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5.xml" ContentType="application/vnd.openxmlformats-officedocument.wordprocessingml.footer+xml"/>
  <Override PartName="/word/footer20.xml" ContentType="application/vnd.openxmlformats-officedocument.wordprocessingml.footer+xml"/>
  <Override PartName="/word/footer11.xml" ContentType="application/vnd.openxmlformats-officedocument.wordprocessingml.footer+xml"/>
  <Override PartName="/word/footer10.xml" ContentType="application/vnd.openxmlformats-officedocument.wordprocessingml.footer+xml"/>
  <Override PartName="/word/footer13.xml" ContentType="application/vnd.openxmlformats-officedocument.wordprocessingml.footer+xml"/>
  <Override PartName="/word/footer3.xml" ContentType="application/vnd.openxmlformats-officedocument.wordprocessingml.footer+xml"/>
  <Override PartName="/word/footer22.xml" ContentType="application/vnd.openxmlformats-officedocument.wordprocessingml.footer+xml"/>
  <Override PartName="/word/footer19.xml" ContentType="application/vnd.openxmlformats-officedocument.wordprocessingml.footer+xml"/>
  <Override PartName="/word/footer18.xml" ContentType="application/vnd.openxmlformats-officedocument.wordprocessingml.footer+xml"/>
  <Override PartName="/word/footer17.xml" ContentType="application/vnd.openxmlformats-officedocument.wordprocessingml.footer+xml"/>
  <Override PartName="/word/footer14.xml" ContentType="application/vnd.openxmlformats-officedocument.wordprocessingml.footer+xml"/>
  <Override PartName="/word/footer12.xml" ContentType="application/vnd.openxmlformats-officedocument.wordprocessingml.footer+xml"/>
  <Override PartName="/word/footer15.xml" ContentType="application/vnd.openxmlformats-officedocument.wordprocessingml.footer+xml"/>
  <Override PartName="/word/footer4.xml" ContentType="application/vnd.openxmlformats-officedocument.wordprocessingml.footer+xml"/>
  <Override PartName="/word/footer16.xml" ContentType="application/vnd.openxmlformats-officedocument.wordprocessingml.footer+xml"/>
  <Override PartName="/word/footer23.xml" ContentType="application/vnd.openxmlformats-officedocument.wordprocessingml.footer+xml"/>
  <Override PartName="/word/footer21.xml" ContentType="application/vnd.openxmlformats-officedocument.wordprocessingml.footer+xml"/>
  <Override PartName="/word/footer9.xml" ContentType="application/vnd.openxmlformats-officedocument.wordprocessingml.footer+xml"/>
  <Override PartName="/word/footer2.xml" ContentType="application/vnd.openxmlformats-officedocument.wordprocessingml.footer+xml"/>
  <Override PartName="/word/footer7.xml" ContentType="application/vnd.openxmlformats-officedocument.wordprocessingml.footer+xml"/>
  <Override PartName="/word/footer25.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6.xml" ContentType="application/vnd.openxmlformats-officedocument.wordprocessingml.footer+xml"/>
  <Override PartName="/word/footer24.xml" ContentType="application/vnd.openxmlformats-officedocument.wordprocessingml.footer+xml"/>
  <Override PartName="/word/footer8.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C3DBA" w:rsidRDefault="00A8284D">
      <w:pPr>
        <w:pStyle w:val="BodyText"/>
        <w:rPr>
          <w:rFonts w:ascii="Times New Roman"/>
          <w:sz w:val="96"/>
        </w:rPr>
      </w:pPr>
      <w:r>
        <w:rPr>
          <w:noProof/>
          <w:lang w:val="en-GB" w:eastAsia="en-GB"/>
        </w:rPr>
        <mc:AlternateContent>
          <mc:Choice Requires="wps">
            <w:drawing>
              <wp:anchor distT="0" distB="0" distL="0" distR="0" simplePos="0" relativeHeight="251577344" behindDoc="1" locked="0" layoutInCell="1" allowOverlap="1">
                <wp:simplePos x="0" y="0"/>
                <wp:positionH relativeFrom="page">
                  <wp:posOffset>500743</wp:posOffset>
                </wp:positionH>
                <wp:positionV relativeFrom="page">
                  <wp:posOffset>555171</wp:posOffset>
                </wp:positionV>
                <wp:extent cx="6389914" cy="10261600"/>
                <wp:effectExtent l="0" t="0" r="0" b="635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9914" cy="10261600"/>
                        </a:xfrm>
                        <a:custGeom>
                          <a:avLst/>
                          <a:gdLst/>
                          <a:ahLst/>
                          <a:cxnLst/>
                          <a:rect l="l" t="t" r="r" b="b"/>
                          <a:pathLst>
                            <a:path w="5207635" h="10261600">
                              <a:moveTo>
                                <a:pt x="5207635" y="0"/>
                              </a:moveTo>
                              <a:lnTo>
                                <a:pt x="0" y="0"/>
                              </a:lnTo>
                              <a:lnTo>
                                <a:pt x="0" y="10261600"/>
                              </a:lnTo>
                              <a:lnTo>
                                <a:pt x="5207635" y="10261600"/>
                              </a:lnTo>
                              <a:lnTo>
                                <a:pt x="5207635" y="0"/>
                              </a:lnTo>
                              <a:close/>
                            </a:path>
                          </a:pathLst>
                        </a:custGeom>
                        <a:solidFill>
                          <a:srgbClr val="5B9BD4"/>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CA0D045" id="Graphic 1" o:spid="_x0000_s1026" style="position:absolute;margin-left:39.45pt;margin-top:43.7pt;width:503.15pt;height:808pt;z-index:-251739136;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coordsize="5207635,1026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" path="m5207635,l,,,10261600r5207635,l5207635,xe" fillcolor="#5b9bd4" stroked="f">
                <v:path arrowok="t"/>
                <w10:wrap anchorx="page" anchory="page"/>
              </v:shape>
            </w:pict>
          </mc:Fallback>
        </mc:AlternateContent>
      </w:r>
    </w:p>
    <w:p w:rsidR="00BC3DBA" w:rsidRDefault="005D15BE">
      <w:pPr>
        <w:pStyle w:val="BodyText"/>
        <w:rPr>
          <w:rFonts w:ascii="Times New Roman"/>
          <w:sz w:val="96"/>
        </w:rPr>
      </w:pPr>
      <w:r>
        <w:rPr>
          <w:noProof/>
          <w:lang w:val="en-GB" w:eastAsia="en-GB"/>
        </w:rPr>
        <w:drawing>
          <wp:inline distT="0" distB="0" distL="0" distR="0" wp14:anchorId="53CEEA42" wp14:editId="43FDBAF2">
            <wp:extent cx="4279900" cy="1628380"/>
            <wp:effectExtent l="171450" t="171450" r="177800" b="200660"/>
            <wp:docPr id="1301" name="Picture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GSA.PNG"/>
                    <pic:cNvPicPr/>
                  </pic:nvPicPr>
                  <pic:blipFill>
                    <a:blip r:embed="rId7">
                      <a:extLst>
                        <a:ext uri="{28A0092B-C50C-407E-A947-70E740481C1C}">
                          <a14:useLocalDpi xmlns:a14="http://schemas.microsoft.com/office/drawing/2010/main" val="0"/>
                        </a:ext>
                      </a:extLst>
                    </a:blip>
                    <a:stretch>
                      <a:fillRect/>
                    </a:stretch>
                  </pic:blipFill>
                  <pic:spPr>
                    <a:xfrm>
                      <a:off x="0" y="0"/>
                      <a:ext cx="4302478" cy="163697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BC3DBA" w:rsidRDefault="00BC3DBA">
      <w:pPr>
        <w:pStyle w:val="BodyText"/>
        <w:rPr>
          <w:rFonts w:ascii="Times New Roman"/>
          <w:sz w:val="96"/>
        </w:rPr>
      </w:pPr>
    </w:p>
    <w:p w:rsidR="00BC3DBA" w:rsidRDefault="00BC3DBA">
      <w:pPr>
        <w:pStyle w:val="BodyText"/>
        <w:rPr>
          <w:rFonts w:ascii="Times New Roman"/>
          <w:sz w:val="96"/>
        </w:rPr>
      </w:pPr>
    </w:p>
    <w:p w:rsidR="00BC3DBA" w:rsidRDefault="003E0843">
      <w:pPr>
        <w:pStyle w:val="BodyText"/>
        <w:spacing w:before="1018"/>
        <w:rPr>
          <w:rFonts w:ascii="Times New Roman"/>
          <w:sz w:val="96"/>
        </w:rPr>
      </w:pPr>
      <w:r>
        <w:rPr>
          <w:rFonts w:ascii="Times New Roman"/>
          <w:sz w:val="96"/>
        </w:rPr>
        <w:t>‘</w:t>
      </w:r>
      <w:bookmarkStart w:id="0" w:name="_GoBack"/>
      <w:bookmarkEnd w:id="0"/>
    </w:p>
    <w:p w:rsidR="00BC3DBA" w:rsidRDefault="00A8284D">
      <w:pPr>
        <w:pStyle w:val="Title"/>
        <w:spacing w:line="218" w:lineRule="auto"/>
      </w:pPr>
      <w:r>
        <w:rPr>
          <w:color w:val="FFFFFF"/>
        </w:rPr>
        <w:t>AQA</w:t>
      </w:r>
      <w:r>
        <w:rPr>
          <w:color w:val="FFFFFF"/>
          <w:spacing w:val="-55"/>
        </w:rPr>
        <w:t xml:space="preserve"> </w:t>
      </w:r>
      <w:r>
        <w:rPr>
          <w:color w:val="FFFFFF"/>
        </w:rPr>
        <w:t xml:space="preserve">GCSE </w:t>
      </w:r>
      <w:r>
        <w:rPr>
          <w:color w:val="FFFFFF"/>
          <w:spacing w:val="-2"/>
        </w:rPr>
        <w:t xml:space="preserve">GEOGRAPHY </w:t>
      </w:r>
      <w:r>
        <w:rPr>
          <w:color w:val="FFFFFF"/>
          <w:spacing w:val="-2"/>
          <w:w w:val="85"/>
        </w:rPr>
        <w:t>REVISION</w:t>
      </w:r>
      <w:r>
        <w:rPr>
          <w:color w:val="FFFFFF"/>
          <w:spacing w:val="-41"/>
          <w:w w:val="85"/>
        </w:rPr>
        <w:t xml:space="preserve"> </w:t>
      </w:r>
      <w:r>
        <w:rPr>
          <w:color w:val="FFFFFF"/>
          <w:spacing w:val="-2"/>
          <w:w w:val="90"/>
        </w:rPr>
        <w:t>GUIDE</w:t>
      </w:r>
    </w:p>
    <w:p w:rsidR="00BC3DBA" w:rsidRDefault="00A8284D">
      <w:pPr>
        <w:spacing w:before="771"/>
        <w:ind w:left="1489"/>
        <w:rPr>
          <w:rFonts w:ascii="Calibri"/>
          <w:b/>
          <w:sz w:val="40"/>
        </w:rPr>
      </w:pPr>
      <w:r>
        <w:rPr>
          <w:rFonts w:ascii="Calibri"/>
          <w:b/>
          <w:color w:val="1F3863"/>
          <w:sz w:val="40"/>
        </w:rPr>
        <w:t>For</w:t>
      </w:r>
      <w:r>
        <w:rPr>
          <w:rFonts w:ascii="Calibri"/>
          <w:b/>
          <w:color w:val="1F3863"/>
          <w:spacing w:val="-4"/>
          <w:sz w:val="40"/>
        </w:rPr>
        <w:t xml:space="preserve"> </w:t>
      </w:r>
      <w:r>
        <w:rPr>
          <w:rFonts w:ascii="Calibri"/>
          <w:b/>
          <w:color w:val="1F3863"/>
          <w:sz w:val="40"/>
        </w:rPr>
        <w:t>the</w:t>
      </w:r>
      <w:r>
        <w:rPr>
          <w:rFonts w:ascii="Calibri"/>
          <w:b/>
          <w:color w:val="1F3863"/>
          <w:spacing w:val="-3"/>
          <w:sz w:val="40"/>
        </w:rPr>
        <w:t xml:space="preserve"> </w:t>
      </w:r>
      <w:r>
        <w:rPr>
          <w:rFonts w:ascii="Calibri"/>
          <w:b/>
          <w:color w:val="1F3863"/>
          <w:sz w:val="40"/>
        </w:rPr>
        <w:t>grade</w:t>
      </w:r>
      <w:r>
        <w:rPr>
          <w:rFonts w:ascii="Calibri"/>
          <w:b/>
          <w:color w:val="1F3863"/>
          <w:spacing w:val="-7"/>
          <w:sz w:val="40"/>
        </w:rPr>
        <w:t xml:space="preserve"> </w:t>
      </w:r>
      <w:r>
        <w:rPr>
          <w:rFonts w:ascii="Calibri"/>
          <w:b/>
          <w:color w:val="1F3863"/>
          <w:sz w:val="40"/>
        </w:rPr>
        <w:t>9-1</w:t>
      </w:r>
      <w:r>
        <w:rPr>
          <w:rFonts w:ascii="Calibri"/>
          <w:b/>
          <w:color w:val="1F3863"/>
          <w:spacing w:val="-1"/>
          <w:sz w:val="40"/>
        </w:rPr>
        <w:t xml:space="preserve"> </w:t>
      </w:r>
      <w:r>
        <w:rPr>
          <w:rFonts w:ascii="Calibri"/>
          <w:b/>
          <w:color w:val="1F3863"/>
          <w:sz w:val="40"/>
        </w:rPr>
        <w:t xml:space="preserve">GCSE </w:t>
      </w:r>
      <w:r>
        <w:rPr>
          <w:rFonts w:ascii="Calibri"/>
          <w:b/>
          <w:color w:val="1F3863"/>
          <w:spacing w:val="-2"/>
          <w:sz w:val="40"/>
        </w:rPr>
        <w:t>examinations</w:t>
      </w:r>
    </w:p>
    <w:p w:rsidR="00BC3DBA" w:rsidRDefault="00BC3DBA">
      <w:pPr>
        <w:rPr>
          <w:rFonts w:ascii="Calibri"/>
          <w:sz w:val="40"/>
        </w:rPr>
        <w:sectPr w:rsidR="00BC3DBA">
          <w:type w:val="continuous"/>
          <w:pgSz w:w="11910" w:h="16840"/>
          <w:pgMar w:top="220" w:right="160" w:bottom="0" w:left="400" w:header="720" w:footer="720" w:gutter="0"/>
          <w:cols w:space="720"/>
        </w:sectPr>
      </w:pPr>
    </w:p>
    <w:p w:rsidR="00BC3DBA" w:rsidRDefault="00A8284D">
      <w:pPr>
        <w:pStyle w:val="BodyText"/>
        <w:ind w:left="310"/>
        <w:rPr>
          <w:rFonts w:ascii="Calibri"/>
          <w:sz w:val="20"/>
        </w:rPr>
      </w:pPr>
      <w:r>
        <w:rPr>
          <w:rFonts w:ascii="Calibri"/>
          <w:noProof/>
          <w:sz w:val="20"/>
          <w:lang w:val="en-GB" w:eastAsia="en-GB"/>
        </w:rPr>
        <w:lastRenderedPageBreak/>
        <mc:AlternateContent>
          <mc:Choice Requires="wps">
            <w:drawing>
              <wp:inline distT="0" distB="0" distL="0" distR="0">
                <wp:extent cx="6611620" cy="407670"/>
                <wp:effectExtent l="9525" t="0" r="0" b="11429"/>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11620" cy="407670"/>
                        </a:xfrm>
                        <a:prstGeom prst="rect">
                          <a:avLst/>
                        </a:prstGeom>
                        <a:solidFill>
                          <a:srgbClr val="2D75B6"/>
                        </a:solidFill>
                        <a:ln w="12700">
                          <a:solidFill>
                            <a:srgbClr val="5B9BD4"/>
                          </a:solidFill>
                          <a:prstDash val="solid"/>
                        </a:ln>
                      </wps:spPr>
                      <wps:txbx>
                        <w:txbxContent>
                          <w:p w:rsidR="00A8284D" w:rsidRDefault="00A8284D">
                            <w:pPr>
                              <w:spacing w:before="71"/>
                              <w:ind w:left="5" w:right="5"/>
                              <w:jc w:val="center"/>
                              <w:rPr>
                                <w:b/>
                                <w:color w:val="000000"/>
                                <w:sz w:val="32"/>
                              </w:rPr>
                            </w:pPr>
                            <w:r>
                              <w:rPr>
                                <w:b/>
                                <w:color w:val="FFFFFF"/>
                                <w:spacing w:val="-2"/>
                                <w:sz w:val="32"/>
                              </w:rPr>
                              <w:t>Contents</w:t>
                            </w:r>
                          </w:p>
                        </w:txbxContent>
                      </wps:txbx>
                      <wps:bodyPr wrap="square" lIns="0" tIns="0" rIns="0" bIns="0" rtlCol="0">
                        <a:noAutofit/>
                      </wps:bodyPr>
                    </wps:wsp>
                  </a:graphicData>
                </a:graphic>
              </wp:inline>
            </w:drawing>
          </mc:Choice>
          <mc:Fallback>
            <w:pict>
              <v:shapetype id="_x0000_t202" coordsize="21600,21600" o:spt="202" path="m,l,21600r21600,l21600,xe">
                <v:stroke joinstyle="miter"/>
                <v:path gradientshapeok="t" o:connecttype="rect"/>
              </v:shapetype>
              <v:shape id="Textbox 12" o:spid="_x0000_s1026" type="#_x0000_t202" style="width:520.6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" fillcolor="#2d75b6" strokecolor="#5b9bd4" strokeweight="1pt">
                <v:path arrowok="t"/>
                <v:textbox inset="0,0,0,0">
                  <w:txbxContent>
                    <w:p w:rsidR="00A8284D" w:rsidRDefault="00A8284D">
                      <w:pPr>
                        <w:spacing w:before="71"/>
                        <w:ind w:left="5" w:right="5"/>
                        <w:jc w:val="center"/>
                        <w:rPr>
                          <w:b/>
                          <w:color w:val="000000"/>
                          <w:sz w:val="32"/>
                        </w:rPr>
                      </w:pPr>
                      <w:r>
                        <w:rPr>
                          <w:b/>
                          <w:color w:val="FFFFFF"/>
                          <w:spacing w:val="-2"/>
                          <w:sz w:val="32"/>
                        </w:rPr>
                        <w:t>Contents</w:t>
                      </w:r>
                    </w:p>
                  </w:txbxContent>
                </v:textbox>
                <w10:anchorlock/>
              </v:shape>
            </w:pict>
          </mc:Fallback>
        </mc:AlternateContent>
      </w:r>
    </w:p>
    <w:p w:rsidR="00BC3DBA" w:rsidRDefault="00A8284D">
      <w:pPr>
        <w:spacing w:before="247"/>
        <w:ind w:left="468"/>
        <w:rPr>
          <w:b/>
          <w:sz w:val="36"/>
        </w:rPr>
      </w:pPr>
      <w:r>
        <w:rPr>
          <w:b/>
          <w:color w:val="FF0000"/>
          <w:sz w:val="36"/>
          <w:u w:val="single" w:color="FF0000"/>
        </w:rPr>
        <w:t>Paper</w:t>
      </w:r>
      <w:r>
        <w:rPr>
          <w:b/>
          <w:color w:val="FF0000"/>
          <w:spacing w:val="-5"/>
          <w:sz w:val="36"/>
          <w:u w:val="single" w:color="FF0000"/>
        </w:rPr>
        <w:t xml:space="preserve"> </w:t>
      </w:r>
      <w:r>
        <w:rPr>
          <w:b/>
          <w:color w:val="FF0000"/>
          <w:sz w:val="36"/>
          <w:u w:val="single" w:color="FF0000"/>
        </w:rPr>
        <w:t>1</w:t>
      </w:r>
      <w:r>
        <w:rPr>
          <w:b/>
          <w:color w:val="FF0000"/>
          <w:spacing w:val="-1"/>
          <w:sz w:val="36"/>
          <w:u w:val="single" w:color="FF0000"/>
        </w:rPr>
        <w:t xml:space="preserve"> </w:t>
      </w:r>
      <w:r>
        <w:rPr>
          <w:b/>
          <w:color w:val="FF0000"/>
          <w:sz w:val="36"/>
          <w:u w:val="single" w:color="FF0000"/>
        </w:rPr>
        <w:t>Physical:</w:t>
      </w:r>
      <w:r>
        <w:rPr>
          <w:b/>
          <w:color w:val="FF0000"/>
          <w:spacing w:val="-1"/>
          <w:sz w:val="36"/>
          <w:u w:val="single" w:color="FF0000"/>
        </w:rPr>
        <w:t xml:space="preserve"> </w:t>
      </w:r>
      <w:r>
        <w:rPr>
          <w:b/>
          <w:color w:val="FF0000"/>
          <w:sz w:val="36"/>
          <w:u w:val="single" w:color="FF0000"/>
        </w:rPr>
        <w:t>Living</w:t>
      </w:r>
      <w:r>
        <w:rPr>
          <w:b/>
          <w:color w:val="FF0000"/>
          <w:spacing w:val="-2"/>
          <w:sz w:val="36"/>
          <w:u w:val="single" w:color="FF0000"/>
        </w:rPr>
        <w:t xml:space="preserve"> </w:t>
      </w:r>
      <w:r>
        <w:rPr>
          <w:b/>
          <w:color w:val="FF0000"/>
          <w:sz w:val="36"/>
          <w:u w:val="single" w:color="FF0000"/>
        </w:rPr>
        <w:t>with</w:t>
      </w:r>
      <w:r>
        <w:rPr>
          <w:b/>
          <w:color w:val="FF0000"/>
          <w:spacing w:val="-1"/>
          <w:sz w:val="36"/>
          <w:u w:val="single" w:color="FF0000"/>
        </w:rPr>
        <w:t xml:space="preserve"> </w:t>
      </w:r>
      <w:r>
        <w:rPr>
          <w:b/>
          <w:color w:val="FF0000"/>
          <w:sz w:val="36"/>
          <w:u w:val="single" w:color="FF0000"/>
        </w:rPr>
        <w:t>the</w:t>
      </w:r>
      <w:r>
        <w:rPr>
          <w:b/>
          <w:color w:val="FF0000"/>
          <w:spacing w:val="-2"/>
          <w:sz w:val="36"/>
          <w:u w:val="single" w:color="FF0000"/>
        </w:rPr>
        <w:t xml:space="preserve"> </w:t>
      </w:r>
      <w:r>
        <w:rPr>
          <w:b/>
          <w:color w:val="FF0000"/>
          <w:sz w:val="36"/>
          <w:u w:val="single" w:color="FF0000"/>
        </w:rPr>
        <w:t>Physical</w:t>
      </w:r>
      <w:r>
        <w:rPr>
          <w:b/>
          <w:color w:val="FF0000"/>
          <w:spacing w:val="-1"/>
          <w:sz w:val="36"/>
          <w:u w:val="single" w:color="FF0000"/>
        </w:rPr>
        <w:t xml:space="preserve"> </w:t>
      </w:r>
      <w:r>
        <w:rPr>
          <w:b/>
          <w:color w:val="FF0000"/>
          <w:spacing w:val="-2"/>
          <w:sz w:val="36"/>
          <w:u w:val="single" w:color="FF0000"/>
        </w:rPr>
        <w:t>Environment</w:t>
      </w:r>
    </w:p>
    <w:p w:rsidR="00BC3DBA" w:rsidRDefault="00BC3DBA">
      <w:pPr>
        <w:pStyle w:val="BodyText"/>
        <w:spacing w:before="324"/>
        <w:rPr>
          <w:b/>
          <w:sz w:val="28"/>
        </w:rPr>
      </w:pPr>
    </w:p>
    <w:p w:rsidR="00BC3DBA" w:rsidRDefault="00A8284D">
      <w:pPr>
        <w:ind w:left="320"/>
        <w:rPr>
          <w:sz w:val="28"/>
        </w:rPr>
      </w:pPr>
      <w:r>
        <w:rPr>
          <w:color w:val="2D74B5"/>
          <w:sz w:val="28"/>
        </w:rPr>
        <w:t>The</w:t>
      </w:r>
      <w:r>
        <w:rPr>
          <w:color w:val="2D74B5"/>
          <w:spacing w:val="-5"/>
          <w:sz w:val="28"/>
        </w:rPr>
        <w:t xml:space="preserve"> </w:t>
      </w:r>
      <w:r>
        <w:rPr>
          <w:color w:val="2D74B5"/>
          <w:sz w:val="28"/>
        </w:rPr>
        <w:t>Challenge</w:t>
      </w:r>
      <w:r>
        <w:rPr>
          <w:color w:val="2D74B5"/>
          <w:spacing w:val="-4"/>
          <w:sz w:val="28"/>
        </w:rPr>
        <w:t xml:space="preserve"> </w:t>
      </w:r>
      <w:r>
        <w:rPr>
          <w:color w:val="2D74B5"/>
          <w:sz w:val="28"/>
        </w:rPr>
        <w:t>of</w:t>
      </w:r>
      <w:r>
        <w:rPr>
          <w:color w:val="2D74B5"/>
          <w:spacing w:val="-3"/>
          <w:sz w:val="28"/>
        </w:rPr>
        <w:t xml:space="preserve"> </w:t>
      </w:r>
      <w:r>
        <w:rPr>
          <w:color w:val="2D74B5"/>
          <w:sz w:val="28"/>
        </w:rPr>
        <w:t>Natural</w:t>
      </w:r>
      <w:r>
        <w:rPr>
          <w:color w:val="2D74B5"/>
          <w:spacing w:val="-1"/>
          <w:sz w:val="28"/>
        </w:rPr>
        <w:t xml:space="preserve"> </w:t>
      </w:r>
      <w:r>
        <w:rPr>
          <w:color w:val="2D74B5"/>
          <w:spacing w:val="-2"/>
          <w:sz w:val="28"/>
        </w:rPr>
        <w:t>Hazards</w:t>
      </w:r>
    </w:p>
    <w:p w:rsidR="00BC3DBA" w:rsidRDefault="00A8284D">
      <w:pPr>
        <w:tabs>
          <w:tab w:val="right" w:leader="dot" w:pos="10788"/>
        </w:tabs>
        <w:spacing w:before="31"/>
        <w:ind w:left="320"/>
        <w:rPr>
          <w:b/>
        </w:rPr>
      </w:pPr>
      <w:r>
        <w:rPr>
          <w:b/>
        </w:rPr>
        <w:t>Tectonic</w:t>
      </w:r>
      <w:r>
        <w:rPr>
          <w:b/>
          <w:spacing w:val="-7"/>
        </w:rPr>
        <w:t xml:space="preserve"> </w:t>
      </w:r>
      <w:r>
        <w:rPr>
          <w:b/>
        </w:rPr>
        <w:t>Hazards</w:t>
      </w:r>
      <w:r>
        <w:rPr>
          <w:b/>
          <w:spacing w:val="-6"/>
        </w:rPr>
        <w:t xml:space="preserve"> </w:t>
      </w:r>
      <w:r>
        <w:t>(Volcanoes</w:t>
      </w:r>
      <w:r>
        <w:rPr>
          <w:spacing w:val="-4"/>
        </w:rPr>
        <w:t xml:space="preserve"> </w:t>
      </w:r>
      <w:r>
        <w:t>&amp;</w:t>
      </w:r>
      <w:r>
        <w:rPr>
          <w:spacing w:val="-4"/>
        </w:rPr>
        <w:t xml:space="preserve"> </w:t>
      </w:r>
      <w:r>
        <w:rPr>
          <w:spacing w:val="-2"/>
        </w:rPr>
        <w:t>Earthquakes)</w:t>
      </w:r>
      <w:r>
        <w:tab/>
      </w:r>
      <w:r>
        <w:rPr>
          <w:b/>
          <w:spacing w:val="-5"/>
        </w:rPr>
        <w:t>1-</w:t>
      </w:r>
      <w:r>
        <w:rPr>
          <w:b/>
        </w:rPr>
        <w:t>6</w:t>
      </w:r>
    </w:p>
    <w:p w:rsidR="00BC3DBA" w:rsidRDefault="00A8284D">
      <w:pPr>
        <w:tabs>
          <w:tab w:val="right" w:leader="dot" w:pos="10788"/>
        </w:tabs>
        <w:spacing w:before="123"/>
        <w:ind w:left="320"/>
        <w:rPr>
          <w:b/>
        </w:rPr>
      </w:pPr>
      <w:r>
        <w:rPr>
          <w:b/>
        </w:rPr>
        <w:t>Weather</w:t>
      </w:r>
      <w:r>
        <w:rPr>
          <w:b/>
          <w:spacing w:val="-13"/>
        </w:rPr>
        <w:t xml:space="preserve"> </w:t>
      </w:r>
      <w:r>
        <w:rPr>
          <w:b/>
        </w:rPr>
        <w:t>Hazards</w:t>
      </w:r>
      <w:r>
        <w:rPr>
          <w:b/>
          <w:spacing w:val="-29"/>
        </w:rPr>
        <w:t xml:space="preserve"> </w:t>
      </w:r>
      <w:r>
        <w:t>(Tropical</w:t>
      </w:r>
      <w:r>
        <w:rPr>
          <w:spacing w:val="-5"/>
        </w:rPr>
        <w:t xml:space="preserve"> </w:t>
      </w:r>
      <w:r>
        <w:t>Storms</w:t>
      </w:r>
      <w:r>
        <w:rPr>
          <w:spacing w:val="-5"/>
        </w:rPr>
        <w:t xml:space="preserve"> </w:t>
      </w:r>
      <w:r>
        <w:t>and</w:t>
      </w:r>
      <w:r>
        <w:rPr>
          <w:spacing w:val="-7"/>
        </w:rPr>
        <w:t xml:space="preserve"> </w:t>
      </w:r>
      <w:r>
        <w:t>UK</w:t>
      </w:r>
      <w:r>
        <w:rPr>
          <w:spacing w:val="-3"/>
        </w:rPr>
        <w:t xml:space="preserve"> </w:t>
      </w:r>
      <w:r>
        <w:t>Extreme</w:t>
      </w:r>
      <w:r>
        <w:rPr>
          <w:spacing w:val="-4"/>
        </w:rPr>
        <w:t xml:space="preserve"> </w:t>
      </w:r>
      <w:r>
        <w:rPr>
          <w:spacing w:val="-2"/>
        </w:rPr>
        <w:t>Weather)</w:t>
      </w:r>
      <w:r>
        <w:tab/>
      </w:r>
      <w:r>
        <w:rPr>
          <w:b/>
          <w:spacing w:val="-5"/>
        </w:rPr>
        <w:t>7-</w:t>
      </w:r>
      <w:r>
        <w:rPr>
          <w:b/>
          <w:spacing w:val="-2"/>
        </w:rPr>
        <w:t>12</w:t>
      </w:r>
    </w:p>
    <w:p w:rsidR="00BC3DBA" w:rsidRDefault="00A8284D">
      <w:pPr>
        <w:pStyle w:val="Heading4"/>
        <w:tabs>
          <w:tab w:val="right" w:leader="dot" w:pos="10788"/>
        </w:tabs>
        <w:spacing w:before="126"/>
        <w:ind w:left="320"/>
      </w:pPr>
      <w:r>
        <w:t>Climate</w:t>
      </w:r>
      <w:r>
        <w:rPr>
          <w:spacing w:val="-3"/>
        </w:rPr>
        <w:t xml:space="preserve"> </w:t>
      </w:r>
      <w:r>
        <w:rPr>
          <w:spacing w:val="-2"/>
        </w:rPr>
        <w:t>Change</w:t>
      </w:r>
      <w:r>
        <w:tab/>
      </w:r>
      <w:r>
        <w:rPr>
          <w:spacing w:val="-5"/>
        </w:rPr>
        <w:t>13-</w:t>
      </w:r>
      <w:r>
        <w:rPr>
          <w:spacing w:val="-2"/>
        </w:rPr>
        <w:t>16</w:t>
      </w:r>
    </w:p>
    <w:p w:rsidR="00BC3DBA" w:rsidRDefault="00A8284D">
      <w:pPr>
        <w:spacing w:before="263"/>
        <w:ind w:left="320"/>
        <w:rPr>
          <w:sz w:val="28"/>
        </w:rPr>
      </w:pPr>
      <w:r>
        <w:rPr>
          <w:color w:val="2D74B5"/>
          <w:sz w:val="28"/>
        </w:rPr>
        <w:t>The</w:t>
      </w:r>
      <w:r>
        <w:rPr>
          <w:color w:val="2D74B5"/>
          <w:spacing w:val="-5"/>
          <w:sz w:val="28"/>
        </w:rPr>
        <w:t xml:space="preserve"> </w:t>
      </w:r>
      <w:r>
        <w:rPr>
          <w:color w:val="2D74B5"/>
          <w:sz w:val="28"/>
        </w:rPr>
        <w:t>Living</w:t>
      </w:r>
      <w:r>
        <w:rPr>
          <w:color w:val="2D74B5"/>
          <w:spacing w:val="-4"/>
          <w:sz w:val="28"/>
        </w:rPr>
        <w:t xml:space="preserve"> World</w:t>
      </w:r>
    </w:p>
    <w:p w:rsidR="00BC3DBA" w:rsidRDefault="00A8284D">
      <w:pPr>
        <w:pStyle w:val="Heading4"/>
        <w:tabs>
          <w:tab w:val="right" w:leader="dot" w:pos="10788"/>
        </w:tabs>
        <w:spacing w:before="32"/>
        <w:ind w:left="320"/>
      </w:pPr>
      <w:r>
        <w:rPr>
          <w:spacing w:val="-2"/>
        </w:rPr>
        <w:t>Ecosystems</w:t>
      </w:r>
      <w:r>
        <w:tab/>
      </w:r>
      <w:r>
        <w:rPr>
          <w:spacing w:val="-5"/>
        </w:rPr>
        <w:t>17-</w:t>
      </w:r>
      <w:r>
        <w:rPr>
          <w:spacing w:val="-2"/>
        </w:rPr>
        <w:t>19</w:t>
      </w:r>
    </w:p>
    <w:p w:rsidR="00BC3DBA" w:rsidRDefault="00A8284D">
      <w:pPr>
        <w:pStyle w:val="Heading4"/>
        <w:tabs>
          <w:tab w:val="right" w:leader="dot" w:pos="10788"/>
        </w:tabs>
        <w:spacing w:before="125"/>
        <w:ind w:left="320"/>
      </w:pPr>
      <w:r>
        <w:t>Tropical</w:t>
      </w:r>
      <w:r>
        <w:rPr>
          <w:spacing w:val="-4"/>
        </w:rPr>
        <w:t xml:space="preserve"> </w:t>
      </w:r>
      <w:r>
        <w:rPr>
          <w:spacing w:val="-2"/>
        </w:rPr>
        <w:t>Rainforests</w:t>
      </w:r>
      <w:r>
        <w:tab/>
      </w:r>
      <w:r>
        <w:rPr>
          <w:spacing w:val="-5"/>
        </w:rPr>
        <w:t>20-</w:t>
      </w:r>
      <w:r>
        <w:rPr>
          <w:spacing w:val="-2"/>
        </w:rPr>
        <w:t>24</w:t>
      </w:r>
    </w:p>
    <w:p w:rsidR="00BC3DBA" w:rsidRDefault="00A8284D">
      <w:pPr>
        <w:pStyle w:val="Heading4"/>
        <w:tabs>
          <w:tab w:val="right" w:leader="dot" w:pos="10788"/>
        </w:tabs>
        <w:spacing w:before="123"/>
        <w:ind w:left="320"/>
      </w:pPr>
      <w:r>
        <w:t>Hot</w:t>
      </w:r>
      <w:r>
        <w:rPr>
          <w:spacing w:val="-4"/>
        </w:rPr>
        <w:t xml:space="preserve"> </w:t>
      </w:r>
      <w:r>
        <w:rPr>
          <w:spacing w:val="-2"/>
        </w:rPr>
        <w:t>Deserts</w:t>
      </w:r>
      <w:r>
        <w:tab/>
      </w:r>
      <w:r>
        <w:rPr>
          <w:spacing w:val="-5"/>
        </w:rPr>
        <w:t>25-</w:t>
      </w:r>
      <w:r>
        <w:rPr>
          <w:spacing w:val="-2"/>
        </w:rPr>
        <w:t>29</w:t>
      </w:r>
    </w:p>
    <w:p w:rsidR="00BC3DBA" w:rsidRDefault="00A8284D">
      <w:pPr>
        <w:spacing w:before="266"/>
        <w:ind w:left="320"/>
        <w:rPr>
          <w:sz w:val="28"/>
        </w:rPr>
      </w:pPr>
      <w:r>
        <w:rPr>
          <w:color w:val="2D74B5"/>
          <w:sz w:val="28"/>
        </w:rPr>
        <w:t>Physical</w:t>
      </w:r>
      <w:r>
        <w:rPr>
          <w:color w:val="2D74B5"/>
          <w:spacing w:val="-5"/>
          <w:sz w:val="28"/>
        </w:rPr>
        <w:t xml:space="preserve"> </w:t>
      </w:r>
      <w:r>
        <w:rPr>
          <w:color w:val="2D74B5"/>
          <w:sz w:val="28"/>
        </w:rPr>
        <w:t>Landscapes</w:t>
      </w:r>
      <w:r>
        <w:rPr>
          <w:color w:val="2D74B5"/>
          <w:spacing w:val="-4"/>
          <w:sz w:val="28"/>
        </w:rPr>
        <w:t xml:space="preserve"> </w:t>
      </w:r>
      <w:r>
        <w:rPr>
          <w:color w:val="2D74B5"/>
          <w:sz w:val="28"/>
        </w:rPr>
        <w:t>of</w:t>
      </w:r>
      <w:r>
        <w:rPr>
          <w:color w:val="2D74B5"/>
          <w:spacing w:val="-4"/>
          <w:sz w:val="28"/>
        </w:rPr>
        <w:t xml:space="preserve"> </w:t>
      </w:r>
      <w:r>
        <w:rPr>
          <w:color w:val="2D74B5"/>
          <w:sz w:val="28"/>
        </w:rPr>
        <w:t>the</w:t>
      </w:r>
      <w:r>
        <w:rPr>
          <w:color w:val="2D74B5"/>
          <w:spacing w:val="-4"/>
          <w:sz w:val="28"/>
        </w:rPr>
        <w:t xml:space="preserve"> </w:t>
      </w:r>
      <w:r>
        <w:rPr>
          <w:color w:val="2D74B5"/>
          <w:spacing w:val="-5"/>
          <w:sz w:val="28"/>
        </w:rPr>
        <w:t>UK</w:t>
      </w:r>
    </w:p>
    <w:p w:rsidR="00BC3DBA" w:rsidRDefault="00A8284D">
      <w:pPr>
        <w:pStyle w:val="Heading4"/>
        <w:tabs>
          <w:tab w:val="right" w:leader="dot" w:pos="10788"/>
        </w:tabs>
        <w:spacing w:before="29"/>
        <w:ind w:left="320"/>
      </w:pPr>
      <w:r>
        <w:rPr>
          <w:spacing w:val="-2"/>
        </w:rPr>
        <w:t>Coasts</w:t>
      </w:r>
      <w:r>
        <w:tab/>
      </w:r>
      <w:r>
        <w:rPr>
          <w:spacing w:val="-5"/>
        </w:rPr>
        <w:t>30-</w:t>
      </w:r>
      <w:r>
        <w:rPr>
          <w:spacing w:val="-2"/>
        </w:rPr>
        <w:t>37</w:t>
      </w:r>
    </w:p>
    <w:p w:rsidR="00BC3DBA" w:rsidRDefault="00A8284D">
      <w:pPr>
        <w:pStyle w:val="Heading4"/>
        <w:tabs>
          <w:tab w:val="right" w:leader="dot" w:pos="10788"/>
        </w:tabs>
        <w:spacing w:before="125"/>
        <w:ind w:left="320"/>
      </w:pPr>
      <w:r>
        <w:rPr>
          <w:spacing w:val="-2"/>
        </w:rPr>
        <w:t>Rivers</w:t>
      </w:r>
      <w:r>
        <w:tab/>
      </w:r>
      <w:r>
        <w:rPr>
          <w:spacing w:val="-5"/>
        </w:rPr>
        <w:t>38-</w:t>
      </w:r>
      <w:r>
        <w:rPr>
          <w:spacing w:val="-2"/>
        </w:rPr>
        <w:t>45</w:t>
      </w:r>
    </w:p>
    <w:p w:rsidR="00BC3DBA" w:rsidRDefault="00A8284D">
      <w:pPr>
        <w:spacing w:before="499"/>
        <w:ind w:left="468"/>
        <w:rPr>
          <w:b/>
          <w:sz w:val="36"/>
        </w:rPr>
      </w:pPr>
      <w:r>
        <w:rPr>
          <w:b/>
          <w:color w:val="FF0000"/>
          <w:sz w:val="36"/>
          <w:u w:val="single" w:color="FF0000"/>
        </w:rPr>
        <w:t>Paper</w:t>
      </w:r>
      <w:r>
        <w:rPr>
          <w:b/>
          <w:color w:val="FF0000"/>
          <w:spacing w:val="-6"/>
          <w:sz w:val="36"/>
          <w:u w:val="single" w:color="FF0000"/>
        </w:rPr>
        <w:t xml:space="preserve"> </w:t>
      </w:r>
      <w:r>
        <w:rPr>
          <w:b/>
          <w:color w:val="FF0000"/>
          <w:sz w:val="36"/>
          <w:u w:val="single" w:color="FF0000"/>
        </w:rPr>
        <w:t>2</w:t>
      </w:r>
      <w:r>
        <w:rPr>
          <w:b/>
          <w:color w:val="FF0000"/>
          <w:spacing w:val="-1"/>
          <w:sz w:val="36"/>
          <w:u w:val="single" w:color="FF0000"/>
        </w:rPr>
        <w:t xml:space="preserve"> </w:t>
      </w:r>
      <w:r>
        <w:rPr>
          <w:b/>
          <w:color w:val="FF0000"/>
          <w:sz w:val="36"/>
          <w:u w:val="single" w:color="FF0000"/>
        </w:rPr>
        <w:t>Physical:</w:t>
      </w:r>
      <w:r>
        <w:rPr>
          <w:b/>
          <w:color w:val="FF0000"/>
          <w:spacing w:val="-4"/>
          <w:sz w:val="36"/>
          <w:u w:val="single" w:color="FF0000"/>
        </w:rPr>
        <w:t xml:space="preserve"> </w:t>
      </w:r>
      <w:r>
        <w:rPr>
          <w:b/>
          <w:color w:val="FF0000"/>
          <w:sz w:val="36"/>
          <w:u w:val="single" w:color="FF0000"/>
        </w:rPr>
        <w:t>Challenges</w:t>
      </w:r>
      <w:r>
        <w:rPr>
          <w:b/>
          <w:color w:val="FF0000"/>
          <w:spacing w:val="-2"/>
          <w:sz w:val="36"/>
          <w:u w:val="single" w:color="FF0000"/>
        </w:rPr>
        <w:t xml:space="preserve"> </w:t>
      </w:r>
      <w:r>
        <w:rPr>
          <w:b/>
          <w:color w:val="FF0000"/>
          <w:sz w:val="36"/>
          <w:u w:val="single" w:color="FF0000"/>
        </w:rPr>
        <w:t>of</w:t>
      </w:r>
      <w:r>
        <w:rPr>
          <w:b/>
          <w:color w:val="FF0000"/>
          <w:spacing w:val="-3"/>
          <w:sz w:val="36"/>
          <w:u w:val="single" w:color="FF0000"/>
        </w:rPr>
        <w:t xml:space="preserve"> </w:t>
      </w:r>
      <w:r>
        <w:rPr>
          <w:b/>
          <w:color w:val="FF0000"/>
          <w:sz w:val="36"/>
          <w:u w:val="single" w:color="FF0000"/>
        </w:rPr>
        <w:t>the</w:t>
      </w:r>
      <w:r>
        <w:rPr>
          <w:b/>
          <w:color w:val="FF0000"/>
          <w:spacing w:val="-2"/>
          <w:sz w:val="36"/>
          <w:u w:val="single" w:color="FF0000"/>
        </w:rPr>
        <w:t xml:space="preserve"> </w:t>
      </w:r>
      <w:r>
        <w:rPr>
          <w:b/>
          <w:color w:val="FF0000"/>
          <w:sz w:val="36"/>
          <w:u w:val="single" w:color="FF0000"/>
        </w:rPr>
        <w:t xml:space="preserve">Human </w:t>
      </w:r>
      <w:r>
        <w:rPr>
          <w:b/>
          <w:color w:val="FF0000"/>
          <w:spacing w:val="-2"/>
          <w:sz w:val="36"/>
          <w:u w:val="single" w:color="FF0000"/>
        </w:rPr>
        <w:t>Environment</w:t>
      </w:r>
    </w:p>
    <w:p w:rsidR="00BC3DBA" w:rsidRDefault="00BC3DBA">
      <w:pPr>
        <w:pStyle w:val="BodyText"/>
        <w:rPr>
          <w:b/>
          <w:sz w:val="28"/>
        </w:rPr>
      </w:pPr>
    </w:p>
    <w:p w:rsidR="00BC3DBA" w:rsidRDefault="00BC3DBA">
      <w:pPr>
        <w:pStyle w:val="BodyText"/>
        <w:spacing w:before="74"/>
        <w:rPr>
          <w:b/>
          <w:sz w:val="28"/>
        </w:rPr>
      </w:pPr>
    </w:p>
    <w:p w:rsidR="00BC3DBA" w:rsidRDefault="00A8284D">
      <w:pPr>
        <w:ind w:left="320"/>
        <w:rPr>
          <w:sz w:val="28"/>
        </w:rPr>
      </w:pPr>
      <w:r>
        <w:rPr>
          <w:color w:val="2D74B5"/>
          <w:sz w:val="28"/>
        </w:rPr>
        <w:t>Urban</w:t>
      </w:r>
      <w:r>
        <w:rPr>
          <w:color w:val="2D74B5"/>
          <w:spacing w:val="-2"/>
          <w:sz w:val="28"/>
        </w:rPr>
        <w:t xml:space="preserve"> </w:t>
      </w:r>
      <w:r>
        <w:rPr>
          <w:color w:val="2D74B5"/>
          <w:sz w:val="28"/>
        </w:rPr>
        <w:t>Issues</w:t>
      </w:r>
      <w:r>
        <w:rPr>
          <w:color w:val="2D74B5"/>
          <w:spacing w:val="-3"/>
          <w:sz w:val="28"/>
        </w:rPr>
        <w:t xml:space="preserve"> </w:t>
      </w:r>
      <w:r>
        <w:rPr>
          <w:color w:val="2D74B5"/>
          <w:sz w:val="28"/>
        </w:rPr>
        <w:t>&amp;</w:t>
      </w:r>
      <w:r>
        <w:rPr>
          <w:color w:val="2D74B5"/>
          <w:spacing w:val="-3"/>
          <w:sz w:val="28"/>
        </w:rPr>
        <w:t xml:space="preserve"> </w:t>
      </w:r>
      <w:r>
        <w:rPr>
          <w:color w:val="2D74B5"/>
          <w:spacing w:val="-2"/>
          <w:sz w:val="28"/>
        </w:rPr>
        <w:t>Challenges</w:t>
      </w:r>
    </w:p>
    <w:p w:rsidR="00BC3DBA" w:rsidRDefault="00A8284D">
      <w:pPr>
        <w:pStyle w:val="Heading4"/>
        <w:tabs>
          <w:tab w:val="left" w:leader="dot" w:pos="10519"/>
        </w:tabs>
        <w:spacing w:before="31"/>
        <w:ind w:left="320"/>
      </w:pPr>
      <w:r>
        <w:rPr>
          <w:spacing w:val="-2"/>
        </w:rPr>
        <w:t>Urbanisation</w:t>
      </w:r>
      <w:r>
        <w:tab/>
      </w:r>
      <w:r>
        <w:rPr>
          <w:spacing w:val="-5"/>
        </w:rPr>
        <w:t>46</w:t>
      </w:r>
    </w:p>
    <w:p w:rsidR="00BC3DBA" w:rsidRDefault="00A8284D">
      <w:pPr>
        <w:tabs>
          <w:tab w:val="left" w:leader="dot" w:pos="10116"/>
        </w:tabs>
        <w:spacing w:before="123"/>
        <w:ind w:left="320"/>
        <w:rPr>
          <w:b/>
        </w:rPr>
      </w:pPr>
      <w:r>
        <w:rPr>
          <w:b/>
        </w:rPr>
        <w:t>NEE</w:t>
      </w:r>
      <w:r>
        <w:rPr>
          <w:b/>
          <w:spacing w:val="-4"/>
        </w:rPr>
        <w:t xml:space="preserve"> </w:t>
      </w:r>
      <w:r>
        <w:rPr>
          <w:b/>
        </w:rPr>
        <w:t>City</w:t>
      </w:r>
      <w:r>
        <w:rPr>
          <w:b/>
          <w:spacing w:val="-2"/>
        </w:rPr>
        <w:t xml:space="preserve"> </w:t>
      </w:r>
      <w:r>
        <w:rPr>
          <w:b/>
        </w:rPr>
        <w:t>Case</w:t>
      </w:r>
      <w:r>
        <w:rPr>
          <w:b/>
          <w:spacing w:val="-4"/>
        </w:rPr>
        <w:t xml:space="preserve"> </w:t>
      </w:r>
      <w:r>
        <w:rPr>
          <w:b/>
        </w:rPr>
        <w:t>Study</w:t>
      </w:r>
      <w:r>
        <w:rPr>
          <w:b/>
          <w:spacing w:val="-3"/>
        </w:rPr>
        <w:t xml:space="preserve"> </w:t>
      </w:r>
      <w:r>
        <w:t>(Rio</w:t>
      </w:r>
      <w:r>
        <w:rPr>
          <w:spacing w:val="-2"/>
        </w:rPr>
        <w:t xml:space="preserve"> </w:t>
      </w:r>
      <w:r>
        <w:t>de</w:t>
      </w:r>
      <w:r>
        <w:rPr>
          <w:spacing w:val="-4"/>
        </w:rPr>
        <w:t xml:space="preserve"> </w:t>
      </w:r>
      <w:r>
        <w:rPr>
          <w:spacing w:val="-2"/>
        </w:rPr>
        <w:t>Janeiro)</w:t>
      </w:r>
      <w:r>
        <w:tab/>
      </w:r>
      <w:r>
        <w:rPr>
          <w:b/>
          <w:spacing w:val="-2"/>
        </w:rPr>
        <w:t>47-</w:t>
      </w:r>
      <w:r>
        <w:rPr>
          <w:b/>
          <w:spacing w:val="-7"/>
        </w:rPr>
        <w:t>49</w:t>
      </w:r>
    </w:p>
    <w:p w:rsidR="00BC3DBA" w:rsidRDefault="00A8284D">
      <w:pPr>
        <w:tabs>
          <w:tab w:val="left" w:leader="dot" w:pos="10116"/>
        </w:tabs>
        <w:spacing w:before="126"/>
        <w:ind w:left="320"/>
        <w:rPr>
          <w:b/>
        </w:rPr>
      </w:pPr>
      <w:r>
        <w:rPr>
          <w:b/>
        </w:rPr>
        <w:t>UK</w:t>
      </w:r>
      <w:r>
        <w:rPr>
          <w:b/>
          <w:spacing w:val="-2"/>
        </w:rPr>
        <w:t xml:space="preserve"> </w:t>
      </w:r>
      <w:r>
        <w:rPr>
          <w:b/>
        </w:rPr>
        <w:t>City</w:t>
      </w:r>
      <w:r>
        <w:rPr>
          <w:b/>
          <w:spacing w:val="-3"/>
        </w:rPr>
        <w:t xml:space="preserve"> </w:t>
      </w:r>
      <w:r>
        <w:rPr>
          <w:b/>
        </w:rPr>
        <w:t>Case</w:t>
      </w:r>
      <w:r>
        <w:rPr>
          <w:b/>
          <w:spacing w:val="-4"/>
        </w:rPr>
        <w:t xml:space="preserve"> </w:t>
      </w:r>
      <w:r>
        <w:rPr>
          <w:b/>
        </w:rPr>
        <w:t>Study</w:t>
      </w:r>
      <w:r>
        <w:rPr>
          <w:b/>
          <w:spacing w:val="-2"/>
        </w:rPr>
        <w:t xml:space="preserve"> </w:t>
      </w:r>
      <w:r>
        <w:rPr>
          <w:spacing w:val="-2"/>
        </w:rPr>
        <w:t>(Birmingham)</w:t>
      </w:r>
      <w:r>
        <w:tab/>
      </w:r>
      <w:r>
        <w:rPr>
          <w:b/>
          <w:spacing w:val="-2"/>
        </w:rPr>
        <w:t>50-</w:t>
      </w:r>
      <w:r>
        <w:rPr>
          <w:b/>
          <w:spacing w:val="-7"/>
        </w:rPr>
        <w:t>54</w:t>
      </w:r>
    </w:p>
    <w:p w:rsidR="00BC3DBA" w:rsidRDefault="00A8284D">
      <w:pPr>
        <w:pStyle w:val="Heading4"/>
        <w:tabs>
          <w:tab w:val="left" w:leader="dot" w:pos="10116"/>
        </w:tabs>
        <w:spacing w:before="123"/>
        <w:ind w:left="320"/>
      </w:pPr>
      <w:r>
        <w:t>Sustainable</w:t>
      </w:r>
      <w:r>
        <w:rPr>
          <w:spacing w:val="-7"/>
        </w:rPr>
        <w:t xml:space="preserve"> </w:t>
      </w:r>
      <w:r>
        <w:rPr>
          <w:spacing w:val="-2"/>
        </w:rPr>
        <w:t>Cities</w:t>
      </w:r>
      <w:r>
        <w:tab/>
      </w:r>
      <w:r>
        <w:rPr>
          <w:spacing w:val="-2"/>
        </w:rPr>
        <w:t>55-</w:t>
      </w:r>
      <w:r>
        <w:rPr>
          <w:spacing w:val="-5"/>
        </w:rPr>
        <w:t>56</w:t>
      </w:r>
    </w:p>
    <w:p w:rsidR="00BC3DBA" w:rsidRDefault="00A8284D">
      <w:pPr>
        <w:spacing w:before="265"/>
        <w:ind w:left="320"/>
        <w:rPr>
          <w:sz w:val="28"/>
        </w:rPr>
      </w:pPr>
      <w:r>
        <w:rPr>
          <w:color w:val="2D74B5"/>
          <w:sz w:val="28"/>
        </w:rPr>
        <w:t>The</w:t>
      </w:r>
      <w:r>
        <w:rPr>
          <w:color w:val="2D74B5"/>
          <w:spacing w:val="-8"/>
          <w:sz w:val="28"/>
        </w:rPr>
        <w:t xml:space="preserve"> </w:t>
      </w:r>
      <w:r>
        <w:rPr>
          <w:color w:val="2D74B5"/>
          <w:sz w:val="28"/>
        </w:rPr>
        <w:t>Changing</w:t>
      </w:r>
      <w:r>
        <w:rPr>
          <w:color w:val="2D74B5"/>
          <w:spacing w:val="-6"/>
          <w:sz w:val="28"/>
        </w:rPr>
        <w:t xml:space="preserve"> </w:t>
      </w:r>
      <w:r>
        <w:rPr>
          <w:color w:val="2D74B5"/>
          <w:sz w:val="28"/>
        </w:rPr>
        <w:t>Economic</w:t>
      </w:r>
      <w:r>
        <w:rPr>
          <w:color w:val="2D74B5"/>
          <w:spacing w:val="-4"/>
          <w:sz w:val="28"/>
        </w:rPr>
        <w:t xml:space="preserve"> </w:t>
      </w:r>
      <w:r>
        <w:rPr>
          <w:color w:val="2D74B5"/>
          <w:spacing w:val="-2"/>
          <w:sz w:val="28"/>
        </w:rPr>
        <w:t>World</w:t>
      </w:r>
    </w:p>
    <w:p w:rsidR="00BC3DBA" w:rsidRDefault="00A8284D">
      <w:pPr>
        <w:tabs>
          <w:tab w:val="left" w:leader="dot" w:pos="10116"/>
        </w:tabs>
        <w:spacing w:before="32"/>
        <w:ind w:left="320"/>
        <w:rPr>
          <w:b/>
        </w:rPr>
      </w:pPr>
      <w:r>
        <w:rPr>
          <w:b/>
          <w:spacing w:val="-2"/>
        </w:rPr>
        <w:t>Development</w:t>
      </w:r>
      <w:r>
        <w:rPr>
          <w:b/>
        </w:rPr>
        <w:tab/>
      </w:r>
      <w:r>
        <w:rPr>
          <w:b/>
          <w:spacing w:val="-2"/>
        </w:rPr>
        <w:t>57-</w:t>
      </w:r>
      <w:r>
        <w:rPr>
          <w:b/>
          <w:spacing w:val="-7"/>
        </w:rPr>
        <w:t>61</w:t>
      </w:r>
    </w:p>
    <w:p w:rsidR="00BC3DBA" w:rsidRDefault="00A8284D">
      <w:pPr>
        <w:tabs>
          <w:tab w:val="left" w:leader="dot" w:pos="10116"/>
        </w:tabs>
        <w:spacing w:before="123"/>
        <w:ind w:left="320"/>
        <w:rPr>
          <w:b/>
        </w:rPr>
      </w:pPr>
      <w:r>
        <w:rPr>
          <w:b/>
        </w:rPr>
        <w:t>Economic</w:t>
      </w:r>
      <w:r>
        <w:rPr>
          <w:b/>
          <w:spacing w:val="-4"/>
        </w:rPr>
        <w:t xml:space="preserve"> </w:t>
      </w:r>
      <w:r>
        <w:rPr>
          <w:b/>
        </w:rPr>
        <w:t>Development</w:t>
      </w:r>
      <w:r>
        <w:rPr>
          <w:b/>
          <w:spacing w:val="-7"/>
        </w:rPr>
        <w:t xml:space="preserve"> </w:t>
      </w:r>
      <w:r>
        <w:rPr>
          <w:b/>
        </w:rPr>
        <w:t>in</w:t>
      </w:r>
      <w:r>
        <w:rPr>
          <w:b/>
          <w:spacing w:val="-4"/>
        </w:rPr>
        <w:t xml:space="preserve"> </w:t>
      </w:r>
      <w:r>
        <w:rPr>
          <w:b/>
        </w:rPr>
        <w:t>a</w:t>
      </w:r>
      <w:r>
        <w:rPr>
          <w:b/>
          <w:spacing w:val="-4"/>
        </w:rPr>
        <w:t xml:space="preserve"> </w:t>
      </w:r>
      <w:r>
        <w:rPr>
          <w:b/>
        </w:rPr>
        <w:t>NEE</w:t>
      </w:r>
      <w:r>
        <w:rPr>
          <w:b/>
          <w:spacing w:val="-5"/>
        </w:rPr>
        <w:t xml:space="preserve"> </w:t>
      </w:r>
      <w:r>
        <w:rPr>
          <w:b/>
        </w:rPr>
        <w:t>Country</w:t>
      </w:r>
      <w:r>
        <w:rPr>
          <w:b/>
          <w:spacing w:val="-1"/>
        </w:rPr>
        <w:t xml:space="preserve"> </w:t>
      </w:r>
      <w:r>
        <w:rPr>
          <w:spacing w:val="-2"/>
        </w:rPr>
        <w:t>(Brazil)</w:t>
      </w:r>
      <w:r>
        <w:tab/>
      </w:r>
      <w:r>
        <w:rPr>
          <w:b/>
          <w:spacing w:val="-2"/>
        </w:rPr>
        <w:t>62-</w:t>
      </w:r>
      <w:r>
        <w:rPr>
          <w:b/>
          <w:spacing w:val="-7"/>
        </w:rPr>
        <w:t>65</w:t>
      </w:r>
    </w:p>
    <w:p w:rsidR="00BC3DBA" w:rsidRDefault="00A8284D">
      <w:pPr>
        <w:tabs>
          <w:tab w:val="left" w:leader="dot" w:pos="10116"/>
        </w:tabs>
        <w:spacing w:before="125"/>
        <w:ind w:left="320"/>
        <w:rPr>
          <w:b/>
        </w:rPr>
      </w:pPr>
      <w:r>
        <w:rPr>
          <w:b/>
        </w:rPr>
        <w:t>Economic</w:t>
      </w:r>
      <w:r>
        <w:rPr>
          <w:b/>
          <w:spacing w:val="-5"/>
        </w:rPr>
        <w:t xml:space="preserve"> </w:t>
      </w:r>
      <w:r>
        <w:rPr>
          <w:b/>
        </w:rPr>
        <w:t>Development</w:t>
      </w:r>
      <w:r>
        <w:rPr>
          <w:b/>
          <w:spacing w:val="-6"/>
        </w:rPr>
        <w:t xml:space="preserve"> </w:t>
      </w:r>
      <w:r>
        <w:rPr>
          <w:b/>
        </w:rPr>
        <w:t>in</w:t>
      </w:r>
      <w:r>
        <w:rPr>
          <w:b/>
          <w:spacing w:val="-4"/>
        </w:rPr>
        <w:t xml:space="preserve"> </w:t>
      </w:r>
      <w:r>
        <w:rPr>
          <w:b/>
        </w:rPr>
        <w:t>the</w:t>
      </w:r>
      <w:r>
        <w:rPr>
          <w:b/>
          <w:spacing w:val="-5"/>
        </w:rPr>
        <w:t xml:space="preserve"> UK</w:t>
      </w:r>
      <w:r>
        <w:rPr>
          <w:b/>
        </w:rPr>
        <w:tab/>
      </w:r>
      <w:r>
        <w:rPr>
          <w:b/>
          <w:spacing w:val="-2"/>
        </w:rPr>
        <w:t>66-</w:t>
      </w:r>
      <w:r>
        <w:rPr>
          <w:b/>
          <w:spacing w:val="-7"/>
        </w:rPr>
        <w:t>72</w:t>
      </w:r>
    </w:p>
    <w:p w:rsidR="00BC3DBA" w:rsidRDefault="00A8284D">
      <w:pPr>
        <w:spacing w:before="264"/>
        <w:ind w:left="320"/>
        <w:rPr>
          <w:sz w:val="28"/>
        </w:rPr>
      </w:pPr>
      <w:r>
        <w:rPr>
          <w:color w:val="2D74B5"/>
          <w:sz w:val="28"/>
        </w:rPr>
        <w:t>The</w:t>
      </w:r>
      <w:r>
        <w:rPr>
          <w:color w:val="2D74B5"/>
          <w:spacing w:val="-5"/>
          <w:sz w:val="28"/>
        </w:rPr>
        <w:t xml:space="preserve"> </w:t>
      </w:r>
      <w:r>
        <w:rPr>
          <w:color w:val="2D74B5"/>
          <w:sz w:val="28"/>
        </w:rPr>
        <w:t>Challenge</w:t>
      </w:r>
      <w:r>
        <w:rPr>
          <w:color w:val="2D74B5"/>
          <w:spacing w:val="-5"/>
          <w:sz w:val="28"/>
        </w:rPr>
        <w:t xml:space="preserve"> </w:t>
      </w:r>
      <w:r>
        <w:rPr>
          <w:color w:val="2D74B5"/>
          <w:sz w:val="28"/>
        </w:rPr>
        <w:t>of</w:t>
      </w:r>
      <w:r>
        <w:rPr>
          <w:color w:val="2D74B5"/>
          <w:spacing w:val="-3"/>
          <w:sz w:val="28"/>
        </w:rPr>
        <w:t xml:space="preserve"> </w:t>
      </w:r>
      <w:r>
        <w:rPr>
          <w:color w:val="2D74B5"/>
          <w:sz w:val="28"/>
        </w:rPr>
        <w:t>Resource</w:t>
      </w:r>
      <w:r>
        <w:rPr>
          <w:color w:val="2D74B5"/>
          <w:spacing w:val="-2"/>
          <w:sz w:val="28"/>
        </w:rPr>
        <w:t xml:space="preserve"> Management</w:t>
      </w:r>
    </w:p>
    <w:p w:rsidR="00BC3DBA" w:rsidRDefault="00A8284D">
      <w:pPr>
        <w:pStyle w:val="Heading4"/>
        <w:tabs>
          <w:tab w:val="left" w:leader="dot" w:pos="10116"/>
        </w:tabs>
        <w:spacing w:before="31"/>
        <w:ind w:left="320"/>
      </w:pPr>
      <w:r>
        <w:t>Distribution</w:t>
      </w:r>
      <w:r>
        <w:rPr>
          <w:spacing w:val="-4"/>
        </w:rPr>
        <w:t xml:space="preserve"> </w:t>
      </w:r>
      <w:r>
        <w:t>of</w:t>
      </w:r>
      <w:r>
        <w:rPr>
          <w:spacing w:val="-2"/>
        </w:rPr>
        <w:t xml:space="preserve"> </w:t>
      </w:r>
      <w:r>
        <w:t>Food,</w:t>
      </w:r>
      <w:r>
        <w:rPr>
          <w:spacing w:val="-7"/>
        </w:rPr>
        <w:t xml:space="preserve"> </w:t>
      </w:r>
      <w:r>
        <w:t>Water</w:t>
      </w:r>
      <w:r>
        <w:rPr>
          <w:spacing w:val="-4"/>
        </w:rPr>
        <w:t xml:space="preserve"> </w:t>
      </w:r>
      <w:r>
        <w:t>&amp;</w:t>
      </w:r>
      <w:r>
        <w:rPr>
          <w:spacing w:val="-3"/>
        </w:rPr>
        <w:t xml:space="preserve"> </w:t>
      </w:r>
      <w:r>
        <w:t>Energy</w:t>
      </w:r>
      <w:r>
        <w:rPr>
          <w:spacing w:val="-3"/>
        </w:rPr>
        <w:t xml:space="preserve"> </w:t>
      </w:r>
      <w:r>
        <w:t>in</w:t>
      </w:r>
      <w:r>
        <w:rPr>
          <w:spacing w:val="-6"/>
        </w:rPr>
        <w:t xml:space="preserve"> </w:t>
      </w:r>
      <w:r>
        <w:t>the</w:t>
      </w:r>
      <w:r>
        <w:rPr>
          <w:spacing w:val="-4"/>
        </w:rPr>
        <w:t xml:space="preserve"> </w:t>
      </w:r>
      <w:r>
        <w:rPr>
          <w:spacing w:val="-5"/>
        </w:rPr>
        <w:t>UK</w:t>
      </w:r>
      <w:r>
        <w:tab/>
      </w:r>
      <w:r>
        <w:rPr>
          <w:spacing w:val="-2"/>
        </w:rPr>
        <w:t>72-</w:t>
      </w:r>
      <w:r>
        <w:rPr>
          <w:spacing w:val="-7"/>
        </w:rPr>
        <w:t>75</w:t>
      </w:r>
    </w:p>
    <w:p w:rsidR="00BC3DBA" w:rsidRDefault="00A8284D">
      <w:pPr>
        <w:tabs>
          <w:tab w:val="left" w:leader="dot" w:pos="10116"/>
        </w:tabs>
        <w:spacing w:before="125"/>
        <w:ind w:left="320"/>
        <w:rPr>
          <w:b/>
        </w:rPr>
      </w:pPr>
      <w:r>
        <w:rPr>
          <w:b/>
          <w:spacing w:val="-2"/>
        </w:rPr>
        <w:t>Energy</w:t>
      </w:r>
      <w:r>
        <w:rPr>
          <w:b/>
        </w:rPr>
        <w:tab/>
      </w:r>
      <w:r>
        <w:rPr>
          <w:b/>
          <w:spacing w:val="-2"/>
        </w:rPr>
        <w:t>76-</w:t>
      </w:r>
      <w:r>
        <w:rPr>
          <w:b/>
          <w:spacing w:val="-7"/>
        </w:rPr>
        <w:t>80</w:t>
      </w:r>
    </w:p>
    <w:p w:rsidR="00BC3DBA" w:rsidRDefault="00BC3DBA">
      <w:pPr>
        <w:sectPr w:rsidR="00BC3DBA">
          <w:footerReference w:type="default" r:id="rId8"/>
          <w:pgSz w:w="11910" w:h="16840"/>
          <w:pgMar w:top="700" w:right="160" w:bottom="1200" w:left="400" w:header="0" w:footer="1000" w:gutter="0"/>
          <w:pgNumType w:start="1"/>
          <w:cols w:space="720"/>
        </w:sectPr>
      </w:pPr>
    </w:p>
    <w:p w:rsidR="00BC3DBA" w:rsidRDefault="00A8284D">
      <w:pPr>
        <w:pStyle w:val="BodyText"/>
        <w:ind w:left="336"/>
        <w:rPr>
          <w:sz w:val="20"/>
        </w:rPr>
      </w:pPr>
      <w:r>
        <w:rPr>
          <w:noProof/>
          <w:lang w:val="en-GB" w:eastAsia="en-GB"/>
        </w:rPr>
        <w:lastRenderedPageBreak/>
        <mc:AlternateContent>
          <mc:Choice Requires="wpg">
            <w:drawing>
              <wp:anchor distT="0" distB="0" distL="0" distR="0" simplePos="0" relativeHeight="251433984" behindDoc="0" locked="0" layoutInCell="1" allowOverlap="1">
                <wp:simplePos x="0" y="0"/>
                <wp:positionH relativeFrom="page">
                  <wp:posOffset>3641725</wp:posOffset>
                </wp:positionH>
                <wp:positionV relativeFrom="page">
                  <wp:posOffset>911224</wp:posOffset>
                </wp:positionV>
                <wp:extent cx="3439160" cy="2466975"/>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39160" cy="2466975"/>
                          <a:chOff x="0" y="0"/>
                          <a:chExt cx="3439160" cy="2466975"/>
                        </a:xfrm>
                      </wpg:grpSpPr>
                      <wps:wsp>
                        <wps:cNvPr id="14" name="Graphic 14"/>
                        <wps:cNvSpPr/>
                        <wps:spPr>
                          <a:xfrm>
                            <a:off x="34925" y="450850"/>
                            <a:ext cx="3397885" cy="2009775"/>
                          </a:xfrm>
                          <a:custGeom>
                            <a:avLst/>
                            <a:gdLst/>
                            <a:ahLst/>
                            <a:cxnLst/>
                            <a:rect l="l" t="t" r="r" b="b"/>
                            <a:pathLst>
                              <a:path w="3397885" h="2009775">
                                <a:moveTo>
                                  <a:pt x="0" y="2009775"/>
                                </a:moveTo>
                                <a:lnTo>
                                  <a:pt x="1609725" y="2009775"/>
                                </a:lnTo>
                                <a:lnTo>
                                  <a:pt x="1609725" y="19050"/>
                                </a:lnTo>
                                <a:lnTo>
                                  <a:pt x="0" y="19050"/>
                                </a:lnTo>
                                <a:lnTo>
                                  <a:pt x="0" y="2009775"/>
                                </a:lnTo>
                                <a:close/>
                              </a:path>
                              <a:path w="3397885" h="2009775">
                                <a:moveTo>
                                  <a:pt x="1692910" y="1990725"/>
                                </a:moveTo>
                                <a:lnTo>
                                  <a:pt x="3397884" y="1990725"/>
                                </a:lnTo>
                                <a:lnTo>
                                  <a:pt x="3397884" y="0"/>
                                </a:lnTo>
                                <a:lnTo>
                                  <a:pt x="1692910" y="0"/>
                                </a:lnTo>
                                <a:lnTo>
                                  <a:pt x="1692910" y="1990725"/>
                                </a:lnTo>
                                <a:close/>
                              </a:path>
                            </a:pathLst>
                          </a:custGeom>
                          <a:ln w="12700">
                            <a:solidFill>
                              <a:srgbClr val="4471C4"/>
                            </a:solidFill>
                            <a:prstDash val="solid"/>
                          </a:ln>
                        </wps:spPr>
                        <wps:bodyPr wrap="square" lIns="0" tIns="0" rIns="0" bIns="0" rtlCol="0">
                          <a:prstTxWarp prst="textNoShape">
                            <a:avLst/>
                          </a:prstTxWarp>
                          <a:noAutofit/>
                        </wps:bodyPr>
                      </wps:wsp>
                      <wps:wsp>
                        <wps:cNvPr id="15" name="Graphic 15"/>
                        <wps:cNvSpPr/>
                        <wps:spPr>
                          <a:xfrm>
                            <a:off x="92075" y="329565"/>
                            <a:ext cx="3227705" cy="497205"/>
                          </a:xfrm>
                          <a:custGeom>
                            <a:avLst/>
                            <a:gdLst/>
                            <a:ahLst/>
                            <a:cxnLst/>
                            <a:rect l="l" t="t" r="r" b="b"/>
                            <a:pathLst>
                              <a:path w="3227705" h="497205">
                                <a:moveTo>
                                  <a:pt x="0" y="422910"/>
                                </a:moveTo>
                                <a:lnTo>
                                  <a:pt x="1468754" y="422910"/>
                                </a:lnTo>
                                <a:lnTo>
                                  <a:pt x="1468754" y="92710"/>
                                </a:lnTo>
                                <a:lnTo>
                                  <a:pt x="0" y="92710"/>
                                </a:lnTo>
                                <a:lnTo>
                                  <a:pt x="0" y="422910"/>
                                </a:lnTo>
                                <a:close/>
                              </a:path>
                              <a:path w="3227705" h="497205">
                                <a:moveTo>
                                  <a:pt x="1699895" y="497204"/>
                                </a:moveTo>
                                <a:lnTo>
                                  <a:pt x="3227704" y="497204"/>
                                </a:lnTo>
                                <a:lnTo>
                                  <a:pt x="3227704" y="0"/>
                                </a:lnTo>
                                <a:lnTo>
                                  <a:pt x="1699895" y="0"/>
                                </a:lnTo>
                                <a:lnTo>
                                  <a:pt x="1699895" y="497204"/>
                                </a:lnTo>
                                <a:close/>
                              </a:path>
                            </a:pathLst>
                          </a:custGeom>
                          <a:ln w="12700">
                            <a:solidFill>
                              <a:srgbClr val="41709C"/>
                            </a:solidFill>
                            <a:prstDash val="solid"/>
                          </a:ln>
                        </wps:spPr>
                        <wps:bodyPr wrap="square" lIns="0" tIns="0" rIns="0" bIns="0" rtlCol="0">
                          <a:prstTxWarp prst="textNoShape">
                            <a:avLst/>
                          </a:prstTxWarp>
                          <a:noAutofit/>
                        </wps:bodyPr>
                      </wps:wsp>
                      <wps:wsp>
                        <wps:cNvPr id="16" name="Graphic 16"/>
                        <wps:cNvSpPr/>
                        <wps:spPr>
                          <a:xfrm>
                            <a:off x="3175" y="3175"/>
                            <a:ext cx="3336290" cy="283845"/>
                          </a:xfrm>
                          <a:custGeom>
                            <a:avLst/>
                            <a:gdLst/>
                            <a:ahLst/>
                            <a:cxnLst/>
                            <a:rect l="l" t="t" r="r" b="b"/>
                            <a:pathLst>
                              <a:path w="3336290" h="283845">
                                <a:moveTo>
                                  <a:pt x="0" y="283845"/>
                                </a:moveTo>
                                <a:lnTo>
                                  <a:pt x="3336290" y="283845"/>
                                </a:lnTo>
                                <a:lnTo>
                                  <a:pt x="3336290" y="0"/>
                                </a:lnTo>
                                <a:lnTo>
                                  <a:pt x="0" y="0"/>
                                </a:lnTo>
                                <a:lnTo>
                                  <a:pt x="0" y="283845"/>
                                </a:lnTo>
                                <a:close/>
                              </a:path>
                            </a:pathLst>
                          </a:custGeom>
                          <a:ln w="6349">
                            <a:solidFill>
                              <a:srgbClr val="FFC000"/>
                            </a:solidFill>
                            <a:prstDash val="solid"/>
                          </a:ln>
                        </wps:spPr>
                        <wps:bodyPr wrap="square" lIns="0" tIns="0" rIns="0" bIns="0" rtlCol="0">
                          <a:prstTxWarp prst="textNoShape">
                            <a:avLst/>
                          </a:prstTxWarp>
                          <a:noAutofit/>
                        </wps:bodyPr>
                      </wps:wsp>
                      <wps:wsp>
                        <wps:cNvPr id="17" name="Textbox 17"/>
                        <wps:cNvSpPr txBox="1"/>
                        <wps:spPr>
                          <a:xfrm>
                            <a:off x="1734185" y="833119"/>
                            <a:ext cx="1692275" cy="1621155"/>
                          </a:xfrm>
                          <a:prstGeom prst="rect">
                            <a:avLst/>
                          </a:prstGeom>
                        </wps:spPr>
                        <wps:txbx>
                          <w:txbxContent>
                            <w:p w:rsidR="00A8284D" w:rsidRDefault="00A8284D">
                              <w:pPr>
                                <w:spacing w:line="277" w:lineRule="exact"/>
                                <w:ind w:left="7" w:right="4"/>
                                <w:jc w:val="center"/>
                              </w:pPr>
                              <w:r>
                                <w:rPr>
                                  <w:spacing w:val="-2"/>
                                </w:rPr>
                                <w:t>Meteorological</w:t>
                              </w:r>
                            </w:p>
                            <w:p w:rsidR="00A8284D" w:rsidRDefault="00A8284D">
                              <w:pPr>
                                <w:spacing w:before="24" w:line="259" w:lineRule="auto"/>
                                <w:ind w:left="7"/>
                                <w:jc w:val="center"/>
                              </w:pPr>
                              <w:r>
                                <w:t>Hazards</w:t>
                              </w:r>
                              <w:r>
                                <w:rPr>
                                  <w:spacing w:val="-12"/>
                                </w:rPr>
                                <w:t xml:space="preserve"> </w:t>
                              </w:r>
                              <w:r>
                                <w:t>are</w:t>
                              </w:r>
                              <w:r>
                                <w:rPr>
                                  <w:spacing w:val="-12"/>
                                </w:rPr>
                                <w:t xml:space="preserve"> </w:t>
                              </w:r>
                              <w:r>
                                <w:t>caused</w:t>
                              </w:r>
                              <w:r>
                                <w:rPr>
                                  <w:spacing w:val="-13"/>
                                </w:rPr>
                                <w:t xml:space="preserve"> </w:t>
                              </w:r>
                              <w:r>
                                <w:t xml:space="preserve">by </w:t>
                              </w:r>
                              <w:r>
                                <w:rPr>
                                  <w:b/>
                                  <w:color w:val="1F3863"/>
                                  <w:u w:val="single" w:color="1F3863"/>
                                </w:rPr>
                                <w:t>weather and climate</w:t>
                              </w:r>
                              <w:r>
                                <w:t xml:space="preserve">. Examples are tropical storms and flooding caused by extreme </w:t>
                              </w:r>
                              <w:r>
                                <w:rPr>
                                  <w:spacing w:val="-2"/>
                                </w:rPr>
                                <w:t>weather.</w:t>
                              </w:r>
                            </w:p>
                          </w:txbxContent>
                        </wps:txbx>
                        <wps:bodyPr wrap="square" lIns="0" tIns="0" rIns="0" bIns="0" rtlCol="0">
                          <a:noAutofit/>
                        </wps:bodyPr>
                      </wps:wsp>
                      <wps:wsp>
                        <wps:cNvPr id="18" name="Textbox 18"/>
                        <wps:cNvSpPr txBox="1"/>
                        <wps:spPr>
                          <a:xfrm>
                            <a:off x="26987" y="758825"/>
                            <a:ext cx="1611630" cy="1695450"/>
                          </a:xfrm>
                          <a:prstGeom prst="rect">
                            <a:avLst/>
                          </a:prstGeom>
                        </wps:spPr>
                        <wps:txbx>
                          <w:txbxContent>
                            <w:p w:rsidR="00A8284D" w:rsidRDefault="00A8284D">
                              <w:pPr>
                                <w:spacing w:before="118" w:line="259" w:lineRule="auto"/>
                                <w:ind w:left="233" w:right="205" w:hanging="1"/>
                                <w:jc w:val="center"/>
                              </w:pPr>
                              <w:r>
                                <w:t xml:space="preserve">Geological Hazards are caused by land and </w:t>
                              </w:r>
                              <w:r>
                                <w:rPr>
                                  <w:b/>
                                  <w:color w:val="1F3863"/>
                                  <w:u w:val="single" w:color="1F3863"/>
                                </w:rPr>
                                <w:t>tectonic</w:t>
                              </w:r>
                              <w:r>
                                <w:rPr>
                                  <w:b/>
                                  <w:color w:val="1F3863"/>
                                </w:rPr>
                                <w:t xml:space="preserve"> </w:t>
                              </w:r>
                              <w:r>
                                <w:rPr>
                                  <w:b/>
                                  <w:color w:val="1F3863"/>
                                  <w:u w:val="single" w:color="1F3863"/>
                                </w:rPr>
                                <w:t>processes</w:t>
                              </w:r>
                              <w:r>
                                <w:t>.</w:t>
                              </w:r>
                              <w:r>
                                <w:rPr>
                                  <w:spacing w:val="-17"/>
                                </w:rPr>
                                <w:t xml:space="preserve"> </w:t>
                              </w:r>
                              <w:r>
                                <w:t xml:space="preserve">Examples include volcanoes, earthquakes and </w:t>
                              </w:r>
                              <w:r>
                                <w:rPr>
                                  <w:spacing w:val="-2"/>
                                </w:rPr>
                                <w:t>landslides</w:t>
                              </w:r>
                            </w:p>
                          </w:txbxContent>
                        </wps:txbx>
                        <wps:bodyPr wrap="square" lIns="0" tIns="0" rIns="0" bIns="0" rtlCol="0">
                          <a:noAutofit/>
                        </wps:bodyPr>
                      </wps:wsp>
                      <wps:wsp>
                        <wps:cNvPr id="19" name="Textbox 19"/>
                        <wps:cNvSpPr txBox="1"/>
                        <wps:spPr>
                          <a:xfrm>
                            <a:off x="92075" y="422275"/>
                            <a:ext cx="1468755" cy="330200"/>
                          </a:xfrm>
                          <a:prstGeom prst="rect">
                            <a:avLst/>
                          </a:prstGeom>
                          <a:solidFill>
                            <a:srgbClr val="2E5496"/>
                          </a:solidFill>
                        </wps:spPr>
                        <wps:txbx>
                          <w:txbxContent>
                            <w:p w:rsidR="00A8284D" w:rsidRDefault="00A8284D">
                              <w:pPr>
                                <w:spacing w:before="82"/>
                                <w:ind w:left="183"/>
                                <w:rPr>
                                  <w:color w:val="000000"/>
                                </w:rPr>
                              </w:pPr>
                              <w:r>
                                <w:rPr>
                                  <w:color w:val="FFFFFF"/>
                                </w:rPr>
                                <w:t>Geological</w:t>
                              </w:r>
                              <w:r>
                                <w:rPr>
                                  <w:color w:val="FFFFFF"/>
                                  <w:spacing w:val="-9"/>
                                </w:rPr>
                                <w:t xml:space="preserve"> </w:t>
                              </w:r>
                              <w:r>
                                <w:rPr>
                                  <w:color w:val="FFFFFF"/>
                                  <w:spacing w:val="-2"/>
                                </w:rPr>
                                <w:t>Hazards</w:t>
                              </w:r>
                            </w:p>
                          </w:txbxContent>
                        </wps:txbx>
                        <wps:bodyPr wrap="square" lIns="0" tIns="0" rIns="0" bIns="0" rtlCol="0">
                          <a:noAutofit/>
                        </wps:bodyPr>
                      </wps:wsp>
                      <wps:wsp>
                        <wps:cNvPr id="20" name="Textbox 20"/>
                        <wps:cNvSpPr txBox="1"/>
                        <wps:spPr>
                          <a:xfrm>
                            <a:off x="1798320" y="290195"/>
                            <a:ext cx="1515110" cy="530225"/>
                          </a:xfrm>
                          <a:prstGeom prst="rect">
                            <a:avLst/>
                          </a:prstGeom>
                          <a:solidFill>
                            <a:srgbClr val="2E5496"/>
                          </a:solidFill>
                        </wps:spPr>
                        <wps:txbx>
                          <w:txbxContent>
                            <w:p w:rsidR="00A8284D" w:rsidRDefault="00A8284D">
                              <w:pPr>
                                <w:spacing w:before="143" w:line="259" w:lineRule="auto"/>
                                <w:ind w:left="768" w:right="431" w:hanging="332"/>
                                <w:rPr>
                                  <w:color w:val="000000"/>
                                </w:rPr>
                              </w:pPr>
                              <w:r>
                                <w:rPr>
                                  <w:color w:val="FFFFFF"/>
                                  <w:spacing w:val="-2"/>
                                </w:rPr>
                                <w:t>Meteorological Hazards</w:t>
                              </w:r>
                            </w:p>
                          </w:txbxContent>
                        </wps:txbx>
                        <wps:bodyPr wrap="square" lIns="0" tIns="0" rIns="0" bIns="0" rtlCol="0">
                          <a:noAutofit/>
                        </wps:bodyPr>
                      </wps:wsp>
                      <wps:wsp>
                        <wps:cNvPr id="21" name="Textbox 21"/>
                        <wps:cNvSpPr txBox="1"/>
                        <wps:spPr>
                          <a:xfrm>
                            <a:off x="3175" y="3175"/>
                            <a:ext cx="3336290" cy="283845"/>
                          </a:xfrm>
                          <a:prstGeom prst="rect">
                            <a:avLst/>
                          </a:prstGeom>
                          <a:solidFill>
                            <a:srgbClr val="FFFF99"/>
                          </a:solidFill>
                        </wps:spPr>
                        <wps:txbx>
                          <w:txbxContent>
                            <w:p w:rsidR="00A8284D" w:rsidRDefault="00A8284D">
                              <w:pPr>
                                <w:spacing w:before="76"/>
                                <w:ind w:left="150"/>
                                <w:rPr>
                                  <w:b/>
                                  <w:color w:val="000000"/>
                                  <w:sz w:val="24"/>
                                </w:rPr>
                              </w:pPr>
                              <w:r>
                                <w:rPr>
                                  <w:b/>
                                  <w:color w:val="000000"/>
                                  <w:sz w:val="24"/>
                                </w:rPr>
                                <w:t>What</w:t>
                              </w:r>
                              <w:r>
                                <w:rPr>
                                  <w:b/>
                                  <w:color w:val="000000"/>
                                  <w:spacing w:val="-3"/>
                                  <w:sz w:val="24"/>
                                </w:rPr>
                                <w:t xml:space="preserve"> </w:t>
                              </w:r>
                              <w:r>
                                <w:rPr>
                                  <w:b/>
                                  <w:color w:val="000000"/>
                                  <w:sz w:val="24"/>
                                </w:rPr>
                                <w:t>are</w:t>
                              </w:r>
                              <w:r>
                                <w:rPr>
                                  <w:b/>
                                  <w:color w:val="000000"/>
                                  <w:spacing w:val="-1"/>
                                  <w:sz w:val="24"/>
                                </w:rPr>
                                <w:t xml:space="preserve"> </w:t>
                              </w:r>
                              <w:r>
                                <w:rPr>
                                  <w:b/>
                                  <w:color w:val="000000"/>
                                  <w:sz w:val="24"/>
                                </w:rPr>
                                <w:t>the main</w:t>
                              </w:r>
                              <w:r>
                                <w:rPr>
                                  <w:b/>
                                  <w:color w:val="000000"/>
                                  <w:spacing w:val="-3"/>
                                  <w:sz w:val="24"/>
                                </w:rPr>
                                <w:t xml:space="preserve"> </w:t>
                              </w:r>
                              <w:r>
                                <w:rPr>
                                  <w:b/>
                                  <w:color w:val="000000"/>
                                  <w:sz w:val="24"/>
                                </w:rPr>
                                <w:t>types</w:t>
                              </w:r>
                              <w:r>
                                <w:rPr>
                                  <w:b/>
                                  <w:color w:val="000000"/>
                                  <w:spacing w:val="-1"/>
                                  <w:sz w:val="24"/>
                                </w:rPr>
                                <w:t xml:space="preserve"> </w:t>
                              </w:r>
                              <w:r>
                                <w:rPr>
                                  <w:b/>
                                  <w:color w:val="000000"/>
                                  <w:sz w:val="24"/>
                                </w:rPr>
                                <w:t xml:space="preserve">of </w:t>
                              </w:r>
                              <w:r>
                                <w:rPr>
                                  <w:b/>
                                  <w:color w:val="000000"/>
                                  <w:spacing w:val="-2"/>
                                  <w:sz w:val="24"/>
                                </w:rPr>
                                <w:t>hazard?</w:t>
                              </w:r>
                            </w:p>
                          </w:txbxContent>
                        </wps:txbx>
                        <wps:bodyPr wrap="square" lIns="0" tIns="0" rIns="0" bIns="0" rtlCol="0">
                          <a:noAutofit/>
                        </wps:bodyPr>
                      </wps:wsp>
                    </wpg:wgp>
                  </a:graphicData>
                </a:graphic>
              </wp:anchor>
            </w:drawing>
          </mc:Choice>
          <mc:Fallback>
            <w:pict>
              <v:group id="Group 13" o:spid="_x0000_s1027" style="position:absolute;left:0;text-align:left;margin-left:286.75pt;margin-top:71.75pt;width:270.8pt;height:194.25pt;z-index:251433984;mso-wrap-distance-left:0;mso-wrap-distance-right:0;mso-position-horizontal-relative:page;mso-position-vertical-relative:page" coordsize="34391,24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">
                <v:shape id="Graphic 14" o:spid="_x0000_s1028" style="position:absolute;left:349;top:4508;width:33979;height:20098;visibility:visible;mso-wrap-style:square;v-text-anchor:top" coordsize="3397885,2009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" path="m,2009775r1609725,l1609725,19050,,19050,,2009775xem1692910,1990725r1704974,l3397884,,1692910,r,1990725xe" filled="f" strokecolor="#4471c4" strokeweight="1pt">
                  <v:path arrowok="t"/>
                </v:shape>
                <v:shape id="Graphic 15" o:spid="_x0000_s1029" style="position:absolute;left:920;top:3295;width:32277;height:4972;visibility:visible;mso-wrap-style:square;v-text-anchor:top" coordsize="3227705,49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" path="m,422910r1468754,l1468754,92710,,92710,,422910xem1699895,497204r1527809,l3227704,,1699895,r,497204xe" filled="f" strokecolor="#41709c" strokeweight="1pt">
                  <v:path arrowok="t"/>
                </v:shape>
                <v:shape id="Graphic 16" o:spid="_x0000_s1030" style="position:absolute;left:31;top:31;width:33363;height:2839;visibility:visible;mso-wrap-style:square;v-text-anchor:top" coordsize="3336290,283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" path="m,283845r3336290,l3336290,,,,,283845xe" filled="f" strokecolor="#ffc000" strokeweight=".17636mm">
                  <v:path arrowok="t"/>
                </v:shape>
                <v:shape id="Textbox 17" o:spid="_x0000_s1031" type="#_x0000_t202" style="position:absolute;left:17341;top:8331;width:16923;height:16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rsidR="00A8284D" w:rsidRDefault="00A8284D">
                        <w:pPr>
                          <w:spacing w:line="277" w:lineRule="exact"/>
                          <w:ind w:left="7" w:right="4"/>
                          <w:jc w:val="center"/>
                        </w:pPr>
                        <w:r>
                          <w:rPr>
                            <w:spacing w:val="-2"/>
                          </w:rPr>
                          <w:t>Meteorological</w:t>
                        </w:r>
                      </w:p>
                      <w:p w:rsidR="00A8284D" w:rsidRDefault="00A8284D">
                        <w:pPr>
                          <w:spacing w:before="24" w:line="259" w:lineRule="auto"/>
                          <w:ind w:left="7"/>
                          <w:jc w:val="center"/>
                        </w:pPr>
                        <w:r>
                          <w:t>Hazards</w:t>
                        </w:r>
                        <w:r>
                          <w:rPr>
                            <w:spacing w:val="-12"/>
                          </w:rPr>
                          <w:t xml:space="preserve"> </w:t>
                        </w:r>
                        <w:r>
                          <w:t>are</w:t>
                        </w:r>
                        <w:r>
                          <w:rPr>
                            <w:spacing w:val="-12"/>
                          </w:rPr>
                          <w:t xml:space="preserve"> </w:t>
                        </w:r>
                        <w:r>
                          <w:t>caused</w:t>
                        </w:r>
                        <w:r>
                          <w:rPr>
                            <w:spacing w:val="-13"/>
                          </w:rPr>
                          <w:t xml:space="preserve"> </w:t>
                        </w:r>
                        <w:r>
                          <w:t xml:space="preserve">by </w:t>
                        </w:r>
                        <w:r>
                          <w:rPr>
                            <w:b/>
                            <w:color w:val="1F3863"/>
                            <w:u w:val="single" w:color="1F3863"/>
                          </w:rPr>
                          <w:t>weather and climate</w:t>
                        </w:r>
                        <w:r>
                          <w:t xml:space="preserve">. Examples are tropical storms and flooding caused by extreme </w:t>
                        </w:r>
                        <w:r>
                          <w:rPr>
                            <w:spacing w:val="-2"/>
                          </w:rPr>
                          <w:t>weather.</w:t>
                        </w:r>
                      </w:p>
                    </w:txbxContent>
                  </v:textbox>
                </v:shape>
                <v:shape id="Textbox 18" o:spid="_x0000_s1032" type="#_x0000_t202" style="position:absolute;left:269;top:7588;width:16117;height:16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rsidR="00A8284D" w:rsidRDefault="00A8284D">
                        <w:pPr>
                          <w:spacing w:before="118" w:line="259" w:lineRule="auto"/>
                          <w:ind w:left="233" w:right="205" w:hanging="1"/>
                          <w:jc w:val="center"/>
                        </w:pPr>
                        <w:r>
                          <w:t xml:space="preserve">Geological Hazards are caused by land and </w:t>
                        </w:r>
                        <w:r>
                          <w:rPr>
                            <w:b/>
                            <w:color w:val="1F3863"/>
                            <w:u w:val="single" w:color="1F3863"/>
                          </w:rPr>
                          <w:t>tectonic</w:t>
                        </w:r>
                        <w:r>
                          <w:rPr>
                            <w:b/>
                            <w:color w:val="1F3863"/>
                          </w:rPr>
                          <w:t xml:space="preserve"> </w:t>
                        </w:r>
                        <w:r>
                          <w:rPr>
                            <w:b/>
                            <w:color w:val="1F3863"/>
                            <w:u w:val="single" w:color="1F3863"/>
                          </w:rPr>
                          <w:t>processes</w:t>
                        </w:r>
                        <w:r>
                          <w:t>.</w:t>
                        </w:r>
                        <w:r>
                          <w:rPr>
                            <w:spacing w:val="-17"/>
                          </w:rPr>
                          <w:t xml:space="preserve"> </w:t>
                        </w:r>
                        <w:r>
                          <w:t xml:space="preserve">Examples include volcanoes, earthquakes and </w:t>
                        </w:r>
                        <w:r>
                          <w:rPr>
                            <w:spacing w:val="-2"/>
                          </w:rPr>
                          <w:t>landslides</w:t>
                        </w:r>
                      </w:p>
                    </w:txbxContent>
                  </v:textbox>
                </v:shape>
                <v:shape id="Textbox 19" o:spid="_x0000_s1033" type="#_x0000_t202" style="position:absolute;left:920;top:4222;width:1468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" fillcolor="#2e5496" stroked="f">
                  <v:textbox inset="0,0,0,0">
                    <w:txbxContent>
                      <w:p w:rsidR="00A8284D" w:rsidRDefault="00A8284D">
                        <w:pPr>
                          <w:spacing w:before="82"/>
                          <w:ind w:left="183"/>
                          <w:rPr>
                            <w:color w:val="000000"/>
                          </w:rPr>
                        </w:pPr>
                        <w:r>
                          <w:rPr>
                            <w:color w:val="FFFFFF"/>
                          </w:rPr>
                          <w:t>Geological</w:t>
                        </w:r>
                        <w:r>
                          <w:rPr>
                            <w:color w:val="FFFFFF"/>
                            <w:spacing w:val="-9"/>
                          </w:rPr>
                          <w:t xml:space="preserve"> </w:t>
                        </w:r>
                        <w:r>
                          <w:rPr>
                            <w:color w:val="FFFFFF"/>
                            <w:spacing w:val="-2"/>
                          </w:rPr>
                          <w:t>Hazards</w:t>
                        </w:r>
                      </w:p>
                    </w:txbxContent>
                  </v:textbox>
                </v:shape>
                <v:shape id="Textbox 20" o:spid="_x0000_s1034" type="#_x0000_t202" style="position:absolute;left:17983;top:2901;width:15151;height:5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" fillcolor="#2e5496" stroked="f">
                  <v:textbox inset="0,0,0,0">
                    <w:txbxContent>
                      <w:p w:rsidR="00A8284D" w:rsidRDefault="00A8284D">
                        <w:pPr>
                          <w:spacing w:before="143" w:line="259" w:lineRule="auto"/>
                          <w:ind w:left="768" w:right="431" w:hanging="332"/>
                          <w:rPr>
                            <w:color w:val="000000"/>
                          </w:rPr>
                        </w:pPr>
                        <w:r>
                          <w:rPr>
                            <w:color w:val="FFFFFF"/>
                            <w:spacing w:val="-2"/>
                          </w:rPr>
                          <w:t>Meteorological Hazards</w:t>
                        </w:r>
                      </w:p>
                    </w:txbxContent>
                  </v:textbox>
                </v:shape>
                <v:shape id="Textbox 21" o:spid="_x0000_s1035" type="#_x0000_t202" style="position:absolute;left:31;top:31;width:33363;height:2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" fillcolor="#ff9" stroked="f">
                  <v:textbox inset="0,0,0,0">
                    <w:txbxContent>
                      <w:p w:rsidR="00A8284D" w:rsidRDefault="00A8284D">
                        <w:pPr>
                          <w:spacing w:before="76"/>
                          <w:ind w:left="150"/>
                          <w:rPr>
                            <w:b/>
                            <w:color w:val="000000"/>
                            <w:sz w:val="24"/>
                          </w:rPr>
                        </w:pPr>
                        <w:r>
                          <w:rPr>
                            <w:b/>
                            <w:color w:val="000000"/>
                            <w:sz w:val="24"/>
                          </w:rPr>
                          <w:t>What</w:t>
                        </w:r>
                        <w:r>
                          <w:rPr>
                            <w:b/>
                            <w:color w:val="000000"/>
                            <w:spacing w:val="-3"/>
                            <w:sz w:val="24"/>
                          </w:rPr>
                          <w:t xml:space="preserve"> </w:t>
                        </w:r>
                        <w:r>
                          <w:rPr>
                            <w:b/>
                            <w:color w:val="000000"/>
                            <w:sz w:val="24"/>
                          </w:rPr>
                          <w:t>are</w:t>
                        </w:r>
                        <w:r>
                          <w:rPr>
                            <w:b/>
                            <w:color w:val="000000"/>
                            <w:spacing w:val="-1"/>
                            <w:sz w:val="24"/>
                          </w:rPr>
                          <w:t xml:space="preserve"> </w:t>
                        </w:r>
                        <w:r>
                          <w:rPr>
                            <w:b/>
                            <w:color w:val="000000"/>
                            <w:sz w:val="24"/>
                          </w:rPr>
                          <w:t>the main</w:t>
                        </w:r>
                        <w:r>
                          <w:rPr>
                            <w:b/>
                            <w:color w:val="000000"/>
                            <w:spacing w:val="-3"/>
                            <w:sz w:val="24"/>
                          </w:rPr>
                          <w:t xml:space="preserve"> </w:t>
                        </w:r>
                        <w:r>
                          <w:rPr>
                            <w:b/>
                            <w:color w:val="000000"/>
                            <w:sz w:val="24"/>
                          </w:rPr>
                          <w:t>types</w:t>
                        </w:r>
                        <w:r>
                          <w:rPr>
                            <w:b/>
                            <w:color w:val="000000"/>
                            <w:spacing w:val="-1"/>
                            <w:sz w:val="24"/>
                          </w:rPr>
                          <w:t xml:space="preserve"> </w:t>
                        </w:r>
                        <w:r>
                          <w:rPr>
                            <w:b/>
                            <w:color w:val="000000"/>
                            <w:sz w:val="24"/>
                          </w:rPr>
                          <w:t xml:space="preserve">of </w:t>
                        </w:r>
                        <w:r>
                          <w:rPr>
                            <w:b/>
                            <w:color w:val="000000"/>
                            <w:spacing w:val="-2"/>
                            <w:sz w:val="24"/>
                          </w:rPr>
                          <w:t>hazard?</w:t>
                        </w:r>
                      </w:p>
                    </w:txbxContent>
                  </v:textbox>
                </v:shape>
                <w10:wrap anchorx="page" anchory="page"/>
              </v:group>
            </w:pict>
          </mc:Fallback>
        </mc:AlternateContent>
      </w:r>
      <w:r>
        <w:rPr>
          <w:noProof/>
          <w:lang w:val="en-GB" w:eastAsia="en-GB"/>
        </w:rPr>
        <w:drawing>
          <wp:anchor distT="0" distB="0" distL="0" distR="0" simplePos="0" relativeHeight="251435008" behindDoc="0" locked="0" layoutInCell="1" allowOverlap="1">
            <wp:simplePos x="0" y="0"/>
            <wp:positionH relativeFrom="page">
              <wp:posOffset>886111</wp:posOffset>
            </wp:positionH>
            <wp:positionV relativeFrom="page">
              <wp:posOffset>9017619</wp:posOffset>
            </wp:positionV>
            <wp:extent cx="1224535" cy="827913"/>
            <wp:effectExtent l="0" t="0" r="0" b="0"/>
            <wp:wrapNone/>
            <wp:docPr id="22" name="Image 22" descr="Earth's Structure - IB/AP Geogra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Earth's Structure - IB/AP Geography"/>
                    <pic:cNvPicPr/>
                  </pic:nvPicPr>
                  <pic:blipFill>
                    <a:blip r:embed="rId9" cstate="print"/>
                    <a:stretch>
                      <a:fillRect/>
                    </a:stretch>
                  </pic:blipFill>
                  <pic:spPr>
                    <a:xfrm>
                      <a:off x="0" y="0"/>
                      <a:ext cx="1224535" cy="827913"/>
                    </a:xfrm>
                    <a:prstGeom prst="rect">
                      <a:avLst/>
                    </a:prstGeom>
                  </pic:spPr>
                </pic:pic>
              </a:graphicData>
            </a:graphic>
          </wp:anchor>
        </w:drawing>
      </w:r>
      <w:r>
        <w:rPr>
          <w:noProof/>
          <w:lang w:val="en-GB" w:eastAsia="en-GB"/>
        </w:rPr>
        <mc:AlternateContent>
          <mc:Choice Requires="wps">
            <w:drawing>
              <wp:anchor distT="0" distB="0" distL="0" distR="0" simplePos="0" relativeHeight="251436032" behindDoc="0" locked="0" layoutInCell="1" allowOverlap="1">
                <wp:simplePos x="0" y="0"/>
                <wp:positionH relativeFrom="page">
                  <wp:posOffset>457200</wp:posOffset>
                </wp:positionH>
                <wp:positionV relativeFrom="page">
                  <wp:posOffset>8127745</wp:posOffset>
                </wp:positionV>
                <wp:extent cx="1958975" cy="71120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8975" cy="711200"/>
                        </a:xfrm>
                        <a:prstGeom prst="rect">
                          <a:avLst/>
                        </a:prstGeom>
                        <a:solidFill>
                          <a:srgbClr val="FF0000"/>
                        </a:solidFill>
                        <a:ln w="12700">
                          <a:solidFill>
                            <a:srgbClr val="41709C"/>
                          </a:solidFill>
                          <a:prstDash val="solid"/>
                        </a:ln>
                      </wps:spPr>
                      <wps:txbx>
                        <w:txbxContent>
                          <w:p w:rsidR="00A8284D" w:rsidRDefault="00A8284D">
                            <w:pPr>
                              <w:pStyle w:val="BodyText"/>
                              <w:spacing w:before="75" w:line="259" w:lineRule="auto"/>
                              <w:ind w:left="143"/>
                              <w:rPr>
                                <w:color w:val="000000"/>
                              </w:rPr>
                            </w:pPr>
                            <w:r>
                              <w:rPr>
                                <w:color w:val="FFFFFF"/>
                              </w:rPr>
                              <w:t>The Earth’s surface is separated</w:t>
                            </w:r>
                            <w:r>
                              <w:rPr>
                                <w:color w:val="FFFFFF"/>
                                <w:spacing w:val="-17"/>
                              </w:rPr>
                              <w:t xml:space="preserve"> </w:t>
                            </w:r>
                            <w:r>
                              <w:rPr>
                                <w:color w:val="FFFFFF"/>
                              </w:rPr>
                              <w:t>into</w:t>
                            </w:r>
                            <w:r>
                              <w:rPr>
                                <w:color w:val="FFFFFF"/>
                                <w:spacing w:val="-16"/>
                              </w:rPr>
                              <w:t xml:space="preserve"> </w:t>
                            </w:r>
                            <w:r>
                              <w:rPr>
                                <w:color w:val="FFFFFF"/>
                              </w:rPr>
                              <w:t xml:space="preserve">Tectonic </w:t>
                            </w:r>
                            <w:r>
                              <w:rPr>
                                <w:color w:val="FFFFFF"/>
                                <w:spacing w:val="-2"/>
                              </w:rPr>
                              <w:t>Plates</w:t>
                            </w:r>
                          </w:p>
                        </w:txbxContent>
                      </wps:txbx>
                      <wps:bodyPr wrap="square" lIns="0" tIns="0" rIns="0" bIns="0" rtlCol="0">
                        <a:noAutofit/>
                      </wps:bodyPr>
                    </wps:wsp>
                  </a:graphicData>
                </a:graphic>
              </wp:anchor>
            </w:drawing>
          </mc:Choice>
          <mc:Fallback>
            <w:pict>
              <v:shape id="Textbox 23" o:spid="_x0000_s1036" type="#_x0000_t202" style="position:absolute;left:0;text-align:left;margin-left:36pt;margin-top:640pt;width:154.25pt;height:56pt;z-index:251436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" fillcolor="red" strokecolor="#41709c" strokeweight="1pt">
                <v:path arrowok="t"/>
                <v:textbox inset="0,0,0,0">
                  <w:txbxContent>
                    <w:p w:rsidR="00A8284D" w:rsidRDefault="00A8284D">
                      <w:pPr>
                        <w:pStyle w:val="BodyText"/>
                        <w:spacing w:before="75" w:line="259" w:lineRule="auto"/>
                        <w:ind w:left="143"/>
                        <w:rPr>
                          <w:color w:val="000000"/>
                        </w:rPr>
                      </w:pPr>
                      <w:r>
                        <w:rPr>
                          <w:color w:val="FFFFFF"/>
                        </w:rPr>
                        <w:t>The Earth’s surface is separated</w:t>
                      </w:r>
                      <w:r>
                        <w:rPr>
                          <w:color w:val="FFFFFF"/>
                          <w:spacing w:val="-17"/>
                        </w:rPr>
                        <w:t xml:space="preserve"> </w:t>
                      </w:r>
                      <w:r>
                        <w:rPr>
                          <w:color w:val="FFFFFF"/>
                        </w:rPr>
                        <w:t>into</w:t>
                      </w:r>
                      <w:r>
                        <w:rPr>
                          <w:color w:val="FFFFFF"/>
                          <w:spacing w:val="-16"/>
                        </w:rPr>
                        <w:t xml:space="preserve"> </w:t>
                      </w:r>
                      <w:r>
                        <w:rPr>
                          <w:color w:val="FFFFFF"/>
                        </w:rPr>
                        <w:t xml:space="preserve">Tectonic </w:t>
                      </w:r>
                      <w:r>
                        <w:rPr>
                          <w:color w:val="FFFFFF"/>
                          <w:spacing w:val="-2"/>
                        </w:rPr>
                        <w:t>Plates</w:t>
                      </w:r>
                    </w:p>
                  </w:txbxContent>
                </v:textbox>
                <w10:wrap anchorx="page" anchory="page"/>
              </v:shape>
            </w:pict>
          </mc:Fallback>
        </mc:AlternateContent>
      </w:r>
      <w:r>
        <w:rPr>
          <w:noProof/>
          <w:lang w:val="en-GB" w:eastAsia="en-GB"/>
        </w:rPr>
        <mc:AlternateContent>
          <mc:Choice Requires="wps">
            <w:drawing>
              <wp:anchor distT="0" distB="0" distL="0" distR="0" simplePos="0" relativeHeight="251437056" behindDoc="0" locked="0" layoutInCell="1" allowOverlap="1">
                <wp:simplePos x="0" y="0"/>
                <wp:positionH relativeFrom="page">
                  <wp:posOffset>457200</wp:posOffset>
                </wp:positionH>
                <wp:positionV relativeFrom="page">
                  <wp:posOffset>1352549</wp:posOffset>
                </wp:positionV>
                <wp:extent cx="3019425" cy="202882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9425" cy="2028825"/>
                        </a:xfrm>
                        <a:prstGeom prst="rect">
                          <a:avLst/>
                        </a:prstGeom>
                        <a:ln w="12700">
                          <a:solidFill>
                            <a:srgbClr val="FF0000"/>
                          </a:solidFill>
                          <a:prstDash val="solid"/>
                        </a:ln>
                      </wps:spPr>
                      <wps:txbx>
                        <w:txbxContent>
                          <w:p w:rsidR="00A8284D" w:rsidRDefault="00A8284D">
                            <w:pPr>
                              <w:pStyle w:val="BodyText"/>
                              <w:numPr>
                                <w:ilvl w:val="0"/>
                                <w:numId w:val="289"/>
                              </w:numPr>
                              <w:tabs>
                                <w:tab w:val="left" w:pos="504"/>
                              </w:tabs>
                              <w:spacing w:before="73" w:line="259" w:lineRule="auto"/>
                              <w:ind w:right="616"/>
                            </w:pPr>
                            <w:r>
                              <w:t>An</w:t>
                            </w:r>
                            <w:r>
                              <w:rPr>
                                <w:spacing w:val="-8"/>
                              </w:rPr>
                              <w:t xml:space="preserve"> </w:t>
                            </w:r>
                            <w:r>
                              <w:t>event</w:t>
                            </w:r>
                            <w:r>
                              <w:rPr>
                                <w:spacing w:val="-8"/>
                              </w:rPr>
                              <w:t xml:space="preserve"> </w:t>
                            </w:r>
                            <w:r>
                              <w:t>becomes</w:t>
                            </w:r>
                            <w:r>
                              <w:rPr>
                                <w:spacing w:val="-7"/>
                              </w:rPr>
                              <w:t xml:space="preserve"> </w:t>
                            </w:r>
                            <w:r>
                              <w:t>a</w:t>
                            </w:r>
                            <w:r>
                              <w:rPr>
                                <w:spacing w:val="-5"/>
                              </w:rPr>
                              <w:t xml:space="preserve"> </w:t>
                            </w:r>
                            <w:r>
                              <w:t>hazard</w:t>
                            </w:r>
                            <w:r>
                              <w:rPr>
                                <w:spacing w:val="-6"/>
                              </w:rPr>
                              <w:t xml:space="preserve"> </w:t>
                            </w:r>
                            <w:r>
                              <w:t>when</w:t>
                            </w:r>
                            <w:r>
                              <w:rPr>
                                <w:spacing w:val="-8"/>
                              </w:rPr>
                              <w:t xml:space="preserve"> </w:t>
                            </w:r>
                            <w:r>
                              <w:t xml:space="preserve">it </w:t>
                            </w:r>
                            <w:r>
                              <w:rPr>
                                <w:color w:val="FF0000"/>
                                <w:u w:val="single" w:color="FF0000"/>
                              </w:rPr>
                              <w:t>affects people</w:t>
                            </w:r>
                          </w:p>
                          <w:p w:rsidR="00A8284D" w:rsidRDefault="00A8284D">
                            <w:pPr>
                              <w:pStyle w:val="BodyText"/>
                              <w:numPr>
                                <w:ilvl w:val="0"/>
                                <w:numId w:val="289"/>
                              </w:numPr>
                              <w:tabs>
                                <w:tab w:val="left" w:pos="502"/>
                                <w:tab w:val="left" w:pos="504"/>
                              </w:tabs>
                              <w:spacing w:line="259" w:lineRule="auto"/>
                              <w:ind w:right="277"/>
                            </w:pPr>
                            <w:r>
                              <w:t>A natural hazard is a natural process which</w:t>
                            </w:r>
                            <w:r>
                              <w:rPr>
                                <w:spacing w:val="-7"/>
                              </w:rPr>
                              <w:t xml:space="preserve"> </w:t>
                            </w:r>
                            <w:r>
                              <w:t>could</w:t>
                            </w:r>
                            <w:r>
                              <w:rPr>
                                <w:spacing w:val="-9"/>
                              </w:rPr>
                              <w:t xml:space="preserve"> </w:t>
                            </w:r>
                            <w:r>
                              <w:t>death,</w:t>
                            </w:r>
                            <w:r>
                              <w:rPr>
                                <w:spacing w:val="-8"/>
                              </w:rPr>
                              <w:t xml:space="preserve"> </w:t>
                            </w:r>
                            <w:r>
                              <w:t>injury</w:t>
                            </w:r>
                            <w:r>
                              <w:rPr>
                                <w:spacing w:val="-6"/>
                              </w:rPr>
                              <w:t xml:space="preserve"> </w:t>
                            </w:r>
                            <w:r>
                              <w:t>or</w:t>
                            </w:r>
                            <w:r>
                              <w:rPr>
                                <w:spacing w:val="-6"/>
                              </w:rPr>
                              <w:t xml:space="preserve"> </w:t>
                            </w:r>
                            <w:r>
                              <w:rPr>
                                <w:color w:val="FF0000"/>
                                <w:u w:val="single" w:color="FF0000"/>
                              </w:rPr>
                              <w:t>disruption</w:t>
                            </w:r>
                            <w:r>
                              <w:rPr>
                                <w:color w:val="FF0000"/>
                              </w:rPr>
                              <w:t xml:space="preserve"> </w:t>
                            </w:r>
                            <w:r>
                              <w:rPr>
                                <w:color w:val="FF0000"/>
                                <w:u w:val="single" w:color="FF0000"/>
                              </w:rPr>
                              <w:t>to humans</w:t>
                            </w:r>
                            <w:r>
                              <w:t xml:space="preserve">, or destroy property and </w:t>
                            </w:r>
                            <w:r>
                              <w:rPr>
                                <w:spacing w:val="-2"/>
                              </w:rPr>
                              <w:t>possessions.</w:t>
                            </w:r>
                          </w:p>
                          <w:p w:rsidR="00A8284D" w:rsidRDefault="00A8284D">
                            <w:pPr>
                              <w:pStyle w:val="BodyText"/>
                              <w:numPr>
                                <w:ilvl w:val="0"/>
                                <w:numId w:val="289"/>
                              </w:numPr>
                              <w:tabs>
                                <w:tab w:val="left" w:pos="502"/>
                                <w:tab w:val="left" w:pos="504"/>
                              </w:tabs>
                              <w:spacing w:line="259" w:lineRule="auto"/>
                              <w:ind w:right="278"/>
                            </w:pPr>
                            <w:r>
                              <w:t>A</w:t>
                            </w:r>
                            <w:r>
                              <w:rPr>
                                <w:spacing w:val="-5"/>
                              </w:rPr>
                              <w:t xml:space="preserve"> </w:t>
                            </w:r>
                            <w:r>
                              <w:t>natural</w:t>
                            </w:r>
                            <w:r>
                              <w:rPr>
                                <w:spacing w:val="-5"/>
                              </w:rPr>
                              <w:t xml:space="preserve"> </w:t>
                            </w:r>
                            <w:r>
                              <w:t>disaster</w:t>
                            </w:r>
                            <w:r>
                              <w:rPr>
                                <w:spacing w:val="-5"/>
                              </w:rPr>
                              <w:t xml:space="preserve"> </w:t>
                            </w:r>
                            <w:r>
                              <w:t>is</w:t>
                            </w:r>
                            <w:r>
                              <w:rPr>
                                <w:spacing w:val="-6"/>
                              </w:rPr>
                              <w:t xml:space="preserve"> </w:t>
                            </w:r>
                            <w:r>
                              <w:t>an</w:t>
                            </w:r>
                            <w:r>
                              <w:rPr>
                                <w:spacing w:val="-7"/>
                              </w:rPr>
                              <w:t xml:space="preserve"> </w:t>
                            </w:r>
                            <w:r>
                              <w:t>event</w:t>
                            </w:r>
                            <w:r>
                              <w:rPr>
                                <w:spacing w:val="-5"/>
                              </w:rPr>
                              <w:t xml:space="preserve"> </w:t>
                            </w:r>
                            <w:r>
                              <w:t>that</w:t>
                            </w:r>
                            <w:r>
                              <w:rPr>
                                <w:spacing w:val="-5"/>
                              </w:rPr>
                              <w:t xml:space="preserve"> </w:t>
                            </w:r>
                            <w:r>
                              <w:t xml:space="preserve">has actually </w:t>
                            </w:r>
                            <w:r>
                              <w:rPr>
                                <w:color w:val="FF0000"/>
                                <w:u w:val="single" w:color="FF0000"/>
                              </w:rPr>
                              <w:t>happened.</w:t>
                            </w:r>
                          </w:p>
                        </w:txbxContent>
                      </wps:txbx>
                      <wps:bodyPr wrap="square" lIns="0" tIns="0" rIns="0" bIns="0" rtlCol="0">
                        <a:noAutofit/>
                      </wps:bodyPr>
                    </wps:wsp>
                  </a:graphicData>
                </a:graphic>
              </wp:anchor>
            </w:drawing>
          </mc:Choice>
          <mc:Fallback>
            <w:pict>
              <v:shape id="Textbox 24" o:spid="_x0000_s1037" type="#_x0000_t202" style="position:absolute;left:0;text-align:left;margin-left:36pt;margin-top:106.5pt;width:237.75pt;height:159.75pt;z-index:25143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" filled="f" strokecolor="red" strokeweight="1pt">
                <v:path arrowok="t"/>
                <v:textbox inset="0,0,0,0">
                  <w:txbxContent>
                    <w:p w:rsidR="00A8284D" w:rsidRDefault="00A8284D">
                      <w:pPr>
                        <w:pStyle w:val="BodyText"/>
                        <w:numPr>
                          <w:ilvl w:val="0"/>
                          <w:numId w:val="289"/>
                        </w:numPr>
                        <w:tabs>
                          <w:tab w:val="left" w:pos="504"/>
                        </w:tabs>
                        <w:spacing w:before="73" w:line="259" w:lineRule="auto"/>
                        <w:ind w:right="616"/>
                      </w:pPr>
                      <w:r>
                        <w:t>An</w:t>
                      </w:r>
                      <w:r>
                        <w:rPr>
                          <w:spacing w:val="-8"/>
                        </w:rPr>
                        <w:t xml:space="preserve"> </w:t>
                      </w:r>
                      <w:r>
                        <w:t>event</w:t>
                      </w:r>
                      <w:r>
                        <w:rPr>
                          <w:spacing w:val="-8"/>
                        </w:rPr>
                        <w:t xml:space="preserve"> </w:t>
                      </w:r>
                      <w:r>
                        <w:t>becomes</w:t>
                      </w:r>
                      <w:r>
                        <w:rPr>
                          <w:spacing w:val="-7"/>
                        </w:rPr>
                        <w:t xml:space="preserve"> </w:t>
                      </w:r>
                      <w:r>
                        <w:t>a</w:t>
                      </w:r>
                      <w:r>
                        <w:rPr>
                          <w:spacing w:val="-5"/>
                        </w:rPr>
                        <w:t xml:space="preserve"> </w:t>
                      </w:r>
                      <w:r>
                        <w:t>hazard</w:t>
                      </w:r>
                      <w:r>
                        <w:rPr>
                          <w:spacing w:val="-6"/>
                        </w:rPr>
                        <w:t xml:space="preserve"> </w:t>
                      </w:r>
                      <w:r>
                        <w:t>when</w:t>
                      </w:r>
                      <w:r>
                        <w:rPr>
                          <w:spacing w:val="-8"/>
                        </w:rPr>
                        <w:t xml:space="preserve"> </w:t>
                      </w:r>
                      <w:r>
                        <w:t xml:space="preserve">it </w:t>
                      </w:r>
                      <w:r>
                        <w:rPr>
                          <w:color w:val="FF0000"/>
                          <w:u w:val="single" w:color="FF0000"/>
                        </w:rPr>
                        <w:t>affects people</w:t>
                      </w:r>
                    </w:p>
                    <w:p w:rsidR="00A8284D" w:rsidRDefault="00A8284D">
                      <w:pPr>
                        <w:pStyle w:val="BodyText"/>
                        <w:numPr>
                          <w:ilvl w:val="0"/>
                          <w:numId w:val="289"/>
                        </w:numPr>
                        <w:tabs>
                          <w:tab w:val="left" w:pos="502"/>
                          <w:tab w:val="left" w:pos="504"/>
                        </w:tabs>
                        <w:spacing w:line="259" w:lineRule="auto"/>
                        <w:ind w:right="277"/>
                      </w:pPr>
                      <w:r>
                        <w:t>A natural hazard is a natural process which</w:t>
                      </w:r>
                      <w:r>
                        <w:rPr>
                          <w:spacing w:val="-7"/>
                        </w:rPr>
                        <w:t xml:space="preserve"> </w:t>
                      </w:r>
                      <w:r>
                        <w:t>could</w:t>
                      </w:r>
                      <w:r>
                        <w:rPr>
                          <w:spacing w:val="-9"/>
                        </w:rPr>
                        <w:t xml:space="preserve"> </w:t>
                      </w:r>
                      <w:r>
                        <w:t>death,</w:t>
                      </w:r>
                      <w:r>
                        <w:rPr>
                          <w:spacing w:val="-8"/>
                        </w:rPr>
                        <w:t xml:space="preserve"> </w:t>
                      </w:r>
                      <w:r>
                        <w:t>injury</w:t>
                      </w:r>
                      <w:r>
                        <w:rPr>
                          <w:spacing w:val="-6"/>
                        </w:rPr>
                        <w:t xml:space="preserve"> </w:t>
                      </w:r>
                      <w:r>
                        <w:t>or</w:t>
                      </w:r>
                      <w:r>
                        <w:rPr>
                          <w:spacing w:val="-6"/>
                        </w:rPr>
                        <w:t xml:space="preserve"> </w:t>
                      </w:r>
                      <w:r>
                        <w:rPr>
                          <w:color w:val="FF0000"/>
                          <w:u w:val="single" w:color="FF0000"/>
                        </w:rPr>
                        <w:t>disruption</w:t>
                      </w:r>
                      <w:r>
                        <w:rPr>
                          <w:color w:val="FF0000"/>
                        </w:rPr>
                        <w:t xml:space="preserve"> </w:t>
                      </w:r>
                      <w:r>
                        <w:rPr>
                          <w:color w:val="FF0000"/>
                          <w:u w:val="single" w:color="FF0000"/>
                        </w:rPr>
                        <w:t>to humans</w:t>
                      </w:r>
                      <w:r>
                        <w:t xml:space="preserve">, or destroy property and </w:t>
                      </w:r>
                      <w:r>
                        <w:rPr>
                          <w:spacing w:val="-2"/>
                        </w:rPr>
                        <w:t>possessions.</w:t>
                      </w:r>
                    </w:p>
                    <w:p w:rsidR="00A8284D" w:rsidRDefault="00A8284D">
                      <w:pPr>
                        <w:pStyle w:val="BodyText"/>
                        <w:numPr>
                          <w:ilvl w:val="0"/>
                          <w:numId w:val="289"/>
                        </w:numPr>
                        <w:tabs>
                          <w:tab w:val="left" w:pos="502"/>
                          <w:tab w:val="left" w:pos="504"/>
                        </w:tabs>
                        <w:spacing w:line="259" w:lineRule="auto"/>
                        <w:ind w:right="278"/>
                      </w:pPr>
                      <w:r>
                        <w:t>A</w:t>
                      </w:r>
                      <w:r>
                        <w:rPr>
                          <w:spacing w:val="-5"/>
                        </w:rPr>
                        <w:t xml:space="preserve"> </w:t>
                      </w:r>
                      <w:r>
                        <w:t>natural</w:t>
                      </w:r>
                      <w:r>
                        <w:rPr>
                          <w:spacing w:val="-5"/>
                        </w:rPr>
                        <w:t xml:space="preserve"> </w:t>
                      </w:r>
                      <w:r>
                        <w:t>disaster</w:t>
                      </w:r>
                      <w:r>
                        <w:rPr>
                          <w:spacing w:val="-5"/>
                        </w:rPr>
                        <w:t xml:space="preserve"> </w:t>
                      </w:r>
                      <w:r>
                        <w:t>is</w:t>
                      </w:r>
                      <w:r>
                        <w:rPr>
                          <w:spacing w:val="-6"/>
                        </w:rPr>
                        <w:t xml:space="preserve"> </w:t>
                      </w:r>
                      <w:r>
                        <w:t>an</w:t>
                      </w:r>
                      <w:r>
                        <w:rPr>
                          <w:spacing w:val="-7"/>
                        </w:rPr>
                        <w:t xml:space="preserve"> </w:t>
                      </w:r>
                      <w:r>
                        <w:t>event</w:t>
                      </w:r>
                      <w:r>
                        <w:rPr>
                          <w:spacing w:val="-5"/>
                        </w:rPr>
                        <w:t xml:space="preserve"> </w:t>
                      </w:r>
                      <w:r>
                        <w:t>that</w:t>
                      </w:r>
                      <w:r>
                        <w:rPr>
                          <w:spacing w:val="-5"/>
                        </w:rPr>
                        <w:t xml:space="preserve"> </w:t>
                      </w:r>
                      <w:r>
                        <w:t xml:space="preserve">has actually </w:t>
                      </w:r>
                      <w:r>
                        <w:rPr>
                          <w:color w:val="FF0000"/>
                          <w:u w:val="single" w:color="FF0000"/>
                        </w:rPr>
                        <w:t>happened.</w:t>
                      </w:r>
                    </w:p>
                  </w:txbxContent>
                </v:textbox>
                <w10:wrap anchorx="page" anchory="page"/>
              </v:shape>
            </w:pict>
          </mc:Fallback>
        </mc:AlternateContent>
      </w:r>
      <w:r>
        <w:rPr>
          <w:noProof/>
          <w:lang w:val="en-GB" w:eastAsia="en-GB"/>
        </w:rPr>
        <mc:AlternateContent>
          <mc:Choice Requires="wps">
            <w:drawing>
              <wp:anchor distT="0" distB="0" distL="0" distR="0" simplePos="0" relativeHeight="251438080" behindDoc="0" locked="0" layoutInCell="1" allowOverlap="1">
                <wp:simplePos x="0" y="0"/>
                <wp:positionH relativeFrom="page">
                  <wp:posOffset>457200</wp:posOffset>
                </wp:positionH>
                <wp:positionV relativeFrom="page">
                  <wp:posOffset>927099</wp:posOffset>
                </wp:positionV>
                <wp:extent cx="2540000" cy="31750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0000" cy="317500"/>
                        </a:xfrm>
                        <a:prstGeom prst="rect">
                          <a:avLst/>
                        </a:prstGeom>
                        <a:solidFill>
                          <a:srgbClr val="FFFF99"/>
                        </a:solidFill>
                        <a:ln w="6350">
                          <a:solidFill>
                            <a:srgbClr val="FFC000"/>
                          </a:solidFill>
                          <a:prstDash val="solid"/>
                        </a:ln>
                      </wps:spPr>
                      <wps:txbx>
                        <w:txbxContent>
                          <w:p w:rsidR="00A8284D" w:rsidRDefault="00A8284D">
                            <w:pPr>
                              <w:spacing w:before="71"/>
                              <w:ind w:left="143"/>
                              <w:rPr>
                                <w:rFonts w:ascii="Times New Roman"/>
                                <w:b/>
                                <w:color w:val="000000"/>
                                <w:sz w:val="24"/>
                              </w:rPr>
                            </w:pPr>
                            <w:r>
                              <w:rPr>
                                <w:b/>
                                <w:color w:val="000000"/>
                                <w:sz w:val="24"/>
                              </w:rPr>
                              <w:t>What</w:t>
                            </w:r>
                            <w:r>
                              <w:rPr>
                                <w:b/>
                                <w:color w:val="000000"/>
                                <w:spacing w:val="-2"/>
                                <w:sz w:val="24"/>
                              </w:rPr>
                              <w:t xml:space="preserve"> </w:t>
                            </w:r>
                            <w:r>
                              <w:rPr>
                                <w:b/>
                                <w:color w:val="000000"/>
                                <w:sz w:val="24"/>
                              </w:rPr>
                              <w:t>is</w:t>
                            </w:r>
                            <w:r>
                              <w:rPr>
                                <w:b/>
                                <w:color w:val="000000"/>
                                <w:spacing w:val="-1"/>
                                <w:sz w:val="24"/>
                              </w:rPr>
                              <w:t xml:space="preserve"> </w:t>
                            </w:r>
                            <w:r>
                              <w:rPr>
                                <w:b/>
                                <w:color w:val="000000"/>
                                <w:sz w:val="24"/>
                              </w:rPr>
                              <w:t xml:space="preserve">a </w:t>
                            </w:r>
                            <w:r>
                              <w:rPr>
                                <w:b/>
                                <w:color w:val="C00000"/>
                                <w:sz w:val="24"/>
                              </w:rPr>
                              <w:t>natural</w:t>
                            </w:r>
                            <w:r>
                              <w:rPr>
                                <w:b/>
                                <w:color w:val="C00000"/>
                                <w:spacing w:val="-2"/>
                                <w:sz w:val="24"/>
                              </w:rPr>
                              <w:t xml:space="preserve"> hazards</w:t>
                            </w:r>
                            <w:r>
                              <w:rPr>
                                <w:rFonts w:ascii="Times New Roman"/>
                                <w:b/>
                                <w:color w:val="000000"/>
                                <w:spacing w:val="-2"/>
                                <w:sz w:val="24"/>
                              </w:rPr>
                              <w:t>?</w:t>
                            </w:r>
                          </w:p>
                        </w:txbxContent>
                      </wps:txbx>
                      <wps:bodyPr wrap="square" lIns="0" tIns="0" rIns="0" bIns="0" rtlCol="0">
                        <a:noAutofit/>
                      </wps:bodyPr>
                    </wps:wsp>
                  </a:graphicData>
                </a:graphic>
              </wp:anchor>
            </w:drawing>
          </mc:Choice>
          <mc:Fallback>
            <w:pict>
              <v:shape id="Textbox 25" o:spid="_x0000_s1038" type="#_x0000_t202" style="position:absolute;left:0;text-align:left;margin-left:36pt;margin-top:73pt;width:200pt;height:25pt;z-index:251438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" fillcolor="#ff9" strokecolor="#ffc000" strokeweight=".5pt">
                <v:path arrowok="t"/>
                <v:textbox inset="0,0,0,0">
                  <w:txbxContent>
                    <w:p w:rsidR="00A8284D" w:rsidRDefault="00A8284D">
                      <w:pPr>
                        <w:spacing w:before="71"/>
                        <w:ind w:left="143"/>
                        <w:rPr>
                          <w:rFonts w:ascii="Times New Roman"/>
                          <w:b/>
                          <w:color w:val="000000"/>
                          <w:sz w:val="24"/>
                        </w:rPr>
                      </w:pPr>
                      <w:r>
                        <w:rPr>
                          <w:b/>
                          <w:color w:val="000000"/>
                          <w:sz w:val="24"/>
                        </w:rPr>
                        <w:t>What</w:t>
                      </w:r>
                      <w:r>
                        <w:rPr>
                          <w:b/>
                          <w:color w:val="000000"/>
                          <w:spacing w:val="-2"/>
                          <w:sz w:val="24"/>
                        </w:rPr>
                        <w:t xml:space="preserve"> </w:t>
                      </w:r>
                      <w:r>
                        <w:rPr>
                          <w:b/>
                          <w:color w:val="000000"/>
                          <w:sz w:val="24"/>
                        </w:rPr>
                        <w:t>is</w:t>
                      </w:r>
                      <w:r>
                        <w:rPr>
                          <w:b/>
                          <w:color w:val="000000"/>
                          <w:spacing w:val="-1"/>
                          <w:sz w:val="24"/>
                        </w:rPr>
                        <w:t xml:space="preserve"> </w:t>
                      </w:r>
                      <w:r>
                        <w:rPr>
                          <w:b/>
                          <w:color w:val="000000"/>
                          <w:sz w:val="24"/>
                        </w:rPr>
                        <w:t xml:space="preserve">a </w:t>
                      </w:r>
                      <w:r>
                        <w:rPr>
                          <w:b/>
                          <w:color w:val="C00000"/>
                          <w:sz w:val="24"/>
                        </w:rPr>
                        <w:t>natural</w:t>
                      </w:r>
                      <w:r>
                        <w:rPr>
                          <w:b/>
                          <w:color w:val="C00000"/>
                          <w:spacing w:val="-2"/>
                          <w:sz w:val="24"/>
                        </w:rPr>
                        <w:t xml:space="preserve"> hazards</w:t>
                      </w:r>
                      <w:r>
                        <w:rPr>
                          <w:rFonts w:ascii="Times New Roman"/>
                          <w:b/>
                          <w:color w:val="000000"/>
                          <w:spacing w:val="-2"/>
                          <w:sz w:val="24"/>
                        </w:rPr>
                        <w:t>?</w:t>
                      </w:r>
                    </w:p>
                  </w:txbxContent>
                </v:textbox>
                <w10:wrap anchorx="page" anchory="page"/>
              </v:shape>
            </w:pict>
          </mc:Fallback>
        </mc:AlternateContent>
      </w:r>
      <w:r>
        <w:rPr>
          <w:noProof/>
          <w:lang w:val="en-GB" w:eastAsia="en-GB"/>
        </w:rPr>
        <mc:AlternateContent>
          <mc:Choice Requires="wps">
            <w:drawing>
              <wp:anchor distT="0" distB="0" distL="0" distR="0" simplePos="0" relativeHeight="251439104" behindDoc="0" locked="0" layoutInCell="1" allowOverlap="1">
                <wp:simplePos x="0" y="0"/>
                <wp:positionH relativeFrom="page">
                  <wp:posOffset>2531110</wp:posOffset>
                </wp:positionH>
                <wp:positionV relativeFrom="page">
                  <wp:posOffset>8141741</wp:posOffset>
                </wp:positionV>
                <wp:extent cx="4557395" cy="159639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7395" cy="1596390"/>
                        </a:xfrm>
                        <a:prstGeom prst="rect">
                          <a:avLst/>
                        </a:prstGeom>
                        <a:ln w="12700">
                          <a:solidFill>
                            <a:srgbClr val="4471C4"/>
                          </a:solidFill>
                          <a:prstDash val="solid"/>
                        </a:ln>
                      </wps:spPr>
                      <wps:txbx>
                        <w:txbxContent>
                          <w:p w:rsidR="00A8284D" w:rsidRDefault="00A8284D">
                            <w:pPr>
                              <w:pStyle w:val="BodyText"/>
                              <w:numPr>
                                <w:ilvl w:val="0"/>
                                <w:numId w:val="288"/>
                              </w:numPr>
                              <w:tabs>
                                <w:tab w:val="left" w:pos="504"/>
                              </w:tabs>
                              <w:spacing w:before="75"/>
                              <w:ind w:left="504" w:hanging="359"/>
                            </w:pPr>
                            <w:r>
                              <w:t>The</w:t>
                            </w:r>
                            <w:r>
                              <w:rPr>
                                <w:spacing w:val="-3"/>
                              </w:rPr>
                              <w:t xml:space="preserve"> </w:t>
                            </w:r>
                            <w:r>
                              <w:rPr>
                                <w:color w:val="006FC0"/>
                                <w:u w:val="single" w:color="006FC0"/>
                              </w:rPr>
                              <w:t>inner</w:t>
                            </w:r>
                            <w:r>
                              <w:rPr>
                                <w:color w:val="006FC0"/>
                                <w:spacing w:val="-4"/>
                                <w:u w:val="single" w:color="006FC0"/>
                              </w:rPr>
                              <w:t xml:space="preserve"> </w:t>
                            </w:r>
                            <w:r>
                              <w:rPr>
                                <w:color w:val="006FC0"/>
                                <w:u w:val="single" w:color="006FC0"/>
                              </w:rPr>
                              <w:t>core</w:t>
                            </w:r>
                            <w:r>
                              <w:rPr>
                                <w:color w:val="006FC0"/>
                                <w:spacing w:val="-3"/>
                              </w:rPr>
                              <w:t xml:space="preserve"> </w:t>
                            </w:r>
                            <w:r>
                              <w:t>is</w:t>
                            </w:r>
                            <w:r>
                              <w:rPr>
                                <w:spacing w:val="-1"/>
                              </w:rPr>
                              <w:t xml:space="preserve"> </w:t>
                            </w:r>
                            <w:r>
                              <w:t>solid</w:t>
                            </w:r>
                            <w:r>
                              <w:rPr>
                                <w:spacing w:val="-1"/>
                              </w:rPr>
                              <w:t xml:space="preserve"> </w:t>
                            </w:r>
                            <w:r>
                              <w:t>and</w:t>
                            </w:r>
                            <w:r>
                              <w:rPr>
                                <w:spacing w:val="-2"/>
                              </w:rPr>
                              <w:t xml:space="preserve"> </w:t>
                            </w:r>
                            <w:r>
                              <w:t>outer</w:t>
                            </w:r>
                            <w:r>
                              <w:rPr>
                                <w:spacing w:val="-2"/>
                              </w:rPr>
                              <w:t xml:space="preserve"> liquid</w:t>
                            </w:r>
                          </w:p>
                          <w:p w:rsidR="00A8284D" w:rsidRDefault="00A8284D">
                            <w:pPr>
                              <w:pStyle w:val="BodyText"/>
                              <w:numPr>
                                <w:ilvl w:val="0"/>
                                <w:numId w:val="288"/>
                              </w:numPr>
                              <w:tabs>
                                <w:tab w:val="left" w:pos="504"/>
                              </w:tabs>
                              <w:spacing w:before="24"/>
                              <w:ind w:left="504" w:hanging="359"/>
                            </w:pPr>
                            <w:r>
                              <w:t>Around</w:t>
                            </w:r>
                            <w:r>
                              <w:rPr>
                                <w:spacing w:val="-5"/>
                              </w:rPr>
                              <w:t xml:space="preserve"> </w:t>
                            </w:r>
                            <w:r>
                              <w:t>the</w:t>
                            </w:r>
                            <w:r>
                              <w:rPr>
                                <w:spacing w:val="-3"/>
                              </w:rPr>
                              <w:t xml:space="preserve"> </w:t>
                            </w:r>
                            <w:r>
                              <w:t>core</w:t>
                            </w:r>
                            <w:r>
                              <w:rPr>
                                <w:spacing w:val="-4"/>
                              </w:rPr>
                              <w:t xml:space="preserve"> </w:t>
                            </w:r>
                            <w:r>
                              <w:t>is</w:t>
                            </w:r>
                            <w:r>
                              <w:rPr>
                                <w:spacing w:val="-1"/>
                              </w:rPr>
                              <w:t xml:space="preserve"> </w:t>
                            </w:r>
                            <w:r>
                              <w:t>the</w:t>
                            </w:r>
                            <w:r>
                              <w:rPr>
                                <w:spacing w:val="-8"/>
                              </w:rPr>
                              <w:t xml:space="preserve"> </w:t>
                            </w:r>
                            <w:r>
                              <w:t>mantle</w:t>
                            </w:r>
                            <w:r>
                              <w:rPr>
                                <w:spacing w:val="-1"/>
                              </w:rPr>
                              <w:t xml:space="preserve"> </w:t>
                            </w:r>
                            <w:r>
                              <w:t>-</w:t>
                            </w:r>
                            <w:r>
                              <w:rPr>
                                <w:spacing w:val="-5"/>
                              </w:rPr>
                              <w:t xml:space="preserve"> </w:t>
                            </w:r>
                            <w:r>
                              <w:t>semi</w:t>
                            </w:r>
                            <w:r>
                              <w:rPr>
                                <w:spacing w:val="-2"/>
                              </w:rPr>
                              <w:t xml:space="preserve"> </w:t>
                            </w:r>
                            <w:r>
                              <w:t>molten</w:t>
                            </w:r>
                            <w:r>
                              <w:rPr>
                                <w:spacing w:val="-3"/>
                              </w:rPr>
                              <w:t xml:space="preserve"> </w:t>
                            </w:r>
                            <w:r>
                              <w:t>rock</w:t>
                            </w:r>
                            <w:r>
                              <w:rPr>
                                <w:spacing w:val="-3"/>
                              </w:rPr>
                              <w:t xml:space="preserve"> </w:t>
                            </w:r>
                            <w:r>
                              <w:t>moving</w:t>
                            </w:r>
                            <w:r>
                              <w:rPr>
                                <w:spacing w:val="-3"/>
                              </w:rPr>
                              <w:t xml:space="preserve"> </w:t>
                            </w:r>
                            <w:r>
                              <w:rPr>
                                <w:spacing w:val="-2"/>
                              </w:rPr>
                              <w:t>slowly</w:t>
                            </w:r>
                          </w:p>
                          <w:p w:rsidR="00A8284D" w:rsidRDefault="00A8284D">
                            <w:pPr>
                              <w:pStyle w:val="BodyText"/>
                              <w:numPr>
                                <w:ilvl w:val="0"/>
                                <w:numId w:val="288"/>
                              </w:numPr>
                              <w:tabs>
                                <w:tab w:val="left" w:pos="505"/>
                              </w:tabs>
                              <w:spacing w:before="23" w:line="259" w:lineRule="auto"/>
                              <w:ind w:right="249"/>
                            </w:pPr>
                            <w:r>
                              <w:t>The</w:t>
                            </w:r>
                            <w:r>
                              <w:rPr>
                                <w:spacing w:val="-3"/>
                              </w:rPr>
                              <w:t xml:space="preserve"> </w:t>
                            </w:r>
                            <w:r>
                              <w:rPr>
                                <w:color w:val="006FC0"/>
                                <w:u w:val="single" w:color="006FC0"/>
                              </w:rPr>
                              <w:t>outer</w:t>
                            </w:r>
                            <w:r>
                              <w:rPr>
                                <w:color w:val="006FC0"/>
                                <w:spacing w:val="-3"/>
                                <w:u w:val="single" w:color="006FC0"/>
                              </w:rPr>
                              <w:t xml:space="preserve"> </w:t>
                            </w:r>
                            <w:r>
                              <w:rPr>
                                <w:color w:val="006FC0"/>
                                <w:u w:val="single" w:color="006FC0"/>
                              </w:rPr>
                              <w:t>layer</w:t>
                            </w:r>
                            <w:r>
                              <w:rPr>
                                <w:color w:val="006FC0"/>
                                <w:spacing w:val="-3"/>
                              </w:rPr>
                              <w:t xml:space="preserve"> </w:t>
                            </w:r>
                            <w:r>
                              <w:t>is</w:t>
                            </w:r>
                            <w:r>
                              <w:rPr>
                                <w:spacing w:val="-2"/>
                              </w:rPr>
                              <w:t xml:space="preserve"> </w:t>
                            </w:r>
                            <w:r>
                              <w:t>the</w:t>
                            </w:r>
                            <w:r>
                              <w:rPr>
                                <w:spacing w:val="-4"/>
                              </w:rPr>
                              <w:t xml:space="preserve"> </w:t>
                            </w:r>
                            <w:r>
                              <w:t>crust</w:t>
                            </w:r>
                            <w:r>
                              <w:rPr>
                                <w:spacing w:val="-3"/>
                              </w:rPr>
                              <w:t xml:space="preserve"> </w:t>
                            </w:r>
                            <w:r>
                              <w:t>and</w:t>
                            </w:r>
                            <w:r>
                              <w:rPr>
                                <w:spacing w:val="-5"/>
                              </w:rPr>
                              <w:t xml:space="preserve"> </w:t>
                            </w:r>
                            <w:r>
                              <w:t>the</w:t>
                            </w:r>
                            <w:r>
                              <w:rPr>
                                <w:spacing w:val="-2"/>
                              </w:rPr>
                              <w:t xml:space="preserve"> </w:t>
                            </w:r>
                            <w:r>
                              <w:t>crust</w:t>
                            </w:r>
                            <w:r>
                              <w:rPr>
                                <w:spacing w:val="-3"/>
                              </w:rPr>
                              <w:t xml:space="preserve"> </w:t>
                            </w:r>
                            <w:r>
                              <w:t>is</w:t>
                            </w:r>
                            <w:r>
                              <w:rPr>
                                <w:spacing w:val="-4"/>
                              </w:rPr>
                              <w:t xml:space="preserve"> </w:t>
                            </w:r>
                            <w:r>
                              <w:t>divided</w:t>
                            </w:r>
                            <w:r>
                              <w:rPr>
                                <w:spacing w:val="-5"/>
                              </w:rPr>
                              <w:t xml:space="preserve"> </w:t>
                            </w:r>
                            <w:r>
                              <w:t>into</w:t>
                            </w:r>
                            <w:r>
                              <w:rPr>
                                <w:spacing w:val="-4"/>
                              </w:rPr>
                              <w:t xml:space="preserve"> </w:t>
                            </w:r>
                            <w:r>
                              <w:t>slabs called tectonic plates. These plates can either be</w:t>
                            </w:r>
                            <w:r>
                              <w:rPr>
                                <w:color w:val="006FC0"/>
                                <w:u w:val="single" w:color="006FC0"/>
                              </w:rPr>
                              <w:t xml:space="preserve"> continental</w:t>
                            </w:r>
                            <w:r>
                              <w:rPr>
                                <w:color w:val="006FC0"/>
                              </w:rPr>
                              <w:t xml:space="preserve"> </w:t>
                            </w:r>
                            <w:r>
                              <w:t xml:space="preserve">or </w:t>
                            </w:r>
                            <w:r>
                              <w:rPr>
                                <w:color w:val="006FC0"/>
                                <w:u w:val="single" w:color="006FC0"/>
                              </w:rPr>
                              <w:t>oceanic plates</w:t>
                            </w:r>
                            <w:r>
                              <w:t xml:space="preserve">. Where they meet is called a plate </w:t>
                            </w:r>
                            <w:r>
                              <w:rPr>
                                <w:spacing w:val="-2"/>
                              </w:rPr>
                              <w:t>boundary/margin.</w:t>
                            </w:r>
                          </w:p>
                          <w:p w:rsidR="00A8284D" w:rsidRDefault="00A8284D">
                            <w:pPr>
                              <w:pStyle w:val="BodyText"/>
                              <w:numPr>
                                <w:ilvl w:val="0"/>
                                <w:numId w:val="288"/>
                              </w:numPr>
                              <w:tabs>
                                <w:tab w:val="left" w:pos="504"/>
                              </w:tabs>
                              <w:ind w:left="504" w:hanging="359"/>
                            </w:pPr>
                            <w:r>
                              <w:t>The</w:t>
                            </w:r>
                            <w:r>
                              <w:rPr>
                                <w:spacing w:val="-7"/>
                              </w:rPr>
                              <w:t xml:space="preserve"> </w:t>
                            </w:r>
                            <w:r>
                              <w:t>plates</w:t>
                            </w:r>
                            <w:r>
                              <w:rPr>
                                <w:spacing w:val="-4"/>
                              </w:rPr>
                              <w:t xml:space="preserve"> </w:t>
                            </w:r>
                            <w:r>
                              <w:t>move</w:t>
                            </w:r>
                            <w:r>
                              <w:rPr>
                                <w:spacing w:val="-3"/>
                              </w:rPr>
                              <w:t xml:space="preserve"> </w:t>
                            </w:r>
                            <w:r>
                              <w:t>due</w:t>
                            </w:r>
                            <w:r>
                              <w:rPr>
                                <w:spacing w:val="-5"/>
                              </w:rPr>
                              <w:t xml:space="preserve"> </w:t>
                            </w:r>
                            <w:r>
                              <w:t>to</w:t>
                            </w:r>
                            <w:r>
                              <w:rPr>
                                <w:spacing w:val="-3"/>
                              </w:rPr>
                              <w:t xml:space="preserve"> </w:t>
                            </w:r>
                            <w:r>
                              <w:rPr>
                                <w:color w:val="006FC0"/>
                                <w:u w:val="single" w:color="006FC0"/>
                              </w:rPr>
                              <w:t>convection</w:t>
                            </w:r>
                            <w:r>
                              <w:rPr>
                                <w:color w:val="006FC0"/>
                                <w:spacing w:val="-3"/>
                                <w:u w:val="single" w:color="006FC0"/>
                              </w:rPr>
                              <w:t xml:space="preserve"> </w:t>
                            </w:r>
                            <w:r>
                              <w:rPr>
                                <w:color w:val="006FC0"/>
                                <w:u w:val="single" w:color="006FC0"/>
                              </w:rPr>
                              <w:t>currents</w:t>
                            </w:r>
                            <w:r>
                              <w:rPr>
                                <w:color w:val="006FC0"/>
                                <w:spacing w:val="-1"/>
                              </w:rPr>
                              <w:t xml:space="preserve"> </w:t>
                            </w:r>
                            <w:r>
                              <w:t>in</w:t>
                            </w:r>
                            <w:r>
                              <w:rPr>
                                <w:spacing w:val="-5"/>
                              </w:rPr>
                              <w:t xml:space="preserve"> </w:t>
                            </w:r>
                            <w:r>
                              <w:t>the</w:t>
                            </w:r>
                            <w:r>
                              <w:rPr>
                                <w:spacing w:val="-4"/>
                              </w:rPr>
                              <w:t xml:space="preserve"> </w:t>
                            </w:r>
                            <w:r>
                              <w:rPr>
                                <w:spacing w:val="-2"/>
                              </w:rPr>
                              <w:t>mantle.</w:t>
                            </w:r>
                          </w:p>
                        </w:txbxContent>
                      </wps:txbx>
                      <wps:bodyPr wrap="square" lIns="0" tIns="0" rIns="0" bIns="0" rtlCol="0">
                        <a:noAutofit/>
                      </wps:bodyPr>
                    </wps:wsp>
                  </a:graphicData>
                </a:graphic>
              </wp:anchor>
            </w:drawing>
          </mc:Choice>
          <mc:Fallback>
            <w:pict>
              <v:shape id="Textbox 26" o:spid="_x0000_s1039" type="#_x0000_t202" style="position:absolute;left:0;text-align:left;margin-left:199.3pt;margin-top:641.1pt;width:358.85pt;height:125.7pt;z-index:251439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" filled="f" strokecolor="#4471c4" strokeweight="1pt">
                <v:path arrowok="t"/>
                <v:textbox inset="0,0,0,0">
                  <w:txbxContent>
                    <w:p w:rsidR="00A8284D" w:rsidRDefault="00A8284D">
                      <w:pPr>
                        <w:pStyle w:val="BodyText"/>
                        <w:numPr>
                          <w:ilvl w:val="0"/>
                          <w:numId w:val="288"/>
                        </w:numPr>
                        <w:tabs>
                          <w:tab w:val="left" w:pos="504"/>
                        </w:tabs>
                        <w:spacing w:before="75"/>
                        <w:ind w:left="504" w:hanging="359"/>
                      </w:pPr>
                      <w:r>
                        <w:t>The</w:t>
                      </w:r>
                      <w:r>
                        <w:rPr>
                          <w:spacing w:val="-3"/>
                        </w:rPr>
                        <w:t xml:space="preserve"> </w:t>
                      </w:r>
                      <w:r>
                        <w:rPr>
                          <w:color w:val="006FC0"/>
                          <w:u w:val="single" w:color="006FC0"/>
                        </w:rPr>
                        <w:t>inner</w:t>
                      </w:r>
                      <w:r>
                        <w:rPr>
                          <w:color w:val="006FC0"/>
                          <w:spacing w:val="-4"/>
                          <w:u w:val="single" w:color="006FC0"/>
                        </w:rPr>
                        <w:t xml:space="preserve"> </w:t>
                      </w:r>
                      <w:r>
                        <w:rPr>
                          <w:color w:val="006FC0"/>
                          <w:u w:val="single" w:color="006FC0"/>
                        </w:rPr>
                        <w:t>core</w:t>
                      </w:r>
                      <w:r>
                        <w:rPr>
                          <w:color w:val="006FC0"/>
                          <w:spacing w:val="-3"/>
                        </w:rPr>
                        <w:t xml:space="preserve"> </w:t>
                      </w:r>
                      <w:r>
                        <w:t>is</w:t>
                      </w:r>
                      <w:r>
                        <w:rPr>
                          <w:spacing w:val="-1"/>
                        </w:rPr>
                        <w:t xml:space="preserve"> </w:t>
                      </w:r>
                      <w:r>
                        <w:t>solid</w:t>
                      </w:r>
                      <w:r>
                        <w:rPr>
                          <w:spacing w:val="-1"/>
                        </w:rPr>
                        <w:t xml:space="preserve"> </w:t>
                      </w:r>
                      <w:r>
                        <w:t>and</w:t>
                      </w:r>
                      <w:r>
                        <w:rPr>
                          <w:spacing w:val="-2"/>
                        </w:rPr>
                        <w:t xml:space="preserve"> </w:t>
                      </w:r>
                      <w:r>
                        <w:t>outer</w:t>
                      </w:r>
                      <w:r>
                        <w:rPr>
                          <w:spacing w:val="-2"/>
                        </w:rPr>
                        <w:t xml:space="preserve"> liquid</w:t>
                      </w:r>
                    </w:p>
                    <w:p w:rsidR="00A8284D" w:rsidRDefault="00A8284D">
                      <w:pPr>
                        <w:pStyle w:val="BodyText"/>
                        <w:numPr>
                          <w:ilvl w:val="0"/>
                          <w:numId w:val="288"/>
                        </w:numPr>
                        <w:tabs>
                          <w:tab w:val="left" w:pos="504"/>
                        </w:tabs>
                        <w:spacing w:before="24"/>
                        <w:ind w:left="504" w:hanging="359"/>
                      </w:pPr>
                      <w:r>
                        <w:t>Around</w:t>
                      </w:r>
                      <w:r>
                        <w:rPr>
                          <w:spacing w:val="-5"/>
                        </w:rPr>
                        <w:t xml:space="preserve"> </w:t>
                      </w:r>
                      <w:r>
                        <w:t>the</w:t>
                      </w:r>
                      <w:r>
                        <w:rPr>
                          <w:spacing w:val="-3"/>
                        </w:rPr>
                        <w:t xml:space="preserve"> </w:t>
                      </w:r>
                      <w:r>
                        <w:t>core</w:t>
                      </w:r>
                      <w:r>
                        <w:rPr>
                          <w:spacing w:val="-4"/>
                        </w:rPr>
                        <w:t xml:space="preserve"> </w:t>
                      </w:r>
                      <w:r>
                        <w:t>is</w:t>
                      </w:r>
                      <w:r>
                        <w:rPr>
                          <w:spacing w:val="-1"/>
                        </w:rPr>
                        <w:t xml:space="preserve"> </w:t>
                      </w:r>
                      <w:r>
                        <w:t>the</w:t>
                      </w:r>
                      <w:r>
                        <w:rPr>
                          <w:spacing w:val="-8"/>
                        </w:rPr>
                        <w:t xml:space="preserve"> </w:t>
                      </w:r>
                      <w:r>
                        <w:t>mantle</w:t>
                      </w:r>
                      <w:r>
                        <w:rPr>
                          <w:spacing w:val="-1"/>
                        </w:rPr>
                        <w:t xml:space="preserve"> </w:t>
                      </w:r>
                      <w:r>
                        <w:t>-</w:t>
                      </w:r>
                      <w:r>
                        <w:rPr>
                          <w:spacing w:val="-5"/>
                        </w:rPr>
                        <w:t xml:space="preserve"> </w:t>
                      </w:r>
                      <w:r>
                        <w:t>semi</w:t>
                      </w:r>
                      <w:r>
                        <w:rPr>
                          <w:spacing w:val="-2"/>
                        </w:rPr>
                        <w:t xml:space="preserve"> </w:t>
                      </w:r>
                      <w:r>
                        <w:t>molten</w:t>
                      </w:r>
                      <w:r>
                        <w:rPr>
                          <w:spacing w:val="-3"/>
                        </w:rPr>
                        <w:t xml:space="preserve"> </w:t>
                      </w:r>
                      <w:r>
                        <w:t>rock</w:t>
                      </w:r>
                      <w:r>
                        <w:rPr>
                          <w:spacing w:val="-3"/>
                        </w:rPr>
                        <w:t xml:space="preserve"> </w:t>
                      </w:r>
                      <w:r>
                        <w:t>moving</w:t>
                      </w:r>
                      <w:r>
                        <w:rPr>
                          <w:spacing w:val="-3"/>
                        </w:rPr>
                        <w:t xml:space="preserve"> </w:t>
                      </w:r>
                      <w:r>
                        <w:rPr>
                          <w:spacing w:val="-2"/>
                        </w:rPr>
                        <w:t>slowly</w:t>
                      </w:r>
                    </w:p>
                    <w:p w:rsidR="00A8284D" w:rsidRDefault="00A8284D">
                      <w:pPr>
                        <w:pStyle w:val="BodyText"/>
                        <w:numPr>
                          <w:ilvl w:val="0"/>
                          <w:numId w:val="288"/>
                        </w:numPr>
                        <w:tabs>
                          <w:tab w:val="left" w:pos="505"/>
                        </w:tabs>
                        <w:spacing w:before="23" w:line="259" w:lineRule="auto"/>
                        <w:ind w:right="249"/>
                      </w:pPr>
                      <w:r>
                        <w:t>The</w:t>
                      </w:r>
                      <w:r>
                        <w:rPr>
                          <w:spacing w:val="-3"/>
                        </w:rPr>
                        <w:t xml:space="preserve"> </w:t>
                      </w:r>
                      <w:r>
                        <w:rPr>
                          <w:color w:val="006FC0"/>
                          <w:u w:val="single" w:color="006FC0"/>
                        </w:rPr>
                        <w:t>outer</w:t>
                      </w:r>
                      <w:r>
                        <w:rPr>
                          <w:color w:val="006FC0"/>
                          <w:spacing w:val="-3"/>
                          <w:u w:val="single" w:color="006FC0"/>
                        </w:rPr>
                        <w:t xml:space="preserve"> </w:t>
                      </w:r>
                      <w:r>
                        <w:rPr>
                          <w:color w:val="006FC0"/>
                          <w:u w:val="single" w:color="006FC0"/>
                        </w:rPr>
                        <w:t>layer</w:t>
                      </w:r>
                      <w:r>
                        <w:rPr>
                          <w:color w:val="006FC0"/>
                          <w:spacing w:val="-3"/>
                        </w:rPr>
                        <w:t xml:space="preserve"> </w:t>
                      </w:r>
                      <w:r>
                        <w:t>is</w:t>
                      </w:r>
                      <w:r>
                        <w:rPr>
                          <w:spacing w:val="-2"/>
                        </w:rPr>
                        <w:t xml:space="preserve"> </w:t>
                      </w:r>
                      <w:r>
                        <w:t>the</w:t>
                      </w:r>
                      <w:r>
                        <w:rPr>
                          <w:spacing w:val="-4"/>
                        </w:rPr>
                        <w:t xml:space="preserve"> </w:t>
                      </w:r>
                      <w:r>
                        <w:t>crust</w:t>
                      </w:r>
                      <w:r>
                        <w:rPr>
                          <w:spacing w:val="-3"/>
                        </w:rPr>
                        <w:t xml:space="preserve"> </w:t>
                      </w:r>
                      <w:r>
                        <w:t>and</w:t>
                      </w:r>
                      <w:r>
                        <w:rPr>
                          <w:spacing w:val="-5"/>
                        </w:rPr>
                        <w:t xml:space="preserve"> </w:t>
                      </w:r>
                      <w:r>
                        <w:t>the</w:t>
                      </w:r>
                      <w:r>
                        <w:rPr>
                          <w:spacing w:val="-2"/>
                        </w:rPr>
                        <w:t xml:space="preserve"> </w:t>
                      </w:r>
                      <w:r>
                        <w:t>crust</w:t>
                      </w:r>
                      <w:r>
                        <w:rPr>
                          <w:spacing w:val="-3"/>
                        </w:rPr>
                        <w:t xml:space="preserve"> </w:t>
                      </w:r>
                      <w:r>
                        <w:t>is</w:t>
                      </w:r>
                      <w:r>
                        <w:rPr>
                          <w:spacing w:val="-4"/>
                        </w:rPr>
                        <w:t xml:space="preserve"> </w:t>
                      </w:r>
                      <w:r>
                        <w:t>divided</w:t>
                      </w:r>
                      <w:r>
                        <w:rPr>
                          <w:spacing w:val="-5"/>
                        </w:rPr>
                        <w:t xml:space="preserve"> </w:t>
                      </w:r>
                      <w:r>
                        <w:t>into</w:t>
                      </w:r>
                      <w:r>
                        <w:rPr>
                          <w:spacing w:val="-4"/>
                        </w:rPr>
                        <w:t xml:space="preserve"> </w:t>
                      </w:r>
                      <w:r>
                        <w:t>slabs called tectonic plates. These plates can either be</w:t>
                      </w:r>
                      <w:r>
                        <w:rPr>
                          <w:color w:val="006FC0"/>
                          <w:u w:val="single" w:color="006FC0"/>
                        </w:rPr>
                        <w:t xml:space="preserve"> continental</w:t>
                      </w:r>
                      <w:r>
                        <w:rPr>
                          <w:color w:val="006FC0"/>
                        </w:rPr>
                        <w:t xml:space="preserve"> </w:t>
                      </w:r>
                      <w:r>
                        <w:t xml:space="preserve">or </w:t>
                      </w:r>
                      <w:r>
                        <w:rPr>
                          <w:color w:val="006FC0"/>
                          <w:u w:val="single" w:color="006FC0"/>
                        </w:rPr>
                        <w:t>oceanic plates</w:t>
                      </w:r>
                      <w:r>
                        <w:t xml:space="preserve">. Where they meet is called a plate </w:t>
                      </w:r>
                      <w:r>
                        <w:rPr>
                          <w:spacing w:val="-2"/>
                        </w:rPr>
                        <w:t>boundary/margin.</w:t>
                      </w:r>
                    </w:p>
                    <w:p w:rsidR="00A8284D" w:rsidRDefault="00A8284D">
                      <w:pPr>
                        <w:pStyle w:val="BodyText"/>
                        <w:numPr>
                          <w:ilvl w:val="0"/>
                          <w:numId w:val="288"/>
                        </w:numPr>
                        <w:tabs>
                          <w:tab w:val="left" w:pos="504"/>
                        </w:tabs>
                        <w:ind w:left="504" w:hanging="359"/>
                      </w:pPr>
                      <w:r>
                        <w:t>The</w:t>
                      </w:r>
                      <w:r>
                        <w:rPr>
                          <w:spacing w:val="-7"/>
                        </w:rPr>
                        <w:t xml:space="preserve"> </w:t>
                      </w:r>
                      <w:r>
                        <w:t>plates</w:t>
                      </w:r>
                      <w:r>
                        <w:rPr>
                          <w:spacing w:val="-4"/>
                        </w:rPr>
                        <w:t xml:space="preserve"> </w:t>
                      </w:r>
                      <w:r>
                        <w:t>move</w:t>
                      </w:r>
                      <w:r>
                        <w:rPr>
                          <w:spacing w:val="-3"/>
                        </w:rPr>
                        <w:t xml:space="preserve"> </w:t>
                      </w:r>
                      <w:r>
                        <w:t>due</w:t>
                      </w:r>
                      <w:r>
                        <w:rPr>
                          <w:spacing w:val="-5"/>
                        </w:rPr>
                        <w:t xml:space="preserve"> </w:t>
                      </w:r>
                      <w:r>
                        <w:t>to</w:t>
                      </w:r>
                      <w:r>
                        <w:rPr>
                          <w:spacing w:val="-3"/>
                        </w:rPr>
                        <w:t xml:space="preserve"> </w:t>
                      </w:r>
                      <w:r>
                        <w:rPr>
                          <w:color w:val="006FC0"/>
                          <w:u w:val="single" w:color="006FC0"/>
                        </w:rPr>
                        <w:t>convection</w:t>
                      </w:r>
                      <w:r>
                        <w:rPr>
                          <w:color w:val="006FC0"/>
                          <w:spacing w:val="-3"/>
                          <w:u w:val="single" w:color="006FC0"/>
                        </w:rPr>
                        <w:t xml:space="preserve"> </w:t>
                      </w:r>
                      <w:r>
                        <w:rPr>
                          <w:color w:val="006FC0"/>
                          <w:u w:val="single" w:color="006FC0"/>
                        </w:rPr>
                        <w:t>currents</w:t>
                      </w:r>
                      <w:r>
                        <w:rPr>
                          <w:color w:val="006FC0"/>
                          <w:spacing w:val="-1"/>
                        </w:rPr>
                        <w:t xml:space="preserve"> </w:t>
                      </w:r>
                      <w:r>
                        <w:t>in</w:t>
                      </w:r>
                      <w:r>
                        <w:rPr>
                          <w:spacing w:val="-5"/>
                        </w:rPr>
                        <w:t xml:space="preserve"> </w:t>
                      </w:r>
                      <w:r>
                        <w:t>the</w:t>
                      </w:r>
                      <w:r>
                        <w:rPr>
                          <w:spacing w:val="-4"/>
                        </w:rPr>
                        <w:t xml:space="preserve"> </w:t>
                      </w:r>
                      <w:r>
                        <w:rPr>
                          <w:spacing w:val="-2"/>
                        </w:rPr>
                        <w:t>mantle.</w:t>
                      </w:r>
                    </w:p>
                  </w:txbxContent>
                </v:textbox>
                <w10:wrap anchorx="page" anchory="page"/>
              </v:shape>
            </w:pict>
          </mc:Fallback>
        </mc:AlternateContent>
      </w:r>
      <w:r>
        <w:rPr>
          <w:noProof/>
          <w:sz w:val="20"/>
          <w:lang w:val="en-GB" w:eastAsia="en-GB"/>
        </w:rPr>
        <mc:AlternateContent>
          <mc:Choice Requires="wps">
            <w:drawing>
              <wp:inline distT="0" distB="0" distL="0" distR="0">
                <wp:extent cx="6610350" cy="371475"/>
                <wp:effectExtent l="9525" t="0" r="0" b="9525"/>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10350" cy="371475"/>
                        </a:xfrm>
                        <a:prstGeom prst="rect">
                          <a:avLst/>
                        </a:prstGeom>
                        <a:solidFill>
                          <a:srgbClr val="5B9BD4"/>
                        </a:solidFill>
                        <a:ln w="12700">
                          <a:solidFill>
                            <a:srgbClr val="41709C"/>
                          </a:solidFill>
                          <a:prstDash val="solid"/>
                        </a:ln>
                      </wps:spPr>
                      <wps:txbx>
                        <w:txbxContent>
                          <w:p w:rsidR="00A8284D" w:rsidRDefault="00A8284D">
                            <w:pPr>
                              <w:spacing w:before="71"/>
                              <w:ind w:right="1"/>
                              <w:jc w:val="center"/>
                              <w:rPr>
                                <w:b/>
                                <w:color w:val="000000"/>
                                <w:sz w:val="32"/>
                              </w:rPr>
                            </w:pPr>
                            <w:r>
                              <w:rPr>
                                <w:b/>
                                <w:color w:val="FFFFFF"/>
                                <w:sz w:val="32"/>
                              </w:rPr>
                              <w:t>Paper</w:t>
                            </w:r>
                            <w:r>
                              <w:rPr>
                                <w:b/>
                                <w:color w:val="FFFFFF"/>
                                <w:spacing w:val="-9"/>
                                <w:sz w:val="32"/>
                              </w:rPr>
                              <w:t xml:space="preserve"> </w:t>
                            </w:r>
                            <w:r>
                              <w:rPr>
                                <w:b/>
                                <w:color w:val="FFFFFF"/>
                                <w:sz w:val="32"/>
                              </w:rPr>
                              <w:t>1</w:t>
                            </w:r>
                            <w:r>
                              <w:rPr>
                                <w:b/>
                                <w:color w:val="FFFFFF"/>
                                <w:spacing w:val="-6"/>
                                <w:sz w:val="32"/>
                              </w:rPr>
                              <w:t xml:space="preserve"> </w:t>
                            </w:r>
                            <w:r>
                              <w:rPr>
                                <w:b/>
                                <w:color w:val="FFFFFF"/>
                                <w:sz w:val="32"/>
                              </w:rPr>
                              <w:t>Section</w:t>
                            </w:r>
                            <w:r>
                              <w:rPr>
                                <w:b/>
                                <w:color w:val="FFFFFF"/>
                                <w:spacing w:val="-8"/>
                                <w:sz w:val="32"/>
                              </w:rPr>
                              <w:t xml:space="preserve"> </w:t>
                            </w:r>
                            <w:r>
                              <w:rPr>
                                <w:b/>
                                <w:color w:val="FFFFFF"/>
                                <w:sz w:val="32"/>
                              </w:rPr>
                              <w:t>A</w:t>
                            </w:r>
                            <w:r>
                              <w:rPr>
                                <w:b/>
                                <w:color w:val="FFFFFF"/>
                                <w:spacing w:val="56"/>
                                <w:w w:val="150"/>
                                <w:sz w:val="32"/>
                              </w:rPr>
                              <w:t xml:space="preserve"> </w:t>
                            </w:r>
                            <w:r>
                              <w:rPr>
                                <w:b/>
                                <w:color w:val="FFFFFF"/>
                                <w:sz w:val="32"/>
                              </w:rPr>
                              <w:t>NATURAL</w:t>
                            </w:r>
                            <w:r>
                              <w:rPr>
                                <w:b/>
                                <w:color w:val="FFFFFF"/>
                                <w:spacing w:val="-8"/>
                                <w:sz w:val="32"/>
                              </w:rPr>
                              <w:t xml:space="preserve"> </w:t>
                            </w:r>
                            <w:r>
                              <w:rPr>
                                <w:b/>
                                <w:color w:val="FFFFFF"/>
                                <w:spacing w:val="-2"/>
                                <w:sz w:val="32"/>
                              </w:rPr>
                              <w:t>HAZARDS</w:t>
                            </w:r>
                          </w:p>
                        </w:txbxContent>
                      </wps:txbx>
                      <wps:bodyPr wrap="square" lIns="0" tIns="0" rIns="0" bIns="0" rtlCol="0">
                        <a:noAutofit/>
                      </wps:bodyPr>
                    </wps:wsp>
                  </a:graphicData>
                </a:graphic>
              </wp:inline>
            </w:drawing>
          </mc:Choice>
          <mc:Fallback>
            <w:pict>
              <v:shape id="Textbox 27" o:spid="_x0000_s1040" type="#_x0000_t202" style="width:520.5pt;height:2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" fillcolor="#5b9bd4" strokecolor="#41709c" strokeweight="1pt">
                <v:path arrowok="t"/>
                <v:textbox inset="0,0,0,0">
                  <w:txbxContent>
                    <w:p w:rsidR="00A8284D" w:rsidRDefault="00A8284D">
                      <w:pPr>
                        <w:spacing w:before="71"/>
                        <w:ind w:right="1"/>
                        <w:jc w:val="center"/>
                        <w:rPr>
                          <w:b/>
                          <w:color w:val="000000"/>
                          <w:sz w:val="32"/>
                        </w:rPr>
                      </w:pPr>
                      <w:r>
                        <w:rPr>
                          <w:b/>
                          <w:color w:val="FFFFFF"/>
                          <w:sz w:val="32"/>
                        </w:rPr>
                        <w:t>Paper</w:t>
                      </w:r>
                      <w:r>
                        <w:rPr>
                          <w:b/>
                          <w:color w:val="FFFFFF"/>
                          <w:spacing w:val="-9"/>
                          <w:sz w:val="32"/>
                        </w:rPr>
                        <w:t xml:space="preserve"> </w:t>
                      </w:r>
                      <w:r>
                        <w:rPr>
                          <w:b/>
                          <w:color w:val="FFFFFF"/>
                          <w:sz w:val="32"/>
                        </w:rPr>
                        <w:t>1</w:t>
                      </w:r>
                      <w:r>
                        <w:rPr>
                          <w:b/>
                          <w:color w:val="FFFFFF"/>
                          <w:spacing w:val="-6"/>
                          <w:sz w:val="32"/>
                        </w:rPr>
                        <w:t xml:space="preserve"> </w:t>
                      </w:r>
                      <w:r>
                        <w:rPr>
                          <w:b/>
                          <w:color w:val="FFFFFF"/>
                          <w:sz w:val="32"/>
                        </w:rPr>
                        <w:t>Section</w:t>
                      </w:r>
                      <w:r>
                        <w:rPr>
                          <w:b/>
                          <w:color w:val="FFFFFF"/>
                          <w:spacing w:val="-8"/>
                          <w:sz w:val="32"/>
                        </w:rPr>
                        <w:t xml:space="preserve"> </w:t>
                      </w:r>
                      <w:r>
                        <w:rPr>
                          <w:b/>
                          <w:color w:val="FFFFFF"/>
                          <w:sz w:val="32"/>
                        </w:rPr>
                        <w:t>A</w:t>
                      </w:r>
                      <w:r>
                        <w:rPr>
                          <w:b/>
                          <w:color w:val="FFFFFF"/>
                          <w:spacing w:val="56"/>
                          <w:w w:val="150"/>
                          <w:sz w:val="32"/>
                        </w:rPr>
                        <w:t xml:space="preserve"> </w:t>
                      </w:r>
                      <w:r>
                        <w:rPr>
                          <w:b/>
                          <w:color w:val="FFFFFF"/>
                          <w:sz w:val="32"/>
                        </w:rPr>
                        <w:t>NATURAL</w:t>
                      </w:r>
                      <w:r>
                        <w:rPr>
                          <w:b/>
                          <w:color w:val="FFFFFF"/>
                          <w:spacing w:val="-8"/>
                          <w:sz w:val="32"/>
                        </w:rPr>
                        <w:t xml:space="preserve"> </w:t>
                      </w:r>
                      <w:r>
                        <w:rPr>
                          <w:b/>
                          <w:color w:val="FFFFFF"/>
                          <w:spacing w:val="-2"/>
                          <w:sz w:val="32"/>
                        </w:rPr>
                        <w:t>HAZARDS</w:t>
                      </w:r>
                    </w:p>
                  </w:txbxContent>
                </v:textbox>
                <w10:anchorlock/>
              </v:shape>
            </w:pict>
          </mc:Fallback>
        </mc:AlternateContent>
      </w: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A8284D">
      <w:pPr>
        <w:pStyle w:val="BodyText"/>
        <w:spacing w:before="255"/>
        <w:rPr>
          <w:b/>
          <w:sz w:val="20"/>
        </w:rPr>
      </w:pPr>
      <w:r>
        <w:rPr>
          <w:noProof/>
          <w:lang w:val="en-GB" w:eastAsia="en-GB"/>
        </w:rPr>
        <mc:AlternateContent>
          <mc:Choice Requires="wps">
            <w:drawing>
              <wp:anchor distT="0" distB="0" distL="0" distR="0" simplePos="0" relativeHeight="251648000" behindDoc="1" locked="0" layoutInCell="1" allowOverlap="1">
                <wp:simplePos x="0" y="0"/>
                <wp:positionH relativeFrom="page">
                  <wp:posOffset>457200</wp:posOffset>
                </wp:positionH>
                <wp:positionV relativeFrom="paragraph">
                  <wp:posOffset>436980</wp:posOffset>
                </wp:positionV>
                <wp:extent cx="3209925" cy="323850"/>
                <wp:effectExtent l="0" t="0" r="0" b="0"/>
                <wp:wrapTopAndBottom/>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9925" cy="323850"/>
                        </a:xfrm>
                        <a:prstGeom prst="rect">
                          <a:avLst/>
                        </a:prstGeom>
                        <a:solidFill>
                          <a:srgbClr val="FFFF66"/>
                        </a:solidFill>
                        <a:ln w="12700">
                          <a:solidFill>
                            <a:srgbClr val="F7B129"/>
                          </a:solidFill>
                          <a:prstDash val="solid"/>
                        </a:ln>
                      </wps:spPr>
                      <wps:txbx>
                        <w:txbxContent>
                          <w:p w:rsidR="00A8284D" w:rsidRDefault="00A8284D">
                            <w:pPr>
                              <w:spacing w:before="74"/>
                              <w:ind w:left="265"/>
                              <w:rPr>
                                <w:b/>
                                <w:color w:val="000000"/>
                              </w:rPr>
                            </w:pPr>
                            <w:r>
                              <w:rPr>
                                <w:b/>
                                <w:color w:val="1F3863"/>
                              </w:rPr>
                              <w:t>What</w:t>
                            </w:r>
                            <w:r>
                              <w:rPr>
                                <w:b/>
                                <w:color w:val="1F3863"/>
                                <w:spacing w:val="-5"/>
                              </w:rPr>
                              <w:t xml:space="preserve"> </w:t>
                            </w:r>
                            <w:r>
                              <w:rPr>
                                <w:b/>
                                <w:color w:val="1F3863"/>
                              </w:rPr>
                              <w:t>affects</w:t>
                            </w:r>
                            <w:r>
                              <w:rPr>
                                <w:b/>
                                <w:color w:val="1F3863"/>
                                <w:spacing w:val="-3"/>
                              </w:rPr>
                              <w:t xml:space="preserve"> </w:t>
                            </w:r>
                            <w:r>
                              <w:rPr>
                                <w:b/>
                                <w:color w:val="1F3863"/>
                              </w:rPr>
                              <w:t>a</w:t>
                            </w:r>
                            <w:r>
                              <w:rPr>
                                <w:b/>
                                <w:color w:val="1F3863"/>
                                <w:spacing w:val="-3"/>
                              </w:rPr>
                              <w:t xml:space="preserve"> </w:t>
                            </w:r>
                            <w:r>
                              <w:rPr>
                                <w:b/>
                                <w:color w:val="1F3863"/>
                              </w:rPr>
                              <w:t>countries</w:t>
                            </w:r>
                            <w:r>
                              <w:rPr>
                                <w:b/>
                                <w:color w:val="1F3863"/>
                                <w:spacing w:val="-3"/>
                              </w:rPr>
                              <w:t xml:space="preserve"> </w:t>
                            </w:r>
                            <w:r>
                              <w:rPr>
                                <w:b/>
                                <w:color w:val="1F3863"/>
                              </w:rPr>
                              <w:t>ability</w:t>
                            </w:r>
                            <w:r>
                              <w:rPr>
                                <w:b/>
                                <w:color w:val="1F3863"/>
                                <w:spacing w:val="-3"/>
                              </w:rPr>
                              <w:t xml:space="preserve"> </w:t>
                            </w:r>
                            <w:r>
                              <w:rPr>
                                <w:b/>
                                <w:color w:val="1F3863"/>
                              </w:rPr>
                              <w:t>to</w:t>
                            </w:r>
                            <w:r>
                              <w:rPr>
                                <w:b/>
                                <w:color w:val="1F3863"/>
                                <w:spacing w:val="-3"/>
                              </w:rPr>
                              <w:t xml:space="preserve"> </w:t>
                            </w:r>
                            <w:r>
                              <w:rPr>
                                <w:b/>
                                <w:color w:val="C00000"/>
                                <w:spacing w:val="-2"/>
                              </w:rPr>
                              <w:t>cope</w:t>
                            </w:r>
                            <w:r>
                              <w:rPr>
                                <w:b/>
                                <w:color w:val="1F3863"/>
                                <w:spacing w:val="-2"/>
                              </w:rPr>
                              <w:t>?</w:t>
                            </w:r>
                          </w:p>
                        </w:txbxContent>
                      </wps:txbx>
                      <wps:bodyPr wrap="square" lIns="0" tIns="0" rIns="0" bIns="0" rtlCol="0">
                        <a:noAutofit/>
                      </wps:bodyPr>
                    </wps:wsp>
                  </a:graphicData>
                </a:graphic>
              </wp:anchor>
            </w:drawing>
          </mc:Choice>
          <mc:Fallback>
            <w:pict>
              <v:shape id="Textbox 28" o:spid="_x0000_s1041" type="#_x0000_t202" style="position:absolute;margin-left:36pt;margin-top:34.4pt;width:252.75pt;height:25.5pt;z-index:-251668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" fillcolor="#ff6" strokecolor="#f7b129" strokeweight="1pt">
                <v:path arrowok="t"/>
                <v:textbox inset="0,0,0,0">
                  <w:txbxContent>
                    <w:p w:rsidR="00A8284D" w:rsidRDefault="00A8284D">
                      <w:pPr>
                        <w:spacing w:before="74"/>
                        <w:ind w:left="265"/>
                        <w:rPr>
                          <w:b/>
                          <w:color w:val="000000"/>
                        </w:rPr>
                      </w:pPr>
                      <w:r>
                        <w:rPr>
                          <w:b/>
                          <w:color w:val="1F3863"/>
                        </w:rPr>
                        <w:t>What</w:t>
                      </w:r>
                      <w:r>
                        <w:rPr>
                          <w:b/>
                          <w:color w:val="1F3863"/>
                          <w:spacing w:val="-5"/>
                        </w:rPr>
                        <w:t xml:space="preserve"> </w:t>
                      </w:r>
                      <w:r>
                        <w:rPr>
                          <w:b/>
                          <w:color w:val="1F3863"/>
                        </w:rPr>
                        <w:t>affects</w:t>
                      </w:r>
                      <w:r>
                        <w:rPr>
                          <w:b/>
                          <w:color w:val="1F3863"/>
                          <w:spacing w:val="-3"/>
                        </w:rPr>
                        <w:t xml:space="preserve"> </w:t>
                      </w:r>
                      <w:r>
                        <w:rPr>
                          <w:b/>
                          <w:color w:val="1F3863"/>
                        </w:rPr>
                        <w:t>a</w:t>
                      </w:r>
                      <w:r>
                        <w:rPr>
                          <w:b/>
                          <w:color w:val="1F3863"/>
                          <w:spacing w:val="-3"/>
                        </w:rPr>
                        <w:t xml:space="preserve"> </w:t>
                      </w:r>
                      <w:r>
                        <w:rPr>
                          <w:b/>
                          <w:color w:val="1F3863"/>
                        </w:rPr>
                        <w:t>countries</w:t>
                      </w:r>
                      <w:r>
                        <w:rPr>
                          <w:b/>
                          <w:color w:val="1F3863"/>
                          <w:spacing w:val="-3"/>
                        </w:rPr>
                        <w:t xml:space="preserve"> </w:t>
                      </w:r>
                      <w:r>
                        <w:rPr>
                          <w:b/>
                          <w:color w:val="1F3863"/>
                        </w:rPr>
                        <w:t>ability</w:t>
                      </w:r>
                      <w:r>
                        <w:rPr>
                          <w:b/>
                          <w:color w:val="1F3863"/>
                          <w:spacing w:val="-3"/>
                        </w:rPr>
                        <w:t xml:space="preserve"> </w:t>
                      </w:r>
                      <w:r>
                        <w:rPr>
                          <w:b/>
                          <w:color w:val="1F3863"/>
                        </w:rPr>
                        <w:t>to</w:t>
                      </w:r>
                      <w:r>
                        <w:rPr>
                          <w:b/>
                          <w:color w:val="1F3863"/>
                          <w:spacing w:val="-3"/>
                        </w:rPr>
                        <w:t xml:space="preserve"> </w:t>
                      </w:r>
                      <w:r>
                        <w:rPr>
                          <w:b/>
                          <w:color w:val="C00000"/>
                          <w:spacing w:val="-2"/>
                        </w:rPr>
                        <w:t>cope</w:t>
                      </w:r>
                      <w:r>
                        <w:rPr>
                          <w:b/>
                          <w:color w:val="1F3863"/>
                          <w:spacing w:val="-2"/>
                        </w:rPr>
                        <w:t>?</w:t>
                      </w:r>
                    </w:p>
                  </w:txbxContent>
                </v:textbox>
                <w10:wrap type="topAndBottom" anchorx="page"/>
              </v:shape>
            </w:pict>
          </mc:Fallback>
        </mc:AlternateContent>
      </w:r>
      <w:r>
        <w:rPr>
          <w:noProof/>
          <w:lang w:val="en-GB" w:eastAsia="en-GB"/>
        </w:rPr>
        <mc:AlternateContent>
          <mc:Choice Requires="wps">
            <w:drawing>
              <wp:anchor distT="0" distB="0" distL="0" distR="0" simplePos="0" relativeHeight="251649024" behindDoc="1" locked="0" layoutInCell="1" allowOverlap="1">
                <wp:simplePos x="0" y="0"/>
                <wp:positionH relativeFrom="page">
                  <wp:posOffset>3790950</wp:posOffset>
                </wp:positionH>
                <wp:positionV relativeFrom="paragraph">
                  <wp:posOffset>357732</wp:posOffset>
                </wp:positionV>
                <wp:extent cx="3276600" cy="495300"/>
                <wp:effectExtent l="0" t="0" r="0" b="0"/>
                <wp:wrapTopAndBottom/>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6600" cy="495300"/>
                        </a:xfrm>
                        <a:prstGeom prst="rect">
                          <a:avLst/>
                        </a:prstGeom>
                        <a:solidFill>
                          <a:srgbClr val="DAE2F3"/>
                        </a:solidFill>
                        <a:ln w="6350">
                          <a:solidFill>
                            <a:srgbClr val="2D75B6"/>
                          </a:solidFill>
                          <a:prstDash val="solid"/>
                        </a:ln>
                      </wps:spPr>
                      <wps:txbx>
                        <w:txbxContent>
                          <w:p w:rsidR="00A8284D" w:rsidRDefault="00A8284D">
                            <w:pPr>
                              <w:spacing w:before="72" w:line="259" w:lineRule="auto"/>
                              <w:ind w:left="146" w:right="166"/>
                              <w:rPr>
                                <w:color w:val="000000"/>
                                <w:sz w:val="20"/>
                              </w:rPr>
                            </w:pPr>
                            <w:r>
                              <w:rPr>
                                <w:color w:val="000000"/>
                                <w:sz w:val="20"/>
                              </w:rPr>
                              <w:t>Hazard</w:t>
                            </w:r>
                            <w:r>
                              <w:rPr>
                                <w:color w:val="000000"/>
                                <w:spacing w:val="-5"/>
                                <w:sz w:val="20"/>
                              </w:rPr>
                              <w:t xml:space="preserve"> </w:t>
                            </w:r>
                            <w:r>
                              <w:rPr>
                                <w:color w:val="000000"/>
                                <w:sz w:val="20"/>
                              </w:rPr>
                              <w:t>Risk</w:t>
                            </w:r>
                            <w:r>
                              <w:rPr>
                                <w:color w:val="000000"/>
                                <w:spacing w:val="-5"/>
                                <w:sz w:val="20"/>
                              </w:rPr>
                              <w:t xml:space="preserve"> </w:t>
                            </w:r>
                            <w:r>
                              <w:rPr>
                                <w:color w:val="000000"/>
                                <w:sz w:val="20"/>
                              </w:rPr>
                              <w:t>is</w:t>
                            </w:r>
                            <w:r>
                              <w:rPr>
                                <w:color w:val="000000"/>
                                <w:spacing w:val="-7"/>
                                <w:sz w:val="20"/>
                              </w:rPr>
                              <w:t xml:space="preserve"> </w:t>
                            </w:r>
                            <w:r>
                              <w:rPr>
                                <w:color w:val="000000"/>
                                <w:sz w:val="20"/>
                              </w:rPr>
                              <w:t>the</w:t>
                            </w:r>
                            <w:r>
                              <w:rPr>
                                <w:color w:val="000000"/>
                                <w:spacing w:val="-5"/>
                                <w:sz w:val="20"/>
                              </w:rPr>
                              <w:t xml:space="preserve"> </w:t>
                            </w:r>
                            <w:r>
                              <w:rPr>
                                <w:color w:val="000000"/>
                                <w:sz w:val="20"/>
                              </w:rPr>
                              <w:t>probability</w:t>
                            </w:r>
                            <w:r>
                              <w:rPr>
                                <w:color w:val="000000"/>
                                <w:spacing w:val="-6"/>
                                <w:sz w:val="20"/>
                              </w:rPr>
                              <w:t xml:space="preserve"> </w:t>
                            </w:r>
                            <w:r>
                              <w:rPr>
                                <w:color w:val="000000"/>
                                <w:sz w:val="20"/>
                              </w:rPr>
                              <w:t>that</w:t>
                            </w:r>
                            <w:r>
                              <w:rPr>
                                <w:color w:val="000000"/>
                                <w:spacing w:val="-6"/>
                                <w:sz w:val="20"/>
                              </w:rPr>
                              <w:t xml:space="preserve"> </w:t>
                            </w:r>
                            <w:r>
                              <w:rPr>
                                <w:color w:val="000000"/>
                                <w:sz w:val="20"/>
                              </w:rPr>
                              <w:t>a</w:t>
                            </w:r>
                            <w:r>
                              <w:rPr>
                                <w:color w:val="000000"/>
                                <w:spacing w:val="-5"/>
                                <w:sz w:val="20"/>
                              </w:rPr>
                              <w:t xml:space="preserve"> </w:t>
                            </w:r>
                            <w:r>
                              <w:rPr>
                                <w:color w:val="000000"/>
                                <w:sz w:val="20"/>
                              </w:rPr>
                              <w:t>natural</w:t>
                            </w:r>
                            <w:r>
                              <w:rPr>
                                <w:color w:val="000000"/>
                                <w:spacing w:val="-5"/>
                                <w:sz w:val="20"/>
                              </w:rPr>
                              <w:t xml:space="preserve"> </w:t>
                            </w:r>
                            <w:r>
                              <w:rPr>
                                <w:color w:val="000000"/>
                                <w:sz w:val="20"/>
                              </w:rPr>
                              <w:t>hazard occurs. There are 3 main factors affecting risk:</w:t>
                            </w:r>
                          </w:p>
                        </w:txbxContent>
                      </wps:txbx>
                      <wps:bodyPr wrap="square" lIns="0" tIns="0" rIns="0" bIns="0" rtlCol="0">
                        <a:noAutofit/>
                      </wps:bodyPr>
                    </wps:wsp>
                  </a:graphicData>
                </a:graphic>
              </wp:anchor>
            </w:drawing>
          </mc:Choice>
          <mc:Fallback>
            <w:pict>
              <v:shape id="Textbox 29" o:spid="_x0000_s1042" type="#_x0000_t202" style="position:absolute;margin-left:298.5pt;margin-top:28.15pt;width:258pt;height:39pt;z-index:-251667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" fillcolor="#dae2f3" strokecolor="#2d75b6" strokeweight=".5pt">
                <v:path arrowok="t"/>
                <v:textbox inset="0,0,0,0">
                  <w:txbxContent>
                    <w:p w:rsidR="00A8284D" w:rsidRDefault="00A8284D">
                      <w:pPr>
                        <w:spacing w:before="72" w:line="259" w:lineRule="auto"/>
                        <w:ind w:left="146" w:right="166"/>
                        <w:rPr>
                          <w:color w:val="000000"/>
                          <w:sz w:val="20"/>
                        </w:rPr>
                      </w:pPr>
                      <w:r>
                        <w:rPr>
                          <w:color w:val="000000"/>
                          <w:sz w:val="20"/>
                        </w:rPr>
                        <w:t>Hazard</w:t>
                      </w:r>
                      <w:r>
                        <w:rPr>
                          <w:color w:val="000000"/>
                          <w:spacing w:val="-5"/>
                          <w:sz w:val="20"/>
                        </w:rPr>
                        <w:t xml:space="preserve"> </w:t>
                      </w:r>
                      <w:r>
                        <w:rPr>
                          <w:color w:val="000000"/>
                          <w:sz w:val="20"/>
                        </w:rPr>
                        <w:t>Risk</w:t>
                      </w:r>
                      <w:r>
                        <w:rPr>
                          <w:color w:val="000000"/>
                          <w:spacing w:val="-5"/>
                          <w:sz w:val="20"/>
                        </w:rPr>
                        <w:t xml:space="preserve"> </w:t>
                      </w:r>
                      <w:r>
                        <w:rPr>
                          <w:color w:val="000000"/>
                          <w:sz w:val="20"/>
                        </w:rPr>
                        <w:t>is</w:t>
                      </w:r>
                      <w:r>
                        <w:rPr>
                          <w:color w:val="000000"/>
                          <w:spacing w:val="-7"/>
                          <w:sz w:val="20"/>
                        </w:rPr>
                        <w:t xml:space="preserve"> </w:t>
                      </w:r>
                      <w:r>
                        <w:rPr>
                          <w:color w:val="000000"/>
                          <w:sz w:val="20"/>
                        </w:rPr>
                        <w:t>the</w:t>
                      </w:r>
                      <w:r>
                        <w:rPr>
                          <w:color w:val="000000"/>
                          <w:spacing w:val="-5"/>
                          <w:sz w:val="20"/>
                        </w:rPr>
                        <w:t xml:space="preserve"> </w:t>
                      </w:r>
                      <w:r>
                        <w:rPr>
                          <w:color w:val="000000"/>
                          <w:sz w:val="20"/>
                        </w:rPr>
                        <w:t>probability</w:t>
                      </w:r>
                      <w:r>
                        <w:rPr>
                          <w:color w:val="000000"/>
                          <w:spacing w:val="-6"/>
                          <w:sz w:val="20"/>
                        </w:rPr>
                        <w:t xml:space="preserve"> </w:t>
                      </w:r>
                      <w:r>
                        <w:rPr>
                          <w:color w:val="000000"/>
                          <w:sz w:val="20"/>
                        </w:rPr>
                        <w:t>that</w:t>
                      </w:r>
                      <w:r>
                        <w:rPr>
                          <w:color w:val="000000"/>
                          <w:spacing w:val="-6"/>
                          <w:sz w:val="20"/>
                        </w:rPr>
                        <w:t xml:space="preserve"> </w:t>
                      </w:r>
                      <w:r>
                        <w:rPr>
                          <w:color w:val="000000"/>
                          <w:sz w:val="20"/>
                        </w:rPr>
                        <w:t>a</w:t>
                      </w:r>
                      <w:r>
                        <w:rPr>
                          <w:color w:val="000000"/>
                          <w:spacing w:val="-5"/>
                          <w:sz w:val="20"/>
                        </w:rPr>
                        <w:t xml:space="preserve"> </w:t>
                      </w:r>
                      <w:r>
                        <w:rPr>
                          <w:color w:val="000000"/>
                          <w:sz w:val="20"/>
                        </w:rPr>
                        <w:t>natural</w:t>
                      </w:r>
                      <w:r>
                        <w:rPr>
                          <w:color w:val="000000"/>
                          <w:spacing w:val="-5"/>
                          <w:sz w:val="20"/>
                        </w:rPr>
                        <w:t xml:space="preserve"> </w:t>
                      </w:r>
                      <w:r>
                        <w:rPr>
                          <w:color w:val="000000"/>
                          <w:sz w:val="20"/>
                        </w:rPr>
                        <w:t>hazard occurs. There are 3 main factors affecting risk:</w:t>
                      </w:r>
                    </w:p>
                  </w:txbxContent>
                </v:textbox>
                <w10:wrap type="topAndBottom" anchorx="page"/>
              </v:shape>
            </w:pict>
          </mc:Fallback>
        </mc:AlternateContent>
      </w:r>
      <w:r>
        <w:rPr>
          <w:noProof/>
          <w:lang w:val="en-GB" w:eastAsia="en-GB"/>
        </w:rPr>
        <mc:AlternateContent>
          <mc:Choice Requires="wpg">
            <w:drawing>
              <wp:anchor distT="0" distB="0" distL="0" distR="0" simplePos="0" relativeHeight="251650048" behindDoc="1" locked="0" layoutInCell="1" allowOverlap="1">
                <wp:simplePos x="0" y="0"/>
                <wp:positionH relativeFrom="page">
                  <wp:posOffset>450850</wp:posOffset>
                </wp:positionH>
                <wp:positionV relativeFrom="paragraph">
                  <wp:posOffset>940027</wp:posOffset>
                </wp:positionV>
                <wp:extent cx="3241675" cy="2024380"/>
                <wp:effectExtent l="0" t="0" r="0" b="0"/>
                <wp:wrapTopAndBottom/>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1675" cy="2024380"/>
                          <a:chOff x="0" y="0"/>
                          <a:chExt cx="3241675" cy="2024380"/>
                        </a:xfrm>
                      </wpg:grpSpPr>
                      <wps:wsp>
                        <wps:cNvPr id="31" name="Graphic 31"/>
                        <wps:cNvSpPr/>
                        <wps:spPr>
                          <a:xfrm>
                            <a:off x="863600" y="6350"/>
                            <a:ext cx="1285875" cy="276225"/>
                          </a:xfrm>
                          <a:custGeom>
                            <a:avLst/>
                            <a:gdLst/>
                            <a:ahLst/>
                            <a:cxnLst/>
                            <a:rect l="l" t="t" r="r" b="b"/>
                            <a:pathLst>
                              <a:path w="1285875" h="276225">
                                <a:moveTo>
                                  <a:pt x="1285875" y="0"/>
                                </a:moveTo>
                                <a:lnTo>
                                  <a:pt x="0" y="0"/>
                                </a:lnTo>
                                <a:lnTo>
                                  <a:pt x="0" y="276224"/>
                                </a:lnTo>
                                <a:lnTo>
                                  <a:pt x="1285875" y="276224"/>
                                </a:lnTo>
                                <a:lnTo>
                                  <a:pt x="1285875" y="0"/>
                                </a:lnTo>
                                <a:close/>
                              </a:path>
                            </a:pathLst>
                          </a:custGeom>
                          <a:solidFill>
                            <a:srgbClr val="6F2F9F"/>
                          </a:solidFill>
                        </wps:spPr>
                        <wps:bodyPr wrap="square" lIns="0" tIns="0" rIns="0" bIns="0" rtlCol="0">
                          <a:prstTxWarp prst="textNoShape">
                            <a:avLst/>
                          </a:prstTxWarp>
                          <a:noAutofit/>
                        </wps:bodyPr>
                      </wps:wsp>
                      <wps:wsp>
                        <wps:cNvPr id="32" name="Graphic 32"/>
                        <wps:cNvSpPr/>
                        <wps:spPr>
                          <a:xfrm>
                            <a:off x="863600" y="6350"/>
                            <a:ext cx="1285875" cy="276225"/>
                          </a:xfrm>
                          <a:custGeom>
                            <a:avLst/>
                            <a:gdLst/>
                            <a:ahLst/>
                            <a:cxnLst/>
                            <a:rect l="l" t="t" r="r" b="b"/>
                            <a:pathLst>
                              <a:path w="1285875" h="276225">
                                <a:moveTo>
                                  <a:pt x="0" y="276224"/>
                                </a:moveTo>
                                <a:lnTo>
                                  <a:pt x="1285875" y="276224"/>
                                </a:lnTo>
                                <a:lnTo>
                                  <a:pt x="1285875" y="0"/>
                                </a:lnTo>
                                <a:lnTo>
                                  <a:pt x="0" y="0"/>
                                </a:lnTo>
                                <a:lnTo>
                                  <a:pt x="0" y="276224"/>
                                </a:lnTo>
                                <a:close/>
                              </a:path>
                            </a:pathLst>
                          </a:custGeom>
                          <a:ln w="12700">
                            <a:solidFill>
                              <a:srgbClr val="6F2F9F"/>
                            </a:solidFill>
                            <a:prstDash val="solid"/>
                          </a:ln>
                        </wps:spPr>
                        <wps:bodyPr wrap="square" lIns="0" tIns="0" rIns="0" bIns="0" rtlCol="0">
                          <a:prstTxWarp prst="textNoShape">
                            <a:avLst/>
                          </a:prstTxWarp>
                          <a:noAutofit/>
                        </wps:bodyPr>
                      </wps:wsp>
                      <wps:wsp>
                        <wps:cNvPr id="33" name="Textbox 33"/>
                        <wps:cNvSpPr txBox="1"/>
                        <wps:spPr>
                          <a:xfrm>
                            <a:off x="6350" y="36830"/>
                            <a:ext cx="3228975" cy="1981200"/>
                          </a:xfrm>
                          <a:prstGeom prst="rect">
                            <a:avLst/>
                          </a:prstGeom>
                          <a:ln w="12700">
                            <a:solidFill>
                              <a:srgbClr val="6F2F9F"/>
                            </a:solidFill>
                            <a:prstDash val="solid"/>
                          </a:ln>
                        </wps:spPr>
                        <wps:txbx>
                          <w:txbxContent>
                            <w:p w:rsidR="00A8284D" w:rsidRDefault="00A8284D">
                              <w:pPr>
                                <w:spacing w:before="25"/>
                                <w:ind w:left="1701"/>
                              </w:pPr>
                              <w:r>
                                <w:rPr>
                                  <w:color w:val="FFFFFF"/>
                                  <w:spacing w:val="-2"/>
                                </w:rPr>
                                <w:t>Vulnerability</w:t>
                              </w:r>
                            </w:p>
                            <w:p w:rsidR="00A8284D" w:rsidRDefault="00A8284D">
                              <w:pPr>
                                <w:numPr>
                                  <w:ilvl w:val="0"/>
                                  <w:numId w:val="292"/>
                                </w:numPr>
                                <w:tabs>
                                  <w:tab w:val="left" w:pos="864"/>
                                </w:tabs>
                                <w:spacing w:before="83" w:line="259" w:lineRule="auto"/>
                                <w:ind w:right="567"/>
                              </w:pPr>
                              <w:r>
                                <w:t xml:space="preserve">The </w:t>
                              </w:r>
                              <w:r>
                                <w:rPr>
                                  <w:color w:val="6F2F9F"/>
                                  <w:u w:val="single" w:color="6F2F9F"/>
                                </w:rPr>
                                <w:t>more people</w:t>
                              </w:r>
                              <w:r>
                                <w:rPr>
                                  <w:color w:val="6F2F9F"/>
                                </w:rPr>
                                <w:t xml:space="preserve"> </w:t>
                              </w:r>
                              <w:r>
                                <w:t xml:space="preserve">that are in areas exposed to natural hazards, the </w:t>
                              </w:r>
                              <w:r>
                                <w:rPr>
                                  <w:color w:val="6F2F9F"/>
                                  <w:u w:val="single" w:color="6F2F9F"/>
                                </w:rPr>
                                <w:t>greater</w:t>
                              </w:r>
                              <w:r>
                                <w:rPr>
                                  <w:color w:val="6F2F9F"/>
                                  <w:spacing w:val="-7"/>
                                  <w:u w:val="single" w:color="6F2F9F"/>
                                </w:rPr>
                                <w:t xml:space="preserve"> </w:t>
                              </w:r>
                              <w:r>
                                <w:rPr>
                                  <w:color w:val="6F2F9F"/>
                                  <w:u w:val="single" w:color="6F2F9F"/>
                                </w:rPr>
                                <w:t>the</w:t>
                              </w:r>
                              <w:r>
                                <w:rPr>
                                  <w:color w:val="6F2F9F"/>
                                  <w:spacing w:val="-7"/>
                                  <w:u w:val="single" w:color="6F2F9F"/>
                                </w:rPr>
                                <w:t xml:space="preserve"> </w:t>
                              </w:r>
                              <w:r>
                                <w:rPr>
                                  <w:color w:val="6F2F9F"/>
                                  <w:u w:val="single" w:color="6F2F9F"/>
                                </w:rPr>
                                <w:t>probability</w:t>
                              </w:r>
                              <w:r>
                                <w:rPr>
                                  <w:color w:val="6F2F9F"/>
                                  <w:spacing w:val="-9"/>
                                </w:rPr>
                                <w:t xml:space="preserve"> </w:t>
                              </w:r>
                              <w:r>
                                <w:t>they</w:t>
                              </w:r>
                              <w:r>
                                <w:rPr>
                                  <w:spacing w:val="-6"/>
                                </w:rPr>
                                <w:t xml:space="preserve"> </w:t>
                              </w:r>
                              <w:r>
                                <w:t>will</w:t>
                              </w:r>
                              <w:r>
                                <w:rPr>
                                  <w:spacing w:val="-9"/>
                                </w:rPr>
                                <w:t xml:space="preserve"> </w:t>
                              </w:r>
                              <w:r>
                                <w:t xml:space="preserve">be affected by a natural hazard. So </w:t>
                              </w:r>
                              <w:r>
                                <w:rPr>
                                  <w:color w:val="6F2F9F"/>
                                  <w:u w:val="single" w:color="6F2F9F"/>
                                </w:rPr>
                                <w:t>hazard risk</w:t>
                              </w:r>
                              <w:r>
                                <w:rPr>
                                  <w:color w:val="6F2F9F"/>
                                </w:rPr>
                                <w:t xml:space="preserve"> </w:t>
                              </w:r>
                              <w:r>
                                <w:t>is higher</w:t>
                              </w:r>
                            </w:p>
                            <w:p w:rsidR="00A8284D" w:rsidRDefault="00A8284D">
                              <w:pPr>
                                <w:numPr>
                                  <w:ilvl w:val="0"/>
                                  <w:numId w:val="292"/>
                                </w:numPr>
                                <w:tabs>
                                  <w:tab w:val="left" w:pos="864"/>
                                </w:tabs>
                                <w:spacing w:line="259" w:lineRule="auto"/>
                                <w:ind w:right="300"/>
                              </w:pPr>
                              <w:r>
                                <w:t>EG: People living at the base of a volcano</w:t>
                              </w:r>
                              <w:r>
                                <w:rPr>
                                  <w:spacing w:val="-8"/>
                                </w:rPr>
                                <w:t xml:space="preserve"> </w:t>
                              </w:r>
                              <w:r>
                                <w:t>in</w:t>
                              </w:r>
                              <w:r>
                                <w:rPr>
                                  <w:spacing w:val="-6"/>
                                </w:rPr>
                                <w:t xml:space="preserve"> </w:t>
                              </w:r>
                              <w:r>
                                <w:t>Naples,</w:t>
                              </w:r>
                              <w:r>
                                <w:rPr>
                                  <w:spacing w:val="-7"/>
                                </w:rPr>
                                <w:t xml:space="preserve"> </w:t>
                              </w:r>
                              <w:r>
                                <w:t>Italy</w:t>
                              </w:r>
                              <w:r>
                                <w:rPr>
                                  <w:spacing w:val="-8"/>
                                </w:rPr>
                                <w:t xml:space="preserve"> </w:t>
                              </w:r>
                              <w:r>
                                <w:t>are</w:t>
                              </w:r>
                              <w:r>
                                <w:rPr>
                                  <w:spacing w:val="-8"/>
                                </w:rPr>
                                <w:t xml:space="preserve"> </w:t>
                              </w:r>
                              <w:r>
                                <w:t>vulnerable to eruptions</w:t>
                              </w:r>
                            </w:p>
                          </w:txbxContent>
                        </wps:txbx>
                        <wps:bodyPr wrap="square" lIns="0" tIns="0" rIns="0" bIns="0" rtlCol="0">
                          <a:noAutofit/>
                        </wps:bodyPr>
                      </wps:wsp>
                    </wpg:wgp>
                  </a:graphicData>
                </a:graphic>
              </wp:anchor>
            </w:drawing>
          </mc:Choice>
          <mc:Fallback>
            <w:pict>
              <v:group id="Group 30" o:spid="_x0000_s1043" style="position:absolute;margin-left:35.5pt;margin-top:74pt;width:255.25pt;height:159.4pt;z-index:-251666432;mso-wrap-distance-left:0;mso-wrap-distance-right:0;mso-position-horizontal-relative:page;mso-position-vertical-relative:text" coordsize="32416,20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">
                <v:shape id="Graphic 31" o:spid="_x0000_s1044" style="position:absolute;left:8636;top:63;width:12858;height:2762;visibility:visible;mso-wrap-style:square;v-text-anchor:top" coordsize="12858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" path="m1285875,l,,,276224r1285875,l1285875,xe" fillcolor="#6f2f9f" stroked="f">
                  <v:path arrowok="t"/>
                </v:shape>
                <v:shape id="Graphic 32" o:spid="_x0000_s1045" style="position:absolute;left:8636;top:63;width:12858;height:2762;visibility:visible;mso-wrap-style:square;v-text-anchor:top" coordsize="12858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" path="m,276224r1285875,l1285875,,,,,276224xe" filled="f" strokecolor="#6f2f9f" strokeweight="1pt">
                  <v:path arrowok="t"/>
                </v:shape>
                <v:shape id="Textbox 33" o:spid="_x0000_s1046" type="#_x0000_t202" style="position:absolute;left:63;top:368;width:32290;height:19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" filled="f" strokecolor="#6f2f9f" strokeweight="1pt">
                  <v:textbox inset="0,0,0,0">
                    <w:txbxContent>
                      <w:p w:rsidR="00A8284D" w:rsidRDefault="00A8284D">
                        <w:pPr>
                          <w:spacing w:before="25"/>
                          <w:ind w:left="1701"/>
                        </w:pPr>
                        <w:r>
                          <w:rPr>
                            <w:color w:val="FFFFFF"/>
                            <w:spacing w:val="-2"/>
                          </w:rPr>
                          <w:t>Vulnerability</w:t>
                        </w:r>
                      </w:p>
                      <w:p w:rsidR="00A8284D" w:rsidRDefault="00A8284D">
                        <w:pPr>
                          <w:numPr>
                            <w:ilvl w:val="0"/>
                            <w:numId w:val="292"/>
                          </w:numPr>
                          <w:tabs>
                            <w:tab w:val="left" w:pos="864"/>
                          </w:tabs>
                          <w:spacing w:before="83" w:line="259" w:lineRule="auto"/>
                          <w:ind w:right="567"/>
                        </w:pPr>
                        <w:r>
                          <w:t xml:space="preserve">The </w:t>
                        </w:r>
                        <w:r>
                          <w:rPr>
                            <w:color w:val="6F2F9F"/>
                            <w:u w:val="single" w:color="6F2F9F"/>
                          </w:rPr>
                          <w:t>more people</w:t>
                        </w:r>
                        <w:r>
                          <w:rPr>
                            <w:color w:val="6F2F9F"/>
                          </w:rPr>
                          <w:t xml:space="preserve"> </w:t>
                        </w:r>
                        <w:r>
                          <w:t xml:space="preserve">that are in areas exposed to natural hazards, the </w:t>
                        </w:r>
                        <w:r>
                          <w:rPr>
                            <w:color w:val="6F2F9F"/>
                            <w:u w:val="single" w:color="6F2F9F"/>
                          </w:rPr>
                          <w:t>greater</w:t>
                        </w:r>
                        <w:r>
                          <w:rPr>
                            <w:color w:val="6F2F9F"/>
                            <w:spacing w:val="-7"/>
                            <w:u w:val="single" w:color="6F2F9F"/>
                          </w:rPr>
                          <w:t xml:space="preserve"> </w:t>
                        </w:r>
                        <w:r>
                          <w:rPr>
                            <w:color w:val="6F2F9F"/>
                            <w:u w:val="single" w:color="6F2F9F"/>
                          </w:rPr>
                          <w:t>the</w:t>
                        </w:r>
                        <w:r>
                          <w:rPr>
                            <w:color w:val="6F2F9F"/>
                            <w:spacing w:val="-7"/>
                            <w:u w:val="single" w:color="6F2F9F"/>
                          </w:rPr>
                          <w:t xml:space="preserve"> </w:t>
                        </w:r>
                        <w:r>
                          <w:rPr>
                            <w:color w:val="6F2F9F"/>
                            <w:u w:val="single" w:color="6F2F9F"/>
                          </w:rPr>
                          <w:t>probability</w:t>
                        </w:r>
                        <w:r>
                          <w:rPr>
                            <w:color w:val="6F2F9F"/>
                            <w:spacing w:val="-9"/>
                          </w:rPr>
                          <w:t xml:space="preserve"> </w:t>
                        </w:r>
                        <w:r>
                          <w:t>they</w:t>
                        </w:r>
                        <w:r>
                          <w:rPr>
                            <w:spacing w:val="-6"/>
                          </w:rPr>
                          <w:t xml:space="preserve"> </w:t>
                        </w:r>
                        <w:r>
                          <w:t>will</w:t>
                        </w:r>
                        <w:r>
                          <w:rPr>
                            <w:spacing w:val="-9"/>
                          </w:rPr>
                          <w:t xml:space="preserve"> </w:t>
                        </w:r>
                        <w:r>
                          <w:t xml:space="preserve">be affected by a natural hazard. So </w:t>
                        </w:r>
                        <w:r>
                          <w:rPr>
                            <w:color w:val="6F2F9F"/>
                            <w:u w:val="single" w:color="6F2F9F"/>
                          </w:rPr>
                          <w:t>hazard risk</w:t>
                        </w:r>
                        <w:r>
                          <w:rPr>
                            <w:color w:val="6F2F9F"/>
                          </w:rPr>
                          <w:t xml:space="preserve"> </w:t>
                        </w:r>
                        <w:r>
                          <w:t>is higher</w:t>
                        </w:r>
                      </w:p>
                      <w:p w:rsidR="00A8284D" w:rsidRDefault="00A8284D">
                        <w:pPr>
                          <w:numPr>
                            <w:ilvl w:val="0"/>
                            <w:numId w:val="292"/>
                          </w:numPr>
                          <w:tabs>
                            <w:tab w:val="left" w:pos="864"/>
                          </w:tabs>
                          <w:spacing w:line="259" w:lineRule="auto"/>
                          <w:ind w:right="300"/>
                        </w:pPr>
                        <w:r>
                          <w:t>EG: People living at the base of a volcano</w:t>
                        </w:r>
                        <w:r>
                          <w:rPr>
                            <w:spacing w:val="-8"/>
                          </w:rPr>
                          <w:t xml:space="preserve"> </w:t>
                        </w:r>
                        <w:r>
                          <w:t>in</w:t>
                        </w:r>
                        <w:r>
                          <w:rPr>
                            <w:spacing w:val="-6"/>
                          </w:rPr>
                          <w:t xml:space="preserve"> </w:t>
                        </w:r>
                        <w:r>
                          <w:t>Naples,</w:t>
                        </w:r>
                        <w:r>
                          <w:rPr>
                            <w:spacing w:val="-7"/>
                          </w:rPr>
                          <w:t xml:space="preserve"> </w:t>
                        </w:r>
                        <w:r>
                          <w:t>Italy</w:t>
                        </w:r>
                        <w:r>
                          <w:rPr>
                            <w:spacing w:val="-8"/>
                          </w:rPr>
                          <w:t xml:space="preserve"> </w:t>
                        </w:r>
                        <w:r>
                          <w:t>are</w:t>
                        </w:r>
                        <w:r>
                          <w:rPr>
                            <w:spacing w:val="-8"/>
                          </w:rPr>
                          <w:t xml:space="preserve"> </w:t>
                        </w:r>
                        <w:r>
                          <w:t>vulnerable to eruptions</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651072" behindDoc="1" locked="0" layoutInCell="1" allowOverlap="1">
                <wp:simplePos x="0" y="0"/>
                <wp:positionH relativeFrom="page">
                  <wp:posOffset>3832225</wp:posOffset>
                </wp:positionH>
                <wp:positionV relativeFrom="paragraph">
                  <wp:posOffset>911452</wp:posOffset>
                </wp:positionV>
                <wp:extent cx="3241675" cy="2052955"/>
                <wp:effectExtent l="0" t="0" r="0" b="0"/>
                <wp:wrapTopAndBottom/>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1675" cy="2052955"/>
                          <a:chOff x="0" y="0"/>
                          <a:chExt cx="3241675" cy="2052955"/>
                        </a:xfrm>
                      </wpg:grpSpPr>
                      <wps:wsp>
                        <wps:cNvPr id="35" name="Graphic 35"/>
                        <wps:cNvSpPr/>
                        <wps:spPr>
                          <a:xfrm>
                            <a:off x="1111250" y="6350"/>
                            <a:ext cx="1285875" cy="276225"/>
                          </a:xfrm>
                          <a:custGeom>
                            <a:avLst/>
                            <a:gdLst/>
                            <a:ahLst/>
                            <a:cxnLst/>
                            <a:rect l="l" t="t" r="r" b="b"/>
                            <a:pathLst>
                              <a:path w="1285875" h="276225">
                                <a:moveTo>
                                  <a:pt x="1285875" y="0"/>
                                </a:moveTo>
                                <a:lnTo>
                                  <a:pt x="0" y="0"/>
                                </a:lnTo>
                                <a:lnTo>
                                  <a:pt x="0" y="276224"/>
                                </a:lnTo>
                                <a:lnTo>
                                  <a:pt x="1285875" y="276224"/>
                                </a:lnTo>
                                <a:lnTo>
                                  <a:pt x="1285875" y="0"/>
                                </a:lnTo>
                                <a:close/>
                              </a:path>
                            </a:pathLst>
                          </a:custGeom>
                          <a:solidFill>
                            <a:srgbClr val="00AF50"/>
                          </a:solidFill>
                        </wps:spPr>
                        <wps:bodyPr wrap="square" lIns="0" tIns="0" rIns="0" bIns="0" rtlCol="0">
                          <a:prstTxWarp prst="textNoShape">
                            <a:avLst/>
                          </a:prstTxWarp>
                          <a:noAutofit/>
                        </wps:bodyPr>
                      </wps:wsp>
                      <wps:wsp>
                        <wps:cNvPr id="36" name="Graphic 36"/>
                        <wps:cNvSpPr/>
                        <wps:spPr>
                          <a:xfrm>
                            <a:off x="1111250" y="6350"/>
                            <a:ext cx="1285875" cy="276225"/>
                          </a:xfrm>
                          <a:custGeom>
                            <a:avLst/>
                            <a:gdLst/>
                            <a:ahLst/>
                            <a:cxnLst/>
                            <a:rect l="l" t="t" r="r" b="b"/>
                            <a:pathLst>
                              <a:path w="1285875" h="276225">
                                <a:moveTo>
                                  <a:pt x="0" y="276224"/>
                                </a:moveTo>
                                <a:lnTo>
                                  <a:pt x="1285875" y="276224"/>
                                </a:lnTo>
                                <a:lnTo>
                                  <a:pt x="1285875" y="0"/>
                                </a:lnTo>
                                <a:lnTo>
                                  <a:pt x="0" y="0"/>
                                </a:lnTo>
                                <a:lnTo>
                                  <a:pt x="0" y="276224"/>
                                </a:lnTo>
                                <a:close/>
                              </a:path>
                            </a:pathLst>
                          </a:custGeom>
                          <a:ln w="12700">
                            <a:solidFill>
                              <a:srgbClr val="00AF50"/>
                            </a:solidFill>
                            <a:prstDash val="solid"/>
                          </a:ln>
                        </wps:spPr>
                        <wps:bodyPr wrap="square" lIns="0" tIns="0" rIns="0" bIns="0" rtlCol="0">
                          <a:prstTxWarp prst="textNoShape">
                            <a:avLst/>
                          </a:prstTxWarp>
                          <a:noAutofit/>
                        </wps:bodyPr>
                      </wps:wsp>
                      <wps:wsp>
                        <wps:cNvPr id="37" name="Textbox 37"/>
                        <wps:cNvSpPr txBox="1"/>
                        <wps:spPr>
                          <a:xfrm>
                            <a:off x="6350" y="65405"/>
                            <a:ext cx="3228975" cy="1981200"/>
                          </a:xfrm>
                          <a:prstGeom prst="rect">
                            <a:avLst/>
                          </a:prstGeom>
                          <a:ln w="12700">
                            <a:solidFill>
                              <a:srgbClr val="00AF50"/>
                            </a:solidFill>
                            <a:prstDash val="solid"/>
                          </a:ln>
                        </wps:spPr>
                        <wps:txbx>
                          <w:txbxContent>
                            <w:p w:rsidR="00A8284D" w:rsidRDefault="00A8284D">
                              <w:pPr>
                                <w:spacing w:line="287" w:lineRule="exact"/>
                                <w:ind w:left="1890"/>
                              </w:pPr>
                              <w:r>
                                <w:rPr>
                                  <w:color w:val="FFFFFF"/>
                                </w:rPr>
                                <w:t>Capacity</w:t>
                              </w:r>
                              <w:r>
                                <w:rPr>
                                  <w:color w:val="FFFFFF"/>
                                  <w:spacing w:val="-4"/>
                                </w:rPr>
                                <w:t xml:space="preserve"> </w:t>
                              </w:r>
                              <w:r>
                                <w:rPr>
                                  <w:color w:val="FFFFFF"/>
                                </w:rPr>
                                <w:t>to</w:t>
                              </w:r>
                              <w:r>
                                <w:rPr>
                                  <w:color w:val="FFFFFF"/>
                                  <w:spacing w:val="-1"/>
                                </w:rPr>
                                <w:t xml:space="preserve"> </w:t>
                              </w:r>
                              <w:r>
                                <w:rPr>
                                  <w:color w:val="FFFFFF"/>
                                  <w:spacing w:val="-4"/>
                                </w:rPr>
                                <w:t>Cope</w:t>
                              </w:r>
                            </w:p>
                            <w:p w:rsidR="00A8284D" w:rsidRDefault="00A8284D">
                              <w:pPr>
                                <w:numPr>
                                  <w:ilvl w:val="0"/>
                                  <w:numId w:val="291"/>
                                </w:numPr>
                                <w:tabs>
                                  <w:tab w:val="left" w:pos="865"/>
                                </w:tabs>
                                <w:spacing w:before="128" w:line="259" w:lineRule="auto"/>
                                <w:ind w:right="230"/>
                              </w:pPr>
                              <w:r>
                                <w:t>Natural</w:t>
                              </w:r>
                              <w:r>
                                <w:rPr>
                                  <w:spacing w:val="-8"/>
                                </w:rPr>
                                <w:t xml:space="preserve"> </w:t>
                              </w:r>
                              <w:r>
                                <w:t>Hazards</w:t>
                              </w:r>
                              <w:r>
                                <w:rPr>
                                  <w:spacing w:val="-7"/>
                                </w:rPr>
                                <w:t xml:space="preserve"> </w:t>
                              </w:r>
                              <w:r>
                                <w:t>have</w:t>
                              </w:r>
                              <w:r>
                                <w:rPr>
                                  <w:spacing w:val="-8"/>
                                </w:rPr>
                                <w:t xml:space="preserve"> </w:t>
                              </w:r>
                              <w:r>
                                <w:t>to</w:t>
                              </w:r>
                              <w:r>
                                <w:rPr>
                                  <w:spacing w:val="-8"/>
                                </w:rPr>
                                <w:t xml:space="preserve"> </w:t>
                              </w:r>
                              <w:r>
                                <w:t>affect</w:t>
                              </w:r>
                              <w:r>
                                <w:rPr>
                                  <w:spacing w:val="-8"/>
                                </w:rPr>
                                <w:t xml:space="preserve"> </w:t>
                              </w:r>
                              <w:r>
                                <w:t xml:space="preserve">human activities to count as a hazard. The </w:t>
                              </w:r>
                              <w:r>
                                <w:rPr>
                                  <w:color w:val="00AF50"/>
                                  <w:u w:val="single" w:color="00AF50"/>
                                </w:rPr>
                                <w:t>better a population can cope</w:t>
                              </w:r>
                              <w:r>
                                <w:rPr>
                                  <w:color w:val="00AF50"/>
                                </w:rPr>
                                <w:t xml:space="preserve"> </w:t>
                              </w:r>
                              <w:r>
                                <w:t xml:space="preserve">with an extreme event, to </w:t>
                              </w:r>
                              <w:r>
                                <w:rPr>
                                  <w:color w:val="00AF50"/>
                                  <w:u w:val="single" w:color="00AF50"/>
                                </w:rPr>
                                <w:t>lower the threat</w:t>
                              </w:r>
                            </w:p>
                            <w:p w:rsidR="00A8284D" w:rsidRDefault="00A8284D">
                              <w:pPr>
                                <w:numPr>
                                  <w:ilvl w:val="0"/>
                                  <w:numId w:val="291"/>
                                </w:numPr>
                                <w:tabs>
                                  <w:tab w:val="left" w:pos="865"/>
                                </w:tabs>
                                <w:spacing w:line="259" w:lineRule="auto"/>
                                <w:ind w:right="278"/>
                              </w:pPr>
                              <w:r>
                                <w:t>EG:</w:t>
                              </w:r>
                              <w:r>
                                <w:rPr>
                                  <w:spacing w:val="-6"/>
                                </w:rPr>
                                <w:t xml:space="preserve"> </w:t>
                              </w:r>
                              <w:r>
                                <w:t>HICs</w:t>
                              </w:r>
                              <w:r>
                                <w:rPr>
                                  <w:spacing w:val="-6"/>
                                </w:rPr>
                                <w:t xml:space="preserve"> </w:t>
                              </w:r>
                              <w:r>
                                <w:t>are</w:t>
                              </w:r>
                              <w:r>
                                <w:rPr>
                                  <w:spacing w:val="-8"/>
                                </w:rPr>
                                <w:t xml:space="preserve"> </w:t>
                              </w:r>
                              <w:r>
                                <w:t>better</w:t>
                              </w:r>
                              <w:r>
                                <w:rPr>
                                  <w:spacing w:val="-5"/>
                                </w:rPr>
                                <w:t xml:space="preserve"> </w:t>
                              </w:r>
                              <w:r>
                                <w:t>able</w:t>
                              </w:r>
                              <w:r>
                                <w:rPr>
                                  <w:spacing w:val="-6"/>
                                </w:rPr>
                                <w:t xml:space="preserve"> </w:t>
                              </w:r>
                              <w:r>
                                <w:t>to</w:t>
                              </w:r>
                              <w:r>
                                <w:rPr>
                                  <w:spacing w:val="-5"/>
                                </w:rPr>
                                <w:t xml:space="preserve"> </w:t>
                              </w:r>
                              <w:r>
                                <w:t>cope</w:t>
                              </w:r>
                              <w:r>
                                <w:rPr>
                                  <w:spacing w:val="-6"/>
                                </w:rPr>
                                <w:t xml:space="preserve"> </w:t>
                              </w:r>
                              <w:r>
                                <w:t>with earthquakes as they can build earthquake proof buildings and repair the damage afterwards.</w:t>
                              </w:r>
                            </w:p>
                          </w:txbxContent>
                        </wps:txbx>
                        <wps:bodyPr wrap="square" lIns="0" tIns="0" rIns="0" bIns="0" rtlCol="0">
                          <a:noAutofit/>
                        </wps:bodyPr>
                      </wps:wsp>
                    </wpg:wgp>
                  </a:graphicData>
                </a:graphic>
              </wp:anchor>
            </w:drawing>
          </mc:Choice>
          <mc:Fallback>
            <w:pict>
              <v:group id="Group 34" o:spid="_x0000_s1047" style="position:absolute;margin-left:301.75pt;margin-top:71.75pt;width:255.25pt;height:161.65pt;z-index:-251665408;mso-wrap-distance-left:0;mso-wrap-distance-right:0;mso-position-horizontal-relative:page;mso-position-vertical-relative:text" coordsize="32416,20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">
                <v:shape id="Graphic 35" o:spid="_x0000_s1048" style="position:absolute;left:11112;top:63;width:12859;height:2762;visibility:visible;mso-wrap-style:square;v-text-anchor:top" coordsize="12858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" path="m1285875,l,,,276224r1285875,l1285875,xe" fillcolor="#00af50" stroked="f">
                  <v:path arrowok="t"/>
                </v:shape>
                <v:shape id="Graphic 36" o:spid="_x0000_s1049" style="position:absolute;left:11112;top:63;width:12859;height:2762;visibility:visible;mso-wrap-style:square;v-text-anchor:top" coordsize="12858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" path="m,276224r1285875,l1285875,,,,,276224xe" filled="f" strokecolor="#00af50" strokeweight="1pt">
                  <v:path arrowok="t"/>
                </v:shape>
                <v:shape id="Textbox 37" o:spid="_x0000_s1050" type="#_x0000_t202" style="position:absolute;left:63;top:654;width:32290;height:19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" filled="f" strokecolor="#00af50" strokeweight="1pt">
                  <v:textbox inset="0,0,0,0">
                    <w:txbxContent>
                      <w:p w:rsidR="00A8284D" w:rsidRDefault="00A8284D">
                        <w:pPr>
                          <w:spacing w:line="287" w:lineRule="exact"/>
                          <w:ind w:left="1890"/>
                        </w:pPr>
                        <w:r>
                          <w:rPr>
                            <w:color w:val="FFFFFF"/>
                          </w:rPr>
                          <w:t>Capacity</w:t>
                        </w:r>
                        <w:r>
                          <w:rPr>
                            <w:color w:val="FFFFFF"/>
                            <w:spacing w:val="-4"/>
                          </w:rPr>
                          <w:t xml:space="preserve"> </w:t>
                        </w:r>
                        <w:r>
                          <w:rPr>
                            <w:color w:val="FFFFFF"/>
                          </w:rPr>
                          <w:t>to</w:t>
                        </w:r>
                        <w:r>
                          <w:rPr>
                            <w:color w:val="FFFFFF"/>
                            <w:spacing w:val="-1"/>
                          </w:rPr>
                          <w:t xml:space="preserve"> </w:t>
                        </w:r>
                        <w:r>
                          <w:rPr>
                            <w:color w:val="FFFFFF"/>
                            <w:spacing w:val="-4"/>
                          </w:rPr>
                          <w:t>Cope</w:t>
                        </w:r>
                      </w:p>
                      <w:p w:rsidR="00A8284D" w:rsidRDefault="00A8284D">
                        <w:pPr>
                          <w:numPr>
                            <w:ilvl w:val="0"/>
                            <w:numId w:val="291"/>
                          </w:numPr>
                          <w:tabs>
                            <w:tab w:val="left" w:pos="865"/>
                          </w:tabs>
                          <w:spacing w:before="128" w:line="259" w:lineRule="auto"/>
                          <w:ind w:right="230"/>
                        </w:pPr>
                        <w:r>
                          <w:t>Natural</w:t>
                        </w:r>
                        <w:r>
                          <w:rPr>
                            <w:spacing w:val="-8"/>
                          </w:rPr>
                          <w:t xml:space="preserve"> </w:t>
                        </w:r>
                        <w:r>
                          <w:t>Hazards</w:t>
                        </w:r>
                        <w:r>
                          <w:rPr>
                            <w:spacing w:val="-7"/>
                          </w:rPr>
                          <w:t xml:space="preserve"> </w:t>
                        </w:r>
                        <w:r>
                          <w:t>have</w:t>
                        </w:r>
                        <w:r>
                          <w:rPr>
                            <w:spacing w:val="-8"/>
                          </w:rPr>
                          <w:t xml:space="preserve"> </w:t>
                        </w:r>
                        <w:r>
                          <w:t>to</w:t>
                        </w:r>
                        <w:r>
                          <w:rPr>
                            <w:spacing w:val="-8"/>
                          </w:rPr>
                          <w:t xml:space="preserve"> </w:t>
                        </w:r>
                        <w:r>
                          <w:t>affect</w:t>
                        </w:r>
                        <w:r>
                          <w:rPr>
                            <w:spacing w:val="-8"/>
                          </w:rPr>
                          <w:t xml:space="preserve"> </w:t>
                        </w:r>
                        <w:r>
                          <w:t xml:space="preserve">human activities to count as a hazard. The </w:t>
                        </w:r>
                        <w:r>
                          <w:rPr>
                            <w:color w:val="00AF50"/>
                            <w:u w:val="single" w:color="00AF50"/>
                          </w:rPr>
                          <w:t>better a population can cope</w:t>
                        </w:r>
                        <w:r>
                          <w:rPr>
                            <w:color w:val="00AF50"/>
                          </w:rPr>
                          <w:t xml:space="preserve"> </w:t>
                        </w:r>
                        <w:r>
                          <w:t xml:space="preserve">with an extreme event, to </w:t>
                        </w:r>
                        <w:r>
                          <w:rPr>
                            <w:color w:val="00AF50"/>
                            <w:u w:val="single" w:color="00AF50"/>
                          </w:rPr>
                          <w:t>lower the threat</w:t>
                        </w:r>
                      </w:p>
                      <w:p w:rsidR="00A8284D" w:rsidRDefault="00A8284D">
                        <w:pPr>
                          <w:numPr>
                            <w:ilvl w:val="0"/>
                            <w:numId w:val="291"/>
                          </w:numPr>
                          <w:tabs>
                            <w:tab w:val="left" w:pos="865"/>
                          </w:tabs>
                          <w:spacing w:line="259" w:lineRule="auto"/>
                          <w:ind w:right="278"/>
                        </w:pPr>
                        <w:r>
                          <w:t>EG:</w:t>
                        </w:r>
                        <w:r>
                          <w:rPr>
                            <w:spacing w:val="-6"/>
                          </w:rPr>
                          <w:t xml:space="preserve"> </w:t>
                        </w:r>
                        <w:r>
                          <w:t>HICs</w:t>
                        </w:r>
                        <w:r>
                          <w:rPr>
                            <w:spacing w:val="-6"/>
                          </w:rPr>
                          <w:t xml:space="preserve"> </w:t>
                        </w:r>
                        <w:r>
                          <w:t>are</w:t>
                        </w:r>
                        <w:r>
                          <w:rPr>
                            <w:spacing w:val="-8"/>
                          </w:rPr>
                          <w:t xml:space="preserve"> </w:t>
                        </w:r>
                        <w:r>
                          <w:t>better</w:t>
                        </w:r>
                        <w:r>
                          <w:rPr>
                            <w:spacing w:val="-5"/>
                          </w:rPr>
                          <w:t xml:space="preserve"> </w:t>
                        </w:r>
                        <w:r>
                          <w:t>able</w:t>
                        </w:r>
                        <w:r>
                          <w:rPr>
                            <w:spacing w:val="-6"/>
                          </w:rPr>
                          <w:t xml:space="preserve"> </w:t>
                        </w:r>
                        <w:r>
                          <w:t>to</w:t>
                        </w:r>
                        <w:r>
                          <w:rPr>
                            <w:spacing w:val="-5"/>
                          </w:rPr>
                          <w:t xml:space="preserve"> </w:t>
                        </w:r>
                        <w:r>
                          <w:t>cope</w:t>
                        </w:r>
                        <w:r>
                          <w:rPr>
                            <w:spacing w:val="-6"/>
                          </w:rPr>
                          <w:t xml:space="preserve"> </w:t>
                        </w:r>
                        <w:r>
                          <w:t>with earthquakes as they can build earthquake proof buildings and repair the damage afterwards.</w:t>
                        </w:r>
                      </w:p>
                    </w:txbxContent>
                  </v:textbox>
                </v:shape>
                <w10:wrap type="topAndBottom" anchorx="page"/>
              </v:group>
            </w:pict>
          </mc:Fallback>
        </mc:AlternateContent>
      </w:r>
    </w:p>
    <w:p w:rsidR="00BC3DBA" w:rsidRDefault="00BC3DBA">
      <w:pPr>
        <w:pStyle w:val="BodyText"/>
        <w:spacing w:before="12"/>
        <w:rPr>
          <w:b/>
          <w:sz w:val="4"/>
        </w:rPr>
      </w:pPr>
    </w:p>
    <w:p w:rsidR="00BC3DBA" w:rsidRDefault="00BC3DBA">
      <w:pPr>
        <w:pStyle w:val="BodyText"/>
        <w:spacing w:before="11"/>
        <w:rPr>
          <w:b/>
          <w:sz w:val="8"/>
        </w:rPr>
      </w:pPr>
    </w:p>
    <w:tbl>
      <w:tblPr>
        <w:tblW w:w="0" w:type="auto"/>
        <w:tblInd w:w="326" w:type="dxa"/>
        <w:tblBorders>
          <w:top w:val="single" w:sz="8" w:space="0" w:color="4471C4"/>
          <w:left w:val="single" w:sz="8" w:space="0" w:color="4471C4"/>
          <w:bottom w:val="single" w:sz="8" w:space="0" w:color="4471C4"/>
          <w:right w:val="single" w:sz="8" w:space="0" w:color="4471C4"/>
          <w:insideH w:val="single" w:sz="8" w:space="0" w:color="4471C4"/>
          <w:insideV w:val="single" w:sz="8" w:space="0" w:color="4471C4"/>
        </w:tblBorders>
        <w:tblLayout w:type="fixed"/>
        <w:tblCellMar>
          <w:left w:w="0" w:type="dxa"/>
          <w:right w:w="0" w:type="dxa"/>
        </w:tblCellMar>
        <w:tblLook w:val="01E0" w:firstRow="1" w:lastRow="1" w:firstColumn="1" w:lastColumn="1" w:noHBand="0" w:noVBand="0"/>
      </w:tblPr>
      <w:tblGrid>
        <w:gridCol w:w="3512"/>
        <w:gridCol w:w="3405"/>
        <w:gridCol w:w="3508"/>
      </w:tblGrid>
      <w:tr w:rsidR="00BC3DBA">
        <w:trPr>
          <w:trHeight w:val="372"/>
        </w:trPr>
        <w:tc>
          <w:tcPr>
            <w:tcW w:w="3512" w:type="dxa"/>
            <w:tcBorders>
              <w:bottom w:val="nil"/>
              <w:right w:val="single" w:sz="8" w:space="0" w:color="41709C"/>
            </w:tcBorders>
          </w:tcPr>
          <w:p w:rsidR="00BC3DBA" w:rsidRDefault="00BC3DBA">
            <w:pPr>
              <w:pStyle w:val="TableParagraph"/>
              <w:rPr>
                <w:rFonts w:ascii="Times New Roman"/>
              </w:rPr>
            </w:pPr>
          </w:p>
        </w:tc>
        <w:tc>
          <w:tcPr>
            <w:tcW w:w="3405" w:type="dxa"/>
            <w:tcBorders>
              <w:top w:val="double" w:sz="8" w:space="0" w:color="41709C"/>
              <w:left w:val="single" w:sz="8" w:space="0" w:color="41709C"/>
              <w:bottom w:val="single" w:sz="8" w:space="0" w:color="41709C"/>
              <w:right w:val="single" w:sz="8" w:space="0" w:color="41709C"/>
            </w:tcBorders>
            <w:shd w:val="clear" w:color="auto" w:fill="2E5496"/>
          </w:tcPr>
          <w:p w:rsidR="00BC3DBA" w:rsidRDefault="00A8284D">
            <w:pPr>
              <w:pStyle w:val="TableParagraph"/>
              <w:spacing w:before="31"/>
              <w:ind w:left="304"/>
            </w:pPr>
            <w:r>
              <w:rPr>
                <w:color w:val="FFFFFF"/>
              </w:rPr>
              <w:t>Nature</w:t>
            </w:r>
            <w:r>
              <w:rPr>
                <w:color w:val="FFFFFF"/>
                <w:spacing w:val="-5"/>
              </w:rPr>
              <w:t xml:space="preserve"> </w:t>
            </w:r>
            <w:r>
              <w:rPr>
                <w:color w:val="FFFFFF"/>
              </w:rPr>
              <w:t>of</w:t>
            </w:r>
            <w:r>
              <w:rPr>
                <w:color w:val="FFFFFF"/>
                <w:spacing w:val="-3"/>
              </w:rPr>
              <w:t xml:space="preserve"> </w:t>
            </w:r>
            <w:r>
              <w:rPr>
                <w:color w:val="FFFFFF"/>
              </w:rPr>
              <w:t>Natural</w:t>
            </w:r>
            <w:r>
              <w:rPr>
                <w:color w:val="FFFFFF"/>
                <w:spacing w:val="-6"/>
              </w:rPr>
              <w:t xml:space="preserve"> </w:t>
            </w:r>
            <w:r>
              <w:rPr>
                <w:color w:val="FFFFFF"/>
                <w:spacing w:val="-2"/>
              </w:rPr>
              <w:t>Hazards</w:t>
            </w:r>
          </w:p>
        </w:tc>
        <w:tc>
          <w:tcPr>
            <w:tcW w:w="3508" w:type="dxa"/>
            <w:tcBorders>
              <w:left w:val="single" w:sz="8" w:space="0" w:color="41709C"/>
              <w:bottom w:val="nil"/>
            </w:tcBorders>
          </w:tcPr>
          <w:p w:rsidR="00BC3DBA" w:rsidRDefault="00BC3DBA">
            <w:pPr>
              <w:pStyle w:val="TableParagraph"/>
              <w:rPr>
                <w:rFonts w:ascii="Times New Roman"/>
              </w:rPr>
            </w:pPr>
          </w:p>
        </w:tc>
      </w:tr>
      <w:tr w:rsidR="00BC3DBA">
        <w:trPr>
          <w:trHeight w:val="1735"/>
        </w:trPr>
        <w:tc>
          <w:tcPr>
            <w:tcW w:w="10425" w:type="dxa"/>
            <w:gridSpan w:val="3"/>
            <w:tcBorders>
              <w:top w:val="nil"/>
            </w:tcBorders>
          </w:tcPr>
          <w:p w:rsidR="00BC3DBA" w:rsidRDefault="00A8284D">
            <w:pPr>
              <w:pStyle w:val="TableParagraph"/>
              <w:numPr>
                <w:ilvl w:val="0"/>
                <w:numId w:val="290"/>
              </w:numPr>
              <w:tabs>
                <w:tab w:val="left" w:pos="874"/>
              </w:tabs>
              <w:spacing w:before="23"/>
              <w:ind w:left="874" w:hanging="359"/>
            </w:pPr>
            <w:r>
              <w:rPr>
                <w:b/>
                <w:color w:val="1F3863"/>
                <w:u w:val="single" w:color="1F3863"/>
              </w:rPr>
              <w:t>Type</w:t>
            </w:r>
            <w:r>
              <w:rPr>
                <w:b/>
                <w:color w:val="1F3863"/>
                <w:spacing w:val="-32"/>
              </w:rPr>
              <w:t xml:space="preserve"> </w:t>
            </w:r>
            <w:r>
              <w:t>–</w:t>
            </w:r>
            <w:r>
              <w:rPr>
                <w:spacing w:val="-6"/>
              </w:rPr>
              <w:t xml:space="preserve"> </w:t>
            </w:r>
            <w:r>
              <w:t>the</w:t>
            </w:r>
            <w:r>
              <w:rPr>
                <w:spacing w:val="-4"/>
              </w:rPr>
              <w:t xml:space="preserve"> </w:t>
            </w:r>
            <w:r>
              <w:t>hazard</w:t>
            </w:r>
            <w:r>
              <w:rPr>
                <w:spacing w:val="-6"/>
              </w:rPr>
              <w:t xml:space="preserve"> </w:t>
            </w:r>
            <w:r>
              <w:t>risk</w:t>
            </w:r>
            <w:r>
              <w:rPr>
                <w:spacing w:val="-5"/>
              </w:rPr>
              <w:t xml:space="preserve"> </w:t>
            </w:r>
            <w:r>
              <w:t>from</w:t>
            </w:r>
            <w:r>
              <w:rPr>
                <w:spacing w:val="-3"/>
              </w:rPr>
              <w:t xml:space="preserve"> </w:t>
            </w:r>
            <w:r>
              <w:t>some</w:t>
            </w:r>
            <w:r>
              <w:rPr>
                <w:spacing w:val="-6"/>
              </w:rPr>
              <w:t xml:space="preserve"> </w:t>
            </w:r>
            <w:r>
              <w:t>hazards</w:t>
            </w:r>
            <w:r>
              <w:rPr>
                <w:spacing w:val="-5"/>
              </w:rPr>
              <w:t xml:space="preserve"> </w:t>
            </w:r>
            <w:r>
              <w:t>is</w:t>
            </w:r>
            <w:r>
              <w:rPr>
                <w:spacing w:val="-2"/>
              </w:rPr>
              <w:t xml:space="preserve"> </w:t>
            </w:r>
            <w:r>
              <w:t>greater</w:t>
            </w:r>
            <w:r>
              <w:rPr>
                <w:spacing w:val="-2"/>
              </w:rPr>
              <w:t xml:space="preserve"> </w:t>
            </w:r>
            <w:r>
              <w:t>than</w:t>
            </w:r>
            <w:r>
              <w:rPr>
                <w:spacing w:val="-3"/>
              </w:rPr>
              <w:t xml:space="preserve"> </w:t>
            </w:r>
            <w:r>
              <w:t>others</w:t>
            </w:r>
            <w:r>
              <w:rPr>
                <w:spacing w:val="-2"/>
              </w:rPr>
              <w:t xml:space="preserve"> </w:t>
            </w:r>
            <w:r>
              <w:t>(eg</w:t>
            </w:r>
            <w:r>
              <w:rPr>
                <w:spacing w:val="-6"/>
              </w:rPr>
              <w:t xml:space="preserve"> </w:t>
            </w:r>
            <w:r>
              <w:t>tropical</w:t>
            </w:r>
            <w:r>
              <w:rPr>
                <w:spacing w:val="-3"/>
              </w:rPr>
              <w:t xml:space="preserve"> </w:t>
            </w:r>
            <w:r>
              <w:t>storms</w:t>
            </w:r>
            <w:r>
              <w:rPr>
                <w:spacing w:val="-3"/>
              </w:rPr>
              <w:t xml:space="preserve"> </w:t>
            </w:r>
            <w:r>
              <w:rPr>
                <w:spacing w:val="-5"/>
              </w:rPr>
              <w:t>can</w:t>
            </w:r>
          </w:p>
          <w:p w:rsidR="00BC3DBA" w:rsidRDefault="00A8284D">
            <w:pPr>
              <w:pStyle w:val="TableParagraph"/>
              <w:spacing w:before="24"/>
              <w:ind w:left="875"/>
            </w:pPr>
            <w:r>
              <w:t>be</w:t>
            </w:r>
            <w:r>
              <w:rPr>
                <w:spacing w:val="-5"/>
              </w:rPr>
              <w:t xml:space="preserve"> </w:t>
            </w:r>
            <w:r>
              <w:t>predicted</w:t>
            </w:r>
            <w:r>
              <w:rPr>
                <w:spacing w:val="-7"/>
              </w:rPr>
              <w:t xml:space="preserve"> </w:t>
            </w:r>
            <w:r>
              <w:t>but</w:t>
            </w:r>
            <w:r>
              <w:rPr>
                <w:spacing w:val="-7"/>
              </w:rPr>
              <w:t xml:space="preserve"> </w:t>
            </w:r>
            <w:r>
              <w:t>earthquakes</w:t>
            </w:r>
            <w:r>
              <w:rPr>
                <w:spacing w:val="-5"/>
              </w:rPr>
              <w:t xml:space="preserve"> </w:t>
            </w:r>
            <w:r>
              <w:rPr>
                <w:spacing w:val="-2"/>
              </w:rPr>
              <w:t>can’t.</w:t>
            </w:r>
          </w:p>
          <w:p w:rsidR="00BC3DBA" w:rsidRDefault="00A8284D">
            <w:pPr>
              <w:pStyle w:val="TableParagraph"/>
              <w:numPr>
                <w:ilvl w:val="0"/>
                <w:numId w:val="290"/>
              </w:numPr>
              <w:tabs>
                <w:tab w:val="left" w:pos="874"/>
              </w:tabs>
              <w:spacing w:before="25"/>
              <w:ind w:left="874" w:hanging="359"/>
            </w:pPr>
            <w:r>
              <w:rPr>
                <w:b/>
                <w:color w:val="1F3863"/>
                <w:u w:val="single" w:color="1F3863"/>
              </w:rPr>
              <w:t>Frequency</w:t>
            </w:r>
            <w:r>
              <w:rPr>
                <w:b/>
                <w:color w:val="1F3863"/>
                <w:spacing w:val="-33"/>
              </w:rPr>
              <w:t xml:space="preserve"> </w:t>
            </w:r>
            <w:r>
              <w:t>–</w:t>
            </w:r>
            <w:r>
              <w:rPr>
                <w:spacing w:val="-7"/>
              </w:rPr>
              <w:t xml:space="preserve"> </w:t>
            </w:r>
            <w:r>
              <w:t>Some</w:t>
            </w:r>
            <w:r>
              <w:rPr>
                <w:spacing w:val="-5"/>
              </w:rPr>
              <w:t xml:space="preserve"> </w:t>
            </w:r>
            <w:r>
              <w:t>natural</w:t>
            </w:r>
            <w:r>
              <w:rPr>
                <w:spacing w:val="-3"/>
              </w:rPr>
              <w:t xml:space="preserve"> </w:t>
            </w:r>
            <w:r>
              <w:t>disasters</w:t>
            </w:r>
            <w:r>
              <w:rPr>
                <w:spacing w:val="-3"/>
              </w:rPr>
              <w:t xml:space="preserve"> </w:t>
            </w:r>
            <w:r>
              <w:t>occur</w:t>
            </w:r>
            <w:r>
              <w:rPr>
                <w:spacing w:val="-6"/>
              </w:rPr>
              <w:t xml:space="preserve"> </w:t>
            </w:r>
            <w:r>
              <w:t>more</w:t>
            </w:r>
            <w:r>
              <w:rPr>
                <w:spacing w:val="-4"/>
              </w:rPr>
              <w:t xml:space="preserve"> </w:t>
            </w:r>
            <w:r>
              <w:t>often</w:t>
            </w:r>
            <w:r>
              <w:rPr>
                <w:spacing w:val="-3"/>
              </w:rPr>
              <w:t xml:space="preserve"> </w:t>
            </w:r>
            <w:r>
              <w:t>than</w:t>
            </w:r>
            <w:r>
              <w:rPr>
                <w:spacing w:val="-3"/>
              </w:rPr>
              <w:t xml:space="preserve"> </w:t>
            </w:r>
            <w:r>
              <w:t>others</w:t>
            </w:r>
            <w:r>
              <w:rPr>
                <w:spacing w:val="-4"/>
              </w:rPr>
              <w:t xml:space="preserve"> </w:t>
            </w:r>
            <w:r>
              <w:t>(eg</w:t>
            </w:r>
            <w:r>
              <w:rPr>
                <w:spacing w:val="-4"/>
              </w:rPr>
              <w:t xml:space="preserve"> </w:t>
            </w:r>
            <w:r>
              <w:rPr>
                <w:spacing w:val="-2"/>
              </w:rPr>
              <w:t>flooding)</w:t>
            </w:r>
          </w:p>
          <w:p w:rsidR="00BC3DBA" w:rsidRDefault="00A8284D">
            <w:pPr>
              <w:pStyle w:val="TableParagraph"/>
              <w:numPr>
                <w:ilvl w:val="0"/>
                <w:numId w:val="290"/>
              </w:numPr>
              <w:tabs>
                <w:tab w:val="left" w:pos="875"/>
              </w:tabs>
              <w:spacing w:before="25" w:line="259" w:lineRule="auto"/>
              <w:ind w:right="399"/>
            </w:pPr>
            <w:r>
              <w:rPr>
                <w:b/>
                <w:color w:val="1F3863"/>
                <w:u w:val="single" w:color="1F3863"/>
              </w:rPr>
              <w:t>Magnitude</w:t>
            </w:r>
            <w:r>
              <w:rPr>
                <w:b/>
                <w:color w:val="1F3863"/>
                <w:spacing w:val="-32"/>
              </w:rPr>
              <w:t xml:space="preserve"> </w:t>
            </w:r>
            <w:r>
              <w:t>–</w:t>
            </w:r>
            <w:r>
              <w:rPr>
                <w:spacing w:val="-5"/>
              </w:rPr>
              <w:t xml:space="preserve"> </w:t>
            </w:r>
            <w:r>
              <w:t>More</w:t>
            </w:r>
            <w:r>
              <w:rPr>
                <w:spacing w:val="-4"/>
              </w:rPr>
              <w:t xml:space="preserve"> </w:t>
            </w:r>
            <w:r>
              <w:t>severe</w:t>
            </w:r>
            <w:r>
              <w:rPr>
                <w:spacing w:val="-4"/>
              </w:rPr>
              <w:t xml:space="preserve"> </w:t>
            </w:r>
            <w:r>
              <w:t>natural</w:t>
            </w:r>
            <w:r>
              <w:rPr>
                <w:spacing w:val="-3"/>
              </w:rPr>
              <w:t xml:space="preserve"> </w:t>
            </w:r>
            <w:r>
              <w:t>hazards</w:t>
            </w:r>
            <w:r>
              <w:rPr>
                <w:spacing w:val="-5"/>
              </w:rPr>
              <w:t xml:space="preserve"> </w:t>
            </w:r>
            <w:r>
              <w:t>cause</w:t>
            </w:r>
            <w:r>
              <w:rPr>
                <w:spacing w:val="-3"/>
              </w:rPr>
              <w:t xml:space="preserve"> </w:t>
            </w:r>
            <w:r>
              <w:t>greater</w:t>
            </w:r>
            <w:r>
              <w:rPr>
                <w:spacing w:val="-3"/>
              </w:rPr>
              <w:t xml:space="preserve"> </w:t>
            </w:r>
            <w:r>
              <w:t>effects</w:t>
            </w:r>
            <w:r>
              <w:rPr>
                <w:spacing w:val="-4"/>
              </w:rPr>
              <w:t xml:space="preserve"> </w:t>
            </w:r>
            <w:r>
              <w:t>than</w:t>
            </w:r>
            <w:r>
              <w:rPr>
                <w:spacing w:val="-5"/>
              </w:rPr>
              <w:t xml:space="preserve"> </w:t>
            </w:r>
            <w:r>
              <w:t>less</w:t>
            </w:r>
            <w:r>
              <w:rPr>
                <w:spacing w:val="-2"/>
              </w:rPr>
              <w:t xml:space="preserve"> </w:t>
            </w:r>
            <w:r>
              <w:t>severe</w:t>
            </w:r>
            <w:r>
              <w:rPr>
                <w:spacing w:val="-4"/>
              </w:rPr>
              <w:t xml:space="preserve"> </w:t>
            </w:r>
            <w:r>
              <w:t>events. Eg a magnitude 5 earthquake compared to a magnitude 8</w:t>
            </w:r>
          </w:p>
        </w:tc>
      </w:tr>
    </w:tbl>
    <w:p w:rsidR="00BC3DBA" w:rsidRDefault="00A8284D">
      <w:pPr>
        <w:pStyle w:val="BodyText"/>
        <w:spacing w:before="2"/>
        <w:rPr>
          <w:b/>
          <w:sz w:val="6"/>
        </w:rPr>
      </w:pPr>
      <w:r>
        <w:rPr>
          <w:noProof/>
          <w:lang w:val="en-GB" w:eastAsia="en-GB"/>
        </w:rPr>
        <mc:AlternateContent>
          <mc:Choice Requires="wps">
            <w:drawing>
              <wp:anchor distT="0" distB="0" distL="0" distR="0" simplePos="0" relativeHeight="251652096" behindDoc="1" locked="0" layoutInCell="1" allowOverlap="1">
                <wp:simplePos x="0" y="0"/>
                <wp:positionH relativeFrom="page">
                  <wp:posOffset>454659</wp:posOffset>
                </wp:positionH>
                <wp:positionV relativeFrom="paragraph">
                  <wp:posOffset>76517</wp:posOffset>
                </wp:positionV>
                <wp:extent cx="6619875" cy="371475"/>
                <wp:effectExtent l="0" t="0" r="0" b="0"/>
                <wp:wrapTopAndBottom/>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19875" cy="371475"/>
                        </a:xfrm>
                        <a:prstGeom prst="rect">
                          <a:avLst/>
                        </a:prstGeom>
                        <a:solidFill>
                          <a:srgbClr val="5B9BD4"/>
                        </a:solidFill>
                        <a:ln w="12700">
                          <a:solidFill>
                            <a:srgbClr val="41709C"/>
                          </a:solidFill>
                          <a:prstDash val="solid"/>
                        </a:ln>
                      </wps:spPr>
                      <wps:txbx>
                        <w:txbxContent>
                          <w:p w:rsidR="00A8284D" w:rsidRDefault="00A8284D">
                            <w:pPr>
                              <w:spacing w:before="75"/>
                              <w:ind w:left="2" w:right="2"/>
                              <w:jc w:val="center"/>
                              <w:rPr>
                                <w:b/>
                                <w:color w:val="000000"/>
                                <w:sz w:val="32"/>
                              </w:rPr>
                            </w:pPr>
                            <w:r>
                              <w:rPr>
                                <w:b/>
                                <w:color w:val="FFFFFF"/>
                                <w:sz w:val="32"/>
                              </w:rPr>
                              <w:t>Tectonic</w:t>
                            </w:r>
                            <w:r>
                              <w:rPr>
                                <w:b/>
                                <w:color w:val="FFFFFF"/>
                                <w:spacing w:val="-19"/>
                                <w:sz w:val="32"/>
                              </w:rPr>
                              <w:t xml:space="preserve"> </w:t>
                            </w:r>
                            <w:r>
                              <w:rPr>
                                <w:b/>
                                <w:color w:val="FFFFFF"/>
                                <w:spacing w:val="-2"/>
                                <w:sz w:val="32"/>
                              </w:rPr>
                              <w:t>Plates</w:t>
                            </w:r>
                          </w:p>
                        </w:txbxContent>
                      </wps:txbx>
                      <wps:bodyPr wrap="square" lIns="0" tIns="0" rIns="0" bIns="0" rtlCol="0">
                        <a:noAutofit/>
                      </wps:bodyPr>
                    </wps:wsp>
                  </a:graphicData>
                </a:graphic>
              </wp:anchor>
            </w:drawing>
          </mc:Choice>
          <mc:Fallback>
            <w:pict>
              <v:shape id="Textbox 38" o:spid="_x0000_s1051" type="#_x0000_t202" style="position:absolute;margin-left:35.8pt;margin-top:6pt;width:521.25pt;height:29.25pt;z-index:-251664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" fillcolor="#5b9bd4" strokecolor="#41709c" strokeweight="1pt">
                <v:path arrowok="t"/>
                <v:textbox inset="0,0,0,0">
                  <w:txbxContent>
                    <w:p w:rsidR="00A8284D" w:rsidRDefault="00A8284D">
                      <w:pPr>
                        <w:spacing w:before="75"/>
                        <w:ind w:left="2" w:right="2"/>
                        <w:jc w:val="center"/>
                        <w:rPr>
                          <w:b/>
                          <w:color w:val="000000"/>
                          <w:sz w:val="32"/>
                        </w:rPr>
                      </w:pPr>
                      <w:r>
                        <w:rPr>
                          <w:b/>
                          <w:color w:val="FFFFFF"/>
                          <w:sz w:val="32"/>
                        </w:rPr>
                        <w:t>Tectonic</w:t>
                      </w:r>
                      <w:r>
                        <w:rPr>
                          <w:b/>
                          <w:color w:val="FFFFFF"/>
                          <w:spacing w:val="-19"/>
                          <w:sz w:val="32"/>
                        </w:rPr>
                        <w:t xml:space="preserve"> </w:t>
                      </w:r>
                      <w:r>
                        <w:rPr>
                          <w:b/>
                          <w:color w:val="FFFFFF"/>
                          <w:spacing w:val="-2"/>
                          <w:sz w:val="32"/>
                        </w:rPr>
                        <w:t>Plates</w:t>
                      </w:r>
                    </w:p>
                  </w:txbxContent>
                </v:textbox>
                <w10:wrap type="topAndBottom" anchorx="page"/>
              </v:shape>
            </w:pict>
          </mc:Fallback>
        </mc:AlternateContent>
      </w:r>
    </w:p>
    <w:p w:rsidR="00BC3DBA" w:rsidRDefault="00BC3DBA">
      <w:pPr>
        <w:rPr>
          <w:sz w:val="6"/>
        </w:rPr>
        <w:sectPr w:rsidR="00BC3DBA">
          <w:pgSz w:w="11910" w:h="16840"/>
          <w:pgMar w:top="700" w:right="160" w:bottom="1200" w:left="400" w:header="0" w:footer="1000" w:gutter="0"/>
          <w:cols w:space="720"/>
        </w:sectPr>
      </w:pPr>
    </w:p>
    <w:p w:rsidR="00BC3DBA" w:rsidRDefault="00A8284D">
      <w:pPr>
        <w:pStyle w:val="BodyText"/>
        <w:ind w:left="306"/>
        <w:rPr>
          <w:sz w:val="20"/>
        </w:rPr>
      </w:pPr>
      <w:r>
        <w:rPr>
          <w:noProof/>
          <w:lang w:val="en-GB" w:eastAsia="en-GB"/>
        </w:rPr>
        <w:lastRenderedPageBreak/>
        <w:drawing>
          <wp:anchor distT="0" distB="0" distL="0" distR="0" simplePos="0" relativeHeight="251440128" behindDoc="0" locked="0" layoutInCell="1" allowOverlap="1">
            <wp:simplePos x="0" y="0"/>
            <wp:positionH relativeFrom="page">
              <wp:posOffset>4626609</wp:posOffset>
            </wp:positionH>
            <wp:positionV relativeFrom="page">
              <wp:posOffset>1066799</wp:posOffset>
            </wp:positionV>
            <wp:extent cx="2464754" cy="1903285"/>
            <wp:effectExtent l="0" t="0" r="0" b="0"/>
            <wp:wrapNone/>
            <wp:docPr id="39" name="Image 39" descr="C:\Users\simmons.j2\AppData\Local\Microsoft\Windows\Temporary Internet Files\Content.MSO\9FEF1978.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C:\Users\simmons.j2\AppData\Local\Microsoft\Windows\Temporary Internet Files\Content.MSO\9FEF1978.tmp"/>
                    <pic:cNvPicPr/>
                  </pic:nvPicPr>
                  <pic:blipFill>
                    <a:blip r:embed="rId10" cstate="print"/>
                    <a:stretch>
                      <a:fillRect/>
                    </a:stretch>
                  </pic:blipFill>
                  <pic:spPr>
                    <a:xfrm>
                      <a:off x="0" y="0"/>
                      <a:ext cx="2464754" cy="1903285"/>
                    </a:xfrm>
                    <a:prstGeom prst="rect">
                      <a:avLst/>
                    </a:prstGeom>
                  </pic:spPr>
                </pic:pic>
              </a:graphicData>
            </a:graphic>
          </wp:anchor>
        </w:drawing>
      </w:r>
      <w:r>
        <w:rPr>
          <w:noProof/>
          <w:lang w:val="en-GB" w:eastAsia="en-GB"/>
        </w:rPr>
        <mc:AlternateContent>
          <mc:Choice Requires="wpg">
            <w:drawing>
              <wp:anchor distT="0" distB="0" distL="0" distR="0" simplePos="0" relativeHeight="251578368" behindDoc="1" locked="0" layoutInCell="1" allowOverlap="1">
                <wp:simplePos x="0" y="0"/>
                <wp:positionH relativeFrom="page">
                  <wp:posOffset>517525</wp:posOffset>
                </wp:positionH>
                <wp:positionV relativeFrom="page">
                  <wp:posOffset>3469639</wp:posOffset>
                </wp:positionV>
                <wp:extent cx="3778250" cy="2026285"/>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8250" cy="2026285"/>
                          <a:chOff x="0" y="0"/>
                          <a:chExt cx="3778250" cy="2026285"/>
                        </a:xfrm>
                      </wpg:grpSpPr>
                      <wps:wsp>
                        <wps:cNvPr id="41" name="Graphic 41"/>
                        <wps:cNvSpPr/>
                        <wps:spPr>
                          <a:xfrm>
                            <a:off x="15875" y="238759"/>
                            <a:ext cx="3756025" cy="1781175"/>
                          </a:xfrm>
                          <a:custGeom>
                            <a:avLst/>
                            <a:gdLst/>
                            <a:ahLst/>
                            <a:cxnLst/>
                            <a:rect l="l" t="t" r="r" b="b"/>
                            <a:pathLst>
                              <a:path w="3756025" h="1781175">
                                <a:moveTo>
                                  <a:pt x="0" y="1781175"/>
                                </a:moveTo>
                                <a:lnTo>
                                  <a:pt x="3756025" y="1781175"/>
                                </a:lnTo>
                                <a:lnTo>
                                  <a:pt x="3756025" y="0"/>
                                </a:lnTo>
                                <a:lnTo>
                                  <a:pt x="0" y="0"/>
                                </a:lnTo>
                                <a:lnTo>
                                  <a:pt x="0" y="1781175"/>
                                </a:lnTo>
                                <a:close/>
                              </a:path>
                            </a:pathLst>
                          </a:custGeom>
                          <a:ln w="12700">
                            <a:solidFill>
                              <a:srgbClr val="FF0000"/>
                            </a:solidFill>
                            <a:prstDash val="solid"/>
                          </a:ln>
                        </wps:spPr>
                        <wps:bodyPr wrap="square" lIns="0" tIns="0" rIns="0" bIns="0" rtlCol="0">
                          <a:prstTxWarp prst="textNoShape">
                            <a:avLst/>
                          </a:prstTxWarp>
                          <a:noAutofit/>
                        </wps:bodyPr>
                      </wps:wsp>
                      <wps:wsp>
                        <wps:cNvPr id="42" name="Textbox 42"/>
                        <wps:cNvSpPr txBox="1"/>
                        <wps:spPr>
                          <a:xfrm>
                            <a:off x="9525" y="232409"/>
                            <a:ext cx="3768725" cy="1793875"/>
                          </a:xfrm>
                          <a:prstGeom prst="rect">
                            <a:avLst/>
                          </a:prstGeom>
                        </wps:spPr>
                        <wps:txbx>
                          <w:txbxContent>
                            <w:p w:rsidR="00A8284D" w:rsidRDefault="00A8284D">
                              <w:pPr>
                                <w:numPr>
                                  <w:ilvl w:val="0"/>
                                  <w:numId w:val="285"/>
                                </w:numPr>
                                <w:tabs>
                                  <w:tab w:val="left" w:pos="524"/>
                                </w:tabs>
                                <w:spacing w:before="94" w:line="256" w:lineRule="auto"/>
                                <w:ind w:right="541"/>
                              </w:pPr>
                              <w:r>
                                <w:rPr>
                                  <w:color w:val="FF0000"/>
                                  <w:u w:val="single" w:color="FF0000"/>
                                </w:rPr>
                                <w:t>Destructive</w:t>
                              </w:r>
                              <w:r>
                                <w:rPr>
                                  <w:color w:val="FF0000"/>
                                  <w:spacing w:val="-6"/>
                                  <w:u w:val="single" w:color="FF0000"/>
                                </w:rPr>
                                <w:t xml:space="preserve"> </w:t>
                              </w:r>
                              <w:r>
                                <w:rPr>
                                  <w:color w:val="FF0000"/>
                                  <w:u w:val="single" w:color="FF0000"/>
                                </w:rPr>
                                <w:t>Plate</w:t>
                              </w:r>
                              <w:r>
                                <w:rPr>
                                  <w:color w:val="FF0000"/>
                                  <w:spacing w:val="-7"/>
                                </w:rPr>
                                <w:t xml:space="preserve"> </w:t>
                              </w:r>
                              <w:r>
                                <w:t>margins</w:t>
                              </w:r>
                              <w:r>
                                <w:rPr>
                                  <w:spacing w:val="-5"/>
                                </w:rPr>
                                <w:t xml:space="preserve"> </w:t>
                              </w:r>
                              <w:r>
                                <w:t>are</w:t>
                              </w:r>
                              <w:r>
                                <w:rPr>
                                  <w:spacing w:val="-9"/>
                                </w:rPr>
                                <w:t xml:space="preserve"> </w:t>
                              </w:r>
                              <w:r>
                                <w:t>where</w:t>
                              </w:r>
                              <w:r>
                                <w:rPr>
                                  <w:spacing w:val="-7"/>
                                </w:rPr>
                                <w:t xml:space="preserve"> </w:t>
                              </w:r>
                              <w:r>
                                <w:t>two</w:t>
                              </w:r>
                              <w:r>
                                <w:rPr>
                                  <w:spacing w:val="-6"/>
                                </w:rPr>
                                <w:t xml:space="preserve"> </w:t>
                              </w:r>
                              <w:r>
                                <w:t>plates are moving toward each other</w:t>
                              </w:r>
                            </w:p>
                            <w:p w:rsidR="00A8284D" w:rsidRDefault="00A8284D">
                              <w:pPr>
                                <w:numPr>
                                  <w:ilvl w:val="0"/>
                                  <w:numId w:val="285"/>
                                </w:numPr>
                                <w:tabs>
                                  <w:tab w:val="left" w:pos="522"/>
                                  <w:tab w:val="left" w:pos="524"/>
                                </w:tabs>
                                <w:spacing w:before="4" w:line="259" w:lineRule="auto"/>
                                <w:ind w:right="176"/>
                              </w:pPr>
                              <w:r>
                                <w:t>When a heavier oceanic plate meets a continental plate</w:t>
                              </w:r>
                              <w:r>
                                <w:rPr>
                                  <w:spacing w:val="-4"/>
                                </w:rPr>
                                <w:t xml:space="preserve"> </w:t>
                              </w:r>
                              <w:r>
                                <w:t>it</w:t>
                              </w:r>
                              <w:r>
                                <w:rPr>
                                  <w:spacing w:val="-4"/>
                                </w:rPr>
                                <w:t xml:space="preserve"> </w:t>
                              </w:r>
                              <w:r>
                                <w:t>is</w:t>
                              </w:r>
                              <w:r>
                                <w:rPr>
                                  <w:spacing w:val="-5"/>
                                </w:rPr>
                                <w:t xml:space="preserve"> </w:t>
                              </w:r>
                              <w:r>
                                <w:t>forced</w:t>
                              </w:r>
                              <w:r>
                                <w:rPr>
                                  <w:spacing w:val="-4"/>
                                </w:rPr>
                                <w:t xml:space="preserve"> </w:t>
                              </w:r>
                              <w:r>
                                <w:t>down</w:t>
                              </w:r>
                              <w:r>
                                <w:rPr>
                                  <w:spacing w:val="-8"/>
                                </w:rPr>
                                <w:t xml:space="preserve"> </w:t>
                              </w:r>
                              <w:r>
                                <w:t>(</w:t>
                              </w:r>
                              <w:r>
                                <w:rPr>
                                  <w:color w:val="FF0000"/>
                                  <w:u w:val="single" w:color="FF0000"/>
                                </w:rPr>
                                <w:t>subducted</w:t>
                              </w:r>
                              <w:r>
                                <w:t>)</w:t>
                              </w:r>
                              <w:r>
                                <w:rPr>
                                  <w:spacing w:val="-5"/>
                                </w:rPr>
                                <w:t xml:space="preserve"> </w:t>
                              </w:r>
                              <w:r>
                                <w:t>into</w:t>
                              </w:r>
                              <w:r>
                                <w:rPr>
                                  <w:spacing w:val="-5"/>
                                </w:rPr>
                                <w:t xml:space="preserve"> </w:t>
                              </w:r>
                              <w:r>
                                <w:t>the</w:t>
                              </w:r>
                              <w:r>
                                <w:rPr>
                                  <w:spacing w:val="-7"/>
                                </w:rPr>
                                <w:t xml:space="preserve"> </w:t>
                              </w:r>
                              <w:r>
                                <w:t xml:space="preserve">mantel and melted (DESTROYED). This rising heat from the melting plate causes </w:t>
                              </w:r>
                              <w:r>
                                <w:rPr>
                                  <w:color w:val="FF0000"/>
                                  <w:u w:val="single" w:color="FF0000"/>
                                </w:rPr>
                                <w:t>volcanoes</w:t>
                              </w:r>
                              <w:r>
                                <w:t xml:space="preserve">. The ‘scraping’ of the plate as it is subducted is what causes </w:t>
                              </w:r>
                              <w:r>
                                <w:rPr>
                                  <w:color w:val="FF0000"/>
                                  <w:spacing w:val="-2"/>
                                  <w:u w:val="single" w:color="FF0000"/>
                                </w:rPr>
                                <w:t>earthquakes</w:t>
                              </w:r>
                            </w:p>
                          </w:txbxContent>
                        </wps:txbx>
                        <wps:bodyPr wrap="square" lIns="0" tIns="0" rIns="0" bIns="0" rtlCol="0">
                          <a:noAutofit/>
                        </wps:bodyPr>
                      </wps:wsp>
                      <wps:wsp>
                        <wps:cNvPr id="43" name="Textbox 43"/>
                        <wps:cNvSpPr txBox="1"/>
                        <wps:spPr>
                          <a:xfrm>
                            <a:off x="0" y="0"/>
                            <a:ext cx="2174875" cy="288925"/>
                          </a:xfrm>
                          <a:prstGeom prst="rect">
                            <a:avLst/>
                          </a:prstGeom>
                          <a:solidFill>
                            <a:srgbClr val="FF0000"/>
                          </a:solidFill>
                          <a:ln w="0">
                            <a:solidFill>
                              <a:srgbClr val="FF0000"/>
                            </a:solidFill>
                            <a:prstDash val="solid"/>
                          </a:ln>
                        </wps:spPr>
                        <wps:txbx>
                          <w:txbxContent>
                            <w:p w:rsidR="00A8284D" w:rsidRDefault="00A8284D">
                              <w:pPr>
                                <w:spacing w:before="93"/>
                                <w:ind w:left="308"/>
                                <w:rPr>
                                  <w:color w:val="000000"/>
                                </w:rPr>
                              </w:pPr>
                              <w:r>
                                <w:rPr>
                                  <w:color w:val="FFFFFF"/>
                                </w:rPr>
                                <w:t>Destructive</w:t>
                              </w:r>
                              <w:r>
                                <w:rPr>
                                  <w:color w:val="FFFFFF"/>
                                  <w:spacing w:val="-9"/>
                                </w:rPr>
                                <w:t xml:space="preserve"> </w:t>
                              </w:r>
                              <w:r>
                                <w:rPr>
                                  <w:color w:val="FFFFFF"/>
                                </w:rPr>
                                <w:t>Plate</w:t>
                              </w:r>
                              <w:r>
                                <w:rPr>
                                  <w:color w:val="FFFFFF"/>
                                  <w:spacing w:val="-10"/>
                                </w:rPr>
                                <w:t xml:space="preserve"> </w:t>
                              </w:r>
                              <w:r>
                                <w:rPr>
                                  <w:color w:val="FFFFFF"/>
                                  <w:spacing w:val="-2"/>
                                </w:rPr>
                                <w:t>Boundary</w:t>
                              </w:r>
                            </w:p>
                          </w:txbxContent>
                        </wps:txbx>
                        <wps:bodyPr wrap="square" lIns="0" tIns="0" rIns="0" bIns="0" rtlCol="0">
                          <a:noAutofit/>
                        </wps:bodyPr>
                      </wps:wsp>
                    </wpg:wgp>
                  </a:graphicData>
                </a:graphic>
              </wp:anchor>
            </w:drawing>
          </mc:Choice>
          <mc:Fallback>
            <w:pict>
              <v:group id="Group 40" o:spid="_x0000_s1052" style="position:absolute;left:0;text-align:left;margin-left:40.75pt;margin-top:273.2pt;width:297.5pt;height:159.55pt;z-index:-251738112;mso-wrap-distance-left:0;mso-wrap-distance-right:0;mso-position-horizontal-relative:page;mso-position-vertical-relative:page" coordsize="37782,20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">
                <v:shape id="Graphic 41" o:spid="_x0000_s1053" style="position:absolute;left:158;top:2387;width:37561;height:17812;visibility:visible;mso-wrap-style:square;v-text-anchor:top" coordsize="3756025,178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" path="m,1781175r3756025,l3756025,,,,,1781175xe" filled="f" strokecolor="red" strokeweight="1pt">
                  <v:path arrowok="t"/>
                </v:shape>
                <v:shape id="Textbox 42" o:spid="_x0000_s1054" type="#_x0000_t202" style="position:absolute;left:95;top:2324;width:37687;height:17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rsidR="00A8284D" w:rsidRDefault="00A8284D">
                        <w:pPr>
                          <w:numPr>
                            <w:ilvl w:val="0"/>
                            <w:numId w:val="285"/>
                          </w:numPr>
                          <w:tabs>
                            <w:tab w:val="left" w:pos="524"/>
                          </w:tabs>
                          <w:spacing w:before="94" w:line="256" w:lineRule="auto"/>
                          <w:ind w:right="541"/>
                        </w:pPr>
                        <w:r>
                          <w:rPr>
                            <w:color w:val="FF0000"/>
                            <w:u w:val="single" w:color="FF0000"/>
                          </w:rPr>
                          <w:t>Destructive</w:t>
                        </w:r>
                        <w:r>
                          <w:rPr>
                            <w:color w:val="FF0000"/>
                            <w:spacing w:val="-6"/>
                            <w:u w:val="single" w:color="FF0000"/>
                          </w:rPr>
                          <w:t xml:space="preserve"> </w:t>
                        </w:r>
                        <w:r>
                          <w:rPr>
                            <w:color w:val="FF0000"/>
                            <w:u w:val="single" w:color="FF0000"/>
                          </w:rPr>
                          <w:t>Plate</w:t>
                        </w:r>
                        <w:r>
                          <w:rPr>
                            <w:color w:val="FF0000"/>
                            <w:spacing w:val="-7"/>
                          </w:rPr>
                          <w:t xml:space="preserve"> </w:t>
                        </w:r>
                        <w:r>
                          <w:t>margins</w:t>
                        </w:r>
                        <w:r>
                          <w:rPr>
                            <w:spacing w:val="-5"/>
                          </w:rPr>
                          <w:t xml:space="preserve"> </w:t>
                        </w:r>
                        <w:r>
                          <w:t>are</w:t>
                        </w:r>
                        <w:r>
                          <w:rPr>
                            <w:spacing w:val="-9"/>
                          </w:rPr>
                          <w:t xml:space="preserve"> </w:t>
                        </w:r>
                        <w:r>
                          <w:t>where</w:t>
                        </w:r>
                        <w:r>
                          <w:rPr>
                            <w:spacing w:val="-7"/>
                          </w:rPr>
                          <w:t xml:space="preserve"> </w:t>
                        </w:r>
                        <w:r>
                          <w:t>two</w:t>
                        </w:r>
                        <w:r>
                          <w:rPr>
                            <w:spacing w:val="-6"/>
                          </w:rPr>
                          <w:t xml:space="preserve"> </w:t>
                        </w:r>
                        <w:r>
                          <w:t>plates are moving toward each other</w:t>
                        </w:r>
                      </w:p>
                      <w:p w:rsidR="00A8284D" w:rsidRDefault="00A8284D">
                        <w:pPr>
                          <w:numPr>
                            <w:ilvl w:val="0"/>
                            <w:numId w:val="285"/>
                          </w:numPr>
                          <w:tabs>
                            <w:tab w:val="left" w:pos="522"/>
                            <w:tab w:val="left" w:pos="524"/>
                          </w:tabs>
                          <w:spacing w:before="4" w:line="259" w:lineRule="auto"/>
                          <w:ind w:right="176"/>
                        </w:pPr>
                        <w:r>
                          <w:t>When a heavier oceanic plate meets a continental plate</w:t>
                        </w:r>
                        <w:r>
                          <w:rPr>
                            <w:spacing w:val="-4"/>
                          </w:rPr>
                          <w:t xml:space="preserve"> </w:t>
                        </w:r>
                        <w:r>
                          <w:t>it</w:t>
                        </w:r>
                        <w:r>
                          <w:rPr>
                            <w:spacing w:val="-4"/>
                          </w:rPr>
                          <w:t xml:space="preserve"> </w:t>
                        </w:r>
                        <w:r>
                          <w:t>is</w:t>
                        </w:r>
                        <w:r>
                          <w:rPr>
                            <w:spacing w:val="-5"/>
                          </w:rPr>
                          <w:t xml:space="preserve"> </w:t>
                        </w:r>
                        <w:r>
                          <w:t>forced</w:t>
                        </w:r>
                        <w:r>
                          <w:rPr>
                            <w:spacing w:val="-4"/>
                          </w:rPr>
                          <w:t xml:space="preserve"> </w:t>
                        </w:r>
                        <w:r>
                          <w:t>down</w:t>
                        </w:r>
                        <w:r>
                          <w:rPr>
                            <w:spacing w:val="-8"/>
                          </w:rPr>
                          <w:t xml:space="preserve"> </w:t>
                        </w:r>
                        <w:r>
                          <w:t>(</w:t>
                        </w:r>
                        <w:r>
                          <w:rPr>
                            <w:color w:val="FF0000"/>
                            <w:u w:val="single" w:color="FF0000"/>
                          </w:rPr>
                          <w:t>subducted</w:t>
                        </w:r>
                        <w:r>
                          <w:t>)</w:t>
                        </w:r>
                        <w:r>
                          <w:rPr>
                            <w:spacing w:val="-5"/>
                          </w:rPr>
                          <w:t xml:space="preserve"> </w:t>
                        </w:r>
                        <w:r>
                          <w:t>into</w:t>
                        </w:r>
                        <w:r>
                          <w:rPr>
                            <w:spacing w:val="-5"/>
                          </w:rPr>
                          <w:t xml:space="preserve"> </w:t>
                        </w:r>
                        <w:r>
                          <w:t>the</w:t>
                        </w:r>
                        <w:r>
                          <w:rPr>
                            <w:spacing w:val="-7"/>
                          </w:rPr>
                          <w:t xml:space="preserve"> </w:t>
                        </w:r>
                        <w:r>
                          <w:t xml:space="preserve">mantel and melted (DESTROYED). This rising heat from the melting plate causes </w:t>
                        </w:r>
                        <w:r>
                          <w:rPr>
                            <w:color w:val="FF0000"/>
                            <w:u w:val="single" w:color="FF0000"/>
                          </w:rPr>
                          <w:t>volcanoes</w:t>
                        </w:r>
                        <w:r>
                          <w:t xml:space="preserve">. The ‘scraping’ of the plate as it is subducted is what causes </w:t>
                        </w:r>
                        <w:r>
                          <w:rPr>
                            <w:color w:val="FF0000"/>
                            <w:spacing w:val="-2"/>
                            <w:u w:val="single" w:color="FF0000"/>
                          </w:rPr>
                          <w:t>earthquakes</w:t>
                        </w:r>
                      </w:p>
                    </w:txbxContent>
                  </v:textbox>
                </v:shape>
                <v:shape id="Textbox 43" o:spid="_x0000_s1055" type="#_x0000_t202" style="position:absolute;width:21748;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" fillcolor="red" strokecolor="red" strokeweight="0">
                  <v:textbox inset="0,0,0,0">
                    <w:txbxContent>
                      <w:p w:rsidR="00A8284D" w:rsidRDefault="00A8284D">
                        <w:pPr>
                          <w:spacing w:before="93"/>
                          <w:ind w:left="308"/>
                          <w:rPr>
                            <w:color w:val="000000"/>
                          </w:rPr>
                        </w:pPr>
                        <w:r>
                          <w:rPr>
                            <w:color w:val="FFFFFF"/>
                          </w:rPr>
                          <w:t>Destructive</w:t>
                        </w:r>
                        <w:r>
                          <w:rPr>
                            <w:color w:val="FFFFFF"/>
                            <w:spacing w:val="-9"/>
                          </w:rPr>
                          <w:t xml:space="preserve"> </w:t>
                        </w:r>
                        <w:r>
                          <w:rPr>
                            <w:color w:val="FFFFFF"/>
                          </w:rPr>
                          <w:t>Plate</w:t>
                        </w:r>
                        <w:r>
                          <w:rPr>
                            <w:color w:val="FFFFFF"/>
                            <w:spacing w:val="-10"/>
                          </w:rPr>
                          <w:t xml:space="preserve"> </w:t>
                        </w:r>
                        <w:r>
                          <w:rPr>
                            <w:color w:val="FFFFFF"/>
                            <w:spacing w:val="-2"/>
                          </w:rPr>
                          <w:t>Boundary</w:t>
                        </w:r>
                      </w:p>
                    </w:txbxContent>
                  </v:textbox>
                </v:shape>
                <w10:wrap anchorx="page" anchory="page"/>
              </v:group>
            </w:pict>
          </mc:Fallback>
        </mc:AlternateContent>
      </w:r>
      <w:r>
        <w:rPr>
          <w:noProof/>
          <w:lang w:val="en-GB" w:eastAsia="en-GB"/>
        </w:rPr>
        <mc:AlternateContent>
          <mc:Choice Requires="wpg">
            <w:drawing>
              <wp:anchor distT="0" distB="0" distL="0" distR="0" simplePos="0" relativeHeight="251441152" behindDoc="0" locked="0" layoutInCell="1" allowOverlap="1">
                <wp:simplePos x="0" y="0"/>
                <wp:positionH relativeFrom="page">
                  <wp:posOffset>460375</wp:posOffset>
                </wp:positionH>
                <wp:positionV relativeFrom="page">
                  <wp:posOffset>6797166</wp:posOffset>
                </wp:positionV>
                <wp:extent cx="3822700" cy="1311910"/>
                <wp:effectExtent l="0" t="0" r="0"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22700" cy="1311910"/>
                          <a:chOff x="0" y="0"/>
                          <a:chExt cx="3822700" cy="1311910"/>
                        </a:xfrm>
                      </wpg:grpSpPr>
                      <wps:wsp>
                        <wps:cNvPr id="45" name="Graphic 45"/>
                        <wps:cNvSpPr/>
                        <wps:spPr>
                          <a:xfrm>
                            <a:off x="22225" y="213359"/>
                            <a:ext cx="3794125" cy="1092200"/>
                          </a:xfrm>
                          <a:custGeom>
                            <a:avLst/>
                            <a:gdLst/>
                            <a:ahLst/>
                            <a:cxnLst/>
                            <a:rect l="l" t="t" r="r" b="b"/>
                            <a:pathLst>
                              <a:path w="3794125" h="1092200">
                                <a:moveTo>
                                  <a:pt x="0" y="1092199"/>
                                </a:moveTo>
                                <a:lnTo>
                                  <a:pt x="3794125" y="1092199"/>
                                </a:lnTo>
                                <a:lnTo>
                                  <a:pt x="3794125" y="0"/>
                                </a:lnTo>
                                <a:lnTo>
                                  <a:pt x="0" y="0"/>
                                </a:lnTo>
                                <a:lnTo>
                                  <a:pt x="0" y="1092199"/>
                                </a:lnTo>
                                <a:close/>
                              </a:path>
                            </a:pathLst>
                          </a:custGeom>
                          <a:ln w="12699">
                            <a:solidFill>
                              <a:srgbClr val="00AF50"/>
                            </a:solidFill>
                            <a:prstDash val="solid"/>
                          </a:ln>
                        </wps:spPr>
                        <wps:bodyPr wrap="square" lIns="0" tIns="0" rIns="0" bIns="0" rtlCol="0">
                          <a:prstTxWarp prst="textNoShape">
                            <a:avLst/>
                          </a:prstTxWarp>
                          <a:noAutofit/>
                        </wps:bodyPr>
                      </wps:wsp>
                      <wps:wsp>
                        <wps:cNvPr id="46" name="Textbox 46"/>
                        <wps:cNvSpPr txBox="1"/>
                        <wps:spPr>
                          <a:xfrm>
                            <a:off x="15875" y="207009"/>
                            <a:ext cx="3806825" cy="1104900"/>
                          </a:xfrm>
                          <a:prstGeom prst="rect">
                            <a:avLst/>
                          </a:prstGeom>
                        </wps:spPr>
                        <wps:txbx>
                          <w:txbxContent>
                            <w:p w:rsidR="00A8284D" w:rsidRDefault="00A8284D">
                              <w:pPr>
                                <w:numPr>
                                  <w:ilvl w:val="0"/>
                                  <w:numId w:val="284"/>
                                </w:numPr>
                                <w:tabs>
                                  <w:tab w:val="left" w:pos="808"/>
                                </w:tabs>
                                <w:spacing w:before="282" w:line="259" w:lineRule="auto"/>
                                <w:ind w:right="233"/>
                              </w:pPr>
                              <w:r>
                                <w:rPr>
                                  <w:color w:val="00AF50"/>
                                  <w:u w:val="single" w:color="00AF50"/>
                                </w:rPr>
                                <w:t>Constructive</w:t>
                              </w:r>
                              <w:r>
                                <w:rPr>
                                  <w:color w:val="00AF50"/>
                                  <w:spacing w:val="-6"/>
                                  <w:u w:val="single" w:color="00AF50"/>
                                </w:rPr>
                                <w:t xml:space="preserve"> </w:t>
                              </w:r>
                              <w:r>
                                <w:rPr>
                                  <w:color w:val="00AF50"/>
                                  <w:u w:val="single" w:color="00AF50"/>
                                </w:rPr>
                                <w:t>Plate</w:t>
                              </w:r>
                              <w:r>
                                <w:rPr>
                                  <w:color w:val="00AF50"/>
                                  <w:spacing w:val="-7"/>
                                </w:rPr>
                                <w:t xml:space="preserve"> </w:t>
                              </w:r>
                              <w:r>
                                <w:t>margins</w:t>
                              </w:r>
                              <w:r>
                                <w:rPr>
                                  <w:spacing w:val="-5"/>
                                </w:rPr>
                                <w:t xml:space="preserve"> </w:t>
                              </w:r>
                              <w:r>
                                <w:t>are</w:t>
                              </w:r>
                              <w:r>
                                <w:rPr>
                                  <w:spacing w:val="-8"/>
                                </w:rPr>
                                <w:t xml:space="preserve"> </w:t>
                              </w:r>
                              <w:r>
                                <w:t>where</w:t>
                              </w:r>
                              <w:r>
                                <w:rPr>
                                  <w:spacing w:val="-7"/>
                                </w:rPr>
                                <w:t xml:space="preserve"> </w:t>
                              </w:r>
                              <w:r>
                                <w:t>two</w:t>
                              </w:r>
                              <w:r>
                                <w:rPr>
                                  <w:spacing w:val="-8"/>
                                </w:rPr>
                                <w:t xml:space="preserve"> </w:t>
                              </w:r>
                              <w:r>
                                <w:t>plates move away from each other</w:t>
                              </w:r>
                            </w:p>
                            <w:p w:rsidR="00A8284D" w:rsidRDefault="00A8284D">
                              <w:pPr>
                                <w:numPr>
                                  <w:ilvl w:val="0"/>
                                  <w:numId w:val="284"/>
                                </w:numPr>
                                <w:tabs>
                                  <w:tab w:val="left" w:pos="808"/>
                                </w:tabs>
                                <w:spacing w:line="259" w:lineRule="auto"/>
                                <w:ind w:right="279"/>
                              </w:pPr>
                              <w:r>
                                <w:t>Magma</w:t>
                              </w:r>
                              <w:r>
                                <w:rPr>
                                  <w:spacing w:val="-5"/>
                                </w:rPr>
                                <w:t xml:space="preserve"> </w:t>
                              </w:r>
                              <w:r>
                                <w:t>rises</w:t>
                              </w:r>
                              <w:r>
                                <w:rPr>
                                  <w:spacing w:val="-4"/>
                                </w:rPr>
                                <w:t xml:space="preserve"> </w:t>
                              </w:r>
                              <w:r>
                                <w:t>from</w:t>
                              </w:r>
                              <w:r>
                                <w:rPr>
                                  <w:spacing w:val="-3"/>
                                </w:rPr>
                                <w:t xml:space="preserve"> </w:t>
                              </w:r>
                              <w:r>
                                <w:t>the</w:t>
                              </w:r>
                              <w:r>
                                <w:rPr>
                                  <w:spacing w:val="-6"/>
                                </w:rPr>
                                <w:t xml:space="preserve"> </w:t>
                              </w:r>
                              <w:r>
                                <w:t>mantle</w:t>
                              </w:r>
                              <w:r>
                                <w:rPr>
                                  <w:spacing w:val="-4"/>
                                </w:rPr>
                                <w:t xml:space="preserve"> </w:t>
                              </w:r>
                              <w:r>
                                <w:t>to</w:t>
                              </w:r>
                              <w:r>
                                <w:rPr>
                                  <w:spacing w:val="-5"/>
                                </w:rPr>
                                <w:t xml:space="preserve"> </w:t>
                              </w:r>
                              <w:r>
                                <w:t>fill</w:t>
                              </w:r>
                              <w:r>
                                <w:rPr>
                                  <w:spacing w:val="-3"/>
                                </w:rPr>
                                <w:t xml:space="preserve"> </w:t>
                              </w:r>
                              <w:r>
                                <w:t>the</w:t>
                              </w:r>
                              <w:r>
                                <w:rPr>
                                  <w:spacing w:val="-6"/>
                                </w:rPr>
                                <w:t xml:space="preserve"> </w:t>
                              </w:r>
                              <w:r>
                                <w:t>gap</w:t>
                              </w:r>
                              <w:r>
                                <w:rPr>
                                  <w:spacing w:val="-5"/>
                                </w:rPr>
                                <w:t xml:space="preserve"> </w:t>
                              </w:r>
                              <w:r>
                                <w:t xml:space="preserve">and cools, </w:t>
                              </w:r>
                              <w:r>
                                <w:rPr>
                                  <w:color w:val="00AF50"/>
                                </w:rPr>
                                <w:t xml:space="preserve">CONSTRUCTNG </w:t>
                              </w:r>
                              <w:r>
                                <w:t>new crust.</w:t>
                              </w:r>
                            </w:p>
                          </w:txbxContent>
                        </wps:txbx>
                        <wps:bodyPr wrap="square" lIns="0" tIns="0" rIns="0" bIns="0" rtlCol="0">
                          <a:noAutofit/>
                        </wps:bodyPr>
                      </wps:wsp>
                      <wps:wsp>
                        <wps:cNvPr id="47" name="Textbox 47"/>
                        <wps:cNvSpPr txBox="1"/>
                        <wps:spPr>
                          <a:xfrm>
                            <a:off x="0" y="0"/>
                            <a:ext cx="2174875" cy="288925"/>
                          </a:xfrm>
                          <a:prstGeom prst="rect">
                            <a:avLst/>
                          </a:prstGeom>
                          <a:solidFill>
                            <a:srgbClr val="00AF50"/>
                          </a:solidFill>
                          <a:ln w="0">
                            <a:solidFill>
                              <a:srgbClr val="00AF50"/>
                            </a:solidFill>
                            <a:prstDash val="solid"/>
                          </a:ln>
                        </wps:spPr>
                        <wps:txbx>
                          <w:txbxContent>
                            <w:p w:rsidR="00A8284D" w:rsidRDefault="00A8284D">
                              <w:pPr>
                                <w:spacing w:before="92"/>
                                <w:ind w:left="266"/>
                                <w:rPr>
                                  <w:color w:val="000000"/>
                                </w:rPr>
                              </w:pPr>
                              <w:r>
                                <w:rPr>
                                  <w:color w:val="FFFFFF"/>
                                </w:rPr>
                                <w:t>Constructive</w:t>
                              </w:r>
                              <w:r>
                                <w:rPr>
                                  <w:color w:val="FFFFFF"/>
                                  <w:spacing w:val="-8"/>
                                </w:rPr>
                                <w:t xml:space="preserve"> </w:t>
                              </w:r>
                              <w:r>
                                <w:rPr>
                                  <w:color w:val="FFFFFF"/>
                                </w:rPr>
                                <w:t>Plate</w:t>
                              </w:r>
                              <w:r>
                                <w:rPr>
                                  <w:color w:val="FFFFFF"/>
                                  <w:spacing w:val="-10"/>
                                </w:rPr>
                                <w:t xml:space="preserve"> </w:t>
                              </w:r>
                              <w:r>
                                <w:rPr>
                                  <w:color w:val="FFFFFF"/>
                                  <w:spacing w:val="-2"/>
                                </w:rPr>
                                <w:t>Boundary</w:t>
                              </w:r>
                            </w:p>
                          </w:txbxContent>
                        </wps:txbx>
                        <wps:bodyPr wrap="square" lIns="0" tIns="0" rIns="0" bIns="0" rtlCol="0">
                          <a:noAutofit/>
                        </wps:bodyPr>
                      </wps:wsp>
                    </wpg:wgp>
                  </a:graphicData>
                </a:graphic>
              </wp:anchor>
            </w:drawing>
          </mc:Choice>
          <mc:Fallback>
            <w:pict>
              <v:group id="Group 44" o:spid="_x0000_s1056" style="position:absolute;left:0;text-align:left;margin-left:36.25pt;margin-top:535.2pt;width:301pt;height:103.3pt;z-index:251441152;mso-wrap-distance-left:0;mso-wrap-distance-right:0;mso-position-horizontal-relative:page;mso-position-vertical-relative:page" coordsize="38227,13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">
                <v:shape id="Graphic 45" o:spid="_x0000_s1057" style="position:absolute;left:222;top:2133;width:37941;height:10922;visibility:visible;mso-wrap-style:square;v-text-anchor:top" coordsize="3794125,109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" path="m,1092199r3794125,l3794125,,,,,1092199xe" filled="f" strokecolor="#00af50" strokeweight=".35275mm">
                  <v:path arrowok="t"/>
                </v:shape>
                <v:shape id="Textbox 46" o:spid="_x0000_s1058" type="#_x0000_t202" style="position:absolute;left:158;top:2070;width:38069;height:11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rsidR="00A8284D" w:rsidRDefault="00A8284D">
                        <w:pPr>
                          <w:numPr>
                            <w:ilvl w:val="0"/>
                            <w:numId w:val="284"/>
                          </w:numPr>
                          <w:tabs>
                            <w:tab w:val="left" w:pos="808"/>
                          </w:tabs>
                          <w:spacing w:before="282" w:line="259" w:lineRule="auto"/>
                          <w:ind w:right="233"/>
                        </w:pPr>
                        <w:r>
                          <w:rPr>
                            <w:color w:val="00AF50"/>
                            <w:u w:val="single" w:color="00AF50"/>
                          </w:rPr>
                          <w:t>Constructive</w:t>
                        </w:r>
                        <w:r>
                          <w:rPr>
                            <w:color w:val="00AF50"/>
                            <w:spacing w:val="-6"/>
                            <w:u w:val="single" w:color="00AF50"/>
                          </w:rPr>
                          <w:t xml:space="preserve"> </w:t>
                        </w:r>
                        <w:r>
                          <w:rPr>
                            <w:color w:val="00AF50"/>
                            <w:u w:val="single" w:color="00AF50"/>
                          </w:rPr>
                          <w:t>Plate</w:t>
                        </w:r>
                        <w:r>
                          <w:rPr>
                            <w:color w:val="00AF50"/>
                            <w:spacing w:val="-7"/>
                          </w:rPr>
                          <w:t xml:space="preserve"> </w:t>
                        </w:r>
                        <w:r>
                          <w:t>margins</w:t>
                        </w:r>
                        <w:r>
                          <w:rPr>
                            <w:spacing w:val="-5"/>
                          </w:rPr>
                          <w:t xml:space="preserve"> </w:t>
                        </w:r>
                        <w:r>
                          <w:t>are</w:t>
                        </w:r>
                        <w:r>
                          <w:rPr>
                            <w:spacing w:val="-8"/>
                          </w:rPr>
                          <w:t xml:space="preserve"> </w:t>
                        </w:r>
                        <w:r>
                          <w:t>where</w:t>
                        </w:r>
                        <w:r>
                          <w:rPr>
                            <w:spacing w:val="-7"/>
                          </w:rPr>
                          <w:t xml:space="preserve"> </w:t>
                        </w:r>
                        <w:r>
                          <w:t>two</w:t>
                        </w:r>
                        <w:r>
                          <w:rPr>
                            <w:spacing w:val="-8"/>
                          </w:rPr>
                          <w:t xml:space="preserve"> </w:t>
                        </w:r>
                        <w:r>
                          <w:t>plates move away from each other</w:t>
                        </w:r>
                      </w:p>
                      <w:p w:rsidR="00A8284D" w:rsidRDefault="00A8284D">
                        <w:pPr>
                          <w:numPr>
                            <w:ilvl w:val="0"/>
                            <w:numId w:val="284"/>
                          </w:numPr>
                          <w:tabs>
                            <w:tab w:val="left" w:pos="808"/>
                          </w:tabs>
                          <w:spacing w:line="259" w:lineRule="auto"/>
                          <w:ind w:right="279"/>
                        </w:pPr>
                        <w:r>
                          <w:t>Magma</w:t>
                        </w:r>
                        <w:r>
                          <w:rPr>
                            <w:spacing w:val="-5"/>
                          </w:rPr>
                          <w:t xml:space="preserve"> </w:t>
                        </w:r>
                        <w:r>
                          <w:t>rises</w:t>
                        </w:r>
                        <w:r>
                          <w:rPr>
                            <w:spacing w:val="-4"/>
                          </w:rPr>
                          <w:t xml:space="preserve"> </w:t>
                        </w:r>
                        <w:r>
                          <w:t>from</w:t>
                        </w:r>
                        <w:r>
                          <w:rPr>
                            <w:spacing w:val="-3"/>
                          </w:rPr>
                          <w:t xml:space="preserve"> </w:t>
                        </w:r>
                        <w:r>
                          <w:t>the</w:t>
                        </w:r>
                        <w:r>
                          <w:rPr>
                            <w:spacing w:val="-6"/>
                          </w:rPr>
                          <w:t xml:space="preserve"> </w:t>
                        </w:r>
                        <w:r>
                          <w:t>mantle</w:t>
                        </w:r>
                        <w:r>
                          <w:rPr>
                            <w:spacing w:val="-4"/>
                          </w:rPr>
                          <w:t xml:space="preserve"> </w:t>
                        </w:r>
                        <w:r>
                          <w:t>to</w:t>
                        </w:r>
                        <w:r>
                          <w:rPr>
                            <w:spacing w:val="-5"/>
                          </w:rPr>
                          <w:t xml:space="preserve"> </w:t>
                        </w:r>
                        <w:r>
                          <w:t>fill</w:t>
                        </w:r>
                        <w:r>
                          <w:rPr>
                            <w:spacing w:val="-3"/>
                          </w:rPr>
                          <w:t xml:space="preserve"> </w:t>
                        </w:r>
                        <w:r>
                          <w:t>the</w:t>
                        </w:r>
                        <w:r>
                          <w:rPr>
                            <w:spacing w:val="-6"/>
                          </w:rPr>
                          <w:t xml:space="preserve"> </w:t>
                        </w:r>
                        <w:r>
                          <w:t>gap</w:t>
                        </w:r>
                        <w:r>
                          <w:rPr>
                            <w:spacing w:val="-5"/>
                          </w:rPr>
                          <w:t xml:space="preserve"> </w:t>
                        </w:r>
                        <w:r>
                          <w:t xml:space="preserve">and cools, </w:t>
                        </w:r>
                        <w:r>
                          <w:rPr>
                            <w:color w:val="00AF50"/>
                          </w:rPr>
                          <w:t xml:space="preserve">CONSTRUCTNG </w:t>
                        </w:r>
                        <w:r>
                          <w:t>new crust.</w:t>
                        </w:r>
                      </w:p>
                    </w:txbxContent>
                  </v:textbox>
                </v:shape>
                <v:shape id="Textbox 47" o:spid="_x0000_s1059" type="#_x0000_t202" style="position:absolute;width:21748;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" fillcolor="#00af50" strokecolor="#00af50" strokeweight="0">
                  <v:textbox inset="0,0,0,0">
                    <w:txbxContent>
                      <w:p w:rsidR="00A8284D" w:rsidRDefault="00A8284D">
                        <w:pPr>
                          <w:spacing w:before="92"/>
                          <w:ind w:left="266"/>
                          <w:rPr>
                            <w:color w:val="000000"/>
                          </w:rPr>
                        </w:pPr>
                        <w:r>
                          <w:rPr>
                            <w:color w:val="FFFFFF"/>
                          </w:rPr>
                          <w:t>Constructive</w:t>
                        </w:r>
                        <w:r>
                          <w:rPr>
                            <w:color w:val="FFFFFF"/>
                            <w:spacing w:val="-8"/>
                          </w:rPr>
                          <w:t xml:space="preserve"> </w:t>
                        </w:r>
                        <w:r>
                          <w:rPr>
                            <w:color w:val="FFFFFF"/>
                          </w:rPr>
                          <w:t>Plate</w:t>
                        </w:r>
                        <w:r>
                          <w:rPr>
                            <w:color w:val="FFFFFF"/>
                            <w:spacing w:val="-10"/>
                          </w:rPr>
                          <w:t xml:space="preserve"> </w:t>
                        </w:r>
                        <w:r>
                          <w:rPr>
                            <w:color w:val="FFFFFF"/>
                            <w:spacing w:val="-2"/>
                          </w:rPr>
                          <w:t>Boundary</w:t>
                        </w:r>
                      </w:p>
                    </w:txbxContent>
                  </v:textbox>
                </v:shape>
                <w10:wrap anchorx="page" anchory="page"/>
              </v:group>
            </w:pict>
          </mc:Fallback>
        </mc:AlternateContent>
      </w:r>
      <w:r>
        <w:rPr>
          <w:noProof/>
          <w:lang w:val="en-GB" w:eastAsia="en-GB"/>
        </w:rPr>
        <mc:AlternateContent>
          <mc:Choice Requires="wps">
            <w:drawing>
              <wp:anchor distT="0" distB="0" distL="0" distR="0" simplePos="0" relativeHeight="251442176" behindDoc="0" locked="0" layoutInCell="1" allowOverlap="1">
                <wp:simplePos x="0" y="0"/>
                <wp:positionH relativeFrom="page">
                  <wp:posOffset>438150</wp:posOffset>
                </wp:positionH>
                <wp:positionV relativeFrom="page">
                  <wp:posOffset>1447799</wp:posOffset>
                </wp:positionV>
                <wp:extent cx="4076700" cy="1552575"/>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0" cy="1552575"/>
                        </a:xfrm>
                        <a:prstGeom prst="rect">
                          <a:avLst/>
                        </a:prstGeom>
                        <a:ln w="12700">
                          <a:solidFill>
                            <a:srgbClr val="6F2F9F"/>
                          </a:solidFill>
                          <a:prstDash val="solid"/>
                        </a:ln>
                      </wps:spPr>
                      <wps:txbx>
                        <w:txbxContent>
                          <w:p w:rsidR="00A8284D" w:rsidRDefault="00A8284D">
                            <w:pPr>
                              <w:pStyle w:val="BodyText"/>
                              <w:numPr>
                                <w:ilvl w:val="0"/>
                                <w:numId w:val="283"/>
                              </w:numPr>
                              <w:tabs>
                                <w:tab w:val="left" w:pos="505"/>
                              </w:tabs>
                              <w:spacing w:before="72" w:line="259" w:lineRule="auto"/>
                              <w:ind w:right="331"/>
                            </w:pPr>
                            <w:r>
                              <w:t>Heat rising and falling inside the mantle creates convection</w:t>
                            </w:r>
                            <w:r>
                              <w:rPr>
                                <w:spacing w:val="-6"/>
                              </w:rPr>
                              <w:t xml:space="preserve"> </w:t>
                            </w:r>
                            <w:r>
                              <w:t>currents</w:t>
                            </w:r>
                            <w:r>
                              <w:rPr>
                                <w:spacing w:val="-5"/>
                              </w:rPr>
                              <w:t xml:space="preserve"> </w:t>
                            </w:r>
                            <w:r>
                              <w:t>generated</w:t>
                            </w:r>
                            <w:r>
                              <w:rPr>
                                <w:spacing w:val="-5"/>
                              </w:rPr>
                              <w:t xml:space="preserve"> </w:t>
                            </w:r>
                            <w:r>
                              <w:t>by</w:t>
                            </w:r>
                            <w:r>
                              <w:rPr>
                                <w:spacing w:val="-7"/>
                              </w:rPr>
                              <w:t xml:space="preserve"> </w:t>
                            </w:r>
                            <w:r>
                              <w:t>radioactive</w:t>
                            </w:r>
                            <w:r>
                              <w:rPr>
                                <w:spacing w:val="-9"/>
                              </w:rPr>
                              <w:t xml:space="preserve"> </w:t>
                            </w:r>
                            <w:r>
                              <w:t>decay</w:t>
                            </w:r>
                            <w:r>
                              <w:rPr>
                                <w:spacing w:val="-5"/>
                              </w:rPr>
                              <w:t xml:space="preserve"> </w:t>
                            </w:r>
                            <w:r>
                              <w:t>in the core.</w:t>
                            </w:r>
                          </w:p>
                          <w:p w:rsidR="00A8284D" w:rsidRDefault="00A8284D">
                            <w:pPr>
                              <w:pStyle w:val="BodyText"/>
                              <w:numPr>
                                <w:ilvl w:val="0"/>
                                <w:numId w:val="283"/>
                              </w:numPr>
                              <w:tabs>
                                <w:tab w:val="left" w:pos="503"/>
                              </w:tabs>
                              <w:ind w:left="503" w:hanging="359"/>
                              <w:jc w:val="both"/>
                            </w:pPr>
                            <w:r>
                              <w:t>The</w:t>
                            </w:r>
                            <w:r>
                              <w:rPr>
                                <w:spacing w:val="-5"/>
                              </w:rPr>
                              <w:t xml:space="preserve"> </w:t>
                            </w:r>
                            <w:r>
                              <w:t>convection</w:t>
                            </w:r>
                            <w:r>
                              <w:rPr>
                                <w:spacing w:val="-3"/>
                              </w:rPr>
                              <w:t xml:space="preserve"> </w:t>
                            </w:r>
                            <w:r>
                              <w:t>currents</w:t>
                            </w:r>
                            <w:r>
                              <w:rPr>
                                <w:spacing w:val="-3"/>
                              </w:rPr>
                              <w:t xml:space="preserve"> </w:t>
                            </w:r>
                            <w:r>
                              <w:rPr>
                                <w:color w:val="6F2F9F"/>
                                <w:u w:val="single" w:color="6F2F9F"/>
                              </w:rPr>
                              <w:t>move</w:t>
                            </w:r>
                            <w:r>
                              <w:rPr>
                                <w:color w:val="6F2F9F"/>
                                <w:spacing w:val="-3"/>
                                <w:u w:val="single" w:color="6F2F9F"/>
                              </w:rPr>
                              <w:t xml:space="preserve"> </w:t>
                            </w:r>
                            <w:r>
                              <w:rPr>
                                <w:color w:val="6F2F9F"/>
                                <w:u w:val="single" w:color="6F2F9F"/>
                              </w:rPr>
                              <w:t>the</w:t>
                            </w:r>
                            <w:r>
                              <w:rPr>
                                <w:color w:val="6F2F9F"/>
                                <w:spacing w:val="-6"/>
                                <w:u w:val="single" w:color="6F2F9F"/>
                              </w:rPr>
                              <w:t xml:space="preserve"> </w:t>
                            </w:r>
                            <w:r>
                              <w:rPr>
                                <w:color w:val="6F2F9F"/>
                                <w:spacing w:val="-2"/>
                                <w:u w:val="single" w:color="6F2F9F"/>
                              </w:rPr>
                              <w:t>plates</w:t>
                            </w:r>
                            <w:r>
                              <w:rPr>
                                <w:spacing w:val="-2"/>
                              </w:rPr>
                              <w:t>.</w:t>
                            </w:r>
                          </w:p>
                          <w:p w:rsidR="00A8284D" w:rsidRDefault="00A8284D">
                            <w:pPr>
                              <w:pStyle w:val="BodyText"/>
                              <w:numPr>
                                <w:ilvl w:val="0"/>
                                <w:numId w:val="283"/>
                              </w:numPr>
                              <w:tabs>
                                <w:tab w:val="left" w:pos="503"/>
                                <w:tab w:val="left" w:pos="505"/>
                              </w:tabs>
                              <w:spacing w:before="25" w:line="259" w:lineRule="auto"/>
                              <w:ind w:right="482"/>
                              <w:jc w:val="both"/>
                            </w:pPr>
                            <w:r>
                              <w:t>Where</w:t>
                            </w:r>
                            <w:r>
                              <w:rPr>
                                <w:spacing w:val="-7"/>
                              </w:rPr>
                              <w:t xml:space="preserve"> </w:t>
                            </w:r>
                            <w:r>
                              <w:t>convection</w:t>
                            </w:r>
                            <w:r>
                              <w:rPr>
                                <w:spacing w:val="-6"/>
                              </w:rPr>
                              <w:t xml:space="preserve"> </w:t>
                            </w:r>
                            <w:r>
                              <w:t>currents</w:t>
                            </w:r>
                            <w:r>
                              <w:rPr>
                                <w:spacing w:val="-5"/>
                              </w:rPr>
                              <w:t xml:space="preserve"> </w:t>
                            </w:r>
                            <w:r>
                              <w:t>diverge</w:t>
                            </w:r>
                            <w:r>
                              <w:rPr>
                                <w:spacing w:val="-6"/>
                              </w:rPr>
                              <w:t xml:space="preserve"> </w:t>
                            </w:r>
                            <w:r>
                              <w:t>near</w:t>
                            </w:r>
                            <w:r>
                              <w:rPr>
                                <w:spacing w:val="-6"/>
                              </w:rPr>
                              <w:t xml:space="preserve"> </w:t>
                            </w:r>
                            <w:r>
                              <w:t>the</w:t>
                            </w:r>
                            <w:r>
                              <w:rPr>
                                <w:spacing w:val="-8"/>
                              </w:rPr>
                              <w:t xml:space="preserve"> </w:t>
                            </w:r>
                            <w:r>
                              <w:t>Earth's crust,</w:t>
                            </w:r>
                            <w:r>
                              <w:rPr>
                                <w:spacing w:val="-7"/>
                              </w:rPr>
                              <w:t xml:space="preserve"> </w:t>
                            </w:r>
                            <w:r>
                              <w:t>plates</w:t>
                            </w:r>
                            <w:r>
                              <w:rPr>
                                <w:spacing w:val="-7"/>
                              </w:rPr>
                              <w:t xml:space="preserve"> </w:t>
                            </w:r>
                            <w:r>
                              <w:t>move</w:t>
                            </w:r>
                            <w:r>
                              <w:rPr>
                                <w:spacing w:val="-9"/>
                              </w:rPr>
                              <w:t xml:space="preserve"> </w:t>
                            </w:r>
                            <w:r>
                              <w:t>apart.</w:t>
                            </w:r>
                            <w:r>
                              <w:rPr>
                                <w:spacing w:val="-5"/>
                              </w:rPr>
                              <w:t xml:space="preserve"> </w:t>
                            </w:r>
                            <w:r>
                              <w:t>Where</w:t>
                            </w:r>
                            <w:r>
                              <w:rPr>
                                <w:spacing w:val="-7"/>
                              </w:rPr>
                              <w:t xml:space="preserve"> </w:t>
                            </w:r>
                            <w:r>
                              <w:t>convection</w:t>
                            </w:r>
                            <w:r>
                              <w:rPr>
                                <w:spacing w:val="-6"/>
                              </w:rPr>
                              <w:t xml:space="preserve"> </w:t>
                            </w:r>
                            <w:r>
                              <w:t>currents converge, plates move towards each other.</w:t>
                            </w:r>
                          </w:p>
                        </w:txbxContent>
                      </wps:txbx>
                      <wps:bodyPr wrap="square" lIns="0" tIns="0" rIns="0" bIns="0" rtlCol="0">
                        <a:noAutofit/>
                      </wps:bodyPr>
                    </wps:wsp>
                  </a:graphicData>
                </a:graphic>
              </wp:anchor>
            </w:drawing>
          </mc:Choice>
          <mc:Fallback>
            <w:pict>
              <v:shape id="Textbox 48" o:spid="_x0000_s1060" type="#_x0000_t202" style="position:absolute;left:0;text-align:left;margin-left:34.5pt;margin-top:114pt;width:321pt;height:122.25pt;z-index:251442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" filled="f" strokecolor="#6f2f9f" strokeweight="1pt">
                <v:path arrowok="t"/>
                <v:textbox inset="0,0,0,0">
                  <w:txbxContent>
                    <w:p w:rsidR="00A8284D" w:rsidRDefault="00A8284D">
                      <w:pPr>
                        <w:pStyle w:val="BodyText"/>
                        <w:numPr>
                          <w:ilvl w:val="0"/>
                          <w:numId w:val="283"/>
                        </w:numPr>
                        <w:tabs>
                          <w:tab w:val="left" w:pos="505"/>
                        </w:tabs>
                        <w:spacing w:before="72" w:line="259" w:lineRule="auto"/>
                        <w:ind w:right="331"/>
                      </w:pPr>
                      <w:r>
                        <w:t>Heat rising and falling inside the mantle creates convection</w:t>
                      </w:r>
                      <w:r>
                        <w:rPr>
                          <w:spacing w:val="-6"/>
                        </w:rPr>
                        <w:t xml:space="preserve"> </w:t>
                      </w:r>
                      <w:r>
                        <w:t>currents</w:t>
                      </w:r>
                      <w:r>
                        <w:rPr>
                          <w:spacing w:val="-5"/>
                        </w:rPr>
                        <w:t xml:space="preserve"> </w:t>
                      </w:r>
                      <w:r>
                        <w:t>generated</w:t>
                      </w:r>
                      <w:r>
                        <w:rPr>
                          <w:spacing w:val="-5"/>
                        </w:rPr>
                        <w:t xml:space="preserve"> </w:t>
                      </w:r>
                      <w:r>
                        <w:t>by</w:t>
                      </w:r>
                      <w:r>
                        <w:rPr>
                          <w:spacing w:val="-7"/>
                        </w:rPr>
                        <w:t xml:space="preserve"> </w:t>
                      </w:r>
                      <w:r>
                        <w:t>radioactive</w:t>
                      </w:r>
                      <w:r>
                        <w:rPr>
                          <w:spacing w:val="-9"/>
                        </w:rPr>
                        <w:t xml:space="preserve"> </w:t>
                      </w:r>
                      <w:r>
                        <w:t>decay</w:t>
                      </w:r>
                      <w:r>
                        <w:rPr>
                          <w:spacing w:val="-5"/>
                        </w:rPr>
                        <w:t xml:space="preserve"> </w:t>
                      </w:r>
                      <w:r>
                        <w:t>in the core.</w:t>
                      </w:r>
                    </w:p>
                    <w:p w:rsidR="00A8284D" w:rsidRDefault="00A8284D">
                      <w:pPr>
                        <w:pStyle w:val="BodyText"/>
                        <w:numPr>
                          <w:ilvl w:val="0"/>
                          <w:numId w:val="283"/>
                        </w:numPr>
                        <w:tabs>
                          <w:tab w:val="left" w:pos="503"/>
                        </w:tabs>
                        <w:ind w:left="503" w:hanging="359"/>
                        <w:jc w:val="both"/>
                      </w:pPr>
                      <w:r>
                        <w:t>The</w:t>
                      </w:r>
                      <w:r>
                        <w:rPr>
                          <w:spacing w:val="-5"/>
                        </w:rPr>
                        <w:t xml:space="preserve"> </w:t>
                      </w:r>
                      <w:r>
                        <w:t>convection</w:t>
                      </w:r>
                      <w:r>
                        <w:rPr>
                          <w:spacing w:val="-3"/>
                        </w:rPr>
                        <w:t xml:space="preserve"> </w:t>
                      </w:r>
                      <w:r>
                        <w:t>currents</w:t>
                      </w:r>
                      <w:r>
                        <w:rPr>
                          <w:spacing w:val="-3"/>
                        </w:rPr>
                        <w:t xml:space="preserve"> </w:t>
                      </w:r>
                      <w:r>
                        <w:rPr>
                          <w:color w:val="6F2F9F"/>
                          <w:u w:val="single" w:color="6F2F9F"/>
                        </w:rPr>
                        <w:t>move</w:t>
                      </w:r>
                      <w:r>
                        <w:rPr>
                          <w:color w:val="6F2F9F"/>
                          <w:spacing w:val="-3"/>
                          <w:u w:val="single" w:color="6F2F9F"/>
                        </w:rPr>
                        <w:t xml:space="preserve"> </w:t>
                      </w:r>
                      <w:r>
                        <w:rPr>
                          <w:color w:val="6F2F9F"/>
                          <w:u w:val="single" w:color="6F2F9F"/>
                        </w:rPr>
                        <w:t>the</w:t>
                      </w:r>
                      <w:r>
                        <w:rPr>
                          <w:color w:val="6F2F9F"/>
                          <w:spacing w:val="-6"/>
                          <w:u w:val="single" w:color="6F2F9F"/>
                        </w:rPr>
                        <w:t xml:space="preserve"> </w:t>
                      </w:r>
                      <w:r>
                        <w:rPr>
                          <w:color w:val="6F2F9F"/>
                          <w:spacing w:val="-2"/>
                          <w:u w:val="single" w:color="6F2F9F"/>
                        </w:rPr>
                        <w:t>plates</w:t>
                      </w:r>
                      <w:r>
                        <w:rPr>
                          <w:spacing w:val="-2"/>
                        </w:rPr>
                        <w:t>.</w:t>
                      </w:r>
                    </w:p>
                    <w:p w:rsidR="00A8284D" w:rsidRDefault="00A8284D">
                      <w:pPr>
                        <w:pStyle w:val="BodyText"/>
                        <w:numPr>
                          <w:ilvl w:val="0"/>
                          <w:numId w:val="283"/>
                        </w:numPr>
                        <w:tabs>
                          <w:tab w:val="left" w:pos="503"/>
                          <w:tab w:val="left" w:pos="505"/>
                        </w:tabs>
                        <w:spacing w:before="25" w:line="259" w:lineRule="auto"/>
                        <w:ind w:right="482"/>
                        <w:jc w:val="both"/>
                      </w:pPr>
                      <w:r>
                        <w:t>Where</w:t>
                      </w:r>
                      <w:r>
                        <w:rPr>
                          <w:spacing w:val="-7"/>
                        </w:rPr>
                        <w:t xml:space="preserve"> </w:t>
                      </w:r>
                      <w:r>
                        <w:t>convection</w:t>
                      </w:r>
                      <w:r>
                        <w:rPr>
                          <w:spacing w:val="-6"/>
                        </w:rPr>
                        <w:t xml:space="preserve"> </w:t>
                      </w:r>
                      <w:r>
                        <w:t>currents</w:t>
                      </w:r>
                      <w:r>
                        <w:rPr>
                          <w:spacing w:val="-5"/>
                        </w:rPr>
                        <w:t xml:space="preserve"> </w:t>
                      </w:r>
                      <w:r>
                        <w:t>diverge</w:t>
                      </w:r>
                      <w:r>
                        <w:rPr>
                          <w:spacing w:val="-6"/>
                        </w:rPr>
                        <w:t xml:space="preserve"> </w:t>
                      </w:r>
                      <w:r>
                        <w:t>near</w:t>
                      </w:r>
                      <w:r>
                        <w:rPr>
                          <w:spacing w:val="-6"/>
                        </w:rPr>
                        <w:t xml:space="preserve"> </w:t>
                      </w:r>
                      <w:r>
                        <w:t>the</w:t>
                      </w:r>
                      <w:r>
                        <w:rPr>
                          <w:spacing w:val="-8"/>
                        </w:rPr>
                        <w:t xml:space="preserve"> </w:t>
                      </w:r>
                      <w:r>
                        <w:t>Earth's crust,</w:t>
                      </w:r>
                      <w:r>
                        <w:rPr>
                          <w:spacing w:val="-7"/>
                        </w:rPr>
                        <w:t xml:space="preserve"> </w:t>
                      </w:r>
                      <w:r>
                        <w:t>plates</w:t>
                      </w:r>
                      <w:r>
                        <w:rPr>
                          <w:spacing w:val="-7"/>
                        </w:rPr>
                        <w:t xml:space="preserve"> </w:t>
                      </w:r>
                      <w:r>
                        <w:t>move</w:t>
                      </w:r>
                      <w:r>
                        <w:rPr>
                          <w:spacing w:val="-9"/>
                        </w:rPr>
                        <w:t xml:space="preserve"> </w:t>
                      </w:r>
                      <w:r>
                        <w:t>apart.</w:t>
                      </w:r>
                      <w:r>
                        <w:rPr>
                          <w:spacing w:val="-5"/>
                        </w:rPr>
                        <w:t xml:space="preserve"> </w:t>
                      </w:r>
                      <w:r>
                        <w:t>Where</w:t>
                      </w:r>
                      <w:r>
                        <w:rPr>
                          <w:spacing w:val="-7"/>
                        </w:rPr>
                        <w:t xml:space="preserve"> </w:t>
                      </w:r>
                      <w:r>
                        <w:t>convection</w:t>
                      </w:r>
                      <w:r>
                        <w:rPr>
                          <w:spacing w:val="-6"/>
                        </w:rPr>
                        <w:t xml:space="preserve"> </w:t>
                      </w:r>
                      <w:r>
                        <w:t>currents converge, plates move towards each other.</w:t>
                      </w:r>
                    </w:p>
                  </w:txbxContent>
                </v:textbox>
                <w10:wrap anchorx="page" anchory="page"/>
              </v:shape>
            </w:pict>
          </mc:Fallback>
        </mc:AlternateContent>
      </w:r>
      <w:r>
        <w:rPr>
          <w:noProof/>
          <w:lang w:val="en-GB" w:eastAsia="en-GB"/>
        </w:rPr>
        <mc:AlternateContent>
          <mc:Choice Requires="wps">
            <w:drawing>
              <wp:anchor distT="0" distB="0" distL="0" distR="0" simplePos="0" relativeHeight="251443200" behindDoc="0" locked="0" layoutInCell="1" allowOverlap="1">
                <wp:simplePos x="0" y="0"/>
                <wp:positionH relativeFrom="page">
                  <wp:posOffset>457200</wp:posOffset>
                </wp:positionH>
                <wp:positionV relativeFrom="page">
                  <wp:posOffset>1003299</wp:posOffset>
                </wp:positionV>
                <wp:extent cx="3336290" cy="34290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6290" cy="342900"/>
                        </a:xfrm>
                        <a:prstGeom prst="rect">
                          <a:avLst/>
                        </a:prstGeom>
                        <a:solidFill>
                          <a:srgbClr val="FFFF99"/>
                        </a:solidFill>
                        <a:ln w="6350">
                          <a:solidFill>
                            <a:srgbClr val="FFC000"/>
                          </a:solidFill>
                          <a:prstDash val="solid"/>
                        </a:ln>
                      </wps:spPr>
                      <wps:txbx>
                        <w:txbxContent>
                          <w:p w:rsidR="00A8284D" w:rsidRDefault="00A8284D">
                            <w:pPr>
                              <w:spacing w:before="71"/>
                              <w:ind w:left="143"/>
                              <w:rPr>
                                <w:b/>
                                <w:color w:val="000000"/>
                                <w:sz w:val="24"/>
                              </w:rPr>
                            </w:pPr>
                            <w:r>
                              <w:rPr>
                                <w:b/>
                                <w:color w:val="000000"/>
                                <w:sz w:val="24"/>
                              </w:rPr>
                              <w:t>What</w:t>
                            </w:r>
                            <w:r>
                              <w:rPr>
                                <w:b/>
                                <w:color w:val="000000"/>
                                <w:spacing w:val="-3"/>
                                <w:sz w:val="24"/>
                              </w:rPr>
                              <w:t xml:space="preserve"> </w:t>
                            </w:r>
                            <w:r>
                              <w:rPr>
                                <w:b/>
                                <w:color w:val="000000"/>
                                <w:sz w:val="24"/>
                              </w:rPr>
                              <w:t>are</w:t>
                            </w:r>
                            <w:r>
                              <w:rPr>
                                <w:b/>
                                <w:color w:val="000000"/>
                                <w:spacing w:val="-1"/>
                                <w:sz w:val="24"/>
                              </w:rPr>
                              <w:t xml:space="preserve"> </w:t>
                            </w:r>
                            <w:r>
                              <w:rPr>
                                <w:b/>
                                <w:color w:val="C00000"/>
                                <w:sz w:val="24"/>
                              </w:rPr>
                              <w:t>convection</w:t>
                            </w:r>
                            <w:r>
                              <w:rPr>
                                <w:b/>
                                <w:color w:val="C00000"/>
                                <w:spacing w:val="-3"/>
                                <w:sz w:val="24"/>
                              </w:rPr>
                              <w:t xml:space="preserve"> </w:t>
                            </w:r>
                            <w:r>
                              <w:rPr>
                                <w:b/>
                                <w:color w:val="C00000"/>
                                <w:spacing w:val="-2"/>
                                <w:sz w:val="24"/>
                              </w:rPr>
                              <w:t>currents</w:t>
                            </w:r>
                            <w:r>
                              <w:rPr>
                                <w:b/>
                                <w:color w:val="000000"/>
                                <w:spacing w:val="-2"/>
                                <w:sz w:val="24"/>
                              </w:rPr>
                              <w:t>?</w:t>
                            </w:r>
                          </w:p>
                        </w:txbxContent>
                      </wps:txbx>
                      <wps:bodyPr wrap="square" lIns="0" tIns="0" rIns="0" bIns="0" rtlCol="0">
                        <a:noAutofit/>
                      </wps:bodyPr>
                    </wps:wsp>
                  </a:graphicData>
                </a:graphic>
              </wp:anchor>
            </w:drawing>
          </mc:Choice>
          <mc:Fallback>
            <w:pict>
              <v:shape id="Textbox 49" o:spid="_x0000_s1061" type="#_x0000_t202" style="position:absolute;left:0;text-align:left;margin-left:36pt;margin-top:79pt;width:262.7pt;height:27pt;z-index:251443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" fillcolor="#ff9" strokecolor="#ffc000" strokeweight=".5pt">
                <v:path arrowok="t"/>
                <v:textbox inset="0,0,0,0">
                  <w:txbxContent>
                    <w:p w:rsidR="00A8284D" w:rsidRDefault="00A8284D">
                      <w:pPr>
                        <w:spacing w:before="71"/>
                        <w:ind w:left="143"/>
                        <w:rPr>
                          <w:b/>
                          <w:color w:val="000000"/>
                          <w:sz w:val="24"/>
                        </w:rPr>
                      </w:pPr>
                      <w:r>
                        <w:rPr>
                          <w:b/>
                          <w:color w:val="000000"/>
                          <w:sz w:val="24"/>
                        </w:rPr>
                        <w:t>What</w:t>
                      </w:r>
                      <w:r>
                        <w:rPr>
                          <w:b/>
                          <w:color w:val="000000"/>
                          <w:spacing w:val="-3"/>
                          <w:sz w:val="24"/>
                        </w:rPr>
                        <w:t xml:space="preserve"> </w:t>
                      </w:r>
                      <w:r>
                        <w:rPr>
                          <w:b/>
                          <w:color w:val="000000"/>
                          <w:sz w:val="24"/>
                        </w:rPr>
                        <w:t>are</w:t>
                      </w:r>
                      <w:r>
                        <w:rPr>
                          <w:b/>
                          <w:color w:val="000000"/>
                          <w:spacing w:val="-1"/>
                          <w:sz w:val="24"/>
                        </w:rPr>
                        <w:t xml:space="preserve"> </w:t>
                      </w:r>
                      <w:r>
                        <w:rPr>
                          <w:b/>
                          <w:color w:val="C00000"/>
                          <w:sz w:val="24"/>
                        </w:rPr>
                        <w:t>convection</w:t>
                      </w:r>
                      <w:r>
                        <w:rPr>
                          <w:b/>
                          <w:color w:val="C00000"/>
                          <w:spacing w:val="-3"/>
                          <w:sz w:val="24"/>
                        </w:rPr>
                        <w:t xml:space="preserve"> </w:t>
                      </w:r>
                      <w:r>
                        <w:rPr>
                          <w:b/>
                          <w:color w:val="C00000"/>
                          <w:spacing w:val="-2"/>
                          <w:sz w:val="24"/>
                        </w:rPr>
                        <w:t>currents</w:t>
                      </w:r>
                      <w:r>
                        <w:rPr>
                          <w:b/>
                          <w:color w:val="000000"/>
                          <w:spacing w:val="-2"/>
                          <w:sz w:val="24"/>
                        </w:rPr>
                        <w:t>?</w:t>
                      </w:r>
                    </w:p>
                  </w:txbxContent>
                </v:textbox>
                <w10:wrap anchorx="page" anchory="page"/>
              </v:shape>
            </w:pict>
          </mc:Fallback>
        </mc:AlternateContent>
      </w:r>
      <w:r>
        <w:rPr>
          <w:noProof/>
          <w:sz w:val="20"/>
          <w:lang w:val="en-GB" w:eastAsia="en-GB"/>
        </w:rPr>
        <mc:AlternateContent>
          <mc:Choice Requires="wps">
            <w:drawing>
              <wp:inline distT="0" distB="0" distL="0" distR="0">
                <wp:extent cx="6619875" cy="371475"/>
                <wp:effectExtent l="9525" t="0" r="0" b="9525"/>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19875" cy="371475"/>
                        </a:xfrm>
                        <a:prstGeom prst="rect">
                          <a:avLst/>
                        </a:prstGeom>
                        <a:solidFill>
                          <a:srgbClr val="5B9BD4"/>
                        </a:solidFill>
                        <a:ln w="12700">
                          <a:solidFill>
                            <a:srgbClr val="41709C"/>
                          </a:solidFill>
                          <a:prstDash val="solid"/>
                        </a:ln>
                      </wps:spPr>
                      <wps:txbx>
                        <w:txbxContent>
                          <w:p w:rsidR="00A8284D" w:rsidRDefault="00A8284D">
                            <w:pPr>
                              <w:spacing w:before="73"/>
                              <w:ind w:left="2" w:right="2"/>
                              <w:jc w:val="center"/>
                              <w:rPr>
                                <w:b/>
                                <w:color w:val="000000"/>
                                <w:sz w:val="32"/>
                              </w:rPr>
                            </w:pPr>
                            <w:r>
                              <w:rPr>
                                <w:b/>
                                <w:color w:val="FFFFFF"/>
                                <w:sz w:val="32"/>
                              </w:rPr>
                              <w:t>How</w:t>
                            </w:r>
                            <w:r>
                              <w:rPr>
                                <w:b/>
                                <w:color w:val="FFFFFF"/>
                                <w:spacing w:val="-7"/>
                                <w:sz w:val="32"/>
                              </w:rPr>
                              <w:t xml:space="preserve"> </w:t>
                            </w:r>
                            <w:r>
                              <w:rPr>
                                <w:b/>
                                <w:color w:val="FFFFFF"/>
                                <w:sz w:val="32"/>
                              </w:rPr>
                              <w:t>do</w:t>
                            </w:r>
                            <w:r>
                              <w:rPr>
                                <w:b/>
                                <w:color w:val="FFFFFF"/>
                                <w:spacing w:val="-6"/>
                                <w:sz w:val="32"/>
                              </w:rPr>
                              <w:t xml:space="preserve"> </w:t>
                            </w:r>
                            <w:r>
                              <w:rPr>
                                <w:b/>
                                <w:color w:val="FFFFFF"/>
                                <w:sz w:val="32"/>
                              </w:rPr>
                              <w:t>the</w:t>
                            </w:r>
                            <w:r>
                              <w:rPr>
                                <w:b/>
                                <w:color w:val="FFFFFF"/>
                                <w:spacing w:val="-7"/>
                                <w:sz w:val="32"/>
                              </w:rPr>
                              <w:t xml:space="preserve"> </w:t>
                            </w:r>
                            <w:r>
                              <w:rPr>
                                <w:b/>
                                <w:color w:val="FFFFFF"/>
                                <w:sz w:val="32"/>
                              </w:rPr>
                              <w:t>plates</w:t>
                            </w:r>
                            <w:r>
                              <w:rPr>
                                <w:b/>
                                <w:color w:val="FFFFFF"/>
                                <w:spacing w:val="-6"/>
                                <w:sz w:val="32"/>
                              </w:rPr>
                              <w:t xml:space="preserve"> </w:t>
                            </w:r>
                            <w:r>
                              <w:rPr>
                                <w:b/>
                                <w:color w:val="FFFFFF"/>
                                <w:spacing w:val="-2"/>
                                <w:sz w:val="32"/>
                              </w:rPr>
                              <w:t>move?</w:t>
                            </w:r>
                          </w:p>
                        </w:txbxContent>
                      </wps:txbx>
                      <wps:bodyPr wrap="square" lIns="0" tIns="0" rIns="0" bIns="0" rtlCol="0">
                        <a:noAutofit/>
                      </wps:bodyPr>
                    </wps:wsp>
                  </a:graphicData>
                </a:graphic>
              </wp:inline>
            </w:drawing>
          </mc:Choice>
          <mc:Fallback>
            <w:pict>
              <v:shape id="Textbox 50" o:spid="_x0000_s1062" type="#_x0000_t202" style="width:521.25pt;height:2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" fillcolor="#5b9bd4" strokecolor="#41709c" strokeweight="1pt">
                <v:path arrowok="t"/>
                <v:textbox inset="0,0,0,0">
                  <w:txbxContent>
                    <w:p w:rsidR="00A8284D" w:rsidRDefault="00A8284D">
                      <w:pPr>
                        <w:spacing w:before="73"/>
                        <w:ind w:left="2" w:right="2"/>
                        <w:jc w:val="center"/>
                        <w:rPr>
                          <w:b/>
                          <w:color w:val="000000"/>
                          <w:sz w:val="32"/>
                        </w:rPr>
                      </w:pPr>
                      <w:r>
                        <w:rPr>
                          <w:b/>
                          <w:color w:val="FFFFFF"/>
                          <w:sz w:val="32"/>
                        </w:rPr>
                        <w:t>How</w:t>
                      </w:r>
                      <w:r>
                        <w:rPr>
                          <w:b/>
                          <w:color w:val="FFFFFF"/>
                          <w:spacing w:val="-7"/>
                          <w:sz w:val="32"/>
                        </w:rPr>
                        <w:t xml:space="preserve"> </w:t>
                      </w:r>
                      <w:r>
                        <w:rPr>
                          <w:b/>
                          <w:color w:val="FFFFFF"/>
                          <w:sz w:val="32"/>
                        </w:rPr>
                        <w:t>do</w:t>
                      </w:r>
                      <w:r>
                        <w:rPr>
                          <w:b/>
                          <w:color w:val="FFFFFF"/>
                          <w:spacing w:val="-6"/>
                          <w:sz w:val="32"/>
                        </w:rPr>
                        <w:t xml:space="preserve"> </w:t>
                      </w:r>
                      <w:r>
                        <w:rPr>
                          <w:b/>
                          <w:color w:val="FFFFFF"/>
                          <w:sz w:val="32"/>
                        </w:rPr>
                        <w:t>the</w:t>
                      </w:r>
                      <w:r>
                        <w:rPr>
                          <w:b/>
                          <w:color w:val="FFFFFF"/>
                          <w:spacing w:val="-7"/>
                          <w:sz w:val="32"/>
                        </w:rPr>
                        <w:t xml:space="preserve"> </w:t>
                      </w:r>
                      <w:r>
                        <w:rPr>
                          <w:b/>
                          <w:color w:val="FFFFFF"/>
                          <w:sz w:val="32"/>
                        </w:rPr>
                        <w:t>plates</w:t>
                      </w:r>
                      <w:r>
                        <w:rPr>
                          <w:b/>
                          <w:color w:val="FFFFFF"/>
                          <w:spacing w:val="-6"/>
                          <w:sz w:val="32"/>
                        </w:rPr>
                        <w:t xml:space="preserve"> </w:t>
                      </w:r>
                      <w:r>
                        <w:rPr>
                          <w:b/>
                          <w:color w:val="FFFFFF"/>
                          <w:spacing w:val="-2"/>
                          <w:sz w:val="32"/>
                        </w:rPr>
                        <w:t>move?</w:t>
                      </w:r>
                    </w:p>
                  </w:txbxContent>
                </v:textbox>
                <w10:anchorlock/>
              </v:shape>
            </w:pict>
          </mc:Fallback>
        </mc:AlternateContent>
      </w: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A8284D">
      <w:pPr>
        <w:pStyle w:val="BodyText"/>
        <w:spacing w:before="262"/>
        <w:rPr>
          <w:b/>
          <w:sz w:val="20"/>
        </w:rPr>
      </w:pPr>
      <w:r>
        <w:rPr>
          <w:noProof/>
          <w:lang w:val="en-GB" w:eastAsia="en-GB"/>
        </w:rPr>
        <mc:AlternateContent>
          <mc:Choice Requires="wps">
            <w:drawing>
              <wp:anchor distT="0" distB="0" distL="0" distR="0" simplePos="0" relativeHeight="251653120" behindDoc="1" locked="0" layoutInCell="1" allowOverlap="1">
                <wp:simplePos x="0" y="0"/>
                <wp:positionH relativeFrom="page">
                  <wp:posOffset>454659</wp:posOffset>
                </wp:positionH>
                <wp:positionV relativeFrom="paragraph">
                  <wp:posOffset>365436</wp:posOffset>
                </wp:positionV>
                <wp:extent cx="6619875" cy="371475"/>
                <wp:effectExtent l="0" t="0" r="0" b="0"/>
                <wp:wrapTopAndBottom/>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19875" cy="371475"/>
                        </a:xfrm>
                        <a:prstGeom prst="rect">
                          <a:avLst/>
                        </a:prstGeom>
                        <a:solidFill>
                          <a:srgbClr val="5B9BD4"/>
                        </a:solidFill>
                        <a:ln w="12700">
                          <a:solidFill>
                            <a:srgbClr val="41709C"/>
                          </a:solidFill>
                          <a:prstDash val="solid"/>
                        </a:ln>
                      </wps:spPr>
                      <wps:txbx>
                        <w:txbxContent>
                          <w:p w:rsidR="00A8284D" w:rsidRDefault="00A8284D">
                            <w:pPr>
                              <w:spacing w:before="73"/>
                              <w:ind w:right="2"/>
                              <w:jc w:val="center"/>
                              <w:rPr>
                                <w:b/>
                                <w:color w:val="000000"/>
                                <w:sz w:val="32"/>
                              </w:rPr>
                            </w:pPr>
                            <w:r>
                              <w:rPr>
                                <w:b/>
                                <w:color w:val="FFFFFF"/>
                                <w:sz w:val="32"/>
                              </w:rPr>
                              <w:t>The</w:t>
                            </w:r>
                            <w:r>
                              <w:rPr>
                                <w:b/>
                                <w:color w:val="FFFFFF"/>
                                <w:spacing w:val="-7"/>
                                <w:sz w:val="32"/>
                              </w:rPr>
                              <w:t xml:space="preserve"> </w:t>
                            </w:r>
                            <w:r>
                              <w:rPr>
                                <w:b/>
                                <w:color w:val="FFFFFF"/>
                                <w:sz w:val="32"/>
                              </w:rPr>
                              <w:t>4</w:t>
                            </w:r>
                            <w:r>
                              <w:rPr>
                                <w:b/>
                                <w:color w:val="FFFFFF"/>
                                <w:spacing w:val="-7"/>
                                <w:sz w:val="32"/>
                              </w:rPr>
                              <w:t xml:space="preserve"> </w:t>
                            </w:r>
                            <w:r>
                              <w:rPr>
                                <w:b/>
                                <w:color w:val="FFFFFF"/>
                                <w:sz w:val="32"/>
                              </w:rPr>
                              <w:t>main</w:t>
                            </w:r>
                            <w:r>
                              <w:rPr>
                                <w:b/>
                                <w:color w:val="FFFFFF"/>
                                <w:spacing w:val="-7"/>
                                <w:sz w:val="32"/>
                              </w:rPr>
                              <w:t xml:space="preserve"> </w:t>
                            </w:r>
                            <w:r>
                              <w:rPr>
                                <w:b/>
                                <w:color w:val="FFFFFF"/>
                                <w:sz w:val="32"/>
                              </w:rPr>
                              <w:t>Plate</w:t>
                            </w:r>
                            <w:r>
                              <w:rPr>
                                <w:b/>
                                <w:color w:val="FFFFFF"/>
                                <w:spacing w:val="-7"/>
                                <w:sz w:val="32"/>
                              </w:rPr>
                              <w:t xml:space="preserve"> </w:t>
                            </w:r>
                            <w:r>
                              <w:rPr>
                                <w:b/>
                                <w:color w:val="FFFFFF"/>
                                <w:spacing w:val="-2"/>
                                <w:sz w:val="32"/>
                              </w:rPr>
                              <w:t>Boundaries</w:t>
                            </w:r>
                          </w:p>
                        </w:txbxContent>
                      </wps:txbx>
                      <wps:bodyPr wrap="square" lIns="0" tIns="0" rIns="0" bIns="0" rtlCol="0">
                        <a:noAutofit/>
                      </wps:bodyPr>
                    </wps:wsp>
                  </a:graphicData>
                </a:graphic>
              </wp:anchor>
            </w:drawing>
          </mc:Choice>
          <mc:Fallback>
            <w:pict>
              <v:shape id="Textbox 51" o:spid="_x0000_s1063" type="#_x0000_t202" style="position:absolute;margin-left:35.8pt;margin-top:28.75pt;width:521.25pt;height:29.25pt;z-index:-251663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" fillcolor="#5b9bd4" strokecolor="#41709c" strokeweight="1pt">
                <v:path arrowok="t"/>
                <v:textbox inset="0,0,0,0">
                  <w:txbxContent>
                    <w:p w:rsidR="00A8284D" w:rsidRDefault="00A8284D">
                      <w:pPr>
                        <w:spacing w:before="73"/>
                        <w:ind w:right="2"/>
                        <w:jc w:val="center"/>
                        <w:rPr>
                          <w:b/>
                          <w:color w:val="000000"/>
                          <w:sz w:val="32"/>
                        </w:rPr>
                      </w:pPr>
                      <w:r>
                        <w:rPr>
                          <w:b/>
                          <w:color w:val="FFFFFF"/>
                          <w:sz w:val="32"/>
                        </w:rPr>
                        <w:t>The</w:t>
                      </w:r>
                      <w:r>
                        <w:rPr>
                          <w:b/>
                          <w:color w:val="FFFFFF"/>
                          <w:spacing w:val="-7"/>
                          <w:sz w:val="32"/>
                        </w:rPr>
                        <w:t xml:space="preserve"> </w:t>
                      </w:r>
                      <w:r>
                        <w:rPr>
                          <w:b/>
                          <w:color w:val="FFFFFF"/>
                          <w:sz w:val="32"/>
                        </w:rPr>
                        <w:t>4</w:t>
                      </w:r>
                      <w:r>
                        <w:rPr>
                          <w:b/>
                          <w:color w:val="FFFFFF"/>
                          <w:spacing w:val="-7"/>
                          <w:sz w:val="32"/>
                        </w:rPr>
                        <w:t xml:space="preserve"> </w:t>
                      </w:r>
                      <w:r>
                        <w:rPr>
                          <w:b/>
                          <w:color w:val="FFFFFF"/>
                          <w:sz w:val="32"/>
                        </w:rPr>
                        <w:t>main</w:t>
                      </w:r>
                      <w:r>
                        <w:rPr>
                          <w:b/>
                          <w:color w:val="FFFFFF"/>
                          <w:spacing w:val="-7"/>
                          <w:sz w:val="32"/>
                        </w:rPr>
                        <w:t xml:space="preserve"> </w:t>
                      </w:r>
                      <w:r>
                        <w:rPr>
                          <w:b/>
                          <w:color w:val="FFFFFF"/>
                          <w:sz w:val="32"/>
                        </w:rPr>
                        <w:t>Plate</w:t>
                      </w:r>
                      <w:r>
                        <w:rPr>
                          <w:b/>
                          <w:color w:val="FFFFFF"/>
                          <w:spacing w:val="-7"/>
                          <w:sz w:val="32"/>
                        </w:rPr>
                        <w:t xml:space="preserve"> </w:t>
                      </w:r>
                      <w:r>
                        <w:rPr>
                          <w:b/>
                          <w:color w:val="FFFFFF"/>
                          <w:spacing w:val="-2"/>
                          <w:sz w:val="32"/>
                        </w:rPr>
                        <w:t>Boundaries</w:t>
                      </w:r>
                    </w:p>
                  </w:txbxContent>
                </v:textbox>
                <w10:wrap type="topAndBottom" anchorx="page"/>
              </v:shape>
            </w:pict>
          </mc:Fallback>
        </mc:AlternateContent>
      </w:r>
      <w:r>
        <w:rPr>
          <w:noProof/>
          <w:lang w:val="en-GB" w:eastAsia="en-GB"/>
        </w:rPr>
        <w:drawing>
          <wp:anchor distT="0" distB="0" distL="0" distR="0" simplePos="0" relativeHeight="251654144" behindDoc="1" locked="0" layoutInCell="1" allowOverlap="1">
            <wp:simplePos x="0" y="0"/>
            <wp:positionH relativeFrom="page">
              <wp:posOffset>4371975</wp:posOffset>
            </wp:positionH>
            <wp:positionV relativeFrom="paragraph">
              <wp:posOffset>872801</wp:posOffset>
            </wp:positionV>
            <wp:extent cx="2693950" cy="1624012"/>
            <wp:effectExtent l="0" t="0" r="0" b="0"/>
            <wp:wrapTopAndBottom/>
            <wp:docPr id="52" name="Image 52" descr="C:\Users\simmons.j2\AppData\Local\Microsoft\Windows\Temporary Internet Files\Content.MSO\CFB2458F.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descr="C:\Users\simmons.j2\AppData\Local\Microsoft\Windows\Temporary Internet Files\Content.MSO\CFB2458F.tmp"/>
                    <pic:cNvPicPr/>
                  </pic:nvPicPr>
                  <pic:blipFill>
                    <a:blip r:embed="rId11" cstate="print"/>
                    <a:stretch>
                      <a:fillRect/>
                    </a:stretch>
                  </pic:blipFill>
                  <pic:spPr>
                    <a:xfrm>
                      <a:off x="0" y="0"/>
                      <a:ext cx="2693950" cy="1624012"/>
                    </a:xfrm>
                    <a:prstGeom prst="rect">
                      <a:avLst/>
                    </a:prstGeom>
                  </pic:spPr>
                </pic:pic>
              </a:graphicData>
            </a:graphic>
          </wp:anchor>
        </w:drawing>
      </w:r>
      <w:r>
        <w:rPr>
          <w:noProof/>
          <w:lang w:val="en-GB" w:eastAsia="en-GB"/>
        </w:rPr>
        <w:drawing>
          <wp:anchor distT="0" distB="0" distL="0" distR="0" simplePos="0" relativeHeight="251655168" behindDoc="1" locked="0" layoutInCell="1" allowOverlap="1">
            <wp:simplePos x="0" y="0"/>
            <wp:positionH relativeFrom="page">
              <wp:posOffset>895350</wp:posOffset>
            </wp:positionH>
            <wp:positionV relativeFrom="paragraph">
              <wp:posOffset>2991034</wp:posOffset>
            </wp:positionV>
            <wp:extent cx="2026471" cy="980408"/>
            <wp:effectExtent l="0" t="0" r="0" b="0"/>
            <wp:wrapTopAndBottom/>
            <wp:docPr id="53" name="Image 53" descr="C:\Users\simmons.j2\AppData\Local\Microsoft\Windows\Temporary Internet Files\Content.MSO\E31B2791.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descr="C:\Users\simmons.j2\AppData\Local\Microsoft\Windows\Temporary Internet Files\Content.MSO\E31B2791.tmp"/>
                    <pic:cNvPicPr/>
                  </pic:nvPicPr>
                  <pic:blipFill>
                    <a:blip r:embed="rId12" cstate="print"/>
                    <a:stretch>
                      <a:fillRect/>
                    </a:stretch>
                  </pic:blipFill>
                  <pic:spPr>
                    <a:xfrm>
                      <a:off x="0" y="0"/>
                      <a:ext cx="2026471" cy="980408"/>
                    </a:xfrm>
                    <a:prstGeom prst="rect">
                      <a:avLst/>
                    </a:prstGeom>
                  </pic:spPr>
                </pic:pic>
              </a:graphicData>
            </a:graphic>
          </wp:anchor>
        </w:drawing>
      </w:r>
      <w:r>
        <w:rPr>
          <w:noProof/>
          <w:lang w:val="en-GB" w:eastAsia="en-GB"/>
        </w:rPr>
        <mc:AlternateContent>
          <mc:Choice Requires="wps">
            <w:drawing>
              <wp:anchor distT="0" distB="0" distL="0" distR="0" simplePos="0" relativeHeight="251618304" behindDoc="1" locked="0" layoutInCell="1" allowOverlap="1">
                <wp:simplePos x="0" y="0"/>
                <wp:positionH relativeFrom="page">
                  <wp:posOffset>3232150</wp:posOffset>
                </wp:positionH>
                <wp:positionV relativeFrom="paragraph">
                  <wp:posOffset>2720524</wp:posOffset>
                </wp:positionV>
                <wp:extent cx="3832225" cy="1406525"/>
                <wp:effectExtent l="0" t="0" r="0" b="0"/>
                <wp:wrapTopAndBottom/>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32225" cy="1406525"/>
                        </a:xfrm>
                        <a:prstGeom prst="rect">
                          <a:avLst/>
                        </a:prstGeom>
                      </wps:spPr>
                      <wps:txbx>
                        <w:txbxContent>
                          <w:tbl>
                            <w:tblPr>
                              <w:tblW w:w="0" w:type="auto"/>
                              <w:tblInd w:w="10" w:type="dxa"/>
                              <w:tblLayout w:type="fixed"/>
                              <w:tblCellMar>
                                <w:left w:w="0" w:type="dxa"/>
                                <w:right w:w="0" w:type="dxa"/>
                              </w:tblCellMar>
                              <w:tblLook w:val="01E0" w:firstRow="1" w:lastRow="1" w:firstColumn="1" w:lastColumn="1" w:noHBand="0" w:noVBand="0"/>
                            </w:tblPr>
                            <w:tblGrid>
                              <w:gridCol w:w="2630"/>
                              <w:gridCol w:w="3385"/>
                            </w:tblGrid>
                            <w:tr w:rsidR="00A8284D">
                              <w:trPr>
                                <w:trHeight w:val="370"/>
                              </w:trPr>
                              <w:tc>
                                <w:tcPr>
                                  <w:tcW w:w="2630" w:type="dxa"/>
                                  <w:tcBorders>
                                    <w:bottom w:val="single" w:sz="8" w:space="0" w:color="4471C4"/>
                                    <w:right w:val="single" w:sz="2" w:space="0" w:color="006FC0"/>
                                  </w:tcBorders>
                                </w:tcPr>
                                <w:p w:rsidR="00A8284D" w:rsidRDefault="00A8284D">
                                  <w:pPr>
                                    <w:pStyle w:val="TableParagraph"/>
                                    <w:rPr>
                                      <w:rFonts w:ascii="Times New Roman"/>
                                    </w:rPr>
                                  </w:pPr>
                                </w:p>
                              </w:tc>
                              <w:tc>
                                <w:tcPr>
                                  <w:tcW w:w="3385" w:type="dxa"/>
                                  <w:vMerge w:val="restart"/>
                                  <w:shd w:val="clear" w:color="auto" w:fill="006FC0"/>
                                </w:tcPr>
                                <w:p w:rsidR="00A8284D" w:rsidRDefault="00A8284D">
                                  <w:pPr>
                                    <w:pStyle w:val="TableParagraph"/>
                                    <w:spacing w:before="94"/>
                                    <w:ind w:left="273"/>
                                  </w:pPr>
                                  <w:r>
                                    <w:rPr>
                                      <w:color w:val="FFFFFF"/>
                                    </w:rPr>
                                    <w:t>Conservative</w:t>
                                  </w:r>
                                  <w:r>
                                    <w:rPr>
                                      <w:color w:val="FFFFFF"/>
                                      <w:spacing w:val="-7"/>
                                    </w:rPr>
                                    <w:t xml:space="preserve"> </w:t>
                                  </w:r>
                                  <w:r>
                                    <w:rPr>
                                      <w:color w:val="FFFFFF"/>
                                    </w:rPr>
                                    <w:t>Plate</w:t>
                                  </w:r>
                                  <w:r>
                                    <w:rPr>
                                      <w:color w:val="FFFFFF"/>
                                      <w:spacing w:val="-8"/>
                                    </w:rPr>
                                    <w:t xml:space="preserve"> </w:t>
                                  </w:r>
                                  <w:r>
                                    <w:rPr>
                                      <w:color w:val="FFFFFF"/>
                                      <w:spacing w:val="-2"/>
                                    </w:rPr>
                                    <w:t>Boundary</w:t>
                                  </w:r>
                                </w:p>
                              </w:tc>
                            </w:tr>
                            <w:tr w:rsidR="00A8284D">
                              <w:trPr>
                                <w:trHeight w:val="82"/>
                              </w:trPr>
                              <w:tc>
                                <w:tcPr>
                                  <w:tcW w:w="2630" w:type="dxa"/>
                                  <w:tcBorders>
                                    <w:top w:val="single" w:sz="8" w:space="0" w:color="4471C4"/>
                                    <w:left w:val="single" w:sz="8" w:space="0" w:color="4471C4"/>
                                    <w:right w:val="single" w:sz="2" w:space="0" w:color="006FC0"/>
                                  </w:tcBorders>
                                </w:tcPr>
                                <w:p w:rsidR="00A8284D" w:rsidRDefault="00A8284D">
                                  <w:pPr>
                                    <w:pStyle w:val="TableParagraph"/>
                                    <w:rPr>
                                      <w:rFonts w:ascii="Times New Roman"/>
                                      <w:sz w:val="2"/>
                                    </w:rPr>
                                  </w:pPr>
                                </w:p>
                              </w:tc>
                              <w:tc>
                                <w:tcPr>
                                  <w:tcW w:w="3385" w:type="dxa"/>
                                  <w:vMerge/>
                                  <w:tcBorders>
                                    <w:top w:val="nil"/>
                                  </w:tcBorders>
                                  <w:shd w:val="clear" w:color="auto" w:fill="006FC0"/>
                                </w:tcPr>
                                <w:p w:rsidR="00A8284D" w:rsidRDefault="00A8284D">
                                  <w:pPr>
                                    <w:rPr>
                                      <w:sz w:val="2"/>
                                      <w:szCs w:val="2"/>
                                    </w:rPr>
                                  </w:pPr>
                                </w:p>
                              </w:tc>
                            </w:tr>
                            <w:tr w:rsidR="00A8284D">
                              <w:trPr>
                                <w:trHeight w:val="1707"/>
                              </w:trPr>
                              <w:tc>
                                <w:tcPr>
                                  <w:tcW w:w="6015" w:type="dxa"/>
                                  <w:gridSpan w:val="2"/>
                                  <w:tcBorders>
                                    <w:left w:val="single" w:sz="8" w:space="0" w:color="4471C4"/>
                                    <w:bottom w:val="single" w:sz="8" w:space="0" w:color="4471C4"/>
                                    <w:right w:val="single" w:sz="8" w:space="0" w:color="4471C4"/>
                                  </w:tcBorders>
                                </w:tcPr>
                                <w:p w:rsidR="00A8284D" w:rsidRDefault="00A8284D">
                                  <w:pPr>
                                    <w:pStyle w:val="TableParagraph"/>
                                    <w:numPr>
                                      <w:ilvl w:val="0"/>
                                      <w:numId w:val="287"/>
                                    </w:numPr>
                                    <w:tabs>
                                      <w:tab w:val="left" w:pos="514"/>
                                    </w:tabs>
                                    <w:spacing w:line="259" w:lineRule="auto"/>
                                    <w:ind w:right="519"/>
                                  </w:pPr>
                                  <w:r>
                                    <w:rPr>
                                      <w:color w:val="006FC0"/>
                                      <w:u w:val="single" w:color="006FC0"/>
                                    </w:rPr>
                                    <w:t>Conservative</w:t>
                                  </w:r>
                                  <w:r>
                                    <w:rPr>
                                      <w:color w:val="006FC0"/>
                                      <w:spacing w:val="-6"/>
                                      <w:u w:val="single" w:color="006FC0"/>
                                    </w:rPr>
                                    <w:t xml:space="preserve"> </w:t>
                                  </w:r>
                                  <w:r>
                                    <w:rPr>
                                      <w:color w:val="006FC0"/>
                                      <w:u w:val="single" w:color="006FC0"/>
                                    </w:rPr>
                                    <w:t>Plate</w:t>
                                  </w:r>
                                  <w:r>
                                    <w:rPr>
                                      <w:color w:val="006FC0"/>
                                      <w:spacing w:val="-7"/>
                                    </w:rPr>
                                    <w:t xml:space="preserve"> </w:t>
                                  </w:r>
                                  <w:r>
                                    <w:t>margins</w:t>
                                  </w:r>
                                  <w:r>
                                    <w:rPr>
                                      <w:spacing w:val="-7"/>
                                    </w:rPr>
                                    <w:t xml:space="preserve"> </w:t>
                                  </w:r>
                                  <w:r>
                                    <w:t>are</w:t>
                                  </w:r>
                                  <w:r>
                                    <w:rPr>
                                      <w:spacing w:val="-7"/>
                                    </w:rPr>
                                    <w:t xml:space="preserve"> </w:t>
                                  </w:r>
                                  <w:r>
                                    <w:t>where</w:t>
                                  </w:r>
                                  <w:r>
                                    <w:rPr>
                                      <w:spacing w:val="-9"/>
                                    </w:rPr>
                                    <w:t xml:space="preserve"> </w:t>
                                  </w:r>
                                  <w:r>
                                    <w:t>two</w:t>
                                  </w:r>
                                  <w:r>
                                    <w:rPr>
                                      <w:spacing w:val="-6"/>
                                    </w:rPr>
                                    <w:t xml:space="preserve"> </w:t>
                                  </w:r>
                                  <w:r>
                                    <w:t>plates are sideways past each other</w:t>
                                  </w:r>
                                </w:p>
                                <w:p w:rsidR="00A8284D" w:rsidRDefault="00A8284D">
                                  <w:pPr>
                                    <w:pStyle w:val="TableParagraph"/>
                                    <w:numPr>
                                      <w:ilvl w:val="0"/>
                                      <w:numId w:val="287"/>
                                    </w:numPr>
                                    <w:tabs>
                                      <w:tab w:val="left" w:pos="514"/>
                                    </w:tabs>
                                    <w:spacing w:line="259" w:lineRule="auto"/>
                                    <w:ind w:right="271"/>
                                  </w:pPr>
                                  <w:r>
                                    <w:t>As</w:t>
                                  </w:r>
                                  <w:r>
                                    <w:rPr>
                                      <w:spacing w:val="-5"/>
                                    </w:rPr>
                                    <w:t xml:space="preserve"> </w:t>
                                  </w:r>
                                  <w:r>
                                    <w:t>the</w:t>
                                  </w:r>
                                  <w:r>
                                    <w:rPr>
                                      <w:spacing w:val="-5"/>
                                    </w:rPr>
                                    <w:t xml:space="preserve"> </w:t>
                                  </w:r>
                                  <w:r>
                                    <w:t>plates</w:t>
                                  </w:r>
                                  <w:r>
                                    <w:rPr>
                                      <w:spacing w:val="-5"/>
                                    </w:rPr>
                                    <w:t xml:space="preserve"> </w:t>
                                  </w:r>
                                  <w:r>
                                    <w:t>move</w:t>
                                  </w:r>
                                  <w:r>
                                    <w:rPr>
                                      <w:spacing w:val="-4"/>
                                    </w:rPr>
                                    <w:t xml:space="preserve"> </w:t>
                                  </w:r>
                                  <w:r>
                                    <w:t>past</w:t>
                                  </w:r>
                                  <w:r>
                                    <w:rPr>
                                      <w:spacing w:val="-4"/>
                                    </w:rPr>
                                    <w:t xml:space="preserve"> </w:t>
                                  </w:r>
                                  <w:r>
                                    <w:t>each</w:t>
                                  </w:r>
                                  <w:r>
                                    <w:rPr>
                                      <w:spacing w:val="-4"/>
                                    </w:rPr>
                                    <w:t xml:space="preserve"> </w:t>
                                  </w:r>
                                  <w:r>
                                    <w:t>other</w:t>
                                  </w:r>
                                  <w:r>
                                    <w:rPr>
                                      <w:spacing w:val="-4"/>
                                    </w:rPr>
                                    <w:t xml:space="preserve"> </w:t>
                                  </w:r>
                                  <w:r>
                                    <w:t>they</w:t>
                                  </w:r>
                                  <w:r>
                                    <w:rPr>
                                      <w:spacing w:val="-3"/>
                                    </w:rPr>
                                    <w:t xml:space="preserve"> </w:t>
                                  </w:r>
                                  <w:r>
                                    <w:t>can</w:t>
                                  </w:r>
                                  <w:r>
                                    <w:rPr>
                                      <w:spacing w:val="-6"/>
                                    </w:rPr>
                                    <w:t xml:space="preserve"> </w:t>
                                  </w:r>
                                  <w:r>
                                    <w:t xml:space="preserve">cause friction, and as this </w:t>
                                  </w:r>
                                  <w:r>
                                    <w:rPr>
                                      <w:color w:val="006FC0"/>
                                      <w:u w:val="single" w:color="006FC0"/>
                                    </w:rPr>
                                    <w:t>friction builds</w:t>
                                  </w:r>
                                  <w:r>
                                    <w:rPr>
                                      <w:color w:val="006FC0"/>
                                    </w:rPr>
                                    <w:t xml:space="preserve"> </w:t>
                                  </w:r>
                                  <w:r>
                                    <w:t>and released, earthquakes occur</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54" o:spid="_x0000_s1064" type="#_x0000_t202" style="position:absolute;margin-left:254.5pt;margin-top:214.2pt;width:301.75pt;height:110.75pt;z-index:-251698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" filled="f" stroked="f">
                <v:path arrowok="t"/>
                <v:textbox inset="0,0,0,0">
                  <w:txbxContent>
                    <w:tbl>
                      <w:tblPr>
                        <w:tblW w:w="0" w:type="auto"/>
                        <w:tblInd w:w="10" w:type="dxa"/>
                        <w:tblLayout w:type="fixed"/>
                        <w:tblCellMar>
                          <w:left w:w="0" w:type="dxa"/>
                          <w:right w:w="0" w:type="dxa"/>
                        </w:tblCellMar>
                        <w:tblLook w:val="01E0" w:firstRow="1" w:lastRow="1" w:firstColumn="1" w:lastColumn="1" w:noHBand="0" w:noVBand="0"/>
                      </w:tblPr>
                      <w:tblGrid>
                        <w:gridCol w:w="2630"/>
                        <w:gridCol w:w="3385"/>
                      </w:tblGrid>
                      <w:tr w:rsidR="00A8284D">
                        <w:trPr>
                          <w:trHeight w:val="370"/>
                        </w:trPr>
                        <w:tc>
                          <w:tcPr>
                            <w:tcW w:w="2630" w:type="dxa"/>
                            <w:tcBorders>
                              <w:bottom w:val="single" w:sz="8" w:space="0" w:color="4471C4"/>
                              <w:right w:val="single" w:sz="2" w:space="0" w:color="006FC0"/>
                            </w:tcBorders>
                          </w:tcPr>
                          <w:p w:rsidR="00A8284D" w:rsidRDefault="00A8284D">
                            <w:pPr>
                              <w:pStyle w:val="TableParagraph"/>
                              <w:rPr>
                                <w:rFonts w:ascii="Times New Roman"/>
                              </w:rPr>
                            </w:pPr>
                          </w:p>
                        </w:tc>
                        <w:tc>
                          <w:tcPr>
                            <w:tcW w:w="3385" w:type="dxa"/>
                            <w:vMerge w:val="restart"/>
                            <w:shd w:val="clear" w:color="auto" w:fill="006FC0"/>
                          </w:tcPr>
                          <w:p w:rsidR="00A8284D" w:rsidRDefault="00A8284D">
                            <w:pPr>
                              <w:pStyle w:val="TableParagraph"/>
                              <w:spacing w:before="94"/>
                              <w:ind w:left="273"/>
                            </w:pPr>
                            <w:r>
                              <w:rPr>
                                <w:color w:val="FFFFFF"/>
                              </w:rPr>
                              <w:t>Conservative</w:t>
                            </w:r>
                            <w:r>
                              <w:rPr>
                                <w:color w:val="FFFFFF"/>
                                <w:spacing w:val="-7"/>
                              </w:rPr>
                              <w:t xml:space="preserve"> </w:t>
                            </w:r>
                            <w:r>
                              <w:rPr>
                                <w:color w:val="FFFFFF"/>
                              </w:rPr>
                              <w:t>Plate</w:t>
                            </w:r>
                            <w:r>
                              <w:rPr>
                                <w:color w:val="FFFFFF"/>
                                <w:spacing w:val="-8"/>
                              </w:rPr>
                              <w:t xml:space="preserve"> </w:t>
                            </w:r>
                            <w:r>
                              <w:rPr>
                                <w:color w:val="FFFFFF"/>
                                <w:spacing w:val="-2"/>
                              </w:rPr>
                              <w:t>Boundary</w:t>
                            </w:r>
                          </w:p>
                        </w:tc>
                      </w:tr>
                      <w:tr w:rsidR="00A8284D">
                        <w:trPr>
                          <w:trHeight w:val="82"/>
                        </w:trPr>
                        <w:tc>
                          <w:tcPr>
                            <w:tcW w:w="2630" w:type="dxa"/>
                            <w:tcBorders>
                              <w:top w:val="single" w:sz="8" w:space="0" w:color="4471C4"/>
                              <w:left w:val="single" w:sz="8" w:space="0" w:color="4471C4"/>
                              <w:right w:val="single" w:sz="2" w:space="0" w:color="006FC0"/>
                            </w:tcBorders>
                          </w:tcPr>
                          <w:p w:rsidR="00A8284D" w:rsidRDefault="00A8284D">
                            <w:pPr>
                              <w:pStyle w:val="TableParagraph"/>
                              <w:rPr>
                                <w:rFonts w:ascii="Times New Roman"/>
                                <w:sz w:val="2"/>
                              </w:rPr>
                            </w:pPr>
                          </w:p>
                        </w:tc>
                        <w:tc>
                          <w:tcPr>
                            <w:tcW w:w="3385" w:type="dxa"/>
                            <w:vMerge/>
                            <w:tcBorders>
                              <w:top w:val="nil"/>
                            </w:tcBorders>
                            <w:shd w:val="clear" w:color="auto" w:fill="006FC0"/>
                          </w:tcPr>
                          <w:p w:rsidR="00A8284D" w:rsidRDefault="00A8284D">
                            <w:pPr>
                              <w:rPr>
                                <w:sz w:val="2"/>
                                <w:szCs w:val="2"/>
                              </w:rPr>
                            </w:pPr>
                          </w:p>
                        </w:tc>
                      </w:tr>
                      <w:tr w:rsidR="00A8284D">
                        <w:trPr>
                          <w:trHeight w:val="1707"/>
                        </w:trPr>
                        <w:tc>
                          <w:tcPr>
                            <w:tcW w:w="6015" w:type="dxa"/>
                            <w:gridSpan w:val="2"/>
                            <w:tcBorders>
                              <w:left w:val="single" w:sz="8" w:space="0" w:color="4471C4"/>
                              <w:bottom w:val="single" w:sz="8" w:space="0" w:color="4471C4"/>
                              <w:right w:val="single" w:sz="8" w:space="0" w:color="4471C4"/>
                            </w:tcBorders>
                          </w:tcPr>
                          <w:p w:rsidR="00A8284D" w:rsidRDefault="00A8284D">
                            <w:pPr>
                              <w:pStyle w:val="TableParagraph"/>
                              <w:numPr>
                                <w:ilvl w:val="0"/>
                                <w:numId w:val="287"/>
                              </w:numPr>
                              <w:tabs>
                                <w:tab w:val="left" w:pos="514"/>
                              </w:tabs>
                              <w:spacing w:line="259" w:lineRule="auto"/>
                              <w:ind w:right="519"/>
                            </w:pPr>
                            <w:r>
                              <w:rPr>
                                <w:color w:val="006FC0"/>
                                <w:u w:val="single" w:color="006FC0"/>
                              </w:rPr>
                              <w:t>Conservative</w:t>
                            </w:r>
                            <w:r>
                              <w:rPr>
                                <w:color w:val="006FC0"/>
                                <w:spacing w:val="-6"/>
                                <w:u w:val="single" w:color="006FC0"/>
                              </w:rPr>
                              <w:t xml:space="preserve"> </w:t>
                            </w:r>
                            <w:r>
                              <w:rPr>
                                <w:color w:val="006FC0"/>
                                <w:u w:val="single" w:color="006FC0"/>
                              </w:rPr>
                              <w:t>Plate</w:t>
                            </w:r>
                            <w:r>
                              <w:rPr>
                                <w:color w:val="006FC0"/>
                                <w:spacing w:val="-7"/>
                              </w:rPr>
                              <w:t xml:space="preserve"> </w:t>
                            </w:r>
                            <w:r>
                              <w:t>margins</w:t>
                            </w:r>
                            <w:r>
                              <w:rPr>
                                <w:spacing w:val="-7"/>
                              </w:rPr>
                              <w:t xml:space="preserve"> </w:t>
                            </w:r>
                            <w:r>
                              <w:t>are</w:t>
                            </w:r>
                            <w:r>
                              <w:rPr>
                                <w:spacing w:val="-7"/>
                              </w:rPr>
                              <w:t xml:space="preserve"> </w:t>
                            </w:r>
                            <w:r>
                              <w:t>where</w:t>
                            </w:r>
                            <w:r>
                              <w:rPr>
                                <w:spacing w:val="-9"/>
                              </w:rPr>
                              <w:t xml:space="preserve"> </w:t>
                            </w:r>
                            <w:r>
                              <w:t>two</w:t>
                            </w:r>
                            <w:r>
                              <w:rPr>
                                <w:spacing w:val="-6"/>
                              </w:rPr>
                              <w:t xml:space="preserve"> </w:t>
                            </w:r>
                            <w:r>
                              <w:t>plates are sideways past each other</w:t>
                            </w:r>
                          </w:p>
                          <w:p w:rsidR="00A8284D" w:rsidRDefault="00A8284D">
                            <w:pPr>
                              <w:pStyle w:val="TableParagraph"/>
                              <w:numPr>
                                <w:ilvl w:val="0"/>
                                <w:numId w:val="287"/>
                              </w:numPr>
                              <w:tabs>
                                <w:tab w:val="left" w:pos="514"/>
                              </w:tabs>
                              <w:spacing w:line="259" w:lineRule="auto"/>
                              <w:ind w:right="271"/>
                            </w:pPr>
                            <w:r>
                              <w:t>As</w:t>
                            </w:r>
                            <w:r>
                              <w:rPr>
                                <w:spacing w:val="-5"/>
                              </w:rPr>
                              <w:t xml:space="preserve"> </w:t>
                            </w:r>
                            <w:r>
                              <w:t>the</w:t>
                            </w:r>
                            <w:r>
                              <w:rPr>
                                <w:spacing w:val="-5"/>
                              </w:rPr>
                              <w:t xml:space="preserve"> </w:t>
                            </w:r>
                            <w:r>
                              <w:t>plates</w:t>
                            </w:r>
                            <w:r>
                              <w:rPr>
                                <w:spacing w:val="-5"/>
                              </w:rPr>
                              <w:t xml:space="preserve"> </w:t>
                            </w:r>
                            <w:r>
                              <w:t>move</w:t>
                            </w:r>
                            <w:r>
                              <w:rPr>
                                <w:spacing w:val="-4"/>
                              </w:rPr>
                              <w:t xml:space="preserve"> </w:t>
                            </w:r>
                            <w:r>
                              <w:t>past</w:t>
                            </w:r>
                            <w:r>
                              <w:rPr>
                                <w:spacing w:val="-4"/>
                              </w:rPr>
                              <w:t xml:space="preserve"> </w:t>
                            </w:r>
                            <w:r>
                              <w:t>each</w:t>
                            </w:r>
                            <w:r>
                              <w:rPr>
                                <w:spacing w:val="-4"/>
                              </w:rPr>
                              <w:t xml:space="preserve"> </w:t>
                            </w:r>
                            <w:r>
                              <w:t>other</w:t>
                            </w:r>
                            <w:r>
                              <w:rPr>
                                <w:spacing w:val="-4"/>
                              </w:rPr>
                              <w:t xml:space="preserve"> </w:t>
                            </w:r>
                            <w:r>
                              <w:t>they</w:t>
                            </w:r>
                            <w:r>
                              <w:rPr>
                                <w:spacing w:val="-3"/>
                              </w:rPr>
                              <w:t xml:space="preserve"> </w:t>
                            </w:r>
                            <w:r>
                              <w:t>can</w:t>
                            </w:r>
                            <w:r>
                              <w:rPr>
                                <w:spacing w:val="-6"/>
                              </w:rPr>
                              <w:t xml:space="preserve"> </w:t>
                            </w:r>
                            <w:r>
                              <w:t xml:space="preserve">cause friction, and as this </w:t>
                            </w:r>
                            <w:r>
                              <w:rPr>
                                <w:color w:val="006FC0"/>
                                <w:u w:val="single" w:color="006FC0"/>
                              </w:rPr>
                              <w:t>friction builds</w:t>
                            </w:r>
                            <w:r>
                              <w:rPr>
                                <w:color w:val="006FC0"/>
                              </w:rPr>
                              <w:t xml:space="preserve"> </w:t>
                            </w:r>
                            <w:r>
                              <w:t>and released, earthquakes occur</w:t>
                            </w:r>
                          </w:p>
                        </w:tc>
                      </w:tr>
                    </w:tbl>
                    <w:p w:rsidR="00A8284D" w:rsidRDefault="00A8284D">
                      <w:pPr>
                        <w:pStyle w:val="BodyText"/>
                      </w:pPr>
                    </w:p>
                  </w:txbxContent>
                </v:textbox>
                <w10:wrap type="topAndBottom" anchorx="page"/>
              </v:shape>
            </w:pict>
          </mc:Fallback>
        </mc:AlternateContent>
      </w:r>
      <w:r>
        <w:rPr>
          <w:noProof/>
          <w:lang w:val="en-GB" w:eastAsia="en-GB"/>
        </w:rPr>
        <w:drawing>
          <wp:anchor distT="0" distB="0" distL="0" distR="0" simplePos="0" relativeHeight="251656192" behindDoc="1" locked="0" layoutInCell="1" allowOverlap="1">
            <wp:simplePos x="0" y="0"/>
            <wp:positionH relativeFrom="page">
              <wp:posOffset>4391659</wp:posOffset>
            </wp:positionH>
            <wp:positionV relativeFrom="paragraph">
              <wp:posOffset>4200328</wp:posOffset>
            </wp:positionV>
            <wp:extent cx="2722447" cy="1218438"/>
            <wp:effectExtent l="0" t="0" r="0" b="0"/>
            <wp:wrapTopAndBottom/>
            <wp:docPr id="55" name="Image 55" descr="C:\Users\simmons.j2\AppData\Local\Microsoft\Windows\Temporary Internet Files\Content.MSO\BD04741C.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descr="C:\Users\simmons.j2\AppData\Local\Microsoft\Windows\Temporary Internet Files\Content.MSO\BD04741C.tmp"/>
                    <pic:cNvPicPr/>
                  </pic:nvPicPr>
                  <pic:blipFill>
                    <a:blip r:embed="rId13" cstate="print"/>
                    <a:stretch>
                      <a:fillRect/>
                    </a:stretch>
                  </pic:blipFill>
                  <pic:spPr>
                    <a:xfrm>
                      <a:off x="0" y="0"/>
                      <a:ext cx="2722447" cy="1218438"/>
                    </a:xfrm>
                    <a:prstGeom prst="rect">
                      <a:avLst/>
                    </a:prstGeom>
                  </pic:spPr>
                </pic:pic>
              </a:graphicData>
            </a:graphic>
          </wp:anchor>
        </w:drawing>
      </w:r>
      <w:r>
        <w:rPr>
          <w:noProof/>
          <w:lang w:val="en-GB" w:eastAsia="en-GB"/>
        </w:rPr>
        <w:drawing>
          <wp:anchor distT="0" distB="0" distL="0" distR="0" simplePos="0" relativeHeight="251657216" behindDoc="1" locked="0" layoutInCell="1" allowOverlap="1">
            <wp:simplePos x="0" y="0"/>
            <wp:positionH relativeFrom="page">
              <wp:posOffset>661677</wp:posOffset>
            </wp:positionH>
            <wp:positionV relativeFrom="paragraph">
              <wp:posOffset>5664099</wp:posOffset>
            </wp:positionV>
            <wp:extent cx="1745381" cy="1272159"/>
            <wp:effectExtent l="0" t="0" r="0" b="0"/>
            <wp:wrapTopAndBottom/>
            <wp:docPr id="56" name="Image 56" descr="C:\Users\simmons.j2\AppData\Local\Microsoft\Windows\Temporary Internet Files\Content.MSO\876E6F03.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descr="C:\Users\simmons.j2\AppData\Local\Microsoft\Windows\Temporary Internet Files\Content.MSO\876E6F03.tmp"/>
                    <pic:cNvPicPr/>
                  </pic:nvPicPr>
                  <pic:blipFill>
                    <a:blip r:embed="rId14" cstate="print"/>
                    <a:stretch>
                      <a:fillRect/>
                    </a:stretch>
                  </pic:blipFill>
                  <pic:spPr>
                    <a:xfrm>
                      <a:off x="0" y="0"/>
                      <a:ext cx="1745381" cy="1272159"/>
                    </a:xfrm>
                    <a:prstGeom prst="rect">
                      <a:avLst/>
                    </a:prstGeom>
                  </pic:spPr>
                </pic:pic>
              </a:graphicData>
            </a:graphic>
          </wp:anchor>
        </w:drawing>
      </w:r>
      <w:r>
        <w:rPr>
          <w:noProof/>
          <w:lang w:val="en-GB" w:eastAsia="en-GB"/>
        </w:rPr>
        <mc:AlternateContent>
          <mc:Choice Requires="wps">
            <w:drawing>
              <wp:anchor distT="0" distB="0" distL="0" distR="0" simplePos="0" relativeHeight="251619328" behindDoc="1" locked="0" layoutInCell="1" allowOverlap="1">
                <wp:simplePos x="0" y="0"/>
                <wp:positionH relativeFrom="page">
                  <wp:posOffset>2620645</wp:posOffset>
                </wp:positionH>
                <wp:positionV relativeFrom="paragraph">
                  <wp:posOffset>5539601</wp:posOffset>
                </wp:positionV>
                <wp:extent cx="4427220" cy="1651000"/>
                <wp:effectExtent l="0" t="0" r="0" b="0"/>
                <wp:wrapTopAndBottom/>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27220" cy="1651000"/>
                        </a:xfrm>
                        <a:prstGeom prst="rect">
                          <a:avLst/>
                        </a:prstGeom>
                      </wps:spPr>
                      <wps:txbx>
                        <w:txbxContent>
                          <w:tbl>
                            <w:tblPr>
                              <w:tblW w:w="0" w:type="auto"/>
                              <w:tblInd w:w="10" w:type="dxa"/>
                              <w:tblLayout w:type="fixed"/>
                              <w:tblCellMar>
                                <w:left w:w="0" w:type="dxa"/>
                                <w:right w:w="0" w:type="dxa"/>
                              </w:tblCellMar>
                              <w:tblLook w:val="01E0" w:firstRow="1" w:lastRow="1" w:firstColumn="1" w:lastColumn="1" w:noHBand="0" w:noVBand="0"/>
                            </w:tblPr>
                            <w:tblGrid>
                              <w:gridCol w:w="3593"/>
                              <w:gridCol w:w="3359"/>
                            </w:tblGrid>
                            <w:tr w:rsidR="00A8284D">
                              <w:trPr>
                                <w:trHeight w:val="152"/>
                              </w:trPr>
                              <w:tc>
                                <w:tcPr>
                                  <w:tcW w:w="3593" w:type="dxa"/>
                                  <w:tcBorders>
                                    <w:bottom w:val="single" w:sz="8" w:space="0" w:color="F7B129"/>
                                    <w:right w:val="single" w:sz="2" w:space="0" w:color="F7B129"/>
                                  </w:tcBorders>
                                </w:tcPr>
                                <w:p w:rsidR="00A8284D" w:rsidRDefault="00A8284D">
                                  <w:pPr>
                                    <w:pStyle w:val="TableParagraph"/>
                                    <w:rPr>
                                      <w:rFonts w:ascii="Times New Roman"/>
                                      <w:sz w:val="8"/>
                                    </w:rPr>
                                  </w:pPr>
                                </w:p>
                              </w:tc>
                              <w:tc>
                                <w:tcPr>
                                  <w:tcW w:w="3359" w:type="dxa"/>
                                  <w:vMerge w:val="restart"/>
                                  <w:shd w:val="clear" w:color="auto" w:fill="F7B129"/>
                                </w:tcPr>
                                <w:p w:rsidR="00A8284D" w:rsidRDefault="00A8284D">
                                  <w:pPr>
                                    <w:pStyle w:val="TableParagraph"/>
                                    <w:spacing w:before="95"/>
                                    <w:ind w:left="498"/>
                                  </w:pPr>
                                  <w:r>
                                    <w:rPr>
                                      <w:color w:val="FFFFFF"/>
                                    </w:rPr>
                                    <w:t>Collision</w:t>
                                  </w:r>
                                  <w:r>
                                    <w:rPr>
                                      <w:color w:val="FFFFFF"/>
                                      <w:spacing w:val="-5"/>
                                    </w:rPr>
                                    <w:t xml:space="preserve"> </w:t>
                                  </w:r>
                                  <w:r>
                                    <w:rPr>
                                      <w:color w:val="FFFFFF"/>
                                    </w:rPr>
                                    <w:t>Plate</w:t>
                                  </w:r>
                                  <w:r>
                                    <w:rPr>
                                      <w:color w:val="FFFFFF"/>
                                      <w:spacing w:val="-5"/>
                                    </w:rPr>
                                    <w:t xml:space="preserve"> </w:t>
                                  </w:r>
                                  <w:r>
                                    <w:rPr>
                                      <w:color w:val="FFFFFF"/>
                                      <w:spacing w:val="-2"/>
                                    </w:rPr>
                                    <w:t>Boundary</w:t>
                                  </w:r>
                                </w:p>
                              </w:tc>
                            </w:tr>
                            <w:tr w:rsidR="00A8284D">
                              <w:trPr>
                                <w:trHeight w:val="324"/>
                              </w:trPr>
                              <w:tc>
                                <w:tcPr>
                                  <w:tcW w:w="3593" w:type="dxa"/>
                                  <w:tcBorders>
                                    <w:top w:val="single" w:sz="8" w:space="0" w:color="F7B129"/>
                                    <w:left w:val="single" w:sz="8" w:space="0" w:color="F7B129"/>
                                    <w:right w:val="single" w:sz="2" w:space="0" w:color="F7B129"/>
                                  </w:tcBorders>
                                </w:tcPr>
                                <w:p w:rsidR="00A8284D" w:rsidRDefault="00A8284D">
                                  <w:pPr>
                                    <w:pStyle w:val="TableParagraph"/>
                                    <w:rPr>
                                      <w:rFonts w:ascii="Times New Roman"/>
                                    </w:rPr>
                                  </w:pPr>
                                </w:p>
                              </w:tc>
                              <w:tc>
                                <w:tcPr>
                                  <w:tcW w:w="3359" w:type="dxa"/>
                                  <w:vMerge/>
                                  <w:tcBorders>
                                    <w:top w:val="nil"/>
                                  </w:tcBorders>
                                  <w:shd w:val="clear" w:color="auto" w:fill="F7B129"/>
                                </w:tcPr>
                                <w:p w:rsidR="00A8284D" w:rsidRDefault="00A8284D">
                                  <w:pPr>
                                    <w:rPr>
                                      <w:sz w:val="2"/>
                                      <w:szCs w:val="2"/>
                                    </w:rPr>
                                  </w:pPr>
                                </w:p>
                              </w:tc>
                            </w:tr>
                            <w:tr w:rsidR="00A8284D">
                              <w:trPr>
                                <w:trHeight w:val="2067"/>
                              </w:trPr>
                              <w:tc>
                                <w:tcPr>
                                  <w:tcW w:w="6952" w:type="dxa"/>
                                  <w:gridSpan w:val="2"/>
                                  <w:tcBorders>
                                    <w:left w:val="single" w:sz="8" w:space="0" w:color="F7B129"/>
                                    <w:bottom w:val="single" w:sz="8" w:space="0" w:color="F7B129"/>
                                    <w:right w:val="single" w:sz="8" w:space="0" w:color="F7B129"/>
                                  </w:tcBorders>
                                </w:tcPr>
                                <w:p w:rsidR="00A8284D" w:rsidRDefault="00A8284D">
                                  <w:pPr>
                                    <w:pStyle w:val="TableParagraph"/>
                                    <w:numPr>
                                      <w:ilvl w:val="0"/>
                                      <w:numId w:val="286"/>
                                    </w:numPr>
                                    <w:tabs>
                                      <w:tab w:val="left" w:pos="515"/>
                                    </w:tabs>
                                    <w:spacing w:line="240" w:lineRule="exact"/>
                                  </w:pPr>
                                  <w:r>
                                    <w:rPr>
                                      <w:color w:val="BE8F00"/>
                                      <w:u w:val="single" w:color="BE8F00"/>
                                    </w:rPr>
                                    <w:t>Collision</w:t>
                                  </w:r>
                                  <w:r>
                                    <w:rPr>
                                      <w:color w:val="BE8F00"/>
                                      <w:spacing w:val="-5"/>
                                      <w:u w:val="single" w:color="BE8F00"/>
                                    </w:rPr>
                                    <w:t xml:space="preserve"> </w:t>
                                  </w:r>
                                  <w:r>
                                    <w:rPr>
                                      <w:color w:val="BE8F00"/>
                                      <w:u w:val="single" w:color="BE8F00"/>
                                    </w:rPr>
                                    <w:t>Plate</w:t>
                                  </w:r>
                                  <w:r>
                                    <w:rPr>
                                      <w:color w:val="BE8F00"/>
                                      <w:spacing w:val="-5"/>
                                    </w:rPr>
                                    <w:t xml:space="preserve"> </w:t>
                                  </w:r>
                                  <w:r>
                                    <w:t>margins</w:t>
                                  </w:r>
                                  <w:r>
                                    <w:rPr>
                                      <w:spacing w:val="-4"/>
                                    </w:rPr>
                                    <w:t xml:space="preserve"> </w:t>
                                  </w:r>
                                  <w:r>
                                    <w:t>are</w:t>
                                  </w:r>
                                  <w:r>
                                    <w:rPr>
                                      <w:spacing w:val="-4"/>
                                    </w:rPr>
                                    <w:t xml:space="preserve"> </w:t>
                                  </w:r>
                                  <w:r>
                                    <w:t>where</w:t>
                                  </w:r>
                                  <w:r>
                                    <w:rPr>
                                      <w:spacing w:val="-4"/>
                                    </w:rPr>
                                    <w:t xml:space="preserve"> </w:t>
                                  </w:r>
                                  <w:r>
                                    <w:t>two</w:t>
                                  </w:r>
                                  <w:r>
                                    <w:rPr>
                                      <w:spacing w:val="-3"/>
                                    </w:rPr>
                                    <w:t xml:space="preserve"> </w:t>
                                  </w:r>
                                  <w:r>
                                    <w:t>plates</w:t>
                                  </w:r>
                                  <w:r>
                                    <w:rPr>
                                      <w:spacing w:val="-5"/>
                                    </w:rPr>
                                    <w:t xml:space="preserve"> </w:t>
                                  </w:r>
                                  <w:r>
                                    <w:t>move</w:t>
                                  </w:r>
                                  <w:r>
                                    <w:rPr>
                                      <w:spacing w:val="-1"/>
                                    </w:rPr>
                                    <w:t xml:space="preserve"> </w:t>
                                  </w:r>
                                  <w:r>
                                    <w:rPr>
                                      <w:spacing w:val="-2"/>
                                    </w:rPr>
                                    <w:t>toward</w:t>
                                  </w:r>
                                </w:p>
                                <w:p w:rsidR="00A8284D" w:rsidRDefault="00A8284D">
                                  <w:pPr>
                                    <w:pStyle w:val="TableParagraph"/>
                                    <w:spacing w:before="24"/>
                                    <w:ind w:left="515"/>
                                  </w:pPr>
                                  <w:r>
                                    <w:t>each</w:t>
                                  </w:r>
                                  <w:r>
                                    <w:rPr>
                                      <w:spacing w:val="-5"/>
                                    </w:rPr>
                                    <w:t xml:space="preserve"> </w:t>
                                  </w:r>
                                  <w:r>
                                    <w:rPr>
                                      <w:spacing w:val="-2"/>
                                    </w:rPr>
                                    <w:t>other.</w:t>
                                  </w:r>
                                </w:p>
                                <w:p w:rsidR="00A8284D" w:rsidRDefault="00A8284D">
                                  <w:pPr>
                                    <w:pStyle w:val="TableParagraph"/>
                                    <w:numPr>
                                      <w:ilvl w:val="0"/>
                                      <w:numId w:val="286"/>
                                    </w:numPr>
                                    <w:tabs>
                                      <w:tab w:val="left" w:pos="515"/>
                                    </w:tabs>
                                    <w:spacing w:before="25" w:line="259" w:lineRule="auto"/>
                                    <w:ind w:right="343"/>
                                  </w:pPr>
                                  <w:r>
                                    <w:t>As</w:t>
                                  </w:r>
                                  <w:r>
                                    <w:rPr>
                                      <w:spacing w:val="-7"/>
                                    </w:rPr>
                                    <w:t xml:space="preserve"> </w:t>
                                  </w:r>
                                  <w:r>
                                    <w:t>both</w:t>
                                  </w:r>
                                  <w:r>
                                    <w:rPr>
                                      <w:spacing w:val="-4"/>
                                    </w:rPr>
                                    <w:t xml:space="preserve"> </w:t>
                                  </w:r>
                                  <w:r>
                                    <w:t>are</w:t>
                                  </w:r>
                                  <w:r>
                                    <w:rPr>
                                      <w:spacing w:val="-5"/>
                                    </w:rPr>
                                    <w:t xml:space="preserve"> </w:t>
                                  </w:r>
                                  <w:r>
                                    <w:t>continental</w:t>
                                  </w:r>
                                  <w:r>
                                    <w:rPr>
                                      <w:spacing w:val="-6"/>
                                    </w:rPr>
                                    <w:t xml:space="preserve"> </w:t>
                                  </w:r>
                                  <w:r>
                                    <w:t>crusts,</w:t>
                                  </w:r>
                                  <w:r>
                                    <w:rPr>
                                      <w:spacing w:val="-4"/>
                                    </w:rPr>
                                    <w:t xml:space="preserve"> </w:t>
                                  </w:r>
                                  <w:r>
                                    <w:t>one</w:t>
                                  </w:r>
                                  <w:r>
                                    <w:rPr>
                                      <w:spacing w:val="-3"/>
                                    </w:rPr>
                                    <w:t xml:space="preserve"> </w:t>
                                  </w:r>
                                  <w:r>
                                    <w:rPr>
                                      <w:color w:val="BE8F00"/>
                                      <w:u w:val="single" w:color="BE8F00"/>
                                    </w:rPr>
                                    <w:t>cannot</w:t>
                                  </w:r>
                                  <w:r>
                                    <w:rPr>
                                      <w:color w:val="BE8F00"/>
                                      <w:spacing w:val="-6"/>
                                      <w:u w:val="single" w:color="BE8F00"/>
                                    </w:rPr>
                                    <w:t xml:space="preserve"> </w:t>
                                  </w:r>
                                  <w:r>
                                    <w:rPr>
                                      <w:color w:val="BE8F00"/>
                                      <w:u w:val="single" w:color="BE8F00"/>
                                    </w:rPr>
                                    <w:t>be</w:t>
                                  </w:r>
                                  <w:r>
                                    <w:rPr>
                                      <w:color w:val="BE8F00"/>
                                      <w:spacing w:val="-4"/>
                                      <w:u w:val="single" w:color="BE8F00"/>
                                    </w:rPr>
                                    <w:t xml:space="preserve"> </w:t>
                                  </w:r>
                                  <w:r>
                                    <w:rPr>
                                      <w:color w:val="BE8F00"/>
                                      <w:u w:val="single" w:color="BE8F00"/>
                                    </w:rPr>
                                    <w:t>forced</w:t>
                                  </w:r>
                                  <w:r>
                                    <w:rPr>
                                      <w:color w:val="BE8F00"/>
                                      <w:spacing w:val="-3"/>
                                      <w:u w:val="single" w:color="BE8F00"/>
                                    </w:rPr>
                                    <w:t xml:space="preserve"> </w:t>
                                  </w:r>
                                  <w:r>
                                    <w:rPr>
                                      <w:color w:val="BE8F00"/>
                                      <w:u w:val="single" w:color="BE8F00"/>
                                    </w:rPr>
                                    <w:t>down</w:t>
                                  </w:r>
                                  <w:r>
                                    <w:t>, so both are pushed upwards forming ‘fold’ mountains</w:t>
                                  </w:r>
                                </w:p>
                                <w:p w:rsidR="00A8284D" w:rsidRDefault="00A8284D">
                                  <w:pPr>
                                    <w:pStyle w:val="TableParagraph"/>
                                    <w:numPr>
                                      <w:ilvl w:val="0"/>
                                      <w:numId w:val="286"/>
                                    </w:numPr>
                                    <w:tabs>
                                      <w:tab w:val="left" w:pos="515"/>
                                    </w:tabs>
                                    <w:spacing w:line="259" w:lineRule="auto"/>
                                    <w:ind w:right="387"/>
                                  </w:pPr>
                                  <w:r>
                                    <w:t>An</w:t>
                                  </w:r>
                                  <w:r>
                                    <w:rPr>
                                      <w:spacing w:val="-7"/>
                                    </w:rPr>
                                    <w:t xml:space="preserve"> </w:t>
                                  </w:r>
                                  <w:r>
                                    <w:t>example</w:t>
                                  </w:r>
                                  <w:r>
                                    <w:rPr>
                                      <w:spacing w:val="-8"/>
                                    </w:rPr>
                                    <w:t xml:space="preserve"> </w:t>
                                  </w:r>
                                  <w:r>
                                    <w:t>is</w:t>
                                  </w:r>
                                  <w:r>
                                    <w:rPr>
                                      <w:spacing w:val="-6"/>
                                    </w:rPr>
                                    <w:t xml:space="preserve"> </w:t>
                                  </w:r>
                                  <w:r>
                                    <w:t>the</w:t>
                                  </w:r>
                                  <w:r>
                                    <w:rPr>
                                      <w:spacing w:val="-3"/>
                                    </w:rPr>
                                    <w:t xml:space="preserve"> </w:t>
                                  </w:r>
                                  <w:r>
                                    <w:rPr>
                                      <w:color w:val="BE8F00"/>
                                      <w:u w:val="single" w:color="BE8F00"/>
                                    </w:rPr>
                                    <w:t>Himalayas</w:t>
                                  </w:r>
                                  <w:r>
                                    <w:rPr>
                                      <w:color w:val="BE8F00"/>
                                      <w:spacing w:val="-4"/>
                                    </w:rPr>
                                    <w:t xml:space="preserve"> </w:t>
                                  </w:r>
                                  <w:r>
                                    <w:t>and</w:t>
                                  </w:r>
                                  <w:r>
                                    <w:rPr>
                                      <w:spacing w:val="-4"/>
                                    </w:rPr>
                                    <w:t xml:space="preserve"> </w:t>
                                  </w:r>
                                  <w:r>
                                    <w:t>earthquakes</w:t>
                                  </w:r>
                                  <w:r>
                                    <w:rPr>
                                      <w:spacing w:val="-6"/>
                                    </w:rPr>
                                    <w:t xml:space="preserve"> </w:t>
                                  </w:r>
                                  <w:r>
                                    <w:t>happen</w:t>
                                  </w:r>
                                  <w:r>
                                    <w:rPr>
                                      <w:spacing w:val="-5"/>
                                    </w:rPr>
                                    <w:t xml:space="preserve"> </w:t>
                                  </w:r>
                                  <w:r>
                                    <w:t xml:space="preserve">here. (eg our </w:t>
                                  </w:r>
                                  <w:r>
                                    <w:rPr>
                                      <w:color w:val="BE8F00"/>
                                      <w:u w:val="single" w:color="BE8F00"/>
                                    </w:rPr>
                                    <w:t>Nepal</w:t>
                                  </w:r>
                                  <w:r>
                                    <w:rPr>
                                      <w:color w:val="BE8F00"/>
                                    </w:rPr>
                                    <w:t xml:space="preserve"> </w:t>
                                  </w:r>
                                  <w:r>
                                    <w:t>case study)</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57" o:spid="_x0000_s1065" type="#_x0000_t202" style="position:absolute;margin-left:206.35pt;margin-top:436.2pt;width:348.6pt;height:130pt;z-index:-251697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" filled="f" stroked="f">
                <v:path arrowok="t"/>
                <v:textbox inset="0,0,0,0">
                  <w:txbxContent>
                    <w:tbl>
                      <w:tblPr>
                        <w:tblW w:w="0" w:type="auto"/>
                        <w:tblInd w:w="10" w:type="dxa"/>
                        <w:tblLayout w:type="fixed"/>
                        <w:tblCellMar>
                          <w:left w:w="0" w:type="dxa"/>
                          <w:right w:w="0" w:type="dxa"/>
                        </w:tblCellMar>
                        <w:tblLook w:val="01E0" w:firstRow="1" w:lastRow="1" w:firstColumn="1" w:lastColumn="1" w:noHBand="0" w:noVBand="0"/>
                      </w:tblPr>
                      <w:tblGrid>
                        <w:gridCol w:w="3593"/>
                        <w:gridCol w:w="3359"/>
                      </w:tblGrid>
                      <w:tr w:rsidR="00A8284D">
                        <w:trPr>
                          <w:trHeight w:val="152"/>
                        </w:trPr>
                        <w:tc>
                          <w:tcPr>
                            <w:tcW w:w="3593" w:type="dxa"/>
                            <w:tcBorders>
                              <w:bottom w:val="single" w:sz="8" w:space="0" w:color="F7B129"/>
                              <w:right w:val="single" w:sz="2" w:space="0" w:color="F7B129"/>
                            </w:tcBorders>
                          </w:tcPr>
                          <w:p w:rsidR="00A8284D" w:rsidRDefault="00A8284D">
                            <w:pPr>
                              <w:pStyle w:val="TableParagraph"/>
                              <w:rPr>
                                <w:rFonts w:ascii="Times New Roman"/>
                                <w:sz w:val="8"/>
                              </w:rPr>
                            </w:pPr>
                          </w:p>
                        </w:tc>
                        <w:tc>
                          <w:tcPr>
                            <w:tcW w:w="3359" w:type="dxa"/>
                            <w:vMerge w:val="restart"/>
                            <w:shd w:val="clear" w:color="auto" w:fill="F7B129"/>
                          </w:tcPr>
                          <w:p w:rsidR="00A8284D" w:rsidRDefault="00A8284D">
                            <w:pPr>
                              <w:pStyle w:val="TableParagraph"/>
                              <w:spacing w:before="95"/>
                              <w:ind w:left="498"/>
                            </w:pPr>
                            <w:r>
                              <w:rPr>
                                <w:color w:val="FFFFFF"/>
                              </w:rPr>
                              <w:t>Collision</w:t>
                            </w:r>
                            <w:r>
                              <w:rPr>
                                <w:color w:val="FFFFFF"/>
                                <w:spacing w:val="-5"/>
                              </w:rPr>
                              <w:t xml:space="preserve"> </w:t>
                            </w:r>
                            <w:r>
                              <w:rPr>
                                <w:color w:val="FFFFFF"/>
                              </w:rPr>
                              <w:t>Plate</w:t>
                            </w:r>
                            <w:r>
                              <w:rPr>
                                <w:color w:val="FFFFFF"/>
                                <w:spacing w:val="-5"/>
                              </w:rPr>
                              <w:t xml:space="preserve"> </w:t>
                            </w:r>
                            <w:r>
                              <w:rPr>
                                <w:color w:val="FFFFFF"/>
                                <w:spacing w:val="-2"/>
                              </w:rPr>
                              <w:t>Boundary</w:t>
                            </w:r>
                          </w:p>
                        </w:tc>
                      </w:tr>
                      <w:tr w:rsidR="00A8284D">
                        <w:trPr>
                          <w:trHeight w:val="324"/>
                        </w:trPr>
                        <w:tc>
                          <w:tcPr>
                            <w:tcW w:w="3593" w:type="dxa"/>
                            <w:tcBorders>
                              <w:top w:val="single" w:sz="8" w:space="0" w:color="F7B129"/>
                              <w:left w:val="single" w:sz="8" w:space="0" w:color="F7B129"/>
                              <w:right w:val="single" w:sz="2" w:space="0" w:color="F7B129"/>
                            </w:tcBorders>
                          </w:tcPr>
                          <w:p w:rsidR="00A8284D" w:rsidRDefault="00A8284D">
                            <w:pPr>
                              <w:pStyle w:val="TableParagraph"/>
                              <w:rPr>
                                <w:rFonts w:ascii="Times New Roman"/>
                              </w:rPr>
                            </w:pPr>
                          </w:p>
                        </w:tc>
                        <w:tc>
                          <w:tcPr>
                            <w:tcW w:w="3359" w:type="dxa"/>
                            <w:vMerge/>
                            <w:tcBorders>
                              <w:top w:val="nil"/>
                            </w:tcBorders>
                            <w:shd w:val="clear" w:color="auto" w:fill="F7B129"/>
                          </w:tcPr>
                          <w:p w:rsidR="00A8284D" w:rsidRDefault="00A8284D">
                            <w:pPr>
                              <w:rPr>
                                <w:sz w:val="2"/>
                                <w:szCs w:val="2"/>
                              </w:rPr>
                            </w:pPr>
                          </w:p>
                        </w:tc>
                      </w:tr>
                      <w:tr w:rsidR="00A8284D">
                        <w:trPr>
                          <w:trHeight w:val="2067"/>
                        </w:trPr>
                        <w:tc>
                          <w:tcPr>
                            <w:tcW w:w="6952" w:type="dxa"/>
                            <w:gridSpan w:val="2"/>
                            <w:tcBorders>
                              <w:left w:val="single" w:sz="8" w:space="0" w:color="F7B129"/>
                              <w:bottom w:val="single" w:sz="8" w:space="0" w:color="F7B129"/>
                              <w:right w:val="single" w:sz="8" w:space="0" w:color="F7B129"/>
                            </w:tcBorders>
                          </w:tcPr>
                          <w:p w:rsidR="00A8284D" w:rsidRDefault="00A8284D">
                            <w:pPr>
                              <w:pStyle w:val="TableParagraph"/>
                              <w:numPr>
                                <w:ilvl w:val="0"/>
                                <w:numId w:val="286"/>
                              </w:numPr>
                              <w:tabs>
                                <w:tab w:val="left" w:pos="515"/>
                              </w:tabs>
                              <w:spacing w:line="240" w:lineRule="exact"/>
                            </w:pPr>
                            <w:r>
                              <w:rPr>
                                <w:color w:val="BE8F00"/>
                                <w:u w:val="single" w:color="BE8F00"/>
                              </w:rPr>
                              <w:t>Collision</w:t>
                            </w:r>
                            <w:r>
                              <w:rPr>
                                <w:color w:val="BE8F00"/>
                                <w:spacing w:val="-5"/>
                                <w:u w:val="single" w:color="BE8F00"/>
                              </w:rPr>
                              <w:t xml:space="preserve"> </w:t>
                            </w:r>
                            <w:r>
                              <w:rPr>
                                <w:color w:val="BE8F00"/>
                                <w:u w:val="single" w:color="BE8F00"/>
                              </w:rPr>
                              <w:t>Plate</w:t>
                            </w:r>
                            <w:r>
                              <w:rPr>
                                <w:color w:val="BE8F00"/>
                                <w:spacing w:val="-5"/>
                              </w:rPr>
                              <w:t xml:space="preserve"> </w:t>
                            </w:r>
                            <w:r>
                              <w:t>margins</w:t>
                            </w:r>
                            <w:r>
                              <w:rPr>
                                <w:spacing w:val="-4"/>
                              </w:rPr>
                              <w:t xml:space="preserve"> </w:t>
                            </w:r>
                            <w:r>
                              <w:t>are</w:t>
                            </w:r>
                            <w:r>
                              <w:rPr>
                                <w:spacing w:val="-4"/>
                              </w:rPr>
                              <w:t xml:space="preserve"> </w:t>
                            </w:r>
                            <w:r>
                              <w:t>where</w:t>
                            </w:r>
                            <w:r>
                              <w:rPr>
                                <w:spacing w:val="-4"/>
                              </w:rPr>
                              <w:t xml:space="preserve"> </w:t>
                            </w:r>
                            <w:r>
                              <w:t>two</w:t>
                            </w:r>
                            <w:r>
                              <w:rPr>
                                <w:spacing w:val="-3"/>
                              </w:rPr>
                              <w:t xml:space="preserve"> </w:t>
                            </w:r>
                            <w:r>
                              <w:t>plates</w:t>
                            </w:r>
                            <w:r>
                              <w:rPr>
                                <w:spacing w:val="-5"/>
                              </w:rPr>
                              <w:t xml:space="preserve"> </w:t>
                            </w:r>
                            <w:r>
                              <w:t>move</w:t>
                            </w:r>
                            <w:r>
                              <w:rPr>
                                <w:spacing w:val="-1"/>
                              </w:rPr>
                              <w:t xml:space="preserve"> </w:t>
                            </w:r>
                            <w:r>
                              <w:rPr>
                                <w:spacing w:val="-2"/>
                              </w:rPr>
                              <w:t>toward</w:t>
                            </w:r>
                          </w:p>
                          <w:p w:rsidR="00A8284D" w:rsidRDefault="00A8284D">
                            <w:pPr>
                              <w:pStyle w:val="TableParagraph"/>
                              <w:spacing w:before="24"/>
                              <w:ind w:left="515"/>
                            </w:pPr>
                            <w:r>
                              <w:t>each</w:t>
                            </w:r>
                            <w:r>
                              <w:rPr>
                                <w:spacing w:val="-5"/>
                              </w:rPr>
                              <w:t xml:space="preserve"> </w:t>
                            </w:r>
                            <w:r>
                              <w:rPr>
                                <w:spacing w:val="-2"/>
                              </w:rPr>
                              <w:t>other.</w:t>
                            </w:r>
                          </w:p>
                          <w:p w:rsidR="00A8284D" w:rsidRDefault="00A8284D">
                            <w:pPr>
                              <w:pStyle w:val="TableParagraph"/>
                              <w:numPr>
                                <w:ilvl w:val="0"/>
                                <w:numId w:val="286"/>
                              </w:numPr>
                              <w:tabs>
                                <w:tab w:val="left" w:pos="515"/>
                              </w:tabs>
                              <w:spacing w:before="25" w:line="259" w:lineRule="auto"/>
                              <w:ind w:right="343"/>
                            </w:pPr>
                            <w:r>
                              <w:t>As</w:t>
                            </w:r>
                            <w:r>
                              <w:rPr>
                                <w:spacing w:val="-7"/>
                              </w:rPr>
                              <w:t xml:space="preserve"> </w:t>
                            </w:r>
                            <w:r>
                              <w:t>both</w:t>
                            </w:r>
                            <w:r>
                              <w:rPr>
                                <w:spacing w:val="-4"/>
                              </w:rPr>
                              <w:t xml:space="preserve"> </w:t>
                            </w:r>
                            <w:r>
                              <w:t>are</w:t>
                            </w:r>
                            <w:r>
                              <w:rPr>
                                <w:spacing w:val="-5"/>
                              </w:rPr>
                              <w:t xml:space="preserve"> </w:t>
                            </w:r>
                            <w:r>
                              <w:t>continental</w:t>
                            </w:r>
                            <w:r>
                              <w:rPr>
                                <w:spacing w:val="-6"/>
                              </w:rPr>
                              <w:t xml:space="preserve"> </w:t>
                            </w:r>
                            <w:r>
                              <w:t>crusts,</w:t>
                            </w:r>
                            <w:r>
                              <w:rPr>
                                <w:spacing w:val="-4"/>
                              </w:rPr>
                              <w:t xml:space="preserve"> </w:t>
                            </w:r>
                            <w:r>
                              <w:t>one</w:t>
                            </w:r>
                            <w:r>
                              <w:rPr>
                                <w:spacing w:val="-3"/>
                              </w:rPr>
                              <w:t xml:space="preserve"> </w:t>
                            </w:r>
                            <w:r>
                              <w:rPr>
                                <w:color w:val="BE8F00"/>
                                <w:u w:val="single" w:color="BE8F00"/>
                              </w:rPr>
                              <w:t>cannot</w:t>
                            </w:r>
                            <w:r>
                              <w:rPr>
                                <w:color w:val="BE8F00"/>
                                <w:spacing w:val="-6"/>
                                <w:u w:val="single" w:color="BE8F00"/>
                              </w:rPr>
                              <w:t xml:space="preserve"> </w:t>
                            </w:r>
                            <w:r>
                              <w:rPr>
                                <w:color w:val="BE8F00"/>
                                <w:u w:val="single" w:color="BE8F00"/>
                              </w:rPr>
                              <w:t>be</w:t>
                            </w:r>
                            <w:r>
                              <w:rPr>
                                <w:color w:val="BE8F00"/>
                                <w:spacing w:val="-4"/>
                                <w:u w:val="single" w:color="BE8F00"/>
                              </w:rPr>
                              <w:t xml:space="preserve"> </w:t>
                            </w:r>
                            <w:r>
                              <w:rPr>
                                <w:color w:val="BE8F00"/>
                                <w:u w:val="single" w:color="BE8F00"/>
                              </w:rPr>
                              <w:t>forced</w:t>
                            </w:r>
                            <w:r>
                              <w:rPr>
                                <w:color w:val="BE8F00"/>
                                <w:spacing w:val="-3"/>
                                <w:u w:val="single" w:color="BE8F00"/>
                              </w:rPr>
                              <w:t xml:space="preserve"> </w:t>
                            </w:r>
                            <w:r>
                              <w:rPr>
                                <w:color w:val="BE8F00"/>
                                <w:u w:val="single" w:color="BE8F00"/>
                              </w:rPr>
                              <w:t>down</w:t>
                            </w:r>
                            <w:r>
                              <w:t>, so both are pushed upwards forming ‘fold’ mountains</w:t>
                            </w:r>
                          </w:p>
                          <w:p w:rsidR="00A8284D" w:rsidRDefault="00A8284D">
                            <w:pPr>
                              <w:pStyle w:val="TableParagraph"/>
                              <w:numPr>
                                <w:ilvl w:val="0"/>
                                <w:numId w:val="286"/>
                              </w:numPr>
                              <w:tabs>
                                <w:tab w:val="left" w:pos="515"/>
                              </w:tabs>
                              <w:spacing w:line="259" w:lineRule="auto"/>
                              <w:ind w:right="387"/>
                            </w:pPr>
                            <w:r>
                              <w:t>An</w:t>
                            </w:r>
                            <w:r>
                              <w:rPr>
                                <w:spacing w:val="-7"/>
                              </w:rPr>
                              <w:t xml:space="preserve"> </w:t>
                            </w:r>
                            <w:r>
                              <w:t>example</w:t>
                            </w:r>
                            <w:r>
                              <w:rPr>
                                <w:spacing w:val="-8"/>
                              </w:rPr>
                              <w:t xml:space="preserve"> </w:t>
                            </w:r>
                            <w:r>
                              <w:t>is</w:t>
                            </w:r>
                            <w:r>
                              <w:rPr>
                                <w:spacing w:val="-6"/>
                              </w:rPr>
                              <w:t xml:space="preserve"> </w:t>
                            </w:r>
                            <w:r>
                              <w:t>the</w:t>
                            </w:r>
                            <w:r>
                              <w:rPr>
                                <w:spacing w:val="-3"/>
                              </w:rPr>
                              <w:t xml:space="preserve"> </w:t>
                            </w:r>
                            <w:r>
                              <w:rPr>
                                <w:color w:val="BE8F00"/>
                                <w:u w:val="single" w:color="BE8F00"/>
                              </w:rPr>
                              <w:t>Himalayas</w:t>
                            </w:r>
                            <w:r>
                              <w:rPr>
                                <w:color w:val="BE8F00"/>
                                <w:spacing w:val="-4"/>
                              </w:rPr>
                              <w:t xml:space="preserve"> </w:t>
                            </w:r>
                            <w:r>
                              <w:t>and</w:t>
                            </w:r>
                            <w:r>
                              <w:rPr>
                                <w:spacing w:val="-4"/>
                              </w:rPr>
                              <w:t xml:space="preserve"> </w:t>
                            </w:r>
                            <w:r>
                              <w:t>earthquakes</w:t>
                            </w:r>
                            <w:r>
                              <w:rPr>
                                <w:spacing w:val="-6"/>
                              </w:rPr>
                              <w:t xml:space="preserve"> </w:t>
                            </w:r>
                            <w:r>
                              <w:t>happen</w:t>
                            </w:r>
                            <w:r>
                              <w:rPr>
                                <w:spacing w:val="-5"/>
                              </w:rPr>
                              <w:t xml:space="preserve"> </w:t>
                            </w:r>
                            <w:r>
                              <w:t xml:space="preserve">here. (eg our </w:t>
                            </w:r>
                            <w:r>
                              <w:rPr>
                                <w:color w:val="BE8F00"/>
                                <w:u w:val="single" w:color="BE8F00"/>
                              </w:rPr>
                              <w:t>Nepal</w:t>
                            </w:r>
                            <w:r>
                              <w:rPr>
                                <w:color w:val="BE8F00"/>
                              </w:rPr>
                              <w:t xml:space="preserve"> </w:t>
                            </w:r>
                            <w:r>
                              <w:t>case study)</w:t>
                            </w:r>
                          </w:p>
                        </w:tc>
                      </w:tr>
                    </w:tbl>
                    <w:p w:rsidR="00A8284D" w:rsidRDefault="00A8284D">
                      <w:pPr>
                        <w:pStyle w:val="BodyText"/>
                      </w:pPr>
                    </w:p>
                  </w:txbxContent>
                </v:textbox>
                <w10:wrap type="topAndBottom" anchorx="page"/>
              </v:shape>
            </w:pict>
          </mc:Fallback>
        </mc:AlternateContent>
      </w:r>
    </w:p>
    <w:p w:rsidR="00BC3DBA" w:rsidRDefault="00BC3DBA">
      <w:pPr>
        <w:pStyle w:val="BodyText"/>
        <w:spacing w:before="8"/>
        <w:rPr>
          <w:b/>
          <w:sz w:val="13"/>
        </w:rPr>
      </w:pPr>
    </w:p>
    <w:p w:rsidR="00BC3DBA" w:rsidRDefault="00BC3DBA">
      <w:pPr>
        <w:pStyle w:val="BodyText"/>
        <w:spacing w:before="49"/>
        <w:rPr>
          <w:b/>
          <w:sz w:val="20"/>
        </w:rPr>
      </w:pPr>
    </w:p>
    <w:p w:rsidR="00BC3DBA" w:rsidRDefault="00BC3DBA">
      <w:pPr>
        <w:pStyle w:val="BodyText"/>
        <w:spacing w:before="7"/>
        <w:rPr>
          <w:b/>
          <w:sz w:val="6"/>
        </w:rPr>
      </w:pPr>
    </w:p>
    <w:p w:rsidR="00BC3DBA" w:rsidRDefault="00BC3DBA">
      <w:pPr>
        <w:pStyle w:val="BodyText"/>
        <w:spacing w:before="13"/>
        <w:rPr>
          <w:b/>
          <w:sz w:val="11"/>
        </w:rPr>
      </w:pPr>
    </w:p>
    <w:p w:rsidR="00BC3DBA" w:rsidRDefault="00BC3DBA">
      <w:pPr>
        <w:rPr>
          <w:sz w:val="11"/>
        </w:rPr>
        <w:sectPr w:rsidR="00BC3DBA">
          <w:pgSz w:w="11910" w:h="16840"/>
          <w:pgMar w:top="800" w:right="160" w:bottom="1200" w:left="400" w:header="0" w:footer="1000" w:gutter="0"/>
          <w:cols w:space="720"/>
        </w:sectPr>
      </w:pPr>
    </w:p>
    <w:p w:rsidR="00BC3DBA" w:rsidRDefault="00A8284D">
      <w:pPr>
        <w:pStyle w:val="BodyText"/>
        <w:ind w:left="306"/>
        <w:rPr>
          <w:sz w:val="20"/>
        </w:rPr>
      </w:pPr>
      <w:r>
        <w:rPr>
          <w:noProof/>
          <w:lang w:val="en-GB" w:eastAsia="en-GB"/>
        </w:rPr>
        <w:lastRenderedPageBreak/>
        <w:drawing>
          <wp:anchor distT="0" distB="0" distL="0" distR="0" simplePos="0" relativeHeight="251444224" behindDoc="0" locked="0" layoutInCell="1" allowOverlap="1">
            <wp:simplePos x="0" y="0"/>
            <wp:positionH relativeFrom="page">
              <wp:posOffset>4340859</wp:posOffset>
            </wp:positionH>
            <wp:positionV relativeFrom="page">
              <wp:posOffset>914399</wp:posOffset>
            </wp:positionV>
            <wp:extent cx="2752724" cy="1657350"/>
            <wp:effectExtent l="0" t="0" r="0" b="0"/>
            <wp:wrapNone/>
            <wp:docPr id="58" name="Image 58" descr="C:\Users\simmons.j2\AppData\Local\Microsoft\Windows\Temporary Internet Files\Content.MSO\EFC97D76.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C:\Users\simmons.j2\AppData\Local\Microsoft\Windows\Temporary Internet Files\Content.MSO\EFC97D76.tmp"/>
                    <pic:cNvPicPr/>
                  </pic:nvPicPr>
                  <pic:blipFill>
                    <a:blip r:embed="rId15" cstate="print"/>
                    <a:stretch>
                      <a:fillRect/>
                    </a:stretch>
                  </pic:blipFill>
                  <pic:spPr>
                    <a:xfrm>
                      <a:off x="0" y="0"/>
                      <a:ext cx="2752724" cy="1657350"/>
                    </a:xfrm>
                    <a:prstGeom prst="rect">
                      <a:avLst/>
                    </a:prstGeom>
                  </pic:spPr>
                </pic:pic>
              </a:graphicData>
            </a:graphic>
          </wp:anchor>
        </w:drawing>
      </w:r>
      <w:r>
        <w:rPr>
          <w:noProof/>
          <w:lang w:val="en-GB" w:eastAsia="en-GB"/>
        </w:rPr>
        <mc:AlternateContent>
          <mc:Choice Requires="wpg">
            <w:drawing>
              <wp:anchor distT="0" distB="0" distL="0" distR="0" simplePos="0" relativeHeight="251579392" behindDoc="1" locked="0" layoutInCell="1" allowOverlap="1">
                <wp:simplePos x="0" y="0"/>
                <wp:positionH relativeFrom="page">
                  <wp:posOffset>4667250</wp:posOffset>
                </wp:positionH>
                <wp:positionV relativeFrom="page">
                  <wp:posOffset>5867526</wp:posOffset>
                </wp:positionV>
                <wp:extent cx="2425700" cy="3190875"/>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25700" cy="3190875"/>
                          <a:chOff x="0" y="0"/>
                          <a:chExt cx="2425700" cy="3190875"/>
                        </a:xfrm>
                      </wpg:grpSpPr>
                      <wps:wsp>
                        <wps:cNvPr id="60" name="Graphic 60"/>
                        <wps:cNvSpPr/>
                        <wps:spPr>
                          <a:xfrm>
                            <a:off x="6350" y="6350"/>
                            <a:ext cx="2413000" cy="3178175"/>
                          </a:xfrm>
                          <a:custGeom>
                            <a:avLst/>
                            <a:gdLst/>
                            <a:ahLst/>
                            <a:cxnLst/>
                            <a:rect l="l" t="t" r="r" b="b"/>
                            <a:pathLst>
                              <a:path w="2413000" h="3178175">
                                <a:moveTo>
                                  <a:pt x="0" y="3178174"/>
                                </a:moveTo>
                                <a:lnTo>
                                  <a:pt x="2413000" y="3178174"/>
                                </a:lnTo>
                                <a:lnTo>
                                  <a:pt x="2413000" y="0"/>
                                </a:lnTo>
                                <a:lnTo>
                                  <a:pt x="0" y="0"/>
                                </a:lnTo>
                                <a:lnTo>
                                  <a:pt x="0" y="3178174"/>
                                </a:lnTo>
                                <a:close/>
                              </a:path>
                            </a:pathLst>
                          </a:custGeom>
                          <a:ln w="12700">
                            <a:solidFill>
                              <a:srgbClr val="FF0000"/>
                            </a:solidFill>
                            <a:prstDash val="solid"/>
                          </a:ln>
                        </wps:spPr>
                        <wps:bodyPr wrap="square" lIns="0" tIns="0" rIns="0" bIns="0" rtlCol="0">
                          <a:prstTxWarp prst="textNoShape">
                            <a:avLst/>
                          </a:prstTxWarp>
                          <a:noAutofit/>
                        </wps:bodyPr>
                      </wps:wsp>
                      <wps:wsp>
                        <wps:cNvPr id="61" name="Textbox 61"/>
                        <wps:cNvSpPr txBox="1"/>
                        <wps:spPr>
                          <a:xfrm>
                            <a:off x="0" y="0"/>
                            <a:ext cx="2425700" cy="3190875"/>
                          </a:xfrm>
                          <a:prstGeom prst="rect">
                            <a:avLst/>
                          </a:prstGeom>
                        </wps:spPr>
                        <wps:txbx>
                          <w:txbxContent>
                            <w:p w:rsidR="00A8284D" w:rsidRDefault="00A8284D">
                              <w:pPr>
                                <w:numPr>
                                  <w:ilvl w:val="0"/>
                                  <w:numId w:val="281"/>
                                </w:numPr>
                                <w:tabs>
                                  <w:tab w:val="left" w:pos="525"/>
                                </w:tabs>
                                <w:spacing w:before="92" w:line="259" w:lineRule="auto"/>
                                <w:ind w:right="613"/>
                              </w:pPr>
                              <w:r>
                                <w:t>The</w:t>
                              </w:r>
                              <w:r>
                                <w:rPr>
                                  <w:spacing w:val="-13"/>
                                </w:rPr>
                                <w:t xml:space="preserve"> </w:t>
                              </w:r>
                              <w:r>
                                <w:t>plates</w:t>
                              </w:r>
                              <w:r>
                                <w:rPr>
                                  <w:spacing w:val="-13"/>
                                </w:rPr>
                                <w:t xml:space="preserve"> </w:t>
                              </w:r>
                              <w:r>
                                <w:t>eventually</w:t>
                              </w:r>
                              <w:r>
                                <w:rPr>
                                  <w:spacing w:val="-13"/>
                                </w:rPr>
                                <w:t xml:space="preserve"> </w:t>
                              </w:r>
                              <w:r>
                                <w:t xml:space="preserve">jerk past each other causing </w:t>
                              </w:r>
                              <w:r>
                                <w:rPr>
                                  <w:color w:val="FF0000"/>
                                  <w:spacing w:val="-2"/>
                                  <w:u w:val="single" w:color="FF0000"/>
                                </w:rPr>
                                <w:t>shockwaves.</w:t>
                              </w:r>
                            </w:p>
                            <w:p w:rsidR="00A8284D" w:rsidRDefault="00A8284D">
                              <w:pPr>
                                <w:numPr>
                                  <w:ilvl w:val="0"/>
                                  <w:numId w:val="281"/>
                                </w:numPr>
                                <w:tabs>
                                  <w:tab w:val="left" w:pos="525"/>
                                </w:tabs>
                                <w:spacing w:line="259" w:lineRule="auto"/>
                                <w:ind w:right="423"/>
                              </w:pPr>
                              <w:r>
                                <w:t>The shockwaves spread out from</w:t>
                              </w:r>
                              <w:r>
                                <w:rPr>
                                  <w:spacing w:val="-7"/>
                                </w:rPr>
                                <w:t xml:space="preserve"> </w:t>
                              </w:r>
                              <w:r>
                                <w:t>the</w:t>
                              </w:r>
                              <w:r>
                                <w:rPr>
                                  <w:spacing w:val="-8"/>
                                </w:rPr>
                                <w:t xml:space="preserve"> </w:t>
                              </w:r>
                              <w:r>
                                <w:t>focus</w:t>
                              </w:r>
                              <w:r>
                                <w:rPr>
                                  <w:spacing w:val="-8"/>
                                </w:rPr>
                                <w:t xml:space="preserve"> </w:t>
                              </w:r>
                              <w:r>
                                <w:t>(the</w:t>
                              </w:r>
                              <w:r>
                                <w:rPr>
                                  <w:spacing w:val="-8"/>
                                </w:rPr>
                                <w:t xml:space="preserve"> </w:t>
                              </w:r>
                              <w:r>
                                <w:t>point</w:t>
                              </w:r>
                              <w:r>
                                <w:rPr>
                                  <w:spacing w:val="-7"/>
                                </w:rPr>
                                <w:t xml:space="preserve"> </w:t>
                              </w:r>
                              <w:r>
                                <w:t>in the earth where the earthquake starts)</w:t>
                              </w:r>
                            </w:p>
                            <w:p w:rsidR="00A8284D" w:rsidRDefault="00A8284D">
                              <w:pPr>
                                <w:numPr>
                                  <w:ilvl w:val="0"/>
                                  <w:numId w:val="281"/>
                                </w:numPr>
                                <w:tabs>
                                  <w:tab w:val="left" w:pos="525"/>
                                </w:tabs>
                                <w:spacing w:line="259" w:lineRule="auto"/>
                                <w:ind w:right="449"/>
                                <w:jc w:val="both"/>
                              </w:pPr>
                              <w:r>
                                <w:t>If</w:t>
                              </w:r>
                              <w:r>
                                <w:rPr>
                                  <w:spacing w:val="-6"/>
                                </w:rPr>
                                <w:t xml:space="preserve"> </w:t>
                              </w:r>
                              <w:r>
                                <w:t>the</w:t>
                              </w:r>
                              <w:r>
                                <w:rPr>
                                  <w:spacing w:val="-9"/>
                                </w:rPr>
                                <w:t xml:space="preserve"> </w:t>
                              </w:r>
                              <w:r>
                                <w:rPr>
                                  <w:color w:val="FF0000"/>
                                  <w:u w:val="single" w:color="FF0000"/>
                                </w:rPr>
                                <w:t>focus</w:t>
                              </w:r>
                              <w:r>
                                <w:rPr>
                                  <w:color w:val="FF0000"/>
                                  <w:spacing w:val="-8"/>
                                  <w:u w:val="single" w:color="FF0000"/>
                                </w:rPr>
                                <w:t xml:space="preserve"> </w:t>
                              </w:r>
                              <w:r>
                                <w:rPr>
                                  <w:color w:val="FF0000"/>
                                  <w:u w:val="single" w:color="FF0000"/>
                                </w:rPr>
                                <w:t>is</w:t>
                              </w:r>
                              <w:r>
                                <w:rPr>
                                  <w:color w:val="FF0000"/>
                                  <w:spacing w:val="-8"/>
                                  <w:u w:val="single" w:color="FF0000"/>
                                </w:rPr>
                                <w:t xml:space="preserve"> </w:t>
                              </w:r>
                              <w:r>
                                <w:rPr>
                                  <w:color w:val="FF0000"/>
                                  <w:u w:val="single" w:color="FF0000"/>
                                </w:rPr>
                                <w:t>shallow</w:t>
                              </w:r>
                              <w:r>
                                <w:rPr>
                                  <w:color w:val="FF0000"/>
                                  <w:spacing w:val="-9"/>
                                </w:rPr>
                                <w:t xml:space="preserve"> </w:t>
                              </w:r>
                              <w:r>
                                <w:t xml:space="preserve">then the waves are </w:t>
                              </w:r>
                              <w:r>
                                <w:rPr>
                                  <w:color w:val="FF0000"/>
                                  <w:u w:val="single" w:color="FF0000"/>
                                </w:rPr>
                                <w:t>stronger</w:t>
                              </w:r>
                              <w:r>
                                <w:rPr>
                                  <w:color w:val="FF0000"/>
                                </w:rPr>
                                <w:t xml:space="preserve"> </w:t>
                              </w:r>
                              <w:r>
                                <w:t>and cause more damage</w:t>
                              </w:r>
                            </w:p>
                            <w:p w:rsidR="00A8284D" w:rsidRDefault="00A8284D">
                              <w:pPr>
                                <w:numPr>
                                  <w:ilvl w:val="0"/>
                                  <w:numId w:val="281"/>
                                </w:numPr>
                                <w:tabs>
                                  <w:tab w:val="left" w:pos="524"/>
                                </w:tabs>
                                <w:ind w:left="524" w:hanging="359"/>
                                <w:jc w:val="both"/>
                              </w:pPr>
                              <w:r>
                                <w:t>The</w:t>
                              </w:r>
                              <w:r>
                                <w:rPr>
                                  <w:color w:val="FF0000"/>
                                  <w:spacing w:val="-3"/>
                                  <w:u w:val="single" w:color="FF0000"/>
                                </w:rPr>
                                <w:t xml:space="preserve"> </w:t>
                              </w:r>
                              <w:r>
                                <w:rPr>
                                  <w:color w:val="FF0000"/>
                                  <w:u w:val="single" w:color="FF0000"/>
                                </w:rPr>
                                <w:t>epicentre</w:t>
                              </w:r>
                              <w:r>
                                <w:rPr>
                                  <w:color w:val="FF0000"/>
                                  <w:spacing w:val="-3"/>
                                </w:rPr>
                                <w:t xml:space="preserve"> </w:t>
                              </w:r>
                              <w:r>
                                <w:t>is</w:t>
                              </w:r>
                              <w:r>
                                <w:rPr>
                                  <w:spacing w:val="-3"/>
                                </w:rPr>
                                <w:t xml:space="preserve"> </w:t>
                              </w:r>
                              <w:r>
                                <w:t>the</w:t>
                              </w:r>
                              <w:r>
                                <w:rPr>
                                  <w:spacing w:val="-6"/>
                                </w:rPr>
                                <w:t xml:space="preserve"> </w:t>
                              </w:r>
                              <w:r>
                                <w:t>point</w:t>
                              </w:r>
                              <w:r>
                                <w:rPr>
                                  <w:spacing w:val="-3"/>
                                </w:rPr>
                                <w:t xml:space="preserve"> </w:t>
                              </w:r>
                              <w:r>
                                <w:rPr>
                                  <w:spacing w:val="-5"/>
                                </w:rPr>
                                <w:t>on</w:t>
                              </w:r>
                            </w:p>
                            <w:p w:rsidR="00A8284D" w:rsidRDefault="00A8284D">
                              <w:pPr>
                                <w:spacing w:before="24"/>
                                <w:ind w:left="525"/>
                                <w:jc w:val="both"/>
                              </w:pPr>
                              <w:r>
                                <w:t>the</w:t>
                              </w:r>
                              <w:r>
                                <w:rPr>
                                  <w:spacing w:val="-5"/>
                                </w:rPr>
                                <w:t xml:space="preserve"> </w:t>
                              </w:r>
                              <w:r>
                                <w:t>earth’s</w:t>
                              </w:r>
                              <w:r>
                                <w:rPr>
                                  <w:spacing w:val="-5"/>
                                </w:rPr>
                                <w:t xml:space="preserve"> </w:t>
                              </w:r>
                              <w:r>
                                <w:t>surface</w:t>
                              </w:r>
                              <w:r>
                                <w:rPr>
                                  <w:spacing w:val="-3"/>
                                </w:rPr>
                                <w:t xml:space="preserve"> </w:t>
                              </w:r>
                              <w:r>
                                <w:rPr>
                                  <w:color w:val="FF0000"/>
                                  <w:spacing w:val="-2"/>
                                  <w:u w:val="single" w:color="FF0000"/>
                                </w:rPr>
                                <w:t>directly</w:t>
                              </w:r>
                            </w:p>
                          </w:txbxContent>
                        </wps:txbx>
                        <wps:bodyPr wrap="square" lIns="0" tIns="0" rIns="0" bIns="0" rtlCol="0">
                          <a:noAutofit/>
                        </wps:bodyPr>
                      </wps:wsp>
                    </wpg:wgp>
                  </a:graphicData>
                </a:graphic>
              </wp:anchor>
            </w:drawing>
          </mc:Choice>
          <mc:Fallback>
            <w:pict>
              <v:group id="Group 59" o:spid="_x0000_s1066" style="position:absolute;left:0;text-align:left;margin-left:367.5pt;margin-top:462pt;width:191pt;height:251.25pt;z-index:-251737088;mso-wrap-distance-left:0;mso-wrap-distance-right:0;mso-position-horizontal-relative:page;mso-position-vertical-relative:page" coordsize="24257,31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">
                <v:shape id="Graphic 60" o:spid="_x0000_s1067" style="position:absolute;left:63;top:63;width:24130;height:31782;visibility:visible;mso-wrap-style:square;v-text-anchor:top" coordsize="2413000,317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" path="m,3178174r2413000,l2413000,,,,,3178174xe" filled="f" strokecolor="red" strokeweight="1pt">
                  <v:path arrowok="t"/>
                </v:shape>
                <v:shape id="Textbox 61" o:spid="_x0000_s1068" type="#_x0000_t202" style="position:absolute;width:24257;height:31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rsidR="00A8284D" w:rsidRDefault="00A8284D">
                        <w:pPr>
                          <w:numPr>
                            <w:ilvl w:val="0"/>
                            <w:numId w:val="281"/>
                          </w:numPr>
                          <w:tabs>
                            <w:tab w:val="left" w:pos="525"/>
                          </w:tabs>
                          <w:spacing w:before="92" w:line="259" w:lineRule="auto"/>
                          <w:ind w:right="613"/>
                        </w:pPr>
                        <w:r>
                          <w:t>The</w:t>
                        </w:r>
                        <w:r>
                          <w:rPr>
                            <w:spacing w:val="-13"/>
                          </w:rPr>
                          <w:t xml:space="preserve"> </w:t>
                        </w:r>
                        <w:r>
                          <w:t>plates</w:t>
                        </w:r>
                        <w:r>
                          <w:rPr>
                            <w:spacing w:val="-13"/>
                          </w:rPr>
                          <w:t xml:space="preserve"> </w:t>
                        </w:r>
                        <w:r>
                          <w:t>eventually</w:t>
                        </w:r>
                        <w:r>
                          <w:rPr>
                            <w:spacing w:val="-13"/>
                          </w:rPr>
                          <w:t xml:space="preserve"> </w:t>
                        </w:r>
                        <w:r>
                          <w:t xml:space="preserve">jerk past each other causing </w:t>
                        </w:r>
                        <w:r>
                          <w:rPr>
                            <w:color w:val="FF0000"/>
                            <w:spacing w:val="-2"/>
                            <w:u w:val="single" w:color="FF0000"/>
                          </w:rPr>
                          <w:t>shockwaves.</w:t>
                        </w:r>
                      </w:p>
                      <w:p w:rsidR="00A8284D" w:rsidRDefault="00A8284D">
                        <w:pPr>
                          <w:numPr>
                            <w:ilvl w:val="0"/>
                            <w:numId w:val="281"/>
                          </w:numPr>
                          <w:tabs>
                            <w:tab w:val="left" w:pos="525"/>
                          </w:tabs>
                          <w:spacing w:line="259" w:lineRule="auto"/>
                          <w:ind w:right="423"/>
                        </w:pPr>
                        <w:r>
                          <w:t>The shockwaves spread out from</w:t>
                        </w:r>
                        <w:r>
                          <w:rPr>
                            <w:spacing w:val="-7"/>
                          </w:rPr>
                          <w:t xml:space="preserve"> </w:t>
                        </w:r>
                        <w:r>
                          <w:t>the</w:t>
                        </w:r>
                        <w:r>
                          <w:rPr>
                            <w:spacing w:val="-8"/>
                          </w:rPr>
                          <w:t xml:space="preserve"> </w:t>
                        </w:r>
                        <w:r>
                          <w:t>focus</w:t>
                        </w:r>
                        <w:r>
                          <w:rPr>
                            <w:spacing w:val="-8"/>
                          </w:rPr>
                          <w:t xml:space="preserve"> </w:t>
                        </w:r>
                        <w:r>
                          <w:t>(the</w:t>
                        </w:r>
                        <w:r>
                          <w:rPr>
                            <w:spacing w:val="-8"/>
                          </w:rPr>
                          <w:t xml:space="preserve"> </w:t>
                        </w:r>
                        <w:r>
                          <w:t>point</w:t>
                        </w:r>
                        <w:r>
                          <w:rPr>
                            <w:spacing w:val="-7"/>
                          </w:rPr>
                          <w:t xml:space="preserve"> </w:t>
                        </w:r>
                        <w:r>
                          <w:t>in the earth where the earthquake starts)</w:t>
                        </w:r>
                      </w:p>
                      <w:p w:rsidR="00A8284D" w:rsidRDefault="00A8284D">
                        <w:pPr>
                          <w:numPr>
                            <w:ilvl w:val="0"/>
                            <w:numId w:val="281"/>
                          </w:numPr>
                          <w:tabs>
                            <w:tab w:val="left" w:pos="525"/>
                          </w:tabs>
                          <w:spacing w:line="259" w:lineRule="auto"/>
                          <w:ind w:right="449"/>
                          <w:jc w:val="both"/>
                        </w:pPr>
                        <w:r>
                          <w:t>If</w:t>
                        </w:r>
                        <w:r>
                          <w:rPr>
                            <w:spacing w:val="-6"/>
                          </w:rPr>
                          <w:t xml:space="preserve"> </w:t>
                        </w:r>
                        <w:r>
                          <w:t>the</w:t>
                        </w:r>
                        <w:r>
                          <w:rPr>
                            <w:spacing w:val="-9"/>
                          </w:rPr>
                          <w:t xml:space="preserve"> </w:t>
                        </w:r>
                        <w:r>
                          <w:rPr>
                            <w:color w:val="FF0000"/>
                            <w:u w:val="single" w:color="FF0000"/>
                          </w:rPr>
                          <w:t>focus</w:t>
                        </w:r>
                        <w:r>
                          <w:rPr>
                            <w:color w:val="FF0000"/>
                            <w:spacing w:val="-8"/>
                            <w:u w:val="single" w:color="FF0000"/>
                          </w:rPr>
                          <w:t xml:space="preserve"> </w:t>
                        </w:r>
                        <w:r>
                          <w:rPr>
                            <w:color w:val="FF0000"/>
                            <w:u w:val="single" w:color="FF0000"/>
                          </w:rPr>
                          <w:t>is</w:t>
                        </w:r>
                        <w:r>
                          <w:rPr>
                            <w:color w:val="FF0000"/>
                            <w:spacing w:val="-8"/>
                            <w:u w:val="single" w:color="FF0000"/>
                          </w:rPr>
                          <w:t xml:space="preserve"> </w:t>
                        </w:r>
                        <w:r>
                          <w:rPr>
                            <w:color w:val="FF0000"/>
                            <w:u w:val="single" w:color="FF0000"/>
                          </w:rPr>
                          <w:t>shallow</w:t>
                        </w:r>
                        <w:r>
                          <w:rPr>
                            <w:color w:val="FF0000"/>
                            <w:spacing w:val="-9"/>
                          </w:rPr>
                          <w:t xml:space="preserve"> </w:t>
                        </w:r>
                        <w:r>
                          <w:t xml:space="preserve">then the waves are </w:t>
                        </w:r>
                        <w:r>
                          <w:rPr>
                            <w:color w:val="FF0000"/>
                            <w:u w:val="single" w:color="FF0000"/>
                          </w:rPr>
                          <w:t>stronger</w:t>
                        </w:r>
                        <w:r>
                          <w:rPr>
                            <w:color w:val="FF0000"/>
                          </w:rPr>
                          <w:t xml:space="preserve"> </w:t>
                        </w:r>
                        <w:r>
                          <w:t>and cause more damage</w:t>
                        </w:r>
                      </w:p>
                      <w:p w:rsidR="00A8284D" w:rsidRDefault="00A8284D">
                        <w:pPr>
                          <w:numPr>
                            <w:ilvl w:val="0"/>
                            <w:numId w:val="281"/>
                          </w:numPr>
                          <w:tabs>
                            <w:tab w:val="left" w:pos="524"/>
                          </w:tabs>
                          <w:ind w:left="524" w:hanging="359"/>
                          <w:jc w:val="both"/>
                        </w:pPr>
                        <w:r>
                          <w:t>The</w:t>
                        </w:r>
                        <w:r>
                          <w:rPr>
                            <w:color w:val="FF0000"/>
                            <w:spacing w:val="-3"/>
                            <w:u w:val="single" w:color="FF0000"/>
                          </w:rPr>
                          <w:t xml:space="preserve"> </w:t>
                        </w:r>
                        <w:r>
                          <w:rPr>
                            <w:color w:val="FF0000"/>
                            <w:u w:val="single" w:color="FF0000"/>
                          </w:rPr>
                          <w:t>epicentre</w:t>
                        </w:r>
                        <w:r>
                          <w:rPr>
                            <w:color w:val="FF0000"/>
                            <w:spacing w:val="-3"/>
                          </w:rPr>
                          <w:t xml:space="preserve"> </w:t>
                        </w:r>
                        <w:r>
                          <w:t>is</w:t>
                        </w:r>
                        <w:r>
                          <w:rPr>
                            <w:spacing w:val="-3"/>
                          </w:rPr>
                          <w:t xml:space="preserve"> </w:t>
                        </w:r>
                        <w:r>
                          <w:t>the</w:t>
                        </w:r>
                        <w:r>
                          <w:rPr>
                            <w:spacing w:val="-6"/>
                          </w:rPr>
                          <w:t xml:space="preserve"> </w:t>
                        </w:r>
                        <w:r>
                          <w:t>point</w:t>
                        </w:r>
                        <w:r>
                          <w:rPr>
                            <w:spacing w:val="-3"/>
                          </w:rPr>
                          <w:t xml:space="preserve"> </w:t>
                        </w:r>
                        <w:r>
                          <w:rPr>
                            <w:spacing w:val="-5"/>
                          </w:rPr>
                          <w:t>on</w:t>
                        </w:r>
                      </w:p>
                      <w:p w:rsidR="00A8284D" w:rsidRDefault="00A8284D">
                        <w:pPr>
                          <w:spacing w:before="24"/>
                          <w:ind w:left="525"/>
                          <w:jc w:val="both"/>
                        </w:pPr>
                        <w:r>
                          <w:t>the</w:t>
                        </w:r>
                        <w:r>
                          <w:rPr>
                            <w:spacing w:val="-5"/>
                          </w:rPr>
                          <w:t xml:space="preserve"> </w:t>
                        </w:r>
                        <w:r>
                          <w:t>earth’s</w:t>
                        </w:r>
                        <w:r>
                          <w:rPr>
                            <w:spacing w:val="-5"/>
                          </w:rPr>
                          <w:t xml:space="preserve"> </w:t>
                        </w:r>
                        <w:r>
                          <w:t>surface</w:t>
                        </w:r>
                        <w:r>
                          <w:rPr>
                            <w:spacing w:val="-3"/>
                          </w:rPr>
                          <w:t xml:space="preserve"> </w:t>
                        </w:r>
                        <w:r>
                          <w:rPr>
                            <w:color w:val="FF0000"/>
                            <w:spacing w:val="-2"/>
                            <w:u w:val="single" w:color="FF0000"/>
                          </w:rPr>
                          <w:t>directly</w:t>
                        </w:r>
                      </w:p>
                    </w:txbxContent>
                  </v:textbox>
                </v:shape>
                <w10:wrap anchorx="page" anchory="page"/>
              </v:group>
            </w:pict>
          </mc:Fallback>
        </mc:AlternateContent>
      </w:r>
      <w:r>
        <w:rPr>
          <w:noProof/>
          <w:lang w:val="en-GB" w:eastAsia="en-GB"/>
        </w:rPr>
        <w:drawing>
          <wp:anchor distT="0" distB="0" distL="0" distR="0" simplePos="0" relativeHeight="251445248" behindDoc="0" locked="0" layoutInCell="1" allowOverlap="1">
            <wp:simplePos x="0" y="0"/>
            <wp:positionH relativeFrom="page">
              <wp:posOffset>462280</wp:posOffset>
            </wp:positionH>
            <wp:positionV relativeFrom="page">
              <wp:posOffset>3743578</wp:posOffset>
            </wp:positionV>
            <wp:extent cx="2638425" cy="1666875"/>
            <wp:effectExtent l="0" t="0" r="0" b="0"/>
            <wp:wrapNone/>
            <wp:docPr id="62" name="Image 62" descr="C:\Users\simmons.j2\AppData\Local\Microsoft\Windows\Temporary Internet Files\Content.MSO\F7246465.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C:\Users\simmons.j2\AppData\Local\Microsoft\Windows\Temporary Internet Files\Content.MSO\F7246465.tmp"/>
                    <pic:cNvPicPr/>
                  </pic:nvPicPr>
                  <pic:blipFill>
                    <a:blip r:embed="rId16" cstate="print"/>
                    <a:stretch>
                      <a:fillRect/>
                    </a:stretch>
                  </pic:blipFill>
                  <pic:spPr>
                    <a:xfrm>
                      <a:off x="0" y="0"/>
                      <a:ext cx="2638425" cy="1666875"/>
                    </a:xfrm>
                    <a:prstGeom prst="rect">
                      <a:avLst/>
                    </a:prstGeom>
                  </pic:spPr>
                </pic:pic>
              </a:graphicData>
            </a:graphic>
          </wp:anchor>
        </w:drawing>
      </w:r>
      <w:r>
        <w:rPr>
          <w:noProof/>
          <w:lang w:val="en-GB" w:eastAsia="en-GB"/>
        </w:rPr>
        <w:drawing>
          <wp:anchor distT="0" distB="0" distL="0" distR="0" simplePos="0" relativeHeight="251446272" behindDoc="0" locked="0" layoutInCell="1" allowOverlap="1">
            <wp:simplePos x="0" y="0"/>
            <wp:positionH relativeFrom="page">
              <wp:posOffset>457200</wp:posOffset>
            </wp:positionH>
            <wp:positionV relativeFrom="page">
              <wp:posOffset>5516371</wp:posOffset>
            </wp:positionV>
            <wp:extent cx="1389813" cy="1269682"/>
            <wp:effectExtent l="0" t="0" r="0" b="0"/>
            <wp:wrapNone/>
            <wp:docPr id="63" name="Image 63" descr="Earthquakes and Safeguards: Everything Ought to be Known | attemptNw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descr="Earthquakes and Safeguards: Everything Ought to be Known | attemptNwin"/>
                    <pic:cNvPicPr/>
                  </pic:nvPicPr>
                  <pic:blipFill>
                    <a:blip r:embed="rId17" cstate="print"/>
                    <a:stretch>
                      <a:fillRect/>
                    </a:stretch>
                  </pic:blipFill>
                  <pic:spPr>
                    <a:xfrm>
                      <a:off x="0" y="0"/>
                      <a:ext cx="1389813" cy="1269682"/>
                    </a:xfrm>
                    <a:prstGeom prst="rect">
                      <a:avLst/>
                    </a:prstGeom>
                  </pic:spPr>
                </pic:pic>
              </a:graphicData>
            </a:graphic>
          </wp:anchor>
        </w:drawing>
      </w:r>
      <w:r>
        <w:rPr>
          <w:noProof/>
          <w:lang w:val="en-GB" w:eastAsia="en-GB"/>
        </w:rPr>
        <w:drawing>
          <wp:anchor distT="0" distB="0" distL="0" distR="0" simplePos="0" relativeHeight="251447296" behindDoc="0" locked="0" layoutInCell="1" allowOverlap="1">
            <wp:simplePos x="0" y="0"/>
            <wp:positionH relativeFrom="page">
              <wp:posOffset>2104389</wp:posOffset>
            </wp:positionH>
            <wp:positionV relativeFrom="page">
              <wp:posOffset>5925946</wp:posOffset>
            </wp:positionV>
            <wp:extent cx="2318289" cy="912113"/>
            <wp:effectExtent l="0" t="0" r="0" b="0"/>
            <wp:wrapNone/>
            <wp:docPr id="64" name="Image 64" descr="C:\Users\simmons.j2\AppData\Local\Microsoft\Windows\Temporary Internet Files\Content.MSO\90329A5D.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descr="C:\Users\simmons.j2\AppData\Local\Microsoft\Windows\Temporary Internet Files\Content.MSO\90329A5D.tmp"/>
                    <pic:cNvPicPr/>
                  </pic:nvPicPr>
                  <pic:blipFill>
                    <a:blip r:embed="rId18" cstate="print"/>
                    <a:stretch>
                      <a:fillRect/>
                    </a:stretch>
                  </pic:blipFill>
                  <pic:spPr>
                    <a:xfrm>
                      <a:off x="0" y="0"/>
                      <a:ext cx="2318289" cy="912113"/>
                    </a:xfrm>
                    <a:prstGeom prst="rect">
                      <a:avLst/>
                    </a:prstGeom>
                  </pic:spPr>
                </pic:pic>
              </a:graphicData>
            </a:graphic>
          </wp:anchor>
        </w:drawing>
      </w:r>
      <w:r>
        <w:rPr>
          <w:noProof/>
          <w:lang w:val="en-GB" w:eastAsia="en-GB"/>
        </w:rPr>
        <mc:AlternateContent>
          <mc:Choice Requires="wps">
            <w:drawing>
              <wp:anchor distT="0" distB="0" distL="0" distR="0" simplePos="0" relativeHeight="251448320" behindDoc="0" locked="0" layoutInCell="1" allowOverlap="1">
                <wp:simplePos x="0" y="0"/>
                <wp:positionH relativeFrom="page">
                  <wp:posOffset>3255009</wp:posOffset>
                </wp:positionH>
                <wp:positionV relativeFrom="page">
                  <wp:posOffset>3791076</wp:posOffset>
                </wp:positionV>
                <wp:extent cx="3819525" cy="2009775"/>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9525" cy="2009775"/>
                        </a:xfrm>
                        <a:prstGeom prst="rect">
                          <a:avLst/>
                        </a:prstGeom>
                        <a:ln w="12700">
                          <a:solidFill>
                            <a:srgbClr val="00AF50"/>
                          </a:solidFill>
                          <a:prstDash val="solid"/>
                        </a:ln>
                      </wps:spPr>
                      <wps:txbx>
                        <w:txbxContent>
                          <w:p w:rsidR="00A8284D" w:rsidRDefault="00A8284D">
                            <w:pPr>
                              <w:pStyle w:val="BodyText"/>
                              <w:numPr>
                                <w:ilvl w:val="0"/>
                                <w:numId w:val="280"/>
                              </w:numPr>
                              <w:tabs>
                                <w:tab w:val="left" w:pos="505"/>
                              </w:tabs>
                              <w:spacing w:before="73" w:line="259" w:lineRule="auto"/>
                              <w:ind w:right="333"/>
                            </w:pPr>
                            <w:r>
                              <w:t>Earthquakes</w:t>
                            </w:r>
                            <w:r>
                              <w:rPr>
                                <w:spacing w:val="-7"/>
                              </w:rPr>
                              <w:t xml:space="preserve"> </w:t>
                            </w:r>
                            <w:r>
                              <w:t>are</w:t>
                            </w:r>
                            <w:r>
                              <w:rPr>
                                <w:spacing w:val="-7"/>
                              </w:rPr>
                              <w:t xml:space="preserve"> </w:t>
                            </w:r>
                            <w:r>
                              <w:t>caused</w:t>
                            </w:r>
                            <w:r>
                              <w:rPr>
                                <w:spacing w:val="-7"/>
                              </w:rPr>
                              <w:t xml:space="preserve"> </w:t>
                            </w:r>
                            <w:r>
                              <w:t>by</w:t>
                            </w:r>
                            <w:r>
                              <w:rPr>
                                <w:spacing w:val="-5"/>
                              </w:rPr>
                              <w:t xml:space="preserve"> </w:t>
                            </w:r>
                            <w:r>
                              <w:t>the</w:t>
                            </w:r>
                            <w:r>
                              <w:rPr>
                                <w:spacing w:val="-4"/>
                              </w:rPr>
                              <w:t xml:space="preserve"> </w:t>
                            </w:r>
                            <w:r>
                              <w:rPr>
                                <w:color w:val="00AF50"/>
                              </w:rPr>
                              <w:t>tension</w:t>
                            </w:r>
                            <w:r>
                              <w:rPr>
                                <w:color w:val="00AF50"/>
                                <w:spacing w:val="-6"/>
                              </w:rPr>
                              <w:t xml:space="preserve"> </w:t>
                            </w:r>
                            <w:r>
                              <w:t>that</w:t>
                            </w:r>
                            <w:r>
                              <w:rPr>
                                <w:spacing w:val="-7"/>
                              </w:rPr>
                              <w:t xml:space="preserve"> </w:t>
                            </w:r>
                            <w:r>
                              <w:t>builds up at all 3 plate margins</w:t>
                            </w:r>
                          </w:p>
                          <w:p w:rsidR="00A8284D" w:rsidRDefault="00A8284D">
                            <w:pPr>
                              <w:pStyle w:val="BodyText"/>
                              <w:numPr>
                                <w:ilvl w:val="0"/>
                                <w:numId w:val="280"/>
                              </w:numPr>
                              <w:tabs>
                                <w:tab w:val="left" w:pos="505"/>
                              </w:tabs>
                              <w:spacing w:line="259" w:lineRule="auto"/>
                              <w:ind w:right="220"/>
                            </w:pPr>
                            <w:r>
                              <w:rPr>
                                <w:b/>
                                <w:color w:val="00AF50"/>
                                <w:u w:val="single" w:color="00AF50"/>
                              </w:rPr>
                              <w:t>Destructive</w:t>
                            </w:r>
                            <w:r>
                              <w:rPr>
                                <w:b/>
                                <w:color w:val="00AF50"/>
                                <w:spacing w:val="-9"/>
                                <w:u w:val="single" w:color="00AF50"/>
                              </w:rPr>
                              <w:t xml:space="preserve"> </w:t>
                            </w:r>
                            <w:r>
                              <w:rPr>
                                <w:b/>
                                <w:color w:val="00AF50"/>
                                <w:u w:val="single" w:color="00AF50"/>
                              </w:rPr>
                              <w:t>Plate</w:t>
                            </w:r>
                            <w:r>
                              <w:rPr>
                                <w:b/>
                                <w:color w:val="00AF50"/>
                                <w:spacing w:val="-9"/>
                                <w:u w:val="single" w:color="00AF50"/>
                              </w:rPr>
                              <w:t xml:space="preserve"> </w:t>
                            </w:r>
                            <w:r>
                              <w:rPr>
                                <w:b/>
                                <w:color w:val="00AF50"/>
                                <w:u w:val="single" w:color="00AF50"/>
                              </w:rPr>
                              <w:t>Margin</w:t>
                            </w:r>
                            <w:r>
                              <w:t>:</w:t>
                            </w:r>
                            <w:r>
                              <w:rPr>
                                <w:spacing w:val="-7"/>
                              </w:rPr>
                              <w:t xml:space="preserve"> </w:t>
                            </w:r>
                            <w:r>
                              <w:t>Earthquakes</w:t>
                            </w:r>
                            <w:r>
                              <w:rPr>
                                <w:spacing w:val="-7"/>
                              </w:rPr>
                              <w:t xml:space="preserve"> </w:t>
                            </w:r>
                            <w:r>
                              <w:t>occur</w:t>
                            </w:r>
                            <w:r>
                              <w:rPr>
                                <w:spacing w:val="-8"/>
                              </w:rPr>
                              <w:t xml:space="preserve"> </w:t>
                            </w:r>
                            <w:r>
                              <w:t xml:space="preserve">when the </w:t>
                            </w:r>
                            <w:r>
                              <w:rPr>
                                <w:u w:val="single"/>
                              </w:rPr>
                              <w:t>subducted</w:t>
                            </w:r>
                            <w:r>
                              <w:t xml:space="preserve"> oceanic plate scrapes against the continental as it slides underneath</w:t>
                            </w:r>
                          </w:p>
                          <w:p w:rsidR="00A8284D" w:rsidRDefault="00A8284D">
                            <w:pPr>
                              <w:numPr>
                                <w:ilvl w:val="0"/>
                                <w:numId w:val="280"/>
                              </w:numPr>
                              <w:tabs>
                                <w:tab w:val="left" w:pos="505"/>
                              </w:tabs>
                              <w:spacing w:line="259" w:lineRule="auto"/>
                              <w:ind w:right="415"/>
                            </w:pPr>
                            <w:r>
                              <w:rPr>
                                <w:b/>
                                <w:color w:val="00AF50"/>
                                <w:u w:val="single" w:color="00AF50"/>
                              </w:rPr>
                              <w:t>Constructive</w:t>
                            </w:r>
                            <w:r>
                              <w:rPr>
                                <w:b/>
                                <w:color w:val="00AF50"/>
                                <w:spacing w:val="-12"/>
                                <w:u w:val="single" w:color="00AF50"/>
                              </w:rPr>
                              <w:t xml:space="preserve"> </w:t>
                            </w:r>
                            <w:r>
                              <w:rPr>
                                <w:b/>
                                <w:color w:val="00AF50"/>
                                <w:u w:val="single" w:color="00AF50"/>
                              </w:rPr>
                              <w:t>Plate</w:t>
                            </w:r>
                            <w:r>
                              <w:rPr>
                                <w:b/>
                                <w:color w:val="00AF50"/>
                                <w:spacing w:val="-8"/>
                                <w:u w:val="single" w:color="00AF50"/>
                              </w:rPr>
                              <w:t xml:space="preserve"> </w:t>
                            </w:r>
                            <w:r>
                              <w:rPr>
                                <w:b/>
                                <w:color w:val="00AF50"/>
                                <w:u w:val="single" w:color="00AF50"/>
                              </w:rPr>
                              <w:t>Margins</w:t>
                            </w:r>
                            <w:r>
                              <w:rPr>
                                <w:b/>
                                <w:color w:val="00AF50"/>
                                <w:spacing w:val="-29"/>
                              </w:rPr>
                              <w:t xml:space="preserve"> </w:t>
                            </w:r>
                            <w:r>
                              <w:t>–</w:t>
                            </w:r>
                            <w:r>
                              <w:rPr>
                                <w:spacing w:val="-5"/>
                              </w:rPr>
                              <w:t xml:space="preserve"> </w:t>
                            </w:r>
                            <w:r>
                              <w:t>tension</w:t>
                            </w:r>
                            <w:r>
                              <w:rPr>
                                <w:spacing w:val="-6"/>
                              </w:rPr>
                              <w:t xml:space="preserve"> </w:t>
                            </w:r>
                            <w:r>
                              <w:t>builds</w:t>
                            </w:r>
                            <w:r>
                              <w:rPr>
                                <w:spacing w:val="-6"/>
                              </w:rPr>
                              <w:t xml:space="preserve"> </w:t>
                            </w:r>
                            <w:r>
                              <w:t>along cracks within the plates</w:t>
                            </w:r>
                          </w:p>
                          <w:p w:rsidR="00A8284D" w:rsidRDefault="00A8284D">
                            <w:pPr>
                              <w:pStyle w:val="BodyText"/>
                              <w:numPr>
                                <w:ilvl w:val="0"/>
                                <w:numId w:val="280"/>
                              </w:numPr>
                              <w:tabs>
                                <w:tab w:val="left" w:pos="505"/>
                              </w:tabs>
                              <w:spacing w:line="259" w:lineRule="auto"/>
                              <w:ind w:right="495"/>
                            </w:pPr>
                            <w:r>
                              <w:rPr>
                                <w:b/>
                                <w:color w:val="00AF50"/>
                                <w:u w:val="single" w:color="00AF50"/>
                              </w:rPr>
                              <w:t>Conservative</w:t>
                            </w:r>
                            <w:r>
                              <w:rPr>
                                <w:b/>
                                <w:color w:val="00AF50"/>
                                <w:spacing w:val="-31"/>
                              </w:rPr>
                              <w:t xml:space="preserve"> </w:t>
                            </w:r>
                            <w:r>
                              <w:t>–</w:t>
                            </w:r>
                            <w:r>
                              <w:rPr>
                                <w:spacing w:val="-12"/>
                              </w:rPr>
                              <w:t xml:space="preserve"> </w:t>
                            </w:r>
                            <w:r>
                              <w:t>Tension</w:t>
                            </w:r>
                            <w:r>
                              <w:rPr>
                                <w:spacing w:val="-8"/>
                              </w:rPr>
                              <w:t xml:space="preserve"> </w:t>
                            </w:r>
                            <w:r>
                              <w:t>builds</w:t>
                            </w:r>
                            <w:r>
                              <w:rPr>
                                <w:spacing w:val="-7"/>
                              </w:rPr>
                              <w:t xml:space="preserve"> </w:t>
                            </w:r>
                            <w:r>
                              <w:t>when</w:t>
                            </w:r>
                            <w:r>
                              <w:rPr>
                                <w:spacing w:val="-6"/>
                              </w:rPr>
                              <w:t xml:space="preserve"> </w:t>
                            </w:r>
                            <w:r>
                              <w:t>plates</w:t>
                            </w:r>
                            <w:r>
                              <w:rPr>
                                <w:spacing w:val="-7"/>
                              </w:rPr>
                              <w:t xml:space="preserve"> </w:t>
                            </w:r>
                            <w:r>
                              <w:t>sliding past each other get stuck</w:t>
                            </w:r>
                          </w:p>
                        </w:txbxContent>
                      </wps:txbx>
                      <wps:bodyPr wrap="square" lIns="0" tIns="0" rIns="0" bIns="0" rtlCol="0">
                        <a:noAutofit/>
                      </wps:bodyPr>
                    </wps:wsp>
                  </a:graphicData>
                </a:graphic>
              </wp:anchor>
            </w:drawing>
          </mc:Choice>
          <mc:Fallback>
            <w:pict>
              <v:shape id="Textbox 65" o:spid="_x0000_s1069" type="#_x0000_t202" style="position:absolute;left:0;text-align:left;margin-left:256.3pt;margin-top:298.5pt;width:300.75pt;height:158.25pt;z-index:251448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" filled="f" strokecolor="#00af50" strokeweight="1pt">
                <v:path arrowok="t"/>
                <v:textbox inset="0,0,0,0">
                  <w:txbxContent>
                    <w:p w:rsidR="00A8284D" w:rsidRDefault="00A8284D">
                      <w:pPr>
                        <w:pStyle w:val="BodyText"/>
                        <w:numPr>
                          <w:ilvl w:val="0"/>
                          <w:numId w:val="280"/>
                        </w:numPr>
                        <w:tabs>
                          <w:tab w:val="left" w:pos="505"/>
                        </w:tabs>
                        <w:spacing w:before="73" w:line="259" w:lineRule="auto"/>
                        <w:ind w:right="333"/>
                      </w:pPr>
                      <w:r>
                        <w:t>Earthquakes</w:t>
                      </w:r>
                      <w:r>
                        <w:rPr>
                          <w:spacing w:val="-7"/>
                        </w:rPr>
                        <w:t xml:space="preserve"> </w:t>
                      </w:r>
                      <w:r>
                        <w:t>are</w:t>
                      </w:r>
                      <w:r>
                        <w:rPr>
                          <w:spacing w:val="-7"/>
                        </w:rPr>
                        <w:t xml:space="preserve"> </w:t>
                      </w:r>
                      <w:r>
                        <w:t>caused</w:t>
                      </w:r>
                      <w:r>
                        <w:rPr>
                          <w:spacing w:val="-7"/>
                        </w:rPr>
                        <w:t xml:space="preserve"> </w:t>
                      </w:r>
                      <w:r>
                        <w:t>by</w:t>
                      </w:r>
                      <w:r>
                        <w:rPr>
                          <w:spacing w:val="-5"/>
                        </w:rPr>
                        <w:t xml:space="preserve"> </w:t>
                      </w:r>
                      <w:r>
                        <w:t>the</w:t>
                      </w:r>
                      <w:r>
                        <w:rPr>
                          <w:spacing w:val="-4"/>
                        </w:rPr>
                        <w:t xml:space="preserve"> </w:t>
                      </w:r>
                      <w:r>
                        <w:rPr>
                          <w:color w:val="00AF50"/>
                        </w:rPr>
                        <w:t>tension</w:t>
                      </w:r>
                      <w:r>
                        <w:rPr>
                          <w:color w:val="00AF50"/>
                          <w:spacing w:val="-6"/>
                        </w:rPr>
                        <w:t xml:space="preserve"> </w:t>
                      </w:r>
                      <w:r>
                        <w:t>that</w:t>
                      </w:r>
                      <w:r>
                        <w:rPr>
                          <w:spacing w:val="-7"/>
                        </w:rPr>
                        <w:t xml:space="preserve"> </w:t>
                      </w:r>
                      <w:r>
                        <w:t>builds up at all 3 plate margins</w:t>
                      </w:r>
                    </w:p>
                    <w:p w:rsidR="00A8284D" w:rsidRDefault="00A8284D">
                      <w:pPr>
                        <w:pStyle w:val="BodyText"/>
                        <w:numPr>
                          <w:ilvl w:val="0"/>
                          <w:numId w:val="280"/>
                        </w:numPr>
                        <w:tabs>
                          <w:tab w:val="left" w:pos="505"/>
                        </w:tabs>
                        <w:spacing w:line="259" w:lineRule="auto"/>
                        <w:ind w:right="220"/>
                      </w:pPr>
                      <w:r>
                        <w:rPr>
                          <w:b/>
                          <w:color w:val="00AF50"/>
                          <w:u w:val="single" w:color="00AF50"/>
                        </w:rPr>
                        <w:t>Destructive</w:t>
                      </w:r>
                      <w:r>
                        <w:rPr>
                          <w:b/>
                          <w:color w:val="00AF50"/>
                          <w:spacing w:val="-9"/>
                          <w:u w:val="single" w:color="00AF50"/>
                        </w:rPr>
                        <w:t xml:space="preserve"> </w:t>
                      </w:r>
                      <w:r>
                        <w:rPr>
                          <w:b/>
                          <w:color w:val="00AF50"/>
                          <w:u w:val="single" w:color="00AF50"/>
                        </w:rPr>
                        <w:t>Plate</w:t>
                      </w:r>
                      <w:r>
                        <w:rPr>
                          <w:b/>
                          <w:color w:val="00AF50"/>
                          <w:spacing w:val="-9"/>
                          <w:u w:val="single" w:color="00AF50"/>
                        </w:rPr>
                        <w:t xml:space="preserve"> </w:t>
                      </w:r>
                      <w:r>
                        <w:rPr>
                          <w:b/>
                          <w:color w:val="00AF50"/>
                          <w:u w:val="single" w:color="00AF50"/>
                        </w:rPr>
                        <w:t>Margin</w:t>
                      </w:r>
                      <w:r>
                        <w:t>:</w:t>
                      </w:r>
                      <w:r>
                        <w:rPr>
                          <w:spacing w:val="-7"/>
                        </w:rPr>
                        <w:t xml:space="preserve"> </w:t>
                      </w:r>
                      <w:r>
                        <w:t>Earthquakes</w:t>
                      </w:r>
                      <w:r>
                        <w:rPr>
                          <w:spacing w:val="-7"/>
                        </w:rPr>
                        <w:t xml:space="preserve"> </w:t>
                      </w:r>
                      <w:r>
                        <w:t>occur</w:t>
                      </w:r>
                      <w:r>
                        <w:rPr>
                          <w:spacing w:val="-8"/>
                        </w:rPr>
                        <w:t xml:space="preserve"> </w:t>
                      </w:r>
                      <w:r>
                        <w:t xml:space="preserve">when the </w:t>
                      </w:r>
                      <w:r>
                        <w:rPr>
                          <w:u w:val="single"/>
                        </w:rPr>
                        <w:t>subducted</w:t>
                      </w:r>
                      <w:r>
                        <w:t xml:space="preserve"> oceanic plate scrapes against the continental as it slides underneath</w:t>
                      </w:r>
                    </w:p>
                    <w:p w:rsidR="00A8284D" w:rsidRDefault="00A8284D">
                      <w:pPr>
                        <w:numPr>
                          <w:ilvl w:val="0"/>
                          <w:numId w:val="280"/>
                        </w:numPr>
                        <w:tabs>
                          <w:tab w:val="left" w:pos="505"/>
                        </w:tabs>
                        <w:spacing w:line="259" w:lineRule="auto"/>
                        <w:ind w:right="415"/>
                      </w:pPr>
                      <w:r>
                        <w:rPr>
                          <w:b/>
                          <w:color w:val="00AF50"/>
                          <w:u w:val="single" w:color="00AF50"/>
                        </w:rPr>
                        <w:t>Constructive</w:t>
                      </w:r>
                      <w:r>
                        <w:rPr>
                          <w:b/>
                          <w:color w:val="00AF50"/>
                          <w:spacing w:val="-12"/>
                          <w:u w:val="single" w:color="00AF50"/>
                        </w:rPr>
                        <w:t xml:space="preserve"> </w:t>
                      </w:r>
                      <w:r>
                        <w:rPr>
                          <w:b/>
                          <w:color w:val="00AF50"/>
                          <w:u w:val="single" w:color="00AF50"/>
                        </w:rPr>
                        <w:t>Plate</w:t>
                      </w:r>
                      <w:r>
                        <w:rPr>
                          <w:b/>
                          <w:color w:val="00AF50"/>
                          <w:spacing w:val="-8"/>
                          <w:u w:val="single" w:color="00AF50"/>
                        </w:rPr>
                        <w:t xml:space="preserve"> </w:t>
                      </w:r>
                      <w:r>
                        <w:rPr>
                          <w:b/>
                          <w:color w:val="00AF50"/>
                          <w:u w:val="single" w:color="00AF50"/>
                        </w:rPr>
                        <w:t>Margins</w:t>
                      </w:r>
                      <w:r>
                        <w:rPr>
                          <w:b/>
                          <w:color w:val="00AF50"/>
                          <w:spacing w:val="-29"/>
                        </w:rPr>
                        <w:t xml:space="preserve"> </w:t>
                      </w:r>
                      <w:r>
                        <w:t>–</w:t>
                      </w:r>
                      <w:r>
                        <w:rPr>
                          <w:spacing w:val="-5"/>
                        </w:rPr>
                        <w:t xml:space="preserve"> </w:t>
                      </w:r>
                      <w:r>
                        <w:t>tension</w:t>
                      </w:r>
                      <w:r>
                        <w:rPr>
                          <w:spacing w:val="-6"/>
                        </w:rPr>
                        <w:t xml:space="preserve"> </w:t>
                      </w:r>
                      <w:r>
                        <w:t>builds</w:t>
                      </w:r>
                      <w:r>
                        <w:rPr>
                          <w:spacing w:val="-6"/>
                        </w:rPr>
                        <w:t xml:space="preserve"> </w:t>
                      </w:r>
                      <w:r>
                        <w:t>along cracks within the plates</w:t>
                      </w:r>
                    </w:p>
                    <w:p w:rsidR="00A8284D" w:rsidRDefault="00A8284D">
                      <w:pPr>
                        <w:pStyle w:val="BodyText"/>
                        <w:numPr>
                          <w:ilvl w:val="0"/>
                          <w:numId w:val="280"/>
                        </w:numPr>
                        <w:tabs>
                          <w:tab w:val="left" w:pos="505"/>
                        </w:tabs>
                        <w:spacing w:line="259" w:lineRule="auto"/>
                        <w:ind w:right="495"/>
                      </w:pPr>
                      <w:r>
                        <w:rPr>
                          <w:b/>
                          <w:color w:val="00AF50"/>
                          <w:u w:val="single" w:color="00AF50"/>
                        </w:rPr>
                        <w:t>Conservative</w:t>
                      </w:r>
                      <w:r>
                        <w:rPr>
                          <w:b/>
                          <w:color w:val="00AF50"/>
                          <w:spacing w:val="-31"/>
                        </w:rPr>
                        <w:t xml:space="preserve"> </w:t>
                      </w:r>
                      <w:r>
                        <w:t>–</w:t>
                      </w:r>
                      <w:r>
                        <w:rPr>
                          <w:spacing w:val="-12"/>
                        </w:rPr>
                        <w:t xml:space="preserve"> </w:t>
                      </w:r>
                      <w:r>
                        <w:t>Tension</w:t>
                      </w:r>
                      <w:r>
                        <w:rPr>
                          <w:spacing w:val="-8"/>
                        </w:rPr>
                        <w:t xml:space="preserve"> </w:t>
                      </w:r>
                      <w:r>
                        <w:t>builds</w:t>
                      </w:r>
                      <w:r>
                        <w:rPr>
                          <w:spacing w:val="-7"/>
                        </w:rPr>
                        <w:t xml:space="preserve"> </w:t>
                      </w:r>
                      <w:r>
                        <w:t>when</w:t>
                      </w:r>
                      <w:r>
                        <w:rPr>
                          <w:spacing w:val="-6"/>
                        </w:rPr>
                        <w:t xml:space="preserve"> </w:t>
                      </w:r>
                      <w:r>
                        <w:t>plates</w:t>
                      </w:r>
                      <w:r>
                        <w:rPr>
                          <w:spacing w:val="-7"/>
                        </w:rPr>
                        <w:t xml:space="preserve"> </w:t>
                      </w:r>
                      <w:r>
                        <w:t>sliding past each other get stuck</w:t>
                      </w:r>
                    </w:p>
                  </w:txbxContent>
                </v:textbox>
                <w10:wrap anchorx="page" anchory="page"/>
              </v:shape>
            </w:pict>
          </mc:Fallback>
        </mc:AlternateContent>
      </w:r>
      <w:r>
        <w:rPr>
          <w:noProof/>
          <w:lang w:val="en-GB" w:eastAsia="en-GB"/>
        </w:rPr>
        <mc:AlternateContent>
          <mc:Choice Requires="wps">
            <w:drawing>
              <wp:anchor distT="0" distB="0" distL="0" distR="0" simplePos="0" relativeHeight="251449344" behindDoc="0" locked="0" layoutInCell="1" allowOverlap="1">
                <wp:simplePos x="0" y="0"/>
                <wp:positionH relativeFrom="page">
                  <wp:posOffset>3416300</wp:posOffset>
                </wp:positionH>
                <wp:positionV relativeFrom="page">
                  <wp:posOffset>3334130</wp:posOffset>
                </wp:positionV>
                <wp:extent cx="3336290" cy="342900"/>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6290" cy="342900"/>
                        </a:xfrm>
                        <a:prstGeom prst="rect">
                          <a:avLst/>
                        </a:prstGeom>
                        <a:solidFill>
                          <a:srgbClr val="FFFF99"/>
                        </a:solidFill>
                        <a:ln w="6350">
                          <a:solidFill>
                            <a:srgbClr val="FFC000"/>
                          </a:solidFill>
                          <a:prstDash val="solid"/>
                        </a:ln>
                      </wps:spPr>
                      <wps:txbx>
                        <w:txbxContent>
                          <w:p w:rsidR="00A8284D" w:rsidRDefault="00A8284D">
                            <w:pPr>
                              <w:spacing w:before="73"/>
                              <w:ind w:left="145"/>
                              <w:rPr>
                                <w:b/>
                                <w:color w:val="000000"/>
                                <w:sz w:val="24"/>
                              </w:rPr>
                            </w:pPr>
                            <w:r>
                              <w:rPr>
                                <w:b/>
                                <w:color w:val="000000"/>
                                <w:sz w:val="24"/>
                              </w:rPr>
                              <w:t>Where</w:t>
                            </w:r>
                            <w:r>
                              <w:rPr>
                                <w:b/>
                                <w:color w:val="000000"/>
                                <w:spacing w:val="-3"/>
                                <w:sz w:val="24"/>
                              </w:rPr>
                              <w:t xml:space="preserve"> </w:t>
                            </w:r>
                            <w:r>
                              <w:rPr>
                                <w:b/>
                                <w:color w:val="000000"/>
                                <w:sz w:val="24"/>
                              </w:rPr>
                              <w:t>do</w:t>
                            </w:r>
                            <w:r>
                              <w:rPr>
                                <w:b/>
                                <w:color w:val="000000"/>
                                <w:spacing w:val="-1"/>
                                <w:sz w:val="24"/>
                              </w:rPr>
                              <w:t xml:space="preserve"> </w:t>
                            </w:r>
                            <w:r>
                              <w:rPr>
                                <w:b/>
                                <w:color w:val="FF0000"/>
                                <w:sz w:val="24"/>
                              </w:rPr>
                              <w:t>earthquakes</w:t>
                            </w:r>
                            <w:r>
                              <w:rPr>
                                <w:b/>
                                <w:color w:val="FF0000"/>
                                <w:spacing w:val="-2"/>
                                <w:sz w:val="24"/>
                              </w:rPr>
                              <w:t xml:space="preserve"> </w:t>
                            </w:r>
                            <w:r>
                              <w:rPr>
                                <w:b/>
                                <w:color w:val="000000"/>
                                <w:spacing w:val="-2"/>
                                <w:sz w:val="24"/>
                              </w:rPr>
                              <w:t>occur?</w:t>
                            </w:r>
                          </w:p>
                        </w:txbxContent>
                      </wps:txbx>
                      <wps:bodyPr wrap="square" lIns="0" tIns="0" rIns="0" bIns="0" rtlCol="0">
                        <a:noAutofit/>
                      </wps:bodyPr>
                    </wps:wsp>
                  </a:graphicData>
                </a:graphic>
              </wp:anchor>
            </w:drawing>
          </mc:Choice>
          <mc:Fallback>
            <w:pict>
              <v:shape id="Textbox 66" o:spid="_x0000_s1070" type="#_x0000_t202" style="position:absolute;left:0;text-align:left;margin-left:269pt;margin-top:262.55pt;width:262.7pt;height:27pt;z-index:251449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" fillcolor="#ff9" strokecolor="#ffc000" strokeweight=".5pt">
                <v:path arrowok="t"/>
                <v:textbox inset="0,0,0,0">
                  <w:txbxContent>
                    <w:p w:rsidR="00A8284D" w:rsidRDefault="00A8284D">
                      <w:pPr>
                        <w:spacing w:before="73"/>
                        <w:ind w:left="145"/>
                        <w:rPr>
                          <w:b/>
                          <w:color w:val="000000"/>
                          <w:sz w:val="24"/>
                        </w:rPr>
                      </w:pPr>
                      <w:r>
                        <w:rPr>
                          <w:b/>
                          <w:color w:val="000000"/>
                          <w:sz w:val="24"/>
                        </w:rPr>
                        <w:t>Where</w:t>
                      </w:r>
                      <w:r>
                        <w:rPr>
                          <w:b/>
                          <w:color w:val="000000"/>
                          <w:spacing w:val="-3"/>
                          <w:sz w:val="24"/>
                        </w:rPr>
                        <w:t xml:space="preserve"> </w:t>
                      </w:r>
                      <w:r>
                        <w:rPr>
                          <w:b/>
                          <w:color w:val="000000"/>
                          <w:sz w:val="24"/>
                        </w:rPr>
                        <w:t>do</w:t>
                      </w:r>
                      <w:r>
                        <w:rPr>
                          <w:b/>
                          <w:color w:val="000000"/>
                          <w:spacing w:val="-1"/>
                          <w:sz w:val="24"/>
                        </w:rPr>
                        <w:t xml:space="preserve"> </w:t>
                      </w:r>
                      <w:r>
                        <w:rPr>
                          <w:b/>
                          <w:color w:val="FF0000"/>
                          <w:sz w:val="24"/>
                        </w:rPr>
                        <w:t>earthquakes</w:t>
                      </w:r>
                      <w:r>
                        <w:rPr>
                          <w:b/>
                          <w:color w:val="FF0000"/>
                          <w:spacing w:val="-2"/>
                          <w:sz w:val="24"/>
                        </w:rPr>
                        <w:t xml:space="preserve"> </w:t>
                      </w:r>
                      <w:r>
                        <w:rPr>
                          <w:b/>
                          <w:color w:val="000000"/>
                          <w:spacing w:val="-2"/>
                          <w:sz w:val="24"/>
                        </w:rPr>
                        <w:t>occur?</w:t>
                      </w:r>
                    </w:p>
                  </w:txbxContent>
                </v:textbox>
                <w10:wrap anchorx="page" anchory="page"/>
              </v:shape>
            </w:pict>
          </mc:Fallback>
        </mc:AlternateContent>
      </w:r>
      <w:r>
        <w:rPr>
          <w:noProof/>
          <w:lang w:val="en-GB" w:eastAsia="en-GB"/>
        </w:rPr>
        <mc:AlternateContent>
          <mc:Choice Requires="wps">
            <w:drawing>
              <wp:anchor distT="0" distB="0" distL="0" distR="0" simplePos="0" relativeHeight="251450368" behindDoc="0" locked="0" layoutInCell="1" allowOverlap="1">
                <wp:simplePos x="0" y="0"/>
                <wp:positionH relativeFrom="page">
                  <wp:posOffset>457200</wp:posOffset>
                </wp:positionH>
                <wp:positionV relativeFrom="page">
                  <wp:posOffset>3148710</wp:posOffset>
                </wp:positionV>
                <wp:extent cx="2695575" cy="495300"/>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5575" cy="495300"/>
                        </a:xfrm>
                        <a:prstGeom prst="rect">
                          <a:avLst/>
                        </a:prstGeom>
                        <a:solidFill>
                          <a:srgbClr val="DAE2F3"/>
                        </a:solidFill>
                        <a:ln w="6350">
                          <a:solidFill>
                            <a:srgbClr val="2D75B6"/>
                          </a:solidFill>
                          <a:prstDash val="solid"/>
                        </a:ln>
                      </wps:spPr>
                      <wps:txbx>
                        <w:txbxContent>
                          <w:p w:rsidR="00A8284D" w:rsidRDefault="00A8284D">
                            <w:pPr>
                              <w:spacing w:before="73"/>
                              <w:ind w:left="143"/>
                              <w:rPr>
                                <w:color w:val="000000"/>
                                <w:sz w:val="20"/>
                              </w:rPr>
                            </w:pPr>
                            <w:r>
                              <w:rPr>
                                <w:color w:val="000000"/>
                                <w:sz w:val="20"/>
                              </w:rPr>
                              <w:t>Earthquakes</w:t>
                            </w:r>
                            <w:r>
                              <w:rPr>
                                <w:color w:val="000000"/>
                                <w:spacing w:val="-6"/>
                                <w:sz w:val="20"/>
                              </w:rPr>
                              <w:t xml:space="preserve"> </w:t>
                            </w:r>
                            <w:r>
                              <w:rPr>
                                <w:color w:val="000000"/>
                                <w:sz w:val="20"/>
                              </w:rPr>
                              <w:t>occur</w:t>
                            </w:r>
                            <w:r>
                              <w:rPr>
                                <w:color w:val="000000"/>
                                <w:spacing w:val="-5"/>
                                <w:sz w:val="20"/>
                              </w:rPr>
                              <w:t xml:space="preserve"> </w:t>
                            </w:r>
                            <w:r>
                              <w:rPr>
                                <w:color w:val="000000"/>
                                <w:sz w:val="20"/>
                              </w:rPr>
                              <w:t>at</w:t>
                            </w:r>
                            <w:r>
                              <w:rPr>
                                <w:color w:val="000000"/>
                                <w:spacing w:val="-4"/>
                                <w:sz w:val="20"/>
                              </w:rPr>
                              <w:t xml:space="preserve"> </w:t>
                            </w:r>
                            <w:r>
                              <w:rPr>
                                <w:color w:val="000000"/>
                                <w:sz w:val="20"/>
                              </w:rPr>
                              <w:t>all</w:t>
                            </w:r>
                            <w:r>
                              <w:rPr>
                                <w:color w:val="000000"/>
                                <w:spacing w:val="-1"/>
                                <w:sz w:val="20"/>
                              </w:rPr>
                              <w:t xml:space="preserve"> </w:t>
                            </w:r>
                            <w:r>
                              <w:rPr>
                                <w:color w:val="FF0000"/>
                                <w:sz w:val="20"/>
                                <w:u w:val="single" w:color="FF0000"/>
                              </w:rPr>
                              <w:t>4</w:t>
                            </w:r>
                            <w:r>
                              <w:rPr>
                                <w:color w:val="FF0000"/>
                                <w:spacing w:val="-6"/>
                                <w:sz w:val="20"/>
                                <w:u w:val="single" w:color="FF0000"/>
                              </w:rPr>
                              <w:t xml:space="preserve"> </w:t>
                            </w:r>
                            <w:r>
                              <w:rPr>
                                <w:color w:val="FF0000"/>
                                <w:sz w:val="20"/>
                                <w:u w:val="single" w:color="FF0000"/>
                              </w:rPr>
                              <w:t>plate</w:t>
                            </w:r>
                            <w:r>
                              <w:rPr>
                                <w:color w:val="FF0000"/>
                                <w:spacing w:val="-3"/>
                                <w:sz w:val="20"/>
                                <w:u w:val="single" w:color="FF0000"/>
                              </w:rPr>
                              <w:t xml:space="preserve"> </w:t>
                            </w:r>
                            <w:r>
                              <w:rPr>
                                <w:color w:val="FF0000"/>
                                <w:spacing w:val="-2"/>
                                <w:sz w:val="20"/>
                                <w:u w:val="single" w:color="FF0000"/>
                              </w:rPr>
                              <w:t>margins</w:t>
                            </w:r>
                          </w:p>
                        </w:txbxContent>
                      </wps:txbx>
                      <wps:bodyPr wrap="square" lIns="0" tIns="0" rIns="0" bIns="0" rtlCol="0">
                        <a:noAutofit/>
                      </wps:bodyPr>
                    </wps:wsp>
                  </a:graphicData>
                </a:graphic>
              </wp:anchor>
            </w:drawing>
          </mc:Choice>
          <mc:Fallback>
            <w:pict>
              <v:shape id="Textbox 67" o:spid="_x0000_s1071" type="#_x0000_t202" style="position:absolute;left:0;text-align:left;margin-left:36pt;margin-top:247.95pt;width:212.25pt;height:39pt;z-index:25145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" fillcolor="#dae2f3" strokecolor="#2d75b6" strokeweight=".5pt">
                <v:path arrowok="t"/>
                <v:textbox inset="0,0,0,0">
                  <w:txbxContent>
                    <w:p w:rsidR="00A8284D" w:rsidRDefault="00A8284D">
                      <w:pPr>
                        <w:spacing w:before="73"/>
                        <w:ind w:left="143"/>
                        <w:rPr>
                          <w:color w:val="000000"/>
                          <w:sz w:val="20"/>
                        </w:rPr>
                      </w:pPr>
                      <w:r>
                        <w:rPr>
                          <w:color w:val="000000"/>
                          <w:sz w:val="20"/>
                        </w:rPr>
                        <w:t>Earthquakes</w:t>
                      </w:r>
                      <w:r>
                        <w:rPr>
                          <w:color w:val="000000"/>
                          <w:spacing w:val="-6"/>
                          <w:sz w:val="20"/>
                        </w:rPr>
                        <w:t xml:space="preserve"> </w:t>
                      </w:r>
                      <w:r>
                        <w:rPr>
                          <w:color w:val="000000"/>
                          <w:sz w:val="20"/>
                        </w:rPr>
                        <w:t>occur</w:t>
                      </w:r>
                      <w:r>
                        <w:rPr>
                          <w:color w:val="000000"/>
                          <w:spacing w:val="-5"/>
                          <w:sz w:val="20"/>
                        </w:rPr>
                        <w:t xml:space="preserve"> </w:t>
                      </w:r>
                      <w:r>
                        <w:rPr>
                          <w:color w:val="000000"/>
                          <w:sz w:val="20"/>
                        </w:rPr>
                        <w:t>at</w:t>
                      </w:r>
                      <w:r>
                        <w:rPr>
                          <w:color w:val="000000"/>
                          <w:spacing w:val="-4"/>
                          <w:sz w:val="20"/>
                        </w:rPr>
                        <w:t xml:space="preserve"> </w:t>
                      </w:r>
                      <w:r>
                        <w:rPr>
                          <w:color w:val="000000"/>
                          <w:sz w:val="20"/>
                        </w:rPr>
                        <w:t>all</w:t>
                      </w:r>
                      <w:r>
                        <w:rPr>
                          <w:color w:val="000000"/>
                          <w:spacing w:val="-1"/>
                          <w:sz w:val="20"/>
                        </w:rPr>
                        <w:t xml:space="preserve"> </w:t>
                      </w:r>
                      <w:r>
                        <w:rPr>
                          <w:color w:val="FF0000"/>
                          <w:sz w:val="20"/>
                          <w:u w:val="single" w:color="FF0000"/>
                        </w:rPr>
                        <w:t>4</w:t>
                      </w:r>
                      <w:r>
                        <w:rPr>
                          <w:color w:val="FF0000"/>
                          <w:spacing w:val="-6"/>
                          <w:sz w:val="20"/>
                          <w:u w:val="single" w:color="FF0000"/>
                        </w:rPr>
                        <w:t xml:space="preserve"> </w:t>
                      </w:r>
                      <w:r>
                        <w:rPr>
                          <w:color w:val="FF0000"/>
                          <w:sz w:val="20"/>
                          <w:u w:val="single" w:color="FF0000"/>
                        </w:rPr>
                        <w:t>plate</w:t>
                      </w:r>
                      <w:r>
                        <w:rPr>
                          <w:color w:val="FF0000"/>
                          <w:spacing w:val="-3"/>
                          <w:sz w:val="20"/>
                          <w:u w:val="single" w:color="FF0000"/>
                        </w:rPr>
                        <w:t xml:space="preserve"> </w:t>
                      </w:r>
                      <w:r>
                        <w:rPr>
                          <w:color w:val="FF0000"/>
                          <w:spacing w:val="-2"/>
                          <w:sz w:val="20"/>
                          <w:u w:val="single" w:color="FF0000"/>
                        </w:rPr>
                        <w:t>margins</w:t>
                      </w:r>
                    </w:p>
                  </w:txbxContent>
                </v:textbox>
                <w10:wrap anchorx="page" anchory="page"/>
              </v:shape>
            </w:pict>
          </mc:Fallback>
        </mc:AlternateContent>
      </w:r>
      <w:r>
        <w:rPr>
          <w:noProof/>
          <w:lang w:val="en-GB" w:eastAsia="en-GB"/>
        </w:rPr>
        <mc:AlternateContent>
          <mc:Choice Requires="wps">
            <w:drawing>
              <wp:anchor distT="0" distB="0" distL="0" distR="0" simplePos="0" relativeHeight="251451392" behindDoc="0" locked="0" layoutInCell="1" allowOverlap="1">
                <wp:simplePos x="0" y="0"/>
                <wp:positionH relativeFrom="page">
                  <wp:posOffset>4378959</wp:posOffset>
                </wp:positionH>
                <wp:positionV relativeFrom="page">
                  <wp:posOffset>2676397</wp:posOffset>
                </wp:positionV>
                <wp:extent cx="2695575" cy="495300"/>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5575" cy="495300"/>
                        </a:xfrm>
                        <a:prstGeom prst="rect">
                          <a:avLst/>
                        </a:prstGeom>
                        <a:solidFill>
                          <a:srgbClr val="DAE2F3"/>
                        </a:solidFill>
                        <a:ln w="6350">
                          <a:solidFill>
                            <a:srgbClr val="2D75B6"/>
                          </a:solidFill>
                          <a:prstDash val="solid"/>
                        </a:ln>
                      </wps:spPr>
                      <wps:txbx>
                        <w:txbxContent>
                          <w:p w:rsidR="00A8284D" w:rsidRDefault="00A8284D">
                            <w:pPr>
                              <w:spacing w:before="72" w:line="259" w:lineRule="auto"/>
                              <w:ind w:left="144"/>
                              <w:rPr>
                                <w:color w:val="000000"/>
                                <w:sz w:val="20"/>
                              </w:rPr>
                            </w:pPr>
                            <w:r>
                              <w:rPr>
                                <w:color w:val="000000"/>
                                <w:sz w:val="20"/>
                              </w:rPr>
                              <w:t>Volcanoes</w:t>
                            </w:r>
                            <w:r>
                              <w:rPr>
                                <w:color w:val="000000"/>
                                <w:spacing w:val="-12"/>
                                <w:sz w:val="20"/>
                              </w:rPr>
                              <w:t xml:space="preserve"> </w:t>
                            </w:r>
                            <w:r>
                              <w:rPr>
                                <w:color w:val="000000"/>
                                <w:sz w:val="20"/>
                              </w:rPr>
                              <w:t>occur</w:t>
                            </w:r>
                            <w:r>
                              <w:rPr>
                                <w:color w:val="000000"/>
                                <w:spacing w:val="-11"/>
                                <w:sz w:val="20"/>
                              </w:rPr>
                              <w:t xml:space="preserve"> </w:t>
                            </w:r>
                            <w:r>
                              <w:rPr>
                                <w:color w:val="000000"/>
                                <w:sz w:val="20"/>
                              </w:rPr>
                              <w:t>at</w:t>
                            </w:r>
                            <w:r>
                              <w:rPr>
                                <w:color w:val="000000"/>
                                <w:spacing w:val="-11"/>
                                <w:sz w:val="20"/>
                              </w:rPr>
                              <w:t xml:space="preserve"> </w:t>
                            </w:r>
                            <w:r>
                              <w:rPr>
                                <w:color w:val="000000"/>
                                <w:sz w:val="20"/>
                              </w:rPr>
                              <w:t>Destructive</w:t>
                            </w:r>
                            <w:r>
                              <w:rPr>
                                <w:color w:val="000000"/>
                                <w:spacing w:val="-11"/>
                                <w:sz w:val="20"/>
                              </w:rPr>
                              <w:t xml:space="preserve"> </w:t>
                            </w:r>
                            <w:r>
                              <w:rPr>
                                <w:color w:val="000000"/>
                                <w:sz w:val="20"/>
                              </w:rPr>
                              <w:t>and Constructive Plate Margins</w:t>
                            </w:r>
                          </w:p>
                        </w:txbxContent>
                      </wps:txbx>
                      <wps:bodyPr wrap="square" lIns="0" tIns="0" rIns="0" bIns="0" rtlCol="0">
                        <a:noAutofit/>
                      </wps:bodyPr>
                    </wps:wsp>
                  </a:graphicData>
                </a:graphic>
              </wp:anchor>
            </w:drawing>
          </mc:Choice>
          <mc:Fallback>
            <w:pict>
              <v:shape id="Textbox 68" o:spid="_x0000_s1072" type="#_x0000_t202" style="position:absolute;left:0;text-align:left;margin-left:344.8pt;margin-top:210.75pt;width:212.25pt;height:39pt;z-index:25145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" fillcolor="#dae2f3" strokecolor="#2d75b6" strokeweight=".5pt">
                <v:path arrowok="t"/>
                <v:textbox inset="0,0,0,0">
                  <w:txbxContent>
                    <w:p w:rsidR="00A8284D" w:rsidRDefault="00A8284D">
                      <w:pPr>
                        <w:spacing w:before="72" w:line="259" w:lineRule="auto"/>
                        <w:ind w:left="144"/>
                        <w:rPr>
                          <w:color w:val="000000"/>
                          <w:sz w:val="20"/>
                        </w:rPr>
                      </w:pPr>
                      <w:r>
                        <w:rPr>
                          <w:color w:val="000000"/>
                          <w:sz w:val="20"/>
                        </w:rPr>
                        <w:t>Volcanoes</w:t>
                      </w:r>
                      <w:r>
                        <w:rPr>
                          <w:color w:val="000000"/>
                          <w:spacing w:val="-12"/>
                          <w:sz w:val="20"/>
                        </w:rPr>
                        <w:t xml:space="preserve"> </w:t>
                      </w:r>
                      <w:r>
                        <w:rPr>
                          <w:color w:val="000000"/>
                          <w:sz w:val="20"/>
                        </w:rPr>
                        <w:t>occur</w:t>
                      </w:r>
                      <w:r>
                        <w:rPr>
                          <w:color w:val="000000"/>
                          <w:spacing w:val="-11"/>
                          <w:sz w:val="20"/>
                        </w:rPr>
                        <w:t xml:space="preserve"> </w:t>
                      </w:r>
                      <w:r>
                        <w:rPr>
                          <w:color w:val="000000"/>
                          <w:sz w:val="20"/>
                        </w:rPr>
                        <w:t>at</w:t>
                      </w:r>
                      <w:r>
                        <w:rPr>
                          <w:color w:val="000000"/>
                          <w:spacing w:val="-11"/>
                          <w:sz w:val="20"/>
                        </w:rPr>
                        <w:t xml:space="preserve"> </w:t>
                      </w:r>
                      <w:r>
                        <w:rPr>
                          <w:color w:val="000000"/>
                          <w:sz w:val="20"/>
                        </w:rPr>
                        <w:t>Destructive</w:t>
                      </w:r>
                      <w:r>
                        <w:rPr>
                          <w:color w:val="000000"/>
                          <w:spacing w:val="-11"/>
                          <w:sz w:val="20"/>
                        </w:rPr>
                        <w:t xml:space="preserve"> </w:t>
                      </w:r>
                      <w:r>
                        <w:rPr>
                          <w:color w:val="000000"/>
                          <w:sz w:val="20"/>
                        </w:rPr>
                        <w:t>and Constructive Plate Margins</w:t>
                      </w:r>
                    </w:p>
                  </w:txbxContent>
                </v:textbox>
                <w10:wrap anchorx="page" anchory="page"/>
              </v:shape>
            </w:pict>
          </mc:Fallback>
        </mc:AlternateContent>
      </w:r>
      <w:r>
        <w:rPr>
          <w:noProof/>
          <w:lang w:val="en-GB" w:eastAsia="en-GB"/>
        </w:rPr>
        <mc:AlternateContent>
          <mc:Choice Requires="wps">
            <w:drawing>
              <wp:anchor distT="0" distB="0" distL="0" distR="0" simplePos="0" relativeHeight="251452416" behindDoc="0" locked="0" layoutInCell="1" allowOverlap="1">
                <wp:simplePos x="0" y="0"/>
                <wp:positionH relativeFrom="page">
                  <wp:posOffset>457200</wp:posOffset>
                </wp:positionH>
                <wp:positionV relativeFrom="page">
                  <wp:posOffset>908049</wp:posOffset>
                </wp:positionV>
                <wp:extent cx="3336290" cy="33464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6290" cy="334645"/>
                        </a:xfrm>
                        <a:prstGeom prst="rect">
                          <a:avLst/>
                        </a:prstGeom>
                        <a:solidFill>
                          <a:srgbClr val="FFFF99"/>
                        </a:solidFill>
                        <a:ln w="6350">
                          <a:solidFill>
                            <a:srgbClr val="FFC000"/>
                          </a:solidFill>
                          <a:prstDash val="solid"/>
                        </a:ln>
                      </wps:spPr>
                      <wps:txbx>
                        <w:txbxContent>
                          <w:p w:rsidR="00A8284D" w:rsidRDefault="00A8284D">
                            <w:pPr>
                              <w:spacing w:before="72"/>
                              <w:ind w:left="143"/>
                              <w:rPr>
                                <w:b/>
                                <w:color w:val="000000"/>
                                <w:sz w:val="24"/>
                              </w:rPr>
                            </w:pPr>
                            <w:r>
                              <w:rPr>
                                <w:b/>
                                <w:color w:val="000000"/>
                                <w:sz w:val="24"/>
                              </w:rPr>
                              <w:t>Where</w:t>
                            </w:r>
                            <w:r>
                              <w:rPr>
                                <w:b/>
                                <w:color w:val="000000"/>
                                <w:spacing w:val="-4"/>
                                <w:sz w:val="24"/>
                              </w:rPr>
                              <w:t xml:space="preserve"> </w:t>
                            </w:r>
                            <w:r>
                              <w:rPr>
                                <w:b/>
                                <w:color w:val="000000"/>
                                <w:sz w:val="24"/>
                              </w:rPr>
                              <w:t>do</w:t>
                            </w:r>
                            <w:r>
                              <w:rPr>
                                <w:b/>
                                <w:color w:val="000000"/>
                                <w:spacing w:val="-1"/>
                                <w:sz w:val="24"/>
                              </w:rPr>
                              <w:t xml:space="preserve"> </w:t>
                            </w:r>
                            <w:r>
                              <w:rPr>
                                <w:b/>
                                <w:color w:val="FF0000"/>
                                <w:sz w:val="24"/>
                              </w:rPr>
                              <w:t>volcanoes</w:t>
                            </w:r>
                            <w:r>
                              <w:rPr>
                                <w:b/>
                                <w:color w:val="FF0000"/>
                                <w:spacing w:val="-4"/>
                                <w:sz w:val="24"/>
                              </w:rPr>
                              <w:t xml:space="preserve"> </w:t>
                            </w:r>
                            <w:r>
                              <w:rPr>
                                <w:b/>
                                <w:color w:val="000000"/>
                                <w:spacing w:val="-2"/>
                                <w:sz w:val="24"/>
                              </w:rPr>
                              <w:t>occur?</w:t>
                            </w:r>
                          </w:p>
                        </w:txbxContent>
                      </wps:txbx>
                      <wps:bodyPr wrap="square" lIns="0" tIns="0" rIns="0" bIns="0" rtlCol="0">
                        <a:noAutofit/>
                      </wps:bodyPr>
                    </wps:wsp>
                  </a:graphicData>
                </a:graphic>
              </wp:anchor>
            </w:drawing>
          </mc:Choice>
          <mc:Fallback>
            <w:pict>
              <v:shape id="Textbox 69" o:spid="_x0000_s1073" type="#_x0000_t202" style="position:absolute;left:0;text-align:left;margin-left:36pt;margin-top:71.5pt;width:262.7pt;height:26.35pt;z-index:251452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" fillcolor="#ff9" strokecolor="#ffc000" strokeweight=".5pt">
                <v:path arrowok="t"/>
                <v:textbox inset="0,0,0,0">
                  <w:txbxContent>
                    <w:p w:rsidR="00A8284D" w:rsidRDefault="00A8284D">
                      <w:pPr>
                        <w:spacing w:before="72"/>
                        <w:ind w:left="143"/>
                        <w:rPr>
                          <w:b/>
                          <w:color w:val="000000"/>
                          <w:sz w:val="24"/>
                        </w:rPr>
                      </w:pPr>
                      <w:r>
                        <w:rPr>
                          <w:b/>
                          <w:color w:val="000000"/>
                          <w:sz w:val="24"/>
                        </w:rPr>
                        <w:t>Where</w:t>
                      </w:r>
                      <w:r>
                        <w:rPr>
                          <w:b/>
                          <w:color w:val="000000"/>
                          <w:spacing w:val="-4"/>
                          <w:sz w:val="24"/>
                        </w:rPr>
                        <w:t xml:space="preserve"> </w:t>
                      </w:r>
                      <w:r>
                        <w:rPr>
                          <w:b/>
                          <w:color w:val="000000"/>
                          <w:sz w:val="24"/>
                        </w:rPr>
                        <w:t>do</w:t>
                      </w:r>
                      <w:r>
                        <w:rPr>
                          <w:b/>
                          <w:color w:val="000000"/>
                          <w:spacing w:val="-1"/>
                          <w:sz w:val="24"/>
                        </w:rPr>
                        <w:t xml:space="preserve"> </w:t>
                      </w:r>
                      <w:r>
                        <w:rPr>
                          <w:b/>
                          <w:color w:val="FF0000"/>
                          <w:sz w:val="24"/>
                        </w:rPr>
                        <w:t>volcanoes</w:t>
                      </w:r>
                      <w:r>
                        <w:rPr>
                          <w:b/>
                          <w:color w:val="FF0000"/>
                          <w:spacing w:val="-4"/>
                          <w:sz w:val="24"/>
                        </w:rPr>
                        <w:t xml:space="preserve"> </w:t>
                      </w:r>
                      <w:r>
                        <w:rPr>
                          <w:b/>
                          <w:color w:val="000000"/>
                          <w:spacing w:val="-2"/>
                          <w:sz w:val="24"/>
                        </w:rPr>
                        <w:t>occur?</w:t>
                      </w:r>
                    </w:p>
                  </w:txbxContent>
                </v:textbox>
                <w10:wrap anchorx="page" anchory="page"/>
              </v:shape>
            </w:pict>
          </mc:Fallback>
        </mc:AlternateContent>
      </w:r>
      <w:r>
        <w:rPr>
          <w:noProof/>
          <w:lang w:val="en-GB" w:eastAsia="en-GB"/>
        </w:rPr>
        <mc:AlternateContent>
          <mc:Choice Requires="wps">
            <w:drawing>
              <wp:anchor distT="0" distB="0" distL="0" distR="0" simplePos="0" relativeHeight="251453440" behindDoc="0" locked="0" layoutInCell="1" allowOverlap="1">
                <wp:simplePos x="0" y="0"/>
                <wp:positionH relativeFrom="page">
                  <wp:posOffset>457200</wp:posOffset>
                </wp:positionH>
                <wp:positionV relativeFrom="page">
                  <wp:posOffset>1325244</wp:posOffset>
                </wp:positionV>
                <wp:extent cx="3819525" cy="1639570"/>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9525" cy="1639570"/>
                        </a:xfrm>
                        <a:prstGeom prst="rect">
                          <a:avLst/>
                        </a:prstGeom>
                        <a:ln w="12700">
                          <a:solidFill>
                            <a:srgbClr val="4471C4"/>
                          </a:solidFill>
                          <a:prstDash val="solid"/>
                        </a:ln>
                      </wps:spPr>
                      <wps:txbx>
                        <w:txbxContent>
                          <w:p w:rsidR="00A8284D" w:rsidRDefault="00A8284D">
                            <w:pPr>
                              <w:pStyle w:val="BodyText"/>
                              <w:numPr>
                                <w:ilvl w:val="0"/>
                                <w:numId w:val="279"/>
                              </w:numPr>
                              <w:tabs>
                                <w:tab w:val="left" w:pos="504"/>
                              </w:tabs>
                              <w:spacing w:before="73" w:line="259" w:lineRule="auto"/>
                              <w:ind w:right="430"/>
                            </w:pPr>
                            <w:r>
                              <w:rPr>
                                <w:color w:val="006FC0"/>
                                <w:u w:val="single" w:color="006FC0"/>
                              </w:rPr>
                              <w:t>Sixty</w:t>
                            </w:r>
                            <w:r>
                              <w:rPr>
                                <w:color w:val="006FC0"/>
                                <w:spacing w:val="-4"/>
                                <w:u w:val="single" w:color="006FC0"/>
                              </w:rPr>
                              <w:t xml:space="preserve"> </w:t>
                            </w:r>
                            <w:r>
                              <w:rPr>
                                <w:color w:val="006FC0"/>
                                <w:u w:val="single" w:color="006FC0"/>
                              </w:rPr>
                              <w:t>percent</w:t>
                            </w:r>
                            <w:r>
                              <w:rPr>
                                <w:color w:val="006FC0"/>
                                <w:spacing w:val="-5"/>
                              </w:rPr>
                              <w:t xml:space="preserve"> </w:t>
                            </w:r>
                            <w:r>
                              <w:t>of</w:t>
                            </w:r>
                            <w:r>
                              <w:rPr>
                                <w:spacing w:val="-6"/>
                              </w:rPr>
                              <w:t xml:space="preserve"> </w:t>
                            </w:r>
                            <w:r>
                              <w:t>all</w:t>
                            </w:r>
                            <w:r>
                              <w:rPr>
                                <w:spacing w:val="-5"/>
                              </w:rPr>
                              <w:t xml:space="preserve"> </w:t>
                            </w:r>
                            <w:r>
                              <w:t>active</w:t>
                            </w:r>
                            <w:r>
                              <w:rPr>
                                <w:spacing w:val="-8"/>
                              </w:rPr>
                              <w:t xml:space="preserve"> </w:t>
                            </w:r>
                            <w:r>
                              <w:t>volcanoes</w:t>
                            </w:r>
                            <w:r>
                              <w:rPr>
                                <w:spacing w:val="-4"/>
                              </w:rPr>
                              <w:t xml:space="preserve"> </w:t>
                            </w:r>
                            <w:r>
                              <w:t>occur</w:t>
                            </w:r>
                            <w:r>
                              <w:rPr>
                                <w:spacing w:val="-4"/>
                              </w:rPr>
                              <w:t xml:space="preserve"> </w:t>
                            </w:r>
                            <w:r>
                              <w:t>at</w:t>
                            </w:r>
                            <w:r>
                              <w:rPr>
                                <w:spacing w:val="-8"/>
                              </w:rPr>
                              <w:t xml:space="preserve"> </w:t>
                            </w:r>
                            <w:r>
                              <w:t>the boundaries between tectonic plates.</w:t>
                            </w:r>
                          </w:p>
                          <w:p w:rsidR="00A8284D" w:rsidRDefault="00A8284D">
                            <w:pPr>
                              <w:pStyle w:val="BodyText"/>
                              <w:numPr>
                                <w:ilvl w:val="0"/>
                                <w:numId w:val="279"/>
                              </w:numPr>
                              <w:tabs>
                                <w:tab w:val="left" w:pos="503"/>
                              </w:tabs>
                              <w:spacing w:line="304" w:lineRule="exact"/>
                              <w:ind w:left="503" w:hanging="360"/>
                            </w:pPr>
                            <w:r>
                              <w:t>Most</w:t>
                            </w:r>
                            <w:r>
                              <w:rPr>
                                <w:spacing w:val="-4"/>
                              </w:rPr>
                              <w:t xml:space="preserve"> </w:t>
                            </w:r>
                            <w:r>
                              <w:t>volcanoes</w:t>
                            </w:r>
                            <w:r>
                              <w:rPr>
                                <w:spacing w:val="-2"/>
                              </w:rPr>
                              <w:t xml:space="preserve"> </w:t>
                            </w:r>
                            <w:r>
                              <w:t>are</w:t>
                            </w:r>
                            <w:r>
                              <w:rPr>
                                <w:spacing w:val="-6"/>
                              </w:rPr>
                              <w:t xml:space="preserve"> </w:t>
                            </w:r>
                            <w:r>
                              <w:t>found</w:t>
                            </w:r>
                            <w:r>
                              <w:rPr>
                                <w:spacing w:val="-3"/>
                              </w:rPr>
                              <w:t xml:space="preserve"> </w:t>
                            </w:r>
                            <w:r>
                              <w:t>along</w:t>
                            </w:r>
                            <w:r>
                              <w:rPr>
                                <w:spacing w:val="-5"/>
                              </w:rPr>
                              <w:t xml:space="preserve"> </w:t>
                            </w:r>
                            <w:r>
                              <w:t>a</w:t>
                            </w:r>
                            <w:r>
                              <w:rPr>
                                <w:spacing w:val="-5"/>
                              </w:rPr>
                              <w:t xml:space="preserve"> </w:t>
                            </w:r>
                            <w:r>
                              <w:t>belt,</w:t>
                            </w:r>
                            <w:r>
                              <w:rPr>
                                <w:spacing w:val="-3"/>
                              </w:rPr>
                              <w:t xml:space="preserve"> </w:t>
                            </w:r>
                            <w:r>
                              <w:t>called</w:t>
                            </w:r>
                            <w:r>
                              <w:rPr>
                                <w:spacing w:val="-2"/>
                              </w:rPr>
                              <w:t xml:space="preserve"> </w:t>
                            </w:r>
                            <w:r>
                              <w:rPr>
                                <w:spacing w:val="-5"/>
                              </w:rPr>
                              <w:t>the</w:t>
                            </w:r>
                          </w:p>
                          <w:p w:rsidR="00A8284D" w:rsidRDefault="00A8284D">
                            <w:pPr>
                              <w:pStyle w:val="BodyText"/>
                              <w:spacing w:before="24"/>
                              <w:ind w:left="504"/>
                            </w:pPr>
                            <w:r>
                              <w:t>“</w:t>
                            </w:r>
                            <w:r>
                              <w:rPr>
                                <w:color w:val="006FC0"/>
                                <w:u w:val="single" w:color="006FC0"/>
                              </w:rPr>
                              <w:t>Ring</w:t>
                            </w:r>
                            <w:r>
                              <w:rPr>
                                <w:color w:val="006FC0"/>
                                <w:spacing w:val="-7"/>
                                <w:u w:val="single" w:color="006FC0"/>
                              </w:rPr>
                              <w:t xml:space="preserve"> </w:t>
                            </w:r>
                            <w:r>
                              <w:rPr>
                                <w:color w:val="006FC0"/>
                                <w:u w:val="single" w:color="006FC0"/>
                              </w:rPr>
                              <w:t>of</w:t>
                            </w:r>
                            <w:r>
                              <w:rPr>
                                <w:color w:val="006FC0"/>
                                <w:spacing w:val="-3"/>
                                <w:u w:val="single" w:color="006FC0"/>
                              </w:rPr>
                              <w:t xml:space="preserve"> </w:t>
                            </w:r>
                            <w:r>
                              <w:rPr>
                                <w:color w:val="006FC0"/>
                                <w:u w:val="single" w:color="006FC0"/>
                              </w:rPr>
                              <w:t>Fire</w:t>
                            </w:r>
                            <w:r>
                              <w:t>”</w:t>
                            </w:r>
                            <w:r>
                              <w:rPr>
                                <w:spacing w:val="-3"/>
                              </w:rPr>
                              <w:t xml:space="preserve"> </w:t>
                            </w:r>
                            <w:r>
                              <w:t>that</w:t>
                            </w:r>
                            <w:r>
                              <w:rPr>
                                <w:spacing w:val="-4"/>
                              </w:rPr>
                              <w:t xml:space="preserve"> </w:t>
                            </w:r>
                            <w:r>
                              <w:t>encircles</w:t>
                            </w:r>
                            <w:r>
                              <w:rPr>
                                <w:spacing w:val="-2"/>
                              </w:rPr>
                              <w:t xml:space="preserve"> </w:t>
                            </w:r>
                            <w:r>
                              <w:t>the</w:t>
                            </w:r>
                            <w:r>
                              <w:rPr>
                                <w:spacing w:val="-4"/>
                              </w:rPr>
                              <w:t xml:space="preserve"> </w:t>
                            </w:r>
                            <w:r>
                              <w:t>Pacific</w:t>
                            </w:r>
                            <w:r>
                              <w:rPr>
                                <w:spacing w:val="-4"/>
                              </w:rPr>
                              <w:t xml:space="preserve"> </w:t>
                            </w:r>
                            <w:r>
                              <w:rPr>
                                <w:spacing w:val="-2"/>
                              </w:rPr>
                              <w:t>Ocean.</w:t>
                            </w:r>
                          </w:p>
                          <w:p w:rsidR="00A8284D" w:rsidRDefault="00A8284D">
                            <w:pPr>
                              <w:pStyle w:val="BodyText"/>
                              <w:numPr>
                                <w:ilvl w:val="0"/>
                                <w:numId w:val="279"/>
                              </w:numPr>
                              <w:tabs>
                                <w:tab w:val="left" w:pos="504"/>
                              </w:tabs>
                              <w:spacing w:before="25" w:line="259" w:lineRule="auto"/>
                              <w:ind w:right="309"/>
                            </w:pPr>
                            <w:r>
                              <w:t>Some</w:t>
                            </w:r>
                            <w:r>
                              <w:rPr>
                                <w:spacing w:val="-8"/>
                              </w:rPr>
                              <w:t xml:space="preserve"> </w:t>
                            </w:r>
                            <w:r>
                              <w:t>volcanoes,</w:t>
                            </w:r>
                            <w:r>
                              <w:rPr>
                                <w:spacing w:val="-5"/>
                              </w:rPr>
                              <w:t xml:space="preserve"> </w:t>
                            </w:r>
                            <w:r>
                              <w:t>like</w:t>
                            </w:r>
                            <w:r>
                              <w:rPr>
                                <w:spacing w:val="-8"/>
                              </w:rPr>
                              <w:t xml:space="preserve"> </w:t>
                            </w:r>
                            <w:r>
                              <w:t>those</w:t>
                            </w:r>
                            <w:r>
                              <w:rPr>
                                <w:spacing w:val="-5"/>
                              </w:rPr>
                              <w:t xml:space="preserve"> </w:t>
                            </w:r>
                            <w:r>
                              <w:t>that</w:t>
                            </w:r>
                            <w:r>
                              <w:rPr>
                                <w:spacing w:val="-5"/>
                              </w:rPr>
                              <w:t xml:space="preserve"> </w:t>
                            </w:r>
                            <w:r>
                              <w:t>form</w:t>
                            </w:r>
                            <w:r>
                              <w:rPr>
                                <w:spacing w:val="-3"/>
                              </w:rPr>
                              <w:t xml:space="preserve"> </w:t>
                            </w:r>
                            <w:r>
                              <w:t>the</w:t>
                            </w:r>
                            <w:r>
                              <w:rPr>
                                <w:spacing w:val="-8"/>
                              </w:rPr>
                              <w:t xml:space="preserve"> </w:t>
                            </w:r>
                            <w:r>
                              <w:t xml:space="preserve">Hawaiian Islands, occur in the interior of plates at areas called </w:t>
                            </w:r>
                            <w:r>
                              <w:rPr>
                                <w:color w:val="006FC0"/>
                                <w:u w:val="single" w:color="006FC0"/>
                              </w:rPr>
                              <w:t>“hot spots.”</w:t>
                            </w:r>
                          </w:p>
                        </w:txbxContent>
                      </wps:txbx>
                      <wps:bodyPr wrap="square" lIns="0" tIns="0" rIns="0" bIns="0" rtlCol="0">
                        <a:noAutofit/>
                      </wps:bodyPr>
                    </wps:wsp>
                  </a:graphicData>
                </a:graphic>
              </wp:anchor>
            </w:drawing>
          </mc:Choice>
          <mc:Fallback>
            <w:pict>
              <v:shape id="Textbox 70" o:spid="_x0000_s1074" type="#_x0000_t202" style="position:absolute;left:0;text-align:left;margin-left:36pt;margin-top:104.35pt;width:300.75pt;height:129.1pt;z-index:251453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" filled="f" strokecolor="#4471c4" strokeweight="1pt">
                <v:path arrowok="t"/>
                <v:textbox inset="0,0,0,0">
                  <w:txbxContent>
                    <w:p w:rsidR="00A8284D" w:rsidRDefault="00A8284D">
                      <w:pPr>
                        <w:pStyle w:val="BodyText"/>
                        <w:numPr>
                          <w:ilvl w:val="0"/>
                          <w:numId w:val="279"/>
                        </w:numPr>
                        <w:tabs>
                          <w:tab w:val="left" w:pos="504"/>
                        </w:tabs>
                        <w:spacing w:before="73" w:line="259" w:lineRule="auto"/>
                        <w:ind w:right="430"/>
                      </w:pPr>
                      <w:r>
                        <w:rPr>
                          <w:color w:val="006FC0"/>
                          <w:u w:val="single" w:color="006FC0"/>
                        </w:rPr>
                        <w:t>Sixty</w:t>
                      </w:r>
                      <w:r>
                        <w:rPr>
                          <w:color w:val="006FC0"/>
                          <w:spacing w:val="-4"/>
                          <w:u w:val="single" w:color="006FC0"/>
                        </w:rPr>
                        <w:t xml:space="preserve"> </w:t>
                      </w:r>
                      <w:r>
                        <w:rPr>
                          <w:color w:val="006FC0"/>
                          <w:u w:val="single" w:color="006FC0"/>
                        </w:rPr>
                        <w:t>percent</w:t>
                      </w:r>
                      <w:r>
                        <w:rPr>
                          <w:color w:val="006FC0"/>
                          <w:spacing w:val="-5"/>
                        </w:rPr>
                        <w:t xml:space="preserve"> </w:t>
                      </w:r>
                      <w:r>
                        <w:t>of</w:t>
                      </w:r>
                      <w:r>
                        <w:rPr>
                          <w:spacing w:val="-6"/>
                        </w:rPr>
                        <w:t xml:space="preserve"> </w:t>
                      </w:r>
                      <w:r>
                        <w:t>all</w:t>
                      </w:r>
                      <w:r>
                        <w:rPr>
                          <w:spacing w:val="-5"/>
                        </w:rPr>
                        <w:t xml:space="preserve"> </w:t>
                      </w:r>
                      <w:r>
                        <w:t>active</w:t>
                      </w:r>
                      <w:r>
                        <w:rPr>
                          <w:spacing w:val="-8"/>
                        </w:rPr>
                        <w:t xml:space="preserve"> </w:t>
                      </w:r>
                      <w:r>
                        <w:t>volcanoes</w:t>
                      </w:r>
                      <w:r>
                        <w:rPr>
                          <w:spacing w:val="-4"/>
                        </w:rPr>
                        <w:t xml:space="preserve"> </w:t>
                      </w:r>
                      <w:r>
                        <w:t>occur</w:t>
                      </w:r>
                      <w:r>
                        <w:rPr>
                          <w:spacing w:val="-4"/>
                        </w:rPr>
                        <w:t xml:space="preserve"> </w:t>
                      </w:r>
                      <w:r>
                        <w:t>at</w:t>
                      </w:r>
                      <w:r>
                        <w:rPr>
                          <w:spacing w:val="-8"/>
                        </w:rPr>
                        <w:t xml:space="preserve"> </w:t>
                      </w:r>
                      <w:r>
                        <w:t>the boundaries between tectonic plates.</w:t>
                      </w:r>
                    </w:p>
                    <w:p w:rsidR="00A8284D" w:rsidRDefault="00A8284D">
                      <w:pPr>
                        <w:pStyle w:val="BodyText"/>
                        <w:numPr>
                          <w:ilvl w:val="0"/>
                          <w:numId w:val="279"/>
                        </w:numPr>
                        <w:tabs>
                          <w:tab w:val="left" w:pos="503"/>
                        </w:tabs>
                        <w:spacing w:line="304" w:lineRule="exact"/>
                        <w:ind w:left="503" w:hanging="360"/>
                      </w:pPr>
                      <w:r>
                        <w:t>Most</w:t>
                      </w:r>
                      <w:r>
                        <w:rPr>
                          <w:spacing w:val="-4"/>
                        </w:rPr>
                        <w:t xml:space="preserve"> </w:t>
                      </w:r>
                      <w:r>
                        <w:t>volcanoes</w:t>
                      </w:r>
                      <w:r>
                        <w:rPr>
                          <w:spacing w:val="-2"/>
                        </w:rPr>
                        <w:t xml:space="preserve"> </w:t>
                      </w:r>
                      <w:r>
                        <w:t>are</w:t>
                      </w:r>
                      <w:r>
                        <w:rPr>
                          <w:spacing w:val="-6"/>
                        </w:rPr>
                        <w:t xml:space="preserve"> </w:t>
                      </w:r>
                      <w:r>
                        <w:t>found</w:t>
                      </w:r>
                      <w:r>
                        <w:rPr>
                          <w:spacing w:val="-3"/>
                        </w:rPr>
                        <w:t xml:space="preserve"> </w:t>
                      </w:r>
                      <w:r>
                        <w:t>along</w:t>
                      </w:r>
                      <w:r>
                        <w:rPr>
                          <w:spacing w:val="-5"/>
                        </w:rPr>
                        <w:t xml:space="preserve"> </w:t>
                      </w:r>
                      <w:r>
                        <w:t>a</w:t>
                      </w:r>
                      <w:r>
                        <w:rPr>
                          <w:spacing w:val="-5"/>
                        </w:rPr>
                        <w:t xml:space="preserve"> </w:t>
                      </w:r>
                      <w:r>
                        <w:t>belt,</w:t>
                      </w:r>
                      <w:r>
                        <w:rPr>
                          <w:spacing w:val="-3"/>
                        </w:rPr>
                        <w:t xml:space="preserve"> </w:t>
                      </w:r>
                      <w:r>
                        <w:t>called</w:t>
                      </w:r>
                      <w:r>
                        <w:rPr>
                          <w:spacing w:val="-2"/>
                        </w:rPr>
                        <w:t xml:space="preserve"> </w:t>
                      </w:r>
                      <w:r>
                        <w:rPr>
                          <w:spacing w:val="-5"/>
                        </w:rPr>
                        <w:t>the</w:t>
                      </w:r>
                    </w:p>
                    <w:p w:rsidR="00A8284D" w:rsidRDefault="00A8284D">
                      <w:pPr>
                        <w:pStyle w:val="BodyText"/>
                        <w:spacing w:before="24"/>
                        <w:ind w:left="504"/>
                      </w:pPr>
                      <w:r>
                        <w:t>“</w:t>
                      </w:r>
                      <w:r>
                        <w:rPr>
                          <w:color w:val="006FC0"/>
                          <w:u w:val="single" w:color="006FC0"/>
                        </w:rPr>
                        <w:t>Ring</w:t>
                      </w:r>
                      <w:r>
                        <w:rPr>
                          <w:color w:val="006FC0"/>
                          <w:spacing w:val="-7"/>
                          <w:u w:val="single" w:color="006FC0"/>
                        </w:rPr>
                        <w:t xml:space="preserve"> </w:t>
                      </w:r>
                      <w:r>
                        <w:rPr>
                          <w:color w:val="006FC0"/>
                          <w:u w:val="single" w:color="006FC0"/>
                        </w:rPr>
                        <w:t>of</w:t>
                      </w:r>
                      <w:r>
                        <w:rPr>
                          <w:color w:val="006FC0"/>
                          <w:spacing w:val="-3"/>
                          <w:u w:val="single" w:color="006FC0"/>
                        </w:rPr>
                        <w:t xml:space="preserve"> </w:t>
                      </w:r>
                      <w:r>
                        <w:rPr>
                          <w:color w:val="006FC0"/>
                          <w:u w:val="single" w:color="006FC0"/>
                        </w:rPr>
                        <w:t>Fire</w:t>
                      </w:r>
                      <w:r>
                        <w:t>”</w:t>
                      </w:r>
                      <w:r>
                        <w:rPr>
                          <w:spacing w:val="-3"/>
                        </w:rPr>
                        <w:t xml:space="preserve"> </w:t>
                      </w:r>
                      <w:r>
                        <w:t>that</w:t>
                      </w:r>
                      <w:r>
                        <w:rPr>
                          <w:spacing w:val="-4"/>
                        </w:rPr>
                        <w:t xml:space="preserve"> </w:t>
                      </w:r>
                      <w:r>
                        <w:t>encircles</w:t>
                      </w:r>
                      <w:r>
                        <w:rPr>
                          <w:spacing w:val="-2"/>
                        </w:rPr>
                        <w:t xml:space="preserve"> </w:t>
                      </w:r>
                      <w:r>
                        <w:t>the</w:t>
                      </w:r>
                      <w:r>
                        <w:rPr>
                          <w:spacing w:val="-4"/>
                        </w:rPr>
                        <w:t xml:space="preserve"> </w:t>
                      </w:r>
                      <w:r>
                        <w:t>Pacific</w:t>
                      </w:r>
                      <w:r>
                        <w:rPr>
                          <w:spacing w:val="-4"/>
                        </w:rPr>
                        <w:t xml:space="preserve"> </w:t>
                      </w:r>
                      <w:r>
                        <w:rPr>
                          <w:spacing w:val="-2"/>
                        </w:rPr>
                        <w:t>Ocean.</w:t>
                      </w:r>
                    </w:p>
                    <w:p w:rsidR="00A8284D" w:rsidRDefault="00A8284D">
                      <w:pPr>
                        <w:pStyle w:val="BodyText"/>
                        <w:numPr>
                          <w:ilvl w:val="0"/>
                          <w:numId w:val="279"/>
                        </w:numPr>
                        <w:tabs>
                          <w:tab w:val="left" w:pos="504"/>
                        </w:tabs>
                        <w:spacing w:before="25" w:line="259" w:lineRule="auto"/>
                        <w:ind w:right="309"/>
                      </w:pPr>
                      <w:r>
                        <w:t>Some</w:t>
                      </w:r>
                      <w:r>
                        <w:rPr>
                          <w:spacing w:val="-8"/>
                        </w:rPr>
                        <w:t xml:space="preserve"> </w:t>
                      </w:r>
                      <w:r>
                        <w:t>volcanoes,</w:t>
                      </w:r>
                      <w:r>
                        <w:rPr>
                          <w:spacing w:val="-5"/>
                        </w:rPr>
                        <w:t xml:space="preserve"> </w:t>
                      </w:r>
                      <w:r>
                        <w:t>like</w:t>
                      </w:r>
                      <w:r>
                        <w:rPr>
                          <w:spacing w:val="-8"/>
                        </w:rPr>
                        <w:t xml:space="preserve"> </w:t>
                      </w:r>
                      <w:r>
                        <w:t>those</w:t>
                      </w:r>
                      <w:r>
                        <w:rPr>
                          <w:spacing w:val="-5"/>
                        </w:rPr>
                        <w:t xml:space="preserve"> </w:t>
                      </w:r>
                      <w:r>
                        <w:t>that</w:t>
                      </w:r>
                      <w:r>
                        <w:rPr>
                          <w:spacing w:val="-5"/>
                        </w:rPr>
                        <w:t xml:space="preserve"> </w:t>
                      </w:r>
                      <w:r>
                        <w:t>form</w:t>
                      </w:r>
                      <w:r>
                        <w:rPr>
                          <w:spacing w:val="-3"/>
                        </w:rPr>
                        <w:t xml:space="preserve"> </w:t>
                      </w:r>
                      <w:r>
                        <w:t>the</w:t>
                      </w:r>
                      <w:r>
                        <w:rPr>
                          <w:spacing w:val="-8"/>
                        </w:rPr>
                        <w:t xml:space="preserve"> </w:t>
                      </w:r>
                      <w:r>
                        <w:t xml:space="preserve">Hawaiian Islands, occur in the interior of plates at areas called </w:t>
                      </w:r>
                      <w:r>
                        <w:rPr>
                          <w:color w:val="006FC0"/>
                          <w:u w:val="single" w:color="006FC0"/>
                        </w:rPr>
                        <w:t>“hot spots.”</w:t>
                      </w:r>
                    </w:p>
                  </w:txbxContent>
                </v:textbox>
                <w10:wrap anchorx="page" anchory="page"/>
              </v:shape>
            </w:pict>
          </mc:Fallback>
        </mc:AlternateContent>
      </w:r>
      <w:r>
        <w:rPr>
          <w:noProof/>
          <w:sz w:val="20"/>
          <w:lang w:val="en-GB" w:eastAsia="en-GB"/>
        </w:rPr>
        <mc:AlternateContent>
          <mc:Choice Requires="wps">
            <w:drawing>
              <wp:inline distT="0" distB="0" distL="0" distR="0">
                <wp:extent cx="6619875" cy="371475"/>
                <wp:effectExtent l="9525" t="0" r="0" b="9525"/>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19875" cy="371475"/>
                        </a:xfrm>
                        <a:prstGeom prst="rect">
                          <a:avLst/>
                        </a:prstGeom>
                        <a:solidFill>
                          <a:srgbClr val="5B9BD4"/>
                        </a:solidFill>
                        <a:ln w="12700">
                          <a:solidFill>
                            <a:srgbClr val="41709C"/>
                          </a:solidFill>
                          <a:prstDash val="solid"/>
                        </a:ln>
                      </wps:spPr>
                      <wps:txbx>
                        <w:txbxContent>
                          <w:p w:rsidR="00A8284D" w:rsidRDefault="00A8284D">
                            <w:pPr>
                              <w:spacing w:before="71"/>
                              <w:ind w:left="1" w:right="2"/>
                              <w:jc w:val="center"/>
                              <w:rPr>
                                <w:b/>
                                <w:color w:val="000000"/>
                                <w:sz w:val="32"/>
                              </w:rPr>
                            </w:pPr>
                            <w:r>
                              <w:rPr>
                                <w:b/>
                                <w:color w:val="FFFFFF"/>
                                <w:sz w:val="32"/>
                              </w:rPr>
                              <w:t>Volcanoes</w:t>
                            </w:r>
                            <w:r>
                              <w:rPr>
                                <w:b/>
                                <w:color w:val="FFFFFF"/>
                                <w:spacing w:val="-12"/>
                                <w:sz w:val="32"/>
                              </w:rPr>
                              <w:t xml:space="preserve"> </w:t>
                            </w:r>
                            <w:r>
                              <w:rPr>
                                <w:b/>
                                <w:color w:val="FFFFFF"/>
                                <w:sz w:val="32"/>
                              </w:rPr>
                              <w:t>and</w:t>
                            </w:r>
                            <w:r>
                              <w:rPr>
                                <w:b/>
                                <w:color w:val="FFFFFF"/>
                                <w:spacing w:val="-12"/>
                                <w:sz w:val="32"/>
                              </w:rPr>
                              <w:t xml:space="preserve"> </w:t>
                            </w:r>
                            <w:r>
                              <w:rPr>
                                <w:b/>
                                <w:color w:val="FFFFFF"/>
                                <w:spacing w:val="-2"/>
                                <w:sz w:val="32"/>
                              </w:rPr>
                              <w:t>Earthquakes</w:t>
                            </w:r>
                          </w:p>
                        </w:txbxContent>
                      </wps:txbx>
                      <wps:bodyPr wrap="square" lIns="0" tIns="0" rIns="0" bIns="0" rtlCol="0">
                        <a:noAutofit/>
                      </wps:bodyPr>
                    </wps:wsp>
                  </a:graphicData>
                </a:graphic>
              </wp:inline>
            </w:drawing>
          </mc:Choice>
          <mc:Fallback>
            <w:pict>
              <v:shape id="Textbox 71" o:spid="_x0000_s1075" type="#_x0000_t202" style="width:521.25pt;height:2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" fillcolor="#5b9bd4" strokecolor="#41709c" strokeweight="1pt">
                <v:path arrowok="t"/>
                <v:textbox inset="0,0,0,0">
                  <w:txbxContent>
                    <w:p w:rsidR="00A8284D" w:rsidRDefault="00A8284D">
                      <w:pPr>
                        <w:spacing w:before="71"/>
                        <w:ind w:left="1" w:right="2"/>
                        <w:jc w:val="center"/>
                        <w:rPr>
                          <w:b/>
                          <w:color w:val="000000"/>
                          <w:sz w:val="32"/>
                        </w:rPr>
                      </w:pPr>
                      <w:r>
                        <w:rPr>
                          <w:b/>
                          <w:color w:val="FFFFFF"/>
                          <w:sz w:val="32"/>
                        </w:rPr>
                        <w:t>Volcanoes</w:t>
                      </w:r>
                      <w:r>
                        <w:rPr>
                          <w:b/>
                          <w:color w:val="FFFFFF"/>
                          <w:spacing w:val="-12"/>
                          <w:sz w:val="32"/>
                        </w:rPr>
                        <w:t xml:space="preserve"> </w:t>
                      </w:r>
                      <w:r>
                        <w:rPr>
                          <w:b/>
                          <w:color w:val="FFFFFF"/>
                          <w:sz w:val="32"/>
                        </w:rPr>
                        <w:t>and</w:t>
                      </w:r>
                      <w:r>
                        <w:rPr>
                          <w:b/>
                          <w:color w:val="FFFFFF"/>
                          <w:spacing w:val="-12"/>
                          <w:sz w:val="32"/>
                        </w:rPr>
                        <w:t xml:space="preserve"> </w:t>
                      </w:r>
                      <w:r>
                        <w:rPr>
                          <w:b/>
                          <w:color w:val="FFFFFF"/>
                          <w:spacing w:val="-2"/>
                          <w:sz w:val="32"/>
                        </w:rPr>
                        <w:t>Earthquakes</w:t>
                      </w:r>
                    </w:p>
                  </w:txbxContent>
                </v:textbox>
                <w10:anchorlock/>
              </v:shape>
            </w:pict>
          </mc:Fallback>
        </mc:AlternateContent>
      </w: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A8284D">
      <w:pPr>
        <w:pStyle w:val="BodyText"/>
        <w:spacing w:before="105"/>
        <w:rPr>
          <w:b/>
          <w:sz w:val="20"/>
        </w:rPr>
      </w:pPr>
      <w:r>
        <w:rPr>
          <w:noProof/>
          <w:lang w:val="en-GB" w:eastAsia="en-GB"/>
        </w:rPr>
        <mc:AlternateContent>
          <mc:Choice Requires="wps">
            <w:drawing>
              <wp:anchor distT="0" distB="0" distL="0" distR="0" simplePos="0" relativeHeight="251658240" behindDoc="1" locked="0" layoutInCell="1" allowOverlap="1">
                <wp:simplePos x="0" y="0"/>
                <wp:positionH relativeFrom="page">
                  <wp:posOffset>542925</wp:posOffset>
                </wp:positionH>
                <wp:positionV relativeFrom="paragraph">
                  <wp:posOffset>265645</wp:posOffset>
                </wp:positionV>
                <wp:extent cx="3952875" cy="1371600"/>
                <wp:effectExtent l="0" t="0" r="0" b="0"/>
                <wp:wrapTopAndBottom/>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52875" cy="1371600"/>
                        </a:xfrm>
                        <a:prstGeom prst="rect">
                          <a:avLst/>
                        </a:prstGeom>
                        <a:ln w="12700">
                          <a:solidFill>
                            <a:srgbClr val="6F2F9F"/>
                          </a:solidFill>
                          <a:prstDash val="solid"/>
                        </a:ln>
                      </wps:spPr>
                      <wps:txbx>
                        <w:txbxContent>
                          <w:p w:rsidR="00A8284D" w:rsidRDefault="00A8284D">
                            <w:pPr>
                              <w:pStyle w:val="BodyText"/>
                              <w:numPr>
                                <w:ilvl w:val="0"/>
                                <w:numId w:val="282"/>
                              </w:numPr>
                              <w:tabs>
                                <w:tab w:val="left" w:pos="503"/>
                              </w:tabs>
                              <w:spacing w:before="74" w:line="259" w:lineRule="auto"/>
                              <w:ind w:right="329"/>
                            </w:pPr>
                            <w:r>
                              <w:t>The</w:t>
                            </w:r>
                            <w:r>
                              <w:rPr>
                                <w:spacing w:val="-10"/>
                              </w:rPr>
                              <w:t xml:space="preserve"> </w:t>
                            </w:r>
                            <w:r>
                              <w:rPr>
                                <w:b/>
                                <w:color w:val="6F2F9F"/>
                                <w:u w:val="single" w:color="6F2F9F"/>
                              </w:rPr>
                              <w:t>Moment</w:t>
                            </w:r>
                            <w:r>
                              <w:rPr>
                                <w:b/>
                                <w:color w:val="6F2F9F"/>
                                <w:spacing w:val="-8"/>
                                <w:u w:val="single" w:color="6F2F9F"/>
                              </w:rPr>
                              <w:t xml:space="preserve"> </w:t>
                            </w:r>
                            <w:r>
                              <w:rPr>
                                <w:b/>
                                <w:color w:val="6F2F9F"/>
                                <w:u w:val="single" w:color="6F2F9F"/>
                              </w:rPr>
                              <w:t>Magnitude</w:t>
                            </w:r>
                            <w:r>
                              <w:rPr>
                                <w:b/>
                                <w:color w:val="6F2F9F"/>
                                <w:spacing w:val="-8"/>
                                <w:u w:val="single" w:color="6F2F9F"/>
                              </w:rPr>
                              <w:t xml:space="preserve"> </w:t>
                            </w:r>
                            <w:r>
                              <w:rPr>
                                <w:b/>
                                <w:color w:val="6F2F9F"/>
                                <w:u w:val="single" w:color="6F2F9F"/>
                              </w:rPr>
                              <w:t>Scale</w:t>
                            </w:r>
                            <w:r>
                              <w:rPr>
                                <w:b/>
                                <w:color w:val="6F2F9F"/>
                                <w:spacing w:val="-28"/>
                              </w:rPr>
                              <w:t xml:space="preserve"> </w:t>
                            </w:r>
                            <w:r>
                              <w:t>measures</w:t>
                            </w:r>
                            <w:r>
                              <w:rPr>
                                <w:spacing w:val="-6"/>
                              </w:rPr>
                              <w:t xml:space="preserve"> </w:t>
                            </w:r>
                            <w:r>
                              <w:t>the</w:t>
                            </w:r>
                            <w:r>
                              <w:rPr>
                                <w:spacing w:val="-5"/>
                              </w:rPr>
                              <w:t xml:space="preserve"> </w:t>
                            </w:r>
                            <w:r>
                              <w:t>amount of energy released by an earthquake (called magnitude) [we used to call this the Richter Scale]</w:t>
                            </w:r>
                          </w:p>
                          <w:p w:rsidR="00A8284D" w:rsidRDefault="00A8284D">
                            <w:pPr>
                              <w:pStyle w:val="BodyText"/>
                              <w:numPr>
                                <w:ilvl w:val="0"/>
                                <w:numId w:val="282"/>
                              </w:numPr>
                              <w:tabs>
                                <w:tab w:val="left" w:pos="503"/>
                              </w:tabs>
                              <w:spacing w:line="259" w:lineRule="auto"/>
                              <w:ind w:right="253"/>
                            </w:pPr>
                            <w:r>
                              <w:t xml:space="preserve">The Moment Magnitude Scale is </w:t>
                            </w:r>
                            <w:r>
                              <w:rPr>
                                <w:color w:val="6F2F9F"/>
                                <w:u w:val="single" w:color="6F2F9F"/>
                              </w:rPr>
                              <w:t>logarithmic</w:t>
                            </w:r>
                            <w:r>
                              <w:rPr>
                                <w:color w:val="6F2F9F"/>
                              </w:rPr>
                              <w:t xml:space="preserve"> </w:t>
                            </w:r>
                            <w:r>
                              <w:t>– so a magnitude</w:t>
                            </w:r>
                            <w:r>
                              <w:rPr>
                                <w:spacing w:val="-4"/>
                              </w:rPr>
                              <w:t xml:space="preserve"> </w:t>
                            </w:r>
                            <w:r>
                              <w:t>7</w:t>
                            </w:r>
                            <w:r>
                              <w:rPr>
                                <w:spacing w:val="-6"/>
                              </w:rPr>
                              <w:t xml:space="preserve"> </w:t>
                            </w:r>
                            <w:r>
                              <w:t>earthquake</w:t>
                            </w:r>
                            <w:r>
                              <w:rPr>
                                <w:spacing w:val="-4"/>
                              </w:rPr>
                              <w:t xml:space="preserve"> </w:t>
                            </w:r>
                            <w:r>
                              <w:t>(like</w:t>
                            </w:r>
                            <w:r>
                              <w:rPr>
                                <w:spacing w:val="-7"/>
                              </w:rPr>
                              <w:t xml:space="preserve"> </w:t>
                            </w:r>
                            <w:r>
                              <w:t>Nepal)</w:t>
                            </w:r>
                            <w:r>
                              <w:rPr>
                                <w:spacing w:val="-6"/>
                              </w:rPr>
                              <w:t xml:space="preserve"> </w:t>
                            </w:r>
                            <w:r>
                              <w:t>is</w:t>
                            </w:r>
                            <w:r>
                              <w:rPr>
                                <w:spacing w:val="-2"/>
                              </w:rPr>
                              <w:t xml:space="preserve"> </w:t>
                            </w:r>
                            <w:r>
                              <w:rPr>
                                <w:color w:val="6F2F9F"/>
                                <w:u w:val="single" w:color="6F2F9F"/>
                              </w:rPr>
                              <w:t>10</w:t>
                            </w:r>
                            <w:r>
                              <w:rPr>
                                <w:color w:val="6F2F9F"/>
                                <w:spacing w:val="-4"/>
                                <w:u w:val="single" w:color="6F2F9F"/>
                              </w:rPr>
                              <w:t xml:space="preserve"> </w:t>
                            </w:r>
                            <w:r>
                              <w:rPr>
                                <w:color w:val="6F2F9F"/>
                                <w:u w:val="single" w:color="6F2F9F"/>
                              </w:rPr>
                              <w:t>times</w:t>
                            </w:r>
                            <w:r>
                              <w:rPr>
                                <w:color w:val="6F2F9F"/>
                                <w:spacing w:val="-4"/>
                              </w:rPr>
                              <w:t xml:space="preserve"> </w:t>
                            </w:r>
                            <w:r>
                              <w:t>more powerful than a 6 (like New Zealand)</w:t>
                            </w:r>
                          </w:p>
                        </w:txbxContent>
                      </wps:txbx>
                      <wps:bodyPr wrap="square" lIns="0" tIns="0" rIns="0" bIns="0" rtlCol="0">
                        <a:noAutofit/>
                      </wps:bodyPr>
                    </wps:wsp>
                  </a:graphicData>
                </a:graphic>
              </wp:anchor>
            </w:drawing>
          </mc:Choice>
          <mc:Fallback>
            <w:pict>
              <v:shape id="Textbox 72" o:spid="_x0000_s1076" type="#_x0000_t202" style="position:absolute;margin-left:42.75pt;margin-top:20.9pt;width:311.25pt;height:108pt;z-index:-251658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" filled="f" strokecolor="#6f2f9f" strokeweight="1pt">
                <v:path arrowok="t"/>
                <v:textbox inset="0,0,0,0">
                  <w:txbxContent>
                    <w:p w:rsidR="00A8284D" w:rsidRDefault="00A8284D">
                      <w:pPr>
                        <w:pStyle w:val="BodyText"/>
                        <w:numPr>
                          <w:ilvl w:val="0"/>
                          <w:numId w:val="282"/>
                        </w:numPr>
                        <w:tabs>
                          <w:tab w:val="left" w:pos="503"/>
                        </w:tabs>
                        <w:spacing w:before="74" w:line="259" w:lineRule="auto"/>
                        <w:ind w:right="329"/>
                      </w:pPr>
                      <w:r>
                        <w:t>The</w:t>
                      </w:r>
                      <w:r>
                        <w:rPr>
                          <w:spacing w:val="-10"/>
                        </w:rPr>
                        <w:t xml:space="preserve"> </w:t>
                      </w:r>
                      <w:r>
                        <w:rPr>
                          <w:b/>
                          <w:color w:val="6F2F9F"/>
                          <w:u w:val="single" w:color="6F2F9F"/>
                        </w:rPr>
                        <w:t>Moment</w:t>
                      </w:r>
                      <w:r>
                        <w:rPr>
                          <w:b/>
                          <w:color w:val="6F2F9F"/>
                          <w:spacing w:val="-8"/>
                          <w:u w:val="single" w:color="6F2F9F"/>
                        </w:rPr>
                        <w:t xml:space="preserve"> </w:t>
                      </w:r>
                      <w:r>
                        <w:rPr>
                          <w:b/>
                          <w:color w:val="6F2F9F"/>
                          <w:u w:val="single" w:color="6F2F9F"/>
                        </w:rPr>
                        <w:t>Magnitude</w:t>
                      </w:r>
                      <w:r>
                        <w:rPr>
                          <w:b/>
                          <w:color w:val="6F2F9F"/>
                          <w:spacing w:val="-8"/>
                          <w:u w:val="single" w:color="6F2F9F"/>
                        </w:rPr>
                        <w:t xml:space="preserve"> </w:t>
                      </w:r>
                      <w:r>
                        <w:rPr>
                          <w:b/>
                          <w:color w:val="6F2F9F"/>
                          <w:u w:val="single" w:color="6F2F9F"/>
                        </w:rPr>
                        <w:t>Scale</w:t>
                      </w:r>
                      <w:r>
                        <w:rPr>
                          <w:b/>
                          <w:color w:val="6F2F9F"/>
                          <w:spacing w:val="-28"/>
                        </w:rPr>
                        <w:t xml:space="preserve"> </w:t>
                      </w:r>
                      <w:r>
                        <w:t>measures</w:t>
                      </w:r>
                      <w:r>
                        <w:rPr>
                          <w:spacing w:val="-6"/>
                        </w:rPr>
                        <w:t xml:space="preserve"> </w:t>
                      </w:r>
                      <w:r>
                        <w:t>the</w:t>
                      </w:r>
                      <w:r>
                        <w:rPr>
                          <w:spacing w:val="-5"/>
                        </w:rPr>
                        <w:t xml:space="preserve"> </w:t>
                      </w:r>
                      <w:r>
                        <w:t>amount of energy released by an earthquake (called magnitude) [we used to call this the Richter Scale]</w:t>
                      </w:r>
                    </w:p>
                    <w:p w:rsidR="00A8284D" w:rsidRDefault="00A8284D">
                      <w:pPr>
                        <w:pStyle w:val="BodyText"/>
                        <w:numPr>
                          <w:ilvl w:val="0"/>
                          <w:numId w:val="282"/>
                        </w:numPr>
                        <w:tabs>
                          <w:tab w:val="left" w:pos="503"/>
                        </w:tabs>
                        <w:spacing w:line="259" w:lineRule="auto"/>
                        <w:ind w:right="253"/>
                      </w:pPr>
                      <w:r>
                        <w:t xml:space="preserve">The Moment Magnitude Scale is </w:t>
                      </w:r>
                      <w:r>
                        <w:rPr>
                          <w:color w:val="6F2F9F"/>
                          <w:u w:val="single" w:color="6F2F9F"/>
                        </w:rPr>
                        <w:t>logarithmic</w:t>
                      </w:r>
                      <w:r>
                        <w:rPr>
                          <w:color w:val="6F2F9F"/>
                        </w:rPr>
                        <w:t xml:space="preserve"> </w:t>
                      </w:r>
                      <w:r>
                        <w:t>– so a magnitude</w:t>
                      </w:r>
                      <w:r>
                        <w:rPr>
                          <w:spacing w:val="-4"/>
                        </w:rPr>
                        <w:t xml:space="preserve"> </w:t>
                      </w:r>
                      <w:r>
                        <w:t>7</w:t>
                      </w:r>
                      <w:r>
                        <w:rPr>
                          <w:spacing w:val="-6"/>
                        </w:rPr>
                        <w:t xml:space="preserve"> </w:t>
                      </w:r>
                      <w:r>
                        <w:t>earthquake</w:t>
                      </w:r>
                      <w:r>
                        <w:rPr>
                          <w:spacing w:val="-4"/>
                        </w:rPr>
                        <w:t xml:space="preserve"> </w:t>
                      </w:r>
                      <w:r>
                        <w:t>(like</w:t>
                      </w:r>
                      <w:r>
                        <w:rPr>
                          <w:spacing w:val="-7"/>
                        </w:rPr>
                        <w:t xml:space="preserve"> </w:t>
                      </w:r>
                      <w:r>
                        <w:t>Nepal)</w:t>
                      </w:r>
                      <w:r>
                        <w:rPr>
                          <w:spacing w:val="-6"/>
                        </w:rPr>
                        <w:t xml:space="preserve"> </w:t>
                      </w:r>
                      <w:r>
                        <w:t>is</w:t>
                      </w:r>
                      <w:r>
                        <w:rPr>
                          <w:spacing w:val="-2"/>
                        </w:rPr>
                        <w:t xml:space="preserve"> </w:t>
                      </w:r>
                      <w:r>
                        <w:rPr>
                          <w:color w:val="6F2F9F"/>
                          <w:u w:val="single" w:color="6F2F9F"/>
                        </w:rPr>
                        <w:t>10</w:t>
                      </w:r>
                      <w:r>
                        <w:rPr>
                          <w:color w:val="6F2F9F"/>
                          <w:spacing w:val="-4"/>
                          <w:u w:val="single" w:color="6F2F9F"/>
                        </w:rPr>
                        <w:t xml:space="preserve"> </w:t>
                      </w:r>
                      <w:r>
                        <w:rPr>
                          <w:color w:val="6F2F9F"/>
                          <w:u w:val="single" w:color="6F2F9F"/>
                        </w:rPr>
                        <w:t>times</w:t>
                      </w:r>
                      <w:r>
                        <w:rPr>
                          <w:color w:val="6F2F9F"/>
                          <w:spacing w:val="-4"/>
                        </w:rPr>
                        <w:t xml:space="preserve"> </w:t>
                      </w:r>
                      <w:r>
                        <w:t>more powerful than a 6 (like New Zealand)</w:t>
                      </w:r>
                    </w:p>
                  </w:txbxContent>
                </v:textbox>
                <w10:wrap type="topAndBottom" anchorx="page"/>
              </v:shape>
            </w:pict>
          </mc:Fallback>
        </mc:AlternateContent>
      </w:r>
    </w:p>
    <w:p w:rsidR="00BC3DBA" w:rsidRDefault="00BC3DBA">
      <w:pPr>
        <w:pStyle w:val="BodyText"/>
        <w:spacing w:before="2"/>
        <w:rPr>
          <w:b/>
          <w:sz w:val="11"/>
        </w:rPr>
      </w:pPr>
    </w:p>
    <w:tbl>
      <w:tblPr>
        <w:tblW w:w="0" w:type="auto"/>
        <w:tblInd w:w="480" w:type="dxa"/>
        <w:tblBorders>
          <w:top w:val="single" w:sz="4" w:space="0" w:color="2D75B6"/>
          <w:left w:val="single" w:sz="4" w:space="0" w:color="2D75B6"/>
          <w:bottom w:val="single" w:sz="4" w:space="0" w:color="2D75B6"/>
          <w:right w:val="single" w:sz="4" w:space="0" w:color="2D75B6"/>
          <w:insideH w:val="single" w:sz="4" w:space="0" w:color="2D75B6"/>
          <w:insideV w:val="single" w:sz="4" w:space="0" w:color="2D75B6"/>
        </w:tblBorders>
        <w:tblLayout w:type="fixed"/>
        <w:tblCellMar>
          <w:left w:w="0" w:type="dxa"/>
          <w:right w:w="0" w:type="dxa"/>
        </w:tblCellMar>
        <w:tblLook w:val="01E0" w:firstRow="1" w:lastRow="1" w:firstColumn="1" w:lastColumn="1" w:noHBand="0" w:noVBand="0"/>
      </w:tblPr>
      <w:tblGrid>
        <w:gridCol w:w="6090"/>
        <w:gridCol w:w="172"/>
        <w:gridCol w:w="3233"/>
      </w:tblGrid>
      <w:tr w:rsidR="00BC3DBA">
        <w:trPr>
          <w:trHeight w:val="1114"/>
        </w:trPr>
        <w:tc>
          <w:tcPr>
            <w:tcW w:w="6262" w:type="dxa"/>
            <w:gridSpan w:val="2"/>
            <w:tcBorders>
              <w:bottom w:val="nil"/>
            </w:tcBorders>
            <w:shd w:val="clear" w:color="auto" w:fill="DAE2F3"/>
          </w:tcPr>
          <w:p w:rsidR="00BC3DBA" w:rsidRDefault="00A8284D">
            <w:pPr>
              <w:pStyle w:val="TableParagraph"/>
              <w:spacing w:before="74"/>
              <w:ind w:left="154"/>
              <w:rPr>
                <w:b/>
              </w:rPr>
            </w:pPr>
            <w:r>
              <w:rPr>
                <w:b/>
              </w:rPr>
              <w:t>Earthquakes</w:t>
            </w:r>
            <w:r>
              <w:rPr>
                <w:b/>
                <w:spacing w:val="-7"/>
              </w:rPr>
              <w:t xml:space="preserve"> </w:t>
            </w:r>
            <w:r>
              <w:rPr>
                <w:b/>
              </w:rPr>
              <w:t>and</w:t>
            </w:r>
            <w:r>
              <w:rPr>
                <w:b/>
                <w:spacing w:val="-7"/>
              </w:rPr>
              <w:t xml:space="preserve"> </w:t>
            </w:r>
            <w:r>
              <w:rPr>
                <w:b/>
              </w:rPr>
              <w:t>Volcanoes</w:t>
            </w:r>
            <w:r>
              <w:rPr>
                <w:b/>
                <w:spacing w:val="-5"/>
              </w:rPr>
              <w:t xml:space="preserve"> </w:t>
            </w:r>
            <w:r>
              <w:rPr>
                <w:b/>
              </w:rPr>
              <w:t>have</w:t>
            </w:r>
            <w:r>
              <w:rPr>
                <w:b/>
                <w:spacing w:val="-5"/>
              </w:rPr>
              <w:t xml:space="preserve"> </w:t>
            </w:r>
            <w:r>
              <w:rPr>
                <w:b/>
              </w:rPr>
              <w:t>many</w:t>
            </w:r>
            <w:r>
              <w:rPr>
                <w:b/>
                <w:spacing w:val="-7"/>
              </w:rPr>
              <w:t xml:space="preserve"> </w:t>
            </w:r>
            <w:r>
              <w:rPr>
                <w:b/>
              </w:rPr>
              <w:t>serious</w:t>
            </w:r>
            <w:r>
              <w:rPr>
                <w:b/>
                <w:spacing w:val="-4"/>
              </w:rPr>
              <w:t xml:space="preserve"> </w:t>
            </w:r>
            <w:r>
              <w:rPr>
                <w:b/>
                <w:spacing w:val="-2"/>
              </w:rPr>
              <w:t>effects:</w:t>
            </w:r>
          </w:p>
          <w:p w:rsidR="00BC3DBA" w:rsidRDefault="00A8284D">
            <w:pPr>
              <w:pStyle w:val="TableParagraph"/>
              <w:spacing w:before="123" w:line="300" w:lineRule="atLeast"/>
              <w:ind w:left="154" w:right="172"/>
              <w:rPr>
                <w:sz w:val="20"/>
              </w:rPr>
            </w:pPr>
            <w:r>
              <w:rPr>
                <w:b/>
                <w:color w:val="FF0000"/>
                <w:sz w:val="20"/>
                <w:u w:val="single" w:color="FF0000"/>
              </w:rPr>
              <w:t>Primary</w:t>
            </w:r>
            <w:r>
              <w:rPr>
                <w:b/>
                <w:color w:val="FF0000"/>
                <w:spacing w:val="-14"/>
                <w:sz w:val="20"/>
                <w:u w:val="single" w:color="FF0000"/>
              </w:rPr>
              <w:t xml:space="preserve"> </w:t>
            </w:r>
            <w:r>
              <w:rPr>
                <w:b/>
                <w:color w:val="FF0000"/>
                <w:sz w:val="20"/>
                <w:u w:val="single" w:color="FF0000"/>
              </w:rPr>
              <w:t>Effects:</w:t>
            </w:r>
            <w:r>
              <w:rPr>
                <w:b/>
                <w:color w:val="FF0000"/>
                <w:spacing w:val="-24"/>
                <w:sz w:val="20"/>
              </w:rPr>
              <w:t xml:space="preserve"> </w:t>
            </w:r>
            <w:r>
              <w:rPr>
                <w:sz w:val="20"/>
              </w:rPr>
              <w:t>Immediate</w:t>
            </w:r>
            <w:r>
              <w:rPr>
                <w:spacing w:val="-6"/>
                <w:sz w:val="20"/>
              </w:rPr>
              <w:t xml:space="preserve"> </w:t>
            </w:r>
            <w:r>
              <w:rPr>
                <w:sz w:val="20"/>
              </w:rPr>
              <w:t>effects</w:t>
            </w:r>
            <w:r>
              <w:rPr>
                <w:spacing w:val="-7"/>
                <w:sz w:val="20"/>
              </w:rPr>
              <w:t xml:space="preserve"> </w:t>
            </w:r>
            <w:r>
              <w:rPr>
                <w:sz w:val="20"/>
              </w:rPr>
              <w:t>of</w:t>
            </w:r>
            <w:r>
              <w:rPr>
                <w:spacing w:val="-6"/>
                <w:sz w:val="20"/>
              </w:rPr>
              <w:t xml:space="preserve"> </w:t>
            </w:r>
            <w:r>
              <w:rPr>
                <w:sz w:val="20"/>
              </w:rPr>
              <w:t>a</w:t>
            </w:r>
            <w:r>
              <w:rPr>
                <w:spacing w:val="-6"/>
                <w:sz w:val="20"/>
              </w:rPr>
              <w:t xml:space="preserve"> </w:t>
            </w:r>
            <w:r>
              <w:rPr>
                <w:sz w:val="20"/>
              </w:rPr>
              <w:t>disaster</w:t>
            </w:r>
            <w:r>
              <w:rPr>
                <w:spacing w:val="-4"/>
                <w:sz w:val="20"/>
              </w:rPr>
              <w:t xml:space="preserve"> </w:t>
            </w:r>
            <w:r>
              <w:rPr>
                <w:sz w:val="20"/>
              </w:rPr>
              <w:t>(ie</w:t>
            </w:r>
            <w:r>
              <w:rPr>
                <w:spacing w:val="-6"/>
                <w:sz w:val="20"/>
              </w:rPr>
              <w:t xml:space="preserve"> </w:t>
            </w:r>
            <w:r>
              <w:rPr>
                <w:sz w:val="20"/>
              </w:rPr>
              <w:t xml:space="preserve">impacts of the ground shaking in an earthquake) </w:t>
            </w:r>
            <w:r>
              <w:rPr>
                <w:b/>
                <w:color w:val="FF0000"/>
                <w:sz w:val="20"/>
                <w:u w:val="single" w:color="FF0000"/>
              </w:rPr>
              <w:t>Secondary Effects</w:t>
            </w:r>
            <w:r>
              <w:rPr>
                <w:sz w:val="20"/>
              </w:rPr>
              <w:t>:</w:t>
            </w:r>
          </w:p>
        </w:tc>
        <w:tc>
          <w:tcPr>
            <w:tcW w:w="3233" w:type="dxa"/>
            <w:tcBorders>
              <w:top w:val="nil"/>
              <w:bottom w:val="single" w:sz="8" w:space="0" w:color="41709C"/>
              <w:right w:val="nil"/>
            </w:tcBorders>
          </w:tcPr>
          <w:p w:rsidR="00BC3DBA" w:rsidRDefault="00A8284D">
            <w:pPr>
              <w:pStyle w:val="TableParagraph"/>
              <w:spacing w:before="10"/>
              <w:ind w:right="115"/>
              <w:jc w:val="center"/>
            </w:pPr>
            <w:r>
              <w:rPr>
                <w:color w:val="FF0000"/>
                <w:u w:val="single" w:color="FF0000"/>
              </w:rPr>
              <w:t>above</w:t>
            </w:r>
            <w:r>
              <w:rPr>
                <w:color w:val="FF0000"/>
                <w:spacing w:val="-2"/>
              </w:rPr>
              <w:t xml:space="preserve"> </w:t>
            </w:r>
            <w:r>
              <w:t>the</w:t>
            </w:r>
            <w:r>
              <w:rPr>
                <w:spacing w:val="-4"/>
              </w:rPr>
              <w:t xml:space="preserve"> </w:t>
            </w:r>
            <w:r>
              <w:rPr>
                <w:spacing w:val="-2"/>
              </w:rPr>
              <w:t>focus</w:t>
            </w:r>
          </w:p>
        </w:tc>
      </w:tr>
      <w:tr w:rsidR="00BC3DBA">
        <w:trPr>
          <w:trHeight w:val="472"/>
        </w:trPr>
        <w:tc>
          <w:tcPr>
            <w:tcW w:w="6090" w:type="dxa"/>
            <w:tcBorders>
              <w:top w:val="nil"/>
              <w:right w:val="single" w:sz="8" w:space="0" w:color="41709C"/>
            </w:tcBorders>
            <w:shd w:val="clear" w:color="auto" w:fill="DAE2F3"/>
          </w:tcPr>
          <w:p w:rsidR="00BC3DBA" w:rsidRDefault="00A8284D">
            <w:pPr>
              <w:pStyle w:val="TableParagraph"/>
              <w:spacing w:before="32"/>
              <w:ind w:left="154"/>
              <w:rPr>
                <w:sz w:val="20"/>
              </w:rPr>
            </w:pPr>
            <w:r>
              <w:rPr>
                <w:sz w:val="20"/>
              </w:rPr>
              <w:t>Happen</w:t>
            </w:r>
            <w:r>
              <w:rPr>
                <w:spacing w:val="-6"/>
                <w:sz w:val="20"/>
              </w:rPr>
              <w:t xml:space="preserve"> </w:t>
            </w:r>
            <w:r>
              <w:rPr>
                <w:sz w:val="20"/>
              </w:rPr>
              <w:t>later</w:t>
            </w:r>
            <w:r>
              <w:rPr>
                <w:spacing w:val="-4"/>
                <w:sz w:val="20"/>
              </w:rPr>
              <w:t xml:space="preserve"> </w:t>
            </w:r>
            <w:r>
              <w:rPr>
                <w:sz w:val="20"/>
              </w:rPr>
              <w:t>on,</w:t>
            </w:r>
            <w:r>
              <w:rPr>
                <w:spacing w:val="-5"/>
                <w:sz w:val="20"/>
              </w:rPr>
              <w:t xml:space="preserve"> </w:t>
            </w:r>
            <w:r>
              <w:rPr>
                <w:sz w:val="20"/>
              </w:rPr>
              <w:t>often</w:t>
            </w:r>
            <w:r>
              <w:rPr>
                <w:spacing w:val="-6"/>
                <w:sz w:val="20"/>
              </w:rPr>
              <w:t xml:space="preserve"> </w:t>
            </w:r>
            <w:r>
              <w:rPr>
                <w:sz w:val="20"/>
              </w:rPr>
              <w:t>as</w:t>
            </w:r>
            <w:r>
              <w:rPr>
                <w:spacing w:val="-4"/>
                <w:sz w:val="20"/>
              </w:rPr>
              <w:t xml:space="preserve"> </w:t>
            </w:r>
            <w:r>
              <w:rPr>
                <w:sz w:val="20"/>
              </w:rPr>
              <w:t>a</w:t>
            </w:r>
            <w:r>
              <w:rPr>
                <w:spacing w:val="-4"/>
                <w:sz w:val="20"/>
              </w:rPr>
              <w:t xml:space="preserve"> </w:t>
            </w:r>
            <w:r>
              <w:rPr>
                <w:sz w:val="20"/>
              </w:rPr>
              <w:t>result</w:t>
            </w:r>
            <w:r>
              <w:rPr>
                <w:spacing w:val="-5"/>
                <w:sz w:val="20"/>
              </w:rPr>
              <w:t xml:space="preserve"> </w:t>
            </w:r>
            <w:r>
              <w:rPr>
                <w:sz w:val="20"/>
              </w:rPr>
              <w:t>of</w:t>
            </w:r>
            <w:r>
              <w:rPr>
                <w:spacing w:val="-5"/>
                <w:sz w:val="20"/>
              </w:rPr>
              <w:t xml:space="preserve"> </w:t>
            </w:r>
            <w:r>
              <w:rPr>
                <w:sz w:val="20"/>
              </w:rPr>
              <w:t>the</w:t>
            </w:r>
            <w:r>
              <w:rPr>
                <w:spacing w:val="-4"/>
                <w:sz w:val="20"/>
              </w:rPr>
              <w:t xml:space="preserve"> </w:t>
            </w:r>
            <w:r>
              <w:rPr>
                <w:sz w:val="20"/>
              </w:rPr>
              <w:t>primary</w:t>
            </w:r>
            <w:r>
              <w:rPr>
                <w:spacing w:val="-5"/>
                <w:sz w:val="20"/>
              </w:rPr>
              <w:t xml:space="preserve"> </w:t>
            </w:r>
            <w:r>
              <w:rPr>
                <w:spacing w:val="-2"/>
                <w:sz w:val="20"/>
              </w:rPr>
              <w:t>effect.</w:t>
            </w:r>
          </w:p>
        </w:tc>
        <w:tc>
          <w:tcPr>
            <w:tcW w:w="172" w:type="dxa"/>
            <w:tcBorders>
              <w:top w:val="single" w:sz="8" w:space="0" w:color="41709C"/>
              <w:left w:val="single" w:sz="8" w:space="0" w:color="41709C"/>
              <w:bottom w:val="single" w:sz="8" w:space="0" w:color="41709C"/>
            </w:tcBorders>
            <w:shd w:val="clear" w:color="auto" w:fill="2E5496"/>
          </w:tcPr>
          <w:p w:rsidR="00BC3DBA" w:rsidRDefault="00BC3DBA">
            <w:pPr>
              <w:pStyle w:val="TableParagraph"/>
              <w:rPr>
                <w:rFonts w:ascii="Times New Roman"/>
                <w:sz w:val="20"/>
              </w:rPr>
            </w:pPr>
          </w:p>
        </w:tc>
        <w:tc>
          <w:tcPr>
            <w:tcW w:w="3233" w:type="dxa"/>
            <w:tcBorders>
              <w:top w:val="single" w:sz="8" w:space="0" w:color="41709C"/>
              <w:bottom w:val="single" w:sz="8" w:space="0" w:color="41709C"/>
              <w:right w:val="single" w:sz="8" w:space="0" w:color="41709C"/>
            </w:tcBorders>
            <w:shd w:val="clear" w:color="auto" w:fill="2E5496"/>
          </w:tcPr>
          <w:p w:rsidR="00BC3DBA" w:rsidRDefault="00A8284D">
            <w:pPr>
              <w:pStyle w:val="TableParagraph"/>
              <w:spacing w:before="75"/>
              <w:ind w:right="148"/>
              <w:jc w:val="center"/>
            </w:pPr>
            <w:r>
              <w:rPr>
                <w:color w:val="FFFFFF"/>
              </w:rPr>
              <w:t>Primary</w:t>
            </w:r>
            <w:r>
              <w:rPr>
                <w:color w:val="FFFFFF"/>
                <w:spacing w:val="-3"/>
              </w:rPr>
              <w:t xml:space="preserve"> </w:t>
            </w:r>
            <w:r>
              <w:rPr>
                <w:color w:val="FFFFFF"/>
              </w:rPr>
              <w:t>&amp;</w:t>
            </w:r>
            <w:r>
              <w:rPr>
                <w:color w:val="FFFFFF"/>
                <w:spacing w:val="-6"/>
              </w:rPr>
              <w:t xml:space="preserve"> </w:t>
            </w:r>
            <w:r>
              <w:rPr>
                <w:color w:val="FFFFFF"/>
              </w:rPr>
              <w:t>Secondary</w:t>
            </w:r>
            <w:r>
              <w:rPr>
                <w:color w:val="FFFFFF"/>
                <w:spacing w:val="-4"/>
              </w:rPr>
              <w:t xml:space="preserve"> </w:t>
            </w:r>
            <w:r>
              <w:rPr>
                <w:color w:val="FFFFFF"/>
                <w:spacing w:val="-2"/>
              </w:rPr>
              <w:t>Effects</w:t>
            </w:r>
          </w:p>
        </w:tc>
      </w:tr>
    </w:tbl>
    <w:p w:rsidR="00BC3DBA" w:rsidRDefault="00BC3DBA">
      <w:pPr>
        <w:jc w:val="center"/>
        <w:sectPr w:rsidR="00BC3DBA">
          <w:pgSz w:w="11910" w:h="16840"/>
          <w:pgMar w:top="700" w:right="160" w:bottom="1200" w:left="400" w:header="0" w:footer="1000" w:gutter="0"/>
          <w:cols w:space="720"/>
        </w:sectPr>
      </w:pPr>
    </w:p>
    <w:p w:rsidR="00BC3DBA" w:rsidRDefault="00A8284D">
      <w:pPr>
        <w:pStyle w:val="BodyText"/>
        <w:ind w:left="336"/>
        <w:rPr>
          <w:sz w:val="20"/>
        </w:rPr>
      </w:pPr>
      <w:r>
        <w:rPr>
          <w:noProof/>
          <w:sz w:val="20"/>
          <w:lang w:val="en-GB" w:eastAsia="en-GB"/>
        </w:rPr>
        <w:lastRenderedPageBreak/>
        <mc:AlternateContent>
          <mc:Choice Requires="wps">
            <w:drawing>
              <wp:inline distT="0" distB="0" distL="0" distR="0">
                <wp:extent cx="6617970" cy="362585"/>
                <wp:effectExtent l="9525" t="0" r="1904" b="8889"/>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17970" cy="362585"/>
                        </a:xfrm>
                        <a:prstGeom prst="rect">
                          <a:avLst/>
                        </a:prstGeom>
                        <a:solidFill>
                          <a:srgbClr val="5B9BD4"/>
                        </a:solidFill>
                        <a:ln w="12700">
                          <a:solidFill>
                            <a:srgbClr val="41709C"/>
                          </a:solidFill>
                          <a:prstDash val="solid"/>
                        </a:ln>
                      </wps:spPr>
                      <wps:txbx>
                        <w:txbxContent>
                          <w:p w:rsidR="00A8284D" w:rsidRDefault="00A8284D">
                            <w:pPr>
                              <w:spacing w:before="72"/>
                              <w:ind w:left="1058"/>
                              <w:rPr>
                                <w:b/>
                                <w:color w:val="000000"/>
                                <w:sz w:val="32"/>
                              </w:rPr>
                            </w:pPr>
                            <w:r>
                              <w:rPr>
                                <w:b/>
                                <w:color w:val="FFFFFF"/>
                                <w:sz w:val="32"/>
                              </w:rPr>
                              <w:t>Tectonic</w:t>
                            </w:r>
                            <w:r>
                              <w:rPr>
                                <w:b/>
                                <w:color w:val="FFFFFF"/>
                                <w:spacing w:val="-8"/>
                                <w:sz w:val="32"/>
                              </w:rPr>
                              <w:t xml:space="preserve"> </w:t>
                            </w:r>
                            <w:r>
                              <w:rPr>
                                <w:b/>
                                <w:color w:val="FFFFFF"/>
                                <w:sz w:val="32"/>
                              </w:rPr>
                              <w:t>Hazards-</w:t>
                            </w:r>
                            <w:r>
                              <w:rPr>
                                <w:b/>
                                <w:color w:val="FFFFFF"/>
                                <w:spacing w:val="-9"/>
                                <w:sz w:val="32"/>
                              </w:rPr>
                              <w:t xml:space="preserve"> </w:t>
                            </w:r>
                            <w:r>
                              <w:rPr>
                                <w:b/>
                                <w:color w:val="FFFFFF"/>
                                <w:sz w:val="32"/>
                              </w:rPr>
                              <w:t>LIC</w:t>
                            </w:r>
                            <w:r>
                              <w:rPr>
                                <w:b/>
                                <w:color w:val="FFFFFF"/>
                                <w:spacing w:val="-10"/>
                                <w:sz w:val="32"/>
                              </w:rPr>
                              <w:t xml:space="preserve"> </w:t>
                            </w:r>
                            <w:r>
                              <w:rPr>
                                <w:b/>
                                <w:color w:val="FFFFFF"/>
                                <w:sz w:val="32"/>
                              </w:rPr>
                              <w:t>&amp;</w:t>
                            </w:r>
                            <w:r>
                              <w:rPr>
                                <w:b/>
                                <w:color w:val="FFFFFF"/>
                                <w:spacing w:val="-7"/>
                                <w:sz w:val="32"/>
                              </w:rPr>
                              <w:t xml:space="preserve"> </w:t>
                            </w:r>
                            <w:r>
                              <w:rPr>
                                <w:b/>
                                <w:color w:val="FFFFFF"/>
                                <w:sz w:val="32"/>
                              </w:rPr>
                              <w:t>HIC</w:t>
                            </w:r>
                            <w:r>
                              <w:rPr>
                                <w:b/>
                                <w:color w:val="FFFFFF"/>
                                <w:spacing w:val="-8"/>
                                <w:sz w:val="32"/>
                              </w:rPr>
                              <w:t xml:space="preserve"> </w:t>
                            </w:r>
                            <w:r>
                              <w:rPr>
                                <w:b/>
                                <w:color w:val="FFFFFF"/>
                                <w:sz w:val="32"/>
                              </w:rPr>
                              <w:t>Contrasting</w:t>
                            </w:r>
                            <w:r>
                              <w:rPr>
                                <w:b/>
                                <w:color w:val="FFFFFF"/>
                                <w:spacing w:val="52"/>
                                <w:w w:val="150"/>
                                <w:sz w:val="32"/>
                              </w:rPr>
                              <w:t xml:space="preserve"> </w:t>
                            </w:r>
                            <w:r>
                              <w:rPr>
                                <w:b/>
                                <w:color w:val="FFFFFF"/>
                                <w:spacing w:val="-2"/>
                                <w:sz w:val="32"/>
                              </w:rPr>
                              <w:t>Examples</w:t>
                            </w:r>
                          </w:p>
                        </w:txbxContent>
                      </wps:txbx>
                      <wps:bodyPr wrap="square" lIns="0" tIns="0" rIns="0" bIns="0" rtlCol="0">
                        <a:noAutofit/>
                      </wps:bodyPr>
                    </wps:wsp>
                  </a:graphicData>
                </a:graphic>
              </wp:inline>
            </w:drawing>
          </mc:Choice>
          <mc:Fallback>
            <w:pict>
              <v:shape id="Textbox 73" o:spid="_x0000_s1077" type="#_x0000_t202" style="width:521.1pt;height: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" fillcolor="#5b9bd4" strokecolor="#41709c" strokeweight="1pt">
                <v:path arrowok="t"/>
                <v:textbox inset="0,0,0,0">
                  <w:txbxContent>
                    <w:p w:rsidR="00A8284D" w:rsidRDefault="00A8284D">
                      <w:pPr>
                        <w:spacing w:before="72"/>
                        <w:ind w:left="1058"/>
                        <w:rPr>
                          <w:b/>
                          <w:color w:val="000000"/>
                          <w:sz w:val="32"/>
                        </w:rPr>
                      </w:pPr>
                      <w:r>
                        <w:rPr>
                          <w:b/>
                          <w:color w:val="FFFFFF"/>
                          <w:sz w:val="32"/>
                        </w:rPr>
                        <w:t>Tectonic</w:t>
                      </w:r>
                      <w:r>
                        <w:rPr>
                          <w:b/>
                          <w:color w:val="FFFFFF"/>
                          <w:spacing w:val="-8"/>
                          <w:sz w:val="32"/>
                        </w:rPr>
                        <w:t xml:space="preserve"> </w:t>
                      </w:r>
                      <w:r>
                        <w:rPr>
                          <w:b/>
                          <w:color w:val="FFFFFF"/>
                          <w:sz w:val="32"/>
                        </w:rPr>
                        <w:t>Hazards-</w:t>
                      </w:r>
                      <w:r>
                        <w:rPr>
                          <w:b/>
                          <w:color w:val="FFFFFF"/>
                          <w:spacing w:val="-9"/>
                          <w:sz w:val="32"/>
                        </w:rPr>
                        <w:t xml:space="preserve"> </w:t>
                      </w:r>
                      <w:r>
                        <w:rPr>
                          <w:b/>
                          <w:color w:val="FFFFFF"/>
                          <w:sz w:val="32"/>
                        </w:rPr>
                        <w:t>LIC</w:t>
                      </w:r>
                      <w:r>
                        <w:rPr>
                          <w:b/>
                          <w:color w:val="FFFFFF"/>
                          <w:spacing w:val="-10"/>
                          <w:sz w:val="32"/>
                        </w:rPr>
                        <w:t xml:space="preserve"> </w:t>
                      </w:r>
                      <w:r>
                        <w:rPr>
                          <w:b/>
                          <w:color w:val="FFFFFF"/>
                          <w:sz w:val="32"/>
                        </w:rPr>
                        <w:t>&amp;</w:t>
                      </w:r>
                      <w:r>
                        <w:rPr>
                          <w:b/>
                          <w:color w:val="FFFFFF"/>
                          <w:spacing w:val="-7"/>
                          <w:sz w:val="32"/>
                        </w:rPr>
                        <w:t xml:space="preserve"> </w:t>
                      </w:r>
                      <w:r>
                        <w:rPr>
                          <w:b/>
                          <w:color w:val="FFFFFF"/>
                          <w:sz w:val="32"/>
                        </w:rPr>
                        <w:t>HIC</w:t>
                      </w:r>
                      <w:r>
                        <w:rPr>
                          <w:b/>
                          <w:color w:val="FFFFFF"/>
                          <w:spacing w:val="-8"/>
                          <w:sz w:val="32"/>
                        </w:rPr>
                        <w:t xml:space="preserve"> </w:t>
                      </w:r>
                      <w:r>
                        <w:rPr>
                          <w:b/>
                          <w:color w:val="FFFFFF"/>
                          <w:sz w:val="32"/>
                        </w:rPr>
                        <w:t>Contrasting</w:t>
                      </w:r>
                      <w:r>
                        <w:rPr>
                          <w:b/>
                          <w:color w:val="FFFFFF"/>
                          <w:spacing w:val="52"/>
                          <w:w w:val="150"/>
                          <w:sz w:val="32"/>
                        </w:rPr>
                        <w:t xml:space="preserve"> </w:t>
                      </w:r>
                      <w:r>
                        <w:rPr>
                          <w:b/>
                          <w:color w:val="FFFFFF"/>
                          <w:spacing w:val="-2"/>
                          <w:sz w:val="32"/>
                        </w:rPr>
                        <w:t>Examples</w:t>
                      </w:r>
                    </w:p>
                  </w:txbxContent>
                </v:textbox>
                <w10:anchorlock/>
              </v:shape>
            </w:pict>
          </mc:Fallback>
        </mc:AlternateContent>
      </w:r>
    </w:p>
    <w:p w:rsidR="00BC3DBA" w:rsidRDefault="00BC3DBA">
      <w:pPr>
        <w:pStyle w:val="BodyText"/>
        <w:spacing w:before="262"/>
        <w:rPr>
          <w:b/>
          <w:sz w:val="20"/>
        </w:rPr>
      </w:pPr>
    </w:p>
    <w:p w:rsidR="00BC3DBA" w:rsidRDefault="00A8284D">
      <w:pPr>
        <w:pStyle w:val="ListParagraph"/>
        <w:numPr>
          <w:ilvl w:val="0"/>
          <w:numId w:val="278"/>
        </w:numPr>
        <w:tabs>
          <w:tab w:val="left" w:pos="599"/>
          <w:tab w:val="left" w:pos="6081"/>
        </w:tabs>
        <w:ind w:left="599" w:hanging="279"/>
        <w:rPr>
          <w:b/>
          <w:sz w:val="20"/>
        </w:rPr>
      </w:pPr>
      <w:r>
        <w:rPr>
          <w:noProof/>
          <w:lang w:val="en-GB" w:eastAsia="en-GB"/>
        </w:rPr>
        <mc:AlternateContent>
          <mc:Choice Requires="wps">
            <w:drawing>
              <wp:anchor distT="0" distB="0" distL="0" distR="0" simplePos="0" relativeHeight="251455488" behindDoc="0" locked="0" layoutInCell="1" allowOverlap="1">
                <wp:simplePos x="0" y="0"/>
                <wp:positionH relativeFrom="page">
                  <wp:posOffset>3671570</wp:posOffset>
                </wp:positionH>
                <wp:positionV relativeFrom="paragraph">
                  <wp:posOffset>4153464</wp:posOffset>
                </wp:positionV>
                <wp:extent cx="478790" cy="1958975"/>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790" cy="1958975"/>
                        </a:xfrm>
                        <a:prstGeom prst="rect">
                          <a:avLst/>
                        </a:prstGeom>
                        <a:solidFill>
                          <a:srgbClr val="538235"/>
                        </a:solidFill>
                        <a:ln w="12700">
                          <a:solidFill>
                            <a:srgbClr val="41709C"/>
                          </a:solidFill>
                          <a:prstDash val="solid"/>
                        </a:ln>
                      </wps:spPr>
                      <wps:txbx>
                        <w:txbxContent>
                          <w:p w:rsidR="00A8284D" w:rsidRDefault="00A8284D">
                            <w:pPr>
                              <w:pStyle w:val="BodyText"/>
                              <w:spacing w:before="145"/>
                              <w:ind w:left="421"/>
                              <w:rPr>
                                <w:color w:val="000000"/>
                              </w:rPr>
                            </w:pPr>
                            <w:r>
                              <w:rPr>
                                <w:color w:val="FFFFFF"/>
                              </w:rPr>
                              <w:t>Immediate</w:t>
                            </w:r>
                            <w:r>
                              <w:rPr>
                                <w:color w:val="FFFFFF"/>
                                <w:spacing w:val="-9"/>
                              </w:rPr>
                              <w:t xml:space="preserve"> </w:t>
                            </w:r>
                            <w:r>
                              <w:rPr>
                                <w:color w:val="FFFFFF"/>
                                <w:spacing w:val="-2"/>
                              </w:rPr>
                              <w:t>Responses</w:t>
                            </w:r>
                          </w:p>
                        </w:txbxContent>
                      </wps:txbx>
                      <wps:bodyPr vert="vert" wrap="square" lIns="0" tIns="0" rIns="0" bIns="0" rtlCol="0">
                        <a:noAutofit/>
                      </wps:bodyPr>
                    </wps:wsp>
                  </a:graphicData>
                </a:graphic>
              </wp:anchor>
            </w:drawing>
          </mc:Choice>
          <mc:Fallback>
            <w:pict>
              <v:shape id="Textbox 74" o:spid="_x0000_s1078" type="#_x0000_t202" style="position:absolute;left:0;text-align:left;margin-left:289.1pt;margin-top:327.05pt;width:37.7pt;height:154.25pt;z-index:251455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" fillcolor="#538235" strokecolor="#41709c" strokeweight="1pt">
                <v:path arrowok="t"/>
                <v:textbox style="layout-flow:vertical" inset="0,0,0,0">
                  <w:txbxContent>
                    <w:p w:rsidR="00A8284D" w:rsidRDefault="00A8284D">
                      <w:pPr>
                        <w:pStyle w:val="BodyText"/>
                        <w:spacing w:before="145"/>
                        <w:ind w:left="421"/>
                        <w:rPr>
                          <w:color w:val="000000"/>
                        </w:rPr>
                      </w:pPr>
                      <w:r>
                        <w:rPr>
                          <w:color w:val="FFFFFF"/>
                        </w:rPr>
                        <w:t>Immediate</w:t>
                      </w:r>
                      <w:r>
                        <w:rPr>
                          <w:color w:val="FFFFFF"/>
                          <w:spacing w:val="-9"/>
                        </w:rPr>
                        <w:t xml:space="preserve"> </w:t>
                      </w:r>
                      <w:r>
                        <w:rPr>
                          <w:color w:val="FFFFFF"/>
                          <w:spacing w:val="-2"/>
                        </w:rPr>
                        <w:t>Responses</w:t>
                      </w:r>
                    </w:p>
                  </w:txbxContent>
                </v:textbox>
                <w10:wrap anchorx="page"/>
              </v:shape>
            </w:pict>
          </mc:Fallback>
        </mc:AlternateContent>
      </w:r>
      <w:r>
        <w:rPr>
          <w:noProof/>
          <w:lang w:val="en-GB" w:eastAsia="en-GB"/>
        </w:rPr>
        <mc:AlternateContent>
          <mc:Choice Requires="wps">
            <w:drawing>
              <wp:anchor distT="0" distB="0" distL="0" distR="0" simplePos="0" relativeHeight="251456512" behindDoc="0" locked="0" layoutInCell="1" allowOverlap="1">
                <wp:simplePos x="0" y="0"/>
                <wp:positionH relativeFrom="page">
                  <wp:posOffset>3664584</wp:posOffset>
                </wp:positionH>
                <wp:positionV relativeFrom="paragraph">
                  <wp:posOffset>2497257</wp:posOffset>
                </wp:positionV>
                <wp:extent cx="478790" cy="899794"/>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790" cy="899794"/>
                        </a:xfrm>
                        <a:prstGeom prst="rect">
                          <a:avLst/>
                        </a:prstGeom>
                        <a:solidFill>
                          <a:srgbClr val="FFC000"/>
                        </a:solidFill>
                        <a:ln w="12700">
                          <a:solidFill>
                            <a:srgbClr val="41709C"/>
                          </a:solidFill>
                          <a:prstDash val="solid"/>
                        </a:ln>
                      </wps:spPr>
                      <wps:txbx>
                        <w:txbxContent>
                          <w:p w:rsidR="00A8284D" w:rsidRDefault="00A8284D">
                            <w:pPr>
                              <w:pStyle w:val="BodyText"/>
                              <w:spacing w:before="149"/>
                              <w:ind w:left="159"/>
                              <w:rPr>
                                <w:color w:val="000000"/>
                              </w:rPr>
                            </w:pPr>
                            <w:r>
                              <w:rPr>
                                <w:color w:val="FFFFFF"/>
                                <w:spacing w:val="-2"/>
                              </w:rPr>
                              <w:t>Secondary</w:t>
                            </w:r>
                          </w:p>
                        </w:txbxContent>
                      </wps:txbx>
                      <wps:bodyPr vert="vert" wrap="square" lIns="0" tIns="0" rIns="0" bIns="0" rtlCol="0">
                        <a:noAutofit/>
                      </wps:bodyPr>
                    </wps:wsp>
                  </a:graphicData>
                </a:graphic>
              </wp:anchor>
            </w:drawing>
          </mc:Choice>
          <mc:Fallback>
            <w:pict>
              <v:shape id="Textbox 75" o:spid="_x0000_s1079" type="#_x0000_t202" style="position:absolute;left:0;text-align:left;margin-left:288.55pt;margin-top:196.65pt;width:37.7pt;height:70.85pt;z-index:251456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" fillcolor="#ffc000" strokecolor="#41709c" strokeweight="1pt">
                <v:path arrowok="t"/>
                <v:textbox style="layout-flow:vertical" inset="0,0,0,0">
                  <w:txbxContent>
                    <w:p w:rsidR="00A8284D" w:rsidRDefault="00A8284D">
                      <w:pPr>
                        <w:pStyle w:val="BodyText"/>
                        <w:spacing w:before="149"/>
                        <w:ind w:left="159"/>
                        <w:rPr>
                          <w:color w:val="000000"/>
                        </w:rPr>
                      </w:pPr>
                      <w:r>
                        <w:rPr>
                          <w:color w:val="FFFFFF"/>
                          <w:spacing w:val="-2"/>
                        </w:rPr>
                        <w:t>Secondary</w:t>
                      </w:r>
                    </w:p>
                  </w:txbxContent>
                </v:textbox>
                <w10:wrap anchorx="page"/>
              </v:shape>
            </w:pict>
          </mc:Fallback>
        </mc:AlternateContent>
      </w:r>
      <w:r>
        <w:rPr>
          <w:noProof/>
          <w:lang w:val="en-GB" w:eastAsia="en-GB"/>
        </w:rPr>
        <mc:AlternateContent>
          <mc:Choice Requires="wps">
            <w:drawing>
              <wp:anchor distT="0" distB="0" distL="0" distR="0" simplePos="0" relativeHeight="251457536" behindDoc="0" locked="0" layoutInCell="1" allowOverlap="1">
                <wp:simplePos x="0" y="0"/>
                <wp:positionH relativeFrom="page">
                  <wp:posOffset>3684270</wp:posOffset>
                </wp:positionH>
                <wp:positionV relativeFrom="paragraph">
                  <wp:posOffset>1124641</wp:posOffset>
                </wp:positionV>
                <wp:extent cx="478790" cy="899794"/>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790" cy="899794"/>
                        </a:xfrm>
                        <a:prstGeom prst="rect">
                          <a:avLst/>
                        </a:prstGeom>
                        <a:solidFill>
                          <a:srgbClr val="6F2F9F"/>
                        </a:solidFill>
                        <a:ln w="12700">
                          <a:solidFill>
                            <a:srgbClr val="41709C"/>
                          </a:solidFill>
                          <a:prstDash val="solid"/>
                        </a:ln>
                      </wps:spPr>
                      <wps:txbx>
                        <w:txbxContent>
                          <w:p w:rsidR="00A8284D" w:rsidRDefault="00A8284D">
                            <w:pPr>
                              <w:pStyle w:val="BodyText"/>
                              <w:spacing w:before="149"/>
                              <w:ind w:left="304"/>
                              <w:rPr>
                                <w:color w:val="000000"/>
                              </w:rPr>
                            </w:pPr>
                            <w:r>
                              <w:rPr>
                                <w:color w:val="FFFFFF"/>
                                <w:spacing w:val="-2"/>
                              </w:rPr>
                              <w:t>Primary</w:t>
                            </w:r>
                          </w:p>
                        </w:txbxContent>
                      </wps:txbx>
                      <wps:bodyPr vert="vert" wrap="square" lIns="0" tIns="0" rIns="0" bIns="0" rtlCol="0">
                        <a:noAutofit/>
                      </wps:bodyPr>
                    </wps:wsp>
                  </a:graphicData>
                </a:graphic>
              </wp:anchor>
            </w:drawing>
          </mc:Choice>
          <mc:Fallback>
            <w:pict>
              <v:shape id="Textbox 76" o:spid="_x0000_s1080" type="#_x0000_t202" style="position:absolute;left:0;text-align:left;margin-left:290.1pt;margin-top:88.55pt;width:37.7pt;height:70.85pt;z-index:251457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" fillcolor="#6f2f9f" strokecolor="#41709c" strokeweight="1pt">
                <v:path arrowok="t"/>
                <v:textbox style="layout-flow:vertical" inset="0,0,0,0">
                  <w:txbxContent>
                    <w:p w:rsidR="00A8284D" w:rsidRDefault="00A8284D">
                      <w:pPr>
                        <w:pStyle w:val="BodyText"/>
                        <w:spacing w:before="149"/>
                        <w:ind w:left="304"/>
                        <w:rPr>
                          <w:color w:val="000000"/>
                        </w:rPr>
                      </w:pPr>
                      <w:r>
                        <w:rPr>
                          <w:color w:val="FFFFFF"/>
                          <w:spacing w:val="-2"/>
                        </w:rPr>
                        <w:t>Primary</w:t>
                      </w:r>
                    </w:p>
                  </w:txbxContent>
                </v:textbox>
                <w10:wrap anchorx="page"/>
              </v:shape>
            </w:pict>
          </mc:Fallback>
        </mc:AlternateContent>
      </w:r>
      <w:r>
        <w:rPr>
          <w:b/>
          <w:sz w:val="20"/>
        </w:rPr>
        <w:t>Earthquake</w:t>
      </w:r>
      <w:r>
        <w:rPr>
          <w:b/>
          <w:spacing w:val="-7"/>
          <w:sz w:val="20"/>
        </w:rPr>
        <w:t xml:space="preserve"> </w:t>
      </w:r>
      <w:r>
        <w:rPr>
          <w:b/>
          <w:sz w:val="20"/>
        </w:rPr>
        <w:t>in</w:t>
      </w:r>
      <w:r>
        <w:rPr>
          <w:b/>
          <w:spacing w:val="-7"/>
          <w:sz w:val="20"/>
        </w:rPr>
        <w:t xml:space="preserve"> </w:t>
      </w:r>
      <w:r w:rsidR="00474D1D">
        <w:rPr>
          <w:b/>
          <w:sz w:val="20"/>
        </w:rPr>
        <w:t>Haiti</w:t>
      </w:r>
      <w:r>
        <w:rPr>
          <w:b/>
          <w:sz w:val="20"/>
        </w:rPr>
        <w:t>,</w:t>
      </w:r>
      <w:r>
        <w:rPr>
          <w:b/>
          <w:spacing w:val="-3"/>
          <w:sz w:val="20"/>
        </w:rPr>
        <w:t xml:space="preserve"> </w:t>
      </w:r>
      <w:r>
        <w:rPr>
          <w:b/>
          <w:sz w:val="20"/>
        </w:rPr>
        <w:t>a</w:t>
      </w:r>
      <w:r>
        <w:rPr>
          <w:b/>
          <w:spacing w:val="-6"/>
          <w:sz w:val="20"/>
        </w:rPr>
        <w:t xml:space="preserve"> </w:t>
      </w:r>
      <w:r>
        <w:rPr>
          <w:b/>
          <w:sz w:val="20"/>
        </w:rPr>
        <w:t>lower</w:t>
      </w:r>
      <w:r>
        <w:rPr>
          <w:b/>
          <w:spacing w:val="-6"/>
          <w:sz w:val="20"/>
        </w:rPr>
        <w:t xml:space="preserve"> </w:t>
      </w:r>
      <w:r>
        <w:rPr>
          <w:b/>
          <w:sz w:val="20"/>
        </w:rPr>
        <w:t>income</w:t>
      </w:r>
      <w:r>
        <w:rPr>
          <w:b/>
          <w:spacing w:val="-7"/>
          <w:sz w:val="20"/>
        </w:rPr>
        <w:t xml:space="preserve"> </w:t>
      </w:r>
      <w:r>
        <w:rPr>
          <w:b/>
          <w:spacing w:val="-2"/>
          <w:sz w:val="20"/>
        </w:rPr>
        <w:t>country</w:t>
      </w:r>
      <w:r>
        <w:rPr>
          <w:rFonts w:ascii="Calibri"/>
          <w:b/>
          <w:spacing w:val="-2"/>
        </w:rPr>
        <w:t>:</w:t>
      </w:r>
      <w:r>
        <w:rPr>
          <w:rFonts w:ascii="Calibri"/>
          <w:b/>
        </w:rPr>
        <w:tab/>
      </w:r>
      <w:r>
        <w:rPr>
          <w:b/>
          <w:sz w:val="20"/>
        </w:rPr>
        <w:t>2)</w:t>
      </w:r>
      <w:r>
        <w:rPr>
          <w:b/>
          <w:spacing w:val="-7"/>
          <w:sz w:val="20"/>
        </w:rPr>
        <w:t xml:space="preserve"> </w:t>
      </w:r>
      <w:r>
        <w:rPr>
          <w:b/>
          <w:sz w:val="20"/>
        </w:rPr>
        <w:t>Earthquake</w:t>
      </w:r>
      <w:r>
        <w:rPr>
          <w:b/>
          <w:spacing w:val="-6"/>
          <w:sz w:val="20"/>
        </w:rPr>
        <w:t xml:space="preserve"> </w:t>
      </w:r>
      <w:r>
        <w:rPr>
          <w:b/>
          <w:sz w:val="20"/>
        </w:rPr>
        <w:t>in</w:t>
      </w:r>
      <w:r>
        <w:rPr>
          <w:b/>
          <w:spacing w:val="-6"/>
          <w:sz w:val="20"/>
        </w:rPr>
        <w:t xml:space="preserve"> </w:t>
      </w:r>
      <w:r w:rsidR="00474D1D">
        <w:rPr>
          <w:b/>
          <w:sz w:val="20"/>
        </w:rPr>
        <w:t>Japan</w:t>
      </w:r>
      <w:r>
        <w:rPr>
          <w:b/>
          <w:sz w:val="20"/>
        </w:rPr>
        <w:t>,</w:t>
      </w:r>
      <w:r>
        <w:rPr>
          <w:b/>
          <w:spacing w:val="-3"/>
          <w:sz w:val="20"/>
        </w:rPr>
        <w:t xml:space="preserve"> </w:t>
      </w:r>
      <w:r>
        <w:rPr>
          <w:b/>
          <w:sz w:val="20"/>
        </w:rPr>
        <w:t>a</w:t>
      </w:r>
      <w:r>
        <w:rPr>
          <w:b/>
          <w:spacing w:val="-5"/>
          <w:sz w:val="20"/>
        </w:rPr>
        <w:t xml:space="preserve"> </w:t>
      </w:r>
      <w:r>
        <w:rPr>
          <w:b/>
          <w:sz w:val="20"/>
        </w:rPr>
        <w:t>HIC</w:t>
      </w:r>
      <w:r>
        <w:rPr>
          <w:b/>
          <w:spacing w:val="-6"/>
          <w:sz w:val="20"/>
        </w:rPr>
        <w:t xml:space="preserve"> </w:t>
      </w:r>
      <w:r>
        <w:rPr>
          <w:b/>
          <w:spacing w:val="-2"/>
          <w:sz w:val="20"/>
        </w:rPr>
        <w:t>country:</w:t>
      </w:r>
    </w:p>
    <w:p w:rsidR="00BC3DBA" w:rsidRDefault="00A8284D">
      <w:pPr>
        <w:pStyle w:val="BodyText"/>
        <w:spacing w:before="2"/>
        <w:rPr>
          <w:b/>
          <w:sz w:val="12"/>
        </w:rPr>
      </w:pPr>
      <w:r>
        <w:rPr>
          <w:noProof/>
          <w:lang w:val="en-GB" w:eastAsia="en-GB"/>
        </w:rPr>
        <mc:AlternateContent>
          <mc:Choice Requires="wps">
            <w:drawing>
              <wp:anchor distT="0" distB="0" distL="0" distR="0" simplePos="0" relativeHeight="251659264" behindDoc="1" locked="0" layoutInCell="1" allowOverlap="1">
                <wp:simplePos x="0" y="0"/>
                <wp:positionH relativeFrom="page">
                  <wp:posOffset>457200</wp:posOffset>
                </wp:positionH>
                <wp:positionV relativeFrom="paragraph">
                  <wp:posOffset>142875</wp:posOffset>
                </wp:positionV>
                <wp:extent cx="2612390" cy="643890"/>
                <wp:effectExtent l="0" t="0" r="16510" b="22860"/>
                <wp:wrapTopAndBottom/>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2390" cy="643890"/>
                        </a:xfrm>
                        <a:prstGeom prst="rect">
                          <a:avLst/>
                        </a:prstGeom>
                        <a:ln w="12700">
                          <a:solidFill>
                            <a:srgbClr val="00AF50"/>
                          </a:solidFill>
                          <a:prstDash val="solid"/>
                        </a:ln>
                      </wps:spPr>
                      <wps:txbx>
                        <w:txbxContent>
                          <w:p w:rsidR="002B3FD8" w:rsidRDefault="00A8284D" w:rsidP="002B3FD8">
                            <w:pPr>
                              <w:spacing w:before="72" w:line="259" w:lineRule="auto"/>
                              <w:ind w:left="143" w:right="1586"/>
                              <w:rPr>
                                <w:sz w:val="20"/>
                              </w:rPr>
                            </w:pPr>
                            <w:r>
                              <w:rPr>
                                <w:color w:val="00AF50"/>
                                <w:sz w:val="20"/>
                              </w:rPr>
                              <w:t>Place:</w:t>
                            </w:r>
                            <w:r>
                              <w:rPr>
                                <w:color w:val="00AF50"/>
                                <w:spacing w:val="-15"/>
                                <w:sz w:val="20"/>
                              </w:rPr>
                              <w:t xml:space="preserve"> </w:t>
                            </w:r>
                            <w:r w:rsidR="00474D1D">
                              <w:rPr>
                                <w:sz w:val="20"/>
                              </w:rPr>
                              <w:t>Hait</w:t>
                            </w:r>
                            <w:r w:rsidR="002B3FD8">
                              <w:rPr>
                                <w:sz w:val="20"/>
                              </w:rPr>
                              <w:t xml:space="preserve"> </w:t>
                            </w:r>
                          </w:p>
                          <w:p w:rsidR="00A8284D" w:rsidRDefault="002B3FD8" w:rsidP="002B3FD8">
                            <w:pPr>
                              <w:spacing w:before="72" w:line="259" w:lineRule="auto"/>
                              <w:ind w:right="1586"/>
                              <w:rPr>
                                <w:sz w:val="20"/>
                              </w:rPr>
                            </w:pPr>
                            <w:r>
                              <w:rPr>
                                <w:sz w:val="20"/>
                              </w:rPr>
                              <w:t xml:space="preserve">  </w:t>
                            </w:r>
                            <w:r w:rsidR="00A8284D">
                              <w:rPr>
                                <w:color w:val="00AF50"/>
                                <w:sz w:val="20"/>
                              </w:rPr>
                              <w:t>Date</w:t>
                            </w:r>
                            <w:r>
                              <w:rPr>
                                <w:sz w:val="20"/>
                              </w:rPr>
                              <w:t>: January 2010</w:t>
                            </w:r>
                          </w:p>
                          <w:p w:rsidR="00A8284D" w:rsidRDefault="00A8284D">
                            <w:pPr>
                              <w:ind w:left="143"/>
                              <w:rPr>
                                <w:sz w:val="20"/>
                              </w:rPr>
                            </w:pPr>
                            <w:r>
                              <w:rPr>
                                <w:color w:val="00AF50"/>
                                <w:sz w:val="20"/>
                              </w:rPr>
                              <w:t>Size:</w:t>
                            </w:r>
                            <w:r>
                              <w:rPr>
                                <w:color w:val="00AF50"/>
                                <w:spacing w:val="-5"/>
                                <w:sz w:val="20"/>
                              </w:rPr>
                              <w:t xml:space="preserve"> </w:t>
                            </w:r>
                            <w:r w:rsidR="002B3FD8">
                              <w:rPr>
                                <w:sz w:val="20"/>
                              </w:rPr>
                              <w:t>7.0</w:t>
                            </w:r>
                            <w:r>
                              <w:rPr>
                                <w:spacing w:val="-5"/>
                                <w:sz w:val="20"/>
                              </w:rPr>
                              <w:t xml:space="preserve"> </w:t>
                            </w:r>
                            <w:r>
                              <w:rPr>
                                <w:sz w:val="20"/>
                              </w:rPr>
                              <w:t>on</w:t>
                            </w:r>
                            <w:r>
                              <w:rPr>
                                <w:spacing w:val="-7"/>
                                <w:sz w:val="20"/>
                              </w:rPr>
                              <w:t xml:space="preserve"> </w:t>
                            </w:r>
                            <w:r>
                              <w:rPr>
                                <w:sz w:val="20"/>
                              </w:rPr>
                              <w:t>the</w:t>
                            </w:r>
                            <w:r>
                              <w:rPr>
                                <w:spacing w:val="-5"/>
                                <w:sz w:val="20"/>
                              </w:rPr>
                              <w:t xml:space="preserve"> </w:t>
                            </w:r>
                            <w:r>
                              <w:rPr>
                                <w:sz w:val="20"/>
                              </w:rPr>
                              <w:t>moment</w:t>
                            </w:r>
                            <w:r>
                              <w:rPr>
                                <w:spacing w:val="-6"/>
                                <w:sz w:val="20"/>
                              </w:rPr>
                              <w:t xml:space="preserve"> </w:t>
                            </w:r>
                            <w:r>
                              <w:rPr>
                                <w:sz w:val="20"/>
                              </w:rPr>
                              <w:t>magnitude</w:t>
                            </w:r>
                            <w:r>
                              <w:rPr>
                                <w:spacing w:val="-4"/>
                                <w:sz w:val="20"/>
                              </w:rPr>
                              <w:t xml:space="preserve"> scale</w:t>
                            </w:r>
                          </w:p>
                        </w:txbxContent>
                      </wps:txbx>
                      <wps:bodyPr wrap="square" lIns="0" tIns="0" rIns="0" bIns="0" rtlCol="0">
                        <a:noAutofit/>
                      </wps:bodyPr>
                    </wps:wsp>
                  </a:graphicData>
                </a:graphic>
              </wp:anchor>
            </w:drawing>
          </mc:Choice>
          <mc:Fallback>
            <w:pict>
              <v:shape id="Textbox 77" o:spid="_x0000_s1081" type="#_x0000_t202" style="position:absolute;margin-left:36pt;margin-top:11.25pt;width:205.7pt;height:50.7pt;z-index:-251657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" filled="f" strokecolor="#00af50" strokeweight="1pt">
                <v:path arrowok="t"/>
                <v:textbox inset="0,0,0,0">
                  <w:txbxContent>
                    <w:p w:rsidR="002B3FD8" w:rsidRDefault="00A8284D" w:rsidP="002B3FD8">
                      <w:pPr>
                        <w:spacing w:before="72" w:line="259" w:lineRule="auto"/>
                        <w:ind w:left="143" w:right="1586"/>
                        <w:rPr>
                          <w:sz w:val="20"/>
                        </w:rPr>
                      </w:pPr>
                      <w:r>
                        <w:rPr>
                          <w:color w:val="00AF50"/>
                          <w:sz w:val="20"/>
                        </w:rPr>
                        <w:t>Place:</w:t>
                      </w:r>
                      <w:r>
                        <w:rPr>
                          <w:color w:val="00AF50"/>
                          <w:spacing w:val="-15"/>
                          <w:sz w:val="20"/>
                        </w:rPr>
                        <w:t xml:space="preserve"> </w:t>
                      </w:r>
                      <w:r w:rsidR="00474D1D">
                        <w:rPr>
                          <w:sz w:val="20"/>
                        </w:rPr>
                        <w:t>Hait</w:t>
                      </w:r>
                      <w:r w:rsidR="002B3FD8">
                        <w:rPr>
                          <w:sz w:val="20"/>
                        </w:rPr>
                        <w:t xml:space="preserve"> </w:t>
                      </w:r>
                    </w:p>
                    <w:p w:rsidR="00A8284D" w:rsidRDefault="002B3FD8" w:rsidP="002B3FD8">
                      <w:pPr>
                        <w:spacing w:before="72" w:line="259" w:lineRule="auto"/>
                        <w:ind w:right="1586"/>
                        <w:rPr>
                          <w:sz w:val="20"/>
                        </w:rPr>
                      </w:pPr>
                      <w:r>
                        <w:rPr>
                          <w:sz w:val="20"/>
                        </w:rPr>
                        <w:t xml:space="preserve">  </w:t>
                      </w:r>
                      <w:r w:rsidR="00A8284D">
                        <w:rPr>
                          <w:color w:val="00AF50"/>
                          <w:sz w:val="20"/>
                        </w:rPr>
                        <w:t>Date</w:t>
                      </w:r>
                      <w:r>
                        <w:rPr>
                          <w:sz w:val="20"/>
                        </w:rPr>
                        <w:t>: January 2010</w:t>
                      </w:r>
                    </w:p>
                    <w:p w:rsidR="00A8284D" w:rsidRDefault="00A8284D">
                      <w:pPr>
                        <w:ind w:left="143"/>
                        <w:rPr>
                          <w:sz w:val="20"/>
                        </w:rPr>
                      </w:pPr>
                      <w:r>
                        <w:rPr>
                          <w:color w:val="00AF50"/>
                          <w:sz w:val="20"/>
                        </w:rPr>
                        <w:t>Size:</w:t>
                      </w:r>
                      <w:r>
                        <w:rPr>
                          <w:color w:val="00AF50"/>
                          <w:spacing w:val="-5"/>
                          <w:sz w:val="20"/>
                        </w:rPr>
                        <w:t xml:space="preserve"> </w:t>
                      </w:r>
                      <w:r w:rsidR="002B3FD8">
                        <w:rPr>
                          <w:sz w:val="20"/>
                        </w:rPr>
                        <w:t>7.0</w:t>
                      </w:r>
                      <w:r>
                        <w:rPr>
                          <w:spacing w:val="-5"/>
                          <w:sz w:val="20"/>
                        </w:rPr>
                        <w:t xml:space="preserve"> </w:t>
                      </w:r>
                      <w:r>
                        <w:rPr>
                          <w:sz w:val="20"/>
                        </w:rPr>
                        <w:t>on</w:t>
                      </w:r>
                      <w:r>
                        <w:rPr>
                          <w:spacing w:val="-7"/>
                          <w:sz w:val="20"/>
                        </w:rPr>
                        <w:t xml:space="preserve"> </w:t>
                      </w:r>
                      <w:r>
                        <w:rPr>
                          <w:sz w:val="20"/>
                        </w:rPr>
                        <w:t>the</w:t>
                      </w:r>
                      <w:r>
                        <w:rPr>
                          <w:spacing w:val="-5"/>
                          <w:sz w:val="20"/>
                        </w:rPr>
                        <w:t xml:space="preserve"> </w:t>
                      </w:r>
                      <w:r>
                        <w:rPr>
                          <w:sz w:val="20"/>
                        </w:rPr>
                        <w:t>moment</w:t>
                      </w:r>
                      <w:r>
                        <w:rPr>
                          <w:spacing w:val="-6"/>
                          <w:sz w:val="20"/>
                        </w:rPr>
                        <w:t xml:space="preserve"> </w:t>
                      </w:r>
                      <w:r>
                        <w:rPr>
                          <w:sz w:val="20"/>
                        </w:rPr>
                        <w:t>magnitude</w:t>
                      </w:r>
                      <w:r>
                        <w:rPr>
                          <w:spacing w:val="-4"/>
                          <w:sz w:val="20"/>
                        </w:rPr>
                        <w:t xml:space="preserve"> scale</w:t>
                      </w:r>
                    </w:p>
                  </w:txbxContent>
                </v:textbox>
                <w10:wrap type="topAndBottom" anchorx="page"/>
              </v:shape>
            </w:pict>
          </mc:Fallback>
        </mc:AlternateContent>
      </w:r>
      <w:r>
        <w:rPr>
          <w:noProof/>
          <w:lang w:val="en-GB" w:eastAsia="en-GB"/>
        </w:rPr>
        <mc:AlternateContent>
          <mc:Choice Requires="wps">
            <w:drawing>
              <wp:anchor distT="0" distB="0" distL="0" distR="0" simplePos="0" relativeHeight="251661312" behindDoc="1" locked="0" layoutInCell="1" allowOverlap="1">
                <wp:simplePos x="0" y="0"/>
                <wp:positionH relativeFrom="page">
                  <wp:posOffset>4034154</wp:posOffset>
                </wp:positionH>
                <wp:positionV relativeFrom="paragraph">
                  <wp:posOffset>129411</wp:posOffset>
                </wp:positionV>
                <wp:extent cx="2336800" cy="643890"/>
                <wp:effectExtent l="0" t="0" r="0" b="0"/>
                <wp:wrapTopAndBottom/>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6800" cy="643890"/>
                        </a:xfrm>
                        <a:prstGeom prst="rect">
                          <a:avLst/>
                        </a:prstGeom>
                        <a:ln w="12700">
                          <a:solidFill>
                            <a:srgbClr val="00AF50"/>
                          </a:solidFill>
                          <a:prstDash val="solid"/>
                        </a:ln>
                      </wps:spPr>
                      <wps:txbx>
                        <w:txbxContent>
                          <w:p w:rsidR="00C24859" w:rsidRDefault="00A8284D">
                            <w:pPr>
                              <w:spacing w:before="73" w:line="259" w:lineRule="auto"/>
                              <w:ind w:left="144"/>
                              <w:rPr>
                                <w:sz w:val="20"/>
                              </w:rPr>
                            </w:pPr>
                            <w:r>
                              <w:rPr>
                                <w:color w:val="00AF50"/>
                                <w:sz w:val="20"/>
                              </w:rPr>
                              <w:t>Place:</w:t>
                            </w:r>
                            <w:r>
                              <w:rPr>
                                <w:color w:val="00AF50"/>
                                <w:spacing w:val="-12"/>
                                <w:sz w:val="20"/>
                              </w:rPr>
                              <w:t xml:space="preserve"> </w:t>
                            </w:r>
                            <w:r w:rsidR="00C24859">
                              <w:rPr>
                                <w:sz w:val="20"/>
                              </w:rPr>
                              <w:t>Japan</w:t>
                            </w:r>
                          </w:p>
                          <w:p w:rsidR="00A8284D" w:rsidRDefault="00A8284D">
                            <w:pPr>
                              <w:spacing w:before="73" w:line="259" w:lineRule="auto"/>
                              <w:ind w:left="144"/>
                              <w:rPr>
                                <w:sz w:val="20"/>
                              </w:rPr>
                            </w:pPr>
                            <w:r>
                              <w:rPr>
                                <w:color w:val="00AF50"/>
                                <w:sz w:val="20"/>
                              </w:rPr>
                              <w:t>Date</w:t>
                            </w:r>
                            <w:r w:rsidR="00C24859">
                              <w:rPr>
                                <w:sz w:val="20"/>
                              </w:rPr>
                              <w:t>: March 2011</w:t>
                            </w:r>
                          </w:p>
                          <w:p w:rsidR="00A8284D" w:rsidRDefault="00A8284D">
                            <w:pPr>
                              <w:spacing w:line="277" w:lineRule="exact"/>
                              <w:ind w:left="144"/>
                              <w:rPr>
                                <w:sz w:val="20"/>
                              </w:rPr>
                            </w:pPr>
                            <w:r>
                              <w:rPr>
                                <w:color w:val="00AF50"/>
                                <w:sz w:val="20"/>
                              </w:rPr>
                              <w:t>Size:</w:t>
                            </w:r>
                            <w:r>
                              <w:rPr>
                                <w:color w:val="00AF50"/>
                                <w:spacing w:val="-4"/>
                                <w:sz w:val="20"/>
                              </w:rPr>
                              <w:t xml:space="preserve"> </w:t>
                            </w:r>
                            <w:r w:rsidR="00C24859">
                              <w:rPr>
                                <w:sz w:val="20"/>
                              </w:rPr>
                              <w:t>8.</w:t>
                            </w:r>
                            <w:r w:rsidR="00C24859">
                              <w:rPr>
                                <w:spacing w:val="-3"/>
                                <w:sz w:val="20"/>
                              </w:rPr>
                              <w:t>9</w:t>
                            </w:r>
                            <w:r>
                              <w:rPr>
                                <w:spacing w:val="-3"/>
                                <w:sz w:val="20"/>
                              </w:rPr>
                              <w:t xml:space="preserve"> </w:t>
                            </w:r>
                            <w:r>
                              <w:rPr>
                                <w:sz w:val="20"/>
                              </w:rPr>
                              <w:t>on</w:t>
                            </w:r>
                            <w:r>
                              <w:rPr>
                                <w:spacing w:val="-6"/>
                                <w:sz w:val="20"/>
                              </w:rPr>
                              <w:t xml:space="preserve"> </w:t>
                            </w:r>
                            <w:r>
                              <w:rPr>
                                <w:sz w:val="20"/>
                              </w:rPr>
                              <w:t>the</w:t>
                            </w:r>
                            <w:r>
                              <w:rPr>
                                <w:spacing w:val="-3"/>
                                <w:sz w:val="20"/>
                              </w:rPr>
                              <w:t xml:space="preserve"> </w:t>
                            </w:r>
                            <w:r>
                              <w:rPr>
                                <w:sz w:val="20"/>
                              </w:rPr>
                              <w:t>moment</w:t>
                            </w:r>
                            <w:r>
                              <w:rPr>
                                <w:spacing w:val="-5"/>
                                <w:sz w:val="20"/>
                              </w:rPr>
                              <w:t xml:space="preserve"> </w:t>
                            </w:r>
                            <w:r>
                              <w:rPr>
                                <w:spacing w:val="-2"/>
                                <w:sz w:val="20"/>
                              </w:rPr>
                              <w:t>magnitude</w:t>
                            </w:r>
                          </w:p>
                        </w:txbxContent>
                      </wps:txbx>
                      <wps:bodyPr wrap="square" lIns="0" tIns="0" rIns="0" bIns="0" rtlCol="0">
                        <a:noAutofit/>
                      </wps:bodyPr>
                    </wps:wsp>
                  </a:graphicData>
                </a:graphic>
              </wp:anchor>
            </w:drawing>
          </mc:Choice>
          <mc:Fallback>
            <w:pict>
              <v:shape id="Textbox 79" o:spid="_x0000_s1082" type="#_x0000_t202" style="position:absolute;margin-left:317.65pt;margin-top:10.2pt;width:184pt;height:50.7pt;z-index:-251655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" filled="f" strokecolor="#00af50" strokeweight="1pt">
                <v:path arrowok="t"/>
                <v:textbox inset="0,0,0,0">
                  <w:txbxContent>
                    <w:p w:rsidR="00C24859" w:rsidRDefault="00A8284D">
                      <w:pPr>
                        <w:spacing w:before="73" w:line="259" w:lineRule="auto"/>
                        <w:ind w:left="144"/>
                        <w:rPr>
                          <w:sz w:val="20"/>
                        </w:rPr>
                      </w:pPr>
                      <w:r>
                        <w:rPr>
                          <w:color w:val="00AF50"/>
                          <w:sz w:val="20"/>
                        </w:rPr>
                        <w:t>Place:</w:t>
                      </w:r>
                      <w:r>
                        <w:rPr>
                          <w:color w:val="00AF50"/>
                          <w:spacing w:val="-12"/>
                          <w:sz w:val="20"/>
                        </w:rPr>
                        <w:t xml:space="preserve"> </w:t>
                      </w:r>
                      <w:r w:rsidR="00C24859">
                        <w:rPr>
                          <w:sz w:val="20"/>
                        </w:rPr>
                        <w:t>Japan</w:t>
                      </w:r>
                    </w:p>
                    <w:p w:rsidR="00A8284D" w:rsidRDefault="00A8284D">
                      <w:pPr>
                        <w:spacing w:before="73" w:line="259" w:lineRule="auto"/>
                        <w:ind w:left="144"/>
                        <w:rPr>
                          <w:sz w:val="20"/>
                        </w:rPr>
                      </w:pPr>
                      <w:r>
                        <w:rPr>
                          <w:color w:val="00AF50"/>
                          <w:sz w:val="20"/>
                        </w:rPr>
                        <w:t>Date</w:t>
                      </w:r>
                      <w:r w:rsidR="00C24859">
                        <w:rPr>
                          <w:sz w:val="20"/>
                        </w:rPr>
                        <w:t>: March 2011</w:t>
                      </w:r>
                    </w:p>
                    <w:p w:rsidR="00A8284D" w:rsidRDefault="00A8284D">
                      <w:pPr>
                        <w:spacing w:line="277" w:lineRule="exact"/>
                        <w:ind w:left="144"/>
                        <w:rPr>
                          <w:sz w:val="20"/>
                        </w:rPr>
                      </w:pPr>
                      <w:r>
                        <w:rPr>
                          <w:color w:val="00AF50"/>
                          <w:sz w:val="20"/>
                        </w:rPr>
                        <w:t>Size:</w:t>
                      </w:r>
                      <w:r>
                        <w:rPr>
                          <w:color w:val="00AF50"/>
                          <w:spacing w:val="-4"/>
                          <w:sz w:val="20"/>
                        </w:rPr>
                        <w:t xml:space="preserve"> </w:t>
                      </w:r>
                      <w:r w:rsidR="00C24859">
                        <w:rPr>
                          <w:sz w:val="20"/>
                        </w:rPr>
                        <w:t>8.</w:t>
                      </w:r>
                      <w:r w:rsidR="00C24859">
                        <w:rPr>
                          <w:spacing w:val="-3"/>
                          <w:sz w:val="20"/>
                        </w:rPr>
                        <w:t>9</w:t>
                      </w:r>
                      <w:r>
                        <w:rPr>
                          <w:spacing w:val="-3"/>
                          <w:sz w:val="20"/>
                        </w:rPr>
                        <w:t xml:space="preserve"> </w:t>
                      </w:r>
                      <w:r>
                        <w:rPr>
                          <w:sz w:val="20"/>
                        </w:rPr>
                        <w:t>on</w:t>
                      </w:r>
                      <w:r>
                        <w:rPr>
                          <w:spacing w:val="-6"/>
                          <w:sz w:val="20"/>
                        </w:rPr>
                        <w:t xml:space="preserve"> </w:t>
                      </w:r>
                      <w:r>
                        <w:rPr>
                          <w:sz w:val="20"/>
                        </w:rPr>
                        <w:t>the</w:t>
                      </w:r>
                      <w:r>
                        <w:rPr>
                          <w:spacing w:val="-3"/>
                          <w:sz w:val="20"/>
                        </w:rPr>
                        <w:t xml:space="preserve"> </w:t>
                      </w:r>
                      <w:r>
                        <w:rPr>
                          <w:sz w:val="20"/>
                        </w:rPr>
                        <w:t>moment</w:t>
                      </w:r>
                      <w:r>
                        <w:rPr>
                          <w:spacing w:val="-5"/>
                          <w:sz w:val="20"/>
                        </w:rPr>
                        <w:t xml:space="preserve"> </w:t>
                      </w:r>
                      <w:r>
                        <w:rPr>
                          <w:spacing w:val="-2"/>
                          <w:sz w:val="20"/>
                        </w:rPr>
                        <w:t>magnitude</w:t>
                      </w:r>
                    </w:p>
                  </w:txbxContent>
                </v:textbox>
                <w10:wrap type="topAndBottom" anchorx="page"/>
              </v:shape>
            </w:pict>
          </mc:Fallback>
        </mc:AlternateContent>
      </w:r>
      <w:r>
        <w:rPr>
          <w:noProof/>
          <w:lang w:val="en-GB" w:eastAsia="en-GB"/>
        </w:rPr>
        <mc:AlternateContent>
          <mc:Choice Requires="wps">
            <w:drawing>
              <wp:anchor distT="0" distB="0" distL="0" distR="0" simplePos="0" relativeHeight="251663360" behindDoc="1" locked="0" layoutInCell="1" allowOverlap="1">
                <wp:simplePos x="0" y="0"/>
                <wp:positionH relativeFrom="page">
                  <wp:posOffset>457200</wp:posOffset>
                </wp:positionH>
                <wp:positionV relativeFrom="paragraph">
                  <wp:posOffset>860296</wp:posOffset>
                </wp:positionV>
                <wp:extent cx="3132455" cy="1041400"/>
                <wp:effectExtent l="0" t="0" r="0" b="0"/>
                <wp:wrapTopAndBottom/>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2455" cy="1041400"/>
                        </a:xfrm>
                        <a:prstGeom prst="rect">
                          <a:avLst/>
                        </a:prstGeom>
                        <a:ln w="12700">
                          <a:solidFill>
                            <a:srgbClr val="993366"/>
                          </a:solidFill>
                          <a:prstDash val="solid"/>
                        </a:ln>
                      </wps:spPr>
                      <wps:txbx>
                        <w:txbxContent>
                          <w:p w:rsidR="00A8284D" w:rsidRDefault="002B3FD8">
                            <w:pPr>
                              <w:numPr>
                                <w:ilvl w:val="0"/>
                                <w:numId w:val="277"/>
                              </w:numPr>
                              <w:tabs>
                                <w:tab w:val="left" w:pos="503"/>
                              </w:tabs>
                              <w:spacing w:before="72"/>
                              <w:ind w:left="503" w:hanging="360"/>
                              <w:rPr>
                                <w:sz w:val="20"/>
                              </w:rPr>
                            </w:pPr>
                            <w:r>
                              <w:rPr>
                                <w:color w:val="660033"/>
                                <w:sz w:val="20"/>
                                <w:u w:val="single" w:color="660033"/>
                              </w:rPr>
                              <w:t>230,000</w:t>
                            </w:r>
                            <w:r w:rsidR="00A8284D">
                              <w:rPr>
                                <w:color w:val="660033"/>
                                <w:sz w:val="20"/>
                              </w:rPr>
                              <w:t>,</w:t>
                            </w:r>
                            <w:r w:rsidR="00A8284D">
                              <w:rPr>
                                <w:color w:val="660033"/>
                                <w:spacing w:val="-5"/>
                                <w:sz w:val="20"/>
                              </w:rPr>
                              <w:t xml:space="preserve"> </w:t>
                            </w:r>
                            <w:r w:rsidR="00A8284D">
                              <w:rPr>
                                <w:sz w:val="20"/>
                              </w:rPr>
                              <w:t>mostly</w:t>
                            </w:r>
                            <w:r w:rsidR="00A8284D">
                              <w:rPr>
                                <w:spacing w:val="-6"/>
                                <w:sz w:val="20"/>
                              </w:rPr>
                              <w:t xml:space="preserve"> </w:t>
                            </w:r>
                            <w:r w:rsidR="00A8284D">
                              <w:rPr>
                                <w:sz w:val="20"/>
                              </w:rPr>
                              <w:t>from</w:t>
                            </w:r>
                            <w:r w:rsidR="00A8284D">
                              <w:rPr>
                                <w:spacing w:val="-5"/>
                                <w:sz w:val="20"/>
                              </w:rPr>
                              <w:t xml:space="preserve"> </w:t>
                            </w:r>
                            <w:r w:rsidR="00A8284D">
                              <w:rPr>
                                <w:sz w:val="20"/>
                              </w:rPr>
                              <w:t>collapsed</w:t>
                            </w:r>
                            <w:r w:rsidR="00A8284D">
                              <w:rPr>
                                <w:spacing w:val="-6"/>
                                <w:sz w:val="20"/>
                              </w:rPr>
                              <w:t xml:space="preserve"> </w:t>
                            </w:r>
                            <w:r w:rsidR="00A8284D">
                              <w:rPr>
                                <w:spacing w:val="-2"/>
                                <w:sz w:val="20"/>
                              </w:rPr>
                              <w:t>buildings</w:t>
                            </w:r>
                          </w:p>
                          <w:p w:rsidR="00A8284D" w:rsidRDefault="002B3FD8">
                            <w:pPr>
                              <w:numPr>
                                <w:ilvl w:val="0"/>
                                <w:numId w:val="277"/>
                              </w:numPr>
                              <w:tabs>
                                <w:tab w:val="left" w:pos="503"/>
                              </w:tabs>
                              <w:spacing w:before="21"/>
                              <w:ind w:left="503" w:hanging="360"/>
                              <w:rPr>
                                <w:sz w:val="20"/>
                              </w:rPr>
                            </w:pPr>
                            <w:r>
                              <w:rPr>
                                <w:color w:val="660033"/>
                                <w:sz w:val="20"/>
                                <w:u w:val="single" w:color="660033"/>
                              </w:rPr>
                              <w:t xml:space="preserve">300,000 </w:t>
                            </w:r>
                            <w:r w:rsidR="00A8284D">
                              <w:rPr>
                                <w:color w:val="660033"/>
                                <w:spacing w:val="-2"/>
                                <w:sz w:val="20"/>
                                <w:u w:val="single" w:color="660033"/>
                              </w:rPr>
                              <w:t>injured</w:t>
                            </w:r>
                          </w:p>
                          <w:p w:rsidR="00A8284D" w:rsidRDefault="00A8284D">
                            <w:pPr>
                              <w:numPr>
                                <w:ilvl w:val="0"/>
                                <w:numId w:val="277"/>
                              </w:numPr>
                              <w:tabs>
                                <w:tab w:val="left" w:pos="503"/>
                              </w:tabs>
                              <w:spacing w:before="24"/>
                              <w:ind w:left="503" w:hanging="360"/>
                              <w:rPr>
                                <w:sz w:val="20"/>
                              </w:rPr>
                            </w:pPr>
                            <w:r>
                              <w:rPr>
                                <w:color w:val="660033"/>
                                <w:sz w:val="20"/>
                                <w:u w:val="single" w:color="660033"/>
                              </w:rPr>
                              <w:t>1</w:t>
                            </w:r>
                            <w:r>
                              <w:rPr>
                                <w:color w:val="660033"/>
                                <w:spacing w:val="-6"/>
                                <w:sz w:val="20"/>
                                <w:u w:val="single" w:color="660033"/>
                              </w:rPr>
                              <w:t xml:space="preserve"> </w:t>
                            </w:r>
                            <w:r>
                              <w:rPr>
                                <w:color w:val="660033"/>
                                <w:sz w:val="20"/>
                                <w:u w:val="single" w:color="660033"/>
                              </w:rPr>
                              <w:t>million</w:t>
                            </w:r>
                            <w:r>
                              <w:rPr>
                                <w:color w:val="660033"/>
                                <w:spacing w:val="-4"/>
                                <w:sz w:val="20"/>
                              </w:rPr>
                              <w:t xml:space="preserve"> </w:t>
                            </w:r>
                            <w:r>
                              <w:rPr>
                                <w:sz w:val="20"/>
                              </w:rPr>
                              <w:t>made</w:t>
                            </w:r>
                            <w:r>
                              <w:rPr>
                                <w:spacing w:val="-2"/>
                                <w:sz w:val="20"/>
                              </w:rPr>
                              <w:t xml:space="preserve"> </w:t>
                            </w:r>
                            <w:r>
                              <w:rPr>
                                <w:color w:val="660033"/>
                                <w:spacing w:val="-2"/>
                                <w:sz w:val="20"/>
                                <w:u w:val="single" w:color="660033"/>
                              </w:rPr>
                              <w:t>homeless</w:t>
                            </w:r>
                          </w:p>
                          <w:p w:rsidR="00A8284D" w:rsidRDefault="002B3FD8">
                            <w:pPr>
                              <w:numPr>
                                <w:ilvl w:val="0"/>
                                <w:numId w:val="277"/>
                              </w:numPr>
                              <w:tabs>
                                <w:tab w:val="left" w:pos="504"/>
                              </w:tabs>
                              <w:spacing w:before="21" w:line="259" w:lineRule="auto"/>
                              <w:ind w:right="511"/>
                              <w:rPr>
                                <w:sz w:val="20"/>
                              </w:rPr>
                            </w:pPr>
                            <w:r>
                              <w:rPr>
                                <w:color w:val="660033"/>
                                <w:sz w:val="20"/>
                                <w:u w:val="single" w:color="660033"/>
                              </w:rPr>
                              <w:t>Port, schools, hospitals and a prison</w:t>
                            </w:r>
                            <w:r>
                              <w:rPr>
                                <w:color w:val="660033"/>
                                <w:sz w:val="20"/>
                                <w:u w:color="660033"/>
                              </w:rPr>
                              <w:t xml:space="preserve"> destroyed and damaged.</w:t>
                            </w:r>
                          </w:p>
                        </w:txbxContent>
                      </wps:txbx>
                      <wps:bodyPr wrap="square" lIns="0" tIns="0" rIns="0" bIns="0" rtlCol="0">
                        <a:noAutofit/>
                      </wps:bodyPr>
                    </wps:wsp>
                  </a:graphicData>
                </a:graphic>
              </wp:anchor>
            </w:drawing>
          </mc:Choice>
          <mc:Fallback>
            <w:pict>
              <v:shape id="Textbox 81" o:spid="_x0000_s1083" type="#_x0000_t202" style="position:absolute;margin-left:36pt;margin-top:67.75pt;width:246.65pt;height:82pt;z-index:-251653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" filled="f" strokecolor="#936" strokeweight="1pt">
                <v:path arrowok="t"/>
                <v:textbox inset="0,0,0,0">
                  <w:txbxContent>
                    <w:p w:rsidR="00A8284D" w:rsidRDefault="002B3FD8">
                      <w:pPr>
                        <w:numPr>
                          <w:ilvl w:val="0"/>
                          <w:numId w:val="277"/>
                        </w:numPr>
                        <w:tabs>
                          <w:tab w:val="left" w:pos="503"/>
                        </w:tabs>
                        <w:spacing w:before="72"/>
                        <w:ind w:left="503" w:hanging="360"/>
                        <w:rPr>
                          <w:sz w:val="20"/>
                        </w:rPr>
                      </w:pPr>
                      <w:r>
                        <w:rPr>
                          <w:color w:val="660033"/>
                          <w:sz w:val="20"/>
                          <w:u w:val="single" w:color="660033"/>
                        </w:rPr>
                        <w:t>230,000</w:t>
                      </w:r>
                      <w:r w:rsidR="00A8284D">
                        <w:rPr>
                          <w:color w:val="660033"/>
                          <w:sz w:val="20"/>
                        </w:rPr>
                        <w:t>,</w:t>
                      </w:r>
                      <w:r w:rsidR="00A8284D">
                        <w:rPr>
                          <w:color w:val="660033"/>
                          <w:spacing w:val="-5"/>
                          <w:sz w:val="20"/>
                        </w:rPr>
                        <w:t xml:space="preserve"> </w:t>
                      </w:r>
                      <w:r w:rsidR="00A8284D">
                        <w:rPr>
                          <w:sz w:val="20"/>
                        </w:rPr>
                        <w:t>mostly</w:t>
                      </w:r>
                      <w:r w:rsidR="00A8284D">
                        <w:rPr>
                          <w:spacing w:val="-6"/>
                          <w:sz w:val="20"/>
                        </w:rPr>
                        <w:t xml:space="preserve"> </w:t>
                      </w:r>
                      <w:r w:rsidR="00A8284D">
                        <w:rPr>
                          <w:sz w:val="20"/>
                        </w:rPr>
                        <w:t>from</w:t>
                      </w:r>
                      <w:r w:rsidR="00A8284D">
                        <w:rPr>
                          <w:spacing w:val="-5"/>
                          <w:sz w:val="20"/>
                        </w:rPr>
                        <w:t xml:space="preserve"> </w:t>
                      </w:r>
                      <w:r w:rsidR="00A8284D">
                        <w:rPr>
                          <w:sz w:val="20"/>
                        </w:rPr>
                        <w:t>collapsed</w:t>
                      </w:r>
                      <w:r w:rsidR="00A8284D">
                        <w:rPr>
                          <w:spacing w:val="-6"/>
                          <w:sz w:val="20"/>
                        </w:rPr>
                        <w:t xml:space="preserve"> </w:t>
                      </w:r>
                      <w:r w:rsidR="00A8284D">
                        <w:rPr>
                          <w:spacing w:val="-2"/>
                          <w:sz w:val="20"/>
                        </w:rPr>
                        <w:t>buildings</w:t>
                      </w:r>
                    </w:p>
                    <w:p w:rsidR="00A8284D" w:rsidRDefault="002B3FD8">
                      <w:pPr>
                        <w:numPr>
                          <w:ilvl w:val="0"/>
                          <w:numId w:val="277"/>
                        </w:numPr>
                        <w:tabs>
                          <w:tab w:val="left" w:pos="503"/>
                        </w:tabs>
                        <w:spacing w:before="21"/>
                        <w:ind w:left="503" w:hanging="360"/>
                        <w:rPr>
                          <w:sz w:val="20"/>
                        </w:rPr>
                      </w:pPr>
                      <w:r>
                        <w:rPr>
                          <w:color w:val="660033"/>
                          <w:sz w:val="20"/>
                          <w:u w:val="single" w:color="660033"/>
                        </w:rPr>
                        <w:t xml:space="preserve">300,000 </w:t>
                      </w:r>
                      <w:r w:rsidR="00A8284D">
                        <w:rPr>
                          <w:color w:val="660033"/>
                          <w:spacing w:val="-2"/>
                          <w:sz w:val="20"/>
                          <w:u w:val="single" w:color="660033"/>
                        </w:rPr>
                        <w:t>injured</w:t>
                      </w:r>
                    </w:p>
                    <w:p w:rsidR="00A8284D" w:rsidRDefault="00A8284D">
                      <w:pPr>
                        <w:numPr>
                          <w:ilvl w:val="0"/>
                          <w:numId w:val="277"/>
                        </w:numPr>
                        <w:tabs>
                          <w:tab w:val="left" w:pos="503"/>
                        </w:tabs>
                        <w:spacing w:before="24"/>
                        <w:ind w:left="503" w:hanging="360"/>
                        <w:rPr>
                          <w:sz w:val="20"/>
                        </w:rPr>
                      </w:pPr>
                      <w:r>
                        <w:rPr>
                          <w:color w:val="660033"/>
                          <w:sz w:val="20"/>
                          <w:u w:val="single" w:color="660033"/>
                        </w:rPr>
                        <w:t>1</w:t>
                      </w:r>
                      <w:r>
                        <w:rPr>
                          <w:color w:val="660033"/>
                          <w:spacing w:val="-6"/>
                          <w:sz w:val="20"/>
                          <w:u w:val="single" w:color="660033"/>
                        </w:rPr>
                        <w:t xml:space="preserve"> </w:t>
                      </w:r>
                      <w:r>
                        <w:rPr>
                          <w:color w:val="660033"/>
                          <w:sz w:val="20"/>
                          <w:u w:val="single" w:color="660033"/>
                        </w:rPr>
                        <w:t>million</w:t>
                      </w:r>
                      <w:r>
                        <w:rPr>
                          <w:color w:val="660033"/>
                          <w:spacing w:val="-4"/>
                          <w:sz w:val="20"/>
                        </w:rPr>
                        <w:t xml:space="preserve"> </w:t>
                      </w:r>
                      <w:r>
                        <w:rPr>
                          <w:sz w:val="20"/>
                        </w:rPr>
                        <w:t>made</w:t>
                      </w:r>
                      <w:r>
                        <w:rPr>
                          <w:spacing w:val="-2"/>
                          <w:sz w:val="20"/>
                        </w:rPr>
                        <w:t xml:space="preserve"> </w:t>
                      </w:r>
                      <w:r>
                        <w:rPr>
                          <w:color w:val="660033"/>
                          <w:spacing w:val="-2"/>
                          <w:sz w:val="20"/>
                          <w:u w:val="single" w:color="660033"/>
                        </w:rPr>
                        <w:t>homeless</w:t>
                      </w:r>
                    </w:p>
                    <w:p w:rsidR="00A8284D" w:rsidRDefault="002B3FD8">
                      <w:pPr>
                        <w:numPr>
                          <w:ilvl w:val="0"/>
                          <w:numId w:val="277"/>
                        </w:numPr>
                        <w:tabs>
                          <w:tab w:val="left" w:pos="504"/>
                        </w:tabs>
                        <w:spacing w:before="21" w:line="259" w:lineRule="auto"/>
                        <w:ind w:right="511"/>
                        <w:rPr>
                          <w:sz w:val="20"/>
                        </w:rPr>
                      </w:pPr>
                      <w:r>
                        <w:rPr>
                          <w:color w:val="660033"/>
                          <w:sz w:val="20"/>
                          <w:u w:val="single" w:color="660033"/>
                        </w:rPr>
                        <w:t>Port, schools, hospitals and a prison</w:t>
                      </w:r>
                      <w:r>
                        <w:rPr>
                          <w:color w:val="660033"/>
                          <w:sz w:val="20"/>
                          <w:u w:color="660033"/>
                        </w:rPr>
                        <w:t xml:space="preserve"> destroyed and damaged.</w:t>
                      </w:r>
                    </w:p>
                  </w:txbxContent>
                </v:textbox>
                <w10:wrap type="topAndBottom" anchorx="page"/>
              </v:shape>
            </w:pict>
          </mc:Fallback>
        </mc:AlternateContent>
      </w:r>
      <w:r>
        <w:rPr>
          <w:noProof/>
          <w:lang w:val="en-GB" w:eastAsia="en-GB"/>
        </w:rPr>
        <mc:AlternateContent>
          <mc:Choice Requires="wps">
            <w:drawing>
              <wp:anchor distT="0" distB="0" distL="0" distR="0" simplePos="0" relativeHeight="251664384" behindDoc="1" locked="0" layoutInCell="1" allowOverlap="1">
                <wp:simplePos x="0" y="0"/>
                <wp:positionH relativeFrom="page">
                  <wp:posOffset>4208779</wp:posOffset>
                </wp:positionH>
                <wp:positionV relativeFrom="paragraph">
                  <wp:posOffset>869058</wp:posOffset>
                </wp:positionV>
                <wp:extent cx="2800985" cy="1102995"/>
                <wp:effectExtent l="0" t="0" r="0" b="0"/>
                <wp:wrapTopAndBottom/>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0985" cy="1102995"/>
                        </a:xfrm>
                        <a:prstGeom prst="rect">
                          <a:avLst/>
                        </a:prstGeom>
                        <a:ln w="12700">
                          <a:solidFill>
                            <a:srgbClr val="993366"/>
                          </a:solidFill>
                          <a:prstDash val="solid"/>
                        </a:ln>
                      </wps:spPr>
                      <wps:txbx>
                        <w:txbxContent>
                          <w:p w:rsidR="00A8284D" w:rsidRDefault="00525DA2">
                            <w:pPr>
                              <w:numPr>
                                <w:ilvl w:val="0"/>
                                <w:numId w:val="276"/>
                              </w:numPr>
                              <w:tabs>
                                <w:tab w:val="left" w:pos="505"/>
                              </w:tabs>
                              <w:spacing w:before="72" w:line="259" w:lineRule="auto"/>
                              <w:ind w:right="491"/>
                              <w:rPr>
                                <w:sz w:val="20"/>
                              </w:rPr>
                            </w:pPr>
                            <w:r>
                              <w:rPr>
                                <w:color w:val="660033"/>
                                <w:sz w:val="20"/>
                                <w:u w:val="single" w:color="660033"/>
                              </w:rPr>
                              <w:t>17,000 people died</w:t>
                            </w:r>
                            <w:r w:rsidR="00A8284D">
                              <w:rPr>
                                <w:color w:val="660033"/>
                                <w:spacing w:val="-7"/>
                                <w:sz w:val="20"/>
                              </w:rPr>
                              <w:t xml:space="preserve"> </w:t>
                            </w:r>
                          </w:p>
                          <w:p w:rsidR="00A8284D" w:rsidRDefault="00525DA2">
                            <w:pPr>
                              <w:numPr>
                                <w:ilvl w:val="0"/>
                                <w:numId w:val="276"/>
                              </w:numPr>
                              <w:tabs>
                                <w:tab w:val="left" w:pos="505"/>
                              </w:tabs>
                              <w:spacing w:before="1"/>
                              <w:rPr>
                                <w:sz w:val="20"/>
                              </w:rPr>
                            </w:pPr>
                            <w:r>
                              <w:rPr>
                                <w:color w:val="660033"/>
                                <w:sz w:val="20"/>
                                <w:u w:val="single" w:color="660033"/>
                              </w:rPr>
                              <w:t>Ports and airports were damaged.</w:t>
                            </w:r>
                          </w:p>
                          <w:p w:rsidR="00A8284D" w:rsidRDefault="00525DA2">
                            <w:pPr>
                              <w:numPr>
                                <w:ilvl w:val="0"/>
                                <w:numId w:val="276"/>
                              </w:numPr>
                              <w:tabs>
                                <w:tab w:val="left" w:pos="505"/>
                              </w:tabs>
                              <w:spacing w:before="21"/>
                              <w:rPr>
                                <w:sz w:val="20"/>
                              </w:rPr>
                            </w:pPr>
                            <w:r>
                              <w:rPr>
                                <w:color w:val="660033"/>
                                <w:sz w:val="20"/>
                                <w:u w:val="single" w:color="660033"/>
                              </w:rPr>
                              <w:t>State of emergency declared.</w:t>
                            </w:r>
                          </w:p>
                          <w:p w:rsidR="00A8284D" w:rsidRDefault="00525DA2">
                            <w:pPr>
                              <w:numPr>
                                <w:ilvl w:val="0"/>
                                <w:numId w:val="276"/>
                              </w:numPr>
                              <w:tabs>
                                <w:tab w:val="left" w:pos="505"/>
                              </w:tabs>
                              <w:spacing w:before="21"/>
                              <w:rPr>
                                <w:sz w:val="20"/>
                              </w:rPr>
                            </w:pPr>
                            <w:r>
                              <w:rPr>
                                <w:color w:val="660033"/>
                                <w:sz w:val="20"/>
                                <w:u w:val="single" w:color="660033"/>
                              </w:rPr>
                              <w:t>Tsunami waves</w:t>
                            </w:r>
                            <w:r>
                              <w:rPr>
                                <w:color w:val="000000" w:themeColor="text1"/>
                                <w:sz w:val="20"/>
                              </w:rPr>
                              <w:t xml:space="preserve"> travelled 10km inland from Sendai</w:t>
                            </w:r>
                          </w:p>
                        </w:txbxContent>
                      </wps:txbx>
                      <wps:bodyPr wrap="square" lIns="0" tIns="0" rIns="0" bIns="0" rtlCol="0">
                        <a:noAutofit/>
                      </wps:bodyPr>
                    </wps:wsp>
                  </a:graphicData>
                </a:graphic>
              </wp:anchor>
            </w:drawing>
          </mc:Choice>
          <mc:Fallback>
            <w:pict>
              <v:shape id="Textbox 82" o:spid="_x0000_s1084" type="#_x0000_t202" style="position:absolute;margin-left:331.4pt;margin-top:68.45pt;width:220.55pt;height:86.85pt;z-index:-251652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" filled="f" strokecolor="#936" strokeweight="1pt">
                <v:path arrowok="t"/>
                <v:textbox inset="0,0,0,0">
                  <w:txbxContent>
                    <w:p w:rsidR="00A8284D" w:rsidRDefault="00525DA2">
                      <w:pPr>
                        <w:numPr>
                          <w:ilvl w:val="0"/>
                          <w:numId w:val="276"/>
                        </w:numPr>
                        <w:tabs>
                          <w:tab w:val="left" w:pos="505"/>
                        </w:tabs>
                        <w:spacing w:before="72" w:line="259" w:lineRule="auto"/>
                        <w:ind w:right="491"/>
                        <w:rPr>
                          <w:sz w:val="20"/>
                        </w:rPr>
                      </w:pPr>
                      <w:r>
                        <w:rPr>
                          <w:color w:val="660033"/>
                          <w:sz w:val="20"/>
                          <w:u w:val="single" w:color="660033"/>
                        </w:rPr>
                        <w:t>17,000 people died</w:t>
                      </w:r>
                      <w:r w:rsidR="00A8284D">
                        <w:rPr>
                          <w:color w:val="660033"/>
                          <w:spacing w:val="-7"/>
                          <w:sz w:val="20"/>
                        </w:rPr>
                        <w:t xml:space="preserve"> </w:t>
                      </w:r>
                    </w:p>
                    <w:p w:rsidR="00A8284D" w:rsidRDefault="00525DA2">
                      <w:pPr>
                        <w:numPr>
                          <w:ilvl w:val="0"/>
                          <w:numId w:val="276"/>
                        </w:numPr>
                        <w:tabs>
                          <w:tab w:val="left" w:pos="505"/>
                        </w:tabs>
                        <w:spacing w:before="1"/>
                        <w:rPr>
                          <w:sz w:val="20"/>
                        </w:rPr>
                      </w:pPr>
                      <w:r>
                        <w:rPr>
                          <w:color w:val="660033"/>
                          <w:sz w:val="20"/>
                          <w:u w:val="single" w:color="660033"/>
                        </w:rPr>
                        <w:t>Ports and airports were damaged.</w:t>
                      </w:r>
                    </w:p>
                    <w:p w:rsidR="00A8284D" w:rsidRDefault="00525DA2">
                      <w:pPr>
                        <w:numPr>
                          <w:ilvl w:val="0"/>
                          <w:numId w:val="276"/>
                        </w:numPr>
                        <w:tabs>
                          <w:tab w:val="left" w:pos="505"/>
                        </w:tabs>
                        <w:spacing w:before="21"/>
                        <w:rPr>
                          <w:sz w:val="20"/>
                        </w:rPr>
                      </w:pPr>
                      <w:r>
                        <w:rPr>
                          <w:color w:val="660033"/>
                          <w:sz w:val="20"/>
                          <w:u w:val="single" w:color="660033"/>
                        </w:rPr>
                        <w:t>State of emergency declared.</w:t>
                      </w:r>
                    </w:p>
                    <w:p w:rsidR="00A8284D" w:rsidRDefault="00525DA2">
                      <w:pPr>
                        <w:numPr>
                          <w:ilvl w:val="0"/>
                          <w:numId w:val="276"/>
                        </w:numPr>
                        <w:tabs>
                          <w:tab w:val="left" w:pos="505"/>
                        </w:tabs>
                        <w:spacing w:before="21"/>
                        <w:rPr>
                          <w:sz w:val="20"/>
                        </w:rPr>
                      </w:pPr>
                      <w:r>
                        <w:rPr>
                          <w:color w:val="660033"/>
                          <w:sz w:val="20"/>
                          <w:u w:val="single" w:color="660033"/>
                        </w:rPr>
                        <w:t>Tsunami waves</w:t>
                      </w:r>
                      <w:r>
                        <w:rPr>
                          <w:color w:val="000000" w:themeColor="text1"/>
                          <w:sz w:val="20"/>
                        </w:rPr>
                        <w:t xml:space="preserve"> travelled 10km inland from Sendai</w:t>
                      </w:r>
                    </w:p>
                  </w:txbxContent>
                </v:textbox>
                <w10:wrap type="topAndBottom" anchorx="page"/>
              </v:shape>
            </w:pict>
          </mc:Fallback>
        </mc:AlternateContent>
      </w:r>
      <w:r>
        <w:rPr>
          <w:noProof/>
          <w:lang w:val="en-GB" w:eastAsia="en-GB"/>
        </w:rPr>
        <mc:AlternateContent>
          <mc:Choice Requires="wps">
            <w:drawing>
              <wp:anchor distT="0" distB="0" distL="0" distR="0" simplePos="0" relativeHeight="251665408" behindDoc="1" locked="0" layoutInCell="1" allowOverlap="1">
                <wp:simplePos x="0" y="0"/>
                <wp:positionH relativeFrom="page">
                  <wp:posOffset>457200</wp:posOffset>
                </wp:positionH>
                <wp:positionV relativeFrom="paragraph">
                  <wp:posOffset>2204845</wp:posOffset>
                </wp:positionV>
                <wp:extent cx="3132455" cy="1403350"/>
                <wp:effectExtent l="0" t="0" r="0" b="0"/>
                <wp:wrapTopAndBottom/>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2455" cy="1403350"/>
                        </a:xfrm>
                        <a:prstGeom prst="rect">
                          <a:avLst/>
                        </a:prstGeom>
                        <a:ln w="12700">
                          <a:solidFill>
                            <a:srgbClr val="EC7C30"/>
                          </a:solidFill>
                          <a:prstDash val="solid"/>
                        </a:ln>
                      </wps:spPr>
                      <wps:txbx>
                        <w:txbxContent>
                          <w:p w:rsidR="00A8284D" w:rsidRDefault="002B3FD8">
                            <w:pPr>
                              <w:numPr>
                                <w:ilvl w:val="0"/>
                                <w:numId w:val="275"/>
                              </w:numPr>
                              <w:tabs>
                                <w:tab w:val="left" w:pos="504"/>
                              </w:tabs>
                              <w:spacing w:before="74" w:line="259" w:lineRule="auto"/>
                              <w:ind w:right="554"/>
                              <w:rPr>
                                <w:sz w:val="20"/>
                              </w:rPr>
                            </w:pPr>
                            <w:r>
                              <w:rPr>
                                <w:spacing w:val="-9"/>
                                <w:sz w:val="20"/>
                              </w:rPr>
                              <w:t>2 million people</w:t>
                            </w:r>
                            <w:r w:rsidR="00A8284D">
                              <w:rPr>
                                <w:spacing w:val="-9"/>
                                <w:sz w:val="20"/>
                              </w:rPr>
                              <w:t xml:space="preserve"> </w:t>
                            </w:r>
                            <w:r>
                              <w:rPr>
                                <w:color w:val="C45811"/>
                                <w:sz w:val="20"/>
                                <w:u w:val="single" w:color="C45811"/>
                              </w:rPr>
                              <w:t>left without food and water.</w:t>
                            </w:r>
                          </w:p>
                          <w:p w:rsidR="002B3FD8" w:rsidRDefault="002B3FD8">
                            <w:pPr>
                              <w:numPr>
                                <w:ilvl w:val="0"/>
                                <w:numId w:val="275"/>
                              </w:numPr>
                              <w:tabs>
                                <w:tab w:val="left" w:pos="504"/>
                              </w:tabs>
                              <w:spacing w:line="259" w:lineRule="auto"/>
                              <w:ind w:right="481"/>
                              <w:rPr>
                                <w:sz w:val="20"/>
                              </w:rPr>
                            </w:pPr>
                            <w:r>
                              <w:rPr>
                                <w:color w:val="C45811"/>
                                <w:sz w:val="20"/>
                                <w:u w:val="single" w:color="C45811"/>
                              </w:rPr>
                              <w:t>Regular power cuts</w:t>
                            </w:r>
                            <w:r>
                              <w:rPr>
                                <w:color w:val="C45811"/>
                                <w:spacing w:val="-4"/>
                                <w:sz w:val="20"/>
                              </w:rPr>
                              <w:t xml:space="preserve"> </w:t>
                            </w:r>
                            <w:r>
                              <w:rPr>
                                <w:sz w:val="20"/>
                              </w:rPr>
                              <w:t>occurred.</w:t>
                            </w:r>
                          </w:p>
                          <w:p w:rsidR="00A8284D" w:rsidRDefault="00A8284D">
                            <w:pPr>
                              <w:numPr>
                                <w:ilvl w:val="0"/>
                                <w:numId w:val="275"/>
                              </w:numPr>
                              <w:tabs>
                                <w:tab w:val="left" w:pos="504"/>
                              </w:tabs>
                              <w:spacing w:line="259" w:lineRule="auto"/>
                              <w:ind w:right="481"/>
                              <w:rPr>
                                <w:sz w:val="20"/>
                              </w:rPr>
                            </w:pPr>
                            <w:r>
                              <w:rPr>
                                <w:spacing w:val="-4"/>
                                <w:sz w:val="20"/>
                              </w:rPr>
                              <w:t xml:space="preserve"> </w:t>
                            </w:r>
                            <w:r w:rsidR="002B3FD8">
                              <w:rPr>
                                <w:color w:val="C45811"/>
                                <w:sz w:val="20"/>
                                <w:u w:val="single" w:color="C45811"/>
                              </w:rPr>
                              <w:t>Crime increased</w:t>
                            </w:r>
                            <w:r w:rsidR="002B3FD8">
                              <w:rPr>
                                <w:color w:val="000000" w:themeColor="text1"/>
                                <w:sz w:val="20"/>
                              </w:rPr>
                              <w:t>- looting became a problem</w:t>
                            </w:r>
                          </w:p>
                          <w:p w:rsidR="00A8284D" w:rsidRDefault="002B3FD8">
                            <w:pPr>
                              <w:numPr>
                                <w:ilvl w:val="0"/>
                                <w:numId w:val="275"/>
                              </w:numPr>
                              <w:tabs>
                                <w:tab w:val="left" w:pos="504"/>
                              </w:tabs>
                              <w:spacing w:line="259" w:lineRule="auto"/>
                              <w:ind w:right="185"/>
                              <w:rPr>
                                <w:sz w:val="20"/>
                              </w:rPr>
                            </w:pPr>
                            <w:r>
                              <w:rPr>
                                <w:color w:val="C45811"/>
                                <w:sz w:val="20"/>
                                <w:u w:val="single" w:color="C45811"/>
                              </w:rPr>
                              <w:t xml:space="preserve">Cholera </w:t>
                            </w:r>
                            <w:r>
                              <w:rPr>
                                <w:color w:val="000000" w:themeColor="text1"/>
                                <w:sz w:val="20"/>
                              </w:rPr>
                              <w:t>– by November 2010 there were outbreaks of cholera</w:t>
                            </w:r>
                          </w:p>
                        </w:txbxContent>
                      </wps:txbx>
                      <wps:bodyPr wrap="square" lIns="0" tIns="0" rIns="0" bIns="0" rtlCol="0">
                        <a:noAutofit/>
                      </wps:bodyPr>
                    </wps:wsp>
                  </a:graphicData>
                </a:graphic>
              </wp:anchor>
            </w:drawing>
          </mc:Choice>
          <mc:Fallback>
            <w:pict>
              <v:shape id="Textbox 83" o:spid="_x0000_s1085" type="#_x0000_t202" style="position:absolute;margin-left:36pt;margin-top:173.6pt;width:246.65pt;height:110.5pt;z-index:-251651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" filled="f" strokecolor="#ec7c30" strokeweight="1pt">
                <v:path arrowok="t"/>
                <v:textbox inset="0,0,0,0">
                  <w:txbxContent>
                    <w:p w:rsidR="00A8284D" w:rsidRDefault="002B3FD8">
                      <w:pPr>
                        <w:numPr>
                          <w:ilvl w:val="0"/>
                          <w:numId w:val="275"/>
                        </w:numPr>
                        <w:tabs>
                          <w:tab w:val="left" w:pos="504"/>
                        </w:tabs>
                        <w:spacing w:before="74" w:line="259" w:lineRule="auto"/>
                        <w:ind w:right="554"/>
                        <w:rPr>
                          <w:sz w:val="20"/>
                        </w:rPr>
                      </w:pPr>
                      <w:r>
                        <w:rPr>
                          <w:spacing w:val="-9"/>
                          <w:sz w:val="20"/>
                        </w:rPr>
                        <w:t>2 million people</w:t>
                      </w:r>
                      <w:r w:rsidR="00A8284D">
                        <w:rPr>
                          <w:spacing w:val="-9"/>
                          <w:sz w:val="20"/>
                        </w:rPr>
                        <w:t xml:space="preserve"> </w:t>
                      </w:r>
                      <w:r>
                        <w:rPr>
                          <w:color w:val="C45811"/>
                          <w:sz w:val="20"/>
                          <w:u w:val="single" w:color="C45811"/>
                        </w:rPr>
                        <w:t>left without food and water.</w:t>
                      </w:r>
                    </w:p>
                    <w:p w:rsidR="002B3FD8" w:rsidRDefault="002B3FD8">
                      <w:pPr>
                        <w:numPr>
                          <w:ilvl w:val="0"/>
                          <w:numId w:val="275"/>
                        </w:numPr>
                        <w:tabs>
                          <w:tab w:val="left" w:pos="504"/>
                        </w:tabs>
                        <w:spacing w:line="259" w:lineRule="auto"/>
                        <w:ind w:right="481"/>
                        <w:rPr>
                          <w:sz w:val="20"/>
                        </w:rPr>
                      </w:pPr>
                      <w:r>
                        <w:rPr>
                          <w:color w:val="C45811"/>
                          <w:sz w:val="20"/>
                          <w:u w:val="single" w:color="C45811"/>
                        </w:rPr>
                        <w:t>Regular power cuts</w:t>
                      </w:r>
                      <w:r>
                        <w:rPr>
                          <w:color w:val="C45811"/>
                          <w:spacing w:val="-4"/>
                          <w:sz w:val="20"/>
                        </w:rPr>
                        <w:t xml:space="preserve"> </w:t>
                      </w:r>
                      <w:r>
                        <w:rPr>
                          <w:sz w:val="20"/>
                        </w:rPr>
                        <w:t>occurred.</w:t>
                      </w:r>
                    </w:p>
                    <w:p w:rsidR="00A8284D" w:rsidRDefault="00A8284D">
                      <w:pPr>
                        <w:numPr>
                          <w:ilvl w:val="0"/>
                          <w:numId w:val="275"/>
                        </w:numPr>
                        <w:tabs>
                          <w:tab w:val="left" w:pos="504"/>
                        </w:tabs>
                        <w:spacing w:line="259" w:lineRule="auto"/>
                        <w:ind w:right="481"/>
                        <w:rPr>
                          <w:sz w:val="20"/>
                        </w:rPr>
                      </w:pPr>
                      <w:r>
                        <w:rPr>
                          <w:spacing w:val="-4"/>
                          <w:sz w:val="20"/>
                        </w:rPr>
                        <w:t xml:space="preserve"> </w:t>
                      </w:r>
                      <w:r w:rsidR="002B3FD8">
                        <w:rPr>
                          <w:color w:val="C45811"/>
                          <w:sz w:val="20"/>
                          <w:u w:val="single" w:color="C45811"/>
                        </w:rPr>
                        <w:t>Crime increased</w:t>
                      </w:r>
                      <w:r w:rsidR="002B3FD8">
                        <w:rPr>
                          <w:color w:val="000000" w:themeColor="text1"/>
                          <w:sz w:val="20"/>
                        </w:rPr>
                        <w:t>- looting became a problem</w:t>
                      </w:r>
                    </w:p>
                    <w:p w:rsidR="00A8284D" w:rsidRDefault="002B3FD8">
                      <w:pPr>
                        <w:numPr>
                          <w:ilvl w:val="0"/>
                          <w:numId w:val="275"/>
                        </w:numPr>
                        <w:tabs>
                          <w:tab w:val="left" w:pos="504"/>
                        </w:tabs>
                        <w:spacing w:line="259" w:lineRule="auto"/>
                        <w:ind w:right="185"/>
                        <w:rPr>
                          <w:sz w:val="20"/>
                        </w:rPr>
                      </w:pPr>
                      <w:r>
                        <w:rPr>
                          <w:color w:val="C45811"/>
                          <w:sz w:val="20"/>
                          <w:u w:val="single" w:color="C45811"/>
                        </w:rPr>
                        <w:t xml:space="preserve">Cholera </w:t>
                      </w:r>
                      <w:r>
                        <w:rPr>
                          <w:color w:val="000000" w:themeColor="text1"/>
                          <w:sz w:val="20"/>
                        </w:rPr>
                        <w:t>– by November 2010 there were outbreaks of cholera</w:t>
                      </w:r>
                    </w:p>
                  </w:txbxContent>
                </v:textbox>
                <w10:wrap type="topAndBottom" anchorx="page"/>
              </v:shape>
            </w:pict>
          </mc:Fallback>
        </mc:AlternateContent>
      </w:r>
      <w:r>
        <w:rPr>
          <w:noProof/>
          <w:lang w:val="en-GB" w:eastAsia="en-GB"/>
        </w:rPr>
        <mc:AlternateContent>
          <mc:Choice Requires="wps">
            <w:drawing>
              <wp:anchor distT="0" distB="0" distL="0" distR="0" simplePos="0" relativeHeight="251666432" behindDoc="1" locked="0" layoutInCell="1" allowOverlap="1">
                <wp:simplePos x="0" y="0"/>
                <wp:positionH relativeFrom="page">
                  <wp:posOffset>4222750</wp:posOffset>
                </wp:positionH>
                <wp:positionV relativeFrom="paragraph">
                  <wp:posOffset>2113405</wp:posOffset>
                </wp:positionV>
                <wp:extent cx="2830195" cy="1494790"/>
                <wp:effectExtent l="0" t="0" r="0" b="0"/>
                <wp:wrapTopAndBottom/>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30195" cy="1494790"/>
                        </a:xfrm>
                        <a:prstGeom prst="rect">
                          <a:avLst/>
                        </a:prstGeom>
                        <a:ln w="12700">
                          <a:solidFill>
                            <a:srgbClr val="EC7C30"/>
                          </a:solidFill>
                          <a:prstDash val="solid"/>
                        </a:ln>
                      </wps:spPr>
                      <wps:txbx>
                        <w:txbxContent>
                          <w:p w:rsidR="00A8284D" w:rsidRDefault="00525DA2">
                            <w:pPr>
                              <w:numPr>
                                <w:ilvl w:val="0"/>
                                <w:numId w:val="274"/>
                              </w:numPr>
                              <w:tabs>
                                <w:tab w:val="left" w:pos="505"/>
                              </w:tabs>
                              <w:spacing w:before="74" w:line="259" w:lineRule="auto"/>
                              <w:ind w:right="245"/>
                              <w:rPr>
                                <w:sz w:val="20"/>
                              </w:rPr>
                            </w:pPr>
                            <w:r>
                              <w:rPr>
                                <w:color w:val="C45811"/>
                                <w:sz w:val="20"/>
                                <w:u w:val="single" w:color="C45811"/>
                              </w:rPr>
                              <w:t>Fukushima nuclear power plant</w:t>
                            </w:r>
                            <w:r w:rsidR="00A8284D">
                              <w:rPr>
                                <w:color w:val="C45811"/>
                                <w:sz w:val="20"/>
                              </w:rPr>
                              <w:t xml:space="preserve"> </w:t>
                            </w:r>
                            <w:r>
                              <w:rPr>
                                <w:sz w:val="20"/>
                              </w:rPr>
                              <w:t>badly damaged.</w:t>
                            </w:r>
                          </w:p>
                          <w:p w:rsidR="00A8284D" w:rsidRDefault="00525DA2">
                            <w:pPr>
                              <w:numPr>
                                <w:ilvl w:val="0"/>
                                <w:numId w:val="274"/>
                              </w:numPr>
                              <w:tabs>
                                <w:tab w:val="left" w:pos="505"/>
                              </w:tabs>
                              <w:spacing w:line="278" w:lineRule="exact"/>
                              <w:rPr>
                                <w:sz w:val="20"/>
                              </w:rPr>
                            </w:pPr>
                            <w:r>
                              <w:rPr>
                                <w:color w:val="C45811"/>
                                <w:sz w:val="20"/>
                                <w:u w:val="single" w:color="C45811"/>
                              </w:rPr>
                              <w:t>450,000 people were left homeless</w:t>
                            </w:r>
                            <w:r>
                              <w:rPr>
                                <w:color w:val="C45811"/>
                                <w:spacing w:val="-5"/>
                                <w:sz w:val="20"/>
                              </w:rPr>
                              <w:t>.</w:t>
                            </w:r>
                          </w:p>
                          <w:p w:rsidR="00A8284D" w:rsidRDefault="00525DA2">
                            <w:pPr>
                              <w:numPr>
                                <w:ilvl w:val="0"/>
                                <w:numId w:val="274"/>
                              </w:numPr>
                              <w:tabs>
                                <w:tab w:val="left" w:pos="505"/>
                              </w:tabs>
                              <w:spacing w:before="21" w:line="259" w:lineRule="auto"/>
                              <w:ind w:right="511"/>
                              <w:rPr>
                                <w:sz w:val="20"/>
                              </w:rPr>
                            </w:pPr>
                            <w:r w:rsidRPr="00525DA2">
                              <w:rPr>
                                <w:color w:val="E36C0A" w:themeColor="accent6" w:themeShade="BF"/>
                                <w:sz w:val="20"/>
                                <w:u w:val="single"/>
                              </w:rPr>
                              <w:t>120,000</w:t>
                            </w:r>
                            <w:r w:rsidRPr="00525DA2">
                              <w:rPr>
                                <w:color w:val="E36C0A" w:themeColor="accent6" w:themeShade="BF"/>
                                <w:sz w:val="20"/>
                              </w:rPr>
                              <w:t xml:space="preserve"> </w:t>
                            </w:r>
                            <w:r>
                              <w:rPr>
                                <w:sz w:val="20"/>
                              </w:rPr>
                              <w:t>buildings were destroyed</w:t>
                            </w:r>
                          </w:p>
                        </w:txbxContent>
                      </wps:txbx>
                      <wps:bodyPr wrap="square" lIns="0" tIns="0" rIns="0" bIns="0" rtlCol="0">
                        <a:noAutofit/>
                      </wps:bodyPr>
                    </wps:wsp>
                  </a:graphicData>
                </a:graphic>
              </wp:anchor>
            </w:drawing>
          </mc:Choice>
          <mc:Fallback>
            <w:pict>
              <v:shape id="Textbox 84" o:spid="_x0000_s1086" type="#_x0000_t202" style="position:absolute;margin-left:332.5pt;margin-top:166.4pt;width:222.85pt;height:117.7pt;z-index:-251650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" filled="f" strokecolor="#ec7c30" strokeweight="1pt">
                <v:path arrowok="t"/>
                <v:textbox inset="0,0,0,0">
                  <w:txbxContent>
                    <w:p w:rsidR="00A8284D" w:rsidRDefault="00525DA2">
                      <w:pPr>
                        <w:numPr>
                          <w:ilvl w:val="0"/>
                          <w:numId w:val="274"/>
                        </w:numPr>
                        <w:tabs>
                          <w:tab w:val="left" w:pos="505"/>
                        </w:tabs>
                        <w:spacing w:before="74" w:line="259" w:lineRule="auto"/>
                        <w:ind w:right="245"/>
                        <w:rPr>
                          <w:sz w:val="20"/>
                        </w:rPr>
                      </w:pPr>
                      <w:r>
                        <w:rPr>
                          <w:color w:val="C45811"/>
                          <w:sz w:val="20"/>
                          <w:u w:val="single" w:color="C45811"/>
                        </w:rPr>
                        <w:t>Fukushima nuclear power plant</w:t>
                      </w:r>
                      <w:r w:rsidR="00A8284D">
                        <w:rPr>
                          <w:color w:val="C45811"/>
                          <w:sz w:val="20"/>
                        </w:rPr>
                        <w:t xml:space="preserve"> </w:t>
                      </w:r>
                      <w:r>
                        <w:rPr>
                          <w:sz w:val="20"/>
                        </w:rPr>
                        <w:t>badly damaged.</w:t>
                      </w:r>
                    </w:p>
                    <w:p w:rsidR="00A8284D" w:rsidRDefault="00525DA2">
                      <w:pPr>
                        <w:numPr>
                          <w:ilvl w:val="0"/>
                          <w:numId w:val="274"/>
                        </w:numPr>
                        <w:tabs>
                          <w:tab w:val="left" w:pos="505"/>
                        </w:tabs>
                        <w:spacing w:line="278" w:lineRule="exact"/>
                        <w:rPr>
                          <w:sz w:val="20"/>
                        </w:rPr>
                      </w:pPr>
                      <w:r>
                        <w:rPr>
                          <w:color w:val="C45811"/>
                          <w:sz w:val="20"/>
                          <w:u w:val="single" w:color="C45811"/>
                        </w:rPr>
                        <w:t>450,000 people were left homeless</w:t>
                      </w:r>
                      <w:r>
                        <w:rPr>
                          <w:color w:val="C45811"/>
                          <w:spacing w:val="-5"/>
                          <w:sz w:val="20"/>
                        </w:rPr>
                        <w:t>.</w:t>
                      </w:r>
                    </w:p>
                    <w:p w:rsidR="00A8284D" w:rsidRDefault="00525DA2">
                      <w:pPr>
                        <w:numPr>
                          <w:ilvl w:val="0"/>
                          <w:numId w:val="274"/>
                        </w:numPr>
                        <w:tabs>
                          <w:tab w:val="left" w:pos="505"/>
                        </w:tabs>
                        <w:spacing w:before="21" w:line="259" w:lineRule="auto"/>
                        <w:ind w:right="511"/>
                        <w:rPr>
                          <w:sz w:val="20"/>
                        </w:rPr>
                      </w:pPr>
                      <w:r w:rsidRPr="00525DA2">
                        <w:rPr>
                          <w:color w:val="E36C0A" w:themeColor="accent6" w:themeShade="BF"/>
                          <w:sz w:val="20"/>
                          <w:u w:val="single"/>
                        </w:rPr>
                        <w:t>120,000</w:t>
                      </w:r>
                      <w:r w:rsidRPr="00525DA2">
                        <w:rPr>
                          <w:color w:val="E36C0A" w:themeColor="accent6" w:themeShade="BF"/>
                          <w:sz w:val="20"/>
                        </w:rPr>
                        <w:t xml:space="preserve"> </w:t>
                      </w:r>
                      <w:r>
                        <w:rPr>
                          <w:sz w:val="20"/>
                        </w:rPr>
                        <w:t>buildings were destroyed</w:t>
                      </w:r>
                    </w:p>
                  </w:txbxContent>
                </v:textbox>
                <w10:wrap type="topAndBottom" anchorx="page"/>
              </v:shape>
            </w:pict>
          </mc:Fallback>
        </mc:AlternateContent>
      </w:r>
      <w:r>
        <w:rPr>
          <w:noProof/>
          <w:lang w:val="en-GB" w:eastAsia="en-GB"/>
        </w:rPr>
        <mc:AlternateContent>
          <mc:Choice Requires="wps">
            <w:drawing>
              <wp:anchor distT="0" distB="0" distL="0" distR="0" simplePos="0" relativeHeight="251667456" behindDoc="1" locked="0" layoutInCell="1" allowOverlap="1">
                <wp:simplePos x="0" y="0"/>
                <wp:positionH relativeFrom="page">
                  <wp:posOffset>457200</wp:posOffset>
                </wp:positionH>
                <wp:positionV relativeFrom="paragraph">
                  <wp:posOffset>3980431</wp:posOffset>
                </wp:positionV>
                <wp:extent cx="3132455" cy="2000250"/>
                <wp:effectExtent l="0" t="0" r="0" b="0"/>
                <wp:wrapTopAndBottom/>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2455" cy="2000250"/>
                        </a:xfrm>
                        <a:prstGeom prst="rect">
                          <a:avLst/>
                        </a:prstGeom>
                        <a:ln w="12700">
                          <a:solidFill>
                            <a:srgbClr val="6FAC46"/>
                          </a:solidFill>
                          <a:prstDash val="solid"/>
                        </a:ln>
                      </wps:spPr>
                      <wps:txbx>
                        <w:txbxContent>
                          <w:p w:rsidR="00A8284D" w:rsidRDefault="00C24859">
                            <w:pPr>
                              <w:numPr>
                                <w:ilvl w:val="0"/>
                                <w:numId w:val="273"/>
                              </w:numPr>
                              <w:tabs>
                                <w:tab w:val="left" w:pos="504"/>
                              </w:tabs>
                              <w:spacing w:before="74" w:line="259" w:lineRule="auto"/>
                              <w:ind w:right="337"/>
                              <w:rPr>
                                <w:sz w:val="20"/>
                              </w:rPr>
                            </w:pPr>
                            <w:r>
                              <w:rPr>
                                <w:color w:val="528135"/>
                                <w:sz w:val="20"/>
                                <w:u w:val="single" w:color="528135"/>
                              </w:rPr>
                              <w:t>Damaged Port</w:t>
                            </w:r>
                            <w:r w:rsidR="00A8284D">
                              <w:rPr>
                                <w:color w:val="528135"/>
                                <w:spacing w:val="-7"/>
                                <w:sz w:val="20"/>
                              </w:rPr>
                              <w:t xml:space="preserve"> </w:t>
                            </w:r>
                            <w:r>
                              <w:rPr>
                                <w:sz w:val="20"/>
                              </w:rPr>
                              <w:t>meant aid was slow to arrive.</w:t>
                            </w:r>
                          </w:p>
                          <w:p w:rsidR="00A8284D" w:rsidRDefault="00C24859">
                            <w:pPr>
                              <w:numPr>
                                <w:ilvl w:val="0"/>
                                <w:numId w:val="273"/>
                              </w:numPr>
                              <w:tabs>
                                <w:tab w:val="left" w:pos="504"/>
                              </w:tabs>
                              <w:spacing w:line="259" w:lineRule="auto"/>
                              <w:ind w:right="402"/>
                              <w:rPr>
                                <w:sz w:val="20"/>
                              </w:rPr>
                            </w:pPr>
                            <w:r>
                              <w:rPr>
                                <w:color w:val="528135"/>
                                <w:sz w:val="20"/>
                                <w:u w:val="single" w:color="528135"/>
                              </w:rPr>
                              <w:t xml:space="preserve">USA </w:t>
                            </w:r>
                            <w:r>
                              <w:rPr>
                                <w:color w:val="000000" w:themeColor="text1"/>
                                <w:sz w:val="20"/>
                              </w:rPr>
                              <w:t xml:space="preserve">sent rescue teams and </w:t>
                            </w:r>
                            <w:r w:rsidR="00A8284D">
                              <w:rPr>
                                <w:spacing w:val="-5"/>
                                <w:sz w:val="20"/>
                              </w:rPr>
                              <w:t xml:space="preserve"> </w:t>
                            </w:r>
                            <w:r>
                              <w:rPr>
                                <w:color w:val="528135"/>
                                <w:sz w:val="20"/>
                                <w:u w:val="single" w:color="528135"/>
                              </w:rPr>
                              <w:t xml:space="preserve">10,000 troops </w:t>
                            </w:r>
                            <w:r>
                              <w:rPr>
                                <w:color w:val="000000" w:themeColor="text1"/>
                                <w:sz w:val="20"/>
                              </w:rPr>
                              <w:t xml:space="preserve">who distributed </w:t>
                            </w:r>
                            <w:r w:rsidR="00A8284D">
                              <w:rPr>
                                <w:color w:val="528135"/>
                                <w:sz w:val="20"/>
                                <w:u w:val="single" w:color="528135"/>
                              </w:rPr>
                              <w:t>water</w:t>
                            </w:r>
                            <w:r w:rsidR="00A8284D">
                              <w:rPr>
                                <w:color w:val="528135"/>
                                <w:sz w:val="20"/>
                              </w:rPr>
                              <w:t xml:space="preserve"> </w:t>
                            </w:r>
                            <w:r w:rsidR="00A8284D">
                              <w:rPr>
                                <w:color w:val="528135"/>
                                <w:sz w:val="20"/>
                                <w:u w:val="single" w:color="528135"/>
                              </w:rPr>
                              <w:t>and m</w:t>
                            </w:r>
                            <w:r>
                              <w:rPr>
                                <w:color w:val="528135"/>
                                <w:sz w:val="20"/>
                                <w:u w:val="single" w:color="528135"/>
                              </w:rPr>
                              <w:t>edical supplies</w:t>
                            </w:r>
                            <w:r w:rsidR="00A8284D">
                              <w:rPr>
                                <w:color w:val="528135"/>
                                <w:sz w:val="20"/>
                              </w:rPr>
                              <w:t xml:space="preserve"> </w:t>
                            </w:r>
                            <w:r w:rsidR="00A8284D">
                              <w:rPr>
                                <w:sz w:val="20"/>
                              </w:rPr>
                              <w:t>to worst affected areas</w:t>
                            </w:r>
                          </w:p>
                          <w:p w:rsidR="00A8284D" w:rsidRDefault="00C24859">
                            <w:pPr>
                              <w:numPr>
                                <w:ilvl w:val="0"/>
                                <w:numId w:val="273"/>
                              </w:numPr>
                              <w:tabs>
                                <w:tab w:val="left" w:pos="504"/>
                              </w:tabs>
                              <w:spacing w:line="259" w:lineRule="auto"/>
                              <w:ind w:right="317"/>
                              <w:rPr>
                                <w:sz w:val="20"/>
                              </w:rPr>
                            </w:pPr>
                            <w:r>
                              <w:rPr>
                                <w:color w:val="528135"/>
                                <w:sz w:val="20"/>
                                <w:u w:val="single" w:color="528135"/>
                              </w:rPr>
                              <w:t>250,000</w:t>
                            </w:r>
                            <w:r w:rsidR="00A8284D">
                              <w:rPr>
                                <w:color w:val="528135"/>
                                <w:sz w:val="20"/>
                              </w:rPr>
                              <w:t xml:space="preserve"> </w:t>
                            </w:r>
                            <w:r>
                              <w:rPr>
                                <w:sz w:val="20"/>
                              </w:rPr>
                              <w:t xml:space="preserve">people were moved away from Port-au-Prince </w:t>
                            </w:r>
                          </w:p>
                          <w:p w:rsidR="00A8284D" w:rsidRPr="00C24859" w:rsidRDefault="00C24859" w:rsidP="00C24859">
                            <w:pPr>
                              <w:numPr>
                                <w:ilvl w:val="0"/>
                                <w:numId w:val="273"/>
                              </w:numPr>
                              <w:tabs>
                                <w:tab w:val="left" w:pos="503"/>
                              </w:tabs>
                              <w:spacing w:line="278" w:lineRule="exact"/>
                              <w:ind w:left="503" w:hanging="360"/>
                              <w:rPr>
                                <w:color w:val="76923C" w:themeColor="accent3" w:themeShade="BF"/>
                                <w:sz w:val="20"/>
                              </w:rPr>
                            </w:pPr>
                            <w:r w:rsidRPr="00C24859">
                              <w:rPr>
                                <w:color w:val="76923C" w:themeColor="accent3" w:themeShade="BF"/>
                                <w:sz w:val="20"/>
                                <w:u w:val="single"/>
                              </w:rPr>
                              <w:t>£20 million</w:t>
                            </w:r>
                            <w:r>
                              <w:rPr>
                                <w:color w:val="000000" w:themeColor="text1"/>
                                <w:sz w:val="20"/>
                              </w:rPr>
                              <w:t xml:space="preserve"> was donated by the UK Government.</w:t>
                            </w:r>
                          </w:p>
                        </w:txbxContent>
                      </wps:txbx>
                      <wps:bodyPr wrap="square" lIns="0" tIns="0" rIns="0" bIns="0" rtlCol="0">
                        <a:noAutofit/>
                      </wps:bodyPr>
                    </wps:wsp>
                  </a:graphicData>
                </a:graphic>
              </wp:anchor>
            </w:drawing>
          </mc:Choice>
          <mc:Fallback>
            <w:pict>
              <v:shape id="Textbox 85" o:spid="_x0000_s1087" type="#_x0000_t202" style="position:absolute;margin-left:36pt;margin-top:313.4pt;width:246.65pt;height:157.5pt;z-index:-251649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" filled="f" strokecolor="#6fac46" strokeweight="1pt">
                <v:path arrowok="t"/>
                <v:textbox inset="0,0,0,0">
                  <w:txbxContent>
                    <w:p w:rsidR="00A8284D" w:rsidRDefault="00C24859">
                      <w:pPr>
                        <w:numPr>
                          <w:ilvl w:val="0"/>
                          <w:numId w:val="273"/>
                        </w:numPr>
                        <w:tabs>
                          <w:tab w:val="left" w:pos="504"/>
                        </w:tabs>
                        <w:spacing w:before="74" w:line="259" w:lineRule="auto"/>
                        <w:ind w:right="337"/>
                        <w:rPr>
                          <w:sz w:val="20"/>
                        </w:rPr>
                      </w:pPr>
                      <w:r>
                        <w:rPr>
                          <w:color w:val="528135"/>
                          <w:sz w:val="20"/>
                          <w:u w:val="single" w:color="528135"/>
                        </w:rPr>
                        <w:t>Damaged Port</w:t>
                      </w:r>
                      <w:r w:rsidR="00A8284D">
                        <w:rPr>
                          <w:color w:val="528135"/>
                          <w:spacing w:val="-7"/>
                          <w:sz w:val="20"/>
                        </w:rPr>
                        <w:t xml:space="preserve"> </w:t>
                      </w:r>
                      <w:r>
                        <w:rPr>
                          <w:sz w:val="20"/>
                        </w:rPr>
                        <w:t>meant aid was slow to arrive.</w:t>
                      </w:r>
                    </w:p>
                    <w:p w:rsidR="00A8284D" w:rsidRDefault="00C24859">
                      <w:pPr>
                        <w:numPr>
                          <w:ilvl w:val="0"/>
                          <w:numId w:val="273"/>
                        </w:numPr>
                        <w:tabs>
                          <w:tab w:val="left" w:pos="504"/>
                        </w:tabs>
                        <w:spacing w:line="259" w:lineRule="auto"/>
                        <w:ind w:right="402"/>
                        <w:rPr>
                          <w:sz w:val="20"/>
                        </w:rPr>
                      </w:pPr>
                      <w:r>
                        <w:rPr>
                          <w:color w:val="528135"/>
                          <w:sz w:val="20"/>
                          <w:u w:val="single" w:color="528135"/>
                        </w:rPr>
                        <w:t xml:space="preserve">USA </w:t>
                      </w:r>
                      <w:r>
                        <w:rPr>
                          <w:color w:val="000000" w:themeColor="text1"/>
                          <w:sz w:val="20"/>
                        </w:rPr>
                        <w:t xml:space="preserve">sent rescue teams and </w:t>
                      </w:r>
                      <w:r w:rsidR="00A8284D">
                        <w:rPr>
                          <w:spacing w:val="-5"/>
                          <w:sz w:val="20"/>
                        </w:rPr>
                        <w:t xml:space="preserve"> </w:t>
                      </w:r>
                      <w:r>
                        <w:rPr>
                          <w:color w:val="528135"/>
                          <w:sz w:val="20"/>
                          <w:u w:val="single" w:color="528135"/>
                        </w:rPr>
                        <w:t xml:space="preserve">10,000 troops </w:t>
                      </w:r>
                      <w:r>
                        <w:rPr>
                          <w:color w:val="000000" w:themeColor="text1"/>
                          <w:sz w:val="20"/>
                        </w:rPr>
                        <w:t xml:space="preserve">who distributed </w:t>
                      </w:r>
                      <w:r w:rsidR="00A8284D">
                        <w:rPr>
                          <w:color w:val="528135"/>
                          <w:sz w:val="20"/>
                          <w:u w:val="single" w:color="528135"/>
                        </w:rPr>
                        <w:t>water</w:t>
                      </w:r>
                      <w:r w:rsidR="00A8284D">
                        <w:rPr>
                          <w:color w:val="528135"/>
                          <w:sz w:val="20"/>
                        </w:rPr>
                        <w:t xml:space="preserve"> </w:t>
                      </w:r>
                      <w:r w:rsidR="00A8284D">
                        <w:rPr>
                          <w:color w:val="528135"/>
                          <w:sz w:val="20"/>
                          <w:u w:val="single" w:color="528135"/>
                        </w:rPr>
                        <w:t>and m</w:t>
                      </w:r>
                      <w:r>
                        <w:rPr>
                          <w:color w:val="528135"/>
                          <w:sz w:val="20"/>
                          <w:u w:val="single" w:color="528135"/>
                        </w:rPr>
                        <w:t>edical supplies</w:t>
                      </w:r>
                      <w:r w:rsidR="00A8284D">
                        <w:rPr>
                          <w:color w:val="528135"/>
                          <w:sz w:val="20"/>
                        </w:rPr>
                        <w:t xml:space="preserve"> </w:t>
                      </w:r>
                      <w:r w:rsidR="00A8284D">
                        <w:rPr>
                          <w:sz w:val="20"/>
                        </w:rPr>
                        <w:t>to worst affected areas</w:t>
                      </w:r>
                    </w:p>
                    <w:p w:rsidR="00A8284D" w:rsidRDefault="00C24859">
                      <w:pPr>
                        <w:numPr>
                          <w:ilvl w:val="0"/>
                          <w:numId w:val="273"/>
                        </w:numPr>
                        <w:tabs>
                          <w:tab w:val="left" w:pos="504"/>
                        </w:tabs>
                        <w:spacing w:line="259" w:lineRule="auto"/>
                        <w:ind w:right="317"/>
                        <w:rPr>
                          <w:sz w:val="20"/>
                        </w:rPr>
                      </w:pPr>
                      <w:r>
                        <w:rPr>
                          <w:color w:val="528135"/>
                          <w:sz w:val="20"/>
                          <w:u w:val="single" w:color="528135"/>
                        </w:rPr>
                        <w:t>250,000</w:t>
                      </w:r>
                      <w:r w:rsidR="00A8284D">
                        <w:rPr>
                          <w:color w:val="528135"/>
                          <w:sz w:val="20"/>
                        </w:rPr>
                        <w:t xml:space="preserve"> </w:t>
                      </w:r>
                      <w:r>
                        <w:rPr>
                          <w:sz w:val="20"/>
                        </w:rPr>
                        <w:t xml:space="preserve">people were moved away from Port-au-Prince </w:t>
                      </w:r>
                    </w:p>
                    <w:p w:rsidR="00A8284D" w:rsidRPr="00C24859" w:rsidRDefault="00C24859" w:rsidP="00C24859">
                      <w:pPr>
                        <w:numPr>
                          <w:ilvl w:val="0"/>
                          <w:numId w:val="273"/>
                        </w:numPr>
                        <w:tabs>
                          <w:tab w:val="left" w:pos="503"/>
                        </w:tabs>
                        <w:spacing w:line="278" w:lineRule="exact"/>
                        <w:ind w:left="503" w:hanging="360"/>
                        <w:rPr>
                          <w:color w:val="76923C" w:themeColor="accent3" w:themeShade="BF"/>
                          <w:sz w:val="20"/>
                        </w:rPr>
                      </w:pPr>
                      <w:r w:rsidRPr="00C24859">
                        <w:rPr>
                          <w:color w:val="76923C" w:themeColor="accent3" w:themeShade="BF"/>
                          <w:sz w:val="20"/>
                          <w:u w:val="single"/>
                        </w:rPr>
                        <w:t>£20 million</w:t>
                      </w:r>
                      <w:r>
                        <w:rPr>
                          <w:color w:val="000000" w:themeColor="text1"/>
                          <w:sz w:val="20"/>
                        </w:rPr>
                        <w:t xml:space="preserve"> was donated by the UK Government.</w:t>
                      </w:r>
                    </w:p>
                  </w:txbxContent>
                </v:textbox>
                <w10:wrap type="topAndBottom" anchorx="page"/>
              </v:shape>
            </w:pict>
          </mc:Fallback>
        </mc:AlternateContent>
      </w:r>
      <w:r>
        <w:rPr>
          <w:noProof/>
          <w:lang w:val="en-GB" w:eastAsia="en-GB"/>
        </w:rPr>
        <mc:AlternateContent>
          <mc:Choice Requires="wpg">
            <w:drawing>
              <wp:anchor distT="0" distB="0" distL="0" distR="0" simplePos="0" relativeHeight="251668480" behindDoc="1" locked="0" layoutInCell="1" allowOverlap="1">
                <wp:simplePos x="0" y="0"/>
                <wp:positionH relativeFrom="page">
                  <wp:posOffset>4220209</wp:posOffset>
                </wp:positionH>
                <wp:positionV relativeFrom="paragraph">
                  <wp:posOffset>3736719</wp:posOffset>
                </wp:positionV>
                <wp:extent cx="2871470" cy="2218690"/>
                <wp:effectExtent l="0" t="0" r="0" b="0"/>
                <wp:wrapTopAndBottom/>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6350" y="6350"/>
                          <a:ext cx="2858770" cy="2205990"/>
                          <a:chOff x="6350" y="6350"/>
                          <a:chExt cx="2858770" cy="2205990"/>
                        </a:xfrm>
                      </wpg:grpSpPr>
                      <wps:wsp>
                        <wps:cNvPr id="87" name="Graphic 87"/>
                        <wps:cNvSpPr/>
                        <wps:spPr>
                          <a:xfrm>
                            <a:off x="1653032" y="406654"/>
                            <a:ext cx="38100" cy="10795"/>
                          </a:xfrm>
                          <a:custGeom>
                            <a:avLst/>
                            <a:gdLst/>
                            <a:ahLst/>
                            <a:cxnLst/>
                            <a:rect l="l" t="t" r="r" b="b"/>
                            <a:pathLst>
                              <a:path w="38100" h="10795">
                                <a:moveTo>
                                  <a:pt x="38100" y="0"/>
                                </a:moveTo>
                                <a:lnTo>
                                  <a:pt x="0" y="0"/>
                                </a:lnTo>
                                <a:lnTo>
                                  <a:pt x="0" y="10667"/>
                                </a:lnTo>
                                <a:lnTo>
                                  <a:pt x="38100" y="10667"/>
                                </a:lnTo>
                                <a:lnTo>
                                  <a:pt x="38100" y="0"/>
                                </a:lnTo>
                                <a:close/>
                              </a:path>
                            </a:pathLst>
                          </a:custGeom>
                          <a:solidFill>
                            <a:srgbClr val="000000"/>
                          </a:solidFill>
                        </wps:spPr>
                        <wps:bodyPr wrap="square" lIns="0" tIns="0" rIns="0" bIns="0" rtlCol="0">
                          <a:prstTxWarp prst="textNoShape">
                            <a:avLst/>
                          </a:prstTxWarp>
                          <a:noAutofit/>
                        </wps:bodyPr>
                      </wps:wsp>
                      <wps:wsp>
                        <wps:cNvPr id="88" name="Textbox 88"/>
                        <wps:cNvSpPr txBox="1"/>
                        <wps:spPr>
                          <a:xfrm>
                            <a:off x="6350" y="6350"/>
                            <a:ext cx="2858770" cy="2205990"/>
                          </a:xfrm>
                          <a:prstGeom prst="rect">
                            <a:avLst/>
                          </a:prstGeom>
                          <a:ln w="12700">
                            <a:solidFill>
                              <a:srgbClr val="6FAC46"/>
                            </a:solidFill>
                            <a:prstDash val="solid"/>
                          </a:ln>
                        </wps:spPr>
                        <wps:txbx>
                          <w:txbxContent>
                            <w:p w:rsidR="00A8284D" w:rsidRPr="00525DA2" w:rsidRDefault="00525DA2">
                              <w:pPr>
                                <w:numPr>
                                  <w:ilvl w:val="0"/>
                                  <w:numId w:val="272"/>
                                </w:numPr>
                                <w:tabs>
                                  <w:tab w:val="left" w:pos="506"/>
                                </w:tabs>
                                <w:spacing w:before="22" w:line="259" w:lineRule="auto"/>
                                <w:ind w:right="361"/>
                                <w:rPr>
                                  <w:sz w:val="20"/>
                                </w:rPr>
                              </w:pPr>
                              <w:r>
                                <w:rPr>
                                  <w:noProof/>
                                  <w:lang w:val="en-GB" w:eastAsia="en-GB"/>
                                </w:rPr>
                                <w:t>Tsunami warnings were issued.</w:t>
                              </w:r>
                            </w:p>
                            <w:p w:rsidR="00525DA2" w:rsidRPr="00525DA2" w:rsidRDefault="00525DA2">
                              <w:pPr>
                                <w:numPr>
                                  <w:ilvl w:val="0"/>
                                  <w:numId w:val="272"/>
                                </w:numPr>
                                <w:tabs>
                                  <w:tab w:val="left" w:pos="506"/>
                                </w:tabs>
                                <w:spacing w:before="22" w:line="259" w:lineRule="auto"/>
                                <w:ind w:right="361"/>
                                <w:rPr>
                                  <w:sz w:val="20"/>
                                </w:rPr>
                              </w:pPr>
                              <w:r w:rsidRPr="00525DA2">
                                <w:rPr>
                                  <w:noProof/>
                                  <w:color w:val="76923C" w:themeColor="accent3" w:themeShade="BF"/>
                                  <w:u w:val="single"/>
                                  <w:lang w:val="en-GB" w:eastAsia="en-GB"/>
                                </w:rPr>
                                <w:t>100,000</w:t>
                              </w:r>
                              <w:r w:rsidRPr="00525DA2">
                                <w:rPr>
                                  <w:noProof/>
                                  <w:color w:val="76923C" w:themeColor="accent3" w:themeShade="BF"/>
                                  <w:lang w:val="en-GB" w:eastAsia="en-GB"/>
                                </w:rPr>
                                <w:t xml:space="preserve"> </w:t>
                              </w:r>
                              <w:r>
                                <w:rPr>
                                  <w:noProof/>
                                  <w:lang w:val="en-GB" w:eastAsia="en-GB"/>
                                </w:rPr>
                                <w:t>members of the Japan Self-defence force were dispatched to help in search and rescue.</w:t>
                              </w:r>
                            </w:p>
                            <w:p w:rsidR="00525DA2" w:rsidRDefault="00525DA2">
                              <w:pPr>
                                <w:numPr>
                                  <w:ilvl w:val="0"/>
                                  <w:numId w:val="272"/>
                                </w:numPr>
                                <w:tabs>
                                  <w:tab w:val="left" w:pos="506"/>
                                </w:tabs>
                                <w:spacing w:before="22" w:line="259" w:lineRule="auto"/>
                                <w:ind w:right="361"/>
                                <w:rPr>
                                  <w:sz w:val="20"/>
                                </w:rPr>
                              </w:pPr>
                              <w:r>
                                <w:rPr>
                                  <w:noProof/>
                                  <w:color w:val="76923C" w:themeColor="accent3" w:themeShade="BF"/>
                                  <w:u w:val="single"/>
                                  <w:lang w:val="en-GB" w:eastAsia="en-GB"/>
                                </w:rPr>
                                <w:t xml:space="preserve">International teams were sent </w:t>
                              </w:r>
                              <w:r>
                                <w:rPr>
                                  <w:noProof/>
                                  <w:color w:val="000000" w:themeColor="text1"/>
                                  <w:lang w:val="en-GB" w:eastAsia="en-GB"/>
                                </w:rPr>
                                <w:t>from Australia, New Zealand, China and South Korea</w:t>
                              </w:r>
                            </w:p>
                          </w:txbxContent>
                        </wps:txbx>
                        <wps:bodyPr wrap="square" lIns="0" tIns="0" rIns="0" bIns="0" rtlCol="0">
                          <a:noAutofit/>
                        </wps:bodyPr>
                      </wps:wsp>
                    </wpg:wgp>
                  </a:graphicData>
                </a:graphic>
              </wp:anchor>
            </w:drawing>
          </mc:Choice>
          <mc:Fallback>
            <w:pict>
              <v:group id="Group 86" o:spid="_x0000_s1088" style="position:absolute;margin-left:332.3pt;margin-top:294.25pt;width:226.1pt;height:174.7pt;z-index:-251648000;mso-wrap-distance-left:0;mso-wrap-distance-right:0;mso-position-horizontal-relative:page;mso-position-vertical-relative:text" coordorigin="63,63" coordsize="28587,22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">
                <v:shape id="Graphic 87" o:spid="_x0000_s1089" style="position:absolute;left:16530;top:4066;width:381;height:108;visibility:visible;mso-wrap-style:square;v-text-anchor:top" coordsize="3810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" path="m38100,l,,,10667r38100,l38100,xe" fillcolor="black" stroked="f">
                  <v:path arrowok="t"/>
                </v:shape>
                <v:shape id="Textbox 88" o:spid="_x0000_s1090" type="#_x0000_t202" style="position:absolute;left:63;top:63;width:28588;height:22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" filled="f" strokecolor="#6fac46" strokeweight="1pt">
                  <v:textbox inset="0,0,0,0">
                    <w:txbxContent>
                      <w:p w:rsidR="00A8284D" w:rsidRPr="00525DA2" w:rsidRDefault="00525DA2">
                        <w:pPr>
                          <w:numPr>
                            <w:ilvl w:val="0"/>
                            <w:numId w:val="272"/>
                          </w:numPr>
                          <w:tabs>
                            <w:tab w:val="left" w:pos="506"/>
                          </w:tabs>
                          <w:spacing w:before="22" w:line="259" w:lineRule="auto"/>
                          <w:ind w:right="361"/>
                          <w:rPr>
                            <w:sz w:val="20"/>
                          </w:rPr>
                        </w:pPr>
                        <w:r>
                          <w:rPr>
                            <w:noProof/>
                            <w:lang w:val="en-GB" w:eastAsia="en-GB"/>
                          </w:rPr>
                          <w:t>Tsunami warnings were issued.</w:t>
                        </w:r>
                      </w:p>
                      <w:p w:rsidR="00525DA2" w:rsidRPr="00525DA2" w:rsidRDefault="00525DA2">
                        <w:pPr>
                          <w:numPr>
                            <w:ilvl w:val="0"/>
                            <w:numId w:val="272"/>
                          </w:numPr>
                          <w:tabs>
                            <w:tab w:val="left" w:pos="506"/>
                          </w:tabs>
                          <w:spacing w:before="22" w:line="259" w:lineRule="auto"/>
                          <w:ind w:right="361"/>
                          <w:rPr>
                            <w:sz w:val="20"/>
                          </w:rPr>
                        </w:pPr>
                        <w:r w:rsidRPr="00525DA2">
                          <w:rPr>
                            <w:noProof/>
                            <w:color w:val="76923C" w:themeColor="accent3" w:themeShade="BF"/>
                            <w:u w:val="single"/>
                            <w:lang w:val="en-GB" w:eastAsia="en-GB"/>
                          </w:rPr>
                          <w:t>100,000</w:t>
                        </w:r>
                        <w:r w:rsidRPr="00525DA2">
                          <w:rPr>
                            <w:noProof/>
                            <w:color w:val="76923C" w:themeColor="accent3" w:themeShade="BF"/>
                            <w:lang w:val="en-GB" w:eastAsia="en-GB"/>
                          </w:rPr>
                          <w:t xml:space="preserve"> </w:t>
                        </w:r>
                        <w:r>
                          <w:rPr>
                            <w:noProof/>
                            <w:lang w:val="en-GB" w:eastAsia="en-GB"/>
                          </w:rPr>
                          <w:t>members of the Japan Self-defence force were dispatched to help in search and rescue.</w:t>
                        </w:r>
                      </w:p>
                      <w:p w:rsidR="00525DA2" w:rsidRDefault="00525DA2">
                        <w:pPr>
                          <w:numPr>
                            <w:ilvl w:val="0"/>
                            <w:numId w:val="272"/>
                          </w:numPr>
                          <w:tabs>
                            <w:tab w:val="left" w:pos="506"/>
                          </w:tabs>
                          <w:spacing w:before="22" w:line="259" w:lineRule="auto"/>
                          <w:ind w:right="361"/>
                          <w:rPr>
                            <w:sz w:val="20"/>
                          </w:rPr>
                        </w:pPr>
                        <w:r>
                          <w:rPr>
                            <w:noProof/>
                            <w:color w:val="76923C" w:themeColor="accent3" w:themeShade="BF"/>
                            <w:u w:val="single"/>
                            <w:lang w:val="en-GB" w:eastAsia="en-GB"/>
                          </w:rPr>
                          <w:t xml:space="preserve">International teams were sent </w:t>
                        </w:r>
                        <w:r>
                          <w:rPr>
                            <w:noProof/>
                            <w:color w:val="000000" w:themeColor="text1"/>
                            <w:lang w:val="en-GB" w:eastAsia="en-GB"/>
                          </w:rPr>
                          <w:t>from Australia, New Zealand, China and South Korea</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669504" behindDoc="1" locked="0" layoutInCell="1" allowOverlap="1">
                <wp:simplePos x="0" y="0"/>
                <wp:positionH relativeFrom="page">
                  <wp:posOffset>447675</wp:posOffset>
                </wp:positionH>
                <wp:positionV relativeFrom="paragraph">
                  <wp:posOffset>6157847</wp:posOffset>
                </wp:positionV>
                <wp:extent cx="3132455" cy="1828800"/>
                <wp:effectExtent l="0" t="0" r="0" b="0"/>
                <wp:wrapTopAndBottom/>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2455" cy="1828800"/>
                        </a:xfrm>
                        <a:prstGeom prst="rect">
                          <a:avLst/>
                        </a:prstGeom>
                        <a:ln w="12700">
                          <a:solidFill>
                            <a:srgbClr val="C00000"/>
                          </a:solidFill>
                          <a:prstDash val="solid"/>
                        </a:ln>
                      </wps:spPr>
                      <wps:txbx>
                        <w:txbxContent>
                          <w:p w:rsidR="00A8284D" w:rsidRDefault="00C24859">
                            <w:pPr>
                              <w:numPr>
                                <w:ilvl w:val="0"/>
                                <w:numId w:val="271"/>
                              </w:numPr>
                              <w:tabs>
                                <w:tab w:val="left" w:pos="504"/>
                              </w:tabs>
                              <w:spacing w:before="72" w:line="261" w:lineRule="auto"/>
                              <w:ind w:right="585"/>
                              <w:rPr>
                                <w:sz w:val="20"/>
                              </w:rPr>
                            </w:pPr>
                            <w:r>
                              <w:rPr>
                                <w:color w:val="000000" w:themeColor="text1"/>
                                <w:sz w:val="20"/>
                              </w:rPr>
                              <w:t xml:space="preserve">As one of the poorest countries, </w:t>
                            </w:r>
                            <w:r>
                              <w:rPr>
                                <w:color w:val="C00000"/>
                                <w:sz w:val="20"/>
                                <w:u w:val="single"/>
                              </w:rPr>
                              <w:t>Haiti relied on overseas aid.</w:t>
                            </w:r>
                          </w:p>
                          <w:p w:rsidR="00C24859" w:rsidRPr="00C24859" w:rsidRDefault="00C24859" w:rsidP="00C24859">
                            <w:pPr>
                              <w:numPr>
                                <w:ilvl w:val="0"/>
                                <w:numId w:val="271"/>
                              </w:numPr>
                              <w:tabs>
                                <w:tab w:val="left" w:pos="504"/>
                              </w:tabs>
                              <w:spacing w:line="259" w:lineRule="auto"/>
                              <w:ind w:right="537"/>
                              <w:rPr>
                                <w:sz w:val="20"/>
                              </w:rPr>
                            </w:pPr>
                            <w:r>
                              <w:rPr>
                                <w:color w:val="C00000"/>
                                <w:sz w:val="20"/>
                                <w:u w:val="single" w:color="C00000"/>
                              </w:rPr>
                              <w:t xml:space="preserve">One million people living in shelters one year later. </w:t>
                            </w:r>
                            <w:r>
                              <w:rPr>
                                <w:color w:val="000000" w:themeColor="text1"/>
                                <w:sz w:val="20"/>
                              </w:rPr>
                              <w:t xml:space="preserve"> New housing was built to a higher standard.</w:t>
                            </w:r>
                          </w:p>
                          <w:p w:rsidR="00A8284D" w:rsidRDefault="00C24859">
                            <w:pPr>
                              <w:numPr>
                                <w:ilvl w:val="0"/>
                                <w:numId w:val="271"/>
                              </w:numPr>
                              <w:tabs>
                                <w:tab w:val="left" w:pos="504"/>
                                <w:tab w:val="left" w:pos="564"/>
                              </w:tabs>
                              <w:spacing w:line="259" w:lineRule="auto"/>
                              <w:ind w:right="256"/>
                              <w:rPr>
                                <w:sz w:val="20"/>
                              </w:rPr>
                            </w:pPr>
                            <w:r>
                              <w:rPr>
                                <w:color w:val="C00000"/>
                                <w:sz w:val="20"/>
                                <w:u w:val="single" w:color="C00000"/>
                              </w:rPr>
                              <w:t>Port was rebuilt</w:t>
                            </w:r>
                            <w:r>
                              <w:rPr>
                                <w:color w:val="000000" w:themeColor="text1"/>
                                <w:sz w:val="20"/>
                              </w:rPr>
                              <w:t xml:space="preserve"> this required a large amount of overseas investment.</w:t>
                            </w:r>
                            <w:r w:rsidR="00A8284D">
                              <w:rPr>
                                <w:color w:val="C00000"/>
                                <w:sz w:val="20"/>
                              </w:rPr>
                              <w:t xml:space="preserve"> </w:t>
                            </w:r>
                          </w:p>
                        </w:txbxContent>
                      </wps:txbx>
                      <wps:bodyPr wrap="square" lIns="0" tIns="0" rIns="0" bIns="0" rtlCol="0">
                        <a:noAutofit/>
                      </wps:bodyPr>
                    </wps:wsp>
                  </a:graphicData>
                </a:graphic>
              </wp:anchor>
            </w:drawing>
          </mc:Choice>
          <mc:Fallback>
            <w:pict>
              <v:shape id="Textbox 89" o:spid="_x0000_s1091" type="#_x0000_t202" style="position:absolute;margin-left:35.25pt;margin-top:484.85pt;width:246.65pt;height:2in;z-index:-251646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" filled="f" strokecolor="#c00000" strokeweight="1pt">
                <v:path arrowok="t"/>
                <v:textbox inset="0,0,0,0">
                  <w:txbxContent>
                    <w:p w:rsidR="00A8284D" w:rsidRDefault="00C24859">
                      <w:pPr>
                        <w:numPr>
                          <w:ilvl w:val="0"/>
                          <w:numId w:val="271"/>
                        </w:numPr>
                        <w:tabs>
                          <w:tab w:val="left" w:pos="504"/>
                        </w:tabs>
                        <w:spacing w:before="72" w:line="261" w:lineRule="auto"/>
                        <w:ind w:right="585"/>
                        <w:rPr>
                          <w:sz w:val="20"/>
                        </w:rPr>
                      </w:pPr>
                      <w:r>
                        <w:rPr>
                          <w:color w:val="000000" w:themeColor="text1"/>
                          <w:sz w:val="20"/>
                        </w:rPr>
                        <w:t xml:space="preserve">As one of the poorest countries, </w:t>
                      </w:r>
                      <w:r>
                        <w:rPr>
                          <w:color w:val="C00000"/>
                          <w:sz w:val="20"/>
                          <w:u w:val="single"/>
                        </w:rPr>
                        <w:t>Haiti relied on overseas aid.</w:t>
                      </w:r>
                    </w:p>
                    <w:p w:rsidR="00C24859" w:rsidRPr="00C24859" w:rsidRDefault="00C24859" w:rsidP="00C24859">
                      <w:pPr>
                        <w:numPr>
                          <w:ilvl w:val="0"/>
                          <w:numId w:val="271"/>
                        </w:numPr>
                        <w:tabs>
                          <w:tab w:val="left" w:pos="504"/>
                        </w:tabs>
                        <w:spacing w:line="259" w:lineRule="auto"/>
                        <w:ind w:right="537"/>
                        <w:rPr>
                          <w:sz w:val="20"/>
                        </w:rPr>
                      </w:pPr>
                      <w:r>
                        <w:rPr>
                          <w:color w:val="C00000"/>
                          <w:sz w:val="20"/>
                          <w:u w:val="single" w:color="C00000"/>
                        </w:rPr>
                        <w:t xml:space="preserve">One million people living in shelters one year later. </w:t>
                      </w:r>
                      <w:r>
                        <w:rPr>
                          <w:color w:val="000000" w:themeColor="text1"/>
                          <w:sz w:val="20"/>
                        </w:rPr>
                        <w:t xml:space="preserve"> New housing was built to a higher standard.</w:t>
                      </w:r>
                    </w:p>
                    <w:p w:rsidR="00A8284D" w:rsidRDefault="00C24859">
                      <w:pPr>
                        <w:numPr>
                          <w:ilvl w:val="0"/>
                          <w:numId w:val="271"/>
                        </w:numPr>
                        <w:tabs>
                          <w:tab w:val="left" w:pos="504"/>
                          <w:tab w:val="left" w:pos="564"/>
                        </w:tabs>
                        <w:spacing w:line="259" w:lineRule="auto"/>
                        <w:ind w:right="256"/>
                        <w:rPr>
                          <w:sz w:val="20"/>
                        </w:rPr>
                      </w:pPr>
                      <w:r>
                        <w:rPr>
                          <w:color w:val="C00000"/>
                          <w:sz w:val="20"/>
                          <w:u w:val="single" w:color="C00000"/>
                        </w:rPr>
                        <w:t>Port was rebuilt</w:t>
                      </w:r>
                      <w:r>
                        <w:rPr>
                          <w:color w:val="000000" w:themeColor="text1"/>
                          <w:sz w:val="20"/>
                        </w:rPr>
                        <w:t xml:space="preserve"> this required a large amount of overseas investment.</w:t>
                      </w:r>
                      <w:r w:rsidR="00A8284D">
                        <w:rPr>
                          <w:color w:val="C00000"/>
                          <w:sz w:val="20"/>
                        </w:rPr>
                        <w:t xml:space="preserve"> </w:t>
                      </w:r>
                    </w:p>
                  </w:txbxContent>
                </v:textbox>
                <w10:wrap type="topAndBottom" anchorx="page"/>
              </v:shape>
            </w:pict>
          </mc:Fallback>
        </mc:AlternateContent>
      </w:r>
      <w:r>
        <w:rPr>
          <w:noProof/>
          <w:lang w:val="en-GB" w:eastAsia="en-GB"/>
        </w:rPr>
        <mc:AlternateContent>
          <mc:Choice Requires="wps">
            <w:drawing>
              <wp:anchor distT="0" distB="0" distL="0" distR="0" simplePos="0" relativeHeight="251620352" behindDoc="1" locked="0" layoutInCell="1" allowOverlap="1">
                <wp:simplePos x="0" y="0"/>
                <wp:positionH relativeFrom="page">
                  <wp:posOffset>3679190</wp:posOffset>
                </wp:positionH>
                <wp:positionV relativeFrom="paragraph">
                  <wp:posOffset>6145781</wp:posOffset>
                </wp:positionV>
                <wp:extent cx="3423285" cy="1899285"/>
                <wp:effectExtent l="0" t="0" r="0" b="0"/>
                <wp:wrapTopAndBottom/>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3285" cy="1899285"/>
                        </a:xfrm>
                        <a:prstGeom prst="rect">
                          <a:avLst/>
                        </a:prstGeom>
                      </wps:spPr>
                      <wps:txbx>
                        <w:txbxContent>
                          <w:tbl>
                            <w:tblPr>
                              <w:tblW w:w="0" w:type="auto"/>
                              <w:tblInd w:w="10" w:type="dxa"/>
                              <w:tblBorders>
                                <w:top w:val="single" w:sz="8" w:space="0" w:color="41709C"/>
                                <w:left w:val="single" w:sz="8" w:space="0" w:color="41709C"/>
                                <w:bottom w:val="single" w:sz="8" w:space="0" w:color="41709C"/>
                                <w:right w:val="single" w:sz="8" w:space="0" w:color="41709C"/>
                                <w:insideH w:val="single" w:sz="8" w:space="0" w:color="41709C"/>
                                <w:insideV w:val="single" w:sz="8" w:space="0" w:color="41709C"/>
                              </w:tblBorders>
                              <w:tblLayout w:type="fixed"/>
                              <w:tblCellMar>
                                <w:left w:w="0" w:type="dxa"/>
                                <w:right w:w="0" w:type="dxa"/>
                              </w:tblCellMar>
                              <w:tblLook w:val="01E0" w:firstRow="1" w:lastRow="1" w:firstColumn="1" w:lastColumn="1" w:noHBand="0" w:noVBand="0"/>
                            </w:tblPr>
                            <w:tblGrid>
                              <w:gridCol w:w="754"/>
                              <w:gridCol w:w="93"/>
                              <w:gridCol w:w="4524"/>
                            </w:tblGrid>
                            <w:tr w:rsidR="00A8284D">
                              <w:trPr>
                                <w:trHeight w:val="2951"/>
                              </w:trPr>
                              <w:tc>
                                <w:tcPr>
                                  <w:tcW w:w="754" w:type="dxa"/>
                                  <w:shd w:val="clear" w:color="auto" w:fill="C00000"/>
                                  <w:textDirection w:val="tbRl"/>
                                </w:tcPr>
                                <w:p w:rsidR="00A8284D" w:rsidRDefault="00A8284D">
                                  <w:pPr>
                                    <w:pStyle w:val="TableParagraph"/>
                                    <w:spacing w:before="136"/>
                                    <w:ind w:left="352"/>
                                  </w:pPr>
                                  <w:r>
                                    <w:rPr>
                                      <w:color w:val="FFFFFF"/>
                                    </w:rPr>
                                    <w:t>Long</w:t>
                                  </w:r>
                                  <w:r>
                                    <w:rPr>
                                      <w:color w:val="FFFFFF"/>
                                      <w:spacing w:val="-3"/>
                                    </w:rPr>
                                    <w:t xml:space="preserve"> </w:t>
                                  </w:r>
                                  <w:r>
                                    <w:rPr>
                                      <w:color w:val="FFFFFF"/>
                                    </w:rPr>
                                    <w:t>Term</w:t>
                                  </w:r>
                                  <w:r>
                                    <w:rPr>
                                      <w:color w:val="FFFFFF"/>
                                      <w:spacing w:val="-4"/>
                                    </w:rPr>
                                    <w:t xml:space="preserve"> </w:t>
                                  </w:r>
                                  <w:r>
                                    <w:rPr>
                                      <w:color w:val="FFFFFF"/>
                                      <w:spacing w:val="-2"/>
                                    </w:rPr>
                                    <w:t>Responses</w:t>
                                  </w:r>
                                </w:p>
                              </w:tc>
                              <w:tc>
                                <w:tcPr>
                                  <w:tcW w:w="93" w:type="dxa"/>
                                  <w:tcBorders>
                                    <w:top w:val="nil"/>
                                    <w:bottom w:val="nil"/>
                                    <w:right w:val="single" w:sz="8" w:space="0" w:color="C00000"/>
                                  </w:tcBorders>
                                  <w:shd w:val="clear" w:color="auto" w:fill="C00000"/>
                                </w:tcPr>
                                <w:p w:rsidR="00A8284D" w:rsidRDefault="00A8284D">
                                  <w:pPr>
                                    <w:pStyle w:val="TableParagraph"/>
                                    <w:rPr>
                                      <w:rFonts w:ascii="Times New Roman"/>
                                      <w:sz w:val="20"/>
                                    </w:rPr>
                                  </w:pPr>
                                </w:p>
                              </w:tc>
                              <w:tc>
                                <w:tcPr>
                                  <w:tcW w:w="4524" w:type="dxa"/>
                                  <w:tcBorders>
                                    <w:top w:val="single" w:sz="8" w:space="0" w:color="C00000"/>
                                    <w:left w:val="single" w:sz="8" w:space="0" w:color="C00000"/>
                                    <w:bottom w:val="single" w:sz="8" w:space="0" w:color="C00000"/>
                                    <w:right w:val="single" w:sz="8" w:space="0" w:color="C00000"/>
                                  </w:tcBorders>
                                </w:tcPr>
                                <w:p w:rsidR="00A8284D" w:rsidRDefault="0058789A">
                                  <w:pPr>
                                    <w:pStyle w:val="TableParagraph"/>
                                    <w:numPr>
                                      <w:ilvl w:val="0"/>
                                      <w:numId w:val="270"/>
                                    </w:numPr>
                                    <w:tabs>
                                      <w:tab w:val="left" w:pos="514"/>
                                    </w:tabs>
                                    <w:spacing w:before="74" w:line="259" w:lineRule="auto"/>
                                    <w:ind w:right="184"/>
                                    <w:rPr>
                                      <w:sz w:val="20"/>
                                    </w:rPr>
                                  </w:pPr>
                                  <w:r>
                                    <w:rPr>
                                      <w:color w:val="C00000"/>
                                      <w:sz w:val="20"/>
                                      <w:u w:val="single" w:color="C00000"/>
                                    </w:rPr>
                                    <w:t>Temporary homes</w:t>
                                  </w:r>
                                  <w:r w:rsidR="00A8284D">
                                    <w:rPr>
                                      <w:color w:val="C00000"/>
                                      <w:spacing w:val="-9"/>
                                      <w:sz w:val="20"/>
                                    </w:rPr>
                                    <w:t xml:space="preserve"> </w:t>
                                  </w:r>
                                  <w:r>
                                    <w:rPr>
                                      <w:sz w:val="20"/>
                                    </w:rPr>
                                    <w:t xml:space="preserve">were set </w:t>
                                  </w:r>
                                  <w:r w:rsidR="004B0101">
                                    <w:rPr>
                                      <w:sz w:val="20"/>
                                    </w:rPr>
                                    <w:t>up</w:t>
                                  </w:r>
                                  <w:r>
                                    <w:rPr>
                                      <w:sz w:val="20"/>
                                    </w:rPr>
                                    <w:t>.</w:t>
                                  </w:r>
                                </w:p>
                                <w:p w:rsidR="00A8284D" w:rsidRDefault="004B0101">
                                  <w:pPr>
                                    <w:pStyle w:val="TableParagraph"/>
                                    <w:numPr>
                                      <w:ilvl w:val="0"/>
                                      <w:numId w:val="270"/>
                                    </w:numPr>
                                    <w:tabs>
                                      <w:tab w:val="left" w:pos="514"/>
                                    </w:tabs>
                                    <w:spacing w:line="277" w:lineRule="exact"/>
                                    <w:rPr>
                                      <w:sz w:val="20"/>
                                    </w:rPr>
                                  </w:pPr>
                                  <w:r>
                                    <w:rPr>
                                      <w:color w:val="C00000"/>
                                      <w:sz w:val="20"/>
                                      <w:u w:val="single" w:color="C00000"/>
                                    </w:rPr>
                                    <w:t>Advanced warning systems</w:t>
                                  </w:r>
                                </w:p>
                                <w:p w:rsidR="00A8284D" w:rsidRDefault="004B0101">
                                  <w:pPr>
                                    <w:pStyle w:val="TableParagraph"/>
                                    <w:numPr>
                                      <w:ilvl w:val="0"/>
                                      <w:numId w:val="270"/>
                                    </w:numPr>
                                    <w:tabs>
                                      <w:tab w:val="left" w:pos="514"/>
                                    </w:tabs>
                                    <w:spacing w:before="24" w:line="259" w:lineRule="auto"/>
                                    <w:ind w:right="508"/>
                                    <w:rPr>
                                      <w:sz w:val="20"/>
                                    </w:rPr>
                                  </w:pPr>
                                  <w:r>
                                    <w:rPr>
                                      <w:color w:val="C00000"/>
                                      <w:sz w:val="20"/>
                                      <w:u w:val="single" w:color="C00000"/>
                                    </w:rPr>
                                    <w:t>Motorway</w:t>
                                  </w:r>
                                  <w:r>
                                    <w:rPr>
                                      <w:color w:val="000000" w:themeColor="text1"/>
                                      <w:sz w:val="20"/>
                                    </w:rPr>
                                    <w:t xml:space="preserve"> was repaired 6 days after the earthquake.</w:t>
                                  </w:r>
                                </w:p>
                                <w:p w:rsidR="00A8284D" w:rsidRDefault="004B0101">
                                  <w:pPr>
                                    <w:pStyle w:val="TableParagraph"/>
                                    <w:numPr>
                                      <w:ilvl w:val="0"/>
                                      <w:numId w:val="270"/>
                                    </w:numPr>
                                    <w:tabs>
                                      <w:tab w:val="left" w:pos="514"/>
                                    </w:tabs>
                                    <w:spacing w:line="259" w:lineRule="auto"/>
                                    <w:ind w:right="421"/>
                                    <w:rPr>
                                      <w:sz w:val="20"/>
                                    </w:rPr>
                                  </w:pPr>
                                  <w:r>
                                    <w:rPr>
                                      <w:color w:val="C00000"/>
                                      <w:sz w:val="20"/>
                                      <w:u w:val="single" w:color="C00000"/>
                                    </w:rPr>
                                    <w:t>96% of electricity supplies</w:t>
                                  </w:r>
                                  <w:r>
                                    <w:rPr>
                                      <w:color w:val="000000" w:themeColor="text1"/>
                                      <w:sz w:val="20"/>
                                    </w:rPr>
                                    <w:t xml:space="preserve"> were restored by November.</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90" o:spid="_x0000_s1092" type="#_x0000_t202" style="position:absolute;margin-left:289.7pt;margin-top:483.9pt;width:269.55pt;height:149.55pt;z-index:-251696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" filled="f" stroked="f">
                <v:path arrowok="t"/>
                <v:textbox inset="0,0,0,0">
                  <w:txbxContent>
                    <w:tbl>
                      <w:tblPr>
                        <w:tblW w:w="0" w:type="auto"/>
                        <w:tblInd w:w="10" w:type="dxa"/>
                        <w:tblBorders>
                          <w:top w:val="single" w:sz="8" w:space="0" w:color="41709C"/>
                          <w:left w:val="single" w:sz="8" w:space="0" w:color="41709C"/>
                          <w:bottom w:val="single" w:sz="8" w:space="0" w:color="41709C"/>
                          <w:right w:val="single" w:sz="8" w:space="0" w:color="41709C"/>
                          <w:insideH w:val="single" w:sz="8" w:space="0" w:color="41709C"/>
                          <w:insideV w:val="single" w:sz="8" w:space="0" w:color="41709C"/>
                        </w:tblBorders>
                        <w:tblLayout w:type="fixed"/>
                        <w:tblCellMar>
                          <w:left w:w="0" w:type="dxa"/>
                          <w:right w:w="0" w:type="dxa"/>
                        </w:tblCellMar>
                        <w:tblLook w:val="01E0" w:firstRow="1" w:lastRow="1" w:firstColumn="1" w:lastColumn="1" w:noHBand="0" w:noVBand="0"/>
                      </w:tblPr>
                      <w:tblGrid>
                        <w:gridCol w:w="754"/>
                        <w:gridCol w:w="93"/>
                        <w:gridCol w:w="4524"/>
                      </w:tblGrid>
                      <w:tr w:rsidR="00A8284D">
                        <w:trPr>
                          <w:trHeight w:val="2951"/>
                        </w:trPr>
                        <w:tc>
                          <w:tcPr>
                            <w:tcW w:w="754" w:type="dxa"/>
                            <w:shd w:val="clear" w:color="auto" w:fill="C00000"/>
                            <w:textDirection w:val="tbRl"/>
                          </w:tcPr>
                          <w:p w:rsidR="00A8284D" w:rsidRDefault="00A8284D">
                            <w:pPr>
                              <w:pStyle w:val="TableParagraph"/>
                              <w:spacing w:before="136"/>
                              <w:ind w:left="352"/>
                            </w:pPr>
                            <w:r>
                              <w:rPr>
                                <w:color w:val="FFFFFF"/>
                              </w:rPr>
                              <w:t>Long</w:t>
                            </w:r>
                            <w:r>
                              <w:rPr>
                                <w:color w:val="FFFFFF"/>
                                <w:spacing w:val="-3"/>
                              </w:rPr>
                              <w:t xml:space="preserve"> </w:t>
                            </w:r>
                            <w:r>
                              <w:rPr>
                                <w:color w:val="FFFFFF"/>
                              </w:rPr>
                              <w:t>Term</w:t>
                            </w:r>
                            <w:r>
                              <w:rPr>
                                <w:color w:val="FFFFFF"/>
                                <w:spacing w:val="-4"/>
                              </w:rPr>
                              <w:t xml:space="preserve"> </w:t>
                            </w:r>
                            <w:r>
                              <w:rPr>
                                <w:color w:val="FFFFFF"/>
                                <w:spacing w:val="-2"/>
                              </w:rPr>
                              <w:t>Responses</w:t>
                            </w:r>
                          </w:p>
                        </w:tc>
                        <w:tc>
                          <w:tcPr>
                            <w:tcW w:w="93" w:type="dxa"/>
                            <w:tcBorders>
                              <w:top w:val="nil"/>
                              <w:bottom w:val="nil"/>
                              <w:right w:val="single" w:sz="8" w:space="0" w:color="C00000"/>
                            </w:tcBorders>
                            <w:shd w:val="clear" w:color="auto" w:fill="C00000"/>
                          </w:tcPr>
                          <w:p w:rsidR="00A8284D" w:rsidRDefault="00A8284D">
                            <w:pPr>
                              <w:pStyle w:val="TableParagraph"/>
                              <w:rPr>
                                <w:rFonts w:ascii="Times New Roman"/>
                                <w:sz w:val="20"/>
                              </w:rPr>
                            </w:pPr>
                          </w:p>
                        </w:tc>
                        <w:tc>
                          <w:tcPr>
                            <w:tcW w:w="4524" w:type="dxa"/>
                            <w:tcBorders>
                              <w:top w:val="single" w:sz="8" w:space="0" w:color="C00000"/>
                              <w:left w:val="single" w:sz="8" w:space="0" w:color="C00000"/>
                              <w:bottom w:val="single" w:sz="8" w:space="0" w:color="C00000"/>
                              <w:right w:val="single" w:sz="8" w:space="0" w:color="C00000"/>
                            </w:tcBorders>
                          </w:tcPr>
                          <w:p w:rsidR="00A8284D" w:rsidRDefault="0058789A">
                            <w:pPr>
                              <w:pStyle w:val="TableParagraph"/>
                              <w:numPr>
                                <w:ilvl w:val="0"/>
                                <w:numId w:val="270"/>
                              </w:numPr>
                              <w:tabs>
                                <w:tab w:val="left" w:pos="514"/>
                              </w:tabs>
                              <w:spacing w:before="74" w:line="259" w:lineRule="auto"/>
                              <w:ind w:right="184"/>
                              <w:rPr>
                                <w:sz w:val="20"/>
                              </w:rPr>
                            </w:pPr>
                            <w:r>
                              <w:rPr>
                                <w:color w:val="C00000"/>
                                <w:sz w:val="20"/>
                                <w:u w:val="single" w:color="C00000"/>
                              </w:rPr>
                              <w:t>Temporary homes</w:t>
                            </w:r>
                            <w:r w:rsidR="00A8284D">
                              <w:rPr>
                                <w:color w:val="C00000"/>
                                <w:spacing w:val="-9"/>
                                <w:sz w:val="20"/>
                              </w:rPr>
                              <w:t xml:space="preserve"> </w:t>
                            </w:r>
                            <w:r>
                              <w:rPr>
                                <w:sz w:val="20"/>
                              </w:rPr>
                              <w:t xml:space="preserve">were set </w:t>
                            </w:r>
                            <w:r w:rsidR="004B0101">
                              <w:rPr>
                                <w:sz w:val="20"/>
                              </w:rPr>
                              <w:t>up</w:t>
                            </w:r>
                            <w:r>
                              <w:rPr>
                                <w:sz w:val="20"/>
                              </w:rPr>
                              <w:t>.</w:t>
                            </w:r>
                          </w:p>
                          <w:p w:rsidR="00A8284D" w:rsidRDefault="004B0101">
                            <w:pPr>
                              <w:pStyle w:val="TableParagraph"/>
                              <w:numPr>
                                <w:ilvl w:val="0"/>
                                <w:numId w:val="270"/>
                              </w:numPr>
                              <w:tabs>
                                <w:tab w:val="left" w:pos="514"/>
                              </w:tabs>
                              <w:spacing w:line="277" w:lineRule="exact"/>
                              <w:rPr>
                                <w:sz w:val="20"/>
                              </w:rPr>
                            </w:pPr>
                            <w:r>
                              <w:rPr>
                                <w:color w:val="C00000"/>
                                <w:sz w:val="20"/>
                                <w:u w:val="single" w:color="C00000"/>
                              </w:rPr>
                              <w:t>Advanced warning systems</w:t>
                            </w:r>
                          </w:p>
                          <w:p w:rsidR="00A8284D" w:rsidRDefault="004B0101">
                            <w:pPr>
                              <w:pStyle w:val="TableParagraph"/>
                              <w:numPr>
                                <w:ilvl w:val="0"/>
                                <w:numId w:val="270"/>
                              </w:numPr>
                              <w:tabs>
                                <w:tab w:val="left" w:pos="514"/>
                              </w:tabs>
                              <w:spacing w:before="24" w:line="259" w:lineRule="auto"/>
                              <w:ind w:right="508"/>
                              <w:rPr>
                                <w:sz w:val="20"/>
                              </w:rPr>
                            </w:pPr>
                            <w:r>
                              <w:rPr>
                                <w:color w:val="C00000"/>
                                <w:sz w:val="20"/>
                                <w:u w:val="single" w:color="C00000"/>
                              </w:rPr>
                              <w:t>Motorway</w:t>
                            </w:r>
                            <w:r>
                              <w:rPr>
                                <w:color w:val="000000" w:themeColor="text1"/>
                                <w:sz w:val="20"/>
                              </w:rPr>
                              <w:t xml:space="preserve"> was repaired 6 days after the earthquake.</w:t>
                            </w:r>
                          </w:p>
                          <w:p w:rsidR="00A8284D" w:rsidRDefault="004B0101">
                            <w:pPr>
                              <w:pStyle w:val="TableParagraph"/>
                              <w:numPr>
                                <w:ilvl w:val="0"/>
                                <w:numId w:val="270"/>
                              </w:numPr>
                              <w:tabs>
                                <w:tab w:val="left" w:pos="514"/>
                              </w:tabs>
                              <w:spacing w:line="259" w:lineRule="auto"/>
                              <w:ind w:right="421"/>
                              <w:rPr>
                                <w:sz w:val="20"/>
                              </w:rPr>
                            </w:pPr>
                            <w:r>
                              <w:rPr>
                                <w:color w:val="C00000"/>
                                <w:sz w:val="20"/>
                                <w:u w:val="single" w:color="C00000"/>
                              </w:rPr>
                              <w:t>96% of electricity supplies</w:t>
                            </w:r>
                            <w:r>
                              <w:rPr>
                                <w:color w:val="000000" w:themeColor="text1"/>
                                <w:sz w:val="20"/>
                              </w:rPr>
                              <w:t xml:space="preserve"> were restored by November.</w:t>
                            </w:r>
                          </w:p>
                        </w:tc>
                      </w:tr>
                    </w:tbl>
                    <w:p w:rsidR="00A8284D" w:rsidRDefault="00A8284D">
                      <w:pPr>
                        <w:pStyle w:val="BodyText"/>
                      </w:pPr>
                    </w:p>
                  </w:txbxContent>
                </v:textbox>
                <w10:wrap type="topAndBottom" anchorx="page"/>
              </v:shape>
            </w:pict>
          </mc:Fallback>
        </mc:AlternateContent>
      </w:r>
    </w:p>
    <w:p w:rsidR="00BC3DBA" w:rsidRDefault="00BC3DBA">
      <w:pPr>
        <w:pStyle w:val="BodyText"/>
        <w:spacing w:before="10"/>
        <w:rPr>
          <w:b/>
          <w:sz w:val="5"/>
        </w:rPr>
      </w:pPr>
    </w:p>
    <w:p w:rsidR="00BC3DBA" w:rsidRDefault="00BC3DBA">
      <w:pPr>
        <w:pStyle w:val="BodyText"/>
        <w:spacing w:before="7"/>
        <w:rPr>
          <w:b/>
          <w:sz w:val="13"/>
        </w:rPr>
      </w:pPr>
    </w:p>
    <w:p w:rsidR="00BC3DBA" w:rsidRDefault="00BC3DBA">
      <w:pPr>
        <w:pStyle w:val="BodyText"/>
        <w:spacing w:before="11"/>
        <w:rPr>
          <w:b/>
          <w:sz w:val="12"/>
        </w:rPr>
      </w:pPr>
    </w:p>
    <w:p w:rsidR="00BC3DBA" w:rsidRDefault="00BC3DBA">
      <w:pPr>
        <w:pStyle w:val="BodyText"/>
        <w:spacing w:before="13"/>
        <w:rPr>
          <w:b/>
          <w:sz w:val="16"/>
        </w:rPr>
      </w:pPr>
    </w:p>
    <w:p w:rsidR="00BC3DBA" w:rsidRDefault="00BC3DBA">
      <w:pPr>
        <w:pStyle w:val="BodyText"/>
        <w:rPr>
          <w:b/>
          <w:sz w:val="20"/>
        </w:rPr>
      </w:pPr>
    </w:p>
    <w:p w:rsidR="00BC3DBA" w:rsidRDefault="00BC3DBA">
      <w:pPr>
        <w:pStyle w:val="BodyText"/>
        <w:spacing w:before="193"/>
        <w:rPr>
          <w:b/>
          <w:sz w:val="20"/>
        </w:rPr>
      </w:pPr>
    </w:p>
    <w:p w:rsidR="00BC3DBA" w:rsidRDefault="00A8284D">
      <w:pPr>
        <w:pStyle w:val="BodyText"/>
        <w:ind w:left="320"/>
        <w:rPr>
          <w:rFonts w:ascii="Calibri"/>
        </w:rPr>
      </w:pPr>
      <w:r>
        <w:rPr>
          <w:noProof/>
          <w:lang w:val="en-GB" w:eastAsia="en-GB"/>
        </w:rPr>
        <mc:AlternateContent>
          <mc:Choice Requires="wpg">
            <w:drawing>
              <wp:anchor distT="0" distB="0" distL="0" distR="0" simplePos="0" relativeHeight="251454464" behindDoc="0" locked="0" layoutInCell="1" allowOverlap="1">
                <wp:simplePos x="0" y="0"/>
                <wp:positionH relativeFrom="page">
                  <wp:posOffset>793750</wp:posOffset>
                </wp:positionH>
                <wp:positionV relativeFrom="paragraph">
                  <wp:posOffset>-356452</wp:posOffset>
                </wp:positionV>
                <wp:extent cx="6233795" cy="661670"/>
                <wp:effectExtent l="0" t="0"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3795" cy="661670"/>
                          <a:chOff x="0" y="0"/>
                          <a:chExt cx="6233795" cy="661670"/>
                        </a:xfrm>
                      </wpg:grpSpPr>
                      <wps:wsp>
                        <wps:cNvPr id="92" name="Graphic 92"/>
                        <wps:cNvSpPr/>
                        <wps:spPr>
                          <a:xfrm>
                            <a:off x="19050" y="19050"/>
                            <a:ext cx="6195695" cy="623570"/>
                          </a:xfrm>
                          <a:custGeom>
                            <a:avLst/>
                            <a:gdLst/>
                            <a:ahLst/>
                            <a:cxnLst/>
                            <a:rect l="l" t="t" r="r" b="b"/>
                            <a:pathLst>
                              <a:path w="6195695" h="623570">
                                <a:moveTo>
                                  <a:pt x="6091808" y="0"/>
                                </a:moveTo>
                                <a:lnTo>
                                  <a:pt x="103936" y="0"/>
                                </a:lnTo>
                                <a:lnTo>
                                  <a:pt x="63479" y="8165"/>
                                </a:lnTo>
                                <a:lnTo>
                                  <a:pt x="30441" y="30435"/>
                                </a:lnTo>
                                <a:lnTo>
                                  <a:pt x="8167" y="63468"/>
                                </a:lnTo>
                                <a:lnTo>
                                  <a:pt x="0" y="103924"/>
                                </a:lnTo>
                                <a:lnTo>
                                  <a:pt x="0" y="519633"/>
                                </a:lnTo>
                                <a:lnTo>
                                  <a:pt x="8167" y="560090"/>
                                </a:lnTo>
                                <a:lnTo>
                                  <a:pt x="30441" y="593128"/>
                                </a:lnTo>
                                <a:lnTo>
                                  <a:pt x="63479" y="615402"/>
                                </a:lnTo>
                                <a:lnTo>
                                  <a:pt x="103936" y="623570"/>
                                </a:lnTo>
                                <a:lnTo>
                                  <a:pt x="6091808" y="623570"/>
                                </a:lnTo>
                                <a:lnTo>
                                  <a:pt x="6132258" y="615402"/>
                                </a:lnTo>
                                <a:lnTo>
                                  <a:pt x="6165278" y="593128"/>
                                </a:lnTo>
                                <a:lnTo>
                                  <a:pt x="6187535" y="560090"/>
                                </a:lnTo>
                                <a:lnTo>
                                  <a:pt x="6195695" y="519633"/>
                                </a:lnTo>
                                <a:lnTo>
                                  <a:pt x="6195695" y="103924"/>
                                </a:lnTo>
                                <a:lnTo>
                                  <a:pt x="6187535" y="63468"/>
                                </a:lnTo>
                                <a:lnTo>
                                  <a:pt x="6165278" y="30435"/>
                                </a:lnTo>
                                <a:lnTo>
                                  <a:pt x="6132258" y="8165"/>
                                </a:lnTo>
                                <a:lnTo>
                                  <a:pt x="6091808" y="0"/>
                                </a:lnTo>
                                <a:close/>
                              </a:path>
                            </a:pathLst>
                          </a:custGeom>
                          <a:solidFill>
                            <a:srgbClr val="FAE4D5"/>
                          </a:solidFill>
                        </wps:spPr>
                        <wps:bodyPr wrap="square" lIns="0" tIns="0" rIns="0" bIns="0" rtlCol="0">
                          <a:prstTxWarp prst="textNoShape">
                            <a:avLst/>
                          </a:prstTxWarp>
                          <a:noAutofit/>
                        </wps:bodyPr>
                      </wps:wsp>
                      <wps:wsp>
                        <wps:cNvPr id="93" name="Graphic 93"/>
                        <wps:cNvSpPr/>
                        <wps:spPr>
                          <a:xfrm>
                            <a:off x="19050" y="19050"/>
                            <a:ext cx="6195695" cy="623570"/>
                          </a:xfrm>
                          <a:custGeom>
                            <a:avLst/>
                            <a:gdLst/>
                            <a:ahLst/>
                            <a:cxnLst/>
                            <a:rect l="l" t="t" r="r" b="b"/>
                            <a:pathLst>
                              <a:path w="6195695" h="623570">
                                <a:moveTo>
                                  <a:pt x="0" y="103924"/>
                                </a:moveTo>
                                <a:lnTo>
                                  <a:pt x="8167" y="63468"/>
                                </a:lnTo>
                                <a:lnTo>
                                  <a:pt x="30441" y="30435"/>
                                </a:lnTo>
                                <a:lnTo>
                                  <a:pt x="63479" y="8165"/>
                                </a:lnTo>
                                <a:lnTo>
                                  <a:pt x="103936" y="0"/>
                                </a:lnTo>
                                <a:lnTo>
                                  <a:pt x="6091808" y="0"/>
                                </a:lnTo>
                                <a:lnTo>
                                  <a:pt x="6132258" y="8165"/>
                                </a:lnTo>
                                <a:lnTo>
                                  <a:pt x="6165278" y="30435"/>
                                </a:lnTo>
                                <a:lnTo>
                                  <a:pt x="6187535" y="63468"/>
                                </a:lnTo>
                                <a:lnTo>
                                  <a:pt x="6195695" y="103924"/>
                                </a:lnTo>
                                <a:lnTo>
                                  <a:pt x="6195695" y="519633"/>
                                </a:lnTo>
                                <a:lnTo>
                                  <a:pt x="6187535" y="560090"/>
                                </a:lnTo>
                                <a:lnTo>
                                  <a:pt x="6165278" y="593128"/>
                                </a:lnTo>
                                <a:lnTo>
                                  <a:pt x="6132258" y="615402"/>
                                </a:lnTo>
                                <a:lnTo>
                                  <a:pt x="6091808" y="623570"/>
                                </a:lnTo>
                                <a:lnTo>
                                  <a:pt x="103936" y="623570"/>
                                </a:lnTo>
                                <a:lnTo>
                                  <a:pt x="63479" y="615402"/>
                                </a:lnTo>
                                <a:lnTo>
                                  <a:pt x="30441" y="593128"/>
                                </a:lnTo>
                                <a:lnTo>
                                  <a:pt x="8167" y="560090"/>
                                </a:lnTo>
                                <a:lnTo>
                                  <a:pt x="0" y="519633"/>
                                </a:lnTo>
                                <a:lnTo>
                                  <a:pt x="0" y="103924"/>
                                </a:lnTo>
                                <a:close/>
                              </a:path>
                            </a:pathLst>
                          </a:custGeom>
                          <a:ln w="38100">
                            <a:solidFill>
                              <a:srgbClr val="C00000"/>
                            </a:solidFill>
                            <a:prstDash val="solid"/>
                          </a:ln>
                        </wps:spPr>
                        <wps:bodyPr wrap="square" lIns="0" tIns="0" rIns="0" bIns="0" rtlCol="0">
                          <a:prstTxWarp prst="textNoShape">
                            <a:avLst/>
                          </a:prstTxWarp>
                          <a:noAutofit/>
                        </wps:bodyPr>
                      </wps:wsp>
                      <wps:wsp>
                        <wps:cNvPr id="94" name="Textbox 94"/>
                        <wps:cNvSpPr txBox="1"/>
                        <wps:spPr>
                          <a:xfrm>
                            <a:off x="0" y="0"/>
                            <a:ext cx="6233795" cy="661670"/>
                          </a:xfrm>
                          <a:prstGeom prst="rect">
                            <a:avLst/>
                          </a:prstGeom>
                        </wps:spPr>
                        <wps:txbx>
                          <w:txbxContent>
                            <w:p w:rsidR="00A8284D" w:rsidRDefault="00A8284D">
                              <w:pPr>
                                <w:spacing w:before="181"/>
                                <w:ind w:left="252"/>
                                <w:rPr>
                                  <w:rFonts w:ascii="Tahoma"/>
                                  <w:b/>
                                  <w:sz w:val="28"/>
                                </w:rPr>
                              </w:pPr>
                              <w:r>
                                <w:rPr>
                                  <w:rFonts w:ascii="Tahoma"/>
                                  <w:b/>
                                  <w:spacing w:val="-8"/>
                                  <w:sz w:val="28"/>
                                  <w:u w:val="single"/>
                                </w:rPr>
                                <w:t>GCSE Practice Question:</w:t>
                              </w:r>
                              <w:r>
                                <w:rPr>
                                  <w:rFonts w:ascii="Tahoma"/>
                                  <w:b/>
                                  <w:spacing w:val="-5"/>
                                  <w:sz w:val="28"/>
                                  <w:u w:val="single"/>
                                </w:rPr>
                                <w:t xml:space="preserve"> </w:t>
                              </w:r>
                              <w:r>
                                <w:rPr>
                                  <w:rFonts w:ascii="Tahoma"/>
                                  <w:b/>
                                  <w:spacing w:val="-8"/>
                                  <w:sz w:val="28"/>
                                </w:rPr>
                                <w:t>Assess</w:t>
                              </w:r>
                              <w:r>
                                <w:rPr>
                                  <w:rFonts w:ascii="Tahoma"/>
                                  <w:b/>
                                  <w:spacing w:val="-5"/>
                                  <w:sz w:val="28"/>
                                </w:rPr>
                                <w:t xml:space="preserve"> </w:t>
                              </w:r>
                              <w:r>
                                <w:rPr>
                                  <w:rFonts w:ascii="Tahoma"/>
                                  <w:b/>
                                  <w:spacing w:val="-8"/>
                                  <w:sz w:val="28"/>
                                </w:rPr>
                                <w:t>the</w:t>
                              </w:r>
                              <w:r>
                                <w:rPr>
                                  <w:rFonts w:ascii="Tahoma"/>
                                  <w:b/>
                                  <w:spacing w:val="-10"/>
                                  <w:sz w:val="28"/>
                                </w:rPr>
                                <w:t xml:space="preserve"> </w:t>
                              </w:r>
                              <w:r>
                                <w:rPr>
                                  <w:rFonts w:ascii="Tahoma"/>
                                  <w:b/>
                                  <w:spacing w:val="-8"/>
                                  <w:sz w:val="28"/>
                                </w:rPr>
                                <w:t>extent</w:t>
                              </w:r>
                              <w:r>
                                <w:rPr>
                                  <w:rFonts w:ascii="Tahoma"/>
                                  <w:b/>
                                  <w:spacing w:val="-9"/>
                                  <w:sz w:val="28"/>
                                </w:rPr>
                                <w:t xml:space="preserve"> </w:t>
                              </w:r>
                              <w:r>
                                <w:rPr>
                                  <w:rFonts w:ascii="Tahoma"/>
                                  <w:b/>
                                  <w:spacing w:val="-8"/>
                                  <w:sz w:val="28"/>
                                </w:rPr>
                                <w:t>to</w:t>
                              </w:r>
                              <w:r>
                                <w:rPr>
                                  <w:rFonts w:ascii="Tahoma"/>
                                  <w:b/>
                                  <w:spacing w:val="-7"/>
                                  <w:sz w:val="28"/>
                                </w:rPr>
                                <w:t xml:space="preserve"> </w:t>
                              </w:r>
                              <w:r>
                                <w:rPr>
                                  <w:rFonts w:ascii="Tahoma"/>
                                  <w:b/>
                                  <w:spacing w:val="-8"/>
                                  <w:sz w:val="28"/>
                                </w:rPr>
                                <w:t>which</w:t>
                              </w:r>
                              <w:r>
                                <w:rPr>
                                  <w:rFonts w:ascii="Tahoma"/>
                                  <w:b/>
                                  <w:spacing w:val="-9"/>
                                  <w:sz w:val="28"/>
                                </w:rPr>
                                <w:t xml:space="preserve"> </w:t>
                              </w:r>
                              <w:r>
                                <w:rPr>
                                  <w:rFonts w:ascii="Tahoma"/>
                                  <w:b/>
                                  <w:spacing w:val="-8"/>
                                  <w:sz w:val="28"/>
                                </w:rPr>
                                <w:t>primary</w:t>
                              </w:r>
                              <w:r>
                                <w:rPr>
                                  <w:rFonts w:ascii="Tahoma"/>
                                  <w:b/>
                                  <w:spacing w:val="-5"/>
                                  <w:sz w:val="28"/>
                                </w:rPr>
                                <w:t xml:space="preserve"> </w:t>
                              </w:r>
                              <w:r>
                                <w:rPr>
                                  <w:rFonts w:ascii="Tahoma"/>
                                  <w:b/>
                                  <w:spacing w:val="-8"/>
                                  <w:sz w:val="28"/>
                                </w:rPr>
                                <w:t>effects</w:t>
                              </w:r>
                            </w:p>
                            <w:p w:rsidR="00A8284D" w:rsidRDefault="00A8284D">
                              <w:pPr>
                                <w:spacing w:before="6"/>
                                <w:ind w:left="252"/>
                                <w:rPr>
                                  <w:rFonts w:ascii="Tahoma" w:hAnsi="Tahoma"/>
                                  <w:b/>
                                  <w:sz w:val="28"/>
                                </w:rPr>
                              </w:pPr>
                              <w:r>
                                <w:rPr>
                                  <w:rFonts w:ascii="Tahoma" w:hAnsi="Tahoma"/>
                                  <w:b/>
                                  <w:spacing w:val="-6"/>
                                  <w:sz w:val="28"/>
                                </w:rPr>
                                <w:t>are</w:t>
                              </w:r>
                              <w:r>
                                <w:rPr>
                                  <w:rFonts w:ascii="Tahoma" w:hAnsi="Tahoma"/>
                                  <w:b/>
                                  <w:spacing w:val="-5"/>
                                  <w:sz w:val="28"/>
                                </w:rPr>
                                <w:t xml:space="preserve"> </w:t>
                              </w:r>
                              <w:r>
                                <w:rPr>
                                  <w:rFonts w:ascii="Tahoma" w:hAnsi="Tahoma"/>
                                  <w:b/>
                                  <w:spacing w:val="-6"/>
                                  <w:sz w:val="28"/>
                                </w:rPr>
                                <w:t>more</w:t>
                              </w:r>
                              <w:r>
                                <w:rPr>
                                  <w:rFonts w:ascii="Tahoma" w:hAnsi="Tahoma"/>
                                  <w:b/>
                                  <w:spacing w:val="-7"/>
                                  <w:sz w:val="28"/>
                                </w:rPr>
                                <w:t xml:space="preserve"> </w:t>
                              </w:r>
                              <w:r>
                                <w:rPr>
                                  <w:rFonts w:ascii="Tahoma" w:hAnsi="Tahoma"/>
                                  <w:b/>
                                  <w:spacing w:val="-6"/>
                                  <w:sz w:val="28"/>
                                </w:rPr>
                                <w:t>significant</w:t>
                              </w:r>
                              <w:r>
                                <w:rPr>
                                  <w:rFonts w:ascii="Tahoma" w:hAnsi="Tahoma"/>
                                  <w:b/>
                                  <w:spacing w:val="-5"/>
                                  <w:sz w:val="28"/>
                                </w:rPr>
                                <w:t xml:space="preserve"> </w:t>
                              </w:r>
                              <w:r>
                                <w:rPr>
                                  <w:rFonts w:ascii="Tahoma" w:hAnsi="Tahoma"/>
                                  <w:b/>
                                  <w:spacing w:val="-6"/>
                                  <w:sz w:val="28"/>
                                </w:rPr>
                                <w:t>than secondary</w:t>
                              </w:r>
                              <w:r>
                                <w:rPr>
                                  <w:rFonts w:ascii="Tahoma" w:hAnsi="Tahoma"/>
                                  <w:b/>
                                  <w:spacing w:val="-4"/>
                                  <w:sz w:val="28"/>
                                </w:rPr>
                                <w:t xml:space="preserve"> </w:t>
                              </w:r>
                              <w:r>
                                <w:rPr>
                                  <w:rFonts w:ascii="Tahoma" w:hAnsi="Tahoma"/>
                                  <w:b/>
                                  <w:spacing w:val="-6"/>
                                  <w:sz w:val="28"/>
                                </w:rPr>
                                <w:t>effects.’</w:t>
                              </w:r>
                              <w:r>
                                <w:rPr>
                                  <w:rFonts w:ascii="Tahoma" w:hAnsi="Tahoma"/>
                                  <w:b/>
                                  <w:spacing w:val="-2"/>
                                  <w:sz w:val="28"/>
                                </w:rPr>
                                <w:t xml:space="preserve"> </w:t>
                              </w:r>
                              <w:r>
                                <w:rPr>
                                  <w:rFonts w:ascii="Tahoma" w:hAnsi="Tahoma"/>
                                  <w:b/>
                                  <w:spacing w:val="-6"/>
                                  <w:sz w:val="28"/>
                                </w:rPr>
                                <w:t>(9)</w:t>
                              </w:r>
                            </w:p>
                          </w:txbxContent>
                        </wps:txbx>
                        <wps:bodyPr wrap="square" lIns="0" tIns="0" rIns="0" bIns="0" rtlCol="0">
                          <a:noAutofit/>
                        </wps:bodyPr>
                      </wps:wsp>
                    </wpg:wgp>
                  </a:graphicData>
                </a:graphic>
              </wp:anchor>
            </w:drawing>
          </mc:Choice>
          <mc:Fallback>
            <w:pict>
              <v:group id="Group 91" o:spid="_x0000_s1093" style="position:absolute;left:0;text-align:left;margin-left:62.5pt;margin-top:-28.05pt;width:490.85pt;height:52.1pt;z-index:251454464;mso-wrap-distance-left:0;mso-wrap-distance-right:0;mso-position-horizontal-relative:page;mso-position-vertical-relative:text" coordsize="62337,6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">
                <v:shape id="Graphic 92" o:spid="_x0000_s1094" style="position:absolute;left:190;top:190;width:61957;height:6236;visibility:visible;mso-wrap-style:square;v-text-anchor:top" coordsize="6195695,623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" path="m6091808,l103936,,63479,8165,30441,30435,8167,63468,,103924,,519633r8167,40457l30441,593128r33038,22274l103936,623570r5987872,l6132258,615402r33020,-22274l6187535,560090r8160,-40457l6195695,103924r-8160,-40456l6165278,30435,6132258,8165,6091808,xe" fillcolor="#fae4d5" stroked="f">
                  <v:path arrowok="t"/>
                </v:shape>
                <v:shape id="Graphic 93" o:spid="_x0000_s1095" style="position:absolute;left:190;top:190;width:61957;height:6236;visibility:visible;mso-wrap-style:square;v-text-anchor:top" coordsize="6195695,623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" path="m,103924l8167,63468,30441,30435,63479,8165,103936,,6091808,r40450,8165l6165278,30435r22257,33033l6195695,103924r,415709l6187535,560090r-22257,33038l6132258,615402r-40450,8168l103936,623570,63479,615402,30441,593128,8167,560090,,519633,,103924xe" filled="f" strokecolor="#c00000" strokeweight="3pt">
                  <v:path arrowok="t"/>
                </v:shape>
                <v:shape id="Textbox 94" o:spid="_x0000_s1096" type="#_x0000_t202" style="position:absolute;width:62337;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rsidR="00A8284D" w:rsidRDefault="00A8284D">
                        <w:pPr>
                          <w:spacing w:before="181"/>
                          <w:ind w:left="252"/>
                          <w:rPr>
                            <w:rFonts w:ascii="Tahoma"/>
                            <w:b/>
                            <w:sz w:val="28"/>
                          </w:rPr>
                        </w:pPr>
                        <w:r>
                          <w:rPr>
                            <w:rFonts w:ascii="Tahoma"/>
                            <w:b/>
                            <w:spacing w:val="-8"/>
                            <w:sz w:val="28"/>
                            <w:u w:val="single"/>
                          </w:rPr>
                          <w:t>GCSE Practice Question:</w:t>
                        </w:r>
                        <w:r>
                          <w:rPr>
                            <w:rFonts w:ascii="Tahoma"/>
                            <w:b/>
                            <w:spacing w:val="-5"/>
                            <w:sz w:val="28"/>
                            <w:u w:val="single"/>
                          </w:rPr>
                          <w:t xml:space="preserve"> </w:t>
                        </w:r>
                        <w:r>
                          <w:rPr>
                            <w:rFonts w:ascii="Tahoma"/>
                            <w:b/>
                            <w:spacing w:val="-8"/>
                            <w:sz w:val="28"/>
                          </w:rPr>
                          <w:t>Assess</w:t>
                        </w:r>
                        <w:r>
                          <w:rPr>
                            <w:rFonts w:ascii="Tahoma"/>
                            <w:b/>
                            <w:spacing w:val="-5"/>
                            <w:sz w:val="28"/>
                          </w:rPr>
                          <w:t xml:space="preserve"> </w:t>
                        </w:r>
                        <w:r>
                          <w:rPr>
                            <w:rFonts w:ascii="Tahoma"/>
                            <w:b/>
                            <w:spacing w:val="-8"/>
                            <w:sz w:val="28"/>
                          </w:rPr>
                          <w:t>the</w:t>
                        </w:r>
                        <w:r>
                          <w:rPr>
                            <w:rFonts w:ascii="Tahoma"/>
                            <w:b/>
                            <w:spacing w:val="-10"/>
                            <w:sz w:val="28"/>
                          </w:rPr>
                          <w:t xml:space="preserve"> </w:t>
                        </w:r>
                        <w:r>
                          <w:rPr>
                            <w:rFonts w:ascii="Tahoma"/>
                            <w:b/>
                            <w:spacing w:val="-8"/>
                            <w:sz w:val="28"/>
                          </w:rPr>
                          <w:t>extent</w:t>
                        </w:r>
                        <w:r>
                          <w:rPr>
                            <w:rFonts w:ascii="Tahoma"/>
                            <w:b/>
                            <w:spacing w:val="-9"/>
                            <w:sz w:val="28"/>
                          </w:rPr>
                          <w:t xml:space="preserve"> </w:t>
                        </w:r>
                        <w:r>
                          <w:rPr>
                            <w:rFonts w:ascii="Tahoma"/>
                            <w:b/>
                            <w:spacing w:val="-8"/>
                            <w:sz w:val="28"/>
                          </w:rPr>
                          <w:t>to</w:t>
                        </w:r>
                        <w:r>
                          <w:rPr>
                            <w:rFonts w:ascii="Tahoma"/>
                            <w:b/>
                            <w:spacing w:val="-7"/>
                            <w:sz w:val="28"/>
                          </w:rPr>
                          <w:t xml:space="preserve"> </w:t>
                        </w:r>
                        <w:r>
                          <w:rPr>
                            <w:rFonts w:ascii="Tahoma"/>
                            <w:b/>
                            <w:spacing w:val="-8"/>
                            <w:sz w:val="28"/>
                          </w:rPr>
                          <w:t>which</w:t>
                        </w:r>
                        <w:r>
                          <w:rPr>
                            <w:rFonts w:ascii="Tahoma"/>
                            <w:b/>
                            <w:spacing w:val="-9"/>
                            <w:sz w:val="28"/>
                          </w:rPr>
                          <w:t xml:space="preserve"> </w:t>
                        </w:r>
                        <w:r>
                          <w:rPr>
                            <w:rFonts w:ascii="Tahoma"/>
                            <w:b/>
                            <w:spacing w:val="-8"/>
                            <w:sz w:val="28"/>
                          </w:rPr>
                          <w:t>primary</w:t>
                        </w:r>
                        <w:r>
                          <w:rPr>
                            <w:rFonts w:ascii="Tahoma"/>
                            <w:b/>
                            <w:spacing w:val="-5"/>
                            <w:sz w:val="28"/>
                          </w:rPr>
                          <w:t xml:space="preserve"> </w:t>
                        </w:r>
                        <w:r>
                          <w:rPr>
                            <w:rFonts w:ascii="Tahoma"/>
                            <w:b/>
                            <w:spacing w:val="-8"/>
                            <w:sz w:val="28"/>
                          </w:rPr>
                          <w:t>effects</w:t>
                        </w:r>
                      </w:p>
                      <w:p w:rsidR="00A8284D" w:rsidRDefault="00A8284D">
                        <w:pPr>
                          <w:spacing w:before="6"/>
                          <w:ind w:left="252"/>
                          <w:rPr>
                            <w:rFonts w:ascii="Tahoma" w:hAnsi="Tahoma"/>
                            <w:b/>
                            <w:sz w:val="28"/>
                          </w:rPr>
                        </w:pPr>
                        <w:r>
                          <w:rPr>
                            <w:rFonts w:ascii="Tahoma" w:hAnsi="Tahoma"/>
                            <w:b/>
                            <w:spacing w:val="-6"/>
                            <w:sz w:val="28"/>
                          </w:rPr>
                          <w:t>are</w:t>
                        </w:r>
                        <w:r>
                          <w:rPr>
                            <w:rFonts w:ascii="Tahoma" w:hAnsi="Tahoma"/>
                            <w:b/>
                            <w:spacing w:val="-5"/>
                            <w:sz w:val="28"/>
                          </w:rPr>
                          <w:t xml:space="preserve"> </w:t>
                        </w:r>
                        <w:r>
                          <w:rPr>
                            <w:rFonts w:ascii="Tahoma" w:hAnsi="Tahoma"/>
                            <w:b/>
                            <w:spacing w:val="-6"/>
                            <w:sz w:val="28"/>
                          </w:rPr>
                          <w:t>more</w:t>
                        </w:r>
                        <w:r>
                          <w:rPr>
                            <w:rFonts w:ascii="Tahoma" w:hAnsi="Tahoma"/>
                            <w:b/>
                            <w:spacing w:val="-7"/>
                            <w:sz w:val="28"/>
                          </w:rPr>
                          <w:t xml:space="preserve"> </w:t>
                        </w:r>
                        <w:r>
                          <w:rPr>
                            <w:rFonts w:ascii="Tahoma" w:hAnsi="Tahoma"/>
                            <w:b/>
                            <w:spacing w:val="-6"/>
                            <w:sz w:val="28"/>
                          </w:rPr>
                          <w:t>significant</w:t>
                        </w:r>
                        <w:r>
                          <w:rPr>
                            <w:rFonts w:ascii="Tahoma" w:hAnsi="Tahoma"/>
                            <w:b/>
                            <w:spacing w:val="-5"/>
                            <w:sz w:val="28"/>
                          </w:rPr>
                          <w:t xml:space="preserve"> </w:t>
                        </w:r>
                        <w:r>
                          <w:rPr>
                            <w:rFonts w:ascii="Tahoma" w:hAnsi="Tahoma"/>
                            <w:b/>
                            <w:spacing w:val="-6"/>
                            <w:sz w:val="28"/>
                          </w:rPr>
                          <w:t>than secondary</w:t>
                        </w:r>
                        <w:r>
                          <w:rPr>
                            <w:rFonts w:ascii="Tahoma" w:hAnsi="Tahoma"/>
                            <w:b/>
                            <w:spacing w:val="-4"/>
                            <w:sz w:val="28"/>
                          </w:rPr>
                          <w:t xml:space="preserve"> </w:t>
                        </w:r>
                        <w:r>
                          <w:rPr>
                            <w:rFonts w:ascii="Tahoma" w:hAnsi="Tahoma"/>
                            <w:b/>
                            <w:spacing w:val="-6"/>
                            <w:sz w:val="28"/>
                          </w:rPr>
                          <w:t>effects.’</w:t>
                        </w:r>
                        <w:r>
                          <w:rPr>
                            <w:rFonts w:ascii="Tahoma" w:hAnsi="Tahoma"/>
                            <w:b/>
                            <w:spacing w:val="-2"/>
                            <w:sz w:val="28"/>
                          </w:rPr>
                          <w:t xml:space="preserve"> </w:t>
                        </w:r>
                        <w:r>
                          <w:rPr>
                            <w:rFonts w:ascii="Tahoma" w:hAnsi="Tahoma"/>
                            <w:b/>
                            <w:spacing w:val="-6"/>
                            <w:sz w:val="28"/>
                          </w:rPr>
                          <w:t>(9)</w:t>
                        </w:r>
                      </w:p>
                    </w:txbxContent>
                  </v:textbox>
                </v:shape>
                <w10:wrap anchorx="page"/>
              </v:group>
            </w:pict>
          </mc:Fallback>
        </mc:AlternateContent>
      </w:r>
      <w:r>
        <w:rPr>
          <w:rFonts w:ascii="Calibri"/>
          <w:spacing w:val="-10"/>
        </w:rPr>
        <w:t>5</w:t>
      </w:r>
    </w:p>
    <w:p w:rsidR="00BC3DBA" w:rsidRDefault="00BC3DBA">
      <w:pPr>
        <w:rPr>
          <w:rFonts w:ascii="Calibri"/>
        </w:rPr>
        <w:sectPr w:rsidR="00BC3DBA">
          <w:footerReference w:type="default" r:id="rId19"/>
          <w:pgSz w:w="11910" w:h="16840"/>
          <w:pgMar w:top="720" w:right="160" w:bottom="280" w:left="400" w:header="0" w:footer="0" w:gutter="0"/>
          <w:cols w:space="720"/>
        </w:sectPr>
      </w:pPr>
    </w:p>
    <w:p w:rsidR="00BC3DBA" w:rsidRDefault="00A8284D">
      <w:pPr>
        <w:pStyle w:val="BodyText"/>
        <w:ind w:left="458"/>
        <w:rPr>
          <w:rFonts w:ascii="Calibri"/>
          <w:sz w:val="20"/>
        </w:rPr>
      </w:pPr>
      <w:r>
        <w:rPr>
          <w:noProof/>
          <w:lang w:val="en-GB" w:eastAsia="en-GB"/>
        </w:rPr>
        <w:lastRenderedPageBreak/>
        <mc:AlternateContent>
          <mc:Choice Requires="wpg">
            <w:drawing>
              <wp:anchor distT="0" distB="0" distL="0" distR="0" simplePos="0" relativeHeight="251580416" behindDoc="1" locked="0" layoutInCell="1" allowOverlap="1">
                <wp:simplePos x="0" y="0"/>
                <wp:positionH relativeFrom="page">
                  <wp:posOffset>552450</wp:posOffset>
                </wp:positionH>
                <wp:positionV relativeFrom="page">
                  <wp:posOffset>6013322</wp:posOffset>
                </wp:positionV>
                <wp:extent cx="6434455" cy="2514600"/>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34455" cy="2514600"/>
                          <a:chOff x="0" y="0"/>
                          <a:chExt cx="6434455" cy="2514600"/>
                        </a:xfrm>
                      </wpg:grpSpPr>
                      <pic:pic xmlns:pic="http://schemas.openxmlformats.org/drawingml/2006/picture">
                        <pic:nvPicPr>
                          <pic:cNvPr id="97" name="Image 97"/>
                          <pic:cNvPicPr/>
                        </pic:nvPicPr>
                        <pic:blipFill>
                          <a:blip r:embed="rId20" cstate="print"/>
                          <a:stretch>
                            <a:fillRect/>
                          </a:stretch>
                        </pic:blipFill>
                        <pic:spPr>
                          <a:xfrm>
                            <a:off x="4001299" y="172684"/>
                            <a:ext cx="2432969" cy="1439453"/>
                          </a:xfrm>
                          <a:prstGeom prst="rect">
                            <a:avLst/>
                          </a:prstGeom>
                        </pic:spPr>
                      </pic:pic>
                      <wps:wsp>
                        <wps:cNvPr id="98" name="Graphic 98"/>
                        <wps:cNvSpPr/>
                        <wps:spPr>
                          <a:xfrm>
                            <a:off x="19050" y="298450"/>
                            <a:ext cx="3947795" cy="2209800"/>
                          </a:xfrm>
                          <a:custGeom>
                            <a:avLst/>
                            <a:gdLst/>
                            <a:ahLst/>
                            <a:cxnLst/>
                            <a:rect l="l" t="t" r="r" b="b"/>
                            <a:pathLst>
                              <a:path w="3947795" h="2209800">
                                <a:moveTo>
                                  <a:pt x="0" y="2209800"/>
                                </a:moveTo>
                                <a:lnTo>
                                  <a:pt x="3947795" y="2209800"/>
                                </a:lnTo>
                                <a:lnTo>
                                  <a:pt x="3947795" y="0"/>
                                </a:lnTo>
                                <a:lnTo>
                                  <a:pt x="0" y="0"/>
                                </a:lnTo>
                                <a:lnTo>
                                  <a:pt x="0" y="2209800"/>
                                </a:lnTo>
                                <a:close/>
                              </a:path>
                            </a:pathLst>
                          </a:custGeom>
                          <a:ln w="12700">
                            <a:solidFill>
                              <a:srgbClr val="FF0000"/>
                            </a:solidFill>
                            <a:prstDash val="solid"/>
                          </a:ln>
                        </wps:spPr>
                        <wps:bodyPr wrap="square" lIns="0" tIns="0" rIns="0" bIns="0" rtlCol="0">
                          <a:prstTxWarp prst="textNoShape">
                            <a:avLst/>
                          </a:prstTxWarp>
                          <a:noAutofit/>
                        </wps:bodyPr>
                      </wps:wsp>
                      <wps:wsp>
                        <wps:cNvPr id="99" name="Textbox 99"/>
                        <wps:cNvSpPr txBox="1"/>
                        <wps:spPr>
                          <a:xfrm>
                            <a:off x="12700" y="172684"/>
                            <a:ext cx="6421755" cy="2342515"/>
                          </a:xfrm>
                          <a:prstGeom prst="rect">
                            <a:avLst/>
                          </a:prstGeom>
                        </wps:spPr>
                        <wps:txbx>
                          <w:txbxContent>
                            <w:p w:rsidR="00A8284D" w:rsidRDefault="00A8284D">
                              <w:pPr>
                                <w:spacing w:before="13"/>
                                <w:rPr>
                                  <w:rFonts w:ascii="Calibri"/>
                                </w:rPr>
                              </w:pPr>
                            </w:p>
                            <w:p w:rsidR="00A8284D" w:rsidRDefault="00A8284D">
                              <w:pPr>
                                <w:numPr>
                                  <w:ilvl w:val="0"/>
                                  <w:numId w:val="266"/>
                                </w:numPr>
                                <w:tabs>
                                  <w:tab w:val="left" w:pos="524"/>
                                </w:tabs>
                                <w:spacing w:line="259" w:lineRule="auto"/>
                                <w:ind w:right="4233"/>
                              </w:pPr>
                              <w:r>
                                <w:t xml:space="preserve">Earthquakes are </w:t>
                              </w:r>
                              <w:r>
                                <w:rPr>
                                  <w:color w:val="FF0000"/>
                                  <w:u w:val="single" w:color="FF0000"/>
                                </w:rPr>
                                <w:t>difficult to predict</w:t>
                              </w:r>
                              <w:r>
                                <w:t>, as they often occur</w:t>
                              </w:r>
                              <w:r>
                                <w:rPr>
                                  <w:spacing w:val="-5"/>
                                </w:rPr>
                                <w:t xml:space="preserve"> </w:t>
                              </w:r>
                              <w:r>
                                <w:t>without</w:t>
                              </w:r>
                              <w:r>
                                <w:rPr>
                                  <w:spacing w:val="-7"/>
                                </w:rPr>
                                <w:t xml:space="preserve"> </w:t>
                              </w:r>
                              <w:r>
                                <w:t>warning.</w:t>
                              </w:r>
                              <w:r>
                                <w:rPr>
                                  <w:spacing w:val="-7"/>
                                </w:rPr>
                                <w:t xml:space="preserve"> </w:t>
                              </w:r>
                              <w:r>
                                <w:t>However</w:t>
                              </w:r>
                              <w:r>
                                <w:rPr>
                                  <w:spacing w:val="-6"/>
                                </w:rPr>
                                <w:t xml:space="preserve"> </w:t>
                              </w:r>
                              <w:r>
                                <w:t>the</w:t>
                              </w:r>
                              <w:r>
                                <w:rPr>
                                  <w:spacing w:val="-9"/>
                                </w:rPr>
                                <w:t xml:space="preserve"> </w:t>
                              </w:r>
                              <w:r>
                                <w:t>general</w:t>
                              </w:r>
                              <w:r>
                                <w:rPr>
                                  <w:spacing w:val="-6"/>
                                </w:rPr>
                                <w:t xml:space="preserve"> </w:t>
                              </w:r>
                              <w:r>
                                <w:t xml:space="preserve">location of likely quakes is known, as they occur along plate </w:t>
                              </w:r>
                              <w:r>
                                <w:rPr>
                                  <w:spacing w:val="-2"/>
                                </w:rPr>
                                <w:t>margins.</w:t>
                              </w:r>
                            </w:p>
                            <w:p w:rsidR="00A8284D" w:rsidRDefault="00A8284D">
                              <w:pPr>
                                <w:numPr>
                                  <w:ilvl w:val="0"/>
                                  <w:numId w:val="266"/>
                                </w:numPr>
                                <w:tabs>
                                  <w:tab w:val="left" w:pos="522"/>
                                  <w:tab w:val="left" w:pos="524"/>
                                </w:tabs>
                                <w:spacing w:line="259" w:lineRule="auto"/>
                                <w:ind w:right="4208"/>
                              </w:pPr>
                              <w:r>
                                <w:rPr>
                                  <w:color w:val="FF0000"/>
                                  <w:u w:val="single" w:color="FF0000"/>
                                </w:rPr>
                                <w:t>Sensitive seismometers</w:t>
                              </w:r>
                              <w:r>
                                <w:rPr>
                                  <w:color w:val="FF0000"/>
                                </w:rPr>
                                <w:t xml:space="preserve"> </w:t>
                              </w:r>
                              <w:r>
                                <w:t>are used to measure the minor</w:t>
                              </w:r>
                              <w:r>
                                <w:rPr>
                                  <w:spacing w:val="-7"/>
                                </w:rPr>
                                <w:t xml:space="preserve"> </w:t>
                              </w:r>
                              <w:r>
                                <w:t>tremors</w:t>
                              </w:r>
                              <w:r>
                                <w:rPr>
                                  <w:spacing w:val="-7"/>
                                </w:rPr>
                                <w:t xml:space="preserve"> </w:t>
                              </w:r>
                              <w:r>
                                <w:t>and</w:t>
                              </w:r>
                              <w:r>
                                <w:rPr>
                                  <w:spacing w:val="-8"/>
                                </w:rPr>
                                <w:t xml:space="preserve"> </w:t>
                              </w:r>
                              <w:r>
                                <w:t>foreshocks</w:t>
                              </w:r>
                              <w:r>
                                <w:rPr>
                                  <w:spacing w:val="-7"/>
                                </w:rPr>
                                <w:t xml:space="preserve"> </w:t>
                              </w:r>
                              <w:r>
                                <w:t>that</w:t>
                              </w:r>
                              <w:r>
                                <w:rPr>
                                  <w:spacing w:val="-6"/>
                                </w:rPr>
                                <w:t xml:space="preserve"> </w:t>
                              </w:r>
                              <w:r>
                                <w:t>sometimes</w:t>
                              </w:r>
                              <w:r>
                                <w:rPr>
                                  <w:spacing w:val="-7"/>
                                </w:rPr>
                                <w:t xml:space="preserve"> </w:t>
                              </w:r>
                              <w:r>
                                <w:t>occur before quakes.</w:t>
                              </w:r>
                            </w:p>
                            <w:p w:rsidR="00A8284D" w:rsidRDefault="00A8284D">
                              <w:pPr>
                                <w:numPr>
                                  <w:ilvl w:val="0"/>
                                  <w:numId w:val="266"/>
                                </w:numPr>
                                <w:tabs>
                                  <w:tab w:val="left" w:pos="522"/>
                                  <w:tab w:val="left" w:pos="524"/>
                                </w:tabs>
                                <w:spacing w:line="259" w:lineRule="auto"/>
                                <w:ind w:right="4235"/>
                                <w:jc w:val="both"/>
                              </w:pPr>
                              <w:r>
                                <w:rPr>
                                  <w:color w:val="FF0000"/>
                                  <w:u w:val="single" w:color="FF0000"/>
                                </w:rPr>
                                <w:t>Volcanic</w:t>
                              </w:r>
                              <w:r>
                                <w:rPr>
                                  <w:color w:val="FF0000"/>
                                  <w:spacing w:val="-4"/>
                                  <w:u w:val="single" w:color="FF0000"/>
                                </w:rPr>
                                <w:t xml:space="preserve"> </w:t>
                              </w:r>
                              <w:r>
                                <w:rPr>
                                  <w:color w:val="FF0000"/>
                                  <w:u w:val="single" w:color="FF0000"/>
                                </w:rPr>
                                <w:t>eruptions</w:t>
                              </w:r>
                              <w:r>
                                <w:rPr>
                                  <w:color w:val="FF0000"/>
                                  <w:spacing w:val="-6"/>
                                  <w:u w:val="single" w:color="FF0000"/>
                                </w:rPr>
                                <w:t xml:space="preserve"> </w:t>
                              </w:r>
                              <w:r>
                                <w:rPr>
                                  <w:color w:val="FF0000"/>
                                  <w:u w:val="single" w:color="FF0000"/>
                                </w:rPr>
                                <w:t>can</w:t>
                              </w:r>
                              <w:r>
                                <w:rPr>
                                  <w:color w:val="FF0000"/>
                                  <w:spacing w:val="-6"/>
                                  <w:u w:val="single" w:color="FF0000"/>
                                </w:rPr>
                                <w:t xml:space="preserve"> </w:t>
                              </w:r>
                              <w:r>
                                <w:rPr>
                                  <w:color w:val="FF0000"/>
                                  <w:u w:val="single" w:color="FF0000"/>
                                </w:rPr>
                                <w:t>be</w:t>
                              </w:r>
                              <w:r>
                                <w:rPr>
                                  <w:color w:val="FF0000"/>
                                  <w:spacing w:val="-4"/>
                                  <w:u w:val="single" w:color="FF0000"/>
                                </w:rPr>
                                <w:t xml:space="preserve"> </w:t>
                              </w:r>
                              <w:r>
                                <w:rPr>
                                  <w:color w:val="FF0000"/>
                                  <w:u w:val="single" w:color="FF0000"/>
                                </w:rPr>
                                <w:t>predicted</w:t>
                              </w:r>
                              <w:r>
                                <w:rPr>
                                  <w:color w:val="FF0000"/>
                                  <w:spacing w:val="-4"/>
                                </w:rPr>
                                <w:t xml:space="preserve"> </w:t>
                              </w:r>
                              <w:r>
                                <w:t>if</w:t>
                              </w:r>
                              <w:r>
                                <w:rPr>
                                  <w:spacing w:val="-5"/>
                                </w:rPr>
                                <w:t xml:space="preserve"> </w:t>
                              </w:r>
                              <w:r>
                                <w:t>the</w:t>
                              </w:r>
                              <w:r>
                                <w:rPr>
                                  <w:spacing w:val="-4"/>
                                </w:rPr>
                                <w:t xml:space="preserve"> </w:t>
                              </w:r>
                              <w:r>
                                <w:t>volcano</w:t>
                              </w:r>
                              <w:r>
                                <w:rPr>
                                  <w:spacing w:val="-5"/>
                                </w:rPr>
                                <w:t xml:space="preserve"> </w:t>
                              </w:r>
                              <w:r>
                                <w:t>is well</w:t>
                              </w:r>
                              <w:r>
                                <w:rPr>
                                  <w:spacing w:val="-2"/>
                                </w:rPr>
                                <w:t xml:space="preserve"> </w:t>
                              </w:r>
                              <w:r>
                                <w:t>monitored.</w:t>
                              </w:r>
                              <w:r>
                                <w:rPr>
                                  <w:spacing w:val="-4"/>
                                </w:rPr>
                                <w:t xml:space="preserve"> </w:t>
                              </w:r>
                              <w:r>
                                <w:t>Predicting</w:t>
                              </w:r>
                              <w:r>
                                <w:rPr>
                                  <w:spacing w:val="-1"/>
                                </w:rPr>
                                <w:t xml:space="preserve"> </w:t>
                              </w:r>
                              <w:r>
                                <w:t>when</w:t>
                              </w:r>
                              <w:r>
                                <w:rPr>
                                  <w:spacing w:val="-4"/>
                                </w:rPr>
                                <w:t xml:space="preserve"> </w:t>
                              </w:r>
                              <w:r>
                                <w:t>a</w:t>
                              </w:r>
                              <w:r>
                                <w:rPr>
                                  <w:spacing w:val="-4"/>
                                </w:rPr>
                                <w:t xml:space="preserve"> </w:t>
                              </w:r>
                              <w:r>
                                <w:t>volcano</w:t>
                              </w:r>
                              <w:r>
                                <w:rPr>
                                  <w:spacing w:val="-3"/>
                                </w:rPr>
                                <w:t xml:space="preserve"> </w:t>
                              </w:r>
                              <w:r>
                                <w:t>is</w:t>
                              </w:r>
                              <w:r>
                                <w:rPr>
                                  <w:spacing w:val="-3"/>
                                </w:rPr>
                                <w:t xml:space="preserve"> </w:t>
                              </w:r>
                              <w:r>
                                <w:t>going</w:t>
                              </w:r>
                              <w:r>
                                <w:rPr>
                                  <w:spacing w:val="-1"/>
                                </w:rPr>
                                <w:t xml:space="preserve"> </w:t>
                              </w:r>
                              <w:r>
                                <w:t>to erupt gives people time to evacuate</w:t>
                              </w:r>
                            </w:p>
                          </w:txbxContent>
                        </wps:txbx>
                        <wps:bodyPr wrap="square" lIns="0" tIns="0" rIns="0" bIns="0" rtlCol="0">
                          <a:noAutofit/>
                        </wps:bodyPr>
                      </wps:wsp>
                      <wps:wsp>
                        <wps:cNvPr id="100" name="Textbox 100"/>
                        <wps:cNvSpPr txBox="1"/>
                        <wps:spPr>
                          <a:xfrm>
                            <a:off x="0" y="0"/>
                            <a:ext cx="2174875" cy="314325"/>
                          </a:xfrm>
                          <a:prstGeom prst="rect">
                            <a:avLst/>
                          </a:prstGeom>
                          <a:solidFill>
                            <a:srgbClr val="FF0000"/>
                          </a:solidFill>
                          <a:ln w="0">
                            <a:solidFill>
                              <a:srgbClr val="FF0000"/>
                            </a:solidFill>
                            <a:prstDash val="solid"/>
                          </a:ln>
                        </wps:spPr>
                        <wps:txbx>
                          <w:txbxContent>
                            <w:p w:rsidR="00A8284D" w:rsidRDefault="00A8284D">
                              <w:pPr>
                                <w:spacing w:before="93"/>
                                <w:ind w:left="1"/>
                                <w:jc w:val="center"/>
                                <w:rPr>
                                  <w:color w:val="000000"/>
                                </w:rPr>
                              </w:pPr>
                              <w:r>
                                <w:rPr>
                                  <w:color w:val="FFFFFF"/>
                                  <w:spacing w:val="-2"/>
                                </w:rPr>
                                <w:t>Prediction</w:t>
                              </w:r>
                            </w:p>
                          </w:txbxContent>
                        </wps:txbx>
                        <wps:bodyPr wrap="square" lIns="0" tIns="0" rIns="0" bIns="0" rtlCol="0">
                          <a:noAutofit/>
                        </wps:bodyPr>
                      </wps:wsp>
                    </wpg:wgp>
                  </a:graphicData>
                </a:graphic>
              </wp:anchor>
            </w:drawing>
          </mc:Choice>
          <mc:Fallback>
            <w:pict>
              <v:group id="Group 96" o:spid="_x0000_s1097" style="position:absolute;left:0;text-align:left;margin-left:43.5pt;margin-top:473.5pt;width:506.65pt;height:198pt;z-index:-251736064;mso-wrap-distance-left:0;mso-wrap-distance-right:0;mso-position-horizontal-relative:page;mso-position-vertical-relative:page" coordsize="64344,25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7" o:spid="_x0000_s1098" type="#_x0000_t75" style="position:absolute;left:40012;top:1726;width:24330;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">
                  <v:imagedata r:id="rId21" o:title=""/>
                </v:shape>
                <v:shape id="Graphic 98" o:spid="_x0000_s1099" style="position:absolute;left:190;top:2984;width:39478;height:22098;visibility:visible;mso-wrap-style:square;v-text-anchor:top" coordsize="3947795,220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" path="m,2209800r3947795,l3947795,,,,,2209800xe" filled="f" strokecolor="red" strokeweight="1pt">
                  <v:path arrowok="t"/>
                </v:shape>
                <v:shape id="Textbox 99" o:spid="_x0000_s1100" type="#_x0000_t202" style="position:absolute;left:127;top:1726;width:64217;height:23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rsidR="00A8284D" w:rsidRDefault="00A8284D">
                        <w:pPr>
                          <w:spacing w:before="13"/>
                          <w:rPr>
                            <w:rFonts w:ascii="Calibri"/>
                          </w:rPr>
                        </w:pPr>
                      </w:p>
                      <w:p w:rsidR="00A8284D" w:rsidRDefault="00A8284D">
                        <w:pPr>
                          <w:numPr>
                            <w:ilvl w:val="0"/>
                            <w:numId w:val="266"/>
                          </w:numPr>
                          <w:tabs>
                            <w:tab w:val="left" w:pos="524"/>
                          </w:tabs>
                          <w:spacing w:line="259" w:lineRule="auto"/>
                          <w:ind w:right="4233"/>
                        </w:pPr>
                        <w:r>
                          <w:t xml:space="preserve">Earthquakes are </w:t>
                        </w:r>
                        <w:r>
                          <w:rPr>
                            <w:color w:val="FF0000"/>
                            <w:u w:val="single" w:color="FF0000"/>
                          </w:rPr>
                          <w:t>difficult to predict</w:t>
                        </w:r>
                        <w:r>
                          <w:t>, as they often occur</w:t>
                        </w:r>
                        <w:r>
                          <w:rPr>
                            <w:spacing w:val="-5"/>
                          </w:rPr>
                          <w:t xml:space="preserve"> </w:t>
                        </w:r>
                        <w:r>
                          <w:t>without</w:t>
                        </w:r>
                        <w:r>
                          <w:rPr>
                            <w:spacing w:val="-7"/>
                          </w:rPr>
                          <w:t xml:space="preserve"> </w:t>
                        </w:r>
                        <w:r>
                          <w:t>warning.</w:t>
                        </w:r>
                        <w:r>
                          <w:rPr>
                            <w:spacing w:val="-7"/>
                          </w:rPr>
                          <w:t xml:space="preserve"> </w:t>
                        </w:r>
                        <w:r>
                          <w:t>However</w:t>
                        </w:r>
                        <w:r>
                          <w:rPr>
                            <w:spacing w:val="-6"/>
                          </w:rPr>
                          <w:t xml:space="preserve"> </w:t>
                        </w:r>
                        <w:r>
                          <w:t>the</w:t>
                        </w:r>
                        <w:r>
                          <w:rPr>
                            <w:spacing w:val="-9"/>
                          </w:rPr>
                          <w:t xml:space="preserve"> </w:t>
                        </w:r>
                        <w:r>
                          <w:t>general</w:t>
                        </w:r>
                        <w:r>
                          <w:rPr>
                            <w:spacing w:val="-6"/>
                          </w:rPr>
                          <w:t xml:space="preserve"> </w:t>
                        </w:r>
                        <w:r>
                          <w:t xml:space="preserve">location of likely quakes is known, as they occur along plate </w:t>
                        </w:r>
                        <w:r>
                          <w:rPr>
                            <w:spacing w:val="-2"/>
                          </w:rPr>
                          <w:t>margins.</w:t>
                        </w:r>
                      </w:p>
                      <w:p w:rsidR="00A8284D" w:rsidRDefault="00A8284D">
                        <w:pPr>
                          <w:numPr>
                            <w:ilvl w:val="0"/>
                            <w:numId w:val="266"/>
                          </w:numPr>
                          <w:tabs>
                            <w:tab w:val="left" w:pos="522"/>
                            <w:tab w:val="left" w:pos="524"/>
                          </w:tabs>
                          <w:spacing w:line="259" w:lineRule="auto"/>
                          <w:ind w:right="4208"/>
                        </w:pPr>
                        <w:r>
                          <w:rPr>
                            <w:color w:val="FF0000"/>
                            <w:u w:val="single" w:color="FF0000"/>
                          </w:rPr>
                          <w:t>Sensitive seismometers</w:t>
                        </w:r>
                        <w:r>
                          <w:rPr>
                            <w:color w:val="FF0000"/>
                          </w:rPr>
                          <w:t xml:space="preserve"> </w:t>
                        </w:r>
                        <w:r>
                          <w:t>are used to measure the minor</w:t>
                        </w:r>
                        <w:r>
                          <w:rPr>
                            <w:spacing w:val="-7"/>
                          </w:rPr>
                          <w:t xml:space="preserve"> </w:t>
                        </w:r>
                        <w:r>
                          <w:t>tremors</w:t>
                        </w:r>
                        <w:r>
                          <w:rPr>
                            <w:spacing w:val="-7"/>
                          </w:rPr>
                          <w:t xml:space="preserve"> </w:t>
                        </w:r>
                        <w:r>
                          <w:t>and</w:t>
                        </w:r>
                        <w:r>
                          <w:rPr>
                            <w:spacing w:val="-8"/>
                          </w:rPr>
                          <w:t xml:space="preserve"> </w:t>
                        </w:r>
                        <w:r>
                          <w:t>foreshocks</w:t>
                        </w:r>
                        <w:r>
                          <w:rPr>
                            <w:spacing w:val="-7"/>
                          </w:rPr>
                          <w:t xml:space="preserve"> </w:t>
                        </w:r>
                        <w:r>
                          <w:t>that</w:t>
                        </w:r>
                        <w:r>
                          <w:rPr>
                            <w:spacing w:val="-6"/>
                          </w:rPr>
                          <w:t xml:space="preserve"> </w:t>
                        </w:r>
                        <w:r>
                          <w:t>sometimes</w:t>
                        </w:r>
                        <w:r>
                          <w:rPr>
                            <w:spacing w:val="-7"/>
                          </w:rPr>
                          <w:t xml:space="preserve"> </w:t>
                        </w:r>
                        <w:r>
                          <w:t>occur before quakes.</w:t>
                        </w:r>
                      </w:p>
                      <w:p w:rsidR="00A8284D" w:rsidRDefault="00A8284D">
                        <w:pPr>
                          <w:numPr>
                            <w:ilvl w:val="0"/>
                            <w:numId w:val="266"/>
                          </w:numPr>
                          <w:tabs>
                            <w:tab w:val="left" w:pos="522"/>
                            <w:tab w:val="left" w:pos="524"/>
                          </w:tabs>
                          <w:spacing w:line="259" w:lineRule="auto"/>
                          <w:ind w:right="4235"/>
                          <w:jc w:val="both"/>
                        </w:pPr>
                        <w:r>
                          <w:rPr>
                            <w:color w:val="FF0000"/>
                            <w:u w:val="single" w:color="FF0000"/>
                          </w:rPr>
                          <w:t>Volcanic</w:t>
                        </w:r>
                        <w:r>
                          <w:rPr>
                            <w:color w:val="FF0000"/>
                            <w:spacing w:val="-4"/>
                            <w:u w:val="single" w:color="FF0000"/>
                          </w:rPr>
                          <w:t xml:space="preserve"> </w:t>
                        </w:r>
                        <w:r>
                          <w:rPr>
                            <w:color w:val="FF0000"/>
                            <w:u w:val="single" w:color="FF0000"/>
                          </w:rPr>
                          <w:t>eruptions</w:t>
                        </w:r>
                        <w:r>
                          <w:rPr>
                            <w:color w:val="FF0000"/>
                            <w:spacing w:val="-6"/>
                            <w:u w:val="single" w:color="FF0000"/>
                          </w:rPr>
                          <w:t xml:space="preserve"> </w:t>
                        </w:r>
                        <w:r>
                          <w:rPr>
                            <w:color w:val="FF0000"/>
                            <w:u w:val="single" w:color="FF0000"/>
                          </w:rPr>
                          <w:t>can</w:t>
                        </w:r>
                        <w:r>
                          <w:rPr>
                            <w:color w:val="FF0000"/>
                            <w:spacing w:val="-6"/>
                            <w:u w:val="single" w:color="FF0000"/>
                          </w:rPr>
                          <w:t xml:space="preserve"> </w:t>
                        </w:r>
                        <w:r>
                          <w:rPr>
                            <w:color w:val="FF0000"/>
                            <w:u w:val="single" w:color="FF0000"/>
                          </w:rPr>
                          <w:t>be</w:t>
                        </w:r>
                        <w:r>
                          <w:rPr>
                            <w:color w:val="FF0000"/>
                            <w:spacing w:val="-4"/>
                            <w:u w:val="single" w:color="FF0000"/>
                          </w:rPr>
                          <w:t xml:space="preserve"> </w:t>
                        </w:r>
                        <w:r>
                          <w:rPr>
                            <w:color w:val="FF0000"/>
                            <w:u w:val="single" w:color="FF0000"/>
                          </w:rPr>
                          <w:t>predicted</w:t>
                        </w:r>
                        <w:r>
                          <w:rPr>
                            <w:color w:val="FF0000"/>
                            <w:spacing w:val="-4"/>
                          </w:rPr>
                          <w:t xml:space="preserve"> </w:t>
                        </w:r>
                        <w:r>
                          <w:t>if</w:t>
                        </w:r>
                        <w:r>
                          <w:rPr>
                            <w:spacing w:val="-5"/>
                          </w:rPr>
                          <w:t xml:space="preserve"> </w:t>
                        </w:r>
                        <w:r>
                          <w:t>the</w:t>
                        </w:r>
                        <w:r>
                          <w:rPr>
                            <w:spacing w:val="-4"/>
                          </w:rPr>
                          <w:t xml:space="preserve"> </w:t>
                        </w:r>
                        <w:r>
                          <w:t>volcano</w:t>
                        </w:r>
                        <w:r>
                          <w:rPr>
                            <w:spacing w:val="-5"/>
                          </w:rPr>
                          <w:t xml:space="preserve"> </w:t>
                        </w:r>
                        <w:r>
                          <w:t>is well</w:t>
                        </w:r>
                        <w:r>
                          <w:rPr>
                            <w:spacing w:val="-2"/>
                          </w:rPr>
                          <w:t xml:space="preserve"> </w:t>
                        </w:r>
                        <w:r>
                          <w:t>monitored.</w:t>
                        </w:r>
                        <w:r>
                          <w:rPr>
                            <w:spacing w:val="-4"/>
                          </w:rPr>
                          <w:t xml:space="preserve"> </w:t>
                        </w:r>
                        <w:r>
                          <w:t>Predicting</w:t>
                        </w:r>
                        <w:r>
                          <w:rPr>
                            <w:spacing w:val="-1"/>
                          </w:rPr>
                          <w:t xml:space="preserve"> </w:t>
                        </w:r>
                        <w:r>
                          <w:t>when</w:t>
                        </w:r>
                        <w:r>
                          <w:rPr>
                            <w:spacing w:val="-4"/>
                          </w:rPr>
                          <w:t xml:space="preserve"> </w:t>
                        </w:r>
                        <w:r>
                          <w:t>a</w:t>
                        </w:r>
                        <w:r>
                          <w:rPr>
                            <w:spacing w:val="-4"/>
                          </w:rPr>
                          <w:t xml:space="preserve"> </w:t>
                        </w:r>
                        <w:r>
                          <w:t>volcano</w:t>
                        </w:r>
                        <w:r>
                          <w:rPr>
                            <w:spacing w:val="-3"/>
                          </w:rPr>
                          <w:t xml:space="preserve"> </w:t>
                        </w:r>
                        <w:r>
                          <w:t>is</w:t>
                        </w:r>
                        <w:r>
                          <w:rPr>
                            <w:spacing w:val="-3"/>
                          </w:rPr>
                          <w:t xml:space="preserve"> </w:t>
                        </w:r>
                        <w:r>
                          <w:t>going</w:t>
                        </w:r>
                        <w:r>
                          <w:rPr>
                            <w:spacing w:val="-1"/>
                          </w:rPr>
                          <w:t xml:space="preserve"> </w:t>
                        </w:r>
                        <w:r>
                          <w:t>to erupt gives people time to evacuate</w:t>
                        </w:r>
                      </w:p>
                    </w:txbxContent>
                  </v:textbox>
                </v:shape>
                <v:shape id="Textbox 100" o:spid="_x0000_s1101" type="#_x0000_t202" style="position:absolute;width:2174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" fillcolor="red" strokecolor="red" strokeweight="0">
                  <v:textbox inset="0,0,0,0">
                    <w:txbxContent>
                      <w:p w:rsidR="00A8284D" w:rsidRDefault="00A8284D">
                        <w:pPr>
                          <w:spacing w:before="93"/>
                          <w:ind w:left="1"/>
                          <w:jc w:val="center"/>
                          <w:rPr>
                            <w:color w:val="000000"/>
                          </w:rPr>
                        </w:pPr>
                        <w:r>
                          <w:rPr>
                            <w:color w:val="FFFFFF"/>
                            <w:spacing w:val="-2"/>
                          </w:rPr>
                          <w:t>Prediction</w:t>
                        </w:r>
                      </w:p>
                    </w:txbxContent>
                  </v:textbox>
                </v:shape>
                <w10:wrap anchorx="page" anchory="page"/>
              </v:group>
            </w:pict>
          </mc:Fallback>
        </mc:AlternateContent>
      </w:r>
      <w:r>
        <w:rPr>
          <w:rFonts w:ascii="Calibri"/>
          <w:noProof/>
          <w:sz w:val="20"/>
          <w:lang w:val="en-GB" w:eastAsia="en-GB"/>
        </w:rPr>
        <mc:AlternateContent>
          <mc:Choice Requires="wps">
            <w:drawing>
              <wp:inline distT="0" distB="0" distL="0" distR="0">
                <wp:extent cx="6544945" cy="362585"/>
                <wp:effectExtent l="9525" t="0" r="0" b="8889"/>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4945" cy="362585"/>
                        </a:xfrm>
                        <a:prstGeom prst="rect">
                          <a:avLst/>
                        </a:prstGeom>
                        <a:solidFill>
                          <a:srgbClr val="5B9BD4"/>
                        </a:solidFill>
                        <a:ln w="12700">
                          <a:solidFill>
                            <a:srgbClr val="41709C"/>
                          </a:solidFill>
                          <a:prstDash val="solid"/>
                        </a:ln>
                      </wps:spPr>
                      <wps:txbx>
                        <w:txbxContent>
                          <w:p w:rsidR="00A8284D" w:rsidRDefault="00A8284D">
                            <w:pPr>
                              <w:spacing w:before="72"/>
                              <w:ind w:left="3" w:right="4"/>
                              <w:jc w:val="center"/>
                              <w:rPr>
                                <w:b/>
                                <w:color w:val="000000"/>
                                <w:sz w:val="32"/>
                              </w:rPr>
                            </w:pPr>
                            <w:r>
                              <w:rPr>
                                <w:b/>
                                <w:color w:val="FFFFFF"/>
                                <w:sz w:val="32"/>
                              </w:rPr>
                              <w:t>Living</w:t>
                            </w:r>
                            <w:r>
                              <w:rPr>
                                <w:b/>
                                <w:color w:val="FFFFFF"/>
                                <w:spacing w:val="-10"/>
                                <w:sz w:val="32"/>
                              </w:rPr>
                              <w:t xml:space="preserve"> </w:t>
                            </w:r>
                            <w:r>
                              <w:rPr>
                                <w:b/>
                                <w:color w:val="FFFFFF"/>
                                <w:sz w:val="32"/>
                              </w:rPr>
                              <w:t>with</w:t>
                            </w:r>
                            <w:r>
                              <w:rPr>
                                <w:b/>
                                <w:color w:val="FFFFFF"/>
                                <w:spacing w:val="-11"/>
                                <w:sz w:val="32"/>
                              </w:rPr>
                              <w:t xml:space="preserve"> </w:t>
                            </w:r>
                            <w:r>
                              <w:rPr>
                                <w:b/>
                                <w:color w:val="FFFFFF"/>
                                <w:sz w:val="32"/>
                              </w:rPr>
                              <w:t>Tectonic</w:t>
                            </w:r>
                            <w:r>
                              <w:rPr>
                                <w:b/>
                                <w:color w:val="FFFFFF"/>
                                <w:spacing w:val="-12"/>
                                <w:sz w:val="32"/>
                              </w:rPr>
                              <w:t xml:space="preserve"> </w:t>
                            </w:r>
                            <w:r>
                              <w:rPr>
                                <w:b/>
                                <w:color w:val="FFFFFF"/>
                                <w:spacing w:val="-2"/>
                                <w:sz w:val="32"/>
                              </w:rPr>
                              <w:t>Hazards</w:t>
                            </w:r>
                          </w:p>
                        </w:txbxContent>
                      </wps:txbx>
                      <wps:bodyPr wrap="square" lIns="0" tIns="0" rIns="0" bIns="0" rtlCol="0">
                        <a:noAutofit/>
                      </wps:bodyPr>
                    </wps:wsp>
                  </a:graphicData>
                </a:graphic>
              </wp:inline>
            </w:drawing>
          </mc:Choice>
          <mc:Fallback>
            <w:pict>
              <v:shape id="Textbox 101" o:spid="_x0000_s1102" type="#_x0000_t202" style="width:515.35pt;height: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" fillcolor="#5b9bd4" strokecolor="#41709c" strokeweight="1pt">
                <v:path arrowok="t"/>
                <v:textbox inset="0,0,0,0">
                  <w:txbxContent>
                    <w:p w:rsidR="00A8284D" w:rsidRDefault="00A8284D">
                      <w:pPr>
                        <w:spacing w:before="72"/>
                        <w:ind w:left="3" w:right="4"/>
                        <w:jc w:val="center"/>
                        <w:rPr>
                          <w:b/>
                          <w:color w:val="000000"/>
                          <w:sz w:val="32"/>
                        </w:rPr>
                      </w:pPr>
                      <w:r>
                        <w:rPr>
                          <w:b/>
                          <w:color w:val="FFFFFF"/>
                          <w:sz w:val="32"/>
                        </w:rPr>
                        <w:t>Living</w:t>
                      </w:r>
                      <w:r>
                        <w:rPr>
                          <w:b/>
                          <w:color w:val="FFFFFF"/>
                          <w:spacing w:val="-10"/>
                          <w:sz w:val="32"/>
                        </w:rPr>
                        <w:t xml:space="preserve"> </w:t>
                      </w:r>
                      <w:r>
                        <w:rPr>
                          <w:b/>
                          <w:color w:val="FFFFFF"/>
                          <w:sz w:val="32"/>
                        </w:rPr>
                        <w:t>with</w:t>
                      </w:r>
                      <w:r>
                        <w:rPr>
                          <w:b/>
                          <w:color w:val="FFFFFF"/>
                          <w:spacing w:val="-11"/>
                          <w:sz w:val="32"/>
                        </w:rPr>
                        <w:t xml:space="preserve"> </w:t>
                      </w:r>
                      <w:r>
                        <w:rPr>
                          <w:b/>
                          <w:color w:val="FFFFFF"/>
                          <w:sz w:val="32"/>
                        </w:rPr>
                        <w:t>Tectonic</w:t>
                      </w:r>
                      <w:r>
                        <w:rPr>
                          <w:b/>
                          <w:color w:val="FFFFFF"/>
                          <w:spacing w:val="-12"/>
                          <w:sz w:val="32"/>
                        </w:rPr>
                        <w:t xml:space="preserve"> </w:t>
                      </w:r>
                      <w:r>
                        <w:rPr>
                          <w:b/>
                          <w:color w:val="FFFFFF"/>
                          <w:spacing w:val="-2"/>
                          <w:sz w:val="32"/>
                        </w:rPr>
                        <w:t>Hazards</w:t>
                      </w:r>
                    </w:p>
                  </w:txbxContent>
                </v:textbox>
                <w10:anchorlock/>
              </v:shape>
            </w:pict>
          </mc:Fallback>
        </mc:AlternateContent>
      </w:r>
    </w:p>
    <w:p w:rsidR="00BC3DBA" w:rsidRDefault="00A8284D">
      <w:pPr>
        <w:pStyle w:val="BodyText"/>
        <w:spacing w:before="6"/>
        <w:rPr>
          <w:rFonts w:ascii="Calibri"/>
          <w:sz w:val="14"/>
        </w:rPr>
      </w:pPr>
      <w:r>
        <w:rPr>
          <w:noProof/>
          <w:lang w:val="en-GB" w:eastAsia="en-GB"/>
        </w:rPr>
        <mc:AlternateContent>
          <mc:Choice Requires="wps">
            <w:drawing>
              <wp:anchor distT="0" distB="0" distL="0" distR="0" simplePos="0" relativeHeight="251670528" behindDoc="1" locked="0" layoutInCell="1" allowOverlap="1">
                <wp:simplePos x="0" y="0"/>
                <wp:positionH relativeFrom="page">
                  <wp:posOffset>457200</wp:posOffset>
                </wp:positionH>
                <wp:positionV relativeFrom="paragraph">
                  <wp:posOffset>131190</wp:posOffset>
                </wp:positionV>
                <wp:extent cx="4889500" cy="320675"/>
                <wp:effectExtent l="0" t="0" r="0" b="0"/>
                <wp:wrapTopAndBottom/>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0" cy="320675"/>
                        </a:xfrm>
                        <a:prstGeom prst="rect">
                          <a:avLst/>
                        </a:prstGeom>
                        <a:solidFill>
                          <a:srgbClr val="FFFF99"/>
                        </a:solidFill>
                        <a:ln w="6350">
                          <a:solidFill>
                            <a:srgbClr val="FFC000"/>
                          </a:solidFill>
                          <a:prstDash val="solid"/>
                        </a:ln>
                      </wps:spPr>
                      <wps:txbx>
                        <w:txbxContent>
                          <w:p w:rsidR="00A8284D" w:rsidRDefault="00A8284D">
                            <w:pPr>
                              <w:spacing w:before="71"/>
                              <w:ind w:left="143"/>
                              <w:rPr>
                                <w:b/>
                                <w:color w:val="000000"/>
                                <w:sz w:val="24"/>
                              </w:rPr>
                            </w:pPr>
                            <w:r>
                              <w:rPr>
                                <w:b/>
                                <w:color w:val="000000"/>
                                <w:sz w:val="24"/>
                              </w:rPr>
                              <w:t>Why</w:t>
                            </w:r>
                            <w:r>
                              <w:rPr>
                                <w:b/>
                                <w:color w:val="000000"/>
                                <w:spacing w:val="-3"/>
                                <w:sz w:val="24"/>
                              </w:rPr>
                              <w:t xml:space="preserve"> </w:t>
                            </w:r>
                            <w:r>
                              <w:rPr>
                                <w:b/>
                                <w:color w:val="000000"/>
                                <w:sz w:val="24"/>
                              </w:rPr>
                              <w:t>do</w:t>
                            </w:r>
                            <w:r>
                              <w:rPr>
                                <w:b/>
                                <w:color w:val="000000"/>
                                <w:spacing w:val="-1"/>
                                <w:sz w:val="24"/>
                              </w:rPr>
                              <w:t xml:space="preserve"> </w:t>
                            </w:r>
                            <w:r>
                              <w:rPr>
                                <w:b/>
                                <w:color w:val="000000"/>
                                <w:sz w:val="24"/>
                              </w:rPr>
                              <w:t>people</w:t>
                            </w:r>
                            <w:r>
                              <w:rPr>
                                <w:b/>
                                <w:color w:val="000000"/>
                                <w:spacing w:val="-1"/>
                                <w:sz w:val="24"/>
                              </w:rPr>
                              <w:t xml:space="preserve"> </w:t>
                            </w:r>
                            <w:r>
                              <w:rPr>
                                <w:b/>
                                <w:color w:val="000000"/>
                                <w:sz w:val="24"/>
                              </w:rPr>
                              <w:t>live</w:t>
                            </w:r>
                            <w:r>
                              <w:rPr>
                                <w:b/>
                                <w:color w:val="000000"/>
                                <w:spacing w:val="1"/>
                                <w:sz w:val="24"/>
                              </w:rPr>
                              <w:t xml:space="preserve"> </w:t>
                            </w:r>
                            <w:r>
                              <w:rPr>
                                <w:b/>
                                <w:color w:val="C00000"/>
                                <w:sz w:val="24"/>
                              </w:rPr>
                              <w:t>in</w:t>
                            </w:r>
                            <w:r>
                              <w:rPr>
                                <w:b/>
                                <w:color w:val="C00000"/>
                                <w:spacing w:val="-2"/>
                                <w:sz w:val="24"/>
                              </w:rPr>
                              <w:t xml:space="preserve"> </w:t>
                            </w:r>
                            <w:r>
                              <w:rPr>
                                <w:b/>
                                <w:color w:val="C00000"/>
                                <w:sz w:val="24"/>
                              </w:rPr>
                              <w:t>areas at</w:t>
                            </w:r>
                            <w:r>
                              <w:rPr>
                                <w:b/>
                                <w:color w:val="C00000"/>
                                <w:spacing w:val="-2"/>
                                <w:sz w:val="24"/>
                              </w:rPr>
                              <w:t xml:space="preserve"> </w:t>
                            </w:r>
                            <w:r>
                              <w:rPr>
                                <w:b/>
                                <w:color w:val="C00000"/>
                                <w:sz w:val="24"/>
                              </w:rPr>
                              <w:t xml:space="preserve">risk </w:t>
                            </w:r>
                            <w:r>
                              <w:rPr>
                                <w:b/>
                                <w:color w:val="000000"/>
                                <w:sz w:val="24"/>
                              </w:rPr>
                              <w:t>from</w:t>
                            </w:r>
                            <w:r>
                              <w:rPr>
                                <w:b/>
                                <w:color w:val="000000"/>
                                <w:spacing w:val="-3"/>
                                <w:sz w:val="24"/>
                              </w:rPr>
                              <w:t xml:space="preserve"> </w:t>
                            </w:r>
                            <w:r>
                              <w:rPr>
                                <w:b/>
                                <w:color w:val="000000"/>
                                <w:sz w:val="24"/>
                              </w:rPr>
                              <w:t>natural</w:t>
                            </w:r>
                            <w:r>
                              <w:rPr>
                                <w:b/>
                                <w:color w:val="000000"/>
                                <w:spacing w:val="-2"/>
                                <w:sz w:val="24"/>
                              </w:rPr>
                              <w:t xml:space="preserve"> disasters?</w:t>
                            </w:r>
                          </w:p>
                        </w:txbxContent>
                      </wps:txbx>
                      <wps:bodyPr wrap="square" lIns="0" tIns="0" rIns="0" bIns="0" rtlCol="0">
                        <a:noAutofit/>
                      </wps:bodyPr>
                    </wps:wsp>
                  </a:graphicData>
                </a:graphic>
              </wp:anchor>
            </w:drawing>
          </mc:Choice>
          <mc:Fallback>
            <w:pict>
              <v:shape id="Textbox 102" o:spid="_x0000_s1103" type="#_x0000_t202" style="position:absolute;margin-left:36pt;margin-top:10.35pt;width:385pt;height:25.25pt;z-index:-251645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" fillcolor="#ff9" strokecolor="#ffc000" strokeweight=".5pt">
                <v:path arrowok="t"/>
                <v:textbox inset="0,0,0,0">
                  <w:txbxContent>
                    <w:p w:rsidR="00A8284D" w:rsidRDefault="00A8284D">
                      <w:pPr>
                        <w:spacing w:before="71"/>
                        <w:ind w:left="143"/>
                        <w:rPr>
                          <w:b/>
                          <w:color w:val="000000"/>
                          <w:sz w:val="24"/>
                        </w:rPr>
                      </w:pPr>
                      <w:r>
                        <w:rPr>
                          <w:b/>
                          <w:color w:val="000000"/>
                          <w:sz w:val="24"/>
                        </w:rPr>
                        <w:t>Why</w:t>
                      </w:r>
                      <w:r>
                        <w:rPr>
                          <w:b/>
                          <w:color w:val="000000"/>
                          <w:spacing w:val="-3"/>
                          <w:sz w:val="24"/>
                        </w:rPr>
                        <w:t xml:space="preserve"> </w:t>
                      </w:r>
                      <w:r>
                        <w:rPr>
                          <w:b/>
                          <w:color w:val="000000"/>
                          <w:sz w:val="24"/>
                        </w:rPr>
                        <w:t>do</w:t>
                      </w:r>
                      <w:r>
                        <w:rPr>
                          <w:b/>
                          <w:color w:val="000000"/>
                          <w:spacing w:val="-1"/>
                          <w:sz w:val="24"/>
                        </w:rPr>
                        <w:t xml:space="preserve"> </w:t>
                      </w:r>
                      <w:r>
                        <w:rPr>
                          <w:b/>
                          <w:color w:val="000000"/>
                          <w:sz w:val="24"/>
                        </w:rPr>
                        <w:t>people</w:t>
                      </w:r>
                      <w:r>
                        <w:rPr>
                          <w:b/>
                          <w:color w:val="000000"/>
                          <w:spacing w:val="-1"/>
                          <w:sz w:val="24"/>
                        </w:rPr>
                        <w:t xml:space="preserve"> </w:t>
                      </w:r>
                      <w:r>
                        <w:rPr>
                          <w:b/>
                          <w:color w:val="000000"/>
                          <w:sz w:val="24"/>
                        </w:rPr>
                        <w:t>live</w:t>
                      </w:r>
                      <w:r>
                        <w:rPr>
                          <w:b/>
                          <w:color w:val="000000"/>
                          <w:spacing w:val="1"/>
                          <w:sz w:val="24"/>
                        </w:rPr>
                        <w:t xml:space="preserve"> </w:t>
                      </w:r>
                      <w:r>
                        <w:rPr>
                          <w:b/>
                          <w:color w:val="C00000"/>
                          <w:sz w:val="24"/>
                        </w:rPr>
                        <w:t>in</w:t>
                      </w:r>
                      <w:r>
                        <w:rPr>
                          <w:b/>
                          <w:color w:val="C00000"/>
                          <w:spacing w:val="-2"/>
                          <w:sz w:val="24"/>
                        </w:rPr>
                        <w:t xml:space="preserve"> </w:t>
                      </w:r>
                      <w:r>
                        <w:rPr>
                          <w:b/>
                          <w:color w:val="C00000"/>
                          <w:sz w:val="24"/>
                        </w:rPr>
                        <w:t>areas at</w:t>
                      </w:r>
                      <w:r>
                        <w:rPr>
                          <w:b/>
                          <w:color w:val="C00000"/>
                          <w:spacing w:val="-2"/>
                          <w:sz w:val="24"/>
                        </w:rPr>
                        <w:t xml:space="preserve"> </w:t>
                      </w:r>
                      <w:r>
                        <w:rPr>
                          <w:b/>
                          <w:color w:val="C00000"/>
                          <w:sz w:val="24"/>
                        </w:rPr>
                        <w:t xml:space="preserve">risk </w:t>
                      </w:r>
                      <w:r>
                        <w:rPr>
                          <w:b/>
                          <w:color w:val="000000"/>
                          <w:sz w:val="24"/>
                        </w:rPr>
                        <w:t>from</w:t>
                      </w:r>
                      <w:r>
                        <w:rPr>
                          <w:b/>
                          <w:color w:val="000000"/>
                          <w:spacing w:val="-3"/>
                          <w:sz w:val="24"/>
                        </w:rPr>
                        <w:t xml:space="preserve"> </w:t>
                      </w:r>
                      <w:r>
                        <w:rPr>
                          <w:b/>
                          <w:color w:val="000000"/>
                          <w:sz w:val="24"/>
                        </w:rPr>
                        <w:t>natural</w:t>
                      </w:r>
                      <w:r>
                        <w:rPr>
                          <w:b/>
                          <w:color w:val="000000"/>
                          <w:spacing w:val="-2"/>
                          <w:sz w:val="24"/>
                        </w:rPr>
                        <w:t xml:space="preserve"> disasters?</w:t>
                      </w:r>
                    </w:p>
                  </w:txbxContent>
                </v:textbox>
                <w10:wrap type="topAndBottom" anchorx="page"/>
              </v:shape>
            </w:pict>
          </mc:Fallback>
        </mc:AlternateContent>
      </w:r>
      <w:r>
        <w:rPr>
          <w:noProof/>
          <w:lang w:val="en-GB" w:eastAsia="en-GB"/>
        </w:rPr>
        <mc:AlternateContent>
          <mc:Choice Requires="wps">
            <w:drawing>
              <wp:anchor distT="0" distB="0" distL="0" distR="0" simplePos="0" relativeHeight="251671552" behindDoc="1" locked="0" layoutInCell="1" allowOverlap="1">
                <wp:simplePos x="0" y="0"/>
                <wp:positionH relativeFrom="page">
                  <wp:posOffset>568959</wp:posOffset>
                </wp:positionH>
                <wp:positionV relativeFrom="paragraph">
                  <wp:posOffset>580770</wp:posOffset>
                </wp:positionV>
                <wp:extent cx="6511290" cy="1958975"/>
                <wp:effectExtent l="0" t="0" r="0" b="0"/>
                <wp:wrapTopAndBottom/>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1290" cy="1958975"/>
                        </a:xfrm>
                        <a:prstGeom prst="rect">
                          <a:avLst/>
                        </a:prstGeom>
                        <a:solidFill>
                          <a:srgbClr val="FAE4D5"/>
                        </a:solidFill>
                        <a:ln w="12700">
                          <a:solidFill>
                            <a:srgbClr val="FF0000"/>
                          </a:solidFill>
                          <a:prstDash val="solid"/>
                        </a:ln>
                      </wps:spPr>
                      <wps:txbx>
                        <w:txbxContent>
                          <w:p w:rsidR="00A8284D" w:rsidRDefault="00A8284D">
                            <w:pPr>
                              <w:pStyle w:val="BodyText"/>
                              <w:numPr>
                                <w:ilvl w:val="0"/>
                                <w:numId w:val="269"/>
                              </w:numPr>
                              <w:tabs>
                                <w:tab w:val="left" w:pos="505"/>
                              </w:tabs>
                              <w:spacing w:before="73"/>
                              <w:ind w:hanging="360"/>
                              <w:rPr>
                                <w:color w:val="000000"/>
                              </w:rPr>
                            </w:pPr>
                            <w:r>
                              <w:rPr>
                                <w:color w:val="000000"/>
                              </w:rPr>
                              <w:t>They’ve</w:t>
                            </w:r>
                            <w:r>
                              <w:rPr>
                                <w:color w:val="000000"/>
                                <w:spacing w:val="-6"/>
                              </w:rPr>
                              <w:t xml:space="preserve"> </w:t>
                            </w:r>
                            <w:r>
                              <w:rPr>
                                <w:color w:val="FF0000"/>
                                <w:u w:val="single" w:color="FF0000"/>
                              </w:rPr>
                              <w:t>always</w:t>
                            </w:r>
                            <w:r>
                              <w:rPr>
                                <w:color w:val="FF0000"/>
                                <w:spacing w:val="-4"/>
                                <w:u w:val="single" w:color="FF0000"/>
                              </w:rPr>
                              <w:t xml:space="preserve"> </w:t>
                            </w:r>
                            <w:r>
                              <w:rPr>
                                <w:color w:val="FF0000"/>
                                <w:u w:val="single" w:color="FF0000"/>
                              </w:rPr>
                              <w:t>lived</w:t>
                            </w:r>
                            <w:r>
                              <w:rPr>
                                <w:color w:val="FF0000"/>
                                <w:spacing w:val="-6"/>
                                <w:u w:val="single" w:color="FF0000"/>
                              </w:rPr>
                              <w:t xml:space="preserve"> </w:t>
                            </w:r>
                            <w:r>
                              <w:rPr>
                                <w:color w:val="FF0000"/>
                                <w:u w:val="single" w:color="FF0000"/>
                              </w:rPr>
                              <w:t>there</w:t>
                            </w:r>
                            <w:r>
                              <w:rPr>
                                <w:color w:val="FF0000"/>
                                <w:spacing w:val="-2"/>
                              </w:rPr>
                              <w:t xml:space="preserve"> </w:t>
                            </w:r>
                            <w:r>
                              <w:rPr>
                                <w:color w:val="000000"/>
                              </w:rPr>
                              <w:t>–</w:t>
                            </w:r>
                            <w:r>
                              <w:rPr>
                                <w:color w:val="000000"/>
                                <w:spacing w:val="-4"/>
                              </w:rPr>
                              <w:t xml:space="preserve"> </w:t>
                            </w:r>
                            <w:r>
                              <w:rPr>
                                <w:color w:val="000000"/>
                              </w:rPr>
                              <w:t>moving</w:t>
                            </w:r>
                            <w:r>
                              <w:rPr>
                                <w:color w:val="000000"/>
                                <w:spacing w:val="-4"/>
                              </w:rPr>
                              <w:t xml:space="preserve"> </w:t>
                            </w:r>
                            <w:r>
                              <w:rPr>
                                <w:color w:val="000000"/>
                              </w:rPr>
                              <w:t>away</w:t>
                            </w:r>
                            <w:r>
                              <w:rPr>
                                <w:color w:val="000000"/>
                                <w:spacing w:val="-5"/>
                              </w:rPr>
                              <w:t xml:space="preserve"> </w:t>
                            </w:r>
                            <w:r>
                              <w:rPr>
                                <w:color w:val="000000"/>
                              </w:rPr>
                              <w:t>would</w:t>
                            </w:r>
                            <w:r>
                              <w:rPr>
                                <w:color w:val="000000"/>
                                <w:spacing w:val="-6"/>
                              </w:rPr>
                              <w:t xml:space="preserve"> </w:t>
                            </w:r>
                            <w:r>
                              <w:rPr>
                                <w:color w:val="000000"/>
                              </w:rPr>
                              <w:t>mean</w:t>
                            </w:r>
                            <w:r>
                              <w:rPr>
                                <w:color w:val="000000"/>
                                <w:spacing w:val="-5"/>
                              </w:rPr>
                              <w:t xml:space="preserve"> </w:t>
                            </w:r>
                            <w:r>
                              <w:rPr>
                                <w:color w:val="000000"/>
                              </w:rPr>
                              <w:t>leaving</w:t>
                            </w:r>
                            <w:r>
                              <w:rPr>
                                <w:color w:val="000000"/>
                                <w:spacing w:val="-3"/>
                              </w:rPr>
                              <w:t xml:space="preserve"> </w:t>
                            </w:r>
                            <w:r>
                              <w:rPr>
                                <w:color w:val="000000"/>
                              </w:rPr>
                              <w:t>friends</w:t>
                            </w:r>
                            <w:r>
                              <w:rPr>
                                <w:color w:val="000000"/>
                                <w:spacing w:val="-4"/>
                              </w:rPr>
                              <w:t xml:space="preserve"> </w:t>
                            </w:r>
                            <w:r>
                              <w:rPr>
                                <w:color w:val="000000"/>
                              </w:rPr>
                              <w:t>and</w:t>
                            </w:r>
                            <w:r>
                              <w:rPr>
                                <w:color w:val="000000"/>
                                <w:spacing w:val="-2"/>
                              </w:rPr>
                              <w:t xml:space="preserve"> family</w:t>
                            </w:r>
                          </w:p>
                          <w:p w:rsidR="00A8284D" w:rsidRDefault="00A8284D">
                            <w:pPr>
                              <w:pStyle w:val="BodyText"/>
                              <w:numPr>
                                <w:ilvl w:val="0"/>
                                <w:numId w:val="269"/>
                              </w:numPr>
                              <w:tabs>
                                <w:tab w:val="left" w:pos="505"/>
                              </w:tabs>
                              <w:spacing w:before="22"/>
                              <w:ind w:hanging="360"/>
                              <w:rPr>
                                <w:color w:val="000000"/>
                              </w:rPr>
                            </w:pPr>
                            <w:r>
                              <w:rPr>
                                <w:color w:val="000000"/>
                              </w:rPr>
                              <w:t>They’re</w:t>
                            </w:r>
                            <w:r>
                              <w:rPr>
                                <w:color w:val="000000"/>
                                <w:spacing w:val="-6"/>
                              </w:rPr>
                              <w:t xml:space="preserve"> </w:t>
                            </w:r>
                            <w:r>
                              <w:rPr>
                                <w:color w:val="FF0000"/>
                                <w:u w:val="single" w:color="FF0000"/>
                              </w:rPr>
                              <w:t>employed</w:t>
                            </w:r>
                            <w:r>
                              <w:rPr>
                                <w:color w:val="FF0000"/>
                                <w:spacing w:val="-3"/>
                              </w:rPr>
                              <w:t xml:space="preserve"> </w:t>
                            </w:r>
                            <w:r>
                              <w:rPr>
                                <w:color w:val="000000"/>
                              </w:rPr>
                              <w:t>in</w:t>
                            </w:r>
                            <w:r>
                              <w:rPr>
                                <w:color w:val="000000"/>
                                <w:spacing w:val="-4"/>
                              </w:rPr>
                              <w:t xml:space="preserve"> </w:t>
                            </w:r>
                            <w:r>
                              <w:rPr>
                                <w:color w:val="000000"/>
                              </w:rPr>
                              <w:t>the</w:t>
                            </w:r>
                            <w:r>
                              <w:rPr>
                                <w:color w:val="000000"/>
                                <w:spacing w:val="-4"/>
                              </w:rPr>
                              <w:t xml:space="preserve"> </w:t>
                            </w:r>
                            <w:r>
                              <w:rPr>
                                <w:color w:val="000000"/>
                              </w:rPr>
                              <w:t>area</w:t>
                            </w:r>
                            <w:r>
                              <w:rPr>
                                <w:color w:val="000000"/>
                                <w:spacing w:val="-2"/>
                              </w:rPr>
                              <w:t xml:space="preserve"> </w:t>
                            </w:r>
                            <w:r>
                              <w:rPr>
                                <w:color w:val="000000"/>
                              </w:rPr>
                              <w:t>–</w:t>
                            </w:r>
                            <w:r>
                              <w:rPr>
                                <w:color w:val="000000"/>
                                <w:spacing w:val="-2"/>
                              </w:rPr>
                              <w:t xml:space="preserve"> </w:t>
                            </w:r>
                            <w:r>
                              <w:rPr>
                                <w:color w:val="000000"/>
                              </w:rPr>
                              <w:t>moving</w:t>
                            </w:r>
                            <w:r>
                              <w:rPr>
                                <w:color w:val="000000"/>
                                <w:spacing w:val="-3"/>
                              </w:rPr>
                              <w:t xml:space="preserve"> </w:t>
                            </w:r>
                            <w:r>
                              <w:rPr>
                                <w:color w:val="000000"/>
                              </w:rPr>
                              <w:t>way</w:t>
                            </w:r>
                            <w:r>
                              <w:rPr>
                                <w:color w:val="000000"/>
                                <w:spacing w:val="-4"/>
                              </w:rPr>
                              <w:t xml:space="preserve"> </w:t>
                            </w:r>
                            <w:r>
                              <w:rPr>
                                <w:color w:val="000000"/>
                              </w:rPr>
                              <w:t>would</w:t>
                            </w:r>
                            <w:r>
                              <w:rPr>
                                <w:color w:val="000000"/>
                                <w:spacing w:val="-4"/>
                              </w:rPr>
                              <w:t xml:space="preserve"> </w:t>
                            </w:r>
                            <w:r>
                              <w:rPr>
                                <w:color w:val="000000"/>
                              </w:rPr>
                              <w:t>mean</w:t>
                            </w:r>
                            <w:r>
                              <w:rPr>
                                <w:color w:val="000000"/>
                                <w:spacing w:val="-2"/>
                              </w:rPr>
                              <w:t xml:space="preserve"> </w:t>
                            </w:r>
                            <w:r>
                              <w:rPr>
                                <w:color w:val="000000"/>
                              </w:rPr>
                              <w:t>having</w:t>
                            </w:r>
                            <w:r>
                              <w:rPr>
                                <w:color w:val="000000"/>
                                <w:spacing w:val="-4"/>
                              </w:rPr>
                              <w:t xml:space="preserve"> </w:t>
                            </w:r>
                            <w:r>
                              <w:rPr>
                                <w:color w:val="000000"/>
                              </w:rPr>
                              <w:t>to</w:t>
                            </w:r>
                            <w:r>
                              <w:rPr>
                                <w:color w:val="000000"/>
                                <w:spacing w:val="-2"/>
                              </w:rPr>
                              <w:t xml:space="preserve"> </w:t>
                            </w:r>
                            <w:r>
                              <w:rPr>
                                <w:color w:val="000000"/>
                              </w:rPr>
                              <w:t>find</w:t>
                            </w:r>
                            <w:r>
                              <w:rPr>
                                <w:color w:val="000000"/>
                                <w:spacing w:val="-4"/>
                              </w:rPr>
                              <w:t xml:space="preserve"> </w:t>
                            </w:r>
                            <w:r>
                              <w:rPr>
                                <w:color w:val="000000"/>
                              </w:rPr>
                              <w:t>new</w:t>
                            </w:r>
                            <w:r>
                              <w:rPr>
                                <w:color w:val="000000"/>
                                <w:spacing w:val="-1"/>
                              </w:rPr>
                              <w:t xml:space="preserve"> </w:t>
                            </w:r>
                            <w:r>
                              <w:rPr>
                                <w:color w:val="000000"/>
                                <w:spacing w:val="-4"/>
                              </w:rPr>
                              <w:t>jobs</w:t>
                            </w:r>
                          </w:p>
                          <w:p w:rsidR="00A8284D" w:rsidRDefault="00A8284D">
                            <w:pPr>
                              <w:pStyle w:val="BodyText"/>
                              <w:numPr>
                                <w:ilvl w:val="0"/>
                                <w:numId w:val="269"/>
                              </w:numPr>
                              <w:tabs>
                                <w:tab w:val="left" w:pos="505"/>
                              </w:tabs>
                              <w:spacing w:before="25"/>
                              <w:ind w:hanging="360"/>
                              <w:rPr>
                                <w:color w:val="000000"/>
                              </w:rPr>
                            </w:pPr>
                            <w:r>
                              <w:rPr>
                                <w:color w:val="000000"/>
                              </w:rPr>
                              <w:t>They’re</w:t>
                            </w:r>
                            <w:r>
                              <w:rPr>
                                <w:color w:val="000000"/>
                                <w:spacing w:val="-9"/>
                              </w:rPr>
                              <w:t xml:space="preserve"> </w:t>
                            </w:r>
                            <w:r>
                              <w:rPr>
                                <w:color w:val="000000"/>
                              </w:rPr>
                              <w:t>confident</w:t>
                            </w:r>
                            <w:r>
                              <w:rPr>
                                <w:color w:val="000000"/>
                                <w:spacing w:val="-6"/>
                              </w:rPr>
                              <w:t xml:space="preserve"> </w:t>
                            </w:r>
                            <w:r>
                              <w:rPr>
                                <w:color w:val="000000"/>
                              </w:rPr>
                              <w:t>in</w:t>
                            </w:r>
                            <w:r>
                              <w:rPr>
                                <w:color w:val="000000"/>
                                <w:spacing w:val="-3"/>
                              </w:rPr>
                              <w:t xml:space="preserve"> </w:t>
                            </w:r>
                            <w:r>
                              <w:rPr>
                                <w:color w:val="000000"/>
                              </w:rPr>
                              <w:t>the</w:t>
                            </w:r>
                            <w:r>
                              <w:rPr>
                                <w:color w:val="000000"/>
                                <w:spacing w:val="-4"/>
                              </w:rPr>
                              <w:t xml:space="preserve"> </w:t>
                            </w:r>
                            <w:r>
                              <w:rPr>
                                <w:color w:val="000000"/>
                              </w:rPr>
                              <w:t>support</w:t>
                            </w:r>
                            <w:r>
                              <w:rPr>
                                <w:color w:val="000000"/>
                                <w:spacing w:val="-3"/>
                              </w:rPr>
                              <w:t xml:space="preserve"> </w:t>
                            </w:r>
                            <w:r>
                              <w:rPr>
                                <w:color w:val="000000"/>
                              </w:rPr>
                              <w:t>they</w:t>
                            </w:r>
                            <w:r>
                              <w:rPr>
                                <w:color w:val="000000"/>
                                <w:spacing w:val="-5"/>
                              </w:rPr>
                              <w:t xml:space="preserve"> </w:t>
                            </w:r>
                            <w:r>
                              <w:rPr>
                                <w:color w:val="000000"/>
                              </w:rPr>
                              <w:t>would</w:t>
                            </w:r>
                            <w:r>
                              <w:rPr>
                                <w:color w:val="000000"/>
                                <w:spacing w:val="-6"/>
                              </w:rPr>
                              <w:t xml:space="preserve"> </w:t>
                            </w:r>
                            <w:r>
                              <w:rPr>
                                <w:color w:val="000000"/>
                              </w:rPr>
                              <w:t>receive</w:t>
                            </w:r>
                            <w:r>
                              <w:rPr>
                                <w:color w:val="000000"/>
                                <w:spacing w:val="-3"/>
                              </w:rPr>
                              <w:t xml:space="preserve"> </w:t>
                            </w:r>
                            <w:r>
                              <w:rPr>
                                <w:color w:val="000000"/>
                              </w:rPr>
                              <w:t>from</w:t>
                            </w:r>
                            <w:r>
                              <w:rPr>
                                <w:color w:val="000000"/>
                                <w:spacing w:val="-2"/>
                              </w:rPr>
                              <w:t xml:space="preserve"> </w:t>
                            </w:r>
                            <w:r>
                              <w:rPr>
                                <w:color w:val="000000"/>
                              </w:rPr>
                              <w:t>their</w:t>
                            </w:r>
                            <w:r>
                              <w:rPr>
                                <w:color w:val="000000"/>
                                <w:spacing w:val="-6"/>
                              </w:rPr>
                              <w:t xml:space="preserve"> </w:t>
                            </w:r>
                            <w:r>
                              <w:rPr>
                                <w:color w:val="000000"/>
                              </w:rPr>
                              <w:t>government</w:t>
                            </w:r>
                            <w:r>
                              <w:rPr>
                                <w:color w:val="000000"/>
                                <w:spacing w:val="-3"/>
                              </w:rPr>
                              <w:t xml:space="preserve"> </w:t>
                            </w:r>
                            <w:r>
                              <w:rPr>
                                <w:color w:val="000000"/>
                              </w:rPr>
                              <w:t>after</w:t>
                            </w:r>
                            <w:r>
                              <w:rPr>
                                <w:color w:val="000000"/>
                                <w:spacing w:val="-6"/>
                              </w:rPr>
                              <w:t xml:space="preserve"> </w:t>
                            </w:r>
                            <w:r>
                              <w:rPr>
                                <w:color w:val="000000"/>
                              </w:rPr>
                              <w:t>a</w:t>
                            </w:r>
                            <w:r>
                              <w:rPr>
                                <w:color w:val="000000"/>
                                <w:spacing w:val="-2"/>
                              </w:rPr>
                              <w:t xml:space="preserve"> disaster</w:t>
                            </w:r>
                          </w:p>
                          <w:p w:rsidR="00A8284D" w:rsidRDefault="00A8284D">
                            <w:pPr>
                              <w:pStyle w:val="BodyText"/>
                              <w:numPr>
                                <w:ilvl w:val="0"/>
                                <w:numId w:val="269"/>
                              </w:numPr>
                              <w:tabs>
                                <w:tab w:val="left" w:pos="505"/>
                              </w:tabs>
                              <w:spacing w:before="25"/>
                              <w:ind w:hanging="360"/>
                              <w:rPr>
                                <w:color w:val="000000"/>
                              </w:rPr>
                            </w:pPr>
                            <w:r>
                              <w:rPr>
                                <w:color w:val="000000"/>
                              </w:rPr>
                              <w:t>Some</w:t>
                            </w:r>
                            <w:r>
                              <w:rPr>
                                <w:color w:val="000000"/>
                                <w:spacing w:val="-6"/>
                              </w:rPr>
                              <w:t xml:space="preserve"> </w:t>
                            </w:r>
                            <w:r>
                              <w:rPr>
                                <w:color w:val="000000"/>
                              </w:rPr>
                              <w:t>people</w:t>
                            </w:r>
                            <w:r>
                              <w:rPr>
                                <w:color w:val="000000"/>
                                <w:spacing w:val="-4"/>
                              </w:rPr>
                              <w:t xml:space="preserve"> </w:t>
                            </w:r>
                            <w:r>
                              <w:rPr>
                                <w:color w:val="000000"/>
                              </w:rPr>
                              <w:t>won’t</w:t>
                            </w:r>
                            <w:r>
                              <w:rPr>
                                <w:color w:val="000000"/>
                                <w:spacing w:val="-4"/>
                              </w:rPr>
                              <w:t xml:space="preserve"> </w:t>
                            </w:r>
                            <w:r>
                              <w:rPr>
                                <w:color w:val="000000"/>
                              </w:rPr>
                              <w:t>think</w:t>
                            </w:r>
                            <w:r>
                              <w:rPr>
                                <w:color w:val="000000"/>
                                <w:spacing w:val="-4"/>
                              </w:rPr>
                              <w:t xml:space="preserve"> </w:t>
                            </w:r>
                            <w:r>
                              <w:rPr>
                                <w:color w:val="000000"/>
                              </w:rPr>
                              <w:t>that</w:t>
                            </w:r>
                            <w:r>
                              <w:rPr>
                                <w:color w:val="000000"/>
                                <w:spacing w:val="-5"/>
                              </w:rPr>
                              <w:t xml:space="preserve"> </w:t>
                            </w:r>
                            <w:r>
                              <w:rPr>
                                <w:color w:val="000000"/>
                              </w:rPr>
                              <w:t>severe</w:t>
                            </w:r>
                            <w:r>
                              <w:rPr>
                                <w:color w:val="000000"/>
                                <w:spacing w:val="-5"/>
                              </w:rPr>
                              <w:t xml:space="preserve"> </w:t>
                            </w:r>
                            <w:r>
                              <w:rPr>
                                <w:color w:val="000000"/>
                              </w:rPr>
                              <w:t>earthquakes</w:t>
                            </w:r>
                            <w:r>
                              <w:rPr>
                                <w:color w:val="000000"/>
                                <w:spacing w:val="-3"/>
                              </w:rPr>
                              <w:t xml:space="preserve"> </w:t>
                            </w:r>
                            <w:r>
                              <w:rPr>
                                <w:color w:val="000000"/>
                              </w:rPr>
                              <w:t>or</w:t>
                            </w:r>
                            <w:r>
                              <w:rPr>
                                <w:color w:val="000000"/>
                                <w:spacing w:val="-6"/>
                              </w:rPr>
                              <w:t xml:space="preserve"> </w:t>
                            </w:r>
                            <w:r>
                              <w:rPr>
                                <w:color w:val="000000"/>
                              </w:rPr>
                              <w:t>volcanoes</w:t>
                            </w:r>
                            <w:r>
                              <w:rPr>
                                <w:color w:val="000000"/>
                                <w:spacing w:val="-1"/>
                              </w:rPr>
                              <w:t xml:space="preserve"> </w:t>
                            </w:r>
                            <w:r>
                              <w:rPr>
                                <w:color w:val="FF0000"/>
                                <w:u w:val="single" w:color="FF0000"/>
                              </w:rPr>
                              <w:t>won’t</w:t>
                            </w:r>
                            <w:r>
                              <w:rPr>
                                <w:color w:val="FF0000"/>
                                <w:spacing w:val="-4"/>
                                <w:u w:val="single" w:color="FF0000"/>
                              </w:rPr>
                              <w:t xml:space="preserve"> </w:t>
                            </w:r>
                            <w:r>
                              <w:rPr>
                                <w:color w:val="FF0000"/>
                                <w:u w:val="single" w:color="FF0000"/>
                              </w:rPr>
                              <w:t>happen</w:t>
                            </w:r>
                            <w:r>
                              <w:rPr>
                                <w:color w:val="FF0000"/>
                                <w:spacing w:val="-4"/>
                                <w:u w:val="single" w:color="FF0000"/>
                              </w:rPr>
                              <w:t xml:space="preserve"> </w:t>
                            </w:r>
                            <w:r>
                              <w:rPr>
                                <w:color w:val="FF0000"/>
                                <w:u w:val="single" w:color="FF0000"/>
                              </w:rPr>
                              <w:t>in</w:t>
                            </w:r>
                            <w:r>
                              <w:rPr>
                                <w:color w:val="FF0000"/>
                                <w:spacing w:val="-3"/>
                                <w:u w:val="single" w:color="FF0000"/>
                              </w:rPr>
                              <w:t xml:space="preserve"> </w:t>
                            </w:r>
                            <w:r>
                              <w:rPr>
                                <w:color w:val="FF0000"/>
                                <w:u w:val="single" w:color="FF0000"/>
                              </w:rPr>
                              <w:t>their</w:t>
                            </w:r>
                            <w:r>
                              <w:rPr>
                                <w:color w:val="FF0000"/>
                                <w:spacing w:val="-5"/>
                                <w:u w:val="single" w:color="FF0000"/>
                              </w:rPr>
                              <w:t xml:space="preserve"> </w:t>
                            </w:r>
                            <w:r>
                              <w:rPr>
                                <w:color w:val="FF0000"/>
                                <w:spacing w:val="-2"/>
                                <w:u w:val="single" w:color="FF0000"/>
                              </w:rPr>
                              <w:t>lifetime</w:t>
                            </w:r>
                          </w:p>
                          <w:p w:rsidR="00A8284D" w:rsidRDefault="00A8284D">
                            <w:pPr>
                              <w:pStyle w:val="BodyText"/>
                              <w:numPr>
                                <w:ilvl w:val="0"/>
                                <w:numId w:val="269"/>
                              </w:numPr>
                              <w:tabs>
                                <w:tab w:val="left" w:pos="505"/>
                              </w:tabs>
                              <w:spacing w:before="24"/>
                              <w:ind w:hanging="360"/>
                              <w:rPr>
                                <w:color w:val="000000"/>
                              </w:rPr>
                            </w:pPr>
                            <w:r>
                              <w:rPr>
                                <w:color w:val="000000"/>
                              </w:rPr>
                              <w:t>The</w:t>
                            </w:r>
                            <w:r>
                              <w:rPr>
                                <w:color w:val="000000"/>
                                <w:spacing w:val="-6"/>
                              </w:rPr>
                              <w:t xml:space="preserve"> </w:t>
                            </w:r>
                            <w:r>
                              <w:rPr>
                                <w:color w:val="FF0000"/>
                                <w:u w:val="single" w:color="FF0000"/>
                              </w:rPr>
                              <w:t>soil</w:t>
                            </w:r>
                            <w:r>
                              <w:rPr>
                                <w:color w:val="FF0000"/>
                                <w:spacing w:val="-2"/>
                                <w:u w:val="single" w:color="FF0000"/>
                              </w:rPr>
                              <w:t xml:space="preserve"> </w:t>
                            </w:r>
                            <w:r>
                              <w:rPr>
                                <w:color w:val="FF0000"/>
                                <w:u w:val="single" w:color="FF0000"/>
                              </w:rPr>
                              <w:t>around</w:t>
                            </w:r>
                            <w:r>
                              <w:rPr>
                                <w:color w:val="FF0000"/>
                                <w:spacing w:val="-5"/>
                                <w:u w:val="single" w:color="FF0000"/>
                              </w:rPr>
                              <w:t xml:space="preserve"> </w:t>
                            </w:r>
                            <w:r>
                              <w:rPr>
                                <w:color w:val="FF0000"/>
                                <w:u w:val="single" w:color="FF0000"/>
                              </w:rPr>
                              <w:t>volcanoes</w:t>
                            </w:r>
                            <w:r>
                              <w:rPr>
                                <w:color w:val="FF0000"/>
                                <w:spacing w:val="-2"/>
                                <w:u w:val="single" w:color="FF0000"/>
                              </w:rPr>
                              <w:t xml:space="preserve"> </w:t>
                            </w:r>
                            <w:r>
                              <w:rPr>
                                <w:color w:val="FF0000"/>
                                <w:u w:val="single" w:color="FF0000"/>
                              </w:rPr>
                              <w:t>is</w:t>
                            </w:r>
                            <w:r>
                              <w:rPr>
                                <w:color w:val="FF0000"/>
                                <w:spacing w:val="-4"/>
                                <w:u w:val="single" w:color="FF0000"/>
                              </w:rPr>
                              <w:t xml:space="preserve"> </w:t>
                            </w:r>
                            <w:r>
                              <w:rPr>
                                <w:color w:val="FF0000"/>
                                <w:u w:val="single" w:color="FF0000"/>
                              </w:rPr>
                              <w:t>fertile</w:t>
                            </w:r>
                            <w:r>
                              <w:rPr>
                                <w:color w:val="FF0000"/>
                                <w:spacing w:val="-4"/>
                              </w:rPr>
                              <w:t xml:space="preserve"> </w:t>
                            </w:r>
                            <w:r>
                              <w:rPr>
                                <w:color w:val="000000"/>
                              </w:rPr>
                              <w:t>because</w:t>
                            </w:r>
                            <w:r>
                              <w:rPr>
                                <w:color w:val="000000"/>
                                <w:spacing w:val="-3"/>
                              </w:rPr>
                              <w:t xml:space="preserve"> </w:t>
                            </w:r>
                            <w:r>
                              <w:rPr>
                                <w:color w:val="000000"/>
                              </w:rPr>
                              <w:t>it’s</w:t>
                            </w:r>
                            <w:r>
                              <w:rPr>
                                <w:color w:val="000000"/>
                                <w:spacing w:val="-2"/>
                              </w:rPr>
                              <w:t xml:space="preserve"> </w:t>
                            </w:r>
                            <w:r>
                              <w:rPr>
                                <w:color w:val="000000"/>
                              </w:rPr>
                              <w:t>full</w:t>
                            </w:r>
                            <w:r>
                              <w:rPr>
                                <w:color w:val="000000"/>
                                <w:spacing w:val="-3"/>
                              </w:rPr>
                              <w:t xml:space="preserve"> </w:t>
                            </w:r>
                            <w:r>
                              <w:rPr>
                                <w:color w:val="000000"/>
                              </w:rPr>
                              <w:t>of</w:t>
                            </w:r>
                            <w:r>
                              <w:rPr>
                                <w:color w:val="000000"/>
                                <w:spacing w:val="-7"/>
                              </w:rPr>
                              <w:t xml:space="preserve"> </w:t>
                            </w:r>
                            <w:r>
                              <w:rPr>
                                <w:color w:val="000000"/>
                              </w:rPr>
                              <w:t>minerals</w:t>
                            </w:r>
                            <w:r>
                              <w:rPr>
                                <w:color w:val="000000"/>
                                <w:spacing w:val="-4"/>
                              </w:rPr>
                              <w:t xml:space="preserve"> </w:t>
                            </w:r>
                            <w:r>
                              <w:rPr>
                                <w:color w:val="000000"/>
                              </w:rPr>
                              <w:t>from</w:t>
                            </w:r>
                            <w:r>
                              <w:rPr>
                                <w:color w:val="000000"/>
                                <w:spacing w:val="-3"/>
                              </w:rPr>
                              <w:t xml:space="preserve"> </w:t>
                            </w:r>
                            <w:r>
                              <w:rPr>
                                <w:color w:val="000000"/>
                              </w:rPr>
                              <w:t>volcanic</w:t>
                            </w:r>
                            <w:r>
                              <w:rPr>
                                <w:color w:val="000000"/>
                                <w:spacing w:val="-3"/>
                              </w:rPr>
                              <w:t xml:space="preserve"> </w:t>
                            </w:r>
                            <w:r>
                              <w:rPr>
                                <w:color w:val="000000"/>
                              </w:rPr>
                              <w:t>ash</w:t>
                            </w:r>
                            <w:r>
                              <w:rPr>
                                <w:color w:val="000000"/>
                                <w:spacing w:val="-5"/>
                              </w:rPr>
                              <w:t xml:space="preserve"> </w:t>
                            </w:r>
                            <w:r>
                              <w:rPr>
                                <w:color w:val="000000"/>
                              </w:rPr>
                              <w:t>and</w:t>
                            </w:r>
                            <w:r>
                              <w:rPr>
                                <w:color w:val="000000"/>
                                <w:spacing w:val="-4"/>
                              </w:rPr>
                              <w:t xml:space="preserve"> </w:t>
                            </w:r>
                            <w:r>
                              <w:rPr>
                                <w:color w:val="000000"/>
                                <w:spacing w:val="-2"/>
                              </w:rPr>
                              <w:t>lava.</w:t>
                            </w:r>
                          </w:p>
                          <w:p w:rsidR="00A8284D" w:rsidRDefault="00A8284D">
                            <w:pPr>
                              <w:pStyle w:val="BodyText"/>
                              <w:spacing w:before="25"/>
                              <w:ind w:left="505"/>
                              <w:rPr>
                                <w:color w:val="000000"/>
                              </w:rPr>
                            </w:pPr>
                            <w:r>
                              <w:rPr>
                                <w:color w:val="000000"/>
                              </w:rPr>
                              <w:t>This</w:t>
                            </w:r>
                            <w:r>
                              <w:rPr>
                                <w:color w:val="000000"/>
                                <w:spacing w:val="-5"/>
                              </w:rPr>
                              <w:t xml:space="preserve"> </w:t>
                            </w:r>
                            <w:r>
                              <w:rPr>
                                <w:color w:val="000000"/>
                              </w:rPr>
                              <w:t>makes it</w:t>
                            </w:r>
                            <w:r>
                              <w:rPr>
                                <w:color w:val="000000"/>
                                <w:spacing w:val="-4"/>
                              </w:rPr>
                              <w:t xml:space="preserve"> </w:t>
                            </w:r>
                            <w:r>
                              <w:rPr>
                                <w:color w:val="000000"/>
                              </w:rPr>
                              <w:t>good</w:t>
                            </w:r>
                            <w:r>
                              <w:rPr>
                                <w:color w:val="000000"/>
                                <w:spacing w:val="-3"/>
                              </w:rPr>
                              <w:t xml:space="preserve"> </w:t>
                            </w:r>
                            <w:r>
                              <w:rPr>
                                <w:color w:val="000000"/>
                              </w:rPr>
                              <w:t>for</w:t>
                            </w:r>
                            <w:r>
                              <w:rPr>
                                <w:color w:val="000000"/>
                                <w:spacing w:val="-3"/>
                              </w:rPr>
                              <w:t xml:space="preserve"> </w:t>
                            </w:r>
                            <w:r>
                              <w:rPr>
                                <w:color w:val="000000"/>
                                <w:spacing w:val="-2"/>
                              </w:rPr>
                              <w:t>farming</w:t>
                            </w:r>
                          </w:p>
                          <w:p w:rsidR="00A8284D" w:rsidRDefault="00A8284D">
                            <w:pPr>
                              <w:pStyle w:val="BodyText"/>
                              <w:numPr>
                                <w:ilvl w:val="0"/>
                                <w:numId w:val="269"/>
                              </w:numPr>
                              <w:tabs>
                                <w:tab w:val="left" w:pos="505"/>
                              </w:tabs>
                              <w:spacing w:before="25"/>
                              <w:ind w:hanging="360"/>
                              <w:rPr>
                                <w:color w:val="000000"/>
                              </w:rPr>
                            </w:pPr>
                            <w:r>
                              <w:rPr>
                                <w:color w:val="000000"/>
                              </w:rPr>
                              <w:t>Volcanoes</w:t>
                            </w:r>
                            <w:r>
                              <w:rPr>
                                <w:color w:val="000000"/>
                                <w:spacing w:val="-5"/>
                              </w:rPr>
                              <w:t xml:space="preserve"> </w:t>
                            </w:r>
                            <w:r>
                              <w:rPr>
                                <w:color w:val="000000"/>
                              </w:rPr>
                              <w:t>are</w:t>
                            </w:r>
                            <w:r>
                              <w:rPr>
                                <w:color w:val="000000"/>
                                <w:spacing w:val="-5"/>
                              </w:rPr>
                              <w:t xml:space="preserve"> </w:t>
                            </w:r>
                            <w:r>
                              <w:rPr>
                                <w:color w:val="000000"/>
                              </w:rPr>
                              <w:t>tourist</w:t>
                            </w:r>
                            <w:r>
                              <w:rPr>
                                <w:color w:val="000000"/>
                                <w:spacing w:val="-3"/>
                              </w:rPr>
                              <w:t xml:space="preserve"> </w:t>
                            </w:r>
                            <w:r>
                              <w:rPr>
                                <w:color w:val="000000"/>
                              </w:rPr>
                              <w:t>attractions</w:t>
                            </w:r>
                            <w:r>
                              <w:rPr>
                                <w:color w:val="000000"/>
                                <w:spacing w:val="-3"/>
                              </w:rPr>
                              <w:t xml:space="preserve"> </w:t>
                            </w:r>
                            <w:r>
                              <w:rPr>
                                <w:color w:val="000000"/>
                              </w:rPr>
                              <w:t>bringing</w:t>
                            </w:r>
                            <w:r>
                              <w:rPr>
                                <w:color w:val="000000"/>
                                <w:spacing w:val="-5"/>
                              </w:rPr>
                              <w:t xml:space="preserve"> </w:t>
                            </w:r>
                            <w:r>
                              <w:rPr>
                                <w:color w:val="000000"/>
                              </w:rPr>
                              <w:t>visitors</w:t>
                            </w:r>
                            <w:r>
                              <w:rPr>
                                <w:color w:val="000000"/>
                                <w:spacing w:val="-3"/>
                              </w:rPr>
                              <w:t xml:space="preserve"> </w:t>
                            </w:r>
                            <w:r>
                              <w:rPr>
                                <w:color w:val="000000"/>
                              </w:rPr>
                              <w:t>so</w:t>
                            </w:r>
                            <w:r>
                              <w:rPr>
                                <w:color w:val="000000"/>
                                <w:spacing w:val="-4"/>
                              </w:rPr>
                              <w:t xml:space="preserve"> </w:t>
                            </w:r>
                            <w:r>
                              <w:rPr>
                                <w:color w:val="FF0000"/>
                                <w:u w:val="single" w:color="FF0000"/>
                              </w:rPr>
                              <w:t>jobs</w:t>
                            </w:r>
                            <w:r>
                              <w:rPr>
                                <w:color w:val="FF0000"/>
                                <w:spacing w:val="-5"/>
                                <w:u w:val="single" w:color="FF0000"/>
                              </w:rPr>
                              <w:t xml:space="preserve"> </w:t>
                            </w:r>
                            <w:r>
                              <w:rPr>
                                <w:color w:val="FF0000"/>
                                <w:u w:val="single" w:color="FF0000"/>
                              </w:rPr>
                              <w:t>are</w:t>
                            </w:r>
                            <w:r>
                              <w:rPr>
                                <w:color w:val="FF0000"/>
                                <w:spacing w:val="-4"/>
                                <w:u w:val="single" w:color="FF0000"/>
                              </w:rPr>
                              <w:t xml:space="preserve"> </w:t>
                            </w:r>
                            <w:r>
                              <w:rPr>
                                <w:color w:val="FF0000"/>
                                <w:u w:val="single" w:color="FF0000"/>
                              </w:rPr>
                              <w:t>provided</w:t>
                            </w:r>
                            <w:r>
                              <w:rPr>
                                <w:color w:val="FF0000"/>
                                <w:spacing w:val="-2"/>
                              </w:rPr>
                              <w:t xml:space="preserve"> </w:t>
                            </w:r>
                            <w:r>
                              <w:rPr>
                                <w:color w:val="000000"/>
                              </w:rPr>
                              <w:t>in</w:t>
                            </w:r>
                            <w:r>
                              <w:rPr>
                                <w:color w:val="000000"/>
                                <w:spacing w:val="-6"/>
                              </w:rPr>
                              <w:t xml:space="preserve"> </w:t>
                            </w:r>
                            <w:r>
                              <w:rPr>
                                <w:color w:val="000000"/>
                              </w:rPr>
                              <w:t>the</w:t>
                            </w:r>
                            <w:r>
                              <w:rPr>
                                <w:color w:val="000000"/>
                                <w:spacing w:val="-4"/>
                              </w:rPr>
                              <w:t xml:space="preserve"> </w:t>
                            </w:r>
                            <w:r>
                              <w:rPr>
                                <w:color w:val="000000"/>
                              </w:rPr>
                              <w:t>tourist</w:t>
                            </w:r>
                            <w:r>
                              <w:rPr>
                                <w:color w:val="000000"/>
                                <w:spacing w:val="-5"/>
                              </w:rPr>
                              <w:t xml:space="preserve"> </w:t>
                            </w:r>
                            <w:r>
                              <w:rPr>
                                <w:color w:val="000000"/>
                                <w:spacing w:val="-2"/>
                              </w:rPr>
                              <w:t>sector.</w:t>
                            </w:r>
                          </w:p>
                          <w:p w:rsidR="00A8284D" w:rsidRDefault="00A8284D">
                            <w:pPr>
                              <w:pStyle w:val="BodyText"/>
                              <w:numPr>
                                <w:ilvl w:val="0"/>
                                <w:numId w:val="269"/>
                              </w:numPr>
                              <w:tabs>
                                <w:tab w:val="left" w:pos="505"/>
                              </w:tabs>
                              <w:spacing w:before="22"/>
                              <w:ind w:hanging="360"/>
                              <w:rPr>
                                <w:color w:val="000000"/>
                              </w:rPr>
                            </w:pPr>
                            <w:r>
                              <w:rPr>
                                <w:color w:val="000000"/>
                              </w:rPr>
                              <w:t>Volcanoes</w:t>
                            </w:r>
                            <w:r>
                              <w:rPr>
                                <w:color w:val="000000"/>
                                <w:spacing w:val="-4"/>
                              </w:rPr>
                              <w:t xml:space="preserve"> </w:t>
                            </w:r>
                            <w:r>
                              <w:rPr>
                                <w:color w:val="000000"/>
                              </w:rPr>
                              <w:t>can</w:t>
                            </w:r>
                            <w:r>
                              <w:rPr>
                                <w:color w:val="000000"/>
                                <w:spacing w:val="-4"/>
                              </w:rPr>
                              <w:t xml:space="preserve"> </w:t>
                            </w:r>
                            <w:r>
                              <w:rPr>
                                <w:color w:val="000000"/>
                              </w:rPr>
                              <w:t>provide</w:t>
                            </w:r>
                            <w:r>
                              <w:rPr>
                                <w:color w:val="000000"/>
                                <w:spacing w:val="-6"/>
                              </w:rPr>
                              <w:t xml:space="preserve"> </w:t>
                            </w:r>
                            <w:r>
                              <w:rPr>
                                <w:color w:val="FF0000"/>
                              </w:rPr>
                              <w:t>free</w:t>
                            </w:r>
                            <w:r>
                              <w:rPr>
                                <w:color w:val="FF0000"/>
                                <w:spacing w:val="-4"/>
                              </w:rPr>
                              <w:t xml:space="preserve"> </w:t>
                            </w:r>
                            <w:r>
                              <w:rPr>
                                <w:color w:val="FF0000"/>
                              </w:rPr>
                              <w:t>energy</w:t>
                            </w:r>
                            <w:r>
                              <w:rPr>
                                <w:color w:val="FF0000"/>
                                <w:spacing w:val="-4"/>
                              </w:rPr>
                              <w:t xml:space="preserve"> </w:t>
                            </w:r>
                            <w:r>
                              <w:rPr>
                                <w:color w:val="000000"/>
                              </w:rPr>
                              <w:t>through</w:t>
                            </w:r>
                            <w:r>
                              <w:rPr>
                                <w:color w:val="000000"/>
                                <w:spacing w:val="-6"/>
                              </w:rPr>
                              <w:t xml:space="preserve"> </w:t>
                            </w:r>
                            <w:r>
                              <w:rPr>
                                <w:color w:val="000000"/>
                              </w:rPr>
                              <w:t>geothermal</w:t>
                            </w:r>
                            <w:r>
                              <w:rPr>
                                <w:color w:val="000000"/>
                                <w:spacing w:val="-4"/>
                              </w:rPr>
                              <w:t xml:space="preserve"> </w:t>
                            </w:r>
                            <w:r>
                              <w:rPr>
                                <w:color w:val="000000"/>
                                <w:spacing w:val="-2"/>
                              </w:rPr>
                              <w:t>sources.</w:t>
                            </w:r>
                          </w:p>
                        </w:txbxContent>
                      </wps:txbx>
                      <wps:bodyPr wrap="square" lIns="0" tIns="0" rIns="0" bIns="0" rtlCol="0">
                        <a:noAutofit/>
                      </wps:bodyPr>
                    </wps:wsp>
                  </a:graphicData>
                </a:graphic>
              </wp:anchor>
            </w:drawing>
          </mc:Choice>
          <mc:Fallback>
            <w:pict>
              <v:shape id="Textbox 103" o:spid="_x0000_s1104" type="#_x0000_t202" style="position:absolute;margin-left:44.8pt;margin-top:45.75pt;width:512.7pt;height:154.25pt;z-index:-251644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" fillcolor="#fae4d5" strokecolor="red" strokeweight="1pt">
                <v:path arrowok="t"/>
                <v:textbox inset="0,0,0,0">
                  <w:txbxContent>
                    <w:p w:rsidR="00A8284D" w:rsidRDefault="00A8284D">
                      <w:pPr>
                        <w:pStyle w:val="BodyText"/>
                        <w:numPr>
                          <w:ilvl w:val="0"/>
                          <w:numId w:val="269"/>
                        </w:numPr>
                        <w:tabs>
                          <w:tab w:val="left" w:pos="505"/>
                        </w:tabs>
                        <w:spacing w:before="73"/>
                        <w:ind w:hanging="360"/>
                        <w:rPr>
                          <w:color w:val="000000"/>
                        </w:rPr>
                      </w:pPr>
                      <w:r>
                        <w:rPr>
                          <w:color w:val="000000"/>
                        </w:rPr>
                        <w:t>They’ve</w:t>
                      </w:r>
                      <w:r>
                        <w:rPr>
                          <w:color w:val="000000"/>
                          <w:spacing w:val="-6"/>
                        </w:rPr>
                        <w:t xml:space="preserve"> </w:t>
                      </w:r>
                      <w:r>
                        <w:rPr>
                          <w:color w:val="FF0000"/>
                          <w:u w:val="single" w:color="FF0000"/>
                        </w:rPr>
                        <w:t>always</w:t>
                      </w:r>
                      <w:r>
                        <w:rPr>
                          <w:color w:val="FF0000"/>
                          <w:spacing w:val="-4"/>
                          <w:u w:val="single" w:color="FF0000"/>
                        </w:rPr>
                        <w:t xml:space="preserve"> </w:t>
                      </w:r>
                      <w:r>
                        <w:rPr>
                          <w:color w:val="FF0000"/>
                          <w:u w:val="single" w:color="FF0000"/>
                        </w:rPr>
                        <w:t>lived</w:t>
                      </w:r>
                      <w:r>
                        <w:rPr>
                          <w:color w:val="FF0000"/>
                          <w:spacing w:val="-6"/>
                          <w:u w:val="single" w:color="FF0000"/>
                        </w:rPr>
                        <w:t xml:space="preserve"> </w:t>
                      </w:r>
                      <w:r>
                        <w:rPr>
                          <w:color w:val="FF0000"/>
                          <w:u w:val="single" w:color="FF0000"/>
                        </w:rPr>
                        <w:t>there</w:t>
                      </w:r>
                      <w:r>
                        <w:rPr>
                          <w:color w:val="FF0000"/>
                          <w:spacing w:val="-2"/>
                        </w:rPr>
                        <w:t xml:space="preserve"> </w:t>
                      </w:r>
                      <w:r>
                        <w:rPr>
                          <w:color w:val="000000"/>
                        </w:rPr>
                        <w:t>–</w:t>
                      </w:r>
                      <w:r>
                        <w:rPr>
                          <w:color w:val="000000"/>
                          <w:spacing w:val="-4"/>
                        </w:rPr>
                        <w:t xml:space="preserve"> </w:t>
                      </w:r>
                      <w:r>
                        <w:rPr>
                          <w:color w:val="000000"/>
                        </w:rPr>
                        <w:t>moving</w:t>
                      </w:r>
                      <w:r>
                        <w:rPr>
                          <w:color w:val="000000"/>
                          <w:spacing w:val="-4"/>
                        </w:rPr>
                        <w:t xml:space="preserve"> </w:t>
                      </w:r>
                      <w:r>
                        <w:rPr>
                          <w:color w:val="000000"/>
                        </w:rPr>
                        <w:t>away</w:t>
                      </w:r>
                      <w:r>
                        <w:rPr>
                          <w:color w:val="000000"/>
                          <w:spacing w:val="-5"/>
                        </w:rPr>
                        <w:t xml:space="preserve"> </w:t>
                      </w:r>
                      <w:r>
                        <w:rPr>
                          <w:color w:val="000000"/>
                        </w:rPr>
                        <w:t>would</w:t>
                      </w:r>
                      <w:r>
                        <w:rPr>
                          <w:color w:val="000000"/>
                          <w:spacing w:val="-6"/>
                        </w:rPr>
                        <w:t xml:space="preserve"> </w:t>
                      </w:r>
                      <w:r>
                        <w:rPr>
                          <w:color w:val="000000"/>
                        </w:rPr>
                        <w:t>mean</w:t>
                      </w:r>
                      <w:r>
                        <w:rPr>
                          <w:color w:val="000000"/>
                          <w:spacing w:val="-5"/>
                        </w:rPr>
                        <w:t xml:space="preserve"> </w:t>
                      </w:r>
                      <w:r>
                        <w:rPr>
                          <w:color w:val="000000"/>
                        </w:rPr>
                        <w:t>leaving</w:t>
                      </w:r>
                      <w:r>
                        <w:rPr>
                          <w:color w:val="000000"/>
                          <w:spacing w:val="-3"/>
                        </w:rPr>
                        <w:t xml:space="preserve"> </w:t>
                      </w:r>
                      <w:r>
                        <w:rPr>
                          <w:color w:val="000000"/>
                        </w:rPr>
                        <w:t>friends</w:t>
                      </w:r>
                      <w:r>
                        <w:rPr>
                          <w:color w:val="000000"/>
                          <w:spacing w:val="-4"/>
                        </w:rPr>
                        <w:t xml:space="preserve"> </w:t>
                      </w:r>
                      <w:r>
                        <w:rPr>
                          <w:color w:val="000000"/>
                        </w:rPr>
                        <w:t>and</w:t>
                      </w:r>
                      <w:r>
                        <w:rPr>
                          <w:color w:val="000000"/>
                          <w:spacing w:val="-2"/>
                        </w:rPr>
                        <w:t xml:space="preserve"> family</w:t>
                      </w:r>
                    </w:p>
                    <w:p w:rsidR="00A8284D" w:rsidRDefault="00A8284D">
                      <w:pPr>
                        <w:pStyle w:val="BodyText"/>
                        <w:numPr>
                          <w:ilvl w:val="0"/>
                          <w:numId w:val="269"/>
                        </w:numPr>
                        <w:tabs>
                          <w:tab w:val="left" w:pos="505"/>
                        </w:tabs>
                        <w:spacing w:before="22"/>
                        <w:ind w:hanging="360"/>
                        <w:rPr>
                          <w:color w:val="000000"/>
                        </w:rPr>
                      </w:pPr>
                      <w:r>
                        <w:rPr>
                          <w:color w:val="000000"/>
                        </w:rPr>
                        <w:t>They’re</w:t>
                      </w:r>
                      <w:r>
                        <w:rPr>
                          <w:color w:val="000000"/>
                          <w:spacing w:val="-6"/>
                        </w:rPr>
                        <w:t xml:space="preserve"> </w:t>
                      </w:r>
                      <w:r>
                        <w:rPr>
                          <w:color w:val="FF0000"/>
                          <w:u w:val="single" w:color="FF0000"/>
                        </w:rPr>
                        <w:t>employed</w:t>
                      </w:r>
                      <w:r>
                        <w:rPr>
                          <w:color w:val="FF0000"/>
                          <w:spacing w:val="-3"/>
                        </w:rPr>
                        <w:t xml:space="preserve"> </w:t>
                      </w:r>
                      <w:r>
                        <w:rPr>
                          <w:color w:val="000000"/>
                        </w:rPr>
                        <w:t>in</w:t>
                      </w:r>
                      <w:r>
                        <w:rPr>
                          <w:color w:val="000000"/>
                          <w:spacing w:val="-4"/>
                        </w:rPr>
                        <w:t xml:space="preserve"> </w:t>
                      </w:r>
                      <w:r>
                        <w:rPr>
                          <w:color w:val="000000"/>
                        </w:rPr>
                        <w:t>the</w:t>
                      </w:r>
                      <w:r>
                        <w:rPr>
                          <w:color w:val="000000"/>
                          <w:spacing w:val="-4"/>
                        </w:rPr>
                        <w:t xml:space="preserve"> </w:t>
                      </w:r>
                      <w:r>
                        <w:rPr>
                          <w:color w:val="000000"/>
                        </w:rPr>
                        <w:t>area</w:t>
                      </w:r>
                      <w:r>
                        <w:rPr>
                          <w:color w:val="000000"/>
                          <w:spacing w:val="-2"/>
                        </w:rPr>
                        <w:t xml:space="preserve"> </w:t>
                      </w:r>
                      <w:r>
                        <w:rPr>
                          <w:color w:val="000000"/>
                        </w:rPr>
                        <w:t>–</w:t>
                      </w:r>
                      <w:r>
                        <w:rPr>
                          <w:color w:val="000000"/>
                          <w:spacing w:val="-2"/>
                        </w:rPr>
                        <w:t xml:space="preserve"> </w:t>
                      </w:r>
                      <w:r>
                        <w:rPr>
                          <w:color w:val="000000"/>
                        </w:rPr>
                        <w:t>moving</w:t>
                      </w:r>
                      <w:r>
                        <w:rPr>
                          <w:color w:val="000000"/>
                          <w:spacing w:val="-3"/>
                        </w:rPr>
                        <w:t xml:space="preserve"> </w:t>
                      </w:r>
                      <w:r>
                        <w:rPr>
                          <w:color w:val="000000"/>
                        </w:rPr>
                        <w:t>way</w:t>
                      </w:r>
                      <w:r>
                        <w:rPr>
                          <w:color w:val="000000"/>
                          <w:spacing w:val="-4"/>
                        </w:rPr>
                        <w:t xml:space="preserve"> </w:t>
                      </w:r>
                      <w:r>
                        <w:rPr>
                          <w:color w:val="000000"/>
                        </w:rPr>
                        <w:t>would</w:t>
                      </w:r>
                      <w:r>
                        <w:rPr>
                          <w:color w:val="000000"/>
                          <w:spacing w:val="-4"/>
                        </w:rPr>
                        <w:t xml:space="preserve"> </w:t>
                      </w:r>
                      <w:r>
                        <w:rPr>
                          <w:color w:val="000000"/>
                        </w:rPr>
                        <w:t>mean</w:t>
                      </w:r>
                      <w:r>
                        <w:rPr>
                          <w:color w:val="000000"/>
                          <w:spacing w:val="-2"/>
                        </w:rPr>
                        <w:t xml:space="preserve"> </w:t>
                      </w:r>
                      <w:r>
                        <w:rPr>
                          <w:color w:val="000000"/>
                        </w:rPr>
                        <w:t>having</w:t>
                      </w:r>
                      <w:r>
                        <w:rPr>
                          <w:color w:val="000000"/>
                          <w:spacing w:val="-4"/>
                        </w:rPr>
                        <w:t xml:space="preserve"> </w:t>
                      </w:r>
                      <w:r>
                        <w:rPr>
                          <w:color w:val="000000"/>
                        </w:rPr>
                        <w:t>to</w:t>
                      </w:r>
                      <w:r>
                        <w:rPr>
                          <w:color w:val="000000"/>
                          <w:spacing w:val="-2"/>
                        </w:rPr>
                        <w:t xml:space="preserve"> </w:t>
                      </w:r>
                      <w:r>
                        <w:rPr>
                          <w:color w:val="000000"/>
                        </w:rPr>
                        <w:t>find</w:t>
                      </w:r>
                      <w:r>
                        <w:rPr>
                          <w:color w:val="000000"/>
                          <w:spacing w:val="-4"/>
                        </w:rPr>
                        <w:t xml:space="preserve"> </w:t>
                      </w:r>
                      <w:r>
                        <w:rPr>
                          <w:color w:val="000000"/>
                        </w:rPr>
                        <w:t>new</w:t>
                      </w:r>
                      <w:r>
                        <w:rPr>
                          <w:color w:val="000000"/>
                          <w:spacing w:val="-1"/>
                        </w:rPr>
                        <w:t xml:space="preserve"> </w:t>
                      </w:r>
                      <w:r>
                        <w:rPr>
                          <w:color w:val="000000"/>
                          <w:spacing w:val="-4"/>
                        </w:rPr>
                        <w:t>jobs</w:t>
                      </w:r>
                    </w:p>
                    <w:p w:rsidR="00A8284D" w:rsidRDefault="00A8284D">
                      <w:pPr>
                        <w:pStyle w:val="BodyText"/>
                        <w:numPr>
                          <w:ilvl w:val="0"/>
                          <w:numId w:val="269"/>
                        </w:numPr>
                        <w:tabs>
                          <w:tab w:val="left" w:pos="505"/>
                        </w:tabs>
                        <w:spacing w:before="25"/>
                        <w:ind w:hanging="360"/>
                        <w:rPr>
                          <w:color w:val="000000"/>
                        </w:rPr>
                      </w:pPr>
                      <w:r>
                        <w:rPr>
                          <w:color w:val="000000"/>
                        </w:rPr>
                        <w:t>They’re</w:t>
                      </w:r>
                      <w:r>
                        <w:rPr>
                          <w:color w:val="000000"/>
                          <w:spacing w:val="-9"/>
                        </w:rPr>
                        <w:t xml:space="preserve"> </w:t>
                      </w:r>
                      <w:r>
                        <w:rPr>
                          <w:color w:val="000000"/>
                        </w:rPr>
                        <w:t>confident</w:t>
                      </w:r>
                      <w:r>
                        <w:rPr>
                          <w:color w:val="000000"/>
                          <w:spacing w:val="-6"/>
                        </w:rPr>
                        <w:t xml:space="preserve"> </w:t>
                      </w:r>
                      <w:r>
                        <w:rPr>
                          <w:color w:val="000000"/>
                        </w:rPr>
                        <w:t>in</w:t>
                      </w:r>
                      <w:r>
                        <w:rPr>
                          <w:color w:val="000000"/>
                          <w:spacing w:val="-3"/>
                        </w:rPr>
                        <w:t xml:space="preserve"> </w:t>
                      </w:r>
                      <w:r>
                        <w:rPr>
                          <w:color w:val="000000"/>
                        </w:rPr>
                        <w:t>the</w:t>
                      </w:r>
                      <w:r>
                        <w:rPr>
                          <w:color w:val="000000"/>
                          <w:spacing w:val="-4"/>
                        </w:rPr>
                        <w:t xml:space="preserve"> </w:t>
                      </w:r>
                      <w:r>
                        <w:rPr>
                          <w:color w:val="000000"/>
                        </w:rPr>
                        <w:t>support</w:t>
                      </w:r>
                      <w:r>
                        <w:rPr>
                          <w:color w:val="000000"/>
                          <w:spacing w:val="-3"/>
                        </w:rPr>
                        <w:t xml:space="preserve"> </w:t>
                      </w:r>
                      <w:r>
                        <w:rPr>
                          <w:color w:val="000000"/>
                        </w:rPr>
                        <w:t>they</w:t>
                      </w:r>
                      <w:r>
                        <w:rPr>
                          <w:color w:val="000000"/>
                          <w:spacing w:val="-5"/>
                        </w:rPr>
                        <w:t xml:space="preserve"> </w:t>
                      </w:r>
                      <w:r>
                        <w:rPr>
                          <w:color w:val="000000"/>
                        </w:rPr>
                        <w:t>would</w:t>
                      </w:r>
                      <w:r>
                        <w:rPr>
                          <w:color w:val="000000"/>
                          <w:spacing w:val="-6"/>
                        </w:rPr>
                        <w:t xml:space="preserve"> </w:t>
                      </w:r>
                      <w:r>
                        <w:rPr>
                          <w:color w:val="000000"/>
                        </w:rPr>
                        <w:t>receive</w:t>
                      </w:r>
                      <w:r>
                        <w:rPr>
                          <w:color w:val="000000"/>
                          <w:spacing w:val="-3"/>
                        </w:rPr>
                        <w:t xml:space="preserve"> </w:t>
                      </w:r>
                      <w:r>
                        <w:rPr>
                          <w:color w:val="000000"/>
                        </w:rPr>
                        <w:t>from</w:t>
                      </w:r>
                      <w:r>
                        <w:rPr>
                          <w:color w:val="000000"/>
                          <w:spacing w:val="-2"/>
                        </w:rPr>
                        <w:t xml:space="preserve"> </w:t>
                      </w:r>
                      <w:r>
                        <w:rPr>
                          <w:color w:val="000000"/>
                        </w:rPr>
                        <w:t>their</w:t>
                      </w:r>
                      <w:r>
                        <w:rPr>
                          <w:color w:val="000000"/>
                          <w:spacing w:val="-6"/>
                        </w:rPr>
                        <w:t xml:space="preserve"> </w:t>
                      </w:r>
                      <w:r>
                        <w:rPr>
                          <w:color w:val="000000"/>
                        </w:rPr>
                        <w:t>government</w:t>
                      </w:r>
                      <w:r>
                        <w:rPr>
                          <w:color w:val="000000"/>
                          <w:spacing w:val="-3"/>
                        </w:rPr>
                        <w:t xml:space="preserve"> </w:t>
                      </w:r>
                      <w:r>
                        <w:rPr>
                          <w:color w:val="000000"/>
                        </w:rPr>
                        <w:t>after</w:t>
                      </w:r>
                      <w:r>
                        <w:rPr>
                          <w:color w:val="000000"/>
                          <w:spacing w:val="-6"/>
                        </w:rPr>
                        <w:t xml:space="preserve"> </w:t>
                      </w:r>
                      <w:r>
                        <w:rPr>
                          <w:color w:val="000000"/>
                        </w:rPr>
                        <w:t>a</w:t>
                      </w:r>
                      <w:r>
                        <w:rPr>
                          <w:color w:val="000000"/>
                          <w:spacing w:val="-2"/>
                        </w:rPr>
                        <w:t xml:space="preserve"> disaster</w:t>
                      </w:r>
                    </w:p>
                    <w:p w:rsidR="00A8284D" w:rsidRDefault="00A8284D">
                      <w:pPr>
                        <w:pStyle w:val="BodyText"/>
                        <w:numPr>
                          <w:ilvl w:val="0"/>
                          <w:numId w:val="269"/>
                        </w:numPr>
                        <w:tabs>
                          <w:tab w:val="left" w:pos="505"/>
                        </w:tabs>
                        <w:spacing w:before="25"/>
                        <w:ind w:hanging="360"/>
                        <w:rPr>
                          <w:color w:val="000000"/>
                        </w:rPr>
                      </w:pPr>
                      <w:r>
                        <w:rPr>
                          <w:color w:val="000000"/>
                        </w:rPr>
                        <w:t>Some</w:t>
                      </w:r>
                      <w:r>
                        <w:rPr>
                          <w:color w:val="000000"/>
                          <w:spacing w:val="-6"/>
                        </w:rPr>
                        <w:t xml:space="preserve"> </w:t>
                      </w:r>
                      <w:r>
                        <w:rPr>
                          <w:color w:val="000000"/>
                        </w:rPr>
                        <w:t>people</w:t>
                      </w:r>
                      <w:r>
                        <w:rPr>
                          <w:color w:val="000000"/>
                          <w:spacing w:val="-4"/>
                        </w:rPr>
                        <w:t xml:space="preserve"> </w:t>
                      </w:r>
                      <w:r>
                        <w:rPr>
                          <w:color w:val="000000"/>
                        </w:rPr>
                        <w:t>won’t</w:t>
                      </w:r>
                      <w:r>
                        <w:rPr>
                          <w:color w:val="000000"/>
                          <w:spacing w:val="-4"/>
                        </w:rPr>
                        <w:t xml:space="preserve"> </w:t>
                      </w:r>
                      <w:r>
                        <w:rPr>
                          <w:color w:val="000000"/>
                        </w:rPr>
                        <w:t>think</w:t>
                      </w:r>
                      <w:r>
                        <w:rPr>
                          <w:color w:val="000000"/>
                          <w:spacing w:val="-4"/>
                        </w:rPr>
                        <w:t xml:space="preserve"> </w:t>
                      </w:r>
                      <w:r>
                        <w:rPr>
                          <w:color w:val="000000"/>
                        </w:rPr>
                        <w:t>that</w:t>
                      </w:r>
                      <w:r>
                        <w:rPr>
                          <w:color w:val="000000"/>
                          <w:spacing w:val="-5"/>
                        </w:rPr>
                        <w:t xml:space="preserve"> </w:t>
                      </w:r>
                      <w:r>
                        <w:rPr>
                          <w:color w:val="000000"/>
                        </w:rPr>
                        <w:t>severe</w:t>
                      </w:r>
                      <w:r>
                        <w:rPr>
                          <w:color w:val="000000"/>
                          <w:spacing w:val="-5"/>
                        </w:rPr>
                        <w:t xml:space="preserve"> </w:t>
                      </w:r>
                      <w:r>
                        <w:rPr>
                          <w:color w:val="000000"/>
                        </w:rPr>
                        <w:t>earthquakes</w:t>
                      </w:r>
                      <w:r>
                        <w:rPr>
                          <w:color w:val="000000"/>
                          <w:spacing w:val="-3"/>
                        </w:rPr>
                        <w:t xml:space="preserve"> </w:t>
                      </w:r>
                      <w:r>
                        <w:rPr>
                          <w:color w:val="000000"/>
                        </w:rPr>
                        <w:t>or</w:t>
                      </w:r>
                      <w:r>
                        <w:rPr>
                          <w:color w:val="000000"/>
                          <w:spacing w:val="-6"/>
                        </w:rPr>
                        <w:t xml:space="preserve"> </w:t>
                      </w:r>
                      <w:r>
                        <w:rPr>
                          <w:color w:val="000000"/>
                        </w:rPr>
                        <w:t>volcanoes</w:t>
                      </w:r>
                      <w:r>
                        <w:rPr>
                          <w:color w:val="000000"/>
                          <w:spacing w:val="-1"/>
                        </w:rPr>
                        <w:t xml:space="preserve"> </w:t>
                      </w:r>
                      <w:r>
                        <w:rPr>
                          <w:color w:val="FF0000"/>
                          <w:u w:val="single" w:color="FF0000"/>
                        </w:rPr>
                        <w:t>won’t</w:t>
                      </w:r>
                      <w:r>
                        <w:rPr>
                          <w:color w:val="FF0000"/>
                          <w:spacing w:val="-4"/>
                          <w:u w:val="single" w:color="FF0000"/>
                        </w:rPr>
                        <w:t xml:space="preserve"> </w:t>
                      </w:r>
                      <w:r>
                        <w:rPr>
                          <w:color w:val="FF0000"/>
                          <w:u w:val="single" w:color="FF0000"/>
                        </w:rPr>
                        <w:t>happen</w:t>
                      </w:r>
                      <w:r>
                        <w:rPr>
                          <w:color w:val="FF0000"/>
                          <w:spacing w:val="-4"/>
                          <w:u w:val="single" w:color="FF0000"/>
                        </w:rPr>
                        <w:t xml:space="preserve"> </w:t>
                      </w:r>
                      <w:r>
                        <w:rPr>
                          <w:color w:val="FF0000"/>
                          <w:u w:val="single" w:color="FF0000"/>
                        </w:rPr>
                        <w:t>in</w:t>
                      </w:r>
                      <w:r>
                        <w:rPr>
                          <w:color w:val="FF0000"/>
                          <w:spacing w:val="-3"/>
                          <w:u w:val="single" w:color="FF0000"/>
                        </w:rPr>
                        <w:t xml:space="preserve"> </w:t>
                      </w:r>
                      <w:r>
                        <w:rPr>
                          <w:color w:val="FF0000"/>
                          <w:u w:val="single" w:color="FF0000"/>
                        </w:rPr>
                        <w:t>their</w:t>
                      </w:r>
                      <w:r>
                        <w:rPr>
                          <w:color w:val="FF0000"/>
                          <w:spacing w:val="-5"/>
                          <w:u w:val="single" w:color="FF0000"/>
                        </w:rPr>
                        <w:t xml:space="preserve"> </w:t>
                      </w:r>
                      <w:r>
                        <w:rPr>
                          <w:color w:val="FF0000"/>
                          <w:spacing w:val="-2"/>
                          <w:u w:val="single" w:color="FF0000"/>
                        </w:rPr>
                        <w:t>lifetime</w:t>
                      </w:r>
                    </w:p>
                    <w:p w:rsidR="00A8284D" w:rsidRDefault="00A8284D">
                      <w:pPr>
                        <w:pStyle w:val="BodyText"/>
                        <w:numPr>
                          <w:ilvl w:val="0"/>
                          <w:numId w:val="269"/>
                        </w:numPr>
                        <w:tabs>
                          <w:tab w:val="left" w:pos="505"/>
                        </w:tabs>
                        <w:spacing w:before="24"/>
                        <w:ind w:hanging="360"/>
                        <w:rPr>
                          <w:color w:val="000000"/>
                        </w:rPr>
                      </w:pPr>
                      <w:r>
                        <w:rPr>
                          <w:color w:val="000000"/>
                        </w:rPr>
                        <w:t>The</w:t>
                      </w:r>
                      <w:r>
                        <w:rPr>
                          <w:color w:val="000000"/>
                          <w:spacing w:val="-6"/>
                        </w:rPr>
                        <w:t xml:space="preserve"> </w:t>
                      </w:r>
                      <w:r>
                        <w:rPr>
                          <w:color w:val="FF0000"/>
                          <w:u w:val="single" w:color="FF0000"/>
                        </w:rPr>
                        <w:t>soil</w:t>
                      </w:r>
                      <w:r>
                        <w:rPr>
                          <w:color w:val="FF0000"/>
                          <w:spacing w:val="-2"/>
                          <w:u w:val="single" w:color="FF0000"/>
                        </w:rPr>
                        <w:t xml:space="preserve"> </w:t>
                      </w:r>
                      <w:r>
                        <w:rPr>
                          <w:color w:val="FF0000"/>
                          <w:u w:val="single" w:color="FF0000"/>
                        </w:rPr>
                        <w:t>around</w:t>
                      </w:r>
                      <w:r>
                        <w:rPr>
                          <w:color w:val="FF0000"/>
                          <w:spacing w:val="-5"/>
                          <w:u w:val="single" w:color="FF0000"/>
                        </w:rPr>
                        <w:t xml:space="preserve"> </w:t>
                      </w:r>
                      <w:r>
                        <w:rPr>
                          <w:color w:val="FF0000"/>
                          <w:u w:val="single" w:color="FF0000"/>
                        </w:rPr>
                        <w:t>volcanoes</w:t>
                      </w:r>
                      <w:r>
                        <w:rPr>
                          <w:color w:val="FF0000"/>
                          <w:spacing w:val="-2"/>
                          <w:u w:val="single" w:color="FF0000"/>
                        </w:rPr>
                        <w:t xml:space="preserve"> </w:t>
                      </w:r>
                      <w:r>
                        <w:rPr>
                          <w:color w:val="FF0000"/>
                          <w:u w:val="single" w:color="FF0000"/>
                        </w:rPr>
                        <w:t>is</w:t>
                      </w:r>
                      <w:r>
                        <w:rPr>
                          <w:color w:val="FF0000"/>
                          <w:spacing w:val="-4"/>
                          <w:u w:val="single" w:color="FF0000"/>
                        </w:rPr>
                        <w:t xml:space="preserve"> </w:t>
                      </w:r>
                      <w:r>
                        <w:rPr>
                          <w:color w:val="FF0000"/>
                          <w:u w:val="single" w:color="FF0000"/>
                        </w:rPr>
                        <w:t>fertile</w:t>
                      </w:r>
                      <w:r>
                        <w:rPr>
                          <w:color w:val="FF0000"/>
                          <w:spacing w:val="-4"/>
                        </w:rPr>
                        <w:t xml:space="preserve"> </w:t>
                      </w:r>
                      <w:r>
                        <w:rPr>
                          <w:color w:val="000000"/>
                        </w:rPr>
                        <w:t>because</w:t>
                      </w:r>
                      <w:r>
                        <w:rPr>
                          <w:color w:val="000000"/>
                          <w:spacing w:val="-3"/>
                        </w:rPr>
                        <w:t xml:space="preserve"> </w:t>
                      </w:r>
                      <w:r>
                        <w:rPr>
                          <w:color w:val="000000"/>
                        </w:rPr>
                        <w:t>it’s</w:t>
                      </w:r>
                      <w:r>
                        <w:rPr>
                          <w:color w:val="000000"/>
                          <w:spacing w:val="-2"/>
                        </w:rPr>
                        <w:t xml:space="preserve"> </w:t>
                      </w:r>
                      <w:r>
                        <w:rPr>
                          <w:color w:val="000000"/>
                        </w:rPr>
                        <w:t>full</w:t>
                      </w:r>
                      <w:r>
                        <w:rPr>
                          <w:color w:val="000000"/>
                          <w:spacing w:val="-3"/>
                        </w:rPr>
                        <w:t xml:space="preserve"> </w:t>
                      </w:r>
                      <w:r>
                        <w:rPr>
                          <w:color w:val="000000"/>
                        </w:rPr>
                        <w:t>of</w:t>
                      </w:r>
                      <w:r>
                        <w:rPr>
                          <w:color w:val="000000"/>
                          <w:spacing w:val="-7"/>
                        </w:rPr>
                        <w:t xml:space="preserve"> </w:t>
                      </w:r>
                      <w:r>
                        <w:rPr>
                          <w:color w:val="000000"/>
                        </w:rPr>
                        <w:t>minerals</w:t>
                      </w:r>
                      <w:r>
                        <w:rPr>
                          <w:color w:val="000000"/>
                          <w:spacing w:val="-4"/>
                        </w:rPr>
                        <w:t xml:space="preserve"> </w:t>
                      </w:r>
                      <w:r>
                        <w:rPr>
                          <w:color w:val="000000"/>
                        </w:rPr>
                        <w:t>from</w:t>
                      </w:r>
                      <w:r>
                        <w:rPr>
                          <w:color w:val="000000"/>
                          <w:spacing w:val="-3"/>
                        </w:rPr>
                        <w:t xml:space="preserve"> </w:t>
                      </w:r>
                      <w:r>
                        <w:rPr>
                          <w:color w:val="000000"/>
                        </w:rPr>
                        <w:t>volcanic</w:t>
                      </w:r>
                      <w:r>
                        <w:rPr>
                          <w:color w:val="000000"/>
                          <w:spacing w:val="-3"/>
                        </w:rPr>
                        <w:t xml:space="preserve"> </w:t>
                      </w:r>
                      <w:r>
                        <w:rPr>
                          <w:color w:val="000000"/>
                        </w:rPr>
                        <w:t>ash</w:t>
                      </w:r>
                      <w:r>
                        <w:rPr>
                          <w:color w:val="000000"/>
                          <w:spacing w:val="-5"/>
                        </w:rPr>
                        <w:t xml:space="preserve"> </w:t>
                      </w:r>
                      <w:r>
                        <w:rPr>
                          <w:color w:val="000000"/>
                        </w:rPr>
                        <w:t>and</w:t>
                      </w:r>
                      <w:r>
                        <w:rPr>
                          <w:color w:val="000000"/>
                          <w:spacing w:val="-4"/>
                        </w:rPr>
                        <w:t xml:space="preserve"> </w:t>
                      </w:r>
                      <w:r>
                        <w:rPr>
                          <w:color w:val="000000"/>
                          <w:spacing w:val="-2"/>
                        </w:rPr>
                        <w:t>lava.</w:t>
                      </w:r>
                    </w:p>
                    <w:p w:rsidR="00A8284D" w:rsidRDefault="00A8284D">
                      <w:pPr>
                        <w:pStyle w:val="BodyText"/>
                        <w:spacing w:before="25"/>
                        <w:ind w:left="505"/>
                        <w:rPr>
                          <w:color w:val="000000"/>
                        </w:rPr>
                      </w:pPr>
                      <w:r>
                        <w:rPr>
                          <w:color w:val="000000"/>
                        </w:rPr>
                        <w:t>This</w:t>
                      </w:r>
                      <w:r>
                        <w:rPr>
                          <w:color w:val="000000"/>
                          <w:spacing w:val="-5"/>
                        </w:rPr>
                        <w:t xml:space="preserve"> </w:t>
                      </w:r>
                      <w:r>
                        <w:rPr>
                          <w:color w:val="000000"/>
                        </w:rPr>
                        <w:t>makes it</w:t>
                      </w:r>
                      <w:r>
                        <w:rPr>
                          <w:color w:val="000000"/>
                          <w:spacing w:val="-4"/>
                        </w:rPr>
                        <w:t xml:space="preserve"> </w:t>
                      </w:r>
                      <w:r>
                        <w:rPr>
                          <w:color w:val="000000"/>
                        </w:rPr>
                        <w:t>good</w:t>
                      </w:r>
                      <w:r>
                        <w:rPr>
                          <w:color w:val="000000"/>
                          <w:spacing w:val="-3"/>
                        </w:rPr>
                        <w:t xml:space="preserve"> </w:t>
                      </w:r>
                      <w:r>
                        <w:rPr>
                          <w:color w:val="000000"/>
                        </w:rPr>
                        <w:t>for</w:t>
                      </w:r>
                      <w:r>
                        <w:rPr>
                          <w:color w:val="000000"/>
                          <w:spacing w:val="-3"/>
                        </w:rPr>
                        <w:t xml:space="preserve"> </w:t>
                      </w:r>
                      <w:r>
                        <w:rPr>
                          <w:color w:val="000000"/>
                          <w:spacing w:val="-2"/>
                        </w:rPr>
                        <w:t>farming</w:t>
                      </w:r>
                    </w:p>
                    <w:p w:rsidR="00A8284D" w:rsidRDefault="00A8284D">
                      <w:pPr>
                        <w:pStyle w:val="BodyText"/>
                        <w:numPr>
                          <w:ilvl w:val="0"/>
                          <w:numId w:val="269"/>
                        </w:numPr>
                        <w:tabs>
                          <w:tab w:val="left" w:pos="505"/>
                        </w:tabs>
                        <w:spacing w:before="25"/>
                        <w:ind w:hanging="360"/>
                        <w:rPr>
                          <w:color w:val="000000"/>
                        </w:rPr>
                      </w:pPr>
                      <w:r>
                        <w:rPr>
                          <w:color w:val="000000"/>
                        </w:rPr>
                        <w:t>Volcanoes</w:t>
                      </w:r>
                      <w:r>
                        <w:rPr>
                          <w:color w:val="000000"/>
                          <w:spacing w:val="-5"/>
                        </w:rPr>
                        <w:t xml:space="preserve"> </w:t>
                      </w:r>
                      <w:r>
                        <w:rPr>
                          <w:color w:val="000000"/>
                        </w:rPr>
                        <w:t>are</w:t>
                      </w:r>
                      <w:r>
                        <w:rPr>
                          <w:color w:val="000000"/>
                          <w:spacing w:val="-5"/>
                        </w:rPr>
                        <w:t xml:space="preserve"> </w:t>
                      </w:r>
                      <w:r>
                        <w:rPr>
                          <w:color w:val="000000"/>
                        </w:rPr>
                        <w:t>tourist</w:t>
                      </w:r>
                      <w:r>
                        <w:rPr>
                          <w:color w:val="000000"/>
                          <w:spacing w:val="-3"/>
                        </w:rPr>
                        <w:t xml:space="preserve"> </w:t>
                      </w:r>
                      <w:r>
                        <w:rPr>
                          <w:color w:val="000000"/>
                        </w:rPr>
                        <w:t>attractions</w:t>
                      </w:r>
                      <w:r>
                        <w:rPr>
                          <w:color w:val="000000"/>
                          <w:spacing w:val="-3"/>
                        </w:rPr>
                        <w:t xml:space="preserve"> </w:t>
                      </w:r>
                      <w:r>
                        <w:rPr>
                          <w:color w:val="000000"/>
                        </w:rPr>
                        <w:t>bringing</w:t>
                      </w:r>
                      <w:r>
                        <w:rPr>
                          <w:color w:val="000000"/>
                          <w:spacing w:val="-5"/>
                        </w:rPr>
                        <w:t xml:space="preserve"> </w:t>
                      </w:r>
                      <w:r>
                        <w:rPr>
                          <w:color w:val="000000"/>
                        </w:rPr>
                        <w:t>visitors</w:t>
                      </w:r>
                      <w:r>
                        <w:rPr>
                          <w:color w:val="000000"/>
                          <w:spacing w:val="-3"/>
                        </w:rPr>
                        <w:t xml:space="preserve"> </w:t>
                      </w:r>
                      <w:r>
                        <w:rPr>
                          <w:color w:val="000000"/>
                        </w:rPr>
                        <w:t>so</w:t>
                      </w:r>
                      <w:r>
                        <w:rPr>
                          <w:color w:val="000000"/>
                          <w:spacing w:val="-4"/>
                        </w:rPr>
                        <w:t xml:space="preserve"> </w:t>
                      </w:r>
                      <w:r>
                        <w:rPr>
                          <w:color w:val="FF0000"/>
                          <w:u w:val="single" w:color="FF0000"/>
                        </w:rPr>
                        <w:t>jobs</w:t>
                      </w:r>
                      <w:r>
                        <w:rPr>
                          <w:color w:val="FF0000"/>
                          <w:spacing w:val="-5"/>
                          <w:u w:val="single" w:color="FF0000"/>
                        </w:rPr>
                        <w:t xml:space="preserve"> </w:t>
                      </w:r>
                      <w:r>
                        <w:rPr>
                          <w:color w:val="FF0000"/>
                          <w:u w:val="single" w:color="FF0000"/>
                        </w:rPr>
                        <w:t>are</w:t>
                      </w:r>
                      <w:r>
                        <w:rPr>
                          <w:color w:val="FF0000"/>
                          <w:spacing w:val="-4"/>
                          <w:u w:val="single" w:color="FF0000"/>
                        </w:rPr>
                        <w:t xml:space="preserve"> </w:t>
                      </w:r>
                      <w:r>
                        <w:rPr>
                          <w:color w:val="FF0000"/>
                          <w:u w:val="single" w:color="FF0000"/>
                        </w:rPr>
                        <w:t>provided</w:t>
                      </w:r>
                      <w:r>
                        <w:rPr>
                          <w:color w:val="FF0000"/>
                          <w:spacing w:val="-2"/>
                        </w:rPr>
                        <w:t xml:space="preserve"> </w:t>
                      </w:r>
                      <w:r>
                        <w:rPr>
                          <w:color w:val="000000"/>
                        </w:rPr>
                        <w:t>in</w:t>
                      </w:r>
                      <w:r>
                        <w:rPr>
                          <w:color w:val="000000"/>
                          <w:spacing w:val="-6"/>
                        </w:rPr>
                        <w:t xml:space="preserve"> </w:t>
                      </w:r>
                      <w:r>
                        <w:rPr>
                          <w:color w:val="000000"/>
                        </w:rPr>
                        <w:t>the</w:t>
                      </w:r>
                      <w:r>
                        <w:rPr>
                          <w:color w:val="000000"/>
                          <w:spacing w:val="-4"/>
                        </w:rPr>
                        <w:t xml:space="preserve"> </w:t>
                      </w:r>
                      <w:r>
                        <w:rPr>
                          <w:color w:val="000000"/>
                        </w:rPr>
                        <w:t>tourist</w:t>
                      </w:r>
                      <w:r>
                        <w:rPr>
                          <w:color w:val="000000"/>
                          <w:spacing w:val="-5"/>
                        </w:rPr>
                        <w:t xml:space="preserve"> </w:t>
                      </w:r>
                      <w:r>
                        <w:rPr>
                          <w:color w:val="000000"/>
                          <w:spacing w:val="-2"/>
                        </w:rPr>
                        <w:t>sector.</w:t>
                      </w:r>
                    </w:p>
                    <w:p w:rsidR="00A8284D" w:rsidRDefault="00A8284D">
                      <w:pPr>
                        <w:pStyle w:val="BodyText"/>
                        <w:numPr>
                          <w:ilvl w:val="0"/>
                          <w:numId w:val="269"/>
                        </w:numPr>
                        <w:tabs>
                          <w:tab w:val="left" w:pos="505"/>
                        </w:tabs>
                        <w:spacing w:before="22"/>
                        <w:ind w:hanging="360"/>
                        <w:rPr>
                          <w:color w:val="000000"/>
                        </w:rPr>
                      </w:pPr>
                      <w:r>
                        <w:rPr>
                          <w:color w:val="000000"/>
                        </w:rPr>
                        <w:t>Volcanoes</w:t>
                      </w:r>
                      <w:r>
                        <w:rPr>
                          <w:color w:val="000000"/>
                          <w:spacing w:val="-4"/>
                        </w:rPr>
                        <w:t xml:space="preserve"> </w:t>
                      </w:r>
                      <w:r>
                        <w:rPr>
                          <w:color w:val="000000"/>
                        </w:rPr>
                        <w:t>can</w:t>
                      </w:r>
                      <w:r>
                        <w:rPr>
                          <w:color w:val="000000"/>
                          <w:spacing w:val="-4"/>
                        </w:rPr>
                        <w:t xml:space="preserve"> </w:t>
                      </w:r>
                      <w:r>
                        <w:rPr>
                          <w:color w:val="000000"/>
                        </w:rPr>
                        <w:t>provide</w:t>
                      </w:r>
                      <w:r>
                        <w:rPr>
                          <w:color w:val="000000"/>
                          <w:spacing w:val="-6"/>
                        </w:rPr>
                        <w:t xml:space="preserve"> </w:t>
                      </w:r>
                      <w:r>
                        <w:rPr>
                          <w:color w:val="FF0000"/>
                        </w:rPr>
                        <w:t>free</w:t>
                      </w:r>
                      <w:r>
                        <w:rPr>
                          <w:color w:val="FF0000"/>
                          <w:spacing w:val="-4"/>
                        </w:rPr>
                        <w:t xml:space="preserve"> </w:t>
                      </w:r>
                      <w:r>
                        <w:rPr>
                          <w:color w:val="FF0000"/>
                        </w:rPr>
                        <w:t>energy</w:t>
                      </w:r>
                      <w:r>
                        <w:rPr>
                          <w:color w:val="FF0000"/>
                          <w:spacing w:val="-4"/>
                        </w:rPr>
                        <w:t xml:space="preserve"> </w:t>
                      </w:r>
                      <w:r>
                        <w:rPr>
                          <w:color w:val="000000"/>
                        </w:rPr>
                        <w:t>through</w:t>
                      </w:r>
                      <w:r>
                        <w:rPr>
                          <w:color w:val="000000"/>
                          <w:spacing w:val="-6"/>
                        </w:rPr>
                        <w:t xml:space="preserve"> </w:t>
                      </w:r>
                      <w:r>
                        <w:rPr>
                          <w:color w:val="000000"/>
                        </w:rPr>
                        <w:t>geothermal</w:t>
                      </w:r>
                      <w:r>
                        <w:rPr>
                          <w:color w:val="000000"/>
                          <w:spacing w:val="-4"/>
                        </w:rPr>
                        <w:t xml:space="preserve"> </w:t>
                      </w:r>
                      <w:r>
                        <w:rPr>
                          <w:color w:val="000000"/>
                          <w:spacing w:val="-2"/>
                        </w:rPr>
                        <w:t>sources.</w:t>
                      </w:r>
                    </w:p>
                  </w:txbxContent>
                </v:textbox>
                <w10:wrap type="topAndBottom" anchorx="page"/>
              </v:shape>
            </w:pict>
          </mc:Fallback>
        </mc:AlternateContent>
      </w:r>
      <w:r>
        <w:rPr>
          <w:noProof/>
          <w:lang w:val="en-GB" w:eastAsia="en-GB"/>
        </w:rPr>
        <mc:AlternateContent>
          <mc:Choice Requires="wps">
            <w:drawing>
              <wp:anchor distT="0" distB="0" distL="0" distR="0" simplePos="0" relativeHeight="251672576" behindDoc="1" locked="0" layoutInCell="1" allowOverlap="1">
                <wp:simplePos x="0" y="0"/>
                <wp:positionH relativeFrom="page">
                  <wp:posOffset>609600</wp:posOffset>
                </wp:positionH>
                <wp:positionV relativeFrom="paragraph">
                  <wp:posOffset>2620264</wp:posOffset>
                </wp:positionV>
                <wp:extent cx="3225800" cy="344805"/>
                <wp:effectExtent l="0" t="0" r="0" b="0"/>
                <wp:wrapTopAndBottom/>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5800" cy="344805"/>
                        </a:xfrm>
                        <a:prstGeom prst="rect">
                          <a:avLst/>
                        </a:prstGeom>
                        <a:solidFill>
                          <a:srgbClr val="FFFF99"/>
                        </a:solidFill>
                        <a:ln w="6350">
                          <a:solidFill>
                            <a:srgbClr val="FFC000"/>
                          </a:solidFill>
                          <a:prstDash val="solid"/>
                        </a:ln>
                      </wps:spPr>
                      <wps:txbx>
                        <w:txbxContent>
                          <w:p w:rsidR="00A8284D" w:rsidRDefault="00A8284D">
                            <w:pPr>
                              <w:spacing w:before="73"/>
                              <w:ind w:left="143"/>
                              <w:rPr>
                                <w:b/>
                                <w:color w:val="000000"/>
                                <w:sz w:val="24"/>
                              </w:rPr>
                            </w:pPr>
                            <w:r>
                              <w:rPr>
                                <w:b/>
                                <w:color w:val="000000"/>
                                <w:sz w:val="24"/>
                              </w:rPr>
                              <w:t>How</w:t>
                            </w:r>
                            <w:r>
                              <w:rPr>
                                <w:b/>
                                <w:color w:val="000000"/>
                                <w:spacing w:val="-5"/>
                                <w:sz w:val="24"/>
                              </w:rPr>
                              <w:t xml:space="preserve"> </w:t>
                            </w:r>
                            <w:r>
                              <w:rPr>
                                <w:b/>
                                <w:color w:val="000000"/>
                                <w:sz w:val="24"/>
                              </w:rPr>
                              <w:t>can</w:t>
                            </w:r>
                            <w:r>
                              <w:rPr>
                                <w:b/>
                                <w:color w:val="000000"/>
                                <w:spacing w:val="-3"/>
                                <w:sz w:val="24"/>
                              </w:rPr>
                              <w:t xml:space="preserve"> </w:t>
                            </w:r>
                            <w:r>
                              <w:rPr>
                                <w:b/>
                                <w:color w:val="000000"/>
                                <w:sz w:val="24"/>
                              </w:rPr>
                              <w:t>we manage</w:t>
                            </w:r>
                            <w:r>
                              <w:rPr>
                                <w:b/>
                                <w:color w:val="000000"/>
                                <w:spacing w:val="-2"/>
                                <w:sz w:val="24"/>
                              </w:rPr>
                              <w:t xml:space="preserve"> </w:t>
                            </w:r>
                            <w:r>
                              <w:rPr>
                                <w:b/>
                                <w:color w:val="000000"/>
                                <w:sz w:val="24"/>
                              </w:rPr>
                              <w:t>tectonic</w:t>
                            </w:r>
                            <w:r>
                              <w:rPr>
                                <w:b/>
                                <w:color w:val="000000"/>
                                <w:spacing w:val="-2"/>
                                <w:sz w:val="24"/>
                              </w:rPr>
                              <w:t xml:space="preserve"> hazards?</w:t>
                            </w:r>
                          </w:p>
                        </w:txbxContent>
                      </wps:txbx>
                      <wps:bodyPr wrap="square" lIns="0" tIns="0" rIns="0" bIns="0" rtlCol="0">
                        <a:noAutofit/>
                      </wps:bodyPr>
                    </wps:wsp>
                  </a:graphicData>
                </a:graphic>
              </wp:anchor>
            </w:drawing>
          </mc:Choice>
          <mc:Fallback>
            <w:pict>
              <v:shape id="Textbox 104" o:spid="_x0000_s1105" type="#_x0000_t202" style="position:absolute;margin-left:48pt;margin-top:206.3pt;width:254pt;height:27.15pt;z-index:-251643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" fillcolor="#ff9" strokecolor="#ffc000" strokeweight=".5pt">
                <v:path arrowok="t"/>
                <v:textbox inset="0,0,0,0">
                  <w:txbxContent>
                    <w:p w:rsidR="00A8284D" w:rsidRDefault="00A8284D">
                      <w:pPr>
                        <w:spacing w:before="73"/>
                        <w:ind w:left="143"/>
                        <w:rPr>
                          <w:b/>
                          <w:color w:val="000000"/>
                          <w:sz w:val="24"/>
                        </w:rPr>
                      </w:pPr>
                      <w:r>
                        <w:rPr>
                          <w:b/>
                          <w:color w:val="000000"/>
                          <w:sz w:val="24"/>
                        </w:rPr>
                        <w:t>How</w:t>
                      </w:r>
                      <w:r>
                        <w:rPr>
                          <w:b/>
                          <w:color w:val="000000"/>
                          <w:spacing w:val="-5"/>
                          <w:sz w:val="24"/>
                        </w:rPr>
                        <w:t xml:space="preserve"> </w:t>
                      </w:r>
                      <w:r>
                        <w:rPr>
                          <w:b/>
                          <w:color w:val="000000"/>
                          <w:sz w:val="24"/>
                        </w:rPr>
                        <w:t>can</w:t>
                      </w:r>
                      <w:r>
                        <w:rPr>
                          <w:b/>
                          <w:color w:val="000000"/>
                          <w:spacing w:val="-3"/>
                          <w:sz w:val="24"/>
                        </w:rPr>
                        <w:t xml:space="preserve"> </w:t>
                      </w:r>
                      <w:r>
                        <w:rPr>
                          <w:b/>
                          <w:color w:val="000000"/>
                          <w:sz w:val="24"/>
                        </w:rPr>
                        <w:t>we manage</w:t>
                      </w:r>
                      <w:r>
                        <w:rPr>
                          <w:b/>
                          <w:color w:val="000000"/>
                          <w:spacing w:val="-2"/>
                          <w:sz w:val="24"/>
                        </w:rPr>
                        <w:t xml:space="preserve"> </w:t>
                      </w:r>
                      <w:r>
                        <w:rPr>
                          <w:b/>
                          <w:color w:val="000000"/>
                          <w:sz w:val="24"/>
                        </w:rPr>
                        <w:t>tectonic</w:t>
                      </w:r>
                      <w:r>
                        <w:rPr>
                          <w:b/>
                          <w:color w:val="000000"/>
                          <w:spacing w:val="-2"/>
                          <w:sz w:val="24"/>
                        </w:rPr>
                        <w:t xml:space="preserve"> hazards?</w:t>
                      </w:r>
                    </w:p>
                  </w:txbxContent>
                </v:textbox>
                <w10:wrap type="topAndBottom" anchorx="page"/>
              </v:shape>
            </w:pict>
          </mc:Fallback>
        </mc:AlternateContent>
      </w:r>
    </w:p>
    <w:p w:rsidR="00BC3DBA" w:rsidRDefault="00BC3DBA">
      <w:pPr>
        <w:pStyle w:val="BodyText"/>
        <w:spacing w:before="10"/>
        <w:rPr>
          <w:rFonts w:ascii="Calibri"/>
          <w:sz w:val="13"/>
        </w:rPr>
      </w:pPr>
    </w:p>
    <w:p w:rsidR="00BC3DBA" w:rsidRDefault="00BC3DBA">
      <w:pPr>
        <w:pStyle w:val="BodyText"/>
        <w:rPr>
          <w:rFonts w:ascii="Calibri"/>
          <w:sz w:val="8"/>
        </w:rPr>
      </w:pPr>
    </w:p>
    <w:p w:rsidR="00BC3DBA" w:rsidRDefault="00BC3DBA">
      <w:pPr>
        <w:pStyle w:val="BodyText"/>
        <w:spacing w:before="8"/>
        <w:rPr>
          <w:rFonts w:ascii="Calibri"/>
          <w:sz w:val="13"/>
        </w:rPr>
      </w:pPr>
    </w:p>
    <w:tbl>
      <w:tblPr>
        <w:tblW w:w="0" w:type="auto"/>
        <w:tblInd w:w="570" w:type="dxa"/>
        <w:tblBorders>
          <w:top w:val="single" w:sz="8" w:space="0" w:color="41709C"/>
          <w:left w:val="single" w:sz="8" w:space="0" w:color="41709C"/>
          <w:bottom w:val="single" w:sz="8" w:space="0" w:color="41709C"/>
          <w:right w:val="single" w:sz="8" w:space="0" w:color="41709C"/>
          <w:insideH w:val="single" w:sz="8" w:space="0" w:color="41709C"/>
          <w:insideV w:val="single" w:sz="8" w:space="0" w:color="41709C"/>
        </w:tblBorders>
        <w:tblLayout w:type="fixed"/>
        <w:tblCellMar>
          <w:left w:w="0" w:type="dxa"/>
          <w:right w:w="0" w:type="dxa"/>
        </w:tblCellMar>
        <w:tblLook w:val="01E0" w:firstRow="1" w:lastRow="1" w:firstColumn="1" w:lastColumn="1" w:noHBand="0" w:noVBand="0"/>
      </w:tblPr>
      <w:tblGrid>
        <w:gridCol w:w="3385"/>
        <w:gridCol w:w="6877"/>
      </w:tblGrid>
      <w:tr w:rsidR="00BC3DBA">
        <w:trPr>
          <w:trHeight w:val="501"/>
        </w:trPr>
        <w:tc>
          <w:tcPr>
            <w:tcW w:w="3385" w:type="dxa"/>
            <w:tcBorders>
              <w:left w:val="single" w:sz="2" w:space="0" w:color="41709C"/>
            </w:tcBorders>
            <w:shd w:val="clear" w:color="auto" w:fill="2E5496"/>
          </w:tcPr>
          <w:p w:rsidR="00BC3DBA" w:rsidRDefault="00A8284D">
            <w:pPr>
              <w:pStyle w:val="TableParagraph"/>
              <w:spacing w:before="73"/>
              <w:ind w:left="5"/>
              <w:jc w:val="center"/>
            </w:pPr>
            <w:r>
              <w:rPr>
                <w:color w:val="FFFFFF"/>
                <w:spacing w:val="-2"/>
              </w:rPr>
              <w:t>Monitoring</w:t>
            </w:r>
          </w:p>
        </w:tc>
        <w:tc>
          <w:tcPr>
            <w:tcW w:w="6877" w:type="dxa"/>
            <w:tcBorders>
              <w:top w:val="nil"/>
              <w:bottom w:val="single" w:sz="8" w:space="0" w:color="4471C4"/>
              <w:right w:val="nil"/>
            </w:tcBorders>
          </w:tcPr>
          <w:p w:rsidR="00BC3DBA" w:rsidRDefault="00BC3DBA">
            <w:pPr>
              <w:pStyle w:val="TableParagraph"/>
              <w:rPr>
                <w:rFonts w:ascii="Times New Roman"/>
              </w:rPr>
            </w:pPr>
          </w:p>
        </w:tc>
      </w:tr>
      <w:tr w:rsidR="00BC3DBA">
        <w:trPr>
          <w:trHeight w:val="2174"/>
        </w:trPr>
        <w:tc>
          <w:tcPr>
            <w:tcW w:w="10262" w:type="dxa"/>
            <w:gridSpan w:val="2"/>
            <w:tcBorders>
              <w:top w:val="single" w:sz="8" w:space="0" w:color="4471C4"/>
              <w:left w:val="single" w:sz="8" w:space="0" w:color="4471C4"/>
              <w:bottom w:val="single" w:sz="8" w:space="0" w:color="4471C4"/>
              <w:right w:val="single" w:sz="8" w:space="0" w:color="4471C4"/>
            </w:tcBorders>
          </w:tcPr>
          <w:p w:rsidR="00BC3DBA" w:rsidRDefault="00A8284D">
            <w:pPr>
              <w:pStyle w:val="TableParagraph"/>
              <w:numPr>
                <w:ilvl w:val="0"/>
                <w:numId w:val="268"/>
              </w:numPr>
              <w:tabs>
                <w:tab w:val="left" w:pos="513"/>
              </w:tabs>
              <w:spacing w:before="73"/>
              <w:ind w:left="513" w:hanging="360"/>
            </w:pPr>
            <w:r>
              <w:t>Networks</w:t>
            </w:r>
            <w:r>
              <w:rPr>
                <w:spacing w:val="-6"/>
              </w:rPr>
              <w:t xml:space="preserve"> </w:t>
            </w:r>
            <w:r>
              <w:t>of</w:t>
            </w:r>
            <w:r>
              <w:rPr>
                <w:spacing w:val="-5"/>
              </w:rPr>
              <w:t xml:space="preserve"> </w:t>
            </w:r>
            <w:r>
              <w:rPr>
                <w:color w:val="006FC0"/>
                <w:u w:val="single" w:color="006FC0"/>
              </w:rPr>
              <w:t>seismometers</w:t>
            </w:r>
            <w:r>
              <w:rPr>
                <w:color w:val="006FC0"/>
                <w:spacing w:val="-2"/>
                <w:u w:val="single" w:color="006FC0"/>
              </w:rPr>
              <w:t xml:space="preserve"> </w:t>
            </w:r>
            <w:r>
              <w:t>and</w:t>
            </w:r>
            <w:r>
              <w:rPr>
                <w:spacing w:val="-6"/>
              </w:rPr>
              <w:t xml:space="preserve"> </w:t>
            </w:r>
            <w:r>
              <w:t>lasers</w:t>
            </w:r>
            <w:r>
              <w:rPr>
                <w:spacing w:val="-5"/>
              </w:rPr>
              <w:t xml:space="preserve"> </w:t>
            </w:r>
            <w:r>
              <w:t>monitor</w:t>
            </w:r>
            <w:r>
              <w:rPr>
                <w:spacing w:val="-6"/>
              </w:rPr>
              <w:t xml:space="preserve"> </w:t>
            </w:r>
            <w:r>
              <w:t>earth’s</w:t>
            </w:r>
            <w:r>
              <w:rPr>
                <w:spacing w:val="-5"/>
              </w:rPr>
              <w:t xml:space="preserve"> </w:t>
            </w:r>
            <w:r>
              <w:t>movements</w:t>
            </w:r>
            <w:r>
              <w:rPr>
                <w:spacing w:val="-3"/>
              </w:rPr>
              <w:t xml:space="preserve"> </w:t>
            </w:r>
            <w:r>
              <w:t>and</w:t>
            </w:r>
            <w:r>
              <w:rPr>
                <w:spacing w:val="-6"/>
              </w:rPr>
              <w:t xml:space="preserve"> </w:t>
            </w:r>
            <w:r>
              <w:t>can</w:t>
            </w:r>
            <w:r>
              <w:rPr>
                <w:spacing w:val="-4"/>
              </w:rPr>
              <w:t xml:space="preserve"> </w:t>
            </w:r>
            <w:r>
              <w:t>be</w:t>
            </w:r>
            <w:r>
              <w:rPr>
                <w:spacing w:val="-7"/>
              </w:rPr>
              <w:t xml:space="preserve"> </w:t>
            </w:r>
            <w:r>
              <w:t>used</w:t>
            </w:r>
            <w:r>
              <w:rPr>
                <w:spacing w:val="-6"/>
              </w:rPr>
              <w:t xml:space="preserve"> </w:t>
            </w:r>
            <w:r>
              <w:t>in</w:t>
            </w:r>
            <w:r>
              <w:rPr>
                <w:spacing w:val="-6"/>
              </w:rPr>
              <w:t xml:space="preserve"> </w:t>
            </w:r>
            <w:r>
              <w:rPr>
                <w:spacing w:val="-2"/>
              </w:rPr>
              <w:t>early</w:t>
            </w:r>
          </w:p>
          <w:p w:rsidR="00BC3DBA" w:rsidRDefault="00A8284D">
            <w:pPr>
              <w:pStyle w:val="TableParagraph"/>
              <w:spacing w:before="25"/>
              <w:ind w:left="514"/>
            </w:pPr>
            <w:r>
              <w:t>warning</w:t>
            </w:r>
            <w:r>
              <w:rPr>
                <w:spacing w:val="-6"/>
              </w:rPr>
              <w:t xml:space="preserve"> </w:t>
            </w:r>
            <w:r>
              <w:t>systems</w:t>
            </w:r>
            <w:r>
              <w:rPr>
                <w:spacing w:val="-3"/>
              </w:rPr>
              <w:t xml:space="preserve"> </w:t>
            </w:r>
            <w:r>
              <w:t>to</w:t>
            </w:r>
            <w:r>
              <w:rPr>
                <w:spacing w:val="-5"/>
              </w:rPr>
              <w:t xml:space="preserve"> </w:t>
            </w:r>
            <w:r>
              <w:t>give</w:t>
            </w:r>
            <w:r>
              <w:rPr>
                <w:spacing w:val="-5"/>
              </w:rPr>
              <w:t xml:space="preserve"> </w:t>
            </w:r>
            <w:r>
              <w:t>a</w:t>
            </w:r>
            <w:r>
              <w:rPr>
                <w:spacing w:val="-4"/>
              </w:rPr>
              <w:t xml:space="preserve"> </w:t>
            </w:r>
            <w:r>
              <w:t>small</w:t>
            </w:r>
            <w:r>
              <w:rPr>
                <w:spacing w:val="-5"/>
              </w:rPr>
              <w:t xml:space="preserve"> </w:t>
            </w:r>
            <w:r>
              <w:t>but</w:t>
            </w:r>
            <w:r>
              <w:rPr>
                <w:spacing w:val="-4"/>
              </w:rPr>
              <w:t xml:space="preserve"> </w:t>
            </w:r>
            <w:r>
              <w:t>vital</w:t>
            </w:r>
            <w:r>
              <w:rPr>
                <w:spacing w:val="-4"/>
              </w:rPr>
              <w:t xml:space="preserve"> </w:t>
            </w:r>
            <w:r>
              <w:t>warning</w:t>
            </w:r>
            <w:r>
              <w:rPr>
                <w:spacing w:val="-4"/>
              </w:rPr>
              <w:t xml:space="preserve"> </w:t>
            </w:r>
            <w:r>
              <w:t>before</w:t>
            </w:r>
            <w:r>
              <w:rPr>
                <w:spacing w:val="-2"/>
              </w:rPr>
              <w:t xml:space="preserve"> </w:t>
            </w:r>
            <w:r>
              <w:t>an</w:t>
            </w:r>
            <w:r>
              <w:rPr>
                <w:spacing w:val="-4"/>
              </w:rPr>
              <w:t xml:space="preserve"> </w:t>
            </w:r>
            <w:r>
              <w:rPr>
                <w:spacing w:val="-2"/>
              </w:rPr>
              <w:t>eruption.</w:t>
            </w:r>
          </w:p>
          <w:p w:rsidR="00BC3DBA" w:rsidRDefault="00A8284D">
            <w:pPr>
              <w:pStyle w:val="TableParagraph"/>
              <w:numPr>
                <w:ilvl w:val="0"/>
                <w:numId w:val="268"/>
              </w:numPr>
              <w:tabs>
                <w:tab w:val="left" w:pos="512"/>
              </w:tabs>
              <w:spacing w:before="24"/>
              <w:ind w:left="512" w:hanging="359"/>
            </w:pPr>
            <w:r>
              <w:rPr>
                <w:color w:val="006FC0"/>
                <w:u w:val="single" w:color="006FC0"/>
              </w:rPr>
              <w:t>Remote</w:t>
            </w:r>
            <w:r>
              <w:rPr>
                <w:color w:val="006FC0"/>
                <w:spacing w:val="-7"/>
                <w:u w:val="single" w:color="006FC0"/>
              </w:rPr>
              <w:t xml:space="preserve"> </w:t>
            </w:r>
            <w:r>
              <w:rPr>
                <w:color w:val="006FC0"/>
                <w:u w:val="single" w:color="006FC0"/>
              </w:rPr>
              <w:t>Sensing</w:t>
            </w:r>
            <w:r>
              <w:rPr>
                <w:color w:val="006FC0"/>
                <w:spacing w:val="-5"/>
              </w:rPr>
              <w:t xml:space="preserve"> </w:t>
            </w:r>
            <w:r>
              <w:t>–</w:t>
            </w:r>
            <w:r>
              <w:rPr>
                <w:spacing w:val="-4"/>
              </w:rPr>
              <w:t xml:space="preserve"> </w:t>
            </w:r>
            <w:r>
              <w:t>Satellites</w:t>
            </w:r>
            <w:r>
              <w:rPr>
                <w:spacing w:val="-3"/>
              </w:rPr>
              <w:t xml:space="preserve"> </w:t>
            </w:r>
            <w:r>
              <w:t>detect</w:t>
            </w:r>
            <w:r>
              <w:rPr>
                <w:spacing w:val="-4"/>
              </w:rPr>
              <w:t xml:space="preserve"> </w:t>
            </w:r>
            <w:r>
              <w:t>heat</w:t>
            </w:r>
            <w:r>
              <w:rPr>
                <w:spacing w:val="-4"/>
              </w:rPr>
              <w:t xml:space="preserve"> </w:t>
            </w:r>
            <w:r>
              <w:t>and</w:t>
            </w:r>
            <w:r>
              <w:rPr>
                <w:spacing w:val="-6"/>
              </w:rPr>
              <w:t xml:space="preserve"> </w:t>
            </w:r>
            <w:r>
              <w:t>changes</w:t>
            </w:r>
            <w:r>
              <w:rPr>
                <w:spacing w:val="-3"/>
              </w:rPr>
              <w:t xml:space="preserve"> </w:t>
            </w:r>
            <w:r>
              <w:t>to</w:t>
            </w:r>
            <w:r>
              <w:rPr>
                <w:spacing w:val="-5"/>
              </w:rPr>
              <w:t xml:space="preserve"> </w:t>
            </w:r>
            <w:r>
              <w:t>the</w:t>
            </w:r>
            <w:r>
              <w:rPr>
                <w:spacing w:val="-6"/>
              </w:rPr>
              <w:t xml:space="preserve"> </w:t>
            </w:r>
            <w:r>
              <w:t>volcanoes</w:t>
            </w:r>
            <w:r>
              <w:rPr>
                <w:spacing w:val="-5"/>
              </w:rPr>
              <w:t xml:space="preserve"> </w:t>
            </w:r>
            <w:r>
              <w:rPr>
                <w:spacing w:val="-2"/>
              </w:rPr>
              <w:t>shape</w:t>
            </w:r>
          </w:p>
          <w:p w:rsidR="00BC3DBA" w:rsidRDefault="00A8284D">
            <w:pPr>
              <w:pStyle w:val="TableParagraph"/>
              <w:numPr>
                <w:ilvl w:val="0"/>
                <w:numId w:val="268"/>
              </w:numPr>
              <w:tabs>
                <w:tab w:val="left" w:pos="512"/>
                <w:tab w:val="left" w:pos="514"/>
              </w:tabs>
              <w:spacing w:before="23" w:line="259" w:lineRule="auto"/>
              <w:ind w:right="421"/>
            </w:pPr>
            <w:r>
              <w:t xml:space="preserve">Scientists can monitor the tell-tale signs that come before an eruption. Such as tiny earthquakes, </w:t>
            </w:r>
            <w:r>
              <w:rPr>
                <w:color w:val="006FC0"/>
                <w:u w:val="single" w:color="006FC0"/>
              </w:rPr>
              <w:t>escaping</w:t>
            </w:r>
            <w:r>
              <w:rPr>
                <w:color w:val="006FC0"/>
                <w:spacing w:val="-3"/>
                <w:u w:val="single" w:color="006FC0"/>
              </w:rPr>
              <w:t xml:space="preserve"> </w:t>
            </w:r>
            <w:r>
              <w:rPr>
                <w:color w:val="006FC0"/>
                <w:u w:val="single" w:color="006FC0"/>
              </w:rPr>
              <w:t>gas</w:t>
            </w:r>
            <w:r>
              <w:rPr>
                <w:color w:val="006FC0"/>
              </w:rPr>
              <w:t xml:space="preserve"> </w:t>
            </w:r>
            <w:r>
              <w:t>and</w:t>
            </w:r>
            <w:r>
              <w:rPr>
                <w:spacing w:val="-4"/>
              </w:rPr>
              <w:t xml:space="preserve"> </w:t>
            </w:r>
            <w:r>
              <w:t>changes</w:t>
            </w:r>
            <w:r>
              <w:rPr>
                <w:spacing w:val="-3"/>
              </w:rPr>
              <w:t xml:space="preserve"> </w:t>
            </w:r>
            <w:r>
              <w:t>to</w:t>
            </w:r>
            <w:r>
              <w:rPr>
                <w:spacing w:val="-2"/>
              </w:rPr>
              <w:t xml:space="preserve"> </w:t>
            </w:r>
            <w:r>
              <w:t>the</w:t>
            </w:r>
            <w:r>
              <w:rPr>
                <w:spacing w:val="-5"/>
              </w:rPr>
              <w:t xml:space="preserve"> </w:t>
            </w:r>
            <w:r>
              <w:t>shape</w:t>
            </w:r>
            <w:r>
              <w:rPr>
                <w:spacing w:val="-3"/>
              </w:rPr>
              <w:t xml:space="preserve"> </w:t>
            </w:r>
            <w:r>
              <w:t>of</w:t>
            </w:r>
            <w:r>
              <w:rPr>
                <w:spacing w:val="-1"/>
              </w:rPr>
              <w:t xml:space="preserve"> </w:t>
            </w:r>
            <w:r>
              <w:t>the</w:t>
            </w:r>
            <w:r>
              <w:rPr>
                <w:spacing w:val="-5"/>
              </w:rPr>
              <w:t xml:space="preserve"> </w:t>
            </w:r>
            <w:r>
              <w:t>volcano.</w:t>
            </w:r>
            <w:r>
              <w:rPr>
                <w:spacing w:val="-3"/>
              </w:rPr>
              <w:t xml:space="preserve"> </w:t>
            </w:r>
            <w:r>
              <w:t>(</w:t>
            </w:r>
            <w:r>
              <w:rPr>
                <w:color w:val="006FC0"/>
                <w:u w:val="single" w:color="006FC0"/>
              </w:rPr>
              <w:t>eg</w:t>
            </w:r>
            <w:r>
              <w:rPr>
                <w:color w:val="006FC0"/>
                <w:spacing w:val="-3"/>
                <w:u w:val="single" w:color="006FC0"/>
              </w:rPr>
              <w:t xml:space="preserve"> </w:t>
            </w:r>
            <w:r>
              <w:rPr>
                <w:color w:val="006FC0"/>
                <w:u w:val="single" w:color="006FC0"/>
              </w:rPr>
              <w:t>bulge</w:t>
            </w:r>
            <w:r>
              <w:rPr>
                <w:color w:val="006FC0"/>
                <w:spacing w:val="-1"/>
              </w:rPr>
              <w:t xml:space="preserve"> </w:t>
            </w:r>
            <w:r>
              <w:t>in</w:t>
            </w:r>
            <w:r>
              <w:rPr>
                <w:spacing w:val="-4"/>
              </w:rPr>
              <w:t xml:space="preserve"> </w:t>
            </w:r>
            <w:r>
              <w:t>the</w:t>
            </w:r>
            <w:r>
              <w:rPr>
                <w:spacing w:val="-5"/>
              </w:rPr>
              <w:t xml:space="preserve"> </w:t>
            </w:r>
            <w:r>
              <w:t>side</w:t>
            </w:r>
            <w:r>
              <w:rPr>
                <w:spacing w:val="-5"/>
              </w:rPr>
              <w:t xml:space="preserve"> </w:t>
            </w:r>
            <w:r>
              <w:t>of the crater where magma is building up.</w:t>
            </w:r>
          </w:p>
        </w:tc>
      </w:tr>
    </w:tbl>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spacing w:before="48"/>
        <w:rPr>
          <w:rFonts w:ascii="Calibri"/>
          <w:sz w:val="20"/>
        </w:rPr>
      </w:pPr>
    </w:p>
    <w:tbl>
      <w:tblPr>
        <w:tblW w:w="0" w:type="auto"/>
        <w:tblInd w:w="505" w:type="dxa"/>
        <w:tblBorders>
          <w:top w:val="single" w:sz="8" w:space="0" w:color="00AF50"/>
          <w:left w:val="single" w:sz="8" w:space="0" w:color="00AF50"/>
          <w:bottom w:val="single" w:sz="8" w:space="0" w:color="00AF50"/>
          <w:right w:val="single" w:sz="8" w:space="0" w:color="00AF50"/>
          <w:insideH w:val="single" w:sz="8" w:space="0" w:color="00AF50"/>
          <w:insideV w:val="single" w:sz="8" w:space="0" w:color="00AF50"/>
        </w:tblBorders>
        <w:tblLayout w:type="fixed"/>
        <w:tblCellMar>
          <w:left w:w="0" w:type="dxa"/>
          <w:right w:w="0" w:type="dxa"/>
        </w:tblCellMar>
        <w:tblLook w:val="01E0" w:firstRow="1" w:lastRow="1" w:firstColumn="1" w:lastColumn="1" w:noHBand="0" w:noVBand="0"/>
      </w:tblPr>
      <w:tblGrid>
        <w:gridCol w:w="6874"/>
        <w:gridCol w:w="3388"/>
      </w:tblGrid>
      <w:tr w:rsidR="00BC3DBA">
        <w:trPr>
          <w:trHeight w:val="447"/>
        </w:trPr>
        <w:tc>
          <w:tcPr>
            <w:tcW w:w="6874" w:type="dxa"/>
            <w:tcBorders>
              <w:top w:val="nil"/>
              <w:left w:val="nil"/>
              <w:right w:val="single" w:sz="2" w:space="0" w:color="00AF50"/>
            </w:tcBorders>
          </w:tcPr>
          <w:p w:rsidR="00BC3DBA" w:rsidRDefault="00BC3DBA">
            <w:pPr>
              <w:pStyle w:val="TableParagraph"/>
              <w:rPr>
                <w:rFonts w:ascii="Times New Roman"/>
              </w:rPr>
            </w:pPr>
          </w:p>
        </w:tc>
        <w:tc>
          <w:tcPr>
            <w:tcW w:w="3388" w:type="dxa"/>
            <w:tcBorders>
              <w:top w:val="nil"/>
              <w:left w:val="nil"/>
              <w:right w:val="nil"/>
            </w:tcBorders>
            <w:shd w:val="clear" w:color="auto" w:fill="00AF50"/>
          </w:tcPr>
          <w:p w:rsidR="00BC3DBA" w:rsidRDefault="00A8284D">
            <w:pPr>
              <w:pStyle w:val="TableParagraph"/>
              <w:spacing w:before="95"/>
              <w:ind w:left="62"/>
              <w:jc w:val="center"/>
            </w:pPr>
            <w:r>
              <w:rPr>
                <w:color w:val="FFFFFF"/>
                <w:spacing w:val="-2"/>
              </w:rPr>
              <w:t>Planning</w:t>
            </w:r>
          </w:p>
        </w:tc>
      </w:tr>
      <w:tr w:rsidR="00BC3DBA">
        <w:trPr>
          <w:trHeight w:val="1877"/>
        </w:trPr>
        <w:tc>
          <w:tcPr>
            <w:tcW w:w="10262" w:type="dxa"/>
            <w:gridSpan w:val="2"/>
          </w:tcPr>
          <w:p w:rsidR="00BC3DBA" w:rsidRDefault="00A8284D">
            <w:pPr>
              <w:pStyle w:val="TableParagraph"/>
              <w:numPr>
                <w:ilvl w:val="0"/>
                <w:numId w:val="267"/>
              </w:numPr>
              <w:tabs>
                <w:tab w:val="left" w:pos="514"/>
              </w:tabs>
              <w:spacing w:before="74"/>
              <w:ind w:left="514" w:hanging="359"/>
            </w:pPr>
            <w:r>
              <w:t>Future</w:t>
            </w:r>
            <w:r>
              <w:rPr>
                <w:spacing w:val="-6"/>
              </w:rPr>
              <w:t xml:space="preserve"> </w:t>
            </w:r>
            <w:r>
              <w:t>developments</w:t>
            </w:r>
            <w:r>
              <w:rPr>
                <w:spacing w:val="-3"/>
              </w:rPr>
              <w:t xml:space="preserve"> </w:t>
            </w:r>
            <w:r>
              <w:t>can</w:t>
            </w:r>
            <w:r>
              <w:rPr>
                <w:spacing w:val="-4"/>
              </w:rPr>
              <w:t xml:space="preserve"> </w:t>
            </w:r>
            <w:r>
              <w:t>be</w:t>
            </w:r>
            <w:r>
              <w:rPr>
                <w:spacing w:val="-7"/>
              </w:rPr>
              <w:t xml:space="preserve"> </w:t>
            </w:r>
            <w:r>
              <w:t>planned</w:t>
            </w:r>
            <w:r>
              <w:rPr>
                <w:spacing w:val="-2"/>
              </w:rPr>
              <w:t xml:space="preserve"> </w:t>
            </w:r>
            <w:r>
              <w:t>to</w:t>
            </w:r>
            <w:r>
              <w:rPr>
                <w:spacing w:val="-4"/>
              </w:rPr>
              <w:t xml:space="preserve"> </w:t>
            </w:r>
            <w:r>
              <w:t>avoid</w:t>
            </w:r>
            <w:r>
              <w:rPr>
                <w:spacing w:val="-5"/>
              </w:rPr>
              <w:t xml:space="preserve"> </w:t>
            </w:r>
            <w:r>
              <w:t>the</w:t>
            </w:r>
            <w:r>
              <w:rPr>
                <w:spacing w:val="-4"/>
              </w:rPr>
              <w:t xml:space="preserve"> </w:t>
            </w:r>
            <w:r>
              <w:t>most</w:t>
            </w:r>
            <w:r>
              <w:rPr>
                <w:spacing w:val="-5"/>
              </w:rPr>
              <w:t xml:space="preserve"> </w:t>
            </w:r>
            <w:r>
              <w:t>at</w:t>
            </w:r>
            <w:r>
              <w:rPr>
                <w:spacing w:val="-4"/>
              </w:rPr>
              <w:t xml:space="preserve"> </w:t>
            </w:r>
            <w:r>
              <w:t>risk</w:t>
            </w:r>
            <w:r>
              <w:rPr>
                <w:spacing w:val="-4"/>
              </w:rPr>
              <w:t xml:space="preserve"> </w:t>
            </w:r>
            <w:r>
              <w:t>areas</w:t>
            </w:r>
            <w:r>
              <w:rPr>
                <w:spacing w:val="-5"/>
              </w:rPr>
              <w:t xml:space="preserve"> </w:t>
            </w:r>
            <w:r>
              <w:t>(called</w:t>
            </w:r>
            <w:r>
              <w:rPr>
                <w:spacing w:val="4"/>
              </w:rPr>
              <w:t xml:space="preserve"> </w:t>
            </w:r>
            <w:r>
              <w:rPr>
                <w:color w:val="00AF50"/>
              </w:rPr>
              <w:t>Land</w:t>
            </w:r>
            <w:r>
              <w:rPr>
                <w:color w:val="00AF50"/>
                <w:spacing w:val="-5"/>
              </w:rPr>
              <w:t xml:space="preserve"> </w:t>
            </w:r>
            <w:r>
              <w:rPr>
                <w:color w:val="00AF50"/>
                <w:spacing w:val="-2"/>
              </w:rPr>
              <w:t>Zoning</w:t>
            </w:r>
            <w:r>
              <w:rPr>
                <w:spacing w:val="-2"/>
              </w:rPr>
              <w:t>).</w:t>
            </w:r>
          </w:p>
          <w:p w:rsidR="00BC3DBA" w:rsidRDefault="00A8284D">
            <w:pPr>
              <w:pStyle w:val="TableParagraph"/>
              <w:numPr>
                <w:ilvl w:val="0"/>
                <w:numId w:val="267"/>
              </w:numPr>
              <w:tabs>
                <w:tab w:val="left" w:pos="514"/>
              </w:tabs>
              <w:spacing w:before="24"/>
              <w:ind w:left="514" w:hanging="359"/>
            </w:pPr>
            <w:r>
              <w:t>Emergency</w:t>
            </w:r>
            <w:r>
              <w:rPr>
                <w:spacing w:val="-6"/>
              </w:rPr>
              <w:t xml:space="preserve"> </w:t>
            </w:r>
            <w:r>
              <w:t>Services</w:t>
            </w:r>
            <w:r>
              <w:rPr>
                <w:spacing w:val="-5"/>
              </w:rPr>
              <w:t xml:space="preserve"> </w:t>
            </w:r>
            <w:r>
              <w:t>can</w:t>
            </w:r>
            <w:r>
              <w:rPr>
                <w:spacing w:val="-2"/>
              </w:rPr>
              <w:t xml:space="preserve"> </w:t>
            </w:r>
            <w:r>
              <w:rPr>
                <w:color w:val="00AF50"/>
                <w:u w:val="single" w:color="00AF50"/>
              </w:rPr>
              <w:t>train</w:t>
            </w:r>
            <w:r>
              <w:rPr>
                <w:color w:val="00AF50"/>
                <w:spacing w:val="-4"/>
                <w:u w:val="single" w:color="00AF50"/>
              </w:rPr>
              <w:t xml:space="preserve"> </w:t>
            </w:r>
            <w:r>
              <w:rPr>
                <w:color w:val="00AF50"/>
                <w:u w:val="single" w:color="00AF50"/>
              </w:rPr>
              <w:t>and</w:t>
            </w:r>
            <w:r>
              <w:rPr>
                <w:color w:val="00AF50"/>
                <w:spacing w:val="-3"/>
                <w:u w:val="single" w:color="00AF50"/>
              </w:rPr>
              <w:t xml:space="preserve"> </w:t>
            </w:r>
            <w:r>
              <w:rPr>
                <w:color w:val="00AF50"/>
                <w:u w:val="single" w:color="00AF50"/>
              </w:rPr>
              <w:t>prepare</w:t>
            </w:r>
            <w:r>
              <w:rPr>
                <w:color w:val="00AF50"/>
                <w:spacing w:val="-6"/>
              </w:rPr>
              <w:t xml:space="preserve"> </w:t>
            </w:r>
            <w:r>
              <w:t>for</w:t>
            </w:r>
            <w:r>
              <w:rPr>
                <w:spacing w:val="-6"/>
              </w:rPr>
              <w:t xml:space="preserve"> </w:t>
            </w:r>
            <w:r>
              <w:rPr>
                <w:spacing w:val="-2"/>
              </w:rPr>
              <w:t>disasters</w:t>
            </w:r>
          </w:p>
          <w:p w:rsidR="00BC3DBA" w:rsidRDefault="00A8284D">
            <w:pPr>
              <w:pStyle w:val="TableParagraph"/>
              <w:numPr>
                <w:ilvl w:val="0"/>
                <w:numId w:val="267"/>
              </w:numPr>
              <w:tabs>
                <w:tab w:val="left" w:pos="514"/>
              </w:tabs>
              <w:spacing w:before="25"/>
              <w:ind w:left="514" w:hanging="359"/>
            </w:pPr>
            <w:r>
              <w:t>People</w:t>
            </w:r>
            <w:r>
              <w:rPr>
                <w:spacing w:val="-5"/>
              </w:rPr>
              <w:t xml:space="preserve"> </w:t>
            </w:r>
            <w:r>
              <w:t>can</w:t>
            </w:r>
            <w:r>
              <w:rPr>
                <w:spacing w:val="-2"/>
              </w:rPr>
              <w:t xml:space="preserve"> </w:t>
            </w:r>
            <w:r>
              <w:t>be</w:t>
            </w:r>
            <w:r>
              <w:rPr>
                <w:spacing w:val="-5"/>
              </w:rPr>
              <w:t xml:space="preserve"> </w:t>
            </w:r>
            <w:r>
              <w:t>educated</w:t>
            </w:r>
            <w:r>
              <w:rPr>
                <w:spacing w:val="-5"/>
              </w:rPr>
              <w:t xml:space="preserve"> </w:t>
            </w:r>
            <w:r>
              <w:t>so</w:t>
            </w:r>
            <w:r>
              <w:rPr>
                <w:spacing w:val="-2"/>
              </w:rPr>
              <w:t xml:space="preserve"> </w:t>
            </w:r>
            <w:r>
              <w:t>that</w:t>
            </w:r>
            <w:r>
              <w:rPr>
                <w:spacing w:val="-2"/>
              </w:rPr>
              <w:t xml:space="preserve"> </w:t>
            </w:r>
            <w:r>
              <w:t>they</w:t>
            </w:r>
            <w:r>
              <w:rPr>
                <w:spacing w:val="-4"/>
              </w:rPr>
              <w:t xml:space="preserve"> </w:t>
            </w:r>
            <w:r>
              <w:t>know</w:t>
            </w:r>
            <w:r>
              <w:rPr>
                <w:spacing w:val="-4"/>
              </w:rPr>
              <w:t xml:space="preserve"> </w:t>
            </w:r>
            <w:r>
              <w:t>what</w:t>
            </w:r>
            <w:r>
              <w:rPr>
                <w:spacing w:val="-5"/>
              </w:rPr>
              <w:t xml:space="preserve"> </w:t>
            </w:r>
            <w:r>
              <w:t>to</w:t>
            </w:r>
            <w:r>
              <w:rPr>
                <w:spacing w:val="-2"/>
              </w:rPr>
              <w:t xml:space="preserve"> </w:t>
            </w:r>
            <w:r>
              <w:t>do</w:t>
            </w:r>
            <w:r>
              <w:rPr>
                <w:spacing w:val="-5"/>
              </w:rPr>
              <w:t xml:space="preserve"> </w:t>
            </w:r>
            <w:r>
              <w:t>if</w:t>
            </w:r>
            <w:r>
              <w:rPr>
                <w:spacing w:val="-3"/>
              </w:rPr>
              <w:t xml:space="preserve"> </w:t>
            </w:r>
            <w:r>
              <w:t>a</w:t>
            </w:r>
            <w:r>
              <w:rPr>
                <w:spacing w:val="-4"/>
              </w:rPr>
              <w:t xml:space="preserve"> </w:t>
            </w:r>
            <w:r>
              <w:t>disaster</w:t>
            </w:r>
            <w:r>
              <w:rPr>
                <w:spacing w:val="-2"/>
              </w:rPr>
              <w:t xml:space="preserve"> happens</w:t>
            </w:r>
          </w:p>
          <w:p w:rsidR="00BC3DBA" w:rsidRDefault="00A8284D">
            <w:pPr>
              <w:pStyle w:val="TableParagraph"/>
              <w:numPr>
                <w:ilvl w:val="0"/>
                <w:numId w:val="267"/>
              </w:numPr>
              <w:tabs>
                <w:tab w:val="left" w:pos="514"/>
              </w:tabs>
              <w:spacing w:before="24"/>
              <w:ind w:left="514" w:hanging="359"/>
            </w:pPr>
            <w:r>
              <w:t>Governments</w:t>
            </w:r>
            <w:r>
              <w:rPr>
                <w:spacing w:val="-7"/>
              </w:rPr>
              <w:t xml:space="preserve"> </w:t>
            </w:r>
            <w:r>
              <w:t>can</w:t>
            </w:r>
            <w:r>
              <w:rPr>
                <w:spacing w:val="-6"/>
              </w:rPr>
              <w:t xml:space="preserve"> </w:t>
            </w:r>
            <w:r>
              <w:t>plan</w:t>
            </w:r>
            <w:r>
              <w:rPr>
                <w:spacing w:val="-6"/>
              </w:rPr>
              <w:t xml:space="preserve"> </w:t>
            </w:r>
            <w:r>
              <w:t>safe</w:t>
            </w:r>
            <w:r>
              <w:rPr>
                <w:spacing w:val="-2"/>
              </w:rPr>
              <w:t xml:space="preserve"> </w:t>
            </w:r>
            <w:r>
              <w:rPr>
                <w:color w:val="00AF50"/>
                <w:u w:val="single" w:color="00AF50"/>
              </w:rPr>
              <w:t>evacuation</w:t>
            </w:r>
            <w:r>
              <w:rPr>
                <w:color w:val="00AF50"/>
                <w:spacing w:val="-4"/>
                <w:u w:val="single" w:color="00AF50"/>
              </w:rPr>
              <w:t xml:space="preserve"> </w:t>
            </w:r>
            <w:r>
              <w:rPr>
                <w:color w:val="00AF50"/>
                <w:u w:val="single" w:color="00AF50"/>
              </w:rPr>
              <w:t>routes</w:t>
            </w:r>
            <w:r>
              <w:rPr>
                <w:color w:val="00AF50"/>
                <w:spacing w:val="-5"/>
              </w:rPr>
              <w:t xml:space="preserve"> </w:t>
            </w:r>
            <w:r>
              <w:t>to</w:t>
            </w:r>
            <w:r>
              <w:rPr>
                <w:spacing w:val="-4"/>
              </w:rPr>
              <w:t xml:space="preserve"> </w:t>
            </w:r>
            <w:r>
              <w:t>get</w:t>
            </w:r>
            <w:r>
              <w:rPr>
                <w:spacing w:val="-5"/>
              </w:rPr>
              <w:t xml:space="preserve"> </w:t>
            </w:r>
            <w:r>
              <w:t>people</w:t>
            </w:r>
            <w:r>
              <w:rPr>
                <w:spacing w:val="-4"/>
              </w:rPr>
              <w:t xml:space="preserve"> </w:t>
            </w:r>
            <w:r>
              <w:t>out</w:t>
            </w:r>
            <w:r>
              <w:rPr>
                <w:spacing w:val="-5"/>
              </w:rPr>
              <w:t xml:space="preserve"> </w:t>
            </w:r>
            <w:r>
              <w:rPr>
                <w:spacing w:val="-2"/>
              </w:rPr>
              <w:t>quickly</w:t>
            </w:r>
          </w:p>
          <w:p w:rsidR="00BC3DBA" w:rsidRDefault="00A8284D">
            <w:pPr>
              <w:pStyle w:val="TableParagraph"/>
              <w:numPr>
                <w:ilvl w:val="0"/>
                <w:numId w:val="267"/>
              </w:numPr>
              <w:tabs>
                <w:tab w:val="left" w:pos="514"/>
              </w:tabs>
              <w:spacing w:before="25"/>
              <w:ind w:left="514" w:hanging="359"/>
            </w:pPr>
            <w:r>
              <w:t>Emergency</w:t>
            </w:r>
            <w:r>
              <w:rPr>
                <w:spacing w:val="-5"/>
              </w:rPr>
              <w:t xml:space="preserve"> </w:t>
            </w:r>
            <w:r>
              <w:t>supplies</w:t>
            </w:r>
            <w:r>
              <w:rPr>
                <w:spacing w:val="-4"/>
              </w:rPr>
              <w:t xml:space="preserve"> </w:t>
            </w:r>
            <w:r>
              <w:t>like</w:t>
            </w:r>
            <w:r>
              <w:rPr>
                <w:spacing w:val="-6"/>
              </w:rPr>
              <w:t xml:space="preserve"> </w:t>
            </w:r>
            <w:r>
              <w:t>blankets</w:t>
            </w:r>
            <w:r>
              <w:rPr>
                <w:spacing w:val="-2"/>
              </w:rPr>
              <w:t xml:space="preserve"> </w:t>
            </w:r>
            <w:r>
              <w:t>and</w:t>
            </w:r>
            <w:r>
              <w:rPr>
                <w:spacing w:val="-3"/>
              </w:rPr>
              <w:t xml:space="preserve"> </w:t>
            </w:r>
            <w:r>
              <w:rPr>
                <w:color w:val="00AF50"/>
                <w:u w:val="single" w:color="00AF50"/>
              </w:rPr>
              <w:t>‘meals</w:t>
            </w:r>
            <w:r>
              <w:rPr>
                <w:color w:val="00AF50"/>
                <w:spacing w:val="-2"/>
                <w:u w:val="single" w:color="00AF50"/>
              </w:rPr>
              <w:t xml:space="preserve"> </w:t>
            </w:r>
            <w:r>
              <w:rPr>
                <w:color w:val="00AF50"/>
                <w:u w:val="single" w:color="00AF50"/>
              </w:rPr>
              <w:t>ready</w:t>
            </w:r>
            <w:r>
              <w:rPr>
                <w:color w:val="00AF50"/>
                <w:spacing w:val="-2"/>
                <w:u w:val="single" w:color="00AF50"/>
              </w:rPr>
              <w:t xml:space="preserve"> </w:t>
            </w:r>
            <w:r>
              <w:rPr>
                <w:color w:val="00AF50"/>
                <w:u w:val="single" w:color="00AF50"/>
              </w:rPr>
              <w:t>to</w:t>
            </w:r>
            <w:r>
              <w:rPr>
                <w:color w:val="00AF50"/>
                <w:spacing w:val="-4"/>
                <w:u w:val="single" w:color="00AF50"/>
              </w:rPr>
              <w:t xml:space="preserve"> </w:t>
            </w:r>
            <w:r>
              <w:rPr>
                <w:color w:val="00AF50"/>
                <w:u w:val="single" w:color="00AF50"/>
              </w:rPr>
              <w:t>eat</w:t>
            </w:r>
            <w:r>
              <w:rPr>
                <w:color w:val="00AF50"/>
                <w:spacing w:val="-4"/>
              </w:rPr>
              <w:t xml:space="preserve"> </w:t>
            </w:r>
            <w:r>
              <w:t>[MRE]</w:t>
            </w:r>
            <w:r>
              <w:rPr>
                <w:spacing w:val="-2"/>
              </w:rPr>
              <w:t xml:space="preserve"> </w:t>
            </w:r>
            <w:r>
              <w:t>can</w:t>
            </w:r>
            <w:r>
              <w:rPr>
                <w:spacing w:val="-8"/>
              </w:rPr>
              <w:t xml:space="preserve"> </w:t>
            </w:r>
            <w:r>
              <w:t>be</w:t>
            </w:r>
            <w:r>
              <w:rPr>
                <w:spacing w:val="-6"/>
              </w:rPr>
              <w:t xml:space="preserve"> </w:t>
            </w:r>
            <w:r>
              <w:rPr>
                <w:spacing w:val="-2"/>
              </w:rPr>
              <w:t>stockpiled.</w:t>
            </w:r>
          </w:p>
        </w:tc>
      </w:tr>
    </w:tbl>
    <w:p w:rsidR="00BC3DBA" w:rsidRDefault="00BC3DBA">
      <w:pPr>
        <w:sectPr w:rsidR="00BC3DBA">
          <w:footerReference w:type="default" r:id="rId22"/>
          <w:pgSz w:w="11910" w:h="16840"/>
          <w:pgMar w:top="1040" w:right="160" w:bottom="1080" w:left="400" w:header="0" w:footer="895" w:gutter="0"/>
          <w:pgNumType w:start="6"/>
          <w:cols w:space="720"/>
        </w:sectPr>
      </w:pPr>
    </w:p>
    <w:p w:rsidR="00BC3DBA" w:rsidRDefault="00A8284D">
      <w:pPr>
        <w:tabs>
          <w:tab w:val="left" w:pos="5206"/>
        </w:tabs>
        <w:ind w:left="310"/>
        <w:rPr>
          <w:rFonts w:ascii="Calibri"/>
          <w:sz w:val="20"/>
        </w:rPr>
      </w:pPr>
      <w:r>
        <w:rPr>
          <w:rFonts w:ascii="Calibri"/>
          <w:noProof/>
          <w:sz w:val="20"/>
          <w:lang w:val="en-GB" w:eastAsia="en-GB"/>
        </w:rPr>
        <w:lastRenderedPageBreak/>
        <mc:AlternateContent>
          <mc:Choice Requires="wpg">
            <w:drawing>
              <wp:inline distT="0" distB="0" distL="0" distR="0">
                <wp:extent cx="2973070" cy="3029585"/>
                <wp:effectExtent l="0" t="0" r="0" b="8889"/>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3070" cy="3029585"/>
                          <a:chOff x="0" y="0"/>
                          <a:chExt cx="2973070" cy="3029585"/>
                        </a:xfrm>
                      </wpg:grpSpPr>
                      <wps:wsp>
                        <wps:cNvPr id="106" name="Graphic 106"/>
                        <wps:cNvSpPr/>
                        <wps:spPr>
                          <a:xfrm>
                            <a:off x="6350" y="251459"/>
                            <a:ext cx="2960370" cy="2771775"/>
                          </a:xfrm>
                          <a:custGeom>
                            <a:avLst/>
                            <a:gdLst/>
                            <a:ahLst/>
                            <a:cxnLst/>
                            <a:rect l="l" t="t" r="r" b="b"/>
                            <a:pathLst>
                              <a:path w="2960370" h="2771775">
                                <a:moveTo>
                                  <a:pt x="0" y="2771775"/>
                                </a:moveTo>
                                <a:lnTo>
                                  <a:pt x="2960370" y="2771775"/>
                                </a:lnTo>
                                <a:lnTo>
                                  <a:pt x="2960370" y="0"/>
                                </a:lnTo>
                                <a:lnTo>
                                  <a:pt x="0" y="0"/>
                                </a:lnTo>
                                <a:lnTo>
                                  <a:pt x="0" y="2771775"/>
                                </a:lnTo>
                                <a:close/>
                              </a:path>
                            </a:pathLst>
                          </a:custGeom>
                          <a:ln w="12700">
                            <a:solidFill>
                              <a:srgbClr val="4471C4"/>
                            </a:solidFill>
                            <a:prstDash val="solid"/>
                          </a:ln>
                        </wps:spPr>
                        <wps:bodyPr wrap="square" lIns="0" tIns="0" rIns="0" bIns="0" rtlCol="0">
                          <a:prstTxWarp prst="textNoShape">
                            <a:avLst/>
                          </a:prstTxWarp>
                          <a:noAutofit/>
                        </wps:bodyPr>
                      </wps:wsp>
                      <wps:wsp>
                        <wps:cNvPr id="107" name="Textbox 107"/>
                        <wps:cNvSpPr txBox="1"/>
                        <wps:spPr>
                          <a:xfrm>
                            <a:off x="12700" y="288925"/>
                            <a:ext cx="2947670" cy="2727960"/>
                          </a:xfrm>
                          <a:prstGeom prst="rect">
                            <a:avLst/>
                          </a:prstGeom>
                        </wps:spPr>
                        <wps:txbx>
                          <w:txbxContent>
                            <w:p w:rsidR="00A8284D" w:rsidRDefault="00A8284D">
                              <w:pPr>
                                <w:numPr>
                                  <w:ilvl w:val="0"/>
                                  <w:numId w:val="265"/>
                                </w:numPr>
                                <w:tabs>
                                  <w:tab w:val="left" w:pos="502"/>
                                  <w:tab w:val="left" w:pos="504"/>
                                </w:tabs>
                                <w:spacing w:before="23" w:line="259" w:lineRule="auto"/>
                                <w:ind w:right="162"/>
                              </w:pPr>
                              <w:r>
                                <w:t>Buildings</w:t>
                              </w:r>
                              <w:r>
                                <w:rPr>
                                  <w:spacing w:val="-5"/>
                                </w:rPr>
                                <w:t xml:space="preserve"> </w:t>
                              </w:r>
                              <w:r>
                                <w:t>can</w:t>
                              </w:r>
                              <w:r>
                                <w:rPr>
                                  <w:spacing w:val="-6"/>
                                </w:rPr>
                                <w:t xml:space="preserve"> </w:t>
                              </w:r>
                              <w:r>
                                <w:t>be</w:t>
                              </w:r>
                              <w:r>
                                <w:rPr>
                                  <w:spacing w:val="-4"/>
                                </w:rPr>
                                <w:t xml:space="preserve"> </w:t>
                              </w:r>
                              <w:r>
                                <w:t>designed</w:t>
                              </w:r>
                              <w:r>
                                <w:rPr>
                                  <w:spacing w:val="-3"/>
                                </w:rPr>
                                <w:t xml:space="preserve"> </w:t>
                              </w:r>
                              <w:r>
                                <w:t>to</w:t>
                              </w:r>
                              <w:r>
                                <w:rPr>
                                  <w:spacing w:val="-4"/>
                                </w:rPr>
                                <w:t xml:space="preserve"> </w:t>
                              </w:r>
                              <w:r>
                                <w:t>withstand earthquakes,</w:t>
                              </w:r>
                              <w:r>
                                <w:rPr>
                                  <w:spacing w:val="-3"/>
                                </w:rPr>
                                <w:t xml:space="preserve"> </w:t>
                              </w:r>
                              <w:r>
                                <w:t>eg</w:t>
                              </w:r>
                              <w:r>
                                <w:rPr>
                                  <w:spacing w:val="-7"/>
                                </w:rPr>
                                <w:t xml:space="preserve"> </w:t>
                              </w:r>
                              <w:r>
                                <w:t>by</w:t>
                              </w:r>
                              <w:r>
                                <w:rPr>
                                  <w:spacing w:val="-5"/>
                                </w:rPr>
                                <w:t xml:space="preserve"> </w:t>
                              </w:r>
                              <w:r>
                                <w:t>using</w:t>
                              </w:r>
                              <w:r>
                                <w:rPr>
                                  <w:spacing w:val="-5"/>
                                </w:rPr>
                                <w:t xml:space="preserve"> </w:t>
                              </w:r>
                              <w:r>
                                <w:t>materials</w:t>
                              </w:r>
                              <w:r>
                                <w:rPr>
                                  <w:spacing w:val="-6"/>
                                </w:rPr>
                                <w:t xml:space="preserve"> </w:t>
                              </w:r>
                              <w:r>
                                <w:t xml:space="preserve">like </w:t>
                              </w:r>
                              <w:r>
                                <w:rPr>
                                  <w:color w:val="001F5F"/>
                                  <w:u w:val="single" w:color="001F5F"/>
                                </w:rPr>
                                <w:t>reinforced</w:t>
                              </w:r>
                              <w:r>
                                <w:rPr>
                                  <w:color w:val="001F5F"/>
                                  <w:spacing w:val="-9"/>
                                  <w:u w:val="single" w:color="001F5F"/>
                                </w:rPr>
                                <w:t xml:space="preserve"> </w:t>
                              </w:r>
                              <w:r>
                                <w:rPr>
                                  <w:color w:val="001F5F"/>
                                  <w:u w:val="single" w:color="001F5F"/>
                                </w:rPr>
                                <w:t>concrete</w:t>
                              </w:r>
                              <w:r>
                                <w:rPr>
                                  <w:color w:val="001F5F"/>
                                  <w:spacing w:val="-9"/>
                                </w:rPr>
                                <w:t xml:space="preserve"> </w:t>
                              </w:r>
                              <w:r>
                                <w:t>or</w:t>
                              </w:r>
                              <w:r>
                                <w:rPr>
                                  <w:spacing w:val="-11"/>
                                </w:rPr>
                                <w:t xml:space="preserve"> </w:t>
                              </w:r>
                              <w:r>
                                <w:t>building</w:t>
                              </w:r>
                              <w:r>
                                <w:rPr>
                                  <w:spacing w:val="-10"/>
                                </w:rPr>
                                <w:t xml:space="preserve"> </w:t>
                              </w:r>
                              <w:r>
                                <w:t>special shock absorbing foundations that absorb the earthquakes energy</w:t>
                              </w:r>
                            </w:p>
                            <w:p w:rsidR="00A8284D" w:rsidRDefault="00A8284D">
                              <w:pPr>
                                <w:numPr>
                                  <w:ilvl w:val="0"/>
                                  <w:numId w:val="265"/>
                                </w:numPr>
                                <w:tabs>
                                  <w:tab w:val="left" w:pos="501"/>
                                  <w:tab w:val="left" w:pos="504"/>
                                </w:tabs>
                                <w:spacing w:line="259" w:lineRule="auto"/>
                                <w:ind w:right="157"/>
                              </w:pPr>
                              <w:r>
                                <w:t xml:space="preserve">Existing buildings and bridges can be </w:t>
                              </w:r>
                              <w:r>
                                <w:rPr>
                                  <w:color w:val="001F5F"/>
                                  <w:u w:val="single" w:color="001F5F"/>
                                </w:rPr>
                                <w:t>strengthened</w:t>
                              </w:r>
                              <w:r>
                                <w:rPr>
                                  <w:color w:val="001F5F"/>
                                  <w:spacing w:val="-7"/>
                                </w:rPr>
                                <w:t xml:space="preserve"> </w:t>
                              </w:r>
                              <w:r>
                                <w:t>(eg</w:t>
                              </w:r>
                              <w:r>
                                <w:rPr>
                                  <w:spacing w:val="-8"/>
                                </w:rPr>
                                <w:t xml:space="preserve"> </w:t>
                              </w:r>
                              <w:r>
                                <w:t>by</w:t>
                              </w:r>
                              <w:r>
                                <w:rPr>
                                  <w:spacing w:val="-8"/>
                                </w:rPr>
                                <w:t xml:space="preserve"> </w:t>
                              </w:r>
                              <w:r>
                                <w:t>wrapping</w:t>
                              </w:r>
                              <w:r>
                                <w:rPr>
                                  <w:spacing w:val="-7"/>
                                </w:rPr>
                                <w:t xml:space="preserve"> </w:t>
                              </w:r>
                              <w:r>
                                <w:t>pillars</w:t>
                              </w:r>
                              <w:r>
                                <w:rPr>
                                  <w:spacing w:val="-8"/>
                                </w:rPr>
                                <w:t xml:space="preserve"> </w:t>
                              </w:r>
                              <w:r>
                                <w:t xml:space="preserve">in steel frames) so they’re less likely to </w:t>
                              </w:r>
                              <w:r>
                                <w:rPr>
                                  <w:spacing w:val="-2"/>
                                </w:rPr>
                                <w:t>collapse</w:t>
                              </w:r>
                            </w:p>
                            <w:p w:rsidR="00A8284D" w:rsidRDefault="00A8284D">
                              <w:pPr>
                                <w:numPr>
                                  <w:ilvl w:val="0"/>
                                  <w:numId w:val="265"/>
                                </w:numPr>
                                <w:tabs>
                                  <w:tab w:val="left" w:pos="504"/>
                                </w:tabs>
                                <w:spacing w:line="259" w:lineRule="auto"/>
                                <w:ind w:right="415"/>
                              </w:pPr>
                              <w:r>
                                <w:t xml:space="preserve">Automatic </w:t>
                              </w:r>
                              <w:r>
                                <w:rPr>
                                  <w:color w:val="001F5F"/>
                                  <w:u w:val="single" w:color="001F5F"/>
                                </w:rPr>
                                <w:t>shut off switches</w:t>
                              </w:r>
                              <w:r>
                                <w:rPr>
                                  <w:color w:val="001F5F"/>
                                </w:rPr>
                                <w:t xml:space="preserve"> </w:t>
                              </w:r>
                              <w:r>
                                <w:t>can be fitted that turn off gas and electricity</w:t>
                              </w:r>
                              <w:r>
                                <w:rPr>
                                  <w:spacing w:val="-9"/>
                                </w:rPr>
                                <w:t xml:space="preserve"> </w:t>
                              </w:r>
                              <w:r>
                                <w:t>supplies</w:t>
                              </w:r>
                              <w:r>
                                <w:rPr>
                                  <w:spacing w:val="-10"/>
                                </w:rPr>
                                <w:t xml:space="preserve"> </w:t>
                              </w:r>
                              <w:r>
                                <w:t>to</w:t>
                              </w:r>
                              <w:r>
                                <w:rPr>
                                  <w:spacing w:val="-9"/>
                                </w:rPr>
                                <w:t xml:space="preserve"> </w:t>
                              </w:r>
                              <w:r>
                                <w:t>prevent</w:t>
                              </w:r>
                              <w:r>
                                <w:rPr>
                                  <w:spacing w:val="-9"/>
                                </w:rPr>
                                <w:t xml:space="preserve"> </w:t>
                              </w:r>
                              <w:r>
                                <w:t>fires.</w:t>
                              </w:r>
                            </w:p>
                          </w:txbxContent>
                        </wps:txbx>
                        <wps:bodyPr wrap="square" lIns="0" tIns="0" rIns="0" bIns="0" rtlCol="0">
                          <a:noAutofit/>
                        </wps:bodyPr>
                      </wps:wsp>
                      <wps:wsp>
                        <wps:cNvPr id="108" name="Textbox 108"/>
                        <wps:cNvSpPr txBox="1"/>
                        <wps:spPr>
                          <a:xfrm>
                            <a:off x="6350" y="6350"/>
                            <a:ext cx="2162175" cy="276225"/>
                          </a:xfrm>
                          <a:prstGeom prst="rect">
                            <a:avLst/>
                          </a:prstGeom>
                          <a:solidFill>
                            <a:srgbClr val="2E5496"/>
                          </a:solidFill>
                          <a:ln w="12700">
                            <a:solidFill>
                              <a:srgbClr val="41709C"/>
                            </a:solidFill>
                            <a:prstDash val="solid"/>
                          </a:ln>
                        </wps:spPr>
                        <wps:txbx>
                          <w:txbxContent>
                            <w:p w:rsidR="00A8284D" w:rsidRDefault="00A8284D">
                              <w:pPr>
                                <w:spacing w:before="72"/>
                                <w:jc w:val="center"/>
                                <w:rPr>
                                  <w:color w:val="000000"/>
                                </w:rPr>
                              </w:pPr>
                              <w:r>
                                <w:rPr>
                                  <w:color w:val="FFFFFF"/>
                                  <w:spacing w:val="-2"/>
                                </w:rPr>
                                <w:t>Protection</w:t>
                              </w:r>
                            </w:p>
                          </w:txbxContent>
                        </wps:txbx>
                        <wps:bodyPr wrap="square" lIns="0" tIns="0" rIns="0" bIns="0" rtlCol="0">
                          <a:noAutofit/>
                        </wps:bodyPr>
                      </wps:wsp>
                    </wpg:wgp>
                  </a:graphicData>
                </a:graphic>
              </wp:inline>
            </w:drawing>
          </mc:Choice>
          <mc:Fallback>
            <w:pict>
              <v:group id="Group 105" o:spid="_x0000_s1106" style="width:234.1pt;height:238.55pt;mso-position-horizontal-relative:char;mso-position-vertical-relative:line" coordsize="29730,30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">
                <v:shape id="Graphic 106" o:spid="_x0000_s1107" style="position:absolute;left:63;top:2514;width:29604;height:27718;visibility:visible;mso-wrap-style:square;v-text-anchor:top" coordsize="2960370,277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" path="m,2771775r2960370,l2960370,,,,,2771775xe" filled="f" strokecolor="#4471c4" strokeweight="1pt">
                  <v:path arrowok="t"/>
                </v:shape>
                <v:shape id="Textbox 107" o:spid="_x0000_s1108" type="#_x0000_t202" style="position:absolute;left:127;top:2889;width:29476;height:27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rsidR="00A8284D" w:rsidRDefault="00A8284D">
                        <w:pPr>
                          <w:numPr>
                            <w:ilvl w:val="0"/>
                            <w:numId w:val="265"/>
                          </w:numPr>
                          <w:tabs>
                            <w:tab w:val="left" w:pos="502"/>
                            <w:tab w:val="left" w:pos="504"/>
                          </w:tabs>
                          <w:spacing w:before="23" w:line="259" w:lineRule="auto"/>
                          <w:ind w:right="162"/>
                        </w:pPr>
                        <w:r>
                          <w:t>Buildings</w:t>
                        </w:r>
                        <w:r>
                          <w:rPr>
                            <w:spacing w:val="-5"/>
                          </w:rPr>
                          <w:t xml:space="preserve"> </w:t>
                        </w:r>
                        <w:r>
                          <w:t>can</w:t>
                        </w:r>
                        <w:r>
                          <w:rPr>
                            <w:spacing w:val="-6"/>
                          </w:rPr>
                          <w:t xml:space="preserve"> </w:t>
                        </w:r>
                        <w:r>
                          <w:t>be</w:t>
                        </w:r>
                        <w:r>
                          <w:rPr>
                            <w:spacing w:val="-4"/>
                          </w:rPr>
                          <w:t xml:space="preserve"> </w:t>
                        </w:r>
                        <w:r>
                          <w:t>designed</w:t>
                        </w:r>
                        <w:r>
                          <w:rPr>
                            <w:spacing w:val="-3"/>
                          </w:rPr>
                          <w:t xml:space="preserve"> </w:t>
                        </w:r>
                        <w:r>
                          <w:t>to</w:t>
                        </w:r>
                        <w:r>
                          <w:rPr>
                            <w:spacing w:val="-4"/>
                          </w:rPr>
                          <w:t xml:space="preserve"> </w:t>
                        </w:r>
                        <w:r>
                          <w:t>withstand earthquakes,</w:t>
                        </w:r>
                        <w:r>
                          <w:rPr>
                            <w:spacing w:val="-3"/>
                          </w:rPr>
                          <w:t xml:space="preserve"> </w:t>
                        </w:r>
                        <w:r>
                          <w:t>eg</w:t>
                        </w:r>
                        <w:r>
                          <w:rPr>
                            <w:spacing w:val="-7"/>
                          </w:rPr>
                          <w:t xml:space="preserve"> </w:t>
                        </w:r>
                        <w:r>
                          <w:t>by</w:t>
                        </w:r>
                        <w:r>
                          <w:rPr>
                            <w:spacing w:val="-5"/>
                          </w:rPr>
                          <w:t xml:space="preserve"> </w:t>
                        </w:r>
                        <w:r>
                          <w:t>using</w:t>
                        </w:r>
                        <w:r>
                          <w:rPr>
                            <w:spacing w:val="-5"/>
                          </w:rPr>
                          <w:t xml:space="preserve"> </w:t>
                        </w:r>
                        <w:r>
                          <w:t>materials</w:t>
                        </w:r>
                        <w:r>
                          <w:rPr>
                            <w:spacing w:val="-6"/>
                          </w:rPr>
                          <w:t xml:space="preserve"> </w:t>
                        </w:r>
                        <w:r>
                          <w:t xml:space="preserve">like </w:t>
                        </w:r>
                        <w:r>
                          <w:rPr>
                            <w:color w:val="001F5F"/>
                            <w:u w:val="single" w:color="001F5F"/>
                          </w:rPr>
                          <w:t>reinforced</w:t>
                        </w:r>
                        <w:r>
                          <w:rPr>
                            <w:color w:val="001F5F"/>
                            <w:spacing w:val="-9"/>
                            <w:u w:val="single" w:color="001F5F"/>
                          </w:rPr>
                          <w:t xml:space="preserve"> </w:t>
                        </w:r>
                        <w:r>
                          <w:rPr>
                            <w:color w:val="001F5F"/>
                            <w:u w:val="single" w:color="001F5F"/>
                          </w:rPr>
                          <w:t>concrete</w:t>
                        </w:r>
                        <w:r>
                          <w:rPr>
                            <w:color w:val="001F5F"/>
                            <w:spacing w:val="-9"/>
                          </w:rPr>
                          <w:t xml:space="preserve"> </w:t>
                        </w:r>
                        <w:r>
                          <w:t>or</w:t>
                        </w:r>
                        <w:r>
                          <w:rPr>
                            <w:spacing w:val="-11"/>
                          </w:rPr>
                          <w:t xml:space="preserve"> </w:t>
                        </w:r>
                        <w:r>
                          <w:t>building</w:t>
                        </w:r>
                        <w:r>
                          <w:rPr>
                            <w:spacing w:val="-10"/>
                          </w:rPr>
                          <w:t xml:space="preserve"> </w:t>
                        </w:r>
                        <w:r>
                          <w:t>special shock absorbing foundations that absorb the earthquakes energy</w:t>
                        </w:r>
                      </w:p>
                      <w:p w:rsidR="00A8284D" w:rsidRDefault="00A8284D">
                        <w:pPr>
                          <w:numPr>
                            <w:ilvl w:val="0"/>
                            <w:numId w:val="265"/>
                          </w:numPr>
                          <w:tabs>
                            <w:tab w:val="left" w:pos="501"/>
                            <w:tab w:val="left" w:pos="504"/>
                          </w:tabs>
                          <w:spacing w:line="259" w:lineRule="auto"/>
                          <w:ind w:right="157"/>
                        </w:pPr>
                        <w:r>
                          <w:t xml:space="preserve">Existing buildings and bridges can be </w:t>
                        </w:r>
                        <w:r>
                          <w:rPr>
                            <w:color w:val="001F5F"/>
                            <w:u w:val="single" w:color="001F5F"/>
                          </w:rPr>
                          <w:t>strengthened</w:t>
                        </w:r>
                        <w:r>
                          <w:rPr>
                            <w:color w:val="001F5F"/>
                            <w:spacing w:val="-7"/>
                          </w:rPr>
                          <w:t xml:space="preserve"> </w:t>
                        </w:r>
                        <w:r>
                          <w:t>(eg</w:t>
                        </w:r>
                        <w:r>
                          <w:rPr>
                            <w:spacing w:val="-8"/>
                          </w:rPr>
                          <w:t xml:space="preserve"> </w:t>
                        </w:r>
                        <w:r>
                          <w:t>by</w:t>
                        </w:r>
                        <w:r>
                          <w:rPr>
                            <w:spacing w:val="-8"/>
                          </w:rPr>
                          <w:t xml:space="preserve"> </w:t>
                        </w:r>
                        <w:r>
                          <w:t>wrapping</w:t>
                        </w:r>
                        <w:r>
                          <w:rPr>
                            <w:spacing w:val="-7"/>
                          </w:rPr>
                          <w:t xml:space="preserve"> </w:t>
                        </w:r>
                        <w:r>
                          <w:t>pillars</w:t>
                        </w:r>
                        <w:r>
                          <w:rPr>
                            <w:spacing w:val="-8"/>
                          </w:rPr>
                          <w:t xml:space="preserve"> </w:t>
                        </w:r>
                        <w:r>
                          <w:t xml:space="preserve">in steel frames) so they’re less likely to </w:t>
                        </w:r>
                        <w:r>
                          <w:rPr>
                            <w:spacing w:val="-2"/>
                          </w:rPr>
                          <w:t>collapse</w:t>
                        </w:r>
                      </w:p>
                      <w:p w:rsidR="00A8284D" w:rsidRDefault="00A8284D">
                        <w:pPr>
                          <w:numPr>
                            <w:ilvl w:val="0"/>
                            <w:numId w:val="265"/>
                          </w:numPr>
                          <w:tabs>
                            <w:tab w:val="left" w:pos="504"/>
                          </w:tabs>
                          <w:spacing w:line="259" w:lineRule="auto"/>
                          <w:ind w:right="415"/>
                        </w:pPr>
                        <w:r>
                          <w:t xml:space="preserve">Automatic </w:t>
                        </w:r>
                        <w:r>
                          <w:rPr>
                            <w:color w:val="001F5F"/>
                            <w:u w:val="single" w:color="001F5F"/>
                          </w:rPr>
                          <w:t>shut off switches</w:t>
                        </w:r>
                        <w:r>
                          <w:rPr>
                            <w:color w:val="001F5F"/>
                          </w:rPr>
                          <w:t xml:space="preserve"> </w:t>
                        </w:r>
                        <w:r>
                          <w:t>can be fitted that turn off gas and electricity</w:t>
                        </w:r>
                        <w:r>
                          <w:rPr>
                            <w:spacing w:val="-9"/>
                          </w:rPr>
                          <w:t xml:space="preserve"> </w:t>
                        </w:r>
                        <w:r>
                          <w:t>supplies</w:t>
                        </w:r>
                        <w:r>
                          <w:rPr>
                            <w:spacing w:val="-10"/>
                          </w:rPr>
                          <w:t xml:space="preserve"> </w:t>
                        </w:r>
                        <w:r>
                          <w:t>to</w:t>
                        </w:r>
                        <w:r>
                          <w:rPr>
                            <w:spacing w:val="-9"/>
                          </w:rPr>
                          <w:t xml:space="preserve"> </w:t>
                        </w:r>
                        <w:r>
                          <w:t>prevent</w:t>
                        </w:r>
                        <w:r>
                          <w:rPr>
                            <w:spacing w:val="-9"/>
                          </w:rPr>
                          <w:t xml:space="preserve"> </w:t>
                        </w:r>
                        <w:r>
                          <w:t>fires.</w:t>
                        </w:r>
                      </w:p>
                    </w:txbxContent>
                  </v:textbox>
                </v:shape>
                <v:shape id="Textbox 108" o:spid="_x0000_s1109" type="#_x0000_t202" style="position:absolute;left:63;top:63;width:2162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" fillcolor="#2e5496" strokecolor="#41709c" strokeweight="1pt">
                  <v:textbox inset="0,0,0,0">
                    <w:txbxContent>
                      <w:p w:rsidR="00A8284D" w:rsidRDefault="00A8284D">
                        <w:pPr>
                          <w:spacing w:before="72"/>
                          <w:jc w:val="center"/>
                          <w:rPr>
                            <w:color w:val="000000"/>
                          </w:rPr>
                        </w:pPr>
                        <w:r>
                          <w:rPr>
                            <w:color w:val="FFFFFF"/>
                            <w:spacing w:val="-2"/>
                          </w:rPr>
                          <w:t>Protection</w:t>
                        </w:r>
                      </w:p>
                    </w:txbxContent>
                  </v:textbox>
                </v:shape>
                <w10:anchorlock/>
              </v:group>
            </w:pict>
          </mc:Fallback>
        </mc:AlternateContent>
      </w:r>
      <w:r>
        <w:rPr>
          <w:rFonts w:ascii="Calibri"/>
          <w:sz w:val="20"/>
        </w:rPr>
        <w:tab/>
      </w:r>
      <w:r>
        <w:rPr>
          <w:rFonts w:ascii="Calibri"/>
          <w:noProof/>
          <w:position w:val="2"/>
          <w:sz w:val="20"/>
          <w:lang w:val="en-GB" w:eastAsia="en-GB"/>
        </w:rPr>
        <w:drawing>
          <wp:inline distT="0" distB="0" distL="0" distR="0">
            <wp:extent cx="3553564" cy="2781300"/>
            <wp:effectExtent l="0" t="0" r="0" b="0"/>
            <wp:docPr id="109" name="Image 109" descr="Image result for earthquake proof build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descr="Image result for earthquake proof building"/>
                    <pic:cNvPicPr/>
                  </pic:nvPicPr>
                  <pic:blipFill>
                    <a:blip r:embed="rId23" cstate="print"/>
                    <a:stretch>
                      <a:fillRect/>
                    </a:stretch>
                  </pic:blipFill>
                  <pic:spPr>
                    <a:xfrm>
                      <a:off x="0" y="0"/>
                      <a:ext cx="3553564" cy="2781300"/>
                    </a:xfrm>
                    <a:prstGeom prst="rect">
                      <a:avLst/>
                    </a:prstGeom>
                  </pic:spPr>
                </pic:pic>
              </a:graphicData>
            </a:graphic>
          </wp:inline>
        </w:drawing>
      </w:r>
    </w:p>
    <w:p w:rsidR="00BC3DBA" w:rsidRDefault="00A8284D">
      <w:pPr>
        <w:pStyle w:val="BodyText"/>
        <w:spacing w:before="4"/>
        <w:rPr>
          <w:rFonts w:ascii="Calibri"/>
          <w:sz w:val="15"/>
        </w:rPr>
      </w:pPr>
      <w:r>
        <w:rPr>
          <w:noProof/>
          <w:lang w:val="en-GB" w:eastAsia="en-GB"/>
        </w:rPr>
        <mc:AlternateContent>
          <mc:Choice Requires="wpg">
            <w:drawing>
              <wp:anchor distT="0" distB="0" distL="0" distR="0" simplePos="0" relativeHeight="251673600" behindDoc="1" locked="0" layoutInCell="1" allowOverlap="1">
                <wp:simplePos x="0" y="0"/>
                <wp:positionH relativeFrom="page">
                  <wp:posOffset>454659</wp:posOffset>
                </wp:positionH>
                <wp:positionV relativeFrom="paragraph">
                  <wp:posOffset>134238</wp:posOffset>
                </wp:positionV>
                <wp:extent cx="6655434" cy="661670"/>
                <wp:effectExtent l="0" t="0" r="0" b="0"/>
                <wp:wrapTopAndBottom/>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5434" cy="661670"/>
                          <a:chOff x="0" y="0"/>
                          <a:chExt cx="6655434" cy="661670"/>
                        </a:xfrm>
                      </wpg:grpSpPr>
                      <wps:wsp>
                        <wps:cNvPr id="111" name="Graphic 111"/>
                        <wps:cNvSpPr/>
                        <wps:spPr>
                          <a:xfrm>
                            <a:off x="19050" y="19050"/>
                            <a:ext cx="6617334" cy="623570"/>
                          </a:xfrm>
                          <a:custGeom>
                            <a:avLst/>
                            <a:gdLst/>
                            <a:ahLst/>
                            <a:cxnLst/>
                            <a:rect l="l" t="t" r="r" b="b"/>
                            <a:pathLst>
                              <a:path w="6617334" h="623570">
                                <a:moveTo>
                                  <a:pt x="6513449" y="0"/>
                                </a:moveTo>
                                <a:lnTo>
                                  <a:pt x="103924" y="0"/>
                                </a:lnTo>
                                <a:lnTo>
                                  <a:pt x="63474" y="8179"/>
                                </a:lnTo>
                                <a:lnTo>
                                  <a:pt x="30440" y="30479"/>
                                </a:lnTo>
                                <a:lnTo>
                                  <a:pt x="8167" y="63543"/>
                                </a:lnTo>
                                <a:lnTo>
                                  <a:pt x="0" y="104012"/>
                                </a:lnTo>
                                <a:lnTo>
                                  <a:pt x="0" y="519683"/>
                                </a:lnTo>
                                <a:lnTo>
                                  <a:pt x="8167" y="560133"/>
                                </a:lnTo>
                                <a:lnTo>
                                  <a:pt x="30440" y="593153"/>
                                </a:lnTo>
                                <a:lnTo>
                                  <a:pt x="63474" y="615410"/>
                                </a:lnTo>
                                <a:lnTo>
                                  <a:pt x="103924" y="623569"/>
                                </a:lnTo>
                                <a:lnTo>
                                  <a:pt x="6513449" y="623569"/>
                                </a:lnTo>
                                <a:lnTo>
                                  <a:pt x="6553898" y="615410"/>
                                </a:lnTo>
                                <a:lnTo>
                                  <a:pt x="6586918" y="593153"/>
                                </a:lnTo>
                                <a:lnTo>
                                  <a:pt x="6609175" y="560133"/>
                                </a:lnTo>
                                <a:lnTo>
                                  <a:pt x="6617335" y="519683"/>
                                </a:lnTo>
                                <a:lnTo>
                                  <a:pt x="6617335" y="104012"/>
                                </a:lnTo>
                                <a:lnTo>
                                  <a:pt x="6609175" y="63543"/>
                                </a:lnTo>
                                <a:lnTo>
                                  <a:pt x="6586918" y="30479"/>
                                </a:lnTo>
                                <a:lnTo>
                                  <a:pt x="6553898" y="8179"/>
                                </a:lnTo>
                                <a:lnTo>
                                  <a:pt x="6513449" y="0"/>
                                </a:lnTo>
                                <a:close/>
                              </a:path>
                            </a:pathLst>
                          </a:custGeom>
                          <a:solidFill>
                            <a:srgbClr val="FAE4D5"/>
                          </a:solidFill>
                        </wps:spPr>
                        <wps:bodyPr wrap="square" lIns="0" tIns="0" rIns="0" bIns="0" rtlCol="0">
                          <a:prstTxWarp prst="textNoShape">
                            <a:avLst/>
                          </a:prstTxWarp>
                          <a:noAutofit/>
                        </wps:bodyPr>
                      </wps:wsp>
                      <wps:wsp>
                        <wps:cNvPr id="112" name="Graphic 112"/>
                        <wps:cNvSpPr/>
                        <wps:spPr>
                          <a:xfrm>
                            <a:off x="19050" y="19050"/>
                            <a:ext cx="6617334" cy="623570"/>
                          </a:xfrm>
                          <a:custGeom>
                            <a:avLst/>
                            <a:gdLst/>
                            <a:ahLst/>
                            <a:cxnLst/>
                            <a:rect l="l" t="t" r="r" b="b"/>
                            <a:pathLst>
                              <a:path w="6617334" h="623570">
                                <a:moveTo>
                                  <a:pt x="0" y="104012"/>
                                </a:moveTo>
                                <a:lnTo>
                                  <a:pt x="8167" y="63543"/>
                                </a:lnTo>
                                <a:lnTo>
                                  <a:pt x="30440" y="30479"/>
                                </a:lnTo>
                                <a:lnTo>
                                  <a:pt x="63474" y="8179"/>
                                </a:lnTo>
                                <a:lnTo>
                                  <a:pt x="103924" y="0"/>
                                </a:lnTo>
                                <a:lnTo>
                                  <a:pt x="6513449" y="0"/>
                                </a:lnTo>
                                <a:lnTo>
                                  <a:pt x="6553898" y="8179"/>
                                </a:lnTo>
                                <a:lnTo>
                                  <a:pt x="6586918" y="30479"/>
                                </a:lnTo>
                                <a:lnTo>
                                  <a:pt x="6609175" y="63543"/>
                                </a:lnTo>
                                <a:lnTo>
                                  <a:pt x="6617335" y="104012"/>
                                </a:lnTo>
                                <a:lnTo>
                                  <a:pt x="6617335" y="519683"/>
                                </a:lnTo>
                                <a:lnTo>
                                  <a:pt x="6609175" y="560133"/>
                                </a:lnTo>
                                <a:lnTo>
                                  <a:pt x="6586918" y="593153"/>
                                </a:lnTo>
                                <a:lnTo>
                                  <a:pt x="6553898" y="615410"/>
                                </a:lnTo>
                                <a:lnTo>
                                  <a:pt x="6513449" y="623569"/>
                                </a:lnTo>
                                <a:lnTo>
                                  <a:pt x="103924" y="623569"/>
                                </a:lnTo>
                                <a:lnTo>
                                  <a:pt x="63474" y="615410"/>
                                </a:lnTo>
                                <a:lnTo>
                                  <a:pt x="30440" y="593153"/>
                                </a:lnTo>
                                <a:lnTo>
                                  <a:pt x="8167" y="560133"/>
                                </a:lnTo>
                                <a:lnTo>
                                  <a:pt x="0" y="519683"/>
                                </a:lnTo>
                                <a:lnTo>
                                  <a:pt x="0" y="104012"/>
                                </a:lnTo>
                                <a:close/>
                              </a:path>
                            </a:pathLst>
                          </a:custGeom>
                          <a:ln w="38099">
                            <a:solidFill>
                              <a:srgbClr val="C00000"/>
                            </a:solidFill>
                            <a:prstDash val="solid"/>
                          </a:ln>
                        </wps:spPr>
                        <wps:bodyPr wrap="square" lIns="0" tIns="0" rIns="0" bIns="0" rtlCol="0">
                          <a:prstTxWarp prst="textNoShape">
                            <a:avLst/>
                          </a:prstTxWarp>
                          <a:noAutofit/>
                        </wps:bodyPr>
                      </wps:wsp>
                      <wps:wsp>
                        <wps:cNvPr id="113" name="Textbox 113"/>
                        <wps:cNvSpPr txBox="1"/>
                        <wps:spPr>
                          <a:xfrm>
                            <a:off x="81624" y="43815"/>
                            <a:ext cx="6497320" cy="591185"/>
                          </a:xfrm>
                          <a:prstGeom prst="rect">
                            <a:avLst/>
                          </a:prstGeom>
                        </wps:spPr>
                        <wps:txbx>
                          <w:txbxContent>
                            <w:p w:rsidR="00A8284D" w:rsidRDefault="00A8284D">
                              <w:pPr>
                                <w:spacing w:before="114" w:line="244" w:lineRule="auto"/>
                                <w:ind w:left="122" w:right="462"/>
                                <w:rPr>
                                  <w:rFonts w:ascii="Tahoma"/>
                                  <w:b/>
                                  <w:sz w:val="28"/>
                                </w:rPr>
                              </w:pPr>
                              <w:r>
                                <w:rPr>
                                  <w:rFonts w:ascii="Tahoma"/>
                                  <w:b/>
                                  <w:spacing w:val="-2"/>
                                  <w:sz w:val="28"/>
                                  <w:u w:val="single"/>
                                </w:rPr>
                                <w:t>GCSE</w:t>
                              </w:r>
                              <w:r>
                                <w:rPr>
                                  <w:rFonts w:ascii="Tahoma"/>
                                  <w:b/>
                                  <w:spacing w:val="-13"/>
                                  <w:sz w:val="28"/>
                                  <w:u w:val="single"/>
                                </w:rPr>
                                <w:t xml:space="preserve"> </w:t>
                              </w:r>
                              <w:r>
                                <w:rPr>
                                  <w:rFonts w:ascii="Tahoma"/>
                                  <w:b/>
                                  <w:spacing w:val="-2"/>
                                  <w:sz w:val="28"/>
                                  <w:u w:val="single"/>
                                </w:rPr>
                                <w:t>Practice</w:t>
                              </w:r>
                              <w:r>
                                <w:rPr>
                                  <w:rFonts w:ascii="Tahoma"/>
                                  <w:b/>
                                  <w:spacing w:val="-14"/>
                                  <w:sz w:val="28"/>
                                  <w:u w:val="single"/>
                                </w:rPr>
                                <w:t xml:space="preserve"> </w:t>
                              </w:r>
                              <w:r>
                                <w:rPr>
                                  <w:rFonts w:ascii="Tahoma"/>
                                  <w:b/>
                                  <w:spacing w:val="-2"/>
                                  <w:sz w:val="28"/>
                                  <w:u w:val="single"/>
                                </w:rPr>
                                <w:t>Question:</w:t>
                              </w:r>
                              <w:r>
                                <w:rPr>
                                  <w:rFonts w:ascii="Tahoma"/>
                                  <w:b/>
                                  <w:spacing w:val="-8"/>
                                  <w:sz w:val="28"/>
                                  <w:u w:val="single"/>
                                </w:rPr>
                                <w:t xml:space="preserve"> </w:t>
                              </w:r>
                              <w:r>
                                <w:rPr>
                                  <w:rFonts w:ascii="Tahoma"/>
                                  <w:b/>
                                  <w:spacing w:val="-2"/>
                                  <w:sz w:val="28"/>
                                </w:rPr>
                                <w:t>Explain</w:t>
                              </w:r>
                              <w:r>
                                <w:rPr>
                                  <w:rFonts w:ascii="Tahoma"/>
                                  <w:b/>
                                  <w:spacing w:val="-12"/>
                                  <w:sz w:val="28"/>
                                </w:rPr>
                                <w:t xml:space="preserve"> </w:t>
                              </w:r>
                              <w:r>
                                <w:rPr>
                                  <w:rFonts w:ascii="Tahoma"/>
                                  <w:b/>
                                  <w:spacing w:val="-2"/>
                                  <w:sz w:val="28"/>
                                </w:rPr>
                                <w:t>how</w:t>
                              </w:r>
                              <w:r>
                                <w:rPr>
                                  <w:rFonts w:ascii="Tahoma"/>
                                  <w:b/>
                                  <w:spacing w:val="-12"/>
                                  <w:sz w:val="28"/>
                                </w:rPr>
                                <w:t xml:space="preserve"> </w:t>
                              </w:r>
                              <w:r>
                                <w:rPr>
                                  <w:rFonts w:ascii="Tahoma"/>
                                  <w:b/>
                                  <w:spacing w:val="-2"/>
                                  <w:sz w:val="28"/>
                                </w:rPr>
                                <w:t>volcanoes</w:t>
                              </w:r>
                              <w:r>
                                <w:rPr>
                                  <w:rFonts w:ascii="Tahoma"/>
                                  <w:b/>
                                  <w:spacing w:val="-11"/>
                                  <w:sz w:val="28"/>
                                </w:rPr>
                                <w:t xml:space="preserve"> </w:t>
                              </w:r>
                              <w:r>
                                <w:rPr>
                                  <w:rFonts w:ascii="Tahoma"/>
                                  <w:b/>
                                  <w:spacing w:val="-2"/>
                                  <w:sz w:val="28"/>
                                </w:rPr>
                                <w:t>can</w:t>
                              </w:r>
                              <w:r>
                                <w:rPr>
                                  <w:rFonts w:ascii="Tahoma"/>
                                  <w:b/>
                                  <w:spacing w:val="-16"/>
                                  <w:sz w:val="28"/>
                                </w:rPr>
                                <w:t xml:space="preserve"> </w:t>
                              </w:r>
                              <w:r>
                                <w:rPr>
                                  <w:rFonts w:ascii="Tahoma"/>
                                  <w:b/>
                                  <w:spacing w:val="-2"/>
                                  <w:sz w:val="28"/>
                                </w:rPr>
                                <w:t>be</w:t>
                              </w:r>
                              <w:r>
                                <w:rPr>
                                  <w:rFonts w:ascii="Tahoma"/>
                                  <w:b/>
                                  <w:spacing w:val="-12"/>
                                  <w:sz w:val="28"/>
                                </w:rPr>
                                <w:t xml:space="preserve"> </w:t>
                              </w:r>
                              <w:r>
                                <w:rPr>
                                  <w:rFonts w:ascii="Tahoma"/>
                                  <w:b/>
                                  <w:spacing w:val="-2"/>
                                  <w:sz w:val="28"/>
                                </w:rPr>
                                <w:t>monitored</w:t>
                              </w:r>
                              <w:r>
                                <w:rPr>
                                  <w:rFonts w:ascii="Tahoma"/>
                                  <w:b/>
                                  <w:spacing w:val="-13"/>
                                  <w:sz w:val="28"/>
                                </w:rPr>
                                <w:t xml:space="preserve"> </w:t>
                              </w:r>
                              <w:r>
                                <w:rPr>
                                  <w:rFonts w:ascii="Tahoma"/>
                                  <w:b/>
                                  <w:spacing w:val="-2"/>
                                  <w:sz w:val="28"/>
                                </w:rPr>
                                <w:t xml:space="preserve">and </w:t>
                              </w:r>
                              <w:r>
                                <w:rPr>
                                  <w:rFonts w:ascii="Tahoma"/>
                                  <w:b/>
                                  <w:sz w:val="28"/>
                                </w:rPr>
                                <w:t>eruptions</w:t>
                              </w:r>
                              <w:r>
                                <w:rPr>
                                  <w:rFonts w:ascii="Tahoma"/>
                                  <w:b/>
                                  <w:spacing w:val="-21"/>
                                  <w:sz w:val="28"/>
                                </w:rPr>
                                <w:t xml:space="preserve"> </w:t>
                              </w:r>
                              <w:r>
                                <w:rPr>
                                  <w:rFonts w:ascii="Tahoma"/>
                                  <w:b/>
                                  <w:sz w:val="28"/>
                                </w:rPr>
                                <w:t>predicted.</w:t>
                              </w:r>
                              <w:r>
                                <w:rPr>
                                  <w:rFonts w:ascii="Tahoma"/>
                                  <w:b/>
                                  <w:spacing w:val="-21"/>
                                  <w:sz w:val="28"/>
                                </w:rPr>
                                <w:t xml:space="preserve"> </w:t>
                              </w:r>
                              <w:r>
                                <w:rPr>
                                  <w:rFonts w:ascii="Tahoma"/>
                                  <w:b/>
                                  <w:sz w:val="28"/>
                                </w:rPr>
                                <w:t>[6].</w:t>
                              </w:r>
                            </w:p>
                          </w:txbxContent>
                        </wps:txbx>
                        <wps:bodyPr wrap="square" lIns="0" tIns="0" rIns="0" bIns="0" rtlCol="0">
                          <a:noAutofit/>
                        </wps:bodyPr>
                      </wps:wsp>
                    </wpg:wgp>
                  </a:graphicData>
                </a:graphic>
              </wp:anchor>
            </w:drawing>
          </mc:Choice>
          <mc:Fallback>
            <w:pict>
              <v:group id="Group 110" o:spid="_x0000_s1110" style="position:absolute;margin-left:35.8pt;margin-top:10.55pt;width:524.05pt;height:52.1pt;z-index:-251642880;mso-wrap-distance-left:0;mso-wrap-distance-right:0;mso-position-horizontal-relative:page;mso-position-vertical-relative:text" coordsize="66554,6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">
                <v:shape id="Graphic 111" o:spid="_x0000_s1111" style="position:absolute;left:190;top:190;width:66173;height:6236;visibility:visible;mso-wrap-style:square;v-text-anchor:top" coordsize="6617334,623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" path="m6513449,l103924,,63474,8179,30440,30479,8167,63543,,104012,,519683r8167,40450l30440,593153r33034,22257l103924,623569r6409525,l6553898,615410r33020,-22257l6609175,560133r8160,-40450l6617335,104012r-8160,-40469l6586918,30479,6553898,8179,6513449,xe" fillcolor="#fae4d5" stroked="f">
                  <v:path arrowok="t"/>
                </v:shape>
                <v:shape id="Graphic 112" o:spid="_x0000_s1112" style="position:absolute;left:190;top:190;width:66173;height:6236;visibility:visible;mso-wrap-style:square;v-text-anchor:top" coordsize="6617334,623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" path="m,104012l8167,63543,30440,30479,63474,8179,103924,,6513449,r40449,8179l6586918,30479r22257,33064l6617335,104012r,415671l6609175,560133r-22257,33020l6553898,615410r-40449,8159l103924,623569,63474,615410,30440,593153,8167,560133,,519683,,104012xe" filled="f" strokecolor="#c00000" strokeweight="1.0583mm">
                  <v:path arrowok="t"/>
                </v:shape>
                <v:shape id="Textbox 113" o:spid="_x0000_s1113" type="#_x0000_t202" style="position:absolute;left:816;top:438;width:64973;height:5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rsidR="00A8284D" w:rsidRDefault="00A8284D">
                        <w:pPr>
                          <w:spacing w:before="114" w:line="244" w:lineRule="auto"/>
                          <w:ind w:left="122" w:right="462"/>
                          <w:rPr>
                            <w:rFonts w:ascii="Tahoma"/>
                            <w:b/>
                            <w:sz w:val="28"/>
                          </w:rPr>
                        </w:pPr>
                        <w:r>
                          <w:rPr>
                            <w:rFonts w:ascii="Tahoma"/>
                            <w:b/>
                            <w:spacing w:val="-2"/>
                            <w:sz w:val="28"/>
                            <w:u w:val="single"/>
                          </w:rPr>
                          <w:t>GCSE</w:t>
                        </w:r>
                        <w:r>
                          <w:rPr>
                            <w:rFonts w:ascii="Tahoma"/>
                            <w:b/>
                            <w:spacing w:val="-13"/>
                            <w:sz w:val="28"/>
                            <w:u w:val="single"/>
                          </w:rPr>
                          <w:t xml:space="preserve"> </w:t>
                        </w:r>
                        <w:r>
                          <w:rPr>
                            <w:rFonts w:ascii="Tahoma"/>
                            <w:b/>
                            <w:spacing w:val="-2"/>
                            <w:sz w:val="28"/>
                            <w:u w:val="single"/>
                          </w:rPr>
                          <w:t>Practice</w:t>
                        </w:r>
                        <w:r>
                          <w:rPr>
                            <w:rFonts w:ascii="Tahoma"/>
                            <w:b/>
                            <w:spacing w:val="-14"/>
                            <w:sz w:val="28"/>
                            <w:u w:val="single"/>
                          </w:rPr>
                          <w:t xml:space="preserve"> </w:t>
                        </w:r>
                        <w:r>
                          <w:rPr>
                            <w:rFonts w:ascii="Tahoma"/>
                            <w:b/>
                            <w:spacing w:val="-2"/>
                            <w:sz w:val="28"/>
                            <w:u w:val="single"/>
                          </w:rPr>
                          <w:t>Question:</w:t>
                        </w:r>
                        <w:r>
                          <w:rPr>
                            <w:rFonts w:ascii="Tahoma"/>
                            <w:b/>
                            <w:spacing w:val="-8"/>
                            <w:sz w:val="28"/>
                            <w:u w:val="single"/>
                          </w:rPr>
                          <w:t xml:space="preserve"> </w:t>
                        </w:r>
                        <w:r>
                          <w:rPr>
                            <w:rFonts w:ascii="Tahoma"/>
                            <w:b/>
                            <w:spacing w:val="-2"/>
                            <w:sz w:val="28"/>
                          </w:rPr>
                          <w:t>Explain</w:t>
                        </w:r>
                        <w:r>
                          <w:rPr>
                            <w:rFonts w:ascii="Tahoma"/>
                            <w:b/>
                            <w:spacing w:val="-12"/>
                            <w:sz w:val="28"/>
                          </w:rPr>
                          <w:t xml:space="preserve"> </w:t>
                        </w:r>
                        <w:r>
                          <w:rPr>
                            <w:rFonts w:ascii="Tahoma"/>
                            <w:b/>
                            <w:spacing w:val="-2"/>
                            <w:sz w:val="28"/>
                          </w:rPr>
                          <w:t>how</w:t>
                        </w:r>
                        <w:r>
                          <w:rPr>
                            <w:rFonts w:ascii="Tahoma"/>
                            <w:b/>
                            <w:spacing w:val="-12"/>
                            <w:sz w:val="28"/>
                          </w:rPr>
                          <w:t xml:space="preserve"> </w:t>
                        </w:r>
                        <w:r>
                          <w:rPr>
                            <w:rFonts w:ascii="Tahoma"/>
                            <w:b/>
                            <w:spacing w:val="-2"/>
                            <w:sz w:val="28"/>
                          </w:rPr>
                          <w:t>volcanoes</w:t>
                        </w:r>
                        <w:r>
                          <w:rPr>
                            <w:rFonts w:ascii="Tahoma"/>
                            <w:b/>
                            <w:spacing w:val="-11"/>
                            <w:sz w:val="28"/>
                          </w:rPr>
                          <w:t xml:space="preserve"> </w:t>
                        </w:r>
                        <w:r>
                          <w:rPr>
                            <w:rFonts w:ascii="Tahoma"/>
                            <w:b/>
                            <w:spacing w:val="-2"/>
                            <w:sz w:val="28"/>
                          </w:rPr>
                          <w:t>can</w:t>
                        </w:r>
                        <w:r>
                          <w:rPr>
                            <w:rFonts w:ascii="Tahoma"/>
                            <w:b/>
                            <w:spacing w:val="-16"/>
                            <w:sz w:val="28"/>
                          </w:rPr>
                          <w:t xml:space="preserve"> </w:t>
                        </w:r>
                        <w:r>
                          <w:rPr>
                            <w:rFonts w:ascii="Tahoma"/>
                            <w:b/>
                            <w:spacing w:val="-2"/>
                            <w:sz w:val="28"/>
                          </w:rPr>
                          <w:t>be</w:t>
                        </w:r>
                        <w:r>
                          <w:rPr>
                            <w:rFonts w:ascii="Tahoma"/>
                            <w:b/>
                            <w:spacing w:val="-12"/>
                            <w:sz w:val="28"/>
                          </w:rPr>
                          <w:t xml:space="preserve"> </w:t>
                        </w:r>
                        <w:r>
                          <w:rPr>
                            <w:rFonts w:ascii="Tahoma"/>
                            <w:b/>
                            <w:spacing w:val="-2"/>
                            <w:sz w:val="28"/>
                          </w:rPr>
                          <w:t>monitored</w:t>
                        </w:r>
                        <w:r>
                          <w:rPr>
                            <w:rFonts w:ascii="Tahoma"/>
                            <w:b/>
                            <w:spacing w:val="-13"/>
                            <w:sz w:val="28"/>
                          </w:rPr>
                          <w:t xml:space="preserve"> </w:t>
                        </w:r>
                        <w:r>
                          <w:rPr>
                            <w:rFonts w:ascii="Tahoma"/>
                            <w:b/>
                            <w:spacing w:val="-2"/>
                            <w:sz w:val="28"/>
                          </w:rPr>
                          <w:t xml:space="preserve">and </w:t>
                        </w:r>
                        <w:r>
                          <w:rPr>
                            <w:rFonts w:ascii="Tahoma"/>
                            <w:b/>
                            <w:sz w:val="28"/>
                          </w:rPr>
                          <w:t>eruptions</w:t>
                        </w:r>
                        <w:r>
                          <w:rPr>
                            <w:rFonts w:ascii="Tahoma"/>
                            <w:b/>
                            <w:spacing w:val="-21"/>
                            <w:sz w:val="28"/>
                          </w:rPr>
                          <w:t xml:space="preserve"> </w:t>
                        </w:r>
                        <w:r>
                          <w:rPr>
                            <w:rFonts w:ascii="Tahoma"/>
                            <w:b/>
                            <w:sz w:val="28"/>
                          </w:rPr>
                          <w:t>predicted.</w:t>
                        </w:r>
                        <w:r>
                          <w:rPr>
                            <w:rFonts w:ascii="Tahoma"/>
                            <w:b/>
                            <w:spacing w:val="-21"/>
                            <w:sz w:val="28"/>
                          </w:rPr>
                          <w:t xml:space="preserve"> </w:t>
                        </w:r>
                        <w:r>
                          <w:rPr>
                            <w:rFonts w:ascii="Tahoma"/>
                            <w:b/>
                            <w:sz w:val="28"/>
                          </w:rPr>
                          <w:t>[6].</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674624" behindDoc="1" locked="0" layoutInCell="1" allowOverlap="1">
                <wp:simplePos x="0" y="0"/>
                <wp:positionH relativeFrom="page">
                  <wp:posOffset>431165</wp:posOffset>
                </wp:positionH>
                <wp:positionV relativeFrom="paragraph">
                  <wp:posOffset>888619</wp:posOffset>
                </wp:positionV>
                <wp:extent cx="6642100" cy="661670"/>
                <wp:effectExtent l="0" t="0" r="0" b="0"/>
                <wp:wrapTopAndBottom/>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661670"/>
                          <a:chOff x="0" y="0"/>
                          <a:chExt cx="6642100" cy="661670"/>
                        </a:xfrm>
                      </wpg:grpSpPr>
                      <wps:wsp>
                        <wps:cNvPr id="115" name="Graphic 115"/>
                        <wps:cNvSpPr/>
                        <wps:spPr>
                          <a:xfrm>
                            <a:off x="19050" y="19050"/>
                            <a:ext cx="6604000" cy="623570"/>
                          </a:xfrm>
                          <a:custGeom>
                            <a:avLst/>
                            <a:gdLst/>
                            <a:ahLst/>
                            <a:cxnLst/>
                            <a:rect l="l" t="t" r="r" b="b"/>
                            <a:pathLst>
                              <a:path w="6604000" h="623570">
                                <a:moveTo>
                                  <a:pt x="6500114" y="0"/>
                                </a:moveTo>
                                <a:lnTo>
                                  <a:pt x="103924" y="0"/>
                                </a:lnTo>
                                <a:lnTo>
                                  <a:pt x="63474" y="8159"/>
                                </a:lnTo>
                                <a:lnTo>
                                  <a:pt x="30440" y="30416"/>
                                </a:lnTo>
                                <a:lnTo>
                                  <a:pt x="8167" y="63436"/>
                                </a:lnTo>
                                <a:lnTo>
                                  <a:pt x="0" y="103885"/>
                                </a:lnTo>
                                <a:lnTo>
                                  <a:pt x="0" y="519556"/>
                                </a:lnTo>
                                <a:lnTo>
                                  <a:pt x="8167" y="560026"/>
                                </a:lnTo>
                                <a:lnTo>
                                  <a:pt x="30440" y="593089"/>
                                </a:lnTo>
                                <a:lnTo>
                                  <a:pt x="63474" y="615390"/>
                                </a:lnTo>
                                <a:lnTo>
                                  <a:pt x="103924" y="623569"/>
                                </a:lnTo>
                                <a:lnTo>
                                  <a:pt x="6500114" y="623569"/>
                                </a:lnTo>
                                <a:lnTo>
                                  <a:pt x="6540563" y="615390"/>
                                </a:lnTo>
                                <a:lnTo>
                                  <a:pt x="6573583" y="593089"/>
                                </a:lnTo>
                                <a:lnTo>
                                  <a:pt x="6595840" y="560026"/>
                                </a:lnTo>
                                <a:lnTo>
                                  <a:pt x="6604000" y="519556"/>
                                </a:lnTo>
                                <a:lnTo>
                                  <a:pt x="6604000" y="103885"/>
                                </a:lnTo>
                                <a:lnTo>
                                  <a:pt x="6595840" y="63436"/>
                                </a:lnTo>
                                <a:lnTo>
                                  <a:pt x="6573583" y="30416"/>
                                </a:lnTo>
                                <a:lnTo>
                                  <a:pt x="6540563" y="8159"/>
                                </a:lnTo>
                                <a:lnTo>
                                  <a:pt x="6500114" y="0"/>
                                </a:lnTo>
                                <a:close/>
                              </a:path>
                            </a:pathLst>
                          </a:custGeom>
                          <a:solidFill>
                            <a:srgbClr val="FAE4D5"/>
                          </a:solidFill>
                        </wps:spPr>
                        <wps:bodyPr wrap="square" lIns="0" tIns="0" rIns="0" bIns="0" rtlCol="0">
                          <a:prstTxWarp prst="textNoShape">
                            <a:avLst/>
                          </a:prstTxWarp>
                          <a:noAutofit/>
                        </wps:bodyPr>
                      </wps:wsp>
                      <wps:wsp>
                        <wps:cNvPr id="116" name="Graphic 116"/>
                        <wps:cNvSpPr/>
                        <wps:spPr>
                          <a:xfrm>
                            <a:off x="19050" y="19050"/>
                            <a:ext cx="6604000" cy="623570"/>
                          </a:xfrm>
                          <a:custGeom>
                            <a:avLst/>
                            <a:gdLst/>
                            <a:ahLst/>
                            <a:cxnLst/>
                            <a:rect l="l" t="t" r="r" b="b"/>
                            <a:pathLst>
                              <a:path w="6604000" h="623570">
                                <a:moveTo>
                                  <a:pt x="0" y="103885"/>
                                </a:moveTo>
                                <a:lnTo>
                                  <a:pt x="8167" y="63436"/>
                                </a:lnTo>
                                <a:lnTo>
                                  <a:pt x="30440" y="30416"/>
                                </a:lnTo>
                                <a:lnTo>
                                  <a:pt x="63474" y="8159"/>
                                </a:lnTo>
                                <a:lnTo>
                                  <a:pt x="103924" y="0"/>
                                </a:lnTo>
                                <a:lnTo>
                                  <a:pt x="6500114" y="0"/>
                                </a:lnTo>
                                <a:lnTo>
                                  <a:pt x="6540563" y="8159"/>
                                </a:lnTo>
                                <a:lnTo>
                                  <a:pt x="6573583" y="30416"/>
                                </a:lnTo>
                                <a:lnTo>
                                  <a:pt x="6595840" y="63436"/>
                                </a:lnTo>
                                <a:lnTo>
                                  <a:pt x="6604000" y="103885"/>
                                </a:lnTo>
                                <a:lnTo>
                                  <a:pt x="6604000" y="519556"/>
                                </a:lnTo>
                                <a:lnTo>
                                  <a:pt x="6595840" y="560026"/>
                                </a:lnTo>
                                <a:lnTo>
                                  <a:pt x="6573583" y="593089"/>
                                </a:lnTo>
                                <a:lnTo>
                                  <a:pt x="6540563" y="615390"/>
                                </a:lnTo>
                                <a:lnTo>
                                  <a:pt x="6500114" y="623569"/>
                                </a:lnTo>
                                <a:lnTo>
                                  <a:pt x="103924" y="623569"/>
                                </a:lnTo>
                                <a:lnTo>
                                  <a:pt x="63474" y="615390"/>
                                </a:lnTo>
                                <a:lnTo>
                                  <a:pt x="30440" y="593089"/>
                                </a:lnTo>
                                <a:lnTo>
                                  <a:pt x="8167" y="560026"/>
                                </a:lnTo>
                                <a:lnTo>
                                  <a:pt x="0" y="519556"/>
                                </a:lnTo>
                                <a:lnTo>
                                  <a:pt x="0" y="103885"/>
                                </a:lnTo>
                                <a:close/>
                              </a:path>
                            </a:pathLst>
                          </a:custGeom>
                          <a:ln w="38100">
                            <a:solidFill>
                              <a:srgbClr val="C00000"/>
                            </a:solidFill>
                            <a:prstDash val="solid"/>
                          </a:ln>
                        </wps:spPr>
                        <wps:bodyPr wrap="square" lIns="0" tIns="0" rIns="0" bIns="0" rtlCol="0">
                          <a:prstTxWarp prst="textNoShape">
                            <a:avLst/>
                          </a:prstTxWarp>
                          <a:noAutofit/>
                        </wps:bodyPr>
                      </wps:wsp>
                      <wps:wsp>
                        <wps:cNvPr id="117" name="Textbox 117"/>
                        <wps:cNvSpPr txBox="1"/>
                        <wps:spPr>
                          <a:xfrm>
                            <a:off x="0" y="0"/>
                            <a:ext cx="6642100" cy="661670"/>
                          </a:xfrm>
                          <a:prstGeom prst="rect">
                            <a:avLst/>
                          </a:prstGeom>
                        </wps:spPr>
                        <wps:txbx>
                          <w:txbxContent>
                            <w:p w:rsidR="00A8284D" w:rsidRDefault="00A8284D">
                              <w:pPr>
                                <w:spacing w:before="180" w:line="244" w:lineRule="auto"/>
                                <w:ind w:left="252" w:right="952"/>
                                <w:rPr>
                                  <w:rFonts w:ascii="Tahoma"/>
                                  <w:b/>
                                  <w:sz w:val="28"/>
                                </w:rPr>
                              </w:pPr>
                              <w:r>
                                <w:rPr>
                                  <w:rFonts w:ascii="Tahoma"/>
                                  <w:b/>
                                  <w:spacing w:val="-4"/>
                                  <w:sz w:val="28"/>
                                  <w:u w:val="single"/>
                                </w:rPr>
                                <w:t>GCSE</w:t>
                              </w:r>
                              <w:r>
                                <w:rPr>
                                  <w:rFonts w:ascii="Tahoma"/>
                                  <w:b/>
                                  <w:spacing w:val="-17"/>
                                  <w:sz w:val="28"/>
                                  <w:u w:val="single"/>
                                </w:rPr>
                                <w:t xml:space="preserve"> </w:t>
                              </w:r>
                              <w:r>
                                <w:rPr>
                                  <w:rFonts w:ascii="Tahoma"/>
                                  <w:b/>
                                  <w:spacing w:val="-4"/>
                                  <w:sz w:val="28"/>
                                  <w:u w:val="single"/>
                                </w:rPr>
                                <w:t>Practice</w:t>
                              </w:r>
                              <w:r>
                                <w:rPr>
                                  <w:rFonts w:ascii="Tahoma"/>
                                  <w:b/>
                                  <w:spacing w:val="-17"/>
                                  <w:sz w:val="28"/>
                                  <w:u w:val="single"/>
                                </w:rPr>
                                <w:t xml:space="preserve"> </w:t>
                              </w:r>
                              <w:r>
                                <w:rPr>
                                  <w:rFonts w:ascii="Tahoma"/>
                                  <w:b/>
                                  <w:spacing w:val="-4"/>
                                  <w:sz w:val="28"/>
                                  <w:u w:val="single"/>
                                </w:rPr>
                                <w:t>Question:</w:t>
                              </w:r>
                              <w:r>
                                <w:rPr>
                                  <w:rFonts w:ascii="Tahoma"/>
                                  <w:b/>
                                  <w:spacing w:val="-11"/>
                                  <w:sz w:val="28"/>
                                  <w:u w:val="single"/>
                                </w:rPr>
                                <w:t xml:space="preserve"> </w:t>
                              </w:r>
                              <w:r>
                                <w:rPr>
                                  <w:rFonts w:ascii="Tahoma"/>
                                  <w:b/>
                                  <w:spacing w:val="-4"/>
                                  <w:sz w:val="28"/>
                                </w:rPr>
                                <w:t>Explain,</w:t>
                              </w:r>
                              <w:r>
                                <w:rPr>
                                  <w:rFonts w:ascii="Tahoma"/>
                                  <w:b/>
                                  <w:spacing w:val="-17"/>
                                  <w:sz w:val="28"/>
                                </w:rPr>
                                <w:t xml:space="preserve"> </w:t>
                              </w:r>
                              <w:r>
                                <w:rPr>
                                  <w:rFonts w:ascii="Tahoma"/>
                                  <w:b/>
                                  <w:spacing w:val="-4"/>
                                  <w:sz w:val="28"/>
                                </w:rPr>
                                <w:t>using</w:t>
                              </w:r>
                              <w:r>
                                <w:rPr>
                                  <w:rFonts w:ascii="Tahoma"/>
                                  <w:b/>
                                  <w:spacing w:val="-16"/>
                                  <w:sz w:val="28"/>
                                </w:rPr>
                                <w:t xml:space="preserve"> </w:t>
                              </w:r>
                              <w:r>
                                <w:rPr>
                                  <w:rFonts w:ascii="Tahoma"/>
                                  <w:b/>
                                  <w:spacing w:val="-4"/>
                                  <w:sz w:val="28"/>
                                </w:rPr>
                                <w:t>examples,</w:t>
                              </w:r>
                              <w:r>
                                <w:rPr>
                                  <w:rFonts w:ascii="Tahoma"/>
                                  <w:b/>
                                  <w:spacing w:val="-16"/>
                                  <w:sz w:val="28"/>
                                </w:rPr>
                                <w:t xml:space="preserve"> </w:t>
                              </w:r>
                              <w:r>
                                <w:rPr>
                                  <w:rFonts w:ascii="Tahoma"/>
                                  <w:b/>
                                  <w:spacing w:val="-4"/>
                                  <w:sz w:val="28"/>
                                </w:rPr>
                                <w:t>why</w:t>
                              </w:r>
                              <w:r>
                                <w:rPr>
                                  <w:rFonts w:ascii="Tahoma"/>
                                  <w:b/>
                                  <w:spacing w:val="-15"/>
                                  <w:sz w:val="28"/>
                                </w:rPr>
                                <w:t xml:space="preserve"> </w:t>
                              </w:r>
                              <w:r>
                                <w:rPr>
                                  <w:rFonts w:ascii="Tahoma"/>
                                  <w:b/>
                                  <w:spacing w:val="-4"/>
                                  <w:sz w:val="28"/>
                                </w:rPr>
                                <w:t>people</w:t>
                              </w:r>
                              <w:r>
                                <w:rPr>
                                  <w:rFonts w:ascii="Tahoma"/>
                                  <w:b/>
                                  <w:spacing w:val="-15"/>
                                  <w:sz w:val="28"/>
                                </w:rPr>
                                <w:t xml:space="preserve"> </w:t>
                              </w:r>
                              <w:r>
                                <w:rPr>
                                  <w:rFonts w:ascii="Tahoma"/>
                                  <w:b/>
                                  <w:spacing w:val="-4"/>
                                  <w:sz w:val="28"/>
                                </w:rPr>
                                <w:t xml:space="preserve">might </w:t>
                              </w:r>
                              <w:r>
                                <w:rPr>
                                  <w:rFonts w:ascii="Tahoma"/>
                                  <w:b/>
                                  <w:spacing w:val="-2"/>
                                  <w:sz w:val="28"/>
                                </w:rPr>
                                <w:t>choose</w:t>
                              </w:r>
                              <w:r>
                                <w:rPr>
                                  <w:rFonts w:ascii="Tahoma"/>
                                  <w:b/>
                                  <w:spacing w:val="-19"/>
                                  <w:sz w:val="28"/>
                                </w:rPr>
                                <w:t xml:space="preserve"> </w:t>
                              </w:r>
                              <w:r>
                                <w:rPr>
                                  <w:rFonts w:ascii="Tahoma"/>
                                  <w:b/>
                                  <w:spacing w:val="-2"/>
                                  <w:sz w:val="28"/>
                                </w:rPr>
                                <w:t>to</w:t>
                              </w:r>
                              <w:r>
                                <w:rPr>
                                  <w:rFonts w:ascii="Tahoma"/>
                                  <w:b/>
                                  <w:spacing w:val="-18"/>
                                  <w:sz w:val="28"/>
                                </w:rPr>
                                <w:t xml:space="preserve"> </w:t>
                              </w:r>
                              <w:r>
                                <w:rPr>
                                  <w:rFonts w:ascii="Tahoma"/>
                                  <w:b/>
                                  <w:spacing w:val="-2"/>
                                  <w:sz w:val="28"/>
                                </w:rPr>
                                <w:t>live</w:t>
                              </w:r>
                              <w:r>
                                <w:rPr>
                                  <w:rFonts w:ascii="Tahoma"/>
                                  <w:b/>
                                  <w:spacing w:val="-17"/>
                                  <w:sz w:val="28"/>
                                </w:rPr>
                                <w:t xml:space="preserve"> </w:t>
                              </w:r>
                              <w:r>
                                <w:rPr>
                                  <w:rFonts w:ascii="Tahoma"/>
                                  <w:b/>
                                  <w:spacing w:val="-2"/>
                                  <w:sz w:val="28"/>
                                </w:rPr>
                                <w:t>in</w:t>
                              </w:r>
                              <w:r>
                                <w:rPr>
                                  <w:rFonts w:ascii="Tahoma"/>
                                  <w:b/>
                                  <w:spacing w:val="-19"/>
                                  <w:sz w:val="28"/>
                                </w:rPr>
                                <w:t xml:space="preserve"> </w:t>
                              </w:r>
                              <w:r>
                                <w:rPr>
                                  <w:rFonts w:ascii="Tahoma"/>
                                  <w:b/>
                                  <w:spacing w:val="-2"/>
                                  <w:sz w:val="28"/>
                                </w:rPr>
                                <w:t>areas</w:t>
                              </w:r>
                              <w:r>
                                <w:rPr>
                                  <w:rFonts w:ascii="Tahoma"/>
                                  <w:b/>
                                  <w:spacing w:val="-17"/>
                                  <w:sz w:val="28"/>
                                </w:rPr>
                                <w:t xml:space="preserve"> </w:t>
                              </w:r>
                              <w:r>
                                <w:rPr>
                                  <w:rFonts w:ascii="Tahoma"/>
                                  <w:b/>
                                  <w:spacing w:val="-2"/>
                                  <w:sz w:val="28"/>
                                </w:rPr>
                                <w:t>at</w:t>
                              </w:r>
                              <w:r>
                                <w:rPr>
                                  <w:rFonts w:ascii="Tahoma"/>
                                  <w:b/>
                                  <w:spacing w:val="-17"/>
                                  <w:sz w:val="28"/>
                                </w:rPr>
                                <w:t xml:space="preserve"> </w:t>
                              </w:r>
                              <w:r>
                                <w:rPr>
                                  <w:rFonts w:ascii="Tahoma"/>
                                  <w:b/>
                                  <w:spacing w:val="-2"/>
                                  <w:sz w:val="28"/>
                                </w:rPr>
                                <w:t>risk</w:t>
                              </w:r>
                              <w:r>
                                <w:rPr>
                                  <w:rFonts w:ascii="Tahoma"/>
                                  <w:b/>
                                  <w:spacing w:val="-19"/>
                                  <w:sz w:val="28"/>
                                </w:rPr>
                                <w:t xml:space="preserve"> </w:t>
                              </w:r>
                              <w:r>
                                <w:rPr>
                                  <w:rFonts w:ascii="Tahoma"/>
                                  <w:b/>
                                  <w:spacing w:val="-2"/>
                                  <w:sz w:val="28"/>
                                </w:rPr>
                                <w:t>from</w:t>
                              </w:r>
                              <w:r>
                                <w:rPr>
                                  <w:rFonts w:ascii="Tahoma"/>
                                  <w:b/>
                                  <w:spacing w:val="-19"/>
                                  <w:sz w:val="28"/>
                                </w:rPr>
                                <w:t xml:space="preserve"> </w:t>
                              </w:r>
                              <w:r>
                                <w:rPr>
                                  <w:rFonts w:ascii="Tahoma"/>
                                  <w:b/>
                                  <w:spacing w:val="-2"/>
                                  <w:sz w:val="28"/>
                                </w:rPr>
                                <w:t>tectonic</w:t>
                              </w:r>
                              <w:r>
                                <w:rPr>
                                  <w:rFonts w:ascii="Tahoma"/>
                                  <w:b/>
                                  <w:spacing w:val="-18"/>
                                  <w:sz w:val="28"/>
                                </w:rPr>
                                <w:t xml:space="preserve"> </w:t>
                              </w:r>
                              <w:r>
                                <w:rPr>
                                  <w:rFonts w:ascii="Tahoma"/>
                                  <w:b/>
                                  <w:spacing w:val="-2"/>
                                  <w:sz w:val="28"/>
                                </w:rPr>
                                <w:t>hazards.</w:t>
                              </w:r>
                              <w:r>
                                <w:rPr>
                                  <w:rFonts w:ascii="Tahoma"/>
                                  <w:b/>
                                  <w:spacing w:val="-18"/>
                                  <w:sz w:val="28"/>
                                </w:rPr>
                                <w:t xml:space="preserve"> </w:t>
                              </w:r>
                              <w:r>
                                <w:rPr>
                                  <w:rFonts w:ascii="Tahoma"/>
                                  <w:b/>
                                  <w:spacing w:val="-2"/>
                                  <w:sz w:val="28"/>
                                </w:rPr>
                                <w:t>[6].</w:t>
                              </w:r>
                            </w:p>
                          </w:txbxContent>
                        </wps:txbx>
                        <wps:bodyPr wrap="square" lIns="0" tIns="0" rIns="0" bIns="0" rtlCol="0">
                          <a:noAutofit/>
                        </wps:bodyPr>
                      </wps:wsp>
                    </wpg:wgp>
                  </a:graphicData>
                </a:graphic>
              </wp:anchor>
            </w:drawing>
          </mc:Choice>
          <mc:Fallback>
            <w:pict>
              <v:group id="Group 114" o:spid="_x0000_s1114" style="position:absolute;margin-left:33.95pt;margin-top:69.95pt;width:523pt;height:52.1pt;z-index:-251641856;mso-wrap-distance-left:0;mso-wrap-distance-right:0;mso-position-horizontal-relative:page;mso-position-vertical-relative:text" coordsize="66421,6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">
                <v:shape id="Graphic 115" o:spid="_x0000_s1115" style="position:absolute;left:190;top:190;width:66040;height:6236;visibility:visible;mso-wrap-style:square;v-text-anchor:top" coordsize="6604000,623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" path="m6500114,l103924,,63474,8159,30440,30416,8167,63436,,103885,,519556r8167,40470l30440,593089r33034,22301l103924,623569r6396190,l6540563,615390r33020,-22301l6595840,560026r8160,-40470l6604000,103885r-8160,-40449l6573583,30416,6540563,8159,6500114,xe" fillcolor="#fae4d5" stroked="f">
                  <v:path arrowok="t"/>
                </v:shape>
                <v:shape id="Graphic 116" o:spid="_x0000_s1116" style="position:absolute;left:190;top:190;width:66040;height:6236;visibility:visible;mso-wrap-style:square;v-text-anchor:top" coordsize="6604000,623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" path="m,103885l8167,63436,30440,30416,63474,8159,103924,,6500114,r40449,8159l6573583,30416r22257,33020l6604000,103885r,415671l6595840,560026r-22257,33063l6540563,615390r-40449,8179l103924,623569,63474,615390,30440,593089,8167,560026,,519556,,103885xe" filled="f" strokecolor="#c00000" strokeweight="3pt">
                  <v:path arrowok="t"/>
                </v:shape>
                <v:shape id="Textbox 117" o:spid="_x0000_s1117" type="#_x0000_t202" style="position:absolute;width:66421;height:6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rsidR="00A8284D" w:rsidRDefault="00A8284D">
                        <w:pPr>
                          <w:spacing w:before="180" w:line="244" w:lineRule="auto"/>
                          <w:ind w:left="252" w:right="952"/>
                          <w:rPr>
                            <w:rFonts w:ascii="Tahoma"/>
                            <w:b/>
                            <w:sz w:val="28"/>
                          </w:rPr>
                        </w:pPr>
                        <w:r>
                          <w:rPr>
                            <w:rFonts w:ascii="Tahoma"/>
                            <w:b/>
                            <w:spacing w:val="-4"/>
                            <w:sz w:val="28"/>
                            <w:u w:val="single"/>
                          </w:rPr>
                          <w:t>GCSE</w:t>
                        </w:r>
                        <w:r>
                          <w:rPr>
                            <w:rFonts w:ascii="Tahoma"/>
                            <w:b/>
                            <w:spacing w:val="-17"/>
                            <w:sz w:val="28"/>
                            <w:u w:val="single"/>
                          </w:rPr>
                          <w:t xml:space="preserve"> </w:t>
                        </w:r>
                        <w:r>
                          <w:rPr>
                            <w:rFonts w:ascii="Tahoma"/>
                            <w:b/>
                            <w:spacing w:val="-4"/>
                            <w:sz w:val="28"/>
                            <w:u w:val="single"/>
                          </w:rPr>
                          <w:t>Practice</w:t>
                        </w:r>
                        <w:r>
                          <w:rPr>
                            <w:rFonts w:ascii="Tahoma"/>
                            <w:b/>
                            <w:spacing w:val="-17"/>
                            <w:sz w:val="28"/>
                            <w:u w:val="single"/>
                          </w:rPr>
                          <w:t xml:space="preserve"> </w:t>
                        </w:r>
                        <w:r>
                          <w:rPr>
                            <w:rFonts w:ascii="Tahoma"/>
                            <w:b/>
                            <w:spacing w:val="-4"/>
                            <w:sz w:val="28"/>
                            <w:u w:val="single"/>
                          </w:rPr>
                          <w:t>Question:</w:t>
                        </w:r>
                        <w:r>
                          <w:rPr>
                            <w:rFonts w:ascii="Tahoma"/>
                            <w:b/>
                            <w:spacing w:val="-11"/>
                            <w:sz w:val="28"/>
                            <w:u w:val="single"/>
                          </w:rPr>
                          <w:t xml:space="preserve"> </w:t>
                        </w:r>
                        <w:r>
                          <w:rPr>
                            <w:rFonts w:ascii="Tahoma"/>
                            <w:b/>
                            <w:spacing w:val="-4"/>
                            <w:sz w:val="28"/>
                          </w:rPr>
                          <w:t>Explain,</w:t>
                        </w:r>
                        <w:r>
                          <w:rPr>
                            <w:rFonts w:ascii="Tahoma"/>
                            <w:b/>
                            <w:spacing w:val="-17"/>
                            <w:sz w:val="28"/>
                          </w:rPr>
                          <w:t xml:space="preserve"> </w:t>
                        </w:r>
                        <w:r>
                          <w:rPr>
                            <w:rFonts w:ascii="Tahoma"/>
                            <w:b/>
                            <w:spacing w:val="-4"/>
                            <w:sz w:val="28"/>
                          </w:rPr>
                          <w:t>using</w:t>
                        </w:r>
                        <w:r>
                          <w:rPr>
                            <w:rFonts w:ascii="Tahoma"/>
                            <w:b/>
                            <w:spacing w:val="-16"/>
                            <w:sz w:val="28"/>
                          </w:rPr>
                          <w:t xml:space="preserve"> </w:t>
                        </w:r>
                        <w:r>
                          <w:rPr>
                            <w:rFonts w:ascii="Tahoma"/>
                            <w:b/>
                            <w:spacing w:val="-4"/>
                            <w:sz w:val="28"/>
                          </w:rPr>
                          <w:t>examples,</w:t>
                        </w:r>
                        <w:r>
                          <w:rPr>
                            <w:rFonts w:ascii="Tahoma"/>
                            <w:b/>
                            <w:spacing w:val="-16"/>
                            <w:sz w:val="28"/>
                          </w:rPr>
                          <w:t xml:space="preserve"> </w:t>
                        </w:r>
                        <w:r>
                          <w:rPr>
                            <w:rFonts w:ascii="Tahoma"/>
                            <w:b/>
                            <w:spacing w:val="-4"/>
                            <w:sz w:val="28"/>
                          </w:rPr>
                          <w:t>why</w:t>
                        </w:r>
                        <w:r>
                          <w:rPr>
                            <w:rFonts w:ascii="Tahoma"/>
                            <w:b/>
                            <w:spacing w:val="-15"/>
                            <w:sz w:val="28"/>
                          </w:rPr>
                          <w:t xml:space="preserve"> </w:t>
                        </w:r>
                        <w:r>
                          <w:rPr>
                            <w:rFonts w:ascii="Tahoma"/>
                            <w:b/>
                            <w:spacing w:val="-4"/>
                            <w:sz w:val="28"/>
                          </w:rPr>
                          <w:t>people</w:t>
                        </w:r>
                        <w:r>
                          <w:rPr>
                            <w:rFonts w:ascii="Tahoma"/>
                            <w:b/>
                            <w:spacing w:val="-15"/>
                            <w:sz w:val="28"/>
                          </w:rPr>
                          <w:t xml:space="preserve"> </w:t>
                        </w:r>
                        <w:r>
                          <w:rPr>
                            <w:rFonts w:ascii="Tahoma"/>
                            <w:b/>
                            <w:spacing w:val="-4"/>
                            <w:sz w:val="28"/>
                          </w:rPr>
                          <w:t xml:space="preserve">might </w:t>
                        </w:r>
                        <w:r>
                          <w:rPr>
                            <w:rFonts w:ascii="Tahoma"/>
                            <w:b/>
                            <w:spacing w:val="-2"/>
                            <w:sz w:val="28"/>
                          </w:rPr>
                          <w:t>choose</w:t>
                        </w:r>
                        <w:r>
                          <w:rPr>
                            <w:rFonts w:ascii="Tahoma"/>
                            <w:b/>
                            <w:spacing w:val="-19"/>
                            <w:sz w:val="28"/>
                          </w:rPr>
                          <w:t xml:space="preserve"> </w:t>
                        </w:r>
                        <w:r>
                          <w:rPr>
                            <w:rFonts w:ascii="Tahoma"/>
                            <w:b/>
                            <w:spacing w:val="-2"/>
                            <w:sz w:val="28"/>
                          </w:rPr>
                          <w:t>to</w:t>
                        </w:r>
                        <w:r>
                          <w:rPr>
                            <w:rFonts w:ascii="Tahoma"/>
                            <w:b/>
                            <w:spacing w:val="-18"/>
                            <w:sz w:val="28"/>
                          </w:rPr>
                          <w:t xml:space="preserve"> </w:t>
                        </w:r>
                        <w:r>
                          <w:rPr>
                            <w:rFonts w:ascii="Tahoma"/>
                            <w:b/>
                            <w:spacing w:val="-2"/>
                            <w:sz w:val="28"/>
                          </w:rPr>
                          <w:t>live</w:t>
                        </w:r>
                        <w:r>
                          <w:rPr>
                            <w:rFonts w:ascii="Tahoma"/>
                            <w:b/>
                            <w:spacing w:val="-17"/>
                            <w:sz w:val="28"/>
                          </w:rPr>
                          <w:t xml:space="preserve"> </w:t>
                        </w:r>
                        <w:r>
                          <w:rPr>
                            <w:rFonts w:ascii="Tahoma"/>
                            <w:b/>
                            <w:spacing w:val="-2"/>
                            <w:sz w:val="28"/>
                          </w:rPr>
                          <w:t>in</w:t>
                        </w:r>
                        <w:r>
                          <w:rPr>
                            <w:rFonts w:ascii="Tahoma"/>
                            <w:b/>
                            <w:spacing w:val="-19"/>
                            <w:sz w:val="28"/>
                          </w:rPr>
                          <w:t xml:space="preserve"> </w:t>
                        </w:r>
                        <w:r>
                          <w:rPr>
                            <w:rFonts w:ascii="Tahoma"/>
                            <w:b/>
                            <w:spacing w:val="-2"/>
                            <w:sz w:val="28"/>
                          </w:rPr>
                          <w:t>areas</w:t>
                        </w:r>
                        <w:r>
                          <w:rPr>
                            <w:rFonts w:ascii="Tahoma"/>
                            <w:b/>
                            <w:spacing w:val="-17"/>
                            <w:sz w:val="28"/>
                          </w:rPr>
                          <w:t xml:space="preserve"> </w:t>
                        </w:r>
                        <w:r>
                          <w:rPr>
                            <w:rFonts w:ascii="Tahoma"/>
                            <w:b/>
                            <w:spacing w:val="-2"/>
                            <w:sz w:val="28"/>
                          </w:rPr>
                          <w:t>at</w:t>
                        </w:r>
                        <w:r>
                          <w:rPr>
                            <w:rFonts w:ascii="Tahoma"/>
                            <w:b/>
                            <w:spacing w:val="-17"/>
                            <w:sz w:val="28"/>
                          </w:rPr>
                          <w:t xml:space="preserve"> </w:t>
                        </w:r>
                        <w:r>
                          <w:rPr>
                            <w:rFonts w:ascii="Tahoma"/>
                            <w:b/>
                            <w:spacing w:val="-2"/>
                            <w:sz w:val="28"/>
                          </w:rPr>
                          <w:t>risk</w:t>
                        </w:r>
                        <w:r>
                          <w:rPr>
                            <w:rFonts w:ascii="Tahoma"/>
                            <w:b/>
                            <w:spacing w:val="-19"/>
                            <w:sz w:val="28"/>
                          </w:rPr>
                          <w:t xml:space="preserve"> </w:t>
                        </w:r>
                        <w:r>
                          <w:rPr>
                            <w:rFonts w:ascii="Tahoma"/>
                            <w:b/>
                            <w:spacing w:val="-2"/>
                            <w:sz w:val="28"/>
                          </w:rPr>
                          <w:t>from</w:t>
                        </w:r>
                        <w:r>
                          <w:rPr>
                            <w:rFonts w:ascii="Tahoma"/>
                            <w:b/>
                            <w:spacing w:val="-19"/>
                            <w:sz w:val="28"/>
                          </w:rPr>
                          <w:t xml:space="preserve"> </w:t>
                        </w:r>
                        <w:r>
                          <w:rPr>
                            <w:rFonts w:ascii="Tahoma"/>
                            <w:b/>
                            <w:spacing w:val="-2"/>
                            <w:sz w:val="28"/>
                          </w:rPr>
                          <w:t>tectonic</w:t>
                        </w:r>
                        <w:r>
                          <w:rPr>
                            <w:rFonts w:ascii="Tahoma"/>
                            <w:b/>
                            <w:spacing w:val="-18"/>
                            <w:sz w:val="28"/>
                          </w:rPr>
                          <w:t xml:space="preserve"> </w:t>
                        </w:r>
                        <w:r>
                          <w:rPr>
                            <w:rFonts w:ascii="Tahoma"/>
                            <w:b/>
                            <w:spacing w:val="-2"/>
                            <w:sz w:val="28"/>
                          </w:rPr>
                          <w:t>hazards.</w:t>
                        </w:r>
                        <w:r>
                          <w:rPr>
                            <w:rFonts w:ascii="Tahoma"/>
                            <w:b/>
                            <w:spacing w:val="-18"/>
                            <w:sz w:val="28"/>
                          </w:rPr>
                          <w:t xml:space="preserve"> </w:t>
                        </w:r>
                        <w:r>
                          <w:rPr>
                            <w:rFonts w:ascii="Tahoma"/>
                            <w:b/>
                            <w:spacing w:val="-2"/>
                            <w:sz w:val="28"/>
                          </w:rPr>
                          <w:t>[6].</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675648" behindDoc="1" locked="0" layoutInCell="1" allowOverlap="1">
                <wp:simplePos x="0" y="0"/>
                <wp:positionH relativeFrom="page">
                  <wp:posOffset>487044</wp:posOffset>
                </wp:positionH>
                <wp:positionV relativeFrom="paragraph">
                  <wp:posOffset>1642110</wp:posOffset>
                </wp:positionV>
                <wp:extent cx="6544945" cy="362585"/>
                <wp:effectExtent l="0" t="0" r="0" b="0"/>
                <wp:wrapTopAndBottom/>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4945" cy="362585"/>
                        </a:xfrm>
                        <a:prstGeom prst="rect">
                          <a:avLst/>
                        </a:prstGeom>
                        <a:solidFill>
                          <a:srgbClr val="6F2F9F"/>
                        </a:solidFill>
                        <a:ln w="12700">
                          <a:solidFill>
                            <a:srgbClr val="41709C"/>
                          </a:solidFill>
                          <a:prstDash val="solid"/>
                        </a:ln>
                      </wps:spPr>
                      <wps:txbx>
                        <w:txbxContent>
                          <w:p w:rsidR="00A8284D" w:rsidRDefault="00A8284D">
                            <w:pPr>
                              <w:spacing w:before="73"/>
                              <w:ind w:right="4"/>
                              <w:jc w:val="center"/>
                              <w:rPr>
                                <w:b/>
                                <w:color w:val="000000"/>
                                <w:sz w:val="32"/>
                              </w:rPr>
                            </w:pPr>
                            <w:r>
                              <w:rPr>
                                <w:b/>
                                <w:color w:val="FFFFFF"/>
                                <w:sz w:val="32"/>
                              </w:rPr>
                              <w:t>Global</w:t>
                            </w:r>
                            <w:r>
                              <w:rPr>
                                <w:b/>
                                <w:color w:val="FFFFFF"/>
                                <w:spacing w:val="-16"/>
                                <w:sz w:val="32"/>
                              </w:rPr>
                              <w:t xml:space="preserve"> </w:t>
                            </w:r>
                            <w:r>
                              <w:rPr>
                                <w:b/>
                                <w:color w:val="FFFFFF"/>
                                <w:sz w:val="32"/>
                              </w:rPr>
                              <w:t>Atmospheric</w:t>
                            </w:r>
                            <w:r>
                              <w:rPr>
                                <w:b/>
                                <w:color w:val="FFFFFF"/>
                                <w:spacing w:val="-14"/>
                                <w:sz w:val="32"/>
                              </w:rPr>
                              <w:t xml:space="preserve"> </w:t>
                            </w:r>
                            <w:r>
                              <w:rPr>
                                <w:b/>
                                <w:color w:val="FFFFFF"/>
                                <w:spacing w:val="-2"/>
                                <w:sz w:val="32"/>
                              </w:rPr>
                              <w:t>Circulation</w:t>
                            </w:r>
                          </w:p>
                        </w:txbxContent>
                      </wps:txbx>
                      <wps:bodyPr wrap="square" lIns="0" tIns="0" rIns="0" bIns="0" rtlCol="0">
                        <a:noAutofit/>
                      </wps:bodyPr>
                    </wps:wsp>
                  </a:graphicData>
                </a:graphic>
              </wp:anchor>
            </w:drawing>
          </mc:Choice>
          <mc:Fallback>
            <w:pict>
              <v:shape id="Textbox 118" o:spid="_x0000_s1118" type="#_x0000_t202" style="position:absolute;margin-left:38.35pt;margin-top:129.3pt;width:515.35pt;height:28.55pt;z-index:-251640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" fillcolor="#6f2f9f" strokecolor="#41709c" strokeweight="1pt">
                <v:path arrowok="t"/>
                <v:textbox inset="0,0,0,0">
                  <w:txbxContent>
                    <w:p w:rsidR="00A8284D" w:rsidRDefault="00A8284D">
                      <w:pPr>
                        <w:spacing w:before="73"/>
                        <w:ind w:right="4"/>
                        <w:jc w:val="center"/>
                        <w:rPr>
                          <w:b/>
                          <w:color w:val="000000"/>
                          <w:sz w:val="32"/>
                        </w:rPr>
                      </w:pPr>
                      <w:r>
                        <w:rPr>
                          <w:b/>
                          <w:color w:val="FFFFFF"/>
                          <w:sz w:val="32"/>
                        </w:rPr>
                        <w:t>Global</w:t>
                      </w:r>
                      <w:r>
                        <w:rPr>
                          <w:b/>
                          <w:color w:val="FFFFFF"/>
                          <w:spacing w:val="-16"/>
                          <w:sz w:val="32"/>
                        </w:rPr>
                        <w:t xml:space="preserve"> </w:t>
                      </w:r>
                      <w:r>
                        <w:rPr>
                          <w:b/>
                          <w:color w:val="FFFFFF"/>
                          <w:sz w:val="32"/>
                        </w:rPr>
                        <w:t>Atmospheric</w:t>
                      </w:r>
                      <w:r>
                        <w:rPr>
                          <w:b/>
                          <w:color w:val="FFFFFF"/>
                          <w:spacing w:val="-14"/>
                          <w:sz w:val="32"/>
                        </w:rPr>
                        <w:t xml:space="preserve"> </w:t>
                      </w:r>
                      <w:r>
                        <w:rPr>
                          <w:b/>
                          <w:color w:val="FFFFFF"/>
                          <w:spacing w:val="-2"/>
                          <w:sz w:val="32"/>
                        </w:rPr>
                        <w:t>Circulation</w:t>
                      </w:r>
                    </w:p>
                  </w:txbxContent>
                </v:textbox>
                <w10:wrap type="topAndBottom" anchorx="page"/>
              </v:shape>
            </w:pict>
          </mc:Fallback>
        </mc:AlternateContent>
      </w:r>
      <w:r>
        <w:rPr>
          <w:noProof/>
          <w:lang w:val="en-GB" w:eastAsia="en-GB"/>
        </w:rPr>
        <mc:AlternateContent>
          <mc:Choice Requires="wps">
            <w:drawing>
              <wp:anchor distT="0" distB="0" distL="0" distR="0" simplePos="0" relativeHeight="251676672" behindDoc="1" locked="0" layoutInCell="1" allowOverlap="1">
                <wp:simplePos x="0" y="0"/>
                <wp:positionH relativeFrom="page">
                  <wp:posOffset>457200</wp:posOffset>
                </wp:positionH>
                <wp:positionV relativeFrom="paragraph">
                  <wp:posOffset>2083942</wp:posOffset>
                </wp:positionV>
                <wp:extent cx="3976370" cy="739775"/>
                <wp:effectExtent l="0" t="0" r="0" b="0"/>
                <wp:wrapTopAndBottom/>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6370" cy="739775"/>
                        </a:xfrm>
                        <a:prstGeom prst="rect">
                          <a:avLst/>
                        </a:prstGeom>
                        <a:solidFill>
                          <a:srgbClr val="DAE2F3"/>
                        </a:solidFill>
                        <a:ln w="6350">
                          <a:solidFill>
                            <a:srgbClr val="2D75B6"/>
                          </a:solidFill>
                          <a:prstDash val="solid"/>
                        </a:ln>
                      </wps:spPr>
                      <wps:txbx>
                        <w:txbxContent>
                          <w:p w:rsidR="00A8284D" w:rsidRDefault="00A8284D">
                            <w:pPr>
                              <w:spacing w:before="73" w:line="259" w:lineRule="auto"/>
                              <w:ind w:left="143" w:right="172"/>
                              <w:rPr>
                                <w:b/>
                                <w:color w:val="000000"/>
                              </w:rPr>
                            </w:pPr>
                            <w:r>
                              <w:rPr>
                                <w:b/>
                                <w:color w:val="000000"/>
                              </w:rPr>
                              <w:t>There’s an overall movement of air between the equator and poles that affects the Earth’s climate, this</w:t>
                            </w:r>
                            <w:r>
                              <w:rPr>
                                <w:b/>
                                <w:color w:val="000000"/>
                                <w:spacing w:val="-7"/>
                              </w:rPr>
                              <w:t xml:space="preserve"> </w:t>
                            </w:r>
                            <w:r>
                              <w:rPr>
                                <w:b/>
                                <w:color w:val="000000"/>
                              </w:rPr>
                              <w:t>movement</w:t>
                            </w:r>
                            <w:r>
                              <w:rPr>
                                <w:b/>
                                <w:color w:val="000000"/>
                                <w:spacing w:val="-6"/>
                              </w:rPr>
                              <w:t xml:space="preserve"> </w:t>
                            </w:r>
                            <w:r>
                              <w:rPr>
                                <w:b/>
                                <w:color w:val="000000"/>
                              </w:rPr>
                              <w:t>is</w:t>
                            </w:r>
                            <w:r>
                              <w:rPr>
                                <w:b/>
                                <w:color w:val="000000"/>
                                <w:spacing w:val="-5"/>
                              </w:rPr>
                              <w:t xml:space="preserve"> </w:t>
                            </w:r>
                            <w:r>
                              <w:rPr>
                                <w:b/>
                                <w:color w:val="000000"/>
                              </w:rPr>
                              <w:t>called</w:t>
                            </w:r>
                            <w:r>
                              <w:rPr>
                                <w:b/>
                                <w:color w:val="000000"/>
                                <w:spacing w:val="-5"/>
                              </w:rPr>
                              <w:t xml:space="preserve"> </w:t>
                            </w:r>
                            <w:r>
                              <w:rPr>
                                <w:b/>
                                <w:color w:val="000000"/>
                              </w:rPr>
                              <w:t>Global</w:t>
                            </w:r>
                            <w:r>
                              <w:rPr>
                                <w:b/>
                                <w:color w:val="000000"/>
                                <w:spacing w:val="-8"/>
                              </w:rPr>
                              <w:t xml:space="preserve"> </w:t>
                            </w:r>
                            <w:r>
                              <w:rPr>
                                <w:b/>
                                <w:color w:val="000000"/>
                              </w:rPr>
                              <w:t>Atmospheric</w:t>
                            </w:r>
                            <w:r>
                              <w:rPr>
                                <w:b/>
                                <w:color w:val="000000"/>
                                <w:spacing w:val="-8"/>
                              </w:rPr>
                              <w:t xml:space="preserve"> </w:t>
                            </w:r>
                            <w:r>
                              <w:rPr>
                                <w:b/>
                                <w:color w:val="000000"/>
                              </w:rPr>
                              <w:t>Circulation</w:t>
                            </w:r>
                          </w:p>
                        </w:txbxContent>
                      </wps:txbx>
                      <wps:bodyPr wrap="square" lIns="0" tIns="0" rIns="0" bIns="0" rtlCol="0">
                        <a:noAutofit/>
                      </wps:bodyPr>
                    </wps:wsp>
                  </a:graphicData>
                </a:graphic>
              </wp:anchor>
            </w:drawing>
          </mc:Choice>
          <mc:Fallback>
            <w:pict>
              <v:shape id="Textbox 119" o:spid="_x0000_s1119" type="#_x0000_t202" style="position:absolute;margin-left:36pt;margin-top:164.1pt;width:313.1pt;height:58.25pt;z-index:-251639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" fillcolor="#dae2f3" strokecolor="#2d75b6" strokeweight=".5pt">
                <v:path arrowok="t"/>
                <v:textbox inset="0,0,0,0">
                  <w:txbxContent>
                    <w:p w:rsidR="00A8284D" w:rsidRDefault="00A8284D">
                      <w:pPr>
                        <w:spacing w:before="73" w:line="259" w:lineRule="auto"/>
                        <w:ind w:left="143" w:right="172"/>
                        <w:rPr>
                          <w:b/>
                          <w:color w:val="000000"/>
                        </w:rPr>
                      </w:pPr>
                      <w:r>
                        <w:rPr>
                          <w:b/>
                          <w:color w:val="000000"/>
                        </w:rPr>
                        <w:t>There’s an overall movement of air between the equator and poles that affects the Earth’s climate, this</w:t>
                      </w:r>
                      <w:r>
                        <w:rPr>
                          <w:b/>
                          <w:color w:val="000000"/>
                          <w:spacing w:val="-7"/>
                        </w:rPr>
                        <w:t xml:space="preserve"> </w:t>
                      </w:r>
                      <w:r>
                        <w:rPr>
                          <w:b/>
                          <w:color w:val="000000"/>
                        </w:rPr>
                        <w:t>movement</w:t>
                      </w:r>
                      <w:r>
                        <w:rPr>
                          <w:b/>
                          <w:color w:val="000000"/>
                          <w:spacing w:val="-6"/>
                        </w:rPr>
                        <w:t xml:space="preserve"> </w:t>
                      </w:r>
                      <w:r>
                        <w:rPr>
                          <w:b/>
                          <w:color w:val="000000"/>
                        </w:rPr>
                        <w:t>is</w:t>
                      </w:r>
                      <w:r>
                        <w:rPr>
                          <w:b/>
                          <w:color w:val="000000"/>
                          <w:spacing w:val="-5"/>
                        </w:rPr>
                        <w:t xml:space="preserve"> </w:t>
                      </w:r>
                      <w:r>
                        <w:rPr>
                          <w:b/>
                          <w:color w:val="000000"/>
                        </w:rPr>
                        <w:t>called</w:t>
                      </w:r>
                      <w:r>
                        <w:rPr>
                          <w:b/>
                          <w:color w:val="000000"/>
                          <w:spacing w:val="-5"/>
                        </w:rPr>
                        <w:t xml:space="preserve"> </w:t>
                      </w:r>
                      <w:r>
                        <w:rPr>
                          <w:b/>
                          <w:color w:val="000000"/>
                        </w:rPr>
                        <w:t>Global</w:t>
                      </w:r>
                      <w:r>
                        <w:rPr>
                          <w:b/>
                          <w:color w:val="000000"/>
                          <w:spacing w:val="-8"/>
                        </w:rPr>
                        <w:t xml:space="preserve"> </w:t>
                      </w:r>
                      <w:r>
                        <w:rPr>
                          <w:b/>
                          <w:color w:val="000000"/>
                        </w:rPr>
                        <w:t>Atmospheric</w:t>
                      </w:r>
                      <w:r>
                        <w:rPr>
                          <w:b/>
                          <w:color w:val="000000"/>
                          <w:spacing w:val="-8"/>
                        </w:rPr>
                        <w:t xml:space="preserve"> </w:t>
                      </w:r>
                      <w:r>
                        <w:rPr>
                          <w:b/>
                          <w:color w:val="000000"/>
                        </w:rPr>
                        <w:t>Circulation</w:t>
                      </w:r>
                    </w:p>
                  </w:txbxContent>
                </v:textbox>
                <w10:wrap type="topAndBottom" anchorx="page"/>
              </v:shape>
            </w:pict>
          </mc:Fallback>
        </mc:AlternateContent>
      </w:r>
    </w:p>
    <w:p w:rsidR="00BC3DBA" w:rsidRDefault="00BC3DBA">
      <w:pPr>
        <w:pStyle w:val="BodyText"/>
        <w:spacing w:before="12"/>
        <w:rPr>
          <w:rFonts w:ascii="Calibri"/>
          <w:sz w:val="9"/>
        </w:rPr>
      </w:pPr>
    </w:p>
    <w:p w:rsidR="00BC3DBA" w:rsidRDefault="00BC3DBA">
      <w:pPr>
        <w:pStyle w:val="BodyText"/>
        <w:rPr>
          <w:rFonts w:ascii="Calibri"/>
          <w:sz w:val="9"/>
        </w:rPr>
      </w:pPr>
    </w:p>
    <w:p w:rsidR="00BC3DBA" w:rsidRDefault="00BC3DBA">
      <w:pPr>
        <w:pStyle w:val="BodyText"/>
        <w:spacing w:before="10"/>
        <w:rPr>
          <w:rFonts w:ascii="Calibri"/>
          <w:sz w:val="7"/>
        </w:rPr>
      </w:pPr>
    </w:p>
    <w:p w:rsidR="00BC3DBA" w:rsidRDefault="00BC3DBA">
      <w:pPr>
        <w:pStyle w:val="BodyText"/>
        <w:spacing w:before="135"/>
        <w:rPr>
          <w:rFonts w:ascii="Calibri"/>
        </w:rPr>
      </w:pPr>
    </w:p>
    <w:p w:rsidR="00BC3DBA" w:rsidRDefault="00A8284D">
      <w:pPr>
        <w:pStyle w:val="BodyText"/>
        <w:ind w:left="473"/>
      </w:pPr>
      <w:r>
        <w:rPr>
          <w:noProof/>
          <w:lang w:val="en-GB" w:eastAsia="en-GB"/>
        </w:rPr>
        <mc:AlternateContent>
          <mc:Choice Requires="wpg">
            <w:drawing>
              <wp:anchor distT="0" distB="0" distL="0" distR="0" simplePos="0" relativeHeight="251581440" behindDoc="1" locked="0" layoutInCell="1" allowOverlap="1">
                <wp:simplePos x="0" y="0"/>
                <wp:positionH relativeFrom="page">
                  <wp:posOffset>450850</wp:posOffset>
                </wp:positionH>
                <wp:positionV relativeFrom="paragraph">
                  <wp:posOffset>-913916</wp:posOffset>
                </wp:positionV>
                <wp:extent cx="6644640" cy="4204970"/>
                <wp:effectExtent l="0" t="0" r="0" b="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4640" cy="4204970"/>
                          <a:chOff x="0" y="0"/>
                          <a:chExt cx="6644640" cy="4204970"/>
                        </a:xfrm>
                      </wpg:grpSpPr>
                      <pic:pic xmlns:pic="http://schemas.openxmlformats.org/drawingml/2006/picture">
                        <pic:nvPicPr>
                          <pic:cNvPr id="121" name="Image 121"/>
                          <pic:cNvPicPr/>
                        </pic:nvPicPr>
                        <pic:blipFill>
                          <a:blip r:embed="rId24" cstate="print"/>
                          <a:stretch>
                            <a:fillRect/>
                          </a:stretch>
                        </pic:blipFill>
                        <pic:spPr>
                          <a:xfrm>
                            <a:off x="3847846" y="0"/>
                            <a:ext cx="2795903" cy="2737752"/>
                          </a:xfrm>
                          <a:prstGeom prst="rect">
                            <a:avLst/>
                          </a:prstGeom>
                        </pic:spPr>
                      </pic:pic>
                      <wps:wsp>
                        <wps:cNvPr id="122" name="Graphic 122"/>
                        <wps:cNvSpPr/>
                        <wps:spPr>
                          <a:xfrm>
                            <a:off x="6350" y="860821"/>
                            <a:ext cx="3584575" cy="3337560"/>
                          </a:xfrm>
                          <a:custGeom>
                            <a:avLst/>
                            <a:gdLst/>
                            <a:ahLst/>
                            <a:cxnLst/>
                            <a:rect l="l" t="t" r="r" b="b"/>
                            <a:pathLst>
                              <a:path w="3584575" h="3337560">
                                <a:moveTo>
                                  <a:pt x="0" y="3337560"/>
                                </a:moveTo>
                                <a:lnTo>
                                  <a:pt x="3584575" y="3337560"/>
                                </a:lnTo>
                                <a:lnTo>
                                  <a:pt x="3584575" y="0"/>
                                </a:lnTo>
                                <a:lnTo>
                                  <a:pt x="0" y="0"/>
                                </a:lnTo>
                                <a:lnTo>
                                  <a:pt x="0" y="3337560"/>
                                </a:lnTo>
                                <a:close/>
                              </a:path>
                            </a:pathLst>
                          </a:custGeom>
                          <a:ln w="12699">
                            <a:solidFill>
                              <a:srgbClr val="FF0000"/>
                            </a:solidFill>
                            <a:prstDash val="solid"/>
                          </a:ln>
                        </wps:spPr>
                        <wps:bodyPr wrap="square" lIns="0" tIns="0" rIns="0" bIns="0" rtlCol="0">
                          <a:prstTxWarp prst="textNoShape">
                            <a:avLst/>
                          </a:prstTxWarp>
                          <a:noAutofit/>
                        </wps:bodyPr>
                      </wps:wsp>
                      <wps:wsp>
                        <wps:cNvPr id="123" name="Graphic 123"/>
                        <wps:cNvSpPr/>
                        <wps:spPr>
                          <a:xfrm>
                            <a:off x="3248533" y="1165659"/>
                            <a:ext cx="1336675" cy="2135505"/>
                          </a:xfrm>
                          <a:custGeom>
                            <a:avLst/>
                            <a:gdLst/>
                            <a:ahLst/>
                            <a:cxnLst/>
                            <a:rect l="l" t="t" r="r" b="b"/>
                            <a:pathLst>
                              <a:path w="1336675" h="2135505">
                                <a:moveTo>
                                  <a:pt x="886587" y="377825"/>
                                </a:moveTo>
                                <a:lnTo>
                                  <a:pt x="801370" y="376047"/>
                                </a:lnTo>
                                <a:lnTo>
                                  <a:pt x="816419" y="407670"/>
                                </a:lnTo>
                                <a:lnTo>
                                  <a:pt x="458431" y="577634"/>
                                </a:lnTo>
                                <a:lnTo>
                                  <a:pt x="572452" y="275577"/>
                                </a:lnTo>
                                <a:lnTo>
                                  <a:pt x="605155" y="287909"/>
                                </a:lnTo>
                                <a:lnTo>
                                  <a:pt x="602411" y="261493"/>
                                </a:lnTo>
                                <a:lnTo>
                                  <a:pt x="596392" y="203200"/>
                                </a:lnTo>
                                <a:lnTo>
                                  <a:pt x="533781" y="260985"/>
                                </a:lnTo>
                                <a:lnTo>
                                  <a:pt x="566521" y="273342"/>
                                </a:lnTo>
                                <a:lnTo>
                                  <a:pt x="450215" y="581533"/>
                                </a:lnTo>
                                <a:lnTo>
                                  <a:pt x="0" y="795274"/>
                                </a:lnTo>
                                <a:lnTo>
                                  <a:pt x="2794" y="800989"/>
                                </a:lnTo>
                                <a:lnTo>
                                  <a:pt x="446989" y="590080"/>
                                </a:lnTo>
                                <a:lnTo>
                                  <a:pt x="56896" y="1623822"/>
                                </a:lnTo>
                                <a:lnTo>
                                  <a:pt x="62738" y="1625981"/>
                                </a:lnTo>
                                <a:lnTo>
                                  <a:pt x="455218" y="586168"/>
                                </a:lnTo>
                                <a:lnTo>
                                  <a:pt x="819124" y="413372"/>
                                </a:lnTo>
                                <a:lnTo>
                                  <a:pt x="834136" y="444881"/>
                                </a:lnTo>
                                <a:lnTo>
                                  <a:pt x="867511" y="402209"/>
                                </a:lnTo>
                                <a:lnTo>
                                  <a:pt x="886587" y="377825"/>
                                </a:lnTo>
                                <a:close/>
                              </a:path>
                              <a:path w="1336675" h="2135505">
                                <a:moveTo>
                                  <a:pt x="1336167" y="0"/>
                                </a:moveTo>
                                <a:lnTo>
                                  <a:pt x="1264793" y="46482"/>
                                </a:lnTo>
                                <a:lnTo>
                                  <a:pt x="1294968" y="64147"/>
                                </a:lnTo>
                                <a:lnTo>
                                  <a:pt x="85598" y="2131949"/>
                                </a:lnTo>
                                <a:lnTo>
                                  <a:pt x="91186" y="2135124"/>
                                </a:lnTo>
                                <a:lnTo>
                                  <a:pt x="1300429" y="67335"/>
                                </a:lnTo>
                                <a:lnTo>
                                  <a:pt x="1330579" y="84963"/>
                                </a:lnTo>
                                <a:lnTo>
                                  <a:pt x="1332661" y="53213"/>
                                </a:lnTo>
                                <a:lnTo>
                                  <a:pt x="1336167" y="0"/>
                                </a:lnTo>
                                <a:close/>
                              </a:path>
                            </a:pathLst>
                          </a:custGeom>
                          <a:solidFill>
                            <a:srgbClr val="5B9BD4"/>
                          </a:solidFill>
                        </wps:spPr>
                        <wps:bodyPr wrap="square" lIns="0" tIns="0" rIns="0" bIns="0" rtlCol="0">
                          <a:prstTxWarp prst="textNoShape">
                            <a:avLst/>
                          </a:prstTxWarp>
                          <a:noAutofit/>
                        </wps:bodyPr>
                      </wps:wsp>
                      <wps:wsp>
                        <wps:cNvPr id="124" name="Graphic 124"/>
                        <wps:cNvSpPr/>
                        <wps:spPr>
                          <a:xfrm>
                            <a:off x="3743325" y="2837563"/>
                            <a:ext cx="2901315" cy="1363980"/>
                          </a:xfrm>
                          <a:custGeom>
                            <a:avLst/>
                            <a:gdLst/>
                            <a:ahLst/>
                            <a:cxnLst/>
                            <a:rect l="l" t="t" r="r" b="b"/>
                            <a:pathLst>
                              <a:path w="2901315" h="1363980">
                                <a:moveTo>
                                  <a:pt x="2901315" y="0"/>
                                </a:moveTo>
                                <a:lnTo>
                                  <a:pt x="0" y="0"/>
                                </a:lnTo>
                                <a:lnTo>
                                  <a:pt x="0" y="1363980"/>
                                </a:lnTo>
                                <a:lnTo>
                                  <a:pt x="2901315" y="1363980"/>
                                </a:lnTo>
                                <a:lnTo>
                                  <a:pt x="290131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89AE9F6" id="Group 120" o:spid="_x0000_s1026" style="position:absolute;margin-left:35.5pt;margin-top:-71.95pt;width:523.2pt;height:331.1pt;z-index:-251735040;mso-wrap-distance-left:0;mso-wrap-distance-right:0;mso-position-horizontal-relative:page" coordsize="66446,42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">
                <v:shape id="Image 121" o:spid="_x0000_s1027" type="#_x0000_t75" style="position:absolute;left:38478;width:27959;height:27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">
                  <v:imagedata r:id="rId25" o:title=""/>
                </v:shape>
                <v:shape id="Graphic 122" o:spid="_x0000_s1028" style="position:absolute;left:63;top:8608;width:35846;height:33375;visibility:visible;mso-wrap-style:square;v-text-anchor:top" coordsize="3584575,333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" path="m,3337560r3584575,l3584575,,,,,3337560xe" filled="f" strokecolor="red" strokeweight=".35275mm">
                  <v:path arrowok="t"/>
                </v:shape>
                <v:shape id="Graphic 123" o:spid="_x0000_s1029" style="position:absolute;left:32485;top:11656;width:13367;height:21355;visibility:visible;mso-wrap-style:square;v-text-anchor:top" coordsize="1336675,2135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" path="m886587,377825r-85217,-1778l816419,407670,458431,577634,572452,275577r32703,12332l602411,261493r-6019,-58293l533781,260985r32740,12357l450215,581533,,795274r2794,5715l446989,590080,56896,1623822r5842,2159l455218,586168,819124,413372r15012,31509l867511,402209r19076,-24384xem1336167,r-71374,46482l1294968,64147,85598,2131949r5588,3175l1300429,67335r30150,17628l1332661,53213,1336167,xe" fillcolor="#5b9bd4" stroked="f">
                  <v:path arrowok="t"/>
                </v:shape>
                <v:shape id="Graphic 124" o:spid="_x0000_s1030" style="position:absolute;left:37433;top:28375;width:29013;height:13640;visibility:visible;mso-wrap-style:square;v-text-anchor:top" coordsize="2901315,136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" path="m2901315,l,,,1363980r2901315,l2901315,xe" stroked="f">
                  <v:path arrowok="t"/>
                </v:shape>
                <w10:wrap anchorx="page"/>
              </v:group>
            </w:pict>
          </mc:Fallback>
        </mc:AlternateContent>
      </w:r>
      <w:r>
        <w:t>The</w:t>
      </w:r>
      <w:r>
        <w:rPr>
          <w:spacing w:val="-5"/>
        </w:rPr>
        <w:t xml:space="preserve"> </w:t>
      </w:r>
      <w:r>
        <w:t>main</w:t>
      </w:r>
      <w:r>
        <w:rPr>
          <w:spacing w:val="-4"/>
        </w:rPr>
        <w:t xml:space="preserve"> </w:t>
      </w:r>
      <w:r>
        <w:t>cell</w:t>
      </w:r>
      <w:r>
        <w:rPr>
          <w:spacing w:val="-1"/>
        </w:rPr>
        <w:t xml:space="preserve"> </w:t>
      </w:r>
      <w:r>
        <w:t>to</w:t>
      </w:r>
      <w:r>
        <w:rPr>
          <w:spacing w:val="-4"/>
        </w:rPr>
        <w:t xml:space="preserve"> </w:t>
      </w:r>
      <w:r>
        <w:t>know</w:t>
      </w:r>
      <w:r>
        <w:rPr>
          <w:spacing w:val="-3"/>
        </w:rPr>
        <w:t xml:space="preserve"> </w:t>
      </w:r>
      <w:r>
        <w:t>is</w:t>
      </w:r>
      <w:r>
        <w:rPr>
          <w:spacing w:val="-2"/>
        </w:rPr>
        <w:t xml:space="preserve"> </w:t>
      </w:r>
      <w:r>
        <w:t>the</w:t>
      </w:r>
      <w:r>
        <w:rPr>
          <w:spacing w:val="-3"/>
        </w:rPr>
        <w:t xml:space="preserve"> </w:t>
      </w:r>
      <w:r>
        <w:t xml:space="preserve">Hadley </w:t>
      </w:r>
      <w:r>
        <w:rPr>
          <w:spacing w:val="-4"/>
        </w:rPr>
        <w:t>Cell</w:t>
      </w:r>
    </w:p>
    <w:p w:rsidR="00BC3DBA" w:rsidRDefault="00A8284D">
      <w:pPr>
        <w:pStyle w:val="BodyText"/>
        <w:spacing w:before="183"/>
        <w:ind w:left="473"/>
      </w:pPr>
      <w:r>
        <w:t>Here’s</w:t>
      </w:r>
      <w:r>
        <w:rPr>
          <w:spacing w:val="-4"/>
        </w:rPr>
        <w:t xml:space="preserve"> </w:t>
      </w:r>
      <w:r>
        <w:t>how</w:t>
      </w:r>
      <w:r>
        <w:rPr>
          <w:spacing w:val="-3"/>
        </w:rPr>
        <w:t xml:space="preserve"> </w:t>
      </w:r>
      <w:r>
        <w:t>it</w:t>
      </w:r>
      <w:r>
        <w:rPr>
          <w:spacing w:val="-2"/>
        </w:rPr>
        <w:t xml:space="preserve"> works:</w:t>
      </w:r>
    </w:p>
    <w:p w:rsidR="00BC3DBA" w:rsidRDefault="00A8284D">
      <w:pPr>
        <w:pStyle w:val="ListParagraph"/>
        <w:numPr>
          <w:ilvl w:val="1"/>
          <w:numId w:val="278"/>
        </w:numPr>
        <w:tabs>
          <w:tab w:val="left" w:pos="1194"/>
        </w:tabs>
        <w:spacing w:before="186" w:line="256" w:lineRule="auto"/>
        <w:ind w:right="6217"/>
      </w:pPr>
      <w:r>
        <w:t>At</w:t>
      </w:r>
      <w:r>
        <w:rPr>
          <w:spacing w:val="-5"/>
        </w:rPr>
        <w:t xml:space="preserve"> </w:t>
      </w:r>
      <w:r>
        <w:t>the</w:t>
      </w:r>
      <w:r>
        <w:rPr>
          <w:spacing w:val="-8"/>
        </w:rPr>
        <w:t xml:space="preserve"> </w:t>
      </w:r>
      <w:r>
        <w:t>equator</w:t>
      </w:r>
      <w:r>
        <w:rPr>
          <w:spacing w:val="-5"/>
        </w:rPr>
        <w:t xml:space="preserve"> </w:t>
      </w:r>
      <w:r>
        <w:t>the</w:t>
      </w:r>
      <w:r>
        <w:rPr>
          <w:spacing w:val="-8"/>
        </w:rPr>
        <w:t xml:space="preserve"> </w:t>
      </w:r>
      <w:r>
        <w:t>ground</w:t>
      </w:r>
      <w:r>
        <w:rPr>
          <w:spacing w:val="-4"/>
        </w:rPr>
        <w:t xml:space="preserve"> </w:t>
      </w:r>
      <w:r>
        <w:t>is</w:t>
      </w:r>
      <w:r>
        <w:rPr>
          <w:spacing w:val="-6"/>
        </w:rPr>
        <w:t xml:space="preserve"> </w:t>
      </w:r>
      <w:r>
        <w:t xml:space="preserve">intensely </w:t>
      </w:r>
      <w:r>
        <w:rPr>
          <w:color w:val="FF0000"/>
          <w:u w:val="single" w:color="FF0000"/>
        </w:rPr>
        <w:t>heated</w:t>
      </w:r>
      <w:r>
        <w:rPr>
          <w:color w:val="FF0000"/>
        </w:rPr>
        <w:t xml:space="preserve"> </w:t>
      </w:r>
      <w:r>
        <w:t>by the sun</w:t>
      </w:r>
    </w:p>
    <w:p w:rsidR="00BC3DBA" w:rsidRDefault="00A8284D">
      <w:pPr>
        <w:pStyle w:val="ListParagraph"/>
        <w:numPr>
          <w:ilvl w:val="1"/>
          <w:numId w:val="278"/>
        </w:numPr>
        <w:tabs>
          <w:tab w:val="left" w:pos="1194"/>
        </w:tabs>
        <w:spacing w:before="4" w:line="259" w:lineRule="auto"/>
        <w:ind w:right="5543"/>
      </w:pPr>
      <w:r>
        <w:t>This</w:t>
      </w:r>
      <w:r>
        <w:rPr>
          <w:spacing w:val="-6"/>
        </w:rPr>
        <w:t xml:space="preserve"> </w:t>
      </w:r>
      <w:r>
        <w:t>causes</w:t>
      </w:r>
      <w:r>
        <w:rPr>
          <w:spacing w:val="-6"/>
        </w:rPr>
        <w:t xml:space="preserve"> </w:t>
      </w:r>
      <w:r>
        <w:t>air</w:t>
      </w:r>
      <w:r>
        <w:rPr>
          <w:spacing w:val="-4"/>
        </w:rPr>
        <w:t xml:space="preserve"> </w:t>
      </w:r>
      <w:r>
        <w:t>to</w:t>
      </w:r>
      <w:r>
        <w:rPr>
          <w:spacing w:val="-8"/>
        </w:rPr>
        <w:t xml:space="preserve"> </w:t>
      </w:r>
      <w:r>
        <w:t>rise</w:t>
      </w:r>
      <w:r>
        <w:rPr>
          <w:spacing w:val="-8"/>
        </w:rPr>
        <w:t xml:space="preserve"> </w:t>
      </w:r>
      <w:r>
        <w:t>creating</w:t>
      </w:r>
      <w:r>
        <w:rPr>
          <w:spacing w:val="-4"/>
        </w:rPr>
        <w:t xml:space="preserve"> </w:t>
      </w:r>
      <w:r>
        <w:t>low</w:t>
      </w:r>
      <w:r>
        <w:rPr>
          <w:spacing w:val="-4"/>
        </w:rPr>
        <w:t xml:space="preserve"> </w:t>
      </w:r>
      <w:r>
        <w:t>pressure, air separates and moves towards the poles.</w:t>
      </w:r>
    </w:p>
    <w:p w:rsidR="00BC3DBA" w:rsidRDefault="00A8284D">
      <w:pPr>
        <w:pStyle w:val="ListParagraph"/>
        <w:numPr>
          <w:ilvl w:val="1"/>
          <w:numId w:val="278"/>
        </w:numPr>
        <w:tabs>
          <w:tab w:val="left" w:pos="1194"/>
        </w:tabs>
        <w:spacing w:line="259" w:lineRule="auto"/>
        <w:ind w:right="5833"/>
        <w:jc w:val="both"/>
      </w:pPr>
      <w:r>
        <w:rPr>
          <w:noProof/>
          <w:lang w:val="en-GB" w:eastAsia="en-GB"/>
        </w:rPr>
        <mc:AlternateContent>
          <mc:Choice Requires="wps">
            <w:drawing>
              <wp:anchor distT="0" distB="0" distL="0" distR="0" simplePos="0" relativeHeight="251458560" behindDoc="0" locked="0" layoutInCell="1" allowOverlap="1">
                <wp:simplePos x="0" y="0"/>
                <wp:positionH relativeFrom="page">
                  <wp:posOffset>4194175</wp:posOffset>
                </wp:positionH>
                <wp:positionV relativeFrom="paragraph">
                  <wp:posOffset>460310</wp:posOffset>
                </wp:positionV>
                <wp:extent cx="2901315" cy="1363980"/>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1315" cy="1363980"/>
                        </a:xfrm>
                        <a:prstGeom prst="rect">
                          <a:avLst/>
                        </a:prstGeom>
                        <a:ln w="12700">
                          <a:solidFill>
                            <a:srgbClr val="00AF50"/>
                          </a:solidFill>
                          <a:prstDash val="solid"/>
                        </a:ln>
                      </wps:spPr>
                      <wps:txbx>
                        <w:txbxContent>
                          <w:p w:rsidR="00A8284D" w:rsidRDefault="00A8284D">
                            <w:pPr>
                              <w:pStyle w:val="BodyText"/>
                              <w:spacing w:before="74" w:line="259" w:lineRule="auto"/>
                              <w:ind w:left="144" w:right="123"/>
                            </w:pPr>
                            <w:r>
                              <w:rPr>
                                <w:color w:val="00AF50"/>
                                <w:u w:val="single" w:color="00AF50"/>
                              </w:rPr>
                              <w:t>Global Atmospheric Circulation</w:t>
                            </w:r>
                            <w:r>
                              <w:rPr>
                                <w:color w:val="00AF50"/>
                              </w:rPr>
                              <w:t xml:space="preserve"> </w:t>
                            </w:r>
                            <w:r>
                              <w:t>causes areas so have some types of weather more</w:t>
                            </w:r>
                            <w:r>
                              <w:rPr>
                                <w:spacing w:val="-6"/>
                              </w:rPr>
                              <w:t xml:space="preserve"> </w:t>
                            </w:r>
                            <w:r>
                              <w:t>than</w:t>
                            </w:r>
                            <w:r>
                              <w:rPr>
                                <w:spacing w:val="-5"/>
                              </w:rPr>
                              <w:t xml:space="preserve"> </w:t>
                            </w:r>
                            <w:r>
                              <w:t>others.</w:t>
                            </w:r>
                            <w:r>
                              <w:rPr>
                                <w:spacing w:val="-6"/>
                              </w:rPr>
                              <w:t xml:space="preserve"> </w:t>
                            </w:r>
                            <w:r>
                              <w:t>For</w:t>
                            </w:r>
                            <w:r>
                              <w:rPr>
                                <w:spacing w:val="-8"/>
                              </w:rPr>
                              <w:t xml:space="preserve"> </w:t>
                            </w:r>
                            <w:r>
                              <w:t>example,</w:t>
                            </w:r>
                            <w:r>
                              <w:rPr>
                                <w:spacing w:val="-5"/>
                              </w:rPr>
                              <w:t xml:space="preserve"> </w:t>
                            </w:r>
                            <w:r>
                              <w:t>the</w:t>
                            </w:r>
                            <w:r>
                              <w:rPr>
                                <w:spacing w:val="-6"/>
                              </w:rPr>
                              <w:t xml:space="preserve"> </w:t>
                            </w:r>
                            <w:r>
                              <w:t>UK has</w:t>
                            </w:r>
                            <w:r>
                              <w:rPr>
                                <w:spacing w:val="-3"/>
                              </w:rPr>
                              <w:t xml:space="preserve"> </w:t>
                            </w:r>
                            <w:r>
                              <w:t>a</w:t>
                            </w:r>
                            <w:r>
                              <w:rPr>
                                <w:spacing w:val="-6"/>
                              </w:rPr>
                              <w:t xml:space="preserve"> </w:t>
                            </w:r>
                            <w:r>
                              <w:t>lot</w:t>
                            </w:r>
                            <w:r>
                              <w:rPr>
                                <w:spacing w:val="-4"/>
                              </w:rPr>
                              <w:t xml:space="preserve"> </w:t>
                            </w:r>
                            <w:r>
                              <w:t>of</w:t>
                            </w:r>
                            <w:r>
                              <w:rPr>
                                <w:spacing w:val="-4"/>
                              </w:rPr>
                              <w:t xml:space="preserve"> </w:t>
                            </w:r>
                            <w:r>
                              <w:rPr>
                                <w:color w:val="00AF50"/>
                                <w:u w:val="single" w:color="00AF50"/>
                              </w:rPr>
                              <w:t>low</w:t>
                            </w:r>
                            <w:r>
                              <w:rPr>
                                <w:color w:val="00AF50"/>
                                <w:spacing w:val="-3"/>
                                <w:u w:val="single" w:color="00AF50"/>
                              </w:rPr>
                              <w:t xml:space="preserve"> </w:t>
                            </w:r>
                            <w:r>
                              <w:rPr>
                                <w:color w:val="00AF50"/>
                                <w:u w:val="single" w:color="00AF50"/>
                              </w:rPr>
                              <w:t>pressure</w:t>
                            </w:r>
                            <w:r>
                              <w:rPr>
                                <w:color w:val="00AF50"/>
                                <w:spacing w:val="-2"/>
                              </w:rPr>
                              <w:t xml:space="preserve"> </w:t>
                            </w:r>
                            <w:r>
                              <w:t>systems</w:t>
                            </w:r>
                            <w:r>
                              <w:rPr>
                                <w:spacing w:val="-5"/>
                              </w:rPr>
                              <w:t xml:space="preserve"> </w:t>
                            </w:r>
                            <w:r>
                              <w:t xml:space="preserve">from the Atlantic that bring </w:t>
                            </w:r>
                            <w:r>
                              <w:rPr>
                                <w:color w:val="00AF50"/>
                                <w:u w:val="single" w:color="00AF50"/>
                              </w:rPr>
                              <w:t>wet and windy</w:t>
                            </w:r>
                            <w:r>
                              <w:rPr>
                                <w:color w:val="00AF50"/>
                              </w:rPr>
                              <w:t xml:space="preserve"> </w:t>
                            </w:r>
                            <w:r>
                              <w:rPr>
                                <w:spacing w:val="-2"/>
                              </w:rPr>
                              <w:t>weather</w:t>
                            </w:r>
                          </w:p>
                        </w:txbxContent>
                      </wps:txbx>
                      <wps:bodyPr wrap="square" lIns="0" tIns="0" rIns="0" bIns="0" rtlCol="0">
                        <a:noAutofit/>
                      </wps:bodyPr>
                    </wps:wsp>
                  </a:graphicData>
                </a:graphic>
              </wp:anchor>
            </w:drawing>
          </mc:Choice>
          <mc:Fallback>
            <w:pict>
              <v:shape id="Textbox 125" o:spid="_x0000_s1120" type="#_x0000_t202" style="position:absolute;left:0;text-align:left;margin-left:330.25pt;margin-top:36.25pt;width:228.45pt;height:107.4pt;z-index:251458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" filled="f" strokecolor="#00af50" strokeweight="1pt">
                <v:path arrowok="t"/>
                <v:textbox inset="0,0,0,0">
                  <w:txbxContent>
                    <w:p w:rsidR="00A8284D" w:rsidRDefault="00A8284D">
                      <w:pPr>
                        <w:pStyle w:val="BodyText"/>
                        <w:spacing w:before="74" w:line="259" w:lineRule="auto"/>
                        <w:ind w:left="144" w:right="123"/>
                      </w:pPr>
                      <w:r>
                        <w:rPr>
                          <w:color w:val="00AF50"/>
                          <w:u w:val="single" w:color="00AF50"/>
                        </w:rPr>
                        <w:t>Global Atmospheric Circulation</w:t>
                      </w:r>
                      <w:r>
                        <w:rPr>
                          <w:color w:val="00AF50"/>
                        </w:rPr>
                        <w:t xml:space="preserve"> </w:t>
                      </w:r>
                      <w:r>
                        <w:t>causes areas so have some types of weather more</w:t>
                      </w:r>
                      <w:r>
                        <w:rPr>
                          <w:spacing w:val="-6"/>
                        </w:rPr>
                        <w:t xml:space="preserve"> </w:t>
                      </w:r>
                      <w:r>
                        <w:t>than</w:t>
                      </w:r>
                      <w:r>
                        <w:rPr>
                          <w:spacing w:val="-5"/>
                        </w:rPr>
                        <w:t xml:space="preserve"> </w:t>
                      </w:r>
                      <w:r>
                        <w:t>others.</w:t>
                      </w:r>
                      <w:r>
                        <w:rPr>
                          <w:spacing w:val="-6"/>
                        </w:rPr>
                        <w:t xml:space="preserve"> </w:t>
                      </w:r>
                      <w:r>
                        <w:t>For</w:t>
                      </w:r>
                      <w:r>
                        <w:rPr>
                          <w:spacing w:val="-8"/>
                        </w:rPr>
                        <w:t xml:space="preserve"> </w:t>
                      </w:r>
                      <w:r>
                        <w:t>example,</w:t>
                      </w:r>
                      <w:r>
                        <w:rPr>
                          <w:spacing w:val="-5"/>
                        </w:rPr>
                        <w:t xml:space="preserve"> </w:t>
                      </w:r>
                      <w:r>
                        <w:t>the</w:t>
                      </w:r>
                      <w:r>
                        <w:rPr>
                          <w:spacing w:val="-6"/>
                        </w:rPr>
                        <w:t xml:space="preserve"> </w:t>
                      </w:r>
                      <w:r>
                        <w:t>UK has</w:t>
                      </w:r>
                      <w:r>
                        <w:rPr>
                          <w:spacing w:val="-3"/>
                        </w:rPr>
                        <w:t xml:space="preserve"> </w:t>
                      </w:r>
                      <w:r>
                        <w:t>a</w:t>
                      </w:r>
                      <w:r>
                        <w:rPr>
                          <w:spacing w:val="-6"/>
                        </w:rPr>
                        <w:t xml:space="preserve"> </w:t>
                      </w:r>
                      <w:r>
                        <w:t>lot</w:t>
                      </w:r>
                      <w:r>
                        <w:rPr>
                          <w:spacing w:val="-4"/>
                        </w:rPr>
                        <w:t xml:space="preserve"> </w:t>
                      </w:r>
                      <w:r>
                        <w:t>of</w:t>
                      </w:r>
                      <w:r>
                        <w:rPr>
                          <w:spacing w:val="-4"/>
                        </w:rPr>
                        <w:t xml:space="preserve"> </w:t>
                      </w:r>
                      <w:r>
                        <w:rPr>
                          <w:color w:val="00AF50"/>
                          <w:u w:val="single" w:color="00AF50"/>
                        </w:rPr>
                        <w:t>low</w:t>
                      </w:r>
                      <w:r>
                        <w:rPr>
                          <w:color w:val="00AF50"/>
                          <w:spacing w:val="-3"/>
                          <w:u w:val="single" w:color="00AF50"/>
                        </w:rPr>
                        <w:t xml:space="preserve"> </w:t>
                      </w:r>
                      <w:r>
                        <w:rPr>
                          <w:color w:val="00AF50"/>
                          <w:u w:val="single" w:color="00AF50"/>
                        </w:rPr>
                        <w:t>pressure</w:t>
                      </w:r>
                      <w:r>
                        <w:rPr>
                          <w:color w:val="00AF50"/>
                          <w:spacing w:val="-2"/>
                        </w:rPr>
                        <w:t xml:space="preserve"> </w:t>
                      </w:r>
                      <w:r>
                        <w:t>systems</w:t>
                      </w:r>
                      <w:r>
                        <w:rPr>
                          <w:spacing w:val="-5"/>
                        </w:rPr>
                        <w:t xml:space="preserve"> </w:t>
                      </w:r>
                      <w:r>
                        <w:t xml:space="preserve">from the Atlantic that bring </w:t>
                      </w:r>
                      <w:r>
                        <w:rPr>
                          <w:color w:val="00AF50"/>
                          <w:u w:val="single" w:color="00AF50"/>
                        </w:rPr>
                        <w:t>wet and windy</w:t>
                      </w:r>
                      <w:r>
                        <w:rPr>
                          <w:color w:val="00AF50"/>
                        </w:rPr>
                        <w:t xml:space="preserve"> </w:t>
                      </w:r>
                      <w:r>
                        <w:rPr>
                          <w:spacing w:val="-2"/>
                        </w:rPr>
                        <w:t>weather</w:t>
                      </w:r>
                    </w:p>
                  </w:txbxContent>
                </v:textbox>
                <w10:wrap anchorx="page"/>
              </v:shape>
            </w:pict>
          </mc:Fallback>
        </mc:AlternateContent>
      </w:r>
      <w:r>
        <w:t>When</w:t>
      </w:r>
      <w:r>
        <w:rPr>
          <w:spacing w:val="-4"/>
        </w:rPr>
        <w:t xml:space="preserve"> </w:t>
      </w:r>
      <w:r>
        <w:t>it</w:t>
      </w:r>
      <w:r>
        <w:rPr>
          <w:spacing w:val="-6"/>
        </w:rPr>
        <w:t xml:space="preserve"> </w:t>
      </w:r>
      <w:r>
        <w:t>reaches</w:t>
      </w:r>
      <w:r>
        <w:rPr>
          <w:spacing w:val="-2"/>
        </w:rPr>
        <w:t xml:space="preserve"> </w:t>
      </w:r>
      <w:r>
        <w:rPr>
          <w:color w:val="FF0000"/>
          <w:u w:val="single" w:color="FF0000"/>
        </w:rPr>
        <w:t>30º</w:t>
      </w:r>
      <w:r>
        <w:rPr>
          <w:color w:val="FF0000"/>
          <w:spacing w:val="-7"/>
          <w:u w:val="single" w:color="FF0000"/>
        </w:rPr>
        <w:t xml:space="preserve"> </w:t>
      </w:r>
      <w:r>
        <w:rPr>
          <w:color w:val="FF0000"/>
          <w:u w:val="single" w:color="FF0000"/>
        </w:rPr>
        <w:t>north</w:t>
      </w:r>
      <w:r>
        <w:rPr>
          <w:color w:val="FF0000"/>
          <w:spacing w:val="-4"/>
          <w:u w:val="single" w:color="FF0000"/>
        </w:rPr>
        <w:t xml:space="preserve"> </w:t>
      </w:r>
      <w:r>
        <w:rPr>
          <w:color w:val="FF0000"/>
          <w:u w:val="single" w:color="FF0000"/>
        </w:rPr>
        <w:t>&amp;</w:t>
      </w:r>
      <w:r>
        <w:rPr>
          <w:color w:val="FF0000"/>
          <w:spacing w:val="-4"/>
          <w:u w:val="single" w:color="FF0000"/>
        </w:rPr>
        <w:t xml:space="preserve"> </w:t>
      </w:r>
      <w:r>
        <w:rPr>
          <w:color w:val="FF0000"/>
          <w:u w:val="single" w:color="FF0000"/>
        </w:rPr>
        <w:t>south</w:t>
      </w:r>
      <w:r>
        <w:rPr>
          <w:color w:val="FF0000"/>
          <w:spacing w:val="-3"/>
        </w:rPr>
        <w:t xml:space="preserve"> </w:t>
      </w:r>
      <w:r>
        <w:t>of</w:t>
      </w:r>
      <w:r>
        <w:rPr>
          <w:spacing w:val="-5"/>
        </w:rPr>
        <w:t xml:space="preserve"> </w:t>
      </w:r>
      <w:r>
        <w:t>the equator air cools and sinks, causing a high pressure zone.</w:t>
      </w:r>
    </w:p>
    <w:p w:rsidR="00BC3DBA" w:rsidRDefault="00A8284D">
      <w:pPr>
        <w:pStyle w:val="ListParagraph"/>
        <w:numPr>
          <w:ilvl w:val="1"/>
          <w:numId w:val="278"/>
        </w:numPr>
        <w:tabs>
          <w:tab w:val="left" w:pos="1194"/>
        </w:tabs>
        <w:spacing w:before="1" w:line="259" w:lineRule="auto"/>
        <w:ind w:right="5753"/>
      </w:pPr>
      <w:r>
        <w:t>As air sinks it becomes warmer and drier with</w:t>
      </w:r>
      <w:r>
        <w:rPr>
          <w:spacing w:val="-4"/>
        </w:rPr>
        <w:t xml:space="preserve"> </w:t>
      </w:r>
      <w:r>
        <w:t>low</w:t>
      </w:r>
      <w:r>
        <w:rPr>
          <w:spacing w:val="-6"/>
        </w:rPr>
        <w:t xml:space="preserve"> </w:t>
      </w:r>
      <w:r>
        <w:t>rainfall.</w:t>
      </w:r>
      <w:r>
        <w:rPr>
          <w:spacing w:val="-7"/>
        </w:rPr>
        <w:t xml:space="preserve"> </w:t>
      </w:r>
      <w:r>
        <w:t>This</w:t>
      </w:r>
      <w:r>
        <w:rPr>
          <w:spacing w:val="-5"/>
        </w:rPr>
        <w:t xml:space="preserve"> </w:t>
      </w:r>
      <w:r>
        <w:t>is</w:t>
      </w:r>
      <w:r>
        <w:rPr>
          <w:spacing w:val="-5"/>
        </w:rPr>
        <w:t xml:space="preserve"> </w:t>
      </w:r>
      <w:r>
        <w:t>where</w:t>
      </w:r>
      <w:r>
        <w:rPr>
          <w:spacing w:val="-5"/>
        </w:rPr>
        <w:t xml:space="preserve"> </w:t>
      </w:r>
      <w:r>
        <w:t>deserts</w:t>
      </w:r>
      <w:r>
        <w:rPr>
          <w:spacing w:val="-5"/>
        </w:rPr>
        <w:t xml:space="preserve"> </w:t>
      </w:r>
      <w:r>
        <w:t>are found, on the Tropic of Cancer</w:t>
      </w:r>
    </w:p>
    <w:p w:rsidR="00BC3DBA" w:rsidRDefault="00A8284D">
      <w:pPr>
        <w:pStyle w:val="ListParagraph"/>
        <w:numPr>
          <w:ilvl w:val="1"/>
          <w:numId w:val="278"/>
        </w:numPr>
        <w:tabs>
          <w:tab w:val="left" w:pos="1193"/>
        </w:tabs>
        <w:spacing w:line="304" w:lineRule="exact"/>
        <w:ind w:left="1193" w:hanging="359"/>
      </w:pPr>
      <w:r>
        <w:t>When</w:t>
      </w:r>
      <w:r>
        <w:rPr>
          <w:spacing w:val="-4"/>
        </w:rPr>
        <w:t xml:space="preserve"> </w:t>
      </w:r>
      <w:r>
        <w:t>air</w:t>
      </w:r>
      <w:r>
        <w:rPr>
          <w:spacing w:val="-2"/>
        </w:rPr>
        <w:t xml:space="preserve"> </w:t>
      </w:r>
      <w:r>
        <w:t>is</w:t>
      </w:r>
      <w:r>
        <w:rPr>
          <w:spacing w:val="-4"/>
        </w:rPr>
        <w:t xml:space="preserve"> </w:t>
      </w:r>
      <w:r>
        <w:rPr>
          <w:color w:val="FF0000"/>
          <w:u w:val="single" w:color="FF0000"/>
        </w:rPr>
        <w:t>sinking,</w:t>
      </w:r>
      <w:r>
        <w:rPr>
          <w:color w:val="FF0000"/>
        </w:rPr>
        <w:t xml:space="preserve"> </w:t>
      </w:r>
      <w:r>
        <w:t>this</w:t>
      </w:r>
      <w:r>
        <w:rPr>
          <w:spacing w:val="-3"/>
        </w:rPr>
        <w:t xml:space="preserve"> </w:t>
      </w:r>
      <w:r>
        <w:t>is</w:t>
      </w:r>
      <w:r>
        <w:rPr>
          <w:spacing w:val="-3"/>
        </w:rPr>
        <w:t xml:space="preserve"> </w:t>
      </w:r>
      <w:r>
        <w:rPr>
          <w:color w:val="FF0000"/>
          <w:u w:val="single" w:color="FF0000"/>
        </w:rPr>
        <w:t>HIGH</w:t>
      </w:r>
      <w:r>
        <w:rPr>
          <w:color w:val="FF0000"/>
          <w:spacing w:val="-4"/>
          <w:u w:val="single" w:color="FF0000"/>
        </w:rPr>
        <w:t xml:space="preserve"> </w:t>
      </w:r>
      <w:r>
        <w:rPr>
          <w:color w:val="FF0000"/>
          <w:spacing w:val="-2"/>
          <w:u w:val="single" w:color="FF0000"/>
        </w:rPr>
        <w:t>Pressure</w:t>
      </w:r>
    </w:p>
    <w:p w:rsidR="00BC3DBA" w:rsidRDefault="00A8284D">
      <w:pPr>
        <w:pStyle w:val="ListParagraph"/>
        <w:numPr>
          <w:ilvl w:val="1"/>
          <w:numId w:val="278"/>
        </w:numPr>
        <w:tabs>
          <w:tab w:val="left" w:pos="1193"/>
        </w:tabs>
        <w:spacing w:before="24"/>
        <w:ind w:left="1193" w:hanging="359"/>
      </w:pPr>
      <w:r>
        <w:t>When</w:t>
      </w:r>
      <w:r>
        <w:rPr>
          <w:spacing w:val="-4"/>
        </w:rPr>
        <w:t xml:space="preserve"> </w:t>
      </w:r>
      <w:r>
        <w:t>air</w:t>
      </w:r>
      <w:r>
        <w:rPr>
          <w:spacing w:val="-2"/>
        </w:rPr>
        <w:t xml:space="preserve"> </w:t>
      </w:r>
      <w:r>
        <w:t>is</w:t>
      </w:r>
      <w:r>
        <w:rPr>
          <w:color w:val="FF0000"/>
          <w:spacing w:val="-2"/>
          <w:u w:val="single" w:color="FF0000"/>
        </w:rPr>
        <w:t xml:space="preserve"> </w:t>
      </w:r>
      <w:r>
        <w:rPr>
          <w:color w:val="FF0000"/>
          <w:u w:val="single" w:color="FF0000"/>
        </w:rPr>
        <w:t>risking</w:t>
      </w:r>
      <w:r>
        <w:t>,</w:t>
      </w:r>
      <w:r>
        <w:rPr>
          <w:spacing w:val="-1"/>
        </w:rPr>
        <w:t xml:space="preserve"> </w:t>
      </w:r>
      <w:r>
        <w:t>this</w:t>
      </w:r>
      <w:r>
        <w:rPr>
          <w:spacing w:val="-4"/>
        </w:rPr>
        <w:t xml:space="preserve"> </w:t>
      </w:r>
      <w:r>
        <w:t>is</w:t>
      </w:r>
      <w:r>
        <w:rPr>
          <w:spacing w:val="-2"/>
        </w:rPr>
        <w:t xml:space="preserve"> </w:t>
      </w:r>
      <w:r>
        <w:rPr>
          <w:color w:val="FF0000"/>
          <w:u w:val="single" w:color="FF0000"/>
        </w:rPr>
        <w:t>LOW</w:t>
      </w:r>
      <w:r>
        <w:rPr>
          <w:color w:val="FF0000"/>
          <w:spacing w:val="-4"/>
          <w:u w:val="single" w:color="FF0000"/>
        </w:rPr>
        <w:t xml:space="preserve"> </w:t>
      </w:r>
      <w:r>
        <w:rPr>
          <w:color w:val="FF0000"/>
          <w:spacing w:val="-2"/>
          <w:u w:val="single" w:color="FF0000"/>
        </w:rPr>
        <w:t>Pressure</w:t>
      </w:r>
    </w:p>
    <w:p w:rsidR="00BC3DBA" w:rsidRDefault="00BC3DBA">
      <w:pPr>
        <w:sectPr w:rsidR="00BC3DBA">
          <w:pgSz w:w="11910" w:h="16840"/>
          <w:pgMar w:top="700" w:right="160" w:bottom="1200" w:left="400" w:header="0" w:footer="895" w:gutter="0"/>
          <w:cols w:space="720"/>
        </w:sectPr>
      </w:pPr>
    </w:p>
    <w:p w:rsidR="00BC3DBA" w:rsidRDefault="00A8284D">
      <w:pPr>
        <w:pStyle w:val="BodyText"/>
        <w:ind w:left="426"/>
        <w:rPr>
          <w:sz w:val="20"/>
        </w:rPr>
      </w:pPr>
      <w:r>
        <w:rPr>
          <w:noProof/>
          <w:lang w:val="en-GB" w:eastAsia="en-GB"/>
        </w:rPr>
        <w:lastRenderedPageBreak/>
        <mc:AlternateContent>
          <mc:Choice Requires="wpg">
            <w:drawing>
              <wp:anchor distT="0" distB="0" distL="0" distR="0" simplePos="0" relativeHeight="251459584" behindDoc="0" locked="0" layoutInCell="1" allowOverlap="1">
                <wp:simplePos x="0" y="0"/>
                <wp:positionH relativeFrom="page">
                  <wp:posOffset>3635311</wp:posOffset>
                </wp:positionH>
                <wp:positionV relativeFrom="page">
                  <wp:posOffset>2441638</wp:posOffset>
                </wp:positionV>
                <wp:extent cx="3458210" cy="2190750"/>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8210" cy="2190750"/>
                          <a:chOff x="0" y="0"/>
                          <a:chExt cx="3458210" cy="2190750"/>
                        </a:xfrm>
                      </wpg:grpSpPr>
                      <pic:pic xmlns:pic="http://schemas.openxmlformats.org/drawingml/2006/picture">
                        <pic:nvPicPr>
                          <pic:cNvPr id="127" name="Image 127"/>
                          <pic:cNvPicPr/>
                        </pic:nvPicPr>
                        <pic:blipFill>
                          <a:blip r:embed="rId26" cstate="print"/>
                          <a:stretch>
                            <a:fillRect/>
                          </a:stretch>
                        </pic:blipFill>
                        <pic:spPr>
                          <a:xfrm>
                            <a:off x="9588" y="9461"/>
                            <a:ext cx="3439159" cy="2171700"/>
                          </a:xfrm>
                          <a:prstGeom prst="rect">
                            <a:avLst/>
                          </a:prstGeom>
                        </pic:spPr>
                      </pic:pic>
                      <wps:wsp>
                        <wps:cNvPr id="128" name="Graphic 128"/>
                        <wps:cNvSpPr/>
                        <wps:spPr>
                          <a:xfrm>
                            <a:off x="4762" y="4762"/>
                            <a:ext cx="3448685" cy="2181225"/>
                          </a:xfrm>
                          <a:custGeom>
                            <a:avLst/>
                            <a:gdLst/>
                            <a:ahLst/>
                            <a:cxnLst/>
                            <a:rect l="l" t="t" r="r" b="b"/>
                            <a:pathLst>
                              <a:path w="3448685" h="2181225">
                                <a:moveTo>
                                  <a:pt x="0" y="2181224"/>
                                </a:moveTo>
                                <a:lnTo>
                                  <a:pt x="3448685" y="2181224"/>
                                </a:lnTo>
                                <a:lnTo>
                                  <a:pt x="3448685" y="0"/>
                                </a:lnTo>
                                <a:lnTo>
                                  <a:pt x="0" y="0"/>
                                </a:lnTo>
                                <a:lnTo>
                                  <a:pt x="0" y="2181224"/>
                                </a:lnTo>
                                <a:close/>
                              </a:path>
                            </a:pathLst>
                          </a:custGeom>
                          <a:ln w="9525">
                            <a:solidFill>
                              <a:srgbClr val="7E7E7E"/>
                            </a:solidFill>
                            <a:prstDash val="solid"/>
                          </a:ln>
                        </wps:spPr>
                        <wps:bodyPr wrap="square" lIns="0" tIns="0" rIns="0" bIns="0" rtlCol="0">
                          <a:prstTxWarp prst="textNoShape">
                            <a:avLst/>
                          </a:prstTxWarp>
                          <a:noAutofit/>
                        </wps:bodyPr>
                      </wps:wsp>
                    </wpg:wgp>
                  </a:graphicData>
                </a:graphic>
              </wp:anchor>
            </w:drawing>
          </mc:Choice>
          <mc:Fallback>
            <w:pict>
              <v:group w14:anchorId="7DA82818" id="Group 126" o:spid="_x0000_s1026" style="position:absolute;margin-left:286.25pt;margin-top:192.25pt;width:272.3pt;height:172.5pt;z-index:251459584;mso-wrap-distance-left:0;mso-wrap-distance-right:0;mso-position-horizontal-relative:page;mso-position-vertical-relative:page" coordsize="34582,219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PSdI0+50u0mlsLZpZYkdnaBfmZlq9/wj2l/wDQMtP+/C07&#10;Qf8AkC6d/wBe0X/oIrQ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">
                <v:shape id="Image 127" o:spid="_x0000_s1027" type="#_x0000_t75" style="position:absolute;left:95;top:94;width:34392;height:2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">
                  <v:imagedata r:id="rId27" o:title=""/>
                </v:shape>
                <v:shape id="Graphic 128" o:spid="_x0000_s1028" style="position:absolute;left:47;top:47;width:34487;height:21812;visibility:visible;mso-wrap-style:square;v-text-anchor:top" coordsize="3448685,2181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" path="m,2181224r3448685,l3448685,,,,,2181224xe" filled="f" strokecolor="#7e7e7e">
                  <v:path arrowok="t"/>
                </v:shape>
                <w10:wrap anchorx="page" anchory="page"/>
              </v:group>
            </w:pict>
          </mc:Fallback>
        </mc:AlternateContent>
      </w:r>
      <w:r>
        <w:rPr>
          <w:noProof/>
          <w:lang w:val="en-GB" w:eastAsia="en-GB"/>
        </w:rPr>
        <mc:AlternateContent>
          <mc:Choice Requires="wpg">
            <w:drawing>
              <wp:anchor distT="0" distB="0" distL="0" distR="0" simplePos="0" relativeHeight="251460608" behindDoc="0" locked="0" layoutInCell="1" allowOverlap="1">
                <wp:simplePos x="0" y="0"/>
                <wp:positionH relativeFrom="page">
                  <wp:posOffset>542290</wp:posOffset>
                </wp:positionH>
                <wp:positionV relativeFrom="page">
                  <wp:posOffset>2432049</wp:posOffset>
                </wp:positionV>
                <wp:extent cx="3002280" cy="4157345"/>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2280" cy="4157345"/>
                          <a:chOff x="0" y="0"/>
                          <a:chExt cx="3002280" cy="4157345"/>
                        </a:xfrm>
                      </wpg:grpSpPr>
                      <wps:wsp>
                        <wps:cNvPr id="130" name="Textbox 130"/>
                        <wps:cNvSpPr txBox="1"/>
                        <wps:spPr>
                          <a:xfrm>
                            <a:off x="29209" y="6350"/>
                            <a:ext cx="2162175" cy="352425"/>
                          </a:xfrm>
                          <a:prstGeom prst="rect">
                            <a:avLst/>
                          </a:prstGeom>
                          <a:solidFill>
                            <a:srgbClr val="FF0000"/>
                          </a:solidFill>
                        </wps:spPr>
                        <wps:txbx>
                          <w:txbxContent>
                            <w:p w:rsidR="00A8284D" w:rsidRDefault="00A8284D">
                              <w:pPr>
                                <w:spacing w:before="82"/>
                                <w:jc w:val="center"/>
                                <w:rPr>
                                  <w:color w:val="000000"/>
                                </w:rPr>
                              </w:pPr>
                              <w:r>
                                <w:rPr>
                                  <w:color w:val="FFFFFF"/>
                                  <w:spacing w:val="-2"/>
                                </w:rPr>
                                <w:t>Sequence</w:t>
                              </w:r>
                            </w:p>
                          </w:txbxContent>
                        </wps:txbx>
                        <wps:bodyPr wrap="square" lIns="0" tIns="0" rIns="0" bIns="0" rtlCol="0">
                          <a:noAutofit/>
                        </wps:bodyPr>
                      </wps:wsp>
                      <wps:wsp>
                        <wps:cNvPr id="131" name="Graphic 131"/>
                        <wps:cNvSpPr/>
                        <wps:spPr>
                          <a:xfrm>
                            <a:off x="29209" y="6350"/>
                            <a:ext cx="2162175" cy="352425"/>
                          </a:xfrm>
                          <a:custGeom>
                            <a:avLst/>
                            <a:gdLst/>
                            <a:ahLst/>
                            <a:cxnLst/>
                            <a:rect l="l" t="t" r="r" b="b"/>
                            <a:pathLst>
                              <a:path w="2162175" h="352425">
                                <a:moveTo>
                                  <a:pt x="0" y="352425"/>
                                </a:moveTo>
                                <a:lnTo>
                                  <a:pt x="2162175" y="352425"/>
                                </a:lnTo>
                                <a:lnTo>
                                  <a:pt x="2162175" y="0"/>
                                </a:lnTo>
                                <a:lnTo>
                                  <a:pt x="0" y="0"/>
                                </a:lnTo>
                                <a:lnTo>
                                  <a:pt x="0" y="352425"/>
                                </a:lnTo>
                                <a:close/>
                              </a:path>
                            </a:pathLst>
                          </a:custGeom>
                          <a:ln w="12700">
                            <a:solidFill>
                              <a:srgbClr val="FF0000"/>
                            </a:solidFill>
                            <a:prstDash val="solid"/>
                          </a:ln>
                        </wps:spPr>
                        <wps:bodyPr wrap="square" lIns="0" tIns="0" rIns="0" bIns="0" rtlCol="0">
                          <a:prstTxWarp prst="textNoShape">
                            <a:avLst/>
                          </a:prstTxWarp>
                          <a:noAutofit/>
                        </wps:bodyPr>
                      </wps:wsp>
                      <wps:wsp>
                        <wps:cNvPr id="132" name="Textbox 132"/>
                        <wps:cNvSpPr txBox="1"/>
                        <wps:spPr>
                          <a:xfrm>
                            <a:off x="6350" y="358775"/>
                            <a:ext cx="2989580" cy="3792220"/>
                          </a:xfrm>
                          <a:prstGeom prst="rect">
                            <a:avLst/>
                          </a:prstGeom>
                          <a:ln w="12700">
                            <a:solidFill>
                              <a:srgbClr val="FF0000"/>
                            </a:solidFill>
                            <a:prstDash val="solid"/>
                          </a:ln>
                        </wps:spPr>
                        <wps:txbx>
                          <w:txbxContent>
                            <w:p w:rsidR="00A8284D" w:rsidRDefault="00A8284D">
                              <w:pPr>
                                <w:spacing w:before="18"/>
                                <w:ind w:left="143"/>
                                <w:jc w:val="both"/>
                              </w:pPr>
                              <w:r>
                                <w:t>Air</w:t>
                              </w:r>
                              <w:r>
                                <w:rPr>
                                  <w:spacing w:val="-6"/>
                                </w:rPr>
                                <w:t xml:space="preserve"> </w:t>
                              </w:r>
                              <w:r>
                                <w:t>is</w:t>
                              </w:r>
                              <w:r>
                                <w:rPr>
                                  <w:spacing w:val="-4"/>
                                </w:rPr>
                                <w:t xml:space="preserve"> </w:t>
                              </w:r>
                              <w:r>
                                <w:t>heated</w:t>
                              </w:r>
                              <w:r>
                                <w:rPr>
                                  <w:spacing w:val="-2"/>
                                </w:rPr>
                                <w:t xml:space="preserve"> </w:t>
                              </w:r>
                              <w:r>
                                <w:t>above</w:t>
                              </w:r>
                              <w:r>
                                <w:rPr>
                                  <w:spacing w:val="-4"/>
                                </w:rPr>
                                <w:t xml:space="preserve"> </w:t>
                              </w:r>
                              <w:r>
                                <w:rPr>
                                  <w:color w:val="FF0000"/>
                                  <w:u w:val="single" w:color="FF0000"/>
                                </w:rPr>
                                <w:t>warm</w:t>
                              </w:r>
                              <w:r>
                                <w:rPr>
                                  <w:color w:val="FF0000"/>
                                  <w:spacing w:val="-1"/>
                                  <w:u w:val="single" w:color="FF0000"/>
                                </w:rPr>
                                <w:t xml:space="preserve"> </w:t>
                              </w:r>
                              <w:r>
                                <w:t>tropical</w:t>
                              </w:r>
                              <w:r>
                                <w:rPr>
                                  <w:spacing w:val="-5"/>
                                </w:rPr>
                                <w:t xml:space="preserve"> </w:t>
                              </w:r>
                              <w:r>
                                <w:rPr>
                                  <w:spacing w:val="-2"/>
                                </w:rPr>
                                <w:t>oceans.</w:t>
                              </w:r>
                            </w:p>
                            <w:p w:rsidR="00A8284D" w:rsidRDefault="00A8284D">
                              <w:pPr>
                                <w:spacing w:before="186"/>
                                <w:ind w:left="143"/>
                                <w:jc w:val="both"/>
                              </w:pPr>
                              <w:r>
                                <w:t>Air</w:t>
                              </w:r>
                              <w:r>
                                <w:rPr>
                                  <w:spacing w:val="-5"/>
                                </w:rPr>
                                <w:t xml:space="preserve"> </w:t>
                              </w:r>
                              <w:r>
                                <w:t>rises</w:t>
                              </w:r>
                              <w:r>
                                <w:rPr>
                                  <w:spacing w:val="-4"/>
                                </w:rPr>
                                <w:t xml:space="preserve"> </w:t>
                              </w:r>
                              <w:r>
                                <w:t>under</w:t>
                              </w:r>
                              <w:r>
                                <w:rPr>
                                  <w:spacing w:val="-1"/>
                                </w:rPr>
                                <w:t xml:space="preserve"> </w:t>
                              </w:r>
                              <w:r>
                                <w:rPr>
                                  <w:color w:val="FF0000"/>
                                  <w:u w:val="single" w:color="FF0000"/>
                                </w:rPr>
                                <w:t>low</w:t>
                              </w:r>
                              <w:r>
                                <w:rPr>
                                  <w:color w:val="FF0000"/>
                                  <w:spacing w:val="-5"/>
                                  <w:u w:val="single" w:color="FF0000"/>
                                </w:rPr>
                                <w:t xml:space="preserve"> </w:t>
                              </w:r>
                              <w:r>
                                <w:rPr>
                                  <w:color w:val="FF0000"/>
                                  <w:u w:val="single" w:color="FF0000"/>
                                </w:rPr>
                                <w:t>pressure</w:t>
                              </w:r>
                              <w:r>
                                <w:rPr>
                                  <w:color w:val="FF0000"/>
                                  <w:spacing w:val="-1"/>
                                </w:rPr>
                                <w:t xml:space="preserve"> </w:t>
                              </w:r>
                              <w:r>
                                <w:rPr>
                                  <w:spacing w:val="-2"/>
                                </w:rPr>
                                <w:t>conditions.</w:t>
                              </w:r>
                            </w:p>
                            <w:p w:rsidR="00A8284D" w:rsidRDefault="00A8284D">
                              <w:pPr>
                                <w:spacing w:before="183" w:line="259" w:lineRule="auto"/>
                                <w:ind w:left="143" w:right="418"/>
                                <w:jc w:val="both"/>
                              </w:pPr>
                              <w:r>
                                <w:t>Strong winds</w:t>
                              </w:r>
                              <w:r>
                                <w:rPr>
                                  <w:spacing w:val="-1"/>
                                </w:rPr>
                                <w:t xml:space="preserve"> </w:t>
                              </w:r>
                              <w:r>
                                <w:t>form as rising</w:t>
                              </w:r>
                              <w:r>
                                <w:rPr>
                                  <w:spacing w:val="-2"/>
                                </w:rPr>
                                <w:t xml:space="preserve"> </w:t>
                              </w:r>
                              <w:r>
                                <w:t>air</w:t>
                              </w:r>
                              <w:r>
                                <w:rPr>
                                  <w:spacing w:val="-2"/>
                                </w:rPr>
                                <w:t xml:space="preserve"> </w:t>
                              </w:r>
                              <w:r>
                                <w:t>draws</w:t>
                              </w:r>
                              <w:r>
                                <w:rPr>
                                  <w:spacing w:val="-2"/>
                                </w:rPr>
                                <w:t xml:space="preserve"> </w:t>
                              </w:r>
                              <w:r>
                                <w:t>in more</w:t>
                              </w:r>
                              <w:r>
                                <w:rPr>
                                  <w:spacing w:val="-7"/>
                                </w:rPr>
                                <w:t xml:space="preserve"> </w:t>
                              </w:r>
                              <w:r>
                                <w:t>air</w:t>
                              </w:r>
                              <w:r>
                                <w:rPr>
                                  <w:spacing w:val="-8"/>
                                </w:rPr>
                                <w:t xml:space="preserve"> </w:t>
                              </w:r>
                              <w:r>
                                <w:t>and</w:t>
                              </w:r>
                              <w:r>
                                <w:rPr>
                                  <w:spacing w:val="-10"/>
                                </w:rPr>
                                <w:t xml:space="preserve"> </w:t>
                              </w:r>
                              <w:r>
                                <w:t>moisture</w:t>
                              </w:r>
                              <w:r>
                                <w:rPr>
                                  <w:spacing w:val="-6"/>
                                </w:rPr>
                                <w:t xml:space="preserve"> </w:t>
                              </w:r>
                              <w:r>
                                <w:t>causing</w:t>
                              </w:r>
                              <w:r>
                                <w:rPr>
                                  <w:spacing w:val="-8"/>
                                </w:rPr>
                                <w:t xml:space="preserve"> </w:t>
                              </w:r>
                              <w:r>
                                <w:t xml:space="preserve">torrential </w:t>
                              </w:r>
                              <w:r>
                                <w:rPr>
                                  <w:spacing w:val="-2"/>
                                </w:rPr>
                                <w:t>rain.</w:t>
                              </w:r>
                            </w:p>
                            <w:p w:rsidR="00A8284D" w:rsidRDefault="00A8284D">
                              <w:pPr>
                                <w:spacing w:before="161" w:line="259" w:lineRule="auto"/>
                                <w:ind w:left="143" w:right="220"/>
                              </w:pPr>
                              <w:r>
                                <w:t>Air</w:t>
                              </w:r>
                              <w:r>
                                <w:rPr>
                                  <w:spacing w:val="-7"/>
                                </w:rPr>
                                <w:t xml:space="preserve"> </w:t>
                              </w:r>
                              <w:r>
                                <w:t>spins</w:t>
                              </w:r>
                              <w:r>
                                <w:rPr>
                                  <w:spacing w:val="-6"/>
                                </w:rPr>
                                <w:t xml:space="preserve"> </w:t>
                              </w:r>
                              <w:r>
                                <w:t>due</w:t>
                              </w:r>
                              <w:r>
                                <w:rPr>
                                  <w:spacing w:val="-5"/>
                                </w:rPr>
                                <w:t xml:space="preserve"> </w:t>
                              </w:r>
                              <w:r>
                                <w:t>to</w:t>
                              </w:r>
                              <w:r>
                                <w:rPr>
                                  <w:spacing w:val="-7"/>
                                </w:rPr>
                                <w:t xml:space="preserve"> </w:t>
                              </w:r>
                              <w:r>
                                <w:t>the</w:t>
                              </w:r>
                              <w:r>
                                <w:rPr>
                                  <w:spacing w:val="-5"/>
                                </w:rPr>
                                <w:t xml:space="preserve"> </w:t>
                              </w:r>
                              <w:r>
                                <w:rPr>
                                  <w:color w:val="FF0000"/>
                                  <w:u w:val="single" w:color="FF0000"/>
                                </w:rPr>
                                <w:t>Coriolis</w:t>
                              </w:r>
                              <w:r>
                                <w:rPr>
                                  <w:color w:val="FF0000"/>
                                  <w:spacing w:val="-4"/>
                                  <w:u w:val="single" w:color="FF0000"/>
                                </w:rPr>
                                <w:t xml:space="preserve"> </w:t>
                              </w:r>
                              <w:r>
                                <w:rPr>
                                  <w:color w:val="FF0000"/>
                                  <w:u w:val="single" w:color="FF0000"/>
                                </w:rPr>
                                <w:t>effect</w:t>
                              </w:r>
                              <w:r>
                                <w:rPr>
                                  <w:color w:val="FF0000"/>
                                  <w:spacing w:val="-5"/>
                                </w:rPr>
                                <w:t xml:space="preserve"> </w:t>
                              </w:r>
                              <w:r>
                                <w:t xml:space="preserve">(spin of the earth) around a calm eye of the </w:t>
                              </w:r>
                              <w:r>
                                <w:rPr>
                                  <w:spacing w:val="-2"/>
                                </w:rPr>
                                <w:t>storm.</w:t>
                              </w:r>
                            </w:p>
                            <w:p w:rsidR="00A8284D" w:rsidRDefault="00A8284D">
                              <w:pPr>
                                <w:spacing w:before="159" w:line="259" w:lineRule="auto"/>
                                <w:ind w:left="143" w:right="220"/>
                              </w:pPr>
                              <w:r>
                                <w:rPr>
                                  <w:color w:val="FF0000"/>
                                  <w:u w:val="single" w:color="FF0000"/>
                                </w:rPr>
                                <w:t>Cold</w:t>
                              </w:r>
                              <w:r>
                                <w:rPr>
                                  <w:color w:val="FF0000"/>
                                  <w:spacing w:val="-3"/>
                                  <w:u w:val="single" w:color="FF0000"/>
                                </w:rPr>
                                <w:t xml:space="preserve"> </w:t>
                              </w:r>
                              <w:r>
                                <w:rPr>
                                  <w:color w:val="FF0000"/>
                                  <w:u w:val="single" w:color="FF0000"/>
                                </w:rPr>
                                <w:t>air</w:t>
                              </w:r>
                              <w:r>
                                <w:rPr>
                                  <w:color w:val="FF0000"/>
                                  <w:spacing w:val="-5"/>
                                  <w:u w:val="single" w:color="FF0000"/>
                                </w:rPr>
                                <w:t xml:space="preserve"> </w:t>
                              </w:r>
                              <w:r>
                                <w:rPr>
                                  <w:color w:val="FF0000"/>
                                  <w:u w:val="single" w:color="FF0000"/>
                                </w:rPr>
                                <w:t>sinks</w:t>
                              </w:r>
                              <w:r>
                                <w:rPr>
                                  <w:color w:val="FF0000"/>
                                  <w:spacing w:val="-3"/>
                                </w:rPr>
                                <w:t xml:space="preserve"> </w:t>
                              </w:r>
                              <w:r>
                                <w:t>in</w:t>
                              </w:r>
                              <w:r>
                                <w:rPr>
                                  <w:spacing w:val="-2"/>
                                </w:rPr>
                                <w:t xml:space="preserve"> </w:t>
                              </w:r>
                              <w:r>
                                <w:t>the</w:t>
                              </w:r>
                              <w:r>
                                <w:rPr>
                                  <w:spacing w:val="-4"/>
                                </w:rPr>
                                <w:t xml:space="preserve"> </w:t>
                              </w:r>
                              <w:r>
                                <w:t>eye</w:t>
                              </w:r>
                              <w:r>
                                <w:rPr>
                                  <w:spacing w:val="-3"/>
                                </w:rPr>
                                <w:t xml:space="preserve"> </w:t>
                              </w:r>
                              <w:r>
                                <w:t>so</w:t>
                              </w:r>
                              <w:r>
                                <w:rPr>
                                  <w:spacing w:val="-5"/>
                                </w:rPr>
                                <w:t xml:space="preserve"> </w:t>
                              </w:r>
                              <w:r>
                                <w:t>it</w:t>
                              </w:r>
                              <w:r>
                                <w:rPr>
                                  <w:spacing w:val="-3"/>
                                </w:rPr>
                                <w:t xml:space="preserve"> </w:t>
                              </w:r>
                              <w:r>
                                <w:t>is</w:t>
                              </w:r>
                              <w:r>
                                <w:rPr>
                                  <w:spacing w:val="-2"/>
                                </w:rPr>
                                <w:t xml:space="preserve"> </w:t>
                              </w:r>
                              <w:r>
                                <w:t>clear</w:t>
                              </w:r>
                              <w:r>
                                <w:rPr>
                                  <w:spacing w:val="-6"/>
                                </w:rPr>
                                <w:t xml:space="preserve"> </w:t>
                              </w:r>
                              <w:r>
                                <w:t xml:space="preserve">and </w:t>
                              </w:r>
                              <w:r>
                                <w:rPr>
                                  <w:spacing w:val="-4"/>
                                </w:rPr>
                                <w:t>dry.</w:t>
                              </w:r>
                            </w:p>
                            <w:p w:rsidR="00A8284D" w:rsidRDefault="00A8284D">
                              <w:pPr>
                                <w:spacing w:before="159" w:line="259" w:lineRule="auto"/>
                                <w:ind w:left="143" w:right="220"/>
                              </w:pPr>
                              <w:r>
                                <w:t>Heat</w:t>
                              </w:r>
                              <w:r>
                                <w:rPr>
                                  <w:spacing w:val="-4"/>
                                </w:rPr>
                                <w:t xml:space="preserve"> </w:t>
                              </w:r>
                              <w:r>
                                <w:t>is</w:t>
                              </w:r>
                              <w:r>
                                <w:rPr>
                                  <w:spacing w:val="-4"/>
                                </w:rPr>
                                <w:t xml:space="preserve"> </w:t>
                              </w:r>
                              <w:r>
                                <w:t>given</w:t>
                              </w:r>
                              <w:r>
                                <w:rPr>
                                  <w:spacing w:val="-6"/>
                                </w:rPr>
                                <w:t xml:space="preserve"> </w:t>
                              </w:r>
                              <w:r>
                                <w:t>off</w:t>
                              </w:r>
                              <w:r>
                                <w:rPr>
                                  <w:spacing w:val="-5"/>
                                </w:rPr>
                                <w:t xml:space="preserve"> </w:t>
                              </w:r>
                              <w:r>
                                <w:t>as</w:t>
                              </w:r>
                              <w:r>
                                <w:rPr>
                                  <w:spacing w:val="-5"/>
                                </w:rPr>
                                <w:t xml:space="preserve"> </w:t>
                              </w:r>
                              <w:r>
                                <w:t>it</w:t>
                              </w:r>
                              <w:r>
                                <w:rPr>
                                  <w:spacing w:val="-6"/>
                                </w:rPr>
                                <w:t xml:space="preserve"> </w:t>
                              </w:r>
                              <w:r>
                                <w:t>cools</w:t>
                              </w:r>
                              <w:r>
                                <w:rPr>
                                  <w:spacing w:val="-4"/>
                                </w:rPr>
                                <w:t xml:space="preserve"> </w:t>
                              </w:r>
                              <w:r>
                                <w:t>powering</w:t>
                              </w:r>
                              <w:r>
                                <w:rPr>
                                  <w:spacing w:val="-5"/>
                                </w:rPr>
                                <w:t xml:space="preserve"> </w:t>
                              </w:r>
                              <w:r>
                                <w:t xml:space="preserve">the </w:t>
                              </w:r>
                              <w:r>
                                <w:rPr>
                                  <w:spacing w:val="-2"/>
                                </w:rPr>
                                <w:t>storm.</w:t>
                              </w:r>
                            </w:p>
                            <w:p w:rsidR="00A8284D" w:rsidRDefault="00A8284D">
                              <w:pPr>
                                <w:spacing w:before="161" w:line="256" w:lineRule="auto"/>
                                <w:ind w:left="143" w:right="220"/>
                              </w:pPr>
                              <w:r>
                                <w:t>On</w:t>
                              </w:r>
                              <w:r>
                                <w:rPr>
                                  <w:spacing w:val="-5"/>
                                </w:rPr>
                                <w:t xml:space="preserve"> </w:t>
                              </w:r>
                              <w:r>
                                <w:t>meeting</w:t>
                              </w:r>
                              <w:r>
                                <w:rPr>
                                  <w:spacing w:val="-6"/>
                                </w:rPr>
                                <w:t xml:space="preserve"> </w:t>
                              </w:r>
                              <w:r>
                                <w:t>land,</w:t>
                              </w:r>
                              <w:r>
                                <w:rPr>
                                  <w:spacing w:val="-5"/>
                                </w:rPr>
                                <w:t xml:space="preserve"> </w:t>
                              </w:r>
                              <w:r>
                                <w:t>it</w:t>
                              </w:r>
                              <w:r>
                                <w:rPr>
                                  <w:spacing w:val="-4"/>
                                </w:rPr>
                                <w:t xml:space="preserve"> </w:t>
                              </w:r>
                              <w:r>
                                <w:rPr>
                                  <w:color w:val="FF0000"/>
                                  <w:u w:val="single" w:color="FF0000"/>
                                </w:rPr>
                                <w:t>loses</w:t>
                              </w:r>
                              <w:r>
                                <w:rPr>
                                  <w:color w:val="FF0000"/>
                                  <w:spacing w:val="-4"/>
                                  <w:u w:val="single" w:color="FF0000"/>
                                </w:rPr>
                                <w:t xml:space="preserve"> </w:t>
                              </w:r>
                              <w:r>
                                <w:rPr>
                                  <w:color w:val="FF0000"/>
                                  <w:u w:val="single" w:color="FF0000"/>
                                </w:rPr>
                                <w:t>source</w:t>
                              </w:r>
                              <w:r>
                                <w:rPr>
                                  <w:color w:val="FF0000"/>
                                  <w:spacing w:val="-8"/>
                                  <w:u w:val="single" w:color="FF0000"/>
                                </w:rPr>
                                <w:t xml:space="preserve"> </w:t>
                              </w:r>
                              <w:r>
                                <w:rPr>
                                  <w:color w:val="FF0000"/>
                                  <w:u w:val="single" w:color="FF0000"/>
                                </w:rPr>
                                <w:t>of</w:t>
                              </w:r>
                              <w:r>
                                <w:rPr>
                                  <w:color w:val="FF0000"/>
                                  <w:spacing w:val="-6"/>
                                  <w:u w:val="single" w:color="FF0000"/>
                                </w:rPr>
                                <w:t xml:space="preserve"> </w:t>
                              </w:r>
                              <w:r>
                                <w:rPr>
                                  <w:color w:val="FF0000"/>
                                  <w:u w:val="single" w:color="FF0000"/>
                                </w:rPr>
                                <w:t>heat</w:t>
                              </w:r>
                              <w:r>
                                <w:rPr>
                                  <w:color w:val="FF0000"/>
                                </w:rPr>
                                <w:t xml:space="preserve"> </w:t>
                              </w:r>
                              <w:r>
                                <w:t>and moisture so loses power.</w:t>
                              </w:r>
                            </w:p>
                          </w:txbxContent>
                        </wps:txbx>
                        <wps:bodyPr wrap="square" lIns="0" tIns="0" rIns="0" bIns="0" rtlCol="0">
                          <a:noAutofit/>
                        </wps:bodyPr>
                      </wps:wsp>
                    </wpg:wgp>
                  </a:graphicData>
                </a:graphic>
              </wp:anchor>
            </w:drawing>
          </mc:Choice>
          <mc:Fallback>
            <w:pict>
              <v:group id="Group 129" o:spid="_x0000_s1121" style="position:absolute;left:0;text-align:left;margin-left:42.7pt;margin-top:191.5pt;width:236.4pt;height:327.35pt;z-index:251460608;mso-wrap-distance-left:0;mso-wrap-distance-right:0;mso-position-horizontal-relative:page;mso-position-vertical-relative:page" coordsize="30022,41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">
                <v:shape id="Textbox 130" o:spid="_x0000_s1122" type="#_x0000_t202" style="position:absolute;left:292;top:63;width:21621;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" fillcolor="red" stroked="f">
                  <v:textbox inset="0,0,0,0">
                    <w:txbxContent>
                      <w:p w:rsidR="00A8284D" w:rsidRDefault="00A8284D">
                        <w:pPr>
                          <w:spacing w:before="82"/>
                          <w:jc w:val="center"/>
                          <w:rPr>
                            <w:color w:val="000000"/>
                          </w:rPr>
                        </w:pPr>
                        <w:r>
                          <w:rPr>
                            <w:color w:val="FFFFFF"/>
                            <w:spacing w:val="-2"/>
                          </w:rPr>
                          <w:t>Sequence</w:t>
                        </w:r>
                      </w:p>
                    </w:txbxContent>
                  </v:textbox>
                </v:shape>
                <v:shape id="Graphic 131" o:spid="_x0000_s1123" style="position:absolute;left:292;top:63;width:21621;height:3524;visibility:visible;mso-wrap-style:square;v-text-anchor:top" coordsize="216217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" path="m,352425r2162175,l2162175,,,,,352425xe" filled="f" strokecolor="red" strokeweight="1pt">
                  <v:path arrowok="t"/>
                </v:shape>
                <v:shape id="Textbox 132" o:spid="_x0000_s1124" type="#_x0000_t202" style="position:absolute;left:63;top:3587;width:29896;height:37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" filled="f" strokecolor="red" strokeweight="1pt">
                  <v:textbox inset="0,0,0,0">
                    <w:txbxContent>
                      <w:p w:rsidR="00A8284D" w:rsidRDefault="00A8284D">
                        <w:pPr>
                          <w:spacing w:before="18"/>
                          <w:ind w:left="143"/>
                          <w:jc w:val="both"/>
                        </w:pPr>
                        <w:r>
                          <w:t>Air</w:t>
                        </w:r>
                        <w:r>
                          <w:rPr>
                            <w:spacing w:val="-6"/>
                          </w:rPr>
                          <w:t xml:space="preserve"> </w:t>
                        </w:r>
                        <w:r>
                          <w:t>is</w:t>
                        </w:r>
                        <w:r>
                          <w:rPr>
                            <w:spacing w:val="-4"/>
                          </w:rPr>
                          <w:t xml:space="preserve"> </w:t>
                        </w:r>
                        <w:r>
                          <w:t>heated</w:t>
                        </w:r>
                        <w:r>
                          <w:rPr>
                            <w:spacing w:val="-2"/>
                          </w:rPr>
                          <w:t xml:space="preserve"> </w:t>
                        </w:r>
                        <w:r>
                          <w:t>above</w:t>
                        </w:r>
                        <w:r>
                          <w:rPr>
                            <w:spacing w:val="-4"/>
                          </w:rPr>
                          <w:t xml:space="preserve"> </w:t>
                        </w:r>
                        <w:r>
                          <w:rPr>
                            <w:color w:val="FF0000"/>
                            <w:u w:val="single" w:color="FF0000"/>
                          </w:rPr>
                          <w:t>warm</w:t>
                        </w:r>
                        <w:r>
                          <w:rPr>
                            <w:color w:val="FF0000"/>
                            <w:spacing w:val="-1"/>
                            <w:u w:val="single" w:color="FF0000"/>
                          </w:rPr>
                          <w:t xml:space="preserve"> </w:t>
                        </w:r>
                        <w:r>
                          <w:t>tropical</w:t>
                        </w:r>
                        <w:r>
                          <w:rPr>
                            <w:spacing w:val="-5"/>
                          </w:rPr>
                          <w:t xml:space="preserve"> </w:t>
                        </w:r>
                        <w:r>
                          <w:rPr>
                            <w:spacing w:val="-2"/>
                          </w:rPr>
                          <w:t>oceans.</w:t>
                        </w:r>
                      </w:p>
                      <w:p w:rsidR="00A8284D" w:rsidRDefault="00A8284D">
                        <w:pPr>
                          <w:spacing w:before="186"/>
                          <w:ind w:left="143"/>
                          <w:jc w:val="both"/>
                        </w:pPr>
                        <w:r>
                          <w:t>Air</w:t>
                        </w:r>
                        <w:r>
                          <w:rPr>
                            <w:spacing w:val="-5"/>
                          </w:rPr>
                          <w:t xml:space="preserve"> </w:t>
                        </w:r>
                        <w:r>
                          <w:t>rises</w:t>
                        </w:r>
                        <w:r>
                          <w:rPr>
                            <w:spacing w:val="-4"/>
                          </w:rPr>
                          <w:t xml:space="preserve"> </w:t>
                        </w:r>
                        <w:r>
                          <w:t>under</w:t>
                        </w:r>
                        <w:r>
                          <w:rPr>
                            <w:spacing w:val="-1"/>
                          </w:rPr>
                          <w:t xml:space="preserve"> </w:t>
                        </w:r>
                        <w:r>
                          <w:rPr>
                            <w:color w:val="FF0000"/>
                            <w:u w:val="single" w:color="FF0000"/>
                          </w:rPr>
                          <w:t>low</w:t>
                        </w:r>
                        <w:r>
                          <w:rPr>
                            <w:color w:val="FF0000"/>
                            <w:spacing w:val="-5"/>
                            <w:u w:val="single" w:color="FF0000"/>
                          </w:rPr>
                          <w:t xml:space="preserve"> </w:t>
                        </w:r>
                        <w:r>
                          <w:rPr>
                            <w:color w:val="FF0000"/>
                            <w:u w:val="single" w:color="FF0000"/>
                          </w:rPr>
                          <w:t>pressure</w:t>
                        </w:r>
                        <w:r>
                          <w:rPr>
                            <w:color w:val="FF0000"/>
                            <w:spacing w:val="-1"/>
                          </w:rPr>
                          <w:t xml:space="preserve"> </w:t>
                        </w:r>
                        <w:r>
                          <w:rPr>
                            <w:spacing w:val="-2"/>
                          </w:rPr>
                          <w:t>conditions.</w:t>
                        </w:r>
                      </w:p>
                      <w:p w:rsidR="00A8284D" w:rsidRDefault="00A8284D">
                        <w:pPr>
                          <w:spacing w:before="183" w:line="259" w:lineRule="auto"/>
                          <w:ind w:left="143" w:right="418"/>
                          <w:jc w:val="both"/>
                        </w:pPr>
                        <w:r>
                          <w:t>Strong winds</w:t>
                        </w:r>
                        <w:r>
                          <w:rPr>
                            <w:spacing w:val="-1"/>
                          </w:rPr>
                          <w:t xml:space="preserve"> </w:t>
                        </w:r>
                        <w:r>
                          <w:t>form as rising</w:t>
                        </w:r>
                        <w:r>
                          <w:rPr>
                            <w:spacing w:val="-2"/>
                          </w:rPr>
                          <w:t xml:space="preserve"> </w:t>
                        </w:r>
                        <w:r>
                          <w:t>air</w:t>
                        </w:r>
                        <w:r>
                          <w:rPr>
                            <w:spacing w:val="-2"/>
                          </w:rPr>
                          <w:t xml:space="preserve"> </w:t>
                        </w:r>
                        <w:r>
                          <w:t>draws</w:t>
                        </w:r>
                        <w:r>
                          <w:rPr>
                            <w:spacing w:val="-2"/>
                          </w:rPr>
                          <w:t xml:space="preserve"> </w:t>
                        </w:r>
                        <w:r>
                          <w:t>in more</w:t>
                        </w:r>
                        <w:r>
                          <w:rPr>
                            <w:spacing w:val="-7"/>
                          </w:rPr>
                          <w:t xml:space="preserve"> </w:t>
                        </w:r>
                        <w:r>
                          <w:t>air</w:t>
                        </w:r>
                        <w:r>
                          <w:rPr>
                            <w:spacing w:val="-8"/>
                          </w:rPr>
                          <w:t xml:space="preserve"> </w:t>
                        </w:r>
                        <w:r>
                          <w:t>and</w:t>
                        </w:r>
                        <w:r>
                          <w:rPr>
                            <w:spacing w:val="-10"/>
                          </w:rPr>
                          <w:t xml:space="preserve"> </w:t>
                        </w:r>
                        <w:r>
                          <w:t>moisture</w:t>
                        </w:r>
                        <w:r>
                          <w:rPr>
                            <w:spacing w:val="-6"/>
                          </w:rPr>
                          <w:t xml:space="preserve"> </w:t>
                        </w:r>
                        <w:r>
                          <w:t>causing</w:t>
                        </w:r>
                        <w:r>
                          <w:rPr>
                            <w:spacing w:val="-8"/>
                          </w:rPr>
                          <w:t xml:space="preserve"> </w:t>
                        </w:r>
                        <w:r>
                          <w:t xml:space="preserve">torrential </w:t>
                        </w:r>
                        <w:r>
                          <w:rPr>
                            <w:spacing w:val="-2"/>
                          </w:rPr>
                          <w:t>rain.</w:t>
                        </w:r>
                      </w:p>
                      <w:p w:rsidR="00A8284D" w:rsidRDefault="00A8284D">
                        <w:pPr>
                          <w:spacing w:before="161" w:line="259" w:lineRule="auto"/>
                          <w:ind w:left="143" w:right="220"/>
                        </w:pPr>
                        <w:r>
                          <w:t>Air</w:t>
                        </w:r>
                        <w:r>
                          <w:rPr>
                            <w:spacing w:val="-7"/>
                          </w:rPr>
                          <w:t xml:space="preserve"> </w:t>
                        </w:r>
                        <w:r>
                          <w:t>spins</w:t>
                        </w:r>
                        <w:r>
                          <w:rPr>
                            <w:spacing w:val="-6"/>
                          </w:rPr>
                          <w:t xml:space="preserve"> </w:t>
                        </w:r>
                        <w:r>
                          <w:t>due</w:t>
                        </w:r>
                        <w:r>
                          <w:rPr>
                            <w:spacing w:val="-5"/>
                          </w:rPr>
                          <w:t xml:space="preserve"> </w:t>
                        </w:r>
                        <w:r>
                          <w:t>to</w:t>
                        </w:r>
                        <w:r>
                          <w:rPr>
                            <w:spacing w:val="-7"/>
                          </w:rPr>
                          <w:t xml:space="preserve"> </w:t>
                        </w:r>
                        <w:r>
                          <w:t>the</w:t>
                        </w:r>
                        <w:r>
                          <w:rPr>
                            <w:spacing w:val="-5"/>
                          </w:rPr>
                          <w:t xml:space="preserve"> </w:t>
                        </w:r>
                        <w:r>
                          <w:rPr>
                            <w:color w:val="FF0000"/>
                            <w:u w:val="single" w:color="FF0000"/>
                          </w:rPr>
                          <w:t>Coriolis</w:t>
                        </w:r>
                        <w:r>
                          <w:rPr>
                            <w:color w:val="FF0000"/>
                            <w:spacing w:val="-4"/>
                            <w:u w:val="single" w:color="FF0000"/>
                          </w:rPr>
                          <w:t xml:space="preserve"> </w:t>
                        </w:r>
                        <w:r>
                          <w:rPr>
                            <w:color w:val="FF0000"/>
                            <w:u w:val="single" w:color="FF0000"/>
                          </w:rPr>
                          <w:t>effect</w:t>
                        </w:r>
                        <w:r>
                          <w:rPr>
                            <w:color w:val="FF0000"/>
                            <w:spacing w:val="-5"/>
                          </w:rPr>
                          <w:t xml:space="preserve"> </w:t>
                        </w:r>
                        <w:r>
                          <w:t xml:space="preserve">(spin of the earth) around a calm eye of the </w:t>
                        </w:r>
                        <w:r>
                          <w:rPr>
                            <w:spacing w:val="-2"/>
                          </w:rPr>
                          <w:t>storm.</w:t>
                        </w:r>
                      </w:p>
                      <w:p w:rsidR="00A8284D" w:rsidRDefault="00A8284D">
                        <w:pPr>
                          <w:spacing w:before="159" w:line="259" w:lineRule="auto"/>
                          <w:ind w:left="143" w:right="220"/>
                        </w:pPr>
                        <w:r>
                          <w:rPr>
                            <w:color w:val="FF0000"/>
                            <w:u w:val="single" w:color="FF0000"/>
                          </w:rPr>
                          <w:t>Cold</w:t>
                        </w:r>
                        <w:r>
                          <w:rPr>
                            <w:color w:val="FF0000"/>
                            <w:spacing w:val="-3"/>
                            <w:u w:val="single" w:color="FF0000"/>
                          </w:rPr>
                          <w:t xml:space="preserve"> </w:t>
                        </w:r>
                        <w:r>
                          <w:rPr>
                            <w:color w:val="FF0000"/>
                            <w:u w:val="single" w:color="FF0000"/>
                          </w:rPr>
                          <w:t>air</w:t>
                        </w:r>
                        <w:r>
                          <w:rPr>
                            <w:color w:val="FF0000"/>
                            <w:spacing w:val="-5"/>
                            <w:u w:val="single" w:color="FF0000"/>
                          </w:rPr>
                          <w:t xml:space="preserve"> </w:t>
                        </w:r>
                        <w:r>
                          <w:rPr>
                            <w:color w:val="FF0000"/>
                            <w:u w:val="single" w:color="FF0000"/>
                          </w:rPr>
                          <w:t>sinks</w:t>
                        </w:r>
                        <w:r>
                          <w:rPr>
                            <w:color w:val="FF0000"/>
                            <w:spacing w:val="-3"/>
                          </w:rPr>
                          <w:t xml:space="preserve"> </w:t>
                        </w:r>
                        <w:r>
                          <w:t>in</w:t>
                        </w:r>
                        <w:r>
                          <w:rPr>
                            <w:spacing w:val="-2"/>
                          </w:rPr>
                          <w:t xml:space="preserve"> </w:t>
                        </w:r>
                        <w:r>
                          <w:t>the</w:t>
                        </w:r>
                        <w:r>
                          <w:rPr>
                            <w:spacing w:val="-4"/>
                          </w:rPr>
                          <w:t xml:space="preserve"> </w:t>
                        </w:r>
                        <w:r>
                          <w:t>eye</w:t>
                        </w:r>
                        <w:r>
                          <w:rPr>
                            <w:spacing w:val="-3"/>
                          </w:rPr>
                          <w:t xml:space="preserve"> </w:t>
                        </w:r>
                        <w:r>
                          <w:t>so</w:t>
                        </w:r>
                        <w:r>
                          <w:rPr>
                            <w:spacing w:val="-5"/>
                          </w:rPr>
                          <w:t xml:space="preserve"> </w:t>
                        </w:r>
                        <w:r>
                          <w:t>it</w:t>
                        </w:r>
                        <w:r>
                          <w:rPr>
                            <w:spacing w:val="-3"/>
                          </w:rPr>
                          <w:t xml:space="preserve"> </w:t>
                        </w:r>
                        <w:r>
                          <w:t>is</w:t>
                        </w:r>
                        <w:r>
                          <w:rPr>
                            <w:spacing w:val="-2"/>
                          </w:rPr>
                          <w:t xml:space="preserve"> </w:t>
                        </w:r>
                        <w:r>
                          <w:t>clear</w:t>
                        </w:r>
                        <w:r>
                          <w:rPr>
                            <w:spacing w:val="-6"/>
                          </w:rPr>
                          <w:t xml:space="preserve"> </w:t>
                        </w:r>
                        <w:r>
                          <w:t xml:space="preserve">and </w:t>
                        </w:r>
                        <w:r>
                          <w:rPr>
                            <w:spacing w:val="-4"/>
                          </w:rPr>
                          <w:t>dry.</w:t>
                        </w:r>
                      </w:p>
                      <w:p w:rsidR="00A8284D" w:rsidRDefault="00A8284D">
                        <w:pPr>
                          <w:spacing w:before="159" w:line="259" w:lineRule="auto"/>
                          <w:ind w:left="143" w:right="220"/>
                        </w:pPr>
                        <w:r>
                          <w:t>Heat</w:t>
                        </w:r>
                        <w:r>
                          <w:rPr>
                            <w:spacing w:val="-4"/>
                          </w:rPr>
                          <w:t xml:space="preserve"> </w:t>
                        </w:r>
                        <w:r>
                          <w:t>is</w:t>
                        </w:r>
                        <w:r>
                          <w:rPr>
                            <w:spacing w:val="-4"/>
                          </w:rPr>
                          <w:t xml:space="preserve"> </w:t>
                        </w:r>
                        <w:r>
                          <w:t>given</w:t>
                        </w:r>
                        <w:r>
                          <w:rPr>
                            <w:spacing w:val="-6"/>
                          </w:rPr>
                          <w:t xml:space="preserve"> </w:t>
                        </w:r>
                        <w:r>
                          <w:t>off</w:t>
                        </w:r>
                        <w:r>
                          <w:rPr>
                            <w:spacing w:val="-5"/>
                          </w:rPr>
                          <w:t xml:space="preserve"> </w:t>
                        </w:r>
                        <w:r>
                          <w:t>as</w:t>
                        </w:r>
                        <w:r>
                          <w:rPr>
                            <w:spacing w:val="-5"/>
                          </w:rPr>
                          <w:t xml:space="preserve"> </w:t>
                        </w:r>
                        <w:r>
                          <w:t>it</w:t>
                        </w:r>
                        <w:r>
                          <w:rPr>
                            <w:spacing w:val="-6"/>
                          </w:rPr>
                          <w:t xml:space="preserve"> </w:t>
                        </w:r>
                        <w:r>
                          <w:t>cools</w:t>
                        </w:r>
                        <w:r>
                          <w:rPr>
                            <w:spacing w:val="-4"/>
                          </w:rPr>
                          <w:t xml:space="preserve"> </w:t>
                        </w:r>
                        <w:r>
                          <w:t>powering</w:t>
                        </w:r>
                        <w:r>
                          <w:rPr>
                            <w:spacing w:val="-5"/>
                          </w:rPr>
                          <w:t xml:space="preserve"> </w:t>
                        </w:r>
                        <w:r>
                          <w:t xml:space="preserve">the </w:t>
                        </w:r>
                        <w:r>
                          <w:rPr>
                            <w:spacing w:val="-2"/>
                          </w:rPr>
                          <w:t>storm.</w:t>
                        </w:r>
                      </w:p>
                      <w:p w:rsidR="00A8284D" w:rsidRDefault="00A8284D">
                        <w:pPr>
                          <w:spacing w:before="161" w:line="256" w:lineRule="auto"/>
                          <w:ind w:left="143" w:right="220"/>
                        </w:pPr>
                        <w:r>
                          <w:t>On</w:t>
                        </w:r>
                        <w:r>
                          <w:rPr>
                            <w:spacing w:val="-5"/>
                          </w:rPr>
                          <w:t xml:space="preserve"> </w:t>
                        </w:r>
                        <w:r>
                          <w:t>meeting</w:t>
                        </w:r>
                        <w:r>
                          <w:rPr>
                            <w:spacing w:val="-6"/>
                          </w:rPr>
                          <w:t xml:space="preserve"> </w:t>
                        </w:r>
                        <w:r>
                          <w:t>land,</w:t>
                        </w:r>
                        <w:r>
                          <w:rPr>
                            <w:spacing w:val="-5"/>
                          </w:rPr>
                          <w:t xml:space="preserve"> </w:t>
                        </w:r>
                        <w:r>
                          <w:t>it</w:t>
                        </w:r>
                        <w:r>
                          <w:rPr>
                            <w:spacing w:val="-4"/>
                          </w:rPr>
                          <w:t xml:space="preserve"> </w:t>
                        </w:r>
                        <w:r>
                          <w:rPr>
                            <w:color w:val="FF0000"/>
                            <w:u w:val="single" w:color="FF0000"/>
                          </w:rPr>
                          <w:t>loses</w:t>
                        </w:r>
                        <w:r>
                          <w:rPr>
                            <w:color w:val="FF0000"/>
                            <w:spacing w:val="-4"/>
                            <w:u w:val="single" w:color="FF0000"/>
                          </w:rPr>
                          <w:t xml:space="preserve"> </w:t>
                        </w:r>
                        <w:r>
                          <w:rPr>
                            <w:color w:val="FF0000"/>
                            <w:u w:val="single" w:color="FF0000"/>
                          </w:rPr>
                          <w:t>source</w:t>
                        </w:r>
                        <w:r>
                          <w:rPr>
                            <w:color w:val="FF0000"/>
                            <w:spacing w:val="-8"/>
                            <w:u w:val="single" w:color="FF0000"/>
                          </w:rPr>
                          <w:t xml:space="preserve"> </w:t>
                        </w:r>
                        <w:r>
                          <w:rPr>
                            <w:color w:val="FF0000"/>
                            <w:u w:val="single" w:color="FF0000"/>
                          </w:rPr>
                          <w:t>of</w:t>
                        </w:r>
                        <w:r>
                          <w:rPr>
                            <w:color w:val="FF0000"/>
                            <w:spacing w:val="-6"/>
                            <w:u w:val="single" w:color="FF0000"/>
                          </w:rPr>
                          <w:t xml:space="preserve"> </w:t>
                        </w:r>
                        <w:r>
                          <w:rPr>
                            <w:color w:val="FF0000"/>
                            <w:u w:val="single" w:color="FF0000"/>
                          </w:rPr>
                          <w:t>heat</w:t>
                        </w:r>
                        <w:r>
                          <w:rPr>
                            <w:color w:val="FF0000"/>
                          </w:rPr>
                          <w:t xml:space="preserve"> </w:t>
                        </w:r>
                        <w:r>
                          <w:t>and moisture so loses power.</w:t>
                        </w:r>
                      </w:p>
                    </w:txbxContent>
                  </v:textbox>
                </v:shape>
                <w10:wrap anchorx="page" anchory="page"/>
              </v:group>
            </w:pict>
          </mc:Fallback>
        </mc:AlternateContent>
      </w:r>
      <w:r>
        <w:rPr>
          <w:noProof/>
          <w:lang w:val="en-GB" w:eastAsia="en-GB"/>
        </w:rPr>
        <mc:AlternateContent>
          <mc:Choice Requires="wpg">
            <w:drawing>
              <wp:anchor distT="0" distB="0" distL="0" distR="0" simplePos="0" relativeHeight="251461632" behindDoc="0" locked="0" layoutInCell="1" allowOverlap="1">
                <wp:simplePos x="0" y="0"/>
                <wp:positionH relativeFrom="page">
                  <wp:posOffset>3695700</wp:posOffset>
                </wp:positionH>
                <wp:positionV relativeFrom="page">
                  <wp:posOffset>4680076</wp:posOffset>
                </wp:positionV>
                <wp:extent cx="3353435" cy="2922270"/>
                <wp:effectExtent l="0" t="0" r="0" b="0"/>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53435" cy="2922270"/>
                          <a:chOff x="0" y="0"/>
                          <a:chExt cx="3353435" cy="2922270"/>
                        </a:xfrm>
                      </wpg:grpSpPr>
                      <wps:wsp>
                        <wps:cNvPr id="134" name="Textbox 134"/>
                        <wps:cNvSpPr txBox="1"/>
                        <wps:spPr>
                          <a:xfrm>
                            <a:off x="1181100" y="6350"/>
                            <a:ext cx="2162175" cy="317500"/>
                          </a:xfrm>
                          <a:prstGeom prst="rect">
                            <a:avLst/>
                          </a:prstGeom>
                          <a:solidFill>
                            <a:srgbClr val="2E5496"/>
                          </a:solidFill>
                        </wps:spPr>
                        <wps:txbx>
                          <w:txbxContent>
                            <w:p w:rsidR="00A8284D" w:rsidRDefault="00A8284D">
                              <w:pPr>
                                <w:spacing w:before="82"/>
                                <w:ind w:left="860"/>
                                <w:rPr>
                                  <w:color w:val="000000"/>
                                </w:rPr>
                              </w:pPr>
                              <w:r>
                                <w:rPr>
                                  <w:color w:val="FFFFFF"/>
                                </w:rPr>
                                <w:t>Key</w:t>
                              </w:r>
                              <w:r>
                                <w:rPr>
                                  <w:color w:val="FFFFFF"/>
                                  <w:spacing w:val="-1"/>
                                </w:rPr>
                                <w:t xml:space="preserve"> </w:t>
                              </w:r>
                              <w:r>
                                <w:rPr>
                                  <w:color w:val="FFFFFF"/>
                                  <w:spacing w:val="-2"/>
                                </w:rPr>
                                <w:t>Information</w:t>
                              </w:r>
                            </w:p>
                          </w:txbxContent>
                        </wps:txbx>
                        <wps:bodyPr wrap="square" lIns="0" tIns="0" rIns="0" bIns="0" rtlCol="0">
                          <a:noAutofit/>
                        </wps:bodyPr>
                      </wps:wsp>
                      <wps:wsp>
                        <wps:cNvPr id="135" name="Graphic 135"/>
                        <wps:cNvSpPr/>
                        <wps:spPr>
                          <a:xfrm>
                            <a:off x="1181100" y="6350"/>
                            <a:ext cx="2162175" cy="317500"/>
                          </a:xfrm>
                          <a:custGeom>
                            <a:avLst/>
                            <a:gdLst/>
                            <a:ahLst/>
                            <a:cxnLst/>
                            <a:rect l="l" t="t" r="r" b="b"/>
                            <a:pathLst>
                              <a:path w="2162175" h="317500">
                                <a:moveTo>
                                  <a:pt x="0" y="317500"/>
                                </a:moveTo>
                                <a:lnTo>
                                  <a:pt x="2162175" y="317500"/>
                                </a:lnTo>
                                <a:lnTo>
                                  <a:pt x="2162175" y="0"/>
                                </a:lnTo>
                                <a:lnTo>
                                  <a:pt x="0" y="0"/>
                                </a:lnTo>
                                <a:lnTo>
                                  <a:pt x="0" y="317500"/>
                                </a:lnTo>
                                <a:close/>
                              </a:path>
                            </a:pathLst>
                          </a:custGeom>
                          <a:ln w="12700">
                            <a:solidFill>
                              <a:srgbClr val="41709C"/>
                            </a:solidFill>
                            <a:prstDash val="solid"/>
                          </a:ln>
                        </wps:spPr>
                        <wps:bodyPr wrap="square" lIns="0" tIns="0" rIns="0" bIns="0" rtlCol="0">
                          <a:prstTxWarp prst="textNoShape">
                            <a:avLst/>
                          </a:prstTxWarp>
                          <a:noAutofit/>
                        </wps:bodyPr>
                      </wps:wsp>
                      <wps:wsp>
                        <wps:cNvPr id="136" name="Textbox 136"/>
                        <wps:cNvSpPr txBox="1"/>
                        <wps:spPr>
                          <a:xfrm>
                            <a:off x="6350" y="323850"/>
                            <a:ext cx="3340735" cy="2592070"/>
                          </a:xfrm>
                          <a:prstGeom prst="rect">
                            <a:avLst/>
                          </a:prstGeom>
                          <a:ln w="12700">
                            <a:solidFill>
                              <a:srgbClr val="4471C4"/>
                            </a:solidFill>
                            <a:prstDash val="solid"/>
                          </a:ln>
                        </wps:spPr>
                        <wps:txbx>
                          <w:txbxContent>
                            <w:p w:rsidR="00A8284D" w:rsidRDefault="00A8284D">
                              <w:pPr>
                                <w:numPr>
                                  <w:ilvl w:val="0"/>
                                  <w:numId w:val="264"/>
                                </w:numPr>
                                <w:tabs>
                                  <w:tab w:val="left" w:pos="504"/>
                                </w:tabs>
                                <w:spacing w:line="259" w:lineRule="auto"/>
                                <w:ind w:right="313"/>
                              </w:pPr>
                              <w:r>
                                <w:t>They</w:t>
                              </w:r>
                              <w:r>
                                <w:rPr>
                                  <w:spacing w:val="-6"/>
                                </w:rPr>
                                <w:t xml:space="preserve"> </w:t>
                              </w:r>
                              <w:r>
                                <w:t>only</w:t>
                              </w:r>
                              <w:r>
                                <w:rPr>
                                  <w:spacing w:val="-7"/>
                                </w:rPr>
                                <w:t xml:space="preserve"> </w:t>
                              </w:r>
                              <w:r>
                                <w:t>form</w:t>
                              </w:r>
                              <w:r>
                                <w:rPr>
                                  <w:spacing w:val="-6"/>
                                </w:rPr>
                                <w:t xml:space="preserve"> </w:t>
                              </w:r>
                              <w:r>
                                <w:t>in</w:t>
                              </w:r>
                              <w:r>
                                <w:rPr>
                                  <w:spacing w:val="-6"/>
                                </w:rPr>
                                <w:t xml:space="preserve"> </w:t>
                              </w:r>
                              <w:r>
                                <w:t>ocean</w:t>
                              </w:r>
                              <w:r>
                                <w:rPr>
                                  <w:spacing w:val="-8"/>
                                </w:rPr>
                                <w:t xml:space="preserve"> </w:t>
                              </w:r>
                              <w:r>
                                <w:t>temperatures</w:t>
                              </w:r>
                              <w:r>
                                <w:rPr>
                                  <w:spacing w:val="-7"/>
                                </w:rPr>
                                <w:t xml:space="preserve"> </w:t>
                              </w:r>
                              <w:r>
                                <w:t>over 27 °C,</w:t>
                              </w:r>
                            </w:p>
                            <w:p w:rsidR="00A8284D" w:rsidRDefault="00A8284D">
                              <w:pPr>
                                <w:numPr>
                                  <w:ilvl w:val="0"/>
                                  <w:numId w:val="264"/>
                                </w:numPr>
                                <w:tabs>
                                  <w:tab w:val="left" w:pos="504"/>
                                </w:tabs>
                                <w:spacing w:line="259" w:lineRule="auto"/>
                                <w:ind w:right="726"/>
                              </w:pPr>
                              <w:r>
                                <w:t>A</w:t>
                              </w:r>
                              <w:r>
                                <w:rPr>
                                  <w:spacing w:val="-6"/>
                                </w:rPr>
                                <w:t xml:space="preserve"> </w:t>
                              </w:r>
                              <w:r>
                                <w:t>storm</w:t>
                              </w:r>
                              <w:r>
                                <w:rPr>
                                  <w:spacing w:val="-7"/>
                                </w:rPr>
                                <w:t xml:space="preserve"> </w:t>
                              </w:r>
                              <w:r>
                                <w:t>becomes</w:t>
                              </w:r>
                              <w:r>
                                <w:rPr>
                                  <w:spacing w:val="-7"/>
                                </w:rPr>
                                <w:t xml:space="preserve"> </w:t>
                              </w:r>
                              <w:r>
                                <w:t>a</w:t>
                              </w:r>
                              <w:r>
                                <w:rPr>
                                  <w:spacing w:val="-5"/>
                                </w:rPr>
                                <w:t xml:space="preserve"> </w:t>
                              </w:r>
                              <w:r>
                                <w:t>tropical</w:t>
                              </w:r>
                              <w:r>
                                <w:rPr>
                                  <w:spacing w:val="-6"/>
                                </w:rPr>
                                <w:t xml:space="preserve"> </w:t>
                              </w:r>
                              <w:r>
                                <w:t>storm</w:t>
                              </w:r>
                              <w:r>
                                <w:rPr>
                                  <w:spacing w:val="-7"/>
                                </w:rPr>
                                <w:t xml:space="preserve"> </w:t>
                              </w:r>
                              <w:r>
                                <w:t>once winds hit 74mph</w:t>
                              </w:r>
                            </w:p>
                            <w:p w:rsidR="00A8284D" w:rsidRDefault="00A8284D">
                              <w:pPr>
                                <w:numPr>
                                  <w:ilvl w:val="0"/>
                                  <w:numId w:val="264"/>
                                </w:numPr>
                                <w:tabs>
                                  <w:tab w:val="left" w:pos="504"/>
                                </w:tabs>
                                <w:spacing w:line="259" w:lineRule="auto"/>
                                <w:ind w:right="202"/>
                              </w:pPr>
                              <w:r>
                                <w:t>Storms</w:t>
                              </w:r>
                              <w:r>
                                <w:rPr>
                                  <w:spacing w:val="-7"/>
                                </w:rPr>
                                <w:t xml:space="preserve"> </w:t>
                              </w:r>
                              <w:r>
                                <w:t>are</w:t>
                              </w:r>
                              <w:r>
                                <w:rPr>
                                  <w:spacing w:val="-7"/>
                                </w:rPr>
                                <w:t xml:space="preserve"> </w:t>
                              </w:r>
                              <w:r>
                                <w:t>recorded</w:t>
                              </w:r>
                              <w:r>
                                <w:rPr>
                                  <w:spacing w:val="-5"/>
                                </w:rPr>
                                <w:t xml:space="preserve"> </w:t>
                              </w:r>
                              <w:r>
                                <w:t>on</w:t>
                              </w:r>
                              <w:r>
                                <w:rPr>
                                  <w:spacing w:val="-6"/>
                                </w:rPr>
                                <w:t xml:space="preserve"> </w:t>
                              </w:r>
                              <w:r>
                                <w:t>the</w:t>
                              </w:r>
                              <w:r>
                                <w:rPr>
                                  <w:spacing w:val="-6"/>
                                </w:rPr>
                                <w:t xml:space="preserve"> </w:t>
                              </w:r>
                              <w:r>
                                <w:rPr>
                                  <w:color w:val="006FC0"/>
                                  <w:u w:val="single" w:color="006FC0"/>
                                </w:rPr>
                                <w:t>Saphir</w:t>
                              </w:r>
                              <w:r>
                                <w:rPr>
                                  <w:color w:val="006FC0"/>
                                  <w:spacing w:val="-7"/>
                                  <w:u w:val="single" w:color="006FC0"/>
                                </w:rPr>
                                <w:t xml:space="preserve"> </w:t>
                              </w:r>
                              <w:r>
                                <w:rPr>
                                  <w:color w:val="006FC0"/>
                                  <w:u w:val="single" w:color="006FC0"/>
                                </w:rPr>
                                <w:t>Simpson</w:t>
                              </w:r>
                              <w:r>
                                <w:rPr>
                                  <w:color w:val="006FC0"/>
                                </w:rPr>
                                <w:t xml:space="preserve"> </w:t>
                              </w:r>
                              <w:r>
                                <w:t>scale, 1-5.</w:t>
                              </w:r>
                            </w:p>
                            <w:p w:rsidR="00A8284D" w:rsidRDefault="00A8284D">
                              <w:pPr>
                                <w:numPr>
                                  <w:ilvl w:val="0"/>
                                  <w:numId w:val="264"/>
                                </w:numPr>
                                <w:tabs>
                                  <w:tab w:val="left" w:pos="504"/>
                                </w:tabs>
                                <w:spacing w:line="259" w:lineRule="auto"/>
                                <w:ind w:right="606"/>
                              </w:pPr>
                              <w:r>
                                <w:t>They</w:t>
                              </w:r>
                              <w:r>
                                <w:rPr>
                                  <w:spacing w:val="-2"/>
                                </w:rPr>
                                <w:t xml:space="preserve"> </w:t>
                              </w:r>
                              <w:r>
                                <w:t>are</w:t>
                              </w:r>
                              <w:r>
                                <w:rPr>
                                  <w:spacing w:val="-6"/>
                                </w:rPr>
                                <w:t xml:space="preserve"> </w:t>
                              </w:r>
                              <w:r>
                                <w:t>only</w:t>
                              </w:r>
                              <w:r>
                                <w:rPr>
                                  <w:spacing w:val="-4"/>
                                </w:rPr>
                                <w:t xml:space="preserve"> </w:t>
                              </w:r>
                              <w:r>
                                <w:t>found</w:t>
                              </w:r>
                              <w:r>
                                <w:rPr>
                                  <w:spacing w:val="-5"/>
                                </w:rPr>
                                <w:t xml:space="preserve"> </w:t>
                              </w:r>
                              <w:r>
                                <w:t>in</w:t>
                              </w:r>
                              <w:r>
                                <w:rPr>
                                  <w:spacing w:val="-5"/>
                                </w:rPr>
                                <w:t xml:space="preserve"> </w:t>
                              </w:r>
                              <w:r>
                                <w:t>latitudes</w:t>
                              </w:r>
                              <w:r>
                                <w:rPr>
                                  <w:spacing w:val="-2"/>
                                </w:rPr>
                                <w:t xml:space="preserve"> </w:t>
                              </w:r>
                              <w:r>
                                <w:t>of</w:t>
                              </w:r>
                              <w:r>
                                <w:rPr>
                                  <w:spacing w:val="-4"/>
                                </w:rPr>
                                <w:t xml:space="preserve"> </w:t>
                              </w:r>
                              <w:r>
                                <w:t>5-20 degrees</w:t>
                              </w:r>
                              <w:r>
                                <w:rPr>
                                  <w:spacing w:val="-5"/>
                                </w:rPr>
                                <w:t xml:space="preserve"> </w:t>
                              </w:r>
                              <w:r>
                                <w:t>north</w:t>
                              </w:r>
                              <w:r>
                                <w:rPr>
                                  <w:spacing w:val="-6"/>
                                </w:rPr>
                                <w:t xml:space="preserve"> </w:t>
                              </w:r>
                              <w:r>
                                <w:t>and</w:t>
                              </w:r>
                              <w:r>
                                <w:rPr>
                                  <w:spacing w:val="-8"/>
                                </w:rPr>
                                <w:t xml:space="preserve"> </w:t>
                              </w:r>
                              <w:r>
                                <w:t>south</w:t>
                              </w:r>
                              <w:r>
                                <w:rPr>
                                  <w:spacing w:val="-6"/>
                                </w:rPr>
                                <w:t xml:space="preserve"> </w:t>
                              </w:r>
                              <w:r>
                                <w:t>of</w:t>
                              </w:r>
                              <w:r>
                                <w:rPr>
                                  <w:spacing w:val="-5"/>
                                </w:rPr>
                                <w:t xml:space="preserve"> </w:t>
                              </w:r>
                              <w:r>
                                <w:t>the</w:t>
                              </w:r>
                              <w:r>
                                <w:rPr>
                                  <w:spacing w:val="-9"/>
                                </w:rPr>
                                <w:t xml:space="preserve"> </w:t>
                              </w:r>
                              <w:r>
                                <w:t>equator.</w:t>
                              </w:r>
                            </w:p>
                            <w:p w:rsidR="00A8284D" w:rsidRDefault="00A8284D">
                              <w:pPr>
                                <w:numPr>
                                  <w:ilvl w:val="0"/>
                                  <w:numId w:val="264"/>
                                </w:numPr>
                                <w:tabs>
                                  <w:tab w:val="left" w:pos="504"/>
                                </w:tabs>
                                <w:spacing w:line="259" w:lineRule="auto"/>
                                <w:ind w:right="317"/>
                              </w:pPr>
                              <w:r>
                                <w:t>The</w:t>
                              </w:r>
                              <w:r>
                                <w:rPr>
                                  <w:spacing w:val="-5"/>
                                </w:rPr>
                                <w:t xml:space="preserve"> </w:t>
                              </w:r>
                              <w:r>
                                <w:t>strongest</w:t>
                              </w:r>
                              <w:r>
                                <w:rPr>
                                  <w:spacing w:val="-4"/>
                                </w:rPr>
                                <w:t xml:space="preserve"> </w:t>
                              </w:r>
                              <w:r>
                                <w:t>part</w:t>
                              </w:r>
                              <w:r>
                                <w:rPr>
                                  <w:spacing w:val="-4"/>
                                </w:rPr>
                                <w:t xml:space="preserve"> </w:t>
                              </w:r>
                              <w:r>
                                <w:t>of</w:t>
                              </w:r>
                              <w:r>
                                <w:rPr>
                                  <w:spacing w:val="-4"/>
                                </w:rPr>
                                <w:t xml:space="preserve"> </w:t>
                              </w:r>
                              <w:r>
                                <w:t>the</w:t>
                              </w:r>
                              <w:r>
                                <w:rPr>
                                  <w:spacing w:val="-5"/>
                                </w:rPr>
                                <w:t xml:space="preserve"> </w:t>
                              </w:r>
                              <w:r>
                                <w:t>storm</w:t>
                              </w:r>
                              <w:r>
                                <w:rPr>
                                  <w:spacing w:val="-5"/>
                                </w:rPr>
                                <w:t xml:space="preserve"> </w:t>
                              </w:r>
                              <w:r>
                                <w:t>is</w:t>
                              </w:r>
                              <w:r>
                                <w:rPr>
                                  <w:spacing w:val="-5"/>
                                </w:rPr>
                                <w:t xml:space="preserve"> </w:t>
                              </w:r>
                              <w:r>
                                <w:t>the</w:t>
                              </w:r>
                              <w:r>
                                <w:rPr>
                                  <w:spacing w:val="-5"/>
                                </w:rPr>
                                <w:t xml:space="preserve"> </w:t>
                              </w:r>
                              <w:r>
                                <w:t>eye wall, where winds are fastest</w:t>
                              </w:r>
                            </w:p>
                            <w:p w:rsidR="00A8284D" w:rsidRDefault="00A8284D">
                              <w:pPr>
                                <w:numPr>
                                  <w:ilvl w:val="0"/>
                                  <w:numId w:val="264"/>
                                </w:numPr>
                                <w:tabs>
                                  <w:tab w:val="left" w:pos="504"/>
                                </w:tabs>
                                <w:spacing w:line="259" w:lineRule="auto"/>
                                <w:ind w:right="478"/>
                              </w:pPr>
                              <w:r>
                                <w:t>The</w:t>
                              </w:r>
                              <w:r>
                                <w:rPr>
                                  <w:spacing w:val="-5"/>
                                </w:rPr>
                                <w:t xml:space="preserve"> </w:t>
                              </w:r>
                              <w:r>
                                <w:t>centre</w:t>
                              </w:r>
                              <w:r>
                                <w:rPr>
                                  <w:spacing w:val="-5"/>
                                </w:rPr>
                                <w:t xml:space="preserve"> </w:t>
                              </w:r>
                              <w:r>
                                <w:t>of</w:t>
                              </w:r>
                              <w:r>
                                <w:rPr>
                                  <w:spacing w:val="-5"/>
                                </w:rPr>
                                <w:t xml:space="preserve"> </w:t>
                              </w:r>
                              <w:r>
                                <w:t>the</w:t>
                              </w:r>
                              <w:r>
                                <w:rPr>
                                  <w:spacing w:val="-5"/>
                                </w:rPr>
                                <w:t xml:space="preserve"> </w:t>
                              </w:r>
                              <w:r>
                                <w:t>storm</w:t>
                              </w:r>
                              <w:r>
                                <w:rPr>
                                  <w:spacing w:val="-4"/>
                                </w:rPr>
                                <w:t xml:space="preserve"> </w:t>
                              </w:r>
                              <w:r>
                                <w:t>is</w:t>
                              </w:r>
                              <w:r>
                                <w:rPr>
                                  <w:spacing w:val="-5"/>
                                </w:rPr>
                                <w:t xml:space="preserve"> </w:t>
                              </w:r>
                              <w:r>
                                <w:t>called</w:t>
                              </w:r>
                              <w:r>
                                <w:rPr>
                                  <w:spacing w:val="-3"/>
                                </w:rPr>
                                <w:t xml:space="preserve"> </w:t>
                              </w:r>
                              <w:r>
                                <w:t>the</w:t>
                              </w:r>
                              <w:r>
                                <w:rPr>
                                  <w:spacing w:val="-5"/>
                                </w:rPr>
                                <w:t xml:space="preserve"> </w:t>
                              </w:r>
                              <w:r>
                                <w:t>eye and is calm.</w:t>
                              </w:r>
                            </w:p>
                          </w:txbxContent>
                        </wps:txbx>
                        <wps:bodyPr wrap="square" lIns="0" tIns="0" rIns="0" bIns="0" rtlCol="0">
                          <a:noAutofit/>
                        </wps:bodyPr>
                      </wps:wsp>
                    </wpg:wgp>
                  </a:graphicData>
                </a:graphic>
              </wp:anchor>
            </w:drawing>
          </mc:Choice>
          <mc:Fallback>
            <w:pict>
              <v:group id="Group 133" o:spid="_x0000_s1125" style="position:absolute;left:0;text-align:left;margin-left:291pt;margin-top:368.5pt;width:264.05pt;height:230.1pt;z-index:251461632;mso-wrap-distance-left:0;mso-wrap-distance-right:0;mso-position-horizontal-relative:page;mso-position-vertical-relative:page" coordsize="33534,29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">
                <v:shape id="Textbox 134" o:spid="_x0000_s1126" type="#_x0000_t202" style="position:absolute;left:11811;top:63;width:21621;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" fillcolor="#2e5496" stroked="f">
                  <v:textbox inset="0,0,0,0">
                    <w:txbxContent>
                      <w:p w:rsidR="00A8284D" w:rsidRDefault="00A8284D">
                        <w:pPr>
                          <w:spacing w:before="82"/>
                          <w:ind w:left="860"/>
                          <w:rPr>
                            <w:color w:val="000000"/>
                          </w:rPr>
                        </w:pPr>
                        <w:r>
                          <w:rPr>
                            <w:color w:val="FFFFFF"/>
                          </w:rPr>
                          <w:t>Key</w:t>
                        </w:r>
                        <w:r>
                          <w:rPr>
                            <w:color w:val="FFFFFF"/>
                            <w:spacing w:val="-1"/>
                          </w:rPr>
                          <w:t xml:space="preserve"> </w:t>
                        </w:r>
                        <w:r>
                          <w:rPr>
                            <w:color w:val="FFFFFF"/>
                            <w:spacing w:val="-2"/>
                          </w:rPr>
                          <w:t>Information</w:t>
                        </w:r>
                      </w:p>
                    </w:txbxContent>
                  </v:textbox>
                </v:shape>
                <v:shape id="Graphic 135" o:spid="_x0000_s1127" style="position:absolute;left:11811;top:63;width:21621;height:3175;visibility:visible;mso-wrap-style:square;v-text-anchor:top" coordsize="2162175,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" path="m,317500r2162175,l2162175,,,,,317500xe" filled="f" strokecolor="#41709c" strokeweight="1pt">
                  <v:path arrowok="t"/>
                </v:shape>
                <v:shape id="Textbox 136" o:spid="_x0000_s1128" type="#_x0000_t202" style="position:absolute;left:63;top:3238;width:33407;height:25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" filled="f" strokecolor="#4471c4" strokeweight="1pt">
                  <v:textbox inset="0,0,0,0">
                    <w:txbxContent>
                      <w:p w:rsidR="00A8284D" w:rsidRDefault="00A8284D">
                        <w:pPr>
                          <w:numPr>
                            <w:ilvl w:val="0"/>
                            <w:numId w:val="264"/>
                          </w:numPr>
                          <w:tabs>
                            <w:tab w:val="left" w:pos="504"/>
                          </w:tabs>
                          <w:spacing w:line="259" w:lineRule="auto"/>
                          <w:ind w:right="313"/>
                        </w:pPr>
                        <w:r>
                          <w:t>They</w:t>
                        </w:r>
                        <w:r>
                          <w:rPr>
                            <w:spacing w:val="-6"/>
                          </w:rPr>
                          <w:t xml:space="preserve"> </w:t>
                        </w:r>
                        <w:r>
                          <w:t>only</w:t>
                        </w:r>
                        <w:r>
                          <w:rPr>
                            <w:spacing w:val="-7"/>
                          </w:rPr>
                          <w:t xml:space="preserve"> </w:t>
                        </w:r>
                        <w:r>
                          <w:t>form</w:t>
                        </w:r>
                        <w:r>
                          <w:rPr>
                            <w:spacing w:val="-6"/>
                          </w:rPr>
                          <w:t xml:space="preserve"> </w:t>
                        </w:r>
                        <w:r>
                          <w:t>in</w:t>
                        </w:r>
                        <w:r>
                          <w:rPr>
                            <w:spacing w:val="-6"/>
                          </w:rPr>
                          <w:t xml:space="preserve"> </w:t>
                        </w:r>
                        <w:r>
                          <w:t>ocean</w:t>
                        </w:r>
                        <w:r>
                          <w:rPr>
                            <w:spacing w:val="-8"/>
                          </w:rPr>
                          <w:t xml:space="preserve"> </w:t>
                        </w:r>
                        <w:r>
                          <w:t>temperatures</w:t>
                        </w:r>
                        <w:r>
                          <w:rPr>
                            <w:spacing w:val="-7"/>
                          </w:rPr>
                          <w:t xml:space="preserve"> </w:t>
                        </w:r>
                        <w:r>
                          <w:t>over 27 °C,</w:t>
                        </w:r>
                      </w:p>
                      <w:p w:rsidR="00A8284D" w:rsidRDefault="00A8284D">
                        <w:pPr>
                          <w:numPr>
                            <w:ilvl w:val="0"/>
                            <w:numId w:val="264"/>
                          </w:numPr>
                          <w:tabs>
                            <w:tab w:val="left" w:pos="504"/>
                          </w:tabs>
                          <w:spacing w:line="259" w:lineRule="auto"/>
                          <w:ind w:right="726"/>
                        </w:pPr>
                        <w:r>
                          <w:t>A</w:t>
                        </w:r>
                        <w:r>
                          <w:rPr>
                            <w:spacing w:val="-6"/>
                          </w:rPr>
                          <w:t xml:space="preserve"> </w:t>
                        </w:r>
                        <w:r>
                          <w:t>storm</w:t>
                        </w:r>
                        <w:r>
                          <w:rPr>
                            <w:spacing w:val="-7"/>
                          </w:rPr>
                          <w:t xml:space="preserve"> </w:t>
                        </w:r>
                        <w:r>
                          <w:t>becomes</w:t>
                        </w:r>
                        <w:r>
                          <w:rPr>
                            <w:spacing w:val="-7"/>
                          </w:rPr>
                          <w:t xml:space="preserve"> </w:t>
                        </w:r>
                        <w:r>
                          <w:t>a</w:t>
                        </w:r>
                        <w:r>
                          <w:rPr>
                            <w:spacing w:val="-5"/>
                          </w:rPr>
                          <w:t xml:space="preserve"> </w:t>
                        </w:r>
                        <w:r>
                          <w:t>tropical</w:t>
                        </w:r>
                        <w:r>
                          <w:rPr>
                            <w:spacing w:val="-6"/>
                          </w:rPr>
                          <w:t xml:space="preserve"> </w:t>
                        </w:r>
                        <w:r>
                          <w:t>storm</w:t>
                        </w:r>
                        <w:r>
                          <w:rPr>
                            <w:spacing w:val="-7"/>
                          </w:rPr>
                          <w:t xml:space="preserve"> </w:t>
                        </w:r>
                        <w:r>
                          <w:t>once winds hit 74mph</w:t>
                        </w:r>
                      </w:p>
                      <w:p w:rsidR="00A8284D" w:rsidRDefault="00A8284D">
                        <w:pPr>
                          <w:numPr>
                            <w:ilvl w:val="0"/>
                            <w:numId w:val="264"/>
                          </w:numPr>
                          <w:tabs>
                            <w:tab w:val="left" w:pos="504"/>
                          </w:tabs>
                          <w:spacing w:line="259" w:lineRule="auto"/>
                          <w:ind w:right="202"/>
                        </w:pPr>
                        <w:r>
                          <w:t>Storms</w:t>
                        </w:r>
                        <w:r>
                          <w:rPr>
                            <w:spacing w:val="-7"/>
                          </w:rPr>
                          <w:t xml:space="preserve"> </w:t>
                        </w:r>
                        <w:r>
                          <w:t>are</w:t>
                        </w:r>
                        <w:r>
                          <w:rPr>
                            <w:spacing w:val="-7"/>
                          </w:rPr>
                          <w:t xml:space="preserve"> </w:t>
                        </w:r>
                        <w:r>
                          <w:t>recorded</w:t>
                        </w:r>
                        <w:r>
                          <w:rPr>
                            <w:spacing w:val="-5"/>
                          </w:rPr>
                          <w:t xml:space="preserve"> </w:t>
                        </w:r>
                        <w:r>
                          <w:t>on</w:t>
                        </w:r>
                        <w:r>
                          <w:rPr>
                            <w:spacing w:val="-6"/>
                          </w:rPr>
                          <w:t xml:space="preserve"> </w:t>
                        </w:r>
                        <w:r>
                          <w:t>the</w:t>
                        </w:r>
                        <w:r>
                          <w:rPr>
                            <w:spacing w:val="-6"/>
                          </w:rPr>
                          <w:t xml:space="preserve"> </w:t>
                        </w:r>
                        <w:r>
                          <w:rPr>
                            <w:color w:val="006FC0"/>
                            <w:u w:val="single" w:color="006FC0"/>
                          </w:rPr>
                          <w:t>Saphir</w:t>
                        </w:r>
                        <w:r>
                          <w:rPr>
                            <w:color w:val="006FC0"/>
                            <w:spacing w:val="-7"/>
                            <w:u w:val="single" w:color="006FC0"/>
                          </w:rPr>
                          <w:t xml:space="preserve"> </w:t>
                        </w:r>
                        <w:r>
                          <w:rPr>
                            <w:color w:val="006FC0"/>
                            <w:u w:val="single" w:color="006FC0"/>
                          </w:rPr>
                          <w:t>Simpson</w:t>
                        </w:r>
                        <w:r>
                          <w:rPr>
                            <w:color w:val="006FC0"/>
                          </w:rPr>
                          <w:t xml:space="preserve"> </w:t>
                        </w:r>
                        <w:r>
                          <w:t>scale, 1-5.</w:t>
                        </w:r>
                      </w:p>
                      <w:p w:rsidR="00A8284D" w:rsidRDefault="00A8284D">
                        <w:pPr>
                          <w:numPr>
                            <w:ilvl w:val="0"/>
                            <w:numId w:val="264"/>
                          </w:numPr>
                          <w:tabs>
                            <w:tab w:val="left" w:pos="504"/>
                          </w:tabs>
                          <w:spacing w:line="259" w:lineRule="auto"/>
                          <w:ind w:right="606"/>
                        </w:pPr>
                        <w:r>
                          <w:t>They</w:t>
                        </w:r>
                        <w:r>
                          <w:rPr>
                            <w:spacing w:val="-2"/>
                          </w:rPr>
                          <w:t xml:space="preserve"> </w:t>
                        </w:r>
                        <w:r>
                          <w:t>are</w:t>
                        </w:r>
                        <w:r>
                          <w:rPr>
                            <w:spacing w:val="-6"/>
                          </w:rPr>
                          <w:t xml:space="preserve"> </w:t>
                        </w:r>
                        <w:r>
                          <w:t>only</w:t>
                        </w:r>
                        <w:r>
                          <w:rPr>
                            <w:spacing w:val="-4"/>
                          </w:rPr>
                          <w:t xml:space="preserve"> </w:t>
                        </w:r>
                        <w:r>
                          <w:t>found</w:t>
                        </w:r>
                        <w:r>
                          <w:rPr>
                            <w:spacing w:val="-5"/>
                          </w:rPr>
                          <w:t xml:space="preserve"> </w:t>
                        </w:r>
                        <w:r>
                          <w:t>in</w:t>
                        </w:r>
                        <w:r>
                          <w:rPr>
                            <w:spacing w:val="-5"/>
                          </w:rPr>
                          <w:t xml:space="preserve"> </w:t>
                        </w:r>
                        <w:r>
                          <w:t>latitudes</w:t>
                        </w:r>
                        <w:r>
                          <w:rPr>
                            <w:spacing w:val="-2"/>
                          </w:rPr>
                          <w:t xml:space="preserve"> </w:t>
                        </w:r>
                        <w:r>
                          <w:t>of</w:t>
                        </w:r>
                        <w:r>
                          <w:rPr>
                            <w:spacing w:val="-4"/>
                          </w:rPr>
                          <w:t xml:space="preserve"> </w:t>
                        </w:r>
                        <w:r>
                          <w:t>5-20 degrees</w:t>
                        </w:r>
                        <w:r>
                          <w:rPr>
                            <w:spacing w:val="-5"/>
                          </w:rPr>
                          <w:t xml:space="preserve"> </w:t>
                        </w:r>
                        <w:r>
                          <w:t>north</w:t>
                        </w:r>
                        <w:r>
                          <w:rPr>
                            <w:spacing w:val="-6"/>
                          </w:rPr>
                          <w:t xml:space="preserve"> </w:t>
                        </w:r>
                        <w:r>
                          <w:t>and</w:t>
                        </w:r>
                        <w:r>
                          <w:rPr>
                            <w:spacing w:val="-8"/>
                          </w:rPr>
                          <w:t xml:space="preserve"> </w:t>
                        </w:r>
                        <w:r>
                          <w:t>south</w:t>
                        </w:r>
                        <w:r>
                          <w:rPr>
                            <w:spacing w:val="-6"/>
                          </w:rPr>
                          <w:t xml:space="preserve"> </w:t>
                        </w:r>
                        <w:r>
                          <w:t>of</w:t>
                        </w:r>
                        <w:r>
                          <w:rPr>
                            <w:spacing w:val="-5"/>
                          </w:rPr>
                          <w:t xml:space="preserve"> </w:t>
                        </w:r>
                        <w:r>
                          <w:t>the</w:t>
                        </w:r>
                        <w:r>
                          <w:rPr>
                            <w:spacing w:val="-9"/>
                          </w:rPr>
                          <w:t xml:space="preserve"> </w:t>
                        </w:r>
                        <w:r>
                          <w:t>equator.</w:t>
                        </w:r>
                      </w:p>
                      <w:p w:rsidR="00A8284D" w:rsidRDefault="00A8284D">
                        <w:pPr>
                          <w:numPr>
                            <w:ilvl w:val="0"/>
                            <w:numId w:val="264"/>
                          </w:numPr>
                          <w:tabs>
                            <w:tab w:val="left" w:pos="504"/>
                          </w:tabs>
                          <w:spacing w:line="259" w:lineRule="auto"/>
                          <w:ind w:right="317"/>
                        </w:pPr>
                        <w:r>
                          <w:t>The</w:t>
                        </w:r>
                        <w:r>
                          <w:rPr>
                            <w:spacing w:val="-5"/>
                          </w:rPr>
                          <w:t xml:space="preserve"> </w:t>
                        </w:r>
                        <w:r>
                          <w:t>strongest</w:t>
                        </w:r>
                        <w:r>
                          <w:rPr>
                            <w:spacing w:val="-4"/>
                          </w:rPr>
                          <w:t xml:space="preserve"> </w:t>
                        </w:r>
                        <w:r>
                          <w:t>part</w:t>
                        </w:r>
                        <w:r>
                          <w:rPr>
                            <w:spacing w:val="-4"/>
                          </w:rPr>
                          <w:t xml:space="preserve"> </w:t>
                        </w:r>
                        <w:r>
                          <w:t>of</w:t>
                        </w:r>
                        <w:r>
                          <w:rPr>
                            <w:spacing w:val="-4"/>
                          </w:rPr>
                          <w:t xml:space="preserve"> </w:t>
                        </w:r>
                        <w:r>
                          <w:t>the</w:t>
                        </w:r>
                        <w:r>
                          <w:rPr>
                            <w:spacing w:val="-5"/>
                          </w:rPr>
                          <w:t xml:space="preserve"> </w:t>
                        </w:r>
                        <w:r>
                          <w:t>storm</w:t>
                        </w:r>
                        <w:r>
                          <w:rPr>
                            <w:spacing w:val="-5"/>
                          </w:rPr>
                          <w:t xml:space="preserve"> </w:t>
                        </w:r>
                        <w:r>
                          <w:t>is</w:t>
                        </w:r>
                        <w:r>
                          <w:rPr>
                            <w:spacing w:val="-5"/>
                          </w:rPr>
                          <w:t xml:space="preserve"> </w:t>
                        </w:r>
                        <w:r>
                          <w:t>the</w:t>
                        </w:r>
                        <w:r>
                          <w:rPr>
                            <w:spacing w:val="-5"/>
                          </w:rPr>
                          <w:t xml:space="preserve"> </w:t>
                        </w:r>
                        <w:r>
                          <w:t>eye wall, where winds are fastest</w:t>
                        </w:r>
                      </w:p>
                      <w:p w:rsidR="00A8284D" w:rsidRDefault="00A8284D">
                        <w:pPr>
                          <w:numPr>
                            <w:ilvl w:val="0"/>
                            <w:numId w:val="264"/>
                          </w:numPr>
                          <w:tabs>
                            <w:tab w:val="left" w:pos="504"/>
                          </w:tabs>
                          <w:spacing w:line="259" w:lineRule="auto"/>
                          <w:ind w:right="478"/>
                        </w:pPr>
                        <w:r>
                          <w:t>The</w:t>
                        </w:r>
                        <w:r>
                          <w:rPr>
                            <w:spacing w:val="-5"/>
                          </w:rPr>
                          <w:t xml:space="preserve"> </w:t>
                        </w:r>
                        <w:r>
                          <w:t>centre</w:t>
                        </w:r>
                        <w:r>
                          <w:rPr>
                            <w:spacing w:val="-5"/>
                          </w:rPr>
                          <w:t xml:space="preserve"> </w:t>
                        </w:r>
                        <w:r>
                          <w:t>of</w:t>
                        </w:r>
                        <w:r>
                          <w:rPr>
                            <w:spacing w:val="-5"/>
                          </w:rPr>
                          <w:t xml:space="preserve"> </w:t>
                        </w:r>
                        <w:r>
                          <w:t>the</w:t>
                        </w:r>
                        <w:r>
                          <w:rPr>
                            <w:spacing w:val="-5"/>
                          </w:rPr>
                          <w:t xml:space="preserve"> </w:t>
                        </w:r>
                        <w:r>
                          <w:t>storm</w:t>
                        </w:r>
                        <w:r>
                          <w:rPr>
                            <w:spacing w:val="-4"/>
                          </w:rPr>
                          <w:t xml:space="preserve"> </w:t>
                        </w:r>
                        <w:r>
                          <w:t>is</w:t>
                        </w:r>
                        <w:r>
                          <w:rPr>
                            <w:spacing w:val="-5"/>
                          </w:rPr>
                          <w:t xml:space="preserve"> </w:t>
                        </w:r>
                        <w:r>
                          <w:t>called</w:t>
                        </w:r>
                        <w:r>
                          <w:rPr>
                            <w:spacing w:val="-3"/>
                          </w:rPr>
                          <w:t xml:space="preserve"> </w:t>
                        </w:r>
                        <w:r>
                          <w:t>the</w:t>
                        </w:r>
                        <w:r>
                          <w:rPr>
                            <w:spacing w:val="-5"/>
                          </w:rPr>
                          <w:t xml:space="preserve"> </w:t>
                        </w:r>
                        <w:r>
                          <w:t>eye and is calm.</w:t>
                        </w:r>
                      </w:p>
                    </w:txbxContent>
                  </v:textbox>
                </v:shape>
                <w10:wrap anchorx="page" anchory="page"/>
              </v:group>
            </w:pict>
          </mc:Fallback>
        </mc:AlternateContent>
      </w:r>
      <w:r>
        <w:rPr>
          <w:noProof/>
          <w:lang w:val="en-GB" w:eastAsia="en-GB"/>
        </w:rPr>
        <w:drawing>
          <wp:anchor distT="0" distB="0" distL="0" distR="0" simplePos="0" relativeHeight="251462656" behindDoc="0" locked="0" layoutInCell="1" allowOverlap="1">
            <wp:simplePos x="0" y="0"/>
            <wp:positionH relativeFrom="page">
              <wp:posOffset>626109</wp:posOffset>
            </wp:positionH>
            <wp:positionV relativeFrom="page">
              <wp:posOffset>6730288</wp:posOffset>
            </wp:positionV>
            <wp:extent cx="2910235" cy="2981325"/>
            <wp:effectExtent l="0" t="0" r="0" b="0"/>
            <wp:wrapNone/>
            <wp:docPr id="137" name="Image 137">
              <a:hlinkClick xmlns:a="http://schemas.openxmlformats.org/drawingml/2006/main" r:id="rId2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a:hlinkClick r:id="rId28"/>
                    </pic:cNvPr>
                    <pic:cNvPicPr/>
                  </pic:nvPicPr>
                  <pic:blipFill>
                    <a:blip r:embed="rId29" cstate="print"/>
                    <a:stretch>
                      <a:fillRect/>
                    </a:stretch>
                  </pic:blipFill>
                  <pic:spPr>
                    <a:xfrm>
                      <a:off x="0" y="0"/>
                      <a:ext cx="2910235" cy="2981325"/>
                    </a:xfrm>
                    <a:prstGeom prst="rect">
                      <a:avLst/>
                    </a:prstGeom>
                  </pic:spPr>
                </pic:pic>
              </a:graphicData>
            </a:graphic>
          </wp:anchor>
        </w:drawing>
      </w:r>
      <w:r>
        <w:rPr>
          <w:noProof/>
          <w:lang w:val="en-GB" w:eastAsia="en-GB"/>
        </w:rPr>
        <mc:AlternateContent>
          <mc:Choice Requires="wpg">
            <w:drawing>
              <wp:anchor distT="0" distB="0" distL="0" distR="0" simplePos="0" relativeHeight="251463680" behindDoc="0" locked="0" layoutInCell="1" allowOverlap="1">
                <wp:simplePos x="0" y="0"/>
                <wp:positionH relativeFrom="page">
                  <wp:posOffset>3613150</wp:posOffset>
                </wp:positionH>
                <wp:positionV relativeFrom="page">
                  <wp:posOffset>7679563</wp:posOffset>
                </wp:positionV>
                <wp:extent cx="3409950" cy="2200275"/>
                <wp:effectExtent l="0" t="0" r="0" b="0"/>
                <wp:wrapNone/>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9950" cy="2200275"/>
                          <a:chOff x="0" y="0"/>
                          <a:chExt cx="3409950" cy="2200275"/>
                        </a:xfrm>
                      </wpg:grpSpPr>
                      <wps:wsp>
                        <wps:cNvPr id="139" name="Textbox 139"/>
                        <wps:cNvSpPr txBox="1"/>
                        <wps:spPr>
                          <a:xfrm>
                            <a:off x="6350" y="349250"/>
                            <a:ext cx="3397250" cy="1844675"/>
                          </a:xfrm>
                          <a:prstGeom prst="rect">
                            <a:avLst/>
                          </a:prstGeom>
                          <a:solidFill>
                            <a:srgbClr val="E1EFD9"/>
                          </a:solidFill>
                          <a:ln w="12700">
                            <a:solidFill>
                              <a:srgbClr val="00AF50"/>
                            </a:solidFill>
                            <a:prstDash val="solid"/>
                          </a:ln>
                        </wps:spPr>
                        <wps:txbx>
                          <w:txbxContent>
                            <w:p w:rsidR="00A8284D" w:rsidRDefault="00A8284D">
                              <w:pPr>
                                <w:numPr>
                                  <w:ilvl w:val="0"/>
                                  <w:numId w:val="263"/>
                                </w:numPr>
                                <w:tabs>
                                  <w:tab w:val="left" w:pos="504"/>
                                </w:tabs>
                                <w:spacing w:before="49" w:line="259" w:lineRule="auto"/>
                                <w:ind w:right="219"/>
                                <w:rPr>
                                  <w:color w:val="000000"/>
                                </w:rPr>
                              </w:pPr>
                              <w:r>
                                <w:rPr>
                                  <w:color w:val="00AF50"/>
                                  <w:u w:val="single" w:color="00AF50"/>
                                </w:rPr>
                                <w:t>Global</w:t>
                              </w:r>
                              <w:r>
                                <w:rPr>
                                  <w:color w:val="00AF50"/>
                                  <w:spacing w:val="-8"/>
                                  <w:u w:val="single" w:color="00AF50"/>
                                </w:rPr>
                                <w:t xml:space="preserve"> </w:t>
                              </w:r>
                              <w:r>
                                <w:rPr>
                                  <w:color w:val="00AF50"/>
                                  <w:u w:val="single" w:color="00AF50"/>
                                </w:rPr>
                                <w:t>Temperatures</w:t>
                              </w:r>
                              <w:r>
                                <w:rPr>
                                  <w:color w:val="00AF50"/>
                                  <w:spacing w:val="-6"/>
                                </w:rPr>
                                <w:t xml:space="preserve"> </w:t>
                              </w:r>
                              <w:r>
                                <w:rPr>
                                  <w:color w:val="000000"/>
                                </w:rPr>
                                <w:t>are</w:t>
                              </w:r>
                              <w:r>
                                <w:rPr>
                                  <w:color w:val="000000"/>
                                  <w:spacing w:val="-7"/>
                                </w:rPr>
                                <w:t xml:space="preserve"> </w:t>
                              </w:r>
                              <w:r>
                                <w:rPr>
                                  <w:color w:val="000000"/>
                                </w:rPr>
                                <w:t>expected</w:t>
                              </w:r>
                              <w:r>
                                <w:rPr>
                                  <w:color w:val="000000"/>
                                  <w:spacing w:val="-5"/>
                                </w:rPr>
                                <w:t xml:space="preserve"> </w:t>
                              </w:r>
                              <w:r>
                                <w:rPr>
                                  <w:color w:val="000000"/>
                                </w:rPr>
                                <w:t>to</w:t>
                              </w:r>
                              <w:r>
                                <w:rPr>
                                  <w:color w:val="000000"/>
                                  <w:spacing w:val="-5"/>
                                </w:rPr>
                                <w:t xml:space="preserve"> </w:t>
                              </w:r>
                              <w:r>
                                <w:rPr>
                                  <w:color w:val="00AF50"/>
                                  <w:u w:val="single" w:color="00AF50"/>
                                </w:rPr>
                                <w:t>rise</w:t>
                              </w:r>
                              <w:r>
                                <w:rPr>
                                  <w:color w:val="00AF50"/>
                                  <w:spacing w:val="-6"/>
                                </w:rPr>
                                <w:t xml:space="preserve"> </w:t>
                              </w:r>
                              <w:r>
                                <w:rPr>
                                  <w:color w:val="000000"/>
                                </w:rPr>
                                <w:t>as a result of climate change, so more of the world’s oceans will be above 27. This means more places will experience tropical storms</w:t>
                              </w:r>
                            </w:p>
                            <w:p w:rsidR="00A8284D" w:rsidRDefault="00A8284D">
                              <w:pPr>
                                <w:numPr>
                                  <w:ilvl w:val="0"/>
                                  <w:numId w:val="263"/>
                                </w:numPr>
                                <w:tabs>
                                  <w:tab w:val="left" w:pos="504"/>
                                </w:tabs>
                                <w:spacing w:line="259" w:lineRule="auto"/>
                                <w:ind w:right="800"/>
                                <w:rPr>
                                  <w:color w:val="000000"/>
                                </w:rPr>
                              </w:pPr>
                              <w:r>
                                <w:rPr>
                                  <w:color w:val="00AF50"/>
                                  <w:u w:val="single" w:color="00AF50"/>
                                </w:rPr>
                                <w:t>Oceans</w:t>
                              </w:r>
                              <w:r>
                                <w:rPr>
                                  <w:color w:val="00AF50"/>
                                  <w:spacing w:val="-3"/>
                                  <w:u w:val="single" w:color="00AF50"/>
                                </w:rPr>
                                <w:t xml:space="preserve"> </w:t>
                              </w:r>
                              <w:r>
                                <w:rPr>
                                  <w:color w:val="00AF50"/>
                                  <w:u w:val="single" w:color="00AF50"/>
                                </w:rPr>
                                <w:t>will</w:t>
                              </w:r>
                              <w:r>
                                <w:rPr>
                                  <w:color w:val="00AF50"/>
                                  <w:spacing w:val="-7"/>
                                  <w:u w:val="single" w:color="00AF50"/>
                                </w:rPr>
                                <w:t xml:space="preserve"> </w:t>
                              </w:r>
                              <w:r>
                                <w:rPr>
                                  <w:color w:val="00AF50"/>
                                  <w:u w:val="single" w:color="00AF50"/>
                                </w:rPr>
                                <w:t>stay</w:t>
                              </w:r>
                              <w:r>
                                <w:rPr>
                                  <w:color w:val="00AF50"/>
                                  <w:spacing w:val="-6"/>
                                  <w:u w:val="single" w:color="00AF50"/>
                                </w:rPr>
                                <w:t xml:space="preserve"> </w:t>
                              </w:r>
                              <w:r>
                                <w:rPr>
                                  <w:color w:val="00AF50"/>
                                  <w:u w:val="single" w:color="00AF50"/>
                                </w:rPr>
                                <w:t>above</w:t>
                              </w:r>
                              <w:r>
                                <w:rPr>
                                  <w:color w:val="00AF50"/>
                                  <w:spacing w:val="-7"/>
                                  <w:u w:val="single" w:color="00AF50"/>
                                </w:rPr>
                                <w:t xml:space="preserve"> </w:t>
                              </w:r>
                              <w:r>
                                <w:rPr>
                                  <w:color w:val="00AF50"/>
                                  <w:u w:val="single" w:color="00AF50"/>
                                </w:rPr>
                                <w:t>27</w:t>
                              </w:r>
                              <w:r>
                                <w:rPr>
                                  <w:color w:val="00AF50"/>
                                  <w:spacing w:val="-3"/>
                                </w:rPr>
                                <w:t xml:space="preserve"> </w:t>
                              </w:r>
                              <w:r>
                                <w:rPr>
                                  <w:color w:val="000000"/>
                                </w:rPr>
                                <w:t>for</w:t>
                              </w:r>
                              <w:r>
                                <w:rPr>
                                  <w:color w:val="000000"/>
                                  <w:spacing w:val="-4"/>
                                </w:rPr>
                                <w:t xml:space="preserve"> </w:t>
                              </w:r>
                              <w:r>
                                <w:rPr>
                                  <w:color w:val="000000"/>
                                </w:rPr>
                                <w:t>longer</w:t>
                              </w:r>
                              <w:r>
                                <w:rPr>
                                  <w:color w:val="000000"/>
                                  <w:spacing w:val="-6"/>
                                </w:rPr>
                                <w:t xml:space="preserve"> </w:t>
                              </w:r>
                              <w:r>
                                <w:rPr>
                                  <w:color w:val="000000"/>
                                </w:rPr>
                                <w:t>so tropical storm seasons will last longer</w:t>
                              </w:r>
                            </w:p>
                            <w:p w:rsidR="00A8284D" w:rsidRDefault="00A8284D">
                              <w:pPr>
                                <w:numPr>
                                  <w:ilvl w:val="0"/>
                                  <w:numId w:val="263"/>
                                </w:numPr>
                                <w:tabs>
                                  <w:tab w:val="left" w:pos="504"/>
                                </w:tabs>
                                <w:spacing w:line="259" w:lineRule="auto"/>
                                <w:ind w:right="423"/>
                                <w:rPr>
                                  <w:color w:val="000000"/>
                                </w:rPr>
                              </w:pPr>
                              <w:r>
                                <w:rPr>
                                  <w:color w:val="000000"/>
                                </w:rPr>
                                <w:t>Higher</w:t>
                              </w:r>
                              <w:r>
                                <w:rPr>
                                  <w:color w:val="000000"/>
                                  <w:spacing w:val="-9"/>
                                </w:rPr>
                                <w:t xml:space="preserve"> </w:t>
                              </w:r>
                              <w:r>
                                <w:rPr>
                                  <w:color w:val="000000"/>
                                </w:rPr>
                                <w:t>sea</w:t>
                              </w:r>
                              <w:r>
                                <w:rPr>
                                  <w:color w:val="000000"/>
                                  <w:spacing w:val="-7"/>
                                </w:rPr>
                                <w:t xml:space="preserve"> </w:t>
                              </w:r>
                              <w:r>
                                <w:rPr>
                                  <w:color w:val="000000"/>
                                </w:rPr>
                                <w:t>temperatures</w:t>
                              </w:r>
                              <w:r>
                                <w:rPr>
                                  <w:color w:val="000000"/>
                                  <w:spacing w:val="-6"/>
                                </w:rPr>
                                <w:t xml:space="preserve"> </w:t>
                              </w:r>
                              <w:r>
                                <w:rPr>
                                  <w:color w:val="000000"/>
                                </w:rPr>
                                <w:t>also</w:t>
                              </w:r>
                              <w:r>
                                <w:rPr>
                                  <w:color w:val="000000"/>
                                  <w:spacing w:val="-9"/>
                                </w:rPr>
                                <w:t xml:space="preserve"> </w:t>
                              </w:r>
                              <w:r>
                                <w:rPr>
                                  <w:color w:val="000000"/>
                                </w:rPr>
                                <w:t>mean</w:t>
                              </w:r>
                              <w:r>
                                <w:rPr>
                                  <w:color w:val="000000"/>
                                  <w:spacing w:val="-6"/>
                                </w:rPr>
                                <w:t xml:space="preserve"> </w:t>
                              </w:r>
                              <w:r>
                                <w:rPr>
                                  <w:color w:val="00AF50"/>
                                  <w:u w:val="single" w:color="00AF50"/>
                                </w:rPr>
                                <w:t>storms</w:t>
                              </w:r>
                              <w:r>
                                <w:rPr>
                                  <w:color w:val="00AF50"/>
                                </w:rPr>
                                <w:t xml:space="preserve"> </w:t>
                              </w:r>
                              <w:r>
                                <w:rPr>
                                  <w:color w:val="000000"/>
                                </w:rPr>
                                <w:t xml:space="preserve">will be </w:t>
                              </w:r>
                              <w:r>
                                <w:rPr>
                                  <w:color w:val="00AF50"/>
                                  <w:u w:val="single" w:color="00AF50"/>
                                </w:rPr>
                                <w:t>stronger</w:t>
                              </w:r>
                            </w:p>
                          </w:txbxContent>
                        </wps:txbx>
                        <wps:bodyPr wrap="square" lIns="0" tIns="0" rIns="0" bIns="0" rtlCol="0">
                          <a:noAutofit/>
                        </wps:bodyPr>
                      </wps:wsp>
                      <wps:wsp>
                        <wps:cNvPr id="140" name="Textbox 140"/>
                        <wps:cNvSpPr txBox="1"/>
                        <wps:spPr>
                          <a:xfrm>
                            <a:off x="685800" y="6350"/>
                            <a:ext cx="2717800" cy="342900"/>
                          </a:xfrm>
                          <a:prstGeom prst="rect">
                            <a:avLst/>
                          </a:prstGeom>
                          <a:solidFill>
                            <a:srgbClr val="00AF50"/>
                          </a:solidFill>
                          <a:ln w="12700">
                            <a:solidFill>
                              <a:srgbClr val="00AF50"/>
                            </a:solidFill>
                            <a:prstDash val="solid"/>
                          </a:ln>
                        </wps:spPr>
                        <wps:txbx>
                          <w:txbxContent>
                            <w:p w:rsidR="00A8284D" w:rsidRDefault="00A8284D">
                              <w:pPr>
                                <w:spacing w:before="75"/>
                                <w:ind w:left="387"/>
                                <w:rPr>
                                  <w:color w:val="000000"/>
                                </w:rPr>
                              </w:pPr>
                              <w:r>
                                <w:rPr>
                                  <w:color w:val="FFFFFF"/>
                                </w:rPr>
                                <w:t>Climate</w:t>
                              </w:r>
                              <w:r>
                                <w:rPr>
                                  <w:color w:val="FFFFFF"/>
                                  <w:spacing w:val="-4"/>
                                </w:rPr>
                                <w:t xml:space="preserve"> </w:t>
                              </w:r>
                              <w:r>
                                <w:rPr>
                                  <w:color w:val="FFFFFF"/>
                                </w:rPr>
                                <w:t>Change</w:t>
                              </w:r>
                              <w:r>
                                <w:rPr>
                                  <w:color w:val="FFFFFF"/>
                                  <w:spacing w:val="-5"/>
                                </w:rPr>
                                <w:t xml:space="preserve"> </w:t>
                              </w:r>
                              <w:r>
                                <w:rPr>
                                  <w:color w:val="FFFFFF"/>
                                </w:rPr>
                                <w:t>&amp;</w:t>
                              </w:r>
                              <w:r>
                                <w:rPr>
                                  <w:color w:val="FFFFFF"/>
                                  <w:spacing w:val="-5"/>
                                </w:rPr>
                                <w:t xml:space="preserve"> </w:t>
                              </w:r>
                              <w:r>
                                <w:rPr>
                                  <w:color w:val="FFFFFF"/>
                                </w:rPr>
                                <w:t>Tropical</w:t>
                              </w:r>
                              <w:r>
                                <w:rPr>
                                  <w:color w:val="FFFFFF"/>
                                  <w:spacing w:val="-3"/>
                                </w:rPr>
                                <w:t xml:space="preserve"> </w:t>
                              </w:r>
                              <w:r>
                                <w:rPr>
                                  <w:color w:val="FFFFFF"/>
                                  <w:spacing w:val="-2"/>
                                </w:rPr>
                                <w:t>Storms</w:t>
                              </w:r>
                            </w:p>
                          </w:txbxContent>
                        </wps:txbx>
                        <wps:bodyPr wrap="square" lIns="0" tIns="0" rIns="0" bIns="0" rtlCol="0">
                          <a:noAutofit/>
                        </wps:bodyPr>
                      </wps:wsp>
                    </wpg:wgp>
                  </a:graphicData>
                </a:graphic>
              </wp:anchor>
            </w:drawing>
          </mc:Choice>
          <mc:Fallback>
            <w:pict>
              <v:group id="Group 138" o:spid="_x0000_s1129" style="position:absolute;left:0;text-align:left;margin-left:284.5pt;margin-top:604.7pt;width:268.5pt;height:173.25pt;z-index:251463680;mso-wrap-distance-left:0;mso-wrap-distance-right:0;mso-position-horizontal-relative:page;mso-position-vertical-relative:page" coordsize="34099,22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">
                <v:shape id="Textbox 139" o:spid="_x0000_s1130" type="#_x0000_t202" style="position:absolute;left:63;top:3492;width:33973;height:18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" fillcolor="#e1efd9" strokecolor="#00af50" strokeweight="1pt">
                  <v:textbox inset="0,0,0,0">
                    <w:txbxContent>
                      <w:p w:rsidR="00A8284D" w:rsidRDefault="00A8284D">
                        <w:pPr>
                          <w:numPr>
                            <w:ilvl w:val="0"/>
                            <w:numId w:val="263"/>
                          </w:numPr>
                          <w:tabs>
                            <w:tab w:val="left" w:pos="504"/>
                          </w:tabs>
                          <w:spacing w:before="49" w:line="259" w:lineRule="auto"/>
                          <w:ind w:right="219"/>
                          <w:rPr>
                            <w:color w:val="000000"/>
                          </w:rPr>
                        </w:pPr>
                        <w:r>
                          <w:rPr>
                            <w:color w:val="00AF50"/>
                            <w:u w:val="single" w:color="00AF50"/>
                          </w:rPr>
                          <w:t>Global</w:t>
                        </w:r>
                        <w:r>
                          <w:rPr>
                            <w:color w:val="00AF50"/>
                            <w:spacing w:val="-8"/>
                            <w:u w:val="single" w:color="00AF50"/>
                          </w:rPr>
                          <w:t xml:space="preserve"> </w:t>
                        </w:r>
                        <w:r>
                          <w:rPr>
                            <w:color w:val="00AF50"/>
                            <w:u w:val="single" w:color="00AF50"/>
                          </w:rPr>
                          <w:t>Temperatures</w:t>
                        </w:r>
                        <w:r>
                          <w:rPr>
                            <w:color w:val="00AF50"/>
                            <w:spacing w:val="-6"/>
                          </w:rPr>
                          <w:t xml:space="preserve"> </w:t>
                        </w:r>
                        <w:r>
                          <w:rPr>
                            <w:color w:val="000000"/>
                          </w:rPr>
                          <w:t>are</w:t>
                        </w:r>
                        <w:r>
                          <w:rPr>
                            <w:color w:val="000000"/>
                            <w:spacing w:val="-7"/>
                          </w:rPr>
                          <w:t xml:space="preserve"> </w:t>
                        </w:r>
                        <w:r>
                          <w:rPr>
                            <w:color w:val="000000"/>
                          </w:rPr>
                          <w:t>expected</w:t>
                        </w:r>
                        <w:r>
                          <w:rPr>
                            <w:color w:val="000000"/>
                            <w:spacing w:val="-5"/>
                          </w:rPr>
                          <w:t xml:space="preserve"> </w:t>
                        </w:r>
                        <w:r>
                          <w:rPr>
                            <w:color w:val="000000"/>
                          </w:rPr>
                          <w:t>to</w:t>
                        </w:r>
                        <w:r>
                          <w:rPr>
                            <w:color w:val="000000"/>
                            <w:spacing w:val="-5"/>
                          </w:rPr>
                          <w:t xml:space="preserve"> </w:t>
                        </w:r>
                        <w:r>
                          <w:rPr>
                            <w:color w:val="00AF50"/>
                            <w:u w:val="single" w:color="00AF50"/>
                          </w:rPr>
                          <w:t>rise</w:t>
                        </w:r>
                        <w:r>
                          <w:rPr>
                            <w:color w:val="00AF50"/>
                            <w:spacing w:val="-6"/>
                          </w:rPr>
                          <w:t xml:space="preserve"> </w:t>
                        </w:r>
                        <w:r>
                          <w:rPr>
                            <w:color w:val="000000"/>
                          </w:rPr>
                          <w:t>as a result of climate change, so more of the world’s oceans will be above 27. This means more places will experience tropical storms</w:t>
                        </w:r>
                      </w:p>
                      <w:p w:rsidR="00A8284D" w:rsidRDefault="00A8284D">
                        <w:pPr>
                          <w:numPr>
                            <w:ilvl w:val="0"/>
                            <w:numId w:val="263"/>
                          </w:numPr>
                          <w:tabs>
                            <w:tab w:val="left" w:pos="504"/>
                          </w:tabs>
                          <w:spacing w:line="259" w:lineRule="auto"/>
                          <w:ind w:right="800"/>
                          <w:rPr>
                            <w:color w:val="000000"/>
                          </w:rPr>
                        </w:pPr>
                        <w:r>
                          <w:rPr>
                            <w:color w:val="00AF50"/>
                            <w:u w:val="single" w:color="00AF50"/>
                          </w:rPr>
                          <w:t>Oceans</w:t>
                        </w:r>
                        <w:r>
                          <w:rPr>
                            <w:color w:val="00AF50"/>
                            <w:spacing w:val="-3"/>
                            <w:u w:val="single" w:color="00AF50"/>
                          </w:rPr>
                          <w:t xml:space="preserve"> </w:t>
                        </w:r>
                        <w:r>
                          <w:rPr>
                            <w:color w:val="00AF50"/>
                            <w:u w:val="single" w:color="00AF50"/>
                          </w:rPr>
                          <w:t>will</w:t>
                        </w:r>
                        <w:r>
                          <w:rPr>
                            <w:color w:val="00AF50"/>
                            <w:spacing w:val="-7"/>
                            <w:u w:val="single" w:color="00AF50"/>
                          </w:rPr>
                          <w:t xml:space="preserve"> </w:t>
                        </w:r>
                        <w:r>
                          <w:rPr>
                            <w:color w:val="00AF50"/>
                            <w:u w:val="single" w:color="00AF50"/>
                          </w:rPr>
                          <w:t>stay</w:t>
                        </w:r>
                        <w:r>
                          <w:rPr>
                            <w:color w:val="00AF50"/>
                            <w:spacing w:val="-6"/>
                            <w:u w:val="single" w:color="00AF50"/>
                          </w:rPr>
                          <w:t xml:space="preserve"> </w:t>
                        </w:r>
                        <w:r>
                          <w:rPr>
                            <w:color w:val="00AF50"/>
                            <w:u w:val="single" w:color="00AF50"/>
                          </w:rPr>
                          <w:t>above</w:t>
                        </w:r>
                        <w:r>
                          <w:rPr>
                            <w:color w:val="00AF50"/>
                            <w:spacing w:val="-7"/>
                            <w:u w:val="single" w:color="00AF50"/>
                          </w:rPr>
                          <w:t xml:space="preserve"> </w:t>
                        </w:r>
                        <w:r>
                          <w:rPr>
                            <w:color w:val="00AF50"/>
                            <w:u w:val="single" w:color="00AF50"/>
                          </w:rPr>
                          <w:t>27</w:t>
                        </w:r>
                        <w:r>
                          <w:rPr>
                            <w:color w:val="00AF50"/>
                            <w:spacing w:val="-3"/>
                          </w:rPr>
                          <w:t xml:space="preserve"> </w:t>
                        </w:r>
                        <w:r>
                          <w:rPr>
                            <w:color w:val="000000"/>
                          </w:rPr>
                          <w:t>for</w:t>
                        </w:r>
                        <w:r>
                          <w:rPr>
                            <w:color w:val="000000"/>
                            <w:spacing w:val="-4"/>
                          </w:rPr>
                          <w:t xml:space="preserve"> </w:t>
                        </w:r>
                        <w:r>
                          <w:rPr>
                            <w:color w:val="000000"/>
                          </w:rPr>
                          <w:t>longer</w:t>
                        </w:r>
                        <w:r>
                          <w:rPr>
                            <w:color w:val="000000"/>
                            <w:spacing w:val="-6"/>
                          </w:rPr>
                          <w:t xml:space="preserve"> </w:t>
                        </w:r>
                        <w:r>
                          <w:rPr>
                            <w:color w:val="000000"/>
                          </w:rPr>
                          <w:t>so tropical storm seasons will last longer</w:t>
                        </w:r>
                      </w:p>
                      <w:p w:rsidR="00A8284D" w:rsidRDefault="00A8284D">
                        <w:pPr>
                          <w:numPr>
                            <w:ilvl w:val="0"/>
                            <w:numId w:val="263"/>
                          </w:numPr>
                          <w:tabs>
                            <w:tab w:val="left" w:pos="504"/>
                          </w:tabs>
                          <w:spacing w:line="259" w:lineRule="auto"/>
                          <w:ind w:right="423"/>
                          <w:rPr>
                            <w:color w:val="000000"/>
                          </w:rPr>
                        </w:pPr>
                        <w:r>
                          <w:rPr>
                            <w:color w:val="000000"/>
                          </w:rPr>
                          <w:t>Higher</w:t>
                        </w:r>
                        <w:r>
                          <w:rPr>
                            <w:color w:val="000000"/>
                            <w:spacing w:val="-9"/>
                          </w:rPr>
                          <w:t xml:space="preserve"> </w:t>
                        </w:r>
                        <w:r>
                          <w:rPr>
                            <w:color w:val="000000"/>
                          </w:rPr>
                          <w:t>sea</w:t>
                        </w:r>
                        <w:r>
                          <w:rPr>
                            <w:color w:val="000000"/>
                            <w:spacing w:val="-7"/>
                          </w:rPr>
                          <w:t xml:space="preserve"> </w:t>
                        </w:r>
                        <w:r>
                          <w:rPr>
                            <w:color w:val="000000"/>
                          </w:rPr>
                          <w:t>temperatures</w:t>
                        </w:r>
                        <w:r>
                          <w:rPr>
                            <w:color w:val="000000"/>
                            <w:spacing w:val="-6"/>
                          </w:rPr>
                          <w:t xml:space="preserve"> </w:t>
                        </w:r>
                        <w:r>
                          <w:rPr>
                            <w:color w:val="000000"/>
                          </w:rPr>
                          <w:t>also</w:t>
                        </w:r>
                        <w:r>
                          <w:rPr>
                            <w:color w:val="000000"/>
                            <w:spacing w:val="-9"/>
                          </w:rPr>
                          <w:t xml:space="preserve"> </w:t>
                        </w:r>
                        <w:r>
                          <w:rPr>
                            <w:color w:val="000000"/>
                          </w:rPr>
                          <w:t>mean</w:t>
                        </w:r>
                        <w:r>
                          <w:rPr>
                            <w:color w:val="000000"/>
                            <w:spacing w:val="-6"/>
                          </w:rPr>
                          <w:t xml:space="preserve"> </w:t>
                        </w:r>
                        <w:r>
                          <w:rPr>
                            <w:color w:val="00AF50"/>
                            <w:u w:val="single" w:color="00AF50"/>
                          </w:rPr>
                          <w:t>storms</w:t>
                        </w:r>
                        <w:r>
                          <w:rPr>
                            <w:color w:val="00AF50"/>
                          </w:rPr>
                          <w:t xml:space="preserve"> </w:t>
                        </w:r>
                        <w:r>
                          <w:rPr>
                            <w:color w:val="000000"/>
                          </w:rPr>
                          <w:t xml:space="preserve">will be </w:t>
                        </w:r>
                        <w:r>
                          <w:rPr>
                            <w:color w:val="00AF50"/>
                            <w:u w:val="single" w:color="00AF50"/>
                          </w:rPr>
                          <w:t>stronger</w:t>
                        </w:r>
                      </w:p>
                    </w:txbxContent>
                  </v:textbox>
                </v:shape>
                <v:shape id="Textbox 140" o:spid="_x0000_s1131" type="#_x0000_t202" style="position:absolute;left:6858;top:63;width:2717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" fillcolor="#00af50" strokecolor="#00af50" strokeweight="1pt">
                  <v:textbox inset="0,0,0,0">
                    <w:txbxContent>
                      <w:p w:rsidR="00A8284D" w:rsidRDefault="00A8284D">
                        <w:pPr>
                          <w:spacing w:before="75"/>
                          <w:ind w:left="387"/>
                          <w:rPr>
                            <w:color w:val="000000"/>
                          </w:rPr>
                        </w:pPr>
                        <w:r>
                          <w:rPr>
                            <w:color w:val="FFFFFF"/>
                          </w:rPr>
                          <w:t>Climate</w:t>
                        </w:r>
                        <w:r>
                          <w:rPr>
                            <w:color w:val="FFFFFF"/>
                            <w:spacing w:val="-4"/>
                          </w:rPr>
                          <w:t xml:space="preserve"> </w:t>
                        </w:r>
                        <w:r>
                          <w:rPr>
                            <w:color w:val="FFFFFF"/>
                          </w:rPr>
                          <w:t>Change</w:t>
                        </w:r>
                        <w:r>
                          <w:rPr>
                            <w:color w:val="FFFFFF"/>
                            <w:spacing w:val="-5"/>
                          </w:rPr>
                          <w:t xml:space="preserve"> </w:t>
                        </w:r>
                        <w:r>
                          <w:rPr>
                            <w:color w:val="FFFFFF"/>
                          </w:rPr>
                          <w:t>&amp;</w:t>
                        </w:r>
                        <w:r>
                          <w:rPr>
                            <w:color w:val="FFFFFF"/>
                            <w:spacing w:val="-5"/>
                          </w:rPr>
                          <w:t xml:space="preserve"> </w:t>
                        </w:r>
                        <w:r>
                          <w:rPr>
                            <w:color w:val="FFFFFF"/>
                          </w:rPr>
                          <w:t>Tropical</w:t>
                        </w:r>
                        <w:r>
                          <w:rPr>
                            <w:color w:val="FFFFFF"/>
                            <w:spacing w:val="-3"/>
                          </w:rPr>
                          <w:t xml:space="preserve"> </w:t>
                        </w:r>
                        <w:r>
                          <w:rPr>
                            <w:color w:val="FFFFFF"/>
                            <w:spacing w:val="-2"/>
                          </w:rPr>
                          <w:t>Storms</w:t>
                        </w:r>
                      </w:p>
                    </w:txbxContent>
                  </v:textbox>
                </v:shape>
                <w10:wrap anchorx="page" anchory="page"/>
              </v:group>
            </w:pict>
          </mc:Fallback>
        </mc:AlternateContent>
      </w:r>
      <w:r>
        <w:rPr>
          <w:noProof/>
          <w:sz w:val="20"/>
          <w:lang w:val="en-GB" w:eastAsia="en-GB"/>
        </w:rPr>
        <mc:AlternateContent>
          <mc:Choice Requires="wps">
            <w:drawing>
              <wp:inline distT="0" distB="0" distL="0" distR="0">
                <wp:extent cx="6544945" cy="362585"/>
                <wp:effectExtent l="9525" t="0" r="0" b="8889"/>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4945" cy="362585"/>
                        </a:xfrm>
                        <a:prstGeom prst="rect">
                          <a:avLst/>
                        </a:prstGeom>
                        <a:solidFill>
                          <a:srgbClr val="6F2F9F"/>
                        </a:solidFill>
                        <a:ln w="12700">
                          <a:solidFill>
                            <a:srgbClr val="41709C"/>
                          </a:solidFill>
                          <a:prstDash val="solid"/>
                        </a:ln>
                      </wps:spPr>
                      <wps:txbx>
                        <w:txbxContent>
                          <w:p w:rsidR="00A8284D" w:rsidRDefault="00A8284D">
                            <w:pPr>
                              <w:spacing w:before="71"/>
                              <w:ind w:left="3" w:right="4"/>
                              <w:jc w:val="center"/>
                              <w:rPr>
                                <w:b/>
                                <w:color w:val="000000"/>
                                <w:sz w:val="32"/>
                              </w:rPr>
                            </w:pPr>
                            <w:r>
                              <w:rPr>
                                <w:b/>
                                <w:color w:val="FFFFFF"/>
                                <w:sz w:val="32"/>
                              </w:rPr>
                              <w:t>Tropical</w:t>
                            </w:r>
                            <w:r>
                              <w:rPr>
                                <w:b/>
                                <w:color w:val="FFFFFF"/>
                                <w:spacing w:val="-15"/>
                                <w:sz w:val="32"/>
                              </w:rPr>
                              <w:t xml:space="preserve"> </w:t>
                            </w:r>
                            <w:r>
                              <w:rPr>
                                <w:b/>
                                <w:color w:val="FFFFFF"/>
                                <w:spacing w:val="-2"/>
                                <w:sz w:val="32"/>
                              </w:rPr>
                              <w:t>Storms</w:t>
                            </w:r>
                          </w:p>
                        </w:txbxContent>
                      </wps:txbx>
                      <wps:bodyPr wrap="square" lIns="0" tIns="0" rIns="0" bIns="0" rtlCol="0">
                        <a:noAutofit/>
                      </wps:bodyPr>
                    </wps:wsp>
                  </a:graphicData>
                </a:graphic>
              </wp:inline>
            </w:drawing>
          </mc:Choice>
          <mc:Fallback>
            <w:pict>
              <v:shape id="Textbox 141" o:spid="_x0000_s1132" type="#_x0000_t202" style="width:515.35pt;height: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" fillcolor="#6f2f9f" strokecolor="#41709c" strokeweight="1pt">
                <v:path arrowok="t"/>
                <v:textbox inset="0,0,0,0">
                  <w:txbxContent>
                    <w:p w:rsidR="00A8284D" w:rsidRDefault="00A8284D">
                      <w:pPr>
                        <w:spacing w:before="71"/>
                        <w:ind w:left="3" w:right="4"/>
                        <w:jc w:val="center"/>
                        <w:rPr>
                          <w:b/>
                          <w:color w:val="000000"/>
                          <w:sz w:val="32"/>
                        </w:rPr>
                      </w:pPr>
                      <w:r>
                        <w:rPr>
                          <w:b/>
                          <w:color w:val="FFFFFF"/>
                          <w:sz w:val="32"/>
                        </w:rPr>
                        <w:t>Tropical</w:t>
                      </w:r>
                      <w:r>
                        <w:rPr>
                          <w:b/>
                          <w:color w:val="FFFFFF"/>
                          <w:spacing w:val="-15"/>
                          <w:sz w:val="32"/>
                        </w:rPr>
                        <w:t xml:space="preserve"> </w:t>
                      </w:r>
                      <w:r>
                        <w:rPr>
                          <w:b/>
                          <w:color w:val="FFFFFF"/>
                          <w:spacing w:val="-2"/>
                          <w:sz w:val="32"/>
                        </w:rPr>
                        <w:t>Storms</w:t>
                      </w:r>
                    </w:p>
                  </w:txbxContent>
                </v:textbox>
                <w10:anchorlock/>
              </v:shape>
            </w:pict>
          </mc:Fallback>
        </mc:AlternateContent>
      </w:r>
    </w:p>
    <w:p w:rsidR="00BC3DBA" w:rsidRDefault="00A8284D">
      <w:pPr>
        <w:pStyle w:val="BodyText"/>
        <w:spacing w:before="12"/>
        <w:rPr>
          <w:sz w:val="3"/>
        </w:rPr>
      </w:pPr>
      <w:r>
        <w:rPr>
          <w:noProof/>
          <w:lang w:val="en-GB" w:eastAsia="en-GB"/>
        </w:rPr>
        <mc:AlternateContent>
          <mc:Choice Requires="wps">
            <w:drawing>
              <wp:anchor distT="0" distB="0" distL="0" distR="0" simplePos="0" relativeHeight="251677696" behindDoc="1" locked="0" layoutInCell="1" allowOverlap="1">
                <wp:simplePos x="0" y="0"/>
                <wp:positionH relativeFrom="page">
                  <wp:posOffset>551180</wp:posOffset>
                </wp:positionH>
                <wp:positionV relativeFrom="paragraph">
                  <wp:posOffset>53085</wp:posOffset>
                </wp:positionV>
                <wp:extent cx="6544309" cy="826769"/>
                <wp:effectExtent l="0" t="0" r="0" b="0"/>
                <wp:wrapTopAndBottom/>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4309" cy="826769"/>
                        </a:xfrm>
                        <a:prstGeom prst="rect">
                          <a:avLst/>
                        </a:prstGeom>
                        <a:solidFill>
                          <a:srgbClr val="DAE2F3"/>
                        </a:solidFill>
                        <a:ln w="6350">
                          <a:solidFill>
                            <a:srgbClr val="2D75B6"/>
                          </a:solidFill>
                          <a:prstDash val="solid"/>
                        </a:ln>
                      </wps:spPr>
                      <wps:txbx>
                        <w:txbxContent>
                          <w:p w:rsidR="00A8284D" w:rsidRDefault="00A8284D">
                            <w:pPr>
                              <w:spacing w:before="70" w:line="259" w:lineRule="auto"/>
                              <w:ind w:left="138" w:right="140"/>
                              <w:jc w:val="center"/>
                              <w:rPr>
                                <w:color w:val="000000"/>
                                <w:sz w:val="24"/>
                              </w:rPr>
                            </w:pPr>
                            <w:r>
                              <w:rPr>
                                <w:color w:val="000000"/>
                                <w:sz w:val="24"/>
                              </w:rPr>
                              <w:t>Tropical</w:t>
                            </w:r>
                            <w:r>
                              <w:rPr>
                                <w:color w:val="000000"/>
                                <w:spacing w:val="-5"/>
                                <w:sz w:val="24"/>
                              </w:rPr>
                              <w:t xml:space="preserve"> </w:t>
                            </w:r>
                            <w:r>
                              <w:rPr>
                                <w:color w:val="000000"/>
                                <w:sz w:val="24"/>
                              </w:rPr>
                              <w:t>Storms</w:t>
                            </w:r>
                            <w:r>
                              <w:rPr>
                                <w:color w:val="000000"/>
                                <w:spacing w:val="-3"/>
                                <w:sz w:val="24"/>
                              </w:rPr>
                              <w:t xml:space="preserve"> </w:t>
                            </w:r>
                            <w:r>
                              <w:rPr>
                                <w:color w:val="000000"/>
                                <w:sz w:val="24"/>
                              </w:rPr>
                              <w:t>are</w:t>
                            </w:r>
                            <w:r>
                              <w:rPr>
                                <w:color w:val="000000"/>
                                <w:spacing w:val="-3"/>
                                <w:sz w:val="24"/>
                              </w:rPr>
                              <w:t xml:space="preserve"> </w:t>
                            </w:r>
                            <w:r>
                              <w:rPr>
                                <w:color w:val="000000"/>
                                <w:sz w:val="24"/>
                              </w:rPr>
                              <w:t>intense</w:t>
                            </w:r>
                            <w:r>
                              <w:rPr>
                                <w:color w:val="000000"/>
                                <w:spacing w:val="-3"/>
                                <w:sz w:val="24"/>
                              </w:rPr>
                              <w:t xml:space="preserve"> </w:t>
                            </w:r>
                            <w:r>
                              <w:rPr>
                                <w:color w:val="000000"/>
                                <w:sz w:val="24"/>
                              </w:rPr>
                              <w:t>low</w:t>
                            </w:r>
                            <w:r>
                              <w:rPr>
                                <w:color w:val="000000"/>
                                <w:spacing w:val="-2"/>
                                <w:sz w:val="24"/>
                              </w:rPr>
                              <w:t xml:space="preserve"> </w:t>
                            </w:r>
                            <w:r>
                              <w:rPr>
                                <w:color w:val="000000"/>
                                <w:sz w:val="24"/>
                              </w:rPr>
                              <w:t>pressure</w:t>
                            </w:r>
                            <w:r>
                              <w:rPr>
                                <w:color w:val="000000"/>
                                <w:spacing w:val="-5"/>
                                <w:sz w:val="24"/>
                              </w:rPr>
                              <w:t xml:space="preserve"> </w:t>
                            </w:r>
                            <w:r>
                              <w:rPr>
                                <w:color w:val="000000"/>
                                <w:sz w:val="24"/>
                              </w:rPr>
                              <w:t>weather</w:t>
                            </w:r>
                            <w:r>
                              <w:rPr>
                                <w:color w:val="000000"/>
                                <w:spacing w:val="-3"/>
                                <w:sz w:val="24"/>
                              </w:rPr>
                              <w:t xml:space="preserve"> </w:t>
                            </w:r>
                            <w:r>
                              <w:rPr>
                                <w:color w:val="000000"/>
                                <w:sz w:val="24"/>
                              </w:rPr>
                              <w:t>systems</w:t>
                            </w:r>
                            <w:r>
                              <w:rPr>
                                <w:color w:val="000000"/>
                                <w:spacing w:val="-4"/>
                                <w:sz w:val="24"/>
                              </w:rPr>
                              <w:t xml:space="preserve"> </w:t>
                            </w:r>
                            <w:r>
                              <w:rPr>
                                <w:color w:val="000000"/>
                                <w:sz w:val="24"/>
                              </w:rPr>
                              <w:t>with</w:t>
                            </w:r>
                            <w:r>
                              <w:rPr>
                                <w:color w:val="000000"/>
                                <w:spacing w:val="-6"/>
                                <w:sz w:val="24"/>
                              </w:rPr>
                              <w:t xml:space="preserve"> </w:t>
                            </w:r>
                            <w:r>
                              <w:rPr>
                                <w:color w:val="000000"/>
                                <w:sz w:val="24"/>
                              </w:rPr>
                              <w:t>heavy</w:t>
                            </w:r>
                            <w:r>
                              <w:rPr>
                                <w:color w:val="000000"/>
                                <w:spacing w:val="-3"/>
                                <w:sz w:val="24"/>
                              </w:rPr>
                              <w:t xml:space="preserve"> </w:t>
                            </w:r>
                            <w:r>
                              <w:rPr>
                                <w:color w:val="000000"/>
                                <w:sz w:val="24"/>
                              </w:rPr>
                              <w:t>rain</w:t>
                            </w:r>
                            <w:r>
                              <w:rPr>
                                <w:color w:val="000000"/>
                                <w:spacing w:val="-5"/>
                                <w:sz w:val="24"/>
                              </w:rPr>
                              <w:t xml:space="preserve"> </w:t>
                            </w:r>
                            <w:r>
                              <w:rPr>
                                <w:color w:val="000000"/>
                                <w:sz w:val="24"/>
                              </w:rPr>
                              <w:t>and</w:t>
                            </w:r>
                            <w:r>
                              <w:rPr>
                                <w:color w:val="000000"/>
                                <w:spacing w:val="-3"/>
                                <w:sz w:val="24"/>
                              </w:rPr>
                              <w:t xml:space="preserve"> </w:t>
                            </w:r>
                            <w:r>
                              <w:rPr>
                                <w:color w:val="000000"/>
                                <w:sz w:val="24"/>
                              </w:rPr>
                              <w:t xml:space="preserve">strong winds that spiral around the centre. They can be called </w:t>
                            </w:r>
                            <w:r>
                              <w:rPr>
                                <w:b/>
                                <w:color w:val="006FC0"/>
                                <w:sz w:val="24"/>
                                <w:u w:val="single" w:color="006FC0"/>
                              </w:rPr>
                              <w:t>Hurricanes, Typhoons or</w:t>
                            </w:r>
                            <w:r>
                              <w:rPr>
                                <w:b/>
                                <w:color w:val="006FC0"/>
                                <w:sz w:val="24"/>
                              </w:rPr>
                              <w:t xml:space="preserve"> </w:t>
                            </w:r>
                            <w:r>
                              <w:rPr>
                                <w:b/>
                                <w:color w:val="006FC0"/>
                                <w:sz w:val="24"/>
                                <w:u w:val="single" w:color="006FC0"/>
                              </w:rPr>
                              <w:t>Cyclones</w:t>
                            </w:r>
                            <w:r>
                              <w:rPr>
                                <w:b/>
                                <w:color w:val="006FC0"/>
                                <w:sz w:val="24"/>
                              </w:rPr>
                              <w:t xml:space="preserve"> </w:t>
                            </w:r>
                            <w:r>
                              <w:rPr>
                                <w:color w:val="000000"/>
                                <w:sz w:val="24"/>
                              </w:rPr>
                              <w:t>depending on where they occur.</w:t>
                            </w:r>
                          </w:p>
                        </w:txbxContent>
                      </wps:txbx>
                      <wps:bodyPr wrap="square" lIns="0" tIns="0" rIns="0" bIns="0" rtlCol="0">
                        <a:noAutofit/>
                      </wps:bodyPr>
                    </wps:wsp>
                  </a:graphicData>
                </a:graphic>
              </wp:anchor>
            </w:drawing>
          </mc:Choice>
          <mc:Fallback>
            <w:pict>
              <v:shape id="Textbox 142" o:spid="_x0000_s1133" type="#_x0000_t202" style="position:absolute;margin-left:43.4pt;margin-top:4.2pt;width:515.3pt;height:65.1pt;z-index:-251638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" fillcolor="#dae2f3" strokecolor="#2d75b6" strokeweight=".5pt">
                <v:path arrowok="t"/>
                <v:textbox inset="0,0,0,0">
                  <w:txbxContent>
                    <w:p w:rsidR="00A8284D" w:rsidRDefault="00A8284D">
                      <w:pPr>
                        <w:spacing w:before="70" w:line="259" w:lineRule="auto"/>
                        <w:ind w:left="138" w:right="140"/>
                        <w:jc w:val="center"/>
                        <w:rPr>
                          <w:color w:val="000000"/>
                          <w:sz w:val="24"/>
                        </w:rPr>
                      </w:pPr>
                      <w:r>
                        <w:rPr>
                          <w:color w:val="000000"/>
                          <w:sz w:val="24"/>
                        </w:rPr>
                        <w:t>Tropical</w:t>
                      </w:r>
                      <w:r>
                        <w:rPr>
                          <w:color w:val="000000"/>
                          <w:spacing w:val="-5"/>
                          <w:sz w:val="24"/>
                        </w:rPr>
                        <w:t xml:space="preserve"> </w:t>
                      </w:r>
                      <w:r>
                        <w:rPr>
                          <w:color w:val="000000"/>
                          <w:sz w:val="24"/>
                        </w:rPr>
                        <w:t>Storms</w:t>
                      </w:r>
                      <w:r>
                        <w:rPr>
                          <w:color w:val="000000"/>
                          <w:spacing w:val="-3"/>
                          <w:sz w:val="24"/>
                        </w:rPr>
                        <w:t xml:space="preserve"> </w:t>
                      </w:r>
                      <w:r>
                        <w:rPr>
                          <w:color w:val="000000"/>
                          <w:sz w:val="24"/>
                        </w:rPr>
                        <w:t>are</w:t>
                      </w:r>
                      <w:r>
                        <w:rPr>
                          <w:color w:val="000000"/>
                          <w:spacing w:val="-3"/>
                          <w:sz w:val="24"/>
                        </w:rPr>
                        <w:t xml:space="preserve"> </w:t>
                      </w:r>
                      <w:r>
                        <w:rPr>
                          <w:color w:val="000000"/>
                          <w:sz w:val="24"/>
                        </w:rPr>
                        <w:t>intense</w:t>
                      </w:r>
                      <w:r>
                        <w:rPr>
                          <w:color w:val="000000"/>
                          <w:spacing w:val="-3"/>
                          <w:sz w:val="24"/>
                        </w:rPr>
                        <w:t xml:space="preserve"> </w:t>
                      </w:r>
                      <w:r>
                        <w:rPr>
                          <w:color w:val="000000"/>
                          <w:sz w:val="24"/>
                        </w:rPr>
                        <w:t>low</w:t>
                      </w:r>
                      <w:r>
                        <w:rPr>
                          <w:color w:val="000000"/>
                          <w:spacing w:val="-2"/>
                          <w:sz w:val="24"/>
                        </w:rPr>
                        <w:t xml:space="preserve"> </w:t>
                      </w:r>
                      <w:r>
                        <w:rPr>
                          <w:color w:val="000000"/>
                          <w:sz w:val="24"/>
                        </w:rPr>
                        <w:t>pressure</w:t>
                      </w:r>
                      <w:r>
                        <w:rPr>
                          <w:color w:val="000000"/>
                          <w:spacing w:val="-5"/>
                          <w:sz w:val="24"/>
                        </w:rPr>
                        <w:t xml:space="preserve"> </w:t>
                      </w:r>
                      <w:r>
                        <w:rPr>
                          <w:color w:val="000000"/>
                          <w:sz w:val="24"/>
                        </w:rPr>
                        <w:t>weather</w:t>
                      </w:r>
                      <w:r>
                        <w:rPr>
                          <w:color w:val="000000"/>
                          <w:spacing w:val="-3"/>
                          <w:sz w:val="24"/>
                        </w:rPr>
                        <w:t xml:space="preserve"> </w:t>
                      </w:r>
                      <w:r>
                        <w:rPr>
                          <w:color w:val="000000"/>
                          <w:sz w:val="24"/>
                        </w:rPr>
                        <w:t>systems</w:t>
                      </w:r>
                      <w:r>
                        <w:rPr>
                          <w:color w:val="000000"/>
                          <w:spacing w:val="-4"/>
                          <w:sz w:val="24"/>
                        </w:rPr>
                        <w:t xml:space="preserve"> </w:t>
                      </w:r>
                      <w:r>
                        <w:rPr>
                          <w:color w:val="000000"/>
                          <w:sz w:val="24"/>
                        </w:rPr>
                        <w:t>with</w:t>
                      </w:r>
                      <w:r>
                        <w:rPr>
                          <w:color w:val="000000"/>
                          <w:spacing w:val="-6"/>
                          <w:sz w:val="24"/>
                        </w:rPr>
                        <w:t xml:space="preserve"> </w:t>
                      </w:r>
                      <w:r>
                        <w:rPr>
                          <w:color w:val="000000"/>
                          <w:sz w:val="24"/>
                        </w:rPr>
                        <w:t>heavy</w:t>
                      </w:r>
                      <w:r>
                        <w:rPr>
                          <w:color w:val="000000"/>
                          <w:spacing w:val="-3"/>
                          <w:sz w:val="24"/>
                        </w:rPr>
                        <w:t xml:space="preserve"> </w:t>
                      </w:r>
                      <w:r>
                        <w:rPr>
                          <w:color w:val="000000"/>
                          <w:sz w:val="24"/>
                        </w:rPr>
                        <w:t>rain</w:t>
                      </w:r>
                      <w:r>
                        <w:rPr>
                          <w:color w:val="000000"/>
                          <w:spacing w:val="-5"/>
                          <w:sz w:val="24"/>
                        </w:rPr>
                        <w:t xml:space="preserve"> </w:t>
                      </w:r>
                      <w:r>
                        <w:rPr>
                          <w:color w:val="000000"/>
                          <w:sz w:val="24"/>
                        </w:rPr>
                        <w:t>and</w:t>
                      </w:r>
                      <w:r>
                        <w:rPr>
                          <w:color w:val="000000"/>
                          <w:spacing w:val="-3"/>
                          <w:sz w:val="24"/>
                        </w:rPr>
                        <w:t xml:space="preserve"> </w:t>
                      </w:r>
                      <w:r>
                        <w:rPr>
                          <w:color w:val="000000"/>
                          <w:sz w:val="24"/>
                        </w:rPr>
                        <w:t xml:space="preserve">strong winds that spiral around the centre. They can be called </w:t>
                      </w:r>
                      <w:r>
                        <w:rPr>
                          <w:b/>
                          <w:color w:val="006FC0"/>
                          <w:sz w:val="24"/>
                          <w:u w:val="single" w:color="006FC0"/>
                        </w:rPr>
                        <w:t>Hurricanes, Typhoons or</w:t>
                      </w:r>
                      <w:r>
                        <w:rPr>
                          <w:b/>
                          <w:color w:val="006FC0"/>
                          <w:sz w:val="24"/>
                        </w:rPr>
                        <w:t xml:space="preserve"> </w:t>
                      </w:r>
                      <w:r>
                        <w:rPr>
                          <w:b/>
                          <w:color w:val="006FC0"/>
                          <w:sz w:val="24"/>
                          <w:u w:val="single" w:color="006FC0"/>
                        </w:rPr>
                        <w:t>Cyclones</w:t>
                      </w:r>
                      <w:r>
                        <w:rPr>
                          <w:b/>
                          <w:color w:val="006FC0"/>
                          <w:sz w:val="24"/>
                        </w:rPr>
                        <w:t xml:space="preserve"> </w:t>
                      </w:r>
                      <w:r>
                        <w:rPr>
                          <w:color w:val="000000"/>
                          <w:sz w:val="24"/>
                        </w:rPr>
                        <w:t>depending on where they occur.</w:t>
                      </w:r>
                    </w:p>
                  </w:txbxContent>
                </v:textbox>
                <w10:wrap type="topAndBottom" anchorx="page"/>
              </v:shape>
            </w:pict>
          </mc:Fallback>
        </mc:AlternateContent>
      </w:r>
      <w:r>
        <w:rPr>
          <w:noProof/>
          <w:lang w:val="en-GB" w:eastAsia="en-GB"/>
        </w:rPr>
        <mc:AlternateContent>
          <mc:Choice Requires="wps">
            <w:drawing>
              <wp:anchor distT="0" distB="0" distL="0" distR="0" simplePos="0" relativeHeight="251678720" behindDoc="1" locked="0" layoutInCell="1" allowOverlap="1">
                <wp:simplePos x="0" y="0"/>
                <wp:positionH relativeFrom="page">
                  <wp:posOffset>457200</wp:posOffset>
                </wp:positionH>
                <wp:positionV relativeFrom="paragraph">
                  <wp:posOffset>1071244</wp:posOffset>
                </wp:positionV>
                <wp:extent cx="3336290" cy="385445"/>
                <wp:effectExtent l="0" t="0" r="0" b="0"/>
                <wp:wrapTopAndBottom/>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6290" cy="385445"/>
                        </a:xfrm>
                        <a:prstGeom prst="rect">
                          <a:avLst/>
                        </a:prstGeom>
                        <a:solidFill>
                          <a:srgbClr val="FFFF99"/>
                        </a:solidFill>
                        <a:ln w="6350">
                          <a:solidFill>
                            <a:srgbClr val="FFC000"/>
                          </a:solidFill>
                          <a:prstDash val="solid"/>
                        </a:ln>
                      </wps:spPr>
                      <wps:txbx>
                        <w:txbxContent>
                          <w:p w:rsidR="00A8284D" w:rsidRDefault="00A8284D">
                            <w:pPr>
                              <w:spacing w:before="70"/>
                              <w:ind w:left="143"/>
                              <w:rPr>
                                <w:b/>
                                <w:color w:val="000000"/>
                                <w:sz w:val="24"/>
                              </w:rPr>
                            </w:pPr>
                            <w:r>
                              <w:rPr>
                                <w:b/>
                                <w:color w:val="000000"/>
                                <w:sz w:val="24"/>
                              </w:rPr>
                              <w:t>How</w:t>
                            </w:r>
                            <w:r>
                              <w:rPr>
                                <w:b/>
                                <w:color w:val="000000"/>
                                <w:spacing w:val="-3"/>
                                <w:sz w:val="24"/>
                              </w:rPr>
                              <w:t xml:space="preserve"> </w:t>
                            </w:r>
                            <w:r>
                              <w:rPr>
                                <w:b/>
                                <w:color w:val="000000"/>
                                <w:sz w:val="24"/>
                              </w:rPr>
                              <w:t>do</w:t>
                            </w:r>
                            <w:r>
                              <w:rPr>
                                <w:b/>
                                <w:color w:val="000000"/>
                                <w:spacing w:val="-1"/>
                                <w:sz w:val="24"/>
                              </w:rPr>
                              <w:t xml:space="preserve"> </w:t>
                            </w:r>
                            <w:r>
                              <w:rPr>
                                <w:b/>
                                <w:color w:val="000000"/>
                                <w:sz w:val="24"/>
                              </w:rPr>
                              <w:t>tropical</w:t>
                            </w:r>
                            <w:r>
                              <w:rPr>
                                <w:b/>
                                <w:color w:val="000000"/>
                                <w:spacing w:val="-2"/>
                                <w:sz w:val="24"/>
                              </w:rPr>
                              <w:t xml:space="preserve"> </w:t>
                            </w:r>
                            <w:r>
                              <w:rPr>
                                <w:b/>
                                <w:color w:val="000000"/>
                                <w:sz w:val="24"/>
                              </w:rPr>
                              <w:t xml:space="preserve">storms </w:t>
                            </w:r>
                            <w:r>
                              <w:rPr>
                                <w:b/>
                                <w:color w:val="000000"/>
                                <w:spacing w:val="-4"/>
                                <w:sz w:val="24"/>
                              </w:rPr>
                              <w:t>form?</w:t>
                            </w:r>
                          </w:p>
                        </w:txbxContent>
                      </wps:txbx>
                      <wps:bodyPr wrap="square" lIns="0" tIns="0" rIns="0" bIns="0" rtlCol="0">
                        <a:noAutofit/>
                      </wps:bodyPr>
                    </wps:wsp>
                  </a:graphicData>
                </a:graphic>
              </wp:anchor>
            </w:drawing>
          </mc:Choice>
          <mc:Fallback>
            <w:pict>
              <v:shape id="Textbox 143" o:spid="_x0000_s1134" type="#_x0000_t202" style="position:absolute;margin-left:36pt;margin-top:84.35pt;width:262.7pt;height:30.35pt;z-index:-251637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" fillcolor="#ff9" strokecolor="#ffc000" strokeweight=".5pt">
                <v:path arrowok="t"/>
                <v:textbox inset="0,0,0,0">
                  <w:txbxContent>
                    <w:p w:rsidR="00A8284D" w:rsidRDefault="00A8284D">
                      <w:pPr>
                        <w:spacing w:before="70"/>
                        <w:ind w:left="143"/>
                        <w:rPr>
                          <w:b/>
                          <w:color w:val="000000"/>
                          <w:sz w:val="24"/>
                        </w:rPr>
                      </w:pPr>
                      <w:r>
                        <w:rPr>
                          <w:b/>
                          <w:color w:val="000000"/>
                          <w:sz w:val="24"/>
                        </w:rPr>
                        <w:t>How</w:t>
                      </w:r>
                      <w:r>
                        <w:rPr>
                          <w:b/>
                          <w:color w:val="000000"/>
                          <w:spacing w:val="-3"/>
                          <w:sz w:val="24"/>
                        </w:rPr>
                        <w:t xml:space="preserve"> </w:t>
                      </w:r>
                      <w:r>
                        <w:rPr>
                          <w:b/>
                          <w:color w:val="000000"/>
                          <w:sz w:val="24"/>
                        </w:rPr>
                        <w:t>do</w:t>
                      </w:r>
                      <w:r>
                        <w:rPr>
                          <w:b/>
                          <w:color w:val="000000"/>
                          <w:spacing w:val="-1"/>
                          <w:sz w:val="24"/>
                        </w:rPr>
                        <w:t xml:space="preserve"> </w:t>
                      </w:r>
                      <w:r>
                        <w:rPr>
                          <w:b/>
                          <w:color w:val="000000"/>
                          <w:sz w:val="24"/>
                        </w:rPr>
                        <w:t>tropical</w:t>
                      </w:r>
                      <w:r>
                        <w:rPr>
                          <w:b/>
                          <w:color w:val="000000"/>
                          <w:spacing w:val="-2"/>
                          <w:sz w:val="24"/>
                        </w:rPr>
                        <w:t xml:space="preserve"> </w:t>
                      </w:r>
                      <w:r>
                        <w:rPr>
                          <w:b/>
                          <w:color w:val="000000"/>
                          <w:sz w:val="24"/>
                        </w:rPr>
                        <w:t xml:space="preserve">storms </w:t>
                      </w:r>
                      <w:r>
                        <w:rPr>
                          <w:b/>
                          <w:color w:val="000000"/>
                          <w:spacing w:val="-4"/>
                          <w:sz w:val="24"/>
                        </w:rPr>
                        <w:t>form?</w:t>
                      </w:r>
                    </w:p>
                  </w:txbxContent>
                </v:textbox>
                <w10:wrap type="topAndBottom" anchorx="page"/>
              </v:shape>
            </w:pict>
          </mc:Fallback>
        </mc:AlternateContent>
      </w:r>
    </w:p>
    <w:p w:rsidR="00BC3DBA" w:rsidRDefault="00BC3DBA">
      <w:pPr>
        <w:pStyle w:val="BodyText"/>
        <w:spacing w:before="7"/>
        <w:rPr>
          <w:sz w:val="19"/>
        </w:rPr>
      </w:pPr>
    </w:p>
    <w:p w:rsidR="00BC3DBA" w:rsidRDefault="00BC3DBA">
      <w:pPr>
        <w:rPr>
          <w:sz w:val="19"/>
        </w:rPr>
        <w:sectPr w:rsidR="00BC3DBA">
          <w:pgSz w:w="11910" w:h="16840"/>
          <w:pgMar w:top="700" w:right="160" w:bottom="1200" w:left="400" w:header="0" w:footer="895" w:gutter="0"/>
          <w:cols w:space="720"/>
        </w:sectPr>
      </w:pPr>
    </w:p>
    <w:p w:rsidR="00BC3DBA" w:rsidRDefault="00A8284D">
      <w:pPr>
        <w:pStyle w:val="BodyText"/>
        <w:ind w:left="526"/>
        <w:rPr>
          <w:sz w:val="20"/>
        </w:rPr>
      </w:pPr>
      <w:r>
        <w:rPr>
          <w:noProof/>
          <w:lang w:val="en-GB" w:eastAsia="en-GB"/>
        </w:rPr>
        <w:lastRenderedPageBreak/>
        <mc:AlternateContent>
          <mc:Choice Requires="wps">
            <w:drawing>
              <wp:anchor distT="0" distB="0" distL="0" distR="0" simplePos="0" relativeHeight="251584512" behindDoc="1" locked="0" layoutInCell="1" allowOverlap="1">
                <wp:simplePos x="0" y="0"/>
                <wp:positionH relativeFrom="page">
                  <wp:posOffset>1803145</wp:posOffset>
                </wp:positionH>
                <wp:positionV relativeFrom="page">
                  <wp:posOffset>3589654</wp:posOffset>
                </wp:positionV>
                <wp:extent cx="38100" cy="10795"/>
                <wp:effectExtent l="0" t="0" r="0" b="0"/>
                <wp:wrapNone/>
                <wp:docPr id="144" name="Graphic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10795"/>
                        </a:xfrm>
                        <a:custGeom>
                          <a:avLst/>
                          <a:gdLst/>
                          <a:ahLst/>
                          <a:cxnLst/>
                          <a:rect l="l" t="t" r="r" b="b"/>
                          <a:pathLst>
                            <a:path w="38100" h="10795">
                              <a:moveTo>
                                <a:pt x="38100" y="0"/>
                              </a:moveTo>
                              <a:lnTo>
                                <a:pt x="0" y="0"/>
                              </a:lnTo>
                              <a:lnTo>
                                <a:pt x="0" y="10668"/>
                              </a:lnTo>
                              <a:lnTo>
                                <a:pt x="38100" y="10668"/>
                              </a:lnTo>
                              <a:lnTo>
                                <a:pt x="381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53986D" id="Graphic 144" o:spid="_x0000_s1026" style="position:absolute;margin-left:142pt;margin-top:282.65pt;width:3pt;height:.85pt;z-index:-251731968;visibility:visible;mso-wrap-style:square;mso-wrap-distance-left:0;mso-wrap-distance-top:0;mso-wrap-distance-right:0;mso-wrap-distance-bottom:0;mso-position-horizontal:absolute;mso-position-horizontal-relative:page;mso-position-vertical:absolute;mso-position-vertical-relative:page;v-text-anchor:top" coordsize="381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" path="m38100,l,,,10668r38100,l38100,xe" fillcolor="black" stroked="f">
                <v:path arrowok="t"/>
                <w10:wrap anchorx="page" anchory="page"/>
              </v:shape>
            </w:pict>
          </mc:Fallback>
        </mc:AlternateContent>
      </w:r>
      <w:r>
        <w:rPr>
          <w:noProof/>
          <w:sz w:val="20"/>
          <w:lang w:val="en-GB" w:eastAsia="en-GB"/>
        </w:rPr>
        <mc:AlternateContent>
          <mc:Choice Requires="wps">
            <w:drawing>
              <wp:inline distT="0" distB="0" distL="0" distR="0">
                <wp:extent cx="6625590" cy="379730"/>
                <wp:effectExtent l="9525" t="0" r="3809" b="10795"/>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5590" cy="379730"/>
                        </a:xfrm>
                        <a:prstGeom prst="rect">
                          <a:avLst/>
                        </a:prstGeom>
                        <a:solidFill>
                          <a:srgbClr val="6F2F9F"/>
                        </a:solidFill>
                        <a:ln w="12700">
                          <a:solidFill>
                            <a:srgbClr val="41709C"/>
                          </a:solidFill>
                          <a:prstDash val="solid"/>
                        </a:ln>
                      </wps:spPr>
                      <wps:txbx>
                        <w:txbxContent>
                          <w:p w:rsidR="00A8284D" w:rsidRDefault="00A8284D">
                            <w:pPr>
                              <w:spacing w:before="71"/>
                              <w:ind w:left="2" w:right="5"/>
                              <w:jc w:val="center"/>
                              <w:rPr>
                                <w:b/>
                                <w:color w:val="000000"/>
                                <w:sz w:val="32"/>
                              </w:rPr>
                            </w:pPr>
                            <w:r>
                              <w:rPr>
                                <w:b/>
                                <w:color w:val="FFFFFF"/>
                                <w:sz w:val="32"/>
                              </w:rPr>
                              <w:t>Tropical</w:t>
                            </w:r>
                            <w:r>
                              <w:rPr>
                                <w:b/>
                                <w:color w:val="FFFFFF"/>
                                <w:spacing w:val="-13"/>
                                <w:sz w:val="32"/>
                              </w:rPr>
                              <w:t xml:space="preserve"> </w:t>
                            </w:r>
                            <w:r>
                              <w:rPr>
                                <w:b/>
                                <w:color w:val="FFFFFF"/>
                                <w:sz w:val="32"/>
                              </w:rPr>
                              <w:t>Storms-</w:t>
                            </w:r>
                            <w:r>
                              <w:rPr>
                                <w:b/>
                                <w:color w:val="FFFFFF"/>
                                <w:spacing w:val="-11"/>
                                <w:sz w:val="32"/>
                              </w:rPr>
                              <w:t xml:space="preserve"> </w:t>
                            </w:r>
                            <w:r>
                              <w:rPr>
                                <w:b/>
                                <w:color w:val="FFFFFF"/>
                                <w:sz w:val="32"/>
                              </w:rPr>
                              <w:t>Effects</w:t>
                            </w:r>
                            <w:r>
                              <w:rPr>
                                <w:b/>
                                <w:color w:val="FFFFFF"/>
                                <w:spacing w:val="-10"/>
                                <w:sz w:val="32"/>
                              </w:rPr>
                              <w:t xml:space="preserve"> </w:t>
                            </w:r>
                            <w:r>
                              <w:rPr>
                                <w:b/>
                                <w:color w:val="FFFFFF"/>
                                <w:sz w:val="32"/>
                              </w:rPr>
                              <w:t>and</w:t>
                            </w:r>
                            <w:r>
                              <w:rPr>
                                <w:b/>
                                <w:color w:val="FFFFFF"/>
                                <w:spacing w:val="-10"/>
                                <w:sz w:val="32"/>
                              </w:rPr>
                              <w:t xml:space="preserve"> </w:t>
                            </w:r>
                            <w:r>
                              <w:rPr>
                                <w:b/>
                                <w:color w:val="FFFFFF"/>
                                <w:spacing w:val="-2"/>
                                <w:sz w:val="32"/>
                              </w:rPr>
                              <w:t>Responses</w:t>
                            </w:r>
                          </w:p>
                        </w:txbxContent>
                      </wps:txbx>
                      <wps:bodyPr wrap="square" lIns="0" tIns="0" rIns="0" bIns="0" rtlCol="0">
                        <a:noAutofit/>
                      </wps:bodyPr>
                    </wps:wsp>
                  </a:graphicData>
                </a:graphic>
              </wp:inline>
            </w:drawing>
          </mc:Choice>
          <mc:Fallback>
            <w:pict>
              <v:shape id="Textbox 145" o:spid="_x0000_s1135" type="#_x0000_t202" style="width:521.7pt;height:2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" fillcolor="#6f2f9f" strokecolor="#41709c" strokeweight="1pt">
                <v:path arrowok="t"/>
                <v:textbox inset="0,0,0,0">
                  <w:txbxContent>
                    <w:p w:rsidR="00A8284D" w:rsidRDefault="00A8284D">
                      <w:pPr>
                        <w:spacing w:before="71"/>
                        <w:ind w:left="2" w:right="5"/>
                        <w:jc w:val="center"/>
                        <w:rPr>
                          <w:b/>
                          <w:color w:val="000000"/>
                          <w:sz w:val="32"/>
                        </w:rPr>
                      </w:pPr>
                      <w:r>
                        <w:rPr>
                          <w:b/>
                          <w:color w:val="FFFFFF"/>
                          <w:sz w:val="32"/>
                        </w:rPr>
                        <w:t>Tropical</w:t>
                      </w:r>
                      <w:r>
                        <w:rPr>
                          <w:b/>
                          <w:color w:val="FFFFFF"/>
                          <w:spacing w:val="-13"/>
                          <w:sz w:val="32"/>
                        </w:rPr>
                        <w:t xml:space="preserve"> </w:t>
                      </w:r>
                      <w:r>
                        <w:rPr>
                          <w:b/>
                          <w:color w:val="FFFFFF"/>
                          <w:sz w:val="32"/>
                        </w:rPr>
                        <w:t>Storms-</w:t>
                      </w:r>
                      <w:r>
                        <w:rPr>
                          <w:b/>
                          <w:color w:val="FFFFFF"/>
                          <w:spacing w:val="-11"/>
                          <w:sz w:val="32"/>
                        </w:rPr>
                        <w:t xml:space="preserve"> </w:t>
                      </w:r>
                      <w:r>
                        <w:rPr>
                          <w:b/>
                          <w:color w:val="FFFFFF"/>
                          <w:sz w:val="32"/>
                        </w:rPr>
                        <w:t>Effects</w:t>
                      </w:r>
                      <w:r>
                        <w:rPr>
                          <w:b/>
                          <w:color w:val="FFFFFF"/>
                          <w:spacing w:val="-10"/>
                          <w:sz w:val="32"/>
                        </w:rPr>
                        <w:t xml:space="preserve"> </w:t>
                      </w:r>
                      <w:r>
                        <w:rPr>
                          <w:b/>
                          <w:color w:val="FFFFFF"/>
                          <w:sz w:val="32"/>
                        </w:rPr>
                        <w:t>and</w:t>
                      </w:r>
                      <w:r>
                        <w:rPr>
                          <w:b/>
                          <w:color w:val="FFFFFF"/>
                          <w:spacing w:val="-10"/>
                          <w:sz w:val="32"/>
                        </w:rPr>
                        <w:t xml:space="preserve"> </w:t>
                      </w:r>
                      <w:r>
                        <w:rPr>
                          <w:b/>
                          <w:color w:val="FFFFFF"/>
                          <w:spacing w:val="-2"/>
                          <w:sz w:val="32"/>
                        </w:rPr>
                        <w:t>Responses</w:t>
                      </w:r>
                    </w:p>
                  </w:txbxContent>
                </v:textbox>
                <w10:anchorlock/>
              </v:shape>
            </w:pict>
          </mc:Fallback>
        </mc:AlternateContent>
      </w:r>
    </w:p>
    <w:p w:rsidR="00BC3DBA" w:rsidRDefault="00A8284D">
      <w:pPr>
        <w:pStyle w:val="BodyText"/>
        <w:rPr>
          <w:sz w:val="4"/>
        </w:rPr>
      </w:pPr>
      <w:r>
        <w:rPr>
          <w:noProof/>
          <w:lang w:val="en-GB" w:eastAsia="en-GB"/>
        </w:rPr>
        <mc:AlternateContent>
          <mc:Choice Requires="wps">
            <w:drawing>
              <wp:anchor distT="0" distB="0" distL="0" distR="0" simplePos="0" relativeHeight="251679744" behindDoc="1" locked="0" layoutInCell="1" allowOverlap="1">
                <wp:simplePos x="0" y="0"/>
                <wp:positionH relativeFrom="page">
                  <wp:posOffset>1584325</wp:posOffset>
                </wp:positionH>
                <wp:positionV relativeFrom="paragraph">
                  <wp:posOffset>57531</wp:posOffset>
                </wp:positionV>
                <wp:extent cx="4585970" cy="362585"/>
                <wp:effectExtent l="0" t="0" r="0" b="0"/>
                <wp:wrapTopAndBottom/>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85970" cy="362585"/>
                        </a:xfrm>
                        <a:prstGeom prst="rect">
                          <a:avLst/>
                        </a:prstGeom>
                        <a:solidFill>
                          <a:srgbClr val="FF0000"/>
                        </a:solidFill>
                        <a:ln w="12700">
                          <a:solidFill>
                            <a:srgbClr val="41709C"/>
                          </a:solidFill>
                          <a:prstDash val="solid"/>
                        </a:ln>
                      </wps:spPr>
                      <wps:txbx>
                        <w:txbxContent>
                          <w:p w:rsidR="00A8284D" w:rsidRDefault="00A8284D">
                            <w:pPr>
                              <w:spacing w:before="71"/>
                              <w:jc w:val="center"/>
                              <w:rPr>
                                <w:b/>
                                <w:color w:val="000000"/>
                                <w:sz w:val="32"/>
                              </w:rPr>
                            </w:pPr>
                            <w:r>
                              <w:rPr>
                                <w:b/>
                                <w:color w:val="FFFFFF"/>
                                <w:sz w:val="32"/>
                              </w:rPr>
                              <w:t>Case</w:t>
                            </w:r>
                            <w:r>
                              <w:rPr>
                                <w:b/>
                                <w:color w:val="FFFFFF"/>
                                <w:spacing w:val="-10"/>
                                <w:sz w:val="32"/>
                              </w:rPr>
                              <w:t xml:space="preserve"> </w:t>
                            </w:r>
                            <w:r>
                              <w:rPr>
                                <w:b/>
                                <w:color w:val="FFFFFF"/>
                                <w:sz w:val="32"/>
                              </w:rPr>
                              <w:t>Study</w:t>
                            </w:r>
                            <w:r>
                              <w:rPr>
                                <w:b/>
                                <w:color w:val="FFFFFF"/>
                                <w:spacing w:val="-7"/>
                                <w:sz w:val="32"/>
                              </w:rPr>
                              <w:t xml:space="preserve"> </w:t>
                            </w:r>
                            <w:r>
                              <w:rPr>
                                <w:b/>
                                <w:color w:val="FFFFFF"/>
                                <w:sz w:val="32"/>
                              </w:rPr>
                              <w:t>–</w:t>
                            </w:r>
                            <w:r>
                              <w:rPr>
                                <w:b/>
                                <w:color w:val="FFFFFF"/>
                                <w:spacing w:val="-7"/>
                                <w:sz w:val="32"/>
                              </w:rPr>
                              <w:t xml:space="preserve"> </w:t>
                            </w:r>
                            <w:r>
                              <w:rPr>
                                <w:b/>
                                <w:color w:val="FFFFFF"/>
                                <w:sz w:val="32"/>
                              </w:rPr>
                              <w:t>Hurricane</w:t>
                            </w:r>
                            <w:r>
                              <w:rPr>
                                <w:b/>
                                <w:color w:val="FFFFFF"/>
                                <w:spacing w:val="-10"/>
                                <w:sz w:val="32"/>
                              </w:rPr>
                              <w:t xml:space="preserve"> </w:t>
                            </w:r>
                            <w:r>
                              <w:rPr>
                                <w:b/>
                                <w:color w:val="FFFFFF"/>
                                <w:spacing w:val="-2"/>
                                <w:sz w:val="32"/>
                              </w:rPr>
                              <w:t>Katrina</w:t>
                            </w:r>
                          </w:p>
                        </w:txbxContent>
                      </wps:txbx>
                      <wps:bodyPr wrap="square" lIns="0" tIns="0" rIns="0" bIns="0" rtlCol="0">
                        <a:noAutofit/>
                      </wps:bodyPr>
                    </wps:wsp>
                  </a:graphicData>
                </a:graphic>
              </wp:anchor>
            </w:drawing>
          </mc:Choice>
          <mc:Fallback>
            <w:pict>
              <v:shape id="Textbox 146" o:spid="_x0000_s1136" type="#_x0000_t202" style="position:absolute;margin-left:124.75pt;margin-top:4.55pt;width:361.1pt;height:28.55pt;z-index:-251636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" fillcolor="red" strokecolor="#41709c" strokeweight="1pt">
                <v:path arrowok="t"/>
                <v:textbox inset="0,0,0,0">
                  <w:txbxContent>
                    <w:p w:rsidR="00A8284D" w:rsidRDefault="00A8284D">
                      <w:pPr>
                        <w:spacing w:before="71"/>
                        <w:jc w:val="center"/>
                        <w:rPr>
                          <w:b/>
                          <w:color w:val="000000"/>
                          <w:sz w:val="32"/>
                        </w:rPr>
                      </w:pPr>
                      <w:r>
                        <w:rPr>
                          <w:b/>
                          <w:color w:val="FFFFFF"/>
                          <w:sz w:val="32"/>
                        </w:rPr>
                        <w:t>Case</w:t>
                      </w:r>
                      <w:r>
                        <w:rPr>
                          <w:b/>
                          <w:color w:val="FFFFFF"/>
                          <w:spacing w:val="-10"/>
                          <w:sz w:val="32"/>
                        </w:rPr>
                        <w:t xml:space="preserve"> </w:t>
                      </w:r>
                      <w:r>
                        <w:rPr>
                          <w:b/>
                          <w:color w:val="FFFFFF"/>
                          <w:sz w:val="32"/>
                        </w:rPr>
                        <w:t>Study</w:t>
                      </w:r>
                      <w:r>
                        <w:rPr>
                          <w:b/>
                          <w:color w:val="FFFFFF"/>
                          <w:spacing w:val="-7"/>
                          <w:sz w:val="32"/>
                        </w:rPr>
                        <w:t xml:space="preserve"> </w:t>
                      </w:r>
                      <w:r>
                        <w:rPr>
                          <w:b/>
                          <w:color w:val="FFFFFF"/>
                          <w:sz w:val="32"/>
                        </w:rPr>
                        <w:t>–</w:t>
                      </w:r>
                      <w:r>
                        <w:rPr>
                          <w:b/>
                          <w:color w:val="FFFFFF"/>
                          <w:spacing w:val="-7"/>
                          <w:sz w:val="32"/>
                        </w:rPr>
                        <w:t xml:space="preserve"> </w:t>
                      </w:r>
                      <w:r>
                        <w:rPr>
                          <w:b/>
                          <w:color w:val="FFFFFF"/>
                          <w:sz w:val="32"/>
                        </w:rPr>
                        <w:t>Hurricane</w:t>
                      </w:r>
                      <w:r>
                        <w:rPr>
                          <w:b/>
                          <w:color w:val="FFFFFF"/>
                          <w:spacing w:val="-10"/>
                          <w:sz w:val="32"/>
                        </w:rPr>
                        <w:t xml:space="preserve"> </w:t>
                      </w:r>
                      <w:r>
                        <w:rPr>
                          <w:b/>
                          <w:color w:val="FFFFFF"/>
                          <w:spacing w:val="-2"/>
                          <w:sz w:val="32"/>
                        </w:rPr>
                        <w:t>Katrina</w:t>
                      </w:r>
                    </w:p>
                  </w:txbxContent>
                </v:textbox>
                <w10:wrap type="topAndBottom" anchorx="page"/>
              </v:shape>
            </w:pict>
          </mc:Fallback>
        </mc:AlternateContent>
      </w:r>
    </w:p>
    <w:p w:rsidR="00BC3DBA" w:rsidRDefault="00BC3DBA">
      <w:pPr>
        <w:pStyle w:val="BodyText"/>
        <w:spacing w:before="9"/>
        <w:rPr>
          <w:sz w:val="20"/>
        </w:rPr>
      </w:pPr>
    </w:p>
    <w:p w:rsidR="00BC3DBA" w:rsidRDefault="00A8284D">
      <w:pPr>
        <w:spacing w:before="1" w:line="256" w:lineRule="auto"/>
        <w:ind w:left="320" w:right="718"/>
        <w:rPr>
          <w:sz w:val="20"/>
        </w:rPr>
      </w:pPr>
      <w:r>
        <w:rPr>
          <w:rFonts w:ascii="Calibri"/>
        </w:rPr>
        <w:t>T</w:t>
      </w:r>
      <w:r>
        <w:rPr>
          <w:sz w:val="20"/>
        </w:rPr>
        <w:t>he</w:t>
      </w:r>
      <w:r>
        <w:rPr>
          <w:spacing w:val="-2"/>
          <w:sz w:val="20"/>
        </w:rPr>
        <w:t xml:space="preserve"> </w:t>
      </w:r>
      <w:r>
        <w:rPr>
          <w:color w:val="009999"/>
          <w:sz w:val="20"/>
          <w:u w:val="single" w:color="009999"/>
        </w:rPr>
        <w:t>effects</w:t>
      </w:r>
      <w:r>
        <w:rPr>
          <w:color w:val="009999"/>
          <w:spacing w:val="-3"/>
          <w:sz w:val="20"/>
        </w:rPr>
        <w:t xml:space="preserve"> </w:t>
      </w:r>
      <w:r>
        <w:rPr>
          <w:sz w:val="20"/>
        </w:rPr>
        <w:t>of</w:t>
      </w:r>
      <w:r>
        <w:rPr>
          <w:spacing w:val="-4"/>
          <w:sz w:val="20"/>
        </w:rPr>
        <w:t xml:space="preserve"> </w:t>
      </w:r>
      <w:r>
        <w:rPr>
          <w:sz w:val="20"/>
        </w:rPr>
        <w:t>Hurricane</w:t>
      </w:r>
      <w:r>
        <w:rPr>
          <w:spacing w:val="-3"/>
          <w:sz w:val="20"/>
        </w:rPr>
        <w:t xml:space="preserve"> </w:t>
      </w:r>
      <w:r>
        <w:rPr>
          <w:sz w:val="20"/>
        </w:rPr>
        <w:t>Katrina</w:t>
      </w:r>
      <w:r>
        <w:rPr>
          <w:spacing w:val="-1"/>
          <w:sz w:val="20"/>
        </w:rPr>
        <w:t xml:space="preserve"> </w:t>
      </w:r>
      <w:r>
        <w:rPr>
          <w:sz w:val="20"/>
        </w:rPr>
        <w:t>were</w:t>
      </w:r>
      <w:r>
        <w:rPr>
          <w:spacing w:val="-2"/>
          <w:sz w:val="20"/>
        </w:rPr>
        <w:t xml:space="preserve"> </w:t>
      </w:r>
      <w:r>
        <w:rPr>
          <w:color w:val="009999"/>
          <w:sz w:val="20"/>
          <w:u w:val="single" w:color="009999"/>
        </w:rPr>
        <w:t>severe</w:t>
      </w:r>
      <w:r>
        <w:rPr>
          <w:sz w:val="20"/>
        </w:rPr>
        <w:t>,</w:t>
      </w:r>
      <w:r>
        <w:rPr>
          <w:spacing w:val="-4"/>
          <w:sz w:val="20"/>
        </w:rPr>
        <w:t xml:space="preserve"> </w:t>
      </w:r>
      <w:r>
        <w:rPr>
          <w:sz w:val="20"/>
        </w:rPr>
        <w:t>particularly</w:t>
      </w:r>
      <w:r>
        <w:rPr>
          <w:spacing w:val="-4"/>
          <w:sz w:val="20"/>
        </w:rPr>
        <w:t xml:space="preserve"> </w:t>
      </w:r>
      <w:r>
        <w:rPr>
          <w:sz w:val="20"/>
        </w:rPr>
        <w:t>in</w:t>
      </w:r>
      <w:r>
        <w:rPr>
          <w:spacing w:val="-5"/>
          <w:sz w:val="20"/>
        </w:rPr>
        <w:t xml:space="preserve"> </w:t>
      </w:r>
      <w:r>
        <w:rPr>
          <w:sz w:val="20"/>
        </w:rPr>
        <w:t>the</w:t>
      </w:r>
      <w:r>
        <w:rPr>
          <w:spacing w:val="-1"/>
          <w:sz w:val="20"/>
        </w:rPr>
        <w:t xml:space="preserve"> </w:t>
      </w:r>
      <w:r>
        <w:rPr>
          <w:color w:val="009999"/>
          <w:sz w:val="20"/>
          <w:u w:val="single" w:color="009999"/>
        </w:rPr>
        <w:t>New</w:t>
      </w:r>
      <w:r>
        <w:rPr>
          <w:color w:val="009999"/>
          <w:spacing w:val="-3"/>
          <w:sz w:val="20"/>
          <w:u w:val="single" w:color="009999"/>
        </w:rPr>
        <w:t xml:space="preserve"> </w:t>
      </w:r>
      <w:r>
        <w:rPr>
          <w:color w:val="009999"/>
          <w:sz w:val="20"/>
          <w:u w:val="single" w:color="009999"/>
        </w:rPr>
        <w:t>Orleans</w:t>
      </w:r>
      <w:r>
        <w:rPr>
          <w:color w:val="009999"/>
          <w:spacing w:val="-3"/>
          <w:sz w:val="20"/>
        </w:rPr>
        <w:t xml:space="preserve"> </w:t>
      </w:r>
      <w:r>
        <w:rPr>
          <w:sz w:val="20"/>
        </w:rPr>
        <w:t>where</w:t>
      </w:r>
      <w:r>
        <w:rPr>
          <w:spacing w:val="-2"/>
          <w:sz w:val="20"/>
        </w:rPr>
        <w:t xml:space="preserve"> </w:t>
      </w:r>
      <w:r>
        <w:rPr>
          <w:sz w:val="20"/>
        </w:rPr>
        <w:t>wind</w:t>
      </w:r>
      <w:r>
        <w:rPr>
          <w:spacing w:val="-3"/>
          <w:sz w:val="20"/>
        </w:rPr>
        <w:t xml:space="preserve"> </w:t>
      </w:r>
      <w:r>
        <w:rPr>
          <w:sz w:val="20"/>
        </w:rPr>
        <w:t>speeds</w:t>
      </w:r>
      <w:r>
        <w:rPr>
          <w:spacing w:val="-5"/>
          <w:sz w:val="20"/>
        </w:rPr>
        <w:t xml:space="preserve"> </w:t>
      </w:r>
      <w:r>
        <w:rPr>
          <w:sz w:val="20"/>
        </w:rPr>
        <w:t xml:space="preserve">reached </w:t>
      </w:r>
      <w:r>
        <w:rPr>
          <w:color w:val="009999"/>
          <w:sz w:val="20"/>
          <w:u w:val="single" w:color="009999"/>
        </w:rPr>
        <w:t>150mp/h</w:t>
      </w:r>
      <w:r>
        <w:rPr>
          <w:color w:val="009999"/>
          <w:sz w:val="20"/>
        </w:rPr>
        <w:t xml:space="preserve"> </w:t>
      </w:r>
      <w:r>
        <w:rPr>
          <w:sz w:val="20"/>
        </w:rPr>
        <w:t xml:space="preserve">making it a </w:t>
      </w:r>
      <w:r>
        <w:rPr>
          <w:color w:val="009999"/>
          <w:sz w:val="20"/>
          <w:u w:val="single" w:color="009999"/>
        </w:rPr>
        <w:t xml:space="preserve">Category 5 </w:t>
      </w:r>
      <w:r>
        <w:rPr>
          <w:sz w:val="20"/>
        </w:rPr>
        <w:t>and caused flood defences to fail.</w:t>
      </w:r>
    </w:p>
    <w:p w:rsidR="00BC3DBA" w:rsidRDefault="00A8284D">
      <w:pPr>
        <w:pStyle w:val="BodyText"/>
        <w:spacing w:before="13"/>
        <w:rPr>
          <w:sz w:val="9"/>
        </w:rPr>
      </w:pPr>
      <w:r>
        <w:rPr>
          <w:noProof/>
          <w:lang w:val="en-GB" w:eastAsia="en-GB"/>
        </w:rPr>
        <mc:AlternateContent>
          <mc:Choice Requires="wps">
            <w:drawing>
              <wp:anchor distT="0" distB="0" distL="0" distR="0" simplePos="0" relativeHeight="251680768" behindDoc="1" locked="0" layoutInCell="1" allowOverlap="1">
                <wp:simplePos x="0" y="0"/>
                <wp:positionH relativeFrom="page">
                  <wp:posOffset>360679</wp:posOffset>
                </wp:positionH>
                <wp:positionV relativeFrom="paragraph">
                  <wp:posOffset>106468</wp:posOffset>
                </wp:positionV>
                <wp:extent cx="6814184" cy="337185"/>
                <wp:effectExtent l="0" t="0" r="0" b="0"/>
                <wp:wrapTopAndBottom/>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14184" cy="337185"/>
                        </a:xfrm>
                        <a:prstGeom prst="rect">
                          <a:avLst/>
                        </a:prstGeom>
                        <a:solidFill>
                          <a:srgbClr val="FFFF66"/>
                        </a:solidFill>
                        <a:ln w="6350">
                          <a:solidFill>
                            <a:srgbClr val="F7B129"/>
                          </a:solidFill>
                          <a:prstDash val="solid"/>
                        </a:ln>
                      </wps:spPr>
                      <wps:txbx>
                        <w:txbxContent>
                          <w:p w:rsidR="00A8284D" w:rsidRDefault="00A8284D">
                            <w:pPr>
                              <w:spacing w:before="69"/>
                              <w:ind w:left="144"/>
                              <w:rPr>
                                <w:b/>
                                <w:color w:val="000000"/>
                                <w:sz w:val="24"/>
                              </w:rPr>
                            </w:pPr>
                            <w:r>
                              <w:rPr>
                                <w:b/>
                                <w:color w:val="C00000"/>
                                <w:sz w:val="24"/>
                              </w:rPr>
                              <w:t>Hurricane</w:t>
                            </w:r>
                            <w:r>
                              <w:rPr>
                                <w:b/>
                                <w:color w:val="C00000"/>
                                <w:spacing w:val="-5"/>
                                <w:sz w:val="24"/>
                              </w:rPr>
                              <w:t xml:space="preserve"> </w:t>
                            </w:r>
                            <w:r>
                              <w:rPr>
                                <w:b/>
                                <w:color w:val="C00000"/>
                                <w:sz w:val="24"/>
                              </w:rPr>
                              <w:t>Katrina</w:t>
                            </w:r>
                            <w:r>
                              <w:rPr>
                                <w:b/>
                                <w:color w:val="C00000"/>
                                <w:spacing w:val="-2"/>
                                <w:sz w:val="24"/>
                              </w:rPr>
                              <w:t xml:space="preserve"> </w:t>
                            </w:r>
                            <w:r>
                              <w:rPr>
                                <w:b/>
                                <w:color w:val="000000"/>
                                <w:sz w:val="24"/>
                              </w:rPr>
                              <w:t>struck</w:t>
                            </w:r>
                            <w:r>
                              <w:rPr>
                                <w:b/>
                                <w:color w:val="000000"/>
                                <w:spacing w:val="-4"/>
                                <w:sz w:val="24"/>
                              </w:rPr>
                              <w:t xml:space="preserve"> </w:t>
                            </w:r>
                            <w:r>
                              <w:rPr>
                                <w:b/>
                                <w:color w:val="000000"/>
                                <w:sz w:val="24"/>
                              </w:rPr>
                              <w:t>the</w:t>
                            </w:r>
                            <w:r>
                              <w:rPr>
                                <w:b/>
                                <w:color w:val="000000"/>
                                <w:spacing w:val="-2"/>
                                <w:sz w:val="24"/>
                              </w:rPr>
                              <w:t xml:space="preserve"> </w:t>
                            </w:r>
                            <w:r>
                              <w:rPr>
                                <w:b/>
                                <w:color w:val="C00000"/>
                                <w:sz w:val="24"/>
                              </w:rPr>
                              <w:t>New</w:t>
                            </w:r>
                            <w:r>
                              <w:rPr>
                                <w:b/>
                                <w:color w:val="C00000"/>
                                <w:spacing w:val="-4"/>
                                <w:sz w:val="24"/>
                              </w:rPr>
                              <w:t xml:space="preserve"> </w:t>
                            </w:r>
                            <w:r>
                              <w:rPr>
                                <w:b/>
                                <w:color w:val="C00000"/>
                                <w:sz w:val="24"/>
                              </w:rPr>
                              <w:t>Orleans,</w:t>
                            </w:r>
                            <w:r>
                              <w:rPr>
                                <w:b/>
                                <w:color w:val="C00000"/>
                                <w:spacing w:val="-3"/>
                                <w:sz w:val="24"/>
                              </w:rPr>
                              <w:t xml:space="preserve"> </w:t>
                            </w:r>
                            <w:r>
                              <w:rPr>
                                <w:b/>
                                <w:color w:val="C00000"/>
                                <w:sz w:val="24"/>
                              </w:rPr>
                              <w:t>USA</w:t>
                            </w:r>
                            <w:r>
                              <w:rPr>
                                <w:b/>
                                <w:color w:val="C00000"/>
                                <w:spacing w:val="-2"/>
                                <w:sz w:val="24"/>
                              </w:rPr>
                              <w:t xml:space="preserve"> </w:t>
                            </w:r>
                            <w:r>
                              <w:rPr>
                                <w:b/>
                                <w:color w:val="000000"/>
                                <w:sz w:val="24"/>
                              </w:rPr>
                              <w:t>on</w:t>
                            </w:r>
                            <w:r>
                              <w:rPr>
                                <w:b/>
                                <w:color w:val="000000"/>
                                <w:spacing w:val="-4"/>
                                <w:sz w:val="24"/>
                              </w:rPr>
                              <w:t xml:space="preserve"> </w:t>
                            </w:r>
                            <w:r>
                              <w:rPr>
                                <w:b/>
                                <w:color w:val="C00000"/>
                                <w:sz w:val="24"/>
                              </w:rPr>
                              <w:t>28</w:t>
                            </w:r>
                            <w:r>
                              <w:rPr>
                                <w:b/>
                                <w:color w:val="C00000"/>
                                <w:position w:val="9"/>
                                <w:sz w:val="16"/>
                              </w:rPr>
                              <w:t>th</w:t>
                            </w:r>
                            <w:r>
                              <w:rPr>
                                <w:b/>
                                <w:color w:val="C00000"/>
                                <w:spacing w:val="32"/>
                                <w:position w:val="9"/>
                                <w:sz w:val="16"/>
                              </w:rPr>
                              <w:t xml:space="preserve"> </w:t>
                            </w:r>
                            <w:r>
                              <w:rPr>
                                <w:b/>
                                <w:color w:val="C00000"/>
                                <w:sz w:val="24"/>
                              </w:rPr>
                              <w:t>August</w:t>
                            </w:r>
                            <w:r>
                              <w:rPr>
                                <w:b/>
                                <w:color w:val="C00000"/>
                                <w:spacing w:val="-1"/>
                                <w:sz w:val="24"/>
                              </w:rPr>
                              <w:t xml:space="preserve"> </w:t>
                            </w:r>
                            <w:r>
                              <w:rPr>
                                <w:b/>
                                <w:color w:val="C00000"/>
                                <w:spacing w:val="-4"/>
                                <w:sz w:val="24"/>
                              </w:rPr>
                              <w:t>2005</w:t>
                            </w:r>
                          </w:p>
                        </w:txbxContent>
                      </wps:txbx>
                      <wps:bodyPr wrap="square" lIns="0" tIns="0" rIns="0" bIns="0" rtlCol="0">
                        <a:noAutofit/>
                      </wps:bodyPr>
                    </wps:wsp>
                  </a:graphicData>
                </a:graphic>
              </wp:anchor>
            </w:drawing>
          </mc:Choice>
          <mc:Fallback>
            <w:pict>
              <v:shape id="Textbox 147" o:spid="_x0000_s1137" type="#_x0000_t202" style="position:absolute;margin-left:28.4pt;margin-top:8.4pt;width:536.55pt;height:26.55pt;z-index:-251635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" fillcolor="#ff6" strokecolor="#f7b129" strokeweight=".5pt">
                <v:path arrowok="t"/>
                <v:textbox inset="0,0,0,0">
                  <w:txbxContent>
                    <w:p w:rsidR="00A8284D" w:rsidRDefault="00A8284D">
                      <w:pPr>
                        <w:spacing w:before="69"/>
                        <w:ind w:left="144"/>
                        <w:rPr>
                          <w:b/>
                          <w:color w:val="000000"/>
                          <w:sz w:val="24"/>
                        </w:rPr>
                      </w:pPr>
                      <w:r>
                        <w:rPr>
                          <w:b/>
                          <w:color w:val="C00000"/>
                          <w:sz w:val="24"/>
                        </w:rPr>
                        <w:t>Hurricane</w:t>
                      </w:r>
                      <w:r>
                        <w:rPr>
                          <w:b/>
                          <w:color w:val="C00000"/>
                          <w:spacing w:val="-5"/>
                          <w:sz w:val="24"/>
                        </w:rPr>
                        <w:t xml:space="preserve"> </w:t>
                      </w:r>
                      <w:r>
                        <w:rPr>
                          <w:b/>
                          <w:color w:val="C00000"/>
                          <w:sz w:val="24"/>
                        </w:rPr>
                        <w:t>Katrina</w:t>
                      </w:r>
                      <w:r>
                        <w:rPr>
                          <w:b/>
                          <w:color w:val="C00000"/>
                          <w:spacing w:val="-2"/>
                          <w:sz w:val="24"/>
                        </w:rPr>
                        <w:t xml:space="preserve"> </w:t>
                      </w:r>
                      <w:r>
                        <w:rPr>
                          <w:b/>
                          <w:color w:val="000000"/>
                          <w:sz w:val="24"/>
                        </w:rPr>
                        <w:t>struck</w:t>
                      </w:r>
                      <w:r>
                        <w:rPr>
                          <w:b/>
                          <w:color w:val="000000"/>
                          <w:spacing w:val="-4"/>
                          <w:sz w:val="24"/>
                        </w:rPr>
                        <w:t xml:space="preserve"> </w:t>
                      </w:r>
                      <w:r>
                        <w:rPr>
                          <w:b/>
                          <w:color w:val="000000"/>
                          <w:sz w:val="24"/>
                        </w:rPr>
                        <w:t>the</w:t>
                      </w:r>
                      <w:r>
                        <w:rPr>
                          <w:b/>
                          <w:color w:val="000000"/>
                          <w:spacing w:val="-2"/>
                          <w:sz w:val="24"/>
                        </w:rPr>
                        <w:t xml:space="preserve"> </w:t>
                      </w:r>
                      <w:r>
                        <w:rPr>
                          <w:b/>
                          <w:color w:val="C00000"/>
                          <w:sz w:val="24"/>
                        </w:rPr>
                        <w:t>New</w:t>
                      </w:r>
                      <w:r>
                        <w:rPr>
                          <w:b/>
                          <w:color w:val="C00000"/>
                          <w:spacing w:val="-4"/>
                          <w:sz w:val="24"/>
                        </w:rPr>
                        <w:t xml:space="preserve"> </w:t>
                      </w:r>
                      <w:r>
                        <w:rPr>
                          <w:b/>
                          <w:color w:val="C00000"/>
                          <w:sz w:val="24"/>
                        </w:rPr>
                        <w:t>Orleans,</w:t>
                      </w:r>
                      <w:r>
                        <w:rPr>
                          <w:b/>
                          <w:color w:val="C00000"/>
                          <w:spacing w:val="-3"/>
                          <w:sz w:val="24"/>
                        </w:rPr>
                        <w:t xml:space="preserve"> </w:t>
                      </w:r>
                      <w:r>
                        <w:rPr>
                          <w:b/>
                          <w:color w:val="C00000"/>
                          <w:sz w:val="24"/>
                        </w:rPr>
                        <w:t>USA</w:t>
                      </w:r>
                      <w:r>
                        <w:rPr>
                          <w:b/>
                          <w:color w:val="C00000"/>
                          <w:spacing w:val="-2"/>
                          <w:sz w:val="24"/>
                        </w:rPr>
                        <w:t xml:space="preserve"> </w:t>
                      </w:r>
                      <w:r>
                        <w:rPr>
                          <w:b/>
                          <w:color w:val="000000"/>
                          <w:sz w:val="24"/>
                        </w:rPr>
                        <w:t>on</w:t>
                      </w:r>
                      <w:r>
                        <w:rPr>
                          <w:b/>
                          <w:color w:val="000000"/>
                          <w:spacing w:val="-4"/>
                          <w:sz w:val="24"/>
                        </w:rPr>
                        <w:t xml:space="preserve"> </w:t>
                      </w:r>
                      <w:r>
                        <w:rPr>
                          <w:b/>
                          <w:color w:val="C00000"/>
                          <w:sz w:val="24"/>
                        </w:rPr>
                        <w:t>28</w:t>
                      </w:r>
                      <w:r>
                        <w:rPr>
                          <w:b/>
                          <w:color w:val="C00000"/>
                          <w:position w:val="9"/>
                          <w:sz w:val="16"/>
                        </w:rPr>
                        <w:t>th</w:t>
                      </w:r>
                      <w:r>
                        <w:rPr>
                          <w:b/>
                          <w:color w:val="C00000"/>
                          <w:spacing w:val="32"/>
                          <w:position w:val="9"/>
                          <w:sz w:val="16"/>
                        </w:rPr>
                        <w:t xml:space="preserve"> </w:t>
                      </w:r>
                      <w:r>
                        <w:rPr>
                          <w:b/>
                          <w:color w:val="C00000"/>
                          <w:sz w:val="24"/>
                        </w:rPr>
                        <w:t>August</w:t>
                      </w:r>
                      <w:r>
                        <w:rPr>
                          <w:b/>
                          <w:color w:val="C00000"/>
                          <w:spacing w:val="-1"/>
                          <w:sz w:val="24"/>
                        </w:rPr>
                        <w:t xml:space="preserve"> </w:t>
                      </w:r>
                      <w:r>
                        <w:rPr>
                          <w:b/>
                          <w:color w:val="C00000"/>
                          <w:spacing w:val="-4"/>
                          <w:sz w:val="24"/>
                        </w:rPr>
                        <w:t>2005</w:t>
                      </w:r>
                    </w:p>
                  </w:txbxContent>
                </v:textbox>
                <w10:wrap type="topAndBottom" anchorx="page"/>
              </v:shape>
            </w:pict>
          </mc:Fallback>
        </mc:AlternateContent>
      </w:r>
      <w:r>
        <w:rPr>
          <w:noProof/>
          <w:lang w:val="en-GB" w:eastAsia="en-GB"/>
        </w:rPr>
        <mc:AlternateContent>
          <mc:Choice Requires="wps">
            <w:drawing>
              <wp:anchor distT="0" distB="0" distL="0" distR="0" simplePos="0" relativeHeight="251621376" behindDoc="1" locked="0" layoutInCell="1" allowOverlap="1">
                <wp:simplePos x="0" y="0"/>
                <wp:positionH relativeFrom="page">
                  <wp:posOffset>450850</wp:posOffset>
                </wp:positionH>
                <wp:positionV relativeFrom="paragraph">
                  <wp:posOffset>581067</wp:posOffset>
                </wp:positionV>
                <wp:extent cx="3107055" cy="3189605"/>
                <wp:effectExtent l="0" t="0" r="0" b="0"/>
                <wp:wrapTopAndBottom/>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7055" cy="3189605"/>
                        </a:xfrm>
                        <a:prstGeom prst="rect">
                          <a:avLst/>
                        </a:prstGeom>
                      </wps:spPr>
                      <wps:txbx>
                        <w:txbxContent>
                          <w:tbl>
                            <w:tblPr>
                              <w:tblW w:w="0" w:type="auto"/>
                              <w:tblInd w:w="10"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CellMar>
                                <w:left w:w="0" w:type="dxa"/>
                                <w:right w:w="0" w:type="dxa"/>
                              </w:tblCellMar>
                              <w:tblLook w:val="01E0" w:firstRow="1" w:lastRow="1" w:firstColumn="1" w:lastColumn="1" w:noHBand="0" w:noVBand="0"/>
                            </w:tblPr>
                            <w:tblGrid>
                              <w:gridCol w:w="2241"/>
                              <w:gridCol w:w="2632"/>
                            </w:tblGrid>
                            <w:tr w:rsidR="00A8284D">
                              <w:trPr>
                                <w:trHeight w:val="242"/>
                              </w:trPr>
                              <w:tc>
                                <w:tcPr>
                                  <w:tcW w:w="2241" w:type="dxa"/>
                                  <w:vMerge w:val="restart"/>
                                  <w:shd w:val="clear" w:color="auto" w:fill="4471C4"/>
                                </w:tcPr>
                                <w:p w:rsidR="00A8284D" w:rsidRDefault="00A8284D">
                                  <w:pPr>
                                    <w:pStyle w:val="TableParagraph"/>
                                    <w:spacing w:before="72"/>
                                    <w:ind w:left="153"/>
                                  </w:pPr>
                                  <w:r>
                                    <w:rPr>
                                      <w:color w:val="FFFFFF"/>
                                    </w:rPr>
                                    <w:t>Primary</w:t>
                                  </w:r>
                                  <w:r>
                                    <w:rPr>
                                      <w:color w:val="FFFFFF"/>
                                      <w:spacing w:val="-3"/>
                                    </w:rPr>
                                    <w:t xml:space="preserve"> </w:t>
                                  </w:r>
                                  <w:r>
                                    <w:rPr>
                                      <w:color w:val="FFFFFF"/>
                                      <w:spacing w:val="-2"/>
                                    </w:rPr>
                                    <w:t>Impacts</w:t>
                                  </w:r>
                                </w:p>
                              </w:tc>
                              <w:tc>
                                <w:tcPr>
                                  <w:tcW w:w="2632" w:type="dxa"/>
                                  <w:tcBorders>
                                    <w:top w:val="nil"/>
                                    <w:bottom w:val="single" w:sz="8" w:space="0" w:color="4471C4"/>
                                    <w:right w:val="nil"/>
                                  </w:tcBorders>
                                </w:tcPr>
                                <w:p w:rsidR="00A8284D" w:rsidRDefault="00A8284D">
                                  <w:pPr>
                                    <w:pStyle w:val="TableParagraph"/>
                                    <w:rPr>
                                      <w:rFonts w:ascii="Times New Roman"/>
                                      <w:sz w:val="16"/>
                                    </w:rPr>
                                  </w:pPr>
                                </w:p>
                              </w:tc>
                            </w:tr>
                            <w:tr w:rsidR="00A8284D">
                              <w:trPr>
                                <w:trHeight w:val="142"/>
                              </w:trPr>
                              <w:tc>
                                <w:tcPr>
                                  <w:tcW w:w="2241" w:type="dxa"/>
                                  <w:vMerge/>
                                  <w:tcBorders>
                                    <w:top w:val="nil"/>
                                  </w:tcBorders>
                                  <w:shd w:val="clear" w:color="auto" w:fill="4471C4"/>
                                </w:tcPr>
                                <w:p w:rsidR="00A8284D" w:rsidRDefault="00A8284D">
                                  <w:pPr>
                                    <w:rPr>
                                      <w:sz w:val="2"/>
                                      <w:szCs w:val="2"/>
                                    </w:rPr>
                                  </w:pPr>
                                </w:p>
                              </w:tc>
                              <w:tc>
                                <w:tcPr>
                                  <w:tcW w:w="2632" w:type="dxa"/>
                                  <w:tcBorders>
                                    <w:top w:val="single" w:sz="8" w:space="0" w:color="4471C4"/>
                                    <w:bottom w:val="nil"/>
                                    <w:right w:val="single" w:sz="8" w:space="0" w:color="4471C4"/>
                                  </w:tcBorders>
                                </w:tcPr>
                                <w:p w:rsidR="00A8284D" w:rsidRDefault="00A8284D">
                                  <w:pPr>
                                    <w:pStyle w:val="TableParagraph"/>
                                    <w:rPr>
                                      <w:rFonts w:ascii="Times New Roman"/>
                                      <w:sz w:val="8"/>
                                    </w:rPr>
                                  </w:pPr>
                                </w:p>
                              </w:tc>
                            </w:tr>
                            <w:tr w:rsidR="00A8284D">
                              <w:trPr>
                                <w:trHeight w:val="4558"/>
                              </w:trPr>
                              <w:tc>
                                <w:tcPr>
                                  <w:tcW w:w="4873" w:type="dxa"/>
                                  <w:gridSpan w:val="2"/>
                                  <w:tcBorders>
                                    <w:top w:val="nil"/>
                                    <w:left w:val="single" w:sz="8" w:space="0" w:color="4471C4"/>
                                    <w:bottom w:val="single" w:sz="8" w:space="0" w:color="4471C4"/>
                                    <w:right w:val="single" w:sz="8" w:space="0" w:color="4471C4"/>
                                  </w:tcBorders>
                                </w:tcPr>
                                <w:p w:rsidR="00A8284D" w:rsidRDefault="00A8284D">
                                  <w:pPr>
                                    <w:pStyle w:val="TableParagraph"/>
                                    <w:numPr>
                                      <w:ilvl w:val="0"/>
                                      <w:numId w:val="262"/>
                                    </w:numPr>
                                    <w:tabs>
                                      <w:tab w:val="left" w:pos="513"/>
                                    </w:tabs>
                                    <w:spacing w:before="212"/>
                                    <w:ind w:left="513" w:hanging="360"/>
                                    <w:rPr>
                                      <w:sz w:val="20"/>
                                    </w:rPr>
                                  </w:pPr>
                                  <w:r>
                                    <w:rPr>
                                      <w:color w:val="4471C4"/>
                                      <w:sz w:val="20"/>
                                      <w:u w:val="single" w:color="4471C4"/>
                                    </w:rPr>
                                    <w:t>1800</w:t>
                                  </w:r>
                                  <w:r>
                                    <w:rPr>
                                      <w:color w:val="4471C4"/>
                                      <w:spacing w:val="-5"/>
                                      <w:sz w:val="20"/>
                                      <w:u w:val="single" w:color="4471C4"/>
                                    </w:rPr>
                                    <w:t xml:space="preserve"> </w:t>
                                  </w:r>
                                  <w:r>
                                    <w:rPr>
                                      <w:color w:val="4471C4"/>
                                      <w:spacing w:val="-4"/>
                                      <w:sz w:val="20"/>
                                      <w:u w:val="single" w:color="4471C4"/>
                                    </w:rPr>
                                    <w:t>died</w:t>
                                  </w:r>
                                </w:p>
                                <w:p w:rsidR="00A8284D" w:rsidRDefault="00A8284D">
                                  <w:pPr>
                                    <w:pStyle w:val="TableParagraph"/>
                                    <w:numPr>
                                      <w:ilvl w:val="0"/>
                                      <w:numId w:val="262"/>
                                    </w:numPr>
                                    <w:tabs>
                                      <w:tab w:val="left" w:pos="514"/>
                                    </w:tabs>
                                    <w:spacing w:before="21" w:line="259" w:lineRule="auto"/>
                                    <w:ind w:right="497"/>
                                    <w:rPr>
                                      <w:sz w:val="20"/>
                                    </w:rPr>
                                  </w:pPr>
                                  <w:r>
                                    <w:rPr>
                                      <w:color w:val="4471C4"/>
                                      <w:sz w:val="20"/>
                                      <w:u w:val="single" w:color="4471C4"/>
                                    </w:rPr>
                                    <w:t>300,000</w:t>
                                  </w:r>
                                  <w:r>
                                    <w:rPr>
                                      <w:color w:val="4471C4"/>
                                      <w:spacing w:val="-7"/>
                                      <w:sz w:val="20"/>
                                      <w:u w:val="single" w:color="4471C4"/>
                                    </w:rPr>
                                    <w:t xml:space="preserve"> </w:t>
                                  </w:r>
                                  <w:r>
                                    <w:rPr>
                                      <w:color w:val="4471C4"/>
                                      <w:sz w:val="20"/>
                                      <w:u w:val="single" w:color="4471C4"/>
                                    </w:rPr>
                                    <w:t>houses</w:t>
                                  </w:r>
                                  <w:r>
                                    <w:rPr>
                                      <w:color w:val="4471C4"/>
                                      <w:spacing w:val="-10"/>
                                      <w:sz w:val="20"/>
                                    </w:rPr>
                                    <w:t xml:space="preserve"> </w:t>
                                  </w:r>
                                  <w:r>
                                    <w:rPr>
                                      <w:sz w:val="20"/>
                                    </w:rPr>
                                    <w:t>were</w:t>
                                  </w:r>
                                  <w:r>
                                    <w:rPr>
                                      <w:spacing w:val="-8"/>
                                      <w:sz w:val="20"/>
                                    </w:rPr>
                                    <w:t xml:space="preserve"> </w:t>
                                  </w:r>
                                  <w:r>
                                    <w:rPr>
                                      <w:color w:val="4471C4"/>
                                      <w:sz w:val="20"/>
                                      <w:u w:val="single" w:color="4471C4"/>
                                    </w:rPr>
                                    <w:t>destroyed</w:t>
                                  </w:r>
                                  <w:r>
                                    <w:rPr>
                                      <w:color w:val="4471C4"/>
                                      <w:spacing w:val="-7"/>
                                      <w:sz w:val="20"/>
                                    </w:rPr>
                                    <w:t xml:space="preserve"> </w:t>
                                  </w:r>
                                  <w:r>
                                    <w:rPr>
                                      <w:sz w:val="20"/>
                                    </w:rPr>
                                    <w:t>leaving</w:t>
                                  </w:r>
                                  <w:r>
                                    <w:rPr>
                                      <w:spacing w:val="-9"/>
                                      <w:sz w:val="20"/>
                                    </w:rPr>
                                    <w:t xml:space="preserve"> </w:t>
                                  </w:r>
                                  <w:r>
                                    <w:rPr>
                                      <w:color w:val="4471C4"/>
                                      <w:sz w:val="20"/>
                                      <w:u w:val="single" w:color="4471C4"/>
                                    </w:rPr>
                                    <w:t>1</w:t>
                                  </w:r>
                                  <w:r>
                                    <w:rPr>
                                      <w:color w:val="4471C4"/>
                                      <w:sz w:val="20"/>
                                    </w:rPr>
                                    <w:t xml:space="preserve"> </w:t>
                                  </w:r>
                                  <w:r>
                                    <w:rPr>
                                      <w:color w:val="4471C4"/>
                                      <w:sz w:val="20"/>
                                      <w:u w:val="single" w:color="4471C4"/>
                                    </w:rPr>
                                    <w:t>million homeless</w:t>
                                  </w:r>
                                </w:p>
                                <w:p w:rsidR="00A8284D" w:rsidRDefault="00A8284D">
                                  <w:pPr>
                                    <w:pStyle w:val="TableParagraph"/>
                                    <w:numPr>
                                      <w:ilvl w:val="0"/>
                                      <w:numId w:val="262"/>
                                    </w:numPr>
                                    <w:tabs>
                                      <w:tab w:val="left" w:pos="514"/>
                                    </w:tabs>
                                    <w:spacing w:before="1" w:line="259" w:lineRule="auto"/>
                                    <w:ind w:right="307"/>
                                    <w:rPr>
                                      <w:sz w:val="20"/>
                                    </w:rPr>
                                  </w:pPr>
                                  <w:r>
                                    <w:rPr>
                                      <w:sz w:val="20"/>
                                    </w:rPr>
                                    <w:t>Large</w:t>
                                  </w:r>
                                  <w:r>
                                    <w:rPr>
                                      <w:spacing w:val="-6"/>
                                      <w:sz w:val="20"/>
                                    </w:rPr>
                                    <w:t xml:space="preserve"> </w:t>
                                  </w:r>
                                  <w:r>
                                    <w:rPr>
                                      <w:sz w:val="20"/>
                                    </w:rPr>
                                    <w:t>areas</w:t>
                                  </w:r>
                                  <w:r>
                                    <w:rPr>
                                      <w:spacing w:val="-9"/>
                                      <w:sz w:val="20"/>
                                    </w:rPr>
                                    <w:t xml:space="preserve"> </w:t>
                                  </w:r>
                                  <w:r>
                                    <w:rPr>
                                      <w:sz w:val="20"/>
                                    </w:rPr>
                                    <w:t>were</w:t>
                                  </w:r>
                                  <w:r>
                                    <w:rPr>
                                      <w:spacing w:val="-4"/>
                                      <w:sz w:val="20"/>
                                    </w:rPr>
                                    <w:t xml:space="preserve"> </w:t>
                                  </w:r>
                                  <w:r>
                                    <w:rPr>
                                      <w:color w:val="4471C4"/>
                                      <w:sz w:val="20"/>
                                      <w:u w:val="single" w:color="4471C4"/>
                                    </w:rPr>
                                    <w:t>flooded,</w:t>
                                  </w:r>
                                  <w:r>
                                    <w:rPr>
                                      <w:color w:val="4471C4"/>
                                      <w:spacing w:val="-8"/>
                                      <w:sz w:val="20"/>
                                    </w:rPr>
                                    <w:t xml:space="preserve"> </w:t>
                                  </w:r>
                                  <w:r>
                                    <w:rPr>
                                      <w:sz w:val="20"/>
                                    </w:rPr>
                                    <w:t>including</w:t>
                                  </w:r>
                                  <w:r>
                                    <w:rPr>
                                      <w:spacing w:val="-7"/>
                                      <w:sz w:val="20"/>
                                    </w:rPr>
                                    <w:t xml:space="preserve"> </w:t>
                                  </w:r>
                                  <w:r>
                                    <w:rPr>
                                      <w:color w:val="4471C4"/>
                                      <w:sz w:val="20"/>
                                      <w:u w:val="single" w:color="4471C4"/>
                                    </w:rPr>
                                    <w:t>80%</w:t>
                                  </w:r>
                                  <w:r>
                                    <w:rPr>
                                      <w:color w:val="4471C4"/>
                                      <w:spacing w:val="-8"/>
                                      <w:sz w:val="20"/>
                                      <w:u w:val="single" w:color="4471C4"/>
                                    </w:rPr>
                                    <w:t xml:space="preserve"> </w:t>
                                  </w:r>
                                  <w:r>
                                    <w:rPr>
                                      <w:color w:val="4471C4"/>
                                      <w:sz w:val="20"/>
                                      <w:u w:val="single" w:color="4471C4"/>
                                    </w:rPr>
                                    <w:t>of</w:t>
                                  </w:r>
                                  <w:r>
                                    <w:rPr>
                                      <w:color w:val="4471C4"/>
                                      <w:sz w:val="20"/>
                                    </w:rPr>
                                    <w:t xml:space="preserve"> </w:t>
                                  </w:r>
                                  <w:r>
                                    <w:rPr>
                                      <w:color w:val="4471C4"/>
                                      <w:sz w:val="20"/>
                                      <w:u w:val="single" w:color="4471C4"/>
                                    </w:rPr>
                                    <w:t>New Orleans.</w:t>
                                  </w:r>
                                </w:p>
                                <w:p w:rsidR="00A8284D" w:rsidRDefault="00A8284D">
                                  <w:pPr>
                                    <w:pStyle w:val="TableParagraph"/>
                                    <w:numPr>
                                      <w:ilvl w:val="0"/>
                                      <w:numId w:val="262"/>
                                    </w:numPr>
                                    <w:tabs>
                                      <w:tab w:val="left" w:pos="514"/>
                                    </w:tabs>
                                    <w:spacing w:line="259" w:lineRule="auto"/>
                                    <w:ind w:right="1220"/>
                                    <w:rPr>
                                      <w:sz w:val="20"/>
                                    </w:rPr>
                                  </w:pPr>
                                  <w:r>
                                    <w:rPr>
                                      <w:color w:val="4471C4"/>
                                      <w:sz w:val="20"/>
                                    </w:rPr>
                                    <w:t>3</w:t>
                                  </w:r>
                                  <w:r>
                                    <w:rPr>
                                      <w:color w:val="4471C4"/>
                                      <w:spacing w:val="-8"/>
                                      <w:sz w:val="20"/>
                                    </w:rPr>
                                    <w:t xml:space="preserve"> </w:t>
                                  </w:r>
                                  <w:r>
                                    <w:rPr>
                                      <w:color w:val="4471C4"/>
                                      <w:sz w:val="20"/>
                                    </w:rPr>
                                    <w:t>million</w:t>
                                  </w:r>
                                  <w:r>
                                    <w:rPr>
                                      <w:color w:val="4471C4"/>
                                      <w:spacing w:val="-10"/>
                                      <w:sz w:val="20"/>
                                    </w:rPr>
                                    <w:t xml:space="preserve"> </w:t>
                                  </w:r>
                                  <w:r>
                                    <w:rPr>
                                      <w:color w:val="4471C4"/>
                                      <w:sz w:val="20"/>
                                    </w:rPr>
                                    <w:t>people</w:t>
                                  </w:r>
                                  <w:r>
                                    <w:rPr>
                                      <w:color w:val="4471C4"/>
                                      <w:spacing w:val="-7"/>
                                      <w:sz w:val="20"/>
                                    </w:rPr>
                                    <w:t xml:space="preserve"> </w:t>
                                  </w:r>
                                  <w:r>
                                    <w:rPr>
                                      <w:sz w:val="20"/>
                                    </w:rPr>
                                    <w:t>were</w:t>
                                  </w:r>
                                  <w:r>
                                    <w:rPr>
                                      <w:spacing w:val="-8"/>
                                      <w:sz w:val="20"/>
                                    </w:rPr>
                                    <w:t xml:space="preserve"> </w:t>
                                  </w:r>
                                  <w:r>
                                    <w:rPr>
                                      <w:sz w:val="20"/>
                                    </w:rPr>
                                    <w:t>left</w:t>
                                  </w:r>
                                  <w:r>
                                    <w:rPr>
                                      <w:spacing w:val="-10"/>
                                      <w:sz w:val="20"/>
                                    </w:rPr>
                                    <w:t xml:space="preserve"> </w:t>
                                  </w:r>
                                  <w:r>
                                    <w:rPr>
                                      <w:sz w:val="20"/>
                                    </w:rPr>
                                    <w:t xml:space="preserve">without </w:t>
                                  </w:r>
                                  <w:r>
                                    <w:rPr>
                                      <w:spacing w:val="-2"/>
                                      <w:sz w:val="20"/>
                                    </w:rPr>
                                    <w:t>electricity.</w:t>
                                  </w:r>
                                </w:p>
                                <w:p w:rsidR="00A8284D" w:rsidRDefault="00A8284D">
                                  <w:pPr>
                                    <w:pStyle w:val="TableParagraph"/>
                                    <w:numPr>
                                      <w:ilvl w:val="0"/>
                                      <w:numId w:val="262"/>
                                    </w:numPr>
                                    <w:tabs>
                                      <w:tab w:val="left" w:pos="514"/>
                                    </w:tabs>
                                    <w:spacing w:line="259" w:lineRule="auto"/>
                                    <w:ind w:right="434"/>
                                    <w:rPr>
                                      <w:sz w:val="20"/>
                                    </w:rPr>
                                  </w:pPr>
                                  <w:r>
                                    <w:rPr>
                                      <w:color w:val="4471C4"/>
                                      <w:sz w:val="20"/>
                                      <w:u w:val="single" w:color="4471C4"/>
                                    </w:rPr>
                                    <w:t>15</w:t>
                                  </w:r>
                                  <w:r>
                                    <w:rPr>
                                      <w:color w:val="4471C4"/>
                                      <w:spacing w:val="-8"/>
                                      <w:sz w:val="20"/>
                                      <w:u w:val="single" w:color="4471C4"/>
                                    </w:rPr>
                                    <w:t xml:space="preserve"> </w:t>
                                  </w:r>
                                  <w:r>
                                    <w:rPr>
                                      <w:color w:val="4471C4"/>
                                      <w:sz w:val="20"/>
                                      <w:u w:val="single" w:color="4471C4"/>
                                    </w:rPr>
                                    <w:t>metre</w:t>
                                  </w:r>
                                  <w:r>
                                    <w:rPr>
                                      <w:color w:val="4471C4"/>
                                      <w:spacing w:val="-7"/>
                                      <w:sz w:val="20"/>
                                      <w:u w:val="single" w:color="4471C4"/>
                                    </w:rPr>
                                    <w:t xml:space="preserve"> </w:t>
                                  </w:r>
                                  <w:r>
                                    <w:rPr>
                                      <w:color w:val="4471C4"/>
                                      <w:sz w:val="20"/>
                                      <w:u w:val="single" w:color="4471C4"/>
                                    </w:rPr>
                                    <w:t>storm</w:t>
                                  </w:r>
                                  <w:r>
                                    <w:rPr>
                                      <w:color w:val="4471C4"/>
                                      <w:spacing w:val="-7"/>
                                      <w:sz w:val="20"/>
                                      <w:u w:val="single" w:color="4471C4"/>
                                    </w:rPr>
                                    <w:t xml:space="preserve"> </w:t>
                                  </w:r>
                                  <w:r>
                                    <w:rPr>
                                      <w:color w:val="4471C4"/>
                                      <w:sz w:val="20"/>
                                      <w:u w:val="single" w:color="4471C4"/>
                                    </w:rPr>
                                    <w:t>surge</w:t>
                                  </w:r>
                                  <w:r>
                                    <w:rPr>
                                      <w:color w:val="4471C4"/>
                                      <w:spacing w:val="-7"/>
                                      <w:sz w:val="20"/>
                                      <w:u w:val="single" w:color="4471C4"/>
                                    </w:rPr>
                                    <w:t xml:space="preserve"> </w:t>
                                  </w:r>
                                  <w:r>
                                    <w:rPr>
                                      <w:sz w:val="20"/>
                                    </w:rPr>
                                    <w:t>caused</w:t>
                                  </w:r>
                                  <w:r>
                                    <w:rPr>
                                      <w:spacing w:val="-7"/>
                                      <w:sz w:val="20"/>
                                    </w:rPr>
                                    <w:t xml:space="preserve"> </w:t>
                                  </w:r>
                                  <w:r>
                                    <w:rPr>
                                      <w:color w:val="4471C4"/>
                                      <w:sz w:val="20"/>
                                      <w:u w:val="single" w:color="4471C4"/>
                                    </w:rPr>
                                    <w:t>flooding</w:t>
                                  </w:r>
                                  <w:r>
                                    <w:rPr>
                                      <w:color w:val="4471C4"/>
                                      <w:spacing w:val="-8"/>
                                      <w:sz w:val="20"/>
                                      <w:u w:val="single" w:color="4471C4"/>
                                    </w:rPr>
                                    <w:t xml:space="preserve"> </w:t>
                                  </w:r>
                                  <w:r>
                                    <w:rPr>
                                      <w:sz w:val="20"/>
                                    </w:rPr>
                                    <w:t xml:space="preserve">and overtopping of the </w:t>
                                  </w:r>
                                  <w:r>
                                    <w:rPr>
                                      <w:color w:val="2D74B5"/>
                                      <w:sz w:val="20"/>
                                      <w:u w:val="single" w:color="2D74B5"/>
                                    </w:rPr>
                                    <w:t>levees</w:t>
                                  </w:r>
                                </w:p>
                                <w:p w:rsidR="00A8284D" w:rsidRDefault="00A8284D">
                                  <w:pPr>
                                    <w:pStyle w:val="TableParagraph"/>
                                    <w:numPr>
                                      <w:ilvl w:val="0"/>
                                      <w:numId w:val="262"/>
                                    </w:numPr>
                                    <w:tabs>
                                      <w:tab w:val="left" w:pos="514"/>
                                    </w:tabs>
                                    <w:spacing w:line="259" w:lineRule="auto"/>
                                    <w:ind w:right="426"/>
                                    <w:rPr>
                                      <w:sz w:val="20"/>
                                    </w:rPr>
                                  </w:pPr>
                                  <w:r>
                                    <w:rPr>
                                      <w:color w:val="006FC0"/>
                                      <w:sz w:val="20"/>
                                      <w:u w:val="single" w:color="006FC0"/>
                                    </w:rPr>
                                    <w:t>Bridges</w:t>
                                  </w:r>
                                  <w:r>
                                    <w:rPr>
                                      <w:color w:val="006FC0"/>
                                      <w:spacing w:val="-7"/>
                                      <w:sz w:val="20"/>
                                    </w:rPr>
                                    <w:t xml:space="preserve"> </w:t>
                                  </w:r>
                                  <w:r>
                                    <w:rPr>
                                      <w:sz w:val="20"/>
                                    </w:rPr>
                                    <w:t>on</w:t>
                                  </w:r>
                                  <w:r>
                                    <w:rPr>
                                      <w:spacing w:val="-8"/>
                                      <w:sz w:val="20"/>
                                    </w:rPr>
                                    <w:t xml:space="preserve"> </w:t>
                                  </w:r>
                                  <w:r>
                                    <w:rPr>
                                      <w:sz w:val="20"/>
                                    </w:rPr>
                                    <w:t>the</w:t>
                                  </w:r>
                                  <w:r>
                                    <w:rPr>
                                      <w:spacing w:val="-5"/>
                                      <w:sz w:val="20"/>
                                    </w:rPr>
                                    <w:t xml:space="preserve"> </w:t>
                                  </w:r>
                                  <w:r>
                                    <w:rPr>
                                      <w:sz w:val="20"/>
                                    </w:rPr>
                                    <w:t>major</w:t>
                                  </w:r>
                                  <w:r>
                                    <w:rPr>
                                      <w:spacing w:val="-6"/>
                                      <w:sz w:val="20"/>
                                    </w:rPr>
                                    <w:t xml:space="preserve"> </w:t>
                                  </w:r>
                                  <w:r>
                                    <w:rPr>
                                      <w:sz w:val="20"/>
                                    </w:rPr>
                                    <w:t>US</w:t>
                                  </w:r>
                                  <w:r>
                                    <w:rPr>
                                      <w:spacing w:val="-8"/>
                                      <w:sz w:val="20"/>
                                    </w:rPr>
                                    <w:t xml:space="preserve"> </w:t>
                                  </w:r>
                                  <w:r>
                                    <w:rPr>
                                      <w:sz w:val="20"/>
                                    </w:rPr>
                                    <w:t>90</w:t>
                                  </w:r>
                                  <w:r>
                                    <w:rPr>
                                      <w:spacing w:val="-6"/>
                                      <w:sz w:val="20"/>
                                    </w:rPr>
                                    <w:t xml:space="preserve"> </w:t>
                                  </w:r>
                                  <w:r>
                                    <w:rPr>
                                      <w:sz w:val="20"/>
                                    </w:rPr>
                                    <w:t>highway</w:t>
                                  </w:r>
                                  <w:r>
                                    <w:rPr>
                                      <w:spacing w:val="-7"/>
                                      <w:sz w:val="20"/>
                                    </w:rPr>
                                    <w:t xml:space="preserve"> </w:t>
                                  </w:r>
                                  <w:r>
                                    <w:rPr>
                                      <w:sz w:val="20"/>
                                    </w:rPr>
                                    <w:t xml:space="preserve">were destroyed making access into the city </w:t>
                                  </w:r>
                                  <w:r>
                                    <w:rPr>
                                      <w:spacing w:val="-2"/>
                                      <w:sz w:val="20"/>
                                    </w:rPr>
                                    <w:t>difficult</w:t>
                                  </w:r>
                                </w:p>
                                <w:p w:rsidR="00A8284D" w:rsidRDefault="00A8284D">
                                  <w:pPr>
                                    <w:pStyle w:val="TableParagraph"/>
                                    <w:numPr>
                                      <w:ilvl w:val="0"/>
                                      <w:numId w:val="262"/>
                                    </w:numPr>
                                    <w:tabs>
                                      <w:tab w:val="left" w:pos="514"/>
                                    </w:tabs>
                                    <w:spacing w:line="259" w:lineRule="auto"/>
                                    <w:ind w:right="978"/>
                                    <w:rPr>
                                      <w:sz w:val="20"/>
                                    </w:rPr>
                                  </w:pPr>
                                  <w:r>
                                    <w:rPr>
                                      <w:color w:val="4471C4"/>
                                      <w:sz w:val="20"/>
                                      <w:u w:val="single" w:color="4471C4"/>
                                    </w:rPr>
                                    <w:t>1.3</w:t>
                                  </w:r>
                                  <w:r>
                                    <w:rPr>
                                      <w:color w:val="4471C4"/>
                                      <w:spacing w:val="-7"/>
                                      <w:sz w:val="20"/>
                                      <w:u w:val="single" w:color="4471C4"/>
                                    </w:rPr>
                                    <w:t xml:space="preserve"> </w:t>
                                  </w:r>
                                  <w:r>
                                    <w:rPr>
                                      <w:color w:val="4471C4"/>
                                      <w:sz w:val="20"/>
                                      <w:u w:val="single" w:color="4471C4"/>
                                    </w:rPr>
                                    <w:t>million</w:t>
                                  </w:r>
                                  <w:r>
                                    <w:rPr>
                                      <w:color w:val="4471C4"/>
                                      <w:spacing w:val="-8"/>
                                      <w:sz w:val="20"/>
                                      <w:u w:val="single" w:color="4471C4"/>
                                    </w:rPr>
                                    <w:t xml:space="preserve"> </w:t>
                                  </w:r>
                                  <w:r>
                                    <w:rPr>
                                      <w:color w:val="4471C4"/>
                                      <w:sz w:val="20"/>
                                      <w:u w:val="single" w:color="4471C4"/>
                                    </w:rPr>
                                    <w:t>acres</w:t>
                                  </w:r>
                                  <w:r>
                                    <w:rPr>
                                      <w:color w:val="4471C4"/>
                                      <w:spacing w:val="-8"/>
                                      <w:sz w:val="20"/>
                                      <w:u w:val="single" w:color="4471C4"/>
                                    </w:rPr>
                                    <w:t xml:space="preserve"> </w:t>
                                  </w:r>
                                  <w:r>
                                    <w:rPr>
                                      <w:color w:val="4471C4"/>
                                      <w:sz w:val="20"/>
                                      <w:u w:val="single" w:color="4471C4"/>
                                    </w:rPr>
                                    <w:t>of</w:t>
                                  </w:r>
                                  <w:r>
                                    <w:rPr>
                                      <w:color w:val="4471C4"/>
                                      <w:spacing w:val="-8"/>
                                      <w:sz w:val="20"/>
                                      <w:u w:val="single" w:color="4471C4"/>
                                    </w:rPr>
                                    <w:t xml:space="preserve"> </w:t>
                                  </w:r>
                                  <w:r>
                                    <w:rPr>
                                      <w:color w:val="4471C4"/>
                                      <w:sz w:val="20"/>
                                      <w:u w:val="single" w:color="4471C4"/>
                                    </w:rPr>
                                    <w:t>forest</w:t>
                                  </w:r>
                                  <w:r>
                                    <w:rPr>
                                      <w:color w:val="4471C4"/>
                                      <w:spacing w:val="-6"/>
                                      <w:sz w:val="20"/>
                                      <w:u w:val="single" w:color="4471C4"/>
                                    </w:rPr>
                                    <w:t xml:space="preserve"> </w:t>
                                  </w:r>
                                  <w:r>
                                    <w:rPr>
                                      <w:color w:val="4471C4"/>
                                      <w:sz w:val="20"/>
                                      <w:u w:val="single" w:color="4471C4"/>
                                    </w:rPr>
                                    <w:t>land</w:t>
                                  </w:r>
                                  <w:r>
                                    <w:rPr>
                                      <w:color w:val="4471C4"/>
                                      <w:spacing w:val="-3"/>
                                      <w:sz w:val="20"/>
                                      <w:u w:val="single" w:color="4471C4"/>
                                    </w:rPr>
                                    <w:t xml:space="preserve"> </w:t>
                                  </w:r>
                                  <w:r>
                                    <w:rPr>
                                      <w:sz w:val="20"/>
                                    </w:rPr>
                                    <w:t>were destroyed costing about $5 billion</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148" o:spid="_x0000_s1138" type="#_x0000_t202" style="position:absolute;margin-left:35.5pt;margin-top:45.75pt;width:244.65pt;height:251.15pt;z-index:-251695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" filled="f" stroked="f">
                <v:path arrowok="t"/>
                <v:textbox inset="0,0,0,0">
                  <w:txbxContent>
                    <w:tbl>
                      <w:tblPr>
                        <w:tblW w:w="0" w:type="auto"/>
                        <w:tblInd w:w="10"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CellMar>
                          <w:left w:w="0" w:type="dxa"/>
                          <w:right w:w="0" w:type="dxa"/>
                        </w:tblCellMar>
                        <w:tblLook w:val="01E0" w:firstRow="1" w:lastRow="1" w:firstColumn="1" w:lastColumn="1" w:noHBand="0" w:noVBand="0"/>
                      </w:tblPr>
                      <w:tblGrid>
                        <w:gridCol w:w="2241"/>
                        <w:gridCol w:w="2632"/>
                      </w:tblGrid>
                      <w:tr w:rsidR="00A8284D">
                        <w:trPr>
                          <w:trHeight w:val="242"/>
                        </w:trPr>
                        <w:tc>
                          <w:tcPr>
                            <w:tcW w:w="2241" w:type="dxa"/>
                            <w:vMerge w:val="restart"/>
                            <w:shd w:val="clear" w:color="auto" w:fill="4471C4"/>
                          </w:tcPr>
                          <w:p w:rsidR="00A8284D" w:rsidRDefault="00A8284D">
                            <w:pPr>
                              <w:pStyle w:val="TableParagraph"/>
                              <w:spacing w:before="72"/>
                              <w:ind w:left="153"/>
                            </w:pPr>
                            <w:r>
                              <w:rPr>
                                <w:color w:val="FFFFFF"/>
                              </w:rPr>
                              <w:t>Primary</w:t>
                            </w:r>
                            <w:r>
                              <w:rPr>
                                <w:color w:val="FFFFFF"/>
                                <w:spacing w:val="-3"/>
                              </w:rPr>
                              <w:t xml:space="preserve"> </w:t>
                            </w:r>
                            <w:r>
                              <w:rPr>
                                <w:color w:val="FFFFFF"/>
                                <w:spacing w:val="-2"/>
                              </w:rPr>
                              <w:t>Impacts</w:t>
                            </w:r>
                          </w:p>
                        </w:tc>
                        <w:tc>
                          <w:tcPr>
                            <w:tcW w:w="2632" w:type="dxa"/>
                            <w:tcBorders>
                              <w:top w:val="nil"/>
                              <w:bottom w:val="single" w:sz="8" w:space="0" w:color="4471C4"/>
                              <w:right w:val="nil"/>
                            </w:tcBorders>
                          </w:tcPr>
                          <w:p w:rsidR="00A8284D" w:rsidRDefault="00A8284D">
                            <w:pPr>
                              <w:pStyle w:val="TableParagraph"/>
                              <w:rPr>
                                <w:rFonts w:ascii="Times New Roman"/>
                                <w:sz w:val="16"/>
                              </w:rPr>
                            </w:pPr>
                          </w:p>
                        </w:tc>
                      </w:tr>
                      <w:tr w:rsidR="00A8284D">
                        <w:trPr>
                          <w:trHeight w:val="142"/>
                        </w:trPr>
                        <w:tc>
                          <w:tcPr>
                            <w:tcW w:w="2241" w:type="dxa"/>
                            <w:vMerge/>
                            <w:tcBorders>
                              <w:top w:val="nil"/>
                            </w:tcBorders>
                            <w:shd w:val="clear" w:color="auto" w:fill="4471C4"/>
                          </w:tcPr>
                          <w:p w:rsidR="00A8284D" w:rsidRDefault="00A8284D">
                            <w:pPr>
                              <w:rPr>
                                <w:sz w:val="2"/>
                                <w:szCs w:val="2"/>
                              </w:rPr>
                            </w:pPr>
                          </w:p>
                        </w:tc>
                        <w:tc>
                          <w:tcPr>
                            <w:tcW w:w="2632" w:type="dxa"/>
                            <w:tcBorders>
                              <w:top w:val="single" w:sz="8" w:space="0" w:color="4471C4"/>
                              <w:bottom w:val="nil"/>
                              <w:right w:val="single" w:sz="8" w:space="0" w:color="4471C4"/>
                            </w:tcBorders>
                          </w:tcPr>
                          <w:p w:rsidR="00A8284D" w:rsidRDefault="00A8284D">
                            <w:pPr>
                              <w:pStyle w:val="TableParagraph"/>
                              <w:rPr>
                                <w:rFonts w:ascii="Times New Roman"/>
                                <w:sz w:val="8"/>
                              </w:rPr>
                            </w:pPr>
                          </w:p>
                        </w:tc>
                      </w:tr>
                      <w:tr w:rsidR="00A8284D">
                        <w:trPr>
                          <w:trHeight w:val="4558"/>
                        </w:trPr>
                        <w:tc>
                          <w:tcPr>
                            <w:tcW w:w="4873" w:type="dxa"/>
                            <w:gridSpan w:val="2"/>
                            <w:tcBorders>
                              <w:top w:val="nil"/>
                              <w:left w:val="single" w:sz="8" w:space="0" w:color="4471C4"/>
                              <w:bottom w:val="single" w:sz="8" w:space="0" w:color="4471C4"/>
                              <w:right w:val="single" w:sz="8" w:space="0" w:color="4471C4"/>
                            </w:tcBorders>
                          </w:tcPr>
                          <w:p w:rsidR="00A8284D" w:rsidRDefault="00A8284D">
                            <w:pPr>
                              <w:pStyle w:val="TableParagraph"/>
                              <w:numPr>
                                <w:ilvl w:val="0"/>
                                <w:numId w:val="262"/>
                              </w:numPr>
                              <w:tabs>
                                <w:tab w:val="left" w:pos="513"/>
                              </w:tabs>
                              <w:spacing w:before="212"/>
                              <w:ind w:left="513" w:hanging="360"/>
                              <w:rPr>
                                <w:sz w:val="20"/>
                              </w:rPr>
                            </w:pPr>
                            <w:r>
                              <w:rPr>
                                <w:color w:val="4471C4"/>
                                <w:sz w:val="20"/>
                                <w:u w:val="single" w:color="4471C4"/>
                              </w:rPr>
                              <w:t>1800</w:t>
                            </w:r>
                            <w:r>
                              <w:rPr>
                                <w:color w:val="4471C4"/>
                                <w:spacing w:val="-5"/>
                                <w:sz w:val="20"/>
                                <w:u w:val="single" w:color="4471C4"/>
                              </w:rPr>
                              <w:t xml:space="preserve"> </w:t>
                            </w:r>
                            <w:r>
                              <w:rPr>
                                <w:color w:val="4471C4"/>
                                <w:spacing w:val="-4"/>
                                <w:sz w:val="20"/>
                                <w:u w:val="single" w:color="4471C4"/>
                              </w:rPr>
                              <w:t>died</w:t>
                            </w:r>
                          </w:p>
                          <w:p w:rsidR="00A8284D" w:rsidRDefault="00A8284D">
                            <w:pPr>
                              <w:pStyle w:val="TableParagraph"/>
                              <w:numPr>
                                <w:ilvl w:val="0"/>
                                <w:numId w:val="262"/>
                              </w:numPr>
                              <w:tabs>
                                <w:tab w:val="left" w:pos="514"/>
                              </w:tabs>
                              <w:spacing w:before="21" w:line="259" w:lineRule="auto"/>
                              <w:ind w:right="497"/>
                              <w:rPr>
                                <w:sz w:val="20"/>
                              </w:rPr>
                            </w:pPr>
                            <w:r>
                              <w:rPr>
                                <w:color w:val="4471C4"/>
                                <w:sz w:val="20"/>
                                <w:u w:val="single" w:color="4471C4"/>
                              </w:rPr>
                              <w:t>300,000</w:t>
                            </w:r>
                            <w:r>
                              <w:rPr>
                                <w:color w:val="4471C4"/>
                                <w:spacing w:val="-7"/>
                                <w:sz w:val="20"/>
                                <w:u w:val="single" w:color="4471C4"/>
                              </w:rPr>
                              <w:t xml:space="preserve"> </w:t>
                            </w:r>
                            <w:r>
                              <w:rPr>
                                <w:color w:val="4471C4"/>
                                <w:sz w:val="20"/>
                                <w:u w:val="single" w:color="4471C4"/>
                              </w:rPr>
                              <w:t>houses</w:t>
                            </w:r>
                            <w:r>
                              <w:rPr>
                                <w:color w:val="4471C4"/>
                                <w:spacing w:val="-10"/>
                                <w:sz w:val="20"/>
                              </w:rPr>
                              <w:t xml:space="preserve"> </w:t>
                            </w:r>
                            <w:r>
                              <w:rPr>
                                <w:sz w:val="20"/>
                              </w:rPr>
                              <w:t>were</w:t>
                            </w:r>
                            <w:r>
                              <w:rPr>
                                <w:spacing w:val="-8"/>
                                <w:sz w:val="20"/>
                              </w:rPr>
                              <w:t xml:space="preserve"> </w:t>
                            </w:r>
                            <w:r>
                              <w:rPr>
                                <w:color w:val="4471C4"/>
                                <w:sz w:val="20"/>
                                <w:u w:val="single" w:color="4471C4"/>
                              </w:rPr>
                              <w:t>destroyed</w:t>
                            </w:r>
                            <w:r>
                              <w:rPr>
                                <w:color w:val="4471C4"/>
                                <w:spacing w:val="-7"/>
                                <w:sz w:val="20"/>
                              </w:rPr>
                              <w:t xml:space="preserve"> </w:t>
                            </w:r>
                            <w:r>
                              <w:rPr>
                                <w:sz w:val="20"/>
                              </w:rPr>
                              <w:t>leaving</w:t>
                            </w:r>
                            <w:r>
                              <w:rPr>
                                <w:spacing w:val="-9"/>
                                <w:sz w:val="20"/>
                              </w:rPr>
                              <w:t xml:space="preserve"> </w:t>
                            </w:r>
                            <w:r>
                              <w:rPr>
                                <w:color w:val="4471C4"/>
                                <w:sz w:val="20"/>
                                <w:u w:val="single" w:color="4471C4"/>
                              </w:rPr>
                              <w:t>1</w:t>
                            </w:r>
                            <w:r>
                              <w:rPr>
                                <w:color w:val="4471C4"/>
                                <w:sz w:val="20"/>
                              </w:rPr>
                              <w:t xml:space="preserve"> </w:t>
                            </w:r>
                            <w:r>
                              <w:rPr>
                                <w:color w:val="4471C4"/>
                                <w:sz w:val="20"/>
                                <w:u w:val="single" w:color="4471C4"/>
                              </w:rPr>
                              <w:t>million homeless</w:t>
                            </w:r>
                          </w:p>
                          <w:p w:rsidR="00A8284D" w:rsidRDefault="00A8284D">
                            <w:pPr>
                              <w:pStyle w:val="TableParagraph"/>
                              <w:numPr>
                                <w:ilvl w:val="0"/>
                                <w:numId w:val="262"/>
                              </w:numPr>
                              <w:tabs>
                                <w:tab w:val="left" w:pos="514"/>
                              </w:tabs>
                              <w:spacing w:before="1" w:line="259" w:lineRule="auto"/>
                              <w:ind w:right="307"/>
                              <w:rPr>
                                <w:sz w:val="20"/>
                              </w:rPr>
                            </w:pPr>
                            <w:r>
                              <w:rPr>
                                <w:sz w:val="20"/>
                              </w:rPr>
                              <w:t>Large</w:t>
                            </w:r>
                            <w:r>
                              <w:rPr>
                                <w:spacing w:val="-6"/>
                                <w:sz w:val="20"/>
                              </w:rPr>
                              <w:t xml:space="preserve"> </w:t>
                            </w:r>
                            <w:r>
                              <w:rPr>
                                <w:sz w:val="20"/>
                              </w:rPr>
                              <w:t>areas</w:t>
                            </w:r>
                            <w:r>
                              <w:rPr>
                                <w:spacing w:val="-9"/>
                                <w:sz w:val="20"/>
                              </w:rPr>
                              <w:t xml:space="preserve"> </w:t>
                            </w:r>
                            <w:r>
                              <w:rPr>
                                <w:sz w:val="20"/>
                              </w:rPr>
                              <w:t>were</w:t>
                            </w:r>
                            <w:r>
                              <w:rPr>
                                <w:spacing w:val="-4"/>
                                <w:sz w:val="20"/>
                              </w:rPr>
                              <w:t xml:space="preserve"> </w:t>
                            </w:r>
                            <w:r>
                              <w:rPr>
                                <w:color w:val="4471C4"/>
                                <w:sz w:val="20"/>
                                <w:u w:val="single" w:color="4471C4"/>
                              </w:rPr>
                              <w:t>flooded,</w:t>
                            </w:r>
                            <w:r>
                              <w:rPr>
                                <w:color w:val="4471C4"/>
                                <w:spacing w:val="-8"/>
                                <w:sz w:val="20"/>
                              </w:rPr>
                              <w:t xml:space="preserve"> </w:t>
                            </w:r>
                            <w:r>
                              <w:rPr>
                                <w:sz w:val="20"/>
                              </w:rPr>
                              <w:t>including</w:t>
                            </w:r>
                            <w:r>
                              <w:rPr>
                                <w:spacing w:val="-7"/>
                                <w:sz w:val="20"/>
                              </w:rPr>
                              <w:t xml:space="preserve"> </w:t>
                            </w:r>
                            <w:r>
                              <w:rPr>
                                <w:color w:val="4471C4"/>
                                <w:sz w:val="20"/>
                                <w:u w:val="single" w:color="4471C4"/>
                              </w:rPr>
                              <w:t>80%</w:t>
                            </w:r>
                            <w:r>
                              <w:rPr>
                                <w:color w:val="4471C4"/>
                                <w:spacing w:val="-8"/>
                                <w:sz w:val="20"/>
                                <w:u w:val="single" w:color="4471C4"/>
                              </w:rPr>
                              <w:t xml:space="preserve"> </w:t>
                            </w:r>
                            <w:r>
                              <w:rPr>
                                <w:color w:val="4471C4"/>
                                <w:sz w:val="20"/>
                                <w:u w:val="single" w:color="4471C4"/>
                              </w:rPr>
                              <w:t>of</w:t>
                            </w:r>
                            <w:r>
                              <w:rPr>
                                <w:color w:val="4471C4"/>
                                <w:sz w:val="20"/>
                              </w:rPr>
                              <w:t xml:space="preserve"> </w:t>
                            </w:r>
                            <w:r>
                              <w:rPr>
                                <w:color w:val="4471C4"/>
                                <w:sz w:val="20"/>
                                <w:u w:val="single" w:color="4471C4"/>
                              </w:rPr>
                              <w:t>New Orleans.</w:t>
                            </w:r>
                          </w:p>
                          <w:p w:rsidR="00A8284D" w:rsidRDefault="00A8284D">
                            <w:pPr>
                              <w:pStyle w:val="TableParagraph"/>
                              <w:numPr>
                                <w:ilvl w:val="0"/>
                                <w:numId w:val="262"/>
                              </w:numPr>
                              <w:tabs>
                                <w:tab w:val="left" w:pos="514"/>
                              </w:tabs>
                              <w:spacing w:line="259" w:lineRule="auto"/>
                              <w:ind w:right="1220"/>
                              <w:rPr>
                                <w:sz w:val="20"/>
                              </w:rPr>
                            </w:pPr>
                            <w:r>
                              <w:rPr>
                                <w:color w:val="4471C4"/>
                                <w:sz w:val="20"/>
                              </w:rPr>
                              <w:t>3</w:t>
                            </w:r>
                            <w:r>
                              <w:rPr>
                                <w:color w:val="4471C4"/>
                                <w:spacing w:val="-8"/>
                                <w:sz w:val="20"/>
                              </w:rPr>
                              <w:t xml:space="preserve"> </w:t>
                            </w:r>
                            <w:r>
                              <w:rPr>
                                <w:color w:val="4471C4"/>
                                <w:sz w:val="20"/>
                              </w:rPr>
                              <w:t>million</w:t>
                            </w:r>
                            <w:r>
                              <w:rPr>
                                <w:color w:val="4471C4"/>
                                <w:spacing w:val="-10"/>
                                <w:sz w:val="20"/>
                              </w:rPr>
                              <w:t xml:space="preserve"> </w:t>
                            </w:r>
                            <w:r>
                              <w:rPr>
                                <w:color w:val="4471C4"/>
                                <w:sz w:val="20"/>
                              </w:rPr>
                              <w:t>people</w:t>
                            </w:r>
                            <w:r>
                              <w:rPr>
                                <w:color w:val="4471C4"/>
                                <w:spacing w:val="-7"/>
                                <w:sz w:val="20"/>
                              </w:rPr>
                              <w:t xml:space="preserve"> </w:t>
                            </w:r>
                            <w:r>
                              <w:rPr>
                                <w:sz w:val="20"/>
                              </w:rPr>
                              <w:t>were</w:t>
                            </w:r>
                            <w:r>
                              <w:rPr>
                                <w:spacing w:val="-8"/>
                                <w:sz w:val="20"/>
                              </w:rPr>
                              <w:t xml:space="preserve"> </w:t>
                            </w:r>
                            <w:r>
                              <w:rPr>
                                <w:sz w:val="20"/>
                              </w:rPr>
                              <w:t>left</w:t>
                            </w:r>
                            <w:r>
                              <w:rPr>
                                <w:spacing w:val="-10"/>
                                <w:sz w:val="20"/>
                              </w:rPr>
                              <w:t xml:space="preserve"> </w:t>
                            </w:r>
                            <w:r>
                              <w:rPr>
                                <w:sz w:val="20"/>
                              </w:rPr>
                              <w:t xml:space="preserve">without </w:t>
                            </w:r>
                            <w:r>
                              <w:rPr>
                                <w:spacing w:val="-2"/>
                                <w:sz w:val="20"/>
                              </w:rPr>
                              <w:t>electricity.</w:t>
                            </w:r>
                          </w:p>
                          <w:p w:rsidR="00A8284D" w:rsidRDefault="00A8284D">
                            <w:pPr>
                              <w:pStyle w:val="TableParagraph"/>
                              <w:numPr>
                                <w:ilvl w:val="0"/>
                                <w:numId w:val="262"/>
                              </w:numPr>
                              <w:tabs>
                                <w:tab w:val="left" w:pos="514"/>
                              </w:tabs>
                              <w:spacing w:line="259" w:lineRule="auto"/>
                              <w:ind w:right="434"/>
                              <w:rPr>
                                <w:sz w:val="20"/>
                              </w:rPr>
                            </w:pPr>
                            <w:r>
                              <w:rPr>
                                <w:color w:val="4471C4"/>
                                <w:sz w:val="20"/>
                                <w:u w:val="single" w:color="4471C4"/>
                              </w:rPr>
                              <w:t>15</w:t>
                            </w:r>
                            <w:r>
                              <w:rPr>
                                <w:color w:val="4471C4"/>
                                <w:spacing w:val="-8"/>
                                <w:sz w:val="20"/>
                                <w:u w:val="single" w:color="4471C4"/>
                              </w:rPr>
                              <w:t xml:space="preserve"> </w:t>
                            </w:r>
                            <w:r>
                              <w:rPr>
                                <w:color w:val="4471C4"/>
                                <w:sz w:val="20"/>
                                <w:u w:val="single" w:color="4471C4"/>
                              </w:rPr>
                              <w:t>metre</w:t>
                            </w:r>
                            <w:r>
                              <w:rPr>
                                <w:color w:val="4471C4"/>
                                <w:spacing w:val="-7"/>
                                <w:sz w:val="20"/>
                                <w:u w:val="single" w:color="4471C4"/>
                              </w:rPr>
                              <w:t xml:space="preserve"> </w:t>
                            </w:r>
                            <w:r>
                              <w:rPr>
                                <w:color w:val="4471C4"/>
                                <w:sz w:val="20"/>
                                <w:u w:val="single" w:color="4471C4"/>
                              </w:rPr>
                              <w:t>storm</w:t>
                            </w:r>
                            <w:r>
                              <w:rPr>
                                <w:color w:val="4471C4"/>
                                <w:spacing w:val="-7"/>
                                <w:sz w:val="20"/>
                                <w:u w:val="single" w:color="4471C4"/>
                              </w:rPr>
                              <w:t xml:space="preserve"> </w:t>
                            </w:r>
                            <w:r>
                              <w:rPr>
                                <w:color w:val="4471C4"/>
                                <w:sz w:val="20"/>
                                <w:u w:val="single" w:color="4471C4"/>
                              </w:rPr>
                              <w:t>surge</w:t>
                            </w:r>
                            <w:r>
                              <w:rPr>
                                <w:color w:val="4471C4"/>
                                <w:spacing w:val="-7"/>
                                <w:sz w:val="20"/>
                                <w:u w:val="single" w:color="4471C4"/>
                              </w:rPr>
                              <w:t xml:space="preserve"> </w:t>
                            </w:r>
                            <w:r>
                              <w:rPr>
                                <w:sz w:val="20"/>
                              </w:rPr>
                              <w:t>caused</w:t>
                            </w:r>
                            <w:r>
                              <w:rPr>
                                <w:spacing w:val="-7"/>
                                <w:sz w:val="20"/>
                              </w:rPr>
                              <w:t xml:space="preserve"> </w:t>
                            </w:r>
                            <w:r>
                              <w:rPr>
                                <w:color w:val="4471C4"/>
                                <w:sz w:val="20"/>
                                <w:u w:val="single" w:color="4471C4"/>
                              </w:rPr>
                              <w:t>flooding</w:t>
                            </w:r>
                            <w:r>
                              <w:rPr>
                                <w:color w:val="4471C4"/>
                                <w:spacing w:val="-8"/>
                                <w:sz w:val="20"/>
                                <w:u w:val="single" w:color="4471C4"/>
                              </w:rPr>
                              <w:t xml:space="preserve"> </w:t>
                            </w:r>
                            <w:r>
                              <w:rPr>
                                <w:sz w:val="20"/>
                              </w:rPr>
                              <w:t xml:space="preserve">and overtopping of the </w:t>
                            </w:r>
                            <w:r>
                              <w:rPr>
                                <w:color w:val="2D74B5"/>
                                <w:sz w:val="20"/>
                                <w:u w:val="single" w:color="2D74B5"/>
                              </w:rPr>
                              <w:t>levees</w:t>
                            </w:r>
                          </w:p>
                          <w:p w:rsidR="00A8284D" w:rsidRDefault="00A8284D">
                            <w:pPr>
                              <w:pStyle w:val="TableParagraph"/>
                              <w:numPr>
                                <w:ilvl w:val="0"/>
                                <w:numId w:val="262"/>
                              </w:numPr>
                              <w:tabs>
                                <w:tab w:val="left" w:pos="514"/>
                              </w:tabs>
                              <w:spacing w:line="259" w:lineRule="auto"/>
                              <w:ind w:right="426"/>
                              <w:rPr>
                                <w:sz w:val="20"/>
                              </w:rPr>
                            </w:pPr>
                            <w:r>
                              <w:rPr>
                                <w:color w:val="006FC0"/>
                                <w:sz w:val="20"/>
                                <w:u w:val="single" w:color="006FC0"/>
                              </w:rPr>
                              <w:t>Bridges</w:t>
                            </w:r>
                            <w:r>
                              <w:rPr>
                                <w:color w:val="006FC0"/>
                                <w:spacing w:val="-7"/>
                                <w:sz w:val="20"/>
                              </w:rPr>
                              <w:t xml:space="preserve"> </w:t>
                            </w:r>
                            <w:r>
                              <w:rPr>
                                <w:sz w:val="20"/>
                              </w:rPr>
                              <w:t>on</w:t>
                            </w:r>
                            <w:r>
                              <w:rPr>
                                <w:spacing w:val="-8"/>
                                <w:sz w:val="20"/>
                              </w:rPr>
                              <w:t xml:space="preserve"> </w:t>
                            </w:r>
                            <w:r>
                              <w:rPr>
                                <w:sz w:val="20"/>
                              </w:rPr>
                              <w:t>the</w:t>
                            </w:r>
                            <w:r>
                              <w:rPr>
                                <w:spacing w:val="-5"/>
                                <w:sz w:val="20"/>
                              </w:rPr>
                              <w:t xml:space="preserve"> </w:t>
                            </w:r>
                            <w:r>
                              <w:rPr>
                                <w:sz w:val="20"/>
                              </w:rPr>
                              <w:t>major</w:t>
                            </w:r>
                            <w:r>
                              <w:rPr>
                                <w:spacing w:val="-6"/>
                                <w:sz w:val="20"/>
                              </w:rPr>
                              <w:t xml:space="preserve"> </w:t>
                            </w:r>
                            <w:r>
                              <w:rPr>
                                <w:sz w:val="20"/>
                              </w:rPr>
                              <w:t>US</w:t>
                            </w:r>
                            <w:r>
                              <w:rPr>
                                <w:spacing w:val="-8"/>
                                <w:sz w:val="20"/>
                              </w:rPr>
                              <w:t xml:space="preserve"> </w:t>
                            </w:r>
                            <w:r>
                              <w:rPr>
                                <w:sz w:val="20"/>
                              </w:rPr>
                              <w:t>90</w:t>
                            </w:r>
                            <w:r>
                              <w:rPr>
                                <w:spacing w:val="-6"/>
                                <w:sz w:val="20"/>
                              </w:rPr>
                              <w:t xml:space="preserve"> </w:t>
                            </w:r>
                            <w:r>
                              <w:rPr>
                                <w:sz w:val="20"/>
                              </w:rPr>
                              <w:t>highway</w:t>
                            </w:r>
                            <w:r>
                              <w:rPr>
                                <w:spacing w:val="-7"/>
                                <w:sz w:val="20"/>
                              </w:rPr>
                              <w:t xml:space="preserve"> </w:t>
                            </w:r>
                            <w:r>
                              <w:rPr>
                                <w:sz w:val="20"/>
                              </w:rPr>
                              <w:t xml:space="preserve">were destroyed making access into the city </w:t>
                            </w:r>
                            <w:r>
                              <w:rPr>
                                <w:spacing w:val="-2"/>
                                <w:sz w:val="20"/>
                              </w:rPr>
                              <w:t>difficult</w:t>
                            </w:r>
                          </w:p>
                          <w:p w:rsidR="00A8284D" w:rsidRDefault="00A8284D">
                            <w:pPr>
                              <w:pStyle w:val="TableParagraph"/>
                              <w:numPr>
                                <w:ilvl w:val="0"/>
                                <w:numId w:val="262"/>
                              </w:numPr>
                              <w:tabs>
                                <w:tab w:val="left" w:pos="514"/>
                              </w:tabs>
                              <w:spacing w:line="259" w:lineRule="auto"/>
                              <w:ind w:right="978"/>
                              <w:rPr>
                                <w:sz w:val="20"/>
                              </w:rPr>
                            </w:pPr>
                            <w:r>
                              <w:rPr>
                                <w:color w:val="4471C4"/>
                                <w:sz w:val="20"/>
                                <w:u w:val="single" w:color="4471C4"/>
                              </w:rPr>
                              <w:t>1.3</w:t>
                            </w:r>
                            <w:r>
                              <w:rPr>
                                <w:color w:val="4471C4"/>
                                <w:spacing w:val="-7"/>
                                <w:sz w:val="20"/>
                                <w:u w:val="single" w:color="4471C4"/>
                              </w:rPr>
                              <w:t xml:space="preserve"> </w:t>
                            </w:r>
                            <w:r>
                              <w:rPr>
                                <w:color w:val="4471C4"/>
                                <w:sz w:val="20"/>
                                <w:u w:val="single" w:color="4471C4"/>
                              </w:rPr>
                              <w:t>million</w:t>
                            </w:r>
                            <w:r>
                              <w:rPr>
                                <w:color w:val="4471C4"/>
                                <w:spacing w:val="-8"/>
                                <w:sz w:val="20"/>
                                <w:u w:val="single" w:color="4471C4"/>
                              </w:rPr>
                              <w:t xml:space="preserve"> </w:t>
                            </w:r>
                            <w:r>
                              <w:rPr>
                                <w:color w:val="4471C4"/>
                                <w:sz w:val="20"/>
                                <w:u w:val="single" w:color="4471C4"/>
                              </w:rPr>
                              <w:t>acres</w:t>
                            </w:r>
                            <w:r>
                              <w:rPr>
                                <w:color w:val="4471C4"/>
                                <w:spacing w:val="-8"/>
                                <w:sz w:val="20"/>
                                <w:u w:val="single" w:color="4471C4"/>
                              </w:rPr>
                              <w:t xml:space="preserve"> </w:t>
                            </w:r>
                            <w:r>
                              <w:rPr>
                                <w:color w:val="4471C4"/>
                                <w:sz w:val="20"/>
                                <w:u w:val="single" w:color="4471C4"/>
                              </w:rPr>
                              <w:t>of</w:t>
                            </w:r>
                            <w:r>
                              <w:rPr>
                                <w:color w:val="4471C4"/>
                                <w:spacing w:val="-8"/>
                                <w:sz w:val="20"/>
                                <w:u w:val="single" w:color="4471C4"/>
                              </w:rPr>
                              <w:t xml:space="preserve"> </w:t>
                            </w:r>
                            <w:r>
                              <w:rPr>
                                <w:color w:val="4471C4"/>
                                <w:sz w:val="20"/>
                                <w:u w:val="single" w:color="4471C4"/>
                              </w:rPr>
                              <w:t>forest</w:t>
                            </w:r>
                            <w:r>
                              <w:rPr>
                                <w:color w:val="4471C4"/>
                                <w:spacing w:val="-6"/>
                                <w:sz w:val="20"/>
                                <w:u w:val="single" w:color="4471C4"/>
                              </w:rPr>
                              <w:t xml:space="preserve"> </w:t>
                            </w:r>
                            <w:r>
                              <w:rPr>
                                <w:color w:val="4471C4"/>
                                <w:sz w:val="20"/>
                                <w:u w:val="single" w:color="4471C4"/>
                              </w:rPr>
                              <w:t>land</w:t>
                            </w:r>
                            <w:r>
                              <w:rPr>
                                <w:color w:val="4471C4"/>
                                <w:spacing w:val="-3"/>
                                <w:sz w:val="20"/>
                                <w:u w:val="single" w:color="4471C4"/>
                              </w:rPr>
                              <w:t xml:space="preserve"> </w:t>
                            </w:r>
                            <w:r>
                              <w:rPr>
                                <w:sz w:val="20"/>
                              </w:rPr>
                              <w:t>were destroyed costing about $5 billion</w:t>
                            </w:r>
                          </w:p>
                        </w:tc>
                      </w:tr>
                    </w:tbl>
                    <w:p w:rsidR="00A8284D" w:rsidRDefault="00A8284D">
                      <w:pPr>
                        <w:pStyle w:val="BodyText"/>
                      </w:pPr>
                    </w:p>
                  </w:txbxContent>
                </v:textbox>
                <w10:wrap type="topAndBottom" anchorx="page"/>
              </v:shape>
            </w:pict>
          </mc:Fallback>
        </mc:AlternateContent>
      </w:r>
      <w:r>
        <w:rPr>
          <w:noProof/>
          <w:lang w:val="en-GB" w:eastAsia="en-GB"/>
        </w:rPr>
        <mc:AlternateContent>
          <mc:Choice Requires="wps">
            <w:drawing>
              <wp:anchor distT="0" distB="0" distL="0" distR="0" simplePos="0" relativeHeight="251622400" behindDoc="1" locked="0" layoutInCell="1" allowOverlap="1">
                <wp:simplePos x="0" y="0"/>
                <wp:positionH relativeFrom="page">
                  <wp:posOffset>3735070</wp:posOffset>
                </wp:positionH>
                <wp:positionV relativeFrom="paragraph">
                  <wp:posOffset>528362</wp:posOffset>
                </wp:positionV>
                <wp:extent cx="3441700" cy="3242310"/>
                <wp:effectExtent l="0" t="0" r="0" b="0"/>
                <wp:wrapTopAndBottom/>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1700" cy="3242310"/>
                        </a:xfrm>
                        <a:prstGeom prst="rect">
                          <a:avLst/>
                        </a:prstGeom>
                      </wps:spPr>
                      <wps:txbx>
                        <w:txbxContent>
                          <w:tbl>
                            <w:tblPr>
                              <w:tblW w:w="0" w:type="auto"/>
                              <w:tblInd w:w="10" w:type="dxa"/>
                              <w:tblBorders>
                                <w:top w:val="single" w:sz="8" w:space="0" w:color="993366"/>
                                <w:left w:val="single" w:sz="8" w:space="0" w:color="993366"/>
                                <w:bottom w:val="single" w:sz="8" w:space="0" w:color="993366"/>
                                <w:right w:val="single" w:sz="8" w:space="0" w:color="993366"/>
                                <w:insideH w:val="single" w:sz="8" w:space="0" w:color="993366"/>
                                <w:insideV w:val="single" w:sz="8" w:space="0" w:color="993366"/>
                              </w:tblBorders>
                              <w:tblLayout w:type="fixed"/>
                              <w:tblCellMar>
                                <w:left w:w="0" w:type="dxa"/>
                                <w:right w:w="0" w:type="dxa"/>
                              </w:tblCellMar>
                              <w:tblLook w:val="01E0" w:firstRow="1" w:lastRow="1" w:firstColumn="1" w:lastColumn="1" w:noHBand="0" w:noVBand="0"/>
                            </w:tblPr>
                            <w:tblGrid>
                              <w:gridCol w:w="2478"/>
                              <w:gridCol w:w="2922"/>
                            </w:tblGrid>
                            <w:tr w:rsidR="00A8284D">
                              <w:trPr>
                                <w:trHeight w:val="325"/>
                              </w:trPr>
                              <w:tc>
                                <w:tcPr>
                                  <w:tcW w:w="2478" w:type="dxa"/>
                                  <w:tcBorders>
                                    <w:top w:val="nil"/>
                                    <w:left w:val="nil"/>
                                    <w:right w:val="single" w:sz="8" w:space="0" w:color="2E528F"/>
                                  </w:tcBorders>
                                </w:tcPr>
                                <w:p w:rsidR="00A8284D" w:rsidRDefault="00A8284D">
                                  <w:pPr>
                                    <w:pStyle w:val="TableParagraph"/>
                                    <w:rPr>
                                      <w:rFonts w:ascii="Times New Roman"/>
                                      <w:sz w:val="20"/>
                                    </w:rPr>
                                  </w:pPr>
                                </w:p>
                              </w:tc>
                              <w:tc>
                                <w:tcPr>
                                  <w:tcW w:w="2922" w:type="dxa"/>
                                  <w:vMerge w:val="restart"/>
                                  <w:tcBorders>
                                    <w:top w:val="single" w:sz="8" w:space="0" w:color="2E528F"/>
                                    <w:left w:val="single" w:sz="8" w:space="0" w:color="2E528F"/>
                                    <w:bottom w:val="single" w:sz="8" w:space="0" w:color="2E528F"/>
                                    <w:right w:val="nil"/>
                                  </w:tcBorders>
                                  <w:shd w:val="clear" w:color="auto" w:fill="993366"/>
                                </w:tcPr>
                                <w:p w:rsidR="00A8284D" w:rsidRDefault="00A8284D">
                                  <w:pPr>
                                    <w:pStyle w:val="TableParagraph"/>
                                    <w:spacing w:before="71"/>
                                    <w:ind w:left="156"/>
                                  </w:pPr>
                                  <w:r>
                                    <w:rPr>
                                      <w:color w:val="FFFFFF"/>
                                    </w:rPr>
                                    <w:t>Secondary</w:t>
                                  </w:r>
                                  <w:r>
                                    <w:rPr>
                                      <w:color w:val="FFFFFF"/>
                                      <w:spacing w:val="-6"/>
                                    </w:rPr>
                                    <w:t xml:space="preserve"> </w:t>
                                  </w:r>
                                  <w:r>
                                    <w:rPr>
                                      <w:color w:val="FFFFFF"/>
                                      <w:spacing w:val="-2"/>
                                    </w:rPr>
                                    <w:t>Impacts</w:t>
                                  </w:r>
                                </w:p>
                              </w:tc>
                            </w:tr>
                            <w:tr w:rsidR="00A8284D">
                              <w:trPr>
                                <w:trHeight w:val="74"/>
                              </w:trPr>
                              <w:tc>
                                <w:tcPr>
                                  <w:tcW w:w="2478" w:type="dxa"/>
                                  <w:tcBorders>
                                    <w:bottom w:val="nil"/>
                                    <w:right w:val="single" w:sz="8" w:space="0" w:color="2E528F"/>
                                  </w:tcBorders>
                                </w:tcPr>
                                <w:p w:rsidR="00A8284D" w:rsidRDefault="00A8284D">
                                  <w:pPr>
                                    <w:pStyle w:val="TableParagraph"/>
                                    <w:rPr>
                                      <w:rFonts w:ascii="Times New Roman"/>
                                      <w:sz w:val="2"/>
                                    </w:rPr>
                                  </w:pPr>
                                </w:p>
                              </w:tc>
                              <w:tc>
                                <w:tcPr>
                                  <w:tcW w:w="2922" w:type="dxa"/>
                                  <w:vMerge/>
                                  <w:tcBorders>
                                    <w:top w:val="nil"/>
                                    <w:left w:val="single" w:sz="8" w:space="0" w:color="2E528F"/>
                                    <w:bottom w:val="single" w:sz="8" w:space="0" w:color="2E528F"/>
                                    <w:right w:val="nil"/>
                                  </w:tcBorders>
                                  <w:shd w:val="clear" w:color="auto" w:fill="993366"/>
                                </w:tcPr>
                                <w:p w:rsidR="00A8284D" w:rsidRDefault="00A8284D">
                                  <w:pPr>
                                    <w:rPr>
                                      <w:sz w:val="2"/>
                                      <w:szCs w:val="2"/>
                                    </w:rPr>
                                  </w:pPr>
                                </w:p>
                              </w:tc>
                            </w:tr>
                            <w:tr w:rsidR="00A8284D">
                              <w:trPr>
                                <w:trHeight w:val="4625"/>
                              </w:trPr>
                              <w:tc>
                                <w:tcPr>
                                  <w:tcW w:w="5400" w:type="dxa"/>
                                  <w:gridSpan w:val="2"/>
                                  <w:tcBorders>
                                    <w:top w:val="nil"/>
                                  </w:tcBorders>
                                </w:tcPr>
                                <w:p w:rsidR="00A8284D" w:rsidRDefault="00A8284D">
                                  <w:pPr>
                                    <w:pStyle w:val="TableParagraph"/>
                                    <w:spacing w:before="1"/>
                                    <w:rPr>
                                      <w:sz w:val="20"/>
                                    </w:rPr>
                                  </w:pPr>
                                </w:p>
                                <w:p w:rsidR="00A8284D" w:rsidRDefault="00A8284D">
                                  <w:pPr>
                                    <w:pStyle w:val="TableParagraph"/>
                                    <w:numPr>
                                      <w:ilvl w:val="0"/>
                                      <w:numId w:val="261"/>
                                    </w:numPr>
                                    <w:tabs>
                                      <w:tab w:val="left" w:pos="513"/>
                                      <w:tab w:val="left" w:pos="515"/>
                                    </w:tabs>
                                    <w:spacing w:line="259" w:lineRule="auto"/>
                                    <w:ind w:right="322"/>
                                    <w:rPr>
                                      <w:sz w:val="20"/>
                                    </w:rPr>
                                  </w:pPr>
                                  <w:r>
                                    <w:rPr>
                                      <w:color w:val="993366"/>
                                      <w:sz w:val="20"/>
                                      <w:u w:val="single" w:color="993366"/>
                                    </w:rPr>
                                    <w:t>Total</w:t>
                                  </w:r>
                                  <w:r>
                                    <w:rPr>
                                      <w:color w:val="993366"/>
                                      <w:spacing w:val="-5"/>
                                      <w:sz w:val="20"/>
                                      <w:u w:val="single" w:color="993366"/>
                                    </w:rPr>
                                    <w:t xml:space="preserve"> </w:t>
                                  </w:r>
                                  <w:r>
                                    <w:rPr>
                                      <w:color w:val="993366"/>
                                      <w:sz w:val="20"/>
                                      <w:u w:val="single" w:color="993366"/>
                                    </w:rPr>
                                    <w:t>cost</w:t>
                                  </w:r>
                                  <w:r>
                                    <w:rPr>
                                      <w:color w:val="993366"/>
                                      <w:spacing w:val="-6"/>
                                      <w:sz w:val="20"/>
                                      <w:u w:val="single" w:color="993366"/>
                                    </w:rPr>
                                    <w:t xml:space="preserve"> </w:t>
                                  </w:r>
                                  <w:r>
                                    <w:rPr>
                                      <w:color w:val="993366"/>
                                      <w:sz w:val="20"/>
                                      <w:u w:val="single" w:color="993366"/>
                                    </w:rPr>
                                    <w:t>of</w:t>
                                  </w:r>
                                  <w:r>
                                    <w:rPr>
                                      <w:color w:val="993366"/>
                                      <w:spacing w:val="-6"/>
                                      <w:sz w:val="20"/>
                                      <w:u w:val="single" w:color="993366"/>
                                    </w:rPr>
                                    <w:t xml:space="preserve"> </w:t>
                                  </w:r>
                                  <w:r>
                                    <w:rPr>
                                      <w:color w:val="993366"/>
                                      <w:sz w:val="20"/>
                                      <w:u w:val="single" w:color="993366"/>
                                    </w:rPr>
                                    <w:t>the</w:t>
                                  </w:r>
                                  <w:r>
                                    <w:rPr>
                                      <w:color w:val="993366"/>
                                      <w:spacing w:val="-5"/>
                                      <w:sz w:val="20"/>
                                      <w:u w:val="single" w:color="993366"/>
                                    </w:rPr>
                                    <w:t xml:space="preserve"> </w:t>
                                  </w:r>
                                  <w:r>
                                    <w:rPr>
                                      <w:color w:val="993366"/>
                                      <w:sz w:val="20"/>
                                      <w:u w:val="single" w:color="993366"/>
                                    </w:rPr>
                                    <w:t>damage</w:t>
                                  </w:r>
                                  <w:r>
                                    <w:rPr>
                                      <w:color w:val="993366"/>
                                      <w:spacing w:val="-4"/>
                                      <w:sz w:val="20"/>
                                      <w:u w:val="single" w:color="993366"/>
                                    </w:rPr>
                                    <w:t xml:space="preserve"> </w:t>
                                  </w:r>
                                  <w:r>
                                    <w:rPr>
                                      <w:sz w:val="20"/>
                                    </w:rPr>
                                    <w:t>was</w:t>
                                  </w:r>
                                  <w:r>
                                    <w:rPr>
                                      <w:spacing w:val="-7"/>
                                      <w:sz w:val="20"/>
                                    </w:rPr>
                                    <w:t xml:space="preserve"> </w:t>
                                  </w:r>
                                  <w:r>
                                    <w:rPr>
                                      <w:sz w:val="20"/>
                                    </w:rPr>
                                    <w:t>an</w:t>
                                  </w:r>
                                  <w:r>
                                    <w:rPr>
                                      <w:spacing w:val="-7"/>
                                      <w:sz w:val="20"/>
                                    </w:rPr>
                                    <w:t xml:space="preserve"> </w:t>
                                  </w:r>
                                  <w:r>
                                    <w:rPr>
                                      <w:sz w:val="20"/>
                                    </w:rPr>
                                    <w:t>estimated</w:t>
                                  </w:r>
                                  <w:r>
                                    <w:rPr>
                                      <w:spacing w:val="-3"/>
                                      <w:sz w:val="20"/>
                                    </w:rPr>
                                    <w:t xml:space="preserve"> </w:t>
                                  </w:r>
                                  <w:r>
                                    <w:rPr>
                                      <w:color w:val="993366"/>
                                      <w:sz w:val="20"/>
                                      <w:u w:val="single" w:color="993366"/>
                                    </w:rPr>
                                    <w:t>$150</w:t>
                                  </w:r>
                                  <w:r>
                                    <w:rPr>
                                      <w:color w:val="993366"/>
                                      <w:sz w:val="20"/>
                                    </w:rPr>
                                    <w:t xml:space="preserve"> </w:t>
                                  </w:r>
                                  <w:r>
                                    <w:rPr>
                                      <w:color w:val="993366"/>
                                      <w:spacing w:val="-2"/>
                                      <w:sz w:val="20"/>
                                      <w:u w:val="single" w:color="993366"/>
                                    </w:rPr>
                                    <w:t>billion.</w:t>
                                  </w:r>
                                </w:p>
                                <w:p w:rsidR="00A8284D" w:rsidRDefault="00A8284D">
                                  <w:pPr>
                                    <w:pStyle w:val="TableParagraph"/>
                                    <w:numPr>
                                      <w:ilvl w:val="0"/>
                                      <w:numId w:val="261"/>
                                    </w:numPr>
                                    <w:tabs>
                                      <w:tab w:val="left" w:pos="512"/>
                                    </w:tabs>
                                    <w:spacing w:line="277" w:lineRule="exact"/>
                                    <w:ind w:left="512" w:hanging="358"/>
                                    <w:rPr>
                                      <w:sz w:val="20"/>
                                    </w:rPr>
                                  </w:pPr>
                                  <w:r>
                                    <w:rPr>
                                      <w:color w:val="993366"/>
                                      <w:sz w:val="20"/>
                                      <w:u w:val="single" w:color="993366"/>
                                    </w:rPr>
                                    <w:t>230</w:t>
                                  </w:r>
                                  <w:r>
                                    <w:rPr>
                                      <w:color w:val="993366"/>
                                      <w:spacing w:val="-5"/>
                                      <w:sz w:val="20"/>
                                      <w:u w:val="single" w:color="993366"/>
                                    </w:rPr>
                                    <w:t xml:space="preserve"> </w:t>
                                  </w:r>
                                  <w:r>
                                    <w:rPr>
                                      <w:color w:val="993366"/>
                                      <w:sz w:val="20"/>
                                      <w:u w:val="single" w:color="993366"/>
                                    </w:rPr>
                                    <w:t>000</w:t>
                                  </w:r>
                                  <w:r>
                                    <w:rPr>
                                      <w:color w:val="993366"/>
                                      <w:spacing w:val="-5"/>
                                      <w:sz w:val="20"/>
                                      <w:u w:val="single" w:color="993366"/>
                                    </w:rPr>
                                    <w:t xml:space="preserve"> </w:t>
                                  </w:r>
                                  <w:r>
                                    <w:rPr>
                                      <w:color w:val="993366"/>
                                      <w:sz w:val="20"/>
                                      <w:u w:val="single" w:color="993366"/>
                                    </w:rPr>
                                    <w:t>jobs</w:t>
                                  </w:r>
                                  <w:r>
                                    <w:rPr>
                                      <w:color w:val="993366"/>
                                      <w:spacing w:val="-4"/>
                                      <w:sz w:val="20"/>
                                    </w:rPr>
                                    <w:t xml:space="preserve"> </w:t>
                                  </w:r>
                                  <w:r>
                                    <w:rPr>
                                      <w:sz w:val="20"/>
                                    </w:rPr>
                                    <w:t>were</w:t>
                                  </w:r>
                                  <w:r>
                                    <w:rPr>
                                      <w:spacing w:val="-4"/>
                                      <w:sz w:val="20"/>
                                    </w:rPr>
                                    <w:t xml:space="preserve"> </w:t>
                                  </w:r>
                                  <w:r>
                                    <w:rPr>
                                      <w:sz w:val="20"/>
                                    </w:rPr>
                                    <w:t>lost</w:t>
                                  </w:r>
                                  <w:r>
                                    <w:rPr>
                                      <w:spacing w:val="-5"/>
                                      <w:sz w:val="20"/>
                                    </w:rPr>
                                    <w:t xml:space="preserve"> </w:t>
                                  </w:r>
                                  <w:r>
                                    <w:rPr>
                                      <w:sz w:val="20"/>
                                    </w:rPr>
                                    <w:t>from</w:t>
                                  </w:r>
                                  <w:r>
                                    <w:rPr>
                                      <w:spacing w:val="-5"/>
                                      <w:sz w:val="20"/>
                                    </w:rPr>
                                    <w:t xml:space="preserve"> </w:t>
                                  </w:r>
                                  <w:r>
                                    <w:rPr>
                                      <w:sz w:val="20"/>
                                    </w:rPr>
                                    <w:t>damaged</w:t>
                                  </w:r>
                                  <w:r>
                                    <w:rPr>
                                      <w:spacing w:val="-5"/>
                                      <w:sz w:val="20"/>
                                    </w:rPr>
                                    <w:t xml:space="preserve"> </w:t>
                                  </w:r>
                                  <w:r>
                                    <w:rPr>
                                      <w:spacing w:val="-2"/>
                                      <w:sz w:val="20"/>
                                    </w:rPr>
                                    <w:t>businesses</w:t>
                                  </w:r>
                                </w:p>
                                <w:p w:rsidR="00A8284D" w:rsidRDefault="00A8284D">
                                  <w:pPr>
                                    <w:pStyle w:val="TableParagraph"/>
                                    <w:numPr>
                                      <w:ilvl w:val="0"/>
                                      <w:numId w:val="261"/>
                                    </w:numPr>
                                    <w:tabs>
                                      <w:tab w:val="left" w:pos="512"/>
                                    </w:tabs>
                                    <w:spacing w:before="24"/>
                                    <w:ind w:left="512" w:hanging="358"/>
                                    <w:rPr>
                                      <w:sz w:val="20"/>
                                    </w:rPr>
                                  </w:pPr>
                                  <w:r>
                                    <w:rPr>
                                      <w:color w:val="993366"/>
                                      <w:sz w:val="20"/>
                                      <w:u w:val="single" w:color="993366"/>
                                    </w:rPr>
                                    <w:t>Looting</w:t>
                                  </w:r>
                                  <w:r>
                                    <w:rPr>
                                      <w:color w:val="993366"/>
                                      <w:spacing w:val="-4"/>
                                      <w:sz w:val="20"/>
                                    </w:rPr>
                                    <w:t xml:space="preserve"> </w:t>
                                  </w:r>
                                  <w:r>
                                    <w:rPr>
                                      <w:sz w:val="20"/>
                                    </w:rPr>
                                    <w:t>was</w:t>
                                  </w:r>
                                  <w:r>
                                    <w:rPr>
                                      <w:spacing w:val="-6"/>
                                      <w:sz w:val="20"/>
                                    </w:rPr>
                                    <w:t xml:space="preserve"> </w:t>
                                  </w:r>
                                  <w:r>
                                    <w:rPr>
                                      <w:sz w:val="20"/>
                                    </w:rPr>
                                    <w:t>rife,</w:t>
                                  </w:r>
                                  <w:r>
                                    <w:rPr>
                                      <w:spacing w:val="-5"/>
                                      <w:sz w:val="20"/>
                                    </w:rPr>
                                    <w:t xml:space="preserve"> </w:t>
                                  </w:r>
                                  <w:r>
                                    <w:rPr>
                                      <w:sz w:val="20"/>
                                    </w:rPr>
                                    <w:t>due</w:t>
                                  </w:r>
                                  <w:r>
                                    <w:rPr>
                                      <w:spacing w:val="-3"/>
                                      <w:sz w:val="20"/>
                                    </w:rPr>
                                    <w:t xml:space="preserve"> </w:t>
                                  </w:r>
                                  <w:r>
                                    <w:rPr>
                                      <w:sz w:val="20"/>
                                    </w:rPr>
                                    <w:t>to</w:t>
                                  </w:r>
                                  <w:r>
                                    <w:rPr>
                                      <w:spacing w:val="-2"/>
                                      <w:sz w:val="20"/>
                                    </w:rPr>
                                    <w:t xml:space="preserve"> </w:t>
                                  </w:r>
                                  <w:r>
                                    <w:rPr>
                                      <w:color w:val="993366"/>
                                      <w:sz w:val="20"/>
                                      <w:u w:val="single" w:color="993366"/>
                                    </w:rPr>
                                    <w:t>lack</w:t>
                                  </w:r>
                                  <w:r>
                                    <w:rPr>
                                      <w:color w:val="993366"/>
                                      <w:spacing w:val="-4"/>
                                      <w:sz w:val="20"/>
                                      <w:u w:val="single" w:color="993366"/>
                                    </w:rPr>
                                    <w:t xml:space="preserve"> </w:t>
                                  </w:r>
                                  <w:r>
                                    <w:rPr>
                                      <w:color w:val="993366"/>
                                      <w:sz w:val="20"/>
                                      <w:u w:val="single" w:color="993366"/>
                                    </w:rPr>
                                    <w:t>of</w:t>
                                  </w:r>
                                  <w:r>
                                    <w:rPr>
                                      <w:color w:val="993366"/>
                                      <w:spacing w:val="-5"/>
                                      <w:sz w:val="20"/>
                                      <w:u w:val="single" w:color="993366"/>
                                    </w:rPr>
                                    <w:t xml:space="preserve"> </w:t>
                                  </w:r>
                                  <w:r>
                                    <w:rPr>
                                      <w:color w:val="993366"/>
                                      <w:sz w:val="20"/>
                                      <w:u w:val="single" w:color="993366"/>
                                    </w:rPr>
                                    <w:t>food</w:t>
                                  </w:r>
                                  <w:r>
                                    <w:rPr>
                                      <w:color w:val="993366"/>
                                      <w:spacing w:val="-4"/>
                                      <w:sz w:val="20"/>
                                      <w:u w:val="single" w:color="993366"/>
                                    </w:rPr>
                                    <w:t xml:space="preserve"> </w:t>
                                  </w:r>
                                  <w:r>
                                    <w:rPr>
                                      <w:color w:val="993366"/>
                                      <w:sz w:val="20"/>
                                      <w:u w:val="single" w:color="993366"/>
                                    </w:rPr>
                                    <w:t>and</w:t>
                                  </w:r>
                                  <w:r>
                                    <w:rPr>
                                      <w:color w:val="993366"/>
                                      <w:spacing w:val="-3"/>
                                      <w:sz w:val="20"/>
                                      <w:u w:val="single" w:color="993366"/>
                                    </w:rPr>
                                    <w:t xml:space="preserve"> </w:t>
                                  </w:r>
                                  <w:r>
                                    <w:rPr>
                                      <w:color w:val="993366"/>
                                      <w:spacing w:val="-2"/>
                                      <w:sz w:val="20"/>
                                      <w:u w:val="single" w:color="993366"/>
                                    </w:rPr>
                                    <w:t>supplies</w:t>
                                  </w:r>
                                </w:p>
                                <w:p w:rsidR="00A8284D" w:rsidRDefault="00A8284D">
                                  <w:pPr>
                                    <w:pStyle w:val="TableParagraph"/>
                                    <w:numPr>
                                      <w:ilvl w:val="0"/>
                                      <w:numId w:val="261"/>
                                    </w:numPr>
                                    <w:tabs>
                                      <w:tab w:val="left" w:pos="512"/>
                                      <w:tab w:val="left" w:pos="515"/>
                                    </w:tabs>
                                    <w:spacing w:before="21" w:line="259" w:lineRule="auto"/>
                                    <w:ind w:right="282"/>
                                    <w:rPr>
                                      <w:sz w:val="20"/>
                                    </w:rPr>
                                  </w:pPr>
                                  <w:r>
                                    <w:rPr>
                                      <w:sz w:val="20"/>
                                    </w:rPr>
                                    <w:t>The</w:t>
                                  </w:r>
                                  <w:r>
                                    <w:rPr>
                                      <w:spacing w:val="-4"/>
                                      <w:sz w:val="20"/>
                                    </w:rPr>
                                    <w:t xml:space="preserve"> </w:t>
                                  </w:r>
                                  <w:r>
                                    <w:rPr>
                                      <w:sz w:val="20"/>
                                    </w:rPr>
                                    <w:t>storm</w:t>
                                  </w:r>
                                  <w:r>
                                    <w:rPr>
                                      <w:spacing w:val="-4"/>
                                      <w:sz w:val="20"/>
                                    </w:rPr>
                                    <w:t xml:space="preserve"> </w:t>
                                  </w:r>
                                  <w:r>
                                    <w:rPr>
                                      <w:sz w:val="20"/>
                                    </w:rPr>
                                    <w:t>caused</w:t>
                                  </w:r>
                                  <w:r>
                                    <w:rPr>
                                      <w:spacing w:val="-4"/>
                                      <w:sz w:val="20"/>
                                    </w:rPr>
                                    <w:t xml:space="preserve"> </w:t>
                                  </w:r>
                                  <w:r>
                                    <w:rPr>
                                      <w:color w:val="993366"/>
                                      <w:sz w:val="20"/>
                                      <w:u w:val="single" w:color="993366"/>
                                    </w:rPr>
                                    <w:t>oil</w:t>
                                  </w:r>
                                  <w:r>
                                    <w:rPr>
                                      <w:color w:val="993366"/>
                                      <w:spacing w:val="-6"/>
                                      <w:sz w:val="20"/>
                                      <w:u w:val="single" w:color="993366"/>
                                    </w:rPr>
                                    <w:t xml:space="preserve"> </w:t>
                                  </w:r>
                                  <w:r>
                                    <w:rPr>
                                      <w:color w:val="993366"/>
                                      <w:sz w:val="20"/>
                                      <w:u w:val="single" w:color="993366"/>
                                    </w:rPr>
                                    <w:t>spills</w:t>
                                  </w:r>
                                  <w:r>
                                    <w:rPr>
                                      <w:color w:val="993366"/>
                                      <w:spacing w:val="-5"/>
                                      <w:sz w:val="20"/>
                                    </w:rPr>
                                    <w:t xml:space="preserve"> </w:t>
                                  </w:r>
                                  <w:r>
                                    <w:rPr>
                                      <w:sz w:val="20"/>
                                    </w:rPr>
                                    <w:t>which</w:t>
                                  </w:r>
                                  <w:r>
                                    <w:rPr>
                                      <w:spacing w:val="-5"/>
                                      <w:sz w:val="20"/>
                                    </w:rPr>
                                    <w:t xml:space="preserve"> </w:t>
                                  </w:r>
                                  <w:r>
                                    <w:rPr>
                                      <w:sz w:val="20"/>
                                    </w:rPr>
                                    <w:t>resulted</w:t>
                                  </w:r>
                                  <w:r>
                                    <w:rPr>
                                      <w:spacing w:val="-5"/>
                                      <w:sz w:val="20"/>
                                    </w:rPr>
                                    <w:t xml:space="preserve"> </w:t>
                                  </w:r>
                                  <w:r>
                                    <w:rPr>
                                      <w:sz w:val="20"/>
                                    </w:rPr>
                                    <w:t>in</w:t>
                                  </w:r>
                                  <w:r>
                                    <w:rPr>
                                      <w:spacing w:val="-7"/>
                                      <w:sz w:val="20"/>
                                    </w:rPr>
                                    <w:t xml:space="preserve"> </w:t>
                                  </w:r>
                                  <w:r>
                                    <w:rPr>
                                      <w:sz w:val="20"/>
                                    </w:rPr>
                                    <w:t>over 26 million litres of oil being leaked</w:t>
                                  </w:r>
                                </w:p>
                                <w:p w:rsidR="00A8284D" w:rsidRDefault="00A8284D">
                                  <w:pPr>
                                    <w:pStyle w:val="TableParagraph"/>
                                    <w:numPr>
                                      <w:ilvl w:val="0"/>
                                      <w:numId w:val="261"/>
                                    </w:numPr>
                                    <w:tabs>
                                      <w:tab w:val="left" w:pos="512"/>
                                      <w:tab w:val="left" w:pos="515"/>
                                    </w:tabs>
                                    <w:spacing w:before="1" w:line="259" w:lineRule="auto"/>
                                    <w:ind w:right="255"/>
                                    <w:rPr>
                                      <w:sz w:val="20"/>
                                    </w:rPr>
                                  </w:pPr>
                                  <w:r>
                                    <w:rPr>
                                      <w:color w:val="993366"/>
                                      <w:sz w:val="20"/>
                                      <w:u w:val="single" w:color="993366"/>
                                    </w:rPr>
                                    <w:t>Water</w:t>
                                  </w:r>
                                  <w:r>
                                    <w:rPr>
                                      <w:color w:val="993366"/>
                                      <w:spacing w:val="-6"/>
                                      <w:sz w:val="20"/>
                                      <w:u w:val="single" w:color="993366"/>
                                    </w:rPr>
                                    <w:t xml:space="preserve"> </w:t>
                                  </w:r>
                                  <w:r>
                                    <w:rPr>
                                      <w:color w:val="993366"/>
                                      <w:sz w:val="20"/>
                                      <w:u w:val="single" w:color="993366"/>
                                    </w:rPr>
                                    <w:t>supplies</w:t>
                                  </w:r>
                                  <w:r>
                                    <w:rPr>
                                      <w:color w:val="993366"/>
                                      <w:spacing w:val="-11"/>
                                      <w:sz w:val="20"/>
                                    </w:rPr>
                                    <w:t xml:space="preserve"> </w:t>
                                  </w:r>
                                  <w:r>
                                    <w:rPr>
                                      <w:sz w:val="20"/>
                                    </w:rPr>
                                    <w:t>were</w:t>
                                  </w:r>
                                  <w:r>
                                    <w:rPr>
                                      <w:spacing w:val="-5"/>
                                      <w:sz w:val="20"/>
                                    </w:rPr>
                                    <w:t xml:space="preserve"> </w:t>
                                  </w:r>
                                  <w:r>
                                    <w:rPr>
                                      <w:color w:val="993366"/>
                                      <w:sz w:val="20"/>
                                      <w:u w:val="single" w:color="993366"/>
                                    </w:rPr>
                                    <w:t>contaminated</w:t>
                                  </w:r>
                                  <w:r>
                                    <w:rPr>
                                      <w:color w:val="993366"/>
                                      <w:spacing w:val="-6"/>
                                      <w:sz w:val="20"/>
                                      <w:u w:val="single" w:color="993366"/>
                                    </w:rPr>
                                    <w:t xml:space="preserve"> </w:t>
                                  </w:r>
                                  <w:r>
                                    <w:rPr>
                                      <w:color w:val="993366"/>
                                      <w:sz w:val="20"/>
                                      <w:u w:val="single" w:color="993366"/>
                                    </w:rPr>
                                    <w:t>by</w:t>
                                  </w:r>
                                  <w:r>
                                    <w:rPr>
                                      <w:color w:val="993366"/>
                                      <w:spacing w:val="-7"/>
                                      <w:sz w:val="20"/>
                                      <w:u w:val="single" w:color="993366"/>
                                    </w:rPr>
                                    <w:t xml:space="preserve"> </w:t>
                                  </w:r>
                                  <w:r>
                                    <w:rPr>
                                      <w:color w:val="993366"/>
                                      <w:sz w:val="20"/>
                                      <w:u w:val="single" w:color="993366"/>
                                    </w:rPr>
                                    <w:t>sewage</w:t>
                                  </w:r>
                                  <w:r>
                                    <w:rPr>
                                      <w:color w:val="993366"/>
                                      <w:spacing w:val="-6"/>
                                      <w:sz w:val="20"/>
                                      <w:u w:val="single" w:color="993366"/>
                                    </w:rPr>
                                    <w:t xml:space="preserve"> </w:t>
                                  </w:r>
                                  <w:r>
                                    <w:rPr>
                                      <w:color w:val="993366"/>
                                      <w:sz w:val="20"/>
                                      <w:u w:val="single" w:color="993366"/>
                                    </w:rPr>
                                    <w:t>and</w:t>
                                  </w:r>
                                  <w:r>
                                    <w:rPr>
                                      <w:color w:val="993366"/>
                                      <w:sz w:val="20"/>
                                    </w:rPr>
                                    <w:t xml:space="preserve"> </w:t>
                                  </w:r>
                                  <w:r>
                                    <w:rPr>
                                      <w:color w:val="993366"/>
                                      <w:spacing w:val="-2"/>
                                      <w:sz w:val="20"/>
                                      <w:u w:val="single" w:color="993366"/>
                                    </w:rPr>
                                    <w:t>chemicals</w:t>
                                  </w:r>
                                </w:p>
                                <w:p w:rsidR="00A8284D" w:rsidRDefault="00A8284D">
                                  <w:pPr>
                                    <w:pStyle w:val="TableParagraph"/>
                                    <w:numPr>
                                      <w:ilvl w:val="0"/>
                                      <w:numId w:val="261"/>
                                    </w:numPr>
                                    <w:tabs>
                                      <w:tab w:val="left" w:pos="512"/>
                                      <w:tab w:val="left" w:pos="515"/>
                                    </w:tabs>
                                    <w:spacing w:line="259" w:lineRule="auto"/>
                                    <w:ind w:right="814"/>
                                    <w:jc w:val="both"/>
                                    <w:rPr>
                                      <w:sz w:val="20"/>
                                    </w:rPr>
                                  </w:pPr>
                                  <w:r>
                                    <w:rPr>
                                      <w:color w:val="993366"/>
                                      <w:sz w:val="20"/>
                                      <w:u w:val="single" w:color="993366"/>
                                    </w:rPr>
                                    <w:t>Airport</w:t>
                                  </w:r>
                                  <w:r>
                                    <w:rPr>
                                      <w:color w:val="993366"/>
                                      <w:sz w:val="20"/>
                                    </w:rPr>
                                    <w:t xml:space="preserve"> </w:t>
                                  </w:r>
                                  <w:r>
                                    <w:rPr>
                                      <w:sz w:val="20"/>
                                    </w:rPr>
                                    <w:t xml:space="preserve">was </w:t>
                                  </w:r>
                                  <w:r>
                                    <w:rPr>
                                      <w:color w:val="993366"/>
                                      <w:sz w:val="20"/>
                                      <w:u w:val="single" w:color="993366"/>
                                    </w:rPr>
                                    <w:t>badly damaged</w:t>
                                  </w:r>
                                  <w:r>
                                    <w:rPr>
                                      <w:color w:val="993366"/>
                                      <w:sz w:val="20"/>
                                    </w:rPr>
                                    <w:t xml:space="preserve"> </w:t>
                                  </w:r>
                                  <w:r>
                                    <w:rPr>
                                      <w:sz w:val="20"/>
                                    </w:rPr>
                                    <w:t xml:space="preserve">and </w:t>
                                  </w:r>
                                  <w:r>
                                    <w:rPr>
                                      <w:color w:val="993366"/>
                                      <w:sz w:val="20"/>
                                      <w:u w:val="single" w:color="993366"/>
                                    </w:rPr>
                                    <w:t>roads were</w:t>
                                  </w:r>
                                  <w:r>
                                    <w:rPr>
                                      <w:color w:val="993366"/>
                                      <w:sz w:val="20"/>
                                    </w:rPr>
                                    <w:t xml:space="preserve"> </w:t>
                                  </w:r>
                                  <w:r>
                                    <w:rPr>
                                      <w:color w:val="993366"/>
                                      <w:sz w:val="20"/>
                                      <w:u w:val="single" w:color="993366"/>
                                    </w:rPr>
                                    <w:t>blocked</w:t>
                                  </w:r>
                                  <w:r>
                                    <w:rPr>
                                      <w:color w:val="993366"/>
                                      <w:spacing w:val="-6"/>
                                      <w:sz w:val="20"/>
                                    </w:rPr>
                                    <w:t xml:space="preserve"> </w:t>
                                  </w:r>
                                  <w:r>
                                    <w:rPr>
                                      <w:sz w:val="20"/>
                                    </w:rPr>
                                    <w:t>by</w:t>
                                  </w:r>
                                  <w:r>
                                    <w:rPr>
                                      <w:spacing w:val="-8"/>
                                      <w:sz w:val="20"/>
                                    </w:rPr>
                                    <w:t xml:space="preserve"> </w:t>
                                  </w:r>
                                  <w:r>
                                    <w:rPr>
                                      <w:sz w:val="20"/>
                                    </w:rPr>
                                    <w:t>flood</w:t>
                                  </w:r>
                                  <w:r>
                                    <w:rPr>
                                      <w:spacing w:val="-7"/>
                                      <w:sz w:val="20"/>
                                    </w:rPr>
                                    <w:t xml:space="preserve"> </w:t>
                                  </w:r>
                                  <w:r>
                                    <w:rPr>
                                      <w:sz w:val="20"/>
                                    </w:rPr>
                                    <w:t>waters</w:t>
                                  </w:r>
                                  <w:r>
                                    <w:rPr>
                                      <w:spacing w:val="-7"/>
                                      <w:sz w:val="20"/>
                                    </w:rPr>
                                    <w:t xml:space="preserve"> </w:t>
                                  </w:r>
                                  <w:r>
                                    <w:rPr>
                                      <w:sz w:val="20"/>
                                    </w:rPr>
                                    <w:t>which</w:t>
                                  </w:r>
                                  <w:r>
                                    <w:rPr>
                                      <w:spacing w:val="-7"/>
                                      <w:sz w:val="20"/>
                                    </w:rPr>
                                    <w:t xml:space="preserve"> </w:t>
                                  </w:r>
                                  <w:r>
                                    <w:rPr>
                                      <w:sz w:val="20"/>
                                    </w:rPr>
                                    <w:t>made</w:t>
                                  </w:r>
                                  <w:r>
                                    <w:rPr>
                                      <w:spacing w:val="-7"/>
                                      <w:sz w:val="20"/>
                                    </w:rPr>
                                    <w:t xml:space="preserve"> </w:t>
                                  </w:r>
                                  <w:r>
                                    <w:rPr>
                                      <w:sz w:val="20"/>
                                    </w:rPr>
                                    <w:t xml:space="preserve">rescue efforts and </w:t>
                                  </w:r>
                                  <w:r>
                                    <w:rPr>
                                      <w:color w:val="993366"/>
                                      <w:sz w:val="20"/>
                                      <w:u w:val="single" w:color="993366"/>
                                    </w:rPr>
                                    <w:t>deliveries of supplies difficult</w:t>
                                  </w:r>
                                </w:p>
                                <w:p w:rsidR="00A8284D" w:rsidRDefault="00A8284D">
                                  <w:pPr>
                                    <w:pStyle w:val="TableParagraph"/>
                                    <w:numPr>
                                      <w:ilvl w:val="0"/>
                                      <w:numId w:val="261"/>
                                    </w:numPr>
                                    <w:tabs>
                                      <w:tab w:val="left" w:pos="512"/>
                                      <w:tab w:val="left" w:pos="515"/>
                                    </w:tabs>
                                    <w:spacing w:line="259" w:lineRule="auto"/>
                                    <w:ind w:right="198"/>
                                    <w:jc w:val="both"/>
                                    <w:rPr>
                                      <w:sz w:val="20"/>
                                    </w:rPr>
                                  </w:pPr>
                                  <w:r>
                                    <w:rPr>
                                      <w:sz w:val="20"/>
                                    </w:rPr>
                                    <w:t>Katrina</w:t>
                                  </w:r>
                                  <w:r>
                                    <w:rPr>
                                      <w:spacing w:val="-6"/>
                                      <w:sz w:val="20"/>
                                    </w:rPr>
                                    <w:t xml:space="preserve"> </w:t>
                                  </w:r>
                                  <w:r>
                                    <w:rPr>
                                      <w:sz w:val="20"/>
                                    </w:rPr>
                                    <w:t>destroyed</w:t>
                                  </w:r>
                                  <w:r>
                                    <w:rPr>
                                      <w:spacing w:val="-4"/>
                                      <w:sz w:val="20"/>
                                    </w:rPr>
                                    <w:t xml:space="preserve"> </w:t>
                                  </w:r>
                                  <w:r>
                                    <w:rPr>
                                      <w:color w:val="993366"/>
                                      <w:sz w:val="20"/>
                                      <w:u w:val="single" w:color="993366"/>
                                    </w:rPr>
                                    <w:t>30</w:t>
                                  </w:r>
                                  <w:r>
                                    <w:rPr>
                                      <w:color w:val="993366"/>
                                      <w:spacing w:val="-6"/>
                                      <w:sz w:val="20"/>
                                      <w:u w:val="single" w:color="993366"/>
                                    </w:rPr>
                                    <w:t xml:space="preserve"> </w:t>
                                  </w:r>
                                  <w:r>
                                    <w:rPr>
                                      <w:color w:val="993366"/>
                                      <w:sz w:val="20"/>
                                      <w:u w:val="single" w:color="993366"/>
                                    </w:rPr>
                                    <w:t>oil</w:t>
                                  </w:r>
                                  <w:r>
                                    <w:rPr>
                                      <w:color w:val="993366"/>
                                      <w:spacing w:val="-7"/>
                                      <w:sz w:val="20"/>
                                      <w:u w:val="single" w:color="993366"/>
                                    </w:rPr>
                                    <w:t xml:space="preserve"> </w:t>
                                  </w:r>
                                  <w:r>
                                    <w:rPr>
                                      <w:color w:val="993366"/>
                                      <w:sz w:val="20"/>
                                      <w:u w:val="single" w:color="993366"/>
                                    </w:rPr>
                                    <w:t>platforms</w:t>
                                  </w:r>
                                  <w:r>
                                    <w:rPr>
                                      <w:color w:val="993366"/>
                                      <w:spacing w:val="-5"/>
                                      <w:sz w:val="20"/>
                                      <w:u w:val="single" w:color="993366"/>
                                    </w:rPr>
                                    <w:t xml:space="preserve"> </w:t>
                                  </w:r>
                                  <w:r>
                                    <w:rPr>
                                      <w:sz w:val="20"/>
                                    </w:rPr>
                                    <w:t>which</w:t>
                                  </w:r>
                                  <w:r>
                                    <w:rPr>
                                      <w:spacing w:val="-6"/>
                                      <w:sz w:val="20"/>
                                    </w:rPr>
                                    <w:t xml:space="preserve"> </w:t>
                                  </w:r>
                                  <w:r>
                                    <w:rPr>
                                      <w:sz w:val="20"/>
                                    </w:rPr>
                                    <w:t>cost</w:t>
                                  </w:r>
                                  <w:r>
                                    <w:rPr>
                                      <w:spacing w:val="-7"/>
                                      <w:sz w:val="20"/>
                                    </w:rPr>
                                    <w:t xml:space="preserve"> </w:t>
                                  </w:r>
                                  <w:r>
                                    <w:rPr>
                                      <w:sz w:val="20"/>
                                    </w:rPr>
                                    <w:t>the country billions</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149" o:spid="_x0000_s1139" type="#_x0000_t202" style="position:absolute;margin-left:294.1pt;margin-top:41.6pt;width:271pt;height:255.3pt;z-index:-251694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" filled="f" stroked="f">
                <v:path arrowok="t"/>
                <v:textbox inset="0,0,0,0">
                  <w:txbxContent>
                    <w:tbl>
                      <w:tblPr>
                        <w:tblW w:w="0" w:type="auto"/>
                        <w:tblInd w:w="10" w:type="dxa"/>
                        <w:tblBorders>
                          <w:top w:val="single" w:sz="8" w:space="0" w:color="993366"/>
                          <w:left w:val="single" w:sz="8" w:space="0" w:color="993366"/>
                          <w:bottom w:val="single" w:sz="8" w:space="0" w:color="993366"/>
                          <w:right w:val="single" w:sz="8" w:space="0" w:color="993366"/>
                          <w:insideH w:val="single" w:sz="8" w:space="0" w:color="993366"/>
                          <w:insideV w:val="single" w:sz="8" w:space="0" w:color="993366"/>
                        </w:tblBorders>
                        <w:tblLayout w:type="fixed"/>
                        <w:tblCellMar>
                          <w:left w:w="0" w:type="dxa"/>
                          <w:right w:w="0" w:type="dxa"/>
                        </w:tblCellMar>
                        <w:tblLook w:val="01E0" w:firstRow="1" w:lastRow="1" w:firstColumn="1" w:lastColumn="1" w:noHBand="0" w:noVBand="0"/>
                      </w:tblPr>
                      <w:tblGrid>
                        <w:gridCol w:w="2478"/>
                        <w:gridCol w:w="2922"/>
                      </w:tblGrid>
                      <w:tr w:rsidR="00A8284D">
                        <w:trPr>
                          <w:trHeight w:val="325"/>
                        </w:trPr>
                        <w:tc>
                          <w:tcPr>
                            <w:tcW w:w="2478" w:type="dxa"/>
                            <w:tcBorders>
                              <w:top w:val="nil"/>
                              <w:left w:val="nil"/>
                              <w:right w:val="single" w:sz="8" w:space="0" w:color="2E528F"/>
                            </w:tcBorders>
                          </w:tcPr>
                          <w:p w:rsidR="00A8284D" w:rsidRDefault="00A8284D">
                            <w:pPr>
                              <w:pStyle w:val="TableParagraph"/>
                              <w:rPr>
                                <w:rFonts w:ascii="Times New Roman"/>
                                <w:sz w:val="20"/>
                              </w:rPr>
                            </w:pPr>
                          </w:p>
                        </w:tc>
                        <w:tc>
                          <w:tcPr>
                            <w:tcW w:w="2922" w:type="dxa"/>
                            <w:vMerge w:val="restart"/>
                            <w:tcBorders>
                              <w:top w:val="single" w:sz="8" w:space="0" w:color="2E528F"/>
                              <w:left w:val="single" w:sz="8" w:space="0" w:color="2E528F"/>
                              <w:bottom w:val="single" w:sz="8" w:space="0" w:color="2E528F"/>
                              <w:right w:val="nil"/>
                            </w:tcBorders>
                            <w:shd w:val="clear" w:color="auto" w:fill="993366"/>
                          </w:tcPr>
                          <w:p w:rsidR="00A8284D" w:rsidRDefault="00A8284D">
                            <w:pPr>
                              <w:pStyle w:val="TableParagraph"/>
                              <w:spacing w:before="71"/>
                              <w:ind w:left="156"/>
                            </w:pPr>
                            <w:r>
                              <w:rPr>
                                <w:color w:val="FFFFFF"/>
                              </w:rPr>
                              <w:t>Secondary</w:t>
                            </w:r>
                            <w:r>
                              <w:rPr>
                                <w:color w:val="FFFFFF"/>
                                <w:spacing w:val="-6"/>
                              </w:rPr>
                              <w:t xml:space="preserve"> </w:t>
                            </w:r>
                            <w:r>
                              <w:rPr>
                                <w:color w:val="FFFFFF"/>
                                <w:spacing w:val="-2"/>
                              </w:rPr>
                              <w:t>Impacts</w:t>
                            </w:r>
                          </w:p>
                        </w:tc>
                      </w:tr>
                      <w:tr w:rsidR="00A8284D">
                        <w:trPr>
                          <w:trHeight w:val="74"/>
                        </w:trPr>
                        <w:tc>
                          <w:tcPr>
                            <w:tcW w:w="2478" w:type="dxa"/>
                            <w:tcBorders>
                              <w:bottom w:val="nil"/>
                              <w:right w:val="single" w:sz="8" w:space="0" w:color="2E528F"/>
                            </w:tcBorders>
                          </w:tcPr>
                          <w:p w:rsidR="00A8284D" w:rsidRDefault="00A8284D">
                            <w:pPr>
                              <w:pStyle w:val="TableParagraph"/>
                              <w:rPr>
                                <w:rFonts w:ascii="Times New Roman"/>
                                <w:sz w:val="2"/>
                              </w:rPr>
                            </w:pPr>
                          </w:p>
                        </w:tc>
                        <w:tc>
                          <w:tcPr>
                            <w:tcW w:w="2922" w:type="dxa"/>
                            <w:vMerge/>
                            <w:tcBorders>
                              <w:top w:val="nil"/>
                              <w:left w:val="single" w:sz="8" w:space="0" w:color="2E528F"/>
                              <w:bottom w:val="single" w:sz="8" w:space="0" w:color="2E528F"/>
                              <w:right w:val="nil"/>
                            </w:tcBorders>
                            <w:shd w:val="clear" w:color="auto" w:fill="993366"/>
                          </w:tcPr>
                          <w:p w:rsidR="00A8284D" w:rsidRDefault="00A8284D">
                            <w:pPr>
                              <w:rPr>
                                <w:sz w:val="2"/>
                                <w:szCs w:val="2"/>
                              </w:rPr>
                            </w:pPr>
                          </w:p>
                        </w:tc>
                      </w:tr>
                      <w:tr w:rsidR="00A8284D">
                        <w:trPr>
                          <w:trHeight w:val="4625"/>
                        </w:trPr>
                        <w:tc>
                          <w:tcPr>
                            <w:tcW w:w="5400" w:type="dxa"/>
                            <w:gridSpan w:val="2"/>
                            <w:tcBorders>
                              <w:top w:val="nil"/>
                            </w:tcBorders>
                          </w:tcPr>
                          <w:p w:rsidR="00A8284D" w:rsidRDefault="00A8284D">
                            <w:pPr>
                              <w:pStyle w:val="TableParagraph"/>
                              <w:spacing w:before="1"/>
                              <w:rPr>
                                <w:sz w:val="20"/>
                              </w:rPr>
                            </w:pPr>
                          </w:p>
                          <w:p w:rsidR="00A8284D" w:rsidRDefault="00A8284D">
                            <w:pPr>
                              <w:pStyle w:val="TableParagraph"/>
                              <w:numPr>
                                <w:ilvl w:val="0"/>
                                <w:numId w:val="261"/>
                              </w:numPr>
                              <w:tabs>
                                <w:tab w:val="left" w:pos="513"/>
                                <w:tab w:val="left" w:pos="515"/>
                              </w:tabs>
                              <w:spacing w:line="259" w:lineRule="auto"/>
                              <w:ind w:right="322"/>
                              <w:rPr>
                                <w:sz w:val="20"/>
                              </w:rPr>
                            </w:pPr>
                            <w:r>
                              <w:rPr>
                                <w:color w:val="993366"/>
                                <w:sz w:val="20"/>
                                <w:u w:val="single" w:color="993366"/>
                              </w:rPr>
                              <w:t>Total</w:t>
                            </w:r>
                            <w:r>
                              <w:rPr>
                                <w:color w:val="993366"/>
                                <w:spacing w:val="-5"/>
                                <w:sz w:val="20"/>
                                <w:u w:val="single" w:color="993366"/>
                              </w:rPr>
                              <w:t xml:space="preserve"> </w:t>
                            </w:r>
                            <w:r>
                              <w:rPr>
                                <w:color w:val="993366"/>
                                <w:sz w:val="20"/>
                                <w:u w:val="single" w:color="993366"/>
                              </w:rPr>
                              <w:t>cost</w:t>
                            </w:r>
                            <w:r>
                              <w:rPr>
                                <w:color w:val="993366"/>
                                <w:spacing w:val="-6"/>
                                <w:sz w:val="20"/>
                                <w:u w:val="single" w:color="993366"/>
                              </w:rPr>
                              <w:t xml:space="preserve"> </w:t>
                            </w:r>
                            <w:r>
                              <w:rPr>
                                <w:color w:val="993366"/>
                                <w:sz w:val="20"/>
                                <w:u w:val="single" w:color="993366"/>
                              </w:rPr>
                              <w:t>of</w:t>
                            </w:r>
                            <w:r>
                              <w:rPr>
                                <w:color w:val="993366"/>
                                <w:spacing w:val="-6"/>
                                <w:sz w:val="20"/>
                                <w:u w:val="single" w:color="993366"/>
                              </w:rPr>
                              <w:t xml:space="preserve"> </w:t>
                            </w:r>
                            <w:r>
                              <w:rPr>
                                <w:color w:val="993366"/>
                                <w:sz w:val="20"/>
                                <w:u w:val="single" w:color="993366"/>
                              </w:rPr>
                              <w:t>the</w:t>
                            </w:r>
                            <w:r>
                              <w:rPr>
                                <w:color w:val="993366"/>
                                <w:spacing w:val="-5"/>
                                <w:sz w:val="20"/>
                                <w:u w:val="single" w:color="993366"/>
                              </w:rPr>
                              <w:t xml:space="preserve"> </w:t>
                            </w:r>
                            <w:r>
                              <w:rPr>
                                <w:color w:val="993366"/>
                                <w:sz w:val="20"/>
                                <w:u w:val="single" w:color="993366"/>
                              </w:rPr>
                              <w:t>damage</w:t>
                            </w:r>
                            <w:r>
                              <w:rPr>
                                <w:color w:val="993366"/>
                                <w:spacing w:val="-4"/>
                                <w:sz w:val="20"/>
                                <w:u w:val="single" w:color="993366"/>
                              </w:rPr>
                              <w:t xml:space="preserve"> </w:t>
                            </w:r>
                            <w:r>
                              <w:rPr>
                                <w:sz w:val="20"/>
                              </w:rPr>
                              <w:t>was</w:t>
                            </w:r>
                            <w:r>
                              <w:rPr>
                                <w:spacing w:val="-7"/>
                                <w:sz w:val="20"/>
                              </w:rPr>
                              <w:t xml:space="preserve"> </w:t>
                            </w:r>
                            <w:r>
                              <w:rPr>
                                <w:sz w:val="20"/>
                              </w:rPr>
                              <w:t>an</w:t>
                            </w:r>
                            <w:r>
                              <w:rPr>
                                <w:spacing w:val="-7"/>
                                <w:sz w:val="20"/>
                              </w:rPr>
                              <w:t xml:space="preserve"> </w:t>
                            </w:r>
                            <w:r>
                              <w:rPr>
                                <w:sz w:val="20"/>
                              </w:rPr>
                              <w:t>estimated</w:t>
                            </w:r>
                            <w:r>
                              <w:rPr>
                                <w:spacing w:val="-3"/>
                                <w:sz w:val="20"/>
                              </w:rPr>
                              <w:t xml:space="preserve"> </w:t>
                            </w:r>
                            <w:r>
                              <w:rPr>
                                <w:color w:val="993366"/>
                                <w:sz w:val="20"/>
                                <w:u w:val="single" w:color="993366"/>
                              </w:rPr>
                              <w:t>$150</w:t>
                            </w:r>
                            <w:r>
                              <w:rPr>
                                <w:color w:val="993366"/>
                                <w:sz w:val="20"/>
                              </w:rPr>
                              <w:t xml:space="preserve"> </w:t>
                            </w:r>
                            <w:r>
                              <w:rPr>
                                <w:color w:val="993366"/>
                                <w:spacing w:val="-2"/>
                                <w:sz w:val="20"/>
                                <w:u w:val="single" w:color="993366"/>
                              </w:rPr>
                              <w:t>billion.</w:t>
                            </w:r>
                          </w:p>
                          <w:p w:rsidR="00A8284D" w:rsidRDefault="00A8284D">
                            <w:pPr>
                              <w:pStyle w:val="TableParagraph"/>
                              <w:numPr>
                                <w:ilvl w:val="0"/>
                                <w:numId w:val="261"/>
                              </w:numPr>
                              <w:tabs>
                                <w:tab w:val="left" w:pos="512"/>
                              </w:tabs>
                              <w:spacing w:line="277" w:lineRule="exact"/>
                              <w:ind w:left="512" w:hanging="358"/>
                              <w:rPr>
                                <w:sz w:val="20"/>
                              </w:rPr>
                            </w:pPr>
                            <w:r>
                              <w:rPr>
                                <w:color w:val="993366"/>
                                <w:sz w:val="20"/>
                                <w:u w:val="single" w:color="993366"/>
                              </w:rPr>
                              <w:t>230</w:t>
                            </w:r>
                            <w:r>
                              <w:rPr>
                                <w:color w:val="993366"/>
                                <w:spacing w:val="-5"/>
                                <w:sz w:val="20"/>
                                <w:u w:val="single" w:color="993366"/>
                              </w:rPr>
                              <w:t xml:space="preserve"> </w:t>
                            </w:r>
                            <w:r>
                              <w:rPr>
                                <w:color w:val="993366"/>
                                <w:sz w:val="20"/>
                                <w:u w:val="single" w:color="993366"/>
                              </w:rPr>
                              <w:t>000</w:t>
                            </w:r>
                            <w:r>
                              <w:rPr>
                                <w:color w:val="993366"/>
                                <w:spacing w:val="-5"/>
                                <w:sz w:val="20"/>
                                <w:u w:val="single" w:color="993366"/>
                              </w:rPr>
                              <w:t xml:space="preserve"> </w:t>
                            </w:r>
                            <w:r>
                              <w:rPr>
                                <w:color w:val="993366"/>
                                <w:sz w:val="20"/>
                                <w:u w:val="single" w:color="993366"/>
                              </w:rPr>
                              <w:t>jobs</w:t>
                            </w:r>
                            <w:r>
                              <w:rPr>
                                <w:color w:val="993366"/>
                                <w:spacing w:val="-4"/>
                                <w:sz w:val="20"/>
                              </w:rPr>
                              <w:t xml:space="preserve"> </w:t>
                            </w:r>
                            <w:r>
                              <w:rPr>
                                <w:sz w:val="20"/>
                              </w:rPr>
                              <w:t>were</w:t>
                            </w:r>
                            <w:r>
                              <w:rPr>
                                <w:spacing w:val="-4"/>
                                <w:sz w:val="20"/>
                              </w:rPr>
                              <w:t xml:space="preserve"> </w:t>
                            </w:r>
                            <w:r>
                              <w:rPr>
                                <w:sz w:val="20"/>
                              </w:rPr>
                              <w:t>lost</w:t>
                            </w:r>
                            <w:r>
                              <w:rPr>
                                <w:spacing w:val="-5"/>
                                <w:sz w:val="20"/>
                              </w:rPr>
                              <w:t xml:space="preserve"> </w:t>
                            </w:r>
                            <w:r>
                              <w:rPr>
                                <w:sz w:val="20"/>
                              </w:rPr>
                              <w:t>from</w:t>
                            </w:r>
                            <w:r>
                              <w:rPr>
                                <w:spacing w:val="-5"/>
                                <w:sz w:val="20"/>
                              </w:rPr>
                              <w:t xml:space="preserve"> </w:t>
                            </w:r>
                            <w:r>
                              <w:rPr>
                                <w:sz w:val="20"/>
                              </w:rPr>
                              <w:t>damaged</w:t>
                            </w:r>
                            <w:r>
                              <w:rPr>
                                <w:spacing w:val="-5"/>
                                <w:sz w:val="20"/>
                              </w:rPr>
                              <w:t xml:space="preserve"> </w:t>
                            </w:r>
                            <w:r>
                              <w:rPr>
                                <w:spacing w:val="-2"/>
                                <w:sz w:val="20"/>
                              </w:rPr>
                              <w:t>businesses</w:t>
                            </w:r>
                          </w:p>
                          <w:p w:rsidR="00A8284D" w:rsidRDefault="00A8284D">
                            <w:pPr>
                              <w:pStyle w:val="TableParagraph"/>
                              <w:numPr>
                                <w:ilvl w:val="0"/>
                                <w:numId w:val="261"/>
                              </w:numPr>
                              <w:tabs>
                                <w:tab w:val="left" w:pos="512"/>
                              </w:tabs>
                              <w:spacing w:before="24"/>
                              <w:ind w:left="512" w:hanging="358"/>
                              <w:rPr>
                                <w:sz w:val="20"/>
                              </w:rPr>
                            </w:pPr>
                            <w:r>
                              <w:rPr>
                                <w:color w:val="993366"/>
                                <w:sz w:val="20"/>
                                <w:u w:val="single" w:color="993366"/>
                              </w:rPr>
                              <w:t>Looting</w:t>
                            </w:r>
                            <w:r>
                              <w:rPr>
                                <w:color w:val="993366"/>
                                <w:spacing w:val="-4"/>
                                <w:sz w:val="20"/>
                              </w:rPr>
                              <w:t xml:space="preserve"> </w:t>
                            </w:r>
                            <w:r>
                              <w:rPr>
                                <w:sz w:val="20"/>
                              </w:rPr>
                              <w:t>was</w:t>
                            </w:r>
                            <w:r>
                              <w:rPr>
                                <w:spacing w:val="-6"/>
                                <w:sz w:val="20"/>
                              </w:rPr>
                              <w:t xml:space="preserve"> </w:t>
                            </w:r>
                            <w:r>
                              <w:rPr>
                                <w:sz w:val="20"/>
                              </w:rPr>
                              <w:t>rife,</w:t>
                            </w:r>
                            <w:r>
                              <w:rPr>
                                <w:spacing w:val="-5"/>
                                <w:sz w:val="20"/>
                              </w:rPr>
                              <w:t xml:space="preserve"> </w:t>
                            </w:r>
                            <w:r>
                              <w:rPr>
                                <w:sz w:val="20"/>
                              </w:rPr>
                              <w:t>due</w:t>
                            </w:r>
                            <w:r>
                              <w:rPr>
                                <w:spacing w:val="-3"/>
                                <w:sz w:val="20"/>
                              </w:rPr>
                              <w:t xml:space="preserve"> </w:t>
                            </w:r>
                            <w:r>
                              <w:rPr>
                                <w:sz w:val="20"/>
                              </w:rPr>
                              <w:t>to</w:t>
                            </w:r>
                            <w:r>
                              <w:rPr>
                                <w:spacing w:val="-2"/>
                                <w:sz w:val="20"/>
                              </w:rPr>
                              <w:t xml:space="preserve"> </w:t>
                            </w:r>
                            <w:r>
                              <w:rPr>
                                <w:color w:val="993366"/>
                                <w:sz w:val="20"/>
                                <w:u w:val="single" w:color="993366"/>
                              </w:rPr>
                              <w:t>lack</w:t>
                            </w:r>
                            <w:r>
                              <w:rPr>
                                <w:color w:val="993366"/>
                                <w:spacing w:val="-4"/>
                                <w:sz w:val="20"/>
                                <w:u w:val="single" w:color="993366"/>
                              </w:rPr>
                              <w:t xml:space="preserve"> </w:t>
                            </w:r>
                            <w:r>
                              <w:rPr>
                                <w:color w:val="993366"/>
                                <w:sz w:val="20"/>
                                <w:u w:val="single" w:color="993366"/>
                              </w:rPr>
                              <w:t>of</w:t>
                            </w:r>
                            <w:r>
                              <w:rPr>
                                <w:color w:val="993366"/>
                                <w:spacing w:val="-5"/>
                                <w:sz w:val="20"/>
                                <w:u w:val="single" w:color="993366"/>
                              </w:rPr>
                              <w:t xml:space="preserve"> </w:t>
                            </w:r>
                            <w:r>
                              <w:rPr>
                                <w:color w:val="993366"/>
                                <w:sz w:val="20"/>
                                <w:u w:val="single" w:color="993366"/>
                              </w:rPr>
                              <w:t>food</w:t>
                            </w:r>
                            <w:r>
                              <w:rPr>
                                <w:color w:val="993366"/>
                                <w:spacing w:val="-4"/>
                                <w:sz w:val="20"/>
                                <w:u w:val="single" w:color="993366"/>
                              </w:rPr>
                              <w:t xml:space="preserve"> </w:t>
                            </w:r>
                            <w:r>
                              <w:rPr>
                                <w:color w:val="993366"/>
                                <w:sz w:val="20"/>
                                <w:u w:val="single" w:color="993366"/>
                              </w:rPr>
                              <w:t>and</w:t>
                            </w:r>
                            <w:r>
                              <w:rPr>
                                <w:color w:val="993366"/>
                                <w:spacing w:val="-3"/>
                                <w:sz w:val="20"/>
                                <w:u w:val="single" w:color="993366"/>
                              </w:rPr>
                              <w:t xml:space="preserve"> </w:t>
                            </w:r>
                            <w:r>
                              <w:rPr>
                                <w:color w:val="993366"/>
                                <w:spacing w:val="-2"/>
                                <w:sz w:val="20"/>
                                <w:u w:val="single" w:color="993366"/>
                              </w:rPr>
                              <w:t>supplies</w:t>
                            </w:r>
                          </w:p>
                          <w:p w:rsidR="00A8284D" w:rsidRDefault="00A8284D">
                            <w:pPr>
                              <w:pStyle w:val="TableParagraph"/>
                              <w:numPr>
                                <w:ilvl w:val="0"/>
                                <w:numId w:val="261"/>
                              </w:numPr>
                              <w:tabs>
                                <w:tab w:val="left" w:pos="512"/>
                                <w:tab w:val="left" w:pos="515"/>
                              </w:tabs>
                              <w:spacing w:before="21" w:line="259" w:lineRule="auto"/>
                              <w:ind w:right="282"/>
                              <w:rPr>
                                <w:sz w:val="20"/>
                              </w:rPr>
                            </w:pPr>
                            <w:r>
                              <w:rPr>
                                <w:sz w:val="20"/>
                              </w:rPr>
                              <w:t>The</w:t>
                            </w:r>
                            <w:r>
                              <w:rPr>
                                <w:spacing w:val="-4"/>
                                <w:sz w:val="20"/>
                              </w:rPr>
                              <w:t xml:space="preserve"> </w:t>
                            </w:r>
                            <w:r>
                              <w:rPr>
                                <w:sz w:val="20"/>
                              </w:rPr>
                              <w:t>storm</w:t>
                            </w:r>
                            <w:r>
                              <w:rPr>
                                <w:spacing w:val="-4"/>
                                <w:sz w:val="20"/>
                              </w:rPr>
                              <w:t xml:space="preserve"> </w:t>
                            </w:r>
                            <w:r>
                              <w:rPr>
                                <w:sz w:val="20"/>
                              </w:rPr>
                              <w:t>caused</w:t>
                            </w:r>
                            <w:r>
                              <w:rPr>
                                <w:spacing w:val="-4"/>
                                <w:sz w:val="20"/>
                              </w:rPr>
                              <w:t xml:space="preserve"> </w:t>
                            </w:r>
                            <w:r>
                              <w:rPr>
                                <w:color w:val="993366"/>
                                <w:sz w:val="20"/>
                                <w:u w:val="single" w:color="993366"/>
                              </w:rPr>
                              <w:t>oil</w:t>
                            </w:r>
                            <w:r>
                              <w:rPr>
                                <w:color w:val="993366"/>
                                <w:spacing w:val="-6"/>
                                <w:sz w:val="20"/>
                                <w:u w:val="single" w:color="993366"/>
                              </w:rPr>
                              <w:t xml:space="preserve"> </w:t>
                            </w:r>
                            <w:r>
                              <w:rPr>
                                <w:color w:val="993366"/>
                                <w:sz w:val="20"/>
                                <w:u w:val="single" w:color="993366"/>
                              </w:rPr>
                              <w:t>spills</w:t>
                            </w:r>
                            <w:r>
                              <w:rPr>
                                <w:color w:val="993366"/>
                                <w:spacing w:val="-5"/>
                                <w:sz w:val="20"/>
                              </w:rPr>
                              <w:t xml:space="preserve"> </w:t>
                            </w:r>
                            <w:r>
                              <w:rPr>
                                <w:sz w:val="20"/>
                              </w:rPr>
                              <w:t>which</w:t>
                            </w:r>
                            <w:r>
                              <w:rPr>
                                <w:spacing w:val="-5"/>
                                <w:sz w:val="20"/>
                              </w:rPr>
                              <w:t xml:space="preserve"> </w:t>
                            </w:r>
                            <w:r>
                              <w:rPr>
                                <w:sz w:val="20"/>
                              </w:rPr>
                              <w:t>resulted</w:t>
                            </w:r>
                            <w:r>
                              <w:rPr>
                                <w:spacing w:val="-5"/>
                                <w:sz w:val="20"/>
                              </w:rPr>
                              <w:t xml:space="preserve"> </w:t>
                            </w:r>
                            <w:r>
                              <w:rPr>
                                <w:sz w:val="20"/>
                              </w:rPr>
                              <w:t>in</w:t>
                            </w:r>
                            <w:r>
                              <w:rPr>
                                <w:spacing w:val="-7"/>
                                <w:sz w:val="20"/>
                              </w:rPr>
                              <w:t xml:space="preserve"> </w:t>
                            </w:r>
                            <w:r>
                              <w:rPr>
                                <w:sz w:val="20"/>
                              </w:rPr>
                              <w:t>over 26 million litres of oil being leaked</w:t>
                            </w:r>
                          </w:p>
                          <w:p w:rsidR="00A8284D" w:rsidRDefault="00A8284D">
                            <w:pPr>
                              <w:pStyle w:val="TableParagraph"/>
                              <w:numPr>
                                <w:ilvl w:val="0"/>
                                <w:numId w:val="261"/>
                              </w:numPr>
                              <w:tabs>
                                <w:tab w:val="left" w:pos="512"/>
                                <w:tab w:val="left" w:pos="515"/>
                              </w:tabs>
                              <w:spacing w:before="1" w:line="259" w:lineRule="auto"/>
                              <w:ind w:right="255"/>
                              <w:rPr>
                                <w:sz w:val="20"/>
                              </w:rPr>
                            </w:pPr>
                            <w:r>
                              <w:rPr>
                                <w:color w:val="993366"/>
                                <w:sz w:val="20"/>
                                <w:u w:val="single" w:color="993366"/>
                              </w:rPr>
                              <w:t>Water</w:t>
                            </w:r>
                            <w:r>
                              <w:rPr>
                                <w:color w:val="993366"/>
                                <w:spacing w:val="-6"/>
                                <w:sz w:val="20"/>
                                <w:u w:val="single" w:color="993366"/>
                              </w:rPr>
                              <w:t xml:space="preserve"> </w:t>
                            </w:r>
                            <w:r>
                              <w:rPr>
                                <w:color w:val="993366"/>
                                <w:sz w:val="20"/>
                                <w:u w:val="single" w:color="993366"/>
                              </w:rPr>
                              <w:t>supplies</w:t>
                            </w:r>
                            <w:r>
                              <w:rPr>
                                <w:color w:val="993366"/>
                                <w:spacing w:val="-11"/>
                                <w:sz w:val="20"/>
                              </w:rPr>
                              <w:t xml:space="preserve"> </w:t>
                            </w:r>
                            <w:r>
                              <w:rPr>
                                <w:sz w:val="20"/>
                              </w:rPr>
                              <w:t>were</w:t>
                            </w:r>
                            <w:r>
                              <w:rPr>
                                <w:spacing w:val="-5"/>
                                <w:sz w:val="20"/>
                              </w:rPr>
                              <w:t xml:space="preserve"> </w:t>
                            </w:r>
                            <w:r>
                              <w:rPr>
                                <w:color w:val="993366"/>
                                <w:sz w:val="20"/>
                                <w:u w:val="single" w:color="993366"/>
                              </w:rPr>
                              <w:t>contaminated</w:t>
                            </w:r>
                            <w:r>
                              <w:rPr>
                                <w:color w:val="993366"/>
                                <w:spacing w:val="-6"/>
                                <w:sz w:val="20"/>
                                <w:u w:val="single" w:color="993366"/>
                              </w:rPr>
                              <w:t xml:space="preserve"> </w:t>
                            </w:r>
                            <w:r>
                              <w:rPr>
                                <w:color w:val="993366"/>
                                <w:sz w:val="20"/>
                                <w:u w:val="single" w:color="993366"/>
                              </w:rPr>
                              <w:t>by</w:t>
                            </w:r>
                            <w:r>
                              <w:rPr>
                                <w:color w:val="993366"/>
                                <w:spacing w:val="-7"/>
                                <w:sz w:val="20"/>
                                <w:u w:val="single" w:color="993366"/>
                              </w:rPr>
                              <w:t xml:space="preserve"> </w:t>
                            </w:r>
                            <w:r>
                              <w:rPr>
                                <w:color w:val="993366"/>
                                <w:sz w:val="20"/>
                                <w:u w:val="single" w:color="993366"/>
                              </w:rPr>
                              <w:t>sewage</w:t>
                            </w:r>
                            <w:r>
                              <w:rPr>
                                <w:color w:val="993366"/>
                                <w:spacing w:val="-6"/>
                                <w:sz w:val="20"/>
                                <w:u w:val="single" w:color="993366"/>
                              </w:rPr>
                              <w:t xml:space="preserve"> </w:t>
                            </w:r>
                            <w:r>
                              <w:rPr>
                                <w:color w:val="993366"/>
                                <w:sz w:val="20"/>
                                <w:u w:val="single" w:color="993366"/>
                              </w:rPr>
                              <w:t>and</w:t>
                            </w:r>
                            <w:r>
                              <w:rPr>
                                <w:color w:val="993366"/>
                                <w:sz w:val="20"/>
                              </w:rPr>
                              <w:t xml:space="preserve"> </w:t>
                            </w:r>
                            <w:r>
                              <w:rPr>
                                <w:color w:val="993366"/>
                                <w:spacing w:val="-2"/>
                                <w:sz w:val="20"/>
                                <w:u w:val="single" w:color="993366"/>
                              </w:rPr>
                              <w:t>chemicals</w:t>
                            </w:r>
                          </w:p>
                          <w:p w:rsidR="00A8284D" w:rsidRDefault="00A8284D">
                            <w:pPr>
                              <w:pStyle w:val="TableParagraph"/>
                              <w:numPr>
                                <w:ilvl w:val="0"/>
                                <w:numId w:val="261"/>
                              </w:numPr>
                              <w:tabs>
                                <w:tab w:val="left" w:pos="512"/>
                                <w:tab w:val="left" w:pos="515"/>
                              </w:tabs>
                              <w:spacing w:line="259" w:lineRule="auto"/>
                              <w:ind w:right="814"/>
                              <w:jc w:val="both"/>
                              <w:rPr>
                                <w:sz w:val="20"/>
                              </w:rPr>
                            </w:pPr>
                            <w:r>
                              <w:rPr>
                                <w:color w:val="993366"/>
                                <w:sz w:val="20"/>
                                <w:u w:val="single" w:color="993366"/>
                              </w:rPr>
                              <w:t>Airport</w:t>
                            </w:r>
                            <w:r>
                              <w:rPr>
                                <w:color w:val="993366"/>
                                <w:sz w:val="20"/>
                              </w:rPr>
                              <w:t xml:space="preserve"> </w:t>
                            </w:r>
                            <w:r>
                              <w:rPr>
                                <w:sz w:val="20"/>
                              </w:rPr>
                              <w:t xml:space="preserve">was </w:t>
                            </w:r>
                            <w:r>
                              <w:rPr>
                                <w:color w:val="993366"/>
                                <w:sz w:val="20"/>
                                <w:u w:val="single" w:color="993366"/>
                              </w:rPr>
                              <w:t>badly damaged</w:t>
                            </w:r>
                            <w:r>
                              <w:rPr>
                                <w:color w:val="993366"/>
                                <w:sz w:val="20"/>
                              </w:rPr>
                              <w:t xml:space="preserve"> </w:t>
                            </w:r>
                            <w:r>
                              <w:rPr>
                                <w:sz w:val="20"/>
                              </w:rPr>
                              <w:t xml:space="preserve">and </w:t>
                            </w:r>
                            <w:r>
                              <w:rPr>
                                <w:color w:val="993366"/>
                                <w:sz w:val="20"/>
                                <w:u w:val="single" w:color="993366"/>
                              </w:rPr>
                              <w:t>roads were</w:t>
                            </w:r>
                            <w:r>
                              <w:rPr>
                                <w:color w:val="993366"/>
                                <w:sz w:val="20"/>
                              </w:rPr>
                              <w:t xml:space="preserve"> </w:t>
                            </w:r>
                            <w:r>
                              <w:rPr>
                                <w:color w:val="993366"/>
                                <w:sz w:val="20"/>
                                <w:u w:val="single" w:color="993366"/>
                              </w:rPr>
                              <w:t>blocked</w:t>
                            </w:r>
                            <w:r>
                              <w:rPr>
                                <w:color w:val="993366"/>
                                <w:spacing w:val="-6"/>
                                <w:sz w:val="20"/>
                              </w:rPr>
                              <w:t xml:space="preserve"> </w:t>
                            </w:r>
                            <w:r>
                              <w:rPr>
                                <w:sz w:val="20"/>
                              </w:rPr>
                              <w:t>by</w:t>
                            </w:r>
                            <w:r>
                              <w:rPr>
                                <w:spacing w:val="-8"/>
                                <w:sz w:val="20"/>
                              </w:rPr>
                              <w:t xml:space="preserve"> </w:t>
                            </w:r>
                            <w:r>
                              <w:rPr>
                                <w:sz w:val="20"/>
                              </w:rPr>
                              <w:t>flood</w:t>
                            </w:r>
                            <w:r>
                              <w:rPr>
                                <w:spacing w:val="-7"/>
                                <w:sz w:val="20"/>
                              </w:rPr>
                              <w:t xml:space="preserve"> </w:t>
                            </w:r>
                            <w:r>
                              <w:rPr>
                                <w:sz w:val="20"/>
                              </w:rPr>
                              <w:t>waters</w:t>
                            </w:r>
                            <w:r>
                              <w:rPr>
                                <w:spacing w:val="-7"/>
                                <w:sz w:val="20"/>
                              </w:rPr>
                              <w:t xml:space="preserve"> </w:t>
                            </w:r>
                            <w:r>
                              <w:rPr>
                                <w:sz w:val="20"/>
                              </w:rPr>
                              <w:t>which</w:t>
                            </w:r>
                            <w:r>
                              <w:rPr>
                                <w:spacing w:val="-7"/>
                                <w:sz w:val="20"/>
                              </w:rPr>
                              <w:t xml:space="preserve"> </w:t>
                            </w:r>
                            <w:r>
                              <w:rPr>
                                <w:sz w:val="20"/>
                              </w:rPr>
                              <w:t>made</w:t>
                            </w:r>
                            <w:r>
                              <w:rPr>
                                <w:spacing w:val="-7"/>
                                <w:sz w:val="20"/>
                              </w:rPr>
                              <w:t xml:space="preserve"> </w:t>
                            </w:r>
                            <w:r>
                              <w:rPr>
                                <w:sz w:val="20"/>
                              </w:rPr>
                              <w:t xml:space="preserve">rescue efforts and </w:t>
                            </w:r>
                            <w:r>
                              <w:rPr>
                                <w:color w:val="993366"/>
                                <w:sz w:val="20"/>
                                <w:u w:val="single" w:color="993366"/>
                              </w:rPr>
                              <w:t>deliveries of supplies difficult</w:t>
                            </w:r>
                          </w:p>
                          <w:p w:rsidR="00A8284D" w:rsidRDefault="00A8284D">
                            <w:pPr>
                              <w:pStyle w:val="TableParagraph"/>
                              <w:numPr>
                                <w:ilvl w:val="0"/>
                                <w:numId w:val="261"/>
                              </w:numPr>
                              <w:tabs>
                                <w:tab w:val="left" w:pos="512"/>
                                <w:tab w:val="left" w:pos="515"/>
                              </w:tabs>
                              <w:spacing w:line="259" w:lineRule="auto"/>
                              <w:ind w:right="198"/>
                              <w:jc w:val="both"/>
                              <w:rPr>
                                <w:sz w:val="20"/>
                              </w:rPr>
                            </w:pPr>
                            <w:r>
                              <w:rPr>
                                <w:sz w:val="20"/>
                              </w:rPr>
                              <w:t>Katrina</w:t>
                            </w:r>
                            <w:r>
                              <w:rPr>
                                <w:spacing w:val="-6"/>
                                <w:sz w:val="20"/>
                              </w:rPr>
                              <w:t xml:space="preserve"> </w:t>
                            </w:r>
                            <w:r>
                              <w:rPr>
                                <w:sz w:val="20"/>
                              </w:rPr>
                              <w:t>destroyed</w:t>
                            </w:r>
                            <w:r>
                              <w:rPr>
                                <w:spacing w:val="-4"/>
                                <w:sz w:val="20"/>
                              </w:rPr>
                              <w:t xml:space="preserve"> </w:t>
                            </w:r>
                            <w:r>
                              <w:rPr>
                                <w:color w:val="993366"/>
                                <w:sz w:val="20"/>
                                <w:u w:val="single" w:color="993366"/>
                              </w:rPr>
                              <w:t>30</w:t>
                            </w:r>
                            <w:r>
                              <w:rPr>
                                <w:color w:val="993366"/>
                                <w:spacing w:val="-6"/>
                                <w:sz w:val="20"/>
                                <w:u w:val="single" w:color="993366"/>
                              </w:rPr>
                              <w:t xml:space="preserve"> </w:t>
                            </w:r>
                            <w:r>
                              <w:rPr>
                                <w:color w:val="993366"/>
                                <w:sz w:val="20"/>
                                <w:u w:val="single" w:color="993366"/>
                              </w:rPr>
                              <w:t>oil</w:t>
                            </w:r>
                            <w:r>
                              <w:rPr>
                                <w:color w:val="993366"/>
                                <w:spacing w:val="-7"/>
                                <w:sz w:val="20"/>
                                <w:u w:val="single" w:color="993366"/>
                              </w:rPr>
                              <w:t xml:space="preserve"> </w:t>
                            </w:r>
                            <w:r>
                              <w:rPr>
                                <w:color w:val="993366"/>
                                <w:sz w:val="20"/>
                                <w:u w:val="single" w:color="993366"/>
                              </w:rPr>
                              <w:t>platforms</w:t>
                            </w:r>
                            <w:r>
                              <w:rPr>
                                <w:color w:val="993366"/>
                                <w:spacing w:val="-5"/>
                                <w:sz w:val="20"/>
                                <w:u w:val="single" w:color="993366"/>
                              </w:rPr>
                              <w:t xml:space="preserve"> </w:t>
                            </w:r>
                            <w:r>
                              <w:rPr>
                                <w:sz w:val="20"/>
                              </w:rPr>
                              <w:t>which</w:t>
                            </w:r>
                            <w:r>
                              <w:rPr>
                                <w:spacing w:val="-6"/>
                                <w:sz w:val="20"/>
                              </w:rPr>
                              <w:t xml:space="preserve"> </w:t>
                            </w:r>
                            <w:r>
                              <w:rPr>
                                <w:sz w:val="20"/>
                              </w:rPr>
                              <w:t>cost</w:t>
                            </w:r>
                            <w:r>
                              <w:rPr>
                                <w:spacing w:val="-7"/>
                                <w:sz w:val="20"/>
                              </w:rPr>
                              <w:t xml:space="preserve"> </w:t>
                            </w:r>
                            <w:r>
                              <w:rPr>
                                <w:sz w:val="20"/>
                              </w:rPr>
                              <w:t>the country billions</w:t>
                            </w:r>
                          </w:p>
                        </w:tc>
                      </w:tr>
                    </w:tbl>
                    <w:p w:rsidR="00A8284D" w:rsidRDefault="00A8284D">
                      <w:pPr>
                        <w:pStyle w:val="BodyText"/>
                      </w:pPr>
                    </w:p>
                  </w:txbxContent>
                </v:textbox>
                <w10:wrap type="topAndBottom" anchorx="page"/>
              </v:shape>
            </w:pict>
          </mc:Fallback>
        </mc:AlternateContent>
      </w:r>
    </w:p>
    <w:p w:rsidR="00BC3DBA" w:rsidRDefault="00BC3DBA">
      <w:pPr>
        <w:pStyle w:val="BodyText"/>
        <w:spacing w:before="11"/>
        <w:rPr>
          <w:sz w:val="7"/>
        </w:rPr>
      </w:pPr>
    </w:p>
    <w:p w:rsidR="00BC3DBA" w:rsidRDefault="00A8284D">
      <w:pPr>
        <w:spacing w:before="94"/>
        <w:ind w:left="320"/>
        <w:rPr>
          <w:sz w:val="20"/>
        </w:rPr>
      </w:pPr>
      <w:r>
        <w:rPr>
          <w:sz w:val="20"/>
        </w:rPr>
        <w:t>There</w:t>
      </w:r>
      <w:r>
        <w:rPr>
          <w:spacing w:val="-5"/>
          <w:sz w:val="20"/>
        </w:rPr>
        <w:t xml:space="preserve"> </w:t>
      </w:r>
      <w:r>
        <w:rPr>
          <w:sz w:val="20"/>
        </w:rPr>
        <w:t>were</w:t>
      </w:r>
      <w:r>
        <w:rPr>
          <w:spacing w:val="-4"/>
          <w:sz w:val="20"/>
        </w:rPr>
        <w:t xml:space="preserve"> </w:t>
      </w:r>
      <w:r>
        <w:rPr>
          <w:sz w:val="20"/>
        </w:rPr>
        <w:t>immediate</w:t>
      </w:r>
      <w:r>
        <w:rPr>
          <w:spacing w:val="-7"/>
          <w:sz w:val="20"/>
        </w:rPr>
        <w:t xml:space="preserve"> </w:t>
      </w:r>
      <w:r>
        <w:rPr>
          <w:sz w:val="20"/>
        </w:rPr>
        <w:t>and</w:t>
      </w:r>
      <w:r>
        <w:rPr>
          <w:spacing w:val="-5"/>
          <w:sz w:val="20"/>
        </w:rPr>
        <w:t xml:space="preserve"> </w:t>
      </w:r>
      <w:r>
        <w:rPr>
          <w:sz w:val="20"/>
        </w:rPr>
        <w:t>long</w:t>
      </w:r>
      <w:r>
        <w:rPr>
          <w:spacing w:val="-7"/>
          <w:sz w:val="20"/>
        </w:rPr>
        <w:t xml:space="preserve"> </w:t>
      </w:r>
      <w:r>
        <w:rPr>
          <w:sz w:val="20"/>
        </w:rPr>
        <w:t>term</w:t>
      </w:r>
      <w:r>
        <w:rPr>
          <w:spacing w:val="-4"/>
          <w:sz w:val="20"/>
        </w:rPr>
        <w:t xml:space="preserve"> </w:t>
      </w:r>
      <w:r>
        <w:rPr>
          <w:sz w:val="20"/>
        </w:rPr>
        <w:t>responses</w:t>
      </w:r>
      <w:r>
        <w:rPr>
          <w:spacing w:val="-7"/>
          <w:sz w:val="20"/>
        </w:rPr>
        <w:t xml:space="preserve"> </w:t>
      </w:r>
      <w:r>
        <w:rPr>
          <w:sz w:val="20"/>
        </w:rPr>
        <w:t>to</w:t>
      </w:r>
      <w:r>
        <w:rPr>
          <w:spacing w:val="-2"/>
          <w:sz w:val="20"/>
        </w:rPr>
        <w:t xml:space="preserve"> </w:t>
      </w:r>
      <w:r>
        <w:rPr>
          <w:sz w:val="20"/>
        </w:rPr>
        <w:t>these</w:t>
      </w:r>
      <w:r>
        <w:rPr>
          <w:spacing w:val="1"/>
          <w:sz w:val="20"/>
        </w:rPr>
        <w:t xml:space="preserve"> </w:t>
      </w:r>
      <w:r>
        <w:rPr>
          <w:spacing w:val="-2"/>
          <w:sz w:val="20"/>
        </w:rPr>
        <w:t>effects</w:t>
      </w:r>
    </w:p>
    <w:p w:rsidR="00BC3DBA" w:rsidRDefault="00BC3DBA">
      <w:pPr>
        <w:pStyle w:val="BodyText"/>
        <w:spacing w:after="1"/>
        <w:rPr>
          <w:sz w:val="13"/>
        </w:rPr>
      </w:pPr>
    </w:p>
    <w:tbl>
      <w:tblPr>
        <w:tblW w:w="0" w:type="auto"/>
        <w:tblInd w:w="313" w:type="dxa"/>
        <w:tblLayout w:type="fixed"/>
        <w:tblCellMar>
          <w:left w:w="0" w:type="dxa"/>
          <w:right w:w="0" w:type="dxa"/>
        </w:tblCellMar>
        <w:tblLook w:val="01E0" w:firstRow="1" w:lastRow="1" w:firstColumn="1" w:lastColumn="1" w:noHBand="0" w:noVBand="0"/>
      </w:tblPr>
      <w:tblGrid>
        <w:gridCol w:w="718"/>
        <w:gridCol w:w="9736"/>
      </w:tblGrid>
      <w:tr w:rsidR="00BC3DBA">
        <w:trPr>
          <w:trHeight w:val="2228"/>
        </w:trPr>
        <w:tc>
          <w:tcPr>
            <w:tcW w:w="718" w:type="dxa"/>
            <w:shd w:val="clear" w:color="auto" w:fill="EC7C30"/>
            <w:textDirection w:val="btLr"/>
          </w:tcPr>
          <w:p w:rsidR="00BC3DBA" w:rsidRDefault="00A8284D">
            <w:pPr>
              <w:pStyle w:val="TableParagraph"/>
              <w:spacing w:before="138" w:line="280" w:lineRule="atLeast"/>
              <w:ind w:left="618" w:right="616" w:hanging="29"/>
              <w:rPr>
                <w:b/>
                <w:sz w:val="20"/>
              </w:rPr>
            </w:pPr>
            <w:r>
              <w:rPr>
                <w:b/>
                <w:color w:val="FFFFFF"/>
                <w:spacing w:val="-2"/>
                <w:sz w:val="20"/>
              </w:rPr>
              <w:t>Immediate Responses</w:t>
            </w:r>
          </w:p>
        </w:tc>
        <w:tc>
          <w:tcPr>
            <w:tcW w:w="9736" w:type="dxa"/>
            <w:tcBorders>
              <w:top w:val="single" w:sz="12" w:space="0" w:color="EC7C30"/>
              <w:bottom w:val="single" w:sz="12" w:space="0" w:color="CC0000"/>
              <w:right w:val="single" w:sz="12" w:space="0" w:color="EC7C30"/>
            </w:tcBorders>
          </w:tcPr>
          <w:p w:rsidR="00BC3DBA" w:rsidRDefault="00A8284D">
            <w:pPr>
              <w:pStyle w:val="TableParagraph"/>
              <w:numPr>
                <w:ilvl w:val="0"/>
                <w:numId w:val="260"/>
              </w:numPr>
              <w:tabs>
                <w:tab w:val="left" w:pos="466"/>
              </w:tabs>
              <w:spacing w:line="278" w:lineRule="exact"/>
              <w:ind w:left="466" w:hanging="358"/>
              <w:rPr>
                <w:sz w:val="20"/>
              </w:rPr>
            </w:pPr>
            <w:r>
              <w:rPr>
                <w:color w:val="EC7C30"/>
                <w:sz w:val="20"/>
                <w:u w:val="single" w:color="EC7C30"/>
              </w:rPr>
              <w:t>70-80%</w:t>
            </w:r>
            <w:r>
              <w:rPr>
                <w:color w:val="EC7C30"/>
                <w:spacing w:val="-8"/>
                <w:sz w:val="20"/>
              </w:rPr>
              <w:t xml:space="preserve"> </w:t>
            </w:r>
            <w:r>
              <w:rPr>
                <w:sz w:val="20"/>
              </w:rPr>
              <w:t>of</w:t>
            </w:r>
            <w:r>
              <w:rPr>
                <w:spacing w:val="-7"/>
                <w:sz w:val="20"/>
              </w:rPr>
              <w:t xml:space="preserve"> </w:t>
            </w:r>
            <w:r>
              <w:rPr>
                <w:sz w:val="20"/>
              </w:rPr>
              <w:t>New</w:t>
            </w:r>
            <w:r>
              <w:rPr>
                <w:spacing w:val="-6"/>
                <w:sz w:val="20"/>
              </w:rPr>
              <w:t xml:space="preserve"> </w:t>
            </w:r>
            <w:r>
              <w:rPr>
                <w:sz w:val="20"/>
              </w:rPr>
              <w:t>Orleans</w:t>
            </w:r>
            <w:r>
              <w:rPr>
                <w:spacing w:val="-9"/>
                <w:sz w:val="20"/>
              </w:rPr>
              <w:t xml:space="preserve"> </w:t>
            </w:r>
            <w:r>
              <w:rPr>
                <w:sz w:val="20"/>
              </w:rPr>
              <w:t>residents</w:t>
            </w:r>
            <w:r>
              <w:rPr>
                <w:spacing w:val="-8"/>
                <w:sz w:val="20"/>
              </w:rPr>
              <w:t xml:space="preserve"> </w:t>
            </w:r>
            <w:r>
              <w:rPr>
                <w:sz w:val="20"/>
              </w:rPr>
              <w:t>were</w:t>
            </w:r>
            <w:r>
              <w:rPr>
                <w:spacing w:val="-5"/>
                <w:sz w:val="20"/>
              </w:rPr>
              <w:t xml:space="preserve"> </w:t>
            </w:r>
            <w:r>
              <w:rPr>
                <w:sz w:val="20"/>
              </w:rPr>
              <w:t>evacuated</w:t>
            </w:r>
            <w:r>
              <w:rPr>
                <w:spacing w:val="-8"/>
                <w:sz w:val="20"/>
              </w:rPr>
              <w:t xml:space="preserve"> </w:t>
            </w:r>
            <w:r>
              <w:rPr>
                <w:sz w:val="20"/>
              </w:rPr>
              <w:t>before</w:t>
            </w:r>
            <w:r>
              <w:rPr>
                <w:spacing w:val="-7"/>
                <w:sz w:val="20"/>
              </w:rPr>
              <w:t xml:space="preserve"> </w:t>
            </w:r>
            <w:r>
              <w:rPr>
                <w:sz w:val="20"/>
              </w:rPr>
              <w:t>the</w:t>
            </w:r>
            <w:r>
              <w:rPr>
                <w:spacing w:val="-5"/>
                <w:sz w:val="20"/>
              </w:rPr>
              <w:t xml:space="preserve"> </w:t>
            </w:r>
            <w:r>
              <w:rPr>
                <w:sz w:val="20"/>
              </w:rPr>
              <w:t>hurricane</w:t>
            </w:r>
            <w:r>
              <w:rPr>
                <w:spacing w:val="-7"/>
                <w:sz w:val="20"/>
              </w:rPr>
              <w:t xml:space="preserve"> </w:t>
            </w:r>
            <w:r>
              <w:rPr>
                <w:sz w:val="20"/>
              </w:rPr>
              <w:t>reached</w:t>
            </w:r>
            <w:r>
              <w:rPr>
                <w:spacing w:val="-6"/>
                <w:sz w:val="20"/>
              </w:rPr>
              <w:t xml:space="preserve"> </w:t>
            </w:r>
            <w:r>
              <w:rPr>
                <w:spacing w:val="-2"/>
                <w:sz w:val="20"/>
              </w:rPr>
              <w:t>land.</w:t>
            </w:r>
          </w:p>
          <w:p w:rsidR="00BC3DBA" w:rsidRDefault="00A8284D">
            <w:pPr>
              <w:pStyle w:val="TableParagraph"/>
              <w:numPr>
                <w:ilvl w:val="0"/>
                <w:numId w:val="260"/>
              </w:numPr>
              <w:tabs>
                <w:tab w:val="left" w:pos="466"/>
                <w:tab w:val="left" w:pos="468"/>
              </w:tabs>
              <w:ind w:right="1120"/>
              <w:rPr>
                <w:sz w:val="20"/>
              </w:rPr>
            </w:pPr>
            <w:r>
              <w:rPr>
                <w:color w:val="EC7C30"/>
                <w:sz w:val="20"/>
                <w:u w:val="single" w:color="EC7C30"/>
              </w:rPr>
              <w:t>Mississippi</w:t>
            </w:r>
            <w:r>
              <w:rPr>
                <w:color w:val="EC7C30"/>
                <w:spacing w:val="-4"/>
                <w:sz w:val="20"/>
                <w:u w:val="single" w:color="EC7C30"/>
              </w:rPr>
              <w:t xml:space="preserve"> </w:t>
            </w:r>
            <w:r>
              <w:rPr>
                <w:color w:val="EC7C30"/>
                <w:sz w:val="20"/>
                <w:u w:val="single" w:color="EC7C30"/>
              </w:rPr>
              <w:t>and</w:t>
            </w:r>
            <w:r>
              <w:rPr>
                <w:color w:val="EC7C30"/>
                <w:spacing w:val="-3"/>
                <w:sz w:val="20"/>
                <w:u w:val="single" w:color="EC7C30"/>
              </w:rPr>
              <w:t xml:space="preserve"> </w:t>
            </w:r>
            <w:r>
              <w:rPr>
                <w:color w:val="EC7C30"/>
                <w:sz w:val="20"/>
                <w:u w:val="single" w:color="EC7C30"/>
              </w:rPr>
              <w:t xml:space="preserve">Louisiana </w:t>
            </w:r>
            <w:r>
              <w:rPr>
                <w:sz w:val="20"/>
              </w:rPr>
              <w:t>declared</w:t>
            </w:r>
            <w:r>
              <w:rPr>
                <w:color w:val="EC7C30"/>
                <w:spacing w:val="-4"/>
                <w:sz w:val="20"/>
                <w:u w:val="single" w:color="EC7C30"/>
              </w:rPr>
              <w:t xml:space="preserve"> </w:t>
            </w:r>
            <w:r>
              <w:rPr>
                <w:color w:val="EC7C30"/>
                <w:sz w:val="20"/>
                <w:u w:val="single" w:color="EC7C30"/>
              </w:rPr>
              <w:t>states</w:t>
            </w:r>
            <w:r>
              <w:rPr>
                <w:color w:val="EC7C30"/>
                <w:spacing w:val="-5"/>
                <w:sz w:val="20"/>
                <w:u w:val="single" w:color="EC7C30"/>
              </w:rPr>
              <w:t xml:space="preserve"> </w:t>
            </w:r>
            <w:r>
              <w:rPr>
                <w:color w:val="EC7C30"/>
                <w:sz w:val="20"/>
                <w:u w:val="single" w:color="EC7C30"/>
              </w:rPr>
              <w:t>of</w:t>
            </w:r>
            <w:r>
              <w:rPr>
                <w:color w:val="EC7C30"/>
                <w:spacing w:val="-4"/>
                <w:sz w:val="20"/>
                <w:u w:val="single" w:color="EC7C30"/>
              </w:rPr>
              <w:t xml:space="preserve"> </w:t>
            </w:r>
            <w:r>
              <w:rPr>
                <w:color w:val="EC7C30"/>
                <w:sz w:val="20"/>
                <w:u w:val="single" w:color="EC7C30"/>
              </w:rPr>
              <w:t>emergency</w:t>
            </w:r>
            <w:r>
              <w:rPr>
                <w:color w:val="EC7C30"/>
                <w:spacing w:val="-2"/>
                <w:sz w:val="20"/>
              </w:rPr>
              <w:t xml:space="preserve"> </w:t>
            </w:r>
            <w:r>
              <w:rPr>
                <w:sz w:val="20"/>
              </w:rPr>
              <w:t>they</w:t>
            </w:r>
            <w:r>
              <w:rPr>
                <w:spacing w:val="-4"/>
                <w:sz w:val="20"/>
              </w:rPr>
              <w:t xml:space="preserve"> </w:t>
            </w:r>
            <w:r>
              <w:rPr>
                <w:sz w:val="20"/>
              </w:rPr>
              <w:t>set</w:t>
            </w:r>
            <w:r>
              <w:rPr>
                <w:spacing w:val="-4"/>
                <w:sz w:val="20"/>
              </w:rPr>
              <w:t xml:space="preserve"> </w:t>
            </w:r>
            <w:r>
              <w:rPr>
                <w:sz w:val="20"/>
              </w:rPr>
              <w:t>up</w:t>
            </w:r>
            <w:r>
              <w:rPr>
                <w:spacing w:val="-3"/>
                <w:sz w:val="20"/>
              </w:rPr>
              <w:t xml:space="preserve"> </w:t>
            </w:r>
            <w:r>
              <w:rPr>
                <w:color w:val="EC7C30"/>
                <w:sz w:val="20"/>
                <w:u w:val="single" w:color="EC7C30"/>
              </w:rPr>
              <w:t>control</w:t>
            </w:r>
            <w:r>
              <w:rPr>
                <w:color w:val="EC7C30"/>
                <w:spacing w:val="-3"/>
                <w:sz w:val="20"/>
                <w:u w:val="single" w:color="EC7C30"/>
              </w:rPr>
              <w:t xml:space="preserve"> </w:t>
            </w:r>
            <w:r>
              <w:rPr>
                <w:color w:val="EC7C30"/>
                <w:sz w:val="20"/>
                <w:u w:val="single" w:color="EC7C30"/>
              </w:rPr>
              <w:t>centres</w:t>
            </w:r>
            <w:r>
              <w:rPr>
                <w:color w:val="EC7C30"/>
                <w:spacing w:val="-5"/>
                <w:sz w:val="20"/>
                <w:u w:val="single" w:color="EC7C30"/>
              </w:rPr>
              <w:t xml:space="preserve"> </w:t>
            </w:r>
            <w:r>
              <w:rPr>
                <w:color w:val="EC7C30"/>
                <w:sz w:val="20"/>
                <w:u w:val="single" w:color="EC7C30"/>
              </w:rPr>
              <w:t>and</w:t>
            </w:r>
            <w:r>
              <w:rPr>
                <w:color w:val="EC7C30"/>
                <w:sz w:val="20"/>
              </w:rPr>
              <w:t xml:space="preserve"> </w:t>
            </w:r>
            <w:r>
              <w:rPr>
                <w:color w:val="EC7C30"/>
                <w:sz w:val="20"/>
                <w:u w:val="single" w:color="EC7C30"/>
              </w:rPr>
              <w:t>emergency shelters</w:t>
            </w:r>
            <w:r>
              <w:rPr>
                <w:color w:val="EC7C30"/>
                <w:sz w:val="20"/>
              </w:rPr>
              <w:t xml:space="preserve"> </w:t>
            </w:r>
            <w:r>
              <w:rPr>
                <w:sz w:val="20"/>
              </w:rPr>
              <w:t xml:space="preserve">assisted with </w:t>
            </w:r>
            <w:r>
              <w:rPr>
                <w:color w:val="EC7C30"/>
                <w:sz w:val="20"/>
                <w:u w:val="single" w:color="EC7C30"/>
              </w:rPr>
              <w:t>search and rescue</w:t>
            </w:r>
            <w:r>
              <w:rPr>
                <w:color w:val="EC7C30"/>
                <w:sz w:val="20"/>
              </w:rPr>
              <w:t xml:space="preserve"> </w:t>
            </w:r>
            <w:r>
              <w:rPr>
                <w:sz w:val="20"/>
              </w:rPr>
              <w:t xml:space="preserve">and </w:t>
            </w:r>
            <w:r>
              <w:rPr>
                <w:color w:val="EC7C30"/>
                <w:sz w:val="20"/>
                <w:u w:val="single" w:color="EC7C30"/>
              </w:rPr>
              <w:t>aid delivery</w:t>
            </w:r>
          </w:p>
          <w:p w:rsidR="00BC3DBA" w:rsidRDefault="00A8284D">
            <w:pPr>
              <w:pStyle w:val="TableParagraph"/>
              <w:numPr>
                <w:ilvl w:val="0"/>
                <w:numId w:val="260"/>
              </w:numPr>
              <w:tabs>
                <w:tab w:val="left" w:pos="466"/>
              </w:tabs>
              <w:spacing w:before="1" w:line="279" w:lineRule="exact"/>
              <w:ind w:left="466" w:hanging="358"/>
              <w:rPr>
                <w:sz w:val="20"/>
              </w:rPr>
            </w:pPr>
            <w:r>
              <w:rPr>
                <w:color w:val="EC7C30"/>
                <w:sz w:val="20"/>
                <w:u w:val="single" w:color="EC7C30"/>
              </w:rPr>
              <w:t>10,000</w:t>
            </w:r>
            <w:r>
              <w:rPr>
                <w:color w:val="EC7C30"/>
                <w:spacing w:val="-5"/>
                <w:sz w:val="20"/>
                <w:u w:val="single" w:color="EC7C30"/>
              </w:rPr>
              <w:t xml:space="preserve"> </w:t>
            </w:r>
            <w:r>
              <w:rPr>
                <w:color w:val="EC7C30"/>
                <w:sz w:val="20"/>
                <w:u w:val="single" w:color="EC7C30"/>
              </w:rPr>
              <w:t>army</w:t>
            </w:r>
            <w:r>
              <w:rPr>
                <w:color w:val="EC7C30"/>
                <w:spacing w:val="-6"/>
                <w:sz w:val="20"/>
                <w:u w:val="single" w:color="EC7C30"/>
              </w:rPr>
              <w:t xml:space="preserve"> </w:t>
            </w:r>
            <w:r>
              <w:rPr>
                <w:color w:val="EC7C30"/>
                <w:sz w:val="20"/>
                <w:u w:val="single" w:color="EC7C30"/>
              </w:rPr>
              <w:t>troops</w:t>
            </w:r>
            <w:r>
              <w:rPr>
                <w:color w:val="EC7C30"/>
                <w:spacing w:val="-4"/>
                <w:sz w:val="20"/>
                <w:u w:val="single" w:color="EC7C30"/>
              </w:rPr>
              <w:t xml:space="preserve"> </w:t>
            </w:r>
            <w:r>
              <w:rPr>
                <w:sz w:val="20"/>
              </w:rPr>
              <w:t>were</w:t>
            </w:r>
            <w:r>
              <w:rPr>
                <w:spacing w:val="-4"/>
                <w:sz w:val="20"/>
              </w:rPr>
              <w:t xml:space="preserve"> </w:t>
            </w:r>
            <w:r>
              <w:rPr>
                <w:sz w:val="20"/>
              </w:rPr>
              <w:t>stationed</w:t>
            </w:r>
            <w:r>
              <w:rPr>
                <w:spacing w:val="-5"/>
                <w:sz w:val="20"/>
              </w:rPr>
              <w:t xml:space="preserve"> </w:t>
            </w:r>
            <w:r>
              <w:rPr>
                <w:sz w:val="20"/>
              </w:rPr>
              <w:t>in</w:t>
            </w:r>
            <w:r>
              <w:rPr>
                <w:spacing w:val="-7"/>
                <w:sz w:val="20"/>
              </w:rPr>
              <w:t xml:space="preserve"> </w:t>
            </w:r>
            <w:r>
              <w:rPr>
                <w:sz w:val="20"/>
              </w:rPr>
              <w:t>the</w:t>
            </w:r>
            <w:r>
              <w:rPr>
                <w:spacing w:val="-4"/>
                <w:sz w:val="20"/>
              </w:rPr>
              <w:t xml:space="preserve"> </w:t>
            </w:r>
            <w:r>
              <w:rPr>
                <w:sz w:val="20"/>
              </w:rPr>
              <w:t>area</w:t>
            </w:r>
            <w:r>
              <w:rPr>
                <w:spacing w:val="-5"/>
                <w:sz w:val="20"/>
              </w:rPr>
              <w:t xml:space="preserve"> </w:t>
            </w:r>
            <w:r>
              <w:rPr>
                <w:sz w:val="20"/>
              </w:rPr>
              <w:t>to</w:t>
            </w:r>
            <w:r>
              <w:rPr>
                <w:spacing w:val="-5"/>
                <w:sz w:val="20"/>
              </w:rPr>
              <w:t xml:space="preserve"> </w:t>
            </w:r>
            <w:r>
              <w:rPr>
                <w:sz w:val="20"/>
              </w:rPr>
              <w:t>assist</w:t>
            </w:r>
            <w:r>
              <w:rPr>
                <w:spacing w:val="-5"/>
                <w:sz w:val="20"/>
              </w:rPr>
              <w:t xml:space="preserve"> </w:t>
            </w:r>
            <w:r>
              <w:rPr>
                <w:sz w:val="20"/>
              </w:rPr>
              <w:t>with</w:t>
            </w:r>
            <w:r>
              <w:rPr>
                <w:spacing w:val="-6"/>
                <w:sz w:val="20"/>
              </w:rPr>
              <w:t xml:space="preserve"> </w:t>
            </w:r>
            <w:r>
              <w:rPr>
                <w:spacing w:val="-2"/>
                <w:sz w:val="20"/>
              </w:rPr>
              <w:t>relief</w:t>
            </w:r>
          </w:p>
          <w:p w:rsidR="00BC3DBA" w:rsidRDefault="00A8284D">
            <w:pPr>
              <w:pStyle w:val="TableParagraph"/>
              <w:numPr>
                <w:ilvl w:val="0"/>
                <w:numId w:val="260"/>
              </w:numPr>
              <w:tabs>
                <w:tab w:val="left" w:pos="466"/>
                <w:tab w:val="left" w:pos="468"/>
              </w:tabs>
              <w:ind w:right="599"/>
              <w:rPr>
                <w:sz w:val="20"/>
              </w:rPr>
            </w:pPr>
            <w:r>
              <w:rPr>
                <w:noProof/>
                <w:lang w:val="en-GB" w:eastAsia="en-GB"/>
              </w:rPr>
              <mc:AlternateContent>
                <mc:Choice Requires="wpg">
                  <w:drawing>
                    <wp:anchor distT="0" distB="0" distL="0" distR="0" simplePos="0" relativeHeight="251582464" behindDoc="1" locked="0" layoutInCell="1" allowOverlap="1">
                      <wp:simplePos x="0" y="0"/>
                      <wp:positionH relativeFrom="column">
                        <wp:posOffset>1072845</wp:posOffset>
                      </wp:positionH>
                      <wp:positionV relativeFrom="paragraph">
                        <wp:posOffset>156724</wp:posOffset>
                      </wp:positionV>
                      <wp:extent cx="38100" cy="10795"/>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100" cy="10795"/>
                                <a:chOff x="0" y="0"/>
                                <a:chExt cx="38100" cy="10795"/>
                              </a:xfrm>
                            </wpg:grpSpPr>
                            <wps:wsp>
                              <wps:cNvPr id="151" name="Graphic 151"/>
                              <wps:cNvSpPr/>
                              <wps:spPr>
                                <a:xfrm>
                                  <a:off x="0" y="0"/>
                                  <a:ext cx="38100" cy="10795"/>
                                </a:xfrm>
                                <a:custGeom>
                                  <a:avLst/>
                                  <a:gdLst/>
                                  <a:ahLst/>
                                  <a:cxnLst/>
                                  <a:rect l="l" t="t" r="r" b="b"/>
                                  <a:pathLst>
                                    <a:path w="38100" h="10795">
                                      <a:moveTo>
                                        <a:pt x="38100" y="0"/>
                                      </a:moveTo>
                                      <a:lnTo>
                                        <a:pt x="0" y="0"/>
                                      </a:lnTo>
                                      <a:lnTo>
                                        <a:pt x="0" y="10668"/>
                                      </a:lnTo>
                                      <a:lnTo>
                                        <a:pt x="38100" y="10668"/>
                                      </a:lnTo>
                                      <a:lnTo>
                                        <a:pt x="3810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E3EAA14" id="Group 150" o:spid="_x0000_s1026" style="position:absolute;margin-left:84.5pt;margin-top:12.35pt;width:3pt;height:.85pt;z-index:-251734016;mso-wrap-distance-left:0;mso-wrap-distance-right:0" coordsize="381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">
                      <v:shape id="Graphic 151" o:spid="_x0000_s1027" style="position:absolute;width:38100;height:10795;visibility:visible;mso-wrap-style:square;v-text-anchor:top" coordsize="3810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" path="m38100,l,,,10668r38100,l38100,xe" fillcolor="black" stroked="f">
                        <v:path arrowok="t"/>
                      </v:shape>
                    </v:group>
                  </w:pict>
                </mc:Fallback>
              </mc:AlternateContent>
            </w:r>
            <w:r>
              <w:rPr>
                <w:sz w:val="20"/>
              </w:rPr>
              <w:t>International</w:t>
            </w:r>
            <w:r>
              <w:rPr>
                <w:spacing w:val="-3"/>
                <w:sz w:val="20"/>
              </w:rPr>
              <w:t xml:space="preserve"> </w:t>
            </w:r>
            <w:r>
              <w:rPr>
                <w:color w:val="EC7C30"/>
                <w:sz w:val="20"/>
                <w:u w:val="single" w:color="EC7C30"/>
              </w:rPr>
              <w:t>aid</w:t>
            </w:r>
            <w:r>
              <w:rPr>
                <w:color w:val="EC7C30"/>
                <w:spacing w:val="-4"/>
                <w:sz w:val="20"/>
              </w:rPr>
              <w:t xml:space="preserve"> </w:t>
            </w:r>
            <w:r>
              <w:rPr>
                <w:sz w:val="20"/>
              </w:rPr>
              <w:t>was</w:t>
            </w:r>
            <w:r>
              <w:rPr>
                <w:spacing w:val="-5"/>
                <w:sz w:val="20"/>
              </w:rPr>
              <w:t xml:space="preserve"> </w:t>
            </w:r>
            <w:r>
              <w:rPr>
                <w:sz w:val="20"/>
              </w:rPr>
              <w:t>sent,</w:t>
            </w:r>
            <w:r>
              <w:rPr>
                <w:spacing w:val="-4"/>
                <w:sz w:val="20"/>
              </w:rPr>
              <w:t xml:space="preserve"> </w:t>
            </w:r>
            <w:r>
              <w:rPr>
                <w:sz w:val="20"/>
              </w:rPr>
              <w:t>this</w:t>
            </w:r>
            <w:r>
              <w:rPr>
                <w:spacing w:val="-3"/>
                <w:sz w:val="20"/>
              </w:rPr>
              <w:t xml:space="preserve"> </w:t>
            </w:r>
            <w:r>
              <w:rPr>
                <w:sz w:val="20"/>
              </w:rPr>
              <w:t>included</w:t>
            </w:r>
            <w:r>
              <w:rPr>
                <w:spacing w:val="-2"/>
                <w:sz w:val="20"/>
              </w:rPr>
              <w:t xml:space="preserve"> </w:t>
            </w:r>
            <w:r>
              <w:rPr>
                <w:color w:val="EC7C30"/>
                <w:sz w:val="20"/>
                <w:u w:val="single" w:color="EC7C30"/>
              </w:rPr>
              <w:t>food,</w:t>
            </w:r>
            <w:r>
              <w:rPr>
                <w:color w:val="EC7C30"/>
                <w:spacing w:val="-4"/>
                <w:sz w:val="20"/>
                <w:u w:val="single" w:color="EC7C30"/>
              </w:rPr>
              <w:t xml:space="preserve"> </w:t>
            </w:r>
            <w:r>
              <w:rPr>
                <w:color w:val="EC7C30"/>
                <w:sz w:val="20"/>
                <w:u w:val="single" w:color="EC7C30"/>
              </w:rPr>
              <w:t>water</w:t>
            </w:r>
            <w:r>
              <w:rPr>
                <w:color w:val="EC7C30"/>
                <w:spacing w:val="-4"/>
                <w:sz w:val="20"/>
                <w:u w:val="single" w:color="EC7C30"/>
              </w:rPr>
              <w:t xml:space="preserve"> </w:t>
            </w:r>
            <w:r>
              <w:rPr>
                <w:color w:val="EC7C30"/>
                <w:sz w:val="20"/>
                <w:u w:val="single" w:color="EC7C30"/>
              </w:rPr>
              <w:t>and</w:t>
            </w:r>
            <w:r>
              <w:rPr>
                <w:color w:val="EC7C30"/>
                <w:spacing w:val="-4"/>
                <w:sz w:val="20"/>
                <w:u w:val="single" w:color="EC7C30"/>
              </w:rPr>
              <w:t xml:space="preserve"> </w:t>
            </w:r>
            <w:r>
              <w:rPr>
                <w:color w:val="EC7C30"/>
                <w:sz w:val="20"/>
                <w:u w:val="single" w:color="EC7C30"/>
              </w:rPr>
              <w:t>medical</w:t>
            </w:r>
            <w:r>
              <w:rPr>
                <w:color w:val="EC7C30"/>
                <w:spacing w:val="-4"/>
                <w:sz w:val="20"/>
                <w:u w:val="single" w:color="EC7C30"/>
              </w:rPr>
              <w:t xml:space="preserve"> </w:t>
            </w:r>
            <w:r>
              <w:rPr>
                <w:color w:val="EC7C30"/>
                <w:sz w:val="20"/>
                <w:u w:val="single" w:color="EC7C30"/>
              </w:rPr>
              <w:t>supplies. The</w:t>
            </w:r>
            <w:r>
              <w:rPr>
                <w:color w:val="EC7C30"/>
                <w:spacing w:val="-3"/>
                <w:sz w:val="20"/>
                <w:u w:val="single" w:color="EC7C30"/>
              </w:rPr>
              <w:t xml:space="preserve"> </w:t>
            </w:r>
            <w:r>
              <w:rPr>
                <w:color w:val="EC7C30"/>
                <w:sz w:val="20"/>
                <w:u w:val="single" w:color="EC7C30"/>
              </w:rPr>
              <w:t>Red</w:t>
            </w:r>
            <w:r>
              <w:rPr>
                <w:color w:val="EC7C30"/>
                <w:spacing w:val="-4"/>
                <w:sz w:val="20"/>
                <w:u w:val="single" w:color="EC7C30"/>
              </w:rPr>
              <w:t xml:space="preserve"> </w:t>
            </w:r>
            <w:r>
              <w:rPr>
                <w:color w:val="EC7C30"/>
                <w:sz w:val="20"/>
                <w:u w:val="single" w:color="EC7C30"/>
              </w:rPr>
              <w:t>Cross</w:t>
            </w:r>
            <w:r>
              <w:rPr>
                <w:color w:val="EC7C30"/>
                <w:spacing w:val="-4"/>
                <w:sz w:val="20"/>
                <w:u w:val="single" w:color="EC7C30"/>
              </w:rPr>
              <w:t xml:space="preserve"> </w:t>
            </w:r>
            <w:r>
              <w:rPr>
                <w:sz w:val="20"/>
                <w:u w:val="single"/>
              </w:rPr>
              <w:t>has</w:t>
            </w:r>
            <w:r>
              <w:rPr>
                <w:sz w:val="20"/>
              </w:rPr>
              <w:t xml:space="preserve"> </w:t>
            </w:r>
            <w:r>
              <w:rPr>
                <w:sz w:val="20"/>
                <w:u w:val="single"/>
              </w:rPr>
              <w:t>provided</w:t>
            </w:r>
            <w:r>
              <w:rPr>
                <w:color w:val="EC7C30"/>
                <w:sz w:val="20"/>
                <w:u w:val="single" w:color="EC7C30"/>
              </w:rPr>
              <w:t xml:space="preserve"> 902 shelters </w:t>
            </w:r>
            <w:r>
              <w:rPr>
                <w:sz w:val="20"/>
              </w:rPr>
              <w:t>for 100,000 people</w:t>
            </w:r>
          </w:p>
          <w:p w:rsidR="00BC3DBA" w:rsidRDefault="00A8284D">
            <w:pPr>
              <w:pStyle w:val="TableParagraph"/>
              <w:numPr>
                <w:ilvl w:val="0"/>
                <w:numId w:val="260"/>
              </w:numPr>
              <w:tabs>
                <w:tab w:val="left" w:pos="466"/>
              </w:tabs>
              <w:spacing w:line="278" w:lineRule="exact"/>
              <w:ind w:left="466" w:hanging="358"/>
              <w:rPr>
                <w:sz w:val="20"/>
              </w:rPr>
            </w:pPr>
            <w:r>
              <w:rPr>
                <w:color w:val="EC7C30"/>
                <w:sz w:val="20"/>
                <w:u w:val="single" w:color="EC7C30"/>
              </w:rPr>
              <w:t>20</w:t>
            </w:r>
            <w:r>
              <w:rPr>
                <w:color w:val="EC7C30"/>
                <w:spacing w:val="-5"/>
                <w:sz w:val="20"/>
                <w:u w:val="single" w:color="EC7C30"/>
              </w:rPr>
              <w:t xml:space="preserve"> </w:t>
            </w:r>
            <w:r>
              <w:rPr>
                <w:color w:val="EC7C30"/>
                <w:sz w:val="20"/>
                <w:u w:val="single" w:color="EC7C30"/>
              </w:rPr>
              <w:t>000</w:t>
            </w:r>
            <w:r>
              <w:rPr>
                <w:color w:val="EC7C30"/>
                <w:spacing w:val="-4"/>
                <w:sz w:val="20"/>
                <w:u w:val="single" w:color="EC7C30"/>
              </w:rPr>
              <w:t xml:space="preserve"> </w:t>
            </w:r>
            <w:r>
              <w:rPr>
                <w:sz w:val="20"/>
              </w:rPr>
              <w:t>people</w:t>
            </w:r>
            <w:r>
              <w:rPr>
                <w:spacing w:val="-4"/>
                <w:sz w:val="20"/>
              </w:rPr>
              <w:t xml:space="preserve"> </w:t>
            </w:r>
            <w:r>
              <w:rPr>
                <w:sz w:val="20"/>
              </w:rPr>
              <w:t>were</w:t>
            </w:r>
            <w:r>
              <w:rPr>
                <w:spacing w:val="-4"/>
                <w:sz w:val="20"/>
              </w:rPr>
              <w:t xml:space="preserve"> </w:t>
            </w:r>
            <w:r>
              <w:rPr>
                <w:sz w:val="20"/>
              </w:rPr>
              <w:t>evacuated,</w:t>
            </w:r>
            <w:r>
              <w:rPr>
                <w:spacing w:val="-6"/>
                <w:sz w:val="20"/>
              </w:rPr>
              <w:t xml:space="preserve"> </w:t>
            </w:r>
            <w:r>
              <w:rPr>
                <w:sz w:val="20"/>
              </w:rPr>
              <w:t>many</w:t>
            </w:r>
            <w:r>
              <w:rPr>
                <w:spacing w:val="-6"/>
                <w:sz w:val="20"/>
              </w:rPr>
              <w:t xml:space="preserve"> </w:t>
            </w:r>
            <w:r>
              <w:rPr>
                <w:sz w:val="20"/>
              </w:rPr>
              <w:t>to</w:t>
            </w:r>
            <w:r>
              <w:rPr>
                <w:spacing w:val="-5"/>
                <w:sz w:val="20"/>
              </w:rPr>
              <w:t xml:space="preserve"> </w:t>
            </w:r>
            <w:r>
              <w:rPr>
                <w:sz w:val="20"/>
              </w:rPr>
              <w:t>the</w:t>
            </w:r>
            <w:r>
              <w:rPr>
                <w:color w:val="EC7C30"/>
                <w:spacing w:val="-6"/>
                <w:sz w:val="20"/>
                <w:u w:val="single" w:color="EC7C30"/>
              </w:rPr>
              <w:t xml:space="preserve"> </w:t>
            </w:r>
            <w:r>
              <w:rPr>
                <w:color w:val="EC7C30"/>
                <w:sz w:val="20"/>
                <w:u w:val="single" w:color="EC7C30"/>
              </w:rPr>
              <w:t>Superdome,</w:t>
            </w:r>
            <w:r>
              <w:rPr>
                <w:color w:val="EC7C30"/>
                <w:spacing w:val="-3"/>
                <w:sz w:val="20"/>
                <w:u w:val="single" w:color="EC7C30"/>
              </w:rPr>
              <w:t xml:space="preserve"> </w:t>
            </w:r>
            <w:r>
              <w:rPr>
                <w:sz w:val="20"/>
              </w:rPr>
              <w:t>an</w:t>
            </w:r>
            <w:r>
              <w:rPr>
                <w:spacing w:val="-6"/>
                <w:sz w:val="20"/>
              </w:rPr>
              <w:t xml:space="preserve"> </w:t>
            </w:r>
            <w:r>
              <w:rPr>
                <w:sz w:val="20"/>
              </w:rPr>
              <w:t>indoor</w:t>
            </w:r>
            <w:r>
              <w:rPr>
                <w:spacing w:val="-5"/>
                <w:sz w:val="20"/>
              </w:rPr>
              <w:t xml:space="preserve"> </w:t>
            </w:r>
            <w:r>
              <w:rPr>
                <w:spacing w:val="-2"/>
                <w:sz w:val="20"/>
              </w:rPr>
              <w:t>stadium</w:t>
            </w:r>
          </w:p>
          <w:p w:rsidR="00BC3DBA" w:rsidRDefault="00A8284D">
            <w:pPr>
              <w:pStyle w:val="TableParagraph"/>
              <w:numPr>
                <w:ilvl w:val="0"/>
                <w:numId w:val="260"/>
              </w:numPr>
              <w:tabs>
                <w:tab w:val="left" w:pos="466"/>
              </w:tabs>
              <w:spacing w:line="257" w:lineRule="exact"/>
              <w:ind w:left="466" w:hanging="358"/>
              <w:rPr>
                <w:sz w:val="20"/>
              </w:rPr>
            </w:pPr>
            <w:r>
              <w:rPr>
                <w:sz w:val="20"/>
                <w:u w:val="single"/>
              </w:rPr>
              <w:t>The</w:t>
            </w:r>
            <w:r>
              <w:rPr>
                <w:spacing w:val="-5"/>
                <w:sz w:val="20"/>
                <w:u w:val="single"/>
              </w:rPr>
              <w:t xml:space="preserve"> </w:t>
            </w:r>
            <w:r>
              <w:rPr>
                <w:sz w:val="20"/>
                <w:u w:val="single"/>
              </w:rPr>
              <w:t>Federal</w:t>
            </w:r>
            <w:r>
              <w:rPr>
                <w:spacing w:val="-5"/>
                <w:sz w:val="20"/>
                <w:u w:val="single"/>
              </w:rPr>
              <w:t xml:space="preserve"> </w:t>
            </w:r>
            <w:r>
              <w:rPr>
                <w:sz w:val="20"/>
                <w:u w:val="single"/>
              </w:rPr>
              <w:t>Government</w:t>
            </w:r>
            <w:r>
              <w:rPr>
                <w:spacing w:val="-2"/>
                <w:sz w:val="20"/>
                <w:u w:val="single"/>
              </w:rPr>
              <w:t xml:space="preserve"> </w:t>
            </w:r>
            <w:r>
              <w:rPr>
                <w:sz w:val="20"/>
                <w:u w:val="single"/>
              </w:rPr>
              <w:t>and</w:t>
            </w:r>
            <w:r>
              <w:rPr>
                <w:spacing w:val="-6"/>
                <w:sz w:val="20"/>
                <w:u w:val="single"/>
              </w:rPr>
              <w:t xml:space="preserve"> </w:t>
            </w:r>
            <w:r>
              <w:rPr>
                <w:sz w:val="20"/>
                <w:u w:val="single"/>
              </w:rPr>
              <w:t>FEMA</w:t>
            </w:r>
            <w:r>
              <w:rPr>
                <w:spacing w:val="-4"/>
                <w:sz w:val="20"/>
                <w:u w:val="single"/>
              </w:rPr>
              <w:t xml:space="preserve"> </w:t>
            </w:r>
            <w:r>
              <w:rPr>
                <w:sz w:val="20"/>
                <w:u w:val="single"/>
              </w:rPr>
              <w:t>delivered</w:t>
            </w:r>
            <w:r>
              <w:rPr>
                <w:spacing w:val="-4"/>
                <w:sz w:val="20"/>
                <w:u w:val="single"/>
              </w:rPr>
              <w:t xml:space="preserve"> </w:t>
            </w:r>
            <w:r>
              <w:rPr>
                <w:color w:val="EC7C30"/>
                <w:sz w:val="20"/>
                <w:u w:val="single" w:color="EC7C30"/>
              </w:rPr>
              <w:t>17</w:t>
            </w:r>
            <w:r>
              <w:rPr>
                <w:color w:val="EC7C30"/>
                <w:spacing w:val="-5"/>
                <w:sz w:val="20"/>
                <w:u w:val="single" w:color="EC7C30"/>
              </w:rPr>
              <w:t xml:space="preserve"> </w:t>
            </w:r>
            <w:r>
              <w:rPr>
                <w:color w:val="EC7C30"/>
                <w:sz w:val="20"/>
                <w:u w:val="single" w:color="EC7C30"/>
              </w:rPr>
              <w:t>million</w:t>
            </w:r>
            <w:r>
              <w:rPr>
                <w:color w:val="EC7C30"/>
                <w:spacing w:val="-8"/>
                <w:sz w:val="20"/>
                <w:u w:val="single" w:color="EC7C30"/>
              </w:rPr>
              <w:t xml:space="preserve"> </w:t>
            </w:r>
            <w:r>
              <w:rPr>
                <w:color w:val="EC7C30"/>
                <w:sz w:val="20"/>
                <w:u w:val="single" w:color="EC7C30"/>
              </w:rPr>
              <w:t>MRE’s</w:t>
            </w:r>
            <w:r>
              <w:rPr>
                <w:color w:val="EC7C30"/>
                <w:spacing w:val="-5"/>
                <w:sz w:val="20"/>
              </w:rPr>
              <w:t xml:space="preserve"> </w:t>
            </w:r>
            <w:r>
              <w:rPr>
                <w:sz w:val="20"/>
              </w:rPr>
              <w:t>(Meals</w:t>
            </w:r>
            <w:r>
              <w:rPr>
                <w:spacing w:val="-7"/>
                <w:sz w:val="20"/>
              </w:rPr>
              <w:t xml:space="preserve"> </w:t>
            </w:r>
            <w:r>
              <w:rPr>
                <w:sz w:val="20"/>
              </w:rPr>
              <w:t>Ready</w:t>
            </w:r>
            <w:r>
              <w:rPr>
                <w:spacing w:val="-7"/>
                <w:sz w:val="20"/>
              </w:rPr>
              <w:t xml:space="preserve"> </w:t>
            </w:r>
            <w:r>
              <w:rPr>
                <w:sz w:val="20"/>
              </w:rPr>
              <w:t>to</w:t>
            </w:r>
            <w:r>
              <w:rPr>
                <w:spacing w:val="-5"/>
                <w:sz w:val="20"/>
              </w:rPr>
              <w:t xml:space="preserve"> </w:t>
            </w:r>
            <w:r>
              <w:rPr>
                <w:spacing w:val="-4"/>
                <w:sz w:val="20"/>
              </w:rPr>
              <w:t>Eat)</w:t>
            </w:r>
          </w:p>
        </w:tc>
      </w:tr>
      <w:tr w:rsidR="00BC3DBA">
        <w:trPr>
          <w:trHeight w:val="1674"/>
        </w:trPr>
        <w:tc>
          <w:tcPr>
            <w:tcW w:w="718" w:type="dxa"/>
            <w:shd w:val="clear" w:color="auto" w:fill="CC0000"/>
            <w:textDirection w:val="btLr"/>
          </w:tcPr>
          <w:p w:rsidR="00BC3DBA" w:rsidRDefault="00A8284D">
            <w:pPr>
              <w:pStyle w:val="TableParagraph"/>
              <w:spacing w:before="138" w:line="280" w:lineRule="atLeast"/>
              <w:ind w:left="368" w:right="345" w:hanging="27"/>
              <w:rPr>
                <w:b/>
                <w:sz w:val="20"/>
              </w:rPr>
            </w:pPr>
            <w:r>
              <w:rPr>
                <w:b/>
                <w:color w:val="FFFFFF"/>
                <w:sz w:val="20"/>
              </w:rPr>
              <w:t>Long</w:t>
            </w:r>
            <w:r>
              <w:rPr>
                <w:b/>
                <w:color w:val="FFFFFF"/>
                <w:spacing w:val="-22"/>
                <w:sz w:val="20"/>
              </w:rPr>
              <w:t xml:space="preserve"> </w:t>
            </w:r>
            <w:r>
              <w:rPr>
                <w:b/>
                <w:color w:val="FFFFFF"/>
                <w:sz w:val="20"/>
              </w:rPr>
              <w:t xml:space="preserve">Term </w:t>
            </w:r>
            <w:r>
              <w:rPr>
                <w:b/>
                <w:color w:val="FFFFFF"/>
                <w:spacing w:val="-2"/>
                <w:sz w:val="20"/>
              </w:rPr>
              <w:t>Responses</w:t>
            </w:r>
          </w:p>
        </w:tc>
        <w:tc>
          <w:tcPr>
            <w:tcW w:w="9736" w:type="dxa"/>
            <w:tcBorders>
              <w:top w:val="single" w:sz="12" w:space="0" w:color="CC0000"/>
              <w:bottom w:val="single" w:sz="12" w:space="0" w:color="CC0000"/>
              <w:right w:val="single" w:sz="12" w:space="0" w:color="CC0000"/>
            </w:tcBorders>
          </w:tcPr>
          <w:p w:rsidR="00BC3DBA" w:rsidRDefault="00A8284D">
            <w:pPr>
              <w:pStyle w:val="TableParagraph"/>
              <w:numPr>
                <w:ilvl w:val="0"/>
                <w:numId w:val="259"/>
              </w:numPr>
              <w:tabs>
                <w:tab w:val="left" w:pos="466"/>
                <w:tab w:val="left" w:pos="468"/>
              </w:tabs>
              <w:spacing w:before="2"/>
              <w:ind w:right="221"/>
              <w:rPr>
                <w:sz w:val="20"/>
              </w:rPr>
            </w:pPr>
            <w:r>
              <w:rPr>
                <w:noProof/>
                <w:lang w:val="en-GB" w:eastAsia="en-GB"/>
              </w:rPr>
              <mc:AlternateContent>
                <mc:Choice Requires="wpg">
                  <w:drawing>
                    <wp:anchor distT="0" distB="0" distL="0" distR="0" simplePos="0" relativeHeight="251583488" behindDoc="1" locked="0" layoutInCell="1" allowOverlap="1">
                      <wp:simplePos x="0" y="0"/>
                      <wp:positionH relativeFrom="column">
                        <wp:posOffset>2179650</wp:posOffset>
                      </wp:positionH>
                      <wp:positionV relativeFrom="paragraph">
                        <wp:posOffset>157994</wp:posOffset>
                      </wp:positionV>
                      <wp:extent cx="38100" cy="10795"/>
                      <wp:effectExtent l="0" t="0" r="0" b="0"/>
                      <wp:wrapNone/>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100" cy="10795"/>
                                <a:chOff x="0" y="0"/>
                                <a:chExt cx="38100" cy="10795"/>
                              </a:xfrm>
                            </wpg:grpSpPr>
                            <wps:wsp>
                              <wps:cNvPr id="153" name="Graphic 153"/>
                              <wps:cNvSpPr/>
                              <wps:spPr>
                                <a:xfrm>
                                  <a:off x="0" y="0"/>
                                  <a:ext cx="38100" cy="10795"/>
                                </a:xfrm>
                                <a:custGeom>
                                  <a:avLst/>
                                  <a:gdLst/>
                                  <a:ahLst/>
                                  <a:cxnLst/>
                                  <a:rect l="l" t="t" r="r" b="b"/>
                                  <a:pathLst>
                                    <a:path w="38100" h="10795">
                                      <a:moveTo>
                                        <a:pt x="38100" y="0"/>
                                      </a:moveTo>
                                      <a:lnTo>
                                        <a:pt x="0" y="0"/>
                                      </a:lnTo>
                                      <a:lnTo>
                                        <a:pt x="0" y="10668"/>
                                      </a:lnTo>
                                      <a:lnTo>
                                        <a:pt x="38100" y="10668"/>
                                      </a:lnTo>
                                      <a:lnTo>
                                        <a:pt x="3810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8CCC090" id="Group 152" o:spid="_x0000_s1026" style="position:absolute;margin-left:171.65pt;margin-top:12.45pt;width:3pt;height:.85pt;z-index:-251732992;mso-wrap-distance-left:0;mso-wrap-distance-right:0" coordsize="381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">
                      <v:shape id="Graphic 153" o:spid="_x0000_s1027" style="position:absolute;width:38100;height:10795;visibility:visible;mso-wrap-style:square;v-text-anchor:top" coordsize="3810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" path="m38100,l,,,10668r38100,l38100,xe" fillcolor="black" stroked="f">
                        <v:path arrowok="t"/>
                      </v:shape>
                    </v:group>
                  </w:pict>
                </mc:Fallback>
              </mc:AlternateContent>
            </w:r>
            <w:r>
              <w:rPr>
                <w:sz w:val="20"/>
              </w:rPr>
              <w:t>The</w:t>
            </w:r>
            <w:r>
              <w:rPr>
                <w:spacing w:val="-3"/>
                <w:sz w:val="20"/>
              </w:rPr>
              <w:t xml:space="preserve"> </w:t>
            </w:r>
            <w:r>
              <w:rPr>
                <w:sz w:val="20"/>
              </w:rPr>
              <w:t>Senate</w:t>
            </w:r>
            <w:r>
              <w:rPr>
                <w:spacing w:val="-4"/>
                <w:sz w:val="20"/>
              </w:rPr>
              <w:t xml:space="preserve"> </w:t>
            </w:r>
            <w:r>
              <w:rPr>
                <w:sz w:val="20"/>
              </w:rPr>
              <w:t>passed</w:t>
            </w:r>
            <w:r>
              <w:rPr>
                <w:spacing w:val="-4"/>
                <w:sz w:val="20"/>
              </w:rPr>
              <w:t xml:space="preserve"> </w:t>
            </w:r>
            <w:r>
              <w:rPr>
                <w:sz w:val="20"/>
              </w:rPr>
              <w:t>a</w:t>
            </w:r>
            <w:r>
              <w:rPr>
                <w:spacing w:val="-3"/>
                <w:sz w:val="20"/>
              </w:rPr>
              <w:t xml:space="preserve"> </w:t>
            </w:r>
            <w:r>
              <w:rPr>
                <w:sz w:val="20"/>
              </w:rPr>
              <w:t>bill</w:t>
            </w:r>
            <w:r>
              <w:rPr>
                <w:spacing w:val="-4"/>
                <w:sz w:val="20"/>
              </w:rPr>
              <w:t xml:space="preserve"> </w:t>
            </w:r>
            <w:r>
              <w:rPr>
                <w:sz w:val="20"/>
              </w:rPr>
              <w:t xml:space="preserve">deliver </w:t>
            </w:r>
            <w:r>
              <w:rPr>
                <w:color w:val="FF0000"/>
                <w:sz w:val="20"/>
                <w:u w:val="single" w:color="FF0000"/>
              </w:rPr>
              <w:t>£5</w:t>
            </w:r>
            <w:r>
              <w:rPr>
                <w:color w:val="FF0000"/>
                <w:spacing w:val="-4"/>
                <w:sz w:val="20"/>
                <w:u w:val="single" w:color="FF0000"/>
              </w:rPr>
              <w:t xml:space="preserve"> </w:t>
            </w:r>
            <w:r>
              <w:rPr>
                <w:color w:val="FF0000"/>
                <w:sz w:val="20"/>
                <w:u w:val="single" w:color="FF0000"/>
              </w:rPr>
              <w:t>billion</w:t>
            </w:r>
            <w:r>
              <w:rPr>
                <w:color w:val="FF0000"/>
                <w:spacing w:val="-4"/>
                <w:sz w:val="20"/>
                <w:u w:val="single" w:color="FF0000"/>
              </w:rPr>
              <w:t xml:space="preserve"> </w:t>
            </w:r>
            <w:r>
              <w:rPr>
                <w:sz w:val="20"/>
              </w:rPr>
              <w:t>funds</w:t>
            </w:r>
            <w:r>
              <w:rPr>
                <w:spacing w:val="-5"/>
                <w:sz w:val="20"/>
              </w:rPr>
              <w:t xml:space="preserve"> </w:t>
            </w:r>
            <w:r>
              <w:rPr>
                <w:sz w:val="20"/>
              </w:rPr>
              <w:t xml:space="preserve">to </w:t>
            </w:r>
            <w:r>
              <w:rPr>
                <w:color w:val="FF0000"/>
                <w:sz w:val="20"/>
                <w:u w:val="single" w:color="FF0000"/>
              </w:rPr>
              <w:t>repair</w:t>
            </w:r>
            <w:r>
              <w:rPr>
                <w:color w:val="FF0000"/>
                <w:spacing w:val="-4"/>
                <w:sz w:val="20"/>
                <w:u w:val="single" w:color="FF0000"/>
              </w:rPr>
              <w:t xml:space="preserve"> </w:t>
            </w:r>
            <w:r>
              <w:rPr>
                <w:color w:val="FF0000"/>
                <w:sz w:val="20"/>
                <w:u w:val="single" w:color="FF0000"/>
              </w:rPr>
              <w:t>storm-damaged</w:t>
            </w:r>
            <w:r>
              <w:rPr>
                <w:color w:val="FF0000"/>
                <w:spacing w:val="-4"/>
                <w:sz w:val="20"/>
                <w:u w:val="single" w:color="FF0000"/>
              </w:rPr>
              <w:t xml:space="preserve"> </w:t>
            </w:r>
            <w:r>
              <w:rPr>
                <w:color w:val="FF0000"/>
                <w:sz w:val="20"/>
                <w:u w:val="single" w:color="FF0000"/>
              </w:rPr>
              <w:t>sewage</w:t>
            </w:r>
            <w:r>
              <w:rPr>
                <w:color w:val="FF0000"/>
                <w:spacing w:val="-4"/>
                <w:sz w:val="20"/>
                <w:u w:val="single" w:color="FF0000"/>
              </w:rPr>
              <w:t xml:space="preserve"> </w:t>
            </w:r>
            <w:r>
              <w:rPr>
                <w:color w:val="FF0000"/>
                <w:sz w:val="20"/>
                <w:u w:val="single" w:color="FF0000"/>
              </w:rPr>
              <w:t>treatment</w:t>
            </w:r>
            <w:r>
              <w:rPr>
                <w:color w:val="FF0000"/>
                <w:spacing w:val="-1"/>
                <w:sz w:val="20"/>
                <w:u w:val="single" w:color="FF0000"/>
              </w:rPr>
              <w:t xml:space="preserve"> </w:t>
            </w:r>
            <w:r>
              <w:rPr>
                <w:sz w:val="20"/>
              </w:rPr>
              <w:t>and drinking water plants within 2 years.</w:t>
            </w:r>
          </w:p>
          <w:p w:rsidR="00BC3DBA" w:rsidRDefault="00A8284D">
            <w:pPr>
              <w:pStyle w:val="TableParagraph"/>
              <w:numPr>
                <w:ilvl w:val="0"/>
                <w:numId w:val="259"/>
              </w:numPr>
              <w:tabs>
                <w:tab w:val="left" w:pos="466"/>
              </w:tabs>
              <w:spacing w:line="279" w:lineRule="exact"/>
              <w:ind w:left="466" w:hanging="358"/>
              <w:rPr>
                <w:sz w:val="20"/>
              </w:rPr>
            </w:pPr>
            <w:r>
              <w:rPr>
                <w:color w:val="FF0000"/>
                <w:sz w:val="20"/>
                <w:u w:val="single" w:color="FF0000"/>
              </w:rPr>
              <w:t>Rebuilding</w:t>
            </w:r>
            <w:r>
              <w:rPr>
                <w:color w:val="FF0000"/>
                <w:spacing w:val="-8"/>
                <w:sz w:val="20"/>
              </w:rPr>
              <w:t xml:space="preserve"> </w:t>
            </w:r>
            <w:r>
              <w:rPr>
                <w:sz w:val="20"/>
              </w:rPr>
              <w:t>of</w:t>
            </w:r>
            <w:r>
              <w:rPr>
                <w:spacing w:val="-5"/>
                <w:sz w:val="20"/>
              </w:rPr>
              <w:t xml:space="preserve"> </w:t>
            </w:r>
            <w:r>
              <w:rPr>
                <w:color w:val="FF0000"/>
                <w:sz w:val="20"/>
                <w:u w:val="single" w:color="FF0000"/>
              </w:rPr>
              <w:t>flood</w:t>
            </w:r>
            <w:r>
              <w:rPr>
                <w:color w:val="FF0000"/>
                <w:spacing w:val="-7"/>
                <w:sz w:val="20"/>
                <w:u w:val="single" w:color="FF0000"/>
              </w:rPr>
              <w:t xml:space="preserve"> </w:t>
            </w:r>
            <w:r>
              <w:rPr>
                <w:color w:val="FF0000"/>
                <w:sz w:val="20"/>
                <w:u w:val="single" w:color="FF0000"/>
              </w:rPr>
              <w:t>defences</w:t>
            </w:r>
            <w:r>
              <w:rPr>
                <w:color w:val="FF0000"/>
                <w:spacing w:val="-6"/>
                <w:sz w:val="20"/>
              </w:rPr>
              <w:t xml:space="preserve"> </w:t>
            </w:r>
            <w:r>
              <w:rPr>
                <w:sz w:val="20"/>
              </w:rPr>
              <w:t>costing</w:t>
            </w:r>
            <w:r>
              <w:rPr>
                <w:spacing w:val="-8"/>
                <w:sz w:val="20"/>
              </w:rPr>
              <w:t xml:space="preserve"> </w:t>
            </w:r>
            <w:r>
              <w:rPr>
                <w:sz w:val="20"/>
              </w:rPr>
              <w:t>$14.5</w:t>
            </w:r>
            <w:r>
              <w:rPr>
                <w:spacing w:val="-7"/>
                <w:sz w:val="20"/>
              </w:rPr>
              <w:t xml:space="preserve"> </w:t>
            </w:r>
            <w:r>
              <w:rPr>
                <w:spacing w:val="-2"/>
                <w:sz w:val="20"/>
              </w:rPr>
              <w:t>million.</w:t>
            </w:r>
          </w:p>
          <w:p w:rsidR="00BC3DBA" w:rsidRDefault="00A8284D">
            <w:pPr>
              <w:pStyle w:val="TableParagraph"/>
              <w:numPr>
                <w:ilvl w:val="0"/>
                <w:numId w:val="259"/>
              </w:numPr>
              <w:tabs>
                <w:tab w:val="left" w:pos="466"/>
              </w:tabs>
              <w:spacing w:line="278" w:lineRule="exact"/>
              <w:ind w:left="466" w:hanging="358"/>
              <w:rPr>
                <w:sz w:val="20"/>
              </w:rPr>
            </w:pPr>
            <w:r>
              <w:rPr>
                <w:color w:val="FF0000"/>
                <w:sz w:val="20"/>
                <w:u w:val="single" w:color="FF0000"/>
              </w:rPr>
              <w:t>FEMA</w:t>
            </w:r>
            <w:r>
              <w:rPr>
                <w:color w:val="FF0000"/>
                <w:spacing w:val="-4"/>
                <w:sz w:val="20"/>
                <w:u w:val="single" w:color="FF0000"/>
              </w:rPr>
              <w:t xml:space="preserve"> </w:t>
            </w:r>
            <w:r>
              <w:rPr>
                <w:sz w:val="20"/>
              </w:rPr>
              <w:t>provided</w:t>
            </w:r>
            <w:r>
              <w:rPr>
                <w:color w:val="FF0000"/>
                <w:spacing w:val="-7"/>
                <w:sz w:val="20"/>
                <w:u w:val="single" w:color="FF0000"/>
              </w:rPr>
              <w:t xml:space="preserve"> </w:t>
            </w:r>
            <w:r>
              <w:rPr>
                <w:color w:val="FF0000"/>
                <w:sz w:val="20"/>
                <w:u w:val="single" w:color="FF0000"/>
              </w:rPr>
              <w:t>housing</w:t>
            </w:r>
            <w:r>
              <w:rPr>
                <w:color w:val="FF0000"/>
                <w:spacing w:val="-7"/>
                <w:sz w:val="20"/>
                <w:u w:val="single" w:color="FF0000"/>
              </w:rPr>
              <w:t xml:space="preserve"> </w:t>
            </w:r>
            <w:r>
              <w:rPr>
                <w:color w:val="FF0000"/>
                <w:sz w:val="20"/>
                <w:u w:val="single" w:color="FF0000"/>
              </w:rPr>
              <w:t>assistance</w:t>
            </w:r>
            <w:r>
              <w:rPr>
                <w:color w:val="FF0000"/>
                <w:spacing w:val="-7"/>
                <w:sz w:val="20"/>
                <w:u w:val="single" w:color="FF0000"/>
              </w:rPr>
              <w:t xml:space="preserve"> </w:t>
            </w:r>
            <w:r>
              <w:rPr>
                <w:color w:val="FF0000"/>
                <w:sz w:val="20"/>
                <w:u w:val="single" w:color="FF0000"/>
              </w:rPr>
              <w:t>(</w:t>
            </w:r>
            <w:r>
              <w:rPr>
                <w:sz w:val="20"/>
              </w:rPr>
              <w:t>rental</w:t>
            </w:r>
            <w:r>
              <w:rPr>
                <w:spacing w:val="-6"/>
                <w:sz w:val="20"/>
              </w:rPr>
              <w:t xml:space="preserve"> </w:t>
            </w:r>
            <w:r>
              <w:rPr>
                <w:sz w:val="20"/>
              </w:rPr>
              <w:t>assistance)</w:t>
            </w:r>
            <w:r>
              <w:rPr>
                <w:spacing w:val="-8"/>
                <w:sz w:val="20"/>
              </w:rPr>
              <w:t xml:space="preserve"> </w:t>
            </w:r>
            <w:r>
              <w:rPr>
                <w:sz w:val="20"/>
              </w:rPr>
              <w:t>to</w:t>
            </w:r>
            <w:r>
              <w:rPr>
                <w:spacing w:val="-7"/>
                <w:sz w:val="20"/>
              </w:rPr>
              <w:t xml:space="preserve"> </w:t>
            </w:r>
            <w:r>
              <w:rPr>
                <w:sz w:val="20"/>
              </w:rPr>
              <w:t>more</w:t>
            </w:r>
            <w:r>
              <w:rPr>
                <w:spacing w:val="-5"/>
                <w:sz w:val="20"/>
              </w:rPr>
              <w:t xml:space="preserve"> </w:t>
            </w:r>
            <w:r>
              <w:rPr>
                <w:sz w:val="20"/>
              </w:rPr>
              <w:t>than</w:t>
            </w:r>
            <w:r>
              <w:rPr>
                <w:spacing w:val="-8"/>
                <w:sz w:val="20"/>
              </w:rPr>
              <w:t xml:space="preserve"> </w:t>
            </w:r>
            <w:r>
              <w:rPr>
                <w:sz w:val="20"/>
              </w:rPr>
              <w:t>700,000</w:t>
            </w:r>
            <w:r>
              <w:rPr>
                <w:spacing w:val="-7"/>
                <w:sz w:val="20"/>
              </w:rPr>
              <w:t xml:space="preserve"> </w:t>
            </w:r>
            <w:r>
              <w:rPr>
                <w:spacing w:val="-2"/>
                <w:sz w:val="20"/>
              </w:rPr>
              <w:t>applicants</w:t>
            </w:r>
          </w:p>
          <w:p w:rsidR="00BC3DBA" w:rsidRDefault="00A8284D">
            <w:pPr>
              <w:pStyle w:val="TableParagraph"/>
              <w:numPr>
                <w:ilvl w:val="0"/>
                <w:numId w:val="259"/>
              </w:numPr>
              <w:tabs>
                <w:tab w:val="left" w:pos="466"/>
              </w:tabs>
              <w:spacing w:line="278" w:lineRule="exact"/>
              <w:ind w:left="466" w:hanging="358"/>
              <w:rPr>
                <w:sz w:val="20"/>
              </w:rPr>
            </w:pPr>
            <w:r>
              <w:rPr>
                <w:color w:val="FF0000"/>
                <w:sz w:val="20"/>
                <w:u w:val="single" w:color="FF0000"/>
              </w:rPr>
              <w:t>Congress</w:t>
            </w:r>
            <w:r>
              <w:rPr>
                <w:color w:val="FF0000"/>
                <w:spacing w:val="-6"/>
                <w:sz w:val="20"/>
                <w:u w:val="single" w:color="FF0000"/>
              </w:rPr>
              <w:t xml:space="preserve"> </w:t>
            </w:r>
            <w:r>
              <w:rPr>
                <w:sz w:val="20"/>
              </w:rPr>
              <w:t>provided</w:t>
            </w:r>
            <w:r>
              <w:rPr>
                <w:spacing w:val="-5"/>
                <w:sz w:val="20"/>
              </w:rPr>
              <w:t xml:space="preserve"> </w:t>
            </w:r>
            <w:r>
              <w:rPr>
                <w:color w:val="FF0000"/>
                <w:sz w:val="20"/>
                <w:u w:val="single" w:color="FF0000"/>
              </w:rPr>
              <w:t>$17</w:t>
            </w:r>
            <w:r>
              <w:rPr>
                <w:color w:val="FF0000"/>
                <w:spacing w:val="-5"/>
                <w:sz w:val="20"/>
                <w:u w:val="single" w:color="FF0000"/>
              </w:rPr>
              <w:t xml:space="preserve"> </w:t>
            </w:r>
            <w:r>
              <w:rPr>
                <w:color w:val="FF0000"/>
                <w:sz w:val="20"/>
                <w:u w:val="single" w:color="FF0000"/>
              </w:rPr>
              <w:t>billion</w:t>
            </w:r>
            <w:r>
              <w:rPr>
                <w:color w:val="FF0000"/>
                <w:spacing w:val="-5"/>
                <w:sz w:val="20"/>
                <w:u w:val="single" w:color="FF0000"/>
              </w:rPr>
              <w:t xml:space="preserve"> </w:t>
            </w:r>
            <w:r>
              <w:rPr>
                <w:sz w:val="20"/>
              </w:rPr>
              <w:t>to</w:t>
            </w:r>
            <w:r>
              <w:rPr>
                <w:spacing w:val="-5"/>
                <w:sz w:val="20"/>
              </w:rPr>
              <w:t xml:space="preserve"> </w:t>
            </w:r>
            <w:r>
              <w:rPr>
                <w:sz w:val="20"/>
              </w:rPr>
              <w:t>re</w:t>
            </w:r>
            <w:r>
              <w:rPr>
                <w:spacing w:val="-5"/>
                <w:sz w:val="20"/>
              </w:rPr>
              <w:t xml:space="preserve"> </w:t>
            </w:r>
            <w:r>
              <w:rPr>
                <w:sz w:val="20"/>
              </w:rPr>
              <w:t>build</w:t>
            </w:r>
            <w:r>
              <w:rPr>
                <w:spacing w:val="-5"/>
                <w:sz w:val="20"/>
              </w:rPr>
              <w:t xml:space="preserve"> </w:t>
            </w:r>
            <w:r>
              <w:rPr>
                <w:sz w:val="20"/>
              </w:rPr>
              <w:t>homes</w:t>
            </w:r>
            <w:r>
              <w:rPr>
                <w:spacing w:val="-6"/>
                <w:sz w:val="20"/>
              </w:rPr>
              <w:t xml:space="preserve"> </w:t>
            </w:r>
            <w:r>
              <w:rPr>
                <w:sz w:val="20"/>
              </w:rPr>
              <w:t>and</w:t>
            </w:r>
            <w:r>
              <w:rPr>
                <w:spacing w:val="-4"/>
                <w:sz w:val="20"/>
              </w:rPr>
              <w:t xml:space="preserve"> </w:t>
            </w:r>
            <w:r>
              <w:rPr>
                <w:spacing w:val="-2"/>
                <w:sz w:val="20"/>
              </w:rPr>
              <w:t>infrastructure</w:t>
            </w:r>
          </w:p>
          <w:p w:rsidR="00BC3DBA" w:rsidRDefault="00A8284D">
            <w:pPr>
              <w:pStyle w:val="TableParagraph"/>
              <w:numPr>
                <w:ilvl w:val="0"/>
                <w:numId w:val="259"/>
              </w:numPr>
              <w:tabs>
                <w:tab w:val="left" w:pos="466"/>
              </w:tabs>
              <w:spacing w:line="260" w:lineRule="exact"/>
              <w:ind w:left="466" w:hanging="358"/>
              <w:rPr>
                <w:sz w:val="20"/>
              </w:rPr>
            </w:pPr>
            <w:r>
              <w:rPr>
                <w:color w:val="FF0000"/>
                <w:sz w:val="20"/>
                <w:u w:val="single" w:color="FF0000"/>
              </w:rPr>
              <w:t>Thousands</w:t>
            </w:r>
            <w:r>
              <w:rPr>
                <w:color w:val="FF0000"/>
                <w:spacing w:val="-7"/>
                <w:sz w:val="20"/>
                <w:u w:val="single" w:color="FF0000"/>
              </w:rPr>
              <w:t xml:space="preserve"> </w:t>
            </w:r>
            <w:r>
              <w:rPr>
                <w:color w:val="FF0000"/>
                <w:sz w:val="20"/>
                <w:u w:val="single" w:color="FF0000"/>
              </w:rPr>
              <w:t>of</w:t>
            </w:r>
            <w:r>
              <w:rPr>
                <w:color w:val="FF0000"/>
                <w:spacing w:val="-6"/>
                <w:sz w:val="20"/>
                <w:u w:val="single" w:color="FF0000"/>
              </w:rPr>
              <w:t xml:space="preserve"> </w:t>
            </w:r>
            <w:r>
              <w:rPr>
                <w:color w:val="FF0000"/>
                <w:sz w:val="20"/>
                <w:u w:val="single" w:color="FF0000"/>
              </w:rPr>
              <w:t>homes</w:t>
            </w:r>
            <w:r>
              <w:rPr>
                <w:color w:val="FF0000"/>
                <w:spacing w:val="-7"/>
                <w:sz w:val="20"/>
                <w:u w:val="single" w:color="FF0000"/>
              </w:rPr>
              <w:t xml:space="preserve"> </w:t>
            </w:r>
            <w:r>
              <w:rPr>
                <w:color w:val="FF0000"/>
                <w:sz w:val="20"/>
                <w:u w:val="single" w:color="FF0000"/>
              </w:rPr>
              <w:t>rebuilt</w:t>
            </w:r>
            <w:r>
              <w:rPr>
                <w:color w:val="FF0000"/>
                <w:spacing w:val="-2"/>
                <w:sz w:val="20"/>
                <w:u w:val="single" w:color="FF0000"/>
              </w:rPr>
              <w:t xml:space="preserve"> </w:t>
            </w:r>
            <w:r>
              <w:rPr>
                <w:sz w:val="20"/>
              </w:rPr>
              <w:t>away</w:t>
            </w:r>
            <w:r>
              <w:rPr>
                <w:spacing w:val="-6"/>
                <w:sz w:val="20"/>
              </w:rPr>
              <w:t xml:space="preserve"> </w:t>
            </w:r>
            <w:r>
              <w:rPr>
                <w:sz w:val="20"/>
              </w:rPr>
              <w:t>from</w:t>
            </w:r>
            <w:r>
              <w:rPr>
                <w:spacing w:val="-4"/>
                <w:sz w:val="20"/>
              </w:rPr>
              <w:t xml:space="preserve"> </w:t>
            </w:r>
            <w:r>
              <w:rPr>
                <w:color w:val="FF0000"/>
                <w:sz w:val="20"/>
                <w:u w:val="single" w:color="FF0000"/>
              </w:rPr>
              <w:t>areas</w:t>
            </w:r>
            <w:r>
              <w:rPr>
                <w:color w:val="FF0000"/>
                <w:spacing w:val="-7"/>
                <w:sz w:val="20"/>
                <w:u w:val="single" w:color="FF0000"/>
              </w:rPr>
              <w:t xml:space="preserve"> </w:t>
            </w:r>
            <w:r>
              <w:rPr>
                <w:color w:val="FF0000"/>
                <w:sz w:val="20"/>
                <w:u w:val="single" w:color="FF0000"/>
              </w:rPr>
              <w:t>at</w:t>
            </w:r>
            <w:r>
              <w:rPr>
                <w:color w:val="FF0000"/>
                <w:spacing w:val="-6"/>
                <w:sz w:val="20"/>
                <w:u w:val="single" w:color="FF0000"/>
              </w:rPr>
              <w:t xml:space="preserve"> </w:t>
            </w:r>
            <w:r>
              <w:rPr>
                <w:color w:val="FF0000"/>
                <w:sz w:val="20"/>
                <w:u w:val="single" w:color="FF0000"/>
              </w:rPr>
              <w:t>risk</w:t>
            </w:r>
            <w:r>
              <w:rPr>
                <w:color w:val="FF0000"/>
                <w:spacing w:val="-3"/>
                <w:sz w:val="20"/>
                <w:u w:val="single" w:color="FF0000"/>
              </w:rPr>
              <w:t xml:space="preserve"> </w:t>
            </w:r>
            <w:r>
              <w:rPr>
                <w:color w:val="FF0000"/>
                <w:sz w:val="20"/>
                <w:u w:val="single" w:color="FF0000"/>
              </w:rPr>
              <w:t>from</w:t>
            </w:r>
            <w:r>
              <w:rPr>
                <w:color w:val="FF0000"/>
                <w:spacing w:val="-5"/>
                <w:sz w:val="20"/>
                <w:u w:val="single" w:color="FF0000"/>
              </w:rPr>
              <w:t xml:space="preserve"> </w:t>
            </w:r>
            <w:r>
              <w:rPr>
                <w:color w:val="FF0000"/>
                <w:sz w:val="20"/>
                <w:u w:val="single" w:color="FF0000"/>
              </w:rPr>
              <w:t>coastal</w:t>
            </w:r>
            <w:r>
              <w:rPr>
                <w:color w:val="FF0000"/>
                <w:spacing w:val="-5"/>
                <w:sz w:val="20"/>
                <w:u w:val="single" w:color="FF0000"/>
              </w:rPr>
              <w:t xml:space="preserve"> </w:t>
            </w:r>
            <w:r>
              <w:rPr>
                <w:color w:val="FF0000"/>
                <w:sz w:val="20"/>
                <w:u w:val="single" w:color="FF0000"/>
              </w:rPr>
              <w:t>flooding</w:t>
            </w:r>
            <w:r>
              <w:rPr>
                <w:color w:val="FF0000"/>
                <w:spacing w:val="-6"/>
                <w:sz w:val="20"/>
                <w:u w:val="single" w:color="FF0000"/>
              </w:rPr>
              <w:t xml:space="preserve"> </w:t>
            </w:r>
            <w:r>
              <w:rPr>
                <w:color w:val="FF0000"/>
                <w:sz w:val="20"/>
                <w:u w:val="single" w:color="FF0000"/>
              </w:rPr>
              <w:t>by</w:t>
            </w:r>
            <w:r>
              <w:rPr>
                <w:color w:val="FF0000"/>
                <w:spacing w:val="-4"/>
                <w:sz w:val="20"/>
                <w:u w:val="single" w:color="FF0000"/>
              </w:rPr>
              <w:t xml:space="preserve"> </w:t>
            </w:r>
            <w:r>
              <w:rPr>
                <w:color w:val="FF0000"/>
                <w:sz w:val="20"/>
                <w:u w:val="single" w:color="FF0000"/>
              </w:rPr>
              <w:t>storm</w:t>
            </w:r>
            <w:r>
              <w:rPr>
                <w:color w:val="FF0000"/>
                <w:spacing w:val="-5"/>
                <w:sz w:val="20"/>
                <w:u w:val="single" w:color="FF0000"/>
              </w:rPr>
              <w:t xml:space="preserve"> </w:t>
            </w:r>
            <w:r>
              <w:rPr>
                <w:color w:val="FF0000"/>
                <w:spacing w:val="-2"/>
                <w:sz w:val="20"/>
                <w:u w:val="single" w:color="FF0000"/>
              </w:rPr>
              <w:t>surges</w:t>
            </w:r>
          </w:p>
        </w:tc>
      </w:tr>
    </w:tbl>
    <w:p w:rsidR="00BC3DBA" w:rsidRDefault="00A8284D">
      <w:pPr>
        <w:pStyle w:val="BodyText"/>
        <w:spacing w:before="12"/>
        <w:rPr>
          <w:sz w:val="14"/>
        </w:rPr>
      </w:pPr>
      <w:r>
        <w:rPr>
          <w:noProof/>
          <w:lang w:val="en-GB" w:eastAsia="en-GB"/>
        </w:rPr>
        <mc:AlternateContent>
          <mc:Choice Requires="wpg">
            <w:drawing>
              <wp:anchor distT="0" distB="0" distL="0" distR="0" simplePos="0" relativeHeight="251681792" behindDoc="1" locked="0" layoutInCell="1" allowOverlap="1">
                <wp:simplePos x="0" y="0"/>
                <wp:positionH relativeFrom="page">
                  <wp:posOffset>454659</wp:posOffset>
                </wp:positionH>
                <wp:positionV relativeFrom="paragraph">
                  <wp:posOffset>146747</wp:posOffset>
                </wp:positionV>
                <wp:extent cx="6655434" cy="896619"/>
                <wp:effectExtent l="0" t="0" r="0" b="0"/>
                <wp:wrapTopAndBottom/>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5434" cy="896619"/>
                          <a:chOff x="0" y="0"/>
                          <a:chExt cx="6655434" cy="896619"/>
                        </a:xfrm>
                      </wpg:grpSpPr>
                      <wps:wsp>
                        <wps:cNvPr id="155" name="Graphic 155"/>
                        <wps:cNvSpPr/>
                        <wps:spPr>
                          <a:xfrm>
                            <a:off x="19050" y="19050"/>
                            <a:ext cx="6617334" cy="858519"/>
                          </a:xfrm>
                          <a:custGeom>
                            <a:avLst/>
                            <a:gdLst/>
                            <a:ahLst/>
                            <a:cxnLst/>
                            <a:rect l="l" t="t" r="r" b="b"/>
                            <a:pathLst>
                              <a:path w="6617334" h="858519">
                                <a:moveTo>
                                  <a:pt x="6474333" y="0"/>
                                </a:moveTo>
                                <a:lnTo>
                                  <a:pt x="142989" y="0"/>
                                </a:lnTo>
                                <a:lnTo>
                                  <a:pt x="97794" y="7300"/>
                                </a:lnTo>
                                <a:lnTo>
                                  <a:pt x="58542" y="27623"/>
                                </a:lnTo>
                                <a:lnTo>
                                  <a:pt x="27589" y="58594"/>
                                </a:lnTo>
                                <a:lnTo>
                                  <a:pt x="7289" y="97844"/>
                                </a:lnTo>
                                <a:lnTo>
                                  <a:pt x="0" y="143001"/>
                                </a:lnTo>
                                <a:lnTo>
                                  <a:pt x="0" y="715009"/>
                                </a:lnTo>
                                <a:lnTo>
                                  <a:pt x="7289" y="760180"/>
                                </a:lnTo>
                                <a:lnTo>
                                  <a:pt x="27589" y="799416"/>
                                </a:lnTo>
                                <a:lnTo>
                                  <a:pt x="58542" y="830362"/>
                                </a:lnTo>
                                <a:lnTo>
                                  <a:pt x="97794" y="850659"/>
                                </a:lnTo>
                                <a:lnTo>
                                  <a:pt x="142989" y="857948"/>
                                </a:lnTo>
                                <a:lnTo>
                                  <a:pt x="6474333" y="857948"/>
                                </a:lnTo>
                                <a:lnTo>
                                  <a:pt x="6519538" y="850659"/>
                                </a:lnTo>
                                <a:lnTo>
                                  <a:pt x="6558795" y="830362"/>
                                </a:lnTo>
                                <a:lnTo>
                                  <a:pt x="6589748" y="799416"/>
                                </a:lnTo>
                                <a:lnTo>
                                  <a:pt x="6610046" y="760180"/>
                                </a:lnTo>
                                <a:lnTo>
                                  <a:pt x="6617335" y="715009"/>
                                </a:lnTo>
                                <a:lnTo>
                                  <a:pt x="6617335" y="143001"/>
                                </a:lnTo>
                                <a:lnTo>
                                  <a:pt x="6610046" y="97844"/>
                                </a:lnTo>
                                <a:lnTo>
                                  <a:pt x="6589748" y="58594"/>
                                </a:lnTo>
                                <a:lnTo>
                                  <a:pt x="6558795" y="27623"/>
                                </a:lnTo>
                                <a:lnTo>
                                  <a:pt x="6519538" y="7300"/>
                                </a:lnTo>
                                <a:lnTo>
                                  <a:pt x="6474333" y="0"/>
                                </a:lnTo>
                                <a:close/>
                              </a:path>
                            </a:pathLst>
                          </a:custGeom>
                          <a:solidFill>
                            <a:srgbClr val="FAE4D5"/>
                          </a:solidFill>
                        </wps:spPr>
                        <wps:bodyPr wrap="square" lIns="0" tIns="0" rIns="0" bIns="0" rtlCol="0">
                          <a:prstTxWarp prst="textNoShape">
                            <a:avLst/>
                          </a:prstTxWarp>
                          <a:noAutofit/>
                        </wps:bodyPr>
                      </wps:wsp>
                      <wps:wsp>
                        <wps:cNvPr id="156" name="Graphic 156"/>
                        <wps:cNvSpPr/>
                        <wps:spPr>
                          <a:xfrm>
                            <a:off x="19050" y="19050"/>
                            <a:ext cx="6617334" cy="858519"/>
                          </a:xfrm>
                          <a:custGeom>
                            <a:avLst/>
                            <a:gdLst/>
                            <a:ahLst/>
                            <a:cxnLst/>
                            <a:rect l="l" t="t" r="r" b="b"/>
                            <a:pathLst>
                              <a:path w="6617334" h="858519">
                                <a:moveTo>
                                  <a:pt x="0" y="143001"/>
                                </a:moveTo>
                                <a:lnTo>
                                  <a:pt x="7289" y="97844"/>
                                </a:lnTo>
                                <a:lnTo>
                                  <a:pt x="27589" y="58594"/>
                                </a:lnTo>
                                <a:lnTo>
                                  <a:pt x="58542" y="27623"/>
                                </a:lnTo>
                                <a:lnTo>
                                  <a:pt x="97794" y="7300"/>
                                </a:lnTo>
                                <a:lnTo>
                                  <a:pt x="142989" y="0"/>
                                </a:lnTo>
                                <a:lnTo>
                                  <a:pt x="6474333" y="0"/>
                                </a:lnTo>
                                <a:lnTo>
                                  <a:pt x="6519538" y="7300"/>
                                </a:lnTo>
                                <a:lnTo>
                                  <a:pt x="6558795" y="27623"/>
                                </a:lnTo>
                                <a:lnTo>
                                  <a:pt x="6589748" y="58594"/>
                                </a:lnTo>
                                <a:lnTo>
                                  <a:pt x="6610046" y="97844"/>
                                </a:lnTo>
                                <a:lnTo>
                                  <a:pt x="6617335" y="143001"/>
                                </a:lnTo>
                                <a:lnTo>
                                  <a:pt x="6617335" y="715009"/>
                                </a:lnTo>
                                <a:lnTo>
                                  <a:pt x="6610046" y="760180"/>
                                </a:lnTo>
                                <a:lnTo>
                                  <a:pt x="6589748" y="799416"/>
                                </a:lnTo>
                                <a:lnTo>
                                  <a:pt x="6558795" y="830362"/>
                                </a:lnTo>
                                <a:lnTo>
                                  <a:pt x="6519538" y="850659"/>
                                </a:lnTo>
                                <a:lnTo>
                                  <a:pt x="6474333" y="857948"/>
                                </a:lnTo>
                                <a:lnTo>
                                  <a:pt x="142989" y="857948"/>
                                </a:lnTo>
                                <a:lnTo>
                                  <a:pt x="97794" y="850659"/>
                                </a:lnTo>
                                <a:lnTo>
                                  <a:pt x="58542" y="830362"/>
                                </a:lnTo>
                                <a:lnTo>
                                  <a:pt x="27589" y="799416"/>
                                </a:lnTo>
                                <a:lnTo>
                                  <a:pt x="7289" y="760180"/>
                                </a:lnTo>
                                <a:lnTo>
                                  <a:pt x="0" y="715009"/>
                                </a:lnTo>
                                <a:lnTo>
                                  <a:pt x="0" y="143001"/>
                                </a:lnTo>
                                <a:close/>
                              </a:path>
                            </a:pathLst>
                          </a:custGeom>
                          <a:ln w="38100">
                            <a:solidFill>
                              <a:srgbClr val="C00000"/>
                            </a:solidFill>
                            <a:prstDash val="solid"/>
                          </a:ln>
                        </wps:spPr>
                        <wps:bodyPr wrap="square" lIns="0" tIns="0" rIns="0" bIns="0" rtlCol="0">
                          <a:prstTxWarp prst="textNoShape">
                            <a:avLst/>
                          </a:prstTxWarp>
                          <a:noAutofit/>
                        </wps:bodyPr>
                      </wps:wsp>
                      <wps:wsp>
                        <wps:cNvPr id="157" name="Textbox 157"/>
                        <wps:cNvSpPr txBox="1"/>
                        <wps:spPr>
                          <a:xfrm>
                            <a:off x="0" y="0"/>
                            <a:ext cx="6655434" cy="896619"/>
                          </a:xfrm>
                          <a:prstGeom prst="rect">
                            <a:avLst/>
                          </a:prstGeom>
                        </wps:spPr>
                        <wps:txbx>
                          <w:txbxContent>
                            <w:p w:rsidR="00A8284D" w:rsidRDefault="00A8284D">
                              <w:pPr>
                                <w:spacing w:before="200" w:line="244" w:lineRule="auto"/>
                                <w:ind w:left="270" w:right="248"/>
                                <w:rPr>
                                  <w:rFonts w:ascii="Tahoma"/>
                                  <w:b/>
                                  <w:sz w:val="28"/>
                                </w:rPr>
                              </w:pPr>
                              <w:r>
                                <w:rPr>
                                  <w:rFonts w:ascii="Tahoma"/>
                                  <w:b/>
                                  <w:spacing w:val="-6"/>
                                  <w:sz w:val="28"/>
                                  <w:u w:val="single"/>
                                </w:rPr>
                                <w:t>GCSE</w:t>
                              </w:r>
                              <w:r>
                                <w:rPr>
                                  <w:rFonts w:ascii="Tahoma"/>
                                  <w:b/>
                                  <w:spacing w:val="-15"/>
                                  <w:sz w:val="28"/>
                                  <w:u w:val="single"/>
                                </w:rPr>
                                <w:t xml:space="preserve"> </w:t>
                              </w:r>
                              <w:r>
                                <w:rPr>
                                  <w:rFonts w:ascii="Tahoma"/>
                                  <w:b/>
                                  <w:spacing w:val="-6"/>
                                  <w:sz w:val="28"/>
                                  <w:u w:val="single"/>
                                </w:rPr>
                                <w:t>Practice</w:t>
                              </w:r>
                              <w:r>
                                <w:rPr>
                                  <w:rFonts w:ascii="Tahoma"/>
                                  <w:b/>
                                  <w:spacing w:val="-15"/>
                                  <w:sz w:val="28"/>
                                  <w:u w:val="single"/>
                                </w:rPr>
                                <w:t xml:space="preserve"> </w:t>
                              </w:r>
                              <w:r>
                                <w:rPr>
                                  <w:rFonts w:ascii="Tahoma"/>
                                  <w:b/>
                                  <w:spacing w:val="-6"/>
                                  <w:sz w:val="28"/>
                                  <w:u w:val="single"/>
                                </w:rPr>
                                <w:t>Question:</w:t>
                              </w:r>
                              <w:r>
                                <w:rPr>
                                  <w:rFonts w:ascii="Tahoma"/>
                                  <w:b/>
                                  <w:spacing w:val="-12"/>
                                  <w:sz w:val="28"/>
                                  <w:u w:val="single"/>
                                </w:rPr>
                                <w:t xml:space="preserve"> </w:t>
                              </w:r>
                              <w:r>
                                <w:rPr>
                                  <w:rFonts w:ascii="Tahoma"/>
                                  <w:b/>
                                  <w:spacing w:val="-6"/>
                                  <w:sz w:val="28"/>
                                </w:rPr>
                                <w:t>Assess</w:t>
                              </w:r>
                              <w:r>
                                <w:rPr>
                                  <w:rFonts w:ascii="Tahoma"/>
                                  <w:b/>
                                  <w:spacing w:val="-12"/>
                                  <w:sz w:val="28"/>
                                </w:rPr>
                                <w:t xml:space="preserve"> </w:t>
                              </w:r>
                              <w:r>
                                <w:rPr>
                                  <w:rFonts w:ascii="Tahoma"/>
                                  <w:b/>
                                  <w:spacing w:val="-6"/>
                                  <w:sz w:val="28"/>
                                </w:rPr>
                                <w:t>the</w:t>
                              </w:r>
                              <w:r>
                                <w:rPr>
                                  <w:rFonts w:ascii="Tahoma"/>
                                  <w:b/>
                                  <w:spacing w:val="-15"/>
                                  <w:sz w:val="28"/>
                                </w:rPr>
                                <w:t xml:space="preserve"> </w:t>
                              </w:r>
                              <w:r>
                                <w:rPr>
                                  <w:rFonts w:ascii="Tahoma"/>
                                  <w:b/>
                                  <w:spacing w:val="-6"/>
                                  <w:sz w:val="28"/>
                                </w:rPr>
                                <w:t>extent</w:t>
                              </w:r>
                              <w:r>
                                <w:rPr>
                                  <w:rFonts w:ascii="Tahoma"/>
                                  <w:b/>
                                  <w:spacing w:val="-15"/>
                                  <w:sz w:val="28"/>
                                </w:rPr>
                                <w:t xml:space="preserve"> </w:t>
                              </w:r>
                              <w:r>
                                <w:rPr>
                                  <w:rFonts w:ascii="Tahoma"/>
                                  <w:b/>
                                  <w:spacing w:val="-6"/>
                                  <w:sz w:val="28"/>
                                </w:rPr>
                                <w:t>to</w:t>
                              </w:r>
                              <w:r>
                                <w:rPr>
                                  <w:rFonts w:ascii="Tahoma"/>
                                  <w:b/>
                                  <w:spacing w:val="-13"/>
                                  <w:sz w:val="28"/>
                                </w:rPr>
                                <w:t xml:space="preserve"> </w:t>
                              </w:r>
                              <w:r>
                                <w:rPr>
                                  <w:rFonts w:ascii="Tahoma"/>
                                  <w:b/>
                                  <w:spacing w:val="-6"/>
                                  <w:sz w:val="28"/>
                                </w:rPr>
                                <w:t>which</w:t>
                              </w:r>
                              <w:r>
                                <w:rPr>
                                  <w:rFonts w:ascii="Tahoma"/>
                                  <w:b/>
                                  <w:spacing w:val="-15"/>
                                  <w:sz w:val="28"/>
                                </w:rPr>
                                <w:t xml:space="preserve"> </w:t>
                              </w:r>
                              <w:r>
                                <w:rPr>
                                  <w:rFonts w:ascii="Tahoma"/>
                                  <w:b/>
                                  <w:spacing w:val="-6"/>
                                  <w:sz w:val="28"/>
                                </w:rPr>
                                <w:t>tropical</w:t>
                              </w:r>
                              <w:r>
                                <w:rPr>
                                  <w:rFonts w:ascii="Tahoma"/>
                                  <w:b/>
                                  <w:spacing w:val="-14"/>
                                  <w:sz w:val="28"/>
                                </w:rPr>
                                <w:t xml:space="preserve"> </w:t>
                              </w:r>
                              <w:r>
                                <w:rPr>
                                  <w:rFonts w:ascii="Tahoma"/>
                                  <w:b/>
                                  <w:spacing w:val="-6"/>
                                  <w:sz w:val="28"/>
                                </w:rPr>
                                <w:t>storms</w:t>
                              </w:r>
                              <w:r>
                                <w:rPr>
                                  <w:rFonts w:ascii="Tahoma"/>
                                  <w:b/>
                                  <w:spacing w:val="-12"/>
                                  <w:sz w:val="28"/>
                                </w:rPr>
                                <w:t xml:space="preserve"> </w:t>
                              </w:r>
                              <w:r>
                                <w:rPr>
                                  <w:rFonts w:ascii="Tahoma"/>
                                  <w:b/>
                                  <w:spacing w:val="-6"/>
                                  <w:sz w:val="28"/>
                                </w:rPr>
                                <w:t xml:space="preserve">have </w:t>
                              </w:r>
                              <w:r>
                                <w:rPr>
                                  <w:rFonts w:ascii="Tahoma"/>
                                  <w:b/>
                                  <w:sz w:val="28"/>
                                </w:rPr>
                                <w:t>effects</w:t>
                              </w:r>
                              <w:r>
                                <w:rPr>
                                  <w:rFonts w:ascii="Tahoma"/>
                                  <w:b/>
                                  <w:spacing w:val="-7"/>
                                  <w:sz w:val="28"/>
                                </w:rPr>
                                <w:t xml:space="preserve"> </w:t>
                              </w:r>
                              <w:r>
                                <w:rPr>
                                  <w:rFonts w:ascii="Tahoma"/>
                                  <w:b/>
                                  <w:sz w:val="28"/>
                                </w:rPr>
                                <w:t>on</w:t>
                              </w:r>
                              <w:r>
                                <w:rPr>
                                  <w:rFonts w:ascii="Tahoma"/>
                                  <w:b/>
                                  <w:spacing w:val="-6"/>
                                  <w:sz w:val="28"/>
                                </w:rPr>
                                <w:t xml:space="preserve"> </w:t>
                              </w:r>
                              <w:r>
                                <w:rPr>
                                  <w:rFonts w:ascii="Tahoma"/>
                                  <w:b/>
                                  <w:sz w:val="28"/>
                                </w:rPr>
                                <w:t>people</w:t>
                              </w:r>
                              <w:r>
                                <w:rPr>
                                  <w:rFonts w:ascii="Tahoma"/>
                                  <w:b/>
                                  <w:spacing w:val="-8"/>
                                  <w:sz w:val="28"/>
                                </w:rPr>
                                <w:t xml:space="preserve"> </w:t>
                              </w:r>
                              <w:r>
                                <w:rPr>
                                  <w:rFonts w:ascii="Tahoma"/>
                                  <w:b/>
                                  <w:sz w:val="28"/>
                                </w:rPr>
                                <w:t>and</w:t>
                              </w:r>
                              <w:r>
                                <w:rPr>
                                  <w:rFonts w:ascii="Tahoma"/>
                                  <w:b/>
                                  <w:spacing w:val="-7"/>
                                  <w:sz w:val="28"/>
                                </w:rPr>
                                <w:t xml:space="preserve"> </w:t>
                              </w:r>
                              <w:r>
                                <w:rPr>
                                  <w:rFonts w:ascii="Tahoma"/>
                                  <w:b/>
                                  <w:sz w:val="28"/>
                                </w:rPr>
                                <w:t>the</w:t>
                              </w:r>
                              <w:r>
                                <w:rPr>
                                  <w:rFonts w:ascii="Tahoma"/>
                                  <w:b/>
                                  <w:spacing w:val="-8"/>
                                  <w:sz w:val="28"/>
                                </w:rPr>
                                <w:t xml:space="preserve"> </w:t>
                              </w:r>
                              <w:r>
                                <w:rPr>
                                  <w:rFonts w:ascii="Tahoma"/>
                                  <w:b/>
                                  <w:sz w:val="28"/>
                                </w:rPr>
                                <w:t>environment</w:t>
                              </w:r>
                              <w:r>
                                <w:rPr>
                                  <w:rFonts w:ascii="Tahoma"/>
                                  <w:b/>
                                  <w:spacing w:val="-6"/>
                                  <w:sz w:val="28"/>
                                </w:rPr>
                                <w:t xml:space="preserve"> </w:t>
                              </w:r>
                              <w:r>
                                <w:rPr>
                                  <w:rFonts w:ascii="Tahoma"/>
                                  <w:b/>
                                  <w:sz w:val="28"/>
                                </w:rPr>
                                <w:t>using</w:t>
                              </w:r>
                              <w:r>
                                <w:rPr>
                                  <w:rFonts w:ascii="Tahoma"/>
                                  <w:b/>
                                  <w:spacing w:val="-7"/>
                                  <w:sz w:val="28"/>
                                </w:rPr>
                                <w:t xml:space="preserve"> </w:t>
                              </w:r>
                              <w:r>
                                <w:rPr>
                                  <w:rFonts w:ascii="Tahoma"/>
                                  <w:b/>
                                  <w:sz w:val="28"/>
                                </w:rPr>
                                <w:t>an</w:t>
                              </w:r>
                              <w:r>
                                <w:rPr>
                                  <w:rFonts w:ascii="Tahoma"/>
                                  <w:b/>
                                  <w:spacing w:val="-8"/>
                                  <w:sz w:val="28"/>
                                </w:rPr>
                                <w:t xml:space="preserve"> </w:t>
                              </w:r>
                              <w:r>
                                <w:rPr>
                                  <w:rFonts w:ascii="Tahoma"/>
                                  <w:b/>
                                  <w:sz w:val="28"/>
                                </w:rPr>
                                <w:t>example</w:t>
                              </w:r>
                              <w:r>
                                <w:rPr>
                                  <w:rFonts w:ascii="Tahoma"/>
                                  <w:b/>
                                  <w:spacing w:val="-6"/>
                                  <w:sz w:val="28"/>
                                </w:rPr>
                                <w:t xml:space="preserve"> </w:t>
                              </w:r>
                              <w:r>
                                <w:rPr>
                                  <w:rFonts w:ascii="Tahoma"/>
                                  <w:b/>
                                  <w:sz w:val="28"/>
                                </w:rPr>
                                <w:t>you</w:t>
                              </w:r>
                              <w:r>
                                <w:rPr>
                                  <w:rFonts w:ascii="Tahoma"/>
                                  <w:b/>
                                  <w:spacing w:val="-2"/>
                                  <w:sz w:val="28"/>
                                </w:rPr>
                                <w:t xml:space="preserve"> </w:t>
                              </w:r>
                              <w:r>
                                <w:rPr>
                                  <w:rFonts w:ascii="Tahoma"/>
                                  <w:b/>
                                  <w:sz w:val="28"/>
                                </w:rPr>
                                <w:t>have studied</w:t>
                              </w:r>
                              <w:r>
                                <w:rPr>
                                  <w:rFonts w:ascii="Tahoma"/>
                                  <w:b/>
                                  <w:spacing w:val="-8"/>
                                  <w:sz w:val="28"/>
                                </w:rPr>
                                <w:t xml:space="preserve"> </w:t>
                              </w:r>
                              <w:r>
                                <w:rPr>
                                  <w:rFonts w:ascii="Tahoma"/>
                                  <w:b/>
                                  <w:sz w:val="28"/>
                                </w:rPr>
                                <w:t>(9</w:t>
                              </w:r>
                              <w:r>
                                <w:rPr>
                                  <w:rFonts w:ascii="Tahoma"/>
                                  <w:b/>
                                  <w:spacing w:val="-7"/>
                                  <w:sz w:val="28"/>
                                </w:rPr>
                                <w:t xml:space="preserve"> </w:t>
                              </w:r>
                              <w:r>
                                <w:rPr>
                                  <w:rFonts w:ascii="Tahoma"/>
                                  <w:b/>
                                  <w:sz w:val="28"/>
                                </w:rPr>
                                <w:t>marks)</w:t>
                              </w:r>
                            </w:p>
                          </w:txbxContent>
                        </wps:txbx>
                        <wps:bodyPr wrap="square" lIns="0" tIns="0" rIns="0" bIns="0" rtlCol="0">
                          <a:noAutofit/>
                        </wps:bodyPr>
                      </wps:wsp>
                    </wpg:wgp>
                  </a:graphicData>
                </a:graphic>
              </wp:anchor>
            </w:drawing>
          </mc:Choice>
          <mc:Fallback>
            <w:pict>
              <v:group id="Group 154" o:spid="_x0000_s1140" style="position:absolute;margin-left:35.8pt;margin-top:11.55pt;width:524.05pt;height:70.6pt;z-index:-251634688;mso-wrap-distance-left:0;mso-wrap-distance-right:0;mso-position-horizontal-relative:page;mso-position-vertical-relative:text" coordsize="66554,8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">
                <v:shape id="Graphic 155" o:spid="_x0000_s1141" style="position:absolute;left:190;top:190;width:66173;height:8585;visibility:visible;mso-wrap-style:square;v-text-anchor:top" coordsize="6617334,858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" path="m6474333,l142989,,97794,7300,58542,27623,27589,58594,7289,97844,,143001,,715009r7289,45171l27589,799416r30953,30946l97794,850659r45195,7289l6474333,857948r45205,-7289l6558795,830362r30953,-30946l6610046,760180r7289,-45171l6617335,143001r-7289,-45157l6589748,58594,6558795,27623,6519538,7300,6474333,xe" fillcolor="#fae4d5" stroked="f">
                  <v:path arrowok="t"/>
                </v:shape>
                <v:shape id="Graphic 156" o:spid="_x0000_s1142" style="position:absolute;left:190;top:190;width:66173;height:8585;visibility:visible;mso-wrap-style:square;v-text-anchor:top" coordsize="6617334,858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" path="m,143001l7289,97844,27589,58594,58542,27623,97794,7300,142989,,6474333,r45205,7300l6558795,27623r30953,30971l6610046,97844r7289,45157l6617335,715009r-7289,45171l6589748,799416r-30953,30946l6519538,850659r-45205,7289l142989,857948,97794,850659,58542,830362,27589,799416,7289,760180,,715009,,143001xe" filled="f" strokecolor="#c00000" strokeweight="3pt">
                  <v:path arrowok="t"/>
                </v:shape>
                <v:shape id="Textbox 157" o:spid="_x0000_s1143" type="#_x0000_t202" style="position:absolute;width:66554;height:8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rsidR="00A8284D" w:rsidRDefault="00A8284D">
                        <w:pPr>
                          <w:spacing w:before="200" w:line="244" w:lineRule="auto"/>
                          <w:ind w:left="270" w:right="248"/>
                          <w:rPr>
                            <w:rFonts w:ascii="Tahoma"/>
                            <w:b/>
                            <w:sz w:val="28"/>
                          </w:rPr>
                        </w:pPr>
                        <w:r>
                          <w:rPr>
                            <w:rFonts w:ascii="Tahoma"/>
                            <w:b/>
                            <w:spacing w:val="-6"/>
                            <w:sz w:val="28"/>
                            <w:u w:val="single"/>
                          </w:rPr>
                          <w:t>GCSE</w:t>
                        </w:r>
                        <w:r>
                          <w:rPr>
                            <w:rFonts w:ascii="Tahoma"/>
                            <w:b/>
                            <w:spacing w:val="-15"/>
                            <w:sz w:val="28"/>
                            <w:u w:val="single"/>
                          </w:rPr>
                          <w:t xml:space="preserve"> </w:t>
                        </w:r>
                        <w:r>
                          <w:rPr>
                            <w:rFonts w:ascii="Tahoma"/>
                            <w:b/>
                            <w:spacing w:val="-6"/>
                            <w:sz w:val="28"/>
                            <w:u w:val="single"/>
                          </w:rPr>
                          <w:t>Practice</w:t>
                        </w:r>
                        <w:r>
                          <w:rPr>
                            <w:rFonts w:ascii="Tahoma"/>
                            <w:b/>
                            <w:spacing w:val="-15"/>
                            <w:sz w:val="28"/>
                            <w:u w:val="single"/>
                          </w:rPr>
                          <w:t xml:space="preserve"> </w:t>
                        </w:r>
                        <w:r>
                          <w:rPr>
                            <w:rFonts w:ascii="Tahoma"/>
                            <w:b/>
                            <w:spacing w:val="-6"/>
                            <w:sz w:val="28"/>
                            <w:u w:val="single"/>
                          </w:rPr>
                          <w:t>Question:</w:t>
                        </w:r>
                        <w:r>
                          <w:rPr>
                            <w:rFonts w:ascii="Tahoma"/>
                            <w:b/>
                            <w:spacing w:val="-12"/>
                            <w:sz w:val="28"/>
                            <w:u w:val="single"/>
                          </w:rPr>
                          <w:t xml:space="preserve"> </w:t>
                        </w:r>
                        <w:r>
                          <w:rPr>
                            <w:rFonts w:ascii="Tahoma"/>
                            <w:b/>
                            <w:spacing w:val="-6"/>
                            <w:sz w:val="28"/>
                          </w:rPr>
                          <w:t>Assess</w:t>
                        </w:r>
                        <w:r>
                          <w:rPr>
                            <w:rFonts w:ascii="Tahoma"/>
                            <w:b/>
                            <w:spacing w:val="-12"/>
                            <w:sz w:val="28"/>
                          </w:rPr>
                          <w:t xml:space="preserve"> </w:t>
                        </w:r>
                        <w:r>
                          <w:rPr>
                            <w:rFonts w:ascii="Tahoma"/>
                            <w:b/>
                            <w:spacing w:val="-6"/>
                            <w:sz w:val="28"/>
                          </w:rPr>
                          <w:t>the</w:t>
                        </w:r>
                        <w:r>
                          <w:rPr>
                            <w:rFonts w:ascii="Tahoma"/>
                            <w:b/>
                            <w:spacing w:val="-15"/>
                            <w:sz w:val="28"/>
                          </w:rPr>
                          <w:t xml:space="preserve"> </w:t>
                        </w:r>
                        <w:r>
                          <w:rPr>
                            <w:rFonts w:ascii="Tahoma"/>
                            <w:b/>
                            <w:spacing w:val="-6"/>
                            <w:sz w:val="28"/>
                          </w:rPr>
                          <w:t>extent</w:t>
                        </w:r>
                        <w:r>
                          <w:rPr>
                            <w:rFonts w:ascii="Tahoma"/>
                            <w:b/>
                            <w:spacing w:val="-15"/>
                            <w:sz w:val="28"/>
                          </w:rPr>
                          <w:t xml:space="preserve"> </w:t>
                        </w:r>
                        <w:r>
                          <w:rPr>
                            <w:rFonts w:ascii="Tahoma"/>
                            <w:b/>
                            <w:spacing w:val="-6"/>
                            <w:sz w:val="28"/>
                          </w:rPr>
                          <w:t>to</w:t>
                        </w:r>
                        <w:r>
                          <w:rPr>
                            <w:rFonts w:ascii="Tahoma"/>
                            <w:b/>
                            <w:spacing w:val="-13"/>
                            <w:sz w:val="28"/>
                          </w:rPr>
                          <w:t xml:space="preserve"> </w:t>
                        </w:r>
                        <w:r>
                          <w:rPr>
                            <w:rFonts w:ascii="Tahoma"/>
                            <w:b/>
                            <w:spacing w:val="-6"/>
                            <w:sz w:val="28"/>
                          </w:rPr>
                          <w:t>which</w:t>
                        </w:r>
                        <w:r>
                          <w:rPr>
                            <w:rFonts w:ascii="Tahoma"/>
                            <w:b/>
                            <w:spacing w:val="-15"/>
                            <w:sz w:val="28"/>
                          </w:rPr>
                          <w:t xml:space="preserve"> </w:t>
                        </w:r>
                        <w:r>
                          <w:rPr>
                            <w:rFonts w:ascii="Tahoma"/>
                            <w:b/>
                            <w:spacing w:val="-6"/>
                            <w:sz w:val="28"/>
                          </w:rPr>
                          <w:t>tropical</w:t>
                        </w:r>
                        <w:r>
                          <w:rPr>
                            <w:rFonts w:ascii="Tahoma"/>
                            <w:b/>
                            <w:spacing w:val="-14"/>
                            <w:sz w:val="28"/>
                          </w:rPr>
                          <w:t xml:space="preserve"> </w:t>
                        </w:r>
                        <w:r>
                          <w:rPr>
                            <w:rFonts w:ascii="Tahoma"/>
                            <w:b/>
                            <w:spacing w:val="-6"/>
                            <w:sz w:val="28"/>
                          </w:rPr>
                          <w:t>storms</w:t>
                        </w:r>
                        <w:r>
                          <w:rPr>
                            <w:rFonts w:ascii="Tahoma"/>
                            <w:b/>
                            <w:spacing w:val="-12"/>
                            <w:sz w:val="28"/>
                          </w:rPr>
                          <w:t xml:space="preserve"> </w:t>
                        </w:r>
                        <w:r>
                          <w:rPr>
                            <w:rFonts w:ascii="Tahoma"/>
                            <w:b/>
                            <w:spacing w:val="-6"/>
                            <w:sz w:val="28"/>
                          </w:rPr>
                          <w:t xml:space="preserve">have </w:t>
                        </w:r>
                        <w:r>
                          <w:rPr>
                            <w:rFonts w:ascii="Tahoma"/>
                            <w:b/>
                            <w:sz w:val="28"/>
                          </w:rPr>
                          <w:t>effects</w:t>
                        </w:r>
                        <w:r>
                          <w:rPr>
                            <w:rFonts w:ascii="Tahoma"/>
                            <w:b/>
                            <w:spacing w:val="-7"/>
                            <w:sz w:val="28"/>
                          </w:rPr>
                          <w:t xml:space="preserve"> </w:t>
                        </w:r>
                        <w:r>
                          <w:rPr>
                            <w:rFonts w:ascii="Tahoma"/>
                            <w:b/>
                            <w:sz w:val="28"/>
                          </w:rPr>
                          <w:t>on</w:t>
                        </w:r>
                        <w:r>
                          <w:rPr>
                            <w:rFonts w:ascii="Tahoma"/>
                            <w:b/>
                            <w:spacing w:val="-6"/>
                            <w:sz w:val="28"/>
                          </w:rPr>
                          <w:t xml:space="preserve"> </w:t>
                        </w:r>
                        <w:r>
                          <w:rPr>
                            <w:rFonts w:ascii="Tahoma"/>
                            <w:b/>
                            <w:sz w:val="28"/>
                          </w:rPr>
                          <w:t>people</w:t>
                        </w:r>
                        <w:r>
                          <w:rPr>
                            <w:rFonts w:ascii="Tahoma"/>
                            <w:b/>
                            <w:spacing w:val="-8"/>
                            <w:sz w:val="28"/>
                          </w:rPr>
                          <w:t xml:space="preserve"> </w:t>
                        </w:r>
                        <w:r>
                          <w:rPr>
                            <w:rFonts w:ascii="Tahoma"/>
                            <w:b/>
                            <w:sz w:val="28"/>
                          </w:rPr>
                          <w:t>and</w:t>
                        </w:r>
                        <w:r>
                          <w:rPr>
                            <w:rFonts w:ascii="Tahoma"/>
                            <w:b/>
                            <w:spacing w:val="-7"/>
                            <w:sz w:val="28"/>
                          </w:rPr>
                          <w:t xml:space="preserve"> </w:t>
                        </w:r>
                        <w:r>
                          <w:rPr>
                            <w:rFonts w:ascii="Tahoma"/>
                            <w:b/>
                            <w:sz w:val="28"/>
                          </w:rPr>
                          <w:t>the</w:t>
                        </w:r>
                        <w:r>
                          <w:rPr>
                            <w:rFonts w:ascii="Tahoma"/>
                            <w:b/>
                            <w:spacing w:val="-8"/>
                            <w:sz w:val="28"/>
                          </w:rPr>
                          <w:t xml:space="preserve"> </w:t>
                        </w:r>
                        <w:r>
                          <w:rPr>
                            <w:rFonts w:ascii="Tahoma"/>
                            <w:b/>
                            <w:sz w:val="28"/>
                          </w:rPr>
                          <w:t>environment</w:t>
                        </w:r>
                        <w:r>
                          <w:rPr>
                            <w:rFonts w:ascii="Tahoma"/>
                            <w:b/>
                            <w:spacing w:val="-6"/>
                            <w:sz w:val="28"/>
                          </w:rPr>
                          <w:t xml:space="preserve"> </w:t>
                        </w:r>
                        <w:r>
                          <w:rPr>
                            <w:rFonts w:ascii="Tahoma"/>
                            <w:b/>
                            <w:sz w:val="28"/>
                          </w:rPr>
                          <w:t>using</w:t>
                        </w:r>
                        <w:r>
                          <w:rPr>
                            <w:rFonts w:ascii="Tahoma"/>
                            <w:b/>
                            <w:spacing w:val="-7"/>
                            <w:sz w:val="28"/>
                          </w:rPr>
                          <w:t xml:space="preserve"> </w:t>
                        </w:r>
                        <w:r>
                          <w:rPr>
                            <w:rFonts w:ascii="Tahoma"/>
                            <w:b/>
                            <w:sz w:val="28"/>
                          </w:rPr>
                          <w:t>an</w:t>
                        </w:r>
                        <w:r>
                          <w:rPr>
                            <w:rFonts w:ascii="Tahoma"/>
                            <w:b/>
                            <w:spacing w:val="-8"/>
                            <w:sz w:val="28"/>
                          </w:rPr>
                          <w:t xml:space="preserve"> </w:t>
                        </w:r>
                        <w:r>
                          <w:rPr>
                            <w:rFonts w:ascii="Tahoma"/>
                            <w:b/>
                            <w:sz w:val="28"/>
                          </w:rPr>
                          <w:t>example</w:t>
                        </w:r>
                        <w:r>
                          <w:rPr>
                            <w:rFonts w:ascii="Tahoma"/>
                            <w:b/>
                            <w:spacing w:val="-6"/>
                            <w:sz w:val="28"/>
                          </w:rPr>
                          <w:t xml:space="preserve"> </w:t>
                        </w:r>
                        <w:r>
                          <w:rPr>
                            <w:rFonts w:ascii="Tahoma"/>
                            <w:b/>
                            <w:sz w:val="28"/>
                          </w:rPr>
                          <w:t>you</w:t>
                        </w:r>
                        <w:r>
                          <w:rPr>
                            <w:rFonts w:ascii="Tahoma"/>
                            <w:b/>
                            <w:spacing w:val="-2"/>
                            <w:sz w:val="28"/>
                          </w:rPr>
                          <w:t xml:space="preserve"> </w:t>
                        </w:r>
                        <w:r>
                          <w:rPr>
                            <w:rFonts w:ascii="Tahoma"/>
                            <w:b/>
                            <w:sz w:val="28"/>
                          </w:rPr>
                          <w:t>have studied</w:t>
                        </w:r>
                        <w:r>
                          <w:rPr>
                            <w:rFonts w:ascii="Tahoma"/>
                            <w:b/>
                            <w:spacing w:val="-8"/>
                            <w:sz w:val="28"/>
                          </w:rPr>
                          <w:t xml:space="preserve"> </w:t>
                        </w:r>
                        <w:r>
                          <w:rPr>
                            <w:rFonts w:ascii="Tahoma"/>
                            <w:b/>
                            <w:sz w:val="28"/>
                          </w:rPr>
                          <w:t>(9</w:t>
                        </w:r>
                        <w:r>
                          <w:rPr>
                            <w:rFonts w:ascii="Tahoma"/>
                            <w:b/>
                            <w:spacing w:val="-7"/>
                            <w:sz w:val="28"/>
                          </w:rPr>
                          <w:t xml:space="preserve"> </w:t>
                        </w:r>
                        <w:r>
                          <w:rPr>
                            <w:rFonts w:ascii="Tahoma"/>
                            <w:b/>
                            <w:sz w:val="28"/>
                          </w:rPr>
                          <w:t>marks)</w:t>
                        </w:r>
                      </w:p>
                    </w:txbxContent>
                  </v:textbox>
                </v:shape>
                <w10:wrap type="topAndBottom" anchorx="page"/>
              </v:group>
            </w:pict>
          </mc:Fallback>
        </mc:AlternateContent>
      </w:r>
    </w:p>
    <w:p w:rsidR="00BC3DBA" w:rsidRDefault="00BC3DBA">
      <w:pPr>
        <w:rPr>
          <w:sz w:val="14"/>
        </w:rPr>
        <w:sectPr w:rsidR="00BC3DBA">
          <w:pgSz w:w="11910" w:h="16840"/>
          <w:pgMar w:top="720" w:right="160" w:bottom="1200" w:left="400" w:header="0" w:footer="895" w:gutter="0"/>
          <w:cols w:space="720"/>
        </w:sectPr>
      </w:pPr>
    </w:p>
    <w:p w:rsidR="00BC3DBA" w:rsidRDefault="00A8284D">
      <w:pPr>
        <w:pStyle w:val="BodyText"/>
        <w:ind w:left="310"/>
        <w:rPr>
          <w:sz w:val="20"/>
        </w:rPr>
      </w:pPr>
      <w:r>
        <w:rPr>
          <w:noProof/>
          <w:sz w:val="20"/>
          <w:lang w:val="en-GB" w:eastAsia="en-GB"/>
        </w:rPr>
        <w:lastRenderedPageBreak/>
        <mc:AlternateContent>
          <mc:Choice Requires="wps">
            <w:drawing>
              <wp:inline distT="0" distB="0" distL="0" distR="0">
                <wp:extent cx="6625590" cy="379730"/>
                <wp:effectExtent l="9525" t="0" r="3809" b="10795"/>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5590" cy="379730"/>
                        </a:xfrm>
                        <a:prstGeom prst="rect">
                          <a:avLst/>
                        </a:prstGeom>
                        <a:solidFill>
                          <a:srgbClr val="6F2F9F"/>
                        </a:solidFill>
                        <a:ln w="12700">
                          <a:solidFill>
                            <a:srgbClr val="41709C"/>
                          </a:solidFill>
                          <a:prstDash val="solid"/>
                        </a:ln>
                      </wps:spPr>
                      <wps:txbx>
                        <w:txbxContent>
                          <w:p w:rsidR="00A8284D" w:rsidRDefault="00A8284D">
                            <w:pPr>
                              <w:spacing w:before="72"/>
                              <w:ind w:left="3" w:right="5"/>
                              <w:jc w:val="center"/>
                              <w:rPr>
                                <w:b/>
                                <w:color w:val="000000"/>
                                <w:sz w:val="32"/>
                              </w:rPr>
                            </w:pPr>
                            <w:r>
                              <w:rPr>
                                <w:b/>
                                <w:color w:val="FFFFFF"/>
                                <w:sz w:val="32"/>
                              </w:rPr>
                              <w:t>Tropical</w:t>
                            </w:r>
                            <w:r>
                              <w:rPr>
                                <w:b/>
                                <w:color w:val="FFFFFF"/>
                                <w:spacing w:val="-14"/>
                                <w:sz w:val="32"/>
                              </w:rPr>
                              <w:t xml:space="preserve"> </w:t>
                            </w:r>
                            <w:r>
                              <w:rPr>
                                <w:b/>
                                <w:color w:val="FFFFFF"/>
                                <w:sz w:val="32"/>
                              </w:rPr>
                              <w:t>Storms-</w:t>
                            </w:r>
                            <w:r>
                              <w:rPr>
                                <w:b/>
                                <w:color w:val="FFFFFF"/>
                                <w:spacing w:val="-12"/>
                                <w:sz w:val="32"/>
                              </w:rPr>
                              <w:t xml:space="preserve"> </w:t>
                            </w:r>
                            <w:r>
                              <w:rPr>
                                <w:b/>
                                <w:color w:val="FFFFFF"/>
                                <w:sz w:val="32"/>
                              </w:rPr>
                              <w:t>Reducing</w:t>
                            </w:r>
                            <w:r>
                              <w:rPr>
                                <w:b/>
                                <w:color w:val="FFFFFF"/>
                                <w:spacing w:val="-12"/>
                                <w:sz w:val="32"/>
                              </w:rPr>
                              <w:t xml:space="preserve"> </w:t>
                            </w:r>
                            <w:r>
                              <w:rPr>
                                <w:b/>
                                <w:color w:val="FFFFFF"/>
                                <w:sz w:val="32"/>
                              </w:rPr>
                              <w:t>their</w:t>
                            </w:r>
                            <w:r>
                              <w:rPr>
                                <w:b/>
                                <w:color w:val="FFFFFF"/>
                                <w:spacing w:val="-12"/>
                                <w:sz w:val="32"/>
                              </w:rPr>
                              <w:t xml:space="preserve"> </w:t>
                            </w:r>
                            <w:r>
                              <w:rPr>
                                <w:b/>
                                <w:color w:val="FFFFFF"/>
                                <w:spacing w:val="-2"/>
                                <w:sz w:val="32"/>
                              </w:rPr>
                              <w:t>effects</w:t>
                            </w:r>
                          </w:p>
                        </w:txbxContent>
                      </wps:txbx>
                      <wps:bodyPr wrap="square" lIns="0" tIns="0" rIns="0" bIns="0" rtlCol="0">
                        <a:noAutofit/>
                      </wps:bodyPr>
                    </wps:wsp>
                  </a:graphicData>
                </a:graphic>
              </wp:inline>
            </w:drawing>
          </mc:Choice>
          <mc:Fallback>
            <w:pict>
              <v:shape id="Textbox 158" o:spid="_x0000_s1144" type="#_x0000_t202" style="width:521.7pt;height:2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" fillcolor="#6f2f9f" strokecolor="#41709c" strokeweight="1pt">
                <v:path arrowok="t"/>
                <v:textbox inset="0,0,0,0">
                  <w:txbxContent>
                    <w:p w:rsidR="00A8284D" w:rsidRDefault="00A8284D">
                      <w:pPr>
                        <w:spacing w:before="72"/>
                        <w:ind w:left="3" w:right="5"/>
                        <w:jc w:val="center"/>
                        <w:rPr>
                          <w:b/>
                          <w:color w:val="000000"/>
                          <w:sz w:val="32"/>
                        </w:rPr>
                      </w:pPr>
                      <w:r>
                        <w:rPr>
                          <w:b/>
                          <w:color w:val="FFFFFF"/>
                          <w:sz w:val="32"/>
                        </w:rPr>
                        <w:t>Tropical</w:t>
                      </w:r>
                      <w:r>
                        <w:rPr>
                          <w:b/>
                          <w:color w:val="FFFFFF"/>
                          <w:spacing w:val="-14"/>
                          <w:sz w:val="32"/>
                        </w:rPr>
                        <w:t xml:space="preserve"> </w:t>
                      </w:r>
                      <w:r>
                        <w:rPr>
                          <w:b/>
                          <w:color w:val="FFFFFF"/>
                          <w:sz w:val="32"/>
                        </w:rPr>
                        <w:t>Storms-</w:t>
                      </w:r>
                      <w:r>
                        <w:rPr>
                          <w:b/>
                          <w:color w:val="FFFFFF"/>
                          <w:spacing w:val="-12"/>
                          <w:sz w:val="32"/>
                        </w:rPr>
                        <w:t xml:space="preserve"> </w:t>
                      </w:r>
                      <w:r>
                        <w:rPr>
                          <w:b/>
                          <w:color w:val="FFFFFF"/>
                          <w:sz w:val="32"/>
                        </w:rPr>
                        <w:t>Reducing</w:t>
                      </w:r>
                      <w:r>
                        <w:rPr>
                          <w:b/>
                          <w:color w:val="FFFFFF"/>
                          <w:spacing w:val="-12"/>
                          <w:sz w:val="32"/>
                        </w:rPr>
                        <w:t xml:space="preserve"> </w:t>
                      </w:r>
                      <w:r>
                        <w:rPr>
                          <w:b/>
                          <w:color w:val="FFFFFF"/>
                          <w:sz w:val="32"/>
                        </w:rPr>
                        <w:t>their</w:t>
                      </w:r>
                      <w:r>
                        <w:rPr>
                          <w:b/>
                          <w:color w:val="FFFFFF"/>
                          <w:spacing w:val="-12"/>
                          <w:sz w:val="32"/>
                        </w:rPr>
                        <w:t xml:space="preserve"> </w:t>
                      </w:r>
                      <w:r>
                        <w:rPr>
                          <w:b/>
                          <w:color w:val="FFFFFF"/>
                          <w:spacing w:val="-2"/>
                          <w:sz w:val="32"/>
                        </w:rPr>
                        <w:t>effects</w:t>
                      </w:r>
                    </w:p>
                  </w:txbxContent>
                </v:textbox>
                <w10:anchorlock/>
              </v:shape>
            </w:pict>
          </mc:Fallback>
        </mc:AlternateContent>
      </w:r>
    </w:p>
    <w:p w:rsidR="00BC3DBA" w:rsidRDefault="00BC3DBA">
      <w:pPr>
        <w:pStyle w:val="BodyText"/>
        <w:spacing w:before="13"/>
        <w:rPr>
          <w:sz w:val="11"/>
        </w:rPr>
      </w:pPr>
    </w:p>
    <w:tbl>
      <w:tblPr>
        <w:tblW w:w="0" w:type="auto"/>
        <w:tblInd w:w="385" w:type="dxa"/>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ayout w:type="fixed"/>
        <w:tblCellMar>
          <w:left w:w="0" w:type="dxa"/>
          <w:right w:w="0" w:type="dxa"/>
        </w:tblCellMar>
        <w:tblLook w:val="01E0" w:firstRow="1" w:lastRow="1" w:firstColumn="1" w:lastColumn="1" w:noHBand="0" w:noVBand="0"/>
      </w:tblPr>
      <w:tblGrid>
        <w:gridCol w:w="3350"/>
        <w:gridCol w:w="6928"/>
      </w:tblGrid>
      <w:tr w:rsidR="00BC3DBA">
        <w:trPr>
          <w:trHeight w:val="330"/>
        </w:trPr>
        <w:tc>
          <w:tcPr>
            <w:tcW w:w="3350" w:type="dxa"/>
            <w:vMerge w:val="restart"/>
            <w:tcBorders>
              <w:left w:val="nil"/>
            </w:tcBorders>
            <w:shd w:val="clear" w:color="auto" w:fill="FF0000"/>
          </w:tcPr>
          <w:p w:rsidR="00BC3DBA" w:rsidRDefault="00A8284D">
            <w:pPr>
              <w:pStyle w:val="TableParagraph"/>
              <w:spacing w:before="71"/>
              <w:ind w:left="41"/>
              <w:jc w:val="center"/>
            </w:pPr>
            <w:r>
              <w:rPr>
                <w:color w:val="FFFFFF"/>
                <w:spacing w:val="-2"/>
              </w:rPr>
              <w:t>Monitor</w:t>
            </w:r>
          </w:p>
        </w:tc>
        <w:tc>
          <w:tcPr>
            <w:tcW w:w="6928" w:type="dxa"/>
            <w:tcBorders>
              <w:top w:val="nil"/>
              <w:right w:val="nil"/>
            </w:tcBorders>
          </w:tcPr>
          <w:p w:rsidR="00BC3DBA" w:rsidRDefault="00BC3DBA">
            <w:pPr>
              <w:pStyle w:val="TableParagraph"/>
              <w:rPr>
                <w:rFonts w:ascii="Times New Roman"/>
              </w:rPr>
            </w:pPr>
          </w:p>
        </w:tc>
      </w:tr>
      <w:tr w:rsidR="00BC3DBA">
        <w:trPr>
          <w:trHeight w:val="89"/>
        </w:trPr>
        <w:tc>
          <w:tcPr>
            <w:tcW w:w="3350" w:type="dxa"/>
            <w:vMerge/>
            <w:tcBorders>
              <w:top w:val="nil"/>
              <w:left w:val="nil"/>
            </w:tcBorders>
            <w:shd w:val="clear" w:color="auto" w:fill="FF0000"/>
          </w:tcPr>
          <w:p w:rsidR="00BC3DBA" w:rsidRDefault="00BC3DBA">
            <w:pPr>
              <w:rPr>
                <w:sz w:val="2"/>
                <w:szCs w:val="2"/>
              </w:rPr>
            </w:pPr>
          </w:p>
        </w:tc>
        <w:tc>
          <w:tcPr>
            <w:tcW w:w="6928" w:type="dxa"/>
            <w:tcBorders>
              <w:bottom w:val="nil"/>
            </w:tcBorders>
          </w:tcPr>
          <w:p w:rsidR="00BC3DBA" w:rsidRDefault="00BC3DBA">
            <w:pPr>
              <w:pStyle w:val="TableParagraph"/>
              <w:rPr>
                <w:rFonts w:ascii="Times New Roman"/>
                <w:sz w:val="4"/>
              </w:rPr>
            </w:pPr>
          </w:p>
        </w:tc>
      </w:tr>
      <w:tr w:rsidR="00BC3DBA">
        <w:trPr>
          <w:trHeight w:val="1398"/>
        </w:trPr>
        <w:tc>
          <w:tcPr>
            <w:tcW w:w="10278" w:type="dxa"/>
            <w:gridSpan w:val="2"/>
            <w:tcBorders>
              <w:top w:val="nil"/>
            </w:tcBorders>
          </w:tcPr>
          <w:p w:rsidR="00BC3DBA" w:rsidRDefault="00A8284D">
            <w:pPr>
              <w:pStyle w:val="TableParagraph"/>
              <w:numPr>
                <w:ilvl w:val="0"/>
                <w:numId w:val="258"/>
              </w:numPr>
              <w:tabs>
                <w:tab w:val="left" w:pos="514"/>
              </w:tabs>
              <w:spacing w:line="271" w:lineRule="exact"/>
            </w:pPr>
            <w:r>
              <w:t>Using</w:t>
            </w:r>
            <w:r>
              <w:rPr>
                <w:spacing w:val="-8"/>
              </w:rPr>
              <w:t xml:space="preserve"> </w:t>
            </w:r>
            <w:r>
              <w:rPr>
                <w:u w:val="single"/>
              </w:rPr>
              <w:t>technology</w:t>
            </w:r>
            <w:r>
              <w:rPr>
                <w:spacing w:val="-2"/>
              </w:rPr>
              <w:t xml:space="preserve"> </w:t>
            </w:r>
            <w:r>
              <w:t>to</w:t>
            </w:r>
            <w:r>
              <w:rPr>
                <w:spacing w:val="-7"/>
              </w:rPr>
              <w:t xml:space="preserve"> </w:t>
            </w:r>
            <w:r>
              <w:t>identify</w:t>
            </w:r>
            <w:r>
              <w:rPr>
                <w:spacing w:val="-3"/>
              </w:rPr>
              <w:t xml:space="preserve"> </w:t>
            </w:r>
            <w:r>
              <w:t>the</w:t>
            </w:r>
            <w:r>
              <w:rPr>
                <w:spacing w:val="-7"/>
              </w:rPr>
              <w:t xml:space="preserve"> </w:t>
            </w:r>
            <w:r>
              <w:t>formation</w:t>
            </w:r>
            <w:r>
              <w:rPr>
                <w:spacing w:val="-4"/>
              </w:rPr>
              <w:t xml:space="preserve"> </w:t>
            </w:r>
            <w:r>
              <w:t>of</w:t>
            </w:r>
            <w:r>
              <w:rPr>
                <w:spacing w:val="-8"/>
              </w:rPr>
              <w:t xml:space="preserve"> </w:t>
            </w:r>
            <w:r>
              <w:t>tropical</w:t>
            </w:r>
            <w:r>
              <w:rPr>
                <w:spacing w:val="-4"/>
              </w:rPr>
              <w:t xml:space="preserve"> </w:t>
            </w:r>
            <w:r>
              <w:t>storms</w:t>
            </w:r>
            <w:r>
              <w:rPr>
                <w:spacing w:val="-5"/>
              </w:rPr>
              <w:t xml:space="preserve"> </w:t>
            </w:r>
            <w:r>
              <w:t>and</w:t>
            </w:r>
            <w:r>
              <w:rPr>
                <w:spacing w:val="-6"/>
              </w:rPr>
              <w:t xml:space="preserve"> </w:t>
            </w:r>
            <w:r>
              <w:t>track</w:t>
            </w:r>
            <w:r>
              <w:rPr>
                <w:spacing w:val="-3"/>
              </w:rPr>
              <w:t xml:space="preserve"> </w:t>
            </w:r>
            <w:r>
              <w:t>their</w:t>
            </w:r>
            <w:r>
              <w:rPr>
                <w:spacing w:val="-3"/>
              </w:rPr>
              <w:t xml:space="preserve"> </w:t>
            </w:r>
            <w:r>
              <w:t>paths</w:t>
            </w:r>
            <w:r>
              <w:rPr>
                <w:spacing w:val="-3"/>
              </w:rPr>
              <w:t xml:space="preserve"> </w:t>
            </w:r>
            <w:r>
              <w:rPr>
                <w:spacing w:val="-5"/>
              </w:rPr>
              <w:t>and</w:t>
            </w:r>
          </w:p>
          <w:p w:rsidR="00BC3DBA" w:rsidRDefault="00A8284D">
            <w:pPr>
              <w:pStyle w:val="TableParagraph"/>
              <w:spacing w:before="24"/>
              <w:ind w:left="514"/>
            </w:pPr>
            <w:r>
              <w:rPr>
                <w:noProof/>
                <w:lang w:val="en-GB" w:eastAsia="en-GB"/>
              </w:rPr>
              <mc:AlternateContent>
                <mc:Choice Requires="wpg">
                  <w:drawing>
                    <wp:anchor distT="0" distB="0" distL="0" distR="0" simplePos="0" relativeHeight="251585536" behindDoc="1" locked="0" layoutInCell="1" allowOverlap="1">
                      <wp:simplePos x="0" y="0"/>
                      <wp:positionH relativeFrom="column">
                        <wp:posOffset>963549</wp:posOffset>
                      </wp:positionH>
                      <wp:positionV relativeFrom="paragraph">
                        <wp:posOffset>396272</wp:posOffset>
                      </wp:positionV>
                      <wp:extent cx="41275" cy="12700"/>
                      <wp:effectExtent l="0" t="0" r="0" b="0"/>
                      <wp:wrapNone/>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75" cy="12700"/>
                                <a:chOff x="0" y="0"/>
                                <a:chExt cx="41275" cy="12700"/>
                              </a:xfrm>
                            </wpg:grpSpPr>
                            <wps:wsp>
                              <wps:cNvPr id="160" name="Graphic 160"/>
                              <wps:cNvSpPr/>
                              <wps:spPr>
                                <a:xfrm>
                                  <a:off x="0" y="0"/>
                                  <a:ext cx="41275" cy="12700"/>
                                </a:xfrm>
                                <a:custGeom>
                                  <a:avLst/>
                                  <a:gdLst/>
                                  <a:ahLst/>
                                  <a:cxnLst/>
                                  <a:rect l="l" t="t" r="r" b="b"/>
                                  <a:pathLst>
                                    <a:path w="41275" h="12700">
                                      <a:moveTo>
                                        <a:pt x="41147" y="0"/>
                                      </a:moveTo>
                                      <a:lnTo>
                                        <a:pt x="0" y="0"/>
                                      </a:lnTo>
                                      <a:lnTo>
                                        <a:pt x="0" y="12191"/>
                                      </a:lnTo>
                                      <a:lnTo>
                                        <a:pt x="41147" y="12191"/>
                                      </a:lnTo>
                                      <a:lnTo>
                                        <a:pt x="41147" y="0"/>
                                      </a:lnTo>
                                      <a:close/>
                                    </a:path>
                                  </a:pathLst>
                                </a:custGeom>
                                <a:solidFill>
                                  <a:srgbClr val="2D74B5"/>
                                </a:solidFill>
                              </wps:spPr>
                              <wps:bodyPr wrap="square" lIns="0" tIns="0" rIns="0" bIns="0" rtlCol="0">
                                <a:prstTxWarp prst="textNoShape">
                                  <a:avLst/>
                                </a:prstTxWarp>
                                <a:noAutofit/>
                              </wps:bodyPr>
                            </wps:wsp>
                          </wpg:wgp>
                        </a:graphicData>
                      </a:graphic>
                    </wp:anchor>
                  </w:drawing>
                </mc:Choice>
                <mc:Fallback>
                  <w:pict>
                    <v:group w14:anchorId="1111FB2E" id="Group 159" o:spid="_x0000_s1026" style="position:absolute;margin-left:75.85pt;margin-top:31.2pt;width:3.25pt;height:1pt;z-index:-251730944;mso-wrap-distance-left:0;mso-wrap-distance-right:0" coordsize="4127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">
                      <v:shape id="Graphic 160" o:spid="_x0000_s1027" style="position:absolute;width:41275;height:12700;visibility:visible;mso-wrap-style:square;v-text-anchor:top" coordsize="4127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" path="m41147,l,,,12191r41147,l41147,xe" fillcolor="#2d74b5" stroked="f">
                        <v:path arrowok="t"/>
                      </v:shape>
                    </v:group>
                  </w:pict>
                </mc:Fallback>
              </mc:AlternateContent>
            </w:r>
            <w:r>
              <w:rPr>
                <w:spacing w:val="-2"/>
              </w:rPr>
              <w:t>strengths</w:t>
            </w:r>
          </w:p>
          <w:p w:rsidR="00BC3DBA" w:rsidRDefault="00A8284D">
            <w:pPr>
              <w:pStyle w:val="TableParagraph"/>
              <w:numPr>
                <w:ilvl w:val="0"/>
                <w:numId w:val="258"/>
              </w:numPr>
              <w:tabs>
                <w:tab w:val="left" w:pos="514"/>
              </w:tabs>
              <w:spacing w:before="23" w:line="259" w:lineRule="auto"/>
              <w:ind w:right="580"/>
            </w:pPr>
            <w:r>
              <w:rPr>
                <w:color w:val="FF0000"/>
                <w:u w:val="single" w:color="FF0000"/>
              </w:rPr>
              <w:t>Satellites</w:t>
            </w:r>
            <w:r>
              <w:rPr>
                <w:color w:val="FF0000"/>
                <w:spacing w:val="-4"/>
              </w:rPr>
              <w:t xml:space="preserve"> </w:t>
            </w:r>
            <w:r>
              <w:t>monitor</w:t>
            </w:r>
            <w:r>
              <w:rPr>
                <w:spacing w:val="-3"/>
              </w:rPr>
              <w:t xml:space="preserve"> </w:t>
            </w:r>
            <w:r>
              <w:t>the</w:t>
            </w:r>
            <w:r>
              <w:rPr>
                <w:spacing w:val="-4"/>
              </w:rPr>
              <w:t xml:space="preserve"> </w:t>
            </w:r>
            <w:r>
              <w:t>cloud</w:t>
            </w:r>
            <w:r>
              <w:rPr>
                <w:spacing w:val="-2"/>
              </w:rPr>
              <w:t xml:space="preserve"> </w:t>
            </w:r>
            <w:r>
              <w:t>pattern</w:t>
            </w:r>
            <w:r>
              <w:rPr>
                <w:spacing w:val="-3"/>
              </w:rPr>
              <w:t xml:space="preserve"> </w:t>
            </w:r>
            <w:r>
              <w:t>and</w:t>
            </w:r>
            <w:r>
              <w:rPr>
                <w:spacing w:val="-5"/>
              </w:rPr>
              <w:t xml:space="preserve"> </w:t>
            </w:r>
            <w:r>
              <w:t>can</w:t>
            </w:r>
            <w:r>
              <w:rPr>
                <w:spacing w:val="-3"/>
              </w:rPr>
              <w:t xml:space="preserve"> </w:t>
            </w:r>
            <w:r>
              <w:t>detect</w:t>
            </w:r>
            <w:r>
              <w:rPr>
                <w:spacing w:val="-3"/>
              </w:rPr>
              <w:t xml:space="preserve"> </w:t>
            </w:r>
            <w:r>
              <w:t>as</w:t>
            </w:r>
            <w:r>
              <w:rPr>
                <w:spacing w:val="-2"/>
              </w:rPr>
              <w:t xml:space="preserve"> </w:t>
            </w:r>
            <w:r>
              <w:t>the</w:t>
            </w:r>
            <w:r>
              <w:rPr>
                <w:spacing w:val="-4"/>
              </w:rPr>
              <w:t xml:space="preserve"> </w:t>
            </w:r>
            <w:r>
              <w:t>winds</w:t>
            </w:r>
            <w:r>
              <w:rPr>
                <w:spacing w:val="-6"/>
              </w:rPr>
              <w:t xml:space="preserve"> </w:t>
            </w:r>
            <w:r>
              <w:t>become</w:t>
            </w:r>
            <w:r>
              <w:rPr>
                <w:spacing w:val="-6"/>
              </w:rPr>
              <w:t xml:space="preserve"> </w:t>
            </w:r>
            <w:r>
              <w:t>more</w:t>
            </w:r>
            <w:r>
              <w:rPr>
                <w:spacing w:val="-4"/>
              </w:rPr>
              <w:t xml:space="preserve"> </w:t>
            </w:r>
            <w:r>
              <w:t>organised, into a spiral pattern and the eye develops.</w:t>
            </w:r>
          </w:p>
        </w:tc>
      </w:tr>
    </w:tbl>
    <w:p w:rsidR="00BC3DBA" w:rsidRDefault="00BC3DBA">
      <w:pPr>
        <w:pStyle w:val="BodyText"/>
        <w:spacing w:before="13"/>
        <w:rPr>
          <w:sz w:val="10"/>
        </w:rPr>
      </w:pPr>
    </w:p>
    <w:tbl>
      <w:tblPr>
        <w:tblW w:w="0" w:type="auto"/>
        <w:tblInd w:w="455" w:type="dxa"/>
        <w:tblBorders>
          <w:top w:val="single" w:sz="8" w:space="0" w:color="00AF50"/>
          <w:left w:val="single" w:sz="8" w:space="0" w:color="00AF50"/>
          <w:bottom w:val="single" w:sz="8" w:space="0" w:color="00AF50"/>
          <w:right w:val="single" w:sz="8" w:space="0" w:color="00AF50"/>
          <w:insideH w:val="single" w:sz="8" w:space="0" w:color="00AF50"/>
          <w:insideV w:val="single" w:sz="8" w:space="0" w:color="00AF50"/>
        </w:tblBorders>
        <w:tblLayout w:type="fixed"/>
        <w:tblCellMar>
          <w:left w:w="0" w:type="dxa"/>
          <w:right w:w="0" w:type="dxa"/>
        </w:tblCellMar>
        <w:tblLook w:val="01E0" w:firstRow="1" w:lastRow="1" w:firstColumn="1" w:lastColumn="1" w:noHBand="0" w:noVBand="0"/>
      </w:tblPr>
      <w:tblGrid>
        <w:gridCol w:w="3395"/>
        <w:gridCol w:w="6843"/>
      </w:tblGrid>
      <w:tr w:rsidR="00BC3DBA">
        <w:trPr>
          <w:trHeight w:val="290"/>
        </w:trPr>
        <w:tc>
          <w:tcPr>
            <w:tcW w:w="3395" w:type="dxa"/>
            <w:vMerge w:val="restart"/>
            <w:tcBorders>
              <w:left w:val="single" w:sz="12" w:space="0" w:color="00AF50"/>
            </w:tcBorders>
            <w:shd w:val="clear" w:color="auto" w:fill="00AF50"/>
          </w:tcPr>
          <w:p w:rsidR="00BC3DBA" w:rsidRDefault="00A8284D">
            <w:pPr>
              <w:pStyle w:val="TableParagraph"/>
              <w:spacing w:before="71"/>
              <w:ind w:left="15"/>
              <w:jc w:val="center"/>
            </w:pPr>
            <w:r>
              <w:rPr>
                <w:color w:val="FFFFFF"/>
                <w:spacing w:val="-2"/>
              </w:rPr>
              <w:t>Prediction</w:t>
            </w:r>
          </w:p>
        </w:tc>
        <w:tc>
          <w:tcPr>
            <w:tcW w:w="6843" w:type="dxa"/>
            <w:tcBorders>
              <w:top w:val="nil"/>
              <w:right w:val="nil"/>
            </w:tcBorders>
          </w:tcPr>
          <w:p w:rsidR="00BC3DBA" w:rsidRDefault="00BC3DBA">
            <w:pPr>
              <w:pStyle w:val="TableParagraph"/>
              <w:rPr>
                <w:rFonts w:ascii="Times New Roman"/>
                <w:sz w:val="20"/>
              </w:rPr>
            </w:pPr>
          </w:p>
        </w:tc>
      </w:tr>
      <w:tr w:rsidR="00BC3DBA">
        <w:trPr>
          <w:trHeight w:val="105"/>
        </w:trPr>
        <w:tc>
          <w:tcPr>
            <w:tcW w:w="3395" w:type="dxa"/>
            <w:vMerge/>
            <w:tcBorders>
              <w:top w:val="nil"/>
              <w:left w:val="single" w:sz="12" w:space="0" w:color="00AF50"/>
            </w:tcBorders>
            <w:shd w:val="clear" w:color="auto" w:fill="00AF50"/>
          </w:tcPr>
          <w:p w:rsidR="00BC3DBA" w:rsidRDefault="00BC3DBA">
            <w:pPr>
              <w:rPr>
                <w:sz w:val="2"/>
                <w:szCs w:val="2"/>
              </w:rPr>
            </w:pPr>
          </w:p>
        </w:tc>
        <w:tc>
          <w:tcPr>
            <w:tcW w:w="6843" w:type="dxa"/>
            <w:tcBorders>
              <w:bottom w:val="nil"/>
            </w:tcBorders>
          </w:tcPr>
          <w:p w:rsidR="00BC3DBA" w:rsidRDefault="00BC3DBA">
            <w:pPr>
              <w:pStyle w:val="TableParagraph"/>
              <w:rPr>
                <w:rFonts w:ascii="Times New Roman"/>
                <w:sz w:val="4"/>
              </w:rPr>
            </w:pPr>
          </w:p>
        </w:tc>
      </w:tr>
      <w:tr w:rsidR="00BC3DBA">
        <w:trPr>
          <w:trHeight w:val="1382"/>
        </w:trPr>
        <w:tc>
          <w:tcPr>
            <w:tcW w:w="10238" w:type="dxa"/>
            <w:gridSpan w:val="2"/>
            <w:tcBorders>
              <w:top w:val="nil"/>
            </w:tcBorders>
          </w:tcPr>
          <w:p w:rsidR="00BC3DBA" w:rsidRDefault="00A8284D">
            <w:pPr>
              <w:pStyle w:val="TableParagraph"/>
              <w:numPr>
                <w:ilvl w:val="0"/>
                <w:numId w:val="257"/>
              </w:numPr>
              <w:tabs>
                <w:tab w:val="left" w:pos="518"/>
              </w:tabs>
              <w:spacing w:line="255" w:lineRule="exact"/>
              <w:ind w:left="518" w:hanging="360"/>
            </w:pPr>
            <w:r>
              <w:t>Scientists</w:t>
            </w:r>
            <w:r>
              <w:rPr>
                <w:spacing w:val="-7"/>
              </w:rPr>
              <w:t xml:space="preserve"> </w:t>
            </w:r>
            <w:r>
              <w:t>use</w:t>
            </w:r>
            <w:r>
              <w:rPr>
                <w:spacing w:val="-6"/>
              </w:rPr>
              <w:t xml:space="preserve"> </w:t>
            </w:r>
            <w:r>
              <w:t>computer</w:t>
            </w:r>
            <w:r>
              <w:rPr>
                <w:spacing w:val="-3"/>
              </w:rPr>
              <w:t xml:space="preserve"> </w:t>
            </w:r>
            <w:r>
              <w:t>models</w:t>
            </w:r>
            <w:r>
              <w:rPr>
                <w:spacing w:val="-4"/>
              </w:rPr>
              <w:t xml:space="preserve"> </w:t>
            </w:r>
            <w:r>
              <w:t>that</w:t>
            </w:r>
            <w:r>
              <w:rPr>
                <w:spacing w:val="-5"/>
              </w:rPr>
              <w:t xml:space="preserve"> </w:t>
            </w:r>
            <w:r>
              <w:t>use</w:t>
            </w:r>
            <w:r>
              <w:rPr>
                <w:spacing w:val="-6"/>
              </w:rPr>
              <w:t xml:space="preserve"> </w:t>
            </w:r>
            <w:r>
              <w:t>data</w:t>
            </w:r>
            <w:r>
              <w:rPr>
                <w:spacing w:val="-5"/>
              </w:rPr>
              <w:t xml:space="preserve"> </w:t>
            </w:r>
            <w:r>
              <w:t>from</w:t>
            </w:r>
            <w:r>
              <w:rPr>
                <w:spacing w:val="-2"/>
              </w:rPr>
              <w:t xml:space="preserve"> </w:t>
            </w:r>
            <w:r>
              <w:rPr>
                <w:color w:val="00AF50"/>
                <w:u w:val="single" w:color="00AF50"/>
              </w:rPr>
              <w:t>satellites</w:t>
            </w:r>
            <w:r>
              <w:rPr>
                <w:color w:val="00AF50"/>
                <w:spacing w:val="-2"/>
              </w:rPr>
              <w:t xml:space="preserve"> </w:t>
            </w:r>
            <w:r>
              <w:t>to</w:t>
            </w:r>
            <w:r>
              <w:rPr>
                <w:spacing w:val="-3"/>
              </w:rPr>
              <w:t xml:space="preserve"> </w:t>
            </w:r>
            <w:r>
              <w:t>calculate</w:t>
            </w:r>
            <w:r>
              <w:rPr>
                <w:spacing w:val="-3"/>
              </w:rPr>
              <w:t xml:space="preserve"> </w:t>
            </w:r>
            <w:r>
              <w:t>a</w:t>
            </w:r>
            <w:r>
              <w:rPr>
                <w:spacing w:val="-2"/>
              </w:rPr>
              <w:t xml:space="preserve"> </w:t>
            </w:r>
            <w:r>
              <w:t>path</w:t>
            </w:r>
            <w:r>
              <w:rPr>
                <w:spacing w:val="-5"/>
              </w:rPr>
              <w:t xml:space="preserve"> </w:t>
            </w:r>
            <w:r>
              <w:t>for</w:t>
            </w:r>
            <w:r>
              <w:rPr>
                <w:spacing w:val="-3"/>
              </w:rPr>
              <w:t xml:space="preserve"> </w:t>
            </w:r>
            <w:r>
              <w:rPr>
                <w:spacing w:val="-5"/>
              </w:rPr>
              <w:t>the</w:t>
            </w:r>
          </w:p>
          <w:p w:rsidR="00BC3DBA" w:rsidRDefault="00A8284D">
            <w:pPr>
              <w:pStyle w:val="TableParagraph"/>
              <w:spacing w:before="24"/>
              <w:ind w:left="519"/>
            </w:pPr>
            <w:r>
              <w:rPr>
                <w:spacing w:val="-4"/>
              </w:rPr>
              <w:t>storm</w:t>
            </w:r>
          </w:p>
          <w:p w:rsidR="00BC3DBA" w:rsidRDefault="00A8284D">
            <w:pPr>
              <w:pStyle w:val="TableParagraph"/>
              <w:numPr>
                <w:ilvl w:val="0"/>
                <w:numId w:val="257"/>
              </w:numPr>
              <w:tabs>
                <w:tab w:val="left" w:pos="519"/>
              </w:tabs>
              <w:spacing w:before="25" w:line="256" w:lineRule="auto"/>
              <w:ind w:right="247"/>
            </w:pPr>
            <w:r>
              <w:t>Scientists</w:t>
            </w:r>
            <w:r>
              <w:rPr>
                <w:spacing w:val="-2"/>
              </w:rPr>
              <w:t xml:space="preserve"> </w:t>
            </w:r>
            <w:r>
              <w:rPr>
                <w:color w:val="00AF50"/>
                <w:u w:val="single" w:color="00AF50"/>
              </w:rPr>
              <w:t>use</w:t>
            </w:r>
            <w:r>
              <w:rPr>
                <w:color w:val="00AF50"/>
                <w:spacing w:val="-5"/>
                <w:u w:val="single" w:color="00AF50"/>
              </w:rPr>
              <w:t xml:space="preserve"> </w:t>
            </w:r>
            <w:r>
              <w:rPr>
                <w:color w:val="00AF50"/>
                <w:u w:val="single" w:color="00AF50"/>
              </w:rPr>
              <w:t>radar</w:t>
            </w:r>
            <w:r>
              <w:rPr>
                <w:color w:val="00AF50"/>
                <w:spacing w:val="-4"/>
                <w:u w:val="single" w:color="00AF50"/>
              </w:rPr>
              <w:t xml:space="preserve"> </w:t>
            </w:r>
            <w:r>
              <w:rPr>
                <w:color w:val="00AF50"/>
                <w:u w:val="single" w:color="00AF50"/>
              </w:rPr>
              <w:t>and</w:t>
            </w:r>
            <w:r>
              <w:rPr>
                <w:color w:val="00AF50"/>
                <w:spacing w:val="-1"/>
                <w:u w:val="single" w:color="00AF50"/>
              </w:rPr>
              <w:t xml:space="preserve"> </w:t>
            </w:r>
            <w:r>
              <w:rPr>
                <w:color w:val="00AF50"/>
                <w:u w:val="single" w:color="00AF50"/>
              </w:rPr>
              <w:t>aircraft</w:t>
            </w:r>
            <w:r>
              <w:rPr>
                <w:color w:val="00AF50"/>
                <w:spacing w:val="-3"/>
              </w:rPr>
              <w:t xml:space="preserve"> </w:t>
            </w:r>
            <w:r>
              <w:t>to</w:t>
            </w:r>
            <w:r>
              <w:rPr>
                <w:spacing w:val="-2"/>
              </w:rPr>
              <w:t xml:space="preserve"> </w:t>
            </w:r>
            <w:r>
              <w:t>help</w:t>
            </w:r>
            <w:r>
              <w:rPr>
                <w:spacing w:val="-5"/>
              </w:rPr>
              <w:t xml:space="preserve"> </w:t>
            </w:r>
            <w:r>
              <w:t>monitor</w:t>
            </w:r>
            <w:r>
              <w:rPr>
                <w:spacing w:val="-2"/>
              </w:rPr>
              <w:t xml:space="preserve"> </w:t>
            </w:r>
            <w:r>
              <w:t>and</w:t>
            </w:r>
            <w:r>
              <w:rPr>
                <w:spacing w:val="-2"/>
              </w:rPr>
              <w:t xml:space="preserve"> </w:t>
            </w:r>
            <w:r>
              <w:t>predict</w:t>
            </w:r>
            <w:r>
              <w:rPr>
                <w:spacing w:val="-5"/>
              </w:rPr>
              <w:t xml:space="preserve"> </w:t>
            </w:r>
            <w:r>
              <w:t>the</w:t>
            </w:r>
            <w:r>
              <w:rPr>
                <w:spacing w:val="-3"/>
              </w:rPr>
              <w:t xml:space="preserve"> </w:t>
            </w:r>
            <w:r>
              <w:t>path</w:t>
            </w:r>
            <w:r>
              <w:rPr>
                <w:spacing w:val="-4"/>
              </w:rPr>
              <w:t xml:space="preserve"> </w:t>
            </w:r>
            <w:r>
              <w:t>of</w:t>
            </w:r>
            <w:r>
              <w:rPr>
                <w:spacing w:val="-2"/>
              </w:rPr>
              <w:t xml:space="preserve"> </w:t>
            </w:r>
            <w:r>
              <w:t>storms. Predicting the path gives people time to evacuate and board up homes.</w:t>
            </w:r>
          </w:p>
        </w:tc>
      </w:tr>
    </w:tbl>
    <w:p w:rsidR="00BC3DBA" w:rsidRDefault="00BC3DBA">
      <w:pPr>
        <w:pStyle w:val="BodyText"/>
        <w:spacing w:before="1"/>
        <w:rPr>
          <w:sz w:val="8"/>
        </w:rPr>
      </w:pPr>
    </w:p>
    <w:tbl>
      <w:tblPr>
        <w:tblW w:w="0" w:type="auto"/>
        <w:tblInd w:w="535" w:type="dxa"/>
        <w:tblBorders>
          <w:top w:val="single" w:sz="8" w:space="0" w:color="F7B129"/>
          <w:left w:val="single" w:sz="8" w:space="0" w:color="F7B129"/>
          <w:bottom w:val="single" w:sz="8" w:space="0" w:color="F7B129"/>
          <w:right w:val="single" w:sz="8" w:space="0" w:color="F7B129"/>
          <w:insideH w:val="single" w:sz="8" w:space="0" w:color="F7B129"/>
          <w:insideV w:val="single" w:sz="8" w:space="0" w:color="F7B129"/>
        </w:tblBorders>
        <w:tblLayout w:type="fixed"/>
        <w:tblCellMar>
          <w:left w:w="0" w:type="dxa"/>
          <w:right w:w="0" w:type="dxa"/>
        </w:tblCellMar>
        <w:tblLook w:val="01E0" w:firstRow="1" w:lastRow="1" w:firstColumn="1" w:lastColumn="1" w:noHBand="0" w:noVBand="0"/>
      </w:tblPr>
      <w:tblGrid>
        <w:gridCol w:w="3379"/>
        <w:gridCol w:w="6839"/>
      </w:tblGrid>
      <w:tr w:rsidR="00BC3DBA">
        <w:trPr>
          <w:trHeight w:val="460"/>
        </w:trPr>
        <w:tc>
          <w:tcPr>
            <w:tcW w:w="3379" w:type="dxa"/>
            <w:vMerge w:val="restart"/>
            <w:tcBorders>
              <w:left w:val="nil"/>
            </w:tcBorders>
            <w:shd w:val="clear" w:color="auto" w:fill="F7B129"/>
          </w:tcPr>
          <w:p w:rsidR="00BC3DBA" w:rsidRDefault="00A8284D">
            <w:pPr>
              <w:pStyle w:val="TableParagraph"/>
              <w:spacing w:before="124"/>
              <w:ind w:left="4"/>
              <w:jc w:val="center"/>
            </w:pPr>
            <w:r>
              <w:rPr>
                <w:color w:val="FFFFFF"/>
                <w:spacing w:val="-2"/>
              </w:rPr>
              <w:t>Planning</w:t>
            </w:r>
          </w:p>
        </w:tc>
        <w:tc>
          <w:tcPr>
            <w:tcW w:w="6839" w:type="dxa"/>
            <w:tcBorders>
              <w:top w:val="nil"/>
              <w:right w:val="nil"/>
            </w:tcBorders>
          </w:tcPr>
          <w:p w:rsidR="00BC3DBA" w:rsidRDefault="00BC3DBA">
            <w:pPr>
              <w:pStyle w:val="TableParagraph"/>
              <w:rPr>
                <w:rFonts w:ascii="Times New Roman"/>
              </w:rPr>
            </w:pPr>
          </w:p>
        </w:tc>
      </w:tr>
      <w:tr w:rsidR="00BC3DBA">
        <w:trPr>
          <w:trHeight w:val="75"/>
        </w:trPr>
        <w:tc>
          <w:tcPr>
            <w:tcW w:w="3379" w:type="dxa"/>
            <w:vMerge/>
            <w:tcBorders>
              <w:top w:val="nil"/>
              <w:left w:val="nil"/>
            </w:tcBorders>
            <w:shd w:val="clear" w:color="auto" w:fill="F7B129"/>
          </w:tcPr>
          <w:p w:rsidR="00BC3DBA" w:rsidRDefault="00BC3DBA">
            <w:pPr>
              <w:rPr>
                <w:sz w:val="2"/>
                <w:szCs w:val="2"/>
              </w:rPr>
            </w:pPr>
          </w:p>
        </w:tc>
        <w:tc>
          <w:tcPr>
            <w:tcW w:w="6839" w:type="dxa"/>
            <w:tcBorders>
              <w:bottom w:val="nil"/>
            </w:tcBorders>
          </w:tcPr>
          <w:p w:rsidR="00BC3DBA" w:rsidRDefault="00BC3DBA">
            <w:pPr>
              <w:pStyle w:val="TableParagraph"/>
              <w:rPr>
                <w:rFonts w:ascii="Times New Roman"/>
                <w:sz w:val="2"/>
              </w:rPr>
            </w:pPr>
          </w:p>
        </w:tc>
      </w:tr>
      <w:tr w:rsidR="00BC3DBA">
        <w:trPr>
          <w:trHeight w:val="3207"/>
        </w:trPr>
        <w:tc>
          <w:tcPr>
            <w:tcW w:w="10218" w:type="dxa"/>
            <w:gridSpan w:val="2"/>
            <w:tcBorders>
              <w:top w:val="nil"/>
            </w:tcBorders>
          </w:tcPr>
          <w:p w:rsidR="00BC3DBA" w:rsidRDefault="00A8284D">
            <w:pPr>
              <w:pStyle w:val="TableParagraph"/>
              <w:numPr>
                <w:ilvl w:val="0"/>
                <w:numId w:val="256"/>
              </w:numPr>
              <w:tabs>
                <w:tab w:val="left" w:pos="514"/>
              </w:tabs>
              <w:spacing w:line="286" w:lineRule="exact"/>
              <w:ind w:hanging="360"/>
            </w:pPr>
            <w:r>
              <w:t>Future</w:t>
            </w:r>
            <w:r>
              <w:rPr>
                <w:spacing w:val="-4"/>
              </w:rPr>
              <w:t xml:space="preserve"> </w:t>
            </w:r>
            <w:r>
              <w:t>developments,</w:t>
            </w:r>
            <w:r>
              <w:rPr>
                <w:spacing w:val="-4"/>
              </w:rPr>
              <w:t xml:space="preserve"> </w:t>
            </w:r>
            <w:r>
              <w:t>eg</w:t>
            </w:r>
            <w:r>
              <w:rPr>
                <w:spacing w:val="-2"/>
              </w:rPr>
              <w:t xml:space="preserve"> </w:t>
            </w:r>
            <w:r>
              <w:t>new</w:t>
            </w:r>
            <w:r>
              <w:rPr>
                <w:spacing w:val="-6"/>
              </w:rPr>
              <w:t xml:space="preserve"> </w:t>
            </w:r>
            <w:r>
              <w:t>houses,</w:t>
            </w:r>
            <w:r>
              <w:rPr>
                <w:spacing w:val="-3"/>
              </w:rPr>
              <w:t xml:space="preserve"> </w:t>
            </w:r>
            <w:r>
              <w:t>can</w:t>
            </w:r>
            <w:r>
              <w:rPr>
                <w:spacing w:val="-6"/>
              </w:rPr>
              <w:t xml:space="preserve"> </w:t>
            </w:r>
            <w:r>
              <w:t>be</w:t>
            </w:r>
            <w:r>
              <w:rPr>
                <w:spacing w:val="-3"/>
              </w:rPr>
              <w:t xml:space="preserve"> </w:t>
            </w:r>
            <w:r>
              <w:t>planned</w:t>
            </w:r>
            <w:r>
              <w:rPr>
                <w:spacing w:val="-3"/>
              </w:rPr>
              <w:t xml:space="preserve"> </w:t>
            </w:r>
            <w:r>
              <w:t>to</w:t>
            </w:r>
            <w:r>
              <w:rPr>
                <w:spacing w:val="-3"/>
              </w:rPr>
              <w:t xml:space="preserve"> </w:t>
            </w:r>
            <w:r>
              <w:t>avoid</w:t>
            </w:r>
            <w:r>
              <w:rPr>
                <w:spacing w:val="-3"/>
              </w:rPr>
              <w:t xml:space="preserve"> </w:t>
            </w:r>
            <w:r>
              <w:t>the</w:t>
            </w:r>
            <w:r>
              <w:rPr>
                <w:spacing w:val="-6"/>
              </w:rPr>
              <w:t xml:space="preserve"> </w:t>
            </w:r>
            <w:r>
              <w:t>areas</w:t>
            </w:r>
            <w:r>
              <w:rPr>
                <w:spacing w:val="-3"/>
              </w:rPr>
              <w:t xml:space="preserve"> </w:t>
            </w:r>
            <w:r>
              <w:t>at</w:t>
            </w:r>
            <w:r>
              <w:rPr>
                <w:spacing w:val="-6"/>
              </w:rPr>
              <w:t xml:space="preserve"> </w:t>
            </w:r>
            <w:r>
              <w:t>most</w:t>
            </w:r>
            <w:r>
              <w:rPr>
                <w:spacing w:val="-5"/>
              </w:rPr>
              <w:t xml:space="preserve"> </w:t>
            </w:r>
            <w:r>
              <w:rPr>
                <w:spacing w:val="-2"/>
              </w:rPr>
              <w:t>risk.</w:t>
            </w:r>
          </w:p>
          <w:p w:rsidR="00BC3DBA" w:rsidRDefault="00A8284D">
            <w:pPr>
              <w:pStyle w:val="TableParagraph"/>
              <w:numPr>
                <w:ilvl w:val="0"/>
                <w:numId w:val="256"/>
              </w:numPr>
              <w:tabs>
                <w:tab w:val="left" w:pos="514"/>
              </w:tabs>
              <w:spacing w:before="22" w:line="259" w:lineRule="auto"/>
              <w:ind w:right="313"/>
            </w:pPr>
            <w:r>
              <w:rPr>
                <w:color w:val="BE8F00"/>
                <w:u w:val="single" w:color="BE8F00"/>
              </w:rPr>
              <w:t>Emergency</w:t>
            </w:r>
            <w:r>
              <w:rPr>
                <w:color w:val="BE8F00"/>
                <w:spacing w:val="-4"/>
                <w:u w:val="single" w:color="BE8F00"/>
              </w:rPr>
              <w:t xml:space="preserve"> </w:t>
            </w:r>
            <w:r>
              <w:rPr>
                <w:color w:val="BE8F00"/>
                <w:u w:val="single" w:color="BE8F00"/>
              </w:rPr>
              <w:t>services</w:t>
            </w:r>
            <w:r>
              <w:rPr>
                <w:color w:val="BE8F00"/>
                <w:spacing w:val="-4"/>
                <w:u w:val="single" w:color="BE8F00"/>
              </w:rPr>
              <w:t xml:space="preserve"> </w:t>
            </w:r>
            <w:r>
              <w:rPr>
                <w:color w:val="BE8F00"/>
                <w:u w:val="single" w:color="BE8F00"/>
              </w:rPr>
              <w:t>can</w:t>
            </w:r>
            <w:r>
              <w:rPr>
                <w:color w:val="BE8F00"/>
                <w:spacing w:val="-5"/>
                <w:u w:val="single" w:color="BE8F00"/>
              </w:rPr>
              <w:t xml:space="preserve"> </w:t>
            </w:r>
            <w:r>
              <w:rPr>
                <w:color w:val="BE8F00"/>
                <w:u w:val="single" w:color="BE8F00"/>
              </w:rPr>
              <w:t>train</w:t>
            </w:r>
            <w:r>
              <w:rPr>
                <w:color w:val="BE8F00"/>
                <w:spacing w:val="-1"/>
              </w:rPr>
              <w:t xml:space="preserve"> </w:t>
            </w:r>
            <w:r>
              <w:t>and</w:t>
            </w:r>
            <w:r>
              <w:rPr>
                <w:spacing w:val="-2"/>
              </w:rPr>
              <w:t xml:space="preserve"> </w:t>
            </w:r>
            <w:r>
              <w:t>prepare</w:t>
            </w:r>
            <w:r>
              <w:rPr>
                <w:spacing w:val="-6"/>
              </w:rPr>
              <w:t xml:space="preserve"> </w:t>
            </w:r>
            <w:r>
              <w:t>for</w:t>
            </w:r>
            <w:r>
              <w:rPr>
                <w:spacing w:val="-3"/>
              </w:rPr>
              <w:t xml:space="preserve"> </w:t>
            </w:r>
            <w:r>
              <w:t>disasters.</w:t>
            </w:r>
            <w:r>
              <w:rPr>
                <w:spacing w:val="-4"/>
              </w:rPr>
              <w:t xml:space="preserve"> </w:t>
            </w:r>
            <w:r>
              <w:t>Eg</w:t>
            </w:r>
            <w:r>
              <w:rPr>
                <w:spacing w:val="-4"/>
              </w:rPr>
              <w:t xml:space="preserve"> </w:t>
            </w:r>
            <w:r>
              <w:t>practising</w:t>
            </w:r>
            <w:r>
              <w:rPr>
                <w:spacing w:val="-2"/>
              </w:rPr>
              <w:t xml:space="preserve"> </w:t>
            </w:r>
            <w:r>
              <w:t>how</w:t>
            </w:r>
            <w:r>
              <w:rPr>
                <w:spacing w:val="-2"/>
              </w:rPr>
              <w:t xml:space="preserve"> </w:t>
            </w:r>
            <w:r>
              <w:t>to</w:t>
            </w:r>
            <w:r>
              <w:rPr>
                <w:spacing w:val="-3"/>
              </w:rPr>
              <w:t xml:space="preserve"> </w:t>
            </w:r>
            <w:r>
              <w:t>rescue</w:t>
            </w:r>
            <w:r>
              <w:rPr>
                <w:spacing w:val="-6"/>
              </w:rPr>
              <w:t xml:space="preserve"> </w:t>
            </w:r>
            <w:r>
              <w:t>people from flooded areas with helicopters</w:t>
            </w:r>
          </w:p>
          <w:p w:rsidR="00BC3DBA" w:rsidRDefault="00A8284D">
            <w:pPr>
              <w:pStyle w:val="TableParagraph"/>
              <w:numPr>
                <w:ilvl w:val="0"/>
                <w:numId w:val="256"/>
              </w:numPr>
              <w:tabs>
                <w:tab w:val="left" w:pos="514"/>
              </w:tabs>
              <w:spacing w:line="259" w:lineRule="auto"/>
              <w:ind w:right="430"/>
            </w:pPr>
            <w:r>
              <w:t xml:space="preserve">Governments can </w:t>
            </w:r>
            <w:r>
              <w:rPr>
                <w:color w:val="BE8F00"/>
                <w:u w:val="single" w:color="BE8F00"/>
              </w:rPr>
              <w:t>plan evacuation routes</w:t>
            </w:r>
            <w:r>
              <w:rPr>
                <w:color w:val="BE8F00"/>
              </w:rPr>
              <w:t xml:space="preserve"> </w:t>
            </w:r>
            <w:r>
              <w:t>to get people away from storms quickly. Actions taken</w:t>
            </w:r>
            <w:r>
              <w:rPr>
                <w:spacing w:val="-3"/>
              </w:rPr>
              <w:t xml:space="preserve"> </w:t>
            </w:r>
            <w:r>
              <w:t>before</w:t>
            </w:r>
            <w:r>
              <w:rPr>
                <w:spacing w:val="-3"/>
              </w:rPr>
              <w:t xml:space="preserve"> </w:t>
            </w:r>
            <w:r>
              <w:t>a</w:t>
            </w:r>
            <w:r>
              <w:rPr>
                <w:spacing w:val="-2"/>
              </w:rPr>
              <w:t xml:space="preserve"> </w:t>
            </w:r>
            <w:r>
              <w:t>hazard</w:t>
            </w:r>
            <w:r>
              <w:rPr>
                <w:spacing w:val="-8"/>
              </w:rPr>
              <w:t xml:space="preserve"> </w:t>
            </w:r>
            <w:r>
              <w:t>strikes</w:t>
            </w:r>
            <w:r>
              <w:rPr>
                <w:spacing w:val="-4"/>
              </w:rPr>
              <w:t xml:space="preserve"> </w:t>
            </w:r>
            <w:r>
              <w:t>to</w:t>
            </w:r>
            <w:r>
              <w:rPr>
                <w:spacing w:val="-3"/>
              </w:rPr>
              <w:t xml:space="preserve"> </w:t>
            </w:r>
            <w:r>
              <w:t>reduce</w:t>
            </w:r>
            <w:r>
              <w:rPr>
                <w:spacing w:val="-6"/>
              </w:rPr>
              <w:t xml:space="preserve"> </w:t>
            </w:r>
            <w:r>
              <w:t>its</w:t>
            </w:r>
            <w:r>
              <w:rPr>
                <w:spacing w:val="-4"/>
              </w:rPr>
              <w:t xml:space="preserve"> </w:t>
            </w:r>
            <w:r>
              <w:t>impact,</w:t>
            </w:r>
            <w:r>
              <w:rPr>
                <w:spacing w:val="-1"/>
              </w:rPr>
              <w:t xml:space="preserve"> </w:t>
            </w:r>
            <w:r>
              <w:t>such</w:t>
            </w:r>
            <w:r>
              <w:rPr>
                <w:spacing w:val="-3"/>
              </w:rPr>
              <w:t xml:space="preserve"> </w:t>
            </w:r>
            <w:r>
              <w:t>as</w:t>
            </w:r>
            <w:r>
              <w:rPr>
                <w:spacing w:val="-2"/>
              </w:rPr>
              <w:t xml:space="preserve"> </w:t>
            </w:r>
            <w:r>
              <w:t>educating</w:t>
            </w:r>
            <w:r>
              <w:rPr>
                <w:spacing w:val="-6"/>
              </w:rPr>
              <w:t xml:space="preserve"> </w:t>
            </w:r>
            <w:r>
              <w:t>people in</w:t>
            </w:r>
            <w:r>
              <w:rPr>
                <w:spacing w:val="-2"/>
              </w:rPr>
              <w:t xml:space="preserve"> </w:t>
            </w:r>
            <w:r>
              <w:t>evacuation plans can reduce deaths.</w:t>
            </w:r>
          </w:p>
          <w:p w:rsidR="00BC3DBA" w:rsidRDefault="00A8284D">
            <w:pPr>
              <w:pStyle w:val="TableParagraph"/>
              <w:numPr>
                <w:ilvl w:val="0"/>
                <w:numId w:val="256"/>
              </w:numPr>
              <w:tabs>
                <w:tab w:val="left" w:pos="512"/>
                <w:tab w:val="left" w:pos="514"/>
              </w:tabs>
              <w:spacing w:line="259" w:lineRule="auto"/>
              <w:ind w:right="648"/>
              <w:jc w:val="both"/>
            </w:pPr>
            <w:r>
              <w:t>Families</w:t>
            </w:r>
            <w:r>
              <w:rPr>
                <w:spacing w:val="-3"/>
              </w:rPr>
              <w:t xml:space="preserve"> </w:t>
            </w:r>
            <w:r>
              <w:t>are</w:t>
            </w:r>
            <w:r>
              <w:rPr>
                <w:spacing w:val="-3"/>
              </w:rPr>
              <w:t xml:space="preserve"> </w:t>
            </w:r>
            <w:r>
              <w:t>encouraged</w:t>
            </w:r>
            <w:r>
              <w:rPr>
                <w:spacing w:val="-1"/>
              </w:rPr>
              <w:t xml:space="preserve"> </w:t>
            </w:r>
            <w:r>
              <w:rPr>
                <w:color w:val="BE8F00"/>
                <w:u w:val="single" w:color="BE8F00"/>
              </w:rPr>
              <w:t>to</w:t>
            </w:r>
            <w:r>
              <w:rPr>
                <w:color w:val="BE8F00"/>
                <w:spacing w:val="-2"/>
                <w:u w:val="single" w:color="BE8F00"/>
              </w:rPr>
              <w:t xml:space="preserve"> </w:t>
            </w:r>
            <w:r>
              <w:rPr>
                <w:color w:val="BE8F00"/>
                <w:u w:val="single" w:color="BE8F00"/>
              </w:rPr>
              <w:t>plan</w:t>
            </w:r>
            <w:r>
              <w:rPr>
                <w:color w:val="BE8F00"/>
                <w:spacing w:val="-3"/>
              </w:rPr>
              <w:t xml:space="preserve"> </w:t>
            </w:r>
            <w:r>
              <w:t>what</w:t>
            </w:r>
            <w:r>
              <w:rPr>
                <w:spacing w:val="-3"/>
              </w:rPr>
              <w:t xml:space="preserve"> </w:t>
            </w:r>
            <w:r>
              <w:t>they</w:t>
            </w:r>
            <w:r>
              <w:rPr>
                <w:spacing w:val="-3"/>
              </w:rPr>
              <w:t xml:space="preserve"> </w:t>
            </w:r>
            <w:r>
              <w:t>need</w:t>
            </w:r>
            <w:r>
              <w:rPr>
                <w:spacing w:val="-1"/>
              </w:rPr>
              <w:t xml:space="preserve"> </w:t>
            </w:r>
            <w:r>
              <w:t>to</w:t>
            </w:r>
            <w:r>
              <w:rPr>
                <w:spacing w:val="-2"/>
              </w:rPr>
              <w:t xml:space="preserve"> </w:t>
            </w:r>
            <w:r>
              <w:t>do</w:t>
            </w:r>
            <w:r>
              <w:rPr>
                <w:spacing w:val="-5"/>
              </w:rPr>
              <w:t xml:space="preserve"> </w:t>
            </w:r>
            <w:r>
              <w:t>and</w:t>
            </w:r>
            <w:r>
              <w:rPr>
                <w:spacing w:val="-2"/>
              </w:rPr>
              <w:t xml:space="preserve"> </w:t>
            </w:r>
            <w:r>
              <w:t>have</w:t>
            </w:r>
            <w:r>
              <w:rPr>
                <w:spacing w:val="-5"/>
              </w:rPr>
              <w:t xml:space="preserve"> </w:t>
            </w:r>
            <w:r>
              <w:t>in</w:t>
            </w:r>
            <w:r>
              <w:rPr>
                <w:spacing w:val="-1"/>
              </w:rPr>
              <w:t xml:space="preserve"> </w:t>
            </w:r>
            <w:r>
              <w:t>the</w:t>
            </w:r>
            <w:r>
              <w:rPr>
                <w:spacing w:val="-5"/>
              </w:rPr>
              <w:t xml:space="preserve"> </w:t>
            </w:r>
            <w:r>
              <w:t>event</w:t>
            </w:r>
            <w:r>
              <w:rPr>
                <w:spacing w:val="-2"/>
              </w:rPr>
              <w:t xml:space="preserve"> </w:t>
            </w:r>
            <w:r>
              <w:t>of</w:t>
            </w:r>
            <w:r>
              <w:rPr>
                <w:spacing w:val="-1"/>
              </w:rPr>
              <w:t xml:space="preserve"> </w:t>
            </w:r>
            <w:r>
              <w:t>a</w:t>
            </w:r>
            <w:r>
              <w:rPr>
                <w:spacing w:val="-4"/>
              </w:rPr>
              <w:t xml:space="preserve"> </w:t>
            </w:r>
            <w:r>
              <w:t>tropical storm:</w:t>
            </w:r>
            <w:r>
              <w:rPr>
                <w:spacing w:val="-3"/>
              </w:rPr>
              <w:t xml:space="preserve"> </w:t>
            </w:r>
            <w:r>
              <w:t>Disaster</w:t>
            </w:r>
            <w:r>
              <w:rPr>
                <w:spacing w:val="-3"/>
              </w:rPr>
              <w:t xml:space="preserve"> </w:t>
            </w:r>
            <w:r>
              <w:t>supply</w:t>
            </w:r>
            <w:r>
              <w:rPr>
                <w:spacing w:val="-5"/>
              </w:rPr>
              <w:t xml:space="preserve"> </w:t>
            </w:r>
            <w:r>
              <w:t>bag,</w:t>
            </w:r>
            <w:r>
              <w:rPr>
                <w:spacing w:val="-3"/>
              </w:rPr>
              <w:t xml:space="preserve"> </w:t>
            </w:r>
            <w:r>
              <w:t>fuel</w:t>
            </w:r>
            <w:r>
              <w:rPr>
                <w:spacing w:val="-5"/>
              </w:rPr>
              <w:t xml:space="preserve"> </w:t>
            </w:r>
            <w:r>
              <w:t>in</w:t>
            </w:r>
            <w:r>
              <w:rPr>
                <w:spacing w:val="-4"/>
              </w:rPr>
              <w:t xml:space="preserve"> </w:t>
            </w:r>
            <w:r>
              <w:t>vehicles,</w:t>
            </w:r>
            <w:r>
              <w:rPr>
                <w:spacing w:val="-3"/>
              </w:rPr>
              <w:t xml:space="preserve"> </w:t>
            </w:r>
            <w:r>
              <w:t>know</w:t>
            </w:r>
            <w:r>
              <w:rPr>
                <w:spacing w:val="-2"/>
              </w:rPr>
              <w:t xml:space="preserve"> </w:t>
            </w:r>
            <w:r>
              <w:t>where</w:t>
            </w:r>
            <w:r>
              <w:rPr>
                <w:spacing w:val="-4"/>
              </w:rPr>
              <w:t xml:space="preserve"> </w:t>
            </w:r>
            <w:r>
              <w:t>evacuation</w:t>
            </w:r>
            <w:r>
              <w:rPr>
                <w:spacing w:val="-5"/>
              </w:rPr>
              <w:t xml:space="preserve"> </w:t>
            </w:r>
            <w:r>
              <w:t>shelters</w:t>
            </w:r>
            <w:r>
              <w:rPr>
                <w:spacing w:val="-2"/>
              </w:rPr>
              <w:t xml:space="preserve"> </w:t>
            </w:r>
            <w:r>
              <w:t>are,</w:t>
            </w:r>
            <w:r>
              <w:rPr>
                <w:spacing w:val="-3"/>
              </w:rPr>
              <w:t xml:space="preserve"> </w:t>
            </w:r>
            <w:r>
              <w:t>storing loose objects.</w:t>
            </w:r>
          </w:p>
        </w:tc>
      </w:tr>
    </w:tbl>
    <w:p w:rsidR="00BC3DBA" w:rsidRDefault="00BC3DBA">
      <w:pPr>
        <w:pStyle w:val="BodyText"/>
        <w:rPr>
          <w:sz w:val="11"/>
        </w:rPr>
      </w:pPr>
    </w:p>
    <w:tbl>
      <w:tblPr>
        <w:tblW w:w="0" w:type="auto"/>
        <w:tblInd w:w="535" w:type="dxa"/>
        <w:tblBorders>
          <w:top w:val="single" w:sz="8" w:space="0" w:color="41709C"/>
          <w:left w:val="single" w:sz="8" w:space="0" w:color="41709C"/>
          <w:bottom w:val="single" w:sz="8" w:space="0" w:color="41709C"/>
          <w:right w:val="single" w:sz="8" w:space="0" w:color="41709C"/>
          <w:insideH w:val="single" w:sz="8" w:space="0" w:color="41709C"/>
          <w:insideV w:val="single" w:sz="8" w:space="0" w:color="41709C"/>
        </w:tblBorders>
        <w:tblLayout w:type="fixed"/>
        <w:tblCellMar>
          <w:left w:w="0" w:type="dxa"/>
          <w:right w:w="0" w:type="dxa"/>
        </w:tblCellMar>
        <w:tblLook w:val="01E0" w:firstRow="1" w:lastRow="1" w:firstColumn="1" w:lastColumn="1" w:noHBand="0" w:noVBand="0"/>
      </w:tblPr>
      <w:tblGrid>
        <w:gridCol w:w="3375"/>
        <w:gridCol w:w="6843"/>
      </w:tblGrid>
      <w:tr w:rsidR="00BC3DBA">
        <w:trPr>
          <w:trHeight w:val="343"/>
        </w:trPr>
        <w:tc>
          <w:tcPr>
            <w:tcW w:w="3375" w:type="dxa"/>
            <w:shd w:val="clear" w:color="auto" w:fill="2E5496"/>
          </w:tcPr>
          <w:p w:rsidR="00BC3DBA" w:rsidRDefault="00A8284D">
            <w:pPr>
              <w:pStyle w:val="TableParagraph"/>
              <w:spacing w:before="73" w:line="251" w:lineRule="exact"/>
              <w:ind w:right="7"/>
              <w:jc w:val="center"/>
            </w:pPr>
            <w:r>
              <w:rPr>
                <w:color w:val="FFFFFF"/>
                <w:spacing w:val="-2"/>
              </w:rPr>
              <w:t>Protection</w:t>
            </w:r>
          </w:p>
        </w:tc>
        <w:tc>
          <w:tcPr>
            <w:tcW w:w="6843" w:type="dxa"/>
            <w:tcBorders>
              <w:top w:val="nil"/>
              <w:bottom w:val="single" w:sz="8" w:space="0" w:color="4471C4"/>
              <w:right w:val="nil"/>
            </w:tcBorders>
          </w:tcPr>
          <w:p w:rsidR="00BC3DBA" w:rsidRDefault="00BC3DBA">
            <w:pPr>
              <w:pStyle w:val="TableParagraph"/>
              <w:rPr>
                <w:rFonts w:ascii="Times New Roman"/>
              </w:rPr>
            </w:pPr>
          </w:p>
        </w:tc>
      </w:tr>
      <w:tr w:rsidR="00BC3DBA">
        <w:trPr>
          <w:trHeight w:val="3280"/>
        </w:trPr>
        <w:tc>
          <w:tcPr>
            <w:tcW w:w="10218" w:type="dxa"/>
            <w:gridSpan w:val="2"/>
            <w:tcBorders>
              <w:top w:val="single" w:sz="8" w:space="0" w:color="4471C4"/>
              <w:left w:val="single" w:sz="8" w:space="0" w:color="4471C4"/>
              <w:bottom w:val="single" w:sz="8" w:space="0" w:color="4471C4"/>
              <w:right w:val="single" w:sz="8" w:space="0" w:color="4471C4"/>
            </w:tcBorders>
          </w:tcPr>
          <w:p w:rsidR="00BC3DBA" w:rsidRDefault="00A8284D">
            <w:pPr>
              <w:pStyle w:val="TableParagraph"/>
              <w:numPr>
                <w:ilvl w:val="0"/>
                <w:numId w:val="255"/>
              </w:numPr>
              <w:tabs>
                <w:tab w:val="left" w:pos="514"/>
              </w:tabs>
              <w:spacing w:before="74"/>
              <w:ind w:hanging="360"/>
            </w:pPr>
            <w:r>
              <w:t>Build</w:t>
            </w:r>
            <w:r>
              <w:rPr>
                <w:spacing w:val="-9"/>
              </w:rPr>
              <w:t xml:space="preserve"> </w:t>
            </w:r>
            <w:r>
              <w:rPr>
                <w:color w:val="2D74B5"/>
                <w:u w:val="single" w:color="2D74B5"/>
              </w:rPr>
              <w:t>hurricane</w:t>
            </w:r>
            <w:r>
              <w:rPr>
                <w:color w:val="2D74B5"/>
                <w:spacing w:val="-5"/>
                <w:u w:val="single" w:color="2D74B5"/>
              </w:rPr>
              <w:t xml:space="preserve"> </w:t>
            </w:r>
            <w:r>
              <w:rPr>
                <w:color w:val="2D74B5"/>
                <w:u w:val="single" w:color="2D74B5"/>
              </w:rPr>
              <w:t>proof</w:t>
            </w:r>
            <w:r>
              <w:rPr>
                <w:color w:val="2D74B5"/>
                <w:spacing w:val="-5"/>
                <w:u w:val="single" w:color="2D74B5"/>
              </w:rPr>
              <w:t xml:space="preserve"> </w:t>
            </w:r>
            <w:r>
              <w:rPr>
                <w:color w:val="2D74B5"/>
                <w:u w:val="single" w:color="2D74B5"/>
              </w:rPr>
              <w:t>homes</w:t>
            </w:r>
            <w:r>
              <w:rPr>
                <w:color w:val="2D74B5"/>
                <w:spacing w:val="-1"/>
              </w:rPr>
              <w:t xml:space="preserve"> </w:t>
            </w:r>
            <w:r>
              <w:t>and</w:t>
            </w:r>
            <w:r>
              <w:rPr>
                <w:spacing w:val="-3"/>
              </w:rPr>
              <w:t xml:space="preserve"> </w:t>
            </w:r>
            <w:r>
              <w:t>installing</w:t>
            </w:r>
            <w:r>
              <w:rPr>
                <w:spacing w:val="-6"/>
              </w:rPr>
              <w:t xml:space="preserve"> </w:t>
            </w:r>
            <w:r>
              <w:t>storm</w:t>
            </w:r>
            <w:r>
              <w:rPr>
                <w:spacing w:val="-3"/>
              </w:rPr>
              <w:t xml:space="preserve"> </w:t>
            </w:r>
            <w:r>
              <w:t>shutters</w:t>
            </w:r>
            <w:r>
              <w:rPr>
                <w:spacing w:val="-3"/>
              </w:rPr>
              <w:t xml:space="preserve"> </w:t>
            </w:r>
            <w:r>
              <w:t>on</w:t>
            </w:r>
            <w:r>
              <w:rPr>
                <w:spacing w:val="-6"/>
              </w:rPr>
              <w:t xml:space="preserve"> </w:t>
            </w:r>
            <w:r>
              <w:t>houses,</w:t>
            </w:r>
            <w:r>
              <w:rPr>
                <w:spacing w:val="-4"/>
              </w:rPr>
              <w:t xml:space="preserve"> </w:t>
            </w:r>
            <w:r>
              <w:t>e.g.</w:t>
            </w:r>
            <w:r>
              <w:rPr>
                <w:spacing w:val="-5"/>
              </w:rPr>
              <w:t xml:space="preserve"> </w:t>
            </w:r>
            <w:r>
              <w:t>in</w:t>
            </w:r>
            <w:r>
              <w:rPr>
                <w:spacing w:val="-5"/>
              </w:rPr>
              <w:t xml:space="preserve"> </w:t>
            </w:r>
            <w:r>
              <w:rPr>
                <w:spacing w:val="-2"/>
              </w:rPr>
              <w:t>Florida,</w:t>
            </w:r>
          </w:p>
          <w:p w:rsidR="00BC3DBA" w:rsidRDefault="00A8284D">
            <w:pPr>
              <w:pStyle w:val="TableParagraph"/>
              <w:numPr>
                <w:ilvl w:val="0"/>
                <w:numId w:val="255"/>
              </w:numPr>
              <w:tabs>
                <w:tab w:val="left" w:pos="514"/>
              </w:tabs>
              <w:spacing w:before="24" w:line="259" w:lineRule="auto"/>
              <w:ind w:right="197"/>
            </w:pPr>
            <w:r>
              <w:rPr>
                <w:color w:val="2D74B5"/>
                <w:u w:val="single" w:color="2D74B5"/>
              </w:rPr>
              <w:t>Sea</w:t>
            </w:r>
            <w:r>
              <w:rPr>
                <w:color w:val="2D74B5"/>
                <w:spacing w:val="-2"/>
                <w:u w:val="single" w:color="2D74B5"/>
              </w:rPr>
              <w:t xml:space="preserve"> </w:t>
            </w:r>
            <w:r>
              <w:rPr>
                <w:color w:val="2D74B5"/>
                <w:u w:val="single" w:color="2D74B5"/>
              </w:rPr>
              <w:t>walls</w:t>
            </w:r>
            <w:r>
              <w:rPr>
                <w:color w:val="2D74B5"/>
                <w:spacing w:val="-3"/>
              </w:rPr>
              <w:t xml:space="preserve"> </w:t>
            </w:r>
            <w:r>
              <w:t>can</w:t>
            </w:r>
            <w:r>
              <w:rPr>
                <w:spacing w:val="-4"/>
              </w:rPr>
              <w:t xml:space="preserve"> </w:t>
            </w:r>
            <w:r>
              <w:t>built</w:t>
            </w:r>
            <w:r>
              <w:rPr>
                <w:spacing w:val="-3"/>
              </w:rPr>
              <w:t xml:space="preserve"> </w:t>
            </w:r>
            <w:r>
              <w:t>to</w:t>
            </w:r>
            <w:r>
              <w:rPr>
                <w:spacing w:val="-2"/>
              </w:rPr>
              <w:t xml:space="preserve"> </w:t>
            </w:r>
            <w:r>
              <w:t>protect</w:t>
            </w:r>
            <w:r>
              <w:rPr>
                <w:spacing w:val="-2"/>
              </w:rPr>
              <w:t xml:space="preserve"> </w:t>
            </w:r>
            <w:r>
              <w:t>key</w:t>
            </w:r>
            <w:r>
              <w:rPr>
                <w:spacing w:val="-1"/>
              </w:rPr>
              <w:t xml:space="preserve"> </w:t>
            </w:r>
            <w:r>
              <w:t>infrastructure</w:t>
            </w:r>
            <w:r>
              <w:rPr>
                <w:spacing w:val="-3"/>
              </w:rPr>
              <w:t xml:space="preserve"> </w:t>
            </w:r>
            <w:r>
              <w:t>from</w:t>
            </w:r>
            <w:r>
              <w:rPr>
                <w:spacing w:val="-2"/>
              </w:rPr>
              <w:t xml:space="preserve"> </w:t>
            </w:r>
            <w:r>
              <w:t>storm</w:t>
            </w:r>
            <w:r>
              <w:rPr>
                <w:spacing w:val="-2"/>
              </w:rPr>
              <w:t xml:space="preserve"> </w:t>
            </w:r>
            <w:r>
              <w:t>surges</w:t>
            </w:r>
            <w:r>
              <w:rPr>
                <w:spacing w:val="-3"/>
              </w:rPr>
              <w:t xml:space="preserve"> </w:t>
            </w:r>
            <w:r>
              <w:t>and</w:t>
            </w:r>
            <w:r>
              <w:rPr>
                <w:spacing w:val="-2"/>
              </w:rPr>
              <w:t xml:space="preserve"> </w:t>
            </w:r>
            <w:r>
              <w:t>storm</w:t>
            </w:r>
            <w:r>
              <w:rPr>
                <w:spacing w:val="-3"/>
              </w:rPr>
              <w:t xml:space="preserve"> </w:t>
            </w:r>
            <w:r>
              <w:t>drains</w:t>
            </w:r>
            <w:r>
              <w:rPr>
                <w:spacing w:val="-3"/>
              </w:rPr>
              <w:t xml:space="preserve"> </w:t>
            </w:r>
            <w:r>
              <w:t>can</w:t>
            </w:r>
            <w:r>
              <w:rPr>
                <w:spacing w:val="-4"/>
              </w:rPr>
              <w:t xml:space="preserve"> </w:t>
            </w:r>
            <w:r>
              <w:t>be designed to take away heavy rainfall</w:t>
            </w:r>
          </w:p>
          <w:p w:rsidR="00BC3DBA" w:rsidRDefault="00A8284D">
            <w:pPr>
              <w:pStyle w:val="TableParagraph"/>
              <w:numPr>
                <w:ilvl w:val="0"/>
                <w:numId w:val="255"/>
              </w:numPr>
              <w:tabs>
                <w:tab w:val="left" w:pos="514"/>
              </w:tabs>
              <w:spacing w:line="259" w:lineRule="auto"/>
              <w:ind w:right="627"/>
            </w:pPr>
            <w:r>
              <w:t>Tropical</w:t>
            </w:r>
            <w:r>
              <w:rPr>
                <w:spacing w:val="-3"/>
              </w:rPr>
              <w:t xml:space="preserve"> </w:t>
            </w:r>
            <w:r>
              <w:rPr>
                <w:color w:val="2D74B5"/>
                <w:u w:val="single" w:color="2D74B5"/>
              </w:rPr>
              <w:t>cyclone</w:t>
            </w:r>
            <w:r>
              <w:rPr>
                <w:color w:val="2D74B5"/>
                <w:spacing w:val="-6"/>
                <w:u w:val="single" w:color="2D74B5"/>
              </w:rPr>
              <w:t xml:space="preserve"> </w:t>
            </w:r>
            <w:r>
              <w:rPr>
                <w:color w:val="2D74B5"/>
                <w:u w:val="single" w:color="2D74B5"/>
              </w:rPr>
              <w:t>shelters</w:t>
            </w:r>
            <w:r>
              <w:rPr>
                <w:color w:val="2D74B5"/>
                <w:spacing w:val="-1"/>
              </w:rPr>
              <w:t xml:space="preserve"> </w:t>
            </w:r>
            <w:r>
              <w:t>in</w:t>
            </w:r>
            <w:r>
              <w:rPr>
                <w:spacing w:val="-5"/>
              </w:rPr>
              <w:t xml:space="preserve"> </w:t>
            </w:r>
            <w:r>
              <w:t>Bangladesh</w:t>
            </w:r>
            <w:r>
              <w:rPr>
                <w:spacing w:val="-2"/>
              </w:rPr>
              <w:t xml:space="preserve"> </w:t>
            </w:r>
            <w:r>
              <w:t>have</w:t>
            </w:r>
            <w:r>
              <w:rPr>
                <w:spacing w:val="-3"/>
              </w:rPr>
              <w:t xml:space="preserve"> </w:t>
            </w:r>
            <w:r>
              <w:t>helped</w:t>
            </w:r>
            <w:r>
              <w:rPr>
                <w:spacing w:val="-2"/>
              </w:rPr>
              <w:t xml:space="preserve"> </w:t>
            </w:r>
            <w:r>
              <w:t>reduce</w:t>
            </w:r>
            <w:r>
              <w:rPr>
                <w:spacing w:val="-4"/>
              </w:rPr>
              <w:t xml:space="preserve"> </w:t>
            </w:r>
            <w:r>
              <w:t>the</w:t>
            </w:r>
            <w:r>
              <w:rPr>
                <w:spacing w:val="-4"/>
              </w:rPr>
              <w:t xml:space="preserve"> </w:t>
            </w:r>
            <w:r>
              <w:t>death</w:t>
            </w:r>
            <w:r>
              <w:rPr>
                <w:spacing w:val="-5"/>
              </w:rPr>
              <w:t xml:space="preserve"> </w:t>
            </w:r>
            <w:r>
              <w:t>toll</w:t>
            </w:r>
            <w:r>
              <w:rPr>
                <w:spacing w:val="-3"/>
              </w:rPr>
              <w:t xml:space="preserve"> </w:t>
            </w:r>
            <w:r>
              <w:t>from</w:t>
            </w:r>
            <w:r>
              <w:rPr>
                <w:spacing w:val="-1"/>
              </w:rPr>
              <w:t xml:space="preserve"> </w:t>
            </w:r>
            <w:r>
              <w:t>500</w:t>
            </w:r>
            <w:r>
              <w:rPr>
                <w:spacing w:val="-6"/>
              </w:rPr>
              <w:t xml:space="preserve"> </w:t>
            </w:r>
            <w:r>
              <w:t>000 deaths in 1970 to 4234 in 2007.</w:t>
            </w:r>
          </w:p>
          <w:p w:rsidR="00BC3DBA" w:rsidRDefault="00A8284D">
            <w:pPr>
              <w:pStyle w:val="TableParagraph"/>
              <w:numPr>
                <w:ilvl w:val="0"/>
                <w:numId w:val="255"/>
              </w:numPr>
              <w:tabs>
                <w:tab w:val="left" w:pos="514"/>
              </w:tabs>
              <w:ind w:hanging="360"/>
            </w:pPr>
            <w:r>
              <w:t>Houses</w:t>
            </w:r>
            <w:r>
              <w:rPr>
                <w:spacing w:val="-6"/>
              </w:rPr>
              <w:t xml:space="preserve"> </w:t>
            </w:r>
            <w:r>
              <w:t>built</w:t>
            </w:r>
            <w:r>
              <w:rPr>
                <w:spacing w:val="-4"/>
              </w:rPr>
              <w:t xml:space="preserve"> </w:t>
            </w:r>
            <w:r>
              <w:t>on</w:t>
            </w:r>
            <w:r>
              <w:rPr>
                <w:spacing w:val="-5"/>
              </w:rPr>
              <w:t xml:space="preserve"> </w:t>
            </w:r>
            <w:r>
              <w:t>stilts</w:t>
            </w:r>
            <w:r>
              <w:rPr>
                <w:spacing w:val="-4"/>
              </w:rPr>
              <w:t xml:space="preserve"> </w:t>
            </w:r>
            <w:r>
              <w:t>to</w:t>
            </w:r>
            <w:r>
              <w:rPr>
                <w:spacing w:val="-3"/>
              </w:rPr>
              <w:t xml:space="preserve"> </w:t>
            </w:r>
            <w:r>
              <w:t>allow</w:t>
            </w:r>
            <w:r>
              <w:rPr>
                <w:spacing w:val="-3"/>
              </w:rPr>
              <w:t xml:space="preserve"> </w:t>
            </w:r>
            <w:r>
              <w:t>storm</w:t>
            </w:r>
            <w:r>
              <w:rPr>
                <w:spacing w:val="-3"/>
              </w:rPr>
              <w:t xml:space="preserve"> </w:t>
            </w:r>
            <w:r>
              <w:t>surge</w:t>
            </w:r>
            <w:r>
              <w:rPr>
                <w:spacing w:val="-5"/>
              </w:rPr>
              <w:t xml:space="preserve"> </w:t>
            </w:r>
            <w:r>
              <w:t>to</w:t>
            </w:r>
            <w:r>
              <w:rPr>
                <w:spacing w:val="-3"/>
              </w:rPr>
              <w:t xml:space="preserve"> </w:t>
            </w:r>
            <w:r>
              <w:t>pass</w:t>
            </w:r>
            <w:r>
              <w:rPr>
                <w:spacing w:val="-4"/>
              </w:rPr>
              <w:t xml:space="preserve"> </w:t>
            </w:r>
            <w:r>
              <w:rPr>
                <w:spacing w:val="-2"/>
              </w:rPr>
              <w:t>underneath</w:t>
            </w:r>
          </w:p>
          <w:p w:rsidR="00BC3DBA" w:rsidRDefault="00A8284D">
            <w:pPr>
              <w:pStyle w:val="TableParagraph"/>
              <w:numPr>
                <w:ilvl w:val="0"/>
                <w:numId w:val="255"/>
              </w:numPr>
              <w:tabs>
                <w:tab w:val="left" w:pos="514"/>
              </w:tabs>
              <w:spacing w:before="24" w:line="259" w:lineRule="auto"/>
              <w:ind w:right="140"/>
            </w:pPr>
            <w:r>
              <w:t>Salt</w:t>
            </w:r>
            <w:r>
              <w:rPr>
                <w:spacing w:val="-5"/>
              </w:rPr>
              <w:t xml:space="preserve"> </w:t>
            </w:r>
            <w:r>
              <w:t>marsh,</w:t>
            </w:r>
            <w:r>
              <w:rPr>
                <w:spacing w:val="-3"/>
              </w:rPr>
              <w:t xml:space="preserve"> </w:t>
            </w:r>
            <w:r>
              <w:t>wetlands</w:t>
            </w:r>
            <w:r>
              <w:rPr>
                <w:spacing w:val="-2"/>
              </w:rPr>
              <w:t xml:space="preserve"> </w:t>
            </w:r>
            <w:r>
              <w:t>and</w:t>
            </w:r>
            <w:r>
              <w:rPr>
                <w:spacing w:val="-5"/>
              </w:rPr>
              <w:t xml:space="preserve"> </w:t>
            </w:r>
            <w:r>
              <w:t>mangroves</w:t>
            </w:r>
            <w:r>
              <w:rPr>
                <w:spacing w:val="-3"/>
              </w:rPr>
              <w:t xml:space="preserve"> </w:t>
            </w:r>
            <w:r>
              <w:t>replanted</w:t>
            </w:r>
            <w:r>
              <w:rPr>
                <w:spacing w:val="-4"/>
              </w:rPr>
              <w:t xml:space="preserve"> </w:t>
            </w:r>
            <w:r>
              <w:t>provide</w:t>
            </w:r>
            <w:r>
              <w:rPr>
                <w:spacing w:val="-2"/>
              </w:rPr>
              <w:t xml:space="preserve"> </w:t>
            </w:r>
            <w:r>
              <w:rPr>
                <w:color w:val="2D74B5"/>
                <w:u w:val="single" w:color="2D74B5"/>
              </w:rPr>
              <w:t>natural</w:t>
            </w:r>
            <w:r>
              <w:rPr>
                <w:color w:val="2D74B5"/>
                <w:spacing w:val="-5"/>
                <w:u w:val="single" w:color="2D74B5"/>
              </w:rPr>
              <w:t xml:space="preserve"> </w:t>
            </w:r>
            <w:r>
              <w:rPr>
                <w:color w:val="2D74B5"/>
                <w:u w:val="single" w:color="2D74B5"/>
              </w:rPr>
              <w:t>protection</w:t>
            </w:r>
            <w:r>
              <w:rPr>
                <w:color w:val="2D74B5"/>
                <w:spacing w:val="-1"/>
              </w:rPr>
              <w:t xml:space="preserve"> </w:t>
            </w:r>
            <w:r>
              <w:t>from</w:t>
            </w:r>
            <w:r>
              <w:rPr>
                <w:spacing w:val="-3"/>
              </w:rPr>
              <w:t xml:space="preserve"> </w:t>
            </w:r>
            <w:r>
              <w:t>storm</w:t>
            </w:r>
            <w:r>
              <w:rPr>
                <w:spacing w:val="-3"/>
              </w:rPr>
              <w:t xml:space="preserve"> </w:t>
            </w:r>
            <w:r>
              <w:t xml:space="preserve">surges. (These ecosystems are often destroyed to make way for agriculture and building </w:t>
            </w:r>
            <w:r>
              <w:rPr>
                <w:spacing w:val="-2"/>
              </w:rPr>
              <w:t>development).</w:t>
            </w:r>
          </w:p>
        </w:tc>
      </w:tr>
    </w:tbl>
    <w:p w:rsidR="00BC3DBA" w:rsidRDefault="00A8284D">
      <w:pPr>
        <w:pStyle w:val="BodyText"/>
        <w:spacing w:before="1"/>
        <w:rPr>
          <w:sz w:val="9"/>
        </w:rPr>
      </w:pPr>
      <w:r>
        <w:rPr>
          <w:noProof/>
          <w:lang w:val="en-GB" w:eastAsia="en-GB"/>
        </w:rPr>
        <mc:AlternateContent>
          <mc:Choice Requires="wpg">
            <w:drawing>
              <wp:anchor distT="0" distB="0" distL="0" distR="0" simplePos="0" relativeHeight="251682816" behindDoc="1" locked="0" layoutInCell="1" allowOverlap="1">
                <wp:simplePos x="0" y="0"/>
                <wp:positionH relativeFrom="page">
                  <wp:posOffset>501015</wp:posOffset>
                </wp:positionH>
                <wp:positionV relativeFrom="paragraph">
                  <wp:posOffset>95516</wp:posOffset>
                </wp:positionV>
                <wp:extent cx="6655434" cy="713105"/>
                <wp:effectExtent l="0" t="0" r="0" b="0"/>
                <wp:wrapTopAndBottom/>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5434" cy="713105"/>
                          <a:chOff x="0" y="0"/>
                          <a:chExt cx="6655434" cy="713105"/>
                        </a:xfrm>
                      </wpg:grpSpPr>
                      <wps:wsp>
                        <wps:cNvPr id="162" name="Graphic 162"/>
                        <wps:cNvSpPr/>
                        <wps:spPr>
                          <a:xfrm>
                            <a:off x="19050" y="19050"/>
                            <a:ext cx="6617334" cy="675005"/>
                          </a:xfrm>
                          <a:custGeom>
                            <a:avLst/>
                            <a:gdLst/>
                            <a:ahLst/>
                            <a:cxnLst/>
                            <a:rect l="l" t="t" r="r" b="b"/>
                            <a:pathLst>
                              <a:path w="6617334" h="675005">
                                <a:moveTo>
                                  <a:pt x="6504812" y="0"/>
                                </a:moveTo>
                                <a:lnTo>
                                  <a:pt x="112496" y="0"/>
                                </a:lnTo>
                                <a:lnTo>
                                  <a:pt x="68708" y="8848"/>
                                </a:lnTo>
                                <a:lnTo>
                                  <a:pt x="32950" y="32972"/>
                                </a:lnTo>
                                <a:lnTo>
                                  <a:pt x="8840" y="68740"/>
                                </a:lnTo>
                                <a:lnTo>
                                  <a:pt x="0" y="112522"/>
                                </a:lnTo>
                                <a:lnTo>
                                  <a:pt x="0" y="562483"/>
                                </a:lnTo>
                                <a:lnTo>
                                  <a:pt x="8840" y="606317"/>
                                </a:lnTo>
                                <a:lnTo>
                                  <a:pt x="32950" y="642080"/>
                                </a:lnTo>
                                <a:lnTo>
                                  <a:pt x="68708" y="666174"/>
                                </a:lnTo>
                                <a:lnTo>
                                  <a:pt x="112496" y="675005"/>
                                </a:lnTo>
                                <a:lnTo>
                                  <a:pt x="6504812" y="675005"/>
                                </a:lnTo>
                                <a:lnTo>
                                  <a:pt x="6548594" y="666174"/>
                                </a:lnTo>
                                <a:lnTo>
                                  <a:pt x="6584362" y="642080"/>
                                </a:lnTo>
                                <a:lnTo>
                                  <a:pt x="6608486" y="606317"/>
                                </a:lnTo>
                                <a:lnTo>
                                  <a:pt x="6617334" y="562483"/>
                                </a:lnTo>
                                <a:lnTo>
                                  <a:pt x="6617334" y="112522"/>
                                </a:lnTo>
                                <a:lnTo>
                                  <a:pt x="6608486" y="68740"/>
                                </a:lnTo>
                                <a:lnTo>
                                  <a:pt x="6584362" y="32972"/>
                                </a:lnTo>
                                <a:lnTo>
                                  <a:pt x="6548594" y="8848"/>
                                </a:lnTo>
                                <a:lnTo>
                                  <a:pt x="6504812" y="0"/>
                                </a:lnTo>
                                <a:close/>
                              </a:path>
                            </a:pathLst>
                          </a:custGeom>
                          <a:solidFill>
                            <a:srgbClr val="FAE4D5"/>
                          </a:solidFill>
                        </wps:spPr>
                        <wps:bodyPr wrap="square" lIns="0" tIns="0" rIns="0" bIns="0" rtlCol="0">
                          <a:prstTxWarp prst="textNoShape">
                            <a:avLst/>
                          </a:prstTxWarp>
                          <a:noAutofit/>
                        </wps:bodyPr>
                      </wps:wsp>
                      <wps:wsp>
                        <wps:cNvPr id="163" name="Graphic 163"/>
                        <wps:cNvSpPr/>
                        <wps:spPr>
                          <a:xfrm>
                            <a:off x="19050" y="19050"/>
                            <a:ext cx="6617334" cy="675005"/>
                          </a:xfrm>
                          <a:custGeom>
                            <a:avLst/>
                            <a:gdLst/>
                            <a:ahLst/>
                            <a:cxnLst/>
                            <a:rect l="l" t="t" r="r" b="b"/>
                            <a:pathLst>
                              <a:path w="6617334" h="675005">
                                <a:moveTo>
                                  <a:pt x="0" y="112522"/>
                                </a:moveTo>
                                <a:lnTo>
                                  <a:pt x="8840" y="68740"/>
                                </a:lnTo>
                                <a:lnTo>
                                  <a:pt x="32950" y="32972"/>
                                </a:lnTo>
                                <a:lnTo>
                                  <a:pt x="68708" y="8848"/>
                                </a:lnTo>
                                <a:lnTo>
                                  <a:pt x="112496" y="0"/>
                                </a:lnTo>
                                <a:lnTo>
                                  <a:pt x="6504812" y="0"/>
                                </a:lnTo>
                                <a:lnTo>
                                  <a:pt x="6548594" y="8848"/>
                                </a:lnTo>
                                <a:lnTo>
                                  <a:pt x="6584362" y="32972"/>
                                </a:lnTo>
                                <a:lnTo>
                                  <a:pt x="6608486" y="68740"/>
                                </a:lnTo>
                                <a:lnTo>
                                  <a:pt x="6617334" y="112522"/>
                                </a:lnTo>
                                <a:lnTo>
                                  <a:pt x="6617334" y="562483"/>
                                </a:lnTo>
                                <a:lnTo>
                                  <a:pt x="6608486" y="606317"/>
                                </a:lnTo>
                                <a:lnTo>
                                  <a:pt x="6584362" y="642080"/>
                                </a:lnTo>
                                <a:lnTo>
                                  <a:pt x="6548594" y="666174"/>
                                </a:lnTo>
                                <a:lnTo>
                                  <a:pt x="6504812" y="675005"/>
                                </a:lnTo>
                                <a:lnTo>
                                  <a:pt x="112496" y="675005"/>
                                </a:lnTo>
                                <a:lnTo>
                                  <a:pt x="68708" y="666174"/>
                                </a:lnTo>
                                <a:lnTo>
                                  <a:pt x="32950" y="642080"/>
                                </a:lnTo>
                                <a:lnTo>
                                  <a:pt x="8840" y="606317"/>
                                </a:lnTo>
                                <a:lnTo>
                                  <a:pt x="0" y="562483"/>
                                </a:lnTo>
                                <a:lnTo>
                                  <a:pt x="0" y="112522"/>
                                </a:lnTo>
                                <a:close/>
                              </a:path>
                            </a:pathLst>
                          </a:custGeom>
                          <a:ln w="38100">
                            <a:solidFill>
                              <a:srgbClr val="C00000"/>
                            </a:solidFill>
                            <a:prstDash val="solid"/>
                          </a:ln>
                        </wps:spPr>
                        <wps:bodyPr wrap="square" lIns="0" tIns="0" rIns="0" bIns="0" rtlCol="0">
                          <a:prstTxWarp prst="textNoShape">
                            <a:avLst/>
                          </a:prstTxWarp>
                          <a:noAutofit/>
                        </wps:bodyPr>
                      </wps:wsp>
                      <wps:wsp>
                        <wps:cNvPr id="164" name="Textbox 164"/>
                        <wps:cNvSpPr txBox="1"/>
                        <wps:spPr>
                          <a:xfrm>
                            <a:off x="0" y="0"/>
                            <a:ext cx="6655434" cy="713105"/>
                          </a:xfrm>
                          <a:prstGeom prst="rect">
                            <a:avLst/>
                          </a:prstGeom>
                        </wps:spPr>
                        <wps:txbx>
                          <w:txbxContent>
                            <w:p w:rsidR="00A8284D" w:rsidRDefault="00A8284D">
                              <w:pPr>
                                <w:spacing w:before="187" w:line="244" w:lineRule="auto"/>
                                <w:ind w:left="255" w:right="248"/>
                                <w:rPr>
                                  <w:rFonts w:ascii="Tahoma"/>
                                  <w:b/>
                                  <w:sz w:val="28"/>
                                </w:rPr>
                              </w:pPr>
                              <w:r>
                                <w:rPr>
                                  <w:rFonts w:ascii="Tahoma"/>
                                  <w:b/>
                                  <w:spacing w:val="-4"/>
                                  <w:sz w:val="28"/>
                                  <w:u w:val="single"/>
                                </w:rPr>
                                <w:t>GCSE</w:t>
                              </w:r>
                              <w:r>
                                <w:rPr>
                                  <w:rFonts w:ascii="Tahoma"/>
                                  <w:b/>
                                  <w:spacing w:val="-12"/>
                                  <w:sz w:val="28"/>
                                  <w:u w:val="single"/>
                                </w:rPr>
                                <w:t xml:space="preserve"> </w:t>
                              </w:r>
                              <w:r>
                                <w:rPr>
                                  <w:rFonts w:ascii="Tahoma"/>
                                  <w:b/>
                                  <w:spacing w:val="-4"/>
                                  <w:sz w:val="28"/>
                                  <w:u w:val="single"/>
                                </w:rPr>
                                <w:t>Practice</w:t>
                              </w:r>
                              <w:r>
                                <w:rPr>
                                  <w:rFonts w:ascii="Tahoma"/>
                                  <w:b/>
                                  <w:spacing w:val="-13"/>
                                  <w:sz w:val="28"/>
                                  <w:u w:val="single"/>
                                </w:rPr>
                                <w:t xml:space="preserve"> </w:t>
                              </w:r>
                              <w:r>
                                <w:rPr>
                                  <w:rFonts w:ascii="Tahoma"/>
                                  <w:b/>
                                  <w:spacing w:val="-4"/>
                                  <w:sz w:val="28"/>
                                  <w:u w:val="single"/>
                                </w:rPr>
                                <w:t>Question:</w:t>
                              </w:r>
                              <w:r>
                                <w:rPr>
                                  <w:rFonts w:ascii="Tahoma"/>
                                  <w:b/>
                                  <w:spacing w:val="-7"/>
                                  <w:sz w:val="28"/>
                                  <w:u w:val="single"/>
                                </w:rPr>
                                <w:t xml:space="preserve"> </w:t>
                              </w:r>
                              <w:r>
                                <w:rPr>
                                  <w:rFonts w:ascii="Tahoma"/>
                                  <w:b/>
                                  <w:spacing w:val="-4"/>
                                  <w:sz w:val="28"/>
                                </w:rPr>
                                <w:t>Explain</w:t>
                              </w:r>
                              <w:r>
                                <w:rPr>
                                  <w:rFonts w:ascii="Tahoma"/>
                                  <w:b/>
                                  <w:spacing w:val="-13"/>
                                  <w:sz w:val="28"/>
                                </w:rPr>
                                <w:t xml:space="preserve"> </w:t>
                              </w:r>
                              <w:r>
                                <w:rPr>
                                  <w:rFonts w:ascii="Tahoma"/>
                                  <w:b/>
                                  <w:spacing w:val="-4"/>
                                  <w:sz w:val="28"/>
                                </w:rPr>
                                <w:t>why</w:t>
                              </w:r>
                              <w:r>
                                <w:rPr>
                                  <w:rFonts w:ascii="Tahoma"/>
                                  <w:b/>
                                  <w:spacing w:val="-9"/>
                                  <w:sz w:val="28"/>
                                </w:rPr>
                                <w:t xml:space="preserve"> </w:t>
                              </w:r>
                              <w:r>
                                <w:rPr>
                                  <w:rFonts w:ascii="Tahoma"/>
                                  <w:b/>
                                  <w:spacing w:val="-4"/>
                                  <w:sz w:val="28"/>
                                  <w:u w:val="single"/>
                                </w:rPr>
                                <w:t>planning</w:t>
                              </w:r>
                              <w:r>
                                <w:rPr>
                                  <w:rFonts w:ascii="Tahoma"/>
                                  <w:b/>
                                  <w:spacing w:val="-11"/>
                                  <w:sz w:val="28"/>
                                </w:rPr>
                                <w:t xml:space="preserve"> </w:t>
                              </w:r>
                              <w:r>
                                <w:rPr>
                                  <w:rFonts w:ascii="Tahoma"/>
                                  <w:b/>
                                  <w:spacing w:val="-4"/>
                                  <w:sz w:val="28"/>
                                </w:rPr>
                                <w:t>and</w:t>
                              </w:r>
                              <w:r>
                                <w:rPr>
                                  <w:rFonts w:ascii="Tahoma"/>
                                  <w:b/>
                                  <w:spacing w:val="-11"/>
                                  <w:sz w:val="28"/>
                                </w:rPr>
                                <w:t xml:space="preserve"> </w:t>
                              </w:r>
                              <w:r>
                                <w:rPr>
                                  <w:rFonts w:ascii="Tahoma"/>
                                  <w:b/>
                                  <w:spacing w:val="-4"/>
                                  <w:sz w:val="28"/>
                                  <w:u w:val="single"/>
                                </w:rPr>
                                <w:t>being</w:t>
                              </w:r>
                              <w:r>
                                <w:rPr>
                                  <w:rFonts w:ascii="Tahoma"/>
                                  <w:b/>
                                  <w:spacing w:val="-12"/>
                                  <w:sz w:val="28"/>
                                  <w:u w:val="single"/>
                                </w:rPr>
                                <w:t xml:space="preserve"> </w:t>
                              </w:r>
                              <w:r>
                                <w:rPr>
                                  <w:rFonts w:ascii="Tahoma"/>
                                  <w:b/>
                                  <w:spacing w:val="-4"/>
                                  <w:sz w:val="28"/>
                                  <w:u w:val="single"/>
                                </w:rPr>
                                <w:t>prepared</w:t>
                              </w:r>
                              <w:r>
                                <w:rPr>
                                  <w:rFonts w:ascii="Tahoma"/>
                                  <w:b/>
                                  <w:spacing w:val="-11"/>
                                  <w:sz w:val="28"/>
                                  <w:u w:val="single"/>
                                </w:rPr>
                                <w:t xml:space="preserve"> </w:t>
                              </w:r>
                              <w:r>
                                <w:rPr>
                                  <w:rFonts w:ascii="Tahoma"/>
                                  <w:b/>
                                  <w:spacing w:val="-4"/>
                                  <w:sz w:val="28"/>
                                </w:rPr>
                                <w:t>is</w:t>
                              </w:r>
                              <w:r>
                                <w:rPr>
                                  <w:rFonts w:ascii="Tahoma"/>
                                  <w:b/>
                                  <w:spacing w:val="-10"/>
                                  <w:sz w:val="28"/>
                                </w:rPr>
                                <w:t xml:space="preserve"> </w:t>
                              </w:r>
                              <w:r>
                                <w:rPr>
                                  <w:rFonts w:ascii="Tahoma"/>
                                  <w:b/>
                                  <w:spacing w:val="-4"/>
                                  <w:sz w:val="28"/>
                                </w:rPr>
                                <w:t>the best</w:t>
                              </w:r>
                              <w:r>
                                <w:rPr>
                                  <w:rFonts w:ascii="Tahoma"/>
                                  <w:b/>
                                  <w:spacing w:val="-17"/>
                                  <w:sz w:val="28"/>
                                </w:rPr>
                                <w:t xml:space="preserve"> </w:t>
                              </w:r>
                              <w:r>
                                <w:rPr>
                                  <w:rFonts w:ascii="Tahoma"/>
                                  <w:b/>
                                  <w:spacing w:val="-4"/>
                                  <w:sz w:val="28"/>
                                </w:rPr>
                                <w:t>option</w:t>
                              </w:r>
                              <w:r>
                                <w:rPr>
                                  <w:rFonts w:ascii="Tahoma"/>
                                  <w:b/>
                                  <w:spacing w:val="-17"/>
                                  <w:sz w:val="28"/>
                                </w:rPr>
                                <w:t xml:space="preserve"> </w:t>
                              </w:r>
                              <w:r>
                                <w:rPr>
                                  <w:rFonts w:ascii="Tahoma"/>
                                  <w:b/>
                                  <w:spacing w:val="-4"/>
                                  <w:sz w:val="28"/>
                                </w:rPr>
                                <w:t>for</w:t>
                              </w:r>
                              <w:r>
                                <w:rPr>
                                  <w:rFonts w:ascii="Tahoma"/>
                                  <w:b/>
                                  <w:spacing w:val="-16"/>
                                  <w:sz w:val="28"/>
                                </w:rPr>
                                <w:t xml:space="preserve"> </w:t>
                              </w:r>
                              <w:r>
                                <w:rPr>
                                  <w:rFonts w:ascii="Tahoma"/>
                                  <w:b/>
                                  <w:spacing w:val="-4"/>
                                  <w:sz w:val="28"/>
                                  <w:u w:val="single"/>
                                </w:rPr>
                                <w:t>reducing</w:t>
                              </w:r>
                              <w:r>
                                <w:rPr>
                                  <w:rFonts w:ascii="Tahoma"/>
                                  <w:b/>
                                  <w:spacing w:val="-17"/>
                                  <w:sz w:val="28"/>
                                </w:rPr>
                                <w:t xml:space="preserve"> </w:t>
                              </w:r>
                              <w:r>
                                <w:rPr>
                                  <w:rFonts w:ascii="Tahoma"/>
                                  <w:b/>
                                  <w:spacing w:val="-4"/>
                                  <w:sz w:val="28"/>
                                </w:rPr>
                                <w:t>the</w:t>
                              </w:r>
                              <w:r>
                                <w:rPr>
                                  <w:rFonts w:ascii="Tahoma"/>
                                  <w:b/>
                                  <w:spacing w:val="-16"/>
                                  <w:sz w:val="28"/>
                                </w:rPr>
                                <w:t xml:space="preserve"> </w:t>
                              </w:r>
                              <w:r>
                                <w:rPr>
                                  <w:rFonts w:ascii="Tahoma"/>
                                  <w:b/>
                                  <w:spacing w:val="-4"/>
                                  <w:sz w:val="28"/>
                                </w:rPr>
                                <w:t>effects</w:t>
                              </w:r>
                              <w:r>
                                <w:rPr>
                                  <w:rFonts w:ascii="Tahoma"/>
                                  <w:b/>
                                  <w:spacing w:val="-17"/>
                                  <w:sz w:val="28"/>
                                </w:rPr>
                                <w:t xml:space="preserve"> </w:t>
                              </w:r>
                              <w:r>
                                <w:rPr>
                                  <w:rFonts w:ascii="Tahoma"/>
                                  <w:b/>
                                  <w:spacing w:val="-4"/>
                                  <w:sz w:val="28"/>
                                </w:rPr>
                                <w:t>of</w:t>
                              </w:r>
                              <w:r>
                                <w:rPr>
                                  <w:rFonts w:ascii="Tahoma"/>
                                  <w:b/>
                                  <w:spacing w:val="-16"/>
                                  <w:sz w:val="28"/>
                                </w:rPr>
                                <w:t xml:space="preserve"> </w:t>
                              </w:r>
                              <w:r>
                                <w:rPr>
                                  <w:rFonts w:ascii="Tahoma"/>
                                  <w:b/>
                                  <w:spacing w:val="-4"/>
                                  <w:sz w:val="28"/>
                                </w:rPr>
                                <w:t>tropical</w:t>
                              </w:r>
                              <w:r>
                                <w:rPr>
                                  <w:rFonts w:ascii="Tahoma"/>
                                  <w:b/>
                                  <w:spacing w:val="-17"/>
                                  <w:sz w:val="28"/>
                                </w:rPr>
                                <w:t xml:space="preserve"> </w:t>
                              </w:r>
                              <w:r>
                                <w:rPr>
                                  <w:rFonts w:ascii="Tahoma"/>
                                  <w:b/>
                                  <w:spacing w:val="-4"/>
                                  <w:sz w:val="28"/>
                                </w:rPr>
                                <w:t>storms</w:t>
                              </w:r>
                              <w:r>
                                <w:rPr>
                                  <w:rFonts w:ascii="Tahoma"/>
                                  <w:b/>
                                  <w:spacing w:val="-16"/>
                                  <w:sz w:val="28"/>
                                </w:rPr>
                                <w:t xml:space="preserve"> </w:t>
                              </w:r>
                              <w:r>
                                <w:rPr>
                                  <w:rFonts w:ascii="Tahoma"/>
                                  <w:b/>
                                  <w:spacing w:val="-4"/>
                                  <w:sz w:val="28"/>
                                </w:rPr>
                                <w:t>(4</w:t>
                              </w:r>
                              <w:r>
                                <w:rPr>
                                  <w:rFonts w:ascii="Tahoma"/>
                                  <w:b/>
                                  <w:spacing w:val="-17"/>
                                  <w:sz w:val="28"/>
                                </w:rPr>
                                <w:t xml:space="preserve"> </w:t>
                              </w:r>
                              <w:r>
                                <w:rPr>
                                  <w:rFonts w:ascii="Tahoma"/>
                                  <w:b/>
                                  <w:spacing w:val="-4"/>
                                  <w:sz w:val="28"/>
                                </w:rPr>
                                <w:t>marks)</w:t>
                              </w:r>
                            </w:p>
                          </w:txbxContent>
                        </wps:txbx>
                        <wps:bodyPr wrap="square" lIns="0" tIns="0" rIns="0" bIns="0" rtlCol="0">
                          <a:noAutofit/>
                        </wps:bodyPr>
                      </wps:wsp>
                    </wpg:wgp>
                  </a:graphicData>
                </a:graphic>
              </wp:anchor>
            </w:drawing>
          </mc:Choice>
          <mc:Fallback>
            <w:pict>
              <v:group id="Group 161" o:spid="_x0000_s1145" style="position:absolute;margin-left:39.45pt;margin-top:7.5pt;width:524.05pt;height:56.15pt;z-index:-251633664;mso-wrap-distance-left:0;mso-wrap-distance-right:0;mso-position-horizontal-relative:page;mso-position-vertical-relative:text" coordsize="66554,7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">
                <v:shape id="Graphic 162" o:spid="_x0000_s1146" style="position:absolute;left:190;top:190;width:66173;height:6750;visibility:visible;mso-wrap-style:square;v-text-anchor:top" coordsize="6617334,67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" path="m6504812,l112496,,68708,8848,32950,32972,8840,68740,,112522,,562483r8840,43834l32950,642080r35758,24094l112496,675005r6392316,l6548594,666174r35768,-24094l6608486,606317r8848,-43834l6617334,112522r-8848,-43782l6584362,32972,6548594,8848,6504812,xe" fillcolor="#fae4d5" stroked="f">
                  <v:path arrowok="t"/>
                </v:shape>
                <v:shape id="Graphic 163" o:spid="_x0000_s1147" style="position:absolute;left:190;top:190;width:66173;height:6750;visibility:visible;mso-wrap-style:square;v-text-anchor:top" coordsize="6617334,67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" path="m,112522l8840,68740,32950,32972,68708,8848,112496,,6504812,r43782,8848l6584362,32972r24124,35768l6617334,112522r,449961l6608486,606317r-24124,35763l6548594,666174r-43782,8831l112496,675005,68708,666174,32950,642080,8840,606317,,562483,,112522xe" filled="f" strokecolor="#c00000" strokeweight="3pt">
                  <v:path arrowok="t"/>
                </v:shape>
                <v:shape id="Textbox 164" o:spid="_x0000_s1148" type="#_x0000_t202" style="position:absolute;width:66554;height:7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rsidR="00A8284D" w:rsidRDefault="00A8284D">
                        <w:pPr>
                          <w:spacing w:before="187" w:line="244" w:lineRule="auto"/>
                          <w:ind w:left="255" w:right="248"/>
                          <w:rPr>
                            <w:rFonts w:ascii="Tahoma"/>
                            <w:b/>
                            <w:sz w:val="28"/>
                          </w:rPr>
                        </w:pPr>
                        <w:r>
                          <w:rPr>
                            <w:rFonts w:ascii="Tahoma"/>
                            <w:b/>
                            <w:spacing w:val="-4"/>
                            <w:sz w:val="28"/>
                            <w:u w:val="single"/>
                          </w:rPr>
                          <w:t>GCSE</w:t>
                        </w:r>
                        <w:r>
                          <w:rPr>
                            <w:rFonts w:ascii="Tahoma"/>
                            <w:b/>
                            <w:spacing w:val="-12"/>
                            <w:sz w:val="28"/>
                            <w:u w:val="single"/>
                          </w:rPr>
                          <w:t xml:space="preserve"> </w:t>
                        </w:r>
                        <w:r>
                          <w:rPr>
                            <w:rFonts w:ascii="Tahoma"/>
                            <w:b/>
                            <w:spacing w:val="-4"/>
                            <w:sz w:val="28"/>
                            <w:u w:val="single"/>
                          </w:rPr>
                          <w:t>Practice</w:t>
                        </w:r>
                        <w:r>
                          <w:rPr>
                            <w:rFonts w:ascii="Tahoma"/>
                            <w:b/>
                            <w:spacing w:val="-13"/>
                            <w:sz w:val="28"/>
                            <w:u w:val="single"/>
                          </w:rPr>
                          <w:t xml:space="preserve"> </w:t>
                        </w:r>
                        <w:r>
                          <w:rPr>
                            <w:rFonts w:ascii="Tahoma"/>
                            <w:b/>
                            <w:spacing w:val="-4"/>
                            <w:sz w:val="28"/>
                            <w:u w:val="single"/>
                          </w:rPr>
                          <w:t>Question:</w:t>
                        </w:r>
                        <w:r>
                          <w:rPr>
                            <w:rFonts w:ascii="Tahoma"/>
                            <w:b/>
                            <w:spacing w:val="-7"/>
                            <w:sz w:val="28"/>
                            <w:u w:val="single"/>
                          </w:rPr>
                          <w:t xml:space="preserve"> </w:t>
                        </w:r>
                        <w:r>
                          <w:rPr>
                            <w:rFonts w:ascii="Tahoma"/>
                            <w:b/>
                            <w:spacing w:val="-4"/>
                            <w:sz w:val="28"/>
                          </w:rPr>
                          <w:t>Explain</w:t>
                        </w:r>
                        <w:r>
                          <w:rPr>
                            <w:rFonts w:ascii="Tahoma"/>
                            <w:b/>
                            <w:spacing w:val="-13"/>
                            <w:sz w:val="28"/>
                          </w:rPr>
                          <w:t xml:space="preserve"> </w:t>
                        </w:r>
                        <w:r>
                          <w:rPr>
                            <w:rFonts w:ascii="Tahoma"/>
                            <w:b/>
                            <w:spacing w:val="-4"/>
                            <w:sz w:val="28"/>
                          </w:rPr>
                          <w:t>why</w:t>
                        </w:r>
                        <w:r>
                          <w:rPr>
                            <w:rFonts w:ascii="Tahoma"/>
                            <w:b/>
                            <w:spacing w:val="-9"/>
                            <w:sz w:val="28"/>
                          </w:rPr>
                          <w:t xml:space="preserve"> </w:t>
                        </w:r>
                        <w:r>
                          <w:rPr>
                            <w:rFonts w:ascii="Tahoma"/>
                            <w:b/>
                            <w:spacing w:val="-4"/>
                            <w:sz w:val="28"/>
                            <w:u w:val="single"/>
                          </w:rPr>
                          <w:t>planning</w:t>
                        </w:r>
                        <w:r>
                          <w:rPr>
                            <w:rFonts w:ascii="Tahoma"/>
                            <w:b/>
                            <w:spacing w:val="-11"/>
                            <w:sz w:val="28"/>
                          </w:rPr>
                          <w:t xml:space="preserve"> </w:t>
                        </w:r>
                        <w:r>
                          <w:rPr>
                            <w:rFonts w:ascii="Tahoma"/>
                            <w:b/>
                            <w:spacing w:val="-4"/>
                            <w:sz w:val="28"/>
                          </w:rPr>
                          <w:t>and</w:t>
                        </w:r>
                        <w:r>
                          <w:rPr>
                            <w:rFonts w:ascii="Tahoma"/>
                            <w:b/>
                            <w:spacing w:val="-11"/>
                            <w:sz w:val="28"/>
                          </w:rPr>
                          <w:t xml:space="preserve"> </w:t>
                        </w:r>
                        <w:r>
                          <w:rPr>
                            <w:rFonts w:ascii="Tahoma"/>
                            <w:b/>
                            <w:spacing w:val="-4"/>
                            <w:sz w:val="28"/>
                            <w:u w:val="single"/>
                          </w:rPr>
                          <w:t>being</w:t>
                        </w:r>
                        <w:r>
                          <w:rPr>
                            <w:rFonts w:ascii="Tahoma"/>
                            <w:b/>
                            <w:spacing w:val="-12"/>
                            <w:sz w:val="28"/>
                            <w:u w:val="single"/>
                          </w:rPr>
                          <w:t xml:space="preserve"> </w:t>
                        </w:r>
                        <w:r>
                          <w:rPr>
                            <w:rFonts w:ascii="Tahoma"/>
                            <w:b/>
                            <w:spacing w:val="-4"/>
                            <w:sz w:val="28"/>
                            <w:u w:val="single"/>
                          </w:rPr>
                          <w:t>prepared</w:t>
                        </w:r>
                        <w:r>
                          <w:rPr>
                            <w:rFonts w:ascii="Tahoma"/>
                            <w:b/>
                            <w:spacing w:val="-11"/>
                            <w:sz w:val="28"/>
                            <w:u w:val="single"/>
                          </w:rPr>
                          <w:t xml:space="preserve"> </w:t>
                        </w:r>
                        <w:r>
                          <w:rPr>
                            <w:rFonts w:ascii="Tahoma"/>
                            <w:b/>
                            <w:spacing w:val="-4"/>
                            <w:sz w:val="28"/>
                          </w:rPr>
                          <w:t>is</w:t>
                        </w:r>
                        <w:r>
                          <w:rPr>
                            <w:rFonts w:ascii="Tahoma"/>
                            <w:b/>
                            <w:spacing w:val="-10"/>
                            <w:sz w:val="28"/>
                          </w:rPr>
                          <w:t xml:space="preserve"> </w:t>
                        </w:r>
                        <w:r>
                          <w:rPr>
                            <w:rFonts w:ascii="Tahoma"/>
                            <w:b/>
                            <w:spacing w:val="-4"/>
                            <w:sz w:val="28"/>
                          </w:rPr>
                          <w:t>the best</w:t>
                        </w:r>
                        <w:r>
                          <w:rPr>
                            <w:rFonts w:ascii="Tahoma"/>
                            <w:b/>
                            <w:spacing w:val="-17"/>
                            <w:sz w:val="28"/>
                          </w:rPr>
                          <w:t xml:space="preserve"> </w:t>
                        </w:r>
                        <w:r>
                          <w:rPr>
                            <w:rFonts w:ascii="Tahoma"/>
                            <w:b/>
                            <w:spacing w:val="-4"/>
                            <w:sz w:val="28"/>
                          </w:rPr>
                          <w:t>option</w:t>
                        </w:r>
                        <w:r>
                          <w:rPr>
                            <w:rFonts w:ascii="Tahoma"/>
                            <w:b/>
                            <w:spacing w:val="-17"/>
                            <w:sz w:val="28"/>
                          </w:rPr>
                          <w:t xml:space="preserve"> </w:t>
                        </w:r>
                        <w:r>
                          <w:rPr>
                            <w:rFonts w:ascii="Tahoma"/>
                            <w:b/>
                            <w:spacing w:val="-4"/>
                            <w:sz w:val="28"/>
                          </w:rPr>
                          <w:t>for</w:t>
                        </w:r>
                        <w:r>
                          <w:rPr>
                            <w:rFonts w:ascii="Tahoma"/>
                            <w:b/>
                            <w:spacing w:val="-16"/>
                            <w:sz w:val="28"/>
                          </w:rPr>
                          <w:t xml:space="preserve"> </w:t>
                        </w:r>
                        <w:r>
                          <w:rPr>
                            <w:rFonts w:ascii="Tahoma"/>
                            <w:b/>
                            <w:spacing w:val="-4"/>
                            <w:sz w:val="28"/>
                            <w:u w:val="single"/>
                          </w:rPr>
                          <w:t>reducing</w:t>
                        </w:r>
                        <w:r>
                          <w:rPr>
                            <w:rFonts w:ascii="Tahoma"/>
                            <w:b/>
                            <w:spacing w:val="-17"/>
                            <w:sz w:val="28"/>
                          </w:rPr>
                          <w:t xml:space="preserve"> </w:t>
                        </w:r>
                        <w:r>
                          <w:rPr>
                            <w:rFonts w:ascii="Tahoma"/>
                            <w:b/>
                            <w:spacing w:val="-4"/>
                            <w:sz w:val="28"/>
                          </w:rPr>
                          <w:t>the</w:t>
                        </w:r>
                        <w:r>
                          <w:rPr>
                            <w:rFonts w:ascii="Tahoma"/>
                            <w:b/>
                            <w:spacing w:val="-16"/>
                            <w:sz w:val="28"/>
                          </w:rPr>
                          <w:t xml:space="preserve"> </w:t>
                        </w:r>
                        <w:r>
                          <w:rPr>
                            <w:rFonts w:ascii="Tahoma"/>
                            <w:b/>
                            <w:spacing w:val="-4"/>
                            <w:sz w:val="28"/>
                          </w:rPr>
                          <w:t>effects</w:t>
                        </w:r>
                        <w:r>
                          <w:rPr>
                            <w:rFonts w:ascii="Tahoma"/>
                            <w:b/>
                            <w:spacing w:val="-17"/>
                            <w:sz w:val="28"/>
                          </w:rPr>
                          <w:t xml:space="preserve"> </w:t>
                        </w:r>
                        <w:r>
                          <w:rPr>
                            <w:rFonts w:ascii="Tahoma"/>
                            <w:b/>
                            <w:spacing w:val="-4"/>
                            <w:sz w:val="28"/>
                          </w:rPr>
                          <w:t>of</w:t>
                        </w:r>
                        <w:r>
                          <w:rPr>
                            <w:rFonts w:ascii="Tahoma"/>
                            <w:b/>
                            <w:spacing w:val="-16"/>
                            <w:sz w:val="28"/>
                          </w:rPr>
                          <w:t xml:space="preserve"> </w:t>
                        </w:r>
                        <w:r>
                          <w:rPr>
                            <w:rFonts w:ascii="Tahoma"/>
                            <w:b/>
                            <w:spacing w:val="-4"/>
                            <w:sz w:val="28"/>
                          </w:rPr>
                          <w:t>tropical</w:t>
                        </w:r>
                        <w:r>
                          <w:rPr>
                            <w:rFonts w:ascii="Tahoma"/>
                            <w:b/>
                            <w:spacing w:val="-17"/>
                            <w:sz w:val="28"/>
                          </w:rPr>
                          <w:t xml:space="preserve"> </w:t>
                        </w:r>
                        <w:r>
                          <w:rPr>
                            <w:rFonts w:ascii="Tahoma"/>
                            <w:b/>
                            <w:spacing w:val="-4"/>
                            <w:sz w:val="28"/>
                          </w:rPr>
                          <w:t>storms</w:t>
                        </w:r>
                        <w:r>
                          <w:rPr>
                            <w:rFonts w:ascii="Tahoma"/>
                            <w:b/>
                            <w:spacing w:val="-16"/>
                            <w:sz w:val="28"/>
                          </w:rPr>
                          <w:t xml:space="preserve"> </w:t>
                        </w:r>
                        <w:r>
                          <w:rPr>
                            <w:rFonts w:ascii="Tahoma"/>
                            <w:b/>
                            <w:spacing w:val="-4"/>
                            <w:sz w:val="28"/>
                          </w:rPr>
                          <w:t>(4</w:t>
                        </w:r>
                        <w:r>
                          <w:rPr>
                            <w:rFonts w:ascii="Tahoma"/>
                            <w:b/>
                            <w:spacing w:val="-17"/>
                            <w:sz w:val="28"/>
                          </w:rPr>
                          <w:t xml:space="preserve"> </w:t>
                        </w:r>
                        <w:r>
                          <w:rPr>
                            <w:rFonts w:ascii="Tahoma"/>
                            <w:b/>
                            <w:spacing w:val="-4"/>
                            <w:sz w:val="28"/>
                          </w:rPr>
                          <w:t>marks)</w:t>
                        </w:r>
                      </w:p>
                    </w:txbxContent>
                  </v:textbox>
                </v:shape>
                <w10:wrap type="topAndBottom" anchorx="page"/>
              </v:group>
            </w:pict>
          </mc:Fallback>
        </mc:AlternateContent>
      </w:r>
    </w:p>
    <w:p w:rsidR="00BC3DBA" w:rsidRDefault="00BC3DBA">
      <w:pPr>
        <w:rPr>
          <w:sz w:val="9"/>
        </w:rPr>
        <w:sectPr w:rsidR="00BC3DBA">
          <w:pgSz w:w="11910" w:h="16840"/>
          <w:pgMar w:top="980" w:right="160" w:bottom="1200" w:left="400" w:header="0" w:footer="895" w:gutter="0"/>
          <w:cols w:space="720"/>
        </w:sectPr>
      </w:pPr>
    </w:p>
    <w:p w:rsidR="00BC3DBA" w:rsidRDefault="00A8284D">
      <w:pPr>
        <w:pStyle w:val="BodyText"/>
        <w:ind w:left="310"/>
        <w:rPr>
          <w:sz w:val="20"/>
        </w:rPr>
      </w:pPr>
      <w:r>
        <w:rPr>
          <w:noProof/>
          <w:sz w:val="20"/>
          <w:lang w:val="en-GB" w:eastAsia="en-GB"/>
        </w:rPr>
        <w:lastRenderedPageBreak/>
        <mc:AlternateContent>
          <mc:Choice Requires="wps">
            <w:drawing>
              <wp:inline distT="0" distB="0" distL="0" distR="0">
                <wp:extent cx="6625590" cy="435609"/>
                <wp:effectExtent l="9525" t="0" r="3809" b="12065"/>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5590" cy="435609"/>
                        </a:xfrm>
                        <a:prstGeom prst="rect">
                          <a:avLst/>
                        </a:prstGeom>
                        <a:solidFill>
                          <a:srgbClr val="6F2F9F"/>
                        </a:solidFill>
                        <a:ln w="12700">
                          <a:solidFill>
                            <a:srgbClr val="41709C"/>
                          </a:solidFill>
                          <a:prstDash val="solid"/>
                        </a:ln>
                      </wps:spPr>
                      <wps:txbx>
                        <w:txbxContent>
                          <w:p w:rsidR="00A8284D" w:rsidRDefault="00A8284D">
                            <w:pPr>
                              <w:spacing w:before="72"/>
                              <w:ind w:left="4" w:right="5"/>
                              <w:jc w:val="center"/>
                              <w:rPr>
                                <w:b/>
                                <w:color w:val="000000"/>
                                <w:sz w:val="32"/>
                              </w:rPr>
                            </w:pPr>
                            <w:r>
                              <w:rPr>
                                <w:b/>
                                <w:color w:val="FFFFFF"/>
                                <w:sz w:val="32"/>
                              </w:rPr>
                              <w:t>Extreme</w:t>
                            </w:r>
                            <w:r>
                              <w:rPr>
                                <w:b/>
                                <w:color w:val="FFFFFF"/>
                                <w:spacing w:val="-12"/>
                                <w:sz w:val="32"/>
                              </w:rPr>
                              <w:t xml:space="preserve"> </w:t>
                            </w:r>
                            <w:r>
                              <w:rPr>
                                <w:b/>
                                <w:color w:val="FFFFFF"/>
                                <w:sz w:val="32"/>
                              </w:rPr>
                              <w:t>Weather</w:t>
                            </w:r>
                            <w:r>
                              <w:rPr>
                                <w:b/>
                                <w:color w:val="FFFFFF"/>
                                <w:spacing w:val="-12"/>
                                <w:sz w:val="32"/>
                              </w:rPr>
                              <w:t xml:space="preserve"> </w:t>
                            </w:r>
                            <w:r>
                              <w:rPr>
                                <w:b/>
                                <w:color w:val="FFFFFF"/>
                                <w:sz w:val="32"/>
                              </w:rPr>
                              <w:t>in</w:t>
                            </w:r>
                            <w:r>
                              <w:rPr>
                                <w:b/>
                                <w:color w:val="FFFFFF"/>
                                <w:spacing w:val="-10"/>
                                <w:sz w:val="32"/>
                              </w:rPr>
                              <w:t xml:space="preserve"> </w:t>
                            </w:r>
                            <w:r>
                              <w:rPr>
                                <w:b/>
                                <w:color w:val="FFFFFF"/>
                                <w:sz w:val="32"/>
                              </w:rPr>
                              <w:t>the</w:t>
                            </w:r>
                            <w:r>
                              <w:rPr>
                                <w:b/>
                                <w:color w:val="FFFFFF"/>
                                <w:spacing w:val="-12"/>
                                <w:sz w:val="32"/>
                              </w:rPr>
                              <w:t xml:space="preserve"> </w:t>
                            </w:r>
                            <w:r>
                              <w:rPr>
                                <w:b/>
                                <w:color w:val="FFFFFF"/>
                                <w:spacing w:val="-5"/>
                                <w:sz w:val="32"/>
                              </w:rPr>
                              <w:t>UK</w:t>
                            </w:r>
                          </w:p>
                        </w:txbxContent>
                      </wps:txbx>
                      <wps:bodyPr wrap="square" lIns="0" tIns="0" rIns="0" bIns="0" rtlCol="0">
                        <a:noAutofit/>
                      </wps:bodyPr>
                    </wps:wsp>
                  </a:graphicData>
                </a:graphic>
              </wp:inline>
            </w:drawing>
          </mc:Choice>
          <mc:Fallback>
            <w:pict>
              <v:shape id="Textbox 165" o:spid="_x0000_s1149" type="#_x0000_t202" style="width:521.7pt;height:3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" fillcolor="#6f2f9f" strokecolor="#41709c" strokeweight="1pt">
                <v:path arrowok="t"/>
                <v:textbox inset="0,0,0,0">
                  <w:txbxContent>
                    <w:p w:rsidR="00A8284D" w:rsidRDefault="00A8284D">
                      <w:pPr>
                        <w:spacing w:before="72"/>
                        <w:ind w:left="4" w:right="5"/>
                        <w:jc w:val="center"/>
                        <w:rPr>
                          <w:b/>
                          <w:color w:val="000000"/>
                          <w:sz w:val="32"/>
                        </w:rPr>
                      </w:pPr>
                      <w:r>
                        <w:rPr>
                          <w:b/>
                          <w:color w:val="FFFFFF"/>
                          <w:sz w:val="32"/>
                        </w:rPr>
                        <w:t>Extreme</w:t>
                      </w:r>
                      <w:r>
                        <w:rPr>
                          <w:b/>
                          <w:color w:val="FFFFFF"/>
                          <w:spacing w:val="-12"/>
                          <w:sz w:val="32"/>
                        </w:rPr>
                        <w:t xml:space="preserve"> </w:t>
                      </w:r>
                      <w:r>
                        <w:rPr>
                          <w:b/>
                          <w:color w:val="FFFFFF"/>
                          <w:sz w:val="32"/>
                        </w:rPr>
                        <w:t>Weather</w:t>
                      </w:r>
                      <w:r>
                        <w:rPr>
                          <w:b/>
                          <w:color w:val="FFFFFF"/>
                          <w:spacing w:val="-12"/>
                          <w:sz w:val="32"/>
                        </w:rPr>
                        <w:t xml:space="preserve"> </w:t>
                      </w:r>
                      <w:r>
                        <w:rPr>
                          <w:b/>
                          <w:color w:val="FFFFFF"/>
                          <w:sz w:val="32"/>
                        </w:rPr>
                        <w:t>in</w:t>
                      </w:r>
                      <w:r>
                        <w:rPr>
                          <w:b/>
                          <w:color w:val="FFFFFF"/>
                          <w:spacing w:val="-10"/>
                          <w:sz w:val="32"/>
                        </w:rPr>
                        <w:t xml:space="preserve"> </w:t>
                      </w:r>
                      <w:r>
                        <w:rPr>
                          <w:b/>
                          <w:color w:val="FFFFFF"/>
                          <w:sz w:val="32"/>
                        </w:rPr>
                        <w:t>the</w:t>
                      </w:r>
                      <w:r>
                        <w:rPr>
                          <w:b/>
                          <w:color w:val="FFFFFF"/>
                          <w:spacing w:val="-12"/>
                          <w:sz w:val="32"/>
                        </w:rPr>
                        <w:t xml:space="preserve"> </w:t>
                      </w:r>
                      <w:r>
                        <w:rPr>
                          <w:b/>
                          <w:color w:val="FFFFFF"/>
                          <w:spacing w:val="-5"/>
                          <w:sz w:val="32"/>
                        </w:rPr>
                        <w:t>UK</w:t>
                      </w:r>
                    </w:p>
                  </w:txbxContent>
                </v:textbox>
                <w10:anchorlock/>
              </v:shape>
            </w:pict>
          </mc:Fallback>
        </mc:AlternateContent>
      </w:r>
    </w:p>
    <w:p w:rsidR="00BC3DBA" w:rsidRDefault="00A8284D">
      <w:pPr>
        <w:pStyle w:val="BodyText"/>
        <w:spacing w:before="59" w:line="259" w:lineRule="auto"/>
        <w:ind w:left="320" w:right="718"/>
      </w:pPr>
      <w:r>
        <w:rPr>
          <w:color w:val="FF0000"/>
          <w:u w:val="single" w:color="FF0000"/>
        </w:rPr>
        <w:t>Extreme</w:t>
      </w:r>
      <w:r>
        <w:rPr>
          <w:color w:val="FF0000"/>
          <w:spacing w:val="-2"/>
          <w:u w:val="single" w:color="FF0000"/>
        </w:rPr>
        <w:t xml:space="preserve"> </w:t>
      </w:r>
      <w:r>
        <w:rPr>
          <w:color w:val="FF0000"/>
          <w:u w:val="single" w:color="FF0000"/>
        </w:rPr>
        <w:t>weather</w:t>
      </w:r>
      <w:r>
        <w:rPr>
          <w:color w:val="FF0000"/>
          <w:spacing w:val="-1"/>
        </w:rPr>
        <w:t xml:space="preserve"> </w:t>
      </w:r>
      <w:r>
        <w:t>is</w:t>
      </w:r>
      <w:r>
        <w:rPr>
          <w:spacing w:val="-3"/>
        </w:rPr>
        <w:t xml:space="preserve"> </w:t>
      </w:r>
      <w:r>
        <w:t>when</w:t>
      </w:r>
      <w:r>
        <w:rPr>
          <w:spacing w:val="-2"/>
        </w:rPr>
        <w:t xml:space="preserve"> </w:t>
      </w:r>
      <w:r>
        <w:t>weather</w:t>
      </w:r>
      <w:r>
        <w:rPr>
          <w:spacing w:val="-2"/>
        </w:rPr>
        <w:t xml:space="preserve"> </w:t>
      </w:r>
      <w:r>
        <w:t>is</w:t>
      </w:r>
      <w:r>
        <w:rPr>
          <w:spacing w:val="-1"/>
        </w:rPr>
        <w:t xml:space="preserve"> </w:t>
      </w:r>
      <w:r>
        <w:rPr>
          <w:color w:val="FF0000"/>
          <w:u w:val="single" w:color="FF0000"/>
        </w:rPr>
        <w:t>significantly</w:t>
      </w:r>
      <w:r>
        <w:rPr>
          <w:color w:val="FF0000"/>
          <w:spacing w:val="-1"/>
          <w:u w:val="single" w:color="FF0000"/>
        </w:rPr>
        <w:t xml:space="preserve"> </w:t>
      </w:r>
      <w:r>
        <w:rPr>
          <w:color w:val="FF0000"/>
          <w:u w:val="single" w:color="FF0000"/>
        </w:rPr>
        <w:t>different</w:t>
      </w:r>
      <w:r>
        <w:rPr>
          <w:color w:val="FF0000"/>
          <w:spacing w:val="-1"/>
        </w:rPr>
        <w:t xml:space="preserve"> </w:t>
      </w:r>
      <w:r>
        <w:t>from</w:t>
      </w:r>
      <w:r>
        <w:rPr>
          <w:spacing w:val="-1"/>
        </w:rPr>
        <w:t xml:space="preserve"> </w:t>
      </w:r>
      <w:r>
        <w:t>the</w:t>
      </w:r>
      <w:r>
        <w:rPr>
          <w:spacing w:val="-7"/>
        </w:rPr>
        <w:t xml:space="preserve"> </w:t>
      </w:r>
      <w:r>
        <w:t>usual</w:t>
      </w:r>
      <w:r>
        <w:rPr>
          <w:spacing w:val="-4"/>
        </w:rPr>
        <w:t xml:space="preserve"> </w:t>
      </w:r>
      <w:r>
        <w:t>weather</w:t>
      </w:r>
      <w:r>
        <w:rPr>
          <w:spacing w:val="-2"/>
        </w:rPr>
        <w:t xml:space="preserve"> </w:t>
      </w:r>
      <w:r>
        <w:t>pattern.</w:t>
      </w:r>
      <w:r>
        <w:rPr>
          <w:spacing w:val="-1"/>
        </w:rPr>
        <w:t xml:space="preserve"> </w:t>
      </w:r>
      <w:r>
        <w:t>So</w:t>
      </w:r>
      <w:r>
        <w:rPr>
          <w:spacing w:val="-2"/>
        </w:rPr>
        <w:t xml:space="preserve"> </w:t>
      </w:r>
      <w:r>
        <w:t>a heatwave in the UK will look very different to a heatwave in Australia for example!</w:t>
      </w:r>
    </w:p>
    <w:p w:rsidR="00BC3DBA" w:rsidRDefault="00A8284D">
      <w:pPr>
        <w:pStyle w:val="BodyText"/>
        <w:spacing w:before="159"/>
        <w:ind w:left="320"/>
      </w:pPr>
      <w:r>
        <w:t>Weather</w:t>
      </w:r>
      <w:r>
        <w:rPr>
          <w:spacing w:val="-5"/>
        </w:rPr>
        <w:t xml:space="preserve"> </w:t>
      </w:r>
      <w:r>
        <w:t>hazards</w:t>
      </w:r>
      <w:r>
        <w:rPr>
          <w:spacing w:val="-4"/>
        </w:rPr>
        <w:t xml:space="preserve"> </w:t>
      </w:r>
      <w:r>
        <w:t>are</w:t>
      </w:r>
      <w:r>
        <w:rPr>
          <w:spacing w:val="-1"/>
        </w:rPr>
        <w:t xml:space="preserve"> </w:t>
      </w:r>
      <w:r>
        <w:t>quite</w:t>
      </w:r>
      <w:r>
        <w:rPr>
          <w:spacing w:val="-3"/>
        </w:rPr>
        <w:t xml:space="preserve"> </w:t>
      </w:r>
      <w:r>
        <w:t>common</w:t>
      </w:r>
      <w:r>
        <w:rPr>
          <w:spacing w:val="-4"/>
        </w:rPr>
        <w:t xml:space="preserve"> </w:t>
      </w:r>
      <w:r>
        <w:t>in</w:t>
      </w:r>
      <w:r>
        <w:rPr>
          <w:spacing w:val="-1"/>
        </w:rPr>
        <w:t xml:space="preserve"> </w:t>
      </w:r>
      <w:r>
        <w:t>the</w:t>
      </w:r>
      <w:r>
        <w:rPr>
          <w:spacing w:val="-6"/>
        </w:rPr>
        <w:t xml:space="preserve"> </w:t>
      </w:r>
      <w:r>
        <w:t>UK</w:t>
      </w:r>
      <w:r>
        <w:rPr>
          <w:spacing w:val="-1"/>
        </w:rPr>
        <w:t xml:space="preserve"> </w:t>
      </w:r>
      <w:r>
        <w:t>–</w:t>
      </w:r>
      <w:r>
        <w:rPr>
          <w:spacing w:val="-2"/>
        </w:rPr>
        <w:t xml:space="preserve"> </w:t>
      </w:r>
      <w:r>
        <w:t>and</w:t>
      </w:r>
      <w:r>
        <w:rPr>
          <w:spacing w:val="-5"/>
        </w:rPr>
        <w:t xml:space="preserve"> </w:t>
      </w:r>
      <w:r>
        <w:t>it’s</w:t>
      </w:r>
      <w:r>
        <w:rPr>
          <w:spacing w:val="-3"/>
        </w:rPr>
        <w:t xml:space="preserve"> </w:t>
      </w:r>
      <w:r>
        <w:t>not</w:t>
      </w:r>
      <w:r>
        <w:rPr>
          <w:spacing w:val="-2"/>
        </w:rPr>
        <w:t xml:space="preserve"> </w:t>
      </w:r>
      <w:r>
        <w:t>just</w:t>
      </w:r>
      <w:r>
        <w:rPr>
          <w:spacing w:val="-2"/>
        </w:rPr>
        <w:t xml:space="preserve"> rain…</w:t>
      </w:r>
    </w:p>
    <w:p w:rsidR="00BC3DBA" w:rsidRDefault="00A8284D">
      <w:pPr>
        <w:pStyle w:val="BodyText"/>
        <w:spacing w:before="1"/>
        <w:rPr>
          <w:sz w:val="13"/>
        </w:rPr>
      </w:pPr>
      <w:r>
        <w:rPr>
          <w:noProof/>
          <w:lang w:val="en-GB" w:eastAsia="en-GB"/>
        </w:rPr>
        <mc:AlternateContent>
          <mc:Choice Requires="wps">
            <w:drawing>
              <wp:anchor distT="0" distB="0" distL="0" distR="0" simplePos="0" relativeHeight="251683840" behindDoc="1" locked="0" layoutInCell="1" allowOverlap="1">
                <wp:simplePos x="0" y="0"/>
                <wp:positionH relativeFrom="page">
                  <wp:posOffset>777875</wp:posOffset>
                </wp:positionH>
                <wp:positionV relativeFrom="paragraph">
                  <wp:posOffset>137414</wp:posOffset>
                </wp:positionV>
                <wp:extent cx="5935980" cy="394970"/>
                <wp:effectExtent l="0" t="0" r="0" b="0"/>
                <wp:wrapTopAndBottom/>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5980" cy="394970"/>
                        </a:xfrm>
                        <a:prstGeom prst="rect">
                          <a:avLst/>
                        </a:prstGeom>
                        <a:solidFill>
                          <a:srgbClr val="FFFF66"/>
                        </a:solidFill>
                        <a:ln w="12700">
                          <a:solidFill>
                            <a:srgbClr val="F7B129"/>
                          </a:solidFill>
                          <a:prstDash val="solid"/>
                        </a:ln>
                      </wps:spPr>
                      <wps:txbx>
                        <w:txbxContent>
                          <w:p w:rsidR="00A8284D" w:rsidRDefault="00A8284D">
                            <w:pPr>
                              <w:spacing w:before="72"/>
                              <w:ind w:left="452"/>
                              <w:rPr>
                                <w:b/>
                                <w:color w:val="000000"/>
                                <w:sz w:val="32"/>
                              </w:rPr>
                            </w:pPr>
                            <w:r>
                              <w:rPr>
                                <w:b/>
                                <w:color w:val="000000"/>
                                <w:sz w:val="32"/>
                              </w:rPr>
                              <w:t>The</w:t>
                            </w:r>
                            <w:r>
                              <w:rPr>
                                <w:b/>
                                <w:color w:val="000000"/>
                                <w:spacing w:val="-11"/>
                                <w:sz w:val="32"/>
                              </w:rPr>
                              <w:t xml:space="preserve"> </w:t>
                            </w:r>
                            <w:r>
                              <w:rPr>
                                <w:b/>
                                <w:color w:val="000000"/>
                                <w:sz w:val="32"/>
                              </w:rPr>
                              <w:t>UK</w:t>
                            </w:r>
                            <w:r>
                              <w:rPr>
                                <w:b/>
                                <w:color w:val="000000"/>
                                <w:spacing w:val="-10"/>
                                <w:sz w:val="32"/>
                              </w:rPr>
                              <w:t xml:space="preserve"> </w:t>
                            </w:r>
                            <w:r>
                              <w:rPr>
                                <w:b/>
                                <w:color w:val="000000"/>
                                <w:sz w:val="32"/>
                              </w:rPr>
                              <w:t>experiences</w:t>
                            </w:r>
                            <w:r>
                              <w:rPr>
                                <w:b/>
                                <w:color w:val="000000"/>
                                <w:spacing w:val="-10"/>
                                <w:sz w:val="32"/>
                              </w:rPr>
                              <w:t xml:space="preserve"> </w:t>
                            </w:r>
                            <w:r>
                              <w:rPr>
                                <w:b/>
                                <w:color w:val="000000"/>
                                <w:sz w:val="32"/>
                              </w:rPr>
                              <w:t>lots</w:t>
                            </w:r>
                            <w:r>
                              <w:rPr>
                                <w:b/>
                                <w:color w:val="000000"/>
                                <w:spacing w:val="-9"/>
                                <w:sz w:val="32"/>
                              </w:rPr>
                              <w:t xml:space="preserve"> </w:t>
                            </w:r>
                            <w:r>
                              <w:rPr>
                                <w:b/>
                                <w:color w:val="000000"/>
                                <w:sz w:val="32"/>
                              </w:rPr>
                              <w:t>of</w:t>
                            </w:r>
                            <w:r>
                              <w:rPr>
                                <w:b/>
                                <w:color w:val="000000"/>
                                <w:spacing w:val="-6"/>
                                <w:sz w:val="32"/>
                              </w:rPr>
                              <w:t xml:space="preserve"> </w:t>
                            </w:r>
                            <w:r>
                              <w:rPr>
                                <w:b/>
                                <w:color w:val="C00000"/>
                                <w:sz w:val="32"/>
                              </w:rPr>
                              <w:t>extreme</w:t>
                            </w:r>
                            <w:r>
                              <w:rPr>
                                <w:b/>
                                <w:color w:val="C00000"/>
                                <w:spacing w:val="-10"/>
                                <w:sz w:val="32"/>
                              </w:rPr>
                              <w:t xml:space="preserve"> </w:t>
                            </w:r>
                            <w:r>
                              <w:rPr>
                                <w:b/>
                                <w:color w:val="C00000"/>
                                <w:sz w:val="32"/>
                              </w:rPr>
                              <w:t>weather</w:t>
                            </w:r>
                            <w:r>
                              <w:rPr>
                                <w:b/>
                                <w:color w:val="C00000"/>
                                <w:spacing w:val="-6"/>
                                <w:sz w:val="32"/>
                              </w:rPr>
                              <w:t xml:space="preserve"> </w:t>
                            </w:r>
                            <w:r>
                              <w:rPr>
                                <w:b/>
                                <w:color w:val="000000"/>
                                <w:spacing w:val="-2"/>
                                <w:sz w:val="32"/>
                              </w:rPr>
                              <w:t>hazards</w:t>
                            </w:r>
                          </w:p>
                        </w:txbxContent>
                      </wps:txbx>
                      <wps:bodyPr wrap="square" lIns="0" tIns="0" rIns="0" bIns="0" rtlCol="0">
                        <a:noAutofit/>
                      </wps:bodyPr>
                    </wps:wsp>
                  </a:graphicData>
                </a:graphic>
              </wp:anchor>
            </w:drawing>
          </mc:Choice>
          <mc:Fallback>
            <w:pict>
              <v:shape id="Textbox 166" o:spid="_x0000_s1150" type="#_x0000_t202" style="position:absolute;margin-left:61.25pt;margin-top:10.8pt;width:467.4pt;height:31.1pt;z-index:-251632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" fillcolor="#ff6" strokecolor="#f7b129" strokeweight="1pt">
                <v:path arrowok="t"/>
                <v:textbox inset="0,0,0,0">
                  <w:txbxContent>
                    <w:p w:rsidR="00A8284D" w:rsidRDefault="00A8284D">
                      <w:pPr>
                        <w:spacing w:before="72"/>
                        <w:ind w:left="452"/>
                        <w:rPr>
                          <w:b/>
                          <w:color w:val="000000"/>
                          <w:sz w:val="32"/>
                        </w:rPr>
                      </w:pPr>
                      <w:r>
                        <w:rPr>
                          <w:b/>
                          <w:color w:val="000000"/>
                          <w:sz w:val="32"/>
                        </w:rPr>
                        <w:t>The</w:t>
                      </w:r>
                      <w:r>
                        <w:rPr>
                          <w:b/>
                          <w:color w:val="000000"/>
                          <w:spacing w:val="-11"/>
                          <w:sz w:val="32"/>
                        </w:rPr>
                        <w:t xml:space="preserve"> </w:t>
                      </w:r>
                      <w:r>
                        <w:rPr>
                          <w:b/>
                          <w:color w:val="000000"/>
                          <w:sz w:val="32"/>
                        </w:rPr>
                        <w:t>UK</w:t>
                      </w:r>
                      <w:r>
                        <w:rPr>
                          <w:b/>
                          <w:color w:val="000000"/>
                          <w:spacing w:val="-10"/>
                          <w:sz w:val="32"/>
                        </w:rPr>
                        <w:t xml:space="preserve"> </w:t>
                      </w:r>
                      <w:r>
                        <w:rPr>
                          <w:b/>
                          <w:color w:val="000000"/>
                          <w:sz w:val="32"/>
                        </w:rPr>
                        <w:t>experiences</w:t>
                      </w:r>
                      <w:r>
                        <w:rPr>
                          <w:b/>
                          <w:color w:val="000000"/>
                          <w:spacing w:val="-10"/>
                          <w:sz w:val="32"/>
                        </w:rPr>
                        <w:t xml:space="preserve"> </w:t>
                      </w:r>
                      <w:r>
                        <w:rPr>
                          <w:b/>
                          <w:color w:val="000000"/>
                          <w:sz w:val="32"/>
                        </w:rPr>
                        <w:t>lots</w:t>
                      </w:r>
                      <w:r>
                        <w:rPr>
                          <w:b/>
                          <w:color w:val="000000"/>
                          <w:spacing w:val="-9"/>
                          <w:sz w:val="32"/>
                        </w:rPr>
                        <w:t xml:space="preserve"> </w:t>
                      </w:r>
                      <w:r>
                        <w:rPr>
                          <w:b/>
                          <w:color w:val="000000"/>
                          <w:sz w:val="32"/>
                        </w:rPr>
                        <w:t>of</w:t>
                      </w:r>
                      <w:r>
                        <w:rPr>
                          <w:b/>
                          <w:color w:val="000000"/>
                          <w:spacing w:val="-6"/>
                          <w:sz w:val="32"/>
                        </w:rPr>
                        <w:t xml:space="preserve"> </w:t>
                      </w:r>
                      <w:r>
                        <w:rPr>
                          <w:b/>
                          <w:color w:val="C00000"/>
                          <w:sz w:val="32"/>
                        </w:rPr>
                        <w:t>extreme</w:t>
                      </w:r>
                      <w:r>
                        <w:rPr>
                          <w:b/>
                          <w:color w:val="C00000"/>
                          <w:spacing w:val="-10"/>
                          <w:sz w:val="32"/>
                        </w:rPr>
                        <w:t xml:space="preserve"> </w:t>
                      </w:r>
                      <w:r>
                        <w:rPr>
                          <w:b/>
                          <w:color w:val="C00000"/>
                          <w:sz w:val="32"/>
                        </w:rPr>
                        <w:t>weather</w:t>
                      </w:r>
                      <w:r>
                        <w:rPr>
                          <w:b/>
                          <w:color w:val="C00000"/>
                          <w:spacing w:val="-6"/>
                          <w:sz w:val="32"/>
                        </w:rPr>
                        <w:t xml:space="preserve"> </w:t>
                      </w:r>
                      <w:r>
                        <w:rPr>
                          <w:b/>
                          <w:color w:val="000000"/>
                          <w:spacing w:val="-2"/>
                          <w:sz w:val="32"/>
                        </w:rPr>
                        <w:t>hazards</w:t>
                      </w:r>
                    </w:p>
                  </w:txbxContent>
                </v:textbox>
                <w10:wrap type="topAndBottom" anchorx="page"/>
              </v:shape>
            </w:pict>
          </mc:Fallback>
        </mc:AlternateContent>
      </w:r>
      <w:r>
        <w:rPr>
          <w:noProof/>
          <w:lang w:val="en-GB" w:eastAsia="en-GB"/>
        </w:rPr>
        <w:drawing>
          <wp:anchor distT="0" distB="0" distL="0" distR="0" simplePos="0" relativeHeight="251684864" behindDoc="1" locked="0" layoutInCell="1" allowOverlap="1">
            <wp:simplePos x="0" y="0"/>
            <wp:positionH relativeFrom="page">
              <wp:posOffset>515810</wp:posOffset>
            </wp:positionH>
            <wp:positionV relativeFrom="paragraph">
              <wp:posOffset>763682</wp:posOffset>
            </wp:positionV>
            <wp:extent cx="6340152" cy="2461260"/>
            <wp:effectExtent l="0" t="0" r="0" b="0"/>
            <wp:wrapTopAndBottom/>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30" cstate="print"/>
                    <a:stretch>
                      <a:fillRect/>
                    </a:stretch>
                  </pic:blipFill>
                  <pic:spPr>
                    <a:xfrm>
                      <a:off x="0" y="0"/>
                      <a:ext cx="6340152" cy="2461260"/>
                    </a:xfrm>
                    <a:prstGeom prst="rect">
                      <a:avLst/>
                    </a:prstGeom>
                  </pic:spPr>
                </pic:pic>
              </a:graphicData>
            </a:graphic>
          </wp:anchor>
        </w:drawing>
      </w:r>
    </w:p>
    <w:p w:rsidR="00BC3DBA" w:rsidRDefault="00BC3DBA">
      <w:pPr>
        <w:pStyle w:val="BodyText"/>
        <w:spacing w:before="61"/>
        <w:rPr>
          <w:sz w:val="20"/>
        </w:rPr>
      </w:pPr>
    </w:p>
    <w:p w:rsidR="00BC3DBA" w:rsidRDefault="00BC3DBA">
      <w:pPr>
        <w:pStyle w:val="BodyText"/>
        <w:spacing w:before="5"/>
        <w:rPr>
          <w:sz w:val="20"/>
        </w:rPr>
      </w:pPr>
    </w:p>
    <w:tbl>
      <w:tblPr>
        <w:tblW w:w="0" w:type="auto"/>
        <w:tblInd w:w="325" w:type="dxa"/>
        <w:tblBorders>
          <w:top w:val="single" w:sz="4" w:space="0" w:color="2D75B6"/>
          <w:left w:val="single" w:sz="4" w:space="0" w:color="2D75B6"/>
          <w:bottom w:val="single" w:sz="4" w:space="0" w:color="2D75B6"/>
          <w:right w:val="single" w:sz="4" w:space="0" w:color="2D75B6"/>
          <w:insideH w:val="single" w:sz="4" w:space="0" w:color="2D75B6"/>
          <w:insideV w:val="single" w:sz="4" w:space="0" w:color="2D75B6"/>
        </w:tblBorders>
        <w:tblLayout w:type="fixed"/>
        <w:tblCellMar>
          <w:left w:w="0" w:type="dxa"/>
          <w:right w:w="0" w:type="dxa"/>
        </w:tblCellMar>
        <w:tblLook w:val="01E0" w:firstRow="1" w:lastRow="1" w:firstColumn="1" w:lastColumn="1" w:noHBand="0" w:noVBand="0"/>
      </w:tblPr>
      <w:tblGrid>
        <w:gridCol w:w="6901"/>
        <w:gridCol w:w="3405"/>
      </w:tblGrid>
      <w:tr w:rsidR="00BC3DBA">
        <w:trPr>
          <w:trHeight w:val="356"/>
        </w:trPr>
        <w:tc>
          <w:tcPr>
            <w:tcW w:w="6901" w:type="dxa"/>
            <w:tcBorders>
              <w:bottom w:val="nil"/>
              <w:right w:val="single" w:sz="8" w:space="0" w:color="41709C"/>
            </w:tcBorders>
          </w:tcPr>
          <w:p w:rsidR="00BC3DBA" w:rsidRDefault="00A8284D">
            <w:pPr>
              <w:pStyle w:val="TableParagraph"/>
              <w:spacing w:before="71" w:line="265" w:lineRule="exact"/>
              <w:ind w:left="148"/>
              <w:rPr>
                <w:b/>
                <w:sz w:val="24"/>
              </w:rPr>
            </w:pPr>
            <w:r>
              <w:rPr>
                <w:b/>
                <w:sz w:val="24"/>
              </w:rPr>
              <w:t>Weather</w:t>
            </w:r>
            <w:r>
              <w:rPr>
                <w:b/>
                <w:spacing w:val="-2"/>
                <w:sz w:val="24"/>
              </w:rPr>
              <w:t xml:space="preserve"> </w:t>
            </w:r>
            <w:r>
              <w:rPr>
                <w:b/>
                <w:sz w:val="24"/>
              </w:rPr>
              <w:t>in</w:t>
            </w:r>
            <w:r>
              <w:rPr>
                <w:b/>
                <w:spacing w:val="-4"/>
                <w:sz w:val="24"/>
              </w:rPr>
              <w:t xml:space="preserve"> </w:t>
            </w:r>
            <w:r>
              <w:rPr>
                <w:b/>
                <w:sz w:val="24"/>
              </w:rPr>
              <w:t>the</w:t>
            </w:r>
            <w:r>
              <w:rPr>
                <w:b/>
                <w:spacing w:val="-1"/>
                <w:sz w:val="24"/>
              </w:rPr>
              <w:t xml:space="preserve"> </w:t>
            </w:r>
            <w:r>
              <w:rPr>
                <w:b/>
                <w:sz w:val="24"/>
              </w:rPr>
              <w:t>UK</w:t>
            </w:r>
            <w:r>
              <w:rPr>
                <w:b/>
                <w:spacing w:val="-2"/>
                <w:sz w:val="24"/>
              </w:rPr>
              <w:t xml:space="preserve"> </w:t>
            </w:r>
            <w:r>
              <w:rPr>
                <w:b/>
                <w:sz w:val="24"/>
              </w:rPr>
              <w:t>is</w:t>
            </w:r>
            <w:r>
              <w:rPr>
                <w:b/>
                <w:spacing w:val="-1"/>
                <w:sz w:val="24"/>
              </w:rPr>
              <w:t xml:space="preserve"> </w:t>
            </w:r>
            <w:r>
              <w:rPr>
                <w:b/>
                <w:sz w:val="24"/>
              </w:rPr>
              <w:t>becoming</w:t>
            </w:r>
            <w:r>
              <w:rPr>
                <w:b/>
                <w:spacing w:val="-3"/>
                <w:sz w:val="24"/>
              </w:rPr>
              <w:t xml:space="preserve"> </w:t>
            </w:r>
            <w:r>
              <w:rPr>
                <w:b/>
                <w:sz w:val="24"/>
              </w:rPr>
              <w:t>more</w:t>
            </w:r>
            <w:r>
              <w:rPr>
                <w:b/>
                <w:spacing w:val="-1"/>
                <w:sz w:val="24"/>
              </w:rPr>
              <w:t xml:space="preserve"> </w:t>
            </w:r>
            <w:r>
              <w:rPr>
                <w:b/>
                <w:spacing w:val="-2"/>
                <w:sz w:val="24"/>
              </w:rPr>
              <w:t>extreme</w:t>
            </w:r>
          </w:p>
        </w:tc>
        <w:tc>
          <w:tcPr>
            <w:tcW w:w="3405" w:type="dxa"/>
            <w:tcBorders>
              <w:top w:val="single" w:sz="4" w:space="0" w:color="41709C"/>
              <w:left w:val="single" w:sz="8" w:space="0" w:color="41709C"/>
              <w:bottom w:val="single" w:sz="8" w:space="0" w:color="41709C"/>
              <w:right w:val="single" w:sz="4" w:space="0" w:color="41709C"/>
            </w:tcBorders>
            <w:shd w:val="clear" w:color="auto" w:fill="2E5496"/>
          </w:tcPr>
          <w:p w:rsidR="00BC3DBA" w:rsidRDefault="00A8284D">
            <w:pPr>
              <w:pStyle w:val="TableParagraph"/>
              <w:spacing w:before="14"/>
              <w:ind w:left="761"/>
            </w:pPr>
            <w:r>
              <w:rPr>
                <w:color w:val="FFFFFF"/>
              </w:rPr>
              <w:t>Extreme</w:t>
            </w:r>
            <w:r>
              <w:rPr>
                <w:color w:val="FFFFFF"/>
                <w:spacing w:val="-4"/>
              </w:rPr>
              <w:t xml:space="preserve"> </w:t>
            </w:r>
            <w:r>
              <w:rPr>
                <w:color w:val="FFFFFF"/>
                <w:spacing w:val="-2"/>
              </w:rPr>
              <w:t>Weather</w:t>
            </w:r>
          </w:p>
        </w:tc>
      </w:tr>
      <w:tr w:rsidR="00BC3DBA">
        <w:trPr>
          <w:trHeight w:val="4221"/>
        </w:trPr>
        <w:tc>
          <w:tcPr>
            <w:tcW w:w="10306" w:type="dxa"/>
            <w:gridSpan w:val="2"/>
            <w:tcBorders>
              <w:top w:val="nil"/>
            </w:tcBorders>
          </w:tcPr>
          <w:p w:rsidR="00BC3DBA" w:rsidRDefault="00A8284D">
            <w:pPr>
              <w:pStyle w:val="TableParagraph"/>
              <w:numPr>
                <w:ilvl w:val="0"/>
                <w:numId w:val="254"/>
              </w:numPr>
              <w:tabs>
                <w:tab w:val="left" w:pos="867"/>
                <w:tab w:val="left" w:pos="869"/>
              </w:tabs>
              <w:spacing w:before="216" w:line="259" w:lineRule="auto"/>
              <w:ind w:right="215"/>
              <w:rPr>
                <w:sz w:val="24"/>
              </w:rPr>
            </w:pPr>
            <w:r>
              <w:rPr>
                <w:color w:val="2D74B5"/>
                <w:sz w:val="24"/>
                <w:u w:val="single" w:color="2D74B5"/>
              </w:rPr>
              <w:t>Temperatures have become more extreme</w:t>
            </w:r>
            <w:r>
              <w:rPr>
                <w:color w:val="2D74B5"/>
                <w:sz w:val="24"/>
              </w:rPr>
              <w:t xml:space="preserve"> </w:t>
            </w:r>
            <w:r>
              <w:rPr>
                <w:sz w:val="24"/>
              </w:rPr>
              <w:t>in recent years. December 2010 was the</w:t>
            </w:r>
            <w:r>
              <w:rPr>
                <w:spacing w:val="-2"/>
                <w:sz w:val="24"/>
              </w:rPr>
              <w:t xml:space="preserve"> </w:t>
            </w:r>
            <w:r>
              <w:rPr>
                <w:sz w:val="24"/>
              </w:rPr>
              <w:t>coldest</w:t>
            </w:r>
            <w:r>
              <w:rPr>
                <w:spacing w:val="-2"/>
                <w:sz w:val="24"/>
              </w:rPr>
              <w:t xml:space="preserve"> </w:t>
            </w:r>
            <w:r>
              <w:rPr>
                <w:sz w:val="24"/>
              </w:rPr>
              <w:t>for</w:t>
            </w:r>
            <w:r>
              <w:rPr>
                <w:spacing w:val="-5"/>
                <w:sz w:val="24"/>
              </w:rPr>
              <w:t xml:space="preserve"> </w:t>
            </w:r>
            <w:r>
              <w:rPr>
                <w:sz w:val="24"/>
              </w:rPr>
              <w:t>over</w:t>
            </w:r>
            <w:r>
              <w:rPr>
                <w:spacing w:val="-4"/>
                <w:sz w:val="24"/>
              </w:rPr>
              <w:t xml:space="preserve"> </w:t>
            </w:r>
            <w:r>
              <w:rPr>
                <w:sz w:val="24"/>
              </w:rPr>
              <w:t>100</w:t>
            </w:r>
            <w:r>
              <w:rPr>
                <w:spacing w:val="-3"/>
                <w:sz w:val="24"/>
              </w:rPr>
              <w:t xml:space="preserve"> </w:t>
            </w:r>
            <w:r>
              <w:rPr>
                <w:sz w:val="24"/>
              </w:rPr>
              <w:t>years,</w:t>
            </w:r>
            <w:r>
              <w:rPr>
                <w:spacing w:val="-1"/>
                <w:sz w:val="24"/>
              </w:rPr>
              <w:t xml:space="preserve"> </w:t>
            </w:r>
            <w:r>
              <w:rPr>
                <w:sz w:val="24"/>
              </w:rPr>
              <w:t>with</w:t>
            </w:r>
            <w:r>
              <w:rPr>
                <w:spacing w:val="-4"/>
                <w:sz w:val="24"/>
              </w:rPr>
              <w:t xml:space="preserve"> </w:t>
            </w:r>
            <w:r>
              <w:rPr>
                <w:sz w:val="24"/>
              </w:rPr>
              <w:t>snow</w:t>
            </w:r>
            <w:r>
              <w:rPr>
                <w:spacing w:val="-3"/>
                <w:sz w:val="24"/>
              </w:rPr>
              <w:t xml:space="preserve"> </w:t>
            </w:r>
            <w:r>
              <w:rPr>
                <w:sz w:val="24"/>
              </w:rPr>
              <w:t>and</w:t>
            </w:r>
            <w:r>
              <w:rPr>
                <w:spacing w:val="-2"/>
                <w:sz w:val="24"/>
              </w:rPr>
              <w:t xml:space="preserve"> </w:t>
            </w:r>
            <w:r>
              <w:rPr>
                <w:sz w:val="24"/>
              </w:rPr>
              <w:t>ice causing</w:t>
            </w:r>
            <w:r>
              <w:rPr>
                <w:spacing w:val="-3"/>
                <w:sz w:val="24"/>
              </w:rPr>
              <w:t xml:space="preserve"> </w:t>
            </w:r>
            <w:r>
              <w:rPr>
                <w:sz w:val="24"/>
              </w:rPr>
              <w:t>several</w:t>
            </w:r>
            <w:r>
              <w:rPr>
                <w:spacing w:val="-3"/>
                <w:sz w:val="24"/>
              </w:rPr>
              <w:t xml:space="preserve"> </w:t>
            </w:r>
            <w:r>
              <w:rPr>
                <w:sz w:val="24"/>
              </w:rPr>
              <w:t>death</w:t>
            </w:r>
            <w:r>
              <w:rPr>
                <w:spacing w:val="-2"/>
                <w:sz w:val="24"/>
              </w:rPr>
              <w:t xml:space="preserve"> </w:t>
            </w:r>
            <w:r>
              <w:rPr>
                <w:sz w:val="24"/>
              </w:rPr>
              <w:t>and</w:t>
            </w:r>
            <w:r>
              <w:rPr>
                <w:spacing w:val="-2"/>
                <w:sz w:val="24"/>
              </w:rPr>
              <w:t xml:space="preserve"> </w:t>
            </w:r>
            <w:r>
              <w:rPr>
                <w:sz w:val="24"/>
              </w:rPr>
              <w:t>school and road closures. Just 4 months later April 2011 was the warmest ever!!!</w:t>
            </w:r>
          </w:p>
          <w:p w:rsidR="00BC3DBA" w:rsidRDefault="00A8284D">
            <w:pPr>
              <w:pStyle w:val="TableParagraph"/>
              <w:numPr>
                <w:ilvl w:val="0"/>
                <w:numId w:val="254"/>
              </w:numPr>
              <w:tabs>
                <w:tab w:val="left" w:pos="867"/>
                <w:tab w:val="left" w:pos="869"/>
              </w:tabs>
              <w:spacing w:before="1" w:line="259" w:lineRule="auto"/>
              <w:ind w:right="213"/>
              <w:jc w:val="both"/>
              <w:rPr>
                <w:sz w:val="24"/>
              </w:rPr>
            </w:pPr>
            <w:r>
              <w:rPr>
                <w:sz w:val="24"/>
              </w:rPr>
              <w:t xml:space="preserve">It is </w:t>
            </w:r>
            <w:r>
              <w:rPr>
                <w:color w:val="2D74B5"/>
                <w:sz w:val="24"/>
                <w:u w:val="single" w:color="2D74B5"/>
              </w:rPr>
              <w:t>raining more</w:t>
            </w:r>
            <w:r>
              <w:rPr>
                <w:color w:val="2D74B5"/>
                <w:sz w:val="24"/>
              </w:rPr>
              <w:t xml:space="preserve"> </w:t>
            </w:r>
            <w:r>
              <w:rPr>
                <w:sz w:val="24"/>
              </w:rPr>
              <w:t>– more rainfall records have been broken since 2010 than in any other</w:t>
            </w:r>
            <w:r>
              <w:rPr>
                <w:spacing w:val="-3"/>
                <w:sz w:val="24"/>
              </w:rPr>
              <w:t xml:space="preserve"> </w:t>
            </w:r>
            <w:r>
              <w:rPr>
                <w:sz w:val="24"/>
              </w:rPr>
              <w:t>previous</w:t>
            </w:r>
            <w:r>
              <w:rPr>
                <w:spacing w:val="-3"/>
                <w:sz w:val="24"/>
              </w:rPr>
              <w:t xml:space="preserve"> </w:t>
            </w:r>
            <w:r>
              <w:rPr>
                <w:sz w:val="24"/>
              </w:rPr>
              <w:t>decade</w:t>
            </w:r>
            <w:r>
              <w:rPr>
                <w:spacing w:val="-3"/>
                <w:sz w:val="24"/>
              </w:rPr>
              <w:t xml:space="preserve"> </w:t>
            </w:r>
            <w:r>
              <w:rPr>
                <w:sz w:val="24"/>
              </w:rPr>
              <w:t>on</w:t>
            </w:r>
            <w:r>
              <w:rPr>
                <w:spacing w:val="-4"/>
                <w:sz w:val="24"/>
              </w:rPr>
              <w:t xml:space="preserve"> </w:t>
            </w:r>
            <w:r>
              <w:rPr>
                <w:sz w:val="24"/>
              </w:rPr>
              <w:t>record.</w:t>
            </w:r>
            <w:r>
              <w:rPr>
                <w:spacing w:val="-3"/>
                <w:sz w:val="24"/>
              </w:rPr>
              <w:t xml:space="preserve"> </w:t>
            </w:r>
            <w:r>
              <w:rPr>
                <w:sz w:val="24"/>
              </w:rPr>
              <w:t>2013</w:t>
            </w:r>
            <w:r>
              <w:rPr>
                <w:spacing w:val="-5"/>
                <w:sz w:val="24"/>
              </w:rPr>
              <w:t xml:space="preserve"> </w:t>
            </w:r>
            <w:r>
              <w:rPr>
                <w:sz w:val="24"/>
              </w:rPr>
              <w:t>was</w:t>
            </w:r>
            <w:r>
              <w:rPr>
                <w:spacing w:val="-6"/>
                <w:sz w:val="24"/>
              </w:rPr>
              <w:t xml:space="preserve"> </w:t>
            </w:r>
            <w:r>
              <w:rPr>
                <w:sz w:val="24"/>
              </w:rPr>
              <w:t>the</w:t>
            </w:r>
            <w:r>
              <w:rPr>
                <w:spacing w:val="-3"/>
                <w:sz w:val="24"/>
              </w:rPr>
              <w:t xml:space="preserve"> </w:t>
            </w:r>
            <w:r>
              <w:rPr>
                <w:sz w:val="24"/>
              </w:rPr>
              <w:t>wettest</w:t>
            </w:r>
            <w:r>
              <w:rPr>
                <w:spacing w:val="-3"/>
                <w:sz w:val="24"/>
              </w:rPr>
              <w:t xml:space="preserve"> </w:t>
            </w:r>
            <w:r>
              <w:rPr>
                <w:sz w:val="24"/>
              </w:rPr>
              <w:t>year,</w:t>
            </w:r>
            <w:r>
              <w:rPr>
                <w:spacing w:val="-5"/>
                <w:sz w:val="24"/>
              </w:rPr>
              <w:t xml:space="preserve"> </w:t>
            </w:r>
            <w:r>
              <w:rPr>
                <w:sz w:val="24"/>
              </w:rPr>
              <w:t>with</w:t>
            </w:r>
            <w:r>
              <w:rPr>
                <w:spacing w:val="-3"/>
                <w:sz w:val="24"/>
              </w:rPr>
              <w:t xml:space="preserve"> </w:t>
            </w:r>
            <w:r>
              <w:rPr>
                <w:sz w:val="24"/>
              </w:rPr>
              <w:t>December</w:t>
            </w:r>
            <w:r>
              <w:rPr>
                <w:spacing w:val="-3"/>
                <w:sz w:val="24"/>
              </w:rPr>
              <w:t xml:space="preserve"> </w:t>
            </w:r>
            <w:r>
              <w:rPr>
                <w:sz w:val="24"/>
              </w:rPr>
              <w:t xml:space="preserve">2015 the </w:t>
            </w:r>
            <w:r>
              <w:rPr>
                <w:color w:val="2D74B5"/>
                <w:sz w:val="24"/>
                <w:u w:val="single" w:color="2D74B5"/>
              </w:rPr>
              <w:t>wettest month</w:t>
            </w:r>
            <w:r>
              <w:rPr>
                <w:color w:val="2D74B5"/>
                <w:sz w:val="24"/>
              </w:rPr>
              <w:t xml:space="preserve"> </w:t>
            </w:r>
            <w:r>
              <w:rPr>
                <w:sz w:val="24"/>
              </w:rPr>
              <w:t>ever!</w:t>
            </w:r>
          </w:p>
          <w:p w:rsidR="00BC3DBA" w:rsidRDefault="00A8284D">
            <w:pPr>
              <w:pStyle w:val="TableParagraph"/>
              <w:numPr>
                <w:ilvl w:val="0"/>
                <w:numId w:val="254"/>
              </w:numPr>
              <w:tabs>
                <w:tab w:val="left" w:pos="867"/>
                <w:tab w:val="left" w:pos="869"/>
              </w:tabs>
              <w:spacing w:line="259" w:lineRule="auto"/>
              <w:ind w:right="203"/>
              <w:rPr>
                <w:sz w:val="24"/>
              </w:rPr>
            </w:pPr>
            <w:r>
              <w:rPr>
                <w:color w:val="2D74B5"/>
                <w:sz w:val="24"/>
                <w:u w:val="single" w:color="2D74B5"/>
              </w:rPr>
              <w:t>Major flooding</w:t>
            </w:r>
            <w:r>
              <w:rPr>
                <w:color w:val="2D74B5"/>
                <w:sz w:val="24"/>
              </w:rPr>
              <w:t xml:space="preserve"> </w:t>
            </w:r>
            <w:r>
              <w:rPr>
                <w:sz w:val="24"/>
              </w:rPr>
              <w:t xml:space="preserve">occurs often. In 2014 there was a major flood caused by storms and high rainfall in </w:t>
            </w:r>
            <w:r>
              <w:rPr>
                <w:color w:val="2D74B5"/>
                <w:sz w:val="24"/>
                <w:u w:val="single" w:color="2D74B5"/>
              </w:rPr>
              <w:t>Somerset</w:t>
            </w:r>
            <w:r>
              <w:rPr>
                <w:sz w:val="24"/>
              </w:rPr>
              <w:t>. This winter 2014 storm meant the UK experienced its wettest winter since records began in 1760. 2014 also saw the UK experience its</w:t>
            </w:r>
            <w:r>
              <w:rPr>
                <w:spacing w:val="-3"/>
                <w:sz w:val="24"/>
              </w:rPr>
              <w:t xml:space="preserve"> </w:t>
            </w:r>
            <w:r>
              <w:rPr>
                <w:color w:val="2D74B5"/>
                <w:sz w:val="24"/>
                <w:u w:val="single" w:color="2D74B5"/>
              </w:rPr>
              <w:t>stormiest</w:t>
            </w:r>
            <w:r>
              <w:rPr>
                <w:color w:val="2D74B5"/>
                <w:spacing w:val="-3"/>
                <w:sz w:val="24"/>
                <w:u w:val="single" w:color="2D74B5"/>
              </w:rPr>
              <w:t xml:space="preserve"> </w:t>
            </w:r>
            <w:r>
              <w:rPr>
                <w:color w:val="2D74B5"/>
                <w:sz w:val="24"/>
                <w:u w:val="single" w:color="2D74B5"/>
              </w:rPr>
              <w:t>weather</w:t>
            </w:r>
            <w:r>
              <w:rPr>
                <w:color w:val="2D74B5"/>
                <w:spacing w:val="-4"/>
                <w:sz w:val="24"/>
              </w:rPr>
              <w:t xml:space="preserve"> </w:t>
            </w:r>
            <w:r>
              <w:rPr>
                <w:sz w:val="24"/>
              </w:rPr>
              <w:t>for</w:t>
            </w:r>
            <w:r>
              <w:rPr>
                <w:spacing w:val="-4"/>
                <w:sz w:val="24"/>
              </w:rPr>
              <w:t xml:space="preserve"> </w:t>
            </w:r>
            <w:r>
              <w:rPr>
                <w:sz w:val="24"/>
              </w:rPr>
              <w:t>20</w:t>
            </w:r>
            <w:r>
              <w:rPr>
                <w:spacing w:val="-4"/>
                <w:sz w:val="24"/>
              </w:rPr>
              <w:t xml:space="preserve"> </w:t>
            </w:r>
            <w:r>
              <w:rPr>
                <w:sz w:val="24"/>
              </w:rPr>
              <w:t>years</w:t>
            </w:r>
            <w:r>
              <w:rPr>
                <w:spacing w:val="-5"/>
                <w:sz w:val="24"/>
              </w:rPr>
              <w:t xml:space="preserve"> </w:t>
            </w:r>
            <w:r>
              <w:rPr>
                <w:sz w:val="24"/>
              </w:rPr>
              <w:t>with</w:t>
            </w:r>
            <w:r>
              <w:rPr>
                <w:spacing w:val="-3"/>
                <w:sz w:val="24"/>
              </w:rPr>
              <w:t xml:space="preserve"> </w:t>
            </w:r>
            <w:r>
              <w:rPr>
                <w:sz w:val="24"/>
              </w:rPr>
              <w:t>over</w:t>
            </w:r>
            <w:r>
              <w:rPr>
                <w:spacing w:val="-4"/>
                <w:sz w:val="24"/>
              </w:rPr>
              <w:t xml:space="preserve"> </w:t>
            </w:r>
            <w:r>
              <w:rPr>
                <w:sz w:val="24"/>
              </w:rPr>
              <w:t>20</w:t>
            </w:r>
            <w:r>
              <w:rPr>
                <w:spacing w:val="-3"/>
                <w:sz w:val="24"/>
              </w:rPr>
              <w:t xml:space="preserve"> </w:t>
            </w:r>
            <w:r>
              <w:rPr>
                <w:sz w:val="24"/>
              </w:rPr>
              <w:t>major</w:t>
            </w:r>
            <w:r>
              <w:rPr>
                <w:spacing w:val="-4"/>
                <w:sz w:val="24"/>
              </w:rPr>
              <w:t xml:space="preserve"> </w:t>
            </w:r>
            <w:r>
              <w:rPr>
                <w:sz w:val="24"/>
              </w:rPr>
              <w:t>storms</w:t>
            </w:r>
            <w:r>
              <w:rPr>
                <w:spacing w:val="-3"/>
                <w:sz w:val="24"/>
              </w:rPr>
              <w:t xml:space="preserve"> </w:t>
            </w:r>
            <w:r>
              <w:rPr>
                <w:sz w:val="24"/>
              </w:rPr>
              <w:t>occurring.</w:t>
            </w:r>
            <w:r>
              <w:rPr>
                <w:spacing w:val="-3"/>
                <w:sz w:val="24"/>
              </w:rPr>
              <w:t xml:space="preserve"> </w:t>
            </w:r>
            <w:r>
              <w:rPr>
                <w:sz w:val="24"/>
              </w:rPr>
              <w:t>The</w:t>
            </w:r>
            <w:r>
              <w:rPr>
                <w:spacing w:val="-2"/>
                <w:sz w:val="24"/>
              </w:rPr>
              <w:t xml:space="preserve"> </w:t>
            </w:r>
            <w:r>
              <w:rPr>
                <w:sz w:val="24"/>
              </w:rPr>
              <w:t>year was also the warmest on record (until 2015)</w:t>
            </w:r>
          </w:p>
        </w:tc>
      </w:tr>
    </w:tbl>
    <w:p w:rsidR="00BC3DBA" w:rsidRDefault="00A8284D">
      <w:pPr>
        <w:pStyle w:val="BodyText"/>
        <w:spacing w:before="8"/>
        <w:rPr>
          <w:sz w:val="12"/>
        </w:rPr>
      </w:pPr>
      <w:r>
        <w:rPr>
          <w:noProof/>
          <w:lang w:val="en-GB" w:eastAsia="en-GB"/>
        </w:rPr>
        <mc:AlternateContent>
          <mc:Choice Requires="wps">
            <w:drawing>
              <wp:anchor distT="0" distB="0" distL="0" distR="0" simplePos="0" relativeHeight="251685888" behindDoc="1" locked="0" layoutInCell="1" allowOverlap="1">
                <wp:simplePos x="0" y="0"/>
                <wp:positionH relativeFrom="page">
                  <wp:posOffset>457200</wp:posOffset>
                </wp:positionH>
                <wp:positionV relativeFrom="paragraph">
                  <wp:posOffset>129794</wp:posOffset>
                </wp:positionV>
                <wp:extent cx="6544309" cy="1111250"/>
                <wp:effectExtent l="0" t="0" r="0" b="0"/>
                <wp:wrapTopAndBottom/>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44309" cy="1111250"/>
                        </a:xfrm>
                        <a:prstGeom prst="rect">
                          <a:avLst/>
                        </a:prstGeom>
                        <a:solidFill>
                          <a:srgbClr val="FAE4D5"/>
                        </a:solidFill>
                        <a:ln w="6350">
                          <a:solidFill>
                            <a:srgbClr val="FF0000"/>
                          </a:solidFill>
                          <a:prstDash val="solid"/>
                        </a:ln>
                      </wps:spPr>
                      <wps:txbx>
                        <w:txbxContent>
                          <w:p w:rsidR="00A8284D" w:rsidRDefault="00A8284D">
                            <w:pPr>
                              <w:pStyle w:val="BodyText"/>
                              <w:spacing w:before="139"/>
                              <w:rPr>
                                <w:color w:val="000000"/>
                                <w:sz w:val="24"/>
                              </w:rPr>
                            </w:pPr>
                          </w:p>
                          <w:p w:rsidR="00A8284D" w:rsidRDefault="00A8284D">
                            <w:pPr>
                              <w:ind w:left="143"/>
                              <w:rPr>
                                <w:color w:val="000000"/>
                                <w:sz w:val="24"/>
                              </w:rPr>
                            </w:pPr>
                            <w:hyperlink r:id="rId31">
                              <w:r>
                                <w:rPr>
                                  <w:b/>
                                  <w:color w:val="FF0000"/>
                                  <w:sz w:val="24"/>
                                  <w:u w:val="single" w:color="FF0000"/>
                                </w:rPr>
                                <w:t>Climate change</w:t>
                              </w:r>
                            </w:hyperlink>
                            <w:r>
                              <w:rPr>
                                <w:b/>
                                <w:color w:val="FF0000"/>
                                <w:spacing w:val="-21"/>
                                <w:sz w:val="24"/>
                              </w:rPr>
                              <w:t xml:space="preserve"> </w:t>
                            </w:r>
                            <w:r>
                              <w:rPr>
                                <w:color w:val="221F1F"/>
                                <w:sz w:val="24"/>
                              </w:rPr>
                              <w:t>can increase the frequency and intensity of extreme weather events. Flooding,</w:t>
                            </w:r>
                            <w:r>
                              <w:rPr>
                                <w:color w:val="221F1F"/>
                                <w:spacing w:val="-3"/>
                                <w:sz w:val="24"/>
                              </w:rPr>
                              <w:t xml:space="preserve"> </w:t>
                            </w:r>
                            <w:r>
                              <w:rPr>
                                <w:color w:val="221F1F"/>
                                <w:sz w:val="24"/>
                              </w:rPr>
                              <w:t>for</w:t>
                            </w:r>
                            <w:r>
                              <w:rPr>
                                <w:color w:val="221F1F"/>
                                <w:spacing w:val="-4"/>
                                <w:sz w:val="24"/>
                              </w:rPr>
                              <w:t xml:space="preserve"> </w:t>
                            </w:r>
                            <w:r>
                              <w:rPr>
                                <w:color w:val="221F1F"/>
                                <w:sz w:val="24"/>
                              </w:rPr>
                              <w:t>example</w:t>
                            </w:r>
                            <w:r>
                              <w:rPr>
                                <w:color w:val="221F1F"/>
                                <w:spacing w:val="-3"/>
                                <w:sz w:val="24"/>
                              </w:rPr>
                              <w:t xml:space="preserve"> </w:t>
                            </w:r>
                            <w:r>
                              <w:rPr>
                                <w:color w:val="221F1F"/>
                                <w:sz w:val="24"/>
                              </w:rPr>
                              <w:t>is</w:t>
                            </w:r>
                            <w:r>
                              <w:rPr>
                                <w:color w:val="221F1F"/>
                                <w:spacing w:val="-3"/>
                                <w:sz w:val="24"/>
                              </w:rPr>
                              <w:t xml:space="preserve"> </w:t>
                            </w:r>
                            <w:r>
                              <w:rPr>
                                <w:color w:val="221F1F"/>
                                <w:sz w:val="24"/>
                              </w:rPr>
                              <w:t>becoming</w:t>
                            </w:r>
                            <w:r>
                              <w:rPr>
                                <w:color w:val="221F1F"/>
                                <w:spacing w:val="-3"/>
                                <w:sz w:val="24"/>
                              </w:rPr>
                              <w:t xml:space="preserve"> </w:t>
                            </w:r>
                            <w:r>
                              <w:rPr>
                                <w:color w:val="221F1F"/>
                                <w:sz w:val="24"/>
                              </w:rPr>
                              <w:t>more</w:t>
                            </w:r>
                            <w:r>
                              <w:rPr>
                                <w:color w:val="221F1F"/>
                                <w:spacing w:val="-5"/>
                                <w:sz w:val="24"/>
                              </w:rPr>
                              <w:t xml:space="preserve"> </w:t>
                            </w:r>
                            <w:r>
                              <w:rPr>
                                <w:color w:val="221F1F"/>
                                <w:sz w:val="24"/>
                              </w:rPr>
                              <w:t>frequent</w:t>
                            </w:r>
                            <w:r>
                              <w:rPr>
                                <w:color w:val="221F1F"/>
                                <w:spacing w:val="-3"/>
                                <w:sz w:val="24"/>
                              </w:rPr>
                              <w:t xml:space="preserve"> </w:t>
                            </w:r>
                            <w:r>
                              <w:rPr>
                                <w:color w:val="221F1F"/>
                                <w:sz w:val="24"/>
                              </w:rPr>
                              <w:t>in</w:t>
                            </w:r>
                            <w:r>
                              <w:rPr>
                                <w:color w:val="221F1F"/>
                                <w:spacing w:val="-5"/>
                                <w:sz w:val="24"/>
                              </w:rPr>
                              <w:t xml:space="preserve"> </w:t>
                            </w:r>
                            <w:r>
                              <w:rPr>
                                <w:color w:val="221F1F"/>
                                <w:sz w:val="24"/>
                              </w:rPr>
                              <w:t>the</w:t>
                            </w:r>
                            <w:r>
                              <w:rPr>
                                <w:color w:val="221F1F"/>
                                <w:spacing w:val="-3"/>
                                <w:sz w:val="24"/>
                              </w:rPr>
                              <w:t xml:space="preserve"> </w:t>
                            </w:r>
                            <w:r>
                              <w:rPr>
                                <w:color w:val="221F1F"/>
                                <w:sz w:val="24"/>
                              </w:rPr>
                              <w:t>UK</w:t>
                            </w:r>
                            <w:r>
                              <w:rPr>
                                <w:color w:val="221F1F"/>
                                <w:spacing w:val="-3"/>
                                <w:sz w:val="24"/>
                              </w:rPr>
                              <w:t xml:space="preserve"> </w:t>
                            </w:r>
                            <w:r>
                              <w:rPr>
                                <w:color w:val="221F1F"/>
                                <w:sz w:val="24"/>
                              </w:rPr>
                              <w:t>as</w:t>
                            </w:r>
                            <w:r>
                              <w:rPr>
                                <w:color w:val="221F1F"/>
                                <w:spacing w:val="-3"/>
                                <w:sz w:val="24"/>
                              </w:rPr>
                              <w:t xml:space="preserve"> </w:t>
                            </w:r>
                            <w:r>
                              <w:rPr>
                                <w:color w:val="221F1F"/>
                                <w:sz w:val="24"/>
                              </w:rPr>
                              <w:t>a</w:t>
                            </w:r>
                            <w:r>
                              <w:rPr>
                                <w:color w:val="221F1F"/>
                                <w:spacing w:val="-6"/>
                                <w:sz w:val="24"/>
                              </w:rPr>
                              <w:t xml:space="preserve"> </w:t>
                            </w:r>
                            <w:r>
                              <w:rPr>
                                <w:color w:val="221F1F"/>
                                <w:sz w:val="24"/>
                              </w:rPr>
                              <w:t>warmer</w:t>
                            </w:r>
                            <w:r>
                              <w:rPr>
                                <w:color w:val="221F1F"/>
                                <w:spacing w:val="-4"/>
                                <w:sz w:val="24"/>
                              </w:rPr>
                              <w:t xml:space="preserve"> </w:t>
                            </w:r>
                            <w:r>
                              <w:rPr>
                                <w:color w:val="221F1F"/>
                                <w:sz w:val="24"/>
                              </w:rPr>
                              <w:t>atmosphere</w:t>
                            </w:r>
                            <w:r>
                              <w:rPr>
                                <w:color w:val="221F1F"/>
                                <w:spacing w:val="-3"/>
                                <w:sz w:val="24"/>
                              </w:rPr>
                              <w:t xml:space="preserve"> </w:t>
                            </w:r>
                            <w:r>
                              <w:rPr>
                                <w:color w:val="221F1F"/>
                                <w:sz w:val="24"/>
                              </w:rPr>
                              <w:t>can hold more moisture.</w:t>
                            </w:r>
                          </w:p>
                        </w:txbxContent>
                      </wps:txbx>
                      <wps:bodyPr wrap="square" lIns="0" tIns="0" rIns="0" bIns="0" rtlCol="0">
                        <a:noAutofit/>
                      </wps:bodyPr>
                    </wps:wsp>
                  </a:graphicData>
                </a:graphic>
              </wp:anchor>
            </w:drawing>
          </mc:Choice>
          <mc:Fallback>
            <w:pict>
              <v:shape id="Textbox 168" o:spid="_x0000_s1151" type="#_x0000_t202" style="position:absolute;margin-left:36pt;margin-top:10.2pt;width:515.3pt;height:87.5pt;z-index:-251630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" fillcolor="#fae4d5" strokecolor="red" strokeweight=".5pt">
                <v:path arrowok="t"/>
                <v:textbox inset="0,0,0,0">
                  <w:txbxContent>
                    <w:p w:rsidR="00A8284D" w:rsidRDefault="00A8284D">
                      <w:pPr>
                        <w:pStyle w:val="BodyText"/>
                        <w:spacing w:before="139"/>
                        <w:rPr>
                          <w:color w:val="000000"/>
                          <w:sz w:val="24"/>
                        </w:rPr>
                      </w:pPr>
                    </w:p>
                    <w:p w:rsidR="00A8284D" w:rsidRDefault="00A8284D">
                      <w:pPr>
                        <w:ind w:left="143"/>
                        <w:rPr>
                          <w:color w:val="000000"/>
                          <w:sz w:val="24"/>
                        </w:rPr>
                      </w:pPr>
                      <w:hyperlink r:id="rId32">
                        <w:r>
                          <w:rPr>
                            <w:b/>
                            <w:color w:val="FF0000"/>
                            <w:sz w:val="24"/>
                            <w:u w:val="single" w:color="FF0000"/>
                          </w:rPr>
                          <w:t>Climate change</w:t>
                        </w:r>
                      </w:hyperlink>
                      <w:r>
                        <w:rPr>
                          <w:b/>
                          <w:color w:val="FF0000"/>
                          <w:spacing w:val="-21"/>
                          <w:sz w:val="24"/>
                        </w:rPr>
                        <w:t xml:space="preserve"> </w:t>
                      </w:r>
                      <w:r>
                        <w:rPr>
                          <w:color w:val="221F1F"/>
                          <w:sz w:val="24"/>
                        </w:rPr>
                        <w:t>can increase the frequency and intensity of extreme weather events. Flooding,</w:t>
                      </w:r>
                      <w:r>
                        <w:rPr>
                          <w:color w:val="221F1F"/>
                          <w:spacing w:val="-3"/>
                          <w:sz w:val="24"/>
                        </w:rPr>
                        <w:t xml:space="preserve"> </w:t>
                      </w:r>
                      <w:r>
                        <w:rPr>
                          <w:color w:val="221F1F"/>
                          <w:sz w:val="24"/>
                        </w:rPr>
                        <w:t>for</w:t>
                      </w:r>
                      <w:r>
                        <w:rPr>
                          <w:color w:val="221F1F"/>
                          <w:spacing w:val="-4"/>
                          <w:sz w:val="24"/>
                        </w:rPr>
                        <w:t xml:space="preserve"> </w:t>
                      </w:r>
                      <w:r>
                        <w:rPr>
                          <w:color w:val="221F1F"/>
                          <w:sz w:val="24"/>
                        </w:rPr>
                        <w:t>example</w:t>
                      </w:r>
                      <w:r>
                        <w:rPr>
                          <w:color w:val="221F1F"/>
                          <w:spacing w:val="-3"/>
                          <w:sz w:val="24"/>
                        </w:rPr>
                        <w:t xml:space="preserve"> </w:t>
                      </w:r>
                      <w:r>
                        <w:rPr>
                          <w:color w:val="221F1F"/>
                          <w:sz w:val="24"/>
                        </w:rPr>
                        <w:t>is</w:t>
                      </w:r>
                      <w:r>
                        <w:rPr>
                          <w:color w:val="221F1F"/>
                          <w:spacing w:val="-3"/>
                          <w:sz w:val="24"/>
                        </w:rPr>
                        <w:t xml:space="preserve"> </w:t>
                      </w:r>
                      <w:r>
                        <w:rPr>
                          <w:color w:val="221F1F"/>
                          <w:sz w:val="24"/>
                        </w:rPr>
                        <w:t>becoming</w:t>
                      </w:r>
                      <w:r>
                        <w:rPr>
                          <w:color w:val="221F1F"/>
                          <w:spacing w:val="-3"/>
                          <w:sz w:val="24"/>
                        </w:rPr>
                        <w:t xml:space="preserve"> </w:t>
                      </w:r>
                      <w:r>
                        <w:rPr>
                          <w:color w:val="221F1F"/>
                          <w:sz w:val="24"/>
                        </w:rPr>
                        <w:t>more</w:t>
                      </w:r>
                      <w:r>
                        <w:rPr>
                          <w:color w:val="221F1F"/>
                          <w:spacing w:val="-5"/>
                          <w:sz w:val="24"/>
                        </w:rPr>
                        <w:t xml:space="preserve"> </w:t>
                      </w:r>
                      <w:r>
                        <w:rPr>
                          <w:color w:val="221F1F"/>
                          <w:sz w:val="24"/>
                        </w:rPr>
                        <w:t>frequent</w:t>
                      </w:r>
                      <w:r>
                        <w:rPr>
                          <w:color w:val="221F1F"/>
                          <w:spacing w:val="-3"/>
                          <w:sz w:val="24"/>
                        </w:rPr>
                        <w:t xml:space="preserve"> </w:t>
                      </w:r>
                      <w:r>
                        <w:rPr>
                          <w:color w:val="221F1F"/>
                          <w:sz w:val="24"/>
                        </w:rPr>
                        <w:t>in</w:t>
                      </w:r>
                      <w:r>
                        <w:rPr>
                          <w:color w:val="221F1F"/>
                          <w:spacing w:val="-5"/>
                          <w:sz w:val="24"/>
                        </w:rPr>
                        <w:t xml:space="preserve"> </w:t>
                      </w:r>
                      <w:r>
                        <w:rPr>
                          <w:color w:val="221F1F"/>
                          <w:sz w:val="24"/>
                        </w:rPr>
                        <w:t>the</w:t>
                      </w:r>
                      <w:r>
                        <w:rPr>
                          <w:color w:val="221F1F"/>
                          <w:spacing w:val="-3"/>
                          <w:sz w:val="24"/>
                        </w:rPr>
                        <w:t xml:space="preserve"> </w:t>
                      </w:r>
                      <w:r>
                        <w:rPr>
                          <w:color w:val="221F1F"/>
                          <w:sz w:val="24"/>
                        </w:rPr>
                        <w:t>UK</w:t>
                      </w:r>
                      <w:r>
                        <w:rPr>
                          <w:color w:val="221F1F"/>
                          <w:spacing w:val="-3"/>
                          <w:sz w:val="24"/>
                        </w:rPr>
                        <w:t xml:space="preserve"> </w:t>
                      </w:r>
                      <w:r>
                        <w:rPr>
                          <w:color w:val="221F1F"/>
                          <w:sz w:val="24"/>
                        </w:rPr>
                        <w:t>as</w:t>
                      </w:r>
                      <w:r>
                        <w:rPr>
                          <w:color w:val="221F1F"/>
                          <w:spacing w:val="-3"/>
                          <w:sz w:val="24"/>
                        </w:rPr>
                        <w:t xml:space="preserve"> </w:t>
                      </w:r>
                      <w:r>
                        <w:rPr>
                          <w:color w:val="221F1F"/>
                          <w:sz w:val="24"/>
                        </w:rPr>
                        <w:t>a</w:t>
                      </w:r>
                      <w:r>
                        <w:rPr>
                          <w:color w:val="221F1F"/>
                          <w:spacing w:val="-6"/>
                          <w:sz w:val="24"/>
                        </w:rPr>
                        <w:t xml:space="preserve"> </w:t>
                      </w:r>
                      <w:r>
                        <w:rPr>
                          <w:color w:val="221F1F"/>
                          <w:sz w:val="24"/>
                        </w:rPr>
                        <w:t>warmer</w:t>
                      </w:r>
                      <w:r>
                        <w:rPr>
                          <w:color w:val="221F1F"/>
                          <w:spacing w:val="-4"/>
                          <w:sz w:val="24"/>
                        </w:rPr>
                        <w:t xml:space="preserve"> </w:t>
                      </w:r>
                      <w:r>
                        <w:rPr>
                          <w:color w:val="221F1F"/>
                          <w:sz w:val="24"/>
                        </w:rPr>
                        <w:t>atmosphere</w:t>
                      </w:r>
                      <w:r>
                        <w:rPr>
                          <w:color w:val="221F1F"/>
                          <w:spacing w:val="-3"/>
                          <w:sz w:val="24"/>
                        </w:rPr>
                        <w:t xml:space="preserve"> </w:t>
                      </w:r>
                      <w:r>
                        <w:rPr>
                          <w:color w:val="221F1F"/>
                          <w:sz w:val="24"/>
                        </w:rPr>
                        <w:t>can hold more moisture.</w:t>
                      </w:r>
                    </w:p>
                  </w:txbxContent>
                </v:textbox>
                <w10:wrap type="topAndBottom" anchorx="page"/>
              </v:shape>
            </w:pict>
          </mc:Fallback>
        </mc:AlternateContent>
      </w:r>
    </w:p>
    <w:p w:rsidR="00BC3DBA" w:rsidRDefault="00BC3DBA">
      <w:pPr>
        <w:rPr>
          <w:sz w:val="12"/>
        </w:rPr>
        <w:sectPr w:rsidR="00BC3DBA">
          <w:pgSz w:w="11910" w:h="16840"/>
          <w:pgMar w:top="800" w:right="160" w:bottom="1200" w:left="400" w:header="0" w:footer="895" w:gutter="0"/>
          <w:cols w:space="720"/>
        </w:sectPr>
      </w:pPr>
    </w:p>
    <w:p w:rsidR="00BC3DBA" w:rsidRDefault="00A8284D">
      <w:pPr>
        <w:pStyle w:val="BodyText"/>
        <w:ind w:left="310"/>
        <w:rPr>
          <w:sz w:val="20"/>
        </w:rPr>
      </w:pPr>
      <w:r>
        <w:rPr>
          <w:noProof/>
          <w:lang w:val="en-GB" w:eastAsia="en-GB"/>
        </w:rPr>
        <w:lastRenderedPageBreak/>
        <mc:AlternateContent>
          <mc:Choice Requires="wps">
            <w:drawing>
              <wp:anchor distT="0" distB="0" distL="0" distR="0" simplePos="0" relativeHeight="251586560" behindDoc="1" locked="0" layoutInCell="1" allowOverlap="1">
                <wp:simplePos x="0" y="0"/>
                <wp:positionH relativeFrom="page">
                  <wp:posOffset>551687</wp:posOffset>
                </wp:positionH>
                <wp:positionV relativeFrom="page">
                  <wp:posOffset>527134</wp:posOffset>
                </wp:positionV>
                <wp:extent cx="2529840" cy="168910"/>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9840" cy="168910"/>
                        </a:xfrm>
                        <a:prstGeom prst="rect">
                          <a:avLst/>
                        </a:prstGeom>
                      </wps:spPr>
                      <wps:txbx>
                        <w:txbxContent>
                          <w:p w:rsidR="00A8284D" w:rsidRDefault="00A8284D">
                            <w:pPr>
                              <w:spacing w:line="266" w:lineRule="exact"/>
                              <w:rPr>
                                <w:rFonts w:ascii="Times New Roman"/>
                                <w:b/>
                                <w:sz w:val="24"/>
                              </w:rPr>
                            </w:pPr>
                            <w:r>
                              <w:rPr>
                                <w:rFonts w:ascii="Times New Roman"/>
                                <w:b/>
                                <w:color w:val="C00000"/>
                                <w:sz w:val="24"/>
                              </w:rPr>
                              <w:t>Winter</w:t>
                            </w:r>
                            <w:r>
                              <w:rPr>
                                <w:rFonts w:ascii="Times New Roman"/>
                                <w:b/>
                                <w:color w:val="C00000"/>
                                <w:spacing w:val="-2"/>
                                <w:sz w:val="24"/>
                              </w:rPr>
                              <w:t xml:space="preserve"> </w:t>
                            </w:r>
                            <w:r>
                              <w:rPr>
                                <w:rFonts w:ascii="Times New Roman"/>
                                <w:b/>
                                <w:color w:val="C00000"/>
                                <w:sz w:val="24"/>
                              </w:rPr>
                              <w:t xml:space="preserve">2013/14 </w:t>
                            </w:r>
                            <w:r>
                              <w:rPr>
                                <w:rFonts w:ascii="Times New Roman"/>
                                <w:b/>
                                <w:sz w:val="24"/>
                              </w:rPr>
                              <w:t>were</w:t>
                            </w:r>
                            <w:r>
                              <w:rPr>
                                <w:rFonts w:ascii="Times New Roman"/>
                                <w:b/>
                                <w:spacing w:val="-2"/>
                                <w:sz w:val="24"/>
                              </w:rPr>
                              <w:t xml:space="preserve"> </w:t>
                            </w:r>
                            <w:r>
                              <w:rPr>
                                <w:rFonts w:ascii="Times New Roman"/>
                                <w:b/>
                                <w:color w:val="C00000"/>
                                <w:sz w:val="24"/>
                              </w:rPr>
                              <w:t>extremely</w:t>
                            </w:r>
                            <w:r>
                              <w:rPr>
                                <w:rFonts w:ascii="Times New Roman"/>
                                <w:b/>
                                <w:color w:val="C00000"/>
                                <w:spacing w:val="-1"/>
                                <w:sz w:val="24"/>
                              </w:rPr>
                              <w:t xml:space="preserve"> </w:t>
                            </w:r>
                            <w:r>
                              <w:rPr>
                                <w:rFonts w:ascii="Times New Roman"/>
                                <w:b/>
                                <w:color w:val="C00000"/>
                                <w:spacing w:val="-2"/>
                                <w:sz w:val="24"/>
                              </w:rPr>
                              <w:t>stormy</w:t>
                            </w:r>
                          </w:p>
                        </w:txbxContent>
                      </wps:txbx>
                      <wps:bodyPr wrap="square" lIns="0" tIns="0" rIns="0" bIns="0" rtlCol="0">
                        <a:noAutofit/>
                      </wps:bodyPr>
                    </wps:wsp>
                  </a:graphicData>
                </a:graphic>
              </wp:anchor>
            </w:drawing>
          </mc:Choice>
          <mc:Fallback>
            <w:pict>
              <v:shape id="Textbox 169" o:spid="_x0000_s1152" type="#_x0000_t202" style="position:absolute;left:0;text-align:left;margin-left:43.45pt;margin-top:41.5pt;width:199.2pt;height:13.3pt;z-index:-25172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" filled="f" stroked="f">
                <v:path arrowok="t"/>
                <v:textbox inset="0,0,0,0">
                  <w:txbxContent>
                    <w:p w:rsidR="00A8284D" w:rsidRDefault="00A8284D">
                      <w:pPr>
                        <w:spacing w:line="266" w:lineRule="exact"/>
                        <w:rPr>
                          <w:rFonts w:ascii="Times New Roman"/>
                          <w:b/>
                          <w:sz w:val="24"/>
                        </w:rPr>
                      </w:pPr>
                      <w:r>
                        <w:rPr>
                          <w:rFonts w:ascii="Times New Roman"/>
                          <w:b/>
                          <w:color w:val="C00000"/>
                          <w:sz w:val="24"/>
                        </w:rPr>
                        <w:t>Winter</w:t>
                      </w:r>
                      <w:r>
                        <w:rPr>
                          <w:rFonts w:ascii="Times New Roman"/>
                          <w:b/>
                          <w:color w:val="C00000"/>
                          <w:spacing w:val="-2"/>
                          <w:sz w:val="24"/>
                        </w:rPr>
                        <w:t xml:space="preserve"> </w:t>
                      </w:r>
                      <w:r>
                        <w:rPr>
                          <w:rFonts w:ascii="Times New Roman"/>
                          <w:b/>
                          <w:color w:val="C00000"/>
                          <w:sz w:val="24"/>
                        </w:rPr>
                        <w:t xml:space="preserve">2013/14 </w:t>
                      </w:r>
                      <w:r>
                        <w:rPr>
                          <w:rFonts w:ascii="Times New Roman"/>
                          <w:b/>
                          <w:sz w:val="24"/>
                        </w:rPr>
                        <w:t>were</w:t>
                      </w:r>
                      <w:r>
                        <w:rPr>
                          <w:rFonts w:ascii="Times New Roman"/>
                          <w:b/>
                          <w:spacing w:val="-2"/>
                          <w:sz w:val="24"/>
                        </w:rPr>
                        <w:t xml:space="preserve"> </w:t>
                      </w:r>
                      <w:r>
                        <w:rPr>
                          <w:rFonts w:ascii="Times New Roman"/>
                          <w:b/>
                          <w:color w:val="C00000"/>
                          <w:sz w:val="24"/>
                        </w:rPr>
                        <w:t>extremely</w:t>
                      </w:r>
                      <w:r>
                        <w:rPr>
                          <w:rFonts w:ascii="Times New Roman"/>
                          <w:b/>
                          <w:color w:val="C00000"/>
                          <w:spacing w:val="-1"/>
                          <w:sz w:val="24"/>
                        </w:rPr>
                        <w:t xml:space="preserve"> </w:t>
                      </w:r>
                      <w:r>
                        <w:rPr>
                          <w:rFonts w:ascii="Times New Roman"/>
                          <w:b/>
                          <w:color w:val="C00000"/>
                          <w:spacing w:val="-2"/>
                          <w:sz w:val="24"/>
                        </w:rPr>
                        <w:t>stormy</w:t>
                      </w:r>
                    </w:p>
                  </w:txbxContent>
                </v:textbox>
                <w10:wrap anchorx="page" anchory="page"/>
              </v:shape>
            </w:pict>
          </mc:Fallback>
        </mc:AlternateContent>
      </w:r>
      <w:r>
        <w:rPr>
          <w:noProof/>
          <w:lang w:val="en-GB" w:eastAsia="en-GB"/>
        </w:rPr>
        <mc:AlternateContent>
          <mc:Choice Requires="wps">
            <w:drawing>
              <wp:anchor distT="0" distB="0" distL="0" distR="0" simplePos="0" relativeHeight="251464704" behindDoc="0" locked="0" layoutInCell="1" allowOverlap="1">
                <wp:simplePos x="0" y="0"/>
                <wp:positionH relativeFrom="page">
                  <wp:posOffset>1661414</wp:posOffset>
                </wp:positionH>
                <wp:positionV relativeFrom="page">
                  <wp:posOffset>5313298</wp:posOffset>
                </wp:positionV>
                <wp:extent cx="38100" cy="10795"/>
                <wp:effectExtent l="0" t="0" r="0" b="0"/>
                <wp:wrapNone/>
                <wp:docPr id="170"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10795"/>
                        </a:xfrm>
                        <a:custGeom>
                          <a:avLst/>
                          <a:gdLst/>
                          <a:ahLst/>
                          <a:cxnLst/>
                          <a:rect l="l" t="t" r="r" b="b"/>
                          <a:pathLst>
                            <a:path w="38100" h="10795">
                              <a:moveTo>
                                <a:pt x="38100" y="0"/>
                              </a:moveTo>
                              <a:lnTo>
                                <a:pt x="0" y="0"/>
                              </a:lnTo>
                              <a:lnTo>
                                <a:pt x="0" y="10667"/>
                              </a:lnTo>
                              <a:lnTo>
                                <a:pt x="38100" y="10667"/>
                              </a:lnTo>
                              <a:lnTo>
                                <a:pt x="381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60D922" id="Graphic 170" o:spid="_x0000_s1026" style="position:absolute;margin-left:130.8pt;margin-top:418.35pt;width:3pt;height:.85pt;z-index:251464704;visibility:visible;mso-wrap-style:square;mso-wrap-distance-left:0;mso-wrap-distance-top:0;mso-wrap-distance-right:0;mso-wrap-distance-bottom:0;mso-position-horizontal:absolute;mso-position-horizontal-relative:page;mso-position-vertical:absolute;mso-position-vertical-relative:page;v-text-anchor:top" coordsize="381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" path="m38100,l,,,10667r38100,l38100,xe" fillcolor="black" stroked="f">
                <v:path arrowok="t"/>
                <w10:wrap anchorx="page" anchory="page"/>
              </v:shape>
            </w:pict>
          </mc:Fallback>
        </mc:AlternateContent>
      </w:r>
      <w:r>
        <w:rPr>
          <w:noProof/>
          <w:lang w:val="en-GB" w:eastAsia="en-GB"/>
        </w:rPr>
        <mc:AlternateContent>
          <mc:Choice Requires="wpg">
            <w:drawing>
              <wp:anchor distT="0" distB="0" distL="0" distR="0" simplePos="0" relativeHeight="251465728" behindDoc="0" locked="0" layoutInCell="1" allowOverlap="1">
                <wp:simplePos x="0" y="0"/>
                <wp:positionH relativeFrom="page">
                  <wp:posOffset>2469514</wp:posOffset>
                </wp:positionH>
                <wp:positionV relativeFrom="page">
                  <wp:posOffset>1034414</wp:posOffset>
                </wp:positionV>
                <wp:extent cx="4612640" cy="375285"/>
                <wp:effectExtent l="0" t="0" r="0" b="0"/>
                <wp:wrapNone/>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2640" cy="375285"/>
                          <a:chOff x="0" y="0"/>
                          <a:chExt cx="4612640" cy="375285"/>
                        </a:xfrm>
                      </wpg:grpSpPr>
                      <wps:wsp>
                        <wps:cNvPr id="172" name="Graphic 172"/>
                        <wps:cNvSpPr/>
                        <wps:spPr>
                          <a:xfrm>
                            <a:off x="6350" y="6350"/>
                            <a:ext cx="4599940" cy="362585"/>
                          </a:xfrm>
                          <a:custGeom>
                            <a:avLst/>
                            <a:gdLst/>
                            <a:ahLst/>
                            <a:cxnLst/>
                            <a:rect l="l" t="t" r="r" b="b"/>
                            <a:pathLst>
                              <a:path w="4599940" h="362585">
                                <a:moveTo>
                                  <a:pt x="4599940" y="0"/>
                                </a:moveTo>
                                <a:lnTo>
                                  <a:pt x="0" y="0"/>
                                </a:lnTo>
                                <a:lnTo>
                                  <a:pt x="0" y="362584"/>
                                </a:lnTo>
                                <a:lnTo>
                                  <a:pt x="4599940" y="362584"/>
                                </a:lnTo>
                                <a:lnTo>
                                  <a:pt x="4599940" y="0"/>
                                </a:lnTo>
                                <a:close/>
                              </a:path>
                            </a:pathLst>
                          </a:custGeom>
                          <a:solidFill>
                            <a:srgbClr val="FFFF66"/>
                          </a:solidFill>
                        </wps:spPr>
                        <wps:bodyPr wrap="square" lIns="0" tIns="0" rIns="0" bIns="0" rtlCol="0">
                          <a:prstTxWarp prst="textNoShape">
                            <a:avLst/>
                          </a:prstTxWarp>
                          <a:noAutofit/>
                        </wps:bodyPr>
                      </wps:wsp>
                      <wps:wsp>
                        <wps:cNvPr id="173" name="Graphic 173"/>
                        <wps:cNvSpPr/>
                        <wps:spPr>
                          <a:xfrm>
                            <a:off x="6350" y="6350"/>
                            <a:ext cx="4599940" cy="362585"/>
                          </a:xfrm>
                          <a:custGeom>
                            <a:avLst/>
                            <a:gdLst/>
                            <a:ahLst/>
                            <a:cxnLst/>
                            <a:rect l="l" t="t" r="r" b="b"/>
                            <a:pathLst>
                              <a:path w="4599940" h="362585">
                                <a:moveTo>
                                  <a:pt x="0" y="362584"/>
                                </a:moveTo>
                                <a:lnTo>
                                  <a:pt x="4599940" y="362584"/>
                                </a:lnTo>
                                <a:lnTo>
                                  <a:pt x="4599940" y="0"/>
                                </a:lnTo>
                                <a:lnTo>
                                  <a:pt x="0" y="0"/>
                                </a:lnTo>
                                <a:lnTo>
                                  <a:pt x="0" y="362584"/>
                                </a:lnTo>
                                <a:close/>
                              </a:path>
                            </a:pathLst>
                          </a:custGeom>
                          <a:ln w="12700">
                            <a:solidFill>
                              <a:srgbClr val="F7B129"/>
                            </a:solidFill>
                            <a:prstDash val="solid"/>
                          </a:ln>
                        </wps:spPr>
                        <wps:bodyPr wrap="square" lIns="0" tIns="0" rIns="0" bIns="0" rtlCol="0">
                          <a:prstTxWarp prst="textNoShape">
                            <a:avLst/>
                          </a:prstTxWarp>
                          <a:noAutofit/>
                        </wps:bodyPr>
                      </wps:wsp>
                      <wps:wsp>
                        <wps:cNvPr id="174" name="Textbox 174"/>
                        <wps:cNvSpPr txBox="1"/>
                        <wps:spPr>
                          <a:xfrm>
                            <a:off x="0" y="0"/>
                            <a:ext cx="4612640" cy="375285"/>
                          </a:xfrm>
                          <a:prstGeom prst="rect">
                            <a:avLst/>
                          </a:prstGeom>
                        </wps:spPr>
                        <wps:txbx>
                          <w:txbxContent>
                            <w:p w:rsidR="00A8284D" w:rsidRDefault="00A8284D">
                              <w:pPr>
                                <w:spacing w:before="92"/>
                                <w:ind w:left="2"/>
                                <w:jc w:val="center"/>
                                <w:rPr>
                                  <w:b/>
                                  <w:sz w:val="32"/>
                                </w:rPr>
                              </w:pPr>
                              <w:r>
                                <w:rPr>
                                  <w:b/>
                                  <w:sz w:val="32"/>
                                </w:rPr>
                                <w:t>Case</w:t>
                              </w:r>
                              <w:r>
                                <w:rPr>
                                  <w:b/>
                                  <w:spacing w:val="-8"/>
                                  <w:sz w:val="32"/>
                                </w:rPr>
                                <w:t xml:space="preserve"> </w:t>
                              </w:r>
                              <w:r>
                                <w:rPr>
                                  <w:b/>
                                  <w:sz w:val="32"/>
                                </w:rPr>
                                <w:t>Study</w:t>
                              </w:r>
                              <w:r>
                                <w:rPr>
                                  <w:b/>
                                  <w:spacing w:val="-5"/>
                                  <w:sz w:val="32"/>
                                </w:rPr>
                                <w:t xml:space="preserve"> </w:t>
                              </w:r>
                              <w:r>
                                <w:rPr>
                                  <w:b/>
                                  <w:sz w:val="32"/>
                                </w:rPr>
                                <w:t>–</w:t>
                              </w:r>
                              <w:r>
                                <w:rPr>
                                  <w:b/>
                                  <w:spacing w:val="-6"/>
                                  <w:sz w:val="32"/>
                                </w:rPr>
                                <w:t xml:space="preserve"> </w:t>
                              </w:r>
                              <w:r>
                                <w:rPr>
                                  <w:b/>
                                  <w:sz w:val="32"/>
                                </w:rPr>
                                <w:t>2003</w:t>
                              </w:r>
                              <w:r>
                                <w:rPr>
                                  <w:b/>
                                  <w:spacing w:val="-6"/>
                                  <w:sz w:val="32"/>
                                </w:rPr>
                                <w:t xml:space="preserve"> </w:t>
                              </w:r>
                              <w:r>
                                <w:rPr>
                                  <w:b/>
                                  <w:color w:val="C00000"/>
                                  <w:sz w:val="32"/>
                                </w:rPr>
                                <w:t>UK</w:t>
                              </w:r>
                              <w:r>
                                <w:rPr>
                                  <w:b/>
                                  <w:color w:val="C00000"/>
                                  <w:spacing w:val="-8"/>
                                  <w:sz w:val="32"/>
                                </w:rPr>
                                <w:t xml:space="preserve"> </w:t>
                              </w:r>
                              <w:r>
                                <w:rPr>
                                  <w:b/>
                                  <w:color w:val="C00000"/>
                                  <w:spacing w:val="-2"/>
                                  <w:sz w:val="32"/>
                                </w:rPr>
                                <w:t>Heatwave</w:t>
                              </w:r>
                            </w:p>
                          </w:txbxContent>
                        </wps:txbx>
                        <wps:bodyPr wrap="square" lIns="0" tIns="0" rIns="0" bIns="0" rtlCol="0">
                          <a:noAutofit/>
                        </wps:bodyPr>
                      </wps:wsp>
                    </wpg:wgp>
                  </a:graphicData>
                </a:graphic>
              </wp:anchor>
            </w:drawing>
          </mc:Choice>
          <mc:Fallback>
            <w:pict>
              <v:group id="Group 171" o:spid="_x0000_s1153" style="position:absolute;left:0;text-align:left;margin-left:194.45pt;margin-top:81.45pt;width:363.2pt;height:29.55pt;z-index:251465728;mso-wrap-distance-left:0;mso-wrap-distance-right:0;mso-position-horizontal-relative:page;mso-position-vertical-relative:page" coordsize="46126,3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">
                <v:shape id="Graphic 172" o:spid="_x0000_s1154" style="position:absolute;left:63;top:63;width:45999;height:3626;visibility:visible;mso-wrap-style:square;v-text-anchor:top" coordsize="4599940,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" path="m4599940,l,,,362584r4599940,l4599940,xe" fillcolor="#ff6" stroked="f">
                  <v:path arrowok="t"/>
                </v:shape>
                <v:shape id="Graphic 173" o:spid="_x0000_s1155" style="position:absolute;left:63;top:63;width:45999;height:3626;visibility:visible;mso-wrap-style:square;v-text-anchor:top" coordsize="4599940,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" path="m,362584r4599940,l4599940,,,,,362584xe" filled="f" strokecolor="#f7b129" strokeweight="1pt">
                  <v:path arrowok="t"/>
                </v:shape>
                <v:shape id="Textbox 174" o:spid="_x0000_s1156" type="#_x0000_t202" style="position:absolute;width:46126;height:3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rsidR="00A8284D" w:rsidRDefault="00A8284D">
                        <w:pPr>
                          <w:spacing w:before="92"/>
                          <w:ind w:left="2"/>
                          <w:jc w:val="center"/>
                          <w:rPr>
                            <w:b/>
                            <w:sz w:val="32"/>
                          </w:rPr>
                        </w:pPr>
                        <w:r>
                          <w:rPr>
                            <w:b/>
                            <w:sz w:val="32"/>
                          </w:rPr>
                          <w:t>Case</w:t>
                        </w:r>
                        <w:r>
                          <w:rPr>
                            <w:b/>
                            <w:spacing w:val="-8"/>
                            <w:sz w:val="32"/>
                          </w:rPr>
                          <w:t xml:space="preserve"> </w:t>
                        </w:r>
                        <w:r>
                          <w:rPr>
                            <w:b/>
                            <w:sz w:val="32"/>
                          </w:rPr>
                          <w:t>Study</w:t>
                        </w:r>
                        <w:r>
                          <w:rPr>
                            <w:b/>
                            <w:spacing w:val="-5"/>
                            <w:sz w:val="32"/>
                          </w:rPr>
                          <w:t xml:space="preserve"> </w:t>
                        </w:r>
                        <w:r>
                          <w:rPr>
                            <w:b/>
                            <w:sz w:val="32"/>
                          </w:rPr>
                          <w:t>–</w:t>
                        </w:r>
                        <w:r>
                          <w:rPr>
                            <w:b/>
                            <w:spacing w:val="-6"/>
                            <w:sz w:val="32"/>
                          </w:rPr>
                          <w:t xml:space="preserve"> </w:t>
                        </w:r>
                        <w:r>
                          <w:rPr>
                            <w:b/>
                            <w:sz w:val="32"/>
                          </w:rPr>
                          <w:t>2003</w:t>
                        </w:r>
                        <w:r>
                          <w:rPr>
                            <w:b/>
                            <w:spacing w:val="-6"/>
                            <w:sz w:val="32"/>
                          </w:rPr>
                          <w:t xml:space="preserve"> </w:t>
                        </w:r>
                        <w:r>
                          <w:rPr>
                            <w:b/>
                            <w:color w:val="C00000"/>
                            <w:sz w:val="32"/>
                          </w:rPr>
                          <w:t>UK</w:t>
                        </w:r>
                        <w:r>
                          <w:rPr>
                            <w:b/>
                            <w:color w:val="C00000"/>
                            <w:spacing w:val="-8"/>
                            <w:sz w:val="32"/>
                          </w:rPr>
                          <w:t xml:space="preserve"> </w:t>
                        </w:r>
                        <w:r>
                          <w:rPr>
                            <w:b/>
                            <w:color w:val="C00000"/>
                            <w:spacing w:val="-2"/>
                            <w:sz w:val="32"/>
                          </w:rPr>
                          <w:t>Heatwave</w:t>
                        </w:r>
                      </w:p>
                    </w:txbxContent>
                  </v:textbox>
                </v:shape>
                <w10:wrap anchorx="page" anchory="page"/>
              </v:group>
            </w:pict>
          </mc:Fallback>
        </mc:AlternateContent>
      </w:r>
      <w:r>
        <w:rPr>
          <w:noProof/>
          <w:lang w:val="en-GB" w:eastAsia="en-GB"/>
        </w:rPr>
        <mc:AlternateContent>
          <mc:Choice Requires="wpg">
            <w:drawing>
              <wp:anchor distT="0" distB="0" distL="0" distR="0" simplePos="0" relativeHeight="251466752" behindDoc="0" locked="0" layoutInCell="1" allowOverlap="1">
                <wp:simplePos x="0" y="0"/>
                <wp:positionH relativeFrom="page">
                  <wp:posOffset>4105909</wp:posOffset>
                </wp:positionH>
                <wp:positionV relativeFrom="page">
                  <wp:posOffset>2663189</wp:posOffset>
                </wp:positionV>
                <wp:extent cx="2984500" cy="1663700"/>
                <wp:effectExtent l="0" t="0" r="0" b="0"/>
                <wp:wrapNone/>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4500" cy="1663700"/>
                          <a:chOff x="0" y="0"/>
                          <a:chExt cx="2984500" cy="1663700"/>
                        </a:xfrm>
                      </wpg:grpSpPr>
                      <wps:wsp>
                        <wps:cNvPr id="176" name="Graphic 176"/>
                        <wps:cNvSpPr/>
                        <wps:spPr>
                          <a:xfrm>
                            <a:off x="19050" y="19050"/>
                            <a:ext cx="2946400" cy="1625600"/>
                          </a:xfrm>
                          <a:custGeom>
                            <a:avLst/>
                            <a:gdLst/>
                            <a:ahLst/>
                            <a:cxnLst/>
                            <a:rect l="l" t="t" r="r" b="b"/>
                            <a:pathLst>
                              <a:path w="2946400" h="1625600">
                                <a:moveTo>
                                  <a:pt x="2675509" y="0"/>
                                </a:moveTo>
                                <a:lnTo>
                                  <a:pt x="270890" y="0"/>
                                </a:lnTo>
                                <a:lnTo>
                                  <a:pt x="222198" y="4364"/>
                                </a:lnTo>
                                <a:lnTo>
                                  <a:pt x="176369" y="16947"/>
                                </a:lnTo>
                                <a:lnTo>
                                  <a:pt x="134168" y="36985"/>
                                </a:lnTo>
                                <a:lnTo>
                                  <a:pt x="96360" y="63711"/>
                                </a:lnTo>
                                <a:lnTo>
                                  <a:pt x="63711" y="96360"/>
                                </a:lnTo>
                                <a:lnTo>
                                  <a:pt x="36985" y="134168"/>
                                </a:lnTo>
                                <a:lnTo>
                                  <a:pt x="16947" y="176369"/>
                                </a:lnTo>
                                <a:lnTo>
                                  <a:pt x="4364" y="222198"/>
                                </a:lnTo>
                                <a:lnTo>
                                  <a:pt x="0" y="270891"/>
                                </a:lnTo>
                                <a:lnTo>
                                  <a:pt x="0" y="1354582"/>
                                </a:lnTo>
                                <a:lnTo>
                                  <a:pt x="4364" y="1403278"/>
                                </a:lnTo>
                                <a:lnTo>
                                  <a:pt x="16947" y="1449119"/>
                                </a:lnTo>
                                <a:lnTo>
                                  <a:pt x="36985" y="1491337"/>
                                </a:lnTo>
                                <a:lnTo>
                                  <a:pt x="63711" y="1529165"/>
                                </a:lnTo>
                                <a:lnTo>
                                  <a:pt x="96360" y="1561835"/>
                                </a:lnTo>
                                <a:lnTo>
                                  <a:pt x="134168" y="1588581"/>
                                </a:lnTo>
                                <a:lnTo>
                                  <a:pt x="176369" y="1608636"/>
                                </a:lnTo>
                                <a:lnTo>
                                  <a:pt x="222198" y="1621231"/>
                                </a:lnTo>
                                <a:lnTo>
                                  <a:pt x="270890" y="1625600"/>
                                </a:lnTo>
                                <a:lnTo>
                                  <a:pt x="2675509" y="1625600"/>
                                </a:lnTo>
                                <a:lnTo>
                                  <a:pt x="2724201" y="1621231"/>
                                </a:lnTo>
                                <a:lnTo>
                                  <a:pt x="2770030" y="1608636"/>
                                </a:lnTo>
                                <a:lnTo>
                                  <a:pt x="2812231" y="1588581"/>
                                </a:lnTo>
                                <a:lnTo>
                                  <a:pt x="2850039" y="1561835"/>
                                </a:lnTo>
                                <a:lnTo>
                                  <a:pt x="2882688" y="1529165"/>
                                </a:lnTo>
                                <a:lnTo>
                                  <a:pt x="2909414" y="1491337"/>
                                </a:lnTo>
                                <a:lnTo>
                                  <a:pt x="2929452" y="1449119"/>
                                </a:lnTo>
                                <a:lnTo>
                                  <a:pt x="2942035" y="1403278"/>
                                </a:lnTo>
                                <a:lnTo>
                                  <a:pt x="2946399" y="1354582"/>
                                </a:lnTo>
                                <a:lnTo>
                                  <a:pt x="2946399" y="270891"/>
                                </a:lnTo>
                                <a:lnTo>
                                  <a:pt x="2942035" y="222198"/>
                                </a:lnTo>
                                <a:lnTo>
                                  <a:pt x="2929452" y="176369"/>
                                </a:lnTo>
                                <a:lnTo>
                                  <a:pt x="2909414" y="134168"/>
                                </a:lnTo>
                                <a:lnTo>
                                  <a:pt x="2882688" y="96360"/>
                                </a:lnTo>
                                <a:lnTo>
                                  <a:pt x="2850039" y="63711"/>
                                </a:lnTo>
                                <a:lnTo>
                                  <a:pt x="2812231" y="36985"/>
                                </a:lnTo>
                                <a:lnTo>
                                  <a:pt x="2770030" y="16947"/>
                                </a:lnTo>
                                <a:lnTo>
                                  <a:pt x="2724201" y="4364"/>
                                </a:lnTo>
                                <a:lnTo>
                                  <a:pt x="2675509" y="0"/>
                                </a:lnTo>
                                <a:close/>
                              </a:path>
                            </a:pathLst>
                          </a:custGeom>
                          <a:solidFill>
                            <a:srgbClr val="FAE4D5"/>
                          </a:solidFill>
                        </wps:spPr>
                        <wps:bodyPr wrap="square" lIns="0" tIns="0" rIns="0" bIns="0" rtlCol="0">
                          <a:prstTxWarp prst="textNoShape">
                            <a:avLst/>
                          </a:prstTxWarp>
                          <a:noAutofit/>
                        </wps:bodyPr>
                      </wps:wsp>
                      <wps:wsp>
                        <wps:cNvPr id="177" name="Graphic 177"/>
                        <wps:cNvSpPr/>
                        <wps:spPr>
                          <a:xfrm>
                            <a:off x="19050" y="19050"/>
                            <a:ext cx="2946400" cy="1625600"/>
                          </a:xfrm>
                          <a:custGeom>
                            <a:avLst/>
                            <a:gdLst/>
                            <a:ahLst/>
                            <a:cxnLst/>
                            <a:rect l="l" t="t" r="r" b="b"/>
                            <a:pathLst>
                              <a:path w="2946400" h="1625600">
                                <a:moveTo>
                                  <a:pt x="0" y="270891"/>
                                </a:moveTo>
                                <a:lnTo>
                                  <a:pt x="4364" y="222198"/>
                                </a:lnTo>
                                <a:lnTo>
                                  <a:pt x="16947" y="176369"/>
                                </a:lnTo>
                                <a:lnTo>
                                  <a:pt x="36985" y="134168"/>
                                </a:lnTo>
                                <a:lnTo>
                                  <a:pt x="63711" y="96360"/>
                                </a:lnTo>
                                <a:lnTo>
                                  <a:pt x="96360" y="63711"/>
                                </a:lnTo>
                                <a:lnTo>
                                  <a:pt x="134168" y="36985"/>
                                </a:lnTo>
                                <a:lnTo>
                                  <a:pt x="176369" y="16947"/>
                                </a:lnTo>
                                <a:lnTo>
                                  <a:pt x="222198" y="4364"/>
                                </a:lnTo>
                                <a:lnTo>
                                  <a:pt x="270890" y="0"/>
                                </a:lnTo>
                                <a:lnTo>
                                  <a:pt x="2675509" y="0"/>
                                </a:lnTo>
                                <a:lnTo>
                                  <a:pt x="2724201" y="4364"/>
                                </a:lnTo>
                                <a:lnTo>
                                  <a:pt x="2770030" y="16947"/>
                                </a:lnTo>
                                <a:lnTo>
                                  <a:pt x="2812231" y="36985"/>
                                </a:lnTo>
                                <a:lnTo>
                                  <a:pt x="2850039" y="63711"/>
                                </a:lnTo>
                                <a:lnTo>
                                  <a:pt x="2882688" y="96360"/>
                                </a:lnTo>
                                <a:lnTo>
                                  <a:pt x="2909414" y="134168"/>
                                </a:lnTo>
                                <a:lnTo>
                                  <a:pt x="2929452" y="176369"/>
                                </a:lnTo>
                                <a:lnTo>
                                  <a:pt x="2942035" y="222198"/>
                                </a:lnTo>
                                <a:lnTo>
                                  <a:pt x="2946399" y="270891"/>
                                </a:lnTo>
                                <a:lnTo>
                                  <a:pt x="2946399" y="1354582"/>
                                </a:lnTo>
                                <a:lnTo>
                                  <a:pt x="2942035" y="1403278"/>
                                </a:lnTo>
                                <a:lnTo>
                                  <a:pt x="2929452" y="1449119"/>
                                </a:lnTo>
                                <a:lnTo>
                                  <a:pt x="2909414" y="1491337"/>
                                </a:lnTo>
                                <a:lnTo>
                                  <a:pt x="2882688" y="1529165"/>
                                </a:lnTo>
                                <a:lnTo>
                                  <a:pt x="2850039" y="1561835"/>
                                </a:lnTo>
                                <a:lnTo>
                                  <a:pt x="2812231" y="1588581"/>
                                </a:lnTo>
                                <a:lnTo>
                                  <a:pt x="2770030" y="1608636"/>
                                </a:lnTo>
                                <a:lnTo>
                                  <a:pt x="2724201" y="1621231"/>
                                </a:lnTo>
                                <a:lnTo>
                                  <a:pt x="2675509" y="1625600"/>
                                </a:lnTo>
                                <a:lnTo>
                                  <a:pt x="270890" y="1625600"/>
                                </a:lnTo>
                                <a:lnTo>
                                  <a:pt x="222198" y="1621231"/>
                                </a:lnTo>
                                <a:lnTo>
                                  <a:pt x="176369" y="1608636"/>
                                </a:lnTo>
                                <a:lnTo>
                                  <a:pt x="134168" y="1588581"/>
                                </a:lnTo>
                                <a:lnTo>
                                  <a:pt x="96360" y="1561835"/>
                                </a:lnTo>
                                <a:lnTo>
                                  <a:pt x="63711" y="1529165"/>
                                </a:lnTo>
                                <a:lnTo>
                                  <a:pt x="36985" y="1491337"/>
                                </a:lnTo>
                                <a:lnTo>
                                  <a:pt x="16947" y="1449119"/>
                                </a:lnTo>
                                <a:lnTo>
                                  <a:pt x="4364" y="1403278"/>
                                </a:lnTo>
                                <a:lnTo>
                                  <a:pt x="0" y="1354582"/>
                                </a:lnTo>
                                <a:lnTo>
                                  <a:pt x="0" y="270891"/>
                                </a:lnTo>
                                <a:close/>
                              </a:path>
                            </a:pathLst>
                          </a:custGeom>
                          <a:ln w="38100">
                            <a:solidFill>
                              <a:srgbClr val="C00000"/>
                            </a:solidFill>
                            <a:prstDash val="solid"/>
                          </a:ln>
                        </wps:spPr>
                        <wps:bodyPr wrap="square" lIns="0" tIns="0" rIns="0" bIns="0" rtlCol="0">
                          <a:prstTxWarp prst="textNoShape">
                            <a:avLst/>
                          </a:prstTxWarp>
                          <a:noAutofit/>
                        </wps:bodyPr>
                      </wps:wsp>
                      <wps:wsp>
                        <wps:cNvPr id="178" name="Textbox 178"/>
                        <wps:cNvSpPr txBox="1"/>
                        <wps:spPr>
                          <a:xfrm>
                            <a:off x="0" y="0"/>
                            <a:ext cx="2984500" cy="1663700"/>
                          </a:xfrm>
                          <a:prstGeom prst="rect">
                            <a:avLst/>
                          </a:prstGeom>
                        </wps:spPr>
                        <wps:txbx>
                          <w:txbxContent>
                            <w:p w:rsidR="00A8284D" w:rsidRDefault="00A8284D">
                              <w:pPr>
                                <w:spacing w:before="258" w:line="244" w:lineRule="auto"/>
                                <w:ind w:left="329" w:right="408"/>
                                <w:rPr>
                                  <w:rFonts w:ascii="Tahoma"/>
                                  <w:b/>
                                  <w:sz w:val="24"/>
                                </w:rPr>
                              </w:pPr>
                              <w:r>
                                <w:rPr>
                                  <w:rFonts w:ascii="Tahoma"/>
                                  <w:b/>
                                  <w:spacing w:val="-2"/>
                                  <w:sz w:val="24"/>
                                  <w:u w:val="single"/>
                                </w:rPr>
                                <w:t>GCSE</w:t>
                              </w:r>
                              <w:r>
                                <w:rPr>
                                  <w:rFonts w:ascii="Tahoma"/>
                                  <w:b/>
                                  <w:spacing w:val="-14"/>
                                  <w:sz w:val="24"/>
                                  <w:u w:val="single"/>
                                </w:rPr>
                                <w:t xml:space="preserve"> </w:t>
                              </w:r>
                              <w:r>
                                <w:rPr>
                                  <w:rFonts w:ascii="Tahoma"/>
                                  <w:b/>
                                  <w:spacing w:val="-2"/>
                                  <w:sz w:val="24"/>
                                  <w:u w:val="single"/>
                                </w:rPr>
                                <w:t>Practice</w:t>
                              </w:r>
                              <w:r>
                                <w:rPr>
                                  <w:rFonts w:ascii="Tahoma"/>
                                  <w:b/>
                                  <w:spacing w:val="-14"/>
                                  <w:sz w:val="24"/>
                                  <w:u w:val="single"/>
                                </w:rPr>
                                <w:t xml:space="preserve"> </w:t>
                              </w:r>
                              <w:r>
                                <w:rPr>
                                  <w:rFonts w:ascii="Tahoma"/>
                                  <w:b/>
                                  <w:spacing w:val="-2"/>
                                  <w:sz w:val="24"/>
                                  <w:u w:val="single"/>
                                </w:rPr>
                                <w:t>Question:</w:t>
                              </w:r>
                              <w:r>
                                <w:rPr>
                                  <w:rFonts w:ascii="Tahoma"/>
                                  <w:b/>
                                  <w:spacing w:val="-14"/>
                                  <w:sz w:val="24"/>
                                  <w:u w:val="single"/>
                                </w:rPr>
                                <w:t xml:space="preserve"> </w:t>
                              </w:r>
                              <w:r>
                                <w:rPr>
                                  <w:rFonts w:ascii="Tahoma"/>
                                  <w:b/>
                                  <w:spacing w:val="-2"/>
                                  <w:sz w:val="24"/>
                                </w:rPr>
                                <w:t>Using</w:t>
                              </w:r>
                              <w:r>
                                <w:rPr>
                                  <w:rFonts w:ascii="Tahoma"/>
                                  <w:b/>
                                  <w:spacing w:val="-14"/>
                                  <w:sz w:val="24"/>
                                </w:rPr>
                                <w:t xml:space="preserve"> </w:t>
                              </w:r>
                              <w:r>
                                <w:rPr>
                                  <w:rFonts w:ascii="Tahoma"/>
                                  <w:b/>
                                  <w:spacing w:val="-2"/>
                                  <w:sz w:val="24"/>
                                </w:rPr>
                                <w:t xml:space="preserve">an </w:t>
                              </w:r>
                              <w:r>
                                <w:rPr>
                                  <w:rFonts w:ascii="Tahoma"/>
                                  <w:b/>
                                  <w:sz w:val="24"/>
                                </w:rPr>
                                <w:t>example of a recent extreme weather</w:t>
                              </w:r>
                              <w:r>
                                <w:rPr>
                                  <w:rFonts w:ascii="Tahoma"/>
                                  <w:b/>
                                  <w:spacing w:val="-16"/>
                                  <w:sz w:val="24"/>
                                </w:rPr>
                                <w:t xml:space="preserve"> </w:t>
                              </w:r>
                              <w:r>
                                <w:rPr>
                                  <w:rFonts w:ascii="Tahoma"/>
                                  <w:b/>
                                  <w:sz w:val="24"/>
                                </w:rPr>
                                <w:t>event</w:t>
                              </w:r>
                              <w:r>
                                <w:rPr>
                                  <w:rFonts w:ascii="Tahoma"/>
                                  <w:b/>
                                  <w:spacing w:val="-16"/>
                                  <w:sz w:val="24"/>
                                </w:rPr>
                                <w:t xml:space="preserve"> </w:t>
                              </w:r>
                              <w:r>
                                <w:rPr>
                                  <w:rFonts w:ascii="Tahoma"/>
                                  <w:b/>
                                  <w:sz w:val="24"/>
                                </w:rPr>
                                <w:t>in</w:t>
                              </w:r>
                              <w:r>
                                <w:rPr>
                                  <w:rFonts w:ascii="Tahoma"/>
                                  <w:b/>
                                  <w:spacing w:val="-16"/>
                                  <w:sz w:val="24"/>
                                </w:rPr>
                                <w:t xml:space="preserve"> </w:t>
                              </w:r>
                              <w:r>
                                <w:rPr>
                                  <w:rFonts w:ascii="Tahoma"/>
                                  <w:b/>
                                  <w:sz w:val="24"/>
                                </w:rPr>
                                <w:t>the</w:t>
                              </w:r>
                              <w:r>
                                <w:rPr>
                                  <w:rFonts w:ascii="Tahoma"/>
                                  <w:b/>
                                  <w:spacing w:val="-16"/>
                                  <w:sz w:val="24"/>
                                </w:rPr>
                                <w:t xml:space="preserve"> </w:t>
                              </w:r>
                              <w:r>
                                <w:rPr>
                                  <w:rFonts w:ascii="Tahoma"/>
                                  <w:b/>
                                  <w:sz w:val="24"/>
                                </w:rPr>
                                <w:t>UK,</w:t>
                              </w:r>
                              <w:r>
                                <w:rPr>
                                  <w:rFonts w:ascii="Tahoma"/>
                                  <w:b/>
                                  <w:spacing w:val="-16"/>
                                  <w:sz w:val="24"/>
                                </w:rPr>
                                <w:t xml:space="preserve"> </w:t>
                              </w:r>
                              <w:r>
                                <w:rPr>
                                  <w:rFonts w:ascii="Tahoma"/>
                                  <w:b/>
                                  <w:sz w:val="24"/>
                                </w:rPr>
                                <w:t xml:space="preserve">assess whether the socio-economic </w:t>
                              </w:r>
                              <w:r>
                                <w:rPr>
                                  <w:rFonts w:ascii="Tahoma"/>
                                  <w:b/>
                                  <w:spacing w:val="-6"/>
                                  <w:sz w:val="24"/>
                                </w:rPr>
                                <w:t>effects</w:t>
                              </w:r>
                              <w:r>
                                <w:rPr>
                                  <w:rFonts w:ascii="Tahoma"/>
                                  <w:b/>
                                  <w:spacing w:val="-10"/>
                                  <w:sz w:val="24"/>
                                </w:rPr>
                                <w:t xml:space="preserve"> </w:t>
                              </w:r>
                              <w:r>
                                <w:rPr>
                                  <w:rFonts w:ascii="Tahoma"/>
                                  <w:b/>
                                  <w:spacing w:val="-6"/>
                                  <w:sz w:val="24"/>
                                </w:rPr>
                                <w:t>were</w:t>
                              </w:r>
                              <w:r>
                                <w:rPr>
                                  <w:rFonts w:ascii="Tahoma"/>
                                  <w:b/>
                                  <w:spacing w:val="-10"/>
                                  <w:sz w:val="24"/>
                                </w:rPr>
                                <w:t xml:space="preserve"> </w:t>
                              </w:r>
                              <w:r>
                                <w:rPr>
                                  <w:rFonts w:ascii="Tahoma"/>
                                  <w:b/>
                                  <w:spacing w:val="-6"/>
                                  <w:sz w:val="24"/>
                                </w:rPr>
                                <w:t>more</w:t>
                              </w:r>
                              <w:r>
                                <w:rPr>
                                  <w:rFonts w:ascii="Tahoma"/>
                                  <w:b/>
                                  <w:spacing w:val="-10"/>
                                  <w:sz w:val="24"/>
                                </w:rPr>
                                <w:t xml:space="preserve"> </w:t>
                              </w:r>
                              <w:r>
                                <w:rPr>
                                  <w:rFonts w:ascii="Tahoma"/>
                                  <w:b/>
                                  <w:spacing w:val="-6"/>
                                  <w:sz w:val="24"/>
                                </w:rPr>
                                <w:t>severe</w:t>
                              </w:r>
                              <w:r>
                                <w:rPr>
                                  <w:rFonts w:ascii="Tahoma"/>
                                  <w:b/>
                                  <w:spacing w:val="-10"/>
                                  <w:sz w:val="24"/>
                                </w:rPr>
                                <w:t xml:space="preserve"> </w:t>
                              </w:r>
                              <w:r>
                                <w:rPr>
                                  <w:rFonts w:ascii="Tahoma"/>
                                  <w:b/>
                                  <w:spacing w:val="-6"/>
                                  <w:sz w:val="24"/>
                                </w:rPr>
                                <w:t>than</w:t>
                              </w:r>
                              <w:r>
                                <w:rPr>
                                  <w:rFonts w:ascii="Tahoma"/>
                                  <w:b/>
                                  <w:spacing w:val="-10"/>
                                  <w:sz w:val="24"/>
                                </w:rPr>
                                <w:t xml:space="preserve"> </w:t>
                              </w:r>
                              <w:r>
                                <w:rPr>
                                  <w:rFonts w:ascii="Tahoma"/>
                                  <w:b/>
                                  <w:spacing w:val="-6"/>
                                  <w:sz w:val="24"/>
                                </w:rPr>
                                <w:t xml:space="preserve">the </w:t>
                              </w:r>
                              <w:r>
                                <w:rPr>
                                  <w:rFonts w:ascii="Tahoma"/>
                                  <w:b/>
                                  <w:sz w:val="24"/>
                                </w:rPr>
                                <w:t>environmental effects.</w:t>
                              </w:r>
                            </w:p>
                          </w:txbxContent>
                        </wps:txbx>
                        <wps:bodyPr wrap="square" lIns="0" tIns="0" rIns="0" bIns="0" rtlCol="0">
                          <a:noAutofit/>
                        </wps:bodyPr>
                      </wps:wsp>
                    </wpg:wgp>
                  </a:graphicData>
                </a:graphic>
              </wp:anchor>
            </w:drawing>
          </mc:Choice>
          <mc:Fallback>
            <w:pict>
              <v:group id="Group 175" o:spid="_x0000_s1157" style="position:absolute;left:0;text-align:left;margin-left:323.3pt;margin-top:209.7pt;width:235pt;height:131pt;z-index:251466752;mso-wrap-distance-left:0;mso-wrap-distance-right:0;mso-position-horizontal-relative:page;mso-position-vertical-relative:page" coordsize="29845,16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">
                <v:shape id="Graphic 176" o:spid="_x0000_s1158" style="position:absolute;left:190;top:190;width:29464;height:16256;visibility:visible;mso-wrap-style:square;v-text-anchor:top" coordsize="2946400,162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" path="m2675509,l270890,,222198,4364,176369,16947,134168,36985,96360,63711,63711,96360,36985,134168,16947,176369,4364,222198,,270891,,1354582r4364,48696l16947,1449119r20038,42218l63711,1529165r32649,32670l134168,1588581r42201,20055l222198,1621231r48692,4369l2675509,1625600r48692,-4369l2770030,1608636r42201,-20055l2850039,1561835r32649,-32670l2909414,1491337r20038,-42218l2942035,1403278r4364,-48696l2946399,270891r-4364,-48693l2929452,176369r-20038,-42201l2882688,96360,2850039,63711,2812231,36985,2770030,16947,2724201,4364,2675509,xe" fillcolor="#fae4d5" stroked="f">
                  <v:path arrowok="t"/>
                </v:shape>
                <v:shape id="Graphic 177" o:spid="_x0000_s1159" style="position:absolute;left:190;top:190;width:29464;height:16256;visibility:visible;mso-wrap-style:square;v-text-anchor:top" coordsize="2946400,162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" path="m,270891l4364,222198,16947,176369,36985,134168,63711,96360,96360,63711,134168,36985,176369,16947,222198,4364,270890,,2675509,r48692,4364l2770030,16947r42201,20038l2850039,63711r32649,32649l2909414,134168r20038,42201l2942035,222198r4364,48693l2946399,1354582r-4364,48696l2929452,1449119r-20038,42218l2882688,1529165r-32649,32670l2812231,1588581r-42201,20055l2724201,1621231r-48692,4369l270890,1625600r-48692,-4369l176369,1608636r-42201,-20055l96360,1561835,63711,1529165,36985,1491337,16947,1449119,4364,1403278,,1354582,,270891xe" filled="f" strokecolor="#c00000" strokeweight="3pt">
                  <v:path arrowok="t"/>
                </v:shape>
                <v:shape id="Textbox 178" o:spid="_x0000_s1160" type="#_x0000_t202" style="position:absolute;width:29845;height:16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rsidR="00A8284D" w:rsidRDefault="00A8284D">
                        <w:pPr>
                          <w:spacing w:before="258" w:line="244" w:lineRule="auto"/>
                          <w:ind w:left="329" w:right="408"/>
                          <w:rPr>
                            <w:rFonts w:ascii="Tahoma"/>
                            <w:b/>
                            <w:sz w:val="24"/>
                          </w:rPr>
                        </w:pPr>
                        <w:r>
                          <w:rPr>
                            <w:rFonts w:ascii="Tahoma"/>
                            <w:b/>
                            <w:spacing w:val="-2"/>
                            <w:sz w:val="24"/>
                            <w:u w:val="single"/>
                          </w:rPr>
                          <w:t>GCSE</w:t>
                        </w:r>
                        <w:r>
                          <w:rPr>
                            <w:rFonts w:ascii="Tahoma"/>
                            <w:b/>
                            <w:spacing w:val="-14"/>
                            <w:sz w:val="24"/>
                            <w:u w:val="single"/>
                          </w:rPr>
                          <w:t xml:space="preserve"> </w:t>
                        </w:r>
                        <w:r>
                          <w:rPr>
                            <w:rFonts w:ascii="Tahoma"/>
                            <w:b/>
                            <w:spacing w:val="-2"/>
                            <w:sz w:val="24"/>
                            <w:u w:val="single"/>
                          </w:rPr>
                          <w:t>Practice</w:t>
                        </w:r>
                        <w:r>
                          <w:rPr>
                            <w:rFonts w:ascii="Tahoma"/>
                            <w:b/>
                            <w:spacing w:val="-14"/>
                            <w:sz w:val="24"/>
                            <w:u w:val="single"/>
                          </w:rPr>
                          <w:t xml:space="preserve"> </w:t>
                        </w:r>
                        <w:r>
                          <w:rPr>
                            <w:rFonts w:ascii="Tahoma"/>
                            <w:b/>
                            <w:spacing w:val="-2"/>
                            <w:sz w:val="24"/>
                            <w:u w:val="single"/>
                          </w:rPr>
                          <w:t>Question:</w:t>
                        </w:r>
                        <w:r>
                          <w:rPr>
                            <w:rFonts w:ascii="Tahoma"/>
                            <w:b/>
                            <w:spacing w:val="-14"/>
                            <w:sz w:val="24"/>
                            <w:u w:val="single"/>
                          </w:rPr>
                          <w:t xml:space="preserve"> </w:t>
                        </w:r>
                        <w:r>
                          <w:rPr>
                            <w:rFonts w:ascii="Tahoma"/>
                            <w:b/>
                            <w:spacing w:val="-2"/>
                            <w:sz w:val="24"/>
                          </w:rPr>
                          <w:t>Using</w:t>
                        </w:r>
                        <w:r>
                          <w:rPr>
                            <w:rFonts w:ascii="Tahoma"/>
                            <w:b/>
                            <w:spacing w:val="-14"/>
                            <w:sz w:val="24"/>
                          </w:rPr>
                          <w:t xml:space="preserve"> </w:t>
                        </w:r>
                        <w:r>
                          <w:rPr>
                            <w:rFonts w:ascii="Tahoma"/>
                            <w:b/>
                            <w:spacing w:val="-2"/>
                            <w:sz w:val="24"/>
                          </w:rPr>
                          <w:t xml:space="preserve">an </w:t>
                        </w:r>
                        <w:r>
                          <w:rPr>
                            <w:rFonts w:ascii="Tahoma"/>
                            <w:b/>
                            <w:sz w:val="24"/>
                          </w:rPr>
                          <w:t>example of a recent extreme weather</w:t>
                        </w:r>
                        <w:r>
                          <w:rPr>
                            <w:rFonts w:ascii="Tahoma"/>
                            <w:b/>
                            <w:spacing w:val="-16"/>
                            <w:sz w:val="24"/>
                          </w:rPr>
                          <w:t xml:space="preserve"> </w:t>
                        </w:r>
                        <w:r>
                          <w:rPr>
                            <w:rFonts w:ascii="Tahoma"/>
                            <w:b/>
                            <w:sz w:val="24"/>
                          </w:rPr>
                          <w:t>event</w:t>
                        </w:r>
                        <w:r>
                          <w:rPr>
                            <w:rFonts w:ascii="Tahoma"/>
                            <w:b/>
                            <w:spacing w:val="-16"/>
                            <w:sz w:val="24"/>
                          </w:rPr>
                          <w:t xml:space="preserve"> </w:t>
                        </w:r>
                        <w:r>
                          <w:rPr>
                            <w:rFonts w:ascii="Tahoma"/>
                            <w:b/>
                            <w:sz w:val="24"/>
                          </w:rPr>
                          <w:t>in</w:t>
                        </w:r>
                        <w:r>
                          <w:rPr>
                            <w:rFonts w:ascii="Tahoma"/>
                            <w:b/>
                            <w:spacing w:val="-16"/>
                            <w:sz w:val="24"/>
                          </w:rPr>
                          <w:t xml:space="preserve"> </w:t>
                        </w:r>
                        <w:r>
                          <w:rPr>
                            <w:rFonts w:ascii="Tahoma"/>
                            <w:b/>
                            <w:sz w:val="24"/>
                          </w:rPr>
                          <w:t>the</w:t>
                        </w:r>
                        <w:r>
                          <w:rPr>
                            <w:rFonts w:ascii="Tahoma"/>
                            <w:b/>
                            <w:spacing w:val="-16"/>
                            <w:sz w:val="24"/>
                          </w:rPr>
                          <w:t xml:space="preserve"> </w:t>
                        </w:r>
                        <w:r>
                          <w:rPr>
                            <w:rFonts w:ascii="Tahoma"/>
                            <w:b/>
                            <w:sz w:val="24"/>
                          </w:rPr>
                          <w:t>UK,</w:t>
                        </w:r>
                        <w:r>
                          <w:rPr>
                            <w:rFonts w:ascii="Tahoma"/>
                            <w:b/>
                            <w:spacing w:val="-16"/>
                            <w:sz w:val="24"/>
                          </w:rPr>
                          <w:t xml:space="preserve"> </w:t>
                        </w:r>
                        <w:r>
                          <w:rPr>
                            <w:rFonts w:ascii="Tahoma"/>
                            <w:b/>
                            <w:sz w:val="24"/>
                          </w:rPr>
                          <w:t xml:space="preserve">assess whether the socio-economic </w:t>
                        </w:r>
                        <w:r>
                          <w:rPr>
                            <w:rFonts w:ascii="Tahoma"/>
                            <w:b/>
                            <w:spacing w:val="-6"/>
                            <w:sz w:val="24"/>
                          </w:rPr>
                          <w:t>effects</w:t>
                        </w:r>
                        <w:r>
                          <w:rPr>
                            <w:rFonts w:ascii="Tahoma"/>
                            <w:b/>
                            <w:spacing w:val="-10"/>
                            <w:sz w:val="24"/>
                          </w:rPr>
                          <w:t xml:space="preserve"> </w:t>
                        </w:r>
                        <w:r>
                          <w:rPr>
                            <w:rFonts w:ascii="Tahoma"/>
                            <w:b/>
                            <w:spacing w:val="-6"/>
                            <w:sz w:val="24"/>
                          </w:rPr>
                          <w:t>were</w:t>
                        </w:r>
                        <w:r>
                          <w:rPr>
                            <w:rFonts w:ascii="Tahoma"/>
                            <w:b/>
                            <w:spacing w:val="-10"/>
                            <w:sz w:val="24"/>
                          </w:rPr>
                          <w:t xml:space="preserve"> </w:t>
                        </w:r>
                        <w:r>
                          <w:rPr>
                            <w:rFonts w:ascii="Tahoma"/>
                            <w:b/>
                            <w:spacing w:val="-6"/>
                            <w:sz w:val="24"/>
                          </w:rPr>
                          <w:t>more</w:t>
                        </w:r>
                        <w:r>
                          <w:rPr>
                            <w:rFonts w:ascii="Tahoma"/>
                            <w:b/>
                            <w:spacing w:val="-10"/>
                            <w:sz w:val="24"/>
                          </w:rPr>
                          <w:t xml:space="preserve"> </w:t>
                        </w:r>
                        <w:r>
                          <w:rPr>
                            <w:rFonts w:ascii="Tahoma"/>
                            <w:b/>
                            <w:spacing w:val="-6"/>
                            <w:sz w:val="24"/>
                          </w:rPr>
                          <w:t>severe</w:t>
                        </w:r>
                        <w:r>
                          <w:rPr>
                            <w:rFonts w:ascii="Tahoma"/>
                            <w:b/>
                            <w:spacing w:val="-10"/>
                            <w:sz w:val="24"/>
                          </w:rPr>
                          <w:t xml:space="preserve"> </w:t>
                        </w:r>
                        <w:r>
                          <w:rPr>
                            <w:rFonts w:ascii="Tahoma"/>
                            <w:b/>
                            <w:spacing w:val="-6"/>
                            <w:sz w:val="24"/>
                          </w:rPr>
                          <w:t>than</w:t>
                        </w:r>
                        <w:r>
                          <w:rPr>
                            <w:rFonts w:ascii="Tahoma"/>
                            <w:b/>
                            <w:spacing w:val="-10"/>
                            <w:sz w:val="24"/>
                          </w:rPr>
                          <w:t xml:space="preserve"> </w:t>
                        </w:r>
                        <w:r>
                          <w:rPr>
                            <w:rFonts w:ascii="Tahoma"/>
                            <w:b/>
                            <w:spacing w:val="-6"/>
                            <w:sz w:val="24"/>
                          </w:rPr>
                          <w:t xml:space="preserve">the </w:t>
                        </w:r>
                        <w:r>
                          <w:rPr>
                            <w:rFonts w:ascii="Tahoma"/>
                            <w:b/>
                            <w:sz w:val="24"/>
                          </w:rPr>
                          <w:t>environmental effects.</w:t>
                        </w:r>
                      </w:p>
                    </w:txbxContent>
                  </v:textbox>
                </v:shape>
                <w10:wrap anchorx="page" anchory="page"/>
              </v:group>
            </w:pict>
          </mc:Fallback>
        </mc:AlternateContent>
      </w:r>
      <w:r>
        <w:rPr>
          <w:noProof/>
          <w:lang w:val="en-GB" w:eastAsia="en-GB"/>
        </w:rPr>
        <mc:AlternateContent>
          <mc:Choice Requires="wps">
            <w:drawing>
              <wp:anchor distT="0" distB="0" distL="0" distR="0" simplePos="0" relativeHeight="251467776" behindDoc="0" locked="0" layoutInCell="1" allowOverlap="1">
                <wp:simplePos x="0" y="0"/>
                <wp:positionH relativeFrom="page">
                  <wp:posOffset>412750</wp:posOffset>
                </wp:positionH>
                <wp:positionV relativeFrom="page">
                  <wp:posOffset>2942462</wp:posOffset>
                </wp:positionV>
                <wp:extent cx="3549015" cy="4351655"/>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9015" cy="4351655"/>
                        </a:xfrm>
                        <a:prstGeom prst="rect">
                          <a:avLst/>
                        </a:prstGeom>
                      </wps:spPr>
                      <wps:txbx>
                        <w:txbxContent>
                          <w:tbl>
                            <w:tblPr>
                              <w:tblW w:w="0" w:type="auto"/>
                              <w:tblInd w:w="70"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CellMar>
                                <w:left w:w="0" w:type="dxa"/>
                                <w:right w:w="0" w:type="dxa"/>
                              </w:tblCellMar>
                              <w:tblLook w:val="01E0" w:firstRow="1" w:lastRow="1" w:firstColumn="1" w:lastColumn="1" w:noHBand="0" w:noVBand="0"/>
                            </w:tblPr>
                            <w:tblGrid>
                              <w:gridCol w:w="2241"/>
                              <w:gridCol w:w="3189"/>
                            </w:tblGrid>
                            <w:tr w:rsidR="00A8284D">
                              <w:trPr>
                                <w:trHeight w:val="99"/>
                              </w:trPr>
                              <w:tc>
                                <w:tcPr>
                                  <w:tcW w:w="2241" w:type="dxa"/>
                                  <w:vMerge w:val="restart"/>
                                  <w:shd w:val="clear" w:color="auto" w:fill="4471C4"/>
                                </w:tcPr>
                                <w:p w:rsidR="00A8284D" w:rsidRDefault="00A8284D">
                                  <w:pPr>
                                    <w:pStyle w:val="TableParagraph"/>
                                    <w:spacing w:before="72"/>
                                    <w:ind w:left="153"/>
                                  </w:pPr>
                                  <w:r>
                                    <w:rPr>
                                      <w:color w:val="FFFFFF"/>
                                    </w:rPr>
                                    <w:t>Social</w:t>
                                  </w:r>
                                  <w:r>
                                    <w:rPr>
                                      <w:color w:val="FFFFFF"/>
                                      <w:spacing w:val="-1"/>
                                    </w:rPr>
                                    <w:t xml:space="preserve"> </w:t>
                                  </w:r>
                                  <w:r>
                                    <w:rPr>
                                      <w:color w:val="FFFFFF"/>
                                      <w:spacing w:val="-2"/>
                                    </w:rPr>
                                    <w:t>Impacts</w:t>
                                  </w:r>
                                </w:p>
                              </w:tc>
                              <w:tc>
                                <w:tcPr>
                                  <w:tcW w:w="3189" w:type="dxa"/>
                                  <w:tcBorders>
                                    <w:top w:val="nil"/>
                                    <w:bottom w:val="single" w:sz="8" w:space="0" w:color="4471C4"/>
                                    <w:right w:val="nil"/>
                                  </w:tcBorders>
                                </w:tcPr>
                                <w:p w:rsidR="00A8284D" w:rsidRDefault="00A8284D">
                                  <w:pPr>
                                    <w:pStyle w:val="TableParagraph"/>
                                    <w:rPr>
                                      <w:rFonts w:ascii="Times New Roman"/>
                                      <w:sz w:val="4"/>
                                    </w:rPr>
                                  </w:pPr>
                                </w:p>
                              </w:tc>
                            </w:tr>
                            <w:tr w:rsidR="00A8284D">
                              <w:trPr>
                                <w:trHeight w:val="285"/>
                              </w:trPr>
                              <w:tc>
                                <w:tcPr>
                                  <w:tcW w:w="2241" w:type="dxa"/>
                                  <w:vMerge/>
                                  <w:tcBorders>
                                    <w:top w:val="nil"/>
                                  </w:tcBorders>
                                  <w:shd w:val="clear" w:color="auto" w:fill="4471C4"/>
                                </w:tcPr>
                                <w:p w:rsidR="00A8284D" w:rsidRDefault="00A8284D">
                                  <w:pPr>
                                    <w:rPr>
                                      <w:sz w:val="2"/>
                                      <w:szCs w:val="2"/>
                                    </w:rPr>
                                  </w:pPr>
                                </w:p>
                              </w:tc>
                              <w:tc>
                                <w:tcPr>
                                  <w:tcW w:w="3189" w:type="dxa"/>
                                  <w:tcBorders>
                                    <w:top w:val="single" w:sz="8" w:space="0" w:color="4471C4"/>
                                    <w:bottom w:val="nil"/>
                                    <w:right w:val="single" w:sz="2" w:space="0" w:color="4471C4"/>
                                  </w:tcBorders>
                                </w:tcPr>
                                <w:p w:rsidR="00A8284D" w:rsidRDefault="00A8284D">
                                  <w:pPr>
                                    <w:pStyle w:val="TableParagraph"/>
                                    <w:rPr>
                                      <w:rFonts w:ascii="Times New Roman"/>
                                      <w:sz w:val="20"/>
                                    </w:rPr>
                                  </w:pPr>
                                </w:p>
                              </w:tc>
                            </w:tr>
                            <w:tr w:rsidR="00A8284D">
                              <w:trPr>
                                <w:trHeight w:val="2243"/>
                              </w:trPr>
                              <w:tc>
                                <w:tcPr>
                                  <w:tcW w:w="5430" w:type="dxa"/>
                                  <w:gridSpan w:val="2"/>
                                  <w:tcBorders>
                                    <w:top w:val="nil"/>
                                    <w:left w:val="single" w:sz="8" w:space="0" w:color="4471C4"/>
                                    <w:bottom w:val="single" w:sz="8" w:space="0" w:color="4471C4"/>
                                    <w:right w:val="single" w:sz="2" w:space="0" w:color="4471C4"/>
                                  </w:tcBorders>
                                </w:tcPr>
                                <w:p w:rsidR="00A8284D" w:rsidRDefault="00A8284D">
                                  <w:pPr>
                                    <w:pStyle w:val="TableParagraph"/>
                                    <w:spacing w:before="68"/>
                                    <w:ind w:left="153"/>
                                    <w:rPr>
                                      <w:sz w:val="20"/>
                                    </w:rPr>
                                  </w:pPr>
                                  <w:r>
                                    <w:rPr>
                                      <w:sz w:val="20"/>
                                    </w:rPr>
                                    <w:t>1)</w:t>
                                  </w:r>
                                  <w:r>
                                    <w:rPr>
                                      <w:spacing w:val="31"/>
                                      <w:sz w:val="20"/>
                                    </w:rPr>
                                    <w:t xml:space="preserve">  </w:t>
                                  </w:r>
                                  <w:r>
                                    <w:rPr>
                                      <w:color w:val="2D74B5"/>
                                      <w:sz w:val="20"/>
                                      <w:u w:val="single" w:color="2D74B5"/>
                                    </w:rPr>
                                    <w:t>+2,000</w:t>
                                  </w:r>
                                  <w:r>
                                    <w:rPr>
                                      <w:color w:val="2D74B5"/>
                                      <w:spacing w:val="-3"/>
                                      <w:sz w:val="20"/>
                                      <w:u w:val="single" w:color="2D74B5"/>
                                    </w:rPr>
                                    <w:t xml:space="preserve"> </w:t>
                                  </w:r>
                                  <w:r>
                                    <w:rPr>
                                      <w:color w:val="2D74B5"/>
                                      <w:sz w:val="20"/>
                                      <w:u w:val="single" w:color="2D74B5"/>
                                    </w:rPr>
                                    <w:t>deaths</w:t>
                                  </w:r>
                                  <w:r>
                                    <w:rPr>
                                      <w:color w:val="2D74B5"/>
                                      <w:spacing w:val="-5"/>
                                      <w:sz w:val="20"/>
                                    </w:rPr>
                                    <w:t xml:space="preserve"> </w:t>
                                  </w:r>
                                  <w:r>
                                    <w:rPr>
                                      <w:sz w:val="20"/>
                                    </w:rPr>
                                    <w:t>were</w:t>
                                  </w:r>
                                  <w:r>
                                    <w:rPr>
                                      <w:spacing w:val="-3"/>
                                      <w:sz w:val="20"/>
                                    </w:rPr>
                                    <w:t xml:space="preserve"> </w:t>
                                  </w:r>
                                  <w:r>
                                    <w:rPr>
                                      <w:sz w:val="20"/>
                                    </w:rPr>
                                    <w:t>attributed</w:t>
                                  </w:r>
                                  <w:r>
                                    <w:rPr>
                                      <w:spacing w:val="-4"/>
                                      <w:sz w:val="20"/>
                                    </w:rPr>
                                    <w:t xml:space="preserve"> </w:t>
                                  </w:r>
                                  <w:r>
                                    <w:rPr>
                                      <w:sz w:val="20"/>
                                    </w:rPr>
                                    <w:t>to</w:t>
                                  </w:r>
                                  <w:r>
                                    <w:rPr>
                                      <w:spacing w:val="-5"/>
                                      <w:sz w:val="20"/>
                                    </w:rPr>
                                    <w:t xml:space="preserve"> </w:t>
                                  </w:r>
                                  <w:r>
                                    <w:rPr>
                                      <w:sz w:val="20"/>
                                    </w:rPr>
                                    <w:t>the</w:t>
                                  </w:r>
                                  <w:r>
                                    <w:rPr>
                                      <w:spacing w:val="-3"/>
                                      <w:sz w:val="20"/>
                                    </w:rPr>
                                    <w:t xml:space="preserve"> </w:t>
                                  </w:r>
                                  <w:r>
                                    <w:rPr>
                                      <w:spacing w:val="-4"/>
                                      <w:sz w:val="20"/>
                                    </w:rPr>
                                    <w:t>heat</w:t>
                                  </w:r>
                                </w:p>
                                <w:p w:rsidR="00A8284D" w:rsidRDefault="00A8284D">
                                  <w:pPr>
                                    <w:pStyle w:val="TableParagraph"/>
                                    <w:spacing w:before="21" w:line="259" w:lineRule="auto"/>
                                    <w:ind w:left="514" w:hanging="361"/>
                                    <w:rPr>
                                      <w:sz w:val="20"/>
                                    </w:rPr>
                                  </w:pPr>
                                  <w:r>
                                    <w:rPr>
                                      <w:sz w:val="20"/>
                                    </w:rPr>
                                    <w:t>2)</w:t>
                                  </w:r>
                                  <w:r>
                                    <w:rPr>
                                      <w:spacing w:val="80"/>
                                      <w:sz w:val="20"/>
                                    </w:rPr>
                                    <w:t xml:space="preserve"> </w:t>
                                  </w:r>
                                  <w:r>
                                    <w:rPr>
                                      <w:sz w:val="20"/>
                                    </w:rPr>
                                    <w:t>+20</w:t>
                                  </w:r>
                                  <w:r>
                                    <w:rPr>
                                      <w:spacing w:val="-5"/>
                                      <w:sz w:val="20"/>
                                    </w:rPr>
                                    <w:t xml:space="preserve"> </w:t>
                                  </w:r>
                                  <w:r>
                                    <w:rPr>
                                      <w:sz w:val="20"/>
                                    </w:rPr>
                                    <w:t>people</w:t>
                                  </w:r>
                                  <w:r>
                                    <w:rPr>
                                      <w:spacing w:val="-5"/>
                                      <w:sz w:val="20"/>
                                    </w:rPr>
                                    <w:t xml:space="preserve"> </w:t>
                                  </w:r>
                                  <w:r>
                                    <w:rPr>
                                      <w:sz w:val="20"/>
                                    </w:rPr>
                                    <w:t>injured</w:t>
                                  </w:r>
                                  <w:r>
                                    <w:rPr>
                                      <w:spacing w:val="-5"/>
                                      <w:sz w:val="20"/>
                                    </w:rPr>
                                    <w:t xml:space="preserve"> </w:t>
                                  </w:r>
                                  <w:r>
                                    <w:rPr>
                                      <w:sz w:val="20"/>
                                    </w:rPr>
                                    <w:t>by</w:t>
                                  </w:r>
                                  <w:r>
                                    <w:rPr>
                                      <w:spacing w:val="-4"/>
                                      <w:sz w:val="20"/>
                                    </w:rPr>
                                    <w:t xml:space="preserve"> </w:t>
                                  </w:r>
                                  <w:r>
                                    <w:rPr>
                                      <w:color w:val="2D74B5"/>
                                      <w:sz w:val="20"/>
                                      <w:u w:val="single" w:color="2D74B5"/>
                                    </w:rPr>
                                    <w:t>lightning</w:t>
                                  </w:r>
                                  <w:r>
                                    <w:rPr>
                                      <w:color w:val="2D74B5"/>
                                      <w:spacing w:val="-3"/>
                                      <w:sz w:val="20"/>
                                      <w:u w:val="single" w:color="2D74B5"/>
                                    </w:rPr>
                                    <w:t xml:space="preserve"> </w:t>
                                  </w:r>
                                  <w:r>
                                    <w:rPr>
                                      <w:color w:val="2D74B5"/>
                                      <w:sz w:val="20"/>
                                      <w:u w:val="single" w:color="2D74B5"/>
                                    </w:rPr>
                                    <w:t>strikes</w:t>
                                  </w:r>
                                  <w:r>
                                    <w:rPr>
                                      <w:color w:val="2D74B5"/>
                                      <w:spacing w:val="-2"/>
                                      <w:sz w:val="20"/>
                                    </w:rPr>
                                    <w:t xml:space="preserve"> </w:t>
                                  </w:r>
                                  <w:r>
                                    <w:rPr>
                                      <w:sz w:val="20"/>
                                    </w:rPr>
                                    <w:t>brought</w:t>
                                  </w:r>
                                  <w:r>
                                    <w:rPr>
                                      <w:spacing w:val="-6"/>
                                      <w:sz w:val="20"/>
                                    </w:rPr>
                                    <w:t xml:space="preserve"> </w:t>
                                  </w:r>
                                  <w:r>
                                    <w:rPr>
                                      <w:sz w:val="20"/>
                                    </w:rPr>
                                    <w:t xml:space="preserve">by </w:t>
                                  </w:r>
                                  <w:r>
                                    <w:rPr>
                                      <w:spacing w:val="-2"/>
                                      <w:sz w:val="20"/>
                                    </w:rPr>
                                    <w:t>thunderstorms.</w:t>
                                  </w:r>
                                </w:p>
                                <w:p w:rsidR="00A8284D" w:rsidRDefault="00A8284D">
                                  <w:pPr>
                                    <w:pStyle w:val="TableParagraph"/>
                                    <w:numPr>
                                      <w:ilvl w:val="0"/>
                                      <w:numId w:val="252"/>
                                    </w:numPr>
                                    <w:tabs>
                                      <w:tab w:val="left" w:pos="511"/>
                                      <w:tab w:val="left" w:pos="514"/>
                                    </w:tabs>
                                    <w:spacing w:before="1" w:line="259" w:lineRule="auto"/>
                                    <w:ind w:right="343"/>
                                    <w:rPr>
                                      <w:sz w:val="20"/>
                                    </w:rPr>
                                  </w:pPr>
                                  <w:r>
                                    <w:rPr>
                                      <w:sz w:val="20"/>
                                    </w:rPr>
                                    <w:t>Increase in people experiencing breathing difficulties,</w:t>
                                  </w:r>
                                  <w:r>
                                    <w:rPr>
                                      <w:spacing w:val="40"/>
                                      <w:sz w:val="20"/>
                                    </w:rPr>
                                    <w:t xml:space="preserve"> </w:t>
                                  </w:r>
                                  <w:r>
                                    <w:rPr>
                                      <w:color w:val="2D74B5"/>
                                      <w:sz w:val="20"/>
                                      <w:u w:val="single" w:color="2D74B5"/>
                                    </w:rPr>
                                    <w:t>poor</w:t>
                                  </w:r>
                                  <w:r>
                                    <w:rPr>
                                      <w:color w:val="2D74B5"/>
                                      <w:spacing w:val="-6"/>
                                      <w:sz w:val="20"/>
                                      <w:u w:val="single" w:color="2D74B5"/>
                                    </w:rPr>
                                    <w:t xml:space="preserve"> </w:t>
                                  </w:r>
                                  <w:r>
                                    <w:rPr>
                                      <w:color w:val="2D74B5"/>
                                      <w:sz w:val="20"/>
                                      <w:u w:val="single" w:color="2D74B5"/>
                                    </w:rPr>
                                    <w:t>air</w:t>
                                  </w:r>
                                  <w:r>
                                    <w:rPr>
                                      <w:color w:val="2D74B5"/>
                                      <w:spacing w:val="-7"/>
                                      <w:sz w:val="20"/>
                                      <w:u w:val="single" w:color="2D74B5"/>
                                    </w:rPr>
                                    <w:t xml:space="preserve"> </w:t>
                                  </w:r>
                                  <w:r>
                                    <w:rPr>
                                      <w:color w:val="2D74B5"/>
                                      <w:sz w:val="20"/>
                                      <w:u w:val="single" w:color="2D74B5"/>
                                    </w:rPr>
                                    <w:t>is</w:t>
                                  </w:r>
                                  <w:r>
                                    <w:rPr>
                                      <w:color w:val="2D74B5"/>
                                      <w:spacing w:val="-5"/>
                                      <w:sz w:val="20"/>
                                      <w:u w:val="single" w:color="2D74B5"/>
                                    </w:rPr>
                                    <w:t xml:space="preserve"> </w:t>
                                  </w:r>
                                  <w:r>
                                    <w:rPr>
                                      <w:color w:val="2D74B5"/>
                                      <w:sz w:val="20"/>
                                      <w:u w:val="single" w:color="2D74B5"/>
                                    </w:rPr>
                                    <w:t>suspected</w:t>
                                  </w:r>
                                  <w:r>
                                    <w:rPr>
                                      <w:color w:val="2D74B5"/>
                                      <w:spacing w:val="-6"/>
                                      <w:sz w:val="20"/>
                                      <w:u w:val="single" w:color="2D74B5"/>
                                    </w:rPr>
                                    <w:t xml:space="preserve"> </w:t>
                                  </w:r>
                                  <w:r>
                                    <w:rPr>
                                      <w:color w:val="2D74B5"/>
                                      <w:sz w:val="20"/>
                                      <w:u w:val="single" w:color="2D74B5"/>
                                    </w:rPr>
                                    <w:t>to</w:t>
                                  </w:r>
                                  <w:r>
                                    <w:rPr>
                                      <w:color w:val="2D74B5"/>
                                      <w:spacing w:val="-6"/>
                                      <w:sz w:val="20"/>
                                      <w:u w:val="single" w:color="2D74B5"/>
                                    </w:rPr>
                                    <w:t xml:space="preserve"> </w:t>
                                  </w:r>
                                  <w:r>
                                    <w:rPr>
                                      <w:color w:val="2D74B5"/>
                                      <w:sz w:val="20"/>
                                      <w:u w:val="single" w:color="2D74B5"/>
                                    </w:rPr>
                                    <w:t>account</w:t>
                                  </w:r>
                                  <w:r>
                                    <w:rPr>
                                      <w:color w:val="2D74B5"/>
                                      <w:spacing w:val="-7"/>
                                      <w:sz w:val="20"/>
                                      <w:u w:val="single" w:color="2D74B5"/>
                                    </w:rPr>
                                    <w:t xml:space="preserve"> </w:t>
                                  </w:r>
                                  <w:r>
                                    <w:rPr>
                                      <w:color w:val="2D74B5"/>
                                      <w:sz w:val="20"/>
                                      <w:u w:val="single" w:color="2D74B5"/>
                                    </w:rPr>
                                    <w:t>for</w:t>
                                  </w:r>
                                  <w:r>
                                    <w:rPr>
                                      <w:color w:val="2D74B5"/>
                                      <w:sz w:val="20"/>
                                    </w:rPr>
                                    <w:t xml:space="preserve"> </w:t>
                                  </w:r>
                                  <w:r>
                                    <w:rPr>
                                      <w:color w:val="2D74B5"/>
                                      <w:sz w:val="20"/>
                                      <w:u w:val="single" w:color="2D74B5"/>
                                    </w:rPr>
                                    <w:t>1/3 of deaths</w:t>
                                  </w:r>
                                </w:p>
                                <w:p w:rsidR="00A8284D" w:rsidRDefault="00A8284D">
                                  <w:pPr>
                                    <w:pStyle w:val="TableParagraph"/>
                                    <w:numPr>
                                      <w:ilvl w:val="0"/>
                                      <w:numId w:val="252"/>
                                    </w:numPr>
                                    <w:tabs>
                                      <w:tab w:val="left" w:pos="511"/>
                                    </w:tabs>
                                    <w:spacing w:line="278" w:lineRule="exact"/>
                                    <w:ind w:left="511" w:hanging="358"/>
                                    <w:rPr>
                                      <w:sz w:val="20"/>
                                    </w:rPr>
                                  </w:pPr>
                                  <w:r>
                                    <w:rPr>
                                      <w:sz w:val="20"/>
                                    </w:rPr>
                                    <w:t>Elderly</w:t>
                                  </w:r>
                                  <w:r>
                                    <w:rPr>
                                      <w:spacing w:val="-8"/>
                                      <w:sz w:val="20"/>
                                    </w:rPr>
                                    <w:t xml:space="preserve"> </w:t>
                                  </w:r>
                                  <w:r>
                                    <w:rPr>
                                      <w:sz w:val="20"/>
                                    </w:rPr>
                                    <w:t>suffering</w:t>
                                  </w:r>
                                  <w:r>
                                    <w:rPr>
                                      <w:spacing w:val="-7"/>
                                      <w:sz w:val="20"/>
                                    </w:rPr>
                                    <w:t xml:space="preserve"> </w:t>
                                  </w:r>
                                  <w:r>
                                    <w:rPr>
                                      <w:sz w:val="20"/>
                                    </w:rPr>
                                    <w:t>from</w:t>
                                  </w:r>
                                  <w:r>
                                    <w:rPr>
                                      <w:spacing w:val="-4"/>
                                      <w:sz w:val="20"/>
                                    </w:rPr>
                                    <w:t xml:space="preserve"> </w:t>
                                  </w:r>
                                  <w:r>
                                    <w:rPr>
                                      <w:color w:val="2D74B5"/>
                                      <w:sz w:val="20"/>
                                      <w:u w:val="single" w:color="2D74B5"/>
                                    </w:rPr>
                                    <w:t>heat</w:t>
                                  </w:r>
                                  <w:r>
                                    <w:rPr>
                                      <w:color w:val="2D74B5"/>
                                      <w:spacing w:val="-8"/>
                                      <w:sz w:val="20"/>
                                      <w:u w:val="single" w:color="2D74B5"/>
                                    </w:rPr>
                                    <w:t xml:space="preserve"> </w:t>
                                  </w:r>
                                  <w:r>
                                    <w:rPr>
                                      <w:color w:val="2D74B5"/>
                                      <w:spacing w:val="-2"/>
                                      <w:sz w:val="20"/>
                                      <w:u w:val="single" w:color="2D74B5"/>
                                    </w:rPr>
                                    <w:t>exhaustion.</w:t>
                                  </w:r>
                                </w:p>
                              </w:tc>
                            </w:tr>
                            <w:tr w:rsidR="00A8284D">
                              <w:trPr>
                                <w:trHeight w:val="383"/>
                              </w:trPr>
                              <w:tc>
                                <w:tcPr>
                                  <w:tcW w:w="2241" w:type="dxa"/>
                                  <w:vMerge w:val="restart"/>
                                  <w:tcBorders>
                                    <w:top w:val="single" w:sz="8" w:space="0" w:color="4471C4"/>
                                    <w:left w:val="single" w:sz="8" w:space="0" w:color="C00000"/>
                                    <w:bottom w:val="single" w:sz="8" w:space="0" w:color="C00000"/>
                                    <w:right w:val="single" w:sz="8" w:space="0" w:color="C00000"/>
                                  </w:tcBorders>
                                  <w:shd w:val="clear" w:color="auto" w:fill="C00000"/>
                                </w:tcPr>
                                <w:p w:rsidR="00A8284D" w:rsidRDefault="00A8284D">
                                  <w:pPr>
                                    <w:pStyle w:val="TableParagraph"/>
                                    <w:spacing w:before="141"/>
                                    <w:ind w:left="153"/>
                                  </w:pPr>
                                  <w:r>
                                    <w:rPr>
                                      <w:color w:val="FFFFFF"/>
                                    </w:rPr>
                                    <w:t>Economic</w:t>
                                  </w:r>
                                  <w:r>
                                    <w:rPr>
                                      <w:color w:val="FFFFFF"/>
                                      <w:spacing w:val="-3"/>
                                    </w:rPr>
                                    <w:t xml:space="preserve"> </w:t>
                                  </w:r>
                                  <w:r>
                                    <w:rPr>
                                      <w:color w:val="FFFFFF"/>
                                      <w:spacing w:val="-2"/>
                                    </w:rPr>
                                    <w:t>Impacts</w:t>
                                  </w:r>
                                </w:p>
                              </w:tc>
                              <w:tc>
                                <w:tcPr>
                                  <w:tcW w:w="3189" w:type="dxa"/>
                                  <w:tcBorders>
                                    <w:top w:val="single" w:sz="8" w:space="0" w:color="4471C4"/>
                                    <w:left w:val="single" w:sz="8" w:space="0" w:color="C00000"/>
                                    <w:bottom w:val="single" w:sz="8" w:space="0" w:color="C00000"/>
                                    <w:right w:val="nil"/>
                                  </w:tcBorders>
                                </w:tcPr>
                                <w:p w:rsidR="00A8284D" w:rsidRDefault="00A8284D">
                                  <w:pPr>
                                    <w:pStyle w:val="TableParagraph"/>
                                    <w:rPr>
                                      <w:rFonts w:ascii="Times New Roman"/>
                                      <w:sz w:val="20"/>
                                    </w:rPr>
                                  </w:pPr>
                                </w:p>
                              </w:tc>
                            </w:tr>
                            <w:tr w:rsidR="00A8284D">
                              <w:trPr>
                                <w:trHeight w:val="70"/>
                              </w:trPr>
                              <w:tc>
                                <w:tcPr>
                                  <w:tcW w:w="2241" w:type="dxa"/>
                                  <w:vMerge/>
                                  <w:tcBorders>
                                    <w:top w:val="nil"/>
                                    <w:left w:val="single" w:sz="8" w:space="0" w:color="C00000"/>
                                    <w:bottom w:val="single" w:sz="8" w:space="0" w:color="C00000"/>
                                    <w:right w:val="single" w:sz="8" w:space="0" w:color="C00000"/>
                                  </w:tcBorders>
                                  <w:shd w:val="clear" w:color="auto" w:fill="C00000"/>
                                </w:tcPr>
                                <w:p w:rsidR="00A8284D" w:rsidRDefault="00A8284D">
                                  <w:pPr>
                                    <w:rPr>
                                      <w:sz w:val="2"/>
                                      <w:szCs w:val="2"/>
                                    </w:rPr>
                                  </w:pPr>
                                </w:p>
                              </w:tc>
                              <w:tc>
                                <w:tcPr>
                                  <w:tcW w:w="3189" w:type="dxa"/>
                                  <w:tcBorders>
                                    <w:top w:val="single" w:sz="8" w:space="0" w:color="C00000"/>
                                    <w:left w:val="single" w:sz="8" w:space="0" w:color="C00000"/>
                                    <w:bottom w:val="nil"/>
                                    <w:right w:val="single" w:sz="2" w:space="0" w:color="C00000"/>
                                  </w:tcBorders>
                                </w:tcPr>
                                <w:p w:rsidR="00A8284D" w:rsidRDefault="00A8284D">
                                  <w:pPr>
                                    <w:pStyle w:val="TableParagraph"/>
                                    <w:rPr>
                                      <w:rFonts w:ascii="Times New Roman"/>
                                      <w:sz w:val="2"/>
                                    </w:rPr>
                                  </w:pPr>
                                </w:p>
                              </w:tc>
                            </w:tr>
                            <w:tr w:rsidR="00A8284D">
                              <w:trPr>
                                <w:trHeight w:val="3633"/>
                              </w:trPr>
                              <w:tc>
                                <w:tcPr>
                                  <w:tcW w:w="5430" w:type="dxa"/>
                                  <w:gridSpan w:val="2"/>
                                  <w:tcBorders>
                                    <w:top w:val="nil"/>
                                    <w:left w:val="single" w:sz="8" w:space="0" w:color="C00000"/>
                                    <w:bottom w:val="single" w:sz="8" w:space="0" w:color="C00000"/>
                                    <w:right w:val="single" w:sz="2" w:space="0" w:color="C00000"/>
                                  </w:tcBorders>
                                </w:tcPr>
                                <w:p w:rsidR="00A8284D" w:rsidRDefault="00A8284D">
                                  <w:pPr>
                                    <w:pStyle w:val="TableParagraph"/>
                                    <w:spacing w:line="261" w:lineRule="exact"/>
                                    <w:ind w:left="153"/>
                                    <w:rPr>
                                      <w:sz w:val="20"/>
                                    </w:rPr>
                                  </w:pPr>
                                  <w:r>
                                    <w:rPr>
                                      <w:sz w:val="20"/>
                                    </w:rPr>
                                    <w:t>1)</w:t>
                                  </w:r>
                                  <w:r>
                                    <w:rPr>
                                      <w:spacing w:val="32"/>
                                      <w:sz w:val="20"/>
                                    </w:rPr>
                                    <w:t xml:space="preserve">  </w:t>
                                  </w:r>
                                  <w:r>
                                    <w:rPr>
                                      <w:color w:val="C00000"/>
                                      <w:sz w:val="20"/>
                                      <w:u w:val="single" w:color="C00000"/>
                                    </w:rPr>
                                    <w:t>+Transport</w:t>
                                  </w:r>
                                  <w:r>
                                    <w:rPr>
                                      <w:color w:val="C00000"/>
                                      <w:spacing w:val="-3"/>
                                      <w:sz w:val="20"/>
                                      <w:u w:val="single" w:color="C00000"/>
                                    </w:rPr>
                                    <w:t xml:space="preserve"> </w:t>
                                  </w:r>
                                  <w:r>
                                    <w:rPr>
                                      <w:color w:val="C00000"/>
                                      <w:sz w:val="20"/>
                                      <w:u w:val="single" w:color="C00000"/>
                                    </w:rPr>
                                    <w:t>-</w:t>
                                  </w:r>
                                  <w:r>
                                    <w:rPr>
                                      <w:color w:val="C00000"/>
                                      <w:spacing w:val="-3"/>
                                      <w:sz w:val="20"/>
                                      <w:u w:val="single" w:color="C00000"/>
                                    </w:rPr>
                                    <w:t xml:space="preserve"> </w:t>
                                  </w:r>
                                  <w:r>
                                    <w:rPr>
                                      <w:sz w:val="20"/>
                                    </w:rPr>
                                    <w:t>some</w:t>
                                  </w:r>
                                  <w:r>
                                    <w:rPr>
                                      <w:spacing w:val="-4"/>
                                      <w:sz w:val="20"/>
                                    </w:rPr>
                                    <w:t xml:space="preserve"> </w:t>
                                  </w:r>
                                  <w:r>
                                    <w:rPr>
                                      <w:sz w:val="20"/>
                                    </w:rPr>
                                    <w:t>railway</w:t>
                                  </w:r>
                                  <w:r>
                                    <w:rPr>
                                      <w:spacing w:val="-5"/>
                                      <w:sz w:val="20"/>
                                    </w:rPr>
                                    <w:t xml:space="preserve"> </w:t>
                                  </w:r>
                                  <w:r>
                                    <w:rPr>
                                      <w:sz w:val="20"/>
                                    </w:rPr>
                                    <w:t>tracks</w:t>
                                  </w:r>
                                  <w:r>
                                    <w:rPr>
                                      <w:spacing w:val="-4"/>
                                      <w:sz w:val="20"/>
                                    </w:rPr>
                                    <w:t xml:space="preserve"> </w:t>
                                  </w:r>
                                  <w:r>
                                    <w:rPr>
                                      <w:sz w:val="20"/>
                                    </w:rPr>
                                    <w:t>buckled</w:t>
                                  </w:r>
                                  <w:r>
                                    <w:rPr>
                                      <w:spacing w:val="-4"/>
                                      <w:sz w:val="20"/>
                                    </w:rPr>
                                    <w:t xml:space="preserve"> </w:t>
                                  </w:r>
                                  <w:r>
                                    <w:rPr>
                                      <w:sz w:val="20"/>
                                    </w:rPr>
                                    <w:t>in</w:t>
                                  </w:r>
                                  <w:r>
                                    <w:rPr>
                                      <w:spacing w:val="-6"/>
                                      <w:sz w:val="20"/>
                                    </w:rPr>
                                    <w:t xml:space="preserve"> </w:t>
                                  </w:r>
                                  <w:r>
                                    <w:rPr>
                                      <w:spacing w:val="-5"/>
                                      <w:sz w:val="20"/>
                                    </w:rPr>
                                    <w:t>the</w:t>
                                  </w:r>
                                </w:p>
                                <w:p w:rsidR="00A8284D" w:rsidRDefault="00A8284D">
                                  <w:pPr>
                                    <w:pStyle w:val="TableParagraph"/>
                                    <w:spacing w:before="23" w:line="259" w:lineRule="auto"/>
                                    <w:ind w:left="514" w:right="83"/>
                                    <w:rPr>
                                      <w:sz w:val="20"/>
                                    </w:rPr>
                                  </w:pPr>
                                  <w:r>
                                    <w:rPr>
                                      <w:sz w:val="20"/>
                                    </w:rPr>
                                    <w:t>heat</w:t>
                                  </w:r>
                                  <w:r>
                                    <w:rPr>
                                      <w:spacing w:val="-8"/>
                                      <w:sz w:val="20"/>
                                    </w:rPr>
                                    <w:t xml:space="preserve"> </w:t>
                                  </w:r>
                                  <w:r>
                                    <w:rPr>
                                      <w:sz w:val="20"/>
                                    </w:rPr>
                                    <w:t>meaning</w:t>
                                  </w:r>
                                  <w:r>
                                    <w:rPr>
                                      <w:spacing w:val="-8"/>
                                      <w:sz w:val="20"/>
                                    </w:rPr>
                                    <w:t xml:space="preserve"> </w:t>
                                  </w:r>
                                  <w:r>
                                    <w:rPr>
                                      <w:sz w:val="20"/>
                                    </w:rPr>
                                    <w:t>a</w:t>
                                  </w:r>
                                  <w:r>
                                    <w:rPr>
                                      <w:spacing w:val="-5"/>
                                      <w:sz w:val="20"/>
                                    </w:rPr>
                                    <w:t xml:space="preserve"> </w:t>
                                  </w:r>
                                  <w:r>
                                    <w:rPr>
                                      <w:color w:val="C00000"/>
                                      <w:sz w:val="20"/>
                                      <w:u w:val="single" w:color="C00000"/>
                                    </w:rPr>
                                    <w:t>30mph</w:t>
                                  </w:r>
                                  <w:r>
                                    <w:rPr>
                                      <w:color w:val="C00000"/>
                                      <w:spacing w:val="-8"/>
                                      <w:sz w:val="20"/>
                                      <w:u w:val="single" w:color="C00000"/>
                                    </w:rPr>
                                    <w:t xml:space="preserve"> </w:t>
                                  </w:r>
                                  <w:r>
                                    <w:rPr>
                                      <w:color w:val="C00000"/>
                                      <w:sz w:val="20"/>
                                      <w:u w:val="single" w:color="C00000"/>
                                    </w:rPr>
                                    <w:t>speed</w:t>
                                  </w:r>
                                  <w:r>
                                    <w:rPr>
                                      <w:color w:val="C00000"/>
                                      <w:spacing w:val="-7"/>
                                      <w:sz w:val="20"/>
                                      <w:u w:val="single" w:color="C00000"/>
                                    </w:rPr>
                                    <w:t xml:space="preserve"> </w:t>
                                  </w:r>
                                  <w:r>
                                    <w:rPr>
                                      <w:color w:val="C00000"/>
                                      <w:sz w:val="20"/>
                                      <w:u w:val="single" w:color="C00000"/>
                                    </w:rPr>
                                    <w:t>restriction</w:t>
                                  </w:r>
                                  <w:r>
                                    <w:rPr>
                                      <w:color w:val="C00000"/>
                                      <w:spacing w:val="-5"/>
                                      <w:sz w:val="20"/>
                                      <w:u w:val="single" w:color="C00000"/>
                                    </w:rPr>
                                    <w:t xml:space="preserve"> </w:t>
                                  </w:r>
                                  <w:r>
                                    <w:rPr>
                                      <w:sz w:val="20"/>
                                    </w:rPr>
                                    <w:t>was imposed affecting commuters.</w:t>
                                  </w:r>
                                </w:p>
                                <w:p w:rsidR="00A8284D" w:rsidRDefault="00A8284D">
                                  <w:pPr>
                                    <w:pStyle w:val="TableParagraph"/>
                                    <w:numPr>
                                      <w:ilvl w:val="0"/>
                                      <w:numId w:val="251"/>
                                    </w:numPr>
                                    <w:tabs>
                                      <w:tab w:val="left" w:pos="511"/>
                                      <w:tab w:val="left" w:pos="514"/>
                                    </w:tabs>
                                    <w:spacing w:line="259" w:lineRule="auto"/>
                                    <w:ind w:right="728"/>
                                    <w:rPr>
                                      <w:sz w:val="20"/>
                                    </w:rPr>
                                  </w:pPr>
                                  <w:r>
                                    <w:rPr>
                                      <w:color w:val="C00000"/>
                                      <w:sz w:val="20"/>
                                      <w:u w:val="single" w:color="C00000"/>
                                    </w:rPr>
                                    <w:t>The</w:t>
                                  </w:r>
                                  <w:r>
                                    <w:rPr>
                                      <w:color w:val="C00000"/>
                                      <w:spacing w:val="-9"/>
                                      <w:sz w:val="20"/>
                                      <w:u w:val="single" w:color="C00000"/>
                                    </w:rPr>
                                    <w:t xml:space="preserve"> </w:t>
                                  </w:r>
                                  <w:r>
                                    <w:rPr>
                                      <w:color w:val="C00000"/>
                                      <w:sz w:val="20"/>
                                      <w:u w:val="single" w:color="C00000"/>
                                    </w:rPr>
                                    <w:t>London</w:t>
                                  </w:r>
                                  <w:r>
                                    <w:rPr>
                                      <w:color w:val="C00000"/>
                                      <w:spacing w:val="-12"/>
                                      <w:sz w:val="20"/>
                                      <w:u w:val="single" w:color="C00000"/>
                                    </w:rPr>
                                    <w:t xml:space="preserve"> </w:t>
                                  </w:r>
                                  <w:r>
                                    <w:rPr>
                                      <w:color w:val="C00000"/>
                                      <w:sz w:val="20"/>
                                      <w:u w:val="single" w:color="C00000"/>
                                    </w:rPr>
                                    <w:t>Underground</w:t>
                                  </w:r>
                                  <w:r>
                                    <w:rPr>
                                      <w:color w:val="C00000"/>
                                      <w:spacing w:val="-8"/>
                                      <w:sz w:val="20"/>
                                      <w:u w:val="single" w:color="C00000"/>
                                    </w:rPr>
                                    <w:t xml:space="preserve"> </w:t>
                                  </w:r>
                                  <w:r>
                                    <w:rPr>
                                      <w:color w:val="C00000"/>
                                      <w:sz w:val="20"/>
                                      <w:u w:val="single" w:color="C00000"/>
                                    </w:rPr>
                                    <w:t>became</w:t>
                                  </w:r>
                                  <w:r>
                                    <w:rPr>
                                      <w:color w:val="C00000"/>
                                      <w:spacing w:val="-10"/>
                                      <w:sz w:val="20"/>
                                      <w:u w:val="single" w:color="C00000"/>
                                    </w:rPr>
                                    <w:t xml:space="preserve"> </w:t>
                                  </w:r>
                                  <w:r>
                                    <w:rPr>
                                      <w:color w:val="C00000"/>
                                      <w:sz w:val="20"/>
                                      <w:u w:val="single" w:color="C00000"/>
                                    </w:rPr>
                                    <w:t>unbearable</w:t>
                                  </w:r>
                                  <w:r>
                                    <w:rPr>
                                      <w:color w:val="C00000"/>
                                      <w:sz w:val="20"/>
                                    </w:rPr>
                                    <w:t xml:space="preserve"> </w:t>
                                  </w:r>
                                  <w:r>
                                    <w:rPr>
                                      <w:sz w:val="20"/>
                                      <w:u w:val="single"/>
                                    </w:rPr>
                                    <w:t>meaning people unable to travel to work.</w:t>
                                  </w:r>
                                </w:p>
                                <w:p w:rsidR="00A8284D" w:rsidRDefault="00A8284D">
                                  <w:pPr>
                                    <w:pStyle w:val="TableParagraph"/>
                                    <w:numPr>
                                      <w:ilvl w:val="0"/>
                                      <w:numId w:val="251"/>
                                    </w:numPr>
                                    <w:tabs>
                                      <w:tab w:val="left" w:pos="511"/>
                                    </w:tabs>
                                    <w:ind w:left="511" w:hanging="358"/>
                                    <w:rPr>
                                      <w:sz w:val="20"/>
                                    </w:rPr>
                                  </w:pPr>
                                  <w:r>
                                    <w:rPr>
                                      <w:color w:val="C00000"/>
                                      <w:sz w:val="20"/>
                                      <w:u w:val="single" w:color="C00000"/>
                                    </w:rPr>
                                    <w:t>Road</w:t>
                                  </w:r>
                                  <w:r>
                                    <w:rPr>
                                      <w:color w:val="C00000"/>
                                      <w:spacing w:val="-7"/>
                                      <w:sz w:val="20"/>
                                      <w:u w:val="single" w:color="C00000"/>
                                    </w:rPr>
                                    <w:t xml:space="preserve"> </w:t>
                                  </w:r>
                                  <w:r>
                                    <w:rPr>
                                      <w:color w:val="C00000"/>
                                      <w:sz w:val="20"/>
                                      <w:u w:val="single" w:color="C00000"/>
                                    </w:rPr>
                                    <w:t>surfaces</w:t>
                                  </w:r>
                                  <w:r>
                                    <w:rPr>
                                      <w:color w:val="C00000"/>
                                      <w:spacing w:val="-9"/>
                                      <w:sz w:val="20"/>
                                      <w:u w:val="single" w:color="C00000"/>
                                    </w:rPr>
                                    <w:t xml:space="preserve"> </w:t>
                                  </w:r>
                                  <w:r>
                                    <w:rPr>
                                      <w:color w:val="C00000"/>
                                      <w:sz w:val="20"/>
                                      <w:u w:val="single" w:color="C00000"/>
                                    </w:rPr>
                                    <w:t>melted</w:t>
                                  </w:r>
                                  <w:r>
                                    <w:rPr>
                                      <w:color w:val="C00000"/>
                                      <w:spacing w:val="-5"/>
                                      <w:sz w:val="20"/>
                                      <w:u w:val="single" w:color="C00000"/>
                                    </w:rPr>
                                    <w:t xml:space="preserve"> </w:t>
                                  </w:r>
                                  <w:r>
                                    <w:rPr>
                                      <w:sz w:val="20"/>
                                    </w:rPr>
                                    <w:t>effecting</w:t>
                                  </w:r>
                                  <w:r>
                                    <w:rPr>
                                      <w:spacing w:val="-8"/>
                                      <w:sz w:val="20"/>
                                    </w:rPr>
                                    <w:t xml:space="preserve"> </w:t>
                                  </w:r>
                                  <w:r>
                                    <w:rPr>
                                      <w:spacing w:val="-2"/>
                                      <w:sz w:val="20"/>
                                    </w:rPr>
                                    <w:t>deliveries.</w:t>
                                  </w:r>
                                </w:p>
                                <w:p w:rsidR="00A8284D" w:rsidRDefault="00A8284D">
                                  <w:pPr>
                                    <w:pStyle w:val="TableParagraph"/>
                                    <w:numPr>
                                      <w:ilvl w:val="0"/>
                                      <w:numId w:val="251"/>
                                    </w:numPr>
                                    <w:tabs>
                                      <w:tab w:val="left" w:pos="511"/>
                                      <w:tab w:val="left" w:pos="514"/>
                                    </w:tabs>
                                    <w:spacing w:before="20" w:line="259" w:lineRule="auto"/>
                                    <w:ind w:right="190"/>
                                    <w:rPr>
                                      <w:sz w:val="20"/>
                                    </w:rPr>
                                  </w:pPr>
                                  <w:r>
                                    <w:rPr>
                                      <w:color w:val="C00000"/>
                                      <w:sz w:val="20"/>
                                      <w:u w:val="single" w:color="C00000"/>
                                    </w:rPr>
                                    <w:t>Low</w:t>
                                  </w:r>
                                  <w:r>
                                    <w:rPr>
                                      <w:color w:val="C00000"/>
                                      <w:spacing w:val="-6"/>
                                      <w:sz w:val="20"/>
                                      <w:u w:val="single" w:color="C00000"/>
                                    </w:rPr>
                                    <w:t xml:space="preserve"> </w:t>
                                  </w:r>
                                  <w:r>
                                    <w:rPr>
                                      <w:color w:val="C00000"/>
                                      <w:sz w:val="20"/>
                                      <w:u w:val="single" w:color="C00000"/>
                                    </w:rPr>
                                    <w:t>river</w:t>
                                  </w:r>
                                  <w:r>
                                    <w:rPr>
                                      <w:color w:val="C00000"/>
                                      <w:spacing w:val="-6"/>
                                      <w:sz w:val="20"/>
                                      <w:u w:val="single" w:color="C00000"/>
                                    </w:rPr>
                                    <w:t xml:space="preserve"> </w:t>
                                  </w:r>
                                  <w:r>
                                    <w:rPr>
                                      <w:color w:val="C00000"/>
                                      <w:sz w:val="20"/>
                                      <w:u w:val="single" w:color="C00000"/>
                                    </w:rPr>
                                    <w:t>levels</w:t>
                                  </w:r>
                                  <w:r>
                                    <w:rPr>
                                      <w:color w:val="C00000"/>
                                      <w:spacing w:val="-6"/>
                                      <w:sz w:val="20"/>
                                      <w:u w:val="single" w:color="C00000"/>
                                    </w:rPr>
                                    <w:t xml:space="preserve"> </w:t>
                                  </w:r>
                                  <w:r>
                                    <w:rPr>
                                      <w:sz w:val="20"/>
                                    </w:rPr>
                                    <w:t>prevented</w:t>
                                  </w:r>
                                  <w:r>
                                    <w:rPr>
                                      <w:spacing w:val="-4"/>
                                      <w:sz w:val="20"/>
                                    </w:rPr>
                                    <w:t xml:space="preserve"> </w:t>
                                  </w:r>
                                  <w:r>
                                    <w:rPr>
                                      <w:sz w:val="20"/>
                                    </w:rPr>
                                    <w:t>some</w:t>
                                  </w:r>
                                  <w:r>
                                    <w:rPr>
                                      <w:spacing w:val="-6"/>
                                      <w:sz w:val="20"/>
                                    </w:rPr>
                                    <w:t xml:space="preserve"> </w:t>
                                  </w:r>
                                  <w:r>
                                    <w:rPr>
                                      <w:sz w:val="20"/>
                                    </w:rPr>
                                    <w:t>boats</w:t>
                                  </w:r>
                                  <w:r>
                                    <w:rPr>
                                      <w:spacing w:val="-8"/>
                                      <w:sz w:val="20"/>
                                    </w:rPr>
                                    <w:t xml:space="preserve"> </w:t>
                                  </w:r>
                                  <w:r>
                                    <w:rPr>
                                      <w:sz w:val="20"/>
                                    </w:rPr>
                                    <w:t>from</w:t>
                                  </w:r>
                                  <w:r>
                                    <w:rPr>
                                      <w:spacing w:val="-6"/>
                                      <w:sz w:val="20"/>
                                    </w:rPr>
                                    <w:t xml:space="preserve"> </w:t>
                                  </w:r>
                                  <w:r>
                                    <w:rPr>
                                      <w:sz w:val="20"/>
                                    </w:rPr>
                                    <w:t>sailing affecting tourism income.</w:t>
                                  </w:r>
                                </w:p>
                                <w:p w:rsidR="00A8284D" w:rsidRDefault="00A8284D">
                                  <w:pPr>
                                    <w:pStyle w:val="TableParagraph"/>
                                    <w:numPr>
                                      <w:ilvl w:val="0"/>
                                      <w:numId w:val="251"/>
                                    </w:numPr>
                                    <w:tabs>
                                      <w:tab w:val="left" w:pos="511"/>
                                      <w:tab w:val="left" w:pos="514"/>
                                    </w:tabs>
                                    <w:spacing w:before="1" w:line="259" w:lineRule="auto"/>
                                    <w:ind w:right="483"/>
                                    <w:rPr>
                                      <w:sz w:val="20"/>
                                    </w:rPr>
                                  </w:pPr>
                                  <w:r>
                                    <w:rPr>
                                      <w:color w:val="C00000"/>
                                      <w:sz w:val="20"/>
                                      <w:u w:val="single" w:color="C00000"/>
                                    </w:rPr>
                                    <w:t xml:space="preserve">Major increase in UK tourism </w:t>
                                  </w:r>
                                  <w:r>
                                    <w:rPr>
                                      <w:sz w:val="20"/>
                                    </w:rPr>
                                    <w:t>– an extra 1000 people</w:t>
                                  </w:r>
                                  <w:r>
                                    <w:rPr>
                                      <w:spacing w:val="-7"/>
                                      <w:sz w:val="20"/>
                                    </w:rPr>
                                    <w:t xml:space="preserve"> </w:t>
                                  </w:r>
                                  <w:r>
                                    <w:rPr>
                                      <w:sz w:val="20"/>
                                    </w:rPr>
                                    <w:t>packed</w:t>
                                  </w:r>
                                  <w:r>
                                    <w:rPr>
                                      <w:spacing w:val="-7"/>
                                      <w:sz w:val="20"/>
                                    </w:rPr>
                                    <w:t xml:space="preserve"> </w:t>
                                  </w:r>
                                  <w:r>
                                    <w:rPr>
                                      <w:sz w:val="20"/>
                                    </w:rPr>
                                    <w:t>onto</w:t>
                                  </w:r>
                                  <w:r>
                                    <w:rPr>
                                      <w:spacing w:val="-7"/>
                                      <w:sz w:val="20"/>
                                    </w:rPr>
                                    <w:t xml:space="preserve"> </w:t>
                                  </w:r>
                                  <w:r>
                                    <w:rPr>
                                      <w:sz w:val="20"/>
                                    </w:rPr>
                                    <w:t>Brighton</w:t>
                                  </w:r>
                                  <w:r>
                                    <w:rPr>
                                      <w:spacing w:val="-9"/>
                                      <w:sz w:val="20"/>
                                    </w:rPr>
                                    <w:t xml:space="preserve"> </w:t>
                                  </w:r>
                                  <w:r>
                                    <w:rPr>
                                      <w:sz w:val="20"/>
                                    </w:rPr>
                                    <w:t>beach</w:t>
                                  </w:r>
                                  <w:r>
                                    <w:rPr>
                                      <w:spacing w:val="-8"/>
                                      <w:sz w:val="20"/>
                                    </w:rPr>
                                    <w:t xml:space="preserve"> </w:t>
                                  </w:r>
                                  <w:r>
                                    <w:rPr>
                                      <w:sz w:val="20"/>
                                    </w:rPr>
                                    <w:t>for</w:t>
                                  </w:r>
                                  <w:r>
                                    <w:rPr>
                                      <w:spacing w:val="-7"/>
                                      <w:sz w:val="20"/>
                                    </w:rPr>
                                    <w:t xml:space="preserve"> </w:t>
                                  </w:r>
                                  <w:r>
                                    <w:rPr>
                                      <w:sz w:val="20"/>
                                    </w:rPr>
                                    <w:t>example</w:t>
                                  </w:r>
                                </w:p>
                                <w:p w:rsidR="00A8284D" w:rsidRDefault="00A8284D">
                                  <w:pPr>
                                    <w:pStyle w:val="TableParagraph"/>
                                    <w:numPr>
                                      <w:ilvl w:val="0"/>
                                      <w:numId w:val="251"/>
                                    </w:numPr>
                                    <w:tabs>
                                      <w:tab w:val="left" w:pos="511"/>
                                      <w:tab w:val="left" w:pos="514"/>
                                    </w:tabs>
                                    <w:spacing w:line="259" w:lineRule="auto"/>
                                    <w:ind w:right="701"/>
                                    <w:rPr>
                                      <w:sz w:val="20"/>
                                    </w:rPr>
                                  </w:pPr>
                                  <w:r>
                                    <w:rPr>
                                      <w:color w:val="C00000"/>
                                      <w:sz w:val="20"/>
                                      <w:u w:val="single" w:color="C00000"/>
                                    </w:rPr>
                                    <w:t>Farming</w:t>
                                  </w:r>
                                  <w:r>
                                    <w:rPr>
                                      <w:color w:val="C00000"/>
                                      <w:spacing w:val="-4"/>
                                      <w:sz w:val="20"/>
                                      <w:u w:val="single" w:color="C00000"/>
                                    </w:rPr>
                                    <w:t xml:space="preserve"> </w:t>
                                  </w:r>
                                  <w:r>
                                    <w:rPr>
                                      <w:color w:val="C00000"/>
                                      <w:sz w:val="20"/>
                                      <w:u w:val="single" w:color="C00000"/>
                                    </w:rPr>
                                    <w:t>Industry</w:t>
                                  </w:r>
                                  <w:r>
                                    <w:rPr>
                                      <w:color w:val="C00000"/>
                                      <w:spacing w:val="-7"/>
                                      <w:sz w:val="20"/>
                                      <w:u w:val="single" w:color="C00000"/>
                                    </w:rPr>
                                    <w:t xml:space="preserve"> </w:t>
                                  </w:r>
                                  <w:r>
                                    <w:rPr>
                                      <w:color w:val="C00000"/>
                                      <w:sz w:val="20"/>
                                      <w:u w:val="single" w:color="C00000"/>
                                    </w:rPr>
                                    <w:t>lost</w:t>
                                  </w:r>
                                  <w:r>
                                    <w:rPr>
                                      <w:color w:val="C00000"/>
                                      <w:spacing w:val="-7"/>
                                      <w:sz w:val="20"/>
                                      <w:u w:val="single" w:color="C00000"/>
                                    </w:rPr>
                                    <w:t xml:space="preserve"> </w:t>
                                  </w:r>
                                  <w:r>
                                    <w:rPr>
                                      <w:color w:val="C00000"/>
                                      <w:sz w:val="20"/>
                                      <w:u w:val="single" w:color="C00000"/>
                                    </w:rPr>
                                    <w:t>£13</w:t>
                                  </w:r>
                                  <w:r>
                                    <w:rPr>
                                      <w:color w:val="C00000"/>
                                      <w:spacing w:val="-6"/>
                                      <w:sz w:val="20"/>
                                      <w:u w:val="single" w:color="C00000"/>
                                    </w:rPr>
                                    <w:t xml:space="preserve"> </w:t>
                                  </w:r>
                                  <w:r>
                                    <w:rPr>
                                      <w:color w:val="C00000"/>
                                      <w:sz w:val="20"/>
                                      <w:u w:val="single" w:color="C00000"/>
                                    </w:rPr>
                                    <w:t>billion</w:t>
                                  </w:r>
                                  <w:r>
                                    <w:rPr>
                                      <w:color w:val="C00000"/>
                                      <w:spacing w:val="-4"/>
                                      <w:sz w:val="20"/>
                                      <w:u w:val="single" w:color="C00000"/>
                                    </w:rPr>
                                    <w:t xml:space="preserve"> </w:t>
                                  </w:r>
                                  <w:r>
                                    <w:rPr>
                                      <w:sz w:val="20"/>
                                    </w:rPr>
                                    <w:t>due</w:t>
                                  </w:r>
                                  <w:r>
                                    <w:rPr>
                                      <w:spacing w:val="-6"/>
                                      <w:sz w:val="20"/>
                                    </w:rPr>
                                    <w:t xml:space="preserve"> </w:t>
                                  </w:r>
                                  <w:r>
                                    <w:rPr>
                                      <w:sz w:val="20"/>
                                    </w:rPr>
                                    <w:t>to</w:t>
                                  </w:r>
                                  <w:r>
                                    <w:rPr>
                                      <w:spacing w:val="-6"/>
                                      <w:sz w:val="20"/>
                                    </w:rPr>
                                    <w:t xml:space="preserve"> </w:t>
                                  </w:r>
                                  <w:r>
                                    <w:rPr>
                                      <w:sz w:val="20"/>
                                    </w:rPr>
                                    <w:t xml:space="preserve">crop </w:t>
                                  </w:r>
                                  <w:r>
                                    <w:rPr>
                                      <w:spacing w:val="-2"/>
                                      <w:sz w:val="20"/>
                                    </w:rPr>
                                    <w:t>failure</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179" o:spid="_x0000_s1161" type="#_x0000_t202" style="position:absolute;left:0;text-align:left;margin-left:32.5pt;margin-top:231.7pt;width:279.45pt;height:342.65pt;z-index:251467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" filled="f" stroked="f">
                <v:path arrowok="t"/>
                <v:textbox inset="0,0,0,0">
                  <w:txbxContent>
                    <w:tbl>
                      <w:tblPr>
                        <w:tblW w:w="0" w:type="auto"/>
                        <w:tblInd w:w="70"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CellMar>
                          <w:left w:w="0" w:type="dxa"/>
                          <w:right w:w="0" w:type="dxa"/>
                        </w:tblCellMar>
                        <w:tblLook w:val="01E0" w:firstRow="1" w:lastRow="1" w:firstColumn="1" w:lastColumn="1" w:noHBand="0" w:noVBand="0"/>
                      </w:tblPr>
                      <w:tblGrid>
                        <w:gridCol w:w="2241"/>
                        <w:gridCol w:w="3189"/>
                      </w:tblGrid>
                      <w:tr w:rsidR="00A8284D">
                        <w:trPr>
                          <w:trHeight w:val="99"/>
                        </w:trPr>
                        <w:tc>
                          <w:tcPr>
                            <w:tcW w:w="2241" w:type="dxa"/>
                            <w:vMerge w:val="restart"/>
                            <w:shd w:val="clear" w:color="auto" w:fill="4471C4"/>
                          </w:tcPr>
                          <w:p w:rsidR="00A8284D" w:rsidRDefault="00A8284D">
                            <w:pPr>
                              <w:pStyle w:val="TableParagraph"/>
                              <w:spacing w:before="72"/>
                              <w:ind w:left="153"/>
                            </w:pPr>
                            <w:r>
                              <w:rPr>
                                <w:color w:val="FFFFFF"/>
                              </w:rPr>
                              <w:t>Social</w:t>
                            </w:r>
                            <w:r>
                              <w:rPr>
                                <w:color w:val="FFFFFF"/>
                                <w:spacing w:val="-1"/>
                              </w:rPr>
                              <w:t xml:space="preserve"> </w:t>
                            </w:r>
                            <w:r>
                              <w:rPr>
                                <w:color w:val="FFFFFF"/>
                                <w:spacing w:val="-2"/>
                              </w:rPr>
                              <w:t>Impacts</w:t>
                            </w:r>
                          </w:p>
                        </w:tc>
                        <w:tc>
                          <w:tcPr>
                            <w:tcW w:w="3189" w:type="dxa"/>
                            <w:tcBorders>
                              <w:top w:val="nil"/>
                              <w:bottom w:val="single" w:sz="8" w:space="0" w:color="4471C4"/>
                              <w:right w:val="nil"/>
                            </w:tcBorders>
                          </w:tcPr>
                          <w:p w:rsidR="00A8284D" w:rsidRDefault="00A8284D">
                            <w:pPr>
                              <w:pStyle w:val="TableParagraph"/>
                              <w:rPr>
                                <w:rFonts w:ascii="Times New Roman"/>
                                <w:sz w:val="4"/>
                              </w:rPr>
                            </w:pPr>
                          </w:p>
                        </w:tc>
                      </w:tr>
                      <w:tr w:rsidR="00A8284D">
                        <w:trPr>
                          <w:trHeight w:val="285"/>
                        </w:trPr>
                        <w:tc>
                          <w:tcPr>
                            <w:tcW w:w="2241" w:type="dxa"/>
                            <w:vMerge/>
                            <w:tcBorders>
                              <w:top w:val="nil"/>
                            </w:tcBorders>
                            <w:shd w:val="clear" w:color="auto" w:fill="4471C4"/>
                          </w:tcPr>
                          <w:p w:rsidR="00A8284D" w:rsidRDefault="00A8284D">
                            <w:pPr>
                              <w:rPr>
                                <w:sz w:val="2"/>
                                <w:szCs w:val="2"/>
                              </w:rPr>
                            </w:pPr>
                          </w:p>
                        </w:tc>
                        <w:tc>
                          <w:tcPr>
                            <w:tcW w:w="3189" w:type="dxa"/>
                            <w:tcBorders>
                              <w:top w:val="single" w:sz="8" w:space="0" w:color="4471C4"/>
                              <w:bottom w:val="nil"/>
                              <w:right w:val="single" w:sz="2" w:space="0" w:color="4471C4"/>
                            </w:tcBorders>
                          </w:tcPr>
                          <w:p w:rsidR="00A8284D" w:rsidRDefault="00A8284D">
                            <w:pPr>
                              <w:pStyle w:val="TableParagraph"/>
                              <w:rPr>
                                <w:rFonts w:ascii="Times New Roman"/>
                                <w:sz w:val="20"/>
                              </w:rPr>
                            </w:pPr>
                          </w:p>
                        </w:tc>
                      </w:tr>
                      <w:tr w:rsidR="00A8284D">
                        <w:trPr>
                          <w:trHeight w:val="2243"/>
                        </w:trPr>
                        <w:tc>
                          <w:tcPr>
                            <w:tcW w:w="5430" w:type="dxa"/>
                            <w:gridSpan w:val="2"/>
                            <w:tcBorders>
                              <w:top w:val="nil"/>
                              <w:left w:val="single" w:sz="8" w:space="0" w:color="4471C4"/>
                              <w:bottom w:val="single" w:sz="8" w:space="0" w:color="4471C4"/>
                              <w:right w:val="single" w:sz="2" w:space="0" w:color="4471C4"/>
                            </w:tcBorders>
                          </w:tcPr>
                          <w:p w:rsidR="00A8284D" w:rsidRDefault="00A8284D">
                            <w:pPr>
                              <w:pStyle w:val="TableParagraph"/>
                              <w:spacing w:before="68"/>
                              <w:ind w:left="153"/>
                              <w:rPr>
                                <w:sz w:val="20"/>
                              </w:rPr>
                            </w:pPr>
                            <w:r>
                              <w:rPr>
                                <w:sz w:val="20"/>
                              </w:rPr>
                              <w:t>1)</w:t>
                            </w:r>
                            <w:r>
                              <w:rPr>
                                <w:spacing w:val="31"/>
                                <w:sz w:val="20"/>
                              </w:rPr>
                              <w:t xml:space="preserve">  </w:t>
                            </w:r>
                            <w:r>
                              <w:rPr>
                                <w:color w:val="2D74B5"/>
                                <w:sz w:val="20"/>
                                <w:u w:val="single" w:color="2D74B5"/>
                              </w:rPr>
                              <w:t>+2,000</w:t>
                            </w:r>
                            <w:r>
                              <w:rPr>
                                <w:color w:val="2D74B5"/>
                                <w:spacing w:val="-3"/>
                                <w:sz w:val="20"/>
                                <w:u w:val="single" w:color="2D74B5"/>
                              </w:rPr>
                              <w:t xml:space="preserve"> </w:t>
                            </w:r>
                            <w:r>
                              <w:rPr>
                                <w:color w:val="2D74B5"/>
                                <w:sz w:val="20"/>
                                <w:u w:val="single" w:color="2D74B5"/>
                              </w:rPr>
                              <w:t>deaths</w:t>
                            </w:r>
                            <w:r>
                              <w:rPr>
                                <w:color w:val="2D74B5"/>
                                <w:spacing w:val="-5"/>
                                <w:sz w:val="20"/>
                              </w:rPr>
                              <w:t xml:space="preserve"> </w:t>
                            </w:r>
                            <w:r>
                              <w:rPr>
                                <w:sz w:val="20"/>
                              </w:rPr>
                              <w:t>were</w:t>
                            </w:r>
                            <w:r>
                              <w:rPr>
                                <w:spacing w:val="-3"/>
                                <w:sz w:val="20"/>
                              </w:rPr>
                              <w:t xml:space="preserve"> </w:t>
                            </w:r>
                            <w:r>
                              <w:rPr>
                                <w:sz w:val="20"/>
                              </w:rPr>
                              <w:t>attributed</w:t>
                            </w:r>
                            <w:r>
                              <w:rPr>
                                <w:spacing w:val="-4"/>
                                <w:sz w:val="20"/>
                              </w:rPr>
                              <w:t xml:space="preserve"> </w:t>
                            </w:r>
                            <w:r>
                              <w:rPr>
                                <w:sz w:val="20"/>
                              </w:rPr>
                              <w:t>to</w:t>
                            </w:r>
                            <w:r>
                              <w:rPr>
                                <w:spacing w:val="-5"/>
                                <w:sz w:val="20"/>
                              </w:rPr>
                              <w:t xml:space="preserve"> </w:t>
                            </w:r>
                            <w:r>
                              <w:rPr>
                                <w:sz w:val="20"/>
                              </w:rPr>
                              <w:t>the</w:t>
                            </w:r>
                            <w:r>
                              <w:rPr>
                                <w:spacing w:val="-3"/>
                                <w:sz w:val="20"/>
                              </w:rPr>
                              <w:t xml:space="preserve"> </w:t>
                            </w:r>
                            <w:r>
                              <w:rPr>
                                <w:spacing w:val="-4"/>
                                <w:sz w:val="20"/>
                              </w:rPr>
                              <w:t>heat</w:t>
                            </w:r>
                          </w:p>
                          <w:p w:rsidR="00A8284D" w:rsidRDefault="00A8284D">
                            <w:pPr>
                              <w:pStyle w:val="TableParagraph"/>
                              <w:spacing w:before="21" w:line="259" w:lineRule="auto"/>
                              <w:ind w:left="514" w:hanging="361"/>
                              <w:rPr>
                                <w:sz w:val="20"/>
                              </w:rPr>
                            </w:pPr>
                            <w:r>
                              <w:rPr>
                                <w:sz w:val="20"/>
                              </w:rPr>
                              <w:t>2)</w:t>
                            </w:r>
                            <w:r>
                              <w:rPr>
                                <w:spacing w:val="80"/>
                                <w:sz w:val="20"/>
                              </w:rPr>
                              <w:t xml:space="preserve"> </w:t>
                            </w:r>
                            <w:r>
                              <w:rPr>
                                <w:sz w:val="20"/>
                              </w:rPr>
                              <w:t>+20</w:t>
                            </w:r>
                            <w:r>
                              <w:rPr>
                                <w:spacing w:val="-5"/>
                                <w:sz w:val="20"/>
                              </w:rPr>
                              <w:t xml:space="preserve"> </w:t>
                            </w:r>
                            <w:r>
                              <w:rPr>
                                <w:sz w:val="20"/>
                              </w:rPr>
                              <w:t>people</w:t>
                            </w:r>
                            <w:r>
                              <w:rPr>
                                <w:spacing w:val="-5"/>
                                <w:sz w:val="20"/>
                              </w:rPr>
                              <w:t xml:space="preserve"> </w:t>
                            </w:r>
                            <w:r>
                              <w:rPr>
                                <w:sz w:val="20"/>
                              </w:rPr>
                              <w:t>injured</w:t>
                            </w:r>
                            <w:r>
                              <w:rPr>
                                <w:spacing w:val="-5"/>
                                <w:sz w:val="20"/>
                              </w:rPr>
                              <w:t xml:space="preserve"> </w:t>
                            </w:r>
                            <w:r>
                              <w:rPr>
                                <w:sz w:val="20"/>
                              </w:rPr>
                              <w:t>by</w:t>
                            </w:r>
                            <w:r>
                              <w:rPr>
                                <w:spacing w:val="-4"/>
                                <w:sz w:val="20"/>
                              </w:rPr>
                              <w:t xml:space="preserve"> </w:t>
                            </w:r>
                            <w:r>
                              <w:rPr>
                                <w:color w:val="2D74B5"/>
                                <w:sz w:val="20"/>
                                <w:u w:val="single" w:color="2D74B5"/>
                              </w:rPr>
                              <w:t>lightning</w:t>
                            </w:r>
                            <w:r>
                              <w:rPr>
                                <w:color w:val="2D74B5"/>
                                <w:spacing w:val="-3"/>
                                <w:sz w:val="20"/>
                                <w:u w:val="single" w:color="2D74B5"/>
                              </w:rPr>
                              <w:t xml:space="preserve"> </w:t>
                            </w:r>
                            <w:r>
                              <w:rPr>
                                <w:color w:val="2D74B5"/>
                                <w:sz w:val="20"/>
                                <w:u w:val="single" w:color="2D74B5"/>
                              </w:rPr>
                              <w:t>strikes</w:t>
                            </w:r>
                            <w:r>
                              <w:rPr>
                                <w:color w:val="2D74B5"/>
                                <w:spacing w:val="-2"/>
                                <w:sz w:val="20"/>
                              </w:rPr>
                              <w:t xml:space="preserve"> </w:t>
                            </w:r>
                            <w:r>
                              <w:rPr>
                                <w:sz w:val="20"/>
                              </w:rPr>
                              <w:t>brought</w:t>
                            </w:r>
                            <w:r>
                              <w:rPr>
                                <w:spacing w:val="-6"/>
                                <w:sz w:val="20"/>
                              </w:rPr>
                              <w:t xml:space="preserve"> </w:t>
                            </w:r>
                            <w:r>
                              <w:rPr>
                                <w:sz w:val="20"/>
                              </w:rPr>
                              <w:t xml:space="preserve">by </w:t>
                            </w:r>
                            <w:r>
                              <w:rPr>
                                <w:spacing w:val="-2"/>
                                <w:sz w:val="20"/>
                              </w:rPr>
                              <w:t>thunderstorms.</w:t>
                            </w:r>
                          </w:p>
                          <w:p w:rsidR="00A8284D" w:rsidRDefault="00A8284D">
                            <w:pPr>
                              <w:pStyle w:val="TableParagraph"/>
                              <w:numPr>
                                <w:ilvl w:val="0"/>
                                <w:numId w:val="252"/>
                              </w:numPr>
                              <w:tabs>
                                <w:tab w:val="left" w:pos="511"/>
                                <w:tab w:val="left" w:pos="514"/>
                              </w:tabs>
                              <w:spacing w:before="1" w:line="259" w:lineRule="auto"/>
                              <w:ind w:right="343"/>
                              <w:rPr>
                                <w:sz w:val="20"/>
                              </w:rPr>
                            </w:pPr>
                            <w:r>
                              <w:rPr>
                                <w:sz w:val="20"/>
                              </w:rPr>
                              <w:t>Increase in people experiencing breathing difficulties,</w:t>
                            </w:r>
                            <w:r>
                              <w:rPr>
                                <w:spacing w:val="40"/>
                                <w:sz w:val="20"/>
                              </w:rPr>
                              <w:t xml:space="preserve"> </w:t>
                            </w:r>
                            <w:r>
                              <w:rPr>
                                <w:color w:val="2D74B5"/>
                                <w:sz w:val="20"/>
                                <w:u w:val="single" w:color="2D74B5"/>
                              </w:rPr>
                              <w:t>poor</w:t>
                            </w:r>
                            <w:r>
                              <w:rPr>
                                <w:color w:val="2D74B5"/>
                                <w:spacing w:val="-6"/>
                                <w:sz w:val="20"/>
                                <w:u w:val="single" w:color="2D74B5"/>
                              </w:rPr>
                              <w:t xml:space="preserve"> </w:t>
                            </w:r>
                            <w:r>
                              <w:rPr>
                                <w:color w:val="2D74B5"/>
                                <w:sz w:val="20"/>
                                <w:u w:val="single" w:color="2D74B5"/>
                              </w:rPr>
                              <w:t>air</w:t>
                            </w:r>
                            <w:r>
                              <w:rPr>
                                <w:color w:val="2D74B5"/>
                                <w:spacing w:val="-7"/>
                                <w:sz w:val="20"/>
                                <w:u w:val="single" w:color="2D74B5"/>
                              </w:rPr>
                              <w:t xml:space="preserve"> </w:t>
                            </w:r>
                            <w:r>
                              <w:rPr>
                                <w:color w:val="2D74B5"/>
                                <w:sz w:val="20"/>
                                <w:u w:val="single" w:color="2D74B5"/>
                              </w:rPr>
                              <w:t>is</w:t>
                            </w:r>
                            <w:r>
                              <w:rPr>
                                <w:color w:val="2D74B5"/>
                                <w:spacing w:val="-5"/>
                                <w:sz w:val="20"/>
                                <w:u w:val="single" w:color="2D74B5"/>
                              </w:rPr>
                              <w:t xml:space="preserve"> </w:t>
                            </w:r>
                            <w:r>
                              <w:rPr>
                                <w:color w:val="2D74B5"/>
                                <w:sz w:val="20"/>
                                <w:u w:val="single" w:color="2D74B5"/>
                              </w:rPr>
                              <w:t>suspected</w:t>
                            </w:r>
                            <w:r>
                              <w:rPr>
                                <w:color w:val="2D74B5"/>
                                <w:spacing w:val="-6"/>
                                <w:sz w:val="20"/>
                                <w:u w:val="single" w:color="2D74B5"/>
                              </w:rPr>
                              <w:t xml:space="preserve"> </w:t>
                            </w:r>
                            <w:r>
                              <w:rPr>
                                <w:color w:val="2D74B5"/>
                                <w:sz w:val="20"/>
                                <w:u w:val="single" w:color="2D74B5"/>
                              </w:rPr>
                              <w:t>to</w:t>
                            </w:r>
                            <w:r>
                              <w:rPr>
                                <w:color w:val="2D74B5"/>
                                <w:spacing w:val="-6"/>
                                <w:sz w:val="20"/>
                                <w:u w:val="single" w:color="2D74B5"/>
                              </w:rPr>
                              <w:t xml:space="preserve"> </w:t>
                            </w:r>
                            <w:r>
                              <w:rPr>
                                <w:color w:val="2D74B5"/>
                                <w:sz w:val="20"/>
                                <w:u w:val="single" w:color="2D74B5"/>
                              </w:rPr>
                              <w:t>account</w:t>
                            </w:r>
                            <w:r>
                              <w:rPr>
                                <w:color w:val="2D74B5"/>
                                <w:spacing w:val="-7"/>
                                <w:sz w:val="20"/>
                                <w:u w:val="single" w:color="2D74B5"/>
                              </w:rPr>
                              <w:t xml:space="preserve"> </w:t>
                            </w:r>
                            <w:r>
                              <w:rPr>
                                <w:color w:val="2D74B5"/>
                                <w:sz w:val="20"/>
                                <w:u w:val="single" w:color="2D74B5"/>
                              </w:rPr>
                              <w:t>for</w:t>
                            </w:r>
                            <w:r>
                              <w:rPr>
                                <w:color w:val="2D74B5"/>
                                <w:sz w:val="20"/>
                              </w:rPr>
                              <w:t xml:space="preserve"> </w:t>
                            </w:r>
                            <w:r>
                              <w:rPr>
                                <w:color w:val="2D74B5"/>
                                <w:sz w:val="20"/>
                                <w:u w:val="single" w:color="2D74B5"/>
                              </w:rPr>
                              <w:t>1/3 of deaths</w:t>
                            </w:r>
                          </w:p>
                          <w:p w:rsidR="00A8284D" w:rsidRDefault="00A8284D">
                            <w:pPr>
                              <w:pStyle w:val="TableParagraph"/>
                              <w:numPr>
                                <w:ilvl w:val="0"/>
                                <w:numId w:val="252"/>
                              </w:numPr>
                              <w:tabs>
                                <w:tab w:val="left" w:pos="511"/>
                              </w:tabs>
                              <w:spacing w:line="278" w:lineRule="exact"/>
                              <w:ind w:left="511" w:hanging="358"/>
                              <w:rPr>
                                <w:sz w:val="20"/>
                              </w:rPr>
                            </w:pPr>
                            <w:r>
                              <w:rPr>
                                <w:sz w:val="20"/>
                              </w:rPr>
                              <w:t>Elderly</w:t>
                            </w:r>
                            <w:r>
                              <w:rPr>
                                <w:spacing w:val="-8"/>
                                <w:sz w:val="20"/>
                              </w:rPr>
                              <w:t xml:space="preserve"> </w:t>
                            </w:r>
                            <w:r>
                              <w:rPr>
                                <w:sz w:val="20"/>
                              </w:rPr>
                              <w:t>suffering</w:t>
                            </w:r>
                            <w:r>
                              <w:rPr>
                                <w:spacing w:val="-7"/>
                                <w:sz w:val="20"/>
                              </w:rPr>
                              <w:t xml:space="preserve"> </w:t>
                            </w:r>
                            <w:r>
                              <w:rPr>
                                <w:sz w:val="20"/>
                              </w:rPr>
                              <w:t>from</w:t>
                            </w:r>
                            <w:r>
                              <w:rPr>
                                <w:spacing w:val="-4"/>
                                <w:sz w:val="20"/>
                              </w:rPr>
                              <w:t xml:space="preserve"> </w:t>
                            </w:r>
                            <w:r>
                              <w:rPr>
                                <w:color w:val="2D74B5"/>
                                <w:sz w:val="20"/>
                                <w:u w:val="single" w:color="2D74B5"/>
                              </w:rPr>
                              <w:t>heat</w:t>
                            </w:r>
                            <w:r>
                              <w:rPr>
                                <w:color w:val="2D74B5"/>
                                <w:spacing w:val="-8"/>
                                <w:sz w:val="20"/>
                                <w:u w:val="single" w:color="2D74B5"/>
                              </w:rPr>
                              <w:t xml:space="preserve"> </w:t>
                            </w:r>
                            <w:r>
                              <w:rPr>
                                <w:color w:val="2D74B5"/>
                                <w:spacing w:val="-2"/>
                                <w:sz w:val="20"/>
                                <w:u w:val="single" w:color="2D74B5"/>
                              </w:rPr>
                              <w:t>exhaustion.</w:t>
                            </w:r>
                          </w:p>
                        </w:tc>
                      </w:tr>
                      <w:tr w:rsidR="00A8284D">
                        <w:trPr>
                          <w:trHeight w:val="383"/>
                        </w:trPr>
                        <w:tc>
                          <w:tcPr>
                            <w:tcW w:w="2241" w:type="dxa"/>
                            <w:vMerge w:val="restart"/>
                            <w:tcBorders>
                              <w:top w:val="single" w:sz="8" w:space="0" w:color="4471C4"/>
                              <w:left w:val="single" w:sz="8" w:space="0" w:color="C00000"/>
                              <w:bottom w:val="single" w:sz="8" w:space="0" w:color="C00000"/>
                              <w:right w:val="single" w:sz="8" w:space="0" w:color="C00000"/>
                            </w:tcBorders>
                            <w:shd w:val="clear" w:color="auto" w:fill="C00000"/>
                          </w:tcPr>
                          <w:p w:rsidR="00A8284D" w:rsidRDefault="00A8284D">
                            <w:pPr>
                              <w:pStyle w:val="TableParagraph"/>
                              <w:spacing w:before="141"/>
                              <w:ind w:left="153"/>
                            </w:pPr>
                            <w:r>
                              <w:rPr>
                                <w:color w:val="FFFFFF"/>
                              </w:rPr>
                              <w:t>Economic</w:t>
                            </w:r>
                            <w:r>
                              <w:rPr>
                                <w:color w:val="FFFFFF"/>
                                <w:spacing w:val="-3"/>
                              </w:rPr>
                              <w:t xml:space="preserve"> </w:t>
                            </w:r>
                            <w:r>
                              <w:rPr>
                                <w:color w:val="FFFFFF"/>
                                <w:spacing w:val="-2"/>
                              </w:rPr>
                              <w:t>Impacts</w:t>
                            </w:r>
                          </w:p>
                        </w:tc>
                        <w:tc>
                          <w:tcPr>
                            <w:tcW w:w="3189" w:type="dxa"/>
                            <w:tcBorders>
                              <w:top w:val="single" w:sz="8" w:space="0" w:color="4471C4"/>
                              <w:left w:val="single" w:sz="8" w:space="0" w:color="C00000"/>
                              <w:bottom w:val="single" w:sz="8" w:space="0" w:color="C00000"/>
                              <w:right w:val="nil"/>
                            </w:tcBorders>
                          </w:tcPr>
                          <w:p w:rsidR="00A8284D" w:rsidRDefault="00A8284D">
                            <w:pPr>
                              <w:pStyle w:val="TableParagraph"/>
                              <w:rPr>
                                <w:rFonts w:ascii="Times New Roman"/>
                                <w:sz w:val="20"/>
                              </w:rPr>
                            </w:pPr>
                          </w:p>
                        </w:tc>
                      </w:tr>
                      <w:tr w:rsidR="00A8284D">
                        <w:trPr>
                          <w:trHeight w:val="70"/>
                        </w:trPr>
                        <w:tc>
                          <w:tcPr>
                            <w:tcW w:w="2241" w:type="dxa"/>
                            <w:vMerge/>
                            <w:tcBorders>
                              <w:top w:val="nil"/>
                              <w:left w:val="single" w:sz="8" w:space="0" w:color="C00000"/>
                              <w:bottom w:val="single" w:sz="8" w:space="0" w:color="C00000"/>
                              <w:right w:val="single" w:sz="8" w:space="0" w:color="C00000"/>
                            </w:tcBorders>
                            <w:shd w:val="clear" w:color="auto" w:fill="C00000"/>
                          </w:tcPr>
                          <w:p w:rsidR="00A8284D" w:rsidRDefault="00A8284D">
                            <w:pPr>
                              <w:rPr>
                                <w:sz w:val="2"/>
                                <w:szCs w:val="2"/>
                              </w:rPr>
                            </w:pPr>
                          </w:p>
                        </w:tc>
                        <w:tc>
                          <w:tcPr>
                            <w:tcW w:w="3189" w:type="dxa"/>
                            <w:tcBorders>
                              <w:top w:val="single" w:sz="8" w:space="0" w:color="C00000"/>
                              <w:left w:val="single" w:sz="8" w:space="0" w:color="C00000"/>
                              <w:bottom w:val="nil"/>
                              <w:right w:val="single" w:sz="2" w:space="0" w:color="C00000"/>
                            </w:tcBorders>
                          </w:tcPr>
                          <w:p w:rsidR="00A8284D" w:rsidRDefault="00A8284D">
                            <w:pPr>
                              <w:pStyle w:val="TableParagraph"/>
                              <w:rPr>
                                <w:rFonts w:ascii="Times New Roman"/>
                                <w:sz w:val="2"/>
                              </w:rPr>
                            </w:pPr>
                          </w:p>
                        </w:tc>
                      </w:tr>
                      <w:tr w:rsidR="00A8284D">
                        <w:trPr>
                          <w:trHeight w:val="3633"/>
                        </w:trPr>
                        <w:tc>
                          <w:tcPr>
                            <w:tcW w:w="5430" w:type="dxa"/>
                            <w:gridSpan w:val="2"/>
                            <w:tcBorders>
                              <w:top w:val="nil"/>
                              <w:left w:val="single" w:sz="8" w:space="0" w:color="C00000"/>
                              <w:bottom w:val="single" w:sz="8" w:space="0" w:color="C00000"/>
                              <w:right w:val="single" w:sz="2" w:space="0" w:color="C00000"/>
                            </w:tcBorders>
                          </w:tcPr>
                          <w:p w:rsidR="00A8284D" w:rsidRDefault="00A8284D">
                            <w:pPr>
                              <w:pStyle w:val="TableParagraph"/>
                              <w:spacing w:line="261" w:lineRule="exact"/>
                              <w:ind w:left="153"/>
                              <w:rPr>
                                <w:sz w:val="20"/>
                              </w:rPr>
                            </w:pPr>
                            <w:r>
                              <w:rPr>
                                <w:sz w:val="20"/>
                              </w:rPr>
                              <w:t>1)</w:t>
                            </w:r>
                            <w:r>
                              <w:rPr>
                                <w:spacing w:val="32"/>
                                <w:sz w:val="20"/>
                              </w:rPr>
                              <w:t xml:space="preserve">  </w:t>
                            </w:r>
                            <w:r>
                              <w:rPr>
                                <w:color w:val="C00000"/>
                                <w:sz w:val="20"/>
                                <w:u w:val="single" w:color="C00000"/>
                              </w:rPr>
                              <w:t>+Transport</w:t>
                            </w:r>
                            <w:r>
                              <w:rPr>
                                <w:color w:val="C00000"/>
                                <w:spacing w:val="-3"/>
                                <w:sz w:val="20"/>
                                <w:u w:val="single" w:color="C00000"/>
                              </w:rPr>
                              <w:t xml:space="preserve"> </w:t>
                            </w:r>
                            <w:r>
                              <w:rPr>
                                <w:color w:val="C00000"/>
                                <w:sz w:val="20"/>
                                <w:u w:val="single" w:color="C00000"/>
                              </w:rPr>
                              <w:t>-</w:t>
                            </w:r>
                            <w:r>
                              <w:rPr>
                                <w:color w:val="C00000"/>
                                <w:spacing w:val="-3"/>
                                <w:sz w:val="20"/>
                                <w:u w:val="single" w:color="C00000"/>
                              </w:rPr>
                              <w:t xml:space="preserve"> </w:t>
                            </w:r>
                            <w:r>
                              <w:rPr>
                                <w:sz w:val="20"/>
                              </w:rPr>
                              <w:t>some</w:t>
                            </w:r>
                            <w:r>
                              <w:rPr>
                                <w:spacing w:val="-4"/>
                                <w:sz w:val="20"/>
                              </w:rPr>
                              <w:t xml:space="preserve"> </w:t>
                            </w:r>
                            <w:r>
                              <w:rPr>
                                <w:sz w:val="20"/>
                              </w:rPr>
                              <w:t>railway</w:t>
                            </w:r>
                            <w:r>
                              <w:rPr>
                                <w:spacing w:val="-5"/>
                                <w:sz w:val="20"/>
                              </w:rPr>
                              <w:t xml:space="preserve"> </w:t>
                            </w:r>
                            <w:r>
                              <w:rPr>
                                <w:sz w:val="20"/>
                              </w:rPr>
                              <w:t>tracks</w:t>
                            </w:r>
                            <w:r>
                              <w:rPr>
                                <w:spacing w:val="-4"/>
                                <w:sz w:val="20"/>
                              </w:rPr>
                              <w:t xml:space="preserve"> </w:t>
                            </w:r>
                            <w:r>
                              <w:rPr>
                                <w:sz w:val="20"/>
                              </w:rPr>
                              <w:t>buckled</w:t>
                            </w:r>
                            <w:r>
                              <w:rPr>
                                <w:spacing w:val="-4"/>
                                <w:sz w:val="20"/>
                              </w:rPr>
                              <w:t xml:space="preserve"> </w:t>
                            </w:r>
                            <w:r>
                              <w:rPr>
                                <w:sz w:val="20"/>
                              </w:rPr>
                              <w:t>in</w:t>
                            </w:r>
                            <w:r>
                              <w:rPr>
                                <w:spacing w:val="-6"/>
                                <w:sz w:val="20"/>
                              </w:rPr>
                              <w:t xml:space="preserve"> </w:t>
                            </w:r>
                            <w:r>
                              <w:rPr>
                                <w:spacing w:val="-5"/>
                                <w:sz w:val="20"/>
                              </w:rPr>
                              <w:t>the</w:t>
                            </w:r>
                          </w:p>
                          <w:p w:rsidR="00A8284D" w:rsidRDefault="00A8284D">
                            <w:pPr>
                              <w:pStyle w:val="TableParagraph"/>
                              <w:spacing w:before="23" w:line="259" w:lineRule="auto"/>
                              <w:ind w:left="514" w:right="83"/>
                              <w:rPr>
                                <w:sz w:val="20"/>
                              </w:rPr>
                            </w:pPr>
                            <w:r>
                              <w:rPr>
                                <w:sz w:val="20"/>
                              </w:rPr>
                              <w:t>heat</w:t>
                            </w:r>
                            <w:r>
                              <w:rPr>
                                <w:spacing w:val="-8"/>
                                <w:sz w:val="20"/>
                              </w:rPr>
                              <w:t xml:space="preserve"> </w:t>
                            </w:r>
                            <w:r>
                              <w:rPr>
                                <w:sz w:val="20"/>
                              </w:rPr>
                              <w:t>meaning</w:t>
                            </w:r>
                            <w:r>
                              <w:rPr>
                                <w:spacing w:val="-8"/>
                                <w:sz w:val="20"/>
                              </w:rPr>
                              <w:t xml:space="preserve"> </w:t>
                            </w:r>
                            <w:r>
                              <w:rPr>
                                <w:sz w:val="20"/>
                              </w:rPr>
                              <w:t>a</w:t>
                            </w:r>
                            <w:r>
                              <w:rPr>
                                <w:spacing w:val="-5"/>
                                <w:sz w:val="20"/>
                              </w:rPr>
                              <w:t xml:space="preserve"> </w:t>
                            </w:r>
                            <w:r>
                              <w:rPr>
                                <w:color w:val="C00000"/>
                                <w:sz w:val="20"/>
                                <w:u w:val="single" w:color="C00000"/>
                              </w:rPr>
                              <w:t>30mph</w:t>
                            </w:r>
                            <w:r>
                              <w:rPr>
                                <w:color w:val="C00000"/>
                                <w:spacing w:val="-8"/>
                                <w:sz w:val="20"/>
                                <w:u w:val="single" w:color="C00000"/>
                              </w:rPr>
                              <w:t xml:space="preserve"> </w:t>
                            </w:r>
                            <w:r>
                              <w:rPr>
                                <w:color w:val="C00000"/>
                                <w:sz w:val="20"/>
                                <w:u w:val="single" w:color="C00000"/>
                              </w:rPr>
                              <w:t>speed</w:t>
                            </w:r>
                            <w:r>
                              <w:rPr>
                                <w:color w:val="C00000"/>
                                <w:spacing w:val="-7"/>
                                <w:sz w:val="20"/>
                                <w:u w:val="single" w:color="C00000"/>
                              </w:rPr>
                              <w:t xml:space="preserve"> </w:t>
                            </w:r>
                            <w:r>
                              <w:rPr>
                                <w:color w:val="C00000"/>
                                <w:sz w:val="20"/>
                                <w:u w:val="single" w:color="C00000"/>
                              </w:rPr>
                              <w:t>restriction</w:t>
                            </w:r>
                            <w:r>
                              <w:rPr>
                                <w:color w:val="C00000"/>
                                <w:spacing w:val="-5"/>
                                <w:sz w:val="20"/>
                                <w:u w:val="single" w:color="C00000"/>
                              </w:rPr>
                              <w:t xml:space="preserve"> </w:t>
                            </w:r>
                            <w:r>
                              <w:rPr>
                                <w:sz w:val="20"/>
                              </w:rPr>
                              <w:t>was imposed affecting commuters.</w:t>
                            </w:r>
                          </w:p>
                          <w:p w:rsidR="00A8284D" w:rsidRDefault="00A8284D">
                            <w:pPr>
                              <w:pStyle w:val="TableParagraph"/>
                              <w:numPr>
                                <w:ilvl w:val="0"/>
                                <w:numId w:val="251"/>
                              </w:numPr>
                              <w:tabs>
                                <w:tab w:val="left" w:pos="511"/>
                                <w:tab w:val="left" w:pos="514"/>
                              </w:tabs>
                              <w:spacing w:line="259" w:lineRule="auto"/>
                              <w:ind w:right="728"/>
                              <w:rPr>
                                <w:sz w:val="20"/>
                              </w:rPr>
                            </w:pPr>
                            <w:r>
                              <w:rPr>
                                <w:color w:val="C00000"/>
                                <w:sz w:val="20"/>
                                <w:u w:val="single" w:color="C00000"/>
                              </w:rPr>
                              <w:t>The</w:t>
                            </w:r>
                            <w:r>
                              <w:rPr>
                                <w:color w:val="C00000"/>
                                <w:spacing w:val="-9"/>
                                <w:sz w:val="20"/>
                                <w:u w:val="single" w:color="C00000"/>
                              </w:rPr>
                              <w:t xml:space="preserve"> </w:t>
                            </w:r>
                            <w:r>
                              <w:rPr>
                                <w:color w:val="C00000"/>
                                <w:sz w:val="20"/>
                                <w:u w:val="single" w:color="C00000"/>
                              </w:rPr>
                              <w:t>London</w:t>
                            </w:r>
                            <w:r>
                              <w:rPr>
                                <w:color w:val="C00000"/>
                                <w:spacing w:val="-12"/>
                                <w:sz w:val="20"/>
                                <w:u w:val="single" w:color="C00000"/>
                              </w:rPr>
                              <w:t xml:space="preserve"> </w:t>
                            </w:r>
                            <w:r>
                              <w:rPr>
                                <w:color w:val="C00000"/>
                                <w:sz w:val="20"/>
                                <w:u w:val="single" w:color="C00000"/>
                              </w:rPr>
                              <w:t>Underground</w:t>
                            </w:r>
                            <w:r>
                              <w:rPr>
                                <w:color w:val="C00000"/>
                                <w:spacing w:val="-8"/>
                                <w:sz w:val="20"/>
                                <w:u w:val="single" w:color="C00000"/>
                              </w:rPr>
                              <w:t xml:space="preserve"> </w:t>
                            </w:r>
                            <w:r>
                              <w:rPr>
                                <w:color w:val="C00000"/>
                                <w:sz w:val="20"/>
                                <w:u w:val="single" w:color="C00000"/>
                              </w:rPr>
                              <w:t>became</w:t>
                            </w:r>
                            <w:r>
                              <w:rPr>
                                <w:color w:val="C00000"/>
                                <w:spacing w:val="-10"/>
                                <w:sz w:val="20"/>
                                <w:u w:val="single" w:color="C00000"/>
                              </w:rPr>
                              <w:t xml:space="preserve"> </w:t>
                            </w:r>
                            <w:r>
                              <w:rPr>
                                <w:color w:val="C00000"/>
                                <w:sz w:val="20"/>
                                <w:u w:val="single" w:color="C00000"/>
                              </w:rPr>
                              <w:t>unbearable</w:t>
                            </w:r>
                            <w:r>
                              <w:rPr>
                                <w:color w:val="C00000"/>
                                <w:sz w:val="20"/>
                              </w:rPr>
                              <w:t xml:space="preserve"> </w:t>
                            </w:r>
                            <w:r>
                              <w:rPr>
                                <w:sz w:val="20"/>
                                <w:u w:val="single"/>
                              </w:rPr>
                              <w:t>meaning people unable to travel to work.</w:t>
                            </w:r>
                          </w:p>
                          <w:p w:rsidR="00A8284D" w:rsidRDefault="00A8284D">
                            <w:pPr>
                              <w:pStyle w:val="TableParagraph"/>
                              <w:numPr>
                                <w:ilvl w:val="0"/>
                                <w:numId w:val="251"/>
                              </w:numPr>
                              <w:tabs>
                                <w:tab w:val="left" w:pos="511"/>
                              </w:tabs>
                              <w:ind w:left="511" w:hanging="358"/>
                              <w:rPr>
                                <w:sz w:val="20"/>
                              </w:rPr>
                            </w:pPr>
                            <w:r>
                              <w:rPr>
                                <w:color w:val="C00000"/>
                                <w:sz w:val="20"/>
                                <w:u w:val="single" w:color="C00000"/>
                              </w:rPr>
                              <w:t>Road</w:t>
                            </w:r>
                            <w:r>
                              <w:rPr>
                                <w:color w:val="C00000"/>
                                <w:spacing w:val="-7"/>
                                <w:sz w:val="20"/>
                                <w:u w:val="single" w:color="C00000"/>
                              </w:rPr>
                              <w:t xml:space="preserve"> </w:t>
                            </w:r>
                            <w:r>
                              <w:rPr>
                                <w:color w:val="C00000"/>
                                <w:sz w:val="20"/>
                                <w:u w:val="single" w:color="C00000"/>
                              </w:rPr>
                              <w:t>surfaces</w:t>
                            </w:r>
                            <w:r>
                              <w:rPr>
                                <w:color w:val="C00000"/>
                                <w:spacing w:val="-9"/>
                                <w:sz w:val="20"/>
                                <w:u w:val="single" w:color="C00000"/>
                              </w:rPr>
                              <w:t xml:space="preserve"> </w:t>
                            </w:r>
                            <w:r>
                              <w:rPr>
                                <w:color w:val="C00000"/>
                                <w:sz w:val="20"/>
                                <w:u w:val="single" w:color="C00000"/>
                              </w:rPr>
                              <w:t>melted</w:t>
                            </w:r>
                            <w:r>
                              <w:rPr>
                                <w:color w:val="C00000"/>
                                <w:spacing w:val="-5"/>
                                <w:sz w:val="20"/>
                                <w:u w:val="single" w:color="C00000"/>
                              </w:rPr>
                              <w:t xml:space="preserve"> </w:t>
                            </w:r>
                            <w:r>
                              <w:rPr>
                                <w:sz w:val="20"/>
                              </w:rPr>
                              <w:t>effecting</w:t>
                            </w:r>
                            <w:r>
                              <w:rPr>
                                <w:spacing w:val="-8"/>
                                <w:sz w:val="20"/>
                              </w:rPr>
                              <w:t xml:space="preserve"> </w:t>
                            </w:r>
                            <w:r>
                              <w:rPr>
                                <w:spacing w:val="-2"/>
                                <w:sz w:val="20"/>
                              </w:rPr>
                              <w:t>deliveries.</w:t>
                            </w:r>
                          </w:p>
                          <w:p w:rsidR="00A8284D" w:rsidRDefault="00A8284D">
                            <w:pPr>
                              <w:pStyle w:val="TableParagraph"/>
                              <w:numPr>
                                <w:ilvl w:val="0"/>
                                <w:numId w:val="251"/>
                              </w:numPr>
                              <w:tabs>
                                <w:tab w:val="left" w:pos="511"/>
                                <w:tab w:val="left" w:pos="514"/>
                              </w:tabs>
                              <w:spacing w:before="20" w:line="259" w:lineRule="auto"/>
                              <w:ind w:right="190"/>
                              <w:rPr>
                                <w:sz w:val="20"/>
                              </w:rPr>
                            </w:pPr>
                            <w:r>
                              <w:rPr>
                                <w:color w:val="C00000"/>
                                <w:sz w:val="20"/>
                                <w:u w:val="single" w:color="C00000"/>
                              </w:rPr>
                              <w:t>Low</w:t>
                            </w:r>
                            <w:r>
                              <w:rPr>
                                <w:color w:val="C00000"/>
                                <w:spacing w:val="-6"/>
                                <w:sz w:val="20"/>
                                <w:u w:val="single" w:color="C00000"/>
                              </w:rPr>
                              <w:t xml:space="preserve"> </w:t>
                            </w:r>
                            <w:r>
                              <w:rPr>
                                <w:color w:val="C00000"/>
                                <w:sz w:val="20"/>
                                <w:u w:val="single" w:color="C00000"/>
                              </w:rPr>
                              <w:t>river</w:t>
                            </w:r>
                            <w:r>
                              <w:rPr>
                                <w:color w:val="C00000"/>
                                <w:spacing w:val="-6"/>
                                <w:sz w:val="20"/>
                                <w:u w:val="single" w:color="C00000"/>
                              </w:rPr>
                              <w:t xml:space="preserve"> </w:t>
                            </w:r>
                            <w:r>
                              <w:rPr>
                                <w:color w:val="C00000"/>
                                <w:sz w:val="20"/>
                                <w:u w:val="single" w:color="C00000"/>
                              </w:rPr>
                              <w:t>levels</w:t>
                            </w:r>
                            <w:r>
                              <w:rPr>
                                <w:color w:val="C00000"/>
                                <w:spacing w:val="-6"/>
                                <w:sz w:val="20"/>
                                <w:u w:val="single" w:color="C00000"/>
                              </w:rPr>
                              <w:t xml:space="preserve"> </w:t>
                            </w:r>
                            <w:r>
                              <w:rPr>
                                <w:sz w:val="20"/>
                              </w:rPr>
                              <w:t>prevented</w:t>
                            </w:r>
                            <w:r>
                              <w:rPr>
                                <w:spacing w:val="-4"/>
                                <w:sz w:val="20"/>
                              </w:rPr>
                              <w:t xml:space="preserve"> </w:t>
                            </w:r>
                            <w:r>
                              <w:rPr>
                                <w:sz w:val="20"/>
                              </w:rPr>
                              <w:t>some</w:t>
                            </w:r>
                            <w:r>
                              <w:rPr>
                                <w:spacing w:val="-6"/>
                                <w:sz w:val="20"/>
                              </w:rPr>
                              <w:t xml:space="preserve"> </w:t>
                            </w:r>
                            <w:r>
                              <w:rPr>
                                <w:sz w:val="20"/>
                              </w:rPr>
                              <w:t>boats</w:t>
                            </w:r>
                            <w:r>
                              <w:rPr>
                                <w:spacing w:val="-8"/>
                                <w:sz w:val="20"/>
                              </w:rPr>
                              <w:t xml:space="preserve"> </w:t>
                            </w:r>
                            <w:r>
                              <w:rPr>
                                <w:sz w:val="20"/>
                              </w:rPr>
                              <w:t>from</w:t>
                            </w:r>
                            <w:r>
                              <w:rPr>
                                <w:spacing w:val="-6"/>
                                <w:sz w:val="20"/>
                              </w:rPr>
                              <w:t xml:space="preserve"> </w:t>
                            </w:r>
                            <w:r>
                              <w:rPr>
                                <w:sz w:val="20"/>
                              </w:rPr>
                              <w:t>sailing affecting tourism income.</w:t>
                            </w:r>
                          </w:p>
                          <w:p w:rsidR="00A8284D" w:rsidRDefault="00A8284D">
                            <w:pPr>
                              <w:pStyle w:val="TableParagraph"/>
                              <w:numPr>
                                <w:ilvl w:val="0"/>
                                <w:numId w:val="251"/>
                              </w:numPr>
                              <w:tabs>
                                <w:tab w:val="left" w:pos="511"/>
                                <w:tab w:val="left" w:pos="514"/>
                              </w:tabs>
                              <w:spacing w:before="1" w:line="259" w:lineRule="auto"/>
                              <w:ind w:right="483"/>
                              <w:rPr>
                                <w:sz w:val="20"/>
                              </w:rPr>
                            </w:pPr>
                            <w:r>
                              <w:rPr>
                                <w:color w:val="C00000"/>
                                <w:sz w:val="20"/>
                                <w:u w:val="single" w:color="C00000"/>
                              </w:rPr>
                              <w:t xml:space="preserve">Major increase in UK tourism </w:t>
                            </w:r>
                            <w:r>
                              <w:rPr>
                                <w:sz w:val="20"/>
                              </w:rPr>
                              <w:t>– an extra 1000 people</w:t>
                            </w:r>
                            <w:r>
                              <w:rPr>
                                <w:spacing w:val="-7"/>
                                <w:sz w:val="20"/>
                              </w:rPr>
                              <w:t xml:space="preserve"> </w:t>
                            </w:r>
                            <w:r>
                              <w:rPr>
                                <w:sz w:val="20"/>
                              </w:rPr>
                              <w:t>packed</w:t>
                            </w:r>
                            <w:r>
                              <w:rPr>
                                <w:spacing w:val="-7"/>
                                <w:sz w:val="20"/>
                              </w:rPr>
                              <w:t xml:space="preserve"> </w:t>
                            </w:r>
                            <w:r>
                              <w:rPr>
                                <w:sz w:val="20"/>
                              </w:rPr>
                              <w:t>onto</w:t>
                            </w:r>
                            <w:r>
                              <w:rPr>
                                <w:spacing w:val="-7"/>
                                <w:sz w:val="20"/>
                              </w:rPr>
                              <w:t xml:space="preserve"> </w:t>
                            </w:r>
                            <w:r>
                              <w:rPr>
                                <w:sz w:val="20"/>
                              </w:rPr>
                              <w:t>Brighton</w:t>
                            </w:r>
                            <w:r>
                              <w:rPr>
                                <w:spacing w:val="-9"/>
                                <w:sz w:val="20"/>
                              </w:rPr>
                              <w:t xml:space="preserve"> </w:t>
                            </w:r>
                            <w:r>
                              <w:rPr>
                                <w:sz w:val="20"/>
                              </w:rPr>
                              <w:t>beach</w:t>
                            </w:r>
                            <w:r>
                              <w:rPr>
                                <w:spacing w:val="-8"/>
                                <w:sz w:val="20"/>
                              </w:rPr>
                              <w:t xml:space="preserve"> </w:t>
                            </w:r>
                            <w:r>
                              <w:rPr>
                                <w:sz w:val="20"/>
                              </w:rPr>
                              <w:t>for</w:t>
                            </w:r>
                            <w:r>
                              <w:rPr>
                                <w:spacing w:val="-7"/>
                                <w:sz w:val="20"/>
                              </w:rPr>
                              <w:t xml:space="preserve"> </w:t>
                            </w:r>
                            <w:r>
                              <w:rPr>
                                <w:sz w:val="20"/>
                              </w:rPr>
                              <w:t>example</w:t>
                            </w:r>
                          </w:p>
                          <w:p w:rsidR="00A8284D" w:rsidRDefault="00A8284D">
                            <w:pPr>
                              <w:pStyle w:val="TableParagraph"/>
                              <w:numPr>
                                <w:ilvl w:val="0"/>
                                <w:numId w:val="251"/>
                              </w:numPr>
                              <w:tabs>
                                <w:tab w:val="left" w:pos="511"/>
                                <w:tab w:val="left" w:pos="514"/>
                              </w:tabs>
                              <w:spacing w:line="259" w:lineRule="auto"/>
                              <w:ind w:right="701"/>
                              <w:rPr>
                                <w:sz w:val="20"/>
                              </w:rPr>
                            </w:pPr>
                            <w:r>
                              <w:rPr>
                                <w:color w:val="C00000"/>
                                <w:sz w:val="20"/>
                                <w:u w:val="single" w:color="C00000"/>
                              </w:rPr>
                              <w:t>Farming</w:t>
                            </w:r>
                            <w:r>
                              <w:rPr>
                                <w:color w:val="C00000"/>
                                <w:spacing w:val="-4"/>
                                <w:sz w:val="20"/>
                                <w:u w:val="single" w:color="C00000"/>
                              </w:rPr>
                              <w:t xml:space="preserve"> </w:t>
                            </w:r>
                            <w:r>
                              <w:rPr>
                                <w:color w:val="C00000"/>
                                <w:sz w:val="20"/>
                                <w:u w:val="single" w:color="C00000"/>
                              </w:rPr>
                              <w:t>Industry</w:t>
                            </w:r>
                            <w:r>
                              <w:rPr>
                                <w:color w:val="C00000"/>
                                <w:spacing w:val="-7"/>
                                <w:sz w:val="20"/>
                                <w:u w:val="single" w:color="C00000"/>
                              </w:rPr>
                              <w:t xml:space="preserve"> </w:t>
                            </w:r>
                            <w:r>
                              <w:rPr>
                                <w:color w:val="C00000"/>
                                <w:sz w:val="20"/>
                                <w:u w:val="single" w:color="C00000"/>
                              </w:rPr>
                              <w:t>lost</w:t>
                            </w:r>
                            <w:r>
                              <w:rPr>
                                <w:color w:val="C00000"/>
                                <w:spacing w:val="-7"/>
                                <w:sz w:val="20"/>
                                <w:u w:val="single" w:color="C00000"/>
                              </w:rPr>
                              <w:t xml:space="preserve"> </w:t>
                            </w:r>
                            <w:r>
                              <w:rPr>
                                <w:color w:val="C00000"/>
                                <w:sz w:val="20"/>
                                <w:u w:val="single" w:color="C00000"/>
                              </w:rPr>
                              <w:t>£13</w:t>
                            </w:r>
                            <w:r>
                              <w:rPr>
                                <w:color w:val="C00000"/>
                                <w:spacing w:val="-6"/>
                                <w:sz w:val="20"/>
                                <w:u w:val="single" w:color="C00000"/>
                              </w:rPr>
                              <w:t xml:space="preserve"> </w:t>
                            </w:r>
                            <w:r>
                              <w:rPr>
                                <w:color w:val="C00000"/>
                                <w:sz w:val="20"/>
                                <w:u w:val="single" w:color="C00000"/>
                              </w:rPr>
                              <w:t>billion</w:t>
                            </w:r>
                            <w:r>
                              <w:rPr>
                                <w:color w:val="C00000"/>
                                <w:spacing w:val="-4"/>
                                <w:sz w:val="20"/>
                                <w:u w:val="single" w:color="C00000"/>
                              </w:rPr>
                              <w:t xml:space="preserve"> </w:t>
                            </w:r>
                            <w:r>
                              <w:rPr>
                                <w:sz w:val="20"/>
                              </w:rPr>
                              <w:t>due</w:t>
                            </w:r>
                            <w:r>
                              <w:rPr>
                                <w:spacing w:val="-6"/>
                                <w:sz w:val="20"/>
                              </w:rPr>
                              <w:t xml:space="preserve"> </w:t>
                            </w:r>
                            <w:r>
                              <w:rPr>
                                <w:sz w:val="20"/>
                              </w:rPr>
                              <w:t>to</w:t>
                            </w:r>
                            <w:r>
                              <w:rPr>
                                <w:spacing w:val="-6"/>
                                <w:sz w:val="20"/>
                              </w:rPr>
                              <w:t xml:space="preserve"> </w:t>
                            </w:r>
                            <w:r>
                              <w:rPr>
                                <w:sz w:val="20"/>
                              </w:rPr>
                              <w:t xml:space="preserve">crop </w:t>
                            </w:r>
                            <w:r>
                              <w:rPr>
                                <w:spacing w:val="-2"/>
                                <w:sz w:val="20"/>
                              </w:rPr>
                              <w:t>failure</w:t>
                            </w:r>
                          </w:p>
                        </w:tc>
                      </w:tr>
                    </w:tbl>
                    <w:p w:rsidR="00A8284D" w:rsidRDefault="00A8284D">
                      <w:pPr>
                        <w:pStyle w:val="BodyText"/>
                      </w:pPr>
                    </w:p>
                  </w:txbxContent>
                </v:textbox>
                <w10:wrap anchorx="page" anchory="page"/>
              </v:shape>
            </w:pict>
          </mc:Fallback>
        </mc:AlternateContent>
      </w:r>
      <w:r>
        <w:rPr>
          <w:noProof/>
          <w:sz w:val="20"/>
          <w:lang w:val="en-GB" w:eastAsia="en-GB"/>
        </w:rPr>
        <mc:AlternateContent>
          <mc:Choice Requires="wps">
            <w:drawing>
              <wp:inline distT="0" distB="0" distL="0" distR="0">
                <wp:extent cx="6625590" cy="435609"/>
                <wp:effectExtent l="9525" t="0" r="3809" b="12065"/>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5590" cy="435609"/>
                        </a:xfrm>
                        <a:prstGeom prst="rect">
                          <a:avLst/>
                        </a:prstGeom>
                        <a:solidFill>
                          <a:srgbClr val="6F2F9F"/>
                        </a:solidFill>
                        <a:ln w="12700">
                          <a:solidFill>
                            <a:srgbClr val="41709C"/>
                          </a:solidFill>
                          <a:prstDash val="solid"/>
                        </a:ln>
                      </wps:spPr>
                      <wps:txbx>
                        <w:txbxContent>
                          <w:p w:rsidR="00A8284D" w:rsidRDefault="00A8284D">
                            <w:pPr>
                              <w:spacing w:before="72"/>
                              <w:ind w:left="4" w:right="5"/>
                              <w:jc w:val="center"/>
                              <w:rPr>
                                <w:b/>
                                <w:color w:val="000000"/>
                                <w:sz w:val="32"/>
                              </w:rPr>
                            </w:pPr>
                            <w:r>
                              <w:rPr>
                                <w:b/>
                                <w:color w:val="FFFFFF"/>
                                <w:sz w:val="32"/>
                              </w:rPr>
                              <w:t>Extreme</w:t>
                            </w:r>
                            <w:r>
                              <w:rPr>
                                <w:b/>
                                <w:color w:val="FFFFFF"/>
                                <w:spacing w:val="-12"/>
                                <w:sz w:val="32"/>
                              </w:rPr>
                              <w:t xml:space="preserve"> </w:t>
                            </w:r>
                            <w:r>
                              <w:rPr>
                                <w:b/>
                                <w:color w:val="FFFFFF"/>
                                <w:sz w:val="32"/>
                              </w:rPr>
                              <w:t>Weather</w:t>
                            </w:r>
                            <w:r>
                              <w:rPr>
                                <w:b/>
                                <w:color w:val="FFFFFF"/>
                                <w:spacing w:val="-12"/>
                                <w:sz w:val="32"/>
                              </w:rPr>
                              <w:t xml:space="preserve"> </w:t>
                            </w:r>
                            <w:r>
                              <w:rPr>
                                <w:b/>
                                <w:color w:val="FFFFFF"/>
                                <w:sz w:val="32"/>
                              </w:rPr>
                              <w:t>in</w:t>
                            </w:r>
                            <w:r>
                              <w:rPr>
                                <w:b/>
                                <w:color w:val="FFFFFF"/>
                                <w:spacing w:val="-10"/>
                                <w:sz w:val="32"/>
                              </w:rPr>
                              <w:t xml:space="preserve"> </w:t>
                            </w:r>
                            <w:r>
                              <w:rPr>
                                <w:b/>
                                <w:color w:val="FFFFFF"/>
                                <w:sz w:val="32"/>
                              </w:rPr>
                              <w:t>the</w:t>
                            </w:r>
                            <w:r>
                              <w:rPr>
                                <w:b/>
                                <w:color w:val="FFFFFF"/>
                                <w:spacing w:val="-12"/>
                                <w:sz w:val="32"/>
                              </w:rPr>
                              <w:t xml:space="preserve"> </w:t>
                            </w:r>
                            <w:r>
                              <w:rPr>
                                <w:b/>
                                <w:color w:val="FFFFFF"/>
                                <w:spacing w:val="-5"/>
                                <w:sz w:val="32"/>
                              </w:rPr>
                              <w:t>UK</w:t>
                            </w:r>
                          </w:p>
                        </w:txbxContent>
                      </wps:txbx>
                      <wps:bodyPr wrap="square" lIns="0" tIns="0" rIns="0" bIns="0" rtlCol="0">
                        <a:noAutofit/>
                      </wps:bodyPr>
                    </wps:wsp>
                  </a:graphicData>
                </a:graphic>
              </wp:inline>
            </w:drawing>
          </mc:Choice>
          <mc:Fallback>
            <w:pict>
              <v:shape id="Textbox 180" o:spid="_x0000_s1162" type="#_x0000_t202" style="width:521.7pt;height:3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" fillcolor="#6f2f9f" strokecolor="#41709c" strokeweight="1pt">
                <v:path arrowok="t"/>
                <v:textbox inset="0,0,0,0">
                  <w:txbxContent>
                    <w:p w:rsidR="00A8284D" w:rsidRDefault="00A8284D">
                      <w:pPr>
                        <w:spacing w:before="72"/>
                        <w:ind w:left="4" w:right="5"/>
                        <w:jc w:val="center"/>
                        <w:rPr>
                          <w:b/>
                          <w:color w:val="000000"/>
                          <w:sz w:val="32"/>
                        </w:rPr>
                      </w:pPr>
                      <w:r>
                        <w:rPr>
                          <w:b/>
                          <w:color w:val="FFFFFF"/>
                          <w:sz w:val="32"/>
                        </w:rPr>
                        <w:t>Extreme</w:t>
                      </w:r>
                      <w:r>
                        <w:rPr>
                          <w:b/>
                          <w:color w:val="FFFFFF"/>
                          <w:spacing w:val="-12"/>
                          <w:sz w:val="32"/>
                        </w:rPr>
                        <w:t xml:space="preserve"> </w:t>
                      </w:r>
                      <w:r>
                        <w:rPr>
                          <w:b/>
                          <w:color w:val="FFFFFF"/>
                          <w:sz w:val="32"/>
                        </w:rPr>
                        <w:t>Weather</w:t>
                      </w:r>
                      <w:r>
                        <w:rPr>
                          <w:b/>
                          <w:color w:val="FFFFFF"/>
                          <w:spacing w:val="-12"/>
                          <w:sz w:val="32"/>
                        </w:rPr>
                        <w:t xml:space="preserve"> </w:t>
                      </w:r>
                      <w:r>
                        <w:rPr>
                          <w:b/>
                          <w:color w:val="FFFFFF"/>
                          <w:sz w:val="32"/>
                        </w:rPr>
                        <w:t>in</w:t>
                      </w:r>
                      <w:r>
                        <w:rPr>
                          <w:b/>
                          <w:color w:val="FFFFFF"/>
                          <w:spacing w:val="-10"/>
                          <w:sz w:val="32"/>
                        </w:rPr>
                        <w:t xml:space="preserve"> </w:t>
                      </w:r>
                      <w:r>
                        <w:rPr>
                          <w:b/>
                          <w:color w:val="FFFFFF"/>
                          <w:sz w:val="32"/>
                        </w:rPr>
                        <w:t>the</w:t>
                      </w:r>
                      <w:r>
                        <w:rPr>
                          <w:b/>
                          <w:color w:val="FFFFFF"/>
                          <w:spacing w:val="-12"/>
                          <w:sz w:val="32"/>
                        </w:rPr>
                        <w:t xml:space="preserve"> </w:t>
                      </w:r>
                      <w:r>
                        <w:rPr>
                          <w:b/>
                          <w:color w:val="FFFFFF"/>
                          <w:spacing w:val="-5"/>
                          <w:sz w:val="32"/>
                        </w:rPr>
                        <w:t>UK</w:t>
                      </w:r>
                    </w:p>
                  </w:txbxContent>
                </v:textbox>
                <w10:anchorlock/>
              </v:shape>
            </w:pict>
          </mc:Fallback>
        </mc:AlternateContent>
      </w:r>
    </w:p>
    <w:p w:rsidR="00BC3DBA" w:rsidRDefault="00BC3DBA">
      <w:pPr>
        <w:pStyle w:val="BodyText"/>
        <w:rPr>
          <w:sz w:val="20"/>
        </w:rPr>
      </w:pPr>
    </w:p>
    <w:p w:rsidR="00BC3DBA" w:rsidRDefault="00A8284D">
      <w:pPr>
        <w:pStyle w:val="BodyText"/>
        <w:spacing w:before="30"/>
        <w:rPr>
          <w:sz w:val="20"/>
        </w:rPr>
      </w:pPr>
      <w:r>
        <w:rPr>
          <w:noProof/>
          <w:lang w:val="en-GB" w:eastAsia="en-GB"/>
        </w:rPr>
        <mc:AlternateContent>
          <mc:Choice Requires="wpg">
            <w:drawing>
              <wp:anchor distT="0" distB="0" distL="0" distR="0" simplePos="0" relativeHeight="251686912" behindDoc="1" locked="0" layoutInCell="1" allowOverlap="1">
                <wp:simplePos x="0" y="0"/>
                <wp:positionH relativeFrom="page">
                  <wp:posOffset>502919</wp:posOffset>
                </wp:positionH>
                <wp:positionV relativeFrom="paragraph">
                  <wp:posOffset>211892</wp:posOffset>
                </wp:positionV>
                <wp:extent cx="3358515" cy="1576070"/>
                <wp:effectExtent l="0" t="0" r="0" b="0"/>
                <wp:wrapTopAndBottom/>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58515" cy="1576070"/>
                          <a:chOff x="0" y="0"/>
                          <a:chExt cx="3358515" cy="1576070"/>
                        </a:xfrm>
                      </wpg:grpSpPr>
                      <wps:wsp>
                        <wps:cNvPr id="182" name="Graphic 182"/>
                        <wps:cNvSpPr/>
                        <wps:spPr>
                          <a:xfrm>
                            <a:off x="3175" y="236727"/>
                            <a:ext cx="3352165" cy="1336040"/>
                          </a:xfrm>
                          <a:custGeom>
                            <a:avLst/>
                            <a:gdLst/>
                            <a:ahLst/>
                            <a:cxnLst/>
                            <a:rect l="l" t="t" r="r" b="b"/>
                            <a:pathLst>
                              <a:path w="3352165" h="1336040">
                                <a:moveTo>
                                  <a:pt x="0" y="1336040"/>
                                </a:moveTo>
                                <a:lnTo>
                                  <a:pt x="3352165" y="1336040"/>
                                </a:lnTo>
                                <a:lnTo>
                                  <a:pt x="3352165" y="0"/>
                                </a:lnTo>
                                <a:lnTo>
                                  <a:pt x="0" y="0"/>
                                </a:lnTo>
                                <a:lnTo>
                                  <a:pt x="0" y="1336040"/>
                                </a:lnTo>
                                <a:close/>
                              </a:path>
                            </a:pathLst>
                          </a:custGeom>
                          <a:ln w="6350">
                            <a:solidFill>
                              <a:srgbClr val="C55A11"/>
                            </a:solidFill>
                            <a:prstDash val="solid"/>
                          </a:ln>
                        </wps:spPr>
                        <wps:bodyPr wrap="square" lIns="0" tIns="0" rIns="0" bIns="0" rtlCol="0">
                          <a:prstTxWarp prst="textNoShape">
                            <a:avLst/>
                          </a:prstTxWarp>
                          <a:noAutofit/>
                        </wps:bodyPr>
                      </wps:wsp>
                      <wps:wsp>
                        <wps:cNvPr id="183" name="Graphic 183"/>
                        <wps:cNvSpPr/>
                        <wps:spPr>
                          <a:xfrm>
                            <a:off x="11429" y="6350"/>
                            <a:ext cx="1423035" cy="269875"/>
                          </a:xfrm>
                          <a:custGeom>
                            <a:avLst/>
                            <a:gdLst/>
                            <a:ahLst/>
                            <a:cxnLst/>
                            <a:rect l="l" t="t" r="r" b="b"/>
                            <a:pathLst>
                              <a:path w="1423035" h="269875">
                                <a:moveTo>
                                  <a:pt x="0" y="269875"/>
                                </a:moveTo>
                                <a:lnTo>
                                  <a:pt x="1423035" y="269875"/>
                                </a:lnTo>
                                <a:lnTo>
                                  <a:pt x="1423035" y="0"/>
                                </a:lnTo>
                                <a:lnTo>
                                  <a:pt x="0" y="0"/>
                                </a:lnTo>
                                <a:lnTo>
                                  <a:pt x="0" y="269875"/>
                                </a:lnTo>
                                <a:close/>
                              </a:path>
                            </a:pathLst>
                          </a:custGeom>
                          <a:ln w="12700">
                            <a:solidFill>
                              <a:srgbClr val="C55A11"/>
                            </a:solidFill>
                            <a:prstDash val="solid"/>
                          </a:ln>
                        </wps:spPr>
                        <wps:bodyPr wrap="square" lIns="0" tIns="0" rIns="0" bIns="0" rtlCol="0">
                          <a:prstTxWarp prst="textNoShape">
                            <a:avLst/>
                          </a:prstTxWarp>
                          <a:noAutofit/>
                        </wps:bodyPr>
                      </wps:wsp>
                      <wps:wsp>
                        <wps:cNvPr id="184" name="Textbox 184"/>
                        <wps:cNvSpPr txBox="1"/>
                        <wps:spPr>
                          <a:xfrm>
                            <a:off x="6350" y="264413"/>
                            <a:ext cx="3345815" cy="1305560"/>
                          </a:xfrm>
                          <a:prstGeom prst="rect">
                            <a:avLst/>
                          </a:prstGeom>
                        </wps:spPr>
                        <wps:txbx>
                          <w:txbxContent>
                            <w:p w:rsidR="00A8284D" w:rsidRDefault="00A8284D">
                              <w:pPr>
                                <w:spacing w:before="35" w:line="259" w:lineRule="auto"/>
                                <w:ind w:left="143" w:right="146"/>
                                <w:rPr>
                                  <w:sz w:val="20"/>
                                </w:rPr>
                              </w:pPr>
                              <w:r>
                                <w:rPr>
                                  <w:color w:val="6F2F9F"/>
                                  <w:sz w:val="20"/>
                                  <w:u w:val="single" w:color="6F2F9F"/>
                                </w:rPr>
                                <w:t>Low</w:t>
                              </w:r>
                              <w:r>
                                <w:rPr>
                                  <w:color w:val="6F2F9F"/>
                                  <w:spacing w:val="-5"/>
                                  <w:sz w:val="20"/>
                                  <w:u w:val="single" w:color="6F2F9F"/>
                                </w:rPr>
                                <w:t xml:space="preserve"> </w:t>
                              </w:r>
                              <w:r>
                                <w:rPr>
                                  <w:color w:val="6F2F9F"/>
                                  <w:sz w:val="20"/>
                                  <w:u w:val="single" w:color="6F2F9F"/>
                                </w:rPr>
                                <w:t>Rainfall</w:t>
                              </w:r>
                              <w:r>
                                <w:rPr>
                                  <w:color w:val="6F2F9F"/>
                                  <w:spacing w:val="-3"/>
                                  <w:sz w:val="20"/>
                                </w:rPr>
                                <w:t xml:space="preserve"> </w:t>
                              </w:r>
                              <w:r>
                                <w:rPr>
                                  <w:sz w:val="20"/>
                                </w:rPr>
                                <w:t>-</w:t>
                              </w:r>
                              <w:r>
                                <w:rPr>
                                  <w:spacing w:val="-4"/>
                                  <w:sz w:val="20"/>
                                </w:rPr>
                                <w:t xml:space="preserve"> </w:t>
                              </w:r>
                              <w:r>
                                <w:rPr>
                                  <w:sz w:val="20"/>
                                </w:rPr>
                                <w:t>Rainfall</w:t>
                              </w:r>
                              <w:r>
                                <w:rPr>
                                  <w:spacing w:val="-5"/>
                                  <w:sz w:val="20"/>
                                </w:rPr>
                                <w:t xml:space="preserve"> </w:t>
                              </w:r>
                              <w:r>
                                <w:rPr>
                                  <w:sz w:val="20"/>
                                </w:rPr>
                                <w:t>over</w:t>
                              </w:r>
                              <w:r>
                                <w:rPr>
                                  <w:spacing w:val="-5"/>
                                  <w:sz w:val="20"/>
                                </w:rPr>
                                <w:t xml:space="preserve"> </w:t>
                              </w:r>
                              <w:r>
                                <w:rPr>
                                  <w:sz w:val="20"/>
                                </w:rPr>
                                <w:t>much</w:t>
                              </w:r>
                              <w:r>
                                <w:rPr>
                                  <w:spacing w:val="-5"/>
                                  <w:sz w:val="20"/>
                                </w:rPr>
                                <w:t xml:space="preserve"> </w:t>
                              </w:r>
                              <w:r>
                                <w:rPr>
                                  <w:sz w:val="20"/>
                                </w:rPr>
                                <w:t>of</w:t>
                              </w:r>
                              <w:r>
                                <w:rPr>
                                  <w:spacing w:val="-6"/>
                                  <w:sz w:val="20"/>
                                </w:rPr>
                                <w:t xml:space="preserve"> </w:t>
                              </w:r>
                              <w:r>
                                <w:rPr>
                                  <w:sz w:val="20"/>
                                </w:rPr>
                                <w:t>the</w:t>
                              </w:r>
                              <w:r>
                                <w:rPr>
                                  <w:spacing w:val="-5"/>
                                  <w:sz w:val="20"/>
                                </w:rPr>
                                <w:t xml:space="preserve"> </w:t>
                              </w:r>
                              <w:r>
                                <w:rPr>
                                  <w:sz w:val="20"/>
                                </w:rPr>
                                <w:t>UK</w:t>
                              </w:r>
                              <w:r>
                                <w:rPr>
                                  <w:spacing w:val="-5"/>
                                  <w:sz w:val="20"/>
                                </w:rPr>
                                <w:t xml:space="preserve"> </w:t>
                              </w:r>
                              <w:r>
                                <w:rPr>
                                  <w:sz w:val="20"/>
                                </w:rPr>
                                <w:t>was</w:t>
                              </w:r>
                              <w:r>
                                <w:rPr>
                                  <w:spacing w:val="-6"/>
                                  <w:sz w:val="20"/>
                                </w:rPr>
                                <w:t xml:space="preserve"> </w:t>
                              </w:r>
                              <w:r>
                                <w:rPr>
                                  <w:sz w:val="20"/>
                                </w:rPr>
                                <w:t>below what is normally expected during the months of</w:t>
                              </w:r>
                              <w:r>
                                <w:rPr>
                                  <w:spacing w:val="40"/>
                                  <w:sz w:val="20"/>
                                </w:rPr>
                                <w:t xml:space="preserve"> </w:t>
                              </w:r>
                              <w:r>
                                <w:rPr>
                                  <w:sz w:val="20"/>
                                </w:rPr>
                                <w:t xml:space="preserve">June, July and August. </w:t>
                              </w:r>
                              <w:r>
                                <w:rPr>
                                  <w:color w:val="6F2F9F"/>
                                  <w:sz w:val="20"/>
                                  <w:u w:val="single" w:color="6F2F9F"/>
                                </w:rPr>
                                <w:t>High Pressure</w:t>
                              </w:r>
                              <w:r>
                                <w:rPr>
                                  <w:color w:val="6F2F9F"/>
                                  <w:sz w:val="20"/>
                                </w:rPr>
                                <w:t xml:space="preserve"> </w:t>
                              </w:r>
                              <w:r>
                                <w:rPr>
                                  <w:sz w:val="20"/>
                                </w:rPr>
                                <w:t>- The long- lasting high pressure system tended to reduce the amount of rain that fell. High pressure areas usually bring little cloud and warm conditions in summer</w:t>
                              </w:r>
                            </w:p>
                          </w:txbxContent>
                        </wps:txbx>
                        <wps:bodyPr wrap="square" lIns="0" tIns="0" rIns="0" bIns="0" rtlCol="0">
                          <a:noAutofit/>
                        </wps:bodyPr>
                      </wps:wsp>
                      <wps:wsp>
                        <wps:cNvPr id="185" name="Textbox 185"/>
                        <wps:cNvSpPr txBox="1"/>
                        <wps:spPr>
                          <a:xfrm>
                            <a:off x="11429" y="6350"/>
                            <a:ext cx="1423035" cy="269875"/>
                          </a:xfrm>
                          <a:prstGeom prst="rect">
                            <a:avLst/>
                          </a:prstGeom>
                          <a:solidFill>
                            <a:srgbClr val="C55A11"/>
                          </a:solidFill>
                        </wps:spPr>
                        <wps:txbx>
                          <w:txbxContent>
                            <w:p w:rsidR="00A8284D" w:rsidRDefault="00A8284D">
                              <w:pPr>
                                <w:spacing w:before="81"/>
                                <w:ind w:left="154"/>
                                <w:rPr>
                                  <w:color w:val="000000"/>
                                </w:rPr>
                              </w:pPr>
                              <w:r>
                                <w:rPr>
                                  <w:color w:val="FFFFFF"/>
                                  <w:spacing w:val="-2"/>
                                </w:rPr>
                                <w:t>Causes</w:t>
                              </w:r>
                            </w:p>
                          </w:txbxContent>
                        </wps:txbx>
                        <wps:bodyPr wrap="square" lIns="0" tIns="0" rIns="0" bIns="0" rtlCol="0">
                          <a:noAutofit/>
                        </wps:bodyPr>
                      </wps:wsp>
                    </wpg:wgp>
                  </a:graphicData>
                </a:graphic>
              </wp:anchor>
            </w:drawing>
          </mc:Choice>
          <mc:Fallback>
            <w:pict>
              <v:group id="Group 181" o:spid="_x0000_s1163" style="position:absolute;margin-left:39.6pt;margin-top:16.7pt;width:264.45pt;height:124.1pt;z-index:-251629568;mso-wrap-distance-left:0;mso-wrap-distance-right:0;mso-position-horizontal-relative:page;mso-position-vertical-relative:text" coordsize="33585,1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">
                <v:shape id="Graphic 182" o:spid="_x0000_s1164" style="position:absolute;left:31;top:2367;width:33522;height:13360;visibility:visible;mso-wrap-style:square;v-text-anchor:top" coordsize="3352165,133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" path="m,1336040r3352165,l3352165,,,,,1336040xe" filled="f" strokecolor="#c55a11" strokeweight=".5pt">
                  <v:path arrowok="t"/>
                </v:shape>
                <v:shape id="Graphic 183" o:spid="_x0000_s1165" style="position:absolute;left:114;top:63;width:14230;height:2699;visibility:visible;mso-wrap-style:square;v-text-anchor:top" coordsize="142303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" path="m,269875r1423035,l1423035,,,,,269875xe" filled="f" strokecolor="#c55a11" strokeweight="1pt">
                  <v:path arrowok="t"/>
                </v:shape>
                <v:shape id="Textbox 184" o:spid="_x0000_s1166" type="#_x0000_t202" style="position:absolute;left:63;top:2644;width:33458;height:1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inset="0,0,0,0">
                    <w:txbxContent>
                      <w:p w:rsidR="00A8284D" w:rsidRDefault="00A8284D">
                        <w:pPr>
                          <w:spacing w:before="35" w:line="259" w:lineRule="auto"/>
                          <w:ind w:left="143" w:right="146"/>
                          <w:rPr>
                            <w:sz w:val="20"/>
                          </w:rPr>
                        </w:pPr>
                        <w:r>
                          <w:rPr>
                            <w:color w:val="6F2F9F"/>
                            <w:sz w:val="20"/>
                            <w:u w:val="single" w:color="6F2F9F"/>
                          </w:rPr>
                          <w:t>Low</w:t>
                        </w:r>
                        <w:r>
                          <w:rPr>
                            <w:color w:val="6F2F9F"/>
                            <w:spacing w:val="-5"/>
                            <w:sz w:val="20"/>
                            <w:u w:val="single" w:color="6F2F9F"/>
                          </w:rPr>
                          <w:t xml:space="preserve"> </w:t>
                        </w:r>
                        <w:r>
                          <w:rPr>
                            <w:color w:val="6F2F9F"/>
                            <w:sz w:val="20"/>
                            <w:u w:val="single" w:color="6F2F9F"/>
                          </w:rPr>
                          <w:t>Rainfall</w:t>
                        </w:r>
                        <w:r>
                          <w:rPr>
                            <w:color w:val="6F2F9F"/>
                            <w:spacing w:val="-3"/>
                            <w:sz w:val="20"/>
                          </w:rPr>
                          <w:t xml:space="preserve"> </w:t>
                        </w:r>
                        <w:r>
                          <w:rPr>
                            <w:sz w:val="20"/>
                          </w:rPr>
                          <w:t>-</w:t>
                        </w:r>
                        <w:r>
                          <w:rPr>
                            <w:spacing w:val="-4"/>
                            <w:sz w:val="20"/>
                          </w:rPr>
                          <w:t xml:space="preserve"> </w:t>
                        </w:r>
                        <w:r>
                          <w:rPr>
                            <w:sz w:val="20"/>
                          </w:rPr>
                          <w:t>Rainfall</w:t>
                        </w:r>
                        <w:r>
                          <w:rPr>
                            <w:spacing w:val="-5"/>
                            <w:sz w:val="20"/>
                          </w:rPr>
                          <w:t xml:space="preserve"> </w:t>
                        </w:r>
                        <w:r>
                          <w:rPr>
                            <w:sz w:val="20"/>
                          </w:rPr>
                          <w:t>over</w:t>
                        </w:r>
                        <w:r>
                          <w:rPr>
                            <w:spacing w:val="-5"/>
                            <w:sz w:val="20"/>
                          </w:rPr>
                          <w:t xml:space="preserve"> </w:t>
                        </w:r>
                        <w:r>
                          <w:rPr>
                            <w:sz w:val="20"/>
                          </w:rPr>
                          <w:t>much</w:t>
                        </w:r>
                        <w:r>
                          <w:rPr>
                            <w:spacing w:val="-5"/>
                            <w:sz w:val="20"/>
                          </w:rPr>
                          <w:t xml:space="preserve"> </w:t>
                        </w:r>
                        <w:r>
                          <w:rPr>
                            <w:sz w:val="20"/>
                          </w:rPr>
                          <w:t>of</w:t>
                        </w:r>
                        <w:r>
                          <w:rPr>
                            <w:spacing w:val="-6"/>
                            <w:sz w:val="20"/>
                          </w:rPr>
                          <w:t xml:space="preserve"> </w:t>
                        </w:r>
                        <w:r>
                          <w:rPr>
                            <w:sz w:val="20"/>
                          </w:rPr>
                          <w:t>the</w:t>
                        </w:r>
                        <w:r>
                          <w:rPr>
                            <w:spacing w:val="-5"/>
                            <w:sz w:val="20"/>
                          </w:rPr>
                          <w:t xml:space="preserve"> </w:t>
                        </w:r>
                        <w:r>
                          <w:rPr>
                            <w:sz w:val="20"/>
                          </w:rPr>
                          <w:t>UK</w:t>
                        </w:r>
                        <w:r>
                          <w:rPr>
                            <w:spacing w:val="-5"/>
                            <w:sz w:val="20"/>
                          </w:rPr>
                          <w:t xml:space="preserve"> </w:t>
                        </w:r>
                        <w:r>
                          <w:rPr>
                            <w:sz w:val="20"/>
                          </w:rPr>
                          <w:t>was</w:t>
                        </w:r>
                        <w:r>
                          <w:rPr>
                            <w:spacing w:val="-6"/>
                            <w:sz w:val="20"/>
                          </w:rPr>
                          <w:t xml:space="preserve"> </w:t>
                        </w:r>
                        <w:r>
                          <w:rPr>
                            <w:sz w:val="20"/>
                          </w:rPr>
                          <w:t>below what is normally expected during the months of</w:t>
                        </w:r>
                        <w:r>
                          <w:rPr>
                            <w:spacing w:val="40"/>
                            <w:sz w:val="20"/>
                          </w:rPr>
                          <w:t xml:space="preserve"> </w:t>
                        </w:r>
                        <w:r>
                          <w:rPr>
                            <w:sz w:val="20"/>
                          </w:rPr>
                          <w:t xml:space="preserve">June, July and August. </w:t>
                        </w:r>
                        <w:r>
                          <w:rPr>
                            <w:color w:val="6F2F9F"/>
                            <w:sz w:val="20"/>
                            <w:u w:val="single" w:color="6F2F9F"/>
                          </w:rPr>
                          <w:t>High Pressure</w:t>
                        </w:r>
                        <w:r>
                          <w:rPr>
                            <w:color w:val="6F2F9F"/>
                            <w:sz w:val="20"/>
                          </w:rPr>
                          <w:t xml:space="preserve"> </w:t>
                        </w:r>
                        <w:r>
                          <w:rPr>
                            <w:sz w:val="20"/>
                          </w:rPr>
                          <w:t>- The long- lasting high pressure system tended to reduce the amount of rain that fell. High pressure areas usually bring little cloud and warm conditions in summer</w:t>
                        </w:r>
                      </w:p>
                    </w:txbxContent>
                  </v:textbox>
                </v:shape>
                <v:shape id="Textbox 185" o:spid="_x0000_s1167" type="#_x0000_t202" style="position:absolute;left:114;top:63;width:14230;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" fillcolor="#c55a11" stroked="f">
                  <v:textbox inset="0,0,0,0">
                    <w:txbxContent>
                      <w:p w:rsidR="00A8284D" w:rsidRDefault="00A8284D">
                        <w:pPr>
                          <w:spacing w:before="81"/>
                          <w:ind w:left="154"/>
                          <w:rPr>
                            <w:color w:val="000000"/>
                          </w:rPr>
                        </w:pPr>
                        <w:r>
                          <w:rPr>
                            <w:color w:val="FFFFFF"/>
                            <w:spacing w:val="-2"/>
                          </w:rPr>
                          <w:t>Causes</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687936" behindDoc="1" locked="0" layoutInCell="1" allowOverlap="1">
                <wp:simplePos x="0" y="0"/>
                <wp:positionH relativeFrom="page">
                  <wp:posOffset>4055109</wp:posOffset>
                </wp:positionH>
                <wp:positionV relativeFrom="paragraph">
                  <wp:posOffset>476560</wp:posOffset>
                </wp:positionV>
                <wp:extent cx="3037840" cy="998219"/>
                <wp:effectExtent l="0" t="0" r="0" b="0"/>
                <wp:wrapTopAndBottom/>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7840" cy="998219"/>
                        </a:xfrm>
                        <a:prstGeom prst="rect">
                          <a:avLst/>
                        </a:prstGeom>
                        <a:solidFill>
                          <a:srgbClr val="DEEBF7"/>
                        </a:solidFill>
                        <a:ln w="6350">
                          <a:solidFill>
                            <a:srgbClr val="5B9BD4"/>
                          </a:solidFill>
                          <a:prstDash val="solid"/>
                        </a:ln>
                      </wps:spPr>
                      <wps:txbx>
                        <w:txbxContent>
                          <w:p w:rsidR="00A8284D" w:rsidRDefault="00A8284D">
                            <w:pPr>
                              <w:pStyle w:val="BodyText"/>
                              <w:spacing w:before="72" w:line="259" w:lineRule="auto"/>
                              <w:ind w:left="145" w:right="236"/>
                              <w:rPr>
                                <w:color w:val="000000"/>
                              </w:rPr>
                            </w:pPr>
                            <w:r>
                              <w:rPr>
                                <w:color w:val="000000"/>
                              </w:rPr>
                              <w:t>The heatwave affected all of the UK. The record temperature, of over 38.1C (100.6F),</w:t>
                            </w:r>
                            <w:r>
                              <w:rPr>
                                <w:color w:val="000000"/>
                                <w:spacing w:val="-8"/>
                              </w:rPr>
                              <w:t xml:space="preserve"> </w:t>
                            </w:r>
                            <w:r>
                              <w:rPr>
                                <w:color w:val="000000"/>
                              </w:rPr>
                              <w:t>was</w:t>
                            </w:r>
                            <w:r>
                              <w:rPr>
                                <w:color w:val="000000"/>
                                <w:spacing w:val="-9"/>
                              </w:rPr>
                              <w:t xml:space="preserve"> </w:t>
                            </w:r>
                            <w:r>
                              <w:rPr>
                                <w:color w:val="000000"/>
                              </w:rPr>
                              <w:t>recorded</w:t>
                            </w:r>
                            <w:r>
                              <w:rPr>
                                <w:color w:val="000000"/>
                                <w:spacing w:val="-9"/>
                              </w:rPr>
                              <w:t xml:space="preserve"> </w:t>
                            </w:r>
                            <w:r>
                              <w:rPr>
                                <w:color w:val="000000"/>
                              </w:rPr>
                              <w:t>in</w:t>
                            </w:r>
                            <w:r>
                              <w:rPr>
                                <w:color w:val="000000"/>
                                <w:spacing w:val="-9"/>
                              </w:rPr>
                              <w:t xml:space="preserve"> </w:t>
                            </w:r>
                            <w:r>
                              <w:rPr>
                                <w:color w:val="000000"/>
                              </w:rPr>
                              <w:t>Gravesend,</w:t>
                            </w:r>
                            <w:r>
                              <w:rPr>
                                <w:color w:val="000000"/>
                                <w:spacing w:val="-6"/>
                              </w:rPr>
                              <w:t xml:space="preserve"> </w:t>
                            </w:r>
                            <w:r>
                              <w:rPr>
                                <w:color w:val="000000"/>
                              </w:rPr>
                              <w:t>Kent, SE England</w:t>
                            </w:r>
                          </w:p>
                        </w:txbxContent>
                      </wps:txbx>
                      <wps:bodyPr wrap="square" lIns="0" tIns="0" rIns="0" bIns="0" rtlCol="0">
                        <a:noAutofit/>
                      </wps:bodyPr>
                    </wps:wsp>
                  </a:graphicData>
                </a:graphic>
              </wp:anchor>
            </w:drawing>
          </mc:Choice>
          <mc:Fallback>
            <w:pict>
              <v:shape id="Textbox 186" o:spid="_x0000_s1168" type="#_x0000_t202" style="position:absolute;margin-left:319.3pt;margin-top:37.5pt;width:239.2pt;height:78.6pt;z-index:-251628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" fillcolor="#deebf7" strokecolor="#5b9bd4" strokeweight=".5pt">
                <v:path arrowok="t"/>
                <v:textbox inset="0,0,0,0">
                  <w:txbxContent>
                    <w:p w:rsidR="00A8284D" w:rsidRDefault="00A8284D">
                      <w:pPr>
                        <w:pStyle w:val="BodyText"/>
                        <w:spacing w:before="72" w:line="259" w:lineRule="auto"/>
                        <w:ind w:left="145" w:right="236"/>
                        <w:rPr>
                          <w:color w:val="000000"/>
                        </w:rPr>
                      </w:pPr>
                      <w:r>
                        <w:rPr>
                          <w:color w:val="000000"/>
                        </w:rPr>
                        <w:t>The heatwave affected all of the UK. The record temperature, of over 38.1C (100.6F),</w:t>
                      </w:r>
                      <w:r>
                        <w:rPr>
                          <w:color w:val="000000"/>
                          <w:spacing w:val="-8"/>
                        </w:rPr>
                        <w:t xml:space="preserve"> </w:t>
                      </w:r>
                      <w:r>
                        <w:rPr>
                          <w:color w:val="000000"/>
                        </w:rPr>
                        <w:t>was</w:t>
                      </w:r>
                      <w:r>
                        <w:rPr>
                          <w:color w:val="000000"/>
                          <w:spacing w:val="-9"/>
                        </w:rPr>
                        <w:t xml:space="preserve"> </w:t>
                      </w:r>
                      <w:r>
                        <w:rPr>
                          <w:color w:val="000000"/>
                        </w:rPr>
                        <w:t>recorded</w:t>
                      </w:r>
                      <w:r>
                        <w:rPr>
                          <w:color w:val="000000"/>
                          <w:spacing w:val="-9"/>
                        </w:rPr>
                        <w:t xml:space="preserve"> </w:t>
                      </w:r>
                      <w:r>
                        <w:rPr>
                          <w:color w:val="000000"/>
                        </w:rPr>
                        <w:t>in</w:t>
                      </w:r>
                      <w:r>
                        <w:rPr>
                          <w:color w:val="000000"/>
                          <w:spacing w:val="-9"/>
                        </w:rPr>
                        <w:t xml:space="preserve"> </w:t>
                      </w:r>
                      <w:r>
                        <w:rPr>
                          <w:color w:val="000000"/>
                        </w:rPr>
                        <w:t>Gravesend,</w:t>
                      </w:r>
                      <w:r>
                        <w:rPr>
                          <w:color w:val="000000"/>
                          <w:spacing w:val="-6"/>
                        </w:rPr>
                        <w:t xml:space="preserve"> </w:t>
                      </w:r>
                      <w:r>
                        <w:rPr>
                          <w:color w:val="000000"/>
                        </w:rPr>
                        <w:t>Kent, SE England</w:t>
                      </w:r>
                    </w:p>
                  </w:txbxContent>
                </v:textbox>
                <w10:wrap type="topAndBottom" anchorx="page"/>
              </v:shape>
            </w:pict>
          </mc:Fallback>
        </mc:AlternateContent>
      </w:r>
    </w:p>
    <w:p w:rsidR="00BC3DBA" w:rsidRDefault="00A8284D">
      <w:pPr>
        <w:spacing w:before="170"/>
        <w:ind w:left="859" w:right="291"/>
        <w:jc w:val="center"/>
        <w:rPr>
          <w:sz w:val="20"/>
        </w:rPr>
      </w:pPr>
      <w:r>
        <w:rPr>
          <w:spacing w:val="-10"/>
          <w:sz w:val="20"/>
        </w:rPr>
        <w:t>.</w:t>
      </w: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A8284D">
      <w:pPr>
        <w:pStyle w:val="BodyText"/>
        <w:spacing w:before="162"/>
        <w:rPr>
          <w:sz w:val="20"/>
        </w:rPr>
      </w:pPr>
      <w:r>
        <w:rPr>
          <w:noProof/>
          <w:lang w:val="en-GB" w:eastAsia="en-GB"/>
        </w:rPr>
        <mc:AlternateContent>
          <mc:Choice Requires="wps">
            <w:drawing>
              <wp:anchor distT="0" distB="0" distL="0" distR="0" simplePos="0" relativeHeight="251688960" behindDoc="1" locked="0" layoutInCell="1" allowOverlap="1">
                <wp:simplePos x="0" y="0"/>
                <wp:positionH relativeFrom="page">
                  <wp:posOffset>1484630</wp:posOffset>
                </wp:positionH>
                <wp:positionV relativeFrom="paragraph">
                  <wp:posOffset>295303</wp:posOffset>
                </wp:positionV>
                <wp:extent cx="78105" cy="10795"/>
                <wp:effectExtent l="0" t="0" r="0" b="0"/>
                <wp:wrapTopAndBottom/>
                <wp:docPr id="187" name="Graphic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05" cy="10795"/>
                        </a:xfrm>
                        <a:custGeom>
                          <a:avLst/>
                          <a:gdLst/>
                          <a:ahLst/>
                          <a:cxnLst/>
                          <a:rect l="l" t="t" r="r" b="b"/>
                          <a:pathLst>
                            <a:path w="78105" h="10795">
                              <a:moveTo>
                                <a:pt x="77724" y="0"/>
                              </a:moveTo>
                              <a:lnTo>
                                <a:pt x="0" y="0"/>
                              </a:lnTo>
                              <a:lnTo>
                                <a:pt x="0" y="10668"/>
                              </a:lnTo>
                              <a:lnTo>
                                <a:pt x="77724" y="10668"/>
                              </a:lnTo>
                              <a:lnTo>
                                <a:pt x="7772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643768A" id="Graphic 187" o:spid="_x0000_s1026" style="position:absolute;margin-left:116.9pt;margin-top:23.25pt;width:6.15pt;height:.85pt;z-index:-251627520;visibility:visible;mso-wrap-style:square;mso-wrap-distance-left:0;mso-wrap-distance-top:0;mso-wrap-distance-right:0;mso-wrap-distance-bottom:0;mso-position-horizontal:absolute;mso-position-horizontal-relative:page;mso-position-vertical:absolute;mso-position-vertical-relative:text;v-text-anchor:top" coordsize="7810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" path="m77724,l,,,10668r77724,l77724,xe" fillcolor="black" stroked="f">
                <v:path arrowok="t"/>
                <w10:wrap type="topAndBottom" anchorx="page"/>
              </v:shape>
            </w:pict>
          </mc:Fallback>
        </mc:AlternateContent>
      </w:r>
      <w:r>
        <w:rPr>
          <w:noProof/>
          <w:lang w:val="en-GB" w:eastAsia="en-GB"/>
        </w:rPr>
        <mc:AlternateContent>
          <mc:Choice Requires="wpg">
            <w:drawing>
              <wp:anchor distT="0" distB="0" distL="0" distR="0" simplePos="0" relativeHeight="251689984" behindDoc="1" locked="0" layoutInCell="1" allowOverlap="1">
                <wp:simplePos x="0" y="0"/>
                <wp:positionH relativeFrom="page">
                  <wp:posOffset>4067809</wp:posOffset>
                </wp:positionH>
                <wp:positionV relativeFrom="paragraph">
                  <wp:posOffset>542572</wp:posOffset>
                </wp:positionV>
                <wp:extent cx="3022600" cy="2828290"/>
                <wp:effectExtent l="0" t="0" r="0" b="0"/>
                <wp:wrapTopAndBottom/>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2600" cy="2828290"/>
                          <a:chOff x="0" y="0"/>
                          <a:chExt cx="3022600" cy="2828290"/>
                        </a:xfrm>
                      </wpg:grpSpPr>
                      <wps:wsp>
                        <wps:cNvPr id="189" name="Graphic 189"/>
                        <wps:cNvSpPr/>
                        <wps:spPr>
                          <a:xfrm>
                            <a:off x="6350" y="93344"/>
                            <a:ext cx="3009900" cy="2728595"/>
                          </a:xfrm>
                          <a:custGeom>
                            <a:avLst/>
                            <a:gdLst/>
                            <a:ahLst/>
                            <a:cxnLst/>
                            <a:rect l="l" t="t" r="r" b="b"/>
                            <a:pathLst>
                              <a:path w="3009900" h="2728595">
                                <a:moveTo>
                                  <a:pt x="0" y="2728594"/>
                                </a:moveTo>
                                <a:lnTo>
                                  <a:pt x="3009899" y="2728594"/>
                                </a:lnTo>
                                <a:lnTo>
                                  <a:pt x="3009899" y="0"/>
                                </a:lnTo>
                                <a:lnTo>
                                  <a:pt x="0" y="0"/>
                                </a:lnTo>
                                <a:lnTo>
                                  <a:pt x="0" y="2728594"/>
                                </a:lnTo>
                                <a:close/>
                              </a:path>
                            </a:pathLst>
                          </a:custGeom>
                          <a:ln w="12700">
                            <a:solidFill>
                              <a:srgbClr val="00AF50"/>
                            </a:solidFill>
                            <a:prstDash val="solid"/>
                          </a:ln>
                        </wps:spPr>
                        <wps:bodyPr wrap="square" lIns="0" tIns="0" rIns="0" bIns="0" rtlCol="0">
                          <a:prstTxWarp prst="textNoShape">
                            <a:avLst/>
                          </a:prstTxWarp>
                          <a:noAutofit/>
                        </wps:bodyPr>
                      </wps:wsp>
                      <wps:wsp>
                        <wps:cNvPr id="190" name="Graphic 190"/>
                        <wps:cNvSpPr/>
                        <wps:spPr>
                          <a:xfrm>
                            <a:off x="715391" y="1449196"/>
                            <a:ext cx="568960" cy="774700"/>
                          </a:xfrm>
                          <a:custGeom>
                            <a:avLst/>
                            <a:gdLst/>
                            <a:ahLst/>
                            <a:cxnLst/>
                            <a:rect l="l" t="t" r="r" b="b"/>
                            <a:pathLst>
                              <a:path w="568960" h="774700">
                                <a:moveTo>
                                  <a:pt x="38100" y="763536"/>
                                </a:moveTo>
                                <a:lnTo>
                                  <a:pt x="0" y="763536"/>
                                </a:lnTo>
                                <a:lnTo>
                                  <a:pt x="0" y="774192"/>
                                </a:lnTo>
                                <a:lnTo>
                                  <a:pt x="38100" y="774192"/>
                                </a:lnTo>
                                <a:lnTo>
                                  <a:pt x="38100" y="763536"/>
                                </a:lnTo>
                                <a:close/>
                              </a:path>
                              <a:path w="568960" h="774700">
                                <a:moveTo>
                                  <a:pt x="568452" y="0"/>
                                </a:moveTo>
                                <a:lnTo>
                                  <a:pt x="530352" y="0"/>
                                </a:lnTo>
                                <a:lnTo>
                                  <a:pt x="530352" y="10668"/>
                                </a:lnTo>
                                <a:lnTo>
                                  <a:pt x="568452" y="10668"/>
                                </a:lnTo>
                                <a:lnTo>
                                  <a:pt x="568452" y="0"/>
                                </a:lnTo>
                                <a:close/>
                              </a:path>
                            </a:pathLst>
                          </a:custGeom>
                          <a:solidFill>
                            <a:srgbClr val="000000"/>
                          </a:solidFill>
                        </wps:spPr>
                        <wps:bodyPr wrap="square" lIns="0" tIns="0" rIns="0" bIns="0" rtlCol="0">
                          <a:prstTxWarp prst="textNoShape">
                            <a:avLst/>
                          </a:prstTxWarp>
                          <a:noAutofit/>
                        </wps:bodyPr>
                      </wps:wsp>
                      <wps:wsp>
                        <wps:cNvPr id="191" name="Graphic 191"/>
                        <wps:cNvSpPr/>
                        <wps:spPr>
                          <a:xfrm>
                            <a:off x="15875" y="6350"/>
                            <a:ext cx="1704975" cy="269875"/>
                          </a:xfrm>
                          <a:custGeom>
                            <a:avLst/>
                            <a:gdLst/>
                            <a:ahLst/>
                            <a:cxnLst/>
                            <a:rect l="l" t="t" r="r" b="b"/>
                            <a:pathLst>
                              <a:path w="1704975" h="269875">
                                <a:moveTo>
                                  <a:pt x="1704975" y="0"/>
                                </a:moveTo>
                                <a:lnTo>
                                  <a:pt x="0" y="0"/>
                                </a:lnTo>
                                <a:lnTo>
                                  <a:pt x="0" y="269875"/>
                                </a:lnTo>
                                <a:lnTo>
                                  <a:pt x="1704975" y="269875"/>
                                </a:lnTo>
                                <a:lnTo>
                                  <a:pt x="1704975" y="0"/>
                                </a:lnTo>
                                <a:close/>
                              </a:path>
                            </a:pathLst>
                          </a:custGeom>
                          <a:solidFill>
                            <a:srgbClr val="00AF50"/>
                          </a:solidFill>
                        </wps:spPr>
                        <wps:bodyPr wrap="square" lIns="0" tIns="0" rIns="0" bIns="0" rtlCol="0">
                          <a:prstTxWarp prst="textNoShape">
                            <a:avLst/>
                          </a:prstTxWarp>
                          <a:noAutofit/>
                        </wps:bodyPr>
                      </wps:wsp>
                      <wps:wsp>
                        <wps:cNvPr id="192" name="Graphic 192"/>
                        <wps:cNvSpPr/>
                        <wps:spPr>
                          <a:xfrm>
                            <a:off x="15875" y="6350"/>
                            <a:ext cx="1704975" cy="269875"/>
                          </a:xfrm>
                          <a:custGeom>
                            <a:avLst/>
                            <a:gdLst/>
                            <a:ahLst/>
                            <a:cxnLst/>
                            <a:rect l="l" t="t" r="r" b="b"/>
                            <a:pathLst>
                              <a:path w="1704975" h="269875">
                                <a:moveTo>
                                  <a:pt x="0" y="269875"/>
                                </a:moveTo>
                                <a:lnTo>
                                  <a:pt x="1704975" y="269875"/>
                                </a:lnTo>
                                <a:lnTo>
                                  <a:pt x="1704975" y="0"/>
                                </a:lnTo>
                                <a:lnTo>
                                  <a:pt x="0" y="0"/>
                                </a:lnTo>
                                <a:lnTo>
                                  <a:pt x="0" y="269875"/>
                                </a:lnTo>
                                <a:close/>
                              </a:path>
                            </a:pathLst>
                          </a:custGeom>
                          <a:ln w="12700">
                            <a:solidFill>
                              <a:srgbClr val="00AF50"/>
                            </a:solidFill>
                            <a:prstDash val="solid"/>
                          </a:ln>
                        </wps:spPr>
                        <wps:bodyPr wrap="square" lIns="0" tIns="0" rIns="0" bIns="0" rtlCol="0">
                          <a:prstTxWarp prst="textNoShape">
                            <a:avLst/>
                          </a:prstTxWarp>
                          <a:noAutofit/>
                        </wps:bodyPr>
                      </wps:wsp>
                      <wps:wsp>
                        <wps:cNvPr id="193" name="Textbox 193"/>
                        <wps:cNvSpPr txBox="1"/>
                        <wps:spPr>
                          <a:xfrm>
                            <a:off x="0" y="0"/>
                            <a:ext cx="3022600" cy="2828290"/>
                          </a:xfrm>
                          <a:prstGeom prst="rect">
                            <a:avLst/>
                          </a:prstGeom>
                        </wps:spPr>
                        <wps:txbx>
                          <w:txbxContent>
                            <w:p w:rsidR="00A8284D" w:rsidRDefault="00A8284D">
                              <w:pPr>
                                <w:spacing w:before="93"/>
                                <w:ind w:left="181"/>
                              </w:pPr>
                              <w:r>
                                <w:rPr>
                                  <w:color w:val="FFFFFF"/>
                                </w:rPr>
                                <w:t>Environmental</w:t>
                              </w:r>
                              <w:r>
                                <w:rPr>
                                  <w:color w:val="FFFFFF"/>
                                  <w:spacing w:val="-9"/>
                                </w:rPr>
                                <w:t xml:space="preserve"> </w:t>
                              </w:r>
                              <w:r>
                                <w:rPr>
                                  <w:color w:val="FFFFFF"/>
                                  <w:spacing w:val="-2"/>
                                </w:rPr>
                                <w:t>Impacts</w:t>
                              </w:r>
                            </w:p>
                            <w:p w:rsidR="00A8284D" w:rsidRDefault="00A8284D">
                              <w:pPr>
                                <w:numPr>
                                  <w:ilvl w:val="0"/>
                                  <w:numId w:val="253"/>
                                </w:numPr>
                                <w:tabs>
                                  <w:tab w:val="left" w:pos="524"/>
                                  <w:tab w:val="left" w:pos="526"/>
                                </w:tabs>
                                <w:spacing w:before="133" w:line="259" w:lineRule="auto"/>
                                <w:ind w:right="345"/>
                                <w:rPr>
                                  <w:sz w:val="20"/>
                                </w:rPr>
                              </w:pPr>
                              <w:r>
                                <w:rPr>
                                  <w:color w:val="00AF50"/>
                                  <w:sz w:val="20"/>
                                  <w:u w:val="single" w:color="00AF50"/>
                                </w:rPr>
                                <w:t>Air</w:t>
                              </w:r>
                              <w:r>
                                <w:rPr>
                                  <w:color w:val="00AF50"/>
                                  <w:spacing w:val="-6"/>
                                  <w:sz w:val="20"/>
                                  <w:u w:val="single" w:color="00AF50"/>
                                </w:rPr>
                                <w:t xml:space="preserve"> </w:t>
                              </w:r>
                              <w:r>
                                <w:rPr>
                                  <w:color w:val="00AF50"/>
                                  <w:sz w:val="20"/>
                                  <w:u w:val="single" w:color="00AF50"/>
                                </w:rPr>
                                <w:t>pollution</w:t>
                              </w:r>
                              <w:r>
                                <w:rPr>
                                  <w:color w:val="00AF50"/>
                                  <w:spacing w:val="-5"/>
                                  <w:sz w:val="20"/>
                                  <w:u w:val="single" w:color="00AF50"/>
                                </w:rPr>
                                <w:t xml:space="preserve"> </w:t>
                              </w:r>
                              <w:r>
                                <w:rPr>
                                  <w:sz w:val="20"/>
                                </w:rPr>
                                <w:t>-</w:t>
                              </w:r>
                              <w:r>
                                <w:rPr>
                                  <w:spacing w:val="-4"/>
                                  <w:sz w:val="20"/>
                                </w:rPr>
                                <w:t xml:space="preserve"> </w:t>
                              </w:r>
                              <w:r>
                                <w:rPr>
                                  <w:sz w:val="20"/>
                                </w:rPr>
                                <w:t>it</w:t>
                              </w:r>
                              <w:r>
                                <w:rPr>
                                  <w:spacing w:val="-6"/>
                                  <w:sz w:val="20"/>
                                </w:rPr>
                                <w:t xml:space="preserve"> </w:t>
                              </w:r>
                              <w:r>
                                <w:rPr>
                                  <w:sz w:val="20"/>
                                </w:rPr>
                                <w:t>is</w:t>
                              </w:r>
                              <w:r>
                                <w:rPr>
                                  <w:spacing w:val="-6"/>
                                  <w:sz w:val="20"/>
                                </w:rPr>
                                <w:t xml:space="preserve"> </w:t>
                              </w:r>
                              <w:r>
                                <w:rPr>
                                  <w:sz w:val="20"/>
                                </w:rPr>
                                <w:t>thought</w:t>
                              </w:r>
                              <w:r>
                                <w:rPr>
                                  <w:spacing w:val="-6"/>
                                  <w:sz w:val="20"/>
                                </w:rPr>
                                <w:t xml:space="preserve"> </w:t>
                              </w:r>
                              <w:r>
                                <w:rPr>
                                  <w:sz w:val="20"/>
                                </w:rPr>
                                <w:t>that</w:t>
                              </w:r>
                              <w:r>
                                <w:rPr>
                                  <w:spacing w:val="-6"/>
                                  <w:sz w:val="20"/>
                                </w:rPr>
                                <w:t xml:space="preserve"> </w:t>
                              </w:r>
                              <w:r>
                                <w:rPr>
                                  <w:sz w:val="20"/>
                                </w:rPr>
                                <w:t>one</w:t>
                              </w:r>
                              <w:r>
                                <w:rPr>
                                  <w:spacing w:val="-5"/>
                                  <w:sz w:val="20"/>
                                </w:rPr>
                                <w:t xml:space="preserve"> </w:t>
                              </w:r>
                              <w:r>
                                <w:rPr>
                                  <w:sz w:val="20"/>
                                </w:rPr>
                                <w:t>third of the deaths caused by the heatwave in the UK were caused by poor air quality.</w:t>
                              </w:r>
                            </w:p>
                            <w:p w:rsidR="00A8284D" w:rsidRDefault="00A8284D">
                              <w:pPr>
                                <w:numPr>
                                  <w:ilvl w:val="0"/>
                                  <w:numId w:val="253"/>
                                </w:numPr>
                                <w:tabs>
                                  <w:tab w:val="left" w:pos="524"/>
                                  <w:tab w:val="left" w:pos="526"/>
                                </w:tabs>
                                <w:spacing w:line="259" w:lineRule="auto"/>
                                <w:ind w:right="543"/>
                                <w:rPr>
                                  <w:sz w:val="20"/>
                                </w:rPr>
                              </w:pPr>
                              <w:r>
                                <w:rPr>
                                  <w:color w:val="00AF50"/>
                                  <w:sz w:val="20"/>
                                  <w:u w:val="single" w:color="00AF50"/>
                                </w:rPr>
                                <w:t>Forest</w:t>
                              </w:r>
                              <w:r>
                                <w:rPr>
                                  <w:color w:val="00AF50"/>
                                  <w:spacing w:val="-10"/>
                                  <w:sz w:val="20"/>
                                  <w:u w:val="single" w:color="00AF50"/>
                                </w:rPr>
                                <w:t xml:space="preserve"> </w:t>
                              </w:r>
                              <w:r>
                                <w:rPr>
                                  <w:color w:val="00AF50"/>
                                  <w:sz w:val="20"/>
                                  <w:u w:val="single" w:color="00AF50"/>
                                </w:rPr>
                                <w:t>Fires</w:t>
                              </w:r>
                              <w:r>
                                <w:rPr>
                                  <w:color w:val="00AF50"/>
                                  <w:spacing w:val="-10"/>
                                  <w:sz w:val="20"/>
                                  <w:u w:val="single" w:color="00AF50"/>
                                </w:rPr>
                                <w:t xml:space="preserve"> </w:t>
                              </w:r>
                              <w:r>
                                <w:rPr>
                                  <w:sz w:val="20"/>
                                </w:rPr>
                                <w:t>destroyed</w:t>
                              </w:r>
                              <w:r>
                                <w:rPr>
                                  <w:spacing w:val="-9"/>
                                  <w:sz w:val="20"/>
                                </w:rPr>
                                <w:t xml:space="preserve"> </w:t>
                              </w:r>
                              <w:r>
                                <w:rPr>
                                  <w:sz w:val="20"/>
                                </w:rPr>
                                <w:t>ecosystems</w:t>
                              </w:r>
                              <w:r>
                                <w:rPr>
                                  <w:spacing w:val="-11"/>
                                  <w:sz w:val="20"/>
                                </w:rPr>
                                <w:t xml:space="preserve"> </w:t>
                              </w:r>
                              <w:r>
                                <w:rPr>
                                  <w:sz w:val="20"/>
                                </w:rPr>
                                <w:t xml:space="preserve">and </w:t>
                              </w:r>
                              <w:r>
                                <w:rPr>
                                  <w:spacing w:val="-2"/>
                                  <w:sz w:val="20"/>
                                </w:rPr>
                                <w:t>habitats</w:t>
                              </w:r>
                            </w:p>
                            <w:p w:rsidR="00A8284D" w:rsidRDefault="00A8284D">
                              <w:pPr>
                                <w:numPr>
                                  <w:ilvl w:val="0"/>
                                  <w:numId w:val="253"/>
                                </w:numPr>
                                <w:tabs>
                                  <w:tab w:val="left" w:pos="524"/>
                                  <w:tab w:val="left" w:pos="526"/>
                                </w:tabs>
                                <w:spacing w:line="259" w:lineRule="auto"/>
                                <w:ind w:right="397"/>
                                <w:rPr>
                                  <w:sz w:val="20"/>
                                </w:rPr>
                              </w:pPr>
                              <w:r>
                                <w:rPr>
                                  <w:sz w:val="20"/>
                                </w:rPr>
                                <w:t>Severe</w:t>
                              </w:r>
                              <w:r>
                                <w:rPr>
                                  <w:spacing w:val="-5"/>
                                  <w:sz w:val="20"/>
                                </w:rPr>
                                <w:t xml:space="preserve"> </w:t>
                              </w:r>
                              <w:r>
                                <w:rPr>
                                  <w:sz w:val="20"/>
                                </w:rPr>
                                <w:t>impacts</w:t>
                              </w:r>
                              <w:r>
                                <w:rPr>
                                  <w:spacing w:val="-6"/>
                                  <w:sz w:val="20"/>
                                </w:rPr>
                                <w:t xml:space="preserve"> </w:t>
                              </w:r>
                              <w:r>
                                <w:rPr>
                                  <w:color w:val="00AF50"/>
                                  <w:sz w:val="20"/>
                                  <w:u w:val="single" w:color="00AF50"/>
                                </w:rPr>
                                <w:t>on</w:t>
                              </w:r>
                              <w:r>
                                <w:rPr>
                                  <w:color w:val="00AF50"/>
                                  <w:spacing w:val="-8"/>
                                  <w:sz w:val="20"/>
                                  <w:u w:val="single" w:color="00AF50"/>
                                </w:rPr>
                                <w:t xml:space="preserve"> </w:t>
                              </w:r>
                              <w:r>
                                <w:rPr>
                                  <w:color w:val="00AF50"/>
                                  <w:sz w:val="20"/>
                                  <w:u w:val="single" w:color="00AF50"/>
                                </w:rPr>
                                <w:t>crop</w:t>
                              </w:r>
                              <w:r>
                                <w:rPr>
                                  <w:color w:val="00AF50"/>
                                  <w:spacing w:val="-8"/>
                                  <w:sz w:val="20"/>
                                  <w:u w:val="single" w:color="00AF50"/>
                                </w:rPr>
                                <w:t xml:space="preserve"> </w:t>
                              </w:r>
                              <w:r>
                                <w:rPr>
                                  <w:color w:val="00AF50"/>
                                  <w:sz w:val="20"/>
                                  <w:u w:val="single" w:color="00AF50"/>
                                </w:rPr>
                                <w:t>yields;</w:t>
                              </w:r>
                              <w:r>
                                <w:rPr>
                                  <w:color w:val="00AF50"/>
                                  <w:spacing w:val="-4"/>
                                  <w:sz w:val="20"/>
                                  <w:u w:val="single" w:color="00AF50"/>
                                </w:rPr>
                                <w:t xml:space="preserve"> </w:t>
                              </w:r>
                              <w:r>
                                <w:rPr>
                                  <w:sz w:val="20"/>
                                </w:rPr>
                                <w:t>wheat</w:t>
                              </w:r>
                              <w:r>
                                <w:rPr>
                                  <w:spacing w:val="-7"/>
                                  <w:sz w:val="20"/>
                                </w:rPr>
                                <w:t xml:space="preserve"> </w:t>
                              </w:r>
                              <w:r>
                                <w:rPr>
                                  <w:sz w:val="20"/>
                                </w:rPr>
                                <w:t xml:space="preserve">fell </w:t>
                              </w:r>
                              <w:r>
                                <w:rPr>
                                  <w:color w:val="00AF50"/>
                                  <w:sz w:val="20"/>
                                  <w:u w:val="single" w:color="00AF50"/>
                                </w:rPr>
                                <w:t>12% in 2003</w:t>
                              </w:r>
                              <w:r>
                                <w:rPr>
                                  <w:color w:val="00AF50"/>
                                  <w:sz w:val="20"/>
                                </w:rPr>
                                <w:t xml:space="preserve"> </w:t>
                              </w:r>
                              <w:r>
                                <w:rPr>
                                  <w:sz w:val="20"/>
                                </w:rPr>
                                <w:t>in the UK</w:t>
                              </w:r>
                            </w:p>
                            <w:p w:rsidR="00A8284D" w:rsidRDefault="00A8284D">
                              <w:pPr>
                                <w:numPr>
                                  <w:ilvl w:val="0"/>
                                  <w:numId w:val="253"/>
                                </w:numPr>
                                <w:tabs>
                                  <w:tab w:val="left" w:pos="524"/>
                                  <w:tab w:val="left" w:pos="526"/>
                                </w:tabs>
                                <w:spacing w:line="259" w:lineRule="auto"/>
                                <w:ind w:right="489"/>
                                <w:rPr>
                                  <w:sz w:val="20"/>
                                </w:rPr>
                              </w:pPr>
                              <w:r>
                                <w:rPr>
                                  <w:sz w:val="20"/>
                                </w:rPr>
                                <w:t>Many natural animals to die affecting ecosystems,</w:t>
                              </w:r>
                              <w:r>
                                <w:rPr>
                                  <w:spacing w:val="-10"/>
                                  <w:sz w:val="20"/>
                                </w:rPr>
                                <w:t xml:space="preserve"> </w:t>
                              </w:r>
                              <w:r>
                                <w:rPr>
                                  <w:sz w:val="20"/>
                                </w:rPr>
                                <w:t>fish</w:t>
                              </w:r>
                              <w:r>
                                <w:rPr>
                                  <w:spacing w:val="-7"/>
                                  <w:sz w:val="20"/>
                                </w:rPr>
                                <w:t xml:space="preserve"> </w:t>
                              </w:r>
                              <w:r>
                                <w:rPr>
                                  <w:sz w:val="20"/>
                                </w:rPr>
                                <w:t>stocks</w:t>
                              </w:r>
                              <w:r>
                                <w:rPr>
                                  <w:spacing w:val="-10"/>
                                  <w:sz w:val="20"/>
                                </w:rPr>
                                <w:t xml:space="preserve"> </w:t>
                              </w:r>
                              <w:r>
                                <w:rPr>
                                  <w:sz w:val="20"/>
                                </w:rPr>
                                <w:t>were</w:t>
                              </w:r>
                              <w:r>
                                <w:rPr>
                                  <w:spacing w:val="-8"/>
                                  <w:sz w:val="20"/>
                                </w:rPr>
                                <w:t xml:space="preserve"> </w:t>
                              </w:r>
                              <w:r>
                                <w:rPr>
                                  <w:sz w:val="20"/>
                                </w:rPr>
                                <w:t>lowered</w:t>
                              </w:r>
                              <w:r>
                                <w:rPr>
                                  <w:spacing w:val="-9"/>
                                  <w:sz w:val="20"/>
                                </w:rPr>
                                <w:t xml:space="preserve"> </w:t>
                              </w:r>
                              <w:r>
                                <w:rPr>
                                  <w:sz w:val="20"/>
                                </w:rPr>
                                <w:t xml:space="preserve">in rivers. </w:t>
                              </w:r>
                              <w:r>
                                <w:rPr>
                                  <w:color w:val="00AF50"/>
                                  <w:sz w:val="20"/>
                                  <w:u w:val="single" w:color="00AF50"/>
                                </w:rPr>
                                <w:t>Over 1000 farm animals, mainly</w:t>
                              </w:r>
                              <w:r>
                                <w:rPr>
                                  <w:color w:val="00AF50"/>
                                  <w:sz w:val="20"/>
                                </w:rPr>
                                <w:t xml:space="preserve"> </w:t>
                              </w:r>
                              <w:r>
                                <w:rPr>
                                  <w:color w:val="00AF50"/>
                                  <w:sz w:val="20"/>
                                  <w:u w:val="single" w:color="00AF50"/>
                                </w:rPr>
                                <w:t>cows and pigs, were also lost</w:t>
                              </w:r>
                            </w:p>
                          </w:txbxContent>
                        </wps:txbx>
                        <wps:bodyPr wrap="square" lIns="0" tIns="0" rIns="0" bIns="0" rtlCol="0">
                          <a:noAutofit/>
                        </wps:bodyPr>
                      </wps:wsp>
                    </wpg:wgp>
                  </a:graphicData>
                </a:graphic>
              </wp:anchor>
            </w:drawing>
          </mc:Choice>
          <mc:Fallback>
            <w:pict>
              <v:group id="Group 188" o:spid="_x0000_s1169" style="position:absolute;margin-left:320.3pt;margin-top:42.7pt;width:238pt;height:222.7pt;z-index:-251626496;mso-wrap-distance-left:0;mso-wrap-distance-right:0;mso-position-horizontal-relative:page;mso-position-vertical-relative:text" coordsize="30226,2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">
                <v:shape id="Graphic 189" o:spid="_x0000_s1170" style="position:absolute;left:63;top:933;width:30099;height:27286;visibility:visible;mso-wrap-style:square;v-text-anchor:top" coordsize="3009900,272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" path="m,2728594r3009899,l3009899,,,,,2728594xe" filled="f" strokecolor="#00af50" strokeweight="1pt">
                  <v:path arrowok="t"/>
                </v:shape>
                <v:shape id="Graphic 190" o:spid="_x0000_s1171" style="position:absolute;left:7153;top:14491;width:5690;height:7747;visibility:visible;mso-wrap-style:square;v-text-anchor:top" coordsize="56896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" path="m38100,763536l,763536r,10656l38100,774192r,-10656xem568452,l530352,r,10668l568452,10668,568452,xe" fillcolor="black" stroked="f">
                  <v:path arrowok="t"/>
                </v:shape>
                <v:shape id="Graphic 191" o:spid="_x0000_s1172" style="position:absolute;left:158;top:63;width:17050;height:2699;visibility:visible;mso-wrap-style:square;v-text-anchor:top" coordsize="17049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" path="m1704975,l,,,269875r1704975,l1704975,xe" fillcolor="#00af50" stroked="f">
                  <v:path arrowok="t"/>
                </v:shape>
                <v:shape id="Graphic 192" o:spid="_x0000_s1173" style="position:absolute;left:158;top:63;width:17050;height:2699;visibility:visible;mso-wrap-style:square;v-text-anchor:top" coordsize="17049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" path="m,269875r1704975,l1704975,,,,,269875xe" filled="f" strokecolor="#00af50" strokeweight="1pt">
                  <v:path arrowok="t"/>
                </v:shape>
                <v:shape id="Textbox 193" o:spid="_x0000_s1174" type="#_x0000_t202" style="position:absolute;width:30226;height:28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rsidR="00A8284D" w:rsidRDefault="00A8284D">
                        <w:pPr>
                          <w:spacing w:before="93"/>
                          <w:ind w:left="181"/>
                        </w:pPr>
                        <w:r>
                          <w:rPr>
                            <w:color w:val="FFFFFF"/>
                          </w:rPr>
                          <w:t>Environmental</w:t>
                        </w:r>
                        <w:r>
                          <w:rPr>
                            <w:color w:val="FFFFFF"/>
                            <w:spacing w:val="-9"/>
                          </w:rPr>
                          <w:t xml:space="preserve"> </w:t>
                        </w:r>
                        <w:r>
                          <w:rPr>
                            <w:color w:val="FFFFFF"/>
                            <w:spacing w:val="-2"/>
                          </w:rPr>
                          <w:t>Impacts</w:t>
                        </w:r>
                      </w:p>
                      <w:p w:rsidR="00A8284D" w:rsidRDefault="00A8284D">
                        <w:pPr>
                          <w:numPr>
                            <w:ilvl w:val="0"/>
                            <w:numId w:val="253"/>
                          </w:numPr>
                          <w:tabs>
                            <w:tab w:val="left" w:pos="524"/>
                            <w:tab w:val="left" w:pos="526"/>
                          </w:tabs>
                          <w:spacing w:before="133" w:line="259" w:lineRule="auto"/>
                          <w:ind w:right="345"/>
                          <w:rPr>
                            <w:sz w:val="20"/>
                          </w:rPr>
                        </w:pPr>
                        <w:r>
                          <w:rPr>
                            <w:color w:val="00AF50"/>
                            <w:sz w:val="20"/>
                            <w:u w:val="single" w:color="00AF50"/>
                          </w:rPr>
                          <w:t>Air</w:t>
                        </w:r>
                        <w:r>
                          <w:rPr>
                            <w:color w:val="00AF50"/>
                            <w:spacing w:val="-6"/>
                            <w:sz w:val="20"/>
                            <w:u w:val="single" w:color="00AF50"/>
                          </w:rPr>
                          <w:t xml:space="preserve"> </w:t>
                        </w:r>
                        <w:r>
                          <w:rPr>
                            <w:color w:val="00AF50"/>
                            <w:sz w:val="20"/>
                            <w:u w:val="single" w:color="00AF50"/>
                          </w:rPr>
                          <w:t>pollution</w:t>
                        </w:r>
                        <w:r>
                          <w:rPr>
                            <w:color w:val="00AF50"/>
                            <w:spacing w:val="-5"/>
                            <w:sz w:val="20"/>
                            <w:u w:val="single" w:color="00AF50"/>
                          </w:rPr>
                          <w:t xml:space="preserve"> </w:t>
                        </w:r>
                        <w:r>
                          <w:rPr>
                            <w:sz w:val="20"/>
                          </w:rPr>
                          <w:t>-</w:t>
                        </w:r>
                        <w:r>
                          <w:rPr>
                            <w:spacing w:val="-4"/>
                            <w:sz w:val="20"/>
                          </w:rPr>
                          <w:t xml:space="preserve"> </w:t>
                        </w:r>
                        <w:r>
                          <w:rPr>
                            <w:sz w:val="20"/>
                          </w:rPr>
                          <w:t>it</w:t>
                        </w:r>
                        <w:r>
                          <w:rPr>
                            <w:spacing w:val="-6"/>
                            <w:sz w:val="20"/>
                          </w:rPr>
                          <w:t xml:space="preserve"> </w:t>
                        </w:r>
                        <w:r>
                          <w:rPr>
                            <w:sz w:val="20"/>
                          </w:rPr>
                          <w:t>is</w:t>
                        </w:r>
                        <w:r>
                          <w:rPr>
                            <w:spacing w:val="-6"/>
                            <w:sz w:val="20"/>
                          </w:rPr>
                          <w:t xml:space="preserve"> </w:t>
                        </w:r>
                        <w:r>
                          <w:rPr>
                            <w:sz w:val="20"/>
                          </w:rPr>
                          <w:t>thought</w:t>
                        </w:r>
                        <w:r>
                          <w:rPr>
                            <w:spacing w:val="-6"/>
                            <w:sz w:val="20"/>
                          </w:rPr>
                          <w:t xml:space="preserve"> </w:t>
                        </w:r>
                        <w:r>
                          <w:rPr>
                            <w:sz w:val="20"/>
                          </w:rPr>
                          <w:t>that</w:t>
                        </w:r>
                        <w:r>
                          <w:rPr>
                            <w:spacing w:val="-6"/>
                            <w:sz w:val="20"/>
                          </w:rPr>
                          <w:t xml:space="preserve"> </w:t>
                        </w:r>
                        <w:r>
                          <w:rPr>
                            <w:sz w:val="20"/>
                          </w:rPr>
                          <w:t>one</w:t>
                        </w:r>
                        <w:r>
                          <w:rPr>
                            <w:spacing w:val="-5"/>
                            <w:sz w:val="20"/>
                          </w:rPr>
                          <w:t xml:space="preserve"> </w:t>
                        </w:r>
                        <w:r>
                          <w:rPr>
                            <w:sz w:val="20"/>
                          </w:rPr>
                          <w:t>third of the deaths caused by the heatwave in the UK were caused by poor air quality.</w:t>
                        </w:r>
                      </w:p>
                      <w:p w:rsidR="00A8284D" w:rsidRDefault="00A8284D">
                        <w:pPr>
                          <w:numPr>
                            <w:ilvl w:val="0"/>
                            <w:numId w:val="253"/>
                          </w:numPr>
                          <w:tabs>
                            <w:tab w:val="left" w:pos="524"/>
                            <w:tab w:val="left" w:pos="526"/>
                          </w:tabs>
                          <w:spacing w:line="259" w:lineRule="auto"/>
                          <w:ind w:right="543"/>
                          <w:rPr>
                            <w:sz w:val="20"/>
                          </w:rPr>
                        </w:pPr>
                        <w:r>
                          <w:rPr>
                            <w:color w:val="00AF50"/>
                            <w:sz w:val="20"/>
                            <w:u w:val="single" w:color="00AF50"/>
                          </w:rPr>
                          <w:t>Forest</w:t>
                        </w:r>
                        <w:r>
                          <w:rPr>
                            <w:color w:val="00AF50"/>
                            <w:spacing w:val="-10"/>
                            <w:sz w:val="20"/>
                            <w:u w:val="single" w:color="00AF50"/>
                          </w:rPr>
                          <w:t xml:space="preserve"> </w:t>
                        </w:r>
                        <w:r>
                          <w:rPr>
                            <w:color w:val="00AF50"/>
                            <w:sz w:val="20"/>
                            <w:u w:val="single" w:color="00AF50"/>
                          </w:rPr>
                          <w:t>Fires</w:t>
                        </w:r>
                        <w:r>
                          <w:rPr>
                            <w:color w:val="00AF50"/>
                            <w:spacing w:val="-10"/>
                            <w:sz w:val="20"/>
                            <w:u w:val="single" w:color="00AF50"/>
                          </w:rPr>
                          <w:t xml:space="preserve"> </w:t>
                        </w:r>
                        <w:r>
                          <w:rPr>
                            <w:sz w:val="20"/>
                          </w:rPr>
                          <w:t>destroyed</w:t>
                        </w:r>
                        <w:r>
                          <w:rPr>
                            <w:spacing w:val="-9"/>
                            <w:sz w:val="20"/>
                          </w:rPr>
                          <w:t xml:space="preserve"> </w:t>
                        </w:r>
                        <w:r>
                          <w:rPr>
                            <w:sz w:val="20"/>
                          </w:rPr>
                          <w:t>ecosystems</w:t>
                        </w:r>
                        <w:r>
                          <w:rPr>
                            <w:spacing w:val="-11"/>
                            <w:sz w:val="20"/>
                          </w:rPr>
                          <w:t xml:space="preserve"> </w:t>
                        </w:r>
                        <w:r>
                          <w:rPr>
                            <w:sz w:val="20"/>
                          </w:rPr>
                          <w:t xml:space="preserve">and </w:t>
                        </w:r>
                        <w:r>
                          <w:rPr>
                            <w:spacing w:val="-2"/>
                            <w:sz w:val="20"/>
                          </w:rPr>
                          <w:t>habitats</w:t>
                        </w:r>
                      </w:p>
                      <w:p w:rsidR="00A8284D" w:rsidRDefault="00A8284D">
                        <w:pPr>
                          <w:numPr>
                            <w:ilvl w:val="0"/>
                            <w:numId w:val="253"/>
                          </w:numPr>
                          <w:tabs>
                            <w:tab w:val="left" w:pos="524"/>
                            <w:tab w:val="left" w:pos="526"/>
                          </w:tabs>
                          <w:spacing w:line="259" w:lineRule="auto"/>
                          <w:ind w:right="397"/>
                          <w:rPr>
                            <w:sz w:val="20"/>
                          </w:rPr>
                        </w:pPr>
                        <w:r>
                          <w:rPr>
                            <w:sz w:val="20"/>
                          </w:rPr>
                          <w:t>Severe</w:t>
                        </w:r>
                        <w:r>
                          <w:rPr>
                            <w:spacing w:val="-5"/>
                            <w:sz w:val="20"/>
                          </w:rPr>
                          <w:t xml:space="preserve"> </w:t>
                        </w:r>
                        <w:r>
                          <w:rPr>
                            <w:sz w:val="20"/>
                          </w:rPr>
                          <w:t>impacts</w:t>
                        </w:r>
                        <w:r>
                          <w:rPr>
                            <w:spacing w:val="-6"/>
                            <w:sz w:val="20"/>
                          </w:rPr>
                          <w:t xml:space="preserve"> </w:t>
                        </w:r>
                        <w:r>
                          <w:rPr>
                            <w:color w:val="00AF50"/>
                            <w:sz w:val="20"/>
                            <w:u w:val="single" w:color="00AF50"/>
                          </w:rPr>
                          <w:t>on</w:t>
                        </w:r>
                        <w:r>
                          <w:rPr>
                            <w:color w:val="00AF50"/>
                            <w:spacing w:val="-8"/>
                            <w:sz w:val="20"/>
                            <w:u w:val="single" w:color="00AF50"/>
                          </w:rPr>
                          <w:t xml:space="preserve"> </w:t>
                        </w:r>
                        <w:r>
                          <w:rPr>
                            <w:color w:val="00AF50"/>
                            <w:sz w:val="20"/>
                            <w:u w:val="single" w:color="00AF50"/>
                          </w:rPr>
                          <w:t>crop</w:t>
                        </w:r>
                        <w:r>
                          <w:rPr>
                            <w:color w:val="00AF50"/>
                            <w:spacing w:val="-8"/>
                            <w:sz w:val="20"/>
                            <w:u w:val="single" w:color="00AF50"/>
                          </w:rPr>
                          <w:t xml:space="preserve"> </w:t>
                        </w:r>
                        <w:r>
                          <w:rPr>
                            <w:color w:val="00AF50"/>
                            <w:sz w:val="20"/>
                            <w:u w:val="single" w:color="00AF50"/>
                          </w:rPr>
                          <w:t>yields;</w:t>
                        </w:r>
                        <w:r>
                          <w:rPr>
                            <w:color w:val="00AF50"/>
                            <w:spacing w:val="-4"/>
                            <w:sz w:val="20"/>
                            <w:u w:val="single" w:color="00AF50"/>
                          </w:rPr>
                          <w:t xml:space="preserve"> </w:t>
                        </w:r>
                        <w:r>
                          <w:rPr>
                            <w:sz w:val="20"/>
                          </w:rPr>
                          <w:t>wheat</w:t>
                        </w:r>
                        <w:r>
                          <w:rPr>
                            <w:spacing w:val="-7"/>
                            <w:sz w:val="20"/>
                          </w:rPr>
                          <w:t xml:space="preserve"> </w:t>
                        </w:r>
                        <w:r>
                          <w:rPr>
                            <w:sz w:val="20"/>
                          </w:rPr>
                          <w:t xml:space="preserve">fell </w:t>
                        </w:r>
                        <w:r>
                          <w:rPr>
                            <w:color w:val="00AF50"/>
                            <w:sz w:val="20"/>
                            <w:u w:val="single" w:color="00AF50"/>
                          </w:rPr>
                          <w:t>12% in 2003</w:t>
                        </w:r>
                        <w:r>
                          <w:rPr>
                            <w:color w:val="00AF50"/>
                            <w:sz w:val="20"/>
                          </w:rPr>
                          <w:t xml:space="preserve"> </w:t>
                        </w:r>
                        <w:r>
                          <w:rPr>
                            <w:sz w:val="20"/>
                          </w:rPr>
                          <w:t>in the UK</w:t>
                        </w:r>
                      </w:p>
                      <w:p w:rsidR="00A8284D" w:rsidRDefault="00A8284D">
                        <w:pPr>
                          <w:numPr>
                            <w:ilvl w:val="0"/>
                            <w:numId w:val="253"/>
                          </w:numPr>
                          <w:tabs>
                            <w:tab w:val="left" w:pos="524"/>
                            <w:tab w:val="left" w:pos="526"/>
                          </w:tabs>
                          <w:spacing w:line="259" w:lineRule="auto"/>
                          <w:ind w:right="489"/>
                          <w:rPr>
                            <w:sz w:val="20"/>
                          </w:rPr>
                        </w:pPr>
                        <w:r>
                          <w:rPr>
                            <w:sz w:val="20"/>
                          </w:rPr>
                          <w:t>Many natural animals to die affecting ecosystems,</w:t>
                        </w:r>
                        <w:r>
                          <w:rPr>
                            <w:spacing w:val="-10"/>
                            <w:sz w:val="20"/>
                          </w:rPr>
                          <w:t xml:space="preserve"> </w:t>
                        </w:r>
                        <w:r>
                          <w:rPr>
                            <w:sz w:val="20"/>
                          </w:rPr>
                          <w:t>fish</w:t>
                        </w:r>
                        <w:r>
                          <w:rPr>
                            <w:spacing w:val="-7"/>
                            <w:sz w:val="20"/>
                          </w:rPr>
                          <w:t xml:space="preserve"> </w:t>
                        </w:r>
                        <w:r>
                          <w:rPr>
                            <w:sz w:val="20"/>
                          </w:rPr>
                          <w:t>stocks</w:t>
                        </w:r>
                        <w:r>
                          <w:rPr>
                            <w:spacing w:val="-10"/>
                            <w:sz w:val="20"/>
                          </w:rPr>
                          <w:t xml:space="preserve"> </w:t>
                        </w:r>
                        <w:r>
                          <w:rPr>
                            <w:sz w:val="20"/>
                          </w:rPr>
                          <w:t>were</w:t>
                        </w:r>
                        <w:r>
                          <w:rPr>
                            <w:spacing w:val="-8"/>
                            <w:sz w:val="20"/>
                          </w:rPr>
                          <w:t xml:space="preserve"> </w:t>
                        </w:r>
                        <w:r>
                          <w:rPr>
                            <w:sz w:val="20"/>
                          </w:rPr>
                          <w:t>lowered</w:t>
                        </w:r>
                        <w:r>
                          <w:rPr>
                            <w:spacing w:val="-9"/>
                            <w:sz w:val="20"/>
                          </w:rPr>
                          <w:t xml:space="preserve"> </w:t>
                        </w:r>
                        <w:r>
                          <w:rPr>
                            <w:sz w:val="20"/>
                          </w:rPr>
                          <w:t xml:space="preserve">in rivers. </w:t>
                        </w:r>
                        <w:r>
                          <w:rPr>
                            <w:color w:val="00AF50"/>
                            <w:sz w:val="20"/>
                            <w:u w:val="single" w:color="00AF50"/>
                          </w:rPr>
                          <w:t>Over 1000 farm animals, mainly</w:t>
                        </w:r>
                        <w:r>
                          <w:rPr>
                            <w:color w:val="00AF50"/>
                            <w:sz w:val="20"/>
                          </w:rPr>
                          <w:t xml:space="preserve"> </w:t>
                        </w:r>
                        <w:r>
                          <w:rPr>
                            <w:color w:val="00AF50"/>
                            <w:sz w:val="20"/>
                            <w:u w:val="single" w:color="00AF50"/>
                          </w:rPr>
                          <w:t>cows and pigs, were also lost</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691008" behindDoc="1" locked="0" layoutInCell="1" allowOverlap="1">
                <wp:simplePos x="0" y="0"/>
                <wp:positionH relativeFrom="page">
                  <wp:posOffset>457200</wp:posOffset>
                </wp:positionH>
                <wp:positionV relativeFrom="paragraph">
                  <wp:posOffset>3477415</wp:posOffset>
                </wp:positionV>
                <wp:extent cx="6161405" cy="337185"/>
                <wp:effectExtent l="0" t="0" r="0" b="0"/>
                <wp:wrapTopAndBottom/>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61405" cy="337185"/>
                        </a:xfrm>
                        <a:prstGeom prst="rect">
                          <a:avLst/>
                        </a:prstGeom>
                        <a:solidFill>
                          <a:srgbClr val="FFFF99"/>
                        </a:solidFill>
                        <a:ln w="6350">
                          <a:solidFill>
                            <a:srgbClr val="FFC000"/>
                          </a:solidFill>
                          <a:prstDash val="solid"/>
                        </a:ln>
                      </wps:spPr>
                      <wps:txbx>
                        <w:txbxContent>
                          <w:p w:rsidR="00A8284D" w:rsidRDefault="00A8284D">
                            <w:pPr>
                              <w:spacing w:before="71"/>
                              <w:ind w:left="143"/>
                              <w:rPr>
                                <w:b/>
                                <w:color w:val="000000"/>
                                <w:sz w:val="24"/>
                              </w:rPr>
                            </w:pPr>
                            <w:r>
                              <w:rPr>
                                <w:b/>
                                <w:color w:val="C00000"/>
                                <w:sz w:val="24"/>
                              </w:rPr>
                              <w:t>Management</w:t>
                            </w:r>
                            <w:r>
                              <w:rPr>
                                <w:b/>
                                <w:color w:val="C00000"/>
                                <w:spacing w:val="-6"/>
                                <w:sz w:val="24"/>
                              </w:rPr>
                              <w:t xml:space="preserve"> </w:t>
                            </w:r>
                            <w:r>
                              <w:rPr>
                                <w:b/>
                                <w:color w:val="C00000"/>
                                <w:sz w:val="24"/>
                              </w:rPr>
                              <w:t>Strategies</w:t>
                            </w:r>
                            <w:r>
                              <w:rPr>
                                <w:b/>
                                <w:color w:val="C00000"/>
                                <w:spacing w:val="-1"/>
                                <w:sz w:val="24"/>
                              </w:rPr>
                              <w:t xml:space="preserve"> </w:t>
                            </w:r>
                            <w:r>
                              <w:rPr>
                                <w:b/>
                                <w:color w:val="000000"/>
                                <w:sz w:val="24"/>
                              </w:rPr>
                              <w:t>can</w:t>
                            </w:r>
                            <w:r>
                              <w:rPr>
                                <w:b/>
                                <w:color w:val="000000"/>
                                <w:spacing w:val="-4"/>
                                <w:sz w:val="24"/>
                              </w:rPr>
                              <w:t xml:space="preserve"> </w:t>
                            </w:r>
                            <w:r>
                              <w:rPr>
                                <w:b/>
                                <w:color w:val="C00000"/>
                                <w:sz w:val="24"/>
                              </w:rPr>
                              <w:t>Reduce</w:t>
                            </w:r>
                            <w:r>
                              <w:rPr>
                                <w:b/>
                                <w:color w:val="C00000"/>
                                <w:spacing w:val="-2"/>
                                <w:sz w:val="24"/>
                              </w:rPr>
                              <w:t xml:space="preserve"> </w:t>
                            </w:r>
                            <w:r>
                              <w:rPr>
                                <w:b/>
                                <w:color w:val="000000"/>
                                <w:sz w:val="24"/>
                              </w:rPr>
                              <w:t xml:space="preserve">the </w:t>
                            </w:r>
                            <w:r>
                              <w:rPr>
                                <w:b/>
                                <w:color w:val="C00000"/>
                                <w:sz w:val="24"/>
                              </w:rPr>
                              <w:t>Risk</w:t>
                            </w:r>
                            <w:r>
                              <w:rPr>
                                <w:b/>
                                <w:color w:val="C00000"/>
                                <w:spacing w:val="-3"/>
                                <w:sz w:val="24"/>
                              </w:rPr>
                              <w:t xml:space="preserve"> </w:t>
                            </w:r>
                            <w:r>
                              <w:rPr>
                                <w:b/>
                                <w:color w:val="000000"/>
                                <w:sz w:val="24"/>
                              </w:rPr>
                              <w:t>from</w:t>
                            </w:r>
                            <w:r>
                              <w:rPr>
                                <w:b/>
                                <w:color w:val="000000"/>
                                <w:spacing w:val="-2"/>
                                <w:sz w:val="24"/>
                              </w:rPr>
                              <w:t xml:space="preserve"> </w:t>
                            </w:r>
                            <w:r>
                              <w:rPr>
                                <w:b/>
                                <w:color w:val="C00000"/>
                                <w:sz w:val="24"/>
                              </w:rPr>
                              <w:t>Weather</w:t>
                            </w:r>
                            <w:r>
                              <w:rPr>
                                <w:b/>
                                <w:color w:val="C00000"/>
                                <w:spacing w:val="-4"/>
                                <w:sz w:val="24"/>
                              </w:rPr>
                              <w:t xml:space="preserve"> </w:t>
                            </w:r>
                            <w:r>
                              <w:rPr>
                                <w:b/>
                                <w:color w:val="C00000"/>
                                <w:spacing w:val="-2"/>
                                <w:sz w:val="24"/>
                              </w:rPr>
                              <w:t>Hazards</w:t>
                            </w:r>
                          </w:p>
                        </w:txbxContent>
                      </wps:txbx>
                      <wps:bodyPr wrap="square" lIns="0" tIns="0" rIns="0" bIns="0" rtlCol="0">
                        <a:noAutofit/>
                      </wps:bodyPr>
                    </wps:wsp>
                  </a:graphicData>
                </a:graphic>
              </wp:anchor>
            </w:drawing>
          </mc:Choice>
          <mc:Fallback>
            <w:pict>
              <v:shape id="Textbox 194" o:spid="_x0000_s1175" type="#_x0000_t202" style="position:absolute;margin-left:36pt;margin-top:273.8pt;width:485.15pt;height:26.55pt;z-index:-251625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" fillcolor="#ff9" strokecolor="#ffc000" strokeweight=".5pt">
                <v:path arrowok="t"/>
                <v:textbox inset="0,0,0,0">
                  <w:txbxContent>
                    <w:p w:rsidR="00A8284D" w:rsidRDefault="00A8284D">
                      <w:pPr>
                        <w:spacing w:before="71"/>
                        <w:ind w:left="143"/>
                        <w:rPr>
                          <w:b/>
                          <w:color w:val="000000"/>
                          <w:sz w:val="24"/>
                        </w:rPr>
                      </w:pPr>
                      <w:r>
                        <w:rPr>
                          <w:b/>
                          <w:color w:val="C00000"/>
                          <w:sz w:val="24"/>
                        </w:rPr>
                        <w:t>Management</w:t>
                      </w:r>
                      <w:r>
                        <w:rPr>
                          <w:b/>
                          <w:color w:val="C00000"/>
                          <w:spacing w:val="-6"/>
                          <w:sz w:val="24"/>
                        </w:rPr>
                        <w:t xml:space="preserve"> </w:t>
                      </w:r>
                      <w:r>
                        <w:rPr>
                          <w:b/>
                          <w:color w:val="C00000"/>
                          <w:sz w:val="24"/>
                        </w:rPr>
                        <w:t>Strategies</w:t>
                      </w:r>
                      <w:r>
                        <w:rPr>
                          <w:b/>
                          <w:color w:val="C00000"/>
                          <w:spacing w:val="-1"/>
                          <w:sz w:val="24"/>
                        </w:rPr>
                        <w:t xml:space="preserve"> </w:t>
                      </w:r>
                      <w:r>
                        <w:rPr>
                          <w:b/>
                          <w:color w:val="000000"/>
                          <w:sz w:val="24"/>
                        </w:rPr>
                        <w:t>can</w:t>
                      </w:r>
                      <w:r>
                        <w:rPr>
                          <w:b/>
                          <w:color w:val="000000"/>
                          <w:spacing w:val="-4"/>
                          <w:sz w:val="24"/>
                        </w:rPr>
                        <w:t xml:space="preserve"> </w:t>
                      </w:r>
                      <w:r>
                        <w:rPr>
                          <w:b/>
                          <w:color w:val="C00000"/>
                          <w:sz w:val="24"/>
                        </w:rPr>
                        <w:t>Reduce</w:t>
                      </w:r>
                      <w:r>
                        <w:rPr>
                          <w:b/>
                          <w:color w:val="C00000"/>
                          <w:spacing w:val="-2"/>
                          <w:sz w:val="24"/>
                        </w:rPr>
                        <w:t xml:space="preserve"> </w:t>
                      </w:r>
                      <w:r>
                        <w:rPr>
                          <w:b/>
                          <w:color w:val="000000"/>
                          <w:sz w:val="24"/>
                        </w:rPr>
                        <w:t xml:space="preserve">the </w:t>
                      </w:r>
                      <w:r>
                        <w:rPr>
                          <w:b/>
                          <w:color w:val="C00000"/>
                          <w:sz w:val="24"/>
                        </w:rPr>
                        <w:t>Risk</w:t>
                      </w:r>
                      <w:r>
                        <w:rPr>
                          <w:b/>
                          <w:color w:val="C00000"/>
                          <w:spacing w:val="-3"/>
                          <w:sz w:val="24"/>
                        </w:rPr>
                        <w:t xml:space="preserve"> </w:t>
                      </w:r>
                      <w:r>
                        <w:rPr>
                          <w:b/>
                          <w:color w:val="000000"/>
                          <w:sz w:val="24"/>
                        </w:rPr>
                        <w:t>from</w:t>
                      </w:r>
                      <w:r>
                        <w:rPr>
                          <w:b/>
                          <w:color w:val="000000"/>
                          <w:spacing w:val="-2"/>
                          <w:sz w:val="24"/>
                        </w:rPr>
                        <w:t xml:space="preserve"> </w:t>
                      </w:r>
                      <w:r>
                        <w:rPr>
                          <w:b/>
                          <w:color w:val="C00000"/>
                          <w:sz w:val="24"/>
                        </w:rPr>
                        <w:t>Weather</w:t>
                      </w:r>
                      <w:r>
                        <w:rPr>
                          <w:b/>
                          <w:color w:val="C00000"/>
                          <w:spacing w:val="-4"/>
                          <w:sz w:val="24"/>
                        </w:rPr>
                        <w:t xml:space="preserve"> </w:t>
                      </w:r>
                      <w:r>
                        <w:rPr>
                          <w:b/>
                          <w:color w:val="C00000"/>
                          <w:spacing w:val="-2"/>
                          <w:sz w:val="24"/>
                        </w:rPr>
                        <w:t>Hazards</w:t>
                      </w:r>
                    </w:p>
                  </w:txbxContent>
                </v:textbox>
                <w10:wrap type="topAndBottom" anchorx="page"/>
              </v:shape>
            </w:pict>
          </mc:Fallback>
        </mc:AlternateContent>
      </w:r>
      <w:r>
        <w:rPr>
          <w:noProof/>
          <w:lang w:val="en-GB" w:eastAsia="en-GB"/>
        </w:rPr>
        <mc:AlternateContent>
          <mc:Choice Requires="wps">
            <w:drawing>
              <wp:anchor distT="0" distB="0" distL="0" distR="0" simplePos="0" relativeHeight="251692032" behindDoc="1" locked="0" layoutInCell="1" allowOverlap="1">
                <wp:simplePos x="0" y="0"/>
                <wp:positionH relativeFrom="page">
                  <wp:posOffset>454659</wp:posOffset>
                </wp:positionH>
                <wp:positionV relativeFrom="paragraph">
                  <wp:posOffset>3890555</wp:posOffset>
                </wp:positionV>
                <wp:extent cx="6625590" cy="2095500"/>
                <wp:effectExtent l="0" t="0" r="0" b="0"/>
                <wp:wrapTopAndBottom/>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5590" cy="2095500"/>
                        </a:xfrm>
                        <a:prstGeom prst="rect">
                          <a:avLst/>
                        </a:prstGeom>
                        <a:ln w="12700">
                          <a:solidFill>
                            <a:srgbClr val="C00000"/>
                          </a:solidFill>
                          <a:prstDash val="solid"/>
                        </a:ln>
                      </wps:spPr>
                      <wps:txbx>
                        <w:txbxContent>
                          <w:p w:rsidR="00A8284D" w:rsidRDefault="00A8284D">
                            <w:pPr>
                              <w:spacing w:before="74"/>
                              <w:ind w:left="145"/>
                              <w:rPr>
                                <w:sz w:val="20"/>
                              </w:rPr>
                            </w:pPr>
                            <w:r>
                              <w:rPr>
                                <w:sz w:val="20"/>
                              </w:rPr>
                              <w:t>The</w:t>
                            </w:r>
                            <w:r>
                              <w:rPr>
                                <w:spacing w:val="-4"/>
                                <w:sz w:val="20"/>
                              </w:rPr>
                              <w:t xml:space="preserve"> </w:t>
                            </w:r>
                            <w:r>
                              <w:rPr>
                                <w:sz w:val="20"/>
                              </w:rPr>
                              <w:t>2003</w:t>
                            </w:r>
                            <w:r>
                              <w:rPr>
                                <w:spacing w:val="-5"/>
                                <w:sz w:val="20"/>
                              </w:rPr>
                              <w:t xml:space="preserve"> </w:t>
                            </w:r>
                            <w:r>
                              <w:rPr>
                                <w:sz w:val="20"/>
                              </w:rPr>
                              <w:t>Heatwave</w:t>
                            </w:r>
                            <w:r>
                              <w:rPr>
                                <w:spacing w:val="-5"/>
                                <w:sz w:val="20"/>
                              </w:rPr>
                              <w:t xml:space="preserve"> </w:t>
                            </w:r>
                            <w:r>
                              <w:rPr>
                                <w:sz w:val="20"/>
                              </w:rPr>
                              <w:t>could</w:t>
                            </w:r>
                            <w:r>
                              <w:rPr>
                                <w:spacing w:val="-7"/>
                                <w:sz w:val="20"/>
                              </w:rPr>
                              <w:t xml:space="preserve"> </w:t>
                            </w:r>
                            <w:r>
                              <w:rPr>
                                <w:sz w:val="20"/>
                              </w:rPr>
                              <w:t>have</w:t>
                            </w:r>
                            <w:r>
                              <w:rPr>
                                <w:spacing w:val="-5"/>
                                <w:sz w:val="20"/>
                              </w:rPr>
                              <w:t xml:space="preserve"> </w:t>
                            </w:r>
                            <w:r>
                              <w:rPr>
                                <w:sz w:val="20"/>
                              </w:rPr>
                              <w:t>been</w:t>
                            </w:r>
                            <w:r>
                              <w:rPr>
                                <w:spacing w:val="-6"/>
                                <w:sz w:val="20"/>
                              </w:rPr>
                              <w:t xml:space="preserve"> </w:t>
                            </w:r>
                            <w:r>
                              <w:rPr>
                                <w:sz w:val="20"/>
                              </w:rPr>
                              <w:t>much</w:t>
                            </w:r>
                            <w:r>
                              <w:rPr>
                                <w:spacing w:val="-5"/>
                                <w:sz w:val="20"/>
                              </w:rPr>
                              <w:t xml:space="preserve"> </w:t>
                            </w:r>
                            <w:r>
                              <w:rPr>
                                <w:sz w:val="20"/>
                              </w:rPr>
                              <w:t>worse</w:t>
                            </w:r>
                            <w:r>
                              <w:rPr>
                                <w:spacing w:val="-5"/>
                                <w:sz w:val="20"/>
                              </w:rPr>
                              <w:t xml:space="preserve"> </w:t>
                            </w:r>
                            <w:r>
                              <w:rPr>
                                <w:sz w:val="20"/>
                              </w:rPr>
                              <w:t>if</w:t>
                            </w:r>
                            <w:r>
                              <w:rPr>
                                <w:spacing w:val="-4"/>
                                <w:sz w:val="20"/>
                              </w:rPr>
                              <w:t xml:space="preserve"> </w:t>
                            </w:r>
                            <w:r>
                              <w:rPr>
                                <w:sz w:val="20"/>
                              </w:rPr>
                              <w:t>there</w:t>
                            </w:r>
                            <w:r>
                              <w:rPr>
                                <w:spacing w:val="-4"/>
                                <w:sz w:val="20"/>
                              </w:rPr>
                              <w:t xml:space="preserve"> </w:t>
                            </w:r>
                            <w:r>
                              <w:rPr>
                                <w:sz w:val="20"/>
                              </w:rPr>
                              <w:t>weren’t</w:t>
                            </w:r>
                            <w:r>
                              <w:rPr>
                                <w:spacing w:val="-5"/>
                                <w:sz w:val="20"/>
                              </w:rPr>
                              <w:t xml:space="preserve"> </w:t>
                            </w:r>
                            <w:r>
                              <w:rPr>
                                <w:sz w:val="20"/>
                              </w:rPr>
                              <w:t>strategies</w:t>
                            </w:r>
                            <w:r>
                              <w:rPr>
                                <w:spacing w:val="-7"/>
                                <w:sz w:val="20"/>
                              </w:rPr>
                              <w:t xml:space="preserve"> </w:t>
                            </w:r>
                            <w:r>
                              <w:rPr>
                                <w:sz w:val="20"/>
                              </w:rPr>
                              <w:t>to</w:t>
                            </w:r>
                            <w:r>
                              <w:rPr>
                                <w:spacing w:val="-5"/>
                                <w:sz w:val="20"/>
                              </w:rPr>
                              <w:t xml:space="preserve"> </w:t>
                            </w:r>
                            <w:r>
                              <w:rPr>
                                <w:sz w:val="20"/>
                              </w:rPr>
                              <w:t>reduce</w:t>
                            </w:r>
                            <w:r>
                              <w:rPr>
                                <w:spacing w:val="-4"/>
                                <w:sz w:val="20"/>
                              </w:rPr>
                              <w:t xml:space="preserve"> </w:t>
                            </w:r>
                            <w:r>
                              <w:rPr>
                                <w:sz w:val="20"/>
                              </w:rPr>
                              <w:t>the</w:t>
                            </w:r>
                            <w:r>
                              <w:rPr>
                                <w:spacing w:val="-4"/>
                                <w:sz w:val="20"/>
                              </w:rPr>
                              <w:t xml:space="preserve"> </w:t>
                            </w:r>
                            <w:r>
                              <w:rPr>
                                <w:spacing w:val="-2"/>
                                <w:sz w:val="20"/>
                              </w:rPr>
                              <w:t>risk:</w:t>
                            </w:r>
                          </w:p>
                          <w:p w:rsidR="00A8284D" w:rsidRDefault="00A8284D">
                            <w:pPr>
                              <w:spacing w:before="183" w:line="259" w:lineRule="auto"/>
                              <w:ind w:left="145"/>
                              <w:rPr>
                                <w:sz w:val="20"/>
                              </w:rPr>
                            </w:pPr>
                            <w:r>
                              <w:rPr>
                                <w:color w:val="660033"/>
                                <w:sz w:val="20"/>
                                <w:u w:val="single" w:color="660033"/>
                              </w:rPr>
                              <w:t>PREDICTION-</w:t>
                            </w:r>
                            <w:r>
                              <w:rPr>
                                <w:color w:val="660033"/>
                                <w:spacing w:val="-2"/>
                                <w:sz w:val="20"/>
                                <w:u w:val="single" w:color="660033"/>
                              </w:rPr>
                              <w:t xml:space="preserve"> </w:t>
                            </w:r>
                            <w:r>
                              <w:rPr>
                                <w:color w:val="660033"/>
                                <w:sz w:val="20"/>
                                <w:u w:val="single" w:color="660033"/>
                              </w:rPr>
                              <w:t>warning</w:t>
                            </w:r>
                            <w:r>
                              <w:rPr>
                                <w:color w:val="660033"/>
                                <w:spacing w:val="-4"/>
                                <w:sz w:val="20"/>
                                <w:u w:val="single" w:color="660033"/>
                              </w:rPr>
                              <w:t xml:space="preserve"> </w:t>
                            </w:r>
                            <w:r>
                              <w:rPr>
                                <w:color w:val="660033"/>
                                <w:sz w:val="20"/>
                                <w:u w:val="single" w:color="660033"/>
                              </w:rPr>
                              <w:t>systems</w:t>
                            </w:r>
                            <w:r>
                              <w:rPr>
                                <w:sz w:val="20"/>
                              </w:rPr>
                              <w:t>,</w:t>
                            </w:r>
                            <w:r>
                              <w:rPr>
                                <w:spacing w:val="-4"/>
                                <w:sz w:val="20"/>
                              </w:rPr>
                              <w:t xml:space="preserve"> </w:t>
                            </w:r>
                            <w:r>
                              <w:rPr>
                                <w:sz w:val="20"/>
                              </w:rPr>
                              <w:t>such</w:t>
                            </w:r>
                            <w:r>
                              <w:rPr>
                                <w:spacing w:val="-3"/>
                                <w:sz w:val="20"/>
                              </w:rPr>
                              <w:t xml:space="preserve"> </w:t>
                            </w:r>
                            <w:r>
                              <w:rPr>
                                <w:sz w:val="20"/>
                              </w:rPr>
                              <w:t>as</w:t>
                            </w:r>
                            <w:r>
                              <w:rPr>
                                <w:spacing w:val="-4"/>
                                <w:sz w:val="20"/>
                              </w:rPr>
                              <w:t xml:space="preserve"> </w:t>
                            </w:r>
                            <w:r>
                              <w:rPr>
                                <w:color w:val="660033"/>
                                <w:sz w:val="20"/>
                                <w:u w:val="single" w:color="660033"/>
                              </w:rPr>
                              <w:t>weather</w:t>
                            </w:r>
                            <w:r>
                              <w:rPr>
                                <w:color w:val="660033"/>
                                <w:spacing w:val="-3"/>
                                <w:sz w:val="20"/>
                                <w:u w:val="single" w:color="660033"/>
                              </w:rPr>
                              <w:t xml:space="preserve"> </w:t>
                            </w:r>
                            <w:r>
                              <w:rPr>
                                <w:color w:val="660033"/>
                                <w:sz w:val="20"/>
                                <w:u w:val="single" w:color="660033"/>
                              </w:rPr>
                              <w:t>reports</w:t>
                            </w:r>
                            <w:r>
                              <w:rPr>
                                <w:color w:val="660033"/>
                                <w:spacing w:val="-4"/>
                                <w:sz w:val="20"/>
                                <w:u w:val="single" w:color="660033"/>
                              </w:rPr>
                              <w:t xml:space="preserve"> </w:t>
                            </w:r>
                            <w:r>
                              <w:rPr>
                                <w:color w:val="660033"/>
                                <w:sz w:val="20"/>
                                <w:u w:val="single" w:color="660033"/>
                              </w:rPr>
                              <w:t>and</w:t>
                            </w:r>
                            <w:r>
                              <w:rPr>
                                <w:color w:val="660033"/>
                                <w:spacing w:val="-1"/>
                                <w:sz w:val="20"/>
                                <w:u w:val="single" w:color="660033"/>
                              </w:rPr>
                              <w:t xml:space="preserve"> </w:t>
                            </w:r>
                            <w:r>
                              <w:rPr>
                                <w:color w:val="660033"/>
                                <w:sz w:val="20"/>
                                <w:u w:val="single" w:color="660033"/>
                              </w:rPr>
                              <w:t>heat</w:t>
                            </w:r>
                            <w:r>
                              <w:rPr>
                                <w:color w:val="660033"/>
                                <w:spacing w:val="-3"/>
                                <w:sz w:val="20"/>
                                <w:u w:val="single" w:color="660033"/>
                              </w:rPr>
                              <w:t xml:space="preserve"> </w:t>
                            </w:r>
                            <w:r>
                              <w:rPr>
                                <w:color w:val="660033"/>
                                <w:sz w:val="20"/>
                                <w:u w:val="single" w:color="660033"/>
                              </w:rPr>
                              <w:t>warnings</w:t>
                            </w:r>
                            <w:r>
                              <w:rPr>
                                <w:color w:val="660033"/>
                                <w:spacing w:val="-4"/>
                                <w:sz w:val="20"/>
                              </w:rPr>
                              <w:t xml:space="preserve"> </w:t>
                            </w:r>
                            <w:r>
                              <w:rPr>
                                <w:sz w:val="20"/>
                              </w:rPr>
                              <w:t>issues</w:t>
                            </w:r>
                            <w:r>
                              <w:rPr>
                                <w:spacing w:val="-5"/>
                                <w:sz w:val="20"/>
                              </w:rPr>
                              <w:t xml:space="preserve"> </w:t>
                            </w:r>
                            <w:r>
                              <w:rPr>
                                <w:sz w:val="20"/>
                              </w:rPr>
                              <w:t>by</w:t>
                            </w:r>
                            <w:r>
                              <w:rPr>
                                <w:spacing w:val="-4"/>
                                <w:sz w:val="20"/>
                              </w:rPr>
                              <w:t xml:space="preserve"> </w:t>
                            </w:r>
                            <w:r>
                              <w:rPr>
                                <w:sz w:val="20"/>
                              </w:rPr>
                              <w:t>the</w:t>
                            </w:r>
                            <w:r>
                              <w:rPr>
                                <w:spacing w:val="-3"/>
                                <w:sz w:val="20"/>
                              </w:rPr>
                              <w:t xml:space="preserve"> </w:t>
                            </w:r>
                            <w:r>
                              <w:rPr>
                                <w:sz w:val="20"/>
                              </w:rPr>
                              <w:t>Met</w:t>
                            </w:r>
                            <w:r>
                              <w:rPr>
                                <w:spacing w:val="-1"/>
                                <w:sz w:val="20"/>
                              </w:rPr>
                              <w:t xml:space="preserve"> </w:t>
                            </w:r>
                            <w:r>
                              <w:rPr>
                                <w:sz w:val="20"/>
                              </w:rPr>
                              <w:t>Office</w:t>
                            </w:r>
                            <w:r>
                              <w:rPr>
                                <w:spacing w:val="-2"/>
                                <w:sz w:val="20"/>
                              </w:rPr>
                              <w:t xml:space="preserve"> </w:t>
                            </w:r>
                            <w:r>
                              <w:rPr>
                                <w:sz w:val="20"/>
                              </w:rPr>
                              <w:t xml:space="preserve">and Environment Agency (including </w:t>
                            </w:r>
                            <w:r>
                              <w:rPr>
                                <w:color w:val="660033"/>
                                <w:sz w:val="20"/>
                                <w:u w:val="single" w:color="660033"/>
                              </w:rPr>
                              <w:t>40 severe flood warnings</w:t>
                            </w:r>
                            <w:r>
                              <w:rPr>
                                <w:sz w:val="20"/>
                              </w:rPr>
                              <w:t>) gave people time to prepare</w:t>
                            </w:r>
                          </w:p>
                          <w:p w:rsidR="00A8284D" w:rsidRDefault="00A8284D">
                            <w:pPr>
                              <w:spacing w:line="259" w:lineRule="auto"/>
                              <w:ind w:left="145" w:right="153"/>
                              <w:rPr>
                                <w:sz w:val="20"/>
                              </w:rPr>
                            </w:pPr>
                            <w:r>
                              <w:rPr>
                                <w:color w:val="660033"/>
                                <w:sz w:val="20"/>
                                <w:u w:val="single" w:color="660033"/>
                              </w:rPr>
                              <w:t>PROTECTION</w:t>
                            </w:r>
                            <w:r>
                              <w:rPr>
                                <w:sz w:val="20"/>
                              </w:rPr>
                              <w:t>-</w:t>
                            </w:r>
                            <w:r>
                              <w:rPr>
                                <w:spacing w:val="-3"/>
                                <w:sz w:val="20"/>
                              </w:rPr>
                              <w:t xml:space="preserve"> </w:t>
                            </w:r>
                            <w:r>
                              <w:rPr>
                                <w:color w:val="660033"/>
                                <w:sz w:val="20"/>
                                <w:u w:val="single" w:color="660033"/>
                              </w:rPr>
                              <w:t>individuals</w:t>
                            </w:r>
                            <w:r>
                              <w:rPr>
                                <w:color w:val="660033"/>
                                <w:spacing w:val="-2"/>
                                <w:sz w:val="20"/>
                              </w:rPr>
                              <w:t xml:space="preserve"> </w:t>
                            </w:r>
                            <w:r>
                              <w:rPr>
                                <w:sz w:val="20"/>
                              </w:rPr>
                              <w:t>and</w:t>
                            </w:r>
                            <w:r>
                              <w:rPr>
                                <w:spacing w:val="-3"/>
                                <w:sz w:val="20"/>
                              </w:rPr>
                              <w:t xml:space="preserve"> </w:t>
                            </w:r>
                            <w:r>
                              <w:rPr>
                                <w:color w:val="660033"/>
                                <w:sz w:val="20"/>
                                <w:u w:val="single" w:color="660033"/>
                              </w:rPr>
                              <w:t>local</w:t>
                            </w:r>
                            <w:r>
                              <w:rPr>
                                <w:color w:val="660033"/>
                                <w:spacing w:val="-4"/>
                                <w:sz w:val="20"/>
                                <w:u w:val="single" w:color="660033"/>
                              </w:rPr>
                              <w:t xml:space="preserve"> </w:t>
                            </w:r>
                            <w:r>
                              <w:rPr>
                                <w:color w:val="660033"/>
                                <w:sz w:val="20"/>
                                <w:u w:val="single" w:color="660033"/>
                              </w:rPr>
                              <w:t>authorities</w:t>
                            </w:r>
                            <w:r>
                              <w:rPr>
                                <w:color w:val="660033"/>
                                <w:spacing w:val="-3"/>
                                <w:sz w:val="20"/>
                              </w:rPr>
                              <w:t xml:space="preserve"> </w:t>
                            </w:r>
                            <w:r>
                              <w:rPr>
                                <w:sz w:val="20"/>
                              </w:rPr>
                              <w:t>prepared</w:t>
                            </w:r>
                            <w:r>
                              <w:rPr>
                                <w:spacing w:val="-4"/>
                                <w:sz w:val="20"/>
                              </w:rPr>
                              <w:t xml:space="preserve"> </w:t>
                            </w:r>
                            <w:r>
                              <w:rPr>
                                <w:sz w:val="20"/>
                              </w:rPr>
                              <w:t>for</w:t>
                            </w:r>
                            <w:r>
                              <w:rPr>
                                <w:spacing w:val="-4"/>
                                <w:sz w:val="20"/>
                              </w:rPr>
                              <w:t xml:space="preserve"> </w:t>
                            </w:r>
                            <w:r>
                              <w:rPr>
                                <w:sz w:val="20"/>
                              </w:rPr>
                              <w:t>extreme</w:t>
                            </w:r>
                            <w:r>
                              <w:rPr>
                                <w:spacing w:val="-6"/>
                                <w:sz w:val="20"/>
                              </w:rPr>
                              <w:t xml:space="preserve"> </w:t>
                            </w:r>
                            <w:r>
                              <w:rPr>
                                <w:sz w:val="20"/>
                              </w:rPr>
                              <w:t>weather</w:t>
                            </w:r>
                            <w:r>
                              <w:rPr>
                                <w:spacing w:val="-4"/>
                                <w:sz w:val="20"/>
                              </w:rPr>
                              <w:t xml:space="preserve"> </w:t>
                            </w:r>
                            <w:r>
                              <w:rPr>
                                <w:sz w:val="20"/>
                              </w:rPr>
                              <w:t>before</w:t>
                            </w:r>
                            <w:r>
                              <w:rPr>
                                <w:spacing w:val="-4"/>
                                <w:sz w:val="20"/>
                              </w:rPr>
                              <w:t xml:space="preserve"> </w:t>
                            </w:r>
                            <w:r>
                              <w:rPr>
                                <w:sz w:val="20"/>
                              </w:rPr>
                              <w:t>it</w:t>
                            </w:r>
                            <w:r>
                              <w:rPr>
                                <w:spacing w:val="-5"/>
                                <w:sz w:val="20"/>
                              </w:rPr>
                              <w:t xml:space="preserve"> </w:t>
                            </w:r>
                            <w:r>
                              <w:rPr>
                                <w:sz w:val="20"/>
                              </w:rPr>
                              <w:t xml:space="preserve">happened. </w:t>
                            </w:r>
                            <w:r>
                              <w:rPr>
                                <w:color w:val="660033"/>
                                <w:sz w:val="20"/>
                                <w:u w:val="single" w:color="660033"/>
                              </w:rPr>
                              <w:t>Workers</w:t>
                            </w:r>
                            <w:r>
                              <w:rPr>
                                <w:color w:val="660033"/>
                                <w:sz w:val="20"/>
                              </w:rPr>
                              <w:t xml:space="preserve"> </w:t>
                            </w:r>
                            <w:r>
                              <w:rPr>
                                <w:color w:val="660033"/>
                                <w:sz w:val="20"/>
                                <w:u w:val="single" w:color="660033"/>
                              </w:rPr>
                              <w:t xml:space="preserve">altered their working hours. </w:t>
                            </w:r>
                            <w:r>
                              <w:rPr>
                                <w:sz w:val="20"/>
                              </w:rPr>
                              <w:t>Some</w:t>
                            </w:r>
                            <w:r>
                              <w:rPr>
                                <w:color w:val="660033"/>
                                <w:sz w:val="20"/>
                                <w:u w:val="single" w:color="660033"/>
                              </w:rPr>
                              <w:t xml:space="preserve"> refuse collectors started earlier </w:t>
                            </w:r>
                            <w:r>
                              <w:rPr>
                                <w:sz w:val="20"/>
                              </w:rPr>
                              <w:t xml:space="preserve">to pick up rapidly decomposing rubbish </w:t>
                            </w:r>
                            <w:r>
                              <w:rPr>
                                <w:color w:val="660033"/>
                                <w:sz w:val="20"/>
                                <w:u w:val="single" w:color="660033"/>
                              </w:rPr>
                              <w:t>PLANNING</w:t>
                            </w:r>
                            <w:r>
                              <w:rPr>
                                <w:sz w:val="20"/>
                              </w:rPr>
                              <w:t xml:space="preserve">- </w:t>
                            </w:r>
                            <w:r>
                              <w:rPr>
                                <w:color w:val="660033"/>
                                <w:sz w:val="20"/>
                                <w:u w:val="single" w:color="660033"/>
                              </w:rPr>
                              <w:t>emergency services</w:t>
                            </w:r>
                            <w:r>
                              <w:rPr>
                                <w:color w:val="660033"/>
                                <w:sz w:val="20"/>
                              </w:rPr>
                              <w:t xml:space="preserve"> </w:t>
                            </w:r>
                            <w:r>
                              <w:rPr>
                                <w:sz w:val="20"/>
                              </w:rPr>
                              <w:t xml:space="preserve">and </w:t>
                            </w:r>
                            <w:r>
                              <w:rPr>
                                <w:color w:val="660033"/>
                                <w:sz w:val="20"/>
                                <w:u w:val="single" w:color="660033"/>
                              </w:rPr>
                              <w:t>local councils</w:t>
                            </w:r>
                            <w:r>
                              <w:rPr>
                                <w:color w:val="660033"/>
                                <w:sz w:val="20"/>
                              </w:rPr>
                              <w:t xml:space="preserve"> </w:t>
                            </w:r>
                            <w:r>
                              <w:rPr>
                                <w:sz w:val="20"/>
                              </w:rPr>
                              <w:t xml:space="preserve">planned how to deal with extreme weather events in advance. </w:t>
                            </w:r>
                            <w:r>
                              <w:rPr>
                                <w:color w:val="660033"/>
                                <w:sz w:val="20"/>
                                <w:u w:val="single" w:color="660033"/>
                              </w:rPr>
                              <w:t xml:space="preserve">Department of Health launched a project called the Heat-Health Watch </w:t>
                            </w:r>
                            <w:r>
                              <w:rPr>
                                <w:sz w:val="20"/>
                              </w:rPr>
                              <w:t>which now gives advanced warning of UK hot weather. Public water supply shortages occurred, which led to a temporary</w:t>
                            </w:r>
                            <w:r>
                              <w:rPr>
                                <w:color w:val="660033"/>
                                <w:sz w:val="20"/>
                                <w:u w:val="single" w:color="660033"/>
                              </w:rPr>
                              <w:t xml:space="preserve"> ban on using</w:t>
                            </w:r>
                            <w:r>
                              <w:rPr>
                                <w:color w:val="660033"/>
                                <w:sz w:val="20"/>
                              </w:rPr>
                              <w:t xml:space="preserve"> </w:t>
                            </w:r>
                            <w:r>
                              <w:rPr>
                                <w:color w:val="660033"/>
                                <w:sz w:val="20"/>
                                <w:u w:val="single" w:color="660033"/>
                              </w:rPr>
                              <w:t>hose pipes.</w:t>
                            </w:r>
                          </w:p>
                        </w:txbxContent>
                      </wps:txbx>
                      <wps:bodyPr wrap="square" lIns="0" tIns="0" rIns="0" bIns="0" rtlCol="0">
                        <a:noAutofit/>
                      </wps:bodyPr>
                    </wps:wsp>
                  </a:graphicData>
                </a:graphic>
              </wp:anchor>
            </w:drawing>
          </mc:Choice>
          <mc:Fallback>
            <w:pict>
              <v:shape id="Textbox 195" o:spid="_x0000_s1176" type="#_x0000_t202" style="position:absolute;margin-left:35.8pt;margin-top:306.35pt;width:521.7pt;height:165pt;z-index:-251624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" filled="f" strokecolor="#c00000" strokeweight="1pt">
                <v:path arrowok="t"/>
                <v:textbox inset="0,0,0,0">
                  <w:txbxContent>
                    <w:p w:rsidR="00A8284D" w:rsidRDefault="00A8284D">
                      <w:pPr>
                        <w:spacing w:before="74"/>
                        <w:ind w:left="145"/>
                        <w:rPr>
                          <w:sz w:val="20"/>
                        </w:rPr>
                      </w:pPr>
                      <w:r>
                        <w:rPr>
                          <w:sz w:val="20"/>
                        </w:rPr>
                        <w:t>The</w:t>
                      </w:r>
                      <w:r>
                        <w:rPr>
                          <w:spacing w:val="-4"/>
                          <w:sz w:val="20"/>
                        </w:rPr>
                        <w:t xml:space="preserve"> </w:t>
                      </w:r>
                      <w:r>
                        <w:rPr>
                          <w:sz w:val="20"/>
                        </w:rPr>
                        <w:t>2003</w:t>
                      </w:r>
                      <w:r>
                        <w:rPr>
                          <w:spacing w:val="-5"/>
                          <w:sz w:val="20"/>
                        </w:rPr>
                        <w:t xml:space="preserve"> </w:t>
                      </w:r>
                      <w:r>
                        <w:rPr>
                          <w:sz w:val="20"/>
                        </w:rPr>
                        <w:t>Heatwave</w:t>
                      </w:r>
                      <w:r>
                        <w:rPr>
                          <w:spacing w:val="-5"/>
                          <w:sz w:val="20"/>
                        </w:rPr>
                        <w:t xml:space="preserve"> </w:t>
                      </w:r>
                      <w:r>
                        <w:rPr>
                          <w:sz w:val="20"/>
                        </w:rPr>
                        <w:t>could</w:t>
                      </w:r>
                      <w:r>
                        <w:rPr>
                          <w:spacing w:val="-7"/>
                          <w:sz w:val="20"/>
                        </w:rPr>
                        <w:t xml:space="preserve"> </w:t>
                      </w:r>
                      <w:r>
                        <w:rPr>
                          <w:sz w:val="20"/>
                        </w:rPr>
                        <w:t>have</w:t>
                      </w:r>
                      <w:r>
                        <w:rPr>
                          <w:spacing w:val="-5"/>
                          <w:sz w:val="20"/>
                        </w:rPr>
                        <w:t xml:space="preserve"> </w:t>
                      </w:r>
                      <w:r>
                        <w:rPr>
                          <w:sz w:val="20"/>
                        </w:rPr>
                        <w:t>been</w:t>
                      </w:r>
                      <w:r>
                        <w:rPr>
                          <w:spacing w:val="-6"/>
                          <w:sz w:val="20"/>
                        </w:rPr>
                        <w:t xml:space="preserve"> </w:t>
                      </w:r>
                      <w:r>
                        <w:rPr>
                          <w:sz w:val="20"/>
                        </w:rPr>
                        <w:t>much</w:t>
                      </w:r>
                      <w:r>
                        <w:rPr>
                          <w:spacing w:val="-5"/>
                          <w:sz w:val="20"/>
                        </w:rPr>
                        <w:t xml:space="preserve"> </w:t>
                      </w:r>
                      <w:r>
                        <w:rPr>
                          <w:sz w:val="20"/>
                        </w:rPr>
                        <w:t>worse</w:t>
                      </w:r>
                      <w:r>
                        <w:rPr>
                          <w:spacing w:val="-5"/>
                          <w:sz w:val="20"/>
                        </w:rPr>
                        <w:t xml:space="preserve"> </w:t>
                      </w:r>
                      <w:r>
                        <w:rPr>
                          <w:sz w:val="20"/>
                        </w:rPr>
                        <w:t>if</w:t>
                      </w:r>
                      <w:r>
                        <w:rPr>
                          <w:spacing w:val="-4"/>
                          <w:sz w:val="20"/>
                        </w:rPr>
                        <w:t xml:space="preserve"> </w:t>
                      </w:r>
                      <w:r>
                        <w:rPr>
                          <w:sz w:val="20"/>
                        </w:rPr>
                        <w:t>there</w:t>
                      </w:r>
                      <w:r>
                        <w:rPr>
                          <w:spacing w:val="-4"/>
                          <w:sz w:val="20"/>
                        </w:rPr>
                        <w:t xml:space="preserve"> </w:t>
                      </w:r>
                      <w:r>
                        <w:rPr>
                          <w:sz w:val="20"/>
                        </w:rPr>
                        <w:t>weren’t</w:t>
                      </w:r>
                      <w:r>
                        <w:rPr>
                          <w:spacing w:val="-5"/>
                          <w:sz w:val="20"/>
                        </w:rPr>
                        <w:t xml:space="preserve"> </w:t>
                      </w:r>
                      <w:r>
                        <w:rPr>
                          <w:sz w:val="20"/>
                        </w:rPr>
                        <w:t>strategies</w:t>
                      </w:r>
                      <w:r>
                        <w:rPr>
                          <w:spacing w:val="-7"/>
                          <w:sz w:val="20"/>
                        </w:rPr>
                        <w:t xml:space="preserve"> </w:t>
                      </w:r>
                      <w:r>
                        <w:rPr>
                          <w:sz w:val="20"/>
                        </w:rPr>
                        <w:t>to</w:t>
                      </w:r>
                      <w:r>
                        <w:rPr>
                          <w:spacing w:val="-5"/>
                          <w:sz w:val="20"/>
                        </w:rPr>
                        <w:t xml:space="preserve"> </w:t>
                      </w:r>
                      <w:r>
                        <w:rPr>
                          <w:sz w:val="20"/>
                        </w:rPr>
                        <w:t>reduce</w:t>
                      </w:r>
                      <w:r>
                        <w:rPr>
                          <w:spacing w:val="-4"/>
                          <w:sz w:val="20"/>
                        </w:rPr>
                        <w:t xml:space="preserve"> </w:t>
                      </w:r>
                      <w:r>
                        <w:rPr>
                          <w:sz w:val="20"/>
                        </w:rPr>
                        <w:t>the</w:t>
                      </w:r>
                      <w:r>
                        <w:rPr>
                          <w:spacing w:val="-4"/>
                          <w:sz w:val="20"/>
                        </w:rPr>
                        <w:t xml:space="preserve"> </w:t>
                      </w:r>
                      <w:r>
                        <w:rPr>
                          <w:spacing w:val="-2"/>
                          <w:sz w:val="20"/>
                        </w:rPr>
                        <w:t>risk:</w:t>
                      </w:r>
                    </w:p>
                    <w:p w:rsidR="00A8284D" w:rsidRDefault="00A8284D">
                      <w:pPr>
                        <w:spacing w:before="183" w:line="259" w:lineRule="auto"/>
                        <w:ind w:left="145"/>
                        <w:rPr>
                          <w:sz w:val="20"/>
                        </w:rPr>
                      </w:pPr>
                      <w:r>
                        <w:rPr>
                          <w:color w:val="660033"/>
                          <w:sz w:val="20"/>
                          <w:u w:val="single" w:color="660033"/>
                        </w:rPr>
                        <w:t>PREDICTION-</w:t>
                      </w:r>
                      <w:r>
                        <w:rPr>
                          <w:color w:val="660033"/>
                          <w:spacing w:val="-2"/>
                          <w:sz w:val="20"/>
                          <w:u w:val="single" w:color="660033"/>
                        </w:rPr>
                        <w:t xml:space="preserve"> </w:t>
                      </w:r>
                      <w:r>
                        <w:rPr>
                          <w:color w:val="660033"/>
                          <w:sz w:val="20"/>
                          <w:u w:val="single" w:color="660033"/>
                        </w:rPr>
                        <w:t>warning</w:t>
                      </w:r>
                      <w:r>
                        <w:rPr>
                          <w:color w:val="660033"/>
                          <w:spacing w:val="-4"/>
                          <w:sz w:val="20"/>
                          <w:u w:val="single" w:color="660033"/>
                        </w:rPr>
                        <w:t xml:space="preserve"> </w:t>
                      </w:r>
                      <w:r>
                        <w:rPr>
                          <w:color w:val="660033"/>
                          <w:sz w:val="20"/>
                          <w:u w:val="single" w:color="660033"/>
                        </w:rPr>
                        <w:t>systems</w:t>
                      </w:r>
                      <w:r>
                        <w:rPr>
                          <w:sz w:val="20"/>
                        </w:rPr>
                        <w:t>,</w:t>
                      </w:r>
                      <w:r>
                        <w:rPr>
                          <w:spacing w:val="-4"/>
                          <w:sz w:val="20"/>
                        </w:rPr>
                        <w:t xml:space="preserve"> </w:t>
                      </w:r>
                      <w:r>
                        <w:rPr>
                          <w:sz w:val="20"/>
                        </w:rPr>
                        <w:t>such</w:t>
                      </w:r>
                      <w:r>
                        <w:rPr>
                          <w:spacing w:val="-3"/>
                          <w:sz w:val="20"/>
                        </w:rPr>
                        <w:t xml:space="preserve"> </w:t>
                      </w:r>
                      <w:r>
                        <w:rPr>
                          <w:sz w:val="20"/>
                        </w:rPr>
                        <w:t>as</w:t>
                      </w:r>
                      <w:r>
                        <w:rPr>
                          <w:spacing w:val="-4"/>
                          <w:sz w:val="20"/>
                        </w:rPr>
                        <w:t xml:space="preserve"> </w:t>
                      </w:r>
                      <w:r>
                        <w:rPr>
                          <w:color w:val="660033"/>
                          <w:sz w:val="20"/>
                          <w:u w:val="single" w:color="660033"/>
                        </w:rPr>
                        <w:t>weather</w:t>
                      </w:r>
                      <w:r>
                        <w:rPr>
                          <w:color w:val="660033"/>
                          <w:spacing w:val="-3"/>
                          <w:sz w:val="20"/>
                          <w:u w:val="single" w:color="660033"/>
                        </w:rPr>
                        <w:t xml:space="preserve"> </w:t>
                      </w:r>
                      <w:r>
                        <w:rPr>
                          <w:color w:val="660033"/>
                          <w:sz w:val="20"/>
                          <w:u w:val="single" w:color="660033"/>
                        </w:rPr>
                        <w:t>reports</w:t>
                      </w:r>
                      <w:r>
                        <w:rPr>
                          <w:color w:val="660033"/>
                          <w:spacing w:val="-4"/>
                          <w:sz w:val="20"/>
                          <w:u w:val="single" w:color="660033"/>
                        </w:rPr>
                        <w:t xml:space="preserve"> </w:t>
                      </w:r>
                      <w:r>
                        <w:rPr>
                          <w:color w:val="660033"/>
                          <w:sz w:val="20"/>
                          <w:u w:val="single" w:color="660033"/>
                        </w:rPr>
                        <w:t>and</w:t>
                      </w:r>
                      <w:r>
                        <w:rPr>
                          <w:color w:val="660033"/>
                          <w:spacing w:val="-1"/>
                          <w:sz w:val="20"/>
                          <w:u w:val="single" w:color="660033"/>
                        </w:rPr>
                        <w:t xml:space="preserve"> </w:t>
                      </w:r>
                      <w:r>
                        <w:rPr>
                          <w:color w:val="660033"/>
                          <w:sz w:val="20"/>
                          <w:u w:val="single" w:color="660033"/>
                        </w:rPr>
                        <w:t>heat</w:t>
                      </w:r>
                      <w:r>
                        <w:rPr>
                          <w:color w:val="660033"/>
                          <w:spacing w:val="-3"/>
                          <w:sz w:val="20"/>
                          <w:u w:val="single" w:color="660033"/>
                        </w:rPr>
                        <w:t xml:space="preserve"> </w:t>
                      </w:r>
                      <w:r>
                        <w:rPr>
                          <w:color w:val="660033"/>
                          <w:sz w:val="20"/>
                          <w:u w:val="single" w:color="660033"/>
                        </w:rPr>
                        <w:t>warnings</w:t>
                      </w:r>
                      <w:r>
                        <w:rPr>
                          <w:color w:val="660033"/>
                          <w:spacing w:val="-4"/>
                          <w:sz w:val="20"/>
                        </w:rPr>
                        <w:t xml:space="preserve"> </w:t>
                      </w:r>
                      <w:r>
                        <w:rPr>
                          <w:sz w:val="20"/>
                        </w:rPr>
                        <w:t>issues</w:t>
                      </w:r>
                      <w:r>
                        <w:rPr>
                          <w:spacing w:val="-5"/>
                          <w:sz w:val="20"/>
                        </w:rPr>
                        <w:t xml:space="preserve"> </w:t>
                      </w:r>
                      <w:r>
                        <w:rPr>
                          <w:sz w:val="20"/>
                        </w:rPr>
                        <w:t>by</w:t>
                      </w:r>
                      <w:r>
                        <w:rPr>
                          <w:spacing w:val="-4"/>
                          <w:sz w:val="20"/>
                        </w:rPr>
                        <w:t xml:space="preserve"> </w:t>
                      </w:r>
                      <w:r>
                        <w:rPr>
                          <w:sz w:val="20"/>
                        </w:rPr>
                        <w:t>the</w:t>
                      </w:r>
                      <w:r>
                        <w:rPr>
                          <w:spacing w:val="-3"/>
                          <w:sz w:val="20"/>
                        </w:rPr>
                        <w:t xml:space="preserve"> </w:t>
                      </w:r>
                      <w:r>
                        <w:rPr>
                          <w:sz w:val="20"/>
                        </w:rPr>
                        <w:t>Met</w:t>
                      </w:r>
                      <w:r>
                        <w:rPr>
                          <w:spacing w:val="-1"/>
                          <w:sz w:val="20"/>
                        </w:rPr>
                        <w:t xml:space="preserve"> </w:t>
                      </w:r>
                      <w:r>
                        <w:rPr>
                          <w:sz w:val="20"/>
                        </w:rPr>
                        <w:t>Office</w:t>
                      </w:r>
                      <w:r>
                        <w:rPr>
                          <w:spacing w:val="-2"/>
                          <w:sz w:val="20"/>
                        </w:rPr>
                        <w:t xml:space="preserve"> </w:t>
                      </w:r>
                      <w:r>
                        <w:rPr>
                          <w:sz w:val="20"/>
                        </w:rPr>
                        <w:t xml:space="preserve">and Environment Agency (including </w:t>
                      </w:r>
                      <w:r>
                        <w:rPr>
                          <w:color w:val="660033"/>
                          <w:sz w:val="20"/>
                          <w:u w:val="single" w:color="660033"/>
                        </w:rPr>
                        <w:t>40 severe flood warnings</w:t>
                      </w:r>
                      <w:r>
                        <w:rPr>
                          <w:sz w:val="20"/>
                        </w:rPr>
                        <w:t>) gave people time to prepare</w:t>
                      </w:r>
                    </w:p>
                    <w:p w:rsidR="00A8284D" w:rsidRDefault="00A8284D">
                      <w:pPr>
                        <w:spacing w:line="259" w:lineRule="auto"/>
                        <w:ind w:left="145" w:right="153"/>
                        <w:rPr>
                          <w:sz w:val="20"/>
                        </w:rPr>
                      </w:pPr>
                      <w:r>
                        <w:rPr>
                          <w:color w:val="660033"/>
                          <w:sz w:val="20"/>
                          <w:u w:val="single" w:color="660033"/>
                        </w:rPr>
                        <w:t>PROTECTION</w:t>
                      </w:r>
                      <w:r>
                        <w:rPr>
                          <w:sz w:val="20"/>
                        </w:rPr>
                        <w:t>-</w:t>
                      </w:r>
                      <w:r>
                        <w:rPr>
                          <w:spacing w:val="-3"/>
                          <w:sz w:val="20"/>
                        </w:rPr>
                        <w:t xml:space="preserve"> </w:t>
                      </w:r>
                      <w:r>
                        <w:rPr>
                          <w:color w:val="660033"/>
                          <w:sz w:val="20"/>
                          <w:u w:val="single" w:color="660033"/>
                        </w:rPr>
                        <w:t>individuals</w:t>
                      </w:r>
                      <w:r>
                        <w:rPr>
                          <w:color w:val="660033"/>
                          <w:spacing w:val="-2"/>
                          <w:sz w:val="20"/>
                        </w:rPr>
                        <w:t xml:space="preserve"> </w:t>
                      </w:r>
                      <w:r>
                        <w:rPr>
                          <w:sz w:val="20"/>
                        </w:rPr>
                        <w:t>and</w:t>
                      </w:r>
                      <w:r>
                        <w:rPr>
                          <w:spacing w:val="-3"/>
                          <w:sz w:val="20"/>
                        </w:rPr>
                        <w:t xml:space="preserve"> </w:t>
                      </w:r>
                      <w:r>
                        <w:rPr>
                          <w:color w:val="660033"/>
                          <w:sz w:val="20"/>
                          <w:u w:val="single" w:color="660033"/>
                        </w:rPr>
                        <w:t>local</w:t>
                      </w:r>
                      <w:r>
                        <w:rPr>
                          <w:color w:val="660033"/>
                          <w:spacing w:val="-4"/>
                          <w:sz w:val="20"/>
                          <w:u w:val="single" w:color="660033"/>
                        </w:rPr>
                        <w:t xml:space="preserve"> </w:t>
                      </w:r>
                      <w:r>
                        <w:rPr>
                          <w:color w:val="660033"/>
                          <w:sz w:val="20"/>
                          <w:u w:val="single" w:color="660033"/>
                        </w:rPr>
                        <w:t>authorities</w:t>
                      </w:r>
                      <w:r>
                        <w:rPr>
                          <w:color w:val="660033"/>
                          <w:spacing w:val="-3"/>
                          <w:sz w:val="20"/>
                        </w:rPr>
                        <w:t xml:space="preserve"> </w:t>
                      </w:r>
                      <w:r>
                        <w:rPr>
                          <w:sz w:val="20"/>
                        </w:rPr>
                        <w:t>prepared</w:t>
                      </w:r>
                      <w:r>
                        <w:rPr>
                          <w:spacing w:val="-4"/>
                          <w:sz w:val="20"/>
                        </w:rPr>
                        <w:t xml:space="preserve"> </w:t>
                      </w:r>
                      <w:r>
                        <w:rPr>
                          <w:sz w:val="20"/>
                        </w:rPr>
                        <w:t>for</w:t>
                      </w:r>
                      <w:r>
                        <w:rPr>
                          <w:spacing w:val="-4"/>
                          <w:sz w:val="20"/>
                        </w:rPr>
                        <w:t xml:space="preserve"> </w:t>
                      </w:r>
                      <w:r>
                        <w:rPr>
                          <w:sz w:val="20"/>
                        </w:rPr>
                        <w:t>extreme</w:t>
                      </w:r>
                      <w:r>
                        <w:rPr>
                          <w:spacing w:val="-6"/>
                          <w:sz w:val="20"/>
                        </w:rPr>
                        <w:t xml:space="preserve"> </w:t>
                      </w:r>
                      <w:r>
                        <w:rPr>
                          <w:sz w:val="20"/>
                        </w:rPr>
                        <w:t>weather</w:t>
                      </w:r>
                      <w:r>
                        <w:rPr>
                          <w:spacing w:val="-4"/>
                          <w:sz w:val="20"/>
                        </w:rPr>
                        <w:t xml:space="preserve"> </w:t>
                      </w:r>
                      <w:r>
                        <w:rPr>
                          <w:sz w:val="20"/>
                        </w:rPr>
                        <w:t>before</w:t>
                      </w:r>
                      <w:r>
                        <w:rPr>
                          <w:spacing w:val="-4"/>
                          <w:sz w:val="20"/>
                        </w:rPr>
                        <w:t xml:space="preserve"> </w:t>
                      </w:r>
                      <w:r>
                        <w:rPr>
                          <w:sz w:val="20"/>
                        </w:rPr>
                        <w:t>it</w:t>
                      </w:r>
                      <w:r>
                        <w:rPr>
                          <w:spacing w:val="-5"/>
                          <w:sz w:val="20"/>
                        </w:rPr>
                        <w:t xml:space="preserve"> </w:t>
                      </w:r>
                      <w:r>
                        <w:rPr>
                          <w:sz w:val="20"/>
                        </w:rPr>
                        <w:t xml:space="preserve">happened. </w:t>
                      </w:r>
                      <w:r>
                        <w:rPr>
                          <w:color w:val="660033"/>
                          <w:sz w:val="20"/>
                          <w:u w:val="single" w:color="660033"/>
                        </w:rPr>
                        <w:t>Workers</w:t>
                      </w:r>
                      <w:r>
                        <w:rPr>
                          <w:color w:val="660033"/>
                          <w:sz w:val="20"/>
                        </w:rPr>
                        <w:t xml:space="preserve"> </w:t>
                      </w:r>
                      <w:r>
                        <w:rPr>
                          <w:color w:val="660033"/>
                          <w:sz w:val="20"/>
                          <w:u w:val="single" w:color="660033"/>
                        </w:rPr>
                        <w:t xml:space="preserve">altered their working hours. </w:t>
                      </w:r>
                      <w:r>
                        <w:rPr>
                          <w:sz w:val="20"/>
                        </w:rPr>
                        <w:t>Some</w:t>
                      </w:r>
                      <w:r>
                        <w:rPr>
                          <w:color w:val="660033"/>
                          <w:sz w:val="20"/>
                          <w:u w:val="single" w:color="660033"/>
                        </w:rPr>
                        <w:t xml:space="preserve"> refuse collectors started earlier </w:t>
                      </w:r>
                      <w:r>
                        <w:rPr>
                          <w:sz w:val="20"/>
                        </w:rPr>
                        <w:t xml:space="preserve">to pick up rapidly decomposing rubbish </w:t>
                      </w:r>
                      <w:r>
                        <w:rPr>
                          <w:color w:val="660033"/>
                          <w:sz w:val="20"/>
                          <w:u w:val="single" w:color="660033"/>
                        </w:rPr>
                        <w:t>PLANNING</w:t>
                      </w:r>
                      <w:r>
                        <w:rPr>
                          <w:sz w:val="20"/>
                        </w:rPr>
                        <w:t xml:space="preserve">- </w:t>
                      </w:r>
                      <w:r>
                        <w:rPr>
                          <w:color w:val="660033"/>
                          <w:sz w:val="20"/>
                          <w:u w:val="single" w:color="660033"/>
                        </w:rPr>
                        <w:t>emergency services</w:t>
                      </w:r>
                      <w:r>
                        <w:rPr>
                          <w:color w:val="660033"/>
                          <w:sz w:val="20"/>
                        </w:rPr>
                        <w:t xml:space="preserve"> </w:t>
                      </w:r>
                      <w:r>
                        <w:rPr>
                          <w:sz w:val="20"/>
                        </w:rPr>
                        <w:t xml:space="preserve">and </w:t>
                      </w:r>
                      <w:r>
                        <w:rPr>
                          <w:color w:val="660033"/>
                          <w:sz w:val="20"/>
                          <w:u w:val="single" w:color="660033"/>
                        </w:rPr>
                        <w:t>local councils</w:t>
                      </w:r>
                      <w:r>
                        <w:rPr>
                          <w:color w:val="660033"/>
                          <w:sz w:val="20"/>
                        </w:rPr>
                        <w:t xml:space="preserve"> </w:t>
                      </w:r>
                      <w:r>
                        <w:rPr>
                          <w:sz w:val="20"/>
                        </w:rPr>
                        <w:t xml:space="preserve">planned how to deal with extreme weather events in advance. </w:t>
                      </w:r>
                      <w:r>
                        <w:rPr>
                          <w:color w:val="660033"/>
                          <w:sz w:val="20"/>
                          <w:u w:val="single" w:color="660033"/>
                        </w:rPr>
                        <w:t xml:space="preserve">Department of Health launched a project called the Heat-Health Watch </w:t>
                      </w:r>
                      <w:r>
                        <w:rPr>
                          <w:sz w:val="20"/>
                        </w:rPr>
                        <w:t>which now gives advanced warning of UK hot weather. Public water supply shortages occurred, which led to a temporary</w:t>
                      </w:r>
                      <w:r>
                        <w:rPr>
                          <w:color w:val="660033"/>
                          <w:sz w:val="20"/>
                          <w:u w:val="single" w:color="660033"/>
                        </w:rPr>
                        <w:t xml:space="preserve"> ban on using</w:t>
                      </w:r>
                      <w:r>
                        <w:rPr>
                          <w:color w:val="660033"/>
                          <w:sz w:val="20"/>
                        </w:rPr>
                        <w:t xml:space="preserve"> </w:t>
                      </w:r>
                      <w:r>
                        <w:rPr>
                          <w:color w:val="660033"/>
                          <w:sz w:val="20"/>
                          <w:u w:val="single" w:color="660033"/>
                        </w:rPr>
                        <w:t>hose pipes.</w:t>
                      </w:r>
                    </w:p>
                  </w:txbxContent>
                </v:textbox>
                <w10:wrap type="topAndBottom" anchorx="page"/>
              </v:shape>
            </w:pict>
          </mc:Fallback>
        </mc:AlternateContent>
      </w:r>
    </w:p>
    <w:p w:rsidR="00BC3DBA" w:rsidRDefault="00BC3DBA">
      <w:pPr>
        <w:pStyle w:val="BodyText"/>
        <w:spacing w:before="69"/>
        <w:rPr>
          <w:sz w:val="20"/>
        </w:rPr>
      </w:pPr>
    </w:p>
    <w:p w:rsidR="00BC3DBA" w:rsidRDefault="00BC3DBA">
      <w:pPr>
        <w:pStyle w:val="BodyText"/>
        <w:spacing w:before="13"/>
        <w:rPr>
          <w:sz w:val="9"/>
        </w:rPr>
      </w:pPr>
    </w:p>
    <w:p w:rsidR="00BC3DBA" w:rsidRDefault="00BC3DBA">
      <w:pPr>
        <w:pStyle w:val="BodyText"/>
        <w:spacing w:before="2"/>
        <w:rPr>
          <w:sz w:val="6"/>
        </w:rPr>
      </w:pPr>
    </w:p>
    <w:p w:rsidR="00BC3DBA" w:rsidRDefault="00BC3DBA">
      <w:pPr>
        <w:rPr>
          <w:sz w:val="6"/>
        </w:rPr>
        <w:sectPr w:rsidR="00BC3DBA">
          <w:pgSz w:w="11910" w:h="16840"/>
          <w:pgMar w:top="720" w:right="160" w:bottom="1200" w:left="400" w:header="0" w:footer="895" w:gutter="0"/>
          <w:cols w:space="720"/>
        </w:sectPr>
      </w:pPr>
    </w:p>
    <w:p w:rsidR="00BC3DBA" w:rsidRDefault="00A8284D">
      <w:pPr>
        <w:pStyle w:val="BodyText"/>
        <w:ind w:left="306"/>
        <w:rPr>
          <w:sz w:val="20"/>
        </w:rPr>
      </w:pPr>
      <w:r>
        <w:rPr>
          <w:noProof/>
          <w:lang w:val="en-GB" w:eastAsia="en-GB"/>
        </w:rPr>
        <w:lastRenderedPageBreak/>
        <mc:AlternateContent>
          <mc:Choice Requires="wpg">
            <w:drawing>
              <wp:anchor distT="0" distB="0" distL="0" distR="0" simplePos="0" relativeHeight="251587584" behindDoc="1" locked="0" layoutInCell="1" allowOverlap="1">
                <wp:simplePos x="0" y="0"/>
                <wp:positionH relativeFrom="page">
                  <wp:posOffset>574675</wp:posOffset>
                </wp:positionH>
                <wp:positionV relativeFrom="page">
                  <wp:posOffset>1130299</wp:posOffset>
                </wp:positionV>
                <wp:extent cx="6563359" cy="4464050"/>
                <wp:effectExtent l="0" t="0" r="0" b="0"/>
                <wp:wrapNone/>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3359" cy="4464050"/>
                          <a:chOff x="0" y="0"/>
                          <a:chExt cx="6563359" cy="4464050"/>
                        </a:xfrm>
                      </wpg:grpSpPr>
                      <wps:wsp>
                        <wps:cNvPr id="197" name="Graphic 197"/>
                        <wps:cNvSpPr/>
                        <wps:spPr>
                          <a:xfrm>
                            <a:off x="15875" y="574420"/>
                            <a:ext cx="6544309" cy="1333500"/>
                          </a:xfrm>
                          <a:custGeom>
                            <a:avLst/>
                            <a:gdLst/>
                            <a:ahLst/>
                            <a:cxnLst/>
                            <a:rect l="l" t="t" r="r" b="b"/>
                            <a:pathLst>
                              <a:path w="6544309" h="1333500">
                                <a:moveTo>
                                  <a:pt x="0" y="1333500"/>
                                </a:moveTo>
                                <a:lnTo>
                                  <a:pt x="6544309" y="1333500"/>
                                </a:lnTo>
                                <a:lnTo>
                                  <a:pt x="6544309" y="0"/>
                                </a:lnTo>
                                <a:lnTo>
                                  <a:pt x="0" y="0"/>
                                </a:lnTo>
                                <a:lnTo>
                                  <a:pt x="0" y="1333500"/>
                                </a:lnTo>
                                <a:close/>
                              </a:path>
                            </a:pathLst>
                          </a:custGeom>
                          <a:ln w="6350">
                            <a:solidFill>
                              <a:srgbClr val="6F2F9F"/>
                            </a:solidFill>
                            <a:prstDash val="solid"/>
                          </a:ln>
                        </wps:spPr>
                        <wps:bodyPr wrap="square" lIns="0" tIns="0" rIns="0" bIns="0" rtlCol="0">
                          <a:prstTxWarp prst="textNoShape">
                            <a:avLst/>
                          </a:prstTxWarp>
                          <a:noAutofit/>
                        </wps:bodyPr>
                      </wps:wsp>
                      <wps:wsp>
                        <wps:cNvPr id="198" name="Graphic 198"/>
                        <wps:cNvSpPr/>
                        <wps:spPr>
                          <a:xfrm>
                            <a:off x="6350" y="355472"/>
                            <a:ext cx="857250" cy="269875"/>
                          </a:xfrm>
                          <a:custGeom>
                            <a:avLst/>
                            <a:gdLst/>
                            <a:ahLst/>
                            <a:cxnLst/>
                            <a:rect l="l" t="t" r="r" b="b"/>
                            <a:pathLst>
                              <a:path w="857250" h="269875">
                                <a:moveTo>
                                  <a:pt x="0" y="269875"/>
                                </a:moveTo>
                                <a:lnTo>
                                  <a:pt x="857250" y="269875"/>
                                </a:lnTo>
                                <a:lnTo>
                                  <a:pt x="857250" y="0"/>
                                </a:lnTo>
                                <a:lnTo>
                                  <a:pt x="0" y="0"/>
                                </a:lnTo>
                                <a:lnTo>
                                  <a:pt x="0" y="269875"/>
                                </a:lnTo>
                                <a:close/>
                              </a:path>
                            </a:pathLst>
                          </a:custGeom>
                          <a:ln w="12700">
                            <a:solidFill>
                              <a:srgbClr val="2E528F"/>
                            </a:solidFill>
                            <a:prstDash val="solid"/>
                          </a:ln>
                        </wps:spPr>
                        <wps:bodyPr wrap="square" lIns="0" tIns="0" rIns="0" bIns="0" rtlCol="0">
                          <a:prstTxWarp prst="textNoShape">
                            <a:avLst/>
                          </a:prstTxWarp>
                          <a:noAutofit/>
                        </wps:bodyPr>
                      </wps:wsp>
                      <wps:wsp>
                        <wps:cNvPr id="199" name="Graphic 199"/>
                        <wps:cNvSpPr/>
                        <wps:spPr>
                          <a:xfrm>
                            <a:off x="51435" y="3203575"/>
                            <a:ext cx="6463665" cy="1257300"/>
                          </a:xfrm>
                          <a:custGeom>
                            <a:avLst/>
                            <a:gdLst/>
                            <a:ahLst/>
                            <a:cxnLst/>
                            <a:rect l="l" t="t" r="r" b="b"/>
                            <a:pathLst>
                              <a:path w="6463665" h="1257300">
                                <a:moveTo>
                                  <a:pt x="0" y="1257300"/>
                                </a:moveTo>
                                <a:lnTo>
                                  <a:pt x="6463665" y="1257300"/>
                                </a:lnTo>
                                <a:lnTo>
                                  <a:pt x="6463665" y="0"/>
                                </a:lnTo>
                                <a:lnTo>
                                  <a:pt x="0" y="0"/>
                                </a:lnTo>
                                <a:lnTo>
                                  <a:pt x="0" y="1257300"/>
                                </a:lnTo>
                                <a:close/>
                              </a:path>
                            </a:pathLst>
                          </a:custGeom>
                          <a:ln w="6350">
                            <a:solidFill>
                              <a:srgbClr val="00AF50"/>
                            </a:solidFill>
                            <a:prstDash val="solid"/>
                          </a:ln>
                        </wps:spPr>
                        <wps:bodyPr wrap="square" lIns="0" tIns="0" rIns="0" bIns="0" rtlCol="0">
                          <a:prstTxWarp prst="textNoShape">
                            <a:avLst/>
                          </a:prstTxWarp>
                          <a:noAutofit/>
                        </wps:bodyPr>
                      </wps:wsp>
                      <pic:pic xmlns:pic="http://schemas.openxmlformats.org/drawingml/2006/picture">
                        <pic:nvPicPr>
                          <pic:cNvPr id="200" name="Image 200" descr="C:\Users\simmons.j2\AppData\Local\Microsoft\Windows\Temporary Internet Files\Content.MSO\83001073.tmp"/>
                          <pic:cNvPicPr/>
                        </pic:nvPicPr>
                        <pic:blipFill>
                          <a:blip r:embed="rId33" cstate="print"/>
                          <a:stretch>
                            <a:fillRect/>
                          </a:stretch>
                        </pic:blipFill>
                        <pic:spPr>
                          <a:xfrm>
                            <a:off x="4378325" y="2098548"/>
                            <a:ext cx="1943100" cy="1087754"/>
                          </a:xfrm>
                          <a:prstGeom prst="rect">
                            <a:avLst/>
                          </a:prstGeom>
                        </pic:spPr>
                      </pic:pic>
                      <wps:wsp>
                        <wps:cNvPr id="201" name="Graphic 201"/>
                        <wps:cNvSpPr/>
                        <wps:spPr>
                          <a:xfrm>
                            <a:off x="4296664" y="1811273"/>
                            <a:ext cx="312420" cy="326390"/>
                          </a:xfrm>
                          <a:custGeom>
                            <a:avLst/>
                            <a:gdLst/>
                            <a:ahLst/>
                            <a:cxnLst/>
                            <a:rect l="l" t="t" r="r" b="b"/>
                            <a:pathLst>
                              <a:path w="312420" h="326390">
                                <a:moveTo>
                                  <a:pt x="107187" y="0"/>
                                </a:moveTo>
                                <a:lnTo>
                                  <a:pt x="0" y="94487"/>
                                </a:lnTo>
                                <a:lnTo>
                                  <a:pt x="151002" y="266064"/>
                                </a:lnTo>
                                <a:lnTo>
                                  <a:pt x="97282" y="313181"/>
                                </a:lnTo>
                                <a:lnTo>
                                  <a:pt x="298958" y="326135"/>
                                </a:lnTo>
                                <a:lnTo>
                                  <a:pt x="311912" y="124459"/>
                                </a:lnTo>
                                <a:lnTo>
                                  <a:pt x="258190" y="171703"/>
                                </a:lnTo>
                                <a:lnTo>
                                  <a:pt x="107187" y="0"/>
                                </a:lnTo>
                                <a:close/>
                              </a:path>
                            </a:pathLst>
                          </a:custGeom>
                          <a:solidFill>
                            <a:srgbClr val="6F2F9F"/>
                          </a:solidFill>
                        </wps:spPr>
                        <wps:bodyPr wrap="square" lIns="0" tIns="0" rIns="0" bIns="0" rtlCol="0">
                          <a:prstTxWarp prst="textNoShape">
                            <a:avLst/>
                          </a:prstTxWarp>
                          <a:noAutofit/>
                        </wps:bodyPr>
                      </wps:wsp>
                      <wps:wsp>
                        <wps:cNvPr id="202" name="Graphic 202"/>
                        <wps:cNvSpPr/>
                        <wps:spPr>
                          <a:xfrm>
                            <a:off x="4296664" y="1811273"/>
                            <a:ext cx="312420" cy="326390"/>
                          </a:xfrm>
                          <a:custGeom>
                            <a:avLst/>
                            <a:gdLst/>
                            <a:ahLst/>
                            <a:cxnLst/>
                            <a:rect l="l" t="t" r="r" b="b"/>
                            <a:pathLst>
                              <a:path w="312420" h="326390">
                                <a:moveTo>
                                  <a:pt x="97282" y="313181"/>
                                </a:moveTo>
                                <a:lnTo>
                                  <a:pt x="151002" y="266064"/>
                                </a:lnTo>
                                <a:lnTo>
                                  <a:pt x="0" y="94487"/>
                                </a:lnTo>
                                <a:lnTo>
                                  <a:pt x="107187" y="0"/>
                                </a:lnTo>
                                <a:lnTo>
                                  <a:pt x="258190" y="171703"/>
                                </a:lnTo>
                                <a:lnTo>
                                  <a:pt x="311912" y="124459"/>
                                </a:lnTo>
                                <a:lnTo>
                                  <a:pt x="298958" y="326135"/>
                                </a:lnTo>
                                <a:lnTo>
                                  <a:pt x="97282" y="313181"/>
                                </a:lnTo>
                                <a:close/>
                              </a:path>
                            </a:pathLst>
                          </a:custGeom>
                          <a:ln w="12700">
                            <a:solidFill>
                              <a:srgbClr val="6F2F9F"/>
                            </a:solidFill>
                            <a:prstDash val="solid"/>
                          </a:ln>
                        </wps:spPr>
                        <wps:bodyPr wrap="square" lIns="0" tIns="0" rIns="0" bIns="0" rtlCol="0">
                          <a:prstTxWarp prst="textNoShape">
                            <a:avLst/>
                          </a:prstTxWarp>
                          <a:noAutofit/>
                        </wps:bodyPr>
                      </wps:wsp>
                      <wps:wsp>
                        <wps:cNvPr id="203" name="Graphic 203"/>
                        <wps:cNvSpPr/>
                        <wps:spPr>
                          <a:xfrm>
                            <a:off x="63500" y="3090036"/>
                            <a:ext cx="1666875" cy="269875"/>
                          </a:xfrm>
                          <a:custGeom>
                            <a:avLst/>
                            <a:gdLst/>
                            <a:ahLst/>
                            <a:cxnLst/>
                            <a:rect l="l" t="t" r="r" b="b"/>
                            <a:pathLst>
                              <a:path w="1666875" h="269875">
                                <a:moveTo>
                                  <a:pt x="1666875" y="0"/>
                                </a:moveTo>
                                <a:lnTo>
                                  <a:pt x="0" y="0"/>
                                </a:lnTo>
                                <a:lnTo>
                                  <a:pt x="0" y="269875"/>
                                </a:lnTo>
                                <a:lnTo>
                                  <a:pt x="1666875" y="269875"/>
                                </a:lnTo>
                                <a:lnTo>
                                  <a:pt x="1666875" y="0"/>
                                </a:lnTo>
                                <a:close/>
                              </a:path>
                            </a:pathLst>
                          </a:custGeom>
                          <a:solidFill>
                            <a:srgbClr val="00AF50"/>
                          </a:solidFill>
                        </wps:spPr>
                        <wps:bodyPr wrap="square" lIns="0" tIns="0" rIns="0" bIns="0" rtlCol="0">
                          <a:prstTxWarp prst="textNoShape">
                            <a:avLst/>
                          </a:prstTxWarp>
                          <a:noAutofit/>
                        </wps:bodyPr>
                      </wps:wsp>
                      <wps:wsp>
                        <wps:cNvPr id="204" name="Graphic 204"/>
                        <wps:cNvSpPr/>
                        <wps:spPr>
                          <a:xfrm>
                            <a:off x="63500" y="3090036"/>
                            <a:ext cx="1666875" cy="269875"/>
                          </a:xfrm>
                          <a:custGeom>
                            <a:avLst/>
                            <a:gdLst/>
                            <a:ahLst/>
                            <a:cxnLst/>
                            <a:rect l="l" t="t" r="r" b="b"/>
                            <a:pathLst>
                              <a:path w="1666875" h="269875">
                                <a:moveTo>
                                  <a:pt x="0" y="269875"/>
                                </a:moveTo>
                                <a:lnTo>
                                  <a:pt x="1666875" y="269875"/>
                                </a:lnTo>
                                <a:lnTo>
                                  <a:pt x="1666875" y="0"/>
                                </a:lnTo>
                                <a:lnTo>
                                  <a:pt x="0" y="0"/>
                                </a:lnTo>
                                <a:lnTo>
                                  <a:pt x="0" y="269875"/>
                                </a:lnTo>
                                <a:close/>
                              </a:path>
                            </a:pathLst>
                          </a:custGeom>
                          <a:ln w="12700">
                            <a:solidFill>
                              <a:srgbClr val="00AF50"/>
                            </a:solidFill>
                            <a:prstDash val="solid"/>
                          </a:ln>
                        </wps:spPr>
                        <wps:bodyPr wrap="square" lIns="0" tIns="0" rIns="0" bIns="0" rtlCol="0">
                          <a:prstTxWarp prst="textNoShape">
                            <a:avLst/>
                          </a:prstTxWarp>
                          <a:noAutofit/>
                        </wps:bodyPr>
                      </wps:wsp>
                      <wps:wsp>
                        <wps:cNvPr id="205" name="Graphic 205"/>
                        <wps:cNvSpPr/>
                        <wps:spPr>
                          <a:xfrm>
                            <a:off x="965835" y="3175"/>
                            <a:ext cx="5539740" cy="466725"/>
                          </a:xfrm>
                          <a:custGeom>
                            <a:avLst/>
                            <a:gdLst/>
                            <a:ahLst/>
                            <a:cxnLst/>
                            <a:rect l="l" t="t" r="r" b="b"/>
                            <a:pathLst>
                              <a:path w="5539740" h="466725">
                                <a:moveTo>
                                  <a:pt x="5539740" y="0"/>
                                </a:moveTo>
                                <a:lnTo>
                                  <a:pt x="0" y="0"/>
                                </a:lnTo>
                                <a:lnTo>
                                  <a:pt x="0" y="466725"/>
                                </a:lnTo>
                                <a:lnTo>
                                  <a:pt x="5539740" y="466725"/>
                                </a:lnTo>
                                <a:lnTo>
                                  <a:pt x="5539740" y="0"/>
                                </a:lnTo>
                                <a:close/>
                              </a:path>
                            </a:pathLst>
                          </a:custGeom>
                          <a:solidFill>
                            <a:srgbClr val="DEEBF7"/>
                          </a:solidFill>
                        </wps:spPr>
                        <wps:bodyPr wrap="square" lIns="0" tIns="0" rIns="0" bIns="0" rtlCol="0">
                          <a:prstTxWarp prst="textNoShape">
                            <a:avLst/>
                          </a:prstTxWarp>
                          <a:noAutofit/>
                        </wps:bodyPr>
                      </wps:wsp>
                      <wps:wsp>
                        <wps:cNvPr id="206" name="Graphic 206"/>
                        <wps:cNvSpPr/>
                        <wps:spPr>
                          <a:xfrm>
                            <a:off x="965835" y="3175"/>
                            <a:ext cx="5539740" cy="466725"/>
                          </a:xfrm>
                          <a:custGeom>
                            <a:avLst/>
                            <a:gdLst/>
                            <a:ahLst/>
                            <a:cxnLst/>
                            <a:rect l="l" t="t" r="r" b="b"/>
                            <a:pathLst>
                              <a:path w="5539740" h="466725">
                                <a:moveTo>
                                  <a:pt x="0" y="466725"/>
                                </a:moveTo>
                                <a:lnTo>
                                  <a:pt x="5539740" y="466725"/>
                                </a:lnTo>
                                <a:lnTo>
                                  <a:pt x="5539740" y="0"/>
                                </a:lnTo>
                                <a:lnTo>
                                  <a:pt x="0" y="0"/>
                                </a:lnTo>
                                <a:lnTo>
                                  <a:pt x="0" y="466725"/>
                                </a:lnTo>
                                <a:close/>
                              </a:path>
                            </a:pathLst>
                          </a:custGeom>
                          <a:ln w="6350">
                            <a:solidFill>
                              <a:srgbClr val="5B9BD4"/>
                            </a:solidFill>
                            <a:prstDash val="solid"/>
                          </a:ln>
                        </wps:spPr>
                        <wps:bodyPr wrap="square" lIns="0" tIns="0" rIns="0" bIns="0" rtlCol="0">
                          <a:prstTxWarp prst="textNoShape">
                            <a:avLst/>
                          </a:prstTxWarp>
                          <a:noAutofit/>
                        </wps:bodyPr>
                      </wps:wsp>
                      <wps:wsp>
                        <wps:cNvPr id="207" name="Textbox 207"/>
                        <wps:cNvSpPr txBox="1"/>
                        <wps:spPr>
                          <a:xfrm>
                            <a:off x="1060830" y="53385"/>
                            <a:ext cx="5169535" cy="367030"/>
                          </a:xfrm>
                          <a:prstGeom prst="rect">
                            <a:avLst/>
                          </a:prstGeom>
                        </wps:spPr>
                        <wps:txbx>
                          <w:txbxContent>
                            <w:p w:rsidR="00A8284D" w:rsidRDefault="00A8284D">
                              <w:pPr>
                                <w:spacing w:line="278" w:lineRule="exact"/>
                                <w:rPr>
                                  <w:sz w:val="20"/>
                                </w:rPr>
                              </w:pPr>
                              <w:r>
                                <w:rPr>
                                  <w:sz w:val="20"/>
                                </w:rPr>
                                <w:t>There’s</w:t>
                              </w:r>
                              <w:r>
                                <w:rPr>
                                  <w:spacing w:val="-7"/>
                                  <w:sz w:val="20"/>
                                </w:rPr>
                                <w:t xml:space="preserve"> </w:t>
                              </w:r>
                              <w:r>
                                <w:rPr>
                                  <w:sz w:val="20"/>
                                </w:rPr>
                                <w:t>information</w:t>
                              </w:r>
                              <w:r>
                                <w:rPr>
                                  <w:spacing w:val="-5"/>
                                  <w:sz w:val="20"/>
                                </w:rPr>
                                <w:t xml:space="preserve"> </w:t>
                              </w:r>
                              <w:r>
                                <w:rPr>
                                  <w:sz w:val="20"/>
                                </w:rPr>
                                <w:t>stored</w:t>
                              </w:r>
                              <w:r>
                                <w:rPr>
                                  <w:spacing w:val="-5"/>
                                  <w:sz w:val="20"/>
                                </w:rPr>
                                <w:t xml:space="preserve"> </w:t>
                              </w:r>
                              <w:r>
                                <w:rPr>
                                  <w:sz w:val="20"/>
                                </w:rPr>
                                <w:t>in</w:t>
                              </w:r>
                              <w:r>
                                <w:rPr>
                                  <w:spacing w:val="-8"/>
                                  <w:sz w:val="20"/>
                                </w:rPr>
                                <w:t xml:space="preserve"> </w:t>
                              </w:r>
                              <w:r>
                                <w:rPr>
                                  <w:sz w:val="20"/>
                                </w:rPr>
                                <w:t>thick</w:t>
                              </w:r>
                              <w:r>
                                <w:rPr>
                                  <w:spacing w:val="-5"/>
                                  <w:sz w:val="20"/>
                                </w:rPr>
                                <w:t xml:space="preserve"> </w:t>
                              </w:r>
                              <w:r>
                                <w:rPr>
                                  <w:sz w:val="20"/>
                                </w:rPr>
                                <w:t>ice</w:t>
                              </w:r>
                              <w:r>
                                <w:rPr>
                                  <w:spacing w:val="-6"/>
                                  <w:sz w:val="20"/>
                                </w:rPr>
                                <w:t xml:space="preserve"> </w:t>
                              </w:r>
                              <w:r>
                                <w:rPr>
                                  <w:sz w:val="20"/>
                                </w:rPr>
                                <w:t>sheets,</w:t>
                              </w:r>
                              <w:r>
                                <w:rPr>
                                  <w:spacing w:val="-7"/>
                                  <w:sz w:val="20"/>
                                </w:rPr>
                                <w:t xml:space="preserve"> </w:t>
                              </w:r>
                              <w:r>
                                <w:rPr>
                                  <w:sz w:val="20"/>
                                </w:rPr>
                                <w:t>tree</w:t>
                              </w:r>
                              <w:r>
                                <w:rPr>
                                  <w:spacing w:val="-5"/>
                                  <w:sz w:val="20"/>
                                </w:rPr>
                                <w:t xml:space="preserve"> </w:t>
                              </w:r>
                              <w:r>
                                <w:rPr>
                                  <w:sz w:val="20"/>
                                </w:rPr>
                                <w:t>rings</w:t>
                              </w:r>
                              <w:r>
                                <w:rPr>
                                  <w:spacing w:val="-8"/>
                                  <w:sz w:val="20"/>
                                </w:rPr>
                                <w:t xml:space="preserve"> </w:t>
                              </w:r>
                              <w:r>
                                <w:rPr>
                                  <w:sz w:val="20"/>
                                </w:rPr>
                                <w:t>and</w:t>
                              </w:r>
                              <w:r>
                                <w:rPr>
                                  <w:spacing w:val="-5"/>
                                  <w:sz w:val="20"/>
                                </w:rPr>
                                <w:t xml:space="preserve"> </w:t>
                              </w:r>
                              <w:r>
                                <w:rPr>
                                  <w:sz w:val="20"/>
                                </w:rPr>
                                <w:t>pollen</w:t>
                              </w:r>
                              <w:r>
                                <w:rPr>
                                  <w:spacing w:val="-8"/>
                                  <w:sz w:val="20"/>
                                </w:rPr>
                                <w:t xml:space="preserve"> </w:t>
                              </w:r>
                              <w:r>
                                <w:rPr>
                                  <w:sz w:val="20"/>
                                </w:rPr>
                                <w:t>that</w:t>
                              </w:r>
                              <w:r>
                                <w:rPr>
                                  <w:spacing w:val="4"/>
                                  <w:sz w:val="20"/>
                                </w:rPr>
                                <w:t xml:space="preserve"> </w:t>
                              </w:r>
                              <w:r>
                                <w:rPr>
                                  <w:sz w:val="20"/>
                                </w:rPr>
                                <w:t>scientists</w:t>
                              </w:r>
                              <w:r>
                                <w:rPr>
                                  <w:spacing w:val="-8"/>
                                  <w:sz w:val="20"/>
                                </w:rPr>
                                <w:t xml:space="preserve"> </w:t>
                              </w:r>
                              <w:r>
                                <w:rPr>
                                  <w:spacing w:val="-5"/>
                                  <w:sz w:val="20"/>
                                </w:rPr>
                                <w:t>can</w:t>
                              </w:r>
                            </w:p>
                            <w:p w:rsidR="00A8284D" w:rsidRDefault="00A8284D">
                              <w:pPr>
                                <w:spacing w:before="21" w:line="278" w:lineRule="exact"/>
                                <w:rPr>
                                  <w:sz w:val="20"/>
                                </w:rPr>
                              </w:pPr>
                              <w:r>
                                <w:rPr>
                                  <w:sz w:val="20"/>
                                </w:rPr>
                                <w:t>use</w:t>
                              </w:r>
                              <w:r>
                                <w:rPr>
                                  <w:spacing w:val="-4"/>
                                  <w:sz w:val="20"/>
                                </w:rPr>
                                <w:t xml:space="preserve"> </w:t>
                              </w:r>
                              <w:r>
                                <w:rPr>
                                  <w:sz w:val="20"/>
                                </w:rPr>
                                <w:t>to</w:t>
                              </w:r>
                              <w:r>
                                <w:rPr>
                                  <w:spacing w:val="-4"/>
                                  <w:sz w:val="20"/>
                                </w:rPr>
                                <w:t xml:space="preserve"> </w:t>
                              </w:r>
                              <w:r>
                                <w:rPr>
                                  <w:sz w:val="20"/>
                                </w:rPr>
                                <w:t>find</w:t>
                              </w:r>
                              <w:r>
                                <w:rPr>
                                  <w:spacing w:val="-4"/>
                                  <w:sz w:val="20"/>
                                </w:rPr>
                                <w:t xml:space="preserve"> </w:t>
                              </w:r>
                              <w:r>
                                <w:rPr>
                                  <w:sz w:val="20"/>
                                </w:rPr>
                                <w:t>out</w:t>
                              </w:r>
                              <w:r>
                                <w:rPr>
                                  <w:spacing w:val="-4"/>
                                  <w:sz w:val="20"/>
                                </w:rPr>
                                <w:t xml:space="preserve"> </w:t>
                              </w:r>
                              <w:r>
                                <w:rPr>
                                  <w:sz w:val="20"/>
                                </w:rPr>
                                <w:t>what</w:t>
                              </w:r>
                              <w:r>
                                <w:rPr>
                                  <w:spacing w:val="-5"/>
                                  <w:sz w:val="20"/>
                                </w:rPr>
                                <w:t xml:space="preserve"> </w:t>
                              </w:r>
                              <w:r>
                                <w:rPr>
                                  <w:sz w:val="20"/>
                                </w:rPr>
                                <w:t>the</w:t>
                              </w:r>
                              <w:r>
                                <w:rPr>
                                  <w:spacing w:val="-3"/>
                                  <w:sz w:val="20"/>
                                </w:rPr>
                                <w:t xml:space="preserve"> </w:t>
                              </w:r>
                              <w:r>
                                <w:rPr>
                                  <w:sz w:val="20"/>
                                </w:rPr>
                                <w:t>earth’s</w:t>
                              </w:r>
                              <w:r>
                                <w:rPr>
                                  <w:spacing w:val="-5"/>
                                  <w:sz w:val="20"/>
                                </w:rPr>
                                <w:t xml:space="preserve"> </w:t>
                              </w:r>
                              <w:r>
                                <w:rPr>
                                  <w:sz w:val="20"/>
                                </w:rPr>
                                <w:t>climate</w:t>
                              </w:r>
                              <w:r>
                                <w:rPr>
                                  <w:spacing w:val="-4"/>
                                  <w:sz w:val="20"/>
                                </w:rPr>
                                <w:t xml:space="preserve"> </w:t>
                              </w:r>
                              <w:r>
                                <w:rPr>
                                  <w:sz w:val="20"/>
                                </w:rPr>
                                <w:t>was</w:t>
                              </w:r>
                              <w:r>
                                <w:rPr>
                                  <w:spacing w:val="-5"/>
                                  <w:sz w:val="20"/>
                                </w:rPr>
                                <w:t xml:space="preserve"> </w:t>
                              </w:r>
                              <w:r>
                                <w:rPr>
                                  <w:sz w:val="20"/>
                                </w:rPr>
                                <w:t>like</w:t>
                              </w:r>
                              <w:r>
                                <w:rPr>
                                  <w:spacing w:val="-4"/>
                                  <w:sz w:val="20"/>
                                </w:rPr>
                                <w:t xml:space="preserve"> </w:t>
                              </w:r>
                              <w:r>
                                <w:rPr>
                                  <w:sz w:val="20"/>
                                </w:rPr>
                                <w:t>1000s</w:t>
                              </w:r>
                              <w:r>
                                <w:rPr>
                                  <w:spacing w:val="-5"/>
                                  <w:sz w:val="20"/>
                                </w:rPr>
                                <w:t xml:space="preserve"> </w:t>
                              </w:r>
                              <w:r>
                                <w:rPr>
                                  <w:sz w:val="20"/>
                                </w:rPr>
                                <w:t>of</w:t>
                              </w:r>
                              <w:r>
                                <w:rPr>
                                  <w:spacing w:val="-5"/>
                                  <w:sz w:val="20"/>
                                </w:rPr>
                                <w:t xml:space="preserve"> </w:t>
                              </w:r>
                              <w:r>
                                <w:rPr>
                                  <w:sz w:val="20"/>
                                </w:rPr>
                                <w:t>years</w:t>
                              </w:r>
                              <w:r>
                                <w:rPr>
                                  <w:spacing w:val="-5"/>
                                  <w:sz w:val="20"/>
                                </w:rPr>
                                <w:t xml:space="preserve"> ago</w:t>
                              </w:r>
                            </w:p>
                          </w:txbxContent>
                        </wps:txbx>
                        <wps:bodyPr wrap="square" lIns="0" tIns="0" rIns="0" bIns="0" rtlCol="0">
                          <a:noAutofit/>
                        </wps:bodyPr>
                      </wps:wsp>
                      <wps:wsp>
                        <wps:cNvPr id="208" name="Textbox 208"/>
                        <wps:cNvSpPr txBox="1"/>
                        <wps:spPr>
                          <a:xfrm>
                            <a:off x="161417" y="3141514"/>
                            <a:ext cx="6161405" cy="1266825"/>
                          </a:xfrm>
                          <a:prstGeom prst="rect">
                            <a:avLst/>
                          </a:prstGeom>
                        </wps:spPr>
                        <wps:txbx>
                          <w:txbxContent>
                            <w:p w:rsidR="00A8284D" w:rsidRDefault="00A8284D">
                              <w:pPr>
                                <w:spacing w:before="1"/>
                              </w:pPr>
                              <w:r>
                                <w:rPr>
                                  <w:color w:val="FFFFFF"/>
                                </w:rPr>
                                <w:t>Pollen</w:t>
                              </w:r>
                              <w:r>
                                <w:rPr>
                                  <w:color w:val="FFFFFF"/>
                                  <w:spacing w:val="-5"/>
                                </w:rPr>
                                <w:t xml:space="preserve"> </w:t>
                              </w:r>
                              <w:r>
                                <w:rPr>
                                  <w:color w:val="FFFFFF"/>
                                  <w:spacing w:val="-2"/>
                                </w:rPr>
                                <w:t>Analysis</w:t>
                              </w:r>
                            </w:p>
                            <w:p w:rsidR="00A8284D" w:rsidRDefault="00A8284D">
                              <w:pPr>
                                <w:numPr>
                                  <w:ilvl w:val="0"/>
                                  <w:numId w:val="249"/>
                                </w:numPr>
                                <w:tabs>
                                  <w:tab w:val="left" w:pos="477"/>
                                </w:tabs>
                                <w:spacing w:before="58"/>
                                <w:ind w:left="477" w:hanging="359"/>
                              </w:pPr>
                              <w:r>
                                <w:t>Pollen</w:t>
                              </w:r>
                              <w:r>
                                <w:rPr>
                                  <w:spacing w:val="-4"/>
                                </w:rPr>
                                <w:t xml:space="preserve"> </w:t>
                              </w:r>
                              <w:r>
                                <w:t>from</w:t>
                              </w:r>
                              <w:r>
                                <w:rPr>
                                  <w:spacing w:val="-4"/>
                                </w:rPr>
                                <w:t xml:space="preserve"> </w:t>
                              </w:r>
                              <w:r>
                                <w:t>plants</w:t>
                              </w:r>
                              <w:r>
                                <w:rPr>
                                  <w:spacing w:val="-5"/>
                                </w:rPr>
                                <w:t xml:space="preserve"> </w:t>
                              </w:r>
                              <w:r>
                                <w:t>gets</w:t>
                              </w:r>
                              <w:r>
                                <w:rPr>
                                  <w:spacing w:val="-5"/>
                                </w:rPr>
                                <w:t xml:space="preserve"> </w:t>
                              </w:r>
                              <w:r>
                                <w:t>preserved</w:t>
                              </w:r>
                              <w:r>
                                <w:rPr>
                                  <w:spacing w:val="-2"/>
                                </w:rPr>
                                <w:t xml:space="preserve"> </w:t>
                              </w:r>
                              <w:r>
                                <w:t>in</w:t>
                              </w:r>
                              <w:r>
                                <w:rPr>
                                  <w:spacing w:val="-6"/>
                                </w:rPr>
                                <w:t xml:space="preserve"> </w:t>
                              </w:r>
                              <w:r>
                                <w:t>sediment,</w:t>
                              </w:r>
                              <w:r>
                                <w:rPr>
                                  <w:spacing w:val="-7"/>
                                </w:rPr>
                                <w:t xml:space="preserve"> </w:t>
                              </w:r>
                              <w:r>
                                <w:t>eg</w:t>
                              </w:r>
                              <w:r>
                                <w:rPr>
                                  <w:spacing w:val="-2"/>
                                </w:rPr>
                                <w:t xml:space="preserve"> </w:t>
                              </w:r>
                              <w:r>
                                <w:t>at</w:t>
                              </w:r>
                              <w:r>
                                <w:rPr>
                                  <w:spacing w:val="-4"/>
                                </w:rPr>
                                <w:t xml:space="preserve"> </w:t>
                              </w:r>
                              <w:r>
                                <w:t>the</w:t>
                              </w:r>
                              <w:r>
                                <w:rPr>
                                  <w:spacing w:val="-7"/>
                                </w:rPr>
                                <w:t xml:space="preserve"> </w:t>
                              </w:r>
                              <w:r>
                                <w:t>bottom</w:t>
                              </w:r>
                              <w:r>
                                <w:rPr>
                                  <w:spacing w:val="-4"/>
                                </w:rPr>
                                <w:t xml:space="preserve"> </w:t>
                              </w:r>
                              <w:r>
                                <w:t>of</w:t>
                              </w:r>
                              <w:r>
                                <w:rPr>
                                  <w:spacing w:val="-2"/>
                                </w:rPr>
                                <w:t xml:space="preserve"> lakes.</w:t>
                              </w:r>
                            </w:p>
                            <w:p w:rsidR="00A8284D" w:rsidRDefault="00A8284D">
                              <w:pPr>
                                <w:numPr>
                                  <w:ilvl w:val="0"/>
                                  <w:numId w:val="249"/>
                                </w:numPr>
                                <w:tabs>
                                  <w:tab w:val="left" w:pos="478"/>
                                </w:tabs>
                                <w:spacing w:before="24" w:line="259" w:lineRule="auto"/>
                                <w:ind w:right="18"/>
                              </w:pPr>
                              <w:r>
                                <w:t>Scientists</w:t>
                              </w:r>
                              <w:r>
                                <w:rPr>
                                  <w:spacing w:val="-3"/>
                                </w:rPr>
                                <w:t xml:space="preserve"> </w:t>
                              </w:r>
                              <w:r>
                                <w:t>can</w:t>
                              </w:r>
                              <w:r>
                                <w:rPr>
                                  <w:spacing w:val="-4"/>
                                </w:rPr>
                                <w:t xml:space="preserve"> </w:t>
                              </w:r>
                              <w:r>
                                <w:t>identify</w:t>
                              </w:r>
                              <w:r>
                                <w:rPr>
                                  <w:spacing w:val="-6"/>
                                </w:rPr>
                                <w:t xml:space="preserve"> </w:t>
                              </w:r>
                              <w:r>
                                <w:t>and</w:t>
                              </w:r>
                              <w:r>
                                <w:rPr>
                                  <w:spacing w:val="-2"/>
                                </w:rPr>
                                <w:t xml:space="preserve"> </w:t>
                              </w:r>
                              <w:r>
                                <w:t>date</w:t>
                              </w:r>
                              <w:r>
                                <w:rPr>
                                  <w:spacing w:val="-3"/>
                                </w:rPr>
                                <w:t xml:space="preserve"> </w:t>
                              </w:r>
                              <w:r>
                                <w:t>the</w:t>
                              </w:r>
                              <w:r>
                                <w:rPr>
                                  <w:spacing w:val="-5"/>
                                </w:rPr>
                                <w:t xml:space="preserve"> </w:t>
                              </w:r>
                              <w:r>
                                <w:t>preserved</w:t>
                              </w:r>
                              <w:r>
                                <w:rPr>
                                  <w:spacing w:val="-4"/>
                                </w:rPr>
                                <w:t xml:space="preserve"> </w:t>
                              </w:r>
                              <w:r>
                                <w:t>pollen</w:t>
                              </w:r>
                              <w:r>
                                <w:rPr>
                                  <w:spacing w:val="-2"/>
                                </w:rPr>
                                <w:t xml:space="preserve"> </w:t>
                              </w:r>
                              <w:r>
                                <w:t>to</w:t>
                              </w:r>
                              <w:r>
                                <w:rPr>
                                  <w:spacing w:val="-2"/>
                                </w:rPr>
                                <w:t xml:space="preserve"> </w:t>
                              </w:r>
                              <w:r>
                                <w:t>show</w:t>
                              </w:r>
                              <w:r>
                                <w:rPr>
                                  <w:spacing w:val="-4"/>
                                </w:rPr>
                                <w:t xml:space="preserve"> </w:t>
                              </w:r>
                              <w:r>
                                <w:t>which</w:t>
                              </w:r>
                              <w:r>
                                <w:rPr>
                                  <w:spacing w:val="-4"/>
                                </w:rPr>
                                <w:t xml:space="preserve"> </w:t>
                              </w:r>
                              <w:r>
                                <w:t>species</w:t>
                              </w:r>
                              <w:r>
                                <w:rPr>
                                  <w:spacing w:val="-1"/>
                                </w:rPr>
                                <w:t xml:space="preserve"> </w:t>
                              </w:r>
                              <w:r>
                                <w:t>were</w:t>
                              </w:r>
                              <w:r>
                                <w:rPr>
                                  <w:spacing w:val="-3"/>
                                </w:rPr>
                                <w:t xml:space="preserve"> </w:t>
                              </w:r>
                              <w:r>
                                <w:t>living</w:t>
                              </w:r>
                              <w:r>
                                <w:rPr>
                                  <w:spacing w:val="-3"/>
                                </w:rPr>
                                <w:t xml:space="preserve"> </w:t>
                              </w:r>
                              <w:r>
                                <w:t>at that time.</w:t>
                              </w:r>
                            </w:p>
                            <w:p w:rsidR="00A8284D" w:rsidRDefault="00A8284D">
                              <w:pPr>
                                <w:numPr>
                                  <w:ilvl w:val="0"/>
                                  <w:numId w:val="249"/>
                                </w:numPr>
                                <w:tabs>
                                  <w:tab w:val="left" w:pos="478"/>
                                </w:tabs>
                                <w:spacing w:line="256" w:lineRule="auto"/>
                                <w:ind w:right="373"/>
                              </w:pPr>
                              <w:r>
                                <w:t>Scientists</w:t>
                              </w:r>
                              <w:r>
                                <w:rPr>
                                  <w:spacing w:val="-4"/>
                                </w:rPr>
                                <w:t xml:space="preserve"> </w:t>
                              </w:r>
                              <w:r>
                                <w:t>know</w:t>
                              </w:r>
                              <w:r>
                                <w:rPr>
                                  <w:spacing w:val="-5"/>
                                </w:rPr>
                                <w:t xml:space="preserve"> </w:t>
                              </w:r>
                              <w:r>
                                <w:t>the</w:t>
                              </w:r>
                              <w:r>
                                <w:rPr>
                                  <w:spacing w:val="-4"/>
                                </w:rPr>
                                <w:t xml:space="preserve"> </w:t>
                              </w:r>
                              <w:r>
                                <w:t>conditions</w:t>
                              </w:r>
                              <w:r>
                                <w:rPr>
                                  <w:spacing w:val="-2"/>
                                </w:rPr>
                                <w:t xml:space="preserve"> </w:t>
                              </w:r>
                              <w:r>
                                <w:t>that</w:t>
                              </w:r>
                              <w:r>
                                <w:rPr>
                                  <w:spacing w:val="-5"/>
                                </w:rPr>
                                <w:t xml:space="preserve"> </w:t>
                              </w:r>
                              <w:r>
                                <w:t>plants</w:t>
                              </w:r>
                              <w:r>
                                <w:rPr>
                                  <w:spacing w:val="-2"/>
                                </w:rPr>
                                <w:t xml:space="preserve"> </w:t>
                              </w:r>
                              <w:r>
                                <w:t>live</w:t>
                              </w:r>
                              <w:r>
                                <w:rPr>
                                  <w:spacing w:val="-6"/>
                                </w:rPr>
                                <w:t xml:space="preserve"> </w:t>
                              </w:r>
                              <w:r>
                                <w:t>in</w:t>
                              </w:r>
                              <w:r>
                                <w:rPr>
                                  <w:spacing w:val="-3"/>
                                </w:rPr>
                                <w:t xml:space="preserve"> </w:t>
                              </w:r>
                              <w:r>
                                <w:t>now,</w:t>
                              </w:r>
                              <w:r>
                                <w:rPr>
                                  <w:spacing w:val="-3"/>
                                </w:rPr>
                                <w:t xml:space="preserve"> </w:t>
                              </w:r>
                              <w:r>
                                <w:t>so</w:t>
                              </w:r>
                              <w:r>
                                <w:rPr>
                                  <w:spacing w:val="-5"/>
                                </w:rPr>
                                <w:t xml:space="preserve"> </w:t>
                              </w:r>
                              <w:r>
                                <w:t>preserved</w:t>
                              </w:r>
                              <w:r>
                                <w:rPr>
                                  <w:spacing w:val="-2"/>
                                </w:rPr>
                                <w:t xml:space="preserve"> </w:t>
                              </w:r>
                              <w:r>
                                <w:t>pollen</w:t>
                              </w:r>
                              <w:r>
                                <w:rPr>
                                  <w:spacing w:val="-3"/>
                                </w:rPr>
                                <w:t xml:space="preserve"> </w:t>
                              </w:r>
                              <w:r>
                                <w:t>from</w:t>
                              </w:r>
                              <w:r>
                                <w:rPr>
                                  <w:spacing w:val="-3"/>
                                </w:rPr>
                                <w:t xml:space="preserve"> </w:t>
                              </w:r>
                              <w:r>
                                <w:t>similar plants shows that climate conditions were similar.</w:t>
                              </w:r>
                            </w:p>
                          </w:txbxContent>
                        </wps:txbx>
                        <wps:bodyPr wrap="square" lIns="0" tIns="0" rIns="0" bIns="0" rtlCol="0">
                          <a:noAutofit/>
                        </wps:bodyPr>
                      </wps:wsp>
                      <wps:wsp>
                        <wps:cNvPr id="209" name="Textbox 209"/>
                        <wps:cNvSpPr txBox="1"/>
                        <wps:spPr>
                          <a:xfrm>
                            <a:off x="19050" y="625348"/>
                            <a:ext cx="6537959" cy="1279525"/>
                          </a:xfrm>
                          <a:prstGeom prst="rect">
                            <a:avLst/>
                          </a:prstGeom>
                        </wps:spPr>
                        <wps:txbx>
                          <w:txbxContent>
                            <w:p w:rsidR="00A8284D" w:rsidRDefault="00A8284D">
                              <w:pPr>
                                <w:numPr>
                                  <w:ilvl w:val="0"/>
                                  <w:numId w:val="248"/>
                                </w:numPr>
                                <w:tabs>
                                  <w:tab w:val="left" w:pos="505"/>
                                </w:tabs>
                                <w:spacing w:line="305" w:lineRule="exact"/>
                                <w:ind w:hanging="360"/>
                              </w:pPr>
                              <w:r>
                                <w:t>Ice</w:t>
                              </w:r>
                              <w:r>
                                <w:rPr>
                                  <w:spacing w:val="-5"/>
                                </w:rPr>
                                <w:t xml:space="preserve"> </w:t>
                              </w:r>
                              <w:r>
                                <w:t>sheets</w:t>
                              </w:r>
                              <w:r>
                                <w:rPr>
                                  <w:spacing w:val="-1"/>
                                </w:rPr>
                                <w:t xml:space="preserve"> </w:t>
                              </w:r>
                              <w:r>
                                <w:t>are</w:t>
                              </w:r>
                              <w:r>
                                <w:rPr>
                                  <w:spacing w:val="-5"/>
                                </w:rPr>
                                <w:t xml:space="preserve"> </w:t>
                              </w:r>
                              <w:r>
                                <w:t>made</w:t>
                              </w:r>
                              <w:r>
                                <w:rPr>
                                  <w:spacing w:val="-6"/>
                                </w:rPr>
                                <w:t xml:space="preserve"> </w:t>
                              </w:r>
                              <w:r>
                                <w:t>up</w:t>
                              </w:r>
                              <w:r>
                                <w:rPr>
                                  <w:spacing w:val="-4"/>
                                </w:rPr>
                                <w:t xml:space="preserve"> </w:t>
                              </w:r>
                              <w:r>
                                <w:t>of</w:t>
                              </w:r>
                              <w:r>
                                <w:rPr>
                                  <w:spacing w:val="-1"/>
                                </w:rPr>
                                <w:t xml:space="preserve"> </w:t>
                              </w:r>
                              <w:r>
                                <w:t>layers</w:t>
                              </w:r>
                              <w:r>
                                <w:rPr>
                                  <w:spacing w:val="-2"/>
                                </w:rPr>
                                <w:t xml:space="preserve"> </w:t>
                              </w:r>
                              <w:r>
                                <w:t>of</w:t>
                              </w:r>
                              <w:r>
                                <w:rPr>
                                  <w:spacing w:val="-1"/>
                                </w:rPr>
                                <w:t xml:space="preserve"> </w:t>
                              </w:r>
                              <w:r>
                                <w:t>ice</w:t>
                              </w:r>
                              <w:r>
                                <w:rPr>
                                  <w:spacing w:val="-2"/>
                                </w:rPr>
                                <w:t xml:space="preserve"> </w:t>
                              </w:r>
                              <w:r>
                                <w:t>–</w:t>
                              </w:r>
                              <w:r>
                                <w:rPr>
                                  <w:spacing w:val="-3"/>
                                </w:rPr>
                                <w:t xml:space="preserve"> </w:t>
                              </w:r>
                              <w:r>
                                <w:t>on</w:t>
                              </w:r>
                              <w:r>
                                <w:rPr>
                                  <w:spacing w:val="-2"/>
                                </w:rPr>
                                <w:t xml:space="preserve"> </w:t>
                              </w:r>
                              <w:r>
                                <w:t>layer</w:t>
                              </w:r>
                              <w:r>
                                <w:rPr>
                                  <w:spacing w:val="-3"/>
                                </w:rPr>
                                <w:t xml:space="preserve"> </w:t>
                              </w:r>
                              <w:r>
                                <w:t>is</w:t>
                              </w:r>
                              <w:r>
                                <w:rPr>
                                  <w:spacing w:val="-3"/>
                                </w:rPr>
                                <w:t xml:space="preserve"> </w:t>
                              </w:r>
                              <w:r>
                                <w:t>formed</w:t>
                              </w:r>
                              <w:r>
                                <w:rPr>
                                  <w:spacing w:val="-1"/>
                                </w:rPr>
                                <w:t xml:space="preserve"> </w:t>
                              </w:r>
                              <w:r>
                                <w:t>each</w:t>
                              </w:r>
                              <w:r>
                                <w:rPr>
                                  <w:spacing w:val="-4"/>
                                </w:rPr>
                                <w:t xml:space="preserve"> year</w:t>
                              </w:r>
                            </w:p>
                            <w:p w:rsidR="00A8284D" w:rsidRDefault="00A8284D">
                              <w:pPr>
                                <w:numPr>
                                  <w:ilvl w:val="0"/>
                                  <w:numId w:val="248"/>
                                </w:numPr>
                                <w:tabs>
                                  <w:tab w:val="left" w:pos="504"/>
                                </w:tabs>
                                <w:spacing w:before="24"/>
                                <w:ind w:left="504" w:hanging="359"/>
                              </w:pPr>
                              <w:r>
                                <w:t>Scientists</w:t>
                              </w:r>
                              <w:r>
                                <w:rPr>
                                  <w:spacing w:val="-6"/>
                                </w:rPr>
                                <w:t xml:space="preserve"> </w:t>
                              </w:r>
                              <w:r>
                                <w:t>drill</w:t>
                              </w:r>
                              <w:r>
                                <w:rPr>
                                  <w:spacing w:val="-4"/>
                                </w:rPr>
                                <w:t xml:space="preserve"> </w:t>
                              </w:r>
                              <w:r>
                                <w:t>into</w:t>
                              </w:r>
                              <w:r>
                                <w:rPr>
                                  <w:spacing w:val="-3"/>
                                </w:rPr>
                                <w:t xml:space="preserve"> </w:t>
                              </w:r>
                              <w:r>
                                <w:t>ice</w:t>
                              </w:r>
                              <w:r>
                                <w:rPr>
                                  <w:spacing w:val="-7"/>
                                </w:rPr>
                                <w:t xml:space="preserve"> </w:t>
                              </w:r>
                              <w:r>
                                <w:t>sheets</w:t>
                              </w:r>
                              <w:r>
                                <w:rPr>
                                  <w:spacing w:val="-2"/>
                                </w:rPr>
                                <w:t xml:space="preserve"> </w:t>
                              </w:r>
                              <w:r>
                                <w:t>to</w:t>
                              </w:r>
                              <w:r>
                                <w:rPr>
                                  <w:spacing w:val="-2"/>
                                </w:rPr>
                                <w:t xml:space="preserve"> </w:t>
                              </w:r>
                              <w:r>
                                <w:t>get</w:t>
                              </w:r>
                              <w:r>
                                <w:rPr>
                                  <w:spacing w:val="-3"/>
                                </w:rPr>
                                <w:t xml:space="preserve"> </w:t>
                              </w:r>
                              <w:r>
                                <w:t>long</w:t>
                              </w:r>
                              <w:r>
                                <w:rPr>
                                  <w:spacing w:val="-2"/>
                                </w:rPr>
                                <w:t xml:space="preserve"> </w:t>
                              </w:r>
                              <w:r>
                                <w:t>cores</w:t>
                              </w:r>
                              <w:r>
                                <w:rPr>
                                  <w:spacing w:val="-1"/>
                                </w:rPr>
                                <w:t xml:space="preserve"> </w:t>
                              </w:r>
                              <w:r>
                                <w:t>of</w:t>
                              </w:r>
                              <w:r>
                                <w:rPr>
                                  <w:spacing w:val="-3"/>
                                </w:rPr>
                                <w:t xml:space="preserve"> </w:t>
                              </w:r>
                              <w:r>
                                <w:rPr>
                                  <w:spacing w:val="-5"/>
                                </w:rPr>
                                <w:t>ice</w:t>
                              </w:r>
                            </w:p>
                            <w:p w:rsidR="00A8284D" w:rsidRDefault="00A8284D">
                              <w:pPr>
                                <w:numPr>
                                  <w:ilvl w:val="0"/>
                                  <w:numId w:val="248"/>
                                </w:numPr>
                                <w:tabs>
                                  <w:tab w:val="left" w:pos="503"/>
                                  <w:tab w:val="left" w:pos="505"/>
                                </w:tabs>
                                <w:spacing w:before="25" w:line="256" w:lineRule="auto"/>
                                <w:ind w:right="155"/>
                              </w:pPr>
                              <w:r>
                                <w:t>By</w:t>
                              </w:r>
                              <w:r>
                                <w:rPr>
                                  <w:spacing w:val="-1"/>
                                </w:rPr>
                                <w:t xml:space="preserve"> </w:t>
                              </w:r>
                              <w:r>
                                <w:t>analysing</w:t>
                              </w:r>
                              <w:r>
                                <w:rPr>
                                  <w:spacing w:val="-4"/>
                                </w:rPr>
                                <w:t xml:space="preserve"> </w:t>
                              </w:r>
                              <w:r>
                                <w:t>all</w:t>
                              </w:r>
                              <w:r>
                                <w:rPr>
                                  <w:spacing w:val="-4"/>
                                </w:rPr>
                                <w:t xml:space="preserve"> </w:t>
                              </w:r>
                              <w:r>
                                <w:t>the</w:t>
                              </w:r>
                              <w:r>
                                <w:rPr>
                                  <w:spacing w:val="-3"/>
                                </w:rPr>
                                <w:t xml:space="preserve"> </w:t>
                              </w:r>
                              <w:r>
                                <w:t>gases</w:t>
                              </w:r>
                              <w:r>
                                <w:rPr>
                                  <w:spacing w:val="-1"/>
                                </w:rPr>
                                <w:t xml:space="preserve"> </w:t>
                              </w:r>
                              <w:r>
                                <w:t>trapped</w:t>
                              </w:r>
                              <w:r>
                                <w:rPr>
                                  <w:spacing w:val="-1"/>
                                </w:rPr>
                                <w:t xml:space="preserve"> </w:t>
                              </w:r>
                              <w:r>
                                <w:t>in</w:t>
                              </w:r>
                              <w:r>
                                <w:rPr>
                                  <w:spacing w:val="-4"/>
                                </w:rPr>
                                <w:t xml:space="preserve"> </w:t>
                              </w:r>
                              <w:r>
                                <w:t>the</w:t>
                              </w:r>
                              <w:r>
                                <w:rPr>
                                  <w:spacing w:val="-3"/>
                                </w:rPr>
                                <w:t xml:space="preserve"> </w:t>
                              </w:r>
                              <w:r>
                                <w:t>layers</w:t>
                              </w:r>
                              <w:r>
                                <w:rPr>
                                  <w:spacing w:val="-3"/>
                                </w:rPr>
                                <w:t xml:space="preserve"> </w:t>
                              </w:r>
                              <w:r>
                                <w:t>of</w:t>
                              </w:r>
                              <w:r>
                                <w:rPr>
                                  <w:spacing w:val="-2"/>
                                </w:rPr>
                                <w:t xml:space="preserve"> </w:t>
                              </w:r>
                              <w:r>
                                <w:t>ice,</w:t>
                              </w:r>
                              <w:r>
                                <w:rPr>
                                  <w:spacing w:val="-2"/>
                                </w:rPr>
                                <w:t xml:space="preserve"> </w:t>
                              </w:r>
                              <w:r>
                                <w:t>they</w:t>
                              </w:r>
                              <w:r>
                                <w:rPr>
                                  <w:spacing w:val="-1"/>
                                </w:rPr>
                                <w:t xml:space="preserve"> </w:t>
                              </w:r>
                              <w:r>
                                <w:t>can</w:t>
                              </w:r>
                              <w:r>
                                <w:rPr>
                                  <w:spacing w:val="-4"/>
                                </w:rPr>
                                <w:t xml:space="preserve"> </w:t>
                              </w:r>
                              <w:r>
                                <w:t>tell</w:t>
                              </w:r>
                              <w:r>
                                <w:rPr>
                                  <w:spacing w:val="-2"/>
                                </w:rPr>
                                <w:t xml:space="preserve"> </w:t>
                              </w:r>
                              <w:r>
                                <w:t>what</w:t>
                              </w:r>
                              <w:r>
                                <w:rPr>
                                  <w:spacing w:val="-2"/>
                                </w:rPr>
                                <w:t xml:space="preserve"> </w:t>
                              </w:r>
                              <w:r>
                                <w:t>the</w:t>
                              </w:r>
                              <w:r>
                                <w:rPr>
                                  <w:spacing w:val="-3"/>
                                </w:rPr>
                                <w:t xml:space="preserve"> </w:t>
                              </w:r>
                              <w:r>
                                <w:t>temperature</w:t>
                              </w:r>
                              <w:r>
                                <w:rPr>
                                  <w:spacing w:val="-5"/>
                                </w:rPr>
                                <w:t xml:space="preserve"> </w:t>
                              </w:r>
                              <w:r>
                                <w:t>was each year.</w:t>
                              </w:r>
                            </w:p>
                            <w:p w:rsidR="00A8284D" w:rsidRDefault="00A8284D">
                              <w:pPr>
                                <w:numPr>
                                  <w:ilvl w:val="0"/>
                                  <w:numId w:val="248"/>
                                </w:numPr>
                                <w:tabs>
                                  <w:tab w:val="left" w:pos="503"/>
                                  <w:tab w:val="left" w:pos="505"/>
                                </w:tabs>
                                <w:spacing w:before="4" w:line="259" w:lineRule="auto"/>
                                <w:ind w:right="666"/>
                              </w:pPr>
                              <w:r>
                                <w:t>One</w:t>
                              </w:r>
                              <w:r>
                                <w:rPr>
                                  <w:spacing w:val="-3"/>
                                </w:rPr>
                                <w:t xml:space="preserve"> </w:t>
                              </w:r>
                              <w:r>
                                <w:t>Ice</w:t>
                              </w:r>
                              <w:r>
                                <w:rPr>
                                  <w:spacing w:val="-2"/>
                                </w:rPr>
                                <w:t xml:space="preserve"> </w:t>
                              </w:r>
                              <w:r>
                                <w:t>core</w:t>
                              </w:r>
                              <w:r>
                                <w:rPr>
                                  <w:spacing w:val="-3"/>
                                </w:rPr>
                                <w:t xml:space="preserve"> </w:t>
                              </w:r>
                              <w:r>
                                <w:t>from</w:t>
                              </w:r>
                              <w:r>
                                <w:rPr>
                                  <w:spacing w:val="-5"/>
                                </w:rPr>
                                <w:t xml:space="preserve"> </w:t>
                              </w:r>
                              <w:r>
                                <w:t>Antarctica</w:t>
                              </w:r>
                              <w:r>
                                <w:rPr>
                                  <w:spacing w:val="-1"/>
                                </w:rPr>
                                <w:t xml:space="preserve"> </w:t>
                              </w:r>
                              <w:r>
                                <w:t>showed</w:t>
                              </w:r>
                              <w:r>
                                <w:rPr>
                                  <w:spacing w:val="-4"/>
                                </w:rPr>
                                <w:t xml:space="preserve"> </w:t>
                              </w:r>
                              <w:r>
                                <w:t>us</w:t>
                              </w:r>
                              <w:r>
                                <w:rPr>
                                  <w:spacing w:val="-3"/>
                                </w:rPr>
                                <w:t xml:space="preserve"> </w:t>
                              </w:r>
                              <w:r>
                                <w:t>how</w:t>
                              </w:r>
                              <w:r>
                                <w:rPr>
                                  <w:spacing w:val="-4"/>
                                </w:rPr>
                                <w:t xml:space="preserve"> </w:t>
                              </w:r>
                              <w:r>
                                <w:t>the</w:t>
                              </w:r>
                              <w:r>
                                <w:rPr>
                                  <w:spacing w:val="-3"/>
                                </w:rPr>
                                <w:t xml:space="preserve"> </w:t>
                              </w:r>
                              <w:r>
                                <w:t>temperature</w:t>
                              </w:r>
                              <w:r>
                                <w:rPr>
                                  <w:spacing w:val="-2"/>
                                </w:rPr>
                                <w:t xml:space="preserve"> </w:t>
                              </w:r>
                              <w:r>
                                <w:t>has</w:t>
                              </w:r>
                              <w:r>
                                <w:rPr>
                                  <w:spacing w:val="-1"/>
                                </w:rPr>
                                <w:t xml:space="preserve"> </w:t>
                              </w:r>
                              <w:r>
                                <w:t>changed</w:t>
                              </w:r>
                              <w:r>
                                <w:rPr>
                                  <w:spacing w:val="-1"/>
                                </w:rPr>
                                <w:t xml:space="preserve"> </w:t>
                              </w:r>
                              <w:r>
                                <w:t>over</w:t>
                              </w:r>
                              <w:r>
                                <w:rPr>
                                  <w:spacing w:val="-2"/>
                                </w:rPr>
                                <w:t xml:space="preserve"> </w:t>
                              </w:r>
                              <w:r>
                                <w:t>the</w:t>
                              </w:r>
                              <w:r>
                                <w:rPr>
                                  <w:spacing w:val="-5"/>
                                </w:rPr>
                                <w:t xml:space="preserve"> </w:t>
                              </w:r>
                              <w:r>
                                <w:t>last 400,000 years.</w:t>
                              </w:r>
                            </w:p>
                          </w:txbxContent>
                        </wps:txbx>
                        <wps:bodyPr wrap="square" lIns="0" tIns="0" rIns="0" bIns="0" rtlCol="0">
                          <a:noAutofit/>
                        </wps:bodyPr>
                      </wps:wsp>
                      <wps:wsp>
                        <wps:cNvPr id="210" name="Textbox 210"/>
                        <wps:cNvSpPr txBox="1"/>
                        <wps:spPr>
                          <a:xfrm>
                            <a:off x="6350" y="355472"/>
                            <a:ext cx="857250" cy="269875"/>
                          </a:xfrm>
                          <a:prstGeom prst="rect">
                            <a:avLst/>
                          </a:prstGeom>
                          <a:solidFill>
                            <a:srgbClr val="6F2F9F"/>
                          </a:solidFill>
                        </wps:spPr>
                        <wps:txbx>
                          <w:txbxContent>
                            <w:p w:rsidR="00A8284D" w:rsidRDefault="00A8284D">
                              <w:pPr>
                                <w:spacing w:before="82"/>
                                <w:ind w:left="152"/>
                                <w:rPr>
                                  <w:color w:val="000000"/>
                                </w:rPr>
                              </w:pPr>
                              <w:r>
                                <w:rPr>
                                  <w:color w:val="FFFFFF"/>
                                </w:rPr>
                                <w:t>Ice</w:t>
                              </w:r>
                              <w:r>
                                <w:rPr>
                                  <w:color w:val="FFFFFF"/>
                                  <w:spacing w:val="-4"/>
                                </w:rPr>
                                <w:t xml:space="preserve"> </w:t>
                              </w:r>
                              <w:r>
                                <w:rPr>
                                  <w:color w:val="FFFFFF"/>
                                  <w:spacing w:val="-2"/>
                                </w:rPr>
                                <w:t>Cores</w:t>
                              </w:r>
                            </w:p>
                          </w:txbxContent>
                        </wps:txbx>
                        <wps:bodyPr wrap="square" lIns="0" tIns="0" rIns="0" bIns="0" rtlCol="0">
                          <a:noAutofit/>
                        </wps:bodyPr>
                      </wps:wsp>
                    </wpg:wgp>
                  </a:graphicData>
                </a:graphic>
              </wp:anchor>
            </w:drawing>
          </mc:Choice>
          <mc:Fallback>
            <w:pict>
              <v:group id="Group 196" o:spid="_x0000_s1177" style="position:absolute;left:0;text-align:left;margin-left:45.25pt;margin-top:89pt;width:516.8pt;height:351.5pt;z-index:-251728896;mso-wrap-distance-left:0;mso-wrap-distance-right:0;mso-position-horizontal-relative:page;mso-position-vertical-relative:page" coordsize="65633,44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">
                <v:shape id="Graphic 197" o:spid="_x0000_s1178" style="position:absolute;left:158;top:5744;width:65443;height:13335;visibility:visible;mso-wrap-style:square;v-text-anchor:top" coordsize="6544309,133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" path="m,1333500r6544309,l6544309,,,,,1333500xe" filled="f" strokecolor="#6f2f9f" strokeweight=".5pt">
                  <v:path arrowok="t"/>
                </v:shape>
                <v:shape id="Graphic 198" o:spid="_x0000_s1179" style="position:absolute;left:63;top:3554;width:8573;height:2699;visibility:visible;mso-wrap-style:square;v-text-anchor:top" coordsize="85725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" path="m,269875r857250,l857250,,,,,269875xe" filled="f" strokecolor="#2e528f" strokeweight="1pt">
                  <v:path arrowok="t"/>
                </v:shape>
                <v:shape id="Graphic 199" o:spid="_x0000_s1180" style="position:absolute;left:514;top:32035;width:64637;height:12573;visibility:visible;mso-wrap-style:square;v-text-anchor:top" coordsize="6463665,125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" path="m,1257300r6463665,l6463665,,,,,1257300xe" filled="f" strokecolor="#00af50" strokeweight=".5pt">
                  <v:path arrowok="t"/>
                </v:shape>
                <v:shape id="Image 200" o:spid="_x0000_s1181" type="#_x0000_t75" style="position:absolute;left:43783;top:20985;width:19431;height:10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">
                  <v:imagedata r:id="rId34" o:title="83001073"/>
                </v:shape>
                <v:shape id="Graphic 201" o:spid="_x0000_s1182" style="position:absolute;left:42966;top:18112;width:3124;height:3264;visibility:visible;mso-wrap-style:square;v-text-anchor:top" coordsize="312420,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" path="m107187,l,94487,151002,266064,97282,313181r201676,12954l311912,124459r-53722,47244l107187,xe" fillcolor="#6f2f9f" stroked="f">
                  <v:path arrowok="t"/>
                </v:shape>
                <v:shape id="Graphic 202" o:spid="_x0000_s1183" style="position:absolute;left:42966;top:18112;width:3124;height:3264;visibility:visible;mso-wrap-style:square;v-text-anchor:top" coordsize="312420,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" path="m97282,313181r53720,-47117l,94487,107187,,258190,171703r53722,-47244l298958,326135,97282,313181xe" filled="f" strokecolor="#6f2f9f" strokeweight="1pt">
                  <v:path arrowok="t"/>
                </v:shape>
                <v:shape id="Graphic 203" o:spid="_x0000_s1184" style="position:absolute;left:635;top:30900;width:16668;height:2699;visibility:visible;mso-wrap-style:square;v-text-anchor:top" coordsize="16668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" path="m1666875,l,,,269875r1666875,l1666875,xe" fillcolor="#00af50" stroked="f">
                  <v:path arrowok="t"/>
                </v:shape>
                <v:shape id="Graphic 204" o:spid="_x0000_s1185" style="position:absolute;left:635;top:30900;width:16668;height:2699;visibility:visible;mso-wrap-style:square;v-text-anchor:top" coordsize="166687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" path="m,269875r1666875,l1666875,,,,,269875xe" filled="f" strokecolor="#00af50" strokeweight="1pt">
                  <v:path arrowok="t"/>
                </v:shape>
                <v:shape id="Graphic 205" o:spid="_x0000_s1186" style="position:absolute;left:9658;top:31;width:55397;height:4668;visibility:visible;mso-wrap-style:square;v-text-anchor:top" coordsize="5539740,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" path="m5539740,l,,,466725r5539740,l5539740,xe" fillcolor="#deebf7" stroked="f">
                  <v:path arrowok="t"/>
                </v:shape>
                <v:shape id="Graphic 206" o:spid="_x0000_s1187" style="position:absolute;left:9658;top:31;width:55397;height:4668;visibility:visible;mso-wrap-style:square;v-text-anchor:top" coordsize="5539740,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" path="m,466725r5539740,l5539740,,,,,466725xe" filled="f" strokecolor="#5b9bd4" strokeweight=".5pt">
                  <v:path arrowok="t"/>
                </v:shape>
                <v:shape id="Textbox 207" o:spid="_x0000_s1188" type="#_x0000_t202" style="position:absolute;left:10608;top:533;width:51695;height:3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" filled="f" stroked="f">
                  <v:textbox inset="0,0,0,0">
                    <w:txbxContent>
                      <w:p w:rsidR="00A8284D" w:rsidRDefault="00A8284D">
                        <w:pPr>
                          <w:spacing w:line="278" w:lineRule="exact"/>
                          <w:rPr>
                            <w:sz w:val="20"/>
                          </w:rPr>
                        </w:pPr>
                        <w:r>
                          <w:rPr>
                            <w:sz w:val="20"/>
                          </w:rPr>
                          <w:t>There’s</w:t>
                        </w:r>
                        <w:r>
                          <w:rPr>
                            <w:spacing w:val="-7"/>
                            <w:sz w:val="20"/>
                          </w:rPr>
                          <w:t xml:space="preserve"> </w:t>
                        </w:r>
                        <w:r>
                          <w:rPr>
                            <w:sz w:val="20"/>
                          </w:rPr>
                          <w:t>information</w:t>
                        </w:r>
                        <w:r>
                          <w:rPr>
                            <w:spacing w:val="-5"/>
                            <w:sz w:val="20"/>
                          </w:rPr>
                          <w:t xml:space="preserve"> </w:t>
                        </w:r>
                        <w:r>
                          <w:rPr>
                            <w:sz w:val="20"/>
                          </w:rPr>
                          <w:t>stored</w:t>
                        </w:r>
                        <w:r>
                          <w:rPr>
                            <w:spacing w:val="-5"/>
                            <w:sz w:val="20"/>
                          </w:rPr>
                          <w:t xml:space="preserve"> </w:t>
                        </w:r>
                        <w:r>
                          <w:rPr>
                            <w:sz w:val="20"/>
                          </w:rPr>
                          <w:t>in</w:t>
                        </w:r>
                        <w:r>
                          <w:rPr>
                            <w:spacing w:val="-8"/>
                            <w:sz w:val="20"/>
                          </w:rPr>
                          <w:t xml:space="preserve"> </w:t>
                        </w:r>
                        <w:r>
                          <w:rPr>
                            <w:sz w:val="20"/>
                          </w:rPr>
                          <w:t>thick</w:t>
                        </w:r>
                        <w:r>
                          <w:rPr>
                            <w:spacing w:val="-5"/>
                            <w:sz w:val="20"/>
                          </w:rPr>
                          <w:t xml:space="preserve"> </w:t>
                        </w:r>
                        <w:r>
                          <w:rPr>
                            <w:sz w:val="20"/>
                          </w:rPr>
                          <w:t>ice</w:t>
                        </w:r>
                        <w:r>
                          <w:rPr>
                            <w:spacing w:val="-6"/>
                            <w:sz w:val="20"/>
                          </w:rPr>
                          <w:t xml:space="preserve"> </w:t>
                        </w:r>
                        <w:r>
                          <w:rPr>
                            <w:sz w:val="20"/>
                          </w:rPr>
                          <w:t>sheets,</w:t>
                        </w:r>
                        <w:r>
                          <w:rPr>
                            <w:spacing w:val="-7"/>
                            <w:sz w:val="20"/>
                          </w:rPr>
                          <w:t xml:space="preserve"> </w:t>
                        </w:r>
                        <w:r>
                          <w:rPr>
                            <w:sz w:val="20"/>
                          </w:rPr>
                          <w:t>tree</w:t>
                        </w:r>
                        <w:r>
                          <w:rPr>
                            <w:spacing w:val="-5"/>
                            <w:sz w:val="20"/>
                          </w:rPr>
                          <w:t xml:space="preserve"> </w:t>
                        </w:r>
                        <w:r>
                          <w:rPr>
                            <w:sz w:val="20"/>
                          </w:rPr>
                          <w:t>rings</w:t>
                        </w:r>
                        <w:r>
                          <w:rPr>
                            <w:spacing w:val="-8"/>
                            <w:sz w:val="20"/>
                          </w:rPr>
                          <w:t xml:space="preserve"> </w:t>
                        </w:r>
                        <w:r>
                          <w:rPr>
                            <w:sz w:val="20"/>
                          </w:rPr>
                          <w:t>and</w:t>
                        </w:r>
                        <w:r>
                          <w:rPr>
                            <w:spacing w:val="-5"/>
                            <w:sz w:val="20"/>
                          </w:rPr>
                          <w:t xml:space="preserve"> </w:t>
                        </w:r>
                        <w:r>
                          <w:rPr>
                            <w:sz w:val="20"/>
                          </w:rPr>
                          <w:t>pollen</w:t>
                        </w:r>
                        <w:r>
                          <w:rPr>
                            <w:spacing w:val="-8"/>
                            <w:sz w:val="20"/>
                          </w:rPr>
                          <w:t xml:space="preserve"> </w:t>
                        </w:r>
                        <w:r>
                          <w:rPr>
                            <w:sz w:val="20"/>
                          </w:rPr>
                          <w:t>that</w:t>
                        </w:r>
                        <w:r>
                          <w:rPr>
                            <w:spacing w:val="4"/>
                            <w:sz w:val="20"/>
                          </w:rPr>
                          <w:t xml:space="preserve"> </w:t>
                        </w:r>
                        <w:r>
                          <w:rPr>
                            <w:sz w:val="20"/>
                          </w:rPr>
                          <w:t>scientists</w:t>
                        </w:r>
                        <w:r>
                          <w:rPr>
                            <w:spacing w:val="-8"/>
                            <w:sz w:val="20"/>
                          </w:rPr>
                          <w:t xml:space="preserve"> </w:t>
                        </w:r>
                        <w:r>
                          <w:rPr>
                            <w:spacing w:val="-5"/>
                            <w:sz w:val="20"/>
                          </w:rPr>
                          <w:t>can</w:t>
                        </w:r>
                      </w:p>
                      <w:p w:rsidR="00A8284D" w:rsidRDefault="00A8284D">
                        <w:pPr>
                          <w:spacing w:before="21" w:line="278" w:lineRule="exact"/>
                          <w:rPr>
                            <w:sz w:val="20"/>
                          </w:rPr>
                        </w:pPr>
                        <w:r>
                          <w:rPr>
                            <w:sz w:val="20"/>
                          </w:rPr>
                          <w:t>use</w:t>
                        </w:r>
                        <w:r>
                          <w:rPr>
                            <w:spacing w:val="-4"/>
                            <w:sz w:val="20"/>
                          </w:rPr>
                          <w:t xml:space="preserve"> </w:t>
                        </w:r>
                        <w:r>
                          <w:rPr>
                            <w:sz w:val="20"/>
                          </w:rPr>
                          <w:t>to</w:t>
                        </w:r>
                        <w:r>
                          <w:rPr>
                            <w:spacing w:val="-4"/>
                            <w:sz w:val="20"/>
                          </w:rPr>
                          <w:t xml:space="preserve"> </w:t>
                        </w:r>
                        <w:r>
                          <w:rPr>
                            <w:sz w:val="20"/>
                          </w:rPr>
                          <w:t>find</w:t>
                        </w:r>
                        <w:r>
                          <w:rPr>
                            <w:spacing w:val="-4"/>
                            <w:sz w:val="20"/>
                          </w:rPr>
                          <w:t xml:space="preserve"> </w:t>
                        </w:r>
                        <w:r>
                          <w:rPr>
                            <w:sz w:val="20"/>
                          </w:rPr>
                          <w:t>out</w:t>
                        </w:r>
                        <w:r>
                          <w:rPr>
                            <w:spacing w:val="-4"/>
                            <w:sz w:val="20"/>
                          </w:rPr>
                          <w:t xml:space="preserve"> </w:t>
                        </w:r>
                        <w:r>
                          <w:rPr>
                            <w:sz w:val="20"/>
                          </w:rPr>
                          <w:t>what</w:t>
                        </w:r>
                        <w:r>
                          <w:rPr>
                            <w:spacing w:val="-5"/>
                            <w:sz w:val="20"/>
                          </w:rPr>
                          <w:t xml:space="preserve"> </w:t>
                        </w:r>
                        <w:r>
                          <w:rPr>
                            <w:sz w:val="20"/>
                          </w:rPr>
                          <w:t>the</w:t>
                        </w:r>
                        <w:r>
                          <w:rPr>
                            <w:spacing w:val="-3"/>
                            <w:sz w:val="20"/>
                          </w:rPr>
                          <w:t xml:space="preserve"> </w:t>
                        </w:r>
                        <w:r>
                          <w:rPr>
                            <w:sz w:val="20"/>
                          </w:rPr>
                          <w:t>earth’s</w:t>
                        </w:r>
                        <w:r>
                          <w:rPr>
                            <w:spacing w:val="-5"/>
                            <w:sz w:val="20"/>
                          </w:rPr>
                          <w:t xml:space="preserve"> </w:t>
                        </w:r>
                        <w:r>
                          <w:rPr>
                            <w:sz w:val="20"/>
                          </w:rPr>
                          <w:t>climate</w:t>
                        </w:r>
                        <w:r>
                          <w:rPr>
                            <w:spacing w:val="-4"/>
                            <w:sz w:val="20"/>
                          </w:rPr>
                          <w:t xml:space="preserve"> </w:t>
                        </w:r>
                        <w:r>
                          <w:rPr>
                            <w:sz w:val="20"/>
                          </w:rPr>
                          <w:t>was</w:t>
                        </w:r>
                        <w:r>
                          <w:rPr>
                            <w:spacing w:val="-5"/>
                            <w:sz w:val="20"/>
                          </w:rPr>
                          <w:t xml:space="preserve"> </w:t>
                        </w:r>
                        <w:r>
                          <w:rPr>
                            <w:sz w:val="20"/>
                          </w:rPr>
                          <w:t>like</w:t>
                        </w:r>
                        <w:r>
                          <w:rPr>
                            <w:spacing w:val="-4"/>
                            <w:sz w:val="20"/>
                          </w:rPr>
                          <w:t xml:space="preserve"> </w:t>
                        </w:r>
                        <w:r>
                          <w:rPr>
                            <w:sz w:val="20"/>
                          </w:rPr>
                          <w:t>1000s</w:t>
                        </w:r>
                        <w:r>
                          <w:rPr>
                            <w:spacing w:val="-5"/>
                            <w:sz w:val="20"/>
                          </w:rPr>
                          <w:t xml:space="preserve"> </w:t>
                        </w:r>
                        <w:r>
                          <w:rPr>
                            <w:sz w:val="20"/>
                          </w:rPr>
                          <w:t>of</w:t>
                        </w:r>
                        <w:r>
                          <w:rPr>
                            <w:spacing w:val="-5"/>
                            <w:sz w:val="20"/>
                          </w:rPr>
                          <w:t xml:space="preserve"> </w:t>
                        </w:r>
                        <w:r>
                          <w:rPr>
                            <w:sz w:val="20"/>
                          </w:rPr>
                          <w:t>years</w:t>
                        </w:r>
                        <w:r>
                          <w:rPr>
                            <w:spacing w:val="-5"/>
                            <w:sz w:val="20"/>
                          </w:rPr>
                          <w:t xml:space="preserve"> ago</w:t>
                        </w:r>
                      </w:p>
                    </w:txbxContent>
                  </v:textbox>
                </v:shape>
                <v:shape id="Textbox 208" o:spid="_x0000_s1189" type="#_x0000_t202" style="position:absolute;left:1614;top:31415;width:61614;height:12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rsidR="00A8284D" w:rsidRDefault="00A8284D">
                        <w:pPr>
                          <w:spacing w:before="1"/>
                        </w:pPr>
                        <w:r>
                          <w:rPr>
                            <w:color w:val="FFFFFF"/>
                          </w:rPr>
                          <w:t>Pollen</w:t>
                        </w:r>
                        <w:r>
                          <w:rPr>
                            <w:color w:val="FFFFFF"/>
                            <w:spacing w:val="-5"/>
                          </w:rPr>
                          <w:t xml:space="preserve"> </w:t>
                        </w:r>
                        <w:r>
                          <w:rPr>
                            <w:color w:val="FFFFFF"/>
                            <w:spacing w:val="-2"/>
                          </w:rPr>
                          <w:t>Analysis</w:t>
                        </w:r>
                      </w:p>
                      <w:p w:rsidR="00A8284D" w:rsidRDefault="00A8284D">
                        <w:pPr>
                          <w:numPr>
                            <w:ilvl w:val="0"/>
                            <w:numId w:val="249"/>
                          </w:numPr>
                          <w:tabs>
                            <w:tab w:val="left" w:pos="477"/>
                          </w:tabs>
                          <w:spacing w:before="58"/>
                          <w:ind w:left="477" w:hanging="359"/>
                        </w:pPr>
                        <w:r>
                          <w:t>Pollen</w:t>
                        </w:r>
                        <w:r>
                          <w:rPr>
                            <w:spacing w:val="-4"/>
                          </w:rPr>
                          <w:t xml:space="preserve"> </w:t>
                        </w:r>
                        <w:r>
                          <w:t>from</w:t>
                        </w:r>
                        <w:r>
                          <w:rPr>
                            <w:spacing w:val="-4"/>
                          </w:rPr>
                          <w:t xml:space="preserve"> </w:t>
                        </w:r>
                        <w:r>
                          <w:t>plants</w:t>
                        </w:r>
                        <w:r>
                          <w:rPr>
                            <w:spacing w:val="-5"/>
                          </w:rPr>
                          <w:t xml:space="preserve"> </w:t>
                        </w:r>
                        <w:r>
                          <w:t>gets</w:t>
                        </w:r>
                        <w:r>
                          <w:rPr>
                            <w:spacing w:val="-5"/>
                          </w:rPr>
                          <w:t xml:space="preserve"> </w:t>
                        </w:r>
                        <w:r>
                          <w:t>preserved</w:t>
                        </w:r>
                        <w:r>
                          <w:rPr>
                            <w:spacing w:val="-2"/>
                          </w:rPr>
                          <w:t xml:space="preserve"> </w:t>
                        </w:r>
                        <w:r>
                          <w:t>in</w:t>
                        </w:r>
                        <w:r>
                          <w:rPr>
                            <w:spacing w:val="-6"/>
                          </w:rPr>
                          <w:t xml:space="preserve"> </w:t>
                        </w:r>
                        <w:r>
                          <w:t>sediment,</w:t>
                        </w:r>
                        <w:r>
                          <w:rPr>
                            <w:spacing w:val="-7"/>
                          </w:rPr>
                          <w:t xml:space="preserve"> </w:t>
                        </w:r>
                        <w:r>
                          <w:t>eg</w:t>
                        </w:r>
                        <w:r>
                          <w:rPr>
                            <w:spacing w:val="-2"/>
                          </w:rPr>
                          <w:t xml:space="preserve"> </w:t>
                        </w:r>
                        <w:r>
                          <w:t>at</w:t>
                        </w:r>
                        <w:r>
                          <w:rPr>
                            <w:spacing w:val="-4"/>
                          </w:rPr>
                          <w:t xml:space="preserve"> </w:t>
                        </w:r>
                        <w:r>
                          <w:t>the</w:t>
                        </w:r>
                        <w:r>
                          <w:rPr>
                            <w:spacing w:val="-7"/>
                          </w:rPr>
                          <w:t xml:space="preserve"> </w:t>
                        </w:r>
                        <w:r>
                          <w:t>bottom</w:t>
                        </w:r>
                        <w:r>
                          <w:rPr>
                            <w:spacing w:val="-4"/>
                          </w:rPr>
                          <w:t xml:space="preserve"> </w:t>
                        </w:r>
                        <w:r>
                          <w:t>of</w:t>
                        </w:r>
                        <w:r>
                          <w:rPr>
                            <w:spacing w:val="-2"/>
                          </w:rPr>
                          <w:t xml:space="preserve"> lakes.</w:t>
                        </w:r>
                      </w:p>
                      <w:p w:rsidR="00A8284D" w:rsidRDefault="00A8284D">
                        <w:pPr>
                          <w:numPr>
                            <w:ilvl w:val="0"/>
                            <w:numId w:val="249"/>
                          </w:numPr>
                          <w:tabs>
                            <w:tab w:val="left" w:pos="478"/>
                          </w:tabs>
                          <w:spacing w:before="24" w:line="259" w:lineRule="auto"/>
                          <w:ind w:right="18"/>
                        </w:pPr>
                        <w:r>
                          <w:t>Scientists</w:t>
                        </w:r>
                        <w:r>
                          <w:rPr>
                            <w:spacing w:val="-3"/>
                          </w:rPr>
                          <w:t xml:space="preserve"> </w:t>
                        </w:r>
                        <w:r>
                          <w:t>can</w:t>
                        </w:r>
                        <w:r>
                          <w:rPr>
                            <w:spacing w:val="-4"/>
                          </w:rPr>
                          <w:t xml:space="preserve"> </w:t>
                        </w:r>
                        <w:r>
                          <w:t>identify</w:t>
                        </w:r>
                        <w:r>
                          <w:rPr>
                            <w:spacing w:val="-6"/>
                          </w:rPr>
                          <w:t xml:space="preserve"> </w:t>
                        </w:r>
                        <w:r>
                          <w:t>and</w:t>
                        </w:r>
                        <w:r>
                          <w:rPr>
                            <w:spacing w:val="-2"/>
                          </w:rPr>
                          <w:t xml:space="preserve"> </w:t>
                        </w:r>
                        <w:r>
                          <w:t>date</w:t>
                        </w:r>
                        <w:r>
                          <w:rPr>
                            <w:spacing w:val="-3"/>
                          </w:rPr>
                          <w:t xml:space="preserve"> </w:t>
                        </w:r>
                        <w:r>
                          <w:t>the</w:t>
                        </w:r>
                        <w:r>
                          <w:rPr>
                            <w:spacing w:val="-5"/>
                          </w:rPr>
                          <w:t xml:space="preserve"> </w:t>
                        </w:r>
                        <w:r>
                          <w:t>preserved</w:t>
                        </w:r>
                        <w:r>
                          <w:rPr>
                            <w:spacing w:val="-4"/>
                          </w:rPr>
                          <w:t xml:space="preserve"> </w:t>
                        </w:r>
                        <w:r>
                          <w:t>pollen</w:t>
                        </w:r>
                        <w:r>
                          <w:rPr>
                            <w:spacing w:val="-2"/>
                          </w:rPr>
                          <w:t xml:space="preserve"> </w:t>
                        </w:r>
                        <w:r>
                          <w:t>to</w:t>
                        </w:r>
                        <w:r>
                          <w:rPr>
                            <w:spacing w:val="-2"/>
                          </w:rPr>
                          <w:t xml:space="preserve"> </w:t>
                        </w:r>
                        <w:r>
                          <w:t>show</w:t>
                        </w:r>
                        <w:r>
                          <w:rPr>
                            <w:spacing w:val="-4"/>
                          </w:rPr>
                          <w:t xml:space="preserve"> </w:t>
                        </w:r>
                        <w:r>
                          <w:t>which</w:t>
                        </w:r>
                        <w:r>
                          <w:rPr>
                            <w:spacing w:val="-4"/>
                          </w:rPr>
                          <w:t xml:space="preserve"> </w:t>
                        </w:r>
                        <w:r>
                          <w:t>species</w:t>
                        </w:r>
                        <w:r>
                          <w:rPr>
                            <w:spacing w:val="-1"/>
                          </w:rPr>
                          <w:t xml:space="preserve"> </w:t>
                        </w:r>
                        <w:r>
                          <w:t>were</w:t>
                        </w:r>
                        <w:r>
                          <w:rPr>
                            <w:spacing w:val="-3"/>
                          </w:rPr>
                          <w:t xml:space="preserve"> </w:t>
                        </w:r>
                        <w:r>
                          <w:t>living</w:t>
                        </w:r>
                        <w:r>
                          <w:rPr>
                            <w:spacing w:val="-3"/>
                          </w:rPr>
                          <w:t xml:space="preserve"> </w:t>
                        </w:r>
                        <w:r>
                          <w:t>at that time.</w:t>
                        </w:r>
                      </w:p>
                      <w:p w:rsidR="00A8284D" w:rsidRDefault="00A8284D">
                        <w:pPr>
                          <w:numPr>
                            <w:ilvl w:val="0"/>
                            <w:numId w:val="249"/>
                          </w:numPr>
                          <w:tabs>
                            <w:tab w:val="left" w:pos="478"/>
                          </w:tabs>
                          <w:spacing w:line="256" w:lineRule="auto"/>
                          <w:ind w:right="373"/>
                        </w:pPr>
                        <w:r>
                          <w:t>Scientists</w:t>
                        </w:r>
                        <w:r>
                          <w:rPr>
                            <w:spacing w:val="-4"/>
                          </w:rPr>
                          <w:t xml:space="preserve"> </w:t>
                        </w:r>
                        <w:r>
                          <w:t>know</w:t>
                        </w:r>
                        <w:r>
                          <w:rPr>
                            <w:spacing w:val="-5"/>
                          </w:rPr>
                          <w:t xml:space="preserve"> </w:t>
                        </w:r>
                        <w:r>
                          <w:t>the</w:t>
                        </w:r>
                        <w:r>
                          <w:rPr>
                            <w:spacing w:val="-4"/>
                          </w:rPr>
                          <w:t xml:space="preserve"> </w:t>
                        </w:r>
                        <w:r>
                          <w:t>conditions</w:t>
                        </w:r>
                        <w:r>
                          <w:rPr>
                            <w:spacing w:val="-2"/>
                          </w:rPr>
                          <w:t xml:space="preserve"> </w:t>
                        </w:r>
                        <w:r>
                          <w:t>that</w:t>
                        </w:r>
                        <w:r>
                          <w:rPr>
                            <w:spacing w:val="-5"/>
                          </w:rPr>
                          <w:t xml:space="preserve"> </w:t>
                        </w:r>
                        <w:r>
                          <w:t>plants</w:t>
                        </w:r>
                        <w:r>
                          <w:rPr>
                            <w:spacing w:val="-2"/>
                          </w:rPr>
                          <w:t xml:space="preserve"> </w:t>
                        </w:r>
                        <w:r>
                          <w:t>live</w:t>
                        </w:r>
                        <w:r>
                          <w:rPr>
                            <w:spacing w:val="-6"/>
                          </w:rPr>
                          <w:t xml:space="preserve"> </w:t>
                        </w:r>
                        <w:r>
                          <w:t>in</w:t>
                        </w:r>
                        <w:r>
                          <w:rPr>
                            <w:spacing w:val="-3"/>
                          </w:rPr>
                          <w:t xml:space="preserve"> </w:t>
                        </w:r>
                        <w:r>
                          <w:t>now,</w:t>
                        </w:r>
                        <w:r>
                          <w:rPr>
                            <w:spacing w:val="-3"/>
                          </w:rPr>
                          <w:t xml:space="preserve"> </w:t>
                        </w:r>
                        <w:r>
                          <w:t>so</w:t>
                        </w:r>
                        <w:r>
                          <w:rPr>
                            <w:spacing w:val="-5"/>
                          </w:rPr>
                          <w:t xml:space="preserve"> </w:t>
                        </w:r>
                        <w:r>
                          <w:t>preserved</w:t>
                        </w:r>
                        <w:r>
                          <w:rPr>
                            <w:spacing w:val="-2"/>
                          </w:rPr>
                          <w:t xml:space="preserve"> </w:t>
                        </w:r>
                        <w:r>
                          <w:t>pollen</w:t>
                        </w:r>
                        <w:r>
                          <w:rPr>
                            <w:spacing w:val="-3"/>
                          </w:rPr>
                          <w:t xml:space="preserve"> </w:t>
                        </w:r>
                        <w:r>
                          <w:t>from</w:t>
                        </w:r>
                        <w:r>
                          <w:rPr>
                            <w:spacing w:val="-3"/>
                          </w:rPr>
                          <w:t xml:space="preserve"> </w:t>
                        </w:r>
                        <w:r>
                          <w:t>similar plants shows that climate conditions were similar.</w:t>
                        </w:r>
                      </w:p>
                    </w:txbxContent>
                  </v:textbox>
                </v:shape>
                <v:shape id="Textbox 209" o:spid="_x0000_s1190" type="#_x0000_t202" style="position:absolute;left:190;top:6253;width:65380;height:12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rsidR="00A8284D" w:rsidRDefault="00A8284D">
                        <w:pPr>
                          <w:numPr>
                            <w:ilvl w:val="0"/>
                            <w:numId w:val="248"/>
                          </w:numPr>
                          <w:tabs>
                            <w:tab w:val="left" w:pos="505"/>
                          </w:tabs>
                          <w:spacing w:line="305" w:lineRule="exact"/>
                          <w:ind w:hanging="360"/>
                        </w:pPr>
                        <w:r>
                          <w:t>Ice</w:t>
                        </w:r>
                        <w:r>
                          <w:rPr>
                            <w:spacing w:val="-5"/>
                          </w:rPr>
                          <w:t xml:space="preserve"> </w:t>
                        </w:r>
                        <w:r>
                          <w:t>sheets</w:t>
                        </w:r>
                        <w:r>
                          <w:rPr>
                            <w:spacing w:val="-1"/>
                          </w:rPr>
                          <w:t xml:space="preserve"> </w:t>
                        </w:r>
                        <w:r>
                          <w:t>are</w:t>
                        </w:r>
                        <w:r>
                          <w:rPr>
                            <w:spacing w:val="-5"/>
                          </w:rPr>
                          <w:t xml:space="preserve"> </w:t>
                        </w:r>
                        <w:r>
                          <w:t>made</w:t>
                        </w:r>
                        <w:r>
                          <w:rPr>
                            <w:spacing w:val="-6"/>
                          </w:rPr>
                          <w:t xml:space="preserve"> </w:t>
                        </w:r>
                        <w:r>
                          <w:t>up</w:t>
                        </w:r>
                        <w:r>
                          <w:rPr>
                            <w:spacing w:val="-4"/>
                          </w:rPr>
                          <w:t xml:space="preserve"> </w:t>
                        </w:r>
                        <w:r>
                          <w:t>of</w:t>
                        </w:r>
                        <w:r>
                          <w:rPr>
                            <w:spacing w:val="-1"/>
                          </w:rPr>
                          <w:t xml:space="preserve"> </w:t>
                        </w:r>
                        <w:r>
                          <w:t>layers</w:t>
                        </w:r>
                        <w:r>
                          <w:rPr>
                            <w:spacing w:val="-2"/>
                          </w:rPr>
                          <w:t xml:space="preserve"> </w:t>
                        </w:r>
                        <w:r>
                          <w:t>of</w:t>
                        </w:r>
                        <w:r>
                          <w:rPr>
                            <w:spacing w:val="-1"/>
                          </w:rPr>
                          <w:t xml:space="preserve"> </w:t>
                        </w:r>
                        <w:r>
                          <w:t>ice</w:t>
                        </w:r>
                        <w:r>
                          <w:rPr>
                            <w:spacing w:val="-2"/>
                          </w:rPr>
                          <w:t xml:space="preserve"> </w:t>
                        </w:r>
                        <w:r>
                          <w:t>–</w:t>
                        </w:r>
                        <w:r>
                          <w:rPr>
                            <w:spacing w:val="-3"/>
                          </w:rPr>
                          <w:t xml:space="preserve"> </w:t>
                        </w:r>
                        <w:r>
                          <w:t>on</w:t>
                        </w:r>
                        <w:r>
                          <w:rPr>
                            <w:spacing w:val="-2"/>
                          </w:rPr>
                          <w:t xml:space="preserve"> </w:t>
                        </w:r>
                        <w:r>
                          <w:t>layer</w:t>
                        </w:r>
                        <w:r>
                          <w:rPr>
                            <w:spacing w:val="-3"/>
                          </w:rPr>
                          <w:t xml:space="preserve"> </w:t>
                        </w:r>
                        <w:r>
                          <w:t>is</w:t>
                        </w:r>
                        <w:r>
                          <w:rPr>
                            <w:spacing w:val="-3"/>
                          </w:rPr>
                          <w:t xml:space="preserve"> </w:t>
                        </w:r>
                        <w:r>
                          <w:t>formed</w:t>
                        </w:r>
                        <w:r>
                          <w:rPr>
                            <w:spacing w:val="-1"/>
                          </w:rPr>
                          <w:t xml:space="preserve"> </w:t>
                        </w:r>
                        <w:r>
                          <w:t>each</w:t>
                        </w:r>
                        <w:r>
                          <w:rPr>
                            <w:spacing w:val="-4"/>
                          </w:rPr>
                          <w:t xml:space="preserve"> year</w:t>
                        </w:r>
                      </w:p>
                      <w:p w:rsidR="00A8284D" w:rsidRDefault="00A8284D">
                        <w:pPr>
                          <w:numPr>
                            <w:ilvl w:val="0"/>
                            <w:numId w:val="248"/>
                          </w:numPr>
                          <w:tabs>
                            <w:tab w:val="left" w:pos="504"/>
                          </w:tabs>
                          <w:spacing w:before="24"/>
                          <w:ind w:left="504" w:hanging="359"/>
                        </w:pPr>
                        <w:r>
                          <w:t>Scientists</w:t>
                        </w:r>
                        <w:r>
                          <w:rPr>
                            <w:spacing w:val="-6"/>
                          </w:rPr>
                          <w:t xml:space="preserve"> </w:t>
                        </w:r>
                        <w:r>
                          <w:t>drill</w:t>
                        </w:r>
                        <w:r>
                          <w:rPr>
                            <w:spacing w:val="-4"/>
                          </w:rPr>
                          <w:t xml:space="preserve"> </w:t>
                        </w:r>
                        <w:r>
                          <w:t>into</w:t>
                        </w:r>
                        <w:r>
                          <w:rPr>
                            <w:spacing w:val="-3"/>
                          </w:rPr>
                          <w:t xml:space="preserve"> </w:t>
                        </w:r>
                        <w:r>
                          <w:t>ice</w:t>
                        </w:r>
                        <w:r>
                          <w:rPr>
                            <w:spacing w:val="-7"/>
                          </w:rPr>
                          <w:t xml:space="preserve"> </w:t>
                        </w:r>
                        <w:r>
                          <w:t>sheets</w:t>
                        </w:r>
                        <w:r>
                          <w:rPr>
                            <w:spacing w:val="-2"/>
                          </w:rPr>
                          <w:t xml:space="preserve"> </w:t>
                        </w:r>
                        <w:r>
                          <w:t>to</w:t>
                        </w:r>
                        <w:r>
                          <w:rPr>
                            <w:spacing w:val="-2"/>
                          </w:rPr>
                          <w:t xml:space="preserve"> </w:t>
                        </w:r>
                        <w:r>
                          <w:t>get</w:t>
                        </w:r>
                        <w:r>
                          <w:rPr>
                            <w:spacing w:val="-3"/>
                          </w:rPr>
                          <w:t xml:space="preserve"> </w:t>
                        </w:r>
                        <w:r>
                          <w:t>long</w:t>
                        </w:r>
                        <w:r>
                          <w:rPr>
                            <w:spacing w:val="-2"/>
                          </w:rPr>
                          <w:t xml:space="preserve"> </w:t>
                        </w:r>
                        <w:r>
                          <w:t>cores</w:t>
                        </w:r>
                        <w:r>
                          <w:rPr>
                            <w:spacing w:val="-1"/>
                          </w:rPr>
                          <w:t xml:space="preserve"> </w:t>
                        </w:r>
                        <w:r>
                          <w:t>of</w:t>
                        </w:r>
                        <w:r>
                          <w:rPr>
                            <w:spacing w:val="-3"/>
                          </w:rPr>
                          <w:t xml:space="preserve"> </w:t>
                        </w:r>
                        <w:r>
                          <w:rPr>
                            <w:spacing w:val="-5"/>
                          </w:rPr>
                          <w:t>ice</w:t>
                        </w:r>
                      </w:p>
                      <w:p w:rsidR="00A8284D" w:rsidRDefault="00A8284D">
                        <w:pPr>
                          <w:numPr>
                            <w:ilvl w:val="0"/>
                            <w:numId w:val="248"/>
                          </w:numPr>
                          <w:tabs>
                            <w:tab w:val="left" w:pos="503"/>
                            <w:tab w:val="left" w:pos="505"/>
                          </w:tabs>
                          <w:spacing w:before="25" w:line="256" w:lineRule="auto"/>
                          <w:ind w:right="155"/>
                        </w:pPr>
                        <w:r>
                          <w:t>By</w:t>
                        </w:r>
                        <w:r>
                          <w:rPr>
                            <w:spacing w:val="-1"/>
                          </w:rPr>
                          <w:t xml:space="preserve"> </w:t>
                        </w:r>
                        <w:r>
                          <w:t>analysing</w:t>
                        </w:r>
                        <w:r>
                          <w:rPr>
                            <w:spacing w:val="-4"/>
                          </w:rPr>
                          <w:t xml:space="preserve"> </w:t>
                        </w:r>
                        <w:r>
                          <w:t>all</w:t>
                        </w:r>
                        <w:r>
                          <w:rPr>
                            <w:spacing w:val="-4"/>
                          </w:rPr>
                          <w:t xml:space="preserve"> </w:t>
                        </w:r>
                        <w:r>
                          <w:t>the</w:t>
                        </w:r>
                        <w:r>
                          <w:rPr>
                            <w:spacing w:val="-3"/>
                          </w:rPr>
                          <w:t xml:space="preserve"> </w:t>
                        </w:r>
                        <w:r>
                          <w:t>gases</w:t>
                        </w:r>
                        <w:r>
                          <w:rPr>
                            <w:spacing w:val="-1"/>
                          </w:rPr>
                          <w:t xml:space="preserve"> </w:t>
                        </w:r>
                        <w:r>
                          <w:t>trapped</w:t>
                        </w:r>
                        <w:r>
                          <w:rPr>
                            <w:spacing w:val="-1"/>
                          </w:rPr>
                          <w:t xml:space="preserve"> </w:t>
                        </w:r>
                        <w:r>
                          <w:t>in</w:t>
                        </w:r>
                        <w:r>
                          <w:rPr>
                            <w:spacing w:val="-4"/>
                          </w:rPr>
                          <w:t xml:space="preserve"> </w:t>
                        </w:r>
                        <w:r>
                          <w:t>the</w:t>
                        </w:r>
                        <w:r>
                          <w:rPr>
                            <w:spacing w:val="-3"/>
                          </w:rPr>
                          <w:t xml:space="preserve"> </w:t>
                        </w:r>
                        <w:r>
                          <w:t>layers</w:t>
                        </w:r>
                        <w:r>
                          <w:rPr>
                            <w:spacing w:val="-3"/>
                          </w:rPr>
                          <w:t xml:space="preserve"> </w:t>
                        </w:r>
                        <w:r>
                          <w:t>of</w:t>
                        </w:r>
                        <w:r>
                          <w:rPr>
                            <w:spacing w:val="-2"/>
                          </w:rPr>
                          <w:t xml:space="preserve"> </w:t>
                        </w:r>
                        <w:r>
                          <w:t>ice,</w:t>
                        </w:r>
                        <w:r>
                          <w:rPr>
                            <w:spacing w:val="-2"/>
                          </w:rPr>
                          <w:t xml:space="preserve"> </w:t>
                        </w:r>
                        <w:r>
                          <w:t>they</w:t>
                        </w:r>
                        <w:r>
                          <w:rPr>
                            <w:spacing w:val="-1"/>
                          </w:rPr>
                          <w:t xml:space="preserve"> </w:t>
                        </w:r>
                        <w:r>
                          <w:t>can</w:t>
                        </w:r>
                        <w:r>
                          <w:rPr>
                            <w:spacing w:val="-4"/>
                          </w:rPr>
                          <w:t xml:space="preserve"> </w:t>
                        </w:r>
                        <w:r>
                          <w:t>tell</w:t>
                        </w:r>
                        <w:r>
                          <w:rPr>
                            <w:spacing w:val="-2"/>
                          </w:rPr>
                          <w:t xml:space="preserve"> </w:t>
                        </w:r>
                        <w:r>
                          <w:t>what</w:t>
                        </w:r>
                        <w:r>
                          <w:rPr>
                            <w:spacing w:val="-2"/>
                          </w:rPr>
                          <w:t xml:space="preserve"> </w:t>
                        </w:r>
                        <w:r>
                          <w:t>the</w:t>
                        </w:r>
                        <w:r>
                          <w:rPr>
                            <w:spacing w:val="-3"/>
                          </w:rPr>
                          <w:t xml:space="preserve"> </w:t>
                        </w:r>
                        <w:r>
                          <w:t>temperature</w:t>
                        </w:r>
                        <w:r>
                          <w:rPr>
                            <w:spacing w:val="-5"/>
                          </w:rPr>
                          <w:t xml:space="preserve"> </w:t>
                        </w:r>
                        <w:r>
                          <w:t>was each year.</w:t>
                        </w:r>
                      </w:p>
                      <w:p w:rsidR="00A8284D" w:rsidRDefault="00A8284D">
                        <w:pPr>
                          <w:numPr>
                            <w:ilvl w:val="0"/>
                            <w:numId w:val="248"/>
                          </w:numPr>
                          <w:tabs>
                            <w:tab w:val="left" w:pos="503"/>
                            <w:tab w:val="left" w:pos="505"/>
                          </w:tabs>
                          <w:spacing w:before="4" w:line="259" w:lineRule="auto"/>
                          <w:ind w:right="666"/>
                        </w:pPr>
                        <w:r>
                          <w:t>One</w:t>
                        </w:r>
                        <w:r>
                          <w:rPr>
                            <w:spacing w:val="-3"/>
                          </w:rPr>
                          <w:t xml:space="preserve"> </w:t>
                        </w:r>
                        <w:r>
                          <w:t>Ice</w:t>
                        </w:r>
                        <w:r>
                          <w:rPr>
                            <w:spacing w:val="-2"/>
                          </w:rPr>
                          <w:t xml:space="preserve"> </w:t>
                        </w:r>
                        <w:r>
                          <w:t>core</w:t>
                        </w:r>
                        <w:r>
                          <w:rPr>
                            <w:spacing w:val="-3"/>
                          </w:rPr>
                          <w:t xml:space="preserve"> </w:t>
                        </w:r>
                        <w:r>
                          <w:t>from</w:t>
                        </w:r>
                        <w:r>
                          <w:rPr>
                            <w:spacing w:val="-5"/>
                          </w:rPr>
                          <w:t xml:space="preserve"> </w:t>
                        </w:r>
                        <w:r>
                          <w:t>Antarctica</w:t>
                        </w:r>
                        <w:r>
                          <w:rPr>
                            <w:spacing w:val="-1"/>
                          </w:rPr>
                          <w:t xml:space="preserve"> </w:t>
                        </w:r>
                        <w:r>
                          <w:t>showed</w:t>
                        </w:r>
                        <w:r>
                          <w:rPr>
                            <w:spacing w:val="-4"/>
                          </w:rPr>
                          <w:t xml:space="preserve"> </w:t>
                        </w:r>
                        <w:r>
                          <w:t>us</w:t>
                        </w:r>
                        <w:r>
                          <w:rPr>
                            <w:spacing w:val="-3"/>
                          </w:rPr>
                          <w:t xml:space="preserve"> </w:t>
                        </w:r>
                        <w:r>
                          <w:t>how</w:t>
                        </w:r>
                        <w:r>
                          <w:rPr>
                            <w:spacing w:val="-4"/>
                          </w:rPr>
                          <w:t xml:space="preserve"> </w:t>
                        </w:r>
                        <w:r>
                          <w:t>the</w:t>
                        </w:r>
                        <w:r>
                          <w:rPr>
                            <w:spacing w:val="-3"/>
                          </w:rPr>
                          <w:t xml:space="preserve"> </w:t>
                        </w:r>
                        <w:r>
                          <w:t>temperature</w:t>
                        </w:r>
                        <w:r>
                          <w:rPr>
                            <w:spacing w:val="-2"/>
                          </w:rPr>
                          <w:t xml:space="preserve"> </w:t>
                        </w:r>
                        <w:r>
                          <w:t>has</w:t>
                        </w:r>
                        <w:r>
                          <w:rPr>
                            <w:spacing w:val="-1"/>
                          </w:rPr>
                          <w:t xml:space="preserve"> </w:t>
                        </w:r>
                        <w:r>
                          <w:t>changed</w:t>
                        </w:r>
                        <w:r>
                          <w:rPr>
                            <w:spacing w:val="-1"/>
                          </w:rPr>
                          <w:t xml:space="preserve"> </w:t>
                        </w:r>
                        <w:r>
                          <w:t>over</w:t>
                        </w:r>
                        <w:r>
                          <w:rPr>
                            <w:spacing w:val="-2"/>
                          </w:rPr>
                          <w:t xml:space="preserve"> </w:t>
                        </w:r>
                        <w:r>
                          <w:t>the</w:t>
                        </w:r>
                        <w:r>
                          <w:rPr>
                            <w:spacing w:val="-5"/>
                          </w:rPr>
                          <w:t xml:space="preserve"> </w:t>
                        </w:r>
                        <w:r>
                          <w:t>last 400,000 years.</w:t>
                        </w:r>
                      </w:p>
                    </w:txbxContent>
                  </v:textbox>
                </v:shape>
                <v:shape id="Textbox 210" o:spid="_x0000_s1191" type="#_x0000_t202" style="position:absolute;left:63;top:3554;width:8573;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" fillcolor="#6f2f9f" stroked="f">
                  <v:textbox inset="0,0,0,0">
                    <w:txbxContent>
                      <w:p w:rsidR="00A8284D" w:rsidRDefault="00A8284D">
                        <w:pPr>
                          <w:spacing w:before="82"/>
                          <w:ind w:left="152"/>
                          <w:rPr>
                            <w:color w:val="000000"/>
                          </w:rPr>
                        </w:pPr>
                        <w:r>
                          <w:rPr>
                            <w:color w:val="FFFFFF"/>
                          </w:rPr>
                          <w:t>Ice</w:t>
                        </w:r>
                        <w:r>
                          <w:rPr>
                            <w:color w:val="FFFFFF"/>
                            <w:spacing w:val="-4"/>
                          </w:rPr>
                          <w:t xml:space="preserve"> </w:t>
                        </w:r>
                        <w:r>
                          <w:rPr>
                            <w:color w:val="FFFFFF"/>
                            <w:spacing w:val="-2"/>
                          </w:rPr>
                          <w:t>Cores</w:t>
                        </w:r>
                      </w:p>
                    </w:txbxContent>
                  </v:textbox>
                </v:shape>
                <w10:wrap anchorx="page" anchory="page"/>
              </v:group>
            </w:pict>
          </mc:Fallback>
        </mc:AlternateContent>
      </w:r>
      <w:r>
        <w:rPr>
          <w:noProof/>
          <w:lang w:val="en-GB" w:eastAsia="en-GB"/>
        </w:rPr>
        <mc:AlternateContent>
          <mc:Choice Requires="wps">
            <w:drawing>
              <wp:anchor distT="0" distB="0" distL="0" distR="0" simplePos="0" relativeHeight="251468800" behindDoc="0" locked="0" layoutInCell="1" allowOverlap="1">
                <wp:simplePos x="0" y="0"/>
                <wp:positionH relativeFrom="page">
                  <wp:posOffset>4036059</wp:posOffset>
                </wp:positionH>
                <wp:positionV relativeFrom="page">
                  <wp:posOffset>7823034</wp:posOffset>
                </wp:positionV>
                <wp:extent cx="3053715" cy="2108200"/>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53715" cy="2108200"/>
                        </a:xfrm>
                        <a:prstGeom prst="rect">
                          <a:avLst/>
                        </a:prstGeom>
                        <a:solidFill>
                          <a:srgbClr val="DEEBF7"/>
                        </a:solidFill>
                        <a:ln w="6350">
                          <a:solidFill>
                            <a:srgbClr val="5B9BD4"/>
                          </a:solidFill>
                          <a:prstDash val="solid"/>
                        </a:ln>
                      </wps:spPr>
                      <wps:txbx>
                        <w:txbxContent>
                          <w:p w:rsidR="00A8284D" w:rsidRDefault="00A8284D">
                            <w:pPr>
                              <w:pStyle w:val="BodyText"/>
                              <w:spacing w:before="73" w:line="259" w:lineRule="auto"/>
                              <w:ind w:left="144" w:right="183"/>
                              <w:rPr>
                                <w:color w:val="000000"/>
                              </w:rPr>
                            </w:pPr>
                            <w:r>
                              <w:rPr>
                                <w:color w:val="006FC0"/>
                                <w:u w:val="single" w:color="006FC0"/>
                              </w:rPr>
                              <w:t>Climate</w:t>
                            </w:r>
                            <w:r>
                              <w:rPr>
                                <w:color w:val="006FC0"/>
                                <w:spacing w:val="-1"/>
                                <w:u w:val="single" w:color="006FC0"/>
                              </w:rPr>
                              <w:t xml:space="preserve"> </w:t>
                            </w:r>
                            <w:r>
                              <w:rPr>
                                <w:color w:val="006FC0"/>
                                <w:u w:val="single" w:color="006FC0"/>
                              </w:rPr>
                              <w:t>change</w:t>
                            </w:r>
                            <w:r>
                              <w:rPr>
                                <w:color w:val="006FC0"/>
                                <w:spacing w:val="-3"/>
                              </w:rPr>
                              <w:t xml:space="preserve"> </w:t>
                            </w:r>
                            <w:r>
                              <w:rPr>
                                <w:color w:val="000000"/>
                              </w:rPr>
                              <w:t>is</w:t>
                            </w:r>
                            <w:r>
                              <w:rPr>
                                <w:color w:val="000000"/>
                                <w:spacing w:val="-2"/>
                              </w:rPr>
                              <w:t xml:space="preserve"> </w:t>
                            </w:r>
                            <w:r>
                              <w:rPr>
                                <w:color w:val="000000"/>
                              </w:rPr>
                              <w:t>any</w:t>
                            </w:r>
                            <w:r>
                              <w:rPr>
                                <w:color w:val="000000"/>
                                <w:spacing w:val="-2"/>
                              </w:rPr>
                              <w:t xml:space="preserve"> </w:t>
                            </w:r>
                            <w:r>
                              <w:rPr>
                                <w:color w:val="006FC0"/>
                                <w:u w:val="single" w:color="006FC0"/>
                              </w:rPr>
                              <w:t>significant</w:t>
                            </w:r>
                            <w:r>
                              <w:rPr>
                                <w:color w:val="006FC0"/>
                                <w:spacing w:val="-3"/>
                              </w:rPr>
                              <w:t xml:space="preserve"> </w:t>
                            </w:r>
                            <w:r>
                              <w:rPr>
                                <w:color w:val="000000"/>
                              </w:rPr>
                              <w:t>change</w:t>
                            </w:r>
                            <w:r>
                              <w:rPr>
                                <w:color w:val="000000"/>
                                <w:spacing w:val="-4"/>
                              </w:rPr>
                              <w:t xml:space="preserve"> </w:t>
                            </w:r>
                            <w:r>
                              <w:rPr>
                                <w:color w:val="000000"/>
                              </w:rPr>
                              <w:t>in the</w:t>
                            </w:r>
                            <w:r>
                              <w:rPr>
                                <w:color w:val="000000"/>
                                <w:spacing w:val="-6"/>
                              </w:rPr>
                              <w:t xml:space="preserve"> </w:t>
                            </w:r>
                            <w:r>
                              <w:rPr>
                                <w:color w:val="000000"/>
                              </w:rPr>
                              <w:t>Earth’s</w:t>
                            </w:r>
                            <w:r>
                              <w:rPr>
                                <w:color w:val="000000"/>
                                <w:spacing w:val="-3"/>
                              </w:rPr>
                              <w:t xml:space="preserve"> </w:t>
                            </w:r>
                            <w:r>
                              <w:rPr>
                                <w:color w:val="000000"/>
                              </w:rPr>
                              <w:t>climate</w:t>
                            </w:r>
                            <w:r>
                              <w:rPr>
                                <w:color w:val="000000"/>
                                <w:spacing w:val="-5"/>
                              </w:rPr>
                              <w:t xml:space="preserve"> </w:t>
                            </w:r>
                            <w:r>
                              <w:rPr>
                                <w:color w:val="000000"/>
                              </w:rPr>
                              <w:t>over</w:t>
                            </w:r>
                            <w:r>
                              <w:rPr>
                                <w:color w:val="000000"/>
                                <w:spacing w:val="-5"/>
                              </w:rPr>
                              <w:t xml:space="preserve"> </w:t>
                            </w:r>
                            <w:r>
                              <w:rPr>
                                <w:color w:val="000000"/>
                              </w:rPr>
                              <w:t>a</w:t>
                            </w:r>
                            <w:r>
                              <w:rPr>
                                <w:color w:val="000000"/>
                                <w:spacing w:val="-4"/>
                              </w:rPr>
                              <w:t xml:space="preserve"> </w:t>
                            </w:r>
                            <w:r>
                              <w:rPr>
                                <w:color w:val="000000"/>
                              </w:rPr>
                              <w:t>long</w:t>
                            </w:r>
                            <w:r>
                              <w:rPr>
                                <w:color w:val="000000"/>
                                <w:spacing w:val="-7"/>
                              </w:rPr>
                              <w:t xml:space="preserve"> </w:t>
                            </w:r>
                            <w:r>
                              <w:rPr>
                                <w:color w:val="000000"/>
                              </w:rPr>
                              <w:t>period.</w:t>
                            </w:r>
                            <w:r>
                              <w:rPr>
                                <w:color w:val="000000"/>
                                <w:spacing w:val="-7"/>
                              </w:rPr>
                              <w:t xml:space="preserve"> </w:t>
                            </w:r>
                            <w:r>
                              <w:rPr>
                                <w:color w:val="000000"/>
                              </w:rPr>
                              <w:t xml:space="preserve">The climate is constantly changing, and always </w:t>
                            </w:r>
                            <w:r>
                              <w:rPr>
                                <w:color w:val="000000"/>
                                <w:spacing w:val="-4"/>
                              </w:rPr>
                              <w:t>has.</w:t>
                            </w:r>
                          </w:p>
                          <w:p w:rsidR="00A8284D" w:rsidRDefault="00A8284D">
                            <w:pPr>
                              <w:pStyle w:val="BodyText"/>
                              <w:spacing w:before="161" w:line="259" w:lineRule="auto"/>
                              <w:ind w:left="144" w:right="183"/>
                              <w:rPr>
                                <w:color w:val="000000"/>
                              </w:rPr>
                            </w:pPr>
                            <w:r>
                              <w:rPr>
                                <w:color w:val="000000"/>
                              </w:rPr>
                              <w:t xml:space="preserve">However, recently, the earth is seeing a </w:t>
                            </w:r>
                            <w:r>
                              <w:rPr>
                                <w:b/>
                                <w:color w:val="006FC0"/>
                                <w:u w:val="single" w:color="006FC0"/>
                              </w:rPr>
                              <w:t>rapid increase in global temperatures</w:t>
                            </w:r>
                            <w:r>
                              <w:rPr>
                                <w:color w:val="000000"/>
                              </w:rPr>
                              <w:t>. This is called global warming. This sharp rise in global temperatures over the last century</w:t>
                            </w:r>
                            <w:r>
                              <w:rPr>
                                <w:color w:val="000000"/>
                                <w:spacing w:val="-5"/>
                              </w:rPr>
                              <w:t xml:space="preserve"> </w:t>
                            </w:r>
                            <w:r>
                              <w:rPr>
                                <w:color w:val="000000"/>
                              </w:rPr>
                              <w:t>is</w:t>
                            </w:r>
                            <w:r>
                              <w:rPr>
                                <w:color w:val="000000"/>
                                <w:spacing w:val="-6"/>
                              </w:rPr>
                              <w:t xml:space="preserve"> </w:t>
                            </w:r>
                            <w:r>
                              <w:rPr>
                                <w:color w:val="000000"/>
                              </w:rPr>
                              <w:t>a</w:t>
                            </w:r>
                            <w:r>
                              <w:rPr>
                                <w:color w:val="000000"/>
                                <w:spacing w:val="-7"/>
                              </w:rPr>
                              <w:t xml:space="preserve"> </w:t>
                            </w:r>
                            <w:r>
                              <w:rPr>
                                <w:color w:val="000000"/>
                              </w:rPr>
                              <w:t>human</w:t>
                            </w:r>
                            <w:r>
                              <w:rPr>
                                <w:color w:val="000000"/>
                                <w:spacing w:val="-7"/>
                              </w:rPr>
                              <w:t xml:space="preserve"> </w:t>
                            </w:r>
                            <w:r>
                              <w:rPr>
                                <w:color w:val="000000"/>
                              </w:rPr>
                              <w:t>induced</w:t>
                            </w:r>
                            <w:r>
                              <w:rPr>
                                <w:color w:val="000000"/>
                                <w:spacing w:val="-5"/>
                              </w:rPr>
                              <w:t xml:space="preserve"> </w:t>
                            </w:r>
                            <w:r>
                              <w:rPr>
                                <w:color w:val="000000"/>
                              </w:rPr>
                              <w:t>climate</w:t>
                            </w:r>
                            <w:r>
                              <w:rPr>
                                <w:color w:val="000000"/>
                                <w:spacing w:val="-8"/>
                              </w:rPr>
                              <w:t xml:space="preserve"> </w:t>
                            </w:r>
                            <w:r>
                              <w:rPr>
                                <w:color w:val="000000"/>
                              </w:rPr>
                              <w:t>change.</w:t>
                            </w:r>
                          </w:p>
                        </w:txbxContent>
                      </wps:txbx>
                      <wps:bodyPr wrap="square" lIns="0" tIns="0" rIns="0" bIns="0" rtlCol="0">
                        <a:noAutofit/>
                      </wps:bodyPr>
                    </wps:wsp>
                  </a:graphicData>
                </a:graphic>
              </wp:anchor>
            </w:drawing>
          </mc:Choice>
          <mc:Fallback>
            <w:pict>
              <v:shape id="Textbox 211" o:spid="_x0000_s1192" type="#_x0000_t202" style="position:absolute;left:0;text-align:left;margin-left:317.8pt;margin-top:616pt;width:240.45pt;height:166pt;z-index:251468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" fillcolor="#deebf7" strokecolor="#5b9bd4" strokeweight=".5pt">
                <v:path arrowok="t"/>
                <v:textbox inset="0,0,0,0">
                  <w:txbxContent>
                    <w:p w:rsidR="00A8284D" w:rsidRDefault="00A8284D">
                      <w:pPr>
                        <w:pStyle w:val="BodyText"/>
                        <w:spacing w:before="73" w:line="259" w:lineRule="auto"/>
                        <w:ind w:left="144" w:right="183"/>
                        <w:rPr>
                          <w:color w:val="000000"/>
                        </w:rPr>
                      </w:pPr>
                      <w:r>
                        <w:rPr>
                          <w:color w:val="006FC0"/>
                          <w:u w:val="single" w:color="006FC0"/>
                        </w:rPr>
                        <w:t>Climate</w:t>
                      </w:r>
                      <w:r>
                        <w:rPr>
                          <w:color w:val="006FC0"/>
                          <w:spacing w:val="-1"/>
                          <w:u w:val="single" w:color="006FC0"/>
                        </w:rPr>
                        <w:t xml:space="preserve"> </w:t>
                      </w:r>
                      <w:r>
                        <w:rPr>
                          <w:color w:val="006FC0"/>
                          <w:u w:val="single" w:color="006FC0"/>
                        </w:rPr>
                        <w:t>change</w:t>
                      </w:r>
                      <w:r>
                        <w:rPr>
                          <w:color w:val="006FC0"/>
                          <w:spacing w:val="-3"/>
                        </w:rPr>
                        <w:t xml:space="preserve"> </w:t>
                      </w:r>
                      <w:r>
                        <w:rPr>
                          <w:color w:val="000000"/>
                        </w:rPr>
                        <w:t>is</w:t>
                      </w:r>
                      <w:r>
                        <w:rPr>
                          <w:color w:val="000000"/>
                          <w:spacing w:val="-2"/>
                        </w:rPr>
                        <w:t xml:space="preserve"> </w:t>
                      </w:r>
                      <w:r>
                        <w:rPr>
                          <w:color w:val="000000"/>
                        </w:rPr>
                        <w:t>any</w:t>
                      </w:r>
                      <w:r>
                        <w:rPr>
                          <w:color w:val="000000"/>
                          <w:spacing w:val="-2"/>
                        </w:rPr>
                        <w:t xml:space="preserve"> </w:t>
                      </w:r>
                      <w:r>
                        <w:rPr>
                          <w:color w:val="006FC0"/>
                          <w:u w:val="single" w:color="006FC0"/>
                        </w:rPr>
                        <w:t>significant</w:t>
                      </w:r>
                      <w:r>
                        <w:rPr>
                          <w:color w:val="006FC0"/>
                          <w:spacing w:val="-3"/>
                        </w:rPr>
                        <w:t xml:space="preserve"> </w:t>
                      </w:r>
                      <w:r>
                        <w:rPr>
                          <w:color w:val="000000"/>
                        </w:rPr>
                        <w:t>change</w:t>
                      </w:r>
                      <w:r>
                        <w:rPr>
                          <w:color w:val="000000"/>
                          <w:spacing w:val="-4"/>
                        </w:rPr>
                        <w:t xml:space="preserve"> </w:t>
                      </w:r>
                      <w:r>
                        <w:rPr>
                          <w:color w:val="000000"/>
                        </w:rPr>
                        <w:t>in the</w:t>
                      </w:r>
                      <w:r>
                        <w:rPr>
                          <w:color w:val="000000"/>
                          <w:spacing w:val="-6"/>
                        </w:rPr>
                        <w:t xml:space="preserve"> </w:t>
                      </w:r>
                      <w:r>
                        <w:rPr>
                          <w:color w:val="000000"/>
                        </w:rPr>
                        <w:t>Earth’s</w:t>
                      </w:r>
                      <w:r>
                        <w:rPr>
                          <w:color w:val="000000"/>
                          <w:spacing w:val="-3"/>
                        </w:rPr>
                        <w:t xml:space="preserve"> </w:t>
                      </w:r>
                      <w:r>
                        <w:rPr>
                          <w:color w:val="000000"/>
                        </w:rPr>
                        <w:t>climate</w:t>
                      </w:r>
                      <w:r>
                        <w:rPr>
                          <w:color w:val="000000"/>
                          <w:spacing w:val="-5"/>
                        </w:rPr>
                        <w:t xml:space="preserve"> </w:t>
                      </w:r>
                      <w:r>
                        <w:rPr>
                          <w:color w:val="000000"/>
                        </w:rPr>
                        <w:t>over</w:t>
                      </w:r>
                      <w:r>
                        <w:rPr>
                          <w:color w:val="000000"/>
                          <w:spacing w:val="-5"/>
                        </w:rPr>
                        <w:t xml:space="preserve"> </w:t>
                      </w:r>
                      <w:r>
                        <w:rPr>
                          <w:color w:val="000000"/>
                        </w:rPr>
                        <w:t>a</w:t>
                      </w:r>
                      <w:r>
                        <w:rPr>
                          <w:color w:val="000000"/>
                          <w:spacing w:val="-4"/>
                        </w:rPr>
                        <w:t xml:space="preserve"> </w:t>
                      </w:r>
                      <w:r>
                        <w:rPr>
                          <w:color w:val="000000"/>
                        </w:rPr>
                        <w:t>long</w:t>
                      </w:r>
                      <w:r>
                        <w:rPr>
                          <w:color w:val="000000"/>
                          <w:spacing w:val="-7"/>
                        </w:rPr>
                        <w:t xml:space="preserve"> </w:t>
                      </w:r>
                      <w:r>
                        <w:rPr>
                          <w:color w:val="000000"/>
                        </w:rPr>
                        <w:t>period.</w:t>
                      </w:r>
                      <w:r>
                        <w:rPr>
                          <w:color w:val="000000"/>
                          <w:spacing w:val="-7"/>
                        </w:rPr>
                        <w:t xml:space="preserve"> </w:t>
                      </w:r>
                      <w:r>
                        <w:rPr>
                          <w:color w:val="000000"/>
                        </w:rPr>
                        <w:t xml:space="preserve">The climate is constantly changing, and always </w:t>
                      </w:r>
                      <w:r>
                        <w:rPr>
                          <w:color w:val="000000"/>
                          <w:spacing w:val="-4"/>
                        </w:rPr>
                        <w:t>has.</w:t>
                      </w:r>
                    </w:p>
                    <w:p w:rsidR="00A8284D" w:rsidRDefault="00A8284D">
                      <w:pPr>
                        <w:pStyle w:val="BodyText"/>
                        <w:spacing w:before="161" w:line="259" w:lineRule="auto"/>
                        <w:ind w:left="144" w:right="183"/>
                        <w:rPr>
                          <w:color w:val="000000"/>
                        </w:rPr>
                      </w:pPr>
                      <w:r>
                        <w:rPr>
                          <w:color w:val="000000"/>
                        </w:rPr>
                        <w:t xml:space="preserve">However, recently, the earth is seeing a </w:t>
                      </w:r>
                      <w:r>
                        <w:rPr>
                          <w:b/>
                          <w:color w:val="006FC0"/>
                          <w:u w:val="single" w:color="006FC0"/>
                        </w:rPr>
                        <w:t>rapid increase in global temperatures</w:t>
                      </w:r>
                      <w:r>
                        <w:rPr>
                          <w:color w:val="000000"/>
                        </w:rPr>
                        <w:t>. This is called global warming. This sharp rise in global temperatures over the last century</w:t>
                      </w:r>
                      <w:r>
                        <w:rPr>
                          <w:color w:val="000000"/>
                          <w:spacing w:val="-5"/>
                        </w:rPr>
                        <w:t xml:space="preserve"> </w:t>
                      </w:r>
                      <w:r>
                        <w:rPr>
                          <w:color w:val="000000"/>
                        </w:rPr>
                        <w:t>is</w:t>
                      </w:r>
                      <w:r>
                        <w:rPr>
                          <w:color w:val="000000"/>
                          <w:spacing w:val="-6"/>
                        </w:rPr>
                        <w:t xml:space="preserve"> </w:t>
                      </w:r>
                      <w:r>
                        <w:rPr>
                          <w:color w:val="000000"/>
                        </w:rPr>
                        <w:t>a</w:t>
                      </w:r>
                      <w:r>
                        <w:rPr>
                          <w:color w:val="000000"/>
                          <w:spacing w:val="-7"/>
                        </w:rPr>
                        <w:t xml:space="preserve"> </w:t>
                      </w:r>
                      <w:r>
                        <w:rPr>
                          <w:color w:val="000000"/>
                        </w:rPr>
                        <w:t>human</w:t>
                      </w:r>
                      <w:r>
                        <w:rPr>
                          <w:color w:val="000000"/>
                          <w:spacing w:val="-7"/>
                        </w:rPr>
                        <w:t xml:space="preserve"> </w:t>
                      </w:r>
                      <w:r>
                        <w:rPr>
                          <w:color w:val="000000"/>
                        </w:rPr>
                        <w:t>induced</w:t>
                      </w:r>
                      <w:r>
                        <w:rPr>
                          <w:color w:val="000000"/>
                          <w:spacing w:val="-5"/>
                        </w:rPr>
                        <w:t xml:space="preserve"> </w:t>
                      </w:r>
                      <w:r>
                        <w:rPr>
                          <w:color w:val="000000"/>
                        </w:rPr>
                        <w:t>climate</w:t>
                      </w:r>
                      <w:r>
                        <w:rPr>
                          <w:color w:val="000000"/>
                          <w:spacing w:val="-8"/>
                        </w:rPr>
                        <w:t xml:space="preserve"> </w:t>
                      </w:r>
                      <w:r>
                        <w:rPr>
                          <w:color w:val="000000"/>
                        </w:rPr>
                        <w:t>change.</w:t>
                      </w:r>
                    </w:p>
                  </w:txbxContent>
                </v:textbox>
                <w10:wrap anchorx="page" anchory="page"/>
              </v:shape>
            </w:pict>
          </mc:Fallback>
        </mc:AlternateContent>
      </w:r>
      <w:r>
        <w:rPr>
          <w:noProof/>
          <w:sz w:val="20"/>
          <w:lang w:val="en-GB" w:eastAsia="en-GB"/>
        </w:rPr>
        <mc:AlternateContent>
          <mc:Choice Requires="wps">
            <w:drawing>
              <wp:inline distT="0" distB="0" distL="0" distR="0">
                <wp:extent cx="6638290" cy="448309"/>
                <wp:effectExtent l="0" t="0" r="0" b="8890"/>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8290" cy="448309"/>
                        </a:xfrm>
                        <a:prstGeom prst="rect">
                          <a:avLst/>
                        </a:prstGeom>
                        <a:solidFill>
                          <a:srgbClr val="C55A11"/>
                        </a:solidFill>
                        <a:ln w="0">
                          <a:solidFill>
                            <a:srgbClr val="C55A11"/>
                          </a:solidFill>
                          <a:prstDash val="solid"/>
                        </a:ln>
                      </wps:spPr>
                      <wps:txbx>
                        <w:txbxContent>
                          <w:p w:rsidR="00A8284D" w:rsidRDefault="00A8284D">
                            <w:pPr>
                              <w:spacing w:before="92"/>
                              <w:ind w:left="7" w:right="3"/>
                              <w:jc w:val="center"/>
                              <w:rPr>
                                <w:b/>
                                <w:color w:val="000000"/>
                                <w:sz w:val="32"/>
                              </w:rPr>
                            </w:pPr>
                            <w:r>
                              <w:rPr>
                                <w:b/>
                                <w:color w:val="FFFFFF"/>
                                <w:sz w:val="32"/>
                              </w:rPr>
                              <w:t>Climate</w:t>
                            </w:r>
                            <w:r>
                              <w:rPr>
                                <w:b/>
                                <w:color w:val="FFFFFF"/>
                                <w:spacing w:val="-7"/>
                                <w:sz w:val="32"/>
                              </w:rPr>
                              <w:t xml:space="preserve"> </w:t>
                            </w:r>
                            <w:r>
                              <w:rPr>
                                <w:b/>
                                <w:color w:val="FFFFFF"/>
                                <w:sz w:val="32"/>
                              </w:rPr>
                              <w:t>Change</w:t>
                            </w:r>
                            <w:r>
                              <w:rPr>
                                <w:b/>
                                <w:color w:val="FFFFFF"/>
                                <w:spacing w:val="-5"/>
                                <w:sz w:val="32"/>
                              </w:rPr>
                              <w:t xml:space="preserve"> </w:t>
                            </w:r>
                            <w:r>
                              <w:rPr>
                                <w:b/>
                                <w:color w:val="FFFFFF"/>
                                <w:sz w:val="32"/>
                              </w:rPr>
                              <w:t>–</w:t>
                            </w:r>
                            <w:r>
                              <w:rPr>
                                <w:b/>
                                <w:color w:val="FFFFFF"/>
                                <w:spacing w:val="-8"/>
                                <w:sz w:val="32"/>
                              </w:rPr>
                              <w:t xml:space="preserve"> </w:t>
                            </w:r>
                            <w:r>
                              <w:rPr>
                                <w:b/>
                                <w:color w:val="FFFFFF"/>
                                <w:sz w:val="32"/>
                              </w:rPr>
                              <w:t>The</w:t>
                            </w:r>
                            <w:r>
                              <w:rPr>
                                <w:b/>
                                <w:color w:val="FFFFFF"/>
                                <w:spacing w:val="-9"/>
                                <w:sz w:val="32"/>
                              </w:rPr>
                              <w:t xml:space="preserve"> </w:t>
                            </w:r>
                            <w:r>
                              <w:rPr>
                                <w:b/>
                                <w:color w:val="FFFFFF"/>
                                <w:spacing w:val="-2"/>
                                <w:sz w:val="32"/>
                              </w:rPr>
                              <w:t>Evidence</w:t>
                            </w:r>
                          </w:p>
                        </w:txbxContent>
                      </wps:txbx>
                      <wps:bodyPr wrap="square" lIns="0" tIns="0" rIns="0" bIns="0" rtlCol="0">
                        <a:noAutofit/>
                      </wps:bodyPr>
                    </wps:wsp>
                  </a:graphicData>
                </a:graphic>
              </wp:inline>
            </w:drawing>
          </mc:Choice>
          <mc:Fallback>
            <w:pict>
              <v:shape id="Textbox 212" o:spid="_x0000_s1193" type="#_x0000_t202" style="width:522.7pt;height:3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" fillcolor="#c55a11" strokecolor="#c55a11" strokeweight="0">
                <v:path arrowok="t"/>
                <v:textbox inset="0,0,0,0">
                  <w:txbxContent>
                    <w:p w:rsidR="00A8284D" w:rsidRDefault="00A8284D">
                      <w:pPr>
                        <w:spacing w:before="92"/>
                        <w:ind w:left="7" w:right="3"/>
                        <w:jc w:val="center"/>
                        <w:rPr>
                          <w:b/>
                          <w:color w:val="000000"/>
                          <w:sz w:val="32"/>
                        </w:rPr>
                      </w:pPr>
                      <w:r>
                        <w:rPr>
                          <w:b/>
                          <w:color w:val="FFFFFF"/>
                          <w:sz w:val="32"/>
                        </w:rPr>
                        <w:t>Climate</w:t>
                      </w:r>
                      <w:r>
                        <w:rPr>
                          <w:b/>
                          <w:color w:val="FFFFFF"/>
                          <w:spacing w:val="-7"/>
                          <w:sz w:val="32"/>
                        </w:rPr>
                        <w:t xml:space="preserve"> </w:t>
                      </w:r>
                      <w:r>
                        <w:rPr>
                          <w:b/>
                          <w:color w:val="FFFFFF"/>
                          <w:sz w:val="32"/>
                        </w:rPr>
                        <w:t>Change</w:t>
                      </w:r>
                      <w:r>
                        <w:rPr>
                          <w:b/>
                          <w:color w:val="FFFFFF"/>
                          <w:spacing w:val="-5"/>
                          <w:sz w:val="32"/>
                        </w:rPr>
                        <w:t xml:space="preserve"> </w:t>
                      </w:r>
                      <w:r>
                        <w:rPr>
                          <w:b/>
                          <w:color w:val="FFFFFF"/>
                          <w:sz w:val="32"/>
                        </w:rPr>
                        <w:t>–</w:t>
                      </w:r>
                      <w:r>
                        <w:rPr>
                          <w:b/>
                          <w:color w:val="FFFFFF"/>
                          <w:spacing w:val="-8"/>
                          <w:sz w:val="32"/>
                        </w:rPr>
                        <w:t xml:space="preserve"> </w:t>
                      </w:r>
                      <w:r>
                        <w:rPr>
                          <w:b/>
                          <w:color w:val="FFFFFF"/>
                          <w:sz w:val="32"/>
                        </w:rPr>
                        <w:t>The</w:t>
                      </w:r>
                      <w:r>
                        <w:rPr>
                          <w:b/>
                          <w:color w:val="FFFFFF"/>
                          <w:spacing w:val="-9"/>
                          <w:sz w:val="32"/>
                        </w:rPr>
                        <w:t xml:space="preserve"> </w:t>
                      </w:r>
                      <w:r>
                        <w:rPr>
                          <w:b/>
                          <w:color w:val="FFFFFF"/>
                          <w:spacing w:val="-2"/>
                          <w:sz w:val="32"/>
                        </w:rPr>
                        <w:t>Evidence</w:t>
                      </w:r>
                    </w:p>
                  </w:txbxContent>
                </v:textbox>
                <w10:anchorlock/>
              </v:shape>
            </w:pict>
          </mc:Fallback>
        </mc:AlternateContent>
      </w: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spacing w:before="130"/>
        <w:rPr>
          <w:sz w:val="20"/>
        </w:rPr>
      </w:pPr>
    </w:p>
    <w:tbl>
      <w:tblPr>
        <w:tblW w:w="0" w:type="auto"/>
        <w:tblInd w:w="555" w:type="dxa"/>
        <w:tblBorders>
          <w:top w:val="single" w:sz="8" w:space="0" w:color="2E528F"/>
          <w:left w:val="single" w:sz="8" w:space="0" w:color="2E528F"/>
          <w:bottom w:val="single" w:sz="8" w:space="0" w:color="2E528F"/>
          <w:right w:val="single" w:sz="8" w:space="0" w:color="2E528F"/>
          <w:insideH w:val="single" w:sz="8" w:space="0" w:color="2E528F"/>
          <w:insideV w:val="single" w:sz="8" w:space="0" w:color="2E528F"/>
        </w:tblBorders>
        <w:tblLayout w:type="fixed"/>
        <w:tblCellMar>
          <w:left w:w="0" w:type="dxa"/>
          <w:right w:w="0" w:type="dxa"/>
        </w:tblCellMar>
        <w:tblLook w:val="01E0" w:firstRow="1" w:lastRow="1" w:firstColumn="1" w:lastColumn="1" w:noHBand="0" w:noVBand="0"/>
      </w:tblPr>
      <w:tblGrid>
        <w:gridCol w:w="2625"/>
        <w:gridCol w:w="3930"/>
      </w:tblGrid>
      <w:tr w:rsidR="00BC3DBA">
        <w:trPr>
          <w:trHeight w:val="160"/>
        </w:trPr>
        <w:tc>
          <w:tcPr>
            <w:tcW w:w="2625" w:type="dxa"/>
            <w:vMerge w:val="restart"/>
            <w:shd w:val="clear" w:color="auto" w:fill="C00000"/>
          </w:tcPr>
          <w:p w:rsidR="00BC3DBA" w:rsidRDefault="00A8284D">
            <w:pPr>
              <w:pStyle w:val="TableParagraph"/>
              <w:spacing w:before="72"/>
              <w:ind w:left="154"/>
            </w:pPr>
            <w:r>
              <w:rPr>
                <w:color w:val="FFFFFF"/>
              </w:rPr>
              <w:t>Temperature</w:t>
            </w:r>
            <w:r>
              <w:rPr>
                <w:color w:val="FFFFFF"/>
                <w:spacing w:val="-10"/>
              </w:rPr>
              <w:t xml:space="preserve"> </w:t>
            </w:r>
            <w:r>
              <w:rPr>
                <w:color w:val="FFFFFF"/>
                <w:spacing w:val="-2"/>
              </w:rPr>
              <w:t>Records</w:t>
            </w:r>
          </w:p>
        </w:tc>
        <w:tc>
          <w:tcPr>
            <w:tcW w:w="3930" w:type="dxa"/>
            <w:tcBorders>
              <w:top w:val="nil"/>
              <w:bottom w:val="single" w:sz="4" w:space="0" w:color="C00000"/>
              <w:right w:val="nil"/>
            </w:tcBorders>
          </w:tcPr>
          <w:p w:rsidR="00BC3DBA" w:rsidRDefault="00BC3DBA">
            <w:pPr>
              <w:pStyle w:val="TableParagraph"/>
              <w:rPr>
                <w:rFonts w:ascii="Times New Roman"/>
                <w:sz w:val="10"/>
              </w:rPr>
            </w:pPr>
          </w:p>
        </w:tc>
      </w:tr>
      <w:tr w:rsidR="00BC3DBA">
        <w:trPr>
          <w:trHeight w:val="225"/>
        </w:trPr>
        <w:tc>
          <w:tcPr>
            <w:tcW w:w="2625" w:type="dxa"/>
            <w:vMerge/>
            <w:tcBorders>
              <w:top w:val="nil"/>
            </w:tcBorders>
            <w:shd w:val="clear" w:color="auto" w:fill="C00000"/>
          </w:tcPr>
          <w:p w:rsidR="00BC3DBA" w:rsidRDefault="00BC3DBA">
            <w:pPr>
              <w:rPr>
                <w:sz w:val="2"/>
                <w:szCs w:val="2"/>
              </w:rPr>
            </w:pPr>
          </w:p>
        </w:tc>
        <w:tc>
          <w:tcPr>
            <w:tcW w:w="3930" w:type="dxa"/>
            <w:tcBorders>
              <w:top w:val="single" w:sz="4" w:space="0" w:color="C00000"/>
              <w:bottom w:val="nil"/>
              <w:right w:val="single" w:sz="4" w:space="0" w:color="C00000"/>
            </w:tcBorders>
          </w:tcPr>
          <w:p w:rsidR="00BC3DBA" w:rsidRDefault="00BC3DBA">
            <w:pPr>
              <w:pStyle w:val="TableParagraph"/>
              <w:rPr>
                <w:rFonts w:ascii="Times New Roman"/>
                <w:sz w:val="16"/>
              </w:rPr>
            </w:pPr>
          </w:p>
        </w:tc>
      </w:tr>
      <w:tr w:rsidR="00BC3DBA">
        <w:trPr>
          <w:trHeight w:val="1105"/>
        </w:trPr>
        <w:tc>
          <w:tcPr>
            <w:tcW w:w="6555" w:type="dxa"/>
            <w:gridSpan w:val="2"/>
            <w:tcBorders>
              <w:top w:val="nil"/>
              <w:left w:val="single" w:sz="4" w:space="0" w:color="C00000"/>
              <w:bottom w:val="single" w:sz="4" w:space="0" w:color="C00000"/>
              <w:right w:val="single" w:sz="4" w:space="0" w:color="C00000"/>
            </w:tcBorders>
          </w:tcPr>
          <w:p w:rsidR="00BC3DBA" w:rsidRDefault="00A8284D">
            <w:pPr>
              <w:pStyle w:val="TableParagraph"/>
              <w:spacing w:before="12" w:line="259" w:lineRule="auto"/>
              <w:ind w:left="514" w:right="469" w:hanging="361"/>
            </w:pPr>
            <w:r>
              <w:t>1)</w:t>
            </w:r>
            <w:r>
              <w:rPr>
                <w:spacing w:val="80"/>
              </w:rPr>
              <w:t xml:space="preserve"> </w:t>
            </w:r>
            <w:r>
              <w:t>Since the 1850s global temperatures have been measured</w:t>
            </w:r>
            <w:r>
              <w:rPr>
                <w:spacing w:val="-8"/>
              </w:rPr>
              <w:t xml:space="preserve"> </w:t>
            </w:r>
            <w:r>
              <w:t>accurately</w:t>
            </w:r>
            <w:r>
              <w:rPr>
                <w:spacing w:val="-8"/>
              </w:rPr>
              <w:t xml:space="preserve"> </w:t>
            </w:r>
            <w:r>
              <w:t>using</w:t>
            </w:r>
            <w:r>
              <w:rPr>
                <w:spacing w:val="-5"/>
              </w:rPr>
              <w:t xml:space="preserve"> </w:t>
            </w:r>
            <w:r>
              <w:t>thermometers.</w:t>
            </w:r>
            <w:r>
              <w:rPr>
                <w:spacing w:val="-7"/>
              </w:rPr>
              <w:t xml:space="preserve"> </w:t>
            </w:r>
            <w:r>
              <w:t>This</w:t>
            </w:r>
            <w:r>
              <w:rPr>
                <w:spacing w:val="-7"/>
              </w:rPr>
              <w:t xml:space="preserve"> </w:t>
            </w:r>
            <w:r>
              <w:t>gives</w:t>
            </w:r>
            <w:r>
              <w:rPr>
                <w:spacing w:val="-7"/>
              </w:rPr>
              <w:t xml:space="preserve"> </w:t>
            </w:r>
            <w:r>
              <w:t>a reliable but short term record of temperature.</w:t>
            </w:r>
          </w:p>
        </w:tc>
      </w:tr>
    </w:tbl>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A8284D">
      <w:pPr>
        <w:pStyle w:val="BodyText"/>
        <w:spacing w:before="221"/>
        <w:rPr>
          <w:sz w:val="20"/>
        </w:rPr>
      </w:pPr>
      <w:r>
        <w:rPr>
          <w:noProof/>
          <w:lang w:val="en-GB" w:eastAsia="en-GB"/>
        </w:rPr>
        <mc:AlternateContent>
          <mc:Choice Requires="wpg">
            <w:drawing>
              <wp:anchor distT="0" distB="0" distL="0" distR="0" simplePos="0" relativeHeight="251693056" behindDoc="1" locked="0" layoutInCell="1" allowOverlap="1">
                <wp:simplePos x="0" y="0"/>
                <wp:positionH relativeFrom="page">
                  <wp:posOffset>661034</wp:posOffset>
                </wp:positionH>
                <wp:positionV relativeFrom="paragraph">
                  <wp:posOffset>333008</wp:posOffset>
                </wp:positionV>
                <wp:extent cx="6422390" cy="1543050"/>
                <wp:effectExtent l="0" t="0" r="0" b="0"/>
                <wp:wrapTopAndBottom/>
                <wp:docPr id="213"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2390" cy="1543050"/>
                          <a:chOff x="0" y="0"/>
                          <a:chExt cx="6422390" cy="1543050"/>
                        </a:xfrm>
                      </wpg:grpSpPr>
                      <wps:wsp>
                        <wps:cNvPr id="214" name="Graphic 214"/>
                        <wps:cNvSpPr/>
                        <wps:spPr>
                          <a:xfrm>
                            <a:off x="3175" y="225297"/>
                            <a:ext cx="6416040" cy="1314450"/>
                          </a:xfrm>
                          <a:custGeom>
                            <a:avLst/>
                            <a:gdLst/>
                            <a:ahLst/>
                            <a:cxnLst/>
                            <a:rect l="l" t="t" r="r" b="b"/>
                            <a:pathLst>
                              <a:path w="6416040" h="1314450">
                                <a:moveTo>
                                  <a:pt x="0" y="1314450"/>
                                </a:moveTo>
                                <a:lnTo>
                                  <a:pt x="6416040" y="1314450"/>
                                </a:lnTo>
                                <a:lnTo>
                                  <a:pt x="6416040" y="0"/>
                                </a:lnTo>
                                <a:lnTo>
                                  <a:pt x="0" y="0"/>
                                </a:lnTo>
                                <a:lnTo>
                                  <a:pt x="0" y="1314450"/>
                                </a:lnTo>
                                <a:close/>
                              </a:path>
                            </a:pathLst>
                          </a:custGeom>
                          <a:ln w="6350">
                            <a:solidFill>
                              <a:srgbClr val="006FC0"/>
                            </a:solidFill>
                            <a:prstDash val="solid"/>
                          </a:ln>
                        </wps:spPr>
                        <wps:bodyPr wrap="square" lIns="0" tIns="0" rIns="0" bIns="0" rtlCol="0">
                          <a:prstTxWarp prst="textNoShape">
                            <a:avLst/>
                          </a:prstTxWarp>
                          <a:noAutofit/>
                        </wps:bodyPr>
                      </wps:wsp>
                      <wps:wsp>
                        <wps:cNvPr id="215" name="Textbox 215"/>
                        <wps:cNvSpPr txBox="1"/>
                        <wps:spPr>
                          <a:xfrm>
                            <a:off x="0" y="222122"/>
                            <a:ext cx="6422390" cy="1320800"/>
                          </a:xfrm>
                          <a:prstGeom prst="rect">
                            <a:avLst/>
                          </a:prstGeom>
                        </wps:spPr>
                        <wps:txbx>
                          <w:txbxContent>
                            <w:p w:rsidR="00A8284D" w:rsidRDefault="00A8284D">
                              <w:pPr>
                                <w:numPr>
                                  <w:ilvl w:val="0"/>
                                  <w:numId w:val="250"/>
                                </w:numPr>
                                <w:tabs>
                                  <w:tab w:val="left" w:pos="514"/>
                                </w:tabs>
                                <w:spacing w:before="272" w:line="259" w:lineRule="auto"/>
                                <w:ind w:right="672"/>
                              </w:pPr>
                              <w:r>
                                <w:t>As</w:t>
                              </w:r>
                              <w:r>
                                <w:rPr>
                                  <w:spacing w:val="-3"/>
                                </w:rPr>
                                <w:t xml:space="preserve"> </w:t>
                              </w:r>
                              <w:r>
                                <w:t>a</w:t>
                              </w:r>
                              <w:r>
                                <w:rPr>
                                  <w:spacing w:val="-4"/>
                                </w:rPr>
                                <w:t xml:space="preserve"> </w:t>
                              </w:r>
                              <w:r>
                                <w:t>tree</w:t>
                              </w:r>
                              <w:r>
                                <w:rPr>
                                  <w:spacing w:val="-2"/>
                                </w:rPr>
                                <w:t xml:space="preserve"> </w:t>
                              </w:r>
                              <w:r>
                                <w:t>grows</w:t>
                              </w:r>
                              <w:r>
                                <w:rPr>
                                  <w:spacing w:val="-3"/>
                                </w:rPr>
                                <w:t xml:space="preserve"> </w:t>
                              </w:r>
                              <w:r>
                                <w:t>it</w:t>
                              </w:r>
                              <w:r>
                                <w:rPr>
                                  <w:spacing w:val="-4"/>
                                </w:rPr>
                                <w:t xml:space="preserve"> </w:t>
                              </w:r>
                              <w:r>
                                <w:t>forms</w:t>
                              </w:r>
                              <w:r>
                                <w:rPr>
                                  <w:spacing w:val="-1"/>
                                </w:rPr>
                                <w:t xml:space="preserve"> </w:t>
                              </w:r>
                              <w:r>
                                <w:t>a</w:t>
                              </w:r>
                              <w:r>
                                <w:rPr>
                                  <w:spacing w:val="-4"/>
                                </w:rPr>
                                <w:t xml:space="preserve"> </w:t>
                              </w:r>
                              <w:r>
                                <w:t>new</w:t>
                              </w:r>
                              <w:r>
                                <w:rPr>
                                  <w:spacing w:val="-1"/>
                                </w:rPr>
                                <w:t xml:space="preserve"> </w:t>
                              </w:r>
                              <w:r>
                                <w:t>ring</w:t>
                              </w:r>
                              <w:r>
                                <w:rPr>
                                  <w:spacing w:val="-3"/>
                                </w:rPr>
                                <w:t xml:space="preserve"> </w:t>
                              </w:r>
                              <w:r>
                                <w:t>each</w:t>
                              </w:r>
                              <w:r>
                                <w:rPr>
                                  <w:spacing w:val="-2"/>
                                </w:rPr>
                                <w:t xml:space="preserve"> </w:t>
                              </w:r>
                              <w:r>
                                <w:t>year –</w:t>
                              </w:r>
                              <w:r>
                                <w:rPr>
                                  <w:spacing w:val="-2"/>
                                </w:rPr>
                                <w:t xml:space="preserve"> </w:t>
                              </w:r>
                              <w:r>
                                <w:t>the</w:t>
                              </w:r>
                              <w:r>
                                <w:rPr>
                                  <w:spacing w:val="-3"/>
                                </w:rPr>
                                <w:t xml:space="preserve"> </w:t>
                              </w:r>
                              <w:r>
                                <w:t>tree</w:t>
                              </w:r>
                              <w:r>
                                <w:rPr>
                                  <w:spacing w:val="-2"/>
                                </w:rPr>
                                <w:t xml:space="preserve"> </w:t>
                              </w:r>
                              <w:r>
                                <w:t>rings</w:t>
                              </w:r>
                              <w:r>
                                <w:rPr>
                                  <w:spacing w:val="-1"/>
                                </w:rPr>
                                <w:t xml:space="preserve"> </w:t>
                              </w:r>
                              <w:r>
                                <w:t>are</w:t>
                              </w:r>
                              <w:r>
                                <w:rPr>
                                  <w:spacing w:val="-5"/>
                                </w:rPr>
                                <w:t xml:space="preserve"> </w:t>
                              </w:r>
                              <w:r>
                                <w:t>thicker</w:t>
                              </w:r>
                              <w:r>
                                <w:rPr>
                                  <w:spacing w:val="-2"/>
                                </w:rPr>
                                <w:t xml:space="preserve"> </w:t>
                              </w:r>
                              <w:r>
                                <w:t>in</w:t>
                              </w:r>
                              <w:r>
                                <w:rPr>
                                  <w:spacing w:val="-4"/>
                                </w:rPr>
                                <w:t xml:space="preserve"> </w:t>
                              </w:r>
                              <w:r>
                                <w:t>warm,</w:t>
                              </w:r>
                              <w:r>
                                <w:rPr>
                                  <w:spacing w:val="-2"/>
                                </w:rPr>
                                <w:t xml:space="preserve"> </w:t>
                              </w:r>
                              <w:r>
                                <w:t xml:space="preserve">wet </w:t>
                              </w:r>
                              <w:r>
                                <w:rPr>
                                  <w:spacing w:val="-2"/>
                                </w:rPr>
                                <w:t>conditions.</w:t>
                              </w:r>
                            </w:p>
                            <w:p w:rsidR="00A8284D" w:rsidRDefault="00A8284D">
                              <w:pPr>
                                <w:numPr>
                                  <w:ilvl w:val="0"/>
                                  <w:numId w:val="250"/>
                                </w:numPr>
                                <w:tabs>
                                  <w:tab w:val="left" w:pos="514"/>
                                </w:tabs>
                                <w:spacing w:before="1" w:line="259" w:lineRule="auto"/>
                                <w:ind w:right="385"/>
                              </w:pPr>
                              <w:r>
                                <w:t>Scientists</w:t>
                              </w:r>
                              <w:r>
                                <w:rPr>
                                  <w:spacing w:val="-3"/>
                                </w:rPr>
                                <w:t xml:space="preserve"> </w:t>
                              </w:r>
                              <w:r>
                                <w:t>take</w:t>
                              </w:r>
                              <w:r>
                                <w:rPr>
                                  <w:spacing w:val="-2"/>
                                </w:rPr>
                                <w:t xml:space="preserve"> </w:t>
                              </w:r>
                              <w:r>
                                <w:t>cores</w:t>
                              </w:r>
                              <w:r>
                                <w:rPr>
                                  <w:spacing w:val="-3"/>
                                </w:rPr>
                                <w:t xml:space="preserve"> </w:t>
                              </w:r>
                              <w:r>
                                <w:t>and</w:t>
                              </w:r>
                              <w:r>
                                <w:rPr>
                                  <w:spacing w:val="-2"/>
                                </w:rPr>
                                <w:t xml:space="preserve"> </w:t>
                              </w:r>
                              <w:r>
                                <w:t>count</w:t>
                              </w:r>
                              <w:r>
                                <w:rPr>
                                  <w:spacing w:val="-2"/>
                                </w:rPr>
                                <w:t xml:space="preserve"> </w:t>
                              </w:r>
                              <w:r>
                                <w:t>the</w:t>
                              </w:r>
                              <w:r>
                                <w:rPr>
                                  <w:spacing w:val="-3"/>
                                </w:rPr>
                                <w:t xml:space="preserve"> </w:t>
                              </w:r>
                              <w:r>
                                <w:t>rings</w:t>
                              </w:r>
                              <w:r>
                                <w:rPr>
                                  <w:spacing w:val="-3"/>
                                </w:rPr>
                                <w:t xml:space="preserve"> </w:t>
                              </w:r>
                              <w:r>
                                <w:t>to</w:t>
                              </w:r>
                              <w:r>
                                <w:rPr>
                                  <w:spacing w:val="-4"/>
                                </w:rPr>
                                <w:t xml:space="preserve"> </w:t>
                              </w:r>
                              <w:r>
                                <w:t>find</w:t>
                              </w:r>
                              <w:r>
                                <w:rPr>
                                  <w:spacing w:val="-2"/>
                                </w:rPr>
                                <w:t xml:space="preserve"> </w:t>
                              </w:r>
                              <w:r>
                                <w:t>the</w:t>
                              </w:r>
                              <w:r>
                                <w:rPr>
                                  <w:spacing w:val="-3"/>
                                </w:rPr>
                                <w:t xml:space="preserve"> </w:t>
                              </w:r>
                              <w:r>
                                <w:t>age</w:t>
                              </w:r>
                              <w:r>
                                <w:rPr>
                                  <w:spacing w:val="-5"/>
                                </w:rPr>
                                <w:t xml:space="preserve"> </w:t>
                              </w:r>
                              <w:r>
                                <w:t>of</w:t>
                              </w:r>
                              <w:r>
                                <w:rPr>
                                  <w:spacing w:val="-3"/>
                                </w:rPr>
                                <w:t xml:space="preserve"> </w:t>
                              </w:r>
                              <w:r>
                                <w:t>a</w:t>
                              </w:r>
                              <w:r>
                                <w:rPr>
                                  <w:spacing w:val="-1"/>
                                </w:rPr>
                                <w:t xml:space="preserve"> </w:t>
                              </w:r>
                              <w:r>
                                <w:t>tree.</w:t>
                              </w:r>
                              <w:r>
                                <w:rPr>
                                  <w:spacing w:val="-3"/>
                                </w:rPr>
                                <w:t xml:space="preserve"> </w:t>
                              </w:r>
                              <w:r>
                                <w:t>The</w:t>
                              </w:r>
                              <w:r>
                                <w:rPr>
                                  <w:spacing w:val="-3"/>
                                </w:rPr>
                                <w:t xml:space="preserve"> </w:t>
                              </w:r>
                              <w:r>
                                <w:t>thickness</w:t>
                              </w:r>
                              <w:r>
                                <w:rPr>
                                  <w:spacing w:val="-1"/>
                                </w:rPr>
                                <w:t xml:space="preserve"> </w:t>
                              </w:r>
                              <w:r>
                                <w:t>of</w:t>
                              </w:r>
                              <w:r>
                                <w:rPr>
                                  <w:spacing w:val="-3"/>
                                </w:rPr>
                                <w:t xml:space="preserve"> </w:t>
                              </w:r>
                              <w:r>
                                <w:t>each ring shows what the climate was like.</w:t>
                              </w:r>
                            </w:p>
                            <w:p w:rsidR="00A8284D" w:rsidRDefault="00A8284D">
                              <w:pPr>
                                <w:numPr>
                                  <w:ilvl w:val="0"/>
                                  <w:numId w:val="250"/>
                                </w:numPr>
                                <w:tabs>
                                  <w:tab w:val="left" w:pos="513"/>
                                </w:tabs>
                                <w:ind w:left="513" w:hanging="359"/>
                              </w:pPr>
                              <w:r>
                                <w:t>Tree</w:t>
                              </w:r>
                              <w:r>
                                <w:rPr>
                                  <w:spacing w:val="-5"/>
                                </w:rPr>
                                <w:t xml:space="preserve"> </w:t>
                              </w:r>
                              <w:r>
                                <w:t>rings</w:t>
                              </w:r>
                              <w:r>
                                <w:rPr>
                                  <w:spacing w:val="-2"/>
                                </w:rPr>
                                <w:t xml:space="preserve"> </w:t>
                              </w:r>
                              <w:r>
                                <w:t>are</w:t>
                              </w:r>
                              <w:r>
                                <w:rPr>
                                  <w:spacing w:val="-6"/>
                                </w:rPr>
                                <w:t xml:space="preserve"> </w:t>
                              </w:r>
                              <w:r>
                                <w:t>a</w:t>
                              </w:r>
                              <w:r>
                                <w:rPr>
                                  <w:spacing w:val="-4"/>
                                </w:rPr>
                                <w:t xml:space="preserve"> </w:t>
                              </w:r>
                              <w:r>
                                <w:t>reliable</w:t>
                              </w:r>
                              <w:r>
                                <w:rPr>
                                  <w:spacing w:val="-3"/>
                                </w:rPr>
                                <w:t xml:space="preserve"> </w:t>
                              </w:r>
                              <w:r>
                                <w:t>source</w:t>
                              </w:r>
                              <w:r>
                                <w:rPr>
                                  <w:spacing w:val="-2"/>
                                </w:rPr>
                                <w:t xml:space="preserve"> </w:t>
                              </w:r>
                              <w:r>
                                <w:t>of</w:t>
                              </w:r>
                              <w:r>
                                <w:rPr>
                                  <w:spacing w:val="-4"/>
                                </w:rPr>
                                <w:t xml:space="preserve"> </w:t>
                              </w:r>
                              <w:r>
                                <w:t>evidence</w:t>
                              </w:r>
                              <w:r>
                                <w:rPr>
                                  <w:spacing w:val="-3"/>
                                </w:rPr>
                                <w:t xml:space="preserve"> </w:t>
                              </w:r>
                              <w:r>
                                <w:t>of</w:t>
                              </w:r>
                              <w:r>
                                <w:rPr>
                                  <w:spacing w:val="-4"/>
                                </w:rPr>
                                <w:t xml:space="preserve"> </w:t>
                              </w:r>
                              <w:r>
                                <w:t>climate</w:t>
                              </w:r>
                              <w:r>
                                <w:rPr>
                                  <w:spacing w:val="-3"/>
                                </w:rPr>
                                <w:t xml:space="preserve"> </w:t>
                              </w:r>
                              <w:r>
                                <w:t>change</w:t>
                              </w:r>
                              <w:r>
                                <w:rPr>
                                  <w:spacing w:val="-5"/>
                                </w:rPr>
                                <w:t xml:space="preserve"> </w:t>
                              </w:r>
                              <w:r>
                                <w:t>for</w:t>
                              </w:r>
                              <w:r>
                                <w:rPr>
                                  <w:spacing w:val="-3"/>
                                </w:rPr>
                                <w:t xml:space="preserve"> </w:t>
                              </w:r>
                              <w:r>
                                <w:t>the</w:t>
                              </w:r>
                              <w:r>
                                <w:rPr>
                                  <w:spacing w:val="-6"/>
                                </w:rPr>
                                <w:t xml:space="preserve"> </w:t>
                              </w:r>
                              <w:r>
                                <w:t>past</w:t>
                              </w:r>
                              <w:r>
                                <w:rPr>
                                  <w:spacing w:val="-3"/>
                                </w:rPr>
                                <w:t xml:space="preserve"> </w:t>
                              </w:r>
                              <w:r>
                                <w:t>10,000</w:t>
                              </w:r>
                              <w:r>
                                <w:rPr>
                                  <w:spacing w:val="-5"/>
                                </w:rPr>
                                <w:t xml:space="preserve"> </w:t>
                              </w:r>
                              <w:r>
                                <w:rPr>
                                  <w:spacing w:val="-2"/>
                                </w:rPr>
                                <w:t>years.</w:t>
                              </w:r>
                            </w:p>
                          </w:txbxContent>
                        </wps:txbx>
                        <wps:bodyPr wrap="square" lIns="0" tIns="0" rIns="0" bIns="0" rtlCol="0">
                          <a:noAutofit/>
                        </wps:bodyPr>
                      </wps:wsp>
                      <wps:wsp>
                        <wps:cNvPr id="216" name="Textbox 216"/>
                        <wps:cNvSpPr txBox="1"/>
                        <wps:spPr>
                          <a:xfrm>
                            <a:off x="8889" y="0"/>
                            <a:ext cx="1679575" cy="330200"/>
                          </a:xfrm>
                          <a:prstGeom prst="rect">
                            <a:avLst/>
                          </a:prstGeom>
                          <a:solidFill>
                            <a:srgbClr val="006FC0"/>
                          </a:solidFill>
                          <a:ln w="0">
                            <a:solidFill>
                              <a:srgbClr val="006FC0"/>
                            </a:solidFill>
                            <a:prstDash val="solid"/>
                          </a:ln>
                        </wps:spPr>
                        <wps:txbx>
                          <w:txbxContent>
                            <w:p w:rsidR="00A8284D" w:rsidRDefault="00A8284D">
                              <w:pPr>
                                <w:spacing w:before="92"/>
                                <w:ind w:left="164"/>
                                <w:rPr>
                                  <w:color w:val="000000"/>
                                </w:rPr>
                              </w:pPr>
                              <w:r>
                                <w:rPr>
                                  <w:color w:val="FFFFFF"/>
                                </w:rPr>
                                <w:t>Tree</w:t>
                              </w:r>
                              <w:r>
                                <w:rPr>
                                  <w:color w:val="FFFFFF"/>
                                  <w:spacing w:val="-4"/>
                                </w:rPr>
                                <w:t xml:space="preserve"> </w:t>
                              </w:r>
                              <w:r>
                                <w:rPr>
                                  <w:color w:val="FFFFFF"/>
                                  <w:spacing w:val="-2"/>
                                </w:rPr>
                                <w:t>Rings</w:t>
                              </w:r>
                            </w:p>
                          </w:txbxContent>
                        </wps:txbx>
                        <wps:bodyPr wrap="square" lIns="0" tIns="0" rIns="0" bIns="0" rtlCol="0">
                          <a:noAutofit/>
                        </wps:bodyPr>
                      </wps:wsp>
                    </wpg:wgp>
                  </a:graphicData>
                </a:graphic>
              </wp:anchor>
            </w:drawing>
          </mc:Choice>
          <mc:Fallback>
            <w:pict>
              <v:group id="Group 213" o:spid="_x0000_s1194" style="position:absolute;margin-left:52.05pt;margin-top:26.2pt;width:505.7pt;height:121.5pt;z-index:-251623424;mso-wrap-distance-left:0;mso-wrap-distance-right:0;mso-position-horizontal-relative:page;mso-position-vertical-relative:text" coordsize="64223,1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">
                <v:shape id="Graphic 214" o:spid="_x0000_s1195" style="position:absolute;left:31;top:2252;width:64161;height:13145;visibility:visible;mso-wrap-style:square;v-text-anchor:top" coordsize="6416040,131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" path="m,1314450r6416040,l6416040,,,,,1314450xe" filled="f" strokecolor="#006fc0" strokeweight=".5pt">
                  <v:path arrowok="t"/>
                </v:shape>
                <v:shape id="Textbox 215" o:spid="_x0000_s1196" type="#_x0000_t202" style="position:absolute;top:2221;width:64223;height:13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rsidR="00A8284D" w:rsidRDefault="00A8284D">
                        <w:pPr>
                          <w:numPr>
                            <w:ilvl w:val="0"/>
                            <w:numId w:val="250"/>
                          </w:numPr>
                          <w:tabs>
                            <w:tab w:val="left" w:pos="514"/>
                          </w:tabs>
                          <w:spacing w:before="272" w:line="259" w:lineRule="auto"/>
                          <w:ind w:right="672"/>
                        </w:pPr>
                        <w:r>
                          <w:t>As</w:t>
                        </w:r>
                        <w:r>
                          <w:rPr>
                            <w:spacing w:val="-3"/>
                          </w:rPr>
                          <w:t xml:space="preserve"> </w:t>
                        </w:r>
                        <w:r>
                          <w:t>a</w:t>
                        </w:r>
                        <w:r>
                          <w:rPr>
                            <w:spacing w:val="-4"/>
                          </w:rPr>
                          <w:t xml:space="preserve"> </w:t>
                        </w:r>
                        <w:r>
                          <w:t>tree</w:t>
                        </w:r>
                        <w:r>
                          <w:rPr>
                            <w:spacing w:val="-2"/>
                          </w:rPr>
                          <w:t xml:space="preserve"> </w:t>
                        </w:r>
                        <w:r>
                          <w:t>grows</w:t>
                        </w:r>
                        <w:r>
                          <w:rPr>
                            <w:spacing w:val="-3"/>
                          </w:rPr>
                          <w:t xml:space="preserve"> </w:t>
                        </w:r>
                        <w:r>
                          <w:t>it</w:t>
                        </w:r>
                        <w:r>
                          <w:rPr>
                            <w:spacing w:val="-4"/>
                          </w:rPr>
                          <w:t xml:space="preserve"> </w:t>
                        </w:r>
                        <w:r>
                          <w:t>forms</w:t>
                        </w:r>
                        <w:r>
                          <w:rPr>
                            <w:spacing w:val="-1"/>
                          </w:rPr>
                          <w:t xml:space="preserve"> </w:t>
                        </w:r>
                        <w:r>
                          <w:t>a</w:t>
                        </w:r>
                        <w:r>
                          <w:rPr>
                            <w:spacing w:val="-4"/>
                          </w:rPr>
                          <w:t xml:space="preserve"> </w:t>
                        </w:r>
                        <w:r>
                          <w:t>new</w:t>
                        </w:r>
                        <w:r>
                          <w:rPr>
                            <w:spacing w:val="-1"/>
                          </w:rPr>
                          <w:t xml:space="preserve"> </w:t>
                        </w:r>
                        <w:r>
                          <w:t>ring</w:t>
                        </w:r>
                        <w:r>
                          <w:rPr>
                            <w:spacing w:val="-3"/>
                          </w:rPr>
                          <w:t xml:space="preserve"> </w:t>
                        </w:r>
                        <w:r>
                          <w:t>each</w:t>
                        </w:r>
                        <w:r>
                          <w:rPr>
                            <w:spacing w:val="-2"/>
                          </w:rPr>
                          <w:t xml:space="preserve"> </w:t>
                        </w:r>
                        <w:r>
                          <w:t>year –</w:t>
                        </w:r>
                        <w:r>
                          <w:rPr>
                            <w:spacing w:val="-2"/>
                          </w:rPr>
                          <w:t xml:space="preserve"> </w:t>
                        </w:r>
                        <w:r>
                          <w:t>the</w:t>
                        </w:r>
                        <w:r>
                          <w:rPr>
                            <w:spacing w:val="-3"/>
                          </w:rPr>
                          <w:t xml:space="preserve"> </w:t>
                        </w:r>
                        <w:r>
                          <w:t>tree</w:t>
                        </w:r>
                        <w:r>
                          <w:rPr>
                            <w:spacing w:val="-2"/>
                          </w:rPr>
                          <w:t xml:space="preserve"> </w:t>
                        </w:r>
                        <w:r>
                          <w:t>rings</w:t>
                        </w:r>
                        <w:r>
                          <w:rPr>
                            <w:spacing w:val="-1"/>
                          </w:rPr>
                          <w:t xml:space="preserve"> </w:t>
                        </w:r>
                        <w:r>
                          <w:t>are</w:t>
                        </w:r>
                        <w:r>
                          <w:rPr>
                            <w:spacing w:val="-5"/>
                          </w:rPr>
                          <w:t xml:space="preserve"> </w:t>
                        </w:r>
                        <w:r>
                          <w:t>thicker</w:t>
                        </w:r>
                        <w:r>
                          <w:rPr>
                            <w:spacing w:val="-2"/>
                          </w:rPr>
                          <w:t xml:space="preserve"> </w:t>
                        </w:r>
                        <w:r>
                          <w:t>in</w:t>
                        </w:r>
                        <w:r>
                          <w:rPr>
                            <w:spacing w:val="-4"/>
                          </w:rPr>
                          <w:t xml:space="preserve"> </w:t>
                        </w:r>
                        <w:r>
                          <w:t>warm,</w:t>
                        </w:r>
                        <w:r>
                          <w:rPr>
                            <w:spacing w:val="-2"/>
                          </w:rPr>
                          <w:t xml:space="preserve"> </w:t>
                        </w:r>
                        <w:r>
                          <w:t xml:space="preserve">wet </w:t>
                        </w:r>
                        <w:r>
                          <w:rPr>
                            <w:spacing w:val="-2"/>
                          </w:rPr>
                          <w:t>conditions.</w:t>
                        </w:r>
                      </w:p>
                      <w:p w:rsidR="00A8284D" w:rsidRDefault="00A8284D">
                        <w:pPr>
                          <w:numPr>
                            <w:ilvl w:val="0"/>
                            <w:numId w:val="250"/>
                          </w:numPr>
                          <w:tabs>
                            <w:tab w:val="left" w:pos="514"/>
                          </w:tabs>
                          <w:spacing w:before="1" w:line="259" w:lineRule="auto"/>
                          <w:ind w:right="385"/>
                        </w:pPr>
                        <w:r>
                          <w:t>Scientists</w:t>
                        </w:r>
                        <w:r>
                          <w:rPr>
                            <w:spacing w:val="-3"/>
                          </w:rPr>
                          <w:t xml:space="preserve"> </w:t>
                        </w:r>
                        <w:r>
                          <w:t>take</w:t>
                        </w:r>
                        <w:r>
                          <w:rPr>
                            <w:spacing w:val="-2"/>
                          </w:rPr>
                          <w:t xml:space="preserve"> </w:t>
                        </w:r>
                        <w:r>
                          <w:t>cores</w:t>
                        </w:r>
                        <w:r>
                          <w:rPr>
                            <w:spacing w:val="-3"/>
                          </w:rPr>
                          <w:t xml:space="preserve"> </w:t>
                        </w:r>
                        <w:r>
                          <w:t>and</w:t>
                        </w:r>
                        <w:r>
                          <w:rPr>
                            <w:spacing w:val="-2"/>
                          </w:rPr>
                          <w:t xml:space="preserve"> </w:t>
                        </w:r>
                        <w:r>
                          <w:t>count</w:t>
                        </w:r>
                        <w:r>
                          <w:rPr>
                            <w:spacing w:val="-2"/>
                          </w:rPr>
                          <w:t xml:space="preserve"> </w:t>
                        </w:r>
                        <w:r>
                          <w:t>the</w:t>
                        </w:r>
                        <w:r>
                          <w:rPr>
                            <w:spacing w:val="-3"/>
                          </w:rPr>
                          <w:t xml:space="preserve"> </w:t>
                        </w:r>
                        <w:r>
                          <w:t>rings</w:t>
                        </w:r>
                        <w:r>
                          <w:rPr>
                            <w:spacing w:val="-3"/>
                          </w:rPr>
                          <w:t xml:space="preserve"> </w:t>
                        </w:r>
                        <w:r>
                          <w:t>to</w:t>
                        </w:r>
                        <w:r>
                          <w:rPr>
                            <w:spacing w:val="-4"/>
                          </w:rPr>
                          <w:t xml:space="preserve"> </w:t>
                        </w:r>
                        <w:r>
                          <w:t>find</w:t>
                        </w:r>
                        <w:r>
                          <w:rPr>
                            <w:spacing w:val="-2"/>
                          </w:rPr>
                          <w:t xml:space="preserve"> </w:t>
                        </w:r>
                        <w:r>
                          <w:t>the</w:t>
                        </w:r>
                        <w:r>
                          <w:rPr>
                            <w:spacing w:val="-3"/>
                          </w:rPr>
                          <w:t xml:space="preserve"> </w:t>
                        </w:r>
                        <w:r>
                          <w:t>age</w:t>
                        </w:r>
                        <w:r>
                          <w:rPr>
                            <w:spacing w:val="-5"/>
                          </w:rPr>
                          <w:t xml:space="preserve"> </w:t>
                        </w:r>
                        <w:r>
                          <w:t>of</w:t>
                        </w:r>
                        <w:r>
                          <w:rPr>
                            <w:spacing w:val="-3"/>
                          </w:rPr>
                          <w:t xml:space="preserve"> </w:t>
                        </w:r>
                        <w:r>
                          <w:t>a</w:t>
                        </w:r>
                        <w:r>
                          <w:rPr>
                            <w:spacing w:val="-1"/>
                          </w:rPr>
                          <w:t xml:space="preserve"> </w:t>
                        </w:r>
                        <w:r>
                          <w:t>tree.</w:t>
                        </w:r>
                        <w:r>
                          <w:rPr>
                            <w:spacing w:val="-3"/>
                          </w:rPr>
                          <w:t xml:space="preserve"> </w:t>
                        </w:r>
                        <w:r>
                          <w:t>The</w:t>
                        </w:r>
                        <w:r>
                          <w:rPr>
                            <w:spacing w:val="-3"/>
                          </w:rPr>
                          <w:t xml:space="preserve"> </w:t>
                        </w:r>
                        <w:r>
                          <w:t>thickness</w:t>
                        </w:r>
                        <w:r>
                          <w:rPr>
                            <w:spacing w:val="-1"/>
                          </w:rPr>
                          <w:t xml:space="preserve"> </w:t>
                        </w:r>
                        <w:r>
                          <w:t>of</w:t>
                        </w:r>
                        <w:r>
                          <w:rPr>
                            <w:spacing w:val="-3"/>
                          </w:rPr>
                          <w:t xml:space="preserve"> </w:t>
                        </w:r>
                        <w:r>
                          <w:t>each ring shows what the climate was like.</w:t>
                        </w:r>
                      </w:p>
                      <w:p w:rsidR="00A8284D" w:rsidRDefault="00A8284D">
                        <w:pPr>
                          <w:numPr>
                            <w:ilvl w:val="0"/>
                            <w:numId w:val="250"/>
                          </w:numPr>
                          <w:tabs>
                            <w:tab w:val="left" w:pos="513"/>
                          </w:tabs>
                          <w:ind w:left="513" w:hanging="359"/>
                        </w:pPr>
                        <w:r>
                          <w:t>Tree</w:t>
                        </w:r>
                        <w:r>
                          <w:rPr>
                            <w:spacing w:val="-5"/>
                          </w:rPr>
                          <w:t xml:space="preserve"> </w:t>
                        </w:r>
                        <w:r>
                          <w:t>rings</w:t>
                        </w:r>
                        <w:r>
                          <w:rPr>
                            <w:spacing w:val="-2"/>
                          </w:rPr>
                          <w:t xml:space="preserve"> </w:t>
                        </w:r>
                        <w:r>
                          <w:t>are</w:t>
                        </w:r>
                        <w:r>
                          <w:rPr>
                            <w:spacing w:val="-6"/>
                          </w:rPr>
                          <w:t xml:space="preserve"> </w:t>
                        </w:r>
                        <w:r>
                          <w:t>a</w:t>
                        </w:r>
                        <w:r>
                          <w:rPr>
                            <w:spacing w:val="-4"/>
                          </w:rPr>
                          <w:t xml:space="preserve"> </w:t>
                        </w:r>
                        <w:r>
                          <w:t>reliable</w:t>
                        </w:r>
                        <w:r>
                          <w:rPr>
                            <w:spacing w:val="-3"/>
                          </w:rPr>
                          <w:t xml:space="preserve"> </w:t>
                        </w:r>
                        <w:r>
                          <w:t>source</w:t>
                        </w:r>
                        <w:r>
                          <w:rPr>
                            <w:spacing w:val="-2"/>
                          </w:rPr>
                          <w:t xml:space="preserve"> </w:t>
                        </w:r>
                        <w:r>
                          <w:t>of</w:t>
                        </w:r>
                        <w:r>
                          <w:rPr>
                            <w:spacing w:val="-4"/>
                          </w:rPr>
                          <w:t xml:space="preserve"> </w:t>
                        </w:r>
                        <w:r>
                          <w:t>evidence</w:t>
                        </w:r>
                        <w:r>
                          <w:rPr>
                            <w:spacing w:val="-3"/>
                          </w:rPr>
                          <w:t xml:space="preserve"> </w:t>
                        </w:r>
                        <w:r>
                          <w:t>of</w:t>
                        </w:r>
                        <w:r>
                          <w:rPr>
                            <w:spacing w:val="-4"/>
                          </w:rPr>
                          <w:t xml:space="preserve"> </w:t>
                        </w:r>
                        <w:r>
                          <w:t>climate</w:t>
                        </w:r>
                        <w:r>
                          <w:rPr>
                            <w:spacing w:val="-3"/>
                          </w:rPr>
                          <w:t xml:space="preserve"> </w:t>
                        </w:r>
                        <w:r>
                          <w:t>change</w:t>
                        </w:r>
                        <w:r>
                          <w:rPr>
                            <w:spacing w:val="-5"/>
                          </w:rPr>
                          <w:t xml:space="preserve"> </w:t>
                        </w:r>
                        <w:r>
                          <w:t>for</w:t>
                        </w:r>
                        <w:r>
                          <w:rPr>
                            <w:spacing w:val="-3"/>
                          </w:rPr>
                          <w:t xml:space="preserve"> </w:t>
                        </w:r>
                        <w:r>
                          <w:t>the</w:t>
                        </w:r>
                        <w:r>
                          <w:rPr>
                            <w:spacing w:val="-6"/>
                          </w:rPr>
                          <w:t xml:space="preserve"> </w:t>
                        </w:r>
                        <w:r>
                          <w:t>past</w:t>
                        </w:r>
                        <w:r>
                          <w:rPr>
                            <w:spacing w:val="-3"/>
                          </w:rPr>
                          <w:t xml:space="preserve"> </w:t>
                        </w:r>
                        <w:r>
                          <w:t>10,000</w:t>
                        </w:r>
                        <w:r>
                          <w:rPr>
                            <w:spacing w:val="-5"/>
                          </w:rPr>
                          <w:t xml:space="preserve"> </w:t>
                        </w:r>
                        <w:r>
                          <w:rPr>
                            <w:spacing w:val="-2"/>
                          </w:rPr>
                          <w:t>years.</w:t>
                        </w:r>
                      </w:p>
                    </w:txbxContent>
                  </v:textbox>
                </v:shape>
                <v:shape id="Textbox 216" o:spid="_x0000_s1197" type="#_x0000_t202" style="position:absolute;left:88;width:1679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" fillcolor="#006fc0" strokecolor="#006fc0" strokeweight="0">
                  <v:textbox inset="0,0,0,0">
                    <w:txbxContent>
                      <w:p w:rsidR="00A8284D" w:rsidRDefault="00A8284D">
                        <w:pPr>
                          <w:spacing w:before="92"/>
                          <w:ind w:left="164"/>
                          <w:rPr>
                            <w:color w:val="000000"/>
                          </w:rPr>
                        </w:pPr>
                        <w:r>
                          <w:rPr>
                            <w:color w:val="FFFFFF"/>
                          </w:rPr>
                          <w:t>Tree</w:t>
                        </w:r>
                        <w:r>
                          <w:rPr>
                            <w:color w:val="FFFFFF"/>
                            <w:spacing w:val="-4"/>
                          </w:rPr>
                          <w:t xml:space="preserve"> </w:t>
                        </w:r>
                        <w:r>
                          <w:rPr>
                            <w:color w:val="FFFFFF"/>
                            <w:spacing w:val="-2"/>
                          </w:rPr>
                          <w:t>Rings</w:t>
                        </w:r>
                      </w:p>
                    </w:txbxContent>
                  </v:textbox>
                </v:shape>
                <w10:wrap type="topAndBottom" anchorx="page"/>
              </v:group>
            </w:pict>
          </mc:Fallback>
        </mc:AlternateContent>
      </w:r>
      <w:r>
        <w:rPr>
          <w:noProof/>
          <w:lang w:val="en-GB" w:eastAsia="en-GB"/>
        </w:rPr>
        <w:drawing>
          <wp:anchor distT="0" distB="0" distL="0" distR="0" simplePos="0" relativeHeight="251694080" behindDoc="1" locked="0" layoutInCell="1" allowOverlap="1">
            <wp:simplePos x="0" y="0"/>
            <wp:positionH relativeFrom="page">
              <wp:posOffset>561975</wp:posOffset>
            </wp:positionH>
            <wp:positionV relativeFrom="paragraph">
              <wp:posOffset>2291806</wp:posOffset>
            </wp:positionV>
            <wp:extent cx="3199214" cy="2110835"/>
            <wp:effectExtent l="0" t="0" r="0" b="0"/>
            <wp:wrapTopAndBottom/>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35" cstate="print"/>
                    <a:stretch>
                      <a:fillRect/>
                    </a:stretch>
                  </pic:blipFill>
                  <pic:spPr>
                    <a:xfrm>
                      <a:off x="0" y="0"/>
                      <a:ext cx="3199214" cy="2110835"/>
                    </a:xfrm>
                    <a:prstGeom prst="rect">
                      <a:avLst/>
                    </a:prstGeom>
                  </pic:spPr>
                </pic:pic>
              </a:graphicData>
            </a:graphic>
          </wp:anchor>
        </w:drawing>
      </w:r>
      <w:r>
        <w:rPr>
          <w:noProof/>
          <w:lang w:val="en-GB" w:eastAsia="en-GB"/>
        </w:rPr>
        <mc:AlternateContent>
          <mc:Choice Requires="wps">
            <w:drawing>
              <wp:anchor distT="0" distB="0" distL="0" distR="0" simplePos="0" relativeHeight="251695104" behindDoc="1" locked="0" layoutInCell="1" allowOverlap="1">
                <wp:simplePos x="0" y="0"/>
                <wp:positionH relativeFrom="page">
                  <wp:posOffset>4038600</wp:posOffset>
                </wp:positionH>
                <wp:positionV relativeFrom="paragraph">
                  <wp:posOffset>2006233</wp:posOffset>
                </wp:positionV>
                <wp:extent cx="3056890" cy="362585"/>
                <wp:effectExtent l="0" t="0" r="0" b="0"/>
                <wp:wrapTopAndBottom/>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56890" cy="362585"/>
                        </a:xfrm>
                        <a:prstGeom prst="rect">
                          <a:avLst/>
                        </a:prstGeom>
                        <a:solidFill>
                          <a:srgbClr val="FFFF66"/>
                        </a:solidFill>
                        <a:ln w="12700">
                          <a:solidFill>
                            <a:srgbClr val="F7B129"/>
                          </a:solidFill>
                          <a:prstDash val="solid"/>
                        </a:ln>
                      </wps:spPr>
                      <wps:txbx>
                        <w:txbxContent>
                          <w:p w:rsidR="00A8284D" w:rsidRDefault="00A8284D">
                            <w:pPr>
                              <w:spacing w:before="73"/>
                              <w:ind w:left="166"/>
                              <w:rPr>
                                <w:b/>
                                <w:color w:val="000000"/>
                                <w:sz w:val="32"/>
                              </w:rPr>
                            </w:pPr>
                            <w:r>
                              <w:rPr>
                                <w:b/>
                                <w:color w:val="000000"/>
                                <w:sz w:val="32"/>
                              </w:rPr>
                              <w:t>The</w:t>
                            </w:r>
                            <w:r>
                              <w:rPr>
                                <w:b/>
                                <w:color w:val="000000"/>
                                <w:spacing w:val="-10"/>
                                <w:sz w:val="32"/>
                              </w:rPr>
                              <w:t xml:space="preserve"> </w:t>
                            </w:r>
                            <w:r>
                              <w:rPr>
                                <w:b/>
                                <w:color w:val="000000"/>
                                <w:sz w:val="32"/>
                              </w:rPr>
                              <w:t>Earth</w:t>
                            </w:r>
                            <w:r>
                              <w:rPr>
                                <w:b/>
                                <w:color w:val="000000"/>
                                <w:spacing w:val="-9"/>
                                <w:sz w:val="32"/>
                              </w:rPr>
                              <w:t xml:space="preserve"> </w:t>
                            </w:r>
                            <w:r>
                              <w:rPr>
                                <w:b/>
                                <w:color w:val="000000"/>
                                <w:sz w:val="32"/>
                              </w:rPr>
                              <w:t>is</w:t>
                            </w:r>
                            <w:r>
                              <w:rPr>
                                <w:b/>
                                <w:color w:val="000000"/>
                                <w:spacing w:val="-9"/>
                                <w:sz w:val="32"/>
                              </w:rPr>
                              <w:t xml:space="preserve"> </w:t>
                            </w:r>
                            <w:r>
                              <w:rPr>
                                <w:b/>
                                <w:color w:val="000000"/>
                                <w:sz w:val="32"/>
                              </w:rPr>
                              <w:t>getting</w:t>
                            </w:r>
                            <w:r>
                              <w:rPr>
                                <w:b/>
                                <w:color w:val="000000"/>
                                <w:spacing w:val="-5"/>
                                <w:sz w:val="32"/>
                              </w:rPr>
                              <w:t xml:space="preserve"> </w:t>
                            </w:r>
                            <w:r>
                              <w:rPr>
                                <w:b/>
                                <w:color w:val="C00000"/>
                                <w:spacing w:val="-2"/>
                                <w:sz w:val="32"/>
                              </w:rPr>
                              <w:t>warmer</w:t>
                            </w:r>
                          </w:p>
                        </w:txbxContent>
                      </wps:txbx>
                      <wps:bodyPr wrap="square" lIns="0" tIns="0" rIns="0" bIns="0" rtlCol="0">
                        <a:noAutofit/>
                      </wps:bodyPr>
                    </wps:wsp>
                  </a:graphicData>
                </a:graphic>
              </wp:anchor>
            </w:drawing>
          </mc:Choice>
          <mc:Fallback>
            <w:pict>
              <v:shape id="Textbox 218" o:spid="_x0000_s1198" type="#_x0000_t202" style="position:absolute;margin-left:318pt;margin-top:157.95pt;width:240.7pt;height:28.55pt;z-index:-251621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" fillcolor="#ff6" strokecolor="#f7b129" strokeweight="1pt">
                <v:path arrowok="t"/>
                <v:textbox inset="0,0,0,0">
                  <w:txbxContent>
                    <w:p w:rsidR="00A8284D" w:rsidRDefault="00A8284D">
                      <w:pPr>
                        <w:spacing w:before="73"/>
                        <w:ind w:left="166"/>
                        <w:rPr>
                          <w:b/>
                          <w:color w:val="000000"/>
                          <w:sz w:val="32"/>
                        </w:rPr>
                      </w:pPr>
                      <w:r>
                        <w:rPr>
                          <w:b/>
                          <w:color w:val="000000"/>
                          <w:sz w:val="32"/>
                        </w:rPr>
                        <w:t>The</w:t>
                      </w:r>
                      <w:r>
                        <w:rPr>
                          <w:b/>
                          <w:color w:val="000000"/>
                          <w:spacing w:val="-10"/>
                          <w:sz w:val="32"/>
                        </w:rPr>
                        <w:t xml:space="preserve"> </w:t>
                      </w:r>
                      <w:r>
                        <w:rPr>
                          <w:b/>
                          <w:color w:val="000000"/>
                          <w:sz w:val="32"/>
                        </w:rPr>
                        <w:t>Earth</w:t>
                      </w:r>
                      <w:r>
                        <w:rPr>
                          <w:b/>
                          <w:color w:val="000000"/>
                          <w:spacing w:val="-9"/>
                          <w:sz w:val="32"/>
                        </w:rPr>
                        <w:t xml:space="preserve"> </w:t>
                      </w:r>
                      <w:r>
                        <w:rPr>
                          <w:b/>
                          <w:color w:val="000000"/>
                          <w:sz w:val="32"/>
                        </w:rPr>
                        <w:t>is</w:t>
                      </w:r>
                      <w:r>
                        <w:rPr>
                          <w:b/>
                          <w:color w:val="000000"/>
                          <w:spacing w:val="-9"/>
                          <w:sz w:val="32"/>
                        </w:rPr>
                        <w:t xml:space="preserve"> </w:t>
                      </w:r>
                      <w:r>
                        <w:rPr>
                          <w:b/>
                          <w:color w:val="000000"/>
                          <w:sz w:val="32"/>
                        </w:rPr>
                        <w:t>getting</w:t>
                      </w:r>
                      <w:r>
                        <w:rPr>
                          <w:b/>
                          <w:color w:val="000000"/>
                          <w:spacing w:val="-5"/>
                          <w:sz w:val="32"/>
                        </w:rPr>
                        <w:t xml:space="preserve"> </w:t>
                      </w:r>
                      <w:r>
                        <w:rPr>
                          <w:b/>
                          <w:color w:val="C00000"/>
                          <w:spacing w:val="-2"/>
                          <w:sz w:val="32"/>
                        </w:rPr>
                        <w:t>warmer</w:t>
                      </w:r>
                    </w:p>
                  </w:txbxContent>
                </v:textbox>
                <w10:wrap type="topAndBottom" anchorx="page"/>
              </v:shape>
            </w:pict>
          </mc:Fallback>
        </mc:AlternateContent>
      </w:r>
    </w:p>
    <w:p w:rsidR="00BC3DBA" w:rsidRDefault="00BC3DBA">
      <w:pPr>
        <w:pStyle w:val="BodyText"/>
        <w:spacing w:before="3"/>
        <w:rPr>
          <w:sz w:val="12"/>
        </w:rPr>
      </w:pPr>
    </w:p>
    <w:p w:rsidR="00BC3DBA" w:rsidRDefault="00BC3DBA">
      <w:pPr>
        <w:rPr>
          <w:sz w:val="12"/>
        </w:rPr>
        <w:sectPr w:rsidR="00BC3DBA">
          <w:pgSz w:w="11910" w:h="16840"/>
          <w:pgMar w:top="940" w:right="160" w:bottom="1200" w:left="400" w:header="0" w:footer="895" w:gutter="0"/>
          <w:cols w:space="720"/>
        </w:sectPr>
      </w:pPr>
    </w:p>
    <w:p w:rsidR="00BC3DBA" w:rsidRDefault="00A8284D">
      <w:pPr>
        <w:pStyle w:val="BodyText"/>
        <w:ind w:left="310"/>
        <w:rPr>
          <w:sz w:val="20"/>
        </w:rPr>
      </w:pPr>
      <w:r>
        <w:rPr>
          <w:noProof/>
          <w:lang w:val="en-GB" w:eastAsia="en-GB"/>
        </w:rPr>
        <w:lastRenderedPageBreak/>
        <mc:AlternateContent>
          <mc:Choice Requires="wpg">
            <w:drawing>
              <wp:anchor distT="0" distB="0" distL="0" distR="0" simplePos="0" relativeHeight="251469824" behindDoc="0" locked="0" layoutInCell="1" allowOverlap="1">
                <wp:simplePos x="0" y="0"/>
                <wp:positionH relativeFrom="page">
                  <wp:posOffset>3712845</wp:posOffset>
                </wp:positionH>
                <wp:positionV relativeFrom="page">
                  <wp:posOffset>6451599</wp:posOffset>
                </wp:positionV>
                <wp:extent cx="3395979" cy="2393950"/>
                <wp:effectExtent l="0" t="0" r="0" b="0"/>
                <wp:wrapNone/>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95979" cy="2393950"/>
                          <a:chOff x="0" y="0"/>
                          <a:chExt cx="3395979" cy="2393950"/>
                        </a:xfrm>
                      </wpg:grpSpPr>
                      <wps:wsp>
                        <wps:cNvPr id="220" name="Textbox 220"/>
                        <wps:cNvSpPr txBox="1"/>
                        <wps:spPr>
                          <a:xfrm>
                            <a:off x="3175" y="244475"/>
                            <a:ext cx="3389629" cy="2146300"/>
                          </a:xfrm>
                          <a:prstGeom prst="rect">
                            <a:avLst/>
                          </a:prstGeom>
                          <a:solidFill>
                            <a:srgbClr val="FFCCFF"/>
                          </a:solidFill>
                        </wps:spPr>
                        <wps:txbx>
                          <w:txbxContent>
                            <w:p w:rsidR="00A8284D" w:rsidRDefault="00A8284D">
                              <w:pPr>
                                <w:numPr>
                                  <w:ilvl w:val="0"/>
                                  <w:numId w:val="241"/>
                                </w:numPr>
                                <w:tabs>
                                  <w:tab w:val="left" w:pos="507"/>
                                  <w:tab w:val="left" w:pos="509"/>
                                </w:tabs>
                                <w:spacing w:before="79" w:line="259" w:lineRule="auto"/>
                                <w:ind w:right="275"/>
                                <w:rPr>
                                  <w:color w:val="000000"/>
                                  <w:sz w:val="20"/>
                                </w:rPr>
                              </w:pPr>
                              <w:r>
                                <w:rPr>
                                  <w:color w:val="000000"/>
                                  <w:sz w:val="20"/>
                                </w:rPr>
                                <w:t>The</w:t>
                              </w:r>
                              <w:r>
                                <w:rPr>
                                  <w:color w:val="000000"/>
                                  <w:spacing w:val="-4"/>
                                  <w:sz w:val="20"/>
                                </w:rPr>
                                <w:t xml:space="preserve"> </w:t>
                              </w:r>
                              <w:r>
                                <w:rPr>
                                  <w:color w:val="000000"/>
                                  <w:sz w:val="20"/>
                                </w:rPr>
                                <w:t>rate</w:t>
                              </w:r>
                              <w:r>
                                <w:rPr>
                                  <w:color w:val="000000"/>
                                  <w:spacing w:val="-5"/>
                                  <w:sz w:val="20"/>
                                </w:rPr>
                                <w:t xml:space="preserve"> </w:t>
                              </w:r>
                              <w:r>
                                <w:rPr>
                                  <w:color w:val="000000"/>
                                  <w:sz w:val="20"/>
                                </w:rPr>
                                <w:t>of</w:t>
                              </w:r>
                              <w:r>
                                <w:rPr>
                                  <w:color w:val="000000"/>
                                  <w:spacing w:val="-5"/>
                                  <w:sz w:val="20"/>
                                </w:rPr>
                                <w:t xml:space="preserve"> </w:t>
                              </w:r>
                              <w:r>
                                <w:rPr>
                                  <w:color w:val="000000"/>
                                  <w:sz w:val="20"/>
                                </w:rPr>
                                <w:t>recent</w:t>
                              </w:r>
                              <w:r>
                                <w:rPr>
                                  <w:color w:val="000000"/>
                                  <w:spacing w:val="-6"/>
                                  <w:sz w:val="20"/>
                                </w:rPr>
                                <w:t xml:space="preserve"> </w:t>
                              </w:r>
                              <w:r>
                                <w:rPr>
                                  <w:color w:val="000000"/>
                                  <w:sz w:val="20"/>
                                </w:rPr>
                                <w:t>rise</w:t>
                              </w:r>
                              <w:r>
                                <w:rPr>
                                  <w:color w:val="000000"/>
                                  <w:spacing w:val="-5"/>
                                  <w:sz w:val="20"/>
                                </w:rPr>
                                <w:t xml:space="preserve"> </w:t>
                              </w:r>
                              <w:r>
                                <w:rPr>
                                  <w:color w:val="000000"/>
                                  <w:sz w:val="20"/>
                                </w:rPr>
                                <w:t>in</w:t>
                              </w:r>
                              <w:r>
                                <w:rPr>
                                  <w:color w:val="000000"/>
                                  <w:spacing w:val="-5"/>
                                  <w:sz w:val="20"/>
                                </w:rPr>
                                <w:t xml:space="preserve"> </w:t>
                              </w:r>
                              <w:r>
                                <w:rPr>
                                  <w:color w:val="000000"/>
                                  <w:sz w:val="20"/>
                                </w:rPr>
                                <w:t>global</w:t>
                              </w:r>
                              <w:r>
                                <w:rPr>
                                  <w:color w:val="000000"/>
                                  <w:spacing w:val="-5"/>
                                  <w:sz w:val="20"/>
                                </w:rPr>
                                <w:t xml:space="preserve"> </w:t>
                              </w:r>
                              <w:r>
                                <w:rPr>
                                  <w:color w:val="000000"/>
                                  <w:sz w:val="20"/>
                                </w:rPr>
                                <w:t>temperatures</w:t>
                              </w:r>
                              <w:r>
                                <w:rPr>
                                  <w:color w:val="000000"/>
                                  <w:spacing w:val="-7"/>
                                  <w:sz w:val="20"/>
                                </w:rPr>
                                <w:t xml:space="preserve"> </w:t>
                              </w:r>
                              <w:r>
                                <w:rPr>
                                  <w:color w:val="000000"/>
                                  <w:sz w:val="20"/>
                                </w:rPr>
                                <w:t xml:space="preserve">is </w:t>
                              </w:r>
                              <w:r>
                                <w:rPr>
                                  <w:color w:val="000000"/>
                                  <w:spacing w:val="-2"/>
                                  <w:sz w:val="20"/>
                                </w:rPr>
                                <w:t>alarming</w:t>
                              </w:r>
                            </w:p>
                            <w:p w:rsidR="00A8284D" w:rsidRDefault="00A8284D">
                              <w:pPr>
                                <w:numPr>
                                  <w:ilvl w:val="0"/>
                                  <w:numId w:val="241"/>
                                </w:numPr>
                                <w:tabs>
                                  <w:tab w:val="left" w:pos="506"/>
                                  <w:tab w:val="left" w:pos="509"/>
                                </w:tabs>
                                <w:spacing w:line="259" w:lineRule="auto"/>
                                <w:ind w:right="270"/>
                                <w:rPr>
                                  <w:color w:val="000000"/>
                                  <w:sz w:val="20"/>
                                </w:rPr>
                              </w:pPr>
                              <w:r>
                                <w:rPr>
                                  <w:color w:val="000000"/>
                                  <w:sz w:val="20"/>
                                </w:rPr>
                                <w:t xml:space="preserve">There is </w:t>
                              </w:r>
                              <w:r>
                                <w:rPr>
                                  <w:color w:val="6F2F9F"/>
                                  <w:sz w:val="20"/>
                                  <w:u w:val="single" w:color="6F2F9F"/>
                                </w:rPr>
                                <w:t>scientific agreement</w:t>
                              </w:r>
                              <w:r>
                                <w:rPr>
                                  <w:color w:val="6F2F9F"/>
                                  <w:sz w:val="20"/>
                                </w:rPr>
                                <w:t xml:space="preserve"> </w:t>
                              </w:r>
                              <w:r>
                                <w:rPr>
                                  <w:color w:val="000000"/>
                                  <w:sz w:val="20"/>
                                </w:rPr>
                                <w:t>that human activities</w:t>
                              </w:r>
                              <w:r>
                                <w:rPr>
                                  <w:color w:val="000000"/>
                                  <w:spacing w:val="-9"/>
                                  <w:sz w:val="20"/>
                                </w:rPr>
                                <w:t xml:space="preserve"> </w:t>
                              </w:r>
                              <w:r>
                                <w:rPr>
                                  <w:color w:val="000000"/>
                                  <w:sz w:val="20"/>
                                </w:rPr>
                                <w:t>are</w:t>
                              </w:r>
                              <w:r>
                                <w:rPr>
                                  <w:color w:val="000000"/>
                                  <w:spacing w:val="-6"/>
                                  <w:sz w:val="20"/>
                                </w:rPr>
                                <w:t xml:space="preserve"> </w:t>
                              </w:r>
                              <w:r>
                                <w:rPr>
                                  <w:color w:val="000000"/>
                                  <w:sz w:val="20"/>
                                </w:rPr>
                                <w:t>causing</w:t>
                              </w:r>
                              <w:r>
                                <w:rPr>
                                  <w:color w:val="000000"/>
                                  <w:spacing w:val="-8"/>
                                  <w:sz w:val="20"/>
                                </w:rPr>
                                <w:t xml:space="preserve"> </w:t>
                              </w:r>
                              <w:r>
                                <w:rPr>
                                  <w:color w:val="000000"/>
                                  <w:sz w:val="20"/>
                                </w:rPr>
                                <w:t>global</w:t>
                              </w:r>
                              <w:r>
                                <w:rPr>
                                  <w:color w:val="000000"/>
                                  <w:spacing w:val="-7"/>
                                  <w:sz w:val="20"/>
                                </w:rPr>
                                <w:t xml:space="preserve"> </w:t>
                              </w:r>
                              <w:r>
                                <w:rPr>
                                  <w:color w:val="000000"/>
                                  <w:sz w:val="20"/>
                                </w:rPr>
                                <w:t>warming</w:t>
                              </w:r>
                              <w:r>
                                <w:rPr>
                                  <w:color w:val="000000"/>
                                  <w:spacing w:val="-8"/>
                                  <w:sz w:val="20"/>
                                </w:rPr>
                                <w:t xml:space="preserve"> </w:t>
                              </w:r>
                              <w:r>
                                <w:rPr>
                                  <w:color w:val="000000"/>
                                  <w:sz w:val="20"/>
                                </w:rPr>
                                <w:t>through</w:t>
                              </w:r>
                              <w:r>
                                <w:rPr>
                                  <w:color w:val="000000"/>
                                  <w:spacing w:val="-8"/>
                                  <w:sz w:val="20"/>
                                </w:rPr>
                                <w:t xml:space="preserve"> </w:t>
                              </w:r>
                              <w:r>
                                <w:rPr>
                                  <w:color w:val="000000"/>
                                  <w:sz w:val="20"/>
                                </w:rPr>
                                <w:t>the greenhouse effect.</w:t>
                              </w:r>
                            </w:p>
                            <w:p w:rsidR="00A8284D" w:rsidRDefault="00A8284D">
                              <w:pPr>
                                <w:numPr>
                                  <w:ilvl w:val="0"/>
                                  <w:numId w:val="241"/>
                                </w:numPr>
                                <w:tabs>
                                  <w:tab w:val="left" w:pos="506"/>
                                  <w:tab w:val="left" w:pos="509"/>
                                </w:tabs>
                                <w:spacing w:line="259" w:lineRule="auto"/>
                                <w:ind w:right="184"/>
                                <w:rPr>
                                  <w:color w:val="000000"/>
                                  <w:sz w:val="20"/>
                                </w:rPr>
                              </w:pPr>
                              <w:r>
                                <w:rPr>
                                  <w:color w:val="000000"/>
                                  <w:sz w:val="20"/>
                                </w:rPr>
                                <w:t>The</w:t>
                              </w:r>
                              <w:r>
                                <w:rPr>
                                  <w:color w:val="000000"/>
                                  <w:spacing w:val="-6"/>
                                  <w:sz w:val="20"/>
                                </w:rPr>
                                <w:t xml:space="preserve"> </w:t>
                              </w:r>
                              <w:r>
                                <w:rPr>
                                  <w:color w:val="6F2F9F"/>
                                  <w:sz w:val="20"/>
                                  <w:u w:val="single" w:color="6F2F9F"/>
                                </w:rPr>
                                <w:t>greenhouse</w:t>
                              </w:r>
                              <w:r>
                                <w:rPr>
                                  <w:color w:val="6F2F9F"/>
                                  <w:spacing w:val="-7"/>
                                  <w:sz w:val="20"/>
                                  <w:u w:val="single" w:color="6F2F9F"/>
                                </w:rPr>
                                <w:t xml:space="preserve"> </w:t>
                              </w:r>
                              <w:r>
                                <w:rPr>
                                  <w:color w:val="6F2F9F"/>
                                  <w:sz w:val="20"/>
                                  <w:u w:val="single" w:color="6F2F9F"/>
                                </w:rPr>
                                <w:t>effect</w:t>
                              </w:r>
                              <w:r>
                                <w:rPr>
                                  <w:color w:val="6F2F9F"/>
                                  <w:spacing w:val="-6"/>
                                  <w:sz w:val="20"/>
                                </w:rPr>
                                <w:t xml:space="preserve"> </w:t>
                              </w:r>
                              <w:r>
                                <w:rPr>
                                  <w:color w:val="000000"/>
                                  <w:sz w:val="20"/>
                                </w:rPr>
                                <w:t>is</w:t>
                              </w:r>
                              <w:r>
                                <w:rPr>
                                  <w:color w:val="000000"/>
                                  <w:spacing w:val="-6"/>
                                  <w:sz w:val="20"/>
                                </w:rPr>
                                <w:t xml:space="preserve"> </w:t>
                              </w:r>
                              <w:r>
                                <w:rPr>
                                  <w:color w:val="000000"/>
                                  <w:sz w:val="20"/>
                                </w:rPr>
                                <w:t>when</w:t>
                              </w:r>
                              <w:r>
                                <w:rPr>
                                  <w:color w:val="000000"/>
                                  <w:spacing w:val="-7"/>
                                  <w:sz w:val="20"/>
                                </w:rPr>
                                <w:t xml:space="preserve"> </w:t>
                              </w:r>
                              <w:r>
                                <w:rPr>
                                  <w:color w:val="6F2F9F"/>
                                  <w:sz w:val="20"/>
                                  <w:u w:val="single" w:color="6F2F9F"/>
                                </w:rPr>
                                <w:t>greenhouse</w:t>
                              </w:r>
                              <w:r>
                                <w:rPr>
                                  <w:color w:val="6F2F9F"/>
                                  <w:spacing w:val="-7"/>
                                  <w:sz w:val="20"/>
                                  <w:u w:val="single" w:color="6F2F9F"/>
                                </w:rPr>
                                <w:t xml:space="preserve"> </w:t>
                              </w:r>
                              <w:r>
                                <w:rPr>
                                  <w:color w:val="6F2F9F"/>
                                  <w:sz w:val="20"/>
                                  <w:u w:val="single" w:color="6F2F9F"/>
                                </w:rPr>
                                <w:t>gases</w:t>
                              </w:r>
                              <w:r>
                                <w:rPr>
                                  <w:color w:val="000000"/>
                                  <w:sz w:val="20"/>
                                </w:rPr>
                                <w:t xml:space="preserve">, such as CO2 absorb outgoing heat so less heat is lost and some is </w:t>
                              </w:r>
                              <w:r>
                                <w:rPr>
                                  <w:color w:val="6F2F9F"/>
                                  <w:sz w:val="20"/>
                                  <w:u w:val="single" w:color="6F2F9F"/>
                                </w:rPr>
                                <w:t>reflected back</w:t>
                              </w:r>
                              <w:r>
                                <w:rPr>
                                  <w:color w:val="6F2F9F"/>
                                  <w:sz w:val="20"/>
                                </w:rPr>
                                <w:t xml:space="preserve"> </w:t>
                              </w:r>
                              <w:r>
                                <w:rPr>
                                  <w:color w:val="000000"/>
                                  <w:sz w:val="20"/>
                                </w:rPr>
                                <w:t>to earth.</w:t>
                              </w:r>
                            </w:p>
                            <w:p w:rsidR="00A8284D" w:rsidRDefault="00A8284D">
                              <w:pPr>
                                <w:numPr>
                                  <w:ilvl w:val="0"/>
                                  <w:numId w:val="241"/>
                                </w:numPr>
                                <w:tabs>
                                  <w:tab w:val="left" w:pos="506"/>
                                  <w:tab w:val="left" w:pos="509"/>
                                </w:tabs>
                                <w:spacing w:line="259" w:lineRule="auto"/>
                                <w:ind w:right="533"/>
                                <w:rPr>
                                  <w:color w:val="000000"/>
                                  <w:sz w:val="20"/>
                                </w:rPr>
                              </w:pPr>
                              <w:r>
                                <w:rPr>
                                  <w:color w:val="000000"/>
                                  <w:sz w:val="20"/>
                                </w:rPr>
                                <w:t>Too much greenhouse gas in the atmosphere means</w:t>
                              </w:r>
                              <w:r>
                                <w:rPr>
                                  <w:color w:val="000000"/>
                                  <w:spacing w:val="-7"/>
                                  <w:sz w:val="20"/>
                                </w:rPr>
                                <w:t xml:space="preserve"> </w:t>
                              </w:r>
                              <w:r>
                                <w:rPr>
                                  <w:color w:val="000000"/>
                                  <w:sz w:val="20"/>
                                </w:rPr>
                                <w:t>too</w:t>
                              </w:r>
                              <w:r>
                                <w:rPr>
                                  <w:color w:val="000000"/>
                                  <w:spacing w:val="-5"/>
                                  <w:sz w:val="20"/>
                                </w:rPr>
                                <w:t xml:space="preserve"> </w:t>
                              </w:r>
                              <w:r>
                                <w:rPr>
                                  <w:color w:val="000000"/>
                                  <w:sz w:val="20"/>
                                </w:rPr>
                                <w:t>much</w:t>
                              </w:r>
                              <w:r>
                                <w:rPr>
                                  <w:color w:val="000000"/>
                                  <w:spacing w:val="-3"/>
                                  <w:sz w:val="20"/>
                                </w:rPr>
                                <w:t xml:space="preserve"> </w:t>
                              </w:r>
                              <w:r>
                                <w:rPr>
                                  <w:color w:val="6F2F9F"/>
                                  <w:sz w:val="20"/>
                                  <w:u w:val="single" w:color="6F2F9F"/>
                                </w:rPr>
                                <w:t>sun</w:t>
                              </w:r>
                              <w:r>
                                <w:rPr>
                                  <w:color w:val="6F2F9F"/>
                                  <w:spacing w:val="-7"/>
                                  <w:sz w:val="20"/>
                                  <w:u w:val="single" w:color="6F2F9F"/>
                                </w:rPr>
                                <w:t xml:space="preserve"> </w:t>
                              </w:r>
                              <w:r>
                                <w:rPr>
                                  <w:color w:val="6F2F9F"/>
                                  <w:sz w:val="20"/>
                                  <w:u w:val="single" w:color="6F2F9F"/>
                                </w:rPr>
                                <w:t>energy</w:t>
                              </w:r>
                              <w:r>
                                <w:rPr>
                                  <w:color w:val="6F2F9F"/>
                                  <w:spacing w:val="-6"/>
                                  <w:sz w:val="20"/>
                                  <w:u w:val="single" w:color="6F2F9F"/>
                                </w:rPr>
                                <w:t xml:space="preserve"> </w:t>
                              </w:r>
                              <w:r>
                                <w:rPr>
                                  <w:color w:val="6F2F9F"/>
                                  <w:sz w:val="20"/>
                                  <w:u w:val="single" w:color="6F2F9F"/>
                                </w:rPr>
                                <w:t>is</w:t>
                              </w:r>
                              <w:r>
                                <w:rPr>
                                  <w:color w:val="6F2F9F"/>
                                  <w:spacing w:val="-7"/>
                                  <w:sz w:val="20"/>
                                  <w:u w:val="single" w:color="6F2F9F"/>
                                </w:rPr>
                                <w:t xml:space="preserve"> </w:t>
                              </w:r>
                              <w:r>
                                <w:rPr>
                                  <w:color w:val="6F2F9F"/>
                                  <w:sz w:val="20"/>
                                  <w:u w:val="single" w:color="6F2F9F"/>
                                </w:rPr>
                                <w:t>trapped</w:t>
                              </w:r>
                              <w:r>
                                <w:rPr>
                                  <w:color w:val="6F2F9F"/>
                                  <w:spacing w:val="-3"/>
                                  <w:sz w:val="20"/>
                                </w:rPr>
                                <w:t xml:space="preserve"> </w:t>
                              </w:r>
                              <w:r>
                                <w:rPr>
                                  <w:color w:val="000000"/>
                                  <w:sz w:val="20"/>
                                </w:rPr>
                                <w:t>and</w:t>
                              </w:r>
                              <w:r>
                                <w:rPr>
                                  <w:color w:val="000000"/>
                                  <w:spacing w:val="-5"/>
                                  <w:sz w:val="20"/>
                                </w:rPr>
                                <w:t xml:space="preserve"> </w:t>
                              </w:r>
                              <w:r>
                                <w:rPr>
                                  <w:color w:val="000000"/>
                                  <w:sz w:val="20"/>
                                </w:rPr>
                                <w:t>the planet warms up.</w:t>
                              </w:r>
                            </w:p>
                          </w:txbxContent>
                        </wps:txbx>
                        <wps:bodyPr wrap="square" lIns="0" tIns="0" rIns="0" bIns="0" rtlCol="0">
                          <a:noAutofit/>
                        </wps:bodyPr>
                      </wps:wsp>
                      <wps:wsp>
                        <wps:cNvPr id="221" name="Graphic 221"/>
                        <wps:cNvSpPr/>
                        <wps:spPr>
                          <a:xfrm>
                            <a:off x="3175" y="244475"/>
                            <a:ext cx="3389629" cy="2146300"/>
                          </a:xfrm>
                          <a:custGeom>
                            <a:avLst/>
                            <a:gdLst/>
                            <a:ahLst/>
                            <a:cxnLst/>
                            <a:rect l="l" t="t" r="r" b="b"/>
                            <a:pathLst>
                              <a:path w="3389629" h="2146300">
                                <a:moveTo>
                                  <a:pt x="0" y="2146299"/>
                                </a:moveTo>
                                <a:lnTo>
                                  <a:pt x="3389629" y="2146299"/>
                                </a:lnTo>
                                <a:lnTo>
                                  <a:pt x="3389629" y="0"/>
                                </a:lnTo>
                                <a:lnTo>
                                  <a:pt x="0" y="0"/>
                                </a:lnTo>
                                <a:lnTo>
                                  <a:pt x="0" y="2146299"/>
                                </a:lnTo>
                                <a:close/>
                              </a:path>
                            </a:pathLst>
                          </a:custGeom>
                          <a:ln w="6350">
                            <a:solidFill>
                              <a:srgbClr val="6F2F9F"/>
                            </a:solidFill>
                            <a:prstDash val="solid"/>
                          </a:ln>
                        </wps:spPr>
                        <wps:bodyPr wrap="square" lIns="0" tIns="0" rIns="0" bIns="0" rtlCol="0">
                          <a:prstTxWarp prst="textNoShape">
                            <a:avLst/>
                          </a:prstTxWarp>
                          <a:noAutofit/>
                        </wps:bodyPr>
                      </wps:wsp>
                      <wps:wsp>
                        <wps:cNvPr id="222" name="Graphic 222"/>
                        <wps:cNvSpPr/>
                        <wps:spPr>
                          <a:xfrm>
                            <a:off x="1221739" y="6350"/>
                            <a:ext cx="2162175" cy="276225"/>
                          </a:xfrm>
                          <a:custGeom>
                            <a:avLst/>
                            <a:gdLst/>
                            <a:ahLst/>
                            <a:cxnLst/>
                            <a:rect l="l" t="t" r="r" b="b"/>
                            <a:pathLst>
                              <a:path w="2162175" h="276225">
                                <a:moveTo>
                                  <a:pt x="0" y="276225"/>
                                </a:moveTo>
                                <a:lnTo>
                                  <a:pt x="2162174" y="276225"/>
                                </a:lnTo>
                                <a:lnTo>
                                  <a:pt x="2162174" y="0"/>
                                </a:lnTo>
                                <a:lnTo>
                                  <a:pt x="0" y="0"/>
                                </a:lnTo>
                                <a:lnTo>
                                  <a:pt x="0" y="276225"/>
                                </a:lnTo>
                                <a:close/>
                              </a:path>
                            </a:pathLst>
                          </a:custGeom>
                          <a:ln w="12700">
                            <a:solidFill>
                              <a:srgbClr val="6F2F9F"/>
                            </a:solidFill>
                            <a:prstDash val="solid"/>
                          </a:ln>
                        </wps:spPr>
                        <wps:bodyPr wrap="square" lIns="0" tIns="0" rIns="0" bIns="0" rtlCol="0">
                          <a:prstTxWarp prst="textNoShape">
                            <a:avLst/>
                          </a:prstTxWarp>
                          <a:noAutofit/>
                        </wps:bodyPr>
                      </wps:wsp>
                      <wps:wsp>
                        <wps:cNvPr id="223" name="Textbox 223"/>
                        <wps:cNvSpPr txBox="1"/>
                        <wps:spPr>
                          <a:xfrm>
                            <a:off x="1215389" y="0"/>
                            <a:ext cx="2174875" cy="288925"/>
                          </a:xfrm>
                          <a:prstGeom prst="rect">
                            <a:avLst/>
                          </a:prstGeom>
                          <a:solidFill>
                            <a:srgbClr val="6F2F9F"/>
                          </a:solidFill>
                        </wps:spPr>
                        <wps:txbx>
                          <w:txbxContent>
                            <w:p w:rsidR="00A8284D" w:rsidRDefault="00A8284D">
                              <w:pPr>
                                <w:spacing w:before="94"/>
                                <w:ind w:left="501"/>
                                <w:rPr>
                                  <w:color w:val="000000"/>
                                </w:rPr>
                              </w:pPr>
                              <w:r>
                                <w:rPr>
                                  <w:color w:val="FFFFFF"/>
                                </w:rPr>
                                <w:t>The</w:t>
                              </w:r>
                              <w:r>
                                <w:rPr>
                                  <w:color w:val="FFFFFF"/>
                                  <w:spacing w:val="-6"/>
                                </w:rPr>
                                <w:t xml:space="preserve"> </w:t>
                              </w:r>
                              <w:r>
                                <w:rPr>
                                  <w:color w:val="FFFFFF"/>
                                </w:rPr>
                                <w:t>Greenhouse</w:t>
                              </w:r>
                              <w:r>
                                <w:rPr>
                                  <w:color w:val="FFFFFF"/>
                                  <w:spacing w:val="-3"/>
                                </w:rPr>
                                <w:t xml:space="preserve"> </w:t>
                              </w:r>
                              <w:r>
                                <w:rPr>
                                  <w:color w:val="FFFFFF"/>
                                  <w:spacing w:val="-2"/>
                                </w:rPr>
                                <w:t>Effect</w:t>
                              </w:r>
                            </w:p>
                          </w:txbxContent>
                        </wps:txbx>
                        <wps:bodyPr wrap="square" lIns="0" tIns="0" rIns="0" bIns="0" rtlCol="0">
                          <a:noAutofit/>
                        </wps:bodyPr>
                      </wps:wsp>
                    </wpg:wgp>
                  </a:graphicData>
                </a:graphic>
              </wp:anchor>
            </w:drawing>
          </mc:Choice>
          <mc:Fallback>
            <w:pict>
              <v:group id="Group 219" o:spid="_x0000_s1199" style="position:absolute;left:0;text-align:left;margin-left:292.35pt;margin-top:508pt;width:267.4pt;height:188.5pt;z-index:251469824;mso-wrap-distance-left:0;mso-wrap-distance-right:0;mso-position-horizontal-relative:page;mso-position-vertical-relative:page" coordsize="33959,23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">
                <v:shape id="Textbox 220" o:spid="_x0000_s1200" type="#_x0000_t202" style="position:absolute;left:31;top:2444;width:33897;height:21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" fillcolor="#fcf" stroked="f">
                  <v:textbox inset="0,0,0,0">
                    <w:txbxContent>
                      <w:p w:rsidR="00A8284D" w:rsidRDefault="00A8284D">
                        <w:pPr>
                          <w:numPr>
                            <w:ilvl w:val="0"/>
                            <w:numId w:val="241"/>
                          </w:numPr>
                          <w:tabs>
                            <w:tab w:val="left" w:pos="507"/>
                            <w:tab w:val="left" w:pos="509"/>
                          </w:tabs>
                          <w:spacing w:before="79" w:line="259" w:lineRule="auto"/>
                          <w:ind w:right="275"/>
                          <w:rPr>
                            <w:color w:val="000000"/>
                            <w:sz w:val="20"/>
                          </w:rPr>
                        </w:pPr>
                        <w:r>
                          <w:rPr>
                            <w:color w:val="000000"/>
                            <w:sz w:val="20"/>
                          </w:rPr>
                          <w:t>The</w:t>
                        </w:r>
                        <w:r>
                          <w:rPr>
                            <w:color w:val="000000"/>
                            <w:spacing w:val="-4"/>
                            <w:sz w:val="20"/>
                          </w:rPr>
                          <w:t xml:space="preserve"> </w:t>
                        </w:r>
                        <w:r>
                          <w:rPr>
                            <w:color w:val="000000"/>
                            <w:sz w:val="20"/>
                          </w:rPr>
                          <w:t>rate</w:t>
                        </w:r>
                        <w:r>
                          <w:rPr>
                            <w:color w:val="000000"/>
                            <w:spacing w:val="-5"/>
                            <w:sz w:val="20"/>
                          </w:rPr>
                          <w:t xml:space="preserve"> </w:t>
                        </w:r>
                        <w:r>
                          <w:rPr>
                            <w:color w:val="000000"/>
                            <w:sz w:val="20"/>
                          </w:rPr>
                          <w:t>of</w:t>
                        </w:r>
                        <w:r>
                          <w:rPr>
                            <w:color w:val="000000"/>
                            <w:spacing w:val="-5"/>
                            <w:sz w:val="20"/>
                          </w:rPr>
                          <w:t xml:space="preserve"> </w:t>
                        </w:r>
                        <w:r>
                          <w:rPr>
                            <w:color w:val="000000"/>
                            <w:sz w:val="20"/>
                          </w:rPr>
                          <w:t>recent</w:t>
                        </w:r>
                        <w:r>
                          <w:rPr>
                            <w:color w:val="000000"/>
                            <w:spacing w:val="-6"/>
                            <w:sz w:val="20"/>
                          </w:rPr>
                          <w:t xml:space="preserve"> </w:t>
                        </w:r>
                        <w:r>
                          <w:rPr>
                            <w:color w:val="000000"/>
                            <w:sz w:val="20"/>
                          </w:rPr>
                          <w:t>rise</w:t>
                        </w:r>
                        <w:r>
                          <w:rPr>
                            <w:color w:val="000000"/>
                            <w:spacing w:val="-5"/>
                            <w:sz w:val="20"/>
                          </w:rPr>
                          <w:t xml:space="preserve"> </w:t>
                        </w:r>
                        <w:r>
                          <w:rPr>
                            <w:color w:val="000000"/>
                            <w:sz w:val="20"/>
                          </w:rPr>
                          <w:t>in</w:t>
                        </w:r>
                        <w:r>
                          <w:rPr>
                            <w:color w:val="000000"/>
                            <w:spacing w:val="-5"/>
                            <w:sz w:val="20"/>
                          </w:rPr>
                          <w:t xml:space="preserve"> </w:t>
                        </w:r>
                        <w:r>
                          <w:rPr>
                            <w:color w:val="000000"/>
                            <w:sz w:val="20"/>
                          </w:rPr>
                          <w:t>global</w:t>
                        </w:r>
                        <w:r>
                          <w:rPr>
                            <w:color w:val="000000"/>
                            <w:spacing w:val="-5"/>
                            <w:sz w:val="20"/>
                          </w:rPr>
                          <w:t xml:space="preserve"> </w:t>
                        </w:r>
                        <w:r>
                          <w:rPr>
                            <w:color w:val="000000"/>
                            <w:sz w:val="20"/>
                          </w:rPr>
                          <w:t>temperatures</w:t>
                        </w:r>
                        <w:r>
                          <w:rPr>
                            <w:color w:val="000000"/>
                            <w:spacing w:val="-7"/>
                            <w:sz w:val="20"/>
                          </w:rPr>
                          <w:t xml:space="preserve"> </w:t>
                        </w:r>
                        <w:r>
                          <w:rPr>
                            <w:color w:val="000000"/>
                            <w:sz w:val="20"/>
                          </w:rPr>
                          <w:t xml:space="preserve">is </w:t>
                        </w:r>
                        <w:r>
                          <w:rPr>
                            <w:color w:val="000000"/>
                            <w:spacing w:val="-2"/>
                            <w:sz w:val="20"/>
                          </w:rPr>
                          <w:t>alarming</w:t>
                        </w:r>
                      </w:p>
                      <w:p w:rsidR="00A8284D" w:rsidRDefault="00A8284D">
                        <w:pPr>
                          <w:numPr>
                            <w:ilvl w:val="0"/>
                            <w:numId w:val="241"/>
                          </w:numPr>
                          <w:tabs>
                            <w:tab w:val="left" w:pos="506"/>
                            <w:tab w:val="left" w:pos="509"/>
                          </w:tabs>
                          <w:spacing w:line="259" w:lineRule="auto"/>
                          <w:ind w:right="270"/>
                          <w:rPr>
                            <w:color w:val="000000"/>
                            <w:sz w:val="20"/>
                          </w:rPr>
                        </w:pPr>
                        <w:r>
                          <w:rPr>
                            <w:color w:val="000000"/>
                            <w:sz w:val="20"/>
                          </w:rPr>
                          <w:t xml:space="preserve">There is </w:t>
                        </w:r>
                        <w:r>
                          <w:rPr>
                            <w:color w:val="6F2F9F"/>
                            <w:sz w:val="20"/>
                            <w:u w:val="single" w:color="6F2F9F"/>
                          </w:rPr>
                          <w:t>scientific agreement</w:t>
                        </w:r>
                        <w:r>
                          <w:rPr>
                            <w:color w:val="6F2F9F"/>
                            <w:sz w:val="20"/>
                          </w:rPr>
                          <w:t xml:space="preserve"> </w:t>
                        </w:r>
                        <w:r>
                          <w:rPr>
                            <w:color w:val="000000"/>
                            <w:sz w:val="20"/>
                          </w:rPr>
                          <w:t>that human activities</w:t>
                        </w:r>
                        <w:r>
                          <w:rPr>
                            <w:color w:val="000000"/>
                            <w:spacing w:val="-9"/>
                            <w:sz w:val="20"/>
                          </w:rPr>
                          <w:t xml:space="preserve"> </w:t>
                        </w:r>
                        <w:r>
                          <w:rPr>
                            <w:color w:val="000000"/>
                            <w:sz w:val="20"/>
                          </w:rPr>
                          <w:t>are</w:t>
                        </w:r>
                        <w:r>
                          <w:rPr>
                            <w:color w:val="000000"/>
                            <w:spacing w:val="-6"/>
                            <w:sz w:val="20"/>
                          </w:rPr>
                          <w:t xml:space="preserve"> </w:t>
                        </w:r>
                        <w:r>
                          <w:rPr>
                            <w:color w:val="000000"/>
                            <w:sz w:val="20"/>
                          </w:rPr>
                          <w:t>causing</w:t>
                        </w:r>
                        <w:r>
                          <w:rPr>
                            <w:color w:val="000000"/>
                            <w:spacing w:val="-8"/>
                            <w:sz w:val="20"/>
                          </w:rPr>
                          <w:t xml:space="preserve"> </w:t>
                        </w:r>
                        <w:r>
                          <w:rPr>
                            <w:color w:val="000000"/>
                            <w:sz w:val="20"/>
                          </w:rPr>
                          <w:t>global</w:t>
                        </w:r>
                        <w:r>
                          <w:rPr>
                            <w:color w:val="000000"/>
                            <w:spacing w:val="-7"/>
                            <w:sz w:val="20"/>
                          </w:rPr>
                          <w:t xml:space="preserve"> </w:t>
                        </w:r>
                        <w:r>
                          <w:rPr>
                            <w:color w:val="000000"/>
                            <w:sz w:val="20"/>
                          </w:rPr>
                          <w:t>warming</w:t>
                        </w:r>
                        <w:r>
                          <w:rPr>
                            <w:color w:val="000000"/>
                            <w:spacing w:val="-8"/>
                            <w:sz w:val="20"/>
                          </w:rPr>
                          <w:t xml:space="preserve"> </w:t>
                        </w:r>
                        <w:r>
                          <w:rPr>
                            <w:color w:val="000000"/>
                            <w:sz w:val="20"/>
                          </w:rPr>
                          <w:t>through</w:t>
                        </w:r>
                        <w:r>
                          <w:rPr>
                            <w:color w:val="000000"/>
                            <w:spacing w:val="-8"/>
                            <w:sz w:val="20"/>
                          </w:rPr>
                          <w:t xml:space="preserve"> </w:t>
                        </w:r>
                        <w:r>
                          <w:rPr>
                            <w:color w:val="000000"/>
                            <w:sz w:val="20"/>
                          </w:rPr>
                          <w:t>the greenhouse effect.</w:t>
                        </w:r>
                      </w:p>
                      <w:p w:rsidR="00A8284D" w:rsidRDefault="00A8284D">
                        <w:pPr>
                          <w:numPr>
                            <w:ilvl w:val="0"/>
                            <w:numId w:val="241"/>
                          </w:numPr>
                          <w:tabs>
                            <w:tab w:val="left" w:pos="506"/>
                            <w:tab w:val="left" w:pos="509"/>
                          </w:tabs>
                          <w:spacing w:line="259" w:lineRule="auto"/>
                          <w:ind w:right="184"/>
                          <w:rPr>
                            <w:color w:val="000000"/>
                            <w:sz w:val="20"/>
                          </w:rPr>
                        </w:pPr>
                        <w:r>
                          <w:rPr>
                            <w:color w:val="000000"/>
                            <w:sz w:val="20"/>
                          </w:rPr>
                          <w:t>The</w:t>
                        </w:r>
                        <w:r>
                          <w:rPr>
                            <w:color w:val="000000"/>
                            <w:spacing w:val="-6"/>
                            <w:sz w:val="20"/>
                          </w:rPr>
                          <w:t xml:space="preserve"> </w:t>
                        </w:r>
                        <w:r>
                          <w:rPr>
                            <w:color w:val="6F2F9F"/>
                            <w:sz w:val="20"/>
                            <w:u w:val="single" w:color="6F2F9F"/>
                          </w:rPr>
                          <w:t>greenhouse</w:t>
                        </w:r>
                        <w:r>
                          <w:rPr>
                            <w:color w:val="6F2F9F"/>
                            <w:spacing w:val="-7"/>
                            <w:sz w:val="20"/>
                            <w:u w:val="single" w:color="6F2F9F"/>
                          </w:rPr>
                          <w:t xml:space="preserve"> </w:t>
                        </w:r>
                        <w:r>
                          <w:rPr>
                            <w:color w:val="6F2F9F"/>
                            <w:sz w:val="20"/>
                            <w:u w:val="single" w:color="6F2F9F"/>
                          </w:rPr>
                          <w:t>effect</w:t>
                        </w:r>
                        <w:r>
                          <w:rPr>
                            <w:color w:val="6F2F9F"/>
                            <w:spacing w:val="-6"/>
                            <w:sz w:val="20"/>
                          </w:rPr>
                          <w:t xml:space="preserve"> </w:t>
                        </w:r>
                        <w:r>
                          <w:rPr>
                            <w:color w:val="000000"/>
                            <w:sz w:val="20"/>
                          </w:rPr>
                          <w:t>is</w:t>
                        </w:r>
                        <w:r>
                          <w:rPr>
                            <w:color w:val="000000"/>
                            <w:spacing w:val="-6"/>
                            <w:sz w:val="20"/>
                          </w:rPr>
                          <w:t xml:space="preserve"> </w:t>
                        </w:r>
                        <w:r>
                          <w:rPr>
                            <w:color w:val="000000"/>
                            <w:sz w:val="20"/>
                          </w:rPr>
                          <w:t>when</w:t>
                        </w:r>
                        <w:r>
                          <w:rPr>
                            <w:color w:val="000000"/>
                            <w:spacing w:val="-7"/>
                            <w:sz w:val="20"/>
                          </w:rPr>
                          <w:t xml:space="preserve"> </w:t>
                        </w:r>
                        <w:r>
                          <w:rPr>
                            <w:color w:val="6F2F9F"/>
                            <w:sz w:val="20"/>
                            <w:u w:val="single" w:color="6F2F9F"/>
                          </w:rPr>
                          <w:t>greenhouse</w:t>
                        </w:r>
                        <w:r>
                          <w:rPr>
                            <w:color w:val="6F2F9F"/>
                            <w:spacing w:val="-7"/>
                            <w:sz w:val="20"/>
                            <w:u w:val="single" w:color="6F2F9F"/>
                          </w:rPr>
                          <w:t xml:space="preserve"> </w:t>
                        </w:r>
                        <w:r>
                          <w:rPr>
                            <w:color w:val="6F2F9F"/>
                            <w:sz w:val="20"/>
                            <w:u w:val="single" w:color="6F2F9F"/>
                          </w:rPr>
                          <w:t>gases</w:t>
                        </w:r>
                        <w:r>
                          <w:rPr>
                            <w:color w:val="000000"/>
                            <w:sz w:val="20"/>
                          </w:rPr>
                          <w:t xml:space="preserve">, such as CO2 absorb outgoing heat so less heat is lost and some is </w:t>
                        </w:r>
                        <w:r>
                          <w:rPr>
                            <w:color w:val="6F2F9F"/>
                            <w:sz w:val="20"/>
                            <w:u w:val="single" w:color="6F2F9F"/>
                          </w:rPr>
                          <w:t>reflected back</w:t>
                        </w:r>
                        <w:r>
                          <w:rPr>
                            <w:color w:val="6F2F9F"/>
                            <w:sz w:val="20"/>
                          </w:rPr>
                          <w:t xml:space="preserve"> </w:t>
                        </w:r>
                        <w:r>
                          <w:rPr>
                            <w:color w:val="000000"/>
                            <w:sz w:val="20"/>
                          </w:rPr>
                          <w:t>to earth.</w:t>
                        </w:r>
                      </w:p>
                      <w:p w:rsidR="00A8284D" w:rsidRDefault="00A8284D">
                        <w:pPr>
                          <w:numPr>
                            <w:ilvl w:val="0"/>
                            <w:numId w:val="241"/>
                          </w:numPr>
                          <w:tabs>
                            <w:tab w:val="left" w:pos="506"/>
                            <w:tab w:val="left" w:pos="509"/>
                          </w:tabs>
                          <w:spacing w:line="259" w:lineRule="auto"/>
                          <w:ind w:right="533"/>
                          <w:rPr>
                            <w:color w:val="000000"/>
                            <w:sz w:val="20"/>
                          </w:rPr>
                        </w:pPr>
                        <w:r>
                          <w:rPr>
                            <w:color w:val="000000"/>
                            <w:sz w:val="20"/>
                          </w:rPr>
                          <w:t>Too much greenhouse gas in the atmosphere means</w:t>
                        </w:r>
                        <w:r>
                          <w:rPr>
                            <w:color w:val="000000"/>
                            <w:spacing w:val="-7"/>
                            <w:sz w:val="20"/>
                          </w:rPr>
                          <w:t xml:space="preserve"> </w:t>
                        </w:r>
                        <w:r>
                          <w:rPr>
                            <w:color w:val="000000"/>
                            <w:sz w:val="20"/>
                          </w:rPr>
                          <w:t>too</w:t>
                        </w:r>
                        <w:r>
                          <w:rPr>
                            <w:color w:val="000000"/>
                            <w:spacing w:val="-5"/>
                            <w:sz w:val="20"/>
                          </w:rPr>
                          <w:t xml:space="preserve"> </w:t>
                        </w:r>
                        <w:r>
                          <w:rPr>
                            <w:color w:val="000000"/>
                            <w:sz w:val="20"/>
                          </w:rPr>
                          <w:t>much</w:t>
                        </w:r>
                        <w:r>
                          <w:rPr>
                            <w:color w:val="000000"/>
                            <w:spacing w:val="-3"/>
                            <w:sz w:val="20"/>
                          </w:rPr>
                          <w:t xml:space="preserve"> </w:t>
                        </w:r>
                        <w:r>
                          <w:rPr>
                            <w:color w:val="6F2F9F"/>
                            <w:sz w:val="20"/>
                            <w:u w:val="single" w:color="6F2F9F"/>
                          </w:rPr>
                          <w:t>sun</w:t>
                        </w:r>
                        <w:r>
                          <w:rPr>
                            <w:color w:val="6F2F9F"/>
                            <w:spacing w:val="-7"/>
                            <w:sz w:val="20"/>
                            <w:u w:val="single" w:color="6F2F9F"/>
                          </w:rPr>
                          <w:t xml:space="preserve"> </w:t>
                        </w:r>
                        <w:r>
                          <w:rPr>
                            <w:color w:val="6F2F9F"/>
                            <w:sz w:val="20"/>
                            <w:u w:val="single" w:color="6F2F9F"/>
                          </w:rPr>
                          <w:t>energy</w:t>
                        </w:r>
                        <w:r>
                          <w:rPr>
                            <w:color w:val="6F2F9F"/>
                            <w:spacing w:val="-6"/>
                            <w:sz w:val="20"/>
                            <w:u w:val="single" w:color="6F2F9F"/>
                          </w:rPr>
                          <w:t xml:space="preserve"> </w:t>
                        </w:r>
                        <w:r>
                          <w:rPr>
                            <w:color w:val="6F2F9F"/>
                            <w:sz w:val="20"/>
                            <w:u w:val="single" w:color="6F2F9F"/>
                          </w:rPr>
                          <w:t>is</w:t>
                        </w:r>
                        <w:r>
                          <w:rPr>
                            <w:color w:val="6F2F9F"/>
                            <w:spacing w:val="-7"/>
                            <w:sz w:val="20"/>
                            <w:u w:val="single" w:color="6F2F9F"/>
                          </w:rPr>
                          <w:t xml:space="preserve"> </w:t>
                        </w:r>
                        <w:r>
                          <w:rPr>
                            <w:color w:val="6F2F9F"/>
                            <w:sz w:val="20"/>
                            <w:u w:val="single" w:color="6F2F9F"/>
                          </w:rPr>
                          <w:t>trapped</w:t>
                        </w:r>
                        <w:r>
                          <w:rPr>
                            <w:color w:val="6F2F9F"/>
                            <w:spacing w:val="-3"/>
                            <w:sz w:val="20"/>
                          </w:rPr>
                          <w:t xml:space="preserve"> </w:t>
                        </w:r>
                        <w:r>
                          <w:rPr>
                            <w:color w:val="000000"/>
                            <w:sz w:val="20"/>
                          </w:rPr>
                          <w:t>and</w:t>
                        </w:r>
                        <w:r>
                          <w:rPr>
                            <w:color w:val="000000"/>
                            <w:spacing w:val="-5"/>
                            <w:sz w:val="20"/>
                          </w:rPr>
                          <w:t xml:space="preserve"> </w:t>
                        </w:r>
                        <w:r>
                          <w:rPr>
                            <w:color w:val="000000"/>
                            <w:sz w:val="20"/>
                          </w:rPr>
                          <w:t>the planet warms up.</w:t>
                        </w:r>
                      </w:p>
                    </w:txbxContent>
                  </v:textbox>
                </v:shape>
                <v:shape id="Graphic 221" o:spid="_x0000_s1201" style="position:absolute;left:31;top:2444;width:33897;height:21463;visibility:visible;mso-wrap-style:square;v-text-anchor:top" coordsize="3389629,214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" path="m,2146299r3389629,l3389629,,,,,2146299xe" filled="f" strokecolor="#6f2f9f" strokeweight=".5pt">
                  <v:path arrowok="t"/>
                </v:shape>
                <v:shape id="Graphic 222" o:spid="_x0000_s1202" style="position:absolute;left:12217;top:63;width:21622;height:2762;visibility:visible;mso-wrap-style:square;v-text-anchor:top" coordsize="2162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" path="m,276225r2162174,l2162174,,,,,276225xe" filled="f" strokecolor="#6f2f9f" strokeweight="1pt">
                  <v:path arrowok="t"/>
                </v:shape>
                <v:shape id="Textbox 223" o:spid="_x0000_s1203" type="#_x0000_t202" style="position:absolute;left:12153;width:21749;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" fillcolor="#6f2f9f" stroked="f">
                  <v:textbox inset="0,0,0,0">
                    <w:txbxContent>
                      <w:p w:rsidR="00A8284D" w:rsidRDefault="00A8284D">
                        <w:pPr>
                          <w:spacing w:before="94"/>
                          <w:ind w:left="501"/>
                          <w:rPr>
                            <w:color w:val="000000"/>
                          </w:rPr>
                        </w:pPr>
                        <w:r>
                          <w:rPr>
                            <w:color w:val="FFFFFF"/>
                          </w:rPr>
                          <w:t>The</w:t>
                        </w:r>
                        <w:r>
                          <w:rPr>
                            <w:color w:val="FFFFFF"/>
                            <w:spacing w:val="-6"/>
                          </w:rPr>
                          <w:t xml:space="preserve"> </w:t>
                        </w:r>
                        <w:r>
                          <w:rPr>
                            <w:color w:val="FFFFFF"/>
                          </w:rPr>
                          <w:t>Greenhouse</w:t>
                        </w:r>
                        <w:r>
                          <w:rPr>
                            <w:color w:val="FFFFFF"/>
                            <w:spacing w:val="-3"/>
                          </w:rPr>
                          <w:t xml:space="preserve"> </w:t>
                        </w:r>
                        <w:r>
                          <w:rPr>
                            <w:color w:val="FFFFFF"/>
                            <w:spacing w:val="-2"/>
                          </w:rPr>
                          <w:t>Effect</w:t>
                        </w:r>
                      </w:p>
                    </w:txbxContent>
                  </v:textbox>
                </v:shape>
                <w10:wrap anchorx="page" anchory="page"/>
              </v:group>
            </w:pict>
          </mc:Fallback>
        </mc:AlternateContent>
      </w:r>
      <w:r>
        <w:rPr>
          <w:noProof/>
          <w:sz w:val="20"/>
          <w:lang w:val="en-GB" w:eastAsia="en-GB"/>
        </w:rPr>
        <mc:AlternateContent>
          <mc:Choice Requires="wps">
            <w:drawing>
              <wp:inline distT="0" distB="0" distL="0" distR="0">
                <wp:extent cx="6638290" cy="448309"/>
                <wp:effectExtent l="0" t="0" r="0" b="8890"/>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8290" cy="448309"/>
                        </a:xfrm>
                        <a:prstGeom prst="rect">
                          <a:avLst/>
                        </a:prstGeom>
                        <a:solidFill>
                          <a:srgbClr val="C55A11"/>
                        </a:solidFill>
                        <a:ln w="0">
                          <a:solidFill>
                            <a:srgbClr val="C55A11"/>
                          </a:solidFill>
                          <a:prstDash val="solid"/>
                        </a:ln>
                      </wps:spPr>
                      <wps:txbx>
                        <w:txbxContent>
                          <w:p w:rsidR="00A8284D" w:rsidRDefault="00A8284D">
                            <w:pPr>
                              <w:spacing w:before="93"/>
                              <w:ind w:left="4" w:right="5"/>
                              <w:jc w:val="center"/>
                              <w:rPr>
                                <w:b/>
                                <w:color w:val="000000"/>
                                <w:sz w:val="32"/>
                              </w:rPr>
                            </w:pPr>
                            <w:r>
                              <w:rPr>
                                <w:b/>
                                <w:color w:val="FFFFFF"/>
                                <w:sz w:val="32"/>
                              </w:rPr>
                              <w:t>Climate</w:t>
                            </w:r>
                            <w:r>
                              <w:rPr>
                                <w:b/>
                                <w:color w:val="FFFFFF"/>
                                <w:spacing w:val="-7"/>
                                <w:sz w:val="32"/>
                              </w:rPr>
                              <w:t xml:space="preserve"> </w:t>
                            </w:r>
                            <w:r>
                              <w:rPr>
                                <w:b/>
                                <w:color w:val="FFFFFF"/>
                                <w:sz w:val="32"/>
                              </w:rPr>
                              <w:t>Change</w:t>
                            </w:r>
                            <w:r>
                              <w:rPr>
                                <w:b/>
                                <w:color w:val="FFFFFF"/>
                                <w:spacing w:val="-5"/>
                                <w:sz w:val="32"/>
                              </w:rPr>
                              <w:t xml:space="preserve"> </w:t>
                            </w:r>
                            <w:r>
                              <w:rPr>
                                <w:b/>
                                <w:color w:val="FFFFFF"/>
                                <w:sz w:val="32"/>
                              </w:rPr>
                              <w:t>–</w:t>
                            </w:r>
                            <w:r>
                              <w:rPr>
                                <w:b/>
                                <w:color w:val="FFFFFF"/>
                                <w:spacing w:val="-8"/>
                                <w:sz w:val="32"/>
                              </w:rPr>
                              <w:t xml:space="preserve"> </w:t>
                            </w:r>
                            <w:r>
                              <w:rPr>
                                <w:b/>
                                <w:color w:val="FFFFFF"/>
                                <w:sz w:val="32"/>
                              </w:rPr>
                              <w:t>The</w:t>
                            </w:r>
                            <w:r>
                              <w:rPr>
                                <w:b/>
                                <w:color w:val="FFFFFF"/>
                                <w:spacing w:val="-9"/>
                                <w:sz w:val="32"/>
                              </w:rPr>
                              <w:t xml:space="preserve"> </w:t>
                            </w:r>
                            <w:r>
                              <w:rPr>
                                <w:b/>
                                <w:color w:val="FFFFFF"/>
                                <w:spacing w:val="-2"/>
                                <w:sz w:val="32"/>
                              </w:rPr>
                              <w:t>Causes</w:t>
                            </w:r>
                          </w:p>
                        </w:txbxContent>
                      </wps:txbx>
                      <wps:bodyPr wrap="square" lIns="0" tIns="0" rIns="0" bIns="0" rtlCol="0">
                        <a:noAutofit/>
                      </wps:bodyPr>
                    </wps:wsp>
                  </a:graphicData>
                </a:graphic>
              </wp:inline>
            </w:drawing>
          </mc:Choice>
          <mc:Fallback>
            <w:pict>
              <v:shape id="Textbox 224" o:spid="_x0000_s1204" type="#_x0000_t202" style="width:522.7pt;height:3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" fillcolor="#c55a11" strokecolor="#c55a11" strokeweight="0">
                <v:path arrowok="t"/>
                <v:textbox inset="0,0,0,0">
                  <w:txbxContent>
                    <w:p w:rsidR="00A8284D" w:rsidRDefault="00A8284D">
                      <w:pPr>
                        <w:spacing w:before="93"/>
                        <w:ind w:left="4" w:right="5"/>
                        <w:jc w:val="center"/>
                        <w:rPr>
                          <w:b/>
                          <w:color w:val="000000"/>
                          <w:sz w:val="32"/>
                        </w:rPr>
                      </w:pPr>
                      <w:r>
                        <w:rPr>
                          <w:b/>
                          <w:color w:val="FFFFFF"/>
                          <w:sz w:val="32"/>
                        </w:rPr>
                        <w:t>Climate</w:t>
                      </w:r>
                      <w:r>
                        <w:rPr>
                          <w:b/>
                          <w:color w:val="FFFFFF"/>
                          <w:spacing w:val="-7"/>
                          <w:sz w:val="32"/>
                        </w:rPr>
                        <w:t xml:space="preserve"> </w:t>
                      </w:r>
                      <w:r>
                        <w:rPr>
                          <w:b/>
                          <w:color w:val="FFFFFF"/>
                          <w:sz w:val="32"/>
                        </w:rPr>
                        <w:t>Change</w:t>
                      </w:r>
                      <w:r>
                        <w:rPr>
                          <w:b/>
                          <w:color w:val="FFFFFF"/>
                          <w:spacing w:val="-5"/>
                          <w:sz w:val="32"/>
                        </w:rPr>
                        <w:t xml:space="preserve"> </w:t>
                      </w:r>
                      <w:r>
                        <w:rPr>
                          <w:b/>
                          <w:color w:val="FFFFFF"/>
                          <w:sz w:val="32"/>
                        </w:rPr>
                        <w:t>–</w:t>
                      </w:r>
                      <w:r>
                        <w:rPr>
                          <w:b/>
                          <w:color w:val="FFFFFF"/>
                          <w:spacing w:val="-8"/>
                          <w:sz w:val="32"/>
                        </w:rPr>
                        <w:t xml:space="preserve"> </w:t>
                      </w:r>
                      <w:r>
                        <w:rPr>
                          <w:b/>
                          <w:color w:val="FFFFFF"/>
                          <w:sz w:val="32"/>
                        </w:rPr>
                        <w:t>The</w:t>
                      </w:r>
                      <w:r>
                        <w:rPr>
                          <w:b/>
                          <w:color w:val="FFFFFF"/>
                          <w:spacing w:val="-9"/>
                          <w:sz w:val="32"/>
                        </w:rPr>
                        <w:t xml:space="preserve"> </w:t>
                      </w:r>
                      <w:r>
                        <w:rPr>
                          <w:b/>
                          <w:color w:val="FFFFFF"/>
                          <w:spacing w:val="-2"/>
                          <w:sz w:val="32"/>
                        </w:rPr>
                        <w:t>Causes</w:t>
                      </w:r>
                    </w:p>
                  </w:txbxContent>
                </v:textbox>
                <w10:anchorlock/>
              </v:shape>
            </w:pict>
          </mc:Fallback>
        </mc:AlternateContent>
      </w:r>
    </w:p>
    <w:p w:rsidR="00BC3DBA" w:rsidRDefault="00A8284D">
      <w:pPr>
        <w:pStyle w:val="BodyText"/>
        <w:spacing w:before="42" w:line="256" w:lineRule="auto"/>
        <w:ind w:left="320" w:right="718"/>
      </w:pPr>
      <w:r>
        <w:t>Climate</w:t>
      </w:r>
      <w:r>
        <w:rPr>
          <w:spacing w:val="-1"/>
        </w:rPr>
        <w:t xml:space="preserve"> </w:t>
      </w:r>
      <w:r>
        <w:t>change</w:t>
      </w:r>
      <w:r>
        <w:rPr>
          <w:spacing w:val="-4"/>
        </w:rPr>
        <w:t xml:space="preserve"> </w:t>
      </w:r>
      <w:r>
        <w:t>goes</w:t>
      </w:r>
      <w:r>
        <w:rPr>
          <w:spacing w:val="-2"/>
        </w:rPr>
        <w:t xml:space="preserve"> </w:t>
      </w:r>
      <w:r>
        <w:t>back long</w:t>
      </w:r>
      <w:r>
        <w:rPr>
          <w:spacing w:val="-3"/>
        </w:rPr>
        <w:t xml:space="preserve"> </w:t>
      </w:r>
      <w:r>
        <w:t>before</w:t>
      </w:r>
      <w:r>
        <w:rPr>
          <w:spacing w:val="-4"/>
        </w:rPr>
        <w:t xml:space="preserve"> </w:t>
      </w:r>
      <w:r>
        <w:t>humans</w:t>
      </w:r>
      <w:r>
        <w:rPr>
          <w:spacing w:val="-5"/>
        </w:rPr>
        <w:t xml:space="preserve"> </w:t>
      </w:r>
      <w:r>
        <w:t>roamed the</w:t>
      </w:r>
      <w:r>
        <w:rPr>
          <w:spacing w:val="-2"/>
        </w:rPr>
        <w:t xml:space="preserve"> </w:t>
      </w:r>
      <w:r>
        <w:t>earth.</w:t>
      </w:r>
      <w:r>
        <w:rPr>
          <w:spacing w:val="-3"/>
        </w:rPr>
        <w:t xml:space="preserve"> </w:t>
      </w:r>
      <w:r>
        <w:t>Some</w:t>
      </w:r>
      <w:r>
        <w:rPr>
          <w:spacing w:val="-1"/>
        </w:rPr>
        <w:t xml:space="preserve"> </w:t>
      </w:r>
      <w:r>
        <w:t>natural</w:t>
      </w:r>
      <w:r>
        <w:rPr>
          <w:spacing w:val="-3"/>
        </w:rPr>
        <w:t xml:space="preserve"> </w:t>
      </w:r>
      <w:r>
        <w:t>factors cause</w:t>
      </w:r>
      <w:r>
        <w:rPr>
          <w:spacing w:val="-3"/>
        </w:rPr>
        <w:t xml:space="preserve"> </w:t>
      </w:r>
      <w:r>
        <w:t>climate change, but in the last 150 years or so, human activities have begun to change the climate too.</w:t>
      </w:r>
    </w:p>
    <w:p w:rsidR="00BC3DBA" w:rsidRDefault="00A8284D">
      <w:pPr>
        <w:pStyle w:val="BodyText"/>
        <w:spacing w:before="8"/>
        <w:rPr>
          <w:sz w:val="9"/>
        </w:rPr>
      </w:pPr>
      <w:r>
        <w:rPr>
          <w:noProof/>
          <w:lang w:val="en-GB" w:eastAsia="en-GB"/>
        </w:rPr>
        <mc:AlternateContent>
          <mc:Choice Requires="wps">
            <w:drawing>
              <wp:anchor distT="0" distB="0" distL="0" distR="0" simplePos="0" relativeHeight="251696128" behindDoc="1" locked="0" layoutInCell="1" allowOverlap="1">
                <wp:simplePos x="0" y="0"/>
                <wp:positionH relativeFrom="page">
                  <wp:posOffset>685800</wp:posOffset>
                </wp:positionH>
                <wp:positionV relativeFrom="paragraph">
                  <wp:posOffset>106879</wp:posOffset>
                </wp:positionV>
                <wp:extent cx="5340350" cy="362585"/>
                <wp:effectExtent l="0" t="0" r="0" b="0"/>
                <wp:wrapTopAndBottom/>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40350" cy="362585"/>
                        </a:xfrm>
                        <a:prstGeom prst="rect">
                          <a:avLst/>
                        </a:prstGeom>
                        <a:solidFill>
                          <a:srgbClr val="FFFF66"/>
                        </a:solidFill>
                        <a:ln w="12700">
                          <a:solidFill>
                            <a:srgbClr val="F7B129"/>
                          </a:solidFill>
                          <a:prstDash val="solid"/>
                        </a:ln>
                      </wps:spPr>
                      <wps:txbx>
                        <w:txbxContent>
                          <w:p w:rsidR="00A8284D" w:rsidRDefault="00A8284D">
                            <w:pPr>
                              <w:spacing w:before="73"/>
                              <w:ind w:left="309"/>
                              <w:rPr>
                                <w:b/>
                                <w:color w:val="000000"/>
                                <w:sz w:val="32"/>
                              </w:rPr>
                            </w:pPr>
                            <w:r>
                              <w:rPr>
                                <w:b/>
                                <w:color w:val="000000"/>
                                <w:sz w:val="32"/>
                              </w:rPr>
                              <w:t>What</w:t>
                            </w:r>
                            <w:r>
                              <w:rPr>
                                <w:b/>
                                <w:color w:val="000000"/>
                                <w:spacing w:val="-10"/>
                                <w:sz w:val="32"/>
                              </w:rPr>
                              <w:t xml:space="preserve"> </w:t>
                            </w:r>
                            <w:r>
                              <w:rPr>
                                <w:b/>
                                <w:color w:val="000000"/>
                                <w:sz w:val="32"/>
                              </w:rPr>
                              <w:t>are</w:t>
                            </w:r>
                            <w:r>
                              <w:rPr>
                                <w:b/>
                                <w:color w:val="000000"/>
                                <w:spacing w:val="-10"/>
                                <w:sz w:val="32"/>
                              </w:rPr>
                              <w:t xml:space="preserve"> </w:t>
                            </w:r>
                            <w:r>
                              <w:rPr>
                                <w:b/>
                                <w:color w:val="000000"/>
                                <w:sz w:val="32"/>
                              </w:rPr>
                              <w:t>the</w:t>
                            </w:r>
                            <w:r>
                              <w:rPr>
                                <w:b/>
                                <w:color w:val="000000"/>
                                <w:spacing w:val="-7"/>
                                <w:sz w:val="32"/>
                              </w:rPr>
                              <w:t xml:space="preserve"> </w:t>
                            </w:r>
                            <w:r>
                              <w:rPr>
                                <w:b/>
                                <w:color w:val="C00000"/>
                                <w:sz w:val="32"/>
                              </w:rPr>
                              <w:t>Natural</w:t>
                            </w:r>
                            <w:r>
                              <w:rPr>
                                <w:b/>
                                <w:color w:val="C00000"/>
                                <w:spacing w:val="-7"/>
                                <w:sz w:val="32"/>
                              </w:rPr>
                              <w:t xml:space="preserve"> </w:t>
                            </w:r>
                            <w:r>
                              <w:rPr>
                                <w:b/>
                                <w:color w:val="C00000"/>
                                <w:sz w:val="32"/>
                              </w:rPr>
                              <w:t>Causes</w:t>
                            </w:r>
                            <w:r>
                              <w:rPr>
                                <w:b/>
                                <w:color w:val="C00000"/>
                                <w:spacing w:val="-8"/>
                                <w:sz w:val="32"/>
                              </w:rPr>
                              <w:t xml:space="preserve"> </w:t>
                            </w:r>
                            <w:r>
                              <w:rPr>
                                <w:b/>
                                <w:color w:val="000000"/>
                                <w:sz w:val="32"/>
                              </w:rPr>
                              <w:t>of</w:t>
                            </w:r>
                            <w:r>
                              <w:rPr>
                                <w:b/>
                                <w:color w:val="000000"/>
                                <w:spacing w:val="-10"/>
                                <w:sz w:val="32"/>
                              </w:rPr>
                              <w:t xml:space="preserve"> </w:t>
                            </w:r>
                            <w:r>
                              <w:rPr>
                                <w:b/>
                                <w:color w:val="000000"/>
                                <w:sz w:val="32"/>
                              </w:rPr>
                              <w:t>Climate</w:t>
                            </w:r>
                            <w:r>
                              <w:rPr>
                                <w:b/>
                                <w:color w:val="000000"/>
                                <w:spacing w:val="-10"/>
                                <w:sz w:val="32"/>
                              </w:rPr>
                              <w:t xml:space="preserve"> </w:t>
                            </w:r>
                            <w:r>
                              <w:rPr>
                                <w:b/>
                                <w:color w:val="000000"/>
                                <w:spacing w:val="-2"/>
                                <w:sz w:val="32"/>
                              </w:rPr>
                              <w:t>Change?</w:t>
                            </w:r>
                          </w:p>
                        </w:txbxContent>
                      </wps:txbx>
                      <wps:bodyPr wrap="square" lIns="0" tIns="0" rIns="0" bIns="0" rtlCol="0">
                        <a:noAutofit/>
                      </wps:bodyPr>
                    </wps:wsp>
                  </a:graphicData>
                </a:graphic>
              </wp:anchor>
            </w:drawing>
          </mc:Choice>
          <mc:Fallback>
            <w:pict>
              <v:shape id="Textbox 225" o:spid="_x0000_s1205" type="#_x0000_t202" style="position:absolute;margin-left:54pt;margin-top:8.4pt;width:420.5pt;height:28.55pt;z-index:-251620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" fillcolor="#ff6" strokecolor="#f7b129" strokeweight="1pt">
                <v:path arrowok="t"/>
                <v:textbox inset="0,0,0,0">
                  <w:txbxContent>
                    <w:p w:rsidR="00A8284D" w:rsidRDefault="00A8284D">
                      <w:pPr>
                        <w:spacing w:before="73"/>
                        <w:ind w:left="309"/>
                        <w:rPr>
                          <w:b/>
                          <w:color w:val="000000"/>
                          <w:sz w:val="32"/>
                        </w:rPr>
                      </w:pPr>
                      <w:r>
                        <w:rPr>
                          <w:b/>
                          <w:color w:val="000000"/>
                          <w:sz w:val="32"/>
                        </w:rPr>
                        <w:t>What</w:t>
                      </w:r>
                      <w:r>
                        <w:rPr>
                          <w:b/>
                          <w:color w:val="000000"/>
                          <w:spacing w:val="-10"/>
                          <w:sz w:val="32"/>
                        </w:rPr>
                        <w:t xml:space="preserve"> </w:t>
                      </w:r>
                      <w:r>
                        <w:rPr>
                          <w:b/>
                          <w:color w:val="000000"/>
                          <w:sz w:val="32"/>
                        </w:rPr>
                        <w:t>are</w:t>
                      </w:r>
                      <w:r>
                        <w:rPr>
                          <w:b/>
                          <w:color w:val="000000"/>
                          <w:spacing w:val="-10"/>
                          <w:sz w:val="32"/>
                        </w:rPr>
                        <w:t xml:space="preserve"> </w:t>
                      </w:r>
                      <w:r>
                        <w:rPr>
                          <w:b/>
                          <w:color w:val="000000"/>
                          <w:sz w:val="32"/>
                        </w:rPr>
                        <w:t>the</w:t>
                      </w:r>
                      <w:r>
                        <w:rPr>
                          <w:b/>
                          <w:color w:val="000000"/>
                          <w:spacing w:val="-7"/>
                          <w:sz w:val="32"/>
                        </w:rPr>
                        <w:t xml:space="preserve"> </w:t>
                      </w:r>
                      <w:r>
                        <w:rPr>
                          <w:b/>
                          <w:color w:val="C00000"/>
                          <w:sz w:val="32"/>
                        </w:rPr>
                        <w:t>Natural</w:t>
                      </w:r>
                      <w:r>
                        <w:rPr>
                          <w:b/>
                          <w:color w:val="C00000"/>
                          <w:spacing w:val="-7"/>
                          <w:sz w:val="32"/>
                        </w:rPr>
                        <w:t xml:space="preserve"> </w:t>
                      </w:r>
                      <w:r>
                        <w:rPr>
                          <w:b/>
                          <w:color w:val="C00000"/>
                          <w:sz w:val="32"/>
                        </w:rPr>
                        <w:t>Causes</w:t>
                      </w:r>
                      <w:r>
                        <w:rPr>
                          <w:b/>
                          <w:color w:val="C00000"/>
                          <w:spacing w:val="-8"/>
                          <w:sz w:val="32"/>
                        </w:rPr>
                        <w:t xml:space="preserve"> </w:t>
                      </w:r>
                      <w:r>
                        <w:rPr>
                          <w:b/>
                          <w:color w:val="000000"/>
                          <w:sz w:val="32"/>
                        </w:rPr>
                        <w:t>of</w:t>
                      </w:r>
                      <w:r>
                        <w:rPr>
                          <w:b/>
                          <w:color w:val="000000"/>
                          <w:spacing w:val="-10"/>
                          <w:sz w:val="32"/>
                        </w:rPr>
                        <w:t xml:space="preserve"> </w:t>
                      </w:r>
                      <w:r>
                        <w:rPr>
                          <w:b/>
                          <w:color w:val="000000"/>
                          <w:sz w:val="32"/>
                        </w:rPr>
                        <w:t>Climate</w:t>
                      </w:r>
                      <w:r>
                        <w:rPr>
                          <w:b/>
                          <w:color w:val="000000"/>
                          <w:spacing w:val="-10"/>
                          <w:sz w:val="32"/>
                        </w:rPr>
                        <w:t xml:space="preserve"> </w:t>
                      </w:r>
                      <w:r>
                        <w:rPr>
                          <w:b/>
                          <w:color w:val="000000"/>
                          <w:spacing w:val="-2"/>
                          <w:sz w:val="32"/>
                        </w:rPr>
                        <w:t>Change?</w:t>
                      </w:r>
                    </w:p>
                  </w:txbxContent>
                </v:textbox>
                <w10:wrap type="topAndBottom" anchorx="page"/>
              </v:shape>
            </w:pict>
          </mc:Fallback>
        </mc:AlternateContent>
      </w:r>
      <w:r>
        <w:rPr>
          <w:noProof/>
          <w:lang w:val="en-GB" w:eastAsia="en-GB"/>
        </w:rPr>
        <mc:AlternateContent>
          <mc:Choice Requires="wpg">
            <w:drawing>
              <wp:anchor distT="0" distB="0" distL="0" distR="0" simplePos="0" relativeHeight="251697152" behindDoc="1" locked="0" layoutInCell="1" allowOverlap="1">
                <wp:simplePos x="0" y="0"/>
                <wp:positionH relativeFrom="page">
                  <wp:posOffset>450850</wp:posOffset>
                </wp:positionH>
                <wp:positionV relativeFrom="paragraph">
                  <wp:posOffset>824810</wp:posOffset>
                </wp:positionV>
                <wp:extent cx="4067175" cy="1714500"/>
                <wp:effectExtent l="0" t="0" r="0" b="0"/>
                <wp:wrapTopAndBottom/>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7175" cy="1714500"/>
                          <a:chOff x="0" y="0"/>
                          <a:chExt cx="4067175" cy="1714500"/>
                        </a:xfrm>
                      </wpg:grpSpPr>
                      <wps:wsp>
                        <wps:cNvPr id="227" name="Graphic 227"/>
                        <wps:cNvSpPr/>
                        <wps:spPr>
                          <a:xfrm>
                            <a:off x="25400" y="149225"/>
                            <a:ext cx="4038600" cy="1562100"/>
                          </a:xfrm>
                          <a:custGeom>
                            <a:avLst/>
                            <a:gdLst/>
                            <a:ahLst/>
                            <a:cxnLst/>
                            <a:rect l="l" t="t" r="r" b="b"/>
                            <a:pathLst>
                              <a:path w="4038600" h="1562100">
                                <a:moveTo>
                                  <a:pt x="4038600" y="0"/>
                                </a:moveTo>
                                <a:lnTo>
                                  <a:pt x="0" y="0"/>
                                </a:lnTo>
                                <a:lnTo>
                                  <a:pt x="0" y="1562100"/>
                                </a:lnTo>
                                <a:lnTo>
                                  <a:pt x="4038600" y="1562100"/>
                                </a:lnTo>
                                <a:lnTo>
                                  <a:pt x="4038600" y="0"/>
                                </a:lnTo>
                                <a:close/>
                              </a:path>
                            </a:pathLst>
                          </a:custGeom>
                          <a:solidFill>
                            <a:srgbClr val="E1EFD9"/>
                          </a:solidFill>
                        </wps:spPr>
                        <wps:bodyPr wrap="square" lIns="0" tIns="0" rIns="0" bIns="0" rtlCol="0">
                          <a:prstTxWarp prst="textNoShape">
                            <a:avLst/>
                          </a:prstTxWarp>
                          <a:noAutofit/>
                        </wps:bodyPr>
                      </wps:wsp>
                      <wps:wsp>
                        <wps:cNvPr id="228" name="Graphic 228"/>
                        <wps:cNvSpPr/>
                        <wps:spPr>
                          <a:xfrm>
                            <a:off x="25400" y="149225"/>
                            <a:ext cx="4038600" cy="1562100"/>
                          </a:xfrm>
                          <a:custGeom>
                            <a:avLst/>
                            <a:gdLst/>
                            <a:ahLst/>
                            <a:cxnLst/>
                            <a:rect l="l" t="t" r="r" b="b"/>
                            <a:pathLst>
                              <a:path w="4038600" h="1562100">
                                <a:moveTo>
                                  <a:pt x="0" y="1562100"/>
                                </a:moveTo>
                                <a:lnTo>
                                  <a:pt x="4038600" y="1562100"/>
                                </a:lnTo>
                                <a:lnTo>
                                  <a:pt x="4038600" y="0"/>
                                </a:lnTo>
                                <a:lnTo>
                                  <a:pt x="0" y="0"/>
                                </a:lnTo>
                                <a:lnTo>
                                  <a:pt x="0" y="1562100"/>
                                </a:lnTo>
                                <a:close/>
                              </a:path>
                            </a:pathLst>
                          </a:custGeom>
                          <a:ln w="6350">
                            <a:solidFill>
                              <a:srgbClr val="00AF50"/>
                            </a:solidFill>
                            <a:prstDash val="solid"/>
                          </a:ln>
                        </wps:spPr>
                        <wps:bodyPr wrap="square" lIns="0" tIns="0" rIns="0" bIns="0" rtlCol="0">
                          <a:prstTxWarp prst="textNoShape">
                            <a:avLst/>
                          </a:prstTxWarp>
                          <a:noAutofit/>
                        </wps:bodyPr>
                      </wps:wsp>
                      <wps:wsp>
                        <wps:cNvPr id="229" name="Graphic 229"/>
                        <wps:cNvSpPr/>
                        <wps:spPr>
                          <a:xfrm>
                            <a:off x="6350" y="6350"/>
                            <a:ext cx="1666875" cy="295275"/>
                          </a:xfrm>
                          <a:custGeom>
                            <a:avLst/>
                            <a:gdLst/>
                            <a:ahLst/>
                            <a:cxnLst/>
                            <a:rect l="l" t="t" r="r" b="b"/>
                            <a:pathLst>
                              <a:path w="1666875" h="295275">
                                <a:moveTo>
                                  <a:pt x="1666875" y="0"/>
                                </a:moveTo>
                                <a:lnTo>
                                  <a:pt x="0" y="0"/>
                                </a:lnTo>
                                <a:lnTo>
                                  <a:pt x="0" y="295275"/>
                                </a:lnTo>
                                <a:lnTo>
                                  <a:pt x="1666875" y="295275"/>
                                </a:lnTo>
                                <a:lnTo>
                                  <a:pt x="1666875" y="0"/>
                                </a:lnTo>
                                <a:close/>
                              </a:path>
                            </a:pathLst>
                          </a:custGeom>
                          <a:solidFill>
                            <a:srgbClr val="00AF50"/>
                          </a:solidFill>
                        </wps:spPr>
                        <wps:bodyPr wrap="square" lIns="0" tIns="0" rIns="0" bIns="0" rtlCol="0">
                          <a:prstTxWarp prst="textNoShape">
                            <a:avLst/>
                          </a:prstTxWarp>
                          <a:noAutofit/>
                        </wps:bodyPr>
                      </wps:wsp>
                      <wps:wsp>
                        <wps:cNvPr id="230" name="Graphic 230"/>
                        <wps:cNvSpPr/>
                        <wps:spPr>
                          <a:xfrm>
                            <a:off x="6350" y="6350"/>
                            <a:ext cx="1666875" cy="295275"/>
                          </a:xfrm>
                          <a:custGeom>
                            <a:avLst/>
                            <a:gdLst/>
                            <a:ahLst/>
                            <a:cxnLst/>
                            <a:rect l="l" t="t" r="r" b="b"/>
                            <a:pathLst>
                              <a:path w="1666875" h="295275">
                                <a:moveTo>
                                  <a:pt x="0" y="295275"/>
                                </a:moveTo>
                                <a:lnTo>
                                  <a:pt x="1666875" y="295275"/>
                                </a:lnTo>
                                <a:lnTo>
                                  <a:pt x="1666875" y="0"/>
                                </a:lnTo>
                                <a:lnTo>
                                  <a:pt x="0" y="0"/>
                                </a:lnTo>
                                <a:lnTo>
                                  <a:pt x="0" y="295275"/>
                                </a:lnTo>
                                <a:close/>
                              </a:path>
                            </a:pathLst>
                          </a:custGeom>
                          <a:ln w="12700">
                            <a:solidFill>
                              <a:srgbClr val="00AF50"/>
                            </a:solidFill>
                            <a:prstDash val="solid"/>
                          </a:ln>
                        </wps:spPr>
                        <wps:bodyPr wrap="square" lIns="0" tIns="0" rIns="0" bIns="0" rtlCol="0">
                          <a:prstTxWarp prst="textNoShape">
                            <a:avLst/>
                          </a:prstTxWarp>
                          <a:noAutofit/>
                        </wps:bodyPr>
                      </wps:wsp>
                      <wps:wsp>
                        <wps:cNvPr id="231" name="Textbox 231"/>
                        <wps:cNvSpPr txBox="1"/>
                        <wps:spPr>
                          <a:xfrm>
                            <a:off x="0" y="0"/>
                            <a:ext cx="4067175" cy="1714500"/>
                          </a:xfrm>
                          <a:prstGeom prst="rect">
                            <a:avLst/>
                          </a:prstGeom>
                        </wps:spPr>
                        <wps:txbx>
                          <w:txbxContent>
                            <w:p w:rsidR="00A8284D" w:rsidRDefault="00A8284D">
                              <w:pPr>
                                <w:spacing w:before="92"/>
                                <w:ind w:left="163"/>
                                <w:jc w:val="both"/>
                              </w:pPr>
                              <w:r>
                                <w:rPr>
                                  <w:color w:val="FFFFFF"/>
                                </w:rPr>
                                <w:t>Orbital</w:t>
                              </w:r>
                              <w:r>
                                <w:rPr>
                                  <w:color w:val="FFFFFF"/>
                                  <w:spacing w:val="-3"/>
                                </w:rPr>
                                <w:t xml:space="preserve"> </w:t>
                              </w:r>
                              <w:r>
                                <w:rPr>
                                  <w:color w:val="FFFFFF"/>
                                  <w:spacing w:val="-2"/>
                                </w:rPr>
                                <w:t>Changes</w:t>
                              </w:r>
                            </w:p>
                            <w:p w:rsidR="00A8284D" w:rsidRDefault="00A8284D">
                              <w:pPr>
                                <w:numPr>
                                  <w:ilvl w:val="0"/>
                                  <w:numId w:val="247"/>
                                </w:numPr>
                                <w:tabs>
                                  <w:tab w:val="left" w:pos="549"/>
                                </w:tabs>
                                <w:spacing w:before="104"/>
                                <w:ind w:left="549" w:hanging="359"/>
                                <w:jc w:val="both"/>
                              </w:pPr>
                              <w:r>
                                <w:t>The</w:t>
                              </w:r>
                              <w:r>
                                <w:rPr>
                                  <w:spacing w:val="-4"/>
                                </w:rPr>
                                <w:t xml:space="preserve"> </w:t>
                              </w:r>
                              <w:r>
                                <w:t>way</w:t>
                              </w:r>
                              <w:r>
                                <w:rPr>
                                  <w:spacing w:val="-2"/>
                                </w:rPr>
                                <w:t xml:space="preserve"> </w:t>
                              </w:r>
                              <w:r>
                                <w:t>the</w:t>
                              </w:r>
                              <w:r>
                                <w:rPr>
                                  <w:spacing w:val="-6"/>
                                </w:rPr>
                                <w:t xml:space="preserve"> </w:t>
                              </w:r>
                              <w:r>
                                <w:t>earth</w:t>
                              </w:r>
                              <w:r>
                                <w:rPr>
                                  <w:spacing w:val="-3"/>
                                </w:rPr>
                                <w:t xml:space="preserve"> </w:t>
                              </w:r>
                              <w:r>
                                <w:rPr>
                                  <w:color w:val="00AF50"/>
                                  <w:u w:val="single" w:color="00AF50"/>
                                </w:rPr>
                                <w:t>moves</w:t>
                              </w:r>
                              <w:r>
                                <w:rPr>
                                  <w:color w:val="00AF50"/>
                                  <w:spacing w:val="-2"/>
                                  <w:u w:val="single" w:color="00AF50"/>
                                </w:rPr>
                                <w:t xml:space="preserve"> </w:t>
                              </w:r>
                              <w:r>
                                <w:rPr>
                                  <w:color w:val="00AF50"/>
                                  <w:u w:val="single" w:color="00AF50"/>
                                </w:rPr>
                                <w:t>around</w:t>
                              </w:r>
                              <w:r>
                                <w:rPr>
                                  <w:color w:val="00AF50"/>
                                  <w:spacing w:val="-3"/>
                                </w:rPr>
                                <w:t xml:space="preserve"> </w:t>
                              </w:r>
                              <w:r>
                                <w:t>the</w:t>
                              </w:r>
                              <w:r>
                                <w:rPr>
                                  <w:spacing w:val="-4"/>
                                </w:rPr>
                                <w:t xml:space="preserve"> </w:t>
                              </w:r>
                              <w:r>
                                <w:t>sun</w:t>
                              </w:r>
                              <w:r>
                                <w:rPr>
                                  <w:spacing w:val="-1"/>
                                </w:rPr>
                                <w:t xml:space="preserve"> </w:t>
                              </w:r>
                              <w:r>
                                <w:rPr>
                                  <w:spacing w:val="-2"/>
                                </w:rPr>
                                <w:t>changes.</w:t>
                              </w:r>
                            </w:p>
                            <w:p w:rsidR="00A8284D" w:rsidRDefault="00A8284D">
                              <w:pPr>
                                <w:numPr>
                                  <w:ilvl w:val="0"/>
                                  <w:numId w:val="247"/>
                                </w:numPr>
                                <w:tabs>
                                  <w:tab w:val="left" w:pos="548"/>
                                  <w:tab w:val="left" w:pos="550"/>
                                </w:tabs>
                                <w:spacing w:before="24" w:line="259" w:lineRule="auto"/>
                                <w:ind w:right="521"/>
                                <w:jc w:val="both"/>
                              </w:pPr>
                              <w:r>
                                <w:t>Those changes</w:t>
                              </w:r>
                              <w:r>
                                <w:rPr>
                                  <w:spacing w:val="-1"/>
                                </w:rPr>
                                <w:t xml:space="preserve"> </w:t>
                              </w:r>
                              <w:r>
                                <w:t>affect the</w:t>
                              </w:r>
                              <w:r>
                                <w:rPr>
                                  <w:spacing w:val="-1"/>
                                </w:rPr>
                                <w:t xml:space="preserve"> </w:t>
                              </w:r>
                              <w:r>
                                <w:t>amount</w:t>
                              </w:r>
                              <w:r>
                                <w:rPr>
                                  <w:spacing w:val="-2"/>
                                </w:rPr>
                                <w:t xml:space="preserve"> </w:t>
                              </w:r>
                              <w:r>
                                <w:t xml:space="preserve">of </w:t>
                              </w:r>
                              <w:r>
                                <w:rPr>
                                  <w:color w:val="00AF50"/>
                                  <w:u w:val="single" w:color="00AF50"/>
                                </w:rPr>
                                <w:t>solar radiation</w:t>
                              </w:r>
                              <w:r>
                                <w:rPr>
                                  <w:color w:val="00AF50"/>
                                </w:rPr>
                                <w:t xml:space="preserve"> </w:t>
                              </w:r>
                              <w:r>
                                <w:t>(sun</w:t>
                              </w:r>
                              <w:r>
                                <w:rPr>
                                  <w:spacing w:val="-6"/>
                                </w:rPr>
                                <w:t xml:space="preserve"> </w:t>
                              </w:r>
                              <w:r>
                                <w:t>energy)</w:t>
                              </w:r>
                              <w:r>
                                <w:rPr>
                                  <w:spacing w:val="-5"/>
                                </w:rPr>
                                <w:t xml:space="preserve"> </w:t>
                              </w:r>
                              <w:r>
                                <w:t>the</w:t>
                              </w:r>
                              <w:r>
                                <w:rPr>
                                  <w:spacing w:val="-5"/>
                                </w:rPr>
                                <w:t xml:space="preserve"> </w:t>
                              </w:r>
                              <w:r>
                                <w:t>earth</w:t>
                              </w:r>
                              <w:r>
                                <w:rPr>
                                  <w:spacing w:val="-6"/>
                                </w:rPr>
                                <w:t xml:space="preserve"> </w:t>
                              </w:r>
                              <w:r>
                                <w:t>receives. If</w:t>
                              </w:r>
                              <w:r>
                                <w:rPr>
                                  <w:spacing w:val="-6"/>
                                </w:rPr>
                                <w:t xml:space="preserve"> </w:t>
                              </w:r>
                              <w:r>
                                <w:t>the</w:t>
                              </w:r>
                              <w:r>
                                <w:rPr>
                                  <w:spacing w:val="-5"/>
                                </w:rPr>
                                <w:t xml:space="preserve"> </w:t>
                              </w:r>
                              <w:r>
                                <w:t>earth</w:t>
                              </w:r>
                              <w:r>
                                <w:rPr>
                                  <w:spacing w:val="-4"/>
                                </w:rPr>
                                <w:t xml:space="preserve"> </w:t>
                              </w:r>
                              <w:r>
                                <w:t>orbits closer</w:t>
                              </w:r>
                              <w:r>
                                <w:rPr>
                                  <w:spacing w:val="-4"/>
                                </w:rPr>
                                <w:t xml:space="preserve"> </w:t>
                              </w:r>
                              <w:r>
                                <w:t>to</w:t>
                              </w:r>
                              <w:r>
                                <w:rPr>
                                  <w:spacing w:val="-4"/>
                                </w:rPr>
                                <w:t xml:space="preserve"> </w:t>
                              </w:r>
                              <w:r>
                                <w:t>the</w:t>
                              </w:r>
                              <w:r>
                                <w:rPr>
                                  <w:spacing w:val="-5"/>
                                </w:rPr>
                                <w:t xml:space="preserve"> </w:t>
                              </w:r>
                              <w:r>
                                <w:t>sun,</w:t>
                              </w:r>
                              <w:r>
                                <w:rPr>
                                  <w:spacing w:val="-4"/>
                                </w:rPr>
                                <w:t xml:space="preserve"> </w:t>
                              </w:r>
                              <w:r>
                                <w:t>like</w:t>
                              </w:r>
                              <w:r>
                                <w:rPr>
                                  <w:spacing w:val="-7"/>
                                </w:rPr>
                                <w:t xml:space="preserve"> </w:t>
                              </w:r>
                              <w:r>
                                <w:t>the</w:t>
                              </w:r>
                              <w:r>
                                <w:rPr>
                                  <w:spacing w:val="-5"/>
                                </w:rPr>
                                <w:t xml:space="preserve"> </w:t>
                              </w:r>
                              <w:r>
                                <w:t>red</w:t>
                              </w:r>
                              <w:r>
                                <w:rPr>
                                  <w:spacing w:val="-3"/>
                                </w:rPr>
                                <w:t xml:space="preserve"> </w:t>
                              </w:r>
                              <w:r>
                                <w:t>orbit</w:t>
                              </w:r>
                              <w:r>
                                <w:rPr>
                                  <w:spacing w:val="-4"/>
                                </w:rPr>
                                <w:t xml:space="preserve"> </w:t>
                              </w:r>
                              <w:r>
                                <w:t>on</w:t>
                              </w:r>
                              <w:r>
                                <w:rPr>
                                  <w:spacing w:val="-4"/>
                                </w:rPr>
                                <w:t xml:space="preserve"> </w:t>
                              </w:r>
                              <w:r>
                                <w:t>this</w:t>
                              </w:r>
                              <w:r>
                                <w:rPr>
                                  <w:spacing w:val="-5"/>
                                </w:rPr>
                                <w:t xml:space="preserve"> </w:t>
                              </w:r>
                              <w:r>
                                <w:t xml:space="preserve">diagram, the climate will be </w:t>
                              </w:r>
                              <w:r>
                                <w:rPr>
                                  <w:color w:val="00AF50"/>
                                  <w:u w:val="single" w:color="00AF50"/>
                                </w:rPr>
                                <w:t>warmer</w:t>
                              </w:r>
                            </w:p>
                            <w:p w:rsidR="00A8284D" w:rsidRDefault="00A8284D">
                              <w:pPr>
                                <w:numPr>
                                  <w:ilvl w:val="0"/>
                                  <w:numId w:val="247"/>
                                </w:numPr>
                                <w:tabs>
                                  <w:tab w:val="left" w:pos="617"/>
                                </w:tabs>
                                <w:spacing w:line="305" w:lineRule="exact"/>
                                <w:ind w:left="617" w:hanging="427"/>
                                <w:jc w:val="both"/>
                              </w:pPr>
                              <w:r>
                                <w:t>Orbital</w:t>
                              </w:r>
                              <w:r>
                                <w:rPr>
                                  <w:spacing w:val="-6"/>
                                </w:rPr>
                                <w:t xml:space="preserve"> </w:t>
                              </w:r>
                              <w:r>
                                <w:t>changes</w:t>
                              </w:r>
                              <w:r>
                                <w:rPr>
                                  <w:spacing w:val="-4"/>
                                </w:rPr>
                                <w:t xml:space="preserve"> </w:t>
                              </w:r>
                              <w:r>
                                <w:t>affect</w:t>
                              </w:r>
                              <w:r>
                                <w:rPr>
                                  <w:spacing w:val="-3"/>
                                </w:rPr>
                                <w:t xml:space="preserve"> </w:t>
                              </w:r>
                              <w:r>
                                <w:t>the</w:t>
                              </w:r>
                              <w:r>
                                <w:rPr>
                                  <w:spacing w:val="-3"/>
                                </w:rPr>
                                <w:t xml:space="preserve"> </w:t>
                              </w:r>
                              <w:r>
                                <w:t>glacial</w:t>
                              </w:r>
                              <w:r>
                                <w:rPr>
                                  <w:spacing w:val="-5"/>
                                </w:rPr>
                                <w:t xml:space="preserve"> </w:t>
                              </w:r>
                              <w:r>
                                <w:t>periods</w:t>
                              </w:r>
                              <w:r>
                                <w:rPr>
                                  <w:spacing w:val="-4"/>
                                </w:rPr>
                                <w:t xml:space="preserve"> </w:t>
                              </w:r>
                              <w:r>
                                <w:t>of</w:t>
                              </w:r>
                              <w:r>
                                <w:rPr>
                                  <w:spacing w:val="-4"/>
                                </w:rPr>
                                <w:t xml:space="preserve"> </w:t>
                              </w:r>
                              <w:r>
                                <w:t>ice</w:t>
                              </w:r>
                              <w:r>
                                <w:rPr>
                                  <w:spacing w:val="-2"/>
                                </w:rPr>
                                <w:t xml:space="preserve"> </w:t>
                              </w:r>
                              <w:r>
                                <w:rPr>
                                  <w:spacing w:val="-4"/>
                                </w:rPr>
                                <w:t>ages</w:t>
                              </w:r>
                            </w:p>
                          </w:txbxContent>
                        </wps:txbx>
                        <wps:bodyPr wrap="square" lIns="0" tIns="0" rIns="0" bIns="0" rtlCol="0">
                          <a:noAutofit/>
                        </wps:bodyPr>
                      </wps:wsp>
                    </wpg:wgp>
                  </a:graphicData>
                </a:graphic>
              </wp:anchor>
            </w:drawing>
          </mc:Choice>
          <mc:Fallback>
            <w:pict>
              <v:group id="Group 226" o:spid="_x0000_s1206" style="position:absolute;margin-left:35.5pt;margin-top:64.95pt;width:320.25pt;height:135pt;z-index:-251619328;mso-wrap-distance-left:0;mso-wrap-distance-right:0;mso-position-horizontal-relative:page;mso-position-vertical-relative:text" coordsize="40671,1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">
                <v:shape id="Graphic 227" o:spid="_x0000_s1207" style="position:absolute;left:254;top:1492;width:40386;height:15621;visibility:visible;mso-wrap-style:square;v-text-anchor:top" coordsize="4038600,156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" path="m4038600,l,,,1562100r4038600,l4038600,xe" fillcolor="#e1efd9" stroked="f">
                  <v:path arrowok="t"/>
                </v:shape>
                <v:shape id="Graphic 228" o:spid="_x0000_s1208" style="position:absolute;left:254;top:1492;width:40386;height:15621;visibility:visible;mso-wrap-style:square;v-text-anchor:top" coordsize="4038600,156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" path="m,1562100r4038600,l4038600,,,,,1562100xe" filled="f" strokecolor="#00af50" strokeweight=".5pt">
                  <v:path arrowok="t"/>
                </v:shape>
                <v:shape id="Graphic 229" o:spid="_x0000_s1209" style="position:absolute;left:63;top:63;width:16669;height:2953;visibility:visible;mso-wrap-style:square;v-text-anchor:top" coordsize="16668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" path="m1666875,l,,,295275r1666875,l1666875,xe" fillcolor="#00af50" stroked="f">
                  <v:path arrowok="t"/>
                </v:shape>
                <v:shape id="Graphic 230" o:spid="_x0000_s1210" style="position:absolute;left:63;top:63;width:16669;height:2953;visibility:visible;mso-wrap-style:square;v-text-anchor:top" coordsize="16668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" path="m,295275r1666875,l1666875,,,,,295275xe" filled="f" strokecolor="#00af50" strokeweight="1pt">
                  <v:path arrowok="t"/>
                </v:shape>
                <v:shape id="Textbox 231" o:spid="_x0000_s1211" type="#_x0000_t202" style="position:absolute;width:40671;height:17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rsidR="00A8284D" w:rsidRDefault="00A8284D">
                        <w:pPr>
                          <w:spacing w:before="92"/>
                          <w:ind w:left="163"/>
                          <w:jc w:val="both"/>
                        </w:pPr>
                        <w:r>
                          <w:rPr>
                            <w:color w:val="FFFFFF"/>
                          </w:rPr>
                          <w:t>Orbital</w:t>
                        </w:r>
                        <w:r>
                          <w:rPr>
                            <w:color w:val="FFFFFF"/>
                            <w:spacing w:val="-3"/>
                          </w:rPr>
                          <w:t xml:space="preserve"> </w:t>
                        </w:r>
                        <w:r>
                          <w:rPr>
                            <w:color w:val="FFFFFF"/>
                            <w:spacing w:val="-2"/>
                          </w:rPr>
                          <w:t>Changes</w:t>
                        </w:r>
                      </w:p>
                      <w:p w:rsidR="00A8284D" w:rsidRDefault="00A8284D">
                        <w:pPr>
                          <w:numPr>
                            <w:ilvl w:val="0"/>
                            <w:numId w:val="247"/>
                          </w:numPr>
                          <w:tabs>
                            <w:tab w:val="left" w:pos="549"/>
                          </w:tabs>
                          <w:spacing w:before="104"/>
                          <w:ind w:left="549" w:hanging="359"/>
                          <w:jc w:val="both"/>
                        </w:pPr>
                        <w:r>
                          <w:t>The</w:t>
                        </w:r>
                        <w:r>
                          <w:rPr>
                            <w:spacing w:val="-4"/>
                          </w:rPr>
                          <w:t xml:space="preserve"> </w:t>
                        </w:r>
                        <w:r>
                          <w:t>way</w:t>
                        </w:r>
                        <w:r>
                          <w:rPr>
                            <w:spacing w:val="-2"/>
                          </w:rPr>
                          <w:t xml:space="preserve"> </w:t>
                        </w:r>
                        <w:r>
                          <w:t>the</w:t>
                        </w:r>
                        <w:r>
                          <w:rPr>
                            <w:spacing w:val="-6"/>
                          </w:rPr>
                          <w:t xml:space="preserve"> </w:t>
                        </w:r>
                        <w:r>
                          <w:t>earth</w:t>
                        </w:r>
                        <w:r>
                          <w:rPr>
                            <w:spacing w:val="-3"/>
                          </w:rPr>
                          <w:t xml:space="preserve"> </w:t>
                        </w:r>
                        <w:r>
                          <w:rPr>
                            <w:color w:val="00AF50"/>
                            <w:u w:val="single" w:color="00AF50"/>
                          </w:rPr>
                          <w:t>moves</w:t>
                        </w:r>
                        <w:r>
                          <w:rPr>
                            <w:color w:val="00AF50"/>
                            <w:spacing w:val="-2"/>
                            <w:u w:val="single" w:color="00AF50"/>
                          </w:rPr>
                          <w:t xml:space="preserve"> </w:t>
                        </w:r>
                        <w:r>
                          <w:rPr>
                            <w:color w:val="00AF50"/>
                            <w:u w:val="single" w:color="00AF50"/>
                          </w:rPr>
                          <w:t>around</w:t>
                        </w:r>
                        <w:r>
                          <w:rPr>
                            <w:color w:val="00AF50"/>
                            <w:spacing w:val="-3"/>
                          </w:rPr>
                          <w:t xml:space="preserve"> </w:t>
                        </w:r>
                        <w:r>
                          <w:t>the</w:t>
                        </w:r>
                        <w:r>
                          <w:rPr>
                            <w:spacing w:val="-4"/>
                          </w:rPr>
                          <w:t xml:space="preserve"> </w:t>
                        </w:r>
                        <w:r>
                          <w:t>sun</w:t>
                        </w:r>
                        <w:r>
                          <w:rPr>
                            <w:spacing w:val="-1"/>
                          </w:rPr>
                          <w:t xml:space="preserve"> </w:t>
                        </w:r>
                        <w:r>
                          <w:rPr>
                            <w:spacing w:val="-2"/>
                          </w:rPr>
                          <w:t>changes.</w:t>
                        </w:r>
                      </w:p>
                      <w:p w:rsidR="00A8284D" w:rsidRDefault="00A8284D">
                        <w:pPr>
                          <w:numPr>
                            <w:ilvl w:val="0"/>
                            <w:numId w:val="247"/>
                          </w:numPr>
                          <w:tabs>
                            <w:tab w:val="left" w:pos="548"/>
                            <w:tab w:val="left" w:pos="550"/>
                          </w:tabs>
                          <w:spacing w:before="24" w:line="259" w:lineRule="auto"/>
                          <w:ind w:right="521"/>
                          <w:jc w:val="both"/>
                        </w:pPr>
                        <w:r>
                          <w:t>Those changes</w:t>
                        </w:r>
                        <w:r>
                          <w:rPr>
                            <w:spacing w:val="-1"/>
                          </w:rPr>
                          <w:t xml:space="preserve"> </w:t>
                        </w:r>
                        <w:r>
                          <w:t>affect the</w:t>
                        </w:r>
                        <w:r>
                          <w:rPr>
                            <w:spacing w:val="-1"/>
                          </w:rPr>
                          <w:t xml:space="preserve"> </w:t>
                        </w:r>
                        <w:r>
                          <w:t>amount</w:t>
                        </w:r>
                        <w:r>
                          <w:rPr>
                            <w:spacing w:val="-2"/>
                          </w:rPr>
                          <w:t xml:space="preserve"> </w:t>
                        </w:r>
                        <w:r>
                          <w:t xml:space="preserve">of </w:t>
                        </w:r>
                        <w:r>
                          <w:rPr>
                            <w:color w:val="00AF50"/>
                            <w:u w:val="single" w:color="00AF50"/>
                          </w:rPr>
                          <w:t>solar radiation</w:t>
                        </w:r>
                        <w:r>
                          <w:rPr>
                            <w:color w:val="00AF50"/>
                          </w:rPr>
                          <w:t xml:space="preserve"> </w:t>
                        </w:r>
                        <w:r>
                          <w:t>(sun</w:t>
                        </w:r>
                        <w:r>
                          <w:rPr>
                            <w:spacing w:val="-6"/>
                          </w:rPr>
                          <w:t xml:space="preserve"> </w:t>
                        </w:r>
                        <w:r>
                          <w:t>energy)</w:t>
                        </w:r>
                        <w:r>
                          <w:rPr>
                            <w:spacing w:val="-5"/>
                          </w:rPr>
                          <w:t xml:space="preserve"> </w:t>
                        </w:r>
                        <w:r>
                          <w:t>the</w:t>
                        </w:r>
                        <w:r>
                          <w:rPr>
                            <w:spacing w:val="-5"/>
                          </w:rPr>
                          <w:t xml:space="preserve"> </w:t>
                        </w:r>
                        <w:r>
                          <w:t>earth</w:t>
                        </w:r>
                        <w:r>
                          <w:rPr>
                            <w:spacing w:val="-6"/>
                          </w:rPr>
                          <w:t xml:space="preserve"> </w:t>
                        </w:r>
                        <w:r>
                          <w:t>receives. If</w:t>
                        </w:r>
                        <w:r>
                          <w:rPr>
                            <w:spacing w:val="-6"/>
                          </w:rPr>
                          <w:t xml:space="preserve"> </w:t>
                        </w:r>
                        <w:r>
                          <w:t>the</w:t>
                        </w:r>
                        <w:r>
                          <w:rPr>
                            <w:spacing w:val="-5"/>
                          </w:rPr>
                          <w:t xml:space="preserve"> </w:t>
                        </w:r>
                        <w:r>
                          <w:t>earth</w:t>
                        </w:r>
                        <w:r>
                          <w:rPr>
                            <w:spacing w:val="-4"/>
                          </w:rPr>
                          <w:t xml:space="preserve"> </w:t>
                        </w:r>
                        <w:r>
                          <w:t>orbits closer</w:t>
                        </w:r>
                        <w:r>
                          <w:rPr>
                            <w:spacing w:val="-4"/>
                          </w:rPr>
                          <w:t xml:space="preserve"> </w:t>
                        </w:r>
                        <w:r>
                          <w:t>to</w:t>
                        </w:r>
                        <w:r>
                          <w:rPr>
                            <w:spacing w:val="-4"/>
                          </w:rPr>
                          <w:t xml:space="preserve"> </w:t>
                        </w:r>
                        <w:r>
                          <w:t>the</w:t>
                        </w:r>
                        <w:r>
                          <w:rPr>
                            <w:spacing w:val="-5"/>
                          </w:rPr>
                          <w:t xml:space="preserve"> </w:t>
                        </w:r>
                        <w:r>
                          <w:t>sun,</w:t>
                        </w:r>
                        <w:r>
                          <w:rPr>
                            <w:spacing w:val="-4"/>
                          </w:rPr>
                          <w:t xml:space="preserve"> </w:t>
                        </w:r>
                        <w:r>
                          <w:t>like</w:t>
                        </w:r>
                        <w:r>
                          <w:rPr>
                            <w:spacing w:val="-7"/>
                          </w:rPr>
                          <w:t xml:space="preserve"> </w:t>
                        </w:r>
                        <w:r>
                          <w:t>the</w:t>
                        </w:r>
                        <w:r>
                          <w:rPr>
                            <w:spacing w:val="-5"/>
                          </w:rPr>
                          <w:t xml:space="preserve"> </w:t>
                        </w:r>
                        <w:r>
                          <w:t>red</w:t>
                        </w:r>
                        <w:r>
                          <w:rPr>
                            <w:spacing w:val="-3"/>
                          </w:rPr>
                          <w:t xml:space="preserve"> </w:t>
                        </w:r>
                        <w:r>
                          <w:t>orbit</w:t>
                        </w:r>
                        <w:r>
                          <w:rPr>
                            <w:spacing w:val="-4"/>
                          </w:rPr>
                          <w:t xml:space="preserve"> </w:t>
                        </w:r>
                        <w:r>
                          <w:t>on</w:t>
                        </w:r>
                        <w:r>
                          <w:rPr>
                            <w:spacing w:val="-4"/>
                          </w:rPr>
                          <w:t xml:space="preserve"> </w:t>
                        </w:r>
                        <w:r>
                          <w:t>this</w:t>
                        </w:r>
                        <w:r>
                          <w:rPr>
                            <w:spacing w:val="-5"/>
                          </w:rPr>
                          <w:t xml:space="preserve"> </w:t>
                        </w:r>
                        <w:r>
                          <w:t xml:space="preserve">diagram, the climate will be </w:t>
                        </w:r>
                        <w:r>
                          <w:rPr>
                            <w:color w:val="00AF50"/>
                            <w:u w:val="single" w:color="00AF50"/>
                          </w:rPr>
                          <w:t>warmer</w:t>
                        </w:r>
                      </w:p>
                      <w:p w:rsidR="00A8284D" w:rsidRDefault="00A8284D">
                        <w:pPr>
                          <w:numPr>
                            <w:ilvl w:val="0"/>
                            <w:numId w:val="247"/>
                          </w:numPr>
                          <w:tabs>
                            <w:tab w:val="left" w:pos="617"/>
                          </w:tabs>
                          <w:spacing w:line="305" w:lineRule="exact"/>
                          <w:ind w:left="617" w:hanging="427"/>
                          <w:jc w:val="both"/>
                        </w:pPr>
                        <w:r>
                          <w:t>Orbital</w:t>
                        </w:r>
                        <w:r>
                          <w:rPr>
                            <w:spacing w:val="-6"/>
                          </w:rPr>
                          <w:t xml:space="preserve"> </w:t>
                        </w:r>
                        <w:r>
                          <w:t>changes</w:t>
                        </w:r>
                        <w:r>
                          <w:rPr>
                            <w:spacing w:val="-4"/>
                          </w:rPr>
                          <w:t xml:space="preserve"> </w:t>
                        </w:r>
                        <w:r>
                          <w:t>affect</w:t>
                        </w:r>
                        <w:r>
                          <w:rPr>
                            <w:spacing w:val="-3"/>
                          </w:rPr>
                          <w:t xml:space="preserve"> </w:t>
                        </w:r>
                        <w:r>
                          <w:t>the</w:t>
                        </w:r>
                        <w:r>
                          <w:rPr>
                            <w:spacing w:val="-3"/>
                          </w:rPr>
                          <w:t xml:space="preserve"> </w:t>
                        </w:r>
                        <w:r>
                          <w:t>glacial</w:t>
                        </w:r>
                        <w:r>
                          <w:rPr>
                            <w:spacing w:val="-5"/>
                          </w:rPr>
                          <w:t xml:space="preserve"> </w:t>
                        </w:r>
                        <w:r>
                          <w:t>periods</w:t>
                        </w:r>
                        <w:r>
                          <w:rPr>
                            <w:spacing w:val="-4"/>
                          </w:rPr>
                          <w:t xml:space="preserve"> </w:t>
                        </w:r>
                        <w:r>
                          <w:t>of</w:t>
                        </w:r>
                        <w:r>
                          <w:rPr>
                            <w:spacing w:val="-4"/>
                          </w:rPr>
                          <w:t xml:space="preserve"> </w:t>
                        </w:r>
                        <w:r>
                          <w:t>ice</w:t>
                        </w:r>
                        <w:r>
                          <w:rPr>
                            <w:spacing w:val="-2"/>
                          </w:rPr>
                          <w:t xml:space="preserve"> </w:t>
                        </w:r>
                        <w:r>
                          <w:rPr>
                            <w:spacing w:val="-4"/>
                          </w:rPr>
                          <w:t>ages</w:t>
                        </w:r>
                      </w:p>
                    </w:txbxContent>
                  </v:textbox>
                </v:shape>
                <w10:wrap type="topAndBottom" anchorx="page"/>
              </v:group>
            </w:pict>
          </mc:Fallback>
        </mc:AlternateContent>
      </w:r>
      <w:r>
        <w:rPr>
          <w:noProof/>
          <w:lang w:val="en-GB" w:eastAsia="en-GB"/>
        </w:rPr>
        <w:drawing>
          <wp:anchor distT="0" distB="0" distL="0" distR="0" simplePos="0" relativeHeight="251698176" behindDoc="1" locked="0" layoutInCell="1" allowOverlap="1">
            <wp:simplePos x="0" y="0"/>
            <wp:positionH relativeFrom="page">
              <wp:posOffset>4778256</wp:posOffset>
            </wp:positionH>
            <wp:positionV relativeFrom="paragraph">
              <wp:posOffset>961984</wp:posOffset>
            </wp:positionV>
            <wp:extent cx="2201888" cy="1527048"/>
            <wp:effectExtent l="0" t="0" r="0" b="0"/>
            <wp:wrapTopAndBottom/>
            <wp:docPr id="232" name="Image 232" descr="C:\Users\simmons.j2\AppData\Local\Microsoft\Windows\Temporary Internet Files\Content.MSO\E45EC6A4.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descr="C:\Users\simmons.j2\AppData\Local\Microsoft\Windows\Temporary Internet Files\Content.MSO\E45EC6A4.tmp"/>
                    <pic:cNvPicPr/>
                  </pic:nvPicPr>
                  <pic:blipFill>
                    <a:blip r:embed="rId36" cstate="print"/>
                    <a:stretch>
                      <a:fillRect/>
                    </a:stretch>
                  </pic:blipFill>
                  <pic:spPr>
                    <a:xfrm>
                      <a:off x="0" y="0"/>
                      <a:ext cx="2201888" cy="1527048"/>
                    </a:xfrm>
                    <a:prstGeom prst="rect">
                      <a:avLst/>
                    </a:prstGeom>
                  </pic:spPr>
                </pic:pic>
              </a:graphicData>
            </a:graphic>
          </wp:anchor>
        </w:drawing>
      </w:r>
      <w:r>
        <w:rPr>
          <w:noProof/>
          <w:lang w:val="en-GB" w:eastAsia="en-GB"/>
        </w:rPr>
        <mc:AlternateContent>
          <mc:Choice Requires="wps">
            <w:drawing>
              <wp:anchor distT="0" distB="0" distL="0" distR="0" simplePos="0" relativeHeight="251623424" behindDoc="1" locked="0" layoutInCell="1" allowOverlap="1">
                <wp:simplePos x="0" y="0"/>
                <wp:positionH relativeFrom="page">
                  <wp:posOffset>454025</wp:posOffset>
                </wp:positionH>
                <wp:positionV relativeFrom="paragraph">
                  <wp:posOffset>2626305</wp:posOffset>
                </wp:positionV>
                <wp:extent cx="3159125" cy="1535430"/>
                <wp:effectExtent l="0" t="0" r="0" b="0"/>
                <wp:wrapTopAndBottom/>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9125" cy="1535430"/>
                        </a:xfrm>
                        <a:prstGeom prst="rect">
                          <a:avLst/>
                        </a:prstGeom>
                      </wps:spPr>
                      <wps:txbx>
                        <w:txbxContent>
                          <w:tbl>
                            <w:tblPr>
                              <w:tblW w:w="0" w:type="auto"/>
                              <w:tblInd w:w="5" w:type="dxa"/>
                              <w:tblBorders>
                                <w:top w:val="single" w:sz="8" w:space="0" w:color="1F4E79"/>
                                <w:left w:val="single" w:sz="8" w:space="0" w:color="1F4E79"/>
                                <w:bottom w:val="single" w:sz="8" w:space="0" w:color="1F4E79"/>
                                <w:right w:val="single" w:sz="8" w:space="0" w:color="1F4E79"/>
                                <w:insideH w:val="single" w:sz="8" w:space="0" w:color="1F4E79"/>
                                <w:insideV w:val="single" w:sz="8" w:space="0" w:color="1F4E79"/>
                              </w:tblBorders>
                              <w:tblLayout w:type="fixed"/>
                              <w:tblCellMar>
                                <w:left w:w="0" w:type="dxa"/>
                                <w:right w:w="0" w:type="dxa"/>
                              </w:tblCellMar>
                              <w:tblLook w:val="01E0" w:firstRow="1" w:lastRow="1" w:firstColumn="1" w:lastColumn="1" w:noHBand="0" w:noVBand="0"/>
                            </w:tblPr>
                            <w:tblGrid>
                              <w:gridCol w:w="2636"/>
                              <w:gridCol w:w="2329"/>
                            </w:tblGrid>
                            <w:tr w:rsidR="00A8284D">
                              <w:trPr>
                                <w:trHeight w:val="253"/>
                              </w:trPr>
                              <w:tc>
                                <w:tcPr>
                                  <w:tcW w:w="2636" w:type="dxa"/>
                                  <w:tcBorders>
                                    <w:left w:val="single" w:sz="2" w:space="0" w:color="1F4E79"/>
                                    <w:bottom w:val="single" w:sz="4" w:space="0" w:color="006FC0"/>
                                  </w:tcBorders>
                                  <w:shd w:val="clear" w:color="auto" w:fill="006FC0"/>
                                </w:tcPr>
                                <w:p w:rsidR="00A8284D" w:rsidRDefault="00A8284D">
                                  <w:pPr>
                                    <w:pStyle w:val="TableParagraph"/>
                                    <w:spacing w:before="72" w:line="160" w:lineRule="exact"/>
                                    <w:ind w:left="168"/>
                                  </w:pPr>
                                  <w:r>
                                    <w:rPr>
                                      <w:color w:val="FFFFFF"/>
                                    </w:rPr>
                                    <w:t>Volcanic</w:t>
                                  </w:r>
                                  <w:r>
                                    <w:rPr>
                                      <w:color w:val="FFFFFF"/>
                                      <w:spacing w:val="-4"/>
                                    </w:rPr>
                                    <w:t xml:space="preserve"> </w:t>
                                  </w:r>
                                  <w:r>
                                    <w:rPr>
                                      <w:color w:val="FFFFFF"/>
                                      <w:spacing w:val="-2"/>
                                    </w:rPr>
                                    <w:t>Activity</w:t>
                                  </w:r>
                                </w:p>
                              </w:tc>
                              <w:tc>
                                <w:tcPr>
                                  <w:tcW w:w="2329" w:type="dxa"/>
                                  <w:tcBorders>
                                    <w:top w:val="nil"/>
                                    <w:bottom w:val="single" w:sz="4" w:space="0" w:color="006FC0"/>
                                    <w:right w:val="nil"/>
                                  </w:tcBorders>
                                </w:tcPr>
                                <w:p w:rsidR="00A8284D" w:rsidRDefault="00A8284D">
                                  <w:pPr>
                                    <w:pStyle w:val="TableParagraph"/>
                                    <w:rPr>
                                      <w:rFonts w:ascii="Times New Roman"/>
                                      <w:sz w:val="18"/>
                                    </w:rPr>
                                  </w:pPr>
                                </w:p>
                              </w:tc>
                            </w:tr>
                            <w:tr w:rsidR="00A8284D">
                              <w:trPr>
                                <w:trHeight w:val="181"/>
                              </w:trPr>
                              <w:tc>
                                <w:tcPr>
                                  <w:tcW w:w="2636" w:type="dxa"/>
                                  <w:tcBorders>
                                    <w:top w:val="single" w:sz="4" w:space="0" w:color="006FC0"/>
                                    <w:left w:val="single" w:sz="4" w:space="0" w:color="1F4E79"/>
                                  </w:tcBorders>
                                  <w:shd w:val="clear" w:color="auto" w:fill="006FC0"/>
                                </w:tcPr>
                                <w:p w:rsidR="00A8284D" w:rsidRDefault="00A8284D">
                                  <w:pPr>
                                    <w:pStyle w:val="TableParagraph"/>
                                    <w:rPr>
                                      <w:rFonts w:ascii="Times New Roman"/>
                                      <w:sz w:val="12"/>
                                    </w:rPr>
                                  </w:pPr>
                                </w:p>
                              </w:tc>
                              <w:tc>
                                <w:tcPr>
                                  <w:tcW w:w="2329" w:type="dxa"/>
                                  <w:tcBorders>
                                    <w:top w:val="single" w:sz="4" w:space="0" w:color="006FC0"/>
                                    <w:bottom w:val="nil"/>
                                    <w:right w:val="single" w:sz="4" w:space="0" w:color="006FC0"/>
                                  </w:tcBorders>
                                  <w:shd w:val="clear" w:color="auto" w:fill="DAE2F3"/>
                                </w:tcPr>
                                <w:p w:rsidR="00A8284D" w:rsidRDefault="00A8284D">
                                  <w:pPr>
                                    <w:pStyle w:val="TableParagraph"/>
                                    <w:rPr>
                                      <w:rFonts w:ascii="Times New Roman"/>
                                      <w:sz w:val="12"/>
                                    </w:rPr>
                                  </w:pPr>
                                </w:p>
                              </w:tc>
                            </w:tr>
                            <w:tr w:rsidR="00A8284D">
                              <w:trPr>
                                <w:trHeight w:val="1918"/>
                              </w:trPr>
                              <w:tc>
                                <w:tcPr>
                                  <w:tcW w:w="4965" w:type="dxa"/>
                                  <w:gridSpan w:val="2"/>
                                  <w:tcBorders>
                                    <w:top w:val="nil"/>
                                    <w:left w:val="single" w:sz="4" w:space="0" w:color="006FC0"/>
                                    <w:bottom w:val="single" w:sz="4" w:space="0" w:color="006FC0"/>
                                    <w:right w:val="single" w:sz="4" w:space="0" w:color="006FC0"/>
                                  </w:tcBorders>
                                  <w:shd w:val="clear" w:color="auto" w:fill="DAE2F3"/>
                                </w:tcPr>
                                <w:p w:rsidR="00A8284D" w:rsidRDefault="00A8284D">
                                  <w:pPr>
                                    <w:pStyle w:val="TableParagraph"/>
                                    <w:numPr>
                                      <w:ilvl w:val="0"/>
                                      <w:numId w:val="246"/>
                                    </w:numPr>
                                    <w:tabs>
                                      <w:tab w:val="left" w:pos="509"/>
                                    </w:tabs>
                                    <w:spacing w:before="61" w:line="259" w:lineRule="auto"/>
                                    <w:ind w:right="521"/>
                                  </w:pPr>
                                  <w:r>
                                    <w:t>Major volcanic eruptions eject large quantities</w:t>
                                  </w:r>
                                  <w:r>
                                    <w:rPr>
                                      <w:spacing w:val="-8"/>
                                    </w:rPr>
                                    <w:t xml:space="preserve"> </w:t>
                                  </w:r>
                                  <w:r>
                                    <w:t>of</w:t>
                                  </w:r>
                                  <w:r>
                                    <w:rPr>
                                      <w:spacing w:val="-7"/>
                                    </w:rPr>
                                    <w:t xml:space="preserve"> </w:t>
                                  </w:r>
                                  <w:r>
                                    <w:t>ash</w:t>
                                  </w:r>
                                  <w:r>
                                    <w:rPr>
                                      <w:spacing w:val="-8"/>
                                    </w:rPr>
                                    <w:t xml:space="preserve"> </w:t>
                                  </w:r>
                                  <w:r>
                                    <w:t>into</w:t>
                                  </w:r>
                                  <w:r>
                                    <w:rPr>
                                      <w:spacing w:val="-7"/>
                                    </w:rPr>
                                    <w:t xml:space="preserve"> </w:t>
                                  </w:r>
                                  <w:r>
                                    <w:t>the</w:t>
                                  </w:r>
                                  <w:r>
                                    <w:rPr>
                                      <w:spacing w:val="-7"/>
                                    </w:rPr>
                                    <w:t xml:space="preserve"> </w:t>
                                  </w:r>
                                  <w:r>
                                    <w:t>atmosphere.</w:t>
                                  </w:r>
                                </w:p>
                                <w:p w:rsidR="00A8284D" w:rsidRDefault="00A8284D">
                                  <w:pPr>
                                    <w:pStyle w:val="TableParagraph"/>
                                    <w:numPr>
                                      <w:ilvl w:val="0"/>
                                      <w:numId w:val="246"/>
                                    </w:numPr>
                                    <w:tabs>
                                      <w:tab w:val="left" w:pos="509"/>
                                    </w:tabs>
                                    <w:spacing w:line="259" w:lineRule="auto"/>
                                    <w:ind w:right="338"/>
                                  </w:pPr>
                                  <w:r>
                                    <w:t>Some</w:t>
                                  </w:r>
                                  <w:r>
                                    <w:rPr>
                                      <w:spacing w:val="-6"/>
                                    </w:rPr>
                                    <w:t xml:space="preserve"> </w:t>
                                  </w:r>
                                  <w:r>
                                    <w:t>of</w:t>
                                  </w:r>
                                  <w:r>
                                    <w:rPr>
                                      <w:spacing w:val="-5"/>
                                    </w:rPr>
                                    <w:t xml:space="preserve"> </w:t>
                                  </w:r>
                                  <w:r>
                                    <w:t>these</w:t>
                                  </w:r>
                                  <w:r>
                                    <w:rPr>
                                      <w:spacing w:val="-8"/>
                                    </w:rPr>
                                    <w:t xml:space="preserve"> </w:t>
                                  </w:r>
                                  <w:r>
                                    <w:t>ash</w:t>
                                  </w:r>
                                  <w:r>
                                    <w:rPr>
                                      <w:spacing w:val="-8"/>
                                    </w:rPr>
                                    <w:t xml:space="preserve"> </w:t>
                                  </w:r>
                                  <w:r>
                                    <w:t>particles</w:t>
                                  </w:r>
                                  <w:r>
                                    <w:rPr>
                                      <w:spacing w:val="-3"/>
                                    </w:rPr>
                                    <w:t xml:space="preserve"> </w:t>
                                  </w:r>
                                  <w:r>
                                    <w:rPr>
                                      <w:color w:val="006FC0"/>
                                      <w:u w:val="single" w:color="006FC0"/>
                                    </w:rPr>
                                    <w:t>reflect</w:t>
                                  </w:r>
                                  <w:r>
                                    <w:rPr>
                                      <w:color w:val="006FC0"/>
                                      <w:spacing w:val="-6"/>
                                      <w:u w:val="single" w:color="006FC0"/>
                                    </w:rPr>
                                    <w:t xml:space="preserve"> </w:t>
                                  </w:r>
                                  <w:r>
                                    <w:rPr>
                                      <w:color w:val="006FC0"/>
                                      <w:u w:val="single" w:color="006FC0"/>
                                    </w:rPr>
                                    <w:t>and</w:t>
                                  </w:r>
                                  <w:r>
                                    <w:rPr>
                                      <w:color w:val="006FC0"/>
                                    </w:rPr>
                                    <w:t xml:space="preserve"> </w:t>
                                  </w:r>
                                  <w:r>
                                    <w:rPr>
                                      <w:color w:val="006FC0"/>
                                      <w:u w:val="single" w:color="006FC0"/>
                                    </w:rPr>
                                    <w:t>block</w:t>
                                  </w:r>
                                  <w:r>
                                    <w:rPr>
                                      <w:color w:val="006FC0"/>
                                    </w:rPr>
                                    <w:t xml:space="preserve"> </w:t>
                                  </w:r>
                                  <w:r>
                                    <w:t xml:space="preserve">the sun’s rays, cooling the earth </w:t>
                                  </w:r>
                                  <w:r>
                                    <w:rPr>
                                      <w:spacing w:val="-2"/>
                                    </w:rPr>
                                    <w:t>surface.</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233" o:spid="_x0000_s1212" type="#_x0000_t202" style="position:absolute;margin-left:35.75pt;margin-top:206.8pt;width:248.75pt;height:120.9pt;z-index:-251693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" filled="f" stroked="f">
                <v:path arrowok="t"/>
                <v:textbox inset="0,0,0,0">
                  <w:txbxContent>
                    <w:tbl>
                      <w:tblPr>
                        <w:tblW w:w="0" w:type="auto"/>
                        <w:tblInd w:w="5" w:type="dxa"/>
                        <w:tblBorders>
                          <w:top w:val="single" w:sz="8" w:space="0" w:color="1F4E79"/>
                          <w:left w:val="single" w:sz="8" w:space="0" w:color="1F4E79"/>
                          <w:bottom w:val="single" w:sz="8" w:space="0" w:color="1F4E79"/>
                          <w:right w:val="single" w:sz="8" w:space="0" w:color="1F4E79"/>
                          <w:insideH w:val="single" w:sz="8" w:space="0" w:color="1F4E79"/>
                          <w:insideV w:val="single" w:sz="8" w:space="0" w:color="1F4E79"/>
                        </w:tblBorders>
                        <w:tblLayout w:type="fixed"/>
                        <w:tblCellMar>
                          <w:left w:w="0" w:type="dxa"/>
                          <w:right w:w="0" w:type="dxa"/>
                        </w:tblCellMar>
                        <w:tblLook w:val="01E0" w:firstRow="1" w:lastRow="1" w:firstColumn="1" w:lastColumn="1" w:noHBand="0" w:noVBand="0"/>
                      </w:tblPr>
                      <w:tblGrid>
                        <w:gridCol w:w="2636"/>
                        <w:gridCol w:w="2329"/>
                      </w:tblGrid>
                      <w:tr w:rsidR="00A8284D">
                        <w:trPr>
                          <w:trHeight w:val="253"/>
                        </w:trPr>
                        <w:tc>
                          <w:tcPr>
                            <w:tcW w:w="2636" w:type="dxa"/>
                            <w:tcBorders>
                              <w:left w:val="single" w:sz="2" w:space="0" w:color="1F4E79"/>
                              <w:bottom w:val="single" w:sz="4" w:space="0" w:color="006FC0"/>
                            </w:tcBorders>
                            <w:shd w:val="clear" w:color="auto" w:fill="006FC0"/>
                          </w:tcPr>
                          <w:p w:rsidR="00A8284D" w:rsidRDefault="00A8284D">
                            <w:pPr>
                              <w:pStyle w:val="TableParagraph"/>
                              <w:spacing w:before="72" w:line="160" w:lineRule="exact"/>
                              <w:ind w:left="168"/>
                            </w:pPr>
                            <w:r>
                              <w:rPr>
                                <w:color w:val="FFFFFF"/>
                              </w:rPr>
                              <w:t>Volcanic</w:t>
                            </w:r>
                            <w:r>
                              <w:rPr>
                                <w:color w:val="FFFFFF"/>
                                <w:spacing w:val="-4"/>
                              </w:rPr>
                              <w:t xml:space="preserve"> </w:t>
                            </w:r>
                            <w:r>
                              <w:rPr>
                                <w:color w:val="FFFFFF"/>
                                <w:spacing w:val="-2"/>
                              </w:rPr>
                              <w:t>Activity</w:t>
                            </w:r>
                          </w:p>
                        </w:tc>
                        <w:tc>
                          <w:tcPr>
                            <w:tcW w:w="2329" w:type="dxa"/>
                            <w:tcBorders>
                              <w:top w:val="nil"/>
                              <w:bottom w:val="single" w:sz="4" w:space="0" w:color="006FC0"/>
                              <w:right w:val="nil"/>
                            </w:tcBorders>
                          </w:tcPr>
                          <w:p w:rsidR="00A8284D" w:rsidRDefault="00A8284D">
                            <w:pPr>
                              <w:pStyle w:val="TableParagraph"/>
                              <w:rPr>
                                <w:rFonts w:ascii="Times New Roman"/>
                                <w:sz w:val="18"/>
                              </w:rPr>
                            </w:pPr>
                          </w:p>
                        </w:tc>
                      </w:tr>
                      <w:tr w:rsidR="00A8284D">
                        <w:trPr>
                          <w:trHeight w:val="181"/>
                        </w:trPr>
                        <w:tc>
                          <w:tcPr>
                            <w:tcW w:w="2636" w:type="dxa"/>
                            <w:tcBorders>
                              <w:top w:val="single" w:sz="4" w:space="0" w:color="006FC0"/>
                              <w:left w:val="single" w:sz="4" w:space="0" w:color="1F4E79"/>
                            </w:tcBorders>
                            <w:shd w:val="clear" w:color="auto" w:fill="006FC0"/>
                          </w:tcPr>
                          <w:p w:rsidR="00A8284D" w:rsidRDefault="00A8284D">
                            <w:pPr>
                              <w:pStyle w:val="TableParagraph"/>
                              <w:rPr>
                                <w:rFonts w:ascii="Times New Roman"/>
                                <w:sz w:val="12"/>
                              </w:rPr>
                            </w:pPr>
                          </w:p>
                        </w:tc>
                        <w:tc>
                          <w:tcPr>
                            <w:tcW w:w="2329" w:type="dxa"/>
                            <w:tcBorders>
                              <w:top w:val="single" w:sz="4" w:space="0" w:color="006FC0"/>
                              <w:bottom w:val="nil"/>
                              <w:right w:val="single" w:sz="4" w:space="0" w:color="006FC0"/>
                            </w:tcBorders>
                            <w:shd w:val="clear" w:color="auto" w:fill="DAE2F3"/>
                          </w:tcPr>
                          <w:p w:rsidR="00A8284D" w:rsidRDefault="00A8284D">
                            <w:pPr>
                              <w:pStyle w:val="TableParagraph"/>
                              <w:rPr>
                                <w:rFonts w:ascii="Times New Roman"/>
                                <w:sz w:val="12"/>
                              </w:rPr>
                            </w:pPr>
                          </w:p>
                        </w:tc>
                      </w:tr>
                      <w:tr w:rsidR="00A8284D">
                        <w:trPr>
                          <w:trHeight w:val="1918"/>
                        </w:trPr>
                        <w:tc>
                          <w:tcPr>
                            <w:tcW w:w="4965" w:type="dxa"/>
                            <w:gridSpan w:val="2"/>
                            <w:tcBorders>
                              <w:top w:val="nil"/>
                              <w:left w:val="single" w:sz="4" w:space="0" w:color="006FC0"/>
                              <w:bottom w:val="single" w:sz="4" w:space="0" w:color="006FC0"/>
                              <w:right w:val="single" w:sz="4" w:space="0" w:color="006FC0"/>
                            </w:tcBorders>
                            <w:shd w:val="clear" w:color="auto" w:fill="DAE2F3"/>
                          </w:tcPr>
                          <w:p w:rsidR="00A8284D" w:rsidRDefault="00A8284D">
                            <w:pPr>
                              <w:pStyle w:val="TableParagraph"/>
                              <w:numPr>
                                <w:ilvl w:val="0"/>
                                <w:numId w:val="246"/>
                              </w:numPr>
                              <w:tabs>
                                <w:tab w:val="left" w:pos="509"/>
                              </w:tabs>
                              <w:spacing w:before="61" w:line="259" w:lineRule="auto"/>
                              <w:ind w:right="521"/>
                            </w:pPr>
                            <w:r>
                              <w:t>Major volcanic eruptions eject large quantities</w:t>
                            </w:r>
                            <w:r>
                              <w:rPr>
                                <w:spacing w:val="-8"/>
                              </w:rPr>
                              <w:t xml:space="preserve"> </w:t>
                            </w:r>
                            <w:r>
                              <w:t>of</w:t>
                            </w:r>
                            <w:r>
                              <w:rPr>
                                <w:spacing w:val="-7"/>
                              </w:rPr>
                              <w:t xml:space="preserve"> </w:t>
                            </w:r>
                            <w:r>
                              <w:t>ash</w:t>
                            </w:r>
                            <w:r>
                              <w:rPr>
                                <w:spacing w:val="-8"/>
                              </w:rPr>
                              <w:t xml:space="preserve"> </w:t>
                            </w:r>
                            <w:r>
                              <w:t>into</w:t>
                            </w:r>
                            <w:r>
                              <w:rPr>
                                <w:spacing w:val="-7"/>
                              </w:rPr>
                              <w:t xml:space="preserve"> </w:t>
                            </w:r>
                            <w:r>
                              <w:t>the</w:t>
                            </w:r>
                            <w:r>
                              <w:rPr>
                                <w:spacing w:val="-7"/>
                              </w:rPr>
                              <w:t xml:space="preserve"> </w:t>
                            </w:r>
                            <w:r>
                              <w:t>atmosphere.</w:t>
                            </w:r>
                          </w:p>
                          <w:p w:rsidR="00A8284D" w:rsidRDefault="00A8284D">
                            <w:pPr>
                              <w:pStyle w:val="TableParagraph"/>
                              <w:numPr>
                                <w:ilvl w:val="0"/>
                                <w:numId w:val="246"/>
                              </w:numPr>
                              <w:tabs>
                                <w:tab w:val="left" w:pos="509"/>
                              </w:tabs>
                              <w:spacing w:line="259" w:lineRule="auto"/>
                              <w:ind w:right="338"/>
                            </w:pPr>
                            <w:r>
                              <w:t>Some</w:t>
                            </w:r>
                            <w:r>
                              <w:rPr>
                                <w:spacing w:val="-6"/>
                              </w:rPr>
                              <w:t xml:space="preserve"> </w:t>
                            </w:r>
                            <w:r>
                              <w:t>of</w:t>
                            </w:r>
                            <w:r>
                              <w:rPr>
                                <w:spacing w:val="-5"/>
                              </w:rPr>
                              <w:t xml:space="preserve"> </w:t>
                            </w:r>
                            <w:r>
                              <w:t>these</w:t>
                            </w:r>
                            <w:r>
                              <w:rPr>
                                <w:spacing w:val="-8"/>
                              </w:rPr>
                              <w:t xml:space="preserve"> </w:t>
                            </w:r>
                            <w:r>
                              <w:t>ash</w:t>
                            </w:r>
                            <w:r>
                              <w:rPr>
                                <w:spacing w:val="-8"/>
                              </w:rPr>
                              <w:t xml:space="preserve"> </w:t>
                            </w:r>
                            <w:r>
                              <w:t>particles</w:t>
                            </w:r>
                            <w:r>
                              <w:rPr>
                                <w:spacing w:val="-3"/>
                              </w:rPr>
                              <w:t xml:space="preserve"> </w:t>
                            </w:r>
                            <w:r>
                              <w:rPr>
                                <w:color w:val="006FC0"/>
                                <w:u w:val="single" w:color="006FC0"/>
                              </w:rPr>
                              <w:t>reflect</w:t>
                            </w:r>
                            <w:r>
                              <w:rPr>
                                <w:color w:val="006FC0"/>
                                <w:spacing w:val="-6"/>
                                <w:u w:val="single" w:color="006FC0"/>
                              </w:rPr>
                              <w:t xml:space="preserve"> </w:t>
                            </w:r>
                            <w:r>
                              <w:rPr>
                                <w:color w:val="006FC0"/>
                                <w:u w:val="single" w:color="006FC0"/>
                              </w:rPr>
                              <w:t>and</w:t>
                            </w:r>
                            <w:r>
                              <w:rPr>
                                <w:color w:val="006FC0"/>
                              </w:rPr>
                              <w:t xml:space="preserve"> </w:t>
                            </w:r>
                            <w:r>
                              <w:rPr>
                                <w:color w:val="006FC0"/>
                                <w:u w:val="single" w:color="006FC0"/>
                              </w:rPr>
                              <w:t>block</w:t>
                            </w:r>
                            <w:r>
                              <w:rPr>
                                <w:color w:val="006FC0"/>
                              </w:rPr>
                              <w:t xml:space="preserve"> </w:t>
                            </w:r>
                            <w:r>
                              <w:t xml:space="preserve">the sun’s rays, cooling the earth </w:t>
                            </w:r>
                            <w:r>
                              <w:rPr>
                                <w:spacing w:val="-2"/>
                              </w:rPr>
                              <w:t>surface.</w:t>
                            </w:r>
                          </w:p>
                        </w:tc>
                      </w:tr>
                    </w:tbl>
                    <w:p w:rsidR="00A8284D" w:rsidRDefault="00A8284D">
                      <w:pPr>
                        <w:pStyle w:val="BodyText"/>
                      </w:pPr>
                    </w:p>
                  </w:txbxContent>
                </v:textbox>
                <w10:wrap type="topAndBottom" anchorx="page"/>
              </v:shape>
            </w:pict>
          </mc:Fallback>
        </mc:AlternateContent>
      </w:r>
      <w:r>
        <w:rPr>
          <w:noProof/>
          <w:lang w:val="en-GB" w:eastAsia="en-GB"/>
        </w:rPr>
        <mc:AlternateContent>
          <mc:Choice Requires="wpg">
            <w:drawing>
              <wp:anchor distT="0" distB="0" distL="0" distR="0" simplePos="0" relativeHeight="251699200" behindDoc="1" locked="0" layoutInCell="1" allowOverlap="1">
                <wp:simplePos x="0" y="0"/>
                <wp:positionH relativeFrom="page">
                  <wp:posOffset>3820159</wp:posOffset>
                </wp:positionH>
                <wp:positionV relativeFrom="paragraph">
                  <wp:posOffset>2626305</wp:posOffset>
                </wp:positionV>
                <wp:extent cx="3272790" cy="1503680"/>
                <wp:effectExtent l="0" t="0" r="0" b="0"/>
                <wp:wrapTopAndBottom/>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72790" cy="1503680"/>
                          <a:chOff x="0" y="0"/>
                          <a:chExt cx="3272790" cy="1503680"/>
                        </a:xfrm>
                      </wpg:grpSpPr>
                      <wps:wsp>
                        <wps:cNvPr id="235" name="Graphic 235"/>
                        <wps:cNvSpPr/>
                        <wps:spPr>
                          <a:xfrm>
                            <a:off x="6350" y="195579"/>
                            <a:ext cx="3263265" cy="1304925"/>
                          </a:xfrm>
                          <a:custGeom>
                            <a:avLst/>
                            <a:gdLst/>
                            <a:ahLst/>
                            <a:cxnLst/>
                            <a:rect l="l" t="t" r="r" b="b"/>
                            <a:pathLst>
                              <a:path w="3263265" h="1304925">
                                <a:moveTo>
                                  <a:pt x="3263265" y="0"/>
                                </a:moveTo>
                                <a:lnTo>
                                  <a:pt x="0" y="0"/>
                                </a:lnTo>
                                <a:lnTo>
                                  <a:pt x="0" y="1304925"/>
                                </a:lnTo>
                                <a:lnTo>
                                  <a:pt x="3263265" y="1304925"/>
                                </a:lnTo>
                                <a:lnTo>
                                  <a:pt x="3263265" y="0"/>
                                </a:lnTo>
                                <a:close/>
                              </a:path>
                            </a:pathLst>
                          </a:custGeom>
                          <a:solidFill>
                            <a:srgbClr val="FAE4D5"/>
                          </a:solidFill>
                        </wps:spPr>
                        <wps:bodyPr wrap="square" lIns="0" tIns="0" rIns="0" bIns="0" rtlCol="0">
                          <a:prstTxWarp prst="textNoShape">
                            <a:avLst/>
                          </a:prstTxWarp>
                          <a:noAutofit/>
                        </wps:bodyPr>
                      </wps:wsp>
                      <wps:wsp>
                        <wps:cNvPr id="236" name="Graphic 236"/>
                        <wps:cNvSpPr/>
                        <wps:spPr>
                          <a:xfrm>
                            <a:off x="6350" y="195579"/>
                            <a:ext cx="3263265" cy="1304925"/>
                          </a:xfrm>
                          <a:custGeom>
                            <a:avLst/>
                            <a:gdLst/>
                            <a:ahLst/>
                            <a:cxnLst/>
                            <a:rect l="l" t="t" r="r" b="b"/>
                            <a:pathLst>
                              <a:path w="3263265" h="1304925">
                                <a:moveTo>
                                  <a:pt x="0" y="1304925"/>
                                </a:moveTo>
                                <a:lnTo>
                                  <a:pt x="3263265" y="1304925"/>
                                </a:lnTo>
                                <a:lnTo>
                                  <a:pt x="3263265" y="0"/>
                                </a:lnTo>
                                <a:lnTo>
                                  <a:pt x="0" y="0"/>
                                </a:lnTo>
                                <a:lnTo>
                                  <a:pt x="0" y="1304925"/>
                                </a:lnTo>
                                <a:close/>
                              </a:path>
                            </a:pathLst>
                          </a:custGeom>
                          <a:ln w="6350">
                            <a:solidFill>
                              <a:srgbClr val="FF0000"/>
                            </a:solidFill>
                            <a:prstDash val="solid"/>
                          </a:ln>
                        </wps:spPr>
                        <wps:bodyPr wrap="square" lIns="0" tIns="0" rIns="0" bIns="0" rtlCol="0">
                          <a:prstTxWarp prst="textNoShape">
                            <a:avLst/>
                          </a:prstTxWarp>
                          <a:noAutofit/>
                        </wps:bodyPr>
                      </wps:wsp>
                      <wps:wsp>
                        <wps:cNvPr id="237" name="Textbox 237"/>
                        <wps:cNvSpPr txBox="1"/>
                        <wps:spPr>
                          <a:xfrm>
                            <a:off x="3175" y="192404"/>
                            <a:ext cx="3269615" cy="1311275"/>
                          </a:xfrm>
                          <a:prstGeom prst="rect">
                            <a:avLst/>
                          </a:prstGeom>
                        </wps:spPr>
                        <wps:txbx>
                          <w:txbxContent>
                            <w:p w:rsidR="00A8284D" w:rsidRDefault="00A8284D">
                              <w:pPr>
                                <w:numPr>
                                  <w:ilvl w:val="0"/>
                                  <w:numId w:val="245"/>
                                </w:numPr>
                                <w:tabs>
                                  <w:tab w:val="left" w:pos="515"/>
                                </w:tabs>
                                <w:spacing w:before="272" w:line="259" w:lineRule="auto"/>
                                <w:ind w:right="288"/>
                              </w:pPr>
                              <w:r>
                                <w:t>The</w:t>
                              </w:r>
                              <w:r>
                                <w:rPr>
                                  <w:spacing w:val="-8"/>
                                </w:rPr>
                                <w:t xml:space="preserve"> </w:t>
                              </w:r>
                              <w:r>
                                <w:t>Suns</w:t>
                              </w:r>
                              <w:r>
                                <w:rPr>
                                  <w:spacing w:val="-6"/>
                                </w:rPr>
                                <w:t xml:space="preserve"> </w:t>
                              </w:r>
                              <w:r>
                                <w:t>output</w:t>
                              </w:r>
                              <w:r>
                                <w:rPr>
                                  <w:spacing w:val="-7"/>
                                </w:rPr>
                                <w:t xml:space="preserve"> </w:t>
                              </w:r>
                              <w:r>
                                <w:t>of</w:t>
                              </w:r>
                              <w:r>
                                <w:rPr>
                                  <w:spacing w:val="-5"/>
                                </w:rPr>
                                <w:t xml:space="preserve"> </w:t>
                              </w:r>
                              <w:r>
                                <w:t>energy</w:t>
                              </w:r>
                              <w:r>
                                <w:rPr>
                                  <w:spacing w:val="-5"/>
                                </w:rPr>
                                <w:t xml:space="preserve"> </w:t>
                              </w:r>
                              <w:r>
                                <w:t>always</w:t>
                              </w:r>
                              <w:r>
                                <w:rPr>
                                  <w:spacing w:val="-6"/>
                                </w:rPr>
                                <w:t xml:space="preserve"> </w:t>
                              </w:r>
                              <w:r>
                                <w:t>changes (every 11 years)</w:t>
                              </w:r>
                            </w:p>
                            <w:p w:rsidR="00A8284D" w:rsidRDefault="00A8284D">
                              <w:pPr>
                                <w:numPr>
                                  <w:ilvl w:val="0"/>
                                  <w:numId w:val="245"/>
                                </w:numPr>
                                <w:tabs>
                                  <w:tab w:val="left" w:pos="515"/>
                                </w:tabs>
                                <w:spacing w:line="259" w:lineRule="auto"/>
                                <w:ind w:right="336"/>
                              </w:pPr>
                              <w:r>
                                <w:t>When</w:t>
                              </w:r>
                              <w:r>
                                <w:rPr>
                                  <w:spacing w:val="-4"/>
                                </w:rPr>
                                <w:t xml:space="preserve"> </w:t>
                              </w:r>
                              <w:r>
                                <w:t>the</w:t>
                              </w:r>
                              <w:r>
                                <w:rPr>
                                  <w:spacing w:val="-7"/>
                                </w:rPr>
                                <w:t xml:space="preserve"> </w:t>
                              </w:r>
                              <w:r>
                                <w:t>sun</w:t>
                              </w:r>
                              <w:r>
                                <w:rPr>
                                  <w:spacing w:val="-6"/>
                                </w:rPr>
                                <w:t xml:space="preserve"> </w:t>
                              </w:r>
                              <w:r>
                                <w:t>has</w:t>
                              </w:r>
                              <w:r>
                                <w:rPr>
                                  <w:spacing w:val="-7"/>
                                </w:rPr>
                                <w:t xml:space="preserve"> </w:t>
                              </w:r>
                              <w:r>
                                <w:t>more</w:t>
                              </w:r>
                              <w:r>
                                <w:rPr>
                                  <w:spacing w:val="-5"/>
                                </w:rPr>
                                <w:t xml:space="preserve"> </w:t>
                              </w:r>
                              <w:r>
                                <w:t>energy</w:t>
                              </w:r>
                              <w:r>
                                <w:rPr>
                                  <w:spacing w:val="-5"/>
                                </w:rPr>
                                <w:t xml:space="preserve"> </w:t>
                              </w:r>
                              <w:r>
                                <w:t>(which</w:t>
                              </w:r>
                              <w:r>
                                <w:rPr>
                                  <w:spacing w:val="-6"/>
                                </w:rPr>
                                <w:t xml:space="preserve"> </w:t>
                              </w:r>
                              <w:r>
                                <w:t xml:space="preserve">can be witnessed through </w:t>
                              </w:r>
                              <w:r>
                                <w:rPr>
                                  <w:color w:val="C00000"/>
                                  <w:u w:val="single" w:color="C00000"/>
                                </w:rPr>
                                <w:t>sun spots</w:t>
                              </w:r>
                              <w:r>
                                <w:rPr>
                                  <w:color w:val="C00000"/>
                                </w:rPr>
                                <w:t xml:space="preserve"> </w:t>
                              </w:r>
                              <w:r>
                                <w:t>[darker areas on the sun]) the climate is warmer</w:t>
                              </w:r>
                            </w:p>
                          </w:txbxContent>
                        </wps:txbx>
                        <wps:bodyPr wrap="square" lIns="0" tIns="0" rIns="0" bIns="0" rtlCol="0">
                          <a:noAutofit/>
                        </wps:bodyPr>
                      </wps:wsp>
                      <wps:wsp>
                        <wps:cNvPr id="238" name="Textbox 238"/>
                        <wps:cNvSpPr txBox="1"/>
                        <wps:spPr>
                          <a:xfrm>
                            <a:off x="0" y="0"/>
                            <a:ext cx="1679575" cy="307975"/>
                          </a:xfrm>
                          <a:prstGeom prst="rect">
                            <a:avLst/>
                          </a:prstGeom>
                          <a:solidFill>
                            <a:srgbClr val="C00000"/>
                          </a:solidFill>
                          <a:ln w="0">
                            <a:solidFill>
                              <a:srgbClr val="C00000"/>
                            </a:solidFill>
                            <a:prstDash val="solid"/>
                          </a:ln>
                        </wps:spPr>
                        <wps:txbx>
                          <w:txbxContent>
                            <w:p w:rsidR="00A8284D" w:rsidRDefault="00A8284D">
                              <w:pPr>
                                <w:spacing w:before="92"/>
                                <w:ind w:left="165"/>
                                <w:rPr>
                                  <w:color w:val="000000"/>
                                </w:rPr>
                              </w:pPr>
                              <w:r>
                                <w:rPr>
                                  <w:color w:val="FFFFFF"/>
                                </w:rPr>
                                <w:t>Solar</w:t>
                              </w:r>
                              <w:r>
                                <w:rPr>
                                  <w:color w:val="FFFFFF"/>
                                  <w:spacing w:val="-2"/>
                                </w:rPr>
                                <w:t xml:space="preserve"> Output</w:t>
                              </w:r>
                            </w:p>
                          </w:txbxContent>
                        </wps:txbx>
                        <wps:bodyPr wrap="square" lIns="0" tIns="0" rIns="0" bIns="0" rtlCol="0">
                          <a:noAutofit/>
                        </wps:bodyPr>
                      </wps:wsp>
                    </wpg:wgp>
                  </a:graphicData>
                </a:graphic>
              </wp:anchor>
            </w:drawing>
          </mc:Choice>
          <mc:Fallback>
            <w:pict>
              <v:group id="Group 234" o:spid="_x0000_s1213" style="position:absolute;margin-left:300.8pt;margin-top:206.8pt;width:257.7pt;height:118.4pt;z-index:-251617280;mso-wrap-distance-left:0;mso-wrap-distance-right:0;mso-position-horizontal-relative:page;mso-position-vertical-relative:text" coordsize="32727,15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">
                <v:shape id="Graphic 235" o:spid="_x0000_s1214" style="position:absolute;left:63;top:1955;width:32633;height:13050;visibility:visible;mso-wrap-style:square;v-text-anchor:top" coordsize="3263265,130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" path="m3263265,l,,,1304925r3263265,l3263265,xe" fillcolor="#fae4d5" stroked="f">
                  <v:path arrowok="t"/>
                </v:shape>
                <v:shape id="Graphic 236" o:spid="_x0000_s1215" style="position:absolute;left:63;top:1955;width:32633;height:13050;visibility:visible;mso-wrap-style:square;v-text-anchor:top" coordsize="3263265,130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" path="m,1304925r3263265,l3263265,,,,,1304925xe" filled="f" strokecolor="red" strokeweight=".5pt">
                  <v:path arrowok="t"/>
                </v:shape>
                <v:shape id="Textbox 237" o:spid="_x0000_s1216" type="#_x0000_t202" style="position:absolute;left:31;top:1924;width:32696;height:1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rsidR="00A8284D" w:rsidRDefault="00A8284D">
                        <w:pPr>
                          <w:numPr>
                            <w:ilvl w:val="0"/>
                            <w:numId w:val="245"/>
                          </w:numPr>
                          <w:tabs>
                            <w:tab w:val="left" w:pos="515"/>
                          </w:tabs>
                          <w:spacing w:before="272" w:line="259" w:lineRule="auto"/>
                          <w:ind w:right="288"/>
                        </w:pPr>
                        <w:r>
                          <w:t>The</w:t>
                        </w:r>
                        <w:r>
                          <w:rPr>
                            <w:spacing w:val="-8"/>
                          </w:rPr>
                          <w:t xml:space="preserve"> </w:t>
                        </w:r>
                        <w:r>
                          <w:t>Suns</w:t>
                        </w:r>
                        <w:r>
                          <w:rPr>
                            <w:spacing w:val="-6"/>
                          </w:rPr>
                          <w:t xml:space="preserve"> </w:t>
                        </w:r>
                        <w:r>
                          <w:t>output</w:t>
                        </w:r>
                        <w:r>
                          <w:rPr>
                            <w:spacing w:val="-7"/>
                          </w:rPr>
                          <w:t xml:space="preserve"> </w:t>
                        </w:r>
                        <w:r>
                          <w:t>of</w:t>
                        </w:r>
                        <w:r>
                          <w:rPr>
                            <w:spacing w:val="-5"/>
                          </w:rPr>
                          <w:t xml:space="preserve"> </w:t>
                        </w:r>
                        <w:r>
                          <w:t>energy</w:t>
                        </w:r>
                        <w:r>
                          <w:rPr>
                            <w:spacing w:val="-5"/>
                          </w:rPr>
                          <w:t xml:space="preserve"> </w:t>
                        </w:r>
                        <w:r>
                          <w:t>always</w:t>
                        </w:r>
                        <w:r>
                          <w:rPr>
                            <w:spacing w:val="-6"/>
                          </w:rPr>
                          <w:t xml:space="preserve"> </w:t>
                        </w:r>
                        <w:r>
                          <w:t>changes (every 11 years)</w:t>
                        </w:r>
                      </w:p>
                      <w:p w:rsidR="00A8284D" w:rsidRDefault="00A8284D">
                        <w:pPr>
                          <w:numPr>
                            <w:ilvl w:val="0"/>
                            <w:numId w:val="245"/>
                          </w:numPr>
                          <w:tabs>
                            <w:tab w:val="left" w:pos="515"/>
                          </w:tabs>
                          <w:spacing w:line="259" w:lineRule="auto"/>
                          <w:ind w:right="336"/>
                        </w:pPr>
                        <w:r>
                          <w:t>When</w:t>
                        </w:r>
                        <w:r>
                          <w:rPr>
                            <w:spacing w:val="-4"/>
                          </w:rPr>
                          <w:t xml:space="preserve"> </w:t>
                        </w:r>
                        <w:r>
                          <w:t>the</w:t>
                        </w:r>
                        <w:r>
                          <w:rPr>
                            <w:spacing w:val="-7"/>
                          </w:rPr>
                          <w:t xml:space="preserve"> </w:t>
                        </w:r>
                        <w:r>
                          <w:t>sun</w:t>
                        </w:r>
                        <w:r>
                          <w:rPr>
                            <w:spacing w:val="-6"/>
                          </w:rPr>
                          <w:t xml:space="preserve"> </w:t>
                        </w:r>
                        <w:r>
                          <w:t>has</w:t>
                        </w:r>
                        <w:r>
                          <w:rPr>
                            <w:spacing w:val="-7"/>
                          </w:rPr>
                          <w:t xml:space="preserve"> </w:t>
                        </w:r>
                        <w:r>
                          <w:t>more</w:t>
                        </w:r>
                        <w:r>
                          <w:rPr>
                            <w:spacing w:val="-5"/>
                          </w:rPr>
                          <w:t xml:space="preserve"> </w:t>
                        </w:r>
                        <w:r>
                          <w:t>energy</w:t>
                        </w:r>
                        <w:r>
                          <w:rPr>
                            <w:spacing w:val="-5"/>
                          </w:rPr>
                          <w:t xml:space="preserve"> </w:t>
                        </w:r>
                        <w:r>
                          <w:t>(which</w:t>
                        </w:r>
                        <w:r>
                          <w:rPr>
                            <w:spacing w:val="-6"/>
                          </w:rPr>
                          <w:t xml:space="preserve"> </w:t>
                        </w:r>
                        <w:r>
                          <w:t xml:space="preserve">can be witnessed through </w:t>
                        </w:r>
                        <w:r>
                          <w:rPr>
                            <w:color w:val="C00000"/>
                            <w:u w:val="single" w:color="C00000"/>
                          </w:rPr>
                          <w:t>sun spots</w:t>
                        </w:r>
                        <w:r>
                          <w:rPr>
                            <w:color w:val="C00000"/>
                          </w:rPr>
                          <w:t xml:space="preserve"> </w:t>
                        </w:r>
                        <w:r>
                          <w:t>[darker areas on the sun]) the climate is warmer</w:t>
                        </w:r>
                      </w:p>
                    </w:txbxContent>
                  </v:textbox>
                </v:shape>
                <v:shape id="Textbox 238" o:spid="_x0000_s1217" type="#_x0000_t202" style="position:absolute;width:16795;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" fillcolor="#c00000" strokecolor="#c00000" strokeweight="0">
                  <v:textbox inset="0,0,0,0">
                    <w:txbxContent>
                      <w:p w:rsidR="00A8284D" w:rsidRDefault="00A8284D">
                        <w:pPr>
                          <w:spacing w:before="92"/>
                          <w:ind w:left="165"/>
                          <w:rPr>
                            <w:color w:val="000000"/>
                          </w:rPr>
                        </w:pPr>
                        <w:r>
                          <w:rPr>
                            <w:color w:val="FFFFFF"/>
                          </w:rPr>
                          <w:t>Solar</w:t>
                        </w:r>
                        <w:r>
                          <w:rPr>
                            <w:color w:val="FFFFFF"/>
                            <w:spacing w:val="-2"/>
                          </w:rPr>
                          <w:t xml:space="preserve"> Output</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700224" behindDoc="1" locked="0" layoutInCell="1" allowOverlap="1">
                <wp:simplePos x="0" y="0"/>
                <wp:positionH relativeFrom="page">
                  <wp:posOffset>1333500</wp:posOffset>
                </wp:positionH>
                <wp:positionV relativeFrom="paragraph">
                  <wp:posOffset>4285433</wp:posOffset>
                </wp:positionV>
                <wp:extent cx="5232400" cy="362585"/>
                <wp:effectExtent l="0" t="0" r="0" b="0"/>
                <wp:wrapTopAndBottom/>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2400" cy="362585"/>
                        </a:xfrm>
                        <a:prstGeom prst="rect">
                          <a:avLst/>
                        </a:prstGeom>
                        <a:solidFill>
                          <a:srgbClr val="FFFF66"/>
                        </a:solidFill>
                        <a:ln w="12700">
                          <a:solidFill>
                            <a:srgbClr val="F7B129"/>
                          </a:solidFill>
                          <a:prstDash val="solid"/>
                        </a:ln>
                      </wps:spPr>
                      <wps:txbx>
                        <w:txbxContent>
                          <w:p w:rsidR="00A8284D" w:rsidRDefault="00A8284D">
                            <w:pPr>
                              <w:spacing w:before="74"/>
                              <w:ind w:left="307"/>
                              <w:rPr>
                                <w:b/>
                                <w:color w:val="000000"/>
                                <w:sz w:val="32"/>
                              </w:rPr>
                            </w:pPr>
                            <w:r>
                              <w:rPr>
                                <w:b/>
                                <w:color w:val="000000"/>
                                <w:sz w:val="32"/>
                              </w:rPr>
                              <w:t>What</w:t>
                            </w:r>
                            <w:r>
                              <w:rPr>
                                <w:b/>
                                <w:color w:val="000000"/>
                                <w:spacing w:val="-10"/>
                                <w:sz w:val="32"/>
                              </w:rPr>
                              <w:t xml:space="preserve"> </w:t>
                            </w:r>
                            <w:r>
                              <w:rPr>
                                <w:b/>
                                <w:color w:val="000000"/>
                                <w:sz w:val="32"/>
                              </w:rPr>
                              <w:t>are</w:t>
                            </w:r>
                            <w:r>
                              <w:rPr>
                                <w:b/>
                                <w:color w:val="000000"/>
                                <w:spacing w:val="-11"/>
                                <w:sz w:val="32"/>
                              </w:rPr>
                              <w:t xml:space="preserve"> </w:t>
                            </w:r>
                            <w:r>
                              <w:rPr>
                                <w:b/>
                                <w:color w:val="000000"/>
                                <w:sz w:val="32"/>
                              </w:rPr>
                              <w:t>the</w:t>
                            </w:r>
                            <w:r>
                              <w:rPr>
                                <w:b/>
                                <w:color w:val="000000"/>
                                <w:spacing w:val="-6"/>
                                <w:sz w:val="32"/>
                              </w:rPr>
                              <w:t xml:space="preserve"> </w:t>
                            </w:r>
                            <w:r>
                              <w:rPr>
                                <w:b/>
                                <w:color w:val="C00000"/>
                                <w:sz w:val="32"/>
                              </w:rPr>
                              <w:t>Human</w:t>
                            </w:r>
                            <w:r>
                              <w:rPr>
                                <w:b/>
                                <w:color w:val="C00000"/>
                                <w:spacing w:val="-7"/>
                                <w:sz w:val="32"/>
                              </w:rPr>
                              <w:t xml:space="preserve"> </w:t>
                            </w:r>
                            <w:r>
                              <w:rPr>
                                <w:b/>
                                <w:color w:val="C00000"/>
                                <w:sz w:val="32"/>
                              </w:rPr>
                              <w:t>Causes</w:t>
                            </w:r>
                            <w:r>
                              <w:rPr>
                                <w:b/>
                                <w:color w:val="C00000"/>
                                <w:spacing w:val="-6"/>
                                <w:sz w:val="32"/>
                              </w:rPr>
                              <w:t xml:space="preserve"> </w:t>
                            </w:r>
                            <w:r>
                              <w:rPr>
                                <w:b/>
                                <w:color w:val="000000"/>
                                <w:sz w:val="32"/>
                              </w:rPr>
                              <w:t>of</w:t>
                            </w:r>
                            <w:r>
                              <w:rPr>
                                <w:b/>
                                <w:color w:val="000000"/>
                                <w:spacing w:val="-10"/>
                                <w:sz w:val="32"/>
                              </w:rPr>
                              <w:t xml:space="preserve"> </w:t>
                            </w:r>
                            <w:r>
                              <w:rPr>
                                <w:b/>
                                <w:color w:val="000000"/>
                                <w:sz w:val="32"/>
                              </w:rPr>
                              <w:t>Climate</w:t>
                            </w:r>
                            <w:r>
                              <w:rPr>
                                <w:b/>
                                <w:color w:val="000000"/>
                                <w:spacing w:val="-10"/>
                                <w:sz w:val="32"/>
                              </w:rPr>
                              <w:t xml:space="preserve"> </w:t>
                            </w:r>
                            <w:r>
                              <w:rPr>
                                <w:b/>
                                <w:color w:val="000000"/>
                                <w:spacing w:val="-2"/>
                                <w:sz w:val="32"/>
                              </w:rPr>
                              <w:t>Change?</w:t>
                            </w:r>
                          </w:p>
                        </w:txbxContent>
                      </wps:txbx>
                      <wps:bodyPr wrap="square" lIns="0" tIns="0" rIns="0" bIns="0" rtlCol="0">
                        <a:noAutofit/>
                      </wps:bodyPr>
                    </wps:wsp>
                  </a:graphicData>
                </a:graphic>
              </wp:anchor>
            </w:drawing>
          </mc:Choice>
          <mc:Fallback>
            <w:pict>
              <v:shape id="Textbox 239" o:spid="_x0000_s1218" type="#_x0000_t202" style="position:absolute;margin-left:105pt;margin-top:337.45pt;width:412pt;height:28.55pt;z-index:-251616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" fillcolor="#ff6" strokecolor="#f7b129" strokeweight="1pt">
                <v:path arrowok="t"/>
                <v:textbox inset="0,0,0,0">
                  <w:txbxContent>
                    <w:p w:rsidR="00A8284D" w:rsidRDefault="00A8284D">
                      <w:pPr>
                        <w:spacing w:before="74"/>
                        <w:ind w:left="307"/>
                        <w:rPr>
                          <w:b/>
                          <w:color w:val="000000"/>
                          <w:sz w:val="32"/>
                        </w:rPr>
                      </w:pPr>
                      <w:r>
                        <w:rPr>
                          <w:b/>
                          <w:color w:val="000000"/>
                          <w:sz w:val="32"/>
                        </w:rPr>
                        <w:t>What</w:t>
                      </w:r>
                      <w:r>
                        <w:rPr>
                          <w:b/>
                          <w:color w:val="000000"/>
                          <w:spacing w:val="-10"/>
                          <w:sz w:val="32"/>
                        </w:rPr>
                        <w:t xml:space="preserve"> </w:t>
                      </w:r>
                      <w:r>
                        <w:rPr>
                          <w:b/>
                          <w:color w:val="000000"/>
                          <w:sz w:val="32"/>
                        </w:rPr>
                        <w:t>are</w:t>
                      </w:r>
                      <w:r>
                        <w:rPr>
                          <w:b/>
                          <w:color w:val="000000"/>
                          <w:spacing w:val="-11"/>
                          <w:sz w:val="32"/>
                        </w:rPr>
                        <w:t xml:space="preserve"> </w:t>
                      </w:r>
                      <w:r>
                        <w:rPr>
                          <w:b/>
                          <w:color w:val="000000"/>
                          <w:sz w:val="32"/>
                        </w:rPr>
                        <w:t>the</w:t>
                      </w:r>
                      <w:r>
                        <w:rPr>
                          <w:b/>
                          <w:color w:val="000000"/>
                          <w:spacing w:val="-6"/>
                          <w:sz w:val="32"/>
                        </w:rPr>
                        <w:t xml:space="preserve"> </w:t>
                      </w:r>
                      <w:r>
                        <w:rPr>
                          <w:b/>
                          <w:color w:val="C00000"/>
                          <w:sz w:val="32"/>
                        </w:rPr>
                        <w:t>Human</w:t>
                      </w:r>
                      <w:r>
                        <w:rPr>
                          <w:b/>
                          <w:color w:val="C00000"/>
                          <w:spacing w:val="-7"/>
                          <w:sz w:val="32"/>
                        </w:rPr>
                        <w:t xml:space="preserve"> </w:t>
                      </w:r>
                      <w:r>
                        <w:rPr>
                          <w:b/>
                          <w:color w:val="C00000"/>
                          <w:sz w:val="32"/>
                        </w:rPr>
                        <w:t>Causes</w:t>
                      </w:r>
                      <w:r>
                        <w:rPr>
                          <w:b/>
                          <w:color w:val="C00000"/>
                          <w:spacing w:val="-6"/>
                          <w:sz w:val="32"/>
                        </w:rPr>
                        <w:t xml:space="preserve"> </w:t>
                      </w:r>
                      <w:r>
                        <w:rPr>
                          <w:b/>
                          <w:color w:val="000000"/>
                          <w:sz w:val="32"/>
                        </w:rPr>
                        <w:t>of</w:t>
                      </w:r>
                      <w:r>
                        <w:rPr>
                          <w:b/>
                          <w:color w:val="000000"/>
                          <w:spacing w:val="-10"/>
                          <w:sz w:val="32"/>
                        </w:rPr>
                        <w:t xml:space="preserve"> </w:t>
                      </w:r>
                      <w:r>
                        <w:rPr>
                          <w:b/>
                          <w:color w:val="000000"/>
                          <w:sz w:val="32"/>
                        </w:rPr>
                        <w:t>Climate</w:t>
                      </w:r>
                      <w:r>
                        <w:rPr>
                          <w:b/>
                          <w:color w:val="000000"/>
                          <w:spacing w:val="-10"/>
                          <w:sz w:val="32"/>
                        </w:rPr>
                        <w:t xml:space="preserve"> </w:t>
                      </w:r>
                      <w:r>
                        <w:rPr>
                          <w:b/>
                          <w:color w:val="000000"/>
                          <w:spacing w:val="-2"/>
                          <w:sz w:val="32"/>
                        </w:rPr>
                        <w:t>Change?</w:t>
                      </w:r>
                    </w:p>
                  </w:txbxContent>
                </v:textbox>
                <w10:wrap type="topAndBottom" anchorx="page"/>
              </v:shape>
            </w:pict>
          </mc:Fallback>
        </mc:AlternateContent>
      </w:r>
    </w:p>
    <w:p w:rsidR="00BC3DBA" w:rsidRDefault="00BC3DBA">
      <w:pPr>
        <w:pStyle w:val="BodyText"/>
        <w:spacing w:before="256"/>
        <w:rPr>
          <w:sz w:val="20"/>
        </w:rPr>
      </w:pPr>
    </w:p>
    <w:p w:rsidR="00BC3DBA" w:rsidRDefault="00BC3DBA">
      <w:pPr>
        <w:pStyle w:val="BodyText"/>
        <w:spacing w:before="1"/>
        <w:rPr>
          <w:sz w:val="8"/>
        </w:rPr>
      </w:pPr>
    </w:p>
    <w:p w:rsidR="00BC3DBA" w:rsidRDefault="00BC3DBA">
      <w:pPr>
        <w:pStyle w:val="BodyText"/>
        <w:spacing w:before="7"/>
        <w:rPr>
          <w:sz w:val="11"/>
        </w:rPr>
      </w:pPr>
    </w:p>
    <w:p w:rsidR="00BC3DBA" w:rsidRDefault="00BC3DBA">
      <w:pPr>
        <w:pStyle w:val="BodyText"/>
        <w:rPr>
          <w:sz w:val="4"/>
        </w:rPr>
      </w:pPr>
    </w:p>
    <w:tbl>
      <w:tblPr>
        <w:tblW w:w="0" w:type="auto"/>
        <w:tblInd w:w="367" w:type="dxa"/>
        <w:tblBorders>
          <w:top w:val="single" w:sz="8" w:space="0" w:color="1F4E79"/>
          <w:left w:val="single" w:sz="8" w:space="0" w:color="1F4E79"/>
          <w:bottom w:val="single" w:sz="8" w:space="0" w:color="1F4E79"/>
          <w:right w:val="single" w:sz="8" w:space="0" w:color="1F4E79"/>
          <w:insideH w:val="single" w:sz="8" w:space="0" w:color="1F4E79"/>
          <w:insideV w:val="single" w:sz="8" w:space="0" w:color="1F4E79"/>
        </w:tblBorders>
        <w:tblLayout w:type="fixed"/>
        <w:tblCellMar>
          <w:left w:w="0" w:type="dxa"/>
          <w:right w:w="0" w:type="dxa"/>
        </w:tblCellMar>
        <w:tblLook w:val="01E0" w:firstRow="1" w:lastRow="1" w:firstColumn="1" w:lastColumn="1" w:noHBand="0" w:noVBand="0"/>
      </w:tblPr>
      <w:tblGrid>
        <w:gridCol w:w="2585"/>
        <w:gridCol w:w="2315"/>
      </w:tblGrid>
      <w:tr w:rsidR="00BC3DBA">
        <w:trPr>
          <w:trHeight w:val="162"/>
        </w:trPr>
        <w:tc>
          <w:tcPr>
            <w:tcW w:w="2585" w:type="dxa"/>
            <w:vMerge w:val="restart"/>
            <w:tcBorders>
              <w:left w:val="nil"/>
            </w:tcBorders>
            <w:shd w:val="clear" w:color="auto" w:fill="006FC0"/>
          </w:tcPr>
          <w:p w:rsidR="00BC3DBA" w:rsidRDefault="00A8284D">
            <w:pPr>
              <w:pStyle w:val="TableParagraph"/>
              <w:spacing w:before="73"/>
              <w:ind w:left="108"/>
            </w:pPr>
            <w:r>
              <w:rPr>
                <w:color w:val="FFFFFF"/>
              </w:rPr>
              <w:t>Burning</w:t>
            </w:r>
            <w:r>
              <w:rPr>
                <w:color w:val="FFFFFF"/>
                <w:spacing w:val="-4"/>
              </w:rPr>
              <w:t xml:space="preserve"> </w:t>
            </w:r>
            <w:r>
              <w:rPr>
                <w:color w:val="FFFFFF"/>
              </w:rPr>
              <w:t>Fossil</w:t>
            </w:r>
            <w:r>
              <w:rPr>
                <w:color w:val="FFFFFF"/>
                <w:spacing w:val="-3"/>
              </w:rPr>
              <w:t xml:space="preserve"> </w:t>
            </w:r>
            <w:r>
              <w:rPr>
                <w:color w:val="FFFFFF"/>
                <w:spacing w:val="-2"/>
              </w:rPr>
              <w:t>Fuels</w:t>
            </w:r>
          </w:p>
        </w:tc>
        <w:tc>
          <w:tcPr>
            <w:tcW w:w="2315" w:type="dxa"/>
            <w:tcBorders>
              <w:top w:val="nil"/>
              <w:bottom w:val="single" w:sz="4" w:space="0" w:color="006FC0"/>
              <w:right w:val="nil"/>
            </w:tcBorders>
          </w:tcPr>
          <w:p w:rsidR="00BC3DBA" w:rsidRDefault="00BC3DBA">
            <w:pPr>
              <w:pStyle w:val="TableParagraph"/>
              <w:rPr>
                <w:rFonts w:ascii="Times New Roman"/>
                <w:sz w:val="10"/>
              </w:rPr>
            </w:pPr>
          </w:p>
        </w:tc>
      </w:tr>
      <w:tr w:rsidR="00BC3DBA">
        <w:trPr>
          <w:trHeight w:val="262"/>
        </w:trPr>
        <w:tc>
          <w:tcPr>
            <w:tcW w:w="2585" w:type="dxa"/>
            <w:vMerge/>
            <w:tcBorders>
              <w:top w:val="nil"/>
              <w:left w:val="nil"/>
            </w:tcBorders>
            <w:shd w:val="clear" w:color="auto" w:fill="006FC0"/>
          </w:tcPr>
          <w:p w:rsidR="00BC3DBA" w:rsidRDefault="00BC3DBA">
            <w:pPr>
              <w:rPr>
                <w:sz w:val="2"/>
                <w:szCs w:val="2"/>
              </w:rPr>
            </w:pPr>
          </w:p>
        </w:tc>
        <w:tc>
          <w:tcPr>
            <w:tcW w:w="2315" w:type="dxa"/>
            <w:tcBorders>
              <w:top w:val="single" w:sz="4" w:space="0" w:color="006FC0"/>
              <w:bottom w:val="nil"/>
              <w:right w:val="single" w:sz="4" w:space="0" w:color="006FC0"/>
            </w:tcBorders>
          </w:tcPr>
          <w:p w:rsidR="00BC3DBA" w:rsidRDefault="00BC3DBA">
            <w:pPr>
              <w:pStyle w:val="TableParagraph"/>
              <w:rPr>
                <w:rFonts w:ascii="Times New Roman"/>
                <w:sz w:val="18"/>
              </w:rPr>
            </w:pPr>
          </w:p>
        </w:tc>
      </w:tr>
      <w:tr w:rsidR="00BC3DBA">
        <w:trPr>
          <w:trHeight w:val="1162"/>
        </w:trPr>
        <w:tc>
          <w:tcPr>
            <w:tcW w:w="4900" w:type="dxa"/>
            <w:gridSpan w:val="2"/>
            <w:tcBorders>
              <w:top w:val="nil"/>
              <w:left w:val="single" w:sz="4" w:space="0" w:color="006FC0"/>
              <w:bottom w:val="single" w:sz="4" w:space="0" w:color="006FC0"/>
              <w:right w:val="single" w:sz="4" w:space="0" w:color="006FC0"/>
            </w:tcBorders>
          </w:tcPr>
          <w:p w:rsidR="00BC3DBA" w:rsidRDefault="00A8284D">
            <w:pPr>
              <w:pStyle w:val="TableParagraph"/>
              <w:numPr>
                <w:ilvl w:val="0"/>
                <w:numId w:val="244"/>
              </w:numPr>
              <w:tabs>
                <w:tab w:val="left" w:pos="510"/>
              </w:tabs>
              <w:spacing w:before="66" w:line="259" w:lineRule="auto"/>
              <w:ind w:right="163"/>
            </w:pPr>
            <w:r>
              <w:rPr>
                <w:color w:val="006FC0"/>
                <w:u w:val="single" w:color="006FC0"/>
              </w:rPr>
              <w:t>CO2 is released</w:t>
            </w:r>
            <w:r>
              <w:rPr>
                <w:color w:val="006FC0"/>
              </w:rPr>
              <w:t xml:space="preserve"> </w:t>
            </w:r>
            <w:r>
              <w:t>into the atmosphere when</w:t>
            </w:r>
            <w:r>
              <w:rPr>
                <w:spacing w:val="-4"/>
              </w:rPr>
              <w:t xml:space="preserve"> </w:t>
            </w:r>
            <w:r>
              <w:t>fossil</w:t>
            </w:r>
            <w:r>
              <w:rPr>
                <w:spacing w:val="-6"/>
              </w:rPr>
              <w:t xml:space="preserve"> </w:t>
            </w:r>
            <w:r>
              <w:t>fuels</w:t>
            </w:r>
            <w:r>
              <w:rPr>
                <w:spacing w:val="-6"/>
              </w:rPr>
              <w:t xml:space="preserve"> </w:t>
            </w:r>
            <w:r>
              <w:t>like</w:t>
            </w:r>
            <w:r>
              <w:rPr>
                <w:spacing w:val="-4"/>
              </w:rPr>
              <w:t xml:space="preserve"> </w:t>
            </w:r>
            <w:r>
              <w:t>coal,</w:t>
            </w:r>
            <w:r>
              <w:rPr>
                <w:spacing w:val="-2"/>
              </w:rPr>
              <w:t xml:space="preserve"> </w:t>
            </w:r>
            <w:r>
              <w:t>oil</w:t>
            </w:r>
            <w:r>
              <w:rPr>
                <w:spacing w:val="-6"/>
              </w:rPr>
              <w:t xml:space="preserve"> </w:t>
            </w:r>
            <w:r>
              <w:t>and</w:t>
            </w:r>
            <w:r>
              <w:rPr>
                <w:spacing w:val="-6"/>
              </w:rPr>
              <w:t xml:space="preserve"> </w:t>
            </w:r>
            <w:r>
              <w:t>gas</w:t>
            </w:r>
            <w:r>
              <w:rPr>
                <w:spacing w:val="-2"/>
              </w:rPr>
              <w:t xml:space="preserve"> </w:t>
            </w:r>
            <w:r>
              <w:t>are burnt. (eg from power stations)</w:t>
            </w:r>
          </w:p>
        </w:tc>
      </w:tr>
    </w:tbl>
    <w:p w:rsidR="00BC3DBA" w:rsidRDefault="00A8284D">
      <w:pPr>
        <w:pStyle w:val="BodyText"/>
        <w:spacing w:before="10"/>
        <w:rPr>
          <w:sz w:val="3"/>
        </w:rPr>
      </w:pPr>
      <w:r>
        <w:rPr>
          <w:noProof/>
          <w:lang w:val="en-GB" w:eastAsia="en-GB"/>
        </w:rPr>
        <mc:AlternateContent>
          <mc:Choice Requires="wpg">
            <w:drawing>
              <wp:anchor distT="0" distB="0" distL="0" distR="0" simplePos="0" relativeHeight="251701248" behindDoc="1" locked="0" layoutInCell="1" allowOverlap="1">
                <wp:simplePos x="0" y="0"/>
                <wp:positionH relativeFrom="page">
                  <wp:posOffset>450850</wp:posOffset>
                </wp:positionH>
                <wp:positionV relativeFrom="paragraph">
                  <wp:posOffset>48137</wp:posOffset>
                </wp:positionV>
                <wp:extent cx="6647180" cy="2487930"/>
                <wp:effectExtent l="0" t="0" r="0" b="0"/>
                <wp:wrapTopAndBottom/>
                <wp:docPr id="240"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7180" cy="2487930"/>
                          <a:chOff x="0" y="0"/>
                          <a:chExt cx="6647180" cy="2487930"/>
                        </a:xfrm>
                      </wpg:grpSpPr>
                      <wps:wsp>
                        <wps:cNvPr id="241" name="Graphic 241"/>
                        <wps:cNvSpPr/>
                        <wps:spPr>
                          <a:xfrm>
                            <a:off x="6350" y="138937"/>
                            <a:ext cx="3152775" cy="1352550"/>
                          </a:xfrm>
                          <a:custGeom>
                            <a:avLst/>
                            <a:gdLst/>
                            <a:ahLst/>
                            <a:cxnLst/>
                            <a:rect l="l" t="t" r="r" b="b"/>
                            <a:pathLst>
                              <a:path w="3152775" h="1352550">
                                <a:moveTo>
                                  <a:pt x="0" y="1352550"/>
                                </a:moveTo>
                                <a:lnTo>
                                  <a:pt x="3152775" y="1352550"/>
                                </a:lnTo>
                                <a:lnTo>
                                  <a:pt x="3152775" y="0"/>
                                </a:lnTo>
                                <a:lnTo>
                                  <a:pt x="0" y="0"/>
                                </a:lnTo>
                                <a:lnTo>
                                  <a:pt x="0" y="1352550"/>
                                </a:lnTo>
                                <a:close/>
                              </a:path>
                            </a:pathLst>
                          </a:custGeom>
                          <a:ln w="6350">
                            <a:solidFill>
                              <a:srgbClr val="00AF50"/>
                            </a:solidFill>
                            <a:prstDash val="solid"/>
                          </a:ln>
                        </wps:spPr>
                        <wps:bodyPr wrap="square" lIns="0" tIns="0" rIns="0" bIns="0" rtlCol="0">
                          <a:prstTxWarp prst="textNoShape">
                            <a:avLst/>
                          </a:prstTxWarp>
                          <a:noAutofit/>
                        </wps:bodyPr>
                      </wps:wsp>
                      <wps:wsp>
                        <wps:cNvPr id="242" name="Graphic 242"/>
                        <wps:cNvSpPr/>
                        <wps:spPr>
                          <a:xfrm>
                            <a:off x="6350" y="6350"/>
                            <a:ext cx="1666875" cy="295275"/>
                          </a:xfrm>
                          <a:custGeom>
                            <a:avLst/>
                            <a:gdLst/>
                            <a:ahLst/>
                            <a:cxnLst/>
                            <a:rect l="l" t="t" r="r" b="b"/>
                            <a:pathLst>
                              <a:path w="1666875" h="295275">
                                <a:moveTo>
                                  <a:pt x="1666875" y="0"/>
                                </a:moveTo>
                                <a:lnTo>
                                  <a:pt x="0" y="0"/>
                                </a:lnTo>
                                <a:lnTo>
                                  <a:pt x="0" y="295275"/>
                                </a:lnTo>
                                <a:lnTo>
                                  <a:pt x="1666875" y="295275"/>
                                </a:lnTo>
                                <a:lnTo>
                                  <a:pt x="1666875" y="0"/>
                                </a:lnTo>
                                <a:close/>
                              </a:path>
                            </a:pathLst>
                          </a:custGeom>
                          <a:solidFill>
                            <a:srgbClr val="00AF50"/>
                          </a:solidFill>
                        </wps:spPr>
                        <wps:bodyPr wrap="square" lIns="0" tIns="0" rIns="0" bIns="0" rtlCol="0">
                          <a:prstTxWarp prst="textNoShape">
                            <a:avLst/>
                          </a:prstTxWarp>
                          <a:noAutofit/>
                        </wps:bodyPr>
                      </wps:wsp>
                      <wps:wsp>
                        <wps:cNvPr id="243" name="Graphic 243"/>
                        <wps:cNvSpPr/>
                        <wps:spPr>
                          <a:xfrm>
                            <a:off x="6350" y="6350"/>
                            <a:ext cx="1666875" cy="295275"/>
                          </a:xfrm>
                          <a:custGeom>
                            <a:avLst/>
                            <a:gdLst/>
                            <a:ahLst/>
                            <a:cxnLst/>
                            <a:rect l="l" t="t" r="r" b="b"/>
                            <a:pathLst>
                              <a:path w="1666875" h="295275">
                                <a:moveTo>
                                  <a:pt x="0" y="295275"/>
                                </a:moveTo>
                                <a:lnTo>
                                  <a:pt x="1666875" y="295275"/>
                                </a:lnTo>
                                <a:lnTo>
                                  <a:pt x="1666875" y="0"/>
                                </a:lnTo>
                                <a:lnTo>
                                  <a:pt x="0" y="0"/>
                                </a:lnTo>
                                <a:lnTo>
                                  <a:pt x="0" y="295275"/>
                                </a:lnTo>
                                <a:close/>
                              </a:path>
                            </a:pathLst>
                          </a:custGeom>
                          <a:ln w="12700">
                            <a:solidFill>
                              <a:srgbClr val="00AF50"/>
                            </a:solidFill>
                            <a:prstDash val="solid"/>
                          </a:ln>
                        </wps:spPr>
                        <wps:bodyPr wrap="square" lIns="0" tIns="0" rIns="0" bIns="0" rtlCol="0">
                          <a:prstTxWarp prst="textNoShape">
                            <a:avLst/>
                          </a:prstTxWarp>
                          <a:noAutofit/>
                        </wps:bodyPr>
                      </wps:wsp>
                      <wps:wsp>
                        <wps:cNvPr id="244" name="Graphic 244"/>
                        <wps:cNvSpPr/>
                        <wps:spPr>
                          <a:xfrm>
                            <a:off x="347345" y="1572183"/>
                            <a:ext cx="6296660" cy="912494"/>
                          </a:xfrm>
                          <a:custGeom>
                            <a:avLst/>
                            <a:gdLst/>
                            <a:ahLst/>
                            <a:cxnLst/>
                            <a:rect l="l" t="t" r="r" b="b"/>
                            <a:pathLst>
                              <a:path w="6296660" h="912494">
                                <a:moveTo>
                                  <a:pt x="0" y="912494"/>
                                </a:moveTo>
                                <a:lnTo>
                                  <a:pt x="6296659" y="912494"/>
                                </a:lnTo>
                                <a:lnTo>
                                  <a:pt x="6296659" y="0"/>
                                </a:lnTo>
                                <a:lnTo>
                                  <a:pt x="0" y="0"/>
                                </a:lnTo>
                                <a:lnTo>
                                  <a:pt x="0" y="912494"/>
                                </a:lnTo>
                                <a:close/>
                              </a:path>
                            </a:pathLst>
                          </a:custGeom>
                          <a:ln w="6350">
                            <a:solidFill>
                              <a:srgbClr val="FF0000"/>
                            </a:solidFill>
                            <a:prstDash val="solid"/>
                          </a:ln>
                        </wps:spPr>
                        <wps:bodyPr wrap="square" lIns="0" tIns="0" rIns="0" bIns="0" rtlCol="0">
                          <a:prstTxWarp prst="textNoShape">
                            <a:avLst/>
                          </a:prstTxWarp>
                          <a:noAutofit/>
                        </wps:bodyPr>
                      </wps:wsp>
                      <wps:wsp>
                        <wps:cNvPr id="245" name="Graphic 245"/>
                        <wps:cNvSpPr/>
                        <wps:spPr>
                          <a:xfrm>
                            <a:off x="42544" y="1538605"/>
                            <a:ext cx="1666875" cy="295275"/>
                          </a:xfrm>
                          <a:custGeom>
                            <a:avLst/>
                            <a:gdLst/>
                            <a:ahLst/>
                            <a:cxnLst/>
                            <a:rect l="l" t="t" r="r" b="b"/>
                            <a:pathLst>
                              <a:path w="1666875" h="295275">
                                <a:moveTo>
                                  <a:pt x="1666875" y="0"/>
                                </a:moveTo>
                                <a:lnTo>
                                  <a:pt x="0" y="0"/>
                                </a:lnTo>
                                <a:lnTo>
                                  <a:pt x="0" y="295274"/>
                                </a:lnTo>
                                <a:lnTo>
                                  <a:pt x="1666875" y="295274"/>
                                </a:lnTo>
                                <a:lnTo>
                                  <a:pt x="1666875" y="0"/>
                                </a:lnTo>
                                <a:close/>
                              </a:path>
                            </a:pathLst>
                          </a:custGeom>
                          <a:solidFill>
                            <a:srgbClr val="C00000"/>
                          </a:solidFill>
                        </wps:spPr>
                        <wps:bodyPr wrap="square" lIns="0" tIns="0" rIns="0" bIns="0" rtlCol="0">
                          <a:prstTxWarp prst="textNoShape">
                            <a:avLst/>
                          </a:prstTxWarp>
                          <a:noAutofit/>
                        </wps:bodyPr>
                      </wps:wsp>
                      <wps:wsp>
                        <wps:cNvPr id="246" name="Graphic 246"/>
                        <wps:cNvSpPr/>
                        <wps:spPr>
                          <a:xfrm>
                            <a:off x="42544" y="1538605"/>
                            <a:ext cx="1666875" cy="295275"/>
                          </a:xfrm>
                          <a:custGeom>
                            <a:avLst/>
                            <a:gdLst/>
                            <a:ahLst/>
                            <a:cxnLst/>
                            <a:rect l="l" t="t" r="r" b="b"/>
                            <a:pathLst>
                              <a:path w="1666875" h="295275">
                                <a:moveTo>
                                  <a:pt x="0" y="295274"/>
                                </a:moveTo>
                                <a:lnTo>
                                  <a:pt x="1666875" y="295274"/>
                                </a:lnTo>
                                <a:lnTo>
                                  <a:pt x="1666875" y="0"/>
                                </a:lnTo>
                                <a:lnTo>
                                  <a:pt x="0" y="0"/>
                                </a:lnTo>
                                <a:lnTo>
                                  <a:pt x="0" y="295274"/>
                                </a:lnTo>
                                <a:close/>
                              </a:path>
                            </a:pathLst>
                          </a:custGeom>
                          <a:ln w="12700">
                            <a:solidFill>
                              <a:srgbClr val="C00000"/>
                            </a:solidFill>
                            <a:prstDash val="solid"/>
                          </a:ln>
                        </wps:spPr>
                        <wps:bodyPr wrap="square" lIns="0" tIns="0" rIns="0" bIns="0" rtlCol="0">
                          <a:prstTxWarp prst="textNoShape">
                            <a:avLst/>
                          </a:prstTxWarp>
                          <a:noAutofit/>
                        </wps:bodyPr>
                      </wps:wsp>
                      <wps:wsp>
                        <wps:cNvPr id="247" name="Textbox 247"/>
                        <wps:cNvSpPr txBox="1"/>
                        <wps:spPr>
                          <a:xfrm>
                            <a:off x="100838" y="58970"/>
                            <a:ext cx="2954655" cy="1075690"/>
                          </a:xfrm>
                          <a:prstGeom prst="rect">
                            <a:avLst/>
                          </a:prstGeom>
                        </wps:spPr>
                        <wps:txbx>
                          <w:txbxContent>
                            <w:p w:rsidR="00A8284D" w:rsidRDefault="00A8284D">
                              <w:pPr>
                                <w:spacing w:before="1"/>
                                <w:ind w:left="4"/>
                              </w:pPr>
                              <w:r>
                                <w:rPr>
                                  <w:color w:val="FFFFFF"/>
                                  <w:spacing w:val="-2"/>
                                </w:rPr>
                                <w:t>Farming</w:t>
                              </w:r>
                            </w:p>
                            <w:p w:rsidR="00A8284D" w:rsidRDefault="00A8284D">
                              <w:pPr>
                                <w:numPr>
                                  <w:ilvl w:val="0"/>
                                  <w:numId w:val="243"/>
                                </w:numPr>
                                <w:tabs>
                                  <w:tab w:val="left" w:pos="360"/>
                                </w:tabs>
                                <w:spacing w:before="87" w:line="259" w:lineRule="auto"/>
                                <w:ind w:right="402"/>
                              </w:pPr>
                              <w:r>
                                <w:t>Farming</w:t>
                              </w:r>
                              <w:r>
                                <w:rPr>
                                  <w:spacing w:val="-6"/>
                                </w:rPr>
                                <w:t xml:space="preserve"> </w:t>
                              </w:r>
                              <w:r>
                                <w:t>of</w:t>
                              </w:r>
                              <w:r>
                                <w:rPr>
                                  <w:spacing w:val="-6"/>
                                </w:rPr>
                                <w:t xml:space="preserve"> </w:t>
                              </w:r>
                              <w:r>
                                <w:t>livestock</w:t>
                              </w:r>
                              <w:r>
                                <w:rPr>
                                  <w:spacing w:val="-8"/>
                                </w:rPr>
                                <w:t xml:space="preserve"> </w:t>
                              </w:r>
                              <w:r>
                                <w:t>produces</w:t>
                              </w:r>
                              <w:r>
                                <w:rPr>
                                  <w:spacing w:val="-6"/>
                                </w:rPr>
                                <w:t xml:space="preserve"> </w:t>
                              </w:r>
                              <w:r>
                                <w:t>a</w:t>
                              </w:r>
                              <w:r>
                                <w:rPr>
                                  <w:spacing w:val="-9"/>
                                </w:rPr>
                                <w:t xml:space="preserve"> </w:t>
                              </w:r>
                              <w:r>
                                <w:t>lot</w:t>
                              </w:r>
                              <w:r>
                                <w:rPr>
                                  <w:spacing w:val="-7"/>
                                </w:rPr>
                                <w:t xml:space="preserve"> </w:t>
                              </w:r>
                              <w:r>
                                <w:t xml:space="preserve">of </w:t>
                              </w:r>
                              <w:r>
                                <w:rPr>
                                  <w:color w:val="00AF50"/>
                                  <w:spacing w:val="-2"/>
                                  <w:u w:val="single" w:color="00AF50"/>
                                </w:rPr>
                                <w:t>methane</w:t>
                              </w:r>
                            </w:p>
                            <w:p w:rsidR="00A8284D" w:rsidRDefault="00A8284D">
                              <w:pPr>
                                <w:numPr>
                                  <w:ilvl w:val="0"/>
                                  <w:numId w:val="243"/>
                                </w:numPr>
                                <w:tabs>
                                  <w:tab w:val="left" w:pos="360"/>
                                </w:tabs>
                                <w:spacing w:line="259" w:lineRule="auto"/>
                                <w:ind w:right="18"/>
                              </w:pPr>
                              <w:r>
                                <w:t>Rice</w:t>
                              </w:r>
                              <w:r>
                                <w:rPr>
                                  <w:spacing w:val="-8"/>
                                </w:rPr>
                                <w:t xml:space="preserve"> </w:t>
                              </w:r>
                              <w:r>
                                <w:t>paddies</w:t>
                              </w:r>
                              <w:r>
                                <w:rPr>
                                  <w:spacing w:val="-7"/>
                                </w:rPr>
                                <w:t xml:space="preserve"> </w:t>
                              </w:r>
                              <w:r>
                                <w:t>contribute</w:t>
                              </w:r>
                              <w:r>
                                <w:rPr>
                                  <w:spacing w:val="-10"/>
                                </w:rPr>
                                <w:t xml:space="preserve"> </w:t>
                              </w:r>
                              <w:r>
                                <w:t>to</w:t>
                              </w:r>
                              <w:r>
                                <w:rPr>
                                  <w:spacing w:val="-8"/>
                                </w:rPr>
                                <w:t xml:space="preserve"> </w:t>
                              </w:r>
                              <w:r>
                                <w:t>global</w:t>
                              </w:r>
                              <w:r>
                                <w:rPr>
                                  <w:spacing w:val="-8"/>
                                </w:rPr>
                                <w:t xml:space="preserve"> </w:t>
                              </w:r>
                              <w:r>
                                <w:t xml:space="preserve">warming because </w:t>
                              </w:r>
                              <w:r>
                                <w:rPr>
                                  <w:color w:val="00AF50"/>
                                  <w:u w:val="single" w:color="00AF50"/>
                                </w:rPr>
                                <w:t>flooded fields emit methane</w:t>
                              </w:r>
                            </w:p>
                          </w:txbxContent>
                        </wps:txbx>
                        <wps:bodyPr wrap="square" lIns="0" tIns="0" rIns="0" bIns="0" rtlCol="0">
                          <a:noAutofit/>
                        </wps:bodyPr>
                      </wps:wsp>
                      <wps:wsp>
                        <wps:cNvPr id="248" name="Textbox 248"/>
                        <wps:cNvSpPr txBox="1"/>
                        <wps:spPr>
                          <a:xfrm>
                            <a:off x="140462" y="1590971"/>
                            <a:ext cx="6306185" cy="862965"/>
                          </a:xfrm>
                          <a:prstGeom prst="rect">
                            <a:avLst/>
                          </a:prstGeom>
                        </wps:spPr>
                        <wps:txbx>
                          <w:txbxContent>
                            <w:p w:rsidR="00A8284D" w:rsidRDefault="00A8284D">
                              <w:pPr>
                                <w:spacing w:before="1"/>
                              </w:pPr>
                              <w:r>
                                <w:rPr>
                                  <w:color w:val="FFFFFF"/>
                                  <w:spacing w:val="-2"/>
                                </w:rPr>
                                <w:t>Deforestation</w:t>
                              </w:r>
                            </w:p>
                            <w:p w:rsidR="00A8284D" w:rsidRDefault="00A8284D">
                              <w:pPr>
                                <w:numPr>
                                  <w:ilvl w:val="0"/>
                                  <w:numId w:val="242"/>
                                </w:numPr>
                                <w:tabs>
                                  <w:tab w:val="left" w:pos="835"/>
                                </w:tabs>
                                <w:spacing w:before="82"/>
                              </w:pPr>
                              <w:r>
                                <w:t>Plants</w:t>
                              </w:r>
                              <w:r>
                                <w:rPr>
                                  <w:spacing w:val="-4"/>
                                </w:rPr>
                                <w:t xml:space="preserve"> </w:t>
                              </w:r>
                              <w:r>
                                <w:rPr>
                                  <w:color w:val="FF0000"/>
                                  <w:u w:val="single" w:color="FF0000"/>
                                </w:rPr>
                                <w:t>remove</w:t>
                              </w:r>
                              <w:r>
                                <w:rPr>
                                  <w:color w:val="FF0000"/>
                                  <w:spacing w:val="-3"/>
                                  <w:u w:val="single" w:color="FF0000"/>
                                </w:rPr>
                                <w:t xml:space="preserve"> </w:t>
                              </w:r>
                              <w:r>
                                <w:rPr>
                                  <w:color w:val="FF0000"/>
                                  <w:u w:val="single" w:color="FF0000"/>
                                </w:rPr>
                                <w:t>C02</w:t>
                              </w:r>
                              <w:r>
                                <w:rPr>
                                  <w:color w:val="FF0000"/>
                                  <w:spacing w:val="-5"/>
                                  <w:u w:val="single" w:color="FF0000"/>
                                </w:rPr>
                                <w:t xml:space="preserve"> </w:t>
                              </w:r>
                              <w:r>
                                <w:rPr>
                                  <w:color w:val="FF0000"/>
                                  <w:u w:val="single" w:color="FF0000"/>
                                </w:rPr>
                                <w:t>from</w:t>
                              </w:r>
                              <w:r>
                                <w:rPr>
                                  <w:color w:val="FF0000"/>
                                  <w:spacing w:val="-3"/>
                                  <w:u w:val="single" w:color="FF0000"/>
                                </w:rPr>
                                <w:t xml:space="preserve"> </w:t>
                              </w:r>
                              <w:r>
                                <w:rPr>
                                  <w:color w:val="FF0000"/>
                                  <w:u w:val="single" w:color="FF0000"/>
                                </w:rPr>
                                <w:t>the</w:t>
                              </w:r>
                              <w:r>
                                <w:rPr>
                                  <w:color w:val="FF0000"/>
                                  <w:spacing w:val="-4"/>
                                  <w:u w:val="single" w:color="FF0000"/>
                                </w:rPr>
                                <w:t xml:space="preserve"> </w:t>
                              </w:r>
                              <w:r>
                                <w:rPr>
                                  <w:color w:val="FF0000"/>
                                  <w:u w:val="single" w:color="FF0000"/>
                                </w:rPr>
                                <w:t>atmosphere</w:t>
                              </w:r>
                              <w:r>
                                <w:rPr>
                                  <w:color w:val="FF0000"/>
                                  <w:spacing w:val="-1"/>
                                </w:rPr>
                                <w:t xml:space="preserve"> </w:t>
                              </w:r>
                              <w:r>
                                <w:t>and</w:t>
                              </w:r>
                              <w:r>
                                <w:rPr>
                                  <w:spacing w:val="-5"/>
                                </w:rPr>
                                <w:t xml:space="preserve"> </w:t>
                              </w:r>
                              <w:r>
                                <w:t>convert</w:t>
                              </w:r>
                              <w:r>
                                <w:rPr>
                                  <w:spacing w:val="-3"/>
                                </w:rPr>
                                <w:t xml:space="preserve"> </w:t>
                              </w:r>
                              <w:r>
                                <w:t>it</w:t>
                              </w:r>
                              <w:r>
                                <w:rPr>
                                  <w:spacing w:val="-5"/>
                                </w:rPr>
                                <w:t xml:space="preserve"> </w:t>
                              </w:r>
                              <w:r>
                                <w:t>into</w:t>
                              </w:r>
                              <w:r>
                                <w:rPr>
                                  <w:spacing w:val="-4"/>
                                </w:rPr>
                                <w:t xml:space="preserve"> </w:t>
                              </w:r>
                              <w:r>
                                <w:t>organic</w:t>
                              </w:r>
                              <w:r>
                                <w:rPr>
                                  <w:spacing w:val="-7"/>
                                </w:rPr>
                                <w:t xml:space="preserve"> </w:t>
                              </w:r>
                              <w:r>
                                <w:rPr>
                                  <w:spacing w:val="-2"/>
                                </w:rPr>
                                <w:t>matter.</w:t>
                              </w:r>
                            </w:p>
                            <w:p w:rsidR="00A8284D" w:rsidRDefault="00A8284D">
                              <w:pPr>
                                <w:numPr>
                                  <w:ilvl w:val="0"/>
                                  <w:numId w:val="242"/>
                                </w:numPr>
                                <w:tabs>
                                  <w:tab w:val="left" w:pos="835"/>
                                </w:tabs>
                                <w:spacing w:before="24"/>
                              </w:pPr>
                              <w:r>
                                <w:t>When</w:t>
                              </w:r>
                              <w:r>
                                <w:rPr>
                                  <w:spacing w:val="-6"/>
                                </w:rPr>
                                <w:t xml:space="preserve"> </w:t>
                              </w:r>
                              <w:r>
                                <w:t>trees</w:t>
                              </w:r>
                              <w:r>
                                <w:rPr>
                                  <w:spacing w:val="-2"/>
                                </w:rPr>
                                <w:t xml:space="preserve"> </w:t>
                              </w:r>
                              <w:r>
                                <w:t>or</w:t>
                              </w:r>
                              <w:r>
                                <w:rPr>
                                  <w:spacing w:val="-5"/>
                                </w:rPr>
                                <w:t xml:space="preserve"> </w:t>
                              </w:r>
                              <w:r>
                                <w:t>plants</w:t>
                              </w:r>
                              <w:r>
                                <w:rPr>
                                  <w:spacing w:val="-4"/>
                                </w:rPr>
                                <w:t xml:space="preserve"> </w:t>
                              </w:r>
                              <w:r>
                                <w:t>are</w:t>
                              </w:r>
                              <w:r>
                                <w:rPr>
                                  <w:spacing w:val="-4"/>
                                </w:rPr>
                                <w:t xml:space="preserve"> </w:t>
                              </w:r>
                              <w:r>
                                <w:t>chopped</w:t>
                              </w:r>
                              <w:r>
                                <w:rPr>
                                  <w:spacing w:val="-2"/>
                                </w:rPr>
                                <w:t xml:space="preserve"> </w:t>
                              </w:r>
                              <w:r>
                                <w:t>down,</w:t>
                              </w:r>
                              <w:r>
                                <w:rPr>
                                  <w:spacing w:val="-4"/>
                                </w:rPr>
                                <w:t xml:space="preserve"> </w:t>
                              </w:r>
                              <w:r>
                                <w:t>the</w:t>
                              </w:r>
                              <w:r>
                                <w:rPr>
                                  <w:spacing w:val="-6"/>
                                </w:rPr>
                                <w:t xml:space="preserve"> </w:t>
                              </w:r>
                              <w:r>
                                <w:t>stop</w:t>
                              </w:r>
                              <w:r>
                                <w:rPr>
                                  <w:spacing w:val="-3"/>
                                </w:rPr>
                                <w:t xml:space="preserve"> </w:t>
                              </w:r>
                              <w:r>
                                <w:t>taking</w:t>
                              </w:r>
                              <w:r>
                                <w:rPr>
                                  <w:spacing w:val="-5"/>
                                </w:rPr>
                                <w:t xml:space="preserve"> </w:t>
                              </w:r>
                              <w:r>
                                <w:t>in</w:t>
                              </w:r>
                              <w:r>
                                <w:rPr>
                                  <w:spacing w:val="-5"/>
                                </w:rPr>
                                <w:t xml:space="preserve"> CO2</w:t>
                              </w:r>
                            </w:p>
                            <w:p w:rsidR="00A8284D" w:rsidRDefault="00A8284D">
                              <w:pPr>
                                <w:numPr>
                                  <w:ilvl w:val="0"/>
                                  <w:numId w:val="242"/>
                                </w:numPr>
                                <w:tabs>
                                  <w:tab w:val="left" w:pos="835"/>
                                </w:tabs>
                                <w:spacing w:before="25"/>
                              </w:pPr>
                              <w:r>
                                <w:t>CO2</w:t>
                              </w:r>
                              <w:r>
                                <w:rPr>
                                  <w:spacing w:val="-5"/>
                                </w:rPr>
                                <w:t xml:space="preserve"> </w:t>
                              </w:r>
                              <w:r>
                                <w:t>is</w:t>
                              </w:r>
                              <w:r>
                                <w:rPr>
                                  <w:spacing w:val="-4"/>
                                </w:rPr>
                                <w:t xml:space="preserve"> </w:t>
                              </w:r>
                              <w:r>
                                <w:t>also</w:t>
                              </w:r>
                              <w:r>
                                <w:rPr>
                                  <w:spacing w:val="-2"/>
                                </w:rPr>
                                <w:t xml:space="preserve"> </w:t>
                              </w:r>
                              <w:r>
                                <w:t>released</w:t>
                              </w:r>
                              <w:r>
                                <w:rPr>
                                  <w:spacing w:val="-5"/>
                                </w:rPr>
                                <w:t xml:space="preserve"> </w:t>
                              </w:r>
                              <w:r>
                                <w:t>when</w:t>
                              </w:r>
                              <w:r>
                                <w:rPr>
                                  <w:spacing w:val="-2"/>
                                </w:rPr>
                                <w:t xml:space="preserve"> </w:t>
                              </w:r>
                              <w:r>
                                <w:t>trees</w:t>
                              </w:r>
                              <w:r>
                                <w:rPr>
                                  <w:spacing w:val="-2"/>
                                </w:rPr>
                                <w:t xml:space="preserve"> </w:t>
                              </w:r>
                              <w:r>
                                <w:t>are</w:t>
                              </w:r>
                              <w:r>
                                <w:rPr>
                                  <w:spacing w:val="-5"/>
                                </w:rPr>
                                <w:t xml:space="preserve"> </w:t>
                              </w:r>
                              <w:r>
                                <w:t>burnt</w:t>
                              </w:r>
                              <w:r>
                                <w:rPr>
                                  <w:spacing w:val="-5"/>
                                </w:rPr>
                                <w:t xml:space="preserve"> </w:t>
                              </w:r>
                              <w:r>
                                <w:t>as</w:t>
                              </w:r>
                              <w:r>
                                <w:rPr>
                                  <w:spacing w:val="-4"/>
                                </w:rPr>
                                <w:t xml:space="preserve"> </w:t>
                              </w:r>
                              <w:r>
                                <w:t>fuel</w:t>
                              </w:r>
                              <w:r>
                                <w:rPr>
                                  <w:spacing w:val="-3"/>
                                </w:rPr>
                                <w:t xml:space="preserve"> </w:t>
                              </w:r>
                              <w:r>
                                <w:t>or</w:t>
                              </w:r>
                              <w:r>
                                <w:rPr>
                                  <w:spacing w:val="-2"/>
                                </w:rPr>
                                <w:t xml:space="preserve"> </w:t>
                              </w:r>
                              <w:r>
                                <w:t>when</w:t>
                              </w:r>
                              <w:r>
                                <w:rPr>
                                  <w:spacing w:val="-5"/>
                                </w:rPr>
                                <w:t xml:space="preserve"> </w:t>
                              </w:r>
                              <w:r>
                                <w:t>removed</w:t>
                              </w:r>
                              <w:r>
                                <w:rPr>
                                  <w:spacing w:val="-4"/>
                                </w:rPr>
                                <w:t xml:space="preserve"> </w:t>
                              </w:r>
                              <w:r>
                                <w:t>using</w:t>
                              </w:r>
                              <w:r>
                                <w:rPr>
                                  <w:spacing w:val="-2"/>
                                </w:rPr>
                                <w:t xml:space="preserve"> </w:t>
                              </w:r>
                              <w:r>
                                <w:t>‘slash</w:t>
                              </w:r>
                              <w:r>
                                <w:rPr>
                                  <w:spacing w:val="-4"/>
                                </w:rPr>
                                <w:t xml:space="preserve"> </w:t>
                              </w:r>
                              <w:r>
                                <w:t>and</w:t>
                              </w:r>
                              <w:r>
                                <w:rPr>
                                  <w:spacing w:val="-4"/>
                                </w:rPr>
                                <w:t xml:space="preserve"> </w:t>
                              </w:r>
                              <w:r>
                                <w:rPr>
                                  <w:spacing w:val="-2"/>
                                </w:rPr>
                                <w:t>burn’</w:t>
                              </w:r>
                            </w:p>
                          </w:txbxContent>
                        </wps:txbx>
                        <wps:bodyPr wrap="square" lIns="0" tIns="0" rIns="0" bIns="0" rtlCol="0">
                          <a:noAutofit/>
                        </wps:bodyPr>
                      </wps:wsp>
                    </wpg:wgp>
                  </a:graphicData>
                </a:graphic>
              </wp:anchor>
            </w:drawing>
          </mc:Choice>
          <mc:Fallback>
            <w:pict>
              <v:group id="Group 240" o:spid="_x0000_s1219" style="position:absolute;margin-left:35.5pt;margin-top:3.8pt;width:523.4pt;height:195.9pt;z-index:-251615232;mso-wrap-distance-left:0;mso-wrap-distance-right:0;mso-position-horizontal-relative:page;mso-position-vertical-relative:text" coordsize="66471,24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">
                <v:shape id="Graphic 241" o:spid="_x0000_s1220" style="position:absolute;left:63;top:1389;width:31528;height:13525;visibility:visible;mso-wrap-style:square;v-text-anchor:top" coordsize="3152775,13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" path="m,1352550r3152775,l3152775,,,,,1352550xe" filled="f" strokecolor="#00af50" strokeweight=".5pt">
                  <v:path arrowok="t"/>
                </v:shape>
                <v:shape id="Graphic 242" o:spid="_x0000_s1221" style="position:absolute;left:63;top:63;width:16669;height:2953;visibility:visible;mso-wrap-style:square;v-text-anchor:top" coordsize="16668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" path="m1666875,l,,,295275r1666875,l1666875,xe" fillcolor="#00af50" stroked="f">
                  <v:path arrowok="t"/>
                </v:shape>
                <v:shape id="Graphic 243" o:spid="_x0000_s1222" style="position:absolute;left:63;top:63;width:16669;height:2953;visibility:visible;mso-wrap-style:square;v-text-anchor:top" coordsize="16668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" path="m,295275r1666875,l1666875,,,,,295275xe" filled="f" strokecolor="#00af50" strokeweight="1pt">
                  <v:path arrowok="t"/>
                </v:shape>
                <v:shape id="Graphic 244" o:spid="_x0000_s1223" style="position:absolute;left:3473;top:15721;width:62967;height:9125;visibility:visible;mso-wrap-style:square;v-text-anchor:top" coordsize="6296660,912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" path="m,912494r6296659,l6296659,,,,,912494xe" filled="f" strokecolor="red" strokeweight=".5pt">
                  <v:path arrowok="t"/>
                </v:shape>
                <v:shape id="Graphic 245" o:spid="_x0000_s1224" style="position:absolute;left:425;top:15386;width:16669;height:2952;visibility:visible;mso-wrap-style:square;v-text-anchor:top" coordsize="16668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" path="m1666875,l,,,295274r1666875,l1666875,xe" fillcolor="#c00000" stroked="f">
                  <v:path arrowok="t"/>
                </v:shape>
                <v:shape id="Graphic 246" o:spid="_x0000_s1225" style="position:absolute;left:425;top:15386;width:16669;height:2952;visibility:visible;mso-wrap-style:square;v-text-anchor:top" coordsize="16668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" path="m,295274r1666875,l1666875,,,,,295274xe" filled="f" strokecolor="#c00000" strokeweight="1pt">
                  <v:path arrowok="t"/>
                </v:shape>
                <v:shape id="Textbox 247" o:spid="_x0000_s1226" type="#_x0000_t202" style="position:absolute;left:1008;top:589;width:29546;height:10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rsidR="00A8284D" w:rsidRDefault="00A8284D">
                        <w:pPr>
                          <w:spacing w:before="1"/>
                          <w:ind w:left="4"/>
                        </w:pPr>
                        <w:r>
                          <w:rPr>
                            <w:color w:val="FFFFFF"/>
                            <w:spacing w:val="-2"/>
                          </w:rPr>
                          <w:t>Farming</w:t>
                        </w:r>
                      </w:p>
                      <w:p w:rsidR="00A8284D" w:rsidRDefault="00A8284D">
                        <w:pPr>
                          <w:numPr>
                            <w:ilvl w:val="0"/>
                            <w:numId w:val="243"/>
                          </w:numPr>
                          <w:tabs>
                            <w:tab w:val="left" w:pos="360"/>
                          </w:tabs>
                          <w:spacing w:before="87" w:line="259" w:lineRule="auto"/>
                          <w:ind w:right="402"/>
                        </w:pPr>
                        <w:r>
                          <w:t>Farming</w:t>
                        </w:r>
                        <w:r>
                          <w:rPr>
                            <w:spacing w:val="-6"/>
                          </w:rPr>
                          <w:t xml:space="preserve"> </w:t>
                        </w:r>
                        <w:r>
                          <w:t>of</w:t>
                        </w:r>
                        <w:r>
                          <w:rPr>
                            <w:spacing w:val="-6"/>
                          </w:rPr>
                          <w:t xml:space="preserve"> </w:t>
                        </w:r>
                        <w:r>
                          <w:t>livestock</w:t>
                        </w:r>
                        <w:r>
                          <w:rPr>
                            <w:spacing w:val="-8"/>
                          </w:rPr>
                          <w:t xml:space="preserve"> </w:t>
                        </w:r>
                        <w:r>
                          <w:t>produces</w:t>
                        </w:r>
                        <w:r>
                          <w:rPr>
                            <w:spacing w:val="-6"/>
                          </w:rPr>
                          <w:t xml:space="preserve"> </w:t>
                        </w:r>
                        <w:r>
                          <w:t>a</w:t>
                        </w:r>
                        <w:r>
                          <w:rPr>
                            <w:spacing w:val="-9"/>
                          </w:rPr>
                          <w:t xml:space="preserve"> </w:t>
                        </w:r>
                        <w:r>
                          <w:t>lot</w:t>
                        </w:r>
                        <w:r>
                          <w:rPr>
                            <w:spacing w:val="-7"/>
                          </w:rPr>
                          <w:t xml:space="preserve"> </w:t>
                        </w:r>
                        <w:r>
                          <w:t xml:space="preserve">of </w:t>
                        </w:r>
                        <w:r>
                          <w:rPr>
                            <w:color w:val="00AF50"/>
                            <w:spacing w:val="-2"/>
                            <w:u w:val="single" w:color="00AF50"/>
                          </w:rPr>
                          <w:t>methane</w:t>
                        </w:r>
                      </w:p>
                      <w:p w:rsidR="00A8284D" w:rsidRDefault="00A8284D">
                        <w:pPr>
                          <w:numPr>
                            <w:ilvl w:val="0"/>
                            <w:numId w:val="243"/>
                          </w:numPr>
                          <w:tabs>
                            <w:tab w:val="left" w:pos="360"/>
                          </w:tabs>
                          <w:spacing w:line="259" w:lineRule="auto"/>
                          <w:ind w:right="18"/>
                        </w:pPr>
                        <w:r>
                          <w:t>Rice</w:t>
                        </w:r>
                        <w:r>
                          <w:rPr>
                            <w:spacing w:val="-8"/>
                          </w:rPr>
                          <w:t xml:space="preserve"> </w:t>
                        </w:r>
                        <w:r>
                          <w:t>paddies</w:t>
                        </w:r>
                        <w:r>
                          <w:rPr>
                            <w:spacing w:val="-7"/>
                          </w:rPr>
                          <w:t xml:space="preserve"> </w:t>
                        </w:r>
                        <w:r>
                          <w:t>contribute</w:t>
                        </w:r>
                        <w:r>
                          <w:rPr>
                            <w:spacing w:val="-10"/>
                          </w:rPr>
                          <w:t xml:space="preserve"> </w:t>
                        </w:r>
                        <w:r>
                          <w:t>to</w:t>
                        </w:r>
                        <w:r>
                          <w:rPr>
                            <w:spacing w:val="-8"/>
                          </w:rPr>
                          <w:t xml:space="preserve"> </w:t>
                        </w:r>
                        <w:r>
                          <w:t>global</w:t>
                        </w:r>
                        <w:r>
                          <w:rPr>
                            <w:spacing w:val="-8"/>
                          </w:rPr>
                          <w:t xml:space="preserve"> </w:t>
                        </w:r>
                        <w:r>
                          <w:t xml:space="preserve">warming because </w:t>
                        </w:r>
                        <w:r>
                          <w:rPr>
                            <w:color w:val="00AF50"/>
                            <w:u w:val="single" w:color="00AF50"/>
                          </w:rPr>
                          <w:t>flooded fields emit methane</w:t>
                        </w:r>
                      </w:p>
                    </w:txbxContent>
                  </v:textbox>
                </v:shape>
                <v:shape id="Textbox 248" o:spid="_x0000_s1227" type="#_x0000_t202" style="position:absolute;left:1404;top:15909;width:63062;height:8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4VVwQAAANwAAAAPAAAAZHJzL2Rvd25yZXYueG1sRE9Ni8Iw&#10;EL0v+B/CCN7WVB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NLnhVXBAAAA3AAAAA8AAAAA&#10;AAAAAAAAAAAABwIAAGRycy9kb3ducmV2LnhtbFBLBQYAAAAAAwADALcAAAD1AgAAAAA=&#10;" filled="f" stroked="f">
                  <v:textbox inset="0,0,0,0">
                    <w:txbxContent>
                      <w:p w:rsidR="00A8284D" w:rsidRDefault="00A8284D">
                        <w:pPr>
                          <w:spacing w:before="1"/>
                        </w:pPr>
                        <w:r>
                          <w:rPr>
                            <w:color w:val="FFFFFF"/>
                            <w:spacing w:val="-2"/>
                          </w:rPr>
                          <w:t>Deforestation</w:t>
                        </w:r>
                      </w:p>
                      <w:p w:rsidR="00A8284D" w:rsidRDefault="00A8284D">
                        <w:pPr>
                          <w:numPr>
                            <w:ilvl w:val="0"/>
                            <w:numId w:val="242"/>
                          </w:numPr>
                          <w:tabs>
                            <w:tab w:val="left" w:pos="835"/>
                          </w:tabs>
                          <w:spacing w:before="82"/>
                        </w:pPr>
                        <w:r>
                          <w:t>Plants</w:t>
                        </w:r>
                        <w:r>
                          <w:rPr>
                            <w:spacing w:val="-4"/>
                          </w:rPr>
                          <w:t xml:space="preserve"> </w:t>
                        </w:r>
                        <w:r>
                          <w:rPr>
                            <w:color w:val="FF0000"/>
                            <w:u w:val="single" w:color="FF0000"/>
                          </w:rPr>
                          <w:t>remove</w:t>
                        </w:r>
                        <w:r>
                          <w:rPr>
                            <w:color w:val="FF0000"/>
                            <w:spacing w:val="-3"/>
                            <w:u w:val="single" w:color="FF0000"/>
                          </w:rPr>
                          <w:t xml:space="preserve"> </w:t>
                        </w:r>
                        <w:r>
                          <w:rPr>
                            <w:color w:val="FF0000"/>
                            <w:u w:val="single" w:color="FF0000"/>
                          </w:rPr>
                          <w:t>C02</w:t>
                        </w:r>
                        <w:r>
                          <w:rPr>
                            <w:color w:val="FF0000"/>
                            <w:spacing w:val="-5"/>
                            <w:u w:val="single" w:color="FF0000"/>
                          </w:rPr>
                          <w:t xml:space="preserve"> </w:t>
                        </w:r>
                        <w:r>
                          <w:rPr>
                            <w:color w:val="FF0000"/>
                            <w:u w:val="single" w:color="FF0000"/>
                          </w:rPr>
                          <w:t>from</w:t>
                        </w:r>
                        <w:r>
                          <w:rPr>
                            <w:color w:val="FF0000"/>
                            <w:spacing w:val="-3"/>
                            <w:u w:val="single" w:color="FF0000"/>
                          </w:rPr>
                          <w:t xml:space="preserve"> </w:t>
                        </w:r>
                        <w:r>
                          <w:rPr>
                            <w:color w:val="FF0000"/>
                            <w:u w:val="single" w:color="FF0000"/>
                          </w:rPr>
                          <w:t>the</w:t>
                        </w:r>
                        <w:r>
                          <w:rPr>
                            <w:color w:val="FF0000"/>
                            <w:spacing w:val="-4"/>
                            <w:u w:val="single" w:color="FF0000"/>
                          </w:rPr>
                          <w:t xml:space="preserve"> </w:t>
                        </w:r>
                        <w:r>
                          <w:rPr>
                            <w:color w:val="FF0000"/>
                            <w:u w:val="single" w:color="FF0000"/>
                          </w:rPr>
                          <w:t>atmosphere</w:t>
                        </w:r>
                        <w:r>
                          <w:rPr>
                            <w:color w:val="FF0000"/>
                            <w:spacing w:val="-1"/>
                          </w:rPr>
                          <w:t xml:space="preserve"> </w:t>
                        </w:r>
                        <w:r>
                          <w:t>and</w:t>
                        </w:r>
                        <w:r>
                          <w:rPr>
                            <w:spacing w:val="-5"/>
                          </w:rPr>
                          <w:t xml:space="preserve"> </w:t>
                        </w:r>
                        <w:r>
                          <w:t>convert</w:t>
                        </w:r>
                        <w:r>
                          <w:rPr>
                            <w:spacing w:val="-3"/>
                          </w:rPr>
                          <w:t xml:space="preserve"> </w:t>
                        </w:r>
                        <w:r>
                          <w:t>it</w:t>
                        </w:r>
                        <w:r>
                          <w:rPr>
                            <w:spacing w:val="-5"/>
                          </w:rPr>
                          <w:t xml:space="preserve"> </w:t>
                        </w:r>
                        <w:r>
                          <w:t>into</w:t>
                        </w:r>
                        <w:r>
                          <w:rPr>
                            <w:spacing w:val="-4"/>
                          </w:rPr>
                          <w:t xml:space="preserve"> </w:t>
                        </w:r>
                        <w:r>
                          <w:t>organic</w:t>
                        </w:r>
                        <w:r>
                          <w:rPr>
                            <w:spacing w:val="-7"/>
                          </w:rPr>
                          <w:t xml:space="preserve"> </w:t>
                        </w:r>
                        <w:r>
                          <w:rPr>
                            <w:spacing w:val="-2"/>
                          </w:rPr>
                          <w:t>matter.</w:t>
                        </w:r>
                      </w:p>
                      <w:p w:rsidR="00A8284D" w:rsidRDefault="00A8284D">
                        <w:pPr>
                          <w:numPr>
                            <w:ilvl w:val="0"/>
                            <w:numId w:val="242"/>
                          </w:numPr>
                          <w:tabs>
                            <w:tab w:val="left" w:pos="835"/>
                          </w:tabs>
                          <w:spacing w:before="24"/>
                        </w:pPr>
                        <w:r>
                          <w:t>When</w:t>
                        </w:r>
                        <w:r>
                          <w:rPr>
                            <w:spacing w:val="-6"/>
                          </w:rPr>
                          <w:t xml:space="preserve"> </w:t>
                        </w:r>
                        <w:r>
                          <w:t>trees</w:t>
                        </w:r>
                        <w:r>
                          <w:rPr>
                            <w:spacing w:val="-2"/>
                          </w:rPr>
                          <w:t xml:space="preserve"> </w:t>
                        </w:r>
                        <w:r>
                          <w:t>or</w:t>
                        </w:r>
                        <w:r>
                          <w:rPr>
                            <w:spacing w:val="-5"/>
                          </w:rPr>
                          <w:t xml:space="preserve"> </w:t>
                        </w:r>
                        <w:r>
                          <w:t>plants</w:t>
                        </w:r>
                        <w:r>
                          <w:rPr>
                            <w:spacing w:val="-4"/>
                          </w:rPr>
                          <w:t xml:space="preserve"> </w:t>
                        </w:r>
                        <w:r>
                          <w:t>are</w:t>
                        </w:r>
                        <w:r>
                          <w:rPr>
                            <w:spacing w:val="-4"/>
                          </w:rPr>
                          <w:t xml:space="preserve"> </w:t>
                        </w:r>
                        <w:r>
                          <w:t>chopped</w:t>
                        </w:r>
                        <w:r>
                          <w:rPr>
                            <w:spacing w:val="-2"/>
                          </w:rPr>
                          <w:t xml:space="preserve"> </w:t>
                        </w:r>
                        <w:r>
                          <w:t>down,</w:t>
                        </w:r>
                        <w:r>
                          <w:rPr>
                            <w:spacing w:val="-4"/>
                          </w:rPr>
                          <w:t xml:space="preserve"> </w:t>
                        </w:r>
                        <w:r>
                          <w:t>the</w:t>
                        </w:r>
                        <w:r>
                          <w:rPr>
                            <w:spacing w:val="-6"/>
                          </w:rPr>
                          <w:t xml:space="preserve"> </w:t>
                        </w:r>
                        <w:r>
                          <w:t>stop</w:t>
                        </w:r>
                        <w:r>
                          <w:rPr>
                            <w:spacing w:val="-3"/>
                          </w:rPr>
                          <w:t xml:space="preserve"> </w:t>
                        </w:r>
                        <w:r>
                          <w:t>taking</w:t>
                        </w:r>
                        <w:r>
                          <w:rPr>
                            <w:spacing w:val="-5"/>
                          </w:rPr>
                          <w:t xml:space="preserve"> </w:t>
                        </w:r>
                        <w:r>
                          <w:t>in</w:t>
                        </w:r>
                        <w:r>
                          <w:rPr>
                            <w:spacing w:val="-5"/>
                          </w:rPr>
                          <w:t xml:space="preserve"> CO2</w:t>
                        </w:r>
                      </w:p>
                      <w:p w:rsidR="00A8284D" w:rsidRDefault="00A8284D">
                        <w:pPr>
                          <w:numPr>
                            <w:ilvl w:val="0"/>
                            <w:numId w:val="242"/>
                          </w:numPr>
                          <w:tabs>
                            <w:tab w:val="left" w:pos="835"/>
                          </w:tabs>
                          <w:spacing w:before="25"/>
                        </w:pPr>
                        <w:r>
                          <w:t>CO2</w:t>
                        </w:r>
                        <w:r>
                          <w:rPr>
                            <w:spacing w:val="-5"/>
                          </w:rPr>
                          <w:t xml:space="preserve"> </w:t>
                        </w:r>
                        <w:r>
                          <w:t>is</w:t>
                        </w:r>
                        <w:r>
                          <w:rPr>
                            <w:spacing w:val="-4"/>
                          </w:rPr>
                          <w:t xml:space="preserve"> </w:t>
                        </w:r>
                        <w:r>
                          <w:t>also</w:t>
                        </w:r>
                        <w:r>
                          <w:rPr>
                            <w:spacing w:val="-2"/>
                          </w:rPr>
                          <w:t xml:space="preserve"> </w:t>
                        </w:r>
                        <w:r>
                          <w:t>released</w:t>
                        </w:r>
                        <w:r>
                          <w:rPr>
                            <w:spacing w:val="-5"/>
                          </w:rPr>
                          <w:t xml:space="preserve"> </w:t>
                        </w:r>
                        <w:r>
                          <w:t>when</w:t>
                        </w:r>
                        <w:r>
                          <w:rPr>
                            <w:spacing w:val="-2"/>
                          </w:rPr>
                          <w:t xml:space="preserve"> </w:t>
                        </w:r>
                        <w:r>
                          <w:t>trees</w:t>
                        </w:r>
                        <w:r>
                          <w:rPr>
                            <w:spacing w:val="-2"/>
                          </w:rPr>
                          <w:t xml:space="preserve"> </w:t>
                        </w:r>
                        <w:r>
                          <w:t>are</w:t>
                        </w:r>
                        <w:r>
                          <w:rPr>
                            <w:spacing w:val="-5"/>
                          </w:rPr>
                          <w:t xml:space="preserve"> </w:t>
                        </w:r>
                        <w:r>
                          <w:t>burnt</w:t>
                        </w:r>
                        <w:r>
                          <w:rPr>
                            <w:spacing w:val="-5"/>
                          </w:rPr>
                          <w:t xml:space="preserve"> </w:t>
                        </w:r>
                        <w:r>
                          <w:t>as</w:t>
                        </w:r>
                        <w:r>
                          <w:rPr>
                            <w:spacing w:val="-4"/>
                          </w:rPr>
                          <w:t xml:space="preserve"> </w:t>
                        </w:r>
                        <w:r>
                          <w:t>fuel</w:t>
                        </w:r>
                        <w:r>
                          <w:rPr>
                            <w:spacing w:val="-3"/>
                          </w:rPr>
                          <w:t xml:space="preserve"> </w:t>
                        </w:r>
                        <w:r>
                          <w:t>or</w:t>
                        </w:r>
                        <w:r>
                          <w:rPr>
                            <w:spacing w:val="-2"/>
                          </w:rPr>
                          <w:t xml:space="preserve"> </w:t>
                        </w:r>
                        <w:r>
                          <w:t>when</w:t>
                        </w:r>
                        <w:r>
                          <w:rPr>
                            <w:spacing w:val="-5"/>
                          </w:rPr>
                          <w:t xml:space="preserve"> </w:t>
                        </w:r>
                        <w:r>
                          <w:t>removed</w:t>
                        </w:r>
                        <w:r>
                          <w:rPr>
                            <w:spacing w:val="-4"/>
                          </w:rPr>
                          <w:t xml:space="preserve"> </w:t>
                        </w:r>
                        <w:r>
                          <w:t>using</w:t>
                        </w:r>
                        <w:r>
                          <w:rPr>
                            <w:spacing w:val="-2"/>
                          </w:rPr>
                          <w:t xml:space="preserve"> </w:t>
                        </w:r>
                        <w:r>
                          <w:t>‘slash</w:t>
                        </w:r>
                        <w:r>
                          <w:rPr>
                            <w:spacing w:val="-4"/>
                          </w:rPr>
                          <w:t xml:space="preserve"> </w:t>
                        </w:r>
                        <w:r>
                          <w:t>and</w:t>
                        </w:r>
                        <w:r>
                          <w:rPr>
                            <w:spacing w:val="-4"/>
                          </w:rPr>
                          <w:t xml:space="preserve"> </w:t>
                        </w:r>
                        <w:r>
                          <w:rPr>
                            <w:spacing w:val="-2"/>
                          </w:rPr>
                          <w:t>burn’</w:t>
                        </w:r>
                      </w:p>
                    </w:txbxContent>
                  </v:textbox>
                </v:shape>
                <w10:wrap type="topAndBottom" anchorx="page"/>
              </v:group>
            </w:pict>
          </mc:Fallback>
        </mc:AlternateContent>
      </w:r>
    </w:p>
    <w:p w:rsidR="00BC3DBA" w:rsidRDefault="00BC3DBA">
      <w:pPr>
        <w:rPr>
          <w:sz w:val="3"/>
        </w:rPr>
        <w:sectPr w:rsidR="00BC3DBA">
          <w:pgSz w:w="11910" w:h="16840"/>
          <w:pgMar w:top="1220" w:right="160" w:bottom="1080" w:left="400" w:header="0" w:footer="895" w:gutter="0"/>
          <w:cols w:space="720"/>
        </w:sectPr>
      </w:pPr>
    </w:p>
    <w:p w:rsidR="00BC3DBA" w:rsidRDefault="00A8284D">
      <w:pPr>
        <w:pStyle w:val="BodyText"/>
        <w:ind w:left="306"/>
        <w:rPr>
          <w:sz w:val="20"/>
        </w:rPr>
      </w:pPr>
      <w:r>
        <w:rPr>
          <w:noProof/>
          <w:sz w:val="20"/>
          <w:lang w:val="en-GB" w:eastAsia="en-GB"/>
        </w:rPr>
        <w:lastRenderedPageBreak/>
        <mc:AlternateContent>
          <mc:Choice Requires="wps">
            <w:drawing>
              <wp:inline distT="0" distB="0" distL="0" distR="0">
                <wp:extent cx="6638290" cy="448309"/>
                <wp:effectExtent l="0" t="0" r="0" b="8890"/>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8290" cy="448309"/>
                        </a:xfrm>
                        <a:prstGeom prst="rect">
                          <a:avLst/>
                        </a:prstGeom>
                        <a:solidFill>
                          <a:srgbClr val="C55A11"/>
                        </a:solidFill>
                        <a:ln w="0">
                          <a:solidFill>
                            <a:srgbClr val="C55A11"/>
                          </a:solidFill>
                          <a:prstDash val="solid"/>
                        </a:ln>
                      </wps:spPr>
                      <wps:txbx>
                        <w:txbxContent>
                          <w:p w:rsidR="00A8284D" w:rsidRDefault="00A8284D">
                            <w:pPr>
                              <w:spacing w:before="91"/>
                              <w:ind w:left="4" w:right="4"/>
                              <w:jc w:val="center"/>
                              <w:rPr>
                                <w:b/>
                                <w:color w:val="000000"/>
                                <w:sz w:val="32"/>
                              </w:rPr>
                            </w:pPr>
                            <w:r>
                              <w:rPr>
                                <w:b/>
                                <w:color w:val="FFFFFF"/>
                                <w:sz w:val="32"/>
                              </w:rPr>
                              <w:t>Climate</w:t>
                            </w:r>
                            <w:r>
                              <w:rPr>
                                <w:b/>
                                <w:color w:val="FFFFFF"/>
                                <w:spacing w:val="-7"/>
                                <w:sz w:val="32"/>
                              </w:rPr>
                              <w:t xml:space="preserve"> </w:t>
                            </w:r>
                            <w:r>
                              <w:rPr>
                                <w:b/>
                                <w:color w:val="FFFFFF"/>
                                <w:sz w:val="32"/>
                              </w:rPr>
                              <w:t>Change</w:t>
                            </w:r>
                            <w:r>
                              <w:rPr>
                                <w:b/>
                                <w:color w:val="FFFFFF"/>
                                <w:spacing w:val="-5"/>
                                <w:sz w:val="32"/>
                              </w:rPr>
                              <w:t xml:space="preserve"> </w:t>
                            </w:r>
                            <w:r>
                              <w:rPr>
                                <w:b/>
                                <w:color w:val="FFFFFF"/>
                                <w:sz w:val="32"/>
                              </w:rPr>
                              <w:t>–</w:t>
                            </w:r>
                            <w:r>
                              <w:rPr>
                                <w:b/>
                                <w:color w:val="FFFFFF"/>
                                <w:spacing w:val="-8"/>
                                <w:sz w:val="32"/>
                              </w:rPr>
                              <w:t xml:space="preserve"> </w:t>
                            </w:r>
                            <w:r>
                              <w:rPr>
                                <w:b/>
                                <w:color w:val="FFFFFF"/>
                                <w:sz w:val="32"/>
                              </w:rPr>
                              <w:t>The</w:t>
                            </w:r>
                            <w:r>
                              <w:rPr>
                                <w:b/>
                                <w:color w:val="FFFFFF"/>
                                <w:spacing w:val="-9"/>
                                <w:sz w:val="32"/>
                              </w:rPr>
                              <w:t xml:space="preserve"> </w:t>
                            </w:r>
                            <w:r>
                              <w:rPr>
                                <w:b/>
                                <w:color w:val="FFFFFF"/>
                                <w:spacing w:val="-2"/>
                                <w:sz w:val="32"/>
                              </w:rPr>
                              <w:t>Effects</w:t>
                            </w:r>
                          </w:p>
                        </w:txbxContent>
                      </wps:txbx>
                      <wps:bodyPr wrap="square" lIns="0" tIns="0" rIns="0" bIns="0" rtlCol="0">
                        <a:noAutofit/>
                      </wps:bodyPr>
                    </wps:wsp>
                  </a:graphicData>
                </a:graphic>
              </wp:inline>
            </w:drawing>
          </mc:Choice>
          <mc:Fallback>
            <w:pict>
              <v:shape id="Textbox 249" o:spid="_x0000_s1228" type="#_x0000_t202" style="width:522.7pt;height:3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" fillcolor="#c55a11" strokecolor="#c55a11" strokeweight="0">
                <v:path arrowok="t"/>
                <v:textbox inset="0,0,0,0">
                  <w:txbxContent>
                    <w:p w:rsidR="00A8284D" w:rsidRDefault="00A8284D">
                      <w:pPr>
                        <w:spacing w:before="91"/>
                        <w:ind w:left="4" w:right="4"/>
                        <w:jc w:val="center"/>
                        <w:rPr>
                          <w:b/>
                          <w:color w:val="000000"/>
                          <w:sz w:val="32"/>
                        </w:rPr>
                      </w:pPr>
                      <w:r>
                        <w:rPr>
                          <w:b/>
                          <w:color w:val="FFFFFF"/>
                          <w:sz w:val="32"/>
                        </w:rPr>
                        <w:t>Climate</w:t>
                      </w:r>
                      <w:r>
                        <w:rPr>
                          <w:b/>
                          <w:color w:val="FFFFFF"/>
                          <w:spacing w:val="-7"/>
                          <w:sz w:val="32"/>
                        </w:rPr>
                        <w:t xml:space="preserve"> </w:t>
                      </w:r>
                      <w:r>
                        <w:rPr>
                          <w:b/>
                          <w:color w:val="FFFFFF"/>
                          <w:sz w:val="32"/>
                        </w:rPr>
                        <w:t>Change</w:t>
                      </w:r>
                      <w:r>
                        <w:rPr>
                          <w:b/>
                          <w:color w:val="FFFFFF"/>
                          <w:spacing w:val="-5"/>
                          <w:sz w:val="32"/>
                        </w:rPr>
                        <w:t xml:space="preserve"> </w:t>
                      </w:r>
                      <w:r>
                        <w:rPr>
                          <w:b/>
                          <w:color w:val="FFFFFF"/>
                          <w:sz w:val="32"/>
                        </w:rPr>
                        <w:t>–</w:t>
                      </w:r>
                      <w:r>
                        <w:rPr>
                          <w:b/>
                          <w:color w:val="FFFFFF"/>
                          <w:spacing w:val="-8"/>
                          <w:sz w:val="32"/>
                        </w:rPr>
                        <w:t xml:space="preserve"> </w:t>
                      </w:r>
                      <w:r>
                        <w:rPr>
                          <w:b/>
                          <w:color w:val="FFFFFF"/>
                          <w:sz w:val="32"/>
                        </w:rPr>
                        <w:t>The</w:t>
                      </w:r>
                      <w:r>
                        <w:rPr>
                          <w:b/>
                          <w:color w:val="FFFFFF"/>
                          <w:spacing w:val="-9"/>
                          <w:sz w:val="32"/>
                        </w:rPr>
                        <w:t xml:space="preserve"> </w:t>
                      </w:r>
                      <w:r>
                        <w:rPr>
                          <w:b/>
                          <w:color w:val="FFFFFF"/>
                          <w:spacing w:val="-2"/>
                          <w:sz w:val="32"/>
                        </w:rPr>
                        <w:t>Effects</w:t>
                      </w:r>
                    </w:p>
                  </w:txbxContent>
                </v:textbox>
                <w10:anchorlock/>
              </v:shape>
            </w:pict>
          </mc:Fallback>
        </mc:AlternateContent>
      </w:r>
    </w:p>
    <w:p w:rsidR="00BC3DBA" w:rsidRDefault="00BC3DBA">
      <w:pPr>
        <w:pStyle w:val="BodyText"/>
        <w:spacing w:before="10"/>
        <w:rPr>
          <w:sz w:val="3"/>
        </w:rPr>
      </w:pPr>
    </w:p>
    <w:p w:rsidR="00BC3DBA" w:rsidRDefault="00A8284D">
      <w:pPr>
        <w:pStyle w:val="BodyText"/>
        <w:ind w:left="1538"/>
        <w:rPr>
          <w:sz w:val="20"/>
        </w:rPr>
      </w:pPr>
      <w:r>
        <w:rPr>
          <w:noProof/>
          <w:sz w:val="20"/>
          <w:lang w:val="en-GB" w:eastAsia="en-GB"/>
        </w:rPr>
        <mc:AlternateContent>
          <mc:Choice Requires="wps">
            <w:drawing>
              <wp:inline distT="0" distB="0" distL="0" distR="0">
                <wp:extent cx="5059680" cy="362585"/>
                <wp:effectExtent l="9525" t="0" r="0" b="8889"/>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9680" cy="362585"/>
                        </a:xfrm>
                        <a:prstGeom prst="rect">
                          <a:avLst/>
                        </a:prstGeom>
                        <a:solidFill>
                          <a:srgbClr val="FFFF66"/>
                        </a:solidFill>
                        <a:ln w="12700">
                          <a:solidFill>
                            <a:srgbClr val="F7B129"/>
                          </a:solidFill>
                          <a:prstDash val="solid"/>
                        </a:ln>
                      </wps:spPr>
                      <wps:txbx>
                        <w:txbxContent>
                          <w:p w:rsidR="00A8284D" w:rsidRDefault="00A8284D">
                            <w:pPr>
                              <w:spacing w:before="72"/>
                              <w:ind w:left="668"/>
                              <w:rPr>
                                <w:b/>
                                <w:color w:val="000000"/>
                                <w:sz w:val="32"/>
                              </w:rPr>
                            </w:pPr>
                            <w:r>
                              <w:rPr>
                                <w:b/>
                                <w:color w:val="000000"/>
                                <w:sz w:val="32"/>
                              </w:rPr>
                              <w:t>Climate</w:t>
                            </w:r>
                            <w:r>
                              <w:rPr>
                                <w:b/>
                                <w:color w:val="000000"/>
                                <w:spacing w:val="-10"/>
                                <w:sz w:val="32"/>
                              </w:rPr>
                              <w:t xml:space="preserve"> </w:t>
                            </w:r>
                            <w:r>
                              <w:rPr>
                                <w:b/>
                                <w:color w:val="000000"/>
                                <w:sz w:val="32"/>
                              </w:rPr>
                              <w:t>Change</w:t>
                            </w:r>
                            <w:r>
                              <w:rPr>
                                <w:b/>
                                <w:color w:val="000000"/>
                                <w:spacing w:val="-10"/>
                                <w:sz w:val="32"/>
                              </w:rPr>
                              <w:t xml:space="preserve"> </w:t>
                            </w:r>
                            <w:r>
                              <w:rPr>
                                <w:b/>
                                <w:color w:val="000000"/>
                                <w:sz w:val="32"/>
                              </w:rPr>
                              <w:t>effects</w:t>
                            </w:r>
                            <w:r>
                              <w:rPr>
                                <w:b/>
                                <w:color w:val="000000"/>
                                <w:spacing w:val="-11"/>
                                <w:sz w:val="32"/>
                              </w:rPr>
                              <w:t xml:space="preserve"> </w:t>
                            </w:r>
                            <w:r>
                              <w:rPr>
                                <w:b/>
                                <w:color w:val="000000"/>
                                <w:sz w:val="32"/>
                              </w:rPr>
                              <w:t>the</w:t>
                            </w:r>
                            <w:r>
                              <w:rPr>
                                <w:b/>
                                <w:color w:val="000000"/>
                                <w:spacing w:val="-12"/>
                                <w:sz w:val="32"/>
                              </w:rPr>
                              <w:t xml:space="preserve"> </w:t>
                            </w:r>
                            <w:r>
                              <w:rPr>
                                <w:b/>
                                <w:color w:val="000000"/>
                                <w:spacing w:val="-2"/>
                                <w:sz w:val="32"/>
                              </w:rPr>
                              <w:t>environment….</w:t>
                            </w:r>
                          </w:p>
                        </w:txbxContent>
                      </wps:txbx>
                      <wps:bodyPr wrap="square" lIns="0" tIns="0" rIns="0" bIns="0" rtlCol="0">
                        <a:noAutofit/>
                      </wps:bodyPr>
                    </wps:wsp>
                  </a:graphicData>
                </a:graphic>
              </wp:inline>
            </w:drawing>
          </mc:Choice>
          <mc:Fallback>
            <w:pict>
              <v:shape id="Textbox 250" o:spid="_x0000_s1229" type="#_x0000_t202" style="width:398.4pt;height: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" fillcolor="#ff6" strokecolor="#f7b129" strokeweight="1pt">
                <v:path arrowok="t"/>
                <v:textbox inset="0,0,0,0">
                  <w:txbxContent>
                    <w:p w:rsidR="00A8284D" w:rsidRDefault="00A8284D">
                      <w:pPr>
                        <w:spacing w:before="72"/>
                        <w:ind w:left="668"/>
                        <w:rPr>
                          <w:b/>
                          <w:color w:val="000000"/>
                          <w:sz w:val="32"/>
                        </w:rPr>
                      </w:pPr>
                      <w:r>
                        <w:rPr>
                          <w:b/>
                          <w:color w:val="000000"/>
                          <w:sz w:val="32"/>
                        </w:rPr>
                        <w:t>Climate</w:t>
                      </w:r>
                      <w:r>
                        <w:rPr>
                          <w:b/>
                          <w:color w:val="000000"/>
                          <w:spacing w:val="-10"/>
                          <w:sz w:val="32"/>
                        </w:rPr>
                        <w:t xml:space="preserve"> </w:t>
                      </w:r>
                      <w:r>
                        <w:rPr>
                          <w:b/>
                          <w:color w:val="000000"/>
                          <w:sz w:val="32"/>
                        </w:rPr>
                        <w:t>Change</w:t>
                      </w:r>
                      <w:r>
                        <w:rPr>
                          <w:b/>
                          <w:color w:val="000000"/>
                          <w:spacing w:val="-10"/>
                          <w:sz w:val="32"/>
                        </w:rPr>
                        <w:t xml:space="preserve"> </w:t>
                      </w:r>
                      <w:r>
                        <w:rPr>
                          <w:b/>
                          <w:color w:val="000000"/>
                          <w:sz w:val="32"/>
                        </w:rPr>
                        <w:t>effects</w:t>
                      </w:r>
                      <w:r>
                        <w:rPr>
                          <w:b/>
                          <w:color w:val="000000"/>
                          <w:spacing w:val="-11"/>
                          <w:sz w:val="32"/>
                        </w:rPr>
                        <w:t xml:space="preserve"> </w:t>
                      </w:r>
                      <w:r>
                        <w:rPr>
                          <w:b/>
                          <w:color w:val="000000"/>
                          <w:sz w:val="32"/>
                        </w:rPr>
                        <w:t>the</w:t>
                      </w:r>
                      <w:r>
                        <w:rPr>
                          <w:b/>
                          <w:color w:val="000000"/>
                          <w:spacing w:val="-12"/>
                          <w:sz w:val="32"/>
                        </w:rPr>
                        <w:t xml:space="preserve"> </w:t>
                      </w:r>
                      <w:r>
                        <w:rPr>
                          <w:b/>
                          <w:color w:val="000000"/>
                          <w:spacing w:val="-2"/>
                          <w:sz w:val="32"/>
                        </w:rPr>
                        <w:t>environment….</w:t>
                      </w:r>
                    </w:p>
                  </w:txbxContent>
                </v:textbox>
                <w10:anchorlock/>
              </v:shape>
            </w:pict>
          </mc:Fallback>
        </mc:AlternateContent>
      </w:r>
    </w:p>
    <w:p w:rsidR="00BC3DBA" w:rsidRDefault="00A8284D">
      <w:pPr>
        <w:pStyle w:val="BodyText"/>
        <w:spacing w:before="8"/>
        <w:rPr>
          <w:sz w:val="7"/>
        </w:rPr>
      </w:pPr>
      <w:r>
        <w:rPr>
          <w:noProof/>
          <w:lang w:val="en-GB" w:eastAsia="en-GB"/>
        </w:rPr>
        <mc:AlternateContent>
          <mc:Choice Requires="wpg">
            <w:drawing>
              <wp:anchor distT="0" distB="0" distL="0" distR="0" simplePos="0" relativeHeight="251702272" behindDoc="1" locked="0" layoutInCell="1" allowOverlap="1">
                <wp:simplePos x="0" y="0"/>
                <wp:positionH relativeFrom="page">
                  <wp:posOffset>450850</wp:posOffset>
                </wp:positionH>
                <wp:positionV relativeFrom="paragraph">
                  <wp:posOffset>82291</wp:posOffset>
                </wp:positionV>
                <wp:extent cx="6553834" cy="2597785"/>
                <wp:effectExtent l="0" t="0" r="0" b="0"/>
                <wp:wrapTopAndBottom/>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3834" cy="2597785"/>
                          <a:chOff x="0" y="0"/>
                          <a:chExt cx="6553834" cy="2597785"/>
                        </a:xfrm>
                      </wpg:grpSpPr>
                      <wps:wsp>
                        <wps:cNvPr id="252" name="Graphic 252"/>
                        <wps:cNvSpPr/>
                        <wps:spPr>
                          <a:xfrm>
                            <a:off x="6350" y="99694"/>
                            <a:ext cx="6544309" cy="2494915"/>
                          </a:xfrm>
                          <a:custGeom>
                            <a:avLst/>
                            <a:gdLst/>
                            <a:ahLst/>
                            <a:cxnLst/>
                            <a:rect l="l" t="t" r="r" b="b"/>
                            <a:pathLst>
                              <a:path w="6544309" h="2494915">
                                <a:moveTo>
                                  <a:pt x="0" y="2494914"/>
                                </a:moveTo>
                                <a:lnTo>
                                  <a:pt x="6544309" y="2494914"/>
                                </a:lnTo>
                                <a:lnTo>
                                  <a:pt x="6544309" y="0"/>
                                </a:lnTo>
                                <a:lnTo>
                                  <a:pt x="0" y="0"/>
                                </a:lnTo>
                                <a:lnTo>
                                  <a:pt x="0" y="2494914"/>
                                </a:lnTo>
                                <a:close/>
                              </a:path>
                            </a:pathLst>
                          </a:custGeom>
                          <a:ln w="6349">
                            <a:solidFill>
                              <a:srgbClr val="2D75B6"/>
                            </a:solidFill>
                            <a:prstDash val="solid"/>
                          </a:ln>
                        </wps:spPr>
                        <wps:bodyPr wrap="square" lIns="0" tIns="0" rIns="0" bIns="0" rtlCol="0">
                          <a:prstTxWarp prst="textNoShape">
                            <a:avLst/>
                          </a:prstTxWarp>
                          <a:noAutofit/>
                        </wps:bodyPr>
                      </wps:wsp>
                      <wps:wsp>
                        <wps:cNvPr id="253" name="Graphic 253"/>
                        <wps:cNvSpPr/>
                        <wps:spPr>
                          <a:xfrm>
                            <a:off x="6350" y="6350"/>
                            <a:ext cx="2162175" cy="276225"/>
                          </a:xfrm>
                          <a:custGeom>
                            <a:avLst/>
                            <a:gdLst/>
                            <a:ahLst/>
                            <a:cxnLst/>
                            <a:rect l="l" t="t" r="r" b="b"/>
                            <a:pathLst>
                              <a:path w="2162175" h="276225">
                                <a:moveTo>
                                  <a:pt x="2162175" y="0"/>
                                </a:moveTo>
                                <a:lnTo>
                                  <a:pt x="0" y="0"/>
                                </a:lnTo>
                                <a:lnTo>
                                  <a:pt x="0" y="276225"/>
                                </a:lnTo>
                                <a:lnTo>
                                  <a:pt x="2162175" y="276225"/>
                                </a:lnTo>
                                <a:lnTo>
                                  <a:pt x="2162175" y="0"/>
                                </a:lnTo>
                                <a:close/>
                              </a:path>
                            </a:pathLst>
                          </a:custGeom>
                          <a:solidFill>
                            <a:srgbClr val="2E5496"/>
                          </a:solidFill>
                        </wps:spPr>
                        <wps:bodyPr wrap="square" lIns="0" tIns="0" rIns="0" bIns="0" rtlCol="0">
                          <a:prstTxWarp prst="textNoShape">
                            <a:avLst/>
                          </a:prstTxWarp>
                          <a:noAutofit/>
                        </wps:bodyPr>
                      </wps:wsp>
                      <wps:wsp>
                        <wps:cNvPr id="254" name="Graphic 254"/>
                        <wps:cNvSpPr/>
                        <wps:spPr>
                          <a:xfrm>
                            <a:off x="6350" y="6350"/>
                            <a:ext cx="2162175" cy="276225"/>
                          </a:xfrm>
                          <a:custGeom>
                            <a:avLst/>
                            <a:gdLst/>
                            <a:ahLst/>
                            <a:cxnLst/>
                            <a:rect l="l" t="t" r="r" b="b"/>
                            <a:pathLst>
                              <a:path w="2162175" h="276225">
                                <a:moveTo>
                                  <a:pt x="0" y="276225"/>
                                </a:moveTo>
                                <a:lnTo>
                                  <a:pt x="2162175" y="276225"/>
                                </a:lnTo>
                                <a:lnTo>
                                  <a:pt x="2162175" y="0"/>
                                </a:lnTo>
                                <a:lnTo>
                                  <a:pt x="0" y="0"/>
                                </a:lnTo>
                                <a:lnTo>
                                  <a:pt x="0" y="276225"/>
                                </a:lnTo>
                                <a:close/>
                              </a:path>
                            </a:pathLst>
                          </a:custGeom>
                          <a:ln w="12700">
                            <a:solidFill>
                              <a:srgbClr val="41709C"/>
                            </a:solidFill>
                            <a:prstDash val="solid"/>
                          </a:ln>
                        </wps:spPr>
                        <wps:bodyPr wrap="square" lIns="0" tIns="0" rIns="0" bIns="0" rtlCol="0">
                          <a:prstTxWarp prst="textNoShape">
                            <a:avLst/>
                          </a:prstTxWarp>
                          <a:noAutofit/>
                        </wps:bodyPr>
                      </wps:wsp>
                      <wps:wsp>
                        <wps:cNvPr id="255" name="Textbox 255"/>
                        <wps:cNvSpPr txBox="1"/>
                        <wps:spPr>
                          <a:xfrm>
                            <a:off x="0" y="0"/>
                            <a:ext cx="6553834" cy="2597785"/>
                          </a:xfrm>
                          <a:prstGeom prst="rect">
                            <a:avLst/>
                          </a:prstGeom>
                        </wps:spPr>
                        <wps:txbx>
                          <w:txbxContent>
                            <w:p w:rsidR="00A8284D" w:rsidRDefault="00A8284D">
                              <w:pPr>
                                <w:spacing w:before="92"/>
                                <w:ind w:left="555"/>
                              </w:pPr>
                              <w:r>
                                <w:rPr>
                                  <w:color w:val="FFFFFF"/>
                                </w:rPr>
                                <w:t>Environmental</w:t>
                              </w:r>
                              <w:r>
                                <w:rPr>
                                  <w:color w:val="FFFFFF"/>
                                  <w:spacing w:val="-10"/>
                                </w:rPr>
                                <w:t xml:space="preserve"> </w:t>
                              </w:r>
                              <w:r>
                                <w:rPr>
                                  <w:color w:val="FFFFFF"/>
                                  <w:spacing w:val="-2"/>
                                </w:rPr>
                                <w:t>Effects</w:t>
                              </w:r>
                            </w:p>
                            <w:p w:rsidR="00A8284D" w:rsidRDefault="00A8284D">
                              <w:pPr>
                                <w:numPr>
                                  <w:ilvl w:val="0"/>
                                  <w:numId w:val="240"/>
                                </w:numPr>
                                <w:tabs>
                                  <w:tab w:val="left" w:pos="879"/>
                                </w:tabs>
                                <w:spacing w:before="55" w:line="259" w:lineRule="auto"/>
                                <w:ind w:right="241"/>
                                <w:rPr>
                                  <w:sz w:val="24"/>
                                </w:rPr>
                              </w:pPr>
                              <w:r>
                                <w:rPr>
                                  <w:sz w:val="24"/>
                                </w:rPr>
                                <w:t>Warmer</w:t>
                              </w:r>
                              <w:r>
                                <w:rPr>
                                  <w:spacing w:val="-5"/>
                                  <w:sz w:val="24"/>
                                </w:rPr>
                                <w:t xml:space="preserve"> </w:t>
                              </w:r>
                              <w:r>
                                <w:rPr>
                                  <w:sz w:val="24"/>
                                </w:rPr>
                                <w:t>temperatures</w:t>
                              </w:r>
                              <w:r>
                                <w:rPr>
                                  <w:spacing w:val="-4"/>
                                  <w:sz w:val="24"/>
                                </w:rPr>
                                <w:t xml:space="preserve"> </w:t>
                              </w:r>
                              <w:r>
                                <w:rPr>
                                  <w:sz w:val="24"/>
                                </w:rPr>
                                <w:t>are</w:t>
                              </w:r>
                              <w:r>
                                <w:rPr>
                                  <w:spacing w:val="-4"/>
                                  <w:sz w:val="24"/>
                                </w:rPr>
                                <w:t xml:space="preserve"> </w:t>
                              </w:r>
                              <w:r>
                                <w:rPr>
                                  <w:sz w:val="24"/>
                                </w:rPr>
                                <w:t>causing</w:t>
                              </w:r>
                              <w:r>
                                <w:rPr>
                                  <w:spacing w:val="-4"/>
                                  <w:sz w:val="24"/>
                                </w:rPr>
                                <w:t xml:space="preserve"> </w:t>
                              </w:r>
                              <w:r>
                                <w:rPr>
                                  <w:color w:val="006FC0"/>
                                  <w:sz w:val="24"/>
                                  <w:u w:val="single" w:color="006FC0"/>
                                </w:rPr>
                                <w:t>glaciers</w:t>
                              </w:r>
                              <w:r>
                                <w:rPr>
                                  <w:color w:val="006FC0"/>
                                  <w:spacing w:val="-1"/>
                                  <w:sz w:val="24"/>
                                  <w:u w:val="single" w:color="006FC0"/>
                                </w:rPr>
                                <w:t xml:space="preserve"> </w:t>
                              </w:r>
                              <w:r>
                                <w:rPr>
                                  <w:color w:val="006FC0"/>
                                  <w:sz w:val="24"/>
                                  <w:u w:val="single" w:color="006FC0"/>
                                </w:rPr>
                                <w:t>to</w:t>
                              </w:r>
                              <w:r>
                                <w:rPr>
                                  <w:color w:val="006FC0"/>
                                  <w:spacing w:val="-4"/>
                                  <w:sz w:val="24"/>
                                  <w:u w:val="single" w:color="006FC0"/>
                                </w:rPr>
                                <w:t xml:space="preserve"> </w:t>
                              </w:r>
                              <w:r>
                                <w:rPr>
                                  <w:color w:val="006FC0"/>
                                  <w:sz w:val="24"/>
                                  <w:u w:val="single" w:color="006FC0"/>
                                </w:rPr>
                                <w:t>shrink</w:t>
                              </w:r>
                              <w:r>
                                <w:rPr>
                                  <w:color w:val="006FC0"/>
                                  <w:spacing w:val="-4"/>
                                  <w:sz w:val="24"/>
                                </w:rPr>
                                <w:t xml:space="preserve"> </w:t>
                              </w:r>
                              <w:r>
                                <w:rPr>
                                  <w:sz w:val="24"/>
                                </w:rPr>
                                <w:t>and</w:t>
                              </w:r>
                              <w:r>
                                <w:rPr>
                                  <w:spacing w:val="-4"/>
                                  <w:sz w:val="24"/>
                                </w:rPr>
                                <w:t xml:space="preserve"> </w:t>
                              </w:r>
                              <w:r>
                                <w:rPr>
                                  <w:sz w:val="24"/>
                                </w:rPr>
                                <w:t>ice</w:t>
                              </w:r>
                              <w:r>
                                <w:rPr>
                                  <w:spacing w:val="-4"/>
                                  <w:sz w:val="24"/>
                                </w:rPr>
                                <w:t xml:space="preserve"> </w:t>
                              </w:r>
                              <w:r>
                                <w:rPr>
                                  <w:sz w:val="24"/>
                                </w:rPr>
                                <w:t>sheets</w:t>
                              </w:r>
                              <w:r>
                                <w:rPr>
                                  <w:spacing w:val="-4"/>
                                  <w:sz w:val="24"/>
                                </w:rPr>
                                <w:t xml:space="preserve"> </w:t>
                              </w:r>
                              <w:r>
                                <w:rPr>
                                  <w:sz w:val="24"/>
                                </w:rPr>
                                <w:t>like</w:t>
                              </w:r>
                              <w:r>
                                <w:rPr>
                                  <w:spacing w:val="-4"/>
                                  <w:sz w:val="24"/>
                                </w:rPr>
                                <w:t xml:space="preserve"> </w:t>
                              </w:r>
                              <w:r>
                                <w:rPr>
                                  <w:sz w:val="24"/>
                                </w:rPr>
                                <w:t>Greenland to melt. This melted water goes into the sea, causing sea levels to rise</w:t>
                              </w:r>
                            </w:p>
                            <w:p w:rsidR="00A8284D" w:rsidRDefault="00A8284D">
                              <w:pPr>
                                <w:numPr>
                                  <w:ilvl w:val="0"/>
                                  <w:numId w:val="240"/>
                                </w:numPr>
                                <w:tabs>
                                  <w:tab w:val="left" w:pos="879"/>
                                </w:tabs>
                                <w:rPr>
                                  <w:sz w:val="24"/>
                                </w:rPr>
                              </w:pPr>
                              <w:r>
                                <w:rPr>
                                  <w:color w:val="006FC0"/>
                                  <w:sz w:val="24"/>
                                  <w:u w:val="single" w:color="006FC0"/>
                                </w:rPr>
                                <w:t>Sea</w:t>
                              </w:r>
                              <w:r>
                                <w:rPr>
                                  <w:color w:val="006FC0"/>
                                  <w:spacing w:val="-4"/>
                                  <w:sz w:val="24"/>
                                  <w:u w:val="single" w:color="006FC0"/>
                                </w:rPr>
                                <w:t xml:space="preserve"> </w:t>
                              </w:r>
                              <w:r>
                                <w:rPr>
                                  <w:color w:val="006FC0"/>
                                  <w:sz w:val="24"/>
                                  <w:u w:val="single" w:color="006FC0"/>
                                </w:rPr>
                                <w:t>ice</w:t>
                              </w:r>
                              <w:r>
                                <w:rPr>
                                  <w:color w:val="006FC0"/>
                                  <w:spacing w:val="-2"/>
                                  <w:sz w:val="24"/>
                                  <w:u w:val="single" w:color="006FC0"/>
                                </w:rPr>
                                <w:t xml:space="preserve"> </w:t>
                              </w:r>
                              <w:r>
                                <w:rPr>
                                  <w:color w:val="006FC0"/>
                                  <w:sz w:val="24"/>
                                  <w:u w:val="single" w:color="006FC0"/>
                                </w:rPr>
                                <w:t>is</w:t>
                              </w:r>
                              <w:r>
                                <w:rPr>
                                  <w:color w:val="006FC0"/>
                                  <w:spacing w:val="-1"/>
                                  <w:sz w:val="24"/>
                                  <w:u w:val="single" w:color="006FC0"/>
                                </w:rPr>
                                <w:t xml:space="preserve"> </w:t>
                              </w:r>
                              <w:r>
                                <w:rPr>
                                  <w:color w:val="006FC0"/>
                                  <w:sz w:val="24"/>
                                  <w:u w:val="single" w:color="006FC0"/>
                                </w:rPr>
                                <w:t>also</w:t>
                              </w:r>
                              <w:r>
                                <w:rPr>
                                  <w:color w:val="006FC0"/>
                                  <w:spacing w:val="-1"/>
                                  <w:sz w:val="24"/>
                                  <w:u w:val="single" w:color="006FC0"/>
                                </w:rPr>
                                <w:t xml:space="preserve"> </w:t>
                              </w:r>
                              <w:r>
                                <w:rPr>
                                  <w:color w:val="006FC0"/>
                                  <w:sz w:val="24"/>
                                  <w:u w:val="single" w:color="006FC0"/>
                                </w:rPr>
                                <w:t>shrinking</w:t>
                              </w:r>
                              <w:r>
                                <w:rPr>
                                  <w:sz w:val="24"/>
                                </w:rPr>
                                <w:t>,</w:t>
                              </w:r>
                              <w:r>
                                <w:rPr>
                                  <w:spacing w:val="-2"/>
                                  <w:sz w:val="24"/>
                                </w:rPr>
                                <w:t xml:space="preserve"> </w:t>
                              </w:r>
                              <w:r>
                                <w:rPr>
                                  <w:sz w:val="24"/>
                                </w:rPr>
                                <w:t>leading</w:t>
                              </w:r>
                              <w:r>
                                <w:rPr>
                                  <w:spacing w:val="-1"/>
                                  <w:sz w:val="24"/>
                                </w:rPr>
                                <w:t xml:space="preserve"> </w:t>
                              </w:r>
                              <w:r>
                                <w:rPr>
                                  <w:sz w:val="24"/>
                                </w:rPr>
                                <w:t>to</w:t>
                              </w:r>
                              <w:r>
                                <w:rPr>
                                  <w:spacing w:val="-2"/>
                                  <w:sz w:val="24"/>
                                </w:rPr>
                                <w:t xml:space="preserve"> </w:t>
                              </w:r>
                              <w:r>
                                <w:rPr>
                                  <w:sz w:val="24"/>
                                </w:rPr>
                                <w:t>the</w:t>
                              </w:r>
                              <w:r>
                                <w:rPr>
                                  <w:spacing w:val="-2"/>
                                  <w:sz w:val="24"/>
                                </w:rPr>
                                <w:t xml:space="preserve"> </w:t>
                              </w:r>
                              <w:r>
                                <w:rPr>
                                  <w:sz w:val="24"/>
                                </w:rPr>
                                <w:t>loss</w:t>
                              </w:r>
                              <w:r>
                                <w:rPr>
                                  <w:spacing w:val="-2"/>
                                  <w:sz w:val="24"/>
                                </w:rPr>
                                <w:t xml:space="preserve"> </w:t>
                              </w:r>
                              <w:r>
                                <w:rPr>
                                  <w:sz w:val="24"/>
                                </w:rPr>
                                <w:t>of</w:t>
                              </w:r>
                              <w:r>
                                <w:rPr>
                                  <w:spacing w:val="-3"/>
                                  <w:sz w:val="24"/>
                                </w:rPr>
                                <w:t xml:space="preserve"> </w:t>
                              </w:r>
                              <w:r>
                                <w:rPr>
                                  <w:sz w:val="24"/>
                                </w:rPr>
                                <w:t>polar</w:t>
                              </w:r>
                              <w:r>
                                <w:rPr>
                                  <w:spacing w:val="-2"/>
                                  <w:sz w:val="24"/>
                                </w:rPr>
                                <w:t xml:space="preserve"> habitats.</w:t>
                              </w:r>
                            </w:p>
                            <w:p w:rsidR="00A8284D" w:rsidRDefault="00A8284D">
                              <w:pPr>
                                <w:numPr>
                                  <w:ilvl w:val="0"/>
                                  <w:numId w:val="240"/>
                                </w:numPr>
                                <w:tabs>
                                  <w:tab w:val="left" w:pos="879"/>
                                </w:tabs>
                                <w:spacing w:before="26" w:line="259" w:lineRule="auto"/>
                                <w:ind w:right="339"/>
                                <w:rPr>
                                  <w:sz w:val="24"/>
                                </w:rPr>
                              </w:pPr>
                              <w:r>
                                <w:rPr>
                                  <w:color w:val="006FC0"/>
                                  <w:sz w:val="24"/>
                                  <w:u w:val="single" w:color="006FC0"/>
                                </w:rPr>
                                <w:t>Rising</w:t>
                              </w:r>
                              <w:r>
                                <w:rPr>
                                  <w:color w:val="006FC0"/>
                                  <w:spacing w:val="-3"/>
                                  <w:sz w:val="24"/>
                                  <w:u w:val="single" w:color="006FC0"/>
                                </w:rPr>
                                <w:t xml:space="preserve"> </w:t>
                              </w:r>
                              <w:r>
                                <w:rPr>
                                  <w:color w:val="006FC0"/>
                                  <w:sz w:val="24"/>
                                  <w:u w:val="single" w:color="006FC0"/>
                                </w:rPr>
                                <w:t>sea</w:t>
                              </w:r>
                              <w:r>
                                <w:rPr>
                                  <w:color w:val="006FC0"/>
                                  <w:spacing w:val="-3"/>
                                  <w:sz w:val="24"/>
                                  <w:u w:val="single" w:color="006FC0"/>
                                </w:rPr>
                                <w:t xml:space="preserve"> </w:t>
                              </w:r>
                              <w:r>
                                <w:rPr>
                                  <w:color w:val="006FC0"/>
                                  <w:sz w:val="24"/>
                                  <w:u w:val="single" w:color="006FC0"/>
                                </w:rPr>
                                <w:t>levels</w:t>
                              </w:r>
                              <w:r>
                                <w:rPr>
                                  <w:color w:val="006FC0"/>
                                  <w:spacing w:val="-2"/>
                                  <w:sz w:val="24"/>
                                </w:rPr>
                                <w:t xml:space="preserve"> </w:t>
                              </w:r>
                              <w:r>
                                <w:rPr>
                                  <w:sz w:val="24"/>
                                </w:rPr>
                                <w:t>means</w:t>
                              </w:r>
                              <w:r>
                                <w:rPr>
                                  <w:spacing w:val="-3"/>
                                  <w:sz w:val="24"/>
                                </w:rPr>
                                <w:t xml:space="preserve"> </w:t>
                              </w:r>
                              <w:r>
                                <w:rPr>
                                  <w:sz w:val="24"/>
                                </w:rPr>
                                <w:t>low-lying</w:t>
                              </w:r>
                              <w:r>
                                <w:rPr>
                                  <w:spacing w:val="-3"/>
                                  <w:sz w:val="24"/>
                                </w:rPr>
                                <w:t xml:space="preserve"> </w:t>
                              </w:r>
                              <w:r>
                                <w:rPr>
                                  <w:sz w:val="24"/>
                                </w:rPr>
                                <w:t>and</w:t>
                              </w:r>
                              <w:r>
                                <w:rPr>
                                  <w:spacing w:val="-3"/>
                                  <w:sz w:val="24"/>
                                </w:rPr>
                                <w:t xml:space="preserve"> </w:t>
                              </w:r>
                              <w:r>
                                <w:rPr>
                                  <w:sz w:val="24"/>
                                </w:rPr>
                                <w:t>coastal</w:t>
                              </w:r>
                              <w:r>
                                <w:rPr>
                                  <w:spacing w:val="-5"/>
                                  <w:sz w:val="24"/>
                                </w:rPr>
                                <w:t xml:space="preserve"> </w:t>
                              </w:r>
                              <w:r>
                                <w:rPr>
                                  <w:sz w:val="24"/>
                                </w:rPr>
                                <w:t>area,</w:t>
                              </w:r>
                              <w:r>
                                <w:rPr>
                                  <w:spacing w:val="-3"/>
                                  <w:sz w:val="24"/>
                                </w:rPr>
                                <w:t xml:space="preserve"> </w:t>
                              </w:r>
                              <w:r>
                                <w:rPr>
                                  <w:sz w:val="24"/>
                                </w:rPr>
                                <w:t>like</w:t>
                              </w:r>
                              <w:r>
                                <w:rPr>
                                  <w:spacing w:val="-3"/>
                                  <w:sz w:val="24"/>
                                </w:rPr>
                                <w:t xml:space="preserve"> </w:t>
                              </w:r>
                              <w:r>
                                <w:rPr>
                                  <w:sz w:val="24"/>
                                </w:rPr>
                                <w:t>Bangladesh,</w:t>
                              </w:r>
                              <w:r>
                                <w:rPr>
                                  <w:spacing w:val="-2"/>
                                  <w:sz w:val="24"/>
                                </w:rPr>
                                <w:t xml:space="preserve"> </w:t>
                              </w:r>
                              <w:r>
                                <w:rPr>
                                  <w:sz w:val="24"/>
                                </w:rPr>
                                <w:t>will</w:t>
                              </w:r>
                              <w:r>
                                <w:rPr>
                                  <w:spacing w:val="-4"/>
                                  <w:sz w:val="24"/>
                                </w:rPr>
                                <w:t xml:space="preserve"> </w:t>
                              </w:r>
                              <w:r>
                                <w:rPr>
                                  <w:sz w:val="24"/>
                                </w:rPr>
                                <w:t>be</w:t>
                              </w:r>
                              <w:r>
                                <w:rPr>
                                  <w:spacing w:val="-3"/>
                                  <w:sz w:val="24"/>
                                </w:rPr>
                                <w:t xml:space="preserve"> </w:t>
                              </w:r>
                              <w:r>
                                <w:rPr>
                                  <w:sz w:val="24"/>
                                </w:rPr>
                                <w:t>flooded more often.</w:t>
                              </w:r>
                            </w:p>
                            <w:p w:rsidR="00A8284D" w:rsidRDefault="00A8284D">
                              <w:pPr>
                                <w:numPr>
                                  <w:ilvl w:val="0"/>
                                  <w:numId w:val="240"/>
                                </w:numPr>
                                <w:tabs>
                                  <w:tab w:val="left" w:pos="879"/>
                                </w:tabs>
                                <w:rPr>
                                  <w:sz w:val="24"/>
                                </w:rPr>
                              </w:pPr>
                              <w:r>
                                <w:rPr>
                                  <w:color w:val="006FC0"/>
                                  <w:sz w:val="24"/>
                                  <w:u w:val="single" w:color="006FC0"/>
                                </w:rPr>
                                <w:t>Coral</w:t>
                              </w:r>
                              <w:r>
                                <w:rPr>
                                  <w:color w:val="006FC0"/>
                                  <w:spacing w:val="-5"/>
                                  <w:sz w:val="24"/>
                                  <w:u w:val="single" w:color="006FC0"/>
                                </w:rPr>
                                <w:t xml:space="preserve"> </w:t>
                              </w:r>
                              <w:r>
                                <w:rPr>
                                  <w:color w:val="006FC0"/>
                                  <w:sz w:val="24"/>
                                  <w:u w:val="single" w:color="006FC0"/>
                                </w:rPr>
                                <w:t>reefs</w:t>
                              </w:r>
                              <w:r>
                                <w:rPr>
                                  <w:color w:val="006FC0"/>
                                  <w:spacing w:val="-1"/>
                                  <w:sz w:val="24"/>
                                  <w:u w:val="single" w:color="006FC0"/>
                                </w:rPr>
                                <w:t xml:space="preserve"> </w:t>
                              </w:r>
                              <w:r>
                                <w:rPr>
                                  <w:color w:val="006FC0"/>
                                  <w:sz w:val="24"/>
                                  <w:u w:val="single" w:color="006FC0"/>
                                </w:rPr>
                                <w:t>are</w:t>
                              </w:r>
                              <w:r>
                                <w:rPr>
                                  <w:color w:val="006FC0"/>
                                  <w:spacing w:val="-1"/>
                                  <w:sz w:val="24"/>
                                  <w:u w:val="single" w:color="006FC0"/>
                                </w:rPr>
                                <w:t xml:space="preserve"> </w:t>
                              </w:r>
                              <w:r>
                                <w:rPr>
                                  <w:color w:val="006FC0"/>
                                  <w:sz w:val="24"/>
                                  <w:u w:val="single" w:color="006FC0"/>
                                </w:rPr>
                                <w:t>dying</w:t>
                              </w:r>
                              <w:r>
                                <w:rPr>
                                  <w:color w:val="006FC0"/>
                                  <w:spacing w:val="-2"/>
                                  <w:sz w:val="24"/>
                                </w:rPr>
                                <w:t xml:space="preserve"> </w:t>
                              </w:r>
                              <w:r>
                                <w:rPr>
                                  <w:sz w:val="24"/>
                                </w:rPr>
                                <w:t>as</w:t>
                              </w:r>
                              <w:r>
                                <w:rPr>
                                  <w:spacing w:val="-1"/>
                                  <w:sz w:val="24"/>
                                </w:rPr>
                                <w:t xml:space="preserve"> </w:t>
                              </w:r>
                              <w:r>
                                <w:rPr>
                                  <w:sz w:val="24"/>
                                </w:rPr>
                                <w:t>sea</w:t>
                              </w:r>
                              <w:r>
                                <w:rPr>
                                  <w:spacing w:val="-1"/>
                                  <w:sz w:val="24"/>
                                </w:rPr>
                                <w:t xml:space="preserve"> </w:t>
                              </w:r>
                              <w:r>
                                <w:rPr>
                                  <w:sz w:val="24"/>
                                </w:rPr>
                                <w:t>temperatures</w:t>
                              </w:r>
                              <w:r>
                                <w:rPr>
                                  <w:spacing w:val="-3"/>
                                  <w:sz w:val="24"/>
                                </w:rPr>
                                <w:t xml:space="preserve"> </w:t>
                              </w:r>
                              <w:r>
                                <w:rPr>
                                  <w:sz w:val="24"/>
                                </w:rPr>
                                <w:t>rise</w:t>
                              </w:r>
                              <w:r>
                                <w:rPr>
                                  <w:spacing w:val="-1"/>
                                  <w:sz w:val="24"/>
                                </w:rPr>
                                <w:t xml:space="preserve"> </w:t>
                              </w:r>
                              <w:r>
                                <w:rPr>
                                  <w:sz w:val="24"/>
                                </w:rPr>
                                <w:t>(called</w:t>
                              </w:r>
                              <w:r>
                                <w:rPr>
                                  <w:spacing w:val="-1"/>
                                  <w:sz w:val="24"/>
                                </w:rPr>
                                <w:t xml:space="preserve"> </w:t>
                              </w:r>
                              <w:r>
                                <w:rPr>
                                  <w:sz w:val="24"/>
                                </w:rPr>
                                <w:t>Coral</w:t>
                              </w:r>
                              <w:r>
                                <w:rPr>
                                  <w:spacing w:val="-2"/>
                                  <w:sz w:val="24"/>
                                </w:rPr>
                                <w:t xml:space="preserve"> Bleaching)</w:t>
                              </w:r>
                            </w:p>
                            <w:p w:rsidR="00A8284D" w:rsidRDefault="00A8284D">
                              <w:pPr>
                                <w:numPr>
                                  <w:ilvl w:val="0"/>
                                  <w:numId w:val="240"/>
                                </w:numPr>
                                <w:tabs>
                                  <w:tab w:val="left" w:pos="879"/>
                                </w:tabs>
                                <w:spacing w:before="25" w:line="261" w:lineRule="auto"/>
                                <w:ind w:right="659"/>
                                <w:rPr>
                                  <w:sz w:val="24"/>
                                </w:rPr>
                              </w:pPr>
                              <w:r>
                                <w:rPr>
                                  <w:sz w:val="24"/>
                                </w:rPr>
                                <w:t>Precipitation</w:t>
                              </w:r>
                              <w:r>
                                <w:rPr>
                                  <w:spacing w:val="-4"/>
                                  <w:sz w:val="24"/>
                                </w:rPr>
                                <w:t xml:space="preserve"> </w:t>
                              </w:r>
                              <w:r>
                                <w:rPr>
                                  <w:sz w:val="24"/>
                                </w:rPr>
                                <w:t>(rain)</w:t>
                              </w:r>
                              <w:r>
                                <w:rPr>
                                  <w:spacing w:val="-3"/>
                                  <w:sz w:val="24"/>
                                </w:rPr>
                                <w:t xml:space="preserve"> </w:t>
                              </w:r>
                              <w:r>
                                <w:rPr>
                                  <w:sz w:val="24"/>
                                </w:rPr>
                                <w:t>patterns</w:t>
                              </w:r>
                              <w:r>
                                <w:rPr>
                                  <w:spacing w:val="-3"/>
                                  <w:sz w:val="24"/>
                                </w:rPr>
                                <w:t xml:space="preserve"> </w:t>
                              </w:r>
                              <w:r>
                                <w:rPr>
                                  <w:sz w:val="24"/>
                                </w:rPr>
                                <w:t>are</w:t>
                              </w:r>
                              <w:r>
                                <w:rPr>
                                  <w:spacing w:val="-3"/>
                                  <w:sz w:val="24"/>
                                </w:rPr>
                                <w:t xml:space="preserve"> </w:t>
                              </w:r>
                              <w:r>
                                <w:rPr>
                                  <w:sz w:val="24"/>
                                </w:rPr>
                                <w:t>changing.</w:t>
                              </w:r>
                              <w:r>
                                <w:rPr>
                                  <w:spacing w:val="-1"/>
                                  <w:sz w:val="24"/>
                                </w:rPr>
                                <w:t xml:space="preserve"> </w:t>
                              </w:r>
                              <w:r>
                                <w:rPr>
                                  <w:sz w:val="24"/>
                                </w:rPr>
                                <w:t>More</w:t>
                              </w:r>
                              <w:r>
                                <w:rPr>
                                  <w:spacing w:val="-3"/>
                                  <w:sz w:val="24"/>
                                </w:rPr>
                                <w:t xml:space="preserve"> </w:t>
                              </w:r>
                              <w:r>
                                <w:rPr>
                                  <w:sz w:val="24"/>
                                </w:rPr>
                                <w:t>warmth</w:t>
                              </w:r>
                              <w:r>
                                <w:rPr>
                                  <w:spacing w:val="-3"/>
                                  <w:sz w:val="24"/>
                                </w:rPr>
                                <w:t xml:space="preserve"> </w:t>
                              </w:r>
                              <w:r>
                                <w:rPr>
                                  <w:sz w:val="24"/>
                                </w:rPr>
                                <w:t>=</w:t>
                              </w:r>
                              <w:r>
                                <w:rPr>
                                  <w:spacing w:val="-5"/>
                                  <w:sz w:val="24"/>
                                </w:rPr>
                                <w:t xml:space="preserve"> </w:t>
                              </w:r>
                              <w:r>
                                <w:rPr>
                                  <w:sz w:val="24"/>
                                </w:rPr>
                                <w:t>more</w:t>
                              </w:r>
                              <w:r>
                                <w:rPr>
                                  <w:spacing w:val="-5"/>
                                  <w:sz w:val="24"/>
                                </w:rPr>
                                <w:t xml:space="preserve"> </w:t>
                              </w:r>
                              <w:r>
                                <w:rPr>
                                  <w:sz w:val="24"/>
                                </w:rPr>
                                <w:t>hot</w:t>
                              </w:r>
                              <w:r>
                                <w:rPr>
                                  <w:spacing w:val="-3"/>
                                  <w:sz w:val="24"/>
                                </w:rPr>
                                <w:t xml:space="preserve"> </w:t>
                              </w:r>
                              <w:r>
                                <w:rPr>
                                  <w:sz w:val="24"/>
                                </w:rPr>
                                <w:t>air</w:t>
                              </w:r>
                              <w:r>
                                <w:rPr>
                                  <w:spacing w:val="-4"/>
                                  <w:sz w:val="24"/>
                                </w:rPr>
                                <w:t xml:space="preserve"> </w:t>
                              </w:r>
                              <w:r>
                                <w:rPr>
                                  <w:sz w:val="24"/>
                                </w:rPr>
                                <w:t>rising</w:t>
                              </w:r>
                              <w:r>
                                <w:rPr>
                                  <w:spacing w:val="-3"/>
                                  <w:sz w:val="24"/>
                                </w:rPr>
                                <w:t xml:space="preserve"> </w:t>
                              </w:r>
                              <w:r>
                                <w:rPr>
                                  <w:sz w:val="24"/>
                                </w:rPr>
                                <w:t>= more rain</w:t>
                              </w:r>
                            </w:p>
                            <w:p w:rsidR="00A8284D" w:rsidRDefault="00A8284D">
                              <w:pPr>
                                <w:numPr>
                                  <w:ilvl w:val="0"/>
                                  <w:numId w:val="240"/>
                                </w:numPr>
                                <w:tabs>
                                  <w:tab w:val="left" w:pos="879"/>
                                </w:tabs>
                                <w:spacing w:line="259" w:lineRule="auto"/>
                                <w:ind w:right="400"/>
                                <w:rPr>
                                  <w:sz w:val="24"/>
                                </w:rPr>
                              </w:pPr>
                              <w:r>
                                <w:rPr>
                                  <w:sz w:val="24"/>
                                </w:rPr>
                                <w:t>Some</w:t>
                              </w:r>
                              <w:r>
                                <w:rPr>
                                  <w:spacing w:val="-3"/>
                                  <w:sz w:val="24"/>
                                </w:rPr>
                                <w:t xml:space="preserve"> </w:t>
                              </w:r>
                              <w:r>
                                <w:rPr>
                                  <w:color w:val="006FC0"/>
                                  <w:sz w:val="24"/>
                                  <w:u w:val="single" w:color="006FC0"/>
                                </w:rPr>
                                <w:t>habitats</w:t>
                              </w:r>
                              <w:r>
                                <w:rPr>
                                  <w:color w:val="006FC0"/>
                                  <w:spacing w:val="-4"/>
                                  <w:sz w:val="24"/>
                                  <w:u w:val="single" w:color="006FC0"/>
                                </w:rPr>
                                <w:t xml:space="preserve"> </w:t>
                              </w:r>
                              <w:r>
                                <w:rPr>
                                  <w:color w:val="006FC0"/>
                                  <w:sz w:val="24"/>
                                  <w:u w:val="single" w:color="006FC0"/>
                                </w:rPr>
                                <w:t>are</w:t>
                              </w:r>
                              <w:r>
                                <w:rPr>
                                  <w:color w:val="006FC0"/>
                                  <w:spacing w:val="-4"/>
                                  <w:sz w:val="24"/>
                                  <w:u w:val="single" w:color="006FC0"/>
                                </w:rPr>
                                <w:t xml:space="preserve"> </w:t>
                              </w:r>
                              <w:r>
                                <w:rPr>
                                  <w:color w:val="006FC0"/>
                                  <w:sz w:val="24"/>
                                  <w:u w:val="single" w:color="006FC0"/>
                                </w:rPr>
                                <w:t>being</w:t>
                              </w:r>
                              <w:r>
                                <w:rPr>
                                  <w:color w:val="006FC0"/>
                                  <w:spacing w:val="-4"/>
                                  <w:sz w:val="24"/>
                                  <w:u w:val="single" w:color="006FC0"/>
                                </w:rPr>
                                <w:t xml:space="preserve"> </w:t>
                              </w:r>
                              <w:r>
                                <w:rPr>
                                  <w:color w:val="006FC0"/>
                                  <w:sz w:val="24"/>
                                  <w:u w:val="single" w:color="006FC0"/>
                                </w:rPr>
                                <w:t>destroyed</w:t>
                              </w:r>
                              <w:r>
                                <w:rPr>
                                  <w:color w:val="006FC0"/>
                                  <w:spacing w:val="-2"/>
                                  <w:sz w:val="24"/>
                                </w:rPr>
                                <w:t xml:space="preserve"> </w:t>
                              </w:r>
                              <w:r>
                                <w:rPr>
                                  <w:sz w:val="24"/>
                                </w:rPr>
                                <w:t>and</w:t>
                              </w:r>
                              <w:r>
                                <w:rPr>
                                  <w:spacing w:val="-4"/>
                                  <w:sz w:val="24"/>
                                </w:rPr>
                                <w:t xml:space="preserve"> </w:t>
                              </w:r>
                              <w:r>
                                <w:rPr>
                                  <w:sz w:val="24"/>
                                </w:rPr>
                                <w:t>this</w:t>
                              </w:r>
                              <w:r>
                                <w:rPr>
                                  <w:spacing w:val="-4"/>
                                  <w:sz w:val="24"/>
                                </w:rPr>
                                <w:t xml:space="preserve"> </w:t>
                              </w:r>
                              <w:r>
                                <w:rPr>
                                  <w:sz w:val="24"/>
                                </w:rPr>
                                <w:t>is</w:t>
                              </w:r>
                              <w:r>
                                <w:rPr>
                                  <w:spacing w:val="-4"/>
                                  <w:sz w:val="24"/>
                                </w:rPr>
                                <w:t xml:space="preserve"> </w:t>
                              </w:r>
                              <w:r>
                                <w:rPr>
                                  <w:sz w:val="24"/>
                                </w:rPr>
                                <w:t>effecting</w:t>
                              </w:r>
                              <w:r>
                                <w:rPr>
                                  <w:spacing w:val="-4"/>
                                  <w:sz w:val="24"/>
                                </w:rPr>
                                <w:t xml:space="preserve"> </w:t>
                              </w:r>
                              <w:r>
                                <w:rPr>
                                  <w:sz w:val="24"/>
                                </w:rPr>
                                <w:t>biodiversity</w:t>
                              </w:r>
                              <w:r>
                                <w:rPr>
                                  <w:spacing w:val="-4"/>
                                  <w:sz w:val="24"/>
                                </w:rPr>
                                <w:t xml:space="preserve"> </w:t>
                              </w:r>
                              <w:r>
                                <w:rPr>
                                  <w:sz w:val="24"/>
                                </w:rPr>
                                <w:t>and</w:t>
                              </w:r>
                              <w:r>
                                <w:rPr>
                                  <w:spacing w:val="-4"/>
                                  <w:sz w:val="24"/>
                                </w:rPr>
                                <w:t xml:space="preserve"> </w:t>
                              </w:r>
                              <w:r>
                                <w:rPr>
                                  <w:sz w:val="24"/>
                                </w:rPr>
                                <w:t xml:space="preserve">causing </w:t>
                              </w:r>
                              <w:r>
                                <w:rPr>
                                  <w:spacing w:val="-2"/>
                                  <w:sz w:val="24"/>
                                </w:rPr>
                                <w:t>extinctions.</w:t>
                              </w:r>
                            </w:p>
                          </w:txbxContent>
                        </wps:txbx>
                        <wps:bodyPr wrap="square" lIns="0" tIns="0" rIns="0" bIns="0" rtlCol="0">
                          <a:noAutofit/>
                        </wps:bodyPr>
                      </wps:wsp>
                    </wpg:wgp>
                  </a:graphicData>
                </a:graphic>
              </wp:anchor>
            </w:drawing>
          </mc:Choice>
          <mc:Fallback>
            <w:pict>
              <v:group id="Group 251" o:spid="_x0000_s1230" style="position:absolute;margin-left:35.5pt;margin-top:6.5pt;width:516.05pt;height:204.55pt;z-index:-251614208;mso-wrap-distance-left:0;mso-wrap-distance-right:0;mso-position-horizontal-relative:page;mso-position-vertical-relative:text" coordsize="65538,25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">
                <v:shape id="Graphic 252" o:spid="_x0000_s1231" style="position:absolute;left:63;top:996;width:65443;height:24950;visibility:visible;mso-wrap-style:square;v-text-anchor:top" coordsize="6544309,2494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" path="m,2494914r6544309,l6544309,,,,,2494914xe" filled="f" strokecolor="#2d75b6" strokeweight=".17636mm">
                  <v:path arrowok="t"/>
                </v:shape>
                <v:shape id="Graphic 253" o:spid="_x0000_s1232" style="position:absolute;left:63;top:63;width:21622;height:2762;visibility:visible;mso-wrap-style:square;v-text-anchor:top" coordsize="2162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" path="m2162175,l,,,276225r2162175,l2162175,xe" fillcolor="#2e5496" stroked="f">
                  <v:path arrowok="t"/>
                </v:shape>
                <v:shape id="Graphic 254" o:spid="_x0000_s1233" style="position:absolute;left:63;top:63;width:21622;height:2762;visibility:visible;mso-wrap-style:square;v-text-anchor:top" coordsize="2162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" path="m,276225r2162175,l2162175,,,,,276225xe" filled="f" strokecolor="#41709c" strokeweight="1pt">
                  <v:path arrowok="t"/>
                </v:shape>
                <v:shape id="Textbox 255" o:spid="_x0000_s1234" type="#_x0000_t202" style="position:absolute;width:65538;height:2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rsidR="00A8284D" w:rsidRDefault="00A8284D">
                        <w:pPr>
                          <w:spacing w:before="92"/>
                          <w:ind w:left="555"/>
                        </w:pPr>
                        <w:r>
                          <w:rPr>
                            <w:color w:val="FFFFFF"/>
                          </w:rPr>
                          <w:t>Environmental</w:t>
                        </w:r>
                        <w:r>
                          <w:rPr>
                            <w:color w:val="FFFFFF"/>
                            <w:spacing w:val="-10"/>
                          </w:rPr>
                          <w:t xml:space="preserve"> </w:t>
                        </w:r>
                        <w:r>
                          <w:rPr>
                            <w:color w:val="FFFFFF"/>
                            <w:spacing w:val="-2"/>
                          </w:rPr>
                          <w:t>Effects</w:t>
                        </w:r>
                      </w:p>
                      <w:p w:rsidR="00A8284D" w:rsidRDefault="00A8284D">
                        <w:pPr>
                          <w:numPr>
                            <w:ilvl w:val="0"/>
                            <w:numId w:val="240"/>
                          </w:numPr>
                          <w:tabs>
                            <w:tab w:val="left" w:pos="879"/>
                          </w:tabs>
                          <w:spacing w:before="55" w:line="259" w:lineRule="auto"/>
                          <w:ind w:right="241"/>
                          <w:rPr>
                            <w:sz w:val="24"/>
                          </w:rPr>
                        </w:pPr>
                        <w:r>
                          <w:rPr>
                            <w:sz w:val="24"/>
                          </w:rPr>
                          <w:t>Warmer</w:t>
                        </w:r>
                        <w:r>
                          <w:rPr>
                            <w:spacing w:val="-5"/>
                            <w:sz w:val="24"/>
                          </w:rPr>
                          <w:t xml:space="preserve"> </w:t>
                        </w:r>
                        <w:r>
                          <w:rPr>
                            <w:sz w:val="24"/>
                          </w:rPr>
                          <w:t>temperatures</w:t>
                        </w:r>
                        <w:r>
                          <w:rPr>
                            <w:spacing w:val="-4"/>
                            <w:sz w:val="24"/>
                          </w:rPr>
                          <w:t xml:space="preserve"> </w:t>
                        </w:r>
                        <w:r>
                          <w:rPr>
                            <w:sz w:val="24"/>
                          </w:rPr>
                          <w:t>are</w:t>
                        </w:r>
                        <w:r>
                          <w:rPr>
                            <w:spacing w:val="-4"/>
                            <w:sz w:val="24"/>
                          </w:rPr>
                          <w:t xml:space="preserve"> </w:t>
                        </w:r>
                        <w:r>
                          <w:rPr>
                            <w:sz w:val="24"/>
                          </w:rPr>
                          <w:t>causing</w:t>
                        </w:r>
                        <w:r>
                          <w:rPr>
                            <w:spacing w:val="-4"/>
                            <w:sz w:val="24"/>
                          </w:rPr>
                          <w:t xml:space="preserve"> </w:t>
                        </w:r>
                        <w:r>
                          <w:rPr>
                            <w:color w:val="006FC0"/>
                            <w:sz w:val="24"/>
                            <w:u w:val="single" w:color="006FC0"/>
                          </w:rPr>
                          <w:t>glaciers</w:t>
                        </w:r>
                        <w:r>
                          <w:rPr>
                            <w:color w:val="006FC0"/>
                            <w:spacing w:val="-1"/>
                            <w:sz w:val="24"/>
                            <w:u w:val="single" w:color="006FC0"/>
                          </w:rPr>
                          <w:t xml:space="preserve"> </w:t>
                        </w:r>
                        <w:r>
                          <w:rPr>
                            <w:color w:val="006FC0"/>
                            <w:sz w:val="24"/>
                            <w:u w:val="single" w:color="006FC0"/>
                          </w:rPr>
                          <w:t>to</w:t>
                        </w:r>
                        <w:r>
                          <w:rPr>
                            <w:color w:val="006FC0"/>
                            <w:spacing w:val="-4"/>
                            <w:sz w:val="24"/>
                            <w:u w:val="single" w:color="006FC0"/>
                          </w:rPr>
                          <w:t xml:space="preserve"> </w:t>
                        </w:r>
                        <w:r>
                          <w:rPr>
                            <w:color w:val="006FC0"/>
                            <w:sz w:val="24"/>
                            <w:u w:val="single" w:color="006FC0"/>
                          </w:rPr>
                          <w:t>shrink</w:t>
                        </w:r>
                        <w:r>
                          <w:rPr>
                            <w:color w:val="006FC0"/>
                            <w:spacing w:val="-4"/>
                            <w:sz w:val="24"/>
                          </w:rPr>
                          <w:t xml:space="preserve"> </w:t>
                        </w:r>
                        <w:r>
                          <w:rPr>
                            <w:sz w:val="24"/>
                          </w:rPr>
                          <w:t>and</w:t>
                        </w:r>
                        <w:r>
                          <w:rPr>
                            <w:spacing w:val="-4"/>
                            <w:sz w:val="24"/>
                          </w:rPr>
                          <w:t xml:space="preserve"> </w:t>
                        </w:r>
                        <w:r>
                          <w:rPr>
                            <w:sz w:val="24"/>
                          </w:rPr>
                          <w:t>ice</w:t>
                        </w:r>
                        <w:r>
                          <w:rPr>
                            <w:spacing w:val="-4"/>
                            <w:sz w:val="24"/>
                          </w:rPr>
                          <w:t xml:space="preserve"> </w:t>
                        </w:r>
                        <w:r>
                          <w:rPr>
                            <w:sz w:val="24"/>
                          </w:rPr>
                          <w:t>sheets</w:t>
                        </w:r>
                        <w:r>
                          <w:rPr>
                            <w:spacing w:val="-4"/>
                            <w:sz w:val="24"/>
                          </w:rPr>
                          <w:t xml:space="preserve"> </w:t>
                        </w:r>
                        <w:r>
                          <w:rPr>
                            <w:sz w:val="24"/>
                          </w:rPr>
                          <w:t>like</w:t>
                        </w:r>
                        <w:r>
                          <w:rPr>
                            <w:spacing w:val="-4"/>
                            <w:sz w:val="24"/>
                          </w:rPr>
                          <w:t xml:space="preserve"> </w:t>
                        </w:r>
                        <w:r>
                          <w:rPr>
                            <w:sz w:val="24"/>
                          </w:rPr>
                          <w:t>Greenland to melt. This melted water goes into the sea, causing sea levels to rise</w:t>
                        </w:r>
                      </w:p>
                      <w:p w:rsidR="00A8284D" w:rsidRDefault="00A8284D">
                        <w:pPr>
                          <w:numPr>
                            <w:ilvl w:val="0"/>
                            <w:numId w:val="240"/>
                          </w:numPr>
                          <w:tabs>
                            <w:tab w:val="left" w:pos="879"/>
                          </w:tabs>
                          <w:rPr>
                            <w:sz w:val="24"/>
                          </w:rPr>
                        </w:pPr>
                        <w:r>
                          <w:rPr>
                            <w:color w:val="006FC0"/>
                            <w:sz w:val="24"/>
                            <w:u w:val="single" w:color="006FC0"/>
                          </w:rPr>
                          <w:t>Sea</w:t>
                        </w:r>
                        <w:r>
                          <w:rPr>
                            <w:color w:val="006FC0"/>
                            <w:spacing w:val="-4"/>
                            <w:sz w:val="24"/>
                            <w:u w:val="single" w:color="006FC0"/>
                          </w:rPr>
                          <w:t xml:space="preserve"> </w:t>
                        </w:r>
                        <w:r>
                          <w:rPr>
                            <w:color w:val="006FC0"/>
                            <w:sz w:val="24"/>
                            <w:u w:val="single" w:color="006FC0"/>
                          </w:rPr>
                          <w:t>ice</w:t>
                        </w:r>
                        <w:r>
                          <w:rPr>
                            <w:color w:val="006FC0"/>
                            <w:spacing w:val="-2"/>
                            <w:sz w:val="24"/>
                            <w:u w:val="single" w:color="006FC0"/>
                          </w:rPr>
                          <w:t xml:space="preserve"> </w:t>
                        </w:r>
                        <w:r>
                          <w:rPr>
                            <w:color w:val="006FC0"/>
                            <w:sz w:val="24"/>
                            <w:u w:val="single" w:color="006FC0"/>
                          </w:rPr>
                          <w:t>is</w:t>
                        </w:r>
                        <w:r>
                          <w:rPr>
                            <w:color w:val="006FC0"/>
                            <w:spacing w:val="-1"/>
                            <w:sz w:val="24"/>
                            <w:u w:val="single" w:color="006FC0"/>
                          </w:rPr>
                          <w:t xml:space="preserve"> </w:t>
                        </w:r>
                        <w:r>
                          <w:rPr>
                            <w:color w:val="006FC0"/>
                            <w:sz w:val="24"/>
                            <w:u w:val="single" w:color="006FC0"/>
                          </w:rPr>
                          <w:t>also</w:t>
                        </w:r>
                        <w:r>
                          <w:rPr>
                            <w:color w:val="006FC0"/>
                            <w:spacing w:val="-1"/>
                            <w:sz w:val="24"/>
                            <w:u w:val="single" w:color="006FC0"/>
                          </w:rPr>
                          <w:t xml:space="preserve"> </w:t>
                        </w:r>
                        <w:r>
                          <w:rPr>
                            <w:color w:val="006FC0"/>
                            <w:sz w:val="24"/>
                            <w:u w:val="single" w:color="006FC0"/>
                          </w:rPr>
                          <w:t>shrinking</w:t>
                        </w:r>
                        <w:r>
                          <w:rPr>
                            <w:sz w:val="24"/>
                          </w:rPr>
                          <w:t>,</w:t>
                        </w:r>
                        <w:r>
                          <w:rPr>
                            <w:spacing w:val="-2"/>
                            <w:sz w:val="24"/>
                          </w:rPr>
                          <w:t xml:space="preserve"> </w:t>
                        </w:r>
                        <w:r>
                          <w:rPr>
                            <w:sz w:val="24"/>
                          </w:rPr>
                          <w:t>leading</w:t>
                        </w:r>
                        <w:r>
                          <w:rPr>
                            <w:spacing w:val="-1"/>
                            <w:sz w:val="24"/>
                          </w:rPr>
                          <w:t xml:space="preserve"> </w:t>
                        </w:r>
                        <w:r>
                          <w:rPr>
                            <w:sz w:val="24"/>
                          </w:rPr>
                          <w:t>to</w:t>
                        </w:r>
                        <w:r>
                          <w:rPr>
                            <w:spacing w:val="-2"/>
                            <w:sz w:val="24"/>
                          </w:rPr>
                          <w:t xml:space="preserve"> </w:t>
                        </w:r>
                        <w:r>
                          <w:rPr>
                            <w:sz w:val="24"/>
                          </w:rPr>
                          <w:t>the</w:t>
                        </w:r>
                        <w:r>
                          <w:rPr>
                            <w:spacing w:val="-2"/>
                            <w:sz w:val="24"/>
                          </w:rPr>
                          <w:t xml:space="preserve"> </w:t>
                        </w:r>
                        <w:r>
                          <w:rPr>
                            <w:sz w:val="24"/>
                          </w:rPr>
                          <w:t>loss</w:t>
                        </w:r>
                        <w:r>
                          <w:rPr>
                            <w:spacing w:val="-2"/>
                            <w:sz w:val="24"/>
                          </w:rPr>
                          <w:t xml:space="preserve"> </w:t>
                        </w:r>
                        <w:r>
                          <w:rPr>
                            <w:sz w:val="24"/>
                          </w:rPr>
                          <w:t>of</w:t>
                        </w:r>
                        <w:r>
                          <w:rPr>
                            <w:spacing w:val="-3"/>
                            <w:sz w:val="24"/>
                          </w:rPr>
                          <w:t xml:space="preserve"> </w:t>
                        </w:r>
                        <w:r>
                          <w:rPr>
                            <w:sz w:val="24"/>
                          </w:rPr>
                          <w:t>polar</w:t>
                        </w:r>
                        <w:r>
                          <w:rPr>
                            <w:spacing w:val="-2"/>
                            <w:sz w:val="24"/>
                          </w:rPr>
                          <w:t xml:space="preserve"> habitats.</w:t>
                        </w:r>
                      </w:p>
                      <w:p w:rsidR="00A8284D" w:rsidRDefault="00A8284D">
                        <w:pPr>
                          <w:numPr>
                            <w:ilvl w:val="0"/>
                            <w:numId w:val="240"/>
                          </w:numPr>
                          <w:tabs>
                            <w:tab w:val="left" w:pos="879"/>
                          </w:tabs>
                          <w:spacing w:before="26" w:line="259" w:lineRule="auto"/>
                          <w:ind w:right="339"/>
                          <w:rPr>
                            <w:sz w:val="24"/>
                          </w:rPr>
                        </w:pPr>
                        <w:r>
                          <w:rPr>
                            <w:color w:val="006FC0"/>
                            <w:sz w:val="24"/>
                            <w:u w:val="single" w:color="006FC0"/>
                          </w:rPr>
                          <w:t>Rising</w:t>
                        </w:r>
                        <w:r>
                          <w:rPr>
                            <w:color w:val="006FC0"/>
                            <w:spacing w:val="-3"/>
                            <w:sz w:val="24"/>
                            <w:u w:val="single" w:color="006FC0"/>
                          </w:rPr>
                          <w:t xml:space="preserve"> </w:t>
                        </w:r>
                        <w:r>
                          <w:rPr>
                            <w:color w:val="006FC0"/>
                            <w:sz w:val="24"/>
                            <w:u w:val="single" w:color="006FC0"/>
                          </w:rPr>
                          <w:t>sea</w:t>
                        </w:r>
                        <w:r>
                          <w:rPr>
                            <w:color w:val="006FC0"/>
                            <w:spacing w:val="-3"/>
                            <w:sz w:val="24"/>
                            <w:u w:val="single" w:color="006FC0"/>
                          </w:rPr>
                          <w:t xml:space="preserve"> </w:t>
                        </w:r>
                        <w:r>
                          <w:rPr>
                            <w:color w:val="006FC0"/>
                            <w:sz w:val="24"/>
                            <w:u w:val="single" w:color="006FC0"/>
                          </w:rPr>
                          <w:t>levels</w:t>
                        </w:r>
                        <w:r>
                          <w:rPr>
                            <w:color w:val="006FC0"/>
                            <w:spacing w:val="-2"/>
                            <w:sz w:val="24"/>
                          </w:rPr>
                          <w:t xml:space="preserve"> </w:t>
                        </w:r>
                        <w:r>
                          <w:rPr>
                            <w:sz w:val="24"/>
                          </w:rPr>
                          <w:t>means</w:t>
                        </w:r>
                        <w:r>
                          <w:rPr>
                            <w:spacing w:val="-3"/>
                            <w:sz w:val="24"/>
                          </w:rPr>
                          <w:t xml:space="preserve"> </w:t>
                        </w:r>
                        <w:r>
                          <w:rPr>
                            <w:sz w:val="24"/>
                          </w:rPr>
                          <w:t>low-lying</w:t>
                        </w:r>
                        <w:r>
                          <w:rPr>
                            <w:spacing w:val="-3"/>
                            <w:sz w:val="24"/>
                          </w:rPr>
                          <w:t xml:space="preserve"> </w:t>
                        </w:r>
                        <w:r>
                          <w:rPr>
                            <w:sz w:val="24"/>
                          </w:rPr>
                          <w:t>and</w:t>
                        </w:r>
                        <w:r>
                          <w:rPr>
                            <w:spacing w:val="-3"/>
                            <w:sz w:val="24"/>
                          </w:rPr>
                          <w:t xml:space="preserve"> </w:t>
                        </w:r>
                        <w:r>
                          <w:rPr>
                            <w:sz w:val="24"/>
                          </w:rPr>
                          <w:t>coastal</w:t>
                        </w:r>
                        <w:r>
                          <w:rPr>
                            <w:spacing w:val="-5"/>
                            <w:sz w:val="24"/>
                          </w:rPr>
                          <w:t xml:space="preserve"> </w:t>
                        </w:r>
                        <w:r>
                          <w:rPr>
                            <w:sz w:val="24"/>
                          </w:rPr>
                          <w:t>area,</w:t>
                        </w:r>
                        <w:r>
                          <w:rPr>
                            <w:spacing w:val="-3"/>
                            <w:sz w:val="24"/>
                          </w:rPr>
                          <w:t xml:space="preserve"> </w:t>
                        </w:r>
                        <w:r>
                          <w:rPr>
                            <w:sz w:val="24"/>
                          </w:rPr>
                          <w:t>like</w:t>
                        </w:r>
                        <w:r>
                          <w:rPr>
                            <w:spacing w:val="-3"/>
                            <w:sz w:val="24"/>
                          </w:rPr>
                          <w:t xml:space="preserve"> </w:t>
                        </w:r>
                        <w:r>
                          <w:rPr>
                            <w:sz w:val="24"/>
                          </w:rPr>
                          <w:t>Bangladesh,</w:t>
                        </w:r>
                        <w:r>
                          <w:rPr>
                            <w:spacing w:val="-2"/>
                            <w:sz w:val="24"/>
                          </w:rPr>
                          <w:t xml:space="preserve"> </w:t>
                        </w:r>
                        <w:r>
                          <w:rPr>
                            <w:sz w:val="24"/>
                          </w:rPr>
                          <w:t>will</w:t>
                        </w:r>
                        <w:r>
                          <w:rPr>
                            <w:spacing w:val="-4"/>
                            <w:sz w:val="24"/>
                          </w:rPr>
                          <w:t xml:space="preserve"> </w:t>
                        </w:r>
                        <w:r>
                          <w:rPr>
                            <w:sz w:val="24"/>
                          </w:rPr>
                          <w:t>be</w:t>
                        </w:r>
                        <w:r>
                          <w:rPr>
                            <w:spacing w:val="-3"/>
                            <w:sz w:val="24"/>
                          </w:rPr>
                          <w:t xml:space="preserve"> </w:t>
                        </w:r>
                        <w:r>
                          <w:rPr>
                            <w:sz w:val="24"/>
                          </w:rPr>
                          <w:t>flooded more often.</w:t>
                        </w:r>
                      </w:p>
                      <w:p w:rsidR="00A8284D" w:rsidRDefault="00A8284D">
                        <w:pPr>
                          <w:numPr>
                            <w:ilvl w:val="0"/>
                            <w:numId w:val="240"/>
                          </w:numPr>
                          <w:tabs>
                            <w:tab w:val="left" w:pos="879"/>
                          </w:tabs>
                          <w:rPr>
                            <w:sz w:val="24"/>
                          </w:rPr>
                        </w:pPr>
                        <w:r>
                          <w:rPr>
                            <w:color w:val="006FC0"/>
                            <w:sz w:val="24"/>
                            <w:u w:val="single" w:color="006FC0"/>
                          </w:rPr>
                          <w:t>Coral</w:t>
                        </w:r>
                        <w:r>
                          <w:rPr>
                            <w:color w:val="006FC0"/>
                            <w:spacing w:val="-5"/>
                            <w:sz w:val="24"/>
                            <w:u w:val="single" w:color="006FC0"/>
                          </w:rPr>
                          <w:t xml:space="preserve"> </w:t>
                        </w:r>
                        <w:r>
                          <w:rPr>
                            <w:color w:val="006FC0"/>
                            <w:sz w:val="24"/>
                            <w:u w:val="single" w:color="006FC0"/>
                          </w:rPr>
                          <w:t>reefs</w:t>
                        </w:r>
                        <w:r>
                          <w:rPr>
                            <w:color w:val="006FC0"/>
                            <w:spacing w:val="-1"/>
                            <w:sz w:val="24"/>
                            <w:u w:val="single" w:color="006FC0"/>
                          </w:rPr>
                          <w:t xml:space="preserve"> </w:t>
                        </w:r>
                        <w:r>
                          <w:rPr>
                            <w:color w:val="006FC0"/>
                            <w:sz w:val="24"/>
                            <w:u w:val="single" w:color="006FC0"/>
                          </w:rPr>
                          <w:t>are</w:t>
                        </w:r>
                        <w:r>
                          <w:rPr>
                            <w:color w:val="006FC0"/>
                            <w:spacing w:val="-1"/>
                            <w:sz w:val="24"/>
                            <w:u w:val="single" w:color="006FC0"/>
                          </w:rPr>
                          <w:t xml:space="preserve"> </w:t>
                        </w:r>
                        <w:r>
                          <w:rPr>
                            <w:color w:val="006FC0"/>
                            <w:sz w:val="24"/>
                            <w:u w:val="single" w:color="006FC0"/>
                          </w:rPr>
                          <w:t>dying</w:t>
                        </w:r>
                        <w:r>
                          <w:rPr>
                            <w:color w:val="006FC0"/>
                            <w:spacing w:val="-2"/>
                            <w:sz w:val="24"/>
                          </w:rPr>
                          <w:t xml:space="preserve"> </w:t>
                        </w:r>
                        <w:r>
                          <w:rPr>
                            <w:sz w:val="24"/>
                          </w:rPr>
                          <w:t>as</w:t>
                        </w:r>
                        <w:r>
                          <w:rPr>
                            <w:spacing w:val="-1"/>
                            <w:sz w:val="24"/>
                          </w:rPr>
                          <w:t xml:space="preserve"> </w:t>
                        </w:r>
                        <w:r>
                          <w:rPr>
                            <w:sz w:val="24"/>
                          </w:rPr>
                          <w:t>sea</w:t>
                        </w:r>
                        <w:r>
                          <w:rPr>
                            <w:spacing w:val="-1"/>
                            <w:sz w:val="24"/>
                          </w:rPr>
                          <w:t xml:space="preserve"> </w:t>
                        </w:r>
                        <w:r>
                          <w:rPr>
                            <w:sz w:val="24"/>
                          </w:rPr>
                          <w:t>temperatures</w:t>
                        </w:r>
                        <w:r>
                          <w:rPr>
                            <w:spacing w:val="-3"/>
                            <w:sz w:val="24"/>
                          </w:rPr>
                          <w:t xml:space="preserve"> </w:t>
                        </w:r>
                        <w:r>
                          <w:rPr>
                            <w:sz w:val="24"/>
                          </w:rPr>
                          <w:t>rise</w:t>
                        </w:r>
                        <w:r>
                          <w:rPr>
                            <w:spacing w:val="-1"/>
                            <w:sz w:val="24"/>
                          </w:rPr>
                          <w:t xml:space="preserve"> </w:t>
                        </w:r>
                        <w:r>
                          <w:rPr>
                            <w:sz w:val="24"/>
                          </w:rPr>
                          <w:t>(called</w:t>
                        </w:r>
                        <w:r>
                          <w:rPr>
                            <w:spacing w:val="-1"/>
                            <w:sz w:val="24"/>
                          </w:rPr>
                          <w:t xml:space="preserve"> </w:t>
                        </w:r>
                        <w:r>
                          <w:rPr>
                            <w:sz w:val="24"/>
                          </w:rPr>
                          <w:t>Coral</w:t>
                        </w:r>
                        <w:r>
                          <w:rPr>
                            <w:spacing w:val="-2"/>
                            <w:sz w:val="24"/>
                          </w:rPr>
                          <w:t xml:space="preserve"> Bleaching)</w:t>
                        </w:r>
                      </w:p>
                      <w:p w:rsidR="00A8284D" w:rsidRDefault="00A8284D">
                        <w:pPr>
                          <w:numPr>
                            <w:ilvl w:val="0"/>
                            <w:numId w:val="240"/>
                          </w:numPr>
                          <w:tabs>
                            <w:tab w:val="left" w:pos="879"/>
                          </w:tabs>
                          <w:spacing w:before="25" w:line="261" w:lineRule="auto"/>
                          <w:ind w:right="659"/>
                          <w:rPr>
                            <w:sz w:val="24"/>
                          </w:rPr>
                        </w:pPr>
                        <w:r>
                          <w:rPr>
                            <w:sz w:val="24"/>
                          </w:rPr>
                          <w:t>Precipitation</w:t>
                        </w:r>
                        <w:r>
                          <w:rPr>
                            <w:spacing w:val="-4"/>
                            <w:sz w:val="24"/>
                          </w:rPr>
                          <w:t xml:space="preserve"> </w:t>
                        </w:r>
                        <w:r>
                          <w:rPr>
                            <w:sz w:val="24"/>
                          </w:rPr>
                          <w:t>(rain)</w:t>
                        </w:r>
                        <w:r>
                          <w:rPr>
                            <w:spacing w:val="-3"/>
                            <w:sz w:val="24"/>
                          </w:rPr>
                          <w:t xml:space="preserve"> </w:t>
                        </w:r>
                        <w:r>
                          <w:rPr>
                            <w:sz w:val="24"/>
                          </w:rPr>
                          <w:t>patterns</w:t>
                        </w:r>
                        <w:r>
                          <w:rPr>
                            <w:spacing w:val="-3"/>
                            <w:sz w:val="24"/>
                          </w:rPr>
                          <w:t xml:space="preserve"> </w:t>
                        </w:r>
                        <w:r>
                          <w:rPr>
                            <w:sz w:val="24"/>
                          </w:rPr>
                          <w:t>are</w:t>
                        </w:r>
                        <w:r>
                          <w:rPr>
                            <w:spacing w:val="-3"/>
                            <w:sz w:val="24"/>
                          </w:rPr>
                          <w:t xml:space="preserve"> </w:t>
                        </w:r>
                        <w:r>
                          <w:rPr>
                            <w:sz w:val="24"/>
                          </w:rPr>
                          <w:t>changing.</w:t>
                        </w:r>
                        <w:r>
                          <w:rPr>
                            <w:spacing w:val="-1"/>
                            <w:sz w:val="24"/>
                          </w:rPr>
                          <w:t xml:space="preserve"> </w:t>
                        </w:r>
                        <w:r>
                          <w:rPr>
                            <w:sz w:val="24"/>
                          </w:rPr>
                          <w:t>More</w:t>
                        </w:r>
                        <w:r>
                          <w:rPr>
                            <w:spacing w:val="-3"/>
                            <w:sz w:val="24"/>
                          </w:rPr>
                          <w:t xml:space="preserve"> </w:t>
                        </w:r>
                        <w:r>
                          <w:rPr>
                            <w:sz w:val="24"/>
                          </w:rPr>
                          <w:t>warmth</w:t>
                        </w:r>
                        <w:r>
                          <w:rPr>
                            <w:spacing w:val="-3"/>
                            <w:sz w:val="24"/>
                          </w:rPr>
                          <w:t xml:space="preserve"> </w:t>
                        </w:r>
                        <w:r>
                          <w:rPr>
                            <w:sz w:val="24"/>
                          </w:rPr>
                          <w:t>=</w:t>
                        </w:r>
                        <w:r>
                          <w:rPr>
                            <w:spacing w:val="-5"/>
                            <w:sz w:val="24"/>
                          </w:rPr>
                          <w:t xml:space="preserve"> </w:t>
                        </w:r>
                        <w:r>
                          <w:rPr>
                            <w:sz w:val="24"/>
                          </w:rPr>
                          <w:t>more</w:t>
                        </w:r>
                        <w:r>
                          <w:rPr>
                            <w:spacing w:val="-5"/>
                            <w:sz w:val="24"/>
                          </w:rPr>
                          <w:t xml:space="preserve"> </w:t>
                        </w:r>
                        <w:r>
                          <w:rPr>
                            <w:sz w:val="24"/>
                          </w:rPr>
                          <w:t>hot</w:t>
                        </w:r>
                        <w:r>
                          <w:rPr>
                            <w:spacing w:val="-3"/>
                            <w:sz w:val="24"/>
                          </w:rPr>
                          <w:t xml:space="preserve"> </w:t>
                        </w:r>
                        <w:r>
                          <w:rPr>
                            <w:sz w:val="24"/>
                          </w:rPr>
                          <w:t>air</w:t>
                        </w:r>
                        <w:r>
                          <w:rPr>
                            <w:spacing w:val="-4"/>
                            <w:sz w:val="24"/>
                          </w:rPr>
                          <w:t xml:space="preserve"> </w:t>
                        </w:r>
                        <w:r>
                          <w:rPr>
                            <w:sz w:val="24"/>
                          </w:rPr>
                          <w:t>rising</w:t>
                        </w:r>
                        <w:r>
                          <w:rPr>
                            <w:spacing w:val="-3"/>
                            <w:sz w:val="24"/>
                          </w:rPr>
                          <w:t xml:space="preserve"> </w:t>
                        </w:r>
                        <w:r>
                          <w:rPr>
                            <w:sz w:val="24"/>
                          </w:rPr>
                          <w:t>= more rain</w:t>
                        </w:r>
                      </w:p>
                      <w:p w:rsidR="00A8284D" w:rsidRDefault="00A8284D">
                        <w:pPr>
                          <w:numPr>
                            <w:ilvl w:val="0"/>
                            <w:numId w:val="240"/>
                          </w:numPr>
                          <w:tabs>
                            <w:tab w:val="left" w:pos="879"/>
                          </w:tabs>
                          <w:spacing w:line="259" w:lineRule="auto"/>
                          <w:ind w:right="400"/>
                          <w:rPr>
                            <w:sz w:val="24"/>
                          </w:rPr>
                        </w:pPr>
                        <w:r>
                          <w:rPr>
                            <w:sz w:val="24"/>
                          </w:rPr>
                          <w:t>Some</w:t>
                        </w:r>
                        <w:r>
                          <w:rPr>
                            <w:spacing w:val="-3"/>
                            <w:sz w:val="24"/>
                          </w:rPr>
                          <w:t xml:space="preserve"> </w:t>
                        </w:r>
                        <w:r>
                          <w:rPr>
                            <w:color w:val="006FC0"/>
                            <w:sz w:val="24"/>
                            <w:u w:val="single" w:color="006FC0"/>
                          </w:rPr>
                          <w:t>habitats</w:t>
                        </w:r>
                        <w:r>
                          <w:rPr>
                            <w:color w:val="006FC0"/>
                            <w:spacing w:val="-4"/>
                            <w:sz w:val="24"/>
                            <w:u w:val="single" w:color="006FC0"/>
                          </w:rPr>
                          <w:t xml:space="preserve"> </w:t>
                        </w:r>
                        <w:r>
                          <w:rPr>
                            <w:color w:val="006FC0"/>
                            <w:sz w:val="24"/>
                            <w:u w:val="single" w:color="006FC0"/>
                          </w:rPr>
                          <w:t>are</w:t>
                        </w:r>
                        <w:r>
                          <w:rPr>
                            <w:color w:val="006FC0"/>
                            <w:spacing w:val="-4"/>
                            <w:sz w:val="24"/>
                            <w:u w:val="single" w:color="006FC0"/>
                          </w:rPr>
                          <w:t xml:space="preserve"> </w:t>
                        </w:r>
                        <w:r>
                          <w:rPr>
                            <w:color w:val="006FC0"/>
                            <w:sz w:val="24"/>
                            <w:u w:val="single" w:color="006FC0"/>
                          </w:rPr>
                          <w:t>being</w:t>
                        </w:r>
                        <w:r>
                          <w:rPr>
                            <w:color w:val="006FC0"/>
                            <w:spacing w:val="-4"/>
                            <w:sz w:val="24"/>
                            <w:u w:val="single" w:color="006FC0"/>
                          </w:rPr>
                          <w:t xml:space="preserve"> </w:t>
                        </w:r>
                        <w:r>
                          <w:rPr>
                            <w:color w:val="006FC0"/>
                            <w:sz w:val="24"/>
                            <w:u w:val="single" w:color="006FC0"/>
                          </w:rPr>
                          <w:t>destroyed</w:t>
                        </w:r>
                        <w:r>
                          <w:rPr>
                            <w:color w:val="006FC0"/>
                            <w:spacing w:val="-2"/>
                            <w:sz w:val="24"/>
                          </w:rPr>
                          <w:t xml:space="preserve"> </w:t>
                        </w:r>
                        <w:r>
                          <w:rPr>
                            <w:sz w:val="24"/>
                          </w:rPr>
                          <w:t>and</w:t>
                        </w:r>
                        <w:r>
                          <w:rPr>
                            <w:spacing w:val="-4"/>
                            <w:sz w:val="24"/>
                          </w:rPr>
                          <w:t xml:space="preserve"> </w:t>
                        </w:r>
                        <w:r>
                          <w:rPr>
                            <w:sz w:val="24"/>
                          </w:rPr>
                          <w:t>this</w:t>
                        </w:r>
                        <w:r>
                          <w:rPr>
                            <w:spacing w:val="-4"/>
                            <w:sz w:val="24"/>
                          </w:rPr>
                          <w:t xml:space="preserve"> </w:t>
                        </w:r>
                        <w:r>
                          <w:rPr>
                            <w:sz w:val="24"/>
                          </w:rPr>
                          <w:t>is</w:t>
                        </w:r>
                        <w:r>
                          <w:rPr>
                            <w:spacing w:val="-4"/>
                            <w:sz w:val="24"/>
                          </w:rPr>
                          <w:t xml:space="preserve"> </w:t>
                        </w:r>
                        <w:r>
                          <w:rPr>
                            <w:sz w:val="24"/>
                          </w:rPr>
                          <w:t>effecting</w:t>
                        </w:r>
                        <w:r>
                          <w:rPr>
                            <w:spacing w:val="-4"/>
                            <w:sz w:val="24"/>
                          </w:rPr>
                          <w:t xml:space="preserve"> </w:t>
                        </w:r>
                        <w:r>
                          <w:rPr>
                            <w:sz w:val="24"/>
                          </w:rPr>
                          <w:t>biodiversity</w:t>
                        </w:r>
                        <w:r>
                          <w:rPr>
                            <w:spacing w:val="-4"/>
                            <w:sz w:val="24"/>
                          </w:rPr>
                          <w:t xml:space="preserve"> </w:t>
                        </w:r>
                        <w:r>
                          <w:rPr>
                            <w:sz w:val="24"/>
                          </w:rPr>
                          <w:t>and</w:t>
                        </w:r>
                        <w:r>
                          <w:rPr>
                            <w:spacing w:val="-4"/>
                            <w:sz w:val="24"/>
                          </w:rPr>
                          <w:t xml:space="preserve"> </w:t>
                        </w:r>
                        <w:r>
                          <w:rPr>
                            <w:sz w:val="24"/>
                          </w:rPr>
                          <w:t xml:space="preserve">causing </w:t>
                        </w:r>
                        <w:r>
                          <w:rPr>
                            <w:spacing w:val="-2"/>
                            <w:sz w:val="24"/>
                          </w:rPr>
                          <w:t>extinctions.</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703296" behindDoc="1" locked="0" layoutInCell="1" allowOverlap="1">
                <wp:simplePos x="0" y="0"/>
                <wp:positionH relativeFrom="page">
                  <wp:posOffset>1236980</wp:posOffset>
                </wp:positionH>
                <wp:positionV relativeFrom="paragraph">
                  <wp:posOffset>2746497</wp:posOffset>
                </wp:positionV>
                <wp:extent cx="5059680" cy="362585"/>
                <wp:effectExtent l="0" t="0" r="0" b="0"/>
                <wp:wrapTopAndBottom/>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9680" cy="362585"/>
                        </a:xfrm>
                        <a:prstGeom prst="rect">
                          <a:avLst/>
                        </a:prstGeom>
                        <a:solidFill>
                          <a:srgbClr val="FFFF66"/>
                        </a:solidFill>
                        <a:ln w="12700">
                          <a:solidFill>
                            <a:srgbClr val="F7B129"/>
                          </a:solidFill>
                          <a:prstDash val="solid"/>
                        </a:ln>
                      </wps:spPr>
                      <wps:txbx>
                        <w:txbxContent>
                          <w:p w:rsidR="00A8284D" w:rsidRDefault="00A8284D">
                            <w:pPr>
                              <w:spacing w:before="73"/>
                              <w:jc w:val="center"/>
                              <w:rPr>
                                <w:b/>
                                <w:color w:val="000000"/>
                                <w:sz w:val="32"/>
                              </w:rPr>
                            </w:pPr>
                            <w:r>
                              <w:rPr>
                                <w:b/>
                                <w:color w:val="000000"/>
                                <w:sz w:val="32"/>
                              </w:rPr>
                              <w:t>And</w:t>
                            </w:r>
                            <w:r>
                              <w:rPr>
                                <w:b/>
                                <w:color w:val="000000"/>
                                <w:spacing w:val="-8"/>
                                <w:sz w:val="32"/>
                              </w:rPr>
                              <w:t xml:space="preserve"> </w:t>
                            </w:r>
                            <w:r>
                              <w:rPr>
                                <w:b/>
                                <w:color w:val="000000"/>
                                <w:sz w:val="32"/>
                              </w:rPr>
                              <w:t>it</w:t>
                            </w:r>
                            <w:r>
                              <w:rPr>
                                <w:b/>
                                <w:color w:val="000000"/>
                                <w:spacing w:val="-9"/>
                                <w:sz w:val="32"/>
                              </w:rPr>
                              <w:t xml:space="preserve"> </w:t>
                            </w:r>
                            <w:r>
                              <w:rPr>
                                <w:b/>
                                <w:color w:val="000000"/>
                                <w:sz w:val="32"/>
                              </w:rPr>
                              <w:t>affects</w:t>
                            </w:r>
                            <w:r>
                              <w:rPr>
                                <w:b/>
                                <w:color w:val="000000"/>
                                <w:spacing w:val="-5"/>
                                <w:sz w:val="32"/>
                              </w:rPr>
                              <w:t xml:space="preserve"> </w:t>
                            </w:r>
                            <w:r>
                              <w:rPr>
                                <w:b/>
                                <w:color w:val="000000"/>
                                <w:sz w:val="32"/>
                              </w:rPr>
                              <w:t>humans</w:t>
                            </w:r>
                            <w:r>
                              <w:rPr>
                                <w:b/>
                                <w:color w:val="000000"/>
                                <w:spacing w:val="-7"/>
                                <w:sz w:val="32"/>
                              </w:rPr>
                              <w:t xml:space="preserve"> </w:t>
                            </w:r>
                            <w:r>
                              <w:rPr>
                                <w:b/>
                                <w:color w:val="000000"/>
                                <w:sz w:val="32"/>
                              </w:rPr>
                              <w:t>too</w:t>
                            </w:r>
                            <w:r>
                              <w:rPr>
                                <w:b/>
                                <w:color w:val="000000"/>
                                <w:spacing w:val="-5"/>
                                <w:sz w:val="32"/>
                              </w:rPr>
                              <w:t xml:space="preserve"> </w:t>
                            </w:r>
                            <w:r>
                              <w:rPr>
                                <w:b/>
                                <w:color w:val="000000"/>
                                <w:spacing w:val="-10"/>
                                <w:sz w:val="32"/>
                              </w:rPr>
                              <w:t>…</w:t>
                            </w:r>
                          </w:p>
                        </w:txbxContent>
                      </wps:txbx>
                      <wps:bodyPr wrap="square" lIns="0" tIns="0" rIns="0" bIns="0" rtlCol="0">
                        <a:noAutofit/>
                      </wps:bodyPr>
                    </wps:wsp>
                  </a:graphicData>
                </a:graphic>
              </wp:anchor>
            </w:drawing>
          </mc:Choice>
          <mc:Fallback>
            <w:pict>
              <v:shape id="Textbox 256" o:spid="_x0000_s1235" type="#_x0000_t202" style="position:absolute;margin-left:97.4pt;margin-top:216.25pt;width:398.4pt;height:28.55pt;z-index:-251613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" fillcolor="#ff6" strokecolor="#f7b129" strokeweight="1pt">
                <v:path arrowok="t"/>
                <v:textbox inset="0,0,0,0">
                  <w:txbxContent>
                    <w:p w:rsidR="00A8284D" w:rsidRDefault="00A8284D">
                      <w:pPr>
                        <w:spacing w:before="73"/>
                        <w:jc w:val="center"/>
                        <w:rPr>
                          <w:b/>
                          <w:color w:val="000000"/>
                          <w:sz w:val="32"/>
                        </w:rPr>
                      </w:pPr>
                      <w:r>
                        <w:rPr>
                          <w:b/>
                          <w:color w:val="000000"/>
                          <w:sz w:val="32"/>
                        </w:rPr>
                        <w:t>And</w:t>
                      </w:r>
                      <w:r>
                        <w:rPr>
                          <w:b/>
                          <w:color w:val="000000"/>
                          <w:spacing w:val="-8"/>
                          <w:sz w:val="32"/>
                        </w:rPr>
                        <w:t xml:space="preserve"> </w:t>
                      </w:r>
                      <w:r>
                        <w:rPr>
                          <w:b/>
                          <w:color w:val="000000"/>
                          <w:sz w:val="32"/>
                        </w:rPr>
                        <w:t>it</w:t>
                      </w:r>
                      <w:r>
                        <w:rPr>
                          <w:b/>
                          <w:color w:val="000000"/>
                          <w:spacing w:val="-9"/>
                          <w:sz w:val="32"/>
                        </w:rPr>
                        <w:t xml:space="preserve"> </w:t>
                      </w:r>
                      <w:r>
                        <w:rPr>
                          <w:b/>
                          <w:color w:val="000000"/>
                          <w:sz w:val="32"/>
                        </w:rPr>
                        <w:t>affects</w:t>
                      </w:r>
                      <w:r>
                        <w:rPr>
                          <w:b/>
                          <w:color w:val="000000"/>
                          <w:spacing w:val="-5"/>
                          <w:sz w:val="32"/>
                        </w:rPr>
                        <w:t xml:space="preserve"> </w:t>
                      </w:r>
                      <w:r>
                        <w:rPr>
                          <w:b/>
                          <w:color w:val="000000"/>
                          <w:sz w:val="32"/>
                        </w:rPr>
                        <w:t>humans</w:t>
                      </w:r>
                      <w:r>
                        <w:rPr>
                          <w:b/>
                          <w:color w:val="000000"/>
                          <w:spacing w:val="-7"/>
                          <w:sz w:val="32"/>
                        </w:rPr>
                        <w:t xml:space="preserve"> </w:t>
                      </w:r>
                      <w:r>
                        <w:rPr>
                          <w:b/>
                          <w:color w:val="000000"/>
                          <w:sz w:val="32"/>
                        </w:rPr>
                        <w:t>too</w:t>
                      </w:r>
                      <w:r>
                        <w:rPr>
                          <w:b/>
                          <w:color w:val="000000"/>
                          <w:spacing w:val="-5"/>
                          <w:sz w:val="32"/>
                        </w:rPr>
                        <w:t xml:space="preserve"> </w:t>
                      </w:r>
                      <w:r>
                        <w:rPr>
                          <w:b/>
                          <w:color w:val="000000"/>
                          <w:spacing w:val="-10"/>
                          <w:sz w:val="32"/>
                        </w:rPr>
                        <w:t>…</w:t>
                      </w:r>
                    </w:p>
                  </w:txbxContent>
                </v:textbox>
                <w10:wrap type="topAndBottom" anchorx="page"/>
              </v:shape>
            </w:pict>
          </mc:Fallback>
        </mc:AlternateContent>
      </w:r>
      <w:r>
        <w:rPr>
          <w:noProof/>
          <w:lang w:val="en-GB" w:eastAsia="en-GB"/>
        </w:rPr>
        <mc:AlternateContent>
          <mc:Choice Requires="wpg">
            <w:drawing>
              <wp:anchor distT="0" distB="0" distL="0" distR="0" simplePos="0" relativeHeight="251704320" behindDoc="1" locked="0" layoutInCell="1" allowOverlap="1">
                <wp:simplePos x="0" y="0"/>
                <wp:positionH relativeFrom="page">
                  <wp:posOffset>450850</wp:posOffset>
                </wp:positionH>
                <wp:positionV relativeFrom="paragraph">
                  <wp:posOffset>3168010</wp:posOffset>
                </wp:positionV>
                <wp:extent cx="4601845" cy="3136900"/>
                <wp:effectExtent l="0" t="0" r="0" b="0"/>
                <wp:wrapTopAndBottom/>
                <wp:docPr id="25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01845" cy="3136900"/>
                          <a:chOff x="0" y="0"/>
                          <a:chExt cx="4601845" cy="3136900"/>
                        </a:xfrm>
                      </wpg:grpSpPr>
                      <wps:wsp>
                        <wps:cNvPr id="258" name="Textbox 258"/>
                        <wps:cNvSpPr txBox="1"/>
                        <wps:spPr>
                          <a:xfrm>
                            <a:off x="0" y="0"/>
                            <a:ext cx="2174875" cy="288925"/>
                          </a:xfrm>
                          <a:prstGeom prst="rect">
                            <a:avLst/>
                          </a:prstGeom>
                          <a:solidFill>
                            <a:srgbClr val="00AF50"/>
                          </a:solidFill>
                          <a:ln w="0">
                            <a:solidFill>
                              <a:srgbClr val="00AF50"/>
                            </a:solidFill>
                            <a:prstDash val="solid"/>
                          </a:ln>
                        </wps:spPr>
                        <wps:txbx>
                          <w:txbxContent>
                            <w:p w:rsidR="00A8284D" w:rsidRDefault="00A8284D">
                              <w:pPr>
                                <w:spacing w:before="93"/>
                                <w:ind w:left="754"/>
                                <w:rPr>
                                  <w:color w:val="000000"/>
                                </w:rPr>
                              </w:pPr>
                              <w:r>
                                <w:rPr>
                                  <w:color w:val="FFFFFF"/>
                                </w:rPr>
                                <w:t>Effects</w:t>
                              </w:r>
                              <w:r>
                                <w:rPr>
                                  <w:color w:val="FFFFFF"/>
                                  <w:spacing w:val="-3"/>
                                </w:rPr>
                                <w:t xml:space="preserve"> </w:t>
                              </w:r>
                              <w:r>
                                <w:rPr>
                                  <w:color w:val="FFFFFF"/>
                                </w:rPr>
                                <w:t>on</w:t>
                              </w:r>
                              <w:r>
                                <w:rPr>
                                  <w:color w:val="FFFFFF"/>
                                  <w:spacing w:val="-2"/>
                                </w:rPr>
                                <w:t xml:space="preserve"> humans</w:t>
                              </w:r>
                            </w:p>
                          </w:txbxContent>
                        </wps:txbx>
                        <wps:bodyPr wrap="square" lIns="0" tIns="0" rIns="0" bIns="0" rtlCol="0">
                          <a:noAutofit/>
                        </wps:bodyPr>
                      </wps:wsp>
                      <wps:wsp>
                        <wps:cNvPr id="259" name="Textbox 259"/>
                        <wps:cNvSpPr txBox="1"/>
                        <wps:spPr>
                          <a:xfrm>
                            <a:off x="6350" y="288797"/>
                            <a:ext cx="4592320" cy="2844800"/>
                          </a:xfrm>
                          <a:prstGeom prst="rect">
                            <a:avLst/>
                          </a:prstGeom>
                          <a:ln w="6350">
                            <a:solidFill>
                              <a:srgbClr val="00AF50"/>
                            </a:solidFill>
                            <a:prstDash val="solid"/>
                          </a:ln>
                        </wps:spPr>
                        <wps:txbx>
                          <w:txbxContent>
                            <w:p w:rsidR="00A8284D" w:rsidRDefault="00A8284D">
                              <w:pPr>
                                <w:numPr>
                                  <w:ilvl w:val="0"/>
                                  <w:numId w:val="239"/>
                                </w:numPr>
                                <w:tabs>
                                  <w:tab w:val="left" w:pos="864"/>
                                </w:tabs>
                                <w:spacing w:before="72"/>
                                <w:rPr>
                                  <w:sz w:val="24"/>
                                </w:rPr>
                              </w:pPr>
                              <w:r>
                                <w:rPr>
                                  <w:color w:val="00AF50"/>
                                  <w:sz w:val="24"/>
                                  <w:u w:val="single" w:color="00AF50"/>
                                </w:rPr>
                                <w:t>Increased</w:t>
                              </w:r>
                              <w:r>
                                <w:rPr>
                                  <w:color w:val="00AF50"/>
                                  <w:spacing w:val="-3"/>
                                  <w:sz w:val="24"/>
                                  <w:u w:val="single" w:color="00AF50"/>
                                </w:rPr>
                                <w:t xml:space="preserve"> </w:t>
                              </w:r>
                              <w:r>
                                <w:rPr>
                                  <w:color w:val="00AF50"/>
                                  <w:sz w:val="24"/>
                                  <w:u w:val="single" w:color="00AF50"/>
                                </w:rPr>
                                <w:t>disease</w:t>
                              </w:r>
                              <w:r>
                                <w:rPr>
                                  <w:color w:val="00AF50"/>
                                  <w:sz w:val="24"/>
                                </w:rPr>
                                <w:t xml:space="preserve"> </w:t>
                              </w:r>
                              <w:r>
                                <w:rPr>
                                  <w:sz w:val="24"/>
                                </w:rPr>
                                <w:t>eg.</w:t>
                              </w:r>
                              <w:r>
                                <w:rPr>
                                  <w:spacing w:val="-5"/>
                                  <w:sz w:val="24"/>
                                </w:rPr>
                                <w:t xml:space="preserve"> </w:t>
                              </w:r>
                              <w:r>
                                <w:rPr>
                                  <w:sz w:val="24"/>
                                </w:rPr>
                                <w:t>skin</w:t>
                              </w:r>
                              <w:r>
                                <w:rPr>
                                  <w:spacing w:val="-3"/>
                                  <w:sz w:val="24"/>
                                </w:rPr>
                                <w:t xml:space="preserve"> </w:t>
                              </w:r>
                              <w:r>
                                <w:rPr>
                                  <w:sz w:val="24"/>
                                </w:rPr>
                                <w:t>cancer</w:t>
                              </w:r>
                              <w:r>
                                <w:rPr>
                                  <w:spacing w:val="-4"/>
                                  <w:sz w:val="24"/>
                                </w:rPr>
                                <w:t xml:space="preserve"> </w:t>
                              </w:r>
                              <w:r>
                                <w:rPr>
                                  <w:sz w:val="24"/>
                                </w:rPr>
                                <w:t>and</w:t>
                              </w:r>
                              <w:r>
                                <w:rPr>
                                  <w:spacing w:val="-3"/>
                                  <w:sz w:val="24"/>
                                </w:rPr>
                                <w:t xml:space="preserve"> </w:t>
                              </w:r>
                              <w:r>
                                <w:rPr>
                                  <w:sz w:val="24"/>
                                </w:rPr>
                                <w:t xml:space="preserve">heat </w:t>
                              </w:r>
                              <w:r>
                                <w:rPr>
                                  <w:spacing w:val="-2"/>
                                  <w:sz w:val="24"/>
                                </w:rPr>
                                <w:t>stroke.</w:t>
                              </w:r>
                            </w:p>
                            <w:p w:rsidR="00A8284D" w:rsidRDefault="00A8284D">
                              <w:pPr>
                                <w:numPr>
                                  <w:ilvl w:val="0"/>
                                  <w:numId w:val="239"/>
                                </w:numPr>
                                <w:tabs>
                                  <w:tab w:val="left" w:pos="864"/>
                                </w:tabs>
                                <w:spacing w:before="26"/>
                                <w:rPr>
                                  <w:sz w:val="24"/>
                                </w:rPr>
                              </w:pPr>
                              <w:r>
                                <w:rPr>
                                  <w:sz w:val="24"/>
                                </w:rPr>
                                <w:t>Winter</w:t>
                              </w:r>
                              <w:r>
                                <w:rPr>
                                  <w:spacing w:val="-3"/>
                                  <w:sz w:val="24"/>
                                </w:rPr>
                                <w:t xml:space="preserve"> </w:t>
                              </w:r>
                              <w:r>
                                <w:rPr>
                                  <w:sz w:val="24"/>
                                </w:rPr>
                                <w:t>deaths</w:t>
                              </w:r>
                              <w:r>
                                <w:rPr>
                                  <w:spacing w:val="-1"/>
                                  <w:sz w:val="24"/>
                                </w:rPr>
                                <w:t xml:space="preserve"> </w:t>
                              </w:r>
                              <w:r>
                                <w:rPr>
                                  <w:sz w:val="24"/>
                                </w:rPr>
                                <w:t>decrease</w:t>
                              </w:r>
                              <w:r>
                                <w:rPr>
                                  <w:spacing w:val="-2"/>
                                  <w:sz w:val="24"/>
                                </w:rPr>
                                <w:t xml:space="preserve"> </w:t>
                              </w:r>
                              <w:r>
                                <w:rPr>
                                  <w:sz w:val="24"/>
                                </w:rPr>
                                <w:t>with</w:t>
                              </w:r>
                              <w:r>
                                <w:rPr>
                                  <w:spacing w:val="-3"/>
                                  <w:sz w:val="24"/>
                                </w:rPr>
                                <w:t xml:space="preserve"> </w:t>
                              </w:r>
                              <w:r>
                                <w:rPr>
                                  <w:sz w:val="24"/>
                                </w:rPr>
                                <w:t>milder</w:t>
                              </w:r>
                              <w:r>
                                <w:rPr>
                                  <w:spacing w:val="-2"/>
                                  <w:sz w:val="24"/>
                                </w:rPr>
                                <w:t xml:space="preserve"> winters.</w:t>
                              </w:r>
                            </w:p>
                            <w:p w:rsidR="00A8284D" w:rsidRDefault="00A8284D">
                              <w:pPr>
                                <w:numPr>
                                  <w:ilvl w:val="0"/>
                                  <w:numId w:val="239"/>
                                </w:numPr>
                                <w:tabs>
                                  <w:tab w:val="left" w:pos="864"/>
                                </w:tabs>
                                <w:spacing w:before="28" w:line="259" w:lineRule="auto"/>
                                <w:ind w:right="173"/>
                                <w:rPr>
                                  <w:sz w:val="24"/>
                                </w:rPr>
                              </w:pPr>
                              <w:r>
                                <w:rPr>
                                  <w:color w:val="00AF50"/>
                                  <w:sz w:val="24"/>
                                  <w:u w:val="single" w:color="00AF50"/>
                                </w:rPr>
                                <w:t>Crop yields affected</w:t>
                              </w:r>
                              <w:r>
                                <w:rPr>
                                  <w:color w:val="00AF50"/>
                                  <w:sz w:val="24"/>
                                </w:rPr>
                                <w:t xml:space="preserve"> </w:t>
                              </w:r>
                              <w:r>
                                <w:rPr>
                                  <w:sz w:val="24"/>
                                </w:rPr>
                                <w:t>by up to 12% in South America but</w:t>
                              </w:r>
                              <w:r>
                                <w:rPr>
                                  <w:spacing w:val="-5"/>
                                  <w:sz w:val="24"/>
                                </w:rPr>
                                <w:t xml:space="preserve"> </w:t>
                              </w:r>
                              <w:r>
                                <w:rPr>
                                  <w:sz w:val="24"/>
                                </w:rPr>
                                <w:t>will</w:t>
                              </w:r>
                              <w:r>
                                <w:rPr>
                                  <w:spacing w:val="-5"/>
                                  <w:sz w:val="24"/>
                                </w:rPr>
                                <w:t xml:space="preserve"> </w:t>
                              </w:r>
                              <w:r>
                                <w:rPr>
                                  <w:sz w:val="24"/>
                                </w:rPr>
                                <w:t>increase</w:t>
                              </w:r>
                              <w:r>
                                <w:rPr>
                                  <w:spacing w:val="-4"/>
                                  <w:sz w:val="24"/>
                                </w:rPr>
                                <w:t xml:space="preserve"> </w:t>
                              </w:r>
                              <w:r>
                                <w:rPr>
                                  <w:sz w:val="24"/>
                                </w:rPr>
                                <w:t>in</w:t>
                              </w:r>
                              <w:r>
                                <w:rPr>
                                  <w:spacing w:val="-5"/>
                                  <w:sz w:val="24"/>
                                </w:rPr>
                                <w:t xml:space="preserve"> </w:t>
                              </w:r>
                              <w:r>
                                <w:rPr>
                                  <w:sz w:val="24"/>
                                </w:rPr>
                                <w:t>Northern</w:t>
                              </w:r>
                              <w:r>
                                <w:rPr>
                                  <w:spacing w:val="-5"/>
                                  <w:sz w:val="24"/>
                                </w:rPr>
                                <w:t xml:space="preserve"> </w:t>
                              </w:r>
                              <w:r>
                                <w:rPr>
                                  <w:sz w:val="24"/>
                                </w:rPr>
                                <w:t>Europe</w:t>
                              </w:r>
                              <w:r>
                                <w:rPr>
                                  <w:spacing w:val="-4"/>
                                  <w:sz w:val="24"/>
                                </w:rPr>
                                <w:t xml:space="preserve"> </w:t>
                              </w:r>
                              <w:r>
                                <w:rPr>
                                  <w:sz w:val="24"/>
                                </w:rPr>
                                <w:t>but</w:t>
                              </w:r>
                              <w:r>
                                <w:rPr>
                                  <w:spacing w:val="-5"/>
                                  <w:sz w:val="24"/>
                                </w:rPr>
                                <w:t xml:space="preserve"> </w:t>
                              </w:r>
                              <w:r>
                                <w:rPr>
                                  <w:sz w:val="24"/>
                                </w:rPr>
                                <w:t>will</w:t>
                              </w:r>
                              <w:r>
                                <w:rPr>
                                  <w:spacing w:val="-5"/>
                                  <w:sz w:val="24"/>
                                </w:rPr>
                                <w:t xml:space="preserve"> </w:t>
                              </w:r>
                              <w:r>
                                <w:rPr>
                                  <w:sz w:val="24"/>
                                </w:rPr>
                                <w:t>need</w:t>
                              </w:r>
                              <w:r>
                                <w:rPr>
                                  <w:spacing w:val="-4"/>
                                  <w:sz w:val="24"/>
                                </w:rPr>
                                <w:t xml:space="preserve"> </w:t>
                              </w:r>
                              <w:r>
                                <w:rPr>
                                  <w:sz w:val="24"/>
                                </w:rPr>
                                <w:t xml:space="preserve">more </w:t>
                              </w:r>
                              <w:r>
                                <w:rPr>
                                  <w:spacing w:val="-2"/>
                                  <w:sz w:val="24"/>
                                </w:rPr>
                                <w:t>irrigation.</w:t>
                              </w:r>
                            </w:p>
                            <w:p w:rsidR="00A8284D" w:rsidRDefault="00A8284D">
                              <w:pPr>
                                <w:numPr>
                                  <w:ilvl w:val="0"/>
                                  <w:numId w:val="239"/>
                                </w:numPr>
                                <w:tabs>
                                  <w:tab w:val="left" w:pos="864"/>
                                </w:tabs>
                                <w:spacing w:line="259" w:lineRule="auto"/>
                                <w:ind w:right="990"/>
                                <w:rPr>
                                  <w:sz w:val="24"/>
                                </w:rPr>
                              </w:pPr>
                              <w:r>
                                <w:rPr>
                                  <w:color w:val="00AF50"/>
                                  <w:sz w:val="24"/>
                                  <w:u w:val="single" w:color="00AF50"/>
                                </w:rPr>
                                <w:t>-Less</w:t>
                              </w:r>
                              <w:r>
                                <w:rPr>
                                  <w:color w:val="00AF50"/>
                                  <w:spacing w:val="-6"/>
                                  <w:sz w:val="24"/>
                                  <w:u w:val="single" w:color="00AF50"/>
                                </w:rPr>
                                <w:t xml:space="preserve"> </w:t>
                              </w:r>
                              <w:r>
                                <w:rPr>
                                  <w:color w:val="00AF50"/>
                                  <w:sz w:val="24"/>
                                  <w:u w:val="single" w:color="00AF50"/>
                                </w:rPr>
                                <w:t>ice</w:t>
                              </w:r>
                              <w:r>
                                <w:rPr>
                                  <w:color w:val="00AF50"/>
                                  <w:spacing w:val="-5"/>
                                  <w:sz w:val="24"/>
                                </w:rPr>
                                <w:t xml:space="preserve"> </w:t>
                              </w:r>
                              <w:r>
                                <w:rPr>
                                  <w:sz w:val="24"/>
                                </w:rPr>
                                <w:t>in</w:t>
                              </w:r>
                              <w:r>
                                <w:rPr>
                                  <w:spacing w:val="-7"/>
                                  <w:sz w:val="24"/>
                                </w:rPr>
                                <w:t xml:space="preserve"> </w:t>
                              </w:r>
                              <w:r>
                                <w:rPr>
                                  <w:sz w:val="24"/>
                                </w:rPr>
                                <w:t>Arctic</w:t>
                              </w:r>
                              <w:r>
                                <w:rPr>
                                  <w:spacing w:val="-8"/>
                                  <w:sz w:val="24"/>
                                </w:rPr>
                                <w:t xml:space="preserve"> </w:t>
                              </w:r>
                              <w:r>
                                <w:rPr>
                                  <w:sz w:val="24"/>
                                </w:rPr>
                                <w:t>Ocean</w:t>
                              </w:r>
                              <w:r>
                                <w:rPr>
                                  <w:spacing w:val="-7"/>
                                  <w:sz w:val="24"/>
                                </w:rPr>
                                <w:t xml:space="preserve"> </w:t>
                              </w:r>
                              <w:r>
                                <w:rPr>
                                  <w:sz w:val="24"/>
                                </w:rPr>
                                <w:t>increases</w:t>
                              </w:r>
                              <w:r>
                                <w:rPr>
                                  <w:spacing w:val="-5"/>
                                  <w:sz w:val="24"/>
                                </w:rPr>
                                <w:t xml:space="preserve"> </w:t>
                              </w:r>
                              <w:r>
                                <w:rPr>
                                  <w:sz w:val="24"/>
                                </w:rPr>
                                <w:t>shipping</w:t>
                              </w:r>
                              <w:r>
                                <w:rPr>
                                  <w:spacing w:val="-6"/>
                                  <w:sz w:val="24"/>
                                </w:rPr>
                                <w:t xml:space="preserve"> </w:t>
                              </w:r>
                              <w:r>
                                <w:rPr>
                                  <w:sz w:val="24"/>
                                </w:rPr>
                                <w:t>and extraction of oil and gas reserves.</w:t>
                              </w:r>
                            </w:p>
                            <w:p w:rsidR="00A8284D" w:rsidRDefault="00A8284D">
                              <w:pPr>
                                <w:numPr>
                                  <w:ilvl w:val="0"/>
                                  <w:numId w:val="239"/>
                                </w:numPr>
                                <w:tabs>
                                  <w:tab w:val="left" w:pos="864"/>
                                </w:tabs>
                                <w:spacing w:line="259" w:lineRule="auto"/>
                                <w:ind w:right="591"/>
                                <w:rPr>
                                  <w:sz w:val="24"/>
                                </w:rPr>
                              </w:pPr>
                              <w:r>
                                <w:rPr>
                                  <w:sz w:val="24"/>
                                </w:rPr>
                                <w:t>-</w:t>
                              </w:r>
                              <w:r>
                                <w:rPr>
                                  <w:color w:val="00AF50"/>
                                  <w:sz w:val="24"/>
                                  <w:u w:val="single" w:color="00AF50"/>
                                </w:rPr>
                                <w:t>Droughts</w:t>
                              </w:r>
                              <w:r>
                                <w:rPr>
                                  <w:color w:val="00AF50"/>
                                  <w:sz w:val="24"/>
                                </w:rPr>
                                <w:t xml:space="preserve"> </w:t>
                              </w:r>
                              <w:r>
                                <w:rPr>
                                  <w:sz w:val="24"/>
                                </w:rPr>
                                <w:t>reduce food and water supply in sub- Saharan</w:t>
                              </w:r>
                              <w:r>
                                <w:rPr>
                                  <w:spacing w:val="-6"/>
                                  <w:sz w:val="24"/>
                                </w:rPr>
                                <w:t xml:space="preserve"> </w:t>
                              </w:r>
                              <w:r>
                                <w:rPr>
                                  <w:sz w:val="24"/>
                                </w:rPr>
                                <w:t>Africa.</w:t>
                              </w:r>
                              <w:r>
                                <w:rPr>
                                  <w:spacing w:val="-5"/>
                                  <w:sz w:val="24"/>
                                </w:rPr>
                                <w:t xml:space="preserve"> </w:t>
                              </w:r>
                              <w:r>
                                <w:rPr>
                                  <w:sz w:val="24"/>
                                </w:rPr>
                                <w:t>Water</w:t>
                              </w:r>
                              <w:r>
                                <w:rPr>
                                  <w:spacing w:val="-6"/>
                                  <w:sz w:val="24"/>
                                </w:rPr>
                                <w:t xml:space="preserve"> </w:t>
                              </w:r>
                              <w:r>
                                <w:rPr>
                                  <w:sz w:val="24"/>
                                </w:rPr>
                                <w:t>scarcity</w:t>
                              </w:r>
                              <w:r>
                                <w:rPr>
                                  <w:spacing w:val="-5"/>
                                  <w:sz w:val="24"/>
                                </w:rPr>
                                <w:t xml:space="preserve"> </w:t>
                              </w:r>
                              <w:r>
                                <w:rPr>
                                  <w:sz w:val="24"/>
                                </w:rPr>
                                <w:t>in</w:t>
                              </w:r>
                              <w:r>
                                <w:rPr>
                                  <w:spacing w:val="-7"/>
                                  <w:sz w:val="24"/>
                                </w:rPr>
                                <w:t xml:space="preserve"> </w:t>
                              </w:r>
                              <w:r>
                                <w:rPr>
                                  <w:sz w:val="24"/>
                                </w:rPr>
                                <w:t>South</w:t>
                              </w:r>
                              <w:r>
                                <w:rPr>
                                  <w:spacing w:val="-5"/>
                                  <w:sz w:val="24"/>
                                </w:rPr>
                                <w:t xml:space="preserve"> </w:t>
                              </w:r>
                              <w:r>
                                <w:rPr>
                                  <w:sz w:val="24"/>
                                </w:rPr>
                                <w:t>and</w:t>
                              </w:r>
                              <w:r>
                                <w:rPr>
                                  <w:spacing w:val="-5"/>
                                  <w:sz w:val="24"/>
                                </w:rPr>
                                <w:t xml:space="preserve"> </w:t>
                              </w:r>
                              <w:r>
                                <w:rPr>
                                  <w:sz w:val="24"/>
                                </w:rPr>
                                <w:t>South East UK.</w:t>
                              </w:r>
                            </w:p>
                            <w:p w:rsidR="00A8284D" w:rsidRDefault="00A8284D">
                              <w:pPr>
                                <w:numPr>
                                  <w:ilvl w:val="0"/>
                                  <w:numId w:val="239"/>
                                </w:numPr>
                                <w:tabs>
                                  <w:tab w:val="left" w:pos="864"/>
                                </w:tabs>
                                <w:spacing w:line="259" w:lineRule="auto"/>
                                <w:ind w:right="1080"/>
                                <w:rPr>
                                  <w:sz w:val="24"/>
                                </w:rPr>
                              </w:pPr>
                              <w:r>
                                <w:rPr>
                                  <w:sz w:val="24"/>
                                </w:rPr>
                                <w:t>-</w:t>
                              </w:r>
                              <w:r>
                                <w:rPr>
                                  <w:color w:val="00AF50"/>
                                  <w:sz w:val="24"/>
                                  <w:u w:val="single" w:color="00AF50"/>
                                </w:rPr>
                                <w:t>Increased</w:t>
                              </w:r>
                              <w:r>
                                <w:rPr>
                                  <w:color w:val="00AF50"/>
                                  <w:spacing w:val="-4"/>
                                  <w:sz w:val="24"/>
                                  <w:u w:val="single" w:color="00AF50"/>
                                </w:rPr>
                                <w:t xml:space="preserve"> </w:t>
                              </w:r>
                              <w:r>
                                <w:rPr>
                                  <w:color w:val="00AF50"/>
                                  <w:sz w:val="24"/>
                                  <w:u w:val="single" w:color="00AF50"/>
                                </w:rPr>
                                <w:t>flood</w:t>
                              </w:r>
                              <w:r>
                                <w:rPr>
                                  <w:color w:val="00AF50"/>
                                  <w:spacing w:val="-4"/>
                                  <w:sz w:val="24"/>
                                  <w:u w:val="single" w:color="00AF50"/>
                                </w:rPr>
                                <w:t xml:space="preserve"> </w:t>
                              </w:r>
                              <w:r>
                                <w:rPr>
                                  <w:color w:val="00AF50"/>
                                  <w:sz w:val="24"/>
                                  <w:u w:val="single" w:color="00AF50"/>
                                </w:rPr>
                                <w:t>risk</w:t>
                              </w:r>
                              <w:r>
                                <w:rPr>
                                  <w:sz w:val="24"/>
                                </w:rPr>
                                <w:t>.</w:t>
                              </w:r>
                              <w:r>
                                <w:rPr>
                                  <w:spacing w:val="-7"/>
                                  <w:sz w:val="24"/>
                                </w:rPr>
                                <w:t xml:space="preserve"> </w:t>
                              </w:r>
                              <w:r>
                                <w:rPr>
                                  <w:sz w:val="24"/>
                                </w:rPr>
                                <w:t>70%</w:t>
                              </w:r>
                              <w:r>
                                <w:rPr>
                                  <w:spacing w:val="-5"/>
                                  <w:sz w:val="24"/>
                                </w:rPr>
                                <w:t xml:space="preserve"> </w:t>
                              </w:r>
                              <w:r>
                                <w:rPr>
                                  <w:sz w:val="24"/>
                                </w:rPr>
                                <w:t>of</w:t>
                              </w:r>
                              <w:r>
                                <w:rPr>
                                  <w:spacing w:val="-5"/>
                                  <w:sz w:val="24"/>
                                </w:rPr>
                                <w:t xml:space="preserve"> </w:t>
                              </w:r>
                              <w:r>
                                <w:rPr>
                                  <w:sz w:val="24"/>
                                </w:rPr>
                                <w:t>Asia</w:t>
                              </w:r>
                              <w:r>
                                <w:rPr>
                                  <w:spacing w:val="-4"/>
                                  <w:sz w:val="24"/>
                                </w:rPr>
                                <w:t xml:space="preserve"> </w:t>
                              </w:r>
                              <w:r>
                                <w:rPr>
                                  <w:sz w:val="24"/>
                                </w:rPr>
                                <w:t>is</w:t>
                              </w:r>
                              <w:r>
                                <w:rPr>
                                  <w:spacing w:val="-4"/>
                                  <w:sz w:val="24"/>
                                </w:rPr>
                                <w:t xml:space="preserve"> </w:t>
                              </w:r>
                              <w:r>
                                <w:rPr>
                                  <w:sz w:val="24"/>
                                </w:rPr>
                                <w:t>at</w:t>
                              </w:r>
                              <w:r>
                                <w:rPr>
                                  <w:spacing w:val="-4"/>
                                  <w:sz w:val="24"/>
                                </w:rPr>
                                <w:t xml:space="preserve"> </w:t>
                              </w:r>
                              <w:r>
                                <w:rPr>
                                  <w:sz w:val="24"/>
                                </w:rPr>
                                <w:t>risk</w:t>
                              </w:r>
                              <w:r>
                                <w:rPr>
                                  <w:spacing w:val="-4"/>
                                  <w:sz w:val="24"/>
                                </w:rPr>
                                <w:t xml:space="preserve"> </w:t>
                              </w:r>
                              <w:r>
                                <w:rPr>
                                  <w:sz w:val="24"/>
                                </w:rPr>
                                <w:t>of increased flooding</w:t>
                              </w:r>
                            </w:p>
                          </w:txbxContent>
                        </wps:txbx>
                        <wps:bodyPr wrap="square" lIns="0" tIns="0" rIns="0" bIns="0" rtlCol="0">
                          <a:noAutofit/>
                        </wps:bodyPr>
                      </wps:wsp>
                    </wpg:wgp>
                  </a:graphicData>
                </a:graphic>
              </wp:anchor>
            </w:drawing>
          </mc:Choice>
          <mc:Fallback>
            <w:pict>
              <v:group id="Group 257" o:spid="_x0000_s1236" style="position:absolute;margin-left:35.5pt;margin-top:249.45pt;width:362.35pt;height:247pt;z-index:-251612160;mso-wrap-distance-left:0;mso-wrap-distance-right:0;mso-position-horizontal-relative:page;mso-position-vertical-relative:text" coordsize="46018,31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">
                <v:shape id="Textbox 258" o:spid="_x0000_s1237" type="#_x0000_t202" style="position:absolute;width:21748;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" fillcolor="#00af50" strokecolor="#00af50" strokeweight="0">
                  <v:textbox inset="0,0,0,0">
                    <w:txbxContent>
                      <w:p w:rsidR="00A8284D" w:rsidRDefault="00A8284D">
                        <w:pPr>
                          <w:spacing w:before="93"/>
                          <w:ind w:left="754"/>
                          <w:rPr>
                            <w:color w:val="000000"/>
                          </w:rPr>
                        </w:pPr>
                        <w:r>
                          <w:rPr>
                            <w:color w:val="FFFFFF"/>
                          </w:rPr>
                          <w:t>Effects</w:t>
                        </w:r>
                        <w:r>
                          <w:rPr>
                            <w:color w:val="FFFFFF"/>
                            <w:spacing w:val="-3"/>
                          </w:rPr>
                          <w:t xml:space="preserve"> </w:t>
                        </w:r>
                        <w:r>
                          <w:rPr>
                            <w:color w:val="FFFFFF"/>
                          </w:rPr>
                          <w:t>on</w:t>
                        </w:r>
                        <w:r>
                          <w:rPr>
                            <w:color w:val="FFFFFF"/>
                            <w:spacing w:val="-2"/>
                          </w:rPr>
                          <w:t xml:space="preserve"> humans</w:t>
                        </w:r>
                      </w:p>
                    </w:txbxContent>
                  </v:textbox>
                </v:shape>
                <v:shape id="Textbox 259" o:spid="_x0000_s1238" type="#_x0000_t202" style="position:absolute;left:63;top:2887;width:45923;height:28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" filled="f" strokecolor="#00af50" strokeweight=".5pt">
                  <v:textbox inset="0,0,0,0">
                    <w:txbxContent>
                      <w:p w:rsidR="00A8284D" w:rsidRDefault="00A8284D">
                        <w:pPr>
                          <w:numPr>
                            <w:ilvl w:val="0"/>
                            <w:numId w:val="239"/>
                          </w:numPr>
                          <w:tabs>
                            <w:tab w:val="left" w:pos="864"/>
                          </w:tabs>
                          <w:spacing w:before="72"/>
                          <w:rPr>
                            <w:sz w:val="24"/>
                          </w:rPr>
                        </w:pPr>
                        <w:r>
                          <w:rPr>
                            <w:color w:val="00AF50"/>
                            <w:sz w:val="24"/>
                            <w:u w:val="single" w:color="00AF50"/>
                          </w:rPr>
                          <w:t>Increased</w:t>
                        </w:r>
                        <w:r>
                          <w:rPr>
                            <w:color w:val="00AF50"/>
                            <w:spacing w:val="-3"/>
                            <w:sz w:val="24"/>
                            <w:u w:val="single" w:color="00AF50"/>
                          </w:rPr>
                          <w:t xml:space="preserve"> </w:t>
                        </w:r>
                        <w:r>
                          <w:rPr>
                            <w:color w:val="00AF50"/>
                            <w:sz w:val="24"/>
                            <w:u w:val="single" w:color="00AF50"/>
                          </w:rPr>
                          <w:t>disease</w:t>
                        </w:r>
                        <w:r>
                          <w:rPr>
                            <w:color w:val="00AF50"/>
                            <w:sz w:val="24"/>
                          </w:rPr>
                          <w:t xml:space="preserve"> </w:t>
                        </w:r>
                        <w:r>
                          <w:rPr>
                            <w:sz w:val="24"/>
                          </w:rPr>
                          <w:t>eg.</w:t>
                        </w:r>
                        <w:r>
                          <w:rPr>
                            <w:spacing w:val="-5"/>
                            <w:sz w:val="24"/>
                          </w:rPr>
                          <w:t xml:space="preserve"> </w:t>
                        </w:r>
                        <w:r>
                          <w:rPr>
                            <w:sz w:val="24"/>
                          </w:rPr>
                          <w:t>skin</w:t>
                        </w:r>
                        <w:r>
                          <w:rPr>
                            <w:spacing w:val="-3"/>
                            <w:sz w:val="24"/>
                          </w:rPr>
                          <w:t xml:space="preserve"> </w:t>
                        </w:r>
                        <w:r>
                          <w:rPr>
                            <w:sz w:val="24"/>
                          </w:rPr>
                          <w:t>cancer</w:t>
                        </w:r>
                        <w:r>
                          <w:rPr>
                            <w:spacing w:val="-4"/>
                            <w:sz w:val="24"/>
                          </w:rPr>
                          <w:t xml:space="preserve"> </w:t>
                        </w:r>
                        <w:r>
                          <w:rPr>
                            <w:sz w:val="24"/>
                          </w:rPr>
                          <w:t>and</w:t>
                        </w:r>
                        <w:r>
                          <w:rPr>
                            <w:spacing w:val="-3"/>
                            <w:sz w:val="24"/>
                          </w:rPr>
                          <w:t xml:space="preserve"> </w:t>
                        </w:r>
                        <w:r>
                          <w:rPr>
                            <w:sz w:val="24"/>
                          </w:rPr>
                          <w:t xml:space="preserve">heat </w:t>
                        </w:r>
                        <w:r>
                          <w:rPr>
                            <w:spacing w:val="-2"/>
                            <w:sz w:val="24"/>
                          </w:rPr>
                          <w:t>stroke.</w:t>
                        </w:r>
                      </w:p>
                      <w:p w:rsidR="00A8284D" w:rsidRDefault="00A8284D">
                        <w:pPr>
                          <w:numPr>
                            <w:ilvl w:val="0"/>
                            <w:numId w:val="239"/>
                          </w:numPr>
                          <w:tabs>
                            <w:tab w:val="left" w:pos="864"/>
                          </w:tabs>
                          <w:spacing w:before="26"/>
                          <w:rPr>
                            <w:sz w:val="24"/>
                          </w:rPr>
                        </w:pPr>
                        <w:r>
                          <w:rPr>
                            <w:sz w:val="24"/>
                          </w:rPr>
                          <w:t>Winter</w:t>
                        </w:r>
                        <w:r>
                          <w:rPr>
                            <w:spacing w:val="-3"/>
                            <w:sz w:val="24"/>
                          </w:rPr>
                          <w:t xml:space="preserve"> </w:t>
                        </w:r>
                        <w:r>
                          <w:rPr>
                            <w:sz w:val="24"/>
                          </w:rPr>
                          <w:t>deaths</w:t>
                        </w:r>
                        <w:r>
                          <w:rPr>
                            <w:spacing w:val="-1"/>
                            <w:sz w:val="24"/>
                          </w:rPr>
                          <w:t xml:space="preserve"> </w:t>
                        </w:r>
                        <w:r>
                          <w:rPr>
                            <w:sz w:val="24"/>
                          </w:rPr>
                          <w:t>decrease</w:t>
                        </w:r>
                        <w:r>
                          <w:rPr>
                            <w:spacing w:val="-2"/>
                            <w:sz w:val="24"/>
                          </w:rPr>
                          <w:t xml:space="preserve"> </w:t>
                        </w:r>
                        <w:r>
                          <w:rPr>
                            <w:sz w:val="24"/>
                          </w:rPr>
                          <w:t>with</w:t>
                        </w:r>
                        <w:r>
                          <w:rPr>
                            <w:spacing w:val="-3"/>
                            <w:sz w:val="24"/>
                          </w:rPr>
                          <w:t xml:space="preserve"> </w:t>
                        </w:r>
                        <w:r>
                          <w:rPr>
                            <w:sz w:val="24"/>
                          </w:rPr>
                          <w:t>milder</w:t>
                        </w:r>
                        <w:r>
                          <w:rPr>
                            <w:spacing w:val="-2"/>
                            <w:sz w:val="24"/>
                          </w:rPr>
                          <w:t xml:space="preserve"> winters.</w:t>
                        </w:r>
                      </w:p>
                      <w:p w:rsidR="00A8284D" w:rsidRDefault="00A8284D">
                        <w:pPr>
                          <w:numPr>
                            <w:ilvl w:val="0"/>
                            <w:numId w:val="239"/>
                          </w:numPr>
                          <w:tabs>
                            <w:tab w:val="left" w:pos="864"/>
                          </w:tabs>
                          <w:spacing w:before="28" w:line="259" w:lineRule="auto"/>
                          <w:ind w:right="173"/>
                          <w:rPr>
                            <w:sz w:val="24"/>
                          </w:rPr>
                        </w:pPr>
                        <w:r>
                          <w:rPr>
                            <w:color w:val="00AF50"/>
                            <w:sz w:val="24"/>
                            <w:u w:val="single" w:color="00AF50"/>
                          </w:rPr>
                          <w:t>Crop yields affected</w:t>
                        </w:r>
                        <w:r>
                          <w:rPr>
                            <w:color w:val="00AF50"/>
                            <w:sz w:val="24"/>
                          </w:rPr>
                          <w:t xml:space="preserve"> </w:t>
                        </w:r>
                        <w:r>
                          <w:rPr>
                            <w:sz w:val="24"/>
                          </w:rPr>
                          <w:t>by up to 12% in South America but</w:t>
                        </w:r>
                        <w:r>
                          <w:rPr>
                            <w:spacing w:val="-5"/>
                            <w:sz w:val="24"/>
                          </w:rPr>
                          <w:t xml:space="preserve"> </w:t>
                        </w:r>
                        <w:r>
                          <w:rPr>
                            <w:sz w:val="24"/>
                          </w:rPr>
                          <w:t>will</w:t>
                        </w:r>
                        <w:r>
                          <w:rPr>
                            <w:spacing w:val="-5"/>
                            <w:sz w:val="24"/>
                          </w:rPr>
                          <w:t xml:space="preserve"> </w:t>
                        </w:r>
                        <w:r>
                          <w:rPr>
                            <w:sz w:val="24"/>
                          </w:rPr>
                          <w:t>increase</w:t>
                        </w:r>
                        <w:r>
                          <w:rPr>
                            <w:spacing w:val="-4"/>
                            <w:sz w:val="24"/>
                          </w:rPr>
                          <w:t xml:space="preserve"> </w:t>
                        </w:r>
                        <w:r>
                          <w:rPr>
                            <w:sz w:val="24"/>
                          </w:rPr>
                          <w:t>in</w:t>
                        </w:r>
                        <w:r>
                          <w:rPr>
                            <w:spacing w:val="-5"/>
                            <w:sz w:val="24"/>
                          </w:rPr>
                          <w:t xml:space="preserve"> </w:t>
                        </w:r>
                        <w:r>
                          <w:rPr>
                            <w:sz w:val="24"/>
                          </w:rPr>
                          <w:t>Northern</w:t>
                        </w:r>
                        <w:r>
                          <w:rPr>
                            <w:spacing w:val="-5"/>
                            <w:sz w:val="24"/>
                          </w:rPr>
                          <w:t xml:space="preserve"> </w:t>
                        </w:r>
                        <w:r>
                          <w:rPr>
                            <w:sz w:val="24"/>
                          </w:rPr>
                          <w:t>Europe</w:t>
                        </w:r>
                        <w:r>
                          <w:rPr>
                            <w:spacing w:val="-4"/>
                            <w:sz w:val="24"/>
                          </w:rPr>
                          <w:t xml:space="preserve"> </w:t>
                        </w:r>
                        <w:r>
                          <w:rPr>
                            <w:sz w:val="24"/>
                          </w:rPr>
                          <w:t>but</w:t>
                        </w:r>
                        <w:r>
                          <w:rPr>
                            <w:spacing w:val="-5"/>
                            <w:sz w:val="24"/>
                          </w:rPr>
                          <w:t xml:space="preserve"> </w:t>
                        </w:r>
                        <w:r>
                          <w:rPr>
                            <w:sz w:val="24"/>
                          </w:rPr>
                          <w:t>will</w:t>
                        </w:r>
                        <w:r>
                          <w:rPr>
                            <w:spacing w:val="-5"/>
                            <w:sz w:val="24"/>
                          </w:rPr>
                          <w:t xml:space="preserve"> </w:t>
                        </w:r>
                        <w:r>
                          <w:rPr>
                            <w:sz w:val="24"/>
                          </w:rPr>
                          <w:t>need</w:t>
                        </w:r>
                        <w:r>
                          <w:rPr>
                            <w:spacing w:val="-4"/>
                            <w:sz w:val="24"/>
                          </w:rPr>
                          <w:t xml:space="preserve"> </w:t>
                        </w:r>
                        <w:r>
                          <w:rPr>
                            <w:sz w:val="24"/>
                          </w:rPr>
                          <w:t xml:space="preserve">more </w:t>
                        </w:r>
                        <w:r>
                          <w:rPr>
                            <w:spacing w:val="-2"/>
                            <w:sz w:val="24"/>
                          </w:rPr>
                          <w:t>irrigation.</w:t>
                        </w:r>
                      </w:p>
                      <w:p w:rsidR="00A8284D" w:rsidRDefault="00A8284D">
                        <w:pPr>
                          <w:numPr>
                            <w:ilvl w:val="0"/>
                            <w:numId w:val="239"/>
                          </w:numPr>
                          <w:tabs>
                            <w:tab w:val="left" w:pos="864"/>
                          </w:tabs>
                          <w:spacing w:line="259" w:lineRule="auto"/>
                          <w:ind w:right="990"/>
                          <w:rPr>
                            <w:sz w:val="24"/>
                          </w:rPr>
                        </w:pPr>
                        <w:r>
                          <w:rPr>
                            <w:color w:val="00AF50"/>
                            <w:sz w:val="24"/>
                            <w:u w:val="single" w:color="00AF50"/>
                          </w:rPr>
                          <w:t>-Less</w:t>
                        </w:r>
                        <w:r>
                          <w:rPr>
                            <w:color w:val="00AF50"/>
                            <w:spacing w:val="-6"/>
                            <w:sz w:val="24"/>
                            <w:u w:val="single" w:color="00AF50"/>
                          </w:rPr>
                          <w:t xml:space="preserve"> </w:t>
                        </w:r>
                        <w:r>
                          <w:rPr>
                            <w:color w:val="00AF50"/>
                            <w:sz w:val="24"/>
                            <w:u w:val="single" w:color="00AF50"/>
                          </w:rPr>
                          <w:t>ice</w:t>
                        </w:r>
                        <w:r>
                          <w:rPr>
                            <w:color w:val="00AF50"/>
                            <w:spacing w:val="-5"/>
                            <w:sz w:val="24"/>
                          </w:rPr>
                          <w:t xml:space="preserve"> </w:t>
                        </w:r>
                        <w:r>
                          <w:rPr>
                            <w:sz w:val="24"/>
                          </w:rPr>
                          <w:t>in</w:t>
                        </w:r>
                        <w:r>
                          <w:rPr>
                            <w:spacing w:val="-7"/>
                            <w:sz w:val="24"/>
                          </w:rPr>
                          <w:t xml:space="preserve"> </w:t>
                        </w:r>
                        <w:r>
                          <w:rPr>
                            <w:sz w:val="24"/>
                          </w:rPr>
                          <w:t>Arctic</w:t>
                        </w:r>
                        <w:r>
                          <w:rPr>
                            <w:spacing w:val="-8"/>
                            <w:sz w:val="24"/>
                          </w:rPr>
                          <w:t xml:space="preserve"> </w:t>
                        </w:r>
                        <w:r>
                          <w:rPr>
                            <w:sz w:val="24"/>
                          </w:rPr>
                          <w:t>Ocean</w:t>
                        </w:r>
                        <w:r>
                          <w:rPr>
                            <w:spacing w:val="-7"/>
                            <w:sz w:val="24"/>
                          </w:rPr>
                          <w:t xml:space="preserve"> </w:t>
                        </w:r>
                        <w:r>
                          <w:rPr>
                            <w:sz w:val="24"/>
                          </w:rPr>
                          <w:t>increases</w:t>
                        </w:r>
                        <w:r>
                          <w:rPr>
                            <w:spacing w:val="-5"/>
                            <w:sz w:val="24"/>
                          </w:rPr>
                          <w:t xml:space="preserve"> </w:t>
                        </w:r>
                        <w:r>
                          <w:rPr>
                            <w:sz w:val="24"/>
                          </w:rPr>
                          <w:t>shipping</w:t>
                        </w:r>
                        <w:r>
                          <w:rPr>
                            <w:spacing w:val="-6"/>
                            <w:sz w:val="24"/>
                          </w:rPr>
                          <w:t xml:space="preserve"> </w:t>
                        </w:r>
                        <w:r>
                          <w:rPr>
                            <w:sz w:val="24"/>
                          </w:rPr>
                          <w:t>and extraction of oil and gas reserves.</w:t>
                        </w:r>
                      </w:p>
                      <w:p w:rsidR="00A8284D" w:rsidRDefault="00A8284D">
                        <w:pPr>
                          <w:numPr>
                            <w:ilvl w:val="0"/>
                            <w:numId w:val="239"/>
                          </w:numPr>
                          <w:tabs>
                            <w:tab w:val="left" w:pos="864"/>
                          </w:tabs>
                          <w:spacing w:line="259" w:lineRule="auto"/>
                          <w:ind w:right="591"/>
                          <w:rPr>
                            <w:sz w:val="24"/>
                          </w:rPr>
                        </w:pPr>
                        <w:r>
                          <w:rPr>
                            <w:sz w:val="24"/>
                          </w:rPr>
                          <w:t>-</w:t>
                        </w:r>
                        <w:r>
                          <w:rPr>
                            <w:color w:val="00AF50"/>
                            <w:sz w:val="24"/>
                            <w:u w:val="single" w:color="00AF50"/>
                          </w:rPr>
                          <w:t>Droughts</w:t>
                        </w:r>
                        <w:r>
                          <w:rPr>
                            <w:color w:val="00AF50"/>
                            <w:sz w:val="24"/>
                          </w:rPr>
                          <w:t xml:space="preserve"> </w:t>
                        </w:r>
                        <w:r>
                          <w:rPr>
                            <w:sz w:val="24"/>
                          </w:rPr>
                          <w:t>reduce food and water supply in sub- Saharan</w:t>
                        </w:r>
                        <w:r>
                          <w:rPr>
                            <w:spacing w:val="-6"/>
                            <w:sz w:val="24"/>
                          </w:rPr>
                          <w:t xml:space="preserve"> </w:t>
                        </w:r>
                        <w:r>
                          <w:rPr>
                            <w:sz w:val="24"/>
                          </w:rPr>
                          <w:t>Africa.</w:t>
                        </w:r>
                        <w:r>
                          <w:rPr>
                            <w:spacing w:val="-5"/>
                            <w:sz w:val="24"/>
                          </w:rPr>
                          <w:t xml:space="preserve"> </w:t>
                        </w:r>
                        <w:r>
                          <w:rPr>
                            <w:sz w:val="24"/>
                          </w:rPr>
                          <w:t>Water</w:t>
                        </w:r>
                        <w:r>
                          <w:rPr>
                            <w:spacing w:val="-6"/>
                            <w:sz w:val="24"/>
                          </w:rPr>
                          <w:t xml:space="preserve"> </w:t>
                        </w:r>
                        <w:r>
                          <w:rPr>
                            <w:sz w:val="24"/>
                          </w:rPr>
                          <w:t>scarcity</w:t>
                        </w:r>
                        <w:r>
                          <w:rPr>
                            <w:spacing w:val="-5"/>
                            <w:sz w:val="24"/>
                          </w:rPr>
                          <w:t xml:space="preserve"> </w:t>
                        </w:r>
                        <w:r>
                          <w:rPr>
                            <w:sz w:val="24"/>
                          </w:rPr>
                          <w:t>in</w:t>
                        </w:r>
                        <w:r>
                          <w:rPr>
                            <w:spacing w:val="-7"/>
                            <w:sz w:val="24"/>
                          </w:rPr>
                          <w:t xml:space="preserve"> </w:t>
                        </w:r>
                        <w:r>
                          <w:rPr>
                            <w:sz w:val="24"/>
                          </w:rPr>
                          <w:t>South</w:t>
                        </w:r>
                        <w:r>
                          <w:rPr>
                            <w:spacing w:val="-5"/>
                            <w:sz w:val="24"/>
                          </w:rPr>
                          <w:t xml:space="preserve"> </w:t>
                        </w:r>
                        <w:r>
                          <w:rPr>
                            <w:sz w:val="24"/>
                          </w:rPr>
                          <w:t>and</w:t>
                        </w:r>
                        <w:r>
                          <w:rPr>
                            <w:spacing w:val="-5"/>
                            <w:sz w:val="24"/>
                          </w:rPr>
                          <w:t xml:space="preserve"> </w:t>
                        </w:r>
                        <w:r>
                          <w:rPr>
                            <w:sz w:val="24"/>
                          </w:rPr>
                          <w:t>South East UK.</w:t>
                        </w:r>
                      </w:p>
                      <w:p w:rsidR="00A8284D" w:rsidRDefault="00A8284D">
                        <w:pPr>
                          <w:numPr>
                            <w:ilvl w:val="0"/>
                            <w:numId w:val="239"/>
                          </w:numPr>
                          <w:tabs>
                            <w:tab w:val="left" w:pos="864"/>
                          </w:tabs>
                          <w:spacing w:line="259" w:lineRule="auto"/>
                          <w:ind w:right="1080"/>
                          <w:rPr>
                            <w:sz w:val="24"/>
                          </w:rPr>
                        </w:pPr>
                        <w:r>
                          <w:rPr>
                            <w:sz w:val="24"/>
                          </w:rPr>
                          <w:t>-</w:t>
                        </w:r>
                        <w:r>
                          <w:rPr>
                            <w:color w:val="00AF50"/>
                            <w:sz w:val="24"/>
                            <w:u w:val="single" w:color="00AF50"/>
                          </w:rPr>
                          <w:t>Increased</w:t>
                        </w:r>
                        <w:r>
                          <w:rPr>
                            <w:color w:val="00AF50"/>
                            <w:spacing w:val="-4"/>
                            <w:sz w:val="24"/>
                            <w:u w:val="single" w:color="00AF50"/>
                          </w:rPr>
                          <w:t xml:space="preserve"> </w:t>
                        </w:r>
                        <w:r>
                          <w:rPr>
                            <w:color w:val="00AF50"/>
                            <w:sz w:val="24"/>
                            <w:u w:val="single" w:color="00AF50"/>
                          </w:rPr>
                          <w:t>flood</w:t>
                        </w:r>
                        <w:r>
                          <w:rPr>
                            <w:color w:val="00AF50"/>
                            <w:spacing w:val="-4"/>
                            <w:sz w:val="24"/>
                            <w:u w:val="single" w:color="00AF50"/>
                          </w:rPr>
                          <w:t xml:space="preserve"> </w:t>
                        </w:r>
                        <w:r>
                          <w:rPr>
                            <w:color w:val="00AF50"/>
                            <w:sz w:val="24"/>
                            <w:u w:val="single" w:color="00AF50"/>
                          </w:rPr>
                          <w:t>risk</w:t>
                        </w:r>
                        <w:r>
                          <w:rPr>
                            <w:sz w:val="24"/>
                          </w:rPr>
                          <w:t>.</w:t>
                        </w:r>
                        <w:r>
                          <w:rPr>
                            <w:spacing w:val="-7"/>
                            <w:sz w:val="24"/>
                          </w:rPr>
                          <w:t xml:space="preserve"> </w:t>
                        </w:r>
                        <w:r>
                          <w:rPr>
                            <w:sz w:val="24"/>
                          </w:rPr>
                          <w:t>70%</w:t>
                        </w:r>
                        <w:r>
                          <w:rPr>
                            <w:spacing w:val="-5"/>
                            <w:sz w:val="24"/>
                          </w:rPr>
                          <w:t xml:space="preserve"> </w:t>
                        </w:r>
                        <w:r>
                          <w:rPr>
                            <w:sz w:val="24"/>
                          </w:rPr>
                          <w:t>of</w:t>
                        </w:r>
                        <w:r>
                          <w:rPr>
                            <w:spacing w:val="-5"/>
                            <w:sz w:val="24"/>
                          </w:rPr>
                          <w:t xml:space="preserve"> </w:t>
                        </w:r>
                        <w:r>
                          <w:rPr>
                            <w:sz w:val="24"/>
                          </w:rPr>
                          <w:t>Asia</w:t>
                        </w:r>
                        <w:r>
                          <w:rPr>
                            <w:spacing w:val="-4"/>
                            <w:sz w:val="24"/>
                          </w:rPr>
                          <w:t xml:space="preserve"> </w:t>
                        </w:r>
                        <w:r>
                          <w:rPr>
                            <w:sz w:val="24"/>
                          </w:rPr>
                          <w:t>is</w:t>
                        </w:r>
                        <w:r>
                          <w:rPr>
                            <w:spacing w:val="-4"/>
                            <w:sz w:val="24"/>
                          </w:rPr>
                          <w:t xml:space="preserve"> </w:t>
                        </w:r>
                        <w:r>
                          <w:rPr>
                            <w:sz w:val="24"/>
                          </w:rPr>
                          <w:t>at</w:t>
                        </w:r>
                        <w:r>
                          <w:rPr>
                            <w:spacing w:val="-4"/>
                            <w:sz w:val="24"/>
                          </w:rPr>
                          <w:t xml:space="preserve"> </w:t>
                        </w:r>
                        <w:r>
                          <w:rPr>
                            <w:sz w:val="24"/>
                          </w:rPr>
                          <w:t>risk</w:t>
                        </w:r>
                        <w:r>
                          <w:rPr>
                            <w:spacing w:val="-4"/>
                            <w:sz w:val="24"/>
                          </w:rPr>
                          <w:t xml:space="preserve"> </w:t>
                        </w:r>
                        <w:r>
                          <w:rPr>
                            <w:sz w:val="24"/>
                          </w:rPr>
                          <w:t>of increased flooding</w:t>
                        </w:r>
                      </w:p>
                    </w:txbxContent>
                  </v:textbox>
                </v:shape>
                <w10:wrap type="topAndBottom" anchorx="page"/>
              </v:group>
            </w:pict>
          </mc:Fallback>
        </mc:AlternateContent>
      </w:r>
      <w:r>
        <w:rPr>
          <w:noProof/>
          <w:lang w:val="en-GB" w:eastAsia="en-GB"/>
        </w:rPr>
        <w:drawing>
          <wp:anchor distT="0" distB="0" distL="0" distR="0" simplePos="0" relativeHeight="251705344" behindDoc="1" locked="0" layoutInCell="1" allowOverlap="1">
            <wp:simplePos x="0" y="0"/>
            <wp:positionH relativeFrom="page">
              <wp:posOffset>5379720</wp:posOffset>
            </wp:positionH>
            <wp:positionV relativeFrom="paragraph">
              <wp:posOffset>3503163</wp:posOffset>
            </wp:positionV>
            <wp:extent cx="1709659" cy="2035968"/>
            <wp:effectExtent l="0" t="0" r="0" b="0"/>
            <wp:wrapTopAndBottom/>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37" cstate="print"/>
                    <a:stretch>
                      <a:fillRect/>
                    </a:stretch>
                  </pic:blipFill>
                  <pic:spPr>
                    <a:xfrm>
                      <a:off x="0" y="0"/>
                      <a:ext cx="1709659" cy="2035968"/>
                    </a:xfrm>
                    <a:prstGeom prst="rect">
                      <a:avLst/>
                    </a:prstGeom>
                  </pic:spPr>
                </pic:pic>
              </a:graphicData>
            </a:graphic>
          </wp:anchor>
        </w:drawing>
      </w:r>
      <w:r>
        <w:rPr>
          <w:noProof/>
          <w:lang w:val="en-GB" w:eastAsia="en-GB"/>
        </w:rPr>
        <mc:AlternateContent>
          <mc:Choice Requires="wpg">
            <w:drawing>
              <wp:anchor distT="0" distB="0" distL="0" distR="0" simplePos="0" relativeHeight="251706368" behindDoc="1" locked="0" layoutInCell="1" allowOverlap="1">
                <wp:simplePos x="0" y="0"/>
                <wp:positionH relativeFrom="page">
                  <wp:posOffset>448309</wp:posOffset>
                </wp:positionH>
                <wp:positionV relativeFrom="paragraph">
                  <wp:posOffset>6613521</wp:posOffset>
                </wp:positionV>
                <wp:extent cx="6540500" cy="627380"/>
                <wp:effectExtent l="0" t="0" r="0" b="0"/>
                <wp:wrapTopAndBottom/>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0500" cy="627380"/>
                          <a:chOff x="0" y="0"/>
                          <a:chExt cx="6540500" cy="627380"/>
                        </a:xfrm>
                      </wpg:grpSpPr>
                      <wps:wsp>
                        <wps:cNvPr id="262" name="Graphic 262"/>
                        <wps:cNvSpPr/>
                        <wps:spPr>
                          <a:xfrm>
                            <a:off x="19050" y="19050"/>
                            <a:ext cx="6502400" cy="589280"/>
                          </a:xfrm>
                          <a:custGeom>
                            <a:avLst/>
                            <a:gdLst/>
                            <a:ahLst/>
                            <a:cxnLst/>
                            <a:rect l="l" t="t" r="r" b="b"/>
                            <a:pathLst>
                              <a:path w="6502400" h="589280">
                                <a:moveTo>
                                  <a:pt x="6404229" y="0"/>
                                </a:moveTo>
                                <a:lnTo>
                                  <a:pt x="98209" y="0"/>
                                </a:lnTo>
                                <a:lnTo>
                                  <a:pt x="59980" y="7713"/>
                                </a:lnTo>
                                <a:lnTo>
                                  <a:pt x="28763" y="28749"/>
                                </a:lnTo>
                                <a:lnTo>
                                  <a:pt x="7717" y="59953"/>
                                </a:lnTo>
                                <a:lnTo>
                                  <a:pt x="0" y="98170"/>
                                </a:lnTo>
                                <a:lnTo>
                                  <a:pt x="0" y="490981"/>
                                </a:lnTo>
                                <a:lnTo>
                                  <a:pt x="7717" y="529218"/>
                                </a:lnTo>
                                <a:lnTo>
                                  <a:pt x="28763" y="560466"/>
                                </a:lnTo>
                                <a:lnTo>
                                  <a:pt x="59980" y="581546"/>
                                </a:lnTo>
                                <a:lnTo>
                                  <a:pt x="98209" y="589279"/>
                                </a:lnTo>
                                <a:lnTo>
                                  <a:pt x="6404229" y="589279"/>
                                </a:lnTo>
                                <a:lnTo>
                                  <a:pt x="6442446" y="581546"/>
                                </a:lnTo>
                                <a:lnTo>
                                  <a:pt x="6473650" y="560466"/>
                                </a:lnTo>
                                <a:lnTo>
                                  <a:pt x="6494686" y="529218"/>
                                </a:lnTo>
                                <a:lnTo>
                                  <a:pt x="6502399" y="490981"/>
                                </a:lnTo>
                                <a:lnTo>
                                  <a:pt x="6502399" y="98170"/>
                                </a:lnTo>
                                <a:lnTo>
                                  <a:pt x="6494686" y="59953"/>
                                </a:lnTo>
                                <a:lnTo>
                                  <a:pt x="6473650" y="28749"/>
                                </a:lnTo>
                                <a:lnTo>
                                  <a:pt x="6442446" y="7713"/>
                                </a:lnTo>
                                <a:lnTo>
                                  <a:pt x="6404229" y="0"/>
                                </a:lnTo>
                                <a:close/>
                              </a:path>
                            </a:pathLst>
                          </a:custGeom>
                          <a:solidFill>
                            <a:srgbClr val="FAE4D5"/>
                          </a:solidFill>
                        </wps:spPr>
                        <wps:bodyPr wrap="square" lIns="0" tIns="0" rIns="0" bIns="0" rtlCol="0">
                          <a:prstTxWarp prst="textNoShape">
                            <a:avLst/>
                          </a:prstTxWarp>
                          <a:noAutofit/>
                        </wps:bodyPr>
                      </wps:wsp>
                      <wps:wsp>
                        <wps:cNvPr id="263" name="Graphic 263"/>
                        <wps:cNvSpPr/>
                        <wps:spPr>
                          <a:xfrm>
                            <a:off x="19050" y="19050"/>
                            <a:ext cx="6502400" cy="589280"/>
                          </a:xfrm>
                          <a:custGeom>
                            <a:avLst/>
                            <a:gdLst/>
                            <a:ahLst/>
                            <a:cxnLst/>
                            <a:rect l="l" t="t" r="r" b="b"/>
                            <a:pathLst>
                              <a:path w="6502400" h="589280">
                                <a:moveTo>
                                  <a:pt x="0" y="98170"/>
                                </a:moveTo>
                                <a:lnTo>
                                  <a:pt x="7717" y="59953"/>
                                </a:lnTo>
                                <a:lnTo>
                                  <a:pt x="28763" y="28749"/>
                                </a:lnTo>
                                <a:lnTo>
                                  <a:pt x="59980" y="7713"/>
                                </a:lnTo>
                                <a:lnTo>
                                  <a:pt x="98209" y="0"/>
                                </a:lnTo>
                                <a:lnTo>
                                  <a:pt x="6404229" y="0"/>
                                </a:lnTo>
                                <a:lnTo>
                                  <a:pt x="6442446" y="7713"/>
                                </a:lnTo>
                                <a:lnTo>
                                  <a:pt x="6473650" y="28749"/>
                                </a:lnTo>
                                <a:lnTo>
                                  <a:pt x="6494686" y="59953"/>
                                </a:lnTo>
                                <a:lnTo>
                                  <a:pt x="6502399" y="98170"/>
                                </a:lnTo>
                                <a:lnTo>
                                  <a:pt x="6502399" y="490981"/>
                                </a:lnTo>
                                <a:lnTo>
                                  <a:pt x="6494686" y="529218"/>
                                </a:lnTo>
                                <a:lnTo>
                                  <a:pt x="6473650" y="560466"/>
                                </a:lnTo>
                                <a:lnTo>
                                  <a:pt x="6442446" y="581546"/>
                                </a:lnTo>
                                <a:lnTo>
                                  <a:pt x="6404229" y="589279"/>
                                </a:lnTo>
                                <a:lnTo>
                                  <a:pt x="98209" y="589279"/>
                                </a:lnTo>
                                <a:lnTo>
                                  <a:pt x="59980" y="581546"/>
                                </a:lnTo>
                                <a:lnTo>
                                  <a:pt x="28763" y="560466"/>
                                </a:lnTo>
                                <a:lnTo>
                                  <a:pt x="7717" y="529218"/>
                                </a:lnTo>
                                <a:lnTo>
                                  <a:pt x="0" y="490981"/>
                                </a:lnTo>
                                <a:lnTo>
                                  <a:pt x="0" y="98170"/>
                                </a:lnTo>
                                <a:close/>
                              </a:path>
                            </a:pathLst>
                          </a:custGeom>
                          <a:ln w="38099">
                            <a:solidFill>
                              <a:srgbClr val="C00000"/>
                            </a:solidFill>
                            <a:prstDash val="solid"/>
                          </a:ln>
                        </wps:spPr>
                        <wps:bodyPr wrap="square" lIns="0" tIns="0" rIns="0" bIns="0" rtlCol="0">
                          <a:prstTxWarp prst="textNoShape">
                            <a:avLst/>
                          </a:prstTxWarp>
                          <a:noAutofit/>
                        </wps:bodyPr>
                      </wps:wsp>
                      <wps:wsp>
                        <wps:cNvPr id="264" name="Textbox 264"/>
                        <wps:cNvSpPr txBox="1"/>
                        <wps:spPr>
                          <a:xfrm>
                            <a:off x="78204" y="42949"/>
                            <a:ext cx="6388100" cy="536575"/>
                          </a:xfrm>
                          <a:prstGeom prst="rect">
                            <a:avLst/>
                          </a:prstGeom>
                        </wps:spPr>
                        <wps:txbx>
                          <w:txbxContent>
                            <w:p w:rsidR="00A8284D" w:rsidRDefault="00A8284D">
                              <w:pPr>
                                <w:spacing w:before="112" w:line="244" w:lineRule="auto"/>
                                <w:ind w:left="126" w:right="596"/>
                                <w:rPr>
                                  <w:rFonts w:ascii="Tahoma"/>
                                  <w:b/>
                                  <w:sz w:val="28"/>
                                </w:rPr>
                              </w:pPr>
                              <w:r>
                                <w:rPr>
                                  <w:rFonts w:ascii="Tahoma"/>
                                  <w:b/>
                                  <w:spacing w:val="-2"/>
                                  <w:sz w:val="28"/>
                                  <w:u w:val="single"/>
                                </w:rPr>
                                <w:t>GCSE</w:t>
                              </w:r>
                              <w:r>
                                <w:rPr>
                                  <w:rFonts w:ascii="Tahoma"/>
                                  <w:b/>
                                  <w:spacing w:val="-19"/>
                                  <w:sz w:val="28"/>
                                  <w:u w:val="single"/>
                                </w:rPr>
                                <w:t xml:space="preserve"> </w:t>
                              </w:r>
                              <w:r>
                                <w:rPr>
                                  <w:rFonts w:ascii="Tahoma"/>
                                  <w:b/>
                                  <w:spacing w:val="-2"/>
                                  <w:sz w:val="28"/>
                                  <w:u w:val="single"/>
                                </w:rPr>
                                <w:t>Practice</w:t>
                              </w:r>
                              <w:r>
                                <w:rPr>
                                  <w:rFonts w:ascii="Tahoma"/>
                                  <w:b/>
                                  <w:spacing w:val="-19"/>
                                  <w:sz w:val="28"/>
                                  <w:u w:val="single"/>
                                </w:rPr>
                                <w:t xml:space="preserve"> </w:t>
                              </w:r>
                              <w:r>
                                <w:rPr>
                                  <w:rFonts w:ascii="Tahoma"/>
                                  <w:b/>
                                  <w:spacing w:val="-2"/>
                                  <w:sz w:val="28"/>
                                  <w:u w:val="single"/>
                                </w:rPr>
                                <w:t>Question:</w:t>
                              </w:r>
                              <w:r>
                                <w:rPr>
                                  <w:rFonts w:ascii="Tahoma"/>
                                  <w:b/>
                                  <w:spacing w:val="-14"/>
                                  <w:sz w:val="28"/>
                                  <w:u w:val="single"/>
                                </w:rPr>
                                <w:t xml:space="preserve"> </w:t>
                              </w:r>
                              <w:r>
                                <w:rPr>
                                  <w:rFonts w:ascii="Tahoma"/>
                                  <w:b/>
                                  <w:spacing w:val="-2"/>
                                  <w:sz w:val="28"/>
                                </w:rPr>
                                <w:t>Give</w:t>
                              </w:r>
                              <w:r>
                                <w:rPr>
                                  <w:rFonts w:ascii="Tahoma"/>
                                  <w:b/>
                                  <w:spacing w:val="-16"/>
                                  <w:sz w:val="28"/>
                                </w:rPr>
                                <w:t xml:space="preserve"> </w:t>
                              </w:r>
                              <w:r>
                                <w:rPr>
                                  <w:rFonts w:ascii="Tahoma"/>
                                  <w:b/>
                                  <w:spacing w:val="-2"/>
                                  <w:sz w:val="28"/>
                                </w:rPr>
                                <w:t>two</w:t>
                              </w:r>
                              <w:r>
                                <w:rPr>
                                  <w:rFonts w:ascii="Tahoma"/>
                                  <w:b/>
                                  <w:spacing w:val="-19"/>
                                  <w:sz w:val="28"/>
                                </w:rPr>
                                <w:t xml:space="preserve"> </w:t>
                              </w:r>
                              <w:r>
                                <w:rPr>
                                  <w:rFonts w:ascii="Tahoma"/>
                                  <w:b/>
                                  <w:spacing w:val="-2"/>
                                  <w:sz w:val="28"/>
                                </w:rPr>
                                <w:t>pieces</w:t>
                              </w:r>
                              <w:r>
                                <w:rPr>
                                  <w:rFonts w:ascii="Tahoma"/>
                                  <w:b/>
                                  <w:spacing w:val="-16"/>
                                  <w:sz w:val="28"/>
                                </w:rPr>
                                <w:t xml:space="preserve"> </w:t>
                              </w:r>
                              <w:r>
                                <w:rPr>
                                  <w:rFonts w:ascii="Tahoma"/>
                                  <w:b/>
                                  <w:spacing w:val="-2"/>
                                  <w:sz w:val="28"/>
                                </w:rPr>
                                <w:t>of</w:t>
                              </w:r>
                              <w:r>
                                <w:rPr>
                                  <w:rFonts w:ascii="Tahoma"/>
                                  <w:b/>
                                  <w:spacing w:val="-16"/>
                                  <w:sz w:val="28"/>
                                </w:rPr>
                                <w:t xml:space="preserve"> </w:t>
                              </w:r>
                              <w:r>
                                <w:rPr>
                                  <w:rFonts w:ascii="Tahoma"/>
                                  <w:b/>
                                  <w:spacing w:val="-2"/>
                                  <w:sz w:val="28"/>
                                </w:rPr>
                                <w:t>evidence,</w:t>
                              </w:r>
                              <w:r>
                                <w:rPr>
                                  <w:rFonts w:ascii="Tahoma"/>
                                  <w:b/>
                                  <w:spacing w:val="-16"/>
                                  <w:sz w:val="28"/>
                                </w:rPr>
                                <w:t xml:space="preserve"> </w:t>
                              </w:r>
                              <w:r>
                                <w:rPr>
                                  <w:rFonts w:ascii="Tahoma"/>
                                  <w:b/>
                                  <w:spacing w:val="-2"/>
                                  <w:sz w:val="28"/>
                                </w:rPr>
                                <w:t>other</w:t>
                              </w:r>
                              <w:r>
                                <w:rPr>
                                  <w:rFonts w:ascii="Tahoma"/>
                                  <w:b/>
                                  <w:spacing w:val="-18"/>
                                  <w:sz w:val="28"/>
                                </w:rPr>
                                <w:t xml:space="preserve"> </w:t>
                              </w:r>
                              <w:r>
                                <w:rPr>
                                  <w:rFonts w:ascii="Tahoma"/>
                                  <w:b/>
                                  <w:spacing w:val="-2"/>
                                  <w:sz w:val="28"/>
                                </w:rPr>
                                <w:t>than</w:t>
                              </w:r>
                              <w:r>
                                <w:rPr>
                                  <w:rFonts w:ascii="Tahoma"/>
                                  <w:b/>
                                  <w:spacing w:val="-19"/>
                                  <w:sz w:val="28"/>
                                </w:rPr>
                                <w:t xml:space="preserve"> </w:t>
                              </w:r>
                              <w:r>
                                <w:rPr>
                                  <w:rFonts w:ascii="Tahoma"/>
                                  <w:b/>
                                  <w:spacing w:val="-2"/>
                                  <w:sz w:val="28"/>
                                </w:rPr>
                                <w:t xml:space="preserve">the </w:t>
                              </w:r>
                              <w:r>
                                <w:rPr>
                                  <w:rFonts w:ascii="Tahoma"/>
                                  <w:b/>
                                  <w:sz w:val="28"/>
                                </w:rPr>
                                <w:t>change</w:t>
                              </w:r>
                              <w:r>
                                <w:rPr>
                                  <w:rFonts w:ascii="Tahoma"/>
                                  <w:b/>
                                  <w:spacing w:val="-11"/>
                                  <w:sz w:val="28"/>
                                </w:rPr>
                                <w:t xml:space="preserve"> </w:t>
                              </w:r>
                              <w:r>
                                <w:rPr>
                                  <w:rFonts w:ascii="Tahoma"/>
                                  <w:b/>
                                  <w:sz w:val="28"/>
                                </w:rPr>
                                <w:t>in</w:t>
                              </w:r>
                              <w:r>
                                <w:rPr>
                                  <w:rFonts w:ascii="Tahoma"/>
                                  <w:b/>
                                  <w:spacing w:val="-11"/>
                                  <w:sz w:val="28"/>
                                </w:rPr>
                                <w:t xml:space="preserve"> </w:t>
                              </w:r>
                              <w:r>
                                <w:rPr>
                                  <w:rFonts w:ascii="Tahoma"/>
                                  <w:b/>
                                  <w:sz w:val="28"/>
                                </w:rPr>
                                <w:t>global</w:t>
                              </w:r>
                              <w:r>
                                <w:rPr>
                                  <w:rFonts w:ascii="Tahoma"/>
                                  <w:b/>
                                  <w:spacing w:val="-13"/>
                                  <w:sz w:val="28"/>
                                </w:rPr>
                                <w:t xml:space="preserve"> </w:t>
                              </w:r>
                              <w:r>
                                <w:rPr>
                                  <w:rFonts w:ascii="Tahoma"/>
                                  <w:b/>
                                  <w:sz w:val="28"/>
                                </w:rPr>
                                <w:t>temperature,</w:t>
                              </w:r>
                              <w:r>
                                <w:rPr>
                                  <w:rFonts w:ascii="Tahoma"/>
                                  <w:b/>
                                  <w:spacing w:val="-10"/>
                                  <w:sz w:val="28"/>
                                </w:rPr>
                                <w:t xml:space="preserve"> </w:t>
                              </w:r>
                              <w:r>
                                <w:rPr>
                                  <w:rFonts w:ascii="Tahoma"/>
                                  <w:b/>
                                  <w:sz w:val="28"/>
                                </w:rPr>
                                <w:t>that</w:t>
                              </w:r>
                              <w:r>
                                <w:rPr>
                                  <w:rFonts w:ascii="Tahoma"/>
                                  <w:b/>
                                  <w:spacing w:val="-15"/>
                                  <w:sz w:val="28"/>
                                </w:rPr>
                                <w:t xml:space="preserve"> </w:t>
                              </w:r>
                              <w:r>
                                <w:rPr>
                                  <w:rFonts w:ascii="Tahoma"/>
                                  <w:b/>
                                  <w:sz w:val="28"/>
                                </w:rPr>
                                <w:t>show</w:t>
                              </w:r>
                              <w:r>
                                <w:rPr>
                                  <w:rFonts w:ascii="Tahoma"/>
                                  <w:b/>
                                  <w:spacing w:val="-10"/>
                                  <w:sz w:val="28"/>
                                </w:rPr>
                                <w:t xml:space="preserve"> </w:t>
                              </w:r>
                              <w:r>
                                <w:rPr>
                                  <w:rFonts w:ascii="Tahoma"/>
                                  <w:b/>
                                  <w:sz w:val="28"/>
                                </w:rPr>
                                <w:t>climate</w:t>
                              </w:r>
                              <w:r>
                                <w:rPr>
                                  <w:rFonts w:ascii="Tahoma"/>
                                  <w:b/>
                                  <w:spacing w:val="-13"/>
                                  <w:sz w:val="28"/>
                                </w:rPr>
                                <w:t xml:space="preserve"> </w:t>
                              </w:r>
                              <w:r>
                                <w:rPr>
                                  <w:rFonts w:ascii="Tahoma"/>
                                  <w:b/>
                                  <w:sz w:val="28"/>
                                </w:rPr>
                                <w:t>change</w:t>
                              </w:r>
                              <w:r>
                                <w:rPr>
                                  <w:rFonts w:ascii="Tahoma"/>
                                  <w:b/>
                                  <w:spacing w:val="-10"/>
                                  <w:sz w:val="28"/>
                                </w:rPr>
                                <w:t xml:space="preserve"> </w:t>
                              </w:r>
                              <w:r>
                                <w:rPr>
                                  <w:rFonts w:ascii="Tahoma"/>
                                  <w:b/>
                                  <w:sz w:val="28"/>
                                </w:rPr>
                                <w:t>has</w:t>
                              </w:r>
                              <w:r>
                                <w:rPr>
                                  <w:rFonts w:ascii="Tahoma"/>
                                  <w:b/>
                                  <w:spacing w:val="-12"/>
                                  <w:sz w:val="28"/>
                                </w:rPr>
                                <w:t xml:space="preserve"> </w:t>
                              </w:r>
                              <w:r>
                                <w:rPr>
                                  <w:rFonts w:ascii="Tahoma"/>
                                  <w:b/>
                                  <w:sz w:val="28"/>
                                </w:rPr>
                                <w:t>taken</w:t>
                              </w:r>
                            </w:p>
                          </w:txbxContent>
                        </wps:txbx>
                        <wps:bodyPr wrap="square" lIns="0" tIns="0" rIns="0" bIns="0" rtlCol="0">
                          <a:noAutofit/>
                        </wps:bodyPr>
                      </wps:wsp>
                    </wpg:wgp>
                  </a:graphicData>
                </a:graphic>
              </wp:anchor>
            </w:drawing>
          </mc:Choice>
          <mc:Fallback>
            <w:pict>
              <v:group id="Group 261" o:spid="_x0000_s1239" style="position:absolute;margin-left:35.3pt;margin-top:520.75pt;width:515pt;height:49.4pt;z-index:-251610112;mso-wrap-distance-left:0;mso-wrap-distance-right:0;mso-position-horizontal-relative:page;mso-position-vertical-relative:text" coordsize="65405,6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">
                <v:shape id="Graphic 262" o:spid="_x0000_s1240" style="position:absolute;left:190;top:190;width:65024;height:5893;visibility:visible;mso-wrap-style:square;v-text-anchor:top" coordsize="6502400,58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" path="m6404229,l98209,,59980,7713,28763,28749,7717,59953,,98170,,490981r7717,38237l28763,560466r31217,21080l98209,589279r6306020,l6442446,581546r31204,-21080l6494686,529218r7713,-38237l6502399,98170r-7713,-38217l6473650,28749,6442446,7713,6404229,xe" fillcolor="#fae4d5" stroked="f">
                  <v:path arrowok="t"/>
                </v:shape>
                <v:shape id="Graphic 263" o:spid="_x0000_s1241" style="position:absolute;left:190;top:190;width:65024;height:5893;visibility:visible;mso-wrap-style:square;v-text-anchor:top" coordsize="6502400,58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" path="m,98170l7717,59953,28763,28749,59980,7713,98209,,6404229,r38217,7713l6473650,28749r21036,31204l6502399,98170r,392811l6494686,529218r-21036,31248l6442446,581546r-38217,7733l98209,589279,59980,581546,28763,560466,7717,529218,,490981,,98170xe" filled="f" strokecolor="#c00000" strokeweight="1.0583mm">
                  <v:path arrowok="t"/>
                </v:shape>
                <v:shape id="Textbox 264" o:spid="_x0000_s1242" type="#_x0000_t202" style="position:absolute;left:782;top:429;width:63881;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rsidR="00A8284D" w:rsidRDefault="00A8284D">
                        <w:pPr>
                          <w:spacing w:before="112" w:line="244" w:lineRule="auto"/>
                          <w:ind w:left="126" w:right="596"/>
                          <w:rPr>
                            <w:rFonts w:ascii="Tahoma"/>
                            <w:b/>
                            <w:sz w:val="28"/>
                          </w:rPr>
                        </w:pPr>
                        <w:r>
                          <w:rPr>
                            <w:rFonts w:ascii="Tahoma"/>
                            <w:b/>
                            <w:spacing w:val="-2"/>
                            <w:sz w:val="28"/>
                            <w:u w:val="single"/>
                          </w:rPr>
                          <w:t>GCSE</w:t>
                        </w:r>
                        <w:r>
                          <w:rPr>
                            <w:rFonts w:ascii="Tahoma"/>
                            <w:b/>
                            <w:spacing w:val="-19"/>
                            <w:sz w:val="28"/>
                            <w:u w:val="single"/>
                          </w:rPr>
                          <w:t xml:space="preserve"> </w:t>
                        </w:r>
                        <w:r>
                          <w:rPr>
                            <w:rFonts w:ascii="Tahoma"/>
                            <w:b/>
                            <w:spacing w:val="-2"/>
                            <w:sz w:val="28"/>
                            <w:u w:val="single"/>
                          </w:rPr>
                          <w:t>Practice</w:t>
                        </w:r>
                        <w:r>
                          <w:rPr>
                            <w:rFonts w:ascii="Tahoma"/>
                            <w:b/>
                            <w:spacing w:val="-19"/>
                            <w:sz w:val="28"/>
                            <w:u w:val="single"/>
                          </w:rPr>
                          <w:t xml:space="preserve"> </w:t>
                        </w:r>
                        <w:r>
                          <w:rPr>
                            <w:rFonts w:ascii="Tahoma"/>
                            <w:b/>
                            <w:spacing w:val="-2"/>
                            <w:sz w:val="28"/>
                            <w:u w:val="single"/>
                          </w:rPr>
                          <w:t>Question:</w:t>
                        </w:r>
                        <w:r>
                          <w:rPr>
                            <w:rFonts w:ascii="Tahoma"/>
                            <w:b/>
                            <w:spacing w:val="-14"/>
                            <w:sz w:val="28"/>
                            <w:u w:val="single"/>
                          </w:rPr>
                          <w:t xml:space="preserve"> </w:t>
                        </w:r>
                        <w:r>
                          <w:rPr>
                            <w:rFonts w:ascii="Tahoma"/>
                            <w:b/>
                            <w:spacing w:val="-2"/>
                            <w:sz w:val="28"/>
                          </w:rPr>
                          <w:t>Give</w:t>
                        </w:r>
                        <w:r>
                          <w:rPr>
                            <w:rFonts w:ascii="Tahoma"/>
                            <w:b/>
                            <w:spacing w:val="-16"/>
                            <w:sz w:val="28"/>
                          </w:rPr>
                          <w:t xml:space="preserve"> </w:t>
                        </w:r>
                        <w:r>
                          <w:rPr>
                            <w:rFonts w:ascii="Tahoma"/>
                            <w:b/>
                            <w:spacing w:val="-2"/>
                            <w:sz w:val="28"/>
                          </w:rPr>
                          <w:t>two</w:t>
                        </w:r>
                        <w:r>
                          <w:rPr>
                            <w:rFonts w:ascii="Tahoma"/>
                            <w:b/>
                            <w:spacing w:val="-19"/>
                            <w:sz w:val="28"/>
                          </w:rPr>
                          <w:t xml:space="preserve"> </w:t>
                        </w:r>
                        <w:r>
                          <w:rPr>
                            <w:rFonts w:ascii="Tahoma"/>
                            <w:b/>
                            <w:spacing w:val="-2"/>
                            <w:sz w:val="28"/>
                          </w:rPr>
                          <w:t>pieces</w:t>
                        </w:r>
                        <w:r>
                          <w:rPr>
                            <w:rFonts w:ascii="Tahoma"/>
                            <w:b/>
                            <w:spacing w:val="-16"/>
                            <w:sz w:val="28"/>
                          </w:rPr>
                          <w:t xml:space="preserve"> </w:t>
                        </w:r>
                        <w:r>
                          <w:rPr>
                            <w:rFonts w:ascii="Tahoma"/>
                            <w:b/>
                            <w:spacing w:val="-2"/>
                            <w:sz w:val="28"/>
                          </w:rPr>
                          <w:t>of</w:t>
                        </w:r>
                        <w:r>
                          <w:rPr>
                            <w:rFonts w:ascii="Tahoma"/>
                            <w:b/>
                            <w:spacing w:val="-16"/>
                            <w:sz w:val="28"/>
                          </w:rPr>
                          <w:t xml:space="preserve"> </w:t>
                        </w:r>
                        <w:r>
                          <w:rPr>
                            <w:rFonts w:ascii="Tahoma"/>
                            <w:b/>
                            <w:spacing w:val="-2"/>
                            <w:sz w:val="28"/>
                          </w:rPr>
                          <w:t>evidence,</w:t>
                        </w:r>
                        <w:r>
                          <w:rPr>
                            <w:rFonts w:ascii="Tahoma"/>
                            <w:b/>
                            <w:spacing w:val="-16"/>
                            <w:sz w:val="28"/>
                          </w:rPr>
                          <w:t xml:space="preserve"> </w:t>
                        </w:r>
                        <w:r>
                          <w:rPr>
                            <w:rFonts w:ascii="Tahoma"/>
                            <w:b/>
                            <w:spacing w:val="-2"/>
                            <w:sz w:val="28"/>
                          </w:rPr>
                          <w:t>other</w:t>
                        </w:r>
                        <w:r>
                          <w:rPr>
                            <w:rFonts w:ascii="Tahoma"/>
                            <w:b/>
                            <w:spacing w:val="-18"/>
                            <w:sz w:val="28"/>
                          </w:rPr>
                          <w:t xml:space="preserve"> </w:t>
                        </w:r>
                        <w:r>
                          <w:rPr>
                            <w:rFonts w:ascii="Tahoma"/>
                            <w:b/>
                            <w:spacing w:val="-2"/>
                            <w:sz w:val="28"/>
                          </w:rPr>
                          <w:t>than</w:t>
                        </w:r>
                        <w:r>
                          <w:rPr>
                            <w:rFonts w:ascii="Tahoma"/>
                            <w:b/>
                            <w:spacing w:val="-19"/>
                            <w:sz w:val="28"/>
                          </w:rPr>
                          <w:t xml:space="preserve"> </w:t>
                        </w:r>
                        <w:r>
                          <w:rPr>
                            <w:rFonts w:ascii="Tahoma"/>
                            <w:b/>
                            <w:spacing w:val="-2"/>
                            <w:sz w:val="28"/>
                          </w:rPr>
                          <w:t xml:space="preserve">the </w:t>
                        </w:r>
                        <w:r>
                          <w:rPr>
                            <w:rFonts w:ascii="Tahoma"/>
                            <w:b/>
                            <w:sz w:val="28"/>
                          </w:rPr>
                          <w:t>change</w:t>
                        </w:r>
                        <w:r>
                          <w:rPr>
                            <w:rFonts w:ascii="Tahoma"/>
                            <w:b/>
                            <w:spacing w:val="-11"/>
                            <w:sz w:val="28"/>
                          </w:rPr>
                          <w:t xml:space="preserve"> </w:t>
                        </w:r>
                        <w:r>
                          <w:rPr>
                            <w:rFonts w:ascii="Tahoma"/>
                            <w:b/>
                            <w:sz w:val="28"/>
                          </w:rPr>
                          <w:t>in</w:t>
                        </w:r>
                        <w:r>
                          <w:rPr>
                            <w:rFonts w:ascii="Tahoma"/>
                            <w:b/>
                            <w:spacing w:val="-11"/>
                            <w:sz w:val="28"/>
                          </w:rPr>
                          <w:t xml:space="preserve"> </w:t>
                        </w:r>
                        <w:r>
                          <w:rPr>
                            <w:rFonts w:ascii="Tahoma"/>
                            <w:b/>
                            <w:sz w:val="28"/>
                          </w:rPr>
                          <w:t>global</w:t>
                        </w:r>
                        <w:r>
                          <w:rPr>
                            <w:rFonts w:ascii="Tahoma"/>
                            <w:b/>
                            <w:spacing w:val="-13"/>
                            <w:sz w:val="28"/>
                          </w:rPr>
                          <w:t xml:space="preserve"> </w:t>
                        </w:r>
                        <w:r>
                          <w:rPr>
                            <w:rFonts w:ascii="Tahoma"/>
                            <w:b/>
                            <w:sz w:val="28"/>
                          </w:rPr>
                          <w:t>temperature,</w:t>
                        </w:r>
                        <w:r>
                          <w:rPr>
                            <w:rFonts w:ascii="Tahoma"/>
                            <w:b/>
                            <w:spacing w:val="-10"/>
                            <w:sz w:val="28"/>
                          </w:rPr>
                          <w:t xml:space="preserve"> </w:t>
                        </w:r>
                        <w:r>
                          <w:rPr>
                            <w:rFonts w:ascii="Tahoma"/>
                            <w:b/>
                            <w:sz w:val="28"/>
                          </w:rPr>
                          <w:t>that</w:t>
                        </w:r>
                        <w:r>
                          <w:rPr>
                            <w:rFonts w:ascii="Tahoma"/>
                            <w:b/>
                            <w:spacing w:val="-15"/>
                            <w:sz w:val="28"/>
                          </w:rPr>
                          <w:t xml:space="preserve"> </w:t>
                        </w:r>
                        <w:r>
                          <w:rPr>
                            <w:rFonts w:ascii="Tahoma"/>
                            <w:b/>
                            <w:sz w:val="28"/>
                          </w:rPr>
                          <w:t>show</w:t>
                        </w:r>
                        <w:r>
                          <w:rPr>
                            <w:rFonts w:ascii="Tahoma"/>
                            <w:b/>
                            <w:spacing w:val="-10"/>
                            <w:sz w:val="28"/>
                          </w:rPr>
                          <w:t xml:space="preserve"> </w:t>
                        </w:r>
                        <w:r>
                          <w:rPr>
                            <w:rFonts w:ascii="Tahoma"/>
                            <w:b/>
                            <w:sz w:val="28"/>
                          </w:rPr>
                          <w:t>climate</w:t>
                        </w:r>
                        <w:r>
                          <w:rPr>
                            <w:rFonts w:ascii="Tahoma"/>
                            <w:b/>
                            <w:spacing w:val="-13"/>
                            <w:sz w:val="28"/>
                          </w:rPr>
                          <w:t xml:space="preserve"> </w:t>
                        </w:r>
                        <w:r>
                          <w:rPr>
                            <w:rFonts w:ascii="Tahoma"/>
                            <w:b/>
                            <w:sz w:val="28"/>
                          </w:rPr>
                          <w:t>change</w:t>
                        </w:r>
                        <w:r>
                          <w:rPr>
                            <w:rFonts w:ascii="Tahoma"/>
                            <w:b/>
                            <w:spacing w:val="-10"/>
                            <w:sz w:val="28"/>
                          </w:rPr>
                          <w:t xml:space="preserve"> </w:t>
                        </w:r>
                        <w:r>
                          <w:rPr>
                            <w:rFonts w:ascii="Tahoma"/>
                            <w:b/>
                            <w:sz w:val="28"/>
                          </w:rPr>
                          <w:t>has</w:t>
                        </w:r>
                        <w:r>
                          <w:rPr>
                            <w:rFonts w:ascii="Tahoma"/>
                            <w:b/>
                            <w:spacing w:val="-12"/>
                            <w:sz w:val="28"/>
                          </w:rPr>
                          <w:t xml:space="preserve"> </w:t>
                        </w:r>
                        <w:r>
                          <w:rPr>
                            <w:rFonts w:ascii="Tahoma"/>
                            <w:b/>
                            <w:sz w:val="28"/>
                          </w:rPr>
                          <w:t>taken</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707392" behindDoc="1" locked="0" layoutInCell="1" allowOverlap="1">
                <wp:simplePos x="0" y="0"/>
                <wp:positionH relativeFrom="page">
                  <wp:posOffset>457200</wp:posOffset>
                </wp:positionH>
                <wp:positionV relativeFrom="paragraph">
                  <wp:posOffset>7501504</wp:posOffset>
                </wp:positionV>
                <wp:extent cx="6520180" cy="749300"/>
                <wp:effectExtent l="0" t="0" r="0" b="0"/>
                <wp:wrapTopAndBottom/>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20180" cy="749300"/>
                          <a:chOff x="0" y="0"/>
                          <a:chExt cx="6520180" cy="749300"/>
                        </a:xfrm>
                      </wpg:grpSpPr>
                      <wps:wsp>
                        <wps:cNvPr id="266" name="Graphic 266"/>
                        <wps:cNvSpPr/>
                        <wps:spPr>
                          <a:xfrm>
                            <a:off x="19050" y="19050"/>
                            <a:ext cx="6482080" cy="711200"/>
                          </a:xfrm>
                          <a:custGeom>
                            <a:avLst/>
                            <a:gdLst/>
                            <a:ahLst/>
                            <a:cxnLst/>
                            <a:rect l="l" t="t" r="r" b="b"/>
                            <a:pathLst>
                              <a:path w="6482080" h="711200">
                                <a:moveTo>
                                  <a:pt x="6363589" y="0"/>
                                </a:moveTo>
                                <a:lnTo>
                                  <a:pt x="118529" y="0"/>
                                </a:lnTo>
                                <a:lnTo>
                                  <a:pt x="72394" y="9316"/>
                                </a:lnTo>
                                <a:lnTo>
                                  <a:pt x="34718" y="34718"/>
                                </a:lnTo>
                                <a:lnTo>
                                  <a:pt x="9315" y="72384"/>
                                </a:lnTo>
                                <a:lnTo>
                                  <a:pt x="0" y="118491"/>
                                </a:lnTo>
                                <a:lnTo>
                                  <a:pt x="0" y="592632"/>
                                </a:lnTo>
                                <a:lnTo>
                                  <a:pt x="9315" y="638772"/>
                                </a:lnTo>
                                <a:lnTo>
                                  <a:pt x="34718" y="676448"/>
                                </a:lnTo>
                                <a:lnTo>
                                  <a:pt x="72394" y="701848"/>
                                </a:lnTo>
                                <a:lnTo>
                                  <a:pt x="118529" y="711161"/>
                                </a:lnTo>
                                <a:lnTo>
                                  <a:pt x="6363589" y="711161"/>
                                </a:lnTo>
                                <a:lnTo>
                                  <a:pt x="6409695" y="701848"/>
                                </a:lnTo>
                                <a:lnTo>
                                  <a:pt x="6447361" y="676448"/>
                                </a:lnTo>
                                <a:lnTo>
                                  <a:pt x="6472763" y="638772"/>
                                </a:lnTo>
                                <a:lnTo>
                                  <a:pt x="6482080" y="592632"/>
                                </a:lnTo>
                                <a:lnTo>
                                  <a:pt x="6482080" y="118491"/>
                                </a:lnTo>
                                <a:lnTo>
                                  <a:pt x="6472763" y="72384"/>
                                </a:lnTo>
                                <a:lnTo>
                                  <a:pt x="6447361" y="34718"/>
                                </a:lnTo>
                                <a:lnTo>
                                  <a:pt x="6409695" y="9316"/>
                                </a:lnTo>
                                <a:lnTo>
                                  <a:pt x="6363589" y="0"/>
                                </a:lnTo>
                                <a:close/>
                              </a:path>
                            </a:pathLst>
                          </a:custGeom>
                          <a:solidFill>
                            <a:srgbClr val="FAE4D5"/>
                          </a:solidFill>
                        </wps:spPr>
                        <wps:bodyPr wrap="square" lIns="0" tIns="0" rIns="0" bIns="0" rtlCol="0">
                          <a:prstTxWarp prst="textNoShape">
                            <a:avLst/>
                          </a:prstTxWarp>
                          <a:noAutofit/>
                        </wps:bodyPr>
                      </wps:wsp>
                      <wps:wsp>
                        <wps:cNvPr id="267" name="Graphic 267"/>
                        <wps:cNvSpPr/>
                        <wps:spPr>
                          <a:xfrm>
                            <a:off x="19050" y="19050"/>
                            <a:ext cx="6482080" cy="711200"/>
                          </a:xfrm>
                          <a:custGeom>
                            <a:avLst/>
                            <a:gdLst/>
                            <a:ahLst/>
                            <a:cxnLst/>
                            <a:rect l="l" t="t" r="r" b="b"/>
                            <a:pathLst>
                              <a:path w="6482080" h="711200">
                                <a:moveTo>
                                  <a:pt x="0" y="118491"/>
                                </a:moveTo>
                                <a:lnTo>
                                  <a:pt x="9315" y="72384"/>
                                </a:lnTo>
                                <a:lnTo>
                                  <a:pt x="34718" y="34718"/>
                                </a:lnTo>
                                <a:lnTo>
                                  <a:pt x="72394" y="9316"/>
                                </a:lnTo>
                                <a:lnTo>
                                  <a:pt x="118529" y="0"/>
                                </a:lnTo>
                                <a:lnTo>
                                  <a:pt x="6363589" y="0"/>
                                </a:lnTo>
                                <a:lnTo>
                                  <a:pt x="6409695" y="9316"/>
                                </a:lnTo>
                                <a:lnTo>
                                  <a:pt x="6447361" y="34718"/>
                                </a:lnTo>
                                <a:lnTo>
                                  <a:pt x="6472763" y="72384"/>
                                </a:lnTo>
                                <a:lnTo>
                                  <a:pt x="6482080" y="118491"/>
                                </a:lnTo>
                                <a:lnTo>
                                  <a:pt x="6482080" y="592632"/>
                                </a:lnTo>
                                <a:lnTo>
                                  <a:pt x="6472763" y="638772"/>
                                </a:lnTo>
                                <a:lnTo>
                                  <a:pt x="6447361" y="676448"/>
                                </a:lnTo>
                                <a:lnTo>
                                  <a:pt x="6409695" y="701848"/>
                                </a:lnTo>
                                <a:lnTo>
                                  <a:pt x="6363589" y="711161"/>
                                </a:lnTo>
                                <a:lnTo>
                                  <a:pt x="118529" y="711161"/>
                                </a:lnTo>
                                <a:lnTo>
                                  <a:pt x="72394" y="701848"/>
                                </a:lnTo>
                                <a:lnTo>
                                  <a:pt x="34718" y="676448"/>
                                </a:lnTo>
                                <a:lnTo>
                                  <a:pt x="9315" y="638772"/>
                                </a:lnTo>
                                <a:lnTo>
                                  <a:pt x="0" y="592632"/>
                                </a:lnTo>
                                <a:lnTo>
                                  <a:pt x="0" y="118491"/>
                                </a:lnTo>
                                <a:close/>
                              </a:path>
                            </a:pathLst>
                          </a:custGeom>
                          <a:ln w="38100">
                            <a:solidFill>
                              <a:srgbClr val="C55A11"/>
                            </a:solidFill>
                            <a:prstDash val="solid"/>
                          </a:ln>
                        </wps:spPr>
                        <wps:bodyPr wrap="square" lIns="0" tIns="0" rIns="0" bIns="0" rtlCol="0">
                          <a:prstTxWarp prst="textNoShape">
                            <a:avLst/>
                          </a:prstTxWarp>
                          <a:noAutofit/>
                        </wps:bodyPr>
                      </wps:wsp>
                      <wps:wsp>
                        <wps:cNvPr id="268" name="Textbox 268"/>
                        <wps:cNvSpPr txBox="1"/>
                        <wps:spPr>
                          <a:xfrm>
                            <a:off x="0" y="0"/>
                            <a:ext cx="6520180" cy="749300"/>
                          </a:xfrm>
                          <a:prstGeom prst="rect">
                            <a:avLst/>
                          </a:prstGeom>
                        </wps:spPr>
                        <wps:txbx>
                          <w:txbxContent>
                            <w:p w:rsidR="00A8284D" w:rsidRDefault="00A8284D">
                              <w:pPr>
                                <w:spacing w:before="250"/>
                                <w:ind w:left="259"/>
                                <w:rPr>
                                  <w:rFonts w:ascii="Tahoma" w:hAnsi="Tahoma"/>
                                  <w:b/>
                                  <w:sz w:val="28"/>
                                </w:rPr>
                              </w:pPr>
                              <w:r>
                                <w:rPr>
                                  <w:rFonts w:ascii="Tahoma" w:hAnsi="Tahoma"/>
                                  <w:b/>
                                  <w:spacing w:val="-2"/>
                                  <w:sz w:val="28"/>
                                  <w:u w:val="single"/>
                                </w:rPr>
                                <w:t>GCSE</w:t>
                              </w:r>
                              <w:r>
                                <w:rPr>
                                  <w:rFonts w:ascii="Tahoma" w:hAnsi="Tahoma"/>
                                  <w:b/>
                                  <w:spacing w:val="-19"/>
                                  <w:sz w:val="28"/>
                                  <w:u w:val="single"/>
                                </w:rPr>
                                <w:t xml:space="preserve"> </w:t>
                              </w:r>
                              <w:r>
                                <w:rPr>
                                  <w:rFonts w:ascii="Tahoma" w:hAnsi="Tahoma"/>
                                  <w:b/>
                                  <w:spacing w:val="-2"/>
                                  <w:sz w:val="28"/>
                                  <w:u w:val="single"/>
                                </w:rPr>
                                <w:t>Practice</w:t>
                              </w:r>
                              <w:r>
                                <w:rPr>
                                  <w:rFonts w:ascii="Tahoma" w:hAnsi="Tahoma"/>
                                  <w:b/>
                                  <w:spacing w:val="-19"/>
                                  <w:sz w:val="28"/>
                                  <w:u w:val="single"/>
                                </w:rPr>
                                <w:t xml:space="preserve"> </w:t>
                              </w:r>
                              <w:r>
                                <w:rPr>
                                  <w:rFonts w:ascii="Tahoma" w:hAnsi="Tahoma"/>
                                  <w:b/>
                                  <w:spacing w:val="-2"/>
                                  <w:sz w:val="28"/>
                                  <w:u w:val="single"/>
                                </w:rPr>
                                <w:t>Question:</w:t>
                              </w:r>
                              <w:r>
                                <w:rPr>
                                  <w:rFonts w:ascii="Tahoma" w:hAnsi="Tahoma"/>
                                  <w:b/>
                                  <w:spacing w:val="-18"/>
                                  <w:sz w:val="28"/>
                                  <w:u w:val="single"/>
                                </w:rPr>
                                <w:t xml:space="preserve"> </w:t>
                              </w:r>
                              <w:r>
                                <w:rPr>
                                  <w:rFonts w:ascii="Tahoma" w:hAnsi="Tahoma"/>
                                  <w:b/>
                                  <w:spacing w:val="-2"/>
                                  <w:sz w:val="28"/>
                                </w:rPr>
                                <w:t>‘Humans</w:t>
                              </w:r>
                              <w:r>
                                <w:rPr>
                                  <w:rFonts w:ascii="Tahoma" w:hAnsi="Tahoma"/>
                                  <w:b/>
                                  <w:spacing w:val="-18"/>
                                  <w:sz w:val="28"/>
                                </w:rPr>
                                <w:t xml:space="preserve"> </w:t>
                              </w:r>
                              <w:r>
                                <w:rPr>
                                  <w:rFonts w:ascii="Tahoma" w:hAnsi="Tahoma"/>
                                  <w:b/>
                                  <w:spacing w:val="-2"/>
                                  <w:sz w:val="28"/>
                                </w:rPr>
                                <w:t>are</w:t>
                              </w:r>
                              <w:r>
                                <w:rPr>
                                  <w:rFonts w:ascii="Tahoma" w:hAnsi="Tahoma"/>
                                  <w:b/>
                                  <w:spacing w:val="-17"/>
                                  <w:sz w:val="28"/>
                                </w:rPr>
                                <w:t xml:space="preserve"> </w:t>
                              </w:r>
                              <w:r>
                                <w:rPr>
                                  <w:rFonts w:ascii="Tahoma" w:hAnsi="Tahoma"/>
                                  <w:b/>
                                  <w:spacing w:val="-2"/>
                                  <w:sz w:val="28"/>
                                </w:rPr>
                                <w:t>to</w:t>
                              </w:r>
                              <w:r>
                                <w:rPr>
                                  <w:rFonts w:ascii="Tahoma" w:hAnsi="Tahoma"/>
                                  <w:b/>
                                  <w:spacing w:val="-19"/>
                                  <w:sz w:val="28"/>
                                </w:rPr>
                                <w:t xml:space="preserve"> </w:t>
                              </w:r>
                              <w:r>
                                <w:rPr>
                                  <w:rFonts w:ascii="Tahoma" w:hAnsi="Tahoma"/>
                                  <w:b/>
                                  <w:spacing w:val="-2"/>
                                  <w:sz w:val="28"/>
                                </w:rPr>
                                <w:t>blame</w:t>
                              </w:r>
                              <w:r>
                                <w:rPr>
                                  <w:rFonts w:ascii="Tahoma" w:hAnsi="Tahoma"/>
                                  <w:b/>
                                  <w:spacing w:val="-17"/>
                                  <w:sz w:val="28"/>
                                </w:rPr>
                                <w:t xml:space="preserve"> </w:t>
                              </w:r>
                              <w:r>
                                <w:rPr>
                                  <w:rFonts w:ascii="Tahoma" w:hAnsi="Tahoma"/>
                                  <w:b/>
                                  <w:spacing w:val="-2"/>
                                  <w:sz w:val="28"/>
                                </w:rPr>
                                <w:t>for</w:t>
                              </w:r>
                              <w:r>
                                <w:rPr>
                                  <w:rFonts w:ascii="Tahoma" w:hAnsi="Tahoma"/>
                                  <w:b/>
                                  <w:spacing w:val="-19"/>
                                  <w:sz w:val="28"/>
                                </w:rPr>
                                <w:t xml:space="preserve"> </w:t>
                              </w:r>
                              <w:r>
                                <w:rPr>
                                  <w:rFonts w:ascii="Tahoma" w:hAnsi="Tahoma"/>
                                  <w:b/>
                                  <w:spacing w:val="-2"/>
                                  <w:sz w:val="28"/>
                                </w:rPr>
                                <w:t>climate</w:t>
                              </w:r>
                              <w:r>
                                <w:rPr>
                                  <w:rFonts w:ascii="Tahoma" w:hAnsi="Tahoma"/>
                                  <w:b/>
                                  <w:spacing w:val="-18"/>
                                  <w:sz w:val="28"/>
                                </w:rPr>
                                <w:t xml:space="preserve"> </w:t>
                              </w:r>
                              <w:r>
                                <w:rPr>
                                  <w:rFonts w:ascii="Tahoma" w:hAnsi="Tahoma"/>
                                  <w:b/>
                                  <w:spacing w:val="-2"/>
                                  <w:sz w:val="28"/>
                                </w:rPr>
                                <w:t>change.’</w:t>
                              </w:r>
                              <w:r>
                                <w:rPr>
                                  <w:rFonts w:ascii="Tahoma" w:hAnsi="Tahoma"/>
                                  <w:b/>
                                  <w:spacing w:val="-18"/>
                                  <w:sz w:val="28"/>
                                </w:rPr>
                                <w:t xml:space="preserve"> </w:t>
                              </w:r>
                              <w:r>
                                <w:rPr>
                                  <w:rFonts w:ascii="Tahoma" w:hAnsi="Tahoma"/>
                                  <w:b/>
                                  <w:spacing w:val="-5"/>
                                  <w:sz w:val="28"/>
                                </w:rPr>
                                <w:t>To</w:t>
                              </w:r>
                            </w:p>
                            <w:p w:rsidR="00A8284D" w:rsidRDefault="00A8284D">
                              <w:pPr>
                                <w:spacing w:before="5"/>
                                <w:ind w:left="259"/>
                                <w:rPr>
                                  <w:rFonts w:ascii="Tahoma"/>
                                  <w:b/>
                                  <w:sz w:val="28"/>
                                </w:rPr>
                              </w:pPr>
                              <w:r>
                                <w:rPr>
                                  <w:rFonts w:ascii="Tahoma"/>
                                  <w:b/>
                                  <w:w w:val="90"/>
                                  <w:sz w:val="28"/>
                                </w:rPr>
                                <w:t>what</w:t>
                              </w:r>
                              <w:r>
                                <w:rPr>
                                  <w:rFonts w:ascii="Tahoma"/>
                                  <w:b/>
                                  <w:spacing w:val="11"/>
                                  <w:sz w:val="28"/>
                                </w:rPr>
                                <w:t xml:space="preserve"> </w:t>
                              </w:r>
                              <w:r>
                                <w:rPr>
                                  <w:rFonts w:ascii="Tahoma"/>
                                  <w:b/>
                                  <w:w w:val="90"/>
                                  <w:sz w:val="28"/>
                                </w:rPr>
                                <w:t>extent</w:t>
                              </w:r>
                              <w:r>
                                <w:rPr>
                                  <w:rFonts w:ascii="Tahoma"/>
                                  <w:b/>
                                  <w:spacing w:val="7"/>
                                  <w:sz w:val="28"/>
                                </w:rPr>
                                <w:t xml:space="preserve"> </w:t>
                              </w:r>
                              <w:r>
                                <w:rPr>
                                  <w:rFonts w:ascii="Tahoma"/>
                                  <w:b/>
                                  <w:w w:val="90"/>
                                  <w:sz w:val="28"/>
                                </w:rPr>
                                <w:t>do</w:t>
                              </w:r>
                              <w:r>
                                <w:rPr>
                                  <w:rFonts w:ascii="Tahoma"/>
                                  <w:b/>
                                  <w:spacing w:val="10"/>
                                  <w:sz w:val="28"/>
                                </w:rPr>
                                <w:t xml:space="preserve"> </w:t>
                              </w:r>
                              <w:r>
                                <w:rPr>
                                  <w:rFonts w:ascii="Tahoma"/>
                                  <w:b/>
                                  <w:w w:val="90"/>
                                  <w:sz w:val="28"/>
                                </w:rPr>
                                <w:t>you</w:t>
                              </w:r>
                              <w:r>
                                <w:rPr>
                                  <w:rFonts w:ascii="Tahoma"/>
                                  <w:b/>
                                  <w:spacing w:val="11"/>
                                  <w:sz w:val="28"/>
                                </w:rPr>
                                <w:t xml:space="preserve"> </w:t>
                              </w:r>
                              <w:r>
                                <w:rPr>
                                  <w:rFonts w:ascii="Tahoma"/>
                                  <w:b/>
                                  <w:w w:val="90"/>
                                  <w:sz w:val="28"/>
                                </w:rPr>
                                <w:t>think</w:t>
                              </w:r>
                              <w:r>
                                <w:rPr>
                                  <w:rFonts w:ascii="Tahoma"/>
                                  <w:b/>
                                  <w:spacing w:val="13"/>
                                  <w:sz w:val="28"/>
                                </w:rPr>
                                <w:t xml:space="preserve"> </w:t>
                              </w:r>
                              <w:r>
                                <w:rPr>
                                  <w:rFonts w:ascii="Tahoma"/>
                                  <w:b/>
                                  <w:w w:val="90"/>
                                  <w:sz w:val="28"/>
                                </w:rPr>
                                <w:t>this</w:t>
                              </w:r>
                              <w:r>
                                <w:rPr>
                                  <w:rFonts w:ascii="Tahoma"/>
                                  <w:b/>
                                  <w:spacing w:val="10"/>
                                  <w:sz w:val="28"/>
                                </w:rPr>
                                <w:t xml:space="preserve"> </w:t>
                              </w:r>
                              <w:r>
                                <w:rPr>
                                  <w:rFonts w:ascii="Tahoma"/>
                                  <w:b/>
                                  <w:w w:val="90"/>
                                  <w:sz w:val="28"/>
                                </w:rPr>
                                <w:t>statement</w:t>
                              </w:r>
                              <w:r>
                                <w:rPr>
                                  <w:rFonts w:ascii="Tahoma"/>
                                  <w:b/>
                                  <w:spacing w:val="11"/>
                                  <w:sz w:val="28"/>
                                </w:rPr>
                                <w:t xml:space="preserve"> </w:t>
                              </w:r>
                              <w:r>
                                <w:rPr>
                                  <w:rFonts w:ascii="Tahoma"/>
                                  <w:b/>
                                  <w:w w:val="90"/>
                                  <w:sz w:val="28"/>
                                </w:rPr>
                                <w:t>is</w:t>
                              </w:r>
                              <w:r>
                                <w:rPr>
                                  <w:rFonts w:ascii="Tahoma"/>
                                  <w:b/>
                                  <w:spacing w:val="10"/>
                                  <w:sz w:val="28"/>
                                </w:rPr>
                                <w:t xml:space="preserve"> </w:t>
                              </w:r>
                              <w:r>
                                <w:rPr>
                                  <w:rFonts w:ascii="Tahoma"/>
                                  <w:b/>
                                  <w:spacing w:val="-4"/>
                                  <w:w w:val="90"/>
                                  <w:sz w:val="28"/>
                                </w:rPr>
                                <w:t>true?</w:t>
                              </w:r>
                            </w:p>
                          </w:txbxContent>
                        </wps:txbx>
                        <wps:bodyPr wrap="square" lIns="0" tIns="0" rIns="0" bIns="0" rtlCol="0">
                          <a:noAutofit/>
                        </wps:bodyPr>
                      </wps:wsp>
                    </wpg:wgp>
                  </a:graphicData>
                </a:graphic>
              </wp:anchor>
            </w:drawing>
          </mc:Choice>
          <mc:Fallback>
            <w:pict>
              <v:group id="Group 265" o:spid="_x0000_s1243" style="position:absolute;margin-left:36pt;margin-top:590.65pt;width:513.4pt;height:59pt;z-index:-251609088;mso-wrap-distance-left:0;mso-wrap-distance-right:0;mso-position-horizontal-relative:page;mso-position-vertical-relative:text" coordsize="65201,7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">
                <v:shape id="Graphic 266" o:spid="_x0000_s1244" style="position:absolute;left:190;top:190;width:64821;height:7112;visibility:visible;mso-wrap-style:square;v-text-anchor:top" coordsize="6482080,71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" path="m6363589,l118529,,72394,9316,34718,34718,9315,72384,,118491,,592632r9315,46140l34718,676448r37676,25400l118529,711161r6245060,l6409695,701848r37666,-25400l6472763,638772r9317,-46140l6482080,118491r-9317,-46107l6447361,34718,6409695,9316,6363589,xe" fillcolor="#fae4d5" stroked="f">
                  <v:path arrowok="t"/>
                </v:shape>
                <v:shape id="Graphic 267" o:spid="_x0000_s1245" style="position:absolute;left:190;top:190;width:64821;height:7112;visibility:visible;mso-wrap-style:square;v-text-anchor:top" coordsize="6482080,71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" path="m,118491l9315,72384,34718,34718,72394,9316,118529,,6363589,r46106,9316l6447361,34718r25402,37666l6482080,118491r,474141l6472763,638772r-25402,37676l6409695,701848r-46106,9313l118529,711161,72394,701848,34718,676448,9315,638772,,592632,,118491xe" filled="f" strokecolor="#c55a11" strokeweight="3pt">
                  <v:path arrowok="t"/>
                </v:shape>
                <v:shape id="Textbox 268" o:spid="_x0000_s1246" type="#_x0000_t202" style="position:absolute;width:65201;height:7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rsidR="00A8284D" w:rsidRDefault="00A8284D">
                        <w:pPr>
                          <w:spacing w:before="250"/>
                          <w:ind w:left="259"/>
                          <w:rPr>
                            <w:rFonts w:ascii="Tahoma" w:hAnsi="Tahoma"/>
                            <w:b/>
                            <w:sz w:val="28"/>
                          </w:rPr>
                        </w:pPr>
                        <w:r>
                          <w:rPr>
                            <w:rFonts w:ascii="Tahoma" w:hAnsi="Tahoma"/>
                            <w:b/>
                            <w:spacing w:val="-2"/>
                            <w:sz w:val="28"/>
                            <w:u w:val="single"/>
                          </w:rPr>
                          <w:t>GCSE</w:t>
                        </w:r>
                        <w:r>
                          <w:rPr>
                            <w:rFonts w:ascii="Tahoma" w:hAnsi="Tahoma"/>
                            <w:b/>
                            <w:spacing w:val="-19"/>
                            <w:sz w:val="28"/>
                            <w:u w:val="single"/>
                          </w:rPr>
                          <w:t xml:space="preserve"> </w:t>
                        </w:r>
                        <w:r>
                          <w:rPr>
                            <w:rFonts w:ascii="Tahoma" w:hAnsi="Tahoma"/>
                            <w:b/>
                            <w:spacing w:val="-2"/>
                            <w:sz w:val="28"/>
                            <w:u w:val="single"/>
                          </w:rPr>
                          <w:t>Practice</w:t>
                        </w:r>
                        <w:r>
                          <w:rPr>
                            <w:rFonts w:ascii="Tahoma" w:hAnsi="Tahoma"/>
                            <w:b/>
                            <w:spacing w:val="-19"/>
                            <w:sz w:val="28"/>
                            <w:u w:val="single"/>
                          </w:rPr>
                          <w:t xml:space="preserve"> </w:t>
                        </w:r>
                        <w:r>
                          <w:rPr>
                            <w:rFonts w:ascii="Tahoma" w:hAnsi="Tahoma"/>
                            <w:b/>
                            <w:spacing w:val="-2"/>
                            <w:sz w:val="28"/>
                            <w:u w:val="single"/>
                          </w:rPr>
                          <w:t>Question:</w:t>
                        </w:r>
                        <w:r>
                          <w:rPr>
                            <w:rFonts w:ascii="Tahoma" w:hAnsi="Tahoma"/>
                            <w:b/>
                            <w:spacing w:val="-18"/>
                            <w:sz w:val="28"/>
                            <w:u w:val="single"/>
                          </w:rPr>
                          <w:t xml:space="preserve"> </w:t>
                        </w:r>
                        <w:r>
                          <w:rPr>
                            <w:rFonts w:ascii="Tahoma" w:hAnsi="Tahoma"/>
                            <w:b/>
                            <w:spacing w:val="-2"/>
                            <w:sz w:val="28"/>
                          </w:rPr>
                          <w:t>‘Humans</w:t>
                        </w:r>
                        <w:r>
                          <w:rPr>
                            <w:rFonts w:ascii="Tahoma" w:hAnsi="Tahoma"/>
                            <w:b/>
                            <w:spacing w:val="-18"/>
                            <w:sz w:val="28"/>
                          </w:rPr>
                          <w:t xml:space="preserve"> </w:t>
                        </w:r>
                        <w:r>
                          <w:rPr>
                            <w:rFonts w:ascii="Tahoma" w:hAnsi="Tahoma"/>
                            <w:b/>
                            <w:spacing w:val="-2"/>
                            <w:sz w:val="28"/>
                          </w:rPr>
                          <w:t>are</w:t>
                        </w:r>
                        <w:r>
                          <w:rPr>
                            <w:rFonts w:ascii="Tahoma" w:hAnsi="Tahoma"/>
                            <w:b/>
                            <w:spacing w:val="-17"/>
                            <w:sz w:val="28"/>
                          </w:rPr>
                          <w:t xml:space="preserve"> </w:t>
                        </w:r>
                        <w:r>
                          <w:rPr>
                            <w:rFonts w:ascii="Tahoma" w:hAnsi="Tahoma"/>
                            <w:b/>
                            <w:spacing w:val="-2"/>
                            <w:sz w:val="28"/>
                          </w:rPr>
                          <w:t>to</w:t>
                        </w:r>
                        <w:r>
                          <w:rPr>
                            <w:rFonts w:ascii="Tahoma" w:hAnsi="Tahoma"/>
                            <w:b/>
                            <w:spacing w:val="-19"/>
                            <w:sz w:val="28"/>
                          </w:rPr>
                          <w:t xml:space="preserve"> </w:t>
                        </w:r>
                        <w:r>
                          <w:rPr>
                            <w:rFonts w:ascii="Tahoma" w:hAnsi="Tahoma"/>
                            <w:b/>
                            <w:spacing w:val="-2"/>
                            <w:sz w:val="28"/>
                          </w:rPr>
                          <w:t>blame</w:t>
                        </w:r>
                        <w:r>
                          <w:rPr>
                            <w:rFonts w:ascii="Tahoma" w:hAnsi="Tahoma"/>
                            <w:b/>
                            <w:spacing w:val="-17"/>
                            <w:sz w:val="28"/>
                          </w:rPr>
                          <w:t xml:space="preserve"> </w:t>
                        </w:r>
                        <w:r>
                          <w:rPr>
                            <w:rFonts w:ascii="Tahoma" w:hAnsi="Tahoma"/>
                            <w:b/>
                            <w:spacing w:val="-2"/>
                            <w:sz w:val="28"/>
                          </w:rPr>
                          <w:t>for</w:t>
                        </w:r>
                        <w:r>
                          <w:rPr>
                            <w:rFonts w:ascii="Tahoma" w:hAnsi="Tahoma"/>
                            <w:b/>
                            <w:spacing w:val="-19"/>
                            <w:sz w:val="28"/>
                          </w:rPr>
                          <w:t xml:space="preserve"> </w:t>
                        </w:r>
                        <w:r>
                          <w:rPr>
                            <w:rFonts w:ascii="Tahoma" w:hAnsi="Tahoma"/>
                            <w:b/>
                            <w:spacing w:val="-2"/>
                            <w:sz w:val="28"/>
                          </w:rPr>
                          <w:t>climate</w:t>
                        </w:r>
                        <w:r>
                          <w:rPr>
                            <w:rFonts w:ascii="Tahoma" w:hAnsi="Tahoma"/>
                            <w:b/>
                            <w:spacing w:val="-18"/>
                            <w:sz w:val="28"/>
                          </w:rPr>
                          <w:t xml:space="preserve"> </w:t>
                        </w:r>
                        <w:r>
                          <w:rPr>
                            <w:rFonts w:ascii="Tahoma" w:hAnsi="Tahoma"/>
                            <w:b/>
                            <w:spacing w:val="-2"/>
                            <w:sz w:val="28"/>
                          </w:rPr>
                          <w:t>change.’</w:t>
                        </w:r>
                        <w:r>
                          <w:rPr>
                            <w:rFonts w:ascii="Tahoma" w:hAnsi="Tahoma"/>
                            <w:b/>
                            <w:spacing w:val="-18"/>
                            <w:sz w:val="28"/>
                          </w:rPr>
                          <w:t xml:space="preserve"> </w:t>
                        </w:r>
                        <w:r>
                          <w:rPr>
                            <w:rFonts w:ascii="Tahoma" w:hAnsi="Tahoma"/>
                            <w:b/>
                            <w:spacing w:val="-5"/>
                            <w:sz w:val="28"/>
                          </w:rPr>
                          <w:t>To</w:t>
                        </w:r>
                      </w:p>
                      <w:p w:rsidR="00A8284D" w:rsidRDefault="00A8284D">
                        <w:pPr>
                          <w:spacing w:before="5"/>
                          <w:ind w:left="259"/>
                          <w:rPr>
                            <w:rFonts w:ascii="Tahoma"/>
                            <w:b/>
                            <w:sz w:val="28"/>
                          </w:rPr>
                        </w:pPr>
                        <w:r>
                          <w:rPr>
                            <w:rFonts w:ascii="Tahoma"/>
                            <w:b/>
                            <w:w w:val="90"/>
                            <w:sz w:val="28"/>
                          </w:rPr>
                          <w:t>what</w:t>
                        </w:r>
                        <w:r>
                          <w:rPr>
                            <w:rFonts w:ascii="Tahoma"/>
                            <w:b/>
                            <w:spacing w:val="11"/>
                            <w:sz w:val="28"/>
                          </w:rPr>
                          <w:t xml:space="preserve"> </w:t>
                        </w:r>
                        <w:r>
                          <w:rPr>
                            <w:rFonts w:ascii="Tahoma"/>
                            <w:b/>
                            <w:w w:val="90"/>
                            <w:sz w:val="28"/>
                          </w:rPr>
                          <w:t>extent</w:t>
                        </w:r>
                        <w:r>
                          <w:rPr>
                            <w:rFonts w:ascii="Tahoma"/>
                            <w:b/>
                            <w:spacing w:val="7"/>
                            <w:sz w:val="28"/>
                          </w:rPr>
                          <w:t xml:space="preserve"> </w:t>
                        </w:r>
                        <w:r>
                          <w:rPr>
                            <w:rFonts w:ascii="Tahoma"/>
                            <w:b/>
                            <w:w w:val="90"/>
                            <w:sz w:val="28"/>
                          </w:rPr>
                          <w:t>do</w:t>
                        </w:r>
                        <w:r>
                          <w:rPr>
                            <w:rFonts w:ascii="Tahoma"/>
                            <w:b/>
                            <w:spacing w:val="10"/>
                            <w:sz w:val="28"/>
                          </w:rPr>
                          <w:t xml:space="preserve"> </w:t>
                        </w:r>
                        <w:r>
                          <w:rPr>
                            <w:rFonts w:ascii="Tahoma"/>
                            <w:b/>
                            <w:w w:val="90"/>
                            <w:sz w:val="28"/>
                          </w:rPr>
                          <w:t>you</w:t>
                        </w:r>
                        <w:r>
                          <w:rPr>
                            <w:rFonts w:ascii="Tahoma"/>
                            <w:b/>
                            <w:spacing w:val="11"/>
                            <w:sz w:val="28"/>
                          </w:rPr>
                          <w:t xml:space="preserve"> </w:t>
                        </w:r>
                        <w:r>
                          <w:rPr>
                            <w:rFonts w:ascii="Tahoma"/>
                            <w:b/>
                            <w:w w:val="90"/>
                            <w:sz w:val="28"/>
                          </w:rPr>
                          <w:t>think</w:t>
                        </w:r>
                        <w:r>
                          <w:rPr>
                            <w:rFonts w:ascii="Tahoma"/>
                            <w:b/>
                            <w:spacing w:val="13"/>
                            <w:sz w:val="28"/>
                          </w:rPr>
                          <w:t xml:space="preserve"> </w:t>
                        </w:r>
                        <w:r>
                          <w:rPr>
                            <w:rFonts w:ascii="Tahoma"/>
                            <w:b/>
                            <w:w w:val="90"/>
                            <w:sz w:val="28"/>
                          </w:rPr>
                          <w:t>this</w:t>
                        </w:r>
                        <w:r>
                          <w:rPr>
                            <w:rFonts w:ascii="Tahoma"/>
                            <w:b/>
                            <w:spacing w:val="10"/>
                            <w:sz w:val="28"/>
                          </w:rPr>
                          <w:t xml:space="preserve"> </w:t>
                        </w:r>
                        <w:r>
                          <w:rPr>
                            <w:rFonts w:ascii="Tahoma"/>
                            <w:b/>
                            <w:w w:val="90"/>
                            <w:sz w:val="28"/>
                          </w:rPr>
                          <w:t>statement</w:t>
                        </w:r>
                        <w:r>
                          <w:rPr>
                            <w:rFonts w:ascii="Tahoma"/>
                            <w:b/>
                            <w:spacing w:val="11"/>
                            <w:sz w:val="28"/>
                          </w:rPr>
                          <w:t xml:space="preserve"> </w:t>
                        </w:r>
                        <w:r>
                          <w:rPr>
                            <w:rFonts w:ascii="Tahoma"/>
                            <w:b/>
                            <w:w w:val="90"/>
                            <w:sz w:val="28"/>
                          </w:rPr>
                          <w:t>is</w:t>
                        </w:r>
                        <w:r>
                          <w:rPr>
                            <w:rFonts w:ascii="Tahoma"/>
                            <w:b/>
                            <w:spacing w:val="10"/>
                            <w:sz w:val="28"/>
                          </w:rPr>
                          <w:t xml:space="preserve"> </w:t>
                        </w:r>
                        <w:r>
                          <w:rPr>
                            <w:rFonts w:ascii="Tahoma"/>
                            <w:b/>
                            <w:spacing w:val="-4"/>
                            <w:w w:val="90"/>
                            <w:sz w:val="28"/>
                          </w:rPr>
                          <w:t>true?</w:t>
                        </w:r>
                      </w:p>
                    </w:txbxContent>
                  </v:textbox>
                </v:shape>
                <w10:wrap type="topAndBottom" anchorx="page"/>
              </v:group>
            </w:pict>
          </mc:Fallback>
        </mc:AlternateContent>
      </w:r>
    </w:p>
    <w:p w:rsidR="00BC3DBA" w:rsidRDefault="00BC3DBA">
      <w:pPr>
        <w:pStyle w:val="BodyText"/>
        <w:rPr>
          <w:sz w:val="5"/>
        </w:rPr>
      </w:pPr>
    </w:p>
    <w:p w:rsidR="00BC3DBA" w:rsidRDefault="00BC3DBA">
      <w:pPr>
        <w:pStyle w:val="BodyText"/>
        <w:spacing w:before="13"/>
        <w:rPr>
          <w:sz w:val="4"/>
        </w:rPr>
      </w:pPr>
    </w:p>
    <w:p w:rsidR="00BC3DBA" w:rsidRDefault="00BC3DBA">
      <w:pPr>
        <w:pStyle w:val="BodyText"/>
        <w:spacing w:before="183"/>
        <w:rPr>
          <w:sz w:val="20"/>
        </w:rPr>
      </w:pPr>
    </w:p>
    <w:p w:rsidR="00BC3DBA" w:rsidRDefault="00BC3DBA">
      <w:pPr>
        <w:pStyle w:val="BodyText"/>
        <w:spacing w:before="107"/>
        <w:rPr>
          <w:sz w:val="20"/>
        </w:rPr>
      </w:pPr>
    </w:p>
    <w:p w:rsidR="00BC3DBA" w:rsidRDefault="00A8284D">
      <w:pPr>
        <w:spacing w:before="134"/>
        <w:ind w:left="320"/>
        <w:rPr>
          <w:rFonts w:ascii="Calibri"/>
        </w:rPr>
      </w:pPr>
      <w:r>
        <w:rPr>
          <w:rFonts w:ascii="Calibri"/>
          <w:spacing w:val="-10"/>
        </w:rPr>
        <w:t>;</w:t>
      </w:r>
    </w:p>
    <w:p w:rsidR="00BC3DBA" w:rsidRDefault="00BC3DBA">
      <w:pPr>
        <w:rPr>
          <w:rFonts w:ascii="Calibri"/>
        </w:rPr>
        <w:sectPr w:rsidR="00BC3DBA">
          <w:pgSz w:w="11910" w:h="16840"/>
          <w:pgMar w:top="700" w:right="160" w:bottom="1200" w:left="400" w:header="0" w:footer="895" w:gutter="0"/>
          <w:cols w:space="720"/>
        </w:sectPr>
      </w:pPr>
    </w:p>
    <w:p w:rsidR="00BC3DBA" w:rsidRDefault="00A8284D">
      <w:pPr>
        <w:pStyle w:val="BodyText"/>
        <w:ind w:left="310"/>
        <w:rPr>
          <w:rFonts w:ascii="Calibri"/>
          <w:sz w:val="20"/>
        </w:rPr>
      </w:pPr>
      <w:r>
        <w:rPr>
          <w:noProof/>
          <w:lang w:val="en-GB" w:eastAsia="en-GB"/>
        </w:rPr>
        <w:lastRenderedPageBreak/>
        <mc:AlternateContent>
          <mc:Choice Requires="wpg">
            <w:drawing>
              <wp:anchor distT="0" distB="0" distL="0" distR="0" simplePos="0" relativeHeight="251470848" behindDoc="0" locked="0" layoutInCell="1" allowOverlap="1">
                <wp:simplePos x="0" y="0"/>
                <wp:positionH relativeFrom="page">
                  <wp:posOffset>3027045</wp:posOffset>
                </wp:positionH>
                <wp:positionV relativeFrom="page">
                  <wp:posOffset>1315592</wp:posOffset>
                </wp:positionV>
                <wp:extent cx="4053840" cy="1901189"/>
                <wp:effectExtent l="0" t="0" r="0" b="0"/>
                <wp:wrapNone/>
                <wp:docPr id="26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3840" cy="1901189"/>
                          <a:chOff x="0" y="0"/>
                          <a:chExt cx="4053840" cy="1901189"/>
                        </a:xfrm>
                      </wpg:grpSpPr>
                      <wps:wsp>
                        <wps:cNvPr id="270" name="Graphic 270"/>
                        <wps:cNvSpPr/>
                        <wps:spPr>
                          <a:xfrm>
                            <a:off x="3175" y="3175"/>
                            <a:ext cx="4043679" cy="739140"/>
                          </a:xfrm>
                          <a:custGeom>
                            <a:avLst/>
                            <a:gdLst/>
                            <a:ahLst/>
                            <a:cxnLst/>
                            <a:rect l="l" t="t" r="r" b="b"/>
                            <a:pathLst>
                              <a:path w="4043679" h="739140">
                                <a:moveTo>
                                  <a:pt x="0" y="739140"/>
                                </a:moveTo>
                                <a:lnTo>
                                  <a:pt x="4043679" y="739140"/>
                                </a:lnTo>
                                <a:lnTo>
                                  <a:pt x="4043679" y="0"/>
                                </a:lnTo>
                                <a:lnTo>
                                  <a:pt x="0" y="0"/>
                                </a:lnTo>
                                <a:lnTo>
                                  <a:pt x="0" y="739140"/>
                                </a:lnTo>
                                <a:close/>
                              </a:path>
                            </a:pathLst>
                          </a:custGeom>
                          <a:ln w="6350">
                            <a:solidFill>
                              <a:srgbClr val="6F2F9F"/>
                            </a:solidFill>
                            <a:prstDash val="solid"/>
                          </a:ln>
                        </wps:spPr>
                        <wps:bodyPr wrap="square" lIns="0" tIns="0" rIns="0" bIns="0" rtlCol="0">
                          <a:prstTxWarp prst="textNoShape">
                            <a:avLst/>
                          </a:prstTxWarp>
                          <a:noAutofit/>
                        </wps:bodyPr>
                      </wps:wsp>
                      <wps:wsp>
                        <wps:cNvPr id="271" name="Graphic 271"/>
                        <wps:cNvSpPr/>
                        <wps:spPr>
                          <a:xfrm>
                            <a:off x="42544" y="839850"/>
                            <a:ext cx="4004310" cy="1057910"/>
                          </a:xfrm>
                          <a:custGeom>
                            <a:avLst/>
                            <a:gdLst/>
                            <a:ahLst/>
                            <a:cxnLst/>
                            <a:rect l="l" t="t" r="r" b="b"/>
                            <a:pathLst>
                              <a:path w="4004310" h="1057910">
                                <a:moveTo>
                                  <a:pt x="4004310" y="0"/>
                                </a:moveTo>
                                <a:lnTo>
                                  <a:pt x="0" y="0"/>
                                </a:lnTo>
                                <a:lnTo>
                                  <a:pt x="0" y="1057909"/>
                                </a:lnTo>
                                <a:lnTo>
                                  <a:pt x="4004310" y="1057909"/>
                                </a:lnTo>
                                <a:lnTo>
                                  <a:pt x="4004310" y="0"/>
                                </a:lnTo>
                                <a:close/>
                              </a:path>
                            </a:pathLst>
                          </a:custGeom>
                          <a:solidFill>
                            <a:srgbClr val="FAE4D5"/>
                          </a:solidFill>
                        </wps:spPr>
                        <wps:bodyPr wrap="square" lIns="0" tIns="0" rIns="0" bIns="0" rtlCol="0">
                          <a:prstTxWarp prst="textNoShape">
                            <a:avLst/>
                          </a:prstTxWarp>
                          <a:noAutofit/>
                        </wps:bodyPr>
                      </wps:wsp>
                      <wps:wsp>
                        <wps:cNvPr id="272" name="Graphic 272"/>
                        <wps:cNvSpPr/>
                        <wps:spPr>
                          <a:xfrm>
                            <a:off x="42544" y="839850"/>
                            <a:ext cx="4004310" cy="1057910"/>
                          </a:xfrm>
                          <a:custGeom>
                            <a:avLst/>
                            <a:gdLst/>
                            <a:ahLst/>
                            <a:cxnLst/>
                            <a:rect l="l" t="t" r="r" b="b"/>
                            <a:pathLst>
                              <a:path w="4004310" h="1057910">
                                <a:moveTo>
                                  <a:pt x="0" y="1057909"/>
                                </a:moveTo>
                                <a:lnTo>
                                  <a:pt x="4004310" y="1057909"/>
                                </a:lnTo>
                                <a:lnTo>
                                  <a:pt x="4004310" y="0"/>
                                </a:lnTo>
                                <a:lnTo>
                                  <a:pt x="0" y="0"/>
                                </a:lnTo>
                                <a:lnTo>
                                  <a:pt x="0" y="1057909"/>
                                </a:lnTo>
                                <a:close/>
                              </a:path>
                            </a:pathLst>
                          </a:custGeom>
                          <a:ln w="6350">
                            <a:solidFill>
                              <a:srgbClr val="FF0000"/>
                            </a:solidFill>
                            <a:prstDash val="solid"/>
                          </a:ln>
                        </wps:spPr>
                        <wps:bodyPr wrap="square" lIns="0" tIns="0" rIns="0" bIns="0" rtlCol="0">
                          <a:prstTxWarp prst="textNoShape">
                            <a:avLst/>
                          </a:prstTxWarp>
                          <a:noAutofit/>
                        </wps:bodyPr>
                      </wps:wsp>
                      <wps:wsp>
                        <wps:cNvPr id="273" name="Textbox 273"/>
                        <wps:cNvSpPr txBox="1"/>
                        <wps:spPr>
                          <a:xfrm>
                            <a:off x="0" y="0"/>
                            <a:ext cx="4050029" cy="745490"/>
                          </a:xfrm>
                          <a:prstGeom prst="rect">
                            <a:avLst/>
                          </a:prstGeom>
                        </wps:spPr>
                        <wps:txbx>
                          <w:txbxContent>
                            <w:p w:rsidR="00A8284D" w:rsidRDefault="00A8284D">
                              <w:pPr>
                                <w:spacing w:before="81" w:line="259" w:lineRule="auto"/>
                                <w:ind w:left="154" w:right="461"/>
                              </w:pPr>
                              <w:r>
                                <w:t>Various</w:t>
                              </w:r>
                              <w:r>
                                <w:rPr>
                                  <w:spacing w:val="-5"/>
                                </w:rPr>
                                <w:t xml:space="preserve"> </w:t>
                              </w:r>
                              <w:r>
                                <w:t>strategies</w:t>
                              </w:r>
                              <w:r>
                                <w:rPr>
                                  <w:spacing w:val="-5"/>
                                </w:rPr>
                                <w:t xml:space="preserve"> </w:t>
                              </w:r>
                              <w:r>
                                <w:t>aim</w:t>
                              </w:r>
                              <w:r>
                                <w:rPr>
                                  <w:spacing w:val="-7"/>
                                </w:rPr>
                                <w:t xml:space="preserve"> </w:t>
                              </w:r>
                              <w:r>
                                <w:t>to</w:t>
                              </w:r>
                              <w:r>
                                <w:rPr>
                                  <w:spacing w:val="-2"/>
                                </w:rPr>
                                <w:t xml:space="preserve"> </w:t>
                              </w:r>
                              <w:r>
                                <w:rPr>
                                  <w:b/>
                                </w:rPr>
                                <w:t>reduce</w:t>
                              </w:r>
                              <w:r>
                                <w:rPr>
                                  <w:b/>
                                  <w:spacing w:val="-6"/>
                                </w:rPr>
                                <w:t xml:space="preserve"> </w:t>
                              </w:r>
                              <w:r>
                                <w:rPr>
                                  <w:b/>
                                </w:rPr>
                                <w:t>the</w:t>
                              </w:r>
                              <w:r>
                                <w:rPr>
                                  <w:b/>
                                  <w:spacing w:val="-6"/>
                                </w:rPr>
                                <w:t xml:space="preserve"> </w:t>
                              </w:r>
                              <w:r>
                                <w:rPr>
                                  <w:b/>
                                </w:rPr>
                                <w:t>causes</w:t>
                              </w:r>
                              <w:r>
                                <w:rPr>
                                  <w:b/>
                                  <w:spacing w:val="-5"/>
                                </w:rPr>
                                <w:t xml:space="preserve"> </w:t>
                              </w:r>
                              <w:r>
                                <w:rPr>
                                  <w:b/>
                                </w:rPr>
                                <w:t>of</w:t>
                              </w:r>
                              <w:r>
                                <w:rPr>
                                  <w:b/>
                                  <w:spacing w:val="-4"/>
                                </w:rPr>
                                <w:t xml:space="preserve"> </w:t>
                              </w:r>
                              <w:r>
                                <w:rPr>
                                  <w:b/>
                                </w:rPr>
                                <w:t>climate change</w:t>
                              </w:r>
                              <w:r>
                                <w:t>, by reducing the concentration of greenhouse gases in the atmosphere.</w:t>
                              </w:r>
                            </w:p>
                          </w:txbxContent>
                        </wps:txbx>
                        <wps:bodyPr wrap="square" lIns="0" tIns="0" rIns="0" bIns="0" rtlCol="0">
                          <a:noAutofit/>
                        </wps:bodyPr>
                      </wps:wsp>
                      <wps:wsp>
                        <wps:cNvPr id="274" name="Textbox 274"/>
                        <wps:cNvSpPr txBox="1"/>
                        <wps:spPr>
                          <a:xfrm>
                            <a:off x="2374264" y="655193"/>
                            <a:ext cx="1679575" cy="307975"/>
                          </a:xfrm>
                          <a:prstGeom prst="rect">
                            <a:avLst/>
                          </a:prstGeom>
                          <a:solidFill>
                            <a:srgbClr val="C00000"/>
                          </a:solidFill>
                          <a:ln w="0">
                            <a:solidFill>
                              <a:srgbClr val="C00000"/>
                            </a:solidFill>
                            <a:prstDash val="solid"/>
                          </a:ln>
                        </wps:spPr>
                        <wps:txbx>
                          <w:txbxContent>
                            <w:p w:rsidR="00A8284D" w:rsidRDefault="00A8284D">
                              <w:pPr>
                                <w:spacing w:before="93"/>
                                <w:ind w:left="166"/>
                                <w:rPr>
                                  <w:color w:val="000000"/>
                                </w:rPr>
                              </w:pPr>
                              <w:r>
                                <w:rPr>
                                  <w:color w:val="FFFFFF"/>
                                </w:rPr>
                                <w:t>Alternate</w:t>
                              </w:r>
                              <w:r>
                                <w:rPr>
                                  <w:color w:val="FFFFFF"/>
                                  <w:spacing w:val="-9"/>
                                </w:rPr>
                                <w:t xml:space="preserve"> </w:t>
                              </w:r>
                              <w:r>
                                <w:rPr>
                                  <w:color w:val="FFFFFF"/>
                                  <w:spacing w:val="-2"/>
                                </w:rPr>
                                <w:t>Energy</w:t>
                              </w:r>
                            </w:p>
                          </w:txbxContent>
                        </wps:txbx>
                        <wps:bodyPr wrap="square" lIns="0" tIns="0" rIns="0" bIns="0" rtlCol="0">
                          <a:noAutofit/>
                        </wps:bodyPr>
                      </wps:wsp>
                      <wps:wsp>
                        <wps:cNvPr id="275" name="Textbox 275"/>
                        <wps:cNvSpPr txBox="1"/>
                        <wps:spPr>
                          <a:xfrm>
                            <a:off x="39369" y="836675"/>
                            <a:ext cx="4010660" cy="1064260"/>
                          </a:xfrm>
                          <a:prstGeom prst="rect">
                            <a:avLst/>
                          </a:prstGeom>
                        </wps:spPr>
                        <wps:txbx>
                          <w:txbxContent>
                            <w:p w:rsidR="00A8284D" w:rsidRDefault="00A8284D">
                              <w:pPr>
                                <w:spacing w:before="2"/>
                                <w:rPr>
                                  <w:rFonts w:ascii="Calibri"/>
                                </w:rPr>
                              </w:pPr>
                            </w:p>
                            <w:p w:rsidR="00A8284D" w:rsidRDefault="00A8284D">
                              <w:pPr>
                                <w:numPr>
                                  <w:ilvl w:val="0"/>
                                  <w:numId w:val="232"/>
                                </w:numPr>
                                <w:tabs>
                                  <w:tab w:val="left" w:pos="514"/>
                                </w:tabs>
                                <w:spacing w:line="259" w:lineRule="auto"/>
                                <w:ind w:right="870"/>
                              </w:pPr>
                              <w:r>
                                <w:t xml:space="preserve">Replacing fossil fuels with nuclear power and </w:t>
                              </w:r>
                              <w:r>
                                <w:rPr>
                                  <w:color w:val="FF0000"/>
                                  <w:u w:val="single" w:color="FF0000"/>
                                </w:rPr>
                                <w:t>renewable</w:t>
                              </w:r>
                              <w:r>
                                <w:rPr>
                                  <w:color w:val="FF0000"/>
                                  <w:spacing w:val="-7"/>
                                  <w:u w:val="single" w:color="FF0000"/>
                                </w:rPr>
                                <w:t xml:space="preserve"> </w:t>
                              </w:r>
                              <w:r>
                                <w:rPr>
                                  <w:color w:val="FF0000"/>
                                  <w:u w:val="single" w:color="FF0000"/>
                                </w:rPr>
                                <w:t>energy</w:t>
                              </w:r>
                              <w:r>
                                <w:rPr>
                                  <w:color w:val="FF0000"/>
                                  <w:spacing w:val="-7"/>
                                </w:rPr>
                                <w:t xml:space="preserve"> </w:t>
                              </w:r>
                              <w:r>
                                <w:t>will</w:t>
                              </w:r>
                              <w:r>
                                <w:rPr>
                                  <w:spacing w:val="-9"/>
                                </w:rPr>
                                <w:t xml:space="preserve"> </w:t>
                              </w:r>
                              <w:r>
                                <w:t>reduce</w:t>
                              </w:r>
                              <w:r>
                                <w:rPr>
                                  <w:spacing w:val="-7"/>
                                </w:rPr>
                                <w:t xml:space="preserve"> </w:t>
                              </w:r>
                              <w:r>
                                <w:t>greenhouse</w:t>
                              </w:r>
                              <w:r>
                                <w:rPr>
                                  <w:spacing w:val="-9"/>
                                </w:rPr>
                                <w:t xml:space="preserve"> </w:t>
                              </w:r>
                              <w:r>
                                <w:t>gasses</w:t>
                              </w:r>
                            </w:p>
                            <w:p w:rsidR="00A8284D" w:rsidRDefault="00A8284D">
                              <w:pPr>
                                <w:numPr>
                                  <w:ilvl w:val="0"/>
                                  <w:numId w:val="232"/>
                                </w:numPr>
                                <w:tabs>
                                  <w:tab w:val="left" w:pos="514"/>
                                </w:tabs>
                                <w:spacing w:line="259" w:lineRule="auto"/>
                                <w:ind w:right="423"/>
                              </w:pPr>
                              <w:r>
                                <w:t>In</w:t>
                              </w:r>
                              <w:r>
                                <w:rPr>
                                  <w:spacing w:val="-5"/>
                                </w:rPr>
                                <w:t xml:space="preserve"> </w:t>
                              </w:r>
                              <w:r>
                                <w:t>the</w:t>
                              </w:r>
                              <w:r>
                                <w:rPr>
                                  <w:spacing w:val="-6"/>
                                </w:rPr>
                                <w:t xml:space="preserve"> </w:t>
                              </w:r>
                              <w:r>
                                <w:t>UK,</w:t>
                              </w:r>
                              <w:r>
                                <w:rPr>
                                  <w:spacing w:val="-5"/>
                                </w:rPr>
                                <w:t xml:space="preserve"> </w:t>
                              </w:r>
                              <w:r>
                                <w:t>more</w:t>
                              </w:r>
                              <w:r>
                                <w:rPr>
                                  <w:spacing w:val="-6"/>
                                </w:rPr>
                                <w:t xml:space="preserve"> </w:t>
                              </w:r>
                              <w:r>
                                <w:t>offshore</w:t>
                              </w:r>
                              <w:r>
                                <w:rPr>
                                  <w:spacing w:val="-6"/>
                                </w:rPr>
                                <w:t xml:space="preserve"> </w:t>
                              </w:r>
                              <w:r>
                                <w:t>windfarms</w:t>
                              </w:r>
                              <w:r>
                                <w:rPr>
                                  <w:spacing w:val="-4"/>
                                </w:rPr>
                                <w:t xml:space="preserve"> </w:t>
                              </w:r>
                              <w:r>
                                <w:t>are</w:t>
                              </w:r>
                              <w:r>
                                <w:rPr>
                                  <w:spacing w:val="-7"/>
                                </w:rPr>
                                <w:t xml:space="preserve"> </w:t>
                              </w:r>
                              <w:r>
                                <w:t>being</w:t>
                              </w:r>
                              <w:r>
                                <w:rPr>
                                  <w:spacing w:val="-6"/>
                                </w:rPr>
                                <w:t xml:space="preserve"> </w:t>
                              </w:r>
                              <w:r>
                                <w:t xml:space="preserve">built, and </w:t>
                              </w:r>
                              <w:r>
                                <w:rPr>
                                  <w:color w:val="FF0000"/>
                                  <w:u w:val="single" w:color="FF0000"/>
                                </w:rPr>
                                <w:t>tidal power</w:t>
                              </w:r>
                              <w:r>
                                <w:rPr>
                                  <w:color w:val="FF0000"/>
                                </w:rPr>
                                <w:t xml:space="preserve"> </w:t>
                              </w:r>
                              <w:r>
                                <w:t>projects are planned.</w:t>
                              </w:r>
                            </w:p>
                          </w:txbxContent>
                        </wps:txbx>
                        <wps:bodyPr wrap="square" lIns="0" tIns="0" rIns="0" bIns="0" rtlCol="0">
                          <a:noAutofit/>
                        </wps:bodyPr>
                      </wps:wsp>
                    </wpg:wgp>
                  </a:graphicData>
                </a:graphic>
              </wp:anchor>
            </w:drawing>
          </mc:Choice>
          <mc:Fallback>
            <w:pict>
              <v:group id="Group 269" o:spid="_x0000_s1247" style="position:absolute;left:0;text-align:left;margin-left:238.35pt;margin-top:103.6pt;width:319.2pt;height:149.7pt;z-index:251470848;mso-wrap-distance-left:0;mso-wrap-distance-right:0;mso-position-horizontal-relative:page;mso-position-vertical-relative:page" coordsize="40538,19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">
                <v:shape id="Graphic 270" o:spid="_x0000_s1248" style="position:absolute;left:31;top:31;width:40437;height:7392;visibility:visible;mso-wrap-style:square;v-text-anchor:top" coordsize="4043679,739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" path="m,739140r4043679,l4043679,,,,,739140xe" filled="f" strokecolor="#6f2f9f" strokeweight=".5pt">
                  <v:path arrowok="t"/>
                </v:shape>
                <v:shape id="Graphic 271" o:spid="_x0000_s1249" style="position:absolute;left:425;top:8398;width:40043;height:10579;visibility:visible;mso-wrap-style:square;v-text-anchor:top" coordsize="4004310,105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" path="m4004310,l,,,1057909r4004310,l4004310,xe" fillcolor="#fae4d5" stroked="f">
                  <v:path arrowok="t"/>
                </v:shape>
                <v:shape id="Graphic 272" o:spid="_x0000_s1250" style="position:absolute;left:425;top:8398;width:40043;height:10579;visibility:visible;mso-wrap-style:square;v-text-anchor:top" coordsize="4004310,105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" path="m,1057909r4004310,l4004310,,,,,1057909xe" filled="f" strokecolor="red" strokeweight=".5pt">
                  <v:path arrowok="t"/>
                </v:shape>
                <v:shape id="Textbox 273" o:spid="_x0000_s1251" type="#_x0000_t202" style="position:absolute;width:40500;height:7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rsidR="00A8284D" w:rsidRDefault="00A8284D">
                        <w:pPr>
                          <w:spacing w:before="81" w:line="259" w:lineRule="auto"/>
                          <w:ind w:left="154" w:right="461"/>
                        </w:pPr>
                        <w:r>
                          <w:t>Various</w:t>
                        </w:r>
                        <w:r>
                          <w:rPr>
                            <w:spacing w:val="-5"/>
                          </w:rPr>
                          <w:t xml:space="preserve"> </w:t>
                        </w:r>
                        <w:r>
                          <w:t>strategies</w:t>
                        </w:r>
                        <w:r>
                          <w:rPr>
                            <w:spacing w:val="-5"/>
                          </w:rPr>
                          <w:t xml:space="preserve"> </w:t>
                        </w:r>
                        <w:r>
                          <w:t>aim</w:t>
                        </w:r>
                        <w:r>
                          <w:rPr>
                            <w:spacing w:val="-7"/>
                          </w:rPr>
                          <w:t xml:space="preserve"> </w:t>
                        </w:r>
                        <w:r>
                          <w:t>to</w:t>
                        </w:r>
                        <w:r>
                          <w:rPr>
                            <w:spacing w:val="-2"/>
                          </w:rPr>
                          <w:t xml:space="preserve"> </w:t>
                        </w:r>
                        <w:r>
                          <w:rPr>
                            <w:b/>
                          </w:rPr>
                          <w:t>reduce</w:t>
                        </w:r>
                        <w:r>
                          <w:rPr>
                            <w:b/>
                            <w:spacing w:val="-6"/>
                          </w:rPr>
                          <w:t xml:space="preserve"> </w:t>
                        </w:r>
                        <w:r>
                          <w:rPr>
                            <w:b/>
                          </w:rPr>
                          <w:t>the</w:t>
                        </w:r>
                        <w:r>
                          <w:rPr>
                            <w:b/>
                            <w:spacing w:val="-6"/>
                          </w:rPr>
                          <w:t xml:space="preserve"> </w:t>
                        </w:r>
                        <w:r>
                          <w:rPr>
                            <w:b/>
                          </w:rPr>
                          <w:t>causes</w:t>
                        </w:r>
                        <w:r>
                          <w:rPr>
                            <w:b/>
                            <w:spacing w:val="-5"/>
                          </w:rPr>
                          <w:t xml:space="preserve"> </w:t>
                        </w:r>
                        <w:r>
                          <w:rPr>
                            <w:b/>
                          </w:rPr>
                          <w:t>of</w:t>
                        </w:r>
                        <w:r>
                          <w:rPr>
                            <w:b/>
                            <w:spacing w:val="-4"/>
                          </w:rPr>
                          <w:t xml:space="preserve"> </w:t>
                        </w:r>
                        <w:r>
                          <w:rPr>
                            <w:b/>
                          </w:rPr>
                          <w:t>climate change</w:t>
                        </w:r>
                        <w:r>
                          <w:t>, by reducing the concentration of greenhouse gases in the atmosphere.</w:t>
                        </w:r>
                      </w:p>
                    </w:txbxContent>
                  </v:textbox>
                </v:shape>
                <v:shape id="Textbox 274" o:spid="_x0000_s1252" type="#_x0000_t202" style="position:absolute;left:23742;top:6551;width:16796;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" fillcolor="#c00000" strokecolor="#c00000" strokeweight="0">
                  <v:textbox inset="0,0,0,0">
                    <w:txbxContent>
                      <w:p w:rsidR="00A8284D" w:rsidRDefault="00A8284D">
                        <w:pPr>
                          <w:spacing w:before="93"/>
                          <w:ind w:left="166"/>
                          <w:rPr>
                            <w:color w:val="000000"/>
                          </w:rPr>
                        </w:pPr>
                        <w:r>
                          <w:rPr>
                            <w:color w:val="FFFFFF"/>
                          </w:rPr>
                          <w:t>Alternate</w:t>
                        </w:r>
                        <w:r>
                          <w:rPr>
                            <w:color w:val="FFFFFF"/>
                            <w:spacing w:val="-9"/>
                          </w:rPr>
                          <w:t xml:space="preserve"> </w:t>
                        </w:r>
                        <w:r>
                          <w:rPr>
                            <w:color w:val="FFFFFF"/>
                            <w:spacing w:val="-2"/>
                          </w:rPr>
                          <w:t>Energy</w:t>
                        </w:r>
                      </w:p>
                    </w:txbxContent>
                  </v:textbox>
                </v:shape>
                <v:shape id="Textbox 275" o:spid="_x0000_s1253" type="#_x0000_t202" style="position:absolute;left:393;top:8366;width:40107;height:10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rsidR="00A8284D" w:rsidRDefault="00A8284D">
                        <w:pPr>
                          <w:spacing w:before="2"/>
                          <w:rPr>
                            <w:rFonts w:ascii="Calibri"/>
                          </w:rPr>
                        </w:pPr>
                      </w:p>
                      <w:p w:rsidR="00A8284D" w:rsidRDefault="00A8284D">
                        <w:pPr>
                          <w:numPr>
                            <w:ilvl w:val="0"/>
                            <w:numId w:val="232"/>
                          </w:numPr>
                          <w:tabs>
                            <w:tab w:val="left" w:pos="514"/>
                          </w:tabs>
                          <w:spacing w:line="259" w:lineRule="auto"/>
                          <w:ind w:right="870"/>
                        </w:pPr>
                        <w:r>
                          <w:t xml:space="preserve">Replacing fossil fuels with nuclear power and </w:t>
                        </w:r>
                        <w:r>
                          <w:rPr>
                            <w:color w:val="FF0000"/>
                            <w:u w:val="single" w:color="FF0000"/>
                          </w:rPr>
                          <w:t>renewable</w:t>
                        </w:r>
                        <w:r>
                          <w:rPr>
                            <w:color w:val="FF0000"/>
                            <w:spacing w:val="-7"/>
                            <w:u w:val="single" w:color="FF0000"/>
                          </w:rPr>
                          <w:t xml:space="preserve"> </w:t>
                        </w:r>
                        <w:r>
                          <w:rPr>
                            <w:color w:val="FF0000"/>
                            <w:u w:val="single" w:color="FF0000"/>
                          </w:rPr>
                          <w:t>energy</w:t>
                        </w:r>
                        <w:r>
                          <w:rPr>
                            <w:color w:val="FF0000"/>
                            <w:spacing w:val="-7"/>
                          </w:rPr>
                          <w:t xml:space="preserve"> </w:t>
                        </w:r>
                        <w:r>
                          <w:t>will</w:t>
                        </w:r>
                        <w:r>
                          <w:rPr>
                            <w:spacing w:val="-9"/>
                          </w:rPr>
                          <w:t xml:space="preserve"> </w:t>
                        </w:r>
                        <w:r>
                          <w:t>reduce</w:t>
                        </w:r>
                        <w:r>
                          <w:rPr>
                            <w:spacing w:val="-7"/>
                          </w:rPr>
                          <w:t xml:space="preserve"> </w:t>
                        </w:r>
                        <w:r>
                          <w:t>greenhouse</w:t>
                        </w:r>
                        <w:r>
                          <w:rPr>
                            <w:spacing w:val="-9"/>
                          </w:rPr>
                          <w:t xml:space="preserve"> </w:t>
                        </w:r>
                        <w:r>
                          <w:t>gasses</w:t>
                        </w:r>
                      </w:p>
                      <w:p w:rsidR="00A8284D" w:rsidRDefault="00A8284D">
                        <w:pPr>
                          <w:numPr>
                            <w:ilvl w:val="0"/>
                            <w:numId w:val="232"/>
                          </w:numPr>
                          <w:tabs>
                            <w:tab w:val="left" w:pos="514"/>
                          </w:tabs>
                          <w:spacing w:line="259" w:lineRule="auto"/>
                          <w:ind w:right="423"/>
                        </w:pPr>
                        <w:r>
                          <w:t>In</w:t>
                        </w:r>
                        <w:r>
                          <w:rPr>
                            <w:spacing w:val="-5"/>
                          </w:rPr>
                          <w:t xml:space="preserve"> </w:t>
                        </w:r>
                        <w:r>
                          <w:t>the</w:t>
                        </w:r>
                        <w:r>
                          <w:rPr>
                            <w:spacing w:val="-6"/>
                          </w:rPr>
                          <w:t xml:space="preserve"> </w:t>
                        </w:r>
                        <w:r>
                          <w:t>UK,</w:t>
                        </w:r>
                        <w:r>
                          <w:rPr>
                            <w:spacing w:val="-5"/>
                          </w:rPr>
                          <w:t xml:space="preserve"> </w:t>
                        </w:r>
                        <w:r>
                          <w:t>more</w:t>
                        </w:r>
                        <w:r>
                          <w:rPr>
                            <w:spacing w:val="-6"/>
                          </w:rPr>
                          <w:t xml:space="preserve"> </w:t>
                        </w:r>
                        <w:r>
                          <w:t>offshore</w:t>
                        </w:r>
                        <w:r>
                          <w:rPr>
                            <w:spacing w:val="-6"/>
                          </w:rPr>
                          <w:t xml:space="preserve"> </w:t>
                        </w:r>
                        <w:r>
                          <w:t>windfarms</w:t>
                        </w:r>
                        <w:r>
                          <w:rPr>
                            <w:spacing w:val="-4"/>
                          </w:rPr>
                          <w:t xml:space="preserve"> </w:t>
                        </w:r>
                        <w:r>
                          <w:t>are</w:t>
                        </w:r>
                        <w:r>
                          <w:rPr>
                            <w:spacing w:val="-7"/>
                          </w:rPr>
                          <w:t xml:space="preserve"> </w:t>
                        </w:r>
                        <w:r>
                          <w:t>being</w:t>
                        </w:r>
                        <w:r>
                          <w:rPr>
                            <w:spacing w:val="-6"/>
                          </w:rPr>
                          <w:t xml:space="preserve"> </w:t>
                        </w:r>
                        <w:r>
                          <w:t xml:space="preserve">built, and </w:t>
                        </w:r>
                        <w:r>
                          <w:rPr>
                            <w:color w:val="FF0000"/>
                            <w:u w:val="single" w:color="FF0000"/>
                          </w:rPr>
                          <w:t>tidal power</w:t>
                        </w:r>
                        <w:r>
                          <w:rPr>
                            <w:color w:val="FF0000"/>
                          </w:rPr>
                          <w:t xml:space="preserve"> </w:t>
                        </w:r>
                        <w:r>
                          <w:t>projects are planned.</w:t>
                        </w:r>
                      </w:p>
                    </w:txbxContent>
                  </v:textbox>
                </v:shape>
                <w10:wrap anchorx="page" anchory="page"/>
              </v:group>
            </w:pict>
          </mc:Fallback>
        </mc:AlternateContent>
      </w:r>
      <w:r>
        <w:rPr>
          <w:noProof/>
          <w:lang w:val="en-GB" w:eastAsia="en-GB"/>
        </w:rPr>
        <mc:AlternateContent>
          <mc:Choice Requires="wps">
            <w:drawing>
              <wp:anchor distT="0" distB="0" distL="0" distR="0" simplePos="0" relativeHeight="251472896" behindDoc="0" locked="0" layoutInCell="1" allowOverlap="1">
                <wp:simplePos x="0" y="0"/>
                <wp:positionH relativeFrom="page">
                  <wp:posOffset>487680</wp:posOffset>
                </wp:positionH>
                <wp:positionV relativeFrom="page">
                  <wp:posOffset>1320672</wp:posOffset>
                </wp:positionV>
                <wp:extent cx="2397760" cy="386080"/>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7760" cy="386080"/>
                        </a:xfrm>
                        <a:prstGeom prst="rect">
                          <a:avLst/>
                        </a:prstGeom>
                        <a:solidFill>
                          <a:srgbClr val="FFFF66"/>
                        </a:solidFill>
                        <a:ln w="12700">
                          <a:solidFill>
                            <a:srgbClr val="F7B129"/>
                          </a:solidFill>
                          <a:prstDash val="solid"/>
                        </a:ln>
                      </wps:spPr>
                      <wps:txbx>
                        <w:txbxContent>
                          <w:p w:rsidR="00A8284D" w:rsidRDefault="00A8284D">
                            <w:pPr>
                              <w:spacing w:before="73"/>
                              <w:ind w:left="225"/>
                              <w:rPr>
                                <w:b/>
                                <w:color w:val="000000"/>
                                <w:sz w:val="32"/>
                              </w:rPr>
                            </w:pPr>
                            <w:r>
                              <w:rPr>
                                <w:b/>
                                <w:color w:val="000000"/>
                                <w:sz w:val="32"/>
                              </w:rPr>
                              <w:t>Mitigation</w:t>
                            </w:r>
                            <w:r>
                              <w:rPr>
                                <w:b/>
                                <w:color w:val="000000"/>
                                <w:spacing w:val="-21"/>
                                <w:sz w:val="32"/>
                              </w:rPr>
                              <w:t xml:space="preserve"> </w:t>
                            </w:r>
                            <w:r>
                              <w:rPr>
                                <w:b/>
                                <w:color w:val="000000"/>
                                <w:spacing w:val="-2"/>
                                <w:sz w:val="32"/>
                              </w:rPr>
                              <w:t>Strategies</w:t>
                            </w:r>
                          </w:p>
                        </w:txbxContent>
                      </wps:txbx>
                      <wps:bodyPr wrap="square" lIns="0" tIns="0" rIns="0" bIns="0" rtlCol="0">
                        <a:noAutofit/>
                      </wps:bodyPr>
                    </wps:wsp>
                  </a:graphicData>
                </a:graphic>
              </wp:anchor>
            </w:drawing>
          </mc:Choice>
          <mc:Fallback>
            <w:pict>
              <v:shape id="Textbox 276" o:spid="_x0000_s1254" type="#_x0000_t202" style="position:absolute;left:0;text-align:left;margin-left:38.4pt;margin-top:104pt;width:188.8pt;height:30.4pt;z-index:251472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" fillcolor="#ff6" strokecolor="#f7b129" strokeweight="1pt">
                <v:path arrowok="t"/>
                <v:textbox inset="0,0,0,0">
                  <w:txbxContent>
                    <w:p w:rsidR="00A8284D" w:rsidRDefault="00A8284D">
                      <w:pPr>
                        <w:spacing w:before="73"/>
                        <w:ind w:left="225"/>
                        <w:rPr>
                          <w:b/>
                          <w:color w:val="000000"/>
                          <w:sz w:val="32"/>
                        </w:rPr>
                      </w:pPr>
                      <w:r>
                        <w:rPr>
                          <w:b/>
                          <w:color w:val="000000"/>
                          <w:sz w:val="32"/>
                        </w:rPr>
                        <w:t>Mitigation</w:t>
                      </w:r>
                      <w:r>
                        <w:rPr>
                          <w:b/>
                          <w:color w:val="000000"/>
                          <w:spacing w:val="-21"/>
                          <w:sz w:val="32"/>
                        </w:rPr>
                        <w:t xml:space="preserve"> </w:t>
                      </w:r>
                      <w:r>
                        <w:rPr>
                          <w:b/>
                          <w:color w:val="000000"/>
                          <w:spacing w:val="-2"/>
                          <w:sz w:val="32"/>
                        </w:rPr>
                        <w:t>Strategies</w:t>
                      </w:r>
                    </w:p>
                  </w:txbxContent>
                </v:textbox>
                <w10:wrap anchorx="page" anchory="page"/>
              </v:shape>
            </w:pict>
          </mc:Fallback>
        </mc:AlternateContent>
      </w:r>
      <w:r>
        <w:rPr>
          <w:rFonts w:ascii="Calibri"/>
          <w:noProof/>
          <w:sz w:val="20"/>
          <w:lang w:val="en-GB" w:eastAsia="en-GB"/>
        </w:rPr>
        <mc:AlternateContent>
          <mc:Choice Requires="wps">
            <w:drawing>
              <wp:inline distT="0" distB="0" distL="0" distR="0">
                <wp:extent cx="6638290" cy="448309"/>
                <wp:effectExtent l="0" t="0" r="0" b="8890"/>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8290" cy="448309"/>
                        </a:xfrm>
                        <a:prstGeom prst="rect">
                          <a:avLst/>
                        </a:prstGeom>
                        <a:solidFill>
                          <a:srgbClr val="C55A11"/>
                        </a:solidFill>
                        <a:ln w="0">
                          <a:solidFill>
                            <a:srgbClr val="C55A11"/>
                          </a:solidFill>
                          <a:prstDash val="solid"/>
                        </a:ln>
                      </wps:spPr>
                      <wps:txbx>
                        <w:txbxContent>
                          <w:p w:rsidR="00A8284D" w:rsidRDefault="00A8284D">
                            <w:pPr>
                              <w:spacing w:before="93"/>
                              <w:ind w:left="4" w:right="6"/>
                              <w:jc w:val="center"/>
                              <w:rPr>
                                <w:b/>
                                <w:color w:val="000000"/>
                                <w:sz w:val="32"/>
                              </w:rPr>
                            </w:pPr>
                            <w:r>
                              <w:rPr>
                                <w:b/>
                                <w:color w:val="FFFFFF"/>
                                <w:sz w:val="32"/>
                              </w:rPr>
                              <w:t>Climate</w:t>
                            </w:r>
                            <w:r>
                              <w:rPr>
                                <w:b/>
                                <w:color w:val="FFFFFF"/>
                                <w:spacing w:val="-9"/>
                                <w:sz w:val="32"/>
                              </w:rPr>
                              <w:t xml:space="preserve"> </w:t>
                            </w:r>
                            <w:r>
                              <w:rPr>
                                <w:b/>
                                <w:color w:val="FFFFFF"/>
                                <w:sz w:val="32"/>
                              </w:rPr>
                              <w:t>Change</w:t>
                            </w:r>
                            <w:r>
                              <w:rPr>
                                <w:b/>
                                <w:color w:val="FFFFFF"/>
                                <w:spacing w:val="-6"/>
                                <w:sz w:val="32"/>
                              </w:rPr>
                              <w:t xml:space="preserve"> </w:t>
                            </w:r>
                            <w:r>
                              <w:rPr>
                                <w:b/>
                                <w:color w:val="FFFFFF"/>
                                <w:sz w:val="32"/>
                              </w:rPr>
                              <w:t>–</w:t>
                            </w:r>
                            <w:r>
                              <w:rPr>
                                <w:b/>
                                <w:color w:val="FFFFFF"/>
                                <w:spacing w:val="-8"/>
                                <w:sz w:val="32"/>
                              </w:rPr>
                              <w:t xml:space="preserve"> </w:t>
                            </w:r>
                            <w:r>
                              <w:rPr>
                                <w:b/>
                                <w:color w:val="FFFFFF"/>
                                <w:spacing w:val="-2"/>
                                <w:sz w:val="32"/>
                              </w:rPr>
                              <w:t>Management</w:t>
                            </w:r>
                          </w:p>
                        </w:txbxContent>
                      </wps:txbx>
                      <wps:bodyPr wrap="square" lIns="0" tIns="0" rIns="0" bIns="0" rtlCol="0">
                        <a:noAutofit/>
                      </wps:bodyPr>
                    </wps:wsp>
                  </a:graphicData>
                </a:graphic>
              </wp:inline>
            </w:drawing>
          </mc:Choice>
          <mc:Fallback>
            <w:pict>
              <v:shape id="Textbox 277" o:spid="_x0000_s1255" type="#_x0000_t202" style="width:522.7pt;height:3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" fillcolor="#c55a11" strokecolor="#c55a11" strokeweight="0">
                <v:path arrowok="t"/>
                <v:textbox inset="0,0,0,0">
                  <w:txbxContent>
                    <w:p w:rsidR="00A8284D" w:rsidRDefault="00A8284D">
                      <w:pPr>
                        <w:spacing w:before="93"/>
                        <w:ind w:left="4" w:right="6"/>
                        <w:jc w:val="center"/>
                        <w:rPr>
                          <w:b/>
                          <w:color w:val="000000"/>
                          <w:sz w:val="32"/>
                        </w:rPr>
                      </w:pPr>
                      <w:r>
                        <w:rPr>
                          <w:b/>
                          <w:color w:val="FFFFFF"/>
                          <w:sz w:val="32"/>
                        </w:rPr>
                        <w:t>Climate</w:t>
                      </w:r>
                      <w:r>
                        <w:rPr>
                          <w:b/>
                          <w:color w:val="FFFFFF"/>
                          <w:spacing w:val="-9"/>
                          <w:sz w:val="32"/>
                        </w:rPr>
                        <w:t xml:space="preserve"> </w:t>
                      </w:r>
                      <w:r>
                        <w:rPr>
                          <w:b/>
                          <w:color w:val="FFFFFF"/>
                          <w:sz w:val="32"/>
                        </w:rPr>
                        <w:t>Change</w:t>
                      </w:r>
                      <w:r>
                        <w:rPr>
                          <w:b/>
                          <w:color w:val="FFFFFF"/>
                          <w:spacing w:val="-6"/>
                          <w:sz w:val="32"/>
                        </w:rPr>
                        <w:t xml:space="preserve"> </w:t>
                      </w:r>
                      <w:r>
                        <w:rPr>
                          <w:b/>
                          <w:color w:val="FFFFFF"/>
                          <w:sz w:val="32"/>
                        </w:rPr>
                        <w:t>–</w:t>
                      </w:r>
                      <w:r>
                        <w:rPr>
                          <w:b/>
                          <w:color w:val="FFFFFF"/>
                          <w:spacing w:val="-8"/>
                          <w:sz w:val="32"/>
                        </w:rPr>
                        <w:t xml:space="preserve"> </w:t>
                      </w:r>
                      <w:r>
                        <w:rPr>
                          <w:b/>
                          <w:color w:val="FFFFFF"/>
                          <w:spacing w:val="-2"/>
                          <w:sz w:val="32"/>
                        </w:rPr>
                        <w:t>Management</w:t>
                      </w:r>
                    </w:p>
                  </w:txbxContent>
                </v:textbox>
                <w10:anchorlock/>
              </v:shape>
            </w:pict>
          </mc:Fallback>
        </mc:AlternateContent>
      </w: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spacing w:before="62" w:after="1"/>
        <w:rPr>
          <w:rFonts w:ascii="Calibri"/>
          <w:sz w:val="20"/>
        </w:rPr>
      </w:pPr>
    </w:p>
    <w:tbl>
      <w:tblPr>
        <w:tblW w:w="0" w:type="auto"/>
        <w:tblInd w:w="325" w:type="dxa"/>
        <w:tblBorders>
          <w:top w:val="single" w:sz="8" w:space="0" w:color="1F4E79"/>
          <w:left w:val="single" w:sz="8" w:space="0" w:color="1F4E79"/>
          <w:bottom w:val="single" w:sz="8" w:space="0" w:color="1F4E79"/>
          <w:right w:val="single" w:sz="8" w:space="0" w:color="1F4E79"/>
          <w:insideH w:val="single" w:sz="8" w:space="0" w:color="1F4E79"/>
          <w:insideV w:val="single" w:sz="8" w:space="0" w:color="1F4E79"/>
        </w:tblBorders>
        <w:tblLayout w:type="fixed"/>
        <w:tblCellMar>
          <w:left w:w="0" w:type="dxa"/>
          <w:right w:w="0" w:type="dxa"/>
        </w:tblCellMar>
        <w:tblLook w:val="01E0" w:firstRow="1" w:lastRow="1" w:firstColumn="1" w:lastColumn="1" w:noHBand="0" w:noVBand="0"/>
      </w:tblPr>
      <w:tblGrid>
        <w:gridCol w:w="2625"/>
        <w:gridCol w:w="1192"/>
      </w:tblGrid>
      <w:tr w:rsidR="00BC3DBA">
        <w:trPr>
          <w:trHeight w:val="431"/>
        </w:trPr>
        <w:tc>
          <w:tcPr>
            <w:tcW w:w="2625" w:type="dxa"/>
            <w:tcBorders>
              <w:left w:val="single" w:sz="4" w:space="0" w:color="1F4E79"/>
            </w:tcBorders>
            <w:shd w:val="clear" w:color="auto" w:fill="006FC0"/>
          </w:tcPr>
          <w:p w:rsidR="00BC3DBA" w:rsidRDefault="00A8284D">
            <w:pPr>
              <w:pStyle w:val="TableParagraph"/>
              <w:spacing w:before="59"/>
              <w:ind w:left="153"/>
            </w:pPr>
            <w:r>
              <w:rPr>
                <w:color w:val="FFFFFF"/>
              </w:rPr>
              <w:t>Carbon</w:t>
            </w:r>
            <w:r>
              <w:rPr>
                <w:color w:val="FFFFFF"/>
                <w:spacing w:val="-7"/>
              </w:rPr>
              <w:t xml:space="preserve"> </w:t>
            </w:r>
            <w:r>
              <w:rPr>
                <w:color w:val="FFFFFF"/>
                <w:spacing w:val="-2"/>
              </w:rPr>
              <w:t>Capture</w:t>
            </w:r>
          </w:p>
        </w:tc>
        <w:tc>
          <w:tcPr>
            <w:tcW w:w="1192" w:type="dxa"/>
            <w:tcBorders>
              <w:top w:val="single" w:sz="4" w:space="0" w:color="006FC0"/>
              <w:bottom w:val="nil"/>
              <w:right w:val="single" w:sz="4" w:space="0" w:color="006FC0"/>
            </w:tcBorders>
            <w:shd w:val="clear" w:color="auto" w:fill="DAE2F3"/>
          </w:tcPr>
          <w:p w:rsidR="00BC3DBA" w:rsidRDefault="00BC3DBA">
            <w:pPr>
              <w:pStyle w:val="TableParagraph"/>
              <w:rPr>
                <w:rFonts w:ascii="Times New Roman"/>
              </w:rPr>
            </w:pPr>
          </w:p>
        </w:tc>
      </w:tr>
      <w:tr w:rsidR="00BC3DBA">
        <w:trPr>
          <w:trHeight w:val="1795"/>
        </w:trPr>
        <w:tc>
          <w:tcPr>
            <w:tcW w:w="3817" w:type="dxa"/>
            <w:gridSpan w:val="2"/>
            <w:tcBorders>
              <w:top w:val="nil"/>
              <w:left w:val="single" w:sz="4" w:space="0" w:color="006FC0"/>
              <w:bottom w:val="single" w:sz="4" w:space="0" w:color="006FC0"/>
              <w:right w:val="single" w:sz="4" w:space="0" w:color="006FC0"/>
            </w:tcBorders>
            <w:shd w:val="clear" w:color="auto" w:fill="DAE2F3"/>
          </w:tcPr>
          <w:p w:rsidR="00BC3DBA" w:rsidRDefault="00A8284D">
            <w:pPr>
              <w:pStyle w:val="TableParagraph"/>
              <w:numPr>
                <w:ilvl w:val="0"/>
                <w:numId w:val="238"/>
              </w:numPr>
              <w:tabs>
                <w:tab w:val="left" w:pos="509"/>
              </w:tabs>
              <w:spacing w:before="155" w:line="259" w:lineRule="auto"/>
              <w:ind w:right="200"/>
            </w:pPr>
            <w:r>
              <w:rPr>
                <w:color w:val="006FC0"/>
                <w:u w:val="single" w:color="006FC0"/>
              </w:rPr>
              <w:t>Carbon</w:t>
            </w:r>
            <w:r>
              <w:rPr>
                <w:color w:val="006FC0"/>
                <w:spacing w:val="-7"/>
                <w:u w:val="single" w:color="006FC0"/>
              </w:rPr>
              <w:t xml:space="preserve"> </w:t>
            </w:r>
            <w:r>
              <w:rPr>
                <w:color w:val="006FC0"/>
                <w:u w:val="single" w:color="006FC0"/>
              </w:rPr>
              <w:t>Capture</w:t>
            </w:r>
            <w:r>
              <w:rPr>
                <w:color w:val="006FC0"/>
                <w:spacing w:val="-10"/>
                <w:u w:val="single" w:color="006FC0"/>
              </w:rPr>
              <w:t xml:space="preserve"> </w:t>
            </w:r>
            <w:r>
              <w:rPr>
                <w:color w:val="006FC0"/>
                <w:u w:val="single" w:color="006FC0"/>
              </w:rPr>
              <w:t>(CCS)</w:t>
            </w:r>
            <w:r>
              <w:rPr>
                <w:color w:val="006FC0"/>
                <w:spacing w:val="-6"/>
              </w:rPr>
              <w:t xml:space="preserve"> </w:t>
            </w:r>
            <w:r>
              <w:t>is</w:t>
            </w:r>
            <w:r>
              <w:rPr>
                <w:spacing w:val="-6"/>
              </w:rPr>
              <w:t xml:space="preserve"> </w:t>
            </w:r>
            <w:r>
              <w:t>a</w:t>
            </w:r>
            <w:r>
              <w:rPr>
                <w:spacing w:val="-9"/>
              </w:rPr>
              <w:t xml:space="preserve"> </w:t>
            </w:r>
            <w:r>
              <w:t xml:space="preserve">new technology that involves </w:t>
            </w:r>
            <w:r>
              <w:rPr>
                <w:color w:val="006FC0"/>
                <w:u w:val="single" w:color="006FC0"/>
              </w:rPr>
              <w:t>capturing CO2</w:t>
            </w:r>
            <w:r>
              <w:rPr>
                <w:color w:val="006FC0"/>
              </w:rPr>
              <w:t xml:space="preserve"> </w:t>
            </w:r>
            <w:r>
              <w:t>and storing it deep underground.</w:t>
            </w:r>
          </w:p>
        </w:tc>
      </w:tr>
    </w:tbl>
    <w:p w:rsidR="00BC3DBA" w:rsidRDefault="00A8284D">
      <w:pPr>
        <w:pStyle w:val="BodyText"/>
        <w:rPr>
          <w:rFonts w:ascii="Calibri"/>
          <w:sz w:val="14"/>
        </w:rPr>
      </w:pPr>
      <w:r>
        <w:rPr>
          <w:noProof/>
          <w:lang w:val="en-GB" w:eastAsia="en-GB"/>
        </w:rPr>
        <mc:AlternateContent>
          <mc:Choice Requires="wps">
            <w:drawing>
              <wp:anchor distT="0" distB="0" distL="0" distR="0" simplePos="0" relativeHeight="251624448" behindDoc="1" locked="0" layoutInCell="1" allowOverlap="1">
                <wp:simplePos x="0" y="0"/>
                <wp:positionH relativeFrom="page">
                  <wp:posOffset>466725</wp:posOffset>
                </wp:positionH>
                <wp:positionV relativeFrom="paragraph">
                  <wp:posOffset>124460</wp:posOffset>
                </wp:positionV>
                <wp:extent cx="4251325" cy="1325245"/>
                <wp:effectExtent l="0" t="0" r="0" b="0"/>
                <wp:wrapTopAndBottom/>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1325" cy="1325245"/>
                        </a:xfrm>
                        <a:prstGeom prst="rect">
                          <a:avLst/>
                        </a:prstGeom>
                      </wps:spPr>
                      <wps:txbx>
                        <w:txbxContent>
                          <w:tbl>
                            <w:tblPr>
                              <w:tblW w:w="0" w:type="auto"/>
                              <w:tblInd w:w="5" w:type="dxa"/>
                              <w:tblBorders>
                                <w:top w:val="single" w:sz="4" w:space="0" w:color="00AF50"/>
                                <w:left w:val="single" w:sz="4" w:space="0" w:color="00AF50"/>
                                <w:bottom w:val="single" w:sz="4" w:space="0" w:color="00AF50"/>
                                <w:right w:val="single" w:sz="4" w:space="0" w:color="00AF50"/>
                                <w:insideH w:val="single" w:sz="4" w:space="0" w:color="00AF50"/>
                                <w:insideV w:val="single" w:sz="4" w:space="0" w:color="00AF50"/>
                              </w:tblBorders>
                              <w:tblLayout w:type="fixed"/>
                              <w:tblCellMar>
                                <w:left w:w="0" w:type="dxa"/>
                                <w:right w:w="0" w:type="dxa"/>
                              </w:tblCellMar>
                              <w:tblLook w:val="01E0" w:firstRow="1" w:lastRow="1" w:firstColumn="1" w:lastColumn="1" w:noHBand="0" w:noVBand="0"/>
                            </w:tblPr>
                            <w:tblGrid>
                              <w:gridCol w:w="3395"/>
                              <w:gridCol w:w="3290"/>
                            </w:tblGrid>
                            <w:tr w:rsidR="00A8284D">
                              <w:trPr>
                                <w:trHeight w:val="465"/>
                              </w:trPr>
                              <w:tc>
                                <w:tcPr>
                                  <w:tcW w:w="3395" w:type="dxa"/>
                                  <w:tcBorders>
                                    <w:bottom w:val="nil"/>
                                    <w:right w:val="nil"/>
                                  </w:tcBorders>
                                  <w:shd w:val="clear" w:color="auto" w:fill="00AF50"/>
                                </w:tcPr>
                                <w:p w:rsidR="00A8284D" w:rsidRDefault="00A8284D">
                                  <w:pPr>
                                    <w:pStyle w:val="TableParagraph"/>
                                    <w:spacing w:before="106"/>
                                    <w:ind w:left="344"/>
                                  </w:pPr>
                                  <w:r>
                                    <w:rPr>
                                      <w:color w:val="FFFFFF"/>
                                    </w:rPr>
                                    <w:t>International</w:t>
                                  </w:r>
                                  <w:r>
                                    <w:rPr>
                                      <w:color w:val="FFFFFF"/>
                                      <w:spacing w:val="-11"/>
                                    </w:rPr>
                                    <w:t xml:space="preserve"> </w:t>
                                  </w:r>
                                  <w:r>
                                    <w:rPr>
                                      <w:color w:val="FFFFFF"/>
                                      <w:spacing w:val="-2"/>
                                    </w:rPr>
                                    <w:t>Agreements</w:t>
                                  </w:r>
                                </w:p>
                              </w:tc>
                              <w:tc>
                                <w:tcPr>
                                  <w:tcW w:w="3290" w:type="dxa"/>
                                  <w:tcBorders>
                                    <w:left w:val="single" w:sz="2" w:space="0" w:color="00AF50"/>
                                    <w:bottom w:val="nil"/>
                                  </w:tcBorders>
                                  <w:shd w:val="clear" w:color="auto" w:fill="E1EFD9"/>
                                </w:tcPr>
                                <w:p w:rsidR="00A8284D" w:rsidRDefault="00A8284D">
                                  <w:pPr>
                                    <w:pStyle w:val="TableParagraph"/>
                                    <w:rPr>
                                      <w:rFonts w:ascii="Times New Roman"/>
                                    </w:rPr>
                                  </w:pPr>
                                </w:p>
                              </w:tc>
                            </w:tr>
                            <w:tr w:rsidR="00A8284D">
                              <w:trPr>
                                <w:trHeight w:val="1596"/>
                              </w:trPr>
                              <w:tc>
                                <w:tcPr>
                                  <w:tcW w:w="6685" w:type="dxa"/>
                                  <w:gridSpan w:val="2"/>
                                  <w:tcBorders>
                                    <w:top w:val="nil"/>
                                  </w:tcBorders>
                                  <w:shd w:val="clear" w:color="auto" w:fill="E1EFD9"/>
                                </w:tcPr>
                                <w:p w:rsidR="00A8284D" w:rsidRDefault="00A8284D">
                                  <w:pPr>
                                    <w:pStyle w:val="TableParagraph"/>
                                    <w:numPr>
                                      <w:ilvl w:val="0"/>
                                      <w:numId w:val="237"/>
                                    </w:numPr>
                                    <w:tabs>
                                      <w:tab w:val="left" w:pos="508"/>
                                    </w:tabs>
                                    <w:spacing w:before="94" w:line="259" w:lineRule="auto"/>
                                    <w:ind w:right="153"/>
                                  </w:pPr>
                                  <w:r>
                                    <w:t>In</w:t>
                                  </w:r>
                                  <w:r>
                                    <w:rPr>
                                      <w:spacing w:val="-3"/>
                                    </w:rPr>
                                    <w:t xml:space="preserve"> </w:t>
                                  </w:r>
                                  <w:r>
                                    <w:t>2015</w:t>
                                  </w:r>
                                  <w:r>
                                    <w:rPr>
                                      <w:spacing w:val="-5"/>
                                    </w:rPr>
                                    <w:t xml:space="preserve"> </w:t>
                                  </w:r>
                                  <w:r>
                                    <w:t>most</w:t>
                                  </w:r>
                                  <w:r>
                                    <w:rPr>
                                      <w:spacing w:val="-3"/>
                                    </w:rPr>
                                    <w:t xml:space="preserve"> </w:t>
                                  </w:r>
                                  <w:r>
                                    <w:t>countries</w:t>
                                  </w:r>
                                  <w:r>
                                    <w:rPr>
                                      <w:spacing w:val="-4"/>
                                    </w:rPr>
                                    <w:t xml:space="preserve"> </w:t>
                                  </w:r>
                                  <w:r>
                                    <w:t>in</w:t>
                                  </w:r>
                                  <w:r>
                                    <w:rPr>
                                      <w:spacing w:val="-2"/>
                                    </w:rPr>
                                    <w:t xml:space="preserve"> </w:t>
                                  </w:r>
                                  <w:r>
                                    <w:t>the</w:t>
                                  </w:r>
                                  <w:r>
                                    <w:rPr>
                                      <w:spacing w:val="-4"/>
                                    </w:rPr>
                                    <w:t xml:space="preserve"> </w:t>
                                  </w:r>
                                  <w:r>
                                    <w:t>world</w:t>
                                  </w:r>
                                  <w:r>
                                    <w:rPr>
                                      <w:spacing w:val="-5"/>
                                    </w:rPr>
                                    <w:t xml:space="preserve"> </w:t>
                                  </w:r>
                                  <w:r>
                                    <w:t>agreed</w:t>
                                  </w:r>
                                  <w:r>
                                    <w:rPr>
                                      <w:spacing w:val="-5"/>
                                    </w:rPr>
                                    <w:t xml:space="preserve"> </w:t>
                                  </w:r>
                                  <w:r>
                                    <w:t>to</w:t>
                                  </w:r>
                                  <w:r>
                                    <w:rPr>
                                      <w:spacing w:val="-5"/>
                                    </w:rPr>
                                    <w:t xml:space="preserve"> </w:t>
                                  </w:r>
                                  <w:r>
                                    <w:t>monitor</w:t>
                                  </w:r>
                                  <w:r>
                                    <w:rPr>
                                      <w:spacing w:val="-3"/>
                                    </w:rPr>
                                    <w:t xml:space="preserve"> </w:t>
                                  </w:r>
                                  <w:r>
                                    <w:t xml:space="preserve">and cut greenhouses gases by signing the </w:t>
                                  </w:r>
                                  <w:r>
                                    <w:rPr>
                                      <w:color w:val="00AF50"/>
                                      <w:u w:val="single" w:color="00AF50"/>
                                    </w:rPr>
                                    <w:t>Paris Agreement</w:t>
                                  </w:r>
                                </w:p>
                                <w:p w:rsidR="00A8284D" w:rsidRDefault="00A8284D">
                                  <w:pPr>
                                    <w:pStyle w:val="TableParagraph"/>
                                    <w:numPr>
                                      <w:ilvl w:val="0"/>
                                      <w:numId w:val="237"/>
                                    </w:numPr>
                                    <w:tabs>
                                      <w:tab w:val="left" w:pos="508"/>
                                    </w:tabs>
                                    <w:spacing w:line="259" w:lineRule="auto"/>
                                    <w:ind w:right="488"/>
                                  </w:pPr>
                                  <w:r>
                                    <w:t>Each</w:t>
                                  </w:r>
                                  <w:r>
                                    <w:rPr>
                                      <w:spacing w:val="-3"/>
                                    </w:rPr>
                                    <w:t xml:space="preserve"> </w:t>
                                  </w:r>
                                  <w:r>
                                    <w:t>country</w:t>
                                  </w:r>
                                  <w:r>
                                    <w:rPr>
                                      <w:spacing w:val="-2"/>
                                    </w:rPr>
                                    <w:t xml:space="preserve"> </w:t>
                                  </w:r>
                                  <w:r>
                                    <w:t>was</w:t>
                                  </w:r>
                                  <w:r>
                                    <w:rPr>
                                      <w:spacing w:val="-4"/>
                                    </w:rPr>
                                    <w:t xml:space="preserve"> </w:t>
                                  </w:r>
                                  <w:r>
                                    <w:t>set</w:t>
                                  </w:r>
                                  <w:r>
                                    <w:rPr>
                                      <w:spacing w:val="-4"/>
                                    </w:rPr>
                                    <w:t xml:space="preserve"> </w:t>
                                  </w:r>
                                  <w:r>
                                    <w:t>a</w:t>
                                  </w:r>
                                  <w:r>
                                    <w:rPr>
                                      <w:spacing w:val="-7"/>
                                    </w:rPr>
                                    <w:t xml:space="preserve"> </w:t>
                                  </w:r>
                                  <w:r>
                                    <w:t>target</w:t>
                                  </w:r>
                                  <w:r>
                                    <w:rPr>
                                      <w:spacing w:val="-3"/>
                                    </w:rPr>
                                    <w:t xml:space="preserve"> </w:t>
                                  </w:r>
                                  <w:r>
                                    <w:t>to</w:t>
                                  </w:r>
                                  <w:r>
                                    <w:rPr>
                                      <w:spacing w:val="-3"/>
                                    </w:rPr>
                                    <w:t xml:space="preserve"> </w:t>
                                  </w:r>
                                  <w:r>
                                    <w:t>cut</w:t>
                                  </w:r>
                                  <w:r>
                                    <w:rPr>
                                      <w:spacing w:val="-3"/>
                                    </w:rPr>
                                    <w:t xml:space="preserve"> </w:t>
                                  </w:r>
                                  <w:r>
                                    <w:t>emissions.</w:t>
                                  </w:r>
                                  <w:r>
                                    <w:rPr>
                                      <w:spacing w:val="-4"/>
                                    </w:rPr>
                                    <w:t xml:space="preserve"> </w:t>
                                  </w:r>
                                  <w:r>
                                    <w:t>The</w:t>
                                  </w:r>
                                  <w:r>
                                    <w:rPr>
                                      <w:spacing w:val="-6"/>
                                    </w:rPr>
                                    <w:t xml:space="preserve"> </w:t>
                                  </w:r>
                                  <w:r>
                                    <w:t xml:space="preserve">EU agreed to </w:t>
                                  </w:r>
                                  <w:r>
                                    <w:rPr>
                                      <w:color w:val="00AF50"/>
                                      <w:u w:val="single" w:color="00AF50"/>
                                    </w:rPr>
                                    <w:t>cut emissions by 20%</w:t>
                                  </w:r>
                                  <w:r>
                                    <w:rPr>
                                      <w:color w:val="00AF50"/>
                                    </w:rPr>
                                    <w:t xml:space="preserve"> </w:t>
                                  </w:r>
                                  <w:r>
                                    <w:t>by 2020.</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278" o:spid="_x0000_s1256" type="#_x0000_t202" style="position:absolute;margin-left:36.75pt;margin-top:9.8pt;width:334.75pt;height:104.35pt;z-index:-251692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" filled="f" stroked="f">
                <v:path arrowok="t"/>
                <v:textbox inset="0,0,0,0">
                  <w:txbxContent>
                    <w:tbl>
                      <w:tblPr>
                        <w:tblW w:w="0" w:type="auto"/>
                        <w:tblInd w:w="5" w:type="dxa"/>
                        <w:tblBorders>
                          <w:top w:val="single" w:sz="4" w:space="0" w:color="00AF50"/>
                          <w:left w:val="single" w:sz="4" w:space="0" w:color="00AF50"/>
                          <w:bottom w:val="single" w:sz="4" w:space="0" w:color="00AF50"/>
                          <w:right w:val="single" w:sz="4" w:space="0" w:color="00AF50"/>
                          <w:insideH w:val="single" w:sz="4" w:space="0" w:color="00AF50"/>
                          <w:insideV w:val="single" w:sz="4" w:space="0" w:color="00AF50"/>
                        </w:tblBorders>
                        <w:tblLayout w:type="fixed"/>
                        <w:tblCellMar>
                          <w:left w:w="0" w:type="dxa"/>
                          <w:right w:w="0" w:type="dxa"/>
                        </w:tblCellMar>
                        <w:tblLook w:val="01E0" w:firstRow="1" w:lastRow="1" w:firstColumn="1" w:lastColumn="1" w:noHBand="0" w:noVBand="0"/>
                      </w:tblPr>
                      <w:tblGrid>
                        <w:gridCol w:w="3395"/>
                        <w:gridCol w:w="3290"/>
                      </w:tblGrid>
                      <w:tr w:rsidR="00A8284D">
                        <w:trPr>
                          <w:trHeight w:val="465"/>
                        </w:trPr>
                        <w:tc>
                          <w:tcPr>
                            <w:tcW w:w="3395" w:type="dxa"/>
                            <w:tcBorders>
                              <w:bottom w:val="nil"/>
                              <w:right w:val="nil"/>
                            </w:tcBorders>
                            <w:shd w:val="clear" w:color="auto" w:fill="00AF50"/>
                          </w:tcPr>
                          <w:p w:rsidR="00A8284D" w:rsidRDefault="00A8284D">
                            <w:pPr>
                              <w:pStyle w:val="TableParagraph"/>
                              <w:spacing w:before="106"/>
                              <w:ind w:left="344"/>
                            </w:pPr>
                            <w:r>
                              <w:rPr>
                                <w:color w:val="FFFFFF"/>
                              </w:rPr>
                              <w:t>International</w:t>
                            </w:r>
                            <w:r>
                              <w:rPr>
                                <w:color w:val="FFFFFF"/>
                                <w:spacing w:val="-11"/>
                              </w:rPr>
                              <w:t xml:space="preserve"> </w:t>
                            </w:r>
                            <w:r>
                              <w:rPr>
                                <w:color w:val="FFFFFF"/>
                                <w:spacing w:val="-2"/>
                              </w:rPr>
                              <w:t>Agreements</w:t>
                            </w:r>
                          </w:p>
                        </w:tc>
                        <w:tc>
                          <w:tcPr>
                            <w:tcW w:w="3290" w:type="dxa"/>
                            <w:tcBorders>
                              <w:left w:val="single" w:sz="2" w:space="0" w:color="00AF50"/>
                              <w:bottom w:val="nil"/>
                            </w:tcBorders>
                            <w:shd w:val="clear" w:color="auto" w:fill="E1EFD9"/>
                          </w:tcPr>
                          <w:p w:rsidR="00A8284D" w:rsidRDefault="00A8284D">
                            <w:pPr>
                              <w:pStyle w:val="TableParagraph"/>
                              <w:rPr>
                                <w:rFonts w:ascii="Times New Roman"/>
                              </w:rPr>
                            </w:pPr>
                          </w:p>
                        </w:tc>
                      </w:tr>
                      <w:tr w:rsidR="00A8284D">
                        <w:trPr>
                          <w:trHeight w:val="1596"/>
                        </w:trPr>
                        <w:tc>
                          <w:tcPr>
                            <w:tcW w:w="6685" w:type="dxa"/>
                            <w:gridSpan w:val="2"/>
                            <w:tcBorders>
                              <w:top w:val="nil"/>
                            </w:tcBorders>
                            <w:shd w:val="clear" w:color="auto" w:fill="E1EFD9"/>
                          </w:tcPr>
                          <w:p w:rsidR="00A8284D" w:rsidRDefault="00A8284D">
                            <w:pPr>
                              <w:pStyle w:val="TableParagraph"/>
                              <w:numPr>
                                <w:ilvl w:val="0"/>
                                <w:numId w:val="237"/>
                              </w:numPr>
                              <w:tabs>
                                <w:tab w:val="left" w:pos="508"/>
                              </w:tabs>
                              <w:spacing w:before="94" w:line="259" w:lineRule="auto"/>
                              <w:ind w:right="153"/>
                            </w:pPr>
                            <w:r>
                              <w:t>In</w:t>
                            </w:r>
                            <w:r>
                              <w:rPr>
                                <w:spacing w:val="-3"/>
                              </w:rPr>
                              <w:t xml:space="preserve"> </w:t>
                            </w:r>
                            <w:r>
                              <w:t>2015</w:t>
                            </w:r>
                            <w:r>
                              <w:rPr>
                                <w:spacing w:val="-5"/>
                              </w:rPr>
                              <w:t xml:space="preserve"> </w:t>
                            </w:r>
                            <w:r>
                              <w:t>most</w:t>
                            </w:r>
                            <w:r>
                              <w:rPr>
                                <w:spacing w:val="-3"/>
                              </w:rPr>
                              <w:t xml:space="preserve"> </w:t>
                            </w:r>
                            <w:r>
                              <w:t>countries</w:t>
                            </w:r>
                            <w:r>
                              <w:rPr>
                                <w:spacing w:val="-4"/>
                              </w:rPr>
                              <w:t xml:space="preserve"> </w:t>
                            </w:r>
                            <w:r>
                              <w:t>in</w:t>
                            </w:r>
                            <w:r>
                              <w:rPr>
                                <w:spacing w:val="-2"/>
                              </w:rPr>
                              <w:t xml:space="preserve"> </w:t>
                            </w:r>
                            <w:r>
                              <w:t>the</w:t>
                            </w:r>
                            <w:r>
                              <w:rPr>
                                <w:spacing w:val="-4"/>
                              </w:rPr>
                              <w:t xml:space="preserve"> </w:t>
                            </w:r>
                            <w:r>
                              <w:t>world</w:t>
                            </w:r>
                            <w:r>
                              <w:rPr>
                                <w:spacing w:val="-5"/>
                              </w:rPr>
                              <w:t xml:space="preserve"> </w:t>
                            </w:r>
                            <w:r>
                              <w:t>agreed</w:t>
                            </w:r>
                            <w:r>
                              <w:rPr>
                                <w:spacing w:val="-5"/>
                              </w:rPr>
                              <w:t xml:space="preserve"> </w:t>
                            </w:r>
                            <w:r>
                              <w:t>to</w:t>
                            </w:r>
                            <w:r>
                              <w:rPr>
                                <w:spacing w:val="-5"/>
                              </w:rPr>
                              <w:t xml:space="preserve"> </w:t>
                            </w:r>
                            <w:r>
                              <w:t>monitor</w:t>
                            </w:r>
                            <w:r>
                              <w:rPr>
                                <w:spacing w:val="-3"/>
                              </w:rPr>
                              <w:t xml:space="preserve"> </w:t>
                            </w:r>
                            <w:r>
                              <w:t xml:space="preserve">and cut greenhouses gases by signing the </w:t>
                            </w:r>
                            <w:r>
                              <w:rPr>
                                <w:color w:val="00AF50"/>
                                <w:u w:val="single" w:color="00AF50"/>
                              </w:rPr>
                              <w:t>Paris Agreement</w:t>
                            </w:r>
                          </w:p>
                          <w:p w:rsidR="00A8284D" w:rsidRDefault="00A8284D">
                            <w:pPr>
                              <w:pStyle w:val="TableParagraph"/>
                              <w:numPr>
                                <w:ilvl w:val="0"/>
                                <w:numId w:val="237"/>
                              </w:numPr>
                              <w:tabs>
                                <w:tab w:val="left" w:pos="508"/>
                              </w:tabs>
                              <w:spacing w:line="259" w:lineRule="auto"/>
                              <w:ind w:right="488"/>
                            </w:pPr>
                            <w:r>
                              <w:t>Each</w:t>
                            </w:r>
                            <w:r>
                              <w:rPr>
                                <w:spacing w:val="-3"/>
                              </w:rPr>
                              <w:t xml:space="preserve"> </w:t>
                            </w:r>
                            <w:r>
                              <w:t>country</w:t>
                            </w:r>
                            <w:r>
                              <w:rPr>
                                <w:spacing w:val="-2"/>
                              </w:rPr>
                              <w:t xml:space="preserve"> </w:t>
                            </w:r>
                            <w:r>
                              <w:t>was</w:t>
                            </w:r>
                            <w:r>
                              <w:rPr>
                                <w:spacing w:val="-4"/>
                              </w:rPr>
                              <w:t xml:space="preserve"> </w:t>
                            </w:r>
                            <w:r>
                              <w:t>set</w:t>
                            </w:r>
                            <w:r>
                              <w:rPr>
                                <w:spacing w:val="-4"/>
                              </w:rPr>
                              <w:t xml:space="preserve"> </w:t>
                            </w:r>
                            <w:r>
                              <w:t>a</w:t>
                            </w:r>
                            <w:r>
                              <w:rPr>
                                <w:spacing w:val="-7"/>
                              </w:rPr>
                              <w:t xml:space="preserve"> </w:t>
                            </w:r>
                            <w:r>
                              <w:t>target</w:t>
                            </w:r>
                            <w:r>
                              <w:rPr>
                                <w:spacing w:val="-3"/>
                              </w:rPr>
                              <w:t xml:space="preserve"> </w:t>
                            </w:r>
                            <w:r>
                              <w:t>to</w:t>
                            </w:r>
                            <w:r>
                              <w:rPr>
                                <w:spacing w:val="-3"/>
                              </w:rPr>
                              <w:t xml:space="preserve"> </w:t>
                            </w:r>
                            <w:r>
                              <w:t>cut</w:t>
                            </w:r>
                            <w:r>
                              <w:rPr>
                                <w:spacing w:val="-3"/>
                              </w:rPr>
                              <w:t xml:space="preserve"> </w:t>
                            </w:r>
                            <w:r>
                              <w:t>emissions.</w:t>
                            </w:r>
                            <w:r>
                              <w:rPr>
                                <w:spacing w:val="-4"/>
                              </w:rPr>
                              <w:t xml:space="preserve"> </w:t>
                            </w:r>
                            <w:r>
                              <w:t>The</w:t>
                            </w:r>
                            <w:r>
                              <w:rPr>
                                <w:spacing w:val="-6"/>
                              </w:rPr>
                              <w:t xml:space="preserve"> </w:t>
                            </w:r>
                            <w:r>
                              <w:t xml:space="preserve">EU agreed to </w:t>
                            </w:r>
                            <w:r>
                              <w:rPr>
                                <w:color w:val="00AF50"/>
                                <w:u w:val="single" w:color="00AF50"/>
                              </w:rPr>
                              <w:t>cut emissions by 20%</w:t>
                            </w:r>
                            <w:r>
                              <w:rPr>
                                <w:color w:val="00AF50"/>
                              </w:rPr>
                              <w:t xml:space="preserve"> </w:t>
                            </w:r>
                            <w:r>
                              <w:t>by 2020.</w:t>
                            </w:r>
                          </w:p>
                        </w:tc>
                      </w:tr>
                    </w:tbl>
                    <w:p w:rsidR="00A8284D" w:rsidRDefault="00A8284D">
                      <w:pPr>
                        <w:pStyle w:val="BodyText"/>
                      </w:pPr>
                    </w:p>
                  </w:txbxContent>
                </v:textbox>
                <w10:wrap type="topAndBottom" anchorx="page"/>
              </v:shape>
            </w:pict>
          </mc:Fallback>
        </mc:AlternateContent>
      </w:r>
      <w:r>
        <w:rPr>
          <w:noProof/>
          <w:lang w:val="en-GB" w:eastAsia="en-GB"/>
        </w:rPr>
        <mc:AlternateContent>
          <mc:Choice Requires="wps">
            <w:drawing>
              <wp:anchor distT="0" distB="0" distL="0" distR="0" simplePos="0" relativeHeight="251625472" behindDoc="1" locked="0" layoutInCell="1" allowOverlap="1">
                <wp:simplePos x="0" y="0"/>
                <wp:positionH relativeFrom="page">
                  <wp:posOffset>4871084</wp:posOffset>
                </wp:positionH>
                <wp:positionV relativeFrom="paragraph">
                  <wp:posOffset>123825</wp:posOffset>
                </wp:positionV>
                <wp:extent cx="2212975" cy="1325245"/>
                <wp:effectExtent l="0" t="0" r="0" b="0"/>
                <wp:wrapTopAndBottom/>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2975" cy="1325245"/>
                        </a:xfrm>
                        <a:prstGeom prst="rect">
                          <a:avLst/>
                        </a:prstGeom>
                      </wps:spPr>
                      <wps:txbx>
                        <w:txbxContent>
                          <w:tbl>
                            <w:tblPr>
                              <w:tblW w:w="0" w:type="auto"/>
                              <w:tblInd w:w="5" w:type="dxa"/>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Layout w:type="fixed"/>
                              <w:tblCellMar>
                                <w:left w:w="0" w:type="dxa"/>
                                <w:right w:w="0" w:type="dxa"/>
                              </w:tblCellMar>
                              <w:tblLook w:val="01E0" w:firstRow="1" w:lastRow="1" w:firstColumn="1" w:lastColumn="1" w:noHBand="0" w:noVBand="0"/>
                            </w:tblPr>
                            <w:tblGrid>
                              <w:gridCol w:w="1500"/>
                              <w:gridCol w:w="1975"/>
                            </w:tblGrid>
                            <w:tr w:rsidR="00A8284D">
                              <w:trPr>
                                <w:trHeight w:val="440"/>
                              </w:trPr>
                              <w:tc>
                                <w:tcPr>
                                  <w:tcW w:w="1500" w:type="dxa"/>
                                  <w:tcBorders>
                                    <w:bottom w:val="nil"/>
                                    <w:right w:val="single" w:sz="8" w:space="0" w:color="FFC000"/>
                                  </w:tcBorders>
                                  <w:shd w:val="clear" w:color="auto" w:fill="FFE699"/>
                                </w:tcPr>
                                <w:p w:rsidR="00A8284D" w:rsidRDefault="00A8284D">
                                  <w:pPr>
                                    <w:pStyle w:val="TableParagraph"/>
                                    <w:rPr>
                                      <w:rFonts w:ascii="Times New Roman"/>
                                    </w:rPr>
                                  </w:pPr>
                                </w:p>
                              </w:tc>
                              <w:tc>
                                <w:tcPr>
                                  <w:tcW w:w="1975" w:type="dxa"/>
                                  <w:tcBorders>
                                    <w:left w:val="single" w:sz="8" w:space="0" w:color="FFC000"/>
                                    <w:bottom w:val="single" w:sz="8" w:space="0" w:color="FFC000"/>
                                  </w:tcBorders>
                                  <w:shd w:val="clear" w:color="auto" w:fill="BE9000"/>
                                </w:tcPr>
                                <w:p w:rsidR="00A8284D" w:rsidRDefault="00A8284D">
                                  <w:pPr>
                                    <w:pStyle w:val="TableParagraph"/>
                                    <w:spacing w:before="78"/>
                                    <w:ind w:left="255"/>
                                  </w:pPr>
                                  <w:r>
                                    <w:rPr>
                                      <w:color w:val="FFFFFF"/>
                                    </w:rPr>
                                    <w:t>Planting</w:t>
                                  </w:r>
                                  <w:r>
                                    <w:rPr>
                                      <w:color w:val="FFFFFF"/>
                                      <w:spacing w:val="-5"/>
                                    </w:rPr>
                                    <w:t xml:space="preserve"> </w:t>
                                  </w:r>
                                  <w:r>
                                    <w:rPr>
                                      <w:color w:val="FFFFFF"/>
                                      <w:spacing w:val="-2"/>
                                    </w:rPr>
                                    <w:t>Trees</w:t>
                                  </w:r>
                                </w:p>
                              </w:tc>
                            </w:tr>
                            <w:tr w:rsidR="00A8284D">
                              <w:trPr>
                                <w:trHeight w:val="1606"/>
                              </w:trPr>
                              <w:tc>
                                <w:tcPr>
                                  <w:tcW w:w="3475" w:type="dxa"/>
                                  <w:gridSpan w:val="2"/>
                                  <w:tcBorders>
                                    <w:top w:val="nil"/>
                                  </w:tcBorders>
                                  <w:shd w:val="clear" w:color="auto" w:fill="FFE699"/>
                                </w:tcPr>
                                <w:p w:rsidR="00A8284D" w:rsidRDefault="00A8284D">
                                  <w:pPr>
                                    <w:pStyle w:val="TableParagraph"/>
                                    <w:numPr>
                                      <w:ilvl w:val="0"/>
                                      <w:numId w:val="236"/>
                                    </w:numPr>
                                    <w:tabs>
                                      <w:tab w:val="left" w:pos="509"/>
                                    </w:tabs>
                                    <w:spacing w:before="102" w:line="259" w:lineRule="auto"/>
                                    <w:ind w:right="234"/>
                                  </w:pPr>
                                  <w:r>
                                    <w:t>Planting trees</w:t>
                                  </w:r>
                                  <w:r>
                                    <w:rPr>
                                      <w:color w:val="BE8F00"/>
                                      <w:u w:val="single" w:color="BE8F00"/>
                                    </w:rPr>
                                    <w:t xml:space="preserve"> increases</w:t>
                                  </w:r>
                                  <w:r>
                                    <w:rPr>
                                      <w:color w:val="BE8F00"/>
                                    </w:rPr>
                                    <w:t xml:space="preserve"> </w:t>
                                  </w:r>
                                  <w:r>
                                    <w:t>the</w:t>
                                  </w:r>
                                  <w:r>
                                    <w:rPr>
                                      <w:spacing w:val="-5"/>
                                    </w:rPr>
                                    <w:t xml:space="preserve"> </w:t>
                                  </w:r>
                                  <w:r>
                                    <w:t>amount</w:t>
                                  </w:r>
                                  <w:r>
                                    <w:rPr>
                                      <w:spacing w:val="-6"/>
                                    </w:rPr>
                                    <w:t xml:space="preserve"> </w:t>
                                  </w:r>
                                  <w:r>
                                    <w:t>of</w:t>
                                  </w:r>
                                  <w:r>
                                    <w:rPr>
                                      <w:spacing w:val="-1"/>
                                    </w:rPr>
                                    <w:t xml:space="preserve"> </w:t>
                                  </w:r>
                                  <w:r>
                                    <w:rPr>
                                      <w:color w:val="BE8F00"/>
                                      <w:u w:val="single" w:color="BE8F00"/>
                                    </w:rPr>
                                    <w:t>CO2</w:t>
                                  </w:r>
                                  <w:r>
                                    <w:rPr>
                                      <w:color w:val="BE8F00"/>
                                      <w:spacing w:val="-4"/>
                                    </w:rPr>
                                    <w:t xml:space="preserve"> </w:t>
                                  </w:r>
                                  <w:r>
                                    <w:t>that</w:t>
                                  </w:r>
                                  <w:r>
                                    <w:rPr>
                                      <w:spacing w:val="-4"/>
                                    </w:rPr>
                                    <w:t xml:space="preserve"> </w:t>
                                  </w:r>
                                  <w:r>
                                    <w:t>is absorbed</w:t>
                                  </w:r>
                                  <w:r>
                                    <w:rPr>
                                      <w:spacing w:val="-9"/>
                                    </w:rPr>
                                    <w:t xml:space="preserve"> </w:t>
                                  </w:r>
                                  <w:r>
                                    <w:t>as</w:t>
                                  </w:r>
                                  <w:r>
                                    <w:rPr>
                                      <w:spacing w:val="-8"/>
                                    </w:rPr>
                                    <w:t xml:space="preserve"> </w:t>
                                  </w:r>
                                  <w:r>
                                    <w:t>trees</w:t>
                                  </w:r>
                                  <w:r>
                                    <w:rPr>
                                      <w:spacing w:val="-7"/>
                                    </w:rPr>
                                    <w:t xml:space="preserve"> </w:t>
                                  </w:r>
                                  <w:r>
                                    <w:t>act</w:t>
                                  </w:r>
                                  <w:r>
                                    <w:rPr>
                                      <w:spacing w:val="-9"/>
                                    </w:rPr>
                                    <w:t xml:space="preserve"> </w:t>
                                  </w:r>
                                  <w:r>
                                    <w:t>as</w:t>
                                  </w:r>
                                  <w:r>
                                    <w:rPr>
                                      <w:spacing w:val="-7"/>
                                    </w:rPr>
                                    <w:t xml:space="preserve"> </w:t>
                                  </w:r>
                                  <w:r>
                                    <w:t>a carbon sink</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279" o:spid="_x0000_s1257" type="#_x0000_t202" style="position:absolute;margin-left:383.55pt;margin-top:9.75pt;width:174.25pt;height:104.35pt;z-index:-251691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" filled="f" stroked="f">
                <v:path arrowok="t"/>
                <v:textbox inset="0,0,0,0">
                  <w:txbxContent>
                    <w:tbl>
                      <w:tblPr>
                        <w:tblW w:w="0" w:type="auto"/>
                        <w:tblInd w:w="5" w:type="dxa"/>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Layout w:type="fixed"/>
                        <w:tblCellMar>
                          <w:left w:w="0" w:type="dxa"/>
                          <w:right w:w="0" w:type="dxa"/>
                        </w:tblCellMar>
                        <w:tblLook w:val="01E0" w:firstRow="1" w:lastRow="1" w:firstColumn="1" w:lastColumn="1" w:noHBand="0" w:noVBand="0"/>
                      </w:tblPr>
                      <w:tblGrid>
                        <w:gridCol w:w="1500"/>
                        <w:gridCol w:w="1975"/>
                      </w:tblGrid>
                      <w:tr w:rsidR="00A8284D">
                        <w:trPr>
                          <w:trHeight w:val="440"/>
                        </w:trPr>
                        <w:tc>
                          <w:tcPr>
                            <w:tcW w:w="1500" w:type="dxa"/>
                            <w:tcBorders>
                              <w:bottom w:val="nil"/>
                              <w:right w:val="single" w:sz="8" w:space="0" w:color="FFC000"/>
                            </w:tcBorders>
                            <w:shd w:val="clear" w:color="auto" w:fill="FFE699"/>
                          </w:tcPr>
                          <w:p w:rsidR="00A8284D" w:rsidRDefault="00A8284D">
                            <w:pPr>
                              <w:pStyle w:val="TableParagraph"/>
                              <w:rPr>
                                <w:rFonts w:ascii="Times New Roman"/>
                              </w:rPr>
                            </w:pPr>
                          </w:p>
                        </w:tc>
                        <w:tc>
                          <w:tcPr>
                            <w:tcW w:w="1975" w:type="dxa"/>
                            <w:tcBorders>
                              <w:left w:val="single" w:sz="8" w:space="0" w:color="FFC000"/>
                              <w:bottom w:val="single" w:sz="8" w:space="0" w:color="FFC000"/>
                            </w:tcBorders>
                            <w:shd w:val="clear" w:color="auto" w:fill="BE9000"/>
                          </w:tcPr>
                          <w:p w:rsidR="00A8284D" w:rsidRDefault="00A8284D">
                            <w:pPr>
                              <w:pStyle w:val="TableParagraph"/>
                              <w:spacing w:before="78"/>
                              <w:ind w:left="255"/>
                            </w:pPr>
                            <w:r>
                              <w:rPr>
                                <w:color w:val="FFFFFF"/>
                              </w:rPr>
                              <w:t>Planting</w:t>
                            </w:r>
                            <w:r>
                              <w:rPr>
                                <w:color w:val="FFFFFF"/>
                                <w:spacing w:val="-5"/>
                              </w:rPr>
                              <w:t xml:space="preserve"> </w:t>
                            </w:r>
                            <w:r>
                              <w:rPr>
                                <w:color w:val="FFFFFF"/>
                                <w:spacing w:val="-2"/>
                              </w:rPr>
                              <w:t>Trees</w:t>
                            </w:r>
                          </w:p>
                        </w:tc>
                      </w:tr>
                      <w:tr w:rsidR="00A8284D">
                        <w:trPr>
                          <w:trHeight w:val="1606"/>
                        </w:trPr>
                        <w:tc>
                          <w:tcPr>
                            <w:tcW w:w="3475" w:type="dxa"/>
                            <w:gridSpan w:val="2"/>
                            <w:tcBorders>
                              <w:top w:val="nil"/>
                            </w:tcBorders>
                            <w:shd w:val="clear" w:color="auto" w:fill="FFE699"/>
                          </w:tcPr>
                          <w:p w:rsidR="00A8284D" w:rsidRDefault="00A8284D">
                            <w:pPr>
                              <w:pStyle w:val="TableParagraph"/>
                              <w:numPr>
                                <w:ilvl w:val="0"/>
                                <w:numId w:val="236"/>
                              </w:numPr>
                              <w:tabs>
                                <w:tab w:val="left" w:pos="509"/>
                              </w:tabs>
                              <w:spacing w:before="102" w:line="259" w:lineRule="auto"/>
                              <w:ind w:right="234"/>
                            </w:pPr>
                            <w:r>
                              <w:t>Planting trees</w:t>
                            </w:r>
                            <w:r>
                              <w:rPr>
                                <w:color w:val="BE8F00"/>
                                <w:u w:val="single" w:color="BE8F00"/>
                              </w:rPr>
                              <w:t xml:space="preserve"> increases</w:t>
                            </w:r>
                            <w:r>
                              <w:rPr>
                                <w:color w:val="BE8F00"/>
                              </w:rPr>
                              <w:t xml:space="preserve"> </w:t>
                            </w:r>
                            <w:r>
                              <w:t>the</w:t>
                            </w:r>
                            <w:r>
                              <w:rPr>
                                <w:spacing w:val="-5"/>
                              </w:rPr>
                              <w:t xml:space="preserve"> </w:t>
                            </w:r>
                            <w:r>
                              <w:t>amount</w:t>
                            </w:r>
                            <w:r>
                              <w:rPr>
                                <w:spacing w:val="-6"/>
                              </w:rPr>
                              <w:t xml:space="preserve"> </w:t>
                            </w:r>
                            <w:r>
                              <w:t>of</w:t>
                            </w:r>
                            <w:r>
                              <w:rPr>
                                <w:spacing w:val="-1"/>
                              </w:rPr>
                              <w:t xml:space="preserve"> </w:t>
                            </w:r>
                            <w:r>
                              <w:rPr>
                                <w:color w:val="BE8F00"/>
                                <w:u w:val="single" w:color="BE8F00"/>
                              </w:rPr>
                              <w:t>CO2</w:t>
                            </w:r>
                            <w:r>
                              <w:rPr>
                                <w:color w:val="BE8F00"/>
                                <w:spacing w:val="-4"/>
                              </w:rPr>
                              <w:t xml:space="preserve"> </w:t>
                            </w:r>
                            <w:r>
                              <w:t>that</w:t>
                            </w:r>
                            <w:r>
                              <w:rPr>
                                <w:spacing w:val="-4"/>
                              </w:rPr>
                              <w:t xml:space="preserve"> </w:t>
                            </w:r>
                            <w:r>
                              <w:t>is absorbed</w:t>
                            </w:r>
                            <w:r>
                              <w:rPr>
                                <w:spacing w:val="-9"/>
                              </w:rPr>
                              <w:t xml:space="preserve"> </w:t>
                            </w:r>
                            <w:r>
                              <w:t>as</w:t>
                            </w:r>
                            <w:r>
                              <w:rPr>
                                <w:spacing w:val="-8"/>
                              </w:rPr>
                              <w:t xml:space="preserve"> </w:t>
                            </w:r>
                            <w:r>
                              <w:t>trees</w:t>
                            </w:r>
                            <w:r>
                              <w:rPr>
                                <w:spacing w:val="-7"/>
                              </w:rPr>
                              <w:t xml:space="preserve"> </w:t>
                            </w:r>
                            <w:r>
                              <w:t>act</w:t>
                            </w:r>
                            <w:r>
                              <w:rPr>
                                <w:spacing w:val="-9"/>
                              </w:rPr>
                              <w:t xml:space="preserve"> </w:t>
                            </w:r>
                            <w:r>
                              <w:t>as</w:t>
                            </w:r>
                            <w:r>
                              <w:rPr>
                                <w:spacing w:val="-7"/>
                              </w:rPr>
                              <w:t xml:space="preserve"> </w:t>
                            </w:r>
                            <w:r>
                              <w:t>a carbon sink</w:t>
                            </w:r>
                          </w:p>
                        </w:tc>
                      </w:tr>
                    </w:tbl>
                    <w:p w:rsidR="00A8284D" w:rsidRDefault="00A8284D">
                      <w:pPr>
                        <w:pStyle w:val="BodyText"/>
                      </w:pPr>
                    </w:p>
                  </w:txbxContent>
                </v:textbox>
                <w10:wrap type="topAndBottom" anchorx="page"/>
              </v:shape>
            </w:pict>
          </mc:Fallback>
        </mc:AlternateContent>
      </w:r>
      <w:r>
        <w:rPr>
          <w:noProof/>
          <w:lang w:val="en-GB" w:eastAsia="en-GB"/>
        </w:rPr>
        <mc:AlternateContent>
          <mc:Choice Requires="wps">
            <w:drawing>
              <wp:anchor distT="0" distB="0" distL="0" distR="0" simplePos="0" relativeHeight="251708416" behindDoc="1" locked="0" layoutInCell="1" allowOverlap="1">
                <wp:simplePos x="0" y="0"/>
                <wp:positionH relativeFrom="page">
                  <wp:posOffset>457200</wp:posOffset>
                </wp:positionH>
                <wp:positionV relativeFrom="paragraph">
                  <wp:posOffset>1602994</wp:posOffset>
                </wp:positionV>
                <wp:extent cx="4043679" cy="391795"/>
                <wp:effectExtent l="0" t="0" r="0" b="0"/>
                <wp:wrapTopAndBottom/>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43679" cy="391795"/>
                        </a:xfrm>
                        <a:prstGeom prst="rect">
                          <a:avLst/>
                        </a:prstGeom>
                        <a:ln w="6350">
                          <a:solidFill>
                            <a:srgbClr val="5B9BD4"/>
                          </a:solidFill>
                          <a:prstDash val="solid"/>
                        </a:ln>
                      </wps:spPr>
                      <wps:txbx>
                        <w:txbxContent>
                          <w:p w:rsidR="00A8284D" w:rsidRDefault="00A8284D">
                            <w:pPr>
                              <w:spacing w:before="72"/>
                              <w:ind w:left="143"/>
                              <w:rPr>
                                <w:sz w:val="20"/>
                              </w:rPr>
                            </w:pPr>
                            <w:r>
                              <w:rPr>
                                <w:sz w:val="20"/>
                              </w:rPr>
                              <w:t>Adaption</w:t>
                            </w:r>
                            <w:r>
                              <w:rPr>
                                <w:spacing w:val="-8"/>
                                <w:sz w:val="20"/>
                              </w:rPr>
                              <w:t xml:space="preserve"> </w:t>
                            </w:r>
                            <w:r>
                              <w:rPr>
                                <w:sz w:val="20"/>
                              </w:rPr>
                              <w:t>means</w:t>
                            </w:r>
                            <w:r>
                              <w:rPr>
                                <w:spacing w:val="-7"/>
                                <w:sz w:val="20"/>
                              </w:rPr>
                              <w:t xml:space="preserve"> </w:t>
                            </w:r>
                            <w:r>
                              <w:rPr>
                                <w:sz w:val="20"/>
                              </w:rPr>
                              <w:t>responding</w:t>
                            </w:r>
                            <w:r>
                              <w:rPr>
                                <w:spacing w:val="-7"/>
                                <w:sz w:val="20"/>
                              </w:rPr>
                              <w:t xml:space="preserve"> </w:t>
                            </w:r>
                            <w:r>
                              <w:rPr>
                                <w:sz w:val="20"/>
                              </w:rPr>
                              <w:t>to</w:t>
                            </w:r>
                            <w:r>
                              <w:rPr>
                                <w:spacing w:val="-5"/>
                                <w:sz w:val="20"/>
                              </w:rPr>
                              <w:t xml:space="preserve"> </w:t>
                            </w:r>
                            <w:r>
                              <w:rPr>
                                <w:sz w:val="20"/>
                              </w:rPr>
                              <w:t>changes</w:t>
                            </w:r>
                            <w:r>
                              <w:rPr>
                                <w:spacing w:val="-8"/>
                                <w:sz w:val="20"/>
                              </w:rPr>
                              <w:t xml:space="preserve"> </w:t>
                            </w:r>
                            <w:r>
                              <w:rPr>
                                <w:sz w:val="20"/>
                              </w:rPr>
                              <w:t>caused</w:t>
                            </w:r>
                            <w:r>
                              <w:rPr>
                                <w:spacing w:val="-5"/>
                                <w:sz w:val="20"/>
                              </w:rPr>
                              <w:t xml:space="preserve"> </w:t>
                            </w:r>
                            <w:r>
                              <w:rPr>
                                <w:sz w:val="20"/>
                              </w:rPr>
                              <w:t>by</w:t>
                            </w:r>
                            <w:r>
                              <w:rPr>
                                <w:spacing w:val="-7"/>
                                <w:sz w:val="20"/>
                              </w:rPr>
                              <w:t xml:space="preserve"> </w:t>
                            </w:r>
                            <w:r>
                              <w:rPr>
                                <w:sz w:val="20"/>
                              </w:rPr>
                              <w:t>climate</w:t>
                            </w:r>
                            <w:r>
                              <w:rPr>
                                <w:spacing w:val="-5"/>
                                <w:sz w:val="20"/>
                              </w:rPr>
                              <w:t xml:space="preserve"> </w:t>
                            </w:r>
                            <w:r>
                              <w:rPr>
                                <w:spacing w:val="-2"/>
                                <w:sz w:val="20"/>
                              </w:rPr>
                              <w:t>change.</w:t>
                            </w:r>
                          </w:p>
                        </w:txbxContent>
                      </wps:txbx>
                      <wps:bodyPr wrap="square" lIns="0" tIns="0" rIns="0" bIns="0" rtlCol="0">
                        <a:noAutofit/>
                      </wps:bodyPr>
                    </wps:wsp>
                  </a:graphicData>
                </a:graphic>
              </wp:anchor>
            </w:drawing>
          </mc:Choice>
          <mc:Fallback>
            <w:pict>
              <v:shape id="Textbox 280" o:spid="_x0000_s1258" type="#_x0000_t202" style="position:absolute;margin-left:36pt;margin-top:126.2pt;width:318.4pt;height:30.85pt;z-index:-251608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" filled="f" strokecolor="#5b9bd4" strokeweight=".5pt">
                <v:path arrowok="t"/>
                <v:textbox inset="0,0,0,0">
                  <w:txbxContent>
                    <w:p w:rsidR="00A8284D" w:rsidRDefault="00A8284D">
                      <w:pPr>
                        <w:spacing w:before="72"/>
                        <w:ind w:left="143"/>
                        <w:rPr>
                          <w:sz w:val="20"/>
                        </w:rPr>
                      </w:pPr>
                      <w:r>
                        <w:rPr>
                          <w:sz w:val="20"/>
                        </w:rPr>
                        <w:t>Adaption</w:t>
                      </w:r>
                      <w:r>
                        <w:rPr>
                          <w:spacing w:val="-8"/>
                          <w:sz w:val="20"/>
                        </w:rPr>
                        <w:t xml:space="preserve"> </w:t>
                      </w:r>
                      <w:r>
                        <w:rPr>
                          <w:sz w:val="20"/>
                        </w:rPr>
                        <w:t>means</w:t>
                      </w:r>
                      <w:r>
                        <w:rPr>
                          <w:spacing w:val="-7"/>
                          <w:sz w:val="20"/>
                        </w:rPr>
                        <w:t xml:space="preserve"> </w:t>
                      </w:r>
                      <w:r>
                        <w:rPr>
                          <w:sz w:val="20"/>
                        </w:rPr>
                        <w:t>responding</w:t>
                      </w:r>
                      <w:r>
                        <w:rPr>
                          <w:spacing w:val="-7"/>
                          <w:sz w:val="20"/>
                        </w:rPr>
                        <w:t xml:space="preserve"> </w:t>
                      </w:r>
                      <w:r>
                        <w:rPr>
                          <w:sz w:val="20"/>
                        </w:rPr>
                        <w:t>to</w:t>
                      </w:r>
                      <w:r>
                        <w:rPr>
                          <w:spacing w:val="-5"/>
                          <w:sz w:val="20"/>
                        </w:rPr>
                        <w:t xml:space="preserve"> </w:t>
                      </w:r>
                      <w:r>
                        <w:rPr>
                          <w:sz w:val="20"/>
                        </w:rPr>
                        <w:t>changes</w:t>
                      </w:r>
                      <w:r>
                        <w:rPr>
                          <w:spacing w:val="-8"/>
                          <w:sz w:val="20"/>
                        </w:rPr>
                        <w:t xml:space="preserve"> </w:t>
                      </w:r>
                      <w:r>
                        <w:rPr>
                          <w:sz w:val="20"/>
                        </w:rPr>
                        <w:t>caused</w:t>
                      </w:r>
                      <w:r>
                        <w:rPr>
                          <w:spacing w:val="-5"/>
                          <w:sz w:val="20"/>
                        </w:rPr>
                        <w:t xml:space="preserve"> </w:t>
                      </w:r>
                      <w:r>
                        <w:rPr>
                          <w:sz w:val="20"/>
                        </w:rPr>
                        <w:t>by</w:t>
                      </w:r>
                      <w:r>
                        <w:rPr>
                          <w:spacing w:val="-7"/>
                          <w:sz w:val="20"/>
                        </w:rPr>
                        <w:t xml:space="preserve"> </w:t>
                      </w:r>
                      <w:r>
                        <w:rPr>
                          <w:sz w:val="20"/>
                        </w:rPr>
                        <w:t>climate</w:t>
                      </w:r>
                      <w:r>
                        <w:rPr>
                          <w:spacing w:val="-5"/>
                          <w:sz w:val="20"/>
                        </w:rPr>
                        <w:t xml:space="preserve"> </w:t>
                      </w:r>
                      <w:r>
                        <w:rPr>
                          <w:spacing w:val="-2"/>
                          <w:sz w:val="20"/>
                        </w:rPr>
                        <w:t>change.</w:t>
                      </w:r>
                    </w:p>
                  </w:txbxContent>
                </v:textbox>
                <w10:wrap type="topAndBottom" anchorx="page"/>
              </v:shape>
            </w:pict>
          </mc:Fallback>
        </mc:AlternateContent>
      </w:r>
      <w:r>
        <w:rPr>
          <w:noProof/>
          <w:lang w:val="en-GB" w:eastAsia="en-GB"/>
        </w:rPr>
        <mc:AlternateContent>
          <mc:Choice Requires="wps">
            <w:drawing>
              <wp:anchor distT="0" distB="0" distL="0" distR="0" simplePos="0" relativeHeight="251709440" behindDoc="1" locked="0" layoutInCell="1" allowOverlap="1">
                <wp:simplePos x="0" y="0"/>
                <wp:positionH relativeFrom="page">
                  <wp:posOffset>4676140</wp:posOffset>
                </wp:positionH>
                <wp:positionV relativeFrom="paragraph">
                  <wp:posOffset>1609344</wp:posOffset>
                </wp:positionV>
                <wp:extent cx="2397760" cy="386080"/>
                <wp:effectExtent l="0" t="0" r="0" b="0"/>
                <wp:wrapTopAndBottom/>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7760" cy="386080"/>
                        </a:xfrm>
                        <a:prstGeom prst="rect">
                          <a:avLst/>
                        </a:prstGeom>
                        <a:solidFill>
                          <a:srgbClr val="FFFF66"/>
                        </a:solidFill>
                        <a:ln w="12700">
                          <a:solidFill>
                            <a:srgbClr val="FFC000"/>
                          </a:solidFill>
                          <a:prstDash val="solid"/>
                        </a:ln>
                      </wps:spPr>
                      <wps:txbx>
                        <w:txbxContent>
                          <w:p w:rsidR="00A8284D" w:rsidRDefault="00A8284D">
                            <w:pPr>
                              <w:spacing w:before="72"/>
                              <w:ind w:left="321"/>
                              <w:rPr>
                                <w:b/>
                                <w:color w:val="000000"/>
                                <w:sz w:val="32"/>
                              </w:rPr>
                            </w:pPr>
                            <w:r>
                              <w:rPr>
                                <w:b/>
                                <w:color w:val="000000"/>
                                <w:sz w:val="32"/>
                              </w:rPr>
                              <w:t>Adaption</w:t>
                            </w:r>
                            <w:r>
                              <w:rPr>
                                <w:b/>
                                <w:color w:val="000000"/>
                                <w:spacing w:val="-19"/>
                                <w:sz w:val="32"/>
                              </w:rPr>
                              <w:t xml:space="preserve"> </w:t>
                            </w:r>
                            <w:r>
                              <w:rPr>
                                <w:b/>
                                <w:color w:val="000000"/>
                                <w:spacing w:val="-2"/>
                                <w:sz w:val="32"/>
                              </w:rPr>
                              <w:t>Strategies</w:t>
                            </w:r>
                          </w:p>
                        </w:txbxContent>
                      </wps:txbx>
                      <wps:bodyPr wrap="square" lIns="0" tIns="0" rIns="0" bIns="0" rtlCol="0">
                        <a:noAutofit/>
                      </wps:bodyPr>
                    </wps:wsp>
                  </a:graphicData>
                </a:graphic>
              </wp:anchor>
            </w:drawing>
          </mc:Choice>
          <mc:Fallback>
            <w:pict>
              <v:shape id="Textbox 281" o:spid="_x0000_s1259" type="#_x0000_t202" style="position:absolute;margin-left:368.2pt;margin-top:126.7pt;width:188.8pt;height:30.4pt;z-index:-251607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" fillcolor="#ff6" strokecolor="#ffc000" strokeweight="1pt">
                <v:path arrowok="t"/>
                <v:textbox inset="0,0,0,0">
                  <w:txbxContent>
                    <w:p w:rsidR="00A8284D" w:rsidRDefault="00A8284D">
                      <w:pPr>
                        <w:spacing w:before="72"/>
                        <w:ind w:left="321"/>
                        <w:rPr>
                          <w:b/>
                          <w:color w:val="000000"/>
                          <w:sz w:val="32"/>
                        </w:rPr>
                      </w:pPr>
                      <w:r>
                        <w:rPr>
                          <w:b/>
                          <w:color w:val="000000"/>
                          <w:sz w:val="32"/>
                        </w:rPr>
                        <w:t>Adaption</w:t>
                      </w:r>
                      <w:r>
                        <w:rPr>
                          <w:b/>
                          <w:color w:val="000000"/>
                          <w:spacing w:val="-19"/>
                          <w:sz w:val="32"/>
                        </w:rPr>
                        <w:t xml:space="preserve"> </w:t>
                      </w:r>
                      <w:r>
                        <w:rPr>
                          <w:b/>
                          <w:color w:val="000000"/>
                          <w:spacing w:val="-2"/>
                          <w:sz w:val="32"/>
                        </w:rPr>
                        <w:t>Strategies</w:t>
                      </w:r>
                    </w:p>
                  </w:txbxContent>
                </v:textbox>
                <w10:wrap type="topAndBottom" anchorx="page"/>
              </v:shape>
            </w:pict>
          </mc:Fallback>
        </mc:AlternateContent>
      </w:r>
    </w:p>
    <w:p w:rsidR="00BC3DBA" w:rsidRDefault="00BC3DBA">
      <w:pPr>
        <w:pStyle w:val="BodyText"/>
        <w:spacing w:before="4"/>
        <w:rPr>
          <w:rFonts w:ascii="Calibri"/>
          <w:sz w:val="17"/>
        </w:rPr>
      </w:pPr>
    </w:p>
    <w:p w:rsidR="00BC3DBA" w:rsidRDefault="00BC3DBA">
      <w:pPr>
        <w:pStyle w:val="BodyText"/>
        <w:spacing w:before="7"/>
        <w:rPr>
          <w:rFonts w:ascii="Calibri"/>
          <w:sz w:val="7"/>
        </w:rPr>
      </w:pPr>
    </w:p>
    <w:tbl>
      <w:tblPr>
        <w:tblW w:w="0" w:type="auto"/>
        <w:tblInd w:w="440" w:type="dxa"/>
        <w:tblBorders>
          <w:top w:val="single" w:sz="8" w:space="0" w:color="1F4E79"/>
          <w:left w:val="single" w:sz="8" w:space="0" w:color="1F4E79"/>
          <w:bottom w:val="single" w:sz="8" w:space="0" w:color="1F4E79"/>
          <w:right w:val="single" w:sz="8" w:space="0" w:color="1F4E79"/>
          <w:insideH w:val="single" w:sz="8" w:space="0" w:color="1F4E79"/>
          <w:insideV w:val="single" w:sz="8" w:space="0" w:color="1F4E79"/>
        </w:tblBorders>
        <w:tblLayout w:type="fixed"/>
        <w:tblCellMar>
          <w:left w:w="0" w:type="dxa"/>
          <w:right w:w="0" w:type="dxa"/>
        </w:tblCellMar>
        <w:tblLook w:val="01E0" w:firstRow="1" w:lastRow="1" w:firstColumn="1" w:lastColumn="1" w:noHBand="0" w:noVBand="0"/>
      </w:tblPr>
      <w:tblGrid>
        <w:gridCol w:w="3729"/>
        <w:gridCol w:w="6577"/>
      </w:tblGrid>
      <w:tr w:rsidR="00BC3DBA">
        <w:trPr>
          <w:trHeight w:val="185"/>
        </w:trPr>
        <w:tc>
          <w:tcPr>
            <w:tcW w:w="3729" w:type="dxa"/>
            <w:vMerge w:val="restart"/>
            <w:tcBorders>
              <w:left w:val="single" w:sz="4" w:space="0" w:color="1F4E79"/>
            </w:tcBorders>
            <w:shd w:val="clear" w:color="auto" w:fill="006FC0"/>
          </w:tcPr>
          <w:p w:rsidR="00BC3DBA" w:rsidRDefault="00A8284D">
            <w:pPr>
              <w:pStyle w:val="TableParagraph"/>
              <w:spacing w:before="73"/>
              <w:ind w:left="160"/>
            </w:pPr>
            <w:r>
              <w:rPr>
                <w:color w:val="FFFFFF"/>
              </w:rPr>
              <w:t>Changing</w:t>
            </w:r>
            <w:r>
              <w:rPr>
                <w:color w:val="FFFFFF"/>
                <w:spacing w:val="-5"/>
              </w:rPr>
              <w:t xml:space="preserve"> </w:t>
            </w:r>
            <w:r>
              <w:rPr>
                <w:color w:val="FFFFFF"/>
              </w:rPr>
              <w:t>Agriculture</w:t>
            </w:r>
            <w:r>
              <w:rPr>
                <w:color w:val="FFFFFF"/>
                <w:spacing w:val="-5"/>
              </w:rPr>
              <w:t xml:space="preserve"> </w:t>
            </w:r>
            <w:r>
              <w:rPr>
                <w:color w:val="FFFFFF"/>
                <w:spacing w:val="-2"/>
              </w:rPr>
              <w:t>Systems</w:t>
            </w:r>
          </w:p>
        </w:tc>
        <w:tc>
          <w:tcPr>
            <w:tcW w:w="6577" w:type="dxa"/>
            <w:tcBorders>
              <w:top w:val="nil"/>
              <w:bottom w:val="single" w:sz="4" w:space="0" w:color="2D75B6"/>
              <w:right w:val="nil"/>
            </w:tcBorders>
          </w:tcPr>
          <w:p w:rsidR="00BC3DBA" w:rsidRDefault="00BC3DBA">
            <w:pPr>
              <w:pStyle w:val="TableParagraph"/>
              <w:rPr>
                <w:rFonts w:ascii="Times New Roman"/>
                <w:sz w:val="12"/>
              </w:rPr>
            </w:pPr>
          </w:p>
        </w:tc>
      </w:tr>
      <w:tr w:rsidR="00BC3DBA">
        <w:trPr>
          <w:trHeight w:val="288"/>
        </w:trPr>
        <w:tc>
          <w:tcPr>
            <w:tcW w:w="3729" w:type="dxa"/>
            <w:vMerge/>
            <w:tcBorders>
              <w:top w:val="nil"/>
              <w:left w:val="single" w:sz="4" w:space="0" w:color="1F4E79"/>
            </w:tcBorders>
            <w:shd w:val="clear" w:color="auto" w:fill="006FC0"/>
          </w:tcPr>
          <w:p w:rsidR="00BC3DBA" w:rsidRDefault="00BC3DBA">
            <w:pPr>
              <w:rPr>
                <w:sz w:val="2"/>
                <w:szCs w:val="2"/>
              </w:rPr>
            </w:pPr>
          </w:p>
        </w:tc>
        <w:tc>
          <w:tcPr>
            <w:tcW w:w="6577" w:type="dxa"/>
            <w:tcBorders>
              <w:top w:val="single" w:sz="4" w:space="0" w:color="2D75B6"/>
              <w:bottom w:val="nil"/>
              <w:right w:val="single" w:sz="4" w:space="0" w:color="2D75B6"/>
            </w:tcBorders>
          </w:tcPr>
          <w:p w:rsidR="00BC3DBA" w:rsidRDefault="00BC3DBA">
            <w:pPr>
              <w:pStyle w:val="TableParagraph"/>
              <w:rPr>
                <w:rFonts w:ascii="Times New Roman"/>
                <w:sz w:val="20"/>
              </w:rPr>
            </w:pPr>
          </w:p>
        </w:tc>
      </w:tr>
      <w:tr w:rsidR="00BC3DBA">
        <w:trPr>
          <w:trHeight w:val="2432"/>
        </w:trPr>
        <w:tc>
          <w:tcPr>
            <w:tcW w:w="10306" w:type="dxa"/>
            <w:gridSpan w:val="2"/>
            <w:tcBorders>
              <w:top w:val="nil"/>
              <w:left w:val="single" w:sz="4" w:space="0" w:color="2D75B6"/>
              <w:bottom w:val="single" w:sz="4" w:space="0" w:color="2D75B6"/>
              <w:right w:val="single" w:sz="4" w:space="0" w:color="2D75B6"/>
            </w:tcBorders>
          </w:tcPr>
          <w:p w:rsidR="00BC3DBA" w:rsidRDefault="00A8284D">
            <w:pPr>
              <w:pStyle w:val="TableParagraph"/>
              <w:spacing w:line="285" w:lineRule="exact"/>
              <w:ind w:left="148"/>
              <w:rPr>
                <w:sz w:val="24"/>
              </w:rPr>
            </w:pPr>
            <w:r>
              <w:rPr>
                <w:sz w:val="24"/>
              </w:rPr>
              <w:t>Changing</w:t>
            </w:r>
            <w:r>
              <w:rPr>
                <w:spacing w:val="-3"/>
                <w:sz w:val="24"/>
              </w:rPr>
              <w:t xml:space="preserve"> </w:t>
            </w:r>
            <w:r>
              <w:rPr>
                <w:sz w:val="24"/>
              </w:rPr>
              <w:t>rainfall</w:t>
            </w:r>
            <w:r>
              <w:rPr>
                <w:spacing w:val="-3"/>
                <w:sz w:val="24"/>
              </w:rPr>
              <w:t xml:space="preserve"> </w:t>
            </w:r>
            <w:r>
              <w:rPr>
                <w:sz w:val="24"/>
              </w:rPr>
              <w:t>patterns</w:t>
            </w:r>
            <w:r>
              <w:rPr>
                <w:spacing w:val="-2"/>
                <w:sz w:val="24"/>
              </w:rPr>
              <w:t xml:space="preserve"> </w:t>
            </w:r>
            <w:r>
              <w:rPr>
                <w:sz w:val="24"/>
              </w:rPr>
              <w:t>and</w:t>
            </w:r>
            <w:r>
              <w:rPr>
                <w:spacing w:val="-4"/>
                <w:sz w:val="24"/>
              </w:rPr>
              <w:t xml:space="preserve"> </w:t>
            </w:r>
            <w:r>
              <w:rPr>
                <w:sz w:val="24"/>
              </w:rPr>
              <w:t>higher</w:t>
            </w:r>
            <w:r>
              <w:rPr>
                <w:spacing w:val="-2"/>
                <w:sz w:val="24"/>
              </w:rPr>
              <w:t xml:space="preserve"> </w:t>
            </w:r>
            <w:r>
              <w:rPr>
                <w:sz w:val="24"/>
              </w:rPr>
              <w:t>temperatures</w:t>
            </w:r>
            <w:r>
              <w:rPr>
                <w:spacing w:val="-2"/>
                <w:sz w:val="24"/>
              </w:rPr>
              <w:t xml:space="preserve"> </w:t>
            </w:r>
            <w:r>
              <w:rPr>
                <w:sz w:val="24"/>
              </w:rPr>
              <w:t>will</w:t>
            </w:r>
            <w:r>
              <w:rPr>
                <w:spacing w:val="-4"/>
                <w:sz w:val="24"/>
              </w:rPr>
              <w:t xml:space="preserve"> </w:t>
            </w:r>
            <w:r>
              <w:rPr>
                <w:sz w:val="24"/>
              </w:rPr>
              <w:t>affect</w:t>
            </w:r>
            <w:r>
              <w:rPr>
                <w:spacing w:val="-2"/>
                <w:sz w:val="24"/>
              </w:rPr>
              <w:t xml:space="preserve"> </w:t>
            </w:r>
            <w:r>
              <w:rPr>
                <w:sz w:val="24"/>
              </w:rPr>
              <w:t>the</w:t>
            </w:r>
            <w:r>
              <w:rPr>
                <w:spacing w:val="-2"/>
                <w:sz w:val="24"/>
              </w:rPr>
              <w:t xml:space="preserve"> </w:t>
            </w:r>
            <w:r>
              <w:rPr>
                <w:sz w:val="24"/>
              </w:rPr>
              <w:t>productivity</w:t>
            </w:r>
            <w:r>
              <w:rPr>
                <w:spacing w:val="-2"/>
                <w:sz w:val="24"/>
              </w:rPr>
              <w:t xml:space="preserve"> </w:t>
            </w:r>
            <w:r>
              <w:rPr>
                <w:spacing w:val="-5"/>
                <w:sz w:val="24"/>
              </w:rPr>
              <w:t>of</w:t>
            </w:r>
          </w:p>
          <w:p w:rsidR="00BC3DBA" w:rsidRDefault="00A8284D">
            <w:pPr>
              <w:pStyle w:val="TableParagraph"/>
              <w:spacing w:before="25"/>
              <w:ind w:left="148"/>
              <w:rPr>
                <w:sz w:val="24"/>
              </w:rPr>
            </w:pPr>
            <w:r>
              <w:rPr>
                <w:sz w:val="24"/>
              </w:rPr>
              <w:t>existing</w:t>
            </w:r>
            <w:r>
              <w:rPr>
                <w:spacing w:val="-4"/>
                <w:sz w:val="24"/>
              </w:rPr>
              <w:t xml:space="preserve"> </w:t>
            </w:r>
            <w:r>
              <w:rPr>
                <w:sz w:val="24"/>
              </w:rPr>
              <w:t>farming</w:t>
            </w:r>
            <w:r>
              <w:rPr>
                <w:spacing w:val="-1"/>
                <w:sz w:val="24"/>
              </w:rPr>
              <w:t xml:space="preserve"> </w:t>
            </w:r>
            <w:r>
              <w:rPr>
                <w:spacing w:val="-2"/>
                <w:sz w:val="24"/>
              </w:rPr>
              <w:t>practises.</w:t>
            </w:r>
          </w:p>
          <w:p w:rsidR="00BC3DBA" w:rsidRDefault="00A8284D">
            <w:pPr>
              <w:pStyle w:val="TableParagraph"/>
              <w:numPr>
                <w:ilvl w:val="0"/>
                <w:numId w:val="235"/>
              </w:numPr>
              <w:tabs>
                <w:tab w:val="left" w:pos="648"/>
                <w:tab w:val="left" w:pos="650"/>
              </w:tabs>
              <w:spacing w:before="187" w:line="259" w:lineRule="auto"/>
              <w:ind w:right="407"/>
              <w:rPr>
                <w:sz w:val="24"/>
              </w:rPr>
            </w:pPr>
            <w:r>
              <w:rPr>
                <w:sz w:val="24"/>
              </w:rPr>
              <w:t>It</w:t>
            </w:r>
            <w:r>
              <w:rPr>
                <w:spacing w:val="-2"/>
                <w:sz w:val="24"/>
              </w:rPr>
              <w:t xml:space="preserve"> </w:t>
            </w:r>
            <w:r>
              <w:rPr>
                <w:sz w:val="24"/>
              </w:rPr>
              <w:t>may</w:t>
            </w:r>
            <w:r>
              <w:rPr>
                <w:spacing w:val="-3"/>
                <w:sz w:val="24"/>
              </w:rPr>
              <w:t xml:space="preserve"> </w:t>
            </w:r>
            <w:r>
              <w:rPr>
                <w:sz w:val="24"/>
              </w:rPr>
              <w:t>be</w:t>
            </w:r>
            <w:r>
              <w:rPr>
                <w:spacing w:val="-2"/>
                <w:sz w:val="24"/>
              </w:rPr>
              <w:t xml:space="preserve"> </w:t>
            </w:r>
            <w:r>
              <w:rPr>
                <w:sz w:val="24"/>
              </w:rPr>
              <w:t>necessary</w:t>
            </w:r>
            <w:r>
              <w:rPr>
                <w:spacing w:val="-4"/>
                <w:sz w:val="24"/>
              </w:rPr>
              <w:t xml:space="preserve"> </w:t>
            </w:r>
            <w:r>
              <w:rPr>
                <w:sz w:val="24"/>
              </w:rPr>
              <w:t>to</w:t>
            </w:r>
            <w:r>
              <w:rPr>
                <w:spacing w:val="-2"/>
                <w:sz w:val="24"/>
              </w:rPr>
              <w:t xml:space="preserve"> </w:t>
            </w:r>
            <w:r>
              <w:rPr>
                <w:sz w:val="24"/>
              </w:rPr>
              <w:t>plant</w:t>
            </w:r>
            <w:r>
              <w:rPr>
                <w:spacing w:val="-2"/>
                <w:sz w:val="24"/>
              </w:rPr>
              <w:t xml:space="preserve"> </w:t>
            </w:r>
            <w:r>
              <w:rPr>
                <w:sz w:val="24"/>
              </w:rPr>
              <w:t>a</w:t>
            </w:r>
            <w:r>
              <w:rPr>
                <w:spacing w:val="-2"/>
                <w:sz w:val="24"/>
              </w:rPr>
              <w:t xml:space="preserve"> </w:t>
            </w:r>
            <w:r>
              <w:rPr>
                <w:color w:val="006FC0"/>
                <w:sz w:val="24"/>
                <w:u w:val="single" w:color="006FC0"/>
              </w:rPr>
              <w:t>new</w:t>
            </w:r>
            <w:r>
              <w:rPr>
                <w:color w:val="006FC0"/>
                <w:spacing w:val="-1"/>
                <w:sz w:val="24"/>
                <w:u w:val="single" w:color="006FC0"/>
              </w:rPr>
              <w:t xml:space="preserve"> </w:t>
            </w:r>
            <w:r>
              <w:rPr>
                <w:color w:val="006FC0"/>
                <w:sz w:val="24"/>
                <w:u w:val="single" w:color="006FC0"/>
              </w:rPr>
              <w:t>type</w:t>
            </w:r>
            <w:r>
              <w:rPr>
                <w:color w:val="006FC0"/>
                <w:spacing w:val="-4"/>
                <w:sz w:val="24"/>
                <w:u w:val="single" w:color="006FC0"/>
              </w:rPr>
              <w:t xml:space="preserve"> </w:t>
            </w:r>
            <w:r>
              <w:rPr>
                <w:color w:val="006FC0"/>
                <w:sz w:val="24"/>
                <w:u w:val="single" w:color="006FC0"/>
              </w:rPr>
              <w:t>of</w:t>
            </w:r>
            <w:r>
              <w:rPr>
                <w:color w:val="006FC0"/>
                <w:spacing w:val="-4"/>
                <w:sz w:val="24"/>
                <w:u w:val="single" w:color="006FC0"/>
              </w:rPr>
              <w:t xml:space="preserve"> </w:t>
            </w:r>
            <w:r>
              <w:rPr>
                <w:color w:val="006FC0"/>
                <w:sz w:val="24"/>
                <w:u w:val="single" w:color="006FC0"/>
              </w:rPr>
              <w:t>crops</w:t>
            </w:r>
            <w:r>
              <w:rPr>
                <w:color w:val="006FC0"/>
                <w:sz w:val="24"/>
              </w:rPr>
              <w:t xml:space="preserve"> </w:t>
            </w:r>
            <w:r>
              <w:rPr>
                <w:sz w:val="24"/>
              </w:rPr>
              <w:t>that</w:t>
            </w:r>
            <w:r>
              <w:rPr>
                <w:spacing w:val="-2"/>
                <w:sz w:val="24"/>
              </w:rPr>
              <w:t xml:space="preserve"> </w:t>
            </w:r>
            <w:r>
              <w:rPr>
                <w:sz w:val="24"/>
              </w:rPr>
              <w:t>are</w:t>
            </w:r>
            <w:r>
              <w:rPr>
                <w:spacing w:val="-2"/>
                <w:sz w:val="24"/>
              </w:rPr>
              <w:t xml:space="preserve"> </w:t>
            </w:r>
            <w:r>
              <w:rPr>
                <w:sz w:val="24"/>
              </w:rPr>
              <w:t>more</w:t>
            </w:r>
            <w:r>
              <w:rPr>
                <w:spacing w:val="-4"/>
                <w:sz w:val="24"/>
              </w:rPr>
              <w:t xml:space="preserve"> </w:t>
            </w:r>
            <w:r>
              <w:rPr>
                <w:sz w:val="24"/>
              </w:rPr>
              <w:t>hardy</w:t>
            </w:r>
            <w:r>
              <w:rPr>
                <w:spacing w:val="-2"/>
                <w:sz w:val="24"/>
              </w:rPr>
              <w:t xml:space="preserve"> </w:t>
            </w:r>
            <w:r>
              <w:rPr>
                <w:sz w:val="24"/>
              </w:rPr>
              <w:t>and</w:t>
            </w:r>
            <w:r>
              <w:rPr>
                <w:spacing w:val="-3"/>
                <w:sz w:val="24"/>
              </w:rPr>
              <w:t xml:space="preserve"> </w:t>
            </w:r>
            <w:r>
              <w:rPr>
                <w:sz w:val="24"/>
              </w:rPr>
              <w:t>suitable for harsh conditions.</w:t>
            </w:r>
          </w:p>
          <w:p w:rsidR="00BC3DBA" w:rsidRDefault="00A8284D">
            <w:pPr>
              <w:pStyle w:val="TableParagraph"/>
              <w:numPr>
                <w:ilvl w:val="0"/>
                <w:numId w:val="235"/>
              </w:numPr>
              <w:tabs>
                <w:tab w:val="left" w:pos="647"/>
                <w:tab w:val="left" w:pos="650"/>
              </w:tabs>
              <w:spacing w:line="259" w:lineRule="auto"/>
              <w:ind w:right="311"/>
              <w:rPr>
                <w:sz w:val="24"/>
              </w:rPr>
            </w:pPr>
            <w:r>
              <w:rPr>
                <w:sz w:val="24"/>
              </w:rPr>
              <w:t>In</w:t>
            </w:r>
            <w:r>
              <w:rPr>
                <w:spacing w:val="-4"/>
                <w:sz w:val="24"/>
              </w:rPr>
              <w:t xml:space="preserve"> </w:t>
            </w:r>
            <w:r>
              <w:rPr>
                <w:sz w:val="24"/>
              </w:rPr>
              <w:t>some</w:t>
            </w:r>
            <w:r>
              <w:rPr>
                <w:spacing w:val="-2"/>
                <w:sz w:val="24"/>
              </w:rPr>
              <w:t xml:space="preserve"> </w:t>
            </w:r>
            <w:r>
              <w:rPr>
                <w:sz w:val="24"/>
              </w:rPr>
              <w:t>regions,</w:t>
            </w:r>
            <w:r>
              <w:rPr>
                <w:spacing w:val="-1"/>
                <w:sz w:val="24"/>
              </w:rPr>
              <w:t xml:space="preserve"> </w:t>
            </w:r>
            <w:r>
              <w:rPr>
                <w:color w:val="006FC0"/>
                <w:sz w:val="24"/>
                <w:u w:val="single" w:color="006FC0"/>
              </w:rPr>
              <w:t>biotechnology</w:t>
            </w:r>
            <w:r>
              <w:rPr>
                <w:color w:val="006FC0"/>
                <w:spacing w:val="-2"/>
                <w:sz w:val="24"/>
              </w:rPr>
              <w:t xml:space="preserve"> </w:t>
            </w:r>
            <w:r>
              <w:rPr>
                <w:sz w:val="24"/>
              </w:rPr>
              <w:t>is</w:t>
            </w:r>
            <w:r>
              <w:rPr>
                <w:spacing w:val="-3"/>
                <w:sz w:val="24"/>
              </w:rPr>
              <w:t xml:space="preserve"> </w:t>
            </w:r>
            <w:r>
              <w:rPr>
                <w:sz w:val="24"/>
              </w:rPr>
              <w:t>being</w:t>
            </w:r>
            <w:r>
              <w:rPr>
                <w:spacing w:val="-3"/>
                <w:sz w:val="24"/>
              </w:rPr>
              <w:t xml:space="preserve"> </w:t>
            </w:r>
            <w:r>
              <w:rPr>
                <w:sz w:val="24"/>
              </w:rPr>
              <w:t>used</w:t>
            </w:r>
            <w:r>
              <w:rPr>
                <w:spacing w:val="-3"/>
                <w:sz w:val="24"/>
              </w:rPr>
              <w:t xml:space="preserve"> </w:t>
            </w:r>
            <w:r>
              <w:rPr>
                <w:sz w:val="24"/>
              </w:rPr>
              <w:t>to</w:t>
            </w:r>
            <w:r>
              <w:rPr>
                <w:spacing w:val="-3"/>
                <w:sz w:val="24"/>
              </w:rPr>
              <w:t xml:space="preserve"> </w:t>
            </w:r>
            <w:r>
              <w:rPr>
                <w:sz w:val="24"/>
              </w:rPr>
              <w:t>create</w:t>
            </w:r>
            <w:r>
              <w:rPr>
                <w:spacing w:val="-3"/>
                <w:sz w:val="24"/>
              </w:rPr>
              <w:t xml:space="preserve"> </w:t>
            </w:r>
            <w:r>
              <w:rPr>
                <w:sz w:val="24"/>
              </w:rPr>
              <w:t>new</w:t>
            </w:r>
            <w:r>
              <w:rPr>
                <w:spacing w:val="-2"/>
                <w:sz w:val="24"/>
              </w:rPr>
              <w:t xml:space="preserve"> </w:t>
            </w:r>
            <w:r>
              <w:rPr>
                <w:sz w:val="24"/>
              </w:rPr>
              <w:t>crop</w:t>
            </w:r>
            <w:r>
              <w:rPr>
                <w:spacing w:val="-5"/>
                <w:sz w:val="24"/>
              </w:rPr>
              <w:t xml:space="preserve"> </w:t>
            </w:r>
            <w:r>
              <w:rPr>
                <w:sz w:val="24"/>
              </w:rPr>
              <w:t>varieties</w:t>
            </w:r>
            <w:r>
              <w:rPr>
                <w:spacing w:val="-3"/>
                <w:sz w:val="24"/>
              </w:rPr>
              <w:t xml:space="preserve"> </w:t>
            </w:r>
            <w:r>
              <w:rPr>
                <w:sz w:val="24"/>
              </w:rPr>
              <w:t>which</w:t>
            </w:r>
            <w:r>
              <w:rPr>
                <w:spacing w:val="-3"/>
                <w:sz w:val="24"/>
              </w:rPr>
              <w:t xml:space="preserve"> </w:t>
            </w:r>
            <w:r>
              <w:rPr>
                <w:sz w:val="24"/>
              </w:rPr>
              <w:t>are more resistant to extreme weather.</w:t>
            </w:r>
          </w:p>
        </w:tc>
      </w:tr>
    </w:tbl>
    <w:p w:rsidR="00BC3DBA" w:rsidRDefault="00A8284D">
      <w:pPr>
        <w:pStyle w:val="BodyText"/>
        <w:spacing w:before="11"/>
        <w:rPr>
          <w:rFonts w:ascii="Calibri"/>
          <w:sz w:val="4"/>
        </w:rPr>
      </w:pPr>
      <w:r>
        <w:rPr>
          <w:noProof/>
          <w:lang w:val="en-GB" w:eastAsia="en-GB"/>
        </w:rPr>
        <mc:AlternateContent>
          <mc:Choice Requires="wpg">
            <w:drawing>
              <wp:anchor distT="0" distB="0" distL="0" distR="0" simplePos="0" relativeHeight="251710464" behindDoc="1" locked="0" layoutInCell="1" allowOverlap="1">
                <wp:simplePos x="0" y="0"/>
                <wp:positionH relativeFrom="page">
                  <wp:posOffset>532130</wp:posOffset>
                </wp:positionH>
                <wp:positionV relativeFrom="paragraph">
                  <wp:posOffset>78613</wp:posOffset>
                </wp:positionV>
                <wp:extent cx="3062605" cy="2102485"/>
                <wp:effectExtent l="0" t="0" r="0" b="0"/>
                <wp:wrapTopAndBottom/>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2605" cy="2102485"/>
                          <a:chOff x="0" y="0"/>
                          <a:chExt cx="3062605" cy="2102485"/>
                        </a:xfrm>
                      </wpg:grpSpPr>
                      <wps:wsp>
                        <wps:cNvPr id="283" name="Graphic 283"/>
                        <wps:cNvSpPr/>
                        <wps:spPr>
                          <a:xfrm>
                            <a:off x="3175" y="140335"/>
                            <a:ext cx="3056255" cy="1958975"/>
                          </a:xfrm>
                          <a:custGeom>
                            <a:avLst/>
                            <a:gdLst/>
                            <a:ahLst/>
                            <a:cxnLst/>
                            <a:rect l="l" t="t" r="r" b="b"/>
                            <a:pathLst>
                              <a:path w="3056255" h="1958975">
                                <a:moveTo>
                                  <a:pt x="0" y="1958975"/>
                                </a:moveTo>
                                <a:lnTo>
                                  <a:pt x="3056255" y="1958975"/>
                                </a:lnTo>
                                <a:lnTo>
                                  <a:pt x="3056255" y="0"/>
                                </a:lnTo>
                                <a:lnTo>
                                  <a:pt x="0" y="0"/>
                                </a:lnTo>
                                <a:lnTo>
                                  <a:pt x="0" y="1958975"/>
                                </a:lnTo>
                                <a:close/>
                              </a:path>
                            </a:pathLst>
                          </a:custGeom>
                          <a:ln w="6350">
                            <a:solidFill>
                              <a:srgbClr val="00AF50"/>
                            </a:solidFill>
                            <a:prstDash val="solid"/>
                          </a:ln>
                        </wps:spPr>
                        <wps:bodyPr wrap="square" lIns="0" tIns="0" rIns="0" bIns="0" rtlCol="0">
                          <a:prstTxWarp prst="textNoShape">
                            <a:avLst/>
                          </a:prstTxWarp>
                          <a:noAutofit/>
                        </wps:bodyPr>
                      </wps:wsp>
                      <wps:wsp>
                        <wps:cNvPr id="284" name="Graphic 284"/>
                        <wps:cNvSpPr/>
                        <wps:spPr>
                          <a:xfrm>
                            <a:off x="16509" y="6350"/>
                            <a:ext cx="2162175" cy="276225"/>
                          </a:xfrm>
                          <a:custGeom>
                            <a:avLst/>
                            <a:gdLst/>
                            <a:ahLst/>
                            <a:cxnLst/>
                            <a:rect l="l" t="t" r="r" b="b"/>
                            <a:pathLst>
                              <a:path w="2162175" h="276225">
                                <a:moveTo>
                                  <a:pt x="2162175" y="0"/>
                                </a:moveTo>
                                <a:lnTo>
                                  <a:pt x="0" y="0"/>
                                </a:lnTo>
                                <a:lnTo>
                                  <a:pt x="0" y="276225"/>
                                </a:lnTo>
                                <a:lnTo>
                                  <a:pt x="2162175" y="276225"/>
                                </a:lnTo>
                                <a:lnTo>
                                  <a:pt x="2162175" y="0"/>
                                </a:lnTo>
                                <a:close/>
                              </a:path>
                            </a:pathLst>
                          </a:custGeom>
                          <a:solidFill>
                            <a:srgbClr val="00AF50"/>
                          </a:solidFill>
                        </wps:spPr>
                        <wps:bodyPr wrap="square" lIns="0" tIns="0" rIns="0" bIns="0" rtlCol="0">
                          <a:prstTxWarp prst="textNoShape">
                            <a:avLst/>
                          </a:prstTxWarp>
                          <a:noAutofit/>
                        </wps:bodyPr>
                      </wps:wsp>
                      <wps:wsp>
                        <wps:cNvPr id="285" name="Graphic 285"/>
                        <wps:cNvSpPr/>
                        <wps:spPr>
                          <a:xfrm>
                            <a:off x="16509" y="6350"/>
                            <a:ext cx="2162175" cy="276225"/>
                          </a:xfrm>
                          <a:custGeom>
                            <a:avLst/>
                            <a:gdLst/>
                            <a:ahLst/>
                            <a:cxnLst/>
                            <a:rect l="l" t="t" r="r" b="b"/>
                            <a:pathLst>
                              <a:path w="2162175" h="276225">
                                <a:moveTo>
                                  <a:pt x="0" y="276225"/>
                                </a:moveTo>
                                <a:lnTo>
                                  <a:pt x="2162175" y="276225"/>
                                </a:lnTo>
                                <a:lnTo>
                                  <a:pt x="2162175" y="0"/>
                                </a:lnTo>
                                <a:lnTo>
                                  <a:pt x="0" y="0"/>
                                </a:lnTo>
                                <a:lnTo>
                                  <a:pt x="0" y="276225"/>
                                </a:lnTo>
                                <a:close/>
                              </a:path>
                            </a:pathLst>
                          </a:custGeom>
                          <a:ln w="12700">
                            <a:solidFill>
                              <a:srgbClr val="00AF50"/>
                            </a:solidFill>
                            <a:prstDash val="solid"/>
                          </a:ln>
                        </wps:spPr>
                        <wps:bodyPr wrap="square" lIns="0" tIns="0" rIns="0" bIns="0" rtlCol="0">
                          <a:prstTxWarp prst="textNoShape">
                            <a:avLst/>
                          </a:prstTxWarp>
                          <a:noAutofit/>
                        </wps:bodyPr>
                      </wps:wsp>
                      <wps:wsp>
                        <wps:cNvPr id="286" name="Textbox 286"/>
                        <wps:cNvSpPr txBox="1"/>
                        <wps:spPr>
                          <a:xfrm>
                            <a:off x="0" y="0"/>
                            <a:ext cx="3062605" cy="2102485"/>
                          </a:xfrm>
                          <a:prstGeom prst="rect">
                            <a:avLst/>
                          </a:prstGeom>
                        </wps:spPr>
                        <wps:txbx>
                          <w:txbxContent>
                            <w:p w:rsidR="00A8284D" w:rsidRDefault="00A8284D">
                              <w:pPr>
                                <w:spacing w:before="93"/>
                                <w:ind w:left="516"/>
                              </w:pPr>
                              <w:r>
                                <w:rPr>
                                  <w:color w:val="FFFFFF"/>
                                </w:rPr>
                                <w:t>Managing</w:t>
                              </w:r>
                              <w:r>
                                <w:rPr>
                                  <w:color w:val="FFFFFF"/>
                                  <w:spacing w:val="-6"/>
                                </w:rPr>
                                <w:t xml:space="preserve"> </w:t>
                              </w:r>
                              <w:r>
                                <w:rPr>
                                  <w:color w:val="FFFFFF"/>
                                </w:rPr>
                                <w:t>Water</w:t>
                              </w:r>
                              <w:r>
                                <w:rPr>
                                  <w:color w:val="FFFFFF"/>
                                  <w:spacing w:val="-3"/>
                                </w:rPr>
                                <w:t xml:space="preserve"> </w:t>
                              </w:r>
                              <w:r>
                                <w:rPr>
                                  <w:color w:val="FFFFFF"/>
                                  <w:spacing w:val="-2"/>
                                </w:rPr>
                                <w:t>Supply</w:t>
                              </w:r>
                            </w:p>
                            <w:p w:rsidR="00A8284D" w:rsidRDefault="00A8284D">
                              <w:pPr>
                                <w:spacing w:before="89" w:line="259" w:lineRule="auto"/>
                                <w:ind w:left="153"/>
                                <w:rPr>
                                  <w:sz w:val="24"/>
                                </w:rPr>
                              </w:pPr>
                              <w:r>
                                <w:rPr>
                                  <w:sz w:val="24"/>
                                </w:rPr>
                                <w:t>Dry</w:t>
                              </w:r>
                              <w:r>
                                <w:rPr>
                                  <w:spacing w:val="-8"/>
                                  <w:sz w:val="24"/>
                                </w:rPr>
                                <w:t xml:space="preserve"> </w:t>
                              </w:r>
                              <w:r>
                                <w:rPr>
                                  <w:sz w:val="24"/>
                                </w:rPr>
                                <w:t>areas</w:t>
                              </w:r>
                              <w:r>
                                <w:rPr>
                                  <w:spacing w:val="-7"/>
                                  <w:sz w:val="24"/>
                                </w:rPr>
                                <w:t xml:space="preserve"> </w:t>
                              </w:r>
                              <w:r>
                                <w:rPr>
                                  <w:sz w:val="24"/>
                                </w:rPr>
                                <w:t>are</w:t>
                              </w:r>
                              <w:r>
                                <w:rPr>
                                  <w:spacing w:val="-7"/>
                                  <w:sz w:val="24"/>
                                </w:rPr>
                                <w:t xml:space="preserve"> </w:t>
                              </w:r>
                              <w:r>
                                <w:rPr>
                                  <w:sz w:val="24"/>
                                </w:rPr>
                                <w:t>predicted</w:t>
                              </w:r>
                              <w:r>
                                <w:rPr>
                                  <w:spacing w:val="-7"/>
                                  <w:sz w:val="24"/>
                                </w:rPr>
                                <w:t xml:space="preserve"> </w:t>
                              </w:r>
                              <w:r>
                                <w:rPr>
                                  <w:sz w:val="24"/>
                                </w:rPr>
                                <w:t>to</w:t>
                              </w:r>
                              <w:r>
                                <w:rPr>
                                  <w:spacing w:val="-7"/>
                                  <w:sz w:val="24"/>
                                </w:rPr>
                                <w:t xml:space="preserve"> </w:t>
                              </w:r>
                              <w:r>
                                <w:rPr>
                                  <w:sz w:val="24"/>
                                </w:rPr>
                                <w:t>get</w:t>
                              </w:r>
                              <w:r>
                                <w:rPr>
                                  <w:spacing w:val="-7"/>
                                  <w:sz w:val="24"/>
                                </w:rPr>
                                <w:t xml:space="preserve"> </w:t>
                              </w:r>
                              <w:r>
                                <w:rPr>
                                  <w:sz w:val="24"/>
                                </w:rPr>
                                <w:t>drier, leading to water shortages,</w:t>
                              </w:r>
                            </w:p>
                            <w:p w:rsidR="00A8284D" w:rsidRDefault="00A8284D">
                              <w:pPr>
                                <w:numPr>
                                  <w:ilvl w:val="0"/>
                                  <w:numId w:val="234"/>
                                </w:numPr>
                                <w:tabs>
                                  <w:tab w:val="left" w:pos="512"/>
                                </w:tabs>
                                <w:spacing w:before="159"/>
                                <w:ind w:left="512" w:hanging="359"/>
                                <w:rPr>
                                  <w:sz w:val="24"/>
                                </w:rPr>
                              </w:pPr>
                              <w:r>
                                <w:rPr>
                                  <w:color w:val="00AF50"/>
                                  <w:sz w:val="24"/>
                                  <w:u w:val="single" w:color="00AF50"/>
                                </w:rPr>
                                <w:t>Water</w:t>
                              </w:r>
                              <w:r>
                                <w:rPr>
                                  <w:color w:val="00AF50"/>
                                  <w:spacing w:val="-3"/>
                                  <w:sz w:val="24"/>
                                  <w:u w:val="single" w:color="00AF50"/>
                                </w:rPr>
                                <w:t xml:space="preserve"> </w:t>
                              </w:r>
                              <w:r>
                                <w:rPr>
                                  <w:color w:val="00AF50"/>
                                  <w:sz w:val="24"/>
                                  <w:u w:val="single" w:color="00AF50"/>
                                </w:rPr>
                                <w:t>meters</w:t>
                              </w:r>
                              <w:r>
                                <w:rPr>
                                  <w:color w:val="00AF50"/>
                                  <w:spacing w:val="-1"/>
                                  <w:sz w:val="24"/>
                                </w:rPr>
                                <w:t xml:space="preserve"> </w:t>
                              </w:r>
                              <w:r>
                                <w:rPr>
                                  <w:sz w:val="24"/>
                                </w:rPr>
                                <w:t>can</w:t>
                              </w:r>
                              <w:r>
                                <w:rPr>
                                  <w:spacing w:val="-4"/>
                                  <w:sz w:val="24"/>
                                </w:rPr>
                                <w:t xml:space="preserve"> </w:t>
                              </w:r>
                              <w:r>
                                <w:rPr>
                                  <w:sz w:val="24"/>
                                </w:rPr>
                                <w:t>be</w:t>
                              </w:r>
                              <w:r>
                                <w:rPr>
                                  <w:spacing w:val="-2"/>
                                  <w:sz w:val="24"/>
                                </w:rPr>
                                <w:t xml:space="preserve"> </w:t>
                              </w:r>
                              <w:r>
                                <w:rPr>
                                  <w:sz w:val="24"/>
                                </w:rPr>
                                <w:t>installed</w:t>
                              </w:r>
                              <w:r>
                                <w:rPr>
                                  <w:spacing w:val="-1"/>
                                  <w:sz w:val="24"/>
                                </w:rPr>
                                <w:t xml:space="preserve"> </w:t>
                              </w:r>
                              <w:r>
                                <w:rPr>
                                  <w:spacing w:val="-5"/>
                                  <w:sz w:val="24"/>
                                </w:rPr>
                                <w:t>in</w:t>
                              </w:r>
                            </w:p>
                            <w:p w:rsidR="00A8284D" w:rsidRDefault="00A8284D">
                              <w:pPr>
                                <w:spacing w:before="28"/>
                                <w:ind w:left="513"/>
                                <w:rPr>
                                  <w:sz w:val="24"/>
                                </w:rPr>
                              </w:pPr>
                              <w:r>
                                <w:rPr>
                                  <w:sz w:val="24"/>
                                </w:rPr>
                                <w:t>people’s</w:t>
                              </w:r>
                              <w:r>
                                <w:rPr>
                                  <w:spacing w:val="-3"/>
                                  <w:sz w:val="24"/>
                                </w:rPr>
                                <w:t xml:space="preserve"> </w:t>
                              </w:r>
                              <w:r>
                                <w:rPr>
                                  <w:sz w:val="24"/>
                                </w:rPr>
                                <w:t>homes</w:t>
                              </w:r>
                              <w:r>
                                <w:rPr>
                                  <w:spacing w:val="-2"/>
                                  <w:sz w:val="24"/>
                                </w:rPr>
                                <w:t xml:space="preserve"> </w:t>
                              </w:r>
                              <w:r>
                                <w:rPr>
                                  <w:sz w:val="24"/>
                                </w:rPr>
                                <w:t>to</w:t>
                              </w:r>
                              <w:r>
                                <w:rPr>
                                  <w:spacing w:val="-1"/>
                                  <w:sz w:val="24"/>
                                </w:rPr>
                                <w:t xml:space="preserve"> </w:t>
                              </w:r>
                              <w:r>
                                <w:rPr>
                                  <w:sz w:val="24"/>
                                </w:rPr>
                                <w:t>discourage</w:t>
                              </w:r>
                              <w:r>
                                <w:rPr>
                                  <w:spacing w:val="-1"/>
                                  <w:sz w:val="24"/>
                                </w:rPr>
                                <w:t xml:space="preserve"> </w:t>
                              </w:r>
                              <w:r>
                                <w:rPr>
                                  <w:spacing w:val="-4"/>
                                  <w:sz w:val="24"/>
                                </w:rPr>
                                <w:t>use.</w:t>
                              </w:r>
                            </w:p>
                            <w:p w:rsidR="00A8284D" w:rsidRDefault="00A8284D">
                              <w:pPr>
                                <w:numPr>
                                  <w:ilvl w:val="0"/>
                                  <w:numId w:val="234"/>
                                </w:numPr>
                                <w:tabs>
                                  <w:tab w:val="left" w:pos="510"/>
                                  <w:tab w:val="left" w:pos="513"/>
                                </w:tabs>
                                <w:spacing w:before="26" w:line="259" w:lineRule="auto"/>
                                <w:ind w:right="171"/>
                                <w:rPr>
                                  <w:sz w:val="24"/>
                                </w:rPr>
                              </w:pPr>
                              <w:r>
                                <w:rPr>
                                  <w:color w:val="00AF50"/>
                                  <w:sz w:val="24"/>
                                  <w:u w:val="single" w:color="00AF50"/>
                                </w:rPr>
                                <w:t>Rainwater can be collected</w:t>
                              </w:r>
                              <w:r>
                                <w:rPr>
                                  <w:color w:val="00AF50"/>
                                  <w:sz w:val="24"/>
                                </w:rPr>
                                <w:t xml:space="preserve"> </w:t>
                              </w:r>
                              <w:r>
                                <w:rPr>
                                  <w:sz w:val="24"/>
                                </w:rPr>
                                <w:t>and</w:t>
                              </w:r>
                              <w:r>
                                <w:rPr>
                                  <w:spacing w:val="40"/>
                                  <w:sz w:val="24"/>
                                </w:rPr>
                                <w:t xml:space="preserve"> </w:t>
                              </w:r>
                              <w:r>
                                <w:rPr>
                                  <w:sz w:val="24"/>
                                </w:rPr>
                                <w:t>waste</w:t>
                              </w:r>
                              <w:r>
                                <w:rPr>
                                  <w:spacing w:val="-8"/>
                                  <w:sz w:val="24"/>
                                </w:rPr>
                                <w:t xml:space="preserve"> </w:t>
                              </w:r>
                              <w:r>
                                <w:rPr>
                                  <w:sz w:val="24"/>
                                </w:rPr>
                                <w:t>water</w:t>
                              </w:r>
                              <w:r>
                                <w:rPr>
                                  <w:spacing w:val="-7"/>
                                  <w:sz w:val="24"/>
                                </w:rPr>
                                <w:t xml:space="preserve"> </w:t>
                              </w:r>
                              <w:r>
                                <w:rPr>
                                  <w:sz w:val="24"/>
                                </w:rPr>
                                <w:t>can</w:t>
                              </w:r>
                              <w:r>
                                <w:rPr>
                                  <w:spacing w:val="-7"/>
                                  <w:sz w:val="24"/>
                                </w:rPr>
                                <w:t xml:space="preserve"> </w:t>
                              </w:r>
                              <w:r>
                                <w:rPr>
                                  <w:sz w:val="24"/>
                                </w:rPr>
                                <w:t>be</w:t>
                              </w:r>
                              <w:r>
                                <w:rPr>
                                  <w:spacing w:val="-6"/>
                                  <w:sz w:val="24"/>
                                </w:rPr>
                                <w:t xml:space="preserve"> </w:t>
                              </w:r>
                              <w:r>
                                <w:rPr>
                                  <w:sz w:val="24"/>
                                </w:rPr>
                                <w:t>recycled</w:t>
                              </w:r>
                              <w:r>
                                <w:rPr>
                                  <w:spacing w:val="-6"/>
                                  <w:sz w:val="24"/>
                                </w:rPr>
                                <w:t xml:space="preserve"> </w:t>
                              </w:r>
                              <w:r>
                                <w:rPr>
                                  <w:sz w:val="24"/>
                                </w:rPr>
                                <w:t>to</w:t>
                              </w:r>
                              <w:r>
                                <w:rPr>
                                  <w:spacing w:val="-6"/>
                                  <w:sz w:val="24"/>
                                </w:rPr>
                                <w:t xml:space="preserve"> </w:t>
                              </w:r>
                              <w:r>
                                <w:rPr>
                                  <w:sz w:val="24"/>
                                </w:rPr>
                                <w:t>make more water available</w:t>
                              </w:r>
                            </w:p>
                          </w:txbxContent>
                        </wps:txbx>
                        <wps:bodyPr wrap="square" lIns="0" tIns="0" rIns="0" bIns="0" rtlCol="0">
                          <a:noAutofit/>
                        </wps:bodyPr>
                      </wps:wsp>
                    </wpg:wgp>
                  </a:graphicData>
                </a:graphic>
              </wp:anchor>
            </w:drawing>
          </mc:Choice>
          <mc:Fallback>
            <w:pict>
              <v:group id="Group 282" o:spid="_x0000_s1260" style="position:absolute;margin-left:41.9pt;margin-top:6.2pt;width:241.15pt;height:165.55pt;z-index:-251606016;mso-wrap-distance-left:0;mso-wrap-distance-right:0;mso-position-horizontal-relative:page;mso-position-vertical-relative:text" coordsize="30626,21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">
                <v:shape id="Graphic 283" o:spid="_x0000_s1261" style="position:absolute;left:31;top:1403;width:30563;height:19590;visibility:visible;mso-wrap-style:square;v-text-anchor:top" coordsize="3056255,1958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" path="m,1958975r3056255,l3056255,,,,,1958975xe" filled="f" strokecolor="#00af50" strokeweight=".5pt">
                  <v:path arrowok="t"/>
                </v:shape>
                <v:shape id="Graphic 284" o:spid="_x0000_s1262" style="position:absolute;left:165;top:63;width:21621;height:2762;visibility:visible;mso-wrap-style:square;v-text-anchor:top" coordsize="2162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" path="m2162175,l,,,276225r2162175,l2162175,xe" fillcolor="#00af50" stroked="f">
                  <v:path arrowok="t"/>
                </v:shape>
                <v:shape id="Graphic 285" o:spid="_x0000_s1263" style="position:absolute;left:165;top:63;width:21621;height:2762;visibility:visible;mso-wrap-style:square;v-text-anchor:top" coordsize="2162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" path="m,276225r2162175,l2162175,,,,,276225xe" filled="f" strokecolor="#00af50" strokeweight="1pt">
                  <v:path arrowok="t"/>
                </v:shape>
                <v:shape id="Textbox 286" o:spid="_x0000_s1264" type="#_x0000_t202" style="position:absolute;width:30626;height:2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filled="f" stroked="f">
                  <v:textbox inset="0,0,0,0">
                    <w:txbxContent>
                      <w:p w:rsidR="00A8284D" w:rsidRDefault="00A8284D">
                        <w:pPr>
                          <w:spacing w:before="93"/>
                          <w:ind w:left="516"/>
                        </w:pPr>
                        <w:r>
                          <w:rPr>
                            <w:color w:val="FFFFFF"/>
                          </w:rPr>
                          <w:t>Managing</w:t>
                        </w:r>
                        <w:r>
                          <w:rPr>
                            <w:color w:val="FFFFFF"/>
                            <w:spacing w:val="-6"/>
                          </w:rPr>
                          <w:t xml:space="preserve"> </w:t>
                        </w:r>
                        <w:r>
                          <w:rPr>
                            <w:color w:val="FFFFFF"/>
                          </w:rPr>
                          <w:t>Water</w:t>
                        </w:r>
                        <w:r>
                          <w:rPr>
                            <w:color w:val="FFFFFF"/>
                            <w:spacing w:val="-3"/>
                          </w:rPr>
                          <w:t xml:space="preserve"> </w:t>
                        </w:r>
                        <w:r>
                          <w:rPr>
                            <w:color w:val="FFFFFF"/>
                            <w:spacing w:val="-2"/>
                          </w:rPr>
                          <w:t>Supply</w:t>
                        </w:r>
                      </w:p>
                      <w:p w:rsidR="00A8284D" w:rsidRDefault="00A8284D">
                        <w:pPr>
                          <w:spacing w:before="89" w:line="259" w:lineRule="auto"/>
                          <w:ind w:left="153"/>
                          <w:rPr>
                            <w:sz w:val="24"/>
                          </w:rPr>
                        </w:pPr>
                        <w:r>
                          <w:rPr>
                            <w:sz w:val="24"/>
                          </w:rPr>
                          <w:t>Dry</w:t>
                        </w:r>
                        <w:r>
                          <w:rPr>
                            <w:spacing w:val="-8"/>
                            <w:sz w:val="24"/>
                          </w:rPr>
                          <w:t xml:space="preserve"> </w:t>
                        </w:r>
                        <w:r>
                          <w:rPr>
                            <w:sz w:val="24"/>
                          </w:rPr>
                          <w:t>areas</w:t>
                        </w:r>
                        <w:r>
                          <w:rPr>
                            <w:spacing w:val="-7"/>
                            <w:sz w:val="24"/>
                          </w:rPr>
                          <w:t xml:space="preserve"> </w:t>
                        </w:r>
                        <w:r>
                          <w:rPr>
                            <w:sz w:val="24"/>
                          </w:rPr>
                          <w:t>are</w:t>
                        </w:r>
                        <w:r>
                          <w:rPr>
                            <w:spacing w:val="-7"/>
                            <w:sz w:val="24"/>
                          </w:rPr>
                          <w:t xml:space="preserve"> </w:t>
                        </w:r>
                        <w:r>
                          <w:rPr>
                            <w:sz w:val="24"/>
                          </w:rPr>
                          <w:t>predicted</w:t>
                        </w:r>
                        <w:r>
                          <w:rPr>
                            <w:spacing w:val="-7"/>
                            <w:sz w:val="24"/>
                          </w:rPr>
                          <w:t xml:space="preserve"> </w:t>
                        </w:r>
                        <w:r>
                          <w:rPr>
                            <w:sz w:val="24"/>
                          </w:rPr>
                          <w:t>to</w:t>
                        </w:r>
                        <w:r>
                          <w:rPr>
                            <w:spacing w:val="-7"/>
                            <w:sz w:val="24"/>
                          </w:rPr>
                          <w:t xml:space="preserve"> </w:t>
                        </w:r>
                        <w:r>
                          <w:rPr>
                            <w:sz w:val="24"/>
                          </w:rPr>
                          <w:t>get</w:t>
                        </w:r>
                        <w:r>
                          <w:rPr>
                            <w:spacing w:val="-7"/>
                            <w:sz w:val="24"/>
                          </w:rPr>
                          <w:t xml:space="preserve"> </w:t>
                        </w:r>
                        <w:r>
                          <w:rPr>
                            <w:sz w:val="24"/>
                          </w:rPr>
                          <w:t>drier, leading to water shortages,</w:t>
                        </w:r>
                      </w:p>
                      <w:p w:rsidR="00A8284D" w:rsidRDefault="00A8284D">
                        <w:pPr>
                          <w:numPr>
                            <w:ilvl w:val="0"/>
                            <w:numId w:val="234"/>
                          </w:numPr>
                          <w:tabs>
                            <w:tab w:val="left" w:pos="512"/>
                          </w:tabs>
                          <w:spacing w:before="159"/>
                          <w:ind w:left="512" w:hanging="359"/>
                          <w:rPr>
                            <w:sz w:val="24"/>
                          </w:rPr>
                        </w:pPr>
                        <w:r>
                          <w:rPr>
                            <w:color w:val="00AF50"/>
                            <w:sz w:val="24"/>
                            <w:u w:val="single" w:color="00AF50"/>
                          </w:rPr>
                          <w:t>Water</w:t>
                        </w:r>
                        <w:r>
                          <w:rPr>
                            <w:color w:val="00AF50"/>
                            <w:spacing w:val="-3"/>
                            <w:sz w:val="24"/>
                            <w:u w:val="single" w:color="00AF50"/>
                          </w:rPr>
                          <w:t xml:space="preserve"> </w:t>
                        </w:r>
                        <w:r>
                          <w:rPr>
                            <w:color w:val="00AF50"/>
                            <w:sz w:val="24"/>
                            <w:u w:val="single" w:color="00AF50"/>
                          </w:rPr>
                          <w:t>meters</w:t>
                        </w:r>
                        <w:r>
                          <w:rPr>
                            <w:color w:val="00AF50"/>
                            <w:spacing w:val="-1"/>
                            <w:sz w:val="24"/>
                          </w:rPr>
                          <w:t xml:space="preserve"> </w:t>
                        </w:r>
                        <w:r>
                          <w:rPr>
                            <w:sz w:val="24"/>
                          </w:rPr>
                          <w:t>can</w:t>
                        </w:r>
                        <w:r>
                          <w:rPr>
                            <w:spacing w:val="-4"/>
                            <w:sz w:val="24"/>
                          </w:rPr>
                          <w:t xml:space="preserve"> </w:t>
                        </w:r>
                        <w:r>
                          <w:rPr>
                            <w:sz w:val="24"/>
                          </w:rPr>
                          <w:t>be</w:t>
                        </w:r>
                        <w:r>
                          <w:rPr>
                            <w:spacing w:val="-2"/>
                            <w:sz w:val="24"/>
                          </w:rPr>
                          <w:t xml:space="preserve"> </w:t>
                        </w:r>
                        <w:r>
                          <w:rPr>
                            <w:sz w:val="24"/>
                          </w:rPr>
                          <w:t>installed</w:t>
                        </w:r>
                        <w:r>
                          <w:rPr>
                            <w:spacing w:val="-1"/>
                            <w:sz w:val="24"/>
                          </w:rPr>
                          <w:t xml:space="preserve"> </w:t>
                        </w:r>
                        <w:r>
                          <w:rPr>
                            <w:spacing w:val="-5"/>
                            <w:sz w:val="24"/>
                          </w:rPr>
                          <w:t>in</w:t>
                        </w:r>
                      </w:p>
                      <w:p w:rsidR="00A8284D" w:rsidRDefault="00A8284D">
                        <w:pPr>
                          <w:spacing w:before="28"/>
                          <w:ind w:left="513"/>
                          <w:rPr>
                            <w:sz w:val="24"/>
                          </w:rPr>
                        </w:pPr>
                        <w:r>
                          <w:rPr>
                            <w:sz w:val="24"/>
                          </w:rPr>
                          <w:t>people’s</w:t>
                        </w:r>
                        <w:r>
                          <w:rPr>
                            <w:spacing w:val="-3"/>
                            <w:sz w:val="24"/>
                          </w:rPr>
                          <w:t xml:space="preserve"> </w:t>
                        </w:r>
                        <w:r>
                          <w:rPr>
                            <w:sz w:val="24"/>
                          </w:rPr>
                          <w:t>homes</w:t>
                        </w:r>
                        <w:r>
                          <w:rPr>
                            <w:spacing w:val="-2"/>
                            <w:sz w:val="24"/>
                          </w:rPr>
                          <w:t xml:space="preserve"> </w:t>
                        </w:r>
                        <w:r>
                          <w:rPr>
                            <w:sz w:val="24"/>
                          </w:rPr>
                          <w:t>to</w:t>
                        </w:r>
                        <w:r>
                          <w:rPr>
                            <w:spacing w:val="-1"/>
                            <w:sz w:val="24"/>
                          </w:rPr>
                          <w:t xml:space="preserve"> </w:t>
                        </w:r>
                        <w:r>
                          <w:rPr>
                            <w:sz w:val="24"/>
                          </w:rPr>
                          <w:t>discourage</w:t>
                        </w:r>
                        <w:r>
                          <w:rPr>
                            <w:spacing w:val="-1"/>
                            <w:sz w:val="24"/>
                          </w:rPr>
                          <w:t xml:space="preserve"> </w:t>
                        </w:r>
                        <w:r>
                          <w:rPr>
                            <w:spacing w:val="-4"/>
                            <w:sz w:val="24"/>
                          </w:rPr>
                          <w:t>use.</w:t>
                        </w:r>
                      </w:p>
                      <w:p w:rsidR="00A8284D" w:rsidRDefault="00A8284D">
                        <w:pPr>
                          <w:numPr>
                            <w:ilvl w:val="0"/>
                            <w:numId w:val="234"/>
                          </w:numPr>
                          <w:tabs>
                            <w:tab w:val="left" w:pos="510"/>
                            <w:tab w:val="left" w:pos="513"/>
                          </w:tabs>
                          <w:spacing w:before="26" w:line="259" w:lineRule="auto"/>
                          <w:ind w:right="171"/>
                          <w:rPr>
                            <w:sz w:val="24"/>
                          </w:rPr>
                        </w:pPr>
                        <w:r>
                          <w:rPr>
                            <w:color w:val="00AF50"/>
                            <w:sz w:val="24"/>
                            <w:u w:val="single" w:color="00AF50"/>
                          </w:rPr>
                          <w:t>Rainwater can be collected</w:t>
                        </w:r>
                        <w:r>
                          <w:rPr>
                            <w:color w:val="00AF50"/>
                            <w:sz w:val="24"/>
                          </w:rPr>
                          <w:t xml:space="preserve"> </w:t>
                        </w:r>
                        <w:r>
                          <w:rPr>
                            <w:sz w:val="24"/>
                          </w:rPr>
                          <w:t>and</w:t>
                        </w:r>
                        <w:r>
                          <w:rPr>
                            <w:spacing w:val="40"/>
                            <w:sz w:val="24"/>
                          </w:rPr>
                          <w:t xml:space="preserve"> </w:t>
                        </w:r>
                        <w:r>
                          <w:rPr>
                            <w:sz w:val="24"/>
                          </w:rPr>
                          <w:t>waste</w:t>
                        </w:r>
                        <w:r>
                          <w:rPr>
                            <w:spacing w:val="-8"/>
                            <w:sz w:val="24"/>
                          </w:rPr>
                          <w:t xml:space="preserve"> </w:t>
                        </w:r>
                        <w:r>
                          <w:rPr>
                            <w:sz w:val="24"/>
                          </w:rPr>
                          <w:t>water</w:t>
                        </w:r>
                        <w:r>
                          <w:rPr>
                            <w:spacing w:val="-7"/>
                            <w:sz w:val="24"/>
                          </w:rPr>
                          <w:t xml:space="preserve"> </w:t>
                        </w:r>
                        <w:r>
                          <w:rPr>
                            <w:sz w:val="24"/>
                          </w:rPr>
                          <w:t>can</w:t>
                        </w:r>
                        <w:r>
                          <w:rPr>
                            <w:spacing w:val="-7"/>
                            <w:sz w:val="24"/>
                          </w:rPr>
                          <w:t xml:space="preserve"> </w:t>
                        </w:r>
                        <w:r>
                          <w:rPr>
                            <w:sz w:val="24"/>
                          </w:rPr>
                          <w:t>be</w:t>
                        </w:r>
                        <w:r>
                          <w:rPr>
                            <w:spacing w:val="-6"/>
                            <w:sz w:val="24"/>
                          </w:rPr>
                          <w:t xml:space="preserve"> </w:t>
                        </w:r>
                        <w:r>
                          <w:rPr>
                            <w:sz w:val="24"/>
                          </w:rPr>
                          <w:t>recycled</w:t>
                        </w:r>
                        <w:r>
                          <w:rPr>
                            <w:spacing w:val="-6"/>
                            <w:sz w:val="24"/>
                          </w:rPr>
                          <w:t xml:space="preserve"> </w:t>
                        </w:r>
                        <w:r>
                          <w:rPr>
                            <w:sz w:val="24"/>
                          </w:rPr>
                          <w:t>to</w:t>
                        </w:r>
                        <w:r>
                          <w:rPr>
                            <w:spacing w:val="-6"/>
                            <w:sz w:val="24"/>
                          </w:rPr>
                          <w:t xml:space="preserve"> </w:t>
                        </w:r>
                        <w:r>
                          <w:rPr>
                            <w:sz w:val="24"/>
                          </w:rPr>
                          <w:t>make more water available</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626496" behindDoc="1" locked="0" layoutInCell="1" allowOverlap="1">
                <wp:simplePos x="0" y="0"/>
                <wp:positionH relativeFrom="page">
                  <wp:posOffset>3743959</wp:posOffset>
                </wp:positionH>
                <wp:positionV relativeFrom="paragraph">
                  <wp:posOffset>53847</wp:posOffset>
                </wp:positionV>
                <wp:extent cx="3336925" cy="2141855"/>
                <wp:effectExtent l="0" t="0" r="0" b="0"/>
                <wp:wrapTopAndBottom/>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6925" cy="2141855"/>
                        </a:xfrm>
                        <a:prstGeom prst="rect">
                          <a:avLst/>
                        </a:prstGeom>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2006"/>
                              <w:gridCol w:w="3229"/>
                            </w:tblGrid>
                            <w:tr w:rsidR="00A8284D">
                              <w:trPr>
                                <w:trHeight w:val="273"/>
                              </w:trPr>
                              <w:tc>
                                <w:tcPr>
                                  <w:tcW w:w="2006" w:type="dxa"/>
                                  <w:tcBorders>
                                    <w:bottom w:val="single" w:sz="4" w:space="0" w:color="FF0000"/>
                                    <w:right w:val="single" w:sz="2" w:space="0" w:color="C00000"/>
                                  </w:tcBorders>
                                </w:tcPr>
                                <w:p w:rsidR="00A8284D" w:rsidRDefault="00A8284D">
                                  <w:pPr>
                                    <w:pStyle w:val="TableParagraph"/>
                                    <w:rPr>
                                      <w:rFonts w:ascii="Times New Roman"/>
                                      <w:sz w:val="20"/>
                                    </w:rPr>
                                  </w:pPr>
                                </w:p>
                              </w:tc>
                              <w:tc>
                                <w:tcPr>
                                  <w:tcW w:w="3229" w:type="dxa"/>
                                  <w:vMerge w:val="restart"/>
                                  <w:tcBorders>
                                    <w:right w:val="single" w:sz="8" w:space="0" w:color="C00000"/>
                                  </w:tcBorders>
                                  <w:shd w:val="clear" w:color="auto" w:fill="C00000"/>
                                </w:tcPr>
                                <w:p w:rsidR="00A8284D" w:rsidRDefault="00A8284D">
                                  <w:pPr>
                                    <w:pStyle w:val="TableParagraph"/>
                                    <w:spacing w:before="94"/>
                                    <w:ind w:left="175"/>
                                  </w:pPr>
                                  <w:r>
                                    <w:rPr>
                                      <w:color w:val="FFFFFF"/>
                                    </w:rPr>
                                    <w:t>Coping</w:t>
                                  </w:r>
                                  <w:r>
                                    <w:rPr>
                                      <w:color w:val="FFFFFF"/>
                                      <w:spacing w:val="-2"/>
                                    </w:rPr>
                                    <w:t xml:space="preserve"> </w:t>
                                  </w:r>
                                  <w:r>
                                    <w:rPr>
                                      <w:color w:val="FFFFFF"/>
                                    </w:rPr>
                                    <w:t>with</w:t>
                                  </w:r>
                                  <w:r>
                                    <w:rPr>
                                      <w:color w:val="FFFFFF"/>
                                      <w:spacing w:val="-4"/>
                                    </w:rPr>
                                    <w:t xml:space="preserve"> </w:t>
                                  </w:r>
                                  <w:r>
                                    <w:rPr>
                                      <w:color w:val="FFFFFF"/>
                                    </w:rPr>
                                    <w:t>Sea</w:t>
                                  </w:r>
                                  <w:r>
                                    <w:rPr>
                                      <w:color w:val="FFFFFF"/>
                                      <w:spacing w:val="-4"/>
                                    </w:rPr>
                                    <w:t xml:space="preserve"> </w:t>
                                  </w:r>
                                  <w:r>
                                    <w:rPr>
                                      <w:color w:val="FFFFFF"/>
                                    </w:rPr>
                                    <w:t>Level</w:t>
                                  </w:r>
                                  <w:r>
                                    <w:rPr>
                                      <w:color w:val="FFFFFF"/>
                                      <w:spacing w:val="-3"/>
                                    </w:rPr>
                                    <w:t xml:space="preserve"> </w:t>
                                  </w:r>
                                  <w:r>
                                    <w:rPr>
                                      <w:color w:val="FFFFFF"/>
                                      <w:spacing w:val="-4"/>
                                    </w:rPr>
                                    <w:t>Rise</w:t>
                                  </w:r>
                                </w:p>
                              </w:tc>
                            </w:tr>
                            <w:tr w:rsidR="00A8284D">
                              <w:trPr>
                                <w:trHeight w:val="253"/>
                              </w:trPr>
                              <w:tc>
                                <w:tcPr>
                                  <w:tcW w:w="2006" w:type="dxa"/>
                                  <w:tcBorders>
                                    <w:top w:val="single" w:sz="4" w:space="0" w:color="FF0000"/>
                                    <w:left w:val="single" w:sz="4" w:space="0" w:color="FF0000"/>
                                    <w:right w:val="single" w:sz="2" w:space="0" w:color="C00000"/>
                                  </w:tcBorders>
                                </w:tcPr>
                                <w:p w:rsidR="00A8284D" w:rsidRDefault="00A8284D">
                                  <w:pPr>
                                    <w:pStyle w:val="TableParagraph"/>
                                    <w:rPr>
                                      <w:rFonts w:ascii="Times New Roman"/>
                                      <w:sz w:val="18"/>
                                    </w:rPr>
                                  </w:pPr>
                                </w:p>
                              </w:tc>
                              <w:tc>
                                <w:tcPr>
                                  <w:tcW w:w="3229" w:type="dxa"/>
                                  <w:vMerge/>
                                  <w:tcBorders>
                                    <w:top w:val="nil"/>
                                    <w:right w:val="single" w:sz="8" w:space="0" w:color="C00000"/>
                                  </w:tcBorders>
                                  <w:shd w:val="clear" w:color="auto" w:fill="C00000"/>
                                </w:tcPr>
                                <w:p w:rsidR="00A8284D" w:rsidRDefault="00A8284D">
                                  <w:pPr>
                                    <w:rPr>
                                      <w:sz w:val="2"/>
                                      <w:szCs w:val="2"/>
                                    </w:rPr>
                                  </w:pPr>
                                </w:p>
                              </w:tc>
                            </w:tr>
                            <w:tr w:rsidR="00A8284D">
                              <w:trPr>
                                <w:trHeight w:val="2820"/>
                              </w:trPr>
                              <w:tc>
                                <w:tcPr>
                                  <w:tcW w:w="5235" w:type="dxa"/>
                                  <w:gridSpan w:val="2"/>
                                  <w:tcBorders>
                                    <w:left w:val="single" w:sz="4" w:space="0" w:color="FF0000"/>
                                    <w:bottom w:val="single" w:sz="4" w:space="0" w:color="FF0000"/>
                                    <w:right w:val="single" w:sz="4" w:space="0" w:color="FF0000"/>
                                  </w:tcBorders>
                                </w:tcPr>
                                <w:p w:rsidR="00A8284D" w:rsidRDefault="00A8284D">
                                  <w:pPr>
                                    <w:pStyle w:val="TableParagraph"/>
                                    <w:spacing w:before="10" w:line="259" w:lineRule="auto"/>
                                    <w:ind w:left="155" w:right="188"/>
                                    <w:rPr>
                                      <w:sz w:val="24"/>
                                    </w:rPr>
                                  </w:pPr>
                                  <w:r>
                                    <w:rPr>
                                      <w:sz w:val="24"/>
                                    </w:rPr>
                                    <w:t>Dry</w:t>
                                  </w:r>
                                  <w:r>
                                    <w:rPr>
                                      <w:spacing w:val="-8"/>
                                      <w:sz w:val="24"/>
                                    </w:rPr>
                                    <w:t xml:space="preserve"> </w:t>
                                  </w:r>
                                  <w:r>
                                    <w:rPr>
                                      <w:sz w:val="24"/>
                                    </w:rPr>
                                    <w:t>areas</w:t>
                                  </w:r>
                                  <w:r>
                                    <w:rPr>
                                      <w:spacing w:val="-7"/>
                                      <w:sz w:val="24"/>
                                    </w:rPr>
                                    <w:t xml:space="preserve"> </w:t>
                                  </w:r>
                                  <w:r>
                                    <w:rPr>
                                      <w:sz w:val="24"/>
                                    </w:rPr>
                                    <w:t>are</w:t>
                                  </w:r>
                                  <w:r>
                                    <w:rPr>
                                      <w:spacing w:val="-7"/>
                                      <w:sz w:val="24"/>
                                    </w:rPr>
                                    <w:t xml:space="preserve"> </w:t>
                                  </w:r>
                                  <w:r>
                                    <w:rPr>
                                      <w:sz w:val="24"/>
                                    </w:rPr>
                                    <w:t>predicted</w:t>
                                  </w:r>
                                  <w:r>
                                    <w:rPr>
                                      <w:spacing w:val="-7"/>
                                      <w:sz w:val="24"/>
                                    </w:rPr>
                                    <w:t xml:space="preserve"> </w:t>
                                  </w:r>
                                  <w:r>
                                    <w:rPr>
                                      <w:sz w:val="24"/>
                                    </w:rPr>
                                    <w:t>to</w:t>
                                  </w:r>
                                  <w:r>
                                    <w:rPr>
                                      <w:spacing w:val="-7"/>
                                      <w:sz w:val="24"/>
                                    </w:rPr>
                                    <w:t xml:space="preserve"> </w:t>
                                  </w:r>
                                  <w:r>
                                    <w:rPr>
                                      <w:sz w:val="24"/>
                                    </w:rPr>
                                    <w:t>get</w:t>
                                  </w:r>
                                  <w:r>
                                    <w:rPr>
                                      <w:spacing w:val="-7"/>
                                      <w:sz w:val="24"/>
                                    </w:rPr>
                                    <w:t xml:space="preserve"> </w:t>
                                  </w:r>
                                  <w:r>
                                    <w:rPr>
                                      <w:sz w:val="24"/>
                                    </w:rPr>
                                    <w:t>drier, leading to water shortages,</w:t>
                                  </w:r>
                                </w:p>
                                <w:p w:rsidR="00A8284D" w:rsidRDefault="00A8284D">
                                  <w:pPr>
                                    <w:pStyle w:val="TableParagraph"/>
                                    <w:numPr>
                                      <w:ilvl w:val="0"/>
                                      <w:numId w:val="233"/>
                                    </w:numPr>
                                    <w:tabs>
                                      <w:tab w:val="left" w:pos="513"/>
                                      <w:tab w:val="left" w:pos="515"/>
                                    </w:tabs>
                                    <w:spacing w:before="159" w:line="259" w:lineRule="auto"/>
                                    <w:ind w:right="141"/>
                                    <w:rPr>
                                      <w:sz w:val="24"/>
                                    </w:rPr>
                                  </w:pPr>
                                  <w:r>
                                    <w:rPr>
                                      <w:sz w:val="24"/>
                                    </w:rPr>
                                    <w:t xml:space="preserve">Physical defences such as </w:t>
                                  </w:r>
                                  <w:r>
                                    <w:rPr>
                                      <w:color w:val="FF0000"/>
                                      <w:sz w:val="24"/>
                                      <w:u w:val="single" w:color="FF0000"/>
                                    </w:rPr>
                                    <w:t>flood barriers</w:t>
                                  </w:r>
                                  <w:r>
                                    <w:rPr>
                                      <w:color w:val="FF0000"/>
                                      <w:sz w:val="24"/>
                                    </w:rPr>
                                    <w:t xml:space="preserve"> </w:t>
                                  </w:r>
                                  <w:r>
                                    <w:rPr>
                                      <w:sz w:val="24"/>
                                    </w:rPr>
                                    <w:t>are</w:t>
                                  </w:r>
                                  <w:r>
                                    <w:rPr>
                                      <w:spacing w:val="-8"/>
                                      <w:sz w:val="24"/>
                                    </w:rPr>
                                    <w:t xml:space="preserve"> </w:t>
                                  </w:r>
                                  <w:r>
                                    <w:rPr>
                                      <w:sz w:val="24"/>
                                    </w:rPr>
                                    <w:t>being</w:t>
                                  </w:r>
                                  <w:r>
                                    <w:rPr>
                                      <w:spacing w:val="-8"/>
                                      <w:sz w:val="24"/>
                                    </w:rPr>
                                    <w:t xml:space="preserve"> </w:t>
                                  </w:r>
                                  <w:r>
                                    <w:rPr>
                                      <w:sz w:val="24"/>
                                    </w:rPr>
                                    <w:t>built</w:t>
                                  </w:r>
                                  <w:r>
                                    <w:rPr>
                                      <w:spacing w:val="-8"/>
                                      <w:sz w:val="24"/>
                                    </w:rPr>
                                    <w:t xml:space="preserve"> </w:t>
                                  </w:r>
                                  <w:r>
                                    <w:rPr>
                                      <w:sz w:val="24"/>
                                    </w:rPr>
                                    <w:t>(Thames</w:t>
                                  </w:r>
                                  <w:r>
                                    <w:rPr>
                                      <w:spacing w:val="-7"/>
                                      <w:sz w:val="24"/>
                                    </w:rPr>
                                    <w:t xml:space="preserve"> </w:t>
                                  </w:r>
                                  <w:r>
                                    <w:rPr>
                                      <w:sz w:val="24"/>
                                    </w:rPr>
                                    <w:t>Barrier</w:t>
                                  </w:r>
                                  <w:r>
                                    <w:rPr>
                                      <w:spacing w:val="-8"/>
                                      <w:sz w:val="24"/>
                                    </w:rPr>
                                    <w:t xml:space="preserve"> </w:t>
                                  </w:r>
                                  <w:r>
                                    <w:rPr>
                                      <w:sz w:val="24"/>
                                    </w:rPr>
                                    <w:t>-London)</w:t>
                                  </w:r>
                                </w:p>
                                <w:p w:rsidR="00A8284D" w:rsidRDefault="00A8284D">
                                  <w:pPr>
                                    <w:pStyle w:val="TableParagraph"/>
                                    <w:numPr>
                                      <w:ilvl w:val="0"/>
                                      <w:numId w:val="233"/>
                                    </w:numPr>
                                    <w:tabs>
                                      <w:tab w:val="left" w:pos="512"/>
                                      <w:tab w:val="left" w:pos="515"/>
                                    </w:tabs>
                                    <w:spacing w:line="259" w:lineRule="auto"/>
                                    <w:ind w:right="155"/>
                                    <w:rPr>
                                      <w:sz w:val="24"/>
                                    </w:rPr>
                                  </w:pPr>
                                  <w:r>
                                    <w:rPr>
                                      <w:sz w:val="24"/>
                                    </w:rPr>
                                    <w:t>In LIC countries, with less money, houses</w:t>
                                  </w:r>
                                  <w:r>
                                    <w:rPr>
                                      <w:spacing w:val="-7"/>
                                      <w:sz w:val="24"/>
                                    </w:rPr>
                                    <w:t xml:space="preserve"> </w:t>
                                  </w:r>
                                  <w:r>
                                    <w:rPr>
                                      <w:sz w:val="24"/>
                                    </w:rPr>
                                    <w:t>are</w:t>
                                  </w:r>
                                  <w:r>
                                    <w:rPr>
                                      <w:spacing w:val="-5"/>
                                      <w:sz w:val="24"/>
                                    </w:rPr>
                                    <w:t xml:space="preserve"> </w:t>
                                  </w:r>
                                  <w:r>
                                    <w:rPr>
                                      <w:sz w:val="24"/>
                                    </w:rPr>
                                    <w:t>being</w:t>
                                  </w:r>
                                  <w:r>
                                    <w:rPr>
                                      <w:spacing w:val="-6"/>
                                      <w:sz w:val="24"/>
                                    </w:rPr>
                                    <w:t xml:space="preserve"> </w:t>
                                  </w:r>
                                  <w:r>
                                    <w:rPr>
                                      <w:color w:val="FF0000"/>
                                      <w:sz w:val="24"/>
                                      <w:u w:val="single" w:color="FF0000"/>
                                    </w:rPr>
                                    <w:t>built</w:t>
                                  </w:r>
                                  <w:r>
                                    <w:rPr>
                                      <w:color w:val="FF0000"/>
                                      <w:spacing w:val="-4"/>
                                      <w:sz w:val="24"/>
                                      <w:u w:val="single" w:color="FF0000"/>
                                    </w:rPr>
                                    <w:t xml:space="preserve"> </w:t>
                                  </w:r>
                                  <w:r>
                                    <w:rPr>
                                      <w:color w:val="FF0000"/>
                                      <w:sz w:val="24"/>
                                      <w:u w:val="single" w:color="FF0000"/>
                                    </w:rPr>
                                    <w:t>on</w:t>
                                  </w:r>
                                  <w:r>
                                    <w:rPr>
                                      <w:color w:val="FF0000"/>
                                      <w:spacing w:val="-6"/>
                                      <w:sz w:val="24"/>
                                      <w:u w:val="single" w:color="FF0000"/>
                                    </w:rPr>
                                    <w:t xml:space="preserve"> </w:t>
                                  </w:r>
                                  <w:r>
                                    <w:rPr>
                                      <w:color w:val="FF0000"/>
                                      <w:sz w:val="24"/>
                                      <w:u w:val="single" w:color="FF0000"/>
                                    </w:rPr>
                                    <w:t>stilts</w:t>
                                  </w:r>
                                  <w:r>
                                    <w:rPr>
                                      <w:color w:val="FF0000"/>
                                      <w:spacing w:val="-4"/>
                                      <w:sz w:val="24"/>
                                    </w:rPr>
                                    <w:t xml:space="preserve"> </w:t>
                                  </w:r>
                                  <w:r>
                                    <w:rPr>
                                      <w:sz w:val="24"/>
                                    </w:rPr>
                                    <w:t>and</w:t>
                                  </w:r>
                                  <w:r>
                                    <w:rPr>
                                      <w:spacing w:val="-5"/>
                                      <w:sz w:val="24"/>
                                    </w:rPr>
                                    <w:t xml:space="preserve"> </w:t>
                                  </w:r>
                                  <w:r>
                                    <w:rPr>
                                      <w:sz w:val="24"/>
                                    </w:rPr>
                                    <w:t>flood shelters are being built.</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287" o:spid="_x0000_s1265" type="#_x0000_t202" style="position:absolute;margin-left:294.8pt;margin-top:4.25pt;width:262.75pt;height:168.65pt;z-index:-251689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" filled="f" stroked="f">
                <v:path arrowok="t"/>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006"/>
                        <w:gridCol w:w="3229"/>
                      </w:tblGrid>
                      <w:tr w:rsidR="00A8284D">
                        <w:trPr>
                          <w:trHeight w:val="273"/>
                        </w:trPr>
                        <w:tc>
                          <w:tcPr>
                            <w:tcW w:w="2006" w:type="dxa"/>
                            <w:tcBorders>
                              <w:bottom w:val="single" w:sz="4" w:space="0" w:color="FF0000"/>
                              <w:right w:val="single" w:sz="2" w:space="0" w:color="C00000"/>
                            </w:tcBorders>
                          </w:tcPr>
                          <w:p w:rsidR="00A8284D" w:rsidRDefault="00A8284D">
                            <w:pPr>
                              <w:pStyle w:val="TableParagraph"/>
                              <w:rPr>
                                <w:rFonts w:ascii="Times New Roman"/>
                                <w:sz w:val="20"/>
                              </w:rPr>
                            </w:pPr>
                          </w:p>
                        </w:tc>
                        <w:tc>
                          <w:tcPr>
                            <w:tcW w:w="3229" w:type="dxa"/>
                            <w:vMerge w:val="restart"/>
                            <w:tcBorders>
                              <w:right w:val="single" w:sz="8" w:space="0" w:color="C00000"/>
                            </w:tcBorders>
                            <w:shd w:val="clear" w:color="auto" w:fill="C00000"/>
                          </w:tcPr>
                          <w:p w:rsidR="00A8284D" w:rsidRDefault="00A8284D">
                            <w:pPr>
                              <w:pStyle w:val="TableParagraph"/>
                              <w:spacing w:before="94"/>
                              <w:ind w:left="175"/>
                            </w:pPr>
                            <w:r>
                              <w:rPr>
                                <w:color w:val="FFFFFF"/>
                              </w:rPr>
                              <w:t>Coping</w:t>
                            </w:r>
                            <w:r>
                              <w:rPr>
                                <w:color w:val="FFFFFF"/>
                                <w:spacing w:val="-2"/>
                              </w:rPr>
                              <w:t xml:space="preserve"> </w:t>
                            </w:r>
                            <w:r>
                              <w:rPr>
                                <w:color w:val="FFFFFF"/>
                              </w:rPr>
                              <w:t>with</w:t>
                            </w:r>
                            <w:r>
                              <w:rPr>
                                <w:color w:val="FFFFFF"/>
                                <w:spacing w:val="-4"/>
                              </w:rPr>
                              <w:t xml:space="preserve"> </w:t>
                            </w:r>
                            <w:r>
                              <w:rPr>
                                <w:color w:val="FFFFFF"/>
                              </w:rPr>
                              <w:t>Sea</w:t>
                            </w:r>
                            <w:r>
                              <w:rPr>
                                <w:color w:val="FFFFFF"/>
                                <w:spacing w:val="-4"/>
                              </w:rPr>
                              <w:t xml:space="preserve"> </w:t>
                            </w:r>
                            <w:r>
                              <w:rPr>
                                <w:color w:val="FFFFFF"/>
                              </w:rPr>
                              <w:t>Level</w:t>
                            </w:r>
                            <w:r>
                              <w:rPr>
                                <w:color w:val="FFFFFF"/>
                                <w:spacing w:val="-3"/>
                              </w:rPr>
                              <w:t xml:space="preserve"> </w:t>
                            </w:r>
                            <w:r>
                              <w:rPr>
                                <w:color w:val="FFFFFF"/>
                                <w:spacing w:val="-4"/>
                              </w:rPr>
                              <w:t>Rise</w:t>
                            </w:r>
                          </w:p>
                        </w:tc>
                      </w:tr>
                      <w:tr w:rsidR="00A8284D">
                        <w:trPr>
                          <w:trHeight w:val="253"/>
                        </w:trPr>
                        <w:tc>
                          <w:tcPr>
                            <w:tcW w:w="2006" w:type="dxa"/>
                            <w:tcBorders>
                              <w:top w:val="single" w:sz="4" w:space="0" w:color="FF0000"/>
                              <w:left w:val="single" w:sz="4" w:space="0" w:color="FF0000"/>
                              <w:right w:val="single" w:sz="2" w:space="0" w:color="C00000"/>
                            </w:tcBorders>
                          </w:tcPr>
                          <w:p w:rsidR="00A8284D" w:rsidRDefault="00A8284D">
                            <w:pPr>
                              <w:pStyle w:val="TableParagraph"/>
                              <w:rPr>
                                <w:rFonts w:ascii="Times New Roman"/>
                                <w:sz w:val="18"/>
                              </w:rPr>
                            </w:pPr>
                          </w:p>
                        </w:tc>
                        <w:tc>
                          <w:tcPr>
                            <w:tcW w:w="3229" w:type="dxa"/>
                            <w:vMerge/>
                            <w:tcBorders>
                              <w:top w:val="nil"/>
                              <w:right w:val="single" w:sz="8" w:space="0" w:color="C00000"/>
                            </w:tcBorders>
                            <w:shd w:val="clear" w:color="auto" w:fill="C00000"/>
                          </w:tcPr>
                          <w:p w:rsidR="00A8284D" w:rsidRDefault="00A8284D">
                            <w:pPr>
                              <w:rPr>
                                <w:sz w:val="2"/>
                                <w:szCs w:val="2"/>
                              </w:rPr>
                            </w:pPr>
                          </w:p>
                        </w:tc>
                      </w:tr>
                      <w:tr w:rsidR="00A8284D">
                        <w:trPr>
                          <w:trHeight w:val="2820"/>
                        </w:trPr>
                        <w:tc>
                          <w:tcPr>
                            <w:tcW w:w="5235" w:type="dxa"/>
                            <w:gridSpan w:val="2"/>
                            <w:tcBorders>
                              <w:left w:val="single" w:sz="4" w:space="0" w:color="FF0000"/>
                              <w:bottom w:val="single" w:sz="4" w:space="0" w:color="FF0000"/>
                              <w:right w:val="single" w:sz="4" w:space="0" w:color="FF0000"/>
                            </w:tcBorders>
                          </w:tcPr>
                          <w:p w:rsidR="00A8284D" w:rsidRDefault="00A8284D">
                            <w:pPr>
                              <w:pStyle w:val="TableParagraph"/>
                              <w:spacing w:before="10" w:line="259" w:lineRule="auto"/>
                              <w:ind w:left="155" w:right="188"/>
                              <w:rPr>
                                <w:sz w:val="24"/>
                              </w:rPr>
                            </w:pPr>
                            <w:r>
                              <w:rPr>
                                <w:sz w:val="24"/>
                              </w:rPr>
                              <w:t>Dry</w:t>
                            </w:r>
                            <w:r>
                              <w:rPr>
                                <w:spacing w:val="-8"/>
                                <w:sz w:val="24"/>
                              </w:rPr>
                              <w:t xml:space="preserve"> </w:t>
                            </w:r>
                            <w:r>
                              <w:rPr>
                                <w:sz w:val="24"/>
                              </w:rPr>
                              <w:t>areas</w:t>
                            </w:r>
                            <w:r>
                              <w:rPr>
                                <w:spacing w:val="-7"/>
                                <w:sz w:val="24"/>
                              </w:rPr>
                              <w:t xml:space="preserve"> </w:t>
                            </w:r>
                            <w:r>
                              <w:rPr>
                                <w:sz w:val="24"/>
                              </w:rPr>
                              <w:t>are</w:t>
                            </w:r>
                            <w:r>
                              <w:rPr>
                                <w:spacing w:val="-7"/>
                                <w:sz w:val="24"/>
                              </w:rPr>
                              <w:t xml:space="preserve"> </w:t>
                            </w:r>
                            <w:r>
                              <w:rPr>
                                <w:sz w:val="24"/>
                              </w:rPr>
                              <w:t>predicted</w:t>
                            </w:r>
                            <w:r>
                              <w:rPr>
                                <w:spacing w:val="-7"/>
                                <w:sz w:val="24"/>
                              </w:rPr>
                              <w:t xml:space="preserve"> </w:t>
                            </w:r>
                            <w:r>
                              <w:rPr>
                                <w:sz w:val="24"/>
                              </w:rPr>
                              <w:t>to</w:t>
                            </w:r>
                            <w:r>
                              <w:rPr>
                                <w:spacing w:val="-7"/>
                                <w:sz w:val="24"/>
                              </w:rPr>
                              <w:t xml:space="preserve"> </w:t>
                            </w:r>
                            <w:r>
                              <w:rPr>
                                <w:sz w:val="24"/>
                              </w:rPr>
                              <w:t>get</w:t>
                            </w:r>
                            <w:r>
                              <w:rPr>
                                <w:spacing w:val="-7"/>
                                <w:sz w:val="24"/>
                              </w:rPr>
                              <w:t xml:space="preserve"> </w:t>
                            </w:r>
                            <w:r>
                              <w:rPr>
                                <w:sz w:val="24"/>
                              </w:rPr>
                              <w:t>drier, leading to water shortages,</w:t>
                            </w:r>
                          </w:p>
                          <w:p w:rsidR="00A8284D" w:rsidRDefault="00A8284D">
                            <w:pPr>
                              <w:pStyle w:val="TableParagraph"/>
                              <w:numPr>
                                <w:ilvl w:val="0"/>
                                <w:numId w:val="233"/>
                              </w:numPr>
                              <w:tabs>
                                <w:tab w:val="left" w:pos="513"/>
                                <w:tab w:val="left" w:pos="515"/>
                              </w:tabs>
                              <w:spacing w:before="159" w:line="259" w:lineRule="auto"/>
                              <w:ind w:right="141"/>
                              <w:rPr>
                                <w:sz w:val="24"/>
                              </w:rPr>
                            </w:pPr>
                            <w:r>
                              <w:rPr>
                                <w:sz w:val="24"/>
                              </w:rPr>
                              <w:t xml:space="preserve">Physical defences such as </w:t>
                            </w:r>
                            <w:r>
                              <w:rPr>
                                <w:color w:val="FF0000"/>
                                <w:sz w:val="24"/>
                                <w:u w:val="single" w:color="FF0000"/>
                              </w:rPr>
                              <w:t>flood barriers</w:t>
                            </w:r>
                            <w:r>
                              <w:rPr>
                                <w:color w:val="FF0000"/>
                                <w:sz w:val="24"/>
                              </w:rPr>
                              <w:t xml:space="preserve"> </w:t>
                            </w:r>
                            <w:r>
                              <w:rPr>
                                <w:sz w:val="24"/>
                              </w:rPr>
                              <w:t>are</w:t>
                            </w:r>
                            <w:r>
                              <w:rPr>
                                <w:spacing w:val="-8"/>
                                <w:sz w:val="24"/>
                              </w:rPr>
                              <w:t xml:space="preserve"> </w:t>
                            </w:r>
                            <w:r>
                              <w:rPr>
                                <w:sz w:val="24"/>
                              </w:rPr>
                              <w:t>being</w:t>
                            </w:r>
                            <w:r>
                              <w:rPr>
                                <w:spacing w:val="-8"/>
                                <w:sz w:val="24"/>
                              </w:rPr>
                              <w:t xml:space="preserve"> </w:t>
                            </w:r>
                            <w:r>
                              <w:rPr>
                                <w:sz w:val="24"/>
                              </w:rPr>
                              <w:t>built</w:t>
                            </w:r>
                            <w:r>
                              <w:rPr>
                                <w:spacing w:val="-8"/>
                                <w:sz w:val="24"/>
                              </w:rPr>
                              <w:t xml:space="preserve"> </w:t>
                            </w:r>
                            <w:r>
                              <w:rPr>
                                <w:sz w:val="24"/>
                              </w:rPr>
                              <w:t>(Thames</w:t>
                            </w:r>
                            <w:r>
                              <w:rPr>
                                <w:spacing w:val="-7"/>
                                <w:sz w:val="24"/>
                              </w:rPr>
                              <w:t xml:space="preserve"> </w:t>
                            </w:r>
                            <w:r>
                              <w:rPr>
                                <w:sz w:val="24"/>
                              </w:rPr>
                              <w:t>Barrier</w:t>
                            </w:r>
                            <w:r>
                              <w:rPr>
                                <w:spacing w:val="-8"/>
                                <w:sz w:val="24"/>
                              </w:rPr>
                              <w:t xml:space="preserve"> </w:t>
                            </w:r>
                            <w:r>
                              <w:rPr>
                                <w:sz w:val="24"/>
                              </w:rPr>
                              <w:t>-London)</w:t>
                            </w:r>
                          </w:p>
                          <w:p w:rsidR="00A8284D" w:rsidRDefault="00A8284D">
                            <w:pPr>
                              <w:pStyle w:val="TableParagraph"/>
                              <w:numPr>
                                <w:ilvl w:val="0"/>
                                <w:numId w:val="233"/>
                              </w:numPr>
                              <w:tabs>
                                <w:tab w:val="left" w:pos="512"/>
                                <w:tab w:val="left" w:pos="515"/>
                              </w:tabs>
                              <w:spacing w:line="259" w:lineRule="auto"/>
                              <w:ind w:right="155"/>
                              <w:rPr>
                                <w:sz w:val="24"/>
                              </w:rPr>
                            </w:pPr>
                            <w:r>
                              <w:rPr>
                                <w:sz w:val="24"/>
                              </w:rPr>
                              <w:t>In LIC countries, with less money, houses</w:t>
                            </w:r>
                            <w:r>
                              <w:rPr>
                                <w:spacing w:val="-7"/>
                                <w:sz w:val="24"/>
                              </w:rPr>
                              <w:t xml:space="preserve"> </w:t>
                            </w:r>
                            <w:r>
                              <w:rPr>
                                <w:sz w:val="24"/>
                              </w:rPr>
                              <w:t>are</w:t>
                            </w:r>
                            <w:r>
                              <w:rPr>
                                <w:spacing w:val="-5"/>
                                <w:sz w:val="24"/>
                              </w:rPr>
                              <w:t xml:space="preserve"> </w:t>
                            </w:r>
                            <w:r>
                              <w:rPr>
                                <w:sz w:val="24"/>
                              </w:rPr>
                              <w:t>being</w:t>
                            </w:r>
                            <w:r>
                              <w:rPr>
                                <w:spacing w:val="-6"/>
                                <w:sz w:val="24"/>
                              </w:rPr>
                              <w:t xml:space="preserve"> </w:t>
                            </w:r>
                            <w:r>
                              <w:rPr>
                                <w:color w:val="FF0000"/>
                                <w:sz w:val="24"/>
                                <w:u w:val="single" w:color="FF0000"/>
                              </w:rPr>
                              <w:t>built</w:t>
                            </w:r>
                            <w:r>
                              <w:rPr>
                                <w:color w:val="FF0000"/>
                                <w:spacing w:val="-4"/>
                                <w:sz w:val="24"/>
                                <w:u w:val="single" w:color="FF0000"/>
                              </w:rPr>
                              <w:t xml:space="preserve"> </w:t>
                            </w:r>
                            <w:r>
                              <w:rPr>
                                <w:color w:val="FF0000"/>
                                <w:sz w:val="24"/>
                                <w:u w:val="single" w:color="FF0000"/>
                              </w:rPr>
                              <w:t>on</w:t>
                            </w:r>
                            <w:r>
                              <w:rPr>
                                <w:color w:val="FF0000"/>
                                <w:spacing w:val="-6"/>
                                <w:sz w:val="24"/>
                                <w:u w:val="single" w:color="FF0000"/>
                              </w:rPr>
                              <w:t xml:space="preserve"> </w:t>
                            </w:r>
                            <w:r>
                              <w:rPr>
                                <w:color w:val="FF0000"/>
                                <w:sz w:val="24"/>
                                <w:u w:val="single" w:color="FF0000"/>
                              </w:rPr>
                              <w:t>stilts</w:t>
                            </w:r>
                            <w:r>
                              <w:rPr>
                                <w:color w:val="FF0000"/>
                                <w:spacing w:val="-4"/>
                                <w:sz w:val="24"/>
                              </w:rPr>
                              <w:t xml:space="preserve"> </w:t>
                            </w:r>
                            <w:r>
                              <w:rPr>
                                <w:sz w:val="24"/>
                              </w:rPr>
                              <w:t>and</w:t>
                            </w:r>
                            <w:r>
                              <w:rPr>
                                <w:spacing w:val="-5"/>
                                <w:sz w:val="24"/>
                              </w:rPr>
                              <w:t xml:space="preserve"> </w:t>
                            </w:r>
                            <w:r>
                              <w:rPr>
                                <w:sz w:val="24"/>
                              </w:rPr>
                              <w:t>flood shelters are being built.</w:t>
                            </w:r>
                          </w:p>
                        </w:tc>
                      </w:tr>
                    </w:tbl>
                    <w:p w:rsidR="00A8284D" w:rsidRDefault="00A8284D">
                      <w:pPr>
                        <w:pStyle w:val="BodyText"/>
                      </w:pPr>
                    </w:p>
                  </w:txbxContent>
                </v:textbox>
                <w10:wrap type="topAndBottom" anchorx="page"/>
              </v:shape>
            </w:pict>
          </mc:Fallback>
        </mc:AlternateContent>
      </w:r>
    </w:p>
    <w:p w:rsidR="00BC3DBA" w:rsidRDefault="00BC3DBA">
      <w:pPr>
        <w:pStyle w:val="BodyText"/>
        <w:rPr>
          <w:rFonts w:ascii="Calibri"/>
        </w:rPr>
      </w:pPr>
    </w:p>
    <w:p w:rsidR="00BC3DBA" w:rsidRDefault="00BC3DBA">
      <w:pPr>
        <w:pStyle w:val="BodyText"/>
        <w:rPr>
          <w:rFonts w:ascii="Calibri"/>
        </w:rPr>
      </w:pPr>
    </w:p>
    <w:p w:rsidR="00BC3DBA" w:rsidRDefault="00BC3DBA">
      <w:pPr>
        <w:pStyle w:val="BodyText"/>
        <w:spacing w:before="55"/>
        <w:rPr>
          <w:rFonts w:ascii="Calibri"/>
        </w:rPr>
      </w:pPr>
    </w:p>
    <w:p w:rsidR="00BC3DBA" w:rsidRDefault="00A8284D">
      <w:pPr>
        <w:pStyle w:val="BodyText"/>
        <w:ind w:left="320"/>
        <w:rPr>
          <w:rFonts w:ascii="Calibri"/>
        </w:rPr>
      </w:pPr>
      <w:r>
        <w:rPr>
          <w:noProof/>
          <w:lang w:val="en-GB" w:eastAsia="en-GB"/>
        </w:rPr>
        <mc:AlternateContent>
          <mc:Choice Requires="wpg">
            <w:drawing>
              <wp:anchor distT="0" distB="0" distL="0" distR="0" simplePos="0" relativeHeight="251471872" behindDoc="0" locked="0" layoutInCell="1" allowOverlap="1">
                <wp:simplePos x="0" y="0"/>
                <wp:positionH relativeFrom="page">
                  <wp:posOffset>689609</wp:posOffset>
                </wp:positionH>
                <wp:positionV relativeFrom="paragraph">
                  <wp:posOffset>-414479</wp:posOffset>
                </wp:positionV>
                <wp:extent cx="6432550" cy="600075"/>
                <wp:effectExtent l="0" t="0" r="0" b="0"/>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32550" cy="600075"/>
                          <a:chOff x="0" y="0"/>
                          <a:chExt cx="6432550" cy="600075"/>
                        </a:xfrm>
                      </wpg:grpSpPr>
                      <wps:wsp>
                        <wps:cNvPr id="289" name="Graphic 289"/>
                        <wps:cNvSpPr/>
                        <wps:spPr>
                          <a:xfrm>
                            <a:off x="19050" y="19050"/>
                            <a:ext cx="6394450" cy="561975"/>
                          </a:xfrm>
                          <a:custGeom>
                            <a:avLst/>
                            <a:gdLst/>
                            <a:ahLst/>
                            <a:cxnLst/>
                            <a:rect l="l" t="t" r="r" b="b"/>
                            <a:pathLst>
                              <a:path w="6394450" h="561975">
                                <a:moveTo>
                                  <a:pt x="6300723" y="0"/>
                                </a:moveTo>
                                <a:lnTo>
                                  <a:pt x="93662" y="0"/>
                                </a:lnTo>
                                <a:lnTo>
                                  <a:pt x="57205" y="7360"/>
                                </a:lnTo>
                                <a:lnTo>
                                  <a:pt x="27433" y="27433"/>
                                </a:lnTo>
                                <a:lnTo>
                                  <a:pt x="7360" y="57205"/>
                                </a:lnTo>
                                <a:lnTo>
                                  <a:pt x="0" y="93662"/>
                                </a:lnTo>
                                <a:lnTo>
                                  <a:pt x="0" y="468299"/>
                                </a:lnTo>
                                <a:lnTo>
                                  <a:pt x="7360" y="504764"/>
                                </a:lnTo>
                                <a:lnTo>
                                  <a:pt x="27433" y="534539"/>
                                </a:lnTo>
                                <a:lnTo>
                                  <a:pt x="57205" y="554614"/>
                                </a:lnTo>
                                <a:lnTo>
                                  <a:pt x="93662" y="561975"/>
                                </a:lnTo>
                                <a:lnTo>
                                  <a:pt x="6300723" y="561975"/>
                                </a:lnTo>
                                <a:lnTo>
                                  <a:pt x="6337228" y="554614"/>
                                </a:lnTo>
                                <a:lnTo>
                                  <a:pt x="6367018" y="534539"/>
                                </a:lnTo>
                                <a:lnTo>
                                  <a:pt x="6387091" y="504764"/>
                                </a:lnTo>
                                <a:lnTo>
                                  <a:pt x="6394449" y="468299"/>
                                </a:lnTo>
                                <a:lnTo>
                                  <a:pt x="6394449" y="93662"/>
                                </a:lnTo>
                                <a:lnTo>
                                  <a:pt x="6387091" y="57205"/>
                                </a:lnTo>
                                <a:lnTo>
                                  <a:pt x="6367018" y="27433"/>
                                </a:lnTo>
                                <a:lnTo>
                                  <a:pt x="6337228" y="7360"/>
                                </a:lnTo>
                                <a:lnTo>
                                  <a:pt x="6300723" y="0"/>
                                </a:lnTo>
                                <a:close/>
                              </a:path>
                            </a:pathLst>
                          </a:custGeom>
                          <a:solidFill>
                            <a:srgbClr val="FAE4D5"/>
                          </a:solidFill>
                        </wps:spPr>
                        <wps:bodyPr wrap="square" lIns="0" tIns="0" rIns="0" bIns="0" rtlCol="0">
                          <a:prstTxWarp prst="textNoShape">
                            <a:avLst/>
                          </a:prstTxWarp>
                          <a:noAutofit/>
                        </wps:bodyPr>
                      </wps:wsp>
                      <wps:wsp>
                        <wps:cNvPr id="290" name="Graphic 290"/>
                        <wps:cNvSpPr/>
                        <wps:spPr>
                          <a:xfrm>
                            <a:off x="19050" y="19050"/>
                            <a:ext cx="6394450" cy="561975"/>
                          </a:xfrm>
                          <a:custGeom>
                            <a:avLst/>
                            <a:gdLst/>
                            <a:ahLst/>
                            <a:cxnLst/>
                            <a:rect l="l" t="t" r="r" b="b"/>
                            <a:pathLst>
                              <a:path w="6394450" h="561975">
                                <a:moveTo>
                                  <a:pt x="0" y="93662"/>
                                </a:moveTo>
                                <a:lnTo>
                                  <a:pt x="7360" y="57205"/>
                                </a:lnTo>
                                <a:lnTo>
                                  <a:pt x="27433" y="27433"/>
                                </a:lnTo>
                                <a:lnTo>
                                  <a:pt x="57205" y="7360"/>
                                </a:lnTo>
                                <a:lnTo>
                                  <a:pt x="93662" y="0"/>
                                </a:lnTo>
                                <a:lnTo>
                                  <a:pt x="6300723" y="0"/>
                                </a:lnTo>
                                <a:lnTo>
                                  <a:pt x="6337228" y="7360"/>
                                </a:lnTo>
                                <a:lnTo>
                                  <a:pt x="6367018" y="27433"/>
                                </a:lnTo>
                                <a:lnTo>
                                  <a:pt x="6387091" y="57205"/>
                                </a:lnTo>
                                <a:lnTo>
                                  <a:pt x="6394449" y="93662"/>
                                </a:lnTo>
                                <a:lnTo>
                                  <a:pt x="6394449" y="468299"/>
                                </a:lnTo>
                                <a:lnTo>
                                  <a:pt x="6387091" y="504764"/>
                                </a:lnTo>
                                <a:lnTo>
                                  <a:pt x="6367018" y="534539"/>
                                </a:lnTo>
                                <a:lnTo>
                                  <a:pt x="6337228" y="554614"/>
                                </a:lnTo>
                                <a:lnTo>
                                  <a:pt x="6300723" y="561975"/>
                                </a:lnTo>
                                <a:lnTo>
                                  <a:pt x="93662" y="561975"/>
                                </a:lnTo>
                                <a:lnTo>
                                  <a:pt x="57205" y="554614"/>
                                </a:lnTo>
                                <a:lnTo>
                                  <a:pt x="27433" y="534539"/>
                                </a:lnTo>
                                <a:lnTo>
                                  <a:pt x="7360" y="504764"/>
                                </a:lnTo>
                                <a:lnTo>
                                  <a:pt x="0" y="468299"/>
                                </a:lnTo>
                                <a:lnTo>
                                  <a:pt x="0" y="93662"/>
                                </a:lnTo>
                                <a:close/>
                              </a:path>
                            </a:pathLst>
                          </a:custGeom>
                          <a:ln w="38100">
                            <a:solidFill>
                              <a:srgbClr val="C55A11"/>
                            </a:solidFill>
                            <a:prstDash val="solid"/>
                          </a:ln>
                        </wps:spPr>
                        <wps:bodyPr wrap="square" lIns="0" tIns="0" rIns="0" bIns="0" rtlCol="0">
                          <a:prstTxWarp prst="textNoShape">
                            <a:avLst/>
                          </a:prstTxWarp>
                          <a:noAutofit/>
                        </wps:bodyPr>
                      </wps:wsp>
                      <wps:wsp>
                        <wps:cNvPr id="291" name="Textbox 291"/>
                        <wps:cNvSpPr txBox="1"/>
                        <wps:spPr>
                          <a:xfrm>
                            <a:off x="0" y="0"/>
                            <a:ext cx="6432550" cy="600075"/>
                          </a:xfrm>
                          <a:prstGeom prst="rect">
                            <a:avLst/>
                          </a:prstGeom>
                        </wps:spPr>
                        <wps:txbx>
                          <w:txbxContent>
                            <w:p w:rsidR="00A8284D" w:rsidRDefault="00A8284D">
                              <w:pPr>
                                <w:spacing w:before="181"/>
                                <w:ind w:left="246"/>
                                <w:rPr>
                                  <w:rFonts w:ascii="Tahoma" w:hAnsi="Tahoma"/>
                                  <w:b/>
                                  <w:sz w:val="24"/>
                                </w:rPr>
                              </w:pPr>
                              <w:r>
                                <w:rPr>
                                  <w:rFonts w:ascii="Tahoma" w:hAnsi="Tahoma"/>
                                  <w:b/>
                                  <w:spacing w:val="-8"/>
                                  <w:sz w:val="24"/>
                                  <w:u w:val="single"/>
                                </w:rPr>
                                <w:t>GCSE</w:t>
                              </w:r>
                              <w:r>
                                <w:rPr>
                                  <w:rFonts w:ascii="Tahoma" w:hAnsi="Tahoma"/>
                                  <w:b/>
                                  <w:spacing w:val="-2"/>
                                  <w:sz w:val="24"/>
                                  <w:u w:val="single"/>
                                </w:rPr>
                                <w:t xml:space="preserve"> </w:t>
                              </w:r>
                              <w:r>
                                <w:rPr>
                                  <w:rFonts w:ascii="Tahoma" w:hAnsi="Tahoma"/>
                                  <w:b/>
                                  <w:spacing w:val="-8"/>
                                  <w:sz w:val="24"/>
                                  <w:u w:val="single"/>
                                </w:rPr>
                                <w:t>Practice</w:t>
                              </w:r>
                              <w:r>
                                <w:rPr>
                                  <w:rFonts w:ascii="Tahoma" w:hAnsi="Tahoma"/>
                                  <w:b/>
                                  <w:spacing w:val="-2"/>
                                  <w:sz w:val="24"/>
                                  <w:u w:val="single"/>
                                </w:rPr>
                                <w:t xml:space="preserve"> </w:t>
                              </w:r>
                              <w:r>
                                <w:rPr>
                                  <w:rFonts w:ascii="Tahoma" w:hAnsi="Tahoma"/>
                                  <w:b/>
                                  <w:spacing w:val="-8"/>
                                  <w:sz w:val="24"/>
                                  <w:u w:val="single"/>
                                </w:rPr>
                                <w:t>Question:</w:t>
                              </w:r>
                              <w:r>
                                <w:rPr>
                                  <w:rFonts w:ascii="Tahoma" w:hAnsi="Tahoma"/>
                                  <w:b/>
                                  <w:spacing w:val="-1"/>
                                  <w:sz w:val="24"/>
                                  <w:u w:val="single"/>
                                </w:rPr>
                                <w:t xml:space="preserve"> </w:t>
                              </w:r>
                              <w:r>
                                <w:rPr>
                                  <w:rFonts w:ascii="Tahoma" w:hAnsi="Tahoma"/>
                                  <w:b/>
                                  <w:spacing w:val="-8"/>
                                  <w:sz w:val="24"/>
                                </w:rPr>
                                <w:t>‘To</w:t>
                              </w:r>
                              <w:r>
                                <w:rPr>
                                  <w:rFonts w:ascii="Tahoma" w:hAnsi="Tahoma"/>
                                  <w:b/>
                                  <w:spacing w:val="-2"/>
                                  <w:sz w:val="24"/>
                                </w:rPr>
                                <w:t xml:space="preserve"> </w:t>
                              </w:r>
                              <w:r>
                                <w:rPr>
                                  <w:rFonts w:ascii="Tahoma" w:hAnsi="Tahoma"/>
                                  <w:b/>
                                  <w:spacing w:val="-8"/>
                                  <w:sz w:val="24"/>
                                </w:rPr>
                                <w:t>what</w:t>
                              </w:r>
                              <w:r>
                                <w:rPr>
                                  <w:rFonts w:ascii="Tahoma" w:hAnsi="Tahoma"/>
                                  <w:b/>
                                  <w:spacing w:val="-2"/>
                                  <w:sz w:val="24"/>
                                </w:rPr>
                                <w:t xml:space="preserve"> </w:t>
                              </w:r>
                              <w:r>
                                <w:rPr>
                                  <w:rFonts w:ascii="Tahoma" w:hAnsi="Tahoma"/>
                                  <w:b/>
                                  <w:spacing w:val="-8"/>
                                  <w:sz w:val="24"/>
                                </w:rPr>
                                <w:t>extent</w:t>
                              </w:r>
                              <w:r>
                                <w:rPr>
                                  <w:rFonts w:ascii="Tahoma" w:hAnsi="Tahoma"/>
                                  <w:b/>
                                  <w:spacing w:val="-2"/>
                                  <w:sz w:val="24"/>
                                </w:rPr>
                                <w:t xml:space="preserve"> </w:t>
                              </w:r>
                              <w:r>
                                <w:rPr>
                                  <w:rFonts w:ascii="Tahoma" w:hAnsi="Tahoma"/>
                                  <w:b/>
                                  <w:spacing w:val="-8"/>
                                  <w:sz w:val="24"/>
                                </w:rPr>
                                <w:t>is</w:t>
                              </w:r>
                              <w:r>
                                <w:rPr>
                                  <w:rFonts w:ascii="Tahoma" w:hAnsi="Tahoma"/>
                                  <w:b/>
                                  <w:spacing w:val="-2"/>
                                  <w:sz w:val="24"/>
                                </w:rPr>
                                <w:t xml:space="preserve"> </w:t>
                              </w:r>
                              <w:r>
                                <w:rPr>
                                  <w:rFonts w:ascii="Tahoma" w:hAnsi="Tahoma"/>
                                  <w:b/>
                                  <w:spacing w:val="-8"/>
                                  <w:sz w:val="24"/>
                                </w:rPr>
                                <w:t>mitigation</w:t>
                              </w:r>
                              <w:r>
                                <w:rPr>
                                  <w:rFonts w:ascii="Tahoma" w:hAnsi="Tahoma"/>
                                  <w:b/>
                                  <w:spacing w:val="-2"/>
                                  <w:sz w:val="24"/>
                                </w:rPr>
                                <w:t xml:space="preserve"> </w:t>
                              </w:r>
                              <w:r>
                                <w:rPr>
                                  <w:rFonts w:ascii="Tahoma" w:hAnsi="Tahoma"/>
                                  <w:b/>
                                  <w:spacing w:val="-8"/>
                                  <w:sz w:val="24"/>
                                </w:rPr>
                                <w:t>better</w:t>
                              </w:r>
                              <w:r>
                                <w:rPr>
                                  <w:rFonts w:ascii="Tahoma" w:hAnsi="Tahoma"/>
                                  <w:b/>
                                  <w:spacing w:val="-2"/>
                                  <w:sz w:val="24"/>
                                </w:rPr>
                                <w:t xml:space="preserve"> </w:t>
                              </w:r>
                              <w:r>
                                <w:rPr>
                                  <w:rFonts w:ascii="Tahoma" w:hAnsi="Tahoma"/>
                                  <w:b/>
                                  <w:spacing w:val="-8"/>
                                  <w:sz w:val="24"/>
                                </w:rPr>
                                <w:t>than</w:t>
                              </w:r>
                              <w:r>
                                <w:rPr>
                                  <w:rFonts w:ascii="Tahoma" w:hAnsi="Tahoma"/>
                                  <w:b/>
                                  <w:spacing w:val="-2"/>
                                  <w:sz w:val="24"/>
                                </w:rPr>
                                <w:t xml:space="preserve"> </w:t>
                              </w:r>
                              <w:r>
                                <w:rPr>
                                  <w:rFonts w:ascii="Tahoma" w:hAnsi="Tahoma"/>
                                  <w:b/>
                                  <w:spacing w:val="-8"/>
                                  <w:sz w:val="24"/>
                                </w:rPr>
                                <w:t>adaptation</w:t>
                              </w:r>
                              <w:r>
                                <w:rPr>
                                  <w:rFonts w:ascii="Tahoma" w:hAnsi="Tahoma"/>
                                  <w:b/>
                                  <w:spacing w:val="-1"/>
                                  <w:sz w:val="24"/>
                                </w:rPr>
                                <w:t xml:space="preserve"> </w:t>
                              </w:r>
                              <w:r>
                                <w:rPr>
                                  <w:rFonts w:ascii="Tahoma" w:hAnsi="Tahoma"/>
                                  <w:b/>
                                  <w:spacing w:val="-8"/>
                                  <w:sz w:val="24"/>
                                </w:rPr>
                                <w:t>in</w:t>
                              </w:r>
                            </w:p>
                            <w:p w:rsidR="00A8284D" w:rsidRDefault="00A8284D">
                              <w:pPr>
                                <w:spacing w:before="5"/>
                                <w:ind w:left="246"/>
                                <w:rPr>
                                  <w:rFonts w:ascii="Tahoma"/>
                                  <w:b/>
                                  <w:sz w:val="24"/>
                                </w:rPr>
                              </w:pPr>
                              <w:r>
                                <w:rPr>
                                  <w:rFonts w:ascii="Tahoma"/>
                                  <w:b/>
                                  <w:sz w:val="24"/>
                                </w:rPr>
                                <w:t>tackling</w:t>
                              </w:r>
                              <w:r>
                                <w:rPr>
                                  <w:rFonts w:ascii="Tahoma"/>
                                  <w:b/>
                                  <w:spacing w:val="-16"/>
                                  <w:sz w:val="24"/>
                                </w:rPr>
                                <w:t xml:space="preserve"> </w:t>
                              </w:r>
                              <w:r>
                                <w:rPr>
                                  <w:rFonts w:ascii="Tahoma"/>
                                  <w:b/>
                                  <w:sz w:val="24"/>
                                </w:rPr>
                                <w:t>climate</w:t>
                              </w:r>
                              <w:r>
                                <w:rPr>
                                  <w:rFonts w:ascii="Tahoma"/>
                                  <w:b/>
                                  <w:spacing w:val="-16"/>
                                  <w:sz w:val="24"/>
                                </w:rPr>
                                <w:t xml:space="preserve"> </w:t>
                              </w:r>
                              <w:r>
                                <w:rPr>
                                  <w:rFonts w:ascii="Tahoma"/>
                                  <w:b/>
                                  <w:sz w:val="24"/>
                                </w:rPr>
                                <w:t>change?</w:t>
                              </w:r>
                              <w:r>
                                <w:rPr>
                                  <w:rFonts w:ascii="Tahoma"/>
                                  <w:b/>
                                  <w:spacing w:val="-15"/>
                                  <w:sz w:val="24"/>
                                </w:rPr>
                                <w:t xml:space="preserve"> </w:t>
                              </w:r>
                              <w:r>
                                <w:rPr>
                                  <w:rFonts w:ascii="Tahoma"/>
                                  <w:b/>
                                  <w:sz w:val="24"/>
                                </w:rPr>
                                <w:t>9</w:t>
                              </w:r>
                              <w:r>
                                <w:rPr>
                                  <w:rFonts w:ascii="Tahoma"/>
                                  <w:b/>
                                  <w:spacing w:val="-16"/>
                                  <w:sz w:val="24"/>
                                </w:rPr>
                                <w:t xml:space="preserve"> </w:t>
                              </w:r>
                              <w:r>
                                <w:rPr>
                                  <w:rFonts w:ascii="Tahoma"/>
                                  <w:b/>
                                  <w:spacing w:val="-2"/>
                                  <w:sz w:val="24"/>
                                </w:rPr>
                                <w:t>marks</w:t>
                              </w:r>
                            </w:p>
                          </w:txbxContent>
                        </wps:txbx>
                        <wps:bodyPr wrap="square" lIns="0" tIns="0" rIns="0" bIns="0" rtlCol="0">
                          <a:noAutofit/>
                        </wps:bodyPr>
                      </wps:wsp>
                    </wpg:wgp>
                  </a:graphicData>
                </a:graphic>
              </wp:anchor>
            </w:drawing>
          </mc:Choice>
          <mc:Fallback>
            <w:pict>
              <v:group id="Group 288" o:spid="_x0000_s1266" style="position:absolute;left:0;text-align:left;margin-left:54.3pt;margin-top:-32.65pt;width:506.5pt;height:47.25pt;z-index:251471872;mso-wrap-distance-left:0;mso-wrap-distance-right:0;mso-position-horizontal-relative:page;mso-position-vertical-relative:text" coordsize="64325,6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">
                <v:shape id="Graphic 289" o:spid="_x0000_s1267" style="position:absolute;left:190;top:190;width:63945;height:5620;visibility:visible;mso-wrap-style:square;v-text-anchor:top" coordsize="6394450,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" path="m6300723,l93662,,57205,7360,27433,27433,7360,57205,,93662,,468299r7360,36465l27433,534539r29772,20075l93662,561975r6207061,l6337228,554614r29790,-20075l6387091,504764r7358,-36465l6394449,93662r-7358,-36457l6367018,27433,6337228,7360,6300723,xe" fillcolor="#fae4d5" stroked="f">
                  <v:path arrowok="t"/>
                </v:shape>
                <v:shape id="Graphic 290" o:spid="_x0000_s1268" style="position:absolute;left:190;top:190;width:63945;height:5620;visibility:visible;mso-wrap-style:square;v-text-anchor:top" coordsize="6394450,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" path="m,93662l7360,57205,27433,27433,57205,7360,93662,,6300723,r36505,7360l6367018,27433r20073,29772l6394449,93662r,374637l6387091,504764r-20073,29775l6337228,554614r-36505,7361l93662,561975,57205,554614,27433,534539,7360,504764,,468299,,93662xe" filled="f" strokecolor="#c55a11" strokeweight="3pt">
                  <v:path arrowok="t"/>
                </v:shape>
                <v:shape id="Textbox 291" o:spid="_x0000_s1269" type="#_x0000_t202" style="position:absolute;width:64325;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rsidR="00A8284D" w:rsidRDefault="00A8284D">
                        <w:pPr>
                          <w:spacing w:before="181"/>
                          <w:ind w:left="246"/>
                          <w:rPr>
                            <w:rFonts w:ascii="Tahoma" w:hAnsi="Tahoma"/>
                            <w:b/>
                            <w:sz w:val="24"/>
                          </w:rPr>
                        </w:pPr>
                        <w:r>
                          <w:rPr>
                            <w:rFonts w:ascii="Tahoma" w:hAnsi="Tahoma"/>
                            <w:b/>
                            <w:spacing w:val="-8"/>
                            <w:sz w:val="24"/>
                            <w:u w:val="single"/>
                          </w:rPr>
                          <w:t>GCSE</w:t>
                        </w:r>
                        <w:r>
                          <w:rPr>
                            <w:rFonts w:ascii="Tahoma" w:hAnsi="Tahoma"/>
                            <w:b/>
                            <w:spacing w:val="-2"/>
                            <w:sz w:val="24"/>
                            <w:u w:val="single"/>
                          </w:rPr>
                          <w:t xml:space="preserve"> </w:t>
                        </w:r>
                        <w:r>
                          <w:rPr>
                            <w:rFonts w:ascii="Tahoma" w:hAnsi="Tahoma"/>
                            <w:b/>
                            <w:spacing w:val="-8"/>
                            <w:sz w:val="24"/>
                            <w:u w:val="single"/>
                          </w:rPr>
                          <w:t>Practice</w:t>
                        </w:r>
                        <w:r>
                          <w:rPr>
                            <w:rFonts w:ascii="Tahoma" w:hAnsi="Tahoma"/>
                            <w:b/>
                            <w:spacing w:val="-2"/>
                            <w:sz w:val="24"/>
                            <w:u w:val="single"/>
                          </w:rPr>
                          <w:t xml:space="preserve"> </w:t>
                        </w:r>
                        <w:r>
                          <w:rPr>
                            <w:rFonts w:ascii="Tahoma" w:hAnsi="Tahoma"/>
                            <w:b/>
                            <w:spacing w:val="-8"/>
                            <w:sz w:val="24"/>
                            <w:u w:val="single"/>
                          </w:rPr>
                          <w:t>Question:</w:t>
                        </w:r>
                        <w:r>
                          <w:rPr>
                            <w:rFonts w:ascii="Tahoma" w:hAnsi="Tahoma"/>
                            <w:b/>
                            <w:spacing w:val="-1"/>
                            <w:sz w:val="24"/>
                            <w:u w:val="single"/>
                          </w:rPr>
                          <w:t xml:space="preserve"> </w:t>
                        </w:r>
                        <w:r>
                          <w:rPr>
                            <w:rFonts w:ascii="Tahoma" w:hAnsi="Tahoma"/>
                            <w:b/>
                            <w:spacing w:val="-8"/>
                            <w:sz w:val="24"/>
                          </w:rPr>
                          <w:t>‘To</w:t>
                        </w:r>
                        <w:r>
                          <w:rPr>
                            <w:rFonts w:ascii="Tahoma" w:hAnsi="Tahoma"/>
                            <w:b/>
                            <w:spacing w:val="-2"/>
                            <w:sz w:val="24"/>
                          </w:rPr>
                          <w:t xml:space="preserve"> </w:t>
                        </w:r>
                        <w:r>
                          <w:rPr>
                            <w:rFonts w:ascii="Tahoma" w:hAnsi="Tahoma"/>
                            <w:b/>
                            <w:spacing w:val="-8"/>
                            <w:sz w:val="24"/>
                          </w:rPr>
                          <w:t>what</w:t>
                        </w:r>
                        <w:r>
                          <w:rPr>
                            <w:rFonts w:ascii="Tahoma" w:hAnsi="Tahoma"/>
                            <w:b/>
                            <w:spacing w:val="-2"/>
                            <w:sz w:val="24"/>
                          </w:rPr>
                          <w:t xml:space="preserve"> </w:t>
                        </w:r>
                        <w:r>
                          <w:rPr>
                            <w:rFonts w:ascii="Tahoma" w:hAnsi="Tahoma"/>
                            <w:b/>
                            <w:spacing w:val="-8"/>
                            <w:sz w:val="24"/>
                          </w:rPr>
                          <w:t>extent</w:t>
                        </w:r>
                        <w:r>
                          <w:rPr>
                            <w:rFonts w:ascii="Tahoma" w:hAnsi="Tahoma"/>
                            <w:b/>
                            <w:spacing w:val="-2"/>
                            <w:sz w:val="24"/>
                          </w:rPr>
                          <w:t xml:space="preserve"> </w:t>
                        </w:r>
                        <w:r>
                          <w:rPr>
                            <w:rFonts w:ascii="Tahoma" w:hAnsi="Tahoma"/>
                            <w:b/>
                            <w:spacing w:val="-8"/>
                            <w:sz w:val="24"/>
                          </w:rPr>
                          <w:t>is</w:t>
                        </w:r>
                        <w:r>
                          <w:rPr>
                            <w:rFonts w:ascii="Tahoma" w:hAnsi="Tahoma"/>
                            <w:b/>
                            <w:spacing w:val="-2"/>
                            <w:sz w:val="24"/>
                          </w:rPr>
                          <w:t xml:space="preserve"> </w:t>
                        </w:r>
                        <w:r>
                          <w:rPr>
                            <w:rFonts w:ascii="Tahoma" w:hAnsi="Tahoma"/>
                            <w:b/>
                            <w:spacing w:val="-8"/>
                            <w:sz w:val="24"/>
                          </w:rPr>
                          <w:t>mitigation</w:t>
                        </w:r>
                        <w:r>
                          <w:rPr>
                            <w:rFonts w:ascii="Tahoma" w:hAnsi="Tahoma"/>
                            <w:b/>
                            <w:spacing w:val="-2"/>
                            <w:sz w:val="24"/>
                          </w:rPr>
                          <w:t xml:space="preserve"> </w:t>
                        </w:r>
                        <w:r>
                          <w:rPr>
                            <w:rFonts w:ascii="Tahoma" w:hAnsi="Tahoma"/>
                            <w:b/>
                            <w:spacing w:val="-8"/>
                            <w:sz w:val="24"/>
                          </w:rPr>
                          <w:t>better</w:t>
                        </w:r>
                        <w:r>
                          <w:rPr>
                            <w:rFonts w:ascii="Tahoma" w:hAnsi="Tahoma"/>
                            <w:b/>
                            <w:spacing w:val="-2"/>
                            <w:sz w:val="24"/>
                          </w:rPr>
                          <w:t xml:space="preserve"> </w:t>
                        </w:r>
                        <w:r>
                          <w:rPr>
                            <w:rFonts w:ascii="Tahoma" w:hAnsi="Tahoma"/>
                            <w:b/>
                            <w:spacing w:val="-8"/>
                            <w:sz w:val="24"/>
                          </w:rPr>
                          <w:t>than</w:t>
                        </w:r>
                        <w:r>
                          <w:rPr>
                            <w:rFonts w:ascii="Tahoma" w:hAnsi="Tahoma"/>
                            <w:b/>
                            <w:spacing w:val="-2"/>
                            <w:sz w:val="24"/>
                          </w:rPr>
                          <w:t xml:space="preserve"> </w:t>
                        </w:r>
                        <w:r>
                          <w:rPr>
                            <w:rFonts w:ascii="Tahoma" w:hAnsi="Tahoma"/>
                            <w:b/>
                            <w:spacing w:val="-8"/>
                            <w:sz w:val="24"/>
                          </w:rPr>
                          <w:t>adaptation</w:t>
                        </w:r>
                        <w:r>
                          <w:rPr>
                            <w:rFonts w:ascii="Tahoma" w:hAnsi="Tahoma"/>
                            <w:b/>
                            <w:spacing w:val="-1"/>
                            <w:sz w:val="24"/>
                          </w:rPr>
                          <w:t xml:space="preserve"> </w:t>
                        </w:r>
                        <w:r>
                          <w:rPr>
                            <w:rFonts w:ascii="Tahoma" w:hAnsi="Tahoma"/>
                            <w:b/>
                            <w:spacing w:val="-8"/>
                            <w:sz w:val="24"/>
                          </w:rPr>
                          <w:t>in</w:t>
                        </w:r>
                      </w:p>
                      <w:p w:rsidR="00A8284D" w:rsidRDefault="00A8284D">
                        <w:pPr>
                          <w:spacing w:before="5"/>
                          <w:ind w:left="246"/>
                          <w:rPr>
                            <w:rFonts w:ascii="Tahoma"/>
                            <w:b/>
                            <w:sz w:val="24"/>
                          </w:rPr>
                        </w:pPr>
                        <w:r>
                          <w:rPr>
                            <w:rFonts w:ascii="Tahoma"/>
                            <w:b/>
                            <w:sz w:val="24"/>
                          </w:rPr>
                          <w:t>tackling</w:t>
                        </w:r>
                        <w:r>
                          <w:rPr>
                            <w:rFonts w:ascii="Tahoma"/>
                            <w:b/>
                            <w:spacing w:val="-16"/>
                            <w:sz w:val="24"/>
                          </w:rPr>
                          <w:t xml:space="preserve"> </w:t>
                        </w:r>
                        <w:r>
                          <w:rPr>
                            <w:rFonts w:ascii="Tahoma"/>
                            <w:b/>
                            <w:sz w:val="24"/>
                          </w:rPr>
                          <w:t>climate</w:t>
                        </w:r>
                        <w:r>
                          <w:rPr>
                            <w:rFonts w:ascii="Tahoma"/>
                            <w:b/>
                            <w:spacing w:val="-16"/>
                            <w:sz w:val="24"/>
                          </w:rPr>
                          <w:t xml:space="preserve"> </w:t>
                        </w:r>
                        <w:r>
                          <w:rPr>
                            <w:rFonts w:ascii="Tahoma"/>
                            <w:b/>
                            <w:sz w:val="24"/>
                          </w:rPr>
                          <w:t>change?</w:t>
                        </w:r>
                        <w:r>
                          <w:rPr>
                            <w:rFonts w:ascii="Tahoma"/>
                            <w:b/>
                            <w:spacing w:val="-15"/>
                            <w:sz w:val="24"/>
                          </w:rPr>
                          <w:t xml:space="preserve"> </w:t>
                        </w:r>
                        <w:r>
                          <w:rPr>
                            <w:rFonts w:ascii="Tahoma"/>
                            <w:b/>
                            <w:sz w:val="24"/>
                          </w:rPr>
                          <w:t>9</w:t>
                        </w:r>
                        <w:r>
                          <w:rPr>
                            <w:rFonts w:ascii="Tahoma"/>
                            <w:b/>
                            <w:spacing w:val="-16"/>
                            <w:sz w:val="24"/>
                          </w:rPr>
                          <w:t xml:space="preserve"> </w:t>
                        </w:r>
                        <w:r>
                          <w:rPr>
                            <w:rFonts w:ascii="Tahoma"/>
                            <w:b/>
                            <w:spacing w:val="-2"/>
                            <w:sz w:val="24"/>
                          </w:rPr>
                          <w:t>marks</w:t>
                        </w:r>
                      </w:p>
                    </w:txbxContent>
                  </v:textbox>
                </v:shape>
                <w10:wrap anchorx="page"/>
              </v:group>
            </w:pict>
          </mc:Fallback>
        </mc:AlternateContent>
      </w:r>
      <w:r>
        <w:rPr>
          <w:rFonts w:ascii="Calibri"/>
          <w:spacing w:val="-5"/>
        </w:rPr>
        <w:t>16</w:t>
      </w:r>
    </w:p>
    <w:p w:rsidR="00BC3DBA" w:rsidRDefault="00BC3DBA">
      <w:pPr>
        <w:rPr>
          <w:rFonts w:ascii="Calibri"/>
        </w:rPr>
        <w:sectPr w:rsidR="00BC3DBA">
          <w:footerReference w:type="default" r:id="rId38"/>
          <w:pgSz w:w="11910" w:h="16840"/>
          <w:pgMar w:top="1220" w:right="160" w:bottom="280" w:left="400" w:header="0" w:footer="0" w:gutter="0"/>
          <w:cols w:space="720"/>
        </w:sectPr>
      </w:pPr>
    </w:p>
    <w:p w:rsidR="00BC3DBA" w:rsidRDefault="00A8284D">
      <w:pPr>
        <w:pStyle w:val="BodyText"/>
        <w:ind w:left="306"/>
        <w:rPr>
          <w:rFonts w:ascii="Calibri"/>
          <w:sz w:val="20"/>
        </w:rPr>
      </w:pPr>
      <w:r>
        <w:rPr>
          <w:noProof/>
          <w:lang w:val="en-GB" w:eastAsia="en-GB"/>
        </w:rPr>
        <w:lastRenderedPageBreak/>
        <mc:AlternateContent>
          <mc:Choice Requires="wpg">
            <w:drawing>
              <wp:anchor distT="0" distB="0" distL="0" distR="0" simplePos="0" relativeHeight="251588608" behindDoc="1" locked="0" layoutInCell="1" allowOverlap="1">
                <wp:simplePos x="0" y="0"/>
                <wp:positionH relativeFrom="page">
                  <wp:posOffset>425450</wp:posOffset>
                </wp:positionH>
                <wp:positionV relativeFrom="page">
                  <wp:posOffset>2363253</wp:posOffset>
                </wp:positionV>
                <wp:extent cx="6669405" cy="4556125"/>
                <wp:effectExtent l="0" t="0" r="0" b="0"/>
                <wp:wrapNone/>
                <wp:docPr id="293"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9405" cy="4556125"/>
                          <a:chOff x="0" y="0"/>
                          <a:chExt cx="6669405" cy="4556125"/>
                        </a:xfrm>
                      </wpg:grpSpPr>
                      <pic:pic xmlns:pic="http://schemas.openxmlformats.org/drawingml/2006/picture">
                        <pic:nvPicPr>
                          <pic:cNvPr id="294" name="Image 294"/>
                          <pic:cNvPicPr/>
                        </pic:nvPicPr>
                        <pic:blipFill>
                          <a:blip r:embed="rId39" cstate="print"/>
                          <a:stretch>
                            <a:fillRect/>
                          </a:stretch>
                        </pic:blipFill>
                        <pic:spPr>
                          <a:xfrm>
                            <a:off x="1870710" y="0"/>
                            <a:ext cx="4685316" cy="3064091"/>
                          </a:xfrm>
                          <a:prstGeom prst="rect">
                            <a:avLst/>
                          </a:prstGeom>
                        </pic:spPr>
                      </pic:pic>
                      <pic:pic xmlns:pic="http://schemas.openxmlformats.org/drawingml/2006/picture">
                        <pic:nvPicPr>
                          <pic:cNvPr id="295" name="Image 295"/>
                          <pic:cNvPicPr/>
                        </pic:nvPicPr>
                        <pic:blipFill>
                          <a:blip r:embed="rId40" cstate="print"/>
                          <a:stretch>
                            <a:fillRect/>
                          </a:stretch>
                        </pic:blipFill>
                        <pic:spPr>
                          <a:xfrm>
                            <a:off x="3896359" y="3056598"/>
                            <a:ext cx="2773044" cy="1499235"/>
                          </a:xfrm>
                          <a:prstGeom prst="rect">
                            <a:avLst/>
                          </a:prstGeom>
                        </pic:spPr>
                      </pic:pic>
                      <wps:wsp>
                        <wps:cNvPr id="296" name="Graphic 296"/>
                        <wps:cNvSpPr/>
                        <wps:spPr>
                          <a:xfrm>
                            <a:off x="911352" y="688048"/>
                            <a:ext cx="43180" cy="12700"/>
                          </a:xfrm>
                          <a:custGeom>
                            <a:avLst/>
                            <a:gdLst/>
                            <a:ahLst/>
                            <a:cxnLst/>
                            <a:rect l="l" t="t" r="r" b="b"/>
                            <a:pathLst>
                              <a:path w="43180" h="12700">
                                <a:moveTo>
                                  <a:pt x="42671" y="0"/>
                                </a:moveTo>
                                <a:lnTo>
                                  <a:pt x="0" y="0"/>
                                </a:lnTo>
                                <a:lnTo>
                                  <a:pt x="0" y="12191"/>
                                </a:lnTo>
                                <a:lnTo>
                                  <a:pt x="42671" y="12191"/>
                                </a:lnTo>
                                <a:lnTo>
                                  <a:pt x="42671" y="0"/>
                                </a:lnTo>
                                <a:close/>
                              </a:path>
                            </a:pathLst>
                          </a:custGeom>
                          <a:solidFill>
                            <a:srgbClr val="000000"/>
                          </a:solidFill>
                        </wps:spPr>
                        <wps:bodyPr wrap="square" lIns="0" tIns="0" rIns="0" bIns="0" rtlCol="0">
                          <a:prstTxWarp prst="textNoShape">
                            <a:avLst/>
                          </a:prstTxWarp>
                          <a:noAutofit/>
                        </wps:bodyPr>
                      </wps:wsp>
                      <wps:wsp>
                        <wps:cNvPr id="297" name="Textbox 297"/>
                        <wps:cNvSpPr txBox="1"/>
                        <wps:spPr>
                          <a:xfrm>
                            <a:off x="3175" y="46698"/>
                            <a:ext cx="1847850" cy="2857500"/>
                          </a:xfrm>
                          <a:prstGeom prst="rect">
                            <a:avLst/>
                          </a:prstGeom>
                          <a:ln w="6350">
                            <a:solidFill>
                              <a:srgbClr val="001F5F"/>
                            </a:solidFill>
                            <a:prstDash val="solid"/>
                          </a:ln>
                        </wps:spPr>
                        <wps:txbx>
                          <w:txbxContent>
                            <w:p w:rsidR="00A8284D" w:rsidRDefault="00A8284D">
                              <w:pPr>
                                <w:spacing w:before="71" w:line="259" w:lineRule="auto"/>
                                <w:ind w:left="143" w:right="161"/>
                              </w:pPr>
                              <w:r>
                                <w:t xml:space="preserve">When </w:t>
                              </w:r>
                              <w:r>
                                <w:rPr>
                                  <w:color w:val="006FC0"/>
                                  <w:u w:val="single" w:color="006FC0"/>
                                </w:rPr>
                                <w:t>dead material is</w:t>
                              </w:r>
                              <w:r>
                                <w:rPr>
                                  <w:color w:val="006FC0"/>
                                </w:rPr>
                                <w:t xml:space="preserve"> </w:t>
                              </w:r>
                              <w:r>
                                <w:rPr>
                                  <w:color w:val="006FC0"/>
                                  <w:u w:val="single" w:color="006FC0"/>
                                </w:rPr>
                                <w:t>decomposed</w:t>
                              </w:r>
                              <w:r>
                                <w:t>, nutrients are released into the</w:t>
                              </w:r>
                              <w:r>
                                <w:rPr>
                                  <w:spacing w:val="40"/>
                                </w:rPr>
                                <w:t xml:space="preserve"> </w:t>
                              </w:r>
                              <w:r>
                                <w:t xml:space="preserve">soil. The nutrients are then taken up from the soil by plants. The plants may be eaten by consumers. When the plants or consumers die, the </w:t>
                              </w:r>
                              <w:r>
                                <w:rPr>
                                  <w:color w:val="006FC0"/>
                                  <w:u w:val="single" w:color="006FC0"/>
                                </w:rPr>
                                <w:t>nutrients are</w:t>
                              </w:r>
                              <w:r>
                                <w:rPr>
                                  <w:color w:val="006FC0"/>
                                </w:rPr>
                                <w:t xml:space="preserve"> </w:t>
                              </w:r>
                              <w:r>
                                <w:rPr>
                                  <w:color w:val="006FC0"/>
                                  <w:u w:val="single" w:color="006FC0"/>
                                </w:rPr>
                                <w:t>returned</w:t>
                              </w:r>
                              <w:r>
                                <w:rPr>
                                  <w:color w:val="006FC0"/>
                                  <w:spacing w:val="-8"/>
                                  <w:u w:val="single" w:color="006FC0"/>
                                </w:rPr>
                                <w:t xml:space="preserve"> </w:t>
                              </w:r>
                              <w:r>
                                <w:rPr>
                                  <w:color w:val="006FC0"/>
                                  <w:u w:val="single" w:color="006FC0"/>
                                </w:rPr>
                                <w:t>to</w:t>
                              </w:r>
                              <w:r>
                                <w:rPr>
                                  <w:color w:val="006FC0"/>
                                  <w:spacing w:val="-9"/>
                                  <w:u w:val="single" w:color="006FC0"/>
                                </w:rPr>
                                <w:t xml:space="preserve"> </w:t>
                              </w:r>
                              <w:r>
                                <w:rPr>
                                  <w:color w:val="006FC0"/>
                                  <w:u w:val="single" w:color="006FC0"/>
                                </w:rPr>
                                <w:t>the</w:t>
                              </w:r>
                              <w:r>
                                <w:rPr>
                                  <w:color w:val="006FC0"/>
                                  <w:spacing w:val="-10"/>
                                  <w:u w:val="single" w:color="006FC0"/>
                                </w:rPr>
                                <w:t xml:space="preserve"> </w:t>
                              </w:r>
                              <w:r>
                                <w:rPr>
                                  <w:color w:val="006FC0"/>
                                  <w:u w:val="single" w:color="006FC0"/>
                                </w:rPr>
                                <w:t>soil</w:t>
                              </w:r>
                              <w:r>
                                <w:t>.</w:t>
                              </w:r>
                              <w:r>
                                <w:rPr>
                                  <w:spacing w:val="-12"/>
                                </w:rPr>
                                <w:t xml:space="preserve"> </w:t>
                              </w:r>
                              <w:r>
                                <w:t xml:space="preserve">This transfer of nutrients is called the </w:t>
                              </w:r>
                              <w:r>
                                <w:rPr>
                                  <w:color w:val="006FC0"/>
                                  <w:u w:val="single" w:color="006FC0"/>
                                </w:rPr>
                                <w:t>nutrient cycle</w:t>
                              </w:r>
                            </w:p>
                          </w:txbxContent>
                        </wps:txbx>
                        <wps:bodyPr wrap="square" lIns="0" tIns="0" rIns="0" bIns="0" rtlCol="0">
                          <a:noAutofit/>
                        </wps:bodyPr>
                      </wps:wsp>
                    </wpg:wgp>
                  </a:graphicData>
                </a:graphic>
              </wp:anchor>
            </w:drawing>
          </mc:Choice>
          <mc:Fallback>
            <w:pict>
              <v:group id="Group 293" o:spid="_x0000_s1270" style="position:absolute;left:0;text-align:left;margin-left:33.5pt;margin-top:186.1pt;width:525.15pt;height:358.75pt;z-index:-251727872;mso-wrap-distance-left:0;mso-wrap-distance-right:0;mso-position-horizontal-relative:page;mso-position-vertical-relative:page" coordsize="66694,455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">
                <v:shape id="Image 294" o:spid="_x0000_s1271" type="#_x0000_t75" style="position:absolute;left:18707;width:46853;height:30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">
                  <v:imagedata r:id="rId41" o:title=""/>
                </v:shape>
                <v:shape id="Image 295" o:spid="_x0000_s1272" type="#_x0000_t75" style="position:absolute;left:38963;top:30565;width:27731;height:14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">
                  <v:imagedata r:id="rId42" o:title=""/>
                </v:shape>
                <v:shape id="Graphic 296" o:spid="_x0000_s1273" style="position:absolute;left:9113;top:6880;width:432;height:127;visibility:visible;mso-wrap-style:square;v-text-anchor:top" coordsize="4318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" path="m42671,l,,,12191r42671,l42671,xe" fillcolor="black" stroked="f">
                  <v:path arrowok="t"/>
                </v:shape>
                <v:shape id="Textbox 297" o:spid="_x0000_s1274" type="#_x0000_t202" style="position:absolute;left:31;top:466;width:18479;height:28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" filled="f" strokecolor="#001f5f" strokeweight=".5pt">
                  <v:textbox inset="0,0,0,0">
                    <w:txbxContent>
                      <w:p w:rsidR="00A8284D" w:rsidRDefault="00A8284D">
                        <w:pPr>
                          <w:spacing w:before="71" w:line="259" w:lineRule="auto"/>
                          <w:ind w:left="143" w:right="161"/>
                        </w:pPr>
                        <w:r>
                          <w:t xml:space="preserve">When </w:t>
                        </w:r>
                        <w:r>
                          <w:rPr>
                            <w:color w:val="006FC0"/>
                            <w:u w:val="single" w:color="006FC0"/>
                          </w:rPr>
                          <w:t>dead material is</w:t>
                        </w:r>
                        <w:r>
                          <w:rPr>
                            <w:color w:val="006FC0"/>
                          </w:rPr>
                          <w:t xml:space="preserve"> </w:t>
                        </w:r>
                        <w:r>
                          <w:rPr>
                            <w:color w:val="006FC0"/>
                            <w:u w:val="single" w:color="006FC0"/>
                          </w:rPr>
                          <w:t>decomposed</w:t>
                        </w:r>
                        <w:r>
                          <w:t>, nutrients are released into the</w:t>
                        </w:r>
                        <w:r>
                          <w:rPr>
                            <w:spacing w:val="40"/>
                          </w:rPr>
                          <w:t xml:space="preserve"> </w:t>
                        </w:r>
                        <w:r>
                          <w:t xml:space="preserve">soil. The nutrients are then taken up from the soil by plants. The plants may be eaten by consumers. When the plants or consumers die, the </w:t>
                        </w:r>
                        <w:r>
                          <w:rPr>
                            <w:color w:val="006FC0"/>
                            <w:u w:val="single" w:color="006FC0"/>
                          </w:rPr>
                          <w:t>nutrients are</w:t>
                        </w:r>
                        <w:r>
                          <w:rPr>
                            <w:color w:val="006FC0"/>
                          </w:rPr>
                          <w:t xml:space="preserve"> </w:t>
                        </w:r>
                        <w:r>
                          <w:rPr>
                            <w:color w:val="006FC0"/>
                            <w:u w:val="single" w:color="006FC0"/>
                          </w:rPr>
                          <w:t>returned</w:t>
                        </w:r>
                        <w:r>
                          <w:rPr>
                            <w:color w:val="006FC0"/>
                            <w:spacing w:val="-8"/>
                            <w:u w:val="single" w:color="006FC0"/>
                          </w:rPr>
                          <w:t xml:space="preserve"> </w:t>
                        </w:r>
                        <w:r>
                          <w:rPr>
                            <w:color w:val="006FC0"/>
                            <w:u w:val="single" w:color="006FC0"/>
                          </w:rPr>
                          <w:t>to</w:t>
                        </w:r>
                        <w:r>
                          <w:rPr>
                            <w:color w:val="006FC0"/>
                            <w:spacing w:val="-9"/>
                            <w:u w:val="single" w:color="006FC0"/>
                          </w:rPr>
                          <w:t xml:space="preserve"> </w:t>
                        </w:r>
                        <w:r>
                          <w:rPr>
                            <w:color w:val="006FC0"/>
                            <w:u w:val="single" w:color="006FC0"/>
                          </w:rPr>
                          <w:t>the</w:t>
                        </w:r>
                        <w:r>
                          <w:rPr>
                            <w:color w:val="006FC0"/>
                            <w:spacing w:val="-10"/>
                            <w:u w:val="single" w:color="006FC0"/>
                          </w:rPr>
                          <w:t xml:space="preserve"> </w:t>
                        </w:r>
                        <w:r>
                          <w:rPr>
                            <w:color w:val="006FC0"/>
                            <w:u w:val="single" w:color="006FC0"/>
                          </w:rPr>
                          <w:t>soil</w:t>
                        </w:r>
                        <w:r>
                          <w:t>.</w:t>
                        </w:r>
                        <w:r>
                          <w:rPr>
                            <w:spacing w:val="-12"/>
                          </w:rPr>
                          <w:t xml:space="preserve"> </w:t>
                        </w:r>
                        <w:r>
                          <w:t xml:space="preserve">This transfer of nutrients is called the </w:t>
                        </w:r>
                        <w:r>
                          <w:rPr>
                            <w:color w:val="006FC0"/>
                            <w:u w:val="single" w:color="006FC0"/>
                          </w:rPr>
                          <w:t>nutrient cycle</w:t>
                        </w:r>
                      </w:p>
                    </w:txbxContent>
                  </v:textbox>
                </v:shape>
                <w10:wrap anchorx="page" anchory="page"/>
              </v:group>
            </w:pict>
          </mc:Fallback>
        </mc:AlternateContent>
      </w:r>
      <w:r>
        <w:rPr>
          <w:rFonts w:ascii="Calibri"/>
          <w:noProof/>
          <w:sz w:val="20"/>
          <w:lang w:val="en-GB" w:eastAsia="en-GB"/>
        </w:rPr>
        <mc:AlternateContent>
          <mc:Choice Requires="wps">
            <w:drawing>
              <wp:inline distT="0" distB="0" distL="0" distR="0">
                <wp:extent cx="6638290" cy="448309"/>
                <wp:effectExtent l="0" t="0" r="0" b="8890"/>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8290" cy="448309"/>
                        </a:xfrm>
                        <a:prstGeom prst="rect">
                          <a:avLst/>
                        </a:prstGeom>
                        <a:solidFill>
                          <a:srgbClr val="00AF50"/>
                        </a:solidFill>
                        <a:ln w="0">
                          <a:solidFill>
                            <a:srgbClr val="00AF50"/>
                          </a:solidFill>
                          <a:prstDash val="solid"/>
                        </a:ln>
                      </wps:spPr>
                      <wps:txbx>
                        <w:txbxContent>
                          <w:p w:rsidR="00A8284D" w:rsidRDefault="00A8284D">
                            <w:pPr>
                              <w:spacing w:before="93"/>
                              <w:ind w:left="4" w:right="5"/>
                              <w:jc w:val="center"/>
                              <w:rPr>
                                <w:b/>
                                <w:color w:val="000000"/>
                                <w:sz w:val="32"/>
                              </w:rPr>
                            </w:pPr>
                            <w:r>
                              <w:rPr>
                                <w:b/>
                                <w:color w:val="FFFFFF"/>
                                <w:sz w:val="32"/>
                              </w:rPr>
                              <w:t>Paper</w:t>
                            </w:r>
                            <w:r>
                              <w:rPr>
                                <w:b/>
                                <w:color w:val="FFFFFF"/>
                                <w:spacing w:val="-9"/>
                                <w:sz w:val="32"/>
                              </w:rPr>
                              <w:t xml:space="preserve"> </w:t>
                            </w:r>
                            <w:r>
                              <w:rPr>
                                <w:b/>
                                <w:color w:val="FFFFFF"/>
                                <w:sz w:val="32"/>
                              </w:rPr>
                              <w:t>1</w:t>
                            </w:r>
                            <w:r>
                              <w:rPr>
                                <w:b/>
                                <w:color w:val="FFFFFF"/>
                                <w:spacing w:val="-6"/>
                                <w:sz w:val="32"/>
                              </w:rPr>
                              <w:t xml:space="preserve"> </w:t>
                            </w:r>
                            <w:r>
                              <w:rPr>
                                <w:b/>
                                <w:color w:val="FFFFFF"/>
                                <w:sz w:val="32"/>
                              </w:rPr>
                              <w:t>Section</w:t>
                            </w:r>
                            <w:r>
                              <w:rPr>
                                <w:b/>
                                <w:color w:val="FFFFFF"/>
                                <w:spacing w:val="-8"/>
                                <w:sz w:val="32"/>
                              </w:rPr>
                              <w:t xml:space="preserve"> </w:t>
                            </w:r>
                            <w:r>
                              <w:rPr>
                                <w:b/>
                                <w:color w:val="FFFFFF"/>
                                <w:sz w:val="32"/>
                              </w:rPr>
                              <w:t>B</w:t>
                            </w:r>
                            <w:r>
                              <w:rPr>
                                <w:b/>
                                <w:color w:val="FFFFFF"/>
                                <w:spacing w:val="-8"/>
                                <w:sz w:val="32"/>
                              </w:rPr>
                              <w:t xml:space="preserve"> </w:t>
                            </w:r>
                            <w:r>
                              <w:rPr>
                                <w:b/>
                                <w:color w:val="FFFFFF"/>
                                <w:sz w:val="32"/>
                              </w:rPr>
                              <w:t>LIVING</w:t>
                            </w:r>
                            <w:r>
                              <w:rPr>
                                <w:b/>
                                <w:color w:val="FFFFFF"/>
                                <w:spacing w:val="-9"/>
                                <w:sz w:val="32"/>
                              </w:rPr>
                              <w:t xml:space="preserve"> </w:t>
                            </w:r>
                            <w:r>
                              <w:rPr>
                                <w:b/>
                                <w:color w:val="FFFFFF"/>
                                <w:spacing w:val="-2"/>
                                <w:sz w:val="32"/>
                              </w:rPr>
                              <w:t>WORLD</w:t>
                            </w:r>
                          </w:p>
                        </w:txbxContent>
                      </wps:txbx>
                      <wps:bodyPr wrap="square" lIns="0" tIns="0" rIns="0" bIns="0" rtlCol="0">
                        <a:noAutofit/>
                      </wps:bodyPr>
                    </wps:wsp>
                  </a:graphicData>
                </a:graphic>
              </wp:inline>
            </w:drawing>
          </mc:Choice>
          <mc:Fallback>
            <w:pict>
              <v:shape id="Textbox 298" o:spid="_x0000_s1275" type="#_x0000_t202" style="width:522.7pt;height:3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" fillcolor="#00af50" strokecolor="#00af50" strokeweight="0">
                <v:path arrowok="t"/>
                <v:textbox inset="0,0,0,0">
                  <w:txbxContent>
                    <w:p w:rsidR="00A8284D" w:rsidRDefault="00A8284D">
                      <w:pPr>
                        <w:spacing w:before="93"/>
                        <w:ind w:left="4" w:right="5"/>
                        <w:jc w:val="center"/>
                        <w:rPr>
                          <w:b/>
                          <w:color w:val="000000"/>
                          <w:sz w:val="32"/>
                        </w:rPr>
                      </w:pPr>
                      <w:r>
                        <w:rPr>
                          <w:b/>
                          <w:color w:val="FFFFFF"/>
                          <w:sz w:val="32"/>
                        </w:rPr>
                        <w:t>Paper</w:t>
                      </w:r>
                      <w:r>
                        <w:rPr>
                          <w:b/>
                          <w:color w:val="FFFFFF"/>
                          <w:spacing w:val="-9"/>
                          <w:sz w:val="32"/>
                        </w:rPr>
                        <w:t xml:space="preserve"> </w:t>
                      </w:r>
                      <w:r>
                        <w:rPr>
                          <w:b/>
                          <w:color w:val="FFFFFF"/>
                          <w:sz w:val="32"/>
                        </w:rPr>
                        <w:t>1</w:t>
                      </w:r>
                      <w:r>
                        <w:rPr>
                          <w:b/>
                          <w:color w:val="FFFFFF"/>
                          <w:spacing w:val="-6"/>
                          <w:sz w:val="32"/>
                        </w:rPr>
                        <w:t xml:space="preserve"> </w:t>
                      </w:r>
                      <w:r>
                        <w:rPr>
                          <w:b/>
                          <w:color w:val="FFFFFF"/>
                          <w:sz w:val="32"/>
                        </w:rPr>
                        <w:t>Section</w:t>
                      </w:r>
                      <w:r>
                        <w:rPr>
                          <w:b/>
                          <w:color w:val="FFFFFF"/>
                          <w:spacing w:val="-8"/>
                          <w:sz w:val="32"/>
                        </w:rPr>
                        <w:t xml:space="preserve"> </w:t>
                      </w:r>
                      <w:r>
                        <w:rPr>
                          <w:b/>
                          <w:color w:val="FFFFFF"/>
                          <w:sz w:val="32"/>
                        </w:rPr>
                        <w:t>B</w:t>
                      </w:r>
                      <w:r>
                        <w:rPr>
                          <w:b/>
                          <w:color w:val="FFFFFF"/>
                          <w:spacing w:val="-8"/>
                          <w:sz w:val="32"/>
                        </w:rPr>
                        <w:t xml:space="preserve"> </w:t>
                      </w:r>
                      <w:r>
                        <w:rPr>
                          <w:b/>
                          <w:color w:val="FFFFFF"/>
                          <w:sz w:val="32"/>
                        </w:rPr>
                        <w:t>LIVING</w:t>
                      </w:r>
                      <w:r>
                        <w:rPr>
                          <w:b/>
                          <w:color w:val="FFFFFF"/>
                          <w:spacing w:val="-9"/>
                          <w:sz w:val="32"/>
                        </w:rPr>
                        <w:t xml:space="preserve"> </w:t>
                      </w:r>
                      <w:r>
                        <w:rPr>
                          <w:b/>
                          <w:color w:val="FFFFFF"/>
                          <w:spacing w:val="-2"/>
                          <w:sz w:val="32"/>
                        </w:rPr>
                        <w:t>WORLD</w:t>
                      </w:r>
                    </w:p>
                  </w:txbxContent>
                </v:textbox>
                <w10:anchorlock/>
              </v:shape>
            </w:pict>
          </mc:Fallback>
        </mc:AlternateContent>
      </w:r>
    </w:p>
    <w:p w:rsidR="00BC3DBA" w:rsidRDefault="00A8284D">
      <w:pPr>
        <w:pStyle w:val="BodyText"/>
        <w:spacing w:before="11"/>
        <w:rPr>
          <w:rFonts w:ascii="Calibri"/>
          <w:sz w:val="3"/>
        </w:rPr>
      </w:pPr>
      <w:r>
        <w:rPr>
          <w:noProof/>
          <w:lang w:val="en-GB" w:eastAsia="en-GB"/>
        </w:rPr>
        <mc:AlternateContent>
          <mc:Choice Requires="wps">
            <w:drawing>
              <wp:anchor distT="0" distB="0" distL="0" distR="0" simplePos="0" relativeHeight="251711488" behindDoc="1" locked="0" layoutInCell="1" allowOverlap="1">
                <wp:simplePos x="0" y="0"/>
                <wp:positionH relativeFrom="page">
                  <wp:posOffset>1580514</wp:posOffset>
                </wp:positionH>
                <wp:positionV relativeFrom="paragraph">
                  <wp:posOffset>52451</wp:posOffset>
                </wp:positionV>
                <wp:extent cx="4514850" cy="362585"/>
                <wp:effectExtent l="0" t="0" r="0" b="0"/>
                <wp:wrapTopAndBottom/>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4850" cy="362585"/>
                        </a:xfrm>
                        <a:prstGeom prst="rect">
                          <a:avLst/>
                        </a:prstGeom>
                        <a:solidFill>
                          <a:srgbClr val="FFFF66"/>
                        </a:solidFill>
                        <a:ln w="12700">
                          <a:solidFill>
                            <a:srgbClr val="F7B129"/>
                          </a:solidFill>
                          <a:prstDash val="solid"/>
                        </a:ln>
                      </wps:spPr>
                      <wps:txbx>
                        <w:txbxContent>
                          <w:p w:rsidR="00A8284D" w:rsidRDefault="00A8284D">
                            <w:pPr>
                              <w:spacing w:before="71"/>
                              <w:ind w:left="1728"/>
                              <w:rPr>
                                <w:b/>
                                <w:color w:val="000000"/>
                                <w:sz w:val="32"/>
                              </w:rPr>
                            </w:pPr>
                            <w:r>
                              <w:rPr>
                                <w:b/>
                                <w:color w:val="000000"/>
                                <w:sz w:val="32"/>
                              </w:rPr>
                              <w:t>What</w:t>
                            </w:r>
                            <w:r>
                              <w:rPr>
                                <w:b/>
                                <w:color w:val="000000"/>
                                <w:spacing w:val="-7"/>
                                <w:sz w:val="32"/>
                              </w:rPr>
                              <w:t xml:space="preserve"> </w:t>
                            </w:r>
                            <w:r>
                              <w:rPr>
                                <w:b/>
                                <w:color w:val="000000"/>
                                <w:sz w:val="32"/>
                              </w:rPr>
                              <w:t>is</w:t>
                            </w:r>
                            <w:r>
                              <w:rPr>
                                <w:b/>
                                <w:color w:val="000000"/>
                                <w:spacing w:val="-7"/>
                                <w:sz w:val="32"/>
                              </w:rPr>
                              <w:t xml:space="preserve"> </w:t>
                            </w:r>
                            <w:r>
                              <w:rPr>
                                <w:b/>
                                <w:color w:val="000000"/>
                                <w:sz w:val="32"/>
                              </w:rPr>
                              <w:t>an</w:t>
                            </w:r>
                            <w:r>
                              <w:rPr>
                                <w:b/>
                                <w:color w:val="000000"/>
                                <w:spacing w:val="-5"/>
                                <w:sz w:val="32"/>
                              </w:rPr>
                              <w:t xml:space="preserve"> </w:t>
                            </w:r>
                            <w:r>
                              <w:rPr>
                                <w:b/>
                                <w:color w:val="000000"/>
                                <w:spacing w:val="-2"/>
                                <w:sz w:val="32"/>
                              </w:rPr>
                              <w:t>Ecosystem?</w:t>
                            </w:r>
                          </w:p>
                        </w:txbxContent>
                      </wps:txbx>
                      <wps:bodyPr wrap="square" lIns="0" tIns="0" rIns="0" bIns="0" rtlCol="0">
                        <a:noAutofit/>
                      </wps:bodyPr>
                    </wps:wsp>
                  </a:graphicData>
                </a:graphic>
              </wp:anchor>
            </w:drawing>
          </mc:Choice>
          <mc:Fallback>
            <w:pict>
              <v:shape id="Textbox 299" o:spid="_x0000_s1276" type="#_x0000_t202" style="position:absolute;margin-left:124.45pt;margin-top:4.15pt;width:355.5pt;height:28.55pt;z-index:-251604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" fillcolor="#ff6" strokecolor="#f7b129" strokeweight="1pt">
                <v:path arrowok="t"/>
                <v:textbox inset="0,0,0,0">
                  <w:txbxContent>
                    <w:p w:rsidR="00A8284D" w:rsidRDefault="00A8284D">
                      <w:pPr>
                        <w:spacing w:before="71"/>
                        <w:ind w:left="1728"/>
                        <w:rPr>
                          <w:b/>
                          <w:color w:val="000000"/>
                          <w:sz w:val="32"/>
                        </w:rPr>
                      </w:pPr>
                      <w:r>
                        <w:rPr>
                          <w:b/>
                          <w:color w:val="000000"/>
                          <w:sz w:val="32"/>
                        </w:rPr>
                        <w:t>What</w:t>
                      </w:r>
                      <w:r>
                        <w:rPr>
                          <w:b/>
                          <w:color w:val="000000"/>
                          <w:spacing w:val="-7"/>
                          <w:sz w:val="32"/>
                        </w:rPr>
                        <w:t xml:space="preserve"> </w:t>
                      </w:r>
                      <w:r>
                        <w:rPr>
                          <w:b/>
                          <w:color w:val="000000"/>
                          <w:sz w:val="32"/>
                        </w:rPr>
                        <w:t>is</w:t>
                      </w:r>
                      <w:r>
                        <w:rPr>
                          <w:b/>
                          <w:color w:val="000000"/>
                          <w:spacing w:val="-7"/>
                          <w:sz w:val="32"/>
                        </w:rPr>
                        <w:t xml:space="preserve"> </w:t>
                      </w:r>
                      <w:r>
                        <w:rPr>
                          <w:b/>
                          <w:color w:val="000000"/>
                          <w:sz w:val="32"/>
                        </w:rPr>
                        <w:t>an</w:t>
                      </w:r>
                      <w:r>
                        <w:rPr>
                          <w:b/>
                          <w:color w:val="000000"/>
                          <w:spacing w:val="-5"/>
                          <w:sz w:val="32"/>
                        </w:rPr>
                        <w:t xml:space="preserve"> </w:t>
                      </w:r>
                      <w:r>
                        <w:rPr>
                          <w:b/>
                          <w:color w:val="000000"/>
                          <w:spacing w:val="-2"/>
                          <w:sz w:val="32"/>
                        </w:rPr>
                        <w:t>Ecosystem?</w:t>
                      </w:r>
                    </w:p>
                  </w:txbxContent>
                </v:textbox>
                <w10:wrap type="topAndBottom" anchorx="page"/>
              </v:shape>
            </w:pict>
          </mc:Fallback>
        </mc:AlternateContent>
      </w:r>
      <w:r>
        <w:rPr>
          <w:noProof/>
          <w:lang w:val="en-GB" w:eastAsia="en-GB"/>
        </w:rPr>
        <mc:AlternateContent>
          <mc:Choice Requires="wps">
            <w:drawing>
              <wp:anchor distT="0" distB="0" distL="0" distR="0" simplePos="0" relativeHeight="251712512" behindDoc="1" locked="0" layoutInCell="1" allowOverlap="1">
                <wp:simplePos x="0" y="0"/>
                <wp:positionH relativeFrom="page">
                  <wp:posOffset>447675</wp:posOffset>
                </wp:positionH>
                <wp:positionV relativeFrom="paragraph">
                  <wp:posOffset>607313</wp:posOffset>
                </wp:positionV>
                <wp:extent cx="6642734" cy="352425"/>
                <wp:effectExtent l="0" t="0" r="0" b="0"/>
                <wp:wrapTopAndBottom/>
                <wp:docPr id="300" name="Text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2734" cy="352425"/>
                        </a:xfrm>
                        <a:prstGeom prst="rect">
                          <a:avLst/>
                        </a:prstGeom>
                        <a:solidFill>
                          <a:srgbClr val="E1EFD9"/>
                        </a:solidFill>
                        <a:ln w="6350">
                          <a:solidFill>
                            <a:srgbClr val="00AF50"/>
                          </a:solidFill>
                          <a:prstDash val="solid"/>
                        </a:ln>
                      </wps:spPr>
                      <wps:txbx>
                        <w:txbxContent>
                          <w:p w:rsidR="00A8284D" w:rsidRDefault="00A8284D">
                            <w:pPr>
                              <w:pStyle w:val="BodyText"/>
                              <w:spacing w:before="73"/>
                              <w:ind w:left="144"/>
                              <w:rPr>
                                <w:color w:val="000000"/>
                              </w:rPr>
                            </w:pPr>
                            <w:r>
                              <w:rPr>
                                <w:color w:val="000000"/>
                              </w:rPr>
                              <w:t>An</w:t>
                            </w:r>
                            <w:r>
                              <w:rPr>
                                <w:color w:val="000000"/>
                                <w:spacing w:val="-7"/>
                              </w:rPr>
                              <w:t xml:space="preserve"> </w:t>
                            </w:r>
                            <w:r>
                              <w:rPr>
                                <w:color w:val="000000"/>
                              </w:rPr>
                              <w:t>ecosystem</w:t>
                            </w:r>
                            <w:r>
                              <w:rPr>
                                <w:color w:val="000000"/>
                                <w:spacing w:val="-3"/>
                              </w:rPr>
                              <w:t xml:space="preserve"> </w:t>
                            </w:r>
                            <w:r>
                              <w:rPr>
                                <w:color w:val="000000"/>
                              </w:rPr>
                              <w:t>includes</w:t>
                            </w:r>
                            <w:r>
                              <w:rPr>
                                <w:color w:val="000000"/>
                                <w:spacing w:val="-4"/>
                              </w:rPr>
                              <w:t xml:space="preserve"> </w:t>
                            </w:r>
                            <w:r>
                              <w:rPr>
                                <w:color w:val="000000"/>
                              </w:rPr>
                              <w:t>all</w:t>
                            </w:r>
                            <w:r>
                              <w:rPr>
                                <w:color w:val="000000"/>
                                <w:spacing w:val="-3"/>
                              </w:rPr>
                              <w:t xml:space="preserve"> </w:t>
                            </w:r>
                            <w:r>
                              <w:rPr>
                                <w:color w:val="000000"/>
                              </w:rPr>
                              <w:t>the</w:t>
                            </w:r>
                            <w:r>
                              <w:rPr>
                                <w:color w:val="000000"/>
                                <w:spacing w:val="-4"/>
                              </w:rPr>
                              <w:t xml:space="preserve"> </w:t>
                            </w:r>
                            <w:r>
                              <w:rPr>
                                <w:color w:val="000000"/>
                              </w:rPr>
                              <w:t>living</w:t>
                            </w:r>
                            <w:r>
                              <w:rPr>
                                <w:color w:val="000000"/>
                                <w:spacing w:val="-4"/>
                              </w:rPr>
                              <w:t xml:space="preserve"> </w:t>
                            </w:r>
                            <w:r>
                              <w:rPr>
                                <w:color w:val="000000"/>
                              </w:rPr>
                              <w:t>and</w:t>
                            </w:r>
                            <w:r>
                              <w:rPr>
                                <w:color w:val="000000"/>
                                <w:spacing w:val="-3"/>
                              </w:rPr>
                              <w:t xml:space="preserve"> </w:t>
                            </w:r>
                            <w:r>
                              <w:rPr>
                                <w:color w:val="000000"/>
                              </w:rPr>
                              <w:t>non-living</w:t>
                            </w:r>
                            <w:r>
                              <w:rPr>
                                <w:color w:val="000000"/>
                                <w:spacing w:val="-3"/>
                              </w:rPr>
                              <w:t xml:space="preserve"> </w:t>
                            </w:r>
                            <w:r>
                              <w:rPr>
                                <w:color w:val="000000"/>
                              </w:rPr>
                              <w:t>parts</w:t>
                            </w:r>
                            <w:r>
                              <w:rPr>
                                <w:color w:val="000000"/>
                                <w:spacing w:val="-4"/>
                              </w:rPr>
                              <w:t xml:space="preserve"> </w:t>
                            </w:r>
                            <w:r>
                              <w:rPr>
                                <w:color w:val="000000"/>
                              </w:rPr>
                              <w:t>in</w:t>
                            </w:r>
                            <w:r>
                              <w:rPr>
                                <w:color w:val="000000"/>
                                <w:spacing w:val="-4"/>
                              </w:rPr>
                              <w:t xml:space="preserve"> </w:t>
                            </w:r>
                            <w:r>
                              <w:rPr>
                                <w:color w:val="000000"/>
                              </w:rPr>
                              <w:t>an</w:t>
                            </w:r>
                            <w:r>
                              <w:rPr>
                                <w:color w:val="000000"/>
                                <w:spacing w:val="-3"/>
                              </w:rPr>
                              <w:t xml:space="preserve"> </w:t>
                            </w:r>
                            <w:r>
                              <w:rPr>
                                <w:color w:val="000000"/>
                                <w:spacing w:val="-4"/>
                              </w:rPr>
                              <w:t>area</w:t>
                            </w:r>
                          </w:p>
                        </w:txbxContent>
                      </wps:txbx>
                      <wps:bodyPr wrap="square" lIns="0" tIns="0" rIns="0" bIns="0" rtlCol="0">
                        <a:noAutofit/>
                      </wps:bodyPr>
                    </wps:wsp>
                  </a:graphicData>
                </a:graphic>
              </wp:anchor>
            </w:drawing>
          </mc:Choice>
          <mc:Fallback>
            <w:pict>
              <v:shape id="Textbox 300" o:spid="_x0000_s1277" type="#_x0000_t202" style="position:absolute;margin-left:35.25pt;margin-top:47.8pt;width:523.05pt;height:27.75pt;z-index:-251603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" fillcolor="#e1efd9" strokecolor="#00af50" strokeweight=".5pt">
                <v:path arrowok="t"/>
                <v:textbox inset="0,0,0,0">
                  <w:txbxContent>
                    <w:p w:rsidR="00A8284D" w:rsidRDefault="00A8284D">
                      <w:pPr>
                        <w:pStyle w:val="BodyText"/>
                        <w:spacing w:before="73"/>
                        <w:ind w:left="144"/>
                        <w:rPr>
                          <w:color w:val="000000"/>
                        </w:rPr>
                      </w:pPr>
                      <w:r>
                        <w:rPr>
                          <w:color w:val="000000"/>
                        </w:rPr>
                        <w:t>An</w:t>
                      </w:r>
                      <w:r>
                        <w:rPr>
                          <w:color w:val="000000"/>
                          <w:spacing w:val="-7"/>
                        </w:rPr>
                        <w:t xml:space="preserve"> </w:t>
                      </w:r>
                      <w:r>
                        <w:rPr>
                          <w:color w:val="000000"/>
                        </w:rPr>
                        <w:t>ecosystem</w:t>
                      </w:r>
                      <w:r>
                        <w:rPr>
                          <w:color w:val="000000"/>
                          <w:spacing w:val="-3"/>
                        </w:rPr>
                        <w:t xml:space="preserve"> </w:t>
                      </w:r>
                      <w:r>
                        <w:rPr>
                          <w:color w:val="000000"/>
                        </w:rPr>
                        <w:t>includes</w:t>
                      </w:r>
                      <w:r>
                        <w:rPr>
                          <w:color w:val="000000"/>
                          <w:spacing w:val="-4"/>
                        </w:rPr>
                        <w:t xml:space="preserve"> </w:t>
                      </w:r>
                      <w:r>
                        <w:rPr>
                          <w:color w:val="000000"/>
                        </w:rPr>
                        <w:t>all</w:t>
                      </w:r>
                      <w:r>
                        <w:rPr>
                          <w:color w:val="000000"/>
                          <w:spacing w:val="-3"/>
                        </w:rPr>
                        <w:t xml:space="preserve"> </w:t>
                      </w:r>
                      <w:r>
                        <w:rPr>
                          <w:color w:val="000000"/>
                        </w:rPr>
                        <w:t>the</w:t>
                      </w:r>
                      <w:r>
                        <w:rPr>
                          <w:color w:val="000000"/>
                          <w:spacing w:val="-4"/>
                        </w:rPr>
                        <w:t xml:space="preserve"> </w:t>
                      </w:r>
                      <w:r>
                        <w:rPr>
                          <w:color w:val="000000"/>
                        </w:rPr>
                        <w:t>living</w:t>
                      </w:r>
                      <w:r>
                        <w:rPr>
                          <w:color w:val="000000"/>
                          <w:spacing w:val="-4"/>
                        </w:rPr>
                        <w:t xml:space="preserve"> </w:t>
                      </w:r>
                      <w:r>
                        <w:rPr>
                          <w:color w:val="000000"/>
                        </w:rPr>
                        <w:t>and</w:t>
                      </w:r>
                      <w:r>
                        <w:rPr>
                          <w:color w:val="000000"/>
                          <w:spacing w:val="-3"/>
                        </w:rPr>
                        <w:t xml:space="preserve"> </w:t>
                      </w:r>
                      <w:r>
                        <w:rPr>
                          <w:color w:val="000000"/>
                        </w:rPr>
                        <w:t>non-living</w:t>
                      </w:r>
                      <w:r>
                        <w:rPr>
                          <w:color w:val="000000"/>
                          <w:spacing w:val="-3"/>
                        </w:rPr>
                        <w:t xml:space="preserve"> </w:t>
                      </w:r>
                      <w:r>
                        <w:rPr>
                          <w:color w:val="000000"/>
                        </w:rPr>
                        <w:t>parts</w:t>
                      </w:r>
                      <w:r>
                        <w:rPr>
                          <w:color w:val="000000"/>
                          <w:spacing w:val="-4"/>
                        </w:rPr>
                        <w:t xml:space="preserve"> </w:t>
                      </w:r>
                      <w:r>
                        <w:rPr>
                          <w:color w:val="000000"/>
                        </w:rPr>
                        <w:t>in</w:t>
                      </w:r>
                      <w:r>
                        <w:rPr>
                          <w:color w:val="000000"/>
                          <w:spacing w:val="-4"/>
                        </w:rPr>
                        <w:t xml:space="preserve"> </w:t>
                      </w:r>
                      <w:r>
                        <w:rPr>
                          <w:color w:val="000000"/>
                        </w:rPr>
                        <w:t>an</w:t>
                      </w:r>
                      <w:r>
                        <w:rPr>
                          <w:color w:val="000000"/>
                          <w:spacing w:val="-3"/>
                        </w:rPr>
                        <w:t xml:space="preserve"> </w:t>
                      </w:r>
                      <w:r>
                        <w:rPr>
                          <w:color w:val="000000"/>
                          <w:spacing w:val="-4"/>
                        </w:rPr>
                        <w:t>area</w:t>
                      </w:r>
                    </w:p>
                  </w:txbxContent>
                </v:textbox>
                <w10:wrap type="topAndBottom" anchorx="page"/>
              </v:shape>
            </w:pict>
          </mc:Fallback>
        </mc:AlternateContent>
      </w:r>
      <w:r>
        <w:rPr>
          <w:noProof/>
          <w:lang w:val="en-GB" w:eastAsia="en-GB"/>
        </w:rPr>
        <mc:AlternateContent>
          <mc:Choice Requires="wps">
            <w:drawing>
              <wp:anchor distT="0" distB="0" distL="0" distR="0" simplePos="0" relativeHeight="251713536" behindDoc="1" locked="0" layoutInCell="1" allowOverlap="1">
                <wp:simplePos x="0" y="0"/>
                <wp:positionH relativeFrom="page">
                  <wp:posOffset>435609</wp:posOffset>
                </wp:positionH>
                <wp:positionV relativeFrom="paragraph">
                  <wp:posOffset>1064894</wp:posOffset>
                </wp:positionV>
                <wp:extent cx="6649084" cy="314325"/>
                <wp:effectExtent l="0" t="0" r="0" b="0"/>
                <wp:wrapTopAndBottom/>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9084" cy="314325"/>
                        </a:xfrm>
                        <a:prstGeom prst="rect">
                          <a:avLst/>
                        </a:prstGeom>
                        <a:solidFill>
                          <a:srgbClr val="FAE4D5"/>
                        </a:solidFill>
                        <a:ln w="6350">
                          <a:solidFill>
                            <a:srgbClr val="FF0000"/>
                          </a:solidFill>
                          <a:prstDash val="solid"/>
                        </a:ln>
                      </wps:spPr>
                      <wps:txbx>
                        <w:txbxContent>
                          <w:p w:rsidR="00A8284D" w:rsidRDefault="00A8284D">
                            <w:pPr>
                              <w:spacing w:before="73"/>
                              <w:ind w:left="144"/>
                              <w:rPr>
                                <w:color w:val="000000"/>
                              </w:rPr>
                            </w:pPr>
                            <w:r>
                              <w:rPr>
                                <w:color w:val="000000"/>
                              </w:rPr>
                              <w:t>A</w:t>
                            </w:r>
                            <w:r>
                              <w:rPr>
                                <w:color w:val="000000"/>
                                <w:spacing w:val="-11"/>
                              </w:rPr>
                              <w:t xml:space="preserve"> </w:t>
                            </w:r>
                            <w:r>
                              <w:rPr>
                                <w:b/>
                                <w:color w:val="FF0000"/>
                                <w:u w:val="single" w:color="FF0000"/>
                              </w:rPr>
                              <w:t>food</w:t>
                            </w:r>
                            <w:r>
                              <w:rPr>
                                <w:b/>
                                <w:color w:val="FF0000"/>
                                <w:spacing w:val="-4"/>
                                <w:u w:val="single" w:color="FF0000"/>
                              </w:rPr>
                              <w:t xml:space="preserve"> </w:t>
                            </w:r>
                            <w:r>
                              <w:rPr>
                                <w:b/>
                                <w:color w:val="FF0000"/>
                                <w:u w:val="single" w:color="FF0000"/>
                              </w:rPr>
                              <w:t>chain</w:t>
                            </w:r>
                            <w:r>
                              <w:rPr>
                                <w:b/>
                                <w:color w:val="FF0000"/>
                                <w:spacing w:val="-31"/>
                              </w:rPr>
                              <w:t xml:space="preserve"> </w:t>
                            </w:r>
                            <w:r>
                              <w:rPr>
                                <w:color w:val="000000"/>
                              </w:rPr>
                              <w:t>shows</w:t>
                            </w:r>
                            <w:r>
                              <w:rPr>
                                <w:color w:val="000000"/>
                                <w:spacing w:val="-3"/>
                              </w:rPr>
                              <w:t xml:space="preserve"> </w:t>
                            </w:r>
                            <w:r>
                              <w:rPr>
                                <w:color w:val="000000"/>
                              </w:rPr>
                              <w:t>what</w:t>
                            </w:r>
                            <w:r>
                              <w:rPr>
                                <w:color w:val="000000"/>
                                <w:spacing w:val="-3"/>
                              </w:rPr>
                              <w:t xml:space="preserve"> </w:t>
                            </w:r>
                            <w:r>
                              <w:rPr>
                                <w:color w:val="000000"/>
                              </w:rPr>
                              <w:t>eats</w:t>
                            </w:r>
                            <w:r>
                              <w:rPr>
                                <w:color w:val="000000"/>
                                <w:spacing w:val="-2"/>
                              </w:rPr>
                              <w:t xml:space="preserve"> </w:t>
                            </w:r>
                            <w:r>
                              <w:rPr>
                                <w:color w:val="000000"/>
                              </w:rPr>
                              <w:t>what.</w:t>
                            </w:r>
                            <w:r>
                              <w:rPr>
                                <w:color w:val="000000"/>
                                <w:spacing w:val="-3"/>
                              </w:rPr>
                              <w:t xml:space="preserve"> </w:t>
                            </w:r>
                            <w:r>
                              <w:rPr>
                                <w:color w:val="000000"/>
                              </w:rPr>
                              <w:t>A</w:t>
                            </w:r>
                            <w:r>
                              <w:rPr>
                                <w:color w:val="000000"/>
                                <w:spacing w:val="-1"/>
                              </w:rPr>
                              <w:t xml:space="preserve"> </w:t>
                            </w:r>
                            <w:r>
                              <w:rPr>
                                <w:b/>
                                <w:color w:val="FF0000"/>
                                <w:u w:val="single" w:color="FF0000"/>
                              </w:rPr>
                              <w:t>food</w:t>
                            </w:r>
                            <w:r>
                              <w:rPr>
                                <w:b/>
                                <w:color w:val="FF0000"/>
                                <w:spacing w:val="-4"/>
                                <w:u w:val="single" w:color="FF0000"/>
                              </w:rPr>
                              <w:t xml:space="preserve"> </w:t>
                            </w:r>
                            <w:r>
                              <w:rPr>
                                <w:b/>
                                <w:color w:val="FF0000"/>
                                <w:u w:val="single" w:color="FF0000"/>
                              </w:rPr>
                              <w:t>web</w:t>
                            </w:r>
                            <w:r>
                              <w:rPr>
                                <w:b/>
                                <w:color w:val="FF0000"/>
                                <w:spacing w:val="-28"/>
                              </w:rPr>
                              <w:t xml:space="preserve"> </w:t>
                            </w:r>
                            <w:r>
                              <w:rPr>
                                <w:color w:val="000000"/>
                              </w:rPr>
                              <w:t>shows</w:t>
                            </w:r>
                            <w:r>
                              <w:rPr>
                                <w:color w:val="000000"/>
                                <w:spacing w:val="-2"/>
                              </w:rPr>
                              <w:t xml:space="preserve"> </w:t>
                            </w:r>
                            <w:r>
                              <w:rPr>
                                <w:color w:val="000000"/>
                              </w:rPr>
                              <w:t>lots</w:t>
                            </w:r>
                            <w:r>
                              <w:rPr>
                                <w:color w:val="000000"/>
                                <w:spacing w:val="-3"/>
                              </w:rPr>
                              <w:t xml:space="preserve"> </w:t>
                            </w:r>
                            <w:r>
                              <w:rPr>
                                <w:color w:val="000000"/>
                              </w:rPr>
                              <w:t>of</w:t>
                            </w:r>
                            <w:r>
                              <w:rPr>
                                <w:color w:val="000000"/>
                                <w:spacing w:val="-4"/>
                              </w:rPr>
                              <w:t xml:space="preserve"> </w:t>
                            </w:r>
                            <w:r>
                              <w:rPr>
                                <w:color w:val="000000"/>
                              </w:rPr>
                              <w:t>food</w:t>
                            </w:r>
                            <w:r>
                              <w:rPr>
                                <w:color w:val="000000"/>
                                <w:spacing w:val="-2"/>
                              </w:rPr>
                              <w:t xml:space="preserve"> </w:t>
                            </w:r>
                            <w:r>
                              <w:rPr>
                                <w:color w:val="000000"/>
                              </w:rPr>
                              <w:t>chains</w:t>
                            </w:r>
                            <w:r>
                              <w:rPr>
                                <w:color w:val="000000"/>
                                <w:spacing w:val="-4"/>
                              </w:rPr>
                              <w:t xml:space="preserve"> </w:t>
                            </w:r>
                            <w:r>
                              <w:rPr>
                                <w:color w:val="000000"/>
                              </w:rPr>
                              <w:t>and</w:t>
                            </w:r>
                            <w:r>
                              <w:rPr>
                                <w:color w:val="000000"/>
                                <w:spacing w:val="-2"/>
                              </w:rPr>
                              <w:t xml:space="preserve"> </w:t>
                            </w:r>
                            <w:r>
                              <w:rPr>
                                <w:color w:val="000000"/>
                              </w:rPr>
                              <w:t>how</w:t>
                            </w:r>
                            <w:r>
                              <w:rPr>
                                <w:color w:val="000000"/>
                                <w:spacing w:val="-5"/>
                              </w:rPr>
                              <w:t xml:space="preserve"> </w:t>
                            </w:r>
                            <w:r>
                              <w:rPr>
                                <w:color w:val="000000"/>
                              </w:rPr>
                              <w:t>they</w:t>
                            </w:r>
                            <w:r>
                              <w:rPr>
                                <w:color w:val="000000"/>
                                <w:spacing w:val="-3"/>
                              </w:rPr>
                              <w:t xml:space="preserve"> </w:t>
                            </w:r>
                            <w:r>
                              <w:rPr>
                                <w:color w:val="000000"/>
                                <w:spacing w:val="-2"/>
                              </w:rPr>
                              <w:t>overlap.</w:t>
                            </w:r>
                          </w:p>
                        </w:txbxContent>
                      </wps:txbx>
                      <wps:bodyPr wrap="square" lIns="0" tIns="0" rIns="0" bIns="0" rtlCol="0">
                        <a:noAutofit/>
                      </wps:bodyPr>
                    </wps:wsp>
                  </a:graphicData>
                </a:graphic>
              </wp:anchor>
            </w:drawing>
          </mc:Choice>
          <mc:Fallback>
            <w:pict>
              <v:shape id="Textbox 301" o:spid="_x0000_s1278" type="#_x0000_t202" style="position:absolute;margin-left:34.3pt;margin-top:83.85pt;width:523.55pt;height:24.75pt;z-index:-251602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" fillcolor="#fae4d5" strokecolor="red" strokeweight=".5pt">
                <v:path arrowok="t"/>
                <v:textbox inset="0,0,0,0">
                  <w:txbxContent>
                    <w:p w:rsidR="00A8284D" w:rsidRDefault="00A8284D">
                      <w:pPr>
                        <w:spacing w:before="73"/>
                        <w:ind w:left="144"/>
                        <w:rPr>
                          <w:color w:val="000000"/>
                        </w:rPr>
                      </w:pPr>
                      <w:r>
                        <w:rPr>
                          <w:color w:val="000000"/>
                        </w:rPr>
                        <w:t>A</w:t>
                      </w:r>
                      <w:r>
                        <w:rPr>
                          <w:color w:val="000000"/>
                          <w:spacing w:val="-11"/>
                        </w:rPr>
                        <w:t xml:space="preserve"> </w:t>
                      </w:r>
                      <w:r>
                        <w:rPr>
                          <w:b/>
                          <w:color w:val="FF0000"/>
                          <w:u w:val="single" w:color="FF0000"/>
                        </w:rPr>
                        <w:t>food</w:t>
                      </w:r>
                      <w:r>
                        <w:rPr>
                          <w:b/>
                          <w:color w:val="FF0000"/>
                          <w:spacing w:val="-4"/>
                          <w:u w:val="single" w:color="FF0000"/>
                        </w:rPr>
                        <w:t xml:space="preserve"> </w:t>
                      </w:r>
                      <w:r>
                        <w:rPr>
                          <w:b/>
                          <w:color w:val="FF0000"/>
                          <w:u w:val="single" w:color="FF0000"/>
                        </w:rPr>
                        <w:t>chain</w:t>
                      </w:r>
                      <w:r>
                        <w:rPr>
                          <w:b/>
                          <w:color w:val="FF0000"/>
                          <w:spacing w:val="-31"/>
                        </w:rPr>
                        <w:t xml:space="preserve"> </w:t>
                      </w:r>
                      <w:r>
                        <w:rPr>
                          <w:color w:val="000000"/>
                        </w:rPr>
                        <w:t>shows</w:t>
                      </w:r>
                      <w:r>
                        <w:rPr>
                          <w:color w:val="000000"/>
                          <w:spacing w:val="-3"/>
                        </w:rPr>
                        <w:t xml:space="preserve"> </w:t>
                      </w:r>
                      <w:r>
                        <w:rPr>
                          <w:color w:val="000000"/>
                        </w:rPr>
                        <w:t>what</w:t>
                      </w:r>
                      <w:r>
                        <w:rPr>
                          <w:color w:val="000000"/>
                          <w:spacing w:val="-3"/>
                        </w:rPr>
                        <w:t xml:space="preserve"> </w:t>
                      </w:r>
                      <w:r>
                        <w:rPr>
                          <w:color w:val="000000"/>
                        </w:rPr>
                        <w:t>eats</w:t>
                      </w:r>
                      <w:r>
                        <w:rPr>
                          <w:color w:val="000000"/>
                          <w:spacing w:val="-2"/>
                        </w:rPr>
                        <w:t xml:space="preserve"> </w:t>
                      </w:r>
                      <w:r>
                        <w:rPr>
                          <w:color w:val="000000"/>
                        </w:rPr>
                        <w:t>what.</w:t>
                      </w:r>
                      <w:r>
                        <w:rPr>
                          <w:color w:val="000000"/>
                          <w:spacing w:val="-3"/>
                        </w:rPr>
                        <w:t xml:space="preserve"> </w:t>
                      </w:r>
                      <w:r>
                        <w:rPr>
                          <w:color w:val="000000"/>
                        </w:rPr>
                        <w:t>A</w:t>
                      </w:r>
                      <w:r>
                        <w:rPr>
                          <w:color w:val="000000"/>
                          <w:spacing w:val="-1"/>
                        </w:rPr>
                        <w:t xml:space="preserve"> </w:t>
                      </w:r>
                      <w:r>
                        <w:rPr>
                          <w:b/>
                          <w:color w:val="FF0000"/>
                          <w:u w:val="single" w:color="FF0000"/>
                        </w:rPr>
                        <w:t>food</w:t>
                      </w:r>
                      <w:r>
                        <w:rPr>
                          <w:b/>
                          <w:color w:val="FF0000"/>
                          <w:spacing w:val="-4"/>
                          <w:u w:val="single" w:color="FF0000"/>
                        </w:rPr>
                        <w:t xml:space="preserve"> </w:t>
                      </w:r>
                      <w:r>
                        <w:rPr>
                          <w:b/>
                          <w:color w:val="FF0000"/>
                          <w:u w:val="single" w:color="FF0000"/>
                        </w:rPr>
                        <w:t>web</w:t>
                      </w:r>
                      <w:r>
                        <w:rPr>
                          <w:b/>
                          <w:color w:val="FF0000"/>
                          <w:spacing w:val="-28"/>
                        </w:rPr>
                        <w:t xml:space="preserve"> </w:t>
                      </w:r>
                      <w:r>
                        <w:rPr>
                          <w:color w:val="000000"/>
                        </w:rPr>
                        <w:t>shows</w:t>
                      </w:r>
                      <w:r>
                        <w:rPr>
                          <w:color w:val="000000"/>
                          <w:spacing w:val="-2"/>
                        </w:rPr>
                        <w:t xml:space="preserve"> </w:t>
                      </w:r>
                      <w:r>
                        <w:rPr>
                          <w:color w:val="000000"/>
                        </w:rPr>
                        <w:t>lots</w:t>
                      </w:r>
                      <w:r>
                        <w:rPr>
                          <w:color w:val="000000"/>
                          <w:spacing w:val="-3"/>
                        </w:rPr>
                        <w:t xml:space="preserve"> </w:t>
                      </w:r>
                      <w:r>
                        <w:rPr>
                          <w:color w:val="000000"/>
                        </w:rPr>
                        <w:t>of</w:t>
                      </w:r>
                      <w:r>
                        <w:rPr>
                          <w:color w:val="000000"/>
                          <w:spacing w:val="-4"/>
                        </w:rPr>
                        <w:t xml:space="preserve"> </w:t>
                      </w:r>
                      <w:r>
                        <w:rPr>
                          <w:color w:val="000000"/>
                        </w:rPr>
                        <w:t>food</w:t>
                      </w:r>
                      <w:r>
                        <w:rPr>
                          <w:color w:val="000000"/>
                          <w:spacing w:val="-2"/>
                        </w:rPr>
                        <w:t xml:space="preserve"> </w:t>
                      </w:r>
                      <w:r>
                        <w:rPr>
                          <w:color w:val="000000"/>
                        </w:rPr>
                        <w:t>chains</w:t>
                      </w:r>
                      <w:r>
                        <w:rPr>
                          <w:color w:val="000000"/>
                          <w:spacing w:val="-4"/>
                        </w:rPr>
                        <w:t xml:space="preserve"> </w:t>
                      </w:r>
                      <w:r>
                        <w:rPr>
                          <w:color w:val="000000"/>
                        </w:rPr>
                        <w:t>and</w:t>
                      </w:r>
                      <w:r>
                        <w:rPr>
                          <w:color w:val="000000"/>
                          <w:spacing w:val="-2"/>
                        </w:rPr>
                        <w:t xml:space="preserve"> </w:t>
                      </w:r>
                      <w:r>
                        <w:rPr>
                          <w:color w:val="000000"/>
                        </w:rPr>
                        <w:t>how</w:t>
                      </w:r>
                      <w:r>
                        <w:rPr>
                          <w:color w:val="000000"/>
                          <w:spacing w:val="-5"/>
                        </w:rPr>
                        <w:t xml:space="preserve"> </w:t>
                      </w:r>
                      <w:r>
                        <w:rPr>
                          <w:color w:val="000000"/>
                        </w:rPr>
                        <w:t>they</w:t>
                      </w:r>
                      <w:r>
                        <w:rPr>
                          <w:color w:val="000000"/>
                          <w:spacing w:val="-3"/>
                        </w:rPr>
                        <w:t xml:space="preserve"> </w:t>
                      </w:r>
                      <w:r>
                        <w:rPr>
                          <w:color w:val="000000"/>
                          <w:spacing w:val="-2"/>
                        </w:rPr>
                        <w:t>overlap.</w:t>
                      </w:r>
                    </w:p>
                  </w:txbxContent>
                </v:textbox>
                <w10:wrap type="topAndBottom" anchorx="page"/>
              </v:shape>
            </w:pict>
          </mc:Fallback>
        </mc:AlternateContent>
      </w:r>
    </w:p>
    <w:p w:rsidR="00BC3DBA" w:rsidRDefault="00BC3DBA">
      <w:pPr>
        <w:pStyle w:val="BodyText"/>
        <w:spacing w:before="29"/>
        <w:rPr>
          <w:rFonts w:ascii="Calibri"/>
          <w:sz w:val="20"/>
        </w:rPr>
      </w:pPr>
    </w:p>
    <w:p w:rsidR="00BC3DBA" w:rsidRDefault="00BC3DBA">
      <w:pPr>
        <w:pStyle w:val="BodyText"/>
        <w:spacing w:before="2"/>
        <w:rPr>
          <w:rFonts w:ascii="Calibri"/>
          <w:sz w:val="11"/>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spacing w:before="171"/>
        <w:rPr>
          <w:rFonts w:ascii="Calibri"/>
          <w:sz w:val="20"/>
        </w:rPr>
      </w:pPr>
    </w:p>
    <w:tbl>
      <w:tblPr>
        <w:tblW w:w="0" w:type="auto"/>
        <w:tblInd w:w="280" w:type="dxa"/>
        <w:tblBorders>
          <w:top w:val="single" w:sz="4" w:space="0" w:color="00AF50"/>
          <w:left w:val="single" w:sz="4" w:space="0" w:color="00AF50"/>
          <w:bottom w:val="single" w:sz="4" w:space="0" w:color="00AF50"/>
          <w:right w:val="single" w:sz="4" w:space="0" w:color="00AF50"/>
          <w:insideH w:val="single" w:sz="4" w:space="0" w:color="00AF50"/>
          <w:insideV w:val="single" w:sz="4" w:space="0" w:color="00AF50"/>
        </w:tblBorders>
        <w:tblLayout w:type="fixed"/>
        <w:tblCellMar>
          <w:left w:w="0" w:type="dxa"/>
          <w:right w:w="0" w:type="dxa"/>
        </w:tblCellMar>
        <w:tblLook w:val="01E0" w:firstRow="1" w:lastRow="1" w:firstColumn="1" w:lastColumn="1" w:noHBand="0" w:noVBand="0"/>
      </w:tblPr>
      <w:tblGrid>
        <w:gridCol w:w="5005"/>
        <w:gridCol w:w="950"/>
      </w:tblGrid>
      <w:tr w:rsidR="00BC3DBA">
        <w:trPr>
          <w:trHeight w:val="752"/>
        </w:trPr>
        <w:tc>
          <w:tcPr>
            <w:tcW w:w="5005" w:type="dxa"/>
            <w:tcBorders>
              <w:bottom w:val="nil"/>
              <w:right w:val="nil"/>
            </w:tcBorders>
            <w:shd w:val="clear" w:color="auto" w:fill="00AF50"/>
          </w:tcPr>
          <w:p w:rsidR="00BC3DBA" w:rsidRDefault="00A8284D">
            <w:pPr>
              <w:pStyle w:val="TableParagraph"/>
              <w:spacing w:before="63" w:line="259" w:lineRule="auto"/>
              <w:ind w:left="1391" w:right="204" w:hanging="1172"/>
            </w:pPr>
            <w:r>
              <w:rPr>
                <w:color w:val="FFFFFF"/>
              </w:rPr>
              <w:t>A</w:t>
            </w:r>
            <w:r>
              <w:rPr>
                <w:color w:val="FFFFFF"/>
                <w:spacing w:val="-4"/>
              </w:rPr>
              <w:t xml:space="preserve"> </w:t>
            </w:r>
            <w:r>
              <w:rPr>
                <w:color w:val="FFFFFF"/>
              </w:rPr>
              <w:t>change</w:t>
            </w:r>
            <w:r>
              <w:rPr>
                <w:color w:val="FFFFFF"/>
                <w:spacing w:val="-4"/>
              </w:rPr>
              <w:t xml:space="preserve"> </w:t>
            </w:r>
            <w:r>
              <w:rPr>
                <w:color w:val="FFFFFF"/>
              </w:rPr>
              <w:t>to</w:t>
            </w:r>
            <w:r>
              <w:rPr>
                <w:color w:val="FFFFFF"/>
                <w:spacing w:val="-6"/>
              </w:rPr>
              <w:t xml:space="preserve"> </w:t>
            </w:r>
            <w:r>
              <w:rPr>
                <w:color w:val="FFFFFF"/>
              </w:rPr>
              <w:t>one</w:t>
            </w:r>
            <w:r>
              <w:rPr>
                <w:color w:val="FFFFFF"/>
                <w:spacing w:val="-5"/>
              </w:rPr>
              <w:t xml:space="preserve"> </w:t>
            </w:r>
            <w:r>
              <w:rPr>
                <w:color w:val="FFFFFF"/>
              </w:rPr>
              <w:t>part</w:t>
            </w:r>
            <w:r>
              <w:rPr>
                <w:color w:val="FFFFFF"/>
                <w:spacing w:val="-4"/>
              </w:rPr>
              <w:t xml:space="preserve"> </w:t>
            </w:r>
            <w:r>
              <w:rPr>
                <w:color w:val="FFFFFF"/>
              </w:rPr>
              <w:t>of</w:t>
            </w:r>
            <w:r>
              <w:rPr>
                <w:color w:val="FFFFFF"/>
                <w:spacing w:val="-5"/>
              </w:rPr>
              <w:t xml:space="preserve"> </w:t>
            </w:r>
            <w:r>
              <w:rPr>
                <w:color w:val="FFFFFF"/>
              </w:rPr>
              <w:t>an</w:t>
            </w:r>
            <w:r>
              <w:rPr>
                <w:color w:val="FFFFFF"/>
                <w:spacing w:val="-4"/>
              </w:rPr>
              <w:t xml:space="preserve"> </w:t>
            </w:r>
            <w:r>
              <w:rPr>
                <w:color w:val="FFFFFF"/>
              </w:rPr>
              <w:t>ecosystem</w:t>
            </w:r>
            <w:r>
              <w:rPr>
                <w:color w:val="FFFFFF"/>
                <w:spacing w:val="-4"/>
              </w:rPr>
              <w:t xml:space="preserve"> </w:t>
            </w:r>
            <w:r>
              <w:rPr>
                <w:color w:val="FFFFFF"/>
              </w:rPr>
              <w:t>has</w:t>
            </w:r>
            <w:r>
              <w:rPr>
                <w:color w:val="FFFFFF"/>
                <w:spacing w:val="-5"/>
              </w:rPr>
              <w:t xml:space="preserve"> </w:t>
            </w:r>
            <w:r>
              <w:rPr>
                <w:color w:val="FFFFFF"/>
              </w:rPr>
              <w:t>an impact on other parts</w:t>
            </w:r>
          </w:p>
        </w:tc>
        <w:tc>
          <w:tcPr>
            <w:tcW w:w="950" w:type="dxa"/>
            <w:tcBorders>
              <w:left w:val="single" w:sz="2" w:space="0" w:color="00AF50"/>
              <w:bottom w:val="nil"/>
            </w:tcBorders>
          </w:tcPr>
          <w:p w:rsidR="00BC3DBA" w:rsidRDefault="00BC3DBA">
            <w:pPr>
              <w:pStyle w:val="TableParagraph"/>
              <w:rPr>
                <w:rFonts w:ascii="Times New Roman"/>
              </w:rPr>
            </w:pPr>
          </w:p>
        </w:tc>
      </w:tr>
      <w:tr w:rsidR="00BC3DBA">
        <w:trPr>
          <w:trHeight w:val="1782"/>
        </w:trPr>
        <w:tc>
          <w:tcPr>
            <w:tcW w:w="5955" w:type="dxa"/>
            <w:gridSpan w:val="2"/>
            <w:tcBorders>
              <w:top w:val="nil"/>
            </w:tcBorders>
          </w:tcPr>
          <w:p w:rsidR="00BC3DBA" w:rsidRDefault="00A8284D">
            <w:pPr>
              <w:pStyle w:val="TableParagraph"/>
              <w:spacing w:before="25" w:line="259" w:lineRule="auto"/>
              <w:ind w:left="148" w:right="148"/>
            </w:pPr>
            <w:r>
              <w:t>Some</w:t>
            </w:r>
            <w:r>
              <w:rPr>
                <w:spacing w:val="-4"/>
              </w:rPr>
              <w:t xml:space="preserve"> </w:t>
            </w:r>
            <w:r>
              <w:t>parts</w:t>
            </w:r>
            <w:r>
              <w:rPr>
                <w:spacing w:val="-3"/>
              </w:rPr>
              <w:t xml:space="preserve"> </w:t>
            </w:r>
            <w:r>
              <w:t>of</w:t>
            </w:r>
            <w:r>
              <w:rPr>
                <w:spacing w:val="-5"/>
              </w:rPr>
              <w:t xml:space="preserve"> </w:t>
            </w:r>
            <w:r>
              <w:t>the</w:t>
            </w:r>
            <w:r>
              <w:rPr>
                <w:spacing w:val="-5"/>
              </w:rPr>
              <w:t xml:space="preserve"> </w:t>
            </w:r>
            <w:r>
              <w:t>ecosystem</w:t>
            </w:r>
            <w:r>
              <w:rPr>
                <w:spacing w:val="-4"/>
              </w:rPr>
              <w:t xml:space="preserve"> </w:t>
            </w:r>
            <w:r>
              <w:t>depend</w:t>
            </w:r>
            <w:r>
              <w:rPr>
                <w:spacing w:val="-1"/>
              </w:rPr>
              <w:t xml:space="preserve"> </w:t>
            </w:r>
            <w:r>
              <w:t>on</w:t>
            </w:r>
            <w:r>
              <w:rPr>
                <w:spacing w:val="-4"/>
              </w:rPr>
              <w:t xml:space="preserve"> </w:t>
            </w:r>
            <w:r>
              <w:t>the</w:t>
            </w:r>
            <w:r>
              <w:rPr>
                <w:spacing w:val="-7"/>
              </w:rPr>
              <w:t xml:space="preserve"> </w:t>
            </w:r>
            <w:r>
              <w:t>others,</w:t>
            </w:r>
            <w:r>
              <w:rPr>
                <w:spacing w:val="-2"/>
              </w:rPr>
              <w:t xml:space="preserve"> </w:t>
            </w:r>
            <w:r>
              <w:t xml:space="preserve">eg </w:t>
            </w:r>
            <w:r>
              <w:rPr>
                <w:color w:val="00AF50"/>
                <w:u w:val="single" w:color="00AF50"/>
              </w:rPr>
              <w:t>consumers depend on producers</w:t>
            </w:r>
            <w:r>
              <w:rPr>
                <w:color w:val="00AF50"/>
              </w:rPr>
              <w:t xml:space="preserve"> </w:t>
            </w:r>
            <w:r>
              <w:t>for a source of food and</w:t>
            </w:r>
            <w:r>
              <w:rPr>
                <w:spacing w:val="-1"/>
              </w:rPr>
              <w:t xml:space="preserve"> </w:t>
            </w:r>
            <w:r>
              <w:t>some</w:t>
            </w:r>
            <w:r>
              <w:rPr>
                <w:spacing w:val="-1"/>
              </w:rPr>
              <w:t xml:space="preserve"> </w:t>
            </w:r>
            <w:r>
              <w:t>depend</w:t>
            </w:r>
            <w:r>
              <w:rPr>
                <w:spacing w:val="-3"/>
              </w:rPr>
              <w:t xml:space="preserve"> </w:t>
            </w:r>
            <w:r>
              <w:t>on</w:t>
            </w:r>
            <w:r>
              <w:rPr>
                <w:spacing w:val="-1"/>
              </w:rPr>
              <w:t xml:space="preserve"> </w:t>
            </w:r>
            <w:r>
              <w:t>them</w:t>
            </w:r>
            <w:r>
              <w:rPr>
                <w:spacing w:val="-1"/>
              </w:rPr>
              <w:t xml:space="preserve"> </w:t>
            </w:r>
            <w:r>
              <w:t>for</w:t>
            </w:r>
            <w:r>
              <w:rPr>
                <w:spacing w:val="-1"/>
              </w:rPr>
              <w:t xml:space="preserve"> </w:t>
            </w:r>
            <w:r>
              <w:t>a</w:t>
            </w:r>
            <w:r>
              <w:rPr>
                <w:spacing w:val="-3"/>
              </w:rPr>
              <w:t xml:space="preserve"> </w:t>
            </w:r>
            <w:r>
              <w:t>habitat.</w:t>
            </w:r>
            <w:r>
              <w:rPr>
                <w:spacing w:val="-2"/>
              </w:rPr>
              <w:t xml:space="preserve"> </w:t>
            </w:r>
            <w:r>
              <w:t>So,</w:t>
            </w:r>
            <w:r>
              <w:rPr>
                <w:spacing w:val="-2"/>
              </w:rPr>
              <w:t xml:space="preserve"> </w:t>
            </w:r>
            <w:r>
              <w:t>if one</w:t>
            </w:r>
            <w:r>
              <w:rPr>
                <w:spacing w:val="-2"/>
              </w:rPr>
              <w:t xml:space="preserve"> </w:t>
            </w:r>
            <w:r>
              <w:t>part changes it affects all the other parts that depend on it. Here is an example….</w:t>
            </w:r>
          </w:p>
        </w:tc>
      </w:tr>
    </w:tbl>
    <w:p w:rsidR="00BC3DBA" w:rsidRDefault="00A8284D">
      <w:pPr>
        <w:pStyle w:val="BodyText"/>
        <w:spacing w:before="8"/>
        <w:rPr>
          <w:rFonts w:ascii="Calibri"/>
          <w:sz w:val="11"/>
        </w:rPr>
      </w:pPr>
      <w:r>
        <w:rPr>
          <w:noProof/>
          <w:lang w:val="en-GB" w:eastAsia="en-GB"/>
        </w:rPr>
        <mc:AlternateContent>
          <mc:Choice Requires="wpg">
            <w:drawing>
              <wp:anchor distT="0" distB="0" distL="0" distR="0" simplePos="0" relativeHeight="251714560" behindDoc="1" locked="0" layoutInCell="1" allowOverlap="1">
                <wp:simplePos x="0" y="0"/>
                <wp:positionH relativeFrom="page">
                  <wp:posOffset>505859</wp:posOffset>
                </wp:positionH>
                <wp:positionV relativeFrom="paragraph">
                  <wp:posOffset>105593</wp:posOffset>
                </wp:positionV>
                <wp:extent cx="6597650" cy="2816225"/>
                <wp:effectExtent l="0" t="0" r="0" b="0"/>
                <wp:wrapTopAndBottom/>
                <wp:docPr id="302"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97650" cy="2816225"/>
                          <a:chOff x="0" y="0"/>
                          <a:chExt cx="6597650" cy="2816225"/>
                        </a:xfrm>
                      </wpg:grpSpPr>
                      <pic:pic xmlns:pic="http://schemas.openxmlformats.org/drawingml/2006/picture">
                        <pic:nvPicPr>
                          <pic:cNvPr id="303" name="Image 303"/>
                          <pic:cNvPicPr/>
                        </pic:nvPicPr>
                        <pic:blipFill>
                          <a:blip r:embed="rId43" cstate="print"/>
                          <a:stretch>
                            <a:fillRect/>
                          </a:stretch>
                        </pic:blipFill>
                        <pic:spPr>
                          <a:xfrm>
                            <a:off x="0" y="0"/>
                            <a:ext cx="4642092" cy="2725864"/>
                          </a:xfrm>
                          <a:prstGeom prst="rect">
                            <a:avLst/>
                          </a:prstGeom>
                        </pic:spPr>
                      </pic:pic>
                      <pic:pic xmlns:pic="http://schemas.openxmlformats.org/drawingml/2006/picture">
                        <pic:nvPicPr>
                          <pic:cNvPr id="304" name="Image 304" descr="05_09 DC 859922 copy.jp2"/>
                          <pic:cNvPicPr/>
                        </pic:nvPicPr>
                        <pic:blipFill>
                          <a:blip r:embed="rId44" cstate="print"/>
                          <a:stretch>
                            <a:fillRect/>
                          </a:stretch>
                        </pic:blipFill>
                        <pic:spPr>
                          <a:xfrm>
                            <a:off x="4683995" y="219780"/>
                            <a:ext cx="1913254" cy="1163320"/>
                          </a:xfrm>
                          <a:prstGeom prst="rect">
                            <a:avLst/>
                          </a:prstGeom>
                        </pic:spPr>
                      </pic:pic>
                      <wps:wsp>
                        <wps:cNvPr id="305" name="Graphic 305"/>
                        <wps:cNvSpPr/>
                        <wps:spPr>
                          <a:xfrm>
                            <a:off x="4749400" y="1473143"/>
                            <a:ext cx="1822450" cy="1324610"/>
                          </a:xfrm>
                          <a:custGeom>
                            <a:avLst/>
                            <a:gdLst/>
                            <a:ahLst/>
                            <a:cxnLst/>
                            <a:rect l="l" t="t" r="r" b="b"/>
                            <a:pathLst>
                              <a:path w="1822450" h="1324610">
                                <a:moveTo>
                                  <a:pt x="1601723" y="0"/>
                                </a:moveTo>
                                <a:lnTo>
                                  <a:pt x="220725" y="0"/>
                                </a:lnTo>
                                <a:lnTo>
                                  <a:pt x="176237" y="4483"/>
                                </a:lnTo>
                                <a:lnTo>
                                  <a:pt x="134802" y="17343"/>
                                </a:lnTo>
                                <a:lnTo>
                                  <a:pt x="97308" y="37692"/>
                                </a:lnTo>
                                <a:lnTo>
                                  <a:pt x="64642" y="64642"/>
                                </a:lnTo>
                                <a:lnTo>
                                  <a:pt x="37692" y="97308"/>
                                </a:lnTo>
                                <a:lnTo>
                                  <a:pt x="17343" y="134802"/>
                                </a:lnTo>
                                <a:lnTo>
                                  <a:pt x="4483" y="176237"/>
                                </a:lnTo>
                                <a:lnTo>
                                  <a:pt x="0" y="220725"/>
                                </a:lnTo>
                                <a:lnTo>
                                  <a:pt x="0" y="1103363"/>
                                </a:lnTo>
                                <a:lnTo>
                                  <a:pt x="4483" y="1147834"/>
                                </a:lnTo>
                                <a:lnTo>
                                  <a:pt x="17343" y="1189255"/>
                                </a:lnTo>
                                <a:lnTo>
                                  <a:pt x="37692" y="1226738"/>
                                </a:lnTo>
                                <a:lnTo>
                                  <a:pt x="64642" y="1259395"/>
                                </a:lnTo>
                                <a:lnTo>
                                  <a:pt x="97308" y="1286340"/>
                                </a:lnTo>
                                <a:lnTo>
                                  <a:pt x="134802" y="1306685"/>
                                </a:lnTo>
                                <a:lnTo>
                                  <a:pt x="176237" y="1319542"/>
                                </a:lnTo>
                                <a:lnTo>
                                  <a:pt x="220725" y="1324025"/>
                                </a:lnTo>
                                <a:lnTo>
                                  <a:pt x="1601723" y="1324025"/>
                                </a:lnTo>
                                <a:lnTo>
                                  <a:pt x="1646212" y="1319542"/>
                                </a:lnTo>
                                <a:lnTo>
                                  <a:pt x="1687647" y="1306685"/>
                                </a:lnTo>
                                <a:lnTo>
                                  <a:pt x="1725141" y="1286340"/>
                                </a:lnTo>
                                <a:lnTo>
                                  <a:pt x="1757806" y="1259395"/>
                                </a:lnTo>
                                <a:lnTo>
                                  <a:pt x="1784757" y="1226738"/>
                                </a:lnTo>
                                <a:lnTo>
                                  <a:pt x="1805106" y="1189255"/>
                                </a:lnTo>
                                <a:lnTo>
                                  <a:pt x="1817966" y="1147834"/>
                                </a:lnTo>
                                <a:lnTo>
                                  <a:pt x="1822449" y="1103363"/>
                                </a:lnTo>
                                <a:lnTo>
                                  <a:pt x="1822449" y="220725"/>
                                </a:lnTo>
                                <a:lnTo>
                                  <a:pt x="1817966" y="176237"/>
                                </a:lnTo>
                                <a:lnTo>
                                  <a:pt x="1805106" y="134802"/>
                                </a:lnTo>
                                <a:lnTo>
                                  <a:pt x="1784757" y="97308"/>
                                </a:lnTo>
                                <a:lnTo>
                                  <a:pt x="1757806" y="64642"/>
                                </a:lnTo>
                                <a:lnTo>
                                  <a:pt x="1725141" y="37692"/>
                                </a:lnTo>
                                <a:lnTo>
                                  <a:pt x="1687647" y="17343"/>
                                </a:lnTo>
                                <a:lnTo>
                                  <a:pt x="1646212" y="4483"/>
                                </a:lnTo>
                                <a:lnTo>
                                  <a:pt x="1601723" y="0"/>
                                </a:lnTo>
                                <a:close/>
                              </a:path>
                            </a:pathLst>
                          </a:custGeom>
                          <a:solidFill>
                            <a:srgbClr val="FAE4D5"/>
                          </a:solidFill>
                        </wps:spPr>
                        <wps:bodyPr wrap="square" lIns="0" tIns="0" rIns="0" bIns="0" rtlCol="0">
                          <a:prstTxWarp prst="textNoShape">
                            <a:avLst/>
                          </a:prstTxWarp>
                          <a:noAutofit/>
                        </wps:bodyPr>
                      </wps:wsp>
                      <wps:wsp>
                        <wps:cNvPr id="306" name="Graphic 306"/>
                        <wps:cNvSpPr/>
                        <wps:spPr>
                          <a:xfrm>
                            <a:off x="4749400" y="1473143"/>
                            <a:ext cx="1822450" cy="1324610"/>
                          </a:xfrm>
                          <a:custGeom>
                            <a:avLst/>
                            <a:gdLst/>
                            <a:ahLst/>
                            <a:cxnLst/>
                            <a:rect l="l" t="t" r="r" b="b"/>
                            <a:pathLst>
                              <a:path w="1822450" h="1324610">
                                <a:moveTo>
                                  <a:pt x="0" y="220725"/>
                                </a:moveTo>
                                <a:lnTo>
                                  <a:pt x="4483" y="176237"/>
                                </a:lnTo>
                                <a:lnTo>
                                  <a:pt x="17343" y="134802"/>
                                </a:lnTo>
                                <a:lnTo>
                                  <a:pt x="37692" y="97308"/>
                                </a:lnTo>
                                <a:lnTo>
                                  <a:pt x="64642" y="64642"/>
                                </a:lnTo>
                                <a:lnTo>
                                  <a:pt x="97308" y="37692"/>
                                </a:lnTo>
                                <a:lnTo>
                                  <a:pt x="134802" y="17343"/>
                                </a:lnTo>
                                <a:lnTo>
                                  <a:pt x="176237" y="4483"/>
                                </a:lnTo>
                                <a:lnTo>
                                  <a:pt x="220725" y="0"/>
                                </a:lnTo>
                                <a:lnTo>
                                  <a:pt x="1601723" y="0"/>
                                </a:lnTo>
                                <a:lnTo>
                                  <a:pt x="1646212" y="4483"/>
                                </a:lnTo>
                                <a:lnTo>
                                  <a:pt x="1687647" y="17343"/>
                                </a:lnTo>
                                <a:lnTo>
                                  <a:pt x="1725141" y="37692"/>
                                </a:lnTo>
                                <a:lnTo>
                                  <a:pt x="1757806" y="64642"/>
                                </a:lnTo>
                                <a:lnTo>
                                  <a:pt x="1784757" y="97308"/>
                                </a:lnTo>
                                <a:lnTo>
                                  <a:pt x="1805106" y="134802"/>
                                </a:lnTo>
                                <a:lnTo>
                                  <a:pt x="1817966" y="176237"/>
                                </a:lnTo>
                                <a:lnTo>
                                  <a:pt x="1822449" y="220725"/>
                                </a:lnTo>
                                <a:lnTo>
                                  <a:pt x="1822449" y="1103363"/>
                                </a:lnTo>
                                <a:lnTo>
                                  <a:pt x="1817966" y="1147834"/>
                                </a:lnTo>
                                <a:lnTo>
                                  <a:pt x="1805106" y="1189255"/>
                                </a:lnTo>
                                <a:lnTo>
                                  <a:pt x="1784757" y="1226738"/>
                                </a:lnTo>
                                <a:lnTo>
                                  <a:pt x="1757806" y="1259395"/>
                                </a:lnTo>
                                <a:lnTo>
                                  <a:pt x="1725141" y="1286340"/>
                                </a:lnTo>
                                <a:lnTo>
                                  <a:pt x="1687647" y="1306685"/>
                                </a:lnTo>
                                <a:lnTo>
                                  <a:pt x="1646212" y="1319542"/>
                                </a:lnTo>
                                <a:lnTo>
                                  <a:pt x="1601723" y="1324025"/>
                                </a:lnTo>
                                <a:lnTo>
                                  <a:pt x="220725" y="1324025"/>
                                </a:lnTo>
                                <a:lnTo>
                                  <a:pt x="176237" y="1319542"/>
                                </a:lnTo>
                                <a:lnTo>
                                  <a:pt x="134802" y="1306685"/>
                                </a:lnTo>
                                <a:lnTo>
                                  <a:pt x="97308" y="1286340"/>
                                </a:lnTo>
                                <a:lnTo>
                                  <a:pt x="64642" y="1259395"/>
                                </a:lnTo>
                                <a:lnTo>
                                  <a:pt x="37692" y="1226738"/>
                                </a:lnTo>
                                <a:lnTo>
                                  <a:pt x="17343" y="1189255"/>
                                </a:lnTo>
                                <a:lnTo>
                                  <a:pt x="4483" y="1147834"/>
                                </a:lnTo>
                                <a:lnTo>
                                  <a:pt x="0" y="1103363"/>
                                </a:lnTo>
                                <a:lnTo>
                                  <a:pt x="0" y="220725"/>
                                </a:lnTo>
                                <a:close/>
                              </a:path>
                            </a:pathLst>
                          </a:custGeom>
                          <a:ln w="38100">
                            <a:solidFill>
                              <a:srgbClr val="C55A11"/>
                            </a:solidFill>
                            <a:prstDash val="solid"/>
                          </a:ln>
                        </wps:spPr>
                        <wps:bodyPr wrap="square" lIns="0" tIns="0" rIns="0" bIns="0" rtlCol="0">
                          <a:prstTxWarp prst="textNoShape">
                            <a:avLst/>
                          </a:prstTxWarp>
                          <a:noAutofit/>
                        </wps:bodyPr>
                      </wps:wsp>
                      <wps:wsp>
                        <wps:cNvPr id="307" name="Textbox 307"/>
                        <wps:cNvSpPr txBox="1"/>
                        <wps:spPr>
                          <a:xfrm>
                            <a:off x="0" y="0"/>
                            <a:ext cx="6597650" cy="2816225"/>
                          </a:xfrm>
                          <a:prstGeom prst="rect">
                            <a:avLst/>
                          </a:prstGeom>
                        </wps:spPr>
                        <wps:txbx>
                          <w:txbxContent>
                            <w:p w:rsidR="00A8284D" w:rsidRDefault="00A8284D">
                              <w:pPr>
                                <w:rPr>
                                  <w:rFonts w:ascii="Calibri"/>
                                </w:rPr>
                              </w:pPr>
                            </w:p>
                            <w:p w:rsidR="00A8284D" w:rsidRDefault="00A8284D">
                              <w:pPr>
                                <w:rPr>
                                  <w:rFonts w:ascii="Calibri"/>
                                </w:rPr>
                              </w:pPr>
                            </w:p>
                            <w:p w:rsidR="00A8284D" w:rsidRDefault="00A8284D">
                              <w:pPr>
                                <w:rPr>
                                  <w:rFonts w:ascii="Calibri"/>
                                </w:rPr>
                              </w:pPr>
                            </w:p>
                            <w:p w:rsidR="00A8284D" w:rsidRDefault="00A8284D">
                              <w:pPr>
                                <w:rPr>
                                  <w:rFonts w:ascii="Calibri"/>
                                </w:rPr>
                              </w:pPr>
                            </w:p>
                            <w:p w:rsidR="00A8284D" w:rsidRDefault="00A8284D">
                              <w:pPr>
                                <w:rPr>
                                  <w:rFonts w:ascii="Calibri"/>
                                </w:rPr>
                              </w:pPr>
                            </w:p>
                            <w:p w:rsidR="00A8284D" w:rsidRDefault="00A8284D">
                              <w:pPr>
                                <w:rPr>
                                  <w:rFonts w:ascii="Calibri"/>
                                </w:rPr>
                              </w:pPr>
                            </w:p>
                            <w:p w:rsidR="00A8284D" w:rsidRDefault="00A8284D">
                              <w:pPr>
                                <w:rPr>
                                  <w:rFonts w:ascii="Calibri"/>
                                </w:rPr>
                              </w:pPr>
                            </w:p>
                            <w:p w:rsidR="00A8284D" w:rsidRDefault="00A8284D">
                              <w:pPr>
                                <w:rPr>
                                  <w:rFonts w:ascii="Calibri"/>
                                </w:rPr>
                              </w:pPr>
                            </w:p>
                            <w:p w:rsidR="00A8284D" w:rsidRDefault="00A8284D">
                              <w:pPr>
                                <w:spacing w:before="138"/>
                                <w:rPr>
                                  <w:rFonts w:ascii="Calibri"/>
                                </w:rPr>
                              </w:pPr>
                            </w:p>
                            <w:p w:rsidR="00A8284D" w:rsidRDefault="00A8284D">
                              <w:pPr>
                                <w:spacing w:line="244" w:lineRule="auto"/>
                                <w:ind w:left="7755" w:right="348"/>
                                <w:rPr>
                                  <w:rFonts w:ascii="Tahoma" w:hAnsi="Tahoma"/>
                                  <w:b/>
                                </w:rPr>
                              </w:pPr>
                              <w:r>
                                <w:rPr>
                                  <w:rFonts w:ascii="Tahoma" w:hAnsi="Tahoma"/>
                                  <w:b/>
                                  <w:u w:val="single"/>
                                </w:rPr>
                                <w:t>GCSE Practice</w:t>
                              </w:r>
                              <w:r>
                                <w:rPr>
                                  <w:rFonts w:ascii="Tahoma" w:hAnsi="Tahoma"/>
                                  <w:b/>
                                </w:rPr>
                                <w:t xml:space="preserve"> </w:t>
                              </w:r>
                              <w:r>
                                <w:rPr>
                                  <w:rFonts w:ascii="Tahoma" w:hAnsi="Tahoma"/>
                                  <w:b/>
                                  <w:spacing w:val="-4"/>
                                  <w:u w:val="single"/>
                                </w:rPr>
                                <w:t>Question:</w:t>
                              </w:r>
                              <w:r>
                                <w:rPr>
                                  <w:rFonts w:ascii="Tahoma" w:hAnsi="Tahoma"/>
                                  <w:b/>
                                  <w:spacing w:val="-13"/>
                                  <w:u w:val="single"/>
                                </w:rPr>
                                <w:t xml:space="preserve"> </w:t>
                              </w:r>
                              <w:r>
                                <w:rPr>
                                  <w:rFonts w:ascii="Tahoma" w:hAnsi="Tahoma"/>
                                  <w:b/>
                                  <w:spacing w:val="-4"/>
                                </w:rPr>
                                <w:t>‘Describe</w:t>
                              </w:r>
                              <w:r>
                                <w:rPr>
                                  <w:rFonts w:ascii="Tahoma" w:hAnsi="Tahoma"/>
                                  <w:b/>
                                  <w:spacing w:val="-12"/>
                                </w:rPr>
                                <w:t xml:space="preserve"> </w:t>
                              </w:r>
                              <w:r>
                                <w:rPr>
                                  <w:rFonts w:ascii="Tahoma" w:hAnsi="Tahoma"/>
                                  <w:b/>
                                  <w:spacing w:val="-4"/>
                                </w:rPr>
                                <w:t xml:space="preserve">a </w:t>
                              </w:r>
                              <w:r>
                                <w:rPr>
                                  <w:rFonts w:ascii="Tahoma" w:hAnsi="Tahoma"/>
                                  <w:b/>
                                </w:rPr>
                                <w:t>food chain for a chosen small-scale ecosystem</w:t>
                              </w:r>
                              <w:r>
                                <w:rPr>
                                  <w:rFonts w:ascii="Tahoma" w:hAnsi="Tahoma"/>
                                  <w:b/>
                                  <w:spacing w:val="-17"/>
                                </w:rPr>
                                <w:t xml:space="preserve"> </w:t>
                              </w:r>
                              <w:r>
                                <w:rPr>
                                  <w:rFonts w:ascii="Tahoma" w:hAnsi="Tahoma"/>
                                  <w:b/>
                                </w:rPr>
                                <w:t>in</w:t>
                              </w:r>
                              <w:r>
                                <w:rPr>
                                  <w:rFonts w:ascii="Tahoma" w:hAnsi="Tahoma"/>
                                  <w:b/>
                                  <w:spacing w:val="-16"/>
                                </w:rPr>
                                <w:t xml:space="preserve"> </w:t>
                              </w:r>
                              <w:r>
                                <w:rPr>
                                  <w:rFonts w:ascii="Tahoma" w:hAnsi="Tahoma"/>
                                  <w:b/>
                                </w:rPr>
                                <w:t>the</w:t>
                              </w:r>
                              <w:r>
                                <w:rPr>
                                  <w:rFonts w:ascii="Tahoma" w:hAnsi="Tahoma"/>
                                  <w:b/>
                                  <w:spacing w:val="-16"/>
                                </w:rPr>
                                <w:t xml:space="preserve"> </w:t>
                              </w:r>
                              <w:r>
                                <w:rPr>
                                  <w:rFonts w:ascii="Tahoma" w:hAnsi="Tahoma"/>
                                  <w:b/>
                                </w:rPr>
                                <w:t>UK. (4 marks)</w:t>
                              </w:r>
                            </w:p>
                          </w:txbxContent>
                        </wps:txbx>
                        <wps:bodyPr wrap="square" lIns="0" tIns="0" rIns="0" bIns="0" rtlCol="0">
                          <a:noAutofit/>
                        </wps:bodyPr>
                      </wps:wsp>
                    </wpg:wgp>
                  </a:graphicData>
                </a:graphic>
              </wp:anchor>
            </w:drawing>
          </mc:Choice>
          <mc:Fallback>
            <w:pict>
              <v:group id="Group 302" o:spid="_x0000_s1279" style="position:absolute;margin-left:39.85pt;margin-top:8.3pt;width:519.5pt;height:221.75pt;z-index:-251601920;mso-wrap-distance-left:0;mso-wrap-distance-right:0;mso-position-horizontal-relative:page;mso-position-vertical-relative:text" coordsize="65976,281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">
                <v:shape id="Image 303" o:spid="_x0000_s1280" type="#_x0000_t75" style="position:absolute;width:46420;height:27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">
                  <v:imagedata r:id="rId45" o:title=""/>
                </v:shape>
                <v:shape id="Image 304" o:spid="_x0000_s1281" type="#_x0000_t75" alt="05_09 DC 859922 copy.jp2" style="position:absolute;left:46839;top:2197;width:19133;height:11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">
                  <v:imagedata r:id="rId46" o:title="05_09 DC 859922 copy"/>
                </v:shape>
                <v:shape id="Graphic 305" o:spid="_x0000_s1282" style="position:absolute;left:47494;top:14731;width:18224;height:13246;visibility:visible;mso-wrap-style:square;v-text-anchor:top" coordsize="1822450,132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" path="m1601723,l220725,,176237,4483,134802,17343,97308,37692,64642,64642,37692,97308,17343,134802,4483,176237,,220725r,882638l4483,1147834r12860,41421l37692,1226738r26950,32657l97308,1286340r37494,20345l176237,1319542r44488,4483l1601723,1324025r44489,-4483l1687647,1306685r37494,-20345l1757806,1259395r26951,-32657l1805106,1189255r12860,-41421l1822449,1103363r,-882638l1817966,176237r-12860,-41435l1784757,97308,1757806,64642,1725141,37692,1687647,17343,1646212,4483,1601723,xe" fillcolor="#fae4d5" stroked="f">
                  <v:path arrowok="t"/>
                </v:shape>
                <v:shape id="Graphic 306" o:spid="_x0000_s1283" style="position:absolute;left:47494;top:14731;width:18224;height:13246;visibility:visible;mso-wrap-style:square;v-text-anchor:top" coordsize="1822450,132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" path="m,220725l4483,176237,17343,134802,37692,97308,64642,64642,97308,37692,134802,17343,176237,4483,220725,,1601723,r44489,4483l1687647,17343r37494,20349l1757806,64642r26951,32666l1805106,134802r12860,41435l1822449,220725r,882638l1817966,1147834r-12860,41421l1784757,1226738r-26951,32657l1725141,1286340r-37494,20345l1646212,1319542r-44489,4483l220725,1324025r-44488,-4483l134802,1306685,97308,1286340,64642,1259395,37692,1226738,17343,1189255,4483,1147834,,1103363,,220725xe" filled="f" strokecolor="#c55a11" strokeweight="3pt">
                  <v:path arrowok="t"/>
                </v:shape>
                <v:shape id="Textbox 307" o:spid="_x0000_s1284" type="#_x0000_t202" style="position:absolute;width:65976;height:28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rsidR="00A8284D" w:rsidRDefault="00A8284D">
                        <w:pPr>
                          <w:rPr>
                            <w:rFonts w:ascii="Calibri"/>
                          </w:rPr>
                        </w:pPr>
                      </w:p>
                      <w:p w:rsidR="00A8284D" w:rsidRDefault="00A8284D">
                        <w:pPr>
                          <w:rPr>
                            <w:rFonts w:ascii="Calibri"/>
                          </w:rPr>
                        </w:pPr>
                      </w:p>
                      <w:p w:rsidR="00A8284D" w:rsidRDefault="00A8284D">
                        <w:pPr>
                          <w:rPr>
                            <w:rFonts w:ascii="Calibri"/>
                          </w:rPr>
                        </w:pPr>
                      </w:p>
                      <w:p w:rsidR="00A8284D" w:rsidRDefault="00A8284D">
                        <w:pPr>
                          <w:rPr>
                            <w:rFonts w:ascii="Calibri"/>
                          </w:rPr>
                        </w:pPr>
                      </w:p>
                      <w:p w:rsidR="00A8284D" w:rsidRDefault="00A8284D">
                        <w:pPr>
                          <w:rPr>
                            <w:rFonts w:ascii="Calibri"/>
                          </w:rPr>
                        </w:pPr>
                      </w:p>
                      <w:p w:rsidR="00A8284D" w:rsidRDefault="00A8284D">
                        <w:pPr>
                          <w:rPr>
                            <w:rFonts w:ascii="Calibri"/>
                          </w:rPr>
                        </w:pPr>
                      </w:p>
                      <w:p w:rsidR="00A8284D" w:rsidRDefault="00A8284D">
                        <w:pPr>
                          <w:rPr>
                            <w:rFonts w:ascii="Calibri"/>
                          </w:rPr>
                        </w:pPr>
                      </w:p>
                      <w:p w:rsidR="00A8284D" w:rsidRDefault="00A8284D">
                        <w:pPr>
                          <w:rPr>
                            <w:rFonts w:ascii="Calibri"/>
                          </w:rPr>
                        </w:pPr>
                      </w:p>
                      <w:p w:rsidR="00A8284D" w:rsidRDefault="00A8284D">
                        <w:pPr>
                          <w:spacing w:before="138"/>
                          <w:rPr>
                            <w:rFonts w:ascii="Calibri"/>
                          </w:rPr>
                        </w:pPr>
                      </w:p>
                      <w:p w:rsidR="00A8284D" w:rsidRDefault="00A8284D">
                        <w:pPr>
                          <w:spacing w:line="244" w:lineRule="auto"/>
                          <w:ind w:left="7755" w:right="348"/>
                          <w:rPr>
                            <w:rFonts w:ascii="Tahoma" w:hAnsi="Tahoma"/>
                            <w:b/>
                          </w:rPr>
                        </w:pPr>
                        <w:r>
                          <w:rPr>
                            <w:rFonts w:ascii="Tahoma" w:hAnsi="Tahoma"/>
                            <w:b/>
                            <w:u w:val="single"/>
                          </w:rPr>
                          <w:t>GCSE Practice</w:t>
                        </w:r>
                        <w:r>
                          <w:rPr>
                            <w:rFonts w:ascii="Tahoma" w:hAnsi="Tahoma"/>
                            <w:b/>
                          </w:rPr>
                          <w:t xml:space="preserve"> </w:t>
                        </w:r>
                        <w:r>
                          <w:rPr>
                            <w:rFonts w:ascii="Tahoma" w:hAnsi="Tahoma"/>
                            <w:b/>
                            <w:spacing w:val="-4"/>
                            <w:u w:val="single"/>
                          </w:rPr>
                          <w:t>Question:</w:t>
                        </w:r>
                        <w:r>
                          <w:rPr>
                            <w:rFonts w:ascii="Tahoma" w:hAnsi="Tahoma"/>
                            <w:b/>
                            <w:spacing w:val="-13"/>
                            <w:u w:val="single"/>
                          </w:rPr>
                          <w:t xml:space="preserve"> </w:t>
                        </w:r>
                        <w:r>
                          <w:rPr>
                            <w:rFonts w:ascii="Tahoma" w:hAnsi="Tahoma"/>
                            <w:b/>
                            <w:spacing w:val="-4"/>
                          </w:rPr>
                          <w:t>‘Describe</w:t>
                        </w:r>
                        <w:r>
                          <w:rPr>
                            <w:rFonts w:ascii="Tahoma" w:hAnsi="Tahoma"/>
                            <w:b/>
                            <w:spacing w:val="-12"/>
                          </w:rPr>
                          <w:t xml:space="preserve"> </w:t>
                        </w:r>
                        <w:r>
                          <w:rPr>
                            <w:rFonts w:ascii="Tahoma" w:hAnsi="Tahoma"/>
                            <w:b/>
                            <w:spacing w:val="-4"/>
                          </w:rPr>
                          <w:t xml:space="preserve">a </w:t>
                        </w:r>
                        <w:r>
                          <w:rPr>
                            <w:rFonts w:ascii="Tahoma" w:hAnsi="Tahoma"/>
                            <w:b/>
                          </w:rPr>
                          <w:t>food chain for a chosen small-scale ecosystem</w:t>
                        </w:r>
                        <w:r>
                          <w:rPr>
                            <w:rFonts w:ascii="Tahoma" w:hAnsi="Tahoma"/>
                            <w:b/>
                            <w:spacing w:val="-17"/>
                          </w:rPr>
                          <w:t xml:space="preserve"> </w:t>
                        </w:r>
                        <w:r>
                          <w:rPr>
                            <w:rFonts w:ascii="Tahoma" w:hAnsi="Tahoma"/>
                            <w:b/>
                          </w:rPr>
                          <w:t>in</w:t>
                        </w:r>
                        <w:r>
                          <w:rPr>
                            <w:rFonts w:ascii="Tahoma" w:hAnsi="Tahoma"/>
                            <w:b/>
                            <w:spacing w:val="-16"/>
                          </w:rPr>
                          <w:t xml:space="preserve"> </w:t>
                        </w:r>
                        <w:r>
                          <w:rPr>
                            <w:rFonts w:ascii="Tahoma" w:hAnsi="Tahoma"/>
                            <w:b/>
                          </w:rPr>
                          <w:t>the</w:t>
                        </w:r>
                        <w:r>
                          <w:rPr>
                            <w:rFonts w:ascii="Tahoma" w:hAnsi="Tahoma"/>
                            <w:b/>
                            <w:spacing w:val="-16"/>
                          </w:rPr>
                          <w:t xml:space="preserve"> </w:t>
                        </w:r>
                        <w:r>
                          <w:rPr>
                            <w:rFonts w:ascii="Tahoma" w:hAnsi="Tahoma"/>
                            <w:b/>
                          </w:rPr>
                          <w:t>UK. (4 marks)</w:t>
                        </w:r>
                      </w:p>
                    </w:txbxContent>
                  </v:textbox>
                </v:shape>
                <w10:wrap type="topAndBottom" anchorx="page"/>
              </v:group>
            </w:pict>
          </mc:Fallback>
        </mc:AlternateContent>
      </w:r>
    </w:p>
    <w:p w:rsidR="00BC3DBA" w:rsidRDefault="00BC3DBA">
      <w:pPr>
        <w:rPr>
          <w:rFonts w:ascii="Calibri"/>
          <w:sz w:val="11"/>
        </w:rPr>
        <w:sectPr w:rsidR="00BC3DBA">
          <w:footerReference w:type="default" r:id="rId47"/>
          <w:pgSz w:w="11910" w:h="16840"/>
          <w:pgMar w:top="700" w:right="160" w:bottom="1180" w:left="400" w:header="0" w:footer="993" w:gutter="0"/>
          <w:pgNumType w:start="17"/>
          <w:cols w:space="720"/>
        </w:sectPr>
      </w:pPr>
    </w:p>
    <w:p w:rsidR="00BC3DBA" w:rsidRDefault="00A8284D">
      <w:pPr>
        <w:pStyle w:val="Heading2"/>
        <w:tabs>
          <w:tab w:val="left" w:pos="2086"/>
          <w:tab w:val="left" w:pos="10759"/>
        </w:tabs>
        <w:spacing w:before="83"/>
        <w:ind w:left="305"/>
        <w:jc w:val="left"/>
      </w:pPr>
      <w:r>
        <w:rPr>
          <w:noProof/>
          <w:lang w:val="en-GB" w:eastAsia="en-GB"/>
        </w:rPr>
        <w:lastRenderedPageBreak/>
        <w:drawing>
          <wp:anchor distT="0" distB="0" distL="0" distR="0" simplePos="0" relativeHeight="251589632" behindDoc="1" locked="0" layoutInCell="1" allowOverlap="1">
            <wp:simplePos x="0" y="0"/>
            <wp:positionH relativeFrom="page">
              <wp:posOffset>6086673</wp:posOffset>
            </wp:positionH>
            <wp:positionV relativeFrom="paragraph">
              <wp:posOffset>801116</wp:posOffset>
            </wp:positionV>
            <wp:extent cx="776561" cy="217170"/>
            <wp:effectExtent l="0" t="0" r="0" b="0"/>
            <wp:wrapNone/>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48" cstate="print"/>
                    <a:stretch>
                      <a:fillRect/>
                    </a:stretch>
                  </pic:blipFill>
                  <pic:spPr>
                    <a:xfrm>
                      <a:off x="0" y="0"/>
                      <a:ext cx="776561" cy="217170"/>
                    </a:xfrm>
                    <a:prstGeom prst="rect">
                      <a:avLst/>
                    </a:prstGeom>
                  </pic:spPr>
                </pic:pic>
              </a:graphicData>
            </a:graphic>
          </wp:anchor>
        </w:drawing>
      </w:r>
      <w:r>
        <w:rPr>
          <w:noProof/>
          <w:lang w:val="en-GB" w:eastAsia="en-GB"/>
        </w:rPr>
        <mc:AlternateContent>
          <mc:Choice Requires="wpg">
            <w:drawing>
              <wp:anchor distT="0" distB="0" distL="0" distR="0" simplePos="0" relativeHeight="251590656" behindDoc="1" locked="0" layoutInCell="1" allowOverlap="1">
                <wp:simplePos x="0" y="0"/>
                <wp:positionH relativeFrom="page">
                  <wp:posOffset>485775</wp:posOffset>
                </wp:positionH>
                <wp:positionV relativeFrom="page">
                  <wp:posOffset>2105278</wp:posOffset>
                </wp:positionV>
                <wp:extent cx="3590925" cy="2895600"/>
                <wp:effectExtent l="0" t="0" r="0" b="0"/>
                <wp:wrapNone/>
                <wp:docPr id="309"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90925" cy="2895600"/>
                          <a:chOff x="0" y="0"/>
                          <a:chExt cx="3590925" cy="2895600"/>
                        </a:xfrm>
                      </wpg:grpSpPr>
                      <wps:wsp>
                        <wps:cNvPr id="310" name="Graphic 310"/>
                        <wps:cNvSpPr/>
                        <wps:spPr>
                          <a:xfrm>
                            <a:off x="9525" y="9525"/>
                            <a:ext cx="3571875" cy="2876550"/>
                          </a:xfrm>
                          <a:custGeom>
                            <a:avLst/>
                            <a:gdLst/>
                            <a:ahLst/>
                            <a:cxnLst/>
                            <a:rect l="l" t="t" r="r" b="b"/>
                            <a:pathLst>
                              <a:path w="3571875" h="2876550">
                                <a:moveTo>
                                  <a:pt x="0" y="2876550"/>
                                </a:moveTo>
                                <a:lnTo>
                                  <a:pt x="3571875" y="2876550"/>
                                </a:lnTo>
                                <a:lnTo>
                                  <a:pt x="3571875" y="0"/>
                                </a:lnTo>
                                <a:lnTo>
                                  <a:pt x="0" y="0"/>
                                </a:lnTo>
                                <a:lnTo>
                                  <a:pt x="0" y="2876550"/>
                                </a:lnTo>
                                <a:close/>
                              </a:path>
                            </a:pathLst>
                          </a:custGeom>
                          <a:ln w="19050">
                            <a:solidFill>
                              <a:srgbClr val="00AF50"/>
                            </a:solidFill>
                            <a:prstDash val="solid"/>
                          </a:ln>
                        </wps:spPr>
                        <wps:bodyPr wrap="square" lIns="0" tIns="0" rIns="0" bIns="0" rtlCol="0">
                          <a:prstTxWarp prst="textNoShape">
                            <a:avLst/>
                          </a:prstTxWarp>
                          <a:noAutofit/>
                        </wps:bodyPr>
                      </wps:wsp>
                      <wps:wsp>
                        <wps:cNvPr id="311" name="Textbox 311"/>
                        <wps:cNvSpPr txBox="1"/>
                        <wps:spPr>
                          <a:xfrm>
                            <a:off x="0" y="0"/>
                            <a:ext cx="3590925" cy="2895600"/>
                          </a:xfrm>
                          <a:prstGeom prst="rect">
                            <a:avLst/>
                          </a:prstGeom>
                        </wps:spPr>
                        <wps:txbx>
                          <w:txbxContent>
                            <w:p w:rsidR="00A8284D" w:rsidRDefault="00A8284D">
                              <w:pPr>
                                <w:spacing w:before="100"/>
                                <w:ind w:left="173" w:right="415"/>
                                <w:jc w:val="both"/>
                              </w:pPr>
                              <w:r>
                                <w:rPr>
                                  <w:color w:val="00AF50"/>
                                  <w:u w:val="single" w:color="00AF50"/>
                                </w:rPr>
                                <w:t>Sutton</w:t>
                              </w:r>
                              <w:r>
                                <w:rPr>
                                  <w:color w:val="00AF50"/>
                                  <w:spacing w:val="-5"/>
                                  <w:u w:val="single" w:color="00AF50"/>
                                </w:rPr>
                                <w:t xml:space="preserve"> </w:t>
                              </w:r>
                              <w:r>
                                <w:rPr>
                                  <w:color w:val="00AF50"/>
                                  <w:u w:val="single" w:color="00AF50"/>
                                </w:rPr>
                                <w:t>Park</w:t>
                              </w:r>
                              <w:r>
                                <w:rPr>
                                  <w:color w:val="00AF50"/>
                                  <w:spacing w:val="-4"/>
                                  <w:u w:val="single" w:color="00AF50"/>
                                </w:rPr>
                                <w:t xml:space="preserve"> </w:t>
                              </w:r>
                              <w:r>
                                <w:rPr>
                                  <w:color w:val="00AF50"/>
                                  <w:u w:val="single" w:color="00AF50"/>
                                </w:rPr>
                                <w:t>has</w:t>
                              </w:r>
                              <w:r>
                                <w:rPr>
                                  <w:color w:val="00AF50"/>
                                  <w:spacing w:val="-4"/>
                                  <w:u w:val="single" w:color="00AF50"/>
                                </w:rPr>
                                <w:t xml:space="preserve"> </w:t>
                              </w:r>
                              <w:r>
                                <w:rPr>
                                  <w:color w:val="00AF50"/>
                                  <w:u w:val="single" w:color="00AF50"/>
                                </w:rPr>
                                <w:t>a</w:t>
                              </w:r>
                              <w:r>
                                <w:rPr>
                                  <w:color w:val="00AF50"/>
                                  <w:spacing w:val="-7"/>
                                  <w:u w:val="single" w:color="00AF50"/>
                                </w:rPr>
                                <w:t xml:space="preserve"> </w:t>
                              </w:r>
                              <w:r>
                                <w:rPr>
                                  <w:color w:val="00AF50"/>
                                  <w:u w:val="single" w:color="00AF50"/>
                                </w:rPr>
                                <w:t>complex</w:t>
                              </w:r>
                              <w:r>
                                <w:rPr>
                                  <w:color w:val="00AF50"/>
                                  <w:spacing w:val="-5"/>
                                  <w:u w:val="single" w:color="00AF50"/>
                                </w:rPr>
                                <w:t xml:space="preserve"> </w:t>
                              </w:r>
                              <w:r>
                                <w:rPr>
                                  <w:color w:val="00AF50"/>
                                  <w:u w:val="single" w:color="00AF50"/>
                                </w:rPr>
                                <w:t>food</w:t>
                              </w:r>
                              <w:r>
                                <w:rPr>
                                  <w:color w:val="00AF50"/>
                                  <w:spacing w:val="-4"/>
                                  <w:u w:val="single" w:color="00AF50"/>
                                </w:rPr>
                                <w:t xml:space="preserve"> </w:t>
                              </w:r>
                              <w:r>
                                <w:rPr>
                                  <w:color w:val="00AF50"/>
                                  <w:u w:val="single" w:color="00AF50"/>
                                </w:rPr>
                                <w:t>web</w:t>
                              </w:r>
                              <w:r>
                                <w:rPr>
                                  <w:color w:val="00AF50"/>
                                </w:rPr>
                                <w:t xml:space="preserve"> </w:t>
                              </w:r>
                              <w:r>
                                <w:t>composed</w:t>
                              </w:r>
                              <w:r>
                                <w:rPr>
                                  <w:spacing w:val="-7"/>
                                </w:rPr>
                                <w:t xml:space="preserve"> </w:t>
                              </w:r>
                              <w:r>
                                <w:t>of thousands</w:t>
                              </w:r>
                              <w:r>
                                <w:rPr>
                                  <w:spacing w:val="-1"/>
                                </w:rPr>
                                <w:t xml:space="preserve"> </w:t>
                              </w:r>
                              <w:r>
                                <w:t xml:space="preserve">of species, as the result of its careful </w:t>
                              </w:r>
                              <w:r>
                                <w:rPr>
                                  <w:spacing w:val="-2"/>
                                </w:rPr>
                                <w:t>management</w:t>
                              </w:r>
                            </w:p>
                            <w:p w:rsidR="00A8284D" w:rsidRDefault="00A8284D">
                              <w:pPr>
                                <w:numPr>
                                  <w:ilvl w:val="0"/>
                                  <w:numId w:val="228"/>
                                </w:numPr>
                                <w:tabs>
                                  <w:tab w:val="left" w:pos="533"/>
                                </w:tabs>
                                <w:spacing w:before="2"/>
                                <w:ind w:right="812"/>
                              </w:pPr>
                              <w:r>
                                <w:t>A</w:t>
                              </w:r>
                              <w:r>
                                <w:rPr>
                                  <w:spacing w:val="-5"/>
                                </w:rPr>
                                <w:t xml:space="preserve"> </w:t>
                              </w:r>
                              <w:r>
                                <w:t>wide</w:t>
                              </w:r>
                              <w:r>
                                <w:rPr>
                                  <w:spacing w:val="-7"/>
                                </w:rPr>
                                <w:t xml:space="preserve"> </w:t>
                              </w:r>
                              <w:r>
                                <w:t>variety</w:t>
                              </w:r>
                              <w:r>
                                <w:rPr>
                                  <w:spacing w:val="-6"/>
                                </w:rPr>
                                <w:t xml:space="preserve"> </w:t>
                              </w:r>
                              <w:r>
                                <w:t>of</w:t>
                              </w:r>
                              <w:r>
                                <w:rPr>
                                  <w:spacing w:val="-5"/>
                                </w:rPr>
                                <w:t xml:space="preserve"> </w:t>
                              </w:r>
                              <w:r>
                                <w:rPr>
                                  <w:color w:val="00AF50"/>
                                  <w:u w:val="single" w:color="00AF50"/>
                                </w:rPr>
                                <w:t>native</w:t>
                              </w:r>
                              <w:r>
                                <w:rPr>
                                  <w:color w:val="00AF50"/>
                                  <w:spacing w:val="-5"/>
                                  <w:u w:val="single" w:color="00AF50"/>
                                </w:rPr>
                                <w:t xml:space="preserve"> </w:t>
                              </w:r>
                              <w:r>
                                <w:rPr>
                                  <w:color w:val="00AF50"/>
                                  <w:u w:val="single" w:color="00AF50"/>
                                </w:rPr>
                                <w:t>tree</w:t>
                              </w:r>
                              <w:r>
                                <w:rPr>
                                  <w:color w:val="00AF50"/>
                                  <w:spacing w:val="-4"/>
                                </w:rPr>
                                <w:t xml:space="preserve"> </w:t>
                              </w:r>
                              <w:r>
                                <w:t>species</w:t>
                              </w:r>
                              <w:r>
                                <w:rPr>
                                  <w:spacing w:val="-4"/>
                                </w:rPr>
                                <w:t xml:space="preserve"> </w:t>
                              </w:r>
                              <w:r>
                                <w:t>that include oak and ash.</w:t>
                              </w:r>
                            </w:p>
                            <w:p w:rsidR="00A8284D" w:rsidRDefault="00A8284D">
                              <w:pPr>
                                <w:numPr>
                                  <w:ilvl w:val="0"/>
                                  <w:numId w:val="228"/>
                                </w:numPr>
                                <w:tabs>
                                  <w:tab w:val="left" w:pos="533"/>
                                </w:tabs>
                                <w:ind w:right="197"/>
                              </w:pPr>
                              <w:r>
                                <w:t>A</w:t>
                              </w:r>
                              <w:r>
                                <w:rPr>
                                  <w:spacing w:val="-5"/>
                                </w:rPr>
                                <w:t xml:space="preserve"> </w:t>
                              </w:r>
                              <w:r>
                                <w:t>shrub</w:t>
                              </w:r>
                              <w:r>
                                <w:rPr>
                                  <w:spacing w:val="-4"/>
                                </w:rPr>
                                <w:t xml:space="preserve"> </w:t>
                              </w:r>
                              <w:r>
                                <w:t>layer</w:t>
                              </w:r>
                              <w:r>
                                <w:rPr>
                                  <w:spacing w:val="-5"/>
                                </w:rPr>
                                <w:t xml:space="preserve"> </w:t>
                              </w:r>
                              <w:r>
                                <w:t>consisting</w:t>
                              </w:r>
                              <w:r>
                                <w:rPr>
                                  <w:spacing w:val="-4"/>
                                </w:rPr>
                                <w:t xml:space="preserve"> </w:t>
                              </w:r>
                              <w:r>
                                <w:t>of</w:t>
                              </w:r>
                              <w:r>
                                <w:rPr>
                                  <w:spacing w:val="-6"/>
                                </w:rPr>
                                <w:t xml:space="preserve"> </w:t>
                              </w:r>
                              <w:r>
                                <w:t>hazel</w:t>
                              </w:r>
                              <w:r>
                                <w:rPr>
                                  <w:spacing w:val="-5"/>
                                </w:rPr>
                                <w:t xml:space="preserve"> </w:t>
                              </w:r>
                              <w:r>
                                <w:t>and</w:t>
                              </w:r>
                              <w:r>
                                <w:rPr>
                                  <w:spacing w:val="-7"/>
                                </w:rPr>
                                <w:t xml:space="preserve"> </w:t>
                              </w:r>
                              <w:r>
                                <w:t>holy,</w:t>
                              </w:r>
                              <w:r>
                                <w:rPr>
                                  <w:spacing w:val="-6"/>
                                </w:rPr>
                                <w:t xml:space="preserve"> </w:t>
                              </w:r>
                              <w:r>
                                <w:t>along with grasses, brambles, fern and bracken</w:t>
                              </w:r>
                            </w:p>
                            <w:p w:rsidR="00A8284D" w:rsidRDefault="00A8284D">
                              <w:pPr>
                                <w:numPr>
                                  <w:ilvl w:val="0"/>
                                  <w:numId w:val="228"/>
                                </w:numPr>
                                <w:tabs>
                                  <w:tab w:val="left" w:pos="533"/>
                                </w:tabs>
                                <w:ind w:right="208"/>
                              </w:pPr>
                              <w:r>
                                <w:t>Many</w:t>
                              </w:r>
                              <w:r>
                                <w:rPr>
                                  <w:spacing w:val="-7"/>
                                </w:rPr>
                                <w:t xml:space="preserve"> </w:t>
                              </w:r>
                              <w:r>
                                <w:rPr>
                                  <w:color w:val="00AF50"/>
                                  <w:u w:val="single" w:color="00AF50"/>
                                </w:rPr>
                                <w:t>primary</w:t>
                              </w:r>
                              <w:r>
                                <w:rPr>
                                  <w:color w:val="00AF50"/>
                                  <w:spacing w:val="-10"/>
                                  <w:u w:val="single" w:color="00AF50"/>
                                </w:rPr>
                                <w:t xml:space="preserve"> </w:t>
                              </w:r>
                              <w:r>
                                <w:rPr>
                                  <w:color w:val="00AF50"/>
                                  <w:u w:val="single" w:color="00AF50"/>
                                </w:rPr>
                                <w:t>consumers</w:t>
                              </w:r>
                              <w:r>
                                <w:rPr>
                                  <w:color w:val="00AF50"/>
                                  <w:spacing w:val="-6"/>
                                </w:rPr>
                                <w:t xml:space="preserve"> </w:t>
                              </w:r>
                              <w:r>
                                <w:t>including</w:t>
                              </w:r>
                              <w:r>
                                <w:rPr>
                                  <w:spacing w:val="-9"/>
                                </w:rPr>
                                <w:t xml:space="preserve"> </w:t>
                              </w:r>
                              <w:r>
                                <w:t>insects,</w:t>
                              </w:r>
                              <w:r>
                                <w:rPr>
                                  <w:spacing w:val="-8"/>
                                </w:rPr>
                                <w:t xml:space="preserve"> </w:t>
                              </w:r>
                              <w:r>
                                <w:t>small mammals, grazing cows and 38 species of bird.</w:t>
                              </w:r>
                            </w:p>
                            <w:p w:rsidR="00A8284D" w:rsidRDefault="00A8284D">
                              <w:pPr>
                                <w:numPr>
                                  <w:ilvl w:val="0"/>
                                  <w:numId w:val="228"/>
                                </w:numPr>
                                <w:tabs>
                                  <w:tab w:val="left" w:pos="533"/>
                                </w:tabs>
                                <w:ind w:right="336"/>
                              </w:pPr>
                              <w:r>
                                <w:rPr>
                                  <w:color w:val="00AF50"/>
                                  <w:u w:val="single" w:color="00AF50"/>
                                </w:rPr>
                                <w:t>Secondary</w:t>
                              </w:r>
                              <w:r>
                                <w:rPr>
                                  <w:color w:val="00AF50"/>
                                  <w:spacing w:val="-5"/>
                                  <w:u w:val="single" w:color="00AF50"/>
                                </w:rPr>
                                <w:t xml:space="preserve"> </w:t>
                              </w:r>
                              <w:r>
                                <w:rPr>
                                  <w:color w:val="00AF50"/>
                                  <w:u w:val="single" w:color="00AF50"/>
                                </w:rPr>
                                <w:t>consumers</w:t>
                              </w:r>
                              <w:r>
                                <w:rPr>
                                  <w:color w:val="00AF50"/>
                                  <w:spacing w:val="-7"/>
                                </w:rPr>
                                <w:t xml:space="preserve"> </w:t>
                              </w:r>
                              <w:r>
                                <w:t>such</w:t>
                              </w:r>
                              <w:r>
                                <w:rPr>
                                  <w:spacing w:val="-6"/>
                                </w:rPr>
                                <w:t xml:space="preserve"> </w:t>
                              </w:r>
                              <w:r>
                                <w:t>as</w:t>
                              </w:r>
                              <w:r>
                                <w:rPr>
                                  <w:spacing w:val="-7"/>
                                </w:rPr>
                                <w:t xml:space="preserve"> </w:t>
                              </w:r>
                              <w:r>
                                <w:t>owls,</w:t>
                              </w:r>
                              <w:r>
                                <w:rPr>
                                  <w:spacing w:val="-6"/>
                                </w:rPr>
                                <w:t xml:space="preserve"> </w:t>
                              </w:r>
                              <w:r>
                                <w:t>adders</w:t>
                              </w:r>
                              <w:r>
                                <w:rPr>
                                  <w:spacing w:val="-7"/>
                                </w:rPr>
                                <w:t xml:space="preserve"> </w:t>
                              </w:r>
                              <w:r>
                                <w:t xml:space="preserve">and </w:t>
                              </w:r>
                              <w:r>
                                <w:rPr>
                                  <w:spacing w:val="-2"/>
                                </w:rPr>
                                <w:t>foxes</w:t>
                              </w:r>
                            </w:p>
                            <w:p w:rsidR="00A8284D" w:rsidRDefault="00A8284D">
                              <w:pPr>
                                <w:numPr>
                                  <w:ilvl w:val="0"/>
                                  <w:numId w:val="228"/>
                                </w:numPr>
                                <w:tabs>
                                  <w:tab w:val="left" w:pos="533"/>
                                </w:tabs>
                                <w:ind w:right="584"/>
                              </w:pPr>
                              <w:r>
                                <w:t>Over</w:t>
                              </w:r>
                              <w:r>
                                <w:rPr>
                                  <w:spacing w:val="-7"/>
                                </w:rPr>
                                <w:t xml:space="preserve"> </w:t>
                              </w:r>
                              <w:r>
                                <w:t>10</w:t>
                              </w:r>
                              <w:r>
                                <w:rPr>
                                  <w:spacing w:val="-7"/>
                                </w:rPr>
                                <w:t xml:space="preserve"> </w:t>
                              </w:r>
                              <w:r>
                                <w:t>lakes</w:t>
                              </w:r>
                              <w:r>
                                <w:rPr>
                                  <w:spacing w:val="-6"/>
                                </w:rPr>
                                <w:t xml:space="preserve"> </w:t>
                              </w:r>
                              <w:r>
                                <w:t>and</w:t>
                              </w:r>
                              <w:r>
                                <w:rPr>
                                  <w:spacing w:val="-8"/>
                                </w:rPr>
                                <w:t xml:space="preserve"> </w:t>
                              </w:r>
                              <w:r>
                                <w:t>ponds</w:t>
                              </w:r>
                              <w:r>
                                <w:rPr>
                                  <w:spacing w:val="-6"/>
                                </w:rPr>
                                <w:t xml:space="preserve"> </w:t>
                              </w:r>
                              <w:r>
                                <w:t>providing</w:t>
                              </w:r>
                              <w:r>
                                <w:rPr>
                                  <w:spacing w:val="-7"/>
                                </w:rPr>
                                <w:t xml:space="preserve"> </w:t>
                              </w:r>
                              <w:r>
                                <w:t>important habitats for numerous species of</w:t>
                              </w:r>
                              <w:r>
                                <w:rPr>
                                  <w:color w:val="00AF50"/>
                                  <w:u w:val="single" w:color="00AF50"/>
                                </w:rPr>
                                <w:t xml:space="preserve"> fauna</w:t>
                              </w:r>
                              <w:r>
                                <w:rPr>
                                  <w:color w:val="00AF50"/>
                                </w:rPr>
                                <w:t xml:space="preserve"> </w:t>
                              </w:r>
                              <w:r>
                                <w:t xml:space="preserve">(animals) and </w:t>
                              </w:r>
                              <w:r>
                                <w:rPr>
                                  <w:color w:val="00AF50"/>
                                  <w:u w:val="single" w:color="00AF50"/>
                                </w:rPr>
                                <w:t>flora</w:t>
                              </w:r>
                              <w:r>
                                <w:rPr>
                                  <w:color w:val="00AF50"/>
                                </w:rPr>
                                <w:t xml:space="preserve"> </w:t>
                              </w:r>
                              <w:r>
                                <w:t>(plants)</w:t>
                              </w:r>
                            </w:p>
                          </w:txbxContent>
                        </wps:txbx>
                        <wps:bodyPr wrap="square" lIns="0" tIns="0" rIns="0" bIns="0" rtlCol="0">
                          <a:noAutofit/>
                        </wps:bodyPr>
                      </wps:wsp>
                    </wpg:wgp>
                  </a:graphicData>
                </a:graphic>
              </wp:anchor>
            </w:drawing>
          </mc:Choice>
          <mc:Fallback>
            <w:pict>
              <v:group id="Group 309" o:spid="_x0000_s1285" style="position:absolute;left:0;text-align:left;margin-left:38.25pt;margin-top:165.75pt;width:282.75pt;height:228pt;z-index:-251725824;mso-wrap-distance-left:0;mso-wrap-distance-right:0;mso-position-horizontal-relative:page;mso-position-vertical-relative:page" coordsize="35909,28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">
                <v:shape id="Graphic 310" o:spid="_x0000_s1286" style="position:absolute;left:95;top:95;width:35719;height:28765;visibility:visible;mso-wrap-style:square;v-text-anchor:top" coordsize="3571875,287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" path="m,2876550r3571875,l3571875,,,,,2876550xe" filled="f" strokecolor="#00af50" strokeweight="1.5pt">
                  <v:path arrowok="t"/>
                </v:shape>
                <v:shape id="Textbox 311" o:spid="_x0000_s1287" type="#_x0000_t202" style="position:absolute;width:35909;height:28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w:p w:rsidR="00A8284D" w:rsidRDefault="00A8284D">
                        <w:pPr>
                          <w:spacing w:before="100"/>
                          <w:ind w:left="173" w:right="415"/>
                          <w:jc w:val="both"/>
                        </w:pPr>
                        <w:r>
                          <w:rPr>
                            <w:color w:val="00AF50"/>
                            <w:u w:val="single" w:color="00AF50"/>
                          </w:rPr>
                          <w:t>Sutton</w:t>
                        </w:r>
                        <w:r>
                          <w:rPr>
                            <w:color w:val="00AF50"/>
                            <w:spacing w:val="-5"/>
                            <w:u w:val="single" w:color="00AF50"/>
                          </w:rPr>
                          <w:t xml:space="preserve"> </w:t>
                        </w:r>
                        <w:r>
                          <w:rPr>
                            <w:color w:val="00AF50"/>
                            <w:u w:val="single" w:color="00AF50"/>
                          </w:rPr>
                          <w:t>Park</w:t>
                        </w:r>
                        <w:r>
                          <w:rPr>
                            <w:color w:val="00AF50"/>
                            <w:spacing w:val="-4"/>
                            <w:u w:val="single" w:color="00AF50"/>
                          </w:rPr>
                          <w:t xml:space="preserve"> </w:t>
                        </w:r>
                        <w:r>
                          <w:rPr>
                            <w:color w:val="00AF50"/>
                            <w:u w:val="single" w:color="00AF50"/>
                          </w:rPr>
                          <w:t>has</w:t>
                        </w:r>
                        <w:r>
                          <w:rPr>
                            <w:color w:val="00AF50"/>
                            <w:spacing w:val="-4"/>
                            <w:u w:val="single" w:color="00AF50"/>
                          </w:rPr>
                          <w:t xml:space="preserve"> </w:t>
                        </w:r>
                        <w:r>
                          <w:rPr>
                            <w:color w:val="00AF50"/>
                            <w:u w:val="single" w:color="00AF50"/>
                          </w:rPr>
                          <w:t>a</w:t>
                        </w:r>
                        <w:r>
                          <w:rPr>
                            <w:color w:val="00AF50"/>
                            <w:spacing w:val="-7"/>
                            <w:u w:val="single" w:color="00AF50"/>
                          </w:rPr>
                          <w:t xml:space="preserve"> </w:t>
                        </w:r>
                        <w:r>
                          <w:rPr>
                            <w:color w:val="00AF50"/>
                            <w:u w:val="single" w:color="00AF50"/>
                          </w:rPr>
                          <w:t>complex</w:t>
                        </w:r>
                        <w:r>
                          <w:rPr>
                            <w:color w:val="00AF50"/>
                            <w:spacing w:val="-5"/>
                            <w:u w:val="single" w:color="00AF50"/>
                          </w:rPr>
                          <w:t xml:space="preserve"> </w:t>
                        </w:r>
                        <w:r>
                          <w:rPr>
                            <w:color w:val="00AF50"/>
                            <w:u w:val="single" w:color="00AF50"/>
                          </w:rPr>
                          <w:t>food</w:t>
                        </w:r>
                        <w:r>
                          <w:rPr>
                            <w:color w:val="00AF50"/>
                            <w:spacing w:val="-4"/>
                            <w:u w:val="single" w:color="00AF50"/>
                          </w:rPr>
                          <w:t xml:space="preserve"> </w:t>
                        </w:r>
                        <w:r>
                          <w:rPr>
                            <w:color w:val="00AF50"/>
                            <w:u w:val="single" w:color="00AF50"/>
                          </w:rPr>
                          <w:t>web</w:t>
                        </w:r>
                        <w:r>
                          <w:rPr>
                            <w:color w:val="00AF50"/>
                          </w:rPr>
                          <w:t xml:space="preserve"> </w:t>
                        </w:r>
                        <w:r>
                          <w:t>composed</w:t>
                        </w:r>
                        <w:r>
                          <w:rPr>
                            <w:spacing w:val="-7"/>
                          </w:rPr>
                          <w:t xml:space="preserve"> </w:t>
                        </w:r>
                        <w:r>
                          <w:t>of thousands</w:t>
                        </w:r>
                        <w:r>
                          <w:rPr>
                            <w:spacing w:val="-1"/>
                          </w:rPr>
                          <w:t xml:space="preserve"> </w:t>
                        </w:r>
                        <w:r>
                          <w:t xml:space="preserve">of species, as the result of its careful </w:t>
                        </w:r>
                        <w:r>
                          <w:rPr>
                            <w:spacing w:val="-2"/>
                          </w:rPr>
                          <w:t>management</w:t>
                        </w:r>
                      </w:p>
                      <w:p w:rsidR="00A8284D" w:rsidRDefault="00A8284D">
                        <w:pPr>
                          <w:numPr>
                            <w:ilvl w:val="0"/>
                            <w:numId w:val="228"/>
                          </w:numPr>
                          <w:tabs>
                            <w:tab w:val="left" w:pos="533"/>
                          </w:tabs>
                          <w:spacing w:before="2"/>
                          <w:ind w:right="812"/>
                        </w:pPr>
                        <w:r>
                          <w:t>A</w:t>
                        </w:r>
                        <w:r>
                          <w:rPr>
                            <w:spacing w:val="-5"/>
                          </w:rPr>
                          <w:t xml:space="preserve"> </w:t>
                        </w:r>
                        <w:r>
                          <w:t>wide</w:t>
                        </w:r>
                        <w:r>
                          <w:rPr>
                            <w:spacing w:val="-7"/>
                          </w:rPr>
                          <w:t xml:space="preserve"> </w:t>
                        </w:r>
                        <w:r>
                          <w:t>variety</w:t>
                        </w:r>
                        <w:r>
                          <w:rPr>
                            <w:spacing w:val="-6"/>
                          </w:rPr>
                          <w:t xml:space="preserve"> </w:t>
                        </w:r>
                        <w:r>
                          <w:t>of</w:t>
                        </w:r>
                        <w:r>
                          <w:rPr>
                            <w:spacing w:val="-5"/>
                          </w:rPr>
                          <w:t xml:space="preserve"> </w:t>
                        </w:r>
                        <w:r>
                          <w:rPr>
                            <w:color w:val="00AF50"/>
                            <w:u w:val="single" w:color="00AF50"/>
                          </w:rPr>
                          <w:t>native</w:t>
                        </w:r>
                        <w:r>
                          <w:rPr>
                            <w:color w:val="00AF50"/>
                            <w:spacing w:val="-5"/>
                            <w:u w:val="single" w:color="00AF50"/>
                          </w:rPr>
                          <w:t xml:space="preserve"> </w:t>
                        </w:r>
                        <w:r>
                          <w:rPr>
                            <w:color w:val="00AF50"/>
                            <w:u w:val="single" w:color="00AF50"/>
                          </w:rPr>
                          <w:t>tree</w:t>
                        </w:r>
                        <w:r>
                          <w:rPr>
                            <w:color w:val="00AF50"/>
                            <w:spacing w:val="-4"/>
                          </w:rPr>
                          <w:t xml:space="preserve"> </w:t>
                        </w:r>
                        <w:r>
                          <w:t>species</w:t>
                        </w:r>
                        <w:r>
                          <w:rPr>
                            <w:spacing w:val="-4"/>
                          </w:rPr>
                          <w:t xml:space="preserve"> </w:t>
                        </w:r>
                        <w:r>
                          <w:t>that include oak and ash.</w:t>
                        </w:r>
                      </w:p>
                      <w:p w:rsidR="00A8284D" w:rsidRDefault="00A8284D">
                        <w:pPr>
                          <w:numPr>
                            <w:ilvl w:val="0"/>
                            <w:numId w:val="228"/>
                          </w:numPr>
                          <w:tabs>
                            <w:tab w:val="left" w:pos="533"/>
                          </w:tabs>
                          <w:ind w:right="197"/>
                        </w:pPr>
                        <w:r>
                          <w:t>A</w:t>
                        </w:r>
                        <w:r>
                          <w:rPr>
                            <w:spacing w:val="-5"/>
                          </w:rPr>
                          <w:t xml:space="preserve"> </w:t>
                        </w:r>
                        <w:r>
                          <w:t>shrub</w:t>
                        </w:r>
                        <w:r>
                          <w:rPr>
                            <w:spacing w:val="-4"/>
                          </w:rPr>
                          <w:t xml:space="preserve"> </w:t>
                        </w:r>
                        <w:r>
                          <w:t>layer</w:t>
                        </w:r>
                        <w:r>
                          <w:rPr>
                            <w:spacing w:val="-5"/>
                          </w:rPr>
                          <w:t xml:space="preserve"> </w:t>
                        </w:r>
                        <w:r>
                          <w:t>consisting</w:t>
                        </w:r>
                        <w:r>
                          <w:rPr>
                            <w:spacing w:val="-4"/>
                          </w:rPr>
                          <w:t xml:space="preserve"> </w:t>
                        </w:r>
                        <w:r>
                          <w:t>of</w:t>
                        </w:r>
                        <w:r>
                          <w:rPr>
                            <w:spacing w:val="-6"/>
                          </w:rPr>
                          <w:t xml:space="preserve"> </w:t>
                        </w:r>
                        <w:r>
                          <w:t>hazel</w:t>
                        </w:r>
                        <w:r>
                          <w:rPr>
                            <w:spacing w:val="-5"/>
                          </w:rPr>
                          <w:t xml:space="preserve"> </w:t>
                        </w:r>
                        <w:r>
                          <w:t>and</w:t>
                        </w:r>
                        <w:r>
                          <w:rPr>
                            <w:spacing w:val="-7"/>
                          </w:rPr>
                          <w:t xml:space="preserve"> </w:t>
                        </w:r>
                        <w:r>
                          <w:t>holy,</w:t>
                        </w:r>
                        <w:r>
                          <w:rPr>
                            <w:spacing w:val="-6"/>
                          </w:rPr>
                          <w:t xml:space="preserve"> </w:t>
                        </w:r>
                        <w:r>
                          <w:t>along with grasses, brambles, fern and bracken</w:t>
                        </w:r>
                      </w:p>
                      <w:p w:rsidR="00A8284D" w:rsidRDefault="00A8284D">
                        <w:pPr>
                          <w:numPr>
                            <w:ilvl w:val="0"/>
                            <w:numId w:val="228"/>
                          </w:numPr>
                          <w:tabs>
                            <w:tab w:val="left" w:pos="533"/>
                          </w:tabs>
                          <w:ind w:right="208"/>
                        </w:pPr>
                        <w:r>
                          <w:t>Many</w:t>
                        </w:r>
                        <w:r>
                          <w:rPr>
                            <w:spacing w:val="-7"/>
                          </w:rPr>
                          <w:t xml:space="preserve"> </w:t>
                        </w:r>
                        <w:r>
                          <w:rPr>
                            <w:color w:val="00AF50"/>
                            <w:u w:val="single" w:color="00AF50"/>
                          </w:rPr>
                          <w:t>primary</w:t>
                        </w:r>
                        <w:r>
                          <w:rPr>
                            <w:color w:val="00AF50"/>
                            <w:spacing w:val="-10"/>
                            <w:u w:val="single" w:color="00AF50"/>
                          </w:rPr>
                          <w:t xml:space="preserve"> </w:t>
                        </w:r>
                        <w:r>
                          <w:rPr>
                            <w:color w:val="00AF50"/>
                            <w:u w:val="single" w:color="00AF50"/>
                          </w:rPr>
                          <w:t>consumers</w:t>
                        </w:r>
                        <w:r>
                          <w:rPr>
                            <w:color w:val="00AF50"/>
                            <w:spacing w:val="-6"/>
                          </w:rPr>
                          <w:t xml:space="preserve"> </w:t>
                        </w:r>
                        <w:r>
                          <w:t>including</w:t>
                        </w:r>
                        <w:r>
                          <w:rPr>
                            <w:spacing w:val="-9"/>
                          </w:rPr>
                          <w:t xml:space="preserve"> </w:t>
                        </w:r>
                        <w:r>
                          <w:t>insects,</w:t>
                        </w:r>
                        <w:r>
                          <w:rPr>
                            <w:spacing w:val="-8"/>
                          </w:rPr>
                          <w:t xml:space="preserve"> </w:t>
                        </w:r>
                        <w:r>
                          <w:t>small mammals, grazing cows and 38 species of bird.</w:t>
                        </w:r>
                      </w:p>
                      <w:p w:rsidR="00A8284D" w:rsidRDefault="00A8284D">
                        <w:pPr>
                          <w:numPr>
                            <w:ilvl w:val="0"/>
                            <w:numId w:val="228"/>
                          </w:numPr>
                          <w:tabs>
                            <w:tab w:val="left" w:pos="533"/>
                          </w:tabs>
                          <w:ind w:right="336"/>
                        </w:pPr>
                        <w:r>
                          <w:rPr>
                            <w:color w:val="00AF50"/>
                            <w:u w:val="single" w:color="00AF50"/>
                          </w:rPr>
                          <w:t>Secondary</w:t>
                        </w:r>
                        <w:r>
                          <w:rPr>
                            <w:color w:val="00AF50"/>
                            <w:spacing w:val="-5"/>
                            <w:u w:val="single" w:color="00AF50"/>
                          </w:rPr>
                          <w:t xml:space="preserve"> </w:t>
                        </w:r>
                        <w:r>
                          <w:rPr>
                            <w:color w:val="00AF50"/>
                            <w:u w:val="single" w:color="00AF50"/>
                          </w:rPr>
                          <w:t>consumers</w:t>
                        </w:r>
                        <w:r>
                          <w:rPr>
                            <w:color w:val="00AF50"/>
                            <w:spacing w:val="-7"/>
                          </w:rPr>
                          <w:t xml:space="preserve"> </w:t>
                        </w:r>
                        <w:r>
                          <w:t>such</w:t>
                        </w:r>
                        <w:r>
                          <w:rPr>
                            <w:spacing w:val="-6"/>
                          </w:rPr>
                          <w:t xml:space="preserve"> </w:t>
                        </w:r>
                        <w:r>
                          <w:t>as</w:t>
                        </w:r>
                        <w:r>
                          <w:rPr>
                            <w:spacing w:val="-7"/>
                          </w:rPr>
                          <w:t xml:space="preserve"> </w:t>
                        </w:r>
                        <w:r>
                          <w:t>owls,</w:t>
                        </w:r>
                        <w:r>
                          <w:rPr>
                            <w:spacing w:val="-6"/>
                          </w:rPr>
                          <w:t xml:space="preserve"> </w:t>
                        </w:r>
                        <w:r>
                          <w:t>adders</w:t>
                        </w:r>
                        <w:r>
                          <w:rPr>
                            <w:spacing w:val="-7"/>
                          </w:rPr>
                          <w:t xml:space="preserve"> </w:t>
                        </w:r>
                        <w:r>
                          <w:t xml:space="preserve">and </w:t>
                        </w:r>
                        <w:r>
                          <w:rPr>
                            <w:spacing w:val="-2"/>
                          </w:rPr>
                          <w:t>foxes</w:t>
                        </w:r>
                      </w:p>
                      <w:p w:rsidR="00A8284D" w:rsidRDefault="00A8284D">
                        <w:pPr>
                          <w:numPr>
                            <w:ilvl w:val="0"/>
                            <w:numId w:val="228"/>
                          </w:numPr>
                          <w:tabs>
                            <w:tab w:val="left" w:pos="533"/>
                          </w:tabs>
                          <w:ind w:right="584"/>
                        </w:pPr>
                        <w:r>
                          <w:t>Over</w:t>
                        </w:r>
                        <w:r>
                          <w:rPr>
                            <w:spacing w:val="-7"/>
                          </w:rPr>
                          <w:t xml:space="preserve"> </w:t>
                        </w:r>
                        <w:r>
                          <w:t>10</w:t>
                        </w:r>
                        <w:r>
                          <w:rPr>
                            <w:spacing w:val="-7"/>
                          </w:rPr>
                          <w:t xml:space="preserve"> </w:t>
                        </w:r>
                        <w:r>
                          <w:t>lakes</w:t>
                        </w:r>
                        <w:r>
                          <w:rPr>
                            <w:spacing w:val="-6"/>
                          </w:rPr>
                          <w:t xml:space="preserve"> </w:t>
                        </w:r>
                        <w:r>
                          <w:t>and</w:t>
                        </w:r>
                        <w:r>
                          <w:rPr>
                            <w:spacing w:val="-8"/>
                          </w:rPr>
                          <w:t xml:space="preserve"> </w:t>
                        </w:r>
                        <w:r>
                          <w:t>ponds</w:t>
                        </w:r>
                        <w:r>
                          <w:rPr>
                            <w:spacing w:val="-6"/>
                          </w:rPr>
                          <w:t xml:space="preserve"> </w:t>
                        </w:r>
                        <w:r>
                          <w:t>providing</w:t>
                        </w:r>
                        <w:r>
                          <w:rPr>
                            <w:spacing w:val="-7"/>
                          </w:rPr>
                          <w:t xml:space="preserve"> </w:t>
                        </w:r>
                        <w:r>
                          <w:t>important habitats for numerous species of</w:t>
                        </w:r>
                        <w:r>
                          <w:rPr>
                            <w:color w:val="00AF50"/>
                            <w:u w:val="single" w:color="00AF50"/>
                          </w:rPr>
                          <w:t xml:space="preserve"> fauna</w:t>
                        </w:r>
                        <w:r>
                          <w:rPr>
                            <w:color w:val="00AF50"/>
                          </w:rPr>
                          <w:t xml:space="preserve"> </w:t>
                        </w:r>
                        <w:r>
                          <w:t xml:space="preserve">(animals) and </w:t>
                        </w:r>
                        <w:r>
                          <w:rPr>
                            <w:color w:val="00AF50"/>
                            <w:u w:val="single" w:color="00AF50"/>
                          </w:rPr>
                          <w:t>flora</w:t>
                        </w:r>
                        <w:r>
                          <w:rPr>
                            <w:color w:val="00AF50"/>
                          </w:rPr>
                          <w:t xml:space="preserve"> </w:t>
                        </w:r>
                        <w:r>
                          <w:t>(plants)</w:t>
                        </w:r>
                      </w:p>
                    </w:txbxContent>
                  </v:textbox>
                </v:shape>
                <w10:wrap anchorx="page" anchory="page"/>
              </v:group>
            </w:pict>
          </mc:Fallback>
        </mc:AlternateContent>
      </w:r>
      <w:r>
        <w:rPr>
          <w:color w:val="FFFFFF"/>
          <w:shd w:val="clear" w:color="auto" w:fill="00AF50"/>
        </w:rPr>
        <w:tab/>
        <w:t>Sutton</w:t>
      </w:r>
      <w:r>
        <w:rPr>
          <w:color w:val="FFFFFF"/>
          <w:spacing w:val="-10"/>
          <w:shd w:val="clear" w:color="auto" w:fill="00AF50"/>
        </w:rPr>
        <w:t xml:space="preserve"> </w:t>
      </w:r>
      <w:r>
        <w:rPr>
          <w:color w:val="FFFFFF"/>
          <w:shd w:val="clear" w:color="auto" w:fill="00AF50"/>
        </w:rPr>
        <w:t>Park:</w:t>
      </w:r>
      <w:r>
        <w:rPr>
          <w:color w:val="FFFFFF"/>
          <w:spacing w:val="-8"/>
          <w:shd w:val="clear" w:color="auto" w:fill="00AF50"/>
        </w:rPr>
        <w:t xml:space="preserve"> </w:t>
      </w:r>
      <w:r>
        <w:rPr>
          <w:color w:val="FFFFFF"/>
          <w:shd w:val="clear" w:color="auto" w:fill="00AF50"/>
        </w:rPr>
        <w:t>A</w:t>
      </w:r>
      <w:r>
        <w:rPr>
          <w:color w:val="FFFFFF"/>
          <w:spacing w:val="-8"/>
          <w:shd w:val="clear" w:color="auto" w:fill="00AF50"/>
        </w:rPr>
        <w:t xml:space="preserve"> </w:t>
      </w:r>
      <w:r>
        <w:rPr>
          <w:color w:val="FFFFFF"/>
          <w:shd w:val="clear" w:color="auto" w:fill="00AF50"/>
        </w:rPr>
        <w:t>Local</w:t>
      </w:r>
      <w:r>
        <w:rPr>
          <w:color w:val="FFFFFF"/>
          <w:spacing w:val="-8"/>
          <w:shd w:val="clear" w:color="auto" w:fill="00AF50"/>
        </w:rPr>
        <w:t xml:space="preserve"> </w:t>
      </w:r>
      <w:r>
        <w:rPr>
          <w:color w:val="FFFFFF"/>
          <w:shd w:val="clear" w:color="auto" w:fill="00AF50"/>
        </w:rPr>
        <w:t>Ecosystem</w:t>
      </w:r>
      <w:r>
        <w:rPr>
          <w:color w:val="FFFFFF"/>
          <w:spacing w:val="-10"/>
          <w:shd w:val="clear" w:color="auto" w:fill="00AF50"/>
        </w:rPr>
        <w:t xml:space="preserve"> </w:t>
      </w:r>
      <w:r>
        <w:rPr>
          <w:color w:val="FFFFFF"/>
          <w:shd w:val="clear" w:color="auto" w:fill="00AF50"/>
        </w:rPr>
        <w:t>Case</w:t>
      </w:r>
      <w:r>
        <w:rPr>
          <w:color w:val="FFFFFF"/>
          <w:spacing w:val="-8"/>
          <w:shd w:val="clear" w:color="auto" w:fill="00AF50"/>
        </w:rPr>
        <w:t xml:space="preserve"> </w:t>
      </w:r>
      <w:r>
        <w:rPr>
          <w:color w:val="FFFFFF"/>
          <w:spacing w:val="-2"/>
          <w:shd w:val="clear" w:color="auto" w:fill="00AF50"/>
        </w:rPr>
        <w:t>Study</w:t>
      </w:r>
      <w:r>
        <w:rPr>
          <w:color w:val="FFFFFF"/>
          <w:shd w:val="clear" w:color="auto" w:fill="00AF50"/>
        </w:rPr>
        <w:tab/>
      </w:r>
    </w:p>
    <w:p w:rsidR="00BC3DBA" w:rsidRDefault="00A8284D">
      <w:pPr>
        <w:pStyle w:val="BodyText"/>
        <w:spacing w:before="7"/>
        <w:rPr>
          <w:b/>
          <w:sz w:val="4"/>
        </w:rPr>
      </w:pPr>
      <w:r>
        <w:rPr>
          <w:noProof/>
          <w:lang w:val="en-GB" w:eastAsia="en-GB"/>
        </w:rPr>
        <mc:AlternateContent>
          <mc:Choice Requires="wpg">
            <w:drawing>
              <wp:anchor distT="0" distB="0" distL="0" distR="0" simplePos="0" relativeHeight="251715584" behindDoc="1" locked="0" layoutInCell="1" allowOverlap="1">
                <wp:simplePos x="0" y="0"/>
                <wp:positionH relativeFrom="page">
                  <wp:posOffset>450850</wp:posOffset>
                </wp:positionH>
                <wp:positionV relativeFrom="paragraph">
                  <wp:posOffset>142025</wp:posOffset>
                </wp:positionV>
                <wp:extent cx="2435225" cy="1047115"/>
                <wp:effectExtent l="0" t="0" r="0" b="0"/>
                <wp:wrapTopAndBottom/>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5225" cy="1047115"/>
                          <a:chOff x="0" y="0"/>
                          <a:chExt cx="2435225" cy="1047115"/>
                        </a:xfrm>
                      </wpg:grpSpPr>
                      <wps:wsp>
                        <wps:cNvPr id="313" name="Graphic 313"/>
                        <wps:cNvSpPr/>
                        <wps:spPr>
                          <a:xfrm>
                            <a:off x="15875" y="170814"/>
                            <a:ext cx="2409825" cy="866775"/>
                          </a:xfrm>
                          <a:custGeom>
                            <a:avLst/>
                            <a:gdLst/>
                            <a:ahLst/>
                            <a:cxnLst/>
                            <a:rect l="l" t="t" r="r" b="b"/>
                            <a:pathLst>
                              <a:path w="2409825" h="866775">
                                <a:moveTo>
                                  <a:pt x="0" y="866775"/>
                                </a:moveTo>
                                <a:lnTo>
                                  <a:pt x="2409825" y="866775"/>
                                </a:lnTo>
                                <a:lnTo>
                                  <a:pt x="2409825" y="0"/>
                                </a:lnTo>
                                <a:lnTo>
                                  <a:pt x="0" y="0"/>
                                </a:lnTo>
                                <a:lnTo>
                                  <a:pt x="0" y="866775"/>
                                </a:lnTo>
                                <a:close/>
                              </a:path>
                            </a:pathLst>
                          </a:custGeom>
                          <a:ln w="19050">
                            <a:solidFill>
                              <a:srgbClr val="FF0000"/>
                            </a:solidFill>
                            <a:prstDash val="solid"/>
                          </a:ln>
                        </wps:spPr>
                        <wps:bodyPr wrap="square" lIns="0" tIns="0" rIns="0" bIns="0" rtlCol="0">
                          <a:prstTxWarp prst="textNoShape">
                            <a:avLst/>
                          </a:prstTxWarp>
                          <a:noAutofit/>
                        </wps:bodyPr>
                      </wps:wsp>
                      <wps:wsp>
                        <wps:cNvPr id="314" name="Graphic 314"/>
                        <wps:cNvSpPr/>
                        <wps:spPr>
                          <a:xfrm>
                            <a:off x="6350" y="6350"/>
                            <a:ext cx="2162175" cy="276225"/>
                          </a:xfrm>
                          <a:custGeom>
                            <a:avLst/>
                            <a:gdLst/>
                            <a:ahLst/>
                            <a:cxnLst/>
                            <a:rect l="l" t="t" r="r" b="b"/>
                            <a:pathLst>
                              <a:path w="2162175" h="276225">
                                <a:moveTo>
                                  <a:pt x="2162175" y="0"/>
                                </a:moveTo>
                                <a:lnTo>
                                  <a:pt x="0" y="0"/>
                                </a:lnTo>
                                <a:lnTo>
                                  <a:pt x="0" y="276225"/>
                                </a:lnTo>
                                <a:lnTo>
                                  <a:pt x="2162175" y="276225"/>
                                </a:lnTo>
                                <a:lnTo>
                                  <a:pt x="2162175" y="0"/>
                                </a:lnTo>
                                <a:close/>
                              </a:path>
                            </a:pathLst>
                          </a:custGeom>
                          <a:solidFill>
                            <a:srgbClr val="FF0000"/>
                          </a:solidFill>
                        </wps:spPr>
                        <wps:bodyPr wrap="square" lIns="0" tIns="0" rIns="0" bIns="0" rtlCol="0">
                          <a:prstTxWarp prst="textNoShape">
                            <a:avLst/>
                          </a:prstTxWarp>
                          <a:noAutofit/>
                        </wps:bodyPr>
                      </wps:wsp>
                      <wps:wsp>
                        <wps:cNvPr id="315" name="Graphic 315"/>
                        <wps:cNvSpPr/>
                        <wps:spPr>
                          <a:xfrm>
                            <a:off x="6350" y="6350"/>
                            <a:ext cx="2162175" cy="276225"/>
                          </a:xfrm>
                          <a:custGeom>
                            <a:avLst/>
                            <a:gdLst/>
                            <a:ahLst/>
                            <a:cxnLst/>
                            <a:rect l="l" t="t" r="r" b="b"/>
                            <a:pathLst>
                              <a:path w="2162175" h="276225">
                                <a:moveTo>
                                  <a:pt x="0" y="276225"/>
                                </a:moveTo>
                                <a:lnTo>
                                  <a:pt x="2162175" y="276225"/>
                                </a:lnTo>
                                <a:lnTo>
                                  <a:pt x="2162175" y="0"/>
                                </a:lnTo>
                                <a:lnTo>
                                  <a:pt x="0" y="0"/>
                                </a:lnTo>
                                <a:lnTo>
                                  <a:pt x="0" y="276225"/>
                                </a:lnTo>
                                <a:close/>
                              </a:path>
                            </a:pathLst>
                          </a:custGeom>
                          <a:ln w="12700">
                            <a:solidFill>
                              <a:srgbClr val="FF0000"/>
                            </a:solidFill>
                            <a:prstDash val="solid"/>
                          </a:ln>
                        </wps:spPr>
                        <wps:bodyPr wrap="square" lIns="0" tIns="0" rIns="0" bIns="0" rtlCol="0">
                          <a:prstTxWarp prst="textNoShape">
                            <a:avLst/>
                          </a:prstTxWarp>
                          <a:noAutofit/>
                        </wps:bodyPr>
                      </wps:wsp>
                      <wps:wsp>
                        <wps:cNvPr id="316" name="Textbox 316"/>
                        <wps:cNvSpPr txBox="1"/>
                        <wps:spPr>
                          <a:xfrm>
                            <a:off x="0" y="0"/>
                            <a:ext cx="2435225" cy="1047115"/>
                          </a:xfrm>
                          <a:prstGeom prst="rect">
                            <a:avLst/>
                          </a:prstGeom>
                        </wps:spPr>
                        <wps:txbx>
                          <w:txbxContent>
                            <w:p w:rsidR="00A8284D" w:rsidRDefault="00A8284D">
                              <w:pPr>
                                <w:spacing w:before="91"/>
                                <w:ind w:left="1282"/>
                              </w:pPr>
                              <w:r>
                                <w:rPr>
                                  <w:color w:val="FFFFFF"/>
                                  <w:spacing w:val="-2"/>
                                </w:rPr>
                                <w:t>Location</w:t>
                              </w:r>
                            </w:p>
                            <w:p w:rsidR="00A8284D" w:rsidRDefault="00A8284D">
                              <w:pPr>
                                <w:spacing w:before="42"/>
                                <w:ind w:left="182" w:right="225"/>
                                <w:rPr>
                                  <w:sz w:val="20"/>
                                </w:rPr>
                              </w:pPr>
                              <w:r>
                                <w:rPr>
                                  <w:sz w:val="20"/>
                                </w:rPr>
                                <w:t>Sutton</w:t>
                              </w:r>
                              <w:r>
                                <w:rPr>
                                  <w:spacing w:val="-8"/>
                                  <w:sz w:val="20"/>
                                </w:rPr>
                                <w:t xml:space="preserve"> </w:t>
                              </w:r>
                              <w:r>
                                <w:rPr>
                                  <w:sz w:val="20"/>
                                </w:rPr>
                                <w:t>Park</w:t>
                              </w:r>
                              <w:r>
                                <w:rPr>
                                  <w:spacing w:val="-7"/>
                                  <w:sz w:val="20"/>
                                </w:rPr>
                                <w:t xml:space="preserve"> </w:t>
                              </w:r>
                              <w:r>
                                <w:rPr>
                                  <w:sz w:val="20"/>
                                </w:rPr>
                                <w:t>is</w:t>
                              </w:r>
                              <w:r>
                                <w:rPr>
                                  <w:spacing w:val="-9"/>
                                  <w:sz w:val="20"/>
                                </w:rPr>
                                <w:t xml:space="preserve"> </w:t>
                              </w:r>
                              <w:r>
                                <w:rPr>
                                  <w:sz w:val="20"/>
                                </w:rPr>
                                <w:t>a</w:t>
                              </w:r>
                              <w:r>
                                <w:rPr>
                                  <w:spacing w:val="-6"/>
                                  <w:sz w:val="20"/>
                                </w:rPr>
                                <w:t xml:space="preserve"> </w:t>
                              </w:r>
                              <w:r>
                                <w:rPr>
                                  <w:sz w:val="20"/>
                                </w:rPr>
                                <w:t>2,400</w:t>
                              </w:r>
                              <w:r>
                                <w:rPr>
                                  <w:spacing w:val="-7"/>
                                  <w:sz w:val="20"/>
                                </w:rPr>
                                <w:t xml:space="preserve"> </w:t>
                              </w:r>
                              <w:r>
                                <w:rPr>
                                  <w:sz w:val="20"/>
                                </w:rPr>
                                <w:t>acre</w:t>
                              </w:r>
                              <w:r>
                                <w:rPr>
                                  <w:spacing w:val="-7"/>
                                  <w:sz w:val="20"/>
                                </w:rPr>
                                <w:t xml:space="preserve"> </w:t>
                              </w:r>
                              <w:r>
                                <w:rPr>
                                  <w:sz w:val="20"/>
                                </w:rPr>
                                <w:t xml:space="preserve">National Nature Reserve located </w:t>
                              </w:r>
                              <w:r>
                                <w:rPr>
                                  <w:color w:val="FF0000"/>
                                  <w:sz w:val="20"/>
                                  <w:u w:val="single" w:color="FF0000"/>
                                </w:rPr>
                                <w:t>6 miles</w:t>
                              </w:r>
                              <w:r>
                                <w:rPr>
                                  <w:color w:val="FF0000"/>
                                  <w:sz w:val="20"/>
                                </w:rPr>
                                <w:t xml:space="preserve"> </w:t>
                              </w:r>
                              <w:r>
                                <w:rPr>
                                  <w:sz w:val="20"/>
                                </w:rPr>
                                <w:t>north of the city centre of B’ham.</w:t>
                              </w:r>
                            </w:p>
                            <w:p w:rsidR="00A8284D" w:rsidRDefault="00A8284D">
                              <w:pPr>
                                <w:spacing w:line="278" w:lineRule="exact"/>
                                <w:ind w:left="182"/>
                                <w:rPr>
                                  <w:sz w:val="20"/>
                                </w:rPr>
                              </w:pPr>
                              <w:r>
                                <w:rPr>
                                  <w:sz w:val="20"/>
                                </w:rPr>
                                <w:t>It’s</w:t>
                              </w:r>
                              <w:r>
                                <w:rPr>
                                  <w:spacing w:val="-4"/>
                                  <w:sz w:val="20"/>
                                </w:rPr>
                                <w:t xml:space="preserve"> </w:t>
                              </w:r>
                              <w:r>
                                <w:rPr>
                                  <w:sz w:val="20"/>
                                </w:rPr>
                                <w:t>is</w:t>
                              </w:r>
                              <w:r>
                                <w:rPr>
                                  <w:spacing w:val="-6"/>
                                  <w:sz w:val="20"/>
                                </w:rPr>
                                <w:t xml:space="preserve"> </w:t>
                              </w:r>
                              <w:r>
                                <w:rPr>
                                  <w:sz w:val="20"/>
                                </w:rPr>
                                <w:t>a</w:t>
                              </w:r>
                              <w:r>
                                <w:rPr>
                                  <w:spacing w:val="-2"/>
                                  <w:sz w:val="20"/>
                                </w:rPr>
                                <w:t xml:space="preserve"> </w:t>
                              </w:r>
                              <w:r>
                                <w:rPr>
                                  <w:color w:val="FF0000"/>
                                  <w:sz w:val="20"/>
                                  <w:u w:val="single" w:color="FF0000"/>
                                </w:rPr>
                                <w:t>National</w:t>
                              </w:r>
                              <w:r>
                                <w:rPr>
                                  <w:color w:val="FF0000"/>
                                  <w:spacing w:val="-5"/>
                                  <w:sz w:val="20"/>
                                  <w:u w:val="single" w:color="FF0000"/>
                                </w:rPr>
                                <w:t xml:space="preserve"> </w:t>
                              </w:r>
                              <w:r>
                                <w:rPr>
                                  <w:color w:val="FF0000"/>
                                  <w:sz w:val="20"/>
                                  <w:u w:val="single" w:color="FF0000"/>
                                </w:rPr>
                                <w:t>Nature</w:t>
                              </w:r>
                              <w:r>
                                <w:rPr>
                                  <w:color w:val="FF0000"/>
                                  <w:spacing w:val="-3"/>
                                  <w:sz w:val="20"/>
                                  <w:u w:val="single" w:color="FF0000"/>
                                </w:rPr>
                                <w:t xml:space="preserve"> </w:t>
                              </w:r>
                              <w:r>
                                <w:rPr>
                                  <w:color w:val="FF0000"/>
                                  <w:spacing w:val="-2"/>
                                  <w:sz w:val="20"/>
                                  <w:u w:val="single" w:color="FF0000"/>
                                </w:rPr>
                                <w:t>Reserve</w:t>
                              </w:r>
                            </w:p>
                          </w:txbxContent>
                        </wps:txbx>
                        <wps:bodyPr wrap="square" lIns="0" tIns="0" rIns="0" bIns="0" rtlCol="0">
                          <a:noAutofit/>
                        </wps:bodyPr>
                      </wps:wsp>
                    </wpg:wgp>
                  </a:graphicData>
                </a:graphic>
              </wp:anchor>
            </w:drawing>
          </mc:Choice>
          <mc:Fallback>
            <w:pict>
              <v:group id="Group 312" o:spid="_x0000_s1288" style="position:absolute;margin-left:35.5pt;margin-top:11.2pt;width:191.75pt;height:82.45pt;z-index:-251600896;mso-wrap-distance-left:0;mso-wrap-distance-right:0;mso-position-horizontal-relative:page;mso-position-vertical-relative:text" coordsize="24352,10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">
                <v:shape id="Graphic 313" o:spid="_x0000_s1289" style="position:absolute;left:158;top:1708;width:24099;height:8667;visibility:visible;mso-wrap-style:square;v-text-anchor:top" coordsize="2409825,86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" path="m,866775r2409825,l2409825,,,,,866775xe" filled="f" strokecolor="red" strokeweight="1.5pt">
                  <v:path arrowok="t"/>
                </v:shape>
                <v:shape id="Graphic 314" o:spid="_x0000_s1290" style="position:absolute;left:63;top:63;width:21622;height:2762;visibility:visible;mso-wrap-style:square;v-text-anchor:top" coordsize="2162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" path="m2162175,l,,,276225r2162175,l2162175,xe" fillcolor="red" stroked="f">
                  <v:path arrowok="t"/>
                </v:shape>
                <v:shape id="Graphic 315" o:spid="_x0000_s1291" style="position:absolute;left:63;top:63;width:21622;height:2762;visibility:visible;mso-wrap-style:square;v-text-anchor:top" coordsize="2162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" path="m,276225r2162175,l2162175,,,,,276225xe" filled="f" strokecolor="red" strokeweight="1pt">
                  <v:path arrowok="t"/>
                </v:shape>
                <v:shape id="Textbox 316" o:spid="_x0000_s1292" type="#_x0000_t202" style="position:absolute;width:24352;height:10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Q8xQAAANwAAAAPAAAAZHJzL2Rvd25yZXYueG1sRI9Ba8JA&#10;FITvgv9heUJvurGF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CpZpQ8xQAAANwAAAAP&#10;AAAAAAAAAAAAAAAAAAcCAABkcnMvZG93bnJldi54bWxQSwUGAAAAAAMAAwC3AAAA+QIAAAAA&#10;" filled="f" stroked="f">
                  <v:textbox inset="0,0,0,0">
                    <w:txbxContent>
                      <w:p w:rsidR="00A8284D" w:rsidRDefault="00A8284D">
                        <w:pPr>
                          <w:spacing w:before="91"/>
                          <w:ind w:left="1282"/>
                        </w:pPr>
                        <w:r>
                          <w:rPr>
                            <w:color w:val="FFFFFF"/>
                            <w:spacing w:val="-2"/>
                          </w:rPr>
                          <w:t>Location</w:t>
                        </w:r>
                      </w:p>
                      <w:p w:rsidR="00A8284D" w:rsidRDefault="00A8284D">
                        <w:pPr>
                          <w:spacing w:before="42"/>
                          <w:ind w:left="182" w:right="225"/>
                          <w:rPr>
                            <w:sz w:val="20"/>
                          </w:rPr>
                        </w:pPr>
                        <w:r>
                          <w:rPr>
                            <w:sz w:val="20"/>
                          </w:rPr>
                          <w:t>Sutton</w:t>
                        </w:r>
                        <w:r>
                          <w:rPr>
                            <w:spacing w:val="-8"/>
                            <w:sz w:val="20"/>
                          </w:rPr>
                          <w:t xml:space="preserve"> </w:t>
                        </w:r>
                        <w:r>
                          <w:rPr>
                            <w:sz w:val="20"/>
                          </w:rPr>
                          <w:t>Park</w:t>
                        </w:r>
                        <w:r>
                          <w:rPr>
                            <w:spacing w:val="-7"/>
                            <w:sz w:val="20"/>
                          </w:rPr>
                          <w:t xml:space="preserve"> </w:t>
                        </w:r>
                        <w:r>
                          <w:rPr>
                            <w:sz w:val="20"/>
                          </w:rPr>
                          <w:t>is</w:t>
                        </w:r>
                        <w:r>
                          <w:rPr>
                            <w:spacing w:val="-9"/>
                            <w:sz w:val="20"/>
                          </w:rPr>
                          <w:t xml:space="preserve"> </w:t>
                        </w:r>
                        <w:r>
                          <w:rPr>
                            <w:sz w:val="20"/>
                          </w:rPr>
                          <w:t>a</w:t>
                        </w:r>
                        <w:r>
                          <w:rPr>
                            <w:spacing w:val="-6"/>
                            <w:sz w:val="20"/>
                          </w:rPr>
                          <w:t xml:space="preserve"> </w:t>
                        </w:r>
                        <w:r>
                          <w:rPr>
                            <w:sz w:val="20"/>
                          </w:rPr>
                          <w:t>2,400</w:t>
                        </w:r>
                        <w:r>
                          <w:rPr>
                            <w:spacing w:val="-7"/>
                            <w:sz w:val="20"/>
                          </w:rPr>
                          <w:t xml:space="preserve"> </w:t>
                        </w:r>
                        <w:r>
                          <w:rPr>
                            <w:sz w:val="20"/>
                          </w:rPr>
                          <w:t>acre</w:t>
                        </w:r>
                        <w:r>
                          <w:rPr>
                            <w:spacing w:val="-7"/>
                            <w:sz w:val="20"/>
                          </w:rPr>
                          <w:t xml:space="preserve"> </w:t>
                        </w:r>
                        <w:r>
                          <w:rPr>
                            <w:sz w:val="20"/>
                          </w:rPr>
                          <w:t xml:space="preserve">National Nature Reserve located </w:t>
                        </w:r>
                        <w:r>
                          <w:rPr>
                            <w:color w:val="FF0000"/>
                            <w:sz w:val="20"/>
                            <w:u w:val="single" w:color="FF0000"/>
                          </w:rPr>
                          <w:t>6 miles</w:t>
                        </w:r>
                        <w:r>
                          <w:rPr>
                            <w:color w:val="FF0000"/>
                            <w:sz w:val="20"/>
                          </w:rPr>
                          <w:t xml:space="preserve"> </w:t>
                        </w:r>
                        <w:r>
                          <w:rPr>
                            <w:sz w:val="20"/>
                          </w:rPr>
                          <w:t>north of the city centre of B’ham.</w:t>
                        </w:r>
                      </w:p>
                      <w:p w:rsidR="00A8284D" w:rsidRDefault="00A8284D">
                        <w:pPr>
                          <w:spacing w:line="278" w:lineRule="exact"/>
                          <w:ind w:left="182"/>
                          <w:rPr>
                            <w:sz w:val="20"/>
                          </w:rPr>
                        </w:pPr>
                        <w:r>
                          <w:rPr>
                            <w:sz w:val="20"/>
                          </w:rPr>
                          <w:t>It’s</w:t>
                        </w:r>
                        <w:r>
                          <w:rPr>
                            <w:spacing w:val="-4"/>
                            <w:sz w:val="20"/>
                          </w:rPr>
                          <w:t xml:space="preserve"> </w:t>
                        </w:r>
                        <w:r>
                          <w:rPr>
                            <w:sz w:val="20"/>
                          </w:rPr>
                          <w:t>is</w:t>
                        </w:r>
                        <w:r>
                          <w:rPr>
                            <w:spacing w:val="-6"/>
                            <w:sz w:val="20"/>
                          </w:rPr>
                          <w:t xml:space="preserve"> </w:t>
                        </w:r>
                        <w:r>
                          <w:rPr>
                            <w:sz w:val="20"/>
                          </w:rPr>
                          <w:t>a</w:t>
                        </w:r>
                        <w:r>
                          <w:rPr>
                            <w:spacing w:val="-2"/>
                            <w:sz w:val="20"/>
                          </w:rPr>
                          <w:t xml:space="preserve"> </w:t>
                        </w:r>
                        <w:r>
                          <w:rPr>
                            <w:color w:val="FF0000"/>
                            <w:sz w:val="20"/>
                            <w:u w:val="single" w:color="FF0000"/>
                          </w:rPr>
                          <w:t>National</w:t>
                        </w:r>
                        <w:r>
                          <w:rPr>
                            <w:color w:val="FF0000"/>
                            <w:spacing w:val="-5"/>
                            <w:sz w:val="20"/>
                            <w:u w:val="single" w:color="FF0000"/>
                          </w:rPr>
                          <w:t xml:space="preserve"> </w:t>
                        </w:r>
                        <w:r>
                          <w:rPr>
                            <w:color w:val="FF0000"/>
                            <w:sz w:val="20"/>
                            <w:u w:val="single" w:color="FF0000"/>
                          </w:rPr>
                          <w:t>Nature</w:t>
                        </w:r>
                        <w:r>
                          <w:rPr>
                            <w:color w:val="FF0000"/>
                            <w:spacing w:val="-3"/>
                            <w:sz w:val="20"/>
                            <w:u w:val="single" w:color="FF0000"/>
                          </w:rPr>
                          <w:t xml:space="preserve"> </w:t>
                        </w:r>
                        <w:r>
                          <w:rPr>
                            <w:color w:val="FF0000"/>
                            <w:spacing w:val="-2"/>
                            <w:sz w:val="20"/>
                            <w:u w:val="single" w:color="FF0000"/>
                          </w:rPr>
                          <w:t>Reserve</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627520" behindDoc="1" locked="0" layoutInCell="1" allowOverlap="1">
                <wp:simplePos x="0" y="0"/>
                <wp:positionH relativeFrom="page">
                  <wp:posOffset>2971800</wp:posOffset>
                </wp:positionH>
                <wp:positionV relativeFrom="paragraph">
                  <wp:posOffset>55665</wp:posOffset>
                </wp:positionV>
                <wp:extent cx="4076700" cy="1133475"/>
                <wp:effectExtent l="0" t="0" r="0" b="0"/>
                <wp:wrapTopAndBottom/>
                <wp:docPr id="317" name="Text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0" cy="1133475"/>
                        </a:xfrm>
                        <a:prstGeom prst="rect">
                          <a:avLst/>
                        </a:prstGeom>
                      </wps:spPr>
                      <wps:txbx>
                        <w:txbxContent>
                          <w:tbl>
                            <w:tblPr>
                              <w:tblW w:w="0" w:type="auto"/>
                              <w:tblInd w:w="15" w:type="dxa"/>
                              <w:tblLayout w:type="fixed"/>
                              <w:tblCellMar>
                                <w:left w:w="0" w:type="dxa"/>
                                <w:right w:w="0" w:type="dxa"/>
                              </w:tblCellMar>
                              <w:tblLook w:val="01E0" w:firstRow="1" w:lastRow="1" w:firstColumn="1" w:lastColumn="1" w:noHBand="0" w:noVBand="0"/>
                            </w:tblPr>
                            <w:tblGrid>
                              <w:gridCol w:w="2955"/>
                              <w:gridCol w:w="3435"/>
                            </w:tblGrid>
                            <w:tr w:rsidR="00A8284D">
                              <w:trPr>
                                <w:trHeight w:val="360"/>
                              </w:trPr>
                              <w:tc>
                                <w:tcPr>
                                  <w:tcW w:w="2955" w:type="dxa"/>
                                  <w:tcBorders>
                                    <w:bottom w:val="single" w:sz="12" w:space="0" w:color="006FC0"/>
                                    <w:right w:val="single" w:sz="2" w:space="0" w:color="006FC0"/>
                                  </w:tcBorders>
                                </w:tcPr>
                                <w:p w:rsidR="00A8284D" w:rsidRDefault="00A8284D">
                                  <w:pPr>
                                    <w:pStyle w:val="TableParagraph"/>
                                    <w:rPr>
                                      <w:rFonts w:ascii="Times New Roman"/>
                                      <w:sz w:val="20"/>
                                    </w:rPr>
                                  </w:pPr>
                                </w:p>
                              </w:tc>
                              <w:tc>
                                <w:tcPr>
                                  <w:tcW w:w="3435" w:type="dxa"/>
                                  <w:vMerge w:val="restart"/>
                                  <w:shd w:val="clear" w:color="auto" w:fill="006FC0"/>
                                </w:tcPr>
                                <w:p w:rsidR="00A8284D" w:rsidRDefault="00A8284D">
                                  <w:pPr>
                                    <w:pStyle w:val="TableParagraph"/>
                                    <w:spacing w:before="92"/>
                                    <w:ind w:left="432"/>
                                  </w:pPr>
                                  <w:r>
                                    <w:rPr>
                                      <w:color w:val="FFFFFF"/>
                                    </w:rPr>
                                    <w:t>Human</w:t>
                                  </w:r>
                                  <w:r>
                                    <w:rPr>
                                      <w:color w:val="FFFFFF"/>
                                      <w:spacing w:val="-4"/>
                                    </w:rPr>
                                    <w:t xml:space="preserve"> </w:t>
                                  </w:r>
                                  <w:r>
                                    <w:rPr>
                                      <w:color w:val="FFFFFF"/>
                                    </w:rPr>
                                    <w:t>uses</w:t>
                                  </w:r>
                                  <w:r>
                                    <w:rPr>
                                      <w:color w:val="FFFFFF"/>
                                      <w:spacing w:val="-4"/>
                                    </w:rPr>
                                    <w:t xml:space="preserve"> </w:t>
                                  </w:r>
                                  <w:r>
                                    <w:rPr>
                                      <w:color w:val="FFFFFF"/>
                                    </w:rPr>
                                    <w:t>for</w:t>
                                  </w:r>
                                  <w:r>
                                    <w:rPr>
                                      <w:color w:val="FFFFFF"/>
                                      <w:spacing w:val="-4"/>
                                    </w:rPr>
                                    <w:t xml:space="preserve"> </w:t>
                                  </w:r>
                                  <w:r>
                                    <w:rPr>
                                      <w:color w:val="FFFFFF"/>
                                      <w:spacing w:val="-2"/>
                                    </w:rPr>
                                    <w:t>woodland</w:t>
                                  </w:r>
                                </w:p>
                              </w:tc>
                            </w:tr>
                            <w:tr w:rsidR="00A8284D">
                              <w:trPr>
                                <w:trHeight w:val="127"/>
                              </w:trPr>
                              <w:tc>
                                <w:tcPr>
                                  <w:tcW w:w="2955" w:type="dxa"/>
                                  <w:tcBorders>
                                    <w:top w:val="single" w:sz="12" w:space="0" w:color="006FC0"/>
                                    <w:left w:val="single" w:sz="12" w:space="0" w:color="006FC0"/>
                                    <w:right w:val="single" w:sz="2" w:space="0" w:color="006FC0"/>
                                  </w:tcBorders>
                                </w:tcPr>
                                <w:p w:rsidR="00A8284D" w:rsidRDefault="00A8284D">
                                  <w:pPr>
                                    <w:pStyle w:val="TableParagraph"/>
                                    <w:rPr>
                                      <w:rFonts w:ascii="Times New Roman"/>
                                      <w:sz w:val="6"/>
                                    </w:rPr>
                                  </w:pPr>
                                </w:p>
                              </w:tc>
                              <w:tc>
                                <w:tcPr>
                                  <w:tcW w:w="3435" w:type="dxa"/>
                                  <w:vMerge/>
                                  <w:tcBorders>
                                    <w:top w:val="nil"/>
                                  </w:tcBorders>
                                  <w:shd w:val="clear" w:color="auto" w:fill="006FC0"/>
                                </w:tcPr>
                                <w:p w:rsidR="00A8284D" w:rsidRDefault="00A8284D">
                                  <w:pPr>
                                    <w:rPr>
                                      <w:sz w:val="2"/>
                                      <w:szCs w:val="2"/>
                                    </w:rPr>
                                  </w:pPr>
                                </w:p>
                              </w:tc>
                            </w:tr>
                            <w:tr w:rsidR="00A8284D">
                              <w:trPr>
                                <w:trHeight w:val="1217"/>
                              </w:trPr>
                              <w:tc>
                                <w:tcPr>
                                  <w:tcW w:w="6390" w:type="dxa"/>
                                  <w:gridSpan w:val="2"/>
                                  <w:tcBorders>
                                    <w:left w:val="single" w:sz="12" w:space="0" w:color="006FC0"/>
                                    <w:bottom w:val="single" w:sz="12" w:space="0" w:color="006FC0"/>
                                    <w:right w:val="single" w:sz="12" w:space="0" w:color="006FC0"/>
                                  </w:tcBorders>
                                </w:tcPr>
                                <w:p w:rsidR="00A8284D" w:rsidRDefault="00A8284D">
                                  <w:pPr>
                                    <w:pStyle w:val="TableParagraph"/>
                                    <w:numPr>
                                      <w:ilvl w:val="0"/>
                                      <w:numId w:val="231"/>
                                    </w:numPr>
                                    <w:tabs>
                                      <w:tab w:val="left" w:pos="518"/>
                                    </w:tabs>
                                    <w:spacing w:line="246" w:lineRule="exact"/>
                                  </w:pPr>
                                  <w:r>
                                    <w:t>For</w:t>
                                  </w:r>
                                  <w:r>
                                    <w:rPr>
                                      <w:spacing w:val="-5"/>
                                    </w:rPr>
                                    <w:t xml:space="preserve"> </w:t>
                                  </w:r>
                                  <w:r>
                                    <w:rPr>
                                      <w:color w:val="006FC0"/>
                                      <w:u w:val="single" w:color="006FC0"/>
                                    </w:rPr>
                                    <w:t>recreation</w:t>
                                  </w:r>
                                  <w:r>
                                    <w:rPr>
                                      <w:color w:val="006FC0"/>
                                      <w:spacing w:val="-3"/>
                                      <w:u w:val="single" w:color="006FC0"/>
                                    </w:rPr>
                                    <w:t xml:space="preserve"> </w:t>
                                  </w:r>
                                  <w:r>
                                    <w:t>-</w:t>
                                  </w:r>
                                  <w:r>
                                    <w:rPr>
                                      <w:spacing w:val="-6"/>
                                    </w:rPr>
                                    <w:t xml:space="preserve"> </w:t>
                                  </w:r>
                                  <w:r>
                                    <w:t>for</w:t>
                                  </w:r>
                                  <w:r>
                                    <w:rPr>
                                      <w:spacing w:val="-4"/>
                                    </w:rPr>
                                    <w:t xml:space="preserve"> </w:t>
                                  </w:r>
                                  <w:r>
                                    <w:t>example</w:t>
                                  </w:r>
                                  <w:r>
                                    <w:rPr>
                                      <w:spacing w:val="-6"/>
                                    </w:rPr>
                                    <w:t xml:space="preserve"> </w:t>
                                  </w:r>
                                  <w:r>
                                    <w:t>for</w:t>
                                  </w:r>
                                  <w:r>
                                    <w:rPr>
                                      <w:spacing w:val="-4"/>
                                    </w:rPr>
                                    <w:t xml:space="preserve"> walks</w:t>
                                  </w:r>
                                </w:p>
                                <w:p w:rsidR="00A8284D" w:rsidRDefault="00A8284D">
                                  <w:pPr>
                                    <w:pStyle w:val="TableParagraph"/>
                                    <w:numPr>
                                      <w:ilvl w:val="0"/>
                                      <w:numId w:val="231"/>
                                    </w:numPr>
                                    <w:tabs>
                                      <w:tab w:val="left" w:pos="518"/>
                                    </w:tabs>
                                    <w:spacing w:line="306" w:lineRule="exact"/>
                                  </w:pPr>
                                  <w:r>
                                    <w:t>For</w:t>
                                  </w:r>
                                  <w:r>
                                    <w:rPr>
                                      <w:spacing w:val="-5"/>
                                    </w:rPr>
                                    <w:t xml:space="preserve"> </w:t>
                                  </w:r>
                                  <w:r>
                                    <w:rPr>
                                      <w:color w:val="006FC0"/>
                                      <w:u w:val="single" w:color="006FC0"/>
                                    </w:rPr>
                                    <w:t>conservation</w:t>
                                  </w:r>
                                  <w:r>
                                    <w:rPr>
                                      <w:color w:val="006FC0"/>
                                      <w:spacing w:val="-7"/>
                                    </w:rPr>
                                    <w:t xml:space="preserve"> </w:t>
                                  </w:r>
                                  <w:r>
                                    <w:t>to</w:t>
                                  </w:r>
                                  <w:r>
                                    <w:rPr>
                                      <w:spacing w:val="-5"/>
                                    </w:rPr>
                                    <w:t xml:space="preserve"> </w:t>
                                  </w:r>
                                  <w:r>
                                    <w:t>protect</w:t>
                                  </w:r>
                                  <w:r>
                                    <w:rPr>
                                      <w:spacing w:val="-4"/>
                                    </w:rPr>
                                    <w:t xml:space="preserve"> </w:t>
                                  </w:r>
                                  <w:r>
                                    <w:rPr>
                                      <w:spacing w:val="-2"/>
                                    </w:rPr>
                                    <w:t>ecosystems</w:t>
                                  </w:r>
                                </w:p>
                                <w:p w:rsidR="00A8284D" w:rsidRDefault="00A8284D">
                                  <w:pPr>
                                    <w:pStyle w:val="TableParagraph"/>
                                    <w:numPr>
                                      <w:ilvl w:val="0"/>
                                      <w:numId w:val="231"/>
                                    </w:numPr>
                                    <w:tabs>
                                      <w:tab w:val="left" w:pos="518"/>
                                    </w:tabs>
                                    <w:ind w:right="335"/>
                                  </w:pPr>
                                  <w:r>
                                    <w:t>As</w:t>
                                  </w:r>
                                  <w:r>
                                    <w:rPr>
                                      <w:spacing w:val="-4"/>
                                    </w:rPr>
                                    <w:t xml:space="preserve"> </w:t>
                                  </w:r>
                                  <w:r>
                                    <w:t>a</w:t>
                                  </w:r>
                                  <w:r>
                                    <w:rPr>
                                      <w:spacing w:val="-4"/>
                                    </w:rPr>
                                    <w:t xml:space="preserve"> </w:t>
                                  </w:r>
                                  <w:r>
                                    <w:rPr>
                                      <w:color w:val="006FC0"/>
                                      <w:u w:val="single" w:color="006FC0"/>
                                    </w:rPr>
                                    <w:t>resource</w:t>
                                  </w:r>
                                  <w:r>
                                    <w:rPr>
                                      <w:color w:val="006FC0"/>
                                      <w:spacing w:val="-3"/>
                                    </w:rPr>
                                    <w:t xml:space="preserve"> </w:t>
                                  </w:r>
                                  <w:r>
                                    <w:t>-</w:t>
                                  </w:r>
                                  <w:r>
                                    <w:rPr>
                                      <w:spacing w:val="-5"/>
                                    </w:rPr>
                                    <w:t xml:space="preserve"> </w:t>
                                  </w:r>
                                  <w:r>
                                    <w:t>wood</w:t>
                                  </w:r>
                                  <w:r>
                                    <w:rPr>
                                      <w:spacing w:val="-2"/>
                                    </w:rPr>
                                    <w:t xml:space="preserve"> </w:t>
                                  </w:r>
                                  <w:r>
                                    <w:t>is</w:t>
                                  </w:r>
                                  <w:r>
                                    <w:rPr>
                                      <w:spacing w:val="-4"/>
                                    </w:rPr>
                                    <w:t xml:space="preserve"> </w:t>
                                  </w:r>
                                  <w:r>
                                    <w:t>used</w:t>
                                  </w:r>
                                  <w:r>
                                    <w:rPr>
                                      <w:spacing w:val="-5"/>
                                    </w:rPr>
                                    <w:t xml:space="preserve"> </w:t>
                                  </w:r>
                                  <w:r>
                                    <w:t>for</w:t>
                                  </w:r>
                                  <w:r>
                                    <w:rPr>
                                      <w:spacing w:val="-3"/>
                                    </w:rPr>
                                    <w:t xml:space="preserve"> </w:t>
                                  </w:r>
                                  <w:r>
                                    <w:t>fuel</w:t>
                                  </w:r>
                                  <w:r>
                                    <w:rPr>
                                      <w:spacing w:val="-3"/>
                                    </w:rPr>
                                    <w:t xml:space="preserve"> </w:t>
                                  </w:r>
                                  <w:r>
                                    <w:t>(firewood)</w:t>
                                  </w:r>
                                  <w:r>
                                    <w:rPr>
                                      <w:spacing w:val="-2"/>
                                    </w:rPr>
                                    <w:t xml:space="preserve"> </w:t>
                                  </w:r>
                                  <w:r>
                                    <w:t>or</w:t>
                                  </w:r>
                                  <w:r>
                                    <w:rPr>
                                      <w:spacing w:val="-3"/>
                                    </w:rPr>
                                    <w:t xml:space="preserve"> </w:t>
                                  </w:r>
                                  <w:r>
                                    <w:t>as timber for buildings,</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317" o:spid="_x0000_s1293" type="#_x0000_t202" style="position:absolute;margin-left:234pt;margin-top:4.4pt;width:321pt;height:89.25pt;z-index:-251688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" filled="f" stroked="f">
                <v:path arrowok="t"/>
                <v:textbox inset="0,0,0,0">
                  <w:txbxContent>
                    <w:tbl>
                      <w:tblPr>
                        <w:tblW w:w="0" w:type="auto"/>
                        <w:tblInd w:w="15" w:type="dxa"/>
                        <w:tblLayout w:type="fixed"/>
                        <w:tblCellMar>
                          <w:left w:w="0" w:type="dxa"/>
                          <w:right w:w="0" w:type="dxa"/>
                        </w:tblCellMar>
                        <w:tblLook w:val="01E0" w:firstRow="1" w:lastRow="1" w:firstColumn="1" w:lastColumn="1" w:noHBand="0" w:noVBand="0"/>
                      </w:tblPr>
                      <w:tblGrid>
                        <w:gridCol w:w="2955"/>
                        <w:gridCol w:w="3435"/>
                      </w:tblGrid>
                      <w:tr w:rsidR="00A8284D">
                        <w:trPr>
                          <w:trHeight w:val="360"/>
                        </w:trPr>
                        <w:tc>
                          <w:tcPr>
                            <w:tcW w:w="2955" w:type="dxa"/>
                            <w:tcBorders>
                              <w:bottom w:val="single" w:sz="12" w:space="0" w:color="006FC0"/>
                              <w:right w:val="single" w:sz="2" w:space="0" w:color="006FC0"/>
                            </w:tcBorders>
                          </w:tcPr>
                          <w:p w:rsidR="00A8284D" w:rsidRDefault="00A8284D">
                            <w:pPr>
                              <w:pStyle w:val="TableParagraph"/>
                              <w:rPr>
                                <w:rFonts w:ascii="Times New Roman"/>
                                <w:sz w:val="20"/>
                              </w:rPr>
                            </w:pPr>
                          </w:p>
                        </w:tc>
                        <w:tc>
                          <w:tcPr>
                            <w:tcW w:w="3435" w:type="dxa"/>
                            <w:vMerge w:val="restart"/>
                            <w:shd w:val="clear" w:color="auto" w:fill="006FC0"/>
                          </w:tcPr>
                          <w:p w:rsidR="00A8284D" w:rsidRDefault="00A8284D">
                            <w:pPr>
                              <w:pStyle w:val="TableParagraph"/>
                              <w:spacing w:before="92"/>
                              <w:ind w:left="432"/>
                            </w:pPr>
                            <w:r>
                              <w:rPr>
                                <w:color w:val="FFFFFF"/>
                              </w:rPr>
                              <w:t>Human</w:t>
                            </w:r>
                            <w:r>
                              <w:rPr>
                                <w:color w:val="FFFFFF"/>
                                <w:spacing w:val="-4"/>
                              </w:rPr>
                              <w:t xml:space="preserve"> </w:t>
                            </w:r>
                            <w:r>
                              <w:rPr>
                                <w:color w:val="FFFFFF"/>
                              </w:rPr>
                              <w:t>uses</w:t>
                            </w:r>
                            <w:r>
                              <w:rPr>
                                <w:color w:val="FFFFFF"/>
                                <w:spacing w:val="-4"/>
                              </w:rPr>
                              <w:t xml:space="preserve"> </w:t>
                            </w:r>
                            <w:r>
                              <w:rPr>
                                <w:color w:val="FFFFFF"/>
                              </w:rPr>
                              <w:t>for</w:t>
                            </w:r>
                            <w:r>
                              <w:rPr>
                                <w:color w:val="FFFFFF"/>
                                <w:spacing w:val="-4"/>
                              </w:rPr>
                              <w:t xml:space="preserve"> </w:t>
                            </w:r>
                            <w:r>
                              <w:rPr>
                                <w:color w:val="FFFFFF"/>
                                <w:spacing w:val="-2"/>
                              </w:rPr>
                              <w:t>woodland</w:t>
                            </w:r>
                          </w:p>
                        </w:tc>
                      </w:tr>
                      <w:tr w:rsidR="00A8284D">
                        <w:trPr>
                          <w:trHeight w:val="127"/>
                        </w:trPr>
                        <w:tc>
                          <w:tcPr>
                            <w:tcW w:w="2955" w:type="dxa"/>
                            <w:tcBorders>
                              <w:top w:val="single" w:sz="12" w:space="0" w:color="006FC0"/>
                              <w:left w:val="single" w:sz="12" w:space="0" w:color="006FC0"/>
                              <w:right w:val="single" w:sz="2" w:space="0" w:color="006FC0"/>
                            </w:tcBorders>
                          </w:tcPr>
                          <w:p w:rsidR="00A8284D" w:rsidRDefault="00A8284D">
                            <w:pPr>
                              <w:pStyle w:val="TableParagraph"/>
                              <w:rPr>
                                <w:rFonts w:ascii="Times New Roman"/>
                                <w:sz w:val="6"/>
                              </w:rPr>
                            </w:pPr>
                          </w:p>
                        </w:tc>
                        <w:tc>
                          <w:tcPr>
                            <w:tcW w:w="3435" w:type="dxa"/>
                            <w:vMerge/>
                            <w:tcBorders>
                              <w:top w:val="nil"/>
                            </w:tcBorders>
                            <w:shd w:val="clear" w:color="auto" w:fill="006FC0"/>
                          </w:tcPr>
                          <w:p w:rsidR="00A8284D" w:rsidRDefault="00A8284D">
                            <w:pPr>
                              <w:rPr>
                                <w:sz w:val="2"/>
                                <w:szCs w:val="2"/>
                              </w:rPr>
                            </w:pPr>
                          </w:p>
                        </w:tc>
                      </w:tr>
                      <w:tr w:rsidR="00A8284D">
                        <w:trPr>
                          <w:trHeight w:val="1217"/>
                        </w:trPr>
                        <w:tc>
                          <w:tcPr>
                            <w:tcW w:w="6390" w:type="dxa"/>
                            <w:gridSpan w:val="2"/>
                            <w:tcBorders>
                              <w:left w:val="single" w:sz="12" w:space="0" w:color="006FC0"/>
                              <w:bottom w:val="single" w:sz="12" w:space="0" w:color="006FC0"/>
                              <w:right w:val="single" w:sz="12" w:space="0" w:color="006FC0"/>
                            </w:tcBorders>
                          </w:tcPr>
                          <w:p w:rsidR="00A8284D" w:rsidRDefault="00A8284D">
                            <w:pPr>
                              <w:pStyle w:val="TableParagraph"/>
                              <w:numPr>
                                <w:ilvl w:val="0"/>
                                <w:numId w:val="231"/>
                              </w:numPr>
                              <w:tabs>
                                <w:tab w:val="left" w:pos="518"/>
                              </w:tabs>
                              <w:spacing w:line="246" w:lineRule="exact"/>
                            </w:pPr>
                            <w:r>
                              <w:t>For</w:t>
                            </w:r>
                            <w:r>
                              <w:rPr>
                                <w:spacing w:val="-5"/>
                              </w:rPr>
                              <w:t xml:space="preserve"> </w:t>
                            </w:r>
                            <w:r>
                              <w:rPr>
                                <w:color w:val="006FC0"/>
                                <w:u w:val="single" w:color="006FC0"/>
                              </w:rPr>
                              <w:t>recreation</w:t>
                            </w:r>
                            <w:r>
                              <w:rPr>
                                <w:color w:val="006FC0"/>
                                <w:spacing w:val="-3"/>
                                <w:u w:val="single" w:color="006FC0"/>
                              </w:rPr>
                              <w:t xml:space="preserve"> </w:t>
                            </w:r>
                            <w:r>
                              <w:t>-</w:t>
                            </w:r>
                            <w:r>
                              <w:rPr>
                                <w:spacing w:val="-6"/>
                              </w:rPr>
                              <w:t xml:space="preserve"> </w:t>
                            </w:r>
                            <w:r>
                              <w:t>for</w:t>
                            </w:r>
                            <w:r>
                              <w:rPr>
                                <w:spacing w:val="-4"/>
                              </w:rPr>
                              <w:t xml:space="preserve"> </w:t>
                            </w:r>
                            <w:r>
                              <w:t>example</w:t>
                            </w:r>
                            <w:r>
                              <w:rPr>
                                <w:spacing w:val="-6"/>
                              </w:rPr>
                              <w:t xml:space="preserve"> </w:t>
                            </w:r>
                            <w:r>
                              <w:t>for</w:t>
                            </w:r>
                            <w:r>
                              <w:rPr>
                                <w:spacing w:val="-4"/>
                              </w:rPr>
                              <w:t xml:space="preserve"> walks</w:t>
                            </w:r>
                          </w:p>
                          <w:p w:rsidR="00A8284D" w:rsidRDefault="00A8284D">
                            <w:pPr>
                              <w:pStyle w:val="TableParagraph"/>
                              <w:numPr>
                                <w:ilvl w:val="0"/>
                                <w:numId w:val="231"/>
                              </w:numPr>
                              <w:tabs>
                                <w:tab w:val="left" w:pos="518"/>
                              </w:tabs>
                              <w:spacing w:line="306" w:lineRule="exact"/>
                            </w:pPr>
                            <w:r>
                              <w:t>For</w:t>
                            </w:r>
                            <w:r>
                              <w:rPr>
                                <w:spacing w:val="-5"/>
                              </w:rPr>
                              <w:t xml:space="preserve"> </w:t>
                            </w:r>
                            <w:r>
                              <w:rPr>
                                <w:color w:val="006FC0"/>
                                <w:u w:val="single" w:color="006FC0"/>
                              </w:rPr>
                              <w:t>conservation</w:t>
                            </w:r>
                            <w:r>
                              <w:rPr>
                                <w:color w:val="006FC0"/>
                                <w:spacing w:val="-7"/>
                              </w:rPr>
                              <w:t xml:space="preserve"> </w:t>
                            </w:r>
                            <w:r>
                              <w:t>to</w:t>
                            </w:r>
                            <w:r>
                              <w:rPr>
                                <w:spacing w:val="-5"/>
                              </w:rPr>
                              <w:t xml:space="preserve"> </w:t>
                            </w:r>
                            <w:r>
                              <w:t>protect</w:t>
                            </w:r>
                            <w:r>
                              <w:rPr>
                                <w:spacing w:val="-4"/>
                              </w:rPr>
                              <w:t xml:space="preserve"> </w:t>
                            </w:r>
                            <w:r>
                              <w:rPr>
                                <w:spacing w:val="-2"/>
                              </w:rPr>
                              <w:t>ecosystems</w:t>
                            </w:r>
                          </w:p>
                          <w:p w:rsidR="00A8284D" w:rsidRDefault="00A8284D">
                            <w:pPr>
                              <w:pStyle w:val="TableParagraph"/>
                              <w:numPr>
                                <w:ilvl w:val="0"/>
                                <w:numId w:val="231"/>
                              </w:numPr>
                              <w:tabs>
                                <w:tab w:val="left" w:pos="518"/>
                              </w:tabs>
                              <w:ind w:right="335"/>
                            </w:pPr>
                            <w:r>
                              <w:t>As</w:t>
                            </w:r>
                            <w:r>
                              <w:rPr>
                                <w:spacing w:val="-4"/>
                              </w:rPr>
                              <w:t xml:space="preserve"> </w:t>
                            </w:r>
                            <w:r>
                              <w:t>a</w:t>
                            </w:r>
                            <w:r>
                              <w:rPr>
                                <w:spacing w:val="-4"/>
                              </w:rPr>
                              <w:t xml:space="preserve"> </w:t>
                            </w:r>
                            <w:r>
                              <w:rPr>
                                <w:color w:val="006FC0"/>
                                <w:u w:val="single" w:color="006FC0"/>
                              </w:rPr>
                              <w:t>resource</w:t>
                            </w:r>
                            <w:r>
                              <w:rPr>
                                <w:color w:val="006FC0"/>
                                <w:spacing w:val="-3"/>
                              </w:rPr>
                              <w:t xml:space="preserve"> </w:t>
                            </w:r>
                            <w:r>
                              <w:t>-</w:t>
                            </w:r>
                            <w:r>
                              <w:rPr>
                                <w:spacing w:val="-5"/>
                              </w:rPr>
                              <w:t xml:space="preserve"> </w:t>
                            </w:r>
                            <w:r>
                              <w:t>wood</w:t>
                            </w:r>
                            <w:r>
                              <w:rPr>
                                <w:spacing w:val="-2"/>
                              </w:rPr>
                              <w:t xml:space="preserve"> </w:t>
                            </w:r>
                            <w:r>
                              <w:t>is</w:t>
                            </w:r>
                            <w:r>
                              <w:rPr>
                                <w:spacing w:val="-4"/>
                              </w:rPr>
                              <w:t xml:space="preserve"> </w:t>
                            </w:r>
                            <w:r>
                              <w:t>used</w:t>
                            </w:r>
                            <w:r>
                              <w:rPr>
                                <w:spacing w:val="-5"/>
                              </w:rPr>
                              <w:t xml:space="preserve"> </w:t>
                            </w:r>
                            <w:r>
                              <w:t>for</w:t>
                            </w:r>
                            <w:r>
                              <w:rPr>
                                <w:spacing w:val="-3"/>
                              </w:rPr>
                              <w:t xml:space="preserve"> </w:t>
                            </w:r>
                            <w:r>
                              <w:t>fuel</w:t>
                            </w:r>
                            <w:r>
                              <w:rPr>
                                <w:spacing w:val="-3"/>
                              </w:rPr>
                              <w:t xml:space="preserve"> </w:t>
                            </w:r>
                            <w:r>
                              <w:t>(firewood)</w:t>
                            </w:r>
                            <w:r>
                              <w:rPr>
                                <w:spacing w:val="-2"/>
                              </w:rPr>
                              <w:t xml:space="preserve"> </w:t>
                            </w:r>
                            <w:r>
                              <w:t>or</w:t>
                            </w:r>
                            <w:r>
                              <w:rPr>
                                <w:spacing w:val="-3"/>
                              </w:rPr>
                              <w:t xml:space="preserve"> </w:t>
                            </w:r>
                            <w:r>
                              <w:t>as timber for buildings,</w:t>
                            </w:r>
                          </w:p>
                        </w:tc>
                      </w:tr>
                    </w:tbl>
                    <w:p w:rsidR="00A8284D" w:rsidRDefault="00A8284D">
                      <w:pPr>
                        <w:pStyle w:val="BodyText"/>
                      </w:pPr>
                    </w:p>
                  </w:txbxContent>
                </v:textbox>
                <w10:wrap type="topAndBottom" anchorx="page"/>
              </v:shape>
            </w:pict>
          </mc:Fallback>
        </mc:AlternateContent>
      </w:r>
      <w:r>
        <w:rPr>
          <w:noProof/>
          <w:lang w:val="en-GB" w:eastAsia="en-GB"/>
        </w:rPr>
        <mc:AlternateContent>
          <mc:Choice Requires="wps">
            <w:drawing>
              <wp:anchor distT="0" distB="0" distL="0" distR="0" simplePos="0" relativeHeight="251716608" behindDoc="1" locked="0" layoutInCell="1" allowOverlap="1">
                <wp:simplePos x="0" y="0"/>
                <wp:positionH relativeFrom="page">
                  <wp:posOffset>4594225</wp:posOffset>
                </wp:positionH>
                <wp:positionV relativeFrom="paragraph">
                  <wp:posOffset>1268261</wp:posOffset>
                </wp:positionV>
                <wp:extent cx="2174875" cy="317500"/>
                <wp:effectExtent l="0" t="0" r="0" b="0"/>
                <wp:wrapTopAndBottom/>
                <wp:docPr id="318" name="Text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4875" cy="317500"/>
                        </a:xfrm>
                        <a:prstGeom prst="rect">
                          <a:avLst/>
                        </a:prstGeom>
                        <a:solidFill>
                          <a:srgbClr val="00AF50"/>
                        </a:solidFill>
                        <a:ln w="0">
                          <a:solidFill>
                            <a:srgbClr val="00AF50"/>
                          </a:solidFill>
                          <a:prstDash val="solid"/>
                        </a:ln>
                      </wps:spPr>
                      <wps:txbx>
                        <w:txbxContent>
                          <w:p w:rsidR="00A8284D" w:rsidRDefault="00A8284D">
                            <w:pPr>
                              <w:pStyle w:val="BodyText"/>
                              <w:spacing w:before="91"/>
                              <w:ind w:left="475"/>
                              <w:rPr>
                                <w:color w:val="000000"/>
                              </w:rPr>
                            </w:pPr>
                            <w:r>
                              <w:rPr>
                                <w:color w:val="FFFFFF"/>
                              </w:rPr>
                              <w:t>Sutton</w:t>
                            </w:r>
                            <w:r>
                              <w:rPr>
                                <w:color w:val="FFFFFF"/>
                                <w:spacing w:val="-4"/>
                              </w:rPr>
                              <w:t xml:space="preserve"> </w:t>
                            </w:r>
                            <w:r>
                              <w:rPr>
                                <w:color w:val="FFFFFF"/>
                              </w:rPr>
                              <w:t>Park’s</w:t>
                            </w:r>
                            <w:r>
                              <w:rPr>
                                <w:color w:val="FFFFFF"/>
                                <w:spacing w:val="-4"/>
                              </w:rPr>
                              <w:t xml:space="preserve"> </w:t>
                            </w:r>
                            <w:r>
                              <w:rPr>
                                <w:color w:val="FFFFFF"/>
                              </w:rPr>
                              <w:t>Food</w:t>
                            </w:r>
                            <w:r>
                              <w:rPr>
                                <w:color w:val="FFFFFF"/>
                                <w:spacing w:val="-5"/>
                              </w:rPr>
                              <w:t xml:space="preserve"> Web</w:t>
                            </w:r>
                          </w:p>
                        </w:txbxContent>
                      </wps:txbx>
                      <wps:bodyPr wrap="square" lIns="0" tIns="0" rIns="0" bIns="0" rtlCol="0">
                        <a:noAutofit/>
                      </wps:bodyPr>
                    </wps:wsp>
                  </a:graphicData>
                </a:graphic>
              </wp:anchor>
            </w:drawing>
          </mc:Choice>
          <mc:Fallback>
            <w:pict>
              <v:shape id="Textbox 318" o:spid="_x0000_s1294" type="#_x0000_t202" style="position:absolute;margin-left:361.75pt;margin-top:99.85pt;width:171.25pt;height:25pt;z-index:-251599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" fillcolor="#00af50" strokecolor="#00af50" strokeweight="0">
                <v:path arrowok="t"/>
                <v:textbox inset="0,0,0,0">
                  <w:txbxContent>
                    <w:p w:rsidR="00A8284D" w:rsidRDefault="00A8284D">
                      <w:pPr>
                        <w:pStyle w:val="BodyText"/>
                        <w:spacing w:before="91"/>
                        <w:ind w:left="475"/>
                        <w:rPr>
                          <w:color w:val="000000"/>
                        </w:rPr>
                      </w:pPr>
                      <w:r>
                        <w:rPr>
                          <w:color w:val="FFFFFF"/>
                        </w:rPr>
                        <w:t>Sutton</w:t>
                      </w:r>
                      <w:r>
                        <w:rPr>
                          <w:color w:val="FFFFFF"/>
                          <w:spacing w:val="-4"/>
                        </w:rPr>
                        <w:t xml:space="preserve"> </w:t>
                      </w:r>
                      <w:r>
                        <w:rPr>
                          <w:color w:val="FFFFFF"/>
                        </w:rPr>
                        <w:t>Park’s</w:t>
                      </w:r>
                      <w:r>
                        <w:rPr>
                          <w:color w:val="FFFFFF"/>
                          <w:spacing w:val="-4"/>
                        </w:rPr>
                        <w:t xml:space="preserve"> </w:t>
                      </w:r>
                      <w:r>
                        <w:rPr>
                          <w:color w:val="FFFFFF"/>
                        </w:rPr>
                        <w:t>Food</w:t>
                      </w:r>
                      <w:r>
                        <w:rPr>
                          <w:color w:val="FFFFFF"/>
                          <w:spacing w:val="-5"/>
                        </w:rPr>
                        <w:t xml:space="preserve"> Web</w:t>
                      </w:r>
                    </w:p>
                  </w:txbxContent>
                </v:textbox>
                <w10:wrap type="topAndBottom" anchorx="page"/>
              </v:shape>
            </w:pict>
          </mc:Fallback>
        </mc:AlternateContent>
      </w:r>
      <w:r>
        <w:rPr>
          <w:noProof/>
          <w:lang w:val="en-GB" w:eastAsia="en-GB"/>
        </w:rPr>
        <w:drawing>
          <wp:anchor distT="0" distB="0" distL="0" distR="0" simplePos="0" relativeHeight="251717632" behindDoc="1" locked="0" layoutInCell="1" allowOverlap="1">
            <wp:simplePos x="0" y="0"/>
            <wp:positionH relativeFrom="page">
              <wp:posOffset>4180908</wp:posOffset>
            </wp:positionH>
            <wp:positionV relativeFrom="paragraph">
              <wp:posOffset>1701885</wp:posOffset>
            </wp:positionV>
            <wp:extent cx="2832476" cy="2214181"/>
            <wp:effectExtent l="0" t="0" r="0" b="0"/>
            <wp:wrapTopAndBottom/>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49" cstate="print"/>
                    <a:stretch>
                      <a:fillRect/>
                    </a:stretch>
                  </pic:blipFill>
                  <pic:spPr>
                    <a:xfrm>
                      <a:off x="0" y="0"/>
                      <a:ext cx="2832476" cy="2214181"/>
                    </a:xfrm>
                    <a:prstGeom prst="rect">
                      <a:avLst/>
                    </a:prstGeom>
                  </pic:spPr>
                </pic:pic>
              </a:graphicData>
            </a:graphic>
          </wp:anchor>
        </w:drawing>
      </w:r>
    </w:p>
    <w:p w:rsidR="00BC3DBA" w:rsidRDefault="00BC3DBA">
      <w:pPr>
        <w:pStyle w:val="BodyText"/>
        <w:spacing w:before="3"/>
        <w:rPr>
          <w:b/>
          <w:sz w:val="7"/>
        </w:rPr>
      </w:pPr>
    </w:p>
    <w:p w:rsidR="00BC3DBA" w:rsidRDefault="00BC3DBA">
      <w:pPr>
        <w:pStyle w:val="BodyText"/>
        <w:spacing w:before="5"/>
        <w:rPr>
          <w:b/>
          <w:sz w:val="11"/>
        </w:rPr>
      </w:pPr>
    </w:p>
    <w:p w:rsidR="00BC3DBA" w:rsidRDefault="00BC3DBA">
      <w:pPr>
        <w:pStyle w:val="BodyText"/>
        <w:spacing w:before="10" w:after="1"/>
        <w:rPr>
          <w:b/>
          <w:sz w:val="6"/>
        </w:rPr>
      </w:pPr>
    </w:p>
    <w:tbl>
      <w:tblPr>
        <w:tblW w:w="0" w:type="auto"/>
        <w:tblInd w:w="420" w:type="dxa"/>
        <w:tblLayout w:type="fixed"/>
        <w:tblCellMar>
          <w:left w:w="0" w:type="dxa"/>
          <w:right w:w="0" w:type="dxa"/>
        </w:tblCellMar>
        <w:tblLook w:val="01E0" w:firstRow="1" w:lastRow="1" w:firstColumn="1" w:lastColumn="1" w:noHBand="0" w:noVBand="0"/>
      </w:tblPr>
      <w:tblGrid>
        <w:gridCol w:w="6920"/>
        <w:gridCol w:w="3415"/>
      </w:tblGrid>
      <w:tr w:rsidR="00BC3DBA">
        <w:trPr>
          <w:trHeight w:val="460"/>
        </w:trPr>
        <w:tc>
          <w:tcPr>
            <w:tcW w:w="6920" w:type="dxa"/>
            <w:tcBorders>
              <w:bottom w:val="single" w:sz="12" w:space="0" w:color="006FC0"/>
              <w:right w:val="single" w:sz="2" w:space="0" w:color="006FC0"/>
            </w:tcBorders>
          </w:tcPr>
          <w:p w:rsidR="00BC3DBA" w:rsidRDefault="00BC3DBA">
            <w:pPr>
              <w:pStyle w:val="TableParagraph"/>
              <w:rPr>
                <w:rFonts w:ascii="Times New Roman"/>
                <w:sz w:val="20"/>
              </w:rPr>
            </w:pPr>
          </w:p>
        </w:tc>
        <w:tc>
          <w:tcPr>
            <w:tcW w:w="3415" w:type="dxa"/>
            <w:vMerge w:val="restart"/>
            <w:tcBorders>
              <w:right w:val="single" w:sz="12" w:space="0" w:color="006FC0"/>
            </w:tcBorders>
            <w:shd w:val="clear" w:color="auto" w:fill="006FC0"/>
          </w:tcPr>
          <w:p w:rsidR="00BC3DBA" w:rsidRDefault="00A8284D">
            <w:pPr>
              <w:pStyle w:val="TableParagraph"/>
              <w:spacing w:before="92"/>
              <w:ind w:left="460"/>
            </w:pPr>
            <w:r>
              <w:rPr>
                <w:color w:val="FFFFFF"/>
              </w:rPr>
              <w:t>Sustainable</w:t>
            </w:r>
            <w:r>
              <w:rPr>
                <w:color w:val="FFFFFF"/>
                <w:spacing w:val="-4"/>
              </w:rPr>
              <w:t xml:space="preserve"> </w:t>
            </w:r>
            <w:r>
              <w:rPr>
                <w:color w:val="FFFFFF"/>
                <w:spacing w:val="-2"/>
              </w:rPr>
              <w:t>Management</w:t>
            </w:r>
          </w:p>
        </w:tc>
      </w:tr>
      <w:tr w:rsidR="00BC3DBA">
        <w:trPr>
          <w:trHeight w:val="67"/>
        </w:trPr>
        <w:tc>
          <w:tcPr>
            <w:tcW w:w="6920" w:type="dxa"/>
            <w:tcBorders>
              <w:top w:val="single" w:sz="12" w:space="0" w:color="006FC0"/>
              <w:left w:val="single" w:sz="12" w:space="0" w:color="006FC0"/>
              <w:right w:val="single" w:sz="2" w:space="0" w:color="006FC0"/>
            </w:tcBorders>
          </w:tcPr>
          <w:p w:rsidR="00BC3DBA" w:rsidRDefault="00BC3DBA">
            <w:pPr>
              <w:pStyle w:val="TableParagraph"/>
              <w:rPr>
                <w:rFonts w:ascii="Times New Roman"/>
                <w:sz w:val="2"/>
              </w:rPr>
            </w:pPr>
          </w:p>
        </w:tc>
        <w:tc>
          <w:tcPr>
            <w:tcW w:w="3415" w:type="dxa"/>
            <w:vMerge/>
            <w:tcBorders>
              <w:top w:val="nil"/>
              <w:right w:val="single" w:sz="12" w:space="0" w:color="006FC0"/>
            </w:tcBorders>
            <w:shd w:val="clear" w:color="auto" w:fill="006FC0"/>
          </w:tcPr>
          <w:p w:rsidR="00BC3DBA" w:rsidRDefault="00BC3DBA">
            <w:pPr>
              <w:rPr>
                <w:sz w:val="2"/>
                <w:szCs w:val="2"/>
              </w:rPr>
            </w:pPr>
          </w:p>
        </w:tc>
      </w:tr>
      <w:tr w:rsidR="00BC3DBA">
        <w:trPr>
          <w:trHeight w:val="4427"/>
        </w:trPr>
        <w:tc>
          <w:tcPr>
            <w:tcW w:w="10335" w:type="dxa"/>
            <w:gridSpan w:val="2"/>
            <w:tcBorders>
              <w:left w:val="single" w:sz="12" w:space="0" w:color="006FC0"/>
              <w:bottom w:val="single" w:sz="12" w:space="0" w:color="006FC0"/>
              <w:right w:val="single" w:sz="12" w:space="0" w:color="006FC0"/>
            </w:tcBorders>
          </w:tcPr>
          <w:p w:rsidR="00BC3DBA" w:rsidRDefault="00A8284D">
            <w:pPr>
              <w:pStyle w:val="TableParagraph"/>
              <w:ind w:left="158" w:right="136"/>
            </w:pPr>
            <w:r>
              <w:t>In</w:t>
            </w:r>
            <w:r>
              <w:rPr>
                <w:color w:val="006FC0"/>
                <w:u w:val="single" w:color="006FC0"/>
              </w:rPr>
              <w:t xml:space="preserve"> 1989, work began to restore the heathlands</w:t>
            </w:r>
            <w:r>
              <w:t>. Large areas of birch trees and gorse were cleared</w:t>
            </w:r>
            <w:r>
              <w:rPr>
                <w:spacing w:val="-1"/>
              </w:rPr>
              <w:t xml:space="preserve"> </w:t>
            </w:r>
            <w:r>
              <w:t>from</w:t>
            </w:r>
            <w:r>
              <w:rPr>
                <w:spacing w:val="-2"/>
              </w:rPr>
              <w:t xml:space="preserve"> </w:t>
            </w:r>
            <w:r>
              <w:t>areas</w:t>
            </w:r>
            <w:r>
              <w:rPr>
                <w:spacing w:val="-3"/>
              </w:rPr>
              <w:t xml:space="preserve"> </w:t>
            </w:r>
            <w:r>
              <w:t>that</w:t>
            </w:r>
            <w:r>
              <w:rPr>
                <w:spacing w:val="-2"/>
              </w:rPr>
              <w:t xml:space="preserve"> </w:t>
            </w:r>
            <w:r>
              <w:t>should</w:t>
            </w:r>
            <w:r>
              <w:rPr>
                <w:spacing w:val="-4"/>
              </w:rPr>
              <w:t xml:space="preserve"> </w:t>
            </w:r>
            <w:r>
              <w:t>be</w:t>
            </w:r>
            <w:r>
              <w:rPr>
                <w:spacing w:val="-5"/>
              </w:rPr>
              <w:t xml:space="preserve"> </w:t>
            </w:r>
            <w:r>
              <w:t>open</w:t>
            </w:r>
            <w:r>
              <w:rPr>
                <w:spacing w:val="-2"/>
              </w:rPr>
              <w:t xml:space="preserve"> </w:t>
            </w:r>
            <w:r>
              <w:t>heathland.</w:t>
            </w:r>
            <w:r>
              <w:rPr>
                <w:spacing w:val="-4"/>
              </w:rPr>
              <w:t xml:space="preserve"> </w:t>
            </w:r>
            <w:r>
              <w:t>This</w:t>
            </w:r>
            <w:r>
              <w:rPr>
                <w:spacing w:val="-3"/>
              </w:rPr>
              <w:t xml:space="preserve"> </w:t>
            </w:r>
            <w:r>
              <w:t>work</w:t>
            </w:r>
            <w:r>
              <w:rPr>
                <w:spacing w:val="-1"/>
              </w:rPr>
              <w:t xml:space="preserve"> </w:t>
            </w:r>
            <w:r>
              <w:t>continues</w:t>
            </w:r>
            <w:r>
              <w:rPr>
                <w:spacing w:val="-1"/>
              </w:rPr>
              <w:t xml:space="preserve"> </w:t>
            </w:r>
            <w:r>
              <w:t>today.</w:t>
            </w:r>
            <w:r>
              <w:rPr>
                <w:spacing w:val="-4"/>
              </w:rPr>
              <w:t xml:space="preserve"> </w:t>
            </w:r>
            <w:r>
              <w:t>Low</w:t>
            </w:r>
            <w:r>
              <w:rPr>
                <w:spacing w:val="-4"/>
              </w:rPr>
              <w:t xml:space="preserve"> </w:t>
            </w:r>
            <w:r>
              <w:t>level</w:t>
            </w:r>
            <w:r>
              <w:rPr>
                <w:spacing w:val="-4"/>
              </w:rPr>
              <w:t xml:space="preserve"> </w:t>
            </w:r>
            <w:r>
              <w:t>intensity grazing will help to preserve the health of the heathland into the future.</w:t>
            </w:r>
          </w:p>
          <w:p w:rsidR="00BC3DBA" w:rsidRDefault="00A8284D">
            <w:pPr>
              <w:pStyle w:val="TableParagraph"/>
              <w:ind w:left="158"/>
              <w:rPr>
                <w:b/>
              </w:rPr>
            </w:pPr>
            <w:r>
              <w:rPr>
                <w:b/>
                <w:u w:val="single"/>
              </w:rPr>
              <w:t>Tourist</w:t>
            </w:r>
            <w:r>
              <w:rPr>
                <w:b/>
                <w:spacing w:val="-7"/>
                <w:u w:val="single"/>
              </w:rPr>
              <w:t xml:space="preserve"> </w:t>
            </w:r>
            <w:r>
              <w:rPr>
                <w:b/>
                <w:u w:val="single"/>
              </w:rPr>
              <w:t>Management</w:t>
            </w:r>
            <w:r>
              <w:rPr>
                <w:b/>
                <w:spacing w:val="-6"/>
                <w:u w:val="single"/>
              </w:rPr>
              <w:t xml:space="preserve"> </w:t>
            </w:r>
            <w:r>
              <w:rPr>
                <w:b/>
                <w:spacing w:val="-2"/>
                <w:u w:val="single"/>
              </w:rPr>
              <w:t>Strategies:</w:t>
            </w:r>
          </w:p>
          <w:p w:rsidR="00BC3DBA" w:rsidRDefault="00A8284D">
            <w:pPr>
              <w:pStyle w:val="TableParagraph"/>
              <w:numPr>
                <w:ilvl w:val="0"/>
                <w:numId w:val="230"/>
              </w:numPr>
              <w:tabs>
                <w:tab w:val="left" w:pos="519"/>
              </w:tabs>
            </w:pPr>
            <w:r>
              <w:t>Providing</w:t>
            </w:r>
            <w:r>
              <w:rPr>
                <w:spacing w:val="-6"/>
              </w:rPr>
              <w:t xml:space="preserve"> </w:t>
            </w:r>
            <w:r>
              <w:t>car</w:t>
            </w:r>
            <w:r>
              <w:rPr>
                <w:spacing w:val="-7"/>
              </w:rPr>
              <w:t xml:space="preserve"> </w:t>
            </w:r>
            <w:r>
              <w:t>parks,</w:t>
            </w:r>
            <w:r>
              <w:rPr>
                <w:spacing w:val="-5"/>
              </w:rPr>
              <w:t xml:space="preserve"> </w:t>
            </w:r>
            <w:r>
              <w:t>toilets,</w:t>
            </w:r>
            <w:r>
              <w:rPr>
                <w:spacing w:val="-2"/>
              </w:rPr>
              <w:t xml:space="preserve"> </w:t>
            </w:r>
            <w:r>
              <w:t>park</w:t>
            </w:r>
            <w:r>
              <w:rPr>
                <w:spacing w:val="-3"/>
              </w:rPr>
              <w:t xml:space="preserve"> </w:t>
            </w:r>
            <w:r>
              <w:t>rangers</w:t>
            </w:r>
            <w:r>
              <w:rPr>
                <w:spacing w:val="-2"/>
              </w:rPr>
              <w:t xml:space="preserve"> </w:t>
            </w:r>
            <w:r>
              <w:t>and</w:t>
            </w:r>
            <w:r>
              <w:rPr>
                <w:spacing w:val="-6"/>
              </w:rPr>
              <w:t xml:space="preserve"> </w:t>
            </w:r>
            <w:r>
              <w:t>maintaining</w:t>
            </w:r>
            <w:r>
              <w:rPr>
                <w:spacing w:val="-6"/>
              </w:rPr>
              <w:t xml:space="preserve"> </w:t>
            </w:r>
            <w:r>
              <w:t>footpaths</w:t>
            </w:r>
            <w:r>
              <w:rPr>
                <w:spacing w:val="-5"/>
              </w:rPr>
              <w:t xml:space="preserve"> </w:t>
            </w:r>
            <w:r>
              <w:t>to</w:t>
            </w:r>
            <w:r>
              <w:rPr>
                <w:spacing w:val="-6"/>
              </w:rPr>
              <w:t xml:space="preserve"> </w:t>
            </w:r>
            <w:r>
              <w:t>manage</w:t>
            </w:r>
            <w:r>
              <w:rPr>
                <w:spacing w:val="-6"/>
              </w:rPr>
              <w:t xml:space="preserve"> </w:t>
            </w:r>
            <w:r>
              <w:rPr>
                <w:spacing w:val="-2"/>
              </w:rPr>
              <w:t>recreation.</w:t>
            </w:r>
          </w:p>
          <w:p w:rsidR="00BC3DBA" w:rsidRDefault="00A8284D">
            <w:pPr>
              <w:pStyle w:val="TableParagraph"/>
              <w:numPr>
                <w:ilvl w:val="0"/>
                <w:numId w:val="230"/>
              </w:numPr>
              <w:tabs>
                <w:tab w:val="left" w:pos="519"/>
              </w:tabs>
              <w:spacing w:before="1" w:line="306" w:lineRule="exact"/>
            </w:pPr>
            <w:r>
              <w:rPr>
                <w:b/>
              </w:rPr>
              <w:t>Providing</w:t>
            </w:r>
            <w:r>
              <w:rPr>
                <w:b/>
                <w:spacing w:val="-9"/>
              </w:rPr>
              <w:t xml:space="preserve"> </w:t>
            </w:r>
            <w:r>
              <w:rPr>
                <w:b/>
              </w:rPr>
              <w:t>three</w:t>
            </w:r>
            <w:r>
              <w:rPr>
                <w:b/>
                <w:spacing w:val="-5"/>
              </w:rPr>
              <w:t xml:space="preserve"> </w:t>
            </w:r>
            <w:r>
              <w:rPr>
                <w:b/>
              </w:rPr>
              <w:t>easy-access</w:t>
            </w:r>
            <w:r>
              <w:rPr>
                <w:b/>
                <w:spacing w:val="-3"/>
              </w:rPr>
              <w:t xml:space="preserve"> </w:t>
            </w:r>
            <w:r>
              <w:rPr>
                <w:b/>
              </w:rPr>
              <w:t>car</w:t>
            </w:r>
            <w:r>
              <w:rPr>
                <w:b/>
                <w:spacing w:val="-4"/>
              </w:rPr>
              <w:t xml:space="preserve"> </w:t>
            </w:r>
            <w:r>
              <w:rPr>
                <w:b/>
              </w:rPr>
              <w:t>parks</w:t>
            </w:r>
            <w:r>
              <w:rPr>
                <w:b/>
                <w:spacing w:val="-5"/>
              </w:rPr>
              <w:t xml:space="preserve"> </w:t>
            </w:r>
            <w:r>
              <w:rPr>
                <w:b/>
              </w:rPr>
              <w:t>for</w:t>
            </w:r>
            <w:r>
              <w:rPr>
                <w:b/>
                <w:spacing w:val="-4"/>
              </w:rPr>
              <w:t xml:space="preserve"> </w:t>
            </w:r>
            <w:r>
              <w:rPr>
                <w:b/>
              </w:rPr>
              <w:t>people</w:t>
            </w:r>
            <w:r>
              <w:rPr>
                <w:b/>
                <w:spacing w:val="-5"/>
              </w:rPr>
              <w:t xml:space="preserve"> </w:t>
            </w:r>
            <w:r>
              <w:rPr>
                <w:b/>
              </w:rPr>
              <w:t>with</w:t>
            </w:r>
            <w:r>
              <w:rPr>
                <w:b/>
                <w:spacing w:val="-4"/>
              </w:rPr>
              <w:t xml:space="preserve"> </w:t>
            </w:r>
            <w:r>
              <w:rPr>
                <w:b/>
                <w:spacing w:val="-2"/>
              </w:rPr>
              <w:t>disabilities</w:t>
            </w:r>
            <w:r>
              <w:rPr>
                <w:spacing w:val="-2"/>
              </w:rPr>
              <w:t>.</w:t>
            </w:r>
          </w:p>
          <w:p w:rsidR="00BC3DBA" w:rsidRDefault="00A8284D">
            <w:pPr>
              <w:pStyle w:val="TableParagraph"/>
              <w:numPr>
                <w:ilvl w:val="0"/>
                <w:numId w:val="230"/>
              </w:numPr>
              <w:tabs>
                <w:tab w:val="left" w:pos="519"/>
              </w:tabs>
              <w:spacing w:line="306" w:lineRule="exact"/>
            </w:pPr>
            <w:r>
              <w:t>Preserving</w:t>
            </w:r>
            <w:r>
              <w:rPr>
                <w:spacing w:val="-7"/>
              </w:rPr>
              <w:t xml:space="preserve"> </w:t>
            </w:r>
            <w:r>
              <w:t>ancient</w:t>
            </w:r>
            <w:r>
              <w:rPr>
                <w:spacing w:val="-6"/>
              </w:rPr>
              <w:t xml:space="preserve"> </w:t>
            </w:r>
            <w:r>
              <w:t>earthworks</w:t>
            </w:r>
            <w:r>
              <w:rPr>
                <w:spacing w:val="-6"/>
              </w:rPr>
              <w:t xml:space="preserve"> </w:t>
            </w:r>
            <w:r>
              <w:t>and</w:t>
            </w:r>
            <w:r>
              <w:rPr>
                <w:spacing w:val="-7"/>
              </w:rPr>
              <w:t xml:space="preserve"> </w:t>
            </w:r>
            <w:r>
              <w:rPr>
                <w:spacing w:val="-2"/>
              </w:rPr>
              <w:t>buildings.</w:t>
            </w:r>
          </w:p>
          <w:p w:rsidR="00BC3DBA" w:rsidRDefault="00A8284D">
            <w:pPr>
              <w:pStyle w:val="TableParagraph"/>
              <w:spacing w:before="1"/>
              <w:ind w:left="158"/>
              <w:rPr>
                <w:b/>
              </w:rPr>
            </w:pPr>
            <w:r>
              <w:rPr>
                <w:b/>
                <w:u w:val="single"/>
              </w:rPr>
              <w:t>Other</w:t>
            </w:r>
            <w:r>
              <w:rPr>
                <w:b/>
                <w:spacing w:val="-8"/>
                <w:u w:val="single"/>
              </w:rPr>
              <w:t xml:space="preserve"> </w:t>
            </w:r>
            <w:r>
              <w:rPr>
                <w:b/>
                <w:u w:val="single"/>
              </w:rPr>
              <w:t>Sustainable</w:t>
            </w:r>
            <w:r>
              <w:rPr>
                <w:b/>
                <w:spacing w:val="-8"/>
                <w:u w:val="single"/>
              </w:rPr>
              <w:t xml:space="preserve"> </w:t>
            </w:r>
            <w:r>
              <w:rPr>
                <w:b/>
                <w:u w:val="single"/>
              </w:rPr>
              <w:t>Management</w:t>
            </w:r>
            <w:r>
              <w:rPr>
                <w:b/>
                <w:spacing w:val="-8"/>
                <w:u w:val="single"/>
              </w:rPr>
              <w:t xml:space="preserve"> </w:t>
            </w:r>
            <w:r>
              <w:rPr>
                <w:b/>
                <w:spacing w:val="-2"/>
                <w:u w:val="single"/>
              </w:rPr>
              <w:t>Strategies</w:t>
            </w:r>
          </w:p>
          <w:p w:rsidR="00BC3DBA" w:rsidRDefault="00A8284D">
            <w:pPr>
              <w:pStyle w:val="TableParagraph"/>
              <w:numPr>
                <w:ilvl w:val="0"/>
                <w:numId w:val="230"/>
              </w:numPr>
              <w:tabs>
                <w:tab w:val="left" w:pos="519"/>
              </w:tabs>
            </w:pPr>
            <w:r>
              <w:t>Allowing</w:t>
            </w:r>
            <w:r>
              <w:rPr>
                <w:spacing w:val="-8"/>
              </w:rPr>
              <w:t xml:space="preserve"> </w:t>
            </w:r>
            <w:r>
              <w:t>old</w:t>
            </w:r>
            <w:r>
              <w:rPr>
                <w:spacing w:val="-5"/>
              </w:rPr>
              <w:t xml:space="preserve"> </w:t>
            </w:r>
            <w:r>
              <w:t>trees</w:t>
            </w:r>
            <w:r>
              <w:rPr>
                <w:spacing w:val="-2"/>
              </w:rPr>
              <w:t xml:space="preserve"> </w:t>
            </w:r>
            <w:r>
              <w:t>to</w:t>
            </w:r>
            <w:r>
              <w:rPr>
                <w:spacing w:val="-3"/>
              </w:rPr>
              <w:t xml:space="preserve"> </w:t>
            </w:r>
            <w:r>
              <w:t>die</w:t>
            </w:r>
            <w:r>
              <w:rPr>
                <w:spacing w:val="-3"/>
              </w:rPr>
              <w:t xml:space="preserve"> </w:t>
            </w:r>
            <w:r>
              <w:t>and</w:t>
            </w:r>
            <w:r>
              <w:rPr>
                <w:spacing w:val="-3"/>
              </w:rPr>
              <w:t xml:space="preserve"> </w:t>
            </w:r>
            <w:r>
              <w:t>collapse</w:t>
            </w:r>
            <w:r>
              <w:rPr>
                <w:spacing w:val="-5"/>
              </w:rPr>
              <w:t xml:space="preserve"> </w:t>
            </w:r>
            <w:r>
              <w:t>naturally</w:t>
            </w:r>
            <w:r>
              <w:rPr>
                <w:spacing w:val="-5"/>
              </w:rPr>
              <w:t xml:space="preserve"> </w:t>
            </w:r>
            <w:r>
              <w:t>(unless</w:t>
            </w:r>
            <w:r>
              <w:rPr>
                <w:spacing w:val="-4"/>
              </w:rPr>
              <w:t xml:space="preserve"> </w:t>
            </w:r>
            <w:r>
              <w:t>they're</w:t>
            </w:r>
            <w:r>
              <w:rPr>
                <w:spacing w:val="-6"/>
              </w:rPr>
              <w:t xml:space="preserve"> </w:t>
            </w:r>
            <w:r>
              <w:rPr>
                <w:spacing w:val="-2"/>
              </w:rPr>
              <w:t>dangerous)</w:t>
            </w:r>
          </w:p>
          <w:p w:rsidR="00BC3DBA" w:rsidRDefault="00A8284D">
            <w:pPr>
              <w:pStyle w:val="TableParagraph"/>
              <w:numPr>
                <w:ilvl w:val="0"/>
                <w:numId w:val="230"/>
              </w:numPr>
              <w:tabs>
                <w:tab w:val="left" w:pos="519"/>
              </w:tabs>
              <w:spacing w:before="1" w:line="306" w:lineRule="exact"/>
              <w:rPr>
                <w:b/>
              </w:rPr>
            </w:pPr>
            <w:r>
              <w:rPr>
                <w:b/>
              </w:rPr>
              <w:t>Encouraging</w:t>
            </w:r>
            <w:r>
              <w:rPr>
                <w:b/>
                <w:spacing w:val="-5"/>
              </w:rPr>
              <w:t xml:space="preserve"> </w:t>
            </w:r>
            <w:r>
              <w:rPr>
                <w:b/>
              </w:rPr>
              <w:t>grazing</w:t>
            </w:r>
            <w:r>
              <w:rPr>
                <w:b/>
                <w:spacing w:val="-4"/>
              </w:rPr>
              <w:t xml:space="preserve"> </w:t>
            </w:r>
            <w:r>
              <w:rPr>
                <w:b/>
              </w:rPr>
              <w:t>(there's</w:t>
            </w:r>
            <w:r>
              <w:rPr>
                <w:b/>
                <w:spacing w:val="-2"/>
              </w:rPr>
              <w:t xml:space="preserve"> </w:t>
            </w:r>
            <w:r>
              <w:rPr>
                <w:b/>
              </w:rPr>
              <w:t>a</w:t>
            </w:r>
            <w:r>
              <w:rPr>
                <w:b/>
                <w:spacing w:val="-4"/>
              </w:rPr>
              <w:t xml:space="preserve"> </w:t>
            </w:r>
            <w:r>
              <w:rPr>
                <w:b/>
              </w:rPr>
              <w:t>herd</w:t>
            </w:r>
            <w:r>
              <w:rPr>
                <w:b/>
                <w:spacing w:val="-3"/>
              </w:rPr>
              <w:t xml:space="preserve"> </w:t>
            </w:r>
            <w:r>
              <w:rPr>
                <w:b/>
              </w:rPr>
              <w:t>of</w:t>
            </w:r>
            <w:r>
              <w:rPr>
                <w:b/>
                <w:spacing w:val="-3"/>
              </w:rPr>
              <w:t xml:space="preserve"> </w:t>
            </w:r>
            <w:r>
              <w:rPr>
                <w:b/>
              </w:rPr>
              <w:t>50</w:t>
            </w:r>
            <w:r>
              <w:rPr>
                <w:b/>
                <w:spacing w:val="-6"/>
              </w:rPr>
              <w:t xml:space="preserve"> </w:t>
            </w:r>
            <w:r>
              <w:rPr>
                <w:b/>
              </w:rPr>
              <w:t>cows)</w:t>
            </w:r>
            <w:r>
              <w:rPr>
                <w:b/>
                <w:spacing w:val="-3"/>
              </w:rPr>
              <w:t xml:space="preserve"> </w:t>
            </w:r>
            <w:r>
              <w:rPr>
                <w:b/>
              </w:rPr>
              <w:t>to</w:t>
            </w:r>
            <w:r>
              <w:rPr>
                <w:b/>
                <w:spacing w:val="-7"/>
              </w:rPr>
              <w:t xml:space="preserve"> </w:t>
            </w:r>
            <w:r>
              <w:rPr>
                <w:b/>
              </w:rPr>
              <w:t>maintain</w:t>
            </w:r>
            <w:r>
              <w:rPr>
                <w:b/>
                <w:spacing w:val="-7"/>
              </w:rPr>
              <w:t xml:space="preserve"> </w:t>
            </w:r>
            <w:r>
              <w:rPr>
                <w:b/>
              </w:rPr>
              <w:t>the</w:t>
            </w:r>
            <w:r>
              <w:rPr>
                <w:b/>
                <w:spacing w:val="-3"/>
              </w:rPr>
              <w:t xml:space="preserve"> </w:t>
            </w:r>
            <w:r>
              <w:rPr>
                <w:b/>
                <w:spacing w:val="-2"/>
              </w:rPr>
              <w:t>grassland</w:t>
            </w:r>
          </w:p>
          <w:p w:rsidR="00BC3DBA" w:rsidRDefault="00A8284D">
            <w:pPr>
              <w:pStyle w:val="TableParagraph"/>
              <w:numPr>
                <w:ilvl w:val="0"/>
                <w:numId w:val="230"/>
              </w:numPr>
              <w:tabs>
                <w:tab w:val="left" w:pos="519"/>
              </w:tabs>
              <w:spacing w:line="306" w:lineRule="exact"/>
            </w:pPr>
            <w:r>
              <w:t>Maintaining</w:t>
            </w:r>
            <w:r>
              <w:rPr>
                <w:spacing w:val="-8"/>
              </w:rPr>
              <w:t xml:space="preserve"> </w:t>
            </w:r>
            <w:r>
              <w:t>ponds</w:t>
            </w:r>
            <w:r>
              <w:rPr>
                <w:spacing w:val="-5"/>
              </w:rPr>
              <w:t xml:space="preserve"> </w:t>
            </w:r>
            <w:r>
              <w:t>&amp;</w:t>
            </w:r>
            <w:r>
              <w:rPr>
                <w:spacing w:val="-5"/>
              </w:rPr>
              <w:t xml:space="preserve"> </w:t>
            </w:r>
            <w:r>
              <w:t>lakes</w:t>
            </w:r>
            <w:r>
              <w:rPr>
                <w:spacing w:val="-2"/>
              </w:rPr>
              <w:t xml:space="preserve"> </w:t>
            </w:r>
            <w:r>
              <w:t>to</w:t>
            </w:r>
            <w:r>
              <w:rPr>
                <w:spacing w:val="-4"/>
              </w:rPr>
              <w:t xml:space="preserve"> </w:t>
            </w:r>
            <w:r>
              <w:t>prevent</w:t>
            </w:r>
            <w:r>
              <w:rPr>
                <w:spacing w:val="-4"/>
              </w:rPr>
              <w:t xml:space="preserve"> </w:t>
            </w:r>
            <w:r>
              <w:t>them</w:t>
            </w:r>
            <w:r>
              <w:rPr>
                <w:spacing w:val="-4"/>
              </w:rPr>
              <w:t xml:space="preserve"> </w:t>
            </w:r>
            <w:r>
              <w:t>silting</w:t>
            </w:r>
            <w:r>
              <w:rPr>
                <w:spacing w:val="-2"/>
              </w:rPr>
              <w:t xml:space="preserve"> </w:t>
            </w:r>
            <w:r>
              <w:rPr>
                <w:spacing w:val="-5"/>
              </w:rPr>
              <w:t>up.</w:t>
            </w:r>
          </w:p>
          <w:p w:rsidR="00BC3DBA" w:rsidRDefault="00A8284D">
            <w:pPr>
              <w:pStyle w:val="TableParagraph"/>
              <w:numPr>
                <w:ilvl w:val="0"/>
                <w:numId w:val="230"/>
              </w:numPr>
              <w:tabs>
                <w:tab w:val="left" w:pos="519"/>
              </w:tabs>
              <w:spacing w:before="1"/>
              <w:rPr>
                <w:b/>
              </w:rPr>
            </w:pPr>
            <w:r>
              <w:rPr>
                <w:b/>
              </w:rPr>
              <w:t>Preserving</w:t>
            </w:r>
            <w:r>
              <w:rPr>
                <w:b/>
                <w:spacing w:val="-3"/>
              </w:rPr>
              <w:t xml:space="preserve"> </w:t>
            </w:r>
            <w:r>
              <w:rPr>
                <w:b/>
              </w:rPr>
              <w:t>the</w:t>
            </w:r>
            <w:r>
              <w:rPr>
                <w:b/>
                <w:spacing w:val="-6"/>
              </w:rPr>
              <w:t xml:space="preserve"> </w:t>
            </w:r>
            <w:r>
              <w:rPr>
                <w:b/>
              </w:rPr>
              <w:t>herd</w:t>
            </w:r>
            <w:r>
              <w:rPr>
                <w:b/>
                <w:spacing w:val="-3"/>
              </w:rPr>
              <w:t xml:space="preserve"> </w:t>
            </w:r>
            <w:r>
              <w:rPr>
                <w:b/>
              </w:rPr>
              <w:t>of</w:t>
            </w:r>
            <w:r>
              <w:rPr>
                <w:b/>
                <w:spacing w:val="-6"/>
              </w:rPr>
              <w:t xml:space="preserve"> </w:t>
            </w:r>
            <w:r>
              <w:rPr>
                <w:b/>
              </w:rPr>
              <w:t>fallow</w:t>
            </w:r>
            <w:r>
              <w:rPr>
                <w:b/>
                <w:spacing w:val="-1"/>
              </w:rPr>
              <w:t xml:space="preserve"> </w:t>
            </w:r>
            <w:r>
              <w:rPr>
                <w:b/>
                <w:spacing w:val="-4"/>
              </w:rPr>
              <w:t>deer.</w:t>
            </w:r>
          </w:p>
          <w:p w:rsidR="00BC3DBA" w:rsidRDefault="00A8284D">
            <w:pPr>
              <w:pStyle w:val="TableParagraph"/>
              <w:numPr>
                <w:ilvl w:val="0"/>
                <w:numId w:val="230"/>
              </w:numPr>
              <w:tabs>
                <w:tab w:val="left" w:pos="519"/>
              </w:tabs>
            </w:pPr>
            <w:r>
              <w:t>Dead</w:t>
            </w:r>
            <w:r>
              <w:rPr>
                <w:spacing w:val="-5"/>
              </w:rPr>
              <w:t xml:space="preserve"> </w:t>
            </w:r>
            <w:r>
              <w:t>wood</w:t>
            </w:r>
            <w:r>
              <w:rPr>
                <w:spacing w:val="-2"/>
              </w:rPr>
              <w:t xml:space="preserve"> </w:t>
            </w:r>
            <w:r>
              <w:t>is</w:t>
            </w:r>
            <w:r>
              <w:rPr>
                <w:spacing w:val="-4"/>
              </w:rPr>
              <w:t xml:space="preserve"> </w:t>
            </w:r>
            <w:r>
              <w:t>generally</w:t>
            </w:r>
            <w:r>
              <w:rPr>
                <w:spacing w:val="-2"/>
              </w:rPr>
              <w:t xml:space="preserve"> </w:t>
            </w:r>
            <w:r>
              <w:t>left</w:t>
            </w:r>
            <w:r>
              <w:rPr>
                <w:spacing w:val="-2"/>
              </w:rPr>
              <w:t xml:space="preserve"> </w:t>
            </w:r>
            <w:r>
              <w:t>when</w:t>
            </w:r>
            <w:r>
              <w:rPr>
                <w:spacing w:val="-5"/>
              </w:rPr>
              <w:t xml:space="preserve"> </w:t>
            </w:r>
            <w:r>
              <w:t>it</w:t>
            </w:r>
            <w:r>
              <w:rPr>
                <w:spacing w:val="-3"/>
              </w:rPr>
              <w:t xml:space="preserve"> </w:t>
            </w:r>
            <w:r>
              <w:t>falls</w:t>
            </w:r>
            <w:r>
              <w:rPr>
                <w:spacing w:val="-4"/>
              </w:rPr>
              <w:t xml:space="preserve"> </w:t>
            </w:r>
            <w:r>
              <w:t>in</w:t>
            </w:r>
            <w:r>
              <w:rPr>
                <w:spacing w:val="-2"/>
              </w:rPr>
              <w:t xml:space="preserve"> </w:t>
            </w:r>
            <w:r>
              <w:t>the</w:t>
            </w:r>
            <w:r>
              <w:rPr>
                <w:spacing w:val="-6"/>
              </w:rPr>
              <w:t xml:space="preserve"> </w:t>
            </w:r>
            <w:r>
              <w:t>forest,</w:t>
            </w:r>
            <w:r>
              <w:rPr>
                <w:spacing w:val="-2"/>
              </w:rPr>
              <w:t xml:space="preserve"> </w:t>
            </w:r>
            <w:r>
              <w:t>as</w:t>
            </w:r>
            <w:r>
              <w:rPr>
                <w:spacing w:val="-4"/>
              </w:rPr>
              <w:t xml:space="preserve"> </w:t>
            </w:r>
            <w:r>
              <w:t>it</w:t>
            </w:r>
            <w:r>
              <w:rPr>
                <w:spacing w:val="-3"/>
              </w:rPr>
              <w:t xml:space="preserve"> </w:t>
            </w:r>
            <w:r>
              <w:t>provides</w:t>
            </w:r>
            <w:r>
              <w:rPr>
                <w:spacing w:val="-1"/>
              </w:rPr>
              <w:t xml:space="preserve"> </w:t>
            </w:r>
            <w:r>
              <w:t>a</w:t>
            </w:r>
            <w:r>
              <w:rPr>
                <w:spacing w:val="-5"/>
              </w:rPr>
              <w:t xml:space="preserve"> </w:t>
            </w:r>
            <w:r>
              <w:t>valuable</w:t>
            </w:r>
            <w:r>
              <w:rPr>
                <w:spacing w:val="-5"/>
              </w:rPr>
              <w:t xml:space="preserve"> </w:t>
            </w:r>
            <w:r>
              <w:rPr>
                <w:spacing w:val="-2"/>
              </w:rPr>
              <w:t>habitat</w:t>
            </w:r>
          </w:p>
          <w:p w:rsidR="00BC3DBA" w:rsidRDefault="00A8284D">
            <w:pPr>
              <w:pStyle w:val="TableParagraph"/>
              <w:numPr>
                <w:ilvl w:val="0"/>
                <w:numId w:val="230"/>
              </w:numPr>
              <w:tabs>
                <w:tab w:val="left" w:pos="519"/>
              </w:tabs>
              <w:spacing w:before="1"/>
              <w:rPr>
                <w:rFonts w:ascii="Ink Free" w:hAnsi="Ink Free"/>
                <w:b/>
                <w:i/>
              </w:rPr>
            </w:pPr>
            <w:r>
              <w:rPr>
                <w:b/>
              </w:rPr>
              <w:t>Some</w:t>
            </w:r>
            <w:r>
              <w:rPr>
                <w:b/>
                <w:spacing w:val="-7"/>
              </w:rPr>
              <w:t xml:space="preserve"> </w:t>
            </w:r>
            <w:r>
              <w:rPr>
                <w:b/>
              </w:rPr>
              <w:t>grassy</w:t>
            </w:r>
            <w:r>
              <w:rPr>
                <w:b/>
                <w:spacing w:val="-5"/>
              </w:rPr>
              <w:t xml:space="preserve"> </w:t>
            </w:r>
            <w:r>
              <w:rPr>
                <w:b/>
              </w:rPr>
              <w:t>areas</w:t>
            </w:r>
            <w:r>
              <w:rPr>
                <w:b/>
                <w:spacing w:val="-4"/>
              </w:rPr>
              <w:t xml:space="preserve"> </w:t>
            </w:r>
            <w:r>
              <w:rPr>
                <w:b/>
              </w:rPr>
              <w:t>are</w:t>
            </w:r>
            <w:r>
              <w:rPr>
                <w:b/>
                <w:spacing w:val="-4"/>
              </w:rPr>
              <w:t xml:space="preserve"> </w:t>
            </w:r>
            <w:r>
              <w:rPr>
                <w:b/>
              </w:rPr>
              <w:t>left</w:t>
            </w:r>
            <w:r>
              <w:rPr>
                <w:b/>
                <w:spacing w:val="-3"/>
              </w:rPr>
              <w:t xml:space="preserve"> </w:t>
            </w:r>
            <w:r>
              <w:rPr>
                <w:b/>
              </w:rPr>
              <w:t>uncut</w:t>
            </w:r>
            <w:r>
              <w:rPr>
                <w:b/>
                <w:spacing w:val="-5"/>
              </w:rPr>
              <w:t xml:space="preserve"> </w:t>
            </w:r>
            <w:r>
              <w:rPr>
                <w:b/>
              </w:rPr>
              <w:t>to</w:t>
            </w:r>
            <w:r>
              <w:rPr>
                <w:b/>
                <w:spacing w:val="-5"/>
              </w:rPr>
              <w:t xml:space="preserve"> </w:t>
            </w:r>
            <w:r>
              <w:rPr>
                <w:b/>
              </w:rPr>
              <w:t>encourage</w:t>
            </w:r>
            <w:r>
              <w:rPr>
                <w:b/>
                <w:spacing w:val="-4"/>
              </w:rPr>
              <w:t xml:space="preserve"> </w:t>
            </w:r>
            <w:r>
              <w:rPr>
                <w:b/>
              </w:rPr>
              <w:t>wildlife</w:t>
            </w:r>
            <w:r>
              <w:rPr>
                <w:b/>
                <w:spacing w:val="-3"/>
              </w:rPr>
              <w:t xml:space="preserve"> </w:t>
            </w:r>
            <w:r>
              <w:rPr>
                <w:b/>
              </w:rPr>
              <w:t>like</w:t>
            </w:r>
            <w:r>
              <w:rPr>
                <w:b/>
                <w:spacing w:val="-35"/>
              </w:rPr>
              <w:t xml:space="preserve"> </w:t>
            </w:r>
            <w:r>
              <w:rPr>
                <w:rFonts w:ascii="Ink Free" w:hAnsi="Ink Free"/>
                <w:b/>
                <w:i/>
                <w:spacing w:val="-2"/>
              </w:rPr>
              <w:t>butterflies.</w:t>
            </w:r>
          </w:p>
        </w:tc>
      </w:tr>
    </w:tbl>
    <w:p w:rsidR="00BC3DBA" w:rsidRDefault="00A8284D">
      <w:pPr>
        <w:pStyle w:val="BodyText"/>
        <w:spacing w:before="6"/>
        <w:rPr>
          <w:b/>
          <w:sz w:val="4"/>
        </w:rPr>
      </w:pPr>
      <w:r>
        <w:rPr>
          <w:noProof/>
          <w:lang w:val="en-GB" w:eastAsia="en-GB"/>
        </w:rPr>
        <mc:AlternateContent>
          <mc:Choice Requires="wpg">
            <w:drawing>
              <wp:anchor distT="0" distB="0" distL="0" distR="0" simplePos="0" relativeHeight="251718656" behindDoc="1" locked="0" layoutInCell="1" allowOverlap="1">
                <wp:simplePos x="0" y="0"/>
                <wp:positionH relativeFrom="page">
                  <wp:posOffset>450850</wp:posOffset>
                </wp:positionH>
                <wp:positionV relativeFrom="paragraph">
                  <wp:posOffset>54446</wp:posOffset>
                </wp:positionV>
                <wp:extent cx="6642734" cy="1880235"/>
                <wp:effectExtent l="0" t="0" r="0" b="0"/>
                <wp:wrapTopAndBottom/>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734" cy="1880235"/>
                          <a:chOff x="0" y="0"/>
                          <a:chExt cx="6642734" cy="1880235"/>
                        </a:xfrm>
                      </wpg:grpSpPr>
                      <wps:wsp>
                        <wps:cNvPr id="321" name="Graphic 321"/>
                        <wps:cNvSpPr/>
                        <wps:spPr>
                          <a:xfrm>
                            <a:off x="41909" y="555637"/>
                            <a:ext cx="6591300" cy="1314450"/>
                          </a:xfrm>
                          <a:custGeom>
                            <a:avLst/>
                            <a:gdLst/>
                            <a:ahLst/>
                            <a:cxnLst/>
                            <a:rect l="l" t="t" r="r" b="b"/>
                            <a:pathLst>
                              <a:path w="6591300" h="1314450">
                                <a:moveTo>
                                  <a:pt x="0" y="1314450"/>
                                </a:moveTo>
                                <a:lnTo>
                                  <a:pt x="6591300" y="1314450"/>
                                </a:lnTo>
                                <a:lnTo>
                                  <a:pt x="6591300" y="0"/>
                                </a:lnTo>
                                <a:lnTo>
                                  <a:pt x="0" y="0"/>
                                </a:lnTo>
                                <a:lnTo>
                                  <a:pt x="0" y="1314450"/>
                                </a:lnTo>
                                <a:close/>
                              </a:path>
                            </a:pathLst>
                          </a:custGeom>
                          <a:ln w="19050">
                            <a:solidFill>
                              <a:srgbClr val="FF0000"/>
                            </a:solidFill>
                            <a:prstDash val="solid"/>
                          </a:ln>
                        </wps:spPr>
                        <wps:bodyPr wrap="square" lIns="0" tIns="0" rIns="0" bIns="0" rtlCol="0">
                          <a:prstTxWarp prst="textNoShape">
                            <a:avLst/>
                          </a:prstTxWarp>
                          <a:noAutofit/>
                        </wps:bodyPr>
                      </wps:wsp>
                      <wps:wsp>
                        <wps:cNvPr id="322" name="Graphic 322"/>
                        <wps:cNvSpPr/>
                        <wps:spPr>
                          <a:xfrm>
                            <a:off x="6350" y="307975"/>
                            <a:ext cx="2162175" cy="276225"/>
                          </a:xfrm>
                          <a:custGeom>
                            <a:avLst/>
                            <a:gdLst/>
                            <a:ahLst/>
                            <a:cxnLst/>
                            <a:rect l="l" t="t" r="r" b="b"/>
                            <a:pathLst>
                              <a:path w="2162175" h="276225">
                                <a:moveTo>
                                  <a:pt x="0" y="276225"/>
                                </a:moveTo>
                                <a:lnTo>
                                  <a:pt x="2162175" y="276225"/>
                                </a:lnTo>
                                <a:lnTo>
                                  <a:pt x="2162175" y="0"/>
                                </a:lnTo>
                                <a:lnTo>
                                  <a:pt x="0" y="0"/>
                                </a:lnTo>
                                <a:lnTo>
                                  <a:pt x="0" y="276225"/>
                                </a:lnTo>
                                <a:close/>
                              </a:path>
                            </a:pathLst>
                          </a:custGeom>
                          <a:ln w="12700">
                            <a:solidFill>
                              <a:srgbClr val="FF0000"/>
                            </a:solidFill>
                            <a:prstDash val="solid"/>
                          </a:ln>
                        </wps:spPr>
                        <wps:bodyPr wrap="square" lIns="0" tIns="0" rIns="0" bIns="0" rtlCol="0">
                          <a:prstTxWarp prst="textNoShape">
                            <a:avLst/>
                          </a:prstTxWarp>
                          <a:noAutofit/>
                        </wps:bodyPr>
                      </wps:wsp>
                      <wps:wsp>
                        <wps:cNvPr id="323" name="Graphic 323"/>
                        <wps:cNvSpPr/>
                        <wps:spPr>
                          <a:xfrm>
                            <a:off x="2270760" y="3175"/>
                            <a:ext cx="4362450" cy="457200"/>
                          </a:xfrm>
                          <a:custGeom>
                            <a:avLst/>
                            <a:gdLst/>
                            <a:ahLst/>
                            <a:cxnLst/>
                            <a:rect l="l" t="t" r="r" b="b"/>
                            <a:pathLst>
                              <a:path w="4362450" h="457200">
                                <a:moveTo>
                                  <a:pt x="4362449" y="0"/>
                                </a:moveTo>
                                <a:lnTo>
                                  <a:pt x="0" y="0"/>
                                </a:lnTo>
                                <a:lnTo>
                                  <a:pt x="0" y="457200"/>
                                </a:lnTo>
                                <a:lnTo>
                                  <a:pt x="4362449" y="457200"/>
                                </a:lnTo>
                                <a:lnTo>
                                  <a:pt x="4362449" y="0"/>
                                </a:lnTo>
                                <a:close/>
                              </a:path>
                            </a:pathLst>
                          </a:custGeom>
                          <a:solidFill>
                            <a:srgbClr val="FAE4D5"/>
                          </a:solidFill>
                        </wps:spPr>
                        <wps:bodyPr wrap="square" lIns="0" tIns="0" rIns="0" bIns="0" rtlCol="0">
                          <a:prstTxWarp prst="textNoShape">
                            <a:avLst/>
                          </a:prstTxWarp>
                          <a:noAutofit/>
                        </wps:bodyPr>
                      </wps:wsp>
                      <wps:wsp>
                        <wps:cNvPr id="324" name="Graphic 324"/>
                        <wps:cNvSpPr/>
                        <wps:spPr>
                          <a:xfrm>
                            <a:off x="2270760" y="3175"/>
                            <a:ext cx="4362450" cy="457200"/>
                          </a:xfrm>
                          <a:custGeom>
                            <a:avLst/>
                            <a:gdLst/>
                            <a:ahLst/>
                            <a:cxnLst/>
                            <a:rect l="l" t="t" r="r" b="b"/>
                            <a:pathLst>
                              <a:path w="4362450" h="457200">
                                <a:moveTo>
                                  <a:pt x="0" y="457200"/>
                                </a:moveTo>
                                <a:lnTo>
                                  <a:pt x="4362449" y="457200"/>
                                </a:lnTo>
                                <a:lnTo>
                                  <a:pt x="4362449" y="0"/>
                                </a:lnTo>
                                <a:lnTo>
                                  <a:pt x="0" y="0"/>
                                </a:lnTo>
                                <a:lnTo>
                                  <a:pt x="0" y="457200"/>
                                </a:lnTo>
                                <a:close/>
                              </a:path>
                            </a:pathLst>
                          </a:custGeom>
                          <a:ln w="6350">
                            <a:solidFill>
                              <a:srgbClr val="FF0000"/>
                            </a:solidFill>
                            <a:prstDash val="solid"/>
                          </a:ln>
                        </wps:spPr>
                        <wps:bodyPr wrap="square" lIns="0" tIns="0" rIns="0" bIns="0" rtlCol="0">
                          <a:prstTxWarp prst="textNoShape">
                            <a:avLst/>
                          </a:prstTxWarp>
                          <a:noAutofit/>
                        </wps:bodyPr>
                      </wps:wsp>
                      <wps:wsp>
                        <wps:cNvPr id="325" name="Textbox 325"/>
                        <wps:cNvSpPr txBox="1"/>
                        <wps:spPr>
                          <a:xfrm>
                            <a:off x="0" y="0"/>
                            <a:ext cx="6642734" cy="1880235"/>
                          </a:xfrm>
                          <a:prstGeom prst="rect">
                            <a:avLst/>
                          </a:prstGeom>
                        </wps:spPr>
                        <wps:txbx>
                          <w:txbxContent>
                            <w:p w:rsidR="00A8284D" w:rsidRDefault="00A8284D">
                              <w:pPr>
                                <w:spacing w:before="84" w:line="259" w:lineRule="auto"/>
                                <w:ind w:left="3726" w:right="253"/>
                                <w:rPr>
                                  <w:sz w:val="18"/>
                                </w:rPr>
                              </w:pPr>
                              <w:r>
                                <w:rPr>
                                  <w:sz w:val="18"/>
                                </w:rPr>
                                <w:t>Human</w:t>
                              </w:r>
                              <w:r>
                                <w:rPr>
                                  <w:spacing w:val="-5"/>
                                  <w:sz w:val="18"/>
                                </w:rPr>
                                <w:t xml:space="preserve"> </w:t>
                              </w:r>
                              <w:r>
                                <w:rPr>
                                  <w:sz w:val="18"/>
                                </w:rPr>
                                <w:t>activity</w:t>
                              </w:r>
                              <w:r>
                                <w:rPr>
                                  <w:spacing w:val="-2"/>
                                  <w:sz w:val="18"/>
                                </w:rPr>
                                <w:t xml:space="preserve"> </w:t>
                              </w:r>
                              <w:r>
                                <w:rPr>
                                  <w:sz w:val="18"/>
                                </w:rPr>
                                <w:t>can</w:t>
                              </w:r>
                              <w:r>
                                <w:rPr>
                                  <w:spacing w:val="-4"/>
                                  <w:sz w:val="18"/>
                                </w:rPr>
                                <w:t xml:space="preserve"> </w:t>
                              </w:r>
                              <w:r>
                                <w:rPr>
                                  <w:sz w:val="18"/>
                                </w:rPr>
                                <w:t>have</w:t>
                              </w:r>
                              <w:r>
                                <w:rPr>
                                  <w:spacing w:val="-5"/>
                                  <w:sz w:val="18"/>
                                </w:rPr>
                                <w:t xml:space="preserve"> </w:t>
                              </w:r>
                              <w:r>
                                <w:rPr>
                                  <w:sz w:val="18"/>
                                </w:rPr>
                                <w:t>many</w:t>
                              </w:r>
                              <w:r>
                                <w:rPr>
                                  <w:spacing w:val="-5"/>
                                  <w:sz w:val="18"/>
                                </w:rPr>
                                <w:t xml:space="preserve"> </w:t>
                              </w:r>
                              <w:r>
                                <w:rPr>
                                  <w:sz w:val="18"/>
                                </w:rPr>
                                <w:t>impacts</w:t>
                              </w:r>
                              <w:r>
                                <w:rPr>
                                  <w:spacing w:val="-4"/>
                                  <w:sz w:val="18"/>
                                </w:rPr>
                                <w:t xml:space="preserve"> </w:t>
                              </w:r>
                              <w:r>
                                <w:rPr>
                                  <w:sz w:val="18"/>
                                </w:rPr>
                                <w:t>on</w:t>
                              </w:r>
                              <w:r>
                                <w:rPr>
                                  <w:spacing w:val="-5"/>
                                  <w:sz w:val="18"/>
                                </w:rPr>
                                <w:t xml:space="preserve"> </w:t>
                              </w:r>
                              <w:r>
                                <w:rPr>
                                  <w:sz w:val="18"/>
                                </w:rPr>
                                <w:t>ecosystems.</w:t>
                              </w:r>
                              <w:r>
                                <w:rPr>
                                  <w:spacing w:val="-4"/>
                                  <w:sz w:val="18"/>
                                </w:rPr>
                                <w:t xml:space="preserve"> </w:t>
                              </w:r>
                              <w:r>
                                <w:rPr>
                                  <w:sz w:val="18"/>
                                </w:rPr>
                                <w:t>Once</w:t>
                              </w:r>
                              <w:r>
                                <w:rPr>
                                  <w:spacing w:val="-5"/>
                                  <w:sz w:val="18"/>
                                </w:rPr>
                                <w:t xml:space="preserve"> </w:t>
                              </w:r>
                              <w:r>
                                <w:rPr>
                                  <w:sz w:val="18"/>
                                </w:rPr>
                                <w:t>one</w:t>
                              </w:r>
                              <w:r>
                                <w:rPr>
                                  <w:spacing w:val="-5"/>
                                  <w:sz w:val="18"/>
                                </w:rPr>
                                <w:t xml:space="preserve"> </w:t>
                              </w:r>
                              <w:r>
                                <w:rPr>
                                  <w:sz w:val="18"/>
                                </w:rPr>
                                <w:t>component has been changed it can have a serious knock on effect on the ecosystem.</w:t>
                              </w:r>
                            </w:p>
                          </w:txbxContent>
                        </wps:txbx>
                        <wps:bodyPr wrap="square" lIns="0" tIns="0" rIns="0" bIns="0" rtlCol="0">
                          <a:noAutofit/>
                        </wps:bodyPr>
                      </wps:wsp>
                      <wps:wsp>
                        <wps:cNvPr id="326" name="Textbox 326"/>
                        <wps:cNvSpPr txBox="1"/>
                        <wps:spPr>
                          <a:xfrm>
                            <a:off x="51435" y="565162"/>
                            <a:ext cx="6572250" cy="1295400"/>
                          </a:xfrm>
                          <a:prstGeom prst="rect">
                            <a:avLst/>
                          </a:prstGeom>
                        </wps:spPr>
                        <wps:txbx>
                          <w:txbxContent>
                            <w:p w:rsidR="00A8284D" w:rsidRDefault="00A8284D">
                              <w:pPr>
                                <w:numPr>
                                  <w:ilvl w:val="0"/>
                                  <w:numId w:val="229"/>
                                </w:numPr>
                                <w:tabs>
                                  <w:tab w:val="left" w:pos="505"/>
                                </w:tabs>
                                <w:spacing w:before="72"/>
                                <w:ind w:right="608"/>
                                <w:rPr>
                                  <w:b/>
                                </w:rPr>
                              </w:pPr>
                              <w:r>
                                <w:rPr>
                                  <w:b/>
                                </w:rPr>
                                <w:t>Due</w:t>
                              </w:r>
                              <w:r>
                                <w:rPr>
                                  <w:b/>
                                  <w:spacing w:val="-3"/>
                                </w:rPr>
                                <w:t xml:space="preserve"> </w:t>
                              </w:r>
                              <w:r>
                                <w:rPr>
                                  <w:b/>
                                </w:rPr>
                                <w:t>to</w:t>
                              </w:r>
                              <w:r>
                                <w:rPr>
                                  <w:b/>
                                  <w:spacing w:val="-4"/>
                                </w:rPr>
                                <w:t xml:space="preserve"> </w:t>
                              </w:r>
                              <w:r>
                                <w:rPr>
                                  <w:b/>
                                </w:rPr>
                                <w:t>human</w:t>
                              </w:r>
                              <w:r>
                                <w:rPr>
                                  <w:b/>
                                  <w:spacing w:val="-6"/>
                                </w:rPr>
                                <w:t xml:space="preserve"> </w:t>
                              </w:r>
                              <w:r>
                                <w:rPr>
                                  <w:b/>
                                </w:rPr>
                                <w:t>management</w:t>
                              </w:r>
                              <w:r>
                                <w:rPr>
                                  <w:b/>
                                  <w:spacing w:val="-4"/>
                                </w:rPr>
                                <w:t xml:space="preserve"> </w:t>
                              </w:r>
                              <w:r>
                                <w:rPr>
                                  <w:b/>
                                </w:rPr>
                                <w:t>and</w:t>
                              </w:r>
                              <w:r>
                                <w:rPr>
                                  <w:b/>
                                  <w:spacing w:val="-3"/>
                                </w:rPr>
                                <w:t xml:space="preserve"> </w:t>
                              </w:r>
                              <w:r>
                                <w:rPr>
                                  <w:b/>
                                </w:rPr>
                                <w:t>tourism,</w:t>
                              </w:r>
                              <w:r>
                                <w:rPr>
                                  <w:b/>
                                  <w:spacing w:val="-3"/>
                                </w:rPr>
                                <w:t xml:space="preserve"> </w:t>
                              </w:r>
                              <w:r>
                                <w:rPr>
                                  <w:b/>
                                </w:rPr>
                                <w:t>lots</w:t>
                              </w:r>
                              <w:r>
                                <w:rPr>
                                  <w:b/>
                                  <w:spacing w:val="-5"/>
                                </w:rPr>
                                <w:t xml:space="preserve"> </w:t>
                              </w:r>
                              <w:r>
                                <w:rPr>
                                  <w:b/>
                                </w:rPr>
                                <w:t>of</w:t>
                              </w:r>
                              <w:r>
                                <w:rPr>
                                  <w:b/>
                                  <w:spacing w:val="-2"/>
                                </w:rPr>
                                <w:t xml:space="preserve"> </w:t>
                              </w:r>
                              <w:r>
                                <w:rPr>
                                  <w:b/>
                                </w:rPr>
                                <w:t>the</w:t>
                              </w:r>
                              <w:r>
                                <w:rPr>
                                  <w:b/>
                                  <w:spacing w:val="-5"/>
                                </w:rPr>
                                <w:t xml:space="preserve"> </w:t>
                              </w:r>
                              <w:r>
                                <w:rPr>
                                  <w:b/>
                                </w:rPr>
                                <w:t>natural</w:t>
                              </w:r>
                              <w:r>
                                <w:rPr>
                                  <w:b/>
                                  <w:spacing w:val="-4"/>
                                </w:rPr>
                                <w:t xml:space="preserve"> </w:t>
                              </w:r>
                              <w:r>
                                <w:rPr>
                                  <w:b/>
                                </w:rPr>
                                <w:t>woodland</w:t>
                              </w:r>
                              <w:r>
                                <w:rPr>
                                  <w:b/>
                                  <w:spacing w:val="-3"/>
                                </w:rPr>
                                <w:t xml:space="preserve"> </w:t>
                              </w:r>
                              <w:r>
                                <w:rPr>
                                  <w:b/>
                                </w:rPr>
                                <w:t>&amp;</w:t>
                              </w:r>
                              <w:r>
                                <w:rPr>
                                  <w:b/>
                                  <w:spacing w:val="-3"/>
                                </w:rPr>
                                <w:t xml:space="preserve"> </w:t>
                              </w:r>
                              <w:r>
                                <w:rPr>
                                  <w:b/>
                                </w:rPr>
                                <w:t>heathland</w:t>
                              </w:r>
                              <w:r>
                                <w:rPr>
                                  <w:b/>
                                  <w:spacing w:val="-3"/>
                                </w:rPr>
                                <w:t xml:space="preserve"> </w:t>
                              </w:r>
                              <w:r>
                                <w:rPr>
                                  <w:b/>
                                </w:rPr>
                                <w:t>was destroyed for park land</w:t>
                              </w:r>
                            </w:p>
                            <w:p w:rsidR="00A8284D" w:rsidRDefault="00A8284D">
                              <w:pPr>
                                <w:numPr>
                                  <w:ilvl w:val="0"/>
                                  <w:numId w:val="229"/>
                                </w:numPr>
                                <w:tabs>
                                  <w:tab w:val="left" w:pos="503"/>
                                  <w:tab w:val="left" w:pos="505"/>
                                </w:tabs>
                                <w:spacing w:before="1"/>
                                <w:ind w:right="456"/>
                              </w:pPr>
                              <w:r>
                                <w:rPr>
                                  <w:color w:val="FF0000"/>
                                  <w:u w:val="single" w:color="FF0000"/>
                                </w:rPr>
                                <w:t>Changes</w:t>
                              </w:r>
                              <w:r>
                                <w:rPr>
                                  <w:color w:val="FF0000"/>
                                  <w:spacing w:val="-1"/>
                                  <w:u w:val="single" w:color="FF0000"/>
                                </w:rPr>
                                <w:t xml:space="preserve"> </w:t>
                              </w:r>
                              <w:r>
                                <w:rPr>
                                  <w:color w:val="FF0000"/>
                                  <w:u w:val="single" w:color="FF0000"/>
                                </w:rPr>
                                <w:t>to</w:t>
                              </w:r>
                              <w:r>
                                <w:rPr>
                                  <w:color w:val="FF0000"/>
                                  <w:spacing w:val="-4"/>
                                  <w:u w:val="single" w:color="FF0000"/>
                                </w:rPr>
                                <w:t xml:space="preserve"> </w:t>
                              </w:r>
                              <w:r>
                                <w:rPr>
                                  <w:color w:val="FF0000"/>
                                  <w:u w:val="single" w:color="FF0000"/>
                                </w:rPr>
                                <w:t>grazing</w:t>
                              </w:r>
                              <w:r>
                                <w:rPr>
                                  <w:color w:val="FF0000"/>
                                  <w:spacing w:val="-3"/>
                                </w:rPr>
                                <w:t xml:space="preserve"> </w:t>
                              </w:r>
                              <w:r>
                                <w:t>in</w:t>
                              </w:r>
                              <w:r>
                                <w:rPr>
                                  <w:spacing w:val="-3"/>
                                </w:rPr>
                                <w:t xml:space="preserve"> </w:t>
                              </w:r>
                              <w:r>
                                <w:t>Sutton</w:t>
                              </w:r>
                              <w:r>
                                <w:rPr>
                                  <w:spacing w:val="-2"/>
                                </w:rPr>
                                <w:t xml:space="preserve"> </w:t>
                              </w:r>
                              <w:r>
                                <w:t>Park</w:t>
                              </w:r>
                              <w:r>
                                <w:rPr>
                                  <w:spacing w:val="-4"/>
                                </w:rPr>
                                <w:t xml:space="preserve"> </w:t>
                              </w:r>
                              <w:r>
                                <w:t>have</w:t>
                              </w:r>
                              <w:r>
                                <w:rPr>
                                  <w:spacing w:val="-5"/>
                                </w:rPr>
                                <w:t xml:space="preserve"> </w:t>
                              </w:r>
                              <w:r>
                                <w:t>contributed</w:t>
                              </w:r>
                              <w:r>
                                <w:rPr>
                                  <w:spacing w:val="-1"/>
                                </w:rPr>
                                <w:t xml:space="preserve"> </w:t>
                              </w:r>
                              <w:r>
                                <w:t>to</w:t>
                              </w:r>
                              <w:r>
                                <w:rPr>
                                  <w:spacing w:val="-2"/>
                                </w:rPr>
                                <w:t xml:space="preserve"> </w:t>
                              </w:r>
                              <w:r>
                                <w:t>invasion</w:t>
                              </w:r>
                              <w:r>
                                <w:rPr>
                                  <w:spacing w:val="-4"/>
                                </w:rPr>
                                <w:t xml:space="preserve"> </w:t>
                              </w:r>
                              <w:r>
                                <w:t>by</w:t>
                              </w:r>
                              <w:r>
                                <w:rPr>
                                  <w:spacing w:val="-3"/>
                                </w:rPr>
                                <w:t xml:space="preserve"> </w:t>
                              </w:r>
                              <w:r>
                                <w:t>birch,</w:t>
                              </w:r>
                              <w:r>
                                <w:rPr>
                                  <w:spacing w:val="-3"/>
                                </w:rPr>
                                <w:t xml:space="preserve"> </w:t>
                              </w:r>
                              <w:r>
                                <w:t>gorse</w:t>
                              </w:r>
                              <w:r>
                                <w:rPr>
                                  <w:spacing w:val="-2"/>
                                </w:rPr>
                                <w:t xml:space="preserve"> </w:t>
                              </w:r>
                              <w:r>
                                <w:t>and</w:t>
                              </w:r>
                              <w:r>
                                <w:rPr>
                                  <w:spacing w:val="-6"/>
                                </w:rPr>
                                <w:t xml:space="preserve"> </w:t>
                              </w:r>
                              <w:r>
                                <w:t>bracken. Most of the areas covered in birch trees were open heathland up until 1976.</w:t>
                              </w:r>
                            </w:p>
                            <w:p w:rsidR="00A8284D" w:rsidRDefault="00A8284D">
                              <w:pPr>
                                <w:numPr>
                                  <w:ilvl w:val="0"/>
                                  <w:numId w:val="229"/>
                                </w:numPr>
                                <w:tabs>
                                  <w:tab w:val="left" w:pos="505"/>
                                  <w:tab w:val="left" w:pos="572"/>
                                </w:tabs>
                                <w:ind w:right="288"/>
                                <w:rPr>
                                  <w:b/>
                                </w:rPr>
                              </w:pPr>
                              <w:r>
                                <w:tab/>
                              </w:r>
                              <w:r>
                                <w:rPr>
                                  <w:b/>
                                  <w:color w:val="FF0000"/>
                                  <w:u w:val="single" w:color="FF0000"/>
                                </w:rPr>
                                <w:t>Lack</w:t>
                              </w:r>
                              <w:r>
                                <w:rPr>
                                  <w:b/>
                                  <w:color w:val="FF0000"/>
                                  <w:spacing w:val="-2"/>
                                  <w:u w:val="single" w:color="FF0000"/>
                                </w:rPr>
                                <w:t xml:space="preserve"> </w:t>
                              </w:r>
                              <w:r>
                                <w:rPr>
                                  <w:b/>
                                  <w:color w:val="FF0000"/>
                                  <w:u w:val="single" w:color="FF0000"/>
                                </w:rPr>
                                <w:t>of</w:t>
                              </w:r>
                              <w:r>
                                <w:rPr>
                                  <w:b/>
                                  <w:color w:val="FF0000"/>
                                  <w:spacing w:val="-4"/>
                                  <w:u w:val="single" w:color="FF0000"/>
                                </w:rPr>
                                <w:t xml:space="preserve"> </w:t>
                              </w:r>
                              <w:r>
                                <w:rPr>
                                  <w:b/>
                                  <w:color w:val="FF0000"/>
                                  <w:u w:val="single" w:color="FF0000"/>
                                </w:rPr>
                                <w:t>grazing</w:t>
                              </w:r>
                              <w:r>
                                <w:rPr>
                                  <w:b/>
                                  <w:color w:val="FF0000"/>
                                  <w:spacing w:val="-1"/>
                                  <w:u w:val="single" w:color="FF0000"/>
                                </w:rPr>
                                <w:t xml:space="preserve"> </w:t>
                              </w:r>
                              <w:r>
                                <w:rPr>
                                  <w:b/>
                                  <w:color w:val="FF0000"/>
                                  <w:u w:val="single" w:color="FF0000"/>
                                </w:rPr>
                                <w:t>led</w:t>
                              </w:r>
                              <w:r>
                                <w:rPr>
                                  <w:b/>
                                  <w:color w:val="FF0000"/>
                                  <w:spacing w:val="-2"/>
                                  <w:u w:val="single" w:color="FF0000"/>
                                </w:rPr>
                                <w:t xml:space="preserve"> </w:t>
                              </w:r>
                              <w:r>
                                <w:rPr>
                                  <w:b/>
                                  <w:color w:val="FF0000"/>
                                  <w:u w:val="single" w:color="FF0000"/>
                                </w:rPr>
                                <w:t>to</w:t>
                              </w:r>
                              <w:r>
                                <w:rPr>
                                  <w:b/>
                                  <w:color w:val="FF0000"/>
                                  <w:spacing w:val="-6"/>
                                  <w:u w:val="single" w:color="FF0000"/>
                                </w:rPr>
                                <w:t xml:space="preserve"> </w:t>
                              </w:r>
                              <w:r>
                                <w:rPr>
                                  <w:b/>
                                  <w:color w:val="FF0000"/>
                                  <w:u w:val="single" w:color="FF0000"/>
                                </w:rPr>
                                <w:t>birch</w:t>
                              </w:r>
                              <w:r>
                                <w:rPr>
                                  <w:b/>
                                  <w:color w:val="FF0000"/>
                                  <w:spacing w:val="-5"/>
                                  <w:u w:val="single" w:color="FF0000"/>
                                </w:rPr>
                                <w:t xml:space="preserve"> </w:t>
                              </w:r>
                              <w:r>
                                <w:rPr>
                                  <w:b/>
                                  <w:color w:val="FF0000"/>
                                  <w:u w:val="single" w:color="FF0000"/>
                                </w:rPr>
                                <w:t>seedlings</w:t>
                              </w:r>
                              <w:r>
                                <w:rPr>
                                  <w:b/>
                                  <w:color w:val="FF0000"/>
                                  <w:spacing w:val="-3"/>
                                </w:rPr>
                                <w:t xml:space="preserve"> </w:t>
                              </w:r>
                              <w:r>
                                <w:rPr>
                                  <w:b/>
                                </w:rPr>
                                <w:t>becoming</w:t>
                              </w:r>
                              <w:r>
                                <w:rPr>
                                  <w:b/>
                                  <w:spacing w:val="-1"/>
                                </w:rPr>
                                <w:t xml:space="preserve"> </w:t>
                              </w:r>
                              <w:r>
                                <w:rPr>
                                  <w:b/>
                                </w:rPr>
                                <w:t>established</w:t>
                              </w:r>
                              <w:r>
                                <w:rPr>
                                  <w:b/>
                                  <w:spacing w:val="-2"/>
                                </w:rPr>
                                <w:t xml:space="preserve"> </w:t>
                              </w:r>
                              <w:r>
                                <w:rPr>
                                  <w:b/>
                                </w:rPr>
                                <w:t>and</w:t>
                              </w:r>
                              <w:r>
                                <w:rPr>
                                  <w:b/>
                                  <w:spacing w:val="-5"/>
                                </w:rPr>
                                <w:t xml:space="preserve"> </w:t>
                              </w:r>
                              <w:r>
                                <w:rPr>
                                  <w:b/>
                                </w:rPr>
                                <w:t>coverage</w:t>
                              </w:r>
                              <w:r>
                                <w:rPr>
                                  <w:b/>
                                  <w:spacing w:val="-3"/>
                                </w:rPr>
                                <w:t xml:space="preserve"> </w:t>
                              </w:r>
                              <w:r>
                                <w:rPr>
                                  <w:b/>
                                </w:rPr>
                                <w:t>of</w:t>
                              </w:r>
                              <w:r>
                                <w:rPr>
                                  <w:b/>
                                  <w:spacing w:val="-1"/>
                                </w:rPr>
                                <w:t xml:space="preserve"> </w:t>
                              </w:r>
                              <w:r>
                                <w:rPr>
                                  <w:b/>
                                </w:rPr>
                                <w:t>large</w:t>
                              </w:r>
                              <w:r>
                                <w:rPr>
                                  <w:b/>
                                  <w:spacing w:val="-3"/>
                                </w:rPr>
                                <w:t xml:space="preserve"> </w:t>
                              </w:r>
                              <w:r>
                                <w:rPr>
                                  <w:b/>
                                </w:rPr>
                                <w:t>areas of heathland with woodland.</w:t>
                              </w:r>
                            </w:p>
                          </w:txbxContent>
                        </wps:txbx>
                        <wps:bodyPr wrap="square" lIns="0" tIns="0" rIns="0" bIns="0" rtlCol="0">
                          <a:noAutofit/>
                        </wps:bodyPr>
                      </wps:wsp>
                      <wps:wsp>
                        <wps:cNvPr id="327" name="Textbox 327"/>
                        <wps:cNvSpPr txBox="1"/>
                        <wps:spPr>
                          <a:xfrm>
                            <a:off x="41909" y="301625"/>
                            <a:ext cx="2132965" cy="245110"/>
                          </a:xfrm>
                          <a:prstGeom prst="rect">
                            <a:avLst/>
                          </a:prstGeom>
                          <a:solidFill>
                            <a:srgbClr val="FF0000"/>
                          </a:solidFill>
                        </wps:spPr>
                        <wps:txbx>
                          <w:txbxContent>
                            <w:p w:rsidR="00A8284D" w:rsidRDefault="00A8284D">
                              <w:pPr>
                                <w:spacing w:before="93" w:line="291" w:lineRule="exact"/>
                                <w:ind w:left="301"/>
                                <w:rPr>
                                  <w:color w:val="000000"/>
                                </w:rPr>
                              </w:pPr>
                              <w:r>
                                <w:rPr>
                                  <w:color w:val="FFFFFF"/>
                                </w:rPr>
                                <w:t>Threats</w:t>
                              </w:r>
                              <w:r>
                                <w:rPr>
                                  <w:color w:val="FFFFFF"/>
                                  <w:spacing w:val="-3"/>
                                </w:rPr>
                                <w:t xml:space="preserve"> </w:t>
                              </w:r>
                              <w:r>
                                <w:rPr>
                                  <w:color w:val="FFFFFF"/>
                                </w:rPr>
                                <w:t>to</w:t>
                              </w:r>
                              <w:r>
                                <w:rPr>
                                  <w:color w:val="FFFFFF"/>
                                  <w:spacing w:val="-5"/>
                                </w:rPr>
                                <w:t xml:space="preserve"> </w:t>
                              </w:r>
                              <w:r>
                                <w:rPr>
                                  <w:color w:val="FFFFFF"/>
                                </w:rPr>
                                <w:t>the</w:t>
                              </w:r>
                              <w:r>
                                <w:rPr>
                                  <w:color w:val="FFFFFF"/>
                                  <w:spacing w:val="-4"/>
                                </w:rPr>
                                <w:t xml:space="preserve"> </w:t>
                              </w:r>
                              <w:r>
                                <w:rPr>
                                  <w:color w:val="FFFFFF"/>
                                  <w:spacing w:val="-2"/>
                                </w:rPr>
                                <w:t>Ecosystem</w:t>
                              </w:r>
                            </w:p>
                          </w:txbxContent>
                        </wps:txbx>
                        <wps:bodyPr wrap="square" lIns="0" tIns="0" rIns="0" bIns="0" rtlCol="0">
                          <a:noAutofit/>
                        </wps:bodyPr>
                      </wps:wsp>
                    </wpg:wgp>
                  </a:graphicData>
                </a:graphic>
              </wp:anchor>
            </w:drawing>
          </mc:Choice>
          <mc:Fallback>
            <w:pict>
              <v:group id="Group 320" o:spid="_x0000_s1295" style="position:absolute;margin-left:35.5pt;margin-top:4.3pt;width:523.05pt;height:148.05pt;z-index:-251597824;mso-wrap-distance-left:0;mso-wrap-distance-right:0;mso-position-horizontal-relative:page;mso-position-vertical-relative:text" coordsize="66427,1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">
                <v:shape id="Graphic 321" o:spid="_x0000_s1296" style="position:absolute;left:419;top:5556;width:65913;height:13144;visibility:visible;mso-wrap-style:square;v-text-anchor:top" coordsize="6591300,131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" path="m,1314450r6591300,l6591300,,,,,1314450xe" filled="f" strokecolor="red" strokeweight="1.5pt">
                  <v:path arrowok="t"/>
                </v:shape>
                <v:shape id="Graphic 322" o:spid="_x0000_s1297" style="position:absolute;left:63;top:3079;width:21622;height:2763;visibility:visible;mso-wrap-style:square;v-text-anchor:top" coordsize="2162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" path="m,276225r2162175,l2162175,,,,,276225xe" filled="f" strokecolor="red" strokeweight="1pt">
                  <v:path arrowok="t"/>
                </v:shape>
                <v:shape id="Graphic 323" o:spid="_x0000_s1298" style="position:absolute;left:22707;top:31;width:43625;height:4572;visibility:visible;mso-wrap-style:square;v-text-anchor:top" coordsize="436245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" path="m4362449,l,,,457200r4362449,l4362449,xe" fillcolor="#fae4d5" stroked="f">
                  <v:path arrowok="t"/>
                </v:shape>
                <v:shape id="Graphic 324" o:spid="_x0000_s1299" style="position:absolute;left:22707;top:31;width:43625;height:4572;visibility:visible;mso-wrap-style:square;v-text-anchor:top" coordsize="436245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" path="m,457200r4362449,l4362449,,,,,457200xe" filled="f" strokecolor="red" strokeweight=".5pt">
                  <v:path arrowok="t"/>
                </v:shape>
                <v:shape id="Textbox 325" o:spid="_x0000_s1300" type="#_x0000_t202" style="position:absolute;width:66427;height:18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MD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l9jA9sYAAADcAAAA&#10;DwAAAAAAAAAAAAAAAAAHAgAAZHJzL2Rvd25yZXYueG1sUEsFBgAAAAADAAMAtwAAAPoCAAAAAA==&#10;" filled="f" stroked="f">
                  <v:textbox inset="0,0,0,0">
                    <w:txbxContent>
                      <w:p w:rsidR="00A8284D" w:rsidRDefault="00A8284D">
                        <w:pPr>
                          <w:spacing w:before="84" w:line="259" w:lineRule="auto"/>
                          <w:ind w:left="3726" w:right="253"/>
                          <w:rPr>
                            <w:sz w:val="18"/>
                          </w:rPr>
                        </w:pPr>
                        <w:r>
                          <w:rPr>
                            <w:sz w:val="18"/>
                          </w:rPr>
                          <w:t>Human</w:t>
                        </w:r>
                        <w:r>
                          <w:rPr>
                            <w:spacing w:val="-5"/>
                            <w:sz w:val="18"/>
                          </w:rPr>
                          <w:t xml:space="preserve"> </w:t>
                        </w:r>
                        <w:r>
                          <w:rPr>
                            <w:sz w:val="18"/>
                          </w:rPr>
                          <w:t>activity</w:t>
                        </w:r>
                        <w:r>
                          <w:rPr>
                            <w:spacing w:val="-2"/>
                            <w:sz w:val="18"/>
                          </w:rPr>
                          <w:t xml:space="preserve"> </w:t>
                        </w:r>
                        <w:r>
                          <w:rPr>
                            <w:sz w:val="18"/>
                          </w:rPr>
                          <w:t>can</w:t>
                        </w:r>
                        <w:r>
                          <w:rPr>
                            <w:spacing w:val="-4"/>
                            <w:sz w:val="18"/>
                          </w:rPr>
                          <w:t xml:space="preserve"> </w:t>
                        </w:r>
                        <w:r>
                          <w:rPr>
                            <w:sz w:val="18"/>
                          </w:rPr>
                          <w:t>have</w:t>
                        </w:r>
                        <w:r>
                          <w:rPr>
                            <w:spacing w:val="-5"/>
                            <w:sz w:val="18"/>
                          </w:rPr>
                          <w:t xml:space="preserve"> </w:t>
                        </w:r>
                        <w:r>
                          <w:rPr>
                            <w:sz w:val="18"/>
                          </w:rPr>
                          <w:t>many</w:t>
                        </w:r>
                        <w:r>
                          <w:rPr>
                            <w:spacing w:val="-5"/>
                            <w:sz w:val="18"/>
                          </w:rPr>
                          <w:t xml:space="preserve"> </w:t>
                        </w:r>
                        <w:r>
                          <w:rPr>
                            <w:sz w:val="18"/>
                          </w:rPr>
                          <w:t>impacts</w:t>
                        </w:r>
                        <w:r>
                          <w:rPr>
                            <w:spacing w:val="-4"/>
                            <w:sz w:val="18"/>
                          </w:rPr>
                          <w:t xml:space="preserve"> </w:t>
                        </w:r>
                        <w:r>
                          <w:rPr>
                            <w:sz w:val="18"/>
                          </w:rPr>
                          <w:t>on</w:t>
                        </w:r>
                        <w:r>
                          <w:rPr>
                            <w:spacing w:val="-5"/>
                            <w:sz w:val="18"/>
                          </w:rPr>
                          <w:t xml:space="preserve"> </w:t>
                        </w:r>
                        <w:r>
                          <w:rPr>
                            <w:sz w:val="18"/>
                          </w:rPr>
                          <w:t>ecosystems.</w:t>
                        </w:r>
                        <w:r>
                          <w:rPr>
                            <w:spacing w:val="-4"/>
                            <w:sz w:val="18"/>
                          </w:rPr>
                          <w:t xml:space="preserve"> </w:t>
                        </w:r>
                        <w:r>
                          <w:rPr>
                            <w:sz w:val="18"/>
                          </w:rPr>
                          <w:t>Once</w:t>
                        </w:r>
                        <w:r>
                          <w:rPr>
                            <w:spacing w:val="-5"/>
                            <w:sz w:val="18"/>
                          </w:rPr>
                          <w:t xml:space="preserve"> </w:t>
                        </w:r>
                        <w:r>
                          <w:rPr>
                            <w:sz w:val="18"/>
                          </w:rPr>
                          <w:t>one</w:t>
                        </w:r>
                        <w:r>
                          <w:rPr>
                            <w:spacing w:val="-5"/>
                            <w:sz w:val="18"/>
                          </w:rPr>
                          <w:t xml:space="preserve"> </w:t>
                        </w:r>
                        <w:r>
                          <w:rPr>
                            <w:sz w:val="18"/>
                          </w:rPr>
                          <w:t>component has been changed it can have a serious knock on effect on the ecosystem.</w:t>
                        </w:r>
                      </w:p>
                    </w:txbxContent>
                  </v:textbox>
                </v:shape>
                <v:shape id="Textbox 326" o:spid="_x0000_s1301" type="#_x0000_t202" style="position:absolute;left:514;top:5651;width:65722;height:12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l6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BnCl6BxQAAANwAAAAP&#10;AAAAAAAAAAAAAAAAAAcCAABkcnMvZG93bnJldi54bWxQSwUGAAAAAAMAAwC3AAAA+QIAAAAA&#10;" filled="f" stroked="f">
                  <v:textbox inset="0,0,0,0">
                    <w:txbxContent>
                      <w:p w:rsidR="00A8284D" w:rsidRDefault="00A8284D">
                        <w:pPr>
                          <w:numPr>
                            <w:ilvl w:val="0"/>
                            <w:numId w:val="229"/>
                          </w:numPr>
                          <w:tabs>
                            <w:tab w:val="left" w:pos="505"/>
                          </w:tabs>
                          <w:spacing w:before="72"/>
                          <w:ind w:right="608"/>
                          <w:rPr>
                            <w:b/>
                          </w:rPr>
                        </w:pPr>
                        <w:r>
                          <w:rPr>
                            <w:b/>
                          </w:rPr>
                          <w:t>Due</w:t>
                        </w:r>
                        <w:r>
                          <w:rPr>
                            <w:b/>
                            <w:spacing w:val="-3"/>
                          </w:rPr>
                          <w:t xml:space="preserve"> </w:t>
                        </w:r>
                        <w:r>
                          <w:rPr>
                            <w:b/>
                          </w:rPr>
                          <w:t>to</w:t>
                        </w:r>
                        <w:r>
                          <w:rPr>
                            <w:b/>
                            <w:spacing w:val="-4"/>
                          </w:rPr>
                          <w:t xml:space="preserve"> </w:t>
                        </w:r>
                        <w:r>
                          <w:rPr>
                            <w:b/>
                          </w:rPr>
                          <w:t>human</w:t>
                        </w:r>
                        <w:r>
                          <w:rPr>
                            <w:b/>
                            <w:spacing w:val="-6"/>
                          </w:rPr>
                          <w:t xml:space="preserve"> </w:t>
                        </w:r>
                        <w:r>
                          <w:rPr>
                            <w:b/>
                          </w:rPr>
                          <w:t>management</w:t>
                        </w:r>
                        <w:r>
                          <w:rPr>
                            <w:b/>
                            <w:spacing w:val="-4"/>
                          </w:rPr>
                          <w:t xml:space="preserve"> </w:t>
                        </w:r>
                        <w:r>
                          <w:rPr>
                            <w:b/>
                          </w:rPr>
                          <w:t>and</w:t>
                        </w:r>
                        <w:r>
                          <w:rPr>
                            <w:b/>
                            <w:spacing w:val="-3"/>
                          </w:rPr>
                          <w:t xml:space="preserve"> </w:t>
                        </w:r>
                        <w:r>
                          <w:rPr>
                            <w:b/>
                          </w:rPr>
                          <w:t>tourism,</w:t>
                        </w:r>
                        <w:r>
                          <w:rPr>
                            <w:b/>
                            <w:spacing w:val="-3"/>
                          </w:rPr>
                          <w:t xml:space="preserve"> </w:t>
                        </w:r>
                        <w:r>
                          <w:rPr>
                            <w:b/>
                          </w:rPr>
                          <w:t>lots</w:t>
                        </w:r>
                        <w:r>
                          <w:rPr>
                            <w:b/>
                            <w:spacing w:val="-5"/>
                          </w:rPr>
                          <w:t xml:space="preserve"> </w:t>
                        </w:r>
                        <w:r>
                          <w:rPr>
                            <w:b/>
                          </w:rPr>
                          <w:t>of</w:t>
                        </w:r>
                        <w:r>
                          <w:rPr>
                            <w:b/>
                            <w:spacing w:val="-2"/>
                          </w:rPr>
                          <w:t xml:space="preserve"> </w:t>
                        </w:r>
                        <w:r>
                          <w:rPr>
                            <w:b/>
                          </w:rPr>
                          <w:t>the</w:t>
                        </w:r>
                        <w:r>
                          <w:rPr>
                            <w:b/>
                            <w:spacing w:val="-5"/>
                          </w:rPr>
                          <w:t xml:space="preserve"> </w:t>
                        </w:r>
                        <w:r>
                          <w:rPr>
                            <w:b/>
                          </w:rPr>
                          <w:t>natural</w:t>
                        </w:r>
                        <w:r>
                          <w:rPr>
                            <w:b/>
                            <w:spacing w:val="-4"/>
                          </w:rPr>
                          <w:t xml:space="preserve"> </w:t>
                        </w:r>
                        <w:r>
                          <w:rPr>
                            <w:b/>
                          </w:rPr>
                          <w:t>woodland</w:t>
                        </w:r>
                        <w:r>
                          <w:rPr>
                            <w:b/>
                            <w:spacing w:val="-3"/>
                          </w:rPr>
                          <w:t xml:space="preserve"> </w:t>
                        </w:r>
                        <w:r>
                          <w:rPr>
                            <w:b/>
                          </w:rPr>
                          <w:t>&amp;</w:t>
                        </w:r>
                        <w:r>
                          <w:rPr>
                            <w:b/>
                            <w:spacing w:val="-3"/>
                          </w:rPr>
                          <w:t xml:space="preserve"> </w:t>
                        </w:r>
                        <w:r>
                          <w:rPr>
                            <w:b/>
                          </w:rPr>
                          <w:t>heathland</w:t>
                        </w:r>
                        <w:r>
                          <w:rPr>
                            <w:b/>
                            <w:spacing w:val="-3"/>
                          </w:rPr>
                          <w:t xml:space="preserve"> </w:t>
                        </w:r>
                        <w:r>
                          <w:rPr>
                            <w:b/>
                          </w:rPr>
                          <w:t>was destroyed for park land</w:t>
                        </w:r>
                      </w:p>
                      <w:p w:rsidR="00A8284D" w:rsidRDefault="00A8284D">
                        <w:pPr>
                          <w:numPr>
                            <w:ilvl w:val="0"/>
                            <w:numId w:val="229"/>
                          </w:numPr>
                          <w:tabs>
                            <w:tab w:val="left" w:pos="503"/>
                            <w:tab w:val="left" w:pos="505"/>
                          </w:tabs>
                          <w:spacing w:before="1"/>
                          <w:ind w:right="456"/>
                        </w:pPr>
                        <w:r>
                          <w:rPr>
                            <w:color w:val="FF0000"/>
                            <w:u w:val="single" w:color="FF0000"/>
                          </w:rPr>
                          <w:t>Changes</w:t>
                        </w:r>
                        <w:r>
                          <w:rPr>
                            <w:color w:val="FF0000"/>
                            <w:spacing w:val="-1"/>
                            <w:u w:val="single" w:color="FF0000"/>
                          </w:rPr>
                          <w:t xml:space="preserve"> </w:t>
                        </w:r>
                        <w:r>
                          <w:rPr>
                            <w:color w:val="FF0000"/>
                            <w:u w:val="single" w:color="FF0000"/>
                          </w:rPr>
                          <w:t>to</w:t>
                        </w:r>
                        <w:r>
                          <w:rPr>
                            <w:color w:val="FF0000"/>
                            <w:spacing w:val="-4"/>
                            <w:u w:val="single" w:color="FF0000"/>
                          </w:rPr>
                          <w:t xml:space="preserve"> </w:t>
                        </w:r>
                        <w:r>
                          <w:rPr>
                            <w:color w:val="FF0000"/>
                            <w:u w:val="single" w:color="FF0000"/>
                          </w:rPr>
                          <w:t>grazing</w:t>
                        </w:r>
                        <w:r>
                          <w:rPr>
                            <w:color w:val="FF0000"/>
                            <w:spacing w:val="-3"/>
                          </w:rPr>
                          <w:t xml:space="preserve"> </w:t>
                        </w:r>
                        <w:r>
                          <w:t>in</w:t>
                        </w:r>
                        <w:r>
                          <w:rPr>
                            <w:spacing w:val="-3"/>
                          </w:rPr>
                          <w:t xml:space="preserve"> </w:t>
                        </w:r>
                        <w:r>
                          <w:t>Sutton</w:t>
                        </w:r>
                        <w:r>
                          <w:rPr>
                            <w:spacing w:val="-2"/>
                          </w:rPr>
                          <w:t xml:space="preserve"> </w:t>
                        </w:r>
                        <w:r>
                          <w:t>Park</w:t>
                        </w:r>
                        <w:r>
                          <w:rPr>
                            <w:spacing w:val="-4"/>
                          </w:rPr>
                          <w:t xml:space="preserve"> </w:t>
                        </w:r>
                        <w:r>
                          <w:t>have</w:t>
                        </w:r>
                        <w:r>
                          <w:rPr>
                            <w:spacing w:val="-5"/>
                          </w:rPr>
                          <w:t xml:space="preserve"> </w:t>
                        </w:r>
                        <w:r>
                          <w:t>contributed</w:t>
                        </w:r>
                        <w:r>
                          <w:rPr>
                            <w:spacing w:val="-1"/>
                          </w:rPr>
                          <w:t xml:space="preserve"> </w:t>
                        </w:r>
                        <w:r>
                          <w:t>to</w:t>
                        </w:r>
                        <w:r>
                          <w:rPr>
                            <w:spacing w:val="-2"/>
                          </w:rPr>
                          <w:t xml:space="preserve"> </w:t>
                        </w:r>
                        <w:r>
                          <w:t>invasion</w:t>
                        </w:r>
                        <w:r>
                          <w:rPr>
                            <w:spacing w:val="-4"/>
                          </w:rPr>
                          <w:t xml:space="preserve"> </w:t>
                        </w:r>
                        <w:r>
                          <w:t>by</w:t>
                        </w:r>
                        <w:r>
                          <w:rPr>
                            <w:spacing w:val="-3"/>
                          </w:rPr>
                          <w:t xml:space="preserve"> </w:t>
                        </w:r>
                        <w:r>
                          <w:t>birch,</w:t>
                        </w:r>
                        <w:r>
                          <w:rPr>
                            <w:spacing w:val="-3"/>
                          </w:rPr>
                          <w:t xml:space="preserve"> </w:t>
                        </w:r>
                        <w:r>
                          <w:t>gorse</w:t>
                        </w:r>
                        <w:r>
                          <w:rPr>
                            <w:spacing w:val="-2"/>
                          </w:rPr>
                          <w:t xml:space="preserve"> </w:t>
                        </w:r>
                        <w:r>
                          <w:t>and</w:t>
                        </w:r>
                        <w:r>
                          <w:rPr>
                            <w:spacing w:val="-6"/>
                          </w:rPr>
                          <w:t xml:space="preserve"> </w:t>
                        </w:r>
                        <w:r>
                          <w:t>bracken. Most of the areas covered in birch trees were open heathland up until 1976.</w:t>
                        </w:r>
                      </w:p>
                      <w:p w:rsidR="00A8284D" w:rsidRDefault="00A8284D">
                        <w:pPr>
                          <w:numPr>
                            <w:ilvl w:val="0"/>
                            <w:numId w:val="229"/>
                          </w:numPr>
                          <w:tabs>
                            <w:tab w:val="left" w:pos="505"/>
                            <w:tab w:val="left" w:pos="572"/>
                          </w:tabs>
                          <w:ind w:right="288"/>
                          <w:rPr>
                            <w:b/>
                          </w:rPr>
                        </w:pPr>
                        <w:r>
                          <w:tab/>
                        </w:r>
                        <w:r>
                          <w:rPr>
                            <w:b/>
                            <w:color w:val="FF0000"/>
                            <w:u w:val="single" w:color="FF0000"/>
                          </w:rPr>
                          <w:t>Lack</w:t>
                        </w:r>
                        <w:r>
                          <w:rPr>
                            <w:b/>
                            <w:color w:val="FF0000"/>
                            <w:spacing w:val="-2"/>
                            <w:u w:val="single" w:color="FF0000"/>
                          </w:rPr>
                          <w:t xml:space="preserve"> </w:t>
                        </w:r>
                        <w:r>
                          <w:rPr>
                            <w:b/>
                            <w:color w:val="FF0000"/>
                            <w:u w:val="single" w:color="FF0000"/>
                          </w:rPr>
                          <w:t>of</w:t>
                        </w:r>
                        <w:r>
                          <w:rPr>
                            <w:b/>
                            <w:color w:val="FF0000"/>
                            <w:spacing w:val="-4"/>
                            <w:u w:val="single" w:color="FF0000"/>
                          </w:rPr>
                          <w:t xml:space="preserve"> </w:t>
                        </w:r>
                        <w:r>
                          <w:rPr>
                            <w:b/>
                            <w:color w:val="FF0000"/>
                            <w:u w:val="single" w:color="FF0000"/>
                          </w:rPr>
                          <w:t>grazing</w:t>
                        </w:r>
                        <w:r>
                          <w:rPr>
                            <w:b/>
                            <w:color w:val="FF0000"/>
                            <w:spacing w:val="-1"/>
                            <w:u w:val="single" w:color="FF0000"/>
                          </w:rPr>
                          <w:t xml:space="preserve"> </w:t>
                        </w:r>
                        <w:r>
                          <w:rPr>
                            <w:b/>
                            <w:color w:val="FF0000"/>
                            <w:u w:val="single" w:color="FF0000"/>
                          </w:rPr>
                          <w:t>led</w:t>
                        </w:r>
                        <w:r>
                          <w:rPr>
                            <w:b/>
                            <w:color w:val="FF0000"/>
                            <w:spacing w:val="-2"/>
                            <w:u w:val="single" w:color="FF0000"/>
                          </w:rPr>
                          <w:t xml:space="preserve"> </w:t>
                        </w:r>
                        <w:r>
                          <w:rPr>
                            <w:b/>
                            <w:color w:val="FF0000"/>
                            <w:u w:val="single" w:color="FF0000"/>
                          </w:rPr>
                          <w:t>to</w:t>
                        </w:r>
                        <w:r>
                          <w:rPr>
                            <w:b/>
                            <w:color w:val="FF0000"/>
                            <w:spacing w:val="-6"/>
                            <w:u w:val="single" w:color="FF0000"/>
                          </w:rPr>
                          <w:t xml:space="preserve"> </w:t>
                        </w:r>
                        <w:r>
                          <w:rPr>
                            <w:b/>
                            <w:color w:val="FF0000"/>
                            <w:u w:val="single" w:color="FF0000"/>
                          </w:rPr>
                          <w:t>birch</w:t>
                        </w:r>
                        <w:r>
                          <w:rPr>
                            <w:b/>
                            <w:color w:val="FF0000"/>
                            <w:spacing w:val="-5"/>
                            <w:u w:val="single" w:color="FF0000"/>
                          </w:rPr>
                          <w:t xml:space="preserve"> </w:t>
                        </w:r>
                        <w:r>
                          <w:rPr>
                            <w:b/>
                            <w:color w:val="FF0000"/>
                            <w:u w:val="single" w:color="FF0000"/>
                          </w:rPr>
                          <w:t>seedlings</w:t>
                        </w:r>
                        <w:r>
                          <w:rPr>
                            <w:b/>
                            <w:color w:val="FF0000"/>
                            <w:spacing w:val="-3"/>
                          </w:rPr>
                          <w:t xml:space="preserve"> </w:t>
                        </w:r>
                        <w:r>
                          <w:rPr>
                            <w:b/>
                          </w:rPr>
                          <w:t>becoming</w:t>
                        </w:r>
                        <w:r>
                          <w:rPr>
                            <w:b/>
                            <w:spacing w:val="-1"/>
                          </w:rPr>
                          <w:t xml:space="preserve"> </w:t>
                        </w:r>
                        <w:r>
                          <w:rPr>
                            <w:b/>
                          </w:rPr>
                          <w:t>established</w:t>
                        </w:r>
                        <w:r>
                          <w:rPr>
                            <w:b/>
                            <w:spacing w:val="-2"/>
                          </w:rPr>
                          <w:t xml:space="preserve"> </w:t>
                        </w:r>
                        <w:r>
                          <w:rPr>
                            <w:b/>
                          </w:rPr>
                          <w:t>and</w:t>
                        </w:r>
                        <w:r>
                          <w:rPr>
                            <w:b/>
                            <w:spacing w:val="-5"/>
                          </w:rPr>
                          <w:t xml:space="preserve"> </w:t>
                        </w:r>
                        <w:r>
                          <w:rPr>
                            <w:b/>
                          </w:rPr>
                          <w:t>coverage</w:t>
                        </w:r>
                        <w:r>
                          <w:rPr>
                            <w:b/>
                            <w:spacing w:val="-3"/>
                          </w:rPr>
                          <w:t xml:space="preserve"> </w:t>
                        </w:r>
                        <w:r>
                          <w:rPr>
                            <w:b/>
                          </w:rPr>
                          <w:t>of</w:t>
                        </w:r>
                        <w:r>
                          <w:rPr>
                            <w:b/>
                            <w:spacing w:val="-1"/>
                          </w:rPr>
                          <w:t xml:space="preserve"> </w:t>
                        </w:r>
                        <w:r>
                          <w:rPr>
                            <w:b/>
                          </w:rPr>
                          <w:t>large</w:t>
                        </w:r>
                        <w:r>
                          <w:rPr>
                            <w:b/>
                            <w:spacing w:val="-3"/>
                          </w:rPr>
                          <w:t xml:space="preserve"> </w:t>
                        </w:r>
                        <w:r>
                          <w:rPr>
                            <w:b/>
                          </w:rPr>
                          <w:t>areas of heathland with woodland.</w:t>
                        </w:r>
                      </w:p>
                    </w:txbxContent>
                  </v:textbox>
                </v:shape>
                <v:shape id="Textbox 327" o:spid="_x0000_s1302" type="#_x0000_t202" style="position:absolute;left:419;top:3016;width:21329;height:2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" fillcolor="red" stroked="f">
                  <v:textbox inset="0,0,0,0">
                    <w:txbxContent>
                      <w:p w:rsidR="00A8284D" w:rsidRDefault="00A8284D">
                        <w:pPr>
                          <w:spacing w:before="93" w:line="291" w:lineRule="exact"/>
                          <w:ind w:left="301"/>
                          <w:rPr>
                            <w:color w:val="000000"/>
                          </w:rPr>
                        </w:pPr>
                        <w:r>
                          <w:rPr>
                            <w:color w:val="FFFFFF"/>
                          </w:rPr>
                          <w:t>Threats</w:t>
                        </w:r>
                        <w:r>
                          <w:rPr>
                            <w:color w:val="FFFFFF"/>
                            <w:spacing w:val="-3"/>
                          </w:rPr>
                          <w:t xml:space="preserve"> </w:t>
                        </w:r>
                        <w:r>
                          <w:rPr>
                            <w:color w:val="FFFFFF"/>
                          </w:rPr>
                          <w:t>to</w:t>
                        </w:r>
                        <w:r>
                          <w:rPr>
                            <w:color w:val="FFFFFF"/>
                            <w:spacing w:val="-5"/>
                          </w:rPr>
                          <w:t xml:space="preserve"> </w:t>
                        </w:r>
                        <w:r>
                          <w:rPr>
                            <w:color w:val="FFFFFF"/>
                          </w:rPr>
                          <w:t>the</w:t>
                        </w:r>
                        <w:r>
                          <w:rPr>
                            <w:color w:val="FFFFFF"/>
                            <w:spacing w:val="-4"/>
                          </w:rPr>
                          <w:t xml:space="preserve"> </w:t>
                        </w:r>
                        <w:r>
                          <w:rPr>
                            <w:color w:val="FFFFFF"/>
                            <w:spacing w:val="-2"/>
                          </w:rPr>
                          <w:t>Ecosystem</w:t>
                        </w:r>
                      </w:p>
                    </w:txbxContent>
                  </v:textbox>
                </v:shape>
                <w10:wrap type="topAndBottom" anchorx="page"/>
              </v:group>
            </w:pict>
          </mc:Fallback>
        </mc:AlternateContent>
      </w:r>
    </w:p>
    <w:p w:rsidR="00BC3DBA" w:rsidRDefault="00BC3DBA">
      <w:pPr>
        <w:rPr>
          <w:sz w:val="4"/>
        </w:rPr>
        <w:sectPr w:rsidR="00BC3DBA">
          <w:pgSz w:w="11910" w:h="16840"/>
          <w:pgMar w:top="700" w:right="160" w:bottom="1180" w:left="400" w:header="0" w:footer="993" w:gutter="0"/>
          <w:cols w:space="720"/>
        </w:sectPr>
      </w:pPr>
    </w:p>
    <w:p w:rsidR="00BC3DBA" w:rsidRDefault="00A8284D">
      <w:pPr>
        <w:pStyle w:val="BodyText"/>
        <w:spacing w:after="37"/>
        <w:ind w:left="306"/>
        <w:rPr>
          <w:sz w:val="20"/>
        </w:rPr>
      </w:pPr>
      <w:r>
        <w:rPr>
          <w:noProof/>
          <w:lang w:val="en-GB" w:eastAsia="en-GB"/>
        </w:rPr>
        <w:lastRenderedPageBreak/>
        <mc:AlternateContent>
          <mc:Choice Requires="wpg">
            <w:drawing>
              <wp:anchor distT="0" distB="0" distL="0" distR="0" simplePos="0" relativeHeight="251591680" behindDoc="1" locked="0" layoutInCell="1" allowOverlap="1">
                <wp:simplePos x="0" y="0"/>
                <wp:positionH relativeFrom="page">
                  <wp:posOffset>450850</wp:posOffset>
                </wp:positionH>
                <wp:positionV relativeFrom="page">
                  <wp:posOffset>3466464</wp:posOffset>
                </wp:positionV>
                <wp:extent cx="6640195" cy="4805045"/>
                <wp:effectExtent l="0" t="0" r="0" b="0"/>
                <wp:wrapNone/>
                <wp:docPr id="328"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0195" cy="4805045"/>
                          <a:chOff x="0" y="0"/>
                          <a:chExt cx="6640195" cy="4805045"/>
                        </a:xfrm>
                      </wpg:grpSpPr>
                      <pic:pic xmlns:pic="http://schemas.openxmlformats.org/drawingml/2006/picture">
                        <pic:nvPicPr>
                          <pic:cNvPr id="329" name="Image 329">
                            <a:hlinkClick r:id="rId50"/>
                          </pic:cNvPr>
                          <pic:cNvPicPr/>
                        </pic:nvPicPr>
                        <pic:blipFill>
                          <a:blip r:embed="rId51" cstate="print"/>
                          <a:stretch>
                            <a:fillRect/>
                          </a:stretch>
                        </pic:blipFill>
                        <pic:spPr>
                          <a:xfrm>
                            <a:off x="1795779" y="219836"/>
                            <a:ext cx="3057524" cy="2303144"/>
                          </a:xfrm>
                          <a:prstGeom prst="rect">
                            <a:avLst/>
                          </a:prstGeom>
                        </pic:spPr>
                      </pic:pic>
                      <wps:wsp>
                        <wps:cNvPr id="330" name="Graphic 330"/>
                        <wps:cNvSpPr/>
                        <wps:spPr>
                          <a:xfrm>
                            <a:off x="4918709" y="429259"/>
                            <a:ext cx="1705610" cy="2466975"/>
                          </a:xfrm>
                          <a:custGeom>
                            <a:avLst/>
                            <a:gdLst/>
                            <a:ahLst/>
                            <a:cxnLst/>
                            <a:rect l="l" t="t" r="r" b="b"/>
                            <a:pathLst>
                              <a:path w="1705610" h="2466975">
                                <a:moveTo>
                                  <a:pt x="0" y="2466975"/>
                                </a:moveTo>
                                <a:lnTo>
                                  <a:pt x="1705610" y="2466975"/>
                                </a:lnTo>
                                <a:lnTo>
                                  <a:pt x="1705610" y="0"/>
                                </a:lnTo>
                                <a:lnTo>
                                  <a:pt x="0" y="0"/>
                                </a:lnTo>
                                <a:lnTo>
                                  <a:pt x="0" y="2466975"/>
                                </a:lnTo>
                                <a:close/>
                              </a:path>
                            </a:pathLst>
                          </a:custGeom>
                          <a:ln w="6350">
                            <a:solidFill>
                              <a:srgbClr val="C00000"/>
                            </a:solidFill>
                            <a:prstDash val="solid"/>
                          </a:ln>
                        </wps:spPr>
                        <wps:bodyPr wrap="square" lIns="0" tIns="0" rIns="0" bIns="0" rtlCol="0">
                          <a:prstTxWarp prst="textNoShape">
                            <a:avLst/>
                          </a:prstTxWarp>
                          <a:noAutofit/>
                        </wps:bodyPr>
                      </wps:wsp>
                      <wps:wsp>
                        <wps:cNvPr id="331" name="Graphic 331"/>
                        <wps:cNvSpPr/>
                        <wps:spPr>
                          <a:xfrm>
                            <a:off x="4918709" y="95377"/>
                            <a:ext cx="1715135" cy="523875"/>
                          </a:xfrm>
                          <a:custGeom>
                            <a:avLst/>
                            <a:gdLst/>
                            <a:ahLst/>
                            <a:cxnLst/>
                            <a:rect l="l" t="t" r="r" b="b"/>
                            <a:pathLst>
                              <a:path w="1715135" h="523875">
                                <a:moveTo>
                                  <a:pt x="0" y="523875"/>
                                </a:moveTo>
                                <a:lnTo>
                                  <a:pt x="1715135" y="523875"/>
                                </a:lnTo>
                                <a:lnTo>
                                  <a:pt x="1715135" y="0"/>
                                </a:lnTo>
                                <a:lnTo>
                                  <a:pt x="0" y="0"/>
                                </a:lnTo>
                                <a:lnTo>
                                  <a:pt x="0" y="523875"/>
                                </a:lnTo>
                                <a:close/>
                              </a:path>
                            </a:pathLst>
                          </a:custGeom>
                          <a:ln w="12700">
                            <a:solidFill>
                              <a:srgbClr val="C00000"/>
                            </a:solidFill>
                            <a:prstDash val="solid"/>
                          </a:ln>
                        </wps:spPr>
                        <wps:bodyPr wrap="square" lIns="0" tIns="0" rIns="0" bIns="0" rtlCol="0">
                          <a:prstTxWarp prst="textNoShape">
                            <a:avLst/>
                          </a:prstTxWarp>
                          <a:noAutofit/>
                        </wps:bodyPr>
                      </wps:wsp>
                      <wps:wsp>
                        <wps:cNvPr id="332" name="Graphic 332"/>
                        <wps:cNvSpPr/>
                        <wps:spPr>
                          <a:xfrm>
                            <a:off x="6350" y="753237"/>
                            <a:ext cx="1715135" cy="1743075"/>
                          </a:xfrm>
                          <a:custGeom>
                            <a:avLst/>
                            <a:gdLst/>
                            <a:ahLst/>
                            <a:cxnLst/>
                            <a:rect l="l" t="t" r="r" b="b"/>
                            <a:pathLst>
                              <a:path w="1715135" h="1743075">
                                <a:moveTo>
                                  <a:pt x="0" y="1743075"/>
                                </a:moveTo>
                                <a:lnTo>
                                  <a:pt x="1715135" y="1743075"/>
                                </a:lnTo>
                                <a:lnTo>
                                  <a:pt x="1715135" y="0"/>
                                </a:lnTo>
                                <a:lnTo>
                                  <a:pt x="0" y="0"/>
                                </a:lnTo>
                                <a:lnTo>
                                  <a:pt x="0" y="1743075"/>
                                </a:lnTo>
                                <a:close/>
                              </a:path>
                            </a:pathLst>
                          </a:custGeom>
                          <a:ln w="6350">
                            <a:solidFill>
                              <a:srgbClr val="006FC0"/>
                            </a:solidFill>
                            <a:prstDash val="solid"/>
                          </a:ln>
                        </wps:spPr>
                        <wps:bodyPr wrap="square" lIns="0" tIns="0" rIns="0" bIns="0" rtlCol="0">
                          <a:prstTxWarp prst="textNoShape">
                            <a:avLst/>
                          </a:prstTxWarp>
                          <a:noAutofit/>
                        </wps:bodyPr>
                      </wps:wsp>
                      <wps:wsp>
                        <wps:cNvPr id="333" name="Graphic 333"/>
                        <wps:cNvSpPr/>
                        <wps:spPr>
                          <a:xfrm>
                            <a:off x="6350" y="534034"/>
                            <a:ext cx="1715135" cy="314325"/>
                          </a:xfrm>
                          <a:custGeom>
                            <a:avLst/>
                            <a:gdLst/>
                            <a:ahLst/>
                            <a:cxnLst/>
                            <a:rect l="l" t="t" r="r" b="b"/>
                            <a:pathLst>
                              <a:path w="1715135" h="314325">
                                <a:moveTo>
                                  <a:pt x="1715135" y="0"/>
                                </a:moveTo>
                                <a:lnTo>
                                  <a:pt x="0" y="0"/>
                                </a:lnTo>
                                <a:lnTo>
                                  <a:pt x="0" y="314325"/>
                                </a:lnTo>
                                <a:lnTo>
                                  <a:pt x="1715135" y="314325"/>
                                </a:lnTo>
                                <a:lnTo>
                                  <a:pt x="1715135" y="0"/>
                                </a:lnTo>
                                <a:close/>
                              </a:path>
                            </a:pathLst>
                          </a:custGeom>
                          <a:solidFill>
                            <a:srgbClr val="006FC0"/>
                          </a:solidFill>
                        </wps:spPr>
                        <wps:bodyPr wrap="square" lIns="0" tIns="0" rIns="0" bIns="0" rtlCol="0">
                          <a:prstTxWarp prst="textNoShape">
                            <a:avLst/>
                          </a:prstTxWarp>
                          <a:noAutofit/>
                        </wps:bodyPr>
                      </wps:wsp>
                      <wps:wsp>
                        <wps:cNvPr id="334" name="Graphic 334"/>
                        <wps:cNvSpPr/>
                        <wps:spPr>
                          <a:xfrm>
                            <a:off x="6350" y="534034"/>
                            <a:ext cx="1715135" cy="314325"/>
                          </a:xfrm>
                          <a:custGeom>
                            <a:avLst/>
                            <a:gdLst/>
                            <a:ahLst/>
                            <a:cxnLst/>
                            <a:rect l="l" t="t" r="r" b="b"/>
                            <a:pathLst>
                              <a:path w="1715135" h="314325">
                                <a:moveTo>
                                  <a:pt x="0" y="314325"/>
                                </a:moveTo>
                                <a:lnTo>
                                  <a:pt x="1715135" y="314325"/>
                                </a:lnTo>
                                <a:lnTo>
                                  <a:pt x="1715135" y="0"/>
                                </a:lnTo>
                                <a:lnTo>
                                  <a:pt x="0" y="0"/>
                                </a:lnTo>
                                <a:lnTo>
                                  <a:pt x="0" y="314325"/>
                                </a:lnTo>
                                <a:close/>
                              </a:path>
                            </a:pathLst>
                          </a:custGeom>
                          <a:ln w="12700">
                            <a:solidFill>
                              <a:srgbClr val="006FC0"/>
                            </a:solidFill>
                            <a:prstDash val="solid"/>
                          </a:ln>
                        </wps:spPr>
                        <wps:bodyPr wrap="square" lIns="0" tIns="0" rIns="0" bIns="0" rtlCol="0">
                          <a:prstTxWarp prst="textNoShape">
                            <a:avLst/>
                          </a:prstTxWarp>
                          <a:noAutofit/>
                        </wps:bodyPr>
                      </wps:wsp>
                      <wps:wsp>
                        <wps:cNvPr id="335" name="Graphic 335"/>
                        <wps:cNvSpPr/>
                        <wps:spPr>
                          <a:xfrm>
                            <a:off x="3883025" y="3058286"/>
                            <a:ext cx="2724150" cy="1743075"/>
                          </a:xfrm>
                          <a:custGeom>
                            <a:avLst/>
                            <a:gdLst/>
                            <a:ahLst/>
                            <a:cxnLst/>
                            <a:rect l="l" t="t" r="r" b="b"/>
                            <a:pathLst>
                              <a:path w="2724150" h="1743075">
                                <a:moveTo>
                                  <a:pt x="0" y="1743074"/>
                                </a:moveTo>
                                <a:lnTo>
                                  <a:pt x="2724150" y="1743074"/>
                                </a:lnTo>
                                <a:lnTo>
                                  <a:pt x="2724150" y="0"/>
                                </a:lnTo>
                                <a:lnTo>
                                  <a:pt x="0" y="0"/>
                                </a:lnTo>
                                <a:lnTo>
                                  <a:pt x="0" y="1743074"/>
                                </a:lnTo>
                                <a:close/>
                              </a:path>
                            </a:pathLst>
                          </a:custGeom>
                          <a:ln w="6350">
                            <a:solidFill>
                              <a:srgbClr val="6F2F9F"/>
                            </a:solidFill>
                            <a:prstDash val="solid"/>
                          </a:ln>
                        </wps:spPr>
                        <wps:bodyPr wrap="square" lIns="0" tIns="0" rIns="0" bIns="0" rtlCol="0">
                          <a:prstTxWarp prst="textNoShape">
                            <a:avLst/>
                          </a:prstTxWarp>
                          <a:noAutofit/>
                        </wps:bodyPr>
                      </wps:wsp>
                      <wps:wsp>
                        <wps:cNvPr id="336" name="Graphic 336"/>
                        <wps:cNvSpPr/>
                        <wps:spPr>
                          <a:xfrm>
                            <a:off x="4892040" y="2971926"/>
                            <a:ext cx="1715135" cy="266700"/>
                          </a:xfrm>
                          <a:custGeom>
                            <a:avLst/>
                            <a:gdLst/>
                            <a:ahLst/>
                            <a:cxnLst/>
                            <a:rect l="l" t="t" r="r" b="b"/>
                            <a:pathLst>
                              <a:path w="1715135" h="266700">
                                <a:moveTo>
                                  <a:pt x="1715135" y="0"/>
                                </a:moveTo>
                                <a:lnTo>
                                  <a:pt x="0" y="0"/>
                                </a:lnTo>
                                <a:lnTo>
                                  <a:pt x="0" y="266700"/>
                                </a:lnTo>
                                <a:lnTo>
                                  <a:pt x="1715135" y="266700"/>
                                </a:lnTo>
                                <a:lnTo>
                                  <a:pt x="1715135" y="0"/>
                                </a:lnTo>
                                <a:close/>
                              </a:path>
                            </a:pathLst>
                          </a:custGeom>
                          <a:solidFill>
                            <a:srgbClr val="6F2F9F"/>
                          </a:solidFill>
                        </wps:spPr>
                        <wps:bodyPr wrap="square" lIns="0" tIns="0" rIns="0" bIns="0" rtlCol="0">
                          <a:prstTxWarp prst="textNoShape">
                            <a:avLst/>
                          </a:prstTxWarp>
                          <a:noAutofit/>
                        </wps:bodyPr>
                      </wps:wsp>
                      <wps:wsp>
                        <wps:cNvPr id="337" name="Graphic 337"/>
                        <wps:cNvSpPr/>
                        <wps:spPr>
                          <a:xfrm>
                            <a:off x="4892040" y="2971926"/>
                            <a:ext cx="1715135" cy="266700"/>
                          </a:xfrm>
                          <a:custGeom>
                            <a:avLst/>
                            <a:gdLst/>
                            <a:ahLst/>
                            <a:cxnLst/>
                            <a:rect l="l" t="t" r="r" b="b"/>
                            <a:pathLst>
                              <a:path w="1715135" h="266700">
                                <a:moveTo>
                                  <a:pt x="0" y="266700"/>
                                </a:moveTo>
                                <a:lnTo>
                                  <a:pt x="1715135" y="266700"/>
                                </a:lnTo>
                                <a:lnTo>
                                  <a:pt x="1715135" y="0"/>
                                </a:lnTo>
                                <a:lnTo>
                                  <a:pt x="0" y="0"/>
                                </a:lnTo>
                                <a:lnTo>
                                  <a:pt x="0" y="266700"/>
                                </a:lnTo>
                                <a:close/>
                              </a:path>
                            </a:pathLst>
                          </a:custGeom>
                          <a:ln w="12700">
                            <a:solidFill>
                              <a:srgbClr val="6F2F9F"/>
                            </a:solidFill>
                            <a:prstDash val="solid"/>
                          </a:ln>
                        </wps:spPr>
                        <wps:bodyPr wrap="square" lIns="0" tIns="0" rIns="0" bIns="0" rtlCol="0">
                          <a:prstTxWarp prst="textNoShape">
                            <a:avLst/>
                          </a:prstTxWarp>
                          <a:noAutofit/>
                        </wps:bodyPr>
                      </wps:wsp>
                      <wps:wsp>
                        <wps:cNvPr id="338" name="Graphic 338"/>
                        <wps:cNvSpPr/>
                        <wps:spPr>
                          <a:xfrm>
                            <a:off x="1592961" y="0"/>
                            <a:ext cx="3355340" cy="2959100"/>
                          </a:xfrm>
                          <a:custGeom>
                            <a:avLst/>
                            <a:gdLst/>
                            <a:ahLst/>
                            <a:cxnLst/>
                            <a:rect l="l" t="t" r="r" b="b"/>
                            <a:pathLst>
                              <a:path w="3355340" h="2959100">
                                <a:moveTo>
                                  <a:pt x="1112774" y="1584325"/>
                                </a:moveTo>
                                <a:lnTo>
                                  <a:pt x="1096784" y="1544574"/>
                                </a:lnTo>
                                <a:lnTo>
                                  <a:pt x="1081024" y="1505331"/>
                                </a:lnTo>
                                <a:lnTo>
                                  <a:pt x="1057897" y="1531416"/>
                                </a:lnTo>
                                <a:lnTo>
                                  <a:pt x="91948" y="673989"/>
                                </a:lnTo>
                                <a:lnTo>
                                  <a:pt x="87630" y="678688"/>
                                </a:lnTo>
                                <a:lnTo>
                                  <a:pt x="1053668" y="1536192"/>
                                </a:lnTo>
                                <a:lnTo>
                                  <a:pt x="1030478" y="1562354"/>
                                </a:lnTo>
                                <a:lnTo>
                                  <a:pt x="1112774" y="1584325"/>
                                </a:lnTo>
                                <a:close/>
                              </a:path>
                              <a:path w="3355340" h="2959100">
                                <a:moveTo>
                                  <a:pt x="1743329" y="1279652"/>
                                </a:moveTo>
                                <a:lnTo>
                                  <a:pt x="1661541" y="1303655"/>
                                </a:lnTo>
                                <a:lnTo>
                                  <a:pt x="1685353" y="1329220"/>
                                </a:lnTo>
                                <a:lnTo>
                                  <a:pt x="0" y="2894711"/>
                                </a:lnTo>
                                <a:lnTo>
                                  <a:pt x="4318" y="2899283"/>
                                </a:lnTo>
                                <a:lnTo>
                                  <a:pt x="1689696" y="1333893"/>
                                </a:lnTo>
                                <a:lnTo>
                                  <a:pt x="1713484" y="1359408"/>
                                </a:lnTo>
                                <a:lnTo>
                                  <a:pt x="1728025" y="1320546"/>
                                </a:lnTo>
                                <a:lnTo>
                                  <a:pt x="1743329" y="1279652"/>
                                </a:lnTo>
                                <a:close/>
                              </a:path>
                              <a:path w="3355340" h="2959100">
                                <a:moveTo>
                                  <a:pt x="2061083" y="818515"/>
                                </a:moveTo>
                                <a:lnTo>
                                  <a:pt x="1983359" y="853567"/>
                                </a:lnTo>
                                <a:lnTo>
                                  <a:pt x="2057908" y="894588"/>
                                </a:lnTo>
                                <a:lnTo>
                                  <a:pt x="2059355" y="859790"/>
                                </a:lnTo>
                                <a:lnTo>
                                  <a:pt x="2059609" y="853567"/>
                                </a:lnTo>
                                <a:lnTo>
                                  <a:pt x="2046960" y="853567"/>
                                </a:lnTo>
                                <a:lnTo>
                                  <a:pt x="2046986" y="852932"/>
                                </a:lnTo>
                                <a:lnTo>
                                  <a:pt x="2059635" y="852932"/>
                                </a:lnTo>
                                <a:lnTo>
                                  <a:pt x="2061083" y="818515"/>
                                </a:lnTo>
                                <a:close/>
                              </a:path>
                              <a:path w="3355340" h="2959100">
                                <a:moveTo>
                                  <a:pt x="2331339" y="669925"/>
                                </a:moveTo>
                                <a:lnTo>
                                  <a:pt x="2312428" y="646696"/>
                                </a:lnTo>
                                <a:lnTo>
                                  <a:pt x="2277618" y="603897"/>
                                </a:lnTo>
                                <a:lnTo>
                                  <a:pt x="2263229" y="635736"/>
                                </a:lnTo>
                                <a:lnTo>
                                  <a:pt x="983234" y="57531"/>
                                </a:lnTo>
                                <a:lnTo>
                                  <a:pt x="980694" y="63246"/>
                                </a:lnTo>
                                <a:lnTo>
                                  <a:pt x="2260638" y="641489"/>
                                </a:lnTo>
                                <a:lnTo>
                                  <a:pt x="2246249" y="673354"/>
                                </a:lnTo>
                                <a:lnTo>
                                  <a:pt x="2331339" y="669925"/>
                                </a:lnTo>
                                <a:close/>
                              </a:path>
                              <a:path w="3355340" h="2959100">
                                <a:moveTo>
                                  <a:pt x="3291586" y="2953258"/>
                                </a:moveTo>
                                <a:lnTo>
                                  <a:pt x="2270772" y="2443111"/>
                                </a:lnTo>
                                <a:lnTo>
                                  <a:pt x="2273630" y="2437384"/>
                                </a:lnTo>
                                <a:lnTo>
                                  <a:pt x="2286381" y="2411857"/>
                                </a:lnTo>
                                <a:lnTo>
                                  <a:pt x="2201164" y="2411857"/>
                                </a:lnTo>
                                <a:lnTo>
                                  <a:pt x="2252345" y="2480056"/>
                                </a:lnTo>
                                <a:lnTo>
                                  <a:pt x="2267940" y="2448801"/>
                                </a:lnTo>
                                <a:lnTo>
                                  <a:pt x="3288792" y="2958846"/>
                                </a:lnTo>
                                <a:lnTo>
                                  <a:pt x="3291586" y="2953258"/>
                                </a:lnTo>
                                <a:close/>
                              </a:path>
                              <a:path w="3355340" h="2959100">
                                <a:moveTo>
                                  <a:pt x="3355086" y="905637"/>
                                </a:moveTo>
                                <a:lnTo>
                                  <a:pt x="2394242" y="866927"/>
                                </a:lnTo>
                                <a:lnTo>
                                  <a:pt x="3095752" y="3937"/>
                                </a:lnTo>
                                <a:lnTo>
                                  <a:pt x="3090926" y="0"/>
                                </a:lnTo>
                                <a:lnTo>
                                  <a:pt x="2386393" y="866609"/>
                                </a:lnTo>
                                <a:lnTo>
                                  <a:pt x="2062734" y="853567"/>
                                </a:lnTo>
                                <a:lnTo>
                                  <a:pt x="2059609" y="853567"/>
                                </a:lnTo>
                                <a:lnTo>
                                  <a:pt x="2059381" y="859282"/>
                                </a:lnTo>
                                <a:lnTo>
                                  <a:pt x="2059355" y="859790"/>
                                </a:lnTo>
                                <a:lnTo>
                                  <a:pt x="2381402" y="872744"/>
                                </a:lnTo>
                                <a:lnTo>
                                  <a:pt x="1941334" y="1414056"/>
                                </a:lnTo>
                                <a:lnTo>
                                  <a:pt x="1914271" y="1392047"/>
                                </a:lnTo>
                                <a:lnTo>
                                  <a:pt x="1895729" y="1475105"/>
                                </a:lnTo>
                                <a:lnTo>
                                  <a:pt x="1973326" y="1440053"/>
                                </a:lnTo>
                                <a:lnTo>
                                  <a:pt x="1958327" y="1427861"/>
                                </a:lnTo>
                                <a:lnTo>
                                  <a:pt x="1946249" y="1418056"/>
                                </a:lnTo>
                                <a:lnTo>
                                  <a:pt x="2389263" y="873061"/>
                                </a:lnTo>
                                <a:lnTo>
                                  <a:pt x="3354832" y="911860"/>
                                </a:lnTo>
                                <a:lnTo>
                                  <a:pt x="3355086" y="905637"/>
                                </a:lnTo>
                                <a:close/>
                              </a:path>
                            </a:pathLst>
                          </a:custGeom>
                          <a:solidFill>
                            <a:srgbClr val="000000"/>
                          </a:solidFill>
                        </wps:spPr>
                        <wps:bodyPr wrap="square" lIns="0" tIns="0" rIns="0" bIns="0" rtlCol="0">
                          <a:prstTxWarp prst="textNoShape">
                            <a:avLst/>
                          </a:prstTxWarp>
                          <a:noAutofit/>
                        </wps:bodyPr>
                      </wps:wsp>
                      <wps:wsp>
                        <wps:cNvPr id="339" name="Textbox 339"/>
                        <wps:cNvSpPr txBox="1"/>
                        <wps:spPr>
                          <a:xfrm>
                            <a:off x="0" y="0"/>
                            <a:ext cx="6640195" cy="4805045"/>
                          </a:xfrm>
                          <a:prstGeom prst="rect">
                            <a:avLst/>
                          </a:prstGeom>
                        </wps:spPr>
                        <wps:txbx>
                          <w:txbxContent>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spacing w:before="165"/>
                                <w:rPr>
                                  <w:b/>
                                </w:rPr>
                              </w:pPr>
                            </w:p>
                            <w:p w:rsidR="00A8284D" w:rsidRDefault="00A8284D">
                              <w:pPr>
                                <w:ind w:left="7859"/>
                              </w:pPr>
                              <w:r>
                                <w:rPr>
                                  <w:color w:val="FFFFFF"/>
                                  <w:spacing w:val="-2"/>
                                </w:rPr>
                                <w:t>Polar</w:t>
                              </w:r>
                            </w:p>
                            <w:p w:rsidR="00A8284D" w:rsidRDefault="00A8284D">
                              <w:pPr>
                                <w:spacing w:before="15" w:line="259" w:lineRule="auto"/>
                                <w:ind w:left="6265" w:right="163"/>
                              </w:pPr>
                              <w:r>
                                <w:t>Found around the north and south poles.</w:t>
                              </w:r>
                              <w:r>
                                <w:rPr>
                                  <w:spacing w:val="-4"/>
                                </w:rPr>
                                <w:t xml:space="preserve"> </w:t>
                              </w:r>
                              <w:r>
                                <w:t>They</w:t>
                              </w:r>
                              <w:r>
                                <w:rPr>
                                  <w:spacing w:val="-6"/>
                                </w:rPr>
                                <w:t xml:space="preserve"> </w:t>
                              </w:r>
                              <w:r>
                                <w:t>are</w:t>
                              </w:r>
                              <w:r>
                                <w:rPr>
                                  <w:spacing w:val="-8"/>
                                </w:rPr>
                                <w:t xml:space="preserve"> </w:t>
                              </w:r>
                              <w:r>
                                <w:t>very</w:t>
                              </w:r>
                              <w:r>
                                <w:rPr>
                                  <w:spacing w:val="-4"/>
                                </w:rPr>
                                <w:t xml:space="preserve"> </w:t>
                              </w:r>
                              <w:r>
                                <w:t>cold,</w:t>
                              </w:r>
                              <w:r>
                                <w:rPr>
                                  <w:spacing w:val="-5"/>
                                </w:rPr>
                                <w:t xml:space="preserve"> </w:t>
                              </w:r>
                              <w:r>
                                <w:t>icy</w:t>
                              </w:r>
                              <w:r>
                                <w:rPr>
                                  <w:spacing w:val="-6"/>
                                </w:rPr>
                                <w:t xml:space="preserve"> </w:t>
                              </w:r>
                              <w:r>
                                <w:t>and</w:t>
                              </w:r>
                              <w:r>
                                <w:rPr>
                                  <w:spacing w:val="-5"/>
                                </w:rPr>
                                <w:t xml:space="preserve"> </w:t>
                              </w:r>
                              <w:r>
                                <w:t>dry. Not much grows at all. They remain dark for several</w:t>
                              </w:r>
                              <w:r>
                                <w:rPr>
                                  <w:spacing w:val="-1"/>
                                </w:rPr>
                                <w:t xml:space="preserve"> </w:t>
                              </w:r>
                              <w:r>
                                <w:t>months each year so the growing season is very short – about 2 months.</w:t>
                              </w:r>
                            </w:p>
                          </w:txbxContent>
                        </wps:txbx>
                        <wps:bodyPr wrap="square" lIns="0" tIns="0" rIns="0" bIns="0" rtlCol="0">
                          <a:noAutofit/>
                        </wps:bodyPr>
                      </wps:wsp>
                      <wps:wsp>
                        <wps:cNvPr id="340" name="Textbox 340"/>
                        <wps:cNvSpPr txBox="1"/>
                        <wps:spPr>
                          <a:xfrm>
                            <a:off x="9525" y="854710"/>
                            <a:ext cx="1708785" cy="1638935"/>
                          </a:xfrm>
                          <a:prstGeom prst="rect">
                            <a:avLst/>
                          </a:prstGeom>
                        </wps:spPr>
                        <wps:txbx>
                          <w:txbxContent>
                            <w:p w:rsidR="00A8284D" w:rsidRDefault="00A8284D">
                              <w:pPr>
                                <w:spacing w:before="108" w:line="259" w:lineRule="auto"/>
                                <w:ind w:left="143" w:right="190"/>
                              </w:pPr>
                              <w:r>
                                <w:t>Found around the equator, between the tropics,</w:t>
                              </w:r>
                              <w:r>
                                <w:rPr>
                                  <w:spacing w:val="-9"/>
                                </w:rPr>
                                <w:t xml:space="preserve"> </w:t>
                              </w:r>
                              <w:r>
                                <w:t>where</w:t>
                              </w:r>
                              <w:r>
                                <w:rPr>
                                  <w:spacing w:val="-9"/>
                                </w:rPr>
                                <w:t xml:space="preserve"> </w:t>
                              </w:r>
                              <w:r>
                                <w:t>it</w:t>
                              </w:r>
                              <w:r>
                                <w:rPr>
                                  <w:spacing w:val="-10"/>
                                </w:rPr>
                                <w:t xml:space="preserve"> </w:t>
                              </w:r>
                              <w:r>
                                <w:t>is</w:t>
                              </w:r>
                              <w:r>
                                <w:rPr>
                                  <w:spacing w:val="-9"/>
                                </w:rPr>
                                <w:t xml:space="preserve"> </w:t>
                              </w:r>
                              <w:r>
                                <w:t>hot and wet all</w:t>
                              </w:r>
                              <w:r>
                                <w:rPr>
                                  <w:spacing w:val="-1"/>
                                </w:rPr>
                                <w:t xml:space="preserve"> </w:t>
                              </w:r>
                              <w:r>
                                <w:t>year</w:t>
                              </w:r>
                              <w:r>
                                <w:rPr>
                                  <w:spacing w:val="-2"/>
                                </w:rPr>
                                <w:t xml:space="preserve"> </w:t>
                              </w:r>
                              <w:r>
                                <w:t>round. Convectional rainfall and sun make it ideal for vegetation growth</w:t>
                              </w:r>
                            </w:p>
                          </w:txbxContent>
                        </wps:txbx>
                        <wps:bodyPr wrap="square" lIns="0" tIns="0" rIns="0" bIns="0" rtlCol="0">
                          <a:noAutofit/>
                        </wps:bodyPr>
                      </wps:wsp>
                      <wps:wsp>
                        <wps:cNvPr id="341" name="Textbox 341"/>
                        <wps:cNvSpPr txBox="1"/>
                        <wps:spPr>
                          <a:xfrm>
                            <a:off x="12700" y="527684"/>
                            <a:ext cx="1702435" cy="327025"/>
                          </a:xfrm>
                          <a:prstGeom prst="rect">
                            <a:avLst/>
                          </a:prstGeom>
                        </wps:spPr>
                        <wps:txbx>
                          <w:txbxContent>
                            <w:p w:rsidR="00A8284D" w:rsidRDefault="00A8284D">
                              <w:pPr>
                                <w:spacing w:before="92"/>
                                <w:ind w:left="143"/>
                              </w:pPr>
                              <w:r>
                                <w:rPr>
                                  <w:color w:val="FFFFFF"/>
                                </w:rPr>
                                <w:t>Tropical</w:t>
                              </w:r>
                              <w:r>
                                <w:rPr>
                                  <w:color w:val="FFFFFF"/>
                                  <w:spacing w:val="-5"/>
                                </w:rPr>
                                <w:t xml:space="preserve"> </w:t>
                              </w:r>
                              <w:r>
                                <w:rPr>
                                  <w:color w:val="FFFFFF"/>
                                  <w:spacing w:val="-2"/>
                                </w:rPr>
                                <w:t>Rainforest</w:t>
                              </w:r>
                            </w:p>
                          </w:txbxContent>
                        </wps:txbx>
                        <wps:bodyPr wrap="square" lIns="0" tIns="0" rIns="0" bIns="0" rtlCol="0">
                          <a:noAutofit/>
                        </wps:bodyPr>
                      </wps:wsp>
                      <wps:wsp>
                        <wps:cNvPr id="342" name="Textbox 342"/>
                        <wps:cNvSpPr txBox="1"/>
                        <wps:spPr>
                          <a:xfrm>
                            <a:off x="4921884" y="625601"/>
                            <a:ext cx="1699260" cy="2267585"/>
                          </a:xfrm>
                          <a:prstGeom prst="rect">
                            <a:avLst/>
                          </a:prstGeom>
                        </wps:spPr>
                        <wps:txbx>
                          <w:txbxContent>
                            <w:p w:rsidR="00A8284D" w:rsidRDefault="00A8284D">
                              <w:pPr>
                                <w:spacing w:line="267" w:lineRule="exact"/>
                                <w:ind w:left="144"/>
                              </w:pPr>
                              <w:r>
                                <w:t>Found</w:t>
                              </w:r>
                              <w:r>
                                <w:rPr>
                                  <w:spacing w:val="-5"/>
                                </w:rPr>
                                <w:t xml:space="preserve"> </w:t>
                              </w:r>
                              <w:r>
                                <w:t>mainly</w:t>
                              </w:r>
                              <w:r>
                                <w:rPr>
                                  <w:spacing w:val="-3"/>
                                </w:rPr>
                                <w:t xml:space="preserve"> </w:t>
                              </w:r>
                              <w:r>
                                <w:t>in</w:t>
                              </w:r>
                              <w:r>
                                <w:rPr>
                                  <w:spacing w:val="-1"/>
                                </w:rPr>
                                <w:t xml:space="preserve"> </w:t>
                              </w:r>
                              <w:r>
                                <w:rPr>
                                  <w:spacing w:val="-5"/>
                                </w:rPr>
                                <w:t>the</w:t>
                              </w:r>
                            </w:p>
                            <w:p w:rsidR="00A8284D" w:rsidRDefault="00A8284D">
                              <w:pPr>
                                <w:spacing w:before="22" w:line="259" w:lineRule="auto"/>
                                <w:ind w:left="144" w:right="191"/>
                              </w:pPr>
                              <w:r>
                                <w:t>mid latitudes where there are 4 main seasons. Summers are warm,</w:t>
                              </w:r>
                              <w:r>
                                <w:rPr>
                                  <w:spacing w:val="-11"/>
                                </w:rPr>
                                <w:t xml:space="preserve"> </w:t>
                              </w:r>
                              <w:r>
                                <w:t>winters</w:t>
                              </w:r>
                              <w:r>
                                <w:rPr>
                                  <w:spacing w:val="-12"/>
                                </w:rPr>
                                <w:t xml:space="preserve"> </w:t>
                              </w:r>
                              <w:r>
                                <w:t>are</w:t>
                              </w:r>
                              <w:r>
                                <w:rPr>
                                  <w:spacing w:val="-14"/>
                                </w:rPr>
                                <w:t xml:space="preserve"> </w:t>
                              </w:r>
                              <w:r>
                                <w:t>mild and it rains all year.</w:t>
                              </w:r>
                            </w:p>
                            <w:p w:rsidR="00A8284D" w:rsidRDefault="00A8284D">
                              <w:pPr>
                                <w:spacing w:line="259" w:lineRule="auto"/>
                                <w:ind w:left="144" w:right="191"/>
                              </w:pPr>
                              <w:r>
                                <w:t>Deciduous tress lose their</w:t>
                              </w:r>
                              <w:r>
                                <w:rPr>
                                  <w:spacing w:val="-11"/>
                                </w:rPr>
                                <w:t xml:space="preserve"> </w:t>
                              </w:r>
                              <w:r>
                                <w:t>leaves</w:t>
                              </w:r>
                              <w:r>
                                <w:rPr>
                                  <w:spacing w:val="-13"/>
                                </w:rPr>
                                <w:t xml:space="preserve"> </w:t>
                              </w:r>
                              <w:r>
                                <w:t>in</w:t>
                              </w:r>
                              <w:r>
                                <w:rPr>
                                  <w:spacing w:val="-13"/>
                                </w:rPr>
                                <w:t xml:space="preserve"> </w:t>
                              </w:r>
                              <w:r>
                                <w:t xml:space="preserve">winter to cope with cold </w:t>
                              </w:r>
                              <w:r>
                                <w:rPr>
                                  <w:spacing w:val="-2"/>
                                </w:rPr>
                                <w:t>weather.</w:t>
                              </w:r>
                            </w:p>
                          </w:txbxContent>
                        </wps:txbx>
                        <wps:bodyPr wrap="square" lIns="0" tIns="0" rIns="0" bIns="0" rtlCol="0">
                          <a:noAutofit/>
                        </wps:bodyPr>
                      </wps:wsp>
                      <wps:wsp>
                        <wps:cNvPr id="343" name="Textbox 343"/>
                        <wps:cNvSpPr txBox="1"/>
                        <wps:spPr>
                          <a:xfrm>
                            <a:off x="4912359" y="89027"/>
                            <a:ext cx="1727835" cy="536575"/>
                          </a:xfrm>
                          <a:prstGeom prst="rect">
                            <a:avLst/>
                          </a:prstGeom>
                          <a:solidFill>
                            <a:srgbClr val="C00000"/>
                          </a:solidFill>
                        </wps:spPr>
                        <wps:txbx>
                          <w:txbxContent>
                            <w:p w:rsidR="00A8284D" w:rsidRDefault="00A8284D">
                              <w:pPr>
                                <w:spacing w:before="92" w:line="259" w:lineRule="auto"/>
                                <w:ind w:left="166" w:right="328"/>
                                <w:rPr>
                                  <w:color w:val="000000"/>
                                </w:rPr>
                              </w:pPr>
                              <w:r>
                                <w:rPr>
                                  <w:color w:val="FFFFFF"/>
                                </w:rPr>
                                <w:t>Temperate</w:t>
                              </w:r>
                              <w:r>
                                <w:rPr>
                                  <w:color w:val="FFFFFF"/>
                                  <w:spacing w:val="-17"/>
                                </w:rPr>
                                <w:t xml:space="preserve"> </w:t>
                              </w:r>
                              <w:r>
                                <w:rPr>
                                  <w:color w:val="FFFFFF"/>
                                </w:rPr>
                                <w:t xml:space="preserve">Deciduous </w:t>
                              </w:r>
                              <w:r>
                                <w:rPr>
                                  <w:color w:val="FFFFFF"/>
                                  <w:spacing w:val="-2"/>
                                </w:rPr>
                                <w:t>Forest</w:t>
                              </w:r>
                            </w:p>
                          </w:txbxContent>
                        </wps:txbx>
                        <wps:bodyPr wrap="square" lIns="0" tIns="0" rIns="0" bIns="0" rtlCol="0">
                          <a:noAutofit/>
                        </wps:bodyPr>
                      </wps:wsp>
                    </wpg:wgp>
                  </a:graphicData>
                </a:graphic>
              </wp:anchor>
            </w:drawing>
          </mc:Choice>
          <mc:Fallback>
            <w:pict>
              <v:group id="Group 328" o:spid="_x0000_s1303" style="position:absolute;left:0;text-align:left;margin-left:35.5pt;margin-top:272.95pt;width:522.85pt;height:378.35pt;z-index:-251724800;mso-wrap-distance-left:0;mso-wrap-distance-right:0;mso-position-horizontal-relative:page;mso-position-vertical-relative:page" coordsize="66401,48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">
                <v:shape id="Image 329" o:spid="_x0000_s1304" type="#_x0000_t75" href="https://www.google.com/url?sa=i&amp;url=https%3A%2F%2Fforum.airportceo.com%2Ft%2Fmap-biomes%2F7955&amp;psig=AOvVaw0xQVI4LkZPk0tY4AQ2uBot&amp;ust=1611647481512000&amp;source=images&amp;cd=vfe&amp;ved=0CAIQjRxqFwoTCICE0_DMtu4CFQAAAAAdAAAAABAD" style="position:absolute;left:17957;top:2198;width:30576;height:23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" o:button="t">
                  <v:fill o:detectmouseclick="t"/>
                  <v:imagedata r:id="rId52" o:title=""/>
                </v:shape>
                <v:shape id="Graphic 330" o:spid="_x0000_s1305" style="position:absolute;left:49187;top:4292;width:17056;height:24670;visibility:visible;mso-wrap-style:square;v-text-anchor:top" coordsize="1705610,2466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" path="m,2466975r1705610,l1705610,,,,,2466975xe" filled="f" strokecolor="#c00000" strokeweight=".5pt">
                  <v:path arrowok="t"/>
                </v:shape>
                <v:shape id="Graphic 331" o:spid="_x0000_s1306" style="position:absolute;left:49187;top:953;width:17151;height:5239;visibility:visible;mso-wrap-style:square;v-text-anchor:top" coordsize="1715135,523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" path="m,523875r1715135,l1715135,,,,,523875xe" filled="f" strokecolor="#c00000" strokeweight="1pt">
                  <v:path arrowok="t"/>
                </v:shape>
                <v:shape id="Graphic 332" o:spid="_x0000_s1307" style="position:absolute;left:63;top:7532;width:17151;height:17431;visibility:visible;mso-wrap-style:square;v-text-anchor:top" coordsize="1715135,1743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" path="m,1743075r1715135,l1715135,,,,,1743075xe" filled="f" strokecolor="#006fc0" strokeweight=".5pt">
                  <v:path arrowok="t"/>
                </v:shape>
                <v:shape id="Graphic 333" o:spid="_x0000_s1308" style="position:absolute;left:63;top:5340;width:17151;height:3143;visibility:visible;mso-wrap-style:square;v-text-anchor:top" coordsize="171513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" path="m1715135,l,,,314325r1715135,l1715135,xe" fillcolor="#006fc0" stroked="f">
                  <v:path arrowok="t"/>
                </v:shape>
                <v:shape id="Graphic 334" o:spid="_x0000_s1309" style="position:absolute;left:63;top:5340;width:17151;height:3143;visibility:visible;mso-wrap-style:square;v-text-anchor:top" coordsize="171513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" path="m,314325r1715135,l1715135,,,,,314325xe" filled="f" strokecolor="#006fc0" strokeweight="1pt">
                  <v:path arrowok="t"/>
                </v:shape>
                <v:shape id="Graphic 335" o:spid="_x0000_s1310" style="position:absolute;left:38830;top:30582;width:27241;height:17431;visibility:visible;mso-wrap-style:square;v-text-anchor:top" coordsize="2724150,1743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" path="m,1743074r2724150,l2724150,,,,,1743074xe" filled="f" strokecolor="#6f2f9f" strokeweight=".5pt">
                  <v:path arrowok="t"/>
                </v:shape>
                <v:shape id="Graphic 336" o:spid="_x0000_s1311" style="position:absolute;left:48920;top:29719;width:17151;height:2667;visibility:visible;mso-wrap-style:square;v-text-anchor:top" coordsize="171513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" path="m1715135,l,,,266700r1715135,l1715135,xe" fillcolor="#6f2f9f" stroked="f">
                  <v:path arrowok="t"/>
                </v:shape>
                <v:shape id="Graphic 337" o:spid="_x0000_s1312" style="position:absolute;left:48920;top:29719;width:17151;height:2667;visibility:visible;mso-wrap-style:square;v-text-anchor:top" coordsize="171513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" path="m,266700r1715135,l1715135,,,,,266700xe" filled="f" strokecolor="#6f2f9f" strokeweight="1pt">
                  <v:path arrowok="t"/>
                </v:shape>
                <v:shape id="Graphic 338" o:spid="_x0000_s1313" style="position:absolute;left:15929;width:33554;height:29591;visibility:visible;mso-wrap-style:square;v-text-anchor:top" coordsize="3355340,295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" path="m1112774,1584325r-15990,-39751l1081024,1505331r-23127,26085l91948,673989r-4318,4699l1053668,1536192r-23190,26162l1112774,1584325xem1743329,1279652r-81788,24003l1685353,1329220,,2894711r4318,4572l1689696,1333893r23788,25515l1728025,1320546r15304,-40894xem2061083,818515r-77724,35052l2057908,894588r1447,-34798l2059609,853567r-12649,l2046986,852932r12649,l2061083,818515xem2331339,669925r-18911,-23229l2277618,603897r-14389,31839l983234,57531r-2540,5715l2260638,641489r-14389,31865l2331339,669925xem3291586,2953258l2270772,2443111r2858,-5727l2286381,2411857r-85217,l2252345,2480056r15595,-31255l3288792,2958846r2794,-5588xem3355086,905637l2394242,866927,3095752,3937,3090926,,2386393,866609,2062734,853567r-3125,l2059381,859282r-26,508l2381402,872744r-440068,541312l1914271,1392047r-18542,83058l1973326,1440053r-14999,-12192l1946249,1418056,2389263,873061r965569,38799l3355086,905637xe" fillcolor="black" stroked="f">
                  <v:path arrowok="t"/>
                </v:shape>
                <v:shape id="Textbox 339" o:spid="_x0000_s1314" type="#_x0000_t202" style="position:absolute;width:66401;height:48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spacing w:before="165"/>
                          <w:rPr>
                            <w:b/>
                          </w:rPr>
                        </w:pPr>
                      </w:p>
                      <w:p w:rsidR="00A8284D" w:rsidRDefault="00A8284D">
                        <w:pPr>
                          <w:ind w:left="7859"/>
                        </w:pPr>
                        <w:r>
                          <w:rPr>
                            <w:color w:val="FFFFFF"/>
                            <w:spacing w:val="-2"/>
                          </w:rPr>
                          <w:t>Polar</w:t>
                        </w:r>
                      </w:p>
                      <w:p w:rsidR="00A8284D" w:rsidRDefault="00A8284D">
                        <w:pPr>
                          <w:spacing w:before="15" w:line="259" w:lineRule="auto"/>
                          <w:ind w:left="6265" w:right="163"/>
                        </w:pPr>
                        <w:r>
                          <w:t>Found around the north and south poles.</w:t>
                        </w:r>
                        <w:r>
                          <w:rPr>
                            <w:spacing w:val="-4"/>
                          </w:rPr>
                          <w:t xml:space="preserve"> </w:t>
                        </w:r>
                        <w:r>
                          <w:t>They</w:t>
                        </w:r>
                        <w:r>
                          <w:rPr>
                            <w:spacing w:val="-6"/>
                          </w:rPr>
                          <w:t xml:space="preserve"> </w:t>
                        </w:r>
                        <w:r>
                          <w:t>are</w:t>
                        </w:r>
                        <w:r>
                          <w:rPr>
                            <w:spacing w:val="-8"/>
                          </w:rPr>
                          <w:t xml:space="preserve"> </w:t>
                        </w:r>
                        <w:r>
                          <w:t>very</w:t>
                        </w:r>
                        <w:r>
                          <w:rPr>
                            <w:spacing w:val="-4"/>
                          </w:rPr>
                          <w:t xml:space="preserve"> </w:t>
                        </w:r>
                        <w:r>
                          <w:t>cold,</w:t>
                        </w:r>
                        <w:r>
                          <w:rPr>
                            <w:spacing w:val="-5"/>
                          </w:rPr>
                          <w:t xml:space="preserve"> </w:t>
                        </w:r>
                        <w:r>
                          <w:t>icy</w:t>
                        </w:r>
                        <w:r>
                          <w:rPr>
                            <w:spacing w:val="-6"/>
                          </w:rPr>
                          <w:t xml:space="preserve"> </w:t>
                        </w:r>
                        <w:r>
                          <w:t>and</w:t>
                        </w:r>
                        <w:r>
                          <w:rPr>
                            <w:spacing w:val="-5"/>
                          </w:rPr>
                          <w:t xml:space="preserve"> </w:t>
                        </w:r>
                        <w:r>
                          <w:t>dry. Not much grows at all. They remain dark for several</w:t>
                        </w:r>
                        <w:r>
                          <w:rPr>
                            <w:spacing w:val="-1"/>
                          </w:rPr>
                          <w:t xml:space="preserve"> </w:t>
                        </w:r>
                        <w:r>
                          <w:t>months each year so the growing season is very short – about 2 months.</w:t>
                        </w:r>
                      </w:p>
                    </w:txbxContent>
                  </v:textbox>
                </v:shape>
                <v:shape id="Textbox 340" o:spid="_x0000_s1315" type="#_x0000_t202" style="position:absolute;left:95;top:8547;width:17088;height:16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bOwgAAANwAAAAPAAAAZHJzL2Rvd25yZXYueG1sRE/Pa8Iw&#10;FL4P9j+EN/A2UzeR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BacIbOwgAAANwAAAAPAAAA&#10;AAAAAAAAAAAAAAcCAABkcnMvZG93bnJldi54bWxQSwUGAAAAAAMAAwC3AAAA9gIAAAAA&#10;" filled="f" stroked="f">
                  <v:textbox inset="0,0,0,0">
                    <w:txbxContent>
                      <w:p w:rsidR="00A8284D" w:rsidRDefault="00A8284D">
                        <w:pPr>
                          <w:spacing w:before="108" w:line="259" w:lineRule="auto"/>
                          <w:ind w:left="143" w:right="190"/>
                        </w:pPr>
                        <w:r>
                          <w:t>Found around the equator, between the tropics,</w:t>
                        </w:r>
                        <w:r>
                          <w:rPr>
                            <w:spacing w:val="-9"/>
                          </w:rPr>
                          <w:t xml:space="preserve"> </w:t>
                        </w:r>
                        <w:r>
                          <w:t>where</w:t>
                        </w:r>
                        <w:r>
                          <w:rPr>
                            <w:spacing w:val="-9"/>
                          </w:rPr>
                          <w:t xml:space="preserve"> </w:t>
                        </w:r>
                        <w:r>
                          <w:t>it</w:t>
                        </w:r>
                        <w:r>
                          <w:rPr>
                            <w:spacing w:val="-10"/>
                          </w:rPr>
                          <w:t xml:space="preserve"> </w:t>
                        </w:r>
                        <w:r>
                          <w:t>is</w:t>
                        </w:r>
                        <w:r>
                          <w:rPr>
                            <w:spacing w:val="-9"/>
                          </w:rPr>
                          <w:t xml:space="preserve"> </w:t>
                        </w:r>
                        <w:r>
                          <w:t>hot and wet all</w:t>
                        </w:r>
                        <w:r>
                          <w:rPr>
                            <w:spacing w:val="-1"/>
                          </w:rPr>
                          <w:t xml:space="preserve"> </w:t>
                        </w:r>
                        <w:r>
                          <w:t>year</w:t>
                        </w:r>
                        <w:r>
                          <w:rPr>
                            <w:spacing w:val="-2"/>
                          </w:rPr>
                          <w:t xml:space="preserve"> </w:t>
                        </w:r>
                        <w:r>
                          <w:t>round. Convectional rainfall and sun make it ideal for vegetation growth</w:t>
                        </w:r>
                      </w:p>
                    </w:txbxContent>
                  </v:textbox>
                </v:shape>
                <v:shape id="Textbox 341" o:spid="_x0000_s1316" type="#_x0000_t202" style="position:absolute;left:127;top:5276;width:17024;height:3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rsidR="00A8284D" w:rsidRDefault="00A8284D">
                        <w:pPr>
                          <w:spacing w:before="92"/>
                          <w:ind w:left="143"/>
                        </w:pPr>
                        <w:r>
                          <w:rPr>
                            <w:color w:val="FFFFFF"/>
                          </w:rPr>
                          <w:t>Tropical</w:t>
                        </w:r>
                        <w:r>
                          <w:rPr>
                            <w:color w:val="FFFFFF"/>
                            <w:spacing w:val="-5"/>
                          </w:rPr>
                          <w:t xml:space="preserve"> </w:t>
                        </w:r>
                        <w:r>
                          <w:rPr>
                            <w:color w:val="FFFFFF"/>
                            <w:spacing w:val="-2"/>
                          </w:rPr>
                          <w:t>Rainforest</w:t>
                        </w:r>
                      </w:p>
                    </w:txbxContent>
                  </v:textbox>
                </v:shape>
                <v:shape id="Textbox 342" o:spid="_x0000_s1317" type="#_x0000_t202" style="position:absolute;left:49218;top:6256;width:16993;height:22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rsidR="00A8284D" w:rsidRDefault="00A8284D">
                        <w:pPr>
                          <w:spacing w:line="267" w:lineRule="exact"/>
                          <w:ind w:left="144"/>
                        </w:pPr>
                        <w:r>
                          <w:t>Found</w:t>
                        </w:r>
                        <w:r>
                          <w:rPr>
                            <w:spacing w:val="-5"/>
                          </w:rPr>
                          <w:t xml:space="preserve"> </w:t>
                        </w:r>
                        <w:r>
                          <w:t>mainly</w:t>
                        </w:r>
                        <w:r>
                          <w:rPr>
                            <w:spacing w:val="-3"/>
                          </w:rPr>
                          <w:t xml:space="preserve"> </w:t>
                        </w:r>
                        <w:r>
                          <w:t>in</w:t>
                        </w:r>
                        <w:r>
                          <w:rPr>
                            <w:spacing w:val="-1"/>
                          </w:rPr>
                          <w:t xml:space="preserve"> </w:t>
                        </w:r>
                        <w:r>
                          <w:rPr>
                            <w:spacing w:val="-5"/>
                          </w:rPr>
                          <w:t>the</w:t>
                        </w:r>
                      </w:p>
                      <w:p w:rsidR="00A8284D" w:rsidRDefault="00A8284D">
                        <w:pPr>
                          <w:spacing w:before="22" w:line="259" w:lineRule="auto"/>
                          <w:ind w:left="144" w:right="191"/>
                        </w:pPr>
                        <w:r>
                          <w:t>mid latitudes where there are 4 main seasons. Summers are warm,</w:t>
                        </w:r>
                        <w:r>
                          <w:rPr>
                            <w:spacing w:val="-11"/>
                          </w:rPr>
                          <w:t xml:space="preserve"> </w:t>
                        </w:r>
                        <w:r>
                          <w:t>winters</w:t>
                        </w:r>
                        <w:r>
                          <w:rPr>
                            <w:spacing w:val="-12"/>
                          </w:rPr>
                          <w:t xml:space="preserve"> </w:t>
                        </w:r>
                        <w:r>
                          <w:t>are</w:t>
                        </w:r>
                        <w:r>
                          <w:rPr>
                            <w:spacing w:val="-14"/>
                          </w:rPr>
                          <w:t xml:space="preserve"> </w:t>
                        </w:r>
                        <w:r>
                          <w:t>mild and it rains all year.</w:t>
                        </w:r>
                      </w:p>
                      <w:p w:rsidR="00A8284D" w:rsidRDefault="00A8284D">
                        <w:pPr>
                          <w:spacing w:line="259" w:lineRule="auto"/>
                          <w:ind w:left="144" w:right="191"/>
                        </w:pPr>
                        <w:r>
                          <w:t>Deciduous tress lose their</w:t>
                        </w:r>
                        <w:r>
                          <w:rPr>
                            <w:spacing w:val="-11"/>
                          </w:rPr>
                          <w:t xml:space="preserve"> </w:t>
                        </w:r>
                        <w:r>
                          <w:t>leaves</w:t>
                        </w:r>
                        <w:r>
                          <w:rPr>
                            <w:spacing w:val="-13"/>
                          </w:rPr>
                          <w:t xml:space="preserve"> </w:t>
                        </w:r>
                        <w:r>
                          <w:t>in</w:t>
                        </w:r>
                        <w:r>
                          <w:rPr>
                            <w:spacing w:val="-13"/>
                          </w:rPr>
                          <w:t xml:space="preserve"> </w:t>
                        </w:r>
                        <w:r>
                          <w:t xml:space="preserve">winter to cope with cold </w:t>
                        </w:r>
                        <w:r>
                          <w:rPr>
                            <w:spacing w:val="-2"/>
                          </w:rPr>
                          <w:t>weather.</w:t>
                        </w:r>
                      </w:p>
                    </w:txbxContent>
                  </v:textbox>
                </v:shape>
                <v:shape id="Textbox 343" o:spid="_x0000_s1318" type="#_x0000_t202" style="position:absolute;left:49123;top:890;width:17278;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" fillcolor="#c00000" stroked="f">
                  <v:textbox inset="0,0,0,0">
                    <w:txbxContent>
                      <w:p w:rsidR="00A8284D" w:rsidRDefault="00A8284D">
                        <w:pPr>
                          <w:spacing w:before="92" w:line="259" w:lineRule="auto"/>
                          <w:ind w:left="166" w:right="328"/>
                          <w:rPr>
                            <w:color w:val="000000"/>
                          </w:rPr>
                        </w:pPr>
                        <w:r>
                          <w:rPr>
                            <w:color w:val="FFFFFF"/>
                          </w:rPr>
                          <w:t>Temperate</w:t>
                        </w:r>
                        <w:r>
                          <w:rPr>
                            <w:color w:val="FFFFFF"/>
                            <w:spacing w:val="-17"/>
                          </w:rPr>
                          <w:t xml:space="preserve"> </w:t>
                        </w:r>
                        <w:r>
                          <w:rPr>
                            <w:color w:val="FFFFFF"/>
                          </w:rPr>
                          <w:t xml:space="preserve">Deciduous </w:t>
                        </w:r>
                        <w:r>
                          <w:rPr>
                            <w:color w:val="FFFFFF"/>
                            <w:spacing w:val="-2"/>
                          </w:rPr>
                          <w:t>Forest</w:t>
                        </w:r>
                      </w:p>
                    </w:txbxContent>
                  </v:textbox>
                </v:shape>
                <w10:wrap anchorx="page" anchory="page"/>
              </v:group>
            </w:pict>
          </mc:Fallback>
        </mc:AlternateContent>
      </w:r>
      <w:r>
        <w:rPr>
          <w:noProof/>
          <w:lang w:val="en-GB" w:eastAsia="en-GB"/>
        </w:rPr>
        <mc:AlternateContent>
          <mc:Choice Requires="wps">
            <w:drawing>
              <wp:anchor distT="0" distB="0" distL="0" distR="0" simplePos="0" relativeHeight="251473920" behindDoc="0" locked="0" layoutInCell="1" allowOverlap="1">
                <wp:simplePos x="0" y="0"/>
                <wp:positionH relativeFrom="page">
                  <wp:posOffset>3423284</wp:posOffset>
                </wp:positionH>
                <wp:positionV relativeFrom="page">
                  <wp:posOffset>1798319</wp:posOffset>
                </wp:positionV>
                <wp:extent cx="3702685" cy="1677670"/>
                <wp:effectExtent l="0" t="0" r="0" b="0"/>
                <wp:wrapNone/>
                <wp:docPr id="344" name="Text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685" cy="167767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270"/>
                              <w:gridCol w:w="3431"/>
                            </w:tblGrid>
                            <w:tr w:rsidR="00A8284D">
                              <w:trPr>
                                <w:trHeight w:val="188"/>
                              </w:trPr>
                              <w:tc>
                                <w:tcPr>
                                  <w:tcW w:w="2270" w:type="dxa"/>
                                  <w:tcBorders>
                                    <w:bottom w:val="single" w:sz="4" w:space="0" w:color="00AF50"/>
                                    <w:right w:val="single" w:sz="2" w:space="0" w:color="00AF50"/>
                                  </w:tcBorders>
                                </w:tcPr>
                                <w:p w:rsidR="00A8284D" w:rsidRDefault="00A8284D">
                                  <w:pPr>
                                    <w:pStyle w:val="TableParagraph"/>
                                    <w:rPr>
                                      <w:rFonts w:ascii="Times New Roman"/>
                                      <w:sz w:val="12"/>
                                    </w:rPr>
                                  </w:pPr>
                                </w:p>
                              </w:tc>
                              <w:tc>
                                <w:tcPr>
                                  <w:tcW w:w="3431" w:type="dxa"/>
                                  <w:vMerge w:val="restart"/>
                                  <w:shd w:val="clear" w:color="auto" w:fill="00AF50"/>
                                </w:tcPr>
                                <w:p w:rsidR="00A8284D" w:rsidRDefault="00A8284D">
                                  <w:pPr>
                                    <w:pStyle w:val="TableParagraph"/>
                                    <w:spacing w:before="91"/>
                                    <w:ind w:left="11"/>
                                    <w:jc w:val="center"/>
                                  </w:pPr>
                                  <w:r>
                                    <w:rPr>
                                      <w:color w:val="FFFFFF"/>
                                      <w:spacing w:val="-2"/>
                                    </w:rPr>
                                    <w:t>Grassland</w:t>
                                  </w:r>
                                </w:p>
                              </w:tc>
                            </w:tr>
                            <w:tr w:rsidR="00A8284D">
                              <w:trPr>
                                <w:trHeight w:val="299"/>
                              </w:trPr>
                              <w:tc>
                                <w:tcPr>
                                  <w:tcW w:w="2270" w:type="dxa"/>
                                  <w:tcBorders>
                                    <w:top w:val="single" w:sz="4" w:space="0" w:color="00AF50"/>
                                    <w:left w:val="single" w:sz="4" w:space="0" w:color="00AF50"/>
                                    <w:right w:val="single" w:sz="2" w:space="0" w:color="00AF50"/>
                                  </w:tcBorders>
                                </w:tcPr>
                                <w:p w:rsidR="00A8284D" w:rsidRDefault="00A8284D">
                                  <w:pPr>
                                    <w:pStyle w:val="TableParagraph"/>
                                    <w:rPr>
                                      <w:rFonts w:ascii="Times New Roman"/>
                                    </w:rPr>
                                  </w:pPr>
                                </w:p>
                              </w:tc>
                              <w:tc>
                                <w:tcPr>
                                  <w:tcW w:w="3431" w:type="dxa"/>
                                  <w:vMerge/>
                                  <w:tcBorders>
                                    <w:top w:val="nil"/>
                                  </w:tcBorders>
                                  <w:shd w:val="clear" w:color="auto" w:fill="00AF50"/>
                                </w:tcPr>
                                <w:p w:rsidR="00A8284D" w:rsidRDefault="00A8284D">
                                  <w:pPr>
                                    <w:rPr>
                                      <w:sz w:val="2"/>
                                      <w:szCs w:val="2"/>
                                    </w:rPr>
                                  </w:pPr>
                                </w:p>
                              </w:tc>
                            </w:tr>
                            <w:tr w:rsidR="00A8284D">
                              <w:trPr>
                                <w:trHeight w:val="2130"/>
                              </w:trPr>
                              <w:tc>
                                <w:tcPr>
                                  <w:tcW w:w="5701" w:type="dxa"/>
                                  <w:gridSpan w:val="2"/>
                                  <w:tcBorders>
                                    <w:left w:val="single" w:sz="4" w:space="0" w:color="00AF50"/>
                                    <w:bottom w:val="single" w:sz="4" w:space="0" w:color="00AF50"/>
                                    <w:right w:val="single" w:sz="4" w:space="0" w:color="00AF50"/>
                                  </w:tcBorders>
                                </w:tcPr>
                                <w:p w:rsidR="00A8284D" w:rsidRDefault="00A8284D">
                                  <w:pPr>
                                    <w:pStyle w:val="TableParagraph"/>
                                    <w:spacing w:line="265" w:lineRule="exact"/>
                                    <w:ind w:left="148"/>
                                  </w:pPr>
                                  <w:r>
                                    <w:t>There</w:t>
                                  </w:r>
                                  <w:r>
                                    <w:rPr>
                                      <w:spacing w:val="-4"/>
                                    </w:rPr>
                                    <w:t xml:space="preserve"> </w:t>
                                  </w:r>
                                  <w:r>
                                    <w:t>are</w:t>
                                  </w:r>
                                  <w:r>
                                    <w:rPr>
                                      <w:spacing w:val="-3"/>
                                    </w:rPr>
                                    <w:t xml:space="preserve"> </w:t>
                                  </w:r>
                                  <w:r>
                                    <w:t>2</w:t>
                                  </w:r>
                                  <w:r>
                                    <w:rPr>
                                      <w:spacing w:val="-3"/>
                                    </w:rPr>
                                    <w:t xml:space="preserve"> </w:t>
                                  </w:r>
                                  <w:r>
                                    <w:t>types</w:t>
                                  </w:r>
                                  <w:r>
                                    <w:rPr>
                                      <w:spacing w:val="-4"/>
                                    </w:rPr>
                                    <w:t xml:space="preserve"> </w:t>
                                  </w:r>
                                  <w:r>
                                    <w:t>of</w:t>
                                  </w:r>
                                  <w:r>
                                    <w:rPr>
                                      <w:spacing w:val="-3"/>
                                    </w:rPr>
                                    <w:t xml:space="preserve"> </w:t>
                                  </w:r>
                                  <w:r>
                                    <w:t>grassland.</w:t>
                                  </w:r>
                                  <w:r>
                                    <w:rPr>
                                      <w:spacing w:val="-4"/>
                                    </w:rPr>
                                    <w:t xml:space="preserve"> </w:t>
                                  </w:r>
                                  <w:r>
                                    <w:t>Savannah</w:t>
                                  </w:r>
                                  <w:r>
                                    <w:rPr>
                                      <w:spacing w:val="-4"/>
                                    </w:rPr>
                                    <w:t xml:space="preserve"> </w:t>
                                  </w:r>
                                  <w:r>
                                    <w:rPr>
                                      <w:spacing w:val="-2"/>
                                    </w:rPr>
                                    <w:t>grasslands</w:t>
                                  </w:r>
                                </w:p>
                                <w:p w:rsidR="00A8284D" w:rsidRDefault="00A8284D">
                                  <w:pPr>
                                    <w:pStyle w:val="TableParagraph"/>
                                    <w:spacing w:before="24" w:line="259" w:lineRule="auto"/>
                                    <w:ind w:left="148" w:right="96"/>
                                  </w:pPr>
                                  <w:r>
                                    <w:t>are found between the tropics. These are dry with wet seasons with trees and grass. Temperate grasslands</w:t>
                                  </w:r>
                                  <w:r>
                                    <w:rPr>
                                      <w:spacing w:val="-3"/>
                                    </w:rPr>
                                    <w:t xml:space="preserve"> </w:t>
                                  </w:r>
                                  <w:r>
                                    <w:t>are</w:t>
                                  </w:r>
                                  <w:r>
                                    <w:rPr>
                                      <w:spacing w:val="-7"/>
                                    </w:rPr>
                                    <w:t xml:space="preserve"> </w:t>
                                  </w:r>
                                  <w:r>
                                    <w:t>found</w:t>
                                  </w:r>
                                  <w:r>
                                    <w:rPr>
                                      <w:spacing w:val="-6"/>
                                    </w:rPr>
                                    <w:t xml:space="preserve"> </w:t>
                                  </w:r>
                                  <w:r>
                                    <w:t>at</w:t>
                                  </w:r>
                                  <w:r>
                                    <w:rPr>
                                      <w:spacing w:val="-7"/>
                                    </w:rPr>
                                    <w:t xml:space="preserve"> </w:t>
                                  </w:r>
                                  <w:r>
                                    <w:t>higher</w:t>
                                  </w:r>
                                  <w:r>
                                    <w:rPr>
                                      <w:spacing w:val="-6"/>
                                    </w:rPr>
                                    <w:t xml:space="preserve"> </w:t>
                                  </w:r>
                                  <w:r>
                                    <w:t>latitudes</w:t>
                                  </w:r>
                                  <w:r>
                                    <w:rPr>
                                      <w:spacing w:val="-5"/>
                                    </w:rPr>
                                    <w:t xml:space="preserve"> </w:t>
                                  </w:r>
                                  <w:r>
                                    <w:t>when</w:t>
                                  </w:r>
                                  <w:r>
                                    <w:rPr>
                                      <w:spacing w:val="-6"/>
                                    </w:rPr>
                                    <w:t xml:space="preserve"> </w:t>
                                  </w:r>
                                  <w:r>
                                    <w:t>there is more variation in temperature and less rainfall.</w:t>
                                  </w:r>
                                </w:p>
                                <w:p w:rsidR="00A8284D" w:rsidRDefault="00A8284D">
                                  <w:pPr>
                                    <w:pStyle w:val="TableParagraph"/>
                                    <w:spacing w:line="305" w:lineRule="exact"/>
                                    <w:ind w:left="148"/>
                                  </w:pPr>
                                  <w:r>
                                    <w:t>There</w:t>
                                  </w:r>
                                  <w:r>
                                    <w:rPr>
                                      <w:spacing w:val="-4"/>
                                    </w:rPr>
                                    <w:t xml:space="preserve"> </w:t>
                                  </w:r>
                                  <w:r>
                                    <w:t>are</w:t>
                                  </w:r>
                                  <w:r>
                                    <w:rPr>
                                      <w:spacing w:val="-4"/>
                                    </w:rPr>
                                    <w:t xml:space="preserve"> </w:t>
                                  </w:r>
                                  <w:r>
                                    <w:t>no</w:t>
                                  </w:r>
                                  <w:r>
                                    <w:rPr>
                                      <w:spacing w:val="-6"/>
                                    </w:rPr>
                                    <w:t xml:space="preserve"> </w:t>
                                  </w:r>
                                  <w:r>
                                    <w:t>trees</w:t>
                                  </w:r>
                                  <w:r>
                                    <w:rPr>
                                      <w:spacing w:val="-2"/>
                                    </w:rPr>
                                    <w:t xml:space="preserve"> </w:t>
                                  </w:r>
                                  <w:r>
                                    <w:t>here,</w:t>
                                  </w:r>
                                  <w:r>
                                    <w:rPr>
                                      <w:spacing w:val="-1"/>
                                    </w:rPr>
                                    <w:t xml:space="preserve"> </w:t>
                                  </w:r>
                                  <w:r>
                                    <w:t>just</w:t>
                                  </w:r>
                                  <w:r>
                                    <w:rPr>
                                      <w:spacing w:val="-2"/>
                                    </w:rPr>
                                    <w:t xml:space="preserve"> grass.</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344" o:spid="_x0000_s1319" type="#_x0000_t202" style="position:absolute;left:0;text-align:left;margin-left:269.55pt;margin-top:141.6pt;width:291.55pt;height:132.1pt;z-index:251473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" filled="f" stroked="f">
                <v:path arrowok="t"/>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270"/>
                        <w:gridCol w:w="3431"/>
                      </w:tblGrid>
                      <w:tr w:rsidR="00A8284D">
                        <w:trPr>
                          <w:trHeight w:val="188"/>
                        </w:trPr>
                        <w:tc>
                          <w:tcPr>
                            <w:tcW w:w="2270" w:type="dxa"/>
                            <w:tcBorders>
                              <w:bottom w:val="single" w:sz="4" w:space="0" w:color="00AF50"/>
                              <w:right w:val="single" w:sz="2" w:space="0" w:color="00AF50"/>
                            </w:tcBorders>
                          </w:tcPr>
                          <w:p w:rsidR="00A8284D" w:rsidRDefault="00A8284D">
                            <w:pPr>
                              <w:pStyle w:val="TableParagraph"/>
                              <w:rPr>
                                <w:rFonts w:ascii="Times New Roman"/>
                                <w:sz w:val="12"/>
                              </w:rPr>
                            </w:pPr>
                          </w:p>
                        </w:tc>
                        <w:tc>
                          <w:tcPr>
                            <w:tcW w:w="3431" w:type="dxa"/>
                            <w:vMerge w:val="restart"/>
                            <w:shd w:val="clear" w:color="auto" w:fill="00AF50"/>
                          </w:tcPr>
                          <w:p w:rsidR="00A8284D" w:rsidRDefault="00A8284D">
                            <w:pPr>
                              <w:pStyle w:val="TableParagraph"/>
                              <w:spacing w:before="91"/>
                              <w:ind w:left="11"/>
                              <w:jc w:val="center"/>
                            </w:pPr>
                            <w:r>
                              <w:rPr>
                                <w:color w:val="FFFFFF"/>
                                <w:spacing w:val="-2"/>
                              </w:rPr>
                              <w:t>Grassland</w:t>
                            </w:r>
                          </w:p>
                        </w:tc>
                      </w:tr>
                      <w:tr w:rsidR="00A8284D">
                        <w:trPr>
                          <w:trHeight w:val="299"/>
                        </w:trPr>
                        <w:tc>
                          <w:tcPr>
                            <w:tcW w:w="2270" w:type="dxa"/>
                            <w:tcBorders>
                              <w:top w:val="single" w:sz="4" w:space="0" w:color="00AF50"/>
                              <w:left w:val="single" w:sz="4" w:space="0" w:color="00AF50"/>
                              <w:right w:val="single" w:sz="2" w:space="0" w:color="00AF50"/>
                            </w:tcBorders>
                          </w:tcPr>
                          <w:p w:rsidR="00A8284D" w:rsidRDefault="00A8284D">
                            <w:pPr>
                              <w:pStyle w:val="TableParagraph"/>
                              <w:rPr>
                                <w:rFonts w:ascii="Times New Roman"/>
                              </w:rPr>
                            </w:pPr>
                          </w:p>
                        </w:tc>
                        <w:tc>
                          <w:tcPr>
                            <w:tcW w:w="3431" w:type="dxa"/>
                            <w:vMerge/>
                            <w:tcBorders>
                              <w:top w:val="nil"/>
                            </w:tcBorders>
                            <w:shd w:val="clear" w:color="auto" w:fill="00AF50"/>
                          </w:tcPr>
                          <w:p w:rsidR="00A8284D" w:rsidRDefault="00A8284D">
                            <w:pPr>
                              <w:rPr>
                                <w:sz w:val="2"/>
                                <w:szCs w:val="2"/>
                              </w:rPr>
                            </w:pPr>
                          </w:p>
                        </w:tc>
                      </w:tr>
                      <w:tr w:rsidR="00A8284D">
                        <w:trPr>
                          <w:trHeight w:val="2130"/>
                        </w:trPr>
                        <w:tc>
                          <w:tcPr>
                            <w:tcW w:w="5701" w:type="dxa"/>
                            <w:gridSpan w:val="2"/>
                            <w:tcBorders>
                              <w:left w:val="single" w:sz="4" w:space="0" w:color="00AF50"/>
                              <w:bottom w:val="single" w:sz="4" w:space="0" w:color="00AF50"/>
                              <w:right w:val="single" w:sz="4" w:space="0" w:color="00AF50"/>
                            </w:tcBorders>
                          </w:tcPr>
                          <w:p w:rsidR="00A8284D" w:rsidRDefault="00A8284D">
                            <w:pPr>
                              <w:pStyle w:val="TableParagraph"/>
                              <w:spacing w:line="265" w:lineRule="exact"/>
                              <w:ind w:left="148"/>
                            </w:pPr>
                            <w:r>
                              <w:t>There</w:t>
                            </w:r>
                            <w:r>
                              <w:rPr>
                                <w:spacing w:val="-4"/>
                              </w:rPr>
                              <w:t xml:space="preserve"> </w:t>
                            </w:r>
                            <w:r>
                              <w:t>are</w:t>
                            </w:r>
                            <w:r>
                              <w:rPr>
                                <w:spacing w:val="-3"/>
                              </w:rPr>
                              <w:t xml:space="preserve"> </w:t>
                            </w:r>
                            <w:r>
                              <w:t>2</w:t>
                            </w:r>
                            <w:r>
                              <w:rPr>
                                <w:spacing w:val="-3"/>
                              </w:rPr>
                              <w:t xml:space="preserve"> </w:t>
                            </w:r>
                            <w:r>
                              <w:t>types</w:t>
                            </w:r>
                            <w:r>
                              <w:rPr>
                                <w:spacing w:val="-4"/>
                              </w:rPr>
                              <w:t xml:space="preserve"> </w:t>
                            </w:r>
                            <w:r>
                              <w:t>of</w:t>
                            </w:r>
                            <w:r>
                              <w:rPr>
                                <w:spacing w:val="-3"/>
                              </w:rPr>
                              <w:t xml:space="preserve"> </w:t>
                            </w:r>
                            <w:r>
                              <w:t>grassland.</w:t>
                            </w:r>
                            <w:r>
                              <w:rPr>
                                <w:spacing w:val="-4"/>
                              </w:rPr>
                              <w:t xml:space="preserve"> </w:t>
                            </w:r>
                            <w:r>
                              <w:t>Savannah</w:t>
                            </w:r>
                            <w:r>
                              <w:rPr>
                                <w:spacing w:val="-4"/>
                              </w:rPr>
                              <w:t xml:space="preserve"> </w:t>
                            </w:r>
                            <w:r>
                              <w:rPr>
                                <w:spacing w:val="-2"/>
                              </w:rPr>
                              <w:t>grasslands</w:t>
                            </w:r>
                          </w:p>
                          <w:p w:rsidR="00A8284D" w:rsidRDefault="00A8284D">
                            <w:pPr>
                              <w:pStyle w:val="TableParagraph"/>
                              <w:spacing w:before="24" w:line="259" w:lineRule="auto"/>
                              <w:ind w:left="148" w:right="96"/>
                            </w:pPr>
                            <w:r>
                              <w:t>are found between the tropics. These are dry with wet seasons with trees and grass. Temperate grasslands</w:t>
                            </w:r>
                            <w:r>
                              <w:rPr>
                                <w:spacing w:val="-3"/>
                              </w:rPr>
                              <w:t xml:space="preserve"> </w:t>
                            </w:r>
                            <w:r>
                              <w:t>are</w:t>
                            </w:r>
                            <w:r>
                              <w:rPr>
                                <w:spacing w:val="-7"/>
                              </w:rPr>
                              <w:t xml:space="preserve"> </w:t>
                            </w:r>
                            <w:r>
                              <w:t>found</w:t>
                            </w:r>
                            <w:r>
                              <w:rPr>
                                <w:spacing w:val="-6"/>
                              </w:rPr>
                              <w:t xml:space="preserve"> </w:t>
                            </w:r>
                            <w:r>
                              <w:t>at</w:t>
                            </w:r>
                            <w:r>
                              <w:rPr>
                                <w:spacing w:val="-7"/>
                              </w:rPr>
                              <w:t xml:space="preserve"> </w:t>
                            </w:r>
                            <w:r>
                              <w:t>higher</w:t>
                            </w:r>
                            <w:r>
                              <w:rPr>
                                <w:spacing w:val="-6"/>
                              </w:rPr>
                              <w:t xml:space="preserve"> </w:t>
                            </w:r>
                            <w:r>
                              <w:t>latitudes</w:t>
                            </w:r>
                            <w:r>
                              <w:rPr>
                                <w:spacing w:val="-5"/>
                              </w:rPr>
                              <w:t xml:space="preserve"> </w:t>
                            </w:r>
                            <w:r>
                              <w:t>when</w:t>
                            </w:r>
                            <w:r>
                              <w:rPr>
                                <w:spacing w:val="-6"/>
                              </w:rPr>
                              <w:t xml:space="preserve"> </w:t>
                            </w:r>
                            <w:r>
                              <w:t>there is more variation in temperature and less rainfall.</w:t>
                            </w:r>
                          </w:p>
                          <w:p w:rsidR="00A8284D" w:rsidRDefault="00A8284D">
                            <w:pPr>
                              <w:pStyle w:val="TableParagraph"/>
                              <w:spacing w:line="305" w:lineRule="exact"/>
                              <w:ind w:left="148"/>
                            </w:pPr>
                            <w:r>
                              <w:t>There</w:t>
                            </w:r>
                            <w:r>
                              <w:rPr>
                                <w:spacing w:val="-4"/>
                              </w:rPr>
                              <w:t xml:space="preserve"> </w:t>
                            </w:r>
                            <w:r>
                              <w:t>are</w:t>
                            </w:r>
                            <w:r>
                              <w:rPr>
                                <w:spacing w:val="-4"/>
                              </w:rPr>
                              <w:t xml:space="preserve"> </w:t>
                            </w:r>
                            <w:r>
                              <w:t>no</w:t>
                            </w:r>
                            <w:r>
                              <w:rPr>
                                <w:spacing w:val="-6"/>
                              </w:rPr>
                              <w:t xml:space="preserve"> </w:t>
                            </w:r>
                            <w:r>
                              <w:t>trees</w:t>
                            </w:r>
                            <w:r>
                              <w:rPr>
                                <w:spacing w:val="-2"/>
                              </w:rPr>
                              <w:t xml:space="preserve"> </w:t>
                            </w:r>
                            <w:r>
                              <w:t>here,</w:t>
                            </w:r>
                            <w:r>
                              <w:rPr>
                                <w:spacing w:val="-1"/>
                              </w:rPr>
                              <w:t xml:space="preserve"> </w:t>
                            </w:r>
                            <w:r>
                              <w:t>just</w:t>
                            </w:r>
                            <w:r>
                              <w:rPr>
                                <w:spacing w:val="-2"/>
                              </w:rPr>
                              <w:t xml:space="preserve"> grass.</w:t>
                            </w:r>
                          </w:p>
                        </w:tc>
                      </w:tr>
                    </w:tbl>
                    <w:p w:rsidR="00A8284D" w:rsidRDefault="00A8284D">
                      <w:pPr>
                        <w:pStyle w:val="BodyText"/>
                      </w:pPr>
                    </w:p>
                  </w:txbxContent>
                </v:textbox>
                <w10:wrap anchorx="page" anchory="page"/>
              </v:shape>
            </w:pict>
          </mc:Fallback>
        </mc:AlternateContent>
      </w:r>
      <w:r>
        <w:rPr>
          <w:noProof/>
          <w:sz w:val="20"/>
          <w:lang w:val="en-GB" w:eastAsia="en-GB"/>
        </w:rPr>
        <mc:AlternateContent>
          <mc:Choice Requires="wps">
            <w:drawing>
              <wp:inline distT="0" distB="0" distL="0" distR="0">
                <wp:extent cx="6638290" cy="448309"/>
                <wp:effectExtent l="0" t="0" r="0" b="8890"/>
                <wp:docPr id="345" name="Text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8290" cy="448309"/>
                        </a:xfrm>
                        <a:prstGeom prst="rect">
                          <a:avLst/>
                        </a:prstGeom>
                        <a:solidFill>
                          <a:srgbClr val="00AF50"/>
                        </a:solidFill>
                        <a:ln w="0">
                          <a:solidFill>
                            <a:srgbClr val="00AF50"/>
                          </a:solidFill>
                          <a:prstDash val="solid"/>
                        </a:ln>
                      </wps:spPr>
                      <wps:txbx>
                        <w:txbxContent>
                          <w:p w:rsidR="00A8284D" w:rsidRDefault="00A8284D">
                            <w:pPr>
                              <w:spacing w:before="91"/>
                              <w:ind w:left="4" w:right="3"/>
                              <w:jc w:val="center"/>
                              <w:rPr>
                                <w:b/>
                                <w:color w:val="000000"/>
                                <w:sz w:val="32"/>
                              </w:rPr>
                            </w:pPr>
                            <w:r>
                              <w:rPr>
                                <w:b/>
                                <w:color w:val="FFFFFF"/>
                                <w:sz w:val="32"/>
                              </w:rPr>
                              <w:t>Global</w:t>
                            </w:r>
                            <w:r>
                              <w:rPr>
                                <w:b/>
                                <w:color w:val="FFFFFF"/>
                                <w:spacing w:val="-12"/>
                                <w:sz w:val="32"/>
                              </w:rPr>
                              <w:t xml:space="preserve"> </w:t>
                            </w:r>
                            <w:r>
                              <w:rPr>
                                <w:b/>
                                <w:color w:val="FFFFFF"/>
                                <w:spacing w:val="-2"/>
                                <w:sz w:val="32"/>
                              </w:rPr>
                              <w:t>Ecosystems</w:t>
                            </w:r>
                          </w:p>
                        </w:txbxContent>
                      </wps:txbx>
                      <wps:bodyPr wrap="square" lIns="0" tIns="0" rIns="0" bIns="0" rtlCol="0">
                        <a:noAutofit/>
                      </wps:bodyPr>
                    </wps:wsp>
                  </a:graphicData>
                </a:graphic>
              </wp:inline>
            </w:drawing>
          </mc:Choice>
          <mc:Fallback>
            <w:pict>
              <v:shape id="Textbox 345" o:spid="_x0000_s1320" type="#_x0000_t202" style="width:522.7pt;height:3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" fillcolor="#00af50" strokecolor="#00af50" strokeweight="0">
                <v:path arrowok="t"/>
                <v:textbox inset="0,0,0,0">
                  <w:txbxContent>
                    <w:p w:rsidR="00A8284D" w:rsidRDefault="00A8284D">
                      <w:pPr>
                        <w:spacing w:before="91"/>
                        <w:ind w:left="4" w:right="3"/>
                        <w:jc w:val="center"/>
                        <w:rPr>
                          <w:b/>
                          <w:color w:val="000000"/>
                          <w:sz w:val="32"/>
                        </w:rPr>
                      </w:pPr>
                      <w:r>
                        <w:rPr>
                          <w:b/>
                          <w:color w:val="FFFFFF"/>
                          <w:sz w:val="32"/>
                        </w:rPr>
                        <w:t>Global</w:t>
                      </w:r>
                      <w:r>
                        <w:rPr>
                          <w:b/>
                          <w:color w:val="FFFFFF"/>
                          <w:spacing w:val="-12"/>
                          <w:sz w:val="32"/>
                        </w:rPr>
                        <w:t xml:space="preserve"> </w:t>
                      </w:r>
                      <w:r>
                        <w:rPr>
                          <w:b/>
                          <w:color w:val="FFFFFF"/>
                          <w:spacing w:val="-2"/>
                          <w:sz w:val="32"/>
                        </w:rPr>
                        <w:t>Ecosystems</w:t>
                      </w:r>
                    </w:p>
                  </w:txbxContent>
                </v:textbox>
                <w10:anchorlock/>
              </v:shape>
            </w:pict>
          </mc:Fallback>
        </mc:AlternateContent>
      </w:r>
    </w:p>
    <w:tbl>
      <w:tblPr>
        <w:tblW w:w="0" w:type="auto"/>
        <w:tblInd w:w="330" w:type="dxa"/>
        <w:tblBorders>
          <w:top w:val="single" w:sz="4" w:space="0" w:color="00AF50"/>
          <w:left w:val="single" w:sz="4" w:space="0" w:color="00AF50"/>
          <w:bottom w:val="single" w:sz="4" w:space="0" w:color="00AF50"/>
          <w:right w:val="single" w:sz="4" w:space="0" w:color="00AF50"/>
          <w:insideH w:val="single" w:sz="4" w:space="0" w:color="00AF50"/>
          <w:insideV w:val="single" w:sz="4" w:space="0" w:color="00AF50"/>
        </w:tblBorders>
        <w:tblLayout w:type="fixed"/>
        <w:tblCellMar>
          <w:left w:w="0" w:type="dxa"/>
          <w:right w:w="0" w:type="dxa"/>
        </w:tblCellMar>
        <w:tblLook w:val="01E0" w:firstRow="1" w:lastRow="1" w:firstColumn="1" w:lastColumn="1" w:noHBand="0" w:noVBand="0"/>
      </w:tblPr>
      <w:tblGrid>
        <w:gridCol w:w="3415"/>
        <w:gridCol w:w="1055"/>
        <w:gridCol w:w="6001"/>
      </w:tblGrid>
      <w:tr w:rsidR="00BC3DBA">
        <w:trPr>
          <w:trHeight w:val="1205"/>
        </w:trPr>
        <w:tc>
          <w:tcPr>
            <w:tcW w:w="10471" w:type="dxa"/>
            <w:gridSpan w:val="3"/>
          </w:tcPr>
          <w:p w:rsidR="00BC3DBA" w:rsidRDefault="00A8284D">
            <w:pPr>
              <w:pStyle w:val="TableParagraph"/>
              <w:numPr>
                <w:ilvl w:val="0"/>
                <w:numId w:val="227"/>
              </w:numPr>
              <w:tabs>
                <w:tab w:val="left" w:pos="514"/>
              </w:tabs>
              <w:spacing w:before="71" w:line="259" w:lineRule="auto"/>
              <w:ind w:right="521"/>
            </w:pPr>
            <w:r>
              <w:t>The</w:t>
            </w:r>
            <w:r>
              <w:rPr>
                <w:spacing w:val="-4"/>
              </w:rPr>
              <w:t xml:space="preserve"> </w:t>
            </w:r>
            <w:r>
              <w:t>climate</w:t>
            </w:r>
            <w:r>
              <w:rPr>
                <w:spacing w:val="-5"/>
              </w:rPr>
              <w:t xml:space="preserve"> </w:t>
            </w:r>
            <w:r>
              <w:t>in</w:t>
            </w:r>
            <w:r>
              <w:rPr>
                <w:spacing w:val="-2"/>
              </w:rPr>
              <w:t xml:space="preserve"> </w:t>
            </w:r>
            <w:r>
              <w:t>an</w:t>
            </w:r>
            <w:r>
              <w:rPr>
                <w:spacing w:val="-4"/>
              </w:rPr>
              <w:t xml:space="preserve"> </w:t>
            </w:r>
            <w:r>
              <w:t>area</w:t>
            </w:r>
            <w:r>
              <w:rPr>
                <w:spacing w:val="-4"/>
              </w:rPr>
              <w:t xml:space="preserve"> </w:t>
            </w:r>
            <w:r>
              <w:t>determines</w:t>
            </w:r>
            <w:r>
              <w:rPr>
                <w:spacing w:val="-2"/>
              </w:rPr>
              <w:t xml:space="preserve"> </w:t>
            </w:r>
            <w:r>
              <w:t>what</w:t>
            </w:r>
            <w:r>
              <w:rPr>
                <w:spacing w:val="-3"/>
              </w:rPr>
              <w:t xml:space="preserve"> </w:t>
            </w:r>
            <w:r>
              <w:t>type</w:t>
            </w:r>
            <w:r>
              <w:rPr>
                <w:spacing w:val="-4"/>
              </w:rPr>
              <w:t xml:space="preserve"> </w:t>
            </w:r>
            <w:r>
              <w:t>of</w:t>
            </w:r>
            <w:r>
              <w:rPr>
                <w:spacing w:val="-4"/>
              </w:rPr>
              <w:t xml:space="preserve"> </w:t>
            </w:r>
            <w:r>
              <w:t>ecosystem</w:t>
            </w:r>
            <w:r>
              <w:rPr>
                <w:spacing w:val="-3"/>
              </w:rPr>
              <w:t xml:space="preserve"> </w:t>
            </w:r>
            <w:r>
              <w:t>forms.</w:t>
            </w:r>
            <w:r>
              <w:rPr>
                <w:spacing w:val="-4"/>
              </w:rPr>
              <w:t xml:space="preserve"> </w:t>
            </w:r>
            <w:r>
              <w:t>So</w:t>
            </w:r>
            <w:r>
              <w:rPr>
                <w:spacing w:val="-3"/>
              </w:rPr>
              <w:t xml:space="preserve"> </w:t>
            </w:r>
            <w:r>
              <w:t>different</w:t>
            </w:r>
            <w:r>
              <w:rPr>
                <w:spacing w:val="-3"/>
              </w:rPr>
              <w:t xml:space="preserve"> </w:t>
            </w:r>
            <w:r>
              <w:t>parts</w:t>
            </w:r>
            <w:r>
              <w:rPr>
                <w:spacing w:val="-4"/>
              </w:rPr>
              <w:t xml:space="preserve"> </w:t>
            </w:r>
            <w:r>
              <w:t>of</w:t>
            </w:r>
            <w:r>
              <w:rPr>
                <w:spacing w:val="-4"/>
              </w:rPr>
              <w:t xml:space="preserve"> </w:t>
            </w:r>
            <w:r>
              <w:t>the world have different ecosystems because they have different climates.</w:t>
            </w:r>
          </w:p>
          <w:p w:rsidR="00BC3DBA" w:rsidRDefault="00A8284D">
            <w:pPr>
              <w:pStyle w:val="TableParagraph"/>
              <w:numPr>
                <w:ilvl w:val="0"/>
                <w:numId w:val="227"/>
              </w:numPr>
              <w:tabs>
                <w:tab w:val="left" w:pos="512"/>
              </w:tabs>
              <w:ind w:left="512" w:hanging="359"/>
              <w:rPr>
                <w:b/>
              </w:rPr>
            </w:pPr>
            <w:r>
              <w:t>The</w:t>
            </w:r>
            <w:r>
              <w:rPr>
                <w:spacing w:val="-8"/>
              </w:rPr>
              <w:t xml:space="preserve"> </w:t>
            </w:r>
            <w:r>
              <w:t>map</w:t>
            </w:r>
            <w:r>
              <w:rPr>
                <w:spacing w:val="-4"/>
              </w:rPr>
              <w:t xml:space="preserve"> </w:t>
            </w:r>
            <w:r>
              <w:t>below</w:t>
            </w:r>
            <w:r>
              <w:rPr>
                <w:spacing w:val="-4"/>
              </w:rPr>
              <w:t xml:space="preserve"> </w:t>
            </w:r>
            <w:r>
              <w:t>shows</w:t>
            </w:r>
            <w:r>
              <w:rPr>
                <w:spacing w:val="-4"/>
              </w:rPr>
              <w:t xml:space="preserve"> </w:t>
            </w:r>
            <w:r>
              <w:t>the</w:t>
            </w:r>
            <w:r>
              <w:rPr>
                <w:spacing w:val="-3"/>
              </w:rPr>
              <w:t xml:space="preserve"> </w:t>
            </w:r>
            <w:r>
              <w:t>global</w:t>
            </w:r>
            <w:r>
              <w:rPr>
                <w:spacing w:val="-4"/>
              </w:rPr>
              <w:t xml:space="preserve"> </w:t>
            </w:r>
            <w:r>
              <w:t>distribution</w:t>
            </w:r>
            <w:r>
              <w:rPr>
                <w:spacing w:val="-2"/>
              </w:rPr>
              <w:t xml:space="preserve"> </w:t>
            </w:r>
            <w:r>
              <w:t>of</w:t>
            </w:r>
            <w:r>
              <w:rPr>
                <w:spacing w:val="2"/>
              </w:rPr>
              <w:t xml:space="preserve"> </w:t>
            </w:r>
            <w:r>
              <w:rPr>
                <w:b/>
                <w:color w:val="00AF50"/>
                <w:u w:val="single" w:color="00AF50"/>
              </w:rPr>
              <w:t>6</w:t>
            </w:r>
            <w:r>
              <w:rPr>
                <w:b/>
                <w:color w:val="00AF50"/>
                <w:spacing w:val="-6"/>
                <w:u w:val="single" w:color="00AF50"/>
              </w:rPr>
              <w:t xml:space="preserve"> </w:t>
            </w:r>
            <w:r>
              <w:rPr>
                <w:b/>
                <w:color w:val="00AF50"/>
                <w:u w:val="single" w:color="00AF50"/>
              </w:rPr>
              <w:t>global</w:t>
            </w:r>
            <w:r>
              <w:rPr>
                <w:b/>
                <w:color w:val="00AF50"/>
                <w:spacing w:val="-4"/>
                <w:u w:val="single" w:color="00AF50"/>
              </w:rPr>
              <w:t xml:space="preserve"> </w:t>
            </w:r>
            <w:r>
              <w:rPr>
                <w:b/>
                <w:color w:val="00AF50"/>
                <w:spacing w:val="-2"/>
                <w:u w:val="single" w:color="00AF50"/>
              </w:rPr>
              <w:t>ecosystems</w:t>
            </w:r>
          </w:p>
        </w:tc>
      </w:tr>
      <w:tr w:rsidR="00BC3DBA">
        <w:trPr>
          <w:trHeight w:val="320"/>
        </w:trPr>
        <w:tc>
          <w:tcPr>
            <w:tcW w:w="3415" w:type="dxa"/>
            <w:vMerge w:val="restart"/>
            <w:tcBorders>
              <w:left w:val="single" w:sz="8" w:space="0" w:color="001F5F"/>
              <w:bottom w:val="nil"/>
              <w:right w:val="nil"/>
            </w:tcBorders>
            <w:shd w:val="clear" w:color="auto" w:fill="001F5F"/>
          </w:tcPr>
          <w:p w:rsidR="00BC3DBA" w:rsidRDefault="00A8284D">
            <w:pPr>
              <w:pStyle w:val="TableParagraph"/>
              <w:spacing w:before="133"/>
              <w:jc w:val="center"/>
            </w:pPr>
            <w:r>
              <w:rPr>
                <w:color w:val="FFFFFF"/>
                <w:spacing w:val="-2"/>
              </w:rPr>
              <w:t>Tundra</w:t>
            </w:r>
          </w:p>
        </w:tc>
        <w:tc>
          <w:tcPr>
            <w:tcW w:w="7056" w:type="dxa"/>
            <w:gridSpan w:val="2"/>
            <w:tcBorders>
              <w:left w:val="single" w:sz="2" w:space="0" w:color="001F5F"/>
              <w:bottom w:val="nil"/>
              <w:right w:val="nil"/>
            </w:tcBorders>
          </w:tcPr>
          <w:p w:rsidR="00BC3DBA" w:rsidRDefault="00BC3DBA">
            <w:pPr>
              <w:pStyle w:val="TableParagraph"/>
              <w:rPr>
                <w:rFonts w:ascii="Times New Roman"/>
              </w:rPr>
            </w:pPr>
          </w:p>
        </w:tc>
      </w:tr>
      <w:tr w:rsidR="00BC3DBA">
        <w:trPr>
          <w:trHeight w:val="209"/>
        </w:trPr>
        <w:tc>
          <w:tcPr>
            <w:tcW w:w="3415" w:type="dxa"/>
            <w:vMerge/>
            <w:tcBorders>
              <w:top w:val="nil"/>
              <w:left w:val="single" w:sz="8" w:space="0" w:color="001F5F"/>
              <w:bottom w:val="nil"/>
              <w:right w:val="nil"/>
            </w:tcBorders>
            <w:shd w:val="clear" w:color="auto" w:fill="001F5F"/>
          </w:tcPr>
          <w:p w:rsidR="00BC3DBA" w:rsidRDefault="00BC3DBA">
            <w:pPr>
              <w:rPr>
                <w:sz w:val="2"/>
                <w:szCs w:val="2"/>
              </w:rPr>
            </w:pPr>
          </w:p>
        </w:tc>
        <w:tc>
          <w:tcPr>
            <w:tcW w:w="1055" w:type="dxa"/>
            <w:tcBorders>
              <w:top w:val="single" w:sz="4" w:space="0" w:color="001F5F"/>
              <w:left w:val="single" w:sz="2" w:space="0" w:color="001F5F"/>
              <w:bottom w:val="nil"/>
              <w:right w:val="single" w:sz="4" w:space="0" w:color="001F5F"/>
            </w:tcBorders>
          </w:tcPr>
          <w:p w:rsidR="00BC3DBA" w:rsidRDefault="00BC3DBA">
            <w:pPr>
              <w:pStyle w:val="TableParagraph"/>
              <w:rPr>
                <w:rFonts w:ascii="Times New Roman"/>
                <w:sz w:val="14"/>
              </w:rPr>
            </w:pPr>
          </w:p>
        </w:tc>
        <w:tc>
          <w:tcPr>
            <w:tcW w:w="6001" w:type="dxa"/>
            <w:vMerge w:val="restart"/>
            <w:tcBorders>
              <w:top w:val="nil"/>
              <w:left w:val="single" w:sz="4" w:space="0" w:color="001F5F"/>
              <w:bottom w:val="nil"/>
              <w:right w:val="nil"/>
            </w:tcBorders>
          </w:tcPr>
          <w:p w:rsidR="00BC3DBA" w:rsidRDefault="00BC3DBA">
            <w:pPr>
              <w:pStyle w:val="TableParagraph"/>
              <w:rPr>
                <w:rFonts w:ascii="Times New Roman"/>
              </w:rPr>
            </w:pPr>
          </w:p>
        </w:tc>
      </w:tr>
      <w:tr w:rsidR="00BC3DBA">
        <w:trPr>
          <w:trHeight w:val="2220"/>
        </w:trPr>
        <w:tc>
          <w:tcPr>
            <w:tcW w:w="4470" w:type="dxa"/>
            <w:gridSpan w:val="2"/>
            <w:tcBorders>
              <w:top w:val="nil"/>
              <w:left w:val="single" w:sz="4" w:space="0" w:color="001F5F"/>
              <w:bottom w:val="single" w:sz="4" w:space="0" w:color="001F5F"/>
              <w:right w:val="single" w:sz="4" w:space="0" w:color="001F5F"/>
            </w:tcBorders>
          </w:tcPr>
          <w:p w:rsidR="00BC3DBA" w:rsidRDefault="00A8284D">
            <w:pPr>
              <w:pStyle w:val="TableParagraph"/>
              <w:spacing w:before="47" w:line="259" w:lineRule="auto"/>
              <w:ind w:left="153" w:right="144"/>
            </w:pPr>
            <w:r>
              <w:t>Found at high latitudes. Winters are very</w:t>
            </w:r>
            <w:r>
              <w:rPr>
                <w:spacing w:val="-5"/>
              </w:rPr>
              <w:t xml:space="preserve"> </w:t>
            </w:r>
            <w:r>
              <w:t>cold,</w:t>
            </w:r>
            <w:r>
              <w:rPr>
                <w:spacing w:val="-6"/>
              </w:rPr>
              <w:t xml:space="preserve"> </w:t>
            </w:r>
            <w:r>
              <w:t>summers</w:t>
            </w:r>
            <w:r>
              <w:rPr>
                <w:spacing w:val="-6"/>
              </w:rPr>
              <w:t xml:space="preserve"> </w:t>
            </w:r>
            <w:r>
              <w:t>are</w:t>
            </w:r>
            <w:r>
              <w:rPr>
                <w:spacing w:val="-8"/>
              </w:rPr>
              <w:t xml:space="preserve"> </w:t>
            </w:r>
            <w:r>
              <w:t>brief</w:t>
            </w:r>
            <w:r>
              <w:rPr>
                <w:spacing w:val="-6"/>
              </w:rPr>
              <w:t xml:space="preserve"> </w:t>
            </w:r>
            <w:r>
              <w:t>and</w:t>
            </w:r>
            <w:r>
              <w:rPr>
                <w:spacing w:val="-7"/>
              </w:rPr>
              <w:t xml:space="preserve"> </w:t>
            </w:r>
            <w:r>
              <w:t>little rainfall. There are few trees, and vegetation is mainly moss and grass.</w:t>
            </w:r>
          </w:p>
          <w:p w:rsidR="00BC3DBA" w:rsidRDefault="00A8284D">
            <w:pPr>
              <w:pStyle w:val="TableParagraph"/>
              <w:spacing w:line="259" w:lineRule="auto"/>
              <w:ind w:left="153" w:right="144"/>
            </w:pPr>
            <w:r>
              <w:t>There</w:t>
            </w:r>
            <w:r>
              <w:rPr>
                <w:spacing w:val="-7"/>
              </w:rPr>
              <w:t xml:space="preserve"> </w:t>
            </w:r>
            <w:r>
              <w:t>is</w:t>
            </w:r>
            <w:r>
              <w:rPr>
                <w:spacing w:val="-6"/>
              </w:rPr>
              <w:t xml:space="preserve"> </w:t>
            </w:r>
            <w:r>
              <w:t>a</w:t>
            </w:r>
            <w:r>
              <w:rPr>
                <w:spacing w:val="-8"/>
              </w:rPr>
              <w:t xml:space="preserve"> </w:t>
            </w:r>
            <w:r>
              <w:t>layer</w:t>
            </w:r>
            <w:r>
              <w:rPr>
                <w:spacing w:val="-6"/>
              </w:rPr>
              <w:t xml:space="preserve"> </w:t>
            </w:r>
            <w:r>
              <w:t>of</w:t>
            </w:r>
            <w:r>
              <w:rPr>
                <w:spacing w:val="-6"/>
              </w:rPr>
              <w:t xml:space="preserve"> </w:t>
            </w:r>
            <w:r>
              <w:t>permanent</w:t>
            </w:r>
            <w:r>
              <w:rPr>
                <w:spacing w:val="-6"/>
              </w:rPr>
              <w:t xml:space="preserve"> </w:t>
            </w:r>
            <w:r>
              <w:t>frozen ground called permafrost</w:t>
            </w:r>
          </w:p>
        </w:tc>
        <w:tc>
          <w:tcPr>
            <w:tcW w:w="6001" w:type="dxa"/>
            <w:vMerge/>
            <w:tcBorders>
              <w:top w:val="nil"/>
              <w:left w:val="single" w:sz="4" w:space="0" w:color="001F5F"/>
              <w:bottom w:val="nil"/>
              <w:right w:val="nil"/>
            </w:tcBorders>
          </w:tcPr>
          <w:p w:rsidR="00BC3DBA" w:rsidRDefault="00BC3DBA">
            <w:pPr>
              <w:rPr>
                <w:sz w:val="2"/>
                <w:szCs w:val="2"/>
              </w:rPr>
            </w:pPr>
          </w:p>
        </w:tc>
      </w:tr>
    </w:tbl>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spacing w:before="26" w:after="1"/>
        <w:rPr>
          <w:b/>
          <w:sz w:val="20"/>
        </w:rPr>
      </w:pPr>
    </w:p>
    <w:tbl>
      <w:tblPr>
        <w:tblW w:w="0" w:type="auto"/>
        <w:tblInd w:w="330" w:type="dxa"/>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CellMar>
          <w:left w:w="0" w:type="dxa"/>
          <w:right w:w="0" w:type="dxa"/>
        </w:tblCellMar>
        <w:tblLook w:val="01E0" w:firstRow="1" w:lastRow="1" w:firstColumn="1" w:lastColumn="1" w:noHBand="0" w:noVBand="0"/>
      </w:tblPr>
      <w:tblGrid>
        <w:gridCol w:w="2701"/>
        <w:gridCol w:w="3224"/>
      </w:tblGrid>
      <w:tr w:rsidR="00BC3DBA">
        <w:trPr>
          <w:trHeight w:val="265"/>
        </w:trPr>
        <w:tc>
          <w:tcPr>
            <w:tcW w:w="2701" w:type="dxa"/>
            <w:vMerge w:val="restart"/>
            <w:shd w:val="clear" w:color="auto" w:fill="C55A11"/>
          </w:tcPr>
          <w:p w:rsidR="00BC3DBA" w:rsidRDefault="00A8284D">
            <w:pPr>
              <w:pStyle w:val="TableParagraph"/>
              <w:spacing w:before="73"/>
              <w:ind w:left="153"/>
            </w:pPr>
            <w:r>
              <w:rPr>
                <w:color w:val="FFFFFF"/>
              </w:rPr>
              <w:t>Hot</w:t>
            </w:r>
            <w:r>
              <w:rPr>
                <w:color w:val="FFFFFF"/>
                <w:spacing w:val="-1"/>
              </w:rPr>
              <w:t xml:space="preserve"> </w:t>
            </w:r>
            <w:r>
              <w:rPr>
                <w:color w:val="FFFFFF"/>
                <w:spacing w:val="-2"/>
              </w:rPr>
              <w:t>Deserts</w:t>
            </w:r>
          </w:p>
        </w:tc>
        <w:tc>
          <w:tcPr>
            <w:tcW w:w="3224" w:type="dxa"/>
            <w:tcBorders>
              <w:top w:val="nil"/>
              <w:bottom w:val="single" w:sz="4" w:space="0" w:color="C55A11"/>
              <w:right w:val="nil"/>
            </w:tcBorders>
          </w:tcPr>
          <w:p w:rsidR="00BC3DBA" w:rsidRDefault="00BC3DBA">
            <w:pPr>
              <w:pStyle w:val="TableParagraph"/>
              <w:rPr>
                <w:rFonts w:ascii="Times New Roman"/>
                <w:sz w:val="18"/>
              </w:rPr>
            </w:pPr>
          </w:p>
        </w:tc>
      </w:tr>
      <w:tr w:rsidR="00BC3DBA">
        <w:trPr>
          <w:trHeight w:val="114"/>
        </w:trPr>
        <w:tc>
          <w:tcPr>
            <w:tcW w:w="2701" w:type="dxa"/>
            <w:vMerge/>
            <w:tcBorders>
              <w:top w:val="nil"/>
            </w:tcBorders>
            <w:shd w:val="clear" w:color="auto" w:fill="C55A11"/>
          </w:tcPr>
          <w:p w:rsidR="00BC3DBA" w:rsidRDefault="00BC3DBA">
            <w:pPr>
              <w:rPr>
                <w:sz w:val="2"/>
                <w:szCs w:val="2"/>
              </w:rPr>
            </w:pPr>
          </w:p>
        </w:tc>
        <w:tc>
          <w:tcPr>
            <w:tcW w:w="3224" w:type="dxa"/>
            <w:tcBorders>
              <w:top w:val="single" w:sz="4" w:space="0" w:color="C55A11"/>
              <w:bottom w:val="nil"/>
              <w:right w:val="single" w:sz="4" w:space="0" w:color="C55A11"/>
            </w:tcBorders>
          </w:tcPr>
          <w:p w:rsidR="00BC3DBA" w:rsidRDefault="00BC3DBA">
            <w:pPr>
              <w:pStyle w:val="TableParagraph"/>
              <w:rPr>
                <w:rFonts w:ascii="Times New Roman"/>
                <w:sz w:val="6"/>
              </w:rPr>
            </w:pPr>
          </w:p>
        </w:tc>
      </w:tr>
      <w:tr w:rsidR="00BC3DBA">
        <w:trPr>
          <w:trHeight w:val="2595"/>
        </w:trPr>
        <w:tc>
          <w:tcPr>
            <w:tcW w:w="5925" w:type="dxa"/>
            <w:gridSpan w:val="2"/>
            <w:tcBorders>
              <w:top w:val="nil"/>
              <w:left w:val="single" w:sz="4" w:space="0" w:color="C55A11"/>
              <w:bottom w:val="single" w:sz="4" w:space="0" w:color="C55A11"/>
              <w:right w:val="single" w:sz="4" w:space="0" w:color="C55A11"/>
            </w:tcBorders>
          </w:tcPr>
          <w:p w:rsidR="00BC3DBA" w:rsidRDefault="00A8284D">
            <w:pPr>
              <w:pStyle w:val="TableParagraph"/>
              <w:spacing w:before="123" w:line="259" w:lineRule="auto"/>
              <w:ind w:left="153" w:right="279"/>
            </w:pPr>
            <w:r>
              <w:t>Found</w:t>
            </w:r>
            <w:r>
              <w:rPr>
                <w:spacing w:val="-4"/>
              </w:rPr>
              <w:t xml:space="preserve"> </w:t>
            </w:r>
            <w:r>
              <w:t>between</w:t>
            </w:r>
            <w:r>
              <w:rPr>
                <w:spacing w:val="-2"/>
              </w:rPr>
              <w:t xml:space="preserve"> </w:t>
            </w:r>
            <w:r>
              <w:t>15</w:t>
            </w:r>
            <w:r>
              <w:rPr>
                <w:spacing w:val="-2"/>
              </w:rPr>
              <w:t xml:space="preserve"> </w:t>
            </w:r>
            <w:r>
              <w:t>and</w:t>
            </w:r>
            <w:r>
              <w:rPr>
                <w:spacing w:val="-4"/>
              </w:rPr>
              <w:t xml:space="preserve"> </w:t>
            </w:r>
            <w:r>
              <w:t>35</w:t>
            </w:r>
            <w:r>
              <w:rPr>
                <w:spacing w:val="-2"/>
              </w:rPr>
              <w:t xml:space="preserve"> </w:t>
            </w:r>
            <w:r>
              <w:t>degrees</w:t>
            </w:r>
            <w:r>
              <w:rPr>
                <w:spacing w:val="-1"/>
              </w:rPr>
              <w:t xml:space="preserve"> </w:t>
            </w:r>
            <w:r>
              <w:t>north</w:t>
            </w:r>
            <w:r>
              <w:rPr>
                <w:spacing w:val="-4"/>
              </w:rPr>
              <w:t xml:space="preserve"> </w:t>
            </w:r>
            <w:r>
              <w:t>and</w:t>
            </w:r>
            <w:r>
              <w:rPr>
                <w:spacing w:val="-4"/>
              </w:rPr>
              <w:t xml:space="preserve"> </w:t>
            </w:r>
            <w:r>
              <w:t>south</w:t>
            </w:r>
            <w:r>
              <w:rPr>
                <w:spacing w:val="-2"/>
              </w:rPr>
              <w:t xml:space="preserve"> </w:t>
            </w:r>
            <w:r>
              <w:t>of the</w:t>
            </w:r>
            <w:r>
              <w:rPr>
                <w:spacing w:val="-5"/>
              </w:rPr>
              <w:t xml:space="preserve"> </w:t>
            </w:r>
            <w:r>
              <w:t>equator</w:t>
            </w:r>
            <w:r>
              <w:rPr>
                <w:spacing w:val="-4"/>
              </w:rPr>
              <w:t xml:space="preserve"> </w:t>
            </w:r>
            <w:r>
              <w:t>where</w:t>
            </w:r>
            <w:r>
              <w:rPr>
                <w:spacing w:val="-5"/>
              </w:rPr>
              <w:t xml:space="preserve"> </w:t>
            </w:r>
            <w:r>
              <w:t>there</w:t>
            </w:r>
            <w:r>
              <w:rPr>
                <w:spacing w:val="-4"/>
              </w:rPr>
              <w:t xml:space="preserve"> </w:t>
            </w:r>
            <w:r>
              <w:t>is</w:t>
            </w:r>
            <w:r>
              <w:rPr>
                <w:spacing w:val="-5"/>
              </w:rPr>
              <w:t xml:space="preserve"> </w:t>
            </w:r>
            <w:r>
              <w:t>little</w:t>
            </w:r>
            <w:r>
              <w:rPr>
                <w:spacing w:val="-5"/>
              </w:rPr>
              <w:t xml:space="preserve"> </w:t>
            </w:r>
            <w:r>
              <w:t>rainfall.</w:t>
            </w:r>
            <w:r>
              <w:rPr>
                <w:spacing w:val="-6"/>
              </w:rPr>
              <w:t xml:space="preserve"> </w:t>
            </w:r>
            <w:r>
              <w:t>Formed</w:t>
            </w:r>
            <w:r>
              <w:rPr>
                <w:spacing w:val="-4"/>
              </w:rPr>
              <w:t xml:space="preserve"> </w:t>
            </w:r>
            <w:r>
              <w:t>due to Hadley cell (see page 6). It’s very hot during the day and very cold at night, so is a place of extreme temperatures. Shrubs and cacti are sparsely distributed in the sandy soil</w:t>
            </w:r>
          </w:p>
        </w:tc>
      </w:tr>
    </w:tbl>
    <w:p w:rsidR="00BC3DBA" w:rsidRDefault="00A8284D">
      <w:pPr>
        <w:pStyle w:val="BodyText"/>
        <w:spacing w:before="52"/>
        <w:rPr>
          <w:b/>
          <w:sz w:val="20"/>
        </w:rPr>
      </w:pPr>
      <w:r>
        <w:rPr>
          <w:noProof/>
          <w:lang w:val="en-GB" w:eastAsia="en-GB"/>
        </w:rPr>
        <mc:AlternateContent>
          <mc:Choice Requires="wpg">
            <w:drawing>
              <wp:anchor distT="0" distB="0" distL="0" distR="0" simplePos="0" relativeHeight="251719680" behindDoc="1" locked="0" layoutInCell="1" allowOverlap="1">
                <wp:simplePos x="0" y="0"/>
                <wp:positionH relativeFrom="page">
                  <wp:posOffset>438150</wp:posOffset>
                </wp:positionH>
                <wp:positionV relativeFrom="paragraph">
                  <wp:posOffset>225241</wp:posOffset>
                </wp:positionV>
                <wp:extent cx="6639559" cy="542925"/>
                <wp:effectExtent l="0" t="0" r="0" b="0"/>
                <wp:wrapTopAndBottom/>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39559" cy="542925"/>
                          <a:chOff x="0" y="0"/>
                          <a:chExt cx="6639559" cy="542925"/>
                        </a:xfrm>
                      </wpg:grpSpPr>
                      <wps:wsp>
                        <wps:cNvPr id="347" name="Graphic 347"/>
                        <wps:cNvSpPr/>
                        <wps:spPr>
                          <a:xfrm>
                            <a:off x="19050" y="19050"/>
                            <a:ext cx="6601459" cy="504825"/>
                          </a:xfrm>
                          <a:custGeom>
                            <a:avLst/>
                            <a:gdLst/>
                            <a:ahLst/>
                            <a:cxnLst/>
                            <a:rect l="l" t="t" r="r" b="b"/>
                            <a:pathLst>
                              <a:path w="6601459" h="504825">
                                <a:moveTo>
                                  <a:pt x="6517385" y="0"/>
                                </a:moveTo>
                                <a:lnTo>
                                  <a:pt x="84137" y="0"/>
                                </a:lnTo>
                                <a:lnTo>
                                  <a:pt x="51386" y="6600"/>
                                </a:lnTo>
                                <a:lnTo>
                                  <a:pt x="24642" y="24606"/>
                                </a:lnTo>
                                <a:lnTo>
                                  <a:pt x="6611" y="51327"/>
                                </a:lnTo>
                                <a:lnTo>
                                  <a:pt x="0" y="84074"/>
                                </a:lnTo>
                                <a:lnTo>
                                  <a:pt x="0" y="420624"/>
                                </a:lnTo>
                                <a:lnTo>
                                  <a:pt x="6611" y="453390"/>
                                </a:lnTo>
                                <a:lnTo>
                                  <a:pt x="24642" y="480155"/>
                                </a:lnTo>
                                <a:lnTo>
                                  <a:pt x="51386" y="498205"/>
                                </a:lnTo>
                                <a:lnTo>
                                  <a:pt x="84137" y="504825"/>
                                </a:lnTo>
                                <a:lnTo>
                                  <a:pt x="6517385" y="504825"/>
                                </a:lnTo>
                                <a:lnTo>
                                  <a:pt x="6550078" y="498205"/>
                                </a:lnTo>
                                <a:lnTo>
                                  <a:pt x="6576806" y="480155"/>
                                </a:lnTo>
                                <a:lnTo>
                                  <a:pt x="6594842" y="453390"/>
                                </a:lnTo>
                                <a:lnTo>
                                  <a:pt x="6601459" y="420624"/>
                                </a:lnTo>
                                <a:lnTo>
                                  <a:pt x="6601459" y="84074"/>
                                </a:lnTo>
                                <a:lnTo>
                                  <a:pt x="6594842" y="51327"/>
                                </a:lnTo>
                                <a:lnTo>
                                  <a:pt x="6576806" y="24606"/>
                                </a:lnTo>
                                <a:lnTo>
                                  <a:pt x="6550078" y="6600"/>
                                </a:lnTo>
                                <a:lnTo>
                                  <a:pt x="6517385" y="0"/>
                                </a:lnTo>
                                <a:close/>
                              </a:path>
                            </a:pathLst>
                          </a:custGeom>
                          <a:solidFill>
                            <a:srgbClr val="FAE4D5"/>
                          </a:solidFill>
                        </wps:spPr>
                        <wps:bodyPr wrap="square" lIns="0" tIns="0" rIns="0" bIns="0" rtlCol="0">
                          <a:prstTxWarp prst="textNoShape">
                            <a:avLst/>
                          </a:prstTxWarp>
                          <a:noAutofit/>
                        </wps:bodyPr>
                      </wps:wsp>
                      <wps:wsp>
                        <wps:cNvPr id="348" name="Graphic 348"/>
                        <wps:cNvSpPr/>
                        <wps:spPr>
                          <a:xfrm>
                            <a:off x="19050" y="19050"/>
                            <a:ext cx="6601459" cy="504825"/>
                          </a:xfrm>
                          <a:custGeom>
                            <a:avLst/>
                            <a:gdLst/>
                            <a:ahLst/>
                            <a:cxnLst/>
                            <a:rect l="l" t="t" r="r" b="b"/>
                            <a:pathLst>
                              <a:path w="6601459" h="504825">
                                <a:moveTo>
                                  <a:pt x="0" y="84074"/>
                                </a:moveTo>
                                <a:lnTo>
                                  <a:pt x="6611" y="51327"/>
                                </a:lnTo>
                                <a:lnTo>
                                  <a:pt x="24642" y="24606"/>
                                </a:lnTo>
                                <a:lnTo>
                                  <a:pt x="51386" y="6600"/>
                                </a:lnTo>
                                <a:lnTo>
                                  <a:pt x="84137" y="0"/>
                                </a:lnTo>
                                <a:lnTo>
                                  <a:pt x="6517385" y="0"/>
                                </a:lnTo>
                                <a:lnTo>
                                  <a:pt x="6550078" y="6600"/>
                                </a:lnTo>
                                <a:lnTo>
                                  <a:pt x="6576806" y="24606"/>
                                </a:lnTo>
                                <a:lnTo>
                                  <a:pt x="6594842" y="51327"/>
                                </a:lnTo>
                                <a:lnTo>
                                  <a:pt x="6601459" y="84074"/>
                                </a:lnTo>
                                <a:lnTo>
                                  <a:pt x="6601459" y="420624"/>
                                </a:lnTo>
                                <a:lnTo>
                                  <a:pt x="6594842" y="453390"/>
                                </a:lnTo>
                                <a:lnTo>
                                  <a:pt x="6576806" y="480155"/>
                                </a:lnTo>
                                <a:lnTo>
                                  <a:pt x="6550078" y="498205"/>
                                </a:lnTo>
                                <a:lnTo>
                                  <a:pt x="6517385" y="504825"/>
                                </a:lnTo>
                                <a:lnTo>
                                  <a:pt x="84137" y="504825"/>
                                </a:lnTo>
                                <a:lnTo>
                                  <a:pt x="51386" y="498205"/>
                                </a:lnTo>
                                <a:lnTo>
                                  <a:pt x="24642" y="480155"/>
                                </a:lnTo>
                                <a:lnTo>
                                  <a:pt x="6611" y="453390"/>
                                </a:lnTo>
                                <a:lnTo>
                                  <a:pt x="0" y="420624"/>
                                </a:lnTo>
                                <a:lnTo>
                                  <a:pt x="0" y="84074"/>
                                </a:lnTo>
                                <a:close/>
                              </a:path>
                            </a:pathLst>
                          </a:custGeom>
                          <a:ln w="38100">
                            <a:solidFill>
                              <a:srgbClr val="C55A11"/>
                            </a:solidFill>
                            <a:prstDash val="solid"/>
                          </a:ln>
                        </wps:spPr>
                        <wps:bodyPr wrap="square" lIns="0" tIns="0" rIns="0" bIns="0" rtlCol="0">
                          <a:prstTxWarp prst="textNoShape">
                            <a:avLst/>
                          </a:prstTxWarp>
                          <a:noAutofit/>
                        </wps:bodyPr>
                      </wps:wsp>
                      <wps:wsp>
                        <wps:cNvPr id="349" name="Textbox 349"/>
                        <wps:cNvSpPr txBox="1"/>
                        <wps:spPr>
                          <a:xfrm>
                            <a:off x="0" y="0"/>
                            <a:ext cx="6639559" cy="542925"/>
                          </a:xfrm>
                          <a:prstGeom prst="rect">
                            <a:avLst/>
                          </a:prstGeom>
                        </wps:spPr>
                        <wps:txbx>
                          <w:txbxContent>
                            <w:p w:rsidR="00A8284D" w:rsidRDefault="00A8284D">
                              <w:pPr>
                                <w:spacing w:before="175" w:line="242" w:lineRule="auto"/>
                                <w:ind w:left="243" w:right="218"/>
                                <w:rPr>
                                  <w:rFonts w:ascii="Tahoma" w:hAnsi="Tahoma"/>
                                  <w:b/>
                                </w:rPr>
                              </w:pPr>
                              <w:r>
                                <w:rPr>
                                  <w:rFonts w:ascii="Tahoma" w:hAnsi="Tahoma"/>
                                  <w:b/>
                                  <w:spacing w:val="-6"/>
                                  <w:u w:val="single"/>
                                </w:rPr>
                                <w:t xml:space="preserve">GCSE Practice Question: </w:t>
                              </w:r>
                              <w:r>
                                <w:rPr>
                                  <w:rFonts w:ascii="Tahoma" w:hAnsi="Tahoma"/>
                                  <w:b/>
                                  <w:spacing w:val="-6"/>
                                </w:rPr>
                                <w:t xml:space="preserve">‘Describe the global distribution of the tropical rainforest ecosystem. </w:t>
                              </w:r>
                              <w:r>
                                <w:rPr>
                                  <w:rFonts w:ascii="Tahoma" w:hAnsi="Tahoma"/>
                                  <w:b/>
                                </w:rPr>
                                <w:t>(3 marks)</w:t>
                              </w:r>
                            </w:p>
                          </w:txbxContent>
                        </wps:txbx>
                        <wps:bodyPr wrap="square" lIns="0" tIns="0" rIns="0" bIns="0" rtlCol="0">
                          <a:noAutofit/>
                        </wps:bodyPr>
                      </wps:wsp>
                    </wpg:wgp>
                  </a:graphicData>
                </a:graphic>
              </wp:anchor>
            </w:drawing>
          </mc:Choice>
          <mc:Fallback>
            <w:pict>
              <v:group id="Group 346" o:spid="_x0000_s1321" style="position:absolute;margin-left:34.5pt;margin-top:17.75pt;width:522.8pt;height:42.75pt;z-index:-251596800;mso-wrap-distance-left:0;mso-wrap-distance-right:0;mso-position-horizontal-relative:page;mso-position-vertical-relative:text" coordsize="66395,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">
                <v:shape id="Graphic 347" o:spid="_x0000_s1322" style="position:absolute;left:190;top:190;width:66015;height:5048;visibility:visible;mso-wrap-style:square;v-text-anchor:top" coordsize="6601459,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" path="m6517385,l84137,,51386,6600,24642,24606,6611,51327,,84074,,420624r6611,32766l24642,480155r26744,18050l84137,504825r6433248,l6550078,498205r26728,-18050l6594842,453390r6617,-32766l6601459,84074r-6617,-32747l6576806,24606,6550078,6600,6517385,xe" fillcolor="#fae4d5" stroked="f">
                  <v:path arrowok="t"/>
                </v:shape>
                <v:shape id="Graphic 348" o:spid="_x0000_s1323" style="position:absolute;left:190;top:190;width:66015;height:5048;visibility:visible;mso-wrap-style:square;v-text-anchor:top" coordsize="6601459,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" path="m,84074l6611,51327,24642,24606,51386,6600,84137,,6517385,r32693,6600l6576806,24606r18036,26721l6601459,84074r,336550l6594842,453390r-18036,26765l6550078,498205r-32693,6620l84137,504825,51386,498205,24642,480155,6611,453390,,420624,,84074xe" filled="f" strokecolor="#c55a11" strokeweight="3pt">
                  <v:path arrowok="t"/>
                </v:shape>
                <v:shape id="Textbox 349" o:spid="_x0000_s1324" type="#_x0000_t202" style="position:absolute;width:66395;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v:textbox inset="0,0,0,0">
                    <w:txbxContent>
                      <w:p w:rsidR="00A8284D" w:rsidRDefault="00A8284D">
                        <w:pPr>
                          <w:spacing w:before="175" w:line="242" w:lineRule="auto"/>
                          <w:ind w:left="243" w:right="218"/>
                          <w:rPr>
                            <w:rFonts w:ascii="Tahoma" w:hAnsi="Tahoma"/>
                            <w:b/>
                          </w:rPr>
                        </w:pPr>
                        <w:r>
                          <w:rPr>
                            <w:rFonts w:ascii="Tahoma" w:hAnsi="Tahoma"/>
                            <w:b/>
                            <w:spacing w:val="-6"/>
                            <w:u w:val="single"/>
                          </w:rPr>
                          <w:t xml:space="preserve">GCSE Practice Question: </w:t>
                        </w:r>
                        <w:r>
                          <w:rPr>
                            <w:rFonts w:ascii="Tahoma" w:hAnsi="Tahoma"/>
                            <w:b/>
                            <w:spacing w:val="-6"/>
                          </w:rPr>
                          <w:t xml:space="preserve">‘Describe the global distribution of the tropical rainforest ecosystem. </w:t>
                        </w:r>
                        <w:r>
                          <w:rPr>
                            <w:rFonts w:ascii="Tahoma" w:hAnsi="Tahoma"/>
                            <w:b/>
                          </w:rPr>
                          <w:t>(3 marks)</w:t>
                        </w:r>
                      </w:p>
                    </w:txbxContent>
                  </v:textbox>
                </v:shape>
                <w10:wrap type="topAndBottom" anchorx="page"/>
              </v:group>
            </w:pict>
          </mc:Fallback>
        </mc:AlternateContent>
      </w:r>
    </w:p>
    <w:p w:rsidR="00BC3DBA" w:rsidRDefault="00BC3DBA">
      <w:pPr>
        <w:rPr>
          <w:sz w:val="20"/>
        </w:rPr>
        <w:sectPr w:rsidR="00BC3DBA">
          <w:pgSz w:w="11910" w:h="16840"/>
          <w:pgMar w:top="700" w:right="160" w:bottom="1200" w:left="400" w:header="0" w:footer="993" w:gutter="0"/>
          <w:cols w:space="720"/>
        </w:sectPr>
      </w:pPr>
    </w:p>
    <w:p w:rsidR="00BC3DBA" w:rsidRDefault="00A8284D">
      <w:pPr>
        <w:pStyle w:val="BodyText"/>
        <w:ind w:left="310"/>
        <w:rPr>
          <w:sz w:val="20"/>
        </w:rPr>
      </w:pPr>
      <w:r>
        <w:rPr>
          <w:noProof/>
          <w:lang w:val="en-GB" w:eastAsia="en-GB"/>
        </w:rPr>
        <w:lastRenderedPageBreak/>
        <w:drawing>
          <wp:anchor distT="0" distB="0" distL="0" distR="0" simplePos="0" relativeHeight="251474944" behindDoc="0" locked="0" layoutInCell="1" allowOverlap="1">
            <wp:simplePos x="0" y="0"/>
            <wp:positionH relativeFrom="page">
              <wp:posOffset>4388484</wp:posOffset>
            </wp:positionH>
            <wp:positionV relativeFrom="page">
              <wp:posOffset>5991283</wp:posOffset>
            </wp:positionV>
            <wp:extent cx="2768876" cy="3857625"/>
            <wp:effectExtent l="0" t="0" r="0" b="0"/>
            <wp:wrapNone/>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53" cstate="print"/>
                    <a:stretch>
                      <a:fillRect/>
                    </a:stretch>
                  </pic:blipFill>
                  <pic:spPr>
                    <a:xfrm>
                      <a:off x="0" y="0"/>
                      <a:ext cx="2768876" cy="3857625"/>
                    </a:xfrm>
                    <a:prstGeom prst="rect">
                      <a:avLst/>
                    </a:prstGeom>
                  </pic:spPr>
                </pic:pic>
              </a:graphicData>
            </a:graphic>
          </wp:anchor>
        </w:drawing>
      </w:r>
      <w:r>
        <w:rPr>
          <w:noProof/>
          <w:lang w:val="en-GB" w:eastAsia="en-GB"/>
        </w:rPr>
        <mc:AlternateContent>
          <mc:Choice Requires="wps">
            <w:drawing>
              <wp:anchor distT="0" distB="0" distL="0" distR="0" simplePos="0" relativeHeight="251475968" behindDoc="0" locked="0" layoutInCell="1" allowOverlap="1">
                <wp:simplePos x="0" y="0"/>
                <wp:positionH relativeFrom="page">
                  <wp:posOffset>4389120</wp:posOffset>
                </wp:positionH>
                <wp:positionV relativeFrom="page">
                  <wp:posOffset>5146547</wp:posOffset>
                </wp:positionV>
                <wp:extent cx="2698115" cy="704850"/>
                <wp:effectExtent l="0" t="0" r="0" b="0"/>
                <wp:wrapNone/>
                <wp:docPr id="351" name="Text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115" cy="704850"/>
                        </a:xfrm>
                        <a:prstGeom prst="rect">
                          <a:avLst/>
                        </a:prstGeom>
                        <a:solidFill>
                          <a:srgbClr val="FFFF66"/>
                        </a:solidFill>
                        <a:ln w="12700">
                          <a:solidFill>
                            <a:srgbClr val="F7B129"/>
                          </a:solidFill>
                          <a:prstDash val="solid"/>
                        </a:ln>
                      </wps:spPr>
                      <wps:txbx>
                        <w:txbxContent>
                          <w:p w:rsidR="00A8284D" w:rsidRDefault="00A8284D">
                            <w:pPr>
                              <w:spacing w:before="72" w:line="259" w:lineRule="auto"/>
                              <w:ind w:left="891" w:right="146" w:hanging="742"/>
                              <w:rPr>
                                <w:b/>
                                <w:color w:val="000000"/>
                                <w:sz w:val="32"/>
                              </w:rPr>
                            </w:pPr>
                            <w:r>
                              <w:rPr>
                                <w:b/>
                                <w:color w:val="000000"/>
                                <w:sz w:val="32"/>
                              </w:rPr>
                              <w:t>What</w:t>
                            </w:r>
                            <w:r>
                              <w:rPr>
                                <w:b/>
                                <w:color w:val="000000"/>
                                <w:spacing w:val="-11"/>
                                <w:sz w:val="32"/>
                              </w:rPr>
                              <w:t xml:space="preserve"> </w:t>
                            </w:r>
                            <w:r>
                              <w:rPr>
                                <w:b/>
                                <w:color w:val="000000"/>
                                <w:sz w:val="32"/>
                              </w:rPr>
                              <w:t>is</w:t>
                            </w:r>
                            <w:r>
                              <w:rPr>
                                <w:b/>
                                <w:color w:val="000000"/>
                                <w:spacing w:val="-11"/>
                                <w:sz w:val="32"/>
                              </w:rPr>
                              <w:t xml:space="preserve"> </w:t>
                            </w:r>
                            <w:r>
                              <w:rPr>
                                <w:b/>
                                <w:color w:val="000000"/>
                                <w:sz w:val="32"/>
                              </w:rPr>
                              <w:t>the</w:t>
                            </w:r>
                            <w:r>
                              <w:rPr>
                                <w:b/>
                                <w:color w:val="000000"/>
                                <w:spacing w:val="-10"/>
                                <w:sz w:val="32"/>
                              </w:rPr>
                              <w:t xml:space="preserve"> </w:t>
                            </w:r>
                            <w:r>
                              <w:rPr>
                                <w:b/>
                                <w:color w:val="C00000"/>
                                <w:sz w:val="32"/>
                              </w:rPr>
                              <w:t>structure</w:t>
                            </w:r>
                            <w:r>
                              <w:rPr>
                                <w:b/>
                                <w:color w:val="C00000"/>
                                <w:spacing w:val="-10"/>
                                <w:sz w:val="32"/>
                              </w:rPr>
                              <w:t xml:space="preserve"> </w:t>
                            </w:r>
                            <w:r>
                              <w:rPr>
                                <w:b/>
                                <w:color w:val="000000"/>
                                <w:sz w:val="32"/>
                              </w:rPr>
                              <w:t>of the Rainforest?</w:t>
                            </w:r>
                          </w:p>
                        </w:txbxContent>
                      </wps:txbx>
                      <wps:bodyPr wrap="square" lIns="0" tIns="0" rIns="0" bIns="0" rtlCol="0">
                        <a:noAutofit/>
                      </wps:bodyPr>
                    </wps:wsp>
                  </a:graphicData>
                </a:graphic>
              </wp:anchor>
            </w:drawing>
          </mc:Choice>
          <mc:Fallback>
            <w:pict>
              <v:shape id="Textbox 351" o:spid="_x0000_s1325" type="#_x0000_t202" style="position:absolute;left:0;text-align:left;margin-left:345.6pt;margin-top:405.25pt;width:212.45pt;height:55.5pt;z-index:251475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" fillcolor="#ff6" strokecolor="#f7b129" strokeweight="1pt">
                <v:path arrowok="t"/>
                <v:textbox inset="0,0,0,0">
                  <w:txbxContent>
                    <w:p w:rsidR="00A8284D" w:rsidRDefault="00A8284D">
                      <w:pPr>
                        <w:spacing w:before="72" w:line="259" w:lineRule="auto"/>
                        <w:ind w:left="891" w:right="146" w:hanging="742"/>
                        <w:rPr>
                          <w:b/>
                          <w:color w:val="000000"/>
                          <w:sz w:val="32"/>
                        </w:rPr>
                      </w:pPr>
                      <w:r>
                        <w:rPr>
                          <w:b/>
                          <w:color w:val="000000"/>
                          <w:sz w:val="32"/>
                        </w:rPr>
                        <w:t>What</w:t>
                      </w:r>
                      <w:r>
                        <w:rPr>
                          <w:b/>
                          <w:color w:val="000000"/>
                          <w:spacing w:val="-11"/>
                          <w:sz w:val="32"/>
                        </w:rPr>
                        <w:t xml:space="preserve"> </w:t>
                      </w:r>
                      <w:r>
                        <w:rPr>
                          <w:b/>
                          <w:color w:val="000000"/>
                          <w:sz w:val="32"/>
                        </w:rPr>
                        <w:t>is</w:t>
                      </w:r>
                      <w:r>
                        <w:rPr>
                          <w:b/>
                          <w:color w:val="000000"/>
                          <w:spacing w:val="-11"/>
                          <w:sz w:val="32"/>
                        </w:rPr>
                        <w:t xml:space="preserve"> </w:t>
                      </w:r>
                      <w:r>
                        <w:rPr>
                          <w:b/>
                          <w:color w:val="000000"/>
                          <w:sz w:val="32"/>
                        </w:rPr>
                        <w:t>the</w:t>
                      </w:r>
                      <w:r>
                        <w:rPr>
                          <w:b/>
                          <w:color w:val="000000"/>
                          <w:spacing w:val="-10"/>
                          <w:sz w:val="32"/>
                        </w:rPr>
                        <w:t xml:space="preserve"> </w:t>
                      </w:r>
                      <w:r>
                        <w:rPr>
                          <w:b/>
                          <w:color w:val="C00000"/>
                          <w:sz w:val="32"/>
                        </w:rPr>
                        <w:t>structure</w:t>
                      </w:r>
                      <w:r>
                        <w:rPr>
                          <w:b/>
                          <w:color w:val="C00000"/>
                          <w:spacing w:val="-10"/>
                          <w:sz w:val="32"/>
                        </w:rPr>
                        <w:t xml:space="preserve"> </w:t>
                      </w:r>
                      <w:r>
                        <w:rPr>
                          <w:b/>
                          <w:color w:val="000000"/>
                          <w:sz w:val="32"/>
                        </w:rPr>
                        <w:t>of the Rainforest?</w:t>
                      </w:r>
                    </w:p>
                  </w:txbxContent>
                </v:textbox>
                <w10:wrap anchorx="page" anchory="page"/>
              </v:shape>
            </w:pict>
          </mc:Fallback>
        </mc:AlternateContent>
      </w:r>
      <w:r>
        <w:rPr>
          <w:noProof/>
          <w:lang w:val="en-GB" w:eastAsia="en-GB"/>
        </w:rPr>
        <mc:AlternateContent>
          <mc:Choice Requires="wps">
            <w:drawing>
              <wp:anchor distT="0" distB="0" distL="0" distR="0" simplePos="0" relativeHeight="251476992" behindDoc="0" locked="0" layoutInCell="1" allowOverlap="1">
                <wp:simplePos x="0" y="0"/>
                <wp:positionH relativeFrom="page">
                  <wp:posOffset>469900</wp:posOffset>
                </wp:positionH>
                <wp:positionV relativeFrom="page">
                  <wp:posOffset>5031041</wp:posOffset>
                </wp:positionV>
                <wp:extent cx="3801110" cy="4741545"/>
                <wp:effectExtent l="0" t="0" r="0" b="0"/>
                <wp:wrapNone/>
                <wp:docPr id="352" name="Text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1110" cy="4741545"/>
                        </a:xfrm>
                        <a:prstGeom prst="rect">
                          <a:avLst/>
                        </a:prstGeom>
                        <a:ln w="6350">
                          <a:solidFill>
                            <a:srgbClr val="006FC0"/>
                          </a:solidFill>
                          <a:prstDash val="solid"/>
                        </a:ln>
                      </wps:spPr>
                      <wps:txbx>
                        <w:txbxContent>
                          <w:p w:rsidR="00A8284D" w:rsidRDefault="00A8284D">
                            <w:pPr>
                              <w:numPr>
                                <w:ilvl w:val="0"/>
                                <w:numId w:val="225"/>
                              </w:numPr>
                              <w:tabs>
                                <w:tab w:val="left" w:pos="503"/>
                              </w:tabs>
                              <w:spacing w:before="72"/>
                              <w:rPr>
                                <w:b/>
                              </w:rPr>
                            </w:pPr>
                            <w:r>
                              <w:rPr>
                                <w:b/>
                                <w:color w:val="006FC0"/>
                                <w:u w:val="single" w:color="006FC0"/>
                              </w:rPr>
                              <w:t>The</w:t>
                            </w:r>
                            <w:r>
                              <w:rPr>
                                <w:b/>
                                <w:color w:val="006FC0"/>
                                <w:spacing w:val="-9"/>
                                <w:u w:val="single" w:color="006FC0"/>
                              </w:rPr>
                              <w:t xml:space="preserve"> </w:t>
                            </w:r>
                            <w:r>
                              <w:rPr>
                                <w:b/>
                                <w:color w:val="006FC0"/>
                                <w:u w:val="single" w:color="006FC0"/>
                              </w:rPr>
                              <w:t>emergent</w:t>
                            </w:r>
                            <w:r>
                              <w:rPr>
                                <w:b/>
                                <w:color w:val="006FC0"/>
                                <w:spacing w:val="-5"/>
                                <w:u w:val="single" w:color="006FC0"/>
                              </w:rPr>
                              <w:t xml:space="preserve"> </w:t>
                            </w:r>
                            <w:r>
                              <w:rPr>
                                <w:b/>
                                <w:color w:val="006FC0"/>
                                <w:spacing w:val="-4"/>
                                <w:u w:val="single" w:color="006FC0"/>
                              </w:rPr>
                              <w:t>layer</w:t>
                            </w:r>
                          </w:p>
                          <w:p w:rsidR="00A8284D" w:rsidRDefault="00A8284D">
                            <w:pPr>
                              <w:pStyle w:val="BodyText"/>
                              <w:spacing w:before="1"/>
                              <w:ind w:left="142" w:right="194"/>
                            </w:pPr>
                            <w:r>
                              <w:t xml:space="preserve">The </w:t>
                            </w:r>
                            <w:r>
                              <w:rPr>
                                <w:color w:val="006FC0"/>
                                <w:u w:val="single" w:color="006FC0"/>
                              </w:rPr>
                              <w:t>tallest layer</w:t>
                            </w:r>
                            <w:r>
                              <w:rPr>
                                <w:color w:val="006FC0"/>
                              </w:rPr>
                              <w:t xml:space="preserve"> </w:t>
                            </w:r>
                            <w:r>
                              <w:t>- over</w:t>
                            </w:r>
                            <w:r>
                              <w:rPr>
                                <w:spacing w:val="-1"/>
                              </w:rPr>
                              <w:t xml:space="preserve"> </w:t>
                            </w:r>
                            <w:r>
                              <w:t>40 metres. Contains only a</w:t>
                            </w:r>
                            <w:r>
                              <w:rPr>
                                <w:spacing w:val="-1"/>
                              </w:rPr>
                              <w:t xml:space="preserve"> </w:t>
                            </w:r>
                            <w:r>
                              <w:t>few tall trees which grow taller than the trees of the canopy.</w:t>
                            </w:r>
                            <w:r>
                              <w:rPr>
                                <w:spacing w:val="-4"/>
                              </w:rPr>
                              <w:t xml:space="preserve"> </w:t>
                            </w:r>
                            <w:r>
                              <w:t>The</w:t>
                            </w:r>
                            <w:r>
                              <w:rPr>
                                <w:spacing w:val="-4"/>
                              </w:rPr>
                              <w:t xml:space="preserve"> </w:t>
                            </w:r>
                            <w:r>
                              <w:t>plants</w:t>
                            </w:r>
                            <w:r>
                              <w:rPr>
                                <w:spacing w:val="-4"/>
                              </w:rPr>
                              <w:t xml:space="preserve"> </w:t>
                            </w:r>
                            <w:r>
                              <w:t>are</w:t>
                            </w:r>
                            <w:r>
                              <w:rPr>
                                <w:spacing w:val="-6"/>
                              </w:rPr>
                              <w:t xml:space="preserve"> </w:t>
                            </w:r>
                            <w:r>
                              <w:t>made</w:t>
                            </w:r>
                            <w:r>
                              <w:rPr>
                                <w:spacing w:val="-6"/>
                              </w:rPr>
                              <w:t xml:space="preserve"> </w:t>
                            </w:r>
                            <w:r>
                              <w:t>for</w:t>
                            </w:r>
                            <w:r>
                              <w:rPr>
                                <w:spacing w:val="-3"/>
                              </w:rPr>
                              <w:t xml:space="preserve"> </w:t>
                            </w:r>
                            <w:r>
                              <w:t>living</w:t>
                            </w:r>
                            <w:r>
                              <w:rPr>
                                <w:spacing w:val="-4"/>
                              </w:rPr>
                              <w:t xml:space="preserve"> </w:t>
                            </w:r>
                            <w:r>
                              <w:t>in</w:t>
                            </w:r>
                            <w:r>
                              <w:rPr>
                                <w:spacing w:val="-5"/>
                              </w:rPr>
                              <w:t xml:space="preserve"> </w:t>
                            </w:r>
                            <w:r>
                              <w:t>dry</w:t>
                            </w:r>
                            <w:r>
                              <w:rPr>
                                <w:spacing w:val="-5"/>
                              </w:rPr>
                              <w:t xml:space="preserve"> </w:t>
                            </w:r>
                            <w:r>
                              <w:t>conditions because it’s very sunny. They have small, waxy leaves to prevent them drying out.</w:t>
                            </w:r>
                          </w:p>
                          <w:p w:rsidR="00A8284D" w:rsidRDefault="00A8284D">
                            <w:pPr>
                              <w:numPr>
                                <w:ilvl w:val="0"/>
                                <w:numId w:val="225"/>
                              </w:numPr>
                              <w:tabs>
                                <w:tab w:val="left" w:pos="503"/>
                              </w:tabs>
                              <w:spacing w:before="305"/>
                              <w:rPr>
                                <w:b/>
                              </w:rPr>
                            </w:pPr>
                            <w:r>
                              <w:rPr>
                                <w:b/>
                                <w:color w:val="006FC0"/>
                                <w:spacing w:val="-2"/>
                                <w:u w:val="single" w:color="006FC0"/>
                              </w:rPr>
                              <w:t>Canopy</w:t>
                            </w:r>
                          </w:p>
                          <w:p w:rsidR="00A8284D" w:rsidRDefault="00A8284D">
                            <w:pPr>
                              <w:pStyle w:val="BodyText"/>
                              <w:spacing w:before="1"/>
                              <w:ind w:left="142" w:right="189"/>
                            </w:pPr>
                            <w:r>
                              <w:t>The</w:t>
                            </w:r>
                            <w:r>
                              <w:rPr>
                                <w:spacing w:val="-5"/>
                              </w:rPr>
                              <w:t xml:space="preserve"> </w:t>
                            </w:r>
                            <w:r>
                              <w:t>second</w:t>
                            </w:r>
                            <w:r>
                              <w:rPr>
                                <w:spacing w:val="-6"/>
                              </w:rPr>
                              <w:t xml:space="preserve"> </w:t>
                            </w:r>
                            <w:r>
                              <w:t>highest</w:t>
                            </w:r>
                            <w:r>
                              <w:rPr>
                                <w:spacing w:val="-4"/>
                              </w:rPr>
                              <w:t xml:space="preserve"> </w:t>
                            </w:r>
                            <w:r>
                              <w:t>layer</w:t>
                            </w:r>
                            <w:r>
                              <w:rPr>
                                <w:spacing w:val="-2"/>
                              </w:rPr>
                              <w:t xml:space="preserve"> </w:t>
                            </w:r>
                            <w:r>
                              <w:t>-</w:t>
                            </w:r>
                            <w:r>
                              <w:rPr>
                                <w:spacing w:val="-4"/>
                              </w:rPr>
                              <w:t xml:space="preserve"> </w:t>
                            </w:r>
                            <w:r>
                              <w:t>30-45</w:t>
                            </w:r>
                            <w:r>
                              <w:rPr>
                                <w:spacing w:val="-6"/>
                              </w:rPr>
                              <w:t xml:space="preserve"> </w:t>
                            </w:r>
                            <w:r>
                              <w:t>metres.</w:t>
                            </w:r>
                            <w:r>
                              <w:rPr>
                                <w:spacing w:val="-5"/>
                              </w:rPr>
                              <w:t xml:space="preserve"> </w:t>
                            </w:r>
                            <w:r>
                              <w:t>The</w:t>
                            </w:r>
                            <w:r>
                              <w:rPr>
                                <w:spacing w:val="-9"/>
                              </w:rPr>
                              <w:t xml:space="preserve"> </w:t>
                            </w:r>
                            <w:r>
                              <w:t xml:space="preserve">canopy </w:t>
                            </w:r>
                            <w:r>
                              <w:rPr>
                                <w:color w:val="006FC0"/>
                                <w:u w:val="single" w:color="006FC0"/>
                              </w:rPr>
                              <w:t>blocks out the sun</w:t>
                            </w:r>
                            <w:r>
                              <w:rPr>
                                <w:color w:val="006FC0"/>
                              </w:rPr>
                              <w:t xml:space="preserve"> </w:t>
                            </w:r>
                            <w:r>
                              <w:t>from lower layers and intercepts (catches) rainfall. It contains the</w:t>
                            </w:r>
                            <w:r>
                              <w:rPr>
                                <w:spacing w:val="-1"/>
                              </w:rPr>
                              <w:t xml:space="preserve"> </w:t>
                            </w:r>
                            <w:r>
                              <w:t>most plant</w:t>
                            </w:r>
                            <w:r>
                              <w:rPr>
                                <w:spacing w:val="-1"/>
                              </w:rPr>
                              <w:t xml:space="preserve"> </w:t>
                            </w:r>
                            <w:r>
                              <w:t>species. This layer contains the most animal species.</w:t>
                            </w:r>
                          </w:p>
                          <w:p w:rsidR="00A8284D" w:rsidRDefault="00A8284D">
                            <w:pPr>
                              <w:pStyle w:val="BodyText"/>
                              <w:spacing w:before="1"/>
                            </w:pPr>
                          </w:p>
                          <w:p w:rsidR="00A8284D" w:rsidRDefault="00A8284D">
                            <w:pPr>
                              <w:numPr>
                                <w:ilvl w:val="0"/>
                                <w:numId w:val="225"/>
                              </w:numPr>
                              <w:tabs>
                                <w:tab w:val="left" w:pos="503"/>
                              </w:tabs>
                              <w:spacing w:line="306" w:lineRule="exact"/>
                              <w:rPr>
                                <w:b/>
                              </w:rPr>
                            </w:pPr>
                            <w:r>
                              <w:rPr>
                                <w:b/>
                                <w:color w:val="006FC0"/>
                                <w:spacing w:val="-2"/>
                                <w:u w:val="single" w:color="006FC0"/>
                              </w:rPr>
                              <w:t>Understory</w:t>
                            </w:r>
                          </w:p>
                          <w:p w:rsidR="00A8284D" w:rsidRDefault="00A8284D">
                            <w:pPr>
                              <w:pStyle w:val="BodyText"/>
                              <w:ind w:left="142" w:right="189"/>
                            </w:pPr>
                            <w:r>
                              <w:rPr>
                                <w:color w:val="006FC0"/>
                                <w:u w:val="single" w:color="006FC0"/>
                              </w:rPr>
                              <w:t>Low light</w:t>
                            </w:r>
                            <w:r>
                              <w:rPr>
                                <w:color w:val="006FC0"/>
                              </w:rPr>
                              <w:t xml:space="preserve"> </w:t>
                            </w:r>
                            <w:r>
                              <w:t>conditions (2-15%). Plants adapted to low light</w:t>
                            </w:r>
                            <w:r>
                              <w:rPr>
                                <w:spacing w:val="-5"/>
                              </w:rPr>
                              <w:t xml:space="preserve"> </w:t>
                            </w:r>
                            <w:r>
                              <w:t>grow</w:t>
                            </w:r>
                            <w:r>
                              <w:rPr>
                                <w:spacing w:val="-7"/>
                              </w:rPr>
                              <w:t xml:space="preserve"> </w:t>
                            </w:r>
                            <w:r>
                              <w:t>here.</w:t>
                            </w:r>
                            <w:r>
                              <w:rPr>
                                <w:spacing w:val="-5"/>
                              </w:rPr>
                              <w:t xml:space="preserve"> </w:t>
                            </w:r>
                            <w:r>
                              <w:t>Birds,</w:t>
                            </w:r>
                            <w:r>
                              <w:rPr>
                                <w:spacing w:val="-8"/>
                              </w:rPr>
                              <w:t xml:space="preserve"> </w:t>
                            </w:r>
                            <w:r>
                              <w:t>butterflies,</w:t>
                            </w:r>
                            <w:r>
                              <w:rPr>
                                <w:spacing w:val="-5"/>
                              </w:rPr>
                              <w:t xml:space="preserve"> </w:t>
                            </w:r>
                            <w:r>
                              <w:t>frogs,</w:t>
                            </w:r>
                            <w:r>
                              <w:rPr>
                                <w:spacing w:val="-5"/>
                              </w:rPr>
                              <w:t xml:space="preserve"> </w:t>
                            </w:r>
                            <w:r>
                              <w:t>snakes</w:t>
                            </w:r>
                            <w:r>
                              <w:rPr>
                                <w:spacing w:val="-4"/>
                              </w:rPr>
                              <w:t xml:space="preserve"> </w:t>
                            </w:r>
                            <w:r>
                              <w:t>and lots of insects live here.</w:t>
                            </w:r>
                          </w:p>
                          <w:p w:rsidR="00A8284D" w:rsidRDefault="00A8284D">
                            <w:pPr>
                              <w:numPr>
                                <w:ilvl w:val="0"/>
                                <w:numId w:val="225"/>
                              </w:numPr>
                              <w:tabs>
                                <w:tab w:val="left" w:pos="503"/>
                              </w:tabs>
                              <w:spacing w:before="306"/>
                              <w:rPr>
                                <w:b/>
                              </w:rPr>
                            </w:pPr>
                            <w:r>
                              <w:rPr>
                                <w:b/>
                                <w:color w:val="006FC0"/>
                                <w:u w:val="single" w:color="006FC0"/>
                              </w:rPr>
                              <w:t>Forest</w:t>
                            </w:r>
                            <w:r>
                              <w:rPr>
                                <w:b/>
                                <w:color w:val="006FC0"/>
                                <w:spacing w:val="-8"/>
                                <w:u w:val="single" w:color="006FC0"/>
                              </w:rPr>
                              <w:t xml:space="preserve"> </w:t>
                            </w:r>
                            <w:r>
                              <w:rPr>
                                <w:b/>
                                <w:color w:val="006FC0"/>
                                <w:spacing w:val="-2"/>
                                <w:u w:val="single" w:color="006FC0"/>
                              </w:rPr>
                              <w:t>floor</w:t>
                            </w:r>
                          </w:p>
                          <w:p w:rsidR="00A8284D" w:rsidRDefault="00A8284D">
                            <w:pPr>
                              <w:pStyle w:val="BodyText"/>
                              <w:ind w:left="142" w:right="189"/>
                            </w:pPr>
                            <w:r>
                              <w:t xml:space="preserve">Very </w:t>
                            </w:r>
                            <w:r>
                              <w:rPr>
                                <w:color w:val="006FC0"/>
                                <w:u w:val="single" w:color="006FC0"/>
                              </w:rPr>
                              <w:t>little light</w:t>
                            </w:r>
                            <w:r>
                              <w:rPr>
                                <w:color w:val="006FC0"/>
                              </w:rPr>
                              <w:t xml:space="preserve"> </w:t>
                            </w:r>
                            <w:r>
                              <w:t>reaches the forest floor (2%) - so plants grow slowly. The ground is covered in fallen leaves,</w:t>
                            </w:r>
                            <w:r>
                              <w:rPr>
                                <w:spacing w:val="-6"/>
                              </w:rPr>
                              <w:t xml:space="preserve"> </w:t>
                            </w:r>
                            <w:r>
                              <w:t>rotting</w:t>
                            </w:r>
                            <w:r>
                              <w:rPr>
                                <w:spacing w:val="-5"/>
                              </w:rPr>
                              <w:t xml:space="preserve"> </w:t>
                            </w:r>
                            <w:r>
                              <w:t>branches</w:t>
                            </w:r>
                            <w:r>
                              <w:rPr>
                                <w:spacing w:val="-4"/>
                              </w:rPr>
                              <w:t xml:space="preserve"> </w:t>
                            </w:r>
                            <w:r>
                              <w:t>and</w:t>
                            </w:r>
                            <w:r>
                              <w:rPr>
                                <w:spacing w:val="-7"/>
                              </w:rPr>
                              <w:t xml:space="preserve"> </w:t>
                            </w:r>
                            <w:r>
                              <w:t>twigs</w:t>
                            </w:r>
                            <w:r>
                              <w:rPr>
                                <w:spacing w:val="-4"/>
                              </w:rPr>
                              <w:t xml:space="preserve"> </w:t>
                            </w:r>
                            <w:r>
                              <w:t>and</w:t>
                            </w:r>
                            <w:r>
                              <w:rPr>
                                <w:spacing w:val="-7"/>
                              </w:rPr>
                              <w:t xml:space="preserve"> </w:t>
                            </w:r>
                            <w:r>
                              <w:t>a</w:t>
                            </w:r>
                            <w:r>
                              <w:rPr>
                                <w:spacing w:val="-4"/>
                              </w:rPr>
                              <w:t xml:space="preserve"> </w:t>
                            </w:r>
                            <w:r>
                              <w:t>network</w:t>
                            </w:r>
                            <w:r>
                              <w:rPr>
                                <w:spacing w:val="-4"/>
                              </w:rPr>
                              <w:t xml:space="preserve"> </w:t>
                            </w:r>
                            <w:r>
                              <w:t>of shallow roots. Lots of insects live here.</w:t>
                            </w:r>
                          </w:p>
                        </w:txbxContent>
                      </wps:txbx>
                      <wps:bodyPr wrap="square" lIns="0" tIns="0" rIns="0" bIns="0" rtlCol="0">
                        <a:noAutofit/>
                      </wps:bodyPr>
                    </wps:wsp>
                  </a:graphicData>
                </a:graphic>
              </wp:anchor>
            </w:drawing>
          </mc:Choice>
          <mc:Fallback>
            <w:pict>
              <v:shape id="Textbox 352" o:spid="_x0000_s1326" type="#_x0000_t202" style="position:absolute;left:0;text-align:left;margin-left:37pt;margin-top:396.15pt;width:299.3pt;height:373.35pt;z-index:251476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" filled="f" strokecolor="#006fc0" strokeweight=".5pt">
                <v:path arrowok="t"/>
                <v:textbox inset="0,0,0,0">
                  <w:txbxContent>
                    <w:p w:rsidR="00A8284D" w:rsidRDefault="00A8284D">
                      <w:pPr>
                        <w:numPr>
                          <w:ilvl w:val="0"/>
                          <w:numId w:val="225"/>
                        </w:numPr>
                        <w:tabs>
                          <w:tab w:val="left" w:pos="503"/>
                        </w:tabs>
                        <w:spacing w:before="72"/>
                        <w:rPr>
                          <w:b/>
                        </w:rPr>
                      </w:pPr>
                      <w:r>
                        <w:rPr>
                          <w:b/>
                          <w:color w:val="006FC0"/>
                          <w:u w:val="single" w:color="006FC0"/>
                        </w:rPr>
                        <w:t>The</w:t>
                      </w:r>
                      <w:r>
                        <w:rPr>
                          <w:b/>
                          <w:color w:val="006FC0"/>
                          <w:spacing w:val="-9"/>
                          <w:u w:val="single" w:color="006FC0"/>
                        </w:rPr>
                        <w:t xml:space="preserve"> </w:t>
                      </w:r>
                      <w:r>
                        <w:rPr>
                          <w:b/>
                          <w:color w:val="006FC0"/>
                          <w:u w:val="single" w:color="006FC0"/>
                        </w:rPr>
                        <w:t>emergent</w:t>
                      </w:r>
                      <w:r>
                        <w:rPr>
                          <w:b/>
                          <w:color w:val="006FC0"/>
                          <w:spacing w:val="-5"/>
                          <w:u w:val="single" w:color="006FC0"/>
                        </w:rPr>
                        <w:t xml:space="preserve"> </w:t>
                      </w:r>
                      <w:r>
                        <w:rPr>
                          <w:b/>
                          <w:color w:val="006FC0"/>
                          <w:spacing w:val="-4"/>
                          <w:u w:val="single" w:color="006FC0"/>
                        </w:rPr>
                        <w:t>layer</w:t>
                      </w:r>
                    </w:p>
                    <w:p w:rsidR="00A8284D" w:rsidRDefault="00A8284D">
                      <w:pPr>
                        <w:pStyle w:val="BodyText"/>
                        <w:spacing w:before="1"/>
                        <w:ind w:left="142" w:right="194"/>
                      </w:pPr>
                      <w:r>
                        <w:t xml:space="preserve">The </w:t>
                      </w:r>
                      <w:r>
                        <w:rPr>
                          <w:color w:val="006FC0"/>
                          <w:u w:val="single" w:color="006FC0"/>
                        </w:rPr>
                        <w:t>tallest layer</w:t>
                      </w:r>
                      <w:r>
                        <w:rPr>
                          <w:color w:val="006FC0"/>
                        </w:rPr>
                        <w:t xml:space="preserve"> </w:t>
                      </w:r>
                      <w:r>
                        <w:t>- over</w:t>
                      </w:r>
                      <w:r>
                        <w:rPr>
                          <w:spacing w:val="-1"/>
                        </w:rPr>
                        <w:t xml:space="preserve"> </w:t>
                      </w:r>
                      <w:r>
                        <w:t>40 metres. Contains only a</w:t>
                      </w:r>
                      <w:r>
                        <w:rPr>
                          <w:spacing w:val="-1"/>
                        </w:rPr>
                        <w:t xml:space="preserve"> </w:t>
                      </w:r>
                      <w:r>
                        <w:t>few tall trees which grow taller than the trees of the canopy.</w:t>
                      </w:r>
                      <w:r>
                        <w:rPr>
                          <w:spacing w:val="-4"/>
                        </w:rPr>
                        <w:t xml:space="preserve"> </w:t>
                      </w:r>
                      <w:r>
                        <w:t>The</w:t>
                      </w:r>
                      <w:r>
                        <w:rPr>
                          <w:spacing w:val="-4"/>
                        </w:rPr>
                        <w:t xml:space="preserve"> </w:t>
                      </w:r>
                      <w:r>
                        <w:t>plants</w:t>
                      </w:r>
                      <w:r>
                        <w:rPr>
                          <w:spacing w:val="-4"/>
                        </w:rPr>
                        <w:t xml:space="preserve"> </w:t>
                      </w:r>
                      <w:r>
                        <w:t>are</w:t>
                      </w:r>
                      <w:r>
                        <w:rPr>
                          <w:spacing w:val="-6"/>
                        </w:rPr>
                        <w:t xml:space="preserve"> </w:t>
                      </w:r>
                      <w:r>
                        <w:t>made</w:t>
                      </w:r>
                      <w:r>
                        <w:rPr>
                          <w:spacing w:val="-6"/>
                        </w:rPr>
                        <w:t xml:space="preserve"> </w:t>
                      </w:r>
                      <w:r>
                        <w:t>for</w:t>
                      </w:r>
                      <w:r>
                        <w:rPr>
                          <w:spacing w:val="-3"/>
                        </w:rPr>
                        <w:t xml:space="preserve"> </w:t>
                      </w:r>
                      <w:r>
                        <w:t>living</w:t>
                      </w:r>
                      <w:r>
                        <w:rPr>
                          <w:spacing w:val="-4"/>
                        </w:rPr>
                        <w:t xml:space="preserve"> </w:t>
                      </w:r>
                      <w:r>
                        <w:t>in</w:t>
                      </w:r>
                      <w:r>
                        <w:rPr>
                          <w:spacing w:val="-5"/>
                        </w:rPr>
                        <w:t xml:space="preserve"> </w:t>
                      </w:r>
                      <w:r>
                        <w:t>dry</w:t>
                      </w:r>
                      <w:r>
                        <w:rPr>
                          <w:spacing w:val="-5"/>
                        </w:rPr>
                        <w:t xml:space="preserve"> </w:t>
                      </w:r>
                      <w:r>
                        <w:t>conditions because it’s very sunny. They have small, waxy leaves to prevent them drying out.</w:t>
                      </w:r>
                    </w:p>
                    <w:p w:rsidR="00A8284D" w:rsidRDefault="00A8284D">
                      <w:pPr>
                        <w:numPr>
                          <w:ilvl w:val="0"/>
                          <w:numId w:val="225"/>
                        </w:numPr>
                        <w:tabs>
                          <w:tab w:val="left" w:pos="503"/>
                        </w:tabs>
                        <w:spacing w:before="305"/>
                        <w:rPr>
                          <w:b/>
                        </w:rPr>
                      </w:pPr>
                      <w:r>
                        <w:rPr>
                          <w:b/>
                          <w:color w:val="006FC0"/>
                          <w:spacing w:val="-2"/>
                          <w:u w:val="single" w:color="006FC0"/>
                        </w:rPr>
                        <w:t>Canopy</w:t>
                      </w:r>
                    </w:p>
                    <w:p w:rsidR="00A8284D" w:rsidRDefault="00A8284D">
                      <w:pPr>
                        <w:pStyle w:val="BodyText"/>
                        <w:spacing w:before="1"/>
                        <w:ind w:left="142" w:right="189"/>
                      </w:pPr>
                      <w:r>
                        <w:t>The</w:t>
                      </w:r>
                      <w:r>
                        <w:rPr>
                          <w:spacing w:val="-5"/>
                        </w:rPr>
                        <w:t xml:space="preserve"> </w:t>
                      </w:r>
                      <w:r>
                        <w:t>second</w:t>
                      </w:r>
                      <w:r>
                        <w:rPr>
                          <w:spacing w:val="-6"/>
                        </w:rPr>
                        <w:t xml:space="preserve"> </w:t>
                      </w:r>
                      <w:r>
                        <w:t>highest</w:t>
                      </w:r>
                      <w:r>
                        <w:rPr>
                          <w:spacing w:val="-4"/>
                        </w:rPr>
                        <w:t xml:space="preserve"> </w:t>
                      </w:r>
                      <w:r>
                        <w:t>layer</w:t>
                      </w:r>
                      <w:r>
                        <w:rPr>
                          <w:spacing w:val="-2"/>
                        </w:rPr>
                        <w:t xml:space="preserve"> </w:t>
                      </w:r>
                      <w:r>
                        <w:t>-</w:t>
                      </w:r>
                      <w:r>
                        <w:rPr>
                          <w:spacing w:val="-4"/>
                        </w:rPr>
                        <w:t xml:space="preserve"> </w:t>
                      </w:r>
                      <w:r>
                        <w:t>30-45</w:t>
                      </w:r>
                      <w:r>
                        <w:rPr>
                          <w:spacing w:val="-6"/>
                        </w:rPr>
                        <w:t xml:space="preserve"> </w:t>
                      </w:r>
                      <w:r>
                        <w:t>metres.</w:t>
                      </w:r>
                      <w:r>
                        <w:rPr>
                          <w:spacing w:val="-5"/>
                        </w:rPr>
                        <w:t xml:space="preserve"> </w:t>
                      </w:r>
                      <w:r>
                        <w:t>The</w:t>
                      </w:r>
                      <w:r>
                        <w:rPr>
                          <w:spacing w:val="-9"/>
                        </w:rPr>
                        <w:t xml:space="preserve"> </w:t>
                      </w:r>
                      <w:r>
                        <w:t xml:space="preserve">canopy </w:t>
                      </w:r>
                      <w:r>
                        <w:rPr>
                          <w:color w:val="006FC0"/>
                          <w:u w:val="single" w:color="006FC0"/>
                        </w:rPr>
                        <w:t>blocks out the sun</w:t>
                      </w:r>
                      <w:r>
                        <w:rPr>
                          <w:color w:val="006FC0"/>
                        </w:rPr>
                        <w:t xml:space="preserve"> </w:t>
                      </w:r>
                      <w:r>
                        <w:t>from lower layers and intercepts (catches) rainfall. It contains the</w:t>
                      </w:r>
                      <w:r>
                        <w:rPr>
                          <w:spacing w:val="-1"/>
                        </w:rPr>
                        <w:t xml:space="preserve"> </w:t>
                      </w:r>
                      <w:r>
                        <w:t>most plant</w:t>
                      </w:r>
                      <w:r>
                        <w:rPr>
                          <w:spacing w:val="-1"/>
                        </w:rPr>
                        <w:t xml:space="preserve"> </w:t>
                      </w:r>
                      <w:r>
                        <w:t>species. This layer contains the most animal species.</w:t>
                      </w:r>
                    </w:p>
                    <w:p w:rsidR="00A8284D" w:rsidRDefault="00A8284D">
                      <w:pPr>
                        <w:pStyle w:val="BodyText"/>
                        <w:spacing w:before="1"/>
                      </w:pPr>
                    </w:p>
                    <w:p w:rsidR="00A8284D" w:rsidRDefault="00A8284D">
                      <w:pPr>
                        <w:numPr>
                          <w:ilvl w:val="0"/>
                          <w:numId w:val="225"/>
                        </w:numPr>
                        <w:tabs>
                          <w:tab w:val="left" w:pos="503"/>
                        </w:tabs>
                        <w:spacing w:line="306" w:lineRule="exact"/>
                        <w:rPr>
                          <w:b/>
                        </w:rPr>
                      </w:pPr>
                      <w:r>
                        <w:rPr>
                          <w:b/>
                          <w:color w:val="006FC0"/>
                          <w:spacing w:val="-2"/>
                          <w:u w:val="single" w:color="006FC0"/>
                        </w:rPr>
                        <w:t>Understory</w:t>
                      </w:r>
                    </w:p>
                    <w:p w:rsidR="00A8284D" w:rsidRDefault="00A8284D">
                      <w:pPr>
                        <w:pStyle w:val="BodyText"/>
                        <w:ind w:left="142" w:right="189"/>
                      </w:pPr>
                      <w:r>
                        <w:rPr>
                          <w:color w:val="006FC0"/>
                          <w:u w:val="single" w:color="006FC0"/>
                        </w:rPr>
                        <w:t>Low light</w:t>
                      </w:r>
                      <w:r>
                        <w:rPr>
                          <w:color w:val="006FC0"/>
                        </w:rPr>
                        <w:t xml:space="preserve"> </w:t>
                      </w:r>
                      <w:r>
                        <w:t>conditions (2-15%). Plants adapted to low light</w:t>
                      </w:r>
                      <w:r>
                        <w:rPr>
                          <w:spacing w:val="-5"/>
                        </w:rPr>
                        <w:t xml:space="preserve"> </w:t>
                      </w:r>
                      <w:r>
                        <w:t>grow</w:t>
                      </w:r>
                      <w:r>
                        <w:rPr>
                          <w:spacing w:val="-7"/>
                        </w:rPr>
                        <w:t xml:space="preserve"> </w:t>
                      </w:r>
                      <w:r>
                        <w:t>here.</w:t>
                      </w:r>
                      <w:r>
                        <w:rPr>
                          <w:spacing w:val="-5"/>
                        </w:rPr>
                        <w:t xml:space="preserve"> </w:t>
                      </w:r>
                      <w:r>
                        <w:t>Birds,</w:t>
                      </w:r>
                      <w:r>
                        <w:rPr>
                          <w:spacing w:val="-8"/>
                        </w:rPr>
                        <w:t xml:space="preserve"> </w:t>
                      </w:r>
                      <w:r>
                        <w:t>butterflies,</w:t>
                      </w:r>
                      <w:r>
                        <w:rPr>
                          <w:spacing w:val="-5"/>
                        </w:rPr>
                        <w:t xml:space="preserve"> </w:t>
                      </w:r>
                      <w:r>
                        <w:t>frogs,</w:t>
                      </w:r>
                      <w:r>
                        <w:rPr>
                          <w:spacing w:val="-5"/>
                        </w:rPr>
                        <w:t xml:space="preserve"> </w:t>
                      </w:r>
                      <w:r>
                        <w:t>snakes</w:t>
                      </w:r>
                      <w:r>
                        <w:rPr>
                          <w:spacing w:val="-4"/>
                        </w:rPr>
                        <w:t xml:space="preserve"> </w:t>
                      </w:r>
                      <w:r>
                        <w:t>and lots of insects live here.</w:t>
                      </w:r>
                    </w:p>
                    <w:p w:rsidR="00A8284D" w:rsidRDefault="00A8284D">
                      <w:pPr>
                        <w:numPr>
                          <w:ilvl w:val="0"/>
                          <w:numId w:val="225"/>
                        </w:numPr>
                        <w:tabs>
                          <w:tab w:val="left" w:pos="503"/>
                        </w:tabs>
                        <w:spacing w:before="306"/>
                        <w:rPr>
                          <w:b/>
                        </w:rPr>
                      </w:pPr>
                      <w:r>
                        <w:rPr>
                          <w:b/>
                          <w:color w:val="006FC0"/>
                          <w:u w:val="single" w:color="006FC0"/>
                        </w:rPr>
                        <w:t>Forest</w:t>
                      </w:r>
                      <w:r>
                        <w:rPr>
                          <w:b/>
                          <w:color w:val="006FC0"/>
                          <w:spacing w:val="-8"/>
                          <w:u w:val="single" w:color="006FC0"/>
                        </w:rPr>
                        <w:t xml:space="preserve"> </w:t>
                      </w:r>
                      <w:r>
                        <w:rPr>
                          <w:b/>
                          <w:color w:val="006FC0"/>
                          <w:spacing w:val="-2"/>
                          <w:u w:val="single" w:color="006FC0"/>
                        </w:rPr>
                        <w:t>floor</w:t>
                      </w:r>
                    </w:p>
                    <w:p w:rsidR="00A8284D" w:rsidRDefault="00A8284D">
                      <w:pPr>
                        <w:pStyle w:val="BodyText"/>
                        <w:ind w:left="142" w:right="189"/>
                      </w:pPr>
                      <w:r>
                        <w:t xml:space="preserve">Very </w:t>
                      </w:r>
                      <w:r>
                        <w:rPr>
                          <w:color w:val="006FC0"/>
                          <w:u w:val="single" w:color="006FC0"/>
                        </w:rPr>
                        <w:t>little light</w:t>
                      </w:r>
                      <w:r>
                        <w:rPr>
                          <w:color w:val="006FC0"/>
                        </w:rPr>
                        <w:t xml:space="preserve"> </w:t>
                      </w:r>
                      <w:r>
                        <w:t>reaches the forest floor (2%) - so plants grow slowly. The ground is covered in fallen leaves,</w:t>
                      </w:r>
                      <w:r>
                        <w:rPr>
                          <w:spacing w:val="-6"/>
                        </w:rPr>
                        <w:t xml:space="preserve"> </w:t>
                      </w:r>
                      <w:r>
                        <w:t>rotting</w:t>
                      </w:r>
                      <w:r>
                        <w:rPr>
                          <w:spacing w:val="-5"/>
                        </w:rPr>
                        <w:t xml:space="preserve"> </w:t>
                      </w:r>
                      <w:r>
                        <w:t>branches</w:t>
                      </w:r>
                      <w:r>
                        <w:rPr>
                          <w:spacing w:val="-4"/>
                        </w:rPr>
                        <w:t xml:space="preserve"> </w:t>
                      </w:r>
                      <w:r>
                        <w:t>and</w:t>
                      </w:r>
                      <w:r>
                        <w:rPr>
                          <w:spacing w:val="-7"/>
                        </w:rPr>
                        <w:t xml:space="preserve"> </w:t>
                      </w:r>
                      <w:r>
                        <w:t>twigs</w:t>
                      </w:r>
                      <w:r>
                        <w:rPr>
                          <w:spacing w:val="-4"/>
                        </w:rPr>
                        <w:t xml:space="preserve"> </w:t>
                      </w:r>
                      <w:r>
                        <w:t>and</w:t>
                      </w:r>
                      <w:r>
                        <w:rPr>
                          <w:spacing w:val="-7"/>
                        </w:rPr>
                        <w:t xml:space="preserve"> </w:t>
                      </w:r>
                      <w:r>
                        <w:t>a</w:t>
                      </w:r>
                      <w:r>
                        <w:rPr>
                          <w:spacing w:val="-4"/>
                        </w:rPr>
                        <w:t xml:space="preserve"> </w:t>
                      </w:r>
                      <w:r>
                        <w:t>network</w:t>
                      </w:r>
                      <w:r>
                        <w:rPr>
                          <w:spacing w:val="-4"/>
                        </w:rPr>
                        <w:t xml:space="preserve"> </w:t>
                      </w:r>
                      <w:r>
                        <w:t>of shallow roots. Lots of insects live here.</w:t>
                      </w:r>
                    </w:p>
                  </w:txbxContent>
                </v:textbox>
                <w10:wrap anchorx="page" anchory="page"/>
              </v:shape>
            </w:pict>
          </mc:Fallback>
        </mc:AlternateContent>
      </w:r>
      <w:r>
        <w:rPr>
          <w:noProof/>
          <w:sz w:val="20"/>
          <w:lang w:val="en-GB" w:eastAsia="en-GB"/>
        </w:rPr>
        <mc:AlternateContent>
          <mc:Choice Requires="wps">
            <w:drawing>
              <wp:inline distT="0" distB="0" distL="0" distR="0">
                <wp:extent cx="6638290" cy="448309"/>
                <wp:effectExtent l="0" t="0" r="0" b="8890"/>
                <wp:docPr id="353" name="Text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8290" cy="448309"/>
                        </a:xfrm>
                        <a:prstGeom prst="rect">
                          <a:avLst/>
                        </a:prstGeom>
                        <a:solidFill>
                          <a:srgbClr val="00AF50"/>
                        </a:solidFill>
                        <a:ln w="0">
                          <a:solidFill>
                            <a:srgbClr val="00AF50"/>
                          </a:solidFill>
                          <a:prstDash val="solid"/>
                        </a:ln>
                      </wps:spPr>
                      <wps:txbx>
                        <w:txbxContent>
                          <w:p w:rsidR="00A8284D" w:rsidRDefault="00A8284D">
                            <w:pPr>
                              <w:spacing w:before="91"/>
                              <w:ind w:left="4" w:right="6"/>
                              <w:jc w:val="center"/>
                              <w:rPr>
                                <w:b/>
                                <w:color w:val="000000"/>
                                <w:sz w:val="32"/>
                              </w:rPr>
                            </w:pPr>
                            <w:r>
                              <w:rPr>
                                <w:b/>
                                <w:color w:val="FFFFFF"/>
                                <w:sz w:val="32"/>
                              </w:rPr>
                              <w:t>Tropical</w:t>
                            </w:r>
                            <w:r>
                              <w:rPr>
                                <w:b/>
                                <w:color w:val="FFFFFF"/>
                                <w:spacing w:val="-15"/>
                                <w:sz w:val="32"/>
                              </w:rPr>
                              <w:t xml:space="preserve"> </w:t>
                            </w:r>
                            <w:r>
                              <w:rPr>
                                <w:b/>
                                <w:color w:val="FFFFFF"/>
                                <w:spacing w:val="-2"/>
                                <w:sz w:val="32"/>
                              </w:rPr>
                              <w:t>Rainforests</w:t>
                            </w:r>
                          </w:p>
                        </w:txbxContent>
                      </wps:txbx>
                      <wps:bodyPr wrap="square" lIns="0" tIns="0" rIns="0" bIns="0" rtlCol="0">
                        <a:noAutofit/>
                      </wps:bodyPr>
                    </wps:wsp>
                  </a:graphicData>
                </a:graphic>
              </wp:inline>
            </w:drawing>
          </mc:Choice>
          <mc:Fallback>
            <w:pict>
              <v:shape id="Textbox 353" o:spid="_x0000_s1327" type="#_x0000_t202" style="width:522.7pt;height:3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" fillcolor="#00af50" strokecolor="#00af50" strokeweight="0">
                <v:path arrowok="t"/>
                <v:textbox inset="0,0,0,0">
                  <w:txbxContent>
                    <w:p w:rsidR="00A8284D" w:rsidRDefault="00A8284D">
                      <w:pPr>
                        <w:spacing w:before="91"/>
                        <w:ind w:left="4" w:right="6"/>
                        <w:jc w:val="center"/>
                        <w:rPr>
                          <w:b/>
                          <w:color w:val="000000"/>
                          <w:sz w:val="32"/>
                        </w:rPr>
                      </w:pPr>
                      <w:r>
                        <w:rPr>
                          <w:b/>
                          <w:color w:val="FFFFFF"/>
                          <w:sz w:val="32"/>
                        </w:rPr>
                        <w:t>Tropical</w:t>
                      </w:r>
                      <w:r>
                        <w:rPr>
                          <w:b/>
                          <w:color w:val="FFFFFF"/>
                          <w:spacing w:val="-15"/>
                          <w:sz w:val="32"/>
                        </w:rPr>
                        <w:t xml:space="preserve"> </w:t>
                      </w:r>
                      <w:r>
                        <w:rPr>
                          <w:b/>
                          <w:color w:val="FFFFFF"/>
                          <w:spacing w:val="-2"/>
                          <w:sz w:val="32"/>
                        </w:rPr>
                        <w:t>Rainforests</w:t>
                      </w:r>
                    </w:p>
                  </w:txbxContent>
                </v:textbox>
                <w10:anchorlock/>
              </v:shape>
            </w:pict>
          </mc:Fallback>
        </mc:AlternateContent>
      </w:r>
    </w:p>
    <w:p w:rsidR="00BC3DBA" w:rsidRDefault="00A8284D">
      <w:pPr>
        <w:pStyle w:val="BodyText"/>
        <w:spacing w:before="120"/>
        <w:ind w:left="464" w:right="770"/>
      </w:pPr>
      <w:r>
        <w:t xml:space="preserve">The </w:t>
      </w:r>
      <w:r>
        <w:rPr>
          <w:b/>
          <w:color w:val="00AF50"/>
          <w:u w:val="single" w:color="00AF50"/>
        </w:rPr>
        <w:t>tropical rainforest</w:t>
      </w:r>
      <w:r>
        <w:rPr>
          <w:b/>
          <w:color w:val="00AF50"/>
          <w:spacing w:val="-21"/>
        </w:rPr>
        <w:t xml:space="preserve"> </w:t>
      </w:r>
      <w:r>
        <w:t xml:space="preserve">is a hot, wet ecosystem found on and </w:t>
      </w:r>
      <w:r>
        <w:rPr>
          <w:color w:val="00AF50"/>
          <w:u w:val="single" w:color="00AF50"/>
        </w:rPr>
        <w:t>near the Earth's equator</w:t>
      </w:r>
      <w:r>
        <w:t xml:space="preserve">. Tropical rainforests contain far more species of plants and animals than any other biome. They cover approximately </w:t>
      </w:r>
      <w:r>
        <w:rPr>
          <w:color w:val="00AF50"/>
          <w:u w:val="single" w:color="00AF50"/>
        </w:rPr>
        <w:t>six per cent</w:t>
      </w:r>
      <w:r>
        <w:rPr>
          <w:color w:val="00AF50"/>
        </w:rPr>
        <w:t xml:space="preserve"> </w:t>
      </w:r>
      <w:r>
        <w:t>of the Earth's surface, and because they get 2,000 mm of rain per year</w:t>
      </w:r>
      <w:r>
        <w:rPr>
          <w:spacing w:val="-2"/>
        </w:rPr>
        <w:t xml:space="preserve"> </w:t>
      </w:r>
      <w:r>
        <w:t>and</w:t>
      </w:r>
      <w:r>
        <w:rPr>
          <w:spacing w:val="-4"/>
        </w:rPr>
        <w:t xml:space="preserve"> </w:t>
      </w:r>
      <w:r>
        <w:t>temperatures</w:t>
      </w:r>
      <w:r>
        <w:rPr>
          <w:spacing w:val="-5"/>
        </w:rPr>
        <w:t xml:space="preserve"> </w:t>
      </w:r>
      <w:r>
        <w:t>range</w:t>
      </w:r>
      <w:r>
        <w:rPr>
          <w:spacing w:val="-2"/>
        </w:rPr>
        <w:t xml:space="preserve"> </w:t>
      </w:r>
      <w:r>
        <w:t xml:space="preserve">from around </w:t>
      </w:r>
      <w:r>
        <w:rPr>
          <w:color w:val="00AF50"/>
          <w:u w:val="single" w:color="00AF50"/>
        </w:rPr>
        <w:t>27</w:t>
      </w:r>
      <w:r>
        <w:rPr>
          <w:color w:val="00AF50"/>
          <w:spacing w:val="-4"/>
          <w:u w:val="single" w:color="00AF50"/>
        </w:rPr>
        <w:t xml:space="preserve"> </w:t>
      </w:r>
      <w:r>
        <w:rPr>
          <w:color w:val="00AF50"/>
          <w:u w:val="single" w:color="00AF50"/>
        </w:rPr>
        <w:t>to</w:t>
      </w:r>
      <w:r>
        <w:rPr>
          <w:color w:val="00AF50"/>
          <w:spacing w:val="-2"/>
          <w:u w:val="single" w:color="00AF50"/>
        </w:rPr>
        <w:t xml:space="preserve"> </w:t>
      </w:r>
      <w:r>
        <w:rPr>
          <w:color w:val="00AF50"/>
          <w:u w:val="single" w:color="00AF50"/>
        </w:rPr>
        <w:t>32°C</w:t>
      </w:r>
      <w:r>
        <w:t>,</w:t>
      </w:r>
      <w:r>
        <w:rPr>
          <w:spacing w:val="-2"/>
        </w:rPr>
        <w:t xml:space="preserve"> </w:t>
      </w:r>
      <w:r>
        <w:t>conditions</w:t>
      </w:r>
      <w:r>
        <w:rPr>
          <w:spacing w:val="-3"/>
        </w:rPr>
        <w:t xml:space="preserve"> </w:t>
      </w:r>
      <w:r>
        <w:t>are</w:t>
      </w:r>
      <w:r>
        <w:rPr>
          <w:spacing w:val="-5"/>
        </w:rPr>
        <w:t xml:space="preserve"> </w:t>
      </w:r>
      <w:r>
        <w:rPr>
          <w:color w:val="00AF50"/>
          <w:u w:val="single" w:color="00AF50"/>
        </w:rPr>
        <w:t>wet</w:t>
      </w:r>
      <w:r>
        <w:rPr>
          <w:color w:val="00AF50"/>
          <w:spacing w:val="-2"/>
          <w:u w:val="single" w:color="00AF50"/>
        </w:rPr>
        <w:t xml:space="preserve"> </w:t>
      </w:r>
      <w:r>
        <w:rPr>
          <w:color w:val="00AF50"/>
          <w:u w:val="single" w:color="00AF50"/>
        </w:rPr>
        <w:t>and</w:t>
      </w:r>
      <w:r>
        <w:rPr>
          <w:color w:val="00AF50"/>
          <w:spacing w:val="-2"/>
          <w:u w:val="single" w:color="00AF50"/>
        </w:rPr>
        <w:t xml:space="preserve"> </w:t>
      </w:r>
      <w:r>
        <w:rPr>
          <w:color w:val="00AF50"/>
          <w:u w:val="single" w:color="00AF50"/>
        </w:rPr>
        <w:t>hot</w:t>
      </w:r>
      <w:r>
        <w:rPr>
          <w:color w:val="00AF50"/>
          <w:spacing w:val="-3"/>
        </w:rPr>
        <w:t xml:space="preserve"> </w:t>
      </w:r>
      <w:r>
        <w:t>all</w:t>
      </w:r>
      <w:r>
        <w:rPr>
          <w:spacing w:val="-2"/>
        </w:rPr>
        <w:t xml:space="preserve"> </w:t>
      </w:r>
      <w:r>
        <w:t>year</w:t>
      </w:r>
      <w:r>
        <w:rPr>
          <w:spacing w:val="-5"/>
        </w:rPr>
        <w:t xml:space="preserve"> </w:t>
      </w:r>
      <w:r>
        <w:t>round</w:t>
      </w:r>
      <w:r>
        <w:rPr>
          <w:spacing w:val="-2"/>
        </w:rPr>
        <w:t xml:space="preserve"> </w:t>
      </w:r>
      <w:r>
        <w:t>so it is a good environment for growth.</w:t>
      </w:r>
    </w:p>
    <w:p w:rsidR="00BC3DBA" w:rsidRDefault="00A8284D">
      <w:pPr>
        <w:pStyle w:val="BodyText"/>
        <w:spacing w:before="2"/>
        <w:rPr>
          <w:sz w:val="10"/>
        </w:rPr>
      </w:pPr>
      <w:r>
        <w:rPr>
          <w:noProof/>
          <w:lang w:val="en-GB" w:eastAsia="en-GB"/>
        </w:rPr>
        <mc:AlternateContent>
          <mc:Choice Requires="wps">
            <w:drawing>
              <wp:anchor distT="0" distB="0" distL="0" distR="0" simplePos="0" relativeHeight="251720704" behindDoc="1" locked="0" layoutInCell="1" allowOverlap="1">
                <wp:simplePos x="0" y="0"/>
                <wp:positionH relativeFrom="page">
                  <wp:posOffset>1645920</wp:posOffset>
                </wp:positionH>
                <wp:positionV relativeFrom="paragraph">
                  <wp:posOffset>111817</wp:posOffset>
                </wp:positionV>
                <wp:extent cx="4514850" cy="362585"/>
                <wp:effectExtent l="0" t="0" r="0" b="0"/>
                <wp:wrapTopAndBottom/>
                <wp:docPr id="354" name="Text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4850" cy="362585"/>
                        </a:xfrm>
                        <a:prstGeom prst="rect">
                          <a:avLst/>
                        </a:prstGeom>
                        <a:solidFill>
                          <a:srgbClr val="FFFF66"/>
                        </a:solidFill>
                        <a:ln w="12700">
                          <a:solidFill>
                            <a:srgbClr val="F7B129"/>
                          </a:solidFill>
                          <a:prstDash val="solid"/>
                        </a:ln>
                      </wps:spPr>
                      <wps:txbx>
                        <w:txbxContent>
                          <w:p w:rsidR="00A8284D" w:rsidRDefault="00A8284D">
                            <w:pPr>
                              <w:spacing w:before="72"/>
                              <w:ind w:left="681"/>
                              <w:rPr>
                                <w:b/>
                                <w:color w:val="000000"/>
                                <w:sz w:val="32"/>
                              </w:rPr>
                            </w:pPr>
                            <w:r>
                              <w:rPr>
                                <w:b/>
                                <w:color w:val="000000"/>
                                <w:sz w:val="32"/>
                              </w:rPr>
                              <w:t>Why</w:t>
                            </w:r>
                            <w:r>
                              <w:rPr>
                                <w:b/>
                                <w:color w:val="000000"/>
                                <w:spacing w:val="-5"/>
                                <w:sz w:val="32"/>
                              </w:rPr>
                              <w:t xml:space="preserve"> </w:t>
                            </w:r>
                            <w:r>
                              <w:rPr>
                                <w:b/>
                                <w:color w:val="000000"/>
                                <w:sz w:val="32"/>
                              </w:rPr>
                              <w:t>is</w:t>
                            </w:r>
                            <w:r>
                              <w:rPr>
                                <w:b/>
                                <w:color w:val="000000"/>
                                <w:spacing w:val="-5"/>
                                <w:sz w:val="32"/>
                              </w:rPr>
                              <w:t xml:space="preserve"> </w:t>
                            </w:r>
                            <w:r>
                              <w:rPr>
                                <w:b/>
                                <w:color w:val="000000"/>
                                <w:sz w:val="32"/>
                              </w:rPr>
                              <w:t>it</w:t>
                            </w:r>
                            <w:r>
                              <w:rPr>
                                <w:b/>
                                <w:color w:val="000000"/>
                                <w:spacing w:val="-3"/>
                                <w:sz w:val="32"/>
                              </w:rPr>
                              <w:t xml:space="preserve"> </w:t>
                            </w:r>
                            <w:r>
                              <w:rPr>
                                <w:b/>
                                <w:color w:val="C00000"/>
                                <w:sz w:val="32"/>
                              </w:rPr>
                              <w:t>hot</w:t>
                            </w:r>
                            <w:r>
                              <w:rPr>
                                <w:b/>
                                <w:color w:val="C00000"/>
                                <w:spacing w:val="-4"/>
                                <w:sz w:val="32"/>
                              </w:rPr>
                              <w:t xml:space="preserve"> </w:t>
                            </w:r>
                            <w:r>
                              <w:rPr>
                                <w:b/>
                                <w:color w:val="C00000"/>
                                <w:sz w:val="32"/>
                              </w:rPr>
                              <w:t>&amp;</w:t>
                            </w:r>
                            <w:r>
                              <w:rPr>
                                <w:b/>
                                <w:color w:val="C00000"/>
                                <w:spacing w:val="-4"/>
                                <w:sz w:val="32"/>
                              </w:rPr>
                              <w:t xml:space="preserve"> </w:t>
                            </w:r>
                            <w:r>
                              <w:rPr>
                                <w:b/>
                                <w:color w:val="C00000"/>
                                <w:sz w:val="32"/>
                              </w:rPr>
                              <w:t>wet</w:t>
                            </w:r>
                            <w:r>
                              <w:rPr>
                                <w:b/>
                                <w:color w:val="C00000"/>
                                <w:spacing w:val="-4"/>
                                <w:sz w:val="32"/>
                              </w:rPr>
                              <w:t xml:space="preserve"> </w:t>
                            </w:r>
                            <w:r>
                              <w:rPr>
                                <w:b/>
                                <w:color w:val="000000"/>
                                <w:sz w:val="32"/>
                              </w:rPr>
                              <w:t>in</w:t>
                            </w:r>
                            <w:r>
                              <w:rPr>
                                <w:b/>
                                <w:color w:val="000000"/>
                                <w:spacing w:val="-4"/>
                                <w:sz w:val="32"/>
                              </w:rPr>
                              <w:t xml:space="preserve"> </w:t>
                            </w:r>
                            <w:r>
                              <w:rPr>
                                <w:b/>
                                <w:color w:val="000000"/>
                                <w:sz w:val="32"/>
                              </w:rPr>
                              <w:t>a</w:t>
                            </w:r>
                            <w:r>
                              <w:rPr>
                                <w:b/>
                                <w:color w:val="000000"/>
                                <w:spacing w:val="-5"/>
                                <w:sz w:val="32"/>
                              </w:rPr>
                              <w:t xml:space="preserve"> </w:t>
                            </w:r>
                            <w:r>
                              <w:rPr>
                                <w:b/>
                                <w:color w:val="000000"/>
                                <w:spacing w:val="-2"/>
                                <w:sz w:val="32"/>
                              </w:rPr>
                              <w:t>rainforest?</w:t>
                            </w:r>
                          </w:p>
                        </w:txbxContent>
                      </wps:txbx>
                      <wps:bodyPr wrap="square" lIns="0" tIns="0" rIns="0" bIns="0" rtlCol="0">
                        <a:noAutofit/>
                      </wps:bodyPr>
                    </wps:wsp>
                  </a:graphicData>
                </a:graphic>
              </wp:anchor>
            </w:drawing>
          </mc:Choice>
          <mc:Fallback>
            <w:pict>
              <v:shape id="Textbox 354" o:spid="_x0000_s1328" type="#_x0000_t202" style="position:absolute;margin-left:129.6pt;margin-top:8.8pt;width:355.5pt;height:28.55pt;z-index:-251595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" fillcolor="#ff6" strokecolor="#f7b129" strokeweight="1pt">
                <v:path arrowok="t"/>
                <v:textbox inset="0,0,0,0">
                  <w:txbxContent>
                    <w:p w:rsidR="00A8284D" w:rsidRDefault="00A8284D">
                      <w:pPr>
                        <w:spacing w:before="72"/>
                        <w:ind w:left="681"/>
                        <w:rPr>
                          <w:b/>
                          <w:color w:val="000000"/>
                          <w:sz w:val="32"/>
                        </w:rPr>
                      </w:pPr>
                      <w:r>
                        <w:rPr>
                          <w:b/>
                          <w:color w:val="000000"/>
                          <w:sz w:val="32"/>
                        </w:rPr>
                        <w:t>Why</w:t>
                      </w:r>
                      <w:r>
                        <w:rPr>
                          <w:b/>
                          <w:color w:val="000000"/>
                          <w:spacing w:val="-5"/>
                          <w:sz w:val="32"/>
                        </w:rPr>
                        <w:t xml:space="preserve"> </w:t>
                      </w:r>
                      <w:r>
                        <w:rPr>
                          <w:b/>
                          <w:color w:val="000000"/>
                          <w:sz w:val="32"/>
                        </w:rPr>
                        <w:t>is</w:t>
                      </w:r>
                      <w:r>
                        <w:rPr>
                          <w:b/>
                          <w:color w:val="000000"/>
                          <w:spacing w:val="-5"/>
                          <w:sz w:val="32"/>
                        </w:rPr>
                        <w:t xml:space="preserve"> </w:t>
                      </w:r>
                      <w:r>
                        <w:rPr>
                          <w:b/>
                          <w:color w:val="000000"/>
                          <w:sz w:val="32"/>
                        </w:rPr>
                        <w:t>it</w:t>
                      </w:r>
                      <w:r>
                        <w:rPr>
                          <w:b/>
                          <w:color w:val="000000"/>
                          <w:spacing w:val="-3"/>
                          <w:sz w:val="32"/>
                        </w:rPr>
                        <w:t xml:space="preserve"> </w:t>
                      </w:r>
                      <w:r>
                        <w:rPr>
                          <w:b/>
                          <w:color w:val="C00000"/>
                          <w:sz w:val="32"/>
                        </w:rPr>
                        <w:t>hot</w:t>
                      </w:r>
                      <w:r>
                        <w:rPr>
                          <w:b/>
                          <w:color w:val="C00000"/>
                          <w:spacing w:val="-4"/>
                          <w:sz w:val="32"/>
                        </w:rPr>
                        <w:t xml:space="preserve"> </w:t>
                      </w:r>
                      <w:r>
                        <w:rPr>
                          <w:b/>
                          <w:color w:val="C00000"/>
                          <w:sz w:val="32"/>
                        </w:rPr>
                        <w:t>&amp;</w:t>
                      </w:r>
                      <w:r>
                        <w:rPr>
                          <w:b/>
                          <w:color w:val="C00000"/>
                          <w:spacing w:val="-4"/>
                          <w:sz w:val="32"/>
                        </w:rPr>
                        <w:t xml:space="preserve"> </w:t>
                      </w:r>
                      <w:r>
                        <w:rPr>
                          <w:b/>
                          <w:color w:val="C00000"/>
                          <w:sz w:val="32"/>
                        </w:rPr>
                        <w:t>wet</w:t>
                      </w:r>
                      <w:r>
                        <w:rPr>
                          <w:b/>
                          <w:color w:val="C00000"/>
                          <w:spacing w:val="-4"/>
                          <w:sz w:val="32"/>
                        </w:rPr>
                        <w:t xml:space="preserve"> </w:t>
                      </w:r>
                      <w:r>
                        <w:rPr>
                          <w:b/>
                          <w:color w:val="000000"/>
                          <w:sz w:val="32"/>
                        </w:rPr>
                        <w:t>in</w:t>
                      </w:r>
                      <w:r>
                        <w:rPr>
                          <w:b/>
                          <w:color w:val="000000"/>
                          <w:spacing w:val="-4"/>
                          <w:sz w:val="32"/>
                        </w:rPr>
                        <w:t xml:space="preserve"> </w:t>
                      </w:r>
                      <w:r>
                        <w:rPr>
                          <w:b/>
                          <w:color w:val="000000"/>
                          <w:sz w:val="32"/>
                        </w:rPr>
                        <w:t>a</w:t>
                      </w:r>
                      <w:r>
                        <w:rPr>
                          <w:b/>
                          <w:color w:val="000000"/>
                          <w:spacing w:val="-5"/>
                          <w:sz w:val="32"/>
                        </w:rPr>
                        <w:t xml:space="preserve"> </w:t>
                      </w:r>
                      <w:r>
                        <w:rPr>
                          <w:b/>
                          <w:color w:val="000000"/>
                          <w:spacing w:val="-2"/>
                          <w:sz w:val="32"/>
                        </w:rPr>
                        <w:t>rainforest?</w:t>
                      </w:r>
                    </w:p>
                  </w:txbxContent>
                </v:textbox>
                <w10:wrap type="topAndBottom" anchorx="page"/>
              </v:shape>
            </w:pict>
          </mc:Fallback>
        </mc:AlternateContent>
      </w:r>
      <w:r>
        <w:rPr>
          <w:noProof/>
          <w:lang w:val="en-GB" w:eastAsia="en-GB"/>
        </w:rPr>
        <mc:AlternateContent>
          <mc:Choice Requires="wps">
            <w:drawing>
              <wp:anchor distT="0" distB="0" distL="0" distR="0" simplePos="0" relativeHeight="251721728" behindDoc="1" locked="0" layoutInCell="1" allowOverlap="1">
                <wp:simplePos x="0" y="0"/>
                <wp:positionH relativeFrom="page">
                  <wp:posOffset>457200</wp:posOffset>
                </wp:positionH>
                <wp:positionV relativeFrom="paragraph">
                  <wp:posOffset>587813</wp:posOffset>
                </wp:positionV>
                <wp:extent cx="3383279" cy="2259330"/>
                <wp:effectExtent l="0" t="0" r="0" b="0"/>
                <wp:wrapTopAndBottom/>
                <wp:docPr id="355" name="Text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3279" cy="2259330"/>
                        </a:xfrm>
                        <a:prstGeom prst="rect">
                          <a:avLst/>
                        </a:prstGeom>
                        <a:ln w="6350">
                          <a:solidFill>
                            <a:srgbClr val="FF0000"/>
                          </a:solidFill>
                          <a:prstDash val="solid"/>
                        </a:ln>
                      </wps:spPr>
                      <wps:txbx>
                        <w:txbxContent>
                          <w:p w:rsidR="00A8284D" w:rsidRDefault="00A8284D">
                            <w:pPr>
                              <w:pStyle w:val="BodyText"/>
                              <w:numPr>
                                <w:ilvl w:val="0"/>
                                <w:numId w:val="226"/>
                              </w:numPr>
                              <w:tabs>
                                <w:tab w:val="left" w:pos="502"/>
                                <w:tab w:val="left" w:pos="504"/>
                              </w:tabs>
                              <w:spacing w:before="71"/>
                              <w:ind w:right="266"/>
                              <w:jc w:val="both"/>
                            </w:pPr>
                            <w:r>
                              <w:t>The</w:t>
                            </w:r>
                            <w:r>
                              <w:rPr>
                                <w:spacing w:val="-4"/>
                              </w:rPr>
                              <w:t xml:space="preserve"> </w:t>
                            </w:r>
                            <w:r>
                              <w:rPr>
                                <w:color w:val="FF0000"/>
                                <w:u w:val="single" w:color="FF0000"/>
                              </w:rPr>
                              <w:t>sun’s</w:t>
                            </w:r>
                            <w:r>
                              <w:rPr>
                                <w:color w:val="FF0000"/>
                                <w:spacing w:val="-3"/>
                                <w:u w:val="single" w:color="FF0000"/>
                              </w:rPr>
                              <w:t xml:space="preserve"> </w:t>
                            </w:r>
                            <w:r>
                              <w:rPr>
                                <w:color w:val="FF0000"/>
                                <w:u w:val="single" w:color="FF0000"/>
                              </w:rPr>
                              <w:t>rays</w:t>
                            </w:r>
                            <w:r>
                              <w:rPr>
                                <w:color w:val="FF0000"/>
                                <w:spacing w:val="-4"/>
                              </w:rPr>
                              <w:t xml:space="preserve"> </w:t>
                            </w:r>
                            <w:r>
                              <w:t>shine</w:t>
                            </w:r>
                            <w:r>
                              <w:rPr>
                                <w:spacing w:val="-6"/>
                              </w:rPr>
                              <w:t xml:space="preserve"> </w:t>
                            </w:r>
                            <w:r>
                              <w:t>directly</w:t>
                            </w:r>
                            <w:r>
                              <w:rPr>
                                <w:spacing w:val="-3"/>
                              </w:rPr>
                              <w:t xml:space="preserve"> </w:t>
                            </w:r>
                            <w:r>
                              <w:t>on</w:t>
                            </w:r>
                            <w:r>
                              <w:rPr>
                                <w:spacing w:val="-4"/>
                              </w:rPr>
                              <w:t xml:space="preserve"> </w:t>
                            </w:r>
                            <w:r>
                              <w:t>the</w:t>
                            </w:r>
                            <w:r>
                              <w:rPr>
                                <w:spacing w:val="-5"/>
                              </w:rPr>
                              <w:t xml:space="preserve"> </w:t>
                            </w:r>
                            <w:r>
                              <w:t>land</w:t>
                            </w:r>
                            <w:r>
                              <w:rPr>
                                <w:spacing w:val="-6"/>
                              </w:rPr>
                              <w:t xml:space="preserve"> </w:t>
                            </w:r>
                            <w:r>
                              <w:t xml:space="preserve">and sea at the equator, so it is the </w:t>
                            </w:r>
                            <w:r>
                              <w:rPr>
                                <w:color w:val="FF0000"/>
                                <w:u w:val="single" w:color="FF0000"/>
                              </w:rPr>
                              <w:t>hottest</w:t>
                            </w:r>
                            <w:r>
                              <w:rPr>
                                <w:color w:val="FF0000"/>
                              </w:rPr>
                              <w:t xml:space="preserve"> </w:t>
                            </w:r>
                            <w:r>
                              <w:t>part of the earth.</w:t>
                            </w:r>
                          </w:p>
                          <w:p w:rsidR="00A8284D" w:rsidRDefault="00A8284D">
                            <w:pPr>
                              <w:pStyle w:val="BodyText"/>
                              <w:numPr>
                                <w:ilvl w:val="0"/>
                                <w:numId w:val="226"/>
                              </w:numPr>
                              <w:tabs>
                                <w:tab w:val="left" w:pos="502"/>
                                <w:tab w:val="left" w:pos="504"/>
                              </w:tabs>
                              <w:ind w:right="403"/>
                              <w:jc w:val="both"/>
                            </w:pPr>
                            <w:r>
                              <w:t xml:space="preserve">The sun’s </w:t>
                            </w:r>
                            <w:r>
                              <w:rPr>
                                <w:color w:val="FF0000"/>
                                <w:u w:val="single" w:color="FF0000"/>
                              </w:rPr>
                              <w:t>heat warms</w:t>
                            </w:r>
                            <w:r>
                              <w:rPr>
                                <w:color w:val="FF0000"/>
                              </w:rPr>
                              <w:t xml:space="preserve"> </w:t>
                            </w:r>
                            <w:r>
                              <w:t>the land, the air and the</w:t>
                            </w:r>
                            <w:r>
                              <w:rPr>
                                <w:spacing w:val="-6"/>
                              </w:rPr>
                              <w:t xml:space="preserve"> </w:t>
                            </w:r>
                            <w:r>
                              <w:t>sea</w:t>
                            </w:r>
                            <w:r>
                              <w:rPr>
                                <w:spacing w:val="-5"/>
                              </w:rPr>
                              <w:t xml:space="preserve"> </w:t>
                            </w:r>
                            <w:r>
                              <w:t>and</w:t>
                            </w:r>
                            <w:r>
                              <w:rPr>
                                <w:spacing w:val="-7"/>
                              </w:rPr>
                              <w:t xml:space="preserve"> </w:t>
                            </w:r>
                            <w:r>
                              <w:t>causes</w:t>
                            </w:r>
                            <w:r>
                              <w:rPr>
                                <w:spacing w:val="-6"/>
                              </w:rPr>
                              <w:t xml:space="preserve"> </w:t>
                            </w:r>
                            <w:r>
                              <w:t>water</w:t>
                            </w:r>
                            <w:r>
                              <w:rPr>
                                <w:spacing w:val="-5"/>
                              </w:rPr>
                              <w:t xml:space="preserve"> </w:t>
                            </w:r>
                            <w:r>
                              <w:t>to</w:t>
                            </w:r>
                            <w:r>
                              <w:rPr>
                                <w:spacing w:val="-5"/>
                              </w:rPr>
                              <w:t xml:space="preserve"> </w:t>
                            </w:r>
                            <w:r>
                              <w:t>evaporate</w:t>
                            </w:r>
                            <w:r>
                              <w:rPr>
                                <w:spacing w:val="-5"/>
                              </w:rPr>
                              <w:t xml:space="preserve"> </w:t>
                            </w:r>
                            <w:r>
                              <w:t>into the air.</w:t>
                            </w:r>
                          </w:p>
                          <w:p w:rsidR="00A8284D" w:rsidRDefault="00A8284D">
                            <w:pPr>
                              <w:pStyle w:val="BodyText"/>
                              <w:numPr>
                                <w:ilvl w:val="0"/>
                                <w:numId w:val="226"/>
                              </w:numPr>
                              <w:tabs>
                                <w:tab w:val="left" w:pos="502"/>
                              </w:tabs>
                              <w:spacing w:before="2" w:line="306" w:lineRule="exact"/>
                              <w:ind w:left="502" w:hanging="359"/>
                              <w:jc w:val="both"/>
                            </w:pPr>
                            <w:r>
                              <w:t>The</w:t>
                            </w:r>
                            <w:r>
                              <w:rPr>
                                <w:spacing w:val="-3"/>
                              </w:rPr>
                              <w:t xml:space="preserve"> </w:t>
                            </w:r>
                            <w:r>
                              <w:t>warm</w:t>
                            </w:r>
                            <w:r>
                              <w:rPr>
                                <w:spacing w:val="-2"/>
                              </w:rPr>
                              <w:t xml:space="preserve"> </w:t>
                            </w:r>
                            <w:r>
                              <w:t>air</w:t>
                            </w:r>
                            <w:r>
                              <w:rPr>
                                <w:spacing w:val="-4"/>
                              </w:rPr>
                              <w:t xml:space="preserve"> </w:t>
                            </w:r>
                            <w:r>
                              <w:t>can</w:t>
                            </w:r>
                            <w:r>
                              <w:rPr>
                                <w:spacing w:val="-2"/>
                              </w:rPr>
                              <w:t xml:space="preserve"> </w:t>
                            </w:r>
                            <w:r>
                              <w:t>hold</w:t>
                            </w:r>
                            <w:r>
                              <w:rPr>
                                <w:spacing w:val="-3"/>
                              </w:rPr>
                              <w:t xml:space="preserve"> </w:t>
                            </w:r>
                            <w:r>
                              <w:t>a</w:t>
                            </w:r>
                            <w:r>
                              <w:rPr>
                                <w:spacing w:val="-4"/>
                              </w:rPr>
                              <w:t xml:space="preserve"> </w:t>
                            </w:r>
                            <w:r>
                              <w:t>lot</w:t>
                            </w:r>
                            <w:r>
                              <w:rPr>
                                <w:spacing w:val="-2"/>
                              </w:rPr>
                              <w:t xml:space="preserve"> </w:t>
                            </w:r>
                            <w:r>
                              <w:t>of</w:t>
                            </w:r>
                            <w:r>
                              <w:rPr>
                                <w:spacing w:val="-1"/>
                              </w:rPr>
                              <w:t xml:space="preserve"> </w:t>
                            </w:r>
                            <w:r>
                              <w:rPr>
                                <w:spacing w:val="-2"/>
                              </w:rPr>
                              <w:t>water.</w:t>
                            </w:r>
                          </w:p>
                          <w:p w:rsidR="00A8284D" w:rsidRDefault="00A8284D">
                            <w:pPr>
                              <w:pStyle w:val="BodyText"/>
                              <w:numPr>
                                <w:ilvl w:val="0"/>
                                <w:numId w:val="226"/>
                              </w:numPr>
                              <w:tabs>
                                <w:tab w:val="left" w:pos="502"/>
                                <w:tab w:val="left" w:pos="504"/>
                              </w:tabs>
                              <w:ind w:right="293"/>
                              <w:jc w:val="both"/>
                            </w:pPr>
                            <w:r>
                              <w:t>As</w:t>
                            </w:r>
                            <w:r>
                              <w:rPr>
                                <w:spacing w:val="-5"/>
                              </w:rPr>
                              <w:t xml:space="preserve"> </w:t>
                            </w:r>
                            <w:r>
                              <w:t>the</w:t>
                            </w:r>
                            <w:r>
                              <w:rPr>
                                <w:spacing w:val="-4"/>
                              </w:rPr>
                              <w:t xml:space="preserve"> </w:t>
                            </w:r>
                            <w:r>
                              <w:rPr>
                                <w:color w:val="FF0000"/>
                                <w:u w:val="single" w:color="FF0000"/>
                              </w:rPr>
                              <w:t>air</w:t>
                            </w:r>
                            <w:r>
                              <w:rPr>
                                <w:color w:val="FF0000"/>
                                <w:spacing w:val="-3"/>
                                <w:u w:val="single" w:color="FF0000"/>
                              </w:rPr>
                              <w:t xml:space="preserve"> </w:t>
                            </w:r>
                            <w:r>
                              <w:rPr>
                                <w:color w:val="FF0000"/>
                                <w:u w:val="single" w:color="FF0000"/>
                              </w:rPr>
                              <w:t>rises</w:t>
                            </w:r>
                            <w:r>
                              <w:rPr>
                                <w:color w:val="FF0000"/>
                                <w:spacing w:val="-5"/>
                                <w:u w:val="single" w:color="FF0000"/>
                              </w:rPr>
                              <w:t xml:space="preserve"> </w:t>
                            </w:r>
                            <w:r>
                              <w:rPr>
                                <w:color w:val="FF0000"/>
                                <w:u w:val="single" w:color="FF0000"/>
                              </w:rPr>
                              <w:t>it</w:t>
                            </w:r>
                            <w:r>
                              <w:rPr>
                                <w:color w:val="FF0000"/>
                                <w:spacing w:val="-4"/>
                                <w:u w:val="single" w:color="FF0000"/>
                              </w:rPr>
                              <w:t xml:space="preserve"> </w:t>
                            </w:r>
                            <w:r>
                              <w:rPr>
                                <w:color w:val="FF0000"/>
                                <w:u w:val="single" w:color="FF0000"/>
                              </w:rPr>
                              <w:t>cools</w:t>
                            </w:r>
                            <w:r>
                              <w:rPr>
                                <w:color w:val="FF0000"/>
                                <w:spacing w:val="-5"/>
                              </w:rPr>
                              <w:t xml:space="preserve"> </w:t>
                            </w:r>
                            <w:r>
                              <w:t>and</w:t>
                            </w:r>
                            <w:r>
                              <w:rPr>
                                <w:spacing w:val="-4"/>
                              </w:rPr>
                              <w:t xml:space="preserve"> </w:t>
                            </w:r>
                            <w:r>
                              <w:t>the</w:t>
                            </w:r>
                            <w:r>
                              <w:rPr>
                                <w:spacing w:val="-7"/>
                              </w:rPr>
                              <w:t xml:space="preserve"> </w:t>
                            </w:r>
                            <w:r>
                              <w:t>water</w:t>
                            </w:r>
                            <w:r>
                              <w:rPr>
                                <w:spacing w:val="-4"/>
                              </w:rPr>
                              <w:t xml:space="preserve"> </w:t>
                            </w:r>
                            <w:r>
                              <w:t>turns back into rain, creating clouds.</w:t>
                            </w:r>
                          </w:p>
                          <w:p w:rsidR="00A8284D" w:rsidRDefault="00A8284D">
                            <w:pPr>
                              <w:pStyle w:val="BodyText"/>
                              <w:numPr>
                                <w:ilvl w:val="0"/>
                                <w:numId w:val="226"/>
                              </w:numPr>
                              <w:tabs>
                                <w:tab w:val="left" w:pos="502"/>
                                <w:tab w:val="left" w:pos="504"/>
                              </w:tabs>
                              <w:ind w:right="413"/>
                              <w:jc w:val="both"/>
                            </w:pPr>
                            <w:r>
                              <w:t>This</w:t>
                            </w:r>
                            <w:r>
                              <w:rPr>
                                <w:spacing w:val="-7"/>
                              </w:rPr>
                              <w:t xml:space="preserve"> </w:t>
                            </w:r>
                            <w:r>
                              <w:t>means</w:t>
                            </w:r>
                            <w:r>
                              <w:rPr>
                                <w:spacing w:val="-6"/>
                              </w:rPr>
                              <w:t xml:space="preserve"> </w:t>
                            </w:r>
                            <w:r>
                              <w:t>that</w:t>
                            </w:r>
                            <w:r>
                              <w:rPr>
                                <w:spacing w:val="-4"/>
                              </w:rPr>
                              <w:t xml:space="preserve"> </w:t>
                            </w:r>
                            <w:r>
                              <w:t>there</w:t>
                            </w:r>
                            <w:r>
                              <w:rPr>
                                <w:spacing w:val="-5"/>
                              </w:rPr>
                              <w:t xml:space="preserve"> </w:t>
                            </w:r>
                            <w:r>
                              <w:t>is</w:t>
                            </w:r>
                            <w:r>
                              <w:rPr>
                                <w:spacing w:val="-1"/>
                              </w:rPr>
                              <w:t xml:space="preserve"> </w:t>
                            </w:r>
                            <w:r>
                              <w:rPr>
                                <w:color w:val="FF0000"/>
                                <w:u w:val="single" w:color="FF0000"/>
                              </w:rPr>
                              <w:t>lots</w:t>
                            </w:r>
                            <w:r>
                              <w:rPr>
                                <w:color w:val="FF0000"/>
                                <w:spacing w:val="-3"/>
                                <w:u w:val="single" w:color="FF0000"/>
                              </w:rPr>
                              <w:t xml:space="preserve"> </w:t>
                            </w:r>
                            <w:r>
                              <w:rPr>
                                <w:color w:val="FF0000"/>
                                <w:u w:val="single" w:color="FF0000"/>
                              </w:rPr>
                              <w:t>of</w:t>
                            </w:r>
                            <w:r>
                              <w:rPr>
                                <w:color w:val="FF0000"/>
                                <w:spacing w:val="-3"/>
                                <w:u w:val="single" w:color="FF0000"/>
                              </w:rPr>
                              <w:t xml:space="preserve"> </w:t>
                            </w:r>
                            <w:r>
                              <w:rPr>
                                <w:color w:val="FF0000"/>
                                <w:u w:val="single" w:color="FF0000"/>
                              </w:rPr>
                              <w:t>rain</w:t>
                            </w:r>
                            <w:r>
                              <w:rPr>
                                <w:color w:val="FF0000"/>
                                <w:spacing w:val="-4"/>
                              </w:rPr>
                              <w:t xml:space="preserve"> </w:t>
                            </w:r>
                            <w:r>
                              <w:t>in</w:t>
                            </w:r>
                            <w:r>
                              <w:rPr>
                                <w:spacing w:val="-3"/>
                              </w:rPr>
                              <w:t xml:space="preserve"> </w:t>
                            </w:r>
                            <w:r>
                              <w:t xml:space="preserve">the forests around the </w:t>
                            </w:r>
                            <w:r>
                              <w:rPr>
                                <w:color w:val="FF0000"/>
                                <w:u w:val="single" w:color="FF0000"/>
                              </w:rPr>
                              <w:t>tropics</w:t>
                            </w:r>
                            <w:r>
                              <w:t>.</w:t>
                            </w:r>
                          </w:p>
                        </w:txbxContent>
                      </wps:txbx>
                      <wps:bodyPr wrap="square" lIns="0" tIns="0" rIns="0" bIns="0" rtlCol="0">
                        <a:noAutofit/>
                      </wps:bodyPr>
                    </wps:wsp>
                  </a:graphicData>
                </a:graphic>
              </wp:anchor>
            </w:drawing>
          </mc:Choice>
          <mc:Fallback>
            <w:pict>
              <v:shape id="Textbox 355" o:spid="_x0000_s1329" type="#_x0000_t202" style="position:absolute;margin-left:36pt;margin-top:46.3pt;width:266.4pt;height:177.9pt;z-index:-251594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" filled="f" strokecolor="red" strokeweight=".5pt">
                <v:path arrowok="t"/>
                <v:textbox inset="0,0,0,0">
                  <w:txbxContent>
                    <w:p w:rsidR="00A8284D" w:rsidRDefault="00A8284D">
                      <w:pPr>
                        <w:pStyle w:val="BodyText"/>
                        <w:numPr>
                          <w:ilvl w:val="0"/>
                          <w:numId w:val="226"/>
                        </w:numPr>
                        <w:tabs>
                          <w:tab w:val="left" w:pos="502"/>
                          <w:tab w:val="left" w:pos="504"/>
                        </w:tabs>
                        <w:spacing w:before="71"/>
                        <w:ind w:right="266"/>
                        <w:jc w:val="both"/>
                      </w:pPr>
                      <w:r>
                        <w:t>The</w:t>
                      </w:r>
                      <w:r>
                        <w:rPr>
                          <w:spacing w:val="-4"/>
                        </w:rPr>
                        <w:t xml:space="preserve"> </w:t>
                      </w:r>
                      <w:r>
                        <w:rPr>
                          <w:color w:val="FF0000"/>
                          <w:u w:val="single" w:color="FF0000"/>
                        </w:rPr>
                        <w:t>sun’s</w:t>
                      </w:r>
                      <w:r>
                        <w:rPr>
                          <w:color w:val="FF0000"/>
                          <w:spacing w:val="-3"/>
                          <w:u w:val="single" w:color="FF0000"/>
                        </w:rPr>
                        <w:t xml:space="preserve"> </w:t>
                      </w:r>
                      <w:r>
                        <w:rPr>
                          <w:color w:val="FF0000"/>
                          <w:u w:val="single" w:color="FF0000"/>
                        </w:rPr>
                        <w:t>rays</w:t>
                      </w:r>
                      <w:r>
                        <w:rPr>
                          <w:color w:val="FF0000"/>
                          <w:spacing w:val="-4"/>
                        </w:rPr>
                        <w:t xml:space="preserve"> </w:t>
                      </w:r>
                      <w:r>
                        <w:t>shine</w:t>
                      </w:r>
                      <w:r>
                        <w:rPr>
                          <w:spacing w:val="-6"/>
                        </w:rPr>
                        <w:t xml:space="preserve"> </w:t>
                      </w:r>
                      <w:r>
                        <w:t>directly</w:t>
                      </w:r>
                      <w:r>
                        <w:rPr>
                          <w:spacing w:val="-3"/>
                        </w:rPr>
                        <w:t xml:space="preserve"> </w:t>
                      </w:r>
                      <w:r>
                        <w:t>on</w:t>
                      </w:r>
                      <w:r>
                        <w:rPr>
                          <w:spacing w:val="-4"/>
                        </w:rPr>
                        <w:t xml:space="preserve"> </w:t>
                      </w:r>
                      <w:r>
                        <w:t>the</w:t>
                      </w:r>
                      <w:r>
                        <w:rPr>
                          <w:spacing w:val="-5"/>
                        </w:rPr>
                        <w:t xml:space="preserve"> </w:t>
                      </w:r>
                      <w:r>
                        <w:t>land</w:t>
                      </w:r>
                      <w:r>
                        <w:rPr>
                          <w:spacing w:val="-6"/>
                        </w:rPr>
                        <w:t xml:space="preserve"> </w:t>
                      </w:r>
                      <w:r>
                        <w:t xml:space="preserve">and sea at the equator, so it is the </w:t>
                      </w:r>
                      <w:r>
                        <w:rPr>
                          <w:color w:val="FF0000"/>
                          <w:u w:val="single" w:color="FF0000"/>
                        </w:rPr>
                        <w:t>hottest</w:t>
                      </w:r>
                      <w:r>
                        <w:rPr>
                          <w:color w:val="FF0000"/>
                        </w:rPr>
                        <w:t xml:space="preserve"> </w:t>
                      </w:r>
                      <w:r>
                        <w:t>part of the earth.</w:t>
                      </w:r>
                    </w:p>
                    <w:p w:rsidR="00A8284D" w:rsidRDefault="00A8284D">
                      <w:pPr>
                        <w:pStyle w:val="BodyText"/>
                        <w:numPr>
                          <w:ilvl w:val="0"/>
                          <w:numId w:val="226"/>
                        </w:numPr>
                        <w:tabs>
                          <w:tab w:val="left" w:pos="502"/>
                          <w:tab w:val="left" w:pos="504"/>
                        </w:tabs>
                        <w:ind w:right="403"/>
                        <w:jc w:val="both"/>
                      </w:pPr>
                      <w:r>
                        <w:t xml:space="preserve">The sun’s </w:t>
                      </w:r>
                      <w:r>
                        <w:rPr>
                          <w:color w:val="FF0000"/>
                          <w:u w:val="single" w:color="FF0000"/>
                        </w:rPr>
                        <w:t>heat warms</w:t>
                      </w:r>
                      <w:r>
                        <w:rPr>
                          <w:color w:val="FF0000"/>
                        </w:rPr>
                        <w:t xml:space="preserve"> </w:t>
                      </w:r>
                      <w:r>
                        <w:t>the land, the air and the</w:t>
                      </w:r>
                      <w:r>
                        <w:rPr>
                          <w:spacing w:val="-6"/>
                        </w:rPr>
                        <w:t xml:space="preserve"> </w:t>
                      </w:r>
                      <w:r>
                        <w:t>sea</w:t>
                      </w:r>
                      <w:r>
                        <w:rPr>
                          <w:spacing w:val="-5"/>
                        </w:rPr>
                        <w:t xml:space="preserve"> </w:t>
                      </w:r>
                      <w:r>
                        <w:t>and</w:t>
                      </w:r>
                      <w:r>
                        <w:rPr>
                          <w:spacing w:val="-7"/>
                        </w:rPr>
                        <w:t xml:space="preserve"> </w:t>
                      </w:r>
                      <w:r>
                        <w:t>causes</w:t>
                      </w:r>
                      <w:r>
                        <w:rPr>
                          <w:spacing w:val="-6"/>
                        </w:rPr>
                        <w:t xml:space="preserve"> </w:t>
                      </w:r>
                      <w:r>
                        <w:t>water</w:t>
                      </w:r>
                      <w:r>
                        <w:rPr>
                          <w:spacing w:val="-5"/>
                        </w:rPr>
                        <w:t xml:space="preserve"> </w:t>
                      </w:r>
                      <w:r>
                        <w:t>to</w:t>
                      </w:r>
                      <w:r>
                        <w:rPr>
                          <w:spacing w:val="-5"/>
                        </w:rPr>
                        <w:t xml:space="preserve"> </w:t>
                      </w:r>
                      <w:r>
                        <w:t>evaporate</w:t>
                      </w:r>
                      <w:r>
                        <w:rPr>
                          <w:spacing w:val="-5"/>
                        </w:rPr>
                        <w:t xml:space="preserve"> </w:t>
                      </w:r>
                      <w:r>
                        <w:t>into the air.</w:t>
                      </w:r>
                    </w:p>
                    <w:p w:rsidR="00A8284D" w:rsidRDefault="00A8284D">
                      <w:pPr>
                        <w:pStyle w:val="BodyText"/>
                        <w:numPr>
                          <w:ilvl w:val="0"/>
                          <w:numId w:val="226"/>
                        </w:numPr>
                        <w:tabs>
                          <w:tab w:val="left" w:pos="502"/>
                        </w:tabs>
                        <w:spacing w:before="2" w:line="306" w:lineRule="exact"/>
                        <w:ind w:left="502" w:hanging="359"/>
                        <w:jc w:val="both"/>
                      </w:pPr>
                      <w:r>
                        <w:t>The</w:t>
                      </w:r>
                      <w:r>
                        <w:rPr>
                          <w:spacing w:val="-3"/>
                        </w:rPr>
                        <w:t xml:space="preserve"> </w:t>
                      </w:r>
                      <w:r>
                        <w:t>warm</w:t>
                      </w:r>
                      <w:r>
                        <w:rPr>
                          <w:spacing w:val="-2"/>
                        </w:rPr>
                        <w:t xml:space="preserve"> </w:t>
                      </w:r>
                      <w:r>
                        <w:t>air</w:t>
                      </w:r>
                      <w:r>
                        <w:rPr>
                          <w:spacing w:val="-4"/>
                        </w:rPr>
                        <w:t xml:space="preserve"> </w:t>
                      </w:r>
                      <w:r>
                        <w:t>can</w:t>
                      </w:r>
                      <w:r>
                        <w:rPr>
                          <w:spacing w:val="-2"/>
                        </w:rPr>
                        <w:t xml:space="preserve"> </w:t>
                      </w:r>
                      <w:r>
                        <w:t>hold</w:t>
                      </w:r>
                      <w:r>
                        <w:rPr>
                          <w:spacing w:val="-3"/>
                        </w:rPr>
                        <w:t xml:space="preserve"> </w:t>
                      </w:r>
                      <w:r>
                        <w:t>a</w:t>
                      </w:r>
                      <w:r>
                        <w:rPr>
                          <w:spacing w:val="-4"/>
                        </w:rPr>
                        <w:t xml:space="preserve"> </w:t>
                      </w:r>
                      <w:r>
                        <w:t>lot</w:t>
                      </w:r>
                      <w:r>
                        <w:rPr>
                          <w:spacing w:val="-2"/>
                        </w:rPr>
                        <w:t xml:space="preserve"> </w:t>
                      </w:r>
                      <w:r>
                        <w:t>of</w:t>
                      </w:r>
                      <w:r>
                        <w:rPr>
                          <w:spacing w:val="-1"/>
                        </w:rPr>
                        <w:t xml:space="preserve"> </w:t>
                      </w:r>
                      <w:r>
                        <w:rPr>
                          <w:spacing w:val="-2"/>
                        </w:rPr>
                        <w:t>water.</w:t>
                      </w:r>
                    </w:p>
                    <w:p w:rsidR="00A8284D" w:rsidRDefault="00A8284D">
                      <w:pPr>
                        <w:pStyle w:val="BodyText"/>
                        <w:numPr>
                          <w:ilvl w:val="0"/>
                          <w:numId w:val="226"/>
                        </w:numPr>
                        <w:tabs>
                          <w:tab w:val="left" w:pos="502"/>
                          <w:tab w:val="left" w:pos="504"/>
                        </w:tabs>
                        <w:ind w:right="293"/>
                        <w:jc w:val="both"/>
                      </w:pPr>
                      <w:r>
                        <w:t>As</w:t>
                      </w:r>
                      <w:r>
                        <w:rPr>
                          <w:spacing w:val="-5"/>
                        </w:rPr>
                        <w:t xml:space="preserve"> </w:t>
                      </w:r>
                      <w:r>
                        <w:t>the</w:t>
                      </w:r>
                      <w:r>
                        <w:rPr>
                          <w:spacing w:val="-4"/>
                        </w:rPr>
                        <w:t xml:space="preserve"> </w:t>
                      </w:r>
                      <w:r>
                        <w:rPr>
                          <w:color w:val="FF0000"/>
                          <w:u w:val="single" w:color="FF0000"/>
                        </w:rPr>
                        <w:t>air</w:t>
                      </w:r>
                      <w:r>
                        <w:rPr>
                          <w:color w:val="FF0000"/>
                          <w:spacing w:val="-3"/>
                          <w:u w:val="single" w:color="FF0000"/>
                        </w:rPr>
                        <w:t xml:space="preserve"> </w:t>
                      </w:r>
                      <w:r>
                        <w:rPr>
                          <w:color w:val="FF0000"/>
                          <w:u w:val="single" w:color="FF0000"/>
                        </w:rPr>
                        <w:t>rises</w:t>
                      </w:r>
                      <w:r>
                        <w:rPr>
                          <w:color w:val="FF0000"/>
                          <w:spacing w:val="-5"/>
                          <w:u w:val="single" w:color="FF0000"/>
                        </w:rPr>
                        <w:t xml:space="preserve"> </w:t>
                      </w:r>
                      <w:r>
                        <w:rPr>
                          <w:color w:val="FF0000"/>
                          <w:u w:val="single" w:color="FF0000"/>
                        </w:rPr>
                        <w:t>it</w:t>
                      </w:r>
                      <w:r>
                        <w:rPr>
                          <w:color w:val="FF0000"/>
                          <w:spacing w:val="-4"/>
                          <w:u w:val="single" w:color="FF0000"/>
                        </w:rPr>
                        <w:t xml:space="preserve"> </w:t>
                      </w:r>
                      <w:r>
                        <w:rPr>
                          <w:color w:val="FF0000"/>
                          <w:u w:val="single" w:color="FF0000"/>
                        </w:rPr>
                        <w:t>cools</w:t>
                      </w:r>
                      <w:r>
                        <w:rPr>
                          <w:color w:val="FF0000"/>
                          <w:spacing w:val="-5"/>
                        </w:rPr>
                        <w:t xml:space="preserve"> </w:t>
                      </w:r>
                      <w:r>
                        <w:t>and</w:t>
                      </w:r>
                      <w:r>
                        <w:rPr>
                          <w:spacing w:val="-4"/>
                        </w:rPr>
                        <w:t xml:space="preserve"> </w:t>
                      </w:r>
                      <w:r>
                        <w:t>the</w:t>
                      </w:r>
                      <w:r>
                        <w:rPr>
                          <w:spacing w:val="-7"/>
                        </w:rPr>
                        <w:t xml:space="preserve"> </w:t>
                      </w:r>
                      <w:r>
                        <w:t>water</w:t>
                      </w:r>
                      <w:r>
                        <w:rPr>
                          <w:spacing w:val="-4"/>
                        </w:rPr>
                        <w:t xml:space="preserve"> </w:t>
                      </w:r>
                      <w:r>
                        <w:t>turns back into rain, creating clouds.</w:t>
                      </w:r>
                    </w:p>
                    <w:p w:rsidR="00A8284D" w:rsidRDefault="00A8284D">
                      <w:pPr>
                        <w:pStyle w:val="BodyText"/>
                        <w:numPr>
                          <w:ilvl w:val="0"/>
                          <w:numId w:val="226"/>
                        </w:numPr>
                        <w:tabs>
                          <w:tab w:val="left" w:pos="502"/>
                          <w:tab w:val="left" w:pos="504"/>
                        </w:tabs>
                        <w:ind w:right="413"/>
                        <w:jc w:val="both"/>
                      </w:pPr>
                      <w:r>
                        <w:t>This</w:t>
                      </w:r>
                      <w:r>
                        <w:rPr>
                          <w:spacing w:val="-7"/>
                        </w:rPr>
                        <w:t xml:space="preserve"> </w:t>
                      </w:r>
                      <w:r>
                        <w:t>means</w:t>
                      </w:r>
                      <w:r>
                        <w:rPr>
                          <w:spacing w:val="-6"/>
                        </w:rPr>
                        <w:t xml:space="preserve"> </w:t>
                      </w:r>
                      <w:r>
                        <w:t>that</w:t>
                      </w:r>
                      <w:r>
                        <w:rPr>
                          <w:spacing w:val="-4"/>
                        </w:rPr>
                        <w:t xml:space="preserve"> </w:t>
                      </w:r>
                      <w:r>
                        <w:t>there</w:t>
                      </w:r>
                      <w:r>
                        <w:rPr>
                          <w:spacing w:val="-5"/>
                        </w:rPr>
                        <w:t xml:space="preserve"> </w:t>
                      </w:r>
                      <w:r>
                        <w:t>is</w:t>
                      </w:r>
                      <w:r>
                        <w:rPr>
                          <w:spacing w:val="-1"/>
                        </w:rPr>
                        <w:t xml:space="preserve"> </w:t>
                      </w:r>
                      <w:r>
                        <w:rPr>
                          <w:color w:val="FF0000"/>
                          <w:u w:val="single" w:color="FF0000"/>
                        </w:rPr>
                        <w:t>lots</w:t>
                      </w:r>
                      <w:r>
                        <w:rPr>
                          <w:color w:val="FF0000"/>
                          <w:spacing w:val="-3"/>
                          <w:u w:val="single" w:color="FF0000"/>
                        </w:rPr>
                        <w:t xml:space="preserve"> </w:t>
                      </w:r>
                      <w:r>
                        <w:rPr>
                          <w:color w:val="FF0000"/>
                          <w:u w:val="single" w:color="FF0000"/>
                        </w:rPr>
                        <w:t>of</w:t>
                      </w:r>
                      <w:r>
                        <w:rPr>
                          <w:color w:val="FF0000"/>
                          <w:spacing w:val="-3"/>
                          <w:u w:val="single" w:color="FF0000"/>
                        </w:rPr>
                        <w:t xml:space="preserve"> </w:t>
                      </w:r>
                      <w:r>
                        <w:rPr>
                          <w:color w:val="FF0000"/>
                          <w:u w:val="single" w:color="FF0000"/>
                        </w:rPr>
                        <w:t>rain</w:t>
                      </w:r>
                      <w:r>
                        <w:rPr>
                          <w:color w:val="FF0000"/>
                          <w:spacing w:val="-4"/>
                        </w:rPr>
                        <w:t xml:space="preserve"> </w:t>
                      </w:r>
                      <w:r>
                        <w:t>in</w:t>
                      </w:r>
                      <w:r>
                        <w:rPr>
                          <w:spacing w:val="-3"/>
                        </w:rPr>
                        <w:t xml:space="preserve"> </w:t>
                      </w:r>
                      <w:r>
                        <w:t xml:space="preserve">the forests around the </w:t>
                      </w:r>
                      <w:r>
                        <w:rPr>
                          <w:color w:val="FF0000"/>
                          <w:u w:val="single" w:color="FF0000"/>
                        </w:rPr>
                        <w:t>tropics</w:t>
                      </w:r>
                      <w:r>
                        <w:t>.</w:t>
                      </w:r>
                    </w:p>
                  </w:txbxContent>
                </v:textbox>
                <w10:wrap type="topAndBottom" anchorx="page"/>
              </v:shape>
            </w:pict>
          </mc:Fallback>
        </mc:AlternateContent>
      </w:r>
      <w:r>
        <w:rPr>
          <w:noProof/>
          <w:lang w:val="en-GB" w:eastAsia="en-GB"/>
        </w:rPr>
        <w:drawing>
          <wp:anchor distT="0" distB="0" distL="0" distR="0" simplePos="0" relativeHeight="251722752" behindDoc="1" locked="0" layoutInCell="1" allowOverlap="1">
            <wp:simplePos x="0" y="0"/>
            <wp:positionH relativeFrom="page">
              <wp:posOffset>3994784</wp:posOffset>
            </wp:positionH>
            <wp:positionV relativeFrom="paragraph">
              <wp:posOffset>562203</wp:posOffset>
            </wp:positionV>
            <wp:extent cx="3097557" cy="2276855"/>
            <wp:effectExtent l="0" t="0" r="0" b="0"/>
            <wp:wrapTopAndBottom/>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54" cstate="print"/>
                    <a:stretch>
                      <a:fillRect/>
                    </a:stretch>
                  </pic:blipFill>
                  <pic:spPr>
                    <a:xfrm>
                      <a:off x="0" y="0"/>
                      <a:ext cx="3097557" cy="2276855"/>
                    </a:xfrm>
                    <a:prstGeom prst="rect">
                      <a:avLst/>
                    </a:prstGeom>
                  </pic:spPr>
                </pic:pic>
              </a:graphicData>
            </a:graphic>
          </wp:anchor>
        </w:drawing>
      </w:r>
    </w:p>
    <w:p w:rsidR="00BC3DBA" w:rsidRDefault="00BC3DBA">
      <w:pPr>
        <w:pStyle w:val="BodyText"/>
        <w:spacing w:before="2"/>
        <w:rPr>
          <w:sz w:val="8"/>
        </w:rPr>
      </w:pPr>
    </w:p>
    <w:p w:rsidR="00BC3DBA" w:rsidRDefault="00BC3DBA">
      <w:pPr>
        <w:rPr>
          <w:sz w:val="8"/>
        </w:rPr>
        <w:sectPr w:rsidR="00BC3DBA">
          <w:pgSz w:w="11910" w:h="16840"/>
          <w:pgMar w:top="700" w:right="160" w:bottom="1200" w:left="400" w:header="0" w:footer="993" w:gutter="0"/>
          <w:cols w:space="720"/>
        </w:sectPr>
      </w:pPr>
    </w:p>
    <w:p w:rsidR="00BC3DBA" w:rsidRDefault="00A8284D">
      <w:pPr>
        <w:pStyle w:val="BodyText"/>
        <w:ind w:left="306"/>
        <w:rPr>
          <w:sz w:val="20"/>
        </w:rPr>
      </w:pPr>
      <w:r>
        <w:rPr>
          <w:noProof/>
          <w:lang w:val="en-GB" w:eastAsia="en-GB"/>
        </w:rPr>
        <w:lastRenderedPageBreak/>
        <w:drawing>
          <wp:anchor distT="0" distB="0" distL="0" distR="0" simplePos="0" relativeHeight="251478016" behindDoc="0" locked="0" layoutInCell="1" allowOverlap="1">
            <wp:simplePos x="0" y="0"/>
            <wp:positionH relativeFrom="page">
              <wp:posOffset>6017259</wp:posOffset>
            </wp:positionH>
            <wp:positionV relativeFrom="page">
              <wp:posOffset>6809231</wp:posOffset>
            </wp:positionV>
            <wp:extent cx="1093807" cy="960119"/>
            <wp:effectExtent l="0" t="0" r="0" b="0"/>
            <wp:wrapNone/>
            <wp:docPr id="357" name="Image 357" descr="C:\Users\simmons.j2\AppData\Local\Microsoft\Windows\Temporary Internet Files\Content.MSO\CF3911D9.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descr="C:\Users\simmons.j2\AppData\Local\Microsoft\Windows\Temporary Internet Files\Content.MSO\CF3911D9.tmp"/>
                    <pic:cNvPicPr/>
                  </pic:nvPicPr>
                  <pic:blipFill>
                    <a:blip r:embed="rId55" cstate="print"/>
                    <a:stretch>
                      <a:fillRect/>
                    </a:stretch>
                  </pic:blipFill>
                  <pic:spPr>
                    <a:xfrm>
                      <a:off x="0" y="0"/>
                      <a:ext cx="1093807" cy="960119"/>
                    </a:xfrm>
                    <a:prstGeom prst="rect">
                      <a:avLst/>
                    </a:prstGeom>
                  </pic:spPr>
                </pic:pic>
              </a:graphicData>
            </a:graphic>
          </wp:anchor>
        </w:drawing>
      </w:r>
      <w:r>
        <w:rPr>
          <w:noProof/>
          <w:lang w:val="en-GB" w:eastAsia="en-GB"/>
        </w:rPr>
        <w:drawing>
          <wp:anchor distT="0" distB="0" distL="0" distR="0" simplePos="0" relativeHeight="251479040" behindDoc="0" locked="0" layoutInCell="1" allowOverlap="1">
            <wp:simplePos x="0" y="0"/>
            <wp:positionH relativeFrom="page">
              <wp:posOffset>6017259</wp:posOffset>
            </wp:positionH>
            <wp:positionV relativeFrom="page">
              <wp:posOffset>8050656</wp:posOffset>
            </wp:positionV>
            <wp:extent cx="1074397" cy="959643"/>
            <wp:effectExtent l="0" t="0" r="0" b="0"/>
            <wp:wrapNone/>
            <wp:docPr id="358" name="Image 358" descr="C:\Users\simmons.j2\AppData\Local\Microsoft\Windows\Temporary Internet Files\Content.MSO\5C1CA004.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descr="C:\Users\simmons.j2\AppData\Local\Microsoft\Windows\Temporary Internet Files\Content.MSO\5C1CA004.tmp"/>
                    <pic:cNvPicPr/>
                  </pic:nvPicPr>
                  <pic:blipFill>
                    <a:blip r:embed="rId56" cstate="print"/>
                    <a:stretch>
                      <a:fillRect/>
                    </a:stretch>
                  </pic:blipFill>
                  <pic:spPr>
                    <a:xfrm>
                      <a:off x="0" y="0"/>
                      <a:ext cx="1074397" cy="959643"/>
                    </a:xfrm>
                    <a:prstGeom prst="rect">
                      <a:avLst/>
                    </a:prstGeom>
                  </pic:spPr>
                </pic:pic>
              </a:graphicData>
            </a:graphic>
          </wp:anchor>
        </w:drawing>
      </w:r>
      <w:r>
        <w:rPr>
          <w:noProof/>
          <w:lang w:val="en-GB" w:eastAsia="en-GB"/>
        </w:rPr>
        <w:drawing>
          <wp:anchor distT="0" distB="0" distL="0" distR="0" simplePos="0" relativeHeight="251480064" behindDoc="0" locked="0" layoutInCell="1" allowOverlap="1">
            <wp:simplePos x="0" y="0"/>
            <wp:positionH relativeFrom="page">
              <wp:posOffset>5316220</wp:posOffset>
            </wp:positionH>
            <wp:positionV relativeFrom="page">
              <wp:posOffset>979169</wp:posOffset>
            </wp:positionV>
            <wp:extent cx="1606981" cy="1063275"/>
            <wp:effectExtent l="0" t="0" r="0" b="0"/>
            <wp:wrapNone/>
            <wp:docPr id="359" name="Image 359" descr="C:\Users\simmons.j2\AppData\Local\Microsoft\Windows\Temporary Internet Files\Content.MSO\2F5F0D0B.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descr="C:\Users\simmons.j2\AppData\Local\Microsoft\Windows\Temporary Internet Files\Content.MSO\2F5F0D0B.tmp"/>
                    <pic:cNvPicPr/>
                  </pic:nvPicPr>
                  <pic:blipFill>
                    <a:blip r:embed="rId57" cstate="print"/>
                    <a:stretch>
                      <a:fillRect/>
                    </a:stretch>
                  </pic:blipFill>
                  <pic:spPr>
                    <a:xfrm>
                      <a:off x="0" y="0"/>
                      <a:ext cx="1606981" cy="1063275"/>
                    </a:xfrm>
                    <a:prstGeom prst="rect">
                      <a:avLst/>
                    </a:prstGeom>
                  </pic:spPr>
                </pic:pic>
              </a:graphicData>
            </a:graphic>
          </wp:anchor>
        </w:drawing>
      </w:r>
      <w:r>
        <w:rPr>
          <w:noProof/>
          <w:lang w:val="en-GB" w:eastAsia="en-GB"/>
        </w:rPr>
        <mc:AlternateContent>
          <mc:Choice Requires="wpg">
            <w:drawing>
              <wp:anchor distT="0" distB="0" distL="0" distR="0" simplePos="0" relativeHeight="251481088" behindDoc="0" locked="0" layoutInCell="1" allowOverlap="1">
                <wp:simplePos x="0" y="0"/>
                <wp:positionH relativeFrom="page">
                  <wp:posOffset>430530</wp:posOffset>
                </wp:positionH>
                <wp:positionV relativeFrom="page">
                  <wp:posOffset>9300844</wp:posOffset>
                </wp:positionV>
                <wp:extent cx="6639559" cy="631190"/>
                <wp:effectExtent l="0" t="0" r="0" b="0"/>
                <wp:wrapNone/>
                <wp:docPr id="36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39559" cy="631190"/>
                          <a:chOff x="0" y="0"/>
                          <a:chExt cx="6639559" cy="631190"/>
                        </a:xfrm>
                      </wpg:grpSpPr>
                      <wps:wsp>
                        <wps:cNvPr id="361" name="Graphic 361"/>
                        <wps:cNvSpPr/>
                        <wps:spPr>
                          <a:xfrm>
                            <a:off x="19050" y="19050"/>
                            <a:ext cx="6601459" cy="593090"/>
                          </a:xfrm>
                          <a:custGeom>
                            <a:avLst/>
                            <a:gdLst/>
                            <a:ahLst/>
                            <a:cxnLst/>
                            <a:rect l="l" t="t" r="r" b="b"/>
                            <a:pathLst>
                              <a:path w="6601459" h="593090">
                                <a:moveTo>
                                  <a:pt x="6502654" y="0"/>
                                </a:moveTo>
                                <a:lnTo>
                                  <a:pt x="98844" y="0"/>
                                </a:lnTo>
                                <a:lnTo>
                                  <a:pt x="60371" y="7758"/>
                                </a:lnTo>
                                <a:lnTo>
                                  <a:pt x="28952" y="28924"/>
                                </a:lnTo>
                                <a:lnTo>
                                  <a:pt x="7768" y="60328"/>
                                </a:lnTo>
                                <a:lnTo>
                                  <a:pt x="0" y="98805"/>
                                </a:lnTo>
                                <a:lnTo>
                                  <a:pt x="0" y="494233"/>
                                </a:lnTo>
                                <a:lnTo>
                                  <a:pt x="7768" y="532712"/>
                                </a:lnTo>
                                <a:lnTo>
                                  <a:pt x="28952" y="564135"/>
                                </a:lnTo>
                                <a:lnTo>
                                  <a:pt x="60371" y="585321"/>
                                </a:lnTo>
                                <a:lnTo>
                                  <a:pt x="98844" y="593089"/>
                                </a:lnTo>
                                <a:lnTo>
                                  <a:pt x="6502654" y="593089"/>
                                </a:lnTo>
                                <a:lnTo>
                                  <a:pt x="6541131" y="585321"/>
                                </a:lnTo>
                                <a:lnTo>
                                  <a:pt x="6572535" y="564135"/>
                                </a:lnTo>
                                <a:lnTo>
                                  <a:pt x="6593701" y="532712"/>
                                </a:lnTo>
                                <a:lnTo>
                                  <a:pt x="6601460" y="494233"/>
                                </a:lnTo>
                                <a:lnTo>
                                  <a:pt x="6601460" y="98805"/>
                                </a:lnTo>
                                <a:lnTo>
                                  <a:pt x="6593701" y="60328"/>
                                </a:lnTo>
                                <a:lnTo>
                                  <a:pt x="6572535" y="28924"/>
                                </a:lnTo>
                                <a:lnTo>
                                  <a:pt x="6541131" y="7758"/>
                                </a:lnTo>
                                <a:lnTo>
                                  <a:pt x="6502654" y="0"/>
                                </a:lnTo>
                                <a:close/>
                              </a:path>
                            </a:pathLst>
                          </a:custGeom>
                          <a:solidFill>
                            <a:srgbClr val="FAE4D5"/>
                          </a:solidFill>
                        </wps:spPr>
                        <wps:bodyPr wrap="square" lIns="0" tIns="0" rIns="0" bIns="0" rtlCol="0">
                          <a:prstTxWarp prst="textNoShape">
                            <a:avLst/>
                          </a:prstTxWarp>
                          <a:noAutofit/>
                        </wps:bodyPr>
                      </wps:wsp>
                      <wps:wsp>
                        <wps:cNvPr id="362" name="Graphic 362"/>
                        <wps:cNvSpPr/>
                        <wps:spPr>
                          <a:xfrm>
                            <a:off x="19050" y="19050"/>
                            <a:ext cx="6601459" cy="593090"/>
                          </a:xfrm>
                          <a:custGeom>
                            <a:avLst/>
                            <a:gdLst/>
                            <a:ahLst/>
                            <a:cxnLst/>
                            <a:rect l="l" t="t" r="r" b="b"/>
                            <a:pathLst>
                              <a:path w="6601459" h="593090">
                                <a:moveTo>
                                  <a:pt x="0" y="98805"/>
                                </a:moveTo>
                                <a:lnTo>
                                  <a:pt x="7768" y="60328"/>
                                </a:lnTo>
                                <a:lnTo>
                                  <a:pt x="28952" y="28924"/>
                                </a:lnTo>
                                <a:lnTo>
                                  <a:pt x="60371" y="7758"/>
                                </a:lnTo>
                                <a:lnTo>
                                  <a:pt x="98844" y="0"/>
                                </a:lnTo>
                                <a:lnTo>
                                  <a:pt x="6502654" y="0"/>
                                </a:lnTo>
                                <a:lnTo>
                                  <a:pt x="6541131" y="7758"/>
                                </a:lnTo>
                                <a:lnTo>
                                  <a:pt x="6572535" y="28924"/>
                                </a:lnTo>
                                <a:lnTo>
                                  <a:pt x="6593701" y="60328"/>
                                </a:lnTo>
                                <a:lnTo>
                                  <a:pt x="6601460" y="98805"/>
                                </a:lnTo>
                                <a:lnTo>
                                  <a:pt x="6601460" y="494233"/>
                                </a:lnTo>
                                <a:lnTo>
                                  <a:pt x="6593701" y="532712"/>
                                </a:lnTo>
                                <a:lnTo>
                                  <a:pt x="6572535" y="564135"/>
                                </a:lnTo>
                                <a:lnTo>
                                  <a:pt x="6541131" y="585321"/>
                                </a:lnTo>
                                <a:lnTo>
                                  <a:pt x="6502654" y="593089"/>
                                </a:lnTo>
                                <a:lnTo>
                                  <a:pt x="98844" y="593089"/>
                                </a:lnTo>
                                <a:lnTo>
                                  <a:pt x="60371" y="585321"/>
                                </a:lnTo>
                                <a:lnTo>
                                  <a:pt x="28952" y="564135"/>
                                </a:lnTo>
                                <a:lnTo>
                                  <a:pt x="7768" y="532712"/>
                                </a:lnTo>
                                <a:lnTo>
                                  <a:pt x="0" y="494233"/>
                                </a:lnTo>
                                <a:lnTo>
                                  <a:pt x="0" y="98805"/>
                                </a:lnTo>
                                <a:close/>
                              </a:path>
                            </a:pathLst>
                          </a:custGeom>
                          <a:ln w="38100">
                            <a:solidFill>
                              <a:srgbClr val="C55A11"/>
                            </a:solidFill>
                            <a:prstDash val="solid"/>
                          </a:ln>
                        </wps:spPr>
                        <wps:bodyPr wrap="square" lIns="0" tIns="0" rIns="0" bIns="0" rtlCol="0">
                          <a:prstTxWarp prst="textNoShape">
                            <a:avLst/>
                          </a:prstTxWarp>
                          <a:noAutofit/>
                        </wps:bodyPr>
                      </wps:wsp>
                      <wps:wsp>
                        <wps:cNvPr id="363" name="Textbox 363"/>
                        <wps:cNvSpPr txBox="1"/>
                        <wps:spPr>
                          <a:xfrm>
                            <a:off x="78467" y="43037"/>
                            <a:ext cx="6486525" cy="540385"/>
                          </a:xfrm>
                          <a:prstGeom prst="rect">
                            <a:avLst/>
                          </a:prstGeom>
                        </wps:spPr>
                        <wps:txbx>
                          <w:txbxContent>
                            <w:p w:rsidR="00A8284D" w:rsidRDefault="00A8284D">
                              <w:pPr>
                                <w:spacing w:before="163"/>
                                <w:ind w:left="127"/>
                                <w:rPr>
                                  <w:rFonts w:ascii="Tahoma" w:hAnsi="Tahoma"/>
                                  <w:b/>
                                </w:rPr>
                              </w:pPr>
                              <w:r>
                                <w:rPr>
                                  <w:rFonts w:ascii="Tahoma" w:hAnsi="Tahoma"/>
                                  <w:b/>
                                  <w:spacing w:val="-6"/>
                                  <w:u w:val="single"/>
                                </w:rPr>
                                <w:t>GCSE</w:t>
                              </w:r>
                              <w:r>
                                <w:rPr>
                                  <w:rFonts w:ascii="Tahoma" w:hAnsi="Tahoma"/>
                                  <w:b/>
                                  <w:spacing w:val="-5"/>
                                  <w:u w:val="single"/>
                                </w:rPr>
                                <w:t xml:space="preserve"> </w:t>
                              </w:r>
                              <w:r>
                                <w:rPr>
                                  <w:rFonts w:ascii="Tahoma" w:hAnsi="Tahoma"/>
                                  <w:b/>
                                  <w:spacing w:val="-6"/>
                                  <w:u w:val="single"/>
                                </w:rPr>
                                <w:t>Practice</w:t>
                              </w:r>
                              <w:r>
                                <w:rPr>
                                  <w:rFonts w:ascii="Tahoma" w:hAnsi="Tahoma"/>
                                  <w:b/>
                                  <w:spacing w:val="-2"/>
                                  <w:u w:val="single"/>
                                </w:rPr>
                                <w:t xml:space="preserve"> </w:t>
                              </w:r>
                              <w:r>
                                <w:rPr>
                                  <w:rFonts w:ascii="Tahoma" w:hAnsi="Tahoma"/>
                                  <w:b/>
                                  <w:spacing w:val="-6"/>
                                  <w:u w:val="single"/>
                                </w:rPr>
                                <w:t>Question:</w:t>
                              </w:r>
                              <w:r>
                                <w:rPr>
                                  <w:rFonts w:ascii="Tahoma" w:hAnsi="Tahoma"/>
                                  <w:b/>
                                  <w:u w:val="single"/>
                                </w:rPr>
                                <w:t xml:space="preserve"> </w:t>
                              </w:r>
                              <w:r>
                                <w:rPr>
                                  <w:rFonts w:ascii="Tahoma" w:hAnsi="Tahoma"/>
                                  <w:b/>
                                  <w:spacing w:val="-6"/>
                                </w:rPr>
                                <w:t>‘Explain</w:t>
                              </w:r>
                              <w:r>
                                <w:rPr>
                                  <w:rFonts w:ascii="Tahoma" w:hAnsi="Tahoma"/>
                                  <w:b/>
                                  <w:spacing w:val="-3"/>
                                </w:rPr>
                                <w:t xml:space="preserve"> </w:t>
                              </w:r>
                              <w:r>
                                <w:rPr>
                                  <w:rFonts w:ascii="Tahoma" w:hAnsi="Tahoma"/>
                                  <w:b/>
                                  <w:spacing w:val="-6"/>
                                </w:rPr>
                                <w:t>how</w:t>
                              </w:r>
                              <w:r>
                                <w:rPr>
                                  <w:rFonts w:ascii="Tahoma" w:hAnsi="Tahoma"/>
                                  <w:b/>
                                  <w:spacing w:val="-4"/>
                                </w:rPr>
                                <w:t xml:space="preserve"> </w:t>
                              </w:r>
                              <w:r>
                                <w:rPr>
                                  <w:rFonts w:ascii="Tahoma" w:hAnsi="Tahoma"/>
                                  <w:b/>
                                  <w:spacing w:val="-6"/>
                                </w:rPr>
                                <w:t>tropical</w:t>
                              </w:r>
                              <w:r>
                                <w:rPr>
                                  <w:rFonts w:ascii="Tahoma" w:hAnsi="Tahoma"/>
                                  <w:b/>
                                  <w:spacing w:val="-2"/>
                                </w:rPr>
                                <w:t xml:space="preserve"> </w:t>
                              </w:r>
                              <w:r>
                                <w:rPr>
                                  <w:rFonts w:ascii="Tahoma" w:hAnsi="Tahoma"/>
                                  <w:b/>
                                  <w:spacing w:val="-6"/>
                                </w:rPr>
                                <w:t>rainforest</w:t>
                              </w:r>
                              <w:r>
                                <w:rPr>
                                  <w:rFonts w:ascii="Tahoma" w:hAnsi="Tahoma"/>
                                  <w:b/>
                                  <w:spacing w:val="-5"/>
                                </w:rPr>
                                <w:t xml:space="preserve"> </w:t>
                              </w:r>
                              <w:r>
                                <w:rPr>
                                  <w:rFonts w:ascii="Tahoma" w:hAnsi="Tahoma"/>
                                  <w:b/>
                                  <w:spacing w:val="-6"/>
                                </w:rPr>
                                <w:t>vegetation</w:t>
                              </w:r>
                              <w:r>
                                <w:rPr>
                                  <w:rFonts w:ascii="Tahoma" w:hAnsi="Tahoma"/>
                                  <w:b/>
                                  <w:spacing w:val="-8"/>
                                </w:rPr>
                                <w:t xml:space="preserve"> </w:t>
                              </w:r>
                              <w:r>
                                <w:rPr>
                                  <w:rFonts w:ascii="Tahoma" w:hAnsi="Tahoma"/>
                                  <w:b/>
                                  <w:spacing w:val="-6"/>
                                </w:rPr>
                                <w:t>adapts</w:t>
                              </w:r>
                              <w:r>
                                <w:rPr>
                                  <w:rFonts w:ascii="Tahoma" w:hAnsi="Tahoma"/>
                                  <w:b/>
                                  <w:spacing w:val="-3"/>
                                </w:rPr>
                                <w:t xml:space="preserve"> </w:t>
                              </w:r>
                              <w:r>
                                <w:rPr>
                                  <w:rFonts w:ascii="Tahoma" w:hAnsi="Tahoma"/>
                                  <w:b/>
                                  <w:spacing w:val="-6"/>
                                </w:rPr>
                                <w:t>to</w:t>
                              </w:r>
                              <w:r>
                                <w:rPr>
                                  <w:rFonts w:ascii="Tahoma" w:hAnsi="Tahoma"/>
                                  <w:b/>
                                  <w:spacing w:val="-5"/>
                                </w:rPr>
                                <w:t xml:space="preserve"> </w:t>
                              </w:r>
                              <w:r>
                                <w:rPr>
                                  <w:rFonts w:ascii="Tahoma" w:hAnsi="Tahoma"/>
                                  <w:b/>
                                  <w:spacing w:val="-6"/>
                                </w:rPr>
                                <w:t>the</w:t>
                              </w:r>
                              <w:r>
                                <w:rPr>
                                  <w:rFonts w:ascii="Tahoma" w:hAnsi="Tahoma"/>
                                  <w:b/>
                                  <w:spacing w:val="-5"/>
                                </w:rPr>
                                <w:t xml:space="preserve"> </w:t>
                              </w:r>
                              <w:r>
                                <w:rPr>
                                  <w:rFonts w:ascii="Tahoma" w:hAnsi="Tahoma"/>
                                  <w:b/>
                                  <w:spacing w:val="-6"/>
                                </w:rPr>
                                <w:t>climate’</w:t>
                              </w:r>
                            </w:p>
                            <w:p w:rsidR="00A8284D" w:rsidRDefault="00A8284D">
                              <w:pPr>
                                <w:spacing w:before="3"/>
                                <w:ind w:left="189"/>
                                <w:rPr>
                                  <w:rFonts w:ascii="Tahoma"/>
                                  <w:b/>
                                </w:rPr>
                              </w:pPr>
                              <w:r>
                                <w:rPr>
                                  <w:rFonts w:ascii="Tahoma"/>
                                  <w:b/>
                                  <w:spacing w:val="-2"/>
                                </w:rPr>
                                <w:t>(4marks)</w:t>
                              </w:r>
                            </w:p>
                          </w:txbxContent>
                        </wps:txbx>
                        <wps:bodyPr wrap="square" lIns="0" tIns="0" rIns="0" bIns="0" rtlCol="0">
                          <a:noAutofit/>
                        </wps:bodyPr>
                      </wps:wsp>
                    </wpg:wgp>
                  </a:graphicData>
                </a:graphic>
              </wp:anchor>
            </w:drawing>
          </mc:Choice>
          <mc:Fallback>
            <w:pict>
              <v:group id="Group 360" o:spid="_x0000_s1330" style="position:absolute;left:0;text-align:left;margin-left:33.9pt;margin-top:732.35pt;width:522.8pt;height:49.7pt;z-index:251481088;mso-wrap-distance-left:0;mso-wrap-distance-right:0;mso-position-horizontal-relative:page;mso-position-vertical-relative:page" coordsize="66395,6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">
                <v:shape id="Graphic 361" o:spid="_x0000_s1331" style="position:absolute;left:190;top:190;width:66015;height:5931;visibility:visible;mso-wrap-style:square;v-text-anchor:top" coordsize="6601459,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" path="m6502654,l98844,,60371,7758,28952,28924,7768,60328,,98805,,494233r7768,38479l28952,564135r31419,21186l98844,593089r6403810,l6541131,585321r31404,-21186l6593701,532712r7759,-38479l6601460,98805r-7759,-38477l6572535,28924,6541131,7758,6502654,xe" fillcolor="#fae4d5" stroked="f">
                  <v:path arrowok="t"/>
                </v:shape>
                <v:shape id="Graphic 362" o:spid="_x0000_s1332" style="position:absolute;left:190;top:190;width:66015;height:5931;visibility:visible;mso-wrap-style:square;v-text-anchor:top" coordsize="6601459,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" path="m,98805l7768,60328,28952,28924,60371,7758,98844,,6502654,r38477,7758l6572535,28924r21166,31404l6601460,98805r,395428l6593701,532712r-21166,31423l6541131,585321r-38477,7768l98844,593089,60371,585321,28952,564135,7768,532712,,494233,,98805xe" filled="f" strokecolor="#c55a11" strokeweight="3pt">
                  <v:path arrowok="t"/>
                </v:shape>
                <v:shape id="Textbox 363" o:spid="_x0000_s1333" type="#_x0000_t202" style="position:absolute;left:784;top:430;width:64865;height:5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0TZxQAAANwAAAAPAAAAZHJzL2Rvd25yZXYueG1sRI9Ba8JA&#10;FITvQv/D8gq96UaF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DhF0TZxQAAANwAAAAP&#10;AAAAAAAAAAAAAAAAAAcCAABkcnMvZG93bnJldi54bWxQSwUGAAAAAAMAAwC3AAAA+QIAAAAA&#10;" filled="f" stroked="f">
                  <v:textbox inset="0,0,0,0">
                    <w:txbxContent>
                      <w:p w:rsidR="00A8284D" w:rsidRDefault="00A8284D">
                        <w:pPr>
                          <w:spacing w:before="163"/>
                          <w:ind w:left="127"/>
                          <w:rPr>
                            <w:rFonts w:ascii="Tahoma" w:hAnsi="Tahoma"/>
                            <w:b/>
                          </w:rPr>
                        </w:pPr>
                        <w:r>
                          <w:rPr>
                            <w:rFonts w:ascii="Tahoma" w:hAnsi="Tahoma"/>
                            <w:b/>
                            <w:spacing w:val="-6"/>
                            <w:u w:val="single"/>
                          </w:rPr>
                          <w:t>GCSE</w:t>
                        </w:r>
                        <w:r>
                          <w:rPr>
                            <w:rFonts w:ascii="Tahoma" w:hAnsi="Tahoma"/>
                            <w:b/>
                            <w:spacing w:val="-5"/>
                            <w:u w:val="single"/>
                          </w:rPr>
                          <w:t xml:space="preserve"> </w:t>
                        </w:r>
                        <w:r>
                          <w:rPr>
                            <w:rFonts w:ascii="Tahoma" w:hAnsi="Tahoma"/>
                            <w:b/>
                            <w:spacing w:val="-6"/>
                            <w:u w:val="single"/>
                          </w:rPr>
                          <w:t>Practice</w:t>
                        </w:r>
                        <w:r>
                          <w:rPr>
                            <w:rFonts w:ascii="Tahoma" w:hAnsi="Tahoma"/>
                            <w:b/>
                            <w:spacing w:val="-2"/>
                            <w:u w:val="single"/>
                          </w:rPr>
                          <w:t xml:space="preserve"> </w:t>
                        </w:r>
                        <w:r>
                          <w:rPr>
                            <w:rFonts w:ascii="Tahoma" w:hAnsi="Tahoma"/>
                            <w:b/>
                            <w:spacing w:val="-6"/>
                            <w:u w:val="single"/>
                          </w:rPr>
                          <w:t>Question:</w:t>
                        </w:r>
                        <w:r>
                          <w:rPr>
                            <w:rFonts w:ascii="Tahoma" w:hAnsi="Tahoma"/>
                            <w:b/>
                            <w:u w:val="single"/>
                          </w:rPr>
                          <w:t xml:space="preserve"> </w:t>
                        </w:r>
                        <w:r>
                          <w:rPr>
                            <w:rFonts w:ascii="Tahoma" w:hAnsi="Tahoma"/>
                            <w:b/>
                            <w:spacing w:val="-6"/>
                          </w:rPr>
                          <w:t>‘Explain</w:t>
                        </w:r>
                        <w:r>
                          <w:rPr>
                            <w:rFonts w:ascii="Tahoma" w:hAnsi="Tahoma"/>
                            <w:b/>
                            <w:spacing w:val="-3"/>
                          </w:rPr>
                          <w:t xml:space="preserve"> </w:t>
                        </w:r>
                        <w:r>
                          <w:rPr>
                            <w:rFonts w:ascii="Tahoma" w:hAnsi="Tahoma"/>
                            <w:b/>
                            <w:spacing w:val="-6"/>
                          </w:rPr>
                          <w:t>how</w:t>
                        </w:r>
                        <w:r>
                          <w:rPr>
                            <w:rFonts w:ascii="Tahoma" w:hAnsi="Tahoma"/>
                            <w:b/>
                            <w:spacing w:val="-4"/>
                          </w:rPr>
                          <w:t xml:space="preserve"> </w:t>
                        </w:r>
                        <w:r>
                          <w:rPr>
                            <w:rFonts w:ascii="Tahoma" w:hAnsi="Tahoma"/>
                            <w:b/>
                            <w:spacing w:val="-6"/>
                          </w:rPr>
                          <w:t>tropical</w:t>
                        </w:r>
                        <w:r>
                          <w:rPr>
                            <w:rFonts w:ascii="Tahoma" w:hAnsi="Tahoma"/>
                            <w:b/>
                            <w:spacing w:val="-2"/>
                          </w:rPr>
                          <w:t xml:space="preserve"> </w:t>
                        </w:r>
                        <w:r>
                          <w:rPr>
                            <w:rFonts w:ascii="Tahoma" w:hAnsi="Tahoma"/>
                            <w:b/>
                            <w:spacing w:val="-6"/>
                          </w:rPr>
                          <w:t>rainforest</w:t>
                        </w:r>
                        <w:r>
                          <w:rPr>
                            <w:rFonts w:ascii="Tahoma" w:hAnsi="Tahoma"/>
                            <w:b/>
                            <w:spacing w:val="-5"/>
                          </w:rPr>
                          <w:t xml:space="preserve"> </w:t>
                        </w:r>
                        <w:r>
                          <w:rPr>
                            <w:rFonts w:ascii="Tahoma" w:hAnsi="Tahoma"/>
                            <w:b/>
                            <w:spacing w:val="-6"/>
                          </w:rPr>
                          <w:t>vegetation</w:t>
                        </w:r>
                        <w:r>
                          <w:rPr>
                            <w:rFonts w:ascii="Tahoma" w:hAnsi="Tahoma"/>
                            <w:b/>
                            <w:spacing w:val="-8"/>
                          </w:rPr>
                          <w:t xml:space="preserve"> </w:t>
                        </w:r>
                        <w:r>
                          <w:rPr>
                            <w:rFonts w:ascii="Tahoma" w:hAnsi="Tahoma"/>
                            <w:b/>
                            <w:spacing w:val="-6"/>
                          </w:rPr>
                          <w:t>adapts</w:t>
                        </w:r>
                        <w:r>
                          <w:rPr>
                            <w:rFonts w:ascii="Tahoma" w:hAnsi="Tahoma"/>
                            <w:b/>
                            <w:spacing w:val="-3"/>
                          </w:rPr>
                          <w:t xml:space="preserve"> </w:t>
                        </w:r>
                        <w:r>
                          <w:rPr>
                            <w:rFonts w:ascii="Tahoma" w:hAnsi="Tahoma"/>
                            <w:b/>
                            <w:spacing w:val="-6"/>
                          </w:rPr>
                          <w:t>to</w:t>
                        </w:r>
                        <w:r>
                          <w:rPr>
                            <w:rFonts w:ascii="Tahoma" w:hAnsi="Tahoma"/>
                            <w:b/>
                            <w:spacing w:val="-5"/>
                          </w:rPr>
                          <w:t xml:space="preserve"> </w:t>
                        </w:r>
                        <w:r>
                          <w:rPr>
                            <w:rFonts w:ascii="Tahoma" w:hAnsi="Tahoma"/>
                            <w:b/>
                            <w:spacing w:val="-6"/>
                          </w:rPr>
                          <w:t>the</w:t>
                        </w:r>
                        <w:r>
                          <w:rPr>
                            <w:rFonts w:ascii="Tahoma" w:hAnsi="Tahoma"/>
                            <w:b/>
                            <w:spacing w:val="-5"/>
                          </w:rPr>
                          <w:t xml:space="preserve"> </w:t>
                        </w:r>
                        <w:r>
                          <w:rPr>
                            <w:rFonts w:ascii="Tahoma" w:hAnsi="Tahoma"/>
                            <w:b/>
                            <w:spacing w:val="-6"/>
                          </w:rPr>
                          <w:t>climate’</w:t>
                        </w:r>
                      </w:p>
                      <w:p w:rsidR="00A8284D" w:rsidRDefault="00A8284D">
                        <w:pPr>
                          <w:spacing w:before="3"/>
                          <w:ind w:left="189"/>
                          <w:rPr>
                            <w:rFonts w:ascii="Tahoma"/>
                            <w:b/>
                          </w:rPr>
                        </w:pPr>
                        <w:r>
                          <w:rPr>
                            <w:rFonts w:ascii="Tahoma"/>
                            <w:b/>
                            <w:spacing w:val="-2"/>
                          </w:rPr>
                          <w:t>(4marks)</w:t>
                        </w:r>
                      </w:p>
                    </w:txbxContent>
                  </v:textbox>
                </v:shape>
                <w10:wrap anchorx="page" anchory="page"/>
              </v:group>
            </w:pict>
          </mc:Fallback>
        </mc:AlternateContent>
      </w:r>
      <w:r>
        <w:rPr>
          <w:noProof/>
          <w:lang w:val="en-GB" w:eastAsia="en-GB"/>
        </w:rPr>
        <mc:AlternateContent>
          <mc:Choice Requires="wps">
            <w:drawing>
              <wp:anchor distT="0" distB="0" distL="0" distR="0" simplePos="0" relativeHeight="251482112" behindDoc="0" locked="0" layoutInCell="1" allowOverlap="1">
                <wp:simplePos x="0" y="0"/>
                <wp:positionH relativeFrom="page">
                  <wp:posOffset>558800</wp:posOffset>
                </wp:positionH>
                <wp:positionV relativeFrom="page">
                  <wp:posOffset>1579117</wp:posOffset>
                </wp:positionV>
                <wp:extent cx="4584065" cy="362585"/>
                <wp:effectExtent l="0" t="0" r="0" b="0"/>
                <wp:wrapNone/>
                <wp:docPr id="364" name="Text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84065" cy="362585"/>
                        </a:xfrm>
                        <a:prstGeom prst="rect">
                          <a:avLst/>
                        </a:prstGeom>
                        <a:solidFill>
                          <a:srgbClr val="FFFF66"/>
                        </a:solidFill>
                        <a:ln w="12700">
                          <a:solidFill>
                            <a:srgbClr val="FF0000"/>
                          </a:solidFill>
                          <a:prstDash val="solid"/>
                        </a:ln>
                      </wps:spPr>
                      <wps:txbx>
                        <w:txbxContent>
                          <w:p w:rsidR="00A8284D" w:rsidRDefault="00A8284D">
                            <w:pPr>
                              <w:spacing w:before="71"/>
                              <w:jc w:val="center"/>
                              <w:rPr>
                                <w:b/>
                                <w:color w:val="000000"/>
                                <w:sz w:val="32"/>
                              </w:rPr>
                            </w:pPr>
                            <w:r>
                              <w:rPr>
                                <w:b/>
                                <w:color w:val="000000"/>
                                <w:sz w:val="32"/>
                              </w:rPr>
                              <w:t>How</w:t>
                            </w:r>
                            <w:r>
                              <w:rPr>
                                <w:b/>
                                <w:color w:val="000000"/>
                                <w:spacing w:val="-10"/>
                                <w:sz w:val="32"/>
                              </w:rPr>
                              <w:t xml:space="preserve"> </w:t>
                            </w:r>
                            <w:r>
                              <w:rPr>
                                <w:b/>
                                <w:color w:val="000000"/>
                                <w:sz w:val="32"/>
                              </w:rPr>
                              <w:t>have</w:t>
                            </w:r>
                            <w:r>
                              <w:rPr>
                                <w:b/>
                                <w:color w:val="000000"/>
                                <w:spacing w:val="-9"/>
                                <w:sz w:val="32"/>
                              </w:rPr>
                              <w:t xml:space="preserve"> </w:t>
                            </w:r>
                            <w:r>
                              <w:rPr>
                                <w:b/>
                                <w:color w:val="C00000"/>
                                <w:sz w:val="32"/>
                              </w:rPr>
                              <w:t>plants</w:t>
                            </w:r>
                            <w:r>
                              <w:rPr>
                                <w:b/>
                                <w:color w:val="C00000"/>
                                <w:spacing w:val="-7"/>
                                <w:sz w:val="32"/>
                              </w:rPr>
                              <w:t xml:space="preserve"> </w:t>
                            </w:r>
                            <w:r>
                              <w:rPr>
                                <w:b/>
                                <w:color w:val="000000"/>
                                <w:spacing w:val="-2"/>
                                <w:sz w:val="32"/>
                              </w:rPr>
                              <w:t>adapted?</w:t>
                            </w:r>
                          </w:p>
                        </w:txbxContent>
                      </wps:txbx>
                      <wps:bodyPr wrap="square" lIns="0" tIns="0" rIns="0" bIns="0" rtlCol="0">
                        <a:noAutofit/>
                      </wps:bodyPr>
                    </wps:wsp>
                  </a:graphicData>
                </a:graphic>
              </wp:anchor>
            </w:drawing>
          </mc:Choice>
          <mc:Fallback>
            <w:pict>
              <v:shape id="Textbox 364" o:spid="_x0000_s1334" type="#_x0000_t202" style="position:absolute;left:0;text-align:left;margin-left:44pt;margin-top:124.35pt;width:360.95pt;height:28.55pt;z-index:251482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" fillcolor="#ff6" strokecolor="red" strokeweight="1pt">
                <v:path arrowok="t"/>
                <v:textbox inset="0,0,0,0">
                  <w:txbxContent>
                    <w:p w:rsidR="00A8284D" w:rsidRDefault="00A8284D">
                      <w:pPr>
                        <w:spacing w:before="71"/>
                        <w:jc w:val="center"/>
                        <w:rPr>
                          <w:b/>
                          <w:color w:val="000000"/>
                          <w:sz w:val="32"/>
                        </w:rPr>
                      </w:pPr>
                      <w:r>
                        <w:rPr>
                          <w:b/>
                          <w:color w:val="000000"/>
                          <w:sz w:val="32"/>
                        </w:rPr>
                        <w:t>How</w:t>
                      </w:r>
                      <w:r>
                        <w:rPr>
                          <w:b/>
                          <w:color w:val="000000"/>
                          <w:spacing w:val="-10"/>
                          <w:sz w:val="32"/>
                        </w:rPr>
                        <w:t xml:space="preserve"> </w:t>
                      </w:r>
                      <w:r>
                        <w:rPr>
                          <w:b/>
                          <w:color w:val="000000"/>
                          <w:sz w:val="32"/>
                        </w:rPr>
                        <w:t>have</w:t>
                      </w:r>
                      <w:r>
                        <w:rPr>
                          <w:b/>
                          <w:color w:val="000000"/>
                          <w:spacing w:val="-9"/>
                          <w:sz w:val="32"/>
                        </w:rPr>
                        <w:t xml:space="preserve"> </w:t>
                      </w:r>
                      <w:r>
                        <w:rPr>
                          <w:b/>
                          <w:color w:val="C00000"/>
                          <w:sz w:val="32"/>
                        </w:rPr>
                        <w:t>plants</w:t>
                      </w:r>
                      <w:r>
                        <w:rPr>
                          <w:b/>
                          <w:color w:val="C00000"/>
                          <w:spacing w:val="-7"/>
                          <w:sz w:val="32"/>
                        </w:rPr>
                        <w:t xml:space="preserve"> </w:t>
                      </w:r>
                      <w:r>
                        <w:rPr>
                          <w:b/>
                          <w:color w:val="000000"/>
                          <w:spacing w:val="-2"/>
                          <w:sz w:val="32"/>
                        </w:rPr>
                        <w:t>adapted?</w:t>
                      </w:r>
                    </w:p>
                  </w:txbxContent>
                </v:textbox>
                <w10:wrap anchorx="page" anchory="page"/>
              </v:shape>
            </w:pict>
          </mc:Fallback>
        </mc:AlternateContent>
      </w:r>
      <w:r>
        <w:rPr>
          <w:noProof/>
          <w:lang w:val="en-GB" w:eastAsia="en-GB"/>
        </w:rPr>
        <mc:AlternateContent>
          <mc:Choice Requires="wps">
            <w:drawing>
              <wp:anchor distT="0" distB="0" distL="0" distR="0" simplePos="0" relativeHeight="251483136" behindDoc="0" locked="0" layoutInCell="1" allowOverlap="1">
                <wp:simplePos x="0" y="0"/>
                <wp:positionH relativeFrom="page">
                  <wp:posOffset>431165</wp:posOffset>
                </wp:positionH>
                <wp:positionV relativeFrom="page">
                  <wp:posOffset>966469</wp:posOffset>
                </wp:positionV>
                <wp:extent cx="4610735" cy="521970"/>
                <wp:effectExtent l="0" t="0" r="0" b="0"/>
                <wp:wrapNone/>
                <wp:docPr id="365" name="Text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0735" cy="521970"/>
                        </a:xfrm>
                        <a:prstGeom prst="rect">
                          <a:avLst/>
                        </a:prstGeom>
                        <a:ln w="6350">
                          <a:solidFill>
                            <a:srgbClr val="00AF50"/>
                          </a:solidFill>
                          <a:prstDash val="solid"/>
                        </a:ln>
                      </wps:spPr>
                      <wps:txbx>
                        <w:txbxContent>
                          <w:p w:rsidR="00A8284D" w:rsidRDefault="00A8284D">
                            <w:pPr>
                              <w:spacing w:before="71"/>
                              <w:ind w:left="143"/>
                            </w:pPr>
                            <w:r>
                              <w:t>Rainforests</w:t>
                            </w:r>
                            <w:r>
                              <w:rPr>
                                <w:spacing w:val="-8"/>
                              </w:rPr>
                              <w:t xml:space="preserve"> </w:t>
                            </w:r>
                            <w:r>
                              <w:t>have</w:t>
                            </w:r>
                            <w:r>
                              <w:rPr>
                                <w:spacing w:val="-6"/>
                              </w:rPr>
                              <w:t xml:space="preserve"> </w:t>
                            </w:r>
                            <w:r>
                              <w:rPr>
                                <w:b/>
                                <w:color w:val="FF0000"/>
                                <w:u w:val="single" w:color="FF0000"/>
                              </w:rPr>
                              <w:t>extremely</w:t>
                            </w:r>
                            <w:r>
                              <w:rPr>
                                <w:b/>
                                <w:color w:val="FF0000"/>
                                <w:spacing w:val="-8"/>
                                <w:u w:val="single" w:color="FF0000"/>
                              </w:rPr>
                              <w:t xml:space="preserve"> </w:t>
                            </w:r>
                            <w:r>
                              <w:rPr>
                                <w:b/>
                                <w:color w:val="FF0000"/>
                                <w:u w:val="single" w:color="FF0000"/>
                              </w:rPr>
                              <w:t>high</w:t>
                            </w:r>
                            <w:r>
                              <w:rPr>
                                <w:b/>
                                <w:color w:val="FF0000"/>
                                <w:spacing w:val="-9"/>
                                <w:u w:val="single" w:color="FF0000"/>
                              </w:rPr>
                              <w:t xml:space="preserve"> </w:t>
                            </w:r>
                            <w:r>
                              <w:rPr>
                                <w:b/>
                                <w:color w:val="FF0000"/>
                                <w:u w:val="single" w:color="FF0000"/>
                              </w:rPr>
                              <w:t>biodiversity</w:t>
                            </w:r>
                            <w:r>
                              <w:t>.</w:t>
                            </w:r>
                            <w:r>
                              <w:rPr>
                                <w:spacing w:val="-9"/>
                              </w:rPr>
                              <w:t xml:space="preserve"> </w:t>
                            </w:r>
                            <w:r>
                              <w:t>They</w:t>
                            </w:r>
                            <w:r>
                              <w:rPr>
                                <w:spacing w:val="-4"/>
                              </w:rPr>
                              <w:t xml:space="preserve"> </w:t>
                            </w:r>
                            <w:r>
                              <w:t>contain</w:t>
                            </w:r>
                            <w:r>
                              <w:rPr>
                                <w:spacing w:val="-6"/>
                              </w:rPr>
                              <w:t xml:space="preserve"> </w:t>
                            </w:r>
                            <w:r>
                              <w:rPr>
                                <w:spacing w:val="-2"/>
                              </w:rPr>
                              <w:t>around</w:t>
                            </w:r>
                          </w:p>
                          <w:p w:rsidR="00A8284D" w:rsidRDefault="00A8284D">
                            <w:pPr>
                              <w:pStyle w:val="BodyText"/>
                              <w:spacing w:before="25"/>
                              <w:ind w:left="143"/>
                            </w:pPr>
                            <w:r>
                              <w:t>50%</w:t>
                            </w:r>
                            <w:r>
                              <w:rPr>
                                <w:spacing w:val="-3"/>
                              </w:rPr>
                              <w:t xml:space="preserve"> </w:t>
                            </w:r>
                            <w:r>
                              <w:t>of</w:t>
                            </w:r>
                            <w:r>
                              <w:rPr>
                                <w:spacing w:val="-2"/>
                              </w:rPr>
                              <w:t xml:space="preserve"> </w:t>
                            </w:r>
                            <w:r>
                              <w:t>the</w:t>
                            </w:r>
                            <w:r>
                              <w:rPr>
                                <w:spacing w:val="-6"/>
                              </w:rPr>
                              <w:t xml:space="preserve"> </w:t>
                            </w:r>
                            <w:r>
                              <w:t>world’s</w:t>
                            </w:r>
                            <w:r>
                              <w:rPr>
                                <w:spacing w:val="-5"/>
                              </w:rPr>
                              <w:t xml:space="preserve"> </w:t>
                            </w:r>
                            <w:r>
                              <w:t>plant</w:t>
                            </w:r>
                            <w:r>
                              <w:rPr>
                                <w:spacing w:val="-3"/>
                              </w:rPr>
                              <w:t xml:space="preserve"> </w:t>
                            </w:r>
                            <w:r>
                              <w:t>and</w:t>
                            </w:r>
                            <w:r>
                              <w:rPr>
                                <w:spacing w:val="-3"/>
                              </w:rPr>
                              <w:t xml:space="preserve"> </w:t>
                            </w:r>
                            <w:r>
                              <w:t>animal</w:t>
                            </w:r>
                            <w:r>
                              <w:rPr>
                                <w:spacing w:val="-3"/>
                              </w:rPr>
                              <w:t xml:space="preserve"> </w:t>
                            </w:r>
                            <w:r>
                              <w:rPr>
                                <w:spacing w:val="-2"/>
                              </w:rPr>
                              <w:t>species.</w:t>
                            </w:r>
                          </w:p>
                        </w:txbxContent>
                      </wps:txbx>
                      <wps:bodyPr wrap="square" lIns="0" tIns="0" rIns="0" bIns="0" rtlCol="0">
                        <a:noAutofit/>
                      </wps:bodyPr>
                    </wps:wsp>
                  </a:graphicData>
                </a:graphic>
              </wp:anchor>
            </w:drawing>
          </mc:Choice>
          <mc:Fallback>
            <w:pict>
              <v:shape id="Textbox 365" o:spid="_x0000_s1335" type="#_x0000_t202" style="position:absolute;left:0;text-align:left;margin-left:33.95pt;margin-top:76.1pt;width:363.05pt;height:41.1pt;z-index:251483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" filled="f" strokecolor="#00af50" strokeweight=".5pt">
                <v:path arrowok="t"/>
                <v:textbox inset="0,0,0,0">
                  <w:txbxContent>
                    <w:p w:rsidR="00A8284D" w:rsidRDefault="00A8284D">
                      <w:pPr>
                        <w:spacing w:before="71"/>
                        <w:ind w:left="143"/>
                      </w:pPr>
                      <w:r>
                        <w:t>Rainforests</w:t>
                      </w:r>
                      <w:r>
                        <w:rPr>
                          <w:spacing w:val="-8"/>
                        </w:rPr>
                        <w:t xml:space="preserve"> </w:t>
                      </w:r>
                      <w:r>
                        <w:t>have</w:t>
                      </w:r>
                      <w:r>
                        <w:rPr>
                          <w:spacing w:val="-6"/>
                        </w:rPr>
                        <w:t xml:space="preserve"> </w:t>
                      </w:r>
                      <w:r>
                        <w:rPr>
                          <w:b/>
                          <w:color w:val="FF0000"/>
                          <w:u w:val="single" w:color="FF0000"/>
                        </w:rPr>
                        <w:t>extremely</w:t>
                      </w:r>
                      <w:r>
                        <w:rPr>
                          <w:b/>
                          <w:color w:val="FF0000"/>
                          <w:spacing w:val="-8"/>
                          <w:u w:val="single" w:color="FF0000"/>
                        </w:rPr>
                        <w:t xml:space="preserve"> </w:t>
                      </w:r>
                      <w:r>
                        <w:rPr>
                          <w:b/>
                          <w:color w:val="FF0000"/>
                          <w:u w:val="single" w:color="FF0000"/>
                        </w:rPr>
                        <w:t>high</w:t>
                      </w:r>
                      <w:r>
                        <w:rPr>
                          <w:b/>
                          <w:color w:val="FF0000"/>
                          <w:spacing w:val="-9"/>
                          <w:u w:val="single" w:color="FF0000"/>
                        </w:rPr>
                        <w:t xml:space="preserve"> </w:t>
                      </w:r>
                      <w:r>
                        <w:rPr>
                          <w:b/>
                          <w:color w:val="FF0000"/>
                          <w:u w:val="single" w:color="FF0000"/>
                        </w:rPr>
                        <w:t>biodiversity</w:t>
                      </w:r>
                      <w:r>
                        <w:t>.</w:t>
                      </w:r>
                      <w:r>
                        <w:rPr>
                          <w:spacing w:val="-9"/>
                        </w:rPr>
                        <w:t xml:space="preserve"> </w:t>
                      </w:r>
                      <w:r>
                        <w:t>They</w:t>
                      </w:r>
                      <w:r>
                        <w:rPr>
                          <w:spacing w:val="-4"/>
                        </w:rPr>
                        <w:t xml:space="preserve"> </w:t>
                      </w:r>
                      <w:r>
                        <w:t>contain</w:t>
                      </w:r>
                      <w:r>
                        <w:rPr>
                          <w:spacing w:val="-6"/>
                        </w:rPr>
                        <w:t xml:space="preserve"> </w:t>
                      </w:r>
                      <w:r>
                        <w:rPr>
                          <w:spacing w:val="-2"/>
                        </w:rPr>
                        <w:t>around</w:t>
                      </w:r>
                    </w:p>
                    <w:p w:rsidR="00A8284D" w:rsidRDefault="00A8284D">
                      <w:pPr>
                        <w:pStyle w:val="BodyText"/>
                        <w:spacing w:before="25"/>
                        <w:ind w:left="143"/>
                      </w:pPr>
                      <w:r>
                        <w:t>50%</w:t>
                      </w:r>
                      <w:r>
                        <w:rPr>
                          <w:spacing w:val="-3"/>
                        </w:rPr>
                        <w:t xml:space="preserve"> </w:t>
                      </w:r>
                      <w:r>
                        <w:t>of</w:t>
                      </w:r>
                      <w:r>
                        <w:rPr>
                          <w:spacing w:val="-2"/>
                        </w:rPr>
                        <w:t xml:space="preserve"> </w:t>
                      </w:r>
                      <w:r>
                        <w:t>the</w:t>
                      </w:r>
                      <w:r>
                        <w:rPr>
                          <w:spacing w:val="-6"/>
                        </w:rPr>
                        <w:t xml:space="preserve"> </w:t>
                      </w:r>
                      <w:r>
                        <w:t>world’s</w:t>
                      </w:r>
                      <w:r>
                        <w:rPr>
                          <w:spacing w:val="-5"/>
                        </w:rPr>
                        <w:t xml:space="preserve"> </w:t>
                      </w:r>
                      <w:r>
                        <w:t>plant</w:t>
                      </w:r>
                      <w:r>
                        <w:rPr>
                          <w:spacing w:val="-3"/>
                        </w:rPr>
                        <w:t xml:space="preserve"> </w:t>
                      </w:r>
                      <w:r>
                        <w:t>and</w:t>
                      </w:r>
                      <w:r>
                        <w:rPr>
                          <w:spacing w:val="-3"/>
                        </w:rPr>
                        <w:t xml:space="preserve"> </w:t>
                      </w:r>
                      <w:r>
                        <w:t>animal</w:t>
                      </w:r>
                      <w:r>
                        <w:rPr>
                          <w:spacing w:val="-3"/>
                        </w:rPr>
                        <w:t xml:space="preserve"> </w:t>
                      </w:r>
                      <w:r>
                        <w:rPr>
                          <w:spacing w:val="-2"/>
                        </w:rPr>
                        <w:t>species.</w:t>
                      </w:r>
                    </w:p>
                  </w:txbxContent>
                </v:textbox>
                <w10:wrap anchorx="page" anchory="page"/>
              </v:shape>
            </w:pict>
          </mc:Fallback>
        </mc:AlternateContent>
      </w:r>
      <w:r>
        <w:rPr>
          <w:noProof/>
          <w:sz w:val="20"/>
          <w:lang w:val="en-GB" w:eastAsia="en-GB"/>
        </w:rPr>
        <mc:AlternateContent>
          <mc:Choice Requires="wps">
            <w:drawing>
              <wp:inline distT="0" distB="0" distL="0" distR="0">
                <wp:extent cx="6638290" cy="448309"/>
                <wp:effectExtent l="0" t="0" r="0" b="8890"/>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8290" cy="448309"/>
                        </a:xfrm>
                        <a:prstGeom prst="rect">
                          <a:avLst/>
                        </a:prstGeom>
                        <a:solidFill>
                          <a:srgbClr val="00AF50"/>
                        </a:solidFill>
                        <a:ln w="0">
                          <a:solidFill>
                            <a:srgbClr val="00AF50"/>
                          </a:solidFill>
                          <a:prstDash val="solid"/>
                        </a:ln>
                      </wps:spPr>
                      <wps:txbx>
                        <w:txbxContent>
                          <w:p w:rsidR="00A8284D" w:rsidRDefault="00A8284D">
                            <w:pPr>
                              <w:spacing w:before="92"/>
                              <w:ind w:left="4" w:right="4"/>
                              <w:jc w:val="center"/>
                              <w:rPr>
                                <w:b/>
                                <w:color w:val="000000"/>
                                <w:sz w:val="32"/>
                              </w:rPr>
                            </w:pPr>
                            <w:r>
                              <w:rPr>
                                <w:b/>
                                <w:color w:val="FFFFFF"/>
                                <w:sz w:val="32"/>
                              </w:rPr>
                              <w:t>Tropical</w:t>
                            </w:r>
                            <w:r>
                              <w:rPr>
                                <w:b/>
                                <w:color w:val="FFFFFF"/>
                                <w:spacing w:val="-14"/>
                                <w:sz w:val="32"/>
                              </w:rPr>
                              <w:t xml:space="preserve"> </w:t>
                            </w:r>
                            <w:r>
                              <w:rPr>
                                <w:b/>
                                <w:color w:val="FFFFFF"/>
                                <w:sz w:val="32"/>
                              </w:rPr>
                              <w:t>Rainforests</w:t>
                            </w:r>
                            <w:r>
                              <w:rPr>
                                <w:b/>
                                <w:color w:val="FFFFFF"/>
                                <w:spacing w:val="-9"/>
                                <w:sz w:val="32"/>
                              </w:rPr>
                              <w:t xml:space="preserve"> </w:t>
                            </w:r>
                            <w:r>
                              <w:rPr>
                                <w:b/>
                                <w:color w:val="FFFFFF"/>
                                <w:sz w:val="32"/>
                              </w:rPr>
                              <w:t>-</w:t>
                            </w:r>
                            <w:r>
                              <w:rPr>
                                <w:b/>
                                <w:color w:val="FFFFFF"/>
                                <w:spacing w:val="-12"/>
                                <w:sz w:val="32"/>
                              </w:rPr>
                              <w:t xml:space="preserve"> </w:t>
                            </w:r>
                            <w:r>
                              <w:rPr>
                                <w:b/>
                                <w:color w:val="FFFFFF"/>
                                <w:spacing w:val="-2"/>
                                <w:sz w:val="32"/>
                              </w:rPr>
                              <w:t>Adaptations</w:t>
                            </w:r>
                          </w:p>
                        </w:txbxContent>
                      </wps:txbx>
                      <wps:bodyPr wrap="square" lIns="0" tIns="0" rIns="0" bIns="0" rtlCol="0">
                        <a:noAutofit/>
                      </wps:bodyPr>
                    </wps:wsp>
                  </a:graphicData>
                </a:graphic>
              </wp:inline>
            </w:drawing>
          </mc:Choice>
          <mc:Fallback>
            <w:pict>
              <v:shape id="Textbox 366" o:spid="_x0000_s1336" type="#_x0000_t202" style="width:522.7pt;height:3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" fillcolor="#00af50" strokecolor="#00af50" strokeweight="0">
                <v:path arrowok="t"/>
                <v:textbox inset="0,0,0,0">
                  <w:txbxContent>
                    <w:p w:rsidR="00A8284D" w:rsidRDefault="00A8284D">
                      <w:pPr>
                        <w:spacing w:before="92"/>
                        <w:ind w:left="4" w:right="4"/>
                        <w:jc w:val="center"/>
                        <w:rPr>
                          <w:b/>
                          <w:color w:val="000000"/>
                          <w:sz w:val="32"/>
                        </w:rPr>
                      </w:pPr>
                      <w:r>
                        <w:rPr>
                          <w:b/>
                          <w:color w:val="FFFFFF"/>
                          <w:sz w:val="32"/>
                        </w:rPr>
                        <w:t>Tropical</w:t>
                      </w:r>
                      <w:r>
                        <w:rPr>
                          <w:b/>
                          <w:color w:val="FFFFFF"/>
                          <w:spacing w:val="-14"/>
                          <w:sz w:val="32"/>
                        </w:rPr>
                        <w:t xml:space="preserve"> </w:t>
                      </w:r>
                      <w:r>
                        <w:rPr>
                          <w:b/>
                          <w:color w:val="FFFFFF"/>
                          <w:sz w:val="32"/>
                        </w:rPr>
                        <w:t>Rainforests</w:t>
                      </w:r>
                      <w:r>
                        <w:rPr>
                          <w:b/>
                          <w:color w:val="FFFFFF"/>
                          <w:spacing w:val="-9"/>
                          <w:sz w:val="32"/>
                        </w:rPr>
                        <w:t xml:space="preserve"> </w:t>
                      </w:r>
                      <w:r>
                        <w:rPr>
                          <w:b/>
                          <w:color w:val="FFFFFF"/>
                          <w:sz w:val="32"/>
                        </w:rPr>
                        <w:t>-</w:t>
                      </w:r>
                      <w:r>
                        <w:rPr>
                          <w:b/>
                          <w:color w:val="FFFFFF"/>
                          <w:spacing w:val="-12"/>
                          <w:sz w:val="32"/>
                        </w:rPr>
                        <w:t xml:space="preserve"> </w:t>
                      </w:r>
                      <w:r>
                        <w:rPr>
                          <w:b/>
                          <w:color w:val="FFFFFF"/>
                          <w:spacing w:val="-2"/>
                          <w:sz w:val="32"/>
                        </w:rPr>
                        <w:t>Adaptations</w:t>
                      </w:r>
                    </w:p>
                  </w:txbxContent>
                </v:textbox>
                <w10:anchorlock/>
              </v:shape>
            </w:pict>
          </mc:Fallback>
        </mc:AlternateContent>
      </w: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spacing w:before="149" w:after="1"/>
        <w:rPr>
          <w:sz w:val="20"/>
        </w:rPr>
      </w:pPr>
    </w:p>
    <w:tbl>
      <w:tblPr>
        <w:tblW w:w="0" w:type="auto"/>
        <w:tblInd w:w="337" w:type="dxa"/>
        <w:tblLayout w:type="fixed"/>
        <w:tblCellMar>
          <w:left w:w="0" w:type="dxa"/>
          <w:right w:w="0" w:type="dxa"/>
        </w:tblCellMar>
        <w:tblLook w:val="01E0" w:firstRow="1" w:lastRow="1" w:firstColumn="1" w:lastColumn="1" w:noHBand="0" w:noVBand="0"/>
      </w:tblPr>
      <w:tblGrid>
        <w:gridCol w:w="1400"/>
        <w:gridCol w:w="8800"/>
      </w:tblGrid>
      <w:tr w:rsidR="00BC3DBA">
        <w:trPr>
          <w:trHeight w:val="1111"/>
        </w:trPr>
        <w:tc>
          <w:tcPr>
            <w:tcW w:w="1400" w:type="dxa"/>
            <w:tcBorders>
              <w:right w:val="single" w:sz="8" w:space="0" w:color="FFFFFF"/>
            </w:tcBorders>
            <w:shd w:val="clear" w:color="auto" w:fill="EBF0DE"/>
          </w:tcPr>
          <w:p w:rsidR="00BC3DBA" w:rsidRDefault="00A8284D">
            <w:pPr>
              <w:pStyle w:val="TableParagraph"/>
              <w:spacing w:before="71"/>
              <w:ind w:left="144"/>
              <w:rPr>
                <w:b/>
                <w:sz w:val="24"/>
              </w:rPr>
            </w:pPr>
            <w:r>
              <w:rPr>
                <w:b/>
                <w:spacing w:val="-5"/>
                <w:sz w:val="24"/>
              </w:rPr>
              <w:t>1.</w:t>
            </w:r>
          </w:p>
          <w:p w:rsidR="00BC3DBA" w:rsidRDefault="00A8284D">
            <w:pPr>
              <w:pStyle w:val="TableParagraph"/>
              <w:spacing w:before="2"/>
              <w:ind w:left="144"/>
              <w:rPr>
                <w:b/>
                <w:sz w:val="24"/>
              </w:rPr>
            </w:pPr>
            <w:r>
              <w:rPr>
                <w:b/>
                <w:spacing w:val="-2"/>
                <w:sz w:val="24"/>
              </w:rPr>
              <w:t>Leaves</w:t>
            </w:r>
          </w:p>
        </w:tc>
        <w:tc>
          <w:tcPr>
            <w:tcW w:w="8800" w:type="dxa"/>
            <w:tcBorders>
              <w:left w:val="single" w:sz="8" w:space="0" w:color="FFFFFF"/>
            </w:tcBorders>
            <w:shd w:val="clear" w:color="auto" w:fill="EBF0DE"/>
          </w:tcPr>
          <w:p w:rsidR="00BC3DBA" w:rsidRDefault="00A8284D">
            <w:pPr>
              <w:pStyle w:val="TableParagraph"/>
              <w:spacing w:before="71"/>
              <w:ind w:left="133" w:right="200"/>
              <w:rPr>
                <w:sz w:val="24"/>
              </w:rPr>
            </w:pPr>
            <w:r>
              <w:rPr>
                <w:sz w:val="24"/>
              </w:rPr>
              <w:t>Thick,</w:t>
            </w:r>
            <w:r>
              <w:rPr>
                <w:spacing w:val="-6"/>
                <w:sz w:val="24"/>
              </w:rPr>
              <w:t xml:space="preserve"> </w:t>
            </w:r>
            <w:r>
              <w:rPr>
                <w:b/>
                <w:color w:val="00AF50"/>
                <w:sz w:val="24"/>
                <w:u w:val="single" w:color="00AF50"/>
              </w:rPr>
              <w:t>waxy</w:t>
            </w:r>
            <w:r>
              <w:rPr>
                <w:b/>
                <w:color w:val="00AF50"/>
                <w:spacing w:val="-7"/>
                <w:sz w:val="24"/>
                <w:u w:val="single" w:color="00AF50"/>
              </w:rPr>
              <w:t xml:space="preserve"> </w:t>
            </w:r>
            <w:r>
              <w:rPr>
                <w:b/>
                <w:color w:val="00AF50"/>
                <w:sz w:val="24"/>
                <w:u w:val="single" w:color="00AF50"/>
              </w:rPr>
              <w:t>surface</w:t>
            </w:r>
            <w:r>
              <w:rPr>
                <w:b/>
                <w:color w:val="00AF50"/>
                <w:spacing w:val="-31"/>
                <w:sz w:val="24"/>
              </w:rPr>
              <w:t xml:space="preserve"> </w:t>
            </w:r>
            <w:r>
              <w:rPr>
                <w:sz w:val="24"/>
              </w:rPr>
              <w:t>of</w:t>
            </w:r>
            <w:r>
              <w:rPr>
                <w:spacing w:val="40"/>
                <w:sz w:val="24"/>
              </w:rPr>
              <w:t xml:space="preserve"> </w:t>
            </w:r>
            <w:r>
              <w:rPr>
                <w:sz w:val="24"/>
              </w:rPr>
              <w:t>leaves</w:t>
            </w:r>
            <w:r>
              <w:rPr>
                <w:spacing w:val="-2"/>
                <w:sz w:val="24"/>
              </w:rPr>
              <w:t xml:space="preserve"> </w:t>
            </w:r>
            <w:r>
              <w:rPr>
                <w:sz w:val="24"/>
              </w:rPr>
              <w:t>protects</w:t>
            </w:r>
            <w:r>
              <w:rPr>
                <w:spacing w:val="-3"/>
                <w:sz w:val="24"/>
              </w:rPr>
              <w:t xml:space="preserve"> </w:t>
            </w:r>
            <w:r>
              <w:rPr>
                <w:sz w:val="24"/>
              </w:rPr>
              <w:t>against</w:t>
            </w:r>
            <w:r>
              <w:rPr>
                <w:spacing w:val="40"/>
                <w:sz w:val="24"/>
              </w:rPr>
              <w:t xml:space="preserve"> </w:t>
            </w:r>
            <w:r>
              <w:rPr>
                <w:sz w:val="24"/>
              </w:rPr>
              <w:t>hot</w:t>
            </w:r>
            <w:r>
              <w:rPr>
                <w:spacing w:val="-3"/>
                <w:sz w:val="24"/>
              </w:rPr>
              <w:t xml:space="preserve"> </w:t>
            </w:r>
            <w:r>
              <w:rPr>
                <w:sz w:val="24"/>
              </w:rPr>
              <w:t>sun,</w:t>
            </w:r>
            <w:r>
              <w:rPr>
                <w:spacing w:val="-3"/>
                <w:sz w:val="24"/>
              </w:rPr>
              <w:t xml:space="preserve"> </w:t>
            </w:r>
            <w:r>
              <w:rPr>
                <w:sz w:val="24"/>
              </w:rPr>
              <w:t>heavy</w:t>
            </w:r>
            <w:r>
              <w:rPr>
                <w:spacing w:val="-6"/>
                <w:sz w:val="24"/>
              </w:rPr>
              <w:t xml:space="preserve"> </w:t>
            </w:r>
            <w:r>
              <w:rPr>
                <w:sz w:val="24"/>
              </w:rPr>
              <w:t>rain,</w:t>
            </w:r>
            <w:r>
              <w:rPr>
                <w:spacing w:val="-3"/>
                <w:sz w:val="24"/>
              </w:rPr>
              <w:t xml:space="preserve"> </w:t>
            </w:r>
            <w:r>
              <w:rPr>
                <w:sz w:val="24"/>
              </w:rPr>
              <w:t>and strong winds</w:t>
            </w:r>
          </w:p>
        </w:tc>
      </w:tr>
      <w:tr w:rsidR="00BC3DBA">
        <w:trPr>
          <w:trHeight w:val="833"/>
        </w:trPr>
        <w:tc>
          <w:tcPr>
            <w:tcW w:w="1400" w:type="dxa"/>
            <w:tcBorders>
              <w:right w:val="single" w:sz="8" w:space="0" w:color="FFFFFF"/>
            </w:tcBorders>
            <w:shd w:val="clear" w:color="auto" w:fill="C5DFB3"/>
          </w:tcPr>
          <w:p w:rsidR="00BC3DBA" w:rsidRDefault="00A8284D">
            <w:pPr>
              <w:pStyle w:val="TableParagraph"/>
              <w:spacing w:before="71" w:line="334" w:lineRule="exact"/>
              <w:ind w:left="144"/>
              <w:rPr>
                <w:b/>
                <w:sz w:val="24"/>
              </w:rPr>
            </w:pPr>
            <w:r>
              <w:rPr>
                <w:b/>
                <w:spacing w:val="-5"/>
                <w:sz w:val="24"/>
              </w:rPr>
              <w:t>2.</w:t>
            </w:r>
          </w:p>
          <w:p w:rsidR="00BC3DBA" w:rsidRDefault="00A8284D">
            <w:pPr>
              <w:pStyle w:val="TableParagraph"/>
              <w:spacing w:line="334" w:lineRule="exact"/>
              <w:ind w:left="144"/>
              <w:rPr>
                <w:b/>
                <w:sz w:val="24"/>
              </w:rPr>
            </w:pPr>
            <w:r>
              <w:rPr>
                <w:b/>
                <w:spacing w:val="-2"/>
                <w:sz w:val="24"/>
              </w:rPr>
              <w:t>Epiphytes</w:t>
            </w:r>
          </w:p>
        </w:tc>
        <w:tc>
          <w:tcPr>
            <w:tcW w:w="8800" w:type="dxa"/>
            <w:tcBorders>
              <w:left w:val="single" w:sz="8" w:space="0" w:color="FFFFFF"/>
            </w:tcBorders>
            <w:shd w:val="clear" w:color="auto" w:fill="C5DFB3"/>
          </w:tcPr>
          <w:p w:rsidR="00BC3DBA" w:rsidRDefault="00A8284D">
            <w:pPr>
              <w:pStyle w:val="TableParagraph"/>
              <w:spacing w:before="71"/>
              <w:ind w:left="133" w:right="200"/>
              <w:rPr>
                <w:sz w:val="24"/>
              </w:rPr>
            </w:pPr>
            <w:r>
              <w:rPr>
                <w:sz w:val="24"/>
              </w:rPr>
              <w:t>Epiphytes</w:t>
            </w:r>
            <w:r>
              <w:rPr>
                <w:spacing w:val="-6"/>
                <w:sz w:val="24"/>
              </w:rPr>
              <w:t xml:space="preserve"> </w:t>
            </w:r>
            <w:r>
              <w:rPr>
                <w:sz w:val="24"/>
              </w:rPr>
              <w:t>are</w:t>
            </w:r>
            <w:r>
              <w:rPr>
                <w:spacing w:val="-4"/>
                <w:sz w:val="24"/>
              </w:rPr>
              <w:t xml:space="preserve"> </w:t>
            </w:r>
            <w:r>
              <w:rPr>
                <w:sz w:val="24"/>
              </w:rPr>
              <w:t xml:space="preserve">plants </w:t>
            </w:r>
            <w:r>
              <w:rPr>
                <w:b/>
                <w:color w:val="00AF50"/>
                <w:sz w:val="24"/>
                <w:u w:val="single" w:color="00AF50"/>
              </w:rPr>
              <w:t>which</w:t>
            </w:r>
            <w:r>
              <w:rPr>
                <w:b/>
                <w:color w:val="00AF50"/>
                <w:spacing w:val="-6"/>
                <w:sz w:val="24"/>
                <w:u w:val="single" w:color="00AF50"/>
              </w:rPr>
              <w:t xml:space="preserve"> </w:t>
            </w:r>
            <w:r>
              <w:rPr>
                <w:b/>
                <w:color w:val="00AF50"/>
                <w:sz w:val="24"/>
                <w:u w:val="single" w:color="00AF50"/>
              </w:rPr>
              <w:t>live</w:t>
            </w:r>
            <w:r>
              <w:rPr>
                <w:b/>
                <w:color w:val="00AF50"/>
                <w:spacing w:val="-6"/>
                <w:sz w:val="24"/>
                <w:u w:val="single" w:color="00AF50"/>
              </w:rPr>
              <w:t xml:space="preserve"> </w:t>
            </w:r>
            <w:r>
              <w:rPr>
                <w:b/>
                <w:color w:val="00AF50"/>
                <w:sz w:val="24"/>
                <w:u w:val="single" w:color="00AF50"/>
              </w:rPr>
              <w:t>above</w:t>
            </w:r>
            <w:r>
              <w:rPr>
                <w:b/>
                <w:color w:val="00AF50"/>
                <w:spacing w:val="-31"/>
                <w:sz w:val="24"/>
              </w:rPr>
              <w:t xml:space="preserve"> </w:t>
            </w:r>
            <w:r>
              <w:rPr>
                <w:sz w:val="24"/>
              </w:rPr>
              <w:t>the</w:t>
            </w:r>
            <w:r>
              <w:rPr>
                <w:spacing w:val="-4"/>
                <w:sz w:val="24"/>
              </w:rPr>
              <w:t xml:space="preserve"> </w:t>
            </w:r>
            <w:r>
              <w:rPr>
                <w:sz w:val="24"/>
              </w:rPr>
              <w:t>ground</w:t>
            </w:r>
            <w:r>
              <w:rPr>
                <w:spacing w:val="-4"/>
                <w:sz w:val="24"/>
              </w:rPr>
              <w:t xml:space="preserve"> </w:t>
            </w:r>
            <w:r>
              <w:rPr>
                <w:sz w:val="24"/>
              </w:rPr>
              <w:t>growing</w:t>
            </w:r>
            <w:r>
              <w:rPr>
                <w:spacing w:val="-4"/>
                <w:sz w:val="24"/>
              </w:rPr>
              <w:t xml:space="preserve"> </w:t>
            </w:r>
            <w:r>
              <w:rPr>
                <w:sz w:val="24"/>
              </w:rPr>
              <w:t>on</w:t>
            </w:r>
            <w:r>
              <w:rPr>
                <w:spacing w:val="-5"/>
                <w:sz w:val="24"/>
              </w:rPr>
              <w:t xml:space="preserve"> </w:t>
            </w:r>
            <w:r>
              <w:rPr>
                <w:sz w:val="24"/>
              </w:rPr>
              <w:t>tree</w:t>
            </w:r>
            <w:r>
              <w:rPr>
                <w:spacing w:val="-4"/>
                <w:sz w:val="24"/>
              </w:rPr>
              <w:t xml:space="preserve"> </w:t>
            </w:r>
            <w:r>
              <w:rPr>
                <w:sz w:val="24"/>
              </w:rPr>
              <w:t>trunks and branches, Example orchids,</w:t>
            </w:r>
            <w:r>
              <w:rPr>
                <w:spacing w:val="40"/>
                <w:sz w:val="24"/>
              </w:rPr>
              <w:t xml:space="preserve"> </w:t>
            </w:r>
            <w:r>
              <w:rPr>
                <w:sz w:val="24"/>
              </w:rPr>
              <w:t>ferns, mosses</w:t>
            </w:r>
          </w:p>
        </w:tc>
      </w:tr>
      <w:tr w:rsidR="00BC3DBA">
        <w:trPr>
          <w:trHeight w:val="1166"/>
        </w:trPr>
        <w:tc>
          <w:tcPr>
            <w:tcW w:w="1400" w:type="dxa"/>
            <w:tcBorders>
              <w:right w:val="single" w:sz="8" w:space="0" w:color="FFFFFF"/>
            </w:tcBorders>
            <w:shd w:val="clear" w:color="auto" w:fill="EBF0DE"/>
          </w:tcPr>
          <w:p w:rsidR="00BC3DBA" w:rsidRDefault="00A8284D">
            <w:pPr>
              <w:pStyle w:val="TableParagraph"/>
              <w:spacing w:before="71"/>
              <w:ind w:left="144"/>
              <w:rPr>
                <w:b/>
                <w:sz w:val="24"/>
              </w:rPr>
            </w:pPr>
            <w:r>
              <w:rPr>
                <w:b/>
                <w:spacing w:val="-5"/>
                <w:sz w:val="24"/>
              </w:rPr>
              <w:t>3.</w:t>
            </w:r>
          </w:p>
          <w:p w:rsidR="00BC3DBA" w:rsidRDefault="00A8284D">
            <w:pPr>
              <w:pStyle w:val="TableParagraph"/>
              <w:spacing w:before="2"/>
              <w:ind w:left="144" w:right="256"/>
              <w:rPr>
                <w:b/>
                <w:sz w:val="24"/>
              </w:rPr>
            </w:pPr>
            <w:r>
              <w:rPr>
                <w:b/>
                <w:spacing w:val="-2"/>
                <w:sz w:val="24"/>
              </w:rPr>
              <w:t>Buttress roots</w:t>
            </w:r>
          </w:p>
        </w:tc>
        <w:tc>
          <w:tcPr>
            <w:tcW w:w="8800" w:type="dxa"/>
            <w:tcBorders>
              <w:left w:val="single" w:sz="8" w:space="0" w:color="FFFFFF"/>
            </w:tcBorders>
            <w:shd w:val="clear" w:color="auto" w:fill="EBF0DE"/>
          </w:tcPr>
          <w:p w:rsidR="00BC3DBA" w:rsidRDefault="00A8284D">
            <w:pPr>
              <w:pStyle w:val="TableParagraph"/>
              <w:spacing w:before="71"/>
              <w:ind w:left="133" w:right="492"/>
              <w:jc w:val="both"/>
              <w:rPr>
                <w:sz w:val="24"/>
              </w:rPr>
            </w:pPr>
            <w:r>
              <w:rPr>
                <w:sz w:val="24"/>
              </w:rPr>
              <w:t>Wide</w:t>
            </w:r>
            <w:r>
              <w:rPr>
                <w:spacing w:val="-4"/>
                <w:sz w:val="24"/>
              </w:rPr>
              <w:t xml:space="preserve"> </w:t>
            </w:r>
            <w:r>
              <w:rPr>
                <w:sz w:val="24"/>
              </w:rPr>
              <w:t>roots</w:t>
            </w:r>
            <w:r>
              <w:rPr>
                <w:spacing w:val="-4"/>
                <w:sz w:val="24"/>
              </w:rPr>
              <w:t xml:space="preserve"> </w:t>
            </w:r>
            <w:r>
              <w:rPr>
                <w:sz w:val="24"/>
              </w:rPr>
              <w:t>stop</w:t>
            </w:r>
            <w:r>
              <w:rPr>
                <w:spacing w:val="-6"/>
                <w:sz w:val="24"/>
              </w:rPr>
              <w:t xml:space="preserve"> </w:t>
            </w:r>
            <w:r>
              <w:rPr>
                <w:sz w:val="24"/>
              </w:rPr>
              <w:t>these</w:t>
            </w:r>
            <w:r>
              <w:rPr>
                <w:spacing w:val="-4"/>
                <w:sz w:val="24"/>
              </w:rPr>
              <w:t xml:space="preserve"> </w:t>
            </w:r>
            <w:r>
              <w:rPr>
                <w:sz w:val="24"/>
              </w:rPr>
              <w:t>enormously</w:t>
            </w:r>
            <w:r>
              <w:rPr>
                <w:spacing w:val="-4"/>
                <w:sz w:val="24"/>
              </w:rPr>
              <w:t xml:space="preserve"> </w:t>
            </w:r>
            <w:r>
              <w:rPr>
                <w:sz w:val="24"/>
              </w:rPr>
              <w:t>tall</w:t>
            </w:r>
            <w:r>
              <w:rPr>
                <w:spacing w:val="-5"/>
                <w:sz w:val="24"/>
              </w:rPr>
              <w:t xml:space="preserve"> </w:t>
            </w:r>
            <w:r>
              <w:rPr>
                <w:sz w:val="24"/>
              </w:rPr>
              <w:t>trees</w:t>
            </w:r>
            <w:r>
              <w:rPr>
                <w:spacing w:val="-4"/>
                <w:sz w:val="24"/>
              </w:rPr>
              <w:t xml:space="preserve"> </w:t>
            </w:r>
            <w:r>
              <w:rPr>
                <w:sz w:val="24"/>
              </w:rPr>
              <w:t>from</w:t>
            </w:r>
            <w:r>
              <w:rPr>
                <w:spacing w:val="-6"/>
                <w:sz w:val="24"/>
              </w:rPr>
              <w:t xml:space="preserve"> </w:t>
            </w:r>
            <w:r>
              <w:rPr>
                <w:sz w:val="24"/>
              </w:rPr>
              <w:t>falling</w:t>
            </w:r>
            <w:r>
              <w:rPr>
                <w:spacing w:val="-4"/>
                <w:sz w:val="24"/>
              </w:rPr>
              <w:t xml:space="preserve"> </w:t>
            </w:r>
            <w:r>
              <w:rPr>
                <w:sz w:val="24"/>
              </w:rPr>
              <w:t>over.</w:t>
            </w:r>
            <w:r>
              <w:rPr>
                <w:spacing w:val="40"/>
                <w:sz w:val="24"/>
              </w:rPr>
              <w:t xml:space="preserve"> </w:t>
            </w:r>
            <w:r>
              <w:rPr>
                <w:sz w:val="24"/>
              </w:rPr>
              <w:t>They</w:t>
            </w:r>
            <w:r>
              <w:rPr>
                <w:spacing w:val="-4"/>
                <w:sz w:val="24"/>
              </w:rPr>
              <w:t xml:space="preserve"> </w:t>
            </w:r>
            <w:r>
              <w:rPr>
                <w:sz w:val="24"/>
              </w:rPr>
              <w:t>also wind</w:t>
            </w:r>
            <w:r>
              <w:rPr>
                <w:spacing w:val="-3"/>
                <w:sz w:val="24"/>
              </w:rPr>
              <w:t xml:space="preserve"> </w:t>
            </w:r>
            <w:r>
              <w:rPr>
                <w:sz w:val="24"/>
              </w:rPr>
              <w:t>above</w:t>
            </w:r>
            <w:r>
              <w:rPr>
                <w:spacing w:val="-3"/>
                <w:sz w:val="24"/>
              </w:rPr>
              <w:t xml:space="preserve"> </w:t>
            </w:r>
            <w:r>
              <w:rPr>
                <w:sz w:val="24"/>
              </w:rPr>
              <w:t>the</w:t>
            </w:r>
            <w:r>
              <w:rPr>
                <w:spacing w:val="-3"/>
                <w:sz w:val="24"/>
              </w:rPr>
              <w:t xml:space="preserve"> </w:t>
            </w:r>
            <w:r>
              <w:rPr>
                <w:sz w:val="24"/>
              </w:rPr>
              <w:t>ground</w:t>
            </w:r>
            <w:r>
              <w:rPr>
                <w:spacing w:val="-3"/>
                <w:sz w:val="24"/>
              </w:rPr>
              <w:t xml:space="preserve"> </w:t>
            </w:r>
            <w:r>
              <w:rPr>
                <w:sz w:val="24"/>
              </w:rPr>
              <w:t>looking</w:t>
            </w:r>
            <w:r>
              <w:rPr>
                <w:spacing w:val="-3"/>
                <w:sz w:val="24"/>
              </w:rPr>
              <w:t xml:space="preserve"> </w:t>
            </w:r>
            <w:r>
              <w:rPr>
                <w:sz w:val="24"/>
              </w:rPr>
              <w:t>for</w:t>
            </w:r>
            <w:r>
              <w:rPr>
                <w:spacing w:val="-4"/>
                <w:sz w:val="24"/>
              </w:rPr>
              <w:t xml:space="preserve"> </w:t>
            </w:r>
            <w:r>
              <w:rPr>
                <w:sz w:val="24"/>
              </w:rPr>
              <w:t>food</w:t>
            </w:r>
            <w:r>
              <w:rPr>
                <w:spacing w:val="-3"/>
                <w:sz w:val="24"/>
              </w:rPr>
              <w:t xml:space="preserve"> </w:t>
            </w:r>
            <w:r>
              <w:rPr>
                <w:sz w:val="24"/>
              </w:rPr>
              <w:t>and</w:t>
            </w:r>
            <w:r>
              <w:rPr>
                <w:spacing w:val="-3"/>
                <w:sz w:val="24"/>
              </w:rPr>
              <w:t xml:space="preserve"> </w:t>
            </w:r>
            <w:r>
              <w:rPr>
                <w:sz w:val="24"/>
              </w:rPr>
              <w:t>nutrients</w:t>
            </w:r>
            <w:r>
              <w:rPr>
                <w:spacing w:val="-3"/>
                <w:sz w:val="24"/>
              </w:rPr>
              <w:t xml:space="preserve"> </w:t>
            </w:r>
            <w:r>
              <w:rPr>
                <w:sz w:val="24"/>
              </w:rPr>
              <w:t>rather</w:t>
            </w:r>
            <w:r>
              <w:rPr>
                <w:spacing w:val="-3"/>
                <w:sz w:val="24"/>
              </w:rPr>
              <w:t xml:space="preserve"> </w:t>
            </w:r>
            <w:r>
              <w:rPr>
                <w:sz w:val="24"/>
              </w:rPr>
              <w:t>than</w:t>
            </w:r>
            <w:r>
              <w:rPr>
                <w:spacing w:val="-5"/>
                <w:sz w:val="24"/>
              </w:rPr>
              <w:t xml:space="preserve"> </w:t>
            </w:r>
            <w:r>
              <w:rPr>
                <w:sz w:val="24"/>
              </w:rPr>
              <w:t>digging beneath the ground where nutrients are scarce.</w:t>
            </w:r>
          </w:p>
        </w:tc>
      </w:tr>
      <w:tr w:rsidR="00BC3DBA">
        <w:trPr>
          <w:trHeight w:val="832"/>
        </w:trPr>
        <w:tc>
          <w:tcPr>
            <w:tcW w:w="1400" w:type="dxa"/>
            <w:tcBorders>
              <w:right w:val="single" w:sz="8" w:space="0" w:color="FFFFFF"/>
            </w:tcBorders>
            <w:shd w:val="clear" w:color="auto" w:fill="C5DFB3"/>
          </w:tcPr>
          <w:p w:rsidR="00BC3DBA" w:rsidRDefault="00A8284D">
            <w:pPr>
              <w:pStyle w:val="TableParagraph"/>
              <w:spacing w:before="74"/>
              <w:ind w:left="144"/>
              <w:rPr>
                <w:b/>
                <w:sz w:val="24"/>
              </w:rPr>
            </w:pPr>
            <w:r>
              <w:rPr>
                <w:b/>
                <w:sz w:val="24"/>
              </w:rPr>
              <w:t>4.</w:t>
            </w:r>
            <w:r>
              <w:rPr>
                <w:b/>
                <w:spacing w:val="-27"/>
                <w:sz w:val="24"/>
              </w:rPr>
              <w:t xml:space="preserve"> </w:t>
            </w:r>
            <w:r>
              <w:rPr>
                <w:b/>
                <w:sz w:val="24"/>
              </w:rPr>
              <w:t xml:space="preserve">Tree </w:t>
            </w:r>
            <w:r>
              <w:rPr>
                <w:b/>
                <w:spacing w:val="-2"/>
                <w:sz w:val="24"/>
              </w:rPr>
              <w:t>trunks</w:t>
            </w:r>
          </w:p>
        </w:tc>
        <w:tc>
          <w:tcPr>
            <w:tcW w:w="8800" w:type="dxa"/>
            <w:tcBorders>
              <w:left w:val="single" w:sz="8" w:space="0" w:color="FFFFFF"/>
            </w:tcBorders>
            <w:shd w:val="clear" w:color="auto" w:fill="C5DFB3"/>
          </w:tcPr>
          <w:p w:rsidR="00BC3DBA" w:rsidRDefault="00A8284D">
            <w:pPr>
              <w:pStyle w:val="TableParagraph"/>
              <w:spacing w:before="74"/>
              <w:ind w:left="133"/>
              <w:rPr>
                <w:sz w:val="24"/>
              </w:rPr>
            </w:pPr>
            <w:r>
              <w:rPr>
                <w:sz w:val="24"/>
              </w:rPr>
              <w:t>The</w:t>
            </w:r>
            <w:r>
              <w:rPr>
                <w:spacing w:val="-5"/>
                <w:sz w:val="24"/>
              </w:rPr>
              <w:t xml:space="preserve"> </w:t>
            </w:r>
            <w:r>
              <w:rPr>
                <w:sz w:val="24"/>
              </w:rPr>
              <w:t>trees</w:t>
            </w:r>
            <w:r>
              <w:rPr>
                <w:spacing w:val="-5"/>
                <w:sz w:val="24"/>
              </w:rPr>
              <w:t xml:space="preserve"> </w:t>
            </w:r>
            <w:r>
              <w:rPr>
                <w:b/>
                <w:color w:val="00AF50"/>
                <w:sz w:val="24"/>
                <w:u w:val="single" w:color="00AF50"/>
              </w:rPr>
              <w:t>don’t</w:t>
            </w:r>
            <w:r>
              <w:rPr>
                <w:b/>
                <w:color w:val="00AF50"/>
                <w:spacing w:val="-6"/>
                <w:sz w:val="24"/>
                <w:u w:val="single" w:color="00AF50"/>
              </w:rPr>
              <w:t xml:space="preserve"> </w:t>
            </w:r>
            <w:r>
              <w:rPr>
                <w:b/>
                <w:color w:val="00AF50"/>
                <w:sz w:val="24"/>
                <w:u w:val="single" w:color="00AF50"/>
              </w:rPr>
              <w:t>waste</w:t>
            </w:r>
            <w:r>
              <w:rPr>
                <w:b/>
                <w:color w:val="00AF50"/>
                <w:spacing w:val="-5"/>
                <w:sz w:val="24"/>
                <w:u w:val="single" w:color="00AF50"/>
              </w:rPr>
              <w:t xml:space="preserve"> </w:t>
            </w:r>
            <w:r>
              <w:rPr>
                <w:b/>
                <w:color w:val="00AF50"/>
                <w:sz w:val="24"/>
                <w:u w:val="single" w:color="00AF50"/>
              </w:rPr>
              <w:t>time</w:t>
            </w:r>
            <w:r>
              <w:rPr>
                <w:b/>
                <w:color w:val="00AF50"/>
                <w:spacing w:val="-5"/>
                <w:sz w:val="24"/>
                <w:u w:val="single" w:color="00AF50"/>
              </w:rPr>
              <w:t xml:space="preserve"> </w:t>
            </w:r>
            <w:r>
              <w:rPr>
                <w:b/>
                <w:color w:val="00AF50"/>
                <w:sz w:val="24"/>
                <w:u w:val="single" w:color="00AF50"/>
              </w:rPr>
              <w:t>growing</w:t>
            </w:r>
            <w:r>
              <w:rPr>
                <w:b/>
                <w:color w:val="00AF50"/>
                <w:spacing w:val="-30"/>
                <w:sz w:val="24"/>
              </w:rPr>
              <w:t xml:space="preserve"> </w:t>
            </w:r>
            <w:r>
              <w:rPr>
                <w:sz w:val="24"/>
              </w:rPr>
              <w:t>branches</w:t>
            </w:r>
            <w:r>
              <w:rPr>
                <w:spacing w:val="-3"/>
                <w:sz w:val="24"/>
              </w:rPr>
              <w:t xml:space="preserve"> </w:t>
            </w:r>
            <w:r>
              <w:rPr>
                <w:sz w:val="24"/>
              </w:rPr>
              <w:t>as</w:t>
            </w:r>
            <w:r>
              <w:rPr>
                <w:spacing w:val="-3"/>
                <w:sz w:val="24"/>
              </w:rPr>
              <w:t xml:space="preserve"> </w:t>
            </w:r>
            <w:r>
              <w:rPr>
                <w:sz w:val="24"/>
              </w:rPr>
              <w:t>they</w:t>
            </w:r>
            <w:r>
              <w:rPr>
                <w:spacing w:val="-5"/>
                <w:sz w:val="24"/>
              </w:rPr>
              <w:t xml:space="preserve"> </w:t>
            </w:r>
            <w:r>
              <w:rPr>
                <w:sz w:val="24"/>
              </w:rPr>
              <w:t>could</w:t>
            </w:r>
            <w:r>
              <w:rPr>
                <w:spacing w:val="-3"/>
                <w:sz w:val="24"/>
              </w:rPr>
              <w:t xml:space="preserve"> </w:t>
            </w:r>
            <w:r>
              <w:rPr>
                <w:sz w:val="24"/>
              </w:rPr>
              <w:t>use</w:t>
            </w:r>
            <w:r>
              <w:rPr>
                <w:spacing w:val="-5"/>
                <w:sz w:val="24"/>
              </w:rPr>
              <w:t xml:space="preserve"> </w:t>
            </w:r>
            <w:r>
              <w:rPr>
                <w:sz w:val="24"/>
              </w:rPr>
              <w:t>this</w:t>
            </w:r>
            <w:r>
              <w:rPr>
                <w:spacing w:val="-3"/>
                <w:sz w:val="24"/>
              </w:rPr>
              <w:t xml:space="preserve"> </w:t>
            </w:r>
            <w:r>
              <w:rPr>
                <w:sz w:val="24"/>
              </w:rPr>
              <w:t>energy to grow faster and reach the sunlight first!</w:t>
            </w:r>
          </w:p>
        </w:tc>
      </w:tr>
      <w:tr w:rsidR="00BC3DBA">
        <w:trPr>
          <w:trHeight w:val="1168"/>
        </w:trPr>
        <w:tc>
          <w:tcPr>
            <w:tcW w:w="1400" w:type="dxa"/>
            <w:tcBorders>
              <w:right w:val="single" w:sz="8" w:space="0" w:color="FFFFFF"/>
            </w:tcBorders>
            <w:shd w:val="clear" w:color="auto" w:fill="EBF0DE"/>
          </w:tcPr>
          <w:p w:rsidR="00BC3DBA" w:rsidRDefault="00A8284D">
            <w:pPr>
              <w:pStyle w:val="TableParagraph"/>
              <w:spacing w:before="74"/>
              <w:ind w:left="144"/>
              <w:rPr>
                <w:b/>
                <w:sz w:val="24"/>
              </w:rPr>
            </w:pPr>
            <w:r>
              <w:rPr>
                <w:b/>
                <w:sz w:val="24"/>
              </w:rPr>
              <w:t>5.</w:t>
            </w:r>
            <w:r>
              <w:rPr>
                <w:b/>
                <w:spacing w:val="-2"/>
                <w:sz w:val="24"/>
              </w:rPr>
              <w:t xml:space="preserve"> Lianas</w:t>
            </w:r>
          </w:p>
        </w:tc>
        <w:tc>
          <w:tcPr>
            <w:tcW w:w="8800" w:type="dxa"/>
            <w:tcBorders>
              <w:left w:val="single" w:sz="8" w:space="0" w:color="FFFFFF"/>
            </w:tcBorders>
            <w:shd w:val="clear" w:color="auto" w:fill="EBF0DE"/>
          </w:tcPr>
          <w:p w:rsidR="00BC3DBA" w:rsidRDefault="00A8284D">
            <w:pPr>
              <w:pStyle w:val="TableParagraph"/>
              <w:spacing w:before="74"/>
              <w:ind w:left="133" w:right="609"/>
              <w:jc w:val="both"/>
              <w:rPr>
                <w:sz w:val="24"/>
              </w:rPr>
            </w:pPr>
            <w:r>
              <w:rPr>
                <w:sz w:val="24"/>
              </w:rPr>
              <w:t>Lianas</w:t>
            </w:r>
            <w:r>
              <w:rPr>
                <w:spacing w:val="-4"/>
                <w:sz w:val="24"/>
              </w:rPr>
              <w:t xml:space="preserve"> </w:t>
            </w:r>
            <w:r>
              <w:rPr>
                <w:sz w:val="24"/>
              </w:rPr>
              <w:t>are</w:t>
            </w:r>
            <w:r>
              <w:rPr>
                <w:spacing w:val="-1"/>
                <w:sz w:val="24"/>
              </w:rPr>
              <w:t xml:space="preserve"> </w:t>
            </w:r>
            <w:r>
              <w:rPr>
                <w:b/>
                <w:color w:val="00AF50"/>
                <w:sz w:val="24"/>
                <w:u w:val="single" w:color="00AF50"/>
              </w:rPr>
              <w:t>climbing</w:t>
            </w:r>
            <w:r>
              <w:rPr>
                <w:b/>
                <w:color w:val="00AF50"/>
                <w:spacing w:val="-3"/>
                <w:sz w:val="24"/>
                <w:u w:val="single" w:color="00AF50"/>
              </w:rPr>
              <w:t xml:space="preserve"> </w:t>
            </w:r>
            <w:r>
              <w:rPr>
                <w:b/>
                <w:color w:val="00AF50"/>
                <w:sz w:val="24"/>
                <w:u w:val="single" w:color="00AF50"/>
              </w:rPr>
              <w:t>woody</w:t>
            </w:r>
            <w:r>
              <w:rPr>
                <w:b/>
                <w:color w:val="00AF50"/>
                <w:spacing w:val="-3"/>
                <w:sz w:val="24"/>
                <w:u w:val="single" w:color="00AF50"/>
              </w:rPr>
              <w:t xml:space="preserve"> </w:t>
            </w:r>
            <w:r>
              <w:rPr>
                <w:b/>
                <w:color w:val="00AF50"/>
                <w:sz w:val="24"/>
                <w:u w:val="single" w:color="00AF50"/>
              </w:rPr>
              <w:t>vines</w:t>
            </w:r>
            <w:r>
              <w:rPr>
                <w:b/>
                <w:color w:val="00AF50"/>
                <w:spacing w:val="-27"/>
                <w:sz w:val="24"/>
              </w:rPr>
              <w:t xml:space="preserve"> </w:t>
            </w:r>
            <w:r>
              <w:rPr>
                <w:sz w:val="24"/>
              </w:rPr>
              <w:t>that drape rainforest</w:t>
            </w:r>
            <w:r>
              <w:rPr>
                <w:spacing w:val="-1"/>
                <w:sz w:val="24"/>
              </w:rPr>
              <w:t xml:space="preserve"> </w:t>
            </w:r>
            <w:r>
              <w:rPr>
                <w:sz w:val="24"/>
              </w:rPr>
              <w:t>trees.</w:t>
            </w:r>
            <w:r>
              <w:rPr>
                <w:spacing w:val="-3"/>
                <w:sz w:val="24"/>
              </w:rPr>
              <w:t xml:space="preserve"> </w:t>
            </w:r>
            <w:r>
              <w:rPr>
                <w:sz w:val="24"/>
              </w:rPr>
              <w:t>They</w:t>
            </w:r>
            <w:r>
              <w:rPr>
                <w:spacing w:val="-1"/>
                <w:sz w:val="24"/>
              </w:rPr>
              <w:t xml:space="preserve"> </w:t>
            </w:r>
            <w:r>
              <w:rPr>
                <w:sz w:val="24"/>
              </w:rPr>
              <w:t>have adapted</w:t>
            </w:r>
            <w:r>
              <w:rPr>
                <w:spacing w:val="-3"/>
                <w:sz w:val="24"/>
              </w:rPr>
              <w:t xml:space="preserve"> </w:t>
            </w:r>
            <w:r>
              <w:rPr>
                <w:sz w:val="24"/>
              </w:rPr>
              <w:t>to</w:t>
            </w:r>
            <w:r>
              <w:rPr>
                <w:spacing w:val="-3"/>
                <w:sz w:val="24"/>
              </w:rPr>
              <w:t xml:space="preserve"> </w:t>
            </w:r>
            <w:r>
              <w:rPr>
                <w:sz w:val="24"/>
              </w:rPr>
              <w:t>life</w:t>
            </w:r>
            <w:r>
              <w:rPr>
                <w:spacing w:val="-3"/>
                <w:sz w:val="24"/>
              </w:rPr>
              <w:t xml:space="preserve"> </w:t>
            </w:r>
            <w:r>
              <w:rPr>
                <w:sz w:val="24"/>
              </w:rPr>
              <w:t>in</w:t>
            </w:r>
            <w:r>
              <w:rPr>
                <w:spacing w:val="-4"/>
                <w:sz w:val="24"/>
              </w:rPr>
              <w:t xml:space="preserve"> </w:t>
            </w:r>
            <w:r>
              <w:rPr>
                <w:sz w:val="24"/>
              </w:rPr>
              <w:t>the</w:t>
            </w:r>
            <w:r>
              <w:rPr>
                <w:spacing w:val="-3"/>
                <w:sz w:val="24"/>
              </w:rPr>
              <w:t xml:space="preserve"> </w:t>
            </w:r>
            <w:r>
              <w:rPr>
                <w:sz w:val="24"/>
              </w:rPr>
              <w:t>rainforest</w:t>
            </w:r>
            <w:r>
              <w:rPr>
                <w:spacing w:val="-3"/>
                <w:sz w:val="24"/>
              </w:rPr>
              <w:t xml:space="preserve"> </w:t>
            </w:r>
            <w:r>
              <w:rPr>
                <w:sz w:val="24"/>
              </w:rPr>
              <w:t>by</w:t>
            </w:r>
            <w:r>
              <w:rPr>
                <w:spacing w:val="-4"/>
                <w:sz w:val="24"/>
              </w:rPr>
              <w:t xml:space="preserve"> </w:t>
            </w:r>
            <w:r>
              <w:rPr>
                <w:sz w:val="24"/>
              </w:rPr>
              <w:t>having</w:t>
            </w:r>
            <w:r>
              <w:rPr>
                <w:spacing w:val="-3"/>
                <w:sz w:val="24"/>
              </w:rPr>
              <w:t xml:space="preserve"> </w:t>
            </w:r>
            <w:r>
              <w:rPr>
                <w:sz w:val="24"/>
              </w:rPr>
              <w:t>their</w:t>
            </w:r>
            <w:r>
              <w:rPr>
                <w:spacing w:val="-3"/>
                <w:sz w:val="24"/>
              </w:rPr>
              <w:t xml:space="preserve"> </w:t>
            </w:r>
            <w:r>
              <w:rPr>
                <w:sz w:val="24"/>
              </w:rPr>
              <w:t>roots</w:t>
            </w:r>
            <w:r>
              <w:rPr>
                <w:spacing w:val="-3"/>
                <w:sz w:val="24"/>
              </w:rPr>
              <w:t xml:space="preserve"> </w:t>
            </w:r>
            <w:r>
              <w:rPr>
                <w:sz w:val="24"/>
              </w:rPr>
              <w:t>in</w:t>
            </w:r>
            <w:r>
              <w:rPr>
                <w:spacing w:val="-4"/>
                <w:sz w:val="24"/>
              </w:rPr>
              <w:t xml:space="preserve"> </w:t>
            </w:r>
            <w:r>
              <w:rPr>
                <w:sz w:val="24"/>
              </w:rPr>
              <w:t>the</w:t>
            </w:r>
            <w:r>
              <w:rPr>
                <w:spacing w:val="-5"/>
                <w:sz w:val="24"/>
              </w:rPr>
              <w:t xml:space="preserve"> </w:t>
            </w:r>
            <w:r>
              <w:rPr>
                <w:sz w:val="24"/>
              </w:rPr>
              <w:t>ground</w:t>
            </w:r>
            <w:r>
              <w:rPr>
                <w:spacing w:val="-3"/>
                <w:sz w:val="24"/>
              </w:rPr>
              <w:t xml:space="preserve"> </w:t>
            </w:r>
            <w:r>
              <w:rPr>
                <w:sz w:val="24"/>
              </w:rPr>
              <w:t>and climbing high into the tree canopy to reach available sunlight</w:t>
            </w:r>
          </w:p>
        </w:tc>
      </w:tr>
      <w:tr w:rsidR="00BC3DBA">
        <w:trPr>
          <w:trHeight w:val="1147"/>
        </w:trPr>
        <w:tc>
          <w:tcPr>
            <w:tcW w:w="1400" w:type="dxa"/>
            <w:tcBorders>
              <w:right w:val="single" w:sz="8" w:space="0" w:color="FFFFFF"/>
            </w:tcBorders>
            <w:shd w:val="clear" w:color="auto" w:fill="C5DFB3"/>
          </w:tcPr>
          <w:p w:rsidR="00BC3DBA" w:rsidRDefault="00A8284D">
            <w:pPr>
              <w:pStyle w:val="TableParagraph"/>
              <w:spacing w:before="71"/>
              <w:ind w:left="144" w:right="256"/>
              <w:rPr>
                <w:b/>
                <w:sz w:val="24"/>
              </w:rPr>
            </w:pPr>
            <w:r>
              <w:rPr>
                <w:b/>
                <w:sz w:val="24"/>
              </w:rPr>
              <w:t>6.</w:t>
            </w:r>
            <w:r>
              <w:rPr>
                <w:b/>
                <w:spacing w:val="-27"/>
                <w:sz w:val="24"/>
              </w:rPr>
              <w:t xml:space="preserve"> </w:t>
            </w:r>
            <w:r>
              <w:rPr>
                <w:b/>
                <w:sz w:val="24"/>
              </w:rPr>
              <w:t xml:space="preserve">Drip </w:t>
            </w:r>
            <w:r>
              <w:rPr>
                <w:b/>
                <w:spacing w:val="-4"/>
                <w:sz w:val="24"/>
              </w:rPr>
              <w:t>Tip</w:t>
            </w:r>
          </w:p>
          <w:p w:rsidR="00BC3DBA" w:rsidRDefault="00A8284D">
            <w:pPr>
              <w:pStyle w:val="TableParagraph"/>
              <w:spacing w:before="1"/>
              <w:ind w:left="144"/>
              <w:rPr>
                <w:b/>
                <w:sz w:val="24"/>
              </w:rPr>
            </w:pPr>
            <w:r>
              <w:rPr>
                <w:b/>
                <w:spacing w:val="-2"/>
                <w:sz w:val="24"/>
              </w:rPr>
              <w:t>leaves</w:t>
            </w:r>
          </w:p>
        </w:tc>
        <w:tc>
          <w:tcPr>
            <w:tcW w:w="8800" w:type="dxa"/>
            <w:tcBorders>
              <w:left w:val="single" w:sz="8" w:space="0" w:color="FFFFFF"/>
            </w:tcBorders>
            <w:shd w:val="clear" w:color="auto" w:fill="C5DFB3"/>
          </w:tcPr>
          <w:p w:rsidR="00BC3DBA" w:rsidRDefault="00A8284D">
            <w:pPr>
              <w:pStyle w:val="TableParagraph"/>
              <w:spacing w:before="71"/>
              <w:ind w:left="133" w:right="200"/>
              <w:rPr>
                <w:sz w:val="24"/>
              </w:rPr>
            </w:pPr>
            <w:r>
              <w:rPr>
                <w:sz w:val="24"/>
              </w:rPr>
              <w:t>These</w:t>
            </w:r>
            <w:r>
              <w:rPr>
                <w:spacing w:val="-4"/>
                <w:sz w:val="24"/>
              </w:rPr>
              <w:t xml:space="preserve"> </w:t>
            </w:r>
            <w:r>
              <w:rPr>
                <w:sz w:val="24"/>
              </w:rPr>
              <w:t>leaves</w:t>
            </w:r>
            <w:r>
              <w:rPr>
                <w:spacing w:val="-3"/>
                <w:sz w:val="24"/>
              </w:rPr>
              <w:t xml:space="preserve"> </w:t>
            </w:r>
            <w:r>
              <w:rPr>
                <w:sz w:val="24"/>
              </w:rPr>
              <w:t>allow</w:t>
            </w:r>
            <w:r>
              <w:rPr>
                <w:spacing w:val="-3"/>
                <w:sz w:val="24"/>
              </w:rPr>
              <w:t xml:space="preserve"> </w:t>
            </w:r>
            <w:r>
              <w:rPr>
                <w:b/>
                <w:color w:val="00AF50"/>
                <w:sz w:val="24"/>
                <w:u w:val="single" w:color="00AF50"/>
              </w:rPr>
              <w:t>rain</w:t>
            </w:r>
            <w:r>
              <w:rPr>
                <w:b/>
                <w:color w:val="00AF50"/>
                <w:spacing w:val="-6"/>
                <w:sz w:val="24"/>
                <w:u w:val="single" w:color="00AF50"/>
              </w:rPr>
              <w:t xml:space="preserve"> </w:t>
            </w:r>
            <w:r>
              <w:rPr>
                <w:b/>
                <w:color w:val="00AF50"/>
                <w:sz w:val="24"/>
                <w:u w:val="single" w:color="00AF50"/>
              </w:rPr>
              <w:t>drops</w:t>
            </w:r>
            <w:r>
              <w:rPr>
                <w:b/>
                <w:color w:val="00AF50"/>
                <w:spacing w:val="-4"/>
                <w:sz w:val="24"/>
                <w:u w:val="single" w:color="00AF50"/>
              </w:rPr>
              <w:t xml:space="preserve"> </w:t>
            </w:r>
            <w:r>
              <w:rPr>
                <w:b/>
                <w:color w:val="00AF50"/>
                <w:sz w:val="24"/>
                <w:u w:val="single" w:color="00AF50"/>
              </w:rPr>
              <w:t>to</w:t>
            </w:r>
            <w:r>
              <w:rPr>
                <w:b/>
                <w:color w:val="00AF50"/>
                <w:spacing w:val="-4"/>
                <w:sz w:val="24"/>
                <w:u w:val="single" w:color="00AF50"/>
              </w:rPr>
              <w:t xml:space="preserve"> </w:t>
            </w:r>
            <w:r>
              <w:rPr>
                <w:b/>
                <w:color w:val="00AF50"/>
                <w:sz w:val="24"/>
                <w:u w:val="single" w:color="00AF50"/>
              </w:rPr>
              <w:t>run</w:t>
            </w:r>
            <w:r>
              <w:rPr>
                <w:b/>
                <w:color w:val="00AF50"/>
                <w:spacing w:val="-7"/>
                <w:sz w:val="24"/>
                <w:u w:val="single" w:color="00AF50"/>
              </w:rPr>
              <w:t xml:space="preserve"> </w:t>
            </w:r>
            <w:r>
              <w:rPr>
                <w:b/>
                <w:color w:val="00AF50"/>
                <w:sz w:val="24"/>
                <w:u w:val="single" w:color="00AF50"/>
              </w:rPr>
              <w:t>off</w:t>
            </w:r>
            <w:r>
              <w:rPr>
                <w:b/>
                <w:color w:val="00AF50"/>
                <w:spacing w:val="-31"/>
                <w:sz w:val="24"/>
              </w:rPr>
              <w:t xml:space="preserve"> </w:t>
            </w:r>
            <w:r>
              <w:rPr>
                <w:sz w:val="24"/>
              </w:rPr>
              <w:t>quickly.</w:t>
            </w:r>
            <w:r>
              <w:rPr>
                <w:spacing w:val="-3"/>
                <w:sz w:val="24"/>
              </w:rPr>
              <w:t xml:space="preserve"> </w:t>
            </w:r>
            <w:r>
              <w:rPr>
                <w:sz w:val="24"/>
              </w:rPr>
              <w:t>Plants</w:t>
            </w:r>
            <w:r>
              <w:rPr>
                <w:spacing w:val="-3"/>
                <w:sz w:val="24"/>
              </w:rPr>
              <w:t xml:space="preserve"> </w:t>
            </w:r>
            <w:r>
              <w:rPr>
                <w:sz w:val="24"/>
              </w:rPr>
              <w:t>need</w:t>
            </w:r>
            <w:r>
              <w:rPr>
                <w:spacing w:val="-3"/>
                <w:sz w:val="24"/>
              </w:rPr>
              <w:t xml:space="preserve"> </w:t>
            </w:r>
            <w:r>
              <w:rPr>
                <w:sz w:val="24"/>
              </w:rPr>
              <w:t>to</w:t>
            </w:r>
            <w:r>
              <w:rPr>
                <w:spacing w:val="-3"/>
                <w:sz w:val="24"/>
              </w:rPr>
              <w:t xml:space="preserve"> </w:t>
            </w:r>
            <w:r>
              <w:rPr>
                <w:sz w:val="24"/>
              </w:rPr>
              <w:t>shed</w:t>
            </w:r>
            <w:r>
              <w:rPr>
                <w:spacing w:val="-3"/>
                <w:sz w:val="24"/>
              </w:rPr>
              <w:t xml:space="preserve"> </w:t>
            </w:r>
            <w:r>
              <w:rPr>
                <w:sz w:val="24"/>
              </w:rPr>
              <w:t>water to</w:t>
            </w:r>
            <w:r>
              <w:rPr>
                <w:spacing w:val="-4"/>
                <w:sz w:val="24"/>
              </w:rPr>
              <w:t xml:space="preserve"> </w:t>
            </w:r>
            <w:r>
              <w:rPr>
                <w:sz w:val="24"/>
              </w:rPr>
              <w:t>avoid</w:t>
            </w:r>
            <w:r>
              <w:rPr>
                <w:spacing w:val="-2"/>
                <w:sz w:val="24"/>
              </w:rPr>
              <w:t xml:space="preserve"> </w:t>
            </w:r>
            <w:r>
              <w:rPr>
                <w:sz w:val="24"/>
              </w:rPr>
              <w:t>growth</w:t>
            </w:r>
            <w:r>
              <w:rPr>
                <w:spacing w:val="-1"/>
                <w:sz w:val="24"/>
              </w:rPr>
              <w:t xml:space="preserve"> </w:t>
            </w:r>
            <w:r>
              <w:rPr>
                <w:sz w:val="24"/>
              </w:rPr>
              <w:t>of</w:t>
            </w:r>
            <w:r>
              <w:rPr>
                <w:spacing w:val="-3"/>
                <w:sz w:val="24"/>
              </w:rPr>
              <w:t xml:space="preserve"> </w:t>
            </w:r>
            <w:r>
              <w:rPr>
                <w:sz w:val="24"/>
              </w:rPr>
              <w:t>fungus</w:t>
            </w:r>
            <w:r>
              <w:rPr>
                <w:spacing w:val="-1"/>
                <w:sz w:val="24"/>
              </w:rPr>
              <w:t xml:space="preserve"> </w:t>
            </w:r>
            <w:r>
              <w:rPr>
                <w:sz w:val="24"/>
              </w:rPr>
              <w:t>and</w:t>
            </w:r>
            <w:r>
              <w:rPr>
                <w:spacing w:val="-3"/>
                <w:sz w:val="24"/>
              </w:rPr>
              <w:t xml:space="preserve"> </w:t>
            </w:r>
            <w:r>
              <w:rPr>
                <w:sz w:val="24"/>
              </w:rPr>
              <w:t>bacteria</w:t>
            </w:r>
            <w:r>
              <w:rPr>
                <w:spacing w:val="-2"/>
                <w:sz w:val="24"/>
              </w:rPr>
              <w:t xml:space="preserve"> </w:t>
            </w:r>
            <w:r>
              <w:rPr>
                <w:sz w:val="24"/>
              </w:rPr>
              <w:t>in</w:t>
            </w:r>
            <w:r>
              <w:rPr>
                <w:spacing w:val="-2"/>
                <w:sz w:val="24"/>
              </w:rPr>
              <w:t xml:space="preserve"> </w:t>
            </w:r>
            <w:r>
              <w:rPr>
                <w:sz w:val="24"/>
              </w:rPr>
              <w:t>the</w:t>
            </w:r>
            <w:r>
              <w:rPr>
                <w:spacing w:val="-2"/>
                <w:sz w:val="24"/>
              </w:rPr>
              <w:t xml:space="preserve"> </w:t>
            </w:r>
            <w:r>
              <w:rPr>
                <w:sz w:val="24"/>
              </w:rPr>
              <w:t>warm,</w:t>
            </w:r>
            <w:r>
              <w:rPr>
                <w:spacing w:val="-1"/>
                <w:sz w:val="24"/>
              </w:rPr>
              <w:t xml:space="preserve"> </w:t>
            </w:r>
            <w:r>
              <w:rPr>
                <w:sz w:val="24"/>
              </w:rPr>
              <w:t>wet</w:t>
            </w:r>
            <w:r>
              <w:rPr>
                <w:spacing w:val="-2"/>
                <w:sz w:val="24"/>
              </w:rPr>
              <w:t xml:space="preserve"> </w:t>
            </w:r>
            <w:r>
              <w:rPr>
                <w:sz w:val="24"/>
              </w:rPr>
              <w:t>tropical</w:t>
            </w:r>
            <w:r>
              <w:rPr>
                <w:spacing w:val="-1"/>
                <w:sz w:val="24"/>
              </w:rPr>
              <w:t xml:space="preserve"> </w:t>
            </w:r>
            <w:r>
              <w:rPr>
                <w:spacing w:val="-2"/>
                <w:sz w:val="24"/>
              </w:rPr>
              <w:t>rainforest</w:t>
            </w:r>
          </w:p>
        </w:tc>
      </w:tr>
    </w:tbl>
    <w:p w:rsidR="00BC3DBA" w:rsidRDefault="00A8284D">
      <w:pPr>
        <w:pStyle w:val="BodyText"/>
        <w:spacing w:before="12"/>
        <w:rPr>
          <w:sz w:val="9"/>
        </w:rPr>
      </w:pPr>
      <w:r>
        <w:rPr>
          <w:noProof/>
          <w:lang w:val="en-GB" w:eastAsia="en-GB"/>
        </w:rPr>
        <mc:AlternateContent>
          <mc:Choice Requires="wps">
            <w:drawing>
              <wp:anchor distT="0" distB="0" distL="0" distR="0" simplePos="0" relativeHeight="251723776" behindDoc="1" locked="0" layoutInCell="1" allowOverlap="1">
                <wp:simplePos x="0" y="0"/>
                <wp:positionH relativeFrom="page">
                  <wp:posOffset>1577975</wp:posOffset>
                </wp:positionH>
                <wp:positionV relativeFrom="paragraph">
                  <wp:posOffset>109220</wp:posOffset>
                </wp:positionV>
                <wp:extent cx="4514850" cy="362585"/>
                <wp:effectExtent l="0" t="0" r="0" b="0"/>
                <wp:wrapTopAndBottom/>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4850" cy="362585"/>
                        </a:xfrm>
                        <a:prstGeom prst="rect">
                          <a:avLst/>
                        </a:prstGeom>
                        <a:solidFill>
                          <a:srgbClr val="FFFF66"/>
                        </a:solidFill>
                        <a:ln w="12700">
                          <a:solidFill>
                            <a:srgbClr val="F7B129"/>
                          </a:solidFill>
                          <a:prstDash val="solid"/>
                        </a:ln>
                      </wps:spPr>
                      <wps:txbx>
                        <w:txbxContent>
                          <w:p w:rsidR="00A8284D" w:rsidRDefault="00A8284D">
                            <w:pPr>
                              <w:spacing w:before="73"/>
                              <w:ind w:left="3"/>
                              <w:jc w:val="center"/>
                              <w:rPr>
                                <w:b/>
                                <w:color w:val="000000"/>
                                <w:sz w:val="32"/>
                              </w:rPr>
                            </w:pPr>
                            <w:r>
                              <w:rPr>
                                <w:b/>
                                <w:color w:val="000000"/>
                                <w:sz w:val="32"/>
                              </w:rPr>
                              <w:t>How</w:t>
                            </w:r>
                            <w:r>
                              <w:rPr>
                                <w:b/>
                                <w:color w:val="000000"/>
                                <w:spacing w:val="-10"/>
                                <w:sz w:val="32"/>
                              </w:rPr>
                              <w:t xml:space="preserve"> </w:t>
                            </w:r>
                            <w:r>
                              <w:rPr>
                                <w:b/>
                                <w:color w:val="000000"/>
                                <w:sz w:val="32"/>
                              </w:rPr>
                              <w:t>have</w:t>
                            </w:r>
                            <w:r>
                              <w:rPr>
                                <w:b/>
                                <w:color w:val="000000"/>
                                <w:spacing w:val="-9"/>
                                <w:sz w:val="32"/>
                              </w:rPr>
                              <w:t xml:space="preserve"> </w:t>
                            </w:r>
                            <w:r>
                              <w:rPr>
                                <w:b/>
                                <w:color w:val="C00000"/>
                                <w:sz w:val="32"/>
                              </w:rPr>
                              <w:t>animals</w:t>
                            </w:r>
                            <w:r>
                              <w:rPr>
                                <w:b/>
                                <w:color w:val="C00000"/>
                                <w:spacing w:val="-8"/>
                                <w:sz w:val="32"/>
                              </w:rPr>
                              <w:t xml:space="preserve"> </w:t>
                            </w:r>
                            <w:r>
                              <w:rPr>
                                <w:b/>
                                <w:color w:val="000000"/>
                                <w:spacing w:val="-2"/>
                                <w:sz w:val="32"/>
                              </w:rPr>
                              <w:t>adapted?</w:t>
                            </w:r>
                          </w:p>
                        </w:txbxContent>
                      </wps:txbx>
                      <wps:bodyPr wrap="square" lIns="0" tIns="0" rIns="0" bIns="0" rtlCol="0">
                        <a:noAutofit/>
                      </wps:bodyPr>
                    </wps:wsp>
                  </a:graphicData>
                </a:graphic>
              </wp:anchor>
            </w:drawing>
          </mc:Choice>
          <mc:Fallback>
            <w:pict>
              <v:shape id="Textbox 367" o:spid="_x0000_s1337" type="#_x0000_t202" style="position:absolute;margin-left:124.25pt;margin-top:8.6pt;width:355.5pt;height:28.55pt;z-index:-251592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" fillcolor="#ff6" strokecolor="#f7b129" strokeweight="1pt">
                <v:path arrowok="t"/>
                <v:textbox inset="0,0,0,0">
                  <w:txbxContent>
                    <w:p w:rsidR="00A8284D" w:rsidRDefault="00A8284D">
                      <w:pPr>
                        <w:spacing w:before="73"/>
                        <w:ind w:left="3"/>
                        <w:jc w:val="center"/>
                        <w:rPr>
                          <w:b/>
                          <w:color w:val="000000"/>
                          <w:sz w:val="32"/>
                        </w:rPr>
                      </w:pPr>
                      <w:r>
                        <w:rPr>
                          <w:b/>
                          <w:color w:val="000000"/>
                          <w:sz w:val="32"/>
                        </w:rPr>
                        <w:t>How</w:t>
                      </w:r>
                      <w:r>
                        <w:rPr>
                          <w:b/>
                          <w:color w:val="000000"/>
                          <w:spacing w:val="-10"/>
                          <w:sz w:val="32"/>
                        </w:rPr>
                        <w:t xml:space="preserve"> </w:t>
                      </w:r>
                      <w:r>
                        <w:rPr>
                          <w:b/>
                          <w:color w:val="000000"/>
                          <w:sz w:val="32"/>
                        </w:rPr>
                        <w:t>have</w:t>
                      </w:r>
                      <w:r>
                        <w:rPr>
                          <w:b/>
                          <w:color w:val="000000"/>
                          <w:spacing w:val="-9"/>
                          <w:sz w:val="32"/>
                        </w:rPr>
                        <w:t xml:space="preserve"> </w:t>
                      </w:r>
                      <w:r>
                        <w:rPr>
                          <w:b/>
                          <w:color w:val="C00000"/>
                          <w:sz w:val="32"/>
                        </w:rPr>
                        <w:t>animals</w:t>
                      </w:r>
                      <w:r>
                        <w:rPr>
                          <w:b/>
                          <w:color w:val="C00000"/>
                          <w:spacing w:val="-8"/>
                          <w:sz w:val="32"/>
                        </w:rPr>
                        <w:t xml:space="preserve"> </w:t>
                      </w:r>
                      <w:r>
                        <w:rPr>
                          <w:b/>
                          <w:color w:val="000000"/>
                          <w:spacing w:val="-2"/>
                          <w:sz w:val="32"/>
                        </w:rPr>
                        <w:t>adapted?</w:t>
                      </w:r>
                    </w:p>
                  </w:txbxContent>
                </v:textbox>
                <w10:wrap type="topAndBottom" anchorx="page"/>
              </v:shape>
            </w:pict>
          </mc:Fallback>
        </mc:AlternateContent>
      </w:r>
    </w:p>
    <w:p w:rsidR="00BC3DBA" w:rsidRDefault="00BC3DBA">
      <w:pPr>
        <w:pStyle w:val="BodyText"/>
        <w:spacing w:before="12"/>
        <w:rPr>
          <w:sz w:val="7"/>
        </w:rPr>
      </w:pPr>
    </w:p>
    <w:tbl>
      <w:tblPr>
        <w:tblW w:w="0" w:type="auto"/>
        <w:tblInd w:w="337" w:type="dxa"/>
        <w:tblLayout w:type="fixed"/>
        <w:tblCellMar>
          <w:left w:w="0" w:type="dxa"/>
          <w:right w:w="0" w:type="dxa"/>
        </w:tblCellMar>
        <w:tblLook w:val="01E0" w:firstRow="1" w:lastRow="1" w:firstColumn="1" w:lastColumn="1" w:noHBand="0" w:noVBand="0"/>
      </w:tblPr>
      <w:tblGrid>
        <w:gridCol w:w="1400"/>
        <w:gridCol w:w="7099"/>
      </w:tblGrid>
      <w:tr w:rsidR="00BC3DBA">
        <w:trPr>
          <w:trHeight w:val="1209"/>
        </w:trPr>
        <w:tc>
          <w:tcPr>
            <w:tcW w:w="1400" w:type="dxa"/>
            <w:tcBorders>
              <w:right w:val="single" w:sz="8" w:space="0" w:color="FFFFFF"/>
            </w:tcBorders>
            <w:shd w:val="clear" w:color="auto" w:fill="D9E1F3"/>
          </w:tcPr>
          <w:p w:rsidR="00BC3DBA" w:rsidRDefault="00A8284D">
            <w:pPr>
              <w:pStyle w:val="TableParagraph"/>
              <w:spacing w:before="71"/>
              <w:ind w:left="144"/>
              <w:rPr>
                <w:b/>
                <w:sz w:val="24"/>
              </w:rPr>
            </w:pPr>
            <w:r>
              <w:rPr>
                <w:b/>
                <w:sz w:val="24"/>
              </w:rPr>
              <w:t>1.</w:t>
            </w:r>
            <w:r>
              <w:rPr>
                <w:b/>
                <w:spacing w:val="-4"/>
                <w:sz w:val="24"/>
              </w:rPr>
              <w:t xml:space="preserve"> </w:t>
            </w:r>
            <w:r>
              <w:rPr>
                <w:b/>
                <w:spacing w:val="-2"/>
                <w:sz w:val="24"/>
              </w:rPr>
              <w:t>Sloths</w:t>
            </w:r>
          </w:p>
        </w:tc>
        <w:tc>
          <w:tcPr>
            <w:tcW w:w="7099" w:type="dxa"/>
            <w:tcBorders>
              <w:left w:val="single" w:sz="8" w:space="0" w:color="FFFFFF"/>
            </w:tcBorders>
            <w:shd w:val="clear" w:color="auto" w:fill="D9E1F3"/>
          </w:tcPr>
          <w:p w:rsidR="00BC3DBA" w:rsidRDefault="00A8284D">
            <w:pPr>
              <w:pStyle w:val="TableParagraph"/>
              <w:spacing w:before="71"/>
              <w:ind w:left="133" w:right="240"/>
              <w:jc w:val="both"/>
              <w:rPr>
                <w:sz w:val="24"/>
              </w:rPr>
            </w:pPr>
            <w:r>
              <w:rPr>
                <w:sz w:val="24"/>
              </w:rPr>
              <w:t>The</w:t>
            </w:r>
            <w:r>
              <w:rPr>
                <w:spacing w:val="-8"/>
                <w:sz w:val="24"/>
              </w:rPr>
              <w:t xml:space="preserve"> </w:t>
            </w:r>
            <w:r>
              <w:rPr>
                <w:sz w:val="24"/>
              </w:rPr>
              <w:t>sloth</w:t>
            </w:r>
            <w:r>
              <w:rPr>
                <w:spacing w:val="-2"/>
                <w:sz w:val="24"/>
              </w:rPr>
              <w:t xml:space="preserve"> </w:t>
            </w:r>
            <w:r>
              <w:rPr>
                <w:sz w:val="24"/>
              </w:rPr>
              <w:t xml:space="preserve">uses </w:t>
            </w:r>
            <w:r>
              <w:rPr>
                <w:b/>
                <w:color w:val="006FC0"/>
                <w:sz w:val="24"/>
                <w:u w:val="single" w:color="006FC0"/>
              </w:rPr>
              <w:t>camouflage</w:t>
            </w:r>
            <w:r>
              <w:rPr>
                <w:b/>
                <w:color w:val="006FC0"/>
                <w:spacing w:val="-27"/>
                <w:sz w:val="24"/>
              </w:rPr>
              <w:t xml:space="preserve"> </w:t>
            </w:r>
            <w:r>
              <w:rPr>
                <w:sz w:val="24"/>
              </w:rPr>
              <w:t>and</w:t>
            </w:r>
            <w:r>
              <w:rPr>
                <w:spacing w:val="-1"/>
                <w:sz w:val="24"/>
              </w:rPr>
              <w:t xml:space="preserve"> </w:t>
            </w:r>
            <w:r>
              <w:rPr>
                <w:sz w:val="24"/>
              </w:rPr>
              <w:t>moves</w:t>
            </w:r>
            <w:r>
              <w:rPr>
                <w:spacing w:val="-2"/>
                <w:sz w:val="24"/>
              </w:rPr>
              <w:t xml:space="preserve"> </w:t>
            </w:r>
            <w:r>
              <w:rPr>
                <w:sz w:val="24"/>
              </w:rPr>
              <w:t>very</w:t>
            </w:r>
            <w:r>
              <w:rPr>
                <w:spacing w:val="-4"/>
                <w:sz w:val="24"/>
              </w:rPr>
              <w:t xml:space="preserve"> </w:t>
            </w:r>
            <w:r>
              <w:rPr>
                <w:sz w:val="24"/>
              </w:rPr>
              <w:t>slowly</w:t>
            </w:r>
            <w:r>
              <w:rPr>
                <w:spacing w:val="-2"/>
                <w:sz w:val="24"/>
              </w:rPr>
              <w:t xml:space="preserve"> </w:t>
            </w:r>
            <w:r>
              <w:rPr>
                <w:sz w:val="24"/>
              </w:rPr>
              <w:t>to</w:t>
            </w:r>
            <w:r>
              <w:rPr>
                <w:spacing w:val="-2"/>
                <w:sz w:val="24"/>
              </w:rPr>
              <w:t xml:space="preserve"> </w:t>
            </w:r>
            <w:r>
              <w:rPr>
                <w:sz w:val="24"/>
              </w:rPr>
              <w:t>make</w:t>
            </w:r>
            <w:r>
              <w:rPr>
                <w:spacing w:val="-2"/>
                <w:sz w:val="24"/>
              </w:rPr>
              <w:t xml:space="preserve"> </w:t>
            </w:r>
            <w:r>
              <w:rPr>
                <w:sz w:val="24"/>
              </w:rPr>
              <w:t>it difficult</w:t>
            </w:r>
            <w:r>
              <w:rPr>
                <w:spacing w:val="-4"/>
                <w:sz w:val="24"/>
              </w:rPr>
              <w:t xml:space="preserve"> </w:t>
            </w:r>
            <w:r>
              <w:rPr>
                <w:sz w:val="24"/>
              </w:rPr>
              <w:t>for</w:t>
            </w:r>
            <w:r>
              <w:rPr>
                <w:spacing w:val="-5"/>
                <w:sz w:val="24"/>
              </w:rPr>
              <w:t xml:space="preserve"> </w:t>
            </w:r>
            <w:r>
              <w:rPr>
                <w:sz w:val="24"/>
              </w:rPr>
              <w:t>predators</w:t>
            </w:r>
            <w:r>
              <w:rPr>
                <w:spacing w:val="-4"/>
                <w:sz w:val="24"/>
              </w:rPr>
              <w:t xml:space="preserve"> </w:t>
            </w:r>
            <w:r>
              <w:rPr>
                <w:sz w:val="24"/>
              </w:rPr>
              <w:t>to</w:t>
            </w:r>
            <w:r>
              <w:rPr>
                <w:spacing w:val="-4"/>
                <w:sz w:val="24"/>
              </w:rPr>
              <w:t xml:space="preserve"> </w:t>
            </w:r>
            <w:r>
              <w:rPr>
                <w:sz w:val="24"/>
              </w:rPr>
              <w:t>spot.</w:t>
            </w:r>
            <w:r>
              <w:rPr>
                <w:spacing w:val="-2"/>
                <w:sz w:val="24"/>
              </w:rPr>
              <w:t xml:space="preserve"> </w:t>
            </w:r>
            <w:r>
              <w:rPr>
                <w:sz w:val="24"/>
              </w:rPr>
              <w:t>They</w:t>
            </w:r>
            <w:r>
              <w:rPr>
                <w:spacing w:val="-4"/>
                <w:sz w:val="24"/>
              </w:rPr>
              <w:t xml:space="preserve"> </w:t>
            </w:r>
            <w:r>
              <w:rPr>
                <w:sz w:val="24"/>
              </w:rPr>
              <w:t>feed</w:t>
            </w:r>
            <w:r>
              <w:rPr>
                <w:spacing w:val="-6"/>
                <w:sz w:val="24"/>
              </w:rPr>
              <w:t xml:space="preserve"> </w:t>
            </w:r>
            <w:r>
              <w:rPr>
                <w:sz w:val="24"/>
              </w:rPr>
              <w:t>at</w:t>
            </w:r>
            <w:r>
              <w:rPr>
                <w:spacing w:val="-5"/>
                <w:sz w:val="24"/>
              </w:rPr>
              <w:t xml:space="preserve"> </w:t>
            </w:r>
            <w:r>
              <w:rPr>
                <w:sz w:val="24"/>
              </w:rPr>
              <w:t>night</w:t>
            </w:r>
            <w:r>
              <w:rPr>
                <w:spacing w:val="-4"/>
                <w:sz w:val="24"/>
              </w:rPr>
              <w:t xml:space="preserve"> </w:t>
            </w:r>
            <w:r>
              <w:rPr>
                <w:sz w:val="24"/>
              </w:rPr>
              <w:t>when</w:t>
            </w:r>
            <w:r>
              <w:rPr>
                <w:spacing w:val="-5"/>
                <w:sz w:val="24"/>
              </w:rPr>
              <w:t xml:space="preserve"> </w:t>
            </w:r>
            <w:r>
              <w:rPr>
                <w:sz w:val="24"/>
              </w:rPr>
              <w:t>it’s cooler which helps them save energy.</w:t>
            </w:r>
          </w:p>
        </w:tc>
      </w:tr>
      <w:tr w:rsidR="00BC3DBA">
        <w:trPr>
          <w:trHeight w:val="831"/>
        </w:trPr>
        <w:tc>
          <w:tcPr>
            <w:tcW w:w="1400" w:type="dxa"/>
            <w:tcBorders>
              <w:right w:val="single" w:sz="8" w:space="0" w:color="FFFFFF"/>
            </w:tcBorders>
            <w:shd w:val="clear" w:color="auto" w:fill="B4C5E7"/>
          </w:tcPr>
          <w:p w:rsidR="00BC3DBA" w:rsidRDefault="00A8284D">
            <w:pPr>
              <w:pStyle w:val="TableParagraph"/>
              <w:spacing w:before="71"/>
              <w:ind w:left="144"/>
              <w:rPr>
                <w:b/>
                <w:sz w:val="24"/>
              </w:rPr>
            </w:pPr>
            <w:r>
              <w:rPr>
                <w:b/>
                <w:sz w:val="24"/>
              </w:rPr>
              <w:t>2.</w:t>
            </w:r>
            <w:r>
              <w:rPr>
                <w:b/>
                <w:spacing w:val="-27"/>
                <w:sz w:val="24"/>
              </w:rPr>
              <w:t xml:space="preserve"> </w:t>
            </w:r>
            <w:r>
              <w:rPr>
                <w:b/>
                <w:sz w:val="24"/>
              </w:rPr>
              <w:t xml:space="preserve">Spider </w:t>
            </w:r>
            <w:r>
              <w:rPr>
                <w:b/>
                <w:spacing w:val="-2"/>
                <w:sz w:val="24"/>
              </w:rPr>
              <w:t>Monkey</w:t>
            </w:r>
          </w:p>
        </w:tc>
        <w:tc>
          <w:tcPr>
            <w:tcW w:w="7099" w:type="dxa"/>
            <w:tcBorders>
              <w:left w:val="single" w:sz="8" w:space="0" w:color="FFFFFF"/>
            </w:tcBorders>
            <w:shd w:val="clear" w:color="auto" w:fill="B4C5E7"/>
          </w:tcPr>
          <w:p w:rsidR="00BC3DBA" w:rsidRDefault="00A8284D">
            <w:pPr>
              <w:pStyle w:val="TableParagraph"/>
              <w:spacing w:before="71"/>
              <w:ind w:left="133" w:right="132"/>
              <w:rPr>
                <w:sz w:val="24"/>
              </w:rPr>
            </w:pPr>
            <w:r>
              <w:rPr>
                <w:sz w:val="24"/>
              </w:rPr>
              <w:t>The</w:t>
            </w:r>
            <w:r>
              <w:rPr>
                <w:spacing w:val="-6"/>
                <w:sz w:val="24"/>
              </w:rPr>
              <w:t xml:space="preserve"> </w:t>
            </w:r>
            <w:r>
              <w:rPr>
                <w:sz w:val="24"/>
              </w:rPr>
              <w:t>spider</w:t>
            </w:r>
            <w:r>
              <w:rPr>
                <w:spacing w:val="-4"/>
                <w:sz w:val="24"/>
              </w:rPr>
              <w:t xml:space="preserve"> </w:t>
            </w:r>
            <w:r>
              <w:rPr>
                <w:sz w:val="24"/>
              </w:rPr>
              <w:t>monkey</w:t>
            </w:r>
            <w:r>
              <w:rPr>
                <w:spacing w:val="-3"/>
                <w:sz w:val="24"/>
              </w:rPr>
              <w:t xml:space="preserve"> </w:t>
            </w:r>
            <w:r>
              <w:rPr>
                <w:sz w:val="24"/>
              </w:rPr>
              <w:t>has</w:t>
            </w:r>
            <w:r>
              <w:rPr>
                <w:spacing w:val="-1"/>
                <w:sz w:val="24"/>
              </w:rPr>
              <w:t xml:space="preserve"> </w:t>
            </w:r>
            <w:r>
              <w:rPr>
                <w:b/>
                <w:color w:val="006FC0"/>
                <w:sz w:val="24"/>
                <w:u w:val="single" w:color="006FC0"/>
              </w:rPr>
              <w:t>long,</w:t>
            </w:r>
            <w:r>
              <w:rPr>
                <w:b/>
                <w:color w:val="006FC0"/>
                <w:spacing w:val="-7"/>
                <w:sz w:val="24"/>
                <w:u w:val="single" w:color="006FC0"/>
              </w:rPr>
              <w:t xml:space="preserve"> </w:t>
            </w:r>
            <w:r>
              <w:rPr>
                <w:b/>
                <w:color w:val="006FC0"/>
                <w:sz w:val="24"/>
                <w:u w:val="single" w:color="006FC0"/>
              </w:rPr>
              <w:t>strong</w:t>
            </w:r>
            <w:r>
              <w:rPr>
                <w:b/>
                <w:color w:val="006FC0"/>
                <w:spacing w:val="-7"/>
                <w:sz w:val="24"/>
                <w:u w:val="single" w:color="006FC0"/>
              </w:rPr>
              <w:t xml:space="preserve"> </w:t>
            </w:r>
            <w:r>
              <w:rPr>
                <w:b/>
                <w:color w:val="006FC0"/>
                <w:sz w:val="24"/>
                <w:u w:val="single" w:color="006FC0"/>
              </w:rPr>
              <w:t>limbs</w:t>
            </w:r>
            <w:r>
              <w:rPr>
                <w:b/>
                <w:color w:val="006FC0"/>
                <w:spacing w:val="-31"/>
                <w:sz w:val="24"/>
              </w:rPr>
              <w:t xml:space="preserve"> </w:t>
            </w:r>
            <w:r>
              <w:rPr>
                <w:sz w:val="24"/>
              </w:rPr>
              <w:t>to</w:t>
            </w:r>
            <w:r>
              <w:rPr>
                <w:spacing w:val="-3"/>
                <w:sz w:val="24"/>
              </w:rPr>
              <w:t xml:space="preserve"> </w:t>
            </w:r>
            <w:r>
              <w:rPr>
                <w:sz w:val="24"/>
              </w:rPr>
              <w:t>help</w:t>
            </w:r>
            <w:r>
              <w:rPr>
                <w:spacing w:val="-5"/>
                <w:sz w:val="24"/>
              </w:rPr>
              <w:t xml:space="preserve"> </w:t>
            </w:r>
            <w:r>
              <w:rPr>
                <w:sz w:val="24"/>
              </w:rPr>
              <w:t>it</w:t>
            </w:r>
            <w:r>
              <w:rPr>
                <w:spacing w:val="-3"/>
                <w:sz w:val="24"/>
              </w:rPr>
              <w:t xml:space="preserve"> </w:t>
            </w:r>
            <w:r>
              <w:rPr>
                <w:sz w:val="24"/>
              </w:rPr>
              <w:t>to</w:t>
            </w:r>
            <w:r>
              <w:rPr>
                <w:spacing w:val="-3"/>
                <w:sz w:val="24"/>
              </w:rPr>
              <w:t xml:space="preserve"> </w:t>
            </w:r>
            <w:r>
              <w:rPr>
                <w:sz w:val="24"/>
              </w:rPr>
              <w:t>climb through the rainforest trees.</w:t>
            </w:r>
          </w:p>
        </w:tc>
      </w:tr>
      <w:tr w:rsidR="00BC3DBA">
        <w:trPr>
          <w:trHeight w:val="1168"/>
        </w:trPr>
        <w:tc>
          <w:tcPr>
            <w:tcW w:w="1400" w:type="dxa"/>
            <w:tcBorders>
              <w:right w:val="single" w:sz="8" w:space="0" w:color="FFFFFF"/>
            </w:tcBorders>
            <w:shd w:val="clear" w:color="auto" w:fill="D9E1F3"/>
          </w:tcPr>
          <w:p w:rsidR="00BC3DBA" w:rsidRDefault="00A8284D">
            <w:pPr>
              <w:pStyle w:val="TableParagraph"/>
              <w:spacing w:before="74"/>
              <w:ind w:left="144"/>
              <w:rPr>
                <w:b/>
                <w:sz w:val="24"/>
              </w:rPr>
            </w:pPr>
            <w:r>
              <w:rPr>
                <w:b/>
                <w:sz w:val="24"/>
              </w:rPr>
              <w:t>3.</w:t>
            </w:r>
            <w:r>
              <w:rPr>
                <w:b/>
                <w:spacing w:val="-27"/>
                <w:sz w:val="24"/>
              </w:rPr>
              <w:t xml:space="preserve"> </w:t>
            </w:r>
            <w:r>
              <w:rPr>
                <w:b/>
                <w:sz w:val="24"/>
              </w:rPr>
              <w:t xml:space="preserve">Flying </w:t>
            </w:r>
            <w:r>
              <w:rPr>
                <w:b/>
                <w:spacing w:val="-4"/>
                <w:sz w:val="24"/>
              </w:rPr>
              <w:t>frog</w:t>
            </w:r>
          </w:p>
        </w:tc>
        <w:tc>
          <w:tcPr>
            <w:tcW w:w="7099" w:type="dxa"/>
            <w:tcBorders>
              <w:left w:val="single" w:sz="8" w:space="0" w:color="FFFFFF"/>
            </w:tcBorders>
            <w:shd w:val="clear" w:color="auto" w:fill="D9E1F3"/>
          </w:tcPr>
          <w:p w:rsidR="00BC3DBA" w:rsidRDefault="00A8284D">
            <w:pPr>
              <w:pStyle w:val="TableParagraph"/>
              <w:spacing w:before="74"/>
              <w:ind w:left="133" w:right="132"/>
              <w:rPr>
                <w:sz w:val="24"/>
              </w:rPr>
            </w:pPr>
            <w:r>
              <w:rPr>
                <w:sz w:val="24"/>
              </w:rPr>
              <w:t>The</w:t>
            </w:r>
            <w:r>
              <w:rPr>
                <w:spacing w:val="-3"/>
                <w:sz w:val="24"/>
              </w:rPr>
              <w:t xml:space="preserve"> </w:t>
            </w:r>
            <w:r>
              <w:rPr>
                <w:sz w:val="24"/>
              </w:rPr>
              <w:t>flying</w:t>
            </w:r>
            <w:r>
              <w:rPr>
                <w:spacing w:val="-3"/>
                <w:sz w:val="24"/>
              </w:rPr>
              <w:t xml:space="preserve"> </w:t>
            </w:r>
            <w:r>
              <w:rPr>
                <w:sz w:val="24"/>
              </w:rPr>
              <w:t>frog</w:t>
            </w:r>
            <w:r>
              <w:rPr>
                <w:spacing w:val="-3"/>
                <w:sz w:val="24"/>
              </w:rPr>
              <w:t xml:space="preserve"> </w:t>
            </w:r>
            <w:r>
              <w:rPr>
                <w:sz w:val="24"/>
              </w:rPr>
              <w:t>has</w:t>
            </w:r>
            <w:r>
              <w:rPr>
                <w:spacing w:val="-3"/>
                <w:sz w:val="24"/>
              </w:rPr>
              <w:t xml:space="preserve"> </w:t>
            </w:r>
            <w:r>
              <w:rPr>
                <w:sz w:val="24"/>
              </w:rPr>
              <w:t>fully</w:t>
            </w:r>
            <w:r>
              <w:rPr>
                <w:spacing w:val="-2"/>
                <w:sz w:val="24"/>
              </w:rPr>
              <w:t xml:space="preserve"> </w:t>
            </w:r>
            <w:r>
              <w:rPr>
                <w:b/>
                <w:color w:val="006FC0"/>
                <w:sz w:val="24"/>
                <w:u w:val="single" w:color="006FC0"/>
              </w:rPr>
              <w:t>webbed</w:t>
            </w:r>
            <w:r>
              <w:rPr>
                <w:b/>
                <w:color w:val="006FC0"/>
                <w:spacing w:val="-5"/>
                <w:sz w:val="24"/>
                <w:u w:val="single" w:color="006FC0"/>
              </w:rPr>
              <w:t xml:space="preserve"> </w:t>
            </w:r>
            <w:r>
              <w:rPr>
                <w:b/>
                <w:color w:val="006FC0"/>
                <w:sz w:val="24"/>
                <w:u w:val="single" w:color="006FC0"/>
              </w:rPr>
              <w:t>hands</w:t>
            </w:r>
            <w:r>
              <w:rPr>
                <w:b/>
                <w:color w:val="006FC0"/>
                <w:spacing w:val="-5"/>
                <w:sz w:val="24"/>
                <w:u w:val="single" w:color="006FC0"/>
              </w:rPr>
              <w:t xml:space="preserve"> </w:t>
            </w:r>
            <w:r>
              <w:rPr>
                <w:b/>
                <w:color w:val="006FC0"/>
                <w:sz w:val="24"/>
                <w:u w:val="single" w:color="006FC0"/>
              </w:rPr>
              <w:t>and</w:t>
            </w:r>
            <w:r>
              <w:rPr>
                <w:b/>
                <w:color w:val="006FC0"/>
                <w:spacing w:val="-6"/>
                <w:sz w:val="24"/>
                <w:u w:val="single" w:color="006FC0"/>
              </w:rPr>
              <w:t xml:space="preserve"> </w:t>
            </w:r>
            <w:r>
              <w:rPr>
                <w:b/>
                <w:color w:val="006FC0"/>
                <w:sz w:val="24"/>
                <w:u w:val="single" w:color="006FC0"/>
              </w:rPr>
              <w:t>feet</w:t>
            </w:r>
            <w:r>
              <w:rPr>
                <w:sz w:val="24"/>
              </w:rPr>
              <w:t>,</w:t>
            </w:r>
            <w:r>
              <w:rPr>
                <w:spacing w:val="-3"/>
                <w:sz w:val="24"/>
              </w:rPr>
              <w:t xml:space="preserve"> </w:t>
            </w:r>
            <w:r>
              <w:rPr>
                <w:sz w:val="24"/>
              </w:rPr>
              <w:t>and</w:t>
            </w:r>
            <w:r>
              <w:rPr>
                <w:spacing w:val="-3"/>
                <w:sz w:val="24"/>
              </w:rPr>
              <w:t xml:space="preserve"> </w:t>
            </w:r>
            <w:r>
              <w:rPr>
                <w:sz w:val="24"/>
              </w:rPr>
              <w:t>a</w:t>
            </w:r>
            <w:r>
              <w:rPr>
                <w:spacing w:val="-3"/>
                <w:sz w:val="24"/>
              </w:rPr>
              <w:t xml:space="preserve"> </w:t>
            </w:r>
            <w:r>
              <w:rPr>
                <w:sz w:val="24"/>
              </w:rPr>
              <w:t>flap of loose skin that stretches between its limbs, which allows it to glide from plant to plant.</w:t>
            </w:r>
          </w:p>
        </w:tc>
      </w:tr>
      <w:tr w:rsidR="00BC3DBA">
        <w:trPr>
          <w:trHeight w:val="813"/>
        </w:trPr>
        <w:tc>
          <w:tcPr>
            <w:tcW w:w="1400" w:type="dxa"/>
            <w:tcBorders>
              <w:right w:val="single" w:sz="8" w:space="0" w:color="FFFFFF"/>
            </w:tcBorders>
            <w:shd w:val="clear" w:color="auto" w:fill="B4C5E7"/>
          </w:tcPr>
          <w:p w:rsidR="00BC3DBA" w:rsidRDefault="00A8284D">
            <w:pPr>
              <w:pStyle w:val="TableParagraph"/>
              <w:spacing w:before="71" w:line="334" w:lineRule="exact"/>
              <w:ind w:left="144"/>
              <w:rPr>
                <w:b/>
                <w:sz w:val="24"/>
              </w:rPr>
            </w:pPr>
            <w:r>
              <w:rPr>
                <w:b/>
                <w:spacing w:val="-5"/>
                <w:sz w:val="24"/>
              </w:rPr>
              <w:t>4.</w:t>
            </w:r>
          </w:p>
          <w:p w:rsidR="00BC3DBA" w:rsidRDefault="00A8284D">
            <w:pPr>
              <w:pStyle w:val="TableParagraph"/>
              <w:spacing w:line="334" w:lineRule="exact"/>
              <w:ind w:left="144"/>
              <w:rPr>
                <w:b/>
                <w:sz w:val="24"/>
              </w:rPr>
            </w:pPr>
            <w:r>
              <w:rPr>
                <w:b/>
                <w:spacing w:val="-2"/>
                <w:sz w:val="24"/>
              </w:rPr>
              <w:t>Toucan</w:t>
            </w:r>
          </w:p>
        </w:tc>
        <w:tc>
          <w:tcPr>
            <w:tcW w:w="7099" w:type="dxa"/>
            <w:tcBorders>
              <w:left w:val="single" w:sz="8" w:space="0" w:color="FFFFFF"/>
            </w:tcBorders>
            <w:shd w:val="clear" w:color="auto" w:fill="B4C5E7"/>
          </w:tcPr>
          <w:p w:rsidR="00BC3DBA" w:rsidRDefault="00A8284D">
            <w:pPr>
              <w:pStyle w:val="TableParagraph"/>
              <w:spacing w:before="71"/>
              <w:ind w:left="133" w:right="132"/>
              <w:rPr>
                <w:sz w:val="24"/>
              </w:rPr>
            </w:pPr>
            <w:r>
              <w:rPr>
                <w:sz w:val="24"/>
              </w:rPr>
              <w:t xml:space="preserve">The toucan has a long, </w:t>
            </w:r>
            <w:r>
              <w:rPr>
                <w:b/>
                <w:color w:val="006FC0"/>
                <w:sz w:val="24"/>
                <w:u w:val="single" w:color="006FC0"/>
              </w:rPr>
              <w:t>large bill</w:t>
            </w:r>
            <w:r>
              <w:rPr>
                <w:b/>
                <w:color w:val="006FC0"/>
                <w:spacing w:val="-26"/>
                <w:sz w:val="24"/>
              </w:rPr>
              <w:t xml:space="preserve"> </w:t>
            </w:r>
            <w:r>
              <w:rPr>
                <w:sz w:val="24"/>
              </w:rPr>
              <w:t>to allow it to reach and cut fruit</w:t>
            </w:r>
            <w:r>
              <w:rPr>
                <w:spacing w:val="-4"/>
                <w:sz w:val="24"/>
              </w:rPr>
              <w:t xml:space="preserve"> </w:t>
            </w:r>
            <w:r>
              <w:rPr>
                <w:sz w:val="24"/>
              </w:rPr>
              <w:t>from</w:t>
            </w:r>
            <w:r>
              <w:rPr>
                <w:spacing w:val="-3"/>
                <w:sz w:val="24"/>
              </w:rPr>
              <w:t xml:space="preserve"> </w:t>
            </w:r>
            <w:r>
              <w:rPr>
                <w:sz w:val="24"/>
              </w:rPr>
              <w:t>branches</w:t>
            </w:r>
            <w:r>
              <w:rPr>
                <w:spacing w:val="-4"/>
                <w:sz w:val="24"/>
              </w:rPr>
              <w:t xml:space="preserve"> </w:t>
            </w:r>
            <w:r>
              <w:rPr>
                <w:sz w:val="24"/>
              </w:rPr>
              <w:t>that</w:t>
            </w:r>
            <w:r>
              <w:rPr>
                <w:spacing w:val="-4"/>
                <w:sz w:val="24"/>
              </w:rPr>
              <w:t xml:space="preserve"> </w:t>
            </w:r>
            <w:r>
              <w:rPr>
                <w:sz w:val="24"/>
              </w:rPr>
              <w:t>are</w:t>
            </w:r>
            <w:r>
              <w:rPr>
                <w:spacing w:val="-4"/>
                <w:sz w:val="24"/>
              </w:rPr>
              <w:t xml:space="preserve"> </w:t>
            </w:r>
            <w:r>
              <w:rPr>
                <w:sz w:val="24"/>
              </w:rPr>
              <w:t>too</w:t>
            </w:r>
            <w:r>
              <w:rPr>
                <w:spacing w:val="-4"/>
                <w:sz w:val="24"/>
              </w:rPr>
              <w:t xml:space="preserve"> </w:t>
            </w:r>
            <w:r>
              <w:rPr>
                <w:sz w:val="24"/>
              </w:rPr>
              <w:t>weak</w:t>
            </w:r>
            <w:r>
              <w:rPr>
                <w:spacing w:val="-4"/>
                <w:sz w:val="24"/>
              </w:rPr>
              <w:t xml:space="preserve"> </w:t>
            </w:r>
            <w:r>
              <w:rPr>
                <w:sz w:val="24"/>
              </w:rPr>
              <w:t>to</w:t>
            </w:r>
            <w:r>
              <w:rPr>
                <w:spacing w:val="-4"/>
                <w:sz w:val="24"/>
              </w:rPr>
              <w:t xml:space="preserve"> </w:t>
            </w:r>
            <w:r>
              <w:rPr>
                <w:sz w:val="24"/>
              </w:rPr>
              <w:t>support</w:t>
            </w:r>
            <w:r>
              <w:rPr>
                <w:spacing w:val="-4"/>
                <w:sz w:val="24"/>
              </w:rPr>
              <w:t xml:space="preserve"> </w:t>
            </w:r>
            <w:r>
              <w:rPr>
                <w:sz w:val="24"/>
              </w:rPr>
              <w:t>its</w:t>
            </w:r>
            <w:r>
              <w:rPr>
                <w:spacing w:val="-4"/>
                <w:sz w:val="24"/>
              </w:rPr>
              <w:t xml:space="preserve"> </w:t>
            </w:r>
            <w:r>
              <w:rPr>
                <w:sz w:val="24"/>
              </w:rPr>
              <w:t>weight.</w:t>
            </w:r>
          </w:p>
        </w:tc>
      </w:tr>
    </w:tbl>
    <w:p w:rsidR="00BC3DBA" w:rsidRDefault="00BC3DBA">
      <w:pPr>
        <w:rPr>
          <w:sz w:val="24"/>
        </w:rPr>
        <w:sectPr w:rsidR="00BC3DBA">
          <w:pgSz w:w="11910" w:h="16840"/>
          <w:pgMar w:top="700" w:right="160" w:bottom="1200" w:left="400" w:header="0" w:footer="993" w:gutter="0"/>
          <w:cols w:space="720"/>
        </w:sectPr>
      </w:pPr>
    </w:p>
    <w:p w:rsidR="00BC3DBA" w:rsidRDefault="00A8284D">
      <w:pPr>
        <w:pStyle w:val="BodyText"/>
        <w:ind w:left="306"/>
        <w:rPr>
          <w:sz w:val="20"/>
        </w:rPr>
      </w:pPr>
      <w:r>
        <w:rPr>
          <w:noProof/>
          <w:sz w:val="20"/>
          <w:lang w:val="en-GB" w:eastAsia="en-GB"/>
        </w:rPr>
        <w:lastRenderedPageBreak/>
        <mc:AlternateContent>
          <mc:Choice Requires="wps">
            <w:drawing>
              <wp:inline distT="0" distB="0" distL="0" distR="0">
                <wp:extent cx="6625590" cy="435609"/>
                <wp:effectExtent l="9525" t="0" r="3809" b="12065"/>
                <wp:docPr id="368" name="Text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5590" cy="435609"/>
                        </a:xfrm>
                        <a:prstGeom prst="rect">
                          <a:avLst/>
                        </a:prstGeom>
                        <a:solidFill>
                          <a:srgbClr val="00AF50"/>
                        </a:solidFill>
                        <a:ln w="12700">
                          <a:solidFill>
                            <a:srgbClr val="00AF50"/>
                          </a:solidFill>
                          <a:prstDash val="solid"/>
                        </a:ln>
                      </wps:spPr>
                      <wps:txbx>
                        <w:txbxContent>
                          <w:p w:rsidR="00A8284D" w:rsidRDefault="00A8284D">
                            <w:pPr>
                              <w:spacing w:before="71"/>
                              <w:ind w:left="5" w:right="5"/>
                              <w:jc w:val="center"/>
                              <w:rPr>
                                <w:b/>
                                <w:color w:val="000000"/>
                                <w:sz w:val="32"/>
                              </w:rPr>
                            </w:pPr>
                            <w:r>
                              <w:rPr>
                                <w:b/>
                                <w:color w:val="FFFFFF"/>
                                <w:sz w:val="32"/>
                              </w:rPr>
                              <w:t>Tropical</w:t>
                            </w:r>
                            <w:r>
                              <w:rPr>
                                <w:b/>
                                <w:color w:val="FFFFFF"/>
                                <w:spacing w:val="-14"/>
                                <w:sz w:val="32"/>
                              </w:rPr>
                              <w:t xml:space="preserve"> </w:t>
                            </w:r>
                            <w:r>
                              <w:rPr>
                                <w:b/>
                                <w:color w:val="FFFFFF"/>
                                <w:sz w:val="32"/>
                              </w:rPr>
                              <w:t>Rainforests</w:t>
                            </w:r>
                            <w:r>
                              <w:rPr>
                                <w:b/>
                                <w:color w:val="FFFFFF"/>
                                <w:spacing w:val="-9"/>
                                <w:sz w:val="32"/>
                              </w:rPr>
                              <w:t xml:space="preserve"> </w:t>
                            </w:r>
                            <w:r>
                              <w:rPr>
                                <w:b/>
                                <w:color w:val="FFFFFF"/>
                                <w:sz w:val="32"/>
                              </w:rPr>
                              <w:t>–</w:t>
                            </w:r>
                            <w:r>
                              <w:rPr>
                                <w:b/>
                                <w:color w:val="FFFFFF"/>
                                <w:spacing w:val="-11"/>
                                <w:sz w:val="32"/>
                              </w:rPr>
                              <w:t xml:space="preserve"> </w:t>
                            </w:r>
                            <w:r>
                              <w:rPr>
                                <w:b/>
                                <w:color w:val="FFFFFF"/>
                                <w:spacing w:val="-2"/>
                                <w:sz w:val="32"/>
                              </w:rPr>
                              <w:t>Deforestation</w:t>
                            </w:r>
                          </w:p>
                        </w:txbxContent>
                      </wps:txbx>
                      <wps:bodyPr wrap="square" lIns="0" tIns="0" rIns="0" bIns="0" rtlCol="0">
                        <a:noAutofit/>
                      </wps:bodyPr>
                    </wps:wsp>
                  </a:graphicData>
                </a:graphic>
              </wp:inline>
            </w:drawing>
          </mc:Choice>
          <mc:Fallback>
            <w:pict>
              <v:shape id="Textbox 368" o:spid="_x0000_s1338" type="#_x0000_t202" style="width:521.7pt;height:3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" fillcolor="#00af50" strokecolor="#00af50" strokeweight="1pt">
                <v:path arrowok="t"/>
                <v:textbox inset="0,0,0,0">
                  <w:txbxContent>
                    <w:p w:rsidR="00A8284D" w:rsidRDefault="00A8284D">
                      <w:pPr>
                        <w:spacing w:before="71"/>
                        <w:ind w:left="5" w:right="5"/>
                        <w:jc w:val="center"/>
                        <w:rPr>
                          <w:b/>
                          <w:color w:val="000000"/>
                          <w:sz w:val="32"/>
                        </w:rPr>
                      </w:pPr>
                      <w:r>
                        <w:rPr>
                          <w:b/>
                          <w:color w:val="FFFFFF"/>
                          <w:sz w:val="32"/>
                        </w:rPr>
                        <w:t>Tropical</w:t>
                      </w:r>
                      <w:r>
                        <w:rPr>
                          <w:b/>
                          <w:color w:val="FFFFFF"/>
                          <w:spacing w:val="-14"/>
                          <w:sz w:val="32"/>
                        </w:rPr>
                        <w:t xml:space="preserve"> </w:t>
                      </w:r>
                      <w:r>
                        <w:rPr>
                          <w:b/>
                          <w:color w:val="FFFFFF"/>
                          <w:sz w:val="32"/>
                        </w:rPr>
                        <w:t>Rainforests</w:t>
                      </w:r>
                      <w:r>
                        <w:rPr>
                          <w:b/>
                          <w:color w:val="FFFFFF"/>
                          <w:spacing w:val="-9"/>
                          <w:sz w:val="32"/>
                        </w:rPr>
                        <w:t xml:space="preserve"> </w:t>
                      </w:r>
                      <w:r>
                        <w:rPr>
                          <w:b/>
                          <w:color w:val="FFFFFF"/>
                          <w:sz w:val="32"/>
                        </w:rPr>
                        <w:t>–</w:t>
                      </w:r>
                      <w:r>
                        <w:rPr>
                          <w:b/>
                          <w:color w:val="FFFFFF"/>
                          <w:spacing w:val="-11"/>
                          <w:sz w:val="32"/>
                        </w:rPr>
                        <w:t xml:space="preserve"> </w:t>
                      </w:r>
                      <w:r>
                        <w:rPr>
                          <w:b/>
                          <w:color w:val="FFFFFF"/>
                          <w:spacing w:val="-2"/>
                          <w:sz w:val="32"/>
                        </w:rPr>
                        <w:t>Deforestation</w:t>
                      </w:r>
                    </w:p>
                  </w:txbxContent>
                </v:textbox>
                <w10:anchorlock/>
              </v:shape>
            </w:pict>
          </mc:Fallback>
        </mc:AlternateContent>
      </w:r>
    </w:p>
    <w:p w:rsidR="00BC3DBA" w:rsidRDefault="00A8284D">
      <w:pPr>
        <w:pStyle w:val="BodyText"/>
        <w:spacing w:before="4"/>
        <w:rPr>
          <w:sz w:val="7"/>
        </w:rPr>
      </w:pPr>
      <w:r>
        <w:rPr>
          <w:noProof/>
          <w:lang w:val="en-GB" w:eastAsia="en-GB"/>
        </w:rPr>
        <mc:AlternateContent>
          <mc:Choice Requires="wps">
            <w:drawing>
              <wp:anchor distT="0" distB="0" distL="0" distR="0" simplePos="0" relativeHeight="251724800" behindDoc="1" locked="0" layoutInCell="1" allowOverlap="1">
                <wp:simplePos x="0" y="0"/>
                <wp:positionH relativeFrom="page">
                  <wp:posOffset>457200</wp:posOffset>
                </wp:positionH>
                <wp:positionV relativeFrom="paragraph">
                  <wp:posOffset>82931</wp:posOffset>
                </wp:positionV>
                <wp:extent cx="6596380" cy="521970"/>
                <wp:effectExtent l="0" t="0" r="0" b="0"/>
                <wp:wrapTopAndBottom/>
                <wp:docPr id="369" name="Text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6380" cy="521970"/>
                        </a:xfrm>
                        <a:prstGeom prst="rect">
                          <a:avLst/>
                        </a:prstGeom>
                        <a:ln w="6350">
                          <a:solidFill>
                            <a:srgbClr val="00AF50"/>
                          </a:solidFill>
                          <a:prstDash val="solid"/>
                        </a:ln>
                      </wps:spPr>
                      <wps:txbx>
                        <w:txbxContent>
                          <w:p w:rsidR="00A8284D" w:rsidRDefault="00A8284D">
                            <w:pPr>
                              <w:pStyle w:val="BodyText"/>
                              <w:spacing w:before="72" w:line="259" w:lineRule="auto"/>
                              <w:ind w:left="143" w:right="270"/>
                            </w:pPr>
                            <w:r>
                              <w:t>The</w:t>
                            </w:r>
                            <w:r>
                              <w:rPr>
                                <w:spacing w:val="-3"/>
                              </w:rPr>
                              <w:t xml:space="preserve"> </w:t>
                            </w:r>
                            <w:r>
                              <w:t>removal</w:t>
                            </w:r>
                            <w:r>
                              <w:rPr>
                                <w:spacing w:val="-2"/>
                              </w:rPr>
                              <w:t xml:space="preserve"> </w:t>
                            </w:r>
                            <w:r>
                              <w:t>of</w:t>
                            </w:r>
                            <w:r>
                              <w:rPr>
                                <w:spacing w:val="-1"/>
                              </w:rPr>
                              <w:t xml:space="preserve"> </w:t>
                            </w:r>
                            <w:r>
                              <w:t>trees</w:t>
                            </w:r>
                            <w:r>
                              <w:rPr>
                                <w:spacing w:val="-3"/>
                              </w:rPr>
                              <w:t xml:space="preserve"> </w:t>
                            </w:r>
                            <w:r>
                              <w:t>from</w:t>
                            </w:r>
                            <w:r>
                              <w:rPr>
                                <w:spacing w:val="-2"/>
                              </w:rPr>
                              <w:t xml:space="preserve"> </w:t>
                            </w:r>
                            <w:r>
                              <w:t>forests</w:t>
                            </w:r>
                            <w:r>
                              <w:rPr>
                                <w:spacing w:val="-3"/>
                              </w:rPr>
                              <w:t xml:space="preserve"> </w:t>
                            </w:r>
                            <w:r>
                              <w:t>is</w:t>
                            </w:r>
                            <w:r>
                              <w:rPr>
                                <w:spacing w:val="-3"/>
                              </w:rPr>
                              <w:t xml:space="preserve"> </w:t>
                            </w:r>
                            <w:r>
                              <w:t xml:space="preserve">called </w:t>
                            </w:r>
                            <w:r>
                              <w:rPr>
                                <w:b/>
                                <w:color w:val="00AF50"/>
                                <w:u w:val="single" w:color="00AF50"/>
                              </w:rPr>
                              <w:t>deforestation</w:t>
                            </w:r>
                            <w:r>
                              <w:t>.</w:t>
                            </w:r>
                            <w:r>
                              <w:rPr>
                                <w:spacing w:val="-1"/>
                              </w:rPr>
                              <w:t xml:space="preserve"> </w:t>
                            </w:r>
                            <w:r>
                              <w:t>It’s</w:t>
                            </w:r>
                            <w:r>
                              <w:rPr>
                                <w:spacing w:val="-3"/>
                              </w:rPr>
                              <w:t xml:space="preserve"> </w:t>
                            </w:r>
                            <w:r>
                              <w:t>happening</w:t>
                            </w:r>
                            <w:r>
                              <w:rPr>
                                <w:spacing w:val="-1"/>
                              </w:rPr>
                              <w:t xml:space="preserve"> </w:t>
                            </w:r>
                            <w:r>
                              <w:t>on</w:t>
                            </w:r>
                            <w:r>
                              <w:rPr>
                                <w:spacing w:val="-2"/>
                              </w:rPr>
                              <w:t xml:space="preserve"> </w:t>
                            </w:r>
                            <w:r>
                              <w:t>a</w:t>
                            </w:r>
                            <w:r>
                              <w:rPr>
                                <w:spacing w:val="-4"/>
                              </w:rPr>
                              <w:t xml:space="preserve"> </w:t>
                            </w:r>
                            <w:r>
                              <w:t>huge</w:t>
                            </w:r>
                            <w:r>
                              <w:rPr>
                                <w:spacing w:val="-2"/>
                              </w:rPr>
                              <w:t xml:space="preserve"> </w:t>
                            </w:r>
                            <w:r>
                              <w:t>scale</w:t>
                            </w:r>
                            <w:r>
                              <w:rPr>
                                <w:spacing w:val="-2"/>
                              </w:rPr>
                              <w:t xml:space="preserve"> </w:t>
                            </w:r>
                            <w:r>
                              <w:t>in</w:t>
                            </w:r>
                            <w:r>
                              <w:rPr>
                                <w:spacing w:val="-6"/>
                              </w:rPr>
                              <w:t xml:space="preserve"> </w:t>
                            </w:r>
                            <w:r>
                              <w:t>many tropical rainforests. Deforestation has many impacts – some good and some bad!!</w:t>
                            </w:r>
                          </w:p>
                        </w:txbxContent>
                      </wps:txbx>
                      <wps:bodyPr wrap="square" lIns="0" tIns="0" rIns="0" bIns="0" rtlCol="0">
                        <a:noAutofit/>
                      </wps:bodyPr>
                    </wps:wsp>
                  </a:graphicData>
                </a:graphic>
              </wp:anchor>
            </w:drawing>
          </mc:Choice>
          <mc:Fallback>
            <w:pict>
              <v:shape id="Textbox 369" o:spid="_x0000_s1339" type="#_x0000_t202" style="position:absolute;margin-left:36pt;margin-top:6.55pt;width:519.4pt;height:41.1pt;z-index:-251591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" filled="f" strokecolor="#00af50" strokeweight=".5pt">
                <v:path arrowok="t"/>
                <v:textbox inset="0,0,0,0">
                  <w:txbxContent>
                    <w:p w:rsidR="00A8284D" w:rsidRDefault="00A8284D">
                      <w:pPr>
                        <w:pStyle w:val="BodyText"/>
                        <w:spacing w:before="72" w:line="259" w:lineRule="auto"/>
                        <w:ind w:left="143" w:right="270"/>
                      </w:pPr>
                      <w:r>
                        <w:t>The</w:t>
                      </w:r>
                      <w:r>
                        <w:rPr>
                          <w:spacing w:val="-3"/>
                        </w:rPr>
                        <w:t xml:space="preserve"> </w:t>
                      </w:r>
                      <w:r>
                        <w:t>removal</w:t>
                      </w:r>
                      <w:r>
                        <w:rPr>
                          <w:spacing w:val="-2"/>
                        </w:rPr>
                        <w:t xml:space="preserve"> </w:t>
                      </w:r>
                      <w:r>
                        <w:t>of</w:t>
                      </w:r>
                      <w:r>
                        <w:rPr>
                          <w:spacing w:val="-1"/>
                        </w:rPr>
                        <w:t xml:space="preserve"> </w:t>
                      </w:r>
                      <w:r>
                        <w:t>trees</w:t>
                      </w:r>
                      <w:r>
                        <w:rPr>
                          <w:spacing w:val="-3"/>
                        </w:rPr>
                        <w:t xml:space="preserve"> </w:t>
                      </w:r>
                      <w:r>
                        <w:t>from</w:t>
                      </w:r>
                      <w:r>
                        <w:rPr>
                          <w:spacing w:val="-2"/>
                        </w:rPr>
                        <w:t xml:space="preserve"> </w:t>
                      </w:r>
                      <w:r>
                        <w:t>forests</w:t>
                      </w:r>
                      <w:r>
                        <w:rPr>
                          <w:spacing w:val="-3"/>
                        </w:rPr>
                        <w:t xml:space="preserve"> </w:t>
                      </w:r>
                      <w:r>
                        <w:t>is</w:t>
                      </w:r>
                      <w:r>
                        <w:rPr>
                          <w:spacing w:val="-3"/>
                        </w:rPr>
                        <w:t xml:space="preserve"> </w:t>
                      </w:r>
                      <w:r>
                        <w:t xml:space="preserve">called </w:t>
                      </w:r>
                      <w:r>
                        <w:rPr>
                          <w:b/>
                          <w:color w:val="00AF50"/>
                          <w:u w:val="single" w:color="00AF50"/>
                        </w:rPr>
                        <w:t>deforestation</w:t>
                      </w:r>
                      <w:r>
                        <w:t>.</w:t>
                      </w:r>
                      <w:r>
                        <w:rPr>
                          <w:spacing w:val="-1"/>
                        </w:rPr>
                        <w:t xml:space="preserve"> </w:t>
                      </w:r>
                      <w:r>
                        <w:t>It’s</w:t>
                      </w:r>
                      <w:r>
                        <w:rPr>
                          <w:spacing w:val="-3"/>
                        </w:rPr>
                        <w:t xml:space="preserve"> </w:t>
                      </w:r>
                      <w:r>
                        <w:t>happening</w:t>
                      </w:r>
                      <w:r>
                        <w:rPr>
                          <w:spacing w:val="-1"/>
                        </w:rPr>
                        <w:t xml:space="preserve"> </w:t>
                      </w:r>
                      <w:r>
                        <w:t>on</w:t>
                      </w:r>
                      <w:r>
                        <w:rPr>
                          <w:spacing w:val="-2"/>
                        </w:rPr>
                        <w:t xml:space="preserve"> </w:t>
                      </w:r>
                      <w:r>
                        <w:t>a</w:t>
                      </w:r>
                      <w:r>
                        <w:rPr>
                          <w:spacing w:val="-4"/>
                        </w:rPr>
                        <w:t xml:space="preserve"> </w:t>
                      </w:r>
                      <w:r>
                        <w:t>huge</w:t>
                      </w:r>
                      <w:r>
                        <w:rPr>
                          <w:spacing w:val="-2"/>
                        </w:rPr>
                        <w:t xml:space="preserve"> </w:t>
                      </w:r>
                      <w:r>
                        <w:t>scale</w:t>
                      </w:r>
                      <w:r>
                        <w:rPr>
                          <w:spacing w:val="-2"/>
                        </w:rPr>
                        <w:t xml:space="preserve"> </w:t>
                      </w:r>
                      <w:r>
                        <w:t>in</w:t>
                      </w:r>
                      <w:r>
                        <w:rPr>
                          <w:spacing w:val="-6"/>
                        </w:rPr>
                        <w:t xml:space="preserve"> </w:t>
                      </w:r>
                      <w:r>
                        <w:t>many tropical rainforests. Deforestation has many impacts – some good and some bad!!</w:t>
                      </w:r>
                    </w:p>
                  </w:txbxContent>
                </v:textbox>
                <w10:wrap type="topAndBottom" anchorx="page"/>
              </v:shape>
            </w:pict>
          </mc:Fallback>
        </mc:AlternateContent>
      </w:r>
      <w:r>
        <w:rPr>
          <w:noProof/>
          <w:lang w:val="en-GB" w:eastAsia="en-GB"/>
        </w:rPr>
        <mc:AlternateContent>
          <mc:Choice Requires="wps">
            <w:drawing>
              <wp:anchor distT="0" distB="0" distL="0" distR="0" simplePos="0" relativeHeight="251725824" behindDoc="1" locked="0" layoutInCell="1" allowOverlap="1">
                <wp:simplePos x="0" y="0"/>
                <wp:positionH relativeFrom="page">
                  <wp:posOffset>999489</wp:posOffset>
                </wp:positionH>
                <wp:positionV relativeFrom="paragraph">
                  <wp:posOffset>696087</wp:posOffset>
                </wp:positionV>
                <wp:extent cx="5606415" cy="362585"/>
                <wp:effectExtent l="0" t="0" r="0" b="0"/>
                <wp:wrapTopAndBottom/>
                <wp:docPr id="370" name="Text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6415" cy="362585"/>
                        </a:xfrm>
                        <a:prstGeom prst="rect">
                          <a:avLst/>
                        </a:prstGeom>
                        <a:solidFill>
                          <a:srgbClr val="FFFF66"/>
                        </a:solidFill>
                        <a:ln w="12700">
                          <a:solidFill>
                            <a:srgbClr val="F7B129"/>
                          </a:solidFill>
                          <a:prstDash val="solid"/>
                        </a:ln>
                      </wps:spPr>
                      <wps:txbx>
                        <w:txbxContent>
                          <w:p w:rsidR="00A8284D" w:rsidRDefault="00A8284D">
                            <w:pPr>
                              <w:spacing w:before="73"/>
                              <w:ind w:left="314"/>
                              <w:rPr>
                                <w:b/>
                                <w:color w:val="000000"/>
                                <w:sz w:val="32"/>
                              </w:rPr>
                            </w:pPr>
                            <w:r>
                              <w:rPr>
                                <w:b/>
                                <w:color w:val="000000"/>
                                <w:sz w:val="32"/>
                              </w:rPr>
                              <w:t>What</w:t>
                            </w:r>
                            <w:r>
                              <w:rPr>
                                <w:b/>
                                <w:color w:val="000000"/>
                                <w:spacing w:val="-9"/>
                                <w:sz w:val="32"/>
                              </w:rPr>
                              <w:t xml:space="preserve"> </w:t>
                            </w:r>
                            <w:r>
                              <w:rPr>
                                <w:b/>
                                <w:color w:val="000000"/>
                                <w:sz w:val="32"/>
                              </w:rPr>
                              <w:t>are</w:t>
                            </w:r>
                            <w:r>
                              <w:rPr>
                                <w:b/>
                                <w:color w:val="000000"/>
                                <w:spacing w:val="-10"/>
                                <w:sz w:val="32"/>
                              </w:rPr>
                              <w:t xml:space="preserve"> </w:t>
                            </w:r>
                            <w:r>
                              <w:rPr>
                                <w:b/>
                                <w:color w:val="000000"/>
                                <w:sz w:val="32"/>
                              </w:rPr>
                              <w:t>the</w:t>
                            </w:r>
                            <w:r>
                              <w:rPr>
                                <w:b/>
                                <w:color w:val="000000"/>
                                <w:spacing w:val="-6"/>
                                <w:sz w:val="32"/>
                              </w:rPr>
                              <w:t xml:space="preserve"> </w:t>
                            </w:r>
                            <w:r>
                              <w:rPr>
                                <w:b/>
                                <w:color w:val="000000"/>
                                <w:sz w:val="32"/>
                              </w:rPr>
                              <w:t>main</w:t>
                            </w:r>
                            <w:r>
                              <w:rPr>
                                <w:b/>
                                <w:color w:val="000000"/>
                                <w:spacing w:val="-6"/>
                                <w:sz w:val="32"/>
                              </w:rPr>
                              <w:t xml:space="preserve"> </w:t>
                            </w:r>
                            <w:r>
                              <w:rPr>
                                <w:b/>
                                <w:color w:val="C00000"/>
                                <w:sz w:val="32"/>
                              </w:rPr>
                              <w:t>threats</w:t>
                            </w:r>
                            <w:r>
                              <w:rPr>
                                <w:b/>
                                <w:color w:val="C00000"/>
                                <w:spacing w:val="-8"/>
                                <w:sz w:val="32"/>
                              </w:rPr>
                              <w:t xml:space="preserve"> </w:t>
                            </w:r>
                            <w:r>
                              <w:rPr>
                                <w:b/>
                                <w:color w:val="000000"/>
                                <w:sz w:val="32"/>
                              </w:rPr>
                              <w:t>to</w:t>
                            </w:r>
                            <w:r>
                              <w:rPr>
                                <w:b/>
                                <w:color w:val="000000"/>
                                <w:spacing w:val="-6"/>
                                <w:sz w:val="32"/>
                              </w:rPr>
                              <w:t xml:space="preserve"> </w:t>
                            </w:r>
                            <w:r>
                              <w:rPr>
                                <w:b/>
                                <w:color w:val="000000"/>
                                <w:sz w:val="32"/>
                              </w:rPr>
                              <w:t>Tropical</w:t>
                            </w:r>
                            <w:r>
                              <w:rPr>
                                <w:b/>
                                <w:color w:val="000000"/>
                                <w:spacing w:val="-10"/>
                                <w:sz w:val="32"/>
                              </w:rPr>
                              <w:t xml:space="preserve"> </w:t>
                            </w:r>
                            <w:r>
                              <w:rPr>
                                <w:b/>
                                <w:color w:val="000000"/>
                                <w:spacing w:val="-2"/>
                                <w:sz w:val="32"/>
                              </w:rPr>
                              <w:t>Rainforests?</w:t>
                            </w:r>
                          </w:p>
                        </w:txbxContent>
                      </wps:txbx>
                      <wps:bodyPr wrap="square" lIns="0" tIns="0" rIns="0" bIns="0" rtlCol="0">
                        <a:noAutofit/>
                      </wps:bodyPr>
                    </wps:wsp>
                  </a:graphicData>
                </a:graphic>
              </wp:anchor>
            </w:drawing>
          </mc:Choice>
          <mc:Fallback>
            <w:pict>
              <v:shape id="Textbox 370" o:spid="_x0000_s1340" type="#_x0000_t202" style="position:absolute;margin-left:78.7pt;margin-top:54.8pt;width:441.45pt;height:28.55pt;z-index:-251590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" fillcolor="#ff6" strokecolor="#f7b129" strokeweight="1pt">
                <v:path arrowok="t"/>
                <v:textbox inset="0,0,0,0">
                  <w:txbxContent>
                    <w:p w:rsidR="00A8284D" w:rsidRDefault="00A8284D">
                      <w:pPr>
                        <w:spacing w:before="73"/>
                        <w:ind w:left="314"/>
                        <w:rPr>
                          <w:b/>
                          <w:color w:val="000000"/>
                          <w:sz w:val="32"/>
                        </w:rPr>
                      </w:pPr>
                      <w:r>
                        <w:rPr>
                          <w:b/>
                          <w:color w:val="000000"/>
                          <w:sz w:val="32"/>
                        </w:rPr>
                        <w:t>What</w:t>
                      </w:r>
                      <w:r>
                        <w:rPr>
                          <w:b/>
                          <w:color w:val="000000"/>
                          <w:spacing w:val="-9"/>
                          <w:sz w:val="32"/>
                        </w:rPr>
                        <w:t xml:space="preserve"> </w:t>
                      </w:r>
                      <w:r>
                        <w:rPr>
                          <w:b/>
                          <w:color w:val="000000"/>
                          <w:sz w:val="32"/>
                        </w:rPr>
                        <w:t>are</w:t>
                      </w:r>
                      <w:r>
                        <w:rPr>
                          <w:b/>
                          <w:color w:val="000000"/>
                          <w:spacing w:val="-10"/>
                          <w:sz w:val="32"/>
                        </w:rPr>
                        <w:t xml:space="preserve"> </w:t>
                      </w:r>
                      <w:r>
                        <w:rPr>
                          <w:b/>
                          <w:color w:val="000000"/>
                          <w:sz w:val="32"/>
                        </w:rPr>
                        <w:t>the</w:t>
                      </w:r>
                      <w:r>
                        <w:rPr>
                          <w:b/>
                          <w:color w:val="000000"/>
                          <w:spacing w:val="-6"/>
                          <w:sz w:val="32"/>
                        </w:rPr>
                        <w:t xml:space="preserve"> </w:t>
                      </w:r>
                      <w:r>
                        <w:rPr>
                          <w:b/>
                          <w:color w:val="000000"/>
                          <w:sz w:val="32"/>
                        </w:rPr>
                        <w:t>main</w:t>
                      </w:r>
                      <w:r>
                        <w:rPr>
                          <w:b/>
                          <w:color w:val="000000"/>
                          <w:spacing w:val="-6"/>
                          <w:sz w:val="32"/>
                        </w:rPr>
                        <w:t xml:space="preserve"> </w:t>
                      </w:r>
                      <w:r>
                        <w:rPr>
                          <w:b/>
                          <w:color w:val="C00000"/>
                          <w:sz w:val="32"/>
                        </w:rPr>
                        <w:t>threats</w:t>
                      </w:r>
                      <w:r>
                        <w:rPr>
                          <w:b/>
                          <w:color w:val="C00000"/>
                          <w:spacing w:val="-8"/>
                          <w:sz w:val="32"/>
                        </w:rPr>
                        <w:t xml:space="preserve"> </w:t>
                      </w:r>
                      <w:r>
                        <w:rPr>
                          <w:b/>
                          <w:color w:val="000000"/>
                          <w:sz w:val="32"/>
                        </w:rPr>
                        <w:t>to</w:t>
                      </w:r>
                      <w:r>
                        <w:rPr>
                          <w:b/>
                          <w:color w:val="000000"/>
                          <w:spacing w:val="-6"/>
                          <w:sz w:val="32"/>
                        </w:rPr>
                        <w:t xml:space="preserve"> </w:t>
                      </w:r>
                      <w:r>
                        <w:rPr>
                          <w:b/>
                          <w:color w:val="000000"/>
                          <w:sz w:val="32"/>
                        </w:rPr>
                        <w:t>Tropical</w:t>
                      </w:r>
                      <w:r>
                        <w:rPr>
                          <w:b/>
                          <w:color w:val="000000"/>
                          <w:spacing w:val="-10"/>
                          <w:sz w:val="32"/>
                        </w:rPr>
                        <w:t xml:space="preserve"> </w:t>
                      </w:r>
                      <w:r>
                        <w:rPr>
                          <w:b/>
                          <w:color w:val="000000"/>
                          <w:spacing w:val="-2"/>
                          <w:sz w:val="32"/>
                        </w:rPr>
                        <w:t>Rainforests?</w:t>
                      </w:r>
                    </w:p>
                  </w:txbxContent>
                </v:textbox>
                <w10:wrap type="topAndBottom" anchorx="page"/>
              </v:shape>
            </w:pict>
          </mc:Fallback>
        </mc:AlternateContent>
      </w:r>
      <w:r>
        <w:rPr>
          <w:noProof/>
          <w:lang w:val="en-GB" w:eastAsia="en-GB"/>
        </w:rPr>
        <w:drawing>
          <wp:anchor distT="0" distB="0" distL="0" distR="0" simplePos="0" relativeHeight="251726848" behindDoc="1" locked="0" layoutInCell="1" allowOverlap="1">
            <wp:simplePos x="0" y="0"/>
            <wp:positionH relativeFrom="page">
              <wp:posOffset>734342</wp:posOffset>
            </wp:positionH>
            <wp:positionV relativeFrom="paragraph">
              <wp:posOffset>1188074</wp:posOffset>
            </wp:positionV>
            <wp:extent cx="6045484" cy="4336542"/>
            <wp:effectExtent l="0" t="0" r="0" b="0"/>
            <wp:wrapTopAndBottom/>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58" cstate="print"/>
                    <a:stretch>
                      <a:fillRect/>
                    </a:stretch>
                  </pic:blipFill>
                  <pic:spPr>
                    <a:xfrm>
                      <a:off x="0" y="0"/>
                      <a:ext cx="6045484" cy="4336542"/>
                    </a:xfrm>
                    <a:prstGeom prst="rect">
                      <a:avLst/>
                    </a:prstGeom>
                  </pic:spPr>
                </pic:pic>
              </a:graphicData>
            </a:graphic>
          </wp:anchor>
        </w:drawing>
      </w:r>
      <w:r>
        <w:rPr>
          <w:noProof/>
          <w:lang w:val="en-GB" w:eastAsia="en-GB"/>
        </w:rPr>
        <mc:AlternateContent>
          <mc:Choice Requires="wpg">
            <w:drawing>
              <wp:anchor distT="0" distB="0" distL="0" distR="0" simplePos="0" relativeHeight="251727872" behindDoc="1" locked="0" layoutInCell="1" allowOverlap="1">
                <wp:simplePos x="0" y="0"/>
                <wp:positionH relativeFrom="page">
                  <wp:posOffset>450850</wp:posOffset>
                </wp:positionH>
                <wp:positionV relativeFrom="paragraph">
                  <wp:posOffset>5797175</wp:posOffset>
                </wp:positionV>
                <wp:extent cx="3591560" cy="3168650"/>
                <wp:effectExtent l="0" t="0" r="0" b="0"/>
                <wp:wrapTopAndBottom/>
                <wp:docPr id="37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91560" cy="3168650"/>
                          <a:chOff x="0" y="0"/>
                          <a:chExt cx="3591560" cy="3168650"/>
                        </a:xfrm>
                      </wpg:grpSpPr>
                      <wps:wsp>
                        <wps:cNvPr id="373" name="Graphic 373"/>
                        <wps:cNvSpPr/>
                        <wps:spPr>
                          <a:xfrm>
                            <a:off x="6350" y="346608"/>
                            <a:ext cx="3578860" cy="2816860"/>
                          </a:xfrm>
                          <a:custGeom>
                            <a:avLst/>
                            <a:gdLst/>
                            <a:ahLst/>
                            <a:cxnLst/>
                            <a:rect l="l" t="t" r="r" b="b"/>
                            <a:pathLst>
                              <a:path w="3578860" h="2816860">
                                <a:moveTo>
                                  <a:pt x="0" y="2816860"/>
                                </a:moveTo>
                                <a:lnTo>
                                  <a:pt x="3578860" y="2816860"/>
                                </a:lnTo>
                                <a:lnTo>
                                  <a:pt x="3578860" y="0"/>
                                </a:lnTo>
                                <a:lnTo>
                                  <a:pt x="0" y="0"/>
                                </a:lnTo>
                                <a:lnTo>
                                  <a:pt x="0" y="2816860"/>
                                </a:lnTo>
                                <a:close/>
                              </a:path>
                            </a:pathLst>
                          </a:custGeom>
                          <a:ln w="9525">
                            <a:solidFill>
                              <a:srgbClr val="FF0000"/>
                            </a:solidFill>
                            <a:prstDash val="solid"/>
                          </a:ln>
                        </wps:spPr>
                        <wps:bodyPr wrap="square" lIns="0" tIns="0" rIns="0" bIns="0" rtlCol="0">
                          <a:prstTxWarp prst="textNoShape">
                            <a:avLst/>
                          </a:prstTxWarp>
                          <a:noAutofit/>
                        </wps:bodyPr>
                      </wps:wsp>
                      <wps:wsp>
                        <wps:cNvPr id="374" name="Textbox 374"/>
                        <wps:cNvSpPr txBox="1"/>
                        <wps:spPr>
                          <a:xfrm>
                            <a:off x="11112" y="351790"/>
                            <a:ext cx="3569335" cy="2807335"/>
                          </a:xfrm>
                          <a:prstGeom prst="rect">
                            <a:avLst/>
                          </a:prstGeom>
                        </wps:spPr>
                        <wps:txbx>
                          <w:txbxContent>
                            <w:p w:rsidR="00A8284D" w:rsidRDefault="00A8284D">
                              <w:pPr>
                                <w:spacing w:before="64"/>
                                <w:ind w:left="136"/>
                                <w:rPr>
                                  <w:b/>
                                </w:rPr>
                              </w:pPr>
                              <w:r>
                                <w:rPr>
                                  <w:b/>
                                </w:rPr>
                                <w:t>What</w:t>
                              </w:r>
                              <w:r>
                                <w:rPr>
                                  <w:b/>
                                  <w:spacing w:val="-7"/>
                                </w:rPr>
                                <w:t xml:space="preserve"> </w:t>
                              </w:r>
                              <w:r>
                                <w:rPr>
                                  <w:b/>
                                </w:rPr>
                                <w:t>is</w:t>
                              </w:r>
                              <w:r>
                                <w:rPr>
                                  <w:b/>
                                  <w:spacing w:val="-3"/>
                                </w:rPr>
                                <w:t xml:space="preserve"> </w:t>
                              </w:r>
                              <w:r>
                                <w:rPr>
                                  <w:b/>
                                </w:rPr>
                                <w:t>deforestation</w:t>
                              </w:r>
                              <w:r>
                                <w:rPr>
                                  <w:b/>
                                  <w:spacing w:val="-7"/>
                                </w:rPr>
                                <w:t xml:space="preserve"> </w:t>
                              </w:r>
                              <w:r>
                                <w:rPr>
                                  <w:b/>
                                </w:rPr>
                                <w:t>worth</w:t>
                              </w:r>
                              <w:r>
                                <w:rPr>
                                  <w:b/>
                                  <w:spacing w:val="-3"/>
                                </w:rPr>
                                <w:t xml:space="preserve"> </w:t>
                              </w:r>
                              <w:r>
                                <w:rPr>
                                  <w:b/>
                                </w:rPr>
                                <w:t>to</w:t>
                              </w:r>
                              <w:r>
                                <w:rPr>
                                  <w:b/>
                                  <w:spacing w:val="-4"/>
                                </w:rPr>
                                <w:t xml:space="preserve"> </w:t>
                              </w:r>
                              <w:r>
                                <w:rPr>
                                  <w:b/>
                                  <w:spacing w:val="-2"/>
                                </w:rPr>
                                <w:t>Brazil?</w:t>
                              </w:r>
                            </w:p>
                            <w:p w:rsidR="00A8284D" w:rsidRDefault="00A8284D">
                              <w:pPr>
                                <w:numPr>
                                  <w:ilvl w:val="0"/>
                                  <w:numId w:val="224"/>
                                </w:numPr>
                                <w:tabs>
                                  <w:tab w:val="left" w:pos="493"/>
                                  <w:tab w:val="left" w:pos="496"/>
                                </w:tabs>
                                <w:spacing w:before="1"/>
                                <w:ind w:right="176"/>
                              </w:pPr>
                              <w:r>
                                <w:t>Brazil</w:t>
                              </w:r>
                              <w:r>
                                <w:rPr>
                                  <w:spacing w:val="-2"/>
                                </w:rPr>
                                <w:t xml:space="preserve"> </w:t>
                              </w:r>
                              <w:r>
                                <w:t>is</w:t>
                              </w:r>
                              <w:r>
                                <w:rPr>
                                  <w:spacing w:val="-1"/>
                                </w:rPr>
                                <w:t xml:space="preserve"> </w:t>
                              </w:r>
                              <w:r>
                                <w:t>the</w:t>
                              </w:r>
                              <w:r>
                                <w:rPr>
                                  <w:spacing w:val="-3"/>
                                </w:rPr>
                                <w:t xml:space="preserve"> </w:t>
                              </w:r>
                              <w:r>
                                <w:t xml:space="preserve">world's </w:t>
                              </w:r>
                              <w:r>
                                <w:rPr>
                                  <w:color w:val="FF0000"/>
                                  <w:u w:val="single" w:color="FF0000"/>
                                </w:rPr>
                                <w:t>biggest</w:t>
                              </w:r>
                              <w:r>
                                <w:rPr>
                                  <w:color w:val="FF0000"/>
                                  <w:spacing w:val="-2"/>
                                  <w:u w:val="single" w:color="FF0000"/>
                                </w:rPr>
                                <w:t xml:space="preserve"> </w:t>
                              </w:r>
                              <w:r>
                                <w:rPr>
                                  <w:color w:val="FF0000"/>
                                  <w:u w:val="single" w:color="FF0000"/>
                                </w:rPr>
                                <w:t>beef producer</w:t>
                              </w:r>
                              <w:r>
                                <w:t>, and it exported a record 1.64 million tonnes of the animal</w:t>
                              </w:r>
                              <w:r>
                                <w:rPr>
                                  <w:spacing w:val="-7"/>
                                </w:rPr>
                                <w:t xml:space="preserve"> </w:t>
                              </w:r>
                              <w:r>
                                <w:t>product</w:t>
                              </w:r>
                              <w:r>
                                <w:rPr>
                                  <w:spacing w:val="-5"/>
                                </w:rPr>
                                <w:t xml:space="preserve"> </w:t>
                              </w:r>
                              <w:r>
                                <w:t>last</w:t>
                              </w:r>
                              <w:r>
                                <w:rPr>
                                  <w:spacing w:val="-5"/>
                                </w:rPr>
                                <w:t xml:space="preserve"> </w:t>
                              </w:r>
                              <w:r>
                                <w:t>year.</w:t>
                              </w:r>
                              <w:r>
                                <w:rPr>
                                  <w:spacing w:val="-4"/>
                                </w:rPr>
                                <w:t xml:space="preserve"> </w:t>
                              </w:r>
                              <w:r>
                                <w:t>Total</w:t>
                              </w:r>
                              <w:r>
                                <w:rPr>
                                  <w:spacing w:val="-7"/>
                                </w:rPr>
                                <w:t xml:space="preserve"> </w:t>
                              </w:r>
                              <w:r>
                                <w:t>revenue</w:t>
                              </w:r>
                              <w:r>
                                <w:rPr>
                                  <w:spacing w:val="-7"/>
                                </w:rPr>
                                <w:t xml:space="preserve"> </w:t>
                              </w:r>
                              <w:r>
                                <w:t>for</w:t>
                              </w:r>
                              <w:r>
                                <w:rPr>
                                  <w:spacing w:val="-7"/>
                                </w:rPr>
                                <w:t xml:space="preserve"> </w:t>
                              </w:r>
                              <w:r>
                                <w:t>beef and leather came to about $7.6 billion.</w:t>
                              </w:r>
                            </w:p>
                            <w:p w:rsidR="00A8284D" w:rsidRDefault="00A8284D">
                              <w:pPr>
                                <w:numPr>
                                  <w:ilvl w:val="0"/>
                                  <w:numId w:val="224"/>
                                </w:numPr>
                                <w:tabs>
                                  <w:tab w:val="left" w:pos="493"/>
                                  <w:tab w:val="left" w:pos="496"/>
                                </w:tabs>
                                <w:spacing w:before="1"/>
                                <w:ind w:right="179"/>
                              </w:pPr>
                              <w:r>
                                <w:rPr>
                                  <w:color w:val="FF0000"/>
                                  <w:u w:val="single" w:color="FF0000"/>
                                </w:rPr>
                                <w:t>Soybeans are Brazil's biggest export</w:t>
                              </w:r>
                              <w:r>
                                <w:rPr>
                                  <w:color w:val="FF0000"/>
                                </w:rPr>
                                <w:t xml:space="preserve"> </w:t>
                              </w:r>
                              <w:r>
                                <w:t>— it exports</w:t>
                              </w:r>
                              <w:r>
                                <w:rPr>
                                  <w:spacing w:val="-4"/>
                                </w:rPr>
                                <w:t xml:space="preserve"> </w:t>
                              </w:r>
                              <w:r>
                                <w:t>$25</w:t>
                              </w:r>
                              <w:r>
                                <w:rPr>
                                  <w:spacing w:val="-6"/>
                                </w:rPr>
                                <w:t xml:space="preserve"> </w:t>
                              </w:r>
                              <w:r>
                                <w:t>billion</w:t>
                              </w:r>
                              <w:r>
                                <w:rPr>
                                  <w:spacing w:val="-7"/>
                                </w:rPr>
                                <w:t xml:space="preserve"> </w:t>
                              </w:r>
                              <w:r>
                                <w:t>of</w:t>
                              </w:r>
                              <w:r>
                                <w:rPr>
                                  <w:spacing w:val="-6"/>
                                </w:rPr>
                                <w:t xml:space="preserve"> </w:t>
                              </w:r>
                              <w:r>
                                <w:t>the</w:t>
                              </w:r>
                              <w:r>
                                <w:rPr>
                                  <w:spacing w:val="-6"/>
                                </w:rPr>
                                <w:t xml:space="preserve"> </w:t>
                              </w:r>
                              <w:r>
                                <w:t>commodity</w:t>
                              </w:r>
                              <w:r>
                                <w:rPr>
                                  <w:spacing w:val="-7"/>
                                </w:rPr>
                                <w:t xml:space="preserve"> </w:t>
                              </w:r>
                              <w:r>
                                <w:t>each</w:t>
                              </w:r>
                              <w:r>
                                <w:rPr>
                                  <w:spacing w:val="-5"/>
                                </w:rPr>
                                <w:t xml:space="preserve"> </w:t>
                              </w:r>
                              <w:r>
                                <w:t>year.</w:t>
                              </w:r>
                            </w:p>
                            <w:p w:rsidR="00A8284D" w:rsidRDefault="00A8284D">
                              <w:pPr>
                                <w:numPr>
                                  <w:ilvl w:val="0"/>
                                  <w:numId w:val="224"/>
                                </w:numPr>
                                <w:tabs>
                                  <w:tab w:val="left" w:pos="493"/>
                                  <w:tab w:val="left" w:pos="496"/>
                                </w:tabs>
                                <w:ind w:right="426"/>
                                <w:jc w:val="both"/>
                              </w:pPr>
                              <w:r>
                                <w:rPr>
                                  <w:color w:val="FF0000"/>
                                  <w:u w:val="single" w:color="FF0000"/>
                                </w:rPr>
                                <w:t>Mineral</w:t>
                              </w:r>
                              <w:r>
                                <w:rPr>
                                  <w:color w:val="FF0000"/>
                                  <w:spacing w:val="-4"/>
                                  <w:u w:val="single" w:color="FF0000"/>
                                </w:rPr>
                                <w:t xml:space="preserve"> </w:t>
                              </w:r>
                              <w:r>
                                <w:rPr>
                                  <w:color w:val="FF0000"/>
                                  <w:u w:val="single" w:color="FF0000"/>
                                </w:rPr>
                                <w:t>exports</w:t>
                              </w:r>
                              <w:r>
                                <w:rPr>
                                  <w:color w:val="FF0000"/>
                                  <w:spacing w:val="-3"/>
                                </w:rPr>
                                <w:t xml:space="preserve"> </w:t>
                              </w:r>
                              <w:r>
                                <w:t>(including</w:t>
                              </w:r>
                              <w:r>
                                <w:rPr>
                                  <w:spacing w:val="-4"/>
                                </w:rPr>
                                <w:t xml:space="preserve"> </w:t>
                              </w:r>
                              <w:r>
                                <w:t>gold</w:t>
                              </w:r>
                              <w:r>
                                <w:rPr>
                                  <w:spacing w:val="-6"/>
                                </w:rPr>
                                <w:t xml:space="preserve"> </w:t>
                              </w:r>
                              <w:r>
                                <w:t>and</w:t>
                              </w:r>
                              <w:r>
                                <w:rPr>
                                  <w:spacing w:val="-6"/>
                                </w:rPr>
                                <w:t xml:space="preserve"> </w:t>
                              </w:r>
                              <w:r>
                                <w:t>iron)</w:t>
                              </w:r>
                              <w:r>
                                <w:rPr>
                                  <w:spacing w:val="-5"/>
                                </w:rPr>
                                <w:t xml:space="preserve"> </w:t>
                              </w:r>
                              <w:r>
                                <w:t>were worth</w:t>
                              </w:r>
                              <w:r>
                                <w:rPr>
                                  <w:spacing w:val="-5"/>
                                </w:rPr>
                                <w:t xml:space="preserve"> </w:t>
                              </w:r>
                              <w:r>
                                <w:t>$36.6</w:t>
                              </w:r>
                              <w:r>
                                <w:rPr>
                                  <w:spacing w:val="-7"/>
                                </w:rPr>
                                <w:t xml:space="preserve"> </w:t>
                              </w:r>
                              <w:r>
                                <w:t>billion</w:t>
                              </w:r>
                              <w:r>
                                <w:rPr>
                                  <w:spacing w:val="-5"/>
                                </w:rPr>
                                <w:t xml:space="preserve"> </w:t>
                              </w:r>
                              <w:r>
                                <w:t>to</w:t>
                              </w:r>
                              <w:r>
                                <w:rPr>
                                  <w:spacing w:val="-5"/>
                                </w:rPr>
                                <w:t xml:space="preserve"> </w:t>
                              </w:r>
                              <w:r>
                                <w:t>the</w:t>
                              </w:r>
                              <w:r>
                                <w:rPr>
                                  <w:spacing w:val="-6"/>
                                </w:rPr>
                                <w:t xml:space="preserve"> </w:t>
                              </w:r>
                              <w:r>
                                <w:t>Brazilian</w:t>
                              </w:r>
                              <w:r>
                                <w:rPr>
                                  <w:spacing w:val="-7"/>
                                </w:rPr>
                                <w:t xml:space="preserve"> </w:t>
                              </w:r>
                              <w:r>
                                <w:t>economy</w:t>
                              </w:r>
                              <w:r>
                                <w:rPr>
                                  <w:spacing w:val="-4"/>
                                </w:rPr>
                                <w:t xml:space="preserve"> </w:t>
                              </w:r>
                              <w:r>
                                <w:t>- 20% of all Brazil’s exports.</w:t>
                              </w:r>
                            </w:p>
                            <w:p w:rsidR="00A8284D" w:rsidRDefault="00A8284D">
                              <w:pPr>
                                <w:numPr>
                                  <w:ilvl w:val="0"/>
                                  <w:numId w:val="224"/>
                                </w:numPr>
                                <w:tabs>
                                  <w:tab w:val="left" w:pos="493"/>
                                  <w:tab w:val="left" w:pos="496"/>
                                </w:tabs>
                                <w:ind w:right="361"/>
                                <w:jc w:val="both"/>
                              </w:pPr>
                              <w:r>
                                <w:t>Total</w:t>
                              </w:r>
                              <w:r>
                                <w:rPr>
                                  <w:spacing w:val="-5"/>
                                </w:rPr>
                                <w:t xml:space="preserve"> </w:t>
                              </w:r>
                              <w:r>
                                <w:t>export</w:t>
                              </w:r>
                              <w:r>
                                <w:rPr>
                                  <w:spacing w:val="-5"/>
                                </w:rPr>
                                <w:t xml:space="preserve"> </w:t>
                              </w:r>
                              <w:r>
                                <w:t>value</w:t>
                              </w:r>
                              <w:r>
                                <w:rPr>
                                  <w:spacing w:val="-7"/>
                                </w:rPr>
                                <w:t xml:space="preserve"> </w:t>
                              </w:r>
                              <w:r>
                                <w:t>of</w:t>
                              </w:r>
                              <w:r>
                                <w:rPr>
                                  <w:spacing w:val="-6"/>
                                </w:rPr>
                                <w:t xml:space="preserve"> </w:t>
                              </w:r>
                              <w:r>
                                <w:t>primary</w:t>
                              </w:r>
                              <w:r>
                                <w:rPr>
                                  <w:spacing w:val="-7"/>
                                </w:rPr>
                                <w:t xml:space="preserve"> </w:t>
                              </w:r>
                              <w:r>
                                <w:t>timber</w:t>
                              </w:r>
                              <w:r>
                                <w:rPr>
                                  <w:spacing w:val="-7"/>
                                </w:rPr>
                                <w:t xml:space="preserve"> </w:t>
                              </w:r>
                              <w:r>
                                <w:t xml:space="preserve">products in 2015 was about </w:t>
                              </w:r>
                              <w:r>
                                <w:rPr>
                                  <w:color w:val="FF0000"/>
                                  <w:u w:val="single" w:color="FF0000"/>
                                </w:rPr>
                                <w:t>$243.2 million.</w:t>
                              </w:r>
                            </w:p>
                            <w:p w:rsidR="00A8284D" w:rsidRDefault="00A8284D">
                              <w:pPr>
                                <w:numPr>
                                  <w:ilvl w:val="0"/>
                                  <w:numId w:val="224"/>
                                </w:numPr>
                                <w:tabs>
                                  <w:tab w:val="left" w:pos="493"/>
                                  <w:tab w:val="left" w:pos="496"/>
                                </w:tabs>
                                <w:ind w:right="166"/>
                                <w:jc w:val="both"/>
                              </w:pPr>
                              <w:r>
                                <w:t>Brazil</w:t>
                              </w:r>
                              <w:r>
                                <w:rPr>
                                  <w:spacing w:val="-6"/>
                                </w:rPr>
                                <w:t xml:space="preserve"> </w:t>
                              </w:r>
                              <w:r>
                                <w:t>intends</w:t>
                              </w:r>
                              <w:r>
                                <w:rPr>
                                  <w:spacing w:val="-5"/>
                                </w:rPr>
                                <w:t xml:space="preserve"> </w:t>
                              </w:r>
                              <w:r>
                                <w:t>to</w:t>
                              </w:r>
                              <w:r>
                                <w:rPr>
                                  <w:spacing w:val="-5"/>
                                </w:rPr>
                                <w:t xml:space="preserve"> </w:t>
                              </w:r>
                              <w:r>
                                <w:t>increase</w:t>
                              </w:r>
                              <w:r>
                                <w:rPr>
                                  <w:spacing w:val="-5"/>
                                </w:rPr>
                                <w:t xml:space="preserve"> </w:t>
                              </w:r>
                              <w:r>
                                <w:t>exports</w:t>
                              </w:r>
                              <w:r>
                                <w:rPr>
                                  <w:spacing w:val="-5"/>
                                </w:rPr>
                                <w:t xml:space="preserve"> </w:t>
                              </w:r>
                              <w:r>
                                <w:t>by</w:t>
                              </w:r>
                              <w:r>
                                <w:rPr>
                                  <w:spacing w:val="-5"/>
                                </w:rPr>
                                <w:t xml:space="preserve"> </w:t>
                              </w:r>
                              <w:r>
                                <w:t>about</w:t>
                              </w:r>
                              <w:r>
                                <w:rPr>
                                  <w:spacing w:val="-6"/>
                                </w:rPr>
                                <w:t xml:space="preserve"> </w:t>
                              </w:r>
                              <w:r>
                                <w:t>20% in the next four years</w:t>
                              </w:r>
                            </w:p>
                          </w:txbxContent>
                        </wps:txbx>
                        <wps:bodyPr wrap="square" lIns="0" tIns="0" rIns="0" bIns="0" rtlCol="0">
                          <a:noAutofit/>
                        </wps:bodyPr>
                      </wps:wsp>
                      <wps:wsp>
                        <wps:cNvPr id="375" name="Textbox 375"/>
                        <wps:cNvSpPr txBox="1"/>
                        <wps:spPr>
                          <a:xfrm>
                            <a:off x="6350" y="6350"/>
                            <a:ext cx="3578860" cy="339090"/>
                          </a:xfrm>
                          <a:prstGeom prst="rect">
                            <a:avLst/>
                          </a:prstGeom>
                          <a:solidFill>
                            <a:srgbClr val="FF0000"/>
                          </a:solidFill>
                          <a:ln w="12700">
                            <a:solidFill>
                              <a:srgbClr val="FF0000"/>
                            </a:solidFill>
                            <a:prstDash val="solid"/>
                          </a:ln>
                        </wps:spPr>
                        <wps:txbx>
                          <w:txbxContent>
                            <w:p w:rsidR="00A8284D" w:rsidRDefault="00A8284D">
                              <w:pPr>
                                <w:spacing w:before="72"/>
                                <w:ind w:left="157"/>
                                <w:rPr>
                                  <w:b/>
                                  <w:color w:val="000000"/>
                                  <w:sz w:val="24"/>
                                </w:rPr>
                              </w:pPr>
                              <w:r>
                                <w:rPr>
                                  <w:b/>
                                  <w:color w:val="FFFFFF"/>
                                  <w:sz w:val="24"/>
                                </w:rPr>
                                <w:t>Why</w:t>
                              </w:r>
                              <w:r>
                                <w:rPr>
                                  <w:b/>
                                  <w:color w:val="FFFFFF"/>
                                  <w:spacing w:val="-3"/>
                                  <w:sz w:val="24"/>
                                </w:rPr>
                                <w:t xml:space="preserve"> </w:t>
                              </w:r>
                              <w:r>
                                <w:rPr>
                                  <w:b/>
                                  <w:color w:val="FFFFFF"/>
                                  <w:sz w:val="24"/>
                                </w:rPr>
                                <w:t>does</w:t>
                              </w:r>
                              <w:r>
                                <w:rPr>
                                  <w:b/>
                                  <w:color w:val="FFFFFF"/>
                                  <w:spacing w:val="-1"/>
                                  <w:sz w:val="24"/>
                                </w:rPr>
                                <w:t xml:space="preserve"> </w:t>
                              </w:r>
                              <w:r>
                                <w:rPr>
                                  <w:b/>
                                  <w:color w:val="FFFFFF"/>
                                  <w:sz w:val="24"/>
                                </w:rPr>
                                <w:t>Deforestation</w:t>
                              </w:r>
                              <w:r>
                                <w:rPr>
                                  <w:b/>
                                  <w:color w:val="FFFFFF"/>
                                  <w:spacing w:val="-2"/>
                                  <w:sz w:val="24"/>
                                </w:rPr>
                                <w:t xml:space="preserve"> </w:t>
                              </w:r>
                              <w:r>
                                <w:rPr>
                                  <w:b/>
                                  <w:color w:val="FFFFFF"/>
                                  <w:sz w:val="24"/>
                                </w:rPr>
                                <w:t>still</w:t>
                              </w:r>
                              <w:r>
                                <w:rPr>
                                  <w:b/>
                                  <w:color w:val="FFFFFF"/>
                                  <w:spacing w:val="-3"/>
                                  <w:sz w:val="24"/>
                                </w:rPr>
                                <w:t xml:space="preserve"> </w:t>
                              </w:r>
                              <w:r>
                                <w:rPr>
                                  <w:b/>
                                  <w:color w:val="FFFFFF"/>
                                  <w:sz w:val="24"/>
                                </w:rPr>
                                <w:t>occur</w:t>
                              </w:r>
                              <w:r>
                                <w:rPr>
                                  <w:b/>
                                  <w:color w:val="FFFFFF"/>
                                  <w:spacing w:val="-1"/>
                                  <w:sz w:val="24"/>
                                </w:rPr>
                                <w:t xml:space="preserve"> </w:t>
                              </w:r>
                              <w:r>
                                <w:rPr>
                                  <w:b/>
                                  <w:color w:val="FFFFFF"/>
                                  <w:sz w:val="24"/>
                                </w:rPr>
                                <w:t>in</w:t>
                              </w:r>
                              <w:r>
                                <w:rPr>
                                  <w:b/>
                                  <w:color w:val="FFFFFF"/>
                                  <w:spacing w:val="-2"/>
                                  <w:sz w:val="24"/>
                                </w:rPr>
                                <w:t xml:space="preserve"> Brazil?</w:t>
                              </w:r>
                            </w:p>
                          </w:txbxContent>
                        </wps:txbx>
                        <wps:bodyPr wrap="square" lIns="0" tIns="0" rIns="0" bIns="0" rtlCol="0">
                          <a:noAutofit/>
                        </wps:bodyPr>
                      </wps:wsp>
                    </wpg:wgp>
                  </a:graphicData>
                </a:graphic>
              </wp:anchor>
            </w:drawing>
          </mc:Choice>
          <mc:Fallback>
            <w:pict>
              <v:group id="Group 372" o:spid="_x0000_s1341" style="position:absolute;margin-left:35.5pt;margin-top:456.45pt;width:282.8pt;height:249.5pt;z-index:-251588608;mso-wrap-distance-left:0;mso-wrap-distance-right:0;mso-position-horizontal-relative:page;mso-position-vertical-relative:text" coordsize="35915,31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">
                <v:shape id="Graphic 373" o:spid="_x0000_s1342" style="position:absolute;left:63;top:3466;width:35789;height:28168;visibility:visible;mso-wrap-style:square;v-text-anchor:top" coordsize="3578860,281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" path="m,2816860r3578860,l3578860,,,,,2816860xe" filled="f" strokecolor="red">
                  <v:path arrowok="t"/>
                </v:shape>
                <v:shape id="Textbox 374" o:spid="_x0000_s1343" type="#_x0000_t202" style="position:absolute;left:111;top:3517;width:35693;height:28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0pwxgAAANwAAAAPAAAAZHJzL2Rvd25yZXYueG1sRI9Ba8JA&#10;FITvQv/D8gq96aat2J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6ydKcMYAAADcAAAA&#10;DwAAAAAAAAAAAAAAAAAHAgAAZHJzL2Rvd25yZXYueG1sUEsFBgAAAAADAAMAtwAAAPoCAAAAAA==&#10;" filled="f" stroked="f">
                  <v:textbox inset="0,0,0,0">
                    <w:txbxContent>
                      <w:p w:rsidR="00A8284D" w:rsidRDefault="00A8284D">
                        <w:pPr>
                          <w:spacing w:before="64"/>
                          <w:ind w:left="136"/>
                          <w:rPr>
                            <w:b/>
                          </w:rPr>
                        </w:pPr>
                        <w:r>
                          <w:rPr>
                            <w:b/>
                          </w:rPr>
                          <w:t>What</w:t>
                        </w:r>
                        <w:r>
                          <w:rPr>
                            <w:b/>
                            <w:spacing w:val="-7"/>
                          </w:rPr>
                          <w:t xml:space="preserve"> </w:t>
                        </w:r>
                        <w:r>
                          <w:rPr>
                            <w:b/>
                          </w:rPr>
                          <w:t>is</w:t>
                        </w:r>
                        <w:r>
                          <w:rPr>
                            <w:b/>
                            <w:spacing w:val="-3"/>
                          </w:rPr>
                          <w:t xml:space="preserve"> </w:t>
                        </w:r>
                        <w:r>
                          <w:rPr>
                            <w:b/>
                          </w:rPr>
                          <w:t>deforestation</w:t>
                        </w:r>
                        <w:r>
                          <w:rPr>
                            <w:b/>
                            <w:spacing w:val="-7"/>
                          </w:rPr>
                          <w:t xml:space="preserve"> </w:t>
                        </w:r>
                        <w:r>
                          <w:rPr>
                            <w:b/>
                          </w:rPr>
                          <w:t>worth</w:t>
                        </w:r>
                        <w:r>
                          <w:rPr>
                            <w:b/>
                            <w:spacing w:val="-3"/>
                          </w:rPr>
                          <w:t xml:space="preserve"> </w:t>
                        </w:r>
                        <w:r>
                          <w:rPr>
                            <w:b/>
                          </w:rPr>
                          <w:t>to</w:t>
                        </w:r>
                        <w:r>
                          <w:rPr>
                            <w:b/>
                            <w:spacing w:val="-4"/>
                          </w:rPr>
                          <w:t xml:space="preserve"> </w:t>
                        </w:r>
                        <w:r>
                          <w:rPr>
                            <w:b/>
                            <w:spacing w:val="-2"/>
                          </w:rPr>
                          <w:t>Brazil?</w:t>
                        </w:r>
                      </w:p>
                      <w:p w:rsidR="00A8284D" w:rsidRDefault="00A8284D">
                        <w:pPr>
                          <w:numPr>
                            <w:ilvl w:val="0"/>
                            <w:numId w:val="224"/>
                          </w:numPr>
                          <w:tabs>
                            <w:tab w:val="left" w:pos="493"/>
                            <w:tab w:val="left" w:pos="496"/>
                          </w:tabs>
                          <w:spacing w:before="1"/>
                          <w:ind w:right="176"/>
                        </w:pPr>
                        <w:r>
                          <w:t>Brazil</w:t>
                        </w:r>
                        <w:r>
                          <w:rPr>
                            <w:spacing w:val="-2"/>
                          </w:rPr>
                          <w:t xml:space="preserve"> </w:t>
                        </w:r>
                        <w:r>
                          <w:t>is</w:t>
                        </w:r>
                        <w:r>
                          <w:rPr>
                            <w:spacing w:val="-1"/>
                          </w:rPr>
                          <w:t xml:space="preserve"> </w:t>
                        </w:r>
                        <w:r>
                          <w:t>the</w:t>
                        </w:r>
                        <w:r>
                          <w:rPr>
                            <w:spacing w:val="-3"/>
                          </w:rPr>
                          <w:t xml:space="preserve"> </w:t>
                        </w:r>
                        <w:r>
                          <w:t xml:space="preserve">world's </w:t>
                        </w:r>
                        <w:r>
                          <w:rPr>
                            <w:color w:val="FF0000"/>
                            <w:u w:val="single" w:color="FF0000"/>
                          </w:rPr>
                          <w:t>biggest</w:t>
                        </w:r>
                        <w:r>
                          <w:rPr>
                            <w:color w:val="FF0000"/>
                            <w:spacing w:val="-2"/>
                            <w:u w:val="single" w:color="FF0000"/>
                          </w:rPr>
                          <w:t xml:space="preserve"> </w:t>
                        </w:r>
                        <w:r>
                          <w:rPr>
                            <w:color w:val="FF0000"/>
                            <w:u w:val="single" w:color="FF0000"/>
                          </w:rPr>
                          <w:t>beef producer</w:t>
                        </w:r>
                        <w:r>
                          <w:t>, and it exported a record 1.64 million tonnes of the animal</w:t>
                        </w:r>
                        <w:r>
                          <w:rPr>
                            <w:spacing w:val="-7"/>
                          </w:rPr>
                          <w:t xml:space="preserve"> </w:t>
                        </w:r>
                        <w:r>
                          <w:t>product</w:t>
                        </w:r>
                        <w:r>
                          <w:rPr>
                            <w:spacing w:val="-5"/>
                          </w:rPr>
                          <w:t xml:space="preserve"> </w:t>
                        </w:r>
                        <w:r>
                          <w:t>last</w:t>
                        </w:r>
                        <w:r>
                          <w:rPr>
                            <w:spacing w:val="-5"/>
                          </w:rPr>
                          <w:t xml:space="preserve"> </w:t>
                        </w:r>
                        <w:r>
                          <w:t>year.</w:t>
                        </w:r>
                        <w:r>
                          <w:rPr>
                            <w:spacing w:val="-4"/>
                          </w:rPr>
                          <w:t xml:space="preserve"> </w:t>
                        </w:r>
                        <w:r>
                          <w:t>Total</w:t>
                        </w:r>
                        <w:r>
                          <w:rPr>
                            <w:spacing w:val="-7"/>
                          </w:rPr>
                          <w:t xml:space="preserve"> </w:t>
                        </w:r>
                        <w:r>
                          <w:t>revenue</w:t>
                        </w:r>
                        <w:r>
                          <w:rPr>
                            <w:spacing w:val="-7"/>
                          </w:rPr>
                          <w:t xml:space="preserve"> </w:t>
                        </w:r>
                        <w:r>
                          <w:t>for</w:t>
                        </w:r>
                        <w:r>
                          <w:rPr>
                            <w:spacing w:val="-7"/>
                          </w:rPr>
                          <w:t xml:space="preserve"> </w:t>
                        </w:r>
                        <w:r>
                          <w:t>beef and leather came to about $7.6 billion.</w:t>
                        </w:r>
                      </w:p>
                      <w:p w:rsidR="00A8284D" w:rsidRDefault="00A8284D">
                        <w:pPr>
                          <w:numPr>
                            <w:ilvl w:val="0"/>
                            <w:numId w:val="224"/>
                          </w:numPr>
                          <w:tabs>
                            <w:tab w:val="left" w:pos="493"/>
                            <w:tab w:val="left" w:pos="496"/>
                          </w:tabs>
                          <w:spacing w:before="1"/>
                          <w:ind w:right="179"/>
                        </w:pPr>
                        <w:r>
                          <w:rPr>
                            <w:color w:val="FF0000"/>
                            <w:u w:val="single" w:color="FF0000"/>
                          </w:rPr>
                          <w:t>Soybeans are Brazil's biggest export</w:t>
                        </w:r>
                        <w:r>
                          <w:rPr>
                            <w:color w:val="FF0000"/>
                          </w:rPr>
                          <w:t xml:space="preserve"> </w:t>
                        </w:r>
                        <w:r>
                          <w:t>— it exports</w:t>
                        </w:r>
                        <w:r>
                          <w:rPr>
                            <w:spacing w:val="-4"/>
                          </w:rPr>
                          <w:t xml:space="preserve"> </w:t>
                        </w:r>
                        <w:r>
                          <w:t>$25</w:t>
                        </w:r>
                        <w:r>
                          <w:rPr>
                            <w:spacing w:val="-6"/>
                          </w:rPr>
                          <w:t xml:space="preserve"> </w:t>
                        </w:r>
                        <w:r>
                          <w:t>billion</w:t>
                        </w:r>
                        <w:r>
                          <w:rPr>
                            <w:spacing w:val="-7"/>
                          </w:rPr>
                          <w:t xml:space="preserve"> </w:t>
                        </w:r>
                        <w:r>
                          <w:t>of</w:t>
                        </w:r>
                        <w:r>
                          <w:rPr>
                            <w:spacing w:val="-6"/>
                          </w:rPr>
                          <w:t xml:space="preserve"> </w:t>
                        </w:r>
                        <w:r>
                          <w:t>the</w:t>
                        </w:r>
                        <w:r>
                          <w:rPr>
                            <w:spacing w:val="-6"/>
                          </w:rPr>
                          <w:t xml:space="preserve"> </w:t>
                        </w:r>
                        <w:r>
                          <w:t>commodity</w:t>
                        </w:r>
                        <w:r>
                          <w:rPr>
                            <w:spacing w:val="-7"/>
                          </w:rPr>
                          <w:t xml:space="preserve"> </w:t>
                        </w:r>
                        <w:r>
                          <w:t>each</w:t>
                        </w:r>
                        <w:r>
                          <w:rPr>
                            <w:spacing w:val="-5"/>
                          </w:rPr>
                          <w:t xml:space="preserve"> </w:t>
                        </w:r>
                        <w:r>
                          <w:t>year.</w:t>
                        </w:r>
                      </w:p>
                      <w:p w:rsidR="00A8284D" w:rsidRDefault="00A8284D">
                        <w:pPr>
                          <w:numPr>
                            <w:ilvl w:val="0"/>
                            <w:numId w:val="224"/>
                          </w:numPr>
                          <w:tabs>
                            <w:tab w:val="left" w:pos="493"/>
                            <w:tab w:val="left" w:pos="496"/>
                          </w:tabs>
                          <w:ind w:right="426"/>
                          <w:jc w:val="both"/>
                        </w:pPr>
                        <w:r>
                          <w:rPr>
                            <w:color w:val="FF0000"/>
                            <w:u w:val="single" w:color="FF0000"/>
                          </w:rPr>
                          <w:t>Mineral</w:t>
                        </w:r>
                        <w:r>
                          <w:rPr>
                            <w:color w:val="FF0000"/>
                            <w:spacing w:val="-4"/>
                            <w:u w:val="single" w:color="FF0000"/>
                          </w:rPr>
                          <w:t xml:space="preserve"> </w:t>
                        </w:r>
                        <w:r>
                          <w:rPr>
                            <w:color w:val="FF0000"/>
                            <w:u w:val="single" w:color="FF0000"/>
                          </w:rPr>
                          <w:t>exports</w:t>
                        </w:r>
                        <w:r>
                          <w:rPr>
                            <w:color w:val="FF0000"/>
                            <w:spacing w:val="-3"/>
                          </w:rPr>
                          <w:t xml:space="preserve"> </w:t>
                        </w:r>
                        <w:r>
                          <w:t>(including</w:t>
                        </w:r>
                        <w:r>
                          <w:rPr>
                            <w:spacing w:val="-4"/>
                          </w:rPr>
                          <w:t xml:space="preserve"> </w:t>
                        </w:r>
                        <w:r>
                          <w:t>gold</w:t>
                        </w:r>
                        <w:r>
                          <w:rPr>
                            <w:spacing w:val="-6"/>
                          </w:rPr>
                          <w:t xml:space="preserve"> </w:t>
                        </w:r>
                        <w:r>
                          <w:t>and</w:t>
                        </w:r>
                        <w:r>
                          <w:rPr>
                            <w:spacing w:val="-6"/>
                          </w:rPr>
                          <w:t xml:space="preserve"> </w:t>
                        </w:r>
                        <w:r>
                          <w:t>iron)</w:t>
                        </w:r>
                        <w:r>
                          <w:rPr>
                            <w:spacing w:val="-5"/>
                          </w:rPr>
                          <w:t xml:space="preserve"> </w:t>
                        </w:r>
                        <w:r>
                          <w:t>were worth</w:t>
                        </w:r>
                        <w:r>
                          <w:rPr>
                            <w:spacing w:val="-5"/>
                          </w:rPr>
                          <w:t xml:space="preserve"> </w:t>
                        </w:r>
                        <w:r>
                          <w:t>$36.6</w:t>
                        </w:r>
                        <w:r>
                          <w:rPr>
                            <w:spacing w:val="-7"/>
                          </w:rPr>
                          <w:t xml:space="preserve"> </w:t>
                        </w:r>
                        <w:r>
                          <w:t>billion</w:t>
                        </w:r>
                        <w:r>
                          <w:rPr>
                            <w:spacing w:val="-5"/>
                          </w:rPr>
                          <w:t xml:space="preserve"> </w:t>
                        </w:r>
                        <w:r>
                          <w:t>to</w:t>
                        </w:r>
                        <w:r>
                          <w:rPr>
                            <w:spacing w:val="-5"/>
                          </w:rPr>
                          <w:t xml:space="preserve"> </w:t>
                        </w:r>
                        <w:r>
                          <w:t>the</w:t>
                        </w:r>
                        <w:r>
                          <w:rPr>
                            <w:spacing w:val="-6"/>
                          </w:rPr>
                          <w:t xml:space="preserve"> </w:t>
                        </w:r>
                        <w:r>
                          <w:t>Brazilian</w:t>
                        </w:r>
                        <w:r>
                          <w:rPr>
                            <w:spacing w:val="-7"/>
                          </w:rPr>
                          <w:t xml:space="preserve"> </w:t>
                        </w:r>
                        <w:r>
                          <w:t>economy</w:t>
                        </w:r>
                        <w:r>
                          <w:rPr>
                            <w:spacing w:val="-4"/>
                          </w:rPr>
                          <w:t xml:space="preserve"> </w:t>
                        </w:r>
                        <w:r>
                          <w:t>- 20% of all Brazil’s exports.</w:t>
                        </w:r>
                      </w:p>
                      <w:p w:rsidR="00A8284D" w:rsidRDefault="00A8284D">
                        <w:pPr>
                          <w:numPr>
                            <w:ilvl w:val="0"/>
                            <w:numId w:val="224"/>
                          </w:numPr>
                          <w:tabs>
                            <w:tab w:val="left" w:pos="493"/>
                            <w:tab w:val="left" w:pos="496"/>
                          </w:tabs>
                          <w:ind w:right="361"/>
                          <w:jc w:val="both"/>
                        </w:pPr>
                        <w:r>
                          <w:t>Total</w:t>
                        </w:r>
                        <w:r>
                          <w:rPr>
                            <w:spacing w:val="-5"/>
                          </w:rPr>
                          <w:t xml:space="preserve"> </w:t>
                        </w:r>
                        <w:r>
                          <w:t>export</w:t>
                        </w:r>
                        <w:r>
                          <w:rPr>
                            <w:spacing w:val="-5"/>
                          </w:rPr>
                          <w:t xml:space="preserve"> </w:t>
                        </w:r>
                        <w:r>
                          <w:t>value</w:t>
                        </w:r>
                        <w:r>
                          <w:rPr>
                            <w:spacing w:val="-7"/>
                          </w:rPr>
                          <w:t xml:space="preserve"> </w:t>
                        </w:r>
                        <w:r>
                          <w:t>of</w:t>
                        </w:r>
                        <w:r>
                          <w:rPr>
                            <w:spacing w:val="-6"/>
                          </w:rPr>
                          <w:t xml:space="preserve"> </w:t>
                        </w:r>
                        <w:r>
                          <w:t>primary</w:t>
                        </w:r>
                        <w:r>
                          <w:rPr>
                            <w:spacing w:val="-7"/>
                          </w:rPr>
                          <w:t xml:space="preserve"> </w:t>
                        </w:r>
                        <w:r>
                          <w:t>timber</w:t>
                        </w:r>
                        <w:r>
                          <w:rPr>
                            <w:spacing w:val="-7"/>
                          </w:rPr>
                          <w:t xml:space="preserve"> </w:t>
                        </w:r>
                        <w:r>
                          <w:t xml:space="preserve">products in 2015 was about </w:t>
                        </w:r>
                        <w:r>
                          <w:rPr>
                            <w:color w:val="FF0000"/>
                            <w:u w:val="single" w:color="FF0000"/>
                          </w:rPr>
                          <w:t>$243.2 million.</w:t>
                        </w:r>
                      </w:p>
                      <w:p w:rsidR="00A8284D" w:rsidRDefault="00A8284D">
                        <w:pPr>
                          <w:numPr>
                            <w:ilvl w:val="0"/>
                            <w:numId w:val="224"/>
                          </w:numPr>
                          <w:tabs>
                            <w:tab w:val="left" w:pos="493"/>
                            <w:tab w:val="left" w:pos="496"/>
                          </w:tabs>
                          <w:ind w:right="166"/>
                          <w:jc w:val="both"/>
                        </w:pPr>
                        <w:r>
                          <w:t>Brazil</w:t>
                        </w:r>
                        <w:r>
                          <w:rPr>
                            <w:spacing w:val="-6"/>
                          </w:rPr>
                          <w:t xml:space="preserve"> </w:t>
                        </w:r>
                        <w:r>
                          <w:t>intends</w:t>
                        </w:r>
                        <w:r>
                          <w:rPr>
                            <w:spacing w:val="-5"/>
                          </w:rPr>
                          <w:t xml:space="preserve"> </w:t>
                        </w:r>
                        <w:r>
                          <w:t>to</w:t>
                        </w:r>
                        <w:r>
                          <w:rPr>
                            <w:spacing w:val="-5"/>
                          </w:rPr>
                          <w:t xml:space="preserve"> </w:t>
                        </w:r>
                        <w:r>
                          <w:t>increase</w:t>
                        </w:r>
                        <w:r>
                          <w:rPr>
                            <w:spacing w:val="-5"/>
                          </w:rPr>
                          <w:t xml:space="preserve"> </w:t>
                        </w:r>
                        <w:r>
                          <w:t>exports</w:t>
                        </w:r>
                        <w:r>
                          <w:rPr>
                            <w:spacing w:val="-5"/>
                          </w:rPr>
                          <w:t xml:space="preserve"> </w:t>
                        </w:r>
                        <w:r>
                          <w:t>by</w:t>
                        </w:r>
                        <w:r>
                          <w:rPr>
                            <w:spacing w:val="-5"/>
                          </w:rPr>
                          <w:t xml:space="preserve"> </w:t>
                        </w:r>
                        <w:r>
                          <w:t>about</w:t>
                        </w:r>
                        <w:r>
                          <w:rPr>
                            <w:spacing w:val="-6"/>
                          </w:rPr>
                          <w:t xml:space="preserve"> </w:t>
                        </w:r>
                        <w:r>
                          <w:t>20% in the next four years</w:t>
                        </w:r>
                      </w:p>
                    </w:txbxContent>
                  </v:textbox>
                </v:shape>
                <v:shape id="Textbox 375" o:spid="_x0000_s1344" type="#_x0000_t202" style="position:absolute;left:63;top:63;width:35789;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" fillcolor="red" strokecolor="red" strokeweight="1pt">
                  <v:textbox inset="0,0,0,0">
                    <w:txbxContent>
                      <w:p w:rsidR="00A8284D" w:rsidRDefault="00A8284D">
                        <w:pPr>
                          <w:spacing w:before="72"/>
                          <w:ind w:left="157"/>
                          <w:rPr>
                            <w:b/>
                            <w:color w:val="000000"/>
                            <w:sz w:val="24"/>
                          </w:rPr>
                        </w:pPr>
                        <w:r>
                          <w:rPr>
                            <w:b/>
                            <w:color w:val="FFFFFF"/>
                            <w:sz w:val="24"/>
                          </w:rPr>
                          <w:t>Why</w:t>
                        </w:r>
                        <w:r>
                          <w:rPr>
                            <w:b/>
                            <w:color w:val="FFFFFF"/>
                            <w:spacing w:val="-3"/>
                            <w:sz w:val="24"/>
                          </w:rPr>
                          <w:t xml:space="preserve"> </w:t>
                        </w:r>
                        <w:r>
                          <w:rPr>
                            <w:b/>
                            <w:color w:val="FFFFFF"/>
                            <w:sz w:val="24"/>
                          </w:rPr>
                          <w:t>does</w:t>
                        </w:r>
                        <w:r>
                          <w:rPr>
                            <w:b/>
                            <w:color w:val="FFFFFF"/>
                            <w:spacing w:val="-1"/>
                            <w:sz w:val="24"/>
                          </w:rPr>
                          <w:t xml:space="preserve"> </w:t>
                        </w:r>
                        <w:r>
                          <w:rPr>
                            <w:b/>
                            <w:color w:val="FFFFFF"/>
                            <w:sz w:val="24"/>
                          </w:rPr>
                          <w:t>Deforestation</w:t>
                        </w:r>
                        <w:r>
                          <w:rPr>
                            <w:b/>
                            <w:color w:val="FFFFFF"/>
                            <w:spacing w:val="-2"/>
                            <w:sz w:val="24"/>
                          </w:rPr>
                          <w:t xml:space="preserve"> </w:t>
                        </w:r>
                        <w:r>
                          <w:rPr>
                            <w:b/>
                            <w:color w:val="FFFFFF"/>
                            <w:sz w:val="24"/>
                          </w:rPr>
                          <w:t>still</w:t>
                        </w:r>
                        <w:r>
                          <w:rPr>
                            <w:b/>
                            <w:color w:val="FFFFFF"/>
                            <w:spacing w:val="-3"/>
                            <w:sz w:val="24"/>
                          </w:rPr>
                          <w:t xml:space="preserve"> </w:t>
                        </w:r>
                        <w:r>
                          <w:rPr>
                            <w:b/>
                            <w:color w:val="FFFFFF"/>
                            <w:sz w:val="24"/>
                          </w:rPr>
                          <w:t>occur</w:t>
                        </w:r>
                        <w:r>
                          <w:rPr>
                            <w:b/>
                            <w:color w:val="FFFFFF"/>
                            <w:spacing w:val="-1"/>
                            <w:sz w:val="24"/>
                          </w:rPr>
                          <w:t xml:space="preserve"> </w:t>
                        </w:r>
                        <w:r>
                          <w:rPr>
                            <w:b/>
                            <w:color w:val="FFFFFF"/>
                            <w:sz w:val="24"/>
                          </w:rPr>
                          <w:t>in</w:t>
                        </w:r>
                        <w:r>
                          <w:rPr>
                            <w:b/>
                            <w:color w:val="FFFFFF"/>
                            <w:spacing w:val="-2"/>
                            <w:sz w:val="24"/>
                          </w:rPr>
                          <w:t xml:space="preserve"> Brazil?</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728896" behindDoc="1" locked="0" layoutInCell="1" allowOverlap="1">
                <wp:simplePos x="0" y="0"/>
                <wp:positionH relativeFrom="page">
                  <wp:posOffset>4126547</wp:posOffset>
                </wp:positionH>
                <wp:positionV relativeFrom="paragraph">
                  <wp:posOffset>5653664</wp:posOffset>
                </wp:positionV>
                <wp:extent cx="2960370" cy="3310890"/>
                <wp:effectExtent l="0" t="0" r="0" b="0"/>
                <wp:wrapTopAndBottom/>
                <wp:docPr id="37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60370" cy="3310890"/>
                          <a:chOff x="0" y="0"/>
                          <a:chExt cx="2960370" cy="3310890"/>
                        </a:xfrm>
                      </wpg:grpSpPr>
                      <wps:wsp>
                        <wps:cNvPr id="377" name="Graphic 377"/>
                        <wps:cNvSpPr/>
                        <wps:spPr>
                          <a:xfrm>
                            <a:off x="4762" y="293903"/>
                            <a:ext cx="2950845" cy="3011805"/>
                          </a:xfrm>
                          <a:custGeom>
                            <a:avLst/>
                            <a:gdLst/>
                            <a:ahLst/>
                            <a:cxnLst/>
                            <a:rect l="l" t="t" r="r" b="b"/>
                            <a:pathLst>
                              <a:path w="2950845" h="3011805">
                                <a:moveTo>
                                  <a:pt x="0" y="3011805"/>
                                </a:moveTo>
                                <a:lnTo>
                                  <a:pt x="2950844" y="3011805"/>
                                </a:lnTo>
                                <a:lnTo>
                                  <a:pt x="2950844" y="0"/>
                                </a:lnTo>
                                <a:lnTo>
                                  <a:pt x="0" y="0"/>
                                </a:lnTo>
                                <a:lnTo>
                                  <a:pt x="0" y="3011805"/>
                                </a:lnTo>
                                <a:close/>
                              </a:path>
                            </a:pathLst>
                          </a:custGeom>
                          <a:ln w="9525">
                            <a:solidFill>
                              <a:srgbClr val="006FC0"/>
                            </a:solidFill>
                            <a:prstDash val="solid"/>
                          </a:ln>
                        </wps:spPr>
                        <wps:bodyPr wrap="square" lIns="0" tIns="0" rIns="0" bIns="0" rtlCol="0">
                          <a:prstTxWarp prst="textNoShape">
                            <a:avLst/>
                          </a:prstTxWarp>
                          <a:noAutofit/>
                        </wps:bodyPr>
                      </wps:wsp>
                      <wps:wsp>
                        <wps:cNvPr id="378" name="Graphic 378"/>
                        <wps:cNvSpPr/>
                        <wps:spPr>
                          <a:xfrm>
                            <a:off x="1211897" y="6350"/>
                            <a:ext cx="1715135" cy="314325"/>
                          </a:xfrm>
                          <a:custGeom>
                            <a:avLst/>
                            <a:gdLst/>
                            <a:ahLst/>
                            <a:cxnLst/>
                            <a:rect l="l" t="t" r="r" b="b"/>
                            <a:pathLst>
                              <a:path w="1715135" h="314325">
                                <a:moveTo>
                                  <a:pt x="0" y="314324"/>
                                </a:moveTo>
                                <a:lnTo>
                                  <a:pt x="1715135" y="314324"/>
                                </a:lnTo>
                                <a:lnTo>
                                  <a:pt x="1715135" y="0"/>
                                </a:lnTo>
                                <a:lnTo>
                                  <a:pt x="0" y="0"/>
                                </a:lnTo>
                                <a:lnTo>
                                  <a:pt x="0" y="314324"/>
                                </a:lnTo>
                                <a:close/>
                              </a:path>
                            </a:pathLst>
                          </a:custGeom>
                          <a:ln w="12700">
                            <a:solidFill>
                              <a:srgbClr val="006FC0"/>
                            </a:solidFill>
                            <a:prstDash val="solid"/>
                          </a:ln>
                        </wps:spPr>
                        <wps:bodyPr wrap="square" lIns="0" tIns="0" rIns="0" bIns="0" rtlCol="0">
                          <a:prstTxWarp prst="textNoShape">
                            <a:avLst/>
                          </a:prstTxWarp>
                          <a:noAutofit/>
                        </wps:bodyPr>
                      </wps:wsp>
                      <wps:wsp>
                        <wps:cNvPr id="379" name="Textbox 379"/>
                        <wps:cNvSpPr txBox="1"/>
                        <wps:spPr>
                          <a:xfrm>
                            <a:off x="9525" y="314432"/>
                            <a:ext cx="2941320" cy="2987040"/>
                          </a:xfrm>
                          <a:prstGeom prst="rect">
                            <a:avLst/>
                          </a:prstGeom>
                        </wps:spPr>
                        <wps:txbx>
                          <w:txbxContent>
                            <w:p w:rsidR="00A8284D" w:rsidRDefault="00A8284D">
                              <w:pPr>
                                <w:spacing w:before="39"/>
                                <w:ind w:left="138"/>
                                <w:rPr>
                                  <w:b/>
                                </w:rPr>
                              </w:pPr>
                              <w:r>
                                <w:rPr>
                                  <w:b/>
                                </w:rPr>
                                <w:t>What</w:t>
                              </w:r>
                              <w:r>
                                <w:rPr>
                                  <w:b/>
                                  <w:spacing w:val="-6"/>
                                </w:rPr>
                                <w:t xml:space="preserve"> </w:t>
                              </w:r>
                              <w:r>
                                <w:rPr>
                                  <w:b/>
                                </w:rPr>
                                <w:t>are</w:t>
                              </w:r>
                              <w:r>
                                <w:rPr>
                                  <w:b/>
                                  <w:spacing w:val="-6"/>
                                </w:rPr>
                                <w:t xml:space="preserve"> </w:t>
                              </w:r>
                              <w:r>
                                <w:rPr>
                                  <w:b/>
                                </w:rPr>
                                <w:t>the</w:t>
                              </w:r>
                              <w:r>
                                <w:rPr>
                                  <w:b/>
                                  <w:spacing w:val="-5"/>
                                </w:rPr>
                                <w:t xml:space="preserve"> </w:t>
                              </w:r>
                              <w:r>
                                <w:rPr>
                                  <w:b/>
                                </w:rPr>
                                <w:t>environmental</w:t>
                              </w:r>
                              <w:r>
                                <w:rPr>
                                  <w:b/>
                                  <w:spacing w:val="-5"/>
                                </w:rPr>
                                <w:t xml:space="preserve"> </w:t>
                              </w:r>
                              <w:r>
                                <w:rPr>
                                  <w:b/>
                                  <w:spacing w:val="-2"/>
                                </w:rPr>
                                <w:t>impacts?</w:t>
                              </w:r>
                            </w:p>
                            <w:p w:rsidR="00A8284D" w:rsidRDefault="00A8284D">
                              <w:pPr>
                                <w:numPr>
                                  <w:ilvl w:val="0"/>
                                  <w:numId w:val="223"/>
                                </w:numPr>
                                <w:tabs>
                                  <w:tab w:val="left" w:pos="498"/>
                                </w:tabs>
                                <w:spacing w:before="1"/>
                                <w:ind w:right="284"/>
                              </w:pPr>
                              <w:r>
                                <w:t xml:space="preserve">With </w:t>
                              </w:r>
                              <w:r>
                                <w:rPr>
                                  <w:color w:val="006FC0"/>
                                  <w:u w:val="single" w:color="006FC0"/>
                                </w:rPr>
                                <w:t>no trees</w:t>
                              </w:r>
                              <w:r>
                                <w:rPr>
                                  <w:color w:val="006FC0"/>
                                </w:rPr>
                                <w:t xml:space="preserve"> </w:t>
                              </w:r>
                              <w:r>
                                <w:t>to hold the soil together,</w:t>
                              </w:r>
                              <w:r>
                                <w:rPr>
                                  <w:spacing w:val="-7"/>
                                </w:rPr>
                                <w:t xml:space="preserve"> </w:t>
                              </w:r>
                              <w:r>
                                <w:t>heavy</w:t>
                              </w:r>
                              <w:r>
                                <w:rPr>
                                  <w:spacing w:val="-8"/>
                                </w:rPr>
                                <w:t xml:space="preserve"> </w:t>
                              </w:r>
                              <w:r>
                                <w:t>rain</w:t>
                              </w:r>
                              <w:r>
                                <w:rPr>
                                  <w:spacing w:val="-9"/>
                                </w:rPr>
                                <w:t xml:space="preserve"> </w:t>
                              </w:r>
                              <w:r>
                                <w:t>washes</w:t>
                              </w:r>
                              <w:r>
                                <w:rPr>
                                  <w:spacing w:val="-7"/>
                                </w:rPr>
                                <w:t xml:space="preserve"> </w:t>
                              </w:r>
                              <w:r>
                                <w:t>away</w:t>
                              </w:r>
                              <w:r>
                                <w:rPr>
                                  <w:spacing w:val="-8"/>
                                </w:rPr>
                                <w:t xml:space="preserve"> </w:t>
                              </w:r>
                              <w:r>
                                <w:t>the soil (</w:t>
                              </w:r>
                              <w:r>
                                <w:rPr>
                                  <w:color w:val="006FC0"/>
                                  <w:u w:val="single" w:color="006FC0"/>
                                </w:rPr>
                                <w:t>soil erosion</w:t>
                              </w:r>
                              <w:r>
                                <w:t>).</w:t>
                              </w:r>
                            </w:p>
                            <w:p w:rsidR="00A8284D" w:rsidRDefault="00A8284D">
                              <w:pPr>
                                <w:numPr>
                                  <w:ilvl w:val="0"/>
                                  <w:numId w:val="223"/>
                                </w:numPr>
                                <w:tabs>
                                  <w:tab w:val="left" w:pos="498"/>
                                </w:tabs>
                                <w:ind w:right="295"/>
                              </w:pPr>
                              <w:r>
                                <w:t xml:space="preserve">Without a tree canopy to intercept rainfall and tree roots to absorb it, </w:t>
                              </w:r>
                              <w:r>
                                <w:rPr>
                                  <w:color w:val="006FC0"/>
                                  <w:u w:val="single" w:color="006FC0"/>
                                </w:rPr>
                                <w:t>more rain reaches the soil</w:t>
                              </w:r>
                              <w:r>
                                <w:t>. This reduces</w:t>
                              </w:r>
                              <w:r>
                                <w:rPr>
                                  <w:spacing w:val="-5"/>
                                </w:rPr>
                                <w:t xml:space="preserve"> </w:t>
                              </w:r>
                              <w:r>
                                <w:t>soil</w:t>
                              </w:r>
                              <w:r>
                                <w:rPr>
                                  <w:spacing w:val="-8"/>
                                </w:rPr>
                                <w:t xml:space="preserve"> </w:t>
                              </w:r>
                              <w:r>
                                <w:t>fertility</w:t>
                              </w:r>
                              <w:r>
                                <w:rPr>
                                  <w:spacing w:val="-8"/>
                                </w:rPr>
                                <w:t xml:space="preserve"> </w:t>
                              </w:r>
                              <w:r>
                                <w:t>as</w:t>
                              </w:r>
                              <w:r>
                                <w:rPr>
                                  <w:spacing w:val="-7"/>
                                </w:rPr>
                                <w:t xml:space="preserve"> </w:t>
                              </w:r>
                              <w:r>
                                <w:t>nutrients</w:t>
                              </w:r>
                              <w:r>
                                <w:rPr>
                                  <w:spacing w:val="-7"/>
                                </w:rPr>
                                <w:t xml:space="preserve"> </w:t>
                              </w:r>
                              <w:r>
                                <w:t>are washed away.</w:t>
                              </w:r>
                            </w:p>
                            <w:p w:rsidR="00A8284D" w:rsidRDefault="00A8284D">
                              <w:pPr>
                                <w:numPr>
                                  <w:ilvl w:val="0"/>
                                  <w:numId w:val="223"/>
                                </w:numPr>
                                <w:tabs>
                                  <w:tab w:val="left" w:pos="498"/>
                                </w:tabs>
                                <w:spacing w:before="1"/>
                                <w:ind w:right="132"/>
                              </w:pPr>
                              <w:r>
                                <w:t>Trees</w:t>
                              </w:r>
                              <w:r>
                                <w:rPr>
                                  <w:spacing w:val="-4"/>
                                </w:rPr>
                                <w:t xml:space="preserve"> </w:t>
                              </w:r>
                              <w:r>
                                <w:t>are</w:t>
                              </w:r>
                              <w:r>
                                <w:rPr>
                                  <w:spacing w:val="-8"/>
                                </w:rPr>
                                <w:t xml:space="preserve"> </w:t>
                              </w:r>
                              <w:r>
                                <w:t>a</w:t>
                              </w:r>
                              <w:r>
                                <w:rPr>
                                  <w:spacing w:val="-4"/>
                                </w:rPr>
                                <w:t xml:space="preserve"> </w:t>
                              </w:r>
                              <w:r>
                                <w:rPr>
                                  <w:color w:val="006FC0"/>
                                  <w:u w:val="single" w:color="006FC0"/>
                                </w:rPr>
                                <w:t>carbon</w:t>
                              </w:r>
                              <w:r>
                                <w:rPr>
                                  <w:color w:val="006FC0"/>
                                  <w:spacing w:val="-7"/>
                                  <w:u w:val="single" w:color="006FC0"/>
                                </w:rPr>
                                <w:t xml:space="preserve"> </w:t>
                              </w:r>
                              <w:r>
                                <w:rPr>
                                  <w:color w:val="006FC0"/>
                                  <w:u w:val="single" w:color="006FC0"/>
                                </w:rPr>
                                <w:t>sink</w:t>
                              </w:r>
                              <w:r>
                                <w:rPr>
                                  <w:color w:val="006FC0"/>
                                  <w:spacing w:val="-5"/>
                                </w:rPr>
                                <w:t xml:space="preserve"> </w:t>
                              </w:r>
                              <w:r>
                                <w:t>as</w:t>
                              </w:r>
                              <w:r>
                                <w:rPr>
                                  <w:spacing w:val="-6"/>
                                </w:rPr>
                                <w:t xml:space="preserve"> </w:t>
                              </w:r>
                              <w:r>
                                <w:t>they</w:t>
                              </w:r>
                              <w:r>
                                <w:rPr>
                                  <w:spacing w:val="-4"/>
                                </w:rPr>
                                <w:t xml:space="preserve"> </w:t>
                              </w:r>
                              <w:r>
                                <w:t>absorb CO2, and burning trees release CO2, so deforestation releases greenhouse gases into the atmosphere</w:t>
                              </w:r>
                            </w:p>
                            <w:p w:rsidR="00A8284D" w:rsidRDefault="00A8284D">
                              <w:pPr>
                                <w:numPr>
                                  <w:ilvl w:val="0"/>
                                  <w:numId w:val="223"/>
                                </w:numPr>
                                <w:tabs>
                                  <w:tab w:val="left" w:pos="498"/>
                                </w:tabs>
                                <w:ind w:right="337"/>
                              </w:pPr>
                              <w:r>
                                <w:t>Deforestation</w:t>
                              </w:r>
                              <w:r>
                                <w:rPr>
                                  <w:spacing w:val="-9"/>
                                </w:rPr>
                                <w:t xml:space="preserve"> </w:t>
                              </w:r>
                              <w:r>
                                <w:t>is</w:t>
                              </w:r>
                              <w:r>
                                <w:rPr>
                                  <w:spacing w:val="-10"/>
                                </w:rPr>
                                <w:t xml:space="preserve"> </w:t>
                              </w:r>
                              <w:r>
                                <w:t>responsible</w:t>
                              </w:r>
                              <w:r>
                                <w:rPr>
                                  <w:spacing w:val="-12"/>
                                </w:rPr>
                                <w:t xml:space="preserve"> </w:t>
                              </w:r>
                              <w:r>
                                <w:t>for</w:t>
                              </w:r>
                              <w:r>
                                <w:rPr>
                                  <w:spacing w:val="-7"/>
                                </w:rPr>
                                <w:t xml:space="preserve"> </w:t>
                              </w:r>
                              <w:r>
                                <w:rPr>
                                  <w:color w:val="006FC0"/>
                                  <w:u w:val="single" w:color="006FC0"/>
                                </w:rPr>
                                <w:t>15%</w:t>
                              </w:r>
                              <w:r>
                                <w:rPr>
                                  <w:color w:val="006FC0"/>
                                </w:rPr>
                                <w:t xml:space="preserve"> </w:t>
                              </w:r>
                              <w:r>
                                <w:rPr>
                                  <w:color w:val="006FC0"/>
                                  <w:u w:val="single" w:color="006FC0"/>
                                </w:rPr>
                                <w:t>of global CO2 emissions.</w:t>
                              </w:r>
                            </w:p>
                          </w:txbxContent>
                        </wps:txbx>
                        <wps:bodyPr wrap="square" lIns="0" tIns="0" rIns="0" bIns="0" rtlCol="0">
                          <a:noAutofit/>
                        </wps:bodyPr>
                      </wps:wsp>
                      <wps:wsp>
                        <wps:cNvPr id="380" name="Textbox 380"/>
                        <wps:cNvSpPr txBox="1"/>
                        <wps:spPr>
                          <a:xfrm>
                            <a:off x="1211897" y="6350"/>
                            <a:ext cx="1715135" cy="314325"/>
                          </a:xfrm>
                          <a:prstGeom prst="rect">
                            <a:avLst/>
                          </a:prstGeom>
                          <a:solidFill>
                            <a:srgbClr val="006FC0"/>
                          </a:solidFill>
                        </wps:spPr>
                        <wps:txbx>
                          <w:txbxContent>
                            <w:p w:rsidR="00A8284D" w:rsidRDefault="00A8284D">
                              <w:pPr>
                                <w:spacing w:before="83"/>
                                <w:ind w:left="155"/>
                                <w:rPr>
                                  <w:color w:val="000000"/>
                                </w:rPr>
                              </w:pPr>
                              <w:r>
                                <w:rPr>
                                  <w:color w:val="FFFFFF"/>
                                </w:rPr>
                                <w:t>Environmental</w:t>
                              </w:r>
                              <w:r>
                                <w:rPr>
                                  <w:color w:val="FFFFFF"/>
                                  <w:spacing w:val="-10"/>
                                </w:rPr>
                                <w:t xml:space="preserve"> </w:t>
                              </w:r>
                              <w:r>
                                <w:rPr>
                                  <w:color w:val="FFFFFF"/>
                                  <w:spacing w:val="-2"/>
                                </w:rPr>
                                <w:t>Impacts</w:t>
                              </w:r>
                            </w:p>
                          </w:txbxContent>
                        </wps:txbx>
                        <wps:bodyPr wrap="square" lIns="0" tIns="0" rIns="0" bIns="0" rtlCol="0">
                          <a:noAutofit/>
                        </wps:bodyPr>
                      </wps:wsp>
                    </wpg:wgp>
                  </a:graphicData>
                </a:graphic>
              </wp:anchor>
            </w:drawing>
          </mc:Choice>
          <mc:Fallback>
            <w:pict>
              <v:group id="Group 376" o:spid="_x0000_s1345" style="position:absolute;margin-left:324.9pt;margin-top:445.15pt;width:233.1pt;height:260.7pt;z-index:-251587584;mso-wrap-distance-left:0;mso-wrap-distance-right:0;mso-position-horizontal-relative:page;mso-position-vertical-relative:text" coordsize="29603,33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">
                <v:shape id="Graphic 377" o:spid="_x0000_s1346" style="position:absolute;left:47;top:2939;width:29509;height:30118;visibility:visible;mso-wrap-style:square;v-text-anchor:top" coordsize="2950845,301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" path="m,3011805r2950844,l2950844,,,,,3011805xe" filled="f" strokecolor="#006fc0">
                  <v:path arrowok="t"/>
                </v:shape>
                <v:shape id="Graphic 378" o:spid="_x0000_s1347" style="position:absolute;left:12118;top:63;width:17152;height:3143;visibility:visible;mso-wrap-style:square;v-text-anchor:top" coordsize="171513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" path="m,314324r1715135,l1715135,,,,,314324xe" filled="f" strokecolor="#006fc0" strokeweight="1pt">
                  <v:path arrowok="t"/>
                </v:shape>
                <v:shape id="Textbox 379" o:spid="_x0000_s1348" type="#_x0000_t202" style="position:absolute;left:95;top:3144;width:29413;height:29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rsidR="00A8284D" w:rsidRDefault="00A8284D">
                        <w:pPr>
                          <w:spacing w:before="39"/>
                          <w:ind w:left="138"/>
                          <w:rPr>
                            <w:b/>
                          </w:rPr>
                        </w:pPr>
                        <w:r>
                          <w:rPr>
                            <w:b/>
                          </w:rPr>
                          <w:t>What</w:t>
                        </w:r>
                        <w:r>
                          <w:rPr>
                            <w:b/>
                            <w:spacing w:val="-6"/>
                          </w:rPr>
                          <w:t xml:space="preserve"> </w:t>
                        </w:r>
                        <w:r>
                          <w:rPr>
                            <w:b/>
                          </w:rPr>
                          <w:t>are</w:t>
                        </w:r>
                        <w:r>
                          <w:rPr>
                            <w:b/>
                            <w:spacing w:val="-6"/>
                          </w:rPr>
                          <w:t xml:space="preserve"> </w:t>
                        </w:r>
                        <w:r>
                          <w:rPr>
                            <w:b/>
                          </w:rPr>
                          <w:t>the</w:t>
                        </w:r>
                        <w:r>
                          <w:rPr>
                            <w:b/>
                            <w:spacing w:val="-5"/>
                          </w:rPr>
                          <w:t xml:space="preserve"> </w:t>
                        </w:r>
                        <w:r>
                          <w:rPr>
                            <w:b/>
                          </w:rPr>
                          <w:t>environmental</w:t>
                        </w:r>
                        <w:r>
                          <w:rPr>
                            <w:b/>
                            <w:spacing w:val="-5"/>
                          </w:rPr>
                          <w:t xml:space="preserve"> </w:t>
                        </w:r>
                        <w:r>
                          <w:rPr>
                            <w:b/>
                            <w:spacing w:val="-2"/>
                          </w:rPr>
                          <w:t>impacts?</w:t>
                        </w:r>
                      </w:p>
                      <w:p w:rsidR="00A8284D" w:rsidRDefault="00A8284D">
                        <w:pPr>
                          <w:numPr>
                            <w:ilvl w:val="0"/>
                            <w:numId w:val="223"/>
                          </w:numPr>
                          <w:tabs>
                            <w:tab w:val="left" w:pos="498"/>
                          </w:tabs>
                          <w:spacing w:before="1"/>
                          <w:ind w:right="284"/>
                        </w:pPr>
                        <w:r>
                          <w:t xml:space="preserve">With </w:t>
                        </w:r>
                        <w:r>
                          <w:rPr>
                            <w:color w:val="006FC0"/>
                            <w:u w:val="single" w:color="006FC0"/>
                          </w:rPr>
                          <w:t>no trees</w:t>
                        </w:r>
                        <w:r>
                          <w:rPr>
                            <w:color w:val="006FC0"/>
                          </w:rPr>
                          <w:t xml:space="preserve"> </w:t>
                        </w:r>
                        <w:r>
                          <w:t>to hold the soil together,</w:t>
                        </w:r>
                        <w:r>
                          <w:rPr>
                            <w:spacing w:val="-7"/>
                          </w:rPr>
                          <w:t xml:space="preserve"> </w:t>
                        </w:r>
                        <w:r>
                          <w:t>heavy</w:t>
                        </w:r>
                        <w:r>
                          <w:rPr>
                            <w:spacing w:val="-8"/>
                          </w:rPr>
                          <w:t xml:space="preserve"> </w:t>
                        </w:r>
                        <w:r>
                          <w:t>rain</w:t>
                        </w:r>
                        <w:r>
                          <w:rPr>
                            <w:spacing w:val="-9"/>
                          </w:rPr>
                          <w:t xml:space="preserve"> </w:t>
                        </w:r>
                        <w:r>
                          <w:t>washes</w:t>
                        </w:r>
                        <w:r>
                          <w:rPr>
                            <w:spacing w:val="-7"/>
                          </w:rPr>
                          <w:t xml:space="preserve"> </w:t>
                        </w:r>
                        <w:r>
                          <w:t>away</w:t>
                        </w:r>
                        <w:r>
                          <w:rPr>
                            <w:spacing w:val="-8"/>
                          </w:rPr>
                          <w:t xml:space="preserve"> </w:t>
                        </w:r>
                        <w:r>
                          <w:t>the soil (</w:t>
                        </w:r>
                        <w:r>
                          <w:rPr>
                            <w:color w:val="006FC0"/>
                            <w:u w:val="single" w:color="006FC0"/>
                          </w:rPr>
                          <w:t>soil erosion</w:t>
                        </w:r>
                        <w:r>
                          <w:t>).</w:t>
                        </w:r>
                      </w:p>
                      <w:p w:rsidR="00A8284D" w:rsidRDefault="00A8284D">
                        <w:pPr>
                          <w:numPr>
                            <w:ilvl w:val="0"/>
                            <w:numId w:val="223"/>
                          </w:numPr>
                          <w:tabs>
                            <w:tab w:val="left" w:pos="498"/>
                          </w:tabs>
                          <w:ind w:right="295"/>
                        </w:pPr>
                        <w:r>
                          <w:t xml:space="preserve">Without a tree canopy to intercept rainfall and tree roots to absorb it, </w:t>
                        </w:r>
                        <w:r>
                          <w:rPr>
                            <w:color w:val="006FC0"/>
                            <w:u w:val="single" w:color="006FC0"/>
                          </w:rPr>
                          <w:t>more rain reaches the soil</w:t>
                        </w:r>
                        <w:r>
                          <w:t>. This reduces</w:t>
                        </w:r>
                        <w:r>
                          <w:rPr>
                            <w:spacing w:val="-5"/>
                          </w:rPr>
                          <w:t xml:space="preserve"> </w:t>
                        </w:r>
                        <w:r>
                          <w:t>soil</w:t>
                        </w:r>
                        <w:r>
                          <w:rPr>
                            <w:spacing w:val="-8"/>
                          </w:rPr>
                          <w:t xml:space="preserve"> </w:t>
                        </w:r>
                        <w:r>
                          <w:t>fertility</w:t>
                        </w:r>
                        <w:r>
                          <w:rPr>
                            <w:spacing w:val="-8"/>
                          </w:rPr>
                          <w:t xml:space="preserve"> </w:t>
                        </w:r>
                        <w:r>
                          <w:t>as</w:t>
                        </w:r>
                        <w:r>
                          <w:rPr>
                            <w:spacing w:val="-7"/>
                          </w:rPr>
                          <w:t xml:space="preserve"> </w:t>
                        </w:r>
                        <w:r>
                          <w:t>nutrients</w:t>
                        </w:r>
                        <w:r>
                          <w:rPr>
                            <w:spacing w:val="-7"/>
                          </w:rPr>
                          <w:t xml:space="preserve"> </w:t>
                        </w:r>
                        <w:r>
                          <w:t>are washed away.</w:t>
                        </w:r>
                      </w:p>
                      <w:p w:rsidR="00A8284D" w:rsidRDefault="00A8284D">
                        <w:pPr>
                          <w:numPr>
                            <w:ilvl w:val="0"/>
                            <w:numId w:val="223"/>
                          </w:numPr>
                          <w:tabs>
                            <w:tab w:val="left" w:pos="498"/>
                          </w:tabs>
                          <w:spacing w:before="1"/>
                          <w:ind w:right="132"/>
                        </w:pPr>
                        <w:r>
                          <w:t>Trees</w:t>
                        </w:r>
                        <w:r>
                          <w:rPr>
                            <w:spacing w:val="-4"/>
                          </w:rPr>
                          <w:t xml:space="preserve"> </w:t>
                        </w:r>
                        <w:r>
                          <w:t>are</w:t>
                        </w:r>
                        <w:r>
                          <w:rPr>
                            <w:spacing w:val="-8"/>
                          </w:rPr>
                          <w:t xml:space="preserve"> </w:t>
                        </w:r>
                        <w:r>
                          <w:t>a</w:t>
                        </w:r>
                        <w:r>
                          <w:rPr>
                            <w:spacing w:val="-4"/>
                          </w:rPr>
                          <w:t xml:space="preserve"> </w:t>
                        </w:r>
                        <w:r>
                          <w:rPr>
                            <w:color w:val="006FC0"/>
                            <w:u w:val="single" w:color="006FC0"/>
                          </w:rPr>
                          <w:t>carbon</w:t>
                        </w:r>
                        <w:r>
                          <w:rPr>
                            <w:color w:val="006FC0"/>
                            <w:spacing w:val="-7"/>
                            <w:u w:val="single" w:color="006FC0"/>
                          </w:rPr>
                          <w:t xml:space="preserve"> </w:t>
                        </w:r>
                        <w:r>
                          <w:rPr>
                            <w:color w:val="006FC0"/>
                            <w:u w:val="single" w:color="006FC0"/>
                          </w:rPr>
                          <w:t>sink</w:t>
                        </w:r>
                        <w:r>
                          <w:rPr>
                            <w:color w:val="006FC0"/>
                            <w:spacing w:val="-5"/>
                          </w:rPr>
                          <w:t xml:space="preserve"> </w:t>
                        </w:r>
                        <w:r>
                          <w:t>as</w:t>
                        </w:r>
                        <w:r>
                          <w:rPr>
                            <w:spacing w:val="-6"/>
                          </w:rPr>
                          <w:t xml:space="preserve"> </w:t>
                        </w:r>
                        <w:r>
                          <w:t>they</w:t>
                        </w:r>
                        <w:r>
                          <w:rPr>
                            <w:spacing w:val="-4"/>
                          </w:rPr>
                          <w:t xml:space="preserve"> </w:t>
                        </w:r>
                        <w:r>
                          <w:t>absorb CO2, and burning trees release CO2, so deforestation releases greenhouse gases into the atmosphere</w:t>
                        </w:r>
                      </w:p>
                      <w:p w:rsidR="00A8284D" w:rsidRDefault="00A8284D">
                        <w:pPr>
                          <w:numPr>
                            <w:ilvl w:val="0"/>
                            <w:numId w:val="223"/>
                          </w:numPr>
                          <w:tabs>
                            <w:tab w:val="left" w:pos="498"/>
                          </w:tabs>
                          <w:ind w:right="337"/>
                        </w:pPr>
                        <w:r>
                          <w:t>Deforestation</w:t>
                        </w:r>
                        <w:r>
                          <w:rPr>
                            <w:spacing w:val="-9"/>
                          </w:rPr>
                          <w:t xml:space="preserve"> </w:t>
                        </w:r>
                        <w:r>
                          <w:t>is</w:t>
                        </w:r>
                        <w:r>
                          <w:rPr>
                            <w:spacing w:val="-10"/>
                          </w:rPr>
                          <w:t xml:space="preserve"> </w:t>
                        </w:r>
                        <w:r>
                          <w:t>responsible</w:t>
                        </w:r>
                        <w:r>
                          <w:rPr>
                            <w:spacing w:val="-12"/>
                          </w:rPr>
                          <w:t xml:space="preserve"> </w:t>
                        </w:r>
                        <w:r>
                          <w:t>for</w:t>
                        </w:r>
                        <w:r>
                          <w:rPr>
                            <w:spacing w:val="-7"/>
                          </w:rPr>
                          <w:t xml:space="preserve"> </w:t>
                        </w:r>
                        <w:r>
                          <w:rPr>
                            <w:color w:val="006FC0"/>
                            <w:u w:val="single" w:color="006FC0"/>
                          </w:rPr>
                          <w:t>15%</w:t>
                        </w:r>
                        <w:r>
                          <w:rPr>
                            <w:color w:val="006FC0"/>
                          </w:rPr>
                          <w:t xml:space="preserve"> </w:t>
                        </w:r>
                        <w:r>
                          <w:rPr>
                            <w:color w:val="006FC0"/>
                            <w:u w:val="single" w:color="006FC0"/>
                          </w:rPr>
                          <w:t>of global CO2 emissions.</w:t>
                        </w:r>
                      </w:p>
                    </w:txbxContent>
                  </v:textbox>
                </v:shape>
                <v:shape id="Textbox 380" o:spid="_x0000_s1349" type="#_x0000_t202" style="position:absolute;left:12118;top:63;width:17152;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" fillcolor="#006fc0" stroked="f">
                  <v:textbox inset="0,0,0,0">
                    <w:txbxContent>
                      <w:p w:rsidR="00A8284D" w:rsidRDefault="00A8284D">
                        <w:pPr>
                          <w:spacing w:before="83"/>
                          <w:ind w:left="155"/>
                          <w:rPr>
                            <w:color w:val="000000"/>
                          </w:rPr>
                        </w:pPr>
                        <w:r>
                          <w:rPr>
                            <w:color w:val="FFFFFF"/>
                          </w:rPr>
                          <w:t>Environmental</w:t>
                        </w:r>
                        <w:r>
                          <w:rPr>
                            <w:color w:val="FFFFFF"/>
                            <w:spacing w:val="-10"/>
                          </w:rPr>
                          <w:t xml:space="preserve"> </w:t>
                        </w:r>
                        <w:r>
                          <w:rPr>
                            <w:color w:val="FFFFFF"/>
                            <w:spacing w:val="-2"/>
                          </w:rPr>
                          <w:t>Impacts</w:t>
                        </w:r>
                      </w:p>
                    </w:txbxContent>
                  </v:textbox>
                </v:shape>
                <w10:wrap type="topAndBottom" anchorx="page"/>
              </v:group>
            </w:pict>
          </mc:Fallback>
        </mc:AlternateContent>
      </w:r>
    </w:p>
    <w:p w:rsidR="00BC3DBA" w:rsidRDefault="00BC3DBA">
      <w:pPr>
        <w:pStyle w:val="BodyText"/>
        <w:spacing w:before="12"/>
        <w:rPr>
          <w:sz w:val="7"/>
        </w:rPr>
      </w:pPr>
    </w:p>
    <w:p w:rsidR="00BC3DBA" w:rsidRDefault="00BC3DBA">
      <w:pPr>
        <w:pStyle w:val="BodyText"/>
        <w:spacing w:before="12"/>
        <w:rPr>
          <w:sz w:val="12"/>
        </w:rPr>
      </w:pPr>
    </w:p>
    <w:p w:rsidR="00BC3DBA" w:rsidRDefault="00BC3DBA">
      <w:pPr>
        <w:pStyle w:val="BodyText"/>
        <w:spacing w:before="12"/>
        <w:rPr>
          <w:sz w:val="12"/>
        </w:rPr>
      </w:pPr>
    </w:p>
    <w:p w:rsidR="00BC3DBA" w:rsidRDefault="00BC3DBA">
      <w:pPr>
        <w:rPr>
          <w:sz w:val="12"/>
        </w:rPr>
        <w:sectPr w:rsidR="00BC3DBA">
          <w:pgSz w:w="11910" w:h="16840"/>
          <w:pgMar w:top="700" w:right="160" w:bottom="1180" w:left="400" w:header="0" w:footer="993" w:gutter="0"/>
          <w:cols w:space="720"/>
        </w:sectPr>
      </w:pPr>
    </w:p>
    <w:p w:rsidR="00BC3DBA" w:rsidRDefault="00A8284D">
      <w:pPr>
        <w:pStyle w:val="BodyText"/>
        <w:ind w:left="306"/>
        <w:rPr>
          <w:sz w:val="20"/>
        </w:rPr>
      </w:pPr>
      <w:r>
        <w:rPr>
          <w:noProof/>
          <w:sz w:val="20"/>
          <w:lang w:val="en-GB" w:eastAsia="en-GB"/>
        </w:rPr>
        <w:lastRenderedPageBreak/>
        <mc:AlternateContent>
          <mc:Choice Requires="wps">
            <w:drawing>
              <wp:inline distT="0" distB="0" distL="0" distR="0">
                <wp:extent cx="6638290" cy="448309"/>
                <wp:effectExtent l="0" t="0" r="0" b="8890"/>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8290" cy="448309"/>
                        </a:xfrm>
                        <a:prstGeom prst="rect">
                          <a:avLst/>
                        </a:prstGeom>
                        <a:solidFill>
                          <a:srgbClr val="00AF50"/>
                        </a:solidFill>
                        <a:ln w="0">
                          <a:solidFill>
                            <a:srgbClr val="00AF50"/>
                          </a:solidFill>
                          <a:prstDash val="solid"/>
                        </a:ln>
                      </wps:spPr>
                      <wps:txbx>
                        <w:txbxContent>
                          <w:p w:rsidR="00A8284D" w:rsidRDefault="00A8284D">
                            <w:pPr>
                              <w:spacing w:before="91"/>
                              <w:ind w:left="4" w:right="4"/>
                              <w:jc w:val="center"/>
                              <w:rPr>
                                <w:b/>
                                <w:color w:val="000000"/>
                                <w:sz w:val="32"/>
                              </w:rPr>
                            </w:pPr>
                            <w:r>
                              <w:rPr>
                                <w:b/>
                                <w:color w:val="FFFFFF"/>
                                <w:sz w:val="32"/>
                              </w:rPr>
                              <w:t>Tropical</w:t>
                            </w:r>
                            <w:r>
                              <w:rPr>
                                <w:b/>
                                <w:color w:val="FFFFFF"/>
                                <w:spacing w:val="-15"/>
                                <w:sz w:val="32"/>
                              </w:rPr>
                              <w:t xml:space="preserve"> </w:t>
                            </w:r>
                            <w:r>
                              <w:rPr>
                                <w:b/>
                                <w:color w:val="FFFFFF"/>
                                <w:sz w:val="32"/>
                              </w:rPr>
                              <w:t>Rainforests</w:t>
                            </w:r>
                            <w:r>
                              <w:rPr>
                                <w:b/>
                                <w:color w:val="FFFFFF"/>
                                <w:spacing w:val="-9"/>
                                <w:sz w:val="32"/>
                              </w:rPr>
                              <w:t xml:space="preserve"> </w:t>
                            </w:r>
                            <w:r>
                              <w:rPr>
                                <w:b/>
                                <w:color w:val="FFFFFF"/>
                                <w:sz w:val="32"/>
                              </w:rPr>
                              <w:t>–</w:t>
                            </w:r>
                            <w:r>
                              <w:rPr>
                                <w:b/>
                                <w:color w:val="FFFFFF"/>
                                <w:spacing w:val="-11"/>
                                <w:sz w:val="32"/>
                              </w:rPr>
                              <w:t xml:space="preserve"> </w:t>
                            </w:r>
                            <w:r>
                              <w:rPr>
                                <w:b/>
                                <w:color w:val="FFFFFF"/>
                                <w:sz w:val="32"/>
                              </w:rPr>
                              <w:t>Amazon</w:t>
                            </w:r>
                            <w:r>
                              <w:rPr>
                                <w:b/>
                                <w:color w:val="FFFFFF"/>
                                <w:spacing w:val="-11"/>
                                <w:sz w:val="32"/>
                              </w:rPr>
                              <w:t xml:space="preserve"> </w:t>
                            </w:r>
                            <w:r>
                              <w:rPr>
                                <w:b/>
                                <w:color w:val="FFFFFF"/>
                                <w:sz w:val="32"/>
                              </w:rPr>
                              <w:t>Case</w:t>
                            </w:r>
                            <w:r>
                              <w:rPr>
                                <w:b/>
                                <w:color w:val="FFFFFF"/>
                                <w:spacing w:val="-13"/>
                                <w:sz w:val="32"/>
                              </w:rPr>
                              <w:t xml:space="preserve"> </w:t>
                            </w:r>
                            <w:r>
                              <w:rPr>
                                <w:b/>
                                <w:color w:val="FFFFFF"/>
                                <w:spacing w:val="-2"/>
                                <w:sz w:val="32"/>
                              </w:rPr>
                              <w:t>Study</w:t>
                            </w:r>
                          </w:p>
                        </w:txbxContent>
                      </wps:txbx>
                      <wps:bodyPr wrap="square" lIns="0" tIns="0" rIns="0" bIns="0" rtlCol="0">
                        <a:noAutofit/>
                      </wps:bodyPr>
                    </wps:wsp>
                  </a:graphicData>
                </a:graphic>
              </wp:inline>
            </w:drawing>
          </mc:Choice>
          <mc:Fallback>
            <w:pict>
              <v:shape id="Textbox 381" o:spid="_x0000_s1350" type="#_x0000_t202" style="width:522.7pt;height:3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" fillcolor="#00af50" strokecolor="#00af50" strokeweight="0">
                <v:path arrowok="t"/>
                <v:textbox inset="0,0,0,0">
                  <w:txbxContent>
                    <w:p w:rsidR="00A8284D" w:rsidRDefault="00A8284D">
                      <w:pPr>
                        <w:spacing w:before="91"/>
                        <w:ind w:left="4" w:right="4"/>
                        <w:jc w:val="center"/>
                        <w:rPr>
                          <w:b/>
                          <w:color w:val="000000"/>
                          <w:sz w:val="32"/>
                        </w:rPr>
                      </w:pPr>
                      <w:r>
                        <w:rPr>
                          <w:b/>
                          <w:color w:val="FFFFFF"/>
                          <w:sz w:val="32"/>
                        </w:rPr>
                        <w:t>Tropical</w:t>
                      </w:r>
                      <w:r>
                        <w:rPr>
                          <w:b/>
                          <w:color w:val="FFFFFF"/>
                          <w:spacing w:val="-15"/>
                          <w:sz w:val="32"/>
                        </w:rPr>
                        <w:t xml:space="preserve"> </w:t>
                      </w:r>
                      <w:r>
                        <w:rPr>
                          <w:b/>
                          <w:color w:val="FFFFFF"/>
                          <w:sz w:val="32"/>
                        </w:rPr>
                        <w:t>Rainforests</w:t>
                      </w:r>
                      <w:r>
                        <w:rPr>
                          <w:b/>
                          <w:color w:val="FFFFFF"/>
                          <w:spacing w:val="-9"/>
                          <w:sz w:val="32"/>
                        </w:rPr>
                        <w:t xml:space="preserve"> </w:t>
                      </w:r>
                      <w:r>
                        <w:rPr>
                          <w:b/>
                          <w:color w:val="FFFFFF"/>
                          <w:sz w:val="32"/>
                        </w:rPr>
                        <w:t>–</w:t>
                      </w:r>
                      <w:r>
                        <w:rPr>
                          <w:b/>
                          <w:color w:val="FFFFFF"/>
                          <w:spacing w:val="-11"/>
                          <w:sz w:val="32"/>
                        </w:rPr>
                        <w:t xml:space="preserve"> </w:t>
                      </w:r>
                      <w:r>
                        <w:rPr>
                          <w:b/>
                          <w:color w:val="FFFFFF"/>
                          <w:sz w:val="32"/>
                        </w:rPr>
                        <w:t>Amazon</w:t>
                      </w:r>
                      <w:r>
                        <w:rPr>
                          <w:b/>
                          <w:color w:val="FFFFFF"/>
                          <w:spacing w:val="-11"/>
                          <w:sz w:val="32"/>
                        </w:rPr>
                        <w:t xml:space="preserve"> </w:t>
                      </w:r>
                      <w:r>
                        <w:rPr>
                          <w:b/>
                          <w:color w:val="FFFFFF"/>
                          <w:sz w:val="32"/>
                        </w:rPr>
                        <w:t>Case</w:t>
                      </w:r>
                      <w:r>
                        <w:rPr>
                          <w:b/>
                          <w:color w:val="FFFFFF"/>
                          <w:spacing w:val="-13"/>
                          <w:sz w:val="32"/>
                        </w:rPr>
                        <w:t xml:space="preserve"> </w:t>
                      </w:r>
                      <w:r>
                        <w:rPr>
                          <w:b/>
                          <w:color w:val="FFFFFF"/>
                          <w:spacing w:val="-2"/>
                          <w:sz w:val="32"/>
                        </w:rPr>
                        <w:t>Study</w:t>
                      </w:r>
                    </w:p>
                  </w:txbxContent>
                </v:textbox>
                <w10:anchorlock/>
              </v:shape>
            </w:pict>
          </mc:Fallback>
        </mc:AlternateContent>
      </w:r>
    </w:p>
    <w:p w:rsidR="00BC3DBA" w:rsidRDefault="00A8284D">
      <w:pPr>
        <w:pStyle w:val="BodyText"/>
        <w:spacing w:before="84"/>
        <w:ind w:left="526"/>
      </w:pPr>
      <w:r>
        <w:t>The</w:t>
      </w:r>
      <w:r>
        <w:rPr>
          <w:spacing w:val="-9"/>
        </w:rPr>
        <w:t xml:space="preserve"> </w:t>
      </w:r>
      <w:r>
        <w:t>Amazon</w:t>
      </w:r>
      <w:r>
        <w:rPr>
          <w:spacing w:val="-4"/>
        </w:rPr>
        <w:t xml:space="preserve"> </w:t>
      </w:r>
      <w:r>
        <w:t>is</w:t>
      </w:r>
      <w:r>
        <w:rPr>
          <w:spacing w:val="-3"/>
        </w:rPr>
        <w:t xml:space="preserve"> </w:t>
      </w:r>
      <w:r>
        <w:t>the</w:t>
      </w:r>
      <w:r>
        <w:rPr>
          <w:spacing w:val="-5"/>
        </w:rPr>
        <w:t xml:space="preserve"> </w:t>
      </w:r>
      <w:r>
        <w:rPr>
          <w:color w:val="FF0000"/>
          <w:u w:val="single" w:color="FF0000"/>
        </w:rPr>
        <w:t>largest</w:t>
      </w:r>
      <w:r>
        <w:rPr>
          <w:color w:val="FF0000"/>
          <w:spacing w:val="-3"/>
          <w:u w:val="single" w:color="FF0000"/>
        </w:rPr>
        <w:t xml:space="preserve"> </w:t>
      </w:r>
      <w:r>
        <w:rPr>
          <w:color w:val="FF0000"/>
          <w:u w:val="single" w:color="FF0000"/>
        </w:rPr>
        <w:t>rainforest</w:t>
      </w:r>
      <w:r>
        <w:rPr>
          <w:color w:val="FF0000"/>
          <w:spacing w:val="-4"/>
        </w:rPr>
        <w:t xml:space="preserve"> </w:t>
      </w:r>
      <w:r>
        <w:t>on</w:t>
      </w:r>
      <w:r>
        <w:rPr>
          <w:spacing w:val="-4"/>
        </w:rPr>
        <w:t xml:space="preserve"> </w:t>
      </w:r>
      <w:r>
        <w:t>earth,</w:t>
      </w:r>
      <w:r>
        <w:rPr>
          <w:spacing w:val="-5"/>
        </w:rPr>
        <w:t xml:space="preserve"> </w:t>
      </w:r>
      <w:r>
        <w:t>but</w:t>
      </w:r>
      <w:r>
        <w:rPr>
          <w:spacing w:val="-4"/>
        </w:rPr>
        <w:t xml:space="preserve"> </w:t>
      </w:r>
      <w:r>
        <w:t>it’s</w:t>
      </w:r>
      <w:r>
        <w:rPr>
          <w:spacing w:val="-4"/>
        </w:rPr>
        <w:t xml:space="preserve"> </w:t>
      </w:r>
      <w:r>
        <w:t>shrinking</w:t>
      </w:r>
      <w:r>
        <w:rPr>
          <w:spacing w:val="-5"/>
        </w:rPr>
        <w:t xml:space="preserve"> </w:t>
      </w:r>
      <w:r>
        <w:t>due</w:t>
      </w:r>
      <w:r>
        <w:rPr>
          <w:spacing w:val="-6"/>
        </w:rPr>
        <w:t xml:space="preserve"> </w:t>
      </w:r>
      <w:r>
        <w:t>to</w:t>
      </w:r>
      <w:r>
        <w:rPr>
          <w:spacing w:val="-3"/>
        </w:rPr>
        <w:t xml:space="preserve"> </w:t>
      </w:r>
      <w:r>
        <w:rPr>
          <w:spacing w:val="-2"/>
        </w:rPr>
        <w:t>deforestation.</w:t>
      </w:r>
    </w:p>
    <w:p w:rsidR="00BC3DBA" w:rsidRDefault="00A8284D">
      <w:pPr>
        <w:pStyle w:val="BodyText"/>
        <w:spacing w:before="7"/>
        <w:rPr>
          <w:sz w:val="9"/>
        </w:rPr>
      </w:pPr>
      <w:r>
        <w:rPr>
          <w:noProof/>
          <w:lang w:val="en-GB" w:eastAsia="en-GB"/>
        </w:rPr>
        <mc:AlternateContent>
          <mc:Choice Requires="wpg">
            <w:drawing>
              <wp:anchor distT="0" distB="0" distL="0" distR="0" simplePos="0" relativeHeight="251729920" behindDoc="1" locked="0" layoutInCell="1" allowOverlap="1">
                <wp:simplePos x="0" y="0"/>
                <wp:positionH relativeFrom="page">
                  <wp:posOffset>449897</wp:posOffset>
                </wp:positionH>
                <wp:positionV relativeFrom="paragraph">
                  <wp:posOffset>99579</wp:posOffset>
                </wp:positionV>
                <wp:extent cx="6644640" cy="3339465"/>
                <wp:effectExtent l="0" t="0" r="0" b="0"/>
                <wp:wrapTopAndBottom/>
                <wp:docPr id="38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4640" cy="3339465"/>
                          <a:chOff x="0" y="0"/>
                          <a:chExt cx="6644640" cy="3339465"/>
                        </a:xfrm>
                      </wpg:grpSpPr>
                      <wps:wsp>
                        <wps:cNvPr id="383" name="Graphic 383"/>
                        <wps:cNvSpPr/>
                        <wps:spPr>
                          <a:xfrm>
                            <a:off x="4762" y="346583"/>
                            <a:ext cx="6635115" cy="2987675"/>
                          </a:xfrm>
                          <a:custGeom>
                            <a:avLst/>
                            <a:gdLst/>
                            <a:ahLst/>
                            <a:cxnLst/>
                            <a:rect l="l" t="t" r="r" b="b"/>
                            <a:pathLst>
                              <a:path w="6635115" h="2987675">
                                <a:moveTo>
                                  <a:pt x="6635115" y="0"/>
                                </a:moveTo>
                                <a:lnTo>
                                  <a:pt x="0" y="0"/>
                                </a:lnTo>
                                <a:lnTo>
                                  <a:pt x="0" y="2987674"/>
                                </a:lnTo>
                                <a:lnTo>
                                  <a:pt x="6635115" y="2987674"/>
                                </a:lnTo>
                                <a:lnTo>
                                  <a:pt x="6635115" y="0"/>
                                </a:lnTo>
                                <a:close/>
                              </a:path>
                            </a:pathLst>
                          </a:custGeom>
                          <a:solidFill>
                            <a:srgbClr val="FAE4D5"/>
                          </a:solidFill>
                        </wps:spPr>
                        <wps:bodyPr wrap="square" lIns="0" tIns="0" rIns="0" bIns="0" rtlCol="0">
                          <a:prstTxWarp prst="textNoShape">
                            <a:avLst/>
                          </a:prstTxWarp>
                          <a:noAutofit/>
                        </wps:bodyPr>
                      </wps:wsp>
                      <pic:pic xmlns:pic="http://schemas.openxmlformats.org/drawingml/2006/picture">
                        <pic:nvPicPr>
                          <pic:cNvPr id="384" name="Image 384">
                            <a:hlinkClick r:id="rId59"/>
                          </pic:cNvPr>
                          <pic:cNvPicPr/>
                        </pic:nvPicPr>
                        <pic:blipFill>
                          <a:blip r:embed="rId60" cstate="print"/>
                          <a:stretch>
                            <a:fillRect/>
                          </a:stretch>
                        </pic:blipFill>
                        <pic:spPr>
                          <a:xfrm>
                            <a:off x="4576762" y="830833"/>
                            <a:ext cx="1985010" cy="1985010"/>
                          </a:xfrm>
                          <a:prstGeom prst="rect">
                            <a:avLst/>
                          </a:prstGeom>
                        </pic:spPr>
                      </pic:pic>
                      <wps:wsp>
                        <wps:cNvPr id="385" name="Textbox 385"/>
                        <wps:cNvSpPr txBox="1"/>
                        <wps:spPr>
                          <a:xfrm>
                            <a:off x="952" y="0"/>
                            <a:ext cx="5619115" cy="375285"/>
                          </a:xfrm>
                          <a:prstGeom prst="rect">
                            <a:avLst/>
                          </a:prstGeom>
                          <a:solidFill>
                            <a:srgbClr val="FF0000"/>
                          </a:solidFill>
                          <a:ln w="0">
                            <a:solidFill>
                              <a:srgbClr val="FF0000"/>
                            </a:solidFill>
                            <a:prstDash val="solid"/>
                          </a:ln>
                        </wps:spPr>
                        <wps:txbx>
                          <w:txbxContent>
                            <w:p w:rsidR="00A8284D" w:rsidRDefault="00A8284D">
                              <w:pPr>
                                <w:spacing w:before="91"/>
                                <w:ind w:left="653"/>
                                <w:rPr>
                                  <w:b/>
                                  <w:color w:val="000000"/>
                                  <w:sz w:val="32"/>
                                </w:rPr>
                              </w:pPr>
                              <w:r>
                                <w:rPr>
                                  <w:b/>
                                  <w:color w:val="FFFFFF"/>
                                  <w:sz w:val="32"/>
                                </w:rPr>
                                <w:t>Why</w:t>
                              </w:r>
                              <w:r>
                                <w:rPr>
                                  <w:b/>
                                  <w:color w:val="FFFFFF"/>
                                  <w:spacing w:val="-9"/>
                                  <w:sz w:val="32"/>
                                </w:rPr>
                                <w:t xml:space="preserve"> </w:t>
                              </w:r>
                              <w:r>
                                <w:rPr>
                                  <w:b/>
                                  <w:color w:val="FFFFFF"/>
                                  <w:sz w:val="32"/>
                                </w:rPr>
                                <w:t>is</w:t>
                              </w:r>
                              <w:r>
                                <w:rPr>
                                  <w:b/>
                                  <w:color w:val="FFFFFF"/>
                                  <w:spacing w:val="-10"/>
                                  <w:sz w:val="32"/>
                                </w:rPr>
                                <w:t xml:space="preserve"> </w:t>
                              </w:r>
                              <w:r>
                                <w:rPr>
                                  <w:b/>
                                  <w:color w:val="FFFFFF"/>
                                  <w:sz w:val="32"/>
                                </w:rPr>
                                <w:t>Deforestation</w:t>
                              </w:r>
                              <w:r>
                                <w:rPr>
                                  <w:b/>
                                  <w:color w:val="FFFFFF"/>
                                  <w:spacing w:val="-9"/>
                                  <w:sz w:val="32"/>
                                </w:rPr>
                                <w:t xml:space="preserve"> </w:t>
                              </w:r>
                              <w:r>
                                <w:rPr>
                                  <w:b/>
                                  <w:color w:val="FFFFFF"/>
                                  <w:sz w:val="32"/>
                                </w:rPr>
                                <w:t>a</w:t>
                              </w:r>
                              <w:r>
                                <w:rPr>
                                  <w:b/>
                                  <w:color w:val="FFFFFF"/>
                                  <w:spacing w:val="-9"/>
                                  <w:sz w:val="32"/>
                                </w:rPr>
                                <w:t xml:space="preserve"> </w:t>
                              </w:r>
                              <w:r>
                                <w:rPr>
                                  <w:b/>
                                  <w:color w:val="FFFFFF"/>
                                  <w:sz w:val="32"/>
                                </w:rPr>
                                <w:t>problem</w:t>
                              </w:r>
                              <w:r>
                                <w:rPr>
                                  <w:b/>
                                  <w:color w:val="FFFFFF"/>
                                  <w:spacing w:val="-10"/>
                                  <w:sz w:val="32"/>
                                </w:rPr>
                                <w:t xml:space="preserve"> </w:t>
                              </w:r>
                              <w:r>
                                <w:rPr>
                                  <w:b/>
                                  <w:color w:val="FFFFFF"/>
                                  <w:sz w:val="32"/>
                                </w:rPr>
                                <w:t>in</w:t>
                              </w:r>
                              <w:r>
                                <w:rPr>
                                  <w:b/>
                                  <w:color w:val="FFFFFF"/>
                                  <w:spacing w:val="-9"/>
                                  <w:sz w:val="32"/>
                                </w:rPr>
                                <w:t xml:space="preserve"> </w:t>
                              </w:r>
                              <w:r>
                                <w:rPr>
                                  <w:b/>
                                  <w:color w:val="FFFFFF"/>
                                  <w:sz w:val="32"/>
                                </w:rPr>
                                <w:t>the</w:t>
                              </w:r>
                              <w:r>
                                <w:rPr>
                                  <w:b/>
                                  <w:color w:val="FFFFFF"/>
                                  <w:spacing w:val="-10"/>
                                  <w:sz w:val="32"/>
                                </w:rPr>
                                <w:t xml:space="preserve"> </w:t>
                              </w:r>
                              <w:r>
                                <w:rPr>
                                  <w:b/>
                                  <w:color w:val="FFFFFF"/>
                                  <w:spacing w:val="-2"/>
                                  <w:sz w:val="32"/>
                                </w:rPr>
                                <w:t>Amazon?</w:t>
                              </w:r>
                            </w:p>
                          </w:txbxContent>
                        </wps:txbx>
                        <wps:bodyPr wrap="square" lIns="0" tIns="0" rIns="0" bIns="0" rtlCol="0">
                          <a:noAutofit/>
                        </wps:bodyPr>
                      </wps:wsp>
                      <wps:wsp>
                        <wps:cNvPr id="386" name="Textbox 386"/>
                        <wps:cNvSpPr txBox="1"/>
                        <wps:spPr>
                          <a:xfrm>
                            <a:off x="4762" y="346583"/>
                            <a:ext cx="6635115" cy="2987675"/>
                          </a:xfrm>
                          <a:prstGeom prst="rect">
                            <a:avLst/>
                          </a:prstGeom>
                          <a:ln w="9525">
                            <a:solidFill>
                              <a:srgbClr val="FF0000"/>
                            </a:solidFill>
                            <a:prstDash val="solid"/>
                          </a:ln>
                        </wps:spPr>
                        <wps:txbx>
                          <w:txbxContent>
                            <w:p w:rsidR="00A8284D" w:rsidRDefault="00A8284D">
                              <w:pPr>
                                <w:numPr>
                                  <w:ilvl w:val="0"/>
                                  <w:numId w:val="222"/>
                                </w:numPr>
                                <w:tabs>
                                  <w:tab w:val="left" w:pos="637"/>
                                </w:tabs>
                                <w:spacing w:before="64"/>
                                <w:ind w:hanging="360"/>
                              </w:pPr>
                              <w:r>
                                <w:t>The</w:t>
                              </w:r>
                              <w:r>
                                <w:rPr>
                                  <w:spacing w:val="-7"/>
                                </w:rPr>
                                <w:t xml:space="preserve"> </w:t>
                              </w:r>
                              <w:r>
                                <w:t>Amazon</w:t>
                              </w:r>
                              <w:r>
                                <w:rPr>
                                  <w:spacing w:val="-2"/>
                                </w:rPr>
                                <w:t xml:space="preserve"> </w:t>
                              </w:r>
                              <w:r>
                                <w:t>covers</w:t>
                              </w:r>
                              <w:r>
                                <w:rPr>
                                  <w:spacing w:val="-3"/>
                                </w:rPr>
                                <w:t xml:space="preserve"> </w:t>
                              </w:r>
                              <w:r>
                                <w:t>an</w:t>
                              </w:r>
                              <w:r>
                                <w:rPr>
                                  <w:spacing w:val="-7"/>
                                </w:rPr>
                                <w:t xml:space="preserve"> </w:t>
                              </w:r>
                              <w:r>
                                <w:t>area</w:t>
                              </w:r>
                              <w:r>
                                <w:rPr>
                                  <w:spacing w:val="-1"/>
                                </w:rPr>
                                <w:t xml:space="preserve"> </w:t>
                              </w:r>
                              <w:r>
                                <w:t>of</w:t>
                              </w:r>
                              <w:r>
                                <w:rPr>
                                  <w:spacing w:val="-2"/>
                                </w:rPr>
                                <w:t xml:space="preserve"> </w:t>
                              </w:r>
                              <w:r>
                                <w:t>around</w:t>
                              </w:r>
                              <w:r>
                                <w:rPr>
                                  <w:spacing w:val="-1"/>
                                </w:rPr>
                                <w:t xml:space="preserve"> </w:t>
                              </w:r>
                              <w:r>
                                <w:t>8</w:t>
                              </w:r>
                              <w:r>
                                <w:rPr>
                                  <w:spacing w:val="-6"/>
                                </w:rPr>
                                <w:t xml:space="preserve"> </w:t>
                              </w:r>
                              <w:r>
                                <w:t>million</w:t>
                              </w:r>
                              <w:r>
                                <w:rPr>
                                  <w:spacing w:val="-3"/>
                                </w:rPr>
                                <w:t xml:space="preserve"> </w:t>
                              </w:r>
                              <w:r>
                                <w:t>km2</w:t>
                              </w:r>
                              <w:r>
                                <w:rPr>
                                  <w:spacing w:val="-4"/>
                                </w:rPr>
                                <w:t xml:space="preserve"> </w:t>
                              </w:r>
                              <w:r>
                                <w:t>and</w:t>
                              </w:r>
                              <w:r>
                                <w:rPr>
                                  <w:spacing w:val="-4"/>
                                </w:rPr>
                                <w:t xml:space="preserve"> </w:t>
                              </w:r>
                              <w:r>
                                <w:t>is</w:t>
                              </w:r>
                              <w:r>
                                <w:rPr>
                                  <w:spacing w:val="-3"/>
                                </w:rPr>
                                <w:t xml:space="preserve"> </w:t>
                              </w:r>
                              <w:r>
                                <w:t>mainly</w:t>
                              </w:r>
                              <w:r>
                                <w:rPr>
                                  <w:spacing w:val="-4"/>
                                </w:rPr>
                                <w:t xml:space="preserve"> </w:t>
                              </w:r>
                              <w:r>
                                <w:t>found</w:t>
                              </w:r>
                              <w:r>
                                <w:rPr>
                                  <w:spacing w:val="-2"/>
                                </w:rPr>
                                <w:t xml:space="preserve"> </w:t>
                              </w:r>
                              <w:r>
                                <w:t>in</w:t>
                              </w:r>
                              <w:r>
                                <w:rPr>
                                  <w:spacing w:val="-3"/>
                                </w:rPr>
                                <w:t xml:space="preserve"> </w:t>
                              </w:r>
                              <w:r>
                                <w:t>Brazil</w:t>
                              </w:r>
                              <w:r>
                                <w:rPr>
                                  <w:spacing w:val="-4"/>
                                </w:rPr>
                                <w:t xml:space="preserve"> </w:t>
                              </w:r>
                              <w:r>
                                <w:t>(and</w:t>
                              </w:r>
                              <w:r>
                                <w:rPr>
                                  <w:spacing w:val="-3"/>
                                </w:rPr>
                                <w:t xml:space="preserve"> </w:t>
                              </w:r>
                              <w:r>
                                <w:rPr>
                                  <w:spacing w:val="-2"/>
                                </w:rPr>
                                <w:t>Peru)</w:t>
                              </w:r>
                            </w:p>
                            <w:p w:rsidR="00A8284D" w:rsidRDefault="00A8284D">
                              <w:pPr>
                                <w:numPr>
                                  <w:ilvl w:val="0"/>
                                  <w:numId w:val="222"/>
                                </w:numPr>
                                <w:tabs>
                                  <w:tab w:val="left" w:pos="636"/>
                                </w:tabs>
                                <w:ind w:left="636" w:hanging="359"/>
                              </w:pPr>
                              <w:r>
                                <w:t>Since</w:t>
                              </w:r>
                              <w:r>
                                <w:rPr>
                                  <w:spacing w:val="-5"/>
                                </w:rPr>
                                <w:t xml:space="preserve"> </w:t>
                              </w:r>
                              <w:r>
                                <w:t>1978,</w:t>
                              </w:r>
                              <w:r>
                                <w:rPr>
                                  <w:spacing w:val="-1"/>
                                </w:rPr>
                                <w:t xml:space="preserve"> </w:t>
                              </w:r>
                              <w:r>
                                <w:t>over</w:t>
                              </w:r>
                              <w:r>
                                <w:rPr>
                                  <w:spacing w:val="-4"/>
                                </w:rPr>
                                <w:t xml:space="preserve"> </w:t>
                              </w:r>
                              <w:r>
                                <w:rPr>
                                  <w:color w:val="FF0000"/>
                                  <w:u w:val="single" w:color="FF0000"/>
                                </w:rPr>
                                <w:t>750,000</w:t>
                              </w:r>
                              <w:r>
                                <w:rPr>
                                  <w:color w:val="FF0000"/>
                                  <w:spacing w:val="-2"/>
                                  <w:u w:val="single" w:color="FF0000"/>
                                </w:rPr>
                                <w:t xml:space="preserve"> </w:t>
                              </w:r>
                              <w:r>
                                <w:rPr>
                                  <w:color w:val="FF0000"/>
                                  <w:u w:val="single" w:color="FF0000"/>
                                </w:rPr>
                                <w:t>km2</w:t>
                              </w:r>
                              <w:r>
                                <w:rPr>
                                  <w:color w:val="FF0000"/>
                                  <w:spacing w:val="-4"/>
                                </w:rPr>
                                <w:t xml:space="preserve"> </w:t>
                              </w:r>
                              <w:r>
                                <w:t>(3</w:t>
                              </w:r>
                              <w:r>
                                <w:rPr>
                                  <w:spacing w:val="-5"/>
                                </w:rPr>
                                <w:t xml:space="preserve"> </w:t>
                              </w:r>
                              <w:r>
                                <w:t>times</w:t>
                              </w:r>
                              <w:r>
                                <w:rPr>
                                  <w:spacing w:val="-2"/>
                                </w:rPr>
                                <w:t xml:space="preserve"> </w:t>
                              </w:r>
                              <w:r>
                                <w:t>the</w:t>
                              </w:r>
                              <w:r>
                                <w:rPr>
                                  <w:spacing w:val="-5"/>
                                </w:rPr>
                                <w:t xml:space="preserve"> </w:t>
                              </w:r>
                              <w:r>
                                <w:t>size</w:t>
                              </w:r>
                              <w:r>
                                <w:rPr>
                                  <w:spacing w:val="-3"/>
                                </w:rPr>
                                <w:t xml:space="preserve"> </w:t>
                              </w:r>
                              <w:r>
                                <w:t>of</w:t>
                              </w:r>
                              <w:r>
                                <w:rPr>
                                  <w:spacing w:val="-2"/>
                                </w:rPr>
                                <w:t xml:space="preserve"> </w:t>
                              </w:r>
                              <w:r>
                                <w:t>the</w:t>
                              </w:r>
                              <w:r>
                                <w:rPr>
                                  <w:spacing w:val="-5"/>
                                </w:rPr>
                                <w:t xml:space="preserve"> </w:t>
                              </w:r>
                              <w:r>
                                <w:t>UK)</w:t>
                              </w:r>
                              <w:r>
                                <w:rPr>
                                  <w:spacing w:val="-4"/>
                                </w:rPr>
                                <w:t xml:space="preserve"> </w:t>
                              </w:r>
                              <w:r>
                                <w:t>has</w:t>
                              </w:r>
                              <w:r>
                                <w:rPr>
                                  <w:spacing w:val="-6"/>
                                </w:rPr>
                                <w:t xml:space="preserve"> </w:t>
                              </w:r>
                              <w:r>
                                <w:t>been</w:t>
                              </w:r>
                              <w:r>
                                <w:rPr>
                                  <w:spacing w:val="2"/>
                                </w:rPr>
                                <w:t xml:space="preserve"> </w:t>
                              </w:r>
                              <w:r>
                                <w:rPr>
                                  <w:color w:val="FF0000"/>
                                  <w:spacing w:val="-2"/>
                                  <w:u w:val="single" w:color="FF0000"/>
                                </w:rPr>
                                <w:t>destroyed.</w:t>
                              </w:r>
                            </w:p>
                            <w:p w:rsidR="00A8284D" w:rsidRDefault="00A8284D">
                              <w:pPr>
                                <w:spacing w:before="1"/>
                              </w:pPr>
                            </w:p>
                            <w:p w:rsidR="00A8284D" w:rsidRDefault="00A8284D">
                              <w:pPr>
                                <w:ind w:left="135"/>
                                <w:rPr>
                                  <w:b/>
                                </w:rPr>
                              </w:pPr>
                              <w:r>
                                <w:rPr>
                                  <w:b/>
                                </w:rPr>
                                <w:t>There</w:t>
                              </w:r>
                              <w:r>
                                <w:rPr>
                                  <w:b/>
                                  <w:spacing w:val="-4"/>
                                </w:rPr>
                                <w:t xml:space="preserve"> </w:t>
                              </w:r>
                              <w:r>
                                <w:rPr>
                                  <w:b/>
                                </w:rPr>
                                <w:t>are</w:t>
                              </w:r>
                              <w:r>
                                <w:rPr>
                                  <w:b/>
                                  <w:spacing w:val="-5"/>
                                </w:rPr>
                                <w:t xml:space="preserve"> </w:t>
                              </w:r>
                              <w:r>
                                <w:rPr>
                                  <w:b/>
                                </w:rPr>
                                <w:t>lots</w:t>
                              </w:r>
                              <w:r>
                                <w:rPr>
                                  <w:b/>
                                  <w:spacing w:val="-3"/>
                                </w:rPr>
                                <w:t xml:space="preserve"> </w:t>
                              </w:r>
                              <w:r>
                                <w:rPr>
                                  <w:b/>
                                </w:rPr>
                                <w:t>of</w:t>
                              </w:r>
                              <w:r>
                                <w:rPr>
                                  <w:b/>
                                  <w:spacing w:val="-2"/>
                                </w:rPr>
                                <w:t xml:space="preserve"> causes…..</w:t>
                              </w:r>
                            </w:p>
                            <w:p w:rsidR="00A8284D" w:rsidRDefault="00A8284D">
                              <w:pPr>
                                <w:numPr>
                                  <w:ilvl w:val="1"/>
                                  <w:numId w:val="222"/>
                                </w:numPr>
                                <w:tabs>
                                  <w:tab w:val="left" w:pos="856"/>
                                </w:tabs>
                                <w:spacing w:before="306"/>
                              </w:pPr>
                              <w:r>
                                <w:t>70%</w:t>
                              </w:r>
                              <w:r>
                                <w:rPr>
                                  <w:spacing w:val="-4"/>
                                </w:rPr>
                                <w:t xml:space="preserve"> </w:t>
                              </w:r>
                              <w:r>
                                <w:t>of</w:t>
                              </w:r>
                              <w:r>
                                <w:rPr>
                                  <w:spacing w:val="-4"/>
                                </w:rPr>
                                <w:t xml:space="preserve"> </w:t>
                              </w:r>
                              <w:r>
                                <w:t>deforestation</w:t>
                              </w:r>
                              <w:r>
                                <w:rPr>
                                  <w:spacing w:val="-5"/>
                                </w:rPr>
                                <w:t xml:space="preserve"> </w:t>
                              </w:r>
                              <w:r>
                                <w:t>was</w:t>
                              </w:r>
                              <w:r>
                                <w:rPr>
                                  <w:spacing w:val="-4"/>
                                </w:rPr>
                                <w:t xml:space="preserve"> </w:t>
                              </w:r>
                              <w:r>
                                <w:t>caused</w:t>
                              </w:r>
                              <w:r>
                                <w:rPr>
                                  <w:spacing w:val="-7"/>
                                </w:rPr>
                                <w:t xml:space="preserve"> </w:t>
                              </w:r>
                              <w:r>
                                <w:t>by</w:t>
                              </w:r>
                              <w:r>
                                <w:rPr>
                                  <w:spacing w:val="-6"/>
                                </w:rPr>
                                <w:t xml:space="preserve"> </w:t>
                              </w:r>
                              <w:r>
                                <w:t>cattle</w:t>
                              </w:r>
                              <w:r>
                                <w:rPr>
                                  <w:spacing w:val="-5"/>
                                </w:rPr>
                                <w:t xml:space="preserve"> </w:t>
                              </w:r>
                              <w:r>
                                <w:rPr>
                                  <w:spacing w:val="-2"/>
                                </w:rPr>
                                <w:t>ranching</w:t>
                              </w:r>
                            </w:p>
                            <w:p w:rsidR="00A8284D" w:rsidRDefault="00A8284D">
                              <w:pPr>
                                <w:numPr>
                                  <w:ilvl w:val="1"/>
                                  <w:numId w:val="222"/>
                                </w:numPr>
                                <w:tabs>
                                  <w:tab w:val="left" w:pos="856"/>
                                </w:tabs>
                              </w:pPr>
                              <w:r>
                                <w:t>25%</w:t>
                              </w:r>
                              <w:r>
                                <w:rPr>
                                  <w:spacing w:val="-5"/>
                                </w:rPr>
                                <w:t xml:space="preserve"> </w:t>
                              </w:r>
                              <w:r>
                                <w:t>was</w:t>
                              </w:r>
                              <w:r>
                                <w:rPr>
                                  <w:spacing w:val="-4"/>
                                </w:rPr>
                                <w:t xml:space="preserve"> </w:t>
                              </w:r>
                              <w:r>
                                <w:t>caused</w:t>
                              </w:r>
                              <w:r>
                                <w:rPr>
                                  <w:spacing w:val="-5"/>
                                </w:rPr>
                                <w:t xml:space="preserve"> </w:t>
                              </w:r>
                              <w:r>
                                <w:t>by</w:t>
                              </w:r>
                              <w:r>
                                <w:rPr>
                                  <w:spacing w:val="-5"/>
                                </w:rPr>
                                <w:t xml:space="preserve"> </w:t>
                              </w:r>
                              <w:r>
                                <w:t>agriculture</w:t>
                              </w:r>
                              <w:r>
                                <w:rPr>
                                  <w:spacing w:val="-3"/>
                                </w:rPr>
                                <w:t xml:space="preserve"> </w:t>
                              </w:r>
                              <w:r>
                                <w:t>and</w:t>
                              </w:r>
                              <w:r>
                                <w:rPr>
                                  <w:spacing w:val="-5"/>
                                </w:rPr>
                                <w:t xml:space="preserve"> </w:t>
                              </w:r>
                              <w:r>
                                <w:rPr>
                                  <w:spacing w:val="-2"/>
                                </w:rPr>
                                <w:t>farming</w:t>
                              </w:r>
                            </w:p>
                            <w:p w:rsidR="00A8284D" w:rsidRDefault="00A8284D">
                              <w:pPr>
                                <w:numPr>
                                  <w:ilvl w:val="1"/>
                                  <w:numId w:val="222"/>
                                </w:numPr>
                                <w:tabs>
                                  <w:tab w:val="left" w:pos="856"/>
                                </w:tabs>
                                <w:spacing w:before="1" w:line="306" w:lineRule="exact"/>
                              </w:pPr>
                              <w:r>
                                <w:t>3%</w:t>
                              </w:r>
                              <w:r>
                                <w:rPr>
                                  <w:spacing w:val="-3"/>
                                </w:rPr>
                                <w:t xml:space="preserve"> </w:t>
                              </w:r>
                              <w:r>
                                <w:t>was</w:t>
                              </w:r>
                              <w:r>
                                <w:rPr>
                                  <w:spacing w:val="-2"/>
                                </w:rPr>
                                <w:t xml:space="preserve"> </w:t>
                              </w:r>
                              <w:r>
                                <w:t>lost</w:t>
                              </w:r>
                              <w:r>
                                <w:rPr>
                                  <w:spacing w:val="-1"/>
                                </w:rPr>
                                <w:t xml:space="preserve"> </w:t>
                              </w:r>
                              <w:r>
                                <w:t>to</w:t>
                              </w:r>
                              <w:r>
                                <w:rPr>
                                  <w:spacing w:val="-1"/>
                                </w:rPr>
                                <w:t xml:space="preserve"> </w:t>
                              </w:r>
                              <w:r>
                                <w:rPr>
                                  <w:spacing w:val="-2"/>
                                </w:rPr>
                                <w:t>logging</w:t>
                              </w:r>
                            </w:p>
                            <w:p w:rsidR="00A8284D" w:rsidRDefault="00A8284D">
                              <w:pPr>
                                <w:numPr>
                                  <w:ilvl w:val="1"/>
                                  <w:numId w:val="222"/>
                                </w:numPr>
                                <w:tabs>
                                  <w:tab w:val="left" w:pos="856"/>
                                </w:tabs>
                                <w:ind w:right="3659"/>
                              </w:pPr>
                              <w:r>
                                <w:t>2%</w:t>
                              </w:r>
                              <w:r>
                                <w:rPr>
                                  <w:spacing w:val="-4"/>
                                </w:rPr>
                                <w:t xml:space="preserve"> </w:t>
                              </w:r>
                              <w:r>
                                <w:t>was</w:t>
                              </w:r>
                              <w:r>
                                <w:rPr>
                                  <w:spacing w:val="-4"/>
                                </w:rPr>
                                <w:t xml:space="preserve"> </w:t>
                              </w:r>
                              <w:r>
                                <w:t>lost</w:t>
                              </w:r>
                              <w:r>
                                <w:rPr>
                                  <w:spacing w:val="-3"/>
                                </w:rPr>
                                <w:t xml:space="preserve"> </w:t>
                              </w:r>
                              <w:r>
                                <w:t>to</w:t>
                              </w:r>
                              <w:r>
                                <w:rPr>
                                  <w:spacing w:val="-3"/>
                                </w:rPr>
                                <w:t xml:space="preserve"> </w:t>
                              </w:r>
                              <w:r>
                                <w:t>other</w:t>
                              </w:r>
                              <w:r>
                                <w:rPr>
                                  <w:spacing w:val="-5"/>
                                </w:rPr>
                                <w:t xml:space="preserve"> </w:t>
                              </w:r>
                              <w:r>
                                <w:t>activities</w:t>
                              </w:r>
                              <w:r>
                                <w:rPr>
                                  <w:spacing w:val="-5"/>
                                </w:rPr>
                                <w:t xml:space="preserve"> </w:t>
                              </w:r>
                              <w:r>
                                <w:t>such</w:t>
                              </w:r>
                              <w:r>
                                <w:rPr>
                                  <w:spacing w:val="-5"/>
                                </w:rPr>
                                <w:t xml:space="preserve"> </w:t>
                              </w:r>
                              <w:r>
                                <w:t>as</w:t>
                              </w:r>
                              <w:r>
                                <w:rPr>
                                  <w:spacing w:val="-7"/>
                                </w:rPr>
                                <w:t xml:space="preserve"> </w:t>
                              </w:r>
                              <w:r>
                                <w:t>mineral</w:t>
                              </w:r>
                              <w:r>
                                <w:rPr>
                                  <w:spacing w:val="-6"/>
                                </w:rPr>
                                <w:t xml:space="preserve"> </w:t>
                              </w:r>
                              <w:r>
                                <w:t>extraction (gold mining), road building and dam building</w:t>
                              </w:r>
                            </w:p>
                            <w:p w:rsidR="00A8284D" w:rsidRDefault="00A8284D">
                              <w:pPr>
                                <w:spacing w:before="306"/>
                                <w:ind w:left="135" w:right="3181"/>
                              </w:pPr>
                              <w:r>
                                <w:rPr>
                                  <w:color w:val="FF0000"/>
                                  <w:u w:val="single" w:color="FF0000"/>
                                </w:rPr>
                                <w:t>Population</w:t>
                              </w:r>
                              <w:r>
                                <w:rPr>
                                  <w:color w:val="FF0000"/>
                                  <w:spacing w:val="-3"/>
                                  <w:u w:val="single" w:color="FF0000"/>
                                </w:rPr>
                                <w:t xml:space="preserve"> </w:t>
                              </w:r>
                              <w:r>
                                <w:rPr>
                                  <w:color w:val="FF0000"/>
                                  <w:u w:val="single" w:color="FF0000"/>
                                </w:rPr>
                                <w:t>growth</w:t>
                              </w:r>
                              <w:r>
                                <w:rPr>
                                  <w:color w:val="FF0000"/>
                                  <w:spacing w:val="-5"/>
                                </w:rPr>
                                <w:t xml:space="preserve"> </w:t>
                              </w:r>
                              <w:r>
                                <w:t>and</w:t>
                              </w:r>
                              <w:r>
                                <w:rPr>
                                  <w:spacing w:val="-7"/>
                                </w:rPr>
                                <w:t xml:space="preserve"> </w:t>
                              </w:r>
                              <w:r>
                                <w:t>migration</w:t>
                              </w:r>
                              <w:r>
                                <w:rPr>
                                  <w:spacing w:val="-3"/>
                                </w:rPr>
                                <w:t xml:space="preserve"> </w:t>
                              </w:r>
                              <w:r>
                                <w:t>to</w:t>
                              </w:r>
                              <w:r>
                                <w:rPr>
                                  <w:spacing w:val="-3"/>
                                </w:rPr>
                                <w:t xml:space="preserve"> </w:t>
                              </w:r>
                              <w:r>
                                <w:t>the</w:t>
                              </w:r>
                              <w:r>
                                <w:rPr>
                                  <w:spacing w:val="-6"/>
                                </w:rPr>
                                <w:t xml:space="preserve"> </w:t>
                              </w:r>
                              <w:r>
                                <w:t>area</w:t>
                              </w:r>
                              <w:r>
                                <w:rPr>
                                  <w:spacing w:val="-2"/>
                                </w:rPr>
                                <w:t xml:space="preserve"> </w:t>
                              </w:r>
                              <w:r>
                                <w:t>is</w:t>
                              </w:r>
                              <w:r>
                                <w:rPr>
                                  <w:spacing w:val="-4"/>
                                </w:rPr>
                                <w:t xml:space="preserve"> </w:t>
                              </w:r>
                              <w:r>
                                <w:t>also</w:t>
                              </w:r>
                              <w:r>
                                <w:rPr>
                                  <w:spacing w:val="-3"/>
                                </w:rPr>
                                <w:t xml:space="preserve"> </w:t>
                              </w:r>
                              <w:r>
                                <w:t>putting</w:t>
                              </w:r>
                              <w:r>
                                <w:rPr>
                                  <w:spacing w:val="-4"/>
                                </w:rPr>
                                <w:t xml:space="preserve"> </w:t>
                              </w:r>
                              <w:r>
                                <w:t>pressure on the Amazon rainforest, especially as the Brazilian Government</w:t>
                              </w:r>
                            </w:p>
                            <w:p w:rsidR="00A8284D" w:rsidRDefault="00A8284D">
                              <w:pPr>
                                <w:spacing w:before="1"/>
                                <w:ind w:left="135"/>
                              </w:pPr>
                              <w:r>
                                <w:t>offers</w:t>
                              </w:r>
                              <w:r>
                                <w:rPr>
                                  <w:spacing w:val="-5"/>
                                </w:rPr>
                                <w:t xml:space="preserve"> </w:t>
                              </w:r>
                              <w:r>
                                <w:t>land</w:t>
                              </w:r>
                              <w:r>
                                <w:rPr>
                                  <w:spacing w:val="-5"/>
                                </w:rPr>
                                <w:t xml:space="preserve"> </w:t>
                              </w:r>
                              <w:r>
                                <w:t>in</w:t>
                              </w:r>
                              <w:r>
                                <w:rPr>
                                  <w:spacing w:val="-6"/>
                                </w:rPr>
                                <w:t xml:space="preserve"> </w:t>
                              </w:r>
                              <w:r>
                                <w:t>the</w:t>
                              </w:r>
                              <w:r>
                                <w:rPr>
                                  <w:spacing w:val="-4"/>
                                </w:rPr>
                                <w:t xml:space="preserve"> </w:t>
                              </w:r>
                              <w:r>
                                <w:t>rainforest</w:t>
                              </w:r>
                              <w:r>
                                <w:rPr>
                                  <w:spacing w:val="-4"/>
                                </w:rPr>
                                <w:t xml:space="preserve"> </w:t>
                              </w:r>
                              <w:r>
                                <w:t>to</w:t>
                              </w:r>
                              <w:r>
                                <w:rPr>
                                  <w:spacing w:val="-3"/>
                                </w:rPr>
                                <w:t xml:space="preserve"> </w:t>
                              </w:r>
                              <w:r>
                                <w:t>poor</w:t>
                              </w:r>
                              <w:r>
                                <w:rPr>
                                  <w:spacing w:val="-3"/>
                                </w:rPr>
                                <w:t xml:space="preserve"> </w:t>
                              </w:r>
                              <w:r>
                                <w:t>people</w:t>
                              </w:r>
                              <w:r>
                                <w:rPr>
                                  <w:spacing w:val="-4"/>
                                </w:rPr>
                                <w:t xml:space="preserve"> </w:t>
                              </w:r>
                              <w:r>
                                <w:t>to</w:t>
                              </w:r>
                              <w:r>
                                <w:rPr>
                                  <w:spacing w:val="-2"/>
                                </w:rPr>
                                <w:t xml:space="preserve"> </w:t>
                              </w:r>
                              <w:r>
                                <w:rPr>
                                  <w:color w:val="FF0000"/>
                                  <w:u w:val="single" w:color="FF0000"/>
                                </w:rPr>
                                <w:t>reduce</w:t>
                              </w:r>
                              <w:r>
                                <w:rPr>
                                  <w:color w:val="FF0000"/>
                                  <w:spacing w:val="-5"/>
                                  <w:u w:val="single" w:color="FF0000"/>
                                </w:rPr>
                                <w:t xml:space="preserve"> </w:t>
                              </w:r>
                              <w:r>
                                <w:rPr>
                                  <w:color w:val="FF0000"/>
                                  <w:u w:val="single" w:color="FF0000"/>
                                </w:rPr>
                                <w:t>overcrowding</w:t>
                              </w:r>
                              <w:r>
                                <w:rPr>
                                  <w:color w:val="FF0000"/>
                                  <w:spacing w:val="-4"/>
                                </w:rPr>
                                <w:t xml:space="preserve"> </w:t>
                              </w:r>
                              <w:r>
                                <w:t>in</w:t>
                              </w:r>
                              <w:r>
                                <w:rPr>
                                  <w:spacing w:val="-7"/>
                                </w:rPr>
                                <w:t xml:space="preserve"> </w:t>
                              </w:r>
                              <w:r>
                                <w:rPr>
                                  <w:spacing w:val="-2"/>
                                </w:rPr>
                                <w:t>cities.</w:t>
                              </w:r>
                            </w:p>
                          </w:txbxContent>
                        </wps:txbx>
                        <wps:bodyPr wrap="square" lIns="0" tIns="0" rIns="0" bIns="0" rtlCol="0">
                          <a:noAutofit/>
                        </wps:bodyPr>
                      </wps:wsp>
                    </wpg:wgp>
                  </a:graphicData>
                </a:graphic>
              </wp:anchor>
            </w:drawing>
          </mc:Choice>
          <mc:Fallback>
            <w:pict>
              <v:group id="Group 382" o:spid="_x0000_s1351" style="position:absolute;margin-left:35.4pt;margin-top:7.85pt;width:523.2pt;height:262.95pt;z-index:-251586560;mso-wrap-distance-left:0;mso-wrap-distance-right:0;mso-position-horizontal-relative:page;mso-position-vertical-relative:text" coordsize="66446,333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">
                <v:shape id="Graphic 383" o:spid="_x0000_s1352" style="position:absolute;left:47;top:3465;width:66351;height:29877;visibility:visible;mso-wrap-style:square;v-text-anchor:top" coordsize="6635115,298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" path="m6635115,l,,,2987674r6635115,l6635115,xe" fillcolor="#fae4d5" stroked="f">
                  <v:path arrowok="t"/>
                </v:shape>
                <v:shape id="Image 384" o:spid="_x0000_s1353" type="#_x0000_t75" href="https://www.google.com/url?sa=i&amp;url=https%3A%2F%2Fsn3.scholastic.com%2Fissues%2F2019-20%2F102119%2F5-Big-Questions-About-the-Amazon-Rainforest.html&amp;psig=AOvVaw2YvNTHy6oHPqBgnlOpRrkM&amp;ust=1611658160550000&amp;source=images&amp;cd=vfe&amp;ved=0CAIQjRxqFwoTCLjamNj0tu4CFQAAAAAdAAAAABAD" style="position:absolute;left:45767;top:8308;width:19850;height:19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" o:button="t">
                  <v:fill o:detectmouseclick="t"/>
                  <v:imagedata r:id="rId61" o:title=""/>
                </v:shape>
                <v:shape id="Textbox 385" o:spid="_x0000_s1354" type="#_x0000_t202" style="position:absolute;left:9;width:56191;height:3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" fillcolor="red" strokecolor="red" strokeweight="0">
                  <v:textbox inset="0,0,0,0">
                    <w:txbxContent>
                      <w:p w:rsidR="00A8284D" w:rsidRDefault="00A8284D">
                        <w:pPr>
                          <w:spacing w:before="91"/>
                          <w:ind w:left="653"/>
                          <w:rPr>
                            <w:b/>
                            <w:color w:val="000000"/>
                            <w:sz w:val="32"/>
                          </w:rPr>
                        </w:pPr>
                        <w:r>
                          <w:rPr>
                            <w:b/>
                            <w:color w:val="FFFFFF"/>
                            <w:sz w:val="32"/>
                          </w:rPr>
                          <w:t>Why</w:t>
                        </w:r>
                        <w:r>
                          <w:rPr>
                            <w:b/>
                            <w:color w:val="FFFFFF"/>
                            <w:spacing w:val="-9"/>
                            <w:sz w:val="32"/>
                          </w:rPr>
                          <w:t xml:space="preserve"> </w:t>
                        </w:r>
                        <w:r>
                          <w:rPr>
                            <w:b/>
                            <w:color w:val="FFFFFF"/>
                            <w:sz w:val="32"/>
                          </w:rPr>
                          <w:t>is</w:t>
                        </w:r>
                        <w:r>
                          <w:rPr>
                            <w:b/>
                            <w:color w:val="FFFFFF"/>
                            <w:spacing w:val="-10"/>
                            <w:sz w:val="32"/>
                          </w:rPr>
                          <w:t xml:space="preserve"> </w:t>
                        </w:r>
                        <w:r>
                          <w:rPr>
                            <w:b/>
                            <w:color w:val="FFFFFF"/>
                            <w:sz w:val="32"/>
                          </w:rPr>
                          <w:t>Deforestation</w:t>
                        </w:r>
                        <w:r>
                          <w:rPr>
                            <w:b/>
                            <w:color w:val="FFFFFF"/>
                            <w:spacing w:val="-9"/>
                            <w:sz w:val="32"/>
                          </w:rPr>
                          <w:t xml:space="preserve"> </w:t>
                        </w:r>
                        <w:r>
                          <w:rPr>
                            <w:b/>
                            <w:color w:val="FFFFFF"/>
                            <w:sz w:val="32"/>
                          </w:rPr>
                          <w:t>a</w:t>
                        </w:r>
                        <w:r>
                          <w:rPr>
                            <w:b/>
                            <w:color w:val="FFFFFF"/>
                            <w:spacing w:val="-9"/>
                            <w:sz w:val="32"/>
                          </w:rPr>
                          <w:t xml:space="preserve"> </w:t>
                        </w:r>
                        <w:r>
                          <w:rPr>
                            <w:b/>
                            <w:color w:val="FFFFFF"/>
                            <w:sz w:val="32"/>
                          </w:rPr>
                          <w:t>problem</w:t>
                        </w:r>
                        <w:r>
                          <w:rPr>
                            <w:b/>
                            <w:color w:val="FFFFFF"/>
                            <w:spacing w:val="-10"/>
                            <w:sz w:val="32"/>
                          </w:rPr>
                          <w:t xml:space="preserve"> </w:t>
                        </w:r>
                        <w:r>
                          <w:rPr>
                            <w:b/>
                            <w:color w:val="FFFFFF"/>
                            <w:sz w:val="32"/>
                          </w:rPr>
                          <w:t>in</w:t>
                        </w:r>
                        <w:r>
                          <w:rPr>
                            <w:b/>
                            <w:color w:val="FFFFFF"/>
                            <w:spacing w:val="-9"/>
                            <w:sz w:val="32"/>
                          </w:rPr>
                          <w:t xml:space="preserve"> </w:t>
                        </w:r>
                        <w:r>
                          <w:rPr>
                            <w:b/>
                            <w:color w:val="FFFFFF"/>
                            <w:sz w:val="32"/>
                          </w:rPr>
                          <w:t>the</w:t>
                        </w:r>
                        <w:r>
                          <w:rPr>
                            <w:b/>
                            <w:color w:val="FFFFFF"/>
                            <w:spacing w:val="-10"/>
                            <w:sz w:val="32"/>
                          </w:rPr>
                          <w:t xml:space="preserve"> </w:t>
                        </w:r>
                        <w:r>
                          <w:rPr>
                            <w:b/>
                            <w:color w:val="FFFFFF"/>
                            <w:spacing w:val="-2"/>
                            <w:sz w:val="32"/>
                          </w:rPr>
                          <w:t>Amazon?</w:t>
                        </w:r>
                      </w:p>
                    </w:txbxContent>
                  </v:textbox>
                </v:shape>
                <v:shape id="Textbox 386" o:spid="_x0000_s1355" type="#_x0000_t202" style="position:absolute;left:47;top:3465;width:66351;height:29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" filled="f" strokecolor="red">
                  <v:textbox inset="0,0,0,0">
                    <w:txbxContent>
                      <w:p w:rsidR="00A8284D" w:rsidRDefault="00A8284D">
                        <w:pPr>
                          <w:numPr>
                            <w:ilvl w:val="0"/>
                            <w:numId w:val="222"/>
                          </w:numPr>
                          <w:tabs>
                            <w:tab w:val="left" w:pos="637"/>
                          </w:tabs>
                          <w:spacing w:before="64"/>
                          <w:ind w:hanging="360"/>
                        </w:pPr>
                        <w:r>
                          <w:t>The</w:t>
                        </w:r>
                        <w:r>
                          <w:rPr>
                            <w:spacing w:val="-7"/>
                          </w:rPr>
                          <w:t xml:space="preserve"> </w:t>
                        </w:r>
                        <w:r>
                          <w:t>Amazon</w:t>
                        </w:r>
                        <w:r>
                          <w:rPr>
                            <w:spacing w:val="-2"/>
                          </w:rPr>
                          <w:t xml:space="preserve"> </w:t>
                        </w:r>
                        <w:r>
                          <w:t>covers</w:t>
                        </w:r>
                        <w:r>
                          <w:rPr>
                            <w:spacing w:val="-3"/>
                          </w:rPr>
                          <w:t xml:space="preserve"> </w:t>
                        </w:r>
                        <w:r>
                          <w:t>an</w:t>
                        </w:r>
                        <w:r>
                          <w:rPr>
                            <w:spacing w:val="-7"/>
                          </w:rPr>
                          <w:t xml:space="preserve"> </w:t>
                        </w:r>
                        <w:r>
                          <w:t>area</w:t>
                        </w:r>
                        <w:r>
                          <w:rPr>
                            <w:spacing w:val="-1"/>
                          </w:rPr>
                          <w:t xml:space="preserve"> </w:t>
                        </w:r>
                        <w:r>
                          <w:t>of</w:t>
                        </w:r>
                        <w:r>
                          <w:rPr>
                            <w:spacing w:val="-2"/>
                          </w:rPr>
                          <w:t xml:space="preserve"> </w:t>
                        </w:r>
                        <w:r>
                          <w:t>around</w:t>
                        </w:r>
                        <w:r>
                          <w:rPr>
                            <w:spacing w:val="-1"/>
                          </w:rPr>
                          <w:t xml:space="preserve"> </w:t>
                        </w:r>
                        <w:r>
                          <w:t>8</w:t>
                        </w:r>
                        <w:r>
                          <w:rPr>
                            <w:spacing w:val="-6"/>
                          </w:rPr>
                          <w:t xml:space="preserve"> </w:t>
                        </w:r>
                        <w:r>
                          <w:t>million</w:t>
                        </w:r>
                        <w:r>
                          <w:rPr>
                            <w:spacing w:val="-3"/>
                          </w:rPr>
                          <w:t xml:space="preserve"> </w:t>
                        </w:r>
                        <w:r>
                          <w:t>km2</w:t>
                        </w:r>
                        <w:r>
                          <w:rPr>
                            <w:spacing w:val="-4"/>
                          </w:rPr>
                          <w:t xml:space="preserve"> </w:t>
                        </w:r>
                        <w:r>
                          <w:t>and</w:t>
                        </w:r>
                        <w:r>
                          <w:rPr>
                            <w:spacing w:val="-4"/>
                          </w:rPr>
                          <w:t xml:space="preserve"> </w:t>
                        </w:r>
                        <w:r>
                          <w:t>is</w:t>
                        </w:r>
                        <w:r>
                          <w:rPr>
                            <w:spacing w:val="-3"/>
                          </w:rPr>
                          <w:t xml:space="preserve"> </w:t>
                        </w:r>
                        <w:r>
                          <w:t>mainly</w:t>
                        </w:r>
                        <w:r>
                          <w:rPr>
                            <w:spacing w:val="-4"/>
                          </w:rPr>
                          <w:t xml:space="preserve"> </w:t>
                        </w:r>
                        <w:r>
                          <w:t>found</w:t>
                        </w:r>
                        <w:r>
                          <w:rPr>
                            <w:spacing w:val="-2"/>
                          </w:rPr>
                          <w:t xml:space="preserve"> </w:t>
                        </w:r>
                        <w:r>
                          <w:t>in</w:t>
                        </w:r>
                        <w:r>
                          <w:rPr>
                            <w:spacing w:val="-3"/>
                          </w:rPr>
                          <w:t xml:space="preserve"> </w:t>
                        </w:r>
                        <w:r>
                          <w:t>Brazil</w:t>
                        </w:r>
                        <w:r>
                          <w:rPr>
                            <w:spacing w:val="-4"/>
                          </w:rPr>
                          <w:t xml:space="preserve"> </w:t>
                        </w:r>
                        <w:r>
                          <w:t>(and</w:t>
                        </w:r>
                        <w:r>
                          <w:rPr>
                            <w:spacing w:val="-3"/>
                          </w:rPr>
                          <w:t xml:space="preserve"> </w:t>
                        </w:r>
                        <w:r>
                          <w:rPr>
                            <w:spacing w:val="-2"/>
                          </w:rPr>
                          <w:t>Peru)</w:t>
                        </w:r>
                      </w:p>
                      <w:p w:rsidR="00A8284D" w:rsidRDefault="00A8284D">
                        <w:pPr>
                          <w:numPr>
                            <w:ilvl w:val="0"/>
                            <w:numId w:val="222"/>
                          </w:numPr>
                          <w:tabs>
                            <w:tab w:val="left" w:pos="636"/>
                          </w:tabs>
                          <w:ind w:left="636" w:hanging="359"/>
                        </w:pPr>
                        <w:r>
                          <w:t>Since</w:t>
                        </w:r>
                        <w:r>
                          <w:rPr>
                            <w:spacing w:val="-5"/>
                          </w:rPr>
                          <w:t xml:space="preserve"> </w:t>
                        </w:r>
                        <w:r>
                          <w:t>1978,</w:t>
                        </w:r>
                        <w:r>
                          <w:rPr>
                            <w:spacing w:val="-1"/>
                          </w:rPr>
                          <w:t xml:space="preserve"> </w:t>
                        </w:r>
                        <w:r>
                          <w:t>over</w:t>
                        </w:r>
                        <w:r>
                          <w:rPr>
                            <w:spacing w:val="-4"/>
                          </w:rPr>
                          <w:t xml:space="preserve"> </w:t>
                        </w:r>
                        <w:r>
                          <w:rPr>
                            <w:color w:val="FF0000"/>
                            <w:u w:val="single" w:color="FF0000"/>
                          </w:rPr>
                          <w:t>750,000</w:t>
                        </w:r>
                        <w:r>
                          <w:rPr>
                            <w:color w:val="FF0000"/>
                            <w:spacing w:val="-2"/>
                            <w:u w:val="single" w:color="FF0000"/>
                          </w:rPr>
                          <w:t xml:space="preserve"> </w:t>
                        </w:r>
                        <w:r>
                          <w:rPr>
                            <w:color w:val="FF0000"/>
                            <w:u w:val="single" w:color="FF0000"/>
                          </w:rPr>
                          <w:t>km2</w:t>
                        </w:r>
                        <w:r>
                          <w:rPr>
                            <w:color w:val="FF0000"/>
                            <w:spacing w:val="-4"/>
                          </w:rPr>
                          <w:t xml:space="preserve"> </w:t>
                        </w:r>
                        <w:r>
                          <w:t>(3</w:t>
                        </w:r>
                        <w:r>
                          <w:rPr>
                            <w:spacing w:val="-5"/>
                          </w:rPr>
                          <w:t xml:space="preserve"> </w:t>
                        </w:r>
                        <w:r>
                          <w:t>times</w:t>
                        </w:r>
                        <w:r>
                          <w:rPr>
                            <w:spacing w:val="-2"/>
                          </w:rPr>
                          <w:t xml:space="preserve"> </w:t>
                        </w:r>
                        <w:r>
                          <w:t>the</w:t>
                        </w:r>
                        <w:r>
                          <w:rPr>
                            <w:spacing w:val="-5"/>
                          </w:rPr>
                          <w:t xml:space="preserve"> </w:t>
                        </w:r>
                        <w:r>
                          <w:t>size</w:t>
                        </w:r>
                        <w:r>
                          <w:rPr>
                            <w:spacing w:val="-3"/>
                          </w:rPr>
                          <w:t xml:space="preserve"> </w:t>
                        </w:r>
                        <w:r>
                          <w:t>of</w:t>
                        </w:r>
                        <w:r>
                          <w:rPr>
                            <w:spacing w:val="-2"/>
                          </w:rPr>
                          <w:t xml:space="preserve"> </w:t>
                        </w:r>
                        <w:r>
                          <w:t>the</w:t>
                        </w:r>
                        <w:r>
                          <w:rPr>
                            <w:spacing w:val="-5"/>
                          </w:rPr>
                          <w:t xml:space="preserve"> </w:t>
                        </w:r>
                        <w:r>
                          <w:t>UK)</w:t>
                        </w:r>
                        <w:r>
                          <w:rPr>
                            <w:spacing w:val="-4"/>
                          </w:rPr>
                          <w:t xml:space="preserve"> </w:t>
                        </w:r>
                        <w:r>
                          <w:t>has</w:t>
                        </w:r>
                        <w:r>
                          <w:rPr>
                            <w:spacing w:val="-6"/>
                          </w:rPr>
                          <w:t xml:space="preserve"> </w:t>
                        </w:r>
                        <w:r>
                          <w:t>been</w:t>
                        </w:r>
                        <w:r>
                          <w:rPr>
                            <w:spacing w:val="2"/>
                          </w:rPr>
                          <w:t xml:space="preserve"> </w:t>
                        </w:r>
                        <w:r>
                          <w:rPr>
                            <w:color w:val="FF0000"/>
                            <w:spacing w:val="-2"/>
                            <w:u w:val="single" w:color="FF0000"/>
                          </w:rPr>
                          <w:t>destroyed.</w:t>
                        </w:r>
                      </w:p>
                      <w:p w:rsidR="00A8284D" w:rsidRDefault="00A8284D">
                        <w:pPr>
                          <w:spacing w:before="1"/>
                        </w:pPr>
                      </w:p>
                      <w:p w:rsidR="00A8284D" w:rsidRDefault="00A8284D">
                        <w:pPr>
                          <w:ind w:left="135"/>
                          <w:rPr>
                            <w:b/>
                          </w:rPr>
                        </w:pPr>
                        <w:r>
                          <w:rPr>
                            <w:b/>
                          </w:rPr>
                          <w:t>There</w:t>
                        </w:r>
                        <w:r>
                          <w:rPr>
                            <w:b/>
                            <w:spacing w:val="-4"/>
                          </w:rPr>
                          <w:t xml:space="preserve"> </w:t>
                        </w:r>
                        <w:r>
                          <w:rPr>
                            <w:b/>
                          </w:rPr>
                          <w:t>are</w:t>
                        </w:r>
                        <w:r>
                          <w:rPr>
                            <w:b/>
                            <w:spacing w:val="-5"/>
                          </w:rPr>
                          <w:t xml:space="preserve"> </w:t>
                        </w:r>
                        <w:r>
                          <w:rPr>
                            <w:b/>
                          </w:rPr>
                          <w:t>lots</w:t>
                        </w:r>
                        <w:r>
                          <w:rPr>
                            <w:b/>
                            <w:spacing w:val="-3"/>
                          </w:rPr>
                          <w:t xml:space="preserve"> </w:t>
                        </w:r>
                        <w:r>
                          <w:rPr>
                            <w:b/>
                          </w:rPr>
                          <w:t>of</w:t>
                        </w:r>
                        <w:r>
                          <w:rPr>
                            <w:b/>
                            <w:spacing w:val="-2"/>
                          </w:rPr>
                          <w:t xml:space="preserve"> causes…..</w:t>
                        </w:r>
                      </w:p>
                      <w:p w:rsidR="00A8284D" w:rsidRDefault="00A8284D">
                        <w:pPr>
                          <w:numPr>
                            <w:ilvl w:val="1"/>
                            <w:numId w:val="222"/>
                          </w:numPr>
                          <w:tabs>
                            <w:tab w:val="left" w:pos="856"/>
                          </w:tabs>
                          <w:spacing w:before="306"/>
                        </w:pPr>
                        <w:r>
                          <w:t>70%</w:t>
                        </w:r>
                        <w:r>
                          <w:rPr>
                            <w:spacing w:val="-4"/>
                          </w:rPr>
                          <w:t xml:space="preserve"> </w:t>
                        </w:r>
                        <w:r>
                          <w:t>of</w:t>
                        </w:r>
                        <w:r>
                          <w:rPr>
                            <w:spacing w:val="-4"/>
                          </w:rPr>
                          <w:t xml:space="preserve"> </w:t>
                        </w:r>
                        <w:r>
                          <w:t>deforestation</w:t>
                        </w:r>
                        <w:r>
                          <w:rPr>
                            <w:spacing w:val="-5"/>
                          </w:rPr>
                          <w:t xml:space="preserve"> </w:t>
                        </w:r>
                        <w:r>
                          <w:t>was</w:t>
                        </w:r>
                        <w:r>
                          <w:rPr>
                            <w:spacing w:val="-4"/>
                          </w:rPr>
                          <w:t xml:space="preserve"> </w:t>
                        </w:r>
                        <w:r>
                          <w:t>caused</w:t>
                        </w:r>
                        <w:r>
                          <w:rPr>
                            <w:spacing w:val="-7"/>
                          </w:rPr>
                          <w:t xml:space="preserve"> </w:t>
                        </w:r>
                        <w:r>
                          <w:t>by</w:t>
                        </w:r>
                        <w:r>
                          <w:rPr>
                            <w:spacing w:val="-6"/>
                          </w:rPr>
                          <w:t xml:space="preserve"> </w:t>
                        </w:r>
                        <w:r>
                          <w:t>cattle</w:t>
                        </w:r>
                        <w:r>
                          <w:rPr>
                            <w:spacing w:val="-5"/>
                          </w:rPr>
                          <w:t xml:space="preserve"> </w:t>
                        </w:r>
                        <w:r>
                          <w:rPr>
                            <w:spacing w:val="-2"/>
                          </w:rPr>
                          <w:t>ranching</w:t>
                        </w:r>
                      </w:p>
                      <w:p w:rsidR="00A8284D" w:rsidRDefault="00A8284D">
                        <w:pPr>
                          <w:numPr>
                            <w:ilvl w:val="1"/>
                            <w:numId w:val="222"/>
                          </w:numPr>
                          <w:tabs>
                            <w:tab w:val="left" w:pos="856"/>
                          </w:tabs>
                        </w:pPr>
                        <w:r>
                          <w:t>25%</w:t>
                        </w:r>
                        <w:r>
                          <w:rPr>
                            <w:spacing w:val="-5"/>
                          </w:rPr>
                          <w:t xml:space="preserve"> </w:t>
                        </w:r>
                        <w:r>
                          <w:t>was</w:t>
                        </w:r>
                        <w:r>
                          <w:rPr>
                            <w:spacing w:val="-4"/>
                          </w:rPr>
                          <w:t xml:space="preserve"> </w:t>
                        </w:r>
                        <w:r>
                          <w:t>caused</w:t>
                        </w:r>
                        <w:r>
                          <w:rPr>
                            <w:spacing w:val="-5"/>
                          </w:rPr>
                          <w:t xml:space="preserve"> </w:t>
                        </w:r>
                        <w:r>
                          <w:t>by</w:t>
                        </w:r>
                        <w:r>
                          <w:rPr>
                            <w:spacing w:val="-5"/>
                          </w:rPr>
                          <w:t xml:space="preserve"> </w:t>
                        </w:r>
                        <w:r>
                          <w:t>agriculture</w:t>
                        </w:r>
                        <w:r>
                          <w:rPr>
                            <w:spacing w:val="-3"/>
                          </w:rPr>
                          <w:t xml:space="preserve"> </w:t>
                        </w:r>
                        <w:r>
                          <w:t>and</w:t>
                        </w:r>
                        <w:r>
                          <w:rPr>
                            <w:spacing w:val="-5"/>
                          </w:rPr>
                          <w:t xml:space="preserve"> </w:t>
                        </w:r>
                        <w:r>
                          <w:rPr>
                            <w:spacing w:val="-2"/>
                          </w:rPr>
                          <w:t>farming</w:t>
                        </w:r>
                      </w:p>
                      <w:p w:rsidR="00A8284D" w:rsidRDefault="00A8284D">
                        <w:pPr>
                          <w:numPr>
                            <w:ilvl w:val="1"/>
                            <w:numId w:val="222"/>
                          </w:numPr>
                          <w:tabs>
                            <w:tab w:val="left" w:pos="856"/>
                          </w:tabs>
                          <w:spacing w:before="1" w:line="306" w:lineRule="exact"/>
                        </w:pPr>
                        <w:r>
                          <w:t>3%</w:t>
                        </w:r>
                        <w:r>
                          <w:rPr>
                            <w:spacing w:val="-3"/>
                          </w:rPr>
                          <w:t xml:space="preserve"> </w:t>
                        </w:r>
                        <w:r>
                          <w:t>was</w:t>
                        </w:r>
                        <w:r>
                          <w:rPr>
                            <w:spacing w:val="-2"/>
                          </w:rPr>
                          <w:t xml:space="preserve"> </w:t>
                        </w:r>
                        <w:r>
                          <w:t>lost</w:t>
                        </w:r>
                        <w:r>
                          <w:rPr>
                            <w:spacing w:val="-1"/>
                          </w:rPr>
                          <w:t xml:space="preserve"> </w:t>
                        </w:r>
                        <w:r>
                          <w:t>to</w:t>
                        </w:r>
                        <w:r>
                          <w:rPr>
                            <w:spacing w:val="-1"/>
                          </w:rPr>
                          <w:t xml:space="preserve"> </w:t>
                        </w:r>
                        <w:r>
                          <w:rPr>
                            <w:spacing w:val="-2"/>
                          </w:rPr>
                          <w:t>logging</w:t>
                        </w:r>
                      </w:p>
                      <w:p w:rsidR="00A8284D" w:rsidRDefault="00A8284D">
                        <w:pPr>
                          <w:numPr>
                            <w:ilvl w:val="1"/>
                            <w:numId w:val="222"/>
                          </w:numPr>
                          <w:tabs>
                            <w:tab w:val="left" w:pos="856"/>
                          </w:tabs>
                          <w:ind w:right="3659"/>
                        </w:pPr>
                        <w:r>
                          <w:t>2%</w:t>
                        </w:r>
                        <w:r>
                          <w:rPr>
                            <w:spacing w:val="-4"/>
                          </w:rPr>
                          <w:t xml:space="preserve"> </w:t>
                        </w:r>
                        <w:r>
                          <w:t>was</w:t>
                        </w:r>
                        <w:r>
                          <w:rPr>
                            <w:spacing w:val="-4"/>
                          </w:rPr>
                          <w:t xml:space="preserve"> </w:t>
                        </w:r>
                        <w:r>
                          <w:t>lost</w:t>
                        </w:r>
                        <w:r>
                          <w:rPr>
                            <w:spacing w:val="-3"/>
                          </w:rPr>
                          <w:t xml:space="preserve"> </w:t>
                        </w:r>
                        <w:r>
                          <w:t>to</w:t>
                        </w:r>
                        <w:r>
                          <w:rPr>
                            <w:spacing w:val="-3"/>
                          </w:rPr>
                          <w:t xml:space="preserve"> </w:t>
                        </w:r>
                        <w:r>
                          <w:t>other</w:t>
                        </w:r>
                        <w:r>
                          <w:rPr>
                            <w:spacing w:val="-5"/>
                          </w:rPr>
                          <w:t xml:space="preserve"> </w:t>
                        </w:r>
                        <w:r>
                          <w:t>activities</w:t>
                        </w:r>
                        <w:r>
                          <w:rPr>
                            <w:spacing w:val="-5"/>
                          </w:rPr>
                          <w:t xml:space="preserve"> </w:t>
                        </w:r>
                        <w:r>
                          <w:t>such</w:t>
                        </w:r>
                        <w:r>
                          <w:rPr>
                            <w:spacing w:val="-5"/>
                          </w:rPr>
                          <w:t xml:space="preserve"> </w:t>
                        </w:r>
                        <w:r>
                          <w:t>as</w:t>
                        </w:r>
                        <w:r>
                          <w:rPr>
                            <w:spacing w:val="-7"/>
                          </w:rPr>
                          <w:t xml:space="preserve"> </w:t>
                        </w:r>
                        <w:r>
                          <w:t>mineral</w:t>
                        </w:r>
                        <w:r>
                          <w:rPr>
                            <w:spacing w:val="-6"/>
                          </w:rPr>
                          <w:t xml:space="preserve"> </w:t>
                        </w:r>
                        <w:r>
                          <w:t>extraction (gold mining), road building and dam building</w:t>
                        </w:r>
                      </w:p>
                      <w:p w:rsidR="00A8284D" w:rsidRDefault="00A8284D">
                        <w:pPr>
                          <w:spacing w:before="306"/>
                          <w:ind w:left="135" w:right="3181"/>
                        </w:pPr>
                        <w:r>
                          <w:rPr>
                            <w:color w:val="FF0000"/>
                            <w:u w:val="single" w:color="FF0000"/>
                          </w:rPr>
                          <w:t>Population</w:t>
                        </w:r>
                        <w:r>
                          <w:rPr>
                            <w:color w:val="FF0000"/>
                            <w:spacing w:val="-3"/>
                            <w:u w:val="single" w:color="FF0000"/>
                          </w:rPr>
                          <w:t xml:space="preserve"> </w:t>
                        </w:r>
                        <w:r>
                          <w:rPr>
                            <w:color w:val="FF0000"/>
                            <w:u w:val="single" w:color="FF0000"/>
                          </w:rPr>
                          <w:t>growth</w:t>
                        </w:r>
                        <w:r>
                          <w:rPr>
                            <w:color w:val="FF0000"/>
                            <w:spacing w:val="-5"/>
                          </w:rPr>
                          <w:t xml:space="preserve"> </w:t>
                        </w:r>
                        <w:r>
                          <w:t>and</w:t>
                        </w:r>
                        <w:r>
                          <w:rPr>
                            <w:spacing w:val="-7"/>
                          </w:rPr>
                          <w:t xml:space="preserve"> </w:t>
                        </w:r>
                        <w:r>
                          <w:t>migration</w:t>
                        </w:r>
                        <w:r>
                          <w:rPr>
                            <w:spacing w:val="-3"/>
                          </w:rPr>
                          <w:t xml:space="preserve"> </w:t>
                        </w:r>
                        <w:r>
                          <w:t>to</w:t>
                        </w:r>
                        <w:r>
                          <w:rPr>
                            <w:spacing w:val="-3"/>
                          </w:rPr>
                          <w:t xml:space="preserve"> </w:t>
                        </w:r>
                        <w:r>
                          <w:t>the</w:t>
                        </w:r>
                        <w:r>
                          <w:rPr>
                            <w:spacing w:val="-6"/>
                          </w:rPr>
                          <w:t xml:space="preserve"> </w:t>
                        </w:r>
                        <w:r>
                          <w:t>area</w:t>
                        </w:r>
                        <w:r>
                          <w:rPr>
                            <w:spacing w:val="-2"/>
                          </w:rPr>
                          <w:t xml:space="preserve"> </w:t>
                        </w:r>
                        <w:r>
                          <w:t>is</w:t>
                        </w:r>
                        <w:r>
                          <w:rPr>
                            <w:spacing w:val="-4"/>
                          </w:rPr>
                          <w:t xml:space="preserve"> </w:t>
                        </w:r>
                        <w:r>
                          <w:t>also</w:t>
                        </w:r>
                        <w:r>
                          <w:rPr>
                            <w:spacing w:val="-3"/>
                          </w:rPr>
                          <w:t xml:space="preserve"> </w:t>
                        </w:r>
                        <w:r>
                          <w:t>putting</w:t>
                        </w:r>
                        <w:r>
                          <w:rPr>
                            <w:spacing w:val="-4"/>
                          </w:rPr>
                          <w:t xml:space="preserve"> </w:t>
                        </w:r>
                        <w:r>
                          <w:t>pressure on the Amazon rainforest, especially as the Brazilian Government</w:t>
                        </w:r>
                      </w:p>
                      <w:p w:rsidR="00A8284D" w:rsidRDefault="00A8284D">
                        <w:pPr>
                          <w:spacing w:before="1"/>
                          <w:ind w:left="135"/>
                        </w:pPr>
                        <w:r>
                          <w:t>offers</w:t>
                        </w:r>
                        <w:r>
                          <w:rPr>
                            <w:spacing w:val="-5"/>
                          </w:rPr>
                          <w:t xml:space="preserve"> </w:t>
                        </w:r>
                        <w:r>
                          <w:t>land</w:t>
                        </w:r>
                        <w:r>
                          <w:rPr>
                            <w:spacing w:val="-5"/>
                          </w:rPr>
                          <w:t xml:space="preserve"> </w:t>
                        </w:r>
                        <w:r>
                          <w:t>in</w:t>
                        </w:r>
                        <w:r>
                          <w:rPr>
                            <w:spacing w:val="-6"/>
                          </w:rPr>
                          <w:t xml:space="preserve"> </w:t>
                        </w:r>
                        <w:r>
                          <w:t>the</w:t>
                        </w:r>
                        <w:r>
                          <w:rPr>
                            <w:spacing w:val="-4"/>
                          </w:rPr>
                          <w:t xml:space="preserve"> </w:t>
                        </w:r>
                        <w:r>
                          <w:t>rainforest</w:t>
                        </w:r>
                        <w:r>
                          <w:rPr>
                            <w:spacing w:val="-4"/>
                          </w:rPr>
                          <w:t xml:space="preserve"> </w:t>
                        </w:r>
                        <w:r>
                          <w:t>to</w:t>
                        </w:r>
                        <w:r>
                          <w:rPr>
                            <w:spacing w:val="-3"/>
                          </w:rPr>
                          <w:t xml:space="preserve"> </w:t>
                        </w:r>
                        <w:r>
                          <w:t>poor</w:t>
                        </w:r>
                        <w:r>
                          <w:rPr>
                            <w:spacing w:val="-3"/>
                          </w:rPr>
                          <w:t xml:space="preserve"> </w:t>
                        </w:r>
                        <w:r>
                          <w:t>people</w:t>
                        </w:r>
                        <w:r>
                          <w:rPr>
                            <w:spacing w:val="-4"/>
                          </w:rPr>
                          <w:t xml:space="preserve"> </w:t>
                        </w:r>
                        <w:r>
                          <w:t>to</w:t>
                        </w:r>
                        <w:r>
                          <w:rPr>
                            <w:spacing w:val="-2"/>
                          </w:rPr>
                          <w:t xml:space="preserve"> </w:t>
                        </w:r>
                        <w:r>
                          <w:rPr>
                            <w:color w:val="FF0000"/>
                            <w:u w:val="single" w:color="FF0000"/>
                          </w:rPr>
                          <w:t>reduce</w:t>
                        </w:r>
                        <w:r>
                          <w:rPr>
                            <w:color w:val="FF0000"/>
                            <w:spacing w:val="-5"/>
                            <w:u w:val="single" w:color="FF0000"/>
                          </w:rPr>
                          <w:t xml:space="preserve"> </w:t>
                        </w:r>
                        <w:r>
                          <w:rPr>
                            <w:color w:val="FF0000"/>
                            <w:u w:val="single" w:color="FF0000"/>
                          </w:rPr>
                          <w:t>overcrowding</w:t>
                        </w:r>
                        <w:r>
                          <w:rPr>
                            <w:color w:val="FF0000"/>
                            <w:spacing w:val="-4"/>
                          </w:rPr>
                          <w:t xml:space="preserve"> </w:t>
                        </w:r>
                        <w:r>
                          <w:t>in</w:t>
                        </w:r>
                        <w:r>
                          <w:rPr>
                            <w:spacing w:val="-7"/>
                          </w:rPr>
                          <w:t xml:space="preserve"> </w:t>
                        </w:r>
                        <w:r>
                          <w:rPr>
                            <w:spacing w:val="-2"/>
                          </w:rPr>
                          <w:t>cities.</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730944" behindDoc="1" locked="0" layoutInCell="1" allowOverlap="1">
                <wp:simplePos x="0" y="0"/>
                <wp:positionH relativeFrom="page">
                  <wp:posOffset>1113155</wp:posOffset>
                </wp:positionH>
                <wp:positionV relativeFrom="paragraph">
                  <wp:posOffset>3512577</wp:posOffset>
                </wp:positionV>
                <wp:extent cx="5606415" cy="362585"/>
                <wp:effectExtent l="0" t="0" r="0" b="0"/>
                <wp:wrapTopAndBottom/>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6415" cy="362585"/>
                        </a:xfrm>
                        <a:prstGeom prst="rect">
                          <a:avLst/>
                        </a:prstGeom>
                        <a:solidFill>
                          <a:srgbClr val="FFFF66"/>
                        </a:solidFill>
                        <a:ln w="12700">
                          <a:solidFill>
                            <a:srgbClr val="F7B129"/>
                          </a:solidFill>
                          <a:prstDash val="solid"/>
                        </a:ln>
                      </wps:spPr>
                      <wps:txbx>
                        <w:txbxContent>
                          <w:p w:rsidR="00A8284D" w:rsidRDefault="00A8284D">
                            <w:pPr>
                              <w:spacing w:before="74"/>
                              <w:ind w:right="1"/>
                              <w:jc w:val="center"/>
                              <w:rPr>
                                <w:b/>
                                <w:color w:val="000000"/>
                                <w:sz w:val="32"/>
                              </w:rPr>
                            </w:pPr>
                            <w:r>
                              <w:rPr>
                                <w:b/>
                                <w:color w:val="000000"/>
                                <w:sz w:val="32"/>
                              </w:rPr>
                              <w:t>What</w:t>
                            </w:r>
                            <w:r>
                              <w:rPr>
                                <w:b/>
                                <w:color w:val="000000"/>
                                <w:spacing w:val="-9"/>
                                <w:sz w:val="32"/>
                              </w:rPr>
                              <w:t xml:space="preserve"> </w:t>
                            </w:r>
                            <w:r>
                              <w:rPr>
                                <w:b/>
                                <w:color w:val="000000"/>
                                <w:sz w:val="32"/>
                              </w:rPr>
                              <w:t>are</w:t>
                            </w:r>
                            <w:r>
                              <w:rPr>
                                <w:b/>
                                <w:color w:val="000000"/>
                                <w:spacing w:val="-9"/>
                                <w:sz w:val="32"/>
                              </w:rPr>
                              <w:t xml:space="preserve"> </w:t>
                            </w:r>
                            <w:r>
                              <w:rPr>
                                <w:b/>
                                <w:color w:val="000000"/>
                                <w:sz w:val="32"/>
                              </w:rPr>
                              <w:t>the</w:t>
                            </w:r>
                            <w:r>
                              <w:rPr>
                                <w:b/>
                                <w:color w:val="000000"/>
                                <w:spacing w:val="-4"/>
                                <w:sz w:val="32"/>
                              </w:rPr>
                              <w:t xml:space="preserve"> </w:t>
                            </w:r>
                            <w:r>
                              <w:rPr>
                                <w:b/>
                                <w:color w:val="C00000"/>
                                <w:sz w:val="32"/>
                              </w:rPr>
                              <w:t>impacts</w:t>
                            </w:r>
                            <w:r>
                              <w:rPr>
                                <w:b/>
                                <w:color w:val="C00000"/>
                                <w:spacing w:val="-8"/>
                                <w:sz w:val="32"/>
                              </w:rPr>
                              <w:t xml:space="preserve"> </w:t>
                            </w:r>
                            <w:r>
                              <w:rPr>
                                <w:b/>
                                <w:color w:val="000000"/>
                                <w:sz w:val="32"/>
                              </w:rPr>
                              <w:t>of</w:t>
                            </w:r>
                            <w:r>
                              <w:rPr>
                                <w:b/>
                                <w:color w:val="000000"/>
                                <w:spacing w:val="-8"/>
                                <w:sz w:val="32"/>
                              </w:rPr>
                              <w:t xml:space="preserve"> </w:t>
                            </w:r>
                            <w:r>
                              <w:rPr>
                                <w:b/>
                                <w:color w:val="000000"/>
                                <w:spacing w:val="-2"/>
                                <w:sz w:val="32"/>
                              </w:rPr>
                              <w:t>deforestation?</w:t>
                            </w:r>
                          </w:p>
                        </w:txbxContent>
                      </wps:txbx>
                      <wps:bodyPr wrap="square" lIns="0" tIns="0" rIns="0" bIns="0" rtlCol="0">
                        <a:noAutofit/>
                      </wps:bodyPr>
                    </wps:wsp>
                  </a:graphicData>
                </a:graphic>
              </wp:anchor>
            </w:drawing>
          </mc:Choice>
          <mc:Fallback>
            <w:pict>
              <v:shape id="Textbox 387" o:spid="_x0000_s1356" type="#_x0000_t202" style="position:absolute;margin-left:87.65pt;margin-top:276.6pt;width:441.45pt;height:28.55pt;z-index:-251585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" fillcolor="#ff6" strokecolor="#f7b129" strokeweight="1pt">
                <v:path arrowok="t"/>
                <v:textbox inset="0,0,0,0">
                  <w:txbxContent>
                    <w:p w:rsidR="00A8284D" w:rsidRDefault="00A8284D">
                      <w:pPr>
                        <w:spacing w:before="74"/>
                        <w:ind w:right="1"/>
                        <w:jc w:val="center"/>
                        <w:rPr>
                          <w:b/>
                          <w:color w:val="000000"/>
                          <w:sz w:val="32"/>
                        </w:rPr>
                      </w:pPr>
                      <w:r>
                        <w:rPr>
                          <w:b/>
                          <w:color w:val="000000"/>
                          <w:sz w:val="32"/>
                        </w:rPr>
                        <w:t>What</w:t>
                      </w:r>
                      <w:r>
                        <w:rPr>
                          <w:b/>
                          <w:color w:val="000000"/>
                          <w:spacing w:val="-9"/>
                          <w:sz w:val="32"/>
                        </w:rPr>
                        <w:t xml:space="preserve"> </w:t>
                      </w:r>
                      <w:r>
                        <w:rPr>
                          <w:b/>
                          <w:color w:val="000000"/>
                          <w:sz w:val="32"/>
                        </w:rPr>
                        <w:t>are</w:t>
                      </w:r>
                      <w:r>
                        <w:rPr>
                          <w:b/>
                          <w:color w:val="000000"/>
                          <w:spacing w:val="-9"/>
                          <w:sz w:val="32"/>
                        </w:rPr>
                        <w:t xml:space="preserve"> </w:t>
                      </w:r>
                      <w:r>
                        <w:rPr>
                          <w:b/>
                          <w:color w:val="000000"/>
                          <w:sz w:val="32"/>
                        </w:rPr>
                        <w:t>the</w:t>
                      </w:r>
                      <w:r>
                        <w:rPr>
                          <w:b/>
                          <w:color w:val="000000"/>
                          <w:spacing w:val="-4"/>
                          <w:sz w:val="32"/>
                        </w:rPr>
                        <w:t xml:space="preserve"> </w:t>
                      </w:r>
                      <w:r>
                        <w:rPr>
                          <w:b/>
                          <w:color w:val="C00000"/>
                          <w:sz w:val="32"/>
                        </w:rPr>
                        <w:t>impacts</w:t>
                      </w:r>
                      <w:r>
                        <w:rPr>
                          <w:b/>
                          <w:color w:val="C00000"/>
                          <w:spacing w:val="-8"/>
                          <w:sz w:val="32"/>
                        </w:rPr>
                        <w:t xml:space="preserve"> </w:t>
                      </w:r>
                      <w:r>
                        <w:rPr>
                          <w:b/>
                          <w:color w:val="000000"/>
                          <w:sz w:val="32"/>
                        </w:rPr>
                        <w:t>of</w:t>
                      </w:r>
                      <w:r>
                        <w:rPr>
                          <w:b/>
                          <w:color w:val="000000"/>
                          <w:spacing w:val="-8"/>
                          <w:sz w:val="32"/>
                        </w:rPr>
                        <w:t xml:space="preserve"> </w:t>
                      </w:r>
                      <w:r>
                        <w:rPr>
                          <w:b/>
                          <w:color w:val="000000"/>
                          <w:spacing w:val="-2"/>
                          <w:sz w:val="32"/>
                        </w:rPr>
                        <w:t>deforestation?</w:t>
                      </w:r>
                    </w:p>
                  </w:txbxContent>
                </v:textbox>
                <w10:wrap type="topAndBottom" anchorx="page"/>
              </v:shape>
            </w:pict>
          </mc:Fallback>
        </mc:AlternateContent>
      </w:r>
      <w:r>
        <w:rPr>
          <w:noProof/>
          <w:lang w:val="en-GB" w:eastAsia="en-GB"/>
        </w:rPr>
        <mc:AlternateContent>
          <mc:Choice Requires="wpg">
            <w:drawing>
              <wp:anchor distT="0" distB="0" distL="0" distR="0" simplePos="0" relativeHeight="251731968" behindDoc="1" locked="0" layoutInCell="1" allowOverlap="1">
                <wp:simplePos x="0" y="0"/>
                <wp:positionH relativeFrom="page">
                  <wp:posOffset>450850</wp:posOffset>
                </wp:positionH>
                <wp:positionV relativeFrom="paragraph">
                  <wp:posOffset>3982350</wp:posOffset>
                </wp:positionV>
                <wp:extent cx="3289935" cy="3965575"/>
                <wp:effectExtent l="0" t="0" r="0" b="0"/>
                <wp:wrapTopAndBottom/>
                <wp:docPr id="388"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89935" cy="3965575"/>
                          <a:chOff x="0" y="0"/>
                          <a:chExt cx="3289935" cy="3965575"/>
                        </a:xfrm>
                      </wpg:grpSpPr>
                      <wps:wsp>
                        <wps:cNvPr id="389" name="Graphic 389"/>
                        <wps:cNvSpPr/>
                        <wps:spPr>
                          <a:xfrm>
                            <a:off x="6350" y="172720"/>
                            <a:ext cx="3278504" cy="3787775"/>
                          </a:xfrm>
                          <a:custGeom>
                            <a:avLst/>
                            <a:gdLst/>
                            <a:ahLst/>
                            <a:cxnLst/>
                            <a:rect l="l" t="t" r="r" b="b"/>
                            <a:pathLst>
                              <a:path w="3278504" h="3787775">
                                <a:moveTo>
                                  <a:pt x="3278504" y="0"/>
                                </a:moveTo>
                                <a:lnTo>
                                  <a:pt x="0" y="0"/>
                                </a:lnTo>
                                <a:lnTo>
                                  <a:pt x="0" y="3787775"/>
                                </a:lnTo>
                                <a:lnTo>
                                  <a:pt x="3278504" y="3787775"/>
                                </a:lnTo>
                                <a:lnTo>
                                  <a:pt x="3278504" y="0"/>
                                </a:lnTo>
                                <a:close/>
                              </a:path>
                            </a:pathLst>
                          </a:custGeom>
                          <a:solidFill>
                            <a:srgbClr val="DAE2F3"/>
                          </a:solidFill>
                        </wps:spPr>
                        <wps:bodyPr wrap="square" lIns="0" tIns="0" rIns="0" bIns="0" rtlCol="0">
                          <a:prstTxWarp prst="textNoShape">
                            <a:avLst/>
                          </a:prstTxWarp>
                          <a:noAutofit/>
                        </wps:bodyPr>
                      </wps:wsp>
                      <wps:wsp>
                        <wps:cNvPr id="390" name="Graphic 390"/>
                        <wps:cNvSpPr/>
                        <wps:spPr>
                          <a:xfrm>
                            <a:off x="6350" y="172720"/>
                            <a:ext cx="3278504" cy="3787775"/>
                          </a:xfrm>
                          <a:custGeom>
                            <a:avLst/>
                            <a:gdLst/>
                            <a:ahLst/>
                            <a:cxnLst/>
                            <a:rect l="l" t="t" r="r" b="b"/>
                            <a:pathLst>
                              <a:path w="3278504" h="3787775">
                                <a:moveTo>
                                  <a:pt x="0" y="3787775"/>
                                </a:moveTo>
                                <a:lnTo>
                                  <a:pt x="3278504" y="3787775"/>
                                </a:lnTo>
                                <a:lnTo>
                                  <a:pt x="3278504" y="0"/>
                                </a:lnTo>
                                <a:lnTo>
                                  <a:pt x="0" y="0"/>
                                </a:lnTo>
                                <a:lnTo>
                                  <a:pt x="0" y="3787775"/>
                                </a:lnTo>
                                <a:close/>
                              </a:path>
                            </a:pathLst>
                          </a:custGeom>
                          <a:ln w="9525">
                            <a:solidFill>
                              <a:srgbClr val="2E5496"/>
                            </a:solidFill>
                            <a:prstDash val="solid"/>
                          </a:ln>
                        </wps:spPr>
                        <wps:bodyPr wrap="square" lIns="0" tIns="0" rIns="0" bIns="0" rtlCol="0">
                          <a:prstTxWarp prst="textNoShape">
                            <a:avLst/>
                          </a:prstTxWarp>
                          <a:noAutofit/>
                        </wps:bodyPr>
                      </wps:wsp>
                      <wps:wsp>
                        <wps:cNvPr id="391" name="Graphic 391"/>
                        <wps:cNvSpPr/>
                        <wps:spPr>
                          <a:xfrm>
                            <a:off x="6350" y="6350"/>
                            <a:ext cx="1715135" cy="314325"/>
                          </a:xfrm>
                          <a:custGeom>
                            <a:avLst/>
                            <a:gdLst/>
                            <a:ahLst/>
                            <a:cxnLst/>
                            <a:rect l="l" t="t" r="r" b="b"/>
                            <a:pathLst>
                              <a:path w="1715135" h="314325">
                                <a:moveTo>
                                  <a:pt x="1715135" y="0"/>
                                </a:moveTo>
                                <a:lnTo>
                                  <a:pt x="0" y="0"/>
                                </a:lnTo>
                                <a:lnTo>
                                  <a:pt x="0" y="314325"/>
                                </a:lnTo>
                                <a:lnTo>
                                  <a:pt x="1715135" y="314325"/>
                                </a:lnTo>
                                <a:lnTo>
                                  <a:pt x="1715135" y="0"/>
                                </a:lnTo>
                                <a:close/>
                              </a:path>
                            </a:pathLst>
                          </a:custGeom>
                          <a:solidFill>
                            <a:srgbClr val="006FC0"/>
                          </a:solidFill>
                        </wps:spPr>
                        <wps:bodyPr wrap="square" lIns="0" tIns="0" rIns="0" bIns="0" rtlCol="0">
                          <a:prstTxWarp prst="textNoShape">
                            <a:avLst/>
                          </a:prstTxWarp>
                          <a:noAutofit/>
                        </wps:bodyPr>
                      </wps:wsp>
                      <wps:wsp>
                        <wps:cNvPr id="392" name="Graphic 392"/>
                        <wps:cNvSpPr/>
                        <wps:spPr>
                          <a:xfrm>
                            <a:off x="6350" y="6350"/>
                            <a:ext cx="1715135" cy="314325"/>
                          </a:xfrm>
                          <a:custGeom>
                            <a:avLst/>
                            <a:gdLst/>
                            <a:ahLst/>
                            <a:cxnLst/>
                            <a:rect l="l" t="t" r="r" b="b"/>
                            <a:pathLst>
                              <a:path w="1715135" h="314325">
                                <a:moveTo>
                                  <a:pt x="0" y="314325"/>
                                </a:moveTo>
                                <a:lnTo>
                                  <a:pt x="1715135" y="314325"/>
                                </a:lnTo>
                                <a:lnTo>
                                  <a:pt x="1715135" y="0"/>
                                </a:lnTo>
                                <a:lnTo>
                                  <a:pt x="0" y="0"/>
                                </a:lnTo>
                                <a:lnTo>
                                  <a:pt x="0" y="314325"/>
                                </a:lnTo>
                                <a:close/>
                              </a:path>
                            </a:pathLst>
                          </a:custGeom>
                          <a:ln w="12700">
                            <a:solidFill>
                              <a:srgbClr val="006FC0"/>
                            </a:solidFill>
                            <a:prstDash val="solid"/>
                          </a:ln>
                        </wps:spPr>
                        <wps:bodyPr wrap="square" lIns="0" tIns="0" rIns="0" bIns="0" rtlCol="0">
                          <a:prstTxWarp prst="textNoShape">
                            <a:avLst/>
                          </a:prstTxWarp>
                          <a:noAutofit/>
                        </wps:bodyPr>
                      </wps:wsp>
                      <wps:wsp>
                        <wps:cNvPr id="393" name="Textbox 393"/>
                        <wps:cNvSpPr txBox="1"/>
                        <wps:spPr>
                          <a:xfrm>
                            <a:off x="0" y="0"/>
                            <a:ext cx="3289935" cy="3965575"/>
                          </a:xfrm>
                          <a:prstGeom prst="rect">
                            <a:avLst/>
                          </a:prstGeom>
                        </wps:spPr>
                        <wps:txbx>
                          <w:txbxContent>
                            <w:p w:rsidR="00A8284D" w:rsidRDefault="00A8284D">
                              <w:pPr>
                                <w:spacing w:before="92"/>
                                <w:ind w:left="163"/>
                              </w:pPr>
                              <w:r>
                                <w:rPr>
                                  <w:color w:val="FFFFFF"/>
                                </w:rPr>
                                <w:t>Environmental</w:t>
                              </w:r>
                              <w:r>
                                <w:rPr>
                                  <w:color w:val="FFFFFF"/>
                                  <w:spacing w:val="-10"/>
                                </w:rPr>
                                <w:t xml:space="preserve"> </w:t>
                              </w:r>
                              <w:r>
                                <w:rPr>
                                  <w:color w:val="FFFFFF"/>
                                  <w:spacing w:val="-2"/>
                                </w:rPr>
                                <w:t>Impacts</w:t>
                              </w:r>
                            </w:p>
                            <w:p w:rsidR="00A8284D" w:rsidRDefault="00A8284D">
                              <w:pPr>
                                <w:numPr>
                                  <w:ilvl w:val="0"/>
                                  <w:numId w:val="221"/>
                                </w:numPr>
                                <w:tabs>
                                  <w:tab w:val="left" w:pos="512"/>
                                  <w:tab w:val="left" w:pos="514"/>
                                </w:tabs>
                                <w:spacing w:before="216"/>
                                <w:ind w:right="231"/>
                                <w:rPr>
                                  <w:sz w:val="20"/>
                                </w:rPr>
                              </w:pPr>
                              <w:r>
                                <w:rPr>
                                  <w:sz w:val="20"/>
                                </w:rPr>
                                <w:t>The</w:t>
                              </w:r>
                              <w:r>
                                <w:rPr>
                                  <w:spacing w:val="-5"/>
                                  <w:sz w:val="20"/>
                                </w:rPr>
                                <w:t xml:space="preserve"> </w:t>
                              </w:r>
                              <w:r>
                                <w:rPr>
                                  <w:sz w:val="20"/>
                                </w:rPr>
                                <w:t>Amazon</w:t>
                              </w:r>
                              <w:r>
                                <w:rPr>
                                  <w:spacing w:val="-5"/>
                                  <w:sz w:val="20"/>
                                </w:rPr>
                                <w:t xml:space="preserve"> </w:t>
                              </w:r>
                              <w:r>
                                <w:rPr>
                                  <w:color w:val="006FC0"/>
                                  <w:sz w:val="20"/>
                                  <w:u w:val="single" w:color="006FC0"/>
                                </w:rPr>
                                <w:t>stores</w:t>
                              </w:r>
                              <w:r>
                                <w:rPr>
                                  <w:color w:val="006FC0"/>
                                  <w:spacing w:val="-7"/>
                                  <w:sz w:val="20"/>
                                  <w:u w:val="single" w:color="006FC0"/>
                                </w:rPr>
                                <w:t xml:space="preserve"> </w:t>
                              </w:r>
                              <w:r>
                                <w:rPr>
                                  <w:color w:val="006FC0"/>
                                  <w:sz w:val="20"/>
                                  <w:u w:val="single" w:color="006FC0"/>
                                </w:rPr>
                                <w:t>around</w:t>
                              </w:r>
                              <w:r>
                                <w:rPr>
                                  <w:color w:val="006FC0"/>
                                  <w:spacing w:val="-5"/>
                                  <w:sz w:val="20"/>
                                  <w:u w:val="single" w:color="006FC0"/>
                                </w:rPr>
                                <w:t xml:space="preserve"> </w:t>
                              </w:r>
                              <w:r>
                                <w:rPr>
                                  <w:color w:val="006FC0"/>
                                  <w:sz w:val="20"/>
                                  <w:u w:val="single" w:color="006FC0"/>
                                </w:rPr>
                                <w:t>100</w:t>
                              </w:r>
                              <w:r>
                                <w:rPr>
                                  <w:color w:val="006FC0"/>
                                  <w:spacing w:val="-5"/>
                                  <w:sz w:val="20"/>
                                  <w:u w:val="single" w:color="006FC0"/>
                                </w:rPr>
                                <w:t xml:space="preserve"> </w:t>
                              </w:r>
                              <w:r>
                                <w:rPr>
                                  <w:color w:val="006FC0"/>
                                  <w:sz w:val="20"/>
                                  <w:u w:val="single" w:color="006FC0"/>
                                </w:rPr>
                                <w:t>billion</w:t>
                              </w:r>
                              <w:r>
                                <w:rPr>
                                  <w:color w:val="006FC0"/>
                                  <w:spacing w:val="-7"/>
                                  <w:sz w:val="20"/>
                                  <w:u w:val="single" w:color="006FC0"/>
                                </w:rPr>
                                <w:t xml:space="preserve"> </w:t>
                              </w:r>
                              <w:r>
                                <w:rPr>
                                  <w:color w:val="006FC0"/>
                                  <w:sz w:val="20"/>
                                  <w:u w:val="single" w:color="006FC0"/>
                                </w:rPr>
                                <w:t>tonnes</w:t>
                              </w:r>
                              <w:r>
                                <w:rPr>
                                  <w:color w:val="006FC0"/>
                                  <w:spacing w:val="-7"/>
                                  <w:sz w:val="20"/>
                                  <w:u w:val="single" w:color="006FC0"/>
                                </w:rPr>
                                <w:t xml:space="preserve"> </w:t>
                              </w:r>
                              <w:r>
                                <w:rPr>
                                  <w:color w:val="006FC0"/>
                                  <w:sz w:val="20"/>
                                  <w:u w:val="single" w:color="006FC0"/>
                                </w:rPr>
                                <w:t>of</w:t>
                              </w:r>
                              <w:r>
                                <w:rPr>
                                  <w:color w:val="006FC0"/>
                                  <w:sz w:val="20"/>
                                </w:rPr>
                                <w:t xml:space="preserve"> </w:t>
                              </w:r>
                              <w:r>
                                <w:rPr>
                                  <w:color w:val="006FC0"/>
                                  <w:sz w:val="20"/>
                                  <w:u w:val="single" w:color="006FC0"/>
                                </w:rPr>
                                <w:t>carbon.</w:t>
                              </w:r>
                              <w:r>
                                <w:rPr>
                                  <w:color w:val="006FC0"/>
                                  <w:sz w:val="20"/>
                                </w:rPr>
                                <w:t xml:space="preserve"> </w:t>
                              </w:r>
                              <w:r>
                                <w:rPr>
                                  <w:sz w:val="20"/>
                                </w:rPr>
                                <w:t xml:space="preserve">If there are fewer trees and plants, due to deforestation, then less </w:t>
                              </w:r>
                              <w:r>
                                <w:rPr>
                                  <w:color w:val="006FC0"/>
                                  <w:sz w:val="20"/>
                                  <w:u w:val="single" w:color="006FC0"/>
                                </w:rPr>
                                <w:t>carbon dioxide</w:t>
                              </w:r>
                              <w:r>
                                <w:rPr>
                                  <w:color w:val="006FC0"/>
                                  <w:sz w:val="20"/>
                                </w:rPr>
                                <w:t xml:space="preserve"> </w:t>
                              </w:r>
                              <w:r>
                                <w:rPr>
                                  <w:sz w:val="20"/>
                                </w:rPr>
                                <w:t>is removed from the atmosphere.</w:t>
                              </w:r>
                            </w:p>
                            <w:p w:rsidR="00A8284D" w:rsidRDefault="00A8284D">
                              <w:pPr>
                                <w:spacing w:before="277" w:line="242" w:lineRule="auto"/>
                                <w:ind w:left="514"/>
                                <w:rPr>
                                  <w:sz w:val="20"/>
                                </w:rPr>
                              </w:pPr>
                              <w:r>
                                <w:rPr>
                                  <w:sz w:val="20"/>
                                </w:rPr>
                                <w:t>In</w:t>
                              </w:r>
                              <w:r>
                                <w:rPr>
                                  <w:spacing w:val="-9"/>
                                  <w:sz w:val="20"/>
                                </w:rPr>
                                <w:t xml:space="preserve"> </w:t>
                              </w:r>
                              <w:r>
                                <w:rPr>
                                  <w:sz w:val="20"/>
                                </w:rPr>
                                <w:t>this</w:t>
                              </w:r>
                              <w:r>
                                <w:rPr>
                                  <w:spacing w:val="-9"/>
                                  <w:sz w:val="20"/>
                                </w:rPr>
                                <w:t xml:space="preserve"> </w:t>
                              </w:r>
                              <w:r>
                                <w:rPr>
                                  <w:sz w:val="20"/>
                                </w:rPr>
                                <w:t>way</w:t>
                              </w:r>
                              <w:r>
                                <w:rPr>
                                  <w:spacing w:val="-8"/>
                                  <w:sz w:val="20"/>
                                </w:rPr>
                                <w:t xml:space="preserve"> </w:t>
                              </w:r>
                              <w:r>
                                <w:rPr>
                                  <w:sz w:val="20"/>
                                </w:rPr>
                                <w:t>deforestation</w:t>
                              </w:r>
                              <w:r>
                                <w:rPr>
                                  <w:spacing w:val="-6"/>
                                  <w:sz w:val="20"/>
                                </w:rPr>
                                <w:t xml:space="preserve"> </w:t>
                              </w:r>
                              <w:r>
                                <w:rPr>
                                  <w:sz w:val="20"/>
                                </w:rPr>
                                <w:t>contributes</w:t>
                              </w:r>
                              <w:r>
                                <w:rPr>
                                  <w:spacing w:val="-9"/>
                                  <w:sz w:val="20"/>
                                </w:rPr>
                                <w:t xml:space="preserve"> </w:t>
                              </w:r>
                              <w:r>
                                <w:rPr>
                                  <w:sz w:val="20"/>
                                </w:rPr>
                                <w:t>to</w:t>
                              </w:r>
                              <w:r>
                                <w:rPr>
                                  <w:spacing w:val="-7"/>
                                  <w:sz w:val="20"/>
                                </w:rPr>
                                <w:t xml:space="preserve"> </w:t>
                              </w:r>
                              <w:r>
                                <w:rPr>
                                  <w:sz w:val="20"/>
                                </w:rPr>
                                <w:t xml:space="preserve">global warming and therefore </w:t>
                              </w:r>
                              <w:r>
                                <w:rPr>
                                  <w:color w:val="006FC0"/>
                                  <w:sz w:val="20"/>
                                  <w:u w:val="single" w:color="006FC0"/>
                                </w:rPr>
                                <w:t>climate change</w:t>
                              </w:r>
                              <w:r>
                                <w:rPr>
                                  <w:sz w:val="20"/>
                                </w:rPr>
                                <w:t>.</w:t>
                              </w:r>
                            </w:p>
                            <w:p w:rsidR="00A8284D" w:rsidRDefault="00A8284D">
                              <w:pPr>
                                <w:numPr>
                                  <w:ilvl w:val="0"/>
                                  <w:numId w:val="221"/>
                                </w:numPr>
                                <w:tabs>
                                  <w:tab w:val="left" w:pos="511"/>
                                  <w:tab w:val="left" w:pos="514"/>
                                </w:tabs>
                                <w:spacing w:before="274"/>
                                <w:ind w:right="321"/>
                                <w:rPr>
                                  <w:sz w:val="20"/>
                                </w:rPr>
                              </w:pPr>
                              <w:r>
                                <w:rPr>
                                  <w:sz w:val="20"/>
                                </w:rPr>
                                <w:t>Brazil is losing 55 million tons of topsoil every year</w:t>
                              </w:r>
                              <w:r>
                                <w:rPr>
                                  <w:spacing w:val="-6"/>
                                  <w:sz w:val="20"/>
                                </w:rPr>
                                <w:t xml:space="preserve"> </w:t>
                              </w:r>
                              <w:r>
                                <w:rPr>
                                  <w:sz w:val="20"/>
                                </w:rPr>
                                <w:t>because</w:t>
                              </w:r>
                              <w:r>
                                <w:rPr>
                                  <w:spacing w:val="-6"/>
                                  <w:sz w:val="20"/>
                                </w:rPr>
                                <w:t xml:space="preserve"> </w:t>
                              </w:r>
                              <w:r>
                                <w:rPr>
                                  <w:sz w:val="20"/>
                                </w:rPr>
                                <w:t>of</w:t>
                              </w:r>
                              <w:r>
                                <w:rPr>
                                  <w:spacing w:val="-7"/>
                                  <w:sz w:val="20"/>
                                </w:rPr>
                                <w:t xml:space="preserve"> </w:t>
                              </w:r>
                              <w:r>
                                <w:rPr>
                                  <w:sz w:val="20"/>
                                </w:rPr>
                                <w:t>soil</w:t>
                              </w:r>
                              <w:r>
                                <w:rPr>
                                  <w:spacing w:val="-7"/>
                                  <w:sz w:val="20"/>
                                </w:rPr>
                                <w:t xml:space="preserve"> </w:t>
                              </w:r>
                              <w:r>
                                <w:rPr>
                                  <w:sz w:val="20"/>
                                </w:rPr>
                                <w:t>erosion</w:t>
                              </w:r>
                              <w:r>
                                <w:rPr>
                                  <w:spacing w:val="-8"/>
                                  <w:sz w:val="20"/>
                                </w:rPr>
                                <w:t xml:space="preserve"> </w:t>
                              </w:r>
                              <w:r>
                                <w:rPr>
                                  <w:sz w:val="20"/>
                                </w:rPr>
                                <w:t>caused</w:t>
                              </w:r>
                              <w:r>
                                <w:rPr>
                                  <w:spacing w:val="-6"/>
                                  <w:sz w:val="20"/>
                                </w:rPr>
                                <w:t xml:space="preserve"> </w:t>
                              </w:r>
                              <w:r>
                                <w:rPr>
                                  <w:sz w:val="20"/>
                                </w:rPr>
                                <w:t>by</w:t>
                              </w:r>
                              <w:r>
                                <w:rPr>
                                  <w:spacing w:val="-7"/>
                                  <w:sz w:val="20"/>
                                </w:rPr>
                                <w:t xml:space="preserve"> </w:t>
                              </w:r>
                              <w:r>
                                <w:rPr>
                                  <w:sz w:val="20"/>
                                </w:rPr>
                                <w:t>farming</w:t>
                              </w:r>
                            </w:p>
                            <w:p w:rsidR="00A8284D" w:rsidRDefault="00A8284D">
                              <w:pPr>
                                <w:numPr>
                                  <w:ilvl w:val="0"/>
                                  <w:numId w:val="221"/>
                                </w:numPr>
                                <w:tabs>
                                  <w:tab w:val="left" w:pos="511"/>
                                  <w:tab w:val="left" w:pos="514"/>
                                </w:tabs>
                                <w:spacing w:before="278"/>
                                <w:ind w:right="220"/>
                                <w:rPr>
                                  <w:sz w:val="20"/>
                                </w:rPr>
                              </w:pPr>
                              <w:r>
                                <w:rPr>
                                  <w:sz w:val="20"/>
                                </w:rPr>
                                <w:t>In</w:t>
                              </w:r>
                              <w:r>
                                <w:rPr>
                                  <w:spacing w:val="-7"/>
                                  <w:sz w:val="20"/>
                                </w:rPr>
                                <w:t xml:space="preserve"> </w:t>
                              </w:r>
                              <w:r>
                                <w:rPr>
                                  <w:sz w:val="20"/>
                                </w:rPr>
                                <w:t>the</w:t>
                              </w:r>
                              <w:r>
                                <w:rPr>
                                  <w:spacing w:val="-4"/>
                                  <w:sz w:val="20"/>
                                </w:rPr>
                                <w:t xml:space="preserve"> </w:t>
                              </w:r>
                              <w:r>
                                <w:rPr>
                                  <w:sz w:val="20"/>
                                </w:rPr>
                                <w:t>Amazon,</w:t>
                              </w:r>
                              <w:r>
                                <w:rPr>
                                  <w:spacing w:val="-4"/>
                                  <w:sz w:val="20"/>
                                </w:rPr>
                                <w:t xml:space="preserve"> </w:t>
                              </w:r>
                              <w:r>
                                <w:rPr>
                                  <w:color w:val="006FC0"/>
                                  <w:sz w:val="20"/>
                                  <w:u w:val="single" w:color="006FC0"/>
                                </w:rPr>
                                <w:t>1</w:t>
                              </w:r>
                              <w:r>
                                <w:rPr>
                                  <w:color w:val="006FC0"/>
                                  <w:spacing w:val="-7"/>
                                  <w:sz w:val="20"/>
                                  <w:u w:val="single" w:color="006FC0"/>
                                </w:rPr>
                                <w:t xml:space="preserve"> </w:t>
                              </w:r>
                              <w:r>
                                <w:rPr>
                                  <w:color w:val="006FC0"/>
                                  <w:sz w:val="20"/>
                                  <w:u w:val="single" w:color="006FC0"/>
                                </w:rPr>
                                <w:t>million</w:t>
                              </w:r>
                              <w:r>
                                <w:rPr>
                                  <w:color w:val="006FC0"/>
                                  <w:spacing w:val="-7"/>
                                  <w:sz w:val="20"/>
                                  <w:u w:val="single" w:color="006FC0"/>
                                </w:rPr>
                                <w:t xml:space="preserve"> </w:t>
                              </w:r>
                              <w:r>
                                <w:rPr>
                                  <w:color w:val="006FC0"/>
                                  <w:sz w:val="20"/>
                                  <w:u w:val="single" w:color="006FC0"/>
                                </w:rPr>
                                <w:t>species</w:t>
                              </w:r>
                              <w:r>
                                <w:rPr>
                                  <w:color w:val="006FC0"/>
                                  <w:spacing w:val="-7"/>
                                  <w:sz w:val="20"/>
                                  <w:u w:val="single" w:color="006FC0"/>
                                </w:rPr>
                                <w:t xml:space="preserve"> </w:t>
                              </w:r>
                              <w:r>
                                <w:rPr>
                                  <w:color w:val="006FC0"/>
                                  <w:sz w:val="20"/>
                                  <w:u w:val="single" w:color="006FC0"/>
                                </w:rPr>
                                <w:t>are</w:t>
                              </w:r>
                              <w:r>
                                <w:rPr>
                                  <w:color w:val="006FC0"/>
                                  <w:spacing w:val="-4"/>
                                  <w:sz w:val="20"/>
                                  <w:u w:val="single" w:color="006FC0"/>
                                </w:rPr>
                                <w:t xml:space="preserve"> </w:t>
                              </w:r>
                              <w:r>
                                <w:rPr>
                                  <w:color w:val="006FC0"/>
                                  <w:sz w:val="20"/>
                                  <w:u w:val="single" w:color="006FC0"/>
                                </w:rPr>
                                <w:t>threatened</w:t>
                              </w:r>
                              <w:r>
                                <w:rPr>
                                  <w:color w:val="006FC0"/>
                                  <w:sz w:val="20"/>
                                </w:rPr>
                                <w:t xml:space="preserve"> </w:t>
                              </w:r>
                              <w:r>
                                <w:rPr>
                                  <w:sz w:val="20"/>
                                </w:rPr>
                                <w:t xml:space="preserve">as human activity expands deeper into the </w:t>
                              </w:r>
                              <w:r>
                                <w:rPr>
                                  <w:spacing w:val="-2"/>
                                  <w:sz w:val="20"/>
                                </w:rPr>
                                <w:t>rainforest.</w:t>
                              </w:r>
                            </w:p>
                            <w:p w:rsidR="00A8284D" w:rsidRDefault="00A8284D">
                              <w:pPr>
                                <w:spacing w:before="23"/>
                                <w:rPr>
                                  <w:sz w:val="20"/>
                                </w:rPr>
                              </w:pPr>
                            </w:p>
                            <w:p w:rsidR="00A8284D" w:rsidRDefault="00A8284D">
                              <w:pPr>
                                <w:ind w:left="514" w:right="183"/>
                                <w:rPr>
                                  <w:sz w:val="20"/>
                                </w:rPr>
                              </w:pPr>
                              <w:r>
                                <w:rPr>
                                  <w:sz w:val="20"/>
                                </w:rPr>
                                <w:t>From August 2018 to July 2019, the Amazon lost over 3,800 sq. miles of forest — an area equivalent</w:t>
                              </w:r>
                              <w:r>
                                <w:rPr>
                                  <w:spacing w:val="-7"/>
                                  <w:sz w:val="20"/>
                                </w:rPr>
                                <w:t xml:space="preserve"> </w:t>
                              </w:r>
                              <w:r>
                                <w:rPr>
                                  <w:sz w:val="20"/>
                                </w:rPr>
                                <w:t>to</w:t>
                              </w:r>
                              <w:r>
                                <w:rPr>
                                  <w:spacing w:val="-6"/>
                                  <w:sz w:val="20"/>
                                </w:rPr>
                                <w:t xml:space="preserve"> </w:t>
                              </w:r>
                              <w:r>
                                <w:rPr>
                                  <w:sz w:val="20"/>
                                </w:rPr>
                                <w:t>over</w:t>
                              </w:r>
                              <w:r>
                                <w:rPr>
                                  <w:spacing w:val="-6"/>
                                  <w:sz w:val="20"/>
                                </w:rPr>
                                <w:t xml:space="preserve"> </w:t>
                              </w:r>
                              <w:r>
                                <w:rPr>
                                  <w:color w:val="006FC0"/>
                                  <w:sz w:val="20"/>
                                  <w:u w:val="single" w:color="006FC0"/>
                                </w:rPr>
                                <w:t>1.8</w:t>
                              </w:r>
                              <w:r>
                                <w:rPr>
                                  <w:color w:val="006FC0"/>
                                  <w:spacing w:val="-6"/>
                                  <w:sz w:val="20"/>
                                  <w:u w:val="single" w:color="006FC0"/>
                                </w:rPr>
                                <w:t xml:space="preserve"> </w:t>
                              </w:r>
                              <w:r>
                                <w:rPr>
                                  <w:color w:val="006FC0"/>
                                  <w:sz w:val="20"/>
                                  <w:u w:val="single" w:color="006FC0"/>
                                </w:rPr>
                                <w:t>million</w:t>
                              </w:r>
                              <w:r>
                                <w:rPr>
                                  <w:color w:val="006FC0"/>
                                  <w:spacing w:val="-8"/>
                                  <w:sz w:val="20"/>
                                  <w:u w:val="single" w:color="006FC0"/>
                                </w:rPr>
                                <w:t xml:space="preserve"> </w:t>
                              </w:r>
                              <w:r>
                                <w:rPr>
                                  <w:color w:val="006FC0"/>
                                  <w:sz w:val="20"/>
                                  <w:u w:val="single" w:color="006FC0"/>
                                </w:rPr>
                                <w:t>football</w:t>
                              </w:r>
                              <w:r>
                                <w:rPr>
                                  <w:color w:val="006FC0"/>
                                  <w:spacing w:val="-6"/>
                                  <w:sz w:val="20"/>
                                  <w:u w:val="single" w:color="006FC0"/>
                                </w:rPr>
                                <w:t xml:space="preserve"> </w:t>
                              </w:r>
                              <w:r>
                                <w:rPr>
                                  <w:color w:val="006FC0"/>
                                  <w:sz w:val="20"/>
                                  <w:u w:val="single" w:color="006FC0"/>
                                </w:rPr>
                                <w:t>fields</w:t>
                              </w:r>
                              <w:r>
                                <w:rPr>
                                  <w:color w:val="006FC0"/>
                                  <w:spacing w:val="-4"/>
                                  <w:sz w:val="20"/>
                                </w:rPr>
                                <w:t xml:space="preserve"> </w:t>
                              </w:r>
                              <w:r>
                                <w:rPr>
                                  <w:sz w:val="20"/>
                                </w:rPr>
                                <w:t>— which signified the highest rate of deforestation in the decade</w:t>
                              </w:r>
                            </w:p>
                          </w:txbxContent>
                        </wps:txbx>
                        <wps:bodyPr wrap="square" lIns="0" tIns="0" rIns="0" bIns="0" rtlCol="0">
                          <a:noAutofit/>
                        </wps:bodyPr>
                      </wps:wsp>
                    </wpg:wgp>
                  </a:graphicData>
                </a:graphic>
              </wp:anchor>
            </w:drawing>
          </mc:Choice>
          <mc:Fallback>
            <w:pict>
              <v:group id="Group 388" o:spid="_x0000_s1357" style="position:absolute;margin-left:35.5pt;margin-top:313.55pt;width:259.05pt;height:312.25pt;z-index:-251584512;mso-wrap-distance-left:0;mso-wrap-distance-right:0;mso-position-horizontal-relative:page;mso-position-vertical-relative:text" coordsize="32899,39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">
                <v:shape id="Graphic 389" o:spid="_x0000_s1358" style="position:absolute;left:63;top:1727;width:32785;height:37877;visibility:visible;mso-wrap-style:square;v-text-anchor:top" coordsize="3278504,378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" path="m3278504,l,,,3787775r3278504,l3278504,xe" fillcolor="#dae2f3" stroked="f">
                  <v:path arrowok="t"/>
                </v:shape>
                <v:shape id="Graphic 390" o:spid="_x0000_s1359" style="position:absolute;left:63;top:1727;width:32785;height:37877;visibility:visible;mso-wrap-style:square;v-text-anchor:top" coordsize="3278504,378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" path="m,3787775r3278504,l3278504,,,,,3787775xe" filled="f" strokecolor="#2e5496">
                  <v:path arrowok="t"/>
                </v:shape>
                <v:shape id="Graphic 391" o:spid="_x0000_s1360" style="position:absolute;left:63;top:63;width:17151;height:3143;visibility:visible;mso-wrap-style:square;v-text-anchor:top" coordsize="171513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" path="m1715135,l,,,314325r1715135,l1715135,xe" fillcolor="#006fc0" stroked="f">
                  <v:path arrowok="t"/>
                </v:shape>
                <v:shape id="Graphic 392" o:spid="_x0000_s1361" style="position:absolute;left:63;top:63;width:17151;height:3143;visibility:visible;mso-wrap-style:square;v-text-anchor:top" coordsize="171513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" path="m,314325r1715135,l1715135,,,,,314325xe" filled="f" strokecolor="#006fc0" strokeweight="1pt">
                  <v:path arrowok="t"/>
                </v:shape>
                <v:shape id="Textbox 393" o:spid="_x0000_s1362" type="#_x0000_t202" style="position:absolute;width:32899;height:39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rsidR="00A8284D" w:rsidRDefault="00A8284D">
                        <w:pPr>
                          <w:spacing w:before="92"/>
                          <w:ind w:left="163"/>
                        </w:pPr>
                        <w:r>
                          <w:rPr>
                            <w:color w:val="FFFFFF"/>
                          </w:rPr>
                          <w:t>Environmental</w:t>
                        </w:r>
                        <w:r>
                          <w:rPr>
                            <w:color w:val="FFFFFF"/>
                            <w:spacing w:val="-10"/>
                          </w:rPr>
                          <w:t xml:space="preserve"> </w:t>
                        </w:r>
                        <w:r>
                          <w:rPr>
                            <w:color w:val="FFFFFF"/>
                            <w:spacing w:val="-2"/>
                          </w:rPr>
                          <w:t>Impacts</w:t>
                        </w:r>
                      </w:p>
                      <w:p w:rsidR="00A8284D" w:rsidRDefault="00A8284D">
                        <w:pPr>
                          <w:numPr>
                            <w:ilvl w:val="0"/>
                            <w:numId w:val="221"/>
                          </w:numPr>
                          <w:tabs>
                            <w:tab w:val="left" w:pos="512"/>
                            <w:tab w:val="left" w:pos="514"/>
                          </w:tabs>
                          <w:spacing w:before="216"/>
                          <w:ind w:right="231"/>
                          <w:rPr>
                            <w:sz w:val="20"/>
                          </w:rPr>
                        </w:pPr>
                        <w:r>
                          <w:rPr>
                            <w:sz w:val="20"/>
                          </w:rPr>
                          <w:t>The</w:t>
                        </w:r>
                        <w:r>
                          <w:rPr>
                            <w:spacing w:val="-5"/>
                            <w:sz w:val="20"/>
                          </w:rPr>
                          <w:t xml:space="preserve"> </w:t>
                        </w:r>
                        <w:r>
                          <w:rPr>
                            <w:sz w:val="20"/>
                          </w:rPr>
                          <w:t>Amazon</w:t>
                        </w:r>
                        <w:r>
                          <w:rPr>
                            <w:spacing w:val="-5"/>
                            <w:sz w:val="20"/>
                          </w:rPr>
                          <w:t xml:space="preserve"> </w:t>
                        </w:r>
                        <w:r>
                          <w:rPr>
                            <w:color w:val="006FC0"/>
                            <w:sz w:val="20"/>
                            <w:u w:val="single" w:color="006FC0"/>
                          </w:rPr>
                          <w:t>stores</w:t>
                        </w:r>
                        <w:r>
                          <w:rPr>
                            <w:color w:val="006FC0"/>
                            <w:spacing w:val="-7"/>
                            <w:sz w:val="20"/>
                            <w:u w:val="single" w:color="006FC0"/>
                          </w:rPr>
                          <w:t xml:space="preserve"> </w:t>
                        </w:r>
                        <w:r>
                          <w:rPr>
                            <w:color w:val="006FC0"/>
                            <w:sz w:val="20"/>
                            <w:u w:val="single" w:color="006FC0"/>
                          </w:rPr>
                          <w:t>around</w:t>
                        </w:r>
                        <w:r>
                          <w:rPr>
                            <w:color w:val="006FC0"/>
                            <w:spacing w:val="-5"/>
                            <w:sz w:val="20"/>
                            <w:u w:val="single" w:color="006FC0"/>
                          </w:rPr>
                          <w:t xml:space="preserve"> </w:t>
                        </w:r>
                        <w:r>
                          <w:rPr>
                            <w:color w:val="006FC0"/>
                            <w:sz w:val="20"/>
                            <w:u w:val="single" w:color="006FC0"/>
                          </w:rPr>
                          <w:t>100</w:t>
                        </w:r>
                        <w:r>
                          <w:rPr>
                            <w:color w:val="006FC0"/>
                            <w:spacing w:val="-5"/>
                            <w:sz w:val="20"/>
                            <w:u w:val="single" w:color="006FC0"/>
                          </w:rPr>
                          <w:t xml:space="preserve"> </w:t>
                        </w:r>
                        <w:r>
                          <w:rPr>
                            <w:color w:val="006FC0"/>
                            <w:sz w:val="20"/>
                            <w:u w:val="single" w:color="006FC0"/>
                          </w:rPr>
                          <w:t>billion</w:t>
                        </w:r>
                        <w:r>
                          <w:rPr>
                            <w:color w:val="006FC0"/>
                            <w:spacing w:val="-7"/>
                            <w:sz w:val="20"/>
                            <w:u w:val="single" w:color="006FC0"/>
                          </w:rPr>
                          <w:t xml:space="preserve"> </w:t>
                        </w:r>
                        <w:r>
                          <w:rPr>
                            <w:color w:val="006FC0"/>
                            <w:sz w:val="20"/>
                            <w:u w:val="single" w:color="006FC0"/>
                          </w:rPr>
                          <w:t>tonnes</w:t>
                        </w:r>
                        <w:r>
                          <w:rPr>
                            <w:color w:val="006FC0"/>
                            <w:spacing w:val="-7"/>
                            <w:sz w:val="20"/>
                            <w:u w:val="single" w:color="006FC0"/>
                          </w:rPr>
                          <w:t xml:space="preserve"> </w:t>
                        </w:r>
                        <w:r>
                          <w:rPr>
                            <w:color w:val="006FC0"/>
                            <w:sz w:val="20"/>
                            <w:u w:val="single" w:color="006FC0"/>
                          </w:rPr>
                          <w:t>of</w:t>
                        </w:r>
                        <w:r>
                          <w:rPr>
                            <w:color w:val="006FC0"/>
                            <w:sz w:val="20"/>
                          </w:rPr>
                          <w:t xml:space="preserve"> </w:t>
                        </w:r>
                        <w:r>
                          <w:rPr>
                            <w:color w:val="006FC0"/>
                            <w:sz w:val="20"/>
                            <w:u w:val="single" w:color="006FC0"/>
                          </w:rPr>
                          <w:t>carbon.</w:t>
                        </w:r>
                        <w:r>
                          <w:rPr>
                            <w:color w:val="006FC0"/>
                            <w:sz w:val="20"/>
                          </w:rPr>
                          <w:t xml:space="preserve"> </w:t>
                        </w:r>
                        <w:r>
                          <w:rPr>
                            <w:sz w:val="20"/>
                          </w:rPr>
                          <w:t xml:space="preserve">If there are fewer trees and plants, due to deforestation, then less </w:t>
                        </w:r>
                        <w:r>
                          <w:rPr>
                            <w:color w:val="006FC0"/>
                            <w:sz w:val="20"/>
                            <w:u w:val="single" w:color="006FC0"/>
                          </w:rPr>
                          <w:t>carbon dioxide</w:t>
                        </w:r>
                        <w:r>
                          <w:rPr>
                            <w:color w:val="006FC0"/>
                            <w:sz w:val="20"/>
                          </w:rPr>
                          <w:t xml:space="preserve"> </w:t>
                        </w:r>
                        <w:r>
                          <w:rPr>
                            <w:sz w:val="20"/>
                          </w:rPr>
                          <w:t>is removed from the atmosphere.</w:t>
                        </w:r>
                      </w:p>
                      <w:p w:rsidR="00A8284D" w:rsidRDefault="00A8284D">
                        <w:pPr>
                          <w:spacing w:before="277" w:line="242" w:lineRule="auto"/>
                          <w:ind w:left="514"/>
                          <w:rPr>
                            <w:sz w:val="20"/>
                          </w:rPr>
                        </w:pPr>
                        <w:r>
                          <w:rPr>
                            <w:sz w:val="20"/>
                          </w:rPr>
                          <w:t>In</w:t>
                        </w:r>
                        <w:r>
                          <w:rPr>
                            <w:spacing w:val="-9"/>
                            <w:sz w:val="20"/>
                          </w:rPr>
                          <w:t xml:space="preserve"> </w:t>
                        </w:r>
                        <w:r>
                          <w:rPr>
                            <w:sz w:val="20"/>
                          </w:rPr>
                          <w:t>this</w:t>
                        </w:r>
                        <w:r>
                          <w:rPr>
                            <w:spacing w:val="-9"/>
                            <w:sz w:val="20"/>
                          </w:rPr>
                          <w:t xml:space="preserve"> </w:t>
                        </w:r>
                        <w:r>
                          <w:rPr>
                            <w:sz w:val="20"/>
                          </w:rPr>
                          <w:t>way</w:t>
                        </w:r>
                        <w:r>
                          <w:rPr>
                            <w:spacing w:val="-8"/>
                            <w:sz w:val="20"/>
                          </w:rPr>
                          <w:t xml:space="preserve"> </w:t>
                        </w:r>
                        <w:r>
                          <w:rPr>
                            <w:sz w:val="20"/>
                          </w:rPr>
                          <w:t>deforestation</w:t>
                        </w:r>
                        <w:r>
                          <w:rPr>
                            <w:spacing w:val="-6"/>
                            <w:sz w:val="20"/>
                          </w:rPr>
                          <w:t xml:space="preserve"> </w:t>
                        </w:r>
                        <w:r>
                          <w:rPr>
                            <w:sz w:val="20"/>
                          </w:rPr>
                          <w:t>contributes</w:t>
                        </w:r>
                        <w:r>
                          <w:rPr>
                            <w:spacing w:val="-9"/>
                            <w:sz w:val="20"/>
                          </w:rPr>
                          <w:t xml:space="preserve"> </w:t>
                        </w:r>
                        <w:r>
                          <w:rPr>
                            <w:sz w:val="20"/>
                          </w:rPr>
                          <w:t>to</w:t>
                        </w:r>
                        <w:r>
                          <w:rPr>
                            <w:spacing w:val="-7"/>
                            <w:sz w:val="20"/>
                          </w:rPr>
                          <w:t xml:space="preserve"> </w:t>
                        </w:r>
                        <w:r>
                          <w:rPr>
                            <w:sz w:val="20"/>
                          </w:rPr>
                          <w:t xml:space="preserve">global warming and therefore </w:t>
                        </w:r>
                        <w:r>
                          <w:rPr>
                            <w:color w:val="006FC0"/>
                            <w:sz w:val="20"/>
                            <w:u w:val="single" w:color="006FC0"/>
                          </w:rPr>
                          <w:t>climate change</w:t>
                        </w:r>
                        <w:r>
                          <w:rPr>
                            <w:sz w:val="20"/>
                          </w:rPr>
                          <w:t>.</w:t>
                        </w:r>
                      </w:p>
                      <w:p w:rsidR="00A8284D" w:rsidRDefault="00A8284D">
                        <w:pPr>
                          <w:numPr>
                            <w:ilvl w:val="0"/>
                            <w:numId w:val="221"/>
                          </w:numPr>
                          <w:tabs>
                            <w:tab w:val="left" w:pos="511"/>
                            <w:tab w:val="left" w:pos="514"/>
                          </w:tabs>
                          <w:spacing w:before="274"/>
                          <w:ind w:right="321"/>
                          <w:rPr>
                            <w:sz w:val="20"/>
                          </w:rPr>
                        </w:pPr>
                        <w:r>
                          <w:rPr>
                            <w:sz w:val="20"/>
                          </w:rPr>
                          <w:t>Brazil is losing 55 million tons of topsoil every year</w:t>
                        </w:r>
                        <w:r>
                          <w:rPr>
                            <w:spacing w:val="-6"/>
                            <w:sz w:val="20"/>
                          </w:rPr>
                          <w:t xml:space="preserve"> </w:t>
                        </w:r>
                        <w:r>
                          <w:rPr>
                            <w:sz w:val="20"/>
                          </w:rPr>
                          <w:t>because</w:t>
                        </w:r>
                        <w:r>
                          <w:rPr>
                            <w:spacing w:val="-6"/>
                            <w:sz w:val="20"/>
                          </w:rPr>
                          <w:t xml:space="preserve"> </w:t>
                        </w:r>
                        <w:r>
                          <w:rPr>
                            <w:sz w:val="20"/>
                          </w:rPr>
                          <w:t>of</w:t>
                        </w:r>
                        <w:r>
                          <w:rPr>
                            <w:spacing w:val="-7"/>
                            <w:sz w:val="20"/>
                          </w:rPr>
                          <w:t xml:space="preserve"> </w:t>
                        </w:r>
                        <w:r>
                          <w:rPr>
                            <w:sz w:val="20"/>
                          </w:rPr>
                          <w:t>soil</w:t>
                        </w:r>
                        <w:r>
                          <w:rPr>
                            <w:spacing w:val="-7"/>
                            <w:sz w:val="20"/>
                          </w:rPr>
                          <w:t xml:space="preserve"> </w:t>
                        </w:r>
                        <w:r>
                          <w:rPr>
                            <w:sz w:val="20"/>
                          </w:rPr>
                          <w:t>erosion</w:t>
                        </w:r>
                        <w:r>
                          <w:rPr>
                            <w:spacing w:val="-8"/>
                            <w:sz w:val="20"/>
                          </w:rPr>
                          <w:t xml:space="preserve"> </w:t>
                        </w:r>
                        <w:r>
                          <w:rPr>
                            <w:sz w:val="20"/>
                          </w:rPr>
                          <w:t>caused</w:t>
                        </w:r>
                        <w:r>
                          <w:rPr>
                            <w:spacing w:val="-6"/>
                            <w:sz w:val="20"/>
                          </w:rPr>
                          <w:t xml:space="preserve"> </w:t>
                        </w:r>
                        <w:r>
                          <w:rPr>
                            <w:sz w:val="20"/>
                          </w:rPr>
                          <w:t>by</w:t>
                        </w:r>
                        <w:r>
                          <w:rPr>
                            <w:spacing w:val="-7"/>
                            <w:sz w:val="20"/>
                          </w:rPr>
                          <w:t xml:space="preserve"> </w:t>
                        </w:r>
                        <w:r>
                          <w:rPr>
                            <w:sz w:val="20"/>
                          </w:rPr>
                          <w:t>farming</w:t>
                        </w:r>
                      </w:p>
                      <w:p w:rsidR="00A8284D" w:rsidRDefault="00A8284D">
                        <w:pPr>
                          <w:numPr>
                            <w:ilvl w:val="0"/>
                            <w:numId w:val="221"/>
                          </w:numPr>
                          <w:tabs>
                            <w:tab w:val="left" w:pos="511"/>
                            <w:tab w:val="left" w:pos="514"/>
                          </w:tabs>
                          <w:spacing w:before="278"/>
                          <w:ind w:right="220"/>
                          <w:rPr>
                            <w:sz w:val="20"/>
                          </w:rPr>
                        </w:pPr>
                        <w:r>
                          <w:rPr>
                            <w:sz w:val="20"/>
                          </w:rPr>
                          <w:t>In</w:t>
                        </w:r>
                        <w:r>
                          <w:rPr>
                            <w:spacing w:val="-7"/>
                            <w:sz w:val="20"/>
                          </w:rPr>
                          <w:t xml:space="preserve"> </w:t>
                        </w:r>
                        <w:r>
                          <w:rPr>
                            <w:sz w:val="20"/>
                          </w:rPr>
                          <w:t>the</w:t>
                        </w:r>
                        <w:r>
                          <w:rPr>
                            <w:spacing w:val="-4"/>
                            <w:sz w:val="20"/>
                          </w:rPr>
                          <w:t xml:space="preserve"> </w:t>
                        </w:r>
                        <w:r>
                          <w:rPr>
                            <w:sz w:val="20"/>
                          </w:rPr>
                          <w:t>Amazon,</w:t>
                        </w:r>
                        <w:r>
                          <w:rPr>
                            <w:spacing w:val="-4"/>
                            <w:sz w:val="20"/>
                          </w:rPr>
                          <w:t xml:space="preserve"> </w:t>
                        </w:r>
                        <w:r>
                          <w:rPr>
                            <w:color w:val="006FC0"/>
                            <w:sz w:val="20"/>
                            <w:u w:val="single" w:color="006FC0"/>
                          </w:rPr>
                          <w:t>1</w:t>
                        </w:r>
                        <w:r>
                          <w:rPr>
                            <w:color w:val="006FC0"/>
                            <w:spacing w:val="-7"/>
                            <w:sz w:val="20"/>
                            <w:u w:val="single" w:color="006FC0"/>
                          </w:rPr>
                          <w:t xml:space="preserve"> </w:t>
                        </w:r>
                        <w:r>
                          <w:rPr>
                            <w:color w:val="006FC0"/>
                            <w:sz w:val="20"/>
                            <w:u w:val="single" w:color="006FC0"/>
                          </w:rPr>
                          <w:t>million</w:t>
                        </w:r>
                        <w:r>
                          <w:rPr>
                            <w:color w:val="006FC0"/>
                            <w:spacing w:val="-7"/>
                            <w:sz w:val="20"/>
                            <w:u w:val="single" w:color="006FC0"/>
                          </w:rPr>
                          <w:t xml:space="preserve"> </w:t>
                        </w:r>
                        <w:r>
                          <w:rPr>
                            <w:color w:val="006FC0"/>
                            <w:sz w:val="20"/>
                            <w:u w:val="single" w:color="006FC0"/>
                          </w:rPr>
                          <w:t>species</w:t>
                        </w:r>
                        <w:r>
                          <w:rPr>
                            <w:color w:val="006FC0"/>
                            <w:spacing w:val="-7"/>
                            <w:sz w:val="20"/>
                            <w:u w:val="single" w:color="006FC0"/>
                          </w:rPr>
                          <w:t xml:space="preserve"> </w:t>
                        </w:r>
                        <w:r>
                          <w:rPr>
                            <w:color w:val="006FC0"/>
                            <w:sz w:val="20"/>
                            <w:u w:val="single" w:color="006FC0"/>
                          </w:rPr>
                          <w:t>are</w:t>
                        </w:r>
                        <w:r>
                          <w:rPr>
                            <w:color w:val="006FC0"/>
                            <w:spacing w:val="-4"/>
                            <w:sz w:val="20"/>
                            <w:u w:val="single" w:color="006FC0"/>
                          </w:rPr>
                          <w:t xml:space="preserve"> </w:t>
                        </w:r>
                        <w:r>
                          <w:rPr>
                            <w:color w:val="006FC0"/>
                            <w:sz w:val="20"/>
                            <w:u w:val="single" w:color="006FC0"/>
                          </w:rPr>
                          <w:t>threatened</w:t>
                        </w:r>
                        <w:r>
                          <w:rPr>
                            <w:color w:val="006FC0"/>
                            <w:sz w:val="20"/>
                          </w:rPr>
                          <w:t xml:space="preserve"> </w:t>
                        </w:r>
                        <w:r>
                          <w:rPr>
                            <w:sz w:val="20"/>
                          </w:rPr>
                          <w:t xml:space="preserve">as human activity expands deeper into the </w:t>
                        </w:r>
                        <w:r>
                          <w:rPr>
                            <w:spacing w:val="-2"/>
                            <w:sz w:val="20"/>
                          </w:rPr>
                          <w:t>rainforest.</w:t>
                        </w:r>
                      </w:p>
                      <w:p w:rsidR="00A8284D" w:rsidRDefault="00A8284D">
                        <w:pPr>
                          <w:spacing w:before="23"/>
                          <w:rPr>
                            <w:sz w:val="20"/>
                          </w:rPr>
                        </w:pPr>
                      </w:p>
                      <w:p w:rsidR="00A8284D" w:rsidRDefault="00A8284D">
                        <w:pPr>
                          <w:ind w:left="514" w:right="183"/>
                          <w:rPr>
                            <w:sz w:val="20"/>
                          </w:rPr>
                        </w:pPr>
                        <w:r>
                          <w:rPr>
                            <w:sz w:val="20"/>
                          </w:rPr>
                          <w:t>From August 2018 to July 2019, the Amazon lost over 3,800 sq. miles of forest — an area equivalent</w:t>
                        </w:r>
                        <w:r>
                          <w:rPr>
                            <w:spacing w:val="-7"/>
                            <w:sz w:val="20"/>
                          </w:rPr>
                          <w:t xml:space="preserve"> </w:t>
                        </w:r>
                        <w:r>
                          <w:rPr>
                            <w:sz w:val="20"/>
                          </w:rPr>
                          <w:t>to</w:t>
                        </w:r>
                        <w:r>
                          <w:rPr>
                            <w:spacing w:val="-6"/>
                            <w:sz w:val="20"/>
                          </w:rPr>
                          <w:t xml:space="preserve"> </w:t>
                        </w:r>
                        <w:r>
                          <w:rPr>
                            <w:sz w:val="20"/>
                          </w:rPr>
                          <w:t>over</w:t>
                        </w:r>
                        <w:r>
                          <w:rPr>
                            <w:spacing w:val="-6"/>
                            <w:sz w:val="20"/>
                          </w:rPr>
                          <w:t xml:space="preserve"> </w:t>
                        </w:r>
                        <w:r>
                          <w:rPr>
                            <w:color w:val="006FC0"/>
                            <w:sz w:val="20"/>
                            <w:u w:val="single" w:color="006FC0"/>
                          </w:rPr>
                          <w:t>1.8</w:t>
                        </w:r>
                        <w:r>
                          <w:rPr>
                            <w:color w:val="006FC0"/>
                            <w:spacing w:val="-6"/>
                            <w:sz w:val="20"/>
                            <w:u w:val="single" w:color="006FC0"/>
                          </w:rPr>
                          <w:t xml:space="preserve"> </w:t>
                        </w:r>
                        <w:r>
                          <w:rPr>
                            <w:color w:val="006FC0"/>
                            <w:sz w:val="20"/>
                            <w:u w:val="single" w:color="006FC0"/>
                          </w:rPr>
                          <w:t>million</w:t>
                        </w:r>
                        <w:r>
                          <w:rPr>
                            <w:color w:val="006FC0"/>
                            <w:spacing w:val="-8"/>
                            <w:sz w:val="20"/>
                            <w:u w:val="single" w:color="006FC0"/>
                          </w:rPr>
                          <w:t xml:space="preserve"> </w:t>
                        </w:r>
                        <w:r>
                          <w:rPr>
                            <w:color w:val="006FC0"/>
                            <w:sz w:val="20"/>
                            <w:u w:val="single" w:color="006FC0"/>
                          </w:rPr>
                          <w:t>football</w:t>
                        </w:r>
                        <w:r>
                          <w:rPr>
                            <w:color w:val="006FC0"/>
                            <w:spacing w:val="-6"/>
                            <w:sz w:val="20"/>
                            <w:u w:val="single" w:color="006FC0"/>
                          </w:rPr>
                          <w:t xml:space="preserve"> </w:t>
                        </w:r>
                        <w:r>
                          <w:rPr>
                            <w:color w:val="006FC0"/>
                            <w:sz w:val="20"/>
                            <w:u w:val="single" w:color="006FC0"/>
                          </w:rPr>
                          <w:t>fields</w:t>
                        </w:r>
                        <w:r>
                          <w:rPr>
                            <w:color w:val="006FC0"/>
                            <w:spacing w:val="-4"/>
                            <w:sz w:val="20"/>
                          </w:rPr>
                          <w:t xml:space="preserve"> </w:t>
                        </w:r>
                        <w:r>
                          <w:rPr>
                            <w:sz w:val="20"/>
                          </w:rPr>
                          <w:t>— which signified the highest rate of deforestation in the decade</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628544" behindDoc="1" locked="0" layoutInCell="1" allowOverlap="1">
                <wp:simplePos x="0" y="0"/>
                <wp:positionH relativeFrom="page">
                  <wp:posOffset>3804284</wp:posOffset>
                </wp:positionH>
                <wp:positionV relativeFrom="paragraph">
                  <wp:posOffset>3971555</wp:posOffset>
                </wp:positionV>
                <wp:extent cx="3280410" cy="3941445"/>
                <wp:effectExtent l="0" t="0" r="0" b="0"/>
                <wp:wrapTopAndBottom/>
                <wp:docPr id="394" name="Text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0410" cy="3941445"/>
                        </a:xfrm>
                        <a:prstGeom prst="rect">
                          <a:avLst/>
                        </a:prstGeom>
                      </wps:spPr>
                      <wps:txbx>
                        <w:txbxContent>
                          <w:tbl>
                            <w:tblPr>
                              <w:tblW w:w="0" w:type="auto"/>
                              <w:tblInd w:w="7" w:type="dxa"/>
                              <w:tblBorders>
                                <w:top w:val="single" w:sz="4" w:space="0" w:color="00AF50"/>
                                <w:left w:val="single" w:sz="4" w:space="0" w:color="00AF50"/>
                                <w:bottom w:val="single" w:sz="4" w:space="0" w:color="00AF50"/>
                                <w:right w:val="single" w:sz="4" w:space="0" w:color="00AF50"/>
                                <w:insideH w:val="single" w:sz="4" w:space="0" w:color="00AF50"/>
                                <w:insideV w:val="single" w:sz="4" w:space="0" w:color="00AF50"/>
                              </w:tblBorders>
                              <w:tblLayout w:type="fixed"/>
                              <w:tblCellMar>
                                <w:left w:w="0" w:type="dxa"/>
                                <w:right w:w="0" w:type="dxa"/>
                              </w:tblCellMar>
                              <w:tblLook w:val="01E0" w:firstRow="1" w:lastRow="1" w:firstColumn="1" w:lastColumn="1" w:noHBand="0" w:noVBand="0"/>
                            </w:tblPr>
                            <w:tblGrid>
                              <w:gridCol w:w="2450"/>
                              <w:gridCol w:w="2706"/>
                            </w:tblGrid>
                            <w:tr w:rsidR="00A8284D">
                              <w:trPr>
                                <w:trHeight w:val="292"/>
                              </w:trPr>
                              <w:tc>
                                <w:tcPr>
                                  <w:tcW w:w="2450" w:type="dxa"/>
                                  <w:tcBorders>
                                    <w:top w:val="nil"/>
                                    <w:left w:val="nil"/>
                                    <w:right w:val="single" w:sz="2" w:space="0" w:color="00AF50"/>
                                  </w:tcBorders>
                                </w:tcPr>
                                <w:p w:rsidR="00A8284D" w:rsidRDefault="00A8284D">
                                  <w:pPr>
                                    <w:pStyle w:val="TableParagraph"/>
                                    <w:rPr>
                                      <w:rFonts w:ascii="Times New Roman"/>
                                      <w:sz w:val="20"/>
                                    </w:rPr>
                                  </w:pPr>
                                </w:p>
                              </w:tc>
                              <w:tc>
                                <w:tcPr>
                                  <w:tcW w:w="2706" w:type="dxa"/>
                                  <w:tcBorders>
                                    <w:top w:val="nil"/>
                                    <w:left w:val="nil"/>
                                  </w:tcBorders>
                                  <w:shd w:val="clear" w:color="auto" w:fill="00AF50"/>
                                </w:tcPr>
                                <w:p w:rsidR="00A8284D" w:rsidRDefault="00A8284D">
                                  <w:pPr>
                                    <w:pStyle w:val="TableParagraph"/>
                                    <w:spacing w:before="92" w:line="179" w:lineRule="exact"/>
                                    <w:ind w:left="171"/>
                                  </w:pPr>
                                  <w:r>
                                    <w:rPr>
                                      <w:color w:val="FFFFFF"/>
                                    </w:rPr>
                                    <w:t>Economic</w:t>
                                  </w:r>
                                  <w:r>
                                    <w:rPr>
                                      <w:color w:val="FFFFFF"/>
                                      <w:spacing w:val="-3"/>
                                    </w:rPr>
                                    <w:t xml:space="preserve"> </w:t>
                                  </w:r>
                                  <w:r>
                                    <w:rPr>
                                      <w:color w:val="FFFFFF"/>
                                      <w:spacing w:val="-2"/>
                                    </w:rPr>
                                    <w:t>Impacts</w:t>
                                  </w:r>
                                </w:p>
                              </w:tc>
                            </w:tr>
                            <w:tr w:rsidR="00A8284D">
                              <w:trPr>
                                <w:trHeight w:val="210"/>
                              </w:trPr>
                              <w:tc>
                                <w:tcPr>
                                  <w:tcW w:w="2450" w:type="dxa"/>
                                  <w:tcBorders>
                                    <w:bottom w:val="nil"/>
                                    <w:right w:val="single" w:sz="2" w:space="0" w:color="00AF50"/>
                                  </w:tcBorders>
                                  <w:shd w:val="clear" w:color="auto" w:fill="E1EFD9"/>
                                </w:tcPr>
                                <w:p w:rsidR="00A8284D" w:rsidRDefault="00A8284D">
                                  <w:pPr>
                                    <w:pStyle w:val="TableParagraph"/>
                                    <w:rPr>
                                      <w:rFonts w:ascii="Times New Roman"/>
                                      <w:sz w:val="14"/>
                                    </w:rPr>
                                  </w:pPr>
                                </w:p>
                              </w:tc>
                              <w:tc>
                                <w:tcPr>
                                  <w:tcW w:w="2706" w:type="dxa"/>
                                  <w:tcBorders>
                                    <w:left w:val="nil"/>
                                    <w:bottom w:val="nil"/>
                                  </w:tcBorders>
                                  <w:shd w:val="clear" w:color="auto" w:fill="00AF50"/>
                                </w:tcPr>
                                <w:p w:rsidR="00A8284D" w:rsidRDefault="00A8284D">
                                  <w:pPr>
                                    <w:pStyle w:val="TableParagraph"/>
                                    <w:rPr>
                                      <w:rFonts w:ascii="Times New Roman"/>
                                      <w:sz w:val="14"/>
                                    </w:rPr>
                                  </w:pPr>
                                </w:p>
                              </w:tc>
                            </w:tr>
                            <w:tr w:rsidR="00A8284D">
                              <w:trPr>
                                <w:trHeight w:val="5674"/>
                              </w:trPr>
                              <w:tc>
                                <w:tcPr>
                                  <w:tcW w:w="5156" w:type="dxa"/>
                                  <w:gridSpan w:val="2"/>
                                  <w:tcBorders>
                                    <w:top w:val="nil"/>
                                  </w:tcBorders>
                                  <w:shd w:val="clear" w:color="auto" w:fill="E1EFD9"/>
                                </w:tcPr>
                                <w:p w:rsidR="00A8284D" w:rsidRDefault="00A8284D">
                                  <w:pPr>
                                    <w:pStyle w:val="TableParagraph"/>
                                    <w:spacing w:before="38"/>
                                    <w:rPr>
                                      <w:sz w:val="20"/>
                                    </w:rPr>
                                  </w:pPr>
                                </w:p>
                                <w:p w:rsidR="00A8284D" w:rsidRDefault="00A8284D">
                                  <w:pPr>
                                    <w:pStyle w:val="TableParagraph"/>
                                    <w:numPr>
                                      <w:ilvl w:val="0"/>
                                      <w:numId w:val="220"/>
                                    </w:numPr>
                                    <w:tabs>
                                      <w:tab w:val="left" w:pos="367"/>
                                    </w:tabs>
                                    <w:spacing w:before="1"/>
                                    <w:ind w:left="367" w:hanging="219"/>
                                    <w:rPr>
                                      <w:sz w:val="20"/>
                                    </w:rPr>
                                  </w:pPr>
                                  <w:r>
                                    <w:rPr>
                                      <w:sz w:val="20"/>
                                    </w:rPr>
                                    <w:t>Countries</w:t>
                                  </w:r>
                                  <w:r>
                                    <w:rPr>
                                      <w:spacing w:val="-7"/>
                                      <w:sz w:val="20"/>
                                    </w:rPr>
                                    <w:t xml:space="preserve"> </w:t>
                                  </w:r>
                                  <w:r>
                                    <w:rPr>
                                      <w:sz w:val="20"/>
                                    </w:rPr>
                                    <w:t>that</w:t>
                                  </w:r>
                                  <w:r>
                                    <w:rPr>
                                      <w:spacing w:val="-6"/>
                                      <w:sz w:val="20"/>
                                    </w:rPr>
                                    <w:t xml:space="preserve"> </w:t>
                                  </w:r>
                                  <w:r>
                                    <w:rPr>
                                      <w:sz w:val="20"/>
                                    </w:rPr>
                                    <w:t>were</w:t>
                                  </w:r>
                                  <w:r>
                                    <w:rPr>
                                      <w:spacing w:val="-3"/>
                                      <w:sz w:val="20"/>
                                    </w:rPr>
                                    <w:t xml:space="preserve"> </w:t>
                                  </w:r>
                                  <w:r>
                                    <w:rPr>
                                      <w:sz w:val="20"/>
                                    </w:rPr>
                                    <w:t>very</w:t>
                                  </w:r>
                                  <w:r>
                                    <w:rPr>
                                      <w:spacing w:val="-6"/>
                                      <w:sz w:val="20"/>
                                    </w:rPr>
                                    <w:t xml:space="preserve"> </w:t>
                                  </w:r>
                                  <w:r>
                                    <w:rPr>
                                      <w:spacing w:val="-4"/>
                                      <w:sz w:val="20"/>
                                    </w:rPr>
                                    <w:t>poor</w:t>
                                  </w:r>
                                </w:p>
                                <w:p w:rsidR="00A8284D" w:rsidRDefault="00A8284D">
                                  <w:pPr>
                                    <w:pStyle w:val="TableParagraph"/>
                                    <w:numPr>
                                      <w:ilvl w:val="0"/>
                                      <w:numId w:val="220"/>
                                    </w:numPr>
                                    <w:tabs>
                                      <w:tab w:val="left" w:pos="400"/>
                                    </w:tabs>
                                    <w:spacing w:before="182" w:line="259" w:lineRule="auto"/>
                                    <w:ind w:left="148" w:right="161" w:firstLine="0"/>
                                    <w:rPr>
                                      <w:b/>
                                      <w:sz w:val="20"/>
                                    </w:rPr>
                                  </w:pPr>
                                  <w:r>
                                    <w:rPr>
                                      <w:sz w:val="20"/>
                                    </w:rPr>
                                    <w:t>Farming</w:t>
                                  </w:r>
                                  <w:r>
                                    <w:rPr>
                                      <w:spacing w:val="-5"/>
                                      <w:sz w:val="20"/>
                                    </w:rPr>
                                    <w:t xml:space="preserve"> </w:t>
                                  </w:r>
                                  <w:r>
                                    <w:rPr>
                                      <w:sz w:val="20"/>
                                    </w:rPr>
                                    <w:t>makes</w:t>
                                  </w:r>
                                  <w:r>
                                    <w:rPr>
                                      <w:spacing w:val="-6"/>
                                      <w:sz w:val="20"/>
                                    </w:rPr>
                                    <w:t xml:space="preserve"> </w:t>
                                  </w:r>
                                  <w:r>
                                    <w:rPr>
                                      <w:sz w:val="20"/>
                                    </w:rPr>
                                    <w:t>lots</w:t>
                                  </w:r>
                                  <w:r>
                                    <w:rPr>
                                      <w:spacing w:val="-6"/>
                                      <w:sz w:val="20"/>
                                    </w:rPr>
                                    <w:t xml:space="preserve"> </w:t>
                                  </w:r>
                                  <w:r>
                                    <w:rPr>
                                      <w:sz w:val="20"/>
                                    </w:rPr>
                                    <w:t>of</w:t>
                                  </w:r>
                                  <w:r>
                                    <w:rPr>
                                      <w:spacing w:val="-5"/>
                                      <w:sz w:val="20"/>
                                    </w:rPr>
                                    <w:t xml:space="preserve"> </w:t>
                                  </w:r>
                                  <w:r>
                                    <w:rPr>
                                      <w:sz w:val="20"/>
                                    </w:rPr>
                                    <w:t>money</w:t>
                                  </w:r>
                                  <w:r>
                                    <w:rPr>
                                      <w:spacing w:val="-5"/>
                                      <w:sz w:val="20"/>
                                    </w:rPr>
                                    <w:t xml:space="preserve"> </w:t>
                                  </w:r>
                                  <w:r>
                                    <w:rPr>
                                      <w:sz w:val="20"/>
                                    </w:rPr>
                                    <w:t>for</w:t>
                                  </w:r>
                                  <w:r>
                                    <w:rPr>
                                      <w:spacing w:val="-4"/>
                                      <w:sz w:val="20"/>
                                    </w:rPr>
                                    <w:t xml:space="preserve"> </w:t>
                                  </w:r>
                                  <w:r>
                                    <w:rPr>
                                      <w:sz w:val="20"/>
                                    </w:rPr>
                                    <w:t>Brazil.</w:t>
                                  </w:r>
                                  <w:r>
                                    <w:rPr>
                                      <w:spacing w:val="-4"/>
                                      <w:sz w:val="20"/>
                                    </w:rPr>
                                    <w:t xml:space="preserve"> </w:t>
                                  </w:r>
                                  <w:r>
                                    <w:rPr>
                                      <w:sz w:val="20"/>
                                    </w:rPr>
                                    <w:t>In</w:t>
                                  </w:r>
                                  <w:r>
                                    <w:rPr>
                                      <w:spacing w:val="-6"/>
                                      <w:sz w:val="20"/>
                                    </w:rPr>
                                    <w:t xml:space="preserve"> </w:t>
                                  </w:r>
                                  <w:r>
                                    <w:rPr>
                                      <w:sz w:val="20"/>
                                    </w:rPr>
                                    <w:t xml:space="preserve">2008, Brazil made </w:t>
                                  </w:r>
                                  <w:r>
                                    <w:rPr>
                                      <w:b/>
                                      <w:color w:val="00AF50"/>
                                      <w:sz w:val="20"/>
                                      <w:u w:val="single" w:color="00AF50"/>
                                    </w:rPr>
                                    <w:t>$7 billion from trading cattle</w:t>
                                  </w:r>
                                </w:p>
                                <w:p w:rsidR="00A8284D" w:rsidRDefault="00A8284D">
                                  <w:pPr>
                                    <w:pStyle w:val="TableParagraph"/>
                                    <w:numPr>
                                      <w:ilvl w:val="0"/>
                                      <w:numId w:val="220"/>
                                    </w:numPr>
                                    <w:tabs>
                                      <w:tab w:val="left" w:pos="400"/>
                                    </w:tabs>
                                    <w:spacing w:before="161" w:line="259" w:lineRule="auto"/>
                                    <w:ind w:left="148" w:right="223" w:firstLine="0"/>
                                    <w:rPr>
                                      <w:sz w:val="20"/>
                                    </w:rPr>
                                  </w:pPr>
                                  <w:r>
                                    <w:rPr>
                                      <w:sz w:val="20"/>
                                    </w:rPr>
                                    <w:t>As Brazil has expanding its agriculture into the Amazon,</w:t>
                                  </w:r>
                                  <w:r>
                                    <w:rPr>
                                      <w:spacing w:val="-6"/>
                                      <w:sz w:val="20"/>
                                    </w:rPr>
                                    <w:t xml:space="preserve"> </w:t>
                                  </w:r>
                                  <w:r>
                                    <w:rPr>
                                      <w:sz w:val="20"/>
                                    </w:rPr>
                                    <w:t>it</w:t>
                                  </w:r>
                                  <w:r>
                                    <w:rPr>
                                      <w:spacing w:val="-6"/>
                                      <w:sz w:val="20"/>
                                    </w:rPr>
                                    <w:t xml:space="preserve"> </w:t>
                                  </w:r>
                                  <w:r>
                                    <w:rPr>
                                      <w:sz w:val="20"/>
                                    </w:rPr>
                                    <w:t>is</w:t>
                                  </w:r>
                                  <w:r>
                                    <w:rPr>
                                      <w:spacing w:val="-4"/>
                                      <w:sz w:val="20"/>
                                    </w:rPr>
                                    <w:t xml:space="preserve"> </w:t>
                                  </w:r>
                                  <w:r>
                                    <w:rPr>
                                      <w:sz w:val="20"/>
                                    </w:rPr>
                                    <w:t>now</w:t>
                                  </w:r>
                                  <w:r>
                                    <w:rPr>
                                      <w:spacing w:val="-5"/>
                                      <w:sz w:val="20"/>
                                    </w:rPr>
                                    <w:t xml:space="preserve"> </w:t>
                                  </w:r>
                                  <w:r>
                                    <w:rPr>
                                      <w:sz w:val="20"/>
                                    </w:rPr>
                                    <w:t>the</w:t>
                                  </w:r>
                                  <w:r>
                                    <w:rPr>
                                      <w:spacing w:val="-5"/>
                                      <w:sz w:val="20"/>
                                    </w:rPr>
                                    <w:t xml:space="preserve"> </w:t>
                                  </w:r>
                                  <w:r>
                                    <w:rPr>
                                      <w:sz w:val="20"/>
                                    </w:rPr>
                                    <w:t>5th</w:t>
                                  </w:r>
                                  <w:r>
                                    <w:rPr>
                                      <w:spacing w:val="-3"/>
                                      <w:sz w:val="20"/>
                                    </w:rPr>
                                    <w:t xml:space="preserve"> </w:t>
                                  </w:r>
                                  <w:r>
                                    <w:rPr>
                                      <w:sz w:val="20"/>
                                    </w:rPr>
                                    <w:t>biggest</w:t>
                                  </w:r>
                                  <w:r>
                                    <w:rPr>
                                      <w:spacing w:val="-6"/>
                                      <w:sz w:val="20"/>
                                    </w:rPr>
                                    <w:t xml:space="preserve"> </w:t>
                                  </w:r>
                                  <w:r>
                                    <w:rPr>
                                      <w:sz w:val="20"/>
                                    </w:rPr>
                                    <w:t>exporter</w:t>
                                  </w:r>
                                  <w:r>
                                    <w:rPr>
                                      <w:spacing w:val="-5"/>
                                      <w:sz w:val="20"/>
                                    </w:rPr>
                                    <w:t xml:space="preserve"> </w:t>
                                  </w:r>
                                  <w:r>
                                    <w:rPr>
                                      <w:sz w:val="20"/>
                                    </w:rPr>
                                    <w:t>of</w:t>
                                  </w:r>
                                  <w:r>
                                    <w:rPr>
                                      <w:spacing w:val="-6"/>
                                      <w:sz w:val="20"/>
                                    </w:rPr>
                                    <w:t xml:space="preserve"> </w:t>
                                  </w:r>
                                  <w:r>
                                    <w:rPr>
                                      <w:sz w:val="20"/>
                                    </w:rPr>
                                    <w:t>food in the world.</w:t>
                                  </w:r>
                                </w:p>
                                <w:p w:rsidR="00A8284D" w:rsidRDefault="00A8284D">
                                  <w:pPr>
                                    <w:pStyle w:val="TableParagraph"/>
                                    <w:numPr>
                                      <w:ilvl w:val="0"/>
                                      <w:numId w:val="220"/>
                                    </w:numPr>
                                    <w:tabs>
                                      <w:tab w:val="left" w:pos="400"/>
                                    </w:tabs>
                                    <w:spacing w:before="158" w:line="259" w:lineRule="auto"/>
                                    <w:ind w:left="148" w:right="164" w:firstLine="0"/>
                                    <w:rPr>
                                      <w:sz w:val="20"/>
                                    </w:rPr>
                                  </w:pPr>
                                  <w:r>
                                    <w:rPr>
                                      <w:sz w:val="20"/>
                                    </w:rPr>
                                    <w:t>In</w:t>
                                  </w:r>
                                  <w:r>
                                    <w:rPr>
                                      <w:spacing w:val="-5"/>
                                      <w:sz w:val="20"/>
                                    </w:rPr>
                                    <w:t xml:space="preserve"> </w:t>
                                  </w:r>
                                  <w:r>
                                    <w:rPr>
                                      <w:sz w:val="20"/>
                                    </w:rPr>
                                    <w:t>the</w:t>
                                  </w:r>
                                  <w:r>
                                    <w:rPr>
                                      <w:spacing w:val="-5"/>
                                      <w:sz w:val="20"/>
                                    </w:rPr>
                                    <w:t xml:space="preserve"> </w:t>
                                  </w:r>
                                  <w:r>
                                    <w:rPr>
                                      <w:sz w:val="20"/>
                                    </w:rPr>
                                    <w:t>Amazon,</w:t>
                                  </w:r>
                                  <w:r>
                                    <w:rPr>
                                      <w:spacing w:val="-6"/>
                                      <w:sz w:val="20"/>
                                    </w:rPr>
                                    <w:t xml:space="preserve"> </w:t>
                                  </w:r>
                                  <w:r>
                                    <w:rPr>
                                      <w:sz w:val="20"/>
                                    </w:rPr>
                                    <w:t>3</w:t>
                                  </w:r>
                                  <w:r>
                                    <w:rPr>
                                      <w:color w:val="00AF50"/>
                                      <w:sz w:val="20"/>
                                      <w:u w:val="single" w:color="00AF50"/>
                                    </w:rPr>
                                    <w:t>,000</w:t>
                                  </w:r>
                                  <w:r>
                                    <w:rPr>
                                      <w:color w:val="00AF50"/>
                                      <w:spacing w:val="-5"/>
                                      <w:sz w:val="20"/>
                                      <w:u w:val="single" w:color="00AF50"/>
                                    </w:rPr>
                                    <w:t xml:space="preserve"> </w:t>
                                  </w:r>
                                  <w:r>
                                    <w:rPr>
                                      <w:color w:val="00AF50"/>
                                      <w:sz w:val="20"/>
                                      <w:u w:val="single" w:color="00AF50"/>
                                    </w:rPr>
                                    <w:t>people</w:t>
                                  </w:r>
                                  <w:r>
                                    <w:rPr>
                                      <w:color w:val="00AF50"/>
                                      <w:spacing w:val="-5"/>
                                      <w:sz w:val="20"/>
                                      <w:u w:val="single" w:color="00AF50"/>
                                    </w:rPr>
                                    <w:t xml:space="preserve"> </w:t>
                                  </w:r>
                                  <w:r>
                                    <w:rPr>
                                      <w:color w:val="00AF50"/>
                                      <w:sz w:val="20"/>
                                      <w:u w:val="single" w:color="00AF50"/>
                                    </w:rPr>
                                    <w:t>are</w:t>
                                  </w:r>
                                  <w:r>
                                    <w:rPr>
                                      <w:color w:val="00AF50"/>
                                      <w:spacing w:val="-6"/>
                                      <w:sz w:val="20"/>
                                      <w:u w:val="single" w:color="00AF50"/>
                                    </w:rPr>
                                    <w:t xml:space="preserve"> </w:t>
                                  </w:r>
                                  <w:r>
                                    <w:rPr>
                                      <w:color w:val="00AF50"/>
                                      <w:sz w:val="20"/>
                                      <w:u w:val="single" w:color="00AF50"/>
                                    </w:rPr>
                                    <w:t>employed</w:t>
                                  </w:r>
                                  <w:r>
                                    <w:rPr>
                                      <w:color w:val="00AF50"/>
                                      <w:spacing w:val="-1"/>
                                      <w:sz w:val="20"/>
                                    </w:rPr>
                                    <w:t xml:space="preserve"> </w:t>
                                  </w:r>
                                  <w:r>
                                    <w:rPr>
                                      <w:sz w:val="20"/>
                                    </w:rPr>
                                    <w:t>in</w:t>
                                  </w:r>
                                  <w:r>
                                    <w:rPr>
                                      <w:spacing w:val="-7"/>
                                      <w:sz w:val="20"/>
                                    </w:rPr>
                                    <w:t xml:space="preserve"> </w:t>
                                  </w:r>
                                  <w:r>
                                    <w:rPr>
                                      <w:sz w:val="20"/>
                                    </w:rPr>
                                    <w:t>the mining industry.</w:t>
                                  </w:r>
                                </w:p>
                                <w:p w:rsidR="00A8284D" w:rsidRDefault="00A8284D">
                                  <w:pPr>
                                    <w:pStyle w:val="TableParagraph"/>
                                    <w:numPr>
                                      <w:ilvl w:val="0"/>
                                      <w:numId w:val="220"/>
                                    </w:numPr>
                                    <w:tabs>
                                      <w:tab w:val="left" w:pos="400"/>
                                    </w:tabs>
                                    <w:spacing w:before="161" w:line="259" w:lineRule="auto"/>
                                    <w:ind w:left="148" w:right="147" w:firstLine="0"/>
                                    <w:rPr>
                                      <w:sz w:val="20"/>
                                    </w:rPr>
                                  </w:pPr>
                                  <w:r>
                                    <w:rPr>
                                      <w:sz w:val="20"/>
                                    </w:rPr>
                                    <w:t>Logging</w:t>
                                  </w:r>
                                  <w:r>
                                    <w:rPr>
                                      <w:spacing w:val="-7"/>
                                      <w:sz w:val="20"/>
                                    </w:rPr>
                                    <w:t xml:space="preserve"> </w:t>
                                  </w:r>
                                  <w:r>
                                    <w:rPr>
                                      <w:sz w:val="20"/>
                                    </w:rPr>
                                    <w:t>accounts</w:t>
                                  </w:r>
                                  <w:r>
                                    <w:rPr>
                                      <w:spacing w:val="-5"/>
                                      <w:sz w:val="20"/>
                                    </w:rPr>
                                    <w:t xml:space="preserve"> </w:t>
                                  </w:r>
                                  <w:r>
                                    <w:rPr>
                                      <w:sz w:val="20"/>
                                    </w:rPr>
                                    <w:t>for</w:t>
                                  </w:r>
                                  <w:r>
                                    <w:rPr>
                                      <w:spacing w:val="-2"/>
                                      <w:sz w:val="20"/>
                                    </w:rPr>
                                    <w:t xml:space="preserve"> </w:t>
                                  </w:r>
                                  <w:r>
                                    <w:rPr>
                                      <w:color w:val="00AF50"/>
                                      <w:sz w:val="20"/>
                                      <w:u w:val="single" w:color="00AF50"/>
                                    </w:rPr>
                                    <w:t>7%</w:t>
                                  </w:r>
                                  <w:r>
                                    <w:rPr>
                                      <w:color w:val="00AF50"/>
                                      <w:spacing w:val="-7"/>
                                      <w:sz w:val="20"/>
                                      <w:u w:val="single" w:color="00AF50"/>
                                    </w:rPr>
                                    <w:t xml:space="preserve"> </w:t>
                                  </w:r>
                                  <w:r>
                                    <w:rPr>
                                      <w:color w:val="00AF50"/>
                                      <w:sz w:val="20"/>
                                      <w:u w:val="single" w:color="00AF50"/>
                                    </w:rPr>
                                    <w:t>of</w:t>
                                  </w:r>
                                  <w:r>
                                    <w:rPr>
                                      <w:color w:val="00AF50"/>
                                      <w:spacing w:val="-7"/>
                                      <w:sz w:val="20"/>
                                      <w:u w:val="single" w:color="00AF50"/>
                                    </w:rPr>
                                    <w:t xml:space="preserve"> </w:t>
                                  </w:r>
                                  <w:r>
                                    <w:rPr>
                                      <w:color w:val="00AF50"/>
                                      <w:sz w:val="20"/>
                                      <w:u w:val="single" w:color="00AF50"/>
                                    </w:rPr>
                                    <w:t>Brazil’s</w:t>
                                  </w:r>
                                  <w:r>
                                    <w:rPr>
                                      <w:color w:val="00AF50"/>
                                      <w:spacing w:val="-5"/>
                                      <w:sz w:val="20"/>
                                      <w:u w:val="single" w:color="00AF50"/>
                                    </w:rPr>
                                    <w:t xml:space="preserve"> </w:t>
                                  </w:r>
                                  <w:r>
                                    <w:rPr>
                                      <w:color w:val="00AF50"/>
                                      <w:sz w:val="20"/>
                                      <w:u w:val="single" w:color="00AF50"/>
                                    </w:rPr>
                                    <w:t>GDP</w:t>
                                  </w:r>
                                  <w:r>
                                    <w:rPr>
                                      <w:color w:val="00AF50"/>
                                      <w:spacing w:val="-3"/>
                                      <w:sz w:val="20"/>
                                    </w:rPr>
                                    <w:t xml:space="preserve"> </w:t>
                                  </w:r>
                                  <w:r>
                                    <w:rPr>
                                      <w:sz w:val="20"/>
                                    </w:rPr>
                                    <w:t>(wealth). Brazil accounts for 3% of all forestry produce.</w:t>
                                  </w:r>
                                </w:p>
                                <w:p w:rsidR="00A8284D" w:rsidRDefault="00A8284D">
                                  <w:pPr>
                                    <w:pStyle w:val="TableParagraph"/>
                                    <w:numPr>
                                      <w:ilvl w:val="0"/>
                                      <w:numId w:val="220"/>
                                    </w:numPr>
                                    <w:tabs>
                                      <w:tab w:val="left" w:pos="400"/>
                                    </w:tabs>
                                    <w:spacing w:before="159" w:line="259" w:lineRule="auto"/>
                                    <w:ind w:left="148" w:right="213" w:firstLine="0"/>
                                    <w:rPr>
                                      <w:sz w:val="20"/>
                                    </w:rPr>
                                  </w:pPr>
                                  <w:r>
                                    <w:rPr>
                                      <w:sz w:val="20"/>
                                    </w:rPr>
                                    <w:t>The money created from these enterprises allows a country to generate foreign income, which can</w:t>
                                  </w:r>
                                  <w:r>
                                    <w:rPr>
                                      <w:spacing w:val="-6"/>
                                      <w:sz w:val="20"/>
                                    </w:rPr>
                                    <w:t xml:space="preserve"> </w:t>
                                  </w:r>
                                  <w:r>
                                    <w:rPr>
                                      <w:sz w:val="20"/>
                                    </w:rPr>
                                    <w:t>then</w:t>
                                  </w:r>
                                  <w:r>
                                    <w:rPr>
                                      <w:spacing w:val="-6"/>
                                      <w:sz w:val="20"/>
                                    </w:rPr>
                                    <w:t xml:space="preserve"> </w:t>
                                  </w:r>
                                  <w:r>
                                    <w:rPr>
                                      <w:sz w:val="20"/>
                                    </w:rPr>
                                    <w:t>be</w:t>
                                  </w:r>
                                  <w:r>
                                    <w:rPr>
                                      <w:spacing w:val="-4"/>
                                      <w:sz w:val="20"/>
                                    </w:rPr>
                                    <w:t xml:space="preserve"> </w:t>
                                  </w:r>
                                  <w:r>
                                    <w:rPr>
                                      <w:sz w:val="20"/>
                                    </w:rPr>
                                    <w:t>used</w:t>
                                  </w:r>
                                  <w:r>
                                    <w:rPr>
                                      <w:spacing w:val="-4"/>
                                      <w:sz w:val="20"/>
                                    </w:rPr>
                                    <w:t xml:space="preserve"> </w:t>
                                  </w:r>
                                  <w:r>
                                    <w:rPr>
                                      <w:sz w:val="20"/>
                                    </w:rPr>
                                    <w:t xml:space="preserve">to </w:t>
                                  </w:r>
                                  <w:r>
                                    <w:rPr>
                                      <w:color w:val="00AF50"/>
                                      <w:sz w:val="20"/>
                                      <w:u w:val="single" w:color="00AF50"/>
                                    </w:rPr>
                                    <w:t>pay</w:t>
                                  </w:r>
                                  <w:r>
                                    <w:rPr>
                                      <w:color w:val="00AF50"/>
                                      <w:spacing w:val="-5"/>
                                      <w:sz w:val="20"/>
                                      <w:u w:val="single" w:color="00AF50"/>
                                    </w:rPr>
                                    <w:t xml:space="preserve"> </w:t>
                                  </w:r>
                                  <w:r>
                                    <w:rPr>
                                      <w:color w:val="00AF50"/>
                                      <w:sz w:val="20"/>
                                      <w:u w:val="single" w:color="00AF50"/>
                                    </w:rPr>
                                    <w:t>off</w:t>
                                  </w:r>
                                  <w:r>
                                    <w:rPr>
                                      <w:color w:val="00AF50"/>
                                      <w:spacing w:val="-6"/>
                                      <w:sz w:val="20"/>
                                      <w:u w:val="single" w:color="00AF50"/>
                                    </w:rPr>
                                    <w:t xml:space="preserve"> </w:t>
                                  </w:r>
                                  <w:r>
                                    <w:rPr>
                                      <w:color w:val="00AF50"/>
                                      <w:sz w:val="20"/>
                                      <w:u w:val="single" w:color="00AF50"/>
                                    </w:rPr>
                                    <w:t>debts</w:t>
                                  </w:r>
                                  <w:r>
                                    <w:rPr>
                                      <w:color w:val="00AF50"/>
                                      <w:spacing w:val="-4"/>
                                      <w:sz w:val="20"/>
                                    </w:rPr>
                                    <w:t xml:space="preserve"> </w:t>
                                  </w:r>
                                  <w:r>
                                    <w:rPr>
                                      <w:sz w:val="20"/>
                                    </w:rPr>
                                    <w:t>or</w:t>
                                  </w:r>
                                  <w:r>
                                    <w:rPr>
                                      <w:spacing w:val="-4"/>
                                      <w:sz w:val="20"/>
                                    </w:rPr>
                                    <w:t xml:space="preserve"> </w:t>
                                  </w:r>
                                  <w:r>
                                    <w:rPr>
                                      <w:sz w:val="20"/>
                                    </w:rPr>
                                    <w:t>be</w:t>
                                  </w:r>
                                  <w:r>
                                    <w:rPr>
                                      <w:spacing w:val="-4"/>
                                      <w:sz w:val="20"/>
                                    </w:rPr>
                                    <w:t xml:space="preserve"> </w:t>
                                  </w:r>
                                  <w:r>
                                    <w:rPr>
                                      <w:sz w:val="20"/>
                                    </w:rPr>
                                    <w:t>invested</w:t>
                                  </w:r>
                                  <w:r>
                                    <w:rPr>
                                      <w:spacing w:val="-4"/>
                                      <w:sz w:val="20"/>
                                    </w:rPr>
                                    <w:t xml:space="preserve"> </w:t>
                                  </w:r>
                                  <w:r>
                                    <w:rPr>
                                      <w:sz w:val="20"/>
                                    </w:rPr>
                                    <w:t>in further development projects</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394" o:spid="_x0000_s1363" type="#_x0000_t202" style="position:absolute;margin-left:299.55pt;margin-top:312.7pt;width:258.3pt;height:310.35pt;z-index:-251687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" filled="f" stroked="f">
                <v:path arrowok="t"/>
                <v:textbox inset="0,0,0,0">
                  <w:txbxContent>
                    <w:tbl>
                      <w:tblPr>
                        <w:tblW w:w="0" w:type="auto"/>
                        <w:tblInd w:w="7" w:type="dxa"/>
                        <w:tblBorders>
                          <w:top w:val="single" w:sz="4" w:space="0" w:color="00AF50"/>
                          <w:left w:val="single" w:sz="4" w:space="0" w:color="00AF50"/>
                          <w:bottom w:val="single" w:sz="4" w:space="0" w:color="00AF50"/>
                          <w:right w:val="single" w:sz="4" w:space="0" w:color="00AF50"/>
                          <w:insideH w:val="single" w:sz="4" w:space="0" w:color="00AF50"/>
                          <w:insideV w:val="single" w:sz="4" w:space="0" w:color="00AF50"/>
                        </w:tblBorders>
                        <w:tblLayout w:type="fixed"/>
                        <w:tblCellMar>
                          <w:left w:w="0" w:type="dxa"/>
                          <w:right w:w="0" w:type="dxa"/>
                        </w:tblCellMar>
                        <w:tblLook w:val="01E0" w:firstRow="1" w:lastRow="1" w:firstColumn="1" w:lastColumn="1" w:noHBand="0" w:noVBand="0"/>
                      </w:tblPr>
                      <w:tblGrid>
                        <w:gridCol w:w="2450"/>
                        <w:gridCol w:w="2706"/>
                      </w:tblGrid>
                      <w:tr w:rsidR="00A8284D">
                        <w:trPr>
                          <w:trHeight w:val="292"/>
                        </w:trPr>
                        <w:tc>
                          <w:tcPr>
                            <w:tcW w:w="2450" w:type="dxa"/>
                            <w:tcBorders>
                              <w:top w:val="nil"/>
                              <w:left w:val="nil"/>
                              <w:right w:val="single" w:sz="2" w:space="0" w:color="00AF50"/>
                            </w:tcBorders>
                          </w:tcPr>
                          <w:p w:rsidR="00A8284D" w:rsidRDefault="00A8284D">
                            <w:pPr>
                              <w:pStyle w:val="TableParagraph"/>
                              <w:rPr>
                                <w:rFonts w:ascii="Times New Roman"/>
                                <w:sz w:val="20"/>
                              </w:rPr>
                            </w:pPr>
                          </w:p>
                        </w:tc>
                        <w:tc>
                          <w:tcPr>
                            <w:tcW w:w="2706" w:type="dxa"/>
                            <w:tcBorders>
                              <w:top w:val="nil"/>
                              <w:left w:val="nil"/>
                            </w:tcBorders>
                            <w:shd w:val="clear" w:color="auto" w:fill="00AF50"/>
                          </w:tcPr>
                          <w:p w:rsidR="00A8284D" w:rsidRDefault="00A8284D">
                            <w:pPr>
                              <w:pStyle w:val="TableParagraph"/>
                              <w:spacing w:before="92" w:line="179" w:lineRule="exact"/>
                              <w:ind w:left="171"/>
                            </w:pPr>
                            <w:r>
                              <w:rPr>
                                <w:color w:val="FFFFFF"/>
                              </w:rPr>
                              <w:t>Economic</w:t>
                            </w:r>
                            <w:r>
                              <w:rPr>
                                <w:color w:val="FFFFFF"/>
                                <w:spacing w:val="-3"/>
                              </w:rPr>
                              <w:t xml:space="preserve"> </w:t>
                            </w:r>
                            <w:r>
                              <w:rPr>
                                <w:color w:val="FFFFFF"/>
                                <w:spacing w:val="-2"/>
                              </w:rPr>
                              <w:t>Impacts</w:t>
                            </w:r>
                          </w:p>
                        </w:tc>
                      </w:tr>
                      <w:tr w:rsidR="00A8284D">
                        <w:trPr>
                          <w:trHeight w:val="210"/>
                        </w:trPr>
                        <w:tc>
                          <w:tcPr>
                            <w:tcW w:w="2450" w:type="dxa"/>
                            <w:tcBorders>
                              <w:bottom w:val="nil"/>
                              <w:right w:val="single" w:sz="2" w:space="0" w:color="00AF50"/>
                            </w:tcBorders>
                            <w:shd w:val="clear" w:color="auto" w:fill="E1EFD9"/>
                          </w:tcPr>
                          <w:p w:rsidR="00A8284D" w:rsidRDefault="00A8284D">
                            <w:pPr>
                              <w:pStyle w:val="TableParagraph"/>
                              <w:rPr>
                                <w:rFonts w:ascii="Times New Roman"/>
                                <w:sz w:val="14"/>
                              </w:rPr>
                            </w:pPr>
                          </w:p>
                        </w:tc>
                        <w:tc>
                          <w:tcPr>
                            <w:tcW w:w="2706" w:type="dxa"/>
                            <w:tcBorders>
                              <w:left w:val="nil"/>
                              <w:bottom w:val="nil"/>
                            </w:tcBorders>
                            <w:shd w:val="clear" w:color="auto" w:fill="00AF50"/>
                          </w:tcPr>
                          <w:p w:rsidR="00A8284D" w:rsidRDefault="00A8284D">
                            <w:pPr>
                              <w:pStyle w:val="TableParagraph"/>
                              <w:rPr>
                                <w:rFonts w:ascii="Times New Roman"/>
                                <w:sz w:val="14"/>
                              </w:rPr>
                            </w:pPr>
                          </w:p>
                        </w:tc>
                      </w:tr>
                      <w:tr w:rsidR="00A8284D">
                        <w:trPr>
                          <w:trHeight w:val="5674"/>
                        </w:trPr>
                        <w:tc>
                          <w:tcPr>
                            <w:tcW w:w="5156" w:type="dxa"/>
                            <w:gridSpan w:val="2"/>
                            <w:tcBorders>
                              <w:top w:val="nil"/>
                            </w:tcBorders>
                            <w:shd w:val="clear" w:color="auto" w:fill="E1EFD9"/>
                          </w:tcPr>
                          <w:p w:rsidR="00A8284D" w:rsidRDefault="00A8284D">
                            <w:pPr>
                              <w:pStyle w:val="TableParagraph"/>
                              <w:spacing w:before="38"/>
                              <w:rPr>
                                <w:sz w:val="20"/>
                              </w:rPr>
                            </w:pPr>
                          </w:p>
                          <w:p w:rsidR="00A8284D" w:rsidRDefault="00A8284D">
                            <w:pPr>
                              <w:pStyle w:val="TableParagraph"/>
                              <w:numPr>
                                <w:ilvl w:val="0"/>
                                <w:numId w:val="220"/>
                              </w:numPr>
                              <w:tabs>
                                <w:tab w:val="left" w:pos="367"/>
                              </w:tabs>
                              <w:spacing w:before="1"/>
                              <w:ind w:left="367" w:hanging="219"/>
                              <w:rPr>
                                <w:sz w:val="20"/>
                              </w:rPr>
                            </w:pPr>
                            <w:r>
                              <w:rPr>
                                <w:sz w:val="20"/>
                              </w:rPr>
                              <w:t>Countries</w:t>
                            </w:r>
                            <w:r>
                              <w:rPr>
                                <w:spacing w:val="-7"/>
                                <w:sz w:val="20"/>
                              </w:rPr>
                              <w:t xml:space="preserve"> </w:t>
                            </w:r>
                            <w:r>
                              <w:rPr>
                                <w:sz w:val="20"/>
                              </w:rPr>
                              <w:t>that</w:t>
                            </w:r>
                            <w:r>
                              <w:rPr>
                                <w:spacing w:val="-6"/>
                                <w:sz w:val="20"/>
                              </w:rPr>
                              <w:t xml:space="preserve"> </w:t>
                            </w:r>
                            <w:r>
                              <w:rPr>
                                <w:sz w:val="20"/>
                              </w:rPr>
                              <w:t>were</w:t>
                            </w:r>
                            <w:r>
                              <w:rPr>
                                <w:spacing w:val="-3"/>
                                <w:sz w:val="20"/>
                              </w:rPr>
                              <w:t xml:space="preserve"> </w:t>
                            </w:r>
                            <w:r>
                              <w:rPr>
                                <w:sz w:val="20"/>
                              </w:rPr>
                              <w:t>very</w:t>
                            </w:r>
                            <w:r>
                              <w:rPr>
                                <w:spacing w:val="-6"/>
                                <w:sz w:val="20"/>
                              </w:rPr>
                              <w:t xml:space="preserve"> </w:t>
                            </w:r>
                            <w:r>
                              <w:rPr>
                                <w:spacing w:val="-4"/>
                                <w:sz w:val="20"/>
                              </w:rPr>
                              <w:t>poor</w:t>
                            </w:r>
                          </w:p>
                          <w:p w:rsidR="00A8284D" w:rsidRDefault="00A8284D">
                            <w:pPr>
                              <w:pStyle w:val="TableParagraph"/>
                              <w:numPr>
                                <w:ilvl w:val="0"/>
                                <w:numId w:val="220"/>
                              </w:numPr>
                              <w:tabs>
                                <w:tab w:val="left" w:pos="400"/>
                              </w:tabs>
                              <w:spacing w:before="182" w:line="259" w:lineRule="auto"/>
                              <w:ind w:left="148" w:right="161" w:firstLine="0"/>
                              <w:rPr>
                                <w:b/>
                                <w:sz w:val="20"/>
                              </w:rPr>
                            </w:pPr>
                            <w:r>
                              <w:rPr>
                                <w:sz w:val="20"/>
                              </w:rPr>
                              <w:t>Farming</w:t>
                            </w:r>
                            <w:r>
                              <w:rPr>
                                <w:spacing w:val="-5"/>
                                <w:sz w:val="20"/>
                              </w:rPr>
                              <w:t xml:space="preserve"> </w:t>
                            </w:r>
                            <w:r>
                              <w:rPr>
                                <w:sz w:val="20"/>
                              </w:rPr>
                              <w:t>makes</w:t>
                            </w:r>
                            <w:r>
                              <w:rPr>
                                <w:spacing w:val="-6"/>
                                <w:sz w:val="20"/>
                              </w:rPr>
                              <w:t xml:space="preserve"> </w:t>
                            </w:r>
                            <w:r>
                              <w:rPr>
                                <w:sz w:val="20"/>
                              </w:rPr>
                              <w:t>lots</w:t>
                            </w:r>
                            <w:r>
                              <w:rPr>
                                <w:spacing w:val="-6"/>
                                <w:sz w:val="20"/>
                              </w:rPr>
                              <w:t xml:space="preserve"> </w:t>
                            </w:r>
                            <w:r>
                              <w:rPr>
                                <w:sz w:val="20"/>
                              </w:rPr>
                              <w:t>of</w:t>
                            </w:r>
                            <w:r>
                              <w:rPr>
                                <w:spacing w:val="-5"/>
                                <w:sz w:val="20"/>
                              </w:rPr>
                              <w:t xml:space="preserve"> </w:t>
                            </w:r>
                            <w:r>
                              <w:rPr>
                                <w:sz w:val="20"/>
                              </w:rPr>
                              <w:t>money</w:t>
                            </w:r>
                            <w:r>
                              <w:rPr>
                                <w:spacing w:val="-5"/>
                                <w:sz w:val="20"/>
                              </w:rPr>
                              <w:t xml:space="preserve"> </w:t>
                            </w:r>
                            <w:r>
                              <w:rPr>
                                <w:sz w:val="20"/>
                              </w:rPr>
                              <w:t>for</w:t>
                            </w:r>
                            <w:r>
                              <w:rPr>
                                <w:spacing w:val="-4"/>
                                <w:sz w:val="20"/>
                              </w:rPr>
                              <w:t xml:space="preserve"> </w:t>
                            </w:r>
                            <w:r>
                              <w:rPr>
                                <w:sz w:val="20"/>
                              </w:rPr>
                              <w:t>Brazil.</w:t>
                            </w:r>
                            <w:r>
                              <w:rPr>
                                <w:spacing w:val="-4"/>
                                <w:sz w:val="20"/>
                              </w:rPr>
                              <w:t xml:space="preserve"> </w:t>
                            </w:r>
                            <w:r>
                              <w:rPr>
                                <w:sz w:val="20"/>
                              </w:rPr>
                              <w:t>In</w:t>
                            </w:r>
                            <w:r>
                              <w:rPr>
                                <w:spacing w:val="-6"/>
                                <w:sz w:val="20"/>
                              </w:rPr>
                              <w:t xml:space="preserve"> </w:t>
                            </w:r>
                            <w:r>
                              <w:rPr>
                                <w:sz w:val="20"/>
                              </w:rPr>
                              <w:t xml:space="preserve">2008, Brazil made </w:t>
                            </w:r>
                            <w:r>
                              <w:rPr>
                                <w:b/>
                                <w:color w:val="00AF50"/>
                                <w:sz w:val="20"/>
                                <w:u w:val="single" w:color="00AF50"/>
                              </w:rPr>
                              <w:t>$7 billion from trading cattle</w:t>
                            </w:r>
                          </w:p>
                          <w:p w:rsidR="00A8284D" w:rsidRDefault="00A8284D">
                            <w:pPr>
                              <w:pStyle w:val="TableParagraph"/>
                              <w:numPr>
                                <w:ilvl w:val="0"/>
                                <w:numId w:val="220"/>
                              </w:numPr>
                              <w:tabs>
                                <w:tab w:val="left" w:pos="400"/>
                              </w:tabs>
                              <w:spacing w:before="161" w:line="259" w:lineRule="auto"/>
                              <w:ind w:left="148" w:right="223" w:firstLine="0"/>
                              <w:rPr>
                                <w:sz w:val="20"/>
                              </w:rPr>
                            </w:pPr>
                            <w:r>
                              <w:rPr>
                                <w:sz w:val="20"/>
                              </w:rPr>
                              <w:t>As Brazil has expanding its agriculture into the Amazon,</w:t>
                            </w:r>
                            <w:r>
                              <w:rPr>
                                <w:spacing w:val="-6"/>
                                <w:sz w:val="20"/>
                              </w:rPr>
                              <w:t xml:space="preserve"> </w:t>
                            </w:r>
                            <w:r>
                              <w:rPr>
                                <w:sz w:val="20"/>
                              </w:rPr>
                              <w:t>it</w:t>
                            </w:r>
                            <w:r>
                              <w:rPr>
                                <w:spacing w:val="-6"/>
                                <w:sz w:val="20"/>
                              </w:rPr>
                              <w:t xml:space="preserve"> </w:t>
                            </w:r>
                            <w:r>
                              <w:rPr>
                                <w:sz w:val="20"/>
                              </w:rPr>
                              <w:t>is</w:t>
                            </w:r>
                            <w:r>
                              <w:rPr>
                                <w:spacing w:val="-4"/>
                                <w:sz w:val="20"/>
                              </w:rPr>
                              <w:t xml:space="preserve"> </w:t>
                            </w:r>
                            <w:r>
                              <w:rPr>
                                <w:sz w:val="20"/>
                              </w:rPr>
                              <w:t>now</w:t>
                            </w:r>
                            <w:r>
                              <w:rPr>
                                <w:spacing w:val="-5"/>
                                <w:sz w:val="20"/>
                              </w:rPr>
                              <w:t xml:space="preserve"> </w:t>
                            </w:r>
                            <w:r>
                              <w:rPr>
                                <w:sz w:val="20"/>
                              </w:rPr>
                              <w:t>the</w:t>
                            </w:r>
                            <w:r>
                              <w:rPr>
                                <w:spacing w:val="-5"/>
                                <w:sz w:val="20"/>
                              </w:rPr>
                              <w:t xml:space="preserve"> </w:t>
                            </w:r>
                            <w:r>
                              <w:rPr>
                                <w:sz w:val="20"/>
                              </w:rPr>
                              <w:t>5th</w:t>
                            </w:r>
                            <w:r>
                              <w:rPr>
                                <w:spacing w:val="-3"/>
                                <w:sz w:val="20"/>
                              </w:rPr>
                              <w:t xml:space="preserve"> </w:t>
                            </w:r>
                            <w:r>
                              <w:rPr>
                                <w:sz w:val="20"/>
                              </w:rPr>
                              <w:t>biggest</w:t>
                            </w:r>
                            <w:r>
                              <w:rPr>
                                <w:spacing w:val="-6"/>
                                <w:sz w:val="20"/>
                              </w:rPr>
                              <w:t xml:space="preserve"> </w:t>
                            </w:r>
                            <w:r>
                              <w:rPr>
                                <w:sz w:val="20"/>
                              </w:rPr>
                              <w:t>exporter</w:t>
                            </w:r>
                            <w:r>
                              <w:rPr>
                                <w:spacing w:val="-5"/>
                                <w:sz w:val="20"/>
                              </w:rPr>
                              <w:t xml:space="preserve"> </w:t>
                            </w:r>
                            <w:r>
                              <w:rPr>
                                <w:sz w:val="20"/>
                              </w:rPr>
                              <w:t>of</w:t>
                            </w:r>
                            <w:r>
                              <w:rPr>
                                <w:spacing w:val="-6"/>
                                <w:sz w:val="20"/>
                              </w:rPr>
                              <w:t xml:space="preserve"> </w:t>
                            </w:r>
                            <w:r>
                              <w:rPr>
                                <w:sz w:val="20"/>
                              </w:rPr>
                              <w:t>food in the world.</w:t>
                            </w:r>
                          </w:p>
                          <w:p w:rsidR="00A8284D" w:rsidRDefault="00A8284D">
                            <w:pPr>
                              <w:pStyle w:val="TableParagraph"/>
                              <w:numPr>
                                <w:ilvl w:val="0"/>
                                <w:numId w:val="220"/>
                              </w:numPr>
                              <w:tabs>
                                <w:tab w:val="left" w:pos="400"/>
                              </w:tabs>
                              <w:spacing w:before="158" w:line="259" w:lineRule="auto"/>
                              <w:ind w:left="148" w:right="164" w:firstLine="0"/>
                              <w:rPr>
                                <w:sz w:val="20"/>
                              </w:rPr>
                            </w:pPr>
                            <w:r>
                              <w:rPr>
                                <w:sz w:val="20"/>
                              </w:rPr>
                              <w:t>In</w:t>
                            </w:r>
                            <w:r>
                              <w:rPr>
                                <w:spacing w:val="-5"/>
                                <w:sz w:val="20"/>
                              </w:rPr>
                              <w:t xml:space="preserve"> </w:t>
                            </w:r>
                            <w:r>
                              <w:rPr>
                                <w:sz w:val="20"/>
                              </w:rPr>
                              <w:t>the</w:t>
                            </w:r>
                            <w:r>
                              <w:rPr>
                                <w:spacing w:val="-5"/>
                                <w:sz w:val="20"/>
                              </w:rPr>
                              <w:t xml:space="preserve"> </w:t>
                            </w:r>
                            <w:r>
                              <w:rPr>
                                <w:sz w:val="20"/>
                              </w:rPr>
                              <w:t>Amazon,</w:t>
                            </w:r>
                            <w:r>
                              <w:rPr>
                                <w:spacing w:val="-6"/>
                                <w:sz w:val="20"/>
                              </w:rPr>
                              <w:t xml:space="preserve"> </w:t>
                            </w:r>
                            <w:r>
                              <w:rPr>
                                <w:sz w:val="20"/>
                              </w:rPr>
                              <w:t>3</w:t>
                            </w:r>
                            <w:r>
                              <w:rPr>
                                <w:color w:val="00AF50"/>
                                <w:sz w:val="20"/>
                                <w:u w:val="single" w:color="00AF50"/>
                              </w:rPr>
                              <w:t>,000</w:t>
                            </w:r>
                            <w:r>
                              <w:rPr>
                                <w:color w:val="00AF50"/>
                                <w:spacing w:val="-5"/>
                                <w:sz w:val="20"/>
                                <w:u w:val="single" w:color="00AF50"/>
                              </w:rPr>
                              <w:t xml:space="preserve"> </w:t>
                            </w:r>
                            <w:r>
                              <w:rPr>
                                <w:color w:val="00AF50"/>
                                <w:sz w:val="20"/>
                                <w:u w:val="single" w:color="00AF50"/>
                              </w:rPr>
                              <w:t>people</w:t>
                            </w:r>
                            <w:r>
                              <w:rPr>
                                <w:color w:val="00AF50"/>
                                <w:spacing w:val="-5"/>
                                <w:sz w:val="20"/>
                                <w:u w:val="single" w:color="00AF50"/>
                              </w:rPr>
                              <w:t xml:space="preserve"> </w:t>
                            </w:r>
                            <w:r>
                              <w:rPr>
                                <w:color w:val="00AF50"/>
                                <w:sz w:val="20"/>
                                <w:u w:val="single" w:color="00AF50"/>
                              </w:rPr>
                              <w:t>are</w:t>
                            </w:r>
                            <w:r>
                              <w:rPr>
                                <w:color w:val="00AF50"/>
                                <w:spacing w:val="-6"/>
                                <w:sz w:val="20"/>
                                <w:u w:val="single" w:color="00AF50"/>
                              </w:rPr>
                              <w:t xml:space="preserve"> </w:t>
                            </w:r>
                            <w:r>
                              <w:rPr>
                                <w:color w:val="00AF50"/>
                                <w:sz w:val="20"/>
                                <w:u w:val="single" w:color="00AF50"/>
                              </w:rPr>
                              <w:t>employed</w:t>
                            </w:r>
                            <w:r>
                              <w:rPr>
                                <w:color w:val="00AF50"/>
                                <w:spacing w:val="-1"/>
                                <w:sz w:val="20"/>
                              </w:rPr>
                              <w:t xml:space="preserve"> </w:t>
                            </w:r>
                            <w:r>
                              <w:rPr>
                                <w:sz w:val="20"/>
                              </w:rPr>
                              <w:t>in</w:t>
                            </w:r>
                            <w:r>
                              <w:rPr>
                                <w:spacing w:val="-7"/>
                                <w:sz w:val="20"/>
                              </w:rPr>
                              <w:t xml:space="preserve"> </w:t>
                            </w:r>
                            <w:r>
                              <w:rPr>
                                <w:sz w:val="20"/>
                              </w:rPr>
                              <w:t>the mining industry.</w:t>
                            </w:r>
                          </w:p>
                          <w:p w:rsidR="00A8284D" w:rsidRDefault="00A8284D">
                            <w:pPr>
                              <w:pStyle w:val="TableParagraph"/>
                              <w:numPr>
                                <w:ilvl w:val="0"/>
                                <w:numId w:val="220"/>
                              </w:numPr>
                              <w:tabs>
                                <w:tab w:val="left" w:pos="400"/>
                              </w:tabs>
                              <w:spacing w:before="161" w:line="259" w:lineRule="auto"/>
                              <w:ind w:left="148" w:right="147" w:firstLine="0"/>
                              <w:rPr>
                                <w:sz w:val="20"/>
                              </w:rPr>
                            </w:pPr>
                            <w:r>
                              <w:rPr>
                                <w:sz w:val="20"/>
                              </w:rPr>
                              <w:t>Logging</w:t>
                            </w:r>
                            <w:r>
                              <w:rPr>
                                <w:spacing w:val="-7"/>
                                <w:sz w:val="20"/>
                              </w:rPr>
                              <w:t xml:space="preserve"> </w:t>
                            </w:r>
                            <w:r>
                              <w:rPr>
                                <w:sz w:val="20"/>
                              </w:rPr>
                              <w:t>accounts</w:t>
                            </w:r>
                            <w:r>
                              <w:rPr>
                                <w:spacing w:val="-5"/>
                                <w:sz w:val="20"/>
                              </w:rPr>
                              <w:t xml:space="preserve"> </w:t>
                            </w:r>
                            <w:r>
                              <w:rPr>
                                <w:sz w:val="20"/>
                              </w:rPr>
                              <w:t>for</w:t>
                            </w:r>
                            <w:r>
                              <w:rPr>
                                <w:spacing w:val="-2"/>
                                <w:sz w:val="20"/>
                              </w:rPr>
                              <w:t xml:space="preserve"> </w:t>
                            </w:r>
                            <w:r>
                              <w:rPr>
                                <w:color w:val="00AF50"/>
                                <w:sz w:val="20"/>
                                <w:u w:val="single" w:color="00AF50"/>
                              </w:rPr>
                              <w:t>7%</w:t>
                            </w:r>
                            <w:r>
                              <w:rPr>
                                <w:color w:val="00AF50"/>
                                <w:spacing w:val="-7"/>
                                <w:sz w:val="20"/>
                                <w:u w:val="single" w:color="00AF50"/>
                              </w:rPr>
                              <w:t xml:space="preserve"> </w:t>
                            </w:r>
                            <w:r>
                              <w:rPr>
                                <w:color w:val="00AF50"/>
                                <w:sz w:val="20"/>
                                <w:u w:val="single" w:color="00AF50"/>
                              </w:rPr>
                              <w:t>of</w:t>
                            </w:r>
                            <w:r>
                              <w:rPr>
                                <w:color w:val="00AF50"/>
                                <w:spacing w:val="-7"/>
                                <w:sz w:val="20"/>
                                <w:u w:val="single" w:color="00AF50"/>
                              </w:rPr>
                              <w:t xml:space="preserve"> </w:t>
                            </w:r>
                            <w:r>
                              <w:rPr>
                                <w:color w:val="00AF50"/>
                                <w:sz w:val="20"/>
                                <w:u w:val="single" w:color="00AF50"/>
                              </w:rPr>
                              <w:t>Brazil’s</w:t>
                            </w:r>
                            <w:r>
                              <w:rPr>
                                <w:color w:val="00AF50"/>
                                <w:spacing w:val="-5"/>
                                <w:sz w:val="20"/>
                                <w:u w:val="single" w:color="00AF50"/>
                              </w:rPr>
                              <w:t xml:space="preserve"> </w:t>
                            </w:r>
                            <w:r>
                              <w:rPr>
                                <w:color w:val="00AF50"/>
                                <w:sz w:val="20"/>
                                <w:u w:val="single" w:color="00AF50"/>
                              </w:rPr>
                              <w:t>GDP</w:t>
                            </w:r>
                            <w:r>
                              <w:rPr>
                                <w:color w:val="00AF50"/>
                                <w:spacing w:val="-3"/>
                                <w:sz w:val="20"/>
                              </w:rPr>
                              <w:t xml:space="preserve"> </w:t>
                            </w:r>
                            <w:r>
                              <w:rPr>
                                <w:sz w:val="20"/>
                              </w:rPr>
                              <w:t>(wealth). Brazil accounts for 3% of all forestry produce.</w:t>
                            </w:r>
                          </w:p>
                          <w:p w:rsidR="00A8284D" w:rsidRDefault="00A8284D">
                            <w:pPr>
                              <w:pStyle w:val="TableParagraph"/>
                              <w:numPr>
                                <w:ilvl w:val="0"/>
                                <w:numId w:val="220"/>
                              </w:numPr>
                              <w:tabs>
                                <w:tab w:val="left" w:pos="400"/>
                              </w:tabs>
                              <w:spacing w:before="159" w:line="259" w:lineRule="auto"/>
                              <w:ind w:left="148" w:right="213" w:firstLine="0"/>
                              <w:rPr>
                                <w:sz w:val="20"/>
                              </w:rPr>
                            </w:pPr>
                            <w:r>
                              <w:rPr>
                                <w:sz w:val="20"/>
                              </w:rPr>
                              <w:t>The money created from these enterprises allows a country to generate foreign income, which can</w:t>
                            </w:r>
                            <w:r>
                              <w:rPr>
                                <w:spacing w:val="-6"/>
                                <w:sz w:val="20"/>
                              </w:rPr>
                              <w:t xml:space="preserve"> </w:t>
                            </w:r>
                            <w:r>
                              <w:rPr>
                                <w:sz w:val="20"/>
                              </w:rPr>
                              <w:t>then</w:t>
                            </w:r>
                            <w:r>
                              <w:rPr>
                                <w:spacing w:val="-6"/>
                                <w:sz w:val="20"/>
                              </w:rPr>
                              <w:t xml:space="preserve"> </w:t>
                            </w:r>
                            <w:r>
                              <w:rPr>
                                <w:sz w:val="20"/>
                              </w:rPr>
                              <w:t>be</w:t>
                            </w:r>
                            <w:r>
                              <w:rPr>
                                <w:spacing w:val="-4"/>
                                <w:sz w:val="20"/>
                              </w:rPr>
                              <w:t xml:space="preserve"> </w:t>
                            </w:r>
                            <w:r>
                              <w:rPr>
                                <w:sz w:val="20"/>
                              </w:rPr>
                              <w:t>used</w:t>
                            </w:r>
                            <w:r>
                              <w:rPr>
                                <w:spacing w:val="-4"/>
                                <w:sz w:val="20"/>
                              </w:rPr>
                              <w:t xml:space="preserve"> </w:t>
                            </w:r>
                            <w:r>
                              <w:rPr>
                                <w:sz w:val="20"/>
                              </w:rPr>
                              <w:t xml:space="preserve">to </w:t>
                            </w:r>
                            <w:r>
                              <w:rPr>
                                <w:color w:val="00AF50"/>
                                <w:sz w:val="20"/>
                                <w:u w:val="single" w:color="00AF50"/>
                              </w:rPr>
                              <w:t>pay</w:t>
                            </w:r>
                            <w:r>
                              <w:rPr>
                                <w:color w:val="00AF50"/>
                                <w:spacing w:val="-5"/>
                                <w:sz w:val="20"/>
                                <w:u w:val="single" w:color="00AF50"/>
                              </w:rPr>
                              <w:t xml:space="preserve"> </w:t>
                            </w:r>
                            <w:r>
                              <w:rPr>
                                <w:color w:val="00AF50"/>
                                <w:sz w:val="20"/>
                                <w:u w:val="single" w:color="00AF50"/>
                              </w:rPr>
                              <w:t>off</w:t>
                            </w:r>
                            <w:r>
                              <w:rPr>
                                <w:color w:val="00AF50"/>
                                <w:spacing w:val="-6"/>
                                <w:sz w:val="20"/>
                                <w:u w:val="single" w:color="00AF50"/>
                              </w:rPr>
                              <w:t xml:space="preserve"> </w:t>
                            </w:r>
                            <w:r>
                              <w:rPr>
                                <w:color w:val="00AF50"/>
                                <w:sz w:val="20"/>
                                <w:u w:val="single" w:color="00AF50"/>
                              </w:rPr>
                              <w:t>debts</w:t>
                            </w:r>
                            <w:r>
                              <w:rPr>
                                <w:color w:val="00AF50"/>
                                <w:spacing w:val="-4"/>
                                <w:sz w:val="20"/>
                              </w:rPr>
                              <w:t xml:space="preserve"> </w:t>
                            </w:r>
                            <w:r>
                              <w:rPr>
                                <w:sz w:val="20"/>
                              </w:rPr>
                              <w:t>or</w:t>
                            </w:r>
                            <w:r>
                              <w:rPr>
                                <w:spacing w:val="-4"/>
                                <w:sz w:val="20"/>
                              </w:rPr>
                              <w:t xml:space="preserve"> </w:t>
                            </w:r>
                            <w:r>
                              <w:rPr>
                                <w:sz w:val="20"/>
                              </w:rPr>
                              <w:t>be</w:t>
                            </w:r>
                            <w:r>
                              <w:rPr>
                                <w:spacing w:val="-4"/>
                                <w:sz w:val="20"/>
                              </w:rPr>
                              <w:t xml:space="preserve"> </w:t>
                            </w:r>
                            <w:r>
                              <w:rPr>
                                <w:sz w:val="20"/>
                              </w:rPr>
                              <w:t>invested</w:t>
                            </w:r>
                            <w:r>
                              <w:rPr>
                                <w:spacing w:val="-4"/>
                                <w:sz w:val="20"/>
                              </w:rPr>
                              <w:t xml:space="preserve"> </w:t>
                            </w:r>
                            <w:r>
                              <w:rPr>
                                <w:sz w:val="20"/>
                              </w:rPr>
                              <w:t>in further development projects</w:t>
                            </w:r>
                          </w:p>
                        </w:tc>
                      </w:tr>
                    </w:tbl>
                    <w:p w:rsidR="00A8284D" w:rsidRDefault="00A8284D">
                      <w:pPr>
                        <w:pStyle w:val="BodyText"/>
                      </w:pPr>
                    </w:p>
                  </w:txbxContent>
                </v:textbox>
                <w10:wrap type="topAndBottom" anchorx="page"/>
              </v:shape>
            </w:pict>
          </mc:Fallback>
        </mc:AlternateContent>
      </w:r>
      <w:r>
        <w:rPr>
          <w:noProof/>
          <w:lang w:val="en-GB" w:eastAsia="en-GB"/>
        </w:rPr>
        <mc:AlternateContent>
          <mc:Choice Requires="wpg">
            <w:drawing>
              <wp:anchor distT="0" distB="0" distL="0" distR="0" simplePos="0" relativeHeight="251732992" behindDoc="1" locked="0" layoutInCell="1" allowOverlap="1">
                <wp:simplePos x="0" y="0"/>
                <wp:positionH relativeFrom="page">
                  <wp:posOffset>438150</wp:posOffset>
                </wp:positionH>
                <wp:positionV relativeFrom="paragraph">
                  <wp:posOffset>8043759</wp:posOffset>
                </wp:positionV>
                <wp:extent cx="6639559" cy="631190"/>
                <wp:effectExtent l="0" t="0" r="0" b="0"/>
                <wp:wrapTopAndBottom/>
                <wp:docPr id="395"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39559" cy="631190"/>
                          <a:chOff x="0" y="0"/>
                          <a:chExt cx="6639559" cy="631190"/>
                        </a:xfrm>
                      </wpg:grpSpPr>
                      <wps:wsp>
                        <wps:cNvPr id="396" name="Graphic 396"/>
                        <wps:cNvSpPr/>
                        <wps:spPr>
                          <a:xfrm>
                            <a:off x="19050" y="19050"/>
                            <a:ext cx="6601459" cy="593090"/>
                          </a:xfrm>
                          <a:custGeom>
                            <a:avLst/>
                            <a:gdLst/>
                            <a:ahLst/>
                            <a:cxnLst/>
                            <a:rect l="l" t="t" r="r" b="b"/>
                            <a:pathLst>
                              <a:path w="6601459" h="593090">
                                <a:moveTo>
                                  <a:pt x="6502654" y="0"/>
                                </a:moveTo>
                                <a:lnTo>
                                  <a:pt x="98844" y="0"/>
                                </a:lnTo>
                                <a:lnTo>
                                  <a:pt x="60371" y="7758"/>
                                </a:lnTo>
                                <a:lnTo>
                                  <a:pt x="28952" y="28924"/>
                                </a:lnTo>
                                <a:lnTo>
                                  <a:pt x="7768" y="60328"/>
                                </a:lnTo>
                                <a:lnTo>
                                  <a:pt x="0" y="98805"/>
                                </a:lnTo>
                                <a:lnTo>
                                  <a:pt x="0" y="494233"/>
                                </a:lnTo>
                                <a:lnTo>
                                  <a:pt x="7768" y="532712"/>
                                </a:lnTo>
                                <a:lnTo>
                                  <a:pt x="28952" y="564135"/>
                                </a:lnTo>
                                <a:lnTo>
                                  <a:pt x="60371" y="585321"/>
                                </a:lnTo>
                                <a:lnTo>
                                  <a:pt x="98844" y="593089"/>
                                </a:lnTo>
                                <a:lnTo>
                                  <a:pt x="6502654" y="593089"/>
                                </a:lnTo>
                                <a:lnTo>
                                  <a:pt x="6541131" y="585321"/>
                                </a:lnTo>
                                <a:lnTo>
                                  <a:pt x="6572535" y="564135"/>
                                </a:lnTo>
                                <a:lnTo>
                                  <a:pt x="6593701" y="532712"/>
                                </a:lnTo>
                                <a:lnTo>
                                  <a:pt x="6601459" y="494233"/>
                                </a:lnTo>
                                <a:lnTo>
                                  <a:pt x="6601459" y="98805"/>
                                </a:lnTo>
                                <a:lnTo>
                                  <a:pt x="6593701" y="60328"/>
                                </a:lnTo>
                                <a:lnTo>
                                  <a:pt x="6572535" y="28924"/>
                                </a:lnTo>
                                <a:lnTo>
                                  <a:pt x="6541131" y="7758"/>
                                </a:lnTo>
                                <a:lnTo>
                                  <a:pt x="6502654" y="0"/>
                                </a:lnTo>
                                <a:close/>
                              </a:path>
                            </a:pathLst>
                          </a:custGeom>
                          <a:solidFill>
                            <a:srgbClr val="FAE4D5"/>
                          </a:solidFill>
                        </wps:spPr>
                        <wps:bodyPr wrap="square" lIns="0" tIns="0" rIns="0" bIns="0" rtlCol="0">
                          <a:prstTxWarp prst="textNoShape">
                            <a:avLst/>
                          </a:prstTxWarp>
                          <a:noAutofit/>
                        </wps:bodyPr>
                      </wps:wsp>
                      <wps:wsp>
                        <wps:cNvPr id="397" name="Graphic 397"/>
                        <wps:cNvSpPr/>
                        <wps:spPr>
                          <a:xfrm>
                            <a:off x="19050" y="19050"/>
                            <a:ext cx="6601459" cy="593090"/>
                          </a:xfrm>
                          <a:custGeom>
                            <a:avLst/>
                            <a:gdLst/>
                            <a:ahLst/>
                            <a:cxnLst/>
                            <a:rect l="l" t="t" r="r" b="b"/>
                            <a:pathLst>
                              <a:path w="6601459" h="593090">
                                <a:moveTo>
                                  <a:pt x="0" y="98805"/>
                                </a:moveTo>
                                <a:lnTo>
                                  <a:pt x="7768" y="60328"/>
                                </a:lnTo>
                                <a:lnTo>
                                  <a:pt x="28952" y="28924"/>
                                </a:lnTo>
                                <a:lnTo>
                                  <a:pt x="60371" y="7758"/>
                                </a:lnTo>
                                <a:lnTo>
                                  <a:pt x="98844" y="0"/>
                                </a:lnTo>
                                <a:lnTo>
                                  <a:pt x="6502654" y="0"/>
                                </a:lnTo>
                                <a:lnTo>
                                  <a:pt x="6541131" y="7758"/>
                                </a:lnTo>
                                <a:lnTo>
                                  <a:pt x="6572535" y="28924"/>
                                </a:lnTo>
                                <a:lnTo>
                                  <a:pt x="6593701" y="60328"/>
                                </a:lnTo>
                                <a:lnTo>
                                  <a:pt x="6601459" y="98805"/>
                                </a:lnTo>
                                <a:lnTo>
                                  <a:pt x="6601459" y="494233"/>
                                </a:lnTo>
                                <a:lnTo>
                                  <a:pt x="6593701" y="532712"/>
                                </a:lnTo>
                                <a:lnTo>
                                  <a:pt x="6572535" y="564135"/>
                                </a:lnTo>
                                <a:lnTo>
                                  <a:pt x="6541131" y="585321"/>
                                </a:lnTo>
                                <a:lnTo>
                                  <a:pt x="6502654" y="593089"/>
                                </a:lnTo>
                                <a:lnTo>
                                  <a:pt x="98844" y="593089"/>
                                </a:lnTo>
                                <a:lnTo>
                                  <a:pt x="60371" y="585321"/>
                                </a:lnTo>
                                <a:lnTo>
                                  <a:pt x="28952" y="564135"/>
                                </a:lnTo>
                                <a:lnTo>
                                  <a:pt x="7768" y="532712"/>
                                </a:lnTo>
                                <a:lnTo>
                                  <a:pt x="0" y="494233"/>
                                </a:lnTo>
                                <a:lnTo>
                                  <a:pt x="0" y="98805"/>
                                </a:lnTo>
                                <a:close/>
                              </a:path>
                            </a:pathLst>
                          </a:custGeom>
                          <a:ln w="38100">
                            <a:solidFill>
                              <a:srgbClr val="C55A11"/>
                            </a:solidFill>
                            <a:prstDash val="solid"/>
                          </a:ln>
                        </wps:spPr>
                        <wps:bodyPr wrap="square" lIns="0" tIns="0" rIns="0" bIns="0" rtlCol="0">
                          <a:prstTxWarp prst="textNoShape">
                            <a:avLst/>
                          </a:prstTxWarp>
                          <a:noAutofit/>
                        </wps:bodyPr>
                      </wps:wsp>
                      <wps:wsp>
                        <wps:cNvPr id="398" name="Textbox 398"/>
                        <wps:cNvSpPr txBox="1"/>
                        <wps:spPr>
                          <a:xfrm>
                            <a:off x="78467" y="43037"/>
                            <a:ext cx="6486525" cy="540385"/>
                          </a:xfrm>
                          <a:prstGeom prst="rect">
                            <a:avLst/>
                          </a:prstGeom>
                        </wps:spPr>
                        <wps:txbx>
                          <w:txbxContent>
                            <w:p w:rsidR="00A8284D" w:rsidRDefault="00A8284D">
                              <w:pPr>
                                <w:spacing w:before="163" w:line="242" w:lineRule="auto"/>
                                <w:ind w:left="127"/>
                                <w:rPr>
                                  <w:rFonts w:ascii="Tahoma" w:hAnsi="Tahoma"/>
                                  <w:b/>
                                </w:rPr>
                              </w:pPr>
                              <w:r>
                                <w:rPr>
                                  <w:rFonts w:ascii="Tahoma" w:hAnsi="Tahoma"/>
                                  <w:b/>
                                  <w:spacing w:val="-4"/>
                                  <w:u w:val="single"/>
                                </w:rPr>
                                <w:t>GCSE</w:t>
                              </w:r>
                              <w:r>
                                <w:rPr>
                                  <w:rFonts w:ascii="Tahoma" w:hAnsi="Tahoma"/>
                                  <w:b/>
                                  <w:spacing w:val="-13"/>
                                  <w:u w:val="single"/>
                                </w:rPr>
                                <w:t xml:space="preserve"> </w:t>
                              </w:r>
                              <w:r>
                                <w:rPr>
                                  <w:rFonts w:ascii="Tahoma" w:hAnsi="Tahoma"/>
                                  <w:b/>
                                  <w:spacing w:val="-4"/>
                                  <w:u w:val="single"/>
                                </w:rPr>
                                <w:t>Practice</w:t>
                              </w:r>
                              <w:r>
                                <w:rPr>
                                  <w:rFonts w:ascii="Tahoma" w:hAnsi="Tahoma"/>
                                  <w:b/>
                                  <w:spacing w:val="-12"/>
                                  <w:u w:val="single"/>
                                </w:rPr>
                                <w:t xml:space="preserve"> </w:t>
                              </w:r>
                              <w:r>
                                <w:rPr>
                                  <w:rFonts w:ascii="Tahoma" w:hAnsi="Tahoma"/>
                                  <w:b/>
                                  <w:spacing w:val="-4"/>
                                  <w:u w:val="single"/>
                                </w:rPr>
                                <w:t>Question:</w:t>
                              </w:r>
                              <w:r>
                                <w:rPr>
                                  <w:rFonts w:ascii="Tahoma" w:hAnsi="Tahoma"/>
                                  <w:b/>
                                  <w:spacing w:val="-9"/>
                                  <w:u w:val="single"/>
                                </w:rPr>
                                <w:t xml:space="preserve"> </w:t>
                              </w:r>
                              <w:r>
                                <w:rPr>
                                  <w:rFonts w:ascii="Tahoma" w:hAnsi="Tahoma"/>
                                  <w:b/>
                                  <w:spacing w:val="-4"/>
                                  <w:u w:val="single"/>
                                </w:rPr>
                                <w:t>‘</w:t>
                              </w:r>
                              <w:r>
                                <w:rPr>
                                  <w:rFonts w:ascii="Tahoma" w:hAnsi="Tahoma"/>
                                  <w:b/>
                                  <w:spacing w:val="-4"/>
                                </w:rPr>
                                <w:t>Explain</w:t>
                              </w:r>
                              <w:r>
                                <w:rPr>
                                  <w:rFonts w:ascii="Tahoma" w:hAnsi="Tahoma"/>
                                  <w:b/>
                                  <w:spacing w:val="-11"/>
                                </w:rPr>
                                <w:t xml:space="preserve"> </w:t>
                              </w:r>
                              <w:r>
                                <w:rPr>
                                  <w:rFonts w:ascii="Tahoma" w:hAnsi="Tahoma"/>
                                  <w:b/>
                                  <w:spacing w:val="-4"/>
                                </w:rPr>
                                <w:t>how</w:t>
                              </w:r>
                              <w:r>
                                <w:rPr>
                                  <w:rFonts w:ascii="Tahoma" w:hAnsi="Tahoma"/>
                                  <w:b/>
                                  <w:spacing w:val="-11"/>
                                </w:rPr>
                                <w:t xml:space="preserve"> </w:t>
                              </w:r>
                              <w:r>
                                <w:rPr>
                                  <w:rFonts w:ascii="Tahoma" w:hAnsi="Tahoma"/>
                                  <w:b/>
                                  <w:spacing w:val="-4"/>
                                </w:rPr>
                                <w:t>deforestation</w:t>
                              </w:r>
                              <w:r>
                                <w:rPr>
                                  <w:rFonts w:ascii="Tahoma" w:hAnsi="Tahoma"/>
                                  <w:b/>
                                  <w:spacing w:val="-9"/>
                                </w:rPr>
                                <w:t xml:space="preserve"> </w:t>
                              </w:r>
                              <w:r>
                                <w:rPr>
                                  <w:rFonts w:ascii="Tahoma" w:hAnsi="Tahoma"/>
                                  <w:b/>
                                  <w:spacing w:val="-4"/>
                                </w:rPr>
                                <w:t>in</w:t>
                              </w:r>
                              <w:r>
                                <w:rPr>
                                  <w:rFonts w:ascii="Tahoma" w:hAnsi="Tahoma"/>
                                  <w:b/>
                                  <w:spacing w:val="-13"/>
                                </w:rPr>
                                <w:t xml:space="preserve"> </w:t>
                              </w:r>
                              <w:r>
                                <w:rPr>
                                  <w:rFonts w:ascii="Tahoma" w:hAnsi="Tahoma"/>
                                  <w:b/>
                                  <w:spacing w:val="-4"/>
                                </w:rPr>
                                <w:t>tropical</w:t>
                              </w:r>
                              <w:r>
                                <w:rPr>
                                  <w:rFonts w:ascii="Tahoma" w:hAnsi="Tahoma"/>
                                  <w:b/>
                                  <w:spacing w:val="-12"/>
                                </w:rPr>
                                <w:t xml:space="preserve"> </w:t>
                              </w:r>
                              <w:r>
                                <w:rPr>
                                  <w:rFonts w:ascii="Tahoma" w:hAnsi="Tahoma"/>
                                  <w:b/>
                                  <w:spacing w:val="-4"/>
                                </w:rPr>
                                <w:t>rainforests</w:t>
                              </w:r>
                              <w:r>
                                <w:rPr>
                                  <w:rFonts w:ascii="Tahoma" w:hAnsi="Tahoma"/>
                                  <w:b/>
                                  <w:spacing w:val="-11"/>
                                </w:rPr>
                                <w:t xml:space="preserve"> </w:t>
                              </w:r>
                              <w:r>
                                <w:rPr>
                                  <w:rFonts w:ascii="Tahoma" w:hAnsi="Tahoma"/>
                                  <w:b/>
                                  <w:spacing w:val="-4"/>
                                </w:rPr>
                                <w:t>creates</w:t>
                              </w:r>
                              <w:r>
                                <w:rPr>
                                  <w:rFonts w:ascii="Tahoma" w:hAnsi="Tahoma"/>
                                  <w:b/>
                                  <w:spacing w:val="-12"/>
                                </w:rPr>
                                <w:t xml:space="preserve"> </w:t>
                              </w:r>
                              <w:r>
                                <w:rPr>
                                  <w:rFonts w:ascii="Tahoma" w:hAnsi="Tahoma"/>
                                  <w:b/>
                                  <w:spacing w:val="-4"/>
                                </w:rPr>
                                <w:t xml:space="preserve">economic </w:t>
                              </w:r>
                              <w:r>
                                <w:rPr>
                                  <w:rFonts w:ascii="Tahoma" w:hAnsi="Tahoma"/>
                                  <w:b/>
                                </w:rPr>
                                <w:t>advantages</w:t>
                              </w:r>
                              <w:r>
                                <w:rPr>
                                  <w:rFonts w:ascii="Tahoma" w:hAnsi="Tahoma"/>
                                  <w:b/>
                                  <w:spacing w:val="-12"/>
                                </w:rPr>
                                <w:t xml:space="preserve"> </w:t>
                              </w:r>
                              <w:r>
                                <w:rPr>
                                  <w:rFonts w:ascii="Tahoma" w:hAnsi="Tahoma"/>
                                  <w:b/>
                                </w:rPr>
                                <w:t>but</w:t>
                              </w:r>
                              <w:r>
                                <w:rPr>
                                  <w:rFonts w:ascii="Tahoma" w:hAnsi="Tahoma"/>
                                  <w:b/>
                                  <w:spacing w:val="-14"/>
                                </w:rPr>
                                <w:t xml:space="preserve"> </w:t>
                              </w:r>
                              <w:r>
                                <w:rPr>
                                  <w:rFonts w:ascii="Tahoma" w:hAnsi="Tahoma"/>
                                  <w:b/>
                                </w:rPr>
                                <w:t>at</w:t>
                              </w:r>
                              <w:r>
                                <w:rPr>
                                  <w:rFonts w:ascii="Tahoma" w:hAnsi="Tahoma"/>
                                  <w:b/>
                                  <w:spacing w:val="-15"/>
                                </w:rPr>
                                <w:t xml:space="preserve"> </w:t>
                              </w:r>
                              <w:r>
                                <w:rPr>
                                  <w:rFonts w:ascii="Tahoma" w:hAnsi="Tahoma"/>
                                  <w:b/>
                                </w:rPr>
                                <w:t>a</w:t>
                              </w:r>
                              <w:r>
                                <w:rPr>
                                  <w:rFonts w:ascii="Tahoma" w:hAnsi="Tahoma"/>
                                  <w:b/>
                                  <w:spacing w:val="-14"/>
                                </w:rPr>
                                <w:t xml:space="preserve"> </w:t>
                              </w:r>
                              <w:r>
                                <w:rPr>
                                  <w:rFonts w:ascii="Tahoma" w:hAnsi="Tahoma"/>
                                  <w:b/>
                                </w:rPr>
                                <w:t>cost</w:t>
                              </w:r>
                              <w:r>
                                <w:rPr>
                                  <w:rFonts w:ascii="Tahoma" w:hAnsi="Tahoma"/>
                                  <w:b/>
                                  <w:spacing w:val="-12"/>
                                </w:rPr>
                                <w:t xml:space="preserve"> </w:t>
                              </w:r>
                              <w:r>
                                <w:rPr>
                                  <w:rFonts w:ascii="Tahoma" w:hAnsi="Tahoma"/>
                                  <w:b/>
                                </w:rPr>
                                <w:t>to</w:t>
                              </w:r>
                              <w:r>
                                <w:rPr>
                                  <w:rFonts w:ascii="Tahoma" w:hAnsi="Tahoma"/>
                                  <w:b/>
                                  <w:spacing w:val="-15"/>
                                </w:rPr>
                                <w:t xml:space="preserve"> </w:t>
                              </w:r>
                              <w:r>
                                <w:rPr>
                                  <w:rFonts w:ascii="Tahoma" w:hAnsi="Tahoma"/>
                                  <w:b/>
                                </w:rPr>
                                <w:t>the</w:t>
                              </w:r>
                              <w:r>
                                <w:rPr>
                                  <w:rFonts w:ascii="Tahoma" w:hAnsi="Tahoma"/>
                                  <w:b/>
                                  <w:spacing w:val="-15"/>
                                </w:rPr>
                                <w:t xml:space="preserve"> </w:t>
                              </w:r>
                              <w:r>
                                <w:rPr>
                                  <w:rFonts w:ascii="Tahoma" w:hAnsi="Tahoma"/>
                                  <w:b/>
                                </w:rPr>
                                <w:t>environment</w:t>
                              </w:r>
                              <w:r>
                                <w:rPr>
                                  <w:rFonts w:ascii="Tahoma" w:hAnsi="Tahoma"/>
                                  <w:b/>
                                  <w:spacing w:val="-10"/>
                                </w:rPr>
                                <w:t xml:space="preserve"> </w:t>
                              </w:r>
                              <w:r>
                                <w:rPr>
                                  <w:rFonts w:ascii="Tahoma" w:hAnsi="Tahoma"/>
                                  <w:b/>
                                </w:rPr>
                                <w:t>(6</w:t>
                              </w:r>
                              <w:r>
                                <w:rPr>
                                  <w:rFonts w:ascii="Tahoma" w:hAnsi="Tahoma"/>
                                  <w:b/>
                                  <w:spacing w:val="-14"/>
                                </w:rPr>
                                <w:t xml:space="preserve"> </w:t>
                              </w:r>
                              <w:r>
                                <w:rPr>
                                  <w:rFonts w:ascii="Tahoma" w:hAnsi="Tahoma"/>
                                  <w:b/>
                                </w:rPr>
                                <w:t>marks)</w:t>
                              </w:r>
                            </w:p>
                          </w:txbxContent>
                        </wps:txbx>
                        <wps:bodyPr wrap="square" lIns="0" tIns="0" rIns="0" bIns="0" rtlCol="0">
                          <a:noAutofit/>
                        </wps:bodyPr>
                      </wps:wsp>
                    </wpg:wgp>
                  </a:graphicData>
                </a:graphic>
              </wp:anchor>
            </w:drawing>
          </mc:Choice>
          <mc:Fallback>
            <w:pict>
              <v:group id="Group 395" o:spid="_x0000_s1364" style="position:absolute;margin-left:34.5pt;margin-top:633.35pt;width:522.8pt;height:49.7pt;z-index:-251583488;mso-wrap-distance-left:0;mso-wrap-distance-right:0;mso-position-horizontal-relative:page;mso-position-vertical-relative:text" coordsize="66395,6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">
                <v:shape id="Graphic 396" o:spid="_x0000_s1365" style="position:absolute;left:190;top:190;width:66015;height:5931;visibility:visible;mso-wrap-style:square;v-text-anchor:top" coordsize="6601459,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" path="m6502654,l98844,,60371,7758,28952,28924,7768,60328,,98805,,494233r7768,38479l28952,564135r31419,21186l98844,593089r6403810,l6541131,585321r31404,-21186l6593701,532712r7758,-38479l6601459,98805r-7758,-38477l6572535,28924,6541131,7758,6502654,xe" fillcolor="#fae4d5" stroked="f">
                  <v:path arrowok="t"/>
                </v:shape>
                <v:shape id="Graphic 397" o:spid="_x0000_s1366" style="position:absolute;left:190;top:190;width:66015;height:5931;visibility:visible;mso-wrap-style:square;v-text-anchor:top" coordsize="6601459,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" path="m,98805l7768,60328,28952,28924,60371,7758,98844,,6502654,r38477,7758l6572535,28924r21166,31404l6601459,98805r,395428l6593701,532712r-21166,31423l6541131,585321r-38477,7768l98844,593089,60371,585321,28952,564135,7768,532712,,494233,,98805xe" filled="f" strokecolor="#c55a11" strokeweight="3pt">
                  <v:path arrowok="t"/>
                </v:shape>
                <v:shape id="Textbox 398" o:spid="_x0000_s1367" type="#_x0000_t202" style="position:absolute;left:784;top:430;width:64865;height:5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qaPwwAAANwAAAAPAAAAZHJzL2Rvd25yZXYueG1sRE/Pa8Iw&#10;FL4L+x/CE3bTVAe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2mamj8MAAADcAAAADwAA&#10;AAAAAAAAAAAAAAAHAgAAZHJzL2Rvd25yZXYueG1sUEsFBgAAAAADAAMAtwAAAPcCAAAAAA==&#10;" filled="f" stroked="f">
                  <v:textbox inset="0,0,0,0">
                    <w:txbxContent>
                      <w:p w:rsidR="00A8284D" w:rsidRDefault="00A8284D">
                        <w:pPr>
                          <w:spacing w:before="163" w:line="242" w:lineRule="auto"/>
                          <w:ind w:left="127"/>
                          <w:rPr>
                            <w:rFonts w:ascii="Tahoma" w:hAnsi="Tahoma"/>
                            <w:b/>
                          </w:rPr>
                        </w:pPr>
                        <w:r>
                          <w:rPr>
                            <w:rFonts w:ascii="Tahoma" w:hAnsi="Tahoma"/>
                            <w:b/>
                            <w:spacing w:val="-4"/>
                            <w:u w:val="single"/>
                          </w:rPr>
                          <w:t>GCSE</w:t>
                        </w:r>
                        <w:r>
                          <w:rPr>
                            <w:rFonts w:ascii="Tahoma" w:hAnsi="Tahoma"/>
                            <w:b/>
                            <w:spacing w:val="-13"/>
                            <w:u w:val="single"/>
                          </w:rPr>
                          <w:t xml:space="preserve"> </w:t>
                        </w:r>
                        <w:r>
                          <w:rPr>
                            <w:rFonts w:ascii="Tahoma" w:hAnsi="Tahoma"/>
                            <w:b/>
                            <w:spacing w:val="-4"/>
                            <w:u w:val="single"/>
                          </w:rPr>
                          <w:t>Practice</w:t>
                        </w:r>
                        <w:r>
                          <w:rPr>
                            <w:rFonts w:ascii="Tahoma" w:hAnsi="Tahoma"/>
                            <w:b/>
                            <w:spacing w:val="-12"/>
                            <w:u w:val="single"/>
                          </w:rPr>
                          <w:t xml:space="preserve"> </w:t>
                        </w:r>
                        <w:r>
                          <w:rPr>
                            <w:rFonts w:ascii="Tahoma" w:hAnsi="Tahoma"/>
                            <w:b/>
                            <w:spacing w:val="-4"/>
                            <w:u w:val="single"/>
                          </w:rPr>
                          <w:t>Question:</w:t>
                        </w:r>
                        <w:r>
                          <w:rPr>
                            <w:rFonts w:ascii="Tahoma" w:hAnsi="Tahoma"/>
                            <w:b/>
                            <w:spacing w:val="-9"/>
                            <w:u w:val="single"/>
                          </w:rPr>
                          <w:t xml:space="preserve"> </w:t>
                        </w:r>
                        <w:r>
                          <w:rPr>
                            <w:rFonts w:ascii="Tahoma" w:hAnsi="Tahoma"/>
                            <w:b/>
                            <w:spacing w:val="-4"/>
                            <w:u w:val="single"/>
                          </w:rPr>
                          <w:t>‘</w:t>
                        </w:r>
                        <w:r>
                          <w:rPr>
                            <w:rFonts w:ascii="Tahoma" w:hAnsi="Tahoma"/>
                            <w:b/>
                            <w:spacing w:val="-4"/>
                          </w:rPr>
                          <w:t>Explain</w:t>
                        </w:r>
                        <w:r>
                          <w:rPr>
                            <w:rFonts w:ascii="Tahoma" w:hAnsi="Tahoma"/>
                            <w:b/>
                            <w:spacing w:val="-11"/>
                          </w:rPr>
                          <w:t xml:space="preserve"> </w:t>
                        </w:r>
                        <w:r>
                          <w:rPr>
                            <w:rFonts w:ascii="Tahoma" w:hAnsi="Tahoma"/>
                            <w:b/>
                            <w:spacing w:val="-4"/>
                          </w:rPr>
                          <w:t>how</w:t>
                        </w:r>
                        <w:r>
                          <w:rPr>
                            <w:rFonts w:ascii="Tahoma" w:hAnsi="Tahoma"/>
                            <w:b/>
                            <w:spacing w:val="-11"/>
                          </w:rPr>
                          <w:t xml:space="preserve"> </w:t>
                        </w:r>
                        <w:r>
                          <w:rPr>
                            <w:rFonts w:ascii="Tahoma" w:hAnsi="Tahoma"/>
                            <w:b/>
                            <w:spacing w:val="-4"/>
                          </w:rPr>
                          <w:t>deforestation</w:t>
                        </w:r>
                        <w:r>
                          <w:rPr>
                            <w:rFonts w:ascii="Tahoma" w:hAnsi="Tahoma"/>
                            <w:b/>
                            <w:spacing w:val="-9"/>
                          </w:rPr>
                          <w:t xml:space="preserve"> </w:t>
                        </w:r>
                        <w:r>
                          <w:rPr>
                            <w:rFonts w:ascii="Tahoma" w:hAnsi="Tahoma"/>
                            <w:b/>
                            <w:spacing w:val="-4"/>
                          </w:rPr>
                          <w:t>in</w:t>
                        </w:r>
                        <w:r>
                          <w:rPr>
                            <w:rFonts w:ascii="Tahoma" w:hAnsi="Tahoma"/>
                            <w:b/>
                            <w:spacing w:val="-13"/>
                          </w:rPr>
                          <w:t xml:space="preserve"> </w:t>
                        </w:r>
                        <w:r>
                          <w:rPr>
                            <w:rFonts w:ascii="Tahoma" w:hAnsi="Tahoma"/>
                            <w:b/>
                            <w:spacing w:val="-4"/>
                          </w:rPr>
                          <w:t>tropical</w:t>
                        </w:r>
                        <w:r>
                          <w:rPr>
                            <w:rFonts w:ascii="Tahoma" w:hAnsi="Tahoma"/>
                            <w:b/>
                            <w:spacing w:val="-12"/>
                          </w:rPr>
                          <w:t xml:space="preserve"> </w:t>
                        </w:r>
                        <w:r>
                          <w:rPr>
                            <w:rFonts w:ascii="Tahoma" w:hAnsi="Tahoma"/>
                            <w:b/>
                            <w:spacing w:val="-4"/>
                          </w:rPr>
                          <w:t>rainforests</w:t>
                        </w:r>
                        <w:r>
                          <w:rPr>
                            <w:rFonts w:ascii="Tahoma" w:hAnsi="Tahoma"/>
                            <w:b/>
                            <w:spacing w:val="-11"/>
                          </w:rPr>
                          <w:t xml:space="preserve"> </w:t>
                        </w:r>
                        <w:r>
                          <w:rPr>
                            <w:rFonts w:ascii="Tahoma" w:hAnsi="Tahoma"/>
                            <w:b/>
                            <w:spacing w:val="-4"/>
                          </w:rPr>
                          <w:t>creates</w:t>
                        </w:r>
                        <w:r>
                          <w:rPr>
                            <w:rFonts w:ascii="Tahoma" w:hAnsi="Tahoma"/>
                            <w:b/>
                            <w:spacing w:val="-12"/>
                          </w:rPr>
                          <w:t xml:space="preserve"> </w:t>
                        </w:r>
                        <w:r>
                          <w:rPr>
                            <w:rFonts w:ascii="Tahoma" w:hAnsi="Tahoma"/>
                            <w:b/>
                            <w:spacing w:val="-4"/>
                          </w:rPr>
                          <w:t xml:space="preserve">economic </w:t>
                        </w:r>
                        <w:r>
                          <w:rPr>
                            <w:rFonts w:ascii="Tahoma" w:hAnsi="Tahoma"/>
                            <w:b/>
                          </w:rPr>
                          <w:t>advantages</w:t>
                        </w:r>
                        <w:r>
                          <w:rPr>
                            <w:rFonts w:ascii="Tahoma" w:hAnsi="Tahoma"/>
                            <w:b/>
                            <w:spacing w:val="-12"/>
                          </w:rPr>
                          <w:t xml:space="preserve"> </w:t>
                        </w:r>
                        <w:r>
                          <w:rPr>
                            <w:rFonts w:ascii="Tahoma" w:hAnsi="Tahoma"/>
                            <w:b/>
                          </w:rPr>
                          <w:t>but</w:t>
                        </w:r>
                        <w:r>
                          <w:rPr>
                            <w:rFonts w:ascii="Tahoma" w:hAnsi="Tahoma"/>
                            <w:b/>
                            <w:spacing w:val="-14"/>
                          </w:rPr>
                          <w:t xml:space="preserve"> </w:t>
                        </w:r>
                        <w:r>
                          <w:rPr>
                            <w:rFonts w:ascii="Tahoma" w:hAnsi="Tahoma"/>
                            <w:b/>
                          </w:rPr>
                          <w:t>at</w:t>
                        </w:r>
                        <w:r>
                          <w:rPr>
                            <w:rFonts w:ascii="Tahoma" w:hAnsi="Tahoma"/>
                            <w:b/>
                            <w:spacing w:val="-15"/>
                          </w:rPr>
                          <w:t xml:space="preserve"> </w:t>
                        </w:r>
                        <w:r>
                          <w:rPr>
                            <w:rFonts w:ascii="Tahoma" w:hAnsi="Tahoma"/>
                            <w:b/>
                          </w:rPr>
                          <w:t>a</w:t>
                        </w:r>
                        <w:r>
                          <w:rPr>
                            <w:rFonts w:ascii="Tahoma" w:hAnsi="Tahoma"/>
                            <w:b/>
                            <w:spacing w:val="-14"/>
                          </w:rPr>
                          <w:t xml:space="preserve"> </w:t>
                        </w:r>
                        <w:r>
                          <w:rPr>
                            <w:rFonts w:ascii="Tahoma" w:hAnsi="Tahoma"/>
                            <w:b/>
                          </w:rPr>
                          <w:t>cost</w:t>
                        </w:r>
                        <w:r>
                          <w:rPr>
                            <w:rFonts w:ascii="Tahoma" w:hAnsi="Tahoma"/>
                            <w:b/>
                            <w:spacing w:val="-12"/>
                          </w:rPr>
                          <w:t xml:space="preserve"> </w:t>
                        </w:r>
                        <w:r>
                          <w:rPr>
                            <w:rFonts w:ascii="Tahoma" w:hAnsi="Tahoma"/>
                            <w:b/>
                          </w:rPr>
                          <w:t>to</w:t>
                        </w:r>
                        <w:r>
                          <w:rPr>
                            <w:rFonts w:ascii="Tahoma" w:hAnsi="Tahoma"/>
                            <w:b/>
                            <w:spacing w:val="-15"/>
                          </w:rPr>
                          <w:t xml:space="preserve"> </w:t>
                        </w:r>
                        <w:r>
                          <w:rPr>
                            <w:rFonts w:ascii="Tahoma" w:hAnsi="Tahoma"/>
                            <w:b/>
                          </w:rPr>
                          <w:t>the</w:t>
                        </w:r>
                        <w:r>
                          <w:rPr>
                            <w:rFonts w:ascii="Tahoma" w:hAnsi="Tahoma"/>
                            <w:b/>
                            <w:spacing w:val="-15"/>
                          </w:rPr>
                          <w:t xml:space="preserve"> </w:t>
                        </w:r>
                        <w:r>
                          <w:rPr>
                            <w:rFonts w:ascii="Tahoma" w:hAnsi="Tahoma"/>
                            <w:b/>
                          </w:rPr>
                          <w:t>environment</w:t>
                        </w:r>
                        <w:r>
                          <w:rPr>
                            <w:rFonts w:ascii="Tahoma" w:hAnsi="Tahoma"/>
                            <w:b/>
                            <w:spacing w:val="-10"/>
                          </w:rPr>
                          <w:t xml:space="preserve"> </w:t>
                        </w:r>
                        <w:r>
                          <w:rPr>
                            <w:rFonts w:ascii="Tahoma" w:hAnsi="Tahoma"/>
                            <w:b/>
                          </w:rPr>
                          <w:t>(6</w:t>
                        </w:r>
                        <w:r>
                          <w:rPr>
                            <w:rFonts w:ascii="Tahoma" w:hAnsi="Tahoma"/>
                            <w:b/>
                            <w:spacing w:val="-14"/>
                          </w:rPr>
                          <w:t xml:space="preserve"> </w:t>
                        </w:r>
                        <w:r>
                          <w:rPr>
                            <w:rFonts w:ascii="Tahoma" w:hAnsi="Tahoma"/>
                            <w:b/>
                          </w:rPr>
                          <w:t>marks)</w:t>
                        </w:r>
                      </w:p>
                    </w:txbxContent>
                  </v:textbox>
                </v:shape>
                <w10:wrap type="topAndBottom" anchorx="page"/>
              </v:group>
            </w:pict>
          </mc:Fallback>
        </mc:AlternateContent>
      </w:r>
    </w:p>
    <w:p w:rsidR="00BC3DBA" w:rsidRDefault="00BC3DBA">
      <w:pPr>
        <w:pStyle w:val="BodyText"/>
        <w:spacing w:before="12"/>
        <w:rPr>
          <w:sz w:val="5"/>
        </w:rPr>
      </w:pPr>
    </w:p>
    <w:p w:rsidR="00BC3DBA" w:rsidRDefault="00BC3DBA">
      <w:pPr>
        <w:pStyle w:val="BodyText"/>
        <w:spacing w:before="2"/>
        <w:rPr>
          <w:sz w:val="9"/>
        </w:rPr>
      </w:pPr>
    </w:p>
    <w:p w:rsidR="00BC3DBA" w:rsidRDefault="00BC3DBA">
      <w:pPr>
        <w:pStyle w:val="BodyText"/>
        <w:spacing w:before="2"/>
        <w:rPr>
          <w:sz w:val="9"/>
        </w:rPr>
      </w:pPr>
    </w:p>
    <w:p w:rsidR="00BC3DBA" w:rsidRDefault="00BC3DBA">
      <w:pPr>
        <w:rPr>
          <w:sz w:val="9"/>
        </w:rPr>
        <w:sectPr w:rsidR="00BC3DBA">
          <w:pgSz w:w="11910" w:h="16840"/>
          <w:pgMar w:top="700" w:right="160" w:bottom="1200" w:left="400" w:header="0" w:footer="993" w:gutter="0"/>
          <w:cols w:space="720"/>
        </w:sectPr>
      </w:pPr>
    </w:p>
    <w:p w:rsidR="00BC3DBA" w:rsidRDefault="00A8284D">
      <w:pPr>
        <w:pStyle w:val="BodyText"/>
        <w:spacing w:after="57"/>
        <w:ind w:left="146"/>
        <w:rPr>
          <w:sz w:val="20"/>
        </w:rPr>
      </w:pPr>
      <w:r>
        <w:rPr>
          <w:noProof/>
          <w:sz w:val="20"/>
          <w:lang w:val="en-GB" w:eastAsia="en-GB"/>
        </w:rPr>
        <w:lastRenderedPageBreak/>
        <mc:AlternateContent>
          <mc:Choice Requires="wps">
            <w:drawing>
              <wp:inline distT="0" distB="0" distL="0" distR="0">
                <wp:extent cx="6638290" cy="448309"/>
                <wp:effectExtent l="0" t="0" r="0" b="8890"/>
                <wp:docPr id="399" name="Text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8290" cy="448309"/>
                        </a:xfrm>
                        <a:prstGeom prst="rect">
                          <a:avLst/>
                        </a:prstGeom>
                        <a:solidFill>
                          <a:srgbClr val="00AF50"/>
                        </a:solidFill>
                        <a:ln w="0">
                          <a:solidFill>
                            <a:srgbClr val="00AF50"/>
                          </a:solidFill>
                          <a:prstDash val="solid"/>
                        </a:ln>
                      </wps:spPr>
                      <wps:txbx>
                        <w:txbxContent>
                          <w:p w:rsidR="00A8284D" w:rsidRDefault="00A8284D">
                            <w:pPr>
                              <w:spacing w:before="91"/>
                              <w:ind w:left="4" w:right="7"/>
                              <w:jc w:val="center"/>
                              <w:rPr>
                                <w:b/>
                                <w:color w:val="000000"/>
                                <w:sz w:val="32"/>
                              </w:rPr>
                            </w:pPr>
                            <w:r>
                              <w:rPr>
                                <w:b/>
                                <w:color w:val="FFFFFF"/>
                                <w:sz w:val="32"/>
                              </w:rPr>
                              <w:t>Tropical</w:t>
                            </w:r>
                            <w:r>
                              <w:rPr>
                                <w:b/>
                                <w:color w:val="FFFFFF"/>
                                <w:spacing w:val="-17"/>
                                <w:sz w:val="32"/>
                              </w:rPr>
                              <w:t xml:space="preserve"> </w:t>
                            </w:r>
                            <w:r>
                              <w:rPr>
                                <w:b/>
                                <w:color w:val="FFFFFF"/>
                                <w:sz w:val="32"/>
                              </w:rPr>
                              <w:t>Rainforests</w:t>
                            </w:r>
                            <w:r>
                              <w:rPr>
                                <w:b/>
                                <w:color w:val="FFFFFF"/>
                                <w:spacing w:val="-12"/>
                                <w:sz w:val="32"/>
                              </w:rPr>
                              <w:t xml:space="preserve"> </w:t>
                            </w:r>
                            <w:r>
                              <w:rPr>
                                <w:b/>
                                <w:color w:val="FFFFFF"/>
                                <w:sz w:val="32"/>
                              </w:rPr>
                              <w:t>–</w:t>
                            </w:r>
                            <w:r>
                              <w:rPr>
                                <w:b/>
                                <w:color w:val="FFFFFF"/>
                                <w:spacing w:val="-14"/>
                                <w:sz w:val="32"/>
                              </w:rPr>
                              <w:t xml:space="preserve"> </w:t>
                            </w:r>
                            <w:r>
                              <w:rPr>
                                <w:b/>
                                <w:color w:val="FFFFFF"/>
                                <w:sz w:val="32"/>
                              </w:rPr>
                              <w:t>Sustainable</w:t>
                            </w:r>
                            <w:r>
                              <w:rPr>
                                <w:b/>
                                <w:color w:val="FFFFFF"/>
                                <w:spacing w:val="-14"/>
                                <w:sz w:val="32"/>
                              </w:rPr>
                              <w:t xml:space="preserve"> </w:t>
                            </w:r>
                            <w:r>
                              <w:rPr>
                                <w:b/>
                                <w:color w:val="FFFFFF"/>
                                <w:spacing w:val="-2"/>
                                <w:sz w:val="32"/>
                              </w:rPr>
                              <w:t>Management</w:t>
                            </w:r>
                          </w:p>
                        </w:txbxContent>
                      </wps:txbx>
                      <wps:bodyPr wrap="square" lIns="0" tIns="0" rIns="0" bIns="0" rtlCol="0">
                        <a:noAutofit/>
                      </wps:bodyPr>
                    </wps:wsp>
                  </a:graphicData>
                </a:graphic>
              </wp:inline>
            </w:drawing>
          </mc:Choice>
          <mc:Fallback>
            <w:pict>
              <v:shape id="Textbox 399" o:spid="_x0000_s1368" type="#_x0000_t202" style="width:522.7pt;height:3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" fillcolor="#00af50" strokecolor="#00af50" strokeweight="0">
                <v:path arrowok="t"/>
                <v:textbox inset="0,0,0,0">
                  <w:txbxContent>
                    <w:p w:rsidR="00A8284D" w:rsidRDefault="00A8284D">
                      <w:pPr>
                        <w:spacing w:before="91"/>
                        <w:ind w:left="4" w:right="7"/>
                        <w:jc w:val="center"/>
                        <w:rPr>
                          <w:b/>
                          <w:color w:val="000000"/>
                          <w:sz w:val="32"/>
                        </w:rPr>
                      </w:pPr>
                      <w:r>
                        <w:rPr>
                          <w:b/>
                          <w:color w:val="FFFFFF"/>
                          <w:sz w:val="32"/>
                        </w:rPr>
                        <w:t>Tropical</w:t>
                      </w:r>
                      <w:r>
                        <w:rPr>
                          <w:b/>
                          <w:color w:val="FFFFFF"/>
                          <w:spacing w:val="-17"/>
                          <w:sz w:val="32"/>
                        </w:rPr>
                        <w:t xml:space="preserve"> </w:t>
                      </w:r>
                      <w:r>
                        <w:rPr>
                          <w:b/>
                          <w:color w:val="FFFFFF"/>
                          <w:sz w:val="32"/>
                        </w:rPr>
                        <w:t>Rainforests</w:t>
                      </w:r>
                      <w:r>
                        <w:rPr>
                          <w:b/>
                          <w:color w:val="FFFFFF"/>
                          <w:spacing w:val="-12"/>
                          <w:sz w:val="32"/>
                        </w:rPr>
                        <w:t xml:space="preserve"> </w:t>
                      </w:r>
                      <w:r>
                        <w:rPr>
                          <w:b/>
                          <w:color w:val="FFFFFF"/>
                          <w:sz w:val="32"/>
                        </w:rPr>
                        <w:t>–</w:t>
                      </w:r>
                      <w:r>
                        <w:rPr>
                          <w:b/>
                          <w:color w:val="FFFFFF"/>
                          <w:spacing w:val="-14"/>
                          <w:sz w:val="32"/>
                        </w:rPr>
                        <w:t xml:space="preserve"> </w:t>
                      </w:r>
                      <w:r>
                        <w:rPr>
                          <w:b/>
                          <w:color w:val="FFFFFF"/>
                          <w:sz w:val="32"/>
                        </w:rPr>
                        <w:t>Sustainable</w:t>
                      </w:r>
                      <w:r>
                        <w:rPr>
                          <w:b/>
                          <w:color w:val="FFFFFF"/>
                          <w:spacing w:val="-14"/>
                          <w:sz w:val="32"/>
                        </w:rPr>
                        <w:t xml:space="preserve"> </w:t>
                      </w:r>
                      <w:r>
                        <w:rPr>
                          <w:b/>
                          <w:color w:val="FFFFFF"/>
                          <w:spacing w:val="-2"/>
                          <w:sz w:val="32"/>
                        </w:rPr>
                        <w:t>Management</w:t>
                      </w:r>
                    </w:p>
                  </w:txbxContent>
                </v:textbox>
                <w10:anchorlock/>
              </v:shape>
            </w:pict>
          </mc:Fallback>
        </mc:AlternateContent>
      </w:r>
    </w:p>
    <w:tbl>
      <w:tblPr>
        <w:tblW w:w="0" w:type="auto"/>
        <w:tblInd w:w="300"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ayout w:type="fixed"/>
        <w:tblCellMar>
          <w:left w:w="0" w:type="dxa"/>
          <w:right w:w="0" w:type="dxa"/>
        </w:tblCellMar>
        <w:tblLook w:val="01E0" w:firstRow="1" w:lastRow="1" w:firstColumn="1" w:lastColumn="1" w:noHBand="0" w:noVBand="0"/>
      </w:tblPr>
      <w:tblGrid>
        <w:gridCol w:w="4720"/>
        <w:gridCol w:w="5530"/>
      </w:tblGrid>
      <w:tr w:rsidR="00BC3DBA">
        <w:trPr>
          <w:trHeight w:val="494"/>
        </w:trPr>
        <w:tc>
          <w:tcPr>
            <w:tcW w:w="4720" w:type="dxa"/>
            <w:tcBorders>
              <w:bottom w:val="nil"/>
              <w:right w:val="single" w:sz="2" w:space="0" w:color="92D050"/>
            </w:tcBorders>
          </w:tcPr>
          <w:p w:rsidR="00BC3DBA" w:rsidRDefault="00A8284D">
            <w:pPr>
              <w:pStyle w:val="TableParagraph"/>
              <w:numPr>
                <w:ilvl w:val="0"/>
                <w:numId w:val="219"/>
              </w:numPr>
              <w:tabs>
                <w:tab w:val="left" w:pos="514"/>
              </w:tabs>
              <w:spacing w:before="252" w:line="222" w:lineRule="exact"/>
              <w:ind w:left="514" w:hanging="360"/>
            </w:pPr>
            <w:r>
              <w:t>TRF</w:t>
            </w:r>
            <w:r>
              <w:rPr>
                <w:spacing w:val="-2"/>
              </w:rPr>
              <w:t xml:space="preserve"> </w:t>
            </w:r>
            <w:r>
              <w:rPr>
                <w:color w:val="00AF50"/>
                <w:u w:val="single" w:color="00AF50"/>
              </w:rPr>
              <w:t>store</w:t>
            </w:r>
            <w:r>
              <w:rPr>
                <w:color w:val="00AF50"/>
                <w:spacing w:val="-4"/>
                <w:u w:val="single" w:color="00AF50"/>
              </w:rPr>
              <w:t xml:space="preserve"> </w:t>
            </w:r>
            <w:r>
              <w:rPr>
                <w:color w:val="00AF50"/>
                <w:u w:val="single" w:color="00AF50"/>
              </w:rPr>
              <w:t>¼</w:t>
            </w:r>
            <w:r>
              <w:rPr>
                <w:color w:val="00AF50"/>
              </w:rPr>
              <w:t xml:space="preserve"> </w:t>
            </w:r>
            <w:r>
              <w:t>of</w:t>
            </w:r>
            <w:r>
              <w:rPr>
                <w:spacing w:val="-2"/>
              </w:rPr>
              <w:t xml:space="preserve"> </w:t>
            </w:r>
            <w:r>
              <w:t>the</w:t>
            </w:r>
            <w:r>
              <w:rPr>
                <w:spacing w:val="-4"/>
              </w:rPr>
              <w:t xml:space="preserve"> </w:t>
            </w:r>
            <w:r>
              <w:t>world’s</w:t>
            </w:r>
            <w:r>
              <w:rPr>
                <w:spacing w:val="1"/>
              </w:rPr>
              <w:t xml:space="preserve"> </w:t>
            </w:r>
            <w:r>
              <w:rPr>
                <w:spacing w:val="-2"/>
              </w:rPr>
              <w:t>carbon</w:t>
            </w:r>
          </w:p>
        </w:tc>
        <w:tc>
          <w:tcPr>
            <w:tcW w:w="5530" w:type="dxa"/>
            <w:tcBorders>
              <w:top w:val="single" w:sz="8" w:space="0" w:color="92D050"/>
              <w:left w:val="nil"/>
              <w:bottom w:val="nil"/>
              <w:right w:val="single" w:sz="8" w:space="0" w:color="92D050"/>
            </w:tcBorders>
            <w:shd w:val="clear" w:color="auto" w:fill="92D050"/>
          </w:tcPr>
          <w:p w:rsidR="00BC3DBA" w:rsidRDefault="00A8284D">
            <w:pPr>
              <w:pStyle w:val="TableParagraph"/>
              <w:spacing w:before="75"/>
              <w:ind w:left="175"/>
            </w:pPr>
            <w:r>
              <w:rPr>
                <w:color w:val="FFFFFF"/>
              </w:rPr>
              <w:t>Why</w:t>
            </w:r>
            <w:r>
              <w:rPr>
                <w:color w:val="FFFFFF"/>
                <w:spacing w:val="-4"/>
              </w:rPr>
              <w:t xml:space="preserve"> </w:t>
            </w:r>
            <w:r>
              <w:rPr>
                <w:color w:val="FFFFFF"/>
              </w:rPr>
              <w:t>is</w:t>
            </w:r>
            <w:r>
              <w:rPr>
                <w:color w:val="FFFFFF"/>
                <w:spacing w:val="-2"/>
              </w:rPr>
              <w:t xml:space="preserve"> </w:t>
            </w:r>
            <w:r>
              <w:rPr>
                <w:color w:val="FFFFFF"/>
              </w:rPr>
              <w:t>it</w:t>
            </w:r>
            <w:r>
              <w:rPr>
                <w:color w:val="FFFFFF"/>
                <w:spacing w:val="-4"/>
              </w:rPr>
              <w:t xml:space="preserve"> </w:t>
            </w:r>
            <w:r>
              <w:rPr>
                <w:color w:val="FFFFFF"/>
              </w:rPr>
              <w:t>important</w:t>
            </w:r>
            <w:r>
              <w:rPr>
                <w:color w:val="FFFFFF"/>
                <w:spacing w:val="-2"/>
              </w:rPr>
              <w:t xml:space="preserve"> </w:t>
            </w:r>
            <w:r>
              <w:rPr>
                <w:color w:val="FFFFFF"/>
              </w:rPr>
              <w:t>we</w:t>
            </w:r>
            <w:r>
              <w:rPr>
                <w:color w:val="FFFFFF"/>
                <w:spacing w:val="-4"/>
              </w:rPr>
              <w:t xml:space="preserve"> </w:t>
            </w:r>
            <w:r>
              <w:rPr>
                <w:color w:val="FFFFFF"/>
              </w:rPr>
              <w:t>manage</w:t>
            </w:r>
            <w:r>
              <w:rPr>
                <w:color w:val="FFFFFF"/>
                <w:spacing w:val="-3"/>
              </w:rPr>
              <w:t xml:space="preserve"> </w:t>
            </w:r>
            <w:r>
              <w:rPr>
                <w:color w:val="FFFFFF"/>
              </w:rPr>
              <w:t>the</w:t>
            </w:r>
            <w:r>
              <w:rPr>
                <w:color w:val="FFFFFF"/>
                <w:spacing w:val="-2"/>
              </w:rPr>
              <w:t xml:space="preserve"> rainforests?</w:t>
            </w:r>
          </w:p>
        </w:tc>
      </w:tr>
      <w:tr w:rsidR="00BC3DBA">
        <w:trPr>
          <w:trHeight w:val="3445"/>
        </w:trPr>
        <w:tc>
          <w:tcPr>
            <w:tcW w:w="10250" w:type="dxa"/>
            <w:gridSpan w:val="2"/>
            <w:tcBorders>
              <w:top w:val="nil"/>
            </w:tcBorders>
          </w:tcPr>
          <w:p w:rsidR="00BC3DBA" w:rsidRDefault="00A8284D">
            <w:pPr>
              <w:pStyle w:val="TableParagraph"/>
              <w:numPr>
                <w:ilvl w:val="0"/>
                <w:numId w:val="218"/>
              </w:numPr>
              <w:tabs>
                <w:tab w:val="left" w:pos="514"/>
              </w:tabs>
              <w:spacing w:before="84"/>
              <w:ind w:left="514" w:hanging="360"/>
            </w:pPr>
            <w:r>
              <w:t>TRF</w:t>
            </w:r>
            <w:r>
              <w:rPr>
                <w:spacing w:val="-7"/>
              </w:rPr>
              <w:t xml:space="preserve"> </w:t>
            </w:r>
            <w:r>
              <w:t>provide</w:t>
            </w:r>
            <w:r>
              <w:rPr>
                <w:spacing w:val="-3"/>
              </w:rPr>
              <w:t xml:space="preserve"> </w:t>
            </w:r>
            <w:r>
              <w:t>fruit,</w:t>
            </w:r>
            <w:r>
              <w:rPr>
                <w:spacing w:val="-3"/>
              </w:rPr>
              <w:t xml:space="preserve"> </w:t>
            </w:r>
            <w:r>
              <w:t>spices</w:t>
            </w:r>
            <w:r>
              <w:rPr>
                <w:spacing w:val="-2"/>
              </w:rPr>
              <w:t xml:space="preserve"> </w:t>
            </w:r>
            <w:r>
              <w:t>and</w:t>
            </w:r>
            <w:r>
              <w:rPr>
                <w:spacing w:val="-6"/>
              </w:rPr>
              <w:t xml:space="preserve"> </w:t>
            </w:r>
            <w:r>
              <w:t>rubber</w:t>
            </w:r>
            <w:r>
              <w:rPr>
                <w:spacing w:val="-5"/>
              </w:rPr>
              <w:t xml:space="preserve"> </w:t>
            </w:r>
            <w:r>
              <w:t>that</w:t>
            </w:r>
            <w:r>
              <w:rPr>
                <w:spacing w:val="-3"/>
              </w:rPr>
              <w:t xml:space="preserve"> </w:t>
            </w:r>
            <w:r>
              <w:t>are</w:t>
            </w:r>
            <w:r>
              <w:rPr>
                <w:spacing w:val="-6"/>
              </w:rPr>
              <w:t xml:space="preserve"> </w:t>
            </w:r>
            <w:r>
              <w:t>sold</w:t>
            </w:r>
            <w:r>
              <w:rPr>
                <w:spacing w:val="2"/>
              </w:rPr>
              <w:t xml:space="preserve"> </w:t>
            </w:r>
            <w:r>
              <w:rPr>
                <w:spacing w:val="-2"/>
              </w:rPr>
              <w:t>worldwide</w:t>
            </w:r>
          </w:p>
          <w:p w:rsidR="00BC3DBA" w:rsidRDefault="00A8284D">
            <w:pPr>
              <w:pStyle w:val="TableParagraph"/>
              <w:numPr>
                <w:ilvl w:val="0"/>
                <w:numId w:val="218"/>
              </w:numPr>
              <w:tabs>
                <w:tab w:val="left" w:pos="514"/>
              </w:tabs>
              <w:spacing w:before="25"/>
              <w:ind w:left="514" w:hanging="360"/>
            </w:pPr>
            <w:r>
              <w:t>The</w:t>
            </w:r>
            <w:r>
              <w:rPr>
                <w:spacing w:val="-8"/>
              </w:rPr>
              <w:t xml:space="preserve"> </w:t>
            </w:r>
            <w:r>
              <w:t>TRF</w:t>
            </w:r>
            <w:r>
              <w:rPr>
                <w:spacing w:val="-2"/>
              </w:rPr>
              <w:t xml:space="preserve"> </w:t>
            </w:r>
            <w:r>
              <w:t>is</w:t>
            </w:r>
            <w:r>
              <w:rPr>
                <w:spacing w:val="-4"/>
              </w:rPr>
              <w:t xml:space="preserve"> </w:t>
            </w:r>
            <w:r>
              <w:t>used</w:t>
            </w:r>
            <w:r>
              <w:rPr>
                <w:spacing w:val="-5"/>
              </w:rPr>
              <w:t xml:space="preserve"> </w:t>
            </w:r>
            <w:r>
              <w:t>as</w:t>
            </w:r>
            <w:r>
              <w:rPr>
                <w:spacing w:val="-4"/>
              </w:rPr>
              <w:t xml:space="preserve"> </w:t>
            </w:r>
            <w:r>
              <w:t>a</w:t>
            </w:r>
            <w:r>
              <w:rPr>
                <w:spacing w:val="-2"/>
              </w:rPr>
              <w:t xml:space="preserve"> </w:t>
            </w:r>
            <w:r>
              <w:t>tourist</w:t>
            </w:r>
            <w:r>
              <w:rPr>
                <w:spacing w:val="-5"/>
              </w:rPr>
              <w:t xml:space="preserve"> </w:t>
            </w:r>
            <w:r>
              <w:t>site</w:t>
            </w:r>
            <w:r>
              <w:rPr>
                <w:spacing w:val="-3"/>
              </w:rPr>
              <w:t xml:space="preserve"> </w:t>
            </w:r>
            <w:r>
              <w:t>and</w:t>
            </w:r>
            <w:r>
              <w:rPr>
                <w:spacing w:val="-5"/>
              </w:rPr>
              <w:t xml:space="preserve"> </w:t>
            </w:r>
            <w:r>
              <w:t>generates</w:t>
            </w:r>
            <w:r>
              <w:rPr>
                <w:spacing w:val="-2"/>
              </w:rPr>
              <w:t xml:space="preserve"> </w:t>
            </w:r>
            <w:r>
              <w:t>jobs</w:t>
            </w:r>
            <w:r>
              <w:rPr>
                <w:spacing w:val="-3"/>
              </w:rPr>
              <w:t xml:space="preserve"> </w:t>
            </w:r>
            <w:r>
              <w:t>and</w:t>
            </w:r>
            <w:r>
              <w:rPr>
                <w:spacing w:val="-4"/>
              </w:rPr>
              <w:t xml:space="preserve"> </w:t>
            </w:r>
            <w:r>
              <w:rPr>
                <w:spacing w:val="-2"/>
              </w:rPr>
              <w:t>income</w:t>
            </w:r>
          </w:p>
          <w:p w:rsidR="00BC3DBA" w:rsidRDefault="00A8284D">
            <w:pPr>
              <w:pStyle w:val="TableParagraph"/>
              <w:numPr>
                <w:ilvl w:val="0"/>
                <w:numId w:val="218"/>
              </w:numPr>
              <w:tabs>
                <w:tab w:val="left" w:pos="514"/>
              </w:tabs>
              <w:spacing w:before="24"/>
              <w:ind w:left="514" w:hanging="360"/>
            </w:pPr>
            <w:r>
              <w:t>More</w:t>
            </w:r>
            <w:r>
              <w:rPr>
                <w:spacing w:val="-4"/>
              </w:rPr>
              <w:t xml:space="preserve"> </w:t>
            </w:r>
            <w:r>
              <w:t>than</w:t>
            </w:r>
            <w:r>
              <w:rPr>
                <w:spacing w:val="-1"/>
              </w:rPr>
              <w:t xml:space="preserve"> </w:t>
            </w:r>
            <w:r>
              <w:rPr>
                <w:color w:val="00AF50"/>
                <w:u w:val="single" w:color="00AF50"/>
              </w:rPr>
              <w:t>20%</w:t>
            </w:r>
            <w:r>
              <w:rPr>
                <w:color w:val="00AF50"/>
                <w:spacing w:val="-1"/>
                <w:u w:val="single" w:color="00AF50"/>
              </w:rPr>
              <w:t xml:space="preserve"> </w:t>
            </w:r>
            <w:r>
              <w:rPr>
                <w:color w:val="00AF50"/>
                <w:u w:val="single" w:color="00AF50"/>
              </w:rPr>
              <w:t>of</w:t>
            </w:r>
            <w:r>
              <w:rPr>
                <w:color w:val="00AF50"/>
                <w:spacing w:val="-3"/>
                <w:u w:val="single" w:color="00AF50"/>
              </w:rPr>
              <w:t xml:space="preserve"> </w:t>
            </w:r>
            <w:r>
              <w:rPr>
                <w:color w:val="00AF50"/>
                <w:u w:val="single" w:color="00AF50"/>
              </w:rPr>
              <w:t>the</w:t>
            </w:r>
            <w:r>
              <w:rPr>
                <w:color w:val="00AF50"/>
                <w:spacing w:val="-6"/>
                <w:u w:val="single" w:color="00AF50"/>
              </w:rPr>
              <w:t xml:space="preserve"> </w:t>
            </w:r>
            <w:r>
              <w:rPr>
                <w:color w:val="00AF50"/>
                <w:u w:val="single" w:color="00AF50"/>
              </w:rPr>
              <w:t>world’s</w:t>
            </w:r>
            <w:r>
              <w:rPr>
                <w:color w:val="00AF50"/>
                <w:spacing w:val="-3"/>
                <w:u w:val="single" w:color="00AF50"/>
              </w:rPr>
              <w:t xml:space="preserve"> </w:t>
            </w:r>
            <w:r>
              <w:rPr>
                <w:color w:val="00AF50"/>
                <w:u w:val="single" w:color="00AF50"/>
              </w:rPr>
              <w:t>oxygen</w:t>
            </w:r>
            <w:r>
              <w:rPr>
                <w:color w:val="00AF50"/>
                <w:spacing w:val="-3"/>
              </w:rPr>
              <w:t xml:space="preserve"> </w:t>
            </w:r>
            <w:r>
              <w:t>supply</w:t>
            </w:r>
            <w:r>
              <w:rPr>
                <w:spacing w:val="-4"/>
              </w:rPr>
              <w:t xml:space="preserve"> </w:t>
            </w:r>
            <w:r>
              <w:t>is</w:t>
            </w:r>
            <w:r>
              <w:rPr>
                <w:spacing w:val="-3"/>
              </w:rPr>
              <w:t xml:space="preserve"> </w:t>
            </w:r>
            <w:r>
              <w:t>provided</w:t>
            </w:r>
            <w:r>
              <w:rPr>
                <w:spacing w:val="-5"/>
              </w:rPr>
              <w:t xml:space="preserve"> </w:t>
            </w:r>
            <w:r>
              <w:t>by</w:t>
            </w:r>
            <w:r>
              <w:rPr>
                <w:spacing w:val="-1"/>
              </w:rPr>
              <w:t xml:space="preserve"> </w:t>
            </w:r>
            <w:r>
              <w:t>the</w:t>
            </w:r>
            <w:r>
              <w:rPr>
                <w:spacing w:val="-5"/>
              </w:rPr>
              <w:t xml:space="preserve"> TRF</w:t>
            </w:r>
          </w:p>
          <w:p w:rsidR="00BC3DBA" w:rsidRDefault="00A8284D">
            <w:pPr>
              <w:pStyle w:val="TableParagraph"/>
              <w:numPr>
                <w:ilvl w:val="0"/>
                <w:numId w:val="218"/>
              </w:numPr>
              <w:tabs>
                <w:tab w:val="left" w:pos="514"/>
              </w:tabs>
              <w:spacing w:before="25"/>
              <w:ind w:left="514" w:hanging="360"/>
            </w:pPr>
            <w:r>
              <w:t>TRF</w:t>
            </w:r>
            <w:r>
              <w:rPr>
                <w:spacing w:val="-7"/>
              </w:rPr>
              <w:t xml:space="preserve"> </w:t>
            </w:r>
            <w:r>
              <w:t>is</w:t>
            </w:r>
            <w:r>
              <w:rPr>
                <w:spacing w:val="-3"/>
              </w:rPr>
              <w:t xml:space="preserve"> </w:t>
            </w:r>
            <w:r>
              <w:t>rich</w:t>
            </w:r>
            <w:r>
              <w:rPr>
                <w:spacing w:val="-4"/>
              </w:rPr>
              <w:t xml:space="preserve"> </w:t>
            </w:r>
            <w:r>
              <w:t>in</w:t>
            </w:r>
            <w:r>
              <w:rPr>
                <w:spacing w:val="-7"/>
              </w:rPr>
              <w:t xml:space="preserve"> </w:t>
            </w:r>
            <w:r>
              <w:t>biodiversity</w:t>
            </w:r>
            <w:r>
              <w:rPr>
                <w:spacing w:val="-3"/>
              </w:rPr>
              <w:t xml:space="preserve"> </w:t>
            </w:r>
            <w:r>
              <w:t>with</w:t>
            </w:r>
            <w:r>
              <w:rPr>
                <w:spacing w:val="-3"/>
              </w:rPr>
              <w:t xml:space="preserve"> </w:t>
            </w:r>
            <w:r>
              <w:rPr>
                <w:color w:val="00AF50"/>
                <w:u w:val="single" w:color="00AF50"/>
              </w:rPr>
              <w:t>6</w:t>
            </w:r>
            <w:r>
              <w:rPr>
                <w:color w:val="00AF50"/>
                <w:spacing w:val="-6"/>
                <w:u w:val="single" w:color="00AF50"/>
              </w:rPr>
              <w:t xml:space="preserve"> </w:t>
            </w:r>
            <w:r>
              <w:rPr>
                <w:color w:val="00AF50"/>
                <w:u w:val="single" w:color="00AF50"/>
              </w:rPr>
              <w:t>million</w:t>
            </w:r>
            <w:r>
              <w:rPr>
                <w:color w:val="00AF50"/>
                <w:spacing w:val="-4"/>
                <w:u w:val="single" w:color="00AF50"/>
              </w:rPr>
              <w:t xml:space="preserve"> </w:t>
            </w:r>
            <w:r>
              <w:rPr>
                <w:color w:val="00AF50"/>
                <w:u w:val="single" w:color="00AF50"/>
              </w:rPr>
              <w:t>different</w:t>
            </w:r>
            <w:r>
              <w:rPr>
                <w:color w:val="00AF50"/>
                <w:spacing w:val="-3"/>
                <w:u w:val="single" w:color="00AF50"/>
              </w:rPr>
              <w:t xml:space="preserve"> </w:t>
            </w:r>
            <w:r>
              <w:rPr>
                <w:color w:val="00AF50"/>
                <w:spacing w:val="-2"/>
                <w:u w:val="single" w:color="00AF50"/>
              </w:rPr>
              <w:t>species</w:t>
            </w:r>
          </w:p>
          <w:p w:rsidR="00BC3DBA" w:rsidRDefault="00A8284D">
            <w:pPr>
              <w:pStyle w:val="TableParagraph"/>
              <w:numPr>
                <w:ilvl w:val="0"/>
                <w:numId w:val="218"/>
              </w:numPr>
              <w:tabs>
                <w:tab w:val="left" w:pos="514"/>
              </w:tabs>
              <w:spacing w:before="25"/>
              <w:ind w:left="514" w:hanging="360"/>
            </w:pPr>
            <w:r>
              <w:t>Around</w:t>
            </w:r>
            <w:r>
              <w:rPr>
                <w:spacing w:val="-4"/>
              </w:rPr>
              <w:t xml:space="preserve"> </w:t>
            </w:r>
            <w:r>
              <w:rPr>
                <w:color w:val="00AF50"/>
                <w:u w:val="single" w:color="00AF50"/>
              </w:rPr>
              <w:t>25%</w:t>
            </w:r>
            <w:r>
              <w:rPr>
                <w:color w:val="00AF50"/>
                <w:spacing w:val="-2"/>
                <w:u w:val="single" w:color="00AF50"/>
              </w:rPr>
              <w:t xml:space="preserve"> </w:t>
            </w:r>
            <w:r>
              <w:rPr>
                <w:color w:val="00AF50"/>
                <w:u w:val="single" w:color="00AF50"/>
              </w:rPr>
              <w:t>of</w:t>
            </w:r>
            <w:r>
              <w:rPr>
                <w:color w:val="00AF50"/>
                <w:spacing w:val="-4"/>
                <w:u w:val="single" w:color="00AF50"/>
              </w:rPr>
              <w:t xml:space="preserve"> </w:t>
            </w:r>
            <w:r>
              <w:rPr>
                <w:color w:val="00AF50"/>
                <w:u w:val="single" w:color="00AF50"/>
              </w:rPr>
              <w:t>all</w:t>
            </w:r>
            <w:r>
              <w:rPr>
                <w:color w:val="00AF50"/>
                <w:spacing w:val="-4"/>
                <w:u w:val="single" w:color="00AF50"/>
              </w:rPr>
              <w:t xml:space="preserve"> </w:t>
            </w:r>
            <w:r>
              <w:rPr>
                <w:color w:val="00AF50"/>
                <w:u w:val="single" w:color="00AF50"/>
              </w:rPr>
              <w:t>medicines</w:t>
            </w:r>
            <w:r>
              <w:rPr>
                <w:color w:val="00AF50"/>
                <w:spacing w:val="-1"/>
              </w:rPr>
              <w:t xml:space="preserve"> </w:t>
            </w:r>
            <w:r>
              <w:t>come</w:t>
            </w:r>
            <w:r>
              <w:rPr>
                <w:spacing w:val="-5"/>
              </w:rPr>
              <w:t xml:space="preserve"> </w:t>
            </w:r>
            <w:r>
              <w:t>from</w:t>
            </w:r>
            <w:r>
              <w:rPr>
                <w:spacing w:val="-3"/>
              </w:rPr>
              <w:t xml:space="preserve"> </w:t>
            </w:r>
            <w:r>
              <w:t>TRF</w:t>
            </w:r>
            <w:r>
              <w:rPr>
                <w:spacing w:val="-2"/>
              </w:rPr>
              <w:t xml:space="preserve"> plants</w:t>
            </w:r>
          </w:p>
          <w:p w:rsidR="00BC3DBA" w:rsidRDefault="00A8284D">
            <w:pPr>
              <w:pStyle w:val="TableParagraph"/>
              <w:numPr>
                <w:ilvl w:val="0"/>
                <w:numId w:val="218"/>
              </w:numPr>
              <w:tabs>
                <w:tab w:val="left" w:pos="515"/>
              </w:tabs>
              <w:spacing w:before="24" w:line="256" w:lineRule="auto"/>
              <w:ind w:right="150"/>
            </w:pPr>
            <w:r>
              <w:t>TRF</w:t>
            </w:r>
            <w:r>
              <w:rPr>
                <w:spacing w:val="-3"/>
              </w:rPr>
              <w:t xml:space="preserve"> </w:t>
            </w:r>
            <w:r>
              <w:t>are</w:t>
            </w:r>
            <w:r>
              <w:rPr>
                <w:spacing w:val="-5"/>
              </w:rPr>
              <w:t xml:space="preserve"> </w:t>
            </w:r>
            <w:r>
              <w:t>home</w:t>
            </w:r>
            <w:r>
              <w:rPr>
                <w:spacing w:val="-2"/>
              </w:rPr>
              <w:t xml:space="preserve"> </w:t>
            </w:r>
            <w:r>
              <w:t>to</w:t>
            </w:r>
            <w:r>
              <w:rPr>
                <w:spacing w:val="-5"/>
              </w:rPr>
              <w:t xml:space="preserve"> </w:t>
            </w:r>
            <w:r>
              <w:t>350</w:t>
            </w:r>
            <w:r>
              <w:rPr>
                <w:spacing w:val="-4"/>
              </w:rPr>
              <w:t xml:space="preserve"> </w:t>
            </w:r>
            <w:r>
              <w:t>million</w:t>
            </w:r>
            <w:r>
              <w:rPr>
                <w:spacing w:val="-2"/>
              </w:rPr>
              <w:t xml:space="preserve"> </w:t>
            </w:r>
            <w:r>
              <w:t>people</w:t>
            </w:r>
            <w:r>
              <w:rPr>
                <w:spacing w:val="-2"/>
              </w:rPr>
              <w:t xml:space="preserve"> </w:t>
            </w:r>
            <w:r>
              <w:t>around</w:t>
            </w:r>
            <w:r>
              <w:rPr>
                <w:spacing w:val="-4"/>
              </w:rPr>
              <w:t xml:space="preserve"> </w:t>
            </w:r>
            <w:r>
              <w:t>the</w:t>
            </w:r>
            <w:r>
              <w:rPr>
                <w:spacing w:val="-5"/>
              </w:rPr>
              <w:t xml:space="preserve"> </w:t>
            </w:r>
            <w:r>
              <w:t>tropics.</w:t>
            </w:r>
            <w:r>
              <w:rPr>
                <w:spacing w:val="-3"/>
              </w:rPr>
              <w:t xml:space="preserve"> </w:t>
            </w:r>
            <w:r>
              <w:t>They</w:t>
            </w:r>
            <w:r>
              <w:rPr>
                <w:spacing w:val="-1"/>
              </w:rPr>
              <w:t xml:space="preserve"> </w:t>
            </w:r>
            <w:r>
              <w:t>are</w:t>
            </w:r>
            <w:r>
              <w:rPr>
                <w:spacing w:val="-5"/>
              </w:rPr>
              <w:t xml:space="preserve"> </w:t>
            </w:r>
            <w:r>
              <w:t>essential</w:t>
            </w:r>
            <w:r>
              <w:rPr>
                <w:spacing w:val="-1"/>
              </w:rPr>
              <w:t xml:space="preserve"> </w:t>
            </w:r>
            <w:r>
              <w:t>for</w:t>
            </w:r>
            <w:r>
              <w:rPr>
                <w:spacing w:val="-4"/>
              </w:rPr>
              <w:t xml:space="preserve"> </w:t>
            </w:r>
            <w:r>
              <w:t>shelter,</w:t>
            </w:r>
            <w:r>
              <w:rPr>
                <w:spacing w:val="-1"/>
              </w:rPr>
              <w:t xml:space="preserve"> </w:t>
            </w:r>
            <w:r>
              <w:t>health and food as well as being an intrinsic part of their cultures and traditions.</w:t>
            </w:r>
          </w:p>
          <w:p w:rsidR="00BC3DBA" w:rsidRDefault="00A8284D">
            <w:pPr>
              <w:pStyle w:val="TableParagraph"/>
              <w:numPr>
                <w:ilvl w:val="0"/>
                <w:numId w:val="218"/>
              </w:numPr>
              <w:tabs>
                <w:tab w:val="left" w:pos="514"/>
              </w:tabs>
              <w:spacing w:before="4"/>
              <w:ind w:left="514" w:hanging="360"/>
            </w:pPr>
            <w:r>
              <w:rPr>
                <w:color w:val="00AF50"/>
                <w:u w:val="single" w:color="00AF50"/>
              </w:rPr>
              <w:t>¼</w:t>
            </w:r>
            <w:r>
              <w:rPr>
                <w:color w:val="00AF50"/>
                <w:spacing w:val="-2"/>
                <w:u w:val="single" w:color="00AF50"/>
              </w:rPr>
              <w:t xml:space="preserve"> </w:t>
            </w:r>
            <w:r>
              <w:rPr>
                <w:color w:val="00AF50"/>
                <w:u w:val="single" w:color="00AF50"/>
              </w:rPr>
              <w:t>of</w:t>
            </w:r>
            <w:r>
              <w:rPr>
                <w:color w:val="00AF50"/>
                <w:spacing w:val="-3"/>
                <w:u w:val="single" w:color="00AF50"/>
              </w:rPr>
              <w:t xml:space="preserve"> </w:t>
            </w:r>
            <w:r>
              <w:rPr>
                <w:color w:val="00AF50"/>
                <w:u w:val="single" w:color="00AF50"/>
              </w:rPr>
              <w:t>the</w:t>
            </w:r>
            <w:r>
              <w:rPr>
                <w:color w:val="00AF50"/>
                <w:spacing w:val="-3"/>
                <w:u w:val="single" w:color="00AF50"/>
              </w:rPr>
              <w:t xml:space="preserve"> </w:t>
            </w:r>
            <w:r>
              <w:rPr>
                <w:color w:val="00AF50"/>
                <w:u w:val="single" w:color="00AF50"/>
              </w:rPr>
              <w:t>world’s</w:t>
            </w:r>
            <w:r>
              <w:rPr>
                <w:color w:val="00AF50"/>
                <w:spacing w:val="-3"/>
                <w:u w:val="single" w:color="00AF50"/>
              </w:rPr>
              <w:t xml:space="preserve"> </w:t>
            </w:r>
            <w:r>
              <w:rPr>
                <w:color w:val="00AF50"/>
                <w:u w:val="single" w:color="00AF50"/>
              </w:rPr>
              <w:t>fresh</w:t>
            </w:r>
            <w:r>
              <w:rPr>
                <w:color w:val="00AF50"/>
                <w:spacing w:val="-5"/>
                <w:u w:val="single" w:color="00AF50"/>
              </w:rPr>
              <w:t xml:space="preserve"> </w:t>
            </w:r>
            <w:r>
              <w:rPr>
                <w:color w:val="00AF50"/>
                <w:u w:val="single" w:color="00AF50"/>
              </w:rPr>
              <w:t>water</w:t>
            </w:r>
            <w:r>
              <w:rPr>
                <w:color w:val="00AF50"/>
                <w:spacing w:val="-1"/>
              </w:rPr>
              <w:t xml:space="preserve"> </w:t>
            </w:r>
            <w:r>
              <w:t>is</w:t>
            </w:r>
            <w:r>
              <w:rPr>
                <w:spacing w:val="-3"/>
              </w:rPr>
              <w:t xml:space="preserve"> </w:t>
            </w:r>
            <w:r>
              <w:t>stored</w:t>
            </w:r>
            <w:r>
              <w:rPr>
                <w:spacing w:val="-4"/>
              </w:rPr>
              <w:t xml:space="preserve"> </w:t>
            </w:r>
            <w:r>
              <w:t>in</w:t>
            </w:r>
            <w:r>
              <w:rPr>
                <w:spacing w:val="-1"/>
              </w:rPr>
              <w:t xml:space="preserve"> </w:t>
            </w:r>
            <w:r>
              <w:t>the</w:t>
            </w:r>
            <w:r>
              <w:rPr>
                <w:spacing w:val="-5"/>
              </w:rPr>
              <w:t xml:space="preserve"> </w:t>
            </w:r>
            <w:r>
              <w:t>Amazon</w:t>
            </w:r>
            <w:r>
              <w:rPr>
                <w:spacing w:val="-5"/>
              </w:rPr>
              <w:t xml:space="preserve"> </w:t>
            </w:r>
            <w:r>
              <w:rPr>
                <w:spacing w:val="-2"/>
              </w:rPr>
              <w:t>basin.</w:t>
            </w:r>
          </w:p>
          <w:p w:rsidR="00BC3DBA" w:rsidRDefault="00A8284D">
            <w:pPr>
              <w:pStyle w:val="TableParagraph"/>
              <w:numPr>
                <w:ilvl w:val="0"/>
                <w:numId w:val="218"/>
              </w:numPr>
              <w:tabs>
                <w:tab w:val="left" w:pos="515"/>
              </w:tabs>
              <w:spacing w:before="25" w:line="259" w:lineRule="auto"/>
              <w:ind w:right="133"/>
            </w:pPr>
            <w:r>
              <w:t>TRF</w:t>
            </w:r>
            <w:r>
              <w:rPr>
                <w:spacing w:val="-3"/>
              </w:rPr>
              <w:t xml:space="preserve"> </w:t>
            </w:r>
            <w:r>
              <w:t>are</w:t>
            </w:r>
            <w:r>
              <w:rPr>
                <w:spacing w:val="-3"/>
              </w:rPr>
              <w:t xml:space="preserve"> </w:t>
            </w:r>
            <w:r>
              <w:t>part</w:t>
            </w:r>
            <w:r>
              <w:rPr>
                <w:spacing w:val="-3"/>
              </w:rPr>
              <w:t xml:space="preserve"> </w:t>
            </w:r>
            <w:r>
              <w:t>of</w:t>
            </w:r>
            <w:r>
              <w:rPr>
                <w:spacing w:val="-3"/>
              </w:rPr>
              <w:t xml:space="preserve"> </w:t>
            </w:r>
            <w:r>
              <w:t>a</w:t>
            </w:r>
            <w:r>
              <w:rPr>
                <w:spacing w:val="-4"/>
              </w:rPr>
              <w:t xml:space="preserve"> </w:t>
            </w:r>
            <w:r>
              <w:t>global</w:t>
            </w:r>
            <w:r>
              <w:rPr>
                <w:spacing w:val="-2"/>
              </w:rPr>
              <w:t xml:space="preserve"> </w:t>
            </w:r>
            <w:r>
              <w:t>irrigation</w:t>
            </w:r>
            <w:r>
              <w:rPr>
                <w:spacing w:val="-2"/>
              </w:rPr>
              <w:t xml:space="preserve"> </w:t>
            </w:r>
            <w:r>
              <w:t>system</w:t>
            </w:r>
            <w:r>
              <w:rPr>
                <w:spacing w:val="-2"/>
              </w:rPr>
              <w:t xml:space="preserve"> </w:t>
            </w:r>
            <w:r>
              <w:t>–that</w:t>
            </w:r>
            <w:r>
              <w:rPr>
                <w:spacing w:val="-2"/>
              </w:rPr>
              <w:t xml:space="preserve"> </w:t>
            </w:r>
            <w:r>
              <w:t>helps</w:t>
            </w:r>
            <w:r>
              <w:rPr>
                <w:spacing w:val="-1"/>
              </w:rPr>
              <w:t xml:space="preserve"> </w:t>
            </w:r>
            <w:r>
              <w:t>form</w:t>
            </w:r>
            <w:r>
              <w:rPr>
                <w:spacing w:val="-2"/>
              </w:rPr>
              <w:t xml:space="preserve"> </w:t>
            </w:r>
            <w:r>
              <w:t>clouds</w:t>
            </w:r>
            <w:r>
              <w:rPr>
                <w:spacing w:val="-3"/>
              </w:rPr>
              <w:t xml:space="preserve"> </w:t>
            </w:r>
            <w:r>
              <w:t>and</w:t>
            </w:r>
            <w:r>
              <w:rPr>
                <w:spacing w:val="-4"/>
              </w:rPr>
              <w:t xml:space="preserve"> </w:t>
            </w:r>
            <w:r>
              <w:t>distribute</w:t>
            </w:r>
            <w:r>
              <w:rPr>
                <w:spacing w:val="-5"/>
              </w:rPr>
              <w:t xml:space="preserve"> </w:t>
            </w:r>
            <w:r>
              <w:t>fresh</w:t>
            </w:r>
            <w:r>
              <w:rPr>
                <w:spacing w:val="-4"/>
              </w:rPr>
              <w:t xml:space="preserve"> </w:t>
            </w:r>
            <w:r>
              <w:t>water around the planet</w:t>
            </w:r>
          </w:p>
        </w:tc>
      </w:tr>
    </w:tbl>
    <w:p w:rsidR="00BC3DBA" w:rsidRDefault="00A8284D">
      <w:pPr>
        <w:pStyle w:val="BodyText"/>
        <w:spacing w:before="8"/>
        <w:rPr>
          <w:sz w:val="11"/>
        </w:rPr>
      </w:pPr>
      <w:r>
        <w:rPr>
          <w:noProof/>
          <w:lang w:val="en-GB" w:eastAsia="en-GB"/>
        </w:rPr>
        <mc:AlternateContent>
          <mc:Choice Requires="wps">
            <w:drawing>
              <wp:anchor distT="0" distB="0" distL="0" distR="0" simplePos="0" relativeHeight="251734016" behindDoc="1" locked="0" layoutInCell="1" allowOverlap="1">
                <wp:simplePos x="0" y="0"/>
                <wp:positionH relativeFrom="page">
                  <wp:posOffset>939800</wp:posOffset>
                </wp:positionH>
                <wp:positionV relativeFrom="paragraph">
                  <wp:posOffset>124460</wp:posOffset>
                </wp:positionV>
                <wp:extent cx="5676900" cy="330200"/>
                <wp:effectExtent l="0" t="0" r="0" b="0"/>
                <wp:wrapTopAndBottom/>
                <wp:docPr id="400" name="Text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6900" cy="330200"/>
                        </a:xfrm>
                        <a:prstGeom prst="rect">
                          <a:avLst/>
                        </a:prstGeom>
                        <a:solidFill>
                          <a:srgbClr val="FFFF66"/>
                        </a:solidFill>
                        <a:ln w="12700">
                          <a:solidFill>
                            <a:srgbClr val="F7B129"/>
                          </a:solidFill>
                          <a:prstDash val="solid"/>
                        </a:ln>
                      </wps:spPr>
                      <wps:txbx>
                        <w:txbxContent>
                          <w:p w:rsidR="00A8284D" w:rsidRDefault="00A8284D">
                            <w:pPr>
                              <w:spacing w:before="73"/>
                              <w:ind w:left="728"/>
                              <w:rPr>
                                <w:b/>
                                <w:color w:val="000000"/>
                                <w:sz w:val="28"/>
                              </w:rPr>
                            </w:pPr>
                            <w:r>
                              <w:rPr>
                                <w:b/>
                                <w:color w:val="000000"/>
                                <w:sz w:val="28"/>
                              </w:rPr>
                              <w:t>How</w:t>
                            </w:r>
                            <w:r>
                              <w:rPr>
                                <w:b/>
                                <w:color w:val="000000"/>
                                <w:spacing w:val="-9"/>
                                <w:sz w:val="28"/>
                              </w:rPr>
                              <w:t xml:space="preserve"> </w:t>
                            </w:r>
                            <w:r>
                              <w:rPr>
                                <w:b/>
                                <w:color w:val="000000"/>
                                <w:sz w:val="28"/>
                              </w:rPr>
                              <w:t>can</w:t>
                            </w:r>
                            <w:r>
                              <w:rPr>
                                <w:b/>
                                <w:color w:val="000000"/>
                                <w:spacing w:val="-4"/>
                                <w:sz w:val="28"/>
                              </w:rPr>
                              <w:t xml:space="preserve"> </w:t>
                            </w:r>
                            <w:r>
                              <w:rPr>
                                <w:b/>
                                <w:color w:val="000000"/>
                                <w:sz w:val="28"/>
                              </w:rPr>
                              <w:t>Tropical</w:t>
                            </w:r>
                            <w:r>
                              <w:rPr>
                                <w:b/>
                                <w:color w:val="000000"/>
                                <w:spacing w:val="-6"/>
                                <w:sz w:val="28"/>
                              </w:rPr>
                              <w:t xml:space="preserve"> </w:t>
                            </w:r>
                            <w:r>
                              <w:rPr>
                                <w:b/>
                                <w:color w:val="000000"/>
                                <w:sz w:val="28"/>
                              </w:rPr>
                              <w:t>Rainforests</w:t>
                            </w:r>
                            <w:r>
                              <w:rPr>
                                <w:b/>
                                <w:color w:val="000000"/>
                                <w:spacing w:val="-7"/>
                                <w:sz w:val="28"/>
                              </w:rPr>
                              <w:t xml:space="preserve"> </w:t>
                            </w:r>
                            <w:r>
                              <w:rPr>
                                <w:b/>
                                <w:color w:val="000000"/>
                                <w:sz w:val="28"/>
                              </w:rPr>
                              <w:t>be</w:t>
                            </w:r>
                            <w:r>
                              <w:rPr>
                                <w:b/>
                                <w:color w:val="000000"/>
                                <w:spacing w:val="-3"/>
                                <w:sz w:val="28"/>
                              </w:rPr>
                              <w:t xml:space="preserve"> </w:t>
                            </w:r>
                            <w:r>
                              <w:rPr>
                                <w:b/>
                                <w:color w:val="C00000"/>
                                <w:sz w:val="28"/>
                              </w:rPr>
                              <w:t>managed</w:t>
                            </w:r>
                            <w:r>
                              <w:rPr>
                                <w:b/>
                                <w:color w:val="C00000"/>
                                <w:spacing w:val="-2"/>
                                <w:sz w:val="28"/>
                              </w:rPr>
                              <w:t xml:space="preserve"> </w:t>
                            </w:r>
                            <w:r>
                              <w:rPr>
                                <w:b/>
                                <w:color w:val="000000"/>
                                <w:spacing w:val="-2"/>
                                <w:sz w:val="28"/>
                              </w:rPr>
                              <w:t>sustainably?</w:t>
                            </w:r>
                          </w:p>
                        </w:txbxContent>
                      </wps:txbx>
                      <wps:bodyPr wrap="square" lIns="0" tIns="0" rIns="0" bIns="0" rtlCol="0">
                        <a:noAutofit/>
                      </wps:bodyPr>
                    </wps:wsp>
                  </a:graphicData>
                </a:graphic>
              </wp:anchor>
            </w:drawing>
          </mc:Choice>
          <mc:Fallback>
            <w:pict>
              <v:shape id="Textbox 400" o:spid="_x0000_s1369" type="#_x0000_t202" style="position:absolute;margin-left:74pt;margin-top:9.8pt;width:447pt;height:26pt;z-index:-251582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" fillcolor="#ff6" strokecolor="#f7b129" strokeweight="1pt">
                <v:path arrowok="t"/>
                <v:textbox inset="0,0,0,0">
                  <w:txbxContent>
                    <w:p w:rsidR="00A8284D" w:rsidRDefault="00A8284D">
                      <w:pPr>
                        <w:spacing w:before="73"/>
                        <w:ind w:left="728"/>
                        <w:rPr>
                          <w:b/>
                          <w:color w:val="000000"/>
                          <w:sz w:val="28"/>
                        </w:rPr>
                      </w:pPr>
                      <w:r>
                        <w:rPr>
                          <w:b/>
                          <w:color w:val="000000"/>
                          <w:sz w:val="28"/>
                        </w:rPr>
                        <w:t>How</w:t>
                      </w:r>
                      <w:r>
                        <w:rPr>
                          <w:b/>
                          <w:color w:val="000000"/>
                          <w:spacing w:val="-9"/>
                          <w:sz w:val="28"/>
                        </w:rPr>
                        <w:t xml:space="preserve"> </w:t>
                      </w:r>
                      <w:r>
                        <w:rPr>
                          <w:b/>
                          <w:color w:val="000000"/>
                          <w:sz w:val="28"/>
                        </w:rPr>
                        <w:t>can</w:t>
                      </w:r>
                      <w:r>
                        <w:rPr>
                          <w:b/>
                          <w:color w:val="000000"/>
                          <w:spacing w:val="-4"/>
                          <w:sz w:val="28"/>
                        </w:rPr>
                        <w:t xml:space="preserve"> </w:t>
                      </w:r>
                      <w:r>
                        <w:rPr>
                          <w:b/>
                          <w:color w:val="000000"/>
                          <w:sz w:val="28"/>
                        </w:rPr>
                        <w:t>Tropical</w:t>
                      </w:r>
                      <w:r>
                        <w:rPr>
                          <w:b/>
                          <w:color w:val="000000"/>
                          <w:spacing w:val="-6"/>
                          <w:sz w:val="28"/>
                        </w:rPr>
                        <w:t xml:space="preserve"> </w:t>
                      </w:r>
                      <w:r>
                        <w:rPr>
                          <w:b/>
                          <w:color w:val="000000"/>
                          <w:sz w:val="28"/>
                        </w:rPr>
                        <w:t>Rainforests</w:t>
                      </w:r>
                      <w:r>
                        <w:rPr>
                          <w:b/>
                          <w:color w:val="000000"/>
                          <w:spacing w:val="-7"/>
                          <w:sz w:val="28"/>
                        </w:rPr>
                        <w:t xml:space="preserve"> </w:t>
                      </w:r>
                      <w:r>
                        <w:rPr>
                          <w:b/>
                          <w:color w:val="000000"/>
                          <w:sz w:val="28"/>
                        </w:rPr>
                        <w:t>be</w:t>
                      </w:r>
                      <w:r>
                        <w:rPr>
                          <w:b/>
                          <w:color w:val="000000"/>
                          <w:spacing w:val="-3"/>
                          <w:sz w:val="28"/>
                        </w:rPr>
                        <w:t xml:space="preserve"> </w:t>
                      </w:r>
                      <w:r>
                        <w:rPr>
                          <w:b/>
                          <w:color w:val="C00000"/>
                          <w:sz w:val="28"/>
                        </w:rPr>
                        <w:t>managed</w:t>
                      </w:r>
                      <w:r>
                        <w:rPr>
                          <w:b/>
                          <w:color w:val="C00000"/>
                          <w:spacing w:val="-2"/>
                          <w:sz w:val="28"/>
                        </w:rPr>
                        <w:t xml:space="preserve"> </w:t>
                      </w:r>
                      <w:r>
                        <w:rPr>
                          <w:b/>
                          <w:color w:val="000000"/>
                          <w:spacing w:val="-2"/>
                          <w:sz w:val="28"/>
                        </w:rPr>
                        <w:t>sustainably?</w:t>
                      </w:r>
                    </w:p>
                  </w:txbxContent>
                </v:textbox>
                <w10:wrap type="topAndBottom" anchorx="page"/>
              </v:shape>
            </w:pict>
          </mc:Fallback>
        </mc:AlternateContent>
      </w:r>
      <w:r>
        <w:rPr>
          <w:noProof/>
          <w:lang w:val="en-GB" w:eastAsia="en-GB"/>
        </w:rPr>
        <mc:AlternateContent>
          <mc:Choice Requires="wpg">
            <w:drawing>
              <wp:anchor distT="0" distB="0" distL="0" distR="0" simplePos="0" relativeHeight="251735040" behindDoc="1" locked="0" layoutInCell="1" allowOverlap="1">
                <wp:simplePos x="0" y="0"/>
                <wp:positionH relativeFrom="page">
                  <wp:posOffset>450850</wp:posOffset>
                </wp:positionH>
                <wp:positionV relativeFrom="paragraph">
                  <wp:posOffset>547369</wp:posOffset>
                </wp:positionV>
                <wp:extent cx="3209925" cy="2282825"/>
                <wp:effectExtent l="0" t="0" r="0" b="0"/>
                <wp:wrapTopAndBottom/>
                <wp:docPr id="401"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9925" cy="2282825"/>
                          <a:chOff x="0" y="0"/>
                          <a:chExt cx="3209925" cy="2282825"/>
                        </a:xfrm>
                      </wpg:grpSpPr>
                      <wps:wsp>
                        <wps:cNvPr id="402" name="Graphic 402"/>
                        <wps:cNvSpPr/>
                        <wps:spPr>
                          <a:xfrm>
                            <a:off x="6350" y="33019"/>
                            <a:ext cx="3200400" cy="2246630"/>
                          </a:xfrm>
                          <a:custGeom>
                            <a:avLst/>
                            <a:gdLst/>
                            <a:ahLst/>
                            <a:cxnLst/>
                            <a:rect l="l" t="t" r="r" b="b"/>
                            <a:pathLst>
                              <a:path w="3200400" h="2246630">
                                <a:moveTo>
                                  <a:pt x="3200400" y="0"/>
                                </a:moveTo>
                                <a:lnTo>
                                  <a:pt x="0" y="0"/>
                                </a:lnTo>
                                <a:lnTo>
                                  <a:pt x="0" y="2246629"/>
                                </a:lnTo>
                                <a:lnTo>
                                  <a:pt x="3200400" y="2246629"/>
                                </a:lnTo>
                                <a:lnTo>
                                  <a:pt x="3200400" y="0"/>
                                </a:lnTo>
                                <a:close/>
                              </a:path>
                            </a:pathLst>
                          </a:custGeom>
                          <a:solidFill>
                            <a:srgbClr val="FAE4D5"/>
                          </a:solidFill>
                        </wps:spPr>
                        <wps:bodyPr wrap="square" lIns="0" tIns="0" rIns="0" bIns="0" rtlCol="0">
                          <a:prstTxWarp prst="textNoShape">
                            <a:avLst/>
                          </a:prstTxWarp>
                          <a:noAutofit/>
                        </wps:bodyPr>
                      </wps:wsp>
                      <wps:wsp>
                        <wps:cNvPr id="403" name="Graphic 403"/>
                        <wps:cNvSpPr/>
                        <wps:spPr>
                          <a:xfrm>
                            <a:off x="6350" y="6350"/>
                            <a:ext cx="1515110" cy="314325"/>
                          </a:xfrm>
                          <a:custGeom>
                            <a:avLst/>
                            <a:gdLst/>
                            <a:ahLst/>
                            <a:cxnLst/>
                            <a:rect l="l" t="t" r="r" b="b"/>
                            <a:pathLst>
                              <a:path w="1515110" h="314325">
                                <a:moveTo>
                                  <a:pt x="1515110" y="0"/>
                                </a:moveTo>
                                <a:lnTo>
                                  <a:pt x="0" y="0"/>
                                </a:lnTo>
                                <a:lnTo>
                                  <a:pt x="0" y="314325"/>
                                </a:lnTo>
                                <a:lnTo>
                                  <a:pt x="1515110" y="314325"/>
                                </a:lnTo>
                                <a:lnTo>
                                  <a:pt x="1515110" y="0"/>
                                </a:lnTo>
                                <a:close/>
                              </a:path>
                            </a:pathLst>
                          </a:custGeom>
                          <a:solidFill>
                            <a:srgbClr val="FF0000"/>
                          </a:solidFill>
                        </wps:spPr>
                        <wps:bodyPr wrap="square" lIns="0" tIns="0" rIns="0" bIns="0" rtlCol="0">
                          <a:prstTxWarp prst="textNoShape">
                            <a:avLst/>
                          </a:prstTxWarp>
                          <a:noAutofit/>
                        </wps:bodyPr>
                      </wps:wsp>
                      <wps:wsp>
                        <wps:cNvPr id="404" name="Graphic 404"/>
                        <wps:cNvSpPr/>
                        <wps:spPr>
                          <a:xfrm>
                            <a:off x="6350" y="6350"/>
                            <a:ext cx="1515110" cy="314325"/>
                          </a:xfrm>
                          <a:custGeom>
                            <a:avLst/>
                            <a:gdLst/>
                            <a:ahLst/>
                            <a:cxnLst/>
                            <a:rect l="l" t="t" r="r" b="b"/>
                            <a:pathLst>
                              <a:path w="1515110" h="314325">
                                <a:moveTo>
                                  <a:pt x="0" y="314325"/>
                                </a:moveTo>
                                <a:lnTo>
                                  <a:pt x="1515110" y="314325"/>
                                </a:lnTo>
                                <a:lnTo>
                                  <a:pt x="1515110" y="0"/>
                                </a:lnTo>
                                <a:lnTo>
                                  <a:pt x="0" y="0"/>
                                </a:lnTo>
                                <a:lnTo>
                                  <a:pt x="0" y="314325"/>
                                </a:lnTo>
                                <a:close/>
                              </a:path>
                            </a:pathLst>
                          </a:custGeom>
                          <a:ln w="12700">
                            <a:solidFill>
                              <a:srgbClr val="FF0000"/>
                            </a:solidFill>
                            <a:prstDash val="solid"/>
                          </a:ln>
                        </wps:spPr>
                        <wps:bodyPr wrap="square" lIns="0" tIns="0" rIns="0" bIns="0" rtlCol="0">
                          <a:prstTxWarp prst="textNoShape">
                            <a:avLst/>
                          </a:prstTxWarp>
                          <a:noAutofit/>
                        </wps:bodyPr>
                      </wps:wsp>
                      <wps:wsp>
                        <wps:cNvPr id="405" name="Textbox 405"/>
                        <wps:cNvSpPr txBox="1"/>
                        <wps:spPr>
                          <a:xfrm>
                            <a:off x="6350" y="33019"/>
                            <a:ext cx="3200400" cy="2246630"/>
                          </a:xfrm>
                          <a:prstGeom prst="rect">
                            <a:avLst/>
                          </a:prstGeom>
                          <a:ln w="6350">
                            <a:solidFill>
                              <a:srgbClr val="C00000"/>
                            </a:solidFill>
                            <a:prstDash val="solid"/>
                          </a:ln>
                        </wps:spPr>
                        <wps:txbx>
                          <w:txbxContent>
                            <w:p w:rsidR="00A8284D" w:rsidRDefault="00A8284D">
                              <w:pPr>
                                <w:spacing w:before="36"/>
                                <w:ind w:left="148"/>
                              </w:pPr>
                              <w:r>
                                <w:rPr>
                                  <w:color w:val="FFFFFF"/>
                                </w:rPr>
                                <w:t>Selective</w:t>
                              </w:r>
                              <w:r>
                                <w:rPr>
                                  <w:color w:val="FFFFFF"/>
                                  <w:spacing w:val="-5"/>
                                </w:rPr>
                                <w:t xml:space="preserve"> </w:t>
                              </w:r>
                              <w:r>
                                <w:rPr>
                                  <w:color w:val="FFFFFF"/>
                                  <w:spacing w:val="-2"/>
                                </w:rPr>
                                <w:t>Logging</w:t>
                              </w:r>
                            </w:p>
                            <w:p w:rsidR="00A8284D" w:rsidRDefault="00A8284D">
                              <w:pPr>
                                <w:numPr>
                                  <w:ilvl w:val="0"/>
                                  <w:numId w:val="217"/>
                                </w:numPr>
                                <w:tabs>
                                  <w:tab w:val="left" w:pos="504"/>
                                </w:tabs>
                                <w:spacing w:before="104" w:line="256" w:lineRule="auto"/>
                                <w:ind w:right="369"/>
                              </w:pPr>
                              <w:r>
                                <w:t>Only</w:t>
                              </w:r>
                              <w:r>
                                <w:rPr>
                                  <w:spacing w:val="-5"/>
                                </w:rPr>
                                <w:t xml:space="preserve"> </w:t>
                              </w:r>
                              <w:r>
                                <w:t>some</w:t>
                              </w:r>
                              <w:r>
                                <w:rPr>
                                  <w:spacing w:val="-6"/>
                                </w:rPr>
                                <w:t xml:space="preserve"> </w:t>
                              </w:r>
                              <w:r>
                                <w:t>trees</w:t>
                              </w:r>
                              <w:r>
                                <w:rPr>
                                  <w:spacing w:val="-7"/>
                                </w:rPr>
                                <w:t xml:space="preserve"> </w:t>
                              </w:r>
                              <w:r>
                                <w:t>(eg</w:t>
                              </w:r>
                              <w:r>
                                <w:rPr>
                                  <w:spacing w:val="-5"/>
                                </w:rPr>
                                <w:t xml:space="preserve"> </w:t>
                              </w:r>
                              <w:r>
                                <w:t>just</w:t>
                              </w:r>
                              <w:r>
                                <w:rPr>
                                  <w:spacing w:val="-6"/>
                                </w:rPr>
                                <w:t xml:space="preserve"> </w:t>
                              </w:r>
                              <w:r>
                                <w:t>the</w:t>
                              </w:r>
                              <w:r>
                                <w:rPr>
                                  <w:spacing w:val="-4"/>
                                </w:rPr>
                                <w:t xml:space="preserve"> </w:t>
                              </w:r>
                              <w:r>
                                <w:rPr>
                                  <w:color w:val="FF0000"/>
                                  <w:u w:val="single" w:color="FF0000"/>
                                </w:rPr>
                                <w:t>older</w:t>
                              </w:r>
                              <w:r>
                                <w:rPr>
                                  <w:color w:val="FF0000"/>
                                  <w:spacing w:val="-6"/>
                                  <w:u w:val="single" w:color="FF0000"/>
                                </w:rPr>
                                <w:t xml:space="preserve"> </w:t>
                              </w:r>
                              <w:r>
                                <w:rPr>
                                  <w:color w:val="FF0000"/>
                                  <w:u w:val="single" w:color="FF0000"/>
                                </w:rPr>
                                <w:t>ones</w:t>
                              </w:r>
                              <w:r>
                                <w:t xml:space="preserve">) are </w:t>
                              </w:r>
                              <w:r>
                                <w:rPr>
                                  <w:color w:val="FF0000"/>
                                  <w:u w:val="single" w:color="FF0000"/>
                                </w:rPr>
                                <w:t>cut down</w:t>
                              </w:r>
                            </w:p>
                            <w:p w:rsidR="00A8284D" w:rsidRDefault="00A8284D">
                              <w:pPr>
                                <w:numPr>
                                  <w:ilvl w:val="0"/>
                                  <w:numId w:val="217"/>
                                </w:numPr>
                                <w:tabs>
                                  <w:tab w:val="left" w:pos="504"/>
                                </w:tabs>
                                <w:spacing w:before="4" w:line="259" w:lineRule="auto"/>
                                <w:ind w:right="225"/>
                              </w:pPr>
                              <w:r>
                                <w:t>Selective</w:t>
                              </w:r>
                              <w:r>
                                <w:rPr>
                                  <w:spacing w:val="-8"/>
                                </w:rPr>
                                <w:t xml:space="preserve"> </w:t>
                              </w:r>
                              <w:r>
                                <w:t>logging</w:t>
                              </w:r>
                              <w:r>
                                <w:rPr>
                                  <w:spacing w:val="-7"/>
                                </w:rPr>
                                <w:t xml:space="preserve"> </w:t>
                              </w:r>
                              <w:r>
                                <w:t>of</w:t>
                              </w:r>
                              <w:r>
                                <w:rPr>
                                  <w:spacing w:val="-8"/>
                                </w:rPr>
                                <w:t xml:space="preserve"> </w:t>
                              </w:r>
                              <w:r>
                                <w:rPr>
                                  <w:color w:val="FF0000"/>
                                  <w:u w:val="single" w:color="FF0000"/>
                                </w:rPr>
                                <w:t>mature</w:t>
                              </w:r>
                              <w:r>
                                <w:rPr>
                                  <w:color w:val="FF0000"/>
                                  <w:spacing w:val="-8"/>
                                  <w:u w:val="single" w:color="FF0000"/>
                                </w:rPr>
                                <w:t xml:space="preserve"> </w:t>
                              </w:r>
                              <w:r>
                                <w:rPr>
                                  <w:color w:val="FF0000"/>
                                  <w:u w:val="single" w:color="FF0000"/>
                                </w:rPr>
                                <w:t>trees</w:t>
                              </w:r>
                              <w:r>
                                <w:rPr>
                                  <w:color w:val="FF0000"/>
                                  <w:spacing w:val="-5"/>
                                </w:rPr>
                                <w:t xml:space="preserve"> </w:t>
                              </w:r>
                              <w:r>
                                <w:t xml:space="preserve">ensures that the rainforest canopy is preserved. This method allows the forest to recover because the </w:t>
                              </w:r>
                              <w:r>
                                <w:rPr>
                                  <w:color w:val="FF0000"/>
                                  <w:u w:val="single" w:color="FF0000"/>
                                </w:rPr>
                                <w:t>younger trees</w:t>
                              </w:r>
                              <w:r>
                                <w:rPr>
                                  <w:color w:val="FF0000"/>
                                </w:rPr>
                                <w:t xml:space="preserve"> </w:t>
                              </w:r>
                              <w:r>
                                <w:t xml:space="preserve">gain more space and sunlight to grow. </w:t>
                              </w:r>
                              <w:r>
                                <w:rPr>
                                  <w:color w:val="FF0000"/>
                                  <w:u w:val="single" w:color="FF0000"/>
                                </w:rPr>
                                <w:t>Planned</w:t>
                              </w:r>
                              <w:r>
                                <w:rPr>
                                  <w:color w:val="FF0000"/>
                                </w:rPr>
                                <w:t xml:space="preserve"> </w:t>
                              </w:r>
                              <w:r>
                                <w:t>and controlled logging ensures that for every tree logged another is planted.</w:t>
                              </w:r>
                            </w:p>
                          </w:txbxContent>
                        </wps:txbx>
                        <wps:bodyPr wrap="square" lIns="0" tIns="0" rIns="0" bIns="0" rtlCol="0">
                          <a:noAutofit/>
                        </wps:bodyPr>
                      </wps:wsp>
                    </wpg:wgp>
                  </a:graphicData>
                </a:graphic>
              </wp:anchor>
            </w:drawing>
          </mc:Choice>
          <mc:Fallback>
            <w:pict>
              <v:group id="Group 401" o:spid="_x0000_s1370" style="position:absolute;margin-left:35.5pt;margin-top:43.1pt;width:252.75pt;height:179.75pt;z-index:-251581440;mso-wrap-distance-left:0;mso-wrap-distance-right:0;mso-position-horizontal-relative:page;mso-position-vertical-relative:text" coordsize="32099,22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">
                <v:shape id="Graphic 402" o:spid="_x0000_s1371" style="position:absolute;left:63;top:330;width:32004;height:22466;visibility:visible;mso-wrap-style:square;v-text-anchor:top" coordsize="3200400,2246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" path="m3200400,l,,,2246629r3200400,l3200400,xe" fillcolor="#fae4d5" stroked="f">
                  <v:path arrowok="t"/>
                </v:shape>
                <v:shape id="Graphic 403" o:spid="_x0000_s1372" style="position:absolute;left:63;top:63;width:15151;height:3143;visibility:visible;mso-wrap-style:square;v-text-anchor:top" coordsize="151511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" path="m1515110,l,,,314325r1515110,l1515110,xe" fillcolor="red" stroked="f">
                  <v:path arrowok="t"/>
                </v:shape>
                <v:shape id="Graphic 404" o:spid="_x0000_s1373" style="position:absolute;left:63;top:63;width:15151;height:3143;visibility:visible;mso-wrap-style:square;v-text-anchor:top" coordsize="151511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" path="m,314325r1515110,l1515110,,,,,314325xe" filled="f" strokecolor="red" strokeweight="1pt">
                  <v:path arrowok="t"/>
                </v:shape>
                <v:shape id="Textbox 405" o:spid="_x0000_s1374" type="#_x0000_t202" style="position:absolute;left:63;top:330;width:32004;height:22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" filled="f" strokecolor="#c00000" strokeweight=".5pt">
                  <v:textbox inset="0,0,0,0">
                    <w:txbxContent>
                      <w:p w:rsidR="00A8284D" w:rsidRDefault="00A8284D">
                        <w:pPr>
                          <w:spacing w:before="36"/>
                          <w:ind w:left="148"/>
                        </w:pPr>
                        <w:r>
                          <w:rPr>
                            <w:color w:val="FFFFFF"/>
                          </w:rPr>
                          <w:t>Selective</w:t>
                        </w:r>
                        <w:r>
                          <w:rPr>
                            <w:color w:val="FFFFFF"/>
                            <w:spacing w:val="-5"/>
                          </w:rPr>
                          <w:t xml:space="preserve"> </w:t>
                        </w:r>
                        <w:r>
                          <w:rPr>
                            <w:color w:val="FFFFFF"/>
                            <w:spacing w:val="-2"/>
                          </w:rPr>
                          <w:t>Logging</w:t>
                        </w:r>
                      </w:p>
                      <w:p w:rsidR="00A8284D" w:rsidRDefault="00A8284D">
                        <w:pPr>
                          <w:numPr>
                            <w:ilvl w:val="0"/>
                            <w:numId w:val="217"/>
                          </w:numPr>
                          <w:tabs>
                            <w:tab w:val="left" w:pos="504"/>
                          </w:tabs>
                          <w:spacing w:before="104" w:line="256" w:lineRule="auto"/>
                          <w:ind w:right="369"/>
                        </w:pPr>
                        <w:r>
                          <w:t>Only</w:t>
                        </w:r>
                        <w:r>
                          <w:rPr>
                            <w:spacing w:val="-5"/>
                          </w:rPr>
                          <w:t xml:space="preserve"> </w:t>
                        </w:r>
                        <w:r>
                          <w:t>some</w:t>
                        </w:r>
                        <w:r>
                          <w:rPr>
                            <w:spacing w:val="-6"/>
                          </w:rPr>
                          <w:t xml:space="preserve"> </w:t>
                        </w:r>
                        <w:r>
                          <w:t>trees</w:t>
                        </w:r>
                        <w:r>
                          <w:rPr>
                            <w:spacing w:val="-7"/>
                          </w:rPr>
                          <w:t xml:space="preserve"> </w:t>
                        </w:r>
                        <w:r>
                          <w:t>(eg</w:t>
                        </w:r>
                        <w:r>
                          <w:rPr>
                            <w:spacing w:val="-5"/>
                          </w:rPr>
                          <w:t xml:space="preserve"> </w:t>
                        </w:r>
                        <w:r>
                          <w:t>just</w:t>
                        </w:r>
                        <w:r>
                          <w:rPr>
                            <w:spacing w:val="-6"/>
                          </w:rPr>
                          <w:t xml:space="preserve"> </w:t>
                        </w:r>
                        <w:r>
                          <w:t>the</w:t>
                        </w:r>
                        <w:r>
                          <w:rPr>
                            <w:spacing w:val="-4"/>
                          </w:rPr>
                          <w:t xml:space="preserve"> </w:t>
                        </w:r>
                        <w:r>
                          <w:rPr>
                            <w:color w:val="FF0000"/>
                            <w:u w:val="single" w:color="FF0000"/>
                          </w:rPr>
                          <w:t>older</w:t>
                        </w:r>
                        <w:r>
                          <w:rPr>
                            <w:color w:val="FF0000"/>
                            <w:spacing w:val="-6"/>
                            <w:u w:val="single" w:color="FF0000"/>
                          </w:rPr>
                          <w:t xml:space="preserve"> </w:t>
                        </w:r>
                        <w:r>
                          <w:rPr>
                            <w:color w:val="FF0000"/>
                            <w:u w:val="single" w:color="FF0000"/>
                          </w:rPr>
                          <w:t>ones</w:t>
                        </w:r>
                        <w:r>
                          <w:t xml:space="preserve">) are </w:t>
                        </w:r>
                        <w:r>
                          <w:rPr>
                            <w:color w:val="FF0000"/>
                            <w:u w:val="single" w:color="FF0000"/>
                          </w:rPr>
                          <w:t>cut down</w:t>
                        </w:r>
                      </w:p>
                      <w:p w:rsidR="00A8284D" w:rsidRDefault="00A8284D">
                        <w:pPr>
                          <w:numPr>
                            <w:ilvl w:val="0"/>
                            <w:numId w:val="217"/>
                          </w:numPr>
                          <w:tabs>
                            <w:tab w:val="left" w:pos="504"/>
                          </w:tabs>
                          <w:spacing w:before="4" w:line="259" w:lineRule="auto"/>
                          <w:ind w:right="225"/>
                        </w:pPr>
                        <w:r>
                          <w:t>Selective</w:t>
                        </w:r>
                        <w:r>
                          <w:rPr>
                            <w:spacing w:val="-8"/>
                          </w:rPr>
                          <w:t xml:space="preserve"> </w:t>
                        </w:r>
                        <w:r>
                          <w:t>logging</w:t>
                        </w:r>
                        <w:r>
                          <w:rPr>
                            <w:spacing w:val="-7"/>
                          </w:rPr>
                          <w:t xml:space="preserve"> </w:t>
                        </w:r>
                        <w:r>
                          <w:t>of</w:t>
                        </w:r>
                        <w:r>
                          <w:rPr>
                            <w:spacing w:val="-8"/>
                          </w:rPr>
                          <w:t xml:space="preserve"> </w:t>
                        </w:r>
                        <w:r>
                          <w:rPr>
                            <w:color w:val="FF0000"/>
                            <w:u w:val="single" w:color="FF0000"/>
                          </w:rPr>
                          <w:t>mature</w:t>
                        </w:r>
                        <w:r>
                          <w:rPr>
                            <w:color w:val="FF0000"/>
                            <w:spacing w:val="-8"/>
                            <w:u w:val="single" w:color="FF0000"/>
                          </w:rPr>
                          <w:t xml:space="preserve"> </w:t>
                        </w:r>
                        <w:r>
                          <w:rPr>
                            <w:color w:val="FF0000"/>
                            <w:u w:val="single" w:color="FF0000"/>
                          </w:rPr>
                          <w:t>trees</w:t>
                        </w:r>
                        <w:r>
                          <w:rPr>
                            <w:color w:val="FF0000"/>
                            <w:spacing w:val="-5"/>
                          </w:rPr>
                          <w:t xml:space="preserve"> </w:t>
                        </w:r>
                        <w:r>
                          <w:t xml:space="preserve">ensures that the rainforest canopy is preserved. This method allows the forest to recover because the </w:t>
                        </w:r>
                        <w:r>
                          <w:rPr>
                            <w:color w:val="FF0000"/>
                            <w:u w:val="single" w:color="FF0000"/>
                          </w:rPr>
                          <w:t>younger trees</w:t>
                        </w:r>
                        <w:r>
                          <w:rPr>
                            <w:color w:val="FF0000"/>
                          </w:rPr>
                          <w:t xml:space="preserve"> </w:t>
                        </w:r>
                        <w:r>
                          <w:t xml:space="preserve">gain more space and sunlight to grow. </w:t>
                        </w:r>
                        <w:r>
                          <w:rPr>
                            <w:color w:val="FF0000"/>
                            <w:u w:val="single" w:color="FF0000"/>
                          </w:rPr>
                          <w:t>Planned</w:t>
                        </w:r>
                        <w:r>
                          <w:rPr>
                            <w:color w:val="FF0000"/>
                          </w:rPr>
                          <w:t xml:space="preserve"> </w:t>
                        </w:r>
                        <w:r>
                          <w:t>and controlled logging ensures that for every tree logged another is planted.</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629568" behindDoc="1" locked="0" layoutInCell="1" allowOverlap="1">
                <wp:simplePos x="0" y="0"/>
                <wp:positionH relativeFrom="page">
                  <wp:posOffset>3769995</wp:posOffset>
                </wp:positionH>
                <wp:positionV relativeFrom="paragraph">
                  <wp:posOffset>585469</wp:posOffset>
                </wp:positionV>
                <wp:extent cx="3206750" cy="2252980"/>
                <wp:effectExtent l="0" t="0" r="0" b="0"/>
                <wp:wrapTopAndBottom/>
                <wp:docPr id="406" name="Text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6750" cy="2252980"/>
                        </a:xfrm>
                        <a:prstGeom prst="rect">
                          <a:avLst/>
                        </a:prstGeom>
                      </wps:spPr>
                      <wps:txbx>
                        <w:txbxContent>
                          <w:tbl>
                            <w:tblPr>
                              <w:tblW w:w="0" w:type="auto"/>
                              <w:tblInd w:w="5" w:type="dxa"/>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CellMar>
                                <w:left w:w="0" w:type="dxa"/>
                                <w:right w:w="0" w:type="dxa"/>
                              </w:tblCellMar>
                              <w:tblLook w:val="01E0" w:firstRow="1" w:lastRow="1" w:firstColumn="1" w:lastColumn="1" w:noHBand="0" w:noVBand="0"/>
                            </w:tblPr>
                            <w:tblGrid>
                              <w:gridCol w:w="2651"/>
                              <w:gridCol w:w="2389"/>
                            </w:tblGrid>
                            <w:tr w:rsidR="00A8284D">
                              <w:trPr>
                                <w:trHeight w:val="450"/>
                              </w:trPr>
                              <w:tc>
                                <w:tcPr>
                                  <w:tcW w:w="2651" w:type="dxa"/>
                                  <w:tcBorders>
                                    <w:bottom w:val="nil"/>
                                    <w:right w:val="single" w:sz="2" w:space="0" w:color="00AFEF"/>
                                  </w:tcBorders>
                                  <w:shd w:val="clear" w:color="auto" w:fill="DEEBF7"/>
                                </w:tcPr>
                                <w:p w:rsidR="00A8284D" w:rsidRDefault="00A8284D">
                                  <w:pPr>
                                    <w:pStyle w:val="TableParagraph"/>
                                    <w:rPr>
                                      <w:rFonts w:ascii="Times New Roman"/>
                                    </w:rPr>
                                  </w:pPr>
                                </w:p>
                              </w:tc>
                              <w:tc>
                                <w:tcPr>
                                  <w:tcW w:w="2389" w:type="dxa"/>
                                  <w:tcBorders>
                                    <w:top w:val="single" w:sz="4" w:space="0" w:color="00AFEF"/>
                                    <w:left w:val="nil"/>
                                    <w:bottom w:val="nil"/>
                                    <w:right w:val="single" w:sz="4" w:space="0" w:color="00AFEF"/>
                                  </w:tcBorders>
                                  <w:shd w:val="clear" w:color="auto" w:fill="00AFEF"/>
                                </w:tcPr>
                                <w:p w:rsidR="00A8284D" w:rsidRDefault="00A8284D">
                                  <w:pPr>
                                    <w:pStyle w:val="TableParagraph"/>
                                    <w:spacing w:before="30"/>
                                    <w:ind w:left="171"/>
                                  </w:pPr>
                                  <w:r>
                                    <w:rPr>
                                      <w:color w:val="FFFFFF"/>
                                      <w:spacing w:val="-2"/>
                                    </w:rPr>
                                    <w:t>Afforestation</w:t>
                                  </w:r>
                                </w:p>
                              </w:tc>
                            </w:tr>
                            <w:tr w:rsidR="00A8284D">
                              <w:trPr>
                                <w:trHeight w:val="3072"/>
                              </w:trPr>
                              <w:tc>
                                <w:tcPr>
                                  <w:tcW w:w="5040" w:type="dxa"/>
                                  <w:gridSpan w:val="2"/>
                                  <w:tcBorders>
                                    <w:top w:val="nil"/>
                                  </w:tcBorders>
                                  <w:shd w:val="clear" w:color="auto" w:fill="DEEBF7"/>
                                </w:tcPr>
                                <w:p w:rsidR="00A8284D" w:rsidRDefault="00A8284D">
                                  <w:pPr>
                                    <w:pStyle w:val="TableParagraph"/>
                                    <w:numPr>
                                      <w:ilvl w:val="0"/>
                                      <w:numId w:val="216"/>
                                    </w:numPr>
                                    <w:tabs>
                                      <w:tab w:val="left" w:pos="510"/>
                                    </w:tabs>
                                    <w:spacing w:line="259" w:lineRule="auto"/>
                                    <w:ind w:right="666"/>
                                  </w:pPr>
                                  <w:r>
                                    <w:t>This</w:t>
                                  </w:r>
                                  <w:r>
                                    <w:rPr>
                                      <w:spacing w:val="-6"/>
                                    </w:rPr>
                                    <w:t xml:space="preserve"> </w:t>
                                  </w:r>
                                  <w:r>
                                    <w:t>is</w:t>
                                  </w:r>
                                  <w:r>
                                    <w:rPr>
                                      <w:spacing w:val="-6"/>
                                    </w:rPr>
                                    <w:t xml:space="preserve"> </w:t>
                                  </w:r>
                                  <w:r>
                                    <w:t>when</w:t>
                                  </w:r>
                                  <w:r>
                                    <w:rPr>
                                      <w:spacing w:val="-5"/>
                                    </w:rPr>
                                    <w:t xml:space="preserve"> </w:t>
                                  </w:r>
                                  <w:r>
                                    <w:t>new</w:t>
                                  </w:r>
                                  <w:r>
                                    <w:rPr>
                                      <w:spacing w:val="-6"/>
                                    </w:rPr>
                                    <w:t xml:space="preserve"> </w:t>
                                  </w:r>
                                  <w:r>
                                    <w:rPr>
                                      <w:color w:val="006FC0"/>
                                      <w:u w:val="single" w:color="006FC0"/>
                                    </w:rPr>
                                    <w:t>trees</w:t>
                                  </w:r>
                                  <w:r>
                                    <w:rPr>
                                      <w:color w:val="006FC0"/>
                                      <w:spacing w:val="-6"/>
                                      <w:u w:val="single" w:color="006FC0"/>
                                    </w:rPr>
                                    <w:t xml:space="preserve"> </w:t>
                                  </w:r>
                                  <w:r>
                                    <w:rPr>
                                      <w:color w:val="006FC0"/>
                                      <w:u w:val="single" w:color="006FC0"/>
                                    </w:rPr>
                                    <w:t>are</w:t>
                                  </w:r>
                                  <w:r>
                                    <w:rPr>
                                      <w:color w:val="006FC0"/>
                                      <w:spacing w:val="-6"/>
                                      <w:u w:val="single" w:color="006FC0"/>
                                    </w:rPr>
                                    <w:t xml:space="preserve"> </w:t>
                                  </w:r>
                                  <w:r>
                                    <w:rPr>
                                      <w:color w:val="006FC0"/>
                                      <w:u w:val="single" w:color="006FC0"/>
                                    </w:rPr>
                                    <w:t>planted</w:t>
                                  </w:r>
                                  <w:r>
                                    <w:rPr>
                                      <w:color w:val="006FC0"/>
                                      <w:spacing w:val="-3"/>
                                    </w:rPr>
                                    <w:t xml:space="preserve"> </w:t>
                                  </w:r>
                                  <w:r>
                                    <w:t>to replace the ones that are cut down.</w:t>
                                  </w:r>
                                </w:p>
                                <w:p w:rsidR="00A8284D" w:rsidRDefault="00A8284D">
                                  <w:pPr>
                                    <w:pStyle w:val="TableParagraph"/>
                                    <w:numPr>
                                      <w:ilvl w:val="0"/>
                                      <w:numId w:val="216"/>
                                    </w:numPr>
                                    <w:tabs>
                                      <w:tab w:val="left" w:pos="510"/>
                                    </w:tabs>
                                    <w:spacing w:line="259" w:lineRule="auto"/>
                                    <w:ind w:right="280"/>
                                  </w:pPr>
                                  <w:r>
                                    <w:t>This</w:t>
                                  </w:r>
                                  <w:r>
                                    <w:rPr>
                                      <w:spacing w:val="-7"/>
                                    </w:rPr>
                                    <w:t xml:space="preserve"> </w:t>
                                  </w:r>
                                  <w:r>
                                    <w:t>means</w:t>
                                  </w:r>
                                  <w:r>
                                    <w:rPr>
                                      <w:spacing w:val="-6"/>
                                    </w:rPr>
                                    <w:t xml:space="preserve"> </w:t>
                                  </w:r>
                                  <w:r>
                                    <w:t>there</w:t>
                                  </w:r>
                                  <w:r>
                                    <w:rPr>
                                      <w:spacing w:val="-6"/>
                                    </w:rPr>
                                    <w:t xml:space="preserve"> </w:t>
                                  </w:r>
                                  <w:r>
                                    <w:t>will</w:t>
                                  </w:r>
                                  <w:r>
                                    <w:rPr>
                                      <w:spacing w:val="-7"/>
                                    </w:rPr>
                                    <w:t xml:space="preserve"> </w:t>
                                  </w:r>
                                  <w:r>
                                    <w:t>be</w:t>
                                  </w:r>
                                  <w:r>
                                    <w:rPr>
                                      <w:spacing w:val="-5"/>
                                    </w:rPr>
                                    <w:t xml:space="preserve"> </w:t>
                                  </w:r>
                                  <w:r>
                                    <w:t>trees</w:t>
                                  </w:r>
                                  <w:r>
                                    <w:rPr>
                                      <w:spacing w:val="-4"/>
                                    </w:rPr>
                                    <w:t xml:space="preserve"> </w:t>
                                  </w:r>
                                  <w:r>
                                    <w:t>for</w:t>
                                  </w:r>
                                  <w:r>
                                    <w:rPr>
                                      <w:spacing w:val="-5"/>
                                    </w:rPr>
                                    <w:t xml:space="preserve"> </w:t>
                                  </w:r>
                                  <w:r>
                                    <w:t xml:space="preserve">people to use in the </w:t>
                                  </w:r>
                                  <w:r>
                                    <w:rPr>
                                      <w:color w:val="006FC0"/>
                                      <w:u w:val="single" w:color="006FC0"/>
                                    </w:rPr>
                                    <w:t>future</w:t>
                                  </w:r>
                                </w:p>
                                <w:p w:rsidR="00A8284D" w:rsidRDefault="00A8284D">
                                  <w:pPr>
                                    <w:pStyle w:val="TableParagraph"/>
                                    <w:numPr>
                                      <w:ilvl w:val="0"/>
                                      <w:numId w:val="216"/>
                                    </w:numPr>
                                    <w:tabs>
                                      <w:tab w:val="left" w:pos="510"/>
                                    </w:tabs>
                                    <w:spacing w:line="259" w:lineRule="auto"/>
                                    <w:ind w:right="438"/>
                                  </w:pPr>
                                  <w:r>
                                    <w:t>It’s important that the same types of tree</w:t>
                                  </w:r>
                                  <w:r>
                                    <w:rPr>
                                      <w:spacing w:val="-6"/>
                                    </w:rPr>
                                    <w:t xml:space="preserve"> </w:t>
                                  </w:r>
                                  <w:r>
                                    <w:t>are</w:t>
                                  </w:r>
                                  <w:r>
                                    <w:rPr>
                                      <w:spacing w:val="-6"/>
                                    </w:rPr>
                                    <w:t xml:space="preserve"> </w:t>
                                  </w:r>
                                  <w:r>
                                    <w:t>planted</w:t>
                                  </w:r>
                                  <w:r>
                                    <w:rPr>
                                      <w:spacing w:val="-5"/>
                                    </w:rPr>
                                    <w:t xml:space="preserve"> </w:t>
                                  </w:r>
                                  <w:r>
                                    <w:t>that</w:t>
                                  </w:r>
                                  <w:r>
                                    <w:rPr>
                                      <w:spacing w:val="-6"/>
                                    </w:rPr>
                                    <w:t xml:space="preserve"> </w:t>
                                  </w:r>
                                  <w:r>
                                    <w:t>were</w:t>
                                  </w:r>
                                  <w:r>
                                    <w:rPr>
                                      <w:spacing w:val="-6"/>
                                    </w:rPr>
                                    <w:t xml:space="preserve"> </w:t>
                                  </w:r>
                                  <w:r>
                                    <w:t>cut</w:t>
                                  </w:r>
                                  <w:r>
                                    <w:rPr>
                                      <w:spacing w:val="-6"/>
                                    </w:rPr>
                                    <w:t xml:space="preserve"> </w:t>
                                  </w:r>
                                  <w:r>
                                    <w:t>down,</w:t>
                                  </w:r>
                                  <w:r>
                                    <w:rPr>
                                      <w:spacing w:val="-6"/>
                                    </w:rPr>
                                    <w:t xml:space="preserve"> </w:t>
                                  </w:r>
                                  <w:r>
                                    <w:t>so the variety of trees is kept for future.</w:t>
                                  </w:r>
                                </w:p>
                                <w:p w:rsidR="00A8284D" w:rsidRDefault="00A8284D">
                                  <w:pPr>
                                    <w:pStyle w:val="TableParagraph"/>
                                    <w:numPr>
                                      <w:ilvl w:val="0"/>
                                      <w:numId w:val="216"/>
                                    </w:numPr>
                                    <w:tabs>
                                      <w:tab w:val="left" w:pos="510"/>
                                    </w:tabs>
                                    <w:spacing w:line="259" w:lineRule="auto"/>
                                    <w:ind w:right="182"/>
                                  </w:pPr>
                                  <w:r>
                                    <w:t xml:space="preserve">In some countries, </w:t>
                                  </w:r>
                                  <w:r>
                                    <w:rPr>
                                      <w:color w:val="006FC0"/>
                                      <w:u w:val="single" w:color="006FC0"/>
                                    </w:rPr>
                                    <w:t>laws</w:t>
                                  </w:r>
                                  <w:r>
                                    <w:rPr>
                                      <w:color w:val="006FC0"/>
                                    </w:rPr>
                                    <w:t xml:space="preserve"> </w:t>
                                  </w:r>
                                  <w:r>
                                    <w:t>make logging companies</w:t>
                                  </w:r>
                                  <w:r>
                                    <w:rPr>
                                      <w:spacing w:val="-7"/>
                                    </w:rPr>
                                    <w:t xml:space="preserve"> </w:t>
                                  </w:r>
                                  <w:r>
                                    <w:t>replant</w:t>
                                  </w:r>
                                  <w:r>
                                    <w:rPr>
                                      <w:spacing w:val="-7"/>
                                    </w:rPr>
                                    <w:t xml:space="preserve"> </w:t>
                                  </w:r>
                                  <w:r>
                                    <w:t>when</w:t>
                                  </w:r>
                                  <w:r>
                                    <w:rPr>
                                      <w:spacing w:val="-8"/>
                                    </w:rPr>
                                    <w:t xml:space="preserve"> </w:t>
                                  </w:r>
                                  <w:r>
                                    <w:t>they</w:t>
                                  </w:r>
                                  <w:r>
                                    <w:rPr>
                                      <w:spacing w:val="-5"/>
                                    </w:rPr>
                                    <w:t xml:space="preserve"> </w:t>
                                  </w:r>
                                  <w:r>
                                    <w:t>clear</w:t>
                                  </w:r>
                                  <w:r>
                                    <w:rPr>
                                      <w:spacing w:val="-6"/>
                                    </w:rPr>
                                    <w:t xml:space="preserve"> </w:t>
                                  </w:r>
                                  <w:r>
                                    <w:t>an</w:t>
                                  </w:r>
                                  <w:r>
                                    <w:rPr>
                                      <w:spacing w:val="-8"/>
                                    </w:rPr>
                                    <w:t xml:space="preserve"> </w:t>
                                  </w:r>
                                  <w:r>
                                    <w:t>area</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406" o:spid="_x0000_s1375" type="#_x0000_t202" style="position:absolute;margin-left:296.85pt;margin-top:46.1pt;width:252.5pt;height:177.4pt;z-index:-251686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" filled="f" stroked="f">
                <v:path arrowok="t"/>
                <v:textbox inset="0,0,0,0">
                  <w:txbxContent>
                    <w:tbl>
                      <w:tblPr>
                        <w:tblW w:w="0" w:type="auto"/>
                        <w:tblInd w:w="5" w:type="dxa"/>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CellMar>
                          <w:left w:w="0" w:type="dxa"/>
                          <w:right w:w="0" w:type="dxa"/>
                        </w:tblCellMar>
                        <w:tblLook w:val="01E0" w:firstRow="1" w:lastRow="1" w:firstColumn="1" w:lastColumn="1" w:noHBand="0" w:noVBand="0"/>
                      </w:tblPr>
                      <w:tblGrid>
                        <w:gridCol w:w="2651"/>
                        <w:gridCol w:w="2389"/>
                      </w:tblGrid>
                      <w:tr w:rsidR="00A8284D">
                        <w:trPr>
                          <w:trHeight w:val="450"/>
                        </w:trPr>
                        <w:tc>
                          <w:tcPr>
                            <w:tcW w:w="2651" w:type="dxa"/>
                            <w:tcBorders>
                              <w:bottom w:val="nil"/>
                              <w:right w:val="single" w:sz="2" w:space="0" w:color="00AFEF"/>
                            </w:tcBorders>
                            <w:shd w:val="clear" w:color="auto" w:fill="DEEBF7"/>
                          </w:tcPr>
                          <w:p w:rsidR="00A8284D" w:rsidRDefault="00A8284D">
                            <w:pPr>
                              <w:pStyle w:val="TableParagraph"/>
                              <w:rPr>
                                <w:rFonts w:ascii="Times New Roman"/>
                              </w:rPr>
                            </w:pPr>
                          </w:p>
                        </w:tc>
                        <w:tc>
                          <w:tcPr>
                            <w:tcW w:w="2389" w:type="dxa"/>
                            <w:tcBorders>
                              <w:top w:val="single" w:sz="4" w:space="0" w:color="00AFEF"/>
                              <w:left w:val="nil"/>
                              <w:bottom w:val="nil"/>
                              <w:right w:val="single" w:sz="4" w:space="0" w:color="00AFEF"/>
                            </w:tcBorders>
                            <w:shd w:val="clear" w:color="auto" w:fill="00AFEF"/>
                          </w:tcPr>
                          <w:p w:rsidR="00A8284D" w:rsidRDefault="00A8284D">
                            <w:pPr>
                              <w:pStyle w:val="TableParagraph"/>
                              <w:spacing w:before="30"/>
                              <w:ind w:left="171"/>
                            </w:pPr>
                            <w:r>
                              <w:rPr>
                                <w:color w:val="FFFFFF"/>
                                <w:spacing w:val="-2"/>
                              </w:rPr>
                              <w:t>Afforestation</w:t>
                            </w:r>
                          </w:p>
                        </w:tc>
                      </w:tr>
                      <w:tr w:rsidR="00A8284D">
                        <w:trPr>
                          <w:trHeight w:val="3072"/>
                        </w:trPr>
                        <w:tc>
                          <w:tcPr>
                            <w:tcW w:w="5040" w:type="dxa"/>
                            <w:gridSpan w:val="2"/>
                            <w:tcBorders>
                              <w:top w:val="nil"/>
                            </w:tcBorders>
                            <w:shd w:val="clear" w:color="auto" w:fill="DEEBF7"/>
                          </w:tcPr>
                          <w:p w:rsidR="00A8284D" w:rsidRDefault="00A8284D">
                            <w:pPr>
                              <w:pStyle w:val="TableParagraph"/>
                              <w:numPr>
                                <w:ilvl w:val="0"/>
                                <w:numId w:val="216"/>
                              </w:numPr>
                              <w:tabs>
                                <w:tab w:val="left" w:pos="510"/>
                              </w:tabs>
                              <w:spacing w:line="259" w:lineRule="auto"/>
                              <w:ind w:right="666"/>
                            </w:pPr>
                            <w:r>
                              <w:t>This</w:t>
                            </w:r>
                            <w:r>
                              <w:rPr>
                                <w:spacing w:val="-6"/>
                              </w:rPr>
                              <w:t xml:space="preserve"> </w:t>
                            </w:r>
                            <w:r>
                              <w:t>is</w:t>
                            </w:r>
                            <w:r>
                              <w:rPr>
                                <w:spacing w:val="-6"/>
                              </w:rPr>
                              <w:t xml:space="preserve"> </w:t>
                            </w:r>
                            <w:r>
                              <w:t>when</w:t>
                            </w:r>
                            <w:r>
                              <w:rPr>
                                <w:spacing w:val="-5"/>
                              </w:rPr>
                              <w:t xml:space="preserve"> </w:t>
                            </w:r>
                            <w:r>
                              <w:t>new</w:t>
                            </w:r>
                            <w:r>
                              <w:rPr>
                                <w:spacing w:val="-6"/>
                              </w:rPr>
                              <w:t xml:space="preserve"> </w:t>
                            </w:r>
                            <w:r>
                              <w:rPr>
                                <w:color w:val="006FC0"/>
                                <w:u w:val="single" w:color="006FC0"/>
                              </w:rPr>
                              <w:t>trees</w:t>
                            </w:r>
                            <w:r>
                              <w:rPr>
                                <w:color w:val="006FC0"/>
                                <w:spacing w:val="-6"/>
                                <w:u w:val="single" w:color="006FC0"/>
                              </w:rPr>
                              <w:t xml:space="preserve"> </w:t>
                            </w:r>
                            <w:r>
                              <w:rPr>
                                <w:color w:val="006FC0"/>
                                <w:u w:val="single" w:color="006FC0"/>
                              </w:rPr>
                              <w:t>are</w:t>
                            </w:r>
                            <w:r>
                              <w:rPr>
                                <w:color w:val="006FC0"/>
                                <w:spacing w:val="-6"/>
                                <w:u w:val="single" w:color="006FC0"/>
                              </w:rPr>
                              <w:t xml:space="preserve"> </w:t>
                            </w:r>
                            <w:r>
                              <w:rPr>
                                <w:color w:val="006FC0"/>
                                <w:u w:val="single" w:color="006FC0"/>
                              </w:rPr>
                              <w:t>planted</w:t>
                            </w:r>
                            <w:r>
                              <w:rPr>
                                <w:color w:val="006FC0"/>
                                <w:spacing w:val="-3"/>
                              </w:rPr>
                              <w:t xml:space="preserve"> </w:t>
                            </w:r>
                            <w:r>
                              <w:t>to replace the ones that are cut down.</w:t>
                            </w:r>
                          </w:p>
                          <w:p w:rsidR="00A8284D" w:rsidRDefault="00A8284D">
                            <w:pPr>
                              <w:pStyle w:val="TableParagraph"/>
                              <w:numPr>
                                <w:ilvl w:val="0"/>
                                <w:numId w:val="216"/>
                              </w:numPr>
                              <w:tabs>
                                <w:tab w:val="left" w:pos="510"/>
                              </w:tabs>
                              <w:spacing w:line="259" w:lineRule="auto"/>
                              <w:ind w:right="280"/>
                            </w:pPr>
                            <w:r>
                              <w:t>This</w:t>
                            </w:r>
                            <w:r>
                              <w:rPr>
                                <w:spacing w:val="-7"/>
                              </w:rPr>
                              <w:t xml:space="preserve"> </w:t>
                            </w:r>
                            <w:r>
                              <w:t>means</w:t>
                            </w:r>
                            <w:r>
                              <w:rPr>
                                <w:spacing w:val="-6"/>
                              </w:rPr>
                              <w:t xml:space="preserve"> </w:t>
                            </w:r>
                            <w:r>
                              <w:t>there</w:t>
                            </w:r>
                            <w:r>
                              <w:rPr>
                                <w:spacing w:val="-6"/>
                              </w:rPr>
                              <w:t xml:space="preserve"> </w:t>
                            </w:r>
                            <w:r>
                              <w:t>will</w:t>
                            </w:r>
                            <w:r>
                              <w:rPr>
                                <w:spacing w:val="-7"/>
                              </w:rPr>
                              <w:t xml:space="preserve"> </w:t>
                            </w:r>
                            <w:r>
                              <w:t>be</w:t>
                            </w:r>
                            <w:r>
                              <w:rPr>
                                <w:spacing w:val="-5"/>
                              </w:rPr>
                              <w:t xml:space="preserve"> </w:t>
                            </w:r>
                            <w:r>
                              <w:t>trees</w:t>
                            </w:r>
                            <w:r>
                              <w:rPr>
                                <w:spacing w:val="-4"/>
                              </w:rPr>
                              <w:t xml:space="preserve"> </w:t>
                            </w:r>
                            <w:r>
                              <w:t>for</w:t>
                            </w:r>
                            <w:r>
                              <w:rPr>
                                <w:spacing w:val="-5"/>
                              </w:rPr>
                              <w:t xml:space="preserve"> </w:t>
                            </w:r>
                            <w:r>
                              <w:t xml:space="preserve">people to use in the </w:t>
                            </w:r>
                            <w:r>
                              <w:rPr>
                                <w:color w:val="006FC0"/>
                                <w:u w:val="single" w:color="006FC0"/>
                              </w:rPr>
                              <w:t>future</w:t>
                            </w:r>
                          </w:p>
                          <w:p w:rsidR="00A8284D" w:rsidRDefault="00A8284D">
                            <w:pPr>
                              <w:pStyle w:val="TableParagraph"/>
                              <w:numPr>
                                <w:ilvl w:val="0"/>
                                <w:numId w:val="216"/>
                              </w:numPr>
                              <w:tabs>
                                <w:tab w:val="left" w:pos="510"/>
                              </w:tabs>
                              <w:spacing w:line="259" w:lineRule="auto"/>
                              <w:ind w:right="438"/>
                            </w:pPr>
                            <w:r>
                              <w:t>It’s important that the same types of tree</w:t>
                            </w:r>
                            <w:r>
                              <w:rPr>
                                <w:spacing w:val="-6"/>
                              </w:rPr>
                              <w:t xml:space="preserve"> </w:t>
                            </w:r>
                            <w:r>
                              <w:t>are</w:t>
                            </w:r>
                            <w:r>
                              <w:rPr>
                                <w:spacing w:val="-6"/>
                              </w:rPr>
                              <w:t xml:space="preserve"> </w:t>
                            </w:r>
                            <w:r>
                              <w:t>planted</w:t>
                            </w:r>
                            <w:r>
                              <w:rPr>
                                <w:spacing w:val="-5"/>
                              </w:rPr>
                              <w:t xml:space="preserve"> </w:t>
                            </w:r>
                            <w:r>
                              <w:t>that</w:t>
                            </w:r>
                            <w:r>
                              <w:rPr>
                                <w:spacing w:val="-6"/>
                              </w:rPr>
                              <w:t xml:space="preserve"> </w:t>
                            </w:r>
                            <w:r>
                              <w:t>were</w:t>
                            </w:r>
                            <w:r>
                              <w:rPr>
                                <w:spacing w:val="-6"/>
                              </w:rPr>
                              <w:t xml:space="preserve"> </w:t>
                            </w:r>
                            <w:r>
                              <w:t>cut</w:t>
                            </w:r>
                            <w:r>
                              <w:rPr>
                                <w:spacing w:val="-6"/>
                              </w:rPr>
                              <w:t xml:space="preserve"> </w:t>
                            </w:r>
                            <w:r>
                              <w:t>down,</w:t>
                            </w:r>
                            <w:r>
                              <w:rPr>
                                <w:spacing w:val="-6"/>
                              </w:rPr>
                              <w:t xml:space="preserve"> </w:t>
                            </w:r>
                            <w:r>
                              <w:t>so the variety of trees is kept for future.</w:t>
                            </w:r>
                          </w:p>
                          <w:p w:rsidR="00A8284D" w:rsidRDefault="00A8284D">
                            <w:pPr>
                              <w:pStyle w:val="TableParagraph"/>
                              <w:numPr>
                                <w:ilvl w:val="0"/>
                                <w:numId w:val="216"/>
                              </w:numPr>
                              <w:tabs>
                                <w:tab w:val="left" w:pos="510"/>
                              </w:tabs>
                              <w:spacing w:line="259" w:lineRule="auto"/>
                              <w:ind w:right="182"/>
                            </w:pPr>
                            <w:r>
                              <w:t xml:space="preserve">In some countries, </w:t>
                            </w:r>
                            <w:r>
                              <w:rPr>
                                <w:color w:val="006FC0"/>
                                <w:u w:val="single" w:color="006FC0"/>
                              </w:rPr>
                              <w:t>laws</w:t>
                            </w:r>
                            <w:r>
                              <w:rPr>
                                <w:color w:val="006FC0"/>
                              </w:rPr>
                              <w:t xml:space="preserve"> </w:t>
                            </w:r>
                            <w:r>
                              <w:t>make logging companies</w:t>
                            </w:r>
                            <w:r>
                              <w:rPr>
                                <w:spacing w:val="-7"/>
                              </w:rPr>
                              <w:t xml:space="preserve"> </w:t>
                            </w:r>
                            <w:r>
                              <w:t>replant</w:t>
                            </w:r>
                            <w:r>
                              <w:rPr>
                                <w:spacing w:val="-7"/>
                              </w:rPr>
                              <w:t xml:space="preserve"> </w:t>
                            </w:r>
                            <w:r>
                              <w:t>when</w:t>
                            </w:r>
                            <w:r>
                              <w:rPr>
                                <w:spacing w:val="-8"/>
                              </w:rPr>
                              <w:t xml:space="preserve"> </w:t>
                            </w:r>
                            <w:r>
                              <w:t>they</w:t>
                            </w:r>
                            <w:r>
                              <w:rPr>
                                <w:spacing w:val="-5"/>
                              </w:rPr>
                              <w:t xml:space="preserve"> </w:t>
                            </w:r>
                            <w:r>
                              <w:t>clear</w:t>
                            </w:r>
                            <w:r>
                              <w:rPr>
                                <w:spacing w:val="-6"/>
                              </w:rPr>
                              <w:t xml:space="preserve"> </w:t>
                            </w:r>
                            <w:r>
                              <w:t>an</w:t>
                            </w:r>
                            <w:r>
                              <w:rPr>
                                <w:spacing w:val="-8"/>
                              </w:rPr>
                              <w:t xml:space="preserve"> </w:t>
                            </w:r>
                            <w:r>
                              <w:t>area</w:t>
                            </w:r>
                          </w:p>
                        </w:tc>
                      </w:tr>
                    </w:tbl>
                    <w:p w:rsidR="00A8284D" w:rsidRDefault="00A8284D">
                      <w:pPr>
                        <w:pStyle w:val="BodyText"/>
                      </w:pPr>
                    </w:p>
                  </w:txbxContent>
                </v:textbox>
                <w10:wrap type="topAndBottom" anchorx="page"/>
              </v:shape>
            </w:pict>
          </mc:Fallback>
        </mc:AlternateContent>
      </w:r>
      <w:r>
        <w:rPr>
          <w:noProof/>
          <w:lang w:val="en-GB" w:eastAsia="en-GB"/>
        </w:rPr>
        <mc:AlternateContent>
          <mc:Choice Requires="wpg">
            <w:drawing>
              <wp:anchor distT="0" distB="0" distL="0" distR="0" simplePos="0" relativeHeight="251736064" behindDoc="1" locked="0" layoutInCell="1" allowOverlap="1">
                <wp:simplePos x="0" y="0"/>
                <wp:positionH relativeFrom="page">
                  <wp:posOffset>450215</wp:posOffset>
                </wp:positionH>
                <wp:positionV relativeFrom="paragraph">
                  <wp:posOffset>2936506</wp:posOffset>
                </wp:positionV>
                <wp:extent cx="6568440" cy="3186430"/>
                <wp:effectExtent l="0" t="0" r="0" b="0"/>
                <wp:wrapTopAndBottom/>
                <wp:docPr id="407"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8440" cy="3186430"/>
                          <a:chOff x="0" y="0"/>
                          <a:chExt cx="6568440" cy="3186430"/>
                        </a:xfrm>
                      </wpg:grpSpPr>
                      <wps:wsp>
                        <wps:cNvPr id="408" name="Graphic 408"/>
                        <wps:cNvSpPr/>
                        <wps:spPr>
                          <a:xfrm>
                            <a:off x="6985" y="97663"/>
                            <a:ext cx="3187065" cy="2409190"/>
                          </a:xfrm>
                          <a:custGeom>
                            <a:avLst/>
                            <a:gdLst/>
                            <a:ahLst/>
                            <a:cxnLst/>
                            <a:rect l="l" t="t" r="r" b="b"/>
                            <a:pathLst>
                              <a:path w="3187065" h="2409190">
                                <a:moveTo>
                                  <a:pt x="3187065" y="0"/>
                                </a:moveTo>
                                <a:lnTo>
                                  <a:pt x="0" y="0"/>
                                </a:lnTo>
                                <a:lnTo>
                                  <a:pt x="0" y="2409189"/>
                                </a:lnTo>
                                <a:lnTo>
                                  <a:pt x="3187065" y="2409189"/>
                                </a:lnTo>
                                <a:lnTo>
                                  <a:pt x="3187065" y="0"/>
                                </a:lnTo>
                                <a:close/>
                              </a:path>
                            </a:pathLst>
                          </a:custGeom>
                          <a:solidFill>
                            <a:srgbClr val="ECECEC"/>
                          </a:solidFill>
                        </wps:spPr>
                        <wps:bodyPr wrap="square" lIns="0" tIns="0" rIns="0" bIns="0" rtlCol="0">
                          <a:prstTxWarp prst="textNoShape">
                            <a:avLst/>
                          </a:prstTxWarp>
                          <a:noAutofit/>
                        </wps:bodyPr>
                      </wps:wsp>
                      <wps:wsp>
                        <wps:cNvPr id="409" name="Graphic 409"/>
                        <wps:cNvSpPr/>
                        <wps:spPr>
                          <a:xfrm>
                            <a:off x="6985" y="97663"/>
                            <a:ext cx="3187065" cy="2409190"/>
                          </a:xfrm>
                          <a:custGeom>
                            <a:avLst/>
                            <a:gdLst/>
                            <a:ahLst/>
                            <a:cxnLst/>
                            <a:rect l="l" t="t" r="r" b="b"/>
                            <a:pathLst>
                              <a:path w="3187065" h="2409190">
                                <a:moveTo>
                                  <a:pt x="0" y="2409189"/>
                                </a:moveTo>
                                <a:lnTo>
                                  <a:pt x="3187065" y="2409189"/>
                                </a:lnTo>
                                <a:lnTo>
                                  <a:pt x="3187065" y="0"/>
                                </a:lnTo>
                                <a:lnTo>
                                  <a:pt x="0" y="0"/>
                                </a:lnTo>
                                <a:lnTo>
                                  <a:pt x="0" y="2409189"/>
                                </a:lnTo>
                                <a:close/>
                              </a:path>
                            </a:pathLst>
                          </a:custGeom>
                          <a:ln w="9525">
                            <a:solidFill>
                              <a:srgbClr val="6F2F9F"/>
                            </a:solidFill>
                            <a:prstDash val="solid"/>
                          </a:ln>
                        </wps:spPr>
                        <wps:bodyPr wrap="square" lIns="0" tIns="0" rIns="0" bIns="0" rtlCol="0">
                          <a:prstTxWarp prst="textNoShape">
                            <a:avLst/>
                          </a:prstTxWarp>
                          <a:noAutofit/>
                        </wps:bodyPr>
                      </wps:wsp>
                      <wps:wsp>
                        <wps:cNvPr id="410" name="Graphic 410"/>
                        <wps:cNvSpPr/>
                        <wps:spPr>
                          <a:xfrm>
                            <a:off x="6985" y="58419"/>
                            <a:ext cx="1515110" cy="314325"/>
                          </a:xfrm>
                          <a:custGeom>
                            <a:avLst/>
                            <a:gdLst/>
                            <a:ahLst/>
                            <a:cxnLst/>
                            <a:rect l="l" t="t" r="r" b="b"/>
                            <a:pathLst>
                              <a:path w="1515110" h="314325">
                                <a:moveTo>
                                  <a:pt x="1515110" y="0"/>
                                </a:moveTo>
                                <a:lnTo>
                                  <a:pt x="0" y="0"/>
                                </a:lnTo>
                                <a:lnTo>
                                  <a:pt x="0" y="314325"/>
                                </a:lnTo>
                                <a:lnTo>
                                  <a:pt x="1515110" y="314325"/>
                                </a:lnTo>
                                <a:lnTo>
                                  <a:pt x="1515110" y="0"/>
                                </a:lnTo>
                                <a:close/>
                              </a:path>
                            </a:pathLst>
                          </a:custGeom>
                          <a:solidFill>
                            <a:srgbClr val="6F2F9F"/>
                          </a:solidFill>
                        </wps:spPr>
                        <wps:bodyPr wrap="square" lIns="0" tIns="0" rIns="0" bIns="0" rtlCol="0">
                          <a:prstTxWarp prst="textNoShape">
                            <a:avLst/>
                          </a:prstTxWarp>
                          <a:noAutofit/>
                        </wps:bodyPr>
                      </wps:wsp>
                      <wps:wsp>
                        <wps:cNvPr id="411" name="Graphic 411"/>
                        <wps:cNvSpPr/>
                        <wps:spPr>
                          <a:xfrm>
                            <a:off x="6985" y="58419"/>
                            <a:ext cx="1515110" cy="314325"/>
                          </a:xfrm>
                          <a:custGeom>
                            <a:avLst/>
                            <a:gdLst/>
                            <a:ahLst/>
                            <a:cxnLst/>
                            <a:rect l="l" t="t" r="r" b="b"/>
                            <a:pathLst>
                              <a:path w="1515110" h="314325">
                                <a:moveTo>
                                  <a:pt x="0" y="314325"/>
                                </a:moveTo>
                                <a:lnTo>
                                  <a:pt x="1515110" y="314325"/>
                                </a:lnTo>
                                <a:lnTo>
                                  <a:pt x="1515110" y="0"/>
                                </a:lnTo>
                                <a:lnTo>
                                  <a:pt x="0" y="0"/>
                                </a:lnTo>
                                <a:lnTo>
                                  <a:pt x="0" y="314325"/>
                                </a:lnTo>
                                <a:close/>
                              </a:path>
                            </a:pathLst>
                          </a:custGeom>
                          <a:ln w="12700">
                            <a:solidFill>
                              <a:srgbClr val="6F2F9F"/>
                            </a:solidFill>
                            <a:prstDash val="solid"/>
                          </a:ln>
                        </wps:spPr>
                        <wps:bodyPr wrap="square" lIns="0" tIns="0" rIns="0" bIns="0" rtlCol="0">
                          <a:prstTxWarp prst="textNoShape">
                            <a:avLst/>
                          </a:prstTxWarp>
                          <a:noAutofit/>
                        </wps:bodyPr>
                      </wps:wsp>
                      <wps:wsp>
                        <wps:cNvPr id="412" name="Graphic 412"/>
                        <wps:cNvSpPr/>
                        <wps:spPr>
                          <a:xfrm>
                            <a:off x="3311525" y="190500"/>
                            <a:ext cx="3251835" cy="2274570"/>
                          </a:xfrm>
                          <a:custGeom>
                            <a:avLst/>
                            <a:gdLst/>
                            <a:ahLst/>
                            <a:cxnLst/>
                            <a:rect l="l" t="t" r="r" b="b"/>
                            <a:pathLst>
                              <a:path w="3251835" h="2274570">
                                <a:moveTo>
                                  <a:pt x="0" y="2274379"/>
                                </a:moveTo>
                                <a:lnTo>
                                  <a:pt x="3251835" y="2274379"/>
                                </a:lnTo>
                                <a:lnTo>
                                  <a:pt x="3251835" y="0"/>
                                </a:lnTo>
                                <a:lnTo>
                                  <a:pt x="0" y="0"/>
                                </a:lnTo>
                                <a:lnTo>
                                  <a:pt x="0" y="2274379"/>
                                </a:lnTo>
                                <a:close/>
                              </a:path>
                            </a:pathLst>
                          </a:custGeom>
                          <a:solidFill>
                            <a:srgbClr val="E1EFD9"/>
                          </a:solidFill>
                        </wps:spPr>
                        <wps:bodyPr wrap="square" lIns="0" tIns="0" rIns="0" bIns="0" rtlCol="0">
                          <a:prstTxWarp prst="textNoShape">
                            <a:avLst/>
                          </a:prstTxWarp>
                          <a:noAutofit/>
                        </wps:bodyPr>
                      </wps:wsp>
                      <wps:wsp>
                        <wps:cNvPr id="413" name="Graphic 413"/>
                        <wps:cNvSpPr/>
                        <wps:spPr>
                          <a:xfrm>
                            <a:off x="3311525" y="190500"/>
                            <a:ext cx="3251835" cy="2429510"/>
                          </a:xfrm>
                          <a:custGeom>
                            <a:avLst/>
                            <a:gdLst/>
                            <a:ahLst/>
                            <a:cxnLst/>
                            <a:rect l="l" t="t" r="r" b="b"/>
                            <a:pathLst>
                              <a:path w="3251835" h="2429510">
                                <a:moveTo>
                                  <a:pt x="0" y="2429510"/>
                                </a:moveTo>
                                <a:lnTo>
                                  <a:pt x="3251835" y="2429510"/>
                                </a:lnTo>
                                <a:lnTo>
                                  <a:pt x="3251835" y="0"/>
                                </a:lnTo>
                                <a:lnTo>
                                  <a:pt x="0" y="0"/>
                                </a:lnTo>
                                <a:lnTo>
                                  <a:pt x="0" y="2429510"/>
                                </a:lnTo>
                                <a:close/>
                              </a:path>
                            </a:pathLst>
                          </a:custGeom>
                          <a:ln w="9525">
                            <a:solidFill>
                              <a:srgbClr val="00AF50"/>
                            </a:solidFill>
                            <a:prstDash val="solid"/>
                          </a:ln>
                        </wps:spPr>
                        <wps:bodyPr wrap="square" lIns="0" tIns="0" rIns="0" bIns="0" rtlCol="0">
                          <a:prstTxWarp prst="textNoShape">
                            <a:avLst/>
                          </a:prstTxWarp>
                          <a:noAutofit/>
                        </wps:bodyPr>
                      </wps:wsp>
                      <wps:wsp>
                        <wps:cNvPr id="414" name="Graphic 414"/>
                        <wps:cNvSpPr/>
                        <wps:spPr>
                          <a:xfrm>
                            <a:off x="5034915" y="6350"/>
                            <a:ext cx="1515110" cy="314325"/>
                          </a:xfrm>
                          <a:custGeom>
                            <a:avLst/>
                            <a:gdLst/>
                            <a:ahLst/>
                            <a:cxnLst/>
                            <a:rect l="l" t="t" r="r" b="b"/>
                            <a:pathLst>
                              <a:path w="1515110" h="314325">
                                <a:moveTo>
                                  <a:pt x="1515109" y="0"/>
                                </a:moveTo>
                                <a:lnTo>
                                  <a:pt x="0" y="0"/>
                                </a:lnTo>
                                <a:lnTo>
                                  <a:pt x="0" y="314325"/>
                                </a:lnTo>
                                <a:lnTo>
                                  <a:pt x="1515109" y="314325"/>
                                </a:lnTo>
                                <a:lnTo>
                                  <a:pt x="1515109" y="0"/>
                                </a:lnTo>
                                <a:close/>
                              </a:path>
                            </a:pathLst>
                          </a:custGeom>
                          <a:solidFill>
                            <a:srgbClr val="00AF50"/>
                          </a:solidFill>
                        </wps:spPr>
                        <wps:bodyPr wrap="square" lIns="0" tIns="0" rIns="0" bIns="0" rtlCol="0">
                          <a:prstTxWarp prst="textNoShape">
                            <a:avLst/>
                          </a:prstTxWarp>
                          <a:noAutofit/>
                        </wps:bodyPr>
                      </wps:wsp>
                      <wps:wsp>
                        <wps:cNvPr id="415" name="Graphic 415"/>
                        <wps:cNvSpPr/>
                        <wps:spPr>
                          <a:xfrm>
                            <a:off x="5034915" y="6350"/>
                            <a:ext cx="1515110" cy="314325"/>
                          </a:xfrm>
                          <a:custGeom>
                            <a:avLst/>
                            <a:gdLst/>
                            <a:ahLst/>
                            <a:cxnLst/>
                            <a:rect l="l" t="t" r="r" b="b"/>
                            <a:pathLst>
                              <a:path w="1515110" h="314325">
                                <a:moveTo>
                                  <a:pt x="0" y="314325"/>
                                </a:moveTo>
                                <a:lnTo>
                                  <a:pt x="1515109" y="314325"/>
                                </a:lnTo>
                                <a:lnTo>
                                  <a:pt x="1515109" y="0"/>
                                </a:lnTo>
                                <a:lnTo>
                                  <a:pt x="0" y="0"/>
                                </a:lnTo>
                                <a:lnTo>
                                  <a:pt x="0" y="314325"/>
                                </a:lnTo>
                                <a:close/>
                              </a:path>
                            </a:pathLst>
                          </a:custGeom>
                          <a:ln w="12700">
                            <a:solidFill>
                              <a:srgbClr val="00AF50"/>
                            </a:solidFill>
                            <a:prstDash val="solid"/>
                          </a:ln>
                        </wps:spPr>
                        <wps:bodyPr wrap="square" lIns="0" tIns="0" rIns="0" bIns="0" rtlCol="0">
                          <a:prstTxWarp prst="textNoShape">
                            <a:avLst/>
                          </a:prstTxWarp>
                          <a:noAutofit/>
                        </wps:bodyPr>
                      </wps:wsp>
                      <wps:wsp>
                        <wps:cNvPr id="416" name="Graphic 416"/>
                        <wps:cNvSpPr/>
                        <wps:spPr>
                          <a:xfrm>
                            <a:off x="281304" y="2464879"/>
                            <a:ext cx="6269990" cy="718185"/>
                          </a:xfrm>
                          <a:custGeom>
                            <a:avLst/>
                            <a:gdLst/>
                            <a:ahLst/>
                            <a:cxnLst/>
                            <a:rect l="l" t="t" r="r" b="b"/>
                            <a:pathLst>
                              <a:path w="6269990" h="718185">
                                <a:moveTo>
                                  <a:pt x="0" y="718185"/>
                                </a:moveTo>
                                <a:lnTo>
                                  <a:pt x="6269989" y="718185"/>
                                </a:lnTo>
                                <a:lnTo>
                                  <a:pt x="6269989" y="0"/>
                                </a:lnTo>
                                <a:lnTo>
                                  <a:pt x="0" y="0"/>
                                </a:lnTo>
                                <a:lnTo>
                                  <a:pt x="0" y="718185"/>
                                </a:lnTo>
                                <a:close/>
                              </a:path>
                            </a:pathLst>
                          </a:custGeom>
                          <a:ln w="6350">
                            <a:solidFill>
                              <a:srgbClr val="C55A11"/>
                            </a:solidFill>
                            <a:prstDash val="solid"/>
                          </a:ln>
                        </wps:spPr>
                        <wps:bodyPr wrap="square" lIns="0" tIns="0" rIns="0" bIns="0" rtlCol="0">
                          <a:prstTxWarp prst="textNoShape">
                            <a:avLst/>
                          </a:prstTxWarp>
                          <a:noAutofit/>
                        </wps:bodyPr>
                      </wps:wsp>
                      <wps:wsp>
                        <wps:cNvPr id="417" name="Textbox 417"/>
                        <wps:cNvSpPr txBox="1"/>
                        <wps:spPr>
                          <a:xfrm>
                            <a:off x="635" y="0"/>
                            <a:ext cx="6567805" cy="3186430"/>
                          </a:xfrm>
                          <a:prstGeom prst="rect">
                            <a:avLst/>
                          </a:prstGeom>
                        </wps:spPr>
                        <wps:txbx>
                          <w:txbxContent>
                            <w:p w:rsidR="00A8284D" w:rsidRDefault="00A8284D">
                              <w:pPr>
                                <w:spacing w:before="255"/>
                              </w:pPr>
                            </w:p>
                            <w:p w:rsidR="00A8284D" w:rsidRDefault="00A8284D">
                              <w:pPr>
                                <w:spacing w:line="256" w:lineRule="auto"/>
                                <w:ind w:left="5358"/>
                              </w:pPr>
                              <w:r>
                                <w:t>The rainforests are often found in poorer countries that want to exploit them.</w:t>
                              </w:r>
                              <w:r>
                                <w:rPr>
                                  <w:spacing w:val="40"/>
                                </w:rPr>
                                <w:t xml:space="preserve"> </w:t>
                              </w:r>
                              <w:r>
                                <w:rPr>
                                  <w:color w:val="00AF50"/>
                                  <w:u w:val="single" w:color="00AF50"/>
                                </w:rPr>
                                <w:t>Debt</w:t>
                              </w:r>
                              <w:r>
                                <w:rPr>
                                  <w:color w:val="00AF50"/>
                                </w:rPr>
                                <w:t xml:space="preserve"> </w:t>
                              </w:r>
                              <w:r>
                                <w:rPr>
                                  <w:color w:val="00AF50"/>
                                  <w:u w:val="single" w:color="00AF50"/>
                                </w:rPr>
                                <w:t xml:space="preserve">reduction </w:t>
                              </w:r>
                              <w:r>
                                <w:t>or conservation swaps offer an alternative</w:t>
                              </w:r>
                              <w:r>
                                <w:rPr>
                                  <w:spacing w:val="-6"/>
                                </w:rPr>
                                <w:t xml:space="preserve"> </w:t>
                              </w:r>
                              <w:r>
                                <w:t>to</w:t>
                              </w:r>
                              <w:r>
                                <w:rPr>
                                  <w:spacing w:val="-6"/>
                                </w:rPr>
                                <w:t xml:space="preserve"> </w:t>
                              </w:r>
                              <w:r>
                                <w:t>poorer</w:t>
                              </w:r>
                              <w:r>
                                <w:rPr>
                                  <w:spacing w:val="-6"/>
                                </w:rPr>
                                <w:t xml:space="preserve"> </w:t>
                              </w:r>
                              <w:r>
                                <w:t>countries</w:t>
                              </w:r>
                              <w:r>
                                <w:rPr>
                                  <w:spacing w:val="-5"/>
                                </w:rPr>
                                <w:t xml:space="preserve"> </w:t>
                              </w:r>
                              <w:r>
                                <w:t>to</w:t>
                              </w:r>
                              <w:r>
                                <w:rPr>
                                  <w:spacing w:val="-6"/>
                                </w:rPr>
                                <w:t xml:space="preserve"> </w:t>
                              </w:r>
                              <w:r>
                                <w:t>the</w:t>
                              </w:r>
                              <w:r>
                                <w:rPr>
                                  <w:spacing w:val="-9"/>
                                </w:rPr>
                                <w:t xml:space="preserve"> </w:t>
                              </w:r>
                              <w:r>
                                <w:t>reckless exploitation of their natural wealth.</w:t>
                              </w:r>
                            </w:p>
                            <w:p w:rsidR="00A8284D" w:rsidRDefault="00A8284D">
                              <w:pPr>
                                <w:spacing w:before="156" w:line="256" w:lineRule="auto"/>
                                <w:ind w:left="5358" w:right="221"/>
                              </w:pPr>
                              <w:r>
                                <w:t>These swaps basically see poorer countries have</w:t>
                              </w:r>
                              <w:r>
                                <w:rPr>
                                  <w:spacing w:val="-5"/>
                                </w:rPr>
                                <w:t xml:space="preserve"> </w:t>
                              </w:r>
                              <w:r>
                                <w:t>portions</w:t>
                              </w:r>
                              <w:r>
                                <w:rPr>
                                  <w:spacing w:val="-7"/>
                                </w:rPr>
                                <w:t xml:space="preserve"> </w:t>
                              </w:r>
                              <w:r>
                                <w:t>of</w:t>
                              </w:r>
                              <w:r>
                                <w:rPr>
                                  <w:spacing w:val="-4"/>
                                </w:rPr>
                                <w:t xml:space="preserve"> </w:t>
                              </w:r>
                              <w:r>
                                <w:t>their</w:t>
                              </w:r>
                              <w:r>
                                <w:rPr>
                                  <w:spacing w:val="-5"/>
                                </w:rPr>
                                <w:t xml:space="preserve"> </w:t>
                              </w:r>
                              <w:r>
                                <w:rPr>
                                  <w:color w:val="00AF50"/>
                                  <w:u w:val="single" w:color="00AF50"/>
                                </w:rPr>
                                <w:t>debts</w:t>
                              </w:r>
                              <w:r>
                                <w:rPr>
                                  <w:color w:val="00AF50"/>
                                  <w:spacing w:val="-4"/>
                                  <w:u w:val="single" w:color="00AF50"/>
                                </w:rPr>
                                <w:t xml:space="preserve"> </w:t>
                              </w:r>
                              <w:r>
                                <w:rPr>
                                  <w:color w:val="00AF50"/>
                                  <w:u w:val="single" w:color="00AF50"/>
                                </w:rPr>
                                <w:t>wiped</w:t>
                              </w:r>
                              <w:r>
                                <w:rPr>
                                  <w:color w:val="00AF50"/>
                                  <w:spacing w:val="-4"/>
                                  <w:u w:val="single" w:color="00AF50"/>
                                </w:rPr>
                                <w:t xml:space="preserve"> </w:t>
                              </w:r>
                              <w:r>
                                <w:rPr>
                                  <w:color w:val="00AF50"/>
                                  <w:u w:val="single" w:color="00AF50"/>
                                </w:rPr>
                                <w:t>out</w:t>
                              </w:r>
                              <w:r>
                                <w:rPr>
                                  <w:color w:val="00AF50"/>
                                  <w:spacing w:val="-5"/>
                                </w:rPr>
                                <w:t xml:space="preserve"> </w:t>
                              </w:r>
                              <w:r>
                                <w:t>or</w:t>
                              </w:r>
                              <w:r>
                                <w:rPr>
                                  <w:spacing w:val="-5"/>
                                </w:rPr>
                                <w:t xml:space="preserve"> </w:t>
                              </w:r>
                              <w:r>
                                <w:t xml:space="preserve">paid for by richer nations or charities of richer nations in exchange for promising to protect or </w:t>
                              </w:r>
                              <w:r>
                                <w:rPr>
                                  <w:color w:val="00AF50"/>
                                </w:rPr>
                                <w:t xml:space="preserve">CONSERVE </w:t>
                              </w:r>
                              <w:r>
                                <w:t>large parts of their forests.</w:t>
                              </w:r>
                            </w:p>
                          </w:txbxContent>
                        </wps:txbx>
                        <wps:bodyPr wrap="square" lIns="0" tIns="0" rIns="0" bIns="0" rtlCol="0">
                          <a:noAutofit/>
                        </wps:bodyPr>
                      </wps:wsp>
                      <wps:wsp>
                        <wps:cNvPr id="418" name="Textbox 418"/>
                        <wps:cNvSpPr txBox="1"/>
                        <wps:spPr>
                          <a:xfrm>
                            <a:off x="281304" y="2464879"/>
                            <a:ext cx="6269990" cy="718185"/>
                          </a:xfrm>
                          <a:prstGeom prst="rect">
                            <a:avLst/>
                          </a:prstGeom>
                          <a:solidFill>
                            <a:srgbClr val="FFF1CC"/>
                          </a:solidFill>
                        </wps:spPr>
                        <wps:txbx>
                          <w:txbxContent>
                            <w:p w:rsidR="00A8284D" w:rsidRDefault="00A8284D">
                              <w:pPr>
                                <w:spacing w:before="79" w:line="259" w:lineRule="auto"/>
                                <w:ind w:left="149" w:right="256" w:firstLine="2698"/>
                                <w:rPr>
                                  <w:color w:val="000000"/>
                                </w:rPr>
                              </w:pPr>
                              <w:r>
                                <w:rPr>
                                  <w:color w:val="000000"/>
                                </w:rPr>
                                <w:t>There are also international agreements on the uses of tropical hardwoods</w:t>
                              </w:r>
                              <w:r>
                                <w:rPr>
                                  <w:color w:val="000000"/>
                                  <w:spacing w:val="-1"/>
                                </w:rPr>
                                <w:t xml:space="preserve"> </w:t>
                              </w:r>
                              <w:r>
                                <w:rPr>
                                  <w:color w:val="000000"/>
                                </w:rPr>
                                <w:t>and</w:t>
                              </w:r>
                              <w:r>
                                <w:rPr>
                                  <w:color w:val="000000"/>
                                  <w:spacing w:val="-4"/>
                                </w:rPr>
                                <w:t xml:space="preserve"> </w:t>
                              </w:r>
                              <w:r>
                                <w:rPr>
                                  <w:color w:val="000000"/>
                                </w:rPr>
                                <w:t>logging.</w:t>
                              </w:r>
                              <w:r>
                                <w:rPr>
                                  <w:color w:val="000000"/>
                                  <w:spacing w:val="40"/>
                                </w:rPr>
                                <w:t xml:space="preserve"> </w:t>
                              </w:r>
                              <w:r>
                                <w:rPr>
                                  <w:color w:val="000000"/>
                                </w:rPr>
                                <w:t>The</w:t>
                              </w:r>
                              <w:r>
                                <w:rPr>
                                  <w:color w:val="000000"/>
                                  <w:spacing w:val="-4"/>
                                </w:rPr>
                                <w:t xml:space="preserve"> </w:t>
                              </w:r>
                              <w:r>
                                <w:rPr>
                                  <w:color w:val="BE8F00"/>
                                  <w:u w:val="single" w:color="BE8F00"/>
                                </w:rPr>
                                <w:t>International</w:t>
                              </w:r>
                              <w:r>
                                <w:rPr>
                                  <w:color w:val="BE8F00"/>
                                  <w:spacing w:val="-2"/>
                                  <w:u w:val="single" w:color="BE8F00"/>
                                </w:rPr>
                                <w:t xml:space="preserve"> </w:t>
                              </w:r>
                              <w:r>
                                <w:rPr>
                                  <w:color w:val="BE8F00"/>
                                  <w:u w:val="single" w:color="BE8F00"/>
                                </w:rPr>
                                <w:t>Tropical</w:t>
                              </w:r>
                              <w:r>
                                <w:rPr>
                                  <w:color w:val="BE8F00"/>
                                  <w:spacing w:val="-2"/>
                                  <w:u w:val="single" w:color="BE8F00"/>
                                </w:rPr>
                                <w:t xml:space="preserve"> </w:t>
                              </w:r>
                              <w:r>
                                <w:rPr>
                                  <w:color w:val="BE8F00"/>
                                  <w:u w:val="single" w:color="BE8F00"/>
                                </w:rPr>
                                <w:t>Timber</w:t>
                              </w:r>
                              <w:r>
                                <w:rPr>
                                  <w:color w:val="BE8F00"/>
                                  <w:spacing w:val="-4"/>
                                  <w:u w:val="single" w:color="BE8F00"/>
                                </w:rPr>
                                <w:t xml:space="preserve"> </w:t>
                              </w:r>
                              <w:r>
                                <w:rPr>
                                  <w:color w:val="BE8F00"/>
                                  <w:u w:val="single" w:color="BE8F00"/>
                                </w:rPr>
                                <w:t>Agreement</w:t>
                              </w:r>
                              <w:r>
                                <w:rPr>
                                  <w:color w:val="BE8F00"/>
                                  <w:spacing w:val="-3"/>
                                </w:rPr>
                                <w:t xml:space="preserve"> </w:t>
                              </w:r>
                              <w:r>
                                <w:rPr>
                                  <w:color w:val="000000"/>
                                </w:rPr>
                                <w:t>was</w:t>
                              </w:r>
                              <w:r>
                                <w:rPr>
                                  <w:color w:val="000000"/>
                                  <w:spacing w:val="-3"/>
                                </w:rPr>
                                <w:t xml:space="preserve"> </w:t>
                              </w:r>
                              <w:r>
                                <w:rPr>
                                  <w:color w:val="000000"/>
                                </w:rPr>
                                <w:t>set</w:t>
                              </w:r>
                              <w:r>
                                <w:rPr>
                                  <w:color w:val="000000"/>
                                  <w:spacing w:val="-3"/>
                                </w:rPr>
                                <w:t xml:space="preserve"> </w:t>
                              </w:r>
                              <w:r>
                                <w:rPr>
                                  <w:color w:val="000000"/>
                                </w:rPr>
                                <w:t>up</w:t>
                              </w:r>
                              <w:r>
                                <w:rPr>
                                  <w:color w:val="000000"/>
                                  <w:spacing w:val="-4"/>
                                </w:rPr>
                                <w:t xml:space="preserve"> </w:t>
                              </w:r>
                              <w:r>
                                <w:rPr>
                                  <w:color w:val="000000"/>
                                </w:rPr>
                                <w:t>in</w:t>
                              </w:r>
                              <w:r>
                                <w:rPr>
                                  <w:color w:val="000000"/>
                                  <w:spacing w:val="-4"/>
                                </w:rPr>
                                <w:t xml:space="preserve"> </w:t>
                              </w:r>
                              <w:r>
                                <w:rPr>
                                  <w:color w:val="000000"/>
                                </w:rPr>
                                <w:t>2006</w:t>
                              </w:r>
                              <w:r>
                                <w:rPr>
                                  <w:color w:val="000000"/>
                                  <w:spacing w:val="-4"/>
                                </w:rPr>
                                <w:t xml:space="preserve"> </w:t>
                              </w:r>
                              <w:r>
                                <w:rPr>
                                  <w:color w:val="000000"/>
                                </w:rPr>
                                <w:t>to "promote the sustainable management of tropical timber producing forests".</w:t>
                              </w:r>
                            </w:p>
                          </w:txbxContent>
                        </wps:txbx>
                        <wps:bodyPr wrap="square" lIns="0" tIns="0" rIns="0" bIns="0" rtlCol="0">
                          <a:noAutofit/>
                        </wps:bodyPr>
                      </wps:wsp>
                      <wps:wsp>
                        <wps:cNvPr id="419" name="Textbox 419"/>
                        <wps:cNvSpPr txBox="1"/>
                        <wps:spPr>
                          <a:xfrm>
                            <a:off x="11747" y="102425"/>
                            <a:ext cx="3177540" cy="2359660"/>
                          </a:xfrm>
                          <a:prstGeom prst="rect">
                            <a:avLst/>
                          </a:prstGeom>
                        </wps:spPr>
                        <wps:txbx>
                          <w:txbxContent>
                            <w:p w:rsidR="00A8284D" w:rsidRDefault="00A8284D">
                              <w:pPr>
                                <w:spacing w:before="14" w:line="289" w:lineRule="exact"/>
                                <w:ind w:left="146"/>
                              </w:pPr>
                              <w:r>
                                <w:rPr>
                                  <w:color w:val="FFFFFF"/>
                                  <w:spacing w:val="-2"/>
                                </w:rPr>
                                <w:t>Ecotourism</w:t>
                              </w:r>
                            </w:p>
                            <w:p w:rsidR="00A8284D" w:rsidRDefault="00A8284D">
                              <w:pPr>
                                <w:spacing w:line="289" w:lineRule="exact"/>
                                <w:ind w:left="136"/>
                              </w:pPr>
                              <w:r>
                                <w:t>Ecotourism</w:t>
                              </w:r>
                              <w:r>
                                <w:rPr>
                                  <w:spacing w:val="-8"/>
                                </w:rPr>
                                <w:t xml:space="preserve"> </w:t>
                              </w:r>
                              <w:r>
                                <w:t>is</w:t>
                              </w:r>
                              <w:r>
                                <w:rPr>
                                  <w:spacing w:val="-7"/>
                                </w:rPr>
                                <w:t xml:space="preserve"> </w:t>
                              </w:r>
                              <w:r>
                                <w:rPr>
                                  <w:color w:val="6F2F9F"/>
                                  <w:u w:val="single" w:color="6F2F9F"/>
                                </w:rPr>
                                <w:t>environmentally</w:t>
                              </w:r>
                              <w:r>
                                <w:rPr>
                                  <w:color w:val="6F2F9F"/>
                                  <w:spacing w:val="-6"/>
                                  <w:u w:val="single" w:color="6F2F9F"/>
                                </w:rPr>
                                <w:t xml:space="preserve"> </w:t>
                              </w:r>
                              <w:r>
                                <w:rPr>
                                  <w:color w:val="6F2F9F"/>
                                  <w:spacing w:val="-2"/>
                                  <w:u w:val="single" w:color="6F2F9F"/>
                                </w:rPr>
                                <w:t>friendly</w:t>
                              </w:r>
                            </w:p>
                            <w:p w:rsidR="00A8284D" w:rsidRDefault="00A8284D">
                              <w:pPr>
                                <w:spacing w:before="20"/>
                                <w:ind w:left="136"/>
                              </w:pPr>
                              <w:r>
                                <w:t>tourism</w:t>
                              </w:r>
                              <w:r>
                                <w:rPr>
                                  <w:spacing w:val="-2"/>
                                </w:rPr>
                                <w:t xml:space="preserve"> where……</w:t>
                              </w:r>
                            </w:p>
                            <w:p w:rsidR="00A8284D" w:rsidRDefault="00A8284D">
                              <w:pPr>
                                <w:numPr>
                                  <w:ilvl w:val="0"/>
                                  <w:numId w:val="215"/>
                                </w:numPr>
                                <w:tabs>
                                  <w:tab w:val="left" w:pos="288"/>
                                </w:tabs>
                                <w:spacing w:before="22"/>
                                <w:ind w:left="288" w:hanging="152"/>
                              </w:pPr>
                              <w:r>
                                <w:t>the</w:t>
                              </w:r>
                              <w:r>
                                <w:rPr>
                                  <w:spacing w:val="-8"/>
                                </w:rPr>
                                <w:t xml:space="preserve"> </w:t>
                              </w:r>
                              <w:r>
                                <w:t>people</w:t>
                              </w:r>
                              <w:r>
                                <w:rPr>
                                  <w:spacing w:val="-4"/>
                                </w:rPr>
                                <w:t xml:space="preserve"> </w:t>
                              </w:r>
                              <w:r>
                                <w:t>involved</w:t>
                              </w:r>
                              <w:r>
                                <w:rPr>
                                  <w:spacing w:val="-6"/>
                                </w:rPr>
                                <w:t xml:space="preserve"> </w:t>
                              </w:r>
                              <w:r>
                                <w:t>seek</w:t>
                              </w:r>
                              <w:r>
                                <w:rPr>
                                  <w:spacing w:val="-3"/>
                                </w:rPr>
                                <w:t xml:space="preserve"> </w:t>
                              </w:r>
                              <w:r>
                                <w:t>to</w:t>
                              </w:r>
                              <w:r>
                                <w:rPr>
                                  <w:spacing w:val="-4"/>
                                </w:rPr>
                                <w:t xml:space="preserve"> </w:t>
                              </w:r>
                              <w:r>
                                <w:t>protect</w:t>
                              </w:r>
                              <w:r>
                                <w:rPr>
                                  <w:spacing w:val="-4"/>
                                </w:rPr>
                                <w:t xml:space="preserve"> </w:t>
                              </w:r>
                              <w:r>
                                <w:rPr>
                                  <w:spacing w:val="-5"/>
                                </w:rPr>
                                <w:t>the</w:t>
                              </w:r>
                            </w:p>
                            <w:p w:rsidR="00A8284D" w:rsidRDefault="00A8284D">
                              <w:pPr>
                                <w:spacing w:before="20"/>
                                <w:ind w:left="136"/>
                              </w:pPr>
                              <w:r>
                                <w:t>environment</w:t>
                              </w:r>
                              <w:r>
                                <w:rPr>
                                  <w:spacing w:val="-3"/>
                                </w:rPr>
                                <w:t xml:space="preserve"> </w:t>
                              </w:r>
                              <w:r>
                                <w:t>as</w:t>
                              </w:r>
                              <w:r>
                                <w:rPr>
                                  <w:spacing w:val="-4"/>
                                </w:rPr>
                                <w:t xml:space="preserve"> </w:t>
                              </w:r>
                              <w:r>
                                <w:t>much</w:t>
                              </w:r>
                              <w:r>
                                <w:rPr>
                                  <w:spacing w:val="-5"/>
                                </w:rPr>
                                <w:t xml:space="preserve"> </w:t>
                              </w:r>
                              <w:r>
                                <w:t>as</w:t>
                              </w:r>
                              <w:r>
                                <w:rPr>
                                  <w:spacing w:val="-3"/>
                                </w:rPr>
                                <w:t xml:space="preserve"> </w:t>
                              </w:r>
                              <w:r>
                                <w:rPr>
                                  <w:spacing w:val="-2"/>
                                </w:rPr>
                                <w:t>possible</w:t>
                              </w:r>
                            </w:p>
                            <w:p w:rsidR="00A8284D" w:rsidRDefault="00A8284D">
                              <w:pPr>
                                <w:numPr>
                                  <w:ilvl w:val="0"/>
                                  <w:numId w:val="215"/>
                                </w:numPr>
                                <w:tabs>
                                  <w:tab w:val="left" w:pos="288"/>
                                </w:tabs>
                                <w:spacing w:before="20"/>
                                <w:ind w:left="288" w:hanging="152"/>
                              </w:pPr>
                              <w:r>
                                <w:t>there</w:t>
                              </w:r>
                              <w:r>
                                <w:rPr>
                                  <w:spacing w:val="-5"/>
                                </w:rPr>
                                <w:t xml:space="preserve"> </w:t>
                              </w:r>
                              <w:r>
                                <w:t>is</w:t>
                              </w:r>
                              <w:r>
                                <w:rPr>
                                  <w:spacing w:val="-1"/>
                                </w:rPr>
                                <w:t xml:space="preserve"> </w:t>
                              </w:r>
                              <w:r>
                                <w:rPr>
                                  <w:color w:val="6F2F9F"/>
                                  <w:u w:val="single" w:color="6F2F9F"/>
                                </w:rPr>
                                <w:t>education</w:t>
                              </w:r>
                              <w:r>
                                <w:rPr>
                                  <w:color w:val="6F2F9F"/>
                                  <w:spacing w:val="-3"/>
                                  <w:u w:val="single" w:color="6F2F9F"/>
                                </w:rPr>
                                <w:t xml:space="preserve"> </w:t>
                              </w:r>
                              <w:r>
                                <w:t>of</w:t>
                              </w:r>
                              <w:r>
                                <w:rPr>
                                  <w:spacing w:val="-7"/>
                                </w:rPr>
                                <w:t xml:space="preserve"> </w:t>
                              </w:r>
                              <w:r>
                                <w:t>the</w:t>
                              </w:r>
                              <w:r>
                                <w:rPr>
                                  <w:spacing w:val="-4"/>
                                </w:rPr>
                                <w:t xml:space="preserve"> </w:t>
                              </w:r>
                              <w:r>
                                <w:rPr>
                                  <w:spacing w:val="-2"/>
                                </w:rPr>
                                <w:t>visitor</w:t>
                              </w:r>
                            </w:p>
                            <w:p w:rsidR="00A8284D" w:rsidRDefault="00A8284D">
                              <w:pPr>
                                <w:numPr>
                                  <w:ilvl w:val="0"/>
                                  <w:numId w:val="215"/>
                                </w:numPr>
                                <w:tabs>
                                  <w:tab w:val="left" w:pos="288"/>
                                </w:tabs>
                                <w:spacing w:before="20"/>
                                <w:ind w:left="288" w:hanging="152"/>
                              </w:pPr>
                              <w:r>
                                <w:t>some</w:t>
                              </w:r>
                              <w:r>
                                <w:rPr>
                                  <w:spacing w:val="-4"/>
                                </w:rPr>
                                <w:t xml:space="preserve"> </w:t>
                              </w:r>
                              <w:r>
                                <w:t>of</w:t>
                              </w:r>
                              <w:r>
                                <w:rPr>
                                  <w:spacing w:val="-2"/>
                                </w:rPr>
                                <w:t xml:space="preserve"> </w:t>
                              </w:r>
                              <w:r>
                                <w:t>the</w:t>
                              </w:r>
                              <w:r>
                                <w:rPr>
                                  <w:spacing w:val="-4"/>
                                </w:rPr>
                                <w:t xml:space="preserve"> </w:t>
                              </w:r>
                              <w:r>
                                <w:t>profits</w:t>
                              </w:r>
                              <w:r>
                                <w:rPr>
                                  <w:spacing w:val="-4"/>
                                </w:rPr>
                                <w:t xml:space="preserve"> </w:t>
                              </w:r>
                              <w:r>
                                <w:t>go</w:t>
                              </w:r>
                              <w:r>
                                <w:rPr>
                                  <w:spacing w:val="-3"/>
                                </w:rPr>
                                <w:t xml:space="preserve"> </w:t>
                              </w:r>
                              <w:r>
                                <w:t>back</w:t>
                              </w:r>
                              <w:r>
                                <w:rPr>
                                  <w:spacing w:val="-2"/>
                                </w:rPr>
                                <w:t xml:space="preserve"> </w:t>
                              </w:r>
                              <w:r>
                                <w:t>into</w:t>
                              </w:r>
                              <w:r>
                                <w:rPr>
                                  <w:spacing w:val="-5"/>
                                </w:rPr>
                                <w:t xml:space="preserve"> </w:t>
                              </w:r>
                              <w:r>
                                <w:rPr>
                                  <w:spacing w:val="-2"/>
                                </w:rPr>
                                <w:t>conserving</w:t>
                              </w:r>
                            </w:p>
                            <w:p w:rsidR="00A8284D" w:rsidRDefault="00A8284D">
                              <w:pPr>
                                <w:spacing w:before="22"/>
                                <w:ind w:left="136"/>
                              </w:pPr>
                              <w:r>
                                <w:t>the</w:t>
                              </w:r>
                              <w:r>
                                <w:rPr>
                                  <w:spacing w:val="-7"/>
                                </w:rPr>
                                <w:t xml:space="preserve"> </w:t>
                              </w:r>
                              <w:r>
                                <w:t>rainforest</w:t>
                              </w:r>
                              <w:r>
                                <w:rPr>
                                  <w:spacing w:val="-6"/>
                                </w:rPr>
                                <w:t xml:space="preserve"> </w:t>
                              </w:r>
                              <w:r>
                                <w:rPr>
                                  <w:spacing w:val="-2"/>
                                </w:rPr>
                                <w:t>environment</w:t>
                              </w:r>
                            </w:p>
                            <w:p w:rsidR="00A8284D" w:rsidRDefault="00A8284D">
                              <w:pPr>
                                <w:numPr>
                                  <w:ilvl w:val="0"/>
                                  <w:numId w:val="215"/>
                                </w:numPr>
                                <w:tabs>
                                  <w:tab w:val="left" w:pos="288"/>
                                </w:tabs>
                                <w:spacing w:before="20" w:line="254" w:lineRule="auto"/>
                                <w:ind w:right="495" w:firstLine="0"/>
                              </w:pPr>
                              <w:r>
                                <w:t>the</w:t>
                              </w:r>
                              <w:r>
                                <w:rPr>
                                  <w:spacing w:val="-6"/>
                                </w:rPr>
                                <w:t xml:space="preserve"> </w:t>
                              </w:r>
                              <w:r>
                                <w:t>tourism</w:t>
                              </w:r>
                              <w:r>
                                <w:rPr>
                                  <w:spacing w:val="-5"/>
                                </w:rPr>
                                <w:t xml:space="preserve"> </w:t>
                              </w:r>
                              <w:r>
                                <w:t>is</w:t>
                              </w:r>
                              <w:r>
                                <w:rPr>
                                  <w:spacing w:val="-4"/>
                                </w:rPr>
                                <w:t xml:space="preserve"> </w:t>
                              </w:r>
                              <w:r>
                                <w:rPr>
                                  <w:color w:val="6F2F9F"/>
                                  <w:u w:val="single" w:color="6F2F9F"/>
                                </w:rPr>
                                <w:t>small</w:t>
                              </w:r>
                              <w:r>
                                <w:rPr>
                                  <w:color w:val="6F2F9F"/>
                                  <w:spacing w:val="-7"/>
                                  <w:u w:val="single" w:color="6F2F9F"/>
                                </w:rPr>
                                <w:t xml:space="preserve"> </w:t>
                              </w:r>
                              <w:r>
                                <w:rPr>
                                  <w:color w:val="6F2F9F"/>
                                  <w:u w:val="single" w:color="6F2F9F"/>
                                </w:rPr>
                                <w:t>scale</w:t>
                              </w:r>
                              <w:r>
                                <w:rPr>
                                  <w:color w:val="6F2F9F"/>
                                  <w:spacing w:val="-5"/>
                                </w:rPr>
                                <w:t xml:space="preserve"> </w:t>
                              </w:r>
                              <w:r>
                                <w:t>with</w:t>
                              </w:r>
                              <w:r>
                                <w:rPr>
                                  <w:spacing w:val="-5"/>
                                </w:rPr>
                                <w:t xml:space="preserve"> </w:t>
                              </w:r>
                              <w:r>
                                <w:t>low</w:t>
                              </w:r>
                              <w:r>
                                <w:rPr>
                                  <w:spacing w:val="-7"/>
                                </w:rPr>
                                <w:t xml:space="preserve"> </w:t>
                              </w:r>
                              <w:r>
                                <w:t xml:space="preserve">visitor </w:t>
                              </w:r>
                              <w:r>
                                <w:rPr>
                                  <w:spacing w:val="-2"/>
                                </w:rPr>
                                <w:t>densities</w:t>
                              </w:r>
                            </w:p>
                            <w:p w:rsidR="00A8284D" w:rsidRDefault="00A8284D">
                              <w:pPr>
                                <w:numPr>
                                  <w:ilvl w:val="0"/>
                                  <w:numId w:val="215"/>
                                </w:numPr>
                                <w:tabs>
                                  <w:tab w:val="left" w:pos="221"/>
                                </w:tabs>
                                <w:spacing w:before="3"/>
                                <w:ind w:left="221" w:hanging="85"/>
                                <w:rPr>
                                  <w:color w:val="6F2F9F"/>
                                  <w:u w:val="single" w:color="6F2F9F"/>
                                </w:rPr>
                              </w:pPr>
                              <w:r>
                                <w:rPr>
                                  <w:color w:val="6F2F9F"/>
                                  <w:spacing w:val="-3"/>
                                  <w:u w:val="single" w:color="6F2F9F"/>
                                </w:rPr>
                                <w:t xml:space="preserve"> </w:t>
                              </w:r>
                              <w:r>
                                <w:rPr>
                                  <w:color w:val="6F2F9F"/>
                                  <w:u w:val="single" w:color="6F2F9F"/>
                                </w:rPr>
                                <w:t>local</w:t>
                              </w:r>
                              <w:r>
                                <w:rPr>
                                  <w:color w:val="6F2F9F"/>
                                  <w:spacing w:val="-3"/>
                                  <w:u w:val="single" w:color="6F2F9F"/>
                                </w:rPr>
                                <w:t xml:space="preserve"> </w:t>
                              </w:r>
                              <w:r>
                                <w:rPr>
                                  <w:color w:val="6F2F9F"/>
                                  <w:u w:val="single" w:color="6F2F9F"/>
                                </w:rPr>
                                <w:t>people</w:t>
                              </w:r>
                              <w:r>
                                <w:rPr>
                                  <w:color w:val="6F2F9F"/>
                                  <w:spacing w:val="-2"/>
                                </w:rPr>
                                <w:t xml:space="preserve"> </w:t>
                              </w:r>
                              <w:r>
                                <w:t>are</w:t>
                              </w:r>
                              <w:r>
                                <w:rPr>
                                  <w:spacing w:val="-6"/>
                                </w:rPr>
                                <w:t xml:space="preserve"> </w:t>
                              </w:r>
                              <w:r>
                                <w:t>employed</w:t>
                              </w:r>
                              <w:r>
                                <w:rPr>
                                  <w:spacing w:val="-2"/>
                                </w:rPr>
                                <w:t xml:space="preserve"> </w:t>
                              </w:r>
                              <w:r>
                                <w:t>and</w:t>
                              </w:r>
                              <w:r>
                                <w:rPr>
                                  <w:spacing w:val="-4"/>
                                </w:rPr>
                                <w:t xml:space="preserve"> </w:t>
                              </w:r>
                              <w:r>
                                <w:rPr>
                                  <w:spacing w:val="-2"/>
                                </w:rPr>
                                <w:t>involved</w:t>
                              </w:r>
                            </w:p>
                          </w:txbxContent>
                        </wps:txbx>
                        <wps:bodyPr wrap="square" lIns="0" tIns="0" rIns="0" bIns="0" rtlCol="0">
                          <a:noAutofit/>
                        </wps:bodyPr>
                      </wps:wsp>
                      <wps:wsp>
                        <wps:cNvPr id="420" name="Textbox 420"/>
                        <wps:cNvSpPr txBox="1"/>
                        <wps:spPr>
                          <a:xfrm>
                            <a:off x="5028565" y="0"/>
                            <a:ext cx="1534795" cy="186055"/>
                          </a:xfrm>
                          <a:prstGeom prst="rect">
                            <a:avLst/>
                          </a:prstGeom>
                          <a:solidFill>
                            <a:srgbClr val="00AF50"/>
                          </a:solidFill>
                        </wps:spPr>
                        <wps:txbx>
                          <w:txbxContent>
                            <w:p w:rsidR="00A8284D" w:rsidRDefault="00A8284D">
                              <w:pPr>
                                <w:spacing w:before="94" w:line="199" w:lineRule="exact"/>
                                <w:ind w:left="165"/>
                                <w:rPr>
                                  <w:color w:val="000000"/>
                                </w:rPr>
                              </w:pPr>
                              <w:r>
                                <w:rPr>
                                  <w:color w:val="FFFFFF"/>
                                </w:rPr>
                                <w:t>Debt</w:t>
                              </w:r>
                              <w:r>
                                <w:rPr>
                                  <w:color w:val="FFFFFF"/>
                                  <w:spacing w:val="-6"/>
                                </w:rPr>
                                <w:t xml:space="preserve"> </w:t>
                              </w:r>
                              <w:r>
                                <w:rPr>
                                  <w:color w:val="FFFFFF"/>
                                  <w:spacing w:val="-2"/>
                                </w:rPr>
                                <w:t>Reduction</w:t>
                              </w:r>
                            </w:p>
                          </w:txbxContent>
                        </wps:txbx>
                        <wps:bodyPr wrap="square" lIns="0" tIns="0" rIns="0" bIns="0" rtlCol="0">
                          <a:noAutofit/>
                        </wps:bodyPr>
                      </wps:wsp>
                      <wps:wsp>
                        <wps:cNvPr id="421" name="Textbox 421"/>
                        <wps:cNvSpPr txBox="1"/>
                        <wps:spPr>
                          <a:xfrm>
                            <a:off x="0" y="2393188"/>
                            <a:ext cx="2011045" cy="327025"/>
                          </a:xfrm>
                          <a:prstGeom prst="rect">
                            <a:avLst/>
                          </a:prstGeom>
                          <a:solidFill>
                            <a:srgbClr val="C55A11"/>
                          </a:solidFill>
                          <a:ln w="0">
                            <a:solidFill>
                              <a:srgbClr val="C55A11"/>
                            </a:solidFill>
                            <a:prstDash val="solid"/>
                          </a:ln>
                        </wps:spPr>
                        <wps:txbx>
                          <w:txbxContent>
                            <w:p w:rsidR="00A8284D" w:rsidRDefault="00A8284D">
                              <w:pPr>
                                <w:spacing w:before="93"/>
                                <w:ind w:left="164"/>
                                <w:rPr>
                                  <w:color w:val="000000"/>
                                </w:rPr>
                              </w:pPr>
                              <w:r>
                                <w:rPr>
                                  <w:color w:val="FFFFFF"/>
                                </w:rPr>
                                <w:t>International</w:t>
                              </w:r>
                              <w:r>
                                <w:rPr>
                                  <w:color w:val="FFFFFF"/>
                                  <w:spacing w:val="-11"/>
                                </w:rPr>
                                <w:t xml:space="preserve"> </w:t>
                              </w:r>
                              <w:r>
                                <w:rPr>
                                  <w:color w:val="FFFFFF"/>
                                  <w:spacing w:val="-2"/>
                                </w:rPr>
                                <w:t>Agreements</w:t>
                              </w:r>
                            </w:p>
                          </w:txbxContent>
                        </wps:txbx>
                        <wps:bodyPr wrap="square" lIns="0" tIns="0" rIns="0" bIns="0" rtlCol="0">
                          <a:noAutofit/>
                        </wps:bodyPr>
                      </wps:wsp>
                    </wpg:wgp>
                  </a:graphicData>
                </a:graphic>
              </wp:anchor>
            </w:drawing>
          </mc:Choice>
          <mc:Fallback>
            <w:pict>
              <v:group id="Group 407" o:spid="_x0000_s1376" style="position:absolute;margin-left:35.45pt;margin-top:231.2pt;width:517.2pt;height:250.9pt;z-index:-251580416;mso-wrap-distance-left:0;mso-wrap-distance-right:0;mso-position-horizontal-relative:page;mso-position-vertical-relative:text" coordsize="65684,31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">
                <v:shape id="Graphic 408" o:spid="_x0000_s1377" style="position:absolute;left:69;top:976;width:31871;height:24092;visibility:visible;mso-wrap-style:square;v-text-anchor:top" coordsize="3187065,240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" path="m3187065,l,,,2409189r3187065,l3187065,xe" fillcolor="#ececec" stroked="f">
                  <v:path arrowok="t"/>
                </v:shape>
                <v:shape id="Graphic 409" o:spid="_x0000_s1378" style="position:absolute;left:69;top:976;width:31871;height:24092;visibility:visible;mso-wrap-style:square;v-text-anchor:top" coordsize="3187065,240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" path="m,2409189r3187065,l3187065,,,,,2409189xe" filled="f" strokecolor="#6f2f9f">
                  <v:path arrowok="t"/>
                </v:shape>
                <v:shape id="Graphic 410" o:spid="_x0000_s1379" style="position:absolute;left:69;top:584;width:15151;height:3143;visibility:visible;mso-wrap-style:square;v-text-anchor:top" coordsize="151511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" path="m1515110,l,,,314325r1515110,l1515110,xe" fillcolor="#6f2f9f" stroked="f">
                  <v:path arrowok="t"/>
                </v:shape>
                <v:shape id="Graphic 411" o:spid="_x0000_s1380" style="position:absolute;left:69;top:584;width:15151;height:3143;visibility:visible;mso-wrap-style:square;v-text-anchor:top" coordsize="151511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" path="m,314325r1515110,l1515110,,,,,314325xe" filled="f" strokecolor="#6f2f9f" strokeweight="1pt">
                  <v:path arrowok="t"/>
                </v:shape>
                <v:shape id="Graphic 412" o:spid="_x0000_s1381" style="position:absolute;left:33115;top:1905;width:32518;height:22745;visibility:visible;mso-wrap-style:square;v-text-anchor:top" coordsize="3251835,2274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" path="m,2274379r3251835,l3251835,,,,,2274379xe" fillcolor="#e1efd9" stroked="f">
                  <v:path arrowok="t"/>
                </v:shape>
                <v:shape id="Graphic 413" o:spid="_x0000_s1382" style="position:absolute;left:33115;top:1905;width:32518;height:24295;visibility:visible;mso-wrap-style:square;v-text-anchor:top" coordsize="3251835,242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" path="m,2429510r3251835,l3251835,,,,,2429510xe" filled="f" strokecolor="#00af50">
                  <v:path arrowok="t"/>
                </v:shape>
                <v:shape id="Graphic 414" o:spid="_x0000_s1383" style="position:absolute;left:50349;top:63;width:15151;height:3143;visibility:visible;mso-wrap-style:square;v-text-anchor:top" coordsize="151511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" path="m1515109,l,,,314325r1515109,l1515109,xe" fillcolor="#00af50" stroked="f">
                  <v:path arrowok="t"/>
                </v:shape>
                <v:shape id="Graphic 415" o:spid="_x0000_s1384" style="position:absolute;left:50349;top:63;width:15151;height:3143;visibility:visible;mso-wrap-style:square;v-text-anchor:top" coordsize="151511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" path="m,314325r1515109,l1515109,,,,,314325xe" filled="f" strokecolor="#00af50" strokeweight="1pt">
                  <v:path arrowok="t"/>
                </v:shape>
                <v:shape id="Graphic 416" o:spid="_x0000_s1385" style="position:absolute;left:2813;top:24648;width:62699;height:7182;visibility:visible;mso-wrap-style:square;v-text-anchor:top" coordsize="6269990,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" path="m,718185r6269989,l6269989,,,,,718185xe" filled="f" strokecolor="#c55a11" strokeweight=".5pt">
                  <v:path arrowok="t"/>
                </v:shape>
                <v:shape id="Textbox 417" o:spid="_x0000_s1386" type="#_x0000_t202" style="position:absolute;left:6;width:65678;height:31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PzC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BoD8wsYAAADcAAAA&#10;DwAAAAAAAAAAAAAAAAAHAgAAZHJzL2Rvd25yZXYueG1sUEsFBgAAAAADAAMAtwAAAPoCAAAAAA==&#10;" filled="f" stroked="f">
                  <v:textbox inset="0,0,0,0">
                    <w:txbxContent>
                      <w:p w:rsidR="00A8284D" w:rsidRDefault="00A8284D">
                        <w:pPr>
                          <w:spacing w:before="255"/>
                        </w:pPr>
                      </w:p>
                      <w:p w:rsidR="00A8284D" w:rsidRDefault="00A8284D">
                        <w:pPr>
                          <w:spacing w:line="256" w:lineRule="auto"/>
                          <w:ind w:left="5358"/>
                        </w:pPr>
                        <w:r>
                          <w:t>The rainforests are often found in poorer countries that want to exploit them.</w:t>
                        </w:r>
                        <w:r>
                          <w:rPr>
                            <w:spacing w:val="40"/>
                          </w:rPr>
                          <w:t xml:space="preserve"> </w:t>
                        </w:r>
                        <w:r>
                          <w:rPr>
                            <w:color w:val="00AF50"/>
                            <w:u w:val="single" w:color="00AF50"/>
                          </w:rPr>
                          <w:t>Debt</w:t>
                        </w:r>
                        <w:r>
                          <w:rPr>
                            <w:color w:val="00AF50"/>
                          </w:rPr>
                          <w:t xml:space="preserve"> </w:t>
                        </w:r>
                        <w:r>
                          <w:rPr>
                            <w:color w:val="00AF50"/>
                            <w:u w:val="single" w:color="00AF50"/>
                          </w:rPr>
                          <w:t xml:space="preserve">reduction </w:t>
                        </w:r>
                        <w:r>
                          <w:t>or conservation swaps offer an alternative</w:t>
                        </w:r>
                        <w:r>
                          <w:rPr>
                            <w:spacing w:val="-6"/>
                          </w:rPr>
                          <w:t xml:space="preserve"> </w:t>
                        </w:r>
                        <w:r>
                          <w:t>to</w:t>
                        </w:r>
                        <w:r>
                          <w:rPr>
                            <w:spacing w:val="-6"/>
                          </w:rPr>
                          <w:t xml:space="preserve"> </w:t>
                        </w:r>
                        <w:r>
                          <w:t>poorer</w:t>
                        </w:r>
                        <w:r>
                          <w:rPr>
                            <w:spacing w:val="-6"/>
                          </w:rPr>
                          <w:t xml:space="preserve"> </w:t>
                        </w:r>
                        <w:r>
                          <w:t>countries</w:t>
                        </w:r>
                        <w:r>
                          <w:rPr>
                            <w:spacing w:val="-5"/>
                          </w:rPr>
                          <w:t xml:space="preserve"> </w:t>
                        </w:r>
                        <w:r>
                          <w:t>to</w:t>
                        </w:r>
                        <w:r>
                          <w:rPr>
                            <w:spacing w:val="-6"/>
                          </w:rPr>
                          <w:t xml:space="preserve"> </w:t>
                        </w:r>
                        <w:r>
                          <w:t>the</w:t>
                        </w:r>
                        <w:r>
                          <w:rPr>
                            <w:spacing w:val="-9"/>
                          </w:rPr>
                          <w:t xml:space="preserve"> </w:t>
                        </w:r>
                        <w:r>
                          <w:t>reckless exploitation of their natural wealth.</w:t>
                        </w:r>
                      </w:p>
                      <w:p w:rsidR="00A8284D" w:rsidRDefault="00A8284D">
                        <w:pPr>
                          <w:spacing w:before="156" w:line="256" w:lineRule="auto"/>
                          <w:ind w:left="5358" w:right="221"/>
                        </w:pPr>
                        <w:r>
                          <w:t>These swaps basically see poorer countries have</w:t>
                        </w:r>
                        <w:r>
                          <w:rPr>
                            <w:spacing w:val="-5"/>
                          </w:rPr>
                          <w:t xml:space="preserve"> </w:t>
                        </w:r>
                        <w:r>
                          <w:t>portions</w:t>
                        </w:r>
                        <w:r>
                          <w:rPr>
                            <w:spacing w:val="-7"/>
                          </w:rPr>
                          <w:t xml:space="preserve"> </w:t>
                        </w:r>
                        <w:r>
                          <w:t>of</w:t>
                        </w:r>
                        <w:r>
                          <w:rPr>
                            <w:spacing w:val="-4"/>
                          </w:rPr>
                          <w:t xml:space="preserve"> </w:t>
                        </w:r>
                        <w:r>
                          <w:t>their</w:t>
                        </w:r>
                        <w:r>
                          <w:rPr>
                            <w:spacing w:val="-5"/>
                          </w:rPr>
                          <w:t xml:space="preserve"> </w:t>
                        </w:r>
                        <w:r>
                          <w:rPr>
                            <w:color w:val="00AF50"/>
                            <w:u w:val="single" w:color="00AF50"/>
                          </w:rPr>
                          <w:t>debts</w:t>
                        </w:r>
                        <w:r>
                          <w:rPr>
                            <w:color w:val="00AF50"/>
                            <w:spacing w:val="-4"/>
                            <w:u w:val="single" w:color="00AF50"/>
                          </w:rPr>
                          <w:t xml:space="preserve"> </w:t>
                        </w:r>
                        <w:r>
                          <w:rPr>
                            <w:color w:val="00AF50"/>
                            <w:u w:val="single" w:color="00AF50"/>
                          </w:rPr>
                          <w:t>wiped</w:t>
                        </w:r>
                        <w:r>
                          <w:rPr>
                            <w:color w:val="00AF50"/>
                            <w:spacing w:val="-4"/>
                            <w:u w:val="single" w:color="00AF50"/>
                          </w:rPr>
                          <w:t xml:space="preserve"> </w:t>
                        </w:r>
                        <w:r>
                          <w:rPr>
                            <w:color w:val="00AF50"/>
                            <w:u w:val="single" w:color="00AF50"/>
                          </w:rPr>
                          <w:t>out</w:t>
                        </w:r>
                        <w:r>
                          <w:rPr>
                            <w:color w:val="00AF50"/>
                            <w:spacing w:val="-5"/>
                          </w:rPr>
                          <w:t xml:space="preserve"> </w:t>
                        </w:r>
                        <w:r>
                          <w:t>or</w:t>
                        </w:r>
                        <w:r>
                          <w:rPr>
                            <w:spacing w:val="-5"/>
                          </w:rPr>
                          <w:t xml:space="preserve"> </w:t>
                        </w:r>
                        <w:r>
                          <w:t xml:space="preserve">paid for by richer nations or charities of richer nations in exchange for promising to protect or </w:t>
                        </w:r>
                        <w:r>
                          <w:rPr>
                            <w:color w:val="00AF50"/>
                          </w:rPr>
                          <w:t xml:space="preserve">CONSERVE </w:t>
                        </w:r>
                        <w:r>
                          <w:t>large parts of their forests.</w:t>
                        </w:r>
                      </w:p>
                    </w:txbxContent>
                  </v:textbox>
                </v:shape>
                <v:shape id="Textbox 418" o:spid="_x0000_s1387" type="#_x0000_t202" style="position:absolute;left:2813;top:24648;width:62699;height:7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" fillcolor="#fff1cc" stroked="f">
                  <v:textbox inset="0,0,0,0">
                    <w:txbxContent>
                      <w:p w:rsidR="00A8284D" w:rsidRDefault="00A8284D">
                        <w:pPr>
                          <w:spacing w:before="79" w:line="259" w:lineRule="auto"/>
                          <w:ind w:left="149" w:right="256" w:firstLine="2698"/>
                          <w:rPr>
                            <w:color w:val="000000"/>
                          </w:rPr>
                        </w:pPr>
                        <w:r>
                          <w:rPr>
                            <w:color w:val="000000"/>
                          </w:rPr>
                          <w:t>There are also international agreements on the uses of tropical hardwoods</w:t>
                        </w:r>
                        <w:r>
                          <w:rPr>
                            <w:color w:val="000000"/>
                            <w:spacing w:val="-1"/>
                          </w:rPr>
                          <w:t xml:space="preserve"> </w:t>
                        </w:r>
                        <w:r>
                          <w:rPr>
                            <w:color w:val="000000"/>
                          </w:rPr>
                          <w:t>and</w:t>
                        </w:r>
                        <w:r>
                          <w:rPr>
                            <w:color w:val="000000"/>
                            <w:spacing w:val="-4"/>
                          </w:rPr>
                          <w:t xml:space="preserve"> </w:t>
                        </w:r>
                        <w:r>
                          <w:rPr>
                            <w:color w:val="000000"/>
                          </w:rPr>
                          <w:t>logging.</w:t>
                        </w:r>
                        <w:r>
                          <w:rPr>
                            <w:color w:val="000000"/>
                            <w:spacing w:val="40"/>
                          </w:rPr>
                          <w:t xml:space="preserve"> </w:t>
                        </w:r>
                        <w:r>
                          <w:rPr>
                            <w:color w:val="000000"/>
                          </w:rPr>
                          <w:t>The</w:t>
                        </w:r>
                        <w:r>
                          <w:rPr>
                            <w:color w:val="000000"/>
                            <w:spacing w:val="-4"/>
                          </w:rPr>
                          <w:t xml:space="preserve"> </w:t>
                        </w:r>
                        <w:r>
                          <w:rPr>
                            <w:color w:val="BE8F00"/>
                            <w:u w:val="single" w:color="BE8F00"/>
                          </w:rPr>
                          <w:t>International</w:t>
                        </w:r>
                        <w:r>
                          <w:rPr>
                            <w:color w:val="BE8F00"/>
                            <w:spacing w:val="-2"/>
                            <w:u w:val="single" w:color="BE8F00"/>
                          </w:rPr>
                          <w:t xml:space="preserve"> </w:t>
                        </w:r>
                        <w:r>
                          <w:rPr>
                            <w:color w:val="BE8F00"/>
                            <w:u w:val="single" w:color="BE8F00"/>
                          </w:rPr>
                          <w:t>Tropical</w:t>
                        </w:r>
                        <w:r>
                          <w:rPr>
                            <w:color w:val="BE8F00"/>
                            <w:spacing w:val="-2"/>
                            <w:u w:val="single" w:color="BE8F00"/>
                          </w:rPr>
                          <w:t xml:space="preserve"> </w:t>
                        </w:r>
                        <w:r>
                          <w:rPr>
                            <w:color w:val="BE8F00"/>
                            <w:u w:val="single" w:color="BE8F00"/>
                          </w:rPr>
                          <w:t>Timber</w:t>
                        </w:r>
                        <w:r>
                          <w:rPr>
                            <w:color w:val="BE8F00"/>
                            <w:spacing w:val="-4"/>
                            <w:u w:val="single" w:color="BE8F00"/>
                          </w:rPr>
                          <w:t xml:space="preserve"> </w:t>
                        </w:r>
                        <w:r>
                          <w:rPr>
                            <w:color w:val="BE8F00"/>
                            <w:u w:val="single" w:color="BE8F00"/>
                          </w:rPr>
                          <w:t>Agreement</w:t>
                        </w:r>
                        <w:r>
                          <w:rPr>
                            <w:color w:val="BE8F00"/>
                            <w:spacing w:val="-3"/>
                          </w:rPr>
                          <w:t xml:space="preserve"> </w:t>
                        </w:r>
                        <w:r>
                          <w:rPr>
                            <w:color w:val="000000"/>
                          </w:rPr>
                          <w:t>was</w:t>
                        </w:r>
                        <w:r>
                          <w:rPr>
                            <w:color w:val="000000"/>
                            <w:spacing w:val="-3"/>
                          </w:rPr>
                          <w:t xml:space="preserve"> </w:t>
                        </w:r>
                        <w:r>
                          <w:rPr>
                            <w:color w:val="000000"/>
                          </w:rPr>
                          <w:t>set</w:t>
                        </w:r>
                        <w:r>
                          <w:rPr>
                            <w:color w:val="000000"/>
                            <w:spacing w:val="-3"/>
                          </w:rPr>
                          <w:t xml:space="preserve"> </w:t>
                        </w:r>
                        <w:r>
                          <w:rPr>
                            <w:color w:val="000000"/>
                          </w:rPr>
                          <w:t>up</w:t>
                        </w:r>
                        <w:r>
                          <w:rPr>
                            <w:color w:val="000000"/>
                            <w:spacing w:val="-4"/>
                          </w:rPr>
                          <w:t xml:space="preserve"> </w:t>
                        </w:r>
                        <w:r>
                          <w:rPr>
                            <w:color w:val="000000"/>
                          </w:rPr>
                          <w:t>in</w:t>
                        </w:r>
                        <w:r>
                          <w:rPr>
                            <w:color w:val="000000"/>
                            <w:spacing w:val="-4"/>
                          </w:rPr>
                          <w:t xml:space="preserve"> </w:t>
                        </w:r>
                        <w:r>
                          <w:rPr>
                            <w:color w:val="000000"/>
                          </w:rPr>
                          <w:t>2006</w:t>
                        </w:r>
                        <w:r>
                          <w:rPr>
                            <w:color w:val="000000"/>
                            <w:spacing w:val="-4"/>
                          </w:rPr>
                          <w:t xml:space="preserve"> </w:t>
                        </w:r>
                        <w:r>
                          <w:rPr>
                            <w:color w:val="000000"/>
                          </w:rPr>
                          <w:t>to "promote the sustainable management of tropical timber producing forests".</w:t>
                        </w:r>
                      </w:p>
                    </w:txbxContent>
                  </v:textbox>
                </v:shape>
                <v:shape id="Textbox 419" o:spid="_x0000_s1388" type="#_x0000_t202" style="position:absolute;left:117;top:1024;width:31775;height:23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0r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AYU80rxQAAANwAAAAP&#10;AAAAAAAAAAAAAAAAAAcCAABkcnMvZG93bnJldi54bWxQSwUGAAAAAAMAAwC3AAAA+QIAAAAA&#10;" filled="f" stroked="f">
                  <v:textbox inset="0,0,0,0">
                    <w:txbxContent>
                      <w:p w:rsidR="00A8284D" w:rsidRDefault="00A8284D">
                        <w:pPr>
                          <w:spacing w:before="14" w:line="289" w:lineRule="exact"/>
                          <w:ind w:left="146"/>
                        </w:pPr>
                        <w:r>
                          <w:rPr>
                            <w:color w:val="FFFFFF"/>
                            <w:spacing w:val="-2"/>
                          </w:rPr>
                          <w:t>Ecotourism</w:t>
                        </w:r>
                      </w:p>
                      <w:p w:rsidR="00A8284D" w:rsidRDefault="00A8284D">
                        <w:pPr>
                          <w:spacing w:line="289" w:lineRule="exact"/>
                          <w:ind w:left="136"/>
                        </w:pPr>
                        <w:r>
                          <w:t>Ecotourism</w:t>
                        </w:r>
                        <w:r>
                          <w:rPr>
                            <w:spacing w:val="-8"/>
                          </w:rPr>
                          <w:t xml:space="preserve"> </w:t>
                        </w:r>
                        <w:r>
                          <w:t>is</w:t>
                        </w:r>
                        <w:r>
                          <w:rPr>
                            <w:spacing w:val="-7"/>
                          </w:rPr>
                          <w:t xml:space="preserve"> </w:t>
                        </w:r>
                        <w:r>
                          <w:rPr>
                            <w:color w:val="6F2F9F"/>
                            <w:u w:val="single" w:color="6F2F9F"/>
                          </w:rPr>
                          <w:t>environmentally</w:t>
                        </w:r>
                        <w:r>
                          <w:rPr>
                            <w:color w:val="6F2F9F"/>
                            <w:spacing w:val="-6"/>
                            <w:u w:val="single" w:color="6F2F9F"/>
                          </w:rPr>
                          <w:t xml:space="preserve"> </w:t>
                        </w:r>
                        <w:r>
                          <w:rPr>
                            <w:color w:val="6F2F9F"/>
                            <w:spacing w:val="-2"/>
                            <w:u w:val="single" w:color="6F2F9F"/>
                          </w:rPr>
                          <w:t>friendly</w:t>
                        </w:r>
                      </w:p>
                      <w:p w:rsidR="00A8284D" w:rsidRDefault="00A8284D">
                        <w:pPr>
                          <w:spacing w:before="20"/>
                          <w:ind w:left="136"/>
                        </w:pPr>
                        <w:r>
                          <w:t>tourism</w:t>
                        </w:r>
                        <w:r>
                          <w:rPr>
                            <w:spacing w:val="-2"/>
                          </w:rPr>
                          <w:t xml:space="preserve"> where……</w:t>
                        </w:r>
                      </w:p>
                      <w:p w:rsidR="00A8284D" w:rsidRDefault="00A8284D">
                        <w:pPr>
                          <w:numPr>
                            <w:ilvl w:val="0"/>
                            <w:numId w:val="215"/>
                          </w:numPr>
                          <w:tabs>
                            <w:tab w:val="left" w:pos="288"/>
                          </w:tabs>
                          <w:spacing w:before="22"/>
                          <w:ind w:left="288" w:hanging="152"/>
                        </w:pPr>
                        <w:r>
                          <w:t>the</w:t>
                        </w:r>
                        <w:r>
                          <w:rPr>
                            <w:spacing w:val="-8"/>
                          </w:rPr>
                          <w:t xml:space="preserve"> </w:t>
                        </w:r>
                        <w:r>
                          <w:t>people</w:t>
                        </w:r>
                        <w:r>
                          <w:rPr>
                            <w:spacing w:val="-4"/>
                          </w:rPr>
                          <w:t xml:space="preserve"> </w:t>
                        </w:r>
                        <w:r>
                          <w:t>involved</w:t>
                        </w:r>
                        <w:r>
                          <w:rPr>
                            <w:spacing w:val="-6"/>
                          </w:rPr>
                          <w:t xml:space="preserve"> </w:t>
                        </w:r>
                        <w:r>
                          <w:t>seek</w:t>
                        </w:r>
                        <w:r>
                          <w:rPr>
                            <w:spacing w:val="-3"/>
                          </w:rPr>
                          <w:t xml:space="preserve"> </w:t>
                        </w:r>
                        <w:r>
                          <w:t>to</w:t>
                        </w:r>
                        <w:r>
                          <w:rPr>
                            <w:spacing w:val="-4"/>
                          </w:rPr>
                          <w:t xml:space="preserve"> </w:t>
                        </w:r>
                        <w:r>
                          <w:t>protect</w:t>
                        </w:r>
                        <w:r>
                          <w:rPr>
                            <w:spacing w:val="-4"/>
                          </w:rPr>
                          <w:t xml:space="preserve"> </w:t>
                        </w:r>
                        <w:r>
                          <w:rPr>
                            <w:spacing w:val="-5"/>
                          </w:rPr>
                          <w:t>the</w:t>
                        </w:r>
                      </w:p>
                      <w:p w:rsidR="00A8284D" w:rsidRDefault="00A8284D">
                        <w:pPr>
                          <w:spacing w:before="20"/>
                          <w:ind w:left="136"/>
                        </w:pPr>
                        <w:r>
                          <w:t>environment</w:t>
                        </w:r>
                        <w:r>
                          <w:rPr>
                            <w:spacing w:val="-3"/>
                          </w:rPr>
                          <w:t xml:space="preserve"> </w:t>
                        </w:r>
                        <w:r>
                          <w:t>as</w:t>
                        </w:r>
                        <w:r>
                          <w:rPr>
                            <w:spacing w:val="-4"/>
                          </w:rPr>
                          <w:t xml:space="preserve"> </w:t>
                        </w:r>
                        <w:r>
                          <w:t>much</w:t>
                        </w:r>
                        <w:r>
                          <w:rPr>
                            <w:spacing w:val="-5"/>
                          </w:rPr>
                          <w:t xml:space="preserve"> </w:t>
                        </w:r>
                        <w:r>
                          <w:t>as</w:t>
                        </w:r>
                        <w:r>
                          <w:rPr>
                            <w:spacing w:val="-3"/>
                          </w:rPr>
                          <w:t xml:space="preserve"> </w:t>
                        </w:r>
                        <w:r>
                          <w:rPr>
                            <w:spacing w:val="-2"/>
                          </w:rPr>
                          <w:t>possible</w:t>
                        </w:r>
                      </w:p>
                      <w:p w:rsidR="00A8284D" w:rsidRDefault="00A8284D">
                        <w:pPr>
                          <w:numPr>
                            <w:ilvl w:val="0"/>
                            <w:numId w:val="215"/>
                          </w:numPr>
                          <w:tabs>
                            <w:tab w:val="left" w:pos="288"/>
                          </w:tabs>
                          <w:spacing w:before="20"/>
                          <w:ind w:left="288" w:hanging="152"/>
                        </w:pPr>
                        <w:r>
                          <w:t>there</w:t>
                        </w:r>
                        <w:r>
                          <w:rPr>
                            <w:spacing w:val="-5"/>
                          </w:rPr>
                          <w:t xml:space="preserve"> </w:t>
                        </w:r>
                        <w:r>
                          <w:t>is</w:t>
                        </w:r>
                        <w:r>
                          <w:rPr>
                            <w:spacing w:val="-1"/>
                          </w:rPr>
                          <w:t xml:space="preserve"> </w:t>
                        </w:r>
                        <w:r>
                          <w:rPr>
                            <w:color w:val="6F2F9F"/>
                            <w:u w:val="single" w:color="6F2F9F"/>
                          </w:rPr>
                          <w:t>education</w:t>
                        </w:r>
                        <w:r>
                          <w:rPr>
                            <w:color w:val="6F2F9F"/>
                            <w:spacing w:val="-3"/>
                            <w:u w:val="single" w:color="6F2F9F"/>
                          </w:rPr>
                          <w:t xml:space="preserve"> </w:t>
                        </w:r>
                        <w:r>
                          <w:t>of</w:t>
                        </w:r>
                        <w:r>
                          <w:rPr>
                            <w:spacing w:val="-7"/>
                          </w:rPr>
                          <w:t xml:space="preserve"> </w:t>
                        </w:r>
                        <w:r>
                          <w:t>the</w:t>
                        </w:r>
                        <w:r>
                          <w:rPr>
                            <w:spacing w:val="-4"/>
                          </w:rPr>
                          <w:t xml:space="preserve"> </w:t>
                        </w:r>
                        <w:r>
                          <w:rPr>
                            <w:spacing w:val="-2"/>
                          </w:rPr>
                          <w:t>visitor</w:t>
                        </w:r>
                      </w:p>
                      <w:p w:rsidR="00A8284D" w:rsidRDefault="00A8284D">
                        <w:pPr>
                          <w:numPr>
                            <w:ilvl w:val="0"/>
                            <w:numId w:val="215"/>
                          </w:numPr>
                          <w:tabs>
                            <w:tab w:val="left" w:pos="288"/>
                          </w:tabs>
                          <w:spacing w:before="20"/>
                          <w:ind w:left="288" w:hanging="152"/>
                        </w:pPr>
                        <w:r>
                          <w:t>some</w:t>
                        </w:r>
                        <w:r>
                          <w:rPr>
                            <w:spacing w:val="-4"/>
                          </w:rPr>
                          <w:t xml:space="preserve"> </w:t>
                        </w:r>
                        <w:r>
                          <w:t>of</w:t>
                        </w:r>
                        <w:r>
                          <w:rPr>
                            <w:spacing w:val="-2"/>
                          </w:rPr>
                          <w:t xml:space="preserve"> </w:t>
                        </w:r>
                        <w:r>
                          <w:t>the</w:t>
                        </w:r>
                        <w:r>
                          <w:rPr>
                            <w:spacing w:val="-4"/>
                          </w:rPr>
                          <w:t xml:space="preserve"> </w:t>
                        </w:r>
                        <w:r>
                          <w:t>profits</w:t>
                        </w:r>
                        <w:r>
                          <w:rPr>
                            <w:spacing w:val="-4"/>
                          </w:rPr>
                          <w:t xml:space="preserve"> </w:t>
                        </w:r>
                        <w:r>
                          <w:t>go</w:t>
                        </w:r>
                        <w:r>
                          <w:rPr>
                            <w:spacing w:val="-3"/>
                          </w:rPr>
                          <w:t xml:space="preserve"> </w:t>
                        </w:r>
                        <w:r>
                          <w:t>back</w:t>
                        </w:r>
                        <w:r>
                          <w:rPr>
                            <w:spacing w:val="-2"/>
                          </w:rPr>
                          <w:t xml:space="preserve"> </w:t>
                        </w:r>
                        <w:r>
                          <w:t>into</w:t>
                        </w:r>
                        <w:r>
                          <w:rPr>
                            <w:spacing w:val="-5"/>
                          </w:rPr>
                          <w:t xml:space="preserve"> </w:t>
                        </w:r>
                        <w:r>
                          <w:rPr>
                            <w:spacing w:val="-2"/>
                          </w:rPr>
                          <w:t>conserving</w:t>
                        </w:r>
                      </w:p>
                      <w:p w:rsidR="00A8284D" w:rsidRDefault="00A8284D">
                        <w:pPr>
                          <w:spacing w:before="22"/>
                          <w:ind w:left="136"/>
                        </w:pPr>
                        <w:r>
                          <w:t>the</w:t>
                        </w:r>
                        <w:r>
                          <w:rPr>
                            <w:spacing w:val="-7"/>
                          </w:rPr>
                          <w:t xml:space="preserve"> </w:t>
                        </w:r>
                        <w:r>
                          <w:t>rainforest</w:t>
                        </w:r>
                        <w:r>
                          <w:rPr>
                            <w:spacing w:val="-6"/>
                          </w:rPr>
                          <w:t xml:space="preserve"> </w:t>
                        </w:r>
                        <w:r>
                          <w:rPr>
                            <w:spacing w:val="-2"/>
                          </w:rPr>
                          <w:t>environment</w:t>
                        </w:r>
                      </w:p>
                      <w:p w:rsidR="00A8284D" w:rsidRDefault="00A8284D">
                        <w:pPr>
                          <w:numPr>
                            <w:ilvl w:val="0"/>
                            <w:numId w:val="215"/>
                          </w:numPr>
                          <w:tabs>
                            <w:tab w:val="left" w:pos="288"/>
                          </w:tabs>
                          <w:spacing w:before="20" w:line="254" w:lineRule="auto"/>
                          <w:ind w:right="495" w:firstLine="0"/>
                        </w:pPr>
                        <w:r>
                          <w:t>the</w:t>
                        </w:r>
                        <w:r>
                          <w:rPr>
                            <w:spacing w:val="-6"/>
                          </w:rPr>
                          <w:t xml:space="preserve"> </w:t>
                        </w:r>
                        <w:r>
                          <w:t>tourism</w:t>
                        </w:r>
                        <w:r>
                          <w:rPr>
                            <w:spacing w:val="-5"/>
                          </w:rPr>
                          <w:t xml:space="preserve"> </w:t>
                        </w:r>
                        <w:r>
                          <w:t>is</w:t>
                        </w:r>
                        <w:r>
                          <w:rPr>
                            <w:spacing w:val="-4"/>
                          </w:rPr>
                          <w:t xml:space="preserve"> </w:t>
                        </w:r>
                        <w:r>
                          <w:rPr>
                            <w:color w:val="6F2F9F"/>
                            <w:u w:val="single" w:color="6F2F9F"/>
                          </w:rPr>
                          <w:t>small</w:t>
                        </w:r>
                        <w:r>
                          <w:rPr>
                            <w:color w:val="6F2F9F"/>
                            <w:spacing w:val="-7"/>
                            <w:u w:val="single" w:color="6F2F9F"/>
                          </w:rPr>
                          <w:t xml:space="preserve"> </w:t>
                        </w:r>
                        <w:r>
                          <w:rPr>
                            <w:color w:val="6F2F9F"/>
                            <w:u w:val="single" w:color="6F2F9F"/>
                          </w:rPr>
                          <w:t>scale</w:t>
                        </w:r>
                        <w:r>
                          <w:rPr>
                            <w:color w:val="6F2F9F"/>
                            <w:spacing w:val="-5"/>
                          </w:rPr>
                          <w:t xml:space="preserve"> </w:t>
                        </w:r>
                        <w:r>
                          <w:t>with</w:t>
                        </w:r>
                        <w:r>
                          <w:rPr>
                            <w:spacing w:val="-5"/>
                          </w:rPr>
                          <w:t xml:space="preserve"> </w:t>
                        </w:r>
                        <w:r>
                          <w:t>low</w:t>
                        </w:r>
                        <w:r>
                          <w:rPr>
                            <w:spacing w:val="-7"/>
                          </w:rPr>
                          <w:t xml:space="preserve"> </w:t>
                        </w:r>
                        <w:r>
                          <w:t xml:space="preserve">visitor </w:t>
                        </w:r>
                        <w:r>
                          <w:rPr>
                            <w:spacing w:val="-2"/>
                          </w:rPr>
                          <w:t>densities</w:t>
                        </w:r>
                      </w:p>
                      <w:p w:rsidR="00A8284D" w:rsidRDefault="00A8284D">
                        <w:pPr>
                          <w:numPr>
                            <w:ilvl w:val="0"/>
                            <w:numId w:val="215"/>
                          </w:numPr>
                          <w:tabs>
                            <w:tab w:val="left" w:pos="221"/>
                          </w:tabs>
                          <w:spacing w:before="3"/>
                          <w:ind w:left="221" w:hanging="85"/>
                          <w:rPr>
                            <w:color w:val="6F2F9F"/>
                            <w:u w:val="single" w:color="6F2F9F"/>
                          </w:rPr>
                        </w:pPr>
                        <w:r>
                          <w:rPr>
                            <w:color w:val="6F2F9F"/>
                            <w:spacing w:val="-3"/>
                            <w:u w:val="single" w:color="6F2F9F"/>
                          </w:rPr>
                          <w:t xml:space="preserve"> </w:t>
                        </w:r>
                        <w:r>
                          <w:rPr>
                            <w:color w:val="6F2F9F"/>
                            <w:u w:val="single" w:color="6F2F9F"/>
                          </w:rPr>
                          <w:t>local</w:t>
                        </w:r>
                        <w:r>
                          <w:rPr>
                            <w:color w:val="6F2F9F"/>
                            <w:spacing w:val="-3"/>
                            <w:u w:val="single" w:color="6F2F9F"/>
                          </w:rPr>
                          <w:t xml:space="preserve"> </w:t>
                        </w:r>
                        <w:r>
                          <w:rPr>
                            <w:color w:val="6F2F9F"/>
                            <w:u w:val="single" w:color="6F2F9F"/>
                          </w:rPr>
                          <w:t>people</w:t>
                        </w:r>
                        <w:r>
                          <w:rPr>
                            <w:color w:val="6F2F9F"/>
                            <w:spacing w:val="-2"/>
                          </w:rPr>
                          <w:t xml:space="preserve"> </w:t>
                        </w:r>
                        <w:r>
                          <w:t>are</w:t>
                        </w:r>
                        <w:r>
                          <w:rPr>
                            <w:spacing w:val="-6"/>
                          </w:rPr>
                          <w:t xml:space="preserve"> </w:t>
                        </w:r>
                        <w:r>
                          <w:t>employed</w:t>
                        </w:r>
                        <w:r>
                          <w:rPr>
                            <w:spacing w:val="-2"/>
                          </w:rPr>
                          <w:t xml:space="preserve"> </w:t>
                        </w:r>
                        <w:r>
                          <w:t>and</w:t>
                        </w:r>
                        <w:r>
                          <w:rPr>
                            <w:spacing w:val="-4"/>
                          </w:rPr>
                          <w:t xml:space="preserve"> </w:t>
                        </w:r>
                        <w:r>
                          <w:rPr>
                            <w:spacing w:val="-2"/>
                          </w:rPr>
                          <w:t>involved</w:t>
                        </w:r>
                      </w:p>
                    </w:txbxContent>
                  </v:textbox>
                </v:shape>
                <v:shape id="Textbox 420" o:spid="_x0000_s1389" type="#_x0000_t202" style="position:absolute;left:50285;width:15348;height:1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" fillcolor="#00af50" stroked="f">
                  <v:textbox inset="0,0,0,0">
                    <w:txbxContent>
                      <w:p w:rsidR="00A8284D" w:rsidRDefault="00A8284D">
                        <w:pPr>
                          <w:spacing w:before="94" w:line="199" w:lineRule="exact"/>
                          <w:ind w:left="165"/>
                          <w:rPr>
                            <w:color w:val="000000"/>
                          </w:rPr>
                        </w:pPr>
                        <w:r>
                          <w:rPr>
                            <w:color w:val="FFFFFF"/>
                          </w:rPr>
                          <w:t>Debt</w:t>
                        </w:r>
                        <w:r>
                          <w:rPr>
                            <w:color w:val="FFFFFF"/>
                            <w:spacing w:val="-6"/>
                          </w:rPr>
                          <w:t xml:space="preserve"> </w:t>
                        </w:r>
                        <w:r>
                          <w:rPr>
                            <w:color w:val="FFFFFF"/>
                            <w:spacing w:val="-2"/>
                          </w:rPr>
                          <w:t>Reduction</w:t>
                        </w:r>
                      </w:p>
                    </w:txbxContent>
                  </v:textbox>
                </v:shape>
                <v:shape id="Textbox 421" o:spid="_x0000_s1390" type="#_x0000_t202" style="position:absolute;top:23931;width:20110;height:3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" fillcolor="#c55a11" strokecolor="#c55a11" strokeweight="0">
                  <v:textbox inset="0,0,0,0">
                    <w:txbxContent>
                      <w:p w:rsidR="00A8284D" w:rsidRDefault="00A8284D">
                        <w:pPr>
                          <w:spacing w:before="93"/>
                          <w:ind w:left="164"/>
                          <w:rPr>
                            <w:color w:val="000000"/>
                          </w:rPr>
                        </w:pPr>
                        <w:r>
                          <w:rPr>
                            <w:color w:val="FFFFFF"/>
                          </w:rPr>
                          <w:t>International</w:t>
                        </w:r>
                        <w:r>
                          <w:rPr>
                            <w:color w:val="FFFFFF"/>
                            <w:spacing w:val="-11"/>
                          </w:rPr>
                          <w:t xml:space="preserve"> </w:t>
                        </w:r>
                        <w:r>
                          <w:rPr>
                            <w:color w:val="FFFFFF"/>
                            <w:spacing w:val="-2"/>
                          </w:rPr>
                          <w:t>Agreements</w:t>
                        </w:r>
                      </w:p>
                    </w:txbxContent>
                  </v:textbox>
                </v:shape>
                <w10:wrap type="topAndBottom" anchorx="page"/>
              </v:group>
            </w:pict>
          </mc:Fallback>
        </mc:AlternateContent>
      </w:r>
    </w:p>
    <w:p w:rsidR="00BC3DBA" w:rsidRDefault="00BC3DBA">
      <w:pPr>
        <w:pStyle w:val="BodyText"/>
        <w:spacing w:before="10"/>
        <w:rPr>
          <w:sz w:val="8"/>
        </w:rPr>
      </w:pPr>
    </w:p>
    <w:p w:rsidR="00BC3DBA" w:rsidRDefault="00BC3DBA">
      <w:pPr>
        <w:pStyle w:val="BodyText"/>
        <w:spacing w:before="5"/>
        <w:rPr>
          <w:sz w:val="9"/>
        </w:rPr>
      </w:pPr>
    </w:p>
    <w:p w:rsidR="00BC3DBA" w:rsidRDefault="00BC3DBA">
      <w:pPr>
        <w:rPr>
          <w:sz w:val="9"/>
        </w:rPr>
        <w:sectPr w:rsidR="00BC3DBA">
          <w:pgSz w:w="11910" w:h="16840"/>
          <w:pgMar w:top="700" w:right="160" w:bottom="1200" w:left="400" w:header="0" w:footer="993" w:gutter="0"/>
          <w:cols w:space="720"/>
        </w:sectPr>
      </w:pPr>
    </w:p>
    <w:p w:rsidR="00BC3DBA" w:rsidRDefault="00A8284D">
      <w:pPr>
        <w:pStyle w:val="BodyText"/>
        <w:ind w:left="306"/>
        <w:rPr>
          <w:sz w:val="20"/>
        </w:rPr>
      </w:pPr>
      <w:r>
        <w:rPr>
          <w:noProof/>
          <w:lang w:val="en-GB" w:eastAsia="en-GB"/>
        </w:rPr>
        <w:lastRenderedPageBreak/>
        <mc:AlternateContent>
          <mc:Choice Requires="wpg">
            <w:drawing>
              <wp:anchor distT="0" distB="0" distL="0" distR="0" simplePos="0" relativeHeight="251592704" behindDoc="1" locked="0" layoutInCell="1" allowOverlap="1">
                <wp:simplePos x="0" y="0"/>
                <wp:positionH relativeFrom="page">
                  <wp:posOffset>441325</wp:posOffset>
                </wp:positionH>
                <wp:positionV relativeFrom="page">
                  <wp:posOffset>2084365</wp:posOffset>
                </wp:positionV>
                <wp:extent cx="6655434" cy="6732270"/>
                <wp:effectExtent l="0" t="0" r="0" b="0"/>
                <wp:wrapNone/>
                <wp:docPr id="422" name="Group 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5434" cy="6732270"/>
                          <a:chOff x="0" y="0"/>
                          <a:chExt cx="6655434" cy="6732270"/>
                        </a:xfrm>
                      </wpg:grpSpPr>
                      <pic:pic xmlns:pic="http://schemas.openxmlformats.org/drawingml/2006/picture">
                        <pic:nvPicPr>
                          <pic:cNvPr id="423" name="Image 423"/>
                          <pic:cNvPicPr/>
                        </pic:nvPicPr>
                        <pic:blipFill>
                          <a:blip r:embed="rId62" cstate="print"/>
                          <a:stretch>
                            <a:fillRect/>
                          </a:stretch>
                        </pic:blipFill>
                        <pic:spPr>
                          <a:xfrm>
                            <a:off x="2523489" y="4538176"/>
                            <a:ext cx="4055631" cy="2193925"/>
                          </a:xfrm>
                          <a:prstGeom prst="rect">
                            <a:avLst/>
                          </a:prstGeom>
                        </pic:spPr>
                      </pic:pic>
                      <wps:wsp>
                        <wps:cNvPr id="424" name="Graphic 424"/>
                        <wps:cNvSpPr/>
                        <wps:spPr>
                          <a:xfrm>
                            <a:off x="13334" y="2526623"/>
                            <a:ext cx="6625590" cy="1489075"/>
                          </a:xfrm>
                          <a:custGeom>
                            <a:avLst/>
                            <a:gdLst/>
                            <a:ahLst/>
                            <a:cxnLst/>
                            <a:rect l="l" t="t" r="r" b="b"/>
                            <a:pathLst>
                              <a:path w="6625590" h="1489075">
                                <a:moveTo>
                                  <a:pt x="0" y="1489075"/>
                                </a:moveTo>
                                <a:lnTo>
                                  <a:pt x="6625590" y="1489075"/>
                                </a:lnTo>
                                <a:lnTo>
                                  <a:pt x="6625590" y="0"/>
                                </a:lnTo>
                                <a:lnTo>
                                  <a:pt x="0" y="0"/>
                                </a:lnTo>
                                <a:lnTo>
                                  <a:pt x="0" y="1489075"/>
                                </a:lnTo>
                                <a:close/>
                              </a:path>
                            </a:pathLst>
                          </a:custGeom>
                          <a:ln w="635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425" name="Image 425"/>
                          <pic:cNvPicPr/>
                        </pic:nvPicPr>
                        <pic:blipFill>
                          <a:blip r:embed="rId63" cstate="print"/>
                          <a:stretch>
                            <a:fillRect/>
                          </a:stretch>
                        </pic:blipFill>
                        <pic:spPr>
                          <a:xfrm>
                            <a:off x="3185795" y="0"/>
                            <a:ext cx="3454643" cy="1958988"/>
                          </a:xfrm>
                          <a:prstGeom prst="rect">
                            <a:avLst/>
                          </a:prstGeom>
                        </pic:spPr>
                      </pic:pic>
                      <wps:wsp>
                        <wps:cNvPr id="426" name="Graphic 426"/>
                        <wps:cNvSpPr/>
                        <wps:spPr>
                          <a:xfrm>
                            <a:off x="15875" y="4015698"/>
                            <a:ext cx="2546985" cy="2573020"/>
                          </a:xfrm>
                          <a:custGeom>
                            <a:avLst/>
                            <a:gdLst/>
                            <a:ahLst/>
                            <a:cxnLst/>
                            <a:rect l="l" t="t" r="r" b="b"/>
                            <a:pathLst>
                              <a:path w="2546985" h="2573020">
                                <a:moveTo>
                                  <a:pt x="2546985" y="0"/>
                                </a:moveTo>
                                <a:lnTo>
                                  <a:pt x="0" y="0"/>
                                </a:lnTo>
                                <a:lnTo>
                                  <a:pt x="0" y="2573020"/>
                                </a:lnTo>
                                <a:lnTo>
                                  <a:pt x="2546985" y="2573020"/>
                                </a:lnTo>
                                <a:lnTo>
                                  <a:pt x="2546985" y="0"/>
                                </a:lnTo>
                                <a:close/>
                              </a:path>
                            </a:pathLst>
                          </a:custGeom>
                          <a:solidFill>
                            <a:srgbClr val="FFFFFF"/>
                          </a:solidFill>
                        </wps:spPr>
                        <wps:bodyPr wrap="square" lIns="0" tIns="0" rIns="0" bIns="0" rtlCol="0">
                          <a:prstTxWarp prst="textNoShape">
                            <a:avLst/>
                          </a:prstTxWarp>
                          <a:noAutofit/>
                        </wps:bodyPr>
                      </wps:wsp>
                      <wps:wsp>
                        <wps:cNvPr id="427" name="Graphic 427"/>
                        <wps:cNvSpPr/>
                        <wps:spPr>
                          <a:xfrm>
                            <a:off x="15875" y="4015698"/>
                            <a:ext cx="2546985" cy="2573020"/>
                          </a:xfrm>
                          <a:custGeom>
                            <a:avLst/>
                            <a:gdLst/>
                            <a:ahLst/>
                            <a:cxnLst/>
                            <a:rect l="l" t="t" r="r" b="b"/>
                            <a:pathLst>
                              <a:path w="2546985" h="2573020">
                                <a:moveTo>
                                  <a:pt x="0" y="2573020"/>
                                </a:moveTo>
                                <a:lnTo>
                                  <a:pt x="2546985" y="2573020"/>
                                </a:lnTo>
                                <a:lnTo>
                                  <a:pt x="2546985" y="0"/>
                                </a:lnTo>
                                <a:lnTo>
                                  <a:pt x="0" y="0"/>
                                </a:lnTo>
                                <a:lnTo>
                                  <a:pt x="0" y="2573020"/>
                                </a:lnTo>
                                <a:close/>
                              </a:path>
                            </a:pathLst>
                          </a:custGeom>
                          <a:ln w="9525">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428" name="Image 428" descr="Sweet Charlie"/>
                          <pic:cNvPicPr/>
                        </pic:nvPicPr>
                        <pic:blipFill>
                          <a:blip r:embed="rId64" cstate="print"/>
                          <a:stretch>
                            <a:fillRect/>
                          </a:stretch>
                        </pic:blipFill>
                        <pic:spPr>
                          <a:xfrm>
                            <a:off x="2794635" y="4198451"/>
                            <a:ext cx="3860799" cy="260985"/>
                          </a:xfrm>
                          <a:prstGeom prst="rect">
                            <a:avLst/>
                          </a:prstGeom>
                        </pic:spPr>
                      </pic:pic>
                      <wps:wsp>
                        <wps:cNvPr id="429" name="Graphic 429"/>
                        <wps:cNvSpPr/>
                        <wps:spPr>
                          <a:xfrm>
                            <a:off x="28575" y="4015698"/>
                            <a:ext cx="2533650" cy="12700"/>
                          </a:xfrm>
                          <a:custGeom>
                            <a:avLst/>
                            <a:gdLst/>
                            <a:ahLst/>
                            <a:cxnLst/>
                            <a:rect l="l" t="t" r="r" b="b"/>
                            <a:pathLst>
                              <a:path w="2533650" h="12700">
                                <a:moveTo>
                                  <a:pt x="0" y="0"/>
                                </a:moveTo>
                                <a:lnTo>
                                  <a:pt x="2533650" y="12700"/>
                                </a:lnTo>
                              </a:path>
                            </a:pathLst>
                          </a:custGeom>
                          <a:ln w="571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79C4991" id="Group 422" o:spid="_x0000_s1026" style="position:absolute;margin-left:34.75pt;margin-top:164.1pt;width:524.05pt;height:530.1pt;z-index:-251723776;mso-wrap-distance-left:0;mso-wrap-distance-right:0;mso-position-horizontal-relative:page;mso-position-vertical-relative:page" coordsize="66554,6732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">
                <v:shape id="Image 423" o:spid="_x0000_s1027" type="#_x0000_t75" style="position:absolute;left:25234;top:45381;width:40557;height:21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">
                  <v:imagedata r:id="rId65" o:title=""/>
                </v:shape>
                <v:shape id="Graphic 424" o:spid="_x0000_s1028" style="position:absolute;left:133;top:25266;width:66256;height:14890;visibility:visible;mso-wrap-style:square;v-text-anchor:top" coordsize="6625590,148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" path="m,1489075r6625590,l6625590,,,,,1489075xe" filled="f" strokecolor="red" strokeweight=".5pt">
                  <v:path arrowok="t"/>
                </v:shape>
                <v:shape id="Image 425" o:spid="_x0000_s1029" type="#_x0000_t75" style="position:absolute;left:31857;width:34547;height:1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">
                  <v:imagedata r:id="rId66" o:title=""/>
                </v:shape>
                <v:shape id="Graphic 426" o:spid="_x0000_s1030" style="position:absolute;left:158;top:40156;width:25470;height:25731;visibility:visible;mso-wrap-style:square;v-text-anchor:top" coordsize="2546985,257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" path="m2546985,l,,,2573020r2546985,l2546985,xe" stroked="f">
                  <v:path arrowok="t"/>
                </v:shape>
                <v:shape id="Graphic 427" o:spid="_x0000_s1031" style="position:absolute;left:158;top:40156;width:25470;height:25731;visibility:visible;mso-wrap-style:square;v-text-anchor:top" coordsize="2546985,257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" path="m,2573020r2546985,l2546985,,,,,2573020xe" filled="f" strokecolor="red">
                  <v:path arrowok="t"/>
                </v:shape>
                <v:shape id="Image 428" o:spid="_x0000_s1032" type="#_x0000_t75" alt="Sweet Charlie" style="position:absolute;left:27946;top:41984;width:38608;height:2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">
                  <v:imagedata r:id="rId67" o:title="Sweet Charlie"/>
                </v:shape>
                <v:shape id="Graphic 429" o:spid="_x0000_s1033" style="position:absolute;left:285;top:40156;width:25337;height:127;visibility:visible;mso-wrap-style:square;v-text-anchor:top" coordsize="25336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" path="m,l2533650,12700e" filled="f" strokecolor="white" strokeweight="4.5pt">
                  <v:path arrowok="t"/>
                </v:shape>
                <w10:wrap anchorx="page" anchory="page"/>
              </v:group>
            </w:pict>
          </mc:Fallback>
        </mc:AlternateContent>
      </w:r>
      <w:r>
        <w:rPr>
          <w:noProof/>
          <w:sz w:val="20"/>
          <w:lang w:val="en-GB" w:eastAsia="en-GB"/>
        </w:rPr>
        <mc:AlternateContent>
          <mc:Choice Requires="wps">
            <w:drawing>
              <wp:inline distT="0" distB="0" distL="0" distR="0">
                <wp:extent cx="6625590" cy="435609"/>
                <wp:effectExtent l="9525" t="0" r="3809" b="12065"/>
                <wp:docPr id="430" name="Text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5590" cy="435609"/>
                        </a:xfrm>
                        <a:prstGeom prst="rect">
                          <a:avLst/>
                        </a:prstGeom>
                        <a:solidFill>
                          <a:srgbClr val="F7B129"/>
                        </a:solidFill>
                        <a:ln w="12700">
                          <a:solidFill>
                            <a:srgbClr val="F7B129"/>
                          </a:solidFill>
                          <a:prstDash val="solid"/>
                        </a:ln>
                      </wps:spPr>
                      <wps:txbx>
                        <w:txbxContent>
                          <w:p w:rsidR="00A8284D" w:rsidRDefault="00A8284D">
                            <w:pPr>
                              <w:spacing w:before="72"/>
                              <w:ind w:left="7" w:right="5"/>
                              <w:jc w:val="center"/>
                              <w:rPr>
                                <w:b/>
                                <w:color w:val="000000"/>
                                <w:sz w:val="32"/>
                              </w:rPr>
                            </w:pPr>
                            <w:r>
                              <w:rPr>
                                <w:b/>
                                <w:color w:val="FFFFFF"/>
                                <w:sz w:val="32"/>
                              </w:rPr>
                              <w:t>Hot</w:t>
                            </w:r>
                            <w:r>
                              <w:rPr>
                                <w:b/>
                                <w:color w:val="FFFFFF"/>
                                <w:spacing w:val="-8"/>
                                <w:sz w:val="32"/>
                              </w:rPr>
                              <w:t xml:space="preserve"> </w:t>
                            </w:r>
                            <w:r>
                              <w:rPr>
                                <w:b/>
                                <w:color w:val="FFFFFF"/>
                                <w:spacing w:val="-2"/>
                                <w:sz w:val="32"/>
                              </w:rPr>
                              <w:t>Deserts</w:t>
                            </w:r>
                          </w:p>
                        </w:txbxContent>
                      </wps:txbx>
                      <wps:bodyPr wrap="square" lIns="0" tIns="0" rIns="0" bIns="0" rtlCol="0">
                        <a:noAutofit/>
                      </wps:bodyPr>
                    </wps:wsp>
                  </a:graphicData>
                </a:graphic>
              </wp:inline>
            </w:drawing>
          </mc:Choice>
          <mc:Fallback>
            <w:pict>
              <v:shape id="Textbox 430" o:spid="_x0000_s1391" type="#_x0000_t202" style="width:521.7pt;height:3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" fillcolor="#f7b129" strokecolor="#f7b129" strokeweight="1pt">
                <v:path arrowok="t"/>
                <v:textbox inset="0,0,0,0">
                  <w:txbxContent>
                    <w:p w:rsidR="00A8284D" w:rsidRDefault="00A8284D">
                      <w:pPr>
                        <w:spacing w:before="72"/>
                        <w:ind w:left="7" w:right="5"/>
                        <w:jc w:val="center"/>
                        <w:rPr>
                          <w:b/>
                          <w:color w:val="000000"/>
                          <w:sz w:val="32"/>
                        </w:rPr>
                      </w:pPr>
                      <w:r>
                        <w:rPr>
                          <w:b/>
                          <w:color w:val="FFFFFF"/>
                          <w:sz w:val="32"/>
                        </w:rPr>
                        <w:t>Hot</w:t>
                      </w:r>
                      <w:r>
                        <w:rPr>
                          <w:b/>
                          <w:color w:val="FFFFFF"/>
                          <w:spacing w:val="-8"/>
                          <w:sz w:val="32"/>
                        </w:rPr>
                        <w:t xml:space="preserve"> </w:t>
                      </w:r>
                      <w:r>
                        <w:rPr>
                          <w:b/>
                          <w:color w:val="FFFFFF"/>
                          <w:spacing w:val="-2"/>
                          <w:sz w:val="32"/>
                        </w:rPr>
                        <w:t>Deserts</w:t>
                      </w:r>
                    </w:p>
                  </w:txbxContent>
                </v:textbox>
                <w10:anchorlock/>
              </v:shape>
            </w:pict>
          </mc:Fallback>
        </mc:AlternateContent>
      </w:r>
    </w:p>
    <w:p w:rsidR="00BC3DBA" w:rsidRDefault="00A8284D">
      <w:pPr>
        <w:pStyle w:val="BodyText"/>
        <w:spacing w:before="3"/>
        <w:rPr>
          <w:sz w:val="4"/>
        </w:rPr>
      </w:pPr>
      <w:r>
        <w:rPr>
          <w:noProof/>
          <w:lang w:val="en-GB" w:eastAsia="en-GB"/>
        </w:rPr>
        <mc:AlternateContent>
          <mc:Choice Requires="wps">
            <w:drawing>
              <wp:anchor distT="0" distB="0" distL="0" distR="0" simplePos="0" relativeHeight="251737088" behindDoc="1" locked="0" layoutInCell="1" allowOverlap="1">
                <wp:simplePos x="0" y="0"/>
                <wp:positionH relativeFrom="page">
                  <wp:posOffset>454659</wp:posOffset>
                </wp:positionH>
                <wp:positionV relativeFrom="paragraph">
                  <wp:posOffset>56260</wp:posOffset>
                </wp:positionV>
                <wp:extent cx="6625590" cy="914400"/>
                <wp:effectExtent l="0" t="0" r="0" b="0"/>
                <wp:wrapTopAndBottom/>
                <wp:docPr id="431" name="Text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5590" cy="914400"/>
                        </a:xfrm>
                        <a:prstGeom prst="rect">
                          <a:avLst/>
                        </a:prstGeom>
                        <a:solidFill>
                          <a:srgbClr val="FFF1CC"/>
                        </a:solidFill>
                        <a:ln w="6350">
                          <a:solidFill>
                            <a:srgbClr val="C55A11"/>
                          </a:solidFill>
                          <a:prstDash val="solid"/>
                        </a:ln>
                      </wps:spPr>
                      <wps:txbx>
                        <w:txbxContent>
                          <w:p w:rsidR="00A8284D" w:rsidRDefault="00A8284D">
                            <w:pPr>
                              <w:pStyle w:val="BodyText"/>
                              <w:spacing w:before="73" w:line="259" w:lineRule="auto"/>
                              <w:ind w:left="143" w:right="187"/>
                              <w:rPr>
                                <w:color w:val="000000"/>
                              </w:rPr>
                            </w:pPr>
                            <w:r>
                              <w:rPr>
                                <w:color w:val="000000"/>
                              </w:rPr>
                              <w:t>Deserts</w:t>
                            </w:r>
                            <w:r>
                              <w:rPr>
                                <w:color w:val="000000"/>
                                <w:spacing w:val="-1"/>
                              </w:rPr>
                              <w:t xml:space="preserve"> </w:t>
                            </w:r>
                            <w:r>
                              <w:rPr>
                                <w:color w:val="000000"/>
                              </w:rPr>
                              <w:t>cover</w:t>
                            </w:r>
                            <w:r>
                              <w:rPr>
                                <w:color w:val="000000"/>
                                <w:spacing w:val="-2"/>
                              </w:rPr>
                              <w:t xml:space="preserve"> </w:t>
                            </w:r>
                            <w:r>
                              <w:rPr>
                                <w:color w:val="000000"/>
                              </w:rPr>
                              <w:t xml:space="preserve">about </w:t>
                            </w:r>
                            <w:r>
                              <w:rPr>
                                <w:color w:val="BE8F00"/>
                                <w:u w:val="single" w:color="BE8F00"/>
                              </w:rPr>
                              <w:t>one</w:t>
                            </w:r>
                            <w:r>
                              <w:rPr>
                                <w:color w:val="BE8F00"/>
                                <w:spacing w:val="-2"/>
                                <w:u w:val="single" w:color="BE8F00"/>
                              </w:rPr>
                              <w:t xml:space="preserve"> </w:t>
                            </w:r>
                            <w:r>
                              <w:rPr>
                                <w:color w:val="BE8F00"/>
                                <w:u w:val="single" w:color="BE8F00"/>
                              </w:rPr>
                              <w:t>third</w:t>
                            </w:r>
                            <w:r>
                              <w:rPr>
                                <w:color w:val="BE8F00"/>
                                <w:spacing w:val="-2"/>
                                <w:u w:val="single" w:color="BE8F00"/>
                              </w:rPr>
                              <w:t xml:space="preserve"> </w:t>
                            </w:r>
                            <w:r>
                              <w:rPr>
                                <w:color w:val="BE8F00"/>
                                <w:u w:val="single" w:color="BE8F00"/>
                              </w:rPr>
                              <w:t>of</w:t>
                            </w:r>
                            <w:r>
                              <w:rPr>
                                <w:color w:val="BE8F00"/>
                                <w:spacing w:val="-3"/>
                                <w:u w:val="single" w:color="BE8F00"/>
                              </w:rPr>
                              <w:t xml:space="preserve"> </w:t>
                            </w:r>
                            <w:r>
                              <w:rPr>
                                <w:color w:val="BE8F00"/>
                                <w:u w:val="single" w:color="BE8F00"/>
                              </w:rPr>
                              <w:t>the</w:t>
                            </w:r>
                            <w:r>
                              <w:rPr>
                                <w:color w:val="BE8F00"/>
                                <w:spacing w:val="-3"/>
                                <w:u w:val="single" w:color="BE8F00"/>
                              </w:rPr>
                              <w:t xml:space="preserve"> </w:t>
                            </w:r>
                            <w:r>
                              <w:rPr>
                                <w:color w:val="BE8F00"/>
                                <w:u w:val="single" w:color="BE8F00"/>
                              </w:rPr>
                              <w:t>Earth's</w:t>
                            </w:r>
                            <w:r>
                              <w:rPr>
                                <w:color w:val="BE8F00"/>
                                <w:spacing w:val="-1"/>
                                <w:u w:val="single" w:color="BE8F00"/>
                              </w:rPr>
                              <w:t xml:space="preserve"> </w:t>
                            </w:r>
                            <w:r>
                              <w:rPr>
                                <w:color w:val="BE8F00"/>
                                <w:u w:val="single" w:color="BE8F00"/>
                              </w:rPr>
                              <w:t>land</w:t>
                            </w:r>
                            <w:r>
                              <w:rPr>
                                <w:color w:val="BE8F00"/>
                                <w:spacing w:val="-2"/>
                                <w:u w:val="single" w:color="BE8F00"/>
                              </w:rPr>
                              <w:t xml:space="preserve"> </w:t>
                            </w:r>
                            <w:r>
                              <w:rPr>
                                <w:color w:val="BE8F00"/>
                                <w:u w:val="single" w:color="BE8F00"/>
                              </w:rPr>
                              <w:t>area</w:t>
                            </w:r>
                            <w:r>
                              <w:rPr>
                                <w:color w:val="000000"/>
                              </w:rPr>
                              <w:t>.</w:t>
                            </w:r>
                            <w:r>
                              <w:rPr>
                                <w:color w:val="000000"/>
                                <w:spacing w:val="-4"/>
                              </w:rPr>
                              <w:t xml:space="preserve"> </w:t>
                            </w:r>
                            <w:r>
                              <w:rPr>
                                <w:color w:val="000000"/>
                              </w:rPr>
                              <w:t>A</w:t>
                            </w:r>
                            <w:r>
                              <w:rPr>
                                <w:color w:val="000000"/>
                                <w:spacing w:val="-2"/>
                              </w:rPr>
                              <w:t xml:space="preserve"> </w:t>
                            </w:r>
                            <w:r>
                              <w:rPr>
                                <w:color w:val="000000"/>
                              </w:rPr>
                              <w:t>desert</w:t>
                            </w:r>
                            <w:r>
                              <w:rPr>
                                <w:color w:val="000000"/>
                                <w:spacing w:val="-5"/>
                              </w:rPr>
                              <w:t xml:space="preserve"> </w:t>
                            </w:r>
                            <w:r>
                              <w:rPr>
                                <w:color w:val="000000"/>
                              </w:rPr>
                              <w:t>is</w:t>
                            </w:r>
                            <w:r>
                              <w:rPr>
                                <w:color w:val="000000"/>
                                <w:spacing w:val="-3"/>
                              </w:rPr>
                              <w:t xml:space="preserve"> </w:t>
                            </w:r>
                            <w:r>
                              <w:rPr>
                                <w:color w:val="000000"/>
                              </w:rPr>
                              <w:t>a</w:t>
                            </w:r>
                            <w:r>
                              <w:rPr>
                                <w:color w:val="000000"/>
                                <w:spacing w:val="-6"/>
                              </w:rPr>
                              <w:t xml:space="preserve"> </w:t>
                            </w:r>
                            <w:r>
                              <w:rPr>
                                <w:color w:val="000000"/>
                              </w:rPr>
                              <w:t>very</w:t>
                            </w:r>
                            <w:r>
                              <w:rPr>
                                <w:color w:val="000000"/>
                                <w:spacing w:val="-1"/>
                              </w:rPr>
                              <w:t xml:space="preserve"> </w:t>
                            </w:r>
                            <w:r>
                              <w:rPr>
                                <w:color w:val="000000"/>
                              </w:rPr>
                              <w:t>harsh</w:t>
                            </w:r>
                            <w:r>
                              <w:rPr>
                                <w:color w:val="000000"/>
                                <w:spacing w:val="-2"/>
                              </w:rPr>
                              <w:t xml:space="preserve"> </w:t>
                            </w:r>
                            <w:r>
                              <w:rPr>
                                <w:color w:val="000000"/>
                              </w:rPr>
                              <w:t>environment</w:t>
                            </w:r>
                            <w:r>
                              <w:rPr>
                                <w:color w:val="000000"/>
                                <w:spacing w:val="-5"/>
                              </w:rPr>
                              <w:t xml:space="preserve"> </w:t>
                            </w:r>
                            <w:r>
                              <w:rPr>
                                <w:color w:val="000000"/>
                              </w:rPr>
                              <w:t xml:space="preserve">with very little rain and extreme temperatures. An example of a desert is the Sahara, here the weather is very hot and dry, with </w:t>
                            </w:r>
                            <w:r>
                              <w:rPr>
                                <w:color w:val="BE8F00"/>
                                <w:u w:val="single" w:color="BE8F00"/>
                              </w:rPr>
                              <w:t>less than 250mm of rain</w:t>
                            </w:r>
                            <w:r>
                              <w:rPr>
                                <w:color w:val="BE8F00"/>
                              </w:rPr>
                              <w:t xml:space="preserve"> </w:t>
                            </w:r>
                            <w:r>
                              <w:rPr>
                                <w:color w:val="000000"/>
                              </w:rPr>
                              <w:t>per year.</w:t>
                            </w:r>
                            <w:r>
                              <w:rPr>
                                <w:color w:val="000000"/>
                                <w:spacing w:val="40"/>
                              </w:rPr>
                              <w:t xml:space="preserve"> </w:t>
                            </w:r>
                            <w:r>
                              <w:rPr>
                                <w:color w:val="000000"/>
                              </w:rPr>
                              <w:t>There is not much life</w:t>
                            </w:r>
                            <w:r>
                              <w:rPr>
                                <w:color w:val="000000"/>
                                <w:spacing w:val="-1"/>
                              </w:rPr>
                              <w:t xml:space="preserve"> </w:t>
                            </w:r>
                            <w:r>
                              <w:rPr>
                                <w:color w:val="000000"/>
                              </w:rPr>
                              <w:t>in the deserts as animals find it hard to survive.</w:t>
                            </w:r>
                          </w:p>
                        </w:txbxContent>
                      </wps:txbx>
                      <wps:bodyPr wrap="square" lIns="0" tIns="0" rIns="0" bIns="0" rtlCol="0">
                        <a:noAutofit/>
                      </wps:bodyPr>
                    </wps:wsp>
                  </a:graphicData>
                </a:graphic>
              </wp:anchor>
            </w:drawing>
          </mc:Choice>
          <mc:Fallback>
            <w:pict>
              <v:shape id="Textbox 431" o:spid="_x0000_s1392" type="#_x0000_t202" style="position:absolute;margin-left:35.8pt;margin-top:4.45pt;width:521.7pt;height:1in;z-index:-251579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" fillcolor="#fff1cc" strokecolor="#c55a11" strokeweight=".5pt">
                <v:path arrowok="t"/>
                <v:textbox inset="0,0,0,0">
                  <w:txbxContent>
                    <w:p w:rsidR="00A8284D" w:rsidRDefault="00A8284D">
                      <w:pPr>
                        <w:pStyle w:val="BodyText"/>
                        <w:spacing w:before="73" w:line="259" w:lineRule="auto"/>
                        <w:ind w:left="143" w:right="187"/>
                        <w:rPr>
                          <w:color w:val="000000"/>
                        </w:rPr>
                      </w:pPr>
                      <w:r>
                        <w:rPr>
                          <w:color w:val="000000"/>
                        </w:rPr>
                        <w:t>Deserts</w:t>
                      </w:r>
                      <w:r>
                        <w:rPr>
                          <w:color w:val="000000"/>
                          <w:spacing w:val="-1"/>
                        </w:rPr>
                        <w:t xml:space="preserve"> </w:t>
                      </w:r>
                      <w:r>
                        <w:rPr>
                          <w:color w:val="000000"/>
                        </w:rPr>
                        <w:t>cover</w:t>
                      </w:r>
                      <w:r>
                        <w:rPr>
                          <w:color w:val="000000"/>
                          <w:spacing w:val="-2"/>
                        </w:rPr>
                        <w:t xml:space="preserve"> </w:t>
                      </w:r>
                      <w:r>
                        <w:rPr>
                          <w:color w:val="000000"/>
                        </w:rPr>
                        <w:t xml:space="preserve">about </w:t>
                      </w:r>
                      <w:r>
                        <w:rPr>
                          <w:color w:val="BE8F00"/>
                          <w:u w:val="single" w:color="BE8F00"/>
                        </w:rPr>
                        <w:t>one</w:t>
                      </w:r>
                      <w:r>
                        <w:rPr>
                          <w:color w:val="BE8F00"/>
                          <w:spacing w:val="-2"/>
                          <w:u w:val="single" w:color="BE8F00"/>
                        </w:rPr>
                        <w:t xml:space="preserve"> </w:t>
                      </w:r>
                      <w:r>
                        <w:rPr>
                          <w:color w:val="BE8F00"/>
                          <w:u w:val="single" w:color="BE8F00"/>
                        </w:rPr>
                        <w:t>third</w:t>
                      </w:r>
                      <w:r>
                        <w:rPr>
                          <w:color w:val="BE8F00"/>
                          <w:spacing w:val="-2"/>
                          <w:u w:val="single" w:color="BE8F00"/>
                        </w:rPr>
                        <w:t xml:space="preserve"> </w:t>
                      </w:r>
                      <w:r>
                        <w:rPr>
                          <w:color w:val="BE8F00"/>
                          <w:u w:val="single" w:color="BE8F00"/>
                        </w:rPr>
                        <w:t>of</w:t>
                      </w:r>
                      <w:r>
                        <w:rPr>
                          <w:color w:val="BE8F00"/>
                          <w:spacing w:val="-3"/>
                          <w:u w:val="single" w:color="BE8F00"/>
                        </w:rPr>
                        <w:t xml:space="preserve"> </w:t>
                      </w:r>
                      <w:r>
                        <w:rPr>
                          <w:color w:val="BE8F00"/>
                          <w:u w:val="single" w:color="BE8F00"/>
                        </w:rPr>
                        <w:t>the</w:t>
                      </w:r>
                      <w:r>
                        <w:rPr>
                          <w:color w:val="BE8F00"/>
                          <w:spacing w:val="-3"/>
                          <w:u w:val="single" w:color="BE8F00"/>
                        </w:rPr>
                        <w:t xml:space="preserve"> </w:t>
                      </w:r>
                      <w:r>
                        <w:rPr>
                          <w:color w:val="BE8F00"/>
                          <w:u w:val="single" w:color="BE8F00"/>
                        </w:rPr>
                        <w:t>Earth's</w:t>
                      </w:r>
                      <w:r>
                        <w:rPr>
                          <w:color w:val="BE8F00"/>
                          <w:spacing w:val="-1"/>
                          <w:u w:val="single" w:color="BE8F00"/>
                        </w:rPr>
                        <w:t xml:space="preserve"> </w:t>
                      </w:r>
                      <w:r>
                        <w:rPr>
                          <w:color w:val="BE8F00"/>
                          <w:u w:val="single" w:color="BE8F00"/>
                        </w:rPr>
                        <w:t>land</w:t>
                      </w:r>
                      <w:r>
                        <w:rPr>
                          <w:color w:val="BE8F00"/>
                          <w:spacing w:val="-2"/>
                          <w:u w:val="single" w:color="BE8F00"/>
                        </w:rPr>
                        <w:t xml:space="preserve"> </w:t>
                      </w:r>
                      <w:r>
                        <w:rPr>
                          <w:color w:val="BE8F00"/>
                          <w:u w:val="single" w:color="BE8F00"/>
                        </w:rPr>
                        <w:t>area</w:t>
                      </w:r>
                      <w:r>
                        <w:rPr>
                          <w:color w:val="000000"/>
                        </w:rPr>
                        <w:t>.</w:t>
                      </w:r>
                      <w:r>
                        <w:rPr>
                          <w:color w:val="000000"/>
                          <w:spacing w:val="-4"/>
                        </w:rPr>
                        <w:t xml:space="preserve"> </w:t>
                      </w:r>
                      <w:r>
                        <w:rPr>
                          <w:color w:val="000000"/>
                        </w:rPr>
                        <w:t>A</w:t>
                      </w:r>
                      <w:r>
                        <w:rPr>
                          <w:color w:val="000000"/>
                          <w:spacing w:val="-2"/>
                        </w:rPr>
                        <w:t xml:space="preserve"> </w:t>
                      </w:r>
                      <w:r>
                        <w:rPr>
                          <w:color w:val="000000"/>
                        </w:rPr>
                        <w:t>desert</w:t>
                      </w:r>
                      <w:r>
                        <w:rPr>
                          <w:color w:val="000000"/>
                          <w:spacing w:val="-5"/>
                        </w:rPr>
                        <w:t xml:space="preserve"> </w:t>
                      </w:r>
                      <w:r>
                        <w:rPr>
                          <w:color w:val="000000"/>
                        </w:rPr>
                        <w:t>is</w:t>
                      </w:r>
                      <w:r>
                        <w:rPr>
                          <w:color w:val="000000"/>
                          <w:spacing w:val="-3"/>
                        </w:rPr>
                        <w:t xml:space="preserve"> </w:t>
                      </w:r>
                      <w:r>
                        <w:rPr>
                          <w:color w:val="000000"/>
                        </w:rPr>
                        <w:t>a</w:t>
                      </w:r>
                      <w:r>
                        <w:rPr>
                          <w:color w:val="000000"/>
                          <w:spacing w:val="-6"/>
                        </w:rPr>
                        <w:t xml:space="preserve"> </w:t>
                      </w:r>
                      <w:r>
                        <w:rPr>
                          <w:color w:val="000000"/>
                        </w:rPr>
                        <w:t>very</w:t>
                      </w:r>
                      <w:r>
                        <w:rPr>
                          <w:color w:val="000000"/>
                          <w:spacing w:val="-1"/>
                        </w:rPr>
                        <w:t xml:space="preserve"> </w:t>
                      </w:r>
                      <w:r>
                        <w:rPr>
                          <w:color w:val="000000"/>
                        </w:rPr>
                        <w:t>harsh</w:t>
                      </w:r>
                      <w:r>
                        <w:rPr>
                          <w:color w:val="000000"/>
                          <w:spacing w:val="-2"/>
                        </w:rPr>
                        <w:t xml:space="preserve"> </w:t>
                      </w:r>
                      <w:r>
                        <w:rPr>
                          <w:color w:val="000000"/>
                        </w:rPr>
                        <w:t>environment</w:t>
                      </w:r>
                      <w:r>
                        <w:rPr>
                          <w:color w:val="000000"/>
                          <w:spacing w:val="-5"/>
                        </w:rPr>
                        <w:t xml:space="preserve"> </w:t>
                      </w:r>
                      <w:r>
                        <w:rPr>
                          <w:color w:val="000000"/>
                        </w:rPr>
                        <w:t xml:space="preserve">with very little rain and extreme temperatures. An example of a desert is the Sahara, here the weather is very hot and dry, with </w:t>
                      </w:r>
                      <w:r>
                        <w:rPr>
                          <w:color w:val="BE8F00"/>
                          <w:u w:val="single" w:color="BE8F00"/>
                        </w:rPr>
                        <w:t>less than 250mm of rain</w:t>
                      </w:r>
                      <w:r>
                        <w:rPr>
                          <w:color w:val="BE8F00"/>
                        </w:rPr>
                        <w:t xml:space="preserve"> </w:t>
                      </w:r>
                      <w:r>
                        <w:rPr>
                          <w:color w:val="000000"/>
                        </w:rPr>
                        <w:t>per year.</w:t>
                      </w:r>
                      <w:r>
                        <w:rPr>
                          <w:color w:val="000000"/>
                          <w:spacing w:val="40"/>
                        </w:rPr>
                        <w:t xml:space="preserve"> </w:t>
                      </w:r>
                      <w:r>
                        <w:rPr>
                          <w:color w:val="000000"/>
                        </w:rPr>
                        <w:t>There is not much life</w:t>
                      </w:r>
                      <w:r>
                        <w:rPr>
                          <w:color w:val="000000"/>
                          <w:spacing w:val="-1"/>
                        </w:rPr>
                        <w:t xml:space="preserve"> </w:t>
                      </w:r>
                      <w:r>
                        <w:rPr>
                          <w:color w:val="000000"/>
                        </w:rPr>
                        <w:t>in the deserts as animals find it hard to survive.</w:t>
                      </w:r>
                    </w:p>
                  </w:txbxContent>
                </v:textbox>
                <w10:wrap type="topAndBottom" anchorx="page"/>
              </v:shape>
            </w:pict>
          </mc:Fallback>
        </mc:AlternateContent>
      </w:r>
      <w:r>
        <w:rPr>
          <w:noProof/>
          <w:lang w:val="en-GB" w:eastAsia="en-GB"/>
        </w:rPr>
        <mc:AlternateContent>
          <mc:Choice Requires="wps">
            <w:drawing>
              <wp:anchor distT="0" distB="0" distL="0" distR="0" simplePos="0" relativeHeight="251738112" behindDoc="1" locked="0" layoutInCell="1" allowOverlap="1">
                <wp:simplePos x="0" y="0"/>
                <wp:positionH relativeFrom="page">
                  <wp:posOffset>457200</wp:posOffset>
                </wp:positionH>
                <wp:positionV relativeFrom="paragraph">
                  <wp:posOffset>1075182</wp:posOffset>
                </wp:positionV>
                <wp:extent cx="3043555" cy="362585"/>
                <wp:effectExtent l="0" t="0" r="0" b="0"/>
                <wp:wrapTopAndBottom/>
                <wp:docPr id="432" name="Text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3555" cy="362585"/>
                        </a:xfrm>
                        <a:prstGeom prst="rect">
                          <a:avLst/>
                        </a:prstGeom>
                        <a:solidFill>
                          <a:srgbClr val="00AF50"/>
                        </a:solidFill>
                        <a:ln w="12700">
                          <a:solidFill>
                            <a:srgbClr val="00AF50"/>
                          </a:solidFill>
                          <a:prstDash val="solid"/>
                        </a:ln>
                      </wps:spPr>
                      <wps:txbx>
                        <w:txbxContent>
                          <w:p w:rsidR="00A8284D" w:rsidRDefault="00A8284D">
                            <w:pPr>
                              <w:spacing w:before="72"/>
                              <w:ind w:left="177"/>
                              <w:rPr>
                                <w:b/>
                                <w:color w:val="000000"/>
                                <w:sz w:val="32"/>
                              </w:rPr>
                            </w:pPr>
                            <w:r>
                              <w:rPr>
                                <w:b/>
                                <w:color w:val="FFFFFF"/>
                                <w:sz w:val="32"/>
                              </w:rPr>
                              <w:t>Where</w:t>
                            </w:r>
                            <w:r>
                              <w:rPr>
                                <w:b/>
                                <w:color w:val="FFFFFF"/>
                                <w:spacing w:val="-11"/>
                                <w:sz w:val="32"/>
                              </w:rPr>
                              <w:t xml:space="preserve"> </w:t>
                            </w:r>
                            <w:r>
                              <w:rPr>
                                <w:b/>
                                <w:color w:val="FFFFFF"/>
                                <w:sz w:val="32"/>
                              </w:rPr>
                              <w:t>are</w:t>
                            </w:r>
                            <w:r>
                              <w:rPr>
                                <w:b/>
                                <w:color w:val="FFFFFF"/>
                                <w:spacing w:val="-10"/>
                                <w:sz w:val="32"/>
                              </w:rPr>
                              <w:t xml:space="preserve"> </w:t>
                            </w:r>
                            <w:r>
                              <w:rPr>
                                <w:b/>
                                <w:color w:val="FFFFFF"/>
                                <w:sz w:val="32"/>
                              </w:rPr>
                              <w:t>deserts</w:t>
                            </w:r>
                            <w:r>
                              <w:rPr>
                                <w:b/>
                                <w:color w:val="FFFFFF"/>
                                <w:spacing w:val="-10"/>
                                <w:sz w:val="32"/>
                              </w:rPr>
                              <w:t xml:space="preserve"> </w:t>
                            </w:r>
                            <w:r>
                              <w:rPr>
                                <w:b/>
                                <w:color w:val="FFFFFF"/>
                                <w:spacing w:val="-2"/>
                                <w:sz w:val="32"/>
                              </w:rPr>
                              <w:t>located?</w:t>
                            </w:r>
                          </w:p>
                        </w:txbxContent>
                      </wps:txbx>
                      <wps:bodyPr wrap="square" lIns="0" tIns="0" rIns="0" bIns="0" rtlCol="0">
                        <a:noAutofit/>
                      </wps:bodyPr>
                    </wps:wsp>
                  </a:graphicData>
                </a:graphic>
              </wp:anchor>
            </w:drawing>
          </mc:Choice>
          <mc:Fallback>
            <w:pict>
              <v:shape id="Textbox 432" o:spid="_x0000_s1393" type="#_x0000_t202" style="position:absolute;margin-left:36pt;margin-top:84.65pt;width:239.65pt;height:28.55pt;z-index:-25157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" fillcolor="#00af50" strokecolor="#00af50" strokeweight="1pt">
                <v:path arrowok="t"/>
                <v:textbox inset="0,0,0,0">
                  <w:txbxContent>
                    <w:p w:rsidR="00A8284D" w:rsidRDefault="00A8284D">
                      <w:pPr>
                        <w:spacing w:before="72"/>
                        <w:ind w:left="177"/>
                        <w:rPr>
                          <w:b/>
                          <w:color w:val="000000"/>
                          <w:sz w:val="32"/>
                        </w:rPr>
                      </w:pPr>
                      <w:r>
                        <w:rPr>
                          <w:b/>
                          <w:color w:val="FFFFFF"/>
                          <w:sz w:val="32"/>
                        </w:rPr>
                        <w:t>Where</w:t>
                      </w:r>
                      <w:r>
                        <w:rPr>
                          <w:b/>
                          <w:color w:val="FFFFFF"/>
                          <w:spacing w:val="-11"/>
                          <w:sz w:val="32"/>
                        </w:rPr>
                        <w:t xml:space="preserve"> </w:t>
                      </w:r>
                      <w:r>
                        <w:rPr>
                          <w:b/>
                          <w:color w:val="FFFFFF"/>
                          <w:sz w:val="32"/>
                        </w:rPr>
                        <w:t>are</w:t>
                      </w:r>
                      <w:r>
                        <w:rPr>
                          <w:b/>
                          <w:color w:val="FFFFFF"/>
                          <w:spacing w:val="-10"/>
                          <w:sz w:val="32"/>
                        </w:rPr>
                        <w:t xml:space="preserve"> </w:t>
                      </w:r>
                      <w:r>
                        <w:rPr>
                          <w:b/>
                          <w:color w:val="FFFFFF"/>
                          <w:sz w:val="32"/>
                        </w:rPr>
                        <w:t>deserts</w:t>
                      </w:r>
                      <w:r>
                        <w:rPr>
                          <w:b/>
                          <w:color w:val="FFFFFF"/>
                          <w:spacing w:val="-10"/>
                          <w:sz w:val="32"/>
                        </w:rPr>
                        <w:t xml:space="preserve"> </w:t>
                      </w:r>
                      <w:r>
                        <w:rPr>
                          <w:b/>
                          <w:color w:val="FFFFFF"/>
                          <w:spacing w:val="-2"/>
                          <w:sz w:val="32"/>
                        </w:rPr>
                        <w:t>located?</w:t>
                      </w:r>
                    </w:p>
                  </w:txbxContent>
                </v:textbox>
                <w10:wrap type="topAndBottom" anchorx="page"/>
              </v:shape>
            </w:pict>
          </mc:Fallback>
        </mc:AlternateContent>
      </w:r>
    </w:p>
    <w:p w:rsidR="00BC3DBA" w:rsidRDefault="00BC3DBA">
      <w:pPr>
        <w:pStyle w:val="BodyText"/>
        <w:spacing w:before="5"/>
        <w:rPr>
          <w:sz w:val="9"/>
        </w:rPr>
      </w:pPr>
    </w:p>
    <w:p w:rsidR="00BC3DBA" w:rsidRDefault="00A8284D">
      <w:pPr>
        <w:pStyle w:val="BodyText"/>
        <w:spacing w:before="101" w:line="259" w:lineRule="auto"/>
        <w:ind w:left="320" w:right="6308"/>
      </w:pPr>
      <w:r>
        <w:t>The world’s hot deserts are found in subtropical</w:t>
      </w:r>
      <w:r>
        <w:rPr>
          <w:spacing w:val="-7"/>
        </w:rPr>
        <w:t xml:space="preserve"> </w:t>
      </w:r>
      <w:r>
        <w:t>areas</w:t>
      </w:r>
      <w:r>
        <w:rPr>
          <w:spacing w:val="-6"/>
        </w:rPr>
        <w:t xml:space="preserve"> </w:t>
      </w:r>
      <w:r>
        <w:t>between</w:t>
      </w:r>
      <w:r>
        <w:rPr>
          <w:spacing w:val="-3"/>
        </w:rPr>
        <w:t xml:space="preserve"> </w:t>
      </w:r>
      <w:r>
        <w:rPr>
          <w:color w:val="00AF50"/>
          <w:u w:val="single" w:color="00AF50"/>
        </w:rPr>
        <w:t>20</w:t>
      </w:r>
      <w:r>
        <w:rPr>
          <w:color w:val="00AF50"/>
          <w:spacing w:val="-5"/>
          <w:u w:val="single" w:color="00AF50"/>
        </w:rPr>
        <w:t xml:space="preserve"> </w:t>
      </w:r>
      <w:r>
        <w:rPr>
          <w:color w:val="00AF50"/>
          <w:u w:val="single" w:color="00AF50"/>
        </w:rPr>
        <w:t>and</w:t>
      </w:r>
      <w:r>
        <w:rPr>
          <w:color w:val="00AF50"/>
          <w:spacing w:val="-7"/>
          <w:u w:val="single" w:color="00AF50"/>
        </w:rPr>
        <w:t xml:space="preserve"> </w:t>
      </w:r>
      <w:r>
        <w:rPr>
          <w:color w:val="00AF50"/>
          <w:u w:val="single" w:color="00AF50"/>
        </w:rPr>
        <w:t>30</w:t>
      </w:r>
      <w:r>
        <w:rPr>
          <w:color w:val="00AF50"/>
          <w:spacing w:val="-5"/>
          <w:u w:val="single" w:color="00AF50"/>
        </w:rPr>
        <w:t xml:space="preserve"> </w:t>
      </w:r>
      <w:r>
        <w:rPr>
          <w:color w:val="00AF50"/>
          <w:u w:val="single" w:color="00AF50"/>
        </w:rPr>
        <w:t>north</w:t>
      </w:r>
      <w:r>
        <w:rPr>
          <w:color w:val="00AF50"/>
        </w:rPr>
        <w:t xml:space="preserve"> </w:t>
      </w:r>
      <w:r>
        <w:rPr>
          <w:color w:val="00AF50"/>
          <w:u w:val="single" w:color="00AF50"/>
        </w:rPr>
        <w:t>and south of the Equator</w:t>
      </w:r>
      <w:r>
        <w:t>. The Tropic of Cancer or the Tropic of Capricorn passes through most of the world’s hot desert regions. Deserts can be found in 5 of the world’s 7 continents.</w:t>
      </w:r>
    </w:p>
    <w:p w:rsidR="00BC3DBA" w:rsidRDefault="00A8284D">
      <w:pPr>
        <w:pStyle w:val="BodyText"/>
        <w:spacing w:before="49"/>
        <w:rPr>
          <w:sz w:val="20"/>
        </w:rPr>
      </w:pPr>
      <w:r>
        <w:rPr>
          <w:noProof/>
          <w:lang w:val="en-GB" w:eastAsia="en-GB"/>
        </w:rPr>
        <mc:AlternateContent>
          <mc:Choice Requires="wps">
            <w:drawing>
              <wp:anchor distT="0" distB="0" distL="0" distR="0" simplePos="0" relativeHeight="251739136" behindDoc="1" locked="0" layoutInCell="1" allowOverlap="1">
                <wp:simplePos x="0" y="0"/>
                <wp:positionH relativeFrom="page">
                  <wp:posOffset>495300</wp:posOffset>
                </wp:positionH>
                <wp:positionV relativeFrom="paragraph">
                  <wp:posOffset>230022</wp:posOffset>
                </wp:positionV>
                <wp:extent cx="5420995" cy="362585"/>
                <wp:effectExtent l="0" t="0" r="0" b="0"/>
                <wp:wrapTopAndBottom/>
                <wp:docPr id="433" name="Text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0995" cy="362585"/>
                        </a:xfrm>
                        <a:prstGeom prst="rect">
                          <a:avLst/>
                        </a:prstGeom>
                        <a:solidFill>
                          <a:srgbClr val="FF0000"/>
                        </a:solidFill>
                        <a:ln w="12700">
                          <a:solidFill>
                            <a:srgbClr val="FF0000"/>
                          </a:solidFill>
                          <a:prstDash val="solid"/>
                        </a:ln>
                      </wps:spPr>
                      <wps:txbx>
                        <w:txbxContent>
                          <w:p w:rsidR="00A8284D" w:rsidRDefault="00A8284D">
                            <w:pPr>
                              <w:spacing w:before="73"/>
                              <w:ind w:left="568"/>
                              <w:rPr>
                                <w:b/>
                                <w:color w:val="000000"/>
                                <w:sz w:val="32"/>
                              </w:rPr>
                            </w:pPr>
                            <w:r>
                              <w:rPr>
                                <w:b/>
                                <w:color w:val="FFFFFF"/>
                                <w:sz w:val="32"/>
                              </w:rPr>
                              <w:t>Why</w:t>
                            </w:r>
                            <w:r>
                              <w:rPr>
                                <w:b/>
                                <w:color w:val="FFFFFF"/>
                                <w:spacing w:val="-8"/>
                                <w:sz w:val="32"/>
                              </w:rPr>
                              <w:t xml:space="preserve"> </w:t>
                            </w:r>
                            <w:r>
                              <w:rPr>
                                <w:b/>
                                <w:color w:val="FFFFFF"/>
                                <w:sz w:val="32"/>
                              </w:rPr>
                              <w:t>are</w:t>
                            </w:r>
                            <w:r>
                              <w:rPr>
                                <w:b/>
                                <w:color w:val="FFFFFF"/>
                                <w:spacing w:val="-9"/>
                                <w:sz w:val="32"/>
                              </w:rPr>
                              <w:t xml:space="preserve"> </w:t>
                            </w:r>
                            <w:r>
                              <w:rPr>
                                <w:b/>
                                <w:color w:val="FFFFFF"/>
                                <w:sz w:val="32"/>
                              </w:rPr>
                              <w:t>deserts</w:t>
                            </w:r>
                            <w:r>
                              <w:rPr>
                                <w:b/>
                                <w:color w:val="FFFFFF"/>
                                <w:spacing w:val="-7"/>
                                <w:sz w:val="32"/>
                              </w:rPr>
                              <w:t xml:space="preserve"> </w:t>
                            </w:r>
                            <w:r>
                              <w:rPr>
                                <w:b/>
                                <w:color w:val="FFFFFF"/>
                                <w:sz w:val="32"/>
                              </w:rPr>
                              <w:t>NOT</w:t>
                            </w:r>
                            <w:r>
                              <w:rPr>
                                <w:b/>
                                <w:color w:val="FFFFFF"/>
                                <w:spacing w:val="-8"/>
                                <w:sz w:val="32"/>
                              </w:rPr>
                              <w:t xml:space="preserve"> </w:t>
                            </w:r>
                            <w:r>
                              <w:rPr>
                                <w:b/>
                                <w:color w:val="FFFFFF"/>
                                <w:sz w:val="32"/>
                              </w:rPr>
                              <w:t>located</w:t>
                            </w:r>
                            <w:r>
                              <w:rPr>
                                <w:b/>
                                <w:color w:val="FFFFFF"/>
                                <w:spacing w:val="-8"/>
                                <w:sz w:val="32"/>
                              </w:rPr>
                              <w:t xml:space="preserve"> </w:t>
                            </w:r>
                            <w:r>
                              <w:rPr>
                                <w:b/>
                                <w:color w:val="FFFFFF"/>
                                <w:sz w:val="32"/>
                              </w:rPr>
                              <w:t>at</w:t>
                            </w:r>
                            <w:r>
                              <w:rPr>
                                <w:b/>
                                <w:color w:val="FFFFFF"/>
                                <w:spacing w:val="-7"/>
                                <w:sz w:val="32"/>
                              </w:rPr>
                              <w:t xml:space="preserve"> </w:t>
                            </w:r>
                            <w:r>
                              <w:rPr>
                                <w:b/>
                                <w:color w:val="FFFFFF"/>
                                <w:sz w:val="32"/>
                              </w:rPr>
                              <w:t>the</w:t>
                            </w:r>
                            <w:r>
                              <w:rPr>
                                <w:b/>
                                <w:color w:val="FFFFFF"/>
                                <w:spacing w:val="-8"/>
                                <w:sz w:val="32"/>
                              </w:rPr>
                              <w:t xml:space="preserve"> </w:t>
                            </w:r>
                            <w:r>
                              <w:rPr>
                                <w:b/>
                                <w:color w:val="FFFFFF"/>
                                <w:spacing w:val="-2"/>
                                <w:sz w:val="32"/>
                              </w:rPr>
                              <w:t>equator?</w:t>
                            </w:r>
                          </w:p>
                        </w:txbxContent>
                      </wps:txbx>
                      <wps:bodyPr wrap="square" lIns="0" tIns="0" rIns="0" bIns="0" rtlCol="0">
                        <a:noAutofit/>
                      </wps:bodyPr>
                    </wps:wsp>
                  </a:graphicData>
                </a:graphic>
              </wp:anchor>
            </w:drawing>
          </mc:Choice>
          <mc:Fallback>
            <w:pict>
              <v:shape id="Textbox 433" o:spid="_x0000_s1394" type="#_x0000_t202" style="position:absolute;margin-left:39pt;margin-top:18.1pt;width:426.85pt;height:28.55pt;z-index:-251577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" fillcolor="red" strokecolor="red" strokeweight="1pt">
                <v:path arrowok="t"/>
                <v:textbox inset="0,0,0,0">
                  <w:txbxContent>
                    <w:p w:rsidR="00A8284D" w:rsidRDefault="00A8284D">
                      <w:pPr>
                        <w:spacing w:before="73"/>
                        <w:ind w:left="568"/>
                        <w:rPr>
                          <w:b/>
                          <w:color w:val="000000"/>
                          <w:sz w:val="32"/>
                        </w:rPr>
                      </w:pPr>
                      <w:r>
                        <w:rPr>
                          <w:b/>
                          <w:color w:val="FFFFFF"/>
                          <w:sz w:val="32"/>
                        </w:rPr>
                        <w:t>Why</w:t>
                      </w:r>
                      <w:r>
                        <w:rPr>
                          <w:b/>
                          <w:color w:val="FFFFFF"/>
                          <w:spacing w:val="-8"/>
                          <w:sz w:val="32"/>
                        </w:rPr>
                        <w:t xml:space="preserve"> </w:t>
                      </w:r>
                      <w:r>
                        <w:rPr>
                          <w:b/>
                          <w:color w:val="FFFFFF"/>
                          <w:sz w:val="32"/>
                        </w:rPr>
                        <w:t>are</w:t>
                      </w:r>
                      <w:r>
                        <w:rPr>
                          <w:b/>
                          <w:color w:val="FFFFFF"/>
                          <w:spacing w:val="-9"/>
                          <w:sz w:val="32"/>
                        </w:rPr>
                        <w:t xml:space="preserve"> </w:t>
                      </w:r>
                      <w:r>
                        <w:rPr>
                          <w:b/>
                          <w:color w:val="FFFFFF"/>
                          <w:sz w:val="32"/>
                        </w:rPr>
                        <w:t>deserts</w:t>
                      </w:r>
                      <w:r>
                        <w:rPr>
                          <w:b/>
                          <w:color w:val="FFFFFF"/>
                          <w:spacing w:val="-7"/>
                          <w:sz w:val="32"/>
                        </w:rPr>
                        <w:t xml:space="preserve"> </w:t>
                      </w:r>
                      <w:r>
                        <w:rPr>
                          <w:b/>
                          <w:color w:val="FFFFFF"/>
                          <w:sz w:val="32"/>
                        </w:rPr>
                        <w:t>NOT</w:t>
                      </w:r>
                      <w:r>
                        <w:rPr>
                          <w:b/>
                          <w:color w:val="FFFFFF"/>
                          <w:spacing w:val="-8"/>
                          <w:sz w:val="32"/>
                        </w:rPr>
                        <w:t xml:space="preserve"> </w:t>
                      </w:r>
                      <w:r>
                        <w:rPr>
                          <w:b/>
                          <w:color w:val="FFFFFF"/>
                          <w:sz w:val="32"/>
                        </w:rPr>
                        <w:t>located</w:t>
                      </w:r>
                      <w:r>
                        <w:rPr>
                          <w:b/>
                          <w:color w:val="FFFFFF"/>
                          <w:spacing w:val="-8"/>
                          <w:sz w:val="32"/>
                        </w:rPr>
                        <w:t xml:space="preserve"> </w:t>
                      </w:r>
                      <w:r>
                        <w:rPr>
                          <w:b/>
                          <w:color w:val="FFFFFF"/>
                          <w:sz w:val="32"/>
                        </w:rPr>
                        <w:t>at</w:t>
                      </w:r>
                      <w:r>
                        <w:rPr>
                          <w:b/>
                          <w:color w:val="FFFFFF"/>
                          <w:spacing w:val="-7"/>
                          <w:sz w:val="32"/>
                        </w:rPr>
                        <w:t xml:space="preserve"> </w:t>
                      </w:r>
                      <w:r>
                        <w:rPr>
                          <w:b/>
                          <w:color w:val="FFFFFF"/>
                          <w:sz w:val="32"/>
                        </w:rPr>
                        <w:t>the</w:t>
                      </w:r>
                      <w:r>
                        <w:rPr>
                          <w:b/>
                          <w:color w:val="FFFFFF"/>
                          <w:spacing w:val="-8"/>
                          <w:sz w:val="32"/>
                        </w:rPr>
                        <w:t xml:space="preserve"> </w:t>
                      </w:r>
                      <w:r>
                        <w:rPr>
                          <w:b/>
                          <w:color w:val="FFFFFF"/>
                          <w:spacing w:val="-2"/>
                          <w:sz w:val="32"/>
                        </w:rPr>
                        <w:t>equator?</w:t>
                      </w:r>
                    </w:p>
                  </w:txbxContent>
                </v:textbox>
                <w10:wrap type="topAndBottom" anchorx="page"/>
              </v:shape>
            </w:pict>
          </mc:Fallback>
        </mc:AlternateContent>
      </w:r>
      <w:r>
        <w:rPr>
          <w:noProof/>
          <w:lang w:val="en-GB" w:eastAsia="en-GB"/>
        </w:rPr>
        <mc:AlternateContent>
          <mc:Choice Requires="wps">
            <w:drawing>
              <wp:anchor distT="0" distB="0" distL="0" distR="0" simplePos="0" relativeHeight="251740160" behindDoc="1" locked="0" layoutInCell="1" allowOverlap="1">
                <wp:simplePos x="0" y="0"/>
                <wp:positionH relativeFrom="page">
                  <wp:posOffset>460375</wp:posOffset>
                </wp:positionH>
                <wp:positionV relativeFrom="paragraph">
                  <wp:posOffset>717575</wp:posOffset>
                </wp:positionV>
                <wp:extent cx="6616700" cy="1481455"/>
                <wp:effectExtent l="0" t="0" r="0" b="0"/>
                <wp:wrapTopAndBottom/>
                <wp:docPr id="434" name="Text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16700" cy="1481455"/>
                        </a:xfrm>
                        <a:prstGeom prst="rect">
                          <a:avLst/>
                        </a:prstGeom>
                      </wps:spPr>
                      <wps:txbx>
                        <w:txbxContent>
                          <w:p w:rsidR="00A8284D" w:rsidRDefault="00A8284D">
                            <w:pPr>
                              <w:pStyle w:val="BodyText"/>
                              <w:numPr>
                                <w:ilvl w:val="0"/>
                                <w:numId w:val="214"/>
                              </w:numPr>
                              <w:tabs>
                                <w:tab w:val="left" w:pos="499"/>
                              </w:tabs>
                              <w:spacing w:before="71"/>
                              <w:ind w:hanging="360"/>
                            </w:pPr>
                            <w:r>
                              <w:t>The</w:t>
                            </w:r>
                            <w:r>
                              <w:rPr>
                                <w:spacing w:val="-6"/>
                              </w:rPr>
                              <w:t xml:space="preserve"> </w:t>
                            </w:r>
                            <w:r>
                              <w:t>sun’s</w:t>
                            </w:r>
                            <w:r>
                              <w:rPr>
                                <w:spacing w:val="-2"/>
                              </w:rPr>
                              <w:t xml:space="preserve"> </w:t>
                            </w:r>
                            <w:r>
                              <w:t>rays</w:t>
                            </w:r>
                            <w:r>
                              <w:rPr>
                                <w:spacing w:val="-4"/>
                              </w:rPr>
                              <w:t xml:space="preserve"> </w:t>
                            </w:r>
                            <w:r>
                              <w:t>are</w:t>
                            </w:r>
                            <w:r>
                              <w:rPr>
                                <w:spacing w:val="-5"/>
                              </w:rPr>
                              <w:t xml:space="preserve"> </w:t>
                            </w:r>
                            <w:r>
                              <w:t>more</w:t>
                            </w:r>
                            <w:r>
                              <w:rPr>
                                <w:spacing w:val="-4"/>
                              </w:rPr>
                              <w:t xml:space="preserve"> </w:t>
                            </w:r>
                            <w:r>
                              <w:t>concentrated</w:t>
                            </w:r>
                            <w:r>
                              <w:rPr>
                                <w:spacing w:val="-2"/>
                              </w:rPr>
                              <w:t xml:space="preserve"> </w:t>
                            </w:r>
                            <w:r>
                              <w:t>at</w:t>
                            </w:r>
                            <w:r>
                              <w:rPr>
                                <w:spacing w:val="-3"/>
                              </w:rPr>
                              <w:t xml:space="preserve"> </w:t>
                            </w:r>
                            <w:r>
                              <w:t>the</w:t>
                            </w:r>
                            <w:r>
                              <w:rPr>
                                <w:spacing w:val="-1"/>
                              </w:rPr>
                              <w:t xml:space="preserve"> </w:t>
                            </w:r>
                            <w:r>
                              <w:rPr>
                                <w:color w:val="FF0000"/>
                                <w:u w:val="single" w:color="FF0000"/>
                              </w:rPr>
                              <w:t>equator</w:t>
                            </w:r>
                            <w:r>
                              <w:t>,</w:t>
                            </w:r>
                            <w:r>
                              <w:rPr>
                                <w:spacing w:val="-2"/>
                              </w:rPr>
                              <w:t xml:space="preserve"> </w:t>
                            </w:r>
                            <w:r>
                              <w:t>so</w:t>
                            </w:r>
                            <w:r>
                              <w:rPr>
                                <w:spacing w:val="-3"/>
                              </w:rPr>
                              <w:t xml:space="preserve"> </w:t>
                            </w:r>
                            <w:r>
                              <w:t>it</w:t>
                            </w:r>
                            <w:r>
                              <w:rPr>
                                <w:spacing w:val="-5"/>
                              </w:rPr>
                              <w:t xml:space="preserve"> </w:t>
                            </w:r>
                            <w:r>
                              <w:t>is</w:t>
                            </w:r>
                            <w:r>
                              <w:rPr>
                                <w:spacing w:val="-3"/>
                              </w:rPr>
                              <w:t xml:space="preserve"> </w:t>
                            </w:r>
                            <w:r>
                              <w:t>the</w:t>
                            </w:r>
                            <w:r>
                              <w:rPr>
                                <w:spacing w:val="-2"/>
                              </w:rPr>
                              <w:t xml:space="preserve"> </w:t>
                            </w:r>
                            <w:r>
                              <w:rPr>
                                <w:color w:val="FF0000"/>
                                <w:u w:val="single" w:color="FF0000"/>
                              </w:rPr>
                              <w:t>hottest</w:t>
                            </w:r>
                            <w:r>
                              <w:rPr>
                                <w:color w:val="FF0000"/>
                                <w:spacing w:val="-3"/>
                                <w:u w:val="single" w:color="FF0000"/>
                              </w:rPr>
                              <w:t xml:space="preserve"> </w:t>
                            </w:r>
                            <w:r>
                              <w:rPr>
                                <w:color w:val="FF0000"/>
                                <w:u w:val="single" w:color="FF0000"/>
                              </w:rPr>
                              <w:t>part</w:t>
                            </w:r>
                            <w:r>
                              <w:rPr>
                                <w:color w:val="FF0000"/>
                                <w:spacing w:val="-2"/>
                              </w:rPr>
                              <w:t xml:space="preserve"> </w:t>
                            </w:r>
                            <w:r>
                              <w:t>of</w:t>
                            </w:r>
                            <w:r>
                              <w:rPr>
                                <w:spacing w:val="-4"/>
                              </w:rPr>
                              <w:t xml:space="preserve"> </w:t>
                            </w:r>
                            <w:r>
                              <w:t>the</w:t>
                            </w:r>
                            <w:r>
                              <w:rPr>
                                <w:spacing w:val="-3"/>
                              </w:rPr>
                              <w:t xml:space="preserve"> </w:t>
                            </w:r>
                            <w:r>
                              <w:rPr>
                                <w:spacing w:val="-2"/>
                              </w:rPr>
                              <w:t>earth.</w:t>
                            </w:r>
                          </w:p>
                          <w:p w:rsidR="00A8284D" w:rsidRDefault="00A8284D">
                            <w:pPr>
                              <w:numPr>
                                <w:ilvl w:val="0"/>
                                <w:numId w:val="214"/>
                              </w:numPr>
                              <w:tabs>
                                <w:tab w:val="left" w:pos="499"/>
                              </w:tabs>
                              <w:spacing w:before="1"/>
                              <w:ind w:right="155"/>
                              <w:rPr>
                                <w:b/>
                              </w:rPr>
                            </w:pPr>
                            <w:r>
                              <w:rPr>
                                <w:b/>
                              </w:rPr>
                              <w:t>This</w:t>
                            </w:r>
                            <w:r>
                              <w:rPr>
                                <w:b/>
                                <w:spacing w:val="-1"/>
                              </w:rPr>
                              <w:t xml:space="preserve"> </w:t>
                            </w:r>
                            <w:r>
                              <w:rPr>
                                <w:b/>
                                <w:color w:val="FF0000"/>
                                <w:u w:val="single" w:color="FF0000"/>
                              </w:rPr>
                              <w:t>intense</w:t>
                            </w:r>
                            <w:r>
                              <w:rPr>
                                <w:b/>
                                <w:color w:val="FF0000"/>
                                <w:spacing w:val="-3"/>
                                <w:u w:val="single" w:color="FF0000"/>
                              </w:rPr>
                              <w:t xml:space="preserve"> </w:t>
                            </w:r>
                            <w:r>
                              <w:rPr>
                                <w:b/>
                                <w:color w:val="FF0000"/>
                                <w:u w:val="single" w:color="FF0000"/>
                              </w:rPr>
                              <w:t>heat</w:t>
                            </w:r>
                            <w:r>
                              <w:rPr>
                                <w:b/>
                                <w:color w:val="FF0000"/>
                                <w:spacing w:val="-3"/>
                              </w:rPr>
                              <w:t xml:space="preserve"> </w:t>
                            </w:r>
                            <w:r>
                              <w:rPr>
                                <w:b/>
                              </w:rPr>
                              <w:t>warms</w:t>
                            </w:r>
                            <w:r>
                              <w:rPr>
                                <w:b/>
                                <w:spacing w:val="-2"/>
                              </w:rPr>
                              <w:t xml:space="preserve"> </w:t>
                            </w:r>
                            <w:r>
                              <w:rPr>
                                <w:b/>
                              </w:rPr>
                              <w:t>the</w:t>
                            </w:r>
                            <w:r>
                              <w:rPr>
                                <w:b/>
                                <w:spacing w:val="-4"/>
                              </w:rPr>
                              <w:t xml:space="preserve"> </w:t>
                            </w:r>
                            <w:r>
                              <w:rPr>
                                <w:b/>
                              </w:rPr>
                              <w:t>land,</w:t>
                            </w:r>
                            <w:r>
                              <w:rPr>
                                <w:b/>
                                <w:spacing w:val="-2"/>
                              </w:rPr>
                              <w:t xml:space="preserve"> </w:t>
                            </w:r>
                            <w:r>
                              <w:rPr>
                                <w:b/>
                              </w:rPr>
                              <w:t>the</w:t>
                            </w:r>
                            <w:r>
                              <w:rPr>
                                <w:b/>
                                <w:spacing w:val="-3"/>
                              </w:rPr>
                              <w:t xml:space="preserve"> </w:t>
                            </w:r>
                            <w:r>
                              <w:rPr>
                                <w:b/>
                              </w:rPr>
                              <w:t>air</w:t>
                            </w:r>
                            <w:r>
                              <w:rPr>
                                <w:b/>
                                <w:spacing w:val="-2"/>
                              </w:rPr>
                              <w:t xml:space="preserve"> </w:t>
                            </w:r>
                            <w:r>
                              <w:rPr>
                                <w:b/>
                              </w:rPr>
                              <w:t>and</w:t>
                            </w:r>
                            <w:r>
                              <w:rPr>
                                <w:b/>
                                <w:spacing w:val="-2"/>
                              </w:rPr>
                              <w:t xml:space="preserve"> </w:t>
                            </w:r>
                            <w:r>
                              <w:rPr>
                                <w:b/>
                              </w:rPr>
                              <w:t>the</w:t>
                            </w:r>
                            <w:r>
                              <w:rPr>
                                <w:b/>
                                <w:spacing w:val="-4"/>
                              </w:rPr>
                              <w:t xml:space="preserve"> </w:t>
                            </w:r>
                            <w:r>
                              <w:rPr>
                                <w:b/>
                              </w:rPr>
                              <w:t>sea</w:t>
                            </w:r>
                            <w:r>
                              <w:rPr>
                                <w:b/>
                                <w:spacing w:val="-3"/>
                              </w:rPr>
                              <w:t xml:space="preserve"> </w:t>
                            </w:r>
                            <w:r>
                              <w:rPr>
                                <w:b/>
                              </w:rPr>
                              <w:t>and</w:t>
                            </w:r>
                            <w:r>
                              <w:rPr>
                                <w:b/>
                                <w:spacing w:val="-2"/>
                              </w:rPr>
                              <w:t xml:space="preserve"> </w:t>
                            </w:r>
                            <w:r>
                              <w:rPr>
                                <w:b/>
                              </w:rPr>
                              <w:t>causes</w:t>
                            </w:r>
                            <w:r>
                              <w:rPr>
                                <w:b/>
                                <w:spacing w:val="-4"/>
                              </w:rPr>
                              <w:t xml:space="preserve"> </w:t>
                            </w:r>
                            <w:r>
                              <w:rPr>
                                <w:b/>
                              </w:rPr>
                              <w:t>water</w:t>
                            </w:r>
                            <w:r>
                              <w:rPr>
                                <w:b/>
                                <w:spacing w:val="-2"/>
                              </w:rPr>
                              <w:t xml:space="preserve"> </w:t>
                            </w:r>
                            <w:r>
                              <w:rPr>
                                <w:b/>
                              </w:rPr>
                              <w:t>to</w:t>
                            </w:r>
                            <w:r>
                              <w:rPr>
                                <w:b/>
                                <w:spacing w:val="-3"/>
                              </w:rPr>
                              <w:t xml:space="preserve"> </w:t>
                            </w:r>
                            <w:r>
                              <w:rPr>
                                <w:b/>
                              </w:rPr>
                              <w:t>evaporate</w:t>
                            </w:r>
                            <w:r>
                              <w:rPr>
                                <w:b/>
                                <w:spacing w:val="-3"/>
                              </w:rPr>
                              <w:t xml:space="preserve"> </w:t>
                            </w:r>
                            <w:r>
                              <w:rPr>
                                <w:b/>
                              </w:rPr>
                              <w:t>into the air.</w:t>
                            </w:r>
                          </w:p>
                          <w:p w:rsidR="00A8284D" w:rsidRDefault="00A8284D">
                            <w:pPr>
                              <w:pStyle w:val="BodyText"/>
                              <w:numPr>
                                <w:ilvl w:val="0"/>
                                <w:numId w:val="214"/>
                              </w:numPr>
                              <w:tabs>
                                <w:tab w:val="left" w:pos="499"/>
                              </w:tabs>
                              <w:spacing w:line="305" w:lineRule="exact"/>
                              <w:ind w:hanging="360"/>
                            </w:pPr>
                            <w:r>
                              <w:t>This</w:t>
                            </w:r>
                            <w:r>
                              <w:rPr>
                                <w:spacing w:val="-5"/>
                              </w:rPr>
                              <w:t xml:space="preserve"> </w:t>
                            </w:r>
                            <w:r>
                              <w:t>very</w:t>
                            </w:r>
                            <w:r>
                              <w:rPr>
                                <w:spacing w:val="-5"/>
                              </w:rPr>
                              <w:t xml:space="preserve"> </w:t>
                            </w:r>
                            <w:r>
                              <w:t>warm,</w:t>
                            </w:r>
                            <w:r>
                              <w:rPr>
                                <w:spacing w:val="-3"/>
                              </w:rPr>
                              <w:t xml:space="preserve"> </w:t>
                            </w:r>
                            <w:r>
                              <w:t>moist</w:t>
                            </w:r>
                            <w:r>
                              <w:rPr>
                                <w:spacing w:val="-3"/>
                              </w:rPr>
                              <w:t xml:space="preserve"> </w:t>
                            </w:r>
                            <w:r>
                              <w:t>air</w:t>
                            </w:r>
                            <w:r>
                              <w:rPr>
                                <w:spacing w:val="-2"/>
                              </w:rPr>
                              <w:t xml:space="preserve"> </w:t>
                            </w:r>
                            <w:r>
                              <w:t>then</w:t>
                            </w:r>
                            <w:r>
                              <w:rPr>
                                <w:spacing w:val="-3"/>
                              </w:rPr>
                              <w:t xml:space="preserve"> </w:t>
                            </w:r>
                            <w:r>
                              <w:rPr>
                                <w:spacing w:val="-2"/>
                              </w:rPr>
                              <w:t>rises.</w:t>
                            </w:r>
                          </w:p>
                          <w:p w:rsidR="00A8284D" w:rsidRDefault="00A8284D">
                            <w:pPr>
                              <w:numPr>
                                <w:ilvl w:val="0"/>
                                <w:numId w:val="214"/>
                              </w:numPr>
                              <w:tabs>
                                <w:tab w:val="left" w:pos="499"/>
                              </w:tabs>
                              <w:spacing w:before="1"/>
                              <w:ind w:hanging="360"/>
                              <w:rPr>
                                <w:b/>
                              </w:rPr>
                            </w:pPr>
                            <w:r>
                              <w:rPr>
                                <w:b/>
                              </w:rPr>
                              <w:t>Once</w:t>
                            </w:r>
                            <w:r>
                              <w:rPr>
                                <w:b/>
                                <w:spacing w:val="-7"/>
                              </w:rPr>
                              <w:t xml:space="preserve"> </w:t>
                            </w:r>
                            <w:r>
                              <w:rPr>
                                <w:b/>
                              </w:rPr>
                              <w:t>the</w:t>
                            </w:r>
                            <w:r>
                              <w:rPr>
                                <w:b/>
                                <w:spacing w:val="-4"/>
                              </w:rPr>
                              <w:t xml:space="preserve"> </w:t>
                            </w:r>
                            <w:r>
                              <w:rPr>
                                <w:b/>
                                <w:color w:val="FF0000"/>
                                <w:u w:val="single" w:color="FF0000"/>
                              </w:rPr>
                              <w:t>warm</w:t>
                            </w:r>
                            <w:r>
                              <w:rPr>
                                <w:b/>
                                <w:color w:val="FF0000"/>
                                <w:spacing w:val="-3"/>
                                <w:u w:val="single" w:color="FF0000"/>
                              </w:rPr>
                              <w:t xml:space="preserve"> </w:t>
                            </w:r>
                            <w:r>
                              <w:rPr>
                                <w:b/>
                                <w:color w:val="FF0000"/>
                                <w:u w:val="single" w:color="FF0000"/>
                              </w:rPr>
                              <w:t>air</w:t>
                            </w:r>
                            <w:r>
                              <w:rPr>
                                <w:b/>
                                <w:color w:val="FF0000"/>
                                <w:spacing w:val="-3"/>
                                <w:u w:val="single" w:color="FF0000"/>
                              </w:rPr>
                              <w:t xml:space="preserve"> </w:t>
                            </w:r>
                            <w:r>
                              <w:rPr>
                                <w:b/>
                                <w:color w:val="FF0000"/>
                                <w:u w:val="single" w:color="FF0000"/>
                              </w:rPr>
                              <w:t>rises</w:t>
                            </w:r>
                            <w:r>
                              <w:rPr>
                                <w:b/>
                                <w:color w:val="FF0000"/>
                                <w:spacing w:val="-3"/>
                                <w:u w:val="single" w:color="FF0000"/>
                              </w:rPr>
                              <w:t xml:space="preserve"> </w:t>
                            </w:r>
                            <w:r>
                              <w:rPr>
                                <w:b/>
                                <w:color w:val="FF0000"/>
                                <w:u w:val="single" w:color="FF0000"/>
                              </w:rPr>
                              <w:t>it</w:t>
                            </w:r>
                            <w:r>
                              <w:rPr>
                                <w:b/>
                                <w:color w:val="FF0000"/>
                                <w:spacing w:val="-5"/>
                                <w:u w:val="single" w:color="FF0000"/>
                              </w:rPr>
                              <w:t xml:space="preserve"> </w:t>
                            </w:r>
                            <w:r>
                              <w:rPr>
                                <w:b/>
                                <w:color w:val="FF0000"/>
                                <w:u w:val="single" w:color="FF0000"/>
                              </w:rPr>
                              <w:t>cools</w:t>
                            </w:r>
                            <w:r>
                              <w:rPr>
                                <w:b/>
                                <w:color w:val="FF0000"/>
                                <w:spacing w:val="-2"/>
                              </w:rPr>
                              <w:t xml:space="preserve"> </w:t>
                            </w:r>
                            <w:r>
                              <w:rPr>
                                <w:b/>
                              </w:rPr>
                              <w:t>and</w:t>
                            </w:r>
                            <w:r>
                              <w:rPr>
                                <w:b/>
                                <w:spacing w:val="-3"/>
                              </w:rPr>
                              <w:t xml:space="preserve"> </w:t>
                            </w:r>
                            <w:r>
                              <w:rPr>
                                <w:b/>
                              </w:rPr>
                              <w:t>the</w:t>
                            </w:r>
                            <w:r>
                              <w:rPr>
                                <w:b/>
                                <w:spacing w:val="-5"/>
                              </w:rPr>
                              <w:t xml:space="preserve"> </w:t>
                            </w:r>
                            <w:r>
                              <w:rPr>
                                <w:b/>
                              </w:rPr>
                              <w:t>water</w:t>
                            </w:r>
                            <w:r>
                              <w:rPr>
                                <w:b/>
                                <w:spacing w:val="-3"/>
                              </w:rPr>
                              <w:t xml:space="preserve"> </w:t>
                            </w:r>
                            <w:r>
                              <w:rPr>
                                <w:b/>
                              </w:rPr>
                              <w:t>turns</w:t>
                            </w:r>
                            <w:r>
                              <w:rPr>
                                <w:b/>
                                <w:spacing w:val="-4"/>
                              </w:rPr>
                              <w:t xml:space="preserve"> </w:t>
                            </w:r>
                            <w:r>
                              <w:rPr>
                                <w:b/>
                              </w:rPr>
                              <w:t>back</w:t>
                            </w:r>
                            <w:r>
                              <w:rPr>
                                <w:b/>
                                <w:spacing w:val="-3"/>
                              </w:rPr>
                              <w:t xml:space="preserve"> </w:t>
                            </w:r>
                            <w:r>
                              <w:rPr>
                                <w:b/>
                              </w:rPr>
                              <w:t>into</w:t>
                            </w:r>
                            <w:r>
                              <w:rPr>
                                <w:b/>
                                <w:spacing w:val="-4"/>
                              </w:rPr>
                              <w:t xml:space="preserve"> </w:t>
                            </w:r>
                            <w:r>
                              <w:rPr>
                                <w:b/>
                              </w:rPr>
                              <w:t>rain,</w:t>
                            </w:r>
                            <w:r>
                              <w:rPr>
                                <w:b/>
                                <w:spacing w:val="-3"/>
                              </w:rPr>
                              <w:t xml:space="preserve"> </w:t>
                            </w:r>
                            <w:r>
                              <w:rPr>
                                <w:b/>
                              </w:rPr>
                              <w:t>creating</w:t>
                            </w:r>
                            <w:r>
                              <w:rPr>
                                <w:b/>
                                <w:spacing w:val="-2"/>
                              </w:rPr>
                              <w:t xml:space="preserve"> clouds.</w:t>
                            </w:r>
                          </w:p>
                          <w:p w:rsidR="00A8284D" w:rsidRDefault="00A8284D">
                            <w:pPr>
                              <w:pStyle w:val="BodyText"/>
                              <w:numPr>
                                <w:ilvl w:val="0"/>
                                <w:numId w:val="214"/>
                              </w:numPr>
                              <w:tabs>
                                <w:tab w:val="left" w:pos="499"/>
                              </w:tabs>
                              <w:ind w:right="832"/>
                            </w:pPr>
                            <w:r>
                              <w:t>This</w:t>
                            </w:r>
                            <w:r>
                              <w:rPr>
                                <w:spacing w:val="-5"/>
                              </w:rPr>
                              <w:t xml:space="preserve"> </w:t>
                            </w:r>
                            <w:r>
                              <w:t>means</w:t>
                            </w:r>
                            <w:r>
                              <w:rPr>
                                <w:spacing w:val="-4"/>
                              </w:rPr>
                              <w:t xml:space="preserve"> </w:t>
                            </w:r>
                            <w:r>
                              <w:t>that</w:t>
                            </w:r>
                            <w:r>
                              <w:rPr>
                                <w:spacing w:val="-2"/>
                              </w:rPr>
                              <w:t xml:space="preserve"> </w:t>
                            </w:r>
                            <w:r>
                              <w:t>although</w:t>
                            </w:r>
                            <w:r>
                              <w:rPr>
                                <w:spacing w:val="-1"/>
                              </w:rPr>
                              <w:t xml:space="preserve"> </w:t>
                            </w:r>
                            <w:r>
                              <w:t>it</w:t>
                            </w:r>
                            <w:r>
                              <w:rPr>
                                <w:spacing w:val="-4"/>
                              </w:rPr>
                              <w:t xml:space="preserve"> </w:t>
                            </w:r>
                            <w:r>
                              <w:t>is</w:t>
                            </w:r>
                            <w:r>
                              <w:rPr>
                                <w:spacing w:val="-3"/>
                              </w:rPr>
                              <w:t xml:space="preserve"> </w:t>
                            </w:r>
                            <w:r>
                              <w:t>hot,</w:t>
                            </w:r>
                            <w:r>
                              <w:rPr>
                                <w:spacing w:val="-2"/>
                              </w:rPr>
                              <w:t xml:space="preserve"> </w:t>
                            </w:r>
                            <w:r>
                              <w:t>there</w:t>
                            </w:r>
                            <w:r>
                              <w:rPr>
                                <w:spacing w:val="-3"/>
                              </w:rPr>
                              <w:t xml:space="preserve"> </w:t>
                            </w:r>
                            <w:r>
                              <w:t>is</w:t>
                            </w:r>
                            <w:r>
                              <w:rPr>
                                <w:spacing w:val="-3"/>
                              </w:rPr>
                              <w:t xml:space="preserve"> </w:t>
                            </w:r>
                            <w:r>
                              <w:t>lots</w:t>
                            </w:r>
                            <w:r>
                              <w:rPr>
                                <w:spacing w:val="-1"/>
                              </w:rPr>
                              <w:t xml:space="preserve"> </w:t>
                            </w:r>
                            <w:r>
                              <w:t>of</w:t>
                            </w:r>
                            <w:r>
                              <w:rPr>
                                <w:spacing w:val="-3"/>
                              </w:rPr>
                              <w:t xml:space="preserve"> </w:t>
                            </w:r>
                            <w:r>
                              <w:t>at</w:t>
                            </w:r>
                            <w:r>
                              <w:rPr>
                                <w:spacing w:val="-2"/>
                              </w:rPr>
                              <w:t xml:space="preserve"> </w:t>
                            </w:r>
                            <w:r>
                              <w:t>the</w:t>
                            </w:r>
                            <w:r>
                              <w:rPr>
                                <w:spacing w:val="-5"/>
                              </w:rPr>
                              <w:t xml:space="preserve"> </w:t>
                            </w:r>
                            <w:r>
                              <w:t>equator</w:t>
                            </w:r>
                            <w:r>
                              <w:rPr>
                                <w:spacing w:val="-4"/>
                              </w:rPr>
                              <w:t xml:space="preserve"> </w:t>
                            </w:r>
                            <w:r>
                              <w:t>(hence</w:t>
                            </w:r>
                            <w:r>
                              <w:rPr>
                                <w:spacing w:val="-2"/>
                              </w:rPr>
                              <w:t xml:space="preserve"> </w:t>
                            </w:r>
                            <w:r>
                              <w:t>rainforests</w:t>
                            </w:r>
                            <w:r>
                              <w:rPr>
                                <w:spacing w:val="-3"/>
                              </w:rPr>
                              <w:t xml:space="preserve"> </w:t>
                            </w:r>
                            <w:r>
                              <w:t>are located here, NOT DESERTS!)</w:t>
                            </w:r>
                          </w:p>
                        </w:txbxContent>
                      </wps:txbx>
                      <wps:bodyPr wrap="square" lIns="0" tIns="0" rIns="0" bIns="0" rtlCol="0">
                        <a:noAutofit/>
                      </wps:bodyPr>
                    </wps:wsp>
                  </a:graphicData>
                </a:graphic>
              </wp:anchor>
            </w:drawing>
          </mc:Choice>
          <mc:Fallback>
            <w:pict>
              <v:shape id="Textbox 434" o:spid="_x0000_s1395" type="#_x0000_t202" style="position:absolute;margin-left:36.25pt;margin-top:56.5pt;width:521pt;height:116.65pt;z-index:-251576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" filled="f" stroked="f">
                <v:path arrowok="t"/>
                <v:textbox inset="0,0,0,0">
                  <w:txbxContent>
                    <w:p w:rsidR="00A8284D" w:rsidRDefault="00A8284D">
                      <w:pPr>
                        <w:pStyle w:val="BodyText"/>
                        <w:numPr>
                          <w:ilvl w:val="0"/>
                          <w:numId w:val="214"/>
                        </w:numPr>
                        <w:tabs>
                          <w:tab w:val="left" w:pos="499"/>
                        </w:tabs>
                        <w:spacing w:before="71"/>
                        <w:ind w:hanging="360"/>
                      </w:pPr>
                      <w:r>
                        <w:t>The</w:t>
                      </w:r>
                      <w:r>
                        <w:rPr>
                          <w:spacing w:val="-6"/>
                        </w:rPr>
                        <w:t xml:space="preserve"> </w:t>
                      </w:r>
                      <w:r>
                        <w:t>sun’s</w:t>
                      </w:r>
                      <w:r>
                        <w:rPr>
                          <w:spacing w:val="-2"/>
                        </w:rPr>
                        <w:t xml:space="preserve"> </w:t>
                      </w:r>
                      <w:r>
                        <w:t>rays</w:t>
                      </w:r>
                      <w:r>
                        <w:rPr>
                          <w:spacing w:val="-4"/>
                        </w:rPr>
                        <w:t xml:space="preserve"> </w:t>
                      </w:r>
                      <w:r>
                        <w:t>are</w:t>
                      </w:r>
                      <w:r>
                        <w:rPr>
                          <w:spacing w:val="-5"/>
                        </w:rPr>
                        <w:t xml:space="preserve"> </w:t>
                      </w:r>
                      <w:r>
                        <w:t>more</w:t>
                      </w:r>
                      <w:r>
                        <w:rPr>
                          <w:spacing w:val="-4"/>
                        </w:rPr>
                        <w:t xml:space="preserve"> </w:t>
                      </w:r>
                      <w:r>
                        <w:t>concentrated</w:t>
                      </w:r>
                      <w:r>
                        <w:rPr>
                          <w:spacing w:val="-2"/>
                        </w:rPr>
                        <w:t xml:space="preserve"> </w:t>
                      </w:r>
                      <w:r>
                        <w:t>at</w:t>
                      </w:r>
                      <w:r>
                        <w:rPr>
                          <w:spacing w:val="-3"/>
                        </w:rPr>
                        <w:t xml:space="preserve"> </w:t>
                      </w:r>
                      <w:r>
                        <w:t>the</w:t>
                      </w:r>
                      <w:r>
                        <w:rPr>
                          <w:spacing w:val="-1"/>
                        </w:rPr>
                        <w:t xml:space="preserve"> </w:t>
                      </w:r>
                      <w:r>
                        <w:rPr>
                          <w:color w:val="FF0000"/>
                          <w:u w:val="single" w:color="FF0000"/>
                        </w:rPr>
                        <w:t>equator</w:t>
                      </w:r>
                      <w:r>
                        <w:t>,</w:t>
                      </w:r>
                      <w:r>
                        <w:rPr>
                          <w:spacing w:val="-2"/>
                        </w:rPr>
                        <w:t xml:space="preserve"> </w:t>
                      </w:r>
                      <w:r>
                        <w:t>so</w:t>
                      </w:r>
                      <w:r>
                        <w:rPr>
                          <w:spacing w:val="-3"/>
                        </w:rPr>
                        <w:t xml:space="preserve"> </w:t>
                      </w:r>
                      <w:r>
                        <w:t>it</w:t>
                      </w:r>
                      <w:r>
                        <w:rPr>
                          <w:spacing w:val="-5"/>
                        </w:rPr>
                        <w:t xml:space="preserve"> </w:t>
                      </w:r>
                      <w:r>
                        <w:t>is</w:t>
                      </w:r>
                      <w:r>
                        <w:rPr>
                          <w:spacing w:val="-3"/>
                        </w:rPr>
                        <w:t xml:space="preserve"> </w:t>
                      </w:r>
                      <w:r>
                        <w:t>the</w:t>
                      </w:r>
                      <w:r>
                        <w:rPr>
                          <w:spacing w:val="-2"/>
                        </w:rPr>
                        <w:t xml:space="preserve"> </w:t>
                      </w:r>
                      <w:r>
                        <w:rPr>
                          <w:color w:val="FF0000"/>
                          <w:u w:val="single" w:color="FF0000"/>
                        </w:rPr>
                        <w:t>hottest</w:t>
                      </w:r>
                      <w:r>
                        <w:rPr>
                          <w:color w:val="FF0000"/>
                          <w:spacing w:val="-3"/>
                          <w:u w:val="single" w:color="FF0000"/>
                        </w:rPr>
                        <w:t xml:space="preserve"> </w:t>
                      </w:r>
                      <w:r>
                        <w:rPr>
                          <w:color w:val="FF0000"/>
                          <w:u w:val="single" w:color="FF0000"/>
                        </w:rPr>
                        <w:t>part</w:t>
                      </w:r>
                      <w:r>
                        <w:rPr>
                          <w:color w:val="FF0000"/>
                          <w:spacing w:val="-2"/>
                        </w:rPr>
                        <w:t xml:space="preserve"> </w:t>
                      </w:r>
                      <w:r>
                        <w:t>of</w:t>
                      </w:r>
                      <w:r>
                        <w:rPr>
                          <w:spacing w:val="-4"/>
                        </w:rPr>
                        <w:t xml:space="preserve"> </w:t>
                      </w:r>
                      <w:r>
                        <w:t>the</w:t>
                      </w:r>
                      <w:r>
                        <w:rPr>
                          <w:spacing w:val="-3"/>
                        </w:rPr>
                        <w:t xml:space="preserve"> </w:t>
                      </w:r>
                      <w:r>
                        <w:rPr>
                          <w:spacing w:val="-2"/>
                        </w:rPr>
                        <w:t>earth.</w:t>
                      </w:r>
                    </w:p>
                    <w:p w:rsidR="00A8284D" w:rsidRDefault="00A8284D">
                      <w:pPr>
                        <w:numPr>
                          <w:ilvl w:val="0"/>
                          <w:numId w:val="214"/>
                        </w:numPr>
                        <w:tabs>
                          <w:tab w:val="left" w:pos="499"/>
                        </w:tabs>
                        <w:spacing w:before="1"/>
                        <w:ind w:right="155"/>
                        <w:rPr>
                          <w:b/>
                        </w:rPr>
                      </w:pPr>
                      <w:r>
                        <w:rPr>
                          <w:b/>
                        </w:rPr>
                        <w:t>This</w:t>
                      </w:r>
                      <w:r>
                        <w:rPr>
                          <w:b/>
                          <w:spacing w:val="-1"/>
                        </w:rPr>
                        <w:t xml:space="preserve"> </w:t>
                      </w:r>
                      <w:r>
                        <w:rPr>
                          <w:b/>
                          <w:color w:val="FF0000"/>
                          <w:u w:val="single" w:color="FF0000"/>
                        </w:rPr>
                        <w:t>intense</w:t>
                      </w:r>
                      <w:r>
                        <w:rPr>
                          <w:b/>
                          <w:color w:val="FF0000"/>
                          <w:spacing w:val="-3"/>
                          <w:u w:val="single" w:color="FF0000"/>
                        </w:rPr>
                        <w:t xml:space="preserve"> </w:t>
                      </w:r>
                      <w:r>
                        <w:rPr>
                          <w:b/>
                          <w:color w:val="FF0000"/>
                          <w:u w:val="single" w:color="FF0000"/>
                        </w:rPr>
                        <w:t>heat</w:t>
                      </w:r>
                      <w:r>
                        <w:rPr>
                          <w:b/>
                          <w:color w:val="FF0000"/>
                          <w:spacing w:val="-3"/>
                        </w:rPr>
                        <w:t xml:space="preserve"> </w:t>
                      </w:r>
                      <w:r>
                        <w:rPr>
                          <w:b/>
                        </w:rPr>
                        <w:t>warms</w:t>
                      </w:r>
                      <w:r>
                        <w:rPr>
                          <w:b/>
                          <w:spacing w:val="-2"/>
                        </w:rPr>
                        <w:t xml:space="preserve"> </w:t>
                      </w:r>
                      <w:r>
                        <w:rPr>
                          <w:b/>
                        </w:rPr>
                        <w:t>the</w:t>
                      </w:r>
                      <w:r>
                        <w:rPr>
                          <w:b/>
                          <w:spacing w:val="-4"/>
                        </w:rPr>
                        <w:t xml:space="preserve"> </w:t>
                      </w:r>
                      <w:r>
                        <w:rPr>
                          <w:b/>
                        </w:rPr>
                        <w:t>land,</w:t>
                      </w:r>
                      <w:r>
                        <w:rPr>
                          <w:b/>
                          <w:spacing w:val="-2"/>
                        </w:rPr>
                        <w:t xml:space="preserve"> </w:t>
                      </w:r>
                      <w:r>
                        <w:rPr>
                          <w:b/>
                        </w:rPr>
                        <w:t>the</w:t>
                      </w:r>
                      <w:r>
                        <w:rPr>
                          <w:b/>
                          <w:spacing w:val="-3"/>
                        </w:rPr>
                        <w:t xml:space="preserve"> </w:t>
                      </w:r>
                      <w:r>
                        <w:rPr>
                          <w:b/>
                        </w:rPr>
                        <w:t>air</w:t>
                      </w:r>
                      <w:r>
                        <w:rPr>
                          <w:b/>
                          <w:spacing w:val="-2"/>
                        </w:rPr>
                        <w:t xml:space="preserve"> </w:t>
                      </w:r>
                      <w:r>
                        <w:rPr>
                          <w:b/>
                        </w:rPr>
                        <w:t>and</w:t>
                      </w:r>
                      <w:r>
                        <w:rPr>
                          <w:b/>
                          <w:spacing w:val="-2"/>
                        </w:rPr>
                        <w:t xml:space="preserve"> </w:t>
                      </w:r>
                      <w:r>
                        <w:rPr>
                          <w:b/>
                        </w:rPr>
                        <w:t>the</w:t>
                      </w:r>
                      <w:r>
                        <w:rPr>
                          <w:b/>
                          <w:spacing w:val="-4"/>
                        </w:rPr>
                        <w:t xml:space="preserve"> </w:t>
                      </w:r>
                      <w:r>
                        <w:rPr>
                          <w:b/>
                        </w:rPr>
                        <w:t>sea</w:t>
                      </w:r>
                      <w:r>
                        <w:rPr>
                          <w:b/>
                          <w:spacing w:val="-3"/>
                        </w:rPr>
                        <w:t xml:space="preserve"> </w:t>
                      </w:r>
                      <w:r>
                        <w:rPr>
                          <w:b/>
                        </w:rPr>
                        <w:t>and</w:t>
                      </w:r>
                      <w:r>
                        <w:rPr>
                          <w:b/>
                          <w:spacing w:val="-2"/>
                        </w:rPr>
                        <w:t xml:space="preserve"> </w:t>
                      </w:r>
                      <w:r>
                        <w:rPr>
                          <w:b/>
                        </w:rPr>
                        <w:t>causes</w:t>
                      </w:r>
                      <w:r>
                        <w:rPr>
                          <w:b/>
                          <w:spacing w:val="-4"/>
                        </w:rPr>
                        <w:t xml:space="preserve"> </w:t>
                      </w:r>
                      <w:r>
                        <w:rPr>
                          <w:b/>
                        </w:rPr>
                        <w:t>water</w:t>
                      </w:r>
                      <w:r>
                        <w:rPr>
                          <w:b/>
                          <w:spacing w:val="-2"/>
                        </w:rPr>
                        <w:t xml:space="preserve"> </w:t>
                      </w:r>
                      <w:r>
                        <w:rPr>
                          <w:b/>
                        </w:rPr>
                        <w:t>to</w:t>
                      </w:r>
                      <w:r>
                        <w:rPr>
                          <w:b/>
                          <w:spacing w:val="-3"/>
                        </w:rPr>
                        <w:t xml:space="preserve"> </w:t>
                      </w:r>
                      <w:r>
                        <w:rPr>
                          <w:b/>
                        </w:rPr>
                        <w:t>evaporate</w:t>
                      </w:r>
                      <w:r>
                        <w:rPr>
                          <w:b/>
                          <w:spacing w:val="-3"/>
                        </w:rPr>
                        <w:t xml:space="preserve"> </w:t>
                      </w:r>
                      <w:r>
                        <w:rPr>
                          <w:b/>
                        </w:rPr>
                        <w:t>into the air.</w:t>
                      </w:r>
                    </w:p>
                    <w:p w:rsidR="00A8284D" w:rsidRDefault="00A8284D">
                      <w:pPr>
                        <w:pStyle w:val="BodyText"/>
                        <w:numPr>
                          <w:ilvl w:val="0"/>
                          <w:numId w:val="214"/>
                        </w:numPr>
                        <w:tabs>
                          <w:tab w:val="left" w:pos="499"/>
                        </w:tabs>
                        <w:spacing w:line="305" w:lineRule="exact"/>
                        <w:ind w:hanging="360"/>
                      </w:pPr>
                      <w:r>
                        <w:t>This</w:t>
                      </w:r>
                      <w:r>
                        <w:rPr>
                          <w:spacing w:val="-5"/>
                        </w:rPr>
                        <w:t xml:space="preserve"> </w:t>
                      </w:r>
                      <w:r>
                        <w:t>very</w:t>
                      </w:r>
                      <w:r>
                        <w:rPr>
                          <w:spacing w:val="-5"/>
                        </w:rPr>
                        <w:t xml:space="preserve"> </w:t>
                      </w:r>
                      <w:r>
                        <w:t>warm,</w:t>
                      </w:r>
                      <w:r>
                        <w:rPr>
                          <w:spacing w:val="-3"/>
                        </w:rPr>
                        <w:t xml:space="preserve"> </w:t>
                      </w:r>
                      <w:r>
                        <w:t>moist</w:t>
                      </w:r>
                      <w:r>
                        <w:rPr>
                          <w:spacing w:val="-3"/>
                        </w:rPr>
                        <w:t xml:space="preserve"> </w:t>
                      </w:r>
                      <w:r>
                        <w:t>air</w:t>
                      </w:r>
                      <w:r>
                        <w:rPr>
                          <w:spacing w:val="-2"/>
                        </w:rPr>
                        <w:t xml:space="preserve"> </w:t>
                      </w:r>
                      <w:r>
                        <w:t>then</w:t>
                      </w:r>
                      <w:r>
                        <w:rPr>
                          <w:spacing w:val="-3"/>
                        </w:rPr>
                        <w:t xml:space="preserve"> </w:t>
                      </w:r>
                      <w:r>
                        <w:rPr>
                          <w:spacing w:val="-2"/>
                        </w:rPr>
                        <w:t>rises.</w:t>
                      </w:r>
                    </w:p>
                    <w:p w:rsidR="00A8284D" w:rsidRDefault="00A8284D">
                      <w:pPr>
                        <w:numPr>
                          <w:ilvl w:val="0"/>
                          <w:numId w:val="214"/>
                        </w:numPr>
                        <w:tabs>
                          <w:tab w:val="left" w:pos="499"/>
                        </w:tabs>
                        <w:spacing w:before="1"/>
                        <w:ind w:hanging="360"/>
                        <w:rPr>
                          <w:b/>
                        </w:rPr>
                      </w:pPr>
                      <w:r>
                        <w:rPr>
                          <w:b/>
                        </w:rPr>
                        <w:t>Once</w:t>
                      </w:r>
                      <w:r>
                        <w:rPr>
                          <w:b/>
                          <w:spacing w:val="-7"/>
                        </w:rPr>
                        <w:t xml:space="preserve"> </w:t>
                      </w:r>
                      <w:r>
                        <w:rPr>
                          <w:b/>
                        </w:rPr>
                        <w:t>the</w:t>
                      </w:r>
                      <w:r>
                        <w:rPr>
                          <w:b/>
                          <w:spacing w:val="-4"/>
                        </w:rPr>
                        <w:t xml:space="preserve"> </w:t>
                      </w:r>
                      <w:r>
                        <w:rPr>
                          <w:b/>
                          <w:color w:val="FF0000"/>
                          <w:u w:val="single" w:color="FF0000"/>
                        </w:rPr>
                        <w:t>warm</w:t>
                      </w:r>
                      <w:r>
                        <w:rPr>
                          <w:b/>
                          <w:color w:val="FF0000"/>
                          <w:spacing w:val="-3"/>
                          <w:u w:val="single" w:color="FF0000"/>
                        </w:rPr>
                        <w:t xml:space="preserve"> </w:t>
                      </w:r>
                      <w:r>
                        <w:rPr>
                          <w:b/>
                          <w:color w:val="FF0000"/>
                          <w:u w:val="single" w:color="FF0000"/>
                        </w:rPr>
                        <w:t>air</w:t>
                      </w:r>
                      <w:r>
                        <w:rPr>
                          <w:b/>
                          <w:color w:val="FF0000"/>
                          <w:spacing w:val="-3"/>
                          <w:u w:val="single" w:color="FF0000"/>
                        </w:rPr>
                        <w:t xml:space="preserve"> </w:t>
                      </w:r>
                      <w:r>
                        <w:rPr>
                          <w:b/>
                          <w:color w:val="FF0000"/>
                          <w:u w:val="single" w:color="FF0000"/>
                        </w:rPr>
                        <w:t>rises</w:t>
                      </w:r>
                      <w:r>
                        <w:rPr>
                          <w:b/>
                          <w:color w:val="FF0000"/>
                          <w:spacing w:val="-3"/>
                          <w:u w:val="single" w:color="FF0000"/>
                        </w:rPr>
                        <w:t xml:space="preserve"> </w:t>
                      </w:r>
                      <w:r>
                        <w:rPr>
                          <w:b/>
                          <w:color w:val="FF0000"/>
                          <w:u w:val="single" w:color="FF0000"/>
                        </w:rPr>
                        <w:t>it</w:t>
                      </w:r>
                      <w:r>
                        <w:rPr>
                          <w:b/>
                          <w:color w:val="FF0000"/>
                          <w:spacing w:val="-5"/>
                          <w:u w:val="single" w:color="FF0000"/>
                        </w:rPr>
                        <w:t xml:space="preserve"> </w:t>
                      </w:r>
                      <w:r>
                        <w:rPr>
                          <w:b/>
                          <w:color w:val="FF0000"/>
                          <w:u w:val="single" w:color="FF0000"/>
                        </w:rPr>
                        <w:t>cools</w:t>
                      </w:r>
                      <w:r>
                        <w:rPr>
                          <w:b/>
                          <w:color w:val="FF0000"/>
                          <w:spacing w:val="-2"/>
                        </w:rPr>
                        <w:t xml:space="preserve"> </w:t>
                      </w:r>
                      <w:r>
                        <w:rPr>
                          <w:b/>
                        </w:rPr>
                        <w:t>and</w:t>
                      </w:r>
                      <w:r>
                        <w:rPr>
                          <w:b/>
                          <w:spacing w:val="-3"/>
                        </w:rPr>
                        <w:t xml:space="preserve"> </w:t>
                      </w:r>
                      <w:r>
                        <w:rPr>
                          <w:b/>
                        </w:rPr>
                        <w:t>the</w:t>
                      </w:r>
                      <w:r>
                        <w:rPr>
                          <w:b/>
                          <w:spacing w:val="-5"/>
                        </w:rPr>
                        <w:t xml:space="preserve"> </w:t>
                      </w:r>
                      <w:r>
                        <w:rPr>
                          <w:b/>
                        </w:rPr>
                        <w:t>water</w:t>
                      </w:r>
                      <w:r>
                        <w:rPr>
                          <w:b/>
                          <w:spacing w:val="-3"/>
                        </w:rPr>
                        <w:t xml:space="preserve"> </w:t>
                      </w:r>
                      <w:r>
                        <w:rPr>
                          <w:b/>
                        </w:rPr>
                        <w:t>turns</w:t>
                      </w:r>
                      <w:r>
                        <w:rPr>
                          <w:b/>
                          <w:spacing w:val="-4"/>
                        </w:rPr>
                        <w:t xml:space="preserve"> </w:t>
                      </w:r>
                      <w:r>
                        <w:rPr>
                          <w:b/>
                        </w:rPr>
                        <w:t>back</w:t>
                      </w:r>
                      <w:r>
                        <w:rPr>
                          <w:b/>
                          <w:spacing w:val="-3"/>
                        </w:rPr>
                        <w:t xml:space="preserve"> </w:t>
                      </w:r>
                      <w:r>
                        <w:rPr>
                          <w:b/>
                        </w:rPr>
                        <w:t>into</w:t>
                      </w:r>
                      <w:r>
                        <w:rPr>
                          <w:b/>
                          <w:spacing w:val="-4"/>
                        </w:rPr>
                        <w:t xml:space="preserve"> </w:t>
                      </w:r>
                      <w:r>
                        <w:rPr>
                          <w:b/>
                        </w:rPr>
                        <w:t>rain,</w:t>
                      </w:r>
                      <w:r>
                        <w:rPr>
                          <w:b/>
                          <w:spacing w:val="-3"/>
                        </w:rPr>
                        <w:t xml:space="preserve"> </w:t>
                      </w:r>
                      <w:r>
                        <w:rPr>
                          <w:b/>
                        </w:rPr>
                        <w:t>creating</w:t>
                      </w:r>
                      <w:r>
                        <w:rPr>
                          <w:b/>
                          <w:spacing w:val="-2"/>
                        </w:rPr>
                        <w:t xml:space="preserve"> clouds.</w:t>
                      </w:r>
                    </w:p>
                    <w:p w:rsidR="00A8284D" w:rsidRDefault="00A8284D">
                      <w:pPr>
                        <w:pStyle w:val="BodyText"/>
                        <w:numPr>
                          <w:ilvl w:val="0"/>
                          <w:numId w:val="214"/>
                        </w:numPr>
                        <w:tabs>
                          <w:tab w:val="left" w:pos="499"/>
                        </w:tabs>
                        <w:ind w:right="832"/>
                      </w:pPr>
                      <w:r>
                        <w:t>This</w:t>
                      </w:r>
                      <w:r>
                        <w:rPr>
                          <w:spacing w:val="-5"/>
                        </w:rPr>
                        <w:t xml:space="preserve"> </w:t>
                      </w:r>
                      <w:r>
                        <w:t>means</w:t>
                      </w:r>
                      <w:r>
                        <w:rPr>
                          <w:spacing w:val="-4"/>
                        </w:rPr>
                        <w:t xml:space="preserve"> </w:t>
                      </w:r>
                      <w:r>
                        <w:t>that</w:t>
                      </w:r>
                      <w:r>
                        <w:rPr>
                          <w:spacing w:val="-2"/>
                        </w:rPr>
                        <w:t xml:space="preserve"> </w:t>
                      </w:r>
                      <w:r>
                        <w:t>although</w:t>
                      </w:r>
                      <w:r>
                        <w:rPr>
                          <w:spacing w:val="-1"/>
                        </w:rPr>
                        <w:t xml:space="preserve"> </w:t>
                      </w:r>
                      <w:r>
                        <w:t>it</w:t>
                      </w:r>
                      <w:r>
                        <w:rPr>
                          <w:spacing w:val="-4"/>
                        </w:rPr>
                        <w:t xml:space="preserve"> </w:t>
                      </w:r>
                      <w:r>
                        <w:t>is</w:t>
                      </w:r>
                      <w:r>
                        <w:rPr>
                          <w:spacing w:val="-3"/>
                        </w:rPr>
                        <w:t xml:space="preserve"> </w:t>
                      </w:r>
                      <w:r>
                        <w:t>hot,</w:t>
                      </w:r>
                      <w:r>
                        <w:rPr>
                          <w:spacing w:val="-2"/>
                        </w:rPr>
                        <w:t xml:space="preserve"> </w:t>
                      </w:r>
                      <w:r>
                        <w:t>there</w:t>
                      </w:r>
                      <w:r>
                        <w:rPr>
                          <w:spacing w:val="-3"/>
                        </w:rPr>
                        <w:t xml:space="preserve"> </w:t>
                      </w:r>
                      <w:r>
                        <w:t>is</w:t>
                      </w:r>
                      <w:r>
                        <w:rPr>
                          <w:spacing w:val="-3"/>
                        </w:rPr>
                        <w:t xml:space="preserve"> </w:t>
                      </w:r>
                      <w:r>
                        <w:t>lots</w:t>
                      </w:r>
                      <w:r>
                        <w:rPr>
                          <w:spacing w:val="-1"/>
                        </w:rPr>
                        <w:t xml:space="preserve"> </w:t>
                      </w:r>
                      <w:r>
                        <w:t>of</w:t>
                      </w:r>
                      <w:r>
                        <w:rPr>
                          <w:spacing w:val="-3"/>
                        </w:rPr>
                        <w:t xml:space="preserve"> </w:t>
                      </w:r>
                      <w:r>
                        <w:t>at</w:t>
                      </w:r>
                      <w:r>
                        <w:rPr>
                          <w:spacing w:val="-2"/>
                        </w:rPr>
                        <w:t xml:space="preserve"> </w:t>
                      </w:r>
                      <w:r>
                        <w:t>the</w:t>
                      </w:r>
                      <w:r>
                        <w:rPr>
                          <w:spacing w:val="-5"/>
                        </w:rPr>
                        <w:t xml:space="preserve"> </w:t>
                      </w:r>
                      <w:r>
                        <w:t>equator</w:t>
                      </w:r>
                      <w:r>
                        <w:rPr>
                          <w:spacing w:val="-4"/>
                        </w:rPr>
                        <w:t xml:space="preserve"> </w:t>
                      </w:r>
                      <w:r>
                        <w:t>(hence</w:t>
                      </w:r>
                      <w:r>
                        <w:rPr>
                          <w:spacing w:val="-2"/>
                        </w:rPr>
                        <w:t xml:space="preserve"> </w:t>
                      </w:r>
                      <w:r>
                        <w:t>rainforests</w:t>
                      </w:r>
                      <w:r>
                        <w:rPr>
                          <w:spacing w:val="-3"/>
                        </w:rPr>
                        <w:t xml:space="preserve"> </w:t>
                      </w:r>
                      <w:r>
                        <w:t>are located here, NOT DESERTS!)</w:t>
                      </w:r>
                    </w:p>
                  </w:txbxContent>
                </v:textbox>
                <w10:wrap type="topAndBottom" anchorx="page"/>
              </v:shape>
            </w:pict>
          </mc:Fallback>
        </mc:AlternateContent>
      </w:r>
    </w:p>
    <w:p w:rsidR="00BC3DBA" w:rsidRDefault="00BC3DBA">
      <w:pPr>
        <w:pStyle w:val="BodyText"/>
        <w:spacing w:before="5"/>
        <w:rPr>
          <w:sz w:val="12"/>
        </w:rPr>
      </w:pPr>
    </w:p>
    <w:p w:rsidR="00BC3DBA" w:rsidRDefault="00A8284D">
      <w:pPr>
        <w:pStyle w:val="BodyText"/>
        <w:ind w:left="327"/>
        <w:rPr>
          <w:sz w:val="20"/>
        </w:rPr>
      </w:pPr>
      <w:r>
        <w:rPr>
          <w:noProof/>
          <w:sz w:val="20"/>
          <w:lang w:val="en-GB" w:eastAsia="en-GB"/>
        </w:rPr>
        <mc:AlternateContent>
          <mc:Choice Requires="wps">
            <w:drawing>
              <wp:inline distT="0" distB="0" distL="0" distR="0">
                <wp:extent cx="2537460" cy="2563495"/>
                <wp:effectExtent l="0" t="0" r="0" b="0"/>
                <wp:docPr id="435" name="Text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7460" cy="2563495"/>
                        </a:xfrm>
                        <a:prstGeom prst="rect">
                          <a:avLst/>
                        </a:prstGeom>
                      </wps:spPr>
                      <wps:txbx>
                        <w:txbxContent>
                          <w:p w:rsidR="00A8284D" w:rsidRDefault="00A8284D">
                            <w:pPr>
                              <w:pStyle w:val="BodyText"/>
                              <w:numPr>
                                <w:ilvl w:val="0"/>
                                <w:numId w:val="213"/>
                              </w:numPr>
                              <w:tabs>
                                <w:tab w:val="left" w:pos="496"/>
                              </w:tabs>
                              <w:spacing w:before="64"/>
                              <w:ind w:hanging="360"/>
                              <w:rPr>
                                <w:color w:val="FF0000"/>
                              </w:rPr>
                            </w:pPr>
                            <w:r>
                              <w:rPr>
                                <w:color w:val="FF0000"/>
                                <w:u w:val="single" w:color="FF0000"/>
                              </w:rPr>
                              <w:t>Equator</w:t>
                            </w:r>
                            <w:r>
                              <w:rPr>
                                <w:color w:val="FF0000"/>
                                <w:spacing w:val="-3"/>
                                <w:u w:val="single" w:color="FF0000"/>
                              </w:rPr>
                              <w:t xml:space="preserve"> </w:t>
                            </w:r>
                            <w:r>
                              <w:rPr>
                                <w:color w:val="FF0000"/>
                                <w:u w:val="single" w:color="FF0000"/>
                              </w:rPr>
                              <w:t>is</w:t>
                            </w:r>
                            <w:r>
                              <w:rPr>
                                <w:color w:val="FF0000"/>
                                <w:spacing w:val="-4"/>
                                <w:u w:val="single" w:color="FF0000"/>
                              </w:rPr>
                              <w:t xml:space="preserve"> </w:t>
                            </w:r>
                            <w:r>
                              <w:rPr>
                                <w:color w:val="FF0000"/>
                                <w:u w:val="single" w:color="FF0000"/>
                              </w:rPr>
                              <w:t>VERY</w:t>
                            </w:r>
                            <w:r>
                              <w:rPr>
                                <w:color w:val="FF0000"/>
                                <w:spacing w:val="-2"/>
                                <w:u w:val="single" w:color="FF0000"/>
                              </w:rPr>
                              <w:t xml:space="preserve"> </w:t>
                            </w:r>
                            <w:r>
                              <w:rPr>
                                <w:color w:val="FF0000"/>
                                <w:spacing w:val="-5"/>
                                <w:u w:val="single" w:color="FF0000"/>
                              </w:rPr>
                              <w:t>hot</w:t>
                            </w:r>
                          </w:p>
                          <w:p w:rsidR="00A8284D" w:rsidRDefault="00A8284D">
                            <w:pPr>
                              <w:pStyle w:val="BodyText"/>
                              <w:numPr>
                                <w:ilvl w:val="0"/>
                                <w:numId w:val="213"/>
                              </w:numPr>
                              <w:tabs>
                                <w:tab w:val="left" w:pos="494"/>
                              </w:tabs>
                              <w:spacing w:before="1"/>
                              <w:ind w:left="494" w:hanging="358"/>
                            </w:pPr>
                            <w:r>
                              <w:t>Warm</w:t>
                            </w:r>
                            <w:r>
                              <w:rPr>
                                <w:spacing w:val="-3"/>
                              </w:rPr>
                              <w:t xml:space="preserve"> </w:t>
                            </w:r>
                            <w:r>
                              <w:t>air</w:t>
                            </w:r>
                            <w:r>
                              <w:rPr>
                                <w:spacing w:val="-3"/>
                              </w:rPr>
                              <w:t xml:space="preserve"> </w:t>
                            </w:r>
                            <w:r>
                              <w:rPr>
                                <w:spacing w:val="-2"/>
                              </w:rPr>
                              <w:t>rises</w:t>
                            </w:r>
                          </w:p>
                          <w:p w:rsidR="00A8284D" w:rsidRDefault="00A8284D">
                            <w:pPr>
                              <w:pStyle w:val="BodyText"/>
                              <w:numPr>
                                <w:ilvl w:val="0"/>
                                <w:numId w:val="213"/>
                              </w:numPr>
                              <w:tabs>
                                <w:tab w:val="left" w:pos="493"/>
                                <w:tab w:val="left" w:pos="496"/>
                              </w:tabs>
                              <w:ind w:right="403"/>
                            </w:pPr>
                            <w:r>
                              <w:t>By</w:t>
                            </w:r>
                            <w:r>
                              <w:rPr>
                                <w:spacing w:val="-4"/>
                              </w:rPr>
                              <w:t xml:space="preserve"> </w:t>
                            </w:r>
                            <w:r>
                              <w:t>the</w:t>
                            </w:r>
                            <w:r>
                              <w:rPr>
                                <w:spacing w:val="-6"/>
                              </w:rPr>
                              <w:t xml:space="preserve"> </w:t>
                            </w:r>
                            <w:r>
                              <w:t>time</w:t>
                            </w:r>
                            <w:r>
                              <w:rPr>
                                <w:spacing w:val="-8"/>
                              </w:rPr>
                              <w:t xml:space="preserve"> </w:t>
                            </w:r>
                            <w:r>
                              <w:t>it</w:t>
                            </w:r>
                            <w:r>
                              <w:rPr>
                                <w:spacing w:val="-5"/>
                              </w:rPr>
                              <w:t xml:space="preserve"> </w:t>
                            </w:r>
                            <w:r>
                              <w:t>reaches</w:t>
                            </w:r>
                            <w:r>
                              <w:rPr>
                                <w:spacing w:val="-8"/>
                              </w:rPr>
                              <w:t xml:space="preserve"> </w:t>
                            </w:r>
                            <w:r>
                              <w:t>30N</w:t>
                            </w:r>
                            <w:r>
                              <w:rPr>
                                <w:spacing w:val="-6"/>
                              </w:rPr>
                              <w:t xml:space="preserve"> </w:t>
                            </w:r>
                            <w:r>
                              <w:t xml:space="preserve">or South the air has lost any </w:t>
                            </w:r>
                            <w:r>
                              <w:rPr>
                                <w:spacing w:val="-2"/>
                              </w:rPr>
                              <w:t>moisture</w:t>
                            </w:r>
                          </w:p>
                          <w:p w:rsidR="00A8284D" w:rsidRDefault="00A8284D">
                            <w:pPr>
                              <w:pStyle w:val="BodyText"/>
                              <w:numPr>
                                <w:ilvl w:val="0"/>
                                <w:numId w:val="213"/>
                              </w:numPr>
                              <w:tabs>
                                <w:tab w:val="left" w:pos="493"/>
                                <w:tab w:val="left" w:pos="496"/>
                              </w:tabs>
                              <w:ind w:right="203"/>
                            </w:pPr>
                            <w:r>
                              <w:t>It</w:t>
                            </w:r>
                            <w:r>
                              <w:rPr>
                                <w:spacing w:val="-6"/>
                              </w:rPr>
                              <w:t xml:space="preserve"> </w:t>
                            </w:r>
                            <w:r>
                              <w:t>starts</w:t>
                            </w:r>
                            <w:r>
                              <w:rPr>
                                <w:spacing w:val="-4"/>
                              </w:rPr>
                              <w:t xml:space="preserve"> </w:t>
                            </w:r>
                            <w:r>
                              <w:t>to</w:t>
                            </w:r>
                            <w:r>
                              <w:rPr>
                                <w:spacing w:val="-6"/>
                              </w:rPr>
                              <w:t xml:space="preserve"> </w:t>
                            </w:r>
                            <w:r>
                              <w:rPr>
                                <w:color w:val="FF0000"/>
                                <w:u w:val="single" w:color="FF0000"/>
                              </w:rPr>
                              <w:t>cool</w:t>
                            </w:r>
                            <w:r>
                              <w:rPr>
                                <w:color w:val="FF0000"/>
                                <w:spacing w:val="-5"/>
                                <w:u w:val="single" w:color="FF0000"/>
                              </w:rPr>
                              <w:t xml:space="preserve"> </w:t>
                            </w:r>
                            <w:r>
                              <w:rPr>
                                <w:color w:val="FF0000"/>
                                <w:u w:val="single" w:color="FF0000"/>
                              </w:rPr>
                              <w:t>down</w:t>
                            </w:r>
                            <w:r>
                              <w:rPr>
                                <w:color w:val="FF0000"/>
                                <w:spacing w:val="-4"/>
                              </w:rPr>
                              <w:t xml:space="preserve"> </w:t>
                            </w:r>
                            <w:r>
                              <w:t>as</w:t>
                            </w:r>
                            <w:r>
                              <w:rPr>
                                <w:spacing w:val="-4"/>
                              </w:rPr>
                              <w:t xml:space="preserve"> </w:t>
                            </w:r>
                            <w:r>
                              <w:t>it</w:t>
                            </w:r>
                            <w:r>
                              <w:rPr>
                                <w:spacing w:val="-7"/>
                              </w:rPr>
                              <w:t xml:space="preserve"> </w:t>
                            </w:r>
                            <w:r>
                              <w:t xml:space="preserve">gets </w:t>
                            </w:r>
                            <w:r>
                              <w:rPr>
                                <w:color w:val="FF0000"/>
                                <w:u w:val="single" w:color="FF0000"/>
                              </w:rPr>
                              <w:t>further away from the equator</w:t>
                            </w:r>
                            <w:r>
                              <w:rPr>
                                <w:color w:val="FF0000"/>
                              </w:rPr>
                              <w:t xml:space="preserve"> </w:t>
                            </w:r>
                            <w:r>
                              <w:t xml:space="preserve">and the cool, dry air sinks back </w:t>
                            </w:r>
                            <w:r>
                              <w:rPr>
                                <w:spacing w:val="-2"/>
                              </w:rPr>
                              <w:t>down.</w:t>
                            </w:r>
                          </w:p>
                          <w:p w:rsidR="00A8284D" w:rsidRDefault="00A8284D">
                            <w:pPr>
                              <w:pStyle w:val="BodyText"/>
                              <w:numPr>
                                <w:ilvl w:val="0"/>
                                <w:numId w:val="213"/>
                              </w:numPr>
                              <w:tabs>
                                <w:tab w:val="left" w:pos="493"/>
                                <w:tab w:val="left" w:pos="496"/>
                              </w:tabs>
                              <w:ind w:right="387"/>
                            </w:pPr>
                            <w:r>
                              <w:t>As it gets closer to the EQUATOR</w:t>
                            </w:r>
                            <w:r>
                              <w:rPr>
                                <w:spacing w:val="-8"/>
                              </w:rPr>
                              <w:t xml:space="preserve"> </w:t>
                            </w:r>
                            <w:r>
                              <w:t>again</w:t>
                            </w:r>
                            <w:r>
                              <w:rPr>
                                <w:spacing w:val="-11"/>
                              </w:rPr>
                              <w:t xml:space="preserve"> </w:t>
                            </w:r>
                            <w:r>
                              <w:t>it</w:t>
                            </w:r>
                            <w:r>
                              <w:rPr>
                                <w:spacing w:val="-11"/>
                              </w:rPr>
                              <w:t xml:space="preserve"> </w:t>
                            </w:r>
                            <w:r>
                              <w:t>heats</w:t>
                            </w:r>
                            <w:r>
                              <w:rPr>
                                <w:spacing w:val="-8"/>
                              </w:rPr>
                              <w:t xml:space="preserve"> </w:t>
                            </w:r>
                            <w:r>
                              <w:t>back up and the process repeats</w:t>
                            </w:r>
                          </w:p>
                        </w:txbxContent>
                      </wps:txbx>
                      <wps:bodyPr wrap="square" lIns="0" tIns="0" rIns="0" bIns="0" rtlCol="0">
                        <a:noAutofit/>
                      </wps:bodyPr>
                    </wps:wsp>
                  </a:graphicData>
                </a:graphic>
              </wp:inline>
            </w:drawing>
          </mc:Choice>
          <mc:Fallback>
            <w:pict>
              <v:shape id="Textbox 435" o:spid="_x0000_s1396" type="#_x0000_t202" style="width:199.8pt;height:20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" filled="f" stroked="f">
                <v:path arrowok="t"/>
                <v:textbox inset="0,0,0,0">
                  <w:txbxContent>
                    <w:p w:rsidR="00A8284D" w:rsidRDefault="00A8284D">
                      <w:pPr>
                        <w:pStyle w:val="BodyText"/>
                        <w:numPr>
                          <w:ilvl w:val="0"/>
                          <w:numId w:val="213"/>
                        </w:numPr>
                        <w:tabs>
                          <w:tab w:val="left" w:pos="496"/>
                        </w:tabs>
                        <w:spacing w:before="64"/>
                        <w:ind w:hanging="360"/>
                        <w:rPr>
                          <w:color w:val="FF0000"/>
                        </w:rPr>
                      </w:pPr>
                      <w:r>
                        <w:rPr>
                          <w:color w:val="FF0000"/>
                          <w:u w:val="single" w:color="FF0000"/>
                        </w:rPr>
                        <w:t>Equator</w:t>
                      </w:r>
                      <w:r>
                        <w:rPr>
                          <w:color w:val="FF0000"/>
                          <w:spacing w:val="-3"/>
                          <w:u w:val="single" w:color="FF0000"/>
                        </w:rPr>
                        <w:t xml:space="preserve"> </w:t>
                      </w:r>
                      <w:r>
                        <w:rPr>
                          <w:color w:val="FF0000"/>
                          <w:u w:val="single" w:color="FF0000"/>
                        </w:rPr>
                        <w:t>is</w:t>
                      </w:r>
                      <w:r>
                        <w:rPr>
                          <w:color w:val="FF0000"/>
                          <w:spacing w:val="-4"/>
                          <w:u w:val="single" w:color="FF0000"/>
                        </w:rPr>
                        <w:t xml:space="preserve"> </w:t>
                      </w:r>
                      <w:r>
                        <w:rPr>
                          <w:color w:val="FF0000"/>
                          <w:u w:val="single" w:color="FF0000"/>
                        </w:rPr>
                        <w:t>VERY</w:t>
                      </w:r>
                      <w:r>
                        <w:rPr>
                          <w:color w:val="FF0000"/>
                          <w:spacing w:val="-2"/>
                          <w:u w:val="single" w:color="FF0000"/>
                        </w:rPr>
                        <w:t xml:space="preserve"> </w:t>
                      </w:r>
                      <w:r>
                        <w:rPr>
                          <w:color w:val="FF0000"/>
                          <w:spacing w:val="-5"/>
                          <w:u w:val="single" w:color="FF0000"/>
                        </w:rPr>
                        <w:t>hot</w:t>
                      </w:r>
                    </w:p>
                    <w:p w:rsidR="00A8284D" w:rsidRDefault="00A8284D">
                      <w:pPr>
                        <w:pStyle w:val="BodyText"/>
                        <w:numPr>
                          <w:ilvl w:val="0"/>
                          <w:numId w:val="213"/>
                        </w:numPr>
                        <w:tabs>
                          <w:tab w:val="left" w:pos="494"/>
                        </w:tabs>
                        <w:spacing w:before="1"/>
                        <w:ind w:left="494" w:hanging="358"/>
                      </w:pPr>
                      <w:r>
                        <w:t>Warm</w:t>
                      </w:r>
                      <w:r>
                        <w:rPr>
                          <w:spacing w:val="-3"/>
                        </w:rPr>
                        <w:t xml:space="preserve"> </w:t>
                      </w:r>
                      <w:r>
                        <w:t>air</w:t>
                      </w:r>
                      <w:r>
                        <w:rPr>
                          <w:spacing w:val="-3"/>
                        </w:rPr>
                        <w:t xml:space="preserve"> </w:t>
                      </w:r>
                      <w:r>
                        <w:rPr>
                          <w:spacing w:val="-2"/>
                        </w:rPr>
                        <w:t>rises</w:t>
                      </w:r>
                    </w:p>
                    <w:p w:rsidR="00A8284D" w:rsidRDefault="00A8284D">
                      <w:pPr>
                        <w:pStyle w:val="BodyText"/>
                        <w:numPr>
                          <w:ilvl w:val="0"/>
                          <w:numId w:val="213"/>
                        </w:numPr>
                        <w:tabs>
                          <w:tab w:val="left" w:pos="493"/>
                          <w:tab w:val="left" w:pos="496"/>
                        </w:tabs>
                        <w:ind w:right="403"/>
                      </w:pPr>
                      <w:r>
                        <w:t>By</w:t>
                      </w:r>
                      <w:r>
                        <w:rPr>
                          <w:spacing w:val="-4"/>
                        </w:rPr>
                        <w:t xml:space="preserve"> </w:t>
                      </w:r>
                      <w:r>
                        <w:t>the</w:t>
                      </w:r>
                      <w:r>
                        <w:rPr>
                          <w:spacing w:val="-6"/>
                        </w:rPr>
                        <w:t xml:space="preserve"> </w:t>
                      </w:r>
                      <w:r>
                        <w:t>time</w:t>
                      </w:r>
                      <w:r>
                        <w:rPr>
                          <w:spacing w:val="-8"/>
                        </w:rPr>
                        <w:t xml:space="preserve"> </w:t>
                      </w:r>
                      <w:r>
                        <w:t>it</w:t>
                      </w:r>
                      <w:r>
                        <w:rPr>
                          <w:spacing w:val="-5"/>
                        </w:rPr>
                        <w:t xml:space="preserve"> </w:t>
                      </w:r>
                      <w:r>
                        <w:t>reaches</w:t>
                      </w:r>
                      <w:r>
                        <w:rPr>
                          <w:spacing w:val="-8"/>
                        </w:rPr>
                        <w:t xml:space="preserve"> </w:t>
                      </w:r>
                      <w:r>
                        <w:t>30N</w:t>
                      </w:r>
                      <w:r>
                        <w:rPr>
                          <w:spacing w:val="-6"/>
                        </w:rPr>
                        <w:t xml:space="preserve"> </w:t>
                      </w:r>
                      <w:r>
                        <w:t xml:space="preserve">or South the air has lost any </w:t>
                      </w:r>
                      <w:r>
                        <w:rPr>
                          <w:spacing w:val="-2"/>
                        </w:rPr>
                        <w:t>moisture</w:t>
                      </w:r>
                    </w:p>
                    <w:p w:rsidR="00A8284D" w:rsidRDefault="00A8284D">
                      <w:pPr>
                        <w:pStyle w:val="BodyText"/>
                        <w:numPr>
                          <w:ilvl w:val="0"/>
                          <w:numId w:val="213"/>
                        </w:numPr>
                        <w:tabs>
                          <w:tab w:val="left" w:pos="493"/>
                          <w:tab w:val="left" w:pos="496"/>
                        </w:tabs>
                        <w:ind w:right="203"/>
                      </w:pPr>
                      <w:r>
                        <w:t>It</w:t>
                      </w:r>
                      <w:r>
                        <w:rPr>
                          <w:spacing w:val="-6"/>
                        </w:rPr>
                        <w:t xml:space="preserve"> </w:t>
                      </w:r>
                      <w:r>
                        <w:t>starts</w:t>
                      </w:r>
                      <w:r>
                        <w:rPr>
                          <w:spacing w:val="-4"/>
                        </w:rPr>
                        <w:t xml:space="preserve"> </w:t>
                      </w:r>
                      <w:r>
                        <w:t>to</w:t>
                      </w:r>
                      <w:r>
                        <w:rPr>
                          <w:spacing w:val="-6"/>
                        </w:rPr>
                        <w:t xml:space="preserve"> </w:t>
                      </w:r>
                      <w:r>
                        <w:rPr>
                          <w:color w:val="FF0000"/>
                          <w:u w:val="single" w:color="FF0000"/>
                        </w:rPr>
                        <w:t>cool</w:t>
                      </w:r>
                      <w:r>
                        <w:rPr>
                          <w:color w:val="FF0000"/>
                          <w:spacing w:val="-5"/>
                          <w:u w:val="single" w:color="FF0000"/>
                        </w:rPr>
                        <w:t xml:space="preserve"> </w:t>
                      </w:r>
                      <w:r>
                        <w:rPr>
                          <w:color w:val="FF0000"/>
                          <w:u w:val="single" w:color="FF0000"/>
                        </w:rPr>
                        <w:t>down</w:t>
                      </w:r>
                      <w:r>
                        <w:rPr>
                          <w:color w:val="FF0000"/>
                          <w:spacing w:val="-4"/>
                        </w:rPr>
                        <w:t xml:space="preserve"> </w:t>
                      </w:r>
                      <w:r>
                        <w:t>as</w:t>
                      </w:r>
                      <w:r>
                        <w:rPr>
                          <w:spacing w:val="-4"/>
                        </w:rPr>
                        <w:t xml:space="preserve"> </w:t>
                      </w:r>
                      <w:r>
                        <w:t>it</w:t>
                      </w:r>
                      <w:r>
                        <w:rPr>
                          <w:spacing w:val="-7"/>
                        </w:rPr>
                        <w:t xml:space="preserve"> </w:t>
                      </w:r>
                      <w:r>
                        <w:t xml:space="preserve">gets </w:t>
                      </w:r>
                      <w:r>
                        <w:rPr>
                          <w:color w:val="FF0000"/>
                          <w:u w:val="single" w:color="FF0000"/>
                        </w:rPr>
                        <w:t>further away from the equator</w:t>
                      </w:r>
                      <w:r>
                        <w:rPr>
                          <w:color w:val="FF0000"/>
                        </w:rPr>
                        <w:t xml:space="preserve"> </w:t>
                      </w:r>
                      <w:r>
                        <w:t xml:space="preserve">and the cool, dry air sinks back </w:t>
                      </w:r>
                      <w:r>
                        <w:rPr>
                          <w:spacing w:val="-2"/>
                        </w:rPr>
                        <w:t>down.</w:t>
                      </w:r>
                    </w:p>
                    <w:p w:rsidR="00A8284D" w:rsidRDefault="00A8284D">
                      <w:pPr>
                        <w:pStyle w:val="BodyText"/>
                        <w:numPr>
                          <w:ilvl w:val="0"/>
                          <w:numId w:val="213"/>
                        </w:numPr>
                        <w:tabs>
                          <w:tab w:val="left" w:pos="493"/>
                          <w:tab w:val="left" w:pos="496"/>
                        </w:tabs>
                        <w:ind w:right="387"/>
                      </w:pPr>
                      <w:r>
                        <w:t>As it gets closer to the EQUATOR</w:t>
                      </w:r>
                      <w:r>
                        <w:rPr>
                          <w:spacing w:val="-8"/>
                        </w:rPr>
                        <w:t xml:space="preserve"> </w:t>
                      </w:r>
                      <w:r>
                        <w:t>again</w:t>
                      </w:r>
                      <w:r>
                        <w:rPr>
                          <w:spacing w:val="-11"/>
                        </w:rPr>
                        <w:t xml:space="preserve"> </w:t>
                      </w:r>
                      <w:r>
                        <w:t>it</w:t>
                      </w:r>
                      <w:r>
                        <w:rPr>
                          <w:spacing w:val="-11"/>
                        </w:rPr>
                        <w:t xml:space="preserve"> </w:t>
                      </w:r>
                      <w:r>
                        <w:t>heats</w:t>
                      </w:r>
                      <w:r>
                        <w:rPr>
                          <w:spacing w:val="-8"/>
                        </w:rPr>
                        <w:t xml:space="preserve"> </w:t>
                      </w:r>
                      <w:r>
                        <w:t>back up and the process repeats</w:t>
                      </w:r>
                    </w:p>
                  </w:txbxContent>
                </v:textbox>
                <w10:anchorlock/>
              </v:shape>
            </w:pict>
          </mc:Fallback>
        </mc:AlternateContent>
      </w:r>
    </w:p>
    <w:p w:rsidR="00BC3DBA" w:rsidRDefault="00BC3DBA">
      <w:pPr>
        <w:pStyle w:val="BodyText"/>
        <w:spacing w:before="63"/>
        <w:rPr>
          <w:sz w:val="20"/>
        </w:rPr>
      </w:pPr>
    </w:p>
    <w:tbl>
      <w:tblPr>
        <w:tblW w:w="0" w:type="auto"/>
        <w:tblInd w:w="330" w:type="dxa"/>
        <w:tblBorders>
          <w:top w:val="single" w:sz="8" w:space="0" w:color="00AFEF"/>
          <w:left w:val="single" w:sz="8" w:space="0" w:color="00AFEF"/>
          <w:bottom w:val="single" w:sz="8" w:space="0" w:color="00AFEF"/>
          <w:right w:val="single" w:sz="8" w:space="0" w:color="00AFEF"/>
          <w:insideH w:val="single" w:sz="8" w:space="0" w:color="00AFEF"/>
          <w:insideV w:val="single" w:sz="8" w:space="0" w:color="00AFEF"/>
        </w:tblBorders>
        <w:tblLayout w:type="fixed"/>
        <w:tblCellMar>
          <w:left w:w="0" w:type="dxa"/>
          <w:right w:w="0" w:type="dxa"/>
        </w:tblCellMar>
        <w:tblLook w:val="01E0" w:firstRow="1" w:lastRow="1" w:firstColumn="1" w:lastColumn="1" w:noHBand="0" w:noVBand="0"/>
      </w:tblPr>
      <w:tblGrid>
        <w:gridCol w:w="4217"/>
        <w:gridCol w:w="6171"/>
      </w:tblGrid>
      <w:tr w:rsidR="00BC3DBA">
        <w:trPr>
          <w:trHeight w:val="144"/>
        </w:trPr>
        <w:tc>
          <w:tcPr>
            <w:tcW w:w="4217" w:type="dxa"/>
            <w:vMerge w:val="restart"/>
            <w:shd w:val="clear" w:color="auto" w:fill="2E5496"/>
          </w:tcPr>
          <w:p w:rsidR="00BC3DBA" w:rsidRDefault="00A8284D">
            <w:pPr>
              <w:pStyle w:val="TableParagraph"/>
              <w:spacing w:before="75"/>
              <w:ind w:left="153"/>
            </w:pPr>
            <w:r>
              <w:rPr>
                <w:color w:val="FFFFFF"/>
              </w:rPr>
              <w:t>What</w:t>
            </w:r>
            <w:r>
              <w:rPr>
                <w:color w:val="FFFFFF"/>
                <w:spacing w:val="-3"/>
              </w:rPr>
              <w:t xml:space="preserve"> </w:t>
            </w:r>
            <w:r>
              <w:rPr>
                <w:color w:val="FFFFFF"/>
              </w:rPr>
              <w:t>is</w:t>
            </w:r>
            <w:r>
              <w:rPr>
                <w:color w:val="FFFFFF"/>
                <w:spacing w:val="-1"/>
              </w:rPr>
              <w:t xml:space="preserve"> </w:t>
            </w:r>
            <w:r>
              <w:rPr>
                <w:color w:val="FFFFFF"/>
              </w:rPr>
              <w:t>the</w:t>
            </w:r>
            <w:r>
              <w:rPr>
                <w:color w:val="FFFFFF"/>
                <w:spacing w:val="-2"/>
              </w:rPr>
              <w:t xml:space="preserve"> </w:t>
            </w:r>
            <w:r>
              <w:rPr>
                <w:color w:val="FFFFFF"/>
              </w:rPr>
              <w:t>soil</w:t>
            </w:r>
            <w:r>
              <w:rPr>
                <w:color w:val="FFFFFF"/>
                <w:spacing w:val="-2"/>
              </w:rPr>
              <w:t xml:space="preserve"> </w:t>
            </w:r>
            <w:r>
              <w:rPr>
                <w:color w:val="FFFFFF"/>
              </w:rPr>
              <w:t>like</w:t>
            </w:r>
            <w:r>
              <w:rPr>
                <w:color w:val="FFFFFF"/>
                <w:spacing w:val="-4"/>
              </w:rPr>
              <w:t xml:space="preserve"> </w:t>
            </w:r>
            <w:r>
              <w:rPr>
                <w:color w:val="FFFFFF"/>
              </w:rPr>
              <w:t>in</w:t>
            </w:r>
            <w:r>
              <w:rPr>
                <w:color w:val="FFFFFF"/>
                <w:spacing w:val="-4"/>
              </w:rPr>
              <w:t xml:space="preserve"> </w:t>
            </w:r>
            <w:r>
              <w:rPr>
                <w:color w:val="FFFFFF"/>
              </w:rPr>
              <w:t>a</w:t>
            </w:r>
            <w:r>
              <w:rPr>
                <w:color w:val="FFFFFF"/>
                <w:spacing w:val="1"/>
              </w:rPr>
              <w:t xml:space="preserve"> </w:t>
            </w:r>
            <w:r>
              <w:rPr>
                <w:color w:val="FFFFFF"/>
                <w:spacing w:val="-2"/>
              </w:rPr>
              <w:t>desert?</w:t>
            </w:r>
          </w:p>
        </w:tc>
        <w:tc>
          <w:tcPr>
            <w:tcW w:w="6171" w:type="dxa"/>
            <w:tcBorders>
              <w:top w:val="nil"/>
              <w:bottom w:val="single" w:sz="6" w:space="0" w:color="006FC0"/>
              <w:right w:val="nil"/>
            </w:tcBorders>
          </w:tcPr>
          <w:p w:rsidR="00BC3DBA" w:rsidRDefault="00BC3DBA">
            <w:pPr>
              <w:pStyle w:val="TableParagraph"/>
              <w:rPr>
                <w:rFonts w:ascii="Times New Roman"/>
                <w:sz w:val="8"/>
              </w:rPr>
            </w:pPr>
          </w:p>
        </w:tc>
      </w:tr>
      <w:tr w:rsidR="00BC3DBA">
        <w:trPr>
          <w:trHeight w:val="310"/>
        </w:trPr>
        <w:tc>
          <w:tcPr>
            <w:tcW w:w="4217" w:type="dxa"/>
            <w:vMerge/>
            <w:tcBorders>
              <w:top w:val="nil"/>
            </w:tcBorders>
            <w:shd w:val="clear" w:color="auto" w:fill="2E5496"/>
          </w:tcPr>
          <w:p w:rsidR="00BC3DBA" w:rsidRDefault="00BC3DBA">
            <w:pPr>
              <w:rPr>
                <w:sz w:val="2"/>
                <w:szCs w:val="2"/>
              </w:rPr>
            </w:pPr>
          </w:p>
        </w:tc>
        <w:tc>
          <w:tcPr>
            <w:tcW w:w="6171" w:type="dxa"/>
            <w:tcBorders>
              <w:top w:val="single" w:sz="6" w:space="0" w:color="006FC0"/>
              <w:bottom w:val="nil"/>
              <w:right w:val="single" w:sz="6" w:space="0" w:color="006FC0"/>
            </w:tcBorders>
          </w:tcPr>
          <w:p w:rsidR="00BC3DBA" w:rsidRDefault="00BC3DBA">
            <w:pPr>
              <w:pStyle w:val="TableParagraph"/>
              <w:rPr>
                <w:rFonts w:ascii="Times New Roman"/>
              </w:rPr>
            </w:pPr>
          </w:p>
        </w:tc>
      </w:tr>
      <w:tr w:rsidR="00BC3DBA">
        <w:trPr>
          <w:trHeight w:val="783"/>
        </w:trPr>
        <w:tc>
          <w:tcPr>
            <w:tcW w:w="10388" w:type="dxa"/>
            <w:gridSpan w:val="2"/>
            <w:tcBorders>
              <w:top w:val="nil"/>
              <w:left w:val="single" w:sz="6" w:space="0" w:color="006FC0"/>
              <w:bottom w:val="single" w:sz="6" w:space="0" w:color="006FC0"/>
              <w:right w:val="single" w:sz="6" w:space="0" w:color="006FC0"/>
            </w:tcBorders>
          </w:tcPr>
          <w:p w:rsidR="00BC3DBA" w:rsidRDefault="00A8284D">
            <w:pPr>
              <w:pStyle w:val="TableParagraph"/>
              <w:spacing w:before="122"/>
              <w:ind w:left="506"/>
            </w:pPr>
            <w:r>
              <w:t>It</w:t>
            </w:r>
            <w:r>
              <w:rPr>
                <w:spacing w:val="-4"/>
              </w:rPr>
              <w:t xml:space="preserve"> </w:t>
            </w:r>
            <w:r>
              <w:t>is</w:t>
            </w:r>
            <w:r>
              <w:rPr>
                <w:spacing w:val="-4"/>
              </w:rPr>
              <w:t xml:space="preserve"> </w:t>
            </w:r>
            <w:r>
              <w:t>usually</w:t>
            </w:r>
            <w:r>
              <w:rPr>
                <w:spacing w:val="-3"/>
              </w:rPr>
              <w:t xml:space="preserve"> </w:t>
            </w:r>
            <w:r>
              <w:t>shallow</w:t>
            </w:r>
            <w:r>
              <w:rPr>
                <w:spacing w:val="-4"/>
              </w:rPr>
              <w:t xml:space="preserve"> </w:t>
            </w:r>
            <w:r>
              <w:t>with</w:t>
            </w:r>
            <w:r>
              <w:rPr>
                <w:spacing w:val="-2"/>
              </w:rPr>
              <w:t xml:space="preserve"> </w:t>
            </w:r>
            <w:r>
              <w:t xml:space="preserve">a </w:t>
            </w:r>
            <w:r>
              <w:rPr>
                <w:color w:val="006FC0"/>
                <w:u w:val="single" w:color="006FC0"/>
              </w:rPr>
              <w:t>coarse,</w:t>
            </w:r>
            <w:r>
              <w:rPr>
                <w:color w:val="006FC0"/>
                <w:spacing w:val="-3"/>
                <w:u w:val="single" w:color="006FC0"/>
              </w:rPr>
              <w:t xml:space="preserve"> </w:t>
            </w:r>
            <w:r>
              <w:rPr>
                <w:color w:val="006FC0"/>
                <w:u w:val="single" w:color="006FC0"/>
              </w:rPr>
              <w:t>gravelly</w:t>
            </w:r>
            <w:r>
              <w:rPr>
                <w:color w:val="006FC0"/>
                <w:spacing w:val="-4"/>
                <w:u w:val="single" w:color="006FC0"/>
              </w:rPr>
              <w:t xml:space="preserve"> </w:t>
            </w:r>
            <w:r>
              <w:rPr>
                <w:color w:val="006FC0"/>
                <w:u w:val="single" w:color="006FC0"/>
              </w:rPr>
              <w:t>texture</w:t>
            </w:r>
            <w:r>
              <w:t>.</w:t>
            </w:r>
            <w:r>
              <w:rPr>
                <w:spacing w:val="-2"/>
              </w:rPr>
              <w:t xml:space="preserve"> </w:t>
            </w:r>
            <w:r>
              <w:t>There’s</w:t>
            </w:r>
            <w:r>
              <w:rPr>
                <w:spacing w:val="-1"/>
              </w:rPr>
              <w:t xml:space="preserve"> </w:t>
            </w:r>
            <w:r>
              <w:t>hardly</w:t>
            </w:r>
            <w:r>
              <w:rPr>
                <w:spacing w:val="-2"/>
              </w:rPr>
              <w:t xml:space="preserve"> </w:t>
            </w:r>
            <w:r>
              <w:t>any</w:t>
            </w:r>
            <w:r>
              <w:rPr>
                <w:spacing w:val="-2"/>
              </w:rPr>
              <w:t xml:space="preserve"> </w:t>
            </w:r>
            <w:r>
              <w:t>leaf</w:t>
            </w:r>
            <w:r>
              <w:rPr>
                <w:spacing w:val="-3"/>
              </w:rPr>
              <w:t xml:space="preserve"> </w:t>
            </w:r>
            <w:r>
              <w:t>fall</w:t>
            </w:r>
            <w:r>
              <w:rPr>
                <w:spacing w:val="-5"/>
              </w:rPr>
              <w:t xml:space="preserve"> </w:t>
            </w:r>
            <w:r>
              <w:t>so</w:t>
            </w:r>
            <w:r>
              <w:rPr>
                <w:spacing w:val="-2"/>
              </w:rPr>
              <w:t xml:space="preserve"> </w:t>
            </w:r>
            <w:r>
              <w:t>the</w:t>
            </w:r>
            <w:r>
              <w:rPr>
                <w:spacing w:val="-6"/>
              </w:rPr>
              <w:t xml:space="preserve"> </w:t>
            </w:r>
            <w:r>
              <w:t>soil</w:t>
            </w:r>
            <w:r>
              <w:rPr>
                <w:spacing w:val="-1"/>
              </w:rPr>
              <w:t xml:space="preserve"> </w:t>
            </w:r>
            <w:r>
              <w:rPr>
                <w:color w:val="006FC0"/>
                <w:spacing w:val="-2"/>
                <w:u w:val="single" w:color="006FC0"/>
              </w:rPr>
              <w:t>isn’t</w:t>
            </w:r>
          </w:p>
          <w:p w:rsidR="00BC3DBA" w:rsidRDefault="00A8284D">
            <w:pPr>
              <w:pStyle w:val="TableParagraph"/>
              <w:spacing w:before="1"/>
              <w:ind w:left="506"/>
            </w:pPr>
            <w:r>
              <w:rPr>
                <w:color w:val="006FC0"/>
                <w:u w:val="single" w:color="006FC0"/>
              </w:rPr>
              <w:t>very</w:t>
            </w:r>
            <w:r>
              <w:rPr>
                <w:color w:val="006FC0"/>
                <w:spacing w:val="-2"/>
                <w:u w:val="single" w:color="006FC0"/>
              </w:rPr>
              <w:t xml:space="preserve"> </w:t>
            </w:r>
            <w:r>
              <w:rPr>
                <w:color w:val="006FC0"/>
                <w:u w:val="single" w:color="006FC0"/>
              </w:rPr>
              <w:t>fertile.</w:t>
            </w:r>
            <w:r>
              <w:rPr>
                <w:color w:val="006FC0"/>
                <w:spacing w:val="-4"/>
              </w:rPr>
              <w:t xml:space="preserve"> </w:t>
            </w:r>
            <w:r>
              <w:t>Lack</w:t>
            </w:r>
            <w:r>
              <w:rPr>
                <w:spacing w:val="-2"/>
              </w:rPr>
              <w:t xml:space="preserve"> </w:t>
            </w:r>
            <w:r>
              <w:t>of</w:t>
            </w:r>
            <w:r>
              <w:rPr>
                <w:spacing w:val="-1"/>
              </w:rPr>
              <w:t xml:space="preserve"> </w:t>
            </w:r>
            <w:r>
              <w:t>rainfall</w:t>
            </w:r>
            <w:r>
              <w:rPr>
                <w:spacing w:val="-3"/>
              </w:rPr>
              <w:t xml:space="preserve"> </w:t>
            </w:r>
            <w:r>
              <w:t>and</w:t>
            </w:r>
            <w:r>
              <w:rPr>
                <w:spacing w:val="-5"/>
              </w:rPr>
              <w:t xml:space="preserve"> </w:t>
            </w:r>
            <w:r>
              <w:t>plant</w:t>
            </w:r>
            <w:r>
              <w:rPr>
                <w:spacing w:val="-5"/>
              </w:rPr>
              <w:t xml:space="preserve"> </w:t>
            </w:r>
            <w:r>
              <w:t>material</w:t>
            </w:r>
            <w:r>
              <w:rPr>
                <w:spacing w:val="-5"/>
              </w:rPr>
              <w:t xml:space="preserve"> </w:t>
            </w:r>
            <w:r>
              <w:t>mean</w:t>
            </w:r>
            <w:r>
              <w:rPr>
                <w:spacing w:val="-3"/>
              </w:rPr>
              <w:t xml:space="preserve"> </w:t>
            </w:r>
            <w:r>
              <w:t>the</w:t>
            </w:r>
            <w:r>
              <w:rPr>
                <w:spacing w:val="-5"/>
              </w:rPr>
              <w:t xml:space="preserve"> </w:t>
            </w:r>
            <w:r>
              <w:t>soil</w:t>
            </w:r>
            <w:r>
              <w:rPr>
                <w:spacing w:val="-5"/>
              </w:rPr>
              <w:t xml:space="preserve"> </w:t>
            </w:r>
            <w:r>
              <w:t>is</w:t>
            </w:r>
            <w:r>
              <w:rPr>
                <w:spacing w:val="-4"/>
              </w:rPr>
              <w:t xml:space="preserve"> </w:t>
            </w:r>
            <w:r>
              <w:t>often</w:t>
            </w:r>
            <w:r>
              <w:rPr>
                <w:spacing w:val="-2"/>
              </w:rPr>
              <w:t xml:space="preserve"> </w:t>
            </w:r>
            <w:r>
              <w:rPr>
                <w:spacing w:val="-5"/>
              </w:rPr>
              <w:t>dry</w:t>
            </w:r>
          </w:p>
        </w:tc>
      </w:tr>
    </w:tbl>
    <w:p w:rsidR="00BC3DBA" w:rsidRDefault="00BC3DBA">
      <w:pPr>
        <w:sectPr w:rsidR="00BC3DBA">
          <w:pgSz w:w="11910" w:h="16840"/>
          <w:pgMar w:top="700" w:right="160" w:bottom="1200" w:left="400" w:header="0" w:footer="993" w:gutter="0"/>
          <w:cols w:space="720"/>
        </w:sectPr>
      </w:pPr>
    </w:p>
    <w:p w:rsidR="00BC3DBA" w:rsidRDefault="00A8284D">
      <w:pPr>
        <w:pStyle w:val="BodyText"/>
        <w:ind w:left="310"/>
        <w:rPr>
          <w:sz w:val="20"/>
        </w:rPr>
      </w:pPr>
      <w:r>
        <w:rPr>
          <w:noProof/>
          <w:lang w:val="en-GB" w:eastAsia="en-GB"/>
        </w:rPr>
        <w:lastRenderedPageBreak/>
        <mc:AlternateContent>
          <mc:Choice Requires="wpg">
            <w:drawing>
              <wp:anchor distT="0" distB="0" distL="0" distR="0" simplePos="0" relativeHeight="251593728" behindDoc="1" locked="0" layoutInCell="1" allowOverlap="1">
                <wp:simplePos x="0" y="0"/>
                <wp:positionH relativeFrom="page">
                  <wp:posOffset>572452</wp:posOffset>
                </wp:positionH>
                <wp:positionV relativeFrom="page">
                  <wp:posOffset>5014325</wp:posOffset>
                </wp:positionV>
                <wp:extent cx="6581140" cy="4788535"/>
                <wp:effectExtent l="0" t="0" r="0" b="0"/>
                <wp:wrapNone/>
                <wp:docPr id="43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81140" cy="4788535"/>
                          <a:chOff x="0" y="0"/>
                          <a:chExt cx="6581140" cy="4788535"/>
                        </a:xfrm>
                      </wpg:grpSpPr>
                      <pic:pic xmlns:pic="http://schemas.openxmlformats.org/drawingml/2006/picture">
                        <pic:nvPicPr>
                          <pic:cNvPr id="437" name="Image 437"/>
                          <pic:cNvPicPr/>
                        </pic:nvPicPr>
                        <pic:blipFill>
                          <a:blip r:embed="rId68" cstate="print"/>
                          <a:stretch>
                            <a:fillRect/>
                          </a:stretch>
                        </pic:blipFill>
                        <pic:spPr>
                          <a:xfrm>
                            <a:off x="3806507" y="0"/>
                            <a:ext cx="2677160" cy="2534922"/>
                          </a:xfrm>
                          <a:prstGeom prst="rect">
                            <a:avLst/>
                          </a:prstGeom>
                        </pic:spPr>
                      </pic:pic>
                      <wps:wsp>
                        <wps:cNvPr id="438" name="Graphic 438"/>
                        <wps:cNvSpPr/>
                        <wps:spPr>
                          <a:xfrm>
                            <a:off x="4762" y="872251"/>
                            <a:ext cx="3769360" cy="2726690"/>
                          </a:xfrm>
                          <a:custGeom>
                            <a:avLst/>
                            <a:gdLst/>
                            <a:ahLst/>
                            <a:cxnLst/>
                            <a:rect l="l" t="t" r="r" b="b"/>
                            <a:pathLst>
                              <a:path w="3769360" h="2726690">
                                <a:moveTo>
                                  <a:pt x="0" y="2726689"/>
                                </a:moveTo>
                                <a:lnTo>
                                  <a:pt x="3769360" y="2726689"/>
                                </a:lnTo>
                                <a:lnTo>
                                  <a:pt x="3769360" y="0"/>
                                </a:lnTo>
                                <a:lnTo>
                                  <a:pt x="0" y="0"/>
                                </a:lnTo>
                                <a:lnTo>
                                  <a:pt x="0" y="2726689"/>
                                </a:lnTo>
                                <a:close/>
                              </a:path>
                            </a:pathLst>
                          </a:custGeom>
                          <a:ln w="9525">
                            <a:solidFill>
                              <a:srgbClr val="001F5F"/>
                            </a:solidFill>
                            <a:prstDash val="solid"/>
                          </a:ln>
                        </wps:spPr>
                        <wps:bodyPr wrap="square" lIns="0" tIns="0" rIns="0" bIns="0" rtlCol="0">
                          <a:prstTxWarp prst="textNoShape">
                            <a:avLst/>
                          </a:prstTxWarp>
                          <a:noAutofit/>
                        </wps:bodyPr>
                      </wps:wsp>
                      <pic:pic xmlns:pic="http://schemas.openxmlformats.org/drawingml/2006/picture">
                        <pic:nvPicPr>
                          <pic:cNvPr id="439" name="Image 439" descr="Diagram showing why camels are well suited to hot climates"/>
                          <pic:cNvPicPr/>
                        </pic:nvPicPr>
                        <pic:blipFill>
                          <a:blip r:embed="rId69" cstate="print"/>
                          <a:stretch>
                            <a:fillRect/>
                          </a:stretch>
                        </pic:blipFill>
                        <pic:spPr>
                          <a:xfrm>
                            <a:off x="3934777" y="2364183"/>
                            <a:ext cx="2646045" cy="2423795"/>
                          </a:xfrm>
                          <a:prstGeom prst="rect">
                            <a:avLst/>
                          </a:prstGeom>
                        </pic:spPr>
                      </pic:pic>
                      <wps:wsp>
                        <wps:cNvPr id="440" name="Graphic 440"/>
                        <wps:cNvSpPr/>
                        <wps:spPr>
                          <a:xfrm>
                            <a:off x="12382" y="589803"/>
                            <a:ext cx="2677795" cy="314325"/>
                          </a:xfrm>
                          <a:custGeom>
                            <a:avLst/>
                            <a:gdLst/>
                            <a:ahLst/>
                            <a:cxnLst/>
                            <a:rect l="l" t="t" r="r" b="b"/>
                            <a:pathLst>
                              <a:path w="2677795" h="314325">
                                <a:moveTo>
                                  <a:pt x="0" y="314325"/>
                                </a:moveTo>
                                <a:lnTo>
                                  <a:pt x="2677794" y="314325"/>
                                </a:lnTo>
                                <a:lnTo>
                                  <a:pt x="2677794" y="0"/>
                                </a:lnTo>
                                <a:lnTo>
                                  <a:pt x="0" y="0"/>
                                </a:lnTo>
                                <a:lnTo>
                                  <a:pt x="0" y="314325"/>
                                </a:lnTo>
                                <a:close/>
                              </a:path>
                            </a:pathLst>
                          </a:custGeom>
                          <a:ln w="12700">
                            <a:solidFill>
                              <a:srgbClr val="001F5F"/>
                            </a:solidFill>
                            <a:prstDash val="solid"/>
                          </a:ln>
                        </wps:spPr>
                        <wps:bodyPr wrap="square" lIns="0" tIns="0" rIns="0" bIns="0" rtlCol="0">
                          <a:prstTxWarp prst="textNoShape">
                            <a:avLst/>
                          </a:prstTxWarp>
                          <a:noAutofit/>
                        </wps:bodyPr>
                      </wps:wsp>
                      <wps:wsp>
                        <wps:cNvPr id="441" name="Textbox 441"/>
                        <wps:cNvSpPr txBox="1"/>
                        <wps:spPr>
                          <a:xfrm>
                            <a:off x="9525" y="910478"/>
                            <a:ext cx="3759835" cy="2684145"/>
                          </a:xfrm>
                          <a:prstGeom prst="rect">
                            <a:avLst/>
                          </a:prstGeom>
                        </wps:spPr>
                        <wps:txbx>
                          <w:txbxContent>
                            <w:p w:rsidR="00A8284D" w:rsidRDefault="00A8284D">
                              <w:pPr>
                                <w:numPr>
                                  <w:ilvl w:val="0"/>
                                  <w:numId w:val="211"/>
                                </w:numPr>
                                <w:tabs>
                                  <w:tab w:val="left" w:pos="497"/>
                                </w:tabs>
                                <w:spacing w:before="11"/>
                                <w:ind w:right="222"/>
                              </w:pPr>
                              <w:r>
                                <w:rPr>
                                  <w:color w:val="006FC0"/>
                                  <w:u w:val="single" w:color="006FC0"/>
                                </w:rPr>
                                <w:t>long</w:t>
                              </w:r>
                              <w:r>
                                <w:rPr>
                                  <w:color w:val="006FC0"/>
                                  <w:spacing w:val="-5"/>
                                  <w:u w:val="single" w:color="006FC0"/>
                                </w:rPr>
                                <w:t xml:space="preserve"> </w:t>
                              </w:r>
                              <w:r>
                                <w:rPr>
                                  <w:color w:val="006FC0"/>
                                  <w:u w:val="single" w:color="006FC0"/>
                                </w:rPr>
                                <w:t>eye</w:t>
                              </w:r>
                              <w:r>
                                <w:rPr>
                                  <w:color w:val="006FC0"/>
                                  <w:spacing w:val="-5"/>
                                  <w:u w:val="single" w:color="006FC0"/>
                                </w:rPr>
                                <w:t xml:space="preserve"> </w:t>
                              </w:r>
                              <w:r>
                                <w:rPr>
                                  <w:color w:val="006FC0"/>
                                  <w:u w:val="single" w:color="006FC0"/>
                                </w:rPr>
                                <w:t>lashes</w:t>
                              </w:r>
                              <w:r>
                                <w:t>,</w:t>
                              </w:r>
                              <w:r>
                                <w:rPr>
                                  <w:spacing w:val="-5"/>
                                </w:rPr>
                                <w:t xml:space="preserve"> </w:t>
                              </w:r>
                              <w:r>
                                <w:t>hairy</w:t>
                              </w:r>
                              <w:r>
                                <w:rPr>
                                  <w:spacing w:val="-5"/>
                                </w:rPr>
                                <w:t xml:space="preserve"> </w:t>
                              </w:r>
                              <w:r>
                                <w:t>ears</w:t>
                              </w:r>
                              <w:r>
                                <w:rPr>
                                  <w:spacing w:val="-5"/>
                                </w:rPr>
                                <w:t xml:space="preserve"> </w:t>
                              </w:r>
                              <w:r>
                                <w:t>and</w:t>
                              </w:r>
                              <w:r>
                                <w:rPr>
                                  <w:spacing w:val="-7"/>
                                </w:rPr>
                                <w:t xml:space="preserve"> </w:t>
                              </w:r>
                              <w:r>
                                <w:t>closing</w:t>
                              </w:r>
                              <w:r>
                                <w:rPr>
                                  <w:spacing w:val="-5"/>
                                </w:rPr>
                                <w:t xml:space="preserve"> </w:t>
                              </w:r>
                              <w:r>
                                <w:t>nostrils</w:t>
                              </w:r>
                              <w:r>
                                <w:rPr>
                                  <w:spacing w:val="-6"/>
                                </w:rPr>
                                <w:t xml:space="preserve"> </w:t>
                              </w:r>
                              <w:r>
                                <w:t>help to keep out sand</w:t>
                              </w:r>
                            </w:p>
                            <w:p w:rsidR="00A8284D" w:rsidRDefault="00A8284D">
                              <w:pPr>
                                <w:numPr>
                                  <w:ilvl w:val="0"/>
                                  <w:numId w:val="211"/>
                                </w:numPr>
                                <w:tabs>
                                  <w:tab w:val="left" w:pos="497"/>
                                </w:tabs>
                                <w:spacing w:before="2"/>
                                <w:ind w:right="575"/>
                              </w:pPr>
                              <w:r>
                                <w:rPr>
                                  <w:color w:val="006FC0"/>
                                  <w:u w:val="single" w:color="006FC0"/>
                                </w:rPr>
                                <w:t>thick</w:t>
                              </w:r>
                              <w:r>
                                <w:rPr>
                                  <w:color w:val="006FC0"/>
                                  <w:spacing w:val="-4"/>
                                  <w:u w:val="single" w:color="006FC0"/>
                                </w:rPr>
                                <w:t xml:space="preserve"> </w:t>
                              </w:r>
                              <w:r>
                                <w:rPr>
                                  <w:color w:val="006FC0"/>
                                  <w:u w:val="single" w:color="006FC0"/>
                                </w:rPr>
                                <w:t>eyebrows</w:t>
                              </w:r>
                              <w:r>
                                <w:rPr>
                                  <w:color w:val="006FC0"/>
                                  <w:spacing w:val="-5"/>
                                </w:rPr>
                                <w:t xml:space="preserve"> </w:t>
                              </w:r>
                              <w:r>
                                <w:t>which</w:t>
                              </w:r>
                              <w:r>
                                <w:rPr>
                                  <w:spacing w:val="-7"/>
                                </w:rPr>
                                <w:t xml:space="preserve"> </w:t>
                              </w:r>
                              <w:r>
                                <w:t>stand</w:t>
                              </w:r>
                              <w:r>
                                <w:rPr>
                                  <w:spacing w:val="-5"/>
                                </w:rPr>
                                <w:t xml:space="preserve"> </w:t>
                              </w:r>
                              <w:r>
                                <w:t>out</w:t>
                              </w:r>
                              <w:r>
                                <w:rPr>
                                  <w:spacing w:val="-5"/>
                                </w:rPr>
                                <w:t xml:space="preserve"> </w:t>
                              </w:r>
                              <w:r>
                                <w:t>and</w:t>
                              </w:r>
                              <w:r>
                                <w:rPr>
                                  <w:spacing w:val="-7"/>
                                </w:rPr>
                                <w:t xml:space="preserve"> </w:t>
                              </w:r>
                              <w:r>
                                <w:t>shade</w:t>
                              </w:r>
                              <w:r>
                                <w:rPr>
                                  <w:spacing w:val="-6"/>
                                </w:rPr>
                                <w:t xml:space="preserve"> </w:t>
                              </w:r>
                              <w:r>
                                <w:t>eyes from the sun</w:t>
                              </w:r>
                            </w:p>
                            <w:p w:rsidR="00A8284D" w:rsidRDefault="00A8284D">
                              <w:pPr>
                                <w:numPr>
                                  <w:ilvl w:val="0"/>
                                  <w:numId w:val="211"/>
                                </w:numPr>
                                <w:tabs>
                                  <w:tab w:val="left" w:pos="497"/>
                                </w:tabs>
                                <w:spacing w:line="305" w:lineRule="exact"/>
                                <w:ind w:hanging="360"/>
                              </w:pPr>
                              <w:r>
                                <w:t>wide</w:t>
                              </w:r>
                              <w:r>
                                <w:rPr>
                                  <w:spacing w:val="-7"/>
                                </w:rPr>
                                <w:t xml:space="preserve"> </w:t>
                              </w:r>
                              <w:r>
                                <w:t>feet</w:t>
                              </w:r>
                              <w:r>
                                <w:rPr>
                                  <w:spacing w:val="-2"/>
                                </w:rPr>
                                <w:t xml:space="preserve"> </w:t>
                              </w:r>
                              <w:r>
                                <w:t>so</w:t>
                              </w:r>
                              <w:r>
                                <w:rPr>
                                  <w:spacing w:val="-2"/>
                                </w:rPr>
                                <w:t xml:space="preserve"> </w:t>
                              </w:r>
                              <w:r>
                                <w:t>they</w:t>
                              </w:r>
                              <w:r>
                                <w:rPr>
                                  <w:spacing w:val="-3"/>
                                </w:rPr>
                                <w:t xml:space="preserve"> </w:t>
                              </w:r>
                              <w:r>
                                <w:t>don't</w:t>
                              </w:r>
                              <w:r>
                                <w:rPr>
                                  <w:spacing w:val="-4"/>
                                </w:rPr>
                                <w:t xml:space="preserve"> </w:t>
                              </w:r>
                              <w:r>
                                <w:t>sink</w:t>
                              </w:r>
                              <w:r>
                                <w:rPr>
                                  <w:spacing w:val="-3"/>
                                </w:rPr>
                                <w:t xml:space="preserve"> </w:t>
                              </w:r>
                              <w:r>
                                <w:t>in</w:t>
                              </w:r>
                              <w:r>
                                <w:rPr>
                                  <w:spacing w:val="-1"/>
                                </w:rPr>
                                <w:t xml:space="preserve"> </w:t>
                              </w:r>
                              <w:r>
                                <w:t>the</w:t>
                              </w:r>
                              <w:r>
                                <w:rPr>
                                  <w:spacing w:val="-4"/>
                                </w:rPr>
                                <w:t xml:space="preserve"> sand</w:t>
                              </w:r>
                            </w:p>
                            <w:p w:rsidR="00A8284D" w:rsidRDefault="00A8284D">
                              <w:pPr>
                                <w:numPr>
                                  <w:ilvl w:val="0"/>
                                  <w:numId w:val="211"/>
                                </w:numPr>
                                <w:tabs>
                                  <w:tab w:val="left" w:pos="497"/>
                                </w:tabs>
                                <w:ind w:right="199"/>
                              </w:pPr>
                              <w:r>
                                <w:t>they</w:t>
                              </w:r>
                              <w:r>
                                <w:rPr>
                                  <w:spacing w:val="-3"/>
                                </w:rPr>
                                <w:t xml:space="preserve"> </w:t>
                              </w:r>
                              <w:r>
                                <w:t>can</w:t>
                              </w:r>
                              <w:r>
                                <w:rPr>
                                  <w:spacing w:val="-4"/>
                                </w:rPr>
                                <w:t xml:space="preserve"> </w:t>
                              </w:r>
                              <w:r>
                                <w:t>go</w:t>
                              </w:r>
                              <w:r>
                                <w:rPr>
                                  <w:spacing w:val="-7"/>
                                </w:rPr>
                                <w:t xml:space="preserve"> </w:t>
                              </w:r>
                              <w:r>
                                <w:t>without</w:t>
                              </w:r>
                              <w:r>
                                <w:rPr>
                                  <w:spacing w:val="-6"/>
                                </w:rPr>
                                <w:t xml:space="preserve"> </w:t>
                              </w:r>
                              <w:r>
                                <w:t>water</w:t>
                              </w:r>
                              <w:r>
                                <w:rPr>
                                  <w:spacing w:val="-4"/>
                                </w:rPr>
                                <w:t xml:space="preserve"> </w:t>
                              </w:r>
                              <w:r>
                                <w:t>for</w:t>
                              </w:r>
                              <w:r>
                                <w:rPr>
                                  <w:spacing w:val="-4"/>
                                </w:rPr>
                                <w:t xml:space="preserve"> </w:t>
                              </w:r>
                              <w:r>
                                <w:t>over</w:t>
                              </w:r>
                              <w:r>
                                <w:rPr>
                                  <w:spacing w:val="-6"/>
                                </w:rPr>
                                <w:t xml:space="preserve"> </w:t>
                              </w:r>
                              <w:r>
                                <w:t>a</w:t>
                              </w:r>
                              <w:r>
                                <w:rPr>
                                  <w:spacing w:val="-6"/>
                                </w:rPr>
                                <w:t xml:space="preserve"> </w:t>
                              </w:r>
                              <w:r>
                                <w:t>week</w:t>
                              </w:r>
                              <w:r>
                                <w:rPr>
                                  <w:spacing w:val="-5"/>
                                </w:rPr>
                                <w:t xml:space="preserve"> </w:t>
                              </w:r>
                              <w:r>
                                <w:t>because they can drink gallons in one go</w:t>
                              </w:r>
                            </w:p>
                            <w:p w:rsidR="00A8284D" w:rsidRDefault="00A8284D">
                              <w:pPr>
                                <w:numPr>
                                  <w:ilvl w:val="0"/>
                                  <w:numId w:val="211"/>
                                </w:numPr>
                                <w:tabs>
                                  <w:tab w:val="left" w:pos="497"/>
                                </w:tabs>
                                <w:ind w:right="363"/>
                              </w:pPr>
                              <w:r>
                                <w:t>they</w:t>
                              </w:r>
                              <w:r>
                                <w:rPr>
                                  <w:spacing w:val="-3"/>
                                </w:rPr>
                                <w:t xml:space="preserve"> </w:t>
                              </w:r>
                              <w:r>
                                <w:t>can</w:t>
                              </w:r>
                              <w:r>
                                <w:rPr>
                                  <w:spacing w:val="-4"/>
                                </w:rPr>
                                <w:t xml:space="preserve"> </w:t>
                              </w:r>
                              <w:r>
                                <w:t>go</w:t>
                              </w:r>
                              <w:r>
                                <w:rPr>
                                  <w:spacing w:val="-8"/>
                                </w:rPr>
                                <w:t xml:space="preserve"> </w:t>
                              </w:r>
                              <w:r>
                                <w:t>months</w:t>
                              </w:r>
                              <w:r>
                                <w:rPr>
                                  <w:spacing w:val="-5"/>
                                </w:rPr>
                                <w:t xml:space="preserve"> </w:t>
                              </w:r>
                              <w:r>
                                <w:t>without</w:t>
                              </w:r>
                              <w:r>
                                <w:rPr>
                                  <w:spacing w:val="-4"/>
                                </w:rPr>
                                <w:t xml:space="preserve"> </w:t>
                              </w:r>
                              <w:r>
                                <w:t>food</w:t>
                              </w:r>
                              <w:r>
                                <w:rPr>
                                  <w:spacing w:val="-1"/>
                                </w:rPr>
                                <w:t xml:space="preserve"> </w:t>
                              </w:r>
                              <w:r>
                                <w:t>-</w:t>
                              </w:r>
                              <w:r>
                                <w:rPr>
                                  <w:spacing w:val="-6"/>
                                </w:rPr>
                                <w:t xml:space="preserve"> </w:t>
                              </w:r>
                              <w:r>
                                <w:t>they</w:t>
                              </w:r>
                              <w:r>
                                <w:rPr>
                                  <w:spacing w:val="-5"/>
                                </w:rPr>
                                <w:t xml:space="preserve"> </w:t>
                              </w:r>
                              <w:r>
                                <w:rPr>
                                  <w:color w:val="006FC0"/>
                                  <w:u w:val="single" w:color="006FC0"/>
                                </w:rPr>
                                <w:t>store</w:t>
                              </w:r>
                              <w:r>
                                <w:rPr>
                                  <w:color w:val="006FC0"/>
                                  <w:spacing w:val="-7"/>
                                  <w:u w:val="single" w:color="006FC0"/>
                                </w:rPr>
                                <w:t xml:space="preserve"> </w:t>
                              </w:r>
                              <w:r>
                                <w:rPr>
                                  <w:color w:val="006FC0"/>
                                  <w:u w:val="single" w:color="006FC0"/>
                                </w:rPr>
                                <w:t>fat</w:t>
                              </w:r>
                              <w:r>
                                <w:rPr>
                                  <w:color w:val="006FC0"/>
                                </w:rPr>
                                <w:t xml:space="preserve"> </w:t>
                              </w:r>
                              <w:r>
                                <w:rPr>
                                  <w:color w:val="006FC0"/>
                                  <w:u w:val="single" w:color="006FC0"/>
                                </w:rPr>
                                <w:t>in their humps</w:t>
                              </w:r>
                            </w:p>
                            <w:p w:rsidR="00A8284D" w:rsidRDefault="00A8284D">
                              <w:pPr>
                                <w:numPr>
                                  <w:ilvl w:val="0"/>
                                  <w:numId w:val="211"/>
                                </w:numPr>
                                <w:tabs>
                                  <w:tab w:val="left" w:pos="497"/>
                                </w:tabs>
                                <w:ind w:right="217"/>
                              </w:pPr>
                              <w:r>
                                <w:t>body</w:t>
                              </w:r>
                              <w:r>
                                <w:rPr>
                                  <w:spacing w:val="-5"/>
                                </w:rPr>
                                <w:t xml:space="preserve"> </w:t>
                              </w:r>
                              <w:r>
                                <w:t>temperature</w:t>
                              </w:r>
                              <w:r>
                                <w:rPr>
                                  <w:spacing w:val="-6"/>
                                </w:rPr>
                                <w:t xml:space="preserve"> </w:t>
                              </w:r>
                              <w:r>
                                <w:t>can</w:t>
                              </w:r>
                              <w:r>
                                <w:rPr>
                                  <w:spacing w:val="-8"/>
                                </w:rPr>
                                <w:t xml:space="preserve"> </w:t>
                              </w:r>
                              <w:r>
                                <w:t>change</w:t>
                              </w:r>
                              <w:r>
                                <w:rPr>
                                  <w:spacing w:val="-6"/>
                                </w:rPr>
                                <w:t xml:space="preserve"> </w:t>
                              </w:r>
                              <w:r>
                                <w:t>to</w:t>
                              </w:r>
                              <w:r>
                                <w:rPr>
                                  <w:spacing w:val="-6"/>
                                </w:rPr>
                                <w:t xml:space="preserve"> </w:t>
                              </w:r>
                              <w:r>
                                <w:t>avoid</w:t>
                              </w:r>
                              <w:r>
                                <w:rPr>
                                  <w:spacing w:val="-5"/>
                                </w:rPr>
                                <w:t xml:space="preserve"> </w:t>
                              </w:r>
                              <w:r>
                                <w:t>losing</w:t>
                              </w:r>
                              <w:r>
                                <w:rPr>
                                  <w:spacing w:val="-7"/>
                                </w:rPr>
                                <w:t xml:space="preserve"> </w:t>
                              </w:r>
                              <w:r>
                                <w:t>water through sweating</w:t>
                              </w:r>
                            </w:p>
                            <w:p w:rsidR="00A8284D" w:rsidRDefault="00A8284D">
                              <w:pPr>
                                <w:numPr>
                                  <w:ilvl w:val="0"/>
                                  <w:numId w:val="211"/>
                                </w:numPr>
                                <w:tabs>
                                  <w:tab w:val="left" w:pos="497"/>
                                </w:tabs>
                                <w:spacing w:line="306" w:lineRule="exact"/>
                                <w:ind w:hanging="360"/>
                              </w:pPr>
                              <w:r>
                                <w:t>they</w:t>
                              </w:r>
                              <w:r>
                                <w:rPr>
                                  <w:spacing w:val="-1"/>
                                </w:rPr>
                                <w:t xml:space="preserve"> </w:t>
                              </w:r>
                              <w:r>
                                <w:t>are</w:t>
                              </w:r>
                              <w:r>
                                <w:rPr>
                                  <w:spacing w:val="-2"/>
                                </w:rPr>
                                <w:t xml:space="preserve"> </w:t>
                              </w:r>
                              <w:r>
                                <w:t>well</w:t>
                              </w:r>
                              <w:r>
                                <w:rPr>
                                  <w:spacing w:val="-1"/>
                                </w:rPr>
                                <w:t xml:space="preserve"> </w:t>
                              </w:r>
                              <w:r>
                                <w:rPr>
                                  <w:color w:val="006FC0"/>
                                  <w:spacing w:val="-2"/>
                                  <w:u w:val="single" w:color="006FC0"/>
                                </w:rPr>
                                <w:t>camouflaged</w:t>
                              </w:r>
                            </w:p>
                            <w:p w:rsidR="00A8284D" w:rsidRDefault="00A8284D">
                              <w:pPr>
                                <w:numPr>
                                  <w:ilvl w:val="0"/>
                                  <w:numId w:val="211"/>
                                </w:numPr>
                                <w:tabs>
                                  <w:tab w:val="left" w:pos="497"/>
                                </w:tabs>
                                <w:spacing w:before="1"/>
                                <w:ind w:hanging="360"/>
                              </w:pPr>
                              <w:r>
                                <w:t>thick</w:t>
                              </w:r>
                              <w:r>
                                <w:rPr>
                                  <w:spacing w:val="-6"/>
                                </w:rPr>
                                <w:t xml:space="preserve"> </w:t>
                              </w:r>
                              <w:r>
                                <w:t>fur</w:t>
                              </w:r>
                              <w:r>
                                <w:rPr>
                                  <w:spacing w:val="-3"/>
                                </w:rPr>
                                <w:t xml:space="preserve"> </w:t>
                              </w:r>
                              <w:r>
                                <w:t>helps</w:t>
                              </w:r>
                              <w:r>
                                <w:rPr>
                                  <w:spacing w:val="-1"/>
                                </w:rPr>
                                <w:t xml:space="preserve"> </w:t>
                              </w:r>
                              <w:r>
                                <w:t>to</w:t>
                              </w:r>
                              <w:r>
                                <w:rPr>
                                  <w:spacing w:val="-5"/>
                                </w:rPr>
                                <w:t xml:space="preserve"> </w:t>
                              </w:r>
                              <w:r>
                                <w:t>keep</w:t>
                              </w:r>
                              <w:r>
                                <w:rPr>
                                  <w:spacing w:val="-5"/>
                                </w:rPr>
                                <w:t xml:space="preserve"> </w:t>
                              </w:r>
                              <w:r>
                                <w:t>them warm</w:t>
                              </w:r>
                              <w:r>
                                <w:rPr>
                                  <w:spacing w:val="-3"/>
                                </w:rPr>
                                <w:t xml:space="preserve"> </w:t>
                              </w:r>
                              <w:r>
                                <w:t>at</w:t>
                              </w:r>
                              <w:r>
                                <w:rPr>
                                  <w:spacing w:val="-2"/>
                                </w:rPr>
                                <w:t xml:space="preserve"> </w:t>
                              </w:r>
                              <w:r>
                                <w:rPr>
                                  <w:spacing w:val="-4"/>
                                </w:rPr>
                                <w:t>night</w:t>
                              </w:r>
                            </w:p>
                          </w:txbxContent>
                        </wps:txbx>
                        <wps:bodyPr wrap="square" lIns="0" tIns="0" rIns="0" bIns="0" rtlCol="0">
                          <a:noAutofit/>
                        </wps:bodyPr>
                      </wps:wsp>
                      <wps:wsp>
                        <wps:cNvPr id="442" name="Textbox 442"/>
                        <wps:cNvSpPr txBox="1"/>
                        <wps:spPr>
                          <a:xfrm>
                            <a:off x="12382" y="589803"/>
                            <a:ext cx="2677795" cy="314325"/>
                          </a:xfrm>
                          <a:prstGeom prst="rect">
                            <a:avLst/>
                          </a:prstGeom>
                          <a:solidFill>
                            <a:srgbClr val="2E5496"/>
                          </a:solidFill>
                        </wps:spPr>
                        <wps:txbx>
                          <w:txbxContent>
                            <w:p w:rsidR="00A8284D" w:rsidRDefault="00A8284D">
                              <w:pPr>
                                <w:spacing w:before="82"/>
                                <w:ind w:left="154"/>
                                <w:rPr>
                                  <w:color w:val="000000"/>
                                </w:rPr>
                              </w:pPr>
                              <w:r>
                                <w:rPr>
                                  <w:color w:val="FFFFFF"/>
                                </w:rPr>
                                <w:t>How</w:t>
                              </w:r>
                              <w:r>
                                <w:rPr>
                                  <w:color w:val="FFFFFF"/>
                                  <w:spacing w:val="-3"/>
                                </w:rPr>
                                <w:t xml:space="preserve"> </w:t>
                              </w:r>
                              <w:r>
                                <w:rPr>
                                  <w:color w:val="FFFFFF"/>
                                </w:rPr>
                                <w:t>have</w:t>
                              </w:r>
                              <w:r>
                                <w:rPr>
                                  <w:color w:val="FFFFFF"/>
                                  <w:spacing w:val="-3"/>
                                </w:rPr>
                                <w:t xml:space="preserve"> </w:t>
                              </w:r>
                              <w:r>
                                <w:rPr>
                                  <w:color w:val="FFFFFF"/>
                                </w:rPr>
                                <w:t>camels</w:t>
                              </w:r>
                              <w:r>
                                <w:rPr>
                                  <w:color w:val="FFFFFF"/>
                                  <w:spacing w:val="-5"/>
                                </w:rPr>
                                <w:t xml:space="preserve"> </w:t>
                              </w:r>
                              <w:r>
                                <w:rPr>
                                  <w:color w:val="FFFFFF"/>
                                  <w:spacing w:val="-2"/>
                                </w:rPr>
                                <w:t>adapted?</w:t>
                              </w:r>
                            </w:p>
                          </w:txbxContent>
                        </wps:txbx>
                        <wps:bodyPr wrap="square" lIns="0" tIns="0" rIns="0" bIns="0" rtlCol="0">
                          <a:noAutofit/>
                        </wps:bodyPr>
                      </wps:wsp>
                      <wps:wsp>
                        <wps:cNvPr id="443" name="Textbox 443"/>
                        <wps:cNvSpPr txBox="1"/>
                        <wps:spPr>
                          <a:xfrm>
                            <a:off x="87947" y="40528"/>
                            <a:ext cx="3111500" cy="417830"/>
                          </a:xfrm>
                          <a:prstGeom prst="rect">
                            <a:avLst/>
                          </a:prstGeom>
                          <a:solidFill>
                            <a:srgbClr val="FFFF99"/>
                          </a:solidFill>
                          <a:ln w="6350">
                            <a:solidFill>
                              <a:srgbClr val="FFC000"/>
                            </a:solidFill>
                            <a:prstDash val="solid"/>
                          </a:ln>
                        </wps:spPr>
                        <wps:txbx>
                          <w:txbxContent>
                            <w:p w:rsidR="00A8284D" w:rsidRDefault="00A8284D">
                              <w:pPr>
                                <w:spacing w:before="73"/>
                                <w:ind w:left="143"/>
                                <w:rPr>
                                  <w:b/>
                                  <w:color w:val="000000"/>
                                  <w:sz w:val="32"/>
                                </w:rPr>
                              </w:pPr>
                              <w:r>
                                <w:rPr>
                                  <w:b/>
                                  <w:color w:val="000000"/>
                                  <w:sz w:val="24"/>
                                </w:rPr>
                                <w:t>How</w:t>
                              </w:r>
                              <w:r>
                                <w:rPr>
                                  <w:b/>
                                  <w:color w:val="000000"/>
                                  <w:spacing w:val="-2"/>
                                  <w:sz w:val="24"/>
                                </w:rPr>
                                <w:t xml:space="preserve"> </w:t>
                              </w:r>
                              <w:r>
                                <w:rPr>
                                  <w:b/>
                                  <w:color w:val="000000"/>
                                  <w:sz w:val="24"/>
                                </w:rPr>
                                <w:t>have</w:t>
                              </w:r>
                              <w:r>
                                <w:rPr>
                                  <w:b/>
                                  <w:color w:val="000000"/>
                                  <w:spacing w:val="-1"/>
                                  <w:sz w:val="24"/>
                                </w:rPr>
                                <w:t xml:space="preserve"> </w:t>
                              </w:r>
                              <w:r>
                                <w:rPr>
                                  <w:b/>
                                  <w:color w:val="000000"/>
                                  <w:sz w:val="24"/>
                                </w:rPr>
                                <w:t>animals</w:t>
                              </w:r>
                              <w:r>
                                <w:rPr>
                                  <w:b/>
                                  <w:color w:val="000000"/>
                                  <w:spacing w:val="1"/>
                                  <w:sz w:val="24"/>
                                </w:rPr>
                                <w:t xml:space="preserve"> </w:t>
                              </w:r>
                              <w:r>
                                <w:rPr>
                                  <w:b/>
                                  <w:color w:val="C00000"/>
                                  <w:spacing w:val="-2"/>
                                  <w:sz w:val="32"/>
                                  <w:u w:val="single" w:color="C00000"/>
                                </w:rPr>
                                <w:t>adapted?</w:t>
                              </w:r>
                            </w:p>
                          </w:txbxContent>
                        </wps:txbx>
                        <wps:bodyPr wrap="square" lIns="0" tIns="0" rIns="0" bIns="0" rtlCol="0">
                          <a:noAutofit/>
                        </wps:bodyPr>
                      </wps:wsp>
                    </wpg:wgp>
                  </a:graphicData>
                </a:graphic>
              </wp:anchor>
            </w:drawing>
          </mc:Choice>
          <mc:Fallback>
            <w:pict>
              <v:group id="Group 436" o:spid="_x0000_s1397" style="position:absolute;left:0;text-align:left;margin-left:45.05pt;margin-top:394.85pt;width:518.2pt;height:377.05pt;z-index:-251722752;mso-wrap-distance-left:0;mso-wrap-distance-right:0;mso-position-horizontal-relative:page;mso-position-vertical-relative:page" coordsize="65811,478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">
                <v:shape id="Image 437" o:spid="_x0000_s1398" type="#_x0000_t75" style="position:absolute;left:38065;width:26771;height:25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">
                  <v:imagedata r:id="rId70" o:title=""/>
                </v:shape>
                <v:shape id="Graphic 438" o:spid="_x0000_s1399" style="position:absolute;left:47;top:8722;width:37694;height:27267;visibility:visible;mso-wrap-style:square;v-text-anchor:top" coordsize="3769360,272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" path="m,2726689r3769360,l3769360,,,,,2726689xe" filled="f" strokecolor="#001f5f">
                  <v:path arrowok="t"/>
                </v:shape>
                <v:shape id="Image 439" o:spid="_x0000_s1400" type="#_x0000_t75" alt="Diagram showing why camels are well suited to hot climates" style="position:absolute;left:39347;top:23641;width:26461;height:24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">
                  <v:imagedata r:id="rId71" o:title="Diagram showing why camels are well suited to hot climates"/>
                </v:shape>
                <v:shape id="Graphic 440" o:spid="_x0000_s1401" style="position:absolute;left:123;top:5898;width:26778;height:3143;visibility:visible;mso-wrap-style:square;v-text-anchor:top" coordsize="267779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" path="m,314325r2677794,l2677794,,,,,314325xe" filled="f" strokecolor="#001f5f" strokeweight="1pt">
                  <v:path arrowok="t"/>
                </v:shape>
                <v:shape id="Textbox 441" o:spid="_x0000_s1402" type="#_x0000_t202" style="position:absolute;left:95;top:9104;width:37598;height:26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u4wxAAAANwAAAAPAAAAZHJzL2Rvd25yZXYueG1sRI9Ba8JA&#10;FITvBf/D8gRvdWMR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PWW7jDEAAAA3AAAAA8A&#10;AAAAAAAAAAAAAAAABwIAAGRycy9kb3ducmV2LnhtbFBLBQYAAAAAAwADALcAAAD4AgAAAAA=&#10;" filled="f" stroked="f">
                  <v:textbox inset="0,0,0,0">
                    <w:txbxContent>
                      <w:p w:rsidR="00A8284D" w:rsidRDefault="00A8284D">
                        <w:pPr>
                          <w:numPr>
                            <w:ilvl w:val="0"/>
                            <w:numId w:val="211"/>
                          </w:numPr>
                          <w:tabs>
                            <w:tab w:val="left" w:pos="497"/>
                          </w:tabs>
                          <w:spacing w:before="11"/>
                          <w:ind w:right="222"/>
                        </w:pPr>
                        <w:r>
                          <w:rPr>
                            <w:color w:val="006FC0"/>
                            <w:u w:val="single" w:color="006FC0"/>
                          </w:rPr>
                          <w:t>long</w:t>
                        </w:r>
                        <w:r>
                          <w:rPr>
                            <w:color w:val="006FC0"/>
                            <w:spacing w:val="-5"/>
                            <w:u w:val="single" w:color="006FC0"/>
                          </w:rPr>
                          <w:t xml:space="preserve"> </w:t>
                        </w:r>
                        <w:r>
                          <w:rPr>
                            <w:color w:val="006FC0"/>
                            <w:u w:val="single" w:color="006FC0"/>
                          </w:rPr>
                          <w:t>eye</w:t>
                        </w:r>
                        <w:r>
                          <w:rPr>
                            <w:color w:val="006FC0"/>
                            <w:spacing w:val="-5"/>
                            <w:u w:val="single" w:color="006FC0"/>
                          </w:rPr>
                          <w:t xml:space="preserve"> </w:t>
                        </w:r>
                        <w:r>
                          <w:rPr>
                            <w:color w:val="006FC0"/>
                            <w:u w:val="single" w:color="006FC0"/>
                          </w:rPr>
                          <w:t>lashes</w:t>
                        </w:r>
                        <w:r>
                          <w:t>,</w:t>
                        </w:r>
                        <w:r>
                          <w:rPr>
                            <w:spacing w:val="-5"/>
                          </w:rPr>
                          <w:t xml:space="preserve"> </w:t>
                        </w:r>
                        <w:r>
                          <w:t>hairy</w:t>
                        </w:r>
                        <w:r>
                          <w:rPr>
                            <w:spacing w:val="-5"/>
                          </w:rPr>
                          <w:t xml:space="preserve"> </w:t>
                        </w:r>
                        <w:r>
                          <w:t>ears</w:t>
                        </w:r>
                        <w:r>
                          <w:rPr>
                            <w:spacing w:val="-5"/>
                          </w:rPr>
                          <w:t xml:space="preserve"> </w:t>
                        </w:r>
                        <w:r>
                          <w:t>and</w:t>
                        </w:r>
                        <w:r>
                          <w:rPr>
                            <w:spacing w:val="-7"/>
                          </w:rPr>
                          <w:t xml:space="preserve"> </w:t>
                        </w:r>
                        <w:r>
                          <w:t>closing</w:t>
                        </w:r>
                        <w:r>
                          <w:rPr>
                            <w:spacing w:val="-5"/>
                          </w:rPr>
                          <w:t xml:space="preserve"> </w:t>
                        </w:r>
                        <w:r>
                          <w:t>nostrils</w:t>
                        </w:r>
                        <w:r>
                          <w:rPr>
                            <w:spacing w:val="-6"/>
                          </w:rPr>
                          <w:t xml:space="preserve"> </w:t>
                        </w:r>
                        <w:r>
                          <w:t>help to keep out sand</w:t>
                        </w:r>
                      </w:p>
                      <w:p w:rsidR="00A8284D" w:rsidRDefault="00A8284D">
                        <w:pPr>
                          <w:numPr>
                            <w:ilvl w:val="0"/>
                            <w:numId w:val="211"/>
                          </w:numPr>
                          <w:tabs>
                            <w:tab w:val="left" w:pos="497"/>
                          </w:tabs>
                          <w:spacing w:before="2"/>
                          <w:ind w:right="575"/>
                        </w:pPr>
                        <w:r>
                          <w:rPr>
                            <w:color w:val="006FC0"/>
                            <w:u w:val="single" w:color="006FC0"/>
                          </w:rPr>
                          <w:t>thick</w:t>
                        </w:r>
                        <w:r>
                          <w:rPr>
                            <w:color w:val="006FC0"/>
                            <w:spacing w:val="-4"/>
                            <w:u w:val="single" w:color="006FC0"/>
                          </w:rPr>
                          <w:t xml:space="preserve"> </w:t>
                        </w:r>
                        <w:r>
                          <w:rPr>
                            <w:color w:val="006FC0"/>
                            <w:u w:val="single" w:color="006FC0"/>
                          </w:rPr>
                          <w:t>eyebrows</w:t>
                        </w:r>
                        <w:r>
                          <w:rPr>
                            <w:color w:val="006FC0"/>
                            <w:spacing w:val="-5"/>
                          </w:rPr>
                          <w:t xml:space="preserve"> </w:t>
                        </w:r>
                        <w:r>
                          <w:t>which</w:t>
                        </w:r>
                        <w:r>
                          <w:rPr>
                            <w:spacing w:val="-7"/>
                          </w:rPr>
                          <w:t xml:space="preserve"> </w:t>
                        </w:r>
                        <w:r>
                          <w:t>stand</w:t>
                        </w:r>
                        <w:r>
                          <w:rPr>
                            <w:spacing w:val="-5"/>
                          </w:rPr>
                          <w:t xml:space="preserve"> </w:t>
                        </w:r>
                        <w:r>
                          <w:t>out</w:t>
                        </w:r>
                        <w:r>
                          <w:rPr>
                            <w:spacing w:val="-5"/>
                          </w:rPr>
                          <w:t xml:space="preserve"> </w:t>
                        </w:r>
                        <w:r>
                          <w:t>and</w:t>
                        </w:r>
                        <w:r>
                          <w:rPr>
                            <w:spacing w:val="-7"/>
                          </w:rPr>
                          <w:t xml:space="preserve"> </w:t>
                        </w:r>
                        <w:r>
                          <w:t>shade</w:t>
                        </w:r>
                        <w:r>
                          <w:rPr>
                            <w:spacing w:val="-6"/>
                          </w:rPr>
                          <w:t xml:space="preserve"> </w:t>
                        </w:r>
                        <w:r>
                          <w:t>eyes from the sun</w:t>
                        </w:r>
                      </w:p>
                      <w:p w:rsidR="00A8284D" w:rsidRDefault="00A8284D">
                        <w:pPr>
                          <w:numPr>
                            <w:ilvl w:val="0"/>
                            <w:numId w:val="211"/>
                          </w:numPr>
                          <w:tabs>
                            <w:tab w:val="left" w:pos="497"/>
                          </w:tabs>
                          <w:spacing w:line="305" w:lineRule="exact"/>
                          <w:ind w:hanging="360"/>
                        </w:pPr>
                        <w:r>
                          <w:t>wide</w:t>
                        </w:r>
                        <w:r>
                          <w:rPr>
                            <w:spacing w:val="-7"/>
                          </w:rPr>
                          <w:t xml:space="preserve"> </w:t>
                        </w:r>
                        <w:r>
                          <w:t>feet</w:t>
                        </w:r>
                        <w:r>
                          <w:rPr>
                            <w:spacing w:val="-2"/>
                          </w:rPr>
                          <w:t xml:space="preserve"> </w:t>
                        </w:r>
                        <w:r>
                          <w:t>so</w:t>
                        </w:r>
                        <w:r>
                          <w:rPr>
                            <w:spacing w:val="-2"/>
                          </w:rPr>
                          <w:t xml:space="preserve"> </w:t>
                        </w:r>
                        <w:r>
                          <w:t>they</w:t>
                        </w:r>
                        <w:r>
                          <w:rPr>
                            <w:spacing w:val="-3"/>
                          </w:rPr>
                          <w:t xml:space="preserve"> </w:t>
                        </w:r>
                        <w:r>
                          <w:t>don't</w:t>
                        </w:r>
                        <w:r>
                          <w:rPr>
                            <w:spacing w:val="-4"/>
                          </w:rPr>
                          <w:t xml:space="preserve"> </w:t>
                        </w:r>
                        <w:r>
                          <w:t>sink</w:t>
                        </w:r>
                        <w:r>
                          <w:rPr>
                            <w:spacing w:val="-3"/>
                          </w:rPr>
                          <w:t xml:space="preserve"> </w:t>
                        </w:r>
                        <w:r>
                          <w:t>in</w:t>
                        </w:r>
                        <w:r>
                          <w:rPr>
                            <w:spacing w:val="-1"/>
                          </w:rPr>
                          <w:t xml:space="preserve"> </w:t>
                        </w:r>
                        <w:r>
                          <w:t>the</w:t>
                        </w:r>
                        <w:r>
                          <w:rPr>
                            <w:spacing w:val="-4"/>
                          </w:rPr>
                          <w:t xml:space="preserve"> sand</w:t>
                        </w:r>
                      </w:p>
                      <w:p w:rsidR="00A8284D" w:rsidRDefault="00A8284D">
                        <w:pPr>
                          <w:numPr>
                            <w:ilvl w:val="0"/>
                            <w:numId w:val="211"/>
                          </w:numPr>
                          <w:tabs>
                            <w:tab w:val="left" w:pos="497"/>
                          </w:tabs>
                          <w:ind w:right="199"/>
                        </w:pPr>
                        <w:r>
                          <w:t>they</w:t>
                        </w:r>
                        <w:r>
                          <w:rPr>
                            <w:spacing w:val="-3"/>
                          </w:rPr>
                          <w:t xml:space="preserve"> </w:t>
                        </w:r>
                        <w:r>
                          <w:t>can</w:t>
                        </w:r>
                        <w:r>
                          <w:rPr>
                            <w:spacing w:val="-4"/>
                          </w:rPr>
                          <w:t xml:space="preserve"> </w:t>
                        </w:r>
                        <w:r>
                          <w:t>go</w:t>
                        </w:r>
                        <w:r>
                          <w:rPr>
                            <w:spacing w:val="-7"/>
                          </w:rPr>
                          <w:t xml:space="preserve"> </w:t>
                        </w:r>
                        <w:r>
                          <w:t>without</w:t>
                        </w:r>
                        <w:r>
                          <w:rPr>
                            <w:spacing w:val="-6"/>
                          </w:rPr>
                          <w:t xml:space="preserve"> </w:t>
                        </w:r>
                        <w:r>
                          <w:t>water</w:t>
                        </w:r>
                        <w:r>
                          <w:rPr>
                            <w:spacing w:val="-4"/>
                          </w:rPr>
                          <w:t xml:space="preserve"> </w:t>
                        </w:r>
                        <w:r>
                          <w:t>for</w:t>
                        </w:r>
                        <w:r>
                          <w:rPr>
                            <w:spacing w:val="-4"/>
                          </w:rPr>
                          <w:t xml:space="preserve"> </w:t>
                        </w:r>
                        <w:r>
                          <w:t>over</w:t>
                        </w:r>
                        <w:r>
                          <w:rPr>
                            <w:spacing w:val="-6"/>
                          </w:rPr>
                          <w:t xml:space="preserve"> </w:t>
                        </w:r>
                        <w:r>
                          <w:t>a</w:t>
                        </w:r>
                        <w:r>
                          <w:rPr>
                            <w:spacing w:val="-6"/>
                          </w:rPr>
                          <w:t xml:space="preserve"> </w:t>
                        </w:r>
                        <w:r>
                          <w:t>week</w:t>
                        </w:r>
                        <w:r>
                          <w:rPr>
                            <w:spacing w:val="-5"/>
                          </w:rPr>
                          <w:t xml:space="preserve"> </w:t>
                        </w:r>
                        <w:r>
                          <w:t>because they can drink gallons in one go</w:t>
                        </w:r>
                      </w:p>
                      <w:p w:rsidR="00A8284D" w:rsidRDefault="00A8284D">
                        <w:pPr>
                          <w:numPr>
                            <w:ilvl w:val="0"/>
                            <w:numId w:val="211"/>
                          </w:numPr>
                          <w:tabs>
                            <w:tab w:val="left" w:pos="497"/>
                          </w:tabs>
                          <w:ind w:right="363"/>
                        </w:pPr>
                        <w:r>
                          <w:t>they</w:t>
                        </w:r>
                        <w:r>
                          <w:rPr>
                            <w:spacing w:val="-3"/>
                          </w:rPr>
                          <w:t xml:space="preserve"> </w:t>
                        </w:r>
                        <w:r>
                          <w:t>can</w:t>
                        </w:r>
                        <w:r>
                          <w:rPr>
                            <w:spacing w:val="-4"/>
                          </w:rPr>
                          <w:t xml:space="preserve"> </w:t>
                        </w:r>
                        <w:r>
                          <w:t>go</w:t>
                        </w:r>
                        <w:r>
                          <w:rPr>
                            <w:spacing w:val="-8"/>
                          </w:rPr>
                          <w:t xml:space="preserve"> </w:t>
                        </w:r>
                        <w:r>
                          <w:t>months</w:t>
                        </w:r>
                        <w:r>
                          <w:rPr>
                            <w:spacing w:val="-5"/>
                          </w:rPr>
                          <w:t xml:space="preserve"> </w:t>
                        </w:r>
                        <w:r>
                          <w:t>without</w:t>
                        </w:r>
                        <w:r>
                          <w:rPr>
                            <w:spacing w:val="-4"/>
                          </w:rPr>
                          <w:t xml:space="preserve"> </w:t>
                        </w:r>
                        <w:r>
                          <w:t>food</w:t>
                        </w:r>
                        <w:r>
                          <w:rPr>
                            <w:spacing w:val="-1"/>
                          </w:rPr>
                          <w:t xml:space="preserve"> </w:t>
                        </w:r>
                        <w:r>
                          <w:t>-</w:t>
                        </w:r>
                        <w:r>
                          <w:rPr>
                            <w:spacing w:val="-6"/>
                          </w:rPr>
                          <w:t xml:space="preserve"> </w:t>
                        </w:r>
                        <w:r>
                          <w:t>they</w:t>
                        </w:r>
                        <w:r>
                          <w:rPr>
                            <w:spacing w:val="-5"/>
                          </w:rPr>
                          <w:t xml:space="preserve"> </w:t>
                        </w:r>
                        <w:r>
                          <w:rPr>
                            <w:color w:val="006FC0"/>
                            <w:u w:val="single" w:color="006FC0"/>
                          </w:rPr>
                          <w:t>store</w:t>
                        </w:r>
                        <w:r>
                          <w:rPr>
                            <w:color w:val="006FC0"/>
                            <w:spacing w:val="-7"/>
                            <w:u w:val="single" w:color="006FC0"/>
                          </w:rPr>
                          <w:t xml:space="preserve"> </w:t>
                        </w:r>
                        <w:r>
                          <w:rPr>
                            <w:color w:val="006FC0"/>
                            <w:u w:val="single" w:color="006FC0"/>
                          </w:rPr>
                          <w:t>fat</w:t>
                        </w:r>
                        <w:r>
                          <w:rPr>
                            <w:color w:val="006FC0"/>
                          </w:rPr>
                          <w:t xml:space="preserve"> </w:t>
                        </w:r>
                        <w:r>
                          <w:rPr>
                            <w:color w:val="006FC0"/>
                            <w:u w:val="single" w:color="006FC0"/>
                          </w:rPr>
                          <w:t>in their humps</w:t>
                        </w:r>
                      </w:p>
                      <w:p w:rsidR="00A8284D" w:rsidRDefault="00A8284D">
                        <w:pPr>
                          <w:numPr>
                            <w:ilvl w:val="0"/>
                            <w:numId w:val="211"/>
                          </w:numPr>
                          <w:tabs>
                            <w:tab w:val="left" w:pos="497"/>
                          </w:tabs>
                          <w:ind w:right="217"/>
                        </w:pPr>
                        <w:r>
                          <w:t>body</w:t>
                        </w:r>
                        <w:r>
                          <w:rPr>
                            <w:spacing w:val="-5"/>
                          </w:rPr>
                          <w:t xml:space="preserve"> </w:t>
                        </w:r>
                        <w:r>
                          <w:t>temperature</w:t>
                        </w:r>
                        <w:r>
                          <w:rPr>
                            <w:spacing w:val="-6"/>
                          </w:rPr>
                          <w:t xml:space="preserve"> </w:t>
                        </w:r>
                        <w:r>
                          <w:t>can</w:t>
                        </w:r>
                        <w:r>
                          <w:rPr>
                            <w:spacing w:val="-8"/>
                          </w:rPr>
                          <w:t xml:space="preserve"> </w:t>
                        </w:r>
                        <w:r>
                          <w:t>change</w:t>
                        </w:r>
                        <w:r>
                          <w:rPr>
                            <w:spacing w:val="-6"/>
                          </w:rPr>
                          <w:t xml:space="preserve"> </w:t>
                        </w:r>
                        <w:r>
                          <w:t>to</w:t>
                        </w:r>
                        <w:r>
                          <w:rPr>
                            <w:spacing w:val="-6"/>
                          </w:rPr>
                          <w:t xml:space="preserve"> </w:t>
                        </w:r>
                        <w:r>
                          <w:t>avoid</w:t>
                        </w:r>
                        <w:r>
                          <w:rPr>
                            <w:spacing w:val="-5"/>
                          </w:rPr>
                          <w:t xml:space="preserve"> </w:t>
                        </w:r>
                        <w:r>
                          <w:t>losing</w:t>
                        </w:r>
                        <w:r>
                          <w:rPr>
                            <w:spacing w:val="-7"/>
                          </w:rPr>
                          <w:t xml:space="preserve"> </w:t>
                        </w:r>
                        <w:r>
                          <w:t>water through sweating</w:t>
                        </w:r>
                      </w:p>
                      <w:p w:rsidR="00A8284D" w:rsidRDefault="00A8284D">
                        <w:pPr>
                          <w:numPr>
                            <w:ilvl w:val="0"/>
                            <w:numId w:val="211"/>
                          </w:numPr>
                          <w:tabs>
                            <w:tab w:val="left" w:pos="497"/>
                          </w:tabs>
                          <w:spacing w:line="306" w:lineRule="exact"/>
                          <w:ind w:hanging="360"/>
                        </w:pPr>
                        <w:r>
                          <w:t>they</w:t>
                        </w:r>
                        <w:r>
                          <w:rPr>
                            <w:spacing w:val="-1"/>
                          </w:rPr>
                          <w:t xml:space="preserve"> </w:t>
                        </w:r>
                        <w:r>
                          <w:t>are</w:t>
                        </w:r>
                        <w:r>
                          <w:rPr>
                            <w:spacing w:val="-2"/>
                          </w:rPr>
                          <w:t xml:space="preserve"> </w:t>
                        </w:r>
                        <w:r>
                          <w:t>well</w:t>
                        </w:r>
                        <w:r>
                          <w:rPr>
                            <w:spacing w:val="-1"/>
                          </w:rPr>
                          <w:t xml:space="preserve"> </w:t>
                        </w:r>
                        <w:r>
                          <w:rPr>
                            <w:color w:val="006FC0"/>
                            <w:spacing w:val="-2"/>
                            <w:u w:val="single" w:color="006FC0"/>
                          </w:rPr>
                          <w:t>camouflaged</w:t>
                        </w:r>
                      </w:p>
                      <w:p w:rsidR="00A8284D" w:rsidRDefault="00A8284D">
                        <w:pPr>
                          <w:numPr>
                            <w:ilvl w:val="0"/>
                            <w:numId w:val="211"/>
                          </w:numPr>
                          <w:tabs>
                            <w:tab w:val="left" w:pos="497"/>
                          </w:tabs>
                          <w:spacing w:before="1"/>
                          <w:ind w:hanging="360"/>
                        </w:pPr>
                        <w:r>
                          <w:t>thick</w:t>
                        </w:r>
                        <w:r>
                          <w:rPr>
                            <w:spacing w:val="-6"/>
                          </w:rPr>
                          <w:t xml:space="preserve"> </w:t>
                        </w:r>
                        <w:r>
                          <w:t>fur</w:t>
                        </w:r>
                        <w:r>
                          <w:rPr>
                            <w:spacing w:val="-3"/>
                          </w:rPr>
                          <w:t xml:space="preserve"> </w:t>
                        </w:r>
                        <w:r>
                          <w:t>helps</w:t>
                        </w:r>
                        <w:r>
                          <w:rPr>
                            <w:spacing w:val="-1"/>
                          </w:rPr>
                          <w:t xml:space="preserve"> </w:t>
                        </w:r>
                        <w:r>
                          <w:t>to</w:t>
                        </w:r>
                        <w:r>
                          <w:rPr>
                            <w:spacing w:val="-5"/>
                          </w:rPr>
                          <w:t xml:space="preserve"> </w:t>
                        </w:r>
                        <w:r>
                          <w:t>keep</w:t>
                        </w:r>
                        <w:r>
                          <w:rPr>
                            <w:spacing w:val="-5"/>
                          </w:rPr>
                          <w:t xml:space="preserve"> </w:t>
                        </w:r>
                        <w:r>
                          <w:t>them warm</w:t>
                        </w:r>
                        <w:r>
                          <w:rPr>
                            <w:spacing w:val="-3"/>
                          </w:rPr>
                          <w:t xml:space="preserve"> </w:t>
                        </w:r>
                        <w:r>
                          <w:t>at</w:t>
                        </w:r>
                        <w:r>
                          <w:rPr>
                            <w:spacing w:val="-2"/>
                          </w:rPr>
                          <w:t xml:space="preserve"> </w:t>
                        </w:r>
                        <w:r>
                          <w:rPr>
                            <w:spacing w:val="-4"/>
                          </w:rPr>
                          <w:t>night</w:t>
                        </w:r>
                      </w:p>
                    </w:txbxContent>
                  </v:textbox>
                </v:shape>
                <v:shape id="Textbox 442" o:spid="_x0000_s1403" type="#_x0000_t202" style="position:absolute;left:123;top:5898;width:2677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" fillcolor="#2e5496" stroked="f">
                  <v:textbox inset="0,0,0,0">
                    <w:txbxContent>
                      <w:p w:rsidR="00A8284D" w:rsidRDefault="00A8284D">
                        <w:pPr>
                          <w:spacing w:before="82"/>
                          <w:ind w:left="154"/>
                          <w:rPr>
                            <w:color w:val="000000"/>
                          </w:rPr>
                        </w:pPr>
                        <w:r>
                          <w:rPr>
                            <w:color w:val="FFFFFF"/>
                          </w:rPr>
                          <w:t>How</w:t>
                        </w:r>
                        <w:r>
                          <w:rPr>
                            <w:color w:val="FFFFFF"/>
                            <w:spacing w:val="-3"/>
                          </w:rPr>
                          <w:t xml:space="preserve"> </w:t>
                        </w:r>
                        <w:r>
                          <w:rPr>
                            <w:color w:val="FFFFFF"/>
                          </w:rPr>
                          <w:t>have</w:t>
                        </w:r>
                        <w:r>
                          <w:rPr>
                            <w:color w:val="FFFFFF"/>
                            <w:spacing w:val="-3"/>
                          </w:rPr>
                          <w:t xml:space="preserve"> </w:t>
                        </w:r>
                        <w:r>
                          <w:rPr>
                            <w:color w:val="FFFFFF"/>
                          </w:rPr>
                          <w:t>camels</w:t>
                        </w:r>
                        <w:r>
                          <w:rPr>
                            <w:color w:val="FFFFFF"/>
                            <w:spacing w:val="-5"/>
                          </w:rPr>
                          <w:t xml:space="preserve"> </w:t>
                        </w:r>
                        <w:r>
                          <w:rPr>
                            <w:color w:val="FFFFFF"/>
                            <w:spacing w:val="-2"/>
                          </w:rPr>
                          <w:t>adapted?</w:t>
                        </w:r>
                      </w:p>
                    </w:txbxContent>
                  </v:textbox>
                </v:shape>
                <v:shape id="Textbox 443" o:spid="_x0000_s1404" type="#_x0000_t202" style="position:absolute;left:879;top:405;width:31115;height:4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" fillcolor="#ff9" strokecolor="#ffc000" strokeweight=".5pt">
                  <v:textbox inset="0,0,0,0">
                    <w:txbxContent>
                      <w:p w:rsidR="00A8284D" w:rsidRDefault="00A8284D">
                        <w:pPr>
                          <w:spacing w:before="73"/>
                          <w:ind w:left="143"/>
                          <w:rPr>
                            <w:b/>
                            <w:color w:val="000000"/>
                            <w:sz w:val="32"/>
                          </w:rPr>
                        </w:pPr>
                        <w:r>
                          <w:rPr>
                            <w:b/>
                            <w:color w:val="000000"/>
                            <w:sz w:val="24"/>
                          </w:rPr>
                          <w:t>How</w:t>
                        </w:r>
                        <w:r>
                          <w:rPr>
                            <w:b/>
                            <w:color w:val="000000"/>
                            <w:spacing w:val="-2"/>
                            <w:sz w:val="24"/>
                          </w:rPr>
                          <w:t xml:space="preserve"> </w:t>
                        </w:r>
                        <w:r>
                          <w:rPr>
                            <w:b/>
                            <w:color w:val="000000"/>
                            <w:sz w:val="24"/>
                          </w:rPr>
                          <w:t>have</w:t>
                        </w:r>
                        <w:r>
                          <w:rPr>
                            <w:b/>
                            <w:color w:val="000000"/>
                            <w:spacing w:val="-1"/>
                            <w:sz w:val="24"/>
                          </w:rPr>
                          <w:t xml:space="preserve"> </w:t>
                        </w:r>
                        <w:r>
                          <w:rPr>
                            <w:b/>
                            <w:color w:val="000000"/>
                            <w:sz w:val="24"/>
                          </w:rPr>
                          <w:t>animals</w:t>
                        </w:r>
                        <w:r>
                          <w:rPr>
                            <w:b/>
                            <w:color w:val="000000"/>
                            <w:spacing w:val="1"/>
                            <w:sz w:val="24"/>
                          </w:rPr>
                          <w:t xml:space="preserve"> </w:t>
                        </w:r>
                        <w:r>
                          <w:rPr>
                            <w:b/>
                            <w:color w:val="C00000"/>
                            <w:spacing w:val="-2"/>
                            <w:sz w:val="32"/>
                            <w:u w:val="single" w:color="C00000"/>
                          </w:rPr>
                          <w:t>adapted?</w:t>
                        </w:r>
                      </w:p>
                    </w:txbxContent>
                  </v:textbox>
                </v:shape>
                <w10:wrap anchorx="page" anchory="page"/>
              </v:group>
            </w:pict>
          </mc:Fallback>
        </mc:AlternateContent>
      </w:r>
      <w:r>
        <w:rPr>
          <w:noProof/>
          <w:sz w:val="20"/>
          <w:lang w:val="en-GB" w:eastAsia="en-GB"/>
        </w:rPr>
        <mc:AlternateContent>
          <mc:Choice Requires="wps">
            <w:drawing>
              <wp:inline distT="0" distB="0" distL="0" distR="0">
                <wp:extent cx="6625590" cy="435609"/>
                <wp:effectExtent l="9525" t="0" r="3809" b="12065"/>
                <wp:docPr id="444" name="Text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5590" cy="435609"/>
                        </a:xfrm>
                        <a:prstGeom prst="rect">
                          <a:avLst/>
                        </a:prstGeom>
                        <a:solidFill>
                          <a:srgbClr val="F7B129"/>
                        </a:solidFill>
                        <a:ln w="12700">
                          <a:solidFill>
                            <a:srgbClr val="F7B129"/>
                          </a:solidFill>
                          <a:prstDash val="solid"/>
                        </a:ln>
                      </wps:spPr>
                      <wps:txbx>
                        <w:txbxContent>
                          <w:p w:rsidR="00A8284D" w:rsidRDefault="00A8284D">
                            <w:pPr>
                              <w:spacing w:before="72"/>
                              <w:ind w:left="2" w:right="7"/>
                              <w:jc w:val="center"/>
                              <w:rPr>
                                <w:b/>
                                <w:color w:val="000000"/>
                                <w:sz w:val="32"/>
                              </w:rPr>
                            </w:pPr>
                            <w:r>
                              <w:rPr>
                                <w:b/>
                                <w:color w:val="FFFFFF"/>
                                <w:sz w:val="32"/>
                              </w:rPr>
                              <w:t>Hot</w:t>
                            </w:r>
                            <w:r>
                              <w:rPr>
                                <w:b/>
                                <w:color w:val="FFFFFF"/>
                                <w:spacing w:val="-8"/>
                                <w:sz w:val="32"/>
                              </w:rPr>
                              <w:t xml:space="preserve"> </w:t>
                            </w:r>
                            <w:r>
                              <w:rPr>
                                <w:b/>
                                <w:color w:val="FFFFFF"/>
                                <w:sz w:val="32"/>
                              </w:rPr>
                              <w:t>Deserts</w:t>
                            </w:r>
                            <w:r>
                              <w:rPr>
                                <w:b/>
                                <w:color w:val="FFFFFF"/>
                                <w:spacing w:val="-7"/>
                                <w:sz w:val="32"/>
                              </w:rPr>
                              <w:t xml:space="preserve"> </w:t>
                            </w:r>
                            <w:r>
                              <w:rPr>
                                <w:b/>
                                <w:color w:val="FFFFFF"/>
                                <w:sz w:val="32"/>
                              </w:rPr>
                              <w:t>–</w:t>
                            </w:r>
                            <w:r>
                              <w:rPr>
                                <w:b/>
                                <w:color w:val="FFFFFF"/>
                                <w:spacing w:val="-8"/>
                                <w:sz w:val="32"/>
                              </w:rPr>
                              <w:t xml:space="preserve"> </w:t>
                            </w:r>
                            <w:r>
                              <w:rPr>
                                <w:b/>
                                <w:color w:val="FFFFFF"/>
                                <w:sz w:val="32"/>
                              </w:rPr>
                              <w:t>Plant</w:t>
                            </w:r>
                            <w:r>
                              <w:rPr>
                                <w:b/>
                                <w:color w:val="FFFFFF"/>
                                <w:spacing w:val="-9"/>
                                <w:sz w:val="32"/>
                              </w:rPr>
                              <w:t xml:space="preserve"> </w:t>
                            </w:r>
                            <w:r>
                              <w:rPr>
                                <w:b/>
                                <w:color w:val="FFFFFF"/>
                                <w:sz w:val="32"/>
                              </w:rPr>
                              <w:t>and</w:t>
                            </w:r>
                            <w:r>
                              <w:rPr>
                                <w:b/>
                                <w:color w:val="FFFFFF"/>
                                <w:spacing w:val="-10"/>
                                <w:sz w:val="32"/>
                              </w:rPr>
                              <w:t xml:space="preserve"> </w:t>
                            </w:r>
                            <w:r>
                              <w:rPr>
                                <w:b/>
                                <w:color w:val="FFFFFF"/>
                                <w:sz w:val="32"/>
                              </w:rPr>
                              <w:t>Animal</w:t>
                            </w:r>
                            <w:r>
                              <w:rPr>
                                <w:b/>
                                <w:color w:val="FFFFFF"/>
                                <w:spacing w:val="-10"/>
                                <w:sz w:val="32"/>
                              </w:rPr>
                              <w:t xml:space="preserve"> </w:t>
                            </w:r>
                            <w:r>
                              <w:rPr>
                                <w:b/>
                                <w:color w:val="FFFFFF"/>
                                <w:spacing w:val="-2"/>
                                <w:sz w:val="32"/>
                              </w:rPr>
                              <w:t>Adaptations</w:t>
                            </w:r>
                          </w:p>
                        </w:txbxContent>
                      </wps:txbx>
                      <wps:bodyPr wrap="square" lIns="0" tIns="0" rIns="0" bIns="0" rtlCol="0">
                        <a:noAutofit/>
                      </wps:bodyPr>
                    </wps:wsp>
                  </a:graphicData>
                </a:graphic>
              </wp:inline>
            </w:drawing>
          </mc:Choice>
          <mc:Fallback>
            <w:pict>
              <v:shape id="Textbox 444" o:spid="_x0000_s1405" type="#_x0000_t202" style="width:521.7pt;height:3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" fillcolor="#f7b129" strokecolor="#f7b129" strokeweight="1pt">
                <v:path arrowok="t"/>
                <v:textbox inset="0,0,0,0">
                  <w:txbxContent>
                    <w:p w:rsidR="00A8284D" w:rsidRDefault="00A8284D">
                      <w:pPr>
                        <w:spacing w:before="72"/>
                        <w:ind w:left="2" w:right="7"/>
                        <w:jc w:val="center"/>
                        <w:rPr>
                          <w:b/>
                          <w:color w:val="000000"/>
                          <w:sz w:val="32"/>
                        </w:rPr>
                      </w:pPr>
                      <w:r>
                        <w:rPr>
                          <w:b/>
                          <w:color w:val="FFFFFF"/>
                          <w:sz w:val="32"/>
                        </w:rPr>
                        <w:t>Hot</w:t>
                      </w:r>
                      <w:r>
                        <w:rPr>
                          <w:b/>
                          <w:color w:val="FFFFFF"/>
                          <w:spacing w:val="-8"/>
                          <w:sz w:val="32"/>
                        </w:rPr>
                        <w:t xml:space="preserve"> </w:t>
                      </w:r>
                      <w:r>
                        <w:rPr>
                          <w:b/>
                          <w:color w:val="FFFFFF"/>
                          <w:sz w:val="32"/>
                        </w:rPr>
                        <w:t>Deserts</w:t>
                      </w:r>
                      <w:r>
                        <w:rPr>
                          <w:b/>
                          <w:color w:val="FFFFFF"/>
                          <w:spacing w:val="-7"/>
                          <w:sz w:val="32"/>
                        </w:rPr>
                        <w:t xml:space="preserve"> </w:t>
                      </w:r>
                      <w:r>
                        <w:rPr>
                          <w:b/>
                          <w:color w:val="FFFFFF"/>
                          <w:sz w:val="32"/>
                        </w:rPr>
                        <w:t>–</w:t>
                      </w:r>
                      <w:r>
                        <w:rPr>
                          <w:b/>
                          <w:color w:val="FFFFFF"/>
                          <w:spacing w:val="-8"/>
                          <w:sz w:val="32"/>
                        </w:rPr>
                        <w:t xml:space="preserve"> </w:t>
                      </w:r>
                      <w:r>
                        <w:rPr>
                          <w:b/>
                          <w:color w:val="FFFFFF"/>
                          <w:sz w:val="32"/>
                        </w:rPr>
                        <w:t>Plant</w:t>
                      </w:r>
                      <w:r>
                        <w:rPr>
                          <w:b/>
                          <w:color w:val="FFFFFF"/>
                          <w:spacing w:val="-9"/>
                          <w:sz w:val="32"/>
                        </w:rPr>
                        <w:t xml:space="preserve"> </w:t>
                      </w:r>
                      <w:r>
                        <w:rPr>
                          <w:b/>
                          <w:color w:val="FFFFFF"/>
                          <w:sz w:val="32"/>
                        </w:rPr>
                        <w:t>and</w:t>
                      </w:r>
                      <w:r>
                        <w:rPr>
                          <w:b/>
                          <w:color w:val="FFFFFF"/>
                          <w:spacing w:val="-10"/>
                          <w:sz w:val="32"/>
                        </w:rPr>
                        <w:t xml:space="preserve"> </w:t>
                      </w:r>
                      <w:r>
                        <w:rPr>
                          <w:b/>
                          <w:color w:val="FFFFFF"/>
                          <w:sz w:val="32"/>
                        </w:rPr>
                        <w:t>Animal</w:t>
                      </w:r>
                      <w:r>
                        <w:rPr>
                          <w:b/>
                          <w:color w:val="FFFFFF"/>
                          <w:spacing w:val="-10"/>
                          <w:sz w:val="32"/>
                        </w:rPr>
                        <w:t xml:space="preserve"> </w:t>
                      </w:r>
                      <w:r>
                        <w:rPr>
                          <w:b/>
                          <w:color w:val="FFFFFF"/>
                          <w:spacing w:val="-2"/>
                          <w:sz w:val="32"/>
                        </w:rPr>
                        <w:t>Adaptations</w:t>
                      </w:r>
                    </w:p>
                  </w:txbxContent>
                </v:textbox>
                <w10:anchorlock/>
              </v:shape>
            </w:pict>
          </mc:Fallback>
        </mc:AlternateContent>
      </w:r>
    </w:p>
    <w:p w:rsidR="00BC3DBA" w:rsidRDefault="00A8284D">
      <w:pPr>
        <w:pStyle w:val="BodyText"/>
        <w:spacing w:before="175" w:line="259" w:lineRule="auto"/>
        <w:ind w:left="584"/>
      </w:pPr>
      <w:r>
        <w:t>Hot</w:t>
      </w:r>
      <w:r>
        <w:rPr>
          <w:spacing w:val="-2"/>
        </w:rPr>
        <w:t xml:space="preserve"> </w:t>
      </w:r>
      <w:r>
        <w:t>deserts</w:t>
      </w:r>
      <w:r>
        <w:rPr>
          <w:spacing w:val="-3"/>
        </w:rPr>
        <w:t xml:space="preserve"> </w:t>
      </w:r>
      <w:r>
        <w:t>have</w:t>
      </w:r>
      <w:r>
        <w:rPr>
          <w:spacing w:val="-5"/>
        </w:rPr>
        <w:t xml:space="preserve"> </w:t>
      </w:r>
      <w:r>
        <w:t>distinct</w:t>
      </w:r>
      <w:r>
        <w:rPr>
          <w:spacing w:val="-2"/>
        </w:rPr>
        <w:t xml:space="preserve"> </w:t>
      </w:r>
      <w:r>
        <w:t>characteristics</w:t>
      </w:r>
      <w:r>
        <w:rPr>
          <w:spacing w:val="-3"/>
        </w:rPr>
        <w:t xml:space="preserve"> </w:t>
      </w:r>
      <w:r>
        <w:t>that</w:t>
      </w:r>
      <w:r>
        <w:rPr>
          <w:spacing w:val="-4"/>
        </w:rPr>
        <w:t xml:space="preserve"> </w:t>
      </w:r>
      <w:r>
        <w:t>allow</w:t>
      </w:r>
      <w:r>
        <w:rPr>
          <w:spacing w:val="-1"/>
        </w:rPr>
        <w:t xml:space="preserve"> </w:t>
      </w:r>
      <w:r>
        <w:t>certain</w:t>
      </w:r>
      <w:r>
        <w:rPr>
          <w:spacing w:val="-1"/>
        </w:rPr>
        <w:t xml:space="preserve"> </w:t>
      </w:r>
      <w:r>
        <w:t>species</w:t>
      </w:r>
      <w:r>
        <w:rPr>
          <w:spacing w:val="-1"/>
        </w:rPr>
        <w:t xml:space="preserve"> </w:t>
      </w:r>
      <w:r>
        <w:t>to</w:t>
      </w:r>
      <w:r>
        <w:rPr>
          <w:spacing w:val="-5"/>
        </w:rPr>
        <w:t xml:space="preserve"> </w:t>
      </w:r>
      <w:r>
        <w:t>thrive</w:t>
      </w:r>
      <w:r>
        <w:rPr>
          <w:spacing w:val="-5"/>
        </w:rPr>
        <w:t xml:space="preserve"> </w:t>
      </w:r>
      <w:r>
        <w:t>in</w:t>
      </w:r>
      <w:r>
        <w:rPr>
          <w:spacing w:val="-3"/>
        </w:rPr>
        <w:t xml:space="preserve"> </w:t>
      </w:r>
      <w:r>
        <w:t>such</w:t>
      </w:r>
      <w:r>
        <w:rPr>
          <w:spacing w:val="-4"/>
        </w:rPr>
        <w:t xml:space="preserve"> </w:t>
      </w:r>
      <w:r>
        <w:t>an</w:t>
      </w:r>
      <w:r>
        <w:rPr>
          <w:spacing w:val="-2"/>
        </w:rPr>
        <w:t xml:space="preserve"> </w:t>
      </w:r>
      <w:r>
        <w:t>extreme environment. Plants and animals have developed adaptations which allow them to survive in hot</w:t>
      </w:r>
    </w:p>
    <w:p w:rsidR="00BC3DBA" w:rsidRDefault="00BC3DBA">
      <w:pPr>
        <w:pStyle w:val="BodyText"/>
        <w:spacing w:before="1"/>
        <w:rPr>
          <w:sz w:val="9"/>
        </w:rPr>
      </w:pPr>
    </w:p>
    <w:tbl>
      <w:tblPr>
        <w:tblW w:w="0" w:type="auto"/>
        <w:tblInd w:w="330" w:type="dxa"/>
        <w:tblBorders>
          <w:top w:val="single" w:sz="8" w:space="0" w:color="6F2F9F"/>
          <w:left w:val="single" w:sz="8" w:space="0" w:color="6F2F9F"/>
          <w:bottom w:val="single" w:sz="8" w:space="0" w:color="6F2F9F"/>
          <w:right w:val="single" w:sz="8" w:space="0" w:color="6F2F9F"/>
          <w:insideH w:val="single" w:sz="8" w:space="0" w:color="6F2F9F"/>
          <w:insideV w:val="single" w:sz="8" w:space="0" w:color="6F2F9F"/>
        </w:tblBorders>
        <w:tblLayout w:type="fixed"/>
        <w:tblCellMar>
          <w:left w:w="0" w:type="dxa"/>
          <w:right w:w="0" w:type="dxa"/>
        </w:tblCellMar>
        <w:tblLook w:val="01E0" w:firstRow="1" w:lastRow="1" w:firstColumn="1" w:lastColumn="1" w:noHBand="0" w:noVBand="0"/>
      </w:tblPr>
      <w:tblGrid>
        <w:gridCol w:w="4793"/>
        <w:gridCol w:w="5489"/>
      </w:tblGrid>
      <w:tr w:rsidR="00BC3DBA">
        <w:trPr>
          <w:trHeight w:val="240"/>
        </w:trPr>
        <w:tc>
          <w:tcPr>
            <w:tcW w:w="4793" w:type="dxa"/>
            <w:vMerge w:val="restart"/>
            <w:shd w:val="clear" w:color="auto" w:fill="6F2F9F"/>
          </w:tcPr>
          <w:p w:rsidR="00BC3DBA" w:rsidRDefault="00A8284D">
            <w:pPr>
              <w:pStyle w:val="TableParagraph"/>
              <w:spacing w:before="74"/>
              <w:ind w:left="1032"/>
              <w:rPr>
                <w:b/>
                <w:sz w:val="32"/>
              </w:rPr>
            </w:pPr>
            <w:r>
              <w:rPr>
                <w:b/>
                <w:color w:val="FFFFFF"/>
                <w:sz w:val="32"/>
              </w:rPr>
              <w:t>Plant</w:t>
            </w:r>
            <w:r>
              <w:rPr>
                <w:b/>
                <w:color w:val="FFFFFF"/>
                <w:spacing w:val="-12"/>
                <w:sz w:val="32"/>
              </w:rPr>
              <w:t xml:space="preserve"> </w:t>
            </w:r>
            <w:r>
              <w:rPr>
                <w:b/>
                <w:color w:val="FFFFFF"/>
                <w:spacing w:val="-2"/>
                <w:sz w:val="32"/>
              </w:rPr>
              <w:t>Adaptations</w:t>
            </w:r>
          </w:p>
        </w:tc>
        <w:tc>
          <w:tcPr>
            <w:tcW w:w="5489" w:type="dxa"/>
            <w:tcBorders>
              <w:top w:val="nil"/>
              <w:bottom w:val="single" w:sz="4" w:space="0" w:color="6F2F9F"/>
              <w:right w:val="nil"/>
            </w:tcBorders>
          </w:tcPr>
          <w:p w:rsidR="00BC3DBA" w:rsidRDefault="00BC3DBA">
            <w:pPr>
              <w:pStyle w:val="TableParagraph"/>
              <w:rPr>
                <w:rFonts w:ascii="Times New Roman"/>
                <w:sz w:val="16"/>
              </w:rPr>
            </w:pPr>
          </w:p>
        </w:tc>
      </w:tr>
      <w:tr w:rsidR="00BC3DBA">
        <w:trPr>
          <w:trHeight w:val="290"/>
        </w:trPr>
        <w:tc>
          <w:tcPr>
            <w:tcW w:w="4793" w:type="dxa"/>
            <w:vMerge/>
            <w:tcBorders>
              <w:top w:val="nil"/>
            </w:tcBorders>
            <w:shd w:val="clear" w:color="auto" w:fill="6F2F9F"/>
          </w:tcPr>
          <w:p w:rsidR="00BC3DBA" w:rsidRDefault="00BC3DBA">
            <w:pPr>
              <w:rPr>
                <w:sz w:val="2"/>
                <w:szCs w:val="2"/>
              </w:rPr>
            </w:pPr>
          </w:p>
        </w:tc>
        <w:tc>
          <w:tcPr>
            <w:tcW w:w="5489" w:type="dxa"/>
            <w:tcBorders>
              <w:top w:val="single" w:sz="4" w:space="0" w:color="6F2F9F"/>
              <w:bottom w:val="nil"/>
              <w:right w:val="single" w:sz="4" w:space="0" w:color="6F2F9F"/>
            </w:tcBorders>
          </w:tcPr>
          <w:p w:rsidR="00BC3DBA" w:rsidRDefault="00BC3DBA">
            <w:pPr>
              <w:pStyle w:val="TableParagraph"/>
              <w:rPr>
                <w:rFonts w:ascii="Times New Roman"/>
                <w:sz w:val="20"/>
              </w:rPr>
            </w:pPr>
          </w:p>
        </w:tc>
      </w:tr>
      <w:tr w:rsidR="00BC3DBA">
        <w:trPr>
          <w:trHeight w:val="4241"/>
        </w:trPr>
        <w:tc>
          <w:tcPr>
            <w:tcW w:w="10282" w:type="dxa"/>
            <w:gridSpan w:val="2"/>
            <w:tcBorders>
              <w:top w:val="nil"/>
              <w:left w:val="single" w:sz="4" w:space="0" w:color="6F2F9F"/>
              <w:bottom w:val="single" w:sz="4" w:space="0" w:color="6F2F9F"/>
              <w:right w:val="single" w:sz="4" w:space="0" w:color="6F2F9F"/>
            </w:tcBorders>
          </w:tcPr>
          <w:p w:rsidR="00BC3DBA" w:rsidRDefault="00A8284D">
            <w:pPr>
              <w:pStyle w:val="TableParagraph"/>
              <w:numPr>
                <w:ilvl w:val="0"/>
                <w:numId w:val="212"/>
              </w:numPr>
              <w:tabs>
                <w:tab w:val="left" w:pos="874"/>
              </w:tabs>
              <w:spacing w:before="62" w:line="242" w:lineRule="auto"/>
              <w:ind w:right="945"/>
            </w:pPr>
            <w:r>
              <w:rPr>
                <w:b/>
                <w:color w:val="6F2F9F"/>
                <w:u w:val="single" w:color="6F2F9F"/>
              </w:rPr>
              <w:t>Small</w:t>
            </w:r>
            <w:r>
              <w:rPr>
                <w:b/>
                <w:color w:val="6F2F9F"/>
                <w:spacing w:val="-7"/>
                <w:u w:val="single" w:color="6F2F9F"/>
              </w:rPr>
              <w:t xml:space="preserve"> </w:t>
            </w:r>
            <w:r>
              <w:rPr>
                <w:b/>
                <w:color w:val="6F2F9F"/>
                <w:u w:val="single" w:color="6F2F9F"/>
              </w:rPr>
              <w:t>leaves</w:t>
            </w:r>
            <w:r>
              <w:rPr>
                <w:b/>
                <w:color w:val="6F2F9F"/>
                <w:spacing w:val="-28"/>
              </w:rPr>
              <w:t xml:space="preserve"> </w:t>
            </w:r>
            <w:r>
              <w:rPr>
                <w:color w:val="221F1F"/>
              </w:rPr>
              <w:t>-</w:t>
            </w:r>
            <w:r>
              <w:rPr>
                <w:color w:val="221F1F"/>
                <w:spacing w:val="-5"/>
              </w:rPr>
              <w:t xml:space="preserve"> </w:t>
            </w:r>
            <w:r>
              <w:rPr>
                <w:color w:val="221F1F"/>
              </w:rPr>
              <w:t>these</w:t>
            </w:r>
            <w:r>
              <w:rPr>
                <w:color w:val="221F1F"/>
                <w:spacing w:val="-3"/>
              </w:rPr>
              <w:t xml:space="preserve"> </w:t>
            </w:r>
            <w:r>
              <w:rPr>
                <w:color w:val="221F1F"/>
              </w:rPr>
              <w:t>ensure</w:t>
            </w:r>
            <w:r>
              <w:rPr>
                <w:color w:val="221F1F"/>
                <w:spacing w:val="-4"/>
              </w:rPr>
              <w:t xml:space="preserve"> </w:t>
            </w:r>
            <w:r>
              <w:rPr>
                <w:color w:val="221F1F"/>
              </w:rPr>
              <w:t>that</w:t>
            </w:r>
            <w:r>
              <w:rPr>
                <w:color w:val="221F1F"/>
                <w:spacing w:val="-3"/>
              </w:rPr>
              <w:t xml:space="preserve"> </w:t>
            </w:r>
            <w:r>
              <w:rPr>
                <w:color w:val="221F1F"/>
              </w:rPr>
              <w:t>less</w:t>
            </w:r>
            <w:r>
              <w:rPr>
                <w:color w:val="221F1F"/>
                <w:spacing w:val="-4"/>
              </w:rPr>
              <w:t xml:space="preserve"> </w:t>
            </w:r>
            <w:r>
              <w:rPr>
                <w:color w:val="221F1F"/>
              </w:rPr>
              <w:t>water</w:t>
            </w:r>
            <w:r>
              <w:rPr>
                <w:color w:val="221F1F"/>
                <w:spacing w:val="-3"/>
              </w:rPr>
              <w:t xml:space="preserve"> </w:t>
            </w:r>
            <w:r>
              <w:rPr>
                <w:color w:val="221F1F"/>
              </w:rPr>
              <w:t>is</w:t>
            </w:r>
            <w:r>
              <w:rPr>
                <w:color w:val="221F1F"/>
                <w:spacing w:val="-2"/>
              </w:rPr>
              <w:t xml:space="preserve"> </w:t>
            </w:r>
            <w:r>
              <w:rPr>
                <w:color w:val="221F1F"/>
              </w:rPr>
              <w:t>lost</w:t>
            </w:r>
            <w:r>
              <w:rPr>
                <w:color w:val="221F1F"/>
                <w:spacing w:val="-3"/>
              </w:rPr>
              <w:t xml:space="preserve"> </w:t>
            </w:r>
            <w:r>
              <w:rPr>
                <w:color w:val="221F1F"/>
              </w:rPr>
              <w:t>from</w:t>
            </w:r>
            <w:r>
              <w:rPr>
                <w:color w:val="221F1F"/>
                <w:spacing w:val="-1"/>
              </w:rPr>
              <w:t xml:space="preserve"> </w:t>
            </w:r>
            <w:r>
              <w:rPr>
                <w:color w:val="221F1F"/>
              </w:rPr>
              <w:t>the</w:t>
            </w:r>
            <w:r>
              <w:rPr>
                <w:color w:val="221F1F"/>
                <w:spacing w:val="-4"/>
              </w:rPr>
              <w:t xml:space="preserve"> </w:t>
            </w:r>
            <w:r>
              <w:rPr>
                <w:color w:val="221F1F"/>
              </w:rPr>
              <w:t>plant</w:t>
            </w:r>
            <w:r>
              <w:rPr>
                <w:color w:val="221F1F"/>
                <w:spacing w:val="-6"/>
              </w:rPr>
              <w:t xml:space="preserve"> </w:t>
            </w:r>
            <w:r>
              <w:rPr>
                <w:color w:val="221F1F"/>
              </w:rPr>
              <w:t>by</w:t>
            </w:r>
            <w:r>
              <w:rPr>
                <w:color w:val="221F1F"/>
                <w:spacing w:val="-2"/>
              </w:rPr>
              <w:t xml:space="preserve"> </w:t>
            </w:r>
            <w:r>
              <w:rPr>
                <w:color w:val="221F1F"/>
              </w:rPr>
              <w:t>transpiration because the leaf has a smaller surface area.</w:t>
            </w:r>
          </w:p>
          <w:p w:rsidR="00BC3DBA" w:rsidRDefault="00A8284D">
            <w:pPr>
              <w:pStyle w:val="TableParagraph"/>
              <w:numPr>
                <w:ilvl w:val="0"/>
                <w:numId w:val="212"/>
              </w:numPr>
              <w:tabs>
                <w:tab w:val="left" w:pos="874"/>
              </w:tabs>
              <w:ind w:right="283"/>
            </w:pPr>
            <w:r>
              <w:rPr>
                <w:b/>
                <w:color w:val="6F2F9F"/>
                <w:u w:val="single" w:color="6F2F9F"/>
              </w:rPr>
              <w:t>Tap</w:t>
            </w:r>
            <w:r>
              <w:rPr>
                <w:b/>
                <w:color w:val="6F2F9F"/>
                <w:spacing w:val="-6"/>
                <w:u w:val="single" w:color="6F2F9F"/>
              </w:rPr>
              <w:t xml:space="preserve"> </w:t>
            </w:r>
            <w:r>
              <w:rPr>
                <w:b/>
                <w:color w:val="6F2F9F"/>
                <w:u w:val="single" w:color="6F2F9F"/>
              </w:rPr>
              <w:t>roots</w:t>
            </w:r>
            <w:r>
              <w:rPr>
                <w:b/>
                <w:color w:val="6F2F9F"/>
                <w:spacing w:val="-29"/>
              </w:rPr>
              <w:t xml:space="preserve"> </w:t>
            </w:r>
            <w:r>
              <w:rPr>
                <w:color w:val="221F1F"/>
              </w:rPr>
              <w:t>-</w:t>
            </w:r>
            <w:r>
              <w:rPr>
                <w:color w:val="221F1F"/>
                <w:spacing w:val="-2"/>
              </w:rPr>
              <w:t xml:space="preserve"> </w:t>
            </w:r>
            <w:r>
              <w:rPr>
                <w:color w:val="221F1F"/>
              </w:rPr>
              <w:t>these</w:t>
            </w:r>
            <w:r>
              <w:rPr>
                <w:color w:val="221F1F"/>
                <w:spacing w:val="-4"/>
              </w:rPr>
              <w:t xml:space="preserve"> </w:t>
            </w:r>
            <w:r>
              <w:rPr>
                <w:color w:val="221F1F"/>
              </w:rPr>
              <w:t>are</w:t>
            </w:r>
            <w:r>
              <w:rPr>
                <w:color w:val="221F1F"/>
                <w:spacing w:val="-3"/>
              </w:rPr>
              <w:t xml:space="preserve"> </w:t>
            </w:r>
            <w:r>
              <w:rPr>
                <w:color w:val="221F1F"/>
              </w:rPr>
              <w:t>long</w:t>
            </w:r>
            <w:r>
              <w:rPr>
                <w:color w:val="221F1F"/>
                <w:spacing w:val="-1"/>
              </w:rPr>
              <w:t xml:space="preserve"> </w:t>
            </w:r>
            <w:r>
              <w:rPr>
                <w:color w:val="221F1F"/>
              </w:rPr>
              <w:t>roots</w:t>
            </w:r>
            <w:r>
              <w:rPr>
                <w:color w:val="221F1F"/>
                <w:spacing w:val="-1"/>
              </w:rPr>
              <w:t xml:space="preserve"> </w:t>
            </w:r>
            <w:r>
              <w:rPr>
                <w:color w:val="221F1F"/>
              </w:rPr>
              <w:t>(7-10</w:t>
            </w:r>
            <w:r>
              <w:rPr>
                <w:color w:val="221F1F"/>
                <w:spacing w:val="-4"/>
              </w:rPr>
              <w:t xml:space="preserve"> </w:t>
            </w:r>
            <w:r>
              <w:rPr>
                <w:color w:val="221F1F"/>
              </w:rPr>
              <w:t>metres</w:t>
            </w:r>
            <w:r>
              <w:rPr>
                <w:color w:val="221F1F"/>
                <w:spacing w:val="-3"/>
              </w:rPr>
              <w:t xml:space="preserve"> </w:t>
            </w:r>
            <w:r>
              <w:rPr>
                <w:color w:val="221F1F"/>
              </w:rPr>
              <w:t>long)</w:t>
            </w:r>
            <w:r>
              <w:rPr>
                <w:color w:val="221F1F"/>
                <w:spacing w:val="-1"/>
              </w:rPr>
              <w:t xml:space="preserve"> </w:t>
            </w:r>
            <w:r>
              <w:rPr>
                <w:color w:val="221F1F"/>
              </w:rPr>
              <w:t>that</w:t>
            </w:r>
            <w:r>
              <w:rPr>
                <w:color w:val="221F1F"/>
                <w:spacing w:val="-2"/>
              </w:rPr>
              <w:t xml:space="preserve"> </w:t>
            </w:r>
            <w:r>
              <w:rPr>
                <w:color w:val="221F1F"/>
              </w:rPr>
              <w:t>reach</w:t>
            </w:r>
            <w:r>
              <w:rPr>
                <w:color w:val="221F1F"/>
                <w:spacing w:val="-4"/>
              </w:rPr>
              <w:t xml:space="preserve"> </w:t>
            </w:r>
            <w:r>
              <w:rPr>
                <w:color w:val="221F1F"/>
              </w:rPr>
              <w:t>deep</w:t>
            </w:r>
            <w:r>
              <w:rPr>
                <w:color w:val="221F1F"/>
                <w:spacing w:val="-2"/>
              </w:rPr>
              <w:t xml:space="preserve"> </w:t>
            </w:r>
            <w:r>
              <w:rPr>
                <w:color w:val="221F1F"/>
              </w:rPr>
              <w:t>under</w:t>
            </w:r>
            <w:r>
              <w:rPr>
                <w:color w:val="221F1F"/>
                <w:spacing w:val="-2"/>
              </w:rPr>
              <w:t xml:space="preserve"> </w:t>
            </w:r>
            <w:r>
              <w:rPr>
                <w:color w:val="221F1F"/>
              </w:rPr>
              <w:t>the</w:t>
            </w:r>
            <w:r>
              <w:rPr>
                <w:color w:val="221F1F"/>
                <w:spacing w:val="-3"/>
              </w:rPr>
              <w:t xml:space="preserve"> </w:t>
            </w:r>
            <w:r>
              <w:rPr>
                <w:color w:val="221F1F"/>
              </w:rPr>
              <w:t>ground</w:t>
            </w:r>
            <w:r>
              <w:rPr>
                <w:color w:val="221F1F"/>
                <w:spacing w:val="-4"/>
              </w:rPr>
              <w:t xml:space="preserve"> </w:t>
            </w:r>
            <w:r>
              <w:rPr>
                <w:color w:val="221F1F"/>
              </w:rPr>
              <w:t>to access water supplies. The tap roots are much longer and bigger than the plant which is visible at the surface.</w:t>
            </w:r>
          </w:p>
          <w:p w:rsidR="00BC3DBA" w:rsidRDefault="00A8284D">
            <w:pPr>
              <w:pStyle w:val="TableParagraph"/>
              <w:numPr>
                <w:ilvl w:val="0"/>
                <w:numId w:val="212"/>
              </w:numPr>
              <w:tabs>
                <w:tab w:val="left" w:pos="874"/>
              </w:tabs>
              <w:ind w:right="221"/>
            </w:pPr>
            <w:r>
              <w:rPr>
                <w:b/>
                <w:color w:val="6F2F9F"/>
                <w:u w:val="single" w:color="6F2F9F"/>
              </w:rPr>
              <w:t>Spines</w:t>
            </w:r>
            <w:r>
              <w:rPr>
                <w:b/>
                <w:color w:val="6F2F9F"/>
                <w:spacing w:val="-19"/>
              </w:rPr>
              <w:t xml:space="preserve"> </w:t>
            </w:r>
            <w:r>
              <w:rPr>
                <w:color w:val="221F1F"/>
              </w:rPr>
              <w:t xml:space="preserve">- some plants have spines instead of leaves, eg </w:t>
            </w:r>
            <w:r>
              <w:rPr>
                <w:b/>
                <w:color w:val="221F1F"/>
              </w:rPr>
              <w:t>cactuses</w:t>
            </w:r>
            <w:r>
              <w:rPr>
                <w:color w:val="221F1F"/>
              </w:rPr>
              <w:t>. Spines lose less water than</w:t>
            </w:r>
            <w:r>
              <w:rPr>
                <w:color w:val="221F1F"/>
                <w:spacing w:val="-2"/>
              </w:rPr>
              <w:t xml:space="preserve"> </w:t>
            </w:r>
            <w:r>
              <w:rPr>
                <w:color w:val="221F1F"/>
              </w:rPr>
              <w:t>leaves</w:t>
            </w:r>
            <w:r>
              <w:rPr>
                <w:color w:val="221F1F"/>
                <w:spacing w:val="-3"/>
              </w:rPr>
              <w:t xml:space="preserve"> </w:t>
            </w:r>
            <w:r>
              <w:rPr>
                <w:color w:val="221F1F"/>
              </w:rPr>
              <w:t>so</w:t>
            </w:r>
            <w:r>
              <w:rPr>
                <w:color w:val="221F1F"/>
                <w:spacing w:val="-2"/>
              </w:rPr>
              <w:t xml:space="preserve"> </w:t>
            </w:r>
            <w:r>
              <w:rPr>
                <w:color w:val="221F1F"/>
              </w:rPr>
              <w:t>are</w:t>
            </w:r>
            <w:r>
              <w:rPr>
                <w:color w:val="221F1F"/>
                <w:spacing w:val="-5"/>
              </w:rPr>
              <w:t xml:space="preserve"> </w:t>
            </w:r>
            <w:r>
              <w:rPr>
                <w:color w:val="221F1F"/>
              </w:rPr>
              <w:t>very</w:t>
            </w:r>
            <w:r>
              <w:rPr>
                <w:color w:val="221F1F"/>
                <w:spacing w:val="-6"/>
              </w:rPr>
              <w:t xml:space="preserve"> </w:t>
            </w:r>
            <w:r>
              <w:rPr>
                <w:color w:val="221F1F"/>
              </w:rPr>
              <w:t>efficient</w:t>
            </w:r>
            <w:r>
              <w:rPr>
                <w:color w:val="221F1F"/>
                <w:spacing w:val="-4"/>
              </w:rPr>
              <w:t xml:space="preserve"> </w:t>
            </w:r>
            <w:r>
              <w:rPr>
                <w:color w:val="221F1F"/>
              </w:rPr>
              <w:t>in</w:t>
            </w:r>
            <w:r>
              <w:rPr>
                <w:color w:val="221F1F"/>
                <w:spacing w:val="-1"/>
              </w:rPr>
              <w:t xml:space="preserve"> </w:t>
            </w:r>
            <w:r>
              <w:rPr>
                <w:color w:val="221F1F"/>
              </w:rPr>
              <w:t>a</w:t>
            </w:r>
            <w:r>
              <w:rPr>
                <w:color w:val="221F1F"/>
                <w:spacing w:val="-4"/>
              </w:rPr>
              <w:t xml:space="preserve"> </w:t>
            </w:r>
            <w:r>
              <w:rPr>
                <w:color w:val="221F1F"/>
              </w:rPr>
              <w:t>hot</w:t>
            </w:r>
            <w:r>
              <w:rPr>
                <w:color w:val="221F1F"/>
                <w:spacing w:val="-2"/>
              </w:rPr>
              <w:t xml:space="preserve"> </w:t>
            </w:r>
            <w:r>
              <w:rPr>
                <w:color w:val="221F1F"/>
              </w:rPr>
              <w:t>climate.</w:t>
            </w:r>
            <w:r>
              <w:rPr>
                <w:color w:val="221F1F"/>
                <w:spacing w:val="-1"/>
              </w:rPr>
              <w:t xml:space="preserve"> </w:t>
            </w:r>
            <w:r>
              <w:rPr>
                <w:color w:val="221F1F"/>
              </w:rPr>
              <w:t>Spines</w:t>
            </w:r>
            <w:r>
              <w:rPr>
                <w:color w:val="221F1F"/>
                <w:spacing w:val="-4"/>
              </w:rPr>
              <w:t xml:space="preserve"> </w:t>
            </w:r>
            <w:r>
              <w:rPr>
                <w:color w:val="221F1F"/>
              </w:rPr>
              <w:t>also</w:t>
            </w:r>
            <w:r>
              <w:rPr>
                <w:color w:val="221F1F"/>
                <w:spacing w:val="-4"/>
              </w:rPr>
              <w:t xml:space="preserve"> </w:t>
            </w:r>
            <w:r>
              <w:rPr>
                <w:color w:val="221F1F"/>
              </w:rPr>
              <w:t>prevent</w:t>
            </w:r>
            <w:r>
              <w:rPr>
                <w:color w:val="221F1F"/>
                <w:spacing w:val="-2"/>
              </w:rPr>
              <w:t xml:space="preserve"> </w:t>
            </w:r>
            <w:r>
              <w:rPr>
                <w:color w:val="221F1F"/>
              </w:rPr>
              <w:t>animals</w:t>
            </w:r>
            <w:r>
              <w:rPr>
                <w:color w:val="221F1F"/>
                <w:spacing w:val="-3"/>
              </w:rPr>
              <w:t xml:space="preserve"> </w:t>
            </w:r>
            <w:r>
              <w:rPr>
                <w:color w:val="221F1F"/>
              </w:rPr>
              <w:t>from</w:t>
            </w:r>
            <w:r>
              <w:rPr>
                <w:color w:val="221F1F"/>
                <w:spacing w:val="-2"/>
              </w:rPr>
              <w:t xml:space="preserve"> </w:t>
            </w:r>
            <w:r>
              <w:rPr>
                <w:color w:val="221F1F"/>
              </w:rPr>
              <w:t>eating the plant.</w:t>
            </w:r>
          </w:p>
          <w:p w:rsidR="00BC3DBA" w:rsidRDefault="00A8284D">
            <w:pPr>
              <w:pStyle w:val="TableParagraph"/>
              <w:numPr>
                <w:ilvl w:val="0"/>
                <w:numId w:val="212"/>
              </w:numPr>
              <w:tabs>
                <w:tab w:val="left" w:pos="874"/>
              </w:tabs>
              <w:ind w:right="175"/>
            </w:pPr>
            <w:r>
              <w:rPr>
                <w:b/>
                <w:color w:val="6F2F9F"/>
                <w:u w:val="single" w:color="6F2F9F"/>
              </w:rPr>
              <w:t>Waxy</w:t>
            </w:r>
            <w:r>
              <w:rPr>
                <w:b/>
                <w:color w:val="6F2F9F"/>
                <w:spacing w:val="-6"/>
                <w:u w:val="single" w:color="6F2F9F"/>
              </w:rPr>
              <w:t xml:space="preserve"> </w:t>
            </w:r>
            <w:r>
              <w:rPr>
                <w:b/>
                <w:color w:val="6F2F9F"/>
                <w:u w:val="single" w:color="6F2F9F"/>
              </w:rPr>
              <w:t>skin</w:t>
            </w:r>
            <w:r>
              <w:rPr>
                <w:b/>
                <w:color w:val="6F2F9F"/>
                <w:spacing w:val="-30"/>
              </w:rPr>
              <w:t xml:space="preserve"> </w:t>
            </w:r>
            <w:r>
              <w:rPr>
                <w:color w:val="221F1F"/>
              </w:rPr>
              <w:t>-</w:t>
            </w:r>
            <w:r>
              <w:rPr>
                <w:color w:val="221F1F"/>
                <w:spacing w:val="-4"/>
              </w:rPr>
              <w:t xml:space="preserve"> </w:t>
            </w:r>
            <w:r>
              <w:rPr>
                <w:color w:val="221F1F"/>
              </w:rPr>
              <w:t>some</w:t>
            </w:r>
            <w:r>
              <w:rPr>
                <w:color w:val="221F1F"/>
                <w:spacing w:val="-5"/>
              </w:rPr>
              <w:t xml:space="preserve"> </w:t>
            </w:r>
            <w:r>
              <w:rPr>
                <w:color w:val="221F1F"/>
              </w:rPr>
              <w:t>leaves</w:t>
            </w:r>
            <w:r>
              <w:rPr>
                <w:color w:val="221F1F"/>
                <w:spacing w:val="-1"/>
              </w:rPr>
              <w:t xml:space="preserve"> </w:t>
            </w:r>
            <w:r>
              <w:rPr>
                <w:color w:val="221F1F"/>
              </w:rPr>
              <w:t>have</w:t>
            </w:r>
            <w:r>
              <w:rPr>
                <w:color w:val="221F1F"/>
                <w:spacing w:val="-2"/>
              </w:rPr>
              <w:t xml:space="preserve"> </w:t>
            </w:r>
            <w:r>
              <w:rPr>
                <w:color w:val="221F1F"/>
              </w:rPr>
              <w:t>a</w:t>
            </w:r>
            <w:r>
              <w:rPr>
                <w:color w:val="221F1F"/>
                <w:spacing w:val="-4"/>
              </w:rPr>
              <w:t xml:space="preserve"> </w:t>
            </w:r>
            <w:r>
              <w:rPr>
                <w:color w:val="221F1F"/>
              </w:rPr>
              <w:t>thick,</w:t>
            </w:r>
            <w:r>
              <w:rPr>
                <w:color w:val="221F1F"/>
                <w:spacing w:val="-2"/>
              </w:rPr>
              <w:t xml:space="preserve"> </w:t>
            </w:r>
            <w:r>
              <w:rPr>
                <w:color w:val="221F1F"/>
              </w:rPr>
              <w:t>waxy</w:t>
            </w:r>
            <w:r>
              <w:rPr>
                <w:color w:val="221F1F"/>
                <w:spacing w:val="-3"/>
              </w:rPr>
              <w:t xml:space="preserve"> </w:t>
            </w:r>
            <w:r>
              <w:rPr>
                <w:color w:val="221F1F"/>
              </w:rPr>
              <w:t>skin</w:t>
            </w:r>
            <w:r>
              <w:rPr>
                <w:color w:val="221F1F"/>
                <w:spacing w:val="-2"/>
              </w:rPr>
              <w:t xml:space="preserve"> </w:t>
            </w:r>
            <w:r>
              <w:rPr>
                <w:color w:val="221F1F"/>
              </w:rPr>
              <w:t>on</w:t>
            </w:r>
            <w:r>
              <w:rPr>
                <w:color w:val="221F1F"/>
                <w:spacing w:val="-2"/>
              </w:rPr>
              <w:t xml:space="preserve"> </w:t>
            </w:r>
            <w:r>
              <w:rPr>
                <w:color w:val="221F1F"/>
              </w:rPr>
              <w:t>their</w:t>
            </w:r>
            <w:r>
              <w:rPr>
                <w:color w:val="221F1F"/>
                <w:spacing w:val="-4"/>
              </w:rPr>
              <w:t xml:space="preserve"> </w:t>
            </w:r>
            <w:r>
              <w:rPr>
                <w:color w:val="221F1F"/>
              </w:rPr>
              <w:t>surface.</w:t>
            </w:r>
            <w:r>
              <w:rPr>
                <w:color w:val="221F1F"/>
                <w:spacing w:val="-3"/>
              </w:rPr>
              <w:t xml:space="preserve"> </w:t>
            </w:r>
            <w:r>
              <w:rPr>
                <w:color w:val="221F1F"/>
              </w:rPr>
              <w:t>This</w:t>
            </w:r>
            <w:r>
              <w:rPr>
                <w:color w:val="221F1F"/>
                <w:spacing w:val="-3"/>
              </w:rPr>
              <w:t xml:space="preserve"> </w:t>
            </w:r>
            <w:r>
              <w:rPr>
                <w:color w:val="221F1F"/>
              </w:rPr>
              <w:t>reduces</w:t>
            </w:r>
            <w:r>
              <w:rPr>
                <w:color w:val="221F1F"/>
                <w:spacing w:val="-3"/>
              </w:rPr>
              <w:t xml:space="preserve"> </w:t>
            </w:r>
            <w:r>
              <w:rPr>
                <w:color w:val="221F1F"/>
              </w:rPr>
              <w:t>water</w:t>
            </w:r>
            <w:r>
              <w:rPr>
                <w:color w:val="221F1F"/>
                <w:spacing w:val="-2"/>
              </w:rPr>
              <w:t xml:space="preserve"> </w:t>
            </w:r>
            <w:r>
              <w:rPr>
                <w:color w:val="221F1F"/>
              </w:rPr>
              <w:t>loss by transpiration.</w:t>
            </w:r>
          </w:p>
          <w:p w:rsidR="00BC3DBA" w:rsidRDefault="00A8284D">
            <w:pPr>
              <w:pStyle w:val="TableParagraph"/>
              <w:numPr>
                <w:ilvl w:val="0"/>
                <w:numId w:val="212"/>
              </w:numPr>
              <w:tabs>
                <w:tab w:val="left" w:pos="874"/>
              </w:tabs>
              <w:ind w:right="320"/>
            </w:pPr>
            <w:r>
              <w:rPr>
                <w:b/>
                <w:color w:val="6F2F9F"/>
                <w:u w:val="single" w:color="6F2F9F"/>
              </w:rPr>
              <w:t>Water storage</w:t>
            </w:r>
            <w:r>
              <w:rPr>
                <w:b/>
                <w:color w:val="6F2F9F"/>
                <w:spacing w:val="-19"/>
              </w:rPr>
              <w:t xml:space="preserve"> </w:t>
            </w:r>
            <w:r>
              <w:rPr>
                <w:color w:val="221F1F"/>
              </w:rPr>
              <w:t xml:space="preserve">- some plants, known as </w:t>
            </w:r>
            <w:r>
              <w:rPr>
                <w:b/>
                <w:color w:val="221F1F"/>
              </w:rPr>
              <w:t>succulents</w:t>
            </w:r>
            <w:r>
              <w:rPr>
                <w:color w:val="221F1F"/>
              </w:rPr>
              <w:t>, store water in their stems, leaves, roots</w:t>
            </w:r>
            <w:r>
              <w:rPr>
                <w:color w:val="221F1F"/>
                <w:spacing w:val="-1"/>
              </w:rPr>
              <w:t xml:space="preserve"> </w:t>
            </w:r>
            <w:r>
              <w:rPr>
                <w:color w:val="221F1F"/>
              </w:rPr>
              <w:t>or</w:t>
            </w:r>
            <w:r>
              <w:rPr>
                <w:color w:val="221F1F"/>
                <w:spacing w:val="-2"/>
              </w:rPr>
              <w:t xml:space="preserve"> </w:t>
            </w:r>
            <w:r>
              <w:rPr>
                <w:color w:val="221F1F"/>
              </w:rPr>
              <w:t>even</w:t>
            </w:r>
            <w:r>
              <w:rPr>
                <w:color w:val="221F1F"/>
                <w:spacing w:val="-4"/>
              </w:rPr>
              <w:t xml:space="preserve"> </w:t>
            </w:r>
            <w:r>
              <w:rPr>
                <w:color w:val="221F1F"/>
              </w:rPr>
              <w:t>fruits.</w:t>
            </w:r>
            <w:r>
              <w:rPr>
                <w:color w:val="221F1F"/>
                <w:spacing w:val="-1"/>
              </w:rPr>
              <w:t xml:space="preserve"> </w:t>
            </w:r>
            <w:r>
              <w:rPr>
                <w:color w:val="221F1F"/>
              </w:rPr>
              <w:t>Plants</w:t>
            </w:r>
            <w:r>
              <w:rPr>
                <w:color w:val="221F1F"/>
                <w:spacing w:val="-1"/>
              </w:rPr>
              <w:t xml:space="preserve"> </w:t>
            </w:r>
            <w:r>
              <w:rPr>
                <w:color w:val="221F1F"/>
              </w:rPr>
              <w:t>which</w:t>
            </w:r>
            <w:r>
              <w:rPr>
                <w:color w:val="221F1F"/>
                <w:spacing w:val="-4"/>
              </w:rPr>
              <w:t xml:space="preserve"> </w:t>
            </w:r>
            <w:r>
              <w:rPr>
                <w:color w:val="221F1F"/>
              </w:rPr>
              <w:t>store</w:t>
            </w:r>
            <w:r>
              <w:rPr>
                <w:color w:val="221F1F"/>
                <w:spacing w:val="-5"/>
              </w:rPr>
              <w:t xml:space="preserve"> </w:t>
            </w:r>
            <w:r>
              <w:rPr>
                <w:color w:val="221F1F"/>
              </w:rPr>
              <w:t>water</w:t>
            </w:r>
            <w:r>
              <w:rPr>
                <w:color w:val="221F1F"/>
                <w:spacing w:val="-2"/>
              </w:rPr>
              <w:t xml:space="preserve"> </w:t>
            </w:r>
            <w:r>
              <w:rPr>
                <w:color w:val="221F1F"/>
              </w:rPr>
              <w:t>in</w:t>
            </w:r>
            <w:r>
              <w:rPr>
                <w:color w:val="221F1F"/>
                <w:spacing w:val="-2"/>
              </w:rPr>
              <w:t xml:space="preserve"> </w:t>
            </w:r>
            <w:r>
              <w:rPr>
                <w:color w:val="221F1F"/>
              </w:rPr>
              <w:t>their</w:t>
            </w:r>
            <w:r>
              <w:rPr>
                <w:color w:val="221F1F"/>
                <w:spacing w:val="-1"/>
              </w:rPr>
              <w:t xml:space="preserve"> </w:t>
            </w:r>
            <w:r>
              <w:rPr>
                <w:color w:val="221F1F"/>
              </w:rPr>
              <w:t>leaves</w:t>
            </w:r>
            <w:r>
              <w:rPr>
                <w:color w:val="221F1F"/>
                <w:spacing w:val="-4"/>
              </w:rPr>
              <w:t xml:space="preserve"> </w:t>
            </w:r>
            <w:r>
              <w:rPr>
                <w:color w:val="221F1F"/>
              </w:rPr>
              <w:t>and</w:t>
            </w:r>
            <w:r>
              <w:rPr>
                <w:color w:val="221F1F"/>
                <w:spacing w:val="-4"/>
              </w:rPr>
              <w:t xml:space="preserve"> </w:t>
            </w:r>
            <w:r>
              <w:rPr>
                <w:color w:val="221F1F"/>
              </w:rPr>
              <w:t>stems</w:t>
            </w:r>
            <w:r>
              <w:rPr>
                <w:color w:val="221F1F"/>
                <w:spacing w:val="-1"/>
              </w:rPr>
              <w:t xml:space="preserve"> </w:t>
            </w:r>
            <w:r>
              <w:rPr>
                <w:color w:val="221F1F"/>
              </w:rPr>
              <w:t>also</w:t>
            </w:r>
            <w:r>
              <w:rPr>
                <w:color w:val="221F1F"/>
                <w:spacing w:val="-4"/>
              </w:rPr>
              <w:t xml:space="preserve"> </w:t>
            </w:r>
            <w:r>
              <w:rPr>
                <w:color w:val="221F1F"/>
              </w:rPr>
              <w:t>have</w:t>
            </w:r>
            <w:r>
              <w:rPr>
                <w:color w:val="221F1F"/>
                <w:spacing w:val="-5"/>
              </w:rPr>
              <w:t xml:space="preserve"> </w:t>
            </w:r>
            <w:r>
              <w:rPr>
                <w:color w:val="221F1F"/>
              </w:rPr>
              <w:t xml:space="preserve">a </w:t>
            </w:r>
            <w:r>
              <w:rPr>
                <w:b/>
                <w:color w:val="221F1F"/>
              </w:rPr>
              <w:t>thick waxy skin</w:t>
            </w:r>
            <w:r>
              <w:rPr>
                <w:b/>
                <w:color w:val="221F1F"/>
                <w:spacing w:val="-15"/>
              </w:rPr>
              <w:t xml:space="preserve"> </w:t>
            </w:r>
            <w:r>
              <w:rPr>
                <w:color w:val="221F1F"/>
              </w:rPr>
              <w:t>so that they lose less water by transpiration.</w:t>
            </w:r>
          </w:p>
        </w:tc>
      </w:tr>
    </w:tbl>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spacing w:before="100"/>
        <w:rPr>
          <w:sz w:val="20"/>
        </w:rPr>
      </w:pPr>
    </w:p>
    <w:tbl>
      <w:tblPr>
        <w:tblW w:w="0" w:type="auto"/>
        <w:tblInd w:w="489"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0" w:type="dxa"/>
          <w:right w:w="0" w:type="dxa"/>
        </w:tblCellMar>
        <w:tblLook w:val="01E0" w:firstRow="1" w:lastRow="1" w:firstColumn="1" w:lastColumn="1" w:noHBand="0" w:noVBand="0"/>
      </w:tblPr>
      <w:tblGrid>
        <w:gridCol w:w="4258"/>
        <w:gridCol w:w="1729"/>
      </w:tblGrid>
      <w:tr w:rsidR="00BC3DBA">
        <w:trPr>
          <w:trHeight w:val="1351"/>
        </w:trPr>
        <w:tc>
          <w:tcPr>
            <w:tcW w:w="5987" w:type="dxa"/>
            <w:gridSpan w:val="2"/>
            <w:tcBorders>
              <w:bottom w:val="nil"/>
            </w:tcBorders>
          </w:tcPr>
          <w:p w:rsidR="00BC3DBA" w:rsidRDefault="00A8284D">
            <w:pPr>
              <w:pStyle w:val="TableParagraph"/>
              <w:spacing w:before="74" w:line="259" w:lineRule="auto"/>
              <w:ind w:left="147" w:right="526"/>
              <w:jc w:val="both"/>
            </w:pPr>
            <w:r>
              <w:t>Some</w:t>
            </w:r>
            <w:r>
              <w:rPr>
                <w:spacing w:val="-1"/>
              </w:rPr>
              <w:t xml:space="preserve"> </w:t>
            </w:r>
            <w:r>
              <w:t>animals</w:t>
            </w:r>
            <w:r>
              <w:rPr>
                <w:spacing w:val="-2"/>
              </w:rPr>
              <w:t xml:space="preserve"> </w:t>
            </w:r>
            <w:r>
              <w:t>are</w:t>
            </w:r>
            <w:r>
              <w:rPr>
                <w:spacing w:val="-2"/>
              </w:rPr>
              <w:t xml:space="preserve"> </w:t>
            </w:r>
            <w:r>
              <w:t>nocturnal</w:t>
            </w:r>
            <w:r>
              <w:rPr>
                <w:spacing w:val="-1"/>
              </w:rPr>
              <w:t xml:space="preserve"> </w:t>
            </w:r>
            <w:r>
              <w:t>so</w:t>
            </w:r>
            <w:r>
              <w:rPr>
                <w:spacing w:val="-1"/>
              </w:rPr>
              <w:t xml:space="preserve"> </w:t>
            </w:r>
            <w:r>
              <w:t>they</w:t>
            </w:r>
            <w:r>
              <w:rPr>
                <w:spacing w:val="-2"/>
              </w:rPr>
              <w:t xml:space="preserve"> </w:t>
            </w:r>
            <w:r>
              <w:t>can</w:t>
            </w:r>
            <w:r>
              <w:rPr>
                <w:spacing w:val="-3"/>
              </w:rPr>
              <w:t xml:space="preserve"> </w:t>
            </w:r>
            <w:r>
              <w:t>stay</w:t>
            </w:r>
            <w:r>
              <w:rPr>
                <w:spacing w:val="-3"/>
              </w:rPr>
              <w:t xml:space="preserve"> </w:t>
            </w:r>
            <w:r>
              <w:t>cool</w:t>
            </w:r>
            <w:r>
              <w:rPr>
                <w:spacing w:val="-1"/>
              </w:rPr>
              <w:t xml:space="preserve"> </w:t>
            </w:r>
            <w:r>
              <w:t xml:space="preserve">at night, such as </w:t>
            </w:r>
            <w:r>
              <w:rPr>
                <w:b/>
                <w:color w:val="FF0000"/>
                <w:u w:val="single" w:color="FF0000"/>
              </w:rPr>
              <w:t>fennec foxes</w:t>
            </w:r>
            <w:r>
              <w:t>. These foxes also have large</w:t>
            </w:r>
            <w:r>
              <w:rPr>
                <w:spacing w:val="-5"/>
              </w:rPr>
              <w:t xml:space="preserve"> </w:t>
            </w:r>
            <w:r>
              <w:t>ears</w:t>
            </w:r>
            <w:r>
              <w:rPr>
                <w:spacing w:val="-1"/>
              </w:rPr>
              <w:t xml:space="preserve"> </w:t>
            </w:r>
            <w:r>
              <w:t>to</w:t>
            </w:r>
            <w:r>
              <w:rPr>
                <w:spacing w:val="-5"/>
              </w:rPr>
              <w:t xml:space="preserve"> </w:t>
            </w:r>
            <w:r>
              <w:t>which</w:t>
            </w:r>
            <w:r>
              <w:rPr>
                <w:spacing w:val="-4"/>
              </w:rPr>
              <w:t xml:space="preserve"> </w:t>
            </w:r>
            <w:r>
              <w:t xml:space="preserve">provide </w:t>
            </w:r>
            <w:r>
              <w:rPr>
                <w:u w:val="single"/>
              </w:rPr>
              <w:t>a</w:t>
            </w:r>
            <w:r>
              <w:rPr>
                <w:spacing w:val="-4"/>
                <w:u w:val="single"/>
              </w:rPr>
              <w:t xml:space="preserve"> </w:t>
            </w:r>
            <w:r>
              <w:rPr>
                <w:b/>
                <w:color w:val="FF0000"/>
                <w:u w:val="single" w:color="FF0000"/>
              </w:rPr>
              <w:t>large</w:t>
            </w:r>
            <w:r>
              <w:rPr>
                <w:b/>
                <w:color w:val="FF0000"/>
                <w:spacing w:val="-6"/>
                <w:u w:val="single" w:color="FF0000"/>
              </w:rPr>
              <w:t xml:space="preserve"> </w:t>
            </w:r>
            <w:r>
              <w:rPr>
                <w:b/>
                <w:color w:val="FF0000"/>
                <w:u w:val="single" w:color="FF0000"/>
              </w:rPr>
              <w:t>surface</w:t>
            </w:r>
            <w:r>
              <w:rPr>
                <w:b/>
                <w:color w:val="FF0000"/>
                <w:spacing w:val="-3"/>
                <w:u w:val="single" w:color="FF0000"/>
              </w:rPr>
              <w:t xml:space="preserve"> </w:t>
            </w:r>
            <w:r>
              <w:rPr>
                <w:b/>
                <w:color w:val="FF0000"/>
                <w:u w:val="single" w:color="FF0000"/>
              </w:rPr>
              <w:t>area</w:t>
            </w:r>
            <w:r>
              <w:rPr>
                <w:b/>
                <w:color w:val="FF0000"/>
                <w:spacing w:val="-29"/>
              </w:rPr>
              <w:t xml:space="preserve"> </w:t>
            </w:r>
            <w:r>
              <w:rPr>
                <w:spacing w:val="-5"/>
              </w:rPr>
              <w:t>to</w:t>
            </w:r>
          </w:p>
          <w:p w:rsidR="00BC3DBA" w:rsidRDefault="00A8284D">
            <w:pPr>
              <w:pStyle w:val="TableParagraph"/>
              <w:spacing w:line="264" w:lineRule="exact"/>
              <w:ind w:left="147"/>
              <w:jc w:val="both"/>
            </w:pPr>
            <w:r>
              <w:t>lose</w:t>
            </w:r>
            <w:r>
              <w:rPr>
                <w:spacing w:val="-2"/>
              </w:rPr>
              <w:t xml:space="preserve"> </w:t>
            </w:r>
            <w:r>
              <w:t>heat</w:t>
            </w:r>
            <w:r>
              <w:rPr>
                <w:spacing w:val="-2"/>
              </w:rPr>
              <w:t xml:space="preserve"> </w:t>
            </w:r>
            <w:r>
              <w:t>as</w:t>
            </w:r>
            <w:r>
              <w:rPr>
                <w:spacing w:val="-3"/>
              </w:rPr>
              <w:t xml:space="preserve"> </w:t>
            </w:r>
            <w:r>
              <w:t>well</w:t>
            </w:r>
            <w:r>
              <w:rPr>
                <w:spacing w:val="-2"/>
              </w:rPr>
              <w:t xml:space="preserve"> </w:t>
            </w:r>
            <w:r>
              <w:t>as</w:t>
            </w:r>
            <w:r>
              <w:rPr>
                <w:spacing w:val="-1"/>
              </w:rPr>
              <w:t xml:space="preserve"> </w:t>
            </w:r>
            <w:r>
              <w:t>to</w:t>
            </w:r>
            <w:r>
              <w:rPr>
                <w:spacing w:val="-5"/>
              </w:rPr>
              <w:t xml:space="preserve"> </w:t>
            </w:r>
            <w:r>
              <w:t>hear</w:t>
            </w:r>
            <w:r>
              <w:rPr>
                <w:spacing w:val="-2"/>
              </w:rPr>
              <w:t xml:space="preserve"> </w:t>
            </w:r>
            <w:r>
              <w:t>prey.</w:t>
            </w:r>
            <w:r>
              <w:rPr>
                <w:spacing w:val="-3"/>
              </w:rPr>
              <w:t xml:space="preserve"> </w:t>
            </w:r>
            <w:r>
              <w:t>Their</w:t>
            </w:r>
            <w:r>
              <w:rPr>
                <w:spacing w:val="-3"/>
              </w:rPr>
              <w:t xml:space="preserve"> </w:t>
            </w:r>
            <w:r>
              <w:rPr>
                <w:spacing w:val="-4"/>
              </w:rPr>
              <w:t>feet</w:t>
            </w:r>
          </w:p>
        </w:tc>
      </w:tr>
      <w:tr w:rsidR="00BC3DBA">
        <w:trPr>
          <w:trHeight w:val="431"/>
        </w:trPr>
        <w:tc>
          <w:tcPr>
            <w:tcW w:w="4258" w:type="dxa"/>
            <w:tcBorders>
              <w:top w:val="nil"/>
              <w:right w:val="single" w:sz="8" w:space="0" w:color="FF0000"/>
            </w:tcBorders>
          </w:tcPr>
          <w:p w:rsidR="00BC3DBA" w:rsidRDefault="00A8284D">
            <w:pPr>
              <w:pStyle w:val="TableParagraph"/>
              <w:spacing w:before="25"/>
              <w:ind w:left="147"/>
            </w:pPr>
            <w:r>
              <w:t>are</w:t>
            </w:r>
            <w:r>
              <w:rPr>
                <w:spacing w:val="-3"/>
              </w:rPr>
              <w:t xml:space="preserve"> </w:t>
            </w:r>
            <w:r>
              <w:t>also</w:t>
            </w:r>
            <w:r>
              <w:rPr>
                <w:spacing w:val="-2"/>
              </w:rPr>
              <w:t xml:space="preserve"> </w:t>
            </w:r>
            <w:r>
              <w:t>covered</w:t>
            </w:r>
            <w:r>
              <w:rPr>
                <w:spacing w:val="-3"/>
              </w:rPr>
              <w:t xml:space="preserve"> </w:t>
            </w:r>
            <w:r>
              <w:t>in</w:t>
            </w:r>
            <w:r>
              <w:rPr>
                <w:spacing w:val="-3"/>
              </w:rPr>
              <w:t xml:space="preserve"> </w:t>
            </w:r>
            <w:r>
              <w:t>fur</w:t>
            </w:r>
            <w:r>
              <w:rPr>
                <w:spacing w:val="-6"/>
              </w:rPr>
              <w:t xml:space="preserve"> </w:t>
            </w:r>
            <w:r>
              <w:t>to</w:t>
            </w:r>
            <w:r>
              <w:rPr>
                <w:spacing w:val="1"/>
              </w:rPr>
              <w:t xml:space="preserve"> </w:t>
            </w:r>
            <w:r>
              <w:rPr>
                <w:spacing w:val="-2"/>
              </w:rPr>
              <w:t>insulate.</w:t>
            </w:r>
          </w:p>
        </w:tc>
        <w:tc>
          <w:tcPr>
            <w:tcW w:w="1729" w:type="dxa"/>
            <w:tcBorders>
              <w:top w:val="single" w:sz="8" w:space="0" w:color="FF0000"/>
              <w:left w:val="single" w:sz="8" w:space="0" w:color="FF0000"/>
              <w:bottom w:val="single" w:sz="8" w:space="0" w:color="FF0000"/>
            </w:tcBorders>
            <w:shd w:val="clear" w:color="auto" w:fill="FF0000"/>
          </w:tcPr>
          <w:p w:rsidR="00BC3DBA" w:rsidRDefault="00A8284D">
            <w:pPr>
              <w:pStyle w:val="TableParagraph"/>
              <w:spacing w:before="73"/>
              <w:ind w:left="150"/>
            </w:pPr>
            <w:r>
              <w:rPr>
                <w:color w:val="FFFFFF"/>
              </w:rPr>
              <w:t>Fennec</w:t>
            </w:r>
            <w:r>
              <w:rPr>
                <w:color w:val="FFFFFF"/>
                <w:spacing w:val="-5"/>
              </w:rPr>
              <w:t xml:space="preserve"> Fox</w:t>
            </w:r>
          </w:p>
        </w:tc>
      </w:tr>
    </w:tbl>
    <w:p w:rsidR="00BC3DBA" w:rsidRDefault="00BC3DBA">
      <w:pPr>
        <w:sectPr w:rsidR="00BC3DBA">
          <w:pgSz w:w="11910" w:h="16840"/>
          <w:pgMar w:top="1220" w:right="160" w:bottom="1180" w:left="400" w:header="0" w:footer="993" w:gutter="0"/>
          <w:cols w:space="720"/>
        </w:sectPr>
      </w:pPr>
    </w:p>
    <w:p w:rsidR="00BC3DBA" w:rsidRDefault="00A8284D">
      <w:pPr>
        <w:pStyle w:val="BodyText"/>
        <w:ind w:left="306"/>
        <w:rPr>
          <w:sz w:val="20"/>
        </w:rPr>
      </w:pPr>
      <w:r>
        <w:rPr>
          <w:noProof/>
          <w:sz w:val="20"/>
          <w:lang w:val="en-GB" w:eastAsia="en-GB"/>
        </w:rPr>
        <w:lastRenderedPageBreak/>
        <mc:AlternateContent>
          <mc:Choice Requires="wps">
            <w:drawing>
              <wp:inline distT="0" distB="0" distL="0" distR="0">
                <wp:extent cx="6638290" cy="448309"/>
                <wp:effectExtent l="0" t="0" r="0" b="8890"/>
                <wp:docPr id="445" name="Text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8290" cy="448309"/>
                        </a:xfrm>
                        <a:prstGeom prst="rect">
                          <a:avLst/>
                        </a:prstGeom>
                        <a:solidFill>
                          <a:srgbClr val="F7B129"/>
                        </a:solidFill>
                        <a:ln w="0">
                          <a:solidFill>
                            <a:srgbClr val="F7B129"/>
                          </a:solidFill>
                          <a:prstDash val="solid"/>
                        </a:ln>
                      </wps:spPr>
                      <wps:txbx>
                        <w:txbxContent>
                          <w:p w:rsidR="00A8284D" w:rsidRDefault="00A8284D">
                            <w:pPr>
                              <w:spacing w:before="91"/>
                              <w:ind w:left="4" w:right="5"/>
                              <w:jc w:val="center"/>
                              <w:rPr>
                                <w:b/>
                                <w:color w:val="000000"/>
                                <w:sz w:val="32"/>
                              </w:rPr>
                            </w:pPr>
                            <w:r>
                              <w:rPr>
                                <w:b/>
                                <w:color w:val="FFFFFF"/>
                                <w:sz w:val="32"/>
                              </w:rPr>
                              <w:t>Hot</w:t>
                            </w:r>
                            <w:r>
                              <w:rPr>
                                <w:b/>
                                <w:color w:val="FFFFFF"/>
                                <w:spacing w:val="-10"/>
                                <w:sz w:val="32"/>
                              </w:rPr>
                              <w:t xml:space="preserve"> </w:t>
                            </w:r>
                            <w:r>
                              <w:rPr>
                                <w:b/>
                                <w:color w:val="FFFFFF"/>
                                <w:sz w:val="32"/>
                              </w:rPr>
                              <w:t>Deserts</w:t>
                            </w:r>
                            <w:r>
                              <w:rPr>
                                <w:b/>
                                <w:color w:val="FFFFFF"/>
                                <w:spacing w:val="-8"/>
                                <w:sz w:val="32"/>
                              </w:rPr>
                              <w:t xml:space="preserve"> </w:t>
                            </w:r>
                            <w:r>
                              <w:rPr>
                                <w:b/>
                                <w:color w:val="FFFFFF"/>
                                <w:sz w:val="32"/>
                              </w:rPr>
                              <w:t>–</w:t>
                            </w:r>
                            <w:r>
                              <w:rPr>
                                <w:b/>
                                <w:color w:val="FFFFFF"/>
                                <w:spacing w:val="-8"/>
                                <w:sz w:val="32"/>
                              </w:rPr>
                              <w:t xml:space="preserve"> </w:t>
                            </w:r>
                            <w:r>
                              <w:rPr>
                                <w:b/>
                                <w:color w:val="FFFFFF"/>
                                <w:sz w:val="32"/>
                              </w:rPr>
                              <w:t>Thar</w:t>
                            </w:r>
                            <w:r>
                              <w:rPr>
                                <w:b/>
                                <w:color w:val="FFFFFF"/>
                                <w:spacing w:val="-10"/>
                                <w:sz w:val="32"/>
                              </w:rPr>
                              <w:t xml:space="preserve"> </w:t>
                            </w:r>
                            <w:r>
                              <w:rPr>
                                <w:b/>
                                <w:color w:val="FFFFFF"/>
                                <w:sz w:val="32"/>
                              </w:rPr>
                              <w:t>Desert</w:t>
                            </w:r>
                            <w:r>
                              <w:rPr>
                                <w:b/>
                                <w:color w:val="FFFFFF"/>
                                <w:spacing w:val="-9"/>
                                <w:sz w:val="32"/>
                              </w:rPr>
                              <w:t xml:space="preserve"> </w:t>
                            </w:r>
                            <w:r>
                              <w:rPr>
                                <w:b/>
                                <w:color w:val="FFFFFF"/>
                                <w:sz w:val="32"/>
                              </w:rPr>
                              <w:t>Case</w:t>
                            </w:r>
                            <w:r>
                              <w:rPr>
                                <w:b/>
                                <w:color w:val="FFFFFF"/>
                                <w:spacing w:val="-11"/>
                                <w:sz w:val="32"/>
                              </w:rPr>
                              <w:t xml:space="preserve"> </w:t>
                            </w:r>
                            <w:r>
                              <w:rPr>
                                <w:b/>
                                <w:color w:val="FFFFFF"/>
                                <w:spacing w:val="-2"/>
                                <w:sz w:val="32"/>
                              </w:rPr>
                              <w:t>Study</w:t>
                            </w:r>
                          </w:p>
                        </w:txbxContent>
                      </wps:txbx>
                      <wps:bodyPr wrap="square" lIns="0" tIns="0" rIns="0" bIns="0" rtlCol="0">
                        <a:noAutofit/>
                      </wps:bodyPr>
                    </wps:wsp>
                  </a:graphicData>
                </a:graphic>
              </wp:inline>
            </w:drawing>
          </mc:Choice>
          <mc:Fallback>
            <w:pict>
              <v:shape id="Textbox 445" o:spid="_x0000_s1406" type="#_x0000_t202" style="width:522.7pt;height:3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" fillcolor="#f7b129" strokecolor="#f7b129" strokeweight="0">
                <v:path arrowok="t"/>
                <v:textbox inset="0,0,0,0">
                  <w:txbxContent>
                    <w:p w:rsidR="00A8284D" w:rsidRDefault="00A8284D">
                      <w:pPr>
                        <w:spacing w:before="91"/>
                        <w:ind w:left="4" w:right="5"/>
                        <w:jc w:val="center"/>
                        <w:rPr>
                          <w:b/>
                          <w:color w:val="000000"/>
                          <w:sz w:val="32"/>
                        </w:rPr>
                      </w:pPr>
                      <w:r>
                        <w:rPr>
                          <w:b/>
                          <w:color w:val="FFFFFF"/>
                          <w:sz w:val="32"/>
                        </w:rPr>
                        <w:t>Hot</w:t>
                      </w:r>
                      <w:r>
                        <w:rPr>
                          <w:b/>
                          <w:color w:val="FFFFFF"/>
                          <w:spacing w:val="-10"/>
                          <w:sz w:val="32"/>
                        </w:rPr>
                        <w:t xml:space="preserve"> </w:t>
                      </w:r>
                      <w:r>
                        <w:rPr>
                          <w:b/>
                          <w:color w:val="FFFFFF"/>
                          <w:sz w:val="32"/>
                        </w:rPr>
                        <w:t>Deserts</w:t>
                      </w:r>
                      <w:r>
                        <w:rPr>
                          <w:b/>
                          <w:color w:val="FFFFFF"/>
                          <w:spacing w:val="-8"/>
                          <w:sz w:val="32"/>
                        </w:rPr>
                        <w:t xml:space="preserve"> </w:t>
                      </w:r>
                      <w:r>
                        <w:rPr>
                          <w:b/>
                          <w:color w:val="FFFFFF"/>
                          <w:sz w:val="32"/>
                        </w:rPr>
                        <w:t>–</w:t>
                      </w:r>
                      <w:r>
                        <w:rPr>
                          <w:b/>
                          <w:color w:val="FFFFFF"/>
                          <w:spacing w:val="-8"/>
                          <w:sz w:val="32"/>
                        </w:rPr>
                        <w:t xml:space="preserve"> </w:t>
                      </w:r>
                      <w:r>
                        <w:rPr>
                          <w:b/>
                          <w:color w:val="FFFFFF"/>
                          <w:sz w:val="32"/>
                        </w:rPr>
                        <w:t>Thar</w:t>
                      </w:r>
                      <w:r>
                        <w:rPr>
                          <w:b/>
                          <w:color w:val="FFFFFF"/>
                          <w:spacing w:val="-10"/>
                          <w:sz w:val="32"/>
                        </w:rPr>
                        <w:t xml:space="preserve"> </w:t>
                      </w:r>
                      <w:r>
                        <w:rPr>
                          <w:b/>
                          <w:color w:val="FFFFFF"/>
                          <w:sz w:val="32"/>
                        </w:rPr>
                        <w:t>Desert</w:t>
                      </w:r>
                      <w:r>
                        <w:rPr>
                          <w:b/>
                          <w:color w:val="FFFFFF"/>
                          <w:spacing w:val="-9"/>
                          <w:sz w:val="32"/>
                        </w:rPr>
                        <w:t xml:space="preserve"> </w:t>
                      </w:r>
                      <w:r>
                        <w:rPr>
                          <w:b/>
                          <w:color w:val="FFFFFF"/>
                          <w:sz w:val="32"/>
                        </w:rPr>
                        <w:t>Case</w:t>
                      </w:r>
                      <w:r>
                        <w:rPr>
                          <w:b/>
                          <w:color w:val="FFFFFF"/>
                          <w:spacing w:val="-11"/>
                          <w:sz w:val="32"/>
                        </w:rPr>
                        <w:t xml:space="preserve"> </w:t>
                      </w:r>
                      <w:r>
                        <w:rPr>
                          <w:b/>
                          <w:color w:val="FFFFFF"/>
                          <w:spacing w:val="-2"/>
                          <w:sz w:val="32"/>
                        </w:rPr>
                        <w:t>Study</w:t>
                      </w:r>
                    </w:p>
                  </w:txbxContent>
                </v:textbox>
                <w10:anchorlock/>
              </v:shape>
            </w:pict>
          </mc:Fallback>
        </mc:AlternateContent>
      </w:r>
    </w:p>
    <w:p w:rsidR="00BC3DBA" w:rsidRDefault="00A8284D">
      <w:pPr>
        <w:spacing w:before="39" w:line="256" w:lineRule="auto"/>
        <w:ind w:left="320" w:right="718"/>
        <w:rPr>
          <w:sz w:val="20"/>
        </w:rPr>
      </w:pPr>
      <w:r>
        <w:rPr>
          <w:noProof/>
          <w:lang w:val="en-GB" w:eastAsia="en-GB"/>
        </w:rPr>
        <mc:AlternateContent>
          <mc:Choice Requires="wps">
            <w:drawing>
              <wp:anchor distT="0" distB="0" distL="0" distR="0" simplePos="0" relativeHeight="251594752" behindDoc="1" locked="0" layoutInCell="1" allowOverlap="1">
                <wp:simplePos x="0" y="0"/>
                <wp:positionH relativeFrom="page">
                  <wp:posOffset>2045461</wp:posOffset>
                </wp:positionH>
                <wp:positionV relativeFrom="paragraph">
                  <wp:posOffset>372236</wp:posOffset>
                </wp:positionV>
                <wp:extent cx="723265" cy="10795"/>
                <wp:effectExtent l="0" t="0" r="0" b="0"/>
                <wp:wrapNone/>
                <wp:docPr id="446" name="Graphic 4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265" cy="10795"/>
                        </a:xfrm>
                        <a:custGeom>
                          <a:avLst/>
                          <a:gdLst/>
                          <a:ahLst/>
                          <a:cxnLst/>
                          <a:rect l="l" t="t" r="r" b="b"/>
                          <a:pathLst>
                            <a:path w="723265" h="10795">
                              <a:moveTo>
                                <a:pt x="722680" y="0"/>
                              </a:moveTo>
                              <a:lnTo>
                                <a:pt x="0" y="0"/>
                              </a:lnTo>
                              <a:lnTo>
                                <a:pt x="0" y="10668"/>
                              </a:lnTo>
                              <a:lnTo>
                                <a:pt x="722680" y="10668"/>
                              </a:lnTo>
                              <a:lnTo>
                                <a:pt x="722680" y="0"/>
                              </a:lnTo>
                              <a:close/>
                            </a:path>
                          </a:pathLst>
                        </a:custGeom>
                        <a:solidFill>
                          <a:srgbClr val="C00000"/>
                        </a:solidFill>
                      </wps:spPr>
                      <wps:bodyPr wrap="square" lIns="0" tIns="0" rIns="0" bIns="0" rtlCol="0">
                        <a:prstTxWarp prst="textNoShape">
                          <a:avLst/>
                        </a:prstTxWarp>
                        <a:noAutofit/>
                      </wps:bodyPr>
                    </wps:wsp>
                  </a:graphicData>
                </a:graphic>
              </wp:anchor>
            </w:drawing>
          </mc:Choice>
          <mc:Fallback>
            <w:pict>
              <v:shape w14:anchorId="3CEE9FBA" id="Graphic 446" o:spid="_x0000_s1026" style="position:absolute;margin-left:161.05pt;margin-top:29.3pt;width:56.95pt;height:.85pt;z-index:-251721728;visibility:visible;mso-wrap-style:square;mso-wrap-distance-left:0;mso-wrap-distance-top:0;mso-wrap-distance-right:0;mso-wrap-distance-bottom:0;mso-position-horizontal:absolute;mso-position-horizontal-relative:page;mso-position-vertical:absolute;mso-position-vertical-relative:text;v-text-anchor:top" coordsize="7232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" path="m722680,l,,,10668r722680,l722680,xe" fillcolor="#c00000" stroked="f">
                <v:path arrowok="t"/>
                <w10:wrap anchorx="page"/>
              </v:shape>
            </w:pict>
          </mc:Fallback>
        </mc:AlternateContent>
      </w:r>
      <w:r>
        <w:rPr>
          <w:sz w:val="20"/>
        </w:rPr>
        <w:t>The</w:t>
      </w:r>
      <w:r>
        <w:rPr>
          <w:spacing w:val="-2"/>
          <w:sz w:val="20"/>
        </w:rPr>
        <w:t xml:space="preserve"> </w:t>
      </w:r>
      <w:r>
        <w:rPr>
          <w:color w:val="C00000"/>
          <w:sz w:val="20"/>
          <w:u w:val="single" w:color="C00000"/>
        </w:rPr>
        <w:t>Thar</w:t>
      </w:r>
      <w:r>
        <w:rPr>
          <w:color w:val="C00000"/>
          <w:spacing w:val="-2"/>
          <w:sz w:val="20"/>
        </w:rPr>
        <w:t xml:space="preserve"> </w:t>
      </w:r>
      <w:r>
        <w:rPr>
          <w:sz w:val="20"/>
        </w:rPr>
        <w:t>is</w:t>
      </w:r>
      <w:r>
        <w:rPr>
          <w:spacing w:val="-5"/>
          <w:sz w:val="20"/>
        </w:rPr>
        <w:t xml:space="preserve"> </w:t>
      </w:r>
      <w:r>
        <w:rPr>
          <w:sz w:val="20"/>
        </w:rPr>
        <w:t>the</w:t>
      </w:r>
      <w:r>
        <w:rPr>
          <w:spacing w:val="-2"/>
          <w:sz w:val="20"/>
        </w:rPr>
        <w:t xml:space="preserve"> </w:t>
      </w:r>
      <w:r>
        <w:rPr>
          <w:color w:val="C00000"/>
          <w:sz w:val="20"/>
          <w:u w:val="single" w:color="C00000"/>
        </w:rPr>
        <w:t>most</w:t>
      </w:r>
      <w:r>
        <w:rPr>
          <w:color w:val="C00000"/>
          <w:spacing w:val="-4"/>
          <w:sz w:val="20"/>
          <w:u w:val="single" w:color="C00000"/>
        </w:rPr>
        <w:t xml:space="preserve"> </w:t>
      </w:r>
      <w:r>
        <w:rPr>
          <w:color w:val="C00000"/>
          <w:sz w:val="20"/>
          <w:u w:val="single" w:color="C00000"/>
        </w:rPr>
        <w:t>densely</w:t>
      </w:r>
      <w:r>
        <w:rPr>
          <w:color w:val="C00000"/>
          <w:spacing w:val="-4"/>
          <w:sz w:val="20"/>
          <w:u w:val="single" w:color="C00000"/>
        </w:rPr>
        <w:t xml:space="preserve"> </w:t>
      </w:r>
      <w:r>
        <w:rPr>
          <w:color w:val="C00000"/>
          <w:sz w:val="20"/>
          <w:u w:val="single" w:color="C00000"/>
        </w:rPr>
        <w:t>populated</w:t>
      </w:r>
      <w:r>
        <w:rPr>
          <w:color w:val="C00000"/>
          <w:sz w:val="20"/>
        </w:rPr>
        <w:t xml:space="preserve"> </w:t>
      </w:r>
      <w:r>
        <w:rPr>
          <w:sz w:val="20"/>
        </w:rPr>
        <w:t>deserts</w:t>
      </w:r>
      <w:r>
        <w:rPr>
          <w:spacing w:val="-4"/>
          <w:sz w:val="20"/>
        </w:rPr>
        <w:t xml:space="preserve"> </w:t>
      </w:r>
      <w:r>
        <w:rPr>
          <w:sz w:val="20"/>
        </w:rPr>
        <w:t>in</w:t>
      </w:r>
      <w:r>
        <w:rPr>
          <w:spacing w:val="-2"/>
          <w:sz w:val="20"/>
        </w:rPr>
        <w:t xml:space="preserve"> </w:t>
      </w:r>
      <w:r>
        <w:rPr>
          <w:sz w:val="20"/>
        </w:rPr>
        <w:t>the</w:t>
      </w:r>
      <w:r>
        <w:rPr>
          <w:spacing w:val="-3"/>
          <w:sz w:val="20"/>
        </w:rPr>
        <w:t xml:space="preserve"> </w:t>
      </w:r>
      <w:r>
        <w:rPr>
          <w:sz w:val="20"/>
        </w:rPr>
        <w:t>world-</w:t>
      </w:r>
      <w:r>
        <w:rPr>
          <w:spacing w:val="-2"/>
          <w:sz w:val="20"/>
        </w:rPr>
        <w:t xml:space="preserve"> </w:t>
      </w:r>
      <w:r>
        <w:rPr>
          <w:sz w:val="20"/>
        </w:rPr>
        <w:t>it</w:t>
      </w:r>
      <w:r>
        <w:rPr>
          <w:spacing w:val="-5"/>
          <w:sz w:val="20"/>
        </w:rPr>
        <w:t xml:space="preserve"> </w:t>
      </w:r>
      <w:r>
        <w:rPr>
          <w:sz w:val="20"/>
        </w:rPr>
        <w:t>stretches</w:t>
      </w:r>
      <w:r>
        <w:rPr>
          <w:spacing w:val="-5"/>
          <w:sz w:val="20"/>
        </w:rPr>
        <w:t xml:space="preserve"> </w:t>
      </w:r>
      <w:r>
        <w:rPr>
          <w:sz w:val="20"/>
        </w:rPr>
        <w:t>across</w:t>
      </w:r>
      <w:r>
        <w:rPr>
          <w:spacing w:val="-1"/>
          <w:sz w:val="20"/>
        </w:rPr>
        <w:t xml:space="preserve"> </w:t>
      </w:r>
      <w:r>
        <w:rPr>
          <w:color w:val="C00000"/>
          <w:sz w:val="20"/>
          <w:u w:val="single" w:color="C00000"/>
        </w:rPr>
        <w:t>northwest</w:t>
      </w:r>
      <w:r>
        <w:rPr>
          <w:color w:val="C00000"/>
          <w:spacing w:val="-1"/>
          <w:sz w:val="20"/>
          <w:u w:val="single" w:color="C00000"/>
        </w:rPr>
        <w:t xml:space="preserve"> </w:t>
      </w:r>
      <w:r>
        <w:rPr>
          <w:color w:val="C00000"/>
          <w:sz w:val="20"/>
          <w:u w:val="single" w:color="C00000"/>
        </w:rPr>
        <w:t>India</w:t>
      </w:r>
      <w:r>
        <w:rPr>
          <w:color w:val="C00000"/>
          <w:spacing w:val="-1"/>
          <w:sz w:val="20"/>
        </w:rPr>
        <w:t xml:space="preserve"> </w:t>
      </w:r>
      <w:r>
        <w:rPr>
          <w:sz w:val="20"/>
        </w:rPr>
        <w:t>and</w:t>
      </w:r>
      <w:r>
        <w:rPr>
          <w:spacing w:val="-3"/>
          <w:sz w:val="20"/>
        </w:rPr>
        <w:t xml:space="preserve"> </w:t>
      </w:r>
      <w:r>
        <w:rPr>
          <w:sz w:val="20"/>
        </w:rPr>
        <w:t xml:space="preserve">into </w:t>
      </w:r>
      <w:r>
        <w:rPr>
          <w:color w:val="C00000"/>
          <w:sz w:val="20"/>
          <w:u w:val="single" w:color="C00000"/>
        </w:rPr>
        <w:t>Pakistan</w:t>
      </w:r>
      <w:r>
        <w:rPr>
          <w:sz w:val="20"/>
        </w:rPr>
        <w:t xml:space="preserve">. It covers around </w:t>
      </w:r>
      <w:r>
        <w:rPr>
          <w:color w:val="C00000"/>
          <w:sz w:val="20"/>
        </w:rPr>
        <w:t>200 000km</w:t>
      </w:r>
      <w:r>
        <w:rPr>
          <w:color w:val="C00000"/>
          <w:position w:val="8"/>
          <w:sz w:val="13"/>
        </w:rPr>
        <w:t>2</w:t>
      </w:r>
      <w:r>
        <w:rPr>
          <w:sz w:val="20"/>
          <w:u w:val="single"/>
        </w:rPr>
        <w:t>.</w:t>
      </w:r>
      <w:r>
        <w:rPr>
          <w:sz w:val="20"/>
        </w:rPr>
        <w:t xml:space="preserve"> </w:t>
      </w:r>
      <w:r>
        <w:rPr>
          <w:color w:val="C00000"/>
          <w:sz w:val="20"/>
          <w:u w:val="single" w:color="C00000"/>
        </w:rPr>
        <w:t>Opportunities</w:t>
      </w:r>
      <w:r>
        <w:rPr>
          <w:color w:val="C00000"/>
          <w:sz w:val="20"/>
        </w:rPr>
        <w:t xml:space="preserve"> </w:t>
      </w:r>
      <w:r>
        <w:rPr>
          <w:sz w:val="20"/>
        </w:rPr>
        <w:t xml:space="preserve">for </w:t>
      </w:r>
      <w:r>
        <w:rPr>
          <w:color w:val="C00000"/>
          <w:sz w:val="20"/>
          <w:u w:val="single" w:color="C00000"/>
        </w:rPr>
        <w:t>economic development</w:t>
      </w:r>
      <w:r>
        <w:rPr>
          <w:color w:val="C00000"/>
          <w:sz w:val="20"/>
        </w:rPr>
        <w:t xml:space="preserve"> </w:t>
      </w:r>
      <w:r>
        <w:rPr>
          <w:sz w:val="20"/>
        </w:rPr>
        <w:t>in the Thar Desert:</w:t>
      </w:r>
    </w:p>
    <w:p w:rsidR="00BC3DBA" w:rsidRDefault="00A8284D">
      <w:pPr>
        <w:pStyle w:val="BodyText"/>
        <w:spacing w:before="5"/>
        <w:rPr>
          <w:sz w:val="11"/>
        </w:rPr>
      </w:pPr>
      <w:r>
        <w:rPr>
          <w:noProof/>
          <w:lang w:val="en-GB" w:eastAsia="en-GB"/>
        </w:rPr>
        <mc:AlternateContent>
          <mc:Choice Requires="wps">
            <w:drawing>
              <wp:anchor distT="0" distB="0" distL="0" distR="0" simplePos="0" relativeHeight="251741184" behindDoc="1" locked="0" layoutInCell="1" allowOverlap="1">
                <wp:simplePos x="0" y="0"/>
                <wp:positionH relativeFrom="page">
                  <wp:posOffset>457200</wp:posOffset>
                </wp:positionH>
                <wp:positionV relativeFrom="paragraph">
                  <wp:posOffset>119317</wp:posOffset>
                </wp:positionV>
                <wp:extent cx="4516120" cy="368300"/>
                <wp:effectExtent l="0" t="0" r="0" b="0"/>
                <wp:wrapTopAndBottom/>
                <wp:docPr id="447" name="Text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6120" cy="368300"/>
                        </a:xfrm>
                        <a:prstGeom prst="rect">
                          <a:avLst/>
                        </a:prstGeom>
                        <a:solidFill>
                          <a:srgbClr val="FFFF99"/>
                        </a:solidFill>
                        <a:ln w="6350">
                          <a:solidFill>
                            <a:srgbClr val="FFC000"/>
                          </a:solidFill>
                          <a:prstDash val="solid"/>
                        </a:ln>
                      </wps:spPr>
                      <wps:txbx>
                        <w:txbxContent>
                          <w:p w:rsidR="00A8284D" w:rsidRDefault="00A8284D">
                            <w:pPr>
                              <w:spacing w:before="71"/>
                              <w:ind w:left="143"/>
                              <w:rPr>
                                <w:b/>
                                <w:color w:val="000000"/>
                              </w:rPr>
                            </w:pPr>
                            <w:r>
                              <w:rPr>
                                <w:b/>
                                <w:color w:val="000000"/>
                              </w:rPr>
                              <w:t>There</w:t>
                            </w:r>
                            <w:r>
                              <w:rPr>
                                <w:b/>
                                <w:color w:val="000000"/>
                                <w:spacing w:val="-8"/>
                              </w:rPr>
                              <w:t xml:space="preserve"> </w:t>
                            </w:r>
                            <w:r>
                              <w:rPr>
                                <w:b/>
                                <w:color w:val="000000"/>
                              </w:rPr>
                              <w:t>are</w:t>
                            </w:r>
                            <w:r>
                              <w:rPr>
                                <w:b/>
                                <w:color w:val="000000"/>
                                <w:spacing w:val="-5"/>
                              </w:rPr>
                              <w:t xml:space="preserve"> </w:t>
                            </w:r>
                            <w:r>
                              <w:rPr>
                                <w:b/>
                                <w:color w:val="C00000"/>
                              </w:rPr>
                              <w:t>lots</w:t>
                            </w:r>
                            <w:r>
                              <w:rPr>
                                <w:b/>
                                <w:color w:val="C00000"/>
                                <w:spacing w:val="-4"/>
                              </w:rPr>
                              <w:t xml:space="preserve"> </w:t>
                            </w:r>
                            <w:r>
                              <w:rPr>
                                <w:b/>
                                <w:color w:val="000000"/>
                              </w:rPr>
                              <w:t>of</w:t>
                            </w:r>
                            <w:r>
                              <w:rPr>
                                <w:b/>
                                <w:color w:val="000000"/>
                                <w:spacing w:val="-3"/>
                              </w:rPr>
                              <w:t xml:space="preserve"> </w:t>
                            </w:r>
                            <w:r>
                              <w:rPr>
                                <w:b/>
                                <w:color w:val="C00000"/>
                              </w:rPr>
                              <w:t>development</w:t>
                            </w:r>
                            <w:r>
                              <w:rPr>
                                <w:b/>
                                <w:color w:val="C00000"/>
                                <w:spacing w:val="-5"/>
                              </w:rPr>
                              <w:t xml:space="preserve"> </w:t>
                            </w:r>
                            <w:r>
                              <w:rPr>
                                <w:b/>
                                <w:color w:val="C00000"/>
                              </w:rPr>
                              <w:t>opportunities</w:t>
                            </w:r>
                            <w:r>
                              <w:rPr>
                                <w:b/>
                                <w:color w:val="C00000"/>
                                <w:spacing w:val="-4"/>
                              </w:rPr>
                              <w:t xml:space="preserve"> </w:t>
                            </w:r>
                            <w:r>
                              <w:rPr>
                                <w:b/>
                                <w:color w:val="000000"/>
                              </w:rPr>
                              <w:t>in</w:t>
                            </w:r>
                            <w:r>
                              <w:rPr>
                                <w:b/>
                                <w:color w:val="000000"/>
                                <w:spacing w:val="-4"/>
                              </w:rPr>
                              <w:t xml:space="preserve"> </w:t>
                            </w:r>
                            <w:r>
                              <w:rPr>
                                <w:b/>
                                <w:color w:val="000000"/>
                              </w:rPr>
                              <w:t>the</w:t>
                            </w:r>
                            <w:r>
                              <w:rPr>
                                <w:b/>
                                <w:color w:val="000000"/>
                                <w:spacing w:val="-5"/>
                              </w:rPr>
                              <w:t xml:space="preserve"> </w:t>
                            </w:r>
                            <w:r>
                              <w:rPr>
                                <w:b/>
                                <w:color w:val="C00000"/>
                                <w:spacing w:val="-4"/>
                              </w:rPr>
                              <w:t>Thar</w:t>
                            </w:r>
                          </w:p>
                        </w:txbxContent>
                      </wps:txbx>
                      <wps:bodyPr wrap="square" lIns="0" tIns="0" rIns="0" bIns="0" rtlCol="0">
                        <a:noAutofit/>
                      </wps:bodyPr>
                    </wps:wsp>
                  </a:graphicData>
                </a:graphic>
              </wp:anchor>
            </w:drawing>
          </mc:Choice>
          <mc:Fallback>
            <w:pict>
              <v:shape id="Textbox 447" o:spid="_x0000_s1407" type="#_x0000_t202" style="position:absolute;margin-left:36pt;margin-top:9.4pt;width:355.6pt;height:29pt;z-index:-251575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" fillcolor="#ff9" strokecolor="#ffc000" strokeweight=".5pt">
                <v:path arrowok="t"/>
                <v:textbox inset="0,0,0,0">
                  <w:txbxContent>
                    <w:p w:rsidR="00A8284D" w:rsidRDefault="00A8284D">
                      <w:pPr>
                        <w:spacing w:before="71"/>
                        <w:ind w:left="143"/>
                        <w:rPr>
                          <w:b/>
                          <w:color w:val="000000"/>
                        </w:rPr>
                      </w:pPr>
                      <w:r>
                        <w:rPr>
                          <w:b/>
                          <w:color w:val="000000"/>
                        </w:rPr>
                        <w:t>There</w:t>
                      </w:r>
                      <w:r>
                        <w:rPr>
                          <w:b/>
                          <w:color w:val="000000"/>
                          <w:spacing w:val="-8"/>
                        </w:rPr>
                        <w:t xml:space="preserve"> </w:t>
                      </w:r>
                      <w:r>
                        <w:rPr>
                          <w:b/>
                          <w:color w:val="000000"/>
                        </w:rPr>
                        <w:t>are</w:t>
                      </w:r>
                      <w:r>
                        <w:rPr>
                          <w:b/>
                          <w:color w:val="000000"/>
                          <w:spacing w:val="-5"/>
                        </w:rPr>
                        <w:t xml:space="preserve"> </w:t>
                      </w:r>
                      <w:r>
                        <w:rPr>
                          <w:b/>
                          <w:color w:val="C00000"/>
                        </w:rPr>
                        <w:t>lots</w:t>
                      </w:r>
                      <w:r>
                        <w:rPr>
                          <w:b/>
                          <w:color w:val="C00000"/>
                          <w:spacing w:val="-4"/>
                        </w:rPr>
                        <w:t xml:space="preserve"> </w:t>
                      </w:r>
                      <w:r>
                        <w:rPr>
                          <w:b/>
                          <w:color w:val="000000"/>
                        </w:rPr>
                        <w:t>of</w:t>
                      </w:r>
                      <w:r>
                        <w:rPr>
                          <w:b/>
                          <w:color w:val="000000"/>
                          <w:spacing w:val="-3"/>
                        </w:rPr>
                        <w:t xml:space="preserve"> </w:t>
                      </w:r>
                      <w:r>
                        <w:rPr>
                          <w:b/>
                          <w:color w:val="C00000"/>
                        </w:rPr>
                        <w:t>development</w:t>
                      </w:r>
                      <w:r>
                        <w:rPr>
                          <w:b/>
                          <w:color w:val="C00000"/>
                          <w:spacing w:val="-5"/>
                        </w:rPr>
                        <w:t xml:space="preserve"> </w:t>
                      </w:r>
                      <w:r>
                        <w:rPr>
                          <w:b/>
                          <w:color w:val="C00000"/>
                        </w:rPr>
                        <w:t>opportunities</w:t>
                      </w:r>
                      <w:r>
                        <w:rPr>
                          <w:b/>
                          <w:color w:val="C00000"/>
                          <w:spacing w:val="-4"/>
                        </w:rPr>
                        <w:t xml:space="preserve"> </w:t>
                      </w:r>
                      <w:r>
                        <w:rPr>
                          <w:b/>
                          <w:color w:val="000000"/>
                        </w:rPr>
                        <w:t>in</w:t>
                      </w:r>
                      <w:r>
                        <w:rPr>
                          <w:b/>
                          <w:color w:val="000000"/>
                          <w:spacing w:val="-4"/>
                        </w:rPr>
                        <w:t xml:space="preserve"> </w:t>
                      </w:r>
                      <w:r>
                        <w:rPr>
                          <w:b/>
                          <w:color w:val="000000"/>
                        </w:rPr>
                        <w:t>the</w:t>
                      </w:r>
                      <w:r>
                        <w:rPr>
                          <w:b/>
                          <w:color w:val="000000"/>
                          <w:spacing w:val="-5"/>
                        </w:rPr>
                        <w:t xml:space="preserve"> </w:t>
                      </w:r>
                      <w:r>
                        <w:rPr>
                          <w:b/>
                          <w:color w:val="C00000"/>
                          <w:spacing w:val="-4"/>
                        </w:rPr>
                        <w:t>Thar</w:t>
                      </w:r>
                    </w:p>
                  </w:txbxContent>
                </v:textbox>
                <w10:wrap type="topAndBottom" anchorx="page"/>
              </v:shape>
            </w:pict>
          </mc:Fallback>
        </mc:AlternateContent>
      </w:r>
    </w:p>
    <w:p w:rsidR="00BC3DBA" w:rsidRDefault="00BC3DBA">
      <w:pPr>
        <w:pStyle w:val="BodyText"/>
        <w:spacing w:before="36"/>
        <w:rPr>
          <w:sz w:val="20"/>
        </w:rPr>
      </w:pPr>
    </w:p>
    <w:p w:rsidR="00BC3DBA" w:rsidRDefault="00A8284D">
      <w:pPr>
        <w:pStyle w:val="ListParagraph"/>
        <w:numPr>
          <w:ilvl w:val="0"/>
          <w:numId w:val="210"/>
        </w:numPr>
        <w:tabs>
          <w:tab w:val="left" w:pos="678"/>
          <w:tab w:val="left" w:pos="680"/>
        </w:tabs>
        <w:spacing w:before="1" w:line="259" w:lineRule="auto"/>
        <w:ind w:right="967"/>
        <w:rPr>
          <w:sz w:val="20"/>
        </w:rPr>
      </w:pPr>
      <w:r>
        <w:rPr>
          <w:color w:val="990033"/>
          <w:sz w:val="20"/>
          <w:u w:val="single" w:color="990033"/>
        </w:rPr>
        <w:t>Mineral</w:t>
      </w:r>
      <w:r>
        <w:rPr>
          <w:color w:val="990033"/>
          <w:spacing w:val="-3"/>
          <w:sz w:val="20"/>
          <w:u w:val="single" w:color="990033"/>
        </w:rPr>
        <w:t xml:space="preserve"> </w:t>
      </w:r>
      <w:r>
        <w:rPr>
          <w:color w:val="990033"/>
          <w:sz w:val="20"/>
          <w:u w:val="single" w:color="990033"/>
        </w:rPr>
        <w:t>extraction</w:t>
      </w:r>
      <w:r>
        <w:rPr>
          <w:sz w:val="20"/>
        </w:rPr>
        <w:t>-</w:t>
      </w:r>
      <w:r>
        <w:rPr>
          <w:spacing w:val="-2"/>
          <w:sz w:val="20"/>
        </w:rPr>
        <w:t xml:space="preserve"> </w:t>
      </w:r>
      <w:r>
        <w:rPr>
          <w:color w:val="990033"/>
          <w:sz w:val="20"/>
          <w:u w:val="single" w:color="990033"/>
        </w:rPr>
        <w:t>phosphorus</w:t>
      </w:r>
      <w:r>
        <w:rPr>
          <w:color w:val="990033"/>
          <w:spacing w:val="-3"/>
          <w:sz w:val="20"/>
        </w:rPr>
        <w:t xml:space="preserve"> </w:t>
      </w:r>
      <w:r>
        <w:rPr>
          <w:sz w:val="20"/>
        </w:rPr>
        <w:t>for</w:t>
      </w:r>
      <w:r>
        <w:rPr>
          <w:spacing w:val="-3"/>
          <w:sz w:val="20"/>
        </w:rPr>
        <w:t xml:space="preserve"> </w:t>
      </w:r>
      <w:r>
        <w:rPr>
          <w:sz w:val="20"/>
        </w:rPr>
        <w:t>fertilisers,</w:t>
      </w:r>
      <w:r>
        <w:rPr>
          <w:spacing w:val="-2"/>
          <w:sz w:val="20"/>
        </w:rPr>
        <w:t xml:space="preserve"> </w:t>
      </w:r>
      <w:r>
        <w:rPr>
          <w:color w:val="990033"/>
          <w:sz w:val="20"/>
          <w:u w:val="single" w:color="990033"/>
        </w:rPr>
        <w:t>gypsum</w:t>
      </w:r>
      <w:r>
        <w:rPr>
          <w:color w:val="990033"/>
          <w:spacing w:val="-2"/>
          <w:sz w:val="20"/>
        </w:rPr>
        <w:t xml:space="preserve"> </w:t>
      </w:r>
      <w:r>
        <w:rPr>
          <w:sz w:val="20"/>
        </w:rPr>
        <w:t>for</w:t>
      </w:r>
      <w:r>
        <w:rPr>
          <w:spacing w:val="-3"/>
          <w:sz w:val="20"/>
        </w:rPr>
        <w:t xml:space="preserve"> </w:t>
      </w:r>
      <w:r>
        <w:rPr>
          <w:sz w:val="20"/>
        </w:rPr>
        <w:t>cement</w:t>
      </w:r>
      <w:r>
        <w:rPr>
          <w:spacing w:val="-4"/>
          <w:sz w:val="20"/>
        </w:rPr>
        <w:t xml:space="preserve"> </w:t>
      </w:r>
      <w:r>
        <w:rPr>
          <w:sz w:val="20"/>
        </w:rPr>
        <w:t>and</w:t>
      </w:r>
      <w:r>
        <w:rPr>
          <w:spacing w:val="-3"/>
          <w:sz w:val="20"/>
        </w:rPr>
        <w:t xml:space="preserve"> </w:t>
      </w:r>
      <w:r>
        <w:rPr>
          <w:sz w:val="20"/>
        </w:rPr>
        <w:t>plaster</w:t>
      </w:r>
      <w:r>
        <w:rPr>
          <w:spacing w:val="-3"/>
          <w:sz w:val="20"/>
        </w:rPr>
        <w:t xml:space="preserve"> </w:t>
      </w:r>
      <w:r>
        <w:rPr>
          <w:sz w:val="20"/>
        </w:rPr>
        <w:t xml:space="preserve">and </w:t>
      </w:r>
      <w:r>
        <w:rPr>
          <w:color w:val="990033"/>
          <w:sz w:val="20"/>
          <w:u w:val="single" w:color="990033"/>
        </w:rPr>
        <w:t>kaolin</w:t>
      </w:r>
      <w:r>
        <w:rPr>
          <w:color w:val="990033"/>
          <w:spacing w:val="-4"/>
          <w:sz w:val="20"/>
        </w:rPr>
        <w:t xml:space="preserve"> </w:t>
      </w:r>
      <w:r>
        <w:rPr>
          <w:sz w:val="20"/>
        </w:rPr>
        <w:t>used</w:t>
      </w:r>
      <w:r>
        <w:rPr>
          <w:spacing w:val="-3"/>
          <w:sz w:val="20"/>
        </w:rPr>
        <w:t xml:space="preserve"> </w:t>
      </w:r>
      <w:r>
        <w:rPr>
          <w:sz w:val="20"/>
        </w:rPr>
        <w:t>in</w:t>
      </w:r>
      <w:r>
        <w:rPr>
          <w:spacing w:val="-5"/>
          <w:sz w:val="20"/>
        </w:rPr>
        <w:t xml:space="preserve"> </w:t>
      </w:r>
      <w:r>
        <w:rPr>
          <w:sz w:val="20"/>
        </w:rPr>
        <w:t xml:space="preserve">making paper. Provides </w:t>
      </w:r>
      <w:r>
        <w:rPr>
          <w:color w:val="990033"/>
          <w:sz w:val="20"/>
          <w:u w:val="single" w:color="990033"/>
        </w:rPr>
        <w:t>jobs for local people</w:t>
      </w:r>
      <w:r>
        <w:rPr>
          <w:sz w:val="20"/>
        </w:rPr>
        <w:t>.</w:t>
      </w:r>
    </w:p>
    <w:p w:rsidR="00BC3DBA" w:rsidRDefault="00A8284D">
      <w:pPr>
        <w:pStyle w:val="ListParagraph"/>
        <w:numPr>
          <w:ilvl w:val="0"/>
          <w:numId w:val="210"/>
        </w:numPr>
        <w:tabs>
          <w:tab w:val="left" w:pos="678"/>
        </w:tabs>
        <w:ind w:left="678" w:hanging="358"/>
        <w:rPr>
          <w:sz w:val="20"/>
        </w:rPr>
      </w:pPr>
      <w:r>
        <w:rPr>
          <w:color w:val="990033"/>
          <w:sz w:val="20"/>
          <w:u w:val="single" w:color="990033"/>
        </w:rPr>
        <w:t>Energy</w:t>
      </w:r>
      <w:r>
        <w:rPr>
          <w:sz w:val="20"/>
        </w:rPr>
        <w:t>-</w:t>
      </w:r>
      <w:r>
        <w:rPr>
          <w:spacing w:val="-4"/>
          <w:sz w:val="20"/>
        </w:rPr>
        <w:t xml:space="preserve"> </w:t>
      </w:r>
      <w:r>
        <w:rPr>
          <w:sz w:val="20"/>
        </w:rPr>
        <w:t>large</w:t>
      </w:r>
      <w:r>
        <w:rPr>
          <w:spacing w:val="-4"/>
          <w:sz w:val="20"/>
        </w:rPr>
        <w:t xml:space="preserve"> </w:t>
      </w:r>
      <w:r>
        <w:rPr>
          <w:color w:val="990033"/>
          <w:sz w:val="20"/>
          <w:u w:val="single" w:color="990033"/>
        </w:rPr>
        <w:t>oil</w:t>
      </w:r>
      <w:r>
        <w:rPr>
          <w:color w:val="990033"/>
          <w:spacing w:val="-6"/>
          <w:sz w:val="20"/>
          <w:u w:val="single" w:color="990033"/>
        </w:rPr>
        <w:t xml:space="preserve"> </w:t>
      </w:r>
      <w:r>
        <w:rPr>
          <w:color w:val="990033"/>
          <w:sz w:val="20"/>
          <w:u w:val="single" w:color="990033"/>
        </w:rPr>
        <w:t>field</w:t>
      </w:r>
      <w:r>
        <w:rPr>
          <w:color w:val="990033"/>
          <w:spacing w:val="-4"/>
          <w:sz w:val="20"/>
          <w:u w:val="single" w:color="990033"/>
        </w:rPr>
        <w:t xml:space="preserve"> </w:t>
      </w:r>
      <w:r>
        <w:rPr>
          <w:sz w:val="20"/>
        </w:rPr>
        <w:t>near</w:t>
      </w:r>
      <w:r>
        <w:rPr>
          <w:spacing w:val="-4"/>
          <w:sz w:val="20"/>
        </w:rPr>
        <w:t xml:space="preserve"> </w:t>
      </w:r>
      <w:r>
        <w:rPr>
          <w:color w:val="990033"/>
          <w:sz w:val="20"/>
          <w:u w:val="single" w:color="990033"/>
        </w:rPr>
        <w:t>Barmer</w:t>
      </w:r>
      <w:r>
        <w:rPr>
          <w:sz w:val="20"/>
        </w:rPr>
        <w:t>,</w:t>
      </w:r>
      <w:r>
        <w:rPr>
          <w:spacing w:val="-6"/>
          <w:sz w:val="20"/>
        </w:rPr>
        <w:t xml:space="preserve"> </w:t>
      </w:r>
      <w:r>
        <w:rPr>
          <w:sz w:val="20"/>
        </w:rPr>
        <w:t>huge</w:t>
      </w:r>
      <w:r>
        <w:rPr>
          <w:spacing w:val="-4"/>
          <w:sz w:val="20"/>
        </w:rPr>
        <w:t xml:space="preserve"> </w:t>
      </w:r>
      <w:r>
        <w:rPr>
          <w:color w:val="990033"/>
          <w:sz w:val="20"/>
          <w:u w:val="single" w:color="990033"/>
        </w:rPr>
        <w:t>solar</w:t>
      </w:r>
      <w:r>
        <w:rPr>
          <w:color w:val="990033"/>
          <w:spacing w:val="-4"/>
          <w:sz w:val="20"/>
        </w:rPr>
        <w:t xml:space="preserve"> </w:t>
      </w:r>
      <w:r>
        <w:rPr>
          <w:sz w:val="20"/>
        </w:rPr>
        <w:t>power</w:t>
      </w:r>
      <w:r>
        <w:rPr>
          <w:spacing w:val="-5"/>
          <w:sz w:val="20"/>
        </w:rPr>
        <w:t xml:space="preserve"> </w:t>
      </w:r>
      <w:r>
        <w:rPr>
          <w:sz w:val="20"/>
        </w:rPr>
        <w:t>potential</w:t>
      </w:r>
      <w:r>
        <w:rPr>
          <w:spacing w:val="-5"/>
          <w:sz w:val="20"/>
        </w:rPr>
        <w:t xml:space="preserve"> </w:t>
      </w:r>
      <w:r>
        <w:rPr>
          <w:sz w:val="20"/>
        </w:rPr>
        <w:t>due</w:t>
      </w:r>
      <w:r>
        <w:rPr>
          <w:spacing w:val="-5"/>
          <w:sz w:val="20"/>
        </w:rPr>
        <w:t xml:space="preserve"> </w:t>
      </w:r>
      <w:r>
        <w:rPr>
          <w:sz w:val="20"/>
        </w:rPr>
        <w:t>to</w:t>
      </w:r>
      <w:r>
        <w:rPr>
          <w:spacing w:val="-2"/>
          <w:sz w:val="20"/>
        </w:rPr>
        <w:t xml:space="preserve"> </w:t>
      </w:r>
      <w:r>
        <w:rPr>
          <w:color w:val="990033"/>
          <w:sz w:val="20"/>
          <w:u w:val="single" w:color="990033"/>
        </w:rPr>
        <w:t>long</w:t>
      </w:r>
      <w:r>
        <w:rPr>
          <w:color w:val="990033"/>
          <w:spacing w:val="-6"/>
          <w:sz w:val="20"/>
          <w:u w:val="single" w:color="990033"/>
        </w:rPr>
        <w:t xml:space="preserve"> </w:t>
      </w:r>
      <w:r>
        <w:rPr>
          <w:color w:val="990033"/>
          <w:sz w:val="20"/>
          <w:u w:val="single" w:color="990033"/>
        </w:rPr>
        <w:t>hours</w:t>
      </w:r>
      <w:r>
        <w:rPr>
          <w:color w:val="990033"/>
          <w:spacing w:val="-7"/>
          <w:sz w:val="20"/>
          <w:u w:val="single" w:color="990033"/>
        </w:rPr>
        <w:t xml:space="preserve"> </w:t>
      </w:r>
      <w:r>
        <w:rPr>
          <w:color w:val="990033"/>
          <w:sz w:val="20"/>
          <w:u w:val="single" w:color="990033"/>
        </w:rPr>
        <w:t>of</w:t>
      </w:r>
      <w:r>
        <w:rPr>
          <w:color w:val="990033"/>
          <w:spacing w:val="-6"/>
          <w:sz w:val="20"/>
          <w:u w:val="single" w:color="990033"/>
        </w:rPr>
        <w:t xml:space="preserve"> </w:t>
      </w:r>
      <w:r>
        <w:rPr>
          <w:color w:val="990033"/>
          <w:sz w:val="20"/>
          <w:u w:val="single" w:color="990033"/>
        </w:rPr>
        <w:t>sunshine</w:t>
      </w:r>
      <w:r>
        <w:rPr>
          <w:sz w:val="20"/>
        </w:rPr>
        <w:t>,</w:t>
      </w:r>
      <w:r>
        <w:rPr>
          <w:spacing w:val="-5"/>
          <w:sz w:val="20"/>
        </w:rPr>
        <w:t xml:space="preserve"> </w:t>
      </w:r>
      <w:r>
        <w:rPr>
          <w:sz w:val="20"/>
        </w:rPr>
        <w:t>India’s</w:t>
      </w:r>
      <w:r>
        <w:rPr>
          <w:spacing w:val="-6"/>
          <w:sz w:val="20"/>
        </w:rPr>
        <w:t xml:space="preserve"> </w:t>
      </w:r>
      <w:r>
        <w:rPr>
          <w:spacing w:val="-2"/>
          <w:sz w:val="20"/>
        </w:rPr>
        <w:t>third</w:t>
      </w:r>
    </w:p>
    <w:p w:rsidR="00BC3DBA" w:rsidRDefault="00A8284D">
      <w:pPr>
        <w:spacing w:before="21"/>
        <w:ind w:left="680"/>
        <w:rPr>
          <w:sz w:val="20"/>
        </w:rPr>
      </w:pPr>
      <w:r>
        <w:rPr>
          <w:sz w:val="20"/>
        </w:rPr>
        <w:t>largest</w:t>
      </w:r>
      <w:r>
        <w:rPr>
          <w:spacing w:val="-6"/>
          <w:sz w:val="20"/>
        </w:rPr>
        <w:t xml:space="preserve"> </w:t>
      </w:r>
      <w:r>
        <w:rPr>
          <w:sz w:val="20"/>
        </w:rPr>
        <w:t>wind</w:t>
      </w:r>
      <w:r>
        <w:rPr>
          <w:spacing w:val="-4"/>
          <w:sz w:val="20"/>
        </w:rPr>
        <w:t xml:space="preserve"> </w:t>
      </w:r>
      <w:r>
        <w:rPr>
          <w:sz w:val="20"/>
        </w:rPr>
        <w:t>farm</w:t>
      </w:r>
      <w:r>
        <w:rPr>
          <w:spacing w:val="-3"/>
          <w:sz w:val="20"/>
        </w:rPr>
        <w:t xml:space="preserve"> </w:t>
      </w:r>
      <w:r>
        <w:rPr>
          <w:sz w:val="20"/>
        </w:rPr>
        <w:t>at</w:t>
      </w:r>
      <w:r>
        <w:rPr>
          <w:spacing w:val="-4"/>
          <w:sz w:val="20"/>
        </w:rPr>
        <w:t xml:space="preserve"> </w:t>
      </w:r>
      <w:r>
        <w:rPr>
          <w:color w:val="990033"/>
          <w:spacing w:val="-2"/>
          <w:sz w:val="20"/>
          <w:u w:val="single" w:color="990033"/>
        </w:rPr>
        <w:t>Jaisalmer</w:t>
      </w:r>
    </w:p>
    <w:p w:rsidR="00BC3DBA" w:rsidRDefault="00A8284D">
      <w:pPr>
        <w:pStyle w:val="ListParagraph"/>
        <w:numPr>
          <w:ilvl w:val="0"/>
          <w:numId w:val="210"/>
        </w:numPr>
        <w:tabs>
          <w:tab w:val="left" w:pos="678"/>
          <w:tab w:val="left" w:pos="680"/>
        </w:tabs>
        <w:spacing w:before="24" w:line="259" w:lineRule="auto"/>
        <w:ind w:right="860"/>
        <w:rPr>
          <w:sz w:val="20"/>
        </w:rPr>
      </w:pPr>
      <w:r>
        <w:rPr>
          <w:color w:val="990033"/>
          <w:sz w:val="20"/>
          <w:u w:val="single" w:color="990033"/>
        </w:rPr>
        <w:t>Farming</w:t>
      </w:r>
      <w:r>
        <w:rPr>
          <w:sz w:val="20"/>
        </w:rPr>
        <w:t>-</w:t>
      </w:r>
      <w:r>
        <w:rPr>
          <w:spacing w:val="-3"/>
          <w:sz w:val="20"/>
        </w:rPr>
        <w:t xml:space="preserve"> </w:t>
      </w:r>
      <w:r>
        <w:rPr>
          <w:sz w:val="20"/>
        </w:rPr>
        <w:t>Mostly</w:t>
      </w:r>
      <w:r>
        <w:rPr>
          <w:spacing w:val="-2"/>
          <w:sz w:val="20"/>
        </w:rPr>
        <w:t xml:space="preserve"> </w:t>
      </w:r>
      <w:r>
        <w:rPr>
          <w:color w:val="990033"/>
          <w:sz w:val="20"/>
          <w:u w:val="single" w:color="990033"/>
        </w:rPr>
        <w:t>subsistence</w:t>
      </w:r>
      <w:r>
        <w:rPr>
          <w:color w:val="990033"/>
          <w:spacing w:val="-4"/>
          <w:sz w:val="20"/>
          <w:u w:val="single" w:color="990033"/>
        </w:rPr>
        <w:t xml:space="preserve"> </w:t>
      </w:r>
      <w:r>
        <w:rPr>
          <w:color w:val="990033"/>
          <w:sz w:val="20"/>
          <w:u w:val="single" w:color="990033"/>
        </w:rPr>
        <w:t>farming</w:t>
      </w:r>
      <w:r>
        <w:rPr>
          <w:color w:val="990033"/>
          <w:spacing w:val="-3"/>
          <w:sz w:val="20"/>
          <w:u w:val="single" w:color="990033"/>
        </w:rPr>
        <w:t xml:space="preserve"> </w:t>
      </w:r>
      <w:r>
        <w:rPr>
          <w:sz w:val="20"/>
        </w:rPr>
        <w:t>involving</w:t>
      </w:r>
      <w:r>
        <w:rPr>
          <w:spacing w:val="-3"/>
          <w:sz w:val="20"/>
        </w:rPr>
        <w:t xml:space="preserve"> </w:t>
      </w:r>
      <w:r>
        <w:rPr>
          <w:color w:val="990033"/>
          <w:sz w:val="20"/>
          <w:u w:val="single" w:color="990033"/>
        </w:rPr>
        <w:t>grazing</w:t>
      </w:r>
      <w:r>
        <w:rPr>
          <w:color w:val="990033"/>
          <w:spacing w:val="-4"/>
          <w:sz w:val="20"/>
        </w:rPr>
        <w:t xml:space="preserve"> </w:t>
      </w:r>
      <w:r>
        <w:rPr>
          <w:sz w:val="20"/>
        </w:rPr>
        <w:t>animals</w:t>
      </w:r>
      <w:r>
        <w:rPr>
          <w:spacing w:val="-5"/>
          <w:sz w:val="20"/>
        </w:rPr>
        <w:t xml:space="preserve"> </w:t>
      </w:r>
      <w:r>
        <w:rPr>
          <w:sz w:val="20"/>
        </w:rPr>
        <w:t>and</w:t>
      </w:r>
      <w:r>
        <w:rPr>
          <w:spacing w:val="-4"/>
          <w:sz w:val="20"/>
        </w:rPr>
        <w:t xml:space="preserve"> </w:t>
      </w:r>
      <w:r>
        <w:rPr>
          <w:sz w:val="20"/>
        </w:rPr>
        <w:t>growing</w:t>
      </w:r>
      <w:r>
        <w:rPr>
          <w:spacing w:val="-2"/>
          <w:sz w:val="20"/>
        </w:rPr>
        <w:t xml:space="preserve"> </w:t>
      </w:r>
      <w:r>
        <w:rPr>
          <w:color w:val="990033"/>
          <w:sz w:val="20"/>
          <w:u w:val="single" w:color="990033"/>
        </w:rPr>
        <w:t>crops</w:t>
      </w:r>
      <w:r>
        <w:rPr>
          <w:sz w:val="20"/>
        </w:rPr>
        <w:t>,</w:t>
      </w:r>
      <w:r>
        <w:rPr>
          <w:spacing w:val="-4"/>
          <w:sz w:val="20"/>
        </w:rPr>
        <w:t xml:space="preserve"> </w:t>
      </w:r>
      <w:r>
        <w:rPr>
          <w:sz w:val="20"/>
        </w:rPr>
        <w:t>the</w:t>
      </w:r>
      <w:r>
        <w:rPr>
          <w:spacing w:val="-2"/>
          <w:sz w:val="20"/>
        </w:rPr>
        <w:t xml:space="preserve"> </w:t>
      </w:r>
      <w:r>
        <w:rPr>
          <w:color w:val="990033"/>
          <w:sz w:val="20"/>
          <w:u w:val="single" w:color="990033"/>
        </w:rPr>
        <w:t>Indira</w:t>
      </w:r>
      <w:r>
        <w:rPr>
          <w:color w:val="990033"/>
          <w:spacing w:val="-1"/>
          <w:sz w:val="20"/>
          <w:u w:val="single" w:color="990033"/>
        </w:rPr>
        <w:t xml:space="preserve"> </w:t>
      </w:r>
      <w:r>
        <w:rPr>
          <w:color w:val="990033"/>
          <w:sz w:val="20"/>
          <w:u w:val="single" w:color="990033"/>
        </w:rPr>
        <w:t>Gandhi</w:t>
      </w:r>
      <w:r>
        <w:rPr>
          <w:color w:val="990033"/>
          <w:spacing w:val="-4"/>
          <w:sz w:val="20"/>
          <w:u w:val="single" w:color="990033"/>
        </w:rPr>
        <w:t xml:space="preserve"> </w:t>
      </w:r>
      <w:r>
        <w:rPr>
          <w:color w:val="990033"/>
          <w:sz w:val="20"/>
          <w:u w:val="single" w:color="990033"/>
        </w:rPr>
        <w:t>Canal</w:t>
      </w:r>
      <w:r>
        <w:rPr>
          <w:color w:val="990033"/>
          <w:sz w:val="20"/>
        </w:rPr>
        <w:t xml:space="preserve"> </w:t>
      </w:r>
      <w:r>
        <w:rPr>
          <w:sz w:val="20"/>
        </w:rPr>
        <w:t xml:space="preserve">enables </w:t>
      </w:r>
      <w:r>
        <w:rPr>
          <w:color w:val="990033"/>
          <w:sz w:val="20"/>
          <w:u w:val="single" w:color="990033"/>
        </w:rPr>
        <w:t xml:space="preserve">commercial farming </w:t>
      </w:r>
      <w:r>
        <w:rPr>
          <w:sz w:val="20"/>
        </w:rPr>
        <w:t xml:space="preserve">to thrive as it provides </w:t>
      </w:r>
      <w:r>
        <w:rPr>
          <w:color w:val="990033"/>
          <w:sz w:val="20"/>
          <w:u w:val="single" w:color="990033"/>
        </w:rPr>
        <w:t>irrigation</w:t>
      </w:r>
    </w:p>
    <w:p w:rsidR="00BC3DBA" w:rsidRDefault="00A8284D">
      <w:pPr>
        <w:pStyle w:val="ListParagraph"/>
        <w:numPr>
          <w:ilvl w:val="0"/>
          <w:numId w:val="210"/>
        </w:numPr>
        <w:tabs>
          <w:tab w:val="left" w:pos="678"/>
          <w:tab w:val="left" w:pos="680"/>
        </w:tabs>
        <w:spacing w:line="261" w:lineRule="auto"/>
        <w:ind w:right="885"/>
        <w:rPr>
          <w:sz w:val="20"/>
        </w:rPr>
      </w:pPr>
      <w:r>
        <w:rPr>
          <w:color w:val="990033"/>
          <w:sz w:val="20"/>
          <w:u w:val="single" w:color="990033"/>
        </w:rPr>
        <w:t>Tourism</w:t>
      </w:r>
      <w:r>
        <w:rPr>
          <w:sz w:val="20"/>
        </w:rPr>
        <w:t>-</w:t>
      </w:r>
      <w:r>
        <w:rPr>
          <w:spacing w:val="-2"/>
          <w:sz w:val="20"/>
        </w:rPr>
        <w:t xml:space="preserve"> </w:t>
      </w:r>
      <w:r>
        <w:rPr>
          <w:sz w:val="20"/>
        </w:rPr>
        <w:t>several</w:t>
      </w:r>
      <w:r>
        <w:rPr>
          <w:spacing w:val="-3"/>
          <w:sz w:val="20"/>
        </w:rPr>
        <w:t xml:space="preserve"> </w:t>
      </w:r>
      <w:r>
        <w:rPr>
          <w:sz w:val="20"/>
        </w:rPr>
        <w:t>companies</w:t>
      </w:r>
      <w:r>
        <w:rPr>
          <w:spacing w:val="-5"/>
          <w:sz w:val="20"/>
        </w:rPr>
        <w:t xml:space="preserve"> </w:t>
      </w:r>
      <w:r>
        <w:rPr>
          <w:sz w:val="20"/>
        </w:rPr>
        <w:t xml:space="preserve">offer </w:t>
      </w:r>
      <w:r>
        <w:rPr>
          <w:color w:val="990033"/>
          <w:sz w:val="20"/>
          <w:u w:val="single" w:color="990033"/>
        </w:rPr>
        <w:t>desert</w:t>
      </w:r>
      <w:r>
        <w:rPr>
          <w:color w:val="990033"/>
          <w:spacing w:val="-3"/>
          <w:sz w:val="20"/>
          <w:u w:val="single" w:color="990033"/>
        </w:rPr>
        <w:t xml:space="preserve"> </w:t>
      </w:r>
      <w:r>
        <w:rPr>
          <w:color w:val="990033"/>
          <w:sz w:val="20"/>
          <w:u w:val="single" w:color="990033"/>
        </w:rPr>
        <w:t>safaris</w:t>
      </w:r>
      <w:r>
        <w:rPr>
          <w:color w:val="990033"/>
          <w:spacing w:val="-3"/>
          <w:sz w:val="20"/>
          <w:u w:val="single" w:color="990033"/>
        </w:rPr>
        <w:t xml:space="preserve"> </w:t>
      </w:r>
      <w:r>
        <w:rPr>
          <w:sz w:val="20"/>
        </w:rPr>
        <w:t>and</w:t>
      </w:r>
      <w:r>
        <w:rPr>
          <w:spacing w:val="-3"/>
          <w:sz w:val="20"/>
        </w:rPr>
        <w:t xml:space="preserve"> </w:t>
      </w:r>
      <w:r>
        <w:rPr>
          <w:sz w:val="20"/>
        </w:rPr>
        <w:t>visits</w:t>
      </w:r>
      <w:r>
        <w:rPr>
          <w:spacing w:val="-5"/>
          <w:sz w:val="20"/>
        </w:rPr>
        <w:t xml:space="preserve"> </w:t>
      </w:r>
      <w:r>
        <w:rPr>
          <w:sz w:val="20"/>
        </w:rPr>
        <w:t>to</w:t>
      </w:r>
      <w:r>
        <w:rPr>
          <w:spacing w:val="-1"/>
          <w:sz w:val="20"/>
        </w:rPr>
        <w:t xml:space="preserve"> </w:t>
      </w:r>
      <w:r>
        <w:rPr>
          <w:color w:val="990033"/>
          <w:sz w:val="20"/>
          <w:u w:val="single" w:color="990033"/>
        </w:rPr>
        <w:t>Jaisalmer</w:t>
      </w:r>
      <w:r>
        <w:rPr>
          <w:color w:val="990033"/>
          <w:sz w:val="20"/>
        </w:rPr>
        <w:t>,</w:t>
      </w:r>
      <w:r>
        <w:rPr>
          <w:color w:val="990033"/>
          <w:spacing w:val="-3"/>
          <w:sz w:val="20"/>
        </w:rPr>
        <w:t xml:space="preserve"> </w:t>
      </w:r>
      <w:r>
        <w:rPr>
          <w:sz w:val="20"/>
        </w:rPr>
        <w:t>ecotourism</w:t>
      </w:r>
      <w:r>
        <w:rPr>
          <w:spacing w:val="-3"/>
          <w:sz w:val="20"/>
        </w:rPr>
        <w:t xml:space="preserve"> </w:t>
      </w:r>
      <w:r>
        <w:rPr>
          <w:sz w:val="20"/>
        </w:rPr>
        <w:t>is</w:t>
      </w:r>
      <w:r>
        <w:rPr>
          <w:spacing w:val="-5"/>
          <w:sz w:val="20"/>
        </w:rPr>
        <w:t xml:space="preserve"> </w:t>
      </w:r>
      <w:r>
        <w:rPr>
          <w:sz w:val="20"/>
        </w:rPr>
        <w:t>popular</w:t>
      </w:r>
      <w:r>
        <w:rPr>
          <w:spacing w:val="-3"/>
          <w:sz w:val="20"/>
        </w:rPr>
        <w:t xml:space="preserve"> </w:t>
      </w:r>
      <w:r>
        <w:rPr>
          <w:sz w:val="20"/>
        </w:rPr>
        <w:t>with</w:t>
      </w:r>
      <w:r>
        <w:rPr>
          <w:spacing w:val="-1"/>
          <w:sz w:val="20"/>
        </w:rPr>
        <w:t xml:space="preserve"> </w:t>
      </w:r>
      <w:r>
        <w:rPr>
          <w:sz w:val="20"/>
        </w:rPr>
        <w:t>small groups taking camel treks into the wilderness areas and oasis.</w:t>
      </w:r>
    </w:p>
    <w:p w:rsidR="00BC3DBA" w:rsidRDefault="00A8284D">
      <w:pPr>
        <w:pStyle w:val="BodyText"/>
        <w:spacing w:before="6"/>
        <w:rPr>
          <w:sz w:val="4"/>
        </w:rPr>
      </w:pPr>
      <w:r>
        <w:rPr>
          <w:noProof/>
          <w:lang w:val="en-GB" w:eastAsia="en-GB"/>
        </w:rPr>
        <mc:AlternateContent>
          <mc:Choice Requires="wps">
            <w:drawing>
              <wp:anchor distT="0" distB="0" distL="0" distR="0" simplePos="0" relativeHeight="251742208" behindDoc="1" locked="0" layoutInCell="1" allowOverlap="1">
                <wp:simplePos x="0" y="0"/>
                <wp:positionH relativeFrom="page">
                  <wp:posOffset>457200</wp:posOffset>
                </wp:positionH>
                <wp:positionV relativeFrom="paragraph">
                  <wp:posOffset>57814</wp:posOffset>
                </wp:positionV>
                <wp:extent cx="4516120" cy="335280"/>
                <wp:effectExtent l="0" t="0" r="0" b="0"/>
                <wp:wrapTopAndBottom/>
                <wp:docPr id="448" name="Text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6120" cy="335280"/>
                        </a:xfrm>
                        <a:prstGeom prst="rect">
                          <a:avLst/>
                        </a:prstGeom>
                        <a:solidFill>
                          <a:srgbClr val="FFFF99"/>
                        </a:solidFill>
                        <a:ln w="6350">
                          <a:solidFill>
                            <a:srgbClr val="FFC000"/>
                          </a:solidFill>
                          <a:prstDash val="solid"/>
                        </a:ln>
                      </wps:spPr>
                      <wps:txbx>
                        <w:txbxContent>
                          <w:p w:rsidR="00A8284D" w:rsidRDefault="00A8284D">
                            <w:pPr>
                              <w:spacing w:before="72"/>
                              <w:ind w:left="143"/>
                              <w:rPr>
                                <w:b/>
                                <w:color w:val="000000"/>
                                <w:sz w:val="24"/>
                              </w:rPr>
                            </w:pPr>
                            <w:r>
                              <w:rPr>
                                <w:b/>
                                <w:color w:val="C00000"/>
                                <w:sz w:val="24"/>
                              </w:rPr>
                              <w:t>…</w:t>
                            </w:r>
                            <w:r>
                              <w:rPr>
                                <w:b/>
                                <w:color w:val="000000"/>
                                <w:sz w:val="24"/>
                              </w:rPr>
                              <w:t>but</w:t>
                            </w:r>
                            <w:r>
                              <w:rPr>
                                <w:b/>
                                <w:color w:val="000000"/>
                                <w:spacing w:val="-6"/>
                                <w:sz w:val="24"/>
                              </w:rPr>
                              <w:t xml:space="preserve"> </w:t>
                            </w:r>
                            <w:r>
                              <w:rPr>
                                <w:b/>
                                <w:color w:val="000000"/>
                                <w:sz w:val="24"/>
                              </w:rPr>
                              <w:t>there</w:t>
                            </w:r>
                            <w:r>
                              <w:rPr>
                                <w:b/>
                                <w:color w:val="000000"/>
                                <w:spacing w:val="-2"/>
                                <w:sz w:val="24"/>
                              </w:rPr>
                              <w:t xml:space="preserve"> </w:t>
                            </w:r>
                            <w:r>
                              <w:rPr>
                                <w:b/>
                                <w:color w:val="000000"/>
                                <w:sz w:val="24"/>
                              </w:rPr>
                              <w:t>are</w:t>
                            </w:r>
                            <w:r>
                              <w:rPr>
                                <w:b/>
                                <w:color w:val="000000"/>
                                <w:spacing w:val="-3"/>
                                <w:sz w:val="24"/>
                              </w:rPr>
                              <w:t xml:space="preserve"> </w:t>
                            </w:r>
                            <w:r>
                              <w:rPr>
                                <w:b/>
                                <w:color w:val="000000"/>
                                <w:sz w:val="24"/>
                              </w:rPr>
                              <w:t>also</w:t>
                            </w:r>
                            <w:r>
                              <w:rPr>
                                <w:b/>
                                <w:color w:val="000000"/>
                                <w:spacing w:val="-1"/>
                                <w:sz w:val="24"/>
                              </w:rPr>
                              <w:t xml:space="preserve"> </w:t>
                            </w:r>
                            <w:r>
                              <w:rPr>
                                <w:b/>
                                <w:color w:val="C00000"/>
                                <w:sz w:val="24"/>
                              </w:rPr>
                              <w:t>challenges</w:t>
                            </w:r>
                            <w:r>
                              <w:rPr>
                                <w:b/>
                                <w:color w:val="C00000"/>
                                <w:spacing w:val="-2"/>
                                <w:sz w:val="24"/>
                              </w:rPr>
                              <w:t xml:space="preserve"> </w:t>
                            </w:r>
                            <w:r>
                              <w:rPr>
                                <w:b/>
                                <w:color w:val="000000"/>
                                <w:sz w:val="24"/>
                              </w:rPr>
                              <w:t>to</w:t>
                            </w:r>
                            <w:r>
                              <w:rPr>
                                <w:b/>
                                <w:color w:val="000000"/>
                                <w:spacing w:val="-2"/>
                                <w:sz w:val="24"/>
                              </w:rPr>
                              <w:t xml:space="preserve"> </w:t>
                            </w:r>
                            <w:r>
                              <w:rPr>
                                <w:b/>
                                <w:color w:val="C00000"/>
                                <w:spacing w:val="-2"/>
                                <w:sz w:val="24"/>
                              </w:rPr>
                              <w:t>development</w:t>
                            </w:r>
                          </w:p>
                        </w:txbxContent>
                      </wps:txbx>
                      <wps:bodyPr wrap="square" lIns="0" tIns="0" rIns="0" bIns="0" rtlCol="0">
                        <a:noAutofit/>
                      </wps:bodyPr>
                    </wps:wsp>
                  </a:graphicData>
                </a:graphic>
              </wp:anchor>
            </w:drawing>
          </mc:Choice>
          <mc:Fallback>
            <w:pict>
              <v:shape id="Textbox 448" o:spid="_x0000_s1408" type="#_x0000_t202" style="position:absolute;margin-left:36pt;margin-top:4.55pt;width:355.6pt;height:26.4pt;z-index:-251574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" fillcolor="#ff9" strokecolor="#ffc000" strokeweight=".5pt">
                <v:path arrowok="t"/>
                <v:textbox inset="0,0,0,0">
                  <w:txbxContent>
                    <w:p w:rsidR="00A8284D" w:rsidRDefault="00A8284D">
                      <w:pPr>
                        <w:spacing w:before="72"/>
                        <w:ind w:left="143"/>
                        <w:rPr>
                          <w:b/>
                          <w:color w:val="000000"/>
                          <w:sz w:val="24"/>
                        </w:rPr>
                      </w:pPr>
                      <w:r>
                        <w:rPr>
                          <w:b/>
                          <w:color w:val="C00000"/>
                          <w:sz w:val="24"/>
                        </w:rPr>
                        <w:t>…</w:t>
                      </w:r>
                      <w:r>
                        <w:rPr>
                          <w:b/>
                          <w:color w:val="000000"/>
                          <w:sz w:val="24"/>
                        </w:rPr>
                        <w:t>but</w:t>
                      </w:r>
                      <w:r>
                        <w:rPr>
                          <w:b/>
                          <w:color w:val="000000"/>
                          <w:spacing w:val="-6"/>
                          <w:sz w:val="24"/>
                        </w:rPr>
                        <w:t xml:space="preserve"> </w:t>
                      </w:r>
                      <w:r>
                        <w:rPr>
                          <w:b/>
                          <w:color w:val="000000"/>
                          <w:sz w:val="24"/>
                        </w:rPr>
                        <w:t>there</w:t>
                      </w:r>
                      <w:r>
                        <w:rPr>
                          <w:b/>
                          <w:color w:val="000000"/>
                          <w:spacing w:val="-2"/>
                          <w:sz w:val="24"/>
                        </w:rPr>
                        <w:t xml:space="preserve"> </w:t>
                      </w:r>
                      <w:r>
                        <w:rPr>
                          <w:b/>
                          <w:color w:val="000000"/>
                          <w:sz w:val="24"/>
                        </w:rPr>
                        <w:t>are</w:t>
                      </w:r>
                      <w:r>
                        <w:rPr>
                          <w:b/>
                          <w:color w:val="000000"/>
                          <w:spacing w:val="-3"/>
                          <w:sz w:val="24"/>
                        </w:rPr>
                        <w:t xml:space="preserve"> </w:t>
                      </w:r>
                      <w:r>
                        <w:rPr>
                          <w:b/>
                          <w:color w:val="000000"/>
                          <w:sz w:val="24"/>
                        </w:rPr>
                        <w:t>also</w:t>
                      </w:r>
                      <w:r>
                        <w:rPr>
                          <w:b/>
                          <w:color w:val="000000"/>
                          <w:spacing w:val="-1"/>
                          <w:sz w:val="24"/>
                        </w:rPr>
                        <w:t xml:space="preserve"> </w:t>
                      </w:r>
                      <w:r>
                        <w:rPr>
                          <w:b/>
                          <w:color w:val="C00000"/>
                          <w:sz w:val="24"/>
                        </w:rPr>
                        <w:t>challenges</w:t>
                      </w:r>
                      <w:r>
                        <w:rPr>
                          <w:b/>
                          <w:color w:val="C00000"/>
                          <w:spacing w:val="-2"/>
                          <w:sz w:val="24"/>
                        </w:rPr>
                        <w:t xml:space="preserve"> </w:t>
                      </w:r>
                      <w:r>
                        <w:rPr>
                          <w:b/>
                          <w:color w:val="000000"/>
                          <w:sz w:val="24"/>
                        </w:rPr>
                        <w:t>to</w:t>
                      </w:r>
                      <w:r>
                        <w:rPr>
                          <w:b/>
                          <w:color w:val="000000"/>
                          <w:spacing w:val="-2"/>
                          <w:sz w:val="24"/>
                        </w:rPr>
                        <w:t xml:space="preserve"> </w:t>
                      </w:r>
                      <w:r>
                        <w:rPr>
                          <w:b/>
                          <w:color w:val="C00000"/>
                          <w:spacing w:val="-2"/>
                          <w:sz w:val="24"/>
                        </w:rPr>
                        <w:t>development</w:t>
                      </w:r>
                    </w:p>
                  </w:txbxContent>
                </v:textbox>
                <w10:wrap type="topAndBottom" anchorx="page"/>
              </v:shape>
            </w:pict>
          </mc:Fallback>
        </mc:AlternateContent>
      </w:r>
    </w:p>
    <w:p w:rsidR="00BC3DBA" w:rsidRDefault="00BC3DBA">
      <w:pPr>
        <w:pStyle w:val="BodyText"/>
        <w:spacing w:before="17"/>
        <w:rPr>
          <w:sz w:val="20"/>
        </w:rPr>
      </w:pPr>
    </w:p>
    <w:p w:rsidR="00BC3DBA" w:rsidRDefault="00A8284D">
      <w:pPr>
        <w:pStyle w:val="ListParagraph"/>
        <w:numPr>
          <w:ilvl w:val="0"/>
          <w:numId w:val="209"/>
        </w:numPr>
        <w:tabs>
          <w:tab w:val="left" w:pos="678"/>
          <w:tab w:val="left" w:pos="680"/>
        </w:tabs>
        <w:spacing w:line="259" w:lineRule="auto"/>
        <w:ind w:right="831"/>
        <w:jc w:val="both"/>
        <w:rPr>
          <w:sz w:val="20"/>
        </w:rPr>
      </w:pPr>
      <w:r>
        <w:rPr>
          <w:color w:val="6F2F9F"/>
          <w:sz w:val="20"/>
          <w:u w:val="single" w:color="6F2F9F"/>
        </w:rPr>
        <w:t>Most</w:t>
      </w:r>
      <w:r>
        <w:rPr>
          <w:color w:val="6F2F9F"/>
          <w:spacing w:val="-1"/>
          <w:sz w:val="20"/>
          <w:u w:val="single" w:color="6F2F9F"/>
        </w:rPr>
        <w:t xml:space="preserve"> </w:t>
      </w:r>
      <w:r>
        <w:rPr>
          <w:color w:val="6F2F9F"/>
          <w:sz w:val="20"/>
          <w:u w:val="single" w:color="6F2F9F"/>
        </w:rPr>
        <w:t xml:space="preserve">people </w:t>
      </w:r>
      <w:r>
        <w:rPr>
          <w:sz w:val="20"/>
        </w:rPr>
        <w:t>live</w:t>
      </w:r>
      <w:r>
        <w:rPr>
          <w:spacing w:val="-3"/>
          <w:sz w:val="20"/>
        </w:rPr>
        <w:t xml:space="preserve"> </w:t>
      </w:r>
      <w:r>
        <w:rPr>
          <w:sz w:val="20"/>
        </w:rPr>
        <w:t>in</w:t>
      </w:r>
      <w:r>
        <w:rPr>
          <w:spacing w:val="-2"/>
          <w:sz w:val="20"/>
        </w:rPr>
        <w:t xml:space="preserve"> </w:t>
      </w:r>
      <w:r>
        <w:rPr>
          <w:color w:val="6F2F9F"/>
          <w:sz w:val="20"/>
          <w:u w:val="single" w:color="6F2F9F"/>
        </w:rPr>
        <w:t>small</w:t>
      </w:r>
      <w:r>
        <w:rPr>
          <w:color w:val="6F2F9F"/>
          <w:spacing w:val="-3"/>
          <w:sz w:val="20"/>
          <w:u w:val="single" w:color="6F2F9F"/>
        </w:rPr>
        <w:t xml:space="preserve"> </w:t>
      </w:r>
      <w:r>
        <w:rPr>
          <w:color w:val="6F2F9F"/>
          <w:sz w:val="20"/>
          <w:u w:val="single" w:color="6F2F9F"/>
        </w:rPr>
        <w:t>fertile</w:t>
      </w:r>
      <w:r>
        <w:rPr>
          <w:color w:val="6F2F9F"/>
          <w:spacing w:val="-2"/>
          <w:sz w:val="20"/>
          <w:u w:val="single" w:color="6F2F9F"/>
        </w:rPr>
        <w:t xml:space="preserve"> </w:t>
      </w:r>
      <w:r>
        <w:rPr>
          <w:color w:val="6F2F9F"/>
          <w:sz w:val="20"/>
          <w:u w:val="single" w:color="6F2F9F"/>
        </w:rPr>
        <w:t>areas</w:t>
      </w:r>
      <w:r>
        <w:rPr>
          <w:sz w:val="20"/>
        </w:rPr>
        <w:t>,</w:t>
      </w:r>
      <w:r>
        <w:rPr>
          <w:spacing w:val="-4"/>
          <w:sz w:val="20"/>
        </w:rPr>
        <w:t xml:space="preserve"> </w:t>
      </w:r>
      <w:r>
        <w:rPr>
          <w:sz w:val="20"/>
        </w:rPr>
        <w:t>where</w:t>
      </w:r>
      <w:r>
        <w:rPr>
          <w:spacing w:val="-2"/>
          <w:sz w:val="20"/>
        </w:rPr>
        <w:t xml:space="preserve"> </w:t>
      </w:r>
      <w:r>
        <w:rPr>
          <w:sz w:val="20"/>
        </w:rPr>
        <w:t>water</w:t>
      </w:r>
      <w:r>
        <w:rPr>
          <w:spacing w:val="-5"/>
          <w:sz w:val="20"/>
        </w:rPr>
        <w:t xml:space="preserve"> </w:t>
      </w:r>
      <w:r>
        <w:rPr>
          <w:sz w:val="20"/>
        </w:rPr>
        <w:t>from</w:t>
      </w:r>
      <w:r>
        <w:rPr>
          <w:spacing w:val="-3"/>
          <w:sz w:val="20"/>
        </w:rPr>
        <w:t xml:space="preserve"> </w:t>
      </w:r>
      <w:r>
        <w:rPr>
          <w:sz w:val="20"/>
        </w:rPr>
        <w:t xml:space="preserve">a </w:t>
      </w:r>
      <w:r>
        <w:rPr>
          <w:color w:val="6F2F9F"/>
          <w:sz w:val="20"/>
          <w:u w:val="single" w:color="6F2F9F"/>
        </w:rPr>
        <w:t>spring</w:t>
      </w:r>
      <w:r>
        <w:rPr>
          <w:color w:val="6F2F9F"/>
          <w:spacing w:val="-4"/>
          <w:sz w:val="20"/>
          <w:u w:val="single" w:color="6F2F9F"/>
        </w:rPr>
        <w:t xml:space="preserve"> </w:t>
      </w:r>
      <w:r>
        <w:rPr>
          <w:color w:val="6F2F9F"/>
          <w:sz w:val="20"/>
          <w:u w:val="single" w:color="6F2F9F"/>
        </w:rPr>
        <w:t>or</w:t>
      </w:r>
      <w:r>
        <w:rPr>
          <w:color w:val="6F2F9F"/>
          <w:spacing w:val="-3"/>
          <w:sz w:val="20"/>
          <w:u w:val="single" w:color="6F2F9F"/>
        </w:rPr>
        <w:t xml:space="preserve"> </w:t>
      </w:r>
      <w:r>
        <w:rPr>
          <w:color w:val="6F2F9F"/>
          <w:sz w:val="20"/>
          <w:u w:val="single" w:color="6F2F9F"/>
        </w:rPr>
        <w:t>well</w:t>
      </w:r>
      <w:r>
        <w:rPr>
          <w:color w:val="6F2F9F"/>
          <w:spacing w:val="-2"/>
          <w:sz w:val="20"/>
          <w:u w:val="single" w:color="6F2F9F"/>
        </w:rPr>
        <w:t xml:space="preserve"> </w:t>
      </w:r>
      <w:r>
        <w:rPr>
          <w:sz w:val="20"/>
        </w:rPr>
        <w:t>is</w:t>
      </w:r>
      <w:r>
        <w:rPr>
          <w:spacing w:val="-5"/>
          <w:sz w:val="20"/>
        </w:rPr>
        <w:t xml:space="preserve"> </w:t>
      </w:r>
      <w:r>
        <w:rPr>
          <w:sz w:val="20"/>
        </w:rPr>
        <w:t>used</w:t>
      </w:r>
      <w:r>
        <w:rPr>
          <w:spacing w:val="-3"/>
          <w:sz w:val="20"/>
        </w:rPr>
        <w:t xml:space="preserve"> </w:t>
      </w:r>
      <w:r>
        <w:rPr>
          <w:sz w:val="20"/>
        </w:rPr>
        <w:t>to</w:t>
      </w:r>
      <w:r>
        <w:rPr>
          <w:spacing w:val="-1"/>
          <w:sz w:val="20"/>
        </w:rPr>
        <w:t xml:space="preserve"> </w:t>
      </w:r>
      <w:r>
        <w:rPr>
          <w:color w:val="6F2F9F"/>
          <w:sz w:val="20"/>
          <w:u w:val="single" w:color="6F2F9F"/>
        </w:rPr>
        <w:t>irrigate</w:t>
      </w:r>
      <w:r>
        <w:rPr>
          <w:color w:val="6F2F9F"/>
          <w:spacing w:val="-3"/>
          <w:sz w:val="20"/>
        </w:rPr>
        <w:t xml:space="preserve"> </w:t>
      </w:r>
      <w:r>
        <w:rPr>
          <w:sz w:val="20"/>
        </w:rPr>
        <w:t>the</w:t>
      </w:r>
      <w:r>
        <w:rPr>
          <w:spacing w:val="-3"/>
          <w:sz w:val="20"/>
        </w:rPr>
        <w:t xml:space="preserve"> </w:t>
      </w:r>
      <w:r>
        <w:rPr>
          <w:sz w:val="20"/>
        </w:rPr>
        <w:t>ground</w:t>
      </w:r>
      <w:r>
        <w:rPr>
          <w:spacing w:val="-1"/>
          <w:sz w:val="20"/>
        </w:rPr>
        <w:t xml:space="preserve"> </w:t>
      </w:r>
      <w:r>
        <w:rPr>
          <w:sz w:val="20"/>
        </w:rPr>
        <w:t>so that</w:t>
      </w:r>
      <w:r>
        <w:rPr>
          <w:spacing w:val="-3"/>
          <w:sz w:val="20"/>
        </w:rPr>
        <w:t xml:space="preserve"> </w:t>
      </w:r>
      <w:r>
        <w:rPr>
          <w:sz w:val="20"/>
        </w:rPr>
        <w:t>crops,</w:t>
      </w:r>
      <w:r>
        <w:rPr>
          <w:spacing w:val="-3"/>
          <w:sz w:val="20"/>
        </w:rPr>
        <w:t xml:space="preserve"> </w:t>
      </w:r>
      <w:r>
        <w:rPr>
          <w:sz w:val="20"/>
        </w:rPr>
        <w:t>e.g.</w:t>
      </w:r>
      <w:r>
        <w:rPr>
          <w:spacing w:val="-2"/>
          <w:sz w:val="20"/>
        </w:rPr>
        <w:t xml:space="preserve"> </w:t>
      </w:r>
      <w:r>
        <w:rPr>
          <w:sz w:val="20"/>
        </w:rPr>
        <w:t>maize</w:t>
      </w:r>
      <w:r>
        <w:rPr>
          <w:spacing w:val="-1"/>
          <w:sz w:val="20"/>
        </w:rPr>
        <w:t xml:space="preserve"> </w:t>
      </w:r>
      <w:r>
        <w:rPr>
          <w:sz w:val="20"/>
        </w:rPr>
        <w:t>can</w:t>
      </w:r>
      <w:r>
        <w:rPr>
          <w:spacing w:val="-6"/>
          <w:sz w:val="20"/>
        </w:rPr>
        <w:t xml:space="preserve"> </w:t>
      </w:r>
      <w:r>
        <w:rPr>
          <w:sz w:val="20"/>
        </w:rPr>
        <w:t>be</w:t>
      </w:r>
      <w:r>
        <w:rPr>
          <w:spacing w:val="-2"/>
          <w:sz w:val="20"/>
        </w:rPr>
        <w:t xml:space="preserve"> </w:t>
      </w:r>
      <w:r>
        <w:rPr>
          <w:sz w:val="20"/>
        </w:rPr>
        <w:t>grown.</w:t>
      </w:r>
      <w:r>
        <w:rPr>
          <w:spacing w:val="-2"/>
          <w:sz w:val="20"/>
        </w:rPr>
        <w:t xml:space="preserve"> </w:t>
      </w:r>
      <w:r>
        <w:rPr>
          <w:sz w:val="20"/>
        </w:rPr>
        <w:t>Others</w:t>
      </w:r>
      <w:r>
        <w:rPr>
          <w:spacing w:val="-4"/>
          <w:sz w:val="20"/>
        </w:rPr>
        <w:t xml:space="preserve"> </w:t>
      </w:r>
      <w:r>
        <w:rPr>
          <w:sz w:val="20"/>
        </w:rPr>
        <w:t xml:space="preserve">are </w:t>
      </w:r>
      <w:r>
        <w:rPr>
          <w:color w:val="6F2F9F"/>
          <w:sz w:val="20"/>
          <w:u w:val="single" w:color="6F2F9F"/>
        </w:rPr>
        <w:t>nomadic</w:t>
      </w:r>
      <w:r>
        <w:rPr>
          <w:sz w:val="20"/>
        </w:rPr>
        <w:t>,</w:t>
      </w:r>
      <w:r>
        <w:rPr>
          <w:spacing w:val="-3"/>
          <w:sz w:val="20"/>
        </w:rPr>
        <w:t xml:space="preserve"> </w:t>
      </w:r>
      <w:r>
        <w:rPr>
          <w:sz w:val="20"/>
        </w:rPr>
        <w:t>constantly</w:t>
      </w:r>
      <w:r>
        <w:rPr>
          <w:spacing w:val="-3"/>
          <w:sz w:val="20"/>
        </w:rPr>
        <w:t xml:space="preserve"> </w:t>
      </w:r>
      <w:r>
        <w:rPr>
          <w:sz w:val="20"/>
        </w:rPr>
        <w:t>searching</w:t>
      </w:r>
      <w:r>
        <w:rPr>
          <w:spacing w:val="-1"/>
          <w:sz w:val="20"/>
        </w:rPr>
        <w:t xml:space="preserve"> </w:t>
      </w:r>
      <w:r>
        <w:rPr>
          <w:sz w:val="20"/>
        </w:rPr>
        <w:t>for</w:t>
      </w:r>
      <w:r>
        <w:rPr>
          <w:spacing w:val="-2"/>
          <w:sz w:val="20"/>
        </w:rPr>
        <w:t xml:space="preserve"> </w:t>
      </w:r>
      <w:r>
        <w:rPr>
          <w:sz w:val="20"/>
        </w:rPr>
        <w:t xml:space="preserve">fresh </w:t>
      </w:r>
      <w:r>
        <w:rPr>
          <w:color w:val="6F2F9F"/>
          <w:sz w:val="20"/>
          <w:u w:val="single" w:color="6F2F9F"/>
        </w:rPr>
        <w:t>grazing</w:t>
      </w:r>
      <w:r>
        <w:rPr>
          <w:color w:val="6F2F9F"/>
          <w:spacing w:val="-2"/>
          <w:sz w:val="20"/>
        </w:rPr>
        <w:t xml:space="preserve"> </w:t>
      </w:r>
      <w:r>
        <w:rPr>
          <w:sz w:val="20"/>
        </w:rPr>
        <w:t>for</w:t>
      </w:r>
      <w:r>
        <w:rPr>
          <w:spacing w:val="-1"/>
          <w:sz w:val="20"/>
        </w:rPr>
        <w:t xml:space="preserve"> </w:t>
      </w:r>
      <w:r>
        <w:rPr>
          <w:sz w:val="20"/>
        </w:rPr>
        <w:t xml:space="preserve">their </w:t>
      </w:r>
      <w:r>
        <w:rPr>
          <w:color w:val="6F2F9F"/>
          <w:sz w:val="20"/>
          <w:u w:val="single" w:color="6F2F9F"/>
        </w:rPr>
        <w:t>herds of goats</w:t>
      </w:r>
      <w:r>
        <w:rPr>
          <w:sz w:val="20"/>
        </w:rPr>
        <w:t>, sheep and camels.</w:t>
      </w:r>
    </w:p>
    <w:p w:rsidR="00BC3DBA" w:rsidRDefault="00A8284D">
      <w:pPr>
        <w:pStyle w:val="ListParagraph"/>
        <w:numPr>
          <w:ilvl w:val="0"/>
          <w:numId w:val="209"/>
        </w:numPr>
        <w:tabs>
          <w:tab w:val="left" w:pos="678"/>
          <w:tab w:val="left" w:pos="680"/>
        </w:tabs>
        <w:spacing w:line="259" w:lineRule="auto"/>
        <w:ind w:right="1142"/>
        <w:jc w:val="both"/>
        <w:rPr>
          <w:sz w:val="20"/>
        </w:rPr>
      </w:pPr>
      <w:r>
        <w:rPr>
          <w:noProof/>
          <w:lang w:val="en-GB" w:eastAsia="en-GB"/>
        </w:rPr>
        <mc:AlternateContent>
          <mc:Choice Requires="wpg">
            <w:drawing>
              <wp:anchor distT="0" distB="0" distL="0" distR="0" simplePos="0" relativeHeight="251743232" behindDoc="1" locked="0" layoutInCell="1" allowOverlap="1">
                <wp:simplePos x="0" y="0"/>
                <wp:positionH relativeFrom="page">
                  <wp:posOffset>450850</wp:posOffset>
                </wp:positionH>
                <wp:positionV relativeFrom="paragraph">
                  <wp:posOffset>457876</wp:posOffset>
                </wp:positionV>
                <wp:extent cx="3407410" cy="2662555"/>
                <wp:effectExtent l="0" t="0" r="0" b="0"/>
                <wp:wrapTopAndBottom/>
                <wp:docPr id="449"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7410" cy="2662555"/>
                          <a:chOff x="0" y="0"/>
                          <a:chExt cx="3407410" cy="2662555"/>
                        </a:xfrm>
                      </wpg:grpSpPr>
                      <wps:wsp>
                        <wps:cNvPr id="450" name="Graphic 450"/>
                        <wps:cNvSpPr/>
                        <wps:spPr>
                          <a:xfrm>
                            <a:off x="193039" y="6350"/>
                            <a:ext cx="1776730" cy="269875"/>
                          </a:xfrm>
                          <a:custGeom>
                            <a:avLst/>
                            <a:gdLst/>
                            <a:ahLst/>
                            <a:cxnLst/>
                            <a:rect l="l" t="t" r="r" b="b"/>
                            <a:pathLst>
                              <a:path w="1776730" h="269875">
                                <a:moveTo>
                                  <a:pt x="1776730" y="0"/>
                                </a:moveTo>
                                <a:lnTo>
                                  <a:pt x="0" y="0"/>
                                </a:lnTo>
                                <a:lnTo>
                                  <a:pt x="0" y="269875"/>
                                </a:lnTo>
                                <a:lnTo>
                                  <a:pt x="1776730" y="269875"/>
                                </a:lnTo>
                                <a:lnTo>
                                  <a:pt x="1776730" y="0"/>
                                </a:lnTo>
                                <a:close/>
                              </a:path>
                            </a:pathLst>
                          </a:custGeom>
                          <a:solidFill>
                            <a:srgbClr val="00AF50"/>
                          </a:solidFill>
                        </wps:spPr>
                        <wps:bodyPr wrap="square" lIns="0" tIns="0" rIns="0" bIns="0" rtlCol="0">
                          <a:prstTxWarp prst="textNoShape">
                            <a:avLst/>
                          </a:prstTxWarp>
                          <a:noAutofit/>
                        </wps:bodyPr>
                      </wps:wsp>
                      <wps:wsp>
                        <wps:cNvPr id="451" name="Graphic 451"/>
                        <wps:cNvSpPr/>
                        <wps:spPr>
                          <a:xfrm>
                            <a:off x="193039" y="6350"/>
                            <a:ext cx="1776730" cy="269875"/>
                          </a:xfrm>
                          <a:custGeom>
                            <a:avLst/>
                            <a:gdLst/>
                            <a:ahLst/>
                            <a:cxnLst/>
                            <a:rect l="l" t="t" r="r" b="b"/>
                            <a:pathLst>
                              <a:path w="1776730" h="269875">
                                <a:moveTo>
                                  <a:pt x="0" y="269875"/>
                                </a:moveTo>
                                <a:lnTo>
                                  <a:pt x="1776730" y="269875"/>
                                </a:lnTo>
                                <a:lnTo>
                                  <a:pt x="1776730" y="0"/>
                                </a:lnTo>
                                <a:lnTo>
                                  <a:pt x="0" y="0"/>
                                </a:lnTo>
                                <a:lnTo>
                                  <a:pt x="0" y="269875"/>
                                </a:lnTo>
                                <a:close/>
                              </a:path>
                            </a:pathLst>
                          </a:custGeom>
                          <a:ln w="12700">
                            <a:solidFill>
                              <a:srgbClr val="00AF50"/>
                            </a:solidFill>
                            <a:prstDash val="solid"/>
                          </a:ln>
                        </wps:spPr>
                        <wps:bodyPr wrap="square" lIns="0" tIns="0" rIns="0" bIns="0" rtlCol="0">
                          <a:prstTxWarp prst="textNoShape">
                            <a:avLst/>
                          </a:prstTxWarp>
                          <a:noAutofit/>
                        </wps:bodyPr>
                      </wps:wsp>
                      <wps:wsp>
                        <wps:cNvPr id="452" name="Textbox 452"/>
                        <wps:cNvSpPr txBox="1"/>
                        <wps:spPr>
                          <a:xfrm>
                            <a:off x="6350" y="68580"/>
                            <a:ext cx="3394710" cy="2587625"/>
                          </a:xfrm>
                          <a:prstGeom prst="rect">
                            <a:avLst/>
                          </a:prstGeom>
                          <a:ln w="12700">
                            <a:solidFill>
                              <a:srgbClr val="00AF50"/>
                            </a:solidFill>
                            <a:prstDash val="solid"/>
                          </a:ln>
                        </wps:spPr>
                        <wps:txbx>
                          <w:txbxContent>
                            <w:p w:rsidR="00A8284D" w:rsidRDefault="00A8284D">
                              <w:pPr>
                                <w:spacing w:line="281" w:lineRule="exact"/>
                                <w:ind w:left="438"/>
                              </w:pPr>
                              <w:r>
                                <w:rPr>
                                  <w:color w:val="FFFFFF"/>
                                </w:rPr>
                                <w:t>Extreme</w:t>
                              </w:r>
                              <w:r>
                                <w:rPr>
                                  <w:color w:val="FFFFFF"/>
                                  <w:spacing w:val="-4"/>
                                </w:rPr>
                                <w:t xml:space="preserve"> </w:t>
                              </w:r>
                              <w:r>
                                <w:rPr>
                                  <w:color w:val="FFFFFF"/>
                                  <w:spacing w:val="-2"/>
                                </w:rPr>
                                <w:t>Temperatures</w:t>
                              </w:r>
                            </w:p>
                            <w:p w:rsidR="00A8284D" w:rsidRDefault="00A8284D">
                              <w:pPr>
                                <w:numPr>
                                  <w:ilvl w:val="0"/>
                                  <w:numId w:val="208"/>
                                </w:numPr>
                                <w:tabs>
                                  <w:tab w:val="left" w:pos="502"/>
                                  <w:tab w:val="left" w:pos="504"/>
                                </w:tabs>
                                <w:spacing w:before="92" w:line="259" w:lineRule="auto"/>
                                <w:ind w:right="212"/>
                                <w:rPr>
                                  <w:sz w:val="20"/>
                                </w:rPr>
                              </w:pPr>
                              <w:r>
                                <w:rPr>
                                  <w:sz w:val="20"/>
                                </w:rPr>
                                <w:t xml:space="preserve">Due to the </w:t>
                              </w:r>
                              <w:r>
                                <w:rPr>
                                  <w:color w:val="00AF50"/>
                                  <w:sz w:val="20"/>
                                  <w:u w:val="single" w:color="00AF50"/>
                                </w:rPr>
                                <w:t>lack of cloud cover</w:t>
                              </w:r>
                              <w:r>
                                <w:rPr>
                                  <w:sz w:val="20"/>
                                </w:rPr>
                                <w:t xml:space="preserve">, daily temperatures can range from </w:t>
                              </w:r>
                              <w:r>
                                <w:rPr>
                                  <w:color w:val="00AF50"/>
                                  <w:sz w:val="20"/>
                                  <w:u w:val="single" w:color="00AF50"/>
                                </w:rPr>
                                <w:t>over 40°C during</w:t>
                              </w:r>
                              <w:r>
                                <w:rPr>
                                  <w:color w:val="00AF50"/>
                                  <w:sz w:val="20"/>
                                </w:rPr>
                                <w:t xml:space="preserve"> </w:t>
                              </w:r>
                              <w:r>
                                <w:rPr>
                                  <w:color w:val="00AF50"/>
                                  <w:sz w:val="20"/>
                                  <w:u w:val="single" w:color="00AF50"/>
                                </w:rPr>
                                <w:t>the day</w:t>
                              </w:r>
                              <w:r>
                                <w:rPr>
                                  <w:color w:val="00AF50"/>
                                  <w:sz w:val="20"/>
                                </w:rPr>
                                <w:t xml:space="preserve"> </w:t>
                              </w:r>
                              <w:r>
                                <w:rPr>
                                  <w:sz w:val="20"/>
                                </w:rPr>
                                <w:t xml:space="preserve">to below </w:t>
                              </w:r>
                              <w:r>
                                <w:rPr>
                                  <w:color w:val="00AF50"/>
                                  <w:sz w:val="20"/>
                                  <w:u w:val="single" w:color="00AF50"/>
                                </w:rPr>
                                <w:t>freezing at night</w:t>
                              </w:r>
                              <w:r>
                                <w:rPr>
                                  <w:color w:val="00AF50"/>
                                  <w:sz w:val="20"/>
                                </w:rPr>
                                <w:t xml:space="preserve"> </w:t>
                              </w:r>
                              <w:r>
                                <w:rPr>
                                  <w:sz w:val="20"/>
                                </w:rPr>
                                <w:t>Exposure to high</w:t>
                              </w:r>
                              <w:r>
                                <w:rPr>
                                  <w:spacing w:val="-6"/>
                                  <w:sz w:val="20"/>
                                </w:rPr>
                                <w:t xml:space="preserve"> </w:t>
                              </w:r>
                              <w:r>
                                <w:rPr>
                                  <w:sz w:val="20"/>
                                </w:rPr>
                                <w:t>temperatures</w:t>
                              </w:r>
                              <w:r>
                                <w:rPr>
                                  <w:spacing w:val="-7"/>
                                  <w:sz w:val="20"/>
                                </w:rPr>
                                <w:t xml:space="preserve"> </w:t>
                              </w:r>
                              <w:r>
                                <w:rPr>
                                  <w:sz w:val="20"/>
                                </w:rPr>
                                <w:t>can</w:t>
                              </w:r>
                              <w:r>
                                <w:rPr>
                                  <w:spacing w:val="-5"/>
                                  <w:sz w:val="20"/>
                                </w:rPr>
                                <w:t xml:space="preserve"> </w:t>
                              </w:r>
                              <w:r>
                                <w:rPr>
                                  <w:color w:val="00AF50"/>
                                  <w:sz w:val="20"/>
                                  <w:u w:val="single" w:color="00AF50"/>
                                </w:rPr>
                                <w:t>cause</w:t>
                              </w:r>
                              <w:r>
                                <w:rPr>
                                  <w:color w:val="00AF50"/>
                                  <w:spacing w:val="-5"/>
                                  <w:sz w:val="20"/>
                                  <w:u w:val="single" w:color="00AF50"/>
                                </w:rPr>
                                <w:t xml:space="preserve"> </w:t>
                              </w:r>
                              <w:r>
                                <w:rPr>
                                  <w:color w:val="00AF50"/>
                                  <w:sz w:val="20"/>
                                  <w:u w:val="single" w:color="00AF50"/>
                                </w:rPr>
                                <w:t>illness</w:t>
                              </w:r>
                              <w:r>
                                <w:rPr>
                                  <w:color w:val="00AF50"/>
                                  <w:spacing w:val="-5"/>
                                  <w:sz w:val="20"/>
                                </w:rPr>
                                <w:t xml:space="preserve"> </w:t>
                              </w:r>
                              <w:r>
                                <w:rPr>
                                  <w:sz w:val="20"/>
                                </w:rPr>
                                <w:t>or</w:t>
                              </w:r>
                              <w:r>
                                <w:rPr>
                                  <w:spacing w:val="-5"/>
                                  <w:sz w:val="20"/>
                                </w:rPr>
                                <w:t xml:space="preserve"> </w:t>
                              </w:r>
                              <w:r>
                                <w:rPr>
                                  <w:color w:val="00AF50"/>
                                  <w:sz w:val="20"/>
                                  <w:u w:val="single" w:color="00AF50"/>
                                </w:rPr>
                                <w:t>death</w:t>
                              </w:r>
                              <w:r>
                                <w:rPr>
                                  <w:sz w:val="20"/>
                                </w:rPr>
                                <w:t>,</w:t>
                              </w:r>
                              <w:r>
                                <w:rPr>
                                  <w:spacing w:val="-6"/>
                                  <w:sz w:val="20"/>
                                </w:rPr>
                                <w:t xml:space="preserve"> </w:t>
                              </w:r>
                              <w:r>
                                <w:rPr>
                                  <w:sz w:val="20"/>
                                </w:rPr>
                                <w:t xml:space="preserve">and </w:t>
                              </w:r>
                              <w:r>
                                <w:rPr>
                                  <w:color w:val="00AF50"/>
                                  <w:sz w:val="20"/>
                                  <w:u w:val="single" w:color="00AF50"/>
                                </w:rPr>
                                <w:t>healthcare</w:t>
                              </w:r>
                              <w:r>
                                <w:rPr>
                                  <w:color w:val="00AF50"/>
                                  <w:sz w:val="20"/>
                                </w:rPr>
                                <w:t xml:space="preserve"> </w:t>
                              </w:r>
                              <w:r>
                                <w:rPr>
                                  <w:sz w:val="20"/>
                                </w:rPr>
                                <w:t xml:space="preserve">may be a </w:t>
                              </w:r>
                              <w:r>
                                <w:rPr>
                                  <w:color w:val="00AF50"/>
                                  <w:sz w:val="20"/>
                                  <w:u w:val="single" w:color="00AF50"/>
                                </w:rPr>
                                <w:t>long distance away</w:t>
                              </w:r>
                              <w:r>
                                <w:rPr>
                                  <w:sz w:val="20"/>
                                </w:rPr>
                                <w:t>.</w:t>
                              </w:r>
                            </w:p>
                            <w:p w:rsidR="00A8284D" w:rsidRDefault="00A8284D">
                              <w:pPr>
                                <w:numPr>
                                  <w:ilvl w:val="0"/>
                                  <w:numId w:val="208"/>
                                </w:numPr>
                                <w:tabs>
                                  <w:tab w:val="left" w:pos="501"/>
                                  <w:tab w:val="left" w:pos="504"/>
                                </w:tabs>
                                <w:spacing w:line="259" w:lineRule="auto"/>
                                <w:ind w:right="452"/>
                                <w:rPr>
                                  <w:sz w:val="20"/>
                                </w:rPr>
                              </w:pPr>
                              <w:r>
                                <w:rPr>
                                  <w:sz w:val="20"/>
                                </w:rPr>
                                <w:t>The</w:t>
                              </w:r>
                              <w:r>
                                <w:rPr>
                                  <w:spacing w:val="-4"/>
                                  <w:sz w:val="20"/>
                                </w:rPr>
                                <w:t xml:space="preserve"> </w:t>
                              </w:r>
                              <w:r>
                                <w:rPr>
                                  <w:sz w:val="20"/>
                                </w:rPr>
                                <w:t>hot</w:t>
                              </w:r>
                              <w:r>
                                <w:rPr>
                                  <w:spacing w:val="-5"/>
                                  <w:sz w:val="20"/>
                                </w:rPr>
                                <w:t xml:space="preserve"> </w:t>
                              </w:r>
                              <w:r>
                                <w:rPr>
                                  <w:sz w:val="20"/>
                                </w:rPr>
                                <w:t>season</w:t>
                              </w:r>
                              <w:r>
                                <w:rPr>
                                  <w:spacing w:val="-4"/>
                                  <w:sz w:val="20"/>
                                </w:rPr>
                                <w:t xml:space="preserve"> </w:t>
                              </w:r>
                              <w:r>
                                <w:rPr>
                                  <w:sz w:val="20"/>
                                </w:rPr>
                                <w:t>is</w:t>
                              </w:r>
                              <w:r>
                                <w:rPr>
                                  <w:spacing w:val="-6"/>
                                  <w:sz w:val="20"/>
                                </w:rPr>
                                <w:t xml:space="preserve"> </w:t>
                              </w:r>
                              <w:r>
                                <w:rPr>
                                  <w:sz w:val="20"/>
                                </w:rPr>
                                <w:t>often</w:t>
                              </w:r>
                              <w:r>
                                <w:rPr>
                                  <w:spacing w:val="-4"/>
                                  <w:sz w:val="20"/>
                                </w:rPr>
                                <w:t xml:space="preserve"> </w:t>
                              </w:r>
                              <w:r>
                                <w:rPr>
                                  <w:color w:val="00AF50"/>
                                  <w:sz w:val="20"/>
                                  <w:u w:val="single" w:color="00AF50"/>
                                </w:rPr>
                                <w:t>too</w:t>
                              </w:r>
                              <w:r>
                                <w:rPr>
                                  <w:color w:val="00AF50"/>
                                  <w:spacing w:val="-4"/>
                                  <w:sz w:val="20"/>
                                  <w:u w:val="single" w:color="00AF50"/>
                                </w:rPr>
                                <w:t xml:space="preserve"> </w:t>
                              </w:r>
                              <w:r>
                                <w:rPr>
                                  <w:color w:val="00AF50"/>
                                  <w:sz w:val="20"/>
                                  <w:u w:val="single" w:color="00AF50"/>
                                </w:rPr>
                                <w:t>hot</w:t>
                              </w:r>
                              <w:r>
                                <w:rPr>
                                  <w:color w:val="00AF50"/>
                                  <w:spacing w:val="-5"/>
                                  <w:sz w:val="20"/>
                                  <w:u w:val="single" w:color="00AF50"/>
                                </w:rPr>
                                <w:t xml:space="preserve"> </w:t>
                              </w:r>
                              <w:r>
                                <w:rPr>
                                  <w:color w:val="00AF50"/>
                                  <w:sz w:val="20"/>
                                  <w:u w:val="single" w:color="00AF50"/>
                                </w:rPr>
                                <w:t>for</w:t>
                              </w:r>
                              <w:r>
                                <w:rPr>
                                  <w:color w:val="00AF50"/>
                                  <w:spacing w:val="-4"/>
                                  <w:sz w:val="20"/>
                                  <w:u w:val="single" w:color="00AF50"/>
                                </w:rPr>
                                <w:t xml:space="preserve"> </w:t>
                              </w:r>
                              <w:r>
                                <w:rPr>
                                  <w:color w:val="00AF50"/>
                                  <w:sz w:val="20"/>
                                  <w:u w:val="single" w:color="00AF50"/>
                                </w:rPr>
                                <w:t>tourists</w:t>
                              </w:r>
                              <w:r>
                                <w:rPr>
                                  <w:color w:val="00AF50"/>
                                  <w:spacing w:val="-3"/>
                                  <w:sz w:val="20"/>
                                </w:rPr>
                                <w:t xml:space="preserve"> </w:t>
                              </w:r>
                              <w:r>
                                <w:rPr>
                                  <w:sz w:val="20"/>
                                </w:rPr>
                                <w:t xml:space="preserve">so </w:t>
                              </w:r>
                              <w:r>
                                <w:rPr>
                                  <w:color w:val="00AF50"/>
                                  <w:sz w:val="20"/>
                                  <w:u w:val="single" w:color="00AF50"/>
                                </w:rPr>
                                <w:t>employment</w:t>
                              </w:r>
                              <w:r>
                                <w:rPr>
                                  <w:color w:val="00AF50"/>
                                  <w:sz w:val="20"/>
                                </w:rPr>
                                <w:t xml:space="preserve"> </w:t>
                              </w:r>
                              <w:r>
                                <w:rPr>
                                  <w:sz w:val="20"/>
                                </w:rPr>
                                <w:t xml:space="preserve">in the </w:t>
                              </w:r>
                              <w:r>
                                <w:rPr>
                                  <w:color w:val="00AF50"/>
                                  <w:sz w:val="20"/>
                                  <w:u w:val="single" w:color="00AF50"/>
                                </w:rPr>
                                <w:t>tourism industry</w:t>
                              </w:r>
                              <w:r>
                                <w:rPr>
                                  <w:color w:val="00AF50"/>
                                  <w:sz w:val="20"/>
                                </w:rPr>
                                <w:t xml:space="preserve"> </w:t>
                              </w:r>
                              <w:r>
                                <w:rPr>
                                  <w:sz w:val="20"/>
                                </w:rPr>
                                <w:t xml:space="preserve">can be </w:t>
                              </w:r>
                              <w:r>
                                <w:rPr>
                                  <w:color w:val="00AF50"/>
                                  <w:spacing w:val="-2"/>
                                  <w:sz w:val="20"/>
                                  <w:u w:val="single" w:color="00AF50"/>
                                </w:rPr>
                                <w:t>seasonal</w:t>
                              </w:r>
                              <w:r>
                                <w:rPr>
                                  <w:spacing w:val="-2"/>
                                  <w:sz w:val="20"/>
                                </w:rPr>
                                <w:t>.</w:t>
                              </w:r>
                            </w:p>
                            <w:p w:rsidR="00A8284D" w:rsidRDefault="00A8284D">
                              <w:pPr>
                                <w:numPr>
                                  <w:ilvl w:val="0"/>
                                  <w:numId w:val="208"/>
                                </w:numPr>
                                <w:tabs>
                                  <w:tab w:val="left" w:pos="501"/>
                                  <w:tab w:val="left" w:pos="504"/>
                                </w:tabs>
                                <w:spacing w:line="259" w:lineRule="auto"/>
                                <w:ind w:right="196"/>
                                <w:rPr>
                                  <w:sz w:val="20"/>
                                </w:rPr>
                              </w:pPr>
                              <w:r>
                                <w:rPr>
                                  <w:color w:val="00AF50"/>
                                  <w:sz w:val="20"/>
                                  <w:u w:val="single" w:color="00AF50"/>
                                </w:rPr>
                                <w:t>Work</w:t>
                              </w:r>
                              <w:r>
                                <w:rPr>
                                  <w:color w:val="00AF50"/>
                                  <w:spacing w:val="-5"/>
                                  <w:sz w:val="20"/>
                                </w:rPr>
                                <w:t xml:space="preserve"> </w:t>
                              </w:r>
                              <w:r>
                                <w:rPr>
                                  <w:sz w:val="20"/>
                                </w:rPr>
                                <w:t>outside</w:t>
                              </w:r>
                              <w:r>
                                <w:rPr>
                                  <w:spacing w:val="-5"/>
                                  <w:sz w:val="20"/>
                                </w:rPr>
                                <w:t xml:space="preserve"> </w:t>
                              </w:r>
                              <w:r>
                                <w:rPr>
                                  <w:sz w:val="20"/>
                                </w:rPr>
                                <w:t>is</w:t>
                              </w:r>
                              <w:r>
                                <w:rPr>
                                  <w:spacing w:val="-5"/>
                                  <w:sz w:val="20"/>
                                </w:rPr>
                                <w:t xml:space="preserve"> </w:t>
                              </w:r>
                              <w:r>
                                <w:rPr>
                                  <w:color w:val="00AF50"/>
                                  <w:sz w:val="20"/>
                                  <w:u w:val="single" w:color="00AF50"/>
                                </w:rPr>
                                <w:t>very</w:t>
                              </w:r>
                              <w:r>
                                <w:rPr>
                                  <w:color w:val="00AF50"/>
                                  <w:spacing w:val="-7"/>
                                  <w:sz w:val="20"/>
                                  <w:u w:val="single" w:color="00AF50"/>
                                </w:rPr>
                                <w:t xml:space="preserve"> </w:t>
                              </w:r>
                              <w:r>
                                <w:rPr>
                                  <w:color w:val="00AF50"/>
                                  <w:sz w:val="20"/>
                                  <w:u w:val="single" w:color="00AF50"/>
                                </w:rPr>
                                <w:t>hard</w:t>
                              </w:r>
                              <w:r>
                                <w:rPr>
                                  <w:sz w:val="20"/>
                                </w:rPr>
                                <w:t>,</w:t>
                              </w:r>
                              <w:r>
                                <w:rPr>
                                  <w:spacing w:val="-7"/>
                                  <w:sz w:val="20"/>
                                </w:rPr>
                                <w:t xml:space="preserve"> </w:t>
                              </w:r>
                              <w:r>
                                <w:rPr>
                                  <w:sz w:val="20"/>
                                </w:rPr>
                                <w:t>especially</w:t>
                              </w:r>
                              <w:r>
                                <w:rPr>
                                  <w:spacing w:val="-7"/>
                                  <w:sz w:val="20"/>
                                </w:rPr>
                                <w:t xml:space="preserve"> </w:t>
                              </w:r>
                              <w:r>
                                <w:rPr>
                                  <w:sz w:val="20"/>
                                </w:rPr>
                                <w:t>for</w:t>
                              </w:r>
                              <w:r>
                                <w:rPr>
                                  <w:spacing w:val="-6"/>
                                  <w:sz w:val="20"/>
                                </w:rPr>
                                <w:t xml:space="preserve"> </w:t>
                              </w:r>
                              <w:r>
                                <w:rPr>
                                  <w:sz w:val="20"/>
                                </w:rPr>
                                <w:t>farmers who have to work during the day</w:t>
                              </w:r>
                            </w:p>
                            <w:p w:rsidR="00A8284D" w:rsidRDefault="00A8284D">
                              <w:pPr>
                                <w:numPr>
                                  <w:ilvl w:val="0"/>
                                  <w:numId w:val="208"/>
                                </w:numPr>
                                <w:tabs>
                                  <w:tab w:val="left" w:pos="501"/>
                                  <w:tab w:val="left" w:pos="504"/>
                                </w:tabs>
                                <w:spacing w:line="259" w:lineRule="auto"/>
                                <w:ind w:right="1072"/>
                                <w:rPr>
                                  <w:sz w:val="20"/>
                                </w:rPr>
                              </w:pPr>
                              <w:r>
                                <w:rPr>
                                  <w:sz w:val="20"/>
                                </w:rPr>
                                <w:t>High</w:t>
                              </w:r>
                              <w:r>
                                <w:rPr>
                                  <w:spacing w:val="-7"/>
                                  <w:sz w:val="20"/>
                                </w:rPr>
                                <w:t xml:space="preserve"> </w:t>
                              </w:r>
                              <w:r>
                                <w:rPr>
                                  <w:sz w:val="20"/>
                                </w:rPr>
                                <w:t>temperatures</w:t>
                              </w:r>
                              <w:r>
                                <w:rPr>
                                  <w:spacing w:val="-8"/>
                                  <w:sz w:val="20"/>
                                </w:rPr>
                                <w:t xml:space="preserve"> </w:t>
                              </w:r>
                              <w:r>
                                <w:rPr>
                                  <w:sz w:val="20"/>
                                </w:rPr>
                                <w:t>lead</w:t>
                              </w:r>
                              <w:r>
                                <w:rPr>
                                  <w:spacing w:val="-6"/>
                                  <w:sz w:val="20"/>
                                </w:rPr>
                                <w:t xml:space="preserve"> </w:t>
                              </w:r>
                              <w:r>
                                <w:rPr>
                                  <w:sz w:val="20"/>
                                </w:rPr>
                                <w:t>to</w:t>
                              </w:r>
                              <w:r>
                                <w:rPr>
                                  <w:spacing w:val="-3"/>
                                  <w:sz w:val="20"/>
                                </w:rPr>
                                <w:t xml:space="preserve"> </w:t>
                              </w:r>
                              <w:r>
                                <w:rPr>
                                  <w:color w:val="00AF50"/>
                                  <w:sz w:val="20"/>
                                  <w:u w:val="single" w:color="00AF50"/>
                                </w:rPr>
                                <w:t>high</w:t>
                              </w:r>
                              <w:r>
                                <w:rPr>
                                  <w:color w:val="00AF50"/>
                                  <w:spacing w:val="-7"/>
                                  <w:sz w:val="20"/>
                                  <w:u w:val="single" w:color="00AF50"/>
                                </w:rPr>
                                <w:t xml:space="preserve"> </w:t>
                              </w:r>
                              <w:r>
                                <w:rPr>
                                  <w:color w:val="00AF50"/>
                                  <w:sz w:val="20"/>
                                  <w:u w:val="single" w:color="00AF50"/>
                                </w:rPr>
                                <w:t>rates</w:t>
                              </w:r>
                              <w:r>
                                <w:rPr>
                                  <w:color w:val="00AF50"/>
                                  <w:spacing w:val="-7"/>
                                  <w:sz w:val="20"/>
                                </w:rPr>
                                <w:t xml:space="preserve"> </w:t>
                              </w:r>
                              <w:r>
                                <w:rPr>
                                  <w:sz w:val="20"/>
                                </w:rPr>
                                <w:t xml:space="preserve">of </w:t>
                              </w:r>
                              <w:r>
                                <w:rPr>
                                  <w:color w:val="00AF50"/>
                                  <w:sz w:val="20"/>
                                  <w:u w:val="single" w:color="00AF50"/>
                                </w:rPr>
                                <w:t>evaporation</w:t>
                              </w:r>
                              <w:r>
                                <w:rPr>
                                  <w:color w:val="00AF50"/>
                                  <w:sz w:val="20"/>
                                </w:rPr>
                                <w:t xml:space="preserve"> </w:t>
                              </w:r>
                              <w:r>
                                <w:rPr>
                                  <w:sz w:val="20"/>
                                </w:rPr>
                                <w:t xml:space="preserve">and </w:t>
                              </w:r>
                              <w:r>
                                <w:rPr>
                                  <w:color w:val="00AF50"/>
                                  <w:sz w:val="20"/>
                                  <w:u w:val="single" w:color="00AF50"/>
                                </w:rPr>
                                <w:t>water shortages</w:t>
                              </w:r>
                            </w:p>
                          </w:txbxContent>
                        </wps:txbx>
                        <wps:bodyPr wrap="square" lIns="0" tIns="0" rIns="0" bIns="0" rtlCol="0">
                          <a:noAutofit/>
                        </wps:bodyPr>
                      </wps:wsp>
                    </wpg:wgp>
                  </a:graphicData>
                </a:graphic>
              </wp:anchor>
            </w:drawing>
          </mc:Choice>
          <mc:Fallback>
            <w:pict>
              <v:group id="Group 449" o:spid="_x0000_s1409" style="position:absolute;left:0;text-align:left;margin-left:35.5pt;margin-top:36.05pt;width:268.3pt;height:209.65pt;z-index:-251573248;mso-wrap-distance-left:0;mso-wrap-distance-right:0;mso-position-horizontal-relative:page;mso-position-vertical-relative:text" coordsize="34074,26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">
                <v:shape id="Graphic 450" o:spid="_x0000_s1410" style="position:absolute;left:1930;top:63;width:17767;height:2699;visibility:visible;mso-wrap-style:square;v-text-anchor:top" coordsize="177673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" path="m1776730,l,,,269875r1776730,l1776730,xe" fillcolor="#00af50" stroked="f">
                  <v:path arrowok="t"/>
                </v:shape>
                <v:shape id="Graphic 451" o:spid="_x0000_s1411" style="position:absolute;left:1930;top:63;width:17767;height:2699;visibility:visible;mso-wrap-style:square;v-text-anchor:top" coordsize="177673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" path="m,269875r1776730,l1776730,,,,,269875xe" filled="f" strokecolor="#00af50" strokeweight="1pt">
                  <v:path arrowok="t"/>
                </v:shape>
                <v:shape id="Textbox 452" o:spid="_x0000_s1412" type="#_x0000_t202" style="position:absolute;left:63;top:685;width:33947;height:25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" filled="f" strokecolor="#00af50" strokeweight="1pt">
                  <v:textbox inset="0,0,0,0">
                    <w:txbxContent>
                      <w:p w:rsidR="00A8284D" w:rsidRDefault="00A8284D">
                        <w:pPr>
                          <w:spacing w:line="281" w:lineRule="exact"/>
                          <w:ind w:left="438"/>
                        </w:pPr>
                        <w:r>
                          <w:rPr>
                            <w:color w:val="FFFFFF"/>
                          </w:rPr>
                          <w:t>Extreme</w:t>
                        </w:r>
                        <w:r>
                          <w:rPr>
                            <w:color w:val="FFFFFF"/>
                            <w:spacing w:val="-4"/>
                          </w:rPr>
                          <w:t xml:space="preserve"> </w:t>
                        </w:r>
                        <w:r>
                          <w:rPr>
                            <w:color w:val="FFFFFF"/>
                            <w:spacing w:val="-2"/>
                          </w:rPr>
                          <w:t>Temperatures</w:t>
                        </w:r>
                      </w:p>
                      <w:p w:rsidR="00A8284D" w:rsidRDefault="00A8284D">
                        <w:pPr>
                          <w:numPr>
                            <w:ilvl w:val="0"/>
                            <w:numId w:val="208"/>
                          </w:numPr>
                          <w:tabs>
                            <w:tab w:val="left" w:pos="502"/>
                            <w:tab w:val="left" w:pos="504"/>
                          </w:tabs>
                          <w:spacing w:before="92" w:line="259" w:lineRule="auto"/>
                          <w:ind w:right="212"/>
                          <w:rPr>
                            <w:sz w:val="20"/>
                          </w:rPr>
                        </w:pPr>
                        <w:r>
                          <w:rPr>
                            <w:sz w:val="20"/>
                          </w:rPr>
                          <w:t xml:space="preserve">Due to the </w:t>
                        </w:r>
                        <w:r>
                          <w:rPr>
                            <w:color w:val="00AF50"/>
                            <w:sz w:val="20"/>
                            <w:u w:val="single" w:color="00AF50"/>
                          </w:rPr>
                          <w:t>lack of cloud cover</w:t>
                        </w:r>
                        <w:r>
                          <w:rPr>
                            <w:sz w:val="20"/>
                          </w:rPr>
                          <w:t xml:space="preserve">, daily temperatures can range from </w:t>
                        </w:r>
                        <w:r>
                          <w:rPr>
                            <w:color w:val="00AF50"/>
                            <w:sz w:val="20"/>
                            <w:u w:val="single" w:color="00AF50"/>
                          </w:rPr>
                          <w:t>over 40°C during</w:t>
                        </w:r>
                        <w:r>
                          <w:rPr>
                            <w:color w:val="00AF50"/>
                            <w:sz w:val="20"/>
                          </w:rPr>
                          <w:t xml:space="preserve"> </w:t>
                        </w:r>
                        <w:r>
                          <w:rPr>
                            <w:color w:val="00AF50"/>
                            <w:sz w:val="20"/>
                            <w:u w:val="single" w:color="00AF50"/>
                          </w:rPr>
                          <w:t>the day</w:t>
                        </w:r>
                        <w:r>
                          <w:rPr>
                            <w:color w:val="00AF50"/>
                            <w:sz w:val="20"/>
                          </w:rPr>
                          <w:t xml:space="preserve"> </w:t>
                        </w:r>
                        <w:r>
                          <w:rPr>
                            <w:sz w:val="20"/>
                          </w:rPr>
                          <w:t xml:space="preserve">to below </w:t>
                        </w:r>
                        <w:r>
                          <w:rPr>
                            <w:color w:val="00AF50"/>
                            <w:sz w:val="20"/>
                            <w:u w:val="single" w:color="00AF50"/>
                          </w:rPr>
                          <w:t>freezing at night</w:t>
                        </w:r>
                        <w:r>
                          <w:rPr>
                            <w:color w:val="00AF50"/>
                            <w:sz w:val="20"/>
                          </w:rPr>
                          <w:t xml:space="preserve"> </w:t>
                        </w:r>
                        <w:r>
                          <w:rPr>
                            <w:sz w:val="20"/>
                          </w:rPr>
                          <w:t>Exposure to high</w:t>
                        </w:r>
                        <w:r>
                          <w:rPr>
                            <w:spacing w:val="-6"/>
                            <w:sz w:val="20"/>
                          </w:rPr>
                          <w:t xml:space="preserve"> </w:t>
                        </w:r>
                        <w:r>
                          <w:rPr>
                            <w:sz w:val="20"/>
                          </w:rPr>
                          <w:t>temperatures</w:t>
                        </w:r>
                        <w:r>
                          <w:rPr>
                            <w:spacing w:val="-7"/>
                            <w:sz w:val="20"/>
                          </w:rPr>
                          <w:t xml:space="preserve"> </w:t>
                        </w:r>
                        <w:r>
                          <w:rPr>
                            <w:sz w:val="20"/>
                          </w:rPr>
                          <w:t>can</w:t>
                        </w:r>
                        <w:r>
                          <w:rPr>
                            <w:spacing w:val="-5"/>
                            <w:sz w:val="20"/>
                          </w:rPr>
                          <w:t xml:space="preserve"> </w:t>
                        </w:r>
                        <w:r>
                          <w:rPr>
                            <w:color w:val="00AF50"/>
                            <w:sz w:val="20"/>
                            <w:u w:val="single" w:color="00AF50"/>
                          </w:rPr>
                          <w:t>cause</w:t>
                        </w:r>
                        <w:r>
                          <w:rPr>
                            <w:color w:val="00AF50"/>
                            <w:spacing w:val="-5"/>
                            <w:sz w:val="20"/>
                            <w:u w:val="single" w:color="00AF50"/>
                          </w:rPr>
                          <w:t xml:space="preserve"> </w:t>
                        </w:r>
                        <w:r>
                          <w:rPr>
                            <w:color w:val="00AF50"/>
                            <w:sz w:val="20"/>
                            <w:u w:val="single" w:color="00AF50"/>
                          </w:rPr>
                          <w:t>illness</w:t>
                        </w:r>
                        <w:r>
                          <w:rPr>
                            <w:color w:val="00AF50"/>
                            <w:spacing w:val="-5"/>
                            <w:sz w:val="20"/>
                          </w:rPr>
                          <w:t xml:space="preserve"> </w:t>
                        </w:r>
                        <w:r>
                          <w:rPr>
                            <w:sz w:val="20"/>
                          </w:rPr>
                          <w:t>or</w:t>
                        </w:r>
                        <w:r>
                          <w:rPr>
                            <w:spacing w:val="-5"/>
                            <w:sz w:val="20"/>
                          </w:rPr>
                          <w:t xml:space="preserve"> </w:t>
                        </w:r>
                        <w:r>
                          <w:rPr>
                            <w:color w:val="00AF50"/>
                            <w:sz w:val="20"/>
                            <w:u w:val="single" w:color="00AF50"/>
                          </w:rPr>
                          <w:t>death</w:t>
                        </w:r>
                        <w:r>
                          <w:rPr>
                            <w:sz w:val="20"/>
                          </w:rPr>
                          <w:t>,</w:t>
                        </w:r>
                        <w:r>
                          <w:rPr>
                            <w:spacing w:val="-6"/>
                            <w:sz w:val="20"/>
                          </w:rPr>
                          <w:t xml:space="preserve"> </w:t>
                        </w:r>
                        <w:r>
                          <w:rPr>
                            <w:sz w:val="20"/>
                          </w:rPr>
                          <w:t xml:space="preserve">and </w:t>
                        </w:r>
                        <w:r>
                          <w:rPr>
                            <w:color w:val="00AF50"/>
                            <w:sz w:val="20"/>
                            <w:u w:val="single" w:color="00AF50"/>
                          </w:rPr>
                          <w:t>healthcare</w:t>
                        </w:r>
                        <w:r>
                          <w:rPr>
                            <w:color w:val="00AF50"/>
                            <w:sz w:val="20"/>
                          </w:rPr>
                          <w:t xml:space="preserve"> </w:t>
                        </w:r>
                        <w:r>
                          <w:rPr>
                            <w:sz w:val="20"/>
                          </w:rPr>
                          <w:t xml:space="preserve">may be a </w:t>
                        </w:r>
                        <w:r>
                          <w:rPr>
                            <w:color w:val="00AF50"/>
                            <w:sz w:val="20"/>
                            <w:u w:val="single" w:color="00AF50"/>
                          </w:rPr>
                          <w:t>long distance away</w:t>
                        </w:r>
                        <w:r>
                          <w:rPr>
                            <w:sz w:val="20"/>
                          </w:rPr>
                          <w:t>.</w:t>
                        </w:r>
                      </w:p>
                      <w:p w:rsidR="00A8284D" w:rsidRDefault="00A8284D">
                        <w:pPr>
                          <w:numPr>
                            <w:ilvl w:val="0"/>
                            <w:numId w:val="208"/>
                          </w:numPr>
                          <w:tabs>
                            <w:tab w:val="left" w:pos="501"/>
                            <w:tab w:val="left" w:pos="504"/>
                          </w:tabs>
                          <w:spacing w:line="259" w:lineRule="auto"/>
                          <w:ind w:right="452"/>
                          <w:rPr>
                            <w:sz w:val="20"/>
                          </w:rPr>
                        </w:pPr>
                        <w:r>
                          <w:rPr>
                            <w:sz w:val="20"/>
                          </w:rPr>
                          <w:t>The</w:t>
                        </w:r>
                        <w:r>
                          <w:rPr>
                            <w:spacing w:val="-4"/>
                            <w:sz w:val="20"/>
                          </w:rPr>
                          <w:t xml:space="preserve"> </w:t>
                        </w:r>
                        <w:r>
                          <w:rPr>
                            <w:sz w:val="20"/>
                          </w:rPr>
                          <w:t>hot</w:t>
                        </w:r>
                        <w:r>
                          <w:rPr>
                            <w:spacing w:val="-5"/>
                            <w:sz w:val="20"/>
                          </w:rPr>
                          <w:t xml:space="preserve"> </w:t>
                        </w:r>
                        <w:r>
                          <w:rPr>
                            <w:sz w:val="20"/>
                          </w:rPr>
                          <w:t>season</w:t>
                        </w:r>
                        <w:r>
                          <w:rPr>
                            <w:spacing w:val="-4"/>
                            <w:sz w:val="20"/>
                          </w:rPr>
                          <w:t xml:space="preserve"> </w:t>
                        </w:r>
                        <w:r>
                          <w:rPr>
                            <w:sz w:val="20"/>
                          </w:rPr>
                          <w:t>is</w:t>
                        </w:r>
                        <w:r>
                          <w:rPr>
                            <w:spacing w:val="-6"/>
                            <w:sz w:val="20"/>
                          </w:rPr>
                          <w:t xml:space="preserve"> </w:t>
                        </w:r>
                        <w:r>
                          <w:rPr>
                            <w:sz w:val="20"/>
                          </w:rPr>
                          <w:t>often</w:t>
                        </w:r>
                        <w:r>
                          <w:rPr>
                            <w:spacing w:val="-4"/>
                            <w:sz w:val="20"/>
                          </w:rPr>
                          <w:t xml:space="preserve"> </w:t>
                        </w:r>
                        <w:r>
                          <w:rPr>
                            <w:color w:val="00AF50"/>
                            <w:sz w:val="20"/>
                            <w:u w:val="single" w:color="00AF50"/>
                          </w:rPr>
                          <w:t>too</w:t>
                        </w:r>
                        <w:r>
                          <w:rPr>
                            <w:color w:val="00AF50"/>
                            <w:spacing w:val="-4"/>
                            <w:sz w:val="20"/>
                            <w:u w:val="single" w:color="00AF50"/>
                          </w:rPr>
                          <w:t xml:space="preserve"> </w:t>
                        </w:r>
                        <w:r>
                          <w:rPr>
                            <w:color w:val="00AF50"/>
                            <w:sz w:val="20"/>
                            <w:u w:val="single" w:color="00AF50"/>
                          </w:rPr>
                          <w:t>hot</w:t>
                        </w:r>
                        <w:r>
                          <w:rPr>
                            <w:color w:val="00AF50"/>
                            <w:spacing w:val="-5"/>
                            <w:sz w:val="20"/>
                            <w:u w:val="single" w:color="00AF50"/>
                          </w:rPr>
                          <w:t xml:space="preserve"> </w:t>
                        </w:r>
                        <w:r>
                          <w:rPr>
                            <w:color w:val="00AF50"/>
                            <w:sz w:val="20"/>
                            <w:u w:val="single" w:color="00AF50"/>
                          </w:rPr>
                          <w:t>for</w:t>
                        </w:r>
                        <w:r>
                          <w:rPr>
                            <w:color w:val="00AF50"/>
                            <w:spacing w:val="-4"/>
                            <w:sz w:val="20"/>
                            <w:u w:val="single" w:color="00AF50"/>
                          </w:rPr>
                          <w:t xml:space="preserve"> </w:t>
                        </w:r>
                        <w:r>
                          <w:rPr>
                            <w:color w:val="00AF50"/>
                            <w:sz w:val="20"/>
                            <w:u w:val="single" w:color="00AF50"/>
                          </w:rPr>
                          <w:t>tourists</w:t>
                        </w:r>
                        <w:r>
                          <w:rPr>
                            <w:color w:val="00AF50"/>
                            <w:spacing w:val="-3"/>
                            <w:sz w:val="20"/>
                          </w:rPr>
                          <w:t xml:space="preserve"> </w:t>
                        </w:r>
                        <w:r>
                          <w:rPr>
                            <w:sz w:val="20"/>
                          </w:rPr>
                          <w:t xml:space="preserve">so </w:t>
                        </w:r>
                        <w:r>
                          <w:rPr>
                            <w:color w:val="00AF50"/>
                            <w:sz w:val="20"/>
                            <w:u w:val="single" w:color="00AF50"/>
                          </w:rPr>
                          <w:t>employment</w:t>
                        </w:r>
                        <w:r>
                          <w:rPr>
                            <w:color w:val="00AF50"/>
                            <w:sz w:val="20"/>
                          </w:rPr>
                          <w:t xml:space="preserve"> </w:t>
                        </w:r>
                        <w:r>
                          <w:rPr>
                            <w:sz w:val="20"/>
                          </w:rPr>
                          <w:t xml:space="preserve">in the </w:t>
                        </w:r>
                        <w:r>
                          <w:rPr>
                            <w:color w:val="00AF50"/>
                            <w:sz w:val="20"/>
                            <w:u w:val="single" w:color="00AF50"/>
                          </w:rPr>
                          <w:t>tourism industry</w:t>
                        </w:r>
                        <w:r>
                          <w:rPr>
                            <w:color w:val="00AF50"/>
                            <w:sz w:val="20"/>
                          </w:rPr>
                          <w:t xml:space="preserve"> </w:t>
                        </w:r>
                        <w:r>
                          <w:rPr>
                            <w:sz w:val="20"/>
                          </w:rPr>
                          <w:t xml:space="preserve">can be </w:t>
                        </w:r>
                        <w:r>
                          <w:rPr>
                            <w:color w:val="00AF50"/>
                            <w:spacing w:val="-2"/>
                            <w:sz w:val="20"/>
                            <w:u w:val="single" w:color="00AF50"/>
                          </w:rPr>
                          <w:t>seasonal</w:t>
                        </w:r>
                        <w:r>
                          <w:rPr>
                            <w:spacing w:val="-2"/>
                            <w:sz w:val="20"/>
                          </w:rPr>
                          <w:t>.</w:t>
                        </w:r>
                      </w:p>
                      <w:p w:rsidR="00A8284D" w:rsidRDefault="00A8284D">
                        <w:pPr>
                          <w:numPr>
                            <w:ilvl w:val="0"/>
                            <w:numId w:val="208"/>
                          </w:numPr>
                          <w:tabs>
                            <w:tab w:val="left" w:pos="501"/>
                            <w:tab w:val="left" w:pos="504"/>
                          </w:tabs>
                          <w:spacing w:line="259" w:lineRule="auto"/>
                          <w:ind w:right="196"/>
                          <w:rPr>
                            <w:sz w:val="20"/>
                          </w:rPr>
                        </w:pPr>
                        <w:r>
                          <w:rPr>
                            <w:color w:val="00AF50"/>
                            <w:sz w:val="20"/>
                            <w:u w:val="single" w:color="00AF50"/>
                          </w:rPr>
                          <w:t>Work</w:t>
                        </w:r>
                        <w:r>
                          <w:rPr>
                            <w:color w:val="00AF50"/>
                            <w:spacing w:val="-5"/>
                            <w:sz w:val="20"/>
                          </w:rPr>
                          <w:t xml:space="preserve"> </w:t>
                        </w:r>
                        <w:r>
                          <w:rPr>
                            <w:sz w:val="20"/>
                          </w:rPr>
                          <w:t>outside</w:t>
                        </w:r>
                        <w:r>
                          <w:rPr>
                            <w:spacing w:val="-5"/>
                            <w:sz w:val="20"/>
                          </w:rPr>
                          <w:t xml:space="preserve"> </w:t>
                        </w:r>
                        <w:r>
                          <w:rPr>
                            <w:sz w:val="20"/>
                          </w:rPr>
                          <w:t>is</w:t>
                        </w:r>
                        <w:r>
                          <w:rPr>
                            <w:spacing w:val="-5"/>
                            <w:sz w:val="20"/>
                          </w:rPr>
                          <w:t xml:space="preserve"> </w:t>
                        </w:r>
                        <w:r>
                          <w:rPr>
                            <w:color w:val="00AF50"/>
                            <w:sz w:val="20"/>
                            <w:u w:val="single" w:color="00AF50"/>
                          </w:rPr>
                          <w:t>very</w:t>
                        </w:r>
                        <w:r>
                          <w:rPr>
                            <w:color w:val="00AF50"/>
                            <w:spacing w:val="-7"/>
                            <w:sz w:val="20"/>
                            <w:u w:val="single" w:color="00AF50"/>
                          </w:rPr>
                          <w:t xml:space="preserve"> </w:t>
                        </w:r>
                        <w:r>
                          <w:rPr>
                            <w:color w:val="00AF50"/>
                            <w:sz w:val="20"/>
                            <w:u w:val="single" w:color="00AF50"/>
                          </w:rPr>
                          <w:t>hard</w:t>
                        </w:r>
                        <w:r>
                          <w:rPr>
                            <w:sz w:val="20"/>
                          </w:rPr>
                          <w:t>,</w:t>
                        </w:r>
                        <w:r>
                          <w:rPr>
                            <w:spacing w:val="-7"/>
                            <w:sz w:val="20"/>
                          </w:rPr>
                          <w:t xml:space="preserve"> </w:t>
                        </w:r>
                        <w:r>
                          <w:rPr>
                            <w:sz w:val="20"/>
                          </w:rPr>
                          <w:t>especially</w:t>
                        </w:r>
                        <w:r>
                          <w:rPr>
                            <w:spacing w:val="-7"/>
                            <w:sz w:val="20"/>
                          </w:rPr>
                          <w:t xml:space="preserve"> </w:t>
                        </w:r>
                        <w:r>
                          <w:rPr>
                            <w:sz w:val="20"/>
                          </w:rPr>
                          <w:t>for</w:t>
                        </w:r>
                        <w:r>
                          <w:rPr>
                            <w:spacing w:val="-6"/>
                            <w:sz w:val="20"/>
                          </w:rPr>
                          <w:t xml:space="preserve"> </w:t>
                        </w:r>
                        <w:r>
                          <w:rPr>
                            <w:sz w:val="20"/>
                          </w:rPr>
                          <w:t>farmers who have to work during the day</w:t>
                        </w:r>
                      </w:p>
                      <w:p w:rsidR="00A8284D" w:rsidRDefault="00A8284D">
                        <w:pPr>
                          <w:numPr>
                            <w:ilvl w:val="0"/>
                            <w:numId w:val="208"/>
                          </w:numPr>
                          <w:tabs>
                            <w:tab w:val="left" w:pos="501"/>
                            <w:tab w:val="left" w:pos="504"/>
                          </w:tabs>
                          <w:spacing w:line="259" w:lineRule="auto"/>
                          <w:ind w:right="1072"/>
                          <w:rPr>
                            <w:sz w:val="20"/>
                          </w:rPr>
                        </w:pPr>
                        <w:r>
                          <w:rPr>
                            <w:sz w:val="20"/>
                          </w:rPr>
                          <w:t>High</w:t>
                        </w:r>
                        <w:r>
                          <w:rPr>
                            <w:spacing w:val="-7"/>
                            <w:sz w:val="20"/>
                          </w:rPr>
                          <w:t xml:space="preserve"> </w:t>
                        </w:r>
                        <w:r>
                          <w:rPr>
                            <w:sz w:val="20"/>
                          </w:rPr>
                          <w:t>temperatures</w:t>
                        </w:r>
                        <w:r>
                          <w:rPr>
                            <w:spacing w:val="-8"/>
                            <w:sz w:val="20"/>
                          </w:rPr>
                          <w:t xml:space="preserve"> </w:t>
                        </w:r>
                        <w:r>
                          <w:rPr>
                            <w:sz w:val="20"/>
                          </w:rPr>
                          <w:t>lead</w:t>
                        </w:r>
                        <w:r>
                          <w:rPr>
                            <w:spacing w:val="-6"/>
                            <w:sz w:val="20"/>
                          </w:rPr>
                          <w:t xml:space="preserve"> </w:t>
                        </w:r>
                        <w:r>
                          <w:rPr>
                            <w:sz w:val="20"/>
                          </w:rPr>
                          <w:t>to</w:t>
                        </w:r>
                        <w:r>
                          <w:rPr>
                            <w:spacing w:val="-3"/>
                            <w:sz w:val="20"/>
                          </w:rPr>
                          <w:t xml:space="preserve"> </w:t>
                        </w:r>
                        <w:r>
                          <w:rPr>
                            <w:color w:val="00AF50"/>
                            <w:sz w:val="20"/>
                            <w:u w:val="single" w:color="00AF50"/>
                          </w:rPr>
                          <w:t>high</w:t>
                        </w:r>
                        <w:r>
                          <w:rPr>
                            <w:color w:val="00AF50"/>
                            <w:spacing w:val="-7"/>
                            <w:sz w:val="20"/>
                            <w:u w:val="single" w:color="00AF50"/>
                          </w:rPr>
                          <w:t xml:space="preserve"> </w:t>
                        </w:r>
                        <w:r>
                          <w:rPr>
                            <w:color w:val="00AF50"/>
                            <w:sz w:val="20"/>
                            <w:u w:val="single" w:color="00AF50"/>
                          </w:rPr>
                          <w:t>rates</w:t>
                        </w:r>
                        <w:r>
                          <w:rPr>
                            <w:color w:val="00AF50"/>
                            <w:spacing w:val="-7"/>
                            <w:sz w:val="20"/>
                          </w:rPr>
                          <w:t xml:space="preserve"> </w:t>
                        </w:r>
                        <w:r>
                          <w:rPr>
                            <w:sz w:val="20"/>
                          </w:rPr>
                          <w:t xml:space="preserve">of </w:t>
                        </w:r>
                        <w:r>
                          <w:rPr>
                            <w:color w:val="00AF50"/>
                            <w:sz w:val="20"/>
                            <w:u w:val="single" w:color="00AF50"/>
                          </w:rPr>
                          <w:t>evaporation</w:t>
                        </w:r>
                        <w:r>
                          <w:rPr>
                            <w:color w:val="00AF50"/>
                            <w:sz w:val="20"/>
                          </w:rPr>
                          <w:t xml:space="preserve"> </w:t>
                        </w:r>
                        <w:r>
                          <w:rPr>
                            <w:sz w:val="20"/>
                          </w:rPr>
                          <w:t xml:space="preserve">and </w:t>
                        </w:r>
                        <w:r>
                          <w:rPr>
                            <w:color w:val="00AF50"/>
                            <w:sz w:val="20"/>
                            <w:u w:val="single" w:color="00AF50"/>
                          </w:rPr>
                          <w:t>water shortages</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744256" behindDoc="1" locked="0" layoutInCell="1" allowOverlap="1">
                <wp:simplePos x="0" y="0"/>
                <wp:positionH relativeFrom="page">
                  <wp:posOffset>3953509</wp:posOffset>
                </wp:positionH>
                <wp:positionV relativeFrom="paragraph">
                  <wp:posOffset>419141</wp:posOffset>
                </wp:positionV>
                <wp:extent cx="3140710" cy="2677795"/>
                <wp:effectExtent l="0" t="0" r="0" b="0"/>
                <wp:wrapTopAndBottom/>
                <wp:docPr id="45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0710" cy="2677795"/>
                          <a:chOff x="0" y="0"/>
                          <a:chExt cx="3140710" cy="2677795"/>
                        </a:xfrm>
                      </wpg:grpSpPr>
                      <wps:wsp>
                        <wps:cNvPr id="454" name="Graphic 454"/>
                        <wps:cNvSpPr/>
                        <wps:spPr>
                          <a:xfrm>
                            <a:off x="6350" y="236854"/>
                            <a:ext cx="3128010" cy="2434590"/>
                          </a:xfrm>
                          <a:custGeom>
                            <a:avLst/>
                            <a:gdLst/>
                            <a:ahLst/>
                            <a:cxnLst/>
                            <a:rect l="l" t="t" r="r" b="b"/>
                            <a:pathLst>
                              <a:path w="3128010" h="2434590">
                                <a:moveTo>
                                  <a:pt x="0" y="2434589"/>
                                </a:moveTo>
                                <a:lnTo>
                                  <a:pt x="3128010" y="2434589"/>
                                </a:lnTo>
                                <a:lnTo>
                                  <a:pt x="3128010" y="0"/>
                                </a:lnTo>
                                <a:lnTo>
                                  <a:pt x="0" y="0"/>
                                </a:lnTo>
                                <a:lnTo>
                                  <a:pt x="0" y="2434589"/>
                                </a:lnTo>
                                <a:close/>
                              </a:path>
                            </a:pathLst>
                          </a:custGeom>
                          <a:ln w="12700">
                            <a:solidFill>
                              <a:srgbClr val="C00000"/>
                            </a:solidFill>
                            <a:prstDash val="solid"/>
                          </a:ln>
                        </wps:spPr>
                        <wps:bodyPr wrap="square" lIns="0" tIns="0" rIns="0" bIns="0" rtlCol="0">
                          <a:prstTxWarp prst="textNoShape">
                            <a:avLst/>
                          </a:prstTxWarp>
                          <a:noAutofit/>
                        </wps:bodyPr>
                      </wps:wsp>
                      <wps:wsp>
                        <wps:cNvPr id="455" name="Textbox 455"/>
                        <wps:cNvSpPr txBox="1"/>
                        <wps:spPr>
                          <a:xfrm>
                            <a:off x="0" y="230504"/>
                            <a:ext cx="3140710" cy="2447290"/>
                          </a:xfrm>
                          <a:prstGeom prst="rect">
                            <a:avLst/>
                          </a:prstGeom>
                        </wps:spPr>
                        <wps:txbx>
                          <w:txbxContent>
                            <w:p w:rsidR="00A8284D" w:rsidRDefault="00A8284D">
                              <w:pPr>
                                <w:spacing w:before="114"/>
                                <w:rPr>
                                  <w:sz w:val="20"/>
                                </w:rPr>
                              </w:pPr>
                            </w:p>
                            <w:p w:rsidR="00A8284D" w:rsidRDefault="00A8284D">
                              <w:pPr>
                                <w:numPr>
                                  <w:ilvl w:val="0"/>
                                  <w:numId w:val="207"/>
                                </w:numPr>
                                <w:tabs>
                                  <w:tab w:val="left" w:pos="524"/>
                                  <w:tab w:val="left" w:pos="526"/>
                                </w:tabs>
                                <w:spacing w:line="259" w:lineRule="auto"/>
                                <w:ind w:right="160"/>
                                <w:rPr>
                                  <w:sz w:val="20"/>
                                </w:rPr>
                              </w:pPr>
                              <w:r>
                                <w:rPr>
                                  <w:sz w:val="20"/>
                                </w:rPr>
                                <w:t xml:space="preserve">The Thar Desert is </w:t>
                              </w:r>
                              <w:r>
                                <w:rPr>
                                  <w:color w:val="C00000"/>
                                  <w:sz w:val="20"/>
                                  <w:u w:val="single" w:color="C00000"/>
                                </w:rPr>
                                <w:t>huge</w:t>
                              </w:r>
                              <w:r>
                                <w:rPr>
                                  <w:sz w:val="20"/>
                                </w:rPr>
                                <w:t>- people and materials</w:t>
                              </w:r>
                              <w:r>
                                <w:rPr>
                                  <w:spacing w:val="-8"/>
                                  <w:sz w:val="20"/>
                                </w:rPr>
                                <w:t xml:space="preserve"> </w:t>
                              </w:r>
                              <w:r>
                                <w:rPr>
                                  <w:sz w:val="20"/>
                                </w:rPr>
                                <w:t>have</w:t>
                              </w:r>
                              <w:r>
                                <w:rPr>
                                  <w:spacing w:val="-7"/>
                                  <w:sz w:val="20"/>
                                </w:rPr>
                                <w:t xml:space="preserve"> </w:t>
                              </w:r>
                              <w:r>
                                <w:rPr>
                                  <w:sz w:val="20"/>
                                </w:rPr>
                                <w:t>to</w:t>
                              </w:r>
                              <w:r>
                                <w:rPr>
                                  <w:spacing w:val="-5"/>
                                  <w:sz w:val="20"/>
                                </w:rPr>
                                <w:t xml:space="preserve"> </w:t>
                              </w:r>
                              <w:r>
                                <w:rPr>
                                  <w:color w:val="C00000"/>
                                  <w:sz w:val="20"/>
                                  <w:u w:val="single" w:color="C00000"/>
                                </w:rPr>
                                <w:t>travel</w:t>
                              </w:r>
                              <w:r>
                                <w:rPr>
                                  <w:color w:val="C00000"/>
                                  <w:spacing w:val="-7"/>
                                  <w:sz w:val="20"/>
                                  <w:u w:val="single" w:color="C00000"/>
                                </w:rPr>
                                <w:t xml:space="preserve"> </w:t>
                              </w:r>
                              <w:r>
                                <w:rPr>
                                  <w:color w:val="C00000"/>
                                  <w:sz w:val="20"/>
                                  <w:u w:val="single" w:color="C00000"/>
                                </w:rPr>
                                <w:t>long</w:t>
                              </w:r>
                              <w:r>
                                <w:rPr>
                                  <w:color w:val="C00000"/>
                                  <w:spacing w:val="-7"/>
                                  <w:sz w:val="20"/>
                                  <w:u w:val="single" w:color="C00000"/>
                                </w:rPr>
                                <w:t xml:space="preserve"> </w:t>
                              </w:r>
                              <w:r>
                                <w:rPr>
                                  <w:color w:val="C00000"/>
                                  <w:sz w:val="20"/>
                                  <w:u w:val="single" w:color="C00000"/>
                                </w:rPr>
                                <w:t>distances</w:t>
                              </w:r>
                              <w:r>
                                <w:rPr>
                                  <w:sz w:val="20"/>
                                </w:rPr>
                                <w:t>-</w:t>
                              </w:r>
                              <w:r>
                                <w:rPr>
                                  <w:spacing w:val="-6"/>
                                  <w:sz w:val="20"/>
                                </w:rPr>
                                <w:t xml:space="preserve"> </w:t>
                              </w:r>
                              <w:r>
                                <w:rPr>
                                  <w:sz w:val="20"/>
                                </w:rPr>
                                <w:t xml:space="preserve">often by </w:t>
                              </w:r>
                              <w:r>
                                <w:rPr>
                                  <w:color w:val="C00000"/>
                                  <w:sz w:val="20"/>
                                  <w:u w:val="single" w:color="C00000"/>
                                </w:rPr>
                                <w:t>air</w:t>
                              </w:r>
                              <w:r>
                                <w:rPr>
                                  <w:sz w:val="20"/>
                                </w:rPr>
                                <w:t xml:space="preserve">, which is </w:t>
                              </w:r>
                              <w:r>
                                <w:rPr>
                                  <w:color w:val="C00000"/>
                                  <w:sz w:val="20"/>
                                  <w:u w:val="single" w:color="C00000"/>
                                </w:rPr>
                                <w:t>expensive</w:t>
                              </w:r>
                              <w:r>
                                <w:rPr>
                                  <w:sz w:val="20"/>
                                </w:rPr>
                                <w:t>.</w:t>
                              </w:r>
                            </w:p>
                            <w:p w:rsidR="00A8284D" w:rsidRDefault="00A8284D">
                              <w:pPr>
                                <w:numPr>
                                  <w:ilvl w:val="0"/>
                                  <w:numId w:val="207"/>
                                </w:numPr>
                                <w:tabs>
                                  <w:tab w:val="left" w:pos="524"/>
                                  <w:tab w:val="left" w:pos="526"/>
                                </w:tabs>
                                <w:spacing w:line="259" w:lineRule="auto"/>
                                <w:ind w:right="383"/>
                                <w:rPr>
                                  <w:sz w:val="20"/>
                                </w:rPr>
                              </w:pPr>
                              <w:r>
                                <w:rPr>
                                  <w:color w:val="C00000"/>
                                  <w:sz w:val="20"/>
                                  <w:u w:val="single" w:color="C00000"/>
                                </w:rPr>
                                <w:t>Limited</w:t>
                              </w:r>
                              <w:r>
                                <w:rPr>
                                  <w:color w:val="C00000"/>
                                  <w:spacing w:val="-7"/>
                                  <w:sz w:val="20"/>
                                  <w:u w:val="single" w:color="C00000"/>
                                </w:rPr>
                                <w:t xml:space="preserve"> </w:t>
                              </w:r>
                              <w:r>
                                <w:rPr>
                                  <w:color w:val="C00000"/>
                                  <w:sz w:val="20"/>
                                  <w:u w:val="single" w:color="C00000"/>
                                </w:rPr>
                                <w:t>road</w:t>
                              </w:r>
                              <w:r>
                                <w:rPr>
                                  <w:color w:val="C00000"/>
                                  <w:spacing w:val="-7"/>
                                  <w:sz w:val="20"/>
                                  <w:u w:val="single" w:color="C00000"/>
                                </w:rPr>
                                <w:t xml:space="preserve"> </w:t>
                              </w:r>
                              <w:r>
                                <w:rPr>
                                  <w:color w:val="C00000"/>
                                  <w:sz w:val="20"/>
                                  <w:u w:val="single" w:color="C00000"/>
                                </w:rPr>
                                <w:t>network</w:t>
                              </w:r>
                              <w:r>
                                <w:rPr>
                                  <w:color w:val="C00000"/>
                                  <w:spacing w:val="-4"/>
                                  <w:sz w:val="20"/>
                                </w:rPr>
                                <w:t xml:space="preserve"> </w:t>
                              </w:r>
                              <w:r>
                                <w:rPr>
                                  <w:sz w:val="20"/>
                                </w:rPr>
                                <w:t>due</w:t>
                              </w:r>
                              <w:r>
                                <w:rPr>
                                  <w:spacing w:val="-7"/>
                                  <w:sz w:val="20"/>
                                </w:rPr>
                                <w:t xml:space="preserve"> </w:t>
                              </w:r>
                              <w:r>
                                <w:rPr>
                                  <w:sz w:val="20"/>
                                </w:rPr>
                                <w:t>to</w:t>
                              </w:r>
                              <w:r>
                                <w:rPr>
                                  <w:spacing w:val="-7"/>
                                  <w:sz w:val="20"/>
                                </w:rPr>
                                <w:t xml:space="preserve"> </w:t>
                              </w:r>
                              <w:r>
                                <w:rPr>
                                  <w:sz w:val="20"/>
                                </w:rPr>
                                <w:t>vast</w:t>
                              </w:r>
                              <w:r>
                                <w:rPr>
                                  <w:spacing w:val="-8"/>
                                  <w:sz w:val="20"/>
                                </w:rPr>
                                <w:t xml:space="preserve"> </w:t>
                              </w:r>
                              <w:r>
                                <w:rPr>
                                  <w:sz w:val="20"/>
                                </w:rPr>
                                <w:t xml:space="preserve">distances and </w:t>
                              </w:r>
                              <w:r>
                                <w:rPr>
                                  <w:color w:val="C00000"/>
                                  <w:sz w:val="20"/>
                                  <w:u w:val="single" w:color="C00000"/>
                                </w:rPr>
                                <w:t>high maintenance</w:t>
                              </w:r>
                              <w:r>
                                <w:rPr>
                                  <w:color w:val="C00000"/>
                                  <w:sz w:val="20"/>
                                </w:rPr>
                                <w:t xml:space="preserve"> </w:t>
                              </w:r>
                              <w:r>
                                <w:rPr>
                                  <w:sz w:val="20"/>
                                </w:rPr>
                                <w:t>costs.</w:t>
                              </w:r>
                            </w:p>
                            <w:p w:rsidR="00A8284D" w:rsidRDefault="00A8284D">
                              <w:pPr>
                                <w:numPr>
                                  <w:ilvl w:val="0"/>
                                  <w:numId w:val="207"/>
                                </w:numPr>
                                <w:tabs>
                                  <w:tab w:val="left" w:pos="524"/>
                                  <w:tab w:val="left" w:pos="526"/>
                                </w:tabs>
                                <w:spacing w:line="259" w:lineRule="auto"/>
                                <w:ind w:right="558"/>
                                <w:jc w:val="both"/>
                                <w:rPr>
                                  <w:sz w:val="20"/>
                                </w:rPr>
                              </w:pPr>
                              <w:r>
                                <w:rPr>
                                  <w:color w:val="C00000"/>
                                  <w:sz w:val="20"/>
                                  <w:u w:val="single" w:color="C00000"/>
                                </w:rPr>
                                <w:t>Sand</w:t>
                              </w:r>
                              <w:r>
                                <w:rPr>
                                  <w:color w:val="C00000"/>
                                  <w:sz w:val="20"/>
                                </w:rPr>
                                <w:t xml:space="preserve"> </w:t>
                              </w:r>
                              <w:r>
                                <w:rPr>
                                  <w:sz w:val="20"/>
                                </w:rPr>
                                <w:t>can</w:t>
                              </w:r>
                              <w:r>
                                <w:rPr>
                                  <w:spacing w:val="-1"/>
                                  <w:sz w:val="20"/>
                                </w:rPr>
                                <w:t xml:space="preserve"> </w:t>
                              </w:r>
                              <w:r>
                                <w:rPr>
                                  <w:color w:val="C00000"/>
                                  <w:sz w:val="20"/>
                                  <w:u w:val="single" w:color="C00000"/>
                                </w:rPr>
                                <w:t xml:space="preserve">blow onto roads </w:t>
                              </w:r>
                              <w:r>
                                <w:rPr>
                                  <w:sz w:val="20"/>
                                </w:rPr>
                                <w:t xml:space="preserve">and </w:t>
                              </w:r>
                              <w:r>
                                <w:rPr>
                                  <w:color w:val="C00000"/>
                                  <w:sz w:val="20"/>
                                  <w:u w:val="single" w:color="C00000"/>
                                </w:rPr>
                                <w:t>tarmac can</w:t>
                              </w:r>
                              <w:r>
                                <w:rPr>
                                  <w:color w:val="C00000"/>
                                  <w:sz w:val="20"/>
                                </w:rPr>
                                <w:t xml:space="preserve"> </w:t>
                              </w:r>
                              <w:r>
                                <w:rPr>
                                  <w:color w:val="C00000"/>
                                  <w:sz w:val="20"/>
                                  <w:u w:val="single" w:color="C00000"/>
                                </w:rPr>
                                <w:t>melt</w:t>
                              </w:r>
                              <w:r>
                                <w:rPr>
                                  <w:color w:val="C00000"/>
                                  <w:spacing w:val="-6"/>
                                  <w:sz w:val="20"/>
                                </w:rPr>
                                <w:t xml:space="preserve"> </w:t>
                              </w:r>
                              <w:r>
                                <w:rPr>
                                  <w:sz w:val="20"/>
                                </w:rPr>
                                <w:t>in</w:t>
                              </w:r>
                              <w:r>
                                <w:rPr>
                                  <w:spacing w:val="-8"/>
                                  <w:sz w:val="20"/>
                                </w:rPr>
                                <w:t xml:space="preserve"> </w:t>
                              </w:r>
                              <w:r>
                                <w:rPr>
                                  <w:sz w:val="20"/>
                                </w:rPr>
                                <w:t>the</w:t>
                              </w:r>
                              <w:r>
                                <w:rPr>
                                  <w:spacing w:val="-5"/>
                                  <w:sz w:val="20"/>
                                </w:rPr>
                                <w:t xml:space="preserve"> </w:t>
                              </w:r>
                              <w:r>
                                <w:rPr>
                                  <w:sz w:val="20"/>
                                </w:rPr>
                                <w:t>extreme</w:t>
                              </w:r>
                              <w:r>
                                <w:rPr>
                                  <w:spacing w:val="-6"/>
                                  <w:sz w:val="20"/>
                                </w:rPr>
                                <w:t xml:space="preserve"> </w:t>
                              </w:r>
                              <w:r>
                                <w:rPr>
                                  <w:sz w:val="20"/>
                                </w:rPr>
                                <w:t>heat.</w:t>
                              </w:r>
                              <w:r>
                                <w:rPr>
                                  <w:spacing w:val="-8"/>
                                  <w:sz w:val="20"/>
                                </w:rPr>
                                <w:t xml:space="preserve"> </w:t>
                              </w:r>
                              <w:r>
                                <w:rPr>
                                  <w:sz w:val="20"/>
                                </w:rPr>
                                <w:t>Many</w:t>
                              </w:r>
                              <w:r>
                                <w:rPr>
                                  <w:spacing w:val="-7"/>
                                  <w:sz w:val="20"/>
                                </w:rPr>
                                <w:t xml:space="preserve"> </w:t>
                              </w:r>
                              <w:r>
                                <w:rPr>
                                  <w:sz w:val="20"/>
                                </w:rPr>
                                <w:t>resort</w:t>
                              </w:r>
                              <w:r>
                                <w:rPr>
                                  <w:spacing w:val="-4"/>
                                  <w:sz w:val="20"/>
                                </w:rPr>
                                <w:t xml:space="preserve"> </w:t>
                              </w:r>
                              <w:r>
                                <w:rPr>
                                  <w:sz w:val="20"/>
                                </w:rPr>
                                <w:t xml:space="preserve">to </w:t>
                              </w:r>
                              <w:r>
                                <w:rPr>
                                  <w:color w:val="C00000"/>
                                  <w:sz w:val="20"/>
                                  <w:u w:val="single" w:color="C00000"/>
                                </w:rPr>
                                <w:t>traditional camels</w:t>
                              </w:r>
                              <w:r>
                                <w:rPr>
                                  <w:sz w:val="20"/>
                                </w:rPr>
                                <w:t>.</w:t>
                              </w:r>
                            </w:p>
                            <w:p w:rsidR="00A8284D" w:rsidRDefault="00A8284D">
                              <w:pPr>
                                <w:numPr>
                                  <w:ilvl w:val="0"/>
                                  <w:numId w:val="207"/>
                                </w:numPr>
                                <w:tabs>
                                  <w:tab w:val="left" w:pos="524"/>
                                  <w:tab w:val="left" w:pos="526"/>
                                </w:tabs>
                                <w:spacing w:line="259" w:lineRule="auto"/>
                                <w:ind w:right="209"/>
                                <w:rPr>
                                  <w:sz w:val="20"/>
                                </w:rPr>
                              </w:pPr>
                              <w:r>
                                <w:rPr>
                                  <w:sz w:val="20"/>
                                </w:rPr>
                                <w:t>It’s</w:t>
                              </w:r>
                              <w:r>
                                <w:rPr>
                                  <w:spacing w:val="-7"/>
                                  <w:sz w:val="20"/>
                                </w:rPr>
                                <w:t xml:space="preserve"> </w:t>
                              </w:r>
                              <w:r>
                                <w:rPr>
                                  <w:color w:val="C00000"/>
                                  <w:sz w:val="20"/>
                                  <w:u w:val="single" w:color="C00000"/>
                                </w:rPr>
                                <w:t>difficult</w:t>
                              </w:r>
                              <w:r>
                                <w:rPr>
                                  <w:color w:val="C00000"/>
                                  <w:spacing w:val="-6"/>
                                  <w:sz w:val="20"/>
                                  <w:u w:val="single" w:color="C00000"/>
                                </w:rPr>
                                <w:t xml:space="preserve"> </w:t>
                              </w:r>
                              <w:r>
                                <w:rPr>
                                  <w:color w:val="C00000"/>
                                  <w:sz w:val="20"/>
                                  <w:u w:val="single" w:color="C00000"/>
                                </w:rPr>
                                <w:t>to</w:t>
                              </w:r>
                              <w:r>
                                <w:rPr>
                                  <w:color w:val="C00000"/>
                                  <w:spacing w:val="-6"/>
                                  <w:sz w:val="20"/>
                                  <w:u w:val="single" w:color="C00000"/>
                                </w:rPr>
                                <w:t xml:space="preserve"> </w:t>
                              </w:r>
                              <w:r>
                                <w:rPr>
                                  <w:color w:val="C00000"/>
                                  <w:sz w:val="20"/>
                                  <w:u w:val="single" w:color="C00000"/>
                                </w:rPr>
                                <w:t>provide</w:t>
                              </w:r>
                              <w:r>
                                <w:rPr>
                                  <w:color w:val="C00000"/>
                                  <w:spacing w:val="-5"/>
                                  <w:sz w:val="20"/>
                                  <w:u w:val="single" w:color="C00000"/>
                                </w:rPr>
                                <w:t xml:space="preserve"> </w:t>
                              </w:r>
                              <w:r>
                                <w:rPr>
                                  <w:color w:val="C00000"/>
                                  <w:sz w:val="20"/>
                                  <w:u w:val="single" w:color="C00000"/>
                                </w:rPr>
                                <w:t>services</w:t>
                              </w:r>
                              <w:r>
                                <w:rPr>
                                  <w:sz w:val="20"/>
                                </w:rPr>
                                <w:t>,</w:t>
                              </w:r>
                              <w:r>
                                <w:rPr>
                                  <w:spacing w:val="-7"/>
                                  <w:sz w:val="20"/>
                                </w:rPr>
                                <w:t xml:space="preserve"> </w:t>
                              </w:r>
                              <w:r>
                                <w:rPr>
                                  <w:sz w:val="20"/>
                                </w:rPr>
                                <w:t>e.g.</w:t>
                              </w:r>
                              <w:r>
                                <w:rPr>
                                  <w:spacing w:val="-6"/>
                                  <w:sz w:val="20"/>
                                </w:rPr>
                                <w:t xml:space="preserve"> </w:t>
                              </w:r>
                              <w:r>
                                <w:rPr>
                                  <w:sz w:val="20"/>
                                </w:rPr>
                                <w:t xml:space="preserve">medical care, </w:t>
                              </w:r>
                              <w:r>
                                <w:rPr>
                                  <w:color w:val="C00000"/>
                                  <w:sz w:val="20"/>
                                  <w:u w:val="single" w:color="C00000"/>
                                </w:rPr>
                                <w:t>to remote regions making</w:t>
                              </w:r>
                              <w:r>
                                <w:rPr>
                                  <w:color w:val="C00000"/>
                                  <w:sz w:val="20"/>
                                </w:rPr>
                                <w:t xml:space="preserve"> </w:t>
                              </w:r>
                              <w:r>
                                <w:rPr>
                                  <w:sz w:val="20"/>
                                </w:rPr>
                                <w:t>it hard for them to develop.</w:t>
                              </w:r>
                            </w:p>
                          </w:txbxContent>
                        </wps:txbx>
                        <wps:bodyPr wrap="square" lIns="0" tIns="0" rIns="0" bIns="0" rtlCol="0">
                          <a:noAutofit/>
                        </wps:bodyPr>
                      </wps:wsp>
                      <wps:wsp>
                        <wps:cNvPr id="456" name="Textbox 456"/>
                        <wps:cNvSpPr txBox="1"/>
                        <wps:spPr>
                          <a:xfrm>
                            <a:off x="242570" y="0"/>
                            <a:ext cx="1789430" cy="282575"/>
                          </a:xfrm>
                          <a:prstGeom prst="rect">
                            <a:avLst/>
                          </a:prstGeom>
                          <a:solidFill>
                            <a:srgbClr val="C00000"/>
                          </a:solidFill>
                          <a:ln w="0">
                            <a:solidFill>
                              <a:srgbClr val="C00000"/>
                            </a:solidFill>
                            <a:prstDash val="solid"/>
                          </a:ln>
                        </wps:spPr>
                        <wps:txbx>
                          <w:txbxContent>
                            <w:p w:rsidR="00A8284D" w:rsidRDefault="00A8284D">
                              <w:pPr>
                                <w:spacing w:before="93"/>
                                <w:ind w:left="166"/>
                                <w:rPr>
                                  <w:color w:val="000000"/>
                                </w:rPr>
                              </w:pPr>
                              <w:r>
                                <w:rPr>
                                  <w:color w:val="FFFFFF"/>
                                  <w:spacing w:val="-2"/>
                                </w:rPr>
                                <w:t>Inaccessibility</w:t>
                              </w:r>
                            </w:p>
                          </w:txbxContent>
                        </wps:txbx>
                        <wps:bodyPr wrap="square" lIns="0" tIns="0" rIns="0" bIns="0" rtlCol="0">
                          <a:noAutofit/>
                        </wps:bodyPr>
                      </wps:wsp>
                    </wpg:wgp>
                  </a:graphicData>
                </a:graphic>
              </wp:anchor>
            </w:drawing>
          </mc:Choice>
          <mc:Fallback>
            <w:pict>
              <v:group id="Group 453" o:spid="_x0000_s1413" style="position:absolute;left:0;text-align:left;margin-left:311.3pt;margin-top:33pt;width:247.3pt;height:210.85pt;z-index:-251572224;mso-wrap-distance-left:0;mso-wrap-distance-right:0;mso-position-horizontal-relative:page;mso-position-vertical-relative:text" coordsize="31407,26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">
                <v:shape id="Graphic 454" o:spid="_x0000_s1414" style="position:absolute;left:63;top:2368;width:31280;height:24346;visibility:visible;mso-wrap-style:square;v-text-anchor:top" coordsize="3128010,2434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" path="m,2434589r3128010,l3128010,,,,,2434589xe" filled="f" strokecolor="#c00000" strokeweight="1pt">
                  <v:path arrowok="t"/>
                </v:shape>
                <v:shape id="Textbox 455" o:spid="_x0000_s1415" type="#_x0000_t202" style="position:absolute;top:2305;width:31407;height:24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filled="f" stroked="f">
                  <v:textbox inset="0,0,0,0">
                    <w:txbxContent>
                      <w:p w:rsidR="00A8284D" w:rsidRDefault="00A8284D">
                        <w:pPr>
                          <w:spacing w:before="114"/>
                          <w:rPr>
                            <w:sz w:val="20"/>
                          </w:rPr>
                        </w:pPr>
                      </w:p>
                      <w:p w:rsidR="00A8284D" w:rsidRDefault="00A8284D">
                        <w:pPr>
                          <w:numPr>
                            <w:ilvl w:val="0"/>
                            <w:numId w:val="207"/>
                          </w:numPr>
                          <w:tabs>
                            <w:tab w:val="left" w:pos="524"/>
                            <w:tab w:val="left" w:pos="526"/>
                          </w:tabs>
                          <w:spacing w:line="259" w:lineRule="auto"/>
                          <w:ind w:right="160"/>
                          <w:rPr>
                            <w:sz w:val="20"/>
                          </w:rPr>
                        </w:pPr>
                        <w:r>
                          <w:rPr>
                            <w:sz w:val="20"/>
                          </w:rPr>
                          <w:t xml:space="preserve">The Thar Desert is </w:t>
                        </w:r>
                        <w:r>
                          <w:rPr>
                            <w:color w:val="C00000"/>
                            <w:sz w:val="20"/>
                            <w:u w:val="single" w:color="C00000"/>
                          </w:rPr>
                          <w:t>huge</w:t>
                        </w:r>
                        <w:r>
                          <w:rPr>
                            <w:sz w:val="20"/>
                          </w:rPr>
                          <w:t>- people and materials</w:t>
                        </w:r>
                        <w:r>
                          <w:rPr>
                            <w:spacing w:val="-8"/>
                            <w:sz w:val="20"/>
                          </w:rPr>
                          <w:t xml:space="preserve"> </w:t>
                        </w:r>
                        <w:r>
                          <w:rPr>
                            <w:sz w:val="20"/>
                          </w:rPr>
                          <w:t>have</w:t>
                        </w:r>
                        <w:r>
                          <w:rPr>
                            <w:spacing w:val="-7"/>
                            <w:sz w:val="20"/>
                          </w:rPr>
                          <w:t xml:space="preserve"> </w:t>
                        </w:r>
                        <w:r>
                          <w:rPr>
                            <w:sz w:val="20"/>
                          </w:rPr>
                          <w:t>to</w:t>
                        </w:r>
                        <w:r>
                          <w:rPr>
                            <w:spacing w:val="-5"/>
                            <w:sz w:val="20"/>
                          </w:rPr>
                          <w:t xml:space="preserve"> </w:t>
                        </w:r>
                        <w:r>
                          <w:rPr>
                            <w:color w:val="C00000"/>
                            <w:sz w:val="20"/>
                            <w:u w:val="single" w:color="C00000"/>
                          </w:rPr>
                          <w:t>travel</w:t>
                        </w:r>
                        <w:r>
                          <w:rPr>
                            <w:color w:val="C00000"/>
                            <w:spacing w:val="-7"/>
                            <w:sz w:val="20"/>
                            <w:u w:val="single" w:color="C00000"/>
                          </w:rPr>
                          <w:t xml:space="preserve"> </w:t>
                        </w:r>
                        <w:r>
                          <w:rPr>
                            <w:color w:val="C00000"/>
                            <w:sz w:val="20"/>
                            <w:u w:val="single" w:color="C00000"/>
                          </w:rPr>
                          <w:t>long</w:t>
                        </w:r>
                        <w:r>
                          <w:rPr>
                            <w:color w:val="C00000"/>
                            <w:spacing w:val="-7"/>
                            <w:sz w:val="20"/>
                            <w:u w:val="single" w:color="C00000"/>
                          </w:rPr>
                          <w:t xml:space="preserve"> </w:t>
                        </w:r>
                        <w:r>
                          <w:rPr>
                            <w:color w:val="C00000"/>
                            <w:sz w:val="20"/>
                            <w:u w:val="single" w:color="C00000"/>
                          </w:rPr>
                          <w:t>distances</w:t>
                        </w:r>
                        <w:r>
                          <w:rPr>
                            <w:sz w:val="20"/>
                          </w:rPr>
                          <w:t>-</w:t>
                        </w:r>
                        <w:r>
                          <w:rPr>
                            <w:spacing w:val="-6"/>
                            <w:sz w:val="20"/>
                          </w:rPr>
                          <w:t xml:space="preserve"> </w:t>
                        </w:r>
                        <w:r>
                          <w:rPr>
                            <w:sz w:val="20"/>
                          </w:rPr>
                          <w:t xml:space="preserve">often by </w:t>
                        </w:r>
                        <w:r>
                          <w:rPr>
                            <w:color w:val="C00000"/>
                            <w:sz w:val="20"/>
                            <w:u w:val="single" w:color="C00000"/>
                          </w:rPr>
                          <w:t>air</w:t>
                        </w:r>
                        <w:r>
                          <w:rPr>
                            <w:sz w:val="20"/>
                          </w:rPr>
                          <w:t xml:space="preserve">, which is </w:t>
                        </w:r>
                        <w:r>
                          <w:rPr>
                            <w:color w:val="C00000"/>
                            <w:sz w:val="20"/>
                            <w:u w:val="single" w:color="C00000"/>
                          </w:rPr>
                          <w:t>expensive</w:t>
                        </w:r>
                        <w:r>
                          <w:rPr>
                            <w:sz w:val="20"/>
                          </w:rPr>
                          <w:t>.</w:t>
                        </w:r>
                      </w:p>
                      <w:p w:rsidR="00A8284D" w:rsidRDefault="00A8284D">
                        <w:pPr>
                          <w:numPr>
                            <w:ilvl w:val="0"/>
                            <w:numId w:val="207"/>
                          </w:numPr>
                          <w:tabs>
                            <w:tab w:val="left" w:pos="524"/>
                            <w:tab w:val="left" w:pos="526"/>
                          </w:tabs>
                          <w:spacing w:line="259" w:lineRule="auto"/>
                          <w:ind w:right="383"/>
                          <w:rPr>
                            <w:sz w:val="20"/>
                          </w:rPr>
                        </w:pPr>
                        <w:r>
                          <w:rPr>
                            <w:color w:val="C00000"/>
                            <w:sz w:val="20"/>
                            <w:u w:val="single" w:color="C00000"/>
                          </w:rPr>
                          <w:t>Limited</w:t>
                        </w:r>
                        <w:r>
                          <w:rPr>
                            <w:color w:val="C00000"/>
                            <w:spacing w:val="-7"/>
                            <w:sz w:val="20"/>
                            <w:u w:val="single" w:color="C00000"/>
                          </w:rPr>
                          <w:t xml:space="preserve"> </w:t>
                        </w:r>
                        <w:r>
                          <w:rPr>
                            <w:color w:val="C00000"/>
                            <w:sz w:val="20"/>
                            <w:u w:val="single" w:color="C00000"/>
                          </w:rPr>
                          <w:t>road</w:t>
                        </w:r>
                        <w:r>
                          <w:rPr>
                            <w:color w:val="C00000"/>
                            <w:spacing w:val="-7"/>
                            <w:sz w:val="20"/>
                            <w:u w:val="single" w:color="C00000"/>
                          </w:rPr>
                          <w:t xml:space="preserve"> </w:t>
                        </w:r>
                        <w:r>
                          <w:rPr>
                            <w:color w:val="C00000"/>
                            <w:sz w:val="20"/>
                            <w:u w:val="single" w:color="C00000"/>
                          </w:rPr>
                          <w:t>network</w:t>
                        </w:r>
                        <w:r>
                          <w:rPr>
                            <w:color w:val="C00000"/>
                            <w:spacing w:val="-4"/>
                            <w:sz w:val="20"/>
                          </w:rPr>
                          <w:t xml:space="preserve"> </w:t>
                        </w:r>
                        <w:r>
                          <w:rPr>
                            <w:sz w:val="20"/>
                          </w:rPr>
                          <w:t>due</w:t>
                        </w:r>
                        <w:r>
                          <w:rPr>
                            <w:spacing w:val="-7"/>
                            <w:sz w:val="20"/>
                          </w:rPr>
                          <w:t xml:space="preserve"> </w:t>
                        </w:r>
                        <w:r>
                          <w:rPr>
                            <w:sz w:val="20"/>
                          </w:rPr>
                          <w:t>to</w:t>
                        </w:r>
                        <w:r>
                          <w:rPr>
                            <w:spacing w:val="-7"/>
                            <w:sz w:val="20"/>
                          </w:rPr>
                          <w:t xml:space="preserve"> </w:t>
                        </w:r>
                        <w:r>
                          <w:rPr>
                            <w:sz w:val="20"/>
                          </w:rPr>
                          <w:t>vast</w:t>
                        </w:r>
                        <w:r>
                          <w:rPr>
                            <w:spacing w:val="-8"/>
                            <w:sz w:val="20"/>
                          </w:rPr>
                          <w:t xml:space="preserve"> </w:t>
                        </w:r>
                        <w:r>
                          <w:rPr>
                            <w:sz w:val="20"/>
                          </w:rPr>
                          <w:t xml:space="preserve">distances and </w:t>
                        </w:r>
                        <w:r>
                          <w:rPr>
                            <w:color w:val="C00000"/>
                            <w:sz w:val="20"/>
                            <w:u w:val="single" w:color="C00000"/>
                          </w:rPr>
                          <w:t>high maintenance</w:t>
                        </w:r>
                        <w:r>
                          <w:rPr>
                            <w:color w:val="C00000"/>
                            <w:sz w:val="20"/>
                          </w:rPr>
                          <w:t xml:space="preserve"> </w:t>
                        </w:r>
                        <w:r>
                          <w:rPr>
                            <w:sz w:val="20"/>
                          </w:rPr>
                          <w:t>costs.</w:t>
                        </w:r>
                      </w:p>
                      <w:p w:rsidR="00A8284D" w:rsidRDefault="00A8284D">
                        <w:pPr>
                          <w:numPr>
                            <w:ilvl w:val="0"/>
                            <w:numId w:val="207"/>
                          </w:numPr>
                          <w:tabs>
                            <w:tab w:val="left" w:pos="524"/>
                            <w:tab w:val="left" w:pos="526"/>
                          </w:tabs>
                          <w:spacing w:line="259" w:lineRule="auto"/>
                          <w:ind w:right="558"/>
                          <w:jc w:val="both"/>
                          <w:rPr>
                            <w:sz w:val="20"/>
                          </w:rPr>
                        </w:pPr>
                        <w:r>
                          <w:rPr>
                            <w:color w:val="C00000"/>
                            <w:sz w:val="20"/>
                            <w:u w:val="single" w:color="C00000"/>
                          </w:rPr>
                          <w:t>Sand</w:t>
                        </w:r>
                        <w:r>
                          <w:rPr>
                            <w:color w:val="C00000"/>
                            <w:sz w:val="20"/>
                          </w:rPr>
                          <w:t xml:space="preserve"> </w:t>
                        </w:r>
                        <w:r>
                          <w:rPr>
                            <w:sz w:val="20"/>
                          </w:rPr>
                          <w:t>can</w:t>
                        </w:r>
                        <w:r>
                          <w:rPr>
                            <w:spacing w:val="-1"/>
                            <w:sz w:val="20"/>
                          </w:rPr>
                          <w:t xml:space="preserve"> </w:t>
                        </w:r>
                        <w:r>
                          <w:rPr>
                            <w:color w:val="C00000"/>
                            <w:sz w:val="20"/>
                            <w:u w:val="single" w:color="C00000"/>
                          </w:rPr>
                          <w:t xml:space="preserve">blow onto roads </w:t>
                        </w:r>
                        <w:r>
                          <w:rPr>
                            <w:sz w:val="20"/>
                          </w:rPr>
                          <w:t xml:space="preserve">and </w:t>
                        </w:r>
                        <w:r>
                          <w:rPr>
                            <w:color w:val="C00000"/>
                            <w:sz w:val="20"/>
                            <w:u w:val="single" w:color="C00000"/>
                          </w:rPr>
                          <w:t>tarmac can</w:t>
                        </w:r>
                        <w:r>
                          <w:rPr>
                            <w:color w:val="C00000"/>
                            <w:sz w:val="20"/>
                          </w:rPr>
                          <w:t xml:space="preserve"> </w:t>
                        </w:r>
                        <w:r>
                          <w:rPr>
                            <w:color w:val="C00000"/>
                            <w:sz w:val="20"/>
                            <w:u w:val="single" w:color="C00000"/>
                          </w:rPr>
                          <w:t>melt</w:t>
                        </w:r>
                        <w:r>
                          <w:rPr>
                            <w:color w:val="C00000"/>
                            <w:spacing w:val="-6"/>
                            <w:sz w:val="20"/>
                          </w:rPr>
                          <w:t xml:space="preserve"> </w:t>
                        </w:r>
                        <w:r>
                          <w:rPr>
                            <w:sz w:val="20"/>
                          </w:rPr>
                          <w:t>in</w:t>
                        </w:r>
                        <w:r>
                          <w:rPr>
                            <w:spacing w:val="-8"/>
                            <w:sz w:val="20"/>
                          </w:rPr>
                          <w:t xml:space="preserve"> </w:t>
                        </w:r>
                        <w:r>
                          <w:rPr>
                            <w:sz w:val="20"/>
                          </w:rPr>
                          <w:t>the</w:t>
                        </w:r>
                        <w:r>
                          <w:rPr>
                            <w:spacing w:val="-5"/>
                            <w:sz w:val="20"/>
                          </w:rPr>
                          <w:t xml:space="preserve"> </w:t>
                        </w:r>
                        <w:r>
                          <w:rPr>
                            <w:sz w:val="20"/>
                          </w:rPr>
                          <w:t>extreme</w:t>
                        </w:r>
                        <w:r>
                          <w:rPr>
                            <w:spacing w:val="-6"/>
                            <w:sz w:val="20"/>
                          </w:rPr>
                          <w:t xml:space="preserve"> </w:t>
                        </w:r>
                        <w:r>
                          <w:rPr>
                            <w:sz w:val="20"/>
                          </w:rPr>
                          <w:t>heat.</w:t>
                        </w:r>
                        <w:r>
                          <w:rPr>
                            <w:spacing w:val="-8"/>
                            <w:sz w:val="20"/>
                          </w:rPr>
                          <w:t xml:space="preserve"> </w:t>
                        </w:r>
                        <w:r>
                          <w:rPr>
                            <w:sz w:val="20"/>
                          </w:rPr>
                          <w:t>Many</w:t>
                        </w:r>
                        <w:r>
                          <w:rPr>
                            <w:spacing w:val="-7"/>
                            <w:sz w:val="20"/>
                          </w:rPr>
                          <w:t xml:space="preserve"> </w:t>
                        </w:r>
                        <w:r>
                          <w:rPr>
                            <w:sz w:val="20"/>
                          </w:rPr>
                          <w:t>resort</w:t>
                        </w:r>
                        <w:r>
                          <w:rPr>
                            <w:spacing w:val="-4"/>
                            <w:sz w:val="20"/>
                          </w:rPr>
                          <w:t xml:space="preserve"> </w:t>
                        </w:r>
                        <w:r>
                          <w:rPr>
                            <w:sz w:val="20"/>
                          </w:rPr>
                          <w:t xml:space="preserve">to </w:t>
                        </w:r>
                        <w:r>
                          <w:rPr>
                            <w:color w:val="C00000"/>
                            <w:sz w:val="20"/>
                            <w:u w:val="single" w:color="C00000"/>
                          </w:rPr>
                          <w:t>traditional camels</w:t>
                        </w:r>
                        <w:r>
                          <w:rPr>
                            <w:sz w:val="20"/>
                          </w:rPr>
                          <w:t>.</w:t>
                        </w:r>
                      </w:p>
                      <w:p w:rsidR="00A8284D" w:rsidRDefault="00A8284D">
                        <w:pPr>
                          <w:numPr>
                            <w:ilvl w:val="0"/>
                            <w:numId w:val="207"/>
                          </w:numPr>
                          <w:tabs>
                            <w:tab w:val="left" w:pos="524"/>
                            <w:tab w:val="left" w:pos="526"/>
                          </w:tabs>
                          <w:spacing w:line="259" w:lineRule="auto"/>
                          <w:ind w:right="209"/>
                          <w:rPr>
                            <w:sz w:val="20"/>
                          </w:rPr>
                        </w:pPr>
                        <w:r>
                          <w:rPr>
                            <w:sz w:val="20"/>
                          </w:rPr>
                          <w:t>It’s</w:t>
                        </w:r>
                        <w:r>
                          <w:rPr>
                            <w:spacing w:val="-7"/>
                            <w:sz w:val="20"/>
                          </w:rPr>
                          <w:t xml:space="preserve"> </w:t>
                        </w:r>
                        <w:r>
                          <w:rPr>
                            <w:color w:val="C00000"/>
                            <w:sz w:val="20"/>
                            <w:u w:val="single" w:color="C00000"/>
                          </w:rPr>
                          <w:t>difficult</w:t>
                        </w:r>
                        <w:r>
                          <w:rPr>
                            <w:color w:val="C00000"/>
                            <w:spacing w:val="-6"/>
                            <w:sz w:val="20"/>
                            <w:u w:val="single" w:color="C00000"/>
                          </w:rPr>
                          <w:t xml:space="preserve"> </w:t>
                        </w:r>
                        <w:r>
                          <w:rPr>
                            <w:color w:val="C00000"/>
                            <w:sz w:val="20"/>
                            <w:u w:val="single" w:color="C00000"/>
                          </w:rPr>
                          <w:t>to</w:t>
                        </w:r>
                        <w:r>
                          <w:rPr>
                            <w:color w:val="C00000"/>
                            <w:spacing w:val="-6"/>
                            <w:sz w:val="20"/>
                            <w:u w:val="single" w:color="C00000"/>
                          </w:rPr>
                          <w:t xml:space="preserve"> </w:t>
                        </w:r>
                        <w:r>
                          <w:rPr>
                            <w:color w:val="C00000"/>
                            <w:sz w:val="20"/>
                            <w:u w:val="single" w:color="C00000"/>
                          </w:rPr>
                          <w:t>provide</w:t>
                        </w:r>
                        <w:r>
                          <w:rPr>
                            <w:color w:val="C00000"/>
                            <w:spacing w:val="-5"/>
                            <w:sz w:val="20"/>
                            <w:u w:val="single" w:color="C00000"/>
                          </w:rPr>
                          <w:t xml:space="preserve"> </w:t>
                        </w:r>
                        <w:r>
                          <w:rPr>
                            <w:color w:val="C00000"/>
                            <w:sz w:val="20"/>
                            <w:u w:val="single" w:color="C00000"/>
                          </w:rPr>
                          <w:t>services</w:t>
                        </w:r>
                        <w:r>
                          <w:rPr>
                            <w:sz w:val="20"/>
                          </w:rPr>
                          <w:t>,</w:t>
                        </w:r>
                        <w:r>
                          <w:rPr>
                            <w:spacing w:val="-7"/>
                            <w:sz w:val="20"/>
                          </w:rPr>
                          <w:t xml:space="preserve"> </w:t>
                        </w:r>
                        <w:r>
                          <w:rPr>
                            <w:sz w:val="20"/>
                          </w:rPr>
                          <w:t>e.g.</w:t>
                        </w:r>
                        <w:r>
                          <w:rPr>
                            <w:spacing w:val="-6"/>
                            <w:sz w:val="20"/>
                          </w:rPr>
                          <w:t xml:space="preserve"> </w:t>
                        </w:r>
                        <w:r>
                          <w:rPr>
                            <w:sz w:val="20"/>
                          </w:rPr>
                          <w:t xml:space="preserve">medical care, </w:t>
                        </w:r>
                        <w:r>
                          <w:rPr>
                            <w:color w:val="C00000"/>
                            <w:sz w:val="20"/>
                            <w:u w:val="single" w:color="C00000"/>
                          </w:rPr>
                          <w:t>to remote regions making</w:t>
                        </w:r>
                        <w:r>
                          <w:rPr>
                            <w:color w:val="C00000"/>
                            <w:sz w:val="20"/>
                          </w:rPr>
                          <w:t xml:space="preserve"> </w:t>
                        </w:r>
                        <w:r>
                          <w:rPr>
                            <w:sz w:val="20"/>
                          </w:rPr>
                          <w:t>it hard for them to develop.</w:t>
                        </w:r>
                      </w:p>
                    </w:txbxContent>
                  </v:textbox>
                </v:shape>
                <v:shape id="Textbox 456" o:spid="_x0000_s1416" type="#_x0000_t202" style="position:absolute;left:2425;width:17895;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" fillcolor="#c00000" strokecolor="#c00000" strokeweight="0">
                  <v:textbox inset="0,0,0,0">
                    <w:txbxContent>
                      <w:p w:rsidR="00A8284D" w:rsidRDefault="00A8284D">
                        <w:pPr>
                          <w:spacing w:before="93"/>
                          <w:ind w:left="166"/>
                          <w:rPr>
                            <w:color w:val="000000"/>
                          </w:rPr>
                        </w:pPr>
                        <w:r>
                          <w:rPr>
                            <w:color w:val="FFFFFF"/>
                            <w:spacing w:val="-2"/>
                          </w:rPr>
                          <w:t>Inaccessibility</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745280" behindDoc="1" locked="0" layoutInCell="1" allowOverlap="1">
                <wp:simplePos x="0" y="0"/>
                <wp:positionH relativeFrom="page">
                  <wp:posOffset>450850</wp:posOffset>
                </wp:positionH>
                <wp:positionV relativeFrom="paragraph">
                  <wp:posOffset>3404728</wp:posOffset>
                </wp:positionV>
                <wp:extent cx="6685915" cy="1648460"/>
                <wp:effectExtent l="0" t="0" r="0" b="0"/>
                <wp:wrapTopAndBottom/>
                <wp:docPr id="45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85915" cy="1648460"/>
                          <a:chOff x="0" y="0"/>
                          <a:chExt cx="6685915" cy="1648460"/>
                        </a:xfrm>
                      </wpg:grpSpPr>
                      <wps:wsp>
                        <wps:cNvPr id="458" name="Graphic 458"/>
                        <wps:cNvSpPr/>
                        <wps:spPr>
                          <a:xfrm>
                            <a:off x="6350" y="72364"/>
                            <a:ext cx="6673215" cy="1569720"/>
                          </a:xfrm>
                          <a:custGeom>
                            <a:avLst/>
                            <a:gdLst/>
                            <a:ahLst/>
                            <a:cxnLst/>
                            <a:rect l="l" t="t" r="r" b="b"/>
                            <a:pathLst>
                              <a:path w="6673215" h="1569720">
                                <a:moveTo>
                                  <a:pt x="0" y="1569719"/>
                                </a:moveTo>
                                <a:lnTo>
                                  <a:pt x="6673215" y="1569719"/>
                                </a:lnTo>
                                <a:lnTo>
                                  <a:pt x="6673215" y="0"/>
                                </a:lnTo>
                                <a:lnTo>
                                  <a:pt x="0" y="0"/>
                                </a:lnTo>
                                <a:lnTo>
                                  <a:pt x="0" y="1569719"/>
                                </a:lnTo>
                                <a:close/>
                              </a:path>
                            </a:pathLst>
                          </a:custGeom>
                          <a:ln w="12699">
                            <a:solidFill>
                              <a:srgbClr val="006FC0"/>
                            </a:solidFill>
                            <a:prstDash val="solid"/>
                          </a:ln>
                        </wps:spPr>
                        <wps:bodyPr wrap="square" lIns="0" tIns="0" rIns="0" bIns="0" rtlCol="0">
                          <a:prstTxWarp prst="textNoShape">
                            <a:avLst/>
                          </a:prstTxWarp>
                          <a:noAutofit/>
                        </wps:bodyPr>
                      </wps:wsp>
                      <wps:wsp>
                        <wps:cNvPr id="459" name="Graphic 459"/>
                        <wps:cNvSpPr/>
                        <wps:spPr>
                          <a:xfrm>
                            <a:off x="6350" y="6350"/>
                            <a:ext cx="1231900" cy="330200"/>
                          </a:xfrm>
                          <a:custGeom>
                            <a:avLst/>
                            <a:gdLst/>
                            <a:ahLst/>
                            <a:cxnLst/>
                            <a:rect l="l" t="t" r="r" b="b"/>
                            <a:pathLst>
                              <a:path w="1231900" h="330200">
                                <a:moveTo>
                                  <a:pt x="1231900" y="0"/>
                                </a:moveTo>
                                <a:lnTo>
                                  <a:pt x="0" y="0"/>
                                </a:lnTo>
                                <a:lnTo>
                                  <a:pt x="0" y="330200"/>
                                </a:lnTo>
                                <a:lnTo>
                                  <a:pt x="1231900" y="330200"/>
                                </a:lnTo>
                                <a:lnTo>
                                  <a:pt x="1231900" y="0"/>
                                </a:lnTo>
                                <a:close/>
                              </a:path>
                            </a:pathLst>
                          </a:custGeom>
                          <a:solidFill>
                            <a:srgbClr val="006FC0"/>
                          </a:solidFill>
                        </wps:spPr>
                        <wps:bodyPr wrap="square" lIns="0" tIns="0" rIns="0" bIns="0" rtlCol="0">
                          <a:prstTxWarp prst="textNoShape">
                            <a:avLst/>
                          </a:prstTxWarp>
                          <a:noAutofit/>
                        </wps:bodyPr>
                      </wps:wsp>
                      <wps:wsp>
                        <wps:cNvPr id="460" name="Graphic 460"/>
                        <wps:cNvSpPr/>
                        <wps:spPr>
                          <a:xfrm>
                            <a:off x="6350" y="6350"/>
                            <a:ext cx="1231900" cy="330200"/>
                          </a:xfrm>
                          <a:custGeom>
                            <a:avLst/>
                            <a:gdLst/>
                            <a:ahLst/>
                            <a:cxnLst/>
                            <a:rect l="l" t="t" r="r" b="b"/>
                            <a:pathLst>
                              <a:path w="1231900" h="330200">
                                <a:moveTo>
                                  <a:pt x="0" y="330200"/>
                                </a:moveTo>
                                <a:lnTo>
                                  <a:pt x="1231900" y="330200"/>
                                </a:lnTo>
                                <a:lnTo>
                                  <a:pt x="1231900" y="0"/>
                                </a:lnTo>
                                <a:lnTo>
                                  <a:pt x="0" y="0"/>
                                </a:lnTo>
                                <a:lnTo>
                                  <a:pt x="0" y="330200"/>
                                </a:lnTo>
                                <a:close/>
                              </a:path>
                            </a:pathLst>
                          </a:custGeom>
                          <a:ln w="12700">
                            <a:solidFill>
                              <a:srgbClr val="006FC0"/>
                            </a:solidFill>
                            <a:prstDash val="solid"/>
                          </a:ln>
                        </wps:spPr>
                        <wps:bodyPr wrap="square" lIns="0" tIns="0" rIns="0" bIns="0" rtlCol="0">
                          <a:prstTxWarp prst="textNoShape">
                            <a:avLst/>
                          </a:prstTxWarp>
                          <a:noAutofit/>
                        </wps:bodyPr>
                      </wps:wsp>
                      <wps:wsp>
                        <wps:cNvPr id="461" name="Textbox 461"/>
                        <wps:cNvSpPr txBox="1"/>
                        <wps:spPr>
                          <a:xfrm>
                            <a:off x="12700" y="72364"/>
                            <a:ext cx="6660515" cy="1563370"/>
                          </a:xfrm>
                          <a:prstGeom prst="rect">
                            <a:avLst/>
                          </a:prstGeom>
                        </wps:spPr>
                        <wps:txbx>
                          <w:txbxContent>
                            <w:p w:rsidR="00A8284D" w:rsidRDefault="00A8284D">
                              <w:pPr>
                                <w:spacing w:line="288" w:lineRule="exact"/>
                                <w:ind w:left="143"/>
                              </w:pPr>
                              <w:r>
                                <w:rPr>
                                  <w:color w:val="FFFFFF"/>
                                </w:rPr>
                                <w:t>Water</w:t>
                              </w:r>
                              <w:r>
                                <w:rPr>
                                  <w:color w:val="FFFFFF"/>
                                  <w:spacing w:val="-5"/>
                                </w:rPr>
                                <w:t xml:space="preserve"> </w:t>
                              </w:r>
                              <w:r>
                                <w:rPr>
                                  <w:color w:val="FFFFFF"/>
                                  <w:spacing w:val="-2"/>
                                </w:rPr>
                                <w:t>Supply</w:t>
                              </w:r>
                            </w:p>
                            <w:p w:rsidR="00A8284D" w:rsidRDefault="00A8284D">
                              <w:pPr>
                                <w:numPr>
                                  <w:ilvl w:val="0"/>
                                  <w:numId w:val="206"/>
                                </w:numPr>
                                <w:tabs>
                                  <w:tab w:val="left" w:pos="502"/>
                                  <w:tab w:val="left" w:pos="504"/>
                                </w:tabs>
                                <w:spacing w:before="258" w:line="259" w:lineRule="auto"/>
                                <w:ind w:right="358"/>
                                <w:rPr>
                                  <w:sz w:val="20"/>
                                </w:rPr>
                              </w:pPr>
                              <w:r>
                                <w:rPr>
                                  <w:sz w:val="20"/>
                                </w:rPr>
                                <w:t>Thar</w:t>
                              </w:r>
                              <w:r>
                                <w:rPr>
                                  <w:spacing w:val="-2"/>
                                  <w:sz w:val="20"/>
                                </w:rPr>
                                <w:t xml:space="preserve"> </w:t>
                              </w:r>
                              <w:r>
                                <w:rPr>
                                  <w:sz w:val="20"/>
                                </w:rPr>
                                <w:t>Desert</w:t>
                              </w:r>
                              <w:r>
                                <w:rPr>
                                  <w:spacing w:val="-2"/>
                                  <w:sz w:val="20"/>
                                </w:rPr>
                                <w:t xml:space="preserve"> </w:t>
                              </w:r>
                              <w:r>
                                <w:rPr>
                                  <w:sz w:val="20"/>
                                </w:rPr>
                                <w:t>has</w:t>
                              </w:r>
                              <w:r>
                                <w:rPr>
                                  <w:spacing w:val="-2"/>
                                  <w:sz w:val="20"/>
                                </w:rPr>
                                <w:t xml:space="preserve"> </w:t>
                              </w:r>
                              <w:r>
                                <w:rPr>
                                  <w:color w:val="006FC0"/>
                                  <w:sz w:val="20"/>
                                  <w:u w:val="single" w:color="006FC0"/>
                                </w:rPr>
                                <w:t>very</w:t>
                              </w:r>
                              <w:r>
                                <w:rPr>
                                  <w:color w:val="006FC0"/>
                                  <w:spacing w:val="-3"/>
                                  <w:sz w:val="20"/>
                                  <w:u w:val="single" w:color="006FC0"/>
                                </w:rPr>
                                <w:t xml:space="preserve"> </w:t>
                              </w:r>
                              <w:r>
                                <w:rPr>
                                  <w:color w:val="006FC0"/>
                                  <w:sz w:val="20"/>
                                  <w:u w:val="single" w:color="006FC0"/>
                                </w:rPr>
                                <w:t>low</w:t>
                              </w:r>
                              <w:r>
                                <w:rPr>
                                  <w:color w:val="006FC0"/>
                                  <w:spacing w:val="-1"/>
                                  <w:sz w:val="20"/>
                                  <w:u w:val="single" w:color="006FC0"/>
                                </w:rPr>
                                <w:t xml:space="preserve"> </w:t>
                              </w:r>
                              <w:r>
                                <w:rPr>
                                  <w:color w:val="006FC0"/>
                                  <w:sz w:val="20"/>
                                  <w:u w:val="single" w:color="006FC0"/>
                                </w:rPr>
                                <w:t>annual</w:t>
                              </w:r>
                              <w:r>
                                <w:rPr>
                                  <w:color w:val="006FC0"/>
                                  <w:spacing w:val="-2"/>
                                  <w:sz w:val="20"/>
                                  <w:u w:val="single" w:color="006FC0"/>
                                </w:rPr>
                                <w:t xml:space="preserve"> </w:t>
                              </w:r>
                              <w:r>
                                <w:rPr>
                                  <w:color w:val="006FC0"/>
                                  <w:sz w:val="20"/>
                                  <w:u w:val="single" w:color="006FC0"/>
                                </w:rPr>
                                <w:t>rainfall</w:t>
                              </w:r>
                              <w:r>
                                <w:rPr>
                                  <w:color w:val="006FC0"/>
                                  <w:sz w:val="20"/>
                                </w:rPr>
                                <w:t xml:space="preserve"> </w:t>
                              </w:r>
                              <w:r>
                                <w:rPr>
                                  <w:sz w:val="20"/>
                                </w:rPr>
                                <w:t>with</w:t>
                              </w:r>
                              <w:r>
                                <w:rPr>
                                  <w:spacing w:val="-3"/>
                                  <w:sz w:val="20"/>
                                </w:rPr>
                                <w:t xml:space="preserve"> </w:t>
                              </w:r>
                              <w:r>
                                <w:rPr>
                                  <w:color w:val="006FC0"/>
                                  <w:sz w:val="20"/>
                                  <w:u w:val="single" w:color="006FC0"/>
                                </w:rPr>
                                <w:t>high</w:t>
                              </w:r>
                              <w:r>
                                <w:rPr>
                                  <w:color w:val="006FC0"/>
                                  <w:spacing w:val="-3"/>
                                  <w:sz w:val="20"/>
                                  <w:u w:val="single" w:color="006FC0"/>
                                </w:rPr>
                                <w:t xml:space="preserve"> </w:t>
                              </w:r>
                              <w:r>
                                <w:rPr>
                                  <w:color w:val="006FC0"/>
                                  <w:sz w:val="20"/>
                                  <w:u w:val="single" w:color="006FC0"/>
                                </w:rPr>
                                <w:t>rates</w:t>
                              </w:r>
                              <w:r>
                                <w:rPr>
                                  <w:color w:val="006FC0"/>
                                  <w:spacing w:val="-4"/>
                                  <w:sz w:val="20"/>
                                  <w:u w:val="single" w:color="006FC0"/>
                                </w:rPr>
                                <w:t xml:space="preserve"> </w:t>
                              </w:r>
                              <w:r>
                                <w:rPr>
                                  <w:color w:val="006FC0"/>
                                  <w:sz w:val="20"/>
                                  <w:u w:val="single" w:color="006FC0"/>
                                </w:rPr>
                                <w:t>of</w:t>
                              </w:r>
                              <w:r>
                                <w:rPr>
                                  <w:color w:val="006FC0"/>
                                  <w:spacing w:val="-3"/>
                                  <w:sz w:val="20"/>
                                  <w:u w:val="single" w:color="006FC0"/>
                                </w:rPr>
                                <w:t xml:space="preserve"> </w:t>
                              </w:r>
                              <w:r>
                                <w:rPr>
                                  <w:color w:val="006FC0"/>
                                  <w:sz w:val="20"/>
                                  <w:u w:val="single" w:color="006FC0"/>
                                </w:rPr>
                                <w:t>evaporation</w:t>
                              </w:r>
                              <w:r>
                                <w:rPr>
                                  <w:sz w:val="20"/>
                                </w:rPr>
                                <w:t>,</w:t>
                              </w:r>
                              <w:r>
                                <w:rPr>
                                  <w:spacing w:val="-3"/>
                                  <w:sz w:val="20"/>
                                </w:rPr>
                                <w:t xml:space="preserve"> </w:t>
                              </w:r>
                              <w:r>
                                <w:rPr>
                                  <w:sz w:val="20"/>
                                </w:rPr>
                                <w:t>a</w:t>
                              </w:r>
                              <w:r>
                                <w:rPr>
                                  <w:spacing w:val="-2"/>
                                  <w:sz w:val="20"/>
                                </w:rPr>
                                <w:t xml:space="preserve"> </w:t>
                              </w:r>
                              <w:r>
                                <w:rPr>
                                  <w:color w:val="006FC0"/>
                                  <w:sz w:val="20"/>
                                  <w:u w:val="single" w:color="006FC0"/>
                                </w:rPr>
                                <w:t>secure</w:t>
                              </w:r>
                              <w:r>
                                <w:rPr>
                                  <w:color w:val="006FC0"/>
                                  <w:spacing w:val="-2"/>
                                  <w:sz w:val="20"/>
                                  <w:u w:val="single" w:color="006FC0"/>
                                </w:rPr>
                                <w:t xml:space="preserve"> </w:t>
                              </w:r>
                              <w:r>
                                <w:rPr>
                                  <w:color w:val="006FC0"/>
                                  <w:sz w:val="20"/>
                                  <w:u w:val="single" w:color="006FC0"/>
                                </w:rPr>
                                <w:t>water</w:t>
                              </w:r>
                              <w:r>
                                <w:rPr>
                                  <w:color w:val="006FC0"/>
                                  <w:spacing w:val="-2"/>
                                  <w:sz w:val="20"/>
                                  <w:u w:val="single" w:color="006FC0"/>
                                </w:rPr>
                                <w:t xml:space="preserve"> </w:t>
                              </w:r>
                              <w:r>
                                <w:rPr>
                                  <w:color w:val="006FC0"/>
                                  <w:sz w:val="20"/>
                                  <w:u w:val="single" w:color="006FC0"/>
                                </w:rPr>
                                <w:t>supply</w:t>
                              </w:r>
                              <w:r>
                                <w:rPr>
                                  <w:color w:val="006FC0"/>
                                  <w:spacing w:val="-3"/>
                                  <w:sz w:val="20"/>
                                  <w:u w:val="single" w:color="006FC0"/>
                                </w:rPr>
                                <w:t xml:space="preserve"> </w:t>
                              </w:r>
                              <w:r>
                                <w:rPr>
                                  <w:color w:val="006FC0"/>
                                  <w:sz w:val="20"/>
                                  <w:u w:val="single" w:color="006FC0"/>
                                </w:rPr>
                                <w:t>is</w:t>
                              </w:r>
                              <w:r>
                                <w:rPr>
                                  <w:color w:val="006FC0"/>
                                  <w:spacing w:val="-4"/>
                                  <w:sz w:val="20"/>
                                  <w:u w:val="single" w:color="006FC0"/>
                                </w:rPr>
                                <w:t xml:space="preserve"> </w:t>
                              </w:r>
                              <w:r>
                                <w:rPr>
                                  <w:color w:val="006FC0"/>
                                  <w:sz w:val="20"/>
                                  <w:u w:val="single" w:color="006FC0"/>
                                </w:rPr>
                                <w:t>crucial</w:t>
                              </w:r>
                              <w:r>
                                <w:rPr>
                                  <w:color w:val="006FC0"/>
                                  <w:sz w:val="20"/>
                                </w:rPr>
                                <w:t xml:space="preserve"> </w:t>
                              </w:r>
                              <w:r>
                                <w:rPr>
                                  <w:sz w:val="20"/>
                                </w:rPr>
                                <w:t>for economic development.</w:t>
                              </w:r>
                            </w:p>
                            <w:p w:rsidR="00A8284D" w:rsidRDefault="00A8284D">
                              <w:pPr>
                                <w:numPr>
                                  <w:ilvl w:val="0"/>
                                  <w:numId w:val="206"/>
                                </w:numPr>
                                <w:tabs>
                                  <w:tab w:val="left" w:pos="501"/>
                                </w:tabs>
                                <w:spacing w:line="277" w:lineRule="exact"/>
                                <w:ind w:left="501" w:hanging="358"/>
                                <w:rPr>
                                  <w:sz w:val="20"/>
                                </w:rPr>
                              </w:pPr>
                              <w:r>
                                <w:rPr>
                                  <w:sz w:val="20"/>
                                </w:rPr>
                                <w:t>Traditional</w:t>
                              </w:r>
                              <w:r>
                                <w:rPr>
                                  <w:spacing w:val="-4"/>
                                  <w:sz w:val="20"/>
                                </w:rPr>
                                <w:t xml:space="preserve"> </w:t>
                              </w:r>
                              <w:r>
                                <w:rPr>
                                  <w:color w:val="006FC0"/>
                                  <w:sz w:val="20"/>
                                  <w:u w:val="single" w:color="006FC0"/>
                                </w:rPr>
                                <w:t>water</w:t>
                              </w:r>
                              <w:r>
                                <w:rPr>
                                  <w:color w:val="006FC0"/>
                                  <w:spacing w:val="-5"/>
                                  <w:sz w:val="20"/>
                                  <w:u w:val="single" w:color="006FC0"/>
                                </w:rPr>
                                <w:t xml:space="preserve"> </w:t>
                              </w:r>
                              <w:r>
                                <w:rPr>
                                  <w:color w:val="006FC0"/>
                                  <w:sz w:val="20"/>
                                  <w:u w:val="single" w:color="006FC0"/>
                                </w:rPr>
                                <w:t>is</w:t>
                              </w:r>
                              <w:r>
                                <w:rPr>
                                  <w:color w:val="006FC0"/>
                                  <w:spacing w:val="-5"/>
                                  <w:sz w:val="20"/>
                                  <w:u w:val="single" w:color="006FC0"/>
                                </w:rPr>
                                <w:t xml:space="preserve"> </w:t>
                              </w:r>
                              <w:r>
                                <w:rPr>
                                  <w:color w:val="006FC0"/>
                                  <w:sz w:val="20"/>
                                  <w:u w:val="single" w:color="006FC0"/>
                                </w:rPr>
                                <w:t>stored</w:t>
                              </w:r>
                              <w:r>
                                <w:rPr>
                                  <w:color w:val="006FC0"/>
                                  <w:spacing w:val="-5"/>
                                  <w:sz w:val="20"/>
                                  <w:u w:val="single" w:color="006FC0"/>
                                </w:rPr>
                                <w:t xml:space="preserve"> </w:t>
                              </w:r>
                              <w:r>
                                <w:rPr>
                                  <w:color w:val="006FC0"/>
                                  <w:sz w:val="20"/>
                                  <w:u w:val="single" w:color="006FC0"/>
                                </w:rPr>
                                <w:t>in</w:t>
                              </w:r>
                              <w:r>
                                <w:rPr>
                                  <w:color w:val="006FC0"/>
                                  <w:spacing w:val="-6"/>
                                  <w:sz w:val="20"/>
                                  <w:u w:val="single" w:color="006FC0"/>
                                </w:rPr>
                                <w:t xml:space="preserve"> </w:t>
                              </w:r>
                              <w:r>
                                <w:rPr>
                                  <w:color w:val="006FC0"/>
                                  <w:sz w:val="20"/>
                                  <w:u w:val="single" w:color="006FC0"/>
                                </w:rPr>
                                <w:t>natural</w:t>
                              </w:r>
                              <w:r>
                                <w:rPr>
                                  <w:color w:val="006FC0"/>
                                  <w:spacing w:val="-5"/>
                                  <w:sz w:val="20"/>
                                  <w:u w:val="single" w:color="006FC0"/>
                                </w:rPr>
                                <w:t xml:space="preserve"> </w:t>
                              </w:r>
                              <w:r>
                                <w:rPr>
                                  <w:color w:val="006FC0"/>
                                  <w:sz w:val="20"/>
                                  <w:u w:val="single" w:color="006FC0"/>
                                </w:rPr>
                                <w:t>ponds</w:t>
                              </w:r>
                              <w:r>
                                <w:rPr>
                                  <w:color w:val="006FC0"/>
                                  <w:spacing w:val="-3"/>
                                  <w:sz w:val="20"/>
                                </w:rPr>
                                <w:t xml:space="preserve"> </w:t>
                              </w:r>
                              <w:r>
                                <w:rPr>
                                  <w:sz w:val="20"/>
                                </w:rPr>
                                <w:t>called</w:t>
                              </w:r>
                              <w:r>
                                <w:rPr>
                                  <w:spacing w:val="-4"/>
                                  <w:sz w:val="20"/>
                                </w:rPr>
                                <w:t xml:space="preserve"> </w:t>
                              </w:r>
                              <w:r>
                                <w:rPr>
                                  <w:color w:val="006FC0"/>
                                  <w:sz w:val="20"/>
                                  <w:u w:val="single" w:color="006FC0"/>
                                </w:rPr>
                                <w:t>tobas</w:t>
                              </w:r>
                              <w:r>
                                <w:rPr>
                                  <w:sz w:val="20"/>
                                </w:rPr>
                                <w:t>,</w:t>
                              </w:r>
                              <w:r>
                                <w:rPr>
                                  <w:spacing w:val="-5"/>
                                  <w:sz w:val="20"/>
                                </w:rPr>
                                <w:t xml:space="preserve"> </w:t>
                              </w:r>
                              <w:r>
                                <w:rPr>
                                  <w:sz w:val="20"/>
                                </w:rPr>
                                <w:t>used</w:t>
                              </w:r>
                              <w:r>
                                <w:rPr>
                                  <w:spacing w:val="-5"/>
                                  <w:sz w:val="20"/>
                                </w:rPr>
                                <w:t xml:space="preserve"> </w:t>
                              </w:r>
                              <w:r>
                                <w:rPr>
                                  <w:sz w:val="20"/>
                                </w:rPr>
                                <w:t>by</w:t>
                              </w:r>
                              <w:r>
                                <w:rPr>
                                  <w:spacing w:val="-4"/>
                                  <w:sz w:val="20"/>
                                </w:rPr>
                                <w:t xml:space="preserve"> </w:t>
                              </w:r>
                              <w:r>
                                <w:rPr>
                                  <w:color w:val="006FC0"/>
                                  <w:sz w:val="20"/>
                                  <w:u w:val="single" w:color="006FC0"/>
                                </w:rPr>
                                <w:t>farmers</w:t>
                              </w:r>
                              <w:r>
                                <w:rPr>
                                  <w:color w:val="006FC0"/>
                                  <w:spacing w:val="-6"/>
                                  <w:sz w:val="20"/>
                                  <w:u w:val="single" w:color="006FC0"/>
                                </w:rPr>
                                <w:t xml:space="preserve"> </w:t>
                              </w:r>
                              <w:r>
                                <w:rPr>
                                  <w:color w:val="006FC0"/>
                                  <w:sz w:val="20"/>
                                  <w:u w:val="single" w:color="006FC0"/>
                                </w:rPr>
                                <w:t>in</w:t>
                              </w:r>
                              <w:r>
                                <w:rPr>
                                  <w:color w:val="006FC0"/>
                                  <w:spacing w:val="-6"/>
                                  <w:sz w:val="20"/>
                                  <w:u w:val="single" w:color="006FC0"/>
                                </w:rPr>
                                <w:t xml:space="preserve"> </w:t>
                              </w:r>
                              <w:r>
                                <w:rPr>
                                  <w:color w:val="006FC0"/>
                                  <w:sz w:val="20"/>
                                  <w:u w:val="single" w:color="006FC0"/>
                                </w:rPr>
                                <w:t>remote</w:t>
                              </w:r>
                              <w:r>
                                <w:rPr>
                                  <w:color w:val="006FC0"/>
                                  <w:spacing w:val="-5"/>
                                  <w:sz w:val="20"/>
                                  <w:u w:val="single" w:color="006FC0"/>
                                </w:rPr>
                                <w:t xml:space="preserve"> </w:t>
                              </w:r>
                              <w:r>
                                <w:rPr>
                                  <w:color w:val="006FC0"/>
                                  <w:spacing w:val="-2"/>
                                  <w:sz w:val="20"/>
                                  <w:u w:val="single" w:color="006FC0"/>
                                </w:rPr>
                                <w:t>areas</w:t>
                              </w:r>
                              <w:r>
                                <w:rPr>
                                  <w:spacing w:val="-2"/>
                                  <w:sz w:val="20"/>
                                </w:rPr>
                                <w:t>.</w:t>
                              </w:r>
                            </w:p>
                            <w:p w:rsidR="00A8284D" w:rsidRDefault="00A8284D">
                              <w:pPr>
                                <w:numPr>
                                  <w:ilvl w:val="0"/>
                                  <w:numId w:val="206"/>
                                </w:numPr>
                                <w:tabs>
                                  <w:tab w:val="left" w:pos="501"/>
                                  <w:tab w:val="left" w:pos="504"/>
                                </w:tabs>
                                <w:spacing w:before="23" w:line="259" w:lineRule="auto"/>
                                <w:ind w:right="544"/>
                                <w:rPr>
                                  <w:sz w:val="20"/>
                                </w:rPr>
                              </w:pPr>
                              <w:r>
                                <w:rPr>
                                  <w:sz w:val="20"/>
                                </w:rPr>
                                <w:t>Most</w:t>
                              </w:r>
                              <w:r>
                                <w:rPr>
                                  <w:spacing w:val="-3"/>
                                  <w:sz w:val="20"/>
                                </w:rPr>
                                <w:t xml:space="preserve"> </w:t>
                              </w:r>
                              <w:r>
                                <w:rPr>
                                  <w:color w:val="006FC0"/>
                                  <w:sz w:val="20"/>
                                  <w:u w:val="single" w:color="006FC0"/>
                                </w:rPr>
                                <w:t>rivers</w:t>
                              </w:r>
                              <w:r>
                                <w:rPr>
                                  <w:color w:val="006FC0"/>
                                  <w:spacing w:val="-4"/>
                                  <w:sz w:val="20"/>
                                  <w:u w:val="single" w:color="006FC0"/>
                                </w:rPr>
                                <w:t xml:space="preserve"> </w:t>
                              </w:r>
                              <w:r>
                                <w:rPr>
                                  <w:color w:val="006FC0"/>
                                  <w:sz w:val="20"/>
                                  <w:u w:val="single" w:color="006FC0"/>
                                </w:rPr>
                                <w:t>are</w:t>
                              </w:r>
                              <w:r>
                                <w:rPr>
                                  <w:color w:val="006FC0"/>
                                  <w:spacing w:val="-2"/>
                                  <w:sz w:val="20"/>
                                  <w:u w:val="single" w:color="006FC0"/>
                                </w:rPr>
                                <w:t xml:space="preserve"> </w:t>
                              </w:r>
                              <w:r>
                                <w:rPr>
                                  <w:color w:val="006FC0"/>
                                  <w:sz w:val="20"/>
                                  <w:u w:val="single" w:color="006FC0"/>
                                </w:rPr>
                                <w:t>erratic</w:t>
                              </w:r>
                              <w:r>
                                <w:rPr>
                                  <w:color w:val="006FC0"/>
                                  <w:spacing w:val="-1"/>
                                  <w:sz w:val="20"/>
                                </w:rPr>
                                <w:t xml:space="preserve"> </w:t>
                              </w:r>
                              <w:r>
                                <w:rPr>
                                  <w:sz w:val="20"/>
                                </w:rPr>
                                <w:t>but</w:t>
                              </w:r>
                              <w:r>
                                <w:rPr>
                                  <w:spacing w:val="-3"/>
                                  <w:sz w:val="20"/>
                                </w:rPr>
                                <w:t xml:space="preserve"> </w:t>
                              </w:r>
                              <w:r>
                                <w:rPr>
                                  <w:color w:val="006FC0"/>
                                  <w:sz w:val="20"/>
                                  <w:u w:val="single" w:color="006FC0"/>
                                </w:rPr>
                                <w:t>settlements</w:t>
                              </w:r>
                              <w:r>
                                <w:rPr>
                                  <w:color w:val="006FC0"/>
                                  <w:spacing w:val="-4"/>
                                  <w:sz w:val="20"/>
                                </w:rPr>
                                <w:t xml:space="preserve"> </w:t>
                              </w:r>
                              <w:r>
                                <w:rPr>
                                  <w:sz w:val="20"/>
                                </w:rPr>
                                <w:t>tend</w:t>
                              </w:r>
                              <w:r>
                                <w:rPr>
                                  <w:spacing w:val="-3"/>
                                  <w:sz w:val="20"/>
                                </w:rPr>
                                <w:t xml:space="preserve"> </w:t>
                              </w:r>
                              <w:r>
                                <w:rPr>
                                  <w:sz w:val="20"/>
                                </w:rPr>
                                <w:t>to</w:t>
                              </w:r>
                              <w:r>
                                <w:rPr>
                                  <w:spacing w:val="-2"/>
                                  <w:sz w:val="20"/>
                                </w:rPr>
                                <w:t xml:space="preserve"> </w:t>
                              </w:r>
                              <w:r>
                                <w:rPr>
                                  <w:color w:val="006FC0"/>
                                  <w:sz w:val="20"/>
                                  <w:u w:val="single" w:color="006FC0"/>
                                </w:rPr>
                                <w:t>cluster</w:t>
                              </w:r>
                              <w:r>
                                <w:rPr>
                                  <w:color w:val="006FC0"/>
                                  <w:spacing w:val="-3"/>
                                  <w:sz w:val="20"/>
                                  <w:u w:val="single" w:color="006FC0"/>
                                </w:rPr>
                                <w:t xml:space="preserve"> </w:t>
                              </w:r>
                              <w:r>
                                <w:rPr>
                                  <w:color w:val="006FC0"/>
                                  <w:sz w:val="20"/>
                                  <w:u w:val="single" w:color="006FC0"/>
                                </w:rPr>
                                <w:t>along</w:t>
                              </w:r>
                              <w:r>
                                <w:rPr>
                                  <w:color w:val="006FC0"/>
                                  <w:spacing w:val="-4"/>
                                  <w:sz w:val="20"/>
                                  <w:u w:val="single" w:color="006FC0"/>
                                </w:rPr>
                                <w:t xml:space="preserve"> </w:t>
                              </w:r>
                              <w:r>
                                <w:rPr>
                                  <w:color w:val="006FC0"/>
                                  <w:sz w:val="20"/>
                                  <w:u w:val="single" w:color="006FC0"/>
                                </w:rPr>
                                <w:t>their</w:t>
                              </w:r>
                              <w:r>
                                <w:rPr>
                                  <w:color w:val="006FC0"/>
                                  <w:spacing w:val="-4"/>
                                  <w:sz w:val="20"/>
                                  <w:u w:val="single" w:color="006FC0"/>
                                </w:rPr>
                                <w:t xml:space="preserve"> </w:t>
                              </w:r>
                              <w:r>
                                <w:rPr>
                                  <w:color w:val="006FC0"/>
                                  <w:sz w:val="20"/>
                                  <w:u w:val="single" w:color="006FC0"/>
                                </w:rPr>
                                <w:t>edges</w:t>
                              </w:r>
                              <w:r>
                                <w:rPr>
                                  <w:sz w:val="20"/>
                                </w:rPr>
                                <w:t>.</w:t>
                              </w:r>
                              <w:r>
                                <w:rPr>
                                  <w:spacing w:val="-2"/>
                                  <w:sz w:val="20"/>
                                </w:rPr>
                                <w:t xml:space="preserve"> </w:t>
                              </w:r>
                              <w:r>
                                <w:rPr>
                                  <w:color w:val="006FC0"/>
                                  <w:sz w:val="20"/>
                                  <w:u w:val="single" w:color="006FC0"/>
                                </w:rPr>
                                <w:t>Climate</w:t>
                              </w:r>
                              <w:r>
                                <w:rPr>
                                  <w:color w:val="006FC0"/>
                                  <w:spacing w:val="-3"/>
                                  <w:sz w:val="20"/>
                                  <w:u w:val="single" w:color="006FC0"/>
                                </w:rPr>
                                <w:t xml:space="preserve"> </w:t>
                              </w:r>
                              <w:r>
                                <w:rPr>
                                  <w:color w:val="006FC0"/>
                                  <w:sz w:val="20"/>
                                  <w:u w:val="single" w:color="006FC0"/>
                                </w:rPr>
                                <w:t>change</w:t>
                              </w:r>
                              <w:r>
                                <w:rPr>
                                  <w:color w:val="006FC0"/>
                                  <w:spacing w:val="-1"/>
                                  <w:sz w:val="20"/>
                                </w:rPr>
                                <w:t xml:space="preserve"> </w:t>
                              </w:r>
                              <w:r>
                                <w:rPr>
                                  <w:sz w:val="20"/>
                                </w:rPr>
                                <w:t>could</w:t>
                              </w:r>
                              <w:r>
                                <w:rPr>
                                  <w:spacing w:val="-3"/>
                                  <w:sz w:val="20"/>
                                </w:rPr>
                                <w:t xml:space="preserve"> </w:t>
                              </w:r>
                              <w:r>
                                <w:rPr>
                                  <w:sz w:val="20"/>
                                </w:rPr>
                                <w:t xml:space="preserve">make </w:t>
                              </w:r>
                              <w:r>
                                <w:rPr>
                                  <w:color w:val="006FC0"/>
                                  <w:sz w:val="20"/>
                                  <w:u w:val="single" w:color="006FC0"/>
                                </w:rPr>
                                <w:t>river flow less reliable</w:t>
                              </w:r>
                              <w:r>
                                <w:rPr>
                                  <w:sz w:val="20"/>
                                </w:rPr>
                                <w:t>.</w:t>
                              </w:r>
                            </w:p>
                            <w:p w:rsidR="00A8284D" w:rsidRDefault="00A8284D">
                              <w:pPr>
                                <w:numPr>
                                  <w:ilvl w:val="0"/>
                                  <w:numId w:val="206"/>
                                </w:numPr>
                                <w:tabs>
                                  <w:tab w:val="left" w:pos="501"/>
                                </w:tabs>
                                <w:spacing w:line="277" w:lineRule="exact"/>
                                <w:ind w:left="501" w:hanging="358"/>
                                <w:rPr>
                                  <w:sz w:val="20"/>
                                </w:rPr>
                              </w:pPr>
                              <w:r>
                                <w:rPr>
                                  <w:color w:val="006FC0"/>
                                  <w:sz w:val="20"/>
                                  <w:u w:val="single" w:color="006FC0"/>
                                </w:rPr>
                                <w:t>Indira</w:t>
                              </w:r>
                              <w:r>
                                <w:rPr>
                                  <w:color w:val="006FC0"/>
                                  <w:spacing w:val="-6"/>
                                  <w:sz w:val="20"/>
                                  <w:u w:val="single" w:color="006FC0"/>
                                </w:rPr>
                                <w:t xml:space="preserve"> </w:t>
                              </w:r>
                              <w:r>
                                <w:rPr>
                                  <w:color w:val="006FC0"/>
                                  <w:sz w:val="20"/>
                                  <w:u w:val="single" w:color="006FC0"/>
                                </w:rPr>
                                <w:t>Gandhi</w:t>
                              </w:r>
                              <w:r>
                                <w:rPr>
                                  <w:color w:val="006FC0"/>
                                  <w:spacing w:val="-6"/>
                                  <w:sz w:val="20"/>
                                  <w:u w:val="single" w:color="006FC0"/>
                                </w:rPr>
                                <w:t xml:space="preserve"> </w:t>
                              </w:r>
                              <w:r>
                                <w:rPr>
                                  <w:color w:val="006FC0"/>
                                  <w:sz w:val="20"/>
                                  <w:u w:val="single" w:color="006FC0"/>
                                </w:rPr>
                                <w:t>Canal</w:t>
                              </w:r>
                              <w:r>
                                <w:rPr>
                                  <w:color w:val="006FC0"/>
                                  <w:spacing w:val="-5"/>
                                  <w:sz w:val="20"/>
                                </w:rPr>
                                <w:t xml:space="preserve"> </w:t>
                              </w:r>
                              <w:r>
                                <w:rPr>
                                  <w:sz w:val="20"/>
                                </w:rPr>
                                <w:t>has</w:t>
                              </w:r>
                              <w:r>
                                <w:rPr>
                                  <w:spacing w:val="-9"/>
                                  <w:sz w:val="20"/>
                                </w:rPr>
                                <w:t xml:space="preserve"> </w:t>
                              </w:r>
                              <w:r>
                                <w:rPr>
                                  <w:sz w:val="20"/>
                                </w:rPr>
                                <w:t>transformed</w:t>
                              </w:r>
                              <w:r>
                                <w:rPr>
                                  <w:spacing w:val="-7"/>
                                  <w:sz w:val="20"/>
                                </w:rPr>
                                <w:t xml:space="preserve"> </w:t>
                              </w:r>
                              <w:r>
                                <w:rPr>
                                  <w:sz w:val="20"/>
                                </w:rPr>
                                <w:t>the</w:t>
                              </w:r>
                              <w:r>
                                <w:rPr>
                                  <w:spacing w:val="-6"/>
                                  <w:sz w:val="20"/>
                                </w:rPr>
                                <w:t xml:space="preserve"> </w:t>
                              </w:r>
                              <w:r>
                                <w:rPr>
                                  <w:sz w:val="20"/>
                                </w:rPr>
                                <w:t>desert,</w:t>
                              </w:r>
                              <w:r>
                                <w:rPr>
                                  <w:spacing w:val="-4"/>
                                  <w:sz w:val="20"/>
                                </w:rPr>
                                <w:t xml:space="preserve"> </w:t>
                              </w:r>
                              <w:r>
                                <w:rPr>
                                  <w:color w:val="006FC0"/>
                                  <w:sz w:val="20"/>
                                  <w:u w:val="single" w:color="006FC0"/>
                                </w:rPr>
                                <w:t>providing</w:t>
                              </w:r>
                              <w:r>
                                <w:rPr>
                                  <w:color w:val="006FC0"/>
                                  <w:spacing w:val="-6"/>
                                  <w:sz w:val="20"/>
                                  <w:u w:val="single" w:color="006FC0"/>
                                </w:rPr>
                                <w:t xml:space="preserve"> </w:t>
                              </w:r>
                              <w:r>
                                <w:rPr>
                                  <w:color w:val="006FC0"/>
                                  <w:sz w:val="20"/>
                                  <w:u w:val="single" w:color="006FC0"/>
                                </w:rPr>
                                <w:t>drinking</w:t>
                              </w:r>
                              <w:r>
                                <w:rPr>
                                  <w:color w:val="006FC0"/>
                                  <w:spacing w:val="-7"/>
                                  <w:sz w:val="20"/>
                                  <w:u w:val="single" w:color="006FC0"/>
                                </w:rPr>
                                <w:t xml:space="preserve"> </w:t>
                              </w:r>
                              <w:r>
                                <w:rPr>
                                  <w:color w:val="006FC0"/>
                                  <w:sz w:val="20"/>
                                  <w:u w:val="single" w:color="006FC0"/>
                                </w:rPr>
                                <w:t>water</w:t>
                              </w:r>
                              <w:r>
                                <w:rPr>
                                  <w:color w:val="006FC0"/>
                                  <w:spacing w:val="-6"/>
                                  <w:sz w:val="20"/>
                                </w:rPr>
                                <w:t xml:space="preserve"> </w:t>
                              </w:r>
                              <w:r>
                                <w:rPr>
                                  <w:sz w:val="20"/>
                                </w:rPr>
                                <w:t>and</w:t>
                              </w:r>
                              <w:r>
                                <w:rPr>
                                  <w:color w:val="006FC0"/>
                                  <w:spacing w:val="-8"/>
                                  <w:sz w:val="20"/>
                                  <w:u w:val="single" w:color="006FC0"/>
                                </w:rPr>
                                <w:t xml:space="preserve"> </w:t>
                              </w:r>
                              <w:r>
                                <w:rPr>
                                  <w:color w:val="006FC0"/>
                                  <w:spacing w:val="-2"/>
                                  <w:sz w:val="20"/>
                                  <w:u w:val="single" w:color="006FC0"/>
                                </w:rPr>
                                <w:t>irrigation</w:t>
                              </w:r>
                              <w:r>
                                <w:rPr>
                                  <w:spacing w:val="-2"/>
                                  <w:sz w:val="20"/>
                                </w:rPr>
                                <w:t>.</w:t>
                              </w:r>
                            </w:p>
                          </w:txbxContent>
                        </wps:txbx>
                        <wps:bodyPr wrap="square" lIns="0" tIns="0" rIns="0" bIns="0" rtlCol="0">
                          <a:noAutofit/>
                        </wps:bodyPr>
                      </wps:wsp>
                    </wpg:wgp>
                  </a:graphicData>
                </a:graphic>
              </wp:anchor>
            </w:drawing>
          </mc:Choice>
          <mc:Fallback>
            <w:pict>
              <v:group id="Group 457" o:spid="_x0000_s1417" style="position:absolute;left:0;text-align:left;margin-left:35.5pt;margin-top:268.1pt;width:526.45pt;height:129.8pt;z-index:-251571200;mso-wrap-distance-left:0;mso-wrap-distance-right:0;mso-position-horizontal-relative:page;mso-position-vertical-relative:text" coordsize="66859,16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">
                <v:shape id="Graphic 458" o:spid="_x0000_s1418" style="position:absolute;left:63;top:723;width:66732;height:15697;visibility:visible;mso-wrap-style:square;v-text-anchor:top" coordsize="6673215,156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" path="m,1569719r6673215,l6673215,,,,,1569719xe" filled="f" strokecolor="#006fc0" strokeweight=".35275mm">
                  <v:path arrowok="t"/>
                </v:shape>
                <v:shape id="Graphic 459" o:spid="_x0000_s1419" style="position:absolute;left:63;top:63;width:12319;height:3302;visibility:visible;mso-wrap-style:square;v-text-anchor:top" coordsize="123190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" path="m1231900,l,,,330200r1231900,l1231900,xe" fillcolor="#006fc0" stroked="f">
                  <v:path arrowok="t"/>
                </v:shape>
                <v:shape id="Graphic 460" o:spid="_x0000_s1420" style="position:absolute;left:63;top:63;width:12319;height:3302;visibility:visible;mso-wrap-style:square;v-text-anchor:top" coordsize="123190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" path="m,330200r1231900,l1231900,,,,,330200xe" filled="f" strokecolor="#006fc0" strokeweight="1pt">
                  <v:path arrowok="t"/>
                </v:shape>
                <v:shape id="Textbox 461" o:spid="_x0000_s1421" type="#_x0000_t202" style="position:absolute;left:127;top:723;width:66605;height:15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JQxQAAANwAAAAPAAAAZHJzL2Rvd25yZXYueG1sRI9Ba8JA&#10;FITvgv9heUJvurGU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C+I7JQxQAAANwAAAAP&#10;AAAAAAAAAAAAAAAAAAcCAABkcnMvZG93bnJldi54bWxQSwUGAAAAAAMAAwC3AAAA+QIAAAAA&#10;" filled="f" stroked="f">
                  <v:textbox inset="0,0,0,0">
                    <w:txbxContent>
                      <w:p w:rsidR="00A8284D" w:rsidRDefault="00A8284D">
                        <w:pPr>
                          <w:spacing w:line="288" w:lineRule="exact"/>
                          <w:ind w:left="143"/>
                        </w:pPr>
                        <w:r>
                          <w:rPr>
                            <w:color w:val="FFFFFF"/>
                          </w:rPr>
                          <w:t>Water</w:t>
                        </w:r>
                        <w:r>
                          <w:rPr>
                            <w:color w:val="FFFFFF"/>
                            <w:spacing w:val="-5"/>
                          </w:rPr>
                          <w:t xml:space="preserve"> </w:t>
                        </w:r>
                        <w:r>
                          <w:rPr>
                            <w:color w:val="FFFFFF"/>
                            <w:spacing w:val="-2"/>
                          </w:rPr>
                          <w:t>Supply</w:t>
                        </w:r>
                      </w:p>
                      <w:p w:rsidR="00A8284D" w:rsidRDefault="00A8284D">
                        <w:pPr>
                          <w:numPr>
                            <w:ilvl w:val="0"/>
                            <w:numId w:val="206"/>
                          </w:numPr>
                          <w:tabs>
                            <w:tab w:val="left" w:pos="502"/>
                            <w:tab w:val="left" w:pos="504"/>
                          </w:tabs>
                          <w:spacing w:before="258" w:line="259" w:lineRule="auto"/>
                          <w:ind w:right="358"/>
                          <w:rPr>
                            <w:sz w:val="20"/>
                          </w:rPr>
                        </w:pPr>
                        <w:r>
                          <w:rPr>
                            <w:sz w:val="20"/>
                          </w:rPr>
                          <w:t>Thar</w:t>
                        </w:r>
                        <w:r>
                          <w:rPr>
                            <w:spacing w:val="-2"/>
                            <w:sz w:val="20"/>
                          </w:rPr>
                          <w:t xml:space="preserve"> </w:t>
                        </w:r>
                        <w:r>
                          <w:rPr>
                            <w:sz w:val="20"/>
                          </w:rPr>
                          <w:t>Desert</w:t>
                        </w:r>
                        <w:r>
                          <w:rPr>
                            <w:spacing w:val="-2"/>
                            <w:sz w:val="20"/>
                          </w:rPr>
                          <w:t xml:space="preserve"> </w:t>
                        </w:r>
                        <w:r>
                          <w:rPr>
                            <w:sz w:val="20"/>
                          </w:rPr>
                          <w:t>has</w:t>
                        </w:r>
                        <w:r>
                          <w:rPr>
                            <w:spacing w:val="-2"/>
                            <w:sz w:val="20"/>
                          </w:rPr>
                          <w:t xml:space="preserve"> </w:t>
                        </w:r>
                        <w:r>
                          <w:rPr>
                            <w:color w:val="006FC0"/>
                            <w:sz w:val="20"/>
                            <w:u w:val="single" w:color="006FC0"/>
                          </w:rPr>
                          <w:t>very</w:t>
                        </w:r>
                        <w:r>
                          <w:rPr>
                            <w:color w:val="006FC0"/>
                            <w:spacing w:val="-3"/>
                            <w:sz w:val="20"/>
                            <w:u w:val="single" w:color="006FC0"/>
                          </w:rPr>
                          <w:t xml:space="preserve"> </w:t>
                        </w:r>
                        <w:r>
                          <w:rPr>
                            <w:color w:val="006FC0"/>
                            <w:sz w:val="20"/>
                            <w:u w:val="single" w:color="006FC0"/>
                          </w:rPr>
                          <w:t>low</w:t>
                        </w:r>
                        <w:r>
                          <w:rPr>
                            <w:color w:val="006FC0"/>
                            <w:spacing w:val="-1"/>
                            <w:sz w:val="20"/>
                            <w:u w:val="single" w:color="006FC0"/>
                          </w:rPr>
                          <w:t xml:space="preserve"> </w:t>
                        </w:r>
                        <w:r>
                          <w:rPr>
                            <w:color w:val="006FC0"/>
                            <w:sz w:val="20"/>
                            <w:u w:val="single" w:color="006FC0"/>
                          </w:rPr>
                          <w:t>annual</w:t>
                        </w:r>
                        <w:r>
                          <w:rPr>
                            <w:color w:val="006FC0"/>
                            <w:spacing w:val="-2"/>
                            <w:sz w:val="20"/>
                            <w:u w:val="single" w:color="006FC0"/>
                          </w:rPr>
                          <w:t xml:space="preserve"> </w:t>
                        </w:r>
                        <w:r>
                          <w:rPr>
                            <w:color w:val="006FC0"/>
                            <w:sz w:val="20"/>
                            <w:u w:val="single" w:color="006FC0"/>
                          </w:rPr>
                          <w:t>rainfall</w:t>
                        </w:r>
                        <w:r>
                          <w:rPr>
                            <w:color w:val="006FC0"/>
                            <w:sz w:val="20"/>
                          </w:rPr>
                          <w:t xml:space="preserve"> </w:t>
                        </w:r>
                        <w:r>
                          <w:rPr>
                            <w:sz w:val="20"/>
                          </w:rPr>
                          <w:t>with</w:t>
                        </w:r>
                        <w:r>
                          <w:rPr>
                            <w:spacing w:val="-3"/>
                            <w:sz w:val="20"/>
                          </w:rPr>
                          <w:t xml:space="preserve"> </w:t>
                        </w:r>
                        <w:r>
                          <w:rPr>
                            <w:color w:val="006FC0"/>
                            <w:sz w:val="20"/>
                            <w:u w:val="single" w:color="006FC0"/>
                          </w:rPr>
                          <w:t>high</w:t>
                        </w:r>
                        <w:r>
                          <w:rPr>
                            <w:color w:val="006FC0"/>
                            <w:spacing w:val="-3"/>
                            <w:sz w:val="20"/>
                            <w:u w:val="single" w:color="006FC0"/>
                          </w:rPr>
                          <w:t xml:space="preserve"> </w:t>
                        </w:r>
                        <w:r>
                          <w:rPr>
                            <w:color w:val="006FC0"/>
                            <w:sz w:val="20"/>
                            <w:u w:val="single" w:color="006FC0"/>
                          </w:rPr>
                          <w:t>rates</w:t>
                        </w:r>
                        <w:r>
                          <w:rPr>
                            <w:color w:val="006FC0"/>
                            <w:spacing w:val="-4"/>
                            <w:sz w:val="20"/>
                            <w:u w:val="single" w:color="006FC0"/>
                          </w:rPr>
                          <w:t xml:space="preserve"> </w:t>
                        </w:r>
                        <w:r>
                          <w:rPr>
                            <w:color w:val="006FC0"/>
                            <w:sz w:val="20"/>
                            <w:u w:val="single" w:color="006FC0"/>
                          </w:rPr>
                          <w:t>of</w:t>
                        </w:r>
                        <w:r>
                          <w:rPr>
                            <w:color w:val="006FC0"/>
                            <w:spacing w:val="-3"/>
                            <w:sz w:val="20"/>
                            <w:u w:val="single" w:color="006FC0"/>
                          </w:rPr>
                          <w:t xml:space="preserve"> </w:t>
                        </w:r>
                        <w:r>
                          <w:rPr>
                            <w:color w:val="006FC0"/>
                            <w:sz w:val="20"/>
                            <w:u w:val="single" w:color="006FC0"/>
                          </w:rPr>
                          <w:t>evaporation</w:t>
                        </w:r>
                        <w:r>
                          <w:rPr>
                            <w:sz w:val="20"/>
                          </w:rPr>
                          <w:t>,</w:t>
                        </w:r>
                        <w:r>
                          <w:rPr>
                            <w:spacing w:val="-3"/>
                            <w:sz w:val="20"/>
                          </w:rPr>
                          <w:t xml:space="preserve"> </w:t>
                        </w:r>
                        <w:r>
                          <w:rPr>
                            <w:sz w:val="20"/>
                          </w:rPr>
                          <w:t>a</w:t>
                        </w:r>
                        <w:r>
                          <w:rPr>
                            <w:spacing w:val="-2"/>
                            <w:sz w:val="20"/>
                          </w:rPr>
                          <w:t xml:space="preserve"> </w:t>
                        </w:r>
                        <w:r>
                          <w:rPr>
                            <w:color w:val="006FC0"/>
                            <w:sz w:val="20"/>
                            <w:u w:val="single" w:color="006FC0"/>
                          </w:rPr>
                          <w:t>secure</w:t>
                        </w:r>
                        <w:r>
                          <w:rPr>
                            <w:color w:val="006FC0"/>
                            <w:spacing w:val="-2"/>
                            <w:sz w:val="20"/>
                            <w:u w:val="single" w:color="006FC0"/>
                          </w:rPr>
                          <w:t xml:space="preserve"> </w:t>
                        </w:r>
                        <w:r>
                          <w:rPr>
                            <w:color w:val="006FC0"/>
                            <w:sz w:val="20"/>
                            <w:u w:val="single" w:color="006FC0"/>
                          </w:rPr>
                          <w:t>water</w:t>
                        </w:r>
                        <w:r>
                          <w:rPr>
                            <w:color w:val="006FC0"/>
                            <w:spacing w:val="-2"/>
                            <w:sz w:val="20"/>
                            <w:u w:val="single" w:color="006FC0"/>
                          </w:rPr>
                          <w:t xml:space="preserve"> </w:t>
                        </w:r>
                        <w:r>
                          <w:rPr>
                            <w:color w:val="006FC0"/>
                            <w:sz w:val="20"/>
                            <w:u w:val="single" w:color="006FC0"/>
                          </w:rPr>
                          <w:t>supply</w:t>
                        </w:r>
                        <w:r>
                          <w:rPr>
                            <w:color w:val="006FC0"/>
                            <w:spacing w:val="-3"/>
                            <w:sz w:val="20"/>
                            <w:u w:val="single" w:color="006FC0"/>
                          </w:rPr>
                          <w:t xml:space="preserve"> </w:t>
                        </w:r>
                        <w:r>
                          <w:rPr>
                            <w:color w:val="006FC0"/>
                            <w:sz w:val="20"/>
                            <w:u w:val="single" w:color="006FC0"/>
                          </w:rPr>
                          <w:t>is</w:t>
                        </w:r>
                        <w:r>
                          <w:rPr>
                            <w:color w:val="006FC0"/>
                            <w:spacing w:val="-4"/>
                            <w:sz w:val="20"/>
                            <w:u w:val="single" w:color="006FC0"/>
                          </w:rPr>
                          <w:t xml:space="preserve"> </w:t>
                        </w:r>
                        <w:r>
                          <w:rPr>
                            <w:color w:val="006FC0"/>
                            <w:sz w:val="20"/>
                            <w:u w:val="single" w:color="006FC0"/>
                          </w:rPr>
                          <w:t>crucial</w:t>
                        </w:r>
                        <w:r>
                          <w:rPr>
                            <w:color w:val="006FC0"/>
                            <w:sz w:val="20"/>
                          </w:rPr>
                          <w:t xml:space="preserve"> </w:t>
                        </w:r>
                        <w:r>
                          <w:rPr>
                            <w:sz w:val="20"/>
                          </w:rPr>
                          <w:t>for economic development.</w:t>
                        </w:r>
                      </w:p>
                      <w:p w:rsidR="00A8284D" w:rsidRDefault="00A8284D">
                        <w:pPr>
                          <w:numPr>
                            <w:ilvl w:val="0"/>
                            <w:numId w:val="206"/>
                          </w:numPr>
                          <w:tabs>
                            <w:tab w:val="left" w:pos="501"/>
                          </w:tabs>
                          <w:spacing w:line="277" w:lineRule="exact"/>
                          <w:ind w:left="501" w:hanging="358"/>
                          <w:rPr>
                            <w:sz w:val="20"/>
                          </w:rPr>
                        </w:pPr>
                        <w:r>
                          <w:rPr>
                            <w:sz w:val="20"/>
                          </w:rPr>
                          <w:t>Traditional</w:t>
                        </w:r>
                        <w:r>
                          <w:rPr>
                            <w:spacing w:val="-4"/>
                            <w:sz w:val="20"/>
                          </w:rPr>
                          <w:t xml:space="preserve"> </w:t>
                        </w:r>
                        <w:r>
                          <w:rPr>
                            <w:color w:val="006FC0"/>
                            <w:sz w:val="20"/>
                            <w:u w:val="single" w:color="006FC0"/>
                          </w:rPr>
                          <w:t>water</w:t>
                        </w:r>
                        <w:r>
                          <w:rPr>
                            <w:color w:val="006FC0"/>
                            <w:spacing w:val="-5"/>
                            <w:sz w:val="20"/>
                            <w:u w:val="single" w:color="006FC0"/>
                          </w:rPr>
                          <w:t xml:space="preserve"> </w:t>
                        </w:r>
                        <w:r>
                          <w:rPr>
                            <w:color w:val="006FC0"/>
                            <w:sz w:val="20"/>
                            <w:u w:val="single" w:color="006FC0"/>
                          </w:rPr>
                          <w:t>is</w:t>
                        </w:r>
                        <w:r>
                          <w:rPr>
                            <w:color w:val="006FC0"/>
                            <w:spacing w:val="-5"/>
                            <w:sz w:val="20"/>
                            <w:u w:val="single" w:color="006FC0"/>
                          </w:rPr>
                          <w:t xml:space="preserve"> </w:t>
                        </w:r>
                        <w:r>
                          <w:rPr>
                            <w:color w:val="006FC0"/>
                            <w:sz w:val="20"/>
                            <w:u w:val="single" w:color="006FC0"/>
                          </w:rPr>
                          <w:t>stored</w:t>
                        </w:r>
                        <w:r>
                          <w:rPr>
                            <w:color w:val="006FC0"/>
                            <w:spacing w:val="-5"/>
                            <w:sz w:val="20"/>
                            <w:u w:val="single" w:color="006FC0"/>
                          </w:rPr>
                          <w:t xml:space="preserve"> </w:t>
                        </w:r>
                        <w:r>
                          <w:rPr>
                            <w:color w:val="006FC0"/>
                            <w:sz w:val="20"/>
                            <w:u w:val="single" w:color="006FC0"/>
                          </w:rPr>
                          <w:t>in</w:t>
                        </w:r>
                        <w:r>
                          <w:rPr>
                            <w:color w:val="006FC0"/>
                            <w:spacing w:val="-6"/>
                            <w:sz w:val="20"/>
                            <w:u w:val="single" w:color="006FC0"/>
                          </w:rPr>
                          <w:t xml:space="preserve"> </w:t>
                        </w:r>
                        <w:r>
                          <w:rPr>
                            <w:color w:val="006FC0"/>
                            <w:sz w:val="20"/>
                            <w:u w:val="single" w:color="006FC0"/>
                          </w:rPr>
                          <w:t>natural</w:t>
                        </w:r>
                        <w:r>
                          <w:rPr>
                            <w:color w:val="006FC0"/>
                            <w:spacing w:val="-5"/>
                            <w:sz w:val="20"/>
                            <w:u w:val="single" w:color="006FC0"/>
                          </w:rPr>
                          <w:t xml:space="preserve"> </w:t>
                        </w:r>
                        <w:r>
                          <w:rPr>
                            <w:color w:val="006FC0"/>
                            <w:sz w:val="20"/>
                            <w:u w:val="single" w:color="006FC0"/>
                          </w:rPr>
                          <w:t>ponds</w:t>
                        </w:r>
                        <w:r>
                          <w:rPr>
                            <w:color w:val="006FC0"/>
                            <w:spacing w:val="-3"/>
                            <w:sz w:val="20"/>
                          </w:rPr>
                          <w:t xml:space="preserve"> </w:t>
                        </w:r>
                        <w:r>
                          <w:rPr>
                            <w:sz w:val="20"/>
                          </w:rPr>
                          <w:t>called</w:t>
                        </w:r>
                        <w:r>
                          <w:rPr>
                            <w:spacing w:val="-4"/>
                            <w:sz w:val="20"/>
                          </w:rPr>
                          <w:t xml:space="preserve"> </w:t>
                        </w:r>
                        <w:r>
                          <w:rPr>
                            <w:color w:val="006FC0"/>
                            <w:sz w:val="20"/>
                            <w:u w:val="single" w:color="006FC0"/>
                          </w:rPr>
                          <w:t>tobas</w:t>
                        </w:r>
                        <w:r>
                          <w:rPr>
                            <w:sz w:val="20"/>
                          </w:rPr>
                          <w:t>,</w:t>
                        </w:r>
                        <w:r>
                          <w:rPr>
                            <w:spacing w:val="-5"/>
                            <w:sz w:val="20"/>
                          </w:rPr>
                          <w:t xml:space="preserve"> </w:t>
                        </w:r>
                        <w:r>
                          <w:rPr>
                            <w:sz w:val="20"/>
                          </w:rPr>
                          <w:t>used</w:t>
                        </w:r>
                        <w:r>
                          <w:rPr>
                            <w:spacing w:val="-5"/>
                            <w:sz w:val="20"/>
                          </w:rPr>
                          <w:t xml:space="preserve"> </w:t>
                        </w:r>
                        <w:r>
                          <w:rPr>
                            <w:sz w:val="20"/>
                          </w:rPr>
                          <w:t>by</w:t>
                        </w:r>
                        <w:r>
                          <w:rPr>
                            <w:spacing w:val="-4"/>
                            <w:sz w:val="20"/>
                          </w:rPr>
                          <w:t xml:space="preserve"> </w:t>
                        </w:r>
                        <w:r>
                          <w:rPr>
                            <w:color w:val="006FC0"/>
                            <w:sz w:val="20"/>
                            <w:u w:val="single" w:color="006FC0"/>
                          </w:rPr>
                          <w:t>farmers</w:t>
                        </w:r>
                        <w:r>
                          <w:rPr>
                            <w:color w:val="006FC0"/>
                            <w:spacing w:val="-6"/>
                            <w:sz w:val="20"/>
                            <w:u w:val="single" w:color="006FC0"/>
                          </w:rPr>
                          <w:t xml:space="preserve"> </w:t>
                        </w:r>
                        <w:r>
                          <w:rPr>
                            <w:color w:val="006FC0"/>
                            <w:sz w:val="20"/>
                            <w:u w:val="single" w:color="006FC0"/>
                          </w:rPr>
                          <w:t>in</w:t>
                        </w:r>
                        <w:r>
                          <w:rPr>
                            <w:color w:val="006FC0"/>
                            <w:spacing w:val="-6"/>
                            <w:sz w:val="20"/>
                            <w:u w:val="single" w:color="006FC0"/>
                          </w:rPr>
                          <w:t xml:space="preserve"> </w:t>
                        </w:r>
                        <w:r>
                          <w:rPr>
                            <w:color w:val="006FC0"/>
                            <w:sz w:val="20"/>
                            <w:u w:val="single" w:color="006FC0"/>
                          </w:rPr>
                          <w:t>remote</w:t>
                        </w:r>
                        <w:r>
                          <w:rPr>
                            <w:color w:val="006FC0"/>
                            <w:spacing w:val="-5"/>
                            <w:sz w:val="20"/>
                            <w:u w:val="single" w:color="006FC0"/>
                          </w:rPr>
                          <w:t xml:space="preserve"> </w:t>
                        </w:r>
                        <w:r>
                          <w:rPr>
                            <w:color w:val="006FC0"/>
                            <w:spacing w:val="-2"/>
                            <w:sz w:val="20"/>
                            <w:u w:val="single" w:color="006FC0"/>
                          </w:rPr>
                          <w:t>areas</w:t>
                        </w:r>
                        <w:r>
                          <w:rPr>
                            <w:spacing w:val="-2"/>
                            <w:sz w:val="20"/>
                          </w:rPr>
                          <w:t>.</w:t>
                        </w:r>
                      </w:p>
                      <w:p w:rsidR="00A8284D" w:rsidRDefault="00A8284D">
                        <w:pPr>
                          <w:numPr>
                            <w:ilvl w:val="0"/>
                            <w:numId w:val="206"/>
                          </w:numPr>
                          <w:tabs>
                            <w:tab w:val="left" w:pos="501"/>
                            <w:tab w:val="left" w:pos="504"/>
                          </w:tabs>
                          <w:spacing w:before="23" w:line="259" w:lineRule="auto"/>
                          <w:ind w:right="544"/>
                          <w:rPr>
                            <w:sz w:val="20"/>
                          </w:rPr>
                        </w:pPr>
                        <w:r>
                          <w:rPr>
                            <w:sz w:val="20"/>
                          </w:rPr>
                          <w:t>Most</w:t>
                        </w:r>
                        <w:r>
                          <w:rPr>
                            <w:spacing w:val="-3"/>
                            <w:sz w:val="20"/>
                          </w:rPr>
                          <w:t xml:space="preserve"> </w:t>
                        </w:r>
                        <w:r>
                          <w:rPr>
                            <w:color w:val="006FC0"/>
                            <w:sz w:val="20"/>
                            <w:u w:val="single" w:color="006FC0"/>
                          </w:rPr>
                          <w:t>rivers</w:t>
                        </w:r>
                        <w:r>
                          <w:rPr>
                            <w:color w:val="006FC0"/>
                            <w:spacing w:val="-4"/>
                            <w:sz w:val="20"/>
                            <w:u w:val="single" w:color="006FC0"/>
                          </w:rPr>
                          <w:t xml:space="preserve"> </w:t>
                        </w:r>
                        <w:r>
                          <w:rPr>
                            <w:color w:val="006FC0"/>
                            <w:sz w:val="20"/>
                            <w:u w:val="single" w:color="006FC0"/>
                          </w:rPr>
                          <w:t>are</w:t>
                        </w:r>
                        <w:r>
                          <w:rPr>
                            <w:color w:val="006FC0"/>
                            <w:spacing w:val="-2"/>
                            <w:sz w:val="20"/>
                            <w:u w:val="single" w:color="006FC0"/>
                          </w:rPr>
                          <w:t xml:space="preserve"> </w:t>
                        </w:r>
                        <w:r>
                          <w:rPr>
                            <w:color w:val="006FC0"/>
                            <w:sz w:val="20"/>
                            <w:u w:val="single" w:color="006FC0"/>
                          </w:rPr>
                          <w:t>erratic</w:t>
                        </w:r>
                        <w:r>
                          <w:rPr>
                            <w:color w:val="006FC0"/>
                            <w:spacing w:val="-1"/>
                            <w:sz w:val="20"/>
                          </w:rPr>
                          <w:t xml:space="preserve"> </w:t>
                        </w:r>
                        <w:r>
                          <w:rPr>
                            <w:sz w:val="20"/>
                          </w:rPr>
                          <w:t>but</w:t>
                        </w:r>
                        <w:r>
                          <w:rPr>
                            <w:spacing w:val="-3"/>
                            <w:sz w:val="20"/>
                          </w:rPr>
                          <w:t xml:space="preserve"> </w:t>
                        </w:r>
                        <w:r>
                          <w:rPr>
                            <w:color w:val="006FC0"/>
                            <w:sz w:val="20"/>
                            <w:u w:val="single" w:color="006FC0"/>
                          </w:rPr>
                          <w:t>settlements</w:t>
                        </w:r>
                        <w:r>
                          <w:rPr>
                            <w:color w:val="006FC0"/>
                            <w:spacing w:val="-4"/>
                            <w:sz w:val="20"/>
                          </w:rPr>
                          <w:t xml:space="preserve"> </w:t>
                        </w:r>
                        <w:r>
                          <w:rPr>
                            <w:sz w:val="20"/>
                          </w:rPr>
                          <w:t>tend</w:t>
                        </w:r>
                        <w:r>
                          <w:rPr>
                            <w:spacing w:val="-3"/>
                            <w:sz w:val="20"/>
                          </w:rPr>
                          <w:t xml:space="preserve"> </w:t>
                        </w:r>
                        <w:r>
                          <w:rPr>
                            <w:sz w:val="20"/>
                          </w:rPr>
                          <w:t>to</w:t>
                        </w:r>
                        <w:r>
                          <w:rPr>
                            <w:spacing w:val="-2"/>
                            <w:sz w:val="20"/>
                          </w:rPr>
                          <w:t xml:space="preserve"> </w:t>
                        </w:r>
                        <w:r>
                          <w:rPr>
                            <w:color w:val="006FC0"/>
                            <w:sz w:val="20"/>
                            <w:u w:val="single" w:color="006FC0"/>
                          </w:rPr>
                          <w:t>cluster</w:t>
                        </w:r>
                        <w:r>
                          <w:rPr>
                            <w:color w:val="006FC0"/>
                            <w:spacing w:val="-3"/>
                            <w:sz w:val="20"/>
                            <w:u w:val="single" w:color="006FC0"/>
                          </w:rPr>
                          <w:t xml:space="preserve"> </w:t>
                        </w:r>
                        <w:r>
                          <w:rPr>
                            <w:color w:val="006FC0"/>
                            <w:sz w:val="20"/>
                            <w:u w:val="single" w:color="006FC0"/>
                          </w:rPr>
                          <w:t>along</w:t>
                        </w:r>
                        <w:r>
                          <w:rPr>
                            <w:color w:val="006FC0"/>
                            <w:spacing w:val="-4"/>
                            <w:sz w:val="20"/>
                            <w:u w:val="single" w:color="006FC0"/>
                          </w:rPr>
                          <w:t xml:space="preserve"> </w:t>
                        </w:r>
                        <w:r>
                          <w:rPr>
                            <w:color w:val="006FC0"/>
                            <w:sz w:val="20"/>
                            <w:u w:val="single" w:color="006FC0"/>
                          </w:rPr>
                          <w:t>their</w:t>
                        </w:r>
                        <w:r>
                          <w:rPr>
                            <w:color w:val="006FC0"/>
                            <w:spacing w:val="-4"/>
                            <w:sz w:val="20"/>
                            <w:u w:val="single" w:color="006FC0"/>
                          </w:rPr>
                          <w:t xml:space="preserve"> </w:t>
                        </w:r>
                        <w:r>
                          <w:rPr>
                            <w:color w:val="006FC0"/>
                            <w:sz w:val="20"/>
                            <w:u w:val="single" w:color="006FC0"/>
                          </w:rPr>
                          <w:t>edges</w:t>
                        </w:r>
                        <w:r>
                          <w:rPr>
                            <w:sz w:val="20"/>
                          </w:rPr>
                          <w:t>.</w:t>
                        </w:r>
                        <w:r>
                          <w:rPr>
                            <w:spacing w:val="-2"/>
                            <w:sz w:val="20"/>
                          </w:rPr>
                          <w:t xml:space="preserve"> </w:t>
                        </w:r>
                        <w:r>
                          <w:rPr>
                            <w:color w:val="006FC0"/>
                            <w:sz w:val="20"/>
                            <w:u w:val="single" w:color="006FC0"/>
                          </w:rPr>
                          <w:t>Climate</w:t>
                        </w:r>
                        <w:r>
                          <w:rPr>
                            <w:color w:val="006FC0"/>
                            <w:spacing w:val="-3"/>
                            <w:sz w:val="20"/>
                            <w:u w:val="single" w:color="006FC0"/>
                          </w:rPr>
                          <w:t xml:space="preserve"> </w:t>
                        </w:r>
                        <w:r>
                          <w:rPr>
                            <w:color w:val="006FC0"/>
                            <w:sz w:val="20"/>
                            <w:u w:val="single" w:color="006FC0"/>
                          </w:rPr>
                          <w:t>change</w:t>
                        </w:r>
                        <w:r>
                          <w:rPr>
                            <w:color w:val="006FC0"/>
                            <w:spacing w:val="-1"/>
                            <w:sz w:val="20"/>
                          </w:rPr>
                          <w:t xml:space="preserve"> </w:t>
                        </w:r>
                        <w:r>
                          <w:rPr>
                            <w:sz w:val="20"/>
                          </w:rPr>
                          <w:t>could</w:t>
                        </w:r>
                        <w:r>
                          <w:rPr>
                            <w:spacing w:val="-3"/>
                            <w:sz w:val="20"/>
                          </w:rPr>
                          <w:t xml:space="preserve"> </w:t>
                        </w:r>
                        <w:r>
                          <w:rPr>
                            <w:sz w:val="20"/>
                          </w:rPr>
                          <w:t xml:space="preserve">make </w:t>
                        </w:r>
                        <w:r>
                          <w:rPr>
                            <w:color w:val="006FC0"/>
                            <w:sz w:val="20"/>
                            <w:u w:val="single" w:color="006FC0"/>
                          </w:rPr>
                          <w:t>river flow less reliable</w:t>
                        </w:r>
                        <w:r>
                          <w:rPr>
                            <w:sz w:val="20"/>
                          </w:rPr>
                          <w:t>.</w:t>
                        </w:r>
                      </w:p>
                      <w:p w:rsidR="00A8284D" w:rsidRDefault="00A8284D">
                        <w:pPr>
                          <w:numPr>
                            <w:ilvl w:val="0"/>
                            <w:numId w:val="206"/>
                          </w:numPr>
                          <w:tabs>
                            <w:tab w:val="left" w:pos="501"/>
                          </w:tabs>
                          <w:spacing w:line="277" w:lineRule="exact"/>
                          <w:ind w:left="501" w:hanging="358"/>
                          <w:rPr>
                            <w:sz w:val="20"/>
                          </w:rPr>
                        </w:pPr>
                        <w:r>
                          <w:rPr>
                            <w:color w:val="006FC0"/>
                            <w:sz w:val="20"/>
                            <w:u w:val="single" w:color="006FC0"/>
                          </w:rPr>
                          <w:t>Indira</w:t>
                        </w:r>
                        <w:r>
                          <w:rPr>
                            <w:color w:val="006FC0"/>
                            <w:spacing w:val="-6"/>
                            <w:sz w:val="20"/>
                            <w:u w:val="single" w:color="006FC0"/>
                          </w:rPr>
                          <w:t xml:space="preserve"> </w:t>
                        </w:r>
                        <w:r>
                          <w:rPr>
                            <w:color w:val="006FC0"/>
                            <w:sz w:val="20"/>
                            <w:u w:val="single" w:color="006FC0"/>
                          </w:rPr>
                          <w:t>Gandhi</w:t>
                        </w:r>
                        <w:r>
                          <w:rPr>
                            <w:color w:val="006FC0"/>
                            <w:spacing w:val="-6"/>
                            <w:sz w:val="20"/>
                            <w:u w:val="single" w:color="006FC0"/>
                          </w:rPr>
                          <w:t xml:space="preserve"> </w:t>
                        </w:r>
                        <w:r>
                          <w:rPr>
                            <w:color w:val="006FC0"/>
                            <w:sz w:val="20"/>
                            <w:u w:val="single" w:color="006FC0"/>
                          </w:rPr>
                          <w:t>Canal</w:t>
                        </w:r>
                        <w:r>
                          <w:rPr>
                            <w:color w:val="006FC0"/>
                            <w:spacing w:val="-5"/>
                            <w:sz w:val="20"/>
                          </w:rPr>
                          <w:t xml:space="preserve"> </w:t>
                        </w:r>
                        <w:r>
                          <w:rPr>
                            <w:sz w:val="20"/>
                          </w:rPr>
                          <w:t>has</w:t>
                        </w:r>
                        <w:r>
                          <w:rPr>
                            <w:spacing w:val="-9"/>
                            <w:sz w:val="20"/>
                          </w:rPr>
                          <w:t xml:space="preserve"> </w:t>
                        </w:r>
                        <w:r>
                          <w:rPr>
                            <w:sz w:val="20"/>
                          </w:rPr>
                          <w:t>transformed</w:t>
                        </w:r>
                        <w:r>
                          <w:rPr>
                            <w:spacing w:val="-7"/>
                            <w:sz w:val="20"/>
                          </w:rPr>
                          <w:t xml:space="preserve"> </w:t>
                        </w:r>
                        <w:r>
                          <w:rPr>
                            <w:sz w:val="20"/>
                          </w:rPr>
                          <w:t>the</w:t>
                        </w:r>
                        <w:r>
                          <w:rPr>
                            <w:spacing w:val="-6"/>
                            <w:sz w:val="20"/>
                          </w:rPr>
                          <w:t xml:space="preserve"> </w:t>
                        </w:r>
                        <w:r>
                          <w:rPr>
                            <w:sz w:val="20"/>
                          </w:rPr>
                          <w:t>desert,</w:t>
                        </w:r>
                        <w:r>
                          <w:rPr>
                            <w:spacing w:val="-4"/>
                            <w:sz w:val="20"/>
                          </w:rPr>
                          <w:t xml:space="preserve"> </w:t>
                        </w:r>
                        <w:r>
                          <w:rPr>
                            <w:color w:val="006FC0"/>
                            <w:sz w:val="20"/>
                            <w:u w:val="single" w:color="006FC0"/>
                          </w:rPr>
                          <w:t>providing</w:t>
                        </w:r>
                        <w:r>
                          <w:rPr>
                            <w:color w:val="006FC0"/>
                            <w:spacing w:val="-6"/>
                            <w:sz w:val="20"/>
                            <w:u w:val="single" w:color="006FC0"/>
                          </w:rPr>
                          <w:t xml:space="preserve"> </w:t>
                        </w:r>
                        <w:r>
                          <w:rPr>
                            <w:color w:val="006FC0"/>
                            <w:sz w:val="20"/>
                            <w:u w:val="single" w:color="006FC0"/>
                          </w:rPr>
                          <w:t>drinking</w:t>
                        </w:r>
                        <w:r>
                          <w:rPr>
                            <w:color w:val="006FC0"/>
                            <w:spacing w:val="-7"/>
                            <w:sz w:val="20"/>
                            <w:u w:val="single" w:color="006FC0"/>
                          </w:rPr>
                          <w:t xml:space="preserve"> </w:t>
                        </w:r>
                        <w:r>
                          <w:rPr>
                            <w:color w:val="006FC0"/>
                            <w:sz w:val="20"/>
                            <w:u w:val="single" w:color="006FC0"/>
                          </w:rPr>
                          <w:t>water</w:t>
                        </w:r>
                        <w:r>
                          <w:rPr>
                            <w:color w:val="006FC0"/>
                            <w:spacing w:val="-6"/>
                            <w:sz w:val="20"/>
                          </w:rPr>
                          <w:t xml:space="preserve"> </w:t>
                        </w:r>
                        <w:r>
                          <w:rPr>
                            <w:sz w:val="20"/>
                          </w:rPr>
                          <w:t>and</w:t>
                        </w:r>
                        <w:r>
                          <w:rPr>
                            <w:color w:val="006FC0"/>
                            <w:spacing w:val="-8"/>
                            <w:sz w:val="20"/>
                            <w:u w:val="single" w:color="006FC0"/>
                          </w:rPr>
                          <w:t xml:space="preserve"> </w:t>
                        </w:r>
                        <w:r>
                          <w:rPr>
                            <w:color w:val="006FC0"/>
                            <w:spacing w:val="-2"/>
                            <w:sz w:val="20"/>
                            <w:u w:val="single" w:color="006FC0"/>
                          </w:rPr>
                          <w:t>irrigation</w:t>
                        </w:r>
                        <w:r>
                          <w:rPr>
                            <w:spacing w:val="-2"/>
                            <w:sz w:val="20"/>
                          </w:rPr>
                          <w:t>.</w:t>
                        </w:r>
                      </w:p>
                    </w:txbxContent>
                  </v:textbox>
                </v:shape>
                <w10:wrap type="topAndBottom" anchorx="page"/>
              </v:group>
            </w:pict>
          </mc:Fallback>
        </mc:AlternateContent>
      </w:r>
      <w:r>
        <w:rPr>
          <w:color w:val="6F2F9F"/>
          <w:sz w:val="20"/>
          <w:u w:val="single" w:color="6F2F9F"/>
        </w:rPr>
        <w:t>Development</w:t>
      </w:r>
      <w:r>
        <w:rPr>
          <w:color w:val="6F2F9F"/>
          <w:spacing w:val="-2"/>
          <w:sz w:val="20"/>
        </w:rPr>
        <w:t xml:space="preserve"> </w:t>
      </w:r>
      <w:r>
        <w:rPr>
          <w:sz w:val="20"/>
        </w:rPr>
        <w:t>in</w:t>
      </w:r>
      <w:r>
        <w:rPr>
          <w:spacing w:val="-3"/>
          <w:sz w:val="20"/>
        </w:rPr>
        <w:t xml:space="preserve"> </w:t>
      </w:r>
      <w:r>
        <w:rPr>
          <w:sz w:val="20"/>
        </w:rPr>
        <w:t>the</w:t>
      </w:r>
      <w:r>
        <w:rPr>
          <w:spacing w:val="-3"/>
          <w:sz w:val="20"/>
        </w:rPr>
        <w:t xml:space="preserve"> </w:t>
      </w:r>
      <w:r>
        <w:rPr>
          <w:sz w:val="20"/>
        </w:rPr>
        <w:t>Thar</w:t>
      </w:r>
      <w:r>
        <w:rPr>
          <w:spacing w:val="-1"/>
          <w:sz w:val="20"/>
        </w:rPr>
        <w:t xml:space="preserve"> </w:t>
      </w:r>
      <w:r>
        <w:rPr>
          <w:sz w:val="20"/>
        </w:rPr>
        <w:t>Deserts</w:t>
      </w:r>
      <w:r>
        <w:rPr>
          <w:spacing w:val="-4"/>
          <w:sz w:val="20"/>
        </w:rPr>
        <w:t xml:space="preserve"> </w:t>
      </w:r>
      <w:r>
        <w:rPr>
          <w:sz w:val="20"/>
        </w:rPr>
        <w:t>is</w:t>
      </w:r>
      <w:r>
        <w:rPr>
          <w:spacing w:val="-2"/>
          <w:sz w:val="20"/>
        </w:rPr>
        <w:t xml:space="preserve"> </w:t>
      </w:r>
      <w:r>
        <w:rPr>
          <w:color w:val="6F2F9F"/>
          <w:sz w:val="20"/>
          <w:u w:val="single" w:color="6F2F9F"/>
        </w:rPr>
        <w:t>challenging</w:t>
      </w:r>
      <w:r>
        <w:rPr>
          <w:sz w:val="20"/>
        </w:rPr>
        <w:t>-</w:t>
      </w:r>
      <w:r>
        <w:rPr>
          <w:spacing w:val="-2"/>
          <w:sz w:val="20"/>
        </w:rPr>
        <w:t xml:space="preserve"> </w:t>
      </w:r>
      <w:r>
        <w:rPr>
          <w:sz w:val="20"/>
        </w:rPr>
        <w:t>trying</w:t>
      </w:r>
      <w:r>
        <w:rPr>
          <w:spacing w:val="-4"/>
          <w:sz w:val="20"/>
        </w:rPr>
        <w:t xml:space="preserve"> </w:t>
      </w:r>
      <w:r>
        <w:rPr>
          <w:sz w:val="20"/>
        </w:rPr>
        <w:t>to</w:t>
      </w:r>
      <w:r>
        <w:rPr>
          <w:spacing w:val="-1"/>
          <w:sz w:val="20"/>
        </w:rPr>
        <w:t xml:space="preserve"> </w:t>
      </w:r>
      <w:r>
        <w:rPr>
          <w:color w:val="6F2F9F"/>
          <w:sz w:val="20"/>
          <w:u w:val="single" w:color="6F2F9F"/>
        </w:rPr>
        <w:t>locate</w:t>
      </w:r>
      <w:r>
        <w:rPr>
          <w:color w:val="6F2F9F"/>
          <w:spacing w:val="-1"/>
          <w:sz w:val="20"/>
        </w:rPr>
        <w:t xml:space="preserve"> </w:t>
      </w:r>
      <w:r>
        <w:rPr>
          <w:sz w:val="20"/>
        </w:rPr>
        <w:t>and</w:t>
      </w:r>
      <w:r>
        <w:rPr>
          <w:spacing w:val="-2"/>
          <w:sz w:val="20"/>
        </w:rPr>
        <w:t xml:space="preserve"> </w:t>
      </w:r>
      <w:r>
        <w:rPr>
          <w:color w:val="6F2F9F"/>
          <w:sz w:val="20"/>
          <w:u w:val="single" w:color="6F2F9F"/>
        </w:rPr>
        <w:t>exploit</w:t>
      </w:r>
      <w:r>
        <w:rPr>
          <w:color w:val="6F2F9F"/>
          <w:spacing w:val="-3"/>
          <w:sz w:val="20"/>
          <w:u w:val="single" w:color="6F2F9F"/>
        </w:rPr>
        <w:t xml:space="preserve"> </w:t>
      </w:r>
      <w:r>
        <w:rPr>
          <w:color w:val="6F2F9F"/>
          <w:sz w:val="20"/>
          <w:u w:val="single" w:color="6F2F9F"/>
        </w:rPr>
        <w:t>resources</w:t>
      </w:r>
      <w:r>
        <w:rPr>
          <w:color w:val="6F2F9F"/>
          <w:spacing w:val="-3"/>
          <w:sz w:val="20"/>
          <w:u w:val="single" w:color="6F2F9F"/>
        </w:rPr>
        <w:t xml:space="preserve"> </w:t>
      </w:r>
      <w:r>
        <w:rPr>
          <w:sz w:val="20"/>
        </w:rPr>
        <w:t>in</w:t>
      </w:r>
      <w:r>
        <w:rPr>
          <w:spacing w:val="-3"/>
          <w:sz w:val="20"/>
        </w:rPr>
        <w:t xml:space="preserve"> </w:t>
      </w:r>
      <w:r>
        <w:rPr>
          <w:sz w:val="20"/>
        </w:rPr>
        <w:t>the</w:t>
      </w:r>
      <w:r>
        <w:rPr>
          <w:spacing w:val="-3"/>
          <w:sz w:val="20"/>
        </w:rPr>
        <w:t xml:space="preserve"> </w:t>
      </w:r>
      <w:r>
        <w:rPr>
          <w:sz w:val="20"/>
        </w:rPr>
        <w:t>hot,</w:t>
      </w:r>
      <w:r>
        <w:rPr>
          <w:spacing w:val="-4"/>
          <w:sz w:val="20"/>
        </w:rPr>
        <w:t xml:space="preserve"> </w:t>
      </w:r>
      <w:r>
        <w:rPr>
          <w:sz w:val="20"/>
        </w:rPr>
        <w:t>dry, remote desert:</w:t>
      </w:r>
    </w:p>
    <w:p w:rsidR="00BC3DBA" w:rsidRDefault="00BC3DBA">
      <w:pPr>
        <w:pStyle w:val="BodyText"/>
        <w:spacing w:before="145"/>
        <w:rPr>
          <w:sz w:val="20"/>
        </w:rPr>
      </w:pPr>
    </w:p>
    <w:p w:rsidR="00BC3DBA" w:rsidRDefault="00BC3DBA">
      <w:pPr>
        <w:rPr>
          <w:sz w:val="20"/>
        </w:rPr>
        <w:sectPr w:rsidR="00BC3DBA">
          <w:pgSz w:w="11910" w:h="16840"/>
          <w:pgMar w:top="700" w:right="160" w:bottom="1200" w:left="400" w:header="0" w:footer="993" w:gutter="0"/>
          <w:cols w:space="720"/>
        </w:sectPr>
      </w:pPr>
    </w:p>
    <w:p w:rsidR="00BC3DBA" w:rsidRDefault="00A8284D">
      <w:pPr>
        <w:pStyle w:val="BodyText"/>
        <w:ind w:left="310"/>
        <w:rPr>
          <w:sz w:val="20"/>
        </w:rPr>
      </w:pPr>
      <w:r>
        <w:rPr>
          <w:noProof/>
          <w:lang w:val="en-GB" w:eastAsia="en-GB"/>
        </w:rPr>
        <w:lastRenderedPageBreak/>
        <mc:AlternateContent>
          <mc:Choice Requires="wps">
            <w:drawing>
              <wp:anchor distT="0" distB="0" distL="0" distR="0" simplePos="0" relativeHeight="251746304" behindDoc="1" locked="0" layoutInCell="1" allowOverlap="1">
                <wp:simplePos x="0" y="0"/>
                <wp:positionH relativeFrom="page">
                  <wp:posOffset>457200</wp:posOffset>
                </wp:positionH>
                <wp:positionV relativeFrom="paragraph">
                  <wp:posOffset>577723</wp:posOffset>
                </wp:positionV>
                <wp:extent cx="2807335" cy="2406015"/>
                <wp:effectExtent l="0" t="0" r="0" b="0"/>
                <wp:wrapTopAndBottom/>
                <wp:docPr id="462" name="Text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7335" cy="2406015"/>
                        </a:xfrm>
                        <a:prstGeom prst="rect">
                          <a:avLst/>
                        </a:prstGeom>
                        <a:solidFill>
                          <a:srgbClr val="FFF1CC"/>
                        </a:solidFill>
                        <a:ln w="6350">
                          <a:solidFill>
                            <a:srgbClr val="C55A11"/>
                          </a:solidFill>
                          <a:prstDash val="solid"/>
                        </a:ln>
                      </wps:spPr>
                      <wps:txbx>
                        <w:txbxContent>
                          <w:p w:rsidR="00A8284D" w:rsidRDefault="00A8284D">
                            <w:pPr>
                              <w:pStyle w:val="BodyText"/>
                              <w:spacing w:before="73" w:line="259" w:lineRule="auto"/>
                              <w:ind w:left="143" w:right="198"/>
                              <w:rPr>
                                <w:color w:val="000000"/>
                              </w:rPr>
                            </w:pPr>
                            <w:r>
                              <w:rPr>
                                <w:b/>
                                <w:color w:val="BE8F00"/>
                                <w:u w:val="single" w:color="BE8F00"/>
                              </w:rPr>
                              <w:t>Desertification</w:t>
                            </w:r>
                            <w:r>
                              <w:rPr>
                                <w:b/>
                                <w:color w:val="BE8F00"/>
                                <w:spacing w:val="-11"/>
                                <w:u w:val="single" w:color="BE8F00"/>
                              </w:rPr>
                              <w:t xml:space="preserve"> </w:t>
                            </w:r>
                            <w:r>
                              <w:rPr>
                                <w:color w:val="000000"/>
                              </w:rPr>
                              <w:t>is</w:t>
                            </w:r>
                            <w:r>
                              <w:rPr>
                                <w:color w:val="000000"/>
                                <w:spacing w:val="-9"/>
                              </w:rPr>
                              <w:t xml:space="preserve"> </w:t>
                            </w:r>
                            <w:r>
                              <w:rPr>
                                <w:color w:val="000000"/>
                              </w:rPr>
                              <w:t>the</w:t>
                            </w:r>
                            <w:r>
                              <w:rPr>
                                <w:color w:val="000000"/>
                                <w:spacing w:val="-11"/>
                              </w:rPr>
                              <w:t xml:space="preserve"> </w:t>
                            </w:r>
                            <w:r>
                              <w:rPr>
                                <w:color w:val="000000"/>
                              </w:rPr>
                              <w:t>segregation</w:t>
                            </w:r>
                            <w:r>
                              <w:rPr>
                                <w:color w:val="000000"/>
                                <w:spacing w:val="-8"/>
                              </w:rPr>
                              <w:t xml:space="preserve"> </w:t>
                            </w:r>
                            <w:r>
                              <w:rPr>
                                <w:color w:val="000000"/>
                              </w:rPr>
                              <w:t xml:space="preserve">of land so that is becomes more desert like – it becomes drier and less </w:t>
                            </w:r>
                            <w:r>
                              <w:rPr>
                                <w:color w:val="000000"/>
                                <w:spacing w:val="-2"/>
                              </w:rPr>
                              <w:t>productive.</w:t>
                            </w:r>
                          </w:p>
                          <w:p w:rsidR="00A8284D" w:rsidRDefault="00A8284D">
                            <w:pPr>
                              <w:pStyle w:val="BodyText"/>
                              <w:spacing w:before="159" w:line="259" w:lineRule="auto"/>
                              <w:ind w:left="143" w:right="69"/>
                              <w:rPr>
                                <w:color w:val="000000"/>
                              </w:rPr>
                            </w:pPr>
                            <w:r>
                              <w:rPr>
                                <w:color w:val="000000"/>
                              </w:rPr>
                              <w:t>A</w:t>
                            </w:r>
                            <w:r>
                              <w:rPr>
                                <w:color w:val="000000"/>
                                <w:spacing w:val="-4"/>
                              </w:rPr>
                              <w:t xml:space="preserve"> </w:t>
                            </w:r>
                            <w:r>
                              <w:rPr>
                                <w:color w:val="BE8F00"/>
                                <w:u w:val="single" w:color="BE8F00"/>
                              </w:rPr>
                              <w:t>third</w:t>
                            </w:r>
                            <w:r>
                              <w:rPr>
                                <w:color w:val="BE8F00"/>
                                <w:spacing w:val="-4"/>
                                <w:u w:val="single" w:color="BE8F00"/>
                              </w:rPr>
                              <w:t xml:space="preserve"> </w:t>
                            </w:r>
                            <w:r>
                              <w:rPr>
                                <w:color w:val="BE8F00"/>
                                <w:u w:val="single" w:color="BE8F00"/>
                              </w:rPr>
                              <w:t>of</w:t>
                            </w:r>
                            <w:r>
                              <w:rPr>
                                <w:color w:val="BE8F00"/>
                                <w:spacing w:val="-3"/>
                                <w:u w:val="single" w:color="BE8F00"/>
                              </w:rPr>
                              <w:t xml:space="preserve"> </w:t>
                            </w:r>
                            <w:r>
                              <w:rPr>
                                <w:color w:val="BE8F00"/>
                                <w:u w:val="single" w:color="BE8F00"/>
                              </w:rPr>
                              <w:t>the</w:t>
                            </w:r>
                            <w:r>
                              <w:rPr>
                                <w:color w:val="BE8F00"/>
                                <w:spacing w:val="-7"/>
                                <w:u w:val="single" w:color="BE8F00"/>
                              </w:rPr>
                              <w:t xml:space="preserve"> </w:t>
                            </w:r>
                            <w:r>
                              <w:rPr>
                                <w:color w:val="BE8F00"/>
                                <w:u w:val="single" w:color="BE8F00"/>
                              </w:rPr>
                              <w:t>world’s</w:t>
                            </w:r>
                            <w:r>
                              <w:rPr>
                                <w:color w:val="BE8F00"/>
                                <w:spacing w:val="-5"/>
                                <w:u w:val="single" w:color="BE8F00"/>
                              </w:rPr>
                              <w:t xml:space="preserve"> </w:t>
                            </w:r>
                            <w:r>
                              <w:rPr>
                                <w:color w:val="BE8F00"/>
                                <w:u w:val="single" w:color="BE8F00"/>
                              </w:rPr>
                              <w:t>land</w:t>
                            </w:r>
                            <w:r>
                              <w:rPr>
                                <w:color w:val="BE8F00"/>
                                <w:spacing w:val="-2"/>
                              </w:rPr>
                              <w:t xml:space="preserve"> </w:t>
                            </w:r>
                            <w:r>
                              <w:rPr>
                                <w:color w:val="BE8F00"/>
                                <w:u w:val="single" w:color="BE8F00"/>
                              </w:rPr>
                              <w:t>surface</w:t>
                            </w:r>
                            <w:r>
                              <w:rPr>
                                <w:color w:val="BE8F00"/>
                                <w:spacing w:val="-6"/>
                              </w:rPr>
                              <w:t xml:space="preserve"> </w:t>
                            </w:r>
                            <w:r>
                              <w:rPr>
                                <w:color w:val="000000"/>
                              </w:rPr>
                              <w:t>is</w:t>
                            </w:r>
                            <w:r>
                              <w:rPr>
                                <w:color w:val="000000"/>
                                <w:spacing w:val="-5"/>
                              </w:rPr>
                              <w:t xml:space="preserve"> </w:t>
                            </w:r>
                            <w:r>
                              <w:rPr>
                                <w:color w:val="000000"/>
                              </w:rPr>
                              <w:t xml:space="preserve">at risk of desertification, particularly at the margins of current deserts. The most famous area at risk from desertification is the </w:t>
                            </w:r>
                            <w:r>
                              <w:rPr>
                                <w:color w:val="BE8F00"/>
                                <w:u w:val="single" w:color="BE8F00"/>
                              </w:rPr>
                              <w:t>Sahel in Africa</w:t>
                            </w:r>
                            <w:r>
                              <w:rPr>
                                <w:color w:val="000000"/>
                              </w:rPr>
                              <w:t>, just below the Sahara Desert.</w:t>
                            </w:r>
                          </w:p>
                        </w:txbxContent>
                      </wps:txbx>
                      <wps:bodyPr wrap="square" lIns="0" tIns="0" rIns="0" bIns="0" rtlCol="0">
                        <a:noAutofit/>
                      </wps:bodyPr>
                    </wps:wsp>
                  </a:graphicData>
                </a:graphic>
              </wp:anchor>
            </w:drawing>
          </mc:Choice>
          <mc:Fallback>
            <w:pict>
              <v:shape id="Textbox 462" o:spid="_x0000_s1422" type="#_x0000_t202" style="position:absolute;left:0;text-align:left;margin-left:36pt;margin-top:45.5pt;width:221.05pt;height:189.45pt;z-index:-251570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" fillcolor="#fff1cc" strokecolor="#c55a11" strokeweight=".5pt">
                <v:path arrowok="t"/>
                <v:textbox inset="0,0,0,0">
                  <w:txbxContent>
                    <w:p w:rsidR="00A8284D" w:rsidRDefault="00A8284D">
                      <w:pPr>
                        <w:pStyle w:val="BodyText"/>
                        <w:spacing w:before="73" w:line="259" w:lineRule="auto"/>
                        <w:ind w:left="143" w:right="198"/>
                        <w:rPr>
                          <w:color w:val="000000"/>
                        </w:rPr>
                      </w:pPr>
                      <w:r>
                        <w:rPr>
                          <w:b/>
                          <w:color w:val="BE8F00"/>
                          <w:u w:val="single" w:color="BE8F00"/>
                        </w:rPr>
                        <w:t>Desertification</w:t>
                      </w:r>
                      <w:r>
                        <w:rPr>
                          <w:b/>
                          <w:color w:val="BE8F00"/>
                          <w:spacing w:val="-11"/>
                          <w:u w:val="single" w:color="BE8F00"/>
                        </w:rPr>
                        <w:t xml:space="preserve"> </w:t>
                      </w:r>
                      <w:r>
                        <w:rPr>
                          <w:color w:val="000000"/>
                        </w:rPr>
                        <w:t>is</w:t>
                      </w:r>
                      <w:r>
                        <w:rPr>
                          <w:color w:val="000000"/>
                          <w:spacing w:val="-9"/>
                        </w:rPr>
                        <w:t xml:space="preserve"> </w:t>
                      </w:r>
                      <w:r>
                        <w:rPr>
                          <w:color w:val="000000"/>
                        </w:rPr>
                        <w:t>the</w:t>
                      </w:r>
                      <w:r>
                        <w:rPr>
                          <w:color w:val="000000"/>
                          <w:spacing w:val="-11"/>
                        </w:rPr>
                        <w:t xml:space="preserve"> </w:t>
                      </w:r>
                      <w:r>
                        <w:rPr>
                          <w:color w:val="000000"/>
                        </w:rPr>
                        <w:t>segregation</w:t>
                      </w:r>
                      <w:r>
                        <w:rPr>
                          <w:color w:val="000000"/>
                          <w:spacing w:val="-8"/>
                        </w:rPr>
                        <w:t xml:space="preserve"> </w:t>
                      </w:r>
                      <w:r>
                        <w:rPr>
                          <w:color w:val="000000"/>
                        </w:rPr>
                        <w:t xml:space="preserve">of land so that is becomes more desert like – it becomes drier and less </w:t>
                      </w:r>
                      <w:r>
                        <w:rPr>
                          <w:color w:val="000000"/>
                          <w:spacing w:val="-2"/>
                        </w:rPr>
                        <w:t>productive.</w:t>
                      </w:r>
                    </w:p>
                    <w:p w:rsidR="00A8284D" w:rsidRDefault="00A8284D">
                      <w:pPr>
                        <w:pStyle w:val="BodyText"/>
                        <w:spacing w:before="159" w:line="259" w:lineRule="auto"/>
                        <w:ind w:left="143" w:right="69"/>
                        <w:rPr>
                          <w:color w:val="000000"/>
                        </w:rPr>
                      </w:pPr>
                      <w:r>
                        <w:rPr>
                          <w:color w:val="000000"/>
                        </w:rPr>
                        <w:t>A</w:t>
                      </w:r>
                      <w:r>
                        <w:rPr>
                          <w:color w:val="000000"/>
                          <w:spacing w:val="-4"/>
                        </w:rPr>
                        <w:t xml:space="preserve"> </w:t>
                      </w:r>
                      <w:r>
                        <w:rPr>
                          <w:color w:val="BE8F00"/>
                          <w:u w:val="single" w:color="BE8F00"/>
                        </w:rPr>
                        <w:t>third</w:t>
                      </w:r>
                      <w:r>
                        <w:rPr>
                          <w:color w:val="BE8F00"/>
                          <w:spacing w:val="-4"/>
                          <w:u w:val="single" w:color="BE8F00"/>
                        </w:rPr>
                        <w:t xml:space="preserve"> </w:t>
                      </w:r>
                      <w:r>
                        <w:rPr>
                          <w:color w:val="BE8F00"/>
                          <w:u w:val="single" w:color="BE8F00"/>
                        </w:rPr>
                        <w:t>of</w:t>
                      </w:r>
                      <w:r>
                        <w:rPr>
                          <w:color w:val="BE8F00"/>
                          <w:spacing w:val="-3"/>
                          <w:u w:val="single" w:color="BE8F00"/>
                        </w:rPr>
                        <w:t xml:space="preserve"> </w:t>
                      </w:r>
                      <w:r>
                        <w:rPr>
                          <w:color w:val="BE8F00"/>
                          <w:u w:val="single" w:color="BE8F00"/>
                        </w:rPr>
                        <w:t>the</w:t>
                      </w:r>
                      <w:r>
                        <w:rPr>
                          <w:color w:val="BE8F00"/>
                          <w:spacing w:val="-7"/>
                          <w:u w:val="single" w:color="BE8F00"/>
                        </w:rPr>
                        <w:t xml:space="preserve"> </w:t>
                      </w:r>
                      <w:r>
                        <w:rPr>
                          <w:color w:val="BE8F00"/>
                          <w:u w:val="single" w:color="BE8F00"/>
                        </w:rPr>
                        <w:t>world’s</w:t>
                      </w:r>
                      <w:r>
                        <w:rPr>
                          <w:color w:val="BE8F00"/>
                          <w:spacing w:val="-5"/>
                          <w:u w:val="single" w:color="BE8F00"/>
                        </w:rPr>
                        <w:t xml:space="preserve"> </w:t>
                      </w:r>
                      <w:r>
                        <w:rPr>
                          <w:color w:val="BE8F00"/>
                          <w:u w:val="single" w:color="BE8F00"/>
                        </w:rPr>
                        <w:t>land</w:t>
                      </w:r>
                      <w:r>
                        <w:rPr>
                          <w:color w:val="BE8F00"/>
                          <w:spacing w:val="-2"/>
                        </w:rPr>
                        <w:t xml:space="preserve"> </w:t>
                      </w:r>
                      <w:r>
                        <w:rPr>
                          <w:color w:val="BE8F00"/>
                          <w:u w:val="single" w:color="BE8F00"/>
                        </w:rPr>
                        <w:t>surface</w:t>
                      </w:r>
                      <w:r>
                        <w:rPr>
                          <w:color w:val="BE8F00"/>
                          <w:spacing w:val="-6"/>
                        </w:rPr>
                        <w:t xml:space="preserve"> </w:t>
                      </w:r>
                      <w:r>
                        <w:rPr>
                          <w:color w:val="000000"/>
                        </w:rPr>
                        <w:t>is</w:t>
                      </w:r>
                      <w:r>
                        <w:rPr>
                          <w:color w:val="000000"/>
                          <w:spacing w:val="-5"/>
                        </w:rPr>
                        <w:t xml:space="preserve"> </w:t>
                      </w:r>
                      <w:r>
                        <w:rPr>
                          <w:color w:val="000000"/>
                        </w:rPr>
                        <w:t xml:space="preserve">at risk of desertification, particularly at the margins of current deserts. The most famous area at risk from desertification is the </w:t>
                      </w:r>
                      <w:r>
                        <w:rPr>
                          <w:color w:val="BE8F00"/>
                          <w:u w:val="single" w:color="BE8F00"/>
                        </w:rPr>
                        <w:t>Sahel in Africa</w:t>
                      </w:r>
                      <w:r>
                        <w:rPr>
                          <w:color w:val="000000"/>
                        </w:rPr>
                        <w:t>, just below the Sahara Desert.</w:t>
                      </w:r>
                    </w:p>
                  </w:txbxContent>
                </v:textbox>
                <w10:wrap type="topAndBottom" anchorx="page"/>
              </v:shape>
            </w:pict>
          </mc:Fallback>
        </mc:AlternateContent>
      </w:r>
      <w:r>
        <w:rPr>
          <w:noProof/>
          <w:lang w:val="en-GB" w:eastAsia="en-GB"/>
        </w:rPr>
        <w:drawing>
          <wp:anchor distT="0" distB="0" distL="0" distR="0" simplePos="0" relativeHeight="251747328" behindDoc="1" locked="0" layoutInCell="1" allowOverlap="1">
            <wp:simplePos x="0" y="0"/>
            <wp:positionH relativeFrom="page">
              <wp:posOffset>3450244</wp:posOffset>
            </wp:positionH>
            <wp:positionV relativeFrom="paragraph">
              <wp:posOffset>513587</wp:posOffset>
            </wp:positionV>
            <wp:extent cx="3723489" cy="2531364"/>
            <wp:effectExtent l="0" t="0" r="0" b="0"/>
            <wp:wrapTopAndBottom/>
            <wp:docPr id="463" name="Imag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 name="Image 463"/>
                    <pic:cNvPicPr/>
                  </pic:nvPicPr>
                  <pic:blipFill>
                    <a:blip r:embed="rId72" cstate="print"/>
                    <a:stretch>
                      <a:fillRect/>
                    </a:stretch>
                  </pic:blipFill>
                  <pic:spPr>
                    <a:xfrm>
                      <a:off x="0" y="0"/>
                      <a:ext cx="3723489" cy="2531364"/>
                    </a:xfrm>
                    <a:prstGeom prst="rect">
                      <a:avLst/>
                    </a:prstGeom>
                  </pic:spPr>
                </pic:pic>
              </a:graphicData>
            </a:graphic>
          </wp:anchor>
        </w:drawing>
      </w:r>
      <w:r>
        <w:rPr>
          <w:noProof/>
          <w:lang w:val="en-GB" w:eastAsia="en-GB"/>
        </w:rPr>
        <mc:AlternateContent>
          <mc:Choice Requires="wps">
            <w:drawing>
              <wp:anchor distT="0" distB="0" distL="0" distR="0" simplePos="0" relativeHeight="251748352" behindDoc="1" locked="0" layoutInCell="1" allowOverlap="1">
                <wp:simplePos x="0" y="0"/>
                <wp:positionH relativeFrom="page">
                  <wp:posOffset>5306059</wp:posOffset>
                </wp:positionH>
                <wp:positionV relativeFrom="paragraph">
                  <wp:posOffset>3375914</wp:posOffset>
                </wp:positionV>
                <wp:extent cx="1789430" cy="282575"/>
                <wp:effectExtent l="0" t="0" r="0" b="0"/>
                <wp:wrapTopAndBottom/>
                <wp:docPr id="464" name="Text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9430" cy="282575"/>
                        </a:xfrm>
                        <a:prstGeom prst="rect">
                          <a:avLst/>
                        </a:prstGeom>
                        <a:solidFill>
                          <a:srgbClr val="006FC0"/>
                        </a:solidFill>
                        <a:ln w="0">
                          <a:solidFill>
                            <a:srgbClr val="006FC0"/>
                          </a:solidFill>
                          <a:prstDash val="solid"/>
                        </a:ln>
                      </wps:spPr>
                      <wps:txbx>
                        <w:txbxContent>
                          <w:p w:rsidR="00A8284D" w:rsidRDefault="00A8284D">
                            <w:pPr>
                              <w:pStyle w:val="BodyText"/>
                              <w:spacing w:before="93"/>
                              <w:ind w:left="165"/>
                              <w:rPr>
                                <w:color w:val="000000"/>
                              </w:rPr>
                            </w:pPr>
                            <w:r>
                              <w:rPr>
                                <w:color w:val="FFFFFF"/>
                              </w:rPr>
                              <w:t>Human</w:t>
                            </w:r>
                            <w:r>
                              <w:rPr>
                                <w:color w:val="FFFFFF"/>
                                <w:spacing w:val="-4"/>
                              </w:rPr>
                              <w:t xml:space="preserve"> </w:t>
                            </w:r>
                            <w:r>
                              <w:rPr>
                                <w:color w:val="FFFFFF"/>
                                <w:spacing w:val="-2"/>
                              </w:rPr>
                              <w:t>Activities</w:t>
                            </w:r>
                          </w:p>
                        </w:txbxContent>
                      </wps:txbx>
                      <wps:bodyPr wrap="square" lIns="0" tIns="0" rIns="0" bIns="0" rtlCol="0">
                        <a:noAutofit/>
                      </wps:bodyPr>
                    </wps:wsp>
                  </a:graphicData>
                </a:graphic>
              </wp:anchor>
            </w:drawing>
          </mc:Choice>
          <mc:Fallback>
            <w:pict>
              <v:shape id="Textbox 464" o:spid="_x0000_s1423" type="#_x0000_t202" style="position:absolute;left:0;text-align:left;margin-left:417.8pt;margin-top:265.8pt;width:140.9pt;height:22.25pt;z-index:-251568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" fillcolor="#006fc0" strokecolor="#006fc0" strokeweight="0">
                <v:path arrowok="t"/>
                <v:textbox inset="0,0,0,0">
                  <w:txbxContent>
                    <w:p w:rsidR="00A8284D" w:rsidRDefault="00A8284D">
                      <w:pPr>
                        <w:pStyle w:val="BodyText"/>
                        <w:spacing w:before="93"/>
                        <w:ind w:left="165"/>
                        <w:rPr>
                          <w:color w:val="000000"/>
                        </w:rPr>
                      </w:pPr>
                      <w:r>
                        <w:rPr>
                          <w:color w:val="FFFFFF"/>
                        </w:rPr>
                        <w:t>Human</w:t>
                      </w:r>
                      <w:r>
                        <w:rPr>
                          <w:color w:val="FFFFFF"/>
                          <w:spacing w:val="-4"/>
                        </w:rPr>
                        <w:t xml:space="preserve"> </w:t>
                      </w:r>
                      <w:r>
                        <w:rPr>
                          <w:color w:val="FFFFFF"/>
                          <w:spacing w:val="-2"/>
                        </w:rPr>
                        <w:t>Activities</w:t>
                      </w:r>
                    </w:p>
                  </w:txbxContent>
                </v:textbox>
                <w10:wrap type="topAndBottom" anchorx="page"/>
              </v:shape>
            </w:pict>
          </mc:Fallback>
        </mc:AlternateContent>
      </w:r>
      <w:r>
        <w:rPr>
          <w:noProof/>
          <w:lang w:val="en-GB" w:eastAsia="en-GB"/>
        </w:rPr>
        <mc:AlternateContent>
          <mc:Choice Requires="wpg">
            <w:drawing>
              <wp:anchor distT="0" distB="0" distL="0" distR="0" simplePos="0" relativeHeight="251595776" behindDoc="1" locked="0" layoutInCell="1" allowOverlap="1">
                <wp:simplePos x="0" y="0"/>
                <wp:positionH relativeFrom="page">
                  <wp:posOffset>450850</wp:posOffset>
                </wp:positionH>
                <wp:positionV relativeFrom="page">
                  <wp:posOffset>3934078</wp:posOffset>
                </wp:positionV>
                <wp:extent cx="6629400" cy="3740150"/>
                <wp:effectExtent l="0" t="0" r="0" b="0"/>
                <wp:wrapNone/>
                <wp:docPr id="46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9400" cy="3740150"/>
                          <a:chOff x="0" y="0"/>
                          <a:chExt cx="6629400" cy="3740150"/>
                        </a:xfrm>
                      </wpg:grpSpPr>
                      <wps:wsp>
                        <wps:cNvPr id="466" name="Graphic 466"/>
                        <wps:cNvSpPr/>
                        <wps:spPr>
                          <a:xfrm>
                            <a:off x="6350" y="509143"/>
                            <a:ext cx="2807335" cy="3223895"/>
                          </a:xfrm>
                          <a:custGeom>
                            <a:avLst/>
                            <a:gdLst/>
                            <a:ahLst/>
                            <a:cxnLst/>
                            <a:rect l="l" t="t" r="r" b="b"/>
                            <a:pathLst>
                              <a:path w="2807335" h="3223895">
                                <a:moveTo>
                                  <a:pt x="2807335" y="0"/>
                                </a:moveTo>
                                <a:lnTo>
                                  <a:pt x="0" y="0"/>
                                </a:lnTo>
                                <a:lnTo>
                                  <a:pt x="0" y="3223895"/>
                                </a:lnTo>
                                <a:lnTo>
                                  <a:pt x="2807335" y="3223895"/>
                                </a:lnTo>
                                <a:lnTo>
                                  <a:pt x="2807335" y="0"/>
                                </a:lnTo>
                                <a:close/>
                              </a:path>
                            </a:pathLst>
                          </a:custGeom>
                          <a:solidFill>
                            <a:srgbClr val="FAE4D5"/>
                          </a:solidFill>
                        </wps:spPr>
                        <wps:bodyPr wrap="square" lIns="0" tIns="0" rIns="0" bIns="0" rtlCol="0">
                          <a:prstTxWarp prst="textNoShape">
                            <a:avLst/>
                          </a:prstTxWarp>
                          <a:noAutofit/>
                        </wps:bodyPr>
                      </wps:wsp>
                      <wps:wsp>
                        <wps:cNvPr id="467" name="Graphic 467"/>
                        <wps:cNvSpPr/>
                        <wps:spPr>
                          <a:xfrm>
                            <a:off x="925575" y="729996"/>
                            <a:ext cx="59690" cy="12700"/>
                          </a:xfrm>
                          <a:custGeom>
                            <a:avLst/>
                            <a:gdLst/>
                            <a:ahLst/>
                            <a:cxnLst/>
                            <a:rect l="l" t="t" r="r" b="b"/>
                            <a:pathLst>
                              <a:path w="59690" h="12700">
                                <a:moveTo>
                                  <a:pt x="59436" y="0"/>
                                </a:moveTo>
                                <a:lnTo>
                                  <a:pt x="0" y="0"/>
                                </a:lnTo>
                                <a:lnTo>
                                  <a:pt x="0" y="12191"/>
                                </a:lnTo>
                                <a:lnTo>
                                  <a:pt x="59436" y="12191"/>
                                </a:lnTo>
                                <a:lnTo>
                                  <a:pt x="59436" y="0"/>
                                </a:lnTo>
                                <a:close/>
                              </a:path>
                            </a:pathLst>
                          </a:custGeom>
                          <a:solidFill>
                            <a:srgbClr val="000000"/>
                          </a:solidFill>
                        </wps:spPr>
                        <wps:bodyPr wrap="square" lIns="0" tIns="0" rIns="0" bIns="0" rtlCol="0">
                          <a:prstTxWarp prst="textNoShape">
                            <a:avLst/>
                          </a:prstTxWarp>
                          <a:noAutofit/>
                        </wps:bodyPr>
                      </wps:wsp>
                      <wps:wsp>
                        <wps:cNvPr id="468" name="Textbox 468"/>
                        <wps:cNvSpPr txBox="1"/>
                        <wps:spPr>
                          <a:xfrm>
                            <a:off x="0" y="236727"/>
                            <a:ext cx="1789430" cy="282575"/>
                          </a:xfrm>
                          <a:prstGeom prst="rect">
                            <a:avLst/>
                          </a:prstGeom>
                          <a:solidFill>
                            <a:srgbClr val="C00000"/>
                          </a:solidFill>
                          <a:ln w="0">
                            <a:solidFill>
                              <a:srgbClr val="C00000"/>
                            </a:solidFill>
                            <a:prstDash val="solid"/>
                          </a:ln>
                        </wps:spPr>
                        <wps:txbx>
                          <w:txbxContent>
                            <w:p w:rsidR="00A8284D" w:rsidRDefault="00A8284D">
                              <w:pPr>
                                <w:spacing w:before="92"/>
                                <w:ind w:left="163"/>
                                <w:rPr>
                                  <w:color w:val="000000"/>
                                </w:rPr>
                              </w:pPr>
                              <w:r>
                                <w:rPr>
                                  <w:color w:val="FFFFFF"/>
                                </w:rPr>
                                <w:t>Climate</w:t>
                              </w:r>
                              <w:r>
                                <w:rPr>
                                  <w:color w:val="FFFFFF"/>
                                  <w:spacing w:val="-3"/>
                                </w:rPr>
                                <w:t xml:space="preserve"> </w:t>
                              </w:r>
                              <w:r>
                                <w:rPr>
                                  <w:color w:val="FFFFFF"/>
                                  <w:spacing w:val="-2"/>
                                </w:rPr>
                                <w:t>Change</w:t>
                              </w:r>
                            </w:p>
                          </w:txbxContent>
                        </wps:txbx>
                        <wps:bodyPr wrap="square" lIns="0" tIns="0" rIns="0" bIns="0" rtlCol="0">
                          <a:noAutofit/>
                        </wps:bodyPr>
                      </wps:wsp>
                      <wps:wsp>
                        <wps:cNvPr id="469" name="Textbox 469"/>
                        <wps:cNvSpPr txBox="1"/>
                        <wps:spPr>
                          <a:xfrm>
                            <a:off x="6350" y="509143"/>
                            <a:ext cx="2807335" cy="3223895"/>
                          </a:xfrm>
                          <a:prstGeom prst="rect">
                            <a:avLst/>
                          </a:prstGeom>
                          <a:ln w="6350">
                            <a:solidFill>
                              <a:srgbClr val="FF0000"/>
                            </a:solidFill>
                            <a:prstDash val="solid"/>
                          </a:ln>
                        </wps:spPr>
                        <wps:txbx>
                          <w:txbxContent>
                            <w:p w:rsidR="00A8284D" w:rsidRDefault="00A8284D">
                              <w:pPr>
                                <w:numPr>
                                  <w:ilvl w:val="0"/>
                                  <w:numId w:val="203"/>
                                </w:numPr>
                                <w:tabs>
                                  <w:tab w:val="left" w:pos="643"/>
                                  <w:tab w:val="left" w:pos="645"/>
                                </w:tabs>
                                <w:spacing w:before="71" w:line="259" w:lineRule="auto"/>
                                <w:ind w:right="256"/>
                              </w:pPr>
                              <w:r>
                                <w:rPr>
                                  <w:b/>
                                  <w:color w:val="C00000"/>
                                  <w:u w:val="single" w:color="C00000"/>
                                </w:rPr>
                                <w:t>Rainfall</w:t>
                              </w:r>
                              <w:r>
                                <w:rPr>
                                  <w:b/>
                                  <w:color w:val="C00000"/>
                                </w:rPr>
                                <w:t xml:space="preserve"> </w:t>
                              </w:r>
                              <w:r>
                                <w:t>– climate change is expected to reduce rainfall in areas that are already dry. Less rain</w:t>
                              </w:r>
                              <w:r>
                                <w:rPr>
                                  <w:spacing w:val="-6"/>
                                </w:rPr>
                                <w:t xml:space="preserve"> </w:t>
                              </w:r>
                              <w:r>
                                <w:t>=</w:t>
                              </w:r>
                              <w:r>
                                <w:rPr>
                                  <w:spacing w:val="-8"/>
                                </w:rPr>
                                <w:t xml:space="preserve"> </w:t>
                              </w:r>
                              <w:r>
                                <w:t>less</w:t>
                              </w:r>
                              <w:r>
                                <w:rPr>
                                  <w:spacing w:val="-7"/>
                                </w:rPr>
                                <w:t xml:space="preserve"> </w:t>
                              </w:r>
                              <w:r>
                                <w:t>water</w:t>
                              </w:r>
                              <w:r>
                                <w:rPr>
                                  <w:spacing w:val="-8"/>
                                </w:rPr>
                                <w:t xml:space="preserve"> </w:t>
                              </w:r>
                              <w:r>
                                <w:t>for</w:t>
                              </w:r>
                              <w:r>
                                <w:rPr>
                                  <w:spacing w:val="-6"/>
                                </w:rPr>
                                <w:t xml:space="preserve"> </w:t>
                              </w:r>
                              <w:r>
                                <w:t>plant</w:t>
                              </w:r>
                              <w:r>
                                <w:rPr>
                                  <w:spacing w:val="-6"/>
                                </w:rPr>
                                <w:t xml:space="preserve"> </w:t>
                              </w:r>
                              <w:r>
                                <w:t>growth. If the</w:t>
                              </w:r>
                              <w:r>
                                <w:rPr>
                                  <w:spacing w:val="-2"/>
                                </w:rPr>
                                <w:t xml:space="preserve"> </w:t>
                              </w:r>
                              <w:r>
                                <w:t>plants</w:t>
                              </w:r>
                              <w:r>
                                <w:rPr>
                                  <w:spacing w:val="-2"/>
                                </w:rPr>
                                <w:t xml:space="preserve"> </w:t>
                              </w:r>
                              <w:r>
                                <w:t>die, the</w:t>
                              </w:r>
                              <w:r>
                                <w:rPr>
                                  <w:spacing w:val="-4"/>
                                </w:rPr>
                                <w:t xml:space="preserve"> </w:t>
                              </w:r>
                              <w:r>
                                <w:t>soil is</w:t>
                              </w:r>
                              <w:r>
                                <w:rPr>
                                  <w:spacing w:val="-2"/>
                                </w:rPr>
                                <w:t xml:space="preserve"> </w:t>
                              </w:r>
                              <w:r>
                                <w:t xml:space="preserve">easily </w:t>
                              </w:r>
                              <w:r>
                                <w:rPr>
                                  <w:spacing w:val="-2"/>
                                </w:rPr>
                                <w:t>eroded.</w:t>
                              </w:r>
                            </w:p>
                            <w:p w:rsidR="00A8284D" w:rsidRDefault="00A8284D">
                              <w:pPr>
                                <w:numPr>
                                  <w:ilvl w:val="0"/>
                                  <w:numId w:val="203"/>
                                </w:numPr>
                                <w:tabs>
                                  <w:tab w:val="left" w:pos="643"/>
                                  <w:tab w:val="left" w:pos="645"/>
                                </w:tabs>
                                <w:spacing w:before="1" w:line="259" w:lineRule="auto"/>
                                <w:ind w:right="304"/>
                              </w:pPr>
                              <w:r>
                                <w:rPr>
                                  <w:b/>
                                  <w:color w:val="C00000"/>
                                  <w:u w:val="single" w:color="C00000"/>
                                </w:rPr>
                                <w:t xml:space="preserve">Temperatures </w:t>
                              </w:r>
                              <w:r>
                                <w:t>– Global temperatures are expected to increase. Higher temperatures mean</w:t>
                              </w:r>
                              <w:r>
                                <w:rPr>
                                  <w:spacing w:val="-8"/>
                                </w:rPr>
                                <w:t xml:space="preserve"> </w:t>
                              </w:r>
                              <w:r>
                                <w:t>that</w:t>
                              </w:r>
                              <w:r>
                                <w:rPr>
                                  <w:spacing w:val="-10"/>
                                </w:rPr>
                                <w:t xml:space="preserve"> </w:t>
                              </w:r>
                              <w:r>
                                <w:t>more</w:t>
                              </w:r>
                              <w:r>
                                <w:rPr>
                                  <w:spacing w:val="-11"/>
                                </w:rPr>
                                <w:t xml:space="preserve"> </w:t>
                              </w:r>
                              <w:r>
                                <w:t>water</w:t>
                              </w:r>
                              <w:r>
                                <w:rPr>
                                  <w:spacing w:val="-8"/>
                                </w:rPr>
                                <w:t xml:space="preserve"> </w:t>
                              </w:r>
                              <w:r>
                                <w:t>evaporates from the land and from plants. This makes soils drier and means that pants die (so their roots no longer bind the soil together)</w:t>
                              </w:r>
                            </w:p>
                          </w:txbxContent>
                        </wps:txbx>
                        <wps:bodyPr wrap="square" lIns="0" tIns="0" rIns="0" bIns="0" rtlCol="0">
                          <a:noAutofit/>
                        </wps:bodyPr>
                      </wps:wsp>
                      <wps:wsp>
                        <wps:cNvPr id="470" name="Textbox 470"/>
                        <wps:cNvSpPr txBox="1"/>
                        <wps:spPr>
                          <a:xfrm>
                            <a:off x="2157729" y="3175"/>
                            <a:ext cx="2324100" cy="354330"/>
                          </a:xfrm>
                          <a:prstGeom prst="rect">
                            <a:avLst/>
                          </a:prstGeom>
                          <a:solidFill>
                            <a:srgbClr val="FFFF99"/>
                          </a:solidFill>
                          <a:ln w="6350">
                            <a:solidFill>
                              <a:srgbClr val="FFC000"/>
                            </a:solidFill>
                            <a:prstDash val="solid"/>
                          </a:ln>
                        </wps:spPr>
                        <wps:txbx>
                          <w:txbxContent>
                            <w:p w:rsidR="00A8284D" w:rsidRDefault="00A8284D">
                              <w:pPr>
                                <w:spacing w:before="71"/>
                                <w:ind w:left="145"/>
                                <w:rPr>
                                  <w:b/>
                                  <w:color w:val="000000"/>
                                  <w:sz w:val="24"/>
                                </w:rPr>
                              </w:pPr>
                              <w:r>
                                <w:rPr>
                                  <w:b/>
                                  <w:color w:val="C00000"/>
                                  <w:sz w:val="32"/>
                                  <w:u w:val="single" w:color="C00000"/>
                                </w:rPr>
                                <w:t>Causes</w:t>
                              </w:r>
                              <w:r>
                                <w:rPr>
                                  <w:b/>
                                  <w:color w:val="C00000"/>
                                  <w:spacing w:val="-35"/>
                                  <w:sz w:val="32"/>
                                </w:rPr>
                                <w:t xml:space="preserve"> </w:t>
                              </w:r>
                              <w:r>
                                <w:rPr>
                                  <w:b/>
                                  <w:color w:val="000000"/>
                                  <w:sz w:val="24"/>
                                </w:rPr>
                                <w:t>of</w:t>
                              </w:r>
                              <w:r>
                                <w:rPr>
                                  <w:b/>
                                  <w:color w:val="000000"/>
                                  <w:spacing w:val="-10"/>
                                  <w:sz w:val="24"/>
                                </w:rPr>
                                <w:t xml:space="preserve"> </w:t>
                              </w:r>
                              <w:r>
                                <w:rPr>
                                  <w:b/>
                                  <w:color w:val="000000"/>
                                  <w:spacing w:val="-2"/>
                                  <w:sz w:val="24"/>
                                </w:rPr>
                                <w:t>desertification</w:t>
                              </w:r>
                            </w:p>
                          </w:txbxContent>
                        </wps:txbx>
                        <wps:bodyPr wrap="square" lIns="0" tIns="0" rIns="0" bIns="0" rtlCol="0">
                          <a:noAutofit/>
                        </wps:bodyPr>
                      </wps:wsp>
                      <wps:wsp>
                        <wps:cNvPr id="471" name="Textbox 471"/>
                        <wps:cNvSpPr txBox="1"/>
                        <wps:spPr>
                          <a:xfrm>
                            <a:off x="3032760" y="512952"/>
                            <a:ext cx="3593465" cy="3223895"/>
                          </a:xfrm>
                          <a:prstGeom prst="rect">
                            <a:avLst/>
                          </a:prstGeom>
                          <a:solidFill>
                            <a:srgbClr val="DEEBF7"/>
                          </a:solidFill>
                          <a:ln w="6350">
                            <a:solidFill>
                              <a:srgbClr val="006FC0"/>
                            </a:solidFill>
                            <a:prstDash val="solid"/>
                          </a:ln>
                        </wps:spPr>
                        <wps:txbx>
                          <w:txbxContent>
                            <w:p w:rsidR="00A8284D" w:rsidRDefault="00A8284D">
                              <w:pPr>
                                <w:numPr>
                                  <w:ilvl w:val="0"/>
                                  <w:numId w:val="202"/>
                                </w:numPr>
                                <w:tabs>
                                  <w:tab w:val="left" w:pos="646"/>
                                </w:tabs>
                                <w:spacing w:before="72" w:line="259" w:lineRule="auto"/>
                                <w:ind w:right="490"/>
                                <w:jc w:val="both"/>
                                <w:rPr>
                                  <w:color w:val="000000"/>
                                </w:rPr>
                              </w:pPr>
                              <w:r>
                                <w:rPr>
                                  <w:b/>
                                  <w:color w:val="006FC0"/>
                                  <w:u w:val="single" w:color="006FC0"/>
                                </w:rPr>
                                <w:t>Removal of fuel wood</w:t>
                              </w:r>
                              <w:r>
                                <w:rPr>
                                  <w:b/>
                                  <w:color w:val="006FC0"/>
                                  <w:spacing w:val="-24"/>
                                </w:rPr>
                                <w:t xml:space="preserve"> </w:t>
                              </w:r>
                              <w:r>
                                <w:rPr>
                                  <w:color w:val="000000"/>
                                </w:rPr>
                                <w:t>– many people in arid (dry)</w:t>
                              </w:r>
                              <w:r>
                                <w:rPr>
                                  <w:color w:val="000000"/>
                                  <w:spacing w:val="-5"/>
                                </w:rPr>
                                <w:t xml:space="preserve"> </w:t>
                              </w:r>
                              <w:r>
                                <w:rPr>
                                  <w:color w:val="000000"/>
                                </w:rPr>
                                <w:t>areas</w:t>
                              </w:r>
                              <w:r>
                                <w:rPr>
                                  <w:color w:val="000000"/>
                                  <w:spacing w:val="-5"/>
                                </w:rPr>
                                <w:t xml:space="preserve"> </w:t>
                              </w:r>
                              <w:r>
                                <w:rPr>
                                  <w:color w:val="000000"/>
                                </w:rPr>
                                <w:t>rely</w:t>
                              </w:r>
                              <w:r>
                                <w:rPr>
                                  <w:color w:val="000000"/>
                                  <w:spacing w:val="-4"/>
                                </w:rPr>
                                <w:t xml:space="preserve"> </w:t>
                              </w:r>
                              <w:r>
                                <w:rPr>
                                  <w:color w:val="000000"/>
                                </w:rPr>
                                <w:t>on</w:t>
                              </w:r>
                              <w:r>
                                <w:rPr>
                                  <w:color w:val="000000"/>
                                  <w:spacing w:val="-6"/>
                                </w:rPr>
                                <w:t xml:space="preserve"> </w:t>
                              </w:r>
                              <w:r>
                                <w:rPr>
                                  <w:color w:val="000000"/>
                                </w:rPr>
                                <w:t>wood</w:t>
                              </w:r>
                              <w:r>
                                <w:rPr>
                                  <w:color w:val="000000"/>
                                  <w:spacing w:val="-4"/>
                                </w:rPr>
                                <w:t xml:space="preserve"> </w:t>
                              </w:r>
                              <w:r>
                                <w:rPr>
                                  <w:color w:val="000000"/>
                                </w:rPr>
                                <w:t>for</w:t>
                              </w:r>
                              <w:r>
                                <w:rPr>
                                  <w:color w:val="000000"/>
                                  <w:spacing w:val="-7"/>
                                </w:rPr>
                                <w:t xml:space="preserve"> </w:t>
                              </w:r>
                              <w:r>
                                <w:rPr>
                                  <w:color w:val="000000"/>
                                </w:rPr>
                                <w:t>fuel</w:t>
                              </w:r>
                              <w:r>
                                <w:rPr>
                                  <w:color w:val="000000"/>
                                  <w:spacing w:val="-6"/>
                                </w:rPr>
                                <w:t xml:space="preserve"> </w:t>
                              </w:r>
                              <w:r>
                                <w:rPr>
                                  <w:color w:val="000000"/>
                                </w:rPr>
                                <w:t>or</w:t>
                              </w:r>
                              <w:r>
                                <w:rPr>
                                  <w:color w:val="000000"/>
                                  <w:spacing w:val="-4"/>
                                </w:rPr>
                                <w:t xml:space="preserve"> </w:t>
                              </w:r>
                              <w:r>
                                <w:rPr>
                                  <w:color w:val="000000"/>
                                </w:rPr>
                                <w:t>cooking. Removal leaves the soil exposed = erosion</w:t>
                              </w:r>
                            </w:p>
                            <w:p w:rsidR="00A8284D" w:rsidRDefault="00A8284D">
                              <w:pPr>
                                <w:numPr>
                                  <w:ilvl w:val="0"/>
                                  <w:numId w:val="202"/>
                                </w:numPr>
                                <w:tabs>
                                  <w:tab w:val="left" w:pos="646"/>
                                </w:tabs>
                                <w:spacing w:before="1" w:line="259" w:lineRule="auto"/>
                                <w:ind w:right="145"/>
                                <w:rPr>
                                  <w:color w:val="000000"/>
                                </w:rPr>
                              </w:pPr>
                              <w:r>
                                <w:rPr>
                                  <w:b/>
                                  <w:color w:val="006FC0"/>
                                  <w:u w:val="single" w:color="006FC0"/>
                                </w:rPr>
                                <w:t>Overgrazing</w:t>
                              </w:r>
                              <w:r>
                                <w:rPr>
                                  <w:b/>
                                  <w:color w:val="006FC0"/>
                                  <w:spacing w:val="-10"/>
                                </w:rPr>
                                <w:t xml:space="preserve"> </w:t>
                              </w:r>
                              <w:r>
                                <w:rPr>
                                  <w:color w:val="000000"/>
                                </w:rPr>
                                <w:t>– too many cattle eat the plants faster</w:t>
                              </w:r>
                              <w:r>
                                <w:rPr>
                                  <w:color w:val="000000"/>
                                  <w:spacing w:val="-4"/>
                                </w:rPr>
                                <w:t xml:space="preserve"> </w:t>
                              </w:r>
                              <w:r>
                                <w:rPr>
                                  <w:color w:val="000000"/>
                                </w:rPr>
                                <w:t>than</w:t>
                              </w:r>
                              <w:r>
                                <w:rPr>
                                  <w:color w:val="000000"/>
                                  <w:spacing w:val="-6"/>
                                </w:rPr>
                                <w:t xml:space="preserve"> </w:t>
                              </w:r>
                              <w:r>
                                <w:rPr>
                                  <w:color w:val="000000"/>
                                </w:rPr>
                                <w:t>they</w:t>
                              </w:r>
                              <w:r>
                                <w:rPr>
                                  <w:color w:val="000000"/>
                                  <w:spacing w:val="-3"/>
                                </w:rPr>
                                <w:t xml:space="preserve"> </w:t>
                              </w:r>
                              <w:r>
                                <w:rPr>
                                  <w:color w:val="000000"/>
                                </w:rPr>
                                <w:t>can</w:t>
                              </w:r>
                              <w:r>
                                <w:rPr>
                                  <w:color w:val="000000"/>
                                  <w:spacing w:val="-6"/>
                                </w:rPr>
                                <w:t xml:space="preserve"> </w:t>
                              </w:r>
                              <w:r>
                                <w:rPr>
                                  <w:color w:val="000000"/>
                                </w:rPr>
                                <w:t>re-grow.</w:t>
                              </w:r>
                              <w:r>
                                <w:rPr>
                                  <w:color w:val="000000"/>
                                  <w:spacing w:val="-5"/>
                                </w:rPr>
                                <w:t xml:space="preserve"> </w:t>
                              </w:r>
                              <w:r>
                                <w:rPr>
                                  <w:color w:val="000000"/>
                                </w:rPr>
                                <w:t>This</w:t>
                              </w:r>
                              <w:r>
                                <w:rPr>
                                  <w:color w:val="000000"/>
                                  <w:spacing w:val="-5"/>
                                </w:rPr>
                                <w:t xml:space="preserve"> </w:t>
                              </w:r>
                              <w:r>
                                <w:rPr>
                                  <w:color w:val="000000"/>
                                </w:rPr>
                                <w:t>leads</w:t>
                              </w:r>
                              <w:r>
                                <w:rPr>
                                  <w:color w:val="000000"/>
                                  <w:spacing w:val="-5"/>
                                </w:rPr>
                                <w:t xml:space="preserve"> </w:t>
                              </w:r>
                              <w:r>
                                <w:rPr>
                                  <w:color w:val="000000"/>
                                </w:rPr>
                                <w:t>to</w:t>
                              </w:r>
                              <w:r>
                                <w:rPr>
                                  <w:color w:val="000000"/>
                                  <w:spacing w:val="-4"/>
                                </w:rPr>
                                <w:t xml:space="preserve"> </w:t>
                              </w:r>
                              <w:r>
                                <w:rPr>
                                  <w:color w:val="000000"/>
                                </w:rPr>
                                <w:t>soil erosion as no plants left to bind the soil.</w:t>
                              </w:r>
                            </w:p>
                            <w:p w:rsidR="00A8284D" w:rsidRDefault="00A8284D">
                              <w:pPr>
                                <w:numPr>
                                  <w:ilvl w:val="0"/>
                                  <w:numId w:val="202"/>
                                </w:numPr>
                                <w:tabs>
                                  <w:tab w:val="left" w:pos="646"/>
                                </w:tabs>
                                <w:spacing w:line="259" w:lineRule="auto"/>
                                <w:ind w:right="259"/>
                                <w:rPr>
                                  <w:color w:val="000000"/>
                                </w:rPr>
                              </w:pPr>
                              <w:r>
                                <w:rPr>
                                  <w:b/>
                                  <w:color w:val="006FC0"/>
                                  <w:u w:val="single" w:color="006FC0"/>
                                </w:rPr>
                                <w:t>Over-cultivation</w:t>
                              </w:r>
                              <w:r>
                                <w:rPr>
                                  <w:b/>
                                  <w:color w:val="006FC0"/>
                                  <w:spacing w:val="-22"/>
                                </w:rPr>
                                <w:t xml:space="preserve"> </w:t>
                              </w:r>
                              <w:r>
                                <w:rPr>
                                  <w:color w:val="000000"/>
                                </w:rPr>
                                <w:t>– if crops are planted in the same area continually, all the nutrients in the soil</w:t>
                              </w:r>
                              <w:r>
                                <w:rPr>
                                  <w:color w:val="000000"/>
                                  <w:spacing w:val="-2"/>
                                </w:rPr>
                                <w:t xml:space="preserve"> </w:t>
                              </w:r>
                              <w:r>
                                <w:rPr>
                                  <w:color w:val="000000"/>
                                </w:rPr>
                                <w:t>get</w:t>
                              </w:r>
                              <w:r>
                                <w:rPr>
                                  <w:color w:val="000000"/>
                                  <w:spacing w:val="-6"/>
                                </w:rPr>
                                <w:t xml:space="preserve"> </w:t>
                              </w:r>
                              <w:r>
                                <w:rPr>
                                  <w:color w:val="000000"/>
                                </w:rPr>
                                <w:t>used</w:t>
                              </w:r>
                              <w:r>
                                <w:rPr>
                                  <w:color w:val="000000"/>
                                  <w:spacing w:val="-5"/>
                                </w:rPr>
                                <w:t xml:space="preserve"> </w:t>
                              </w:r>
                              <w:r>
                                <w:rPr>
                                  <w:color w:val="000000"/>
                                </w:rPr>
                                <w:t>up.</w:t>
                              </w:r>
                              <w:r>
                                <w:rPr>
                                  <w:color w:val="000000"/>
                                  <w:spacing w:val="-7"/>
                                </w:rPr>
                                <w:t xml:space="preserve"> </w:t>
                              </w:r>
                              <w:r>
                                <w:rPr>
                                  <w:color w:val="000000"/>
                                </w:rPr>
                                <w:t>This</w:t>
                              </w:r>
                              <w:r>
                                <w:rPr>
                                  <w:color w:val="000000"/>
                                  <w:spacing w:val="-6"/>
                                </w:rPr>
                                <w:t xml:space="preserve"> </w:t>
                              </w:r>
                              <w:r>
                                <w:rPr>
                                  <w:color w:val="000000"/>
                                </w:rPr>
                                <w:t>means</w:t>
                              </w:r>
                              <w:r>
                                <w:rPr>
                                  <w:color w:val="000000"/>
                                  <w:spacing w:val="-2"/>
                                </w:rPr>
                                <w:t xml:space="preserve"> </w:t>
                              </w:r>
                              <w:r>
                                <w:rPr>
                                  <w:color w:val="000000"/>
                                </w:rPr>
                                <w:t>that</w:t>
                              </w:r>
                              <w:r>
                                <w:rPr>
                                  <w:color w:val="000000"/>
                                  <w:spacing w:val="-3"/>
                                </w:rPr>
                                <w:t xml:space="preserve"> </w:t>
                              </w:r>
                              <w:r>
                                <w:rPr>
                                  <w:color w:val="000000"/>
                                </w:rPr>
                                <w:t>plants</w:t>
                              </w:r>
                              <w:r>
                                <w:rPr>
                                  <w:color w:val="000000"/>
                                  <w:spacing w:val="-4"/>
                                </w:rPr>
                                <w:t xml:space="preserve"> </w:t>
                              </w:r>
                              <w:r>
                                <w:rPr>
                                  <w:color w:val="000000"/>
                                </w:rPr>
                                <w:t>can</w:t>
                              </w:r>
                              <w:r>
                                <w:rPr>
                                  <w:color w:val="000000"/>
                                  <w:spacing w:val="-5"/>
                                </w:rPr>
                                <w:t xml:space="preserve"> </w:t>
                              </w:r>
                              <w:r>
                                <w:rPr>
                                  <w:color w:val="000000"/>
                                </w:rPr>
                                <w:t>no longer grow in this areas.</w:t>
                              </w:r>
                            </w:p>
                            <w:p w:rsidR="00A8284D" w:rsidRDefault="00A8284D">
                              <w:pPr>
                                <w:numPr>
                                  <w:ilvl w:val="0"/>
                                  <w:numId w:val="202"/>
                                </w:numPr>
                                <w:tabs>
                                  <w:tab w:val="left" w:pos="646"/>
                                </w:tabs>
                                <w:spacing w:line="256" w:lineRule="auto"/>
                                <w:ind w:right="216"/>
                                <w:rPr>
                                  <w:color w:val="000000"/>
                                </w:rPr>
                              </w:pPr>
                              <w:r>
                                <w:rPr>
                                  <w:b/>
                                  <w:color w:val="006FC0"/>
                                  <w:u w:val="single" w:color="006FC0"/>
                                </w:rPr>
                                <w:t>Population</w:t>
                              </w:r>
                              <w:r>
                                <w:rPr>
                                  <w:b/>
                                  <w:color w:val="006FC0"/>
                                  <w:spacing w:val="-6"/>
                                  <w:u w:val="single" w:color="006FC0"/>
                                </w:rPr>
                                <w:t xml:space="preserve"> </w:t>
                              </w:r>
                              <w:r>
                                <w:rPr>
                                  <w:b/>
                                  <w:color w:val="006FC0"/>
                                  <w:u w:val="single" w:color="006FC0"/>
                                </w:rPr>
                                <w:t>Growth</w:t>
                              </w:r>
                              <w:r>
                                <w:rPr>
                                  <w:b/>
                                  <w:color w:val="006FC0"/>
                                  <w:spacing w:val="-9"/>
                                  <w:u w:val="single" w:color="006FC0"/>
                                </w:rPr>
                                <w:t xml:space="preserve"> </w:t>
                              </w:r>
                              <w:r>
                                <w:rPr>
                                  <w:color w:val="000000"/>
                                </w:rPr>
                                <w:t>–</w:t>
                              </w:r>
                              <w:r>
                                <w:rPr>
                                  <w:color w:val="000000"/>
                                  <w:spacing w:val="-5"/>
                                </w:rPr>
                                <w:t xml:space="preserve"> </w:t>
                              </w:r>
                              <w:r>
                                <w:rPr>
                                  <w:color w:val="000000"/>
                                </w:rPr>
                                <w:t>This</w:t>
                              </w:r>
                              <w:r>
                                <w:rPr>
                                  <w:color w:val="000000"/>
                                  <w:spacing w:val="-3"/>
                                </w:rPr>
                                <w:t xml:space="preserve"> </w:t>
                              </w:r>
                              <w:r>
                                <w:rPr>
                                  <w:color w:val="000000"/>
                                </w:rPr>
                                <w:t>puts</w:t>
                              </w:r>
                              <w:r>
                                <w:rPr>
                                  <w:color w:val="000000"/>
                                  <w:spacing w:val="-4"/>
                                </w:rPr>
                                <w:t xml:space="preserve"> </w:t>
                              </w:r>
                              <w:r>
                                <w:rPr>
                                  <w:color w:val="000000"/>
                                </w:rPr>
                                <w:t>pressure</w:t>
                              </w:r>
                              <w:r>
                                <w:rPr>
                                  <w:color w:val="000000"/>
                                  <w:spacing w:val="-5"/>
                                </w:rPr>
                                <w:t xml:space="preserve"> </w:t>
                              </w:r>
                              <w:r>
                                <w:rPr>
                                  <w:color w:val="000000"/>
                                </w:rPr>
                                <w:t>on</w:t>
                              </w:r>
                              <w:r>
                                <w:rPr>
                                  <w:color w:val="000000"/>
                                  <w:spacing w:val="-6"/>
                                </w:rPr>
                                <w:t xml:space="preserve"> </w:t>
                              </w:r>
                              <w:r>
                                <w:rPr>
                                  <w:color w:val="000000"/>
                                </w:rPr>
                                <w:t>the land, leading to move deforestation, more</w:t>
                              </w:r>
                            </w:p>
                            <w:p w:rsidR="00A8284D" w:rsidRDefault="00A8284D">
                              <w:pPr>
                                <w:spacing w:before="2"/>
                                <w:ind w:left="646"/>
                                <w:rPr>
                                  <w:color w:val="000000"/>
                                </w:rPr>
                              </w:pPr>
                              <w:r>
                                <w:rPr>
                                  <w:color w:val="000000"/>
                                </w:rPr>
                                <w:t>over-grazing</w:t>
                              </w:r>
                              <w:r>
                                <w:rPr>
                                  <w:color w:val="000000"/>
                                  <w:spacing w:val="-6"/>
                                </w:rPr>
                                <w:t xml:space="preserve"> </w:t>
                              </w:r>
                              <w:r>
                                <w:rPr>
                                  <w:color w:val="000000"/>
                                </w:rPr>
                                <w:t>and</w:t>
                              </w:r>
                              <w:r>
                                <w:rPr>
                                  <w:color w:val="000000"/>
                                  <w:spacing w:val="-8"/>
                                </w:rPr>
                                <w:t xml:space="preserve"> </w:t>
                              </w:r>
                              <w:r>
                                <w:rPr>
                                  <w:color w:val="000000"/>
                                </w:rPr>
                                <w:t>more</w:t>
                              </w:r>
                              <w:r>
                                <w:rPr>
                                  <w:color w:val="000000"/>
                                  <w:spacing w:val="-7"/>
                                </w:rPr>
                                <w:t xml:space="preserve"> </w:t>
                              </w:r>
                              <w:r>
                                <w:rPr>
                                  <w:color w:val="000000"/>
                                </w:rPr>
                                <w:t>over-</w:t>
                              </w:r>
                              <w:r>
                                <w:rPr>
                                  <w:color w:val="000000"/>
                                  <w:spacing w:val="-2"/>
                                </w:rPr>
                                <w:t>cultivation.</w:t>
                              </w:r>
                            </w:p>
                          </w:txbxContent>
                        </wps:txbx>
                        <wps:bodyPr wrap="square" lIns="0" tIns="0" rIns="0" bIns="0" rtlCol="0">
                          <a:noAutofit/>
                        </wps:bodyPr>
                      </wps:wsp>
                    </wpg:wgp>
                  </a:graphicData>
                </a:graphic>
              </wp:anchor>
            </w:drawing>
          </mc:Choice>
          <mc:Fallback>
            <w:pict>
              <v:group id="Group 465" o:spid="_x0000_s1424" style="position:absolute;left:0;text-align:left;margin-left:35.5pt;margin-top:309.75pt;width:522pt;height:294.5pt;z-index:-251720704;mso-wrap-distance-left:0;mso-wrap-distance-right:0;mso-position-horizontal-relative:page;mso-position-vertical-relative:page" coordsize="66294,37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">
                <v:shape id="Graphic 466" o:spid="_x0000_s1425" style="position:absolute;left:63;top:5091;width:28073;height:32239;visibility:visible;mso-wrap-style:square;v-text-anchor:top" coordsize="2807335,322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" path="m2807335,l,,,3223895r2807335,l2807335,xe" fillcolor="#fae4d5" stroked="f">
                  <v:path arrowok="t"/>
                </v:shape>
                <v:shape id="Graphic 467" o:spid="_x0000_s1426" style="position:absolute;left:9255;top:7299;width:597;height:127;visibility:visible;mso-wrap-style:square;v-text-anchor:top" coordsize="5969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" path="m59436,l,,,12191r59436,l59436,xe" fillcolor="black" stroked="f">
                  <v:path arrowok="t"/>
                </v:shape>
                <v:shape id="Textbox 468" o:spid="_x0000_s1427" type="#_x0000_t202" style="position:absolute;top:2367;width:17894;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" fillcolor="#c00000" strokecolor="#c00000" strokeweight="0">
                  <v:textbox inset="0,0,0,0">
                    <w:txbxContent>
                      <w:p w:rsidR="00A8284D" w:rsidRDefault="00A8284D">
                        <w:pPr>
                          <w:spacing w:before="92"/>
                          <w:ind w:left="163"/>
                          <w:rPr>
                            <w:color w:val="000000"/>
                          </w:rPr>
                        </w:pPr>
                        <w:r>
                          <w:rPr>
                            <w:color w:val="FFFFFF"/>
                          </w:rPr>
                          <w:t>Climate</w:t>
                        </w:r>
                        <w:r>
                          <w:rPr>
                            <w:color w:val="FFFFFF"/>
                            <w:spacing w:val="-3"/>
                          </w:rPr>
                          <w:t xml:space="preserve"> </w:t>
                        </w:r>
                        <w:r>
                          <w:rPr>
                            <w:color w:val="FFFFFF"/>
                            <w:spacing w:val="-2"/>
                          </w:rPr>
                          <w:t>Change</w:t>
                        </w:r>
                      </w:p>
                    </w:txbxContent>
                  </v:textbox>
                </v:shape>
                <v:shape id="Textbox 469" o:spid="_x0000_s1428" type="#_x0000_t202" style="position:absolute;left:63;top:5091;width:28073;height:32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" filled="f" strokecolor="red" strokeweight=".5pt">
                  <v:textbox inset="0,0,0,0">
                    <w:txbxContent>
                      <w:p w:rsidR="00A8284D" w:rsidRDefault="00A8284D">
                        <w:pPr>
                          <w:numPr>
                            <w:ilvl w:val="0"/>
                            <w:numId w:val="203"/>
                          </w:numPr>
                          <w:tabs>
                            <w:tab w:val="left" w:pos="643"/>
                            <w:tab w:val="left" w:pos="645"/>
                          </w:tabs>
                          <w:spacing w:before="71" w:line="259" w:lineRule="auto"/>
                          <w:ind w:right="256"/>
                        </w:pPr>
                        <w:r>
                          <w:rPr>
                            <w:b/>
                            <w:color w:val="C00000"/>
                            <w:u w:val="single" w:color="C00000"/>
                          </w:rPr>
                          <w:t>Rainfall</w:t>
                        </w:r>
                        <w:r>
                          <w:rPr>
                            <w:b/>
                            <w:color w:val="C00000"/>
                          </w:rPr>
                          <w:t xml:space="preserve"> </w:t>
                        </w:r>
                        <w:r>
                          <w:t>– climate change is expected to reduce rainfall in areas that are already dry. Less rain</w:t>
                        </w:r>
                        <w:r>
                          <w:rPr>
                            <w:spacing w:val="-6"/>
                          </w:rPr>
                          <w:t xml:space="preserve"> </w:t>
                        </w:r>
                        <w:r>
                          <w:t>=</w:t>
                        </w:r>
                        <w:r>
                          <w:rPr>
                            <w:spacing w:val="-8"/>
                          </w:rPr>
                          <w:t xml:space="preserve"> </w:t>
                        </w:r>
                        <w:r>
                          <w:t>less</w:t>
                        </w:r>
                        <w:r>
                          <w:rPr>
                            <w:spacing w:val="-7"/>
                          </w:rPr>
                          <w:t xml:space="preserve"> </w:t>
                        </w:r>
                        <w:r>
                          <w:t>water</w:t>
                        </w:r>
                        <w:r>
                          <w:rPr>
                            <w:spacing w:val="-8"/>
                          </w:rPr>
                          <w:t xml:space="preserve"> </w:t>
                        </w:r>
                        <w:r>
                          <w:t>for</w:t>
                        </w:r>
                        <w:r>
                          <w:rPr>
                            <w:spacing w:val="-6"/>
                          </w:rPr>
                          <w:t xml:space="preserve"> </w:t>
                        </w:r>
                        <w:r>
                          <w:t>plant</w:t>
                        </w:r>
                        <w:r>
                          <w:rPr>
                            <w:spacing w:val="-6"/>
                          </w:rPr>
                          <w:t xml:space="preserve"> </w:t>
                        </w:r>
                        <w:r>
                          <w:t>growth. If the</w:t>
                        </w:r>
                        <w:r>
                          <w:rPr>
                            <w:spacing w:val="-2"/>
                          </w:rPr>
                          <w:t xml:space="preserve"> </w:t>
                        </w:r>
                        <w:r>
                          <w:t>plants</w:t>
                        </w:r>
                        <w:r>
                          <w:rPr>
                            <w:spacing w:val="-2"/>
                          </w:rPr>
                          <w:t xml:space="preserve"> </w:t>
                        </w:r>
                        <w:r>
                          <w:t>die, the</w:t>
                        </w:r>
                        <w:r>
                          <w:rPr>
                            <w:spacing w:val="-4"/>
                          </w:rPr>
                          <w:t xml:space="preserve"> </w:t>
                        </w:r>
                        <w:r>
                          <w:t>soil is</w:t>
                        </w:r>
                        <w:r>
                          <w:rPr>
                            <w:spacing w:val="-2"/>
                          </w:rPr>
                          <w:t xml:space="preserve"> </w:t>
                        </w:r>
                        <w:r>
                          <w:t xml:space="preserve">easily </w:t>
                        </w:r>
                        <w:r>
                          <w:rPr>
                            <w:spacing w:val="-2"/>
                          </w:rPr>
                          <w:t>eroded.</w:t>
                        </w:r>
                      </w:p>
                      <w:p w:rsidR="00A8284D" w:rsidRDefault="00A8284D">
                        <w:pPr>
                          <w:numPr>
                            <w:ilvl w:val="0"/>
                            <w:numId w:val="203"/>
                          </w:numPr>
                          <w:tabs>
                            <w:tab w:val="left" w:pos="643"/>
                            <w:tab w:val="left" w:pos="645"/>
                          </w:tabs>
                          <w:spacing w:before="1" w:line="259" w:lineRule="auto"/>
                          <w:ind w:right="304"/>
                        </w:pPr>
                        <w:r>
                          <w:rPr>
                            <w:b/>
                            <w:color w:val="C00000"/>
                            <w:u w:val="single" w:color="C00000"/>
                          </w:rPr>
                          <w:t xml:space="preserve">Temperatures </w:t>
                        </w:r>
                        <w:r>
                          <w:t>– Global temperatures are expected to increase. Higher temperatures mean</w:t>
                        </w:r>
                        <w:r>
                          <w:rPr>
                            <w:spacing w:val="-8"/>
                          </w:rPr>
                          <w:t xml:space="preserve"> </w:t>
                        </w:r>
                        <w:r>
                          <w:t>that</w:t>
                        </w:r>
                        <w:r>
                          <w:rPr>
                            <w:spacing w:val="-10"/>
                          </w:rPr>
                          <w:t xml:space="preserve"> </w:t>
                        </w:r>
                        <w:r>
                          <w:t>more</w:t>
                        </w:r>
                        <w:r>
                          <w:rPr>
                            <w:spacing w:val="-11"/>
                          </w:rPr>
                          <w:t xml:space="preserve"> </w:t>
                        </w:r>
                        <w:r>
                          <w:t>water</w:t>
                        </w:r>
                        <w:r>
                          <w:rPr>
                            <w:spacing w:val="-8"/>
                          </w:rPr>
                          <w:t xml:space="preserve"> </w:t>
                        </w:r>
                        <w:r>
                          <w:t>evaporates from the land and from plants. This makes soils drier and means that pants die (so their roots no longer bind the soil together)</w:t>
                        </w:r>
                      </w:p>
                    </w:txbxContent>
                  </v:textbox>
                </v:shape>
                <v:shape id="Textbox 470" o:spid="_x0000_s1429" type="#_x0000_t202" style="position:absolute;left:21577;top:31;width:23241;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" fillcolor="#ff9" strokecolor="#ffc000" strokeweight=".5pt">
                  <v:textbox inset="0,0,0,0">
                    <w:txbxContent>
                      <w:p w:rsidR="00A8284D" w:rsidRDefault="00A8284D">
                        <w:pPr>
                          <w:spacing w:before="71"/>
                          <w:ind w:left="145"/>
                          <w:rPr>
                            <w:b/>
                            <w:color w:val="000000"/>
                            <w:sz w:val="24"/>
                          </w:rPr>
                        </w:pPr>
                        <w:r>
                          <w:rPr>
                            <w:b/>
                            <w:color w:val="C00000"/>
                            <w:sz w:val="32"/>
                            <w:u w:val="single" w:color="C00000"/>
                          </w:rPr>
                          <w:t>Causes</w:t>
                        </w:r>
                        <w:r>
                          <w:rPr>
                            <w:b/>
                            <w:color w:val="C00000"/>
                            <w:spacing w:val="-35"/>
                            <w:sz w:val="32"/>
                          </w:rPr>
                          <w:t xml:space="preserve"> </w:t>
                        </w:r>
                        <w:r>
                          <w:rPr>
                            <w:b/>
                            <w:color w:val="000000"/>
                            <w:sz w:val="24"/>
                          </w:rPr>
                          <w:t>of</w:t>
                        </w:r>
                        <w:r>
                          <w:rPr>
                            <w:b/>
                            <w:color w:val="000000"/>
                            <w:spacing w:val="-10"/>
                            <w:sz w:val="24"/>
                          </w:rPr>
                          <w:t xml:space="preserve"> </w:t>
                        </w:r>
                        <w:r>
                          <w:rPr>
                            <w:b/>
                            <w:color w:val="000000"/>
                            <w:spacing w:val="-2"/>
                            <w:sz w:val="24"/>
                          </w:rPr>
                          <w:t>desertification</w:t>
                        </w:r>
                      </w:p>
                    </w:txbxContent>
                  </v:textbox>
                </v:shape>
                <v:shape id="Textbox 471" o:spid="_x0000_s1430" type="#_x0000_t202" style="position:absolute;left:30327;top:5129;width:35935;height:32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" fillcolor="#deebf7" strokecolor="#006fc0" strokeweight=".5pt">
                  <v:textbox inset="0,0,0,0">
                    <w:txbxContent>
                      <w:p w:rsidR="00A8284D" w:rsidRDefault="00A8284D">
                        <w:pPr>
                          <w:numPr>
                            <w:ilvl w:val="0"/>
                            <w:numId w:val="202"/>
                          </w:numPr>
                          <w:tabs>
                            <w:tab w:val="left" w:pos="646"/>
                          </w:tabs>
                          <w:spacing w:before="72" w:line="259" w:lineRule="auto"/>
                          <w:ind w:right="490"/>
                          <w:jc w:val="both"/>
                          <w:rPr>
                            <w:color w:val="000000"/>
                          </w:rPr>
                        </w:pPr>
                        <w:r>
                          <w:rPr>
                            <w:b/>
                            <w:color w:val="006FC0"/>
                            <w:u w:val="single" w:color="006FC0"/>
                          </w:rPr>
                          <w:t>Removal of fuel wood</w:t>
                        </w:r>
                        <w:r>
                          <w:rPr>
                            <w:b/>
                            <w:color w:val="006FC0"/>
                            <w:spacing w:val="-24"/>
                          </w:rPr>
                          <w:t xml:space="preserve"> </w:t>
                        </w:r>
                        <w:r>
                          <w:rPr>
                            <w:color w:val="000000"/>
                          </w:rPr>
                          <w:t>– many people in arid (dry)</w:t>
                        </w:r>
                        <w:r>
                          <w:rPr>
                            <w:color w:val="000000"/>
                            <w:spacing w:val="-5"/>
                          </w:rPr>
                          <w:t xml:space="preserve"> </w:t>
                        </w:r>
                        <w:r>
                          <w:rPr>
                            <w:color w:val="000000"/>
                          </w:rPr>
                          <w:t>areas</w:t>
                        </w:r>
                        <w:r>
                          <w:rPr>
                            <w:color w:val="000000"/>
                            <w:spacing w:val="-5"/>
                          </w:rPr>
                          <w:t xml:space="preserve"> </w:t>
                        </w:r>
                        <w:r>
                          <w:rPr>
                            <w:color w:val="000000"/>
                          </w:rPr>
                          <w:t>rely</w:t>
                        </w:r>
                        <w:r>
                          <w:rPr>
                            <w:color w:val="000000"/>
                            <w:spacing w:val="-4"/>
                          </w:rPr>
                          <w:t xml:space="preserve"> </w:t>
                        </w:r>
                        <w:r>
                          <w:rPr>
                            <w:color w:val="000000"/>
                          </w:rPr>
                          <w:t>on</w:t>
                        </w:r>
                        <w:r>
                          <w:rPr>
                            <w:color w:val="000000"/>
                            <w:spacing w:val="-6"/>
                          </w:rPr>
                          <w:t xml:space="preserve"> </w:t>
                        </w:r>
                        <w:r>
                          <w:rPr>
                            <w:color w:val="000000"/>
                          </w:rPr>
                          <w:t>wood</w:t>
                        </w:r>
                        <w:r>
                          <w:rPr>
                            <w:color w:val="000000"/>
                            <w:spacing w:val="-4"/>
                          </w:rPr>
                          <w:t xml:space="preserve"> </w:t>
                        </w:r>
                        <w:r>
                          <w:rPr>
                            <w:color w:val="000000"/>
                          </w:rPr>
                          <w:t>for</w:t>
                        </w:r>
                        <w:r>
                          <w:rPr>
                            <w:color w:val="000000"/>
                            <w:spacing w:val="-7"/>
                          </w:rPr>
                          <w:t xml:space="preserve"> </w:t>
                        </w:r>
                        <w:r>
                          <w:rPr>
                            <w:color w:val="000000"/>
                          </w:rPr>
                          <w:t>fuel</w:t>
                        </w:r>
                        <w:r>
                          <w:rPr>
                            <w:color w:val="000000"/>
                            <w:spacing w:val="-6"/>
                          </w:rPr>
                          <w:t xml:space="preserve"> </w:t>
                        </w:r>
                        <w:r>
                          <w:rPr>
                            <w:color w:val="000000"/>
                          </w:rPr>
                          <w:t>or</w:t>
                        </w:r>
                        <w:r>
                          <w:rPr>
                            <w:color w:val="000000"/>
                            <w:spacing w:val="-4"/>
                          </w:rPr>
                          <w:t xml:space="preserve"> </w:t>
                        </w:r>
                        <w:r>
                          <w:rPr>
                            <w:color w:val="000000"/>
                          </w:rPr>
                          <w:t>cooking. Removal leaves the soil exposed = erosion</w:t>
                        </w:r>
                      </w:p>
                      <w:p w:rsidR="00A8284D" w:rsidRDefault="00A8284D">
                        <w:pPr>
                          <w:numPr>
                            <w:ilvl w:val="0"/>
                            <w:numId w:val="202"/>
                          </w:numPr>
                          <w:tabs>
                            <w:tab w:val="left" w:pos="646"/>
                          </w:tabs>
                          <w:spacing w:before="1" w:line="259" w:lineRule="auto"/>
                          <w:ind w:right="145"/>
                          <w:rPr>
                            <w:color w:val="000000"/>
                          </w:rPr>
                        </w:pPr>
                        <w:r>
                          <w:rPr>
                            <w:b/>
                            <w:color w:val="006FC0"/>
                            <w:u w:val="single" w:color="006FC0"/>
                          </w:rPr>
                          <w:t>Overgrazing</w:t>
                        </w:r>
                        <w:r>
                          <w:rPr>
                            <w:b/>
                            <w:color w:val="006FC0"/>
                            <w:spacing w:val="-10"/>
                          </w:rPr>
                          <w:t xml:space="preserve"> </w:t>
                        </w:r>
                        <w:r>
                          <w:rPr>
                            <w:color w:val="000000"/>
                          </w:rPr>
                          <w:t>– too many cattle eat the plants faster</w:t>
                        </w:r>
                        <w:r>
                          <w:rPr>
                            <w:color w:val="000000"/>
                            <w:spacing w:val="-4"/>
                          </w:rPr>
                          <w:t xml:space="preserve"> </w:t>
                        </w:r>
                        <w:r>
                          <w:rPr>
                            <w:color w:val="000000"/>
                          </w:rPr>
                          <w:t>than</w:t>
                        </w:r>
                        <w:r>
                          <w:rPr>
                            <w:color w:val="000000"/>
                            <w:spacing w:val="-6"/>
                          </w:rPr>
                          <w:t xml:space="preserve"> </w:t>
                        </w:r>
                        <w:r>
                          <w:rPr>
                            <w:color w:val="000000"/>
                          </w:rPr>
                          <w:t>they</w:t>
                        </w:r>
                        <w:r>
                          <w:rPr>
                            <w:color w:val="000000"/>
                            <w:spacing w:val="-3"/>
                          </w:rPr>
                          <w:t xml:space="preserve"> </w:t>
                        </w:r>
                        <w:r>
                          <w:rPr>
                            <w:color w:val="000000"/>
                          </w:rPr>
                          <w:t>can</w:t>
                        </w:r>
                        <w:r>
                          <w:rPr>
                            <w:color w:val="000000"/>
                            <w:spacing w:val="-6"/>
                          </w:rPr>
                          <w:t xml:space="preserve"> </w:t>
                        </w:r>
                        <w:r>
                          <w:rPr>
                            <w:color w:val="000000"/>
                          </w:rPr>
                          <w:t>re-grow.</w:t>
                        </w:r>
                        <w:r>
                          <w:rPr>
                            <w:color w:val="000000"/>
                            <w:spacing w:val="-5"/>
                          </w:rPr>
                          <w:t xml:space="preserve"> </w:t>
                        </w:r>
                        <w:r>
                          <w:rPr>
                            <w:color w:val="000000"/>
                          </w:rPr>
                          <w:t>This</w:t>
                        </w:r>
                        <w:r>
                          <w:rPr>
                            <w:color w:val="000000"/>
                            <w:spacing w:val="-5"/>
                          </w:rPr>
                          <w:t xml:space="preserve"> </w:t>
                        </w:r>
                        <w:r>
                          <w:rPr>
                            <w:color w:val="000000"/>
                          </w:rPr>
                          <w:t>leads</w:t>
                        </w:r>
                        <w:r>
                          <w:rPr>
                            <w:color w:val="000000"/>
                            <w:spacing w:val="-5"/>
                          </w:rPr>
                          <w:t xml:space="preserve"> </w:t>
                        </w:r>
                        <w:r>
                          <w:rPr>
                            <w:color w:val="000000"/>
                          </w:rPr>
                          <w:t>to</w:t>
                        </w:r>
                        <w:r>
                          <w:rPr>
                            <w:color w:val="000000"/>
                            <w:spacing w:val="-4"/>
                          </w:rPr>
                          <w:t xml:space="preserve"> </w:t>
                        </w:r>
                        <w:r>
                          <w:rPr>
                            <w:color w:val="000000"/>
                          </w:rPr>
                          <w:t>soil erosion as no plants left to bind the soil.</w:t>
                        </w:r>
                      </w:p>
                      <w:p w:rsidR="00A8284D" w:rsidRDefault="00A8284D">
                        <w:pPr>
                          <w:numPr>
                            <w:ilvl w:val="0"/>
                            <w:numId w:val="202"/>
                          </w:numPr>
                          <w:tabs>
                            <w:tab w:val="left" w:pos="646"/>
                          </w:tabs>
                          <w:spacing w:line="259" w:lineRule="auto"/>
                          <w:ind w:right="259"/>
                          <w:rPr>
                            <w:color w:val="000000"/>
                          </w:rPr>
                        </w:pPr>
                        <w:r>
                          <w:rPr>
                            <w:b/>
                            <w:color w:val="006FC0"/>
                            <w:u w:val="single" w:color="006FC0"/>
                          </w:rPr>
                          <w:t>Over-cultivation</w:t>
                        </w:r>
                        <w:r>
                          <w:rPr>
                            <w:b/>
                            <w:color w:val="006FC0"/>
                            <w:spacing w:val="-22"/>
                          </w:rPr>
                          <w:t xml:space="preserve"> </w:t>
                        </w:r>
                        <w:r>
                          <w:rPr>
                            <w:color w:val="000000"/>
                          </w:rPr>
                          <w:t>– if crops are planted in the same area continually, all the nutrients in the soil</w:t>
                        </w:r>
                        <w:r>
                          <w:rPr>
                            <w:color w:val="000000"/>
                            <w:spacing w:val="-2"/>
                          </w:rPr>
                          <w:t xml:space="preserve"> </w:t>
                        </w:r>
                        <w:r>
                          <w:rPr>
                            <w:color w:val="000000"/>
                          </w:rPr>
                          <w:t>get</w:t>
                        </w:r>
                        <w:r>
                          <w:rPr>
                            <w:color w:val="000000"/>
                            <w:spacing w:val="-6"/>
                          </w:rPr>
                          <w:t xml:space="preserve"> </w:t>
                        </w:r>
                        <w:r>
                          <w:rPr>
                            <w:color w:val="000000"/>
                          </w:rPr>
                          <w:t>used</w:t>
                        </w:r>
                        <w:r>
                          <w:rPr>
                            <w:color w:val="000000"/>
                            <w:spacing w:val="-5"/>
                          </w:rPr>
                          <w:t xml:space="preserve"> </w:t>
                        </w:r>
                        <w:r>
                          <w:rPr>
                            <w:color w:val="000000"/>
                          </w:rPr>
                          <w:t>up.</w:t>
                        </w:r>
                        <w:r>
                          <w:rPr>
                            <w:color w:val="000000"/>
                            <w:spacing w:val="-7"/>
                          </w:rPr>
                          <w:t xml:space="preserve"> </w:t>
                        </w:r>
                        <w:r>
                          <w:rPr>
                            <w:color w:val="000000"/>
                          </w:rPr>
                          <w:t>This</w:t>
                        </w:r>
                        <w:r>
                          <w:rPr>
                            <w:color w:val="000000"/>
                            <w:spacing w:val="-6"/>
                          </w:rPr>
                          <w:t xml:space="preserve"> </w:t>
                        </w:r>
                        <w:r>
                          <w:rPr>
                            <w:color w:val="000000"/>
                          </w:rPr>
                          <w:t>means</w:t>
                        </w:r>
                        <w:r>
                          <w:rPr>
                            <w:color w:val="000000"/>
                            <w:spacing w:val="-2"/>
                          </w:rPr>
                          <w:t xml:space="preserve"> </w:t>
                        </w:r>
                        <w:r>
                          <w:rPr>
                            <w:color w:val="000000"/>
                          </w:rPr>
                          <w:t>that</w:t>
                        </w:r>
                        <w:r>
                          <w:rPr>
                            <w:color w:val="000000"/>
                            <w:spacing w:val="-3"/>
                          </w:rPr>
                          <w:t xml:space="preserve"> </w:t>
                        </w:r>
                        <w:r>
                          <w:rPr>
                            <w:color w:val="000000"/>
                          </w:rPr>
                          <w:t>plants</w:t>
                        </w:r>
                        <w:r>
                          <w:rPr>
                            <w:color w:val="000000"/>
                            <w:spacing w:val="-4"/>
                          </w:rPr>
                          <w:t xml:space="preserve"> </w:t>
                        </w:r>
                        <w:r>
                          <w:rPr>
                            <w:color w:val="000000"/>
                          </w:rPr>
                          <w:t>can</w:t>
                        </w:r>
                        <w:r>
                          <w:rPr>
                            <w:color w:val="000000"/>
                            <w:spacing w:val="-5"/>
                          </w:rPr>
                          <w:t xml:space="preserve"> </w:t>
                        </w:r>
                        <w:r>
                          <w:rPr>
                            <w:color w:val="000000"/>
                          </w:rPr>
                          <w:t>no longer grow in this areas.</w:t>
                        </w:r>
                      </w:p>
                      <w:p w:rsidR="00A8284D" w:rsidRDefault="00A8284D">
                        <w:pPr>
                          <w:numPr>
                            <w:ilvl w:val="0"/>
                            <w:numId w:val="202"/>
                          </w:numPr>
                          <w:tabs>
                            <w:tab w:val="left" w:pos="646"/>
                          </w:tabs>
                          <w:spacing w:line="256" w:lineRule="auto"/>
                          <w:ind w:right="216"/>
                          <w:rPr>
                            <w:color w:val="000000"/>
                          </w:rPr>
                        </w:pPr>
                        <w:r>
                          <w:rPr>
                            <w:b/>
                            <w:color w:val="006FC0"/>
                            <w:u w:val="single" w:color="006FC0"/>
                          </w:rPr>
                          <w:t>Population</w:t>
                        </w:r>
                        <w:r>
                          <w:rPr>
                            <w:b/>
                            <w:color w:val="006FC0"/>
                            <w:spacing w:val="-6"/>
                            <w:u w:val="single" w:color="006FC0"/>
                          </w:rPr>
                          <w:t xml:space="preserve"> </w:t>
                        </w:r>
                        <w:r>
                          <w:rPr>
                            <w:b/>
                            <w:color w:val="006FC0"/>
                            <w:u w:val="single" w:color="006FC0"/>
                          </w:rPr>
                          <w:t>Growth</w:t>
                        </w:r>
                        <w:r>
                          <w:rPr>
                            <w:b/>
                            <w:color w:val="006FC0"/>
                            <w:spacing w:val="-9"/>
                            <w:u w:val="single" w:color="006FC0"/>
                          </w:rPr>
                          <w:t xml:space="preserve"> </w:t>
                        </w:r>
                        <w:r>
                          <w:rPr>
                            <w:color w:val="000000"/>
                          </w:rPr>
                          <w:t>–</w:t>
                        </w:r>
                        <w:r>
                          <w:rPr>
                            <w:color w:val="000000"/>
                            <w:spacing w:val="-5"/>
                          </w:rPr>
                          <w:t xml:space="preserve"> </w:t>
                        </w:r>
                        <w:r>
                          <w:rPr>
                            <w:color w:val="000000"/>
                          </w:rPr>
                          <w:t>This</w:t>
                        </w:r>
                        <w:r>
                          <w:rPr>
                            <w:color w:val="000000"/>
                            <w:spacing w:val="-3"/>
                          </w:rPr>
                          <w:t xml:space="preserve"> </w:t>
                        </w:r>
                        <w:r>
                          <w:rPr>
                            <w:color w:val="000000"/>
                          </w:rPr>
                          <w:t>puts</w:t>
                        </w:r>
                        <w:r>
                          <w:rPr>
                            <w:color w:val="000000"/>
                            <w:spacing w:val="-4"/>
                          </w:rPr>
                          <w:t xml:space="preserve"> </w:t>
                        </w:r>
                        <w:r>
                          <w:rPr>
                            <w:color w:val="000000"/>
                          </w:rPr>
                          <w:t>pressure</w:t>
                        </w:r>
                        <w:r>
                          <w:rPr>
                            <w:color w:val="000000"/>
                            <w:spacing w:val="-5"/>
                          </w:rPr>
                          <w:t xml:space="preserve"> </w:t>
                        </w:r>
                        <w:r>
                          <w:rPr>
                            <w:color w:val="000000"/>
                          </w:rPr>
                          <w:t>on</w:t>
                        </w:r>
                        <w:r>
                          <w:rPr>
                            <w:color w:val="000000"/>
                            <w:spacing w:val="-6"/>
                          </w:rPr>
                          <w:t xml:space="preserve"> </w:t>
                        </w:r>
                        <w:r>
                          <w:rPr>
                            <w:color w:val="000000"/>
                          </w:rPr>
                          <w:t>the land, leading to move deforestation, more</w:t>
                        </w:r>
                      </w:p>
                      <w:p w:rsidR="00A8284D" w:rsidRDefault="00A8284D">
                        <w:pPr>
                          <w:spacing w:before="2"/>
                          <w:ind w:left="646"/>
                          <w:rPr>
                            <w:color w:val="000000"/>
                          </w:rPr>
                        </w:pPr>
                        <w:r>
                          <w:rPr>
                            <w:color w:val="000000"/>
                          </w:rPr>
                          <w:t>over-grazing</w:t>
                        </w:r>
                        <w:r>
                          <w:rPr>
                            <w:color w:val="000000"/>
                            <w:spacing w:val="-6"/>
                          </w:rPr>
                          <w:t xml:space="preserve"> </w:t>
                        </w:r>
                        <w:r>
                          <w:rPr>
                            <w:color w:val="000000"/>
                          </w:rPr>
                          <w:t>and</w:t>
                        </w:r>
                        <w:r>
                          <w:rPr>
                            <w:color w:val="000000"/>
                            <w:spacing w:val="-8"/>
                          </w:rPr>
                          <w:t xml:space="preserve"> </w:t>
                        </w:r>
                        <w:r>
                          <w:rPr>
                            <w:color w:val="000000"/>
                          </w:rPr>
                          <w:t>more</w:t>
                        </w:r>
                        <w:r>
                          <w:rPr>
                            <w:color w:val="000000"/>
                            <w:spacing w:val="-7"/>
                          </w:rPr>
                          <w:t xml:space="preserve"> </w:t>
                        </w:r>
                        <w:r>
                          <w:rPr>
                            <w:color w:val="000000"/>
                          </w:rPr>
                          <w:t>over-</w:t>
                        </w:r>
                        <w:r>
                          <w:rPr>
                            <w:color w:val="000000"/>
                            <w:spacing w:val="-2"/>
                          </w:rPr>
                          <w:t>cultivation.</w:t>
                        </w:r>
                      </w:p>
                    </w:txbxContent>
                  </v:textbox>
                </v:shape>
                <w10:wrap anchorx="page" anchory="page"/>
              </v:group>
            </w:pict>
          </mc:Fallback>
        </mc:AlternateContent>
      </w:r>
      <w:r>
        <w:rPr>
          <w:noProof/>
          <w:lang w:val="en-GB" w:eastAsia="en-GB"/>
        </w:rPr>
        <mc:AlternateContent>
          <mc:Choice Requires="wpg">
            <w:drawing>
              <wp:anchor distT="0" distB="0" distL="0" distR="0" simplePos="0" relativeHeight="251484160" behindDoc="0" locked="0" layoutInCell="1" allowOverlap="1">
                <wp:simplePos x="0" y="0"/>
                <wp:positionH relativeFrom="page">
                  <wp:posOffset>3806825</wp:posOffset>
                </wp:positionH>
                <wp:positionV relativeFrom="page">
                  <wp:posOffset>8251138</wp:posOffset>
                </wp:positionV>
                <wp:extent cx="3288665" cy="1625600"/>
                <wp:effectExtent l="0" t="0" r="0" b="0"/>
                <wp:wrapNone/>
                <wp:docPr id="472"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88665" cy="1625600"/>
                          <a:chOff x="0" y="0"/>
                          <a:chExt cx="3288665" cy="1625600"/>
                        </a:xfrm>
                      </wpg:grpSpPr>
                      <wps:wsp>
                        <wps:cNvPr id="473" name="Graphic 473"/>
                        <wps:cNvSpPr/>
                        <wps:spPr>
                          <a:xfrm>
                            <a:off x="3175" y="3175"/>
                            <a:ext cx="3272790" cy="1536700"/>
                          </a:xfrm>
                          <a:custGeom>
                            <a:avLst/>
                            <a:gdLst/>
                            <a:ahLst/>
                            <a:cxnLst/>
                            <a:rect l="l" t="t" r="r" b="b"/>
                            <a:pathLst>
                              <a:path w="3272790" h="1536700">
                                <a:moveTo>
                                  <a:pt x="0" y="1536699"/>
                                </a:moveTo>
                                <a:lnTo>
                                  <a:pt x="3272790" y="1536699"/>
                                </a:lnTo>
                                <a:lnTo>
                                  <a:pt x="3272790" y="0"/>
                                </a:lnTo>
                                <a:lnTo>
                                  <a:pt x="0" y="0"/>
                                </a:lnTo>
                                <a:lnTo>
                                  <a:pt x="0" y="1536699"/>
                                </a:lnTo>
                                <a:close/>
                              </a:path>
                            </a:pathLst>
                          </a:custGeom>
                          <a:ln w="6349">
                            <a:solidFill>
                              <a:srgbClr val="6F2F9F"/>
                            </a:solidFill>
                            <a:prstDash val="solid"/>
                          </a:ln>
                        </wps:spPr>
                        <wps:bodyPr wrap="square" lIns="0" tIns="0" rIns="0" bIns="0" rtlCol="0">
                          <a:prstTxWarp prst="textNoShape">
                            <a:avLst/>
                          </a:prstTxWarp>
                          <a:noAutofit/>
                        </wps:bodyPr>
                      </wps:wsp>
                      <wps:wsp>
                        <wps:cNvPr id="474" name="Graphic 474"/>
                        <wps:cNvSpPr/>
                        <wps:spPr>
                          <a:xfrm>
                            <a:off x="1505585" y="1349019"/>
                            <a:ext cx="1776730" cy="269875"/>
                          </a:xfrm>
                          <a:custGeom>
                            <a:avLst/>
                            <a:gdLst/>
                            <a:ahLst/>
                            <a:cxnLst/>
                            <a:rect l="l" t="t" r="r" b="b"/>
                            <a:pathLst>
                              <a:path w="1776730" h="269875">
                                <a:moveTo>
                                  <a:pt x="1776730" y="0"/>
                                </a:moveTo>
                                <a:lnTo>
                                  <a:pt x="0" y="0"/>
                                </a:lnTo>
                                <a:lnTo>
                                  <a:pt x="0" y="269874"/>
                                </a:lnTo>
                                <a:lnTo>
                                  <a:pt x="1776730" y="269874"/>
                                </a:lnTo>
                                <a:lnTo>
                                  <a:pt x="1776730" y="0"/>
                                </a:lnTo>
                                <a:close/>
                              </a:path>
                            </a:pathLst>
                          </a:custGeom>
                          <a:solidFill>
                            <a:srgbClr val="6F2F9F"/>
                          </a:solidFill>
                        </wps:spPr>
                        <wps:bodyPr wrap="square" lIns="0" tIns="0" rIns="0" bIns="0" rtlCol="0">
                          <a:prstTxWarp prst="textNoShape">
                            <a:avLst/>
                          </a:prstTxWarp>
                          <a:noAutofit/>
                        </wps:bodyPr>
                      </wps:wsp>
                      <wps:wsp>
                        <wps:cNvPr id="475" name="Graphic 475"/>
                        <wps:cNvSpPr/>
                        <wps:spPr>
                          <a:xfrm>
                            <a:off x="1505585" y="1349019"/>
                            <a:ext cx="1776730" cy="269875"/>
                          </a:xfrm>
                          <a:custGeom>
                            <a:avLst/>
                            <a:gdLst/>
                            <a:ahLst/>
                            <a:cxnLst/>
                            <a:rect l="l" t="t" r="r" b="b"/>
                            <a:pathLst>
                              <a:path w="1776730" h="269875">
                                <a:moveTo>
                                  <a:pt x="0" y="269874"/>
                                </a:moveTo>
                                <a:lnTo>
                                  <a:pt x="1776730" y="269874"/>
                                </a:lnTo>
                                <a:lnTo>
                                  <a:pt x="1776730" y="0"/>
                                </a:lnTo>
                                <a:lnTo>
                                  <a:pt x="0" y="0"/>
                                </a:lnTo>
                                <a:lnTo>
                                  <a:pt x="0" y="269874"/>
                                </a:lnTo>
                                <a:close/>
                              </a:path>
                            </a:pathLst>
                          </a:custGeom>
                          <a:ln w="12700">
                            <a:solidFill>
                              <a:srgbClr val="6F2F9F"/>
                            </a:solidFill>
                            <a:prstDash val="solid"/>
                          </a:ln>
                        </wps:spPr>
                        <wps:bodyPr wrap="square" lIns="0" tIns="0" rIns="0" bIns="0" rtlCol="0">
                          <a:prstTxWarp prst="textNoShape">
                            <a:avLst/>
                          </a:prstTxWarp>
                          <a:noAutofit/>
                        </wps:bodyPr>
                      </wps:wsp>
                      <wps:wsp>
                        <wps:cNvPr id="476" name="Textbox 476"/>
                        <wps:cNvSpPr txBox="1"/>
                        <wps:spPr>
                          <a:xfrm>
                            <a:off x="0" y="0"/>
                            <a:ext cx="3288665" cy="1625600"/>
                          </a:xfrm>
                          <a:prstGeom prst="rect">
                            <a:avLst/>
                          </a:prstGeom>
                        </wps:spPr>
                        <wps:txbx>
                          <w:txbxContent>
                            <w:p w:rsidR="00A8284D" w:rsidRDefault="00A8284D">
                              <w:pPr>
                                <w:spacing w:before="83" w:line="259" w:lineRule="auto"/>
                                <w:ind w:left="154" w:right="134"/>
                              </w:pPr>
                              <w:r>
                                <w:rPr>
                                  <w:color w:val="6F2F9F"/>
                                  <w:u w:val="single" w:color="6F2F9F"/>
                                </w:rPr>
                                <w:t>Salinization</w:t>
                              </w:r>
                              <w:r>
                                <w:rPr>
                                  <w:color w:val="6F2F9F"/>
                                </w:rPr>
                                <w:t xml:space="preserve"> </w:t>
                              </w:r>
                              <w:r>
                                <w:t>occurs when the water in soils evaporates</w:t>
                              </w:r>
                              <w:r>
                                <w:rPr>
                                  <w:spacing w:val="-7"/>
                                </w:rPr>
                                <w:t xml:space="preserve"> </w:t>
                              </w:r>
                              <w:r>
                                <w:t>in</w:t>
                              </w:r>
                              <w:r>
                                <w:rPr>
                                  <w:spacing w:val="-9"/>
                                </w:rPr>
                                <w:t xml:space="preserve"> </w:t>
                              </w:r>
                              <w:r>
                                <w:t>high</w:t>
                              </w:r>
                              <w:r>
                                <w:rPr>
                                  <w:spacing w:val="-9"/>
                                </w:rPr>
                                <w:t xml:space="preserve"> </w:t>
                              </w:r>
                              <w:r>
                                <w:t>temperatures,</w:t>
                              </w:r>
                              <w:r>
                                <w:rPr>
                                  <w:spacing w:val="-6"/>
                                </w:rPr>
                                <w:t xml:space="preserve"> </w:t>
                              </w:r>
                              <w:r>
                                <w:t>drawing</w:t>
                              </w:r>
                              <w:r>
                                <w:rPr>
                                  <w:spacing w:val="-9"/>
                                </w:rPr>
                                <w:t xml:space="preserve"> </w:t>
                              </w:r>
                              <w:r>
                                <w:t xml:space="preserve">salts from the soil to the surface. These </w:t>
                              </w:r>
                              <w:r>
                                <w:rPr>
                                  <w:color w:val="6F2F9F"/>
                                  <w:u w:val="single" w:color="6F2F9F"/>
                                </w:rPr>
                                <w:t>salts are</w:t>
                              </w:r>
                              <w:r>
                                <w:rPr>
                                  <w:color w:val="6F2F9F"/>
                                </w:rPr>
                                <w:t xml:space="preserve"> </w:t>
                              </w:r>
                              <w:r>
                                <w:rPr>
                                  <w:color w:val="6F2F9F"/>
                                  <w:u w:val="single" w:color="6F2F9F"/>
                                </w:rPr>
                                <w:t>toxic</w:t>
                              </w:r>
                              <w:r>
                                <w:rPr>
                                  <w:color w:val="6F2F9F"/>
                                </w:rPr>
                                <w:t xml:space="preserve"> </w:t>
                              </w:r>
                              <w:r>
                                <w:t>to many plants and make the land unusable. This has consequences such as low yields, poor profits and even starvation.</w:t>
                              </w:r>
                            </w:p>
                            <w:p w:rsidR="00A8284D" w:rsidRDefault="00A8284D">
                              <w:pPr>
                                <w:spacing w:before="137"/>
                                <w:ind w:left="2526"/>
                              </w:pPr>
                              <w:r>
                                <w:rPr>
                                  <w:color w:val="FFFFFF"/>
                                  <w:spacing w:val="-2"/>
                                </w:rPr>
                                <w:t>Salinization</w:t>
                              </w:r>
                            </w:p>
                          </w:txbxContent>
                        </wps:txbx>
                        <wps:bodyPr wrap="square" lIns="0" tIns="0" rIns="0" bIns="0" rtlCol="0">
                          <a:noAutofit/>
                        </wps:bodyPr>
                      </wps:wsp>
                    </wpg:wgp>
                  </a:graphicData>
                </a:graphic>
              </wp:anchor>
            </w:drawing>
          </mc:Choice>
          <mc:Fallback>
            <w:pict>
              <v:group id="Group 472" o:spid="_x0000_s1431" style="position:absolute;left:0;text-align:left;margin-left:299.75pt;margin-top:649.7pt;width:258.95pt;height:128pt;z-index:251484160;mso-wrap-distance-left:0;mso-wrap-distance-right:0;mso-position-horizontal-relative:page;mso-position-vertical-relative:page" coordsize="32886,16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">
                <v:shape id="Graphic 473" o:spid="_x0000_s1432" style="position:absolute;left:31;top:31;width:32728;height:15367;visibility:visible;mso-wrap-style:square;v-text-anchor:top" coordsize="3272790,153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" path="m,1536699r3272790,l3272790,,,,,1536699xe" filled="f" strokecolor="#6f2f9f" strokeweight=".17636mm">
                  <v:path arrowok="t"/>
                </v:shape>
                <v:shape id="Graphic 474" o:spid="_x0000_s1433" style="position:absolute;left:15055;top:13490;width:17768;height:2698;visibility:visible;mso-wrap-style:square;v-text-anchor:top" coordsize="177673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" path="m1776730,l,,,269874r1776730,l1776730,xe" fillcolor="#6f2f9f" stroked="f">
                  <v:path arrowok="t"/>
                </v:shape>
                <v:shape id="Graphic 475" o:spid="_x0000_s1434" style="position:absolute;left:15055;top:13490;width:17768;height:2698;visibility:visible;mso-wrap-style:square;v-text-anchor:top" coordsize="177673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" path="m,269874r1776730,l1776730,,,,,269874xe" filled="f" strokecolor="#6f2f9f" strokeweight="1pt">
                  <v:path arrowok="t"/>
                </v:shape>
                <v:shape id="Textbox 476" o:spid="_x0000_s1435" type="#_x0000_t202" style="position:absolute;width:32886;height:16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rsidR="00A8284D" w:rsidRDefault="00A8284D">
                        <w:pPr>
                          <w:spacing w:before="83" w:line="259" w:lineRule="auto"/>
                          <w:ind w:left="154" w:right="134"/>
                        </w:pPr>
                        <w:r>
                          <w:rPr>
                            <w:color w:val="6F2F9F"/>
                            <w:u w:val="single" w:color="6F2F9F"/>
                          </w:rPr>
                          <w:t>Salinization</w:t>
                        </w:r>
                        <w:r>
                          <w:rPr>
                            <w:color w:val="6F2F9F"/>
                          </w:rPr>
                          <w:t xml:space="preserve"> </w:t>
                        </w:r>
                        <w:r>
                          <w:t>occurs when the water in soils evaporates</w:t>
                        </w:r>
                        <w:r>
                          <w:rPr>
                            <w:spacing w:val="-7"/>
                          </w:rPr>
                          <w:t xml:space="preserve"> </w:t>
                        </w:r>
                        <w:r>
                          <w:t>in</w:t>
                        </w:r>
                        <w:r>
                          <w:rPr>
                            <w:spacing w:val="-9"/>
                          </w:rPr>
                          <w:t xml:space="preserve"> </w:t>
                        </w:r>
                        <w:r>
                          <w:t>high</w:t>
                        </w:r>
                        <w:r>
                          <w:rPr>
                            <w:spacing w:val="-9"/>
                          </w:rPr>
                          <w:t xml:space="preserve"> </w:t>
                        </w:r>
                        <w:r>
                          <w:t>temperatures,</w:t>
                        </w:r>
                        <w:r>
                          <w:rPr>
                            <w:spacing w:val="-6"/>
                          </w:rPr>
                          <w:t xml:space="preserve"> </w:t>
                        </w:r>
                        <w:r>
                          <w:t>drawing</w:t>
                        </w:r>
                        <w:r>
                          <w:rPr>
                            <w:spacing w:val="-9"/>
                          </w:rPr>
                          <w:t xml:space="preserve"> </w:t>
                        </w:r>
                        <w:r>
                          <w:t xml:space="preserve">salts from the soil to the surface. These </w:t>
                        </w:r>
                        <w:r>
                          <w:rPr>
                            <w:color w:val="6F2F9F"/>
                            <w:u w:val="single" w:color="6F2F9F"/>
                          </w:rPr>
                          <w:t>salts are</w:t>
                        </w:r>
                        <w:r>
                          <w:rPr>
                            <w:color w:val="6F2F9F"/>
                          </w:rPr>
                          <w:t xml:space="preserve"> </w:t>
                        </w:r>
                        <w:r>
                          <w:rPr>
                            <w:color w:val="6F2F9F"/>
                            <w:u w:val="single" w:color="6F2F9F"/>
                          </w:rPr>
                          <w:t>toxic</w:t>
                        </w:r>
                        <w:r>
                          <w:rPr>
                            <w:color w:val="6F2F9F"/>
                          </w:rPr>
                          <w:t xml:space="preserve"> </w:t>
                        </w:r>
                        <w:r>
                          <w:t>to many plants and make the land unusable. This has consequences such as low yields, poor profits and even starvation.</w:t>
                        </w:r>
                      </w:p>
                      <w:p w:rsidR="00A8284D" w:rsidRDefault="00A8284D">
                        <w:pPr>
                          <w:spacing w:before="137"/>
                          <w:ind w:left="2526"/>
                        </w:pPr>
                        <w:r>
                          <w:rPr>
                            <w:color w:val="FFFFFF"/>
                            <w:spacing w:val="-2"/>
                          </w:rPr>
                          <w:t>Salinization</w:t>
                        </w:r>
                      </w:p>
                    </w:txbxContent>
                  </v:textbox>
                </v:shape>
                <w10:wrap anchorx="page" anchory="page"/>
              </v:group>
            </w:pict>
          </mc:Fallback>
        </mc:AlternateContent>
      </w:r>
      <w:r>
        <w:rPr>
          <w:noProof/>
          <w:lang w:val="en-GB" w:eastAsia="en-GB"/>
        </w:rPr>
        <mc:AlternateContent>
          <mc:Choice Requires="wps">
            <w:drawing>
              <wp:anchor distT="0" distB="0" distL="0" distR="0" simplePos="0" relativeHeight="251485184" behindDoc="0" locked="0" layoutInCell="1" allowOverlap="1">
                <wp:simplePos x="0" y="0"/>
                <wp:positionH relativeFrom="page">
                  <wp:posOffset>4279900</wp:posOffset>
                </wp:positionH>
                <wp:positionV relativeFrom="page">
                  <wp:posOffset>7806181</wp:posOffset>
                </wp:positionV>
                <wp:extent cx="2324100" cy="354330"/>
                <wp:effectExtent l="0" t="0" r="0" b="0"/>
                <wp:wrapNone/>
                <wp:docPr id="477" name="Text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0" cy="354330"/>
                        </a:xfrm>
                        <a:prstGeom prst="rect">
                          <a:avLst/>
                        </a:prstGeom>
                        <a:solidFill>
                          <a:srgbClr val="FFFF99"/>
                        </a:solidFill>
                        <a:ln w="6350">
                          <a:solidFill>
                            <a:srgbClr val="FFC000"/>
                          </a:solidFill>
                          <a:prstDash val="solid"/>
                        </a:ln>
                      </wps:spPr>
                      <wps:txbx>
                        <w:txbxContent>
                          <w:p w:rsidR="00A8284D" w:rsidRDefault="00A8284D">
                            <w:pPr>
                              <w:spacing w:before="73"/>
                              <w:ind w:left="144"/>
                              <w:rPr>
                                <w:b/>
                                <w:color w:val="000000"/>
                                <w:sz w:val="24"/>
                              </w:rPr>
                            </w:pPr>
                            <w:r>
                              <w:rPr>
                                <w:b/>
                                <w:color w:val="C00000"/>
                                <w:sz w:val="32"/>
                                <w:u w:val="single" w:color="C00000"/>
                              </w:rPr>
                              <w:t>Effects</w:t>
                            </w:r>
                            <w:r>
                              <w:rPr>
                                <w:b/>
                                <w:color w:val="C00000"/>
                                <w:spacing w:val="-35"/>
                                <w:sz w:val="32"/>
                              </w:rPr>
                              <w:t xml:space="preserve"> </w:t>
                            </w:r>
                            <w:r>
                              <w:rPr>
                                <w:b/>
                                <w:color w:val="000000"/>
                                <w:sz w:val="24"/>
                              </w:rPr>
                              <w:t>of</w:t>
                            </w:r>
                            <w:r>
                              <w:rPr>
                                <w:b/>
                                <w:color w:val="000000"/>
                                <w:spacing w:val="-15"/>
                                <w:sz w:val="24"/>
                              </w:rPr>
                              <w:t xml:space="preserve"> </w:t>
                            </w:r>
                            <w:r>
                              <w:rPr>
                                <w:b/>
                                <w:color w:val="000000"/>
                                <w:spacing w:val="-2"/>
                                <w:sz w:val="24"/>
                              </w:rPr>
                              <w:t>desertification</w:t>
                            </w:r>
                          </w:p>
                        </w:txbxContent>
                      </wps:txbx>
                      <wps:bodyPr wrap="square" lIns="0" tIns="0" rIns="0" bIns="0" rtlCol="0">
                        <a:noAutofit/>
                      </wps:bodyPr>
                    </wps:wsp>
                  </a:graphicData>
                </a:graphic>
              </wp:anchor>
            </w:drawing>
          </mc:Choice>
          <mc:Fallback>
            <w:pict>
              <v:shape id="Textbox 477" o:spid="_x0000_s1436" type="#_x0000_t202" style="position:absolute;left:0;text-align:left;margin-left:337pt;margin-top:614.65pt;width:183pt;height:27.9pt;z-index:251485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" fillcolor="#ff9" strokecolor="#ffc000" strokeweight=".5pt">
                <v:path arrowok="t"/>
                <v:textbox inset="0,0,0,0">
                  <w:txbxContent>
                    <w:p w:rsidR="00A8284D" w:rsidRDefault="00A8284D">
                      <w:pPr>
                        <w:spacing w:before="73"/>
                        <w:ind w:left="144"/>
                        <w:rPr>
                          <w:b/>
                          <w:color w:val="000000"/>
                          <w:sz w:val="24"/>
                        </w:rPr>
                      </w:pPr>
                      <w:r>
                        <w:rPr>
                          <w:b/>
                          <w:color w:val="C00000"/>
                          <w:sz w:val="32"/>
                          <w:u w:val="single" w:color="C00000"/>
                        </w:rPr>
                        <w:t>Effects</w:t>
                      </w:r>
                      <w:r>
                        <w:rPr>
                          <w:b/>
                          <w:color w:val="C00000"/>
                          <w:spacing w:val="-35"/>
                          <w:sz w:val="32"/>
                        </w:rPr>
                        <w:t xml:space="preserve"> </w:t>
                      </w:r>
                      <w:r>
                        <w:rPr>
                          <w:b/>
                          <w:color w:val="000000"/>
                          <w:sz w:val="24"/>
                        </w:rPr>
                        <w:t>of</w:t>
                      </w:r>
                      <w:r>
                        <w:rPr>
                          <w:b/>
                          <w:color w:val="000000"/>
                          <w:spacing w:val="-15"/>
                          <w:sz w:val="24"/>
                        </w:rPr>
                        <w:t xml:space="preserve"> </w:t>
                      </w:r>
                      <w:r>
                        <w:rPr>
                          <w:b/>
                          <w:color w:val="000000"/>
                          <w:spacing w:val="-2"/>
                          <w:sz w:val="24"/>
                        </w:rPr>
                        <w:t>desertification</w:t>
                      </w:r>
                    </w:p>
                  </w:txbxContent>
                </v:textbox>
                <w10:wrap anchorx="page" anchory="page"/>
              </v:shape>
            </w:pict>
          </mc:Fallback>
        </mc:AlternateContent>
      </w:r>
      <w:r>
        <w:rPr>
          <w:noProof/>
          <w:sz w:val="20"/>
          <w:lang w:val="en-GB" w:eastAsia="en-GB"/>
        </w:rPr>
        <mc:AlternateContent>
          <mc:Choice Requires="wps">
            <w:drawing>
              <wp:inline distT="0" distB="0" distL="0" distR="0">
                <wp:extent cx="6638290" cy="448309"/>
                <wp:effectExtent l="0" t="0" r="0" b="8890"/>
                <wp:docPr id="478" name="Text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38290" cy="448309"/>
                        </a:xfrm>
                        <a:prstGeom prst="rect">
                          <a:avLst/>
                        </a:prstGeom>
                        <a:solidFill>
                          <a:srgbClr val="F7B129"/>
                        </a:solidFill>
                        <a:ln w="0">
                          <a:solidFill>
                            <a:srgbClr val="F7B129"/>
                          </a:solidFill>
                          <a:prstDash val="solid"/>
                        </a:ln>
                      </wps:spPr>
                      <wps:txbx>
                        <w:txbxContent>
                          <w:p w:rsidR="00A8284D" w:rsidRDefault="00A8284D">
                            <w:pPr>
                              <w:spacing w:before="93"/>
                              <w:ind w:left="4" w:right="6"/>
                              <w:jc w:val="center"/>
                              <w:rPr>
                                <w:b/>
                                <w:color w:val="000000"/>
                                <w:sz w:val="32"/>
                              </w:rPr>
                            </w:pPr>
                            <w:r>
                              <w:rPr>
                                <w:b/>
                                <w:color w:val="FFFFFF"/>
                                <w:sz w:val="32"/>
                              </w:rPr>
                              <w:t>Hot</w:t>
                            </w:r>
                            <w:r>
                              <w:rPr>
                                <w:b/>
                                <w:color w:val="FFFFFF"/>
                                <w:spacing w:val="-9"/>
                                <w:sz w:val="32"/>
                              </w:rPr>
                              <w:t xml:space="preserve"> </w:t>
                            </w:r>
                            <w:r>
                              <w:rPr>
                                <w:b/>
                                <w:color w:val="FFFFFF"/>
                                <w:sz w:val="32"/>
                              </w:rPr>
                              <w:t>Deserts</w:t>
                            </w:r>
                            <w:r>
                              <w:rPr>
                                <w:b/>
                                <w:color w:val="FFFFFF"/>
                                <w:spacing w:val="-6"/>
                                <w:sz w:val="32"/>
                              </w:rPr>
                              <w:t xml:space="preserve"> </w:t>
                            </w:r>
                            <w:r>
                              <w:rPr>
                                <w:b/>
                                <w:color w:val="FFFFFF"/>
                                <w:sz w:val="32"/>
                              </w:rPr>
                              <w:t>–</w:t>
                            </w:r>
                            <w:r>
                              <w:rPr>
                                <w:b/>
                                <w:color w:val="FFFFFF"/>
                                <w:spacing w:val="-8"/>
                                <w:sz w:val="32"/>
                              </w:rPr>
                              <w:t xml:space="preserve"> </w:t>
                            </w:r>
                            <w:r>
                              <w:rPr>
                                <w:b/>
                                <w:color w:val="FFFFFF"/>
                                <w:spacing w:val="-2"/>
                                <w:sz w:val="32"/>
                              </w:rPr>
                              <w:t>Desertification</w:t>
                            </w:r>
                          </w:p>
                        </w:txbxContent>
                      </wps:txbx>
                      <wps:bodyPr wrap="square" lIns="0" tIns="0" rIns="0" bIns="0" rtlCol="0">
                        <a:noAutofit/>
                      </wps:bodyPr>
                    </wps:wsp>
                  </a:graphicData>
                </a:graphic>
              </wp:inline>
            </w:drawing>
          </mc:Choice>
          <mc:Fallback>
            <w:pict>
              <v:shape id="Textbox 478" o:spid="_x0000_s1437" type="#_x0000_t202" style="width:522.7pt;height:3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" fillcolor="#f7b129" strokecolor="#f7b129" strokeweight="0">
                <v:path arrowok="t"/>
                <v:textbox inset="0,0,0,0">
                  <w:txbxContent>
                    <w:p w:rsidR="00A8284D" w:rsidRDefault="00A8284D">
                      <w:pPr>
                        <w:spacing w:before="93"/>
                        <w:ind w:left="4" w:right="6"/>
                        <w:jc w:val="center"/>
                        <w:rPr>
                          <w:b/>
                          <w:color w:val="000000"/>
                          <w:sz w:val="32"/>
                        </w:rPr>
                      </w:pPr>
                      <w:r>
                        <w:rPr>
                          <w:b/>
                          <w:color w:val="FFFFFF"/>
                          <w:sz w:val="32"/>
                        </w:rPr>
                        <w:t>Hot</w:t>
                      </w:r>
                      <w:r>
                        <w:rPr>
                          <w:b/>
                          <w:color w:val="FFFFFF"/>
                          <w:spacing w:val="-9"/>
                          <w:sz w:val="32"/>
                        </w:rPr>
                        <w:t xml:space="preserve"> </w:t>
                      </w:r>
                      <w:r>
                        <w:rPr>
                          <w:b/>
                          <w:color w:val="FFFFFF"/>
                          <w:sz w:val="32"/>
                        </w:rPr>
                        <w:t>Deserts</w:t>
                      </w:r>
                      <w:r>
                        <w:rPr>
                          <w:b/>
                          <w:color w:val="FFFFFF"/>
                          <w:spacing w:val="-6"/>
                          <w:sz w:val="32"/>
                        </w:rPr>
                        <w:t xml:space="preserve"> </w:t>
                      </w:r>
                      <w:r>
                        <w:rPr>
                          <w:b/>
                          <w:color w:val="FFFFFF"/>
                          <w:sz w:val="32"/>
                        </w:rPr>
                        <w:t>–</w:t>
                      </w:r>
                      <w:r>
                        <w:rPr>
                          <w:b/>
                          <w:color w:val="FFFFFF"/>
                          <w:spacing w:val="-8"/>
                          <w:sz w:val="32"/>
                        </w:rPr>
                        <w:t xml:space="preserve"> </w:t>
                      </w:r>
                      <w:r>
                        <w:rPr>
                          <w:b/>
                          <w:color w:val="FFFFFF"/>
                          <w:spacing w:val="-2"/>
                          <w:sz w:val="32"/>
                        </w:rPr>
                        <w:t>Desertification</w:t>
                      </w:r>
                    </w:p>
                  </w:txbxContent>
                </v:textbox>
                <w10:anchorlock/>
              </v:shape>
            </w:pict>
          </mc:Fallback>
        </mc:AlternateContent>
      </w:r>
    </w:p>
    <w:p w:rsidR="00BC3DBA" w:rsidRDefault="00BC3DBA">
      <w:pPr>
        <w:pStyle w:val="BodyText"/>
        <w:spacing w:before="218"/>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spacing w:before="275" w:after="1"/>
        <w:rPr>
          <w:sz w:val="20"/>
        </w:rPr>
      </w:pPr>
    </w:p>
    <w:tbl>
      <w:tblPr>
        <w:tblW w:w="0" w:type="auto"/>
        <w:tblInd w:w="362" w:type="dxa"/>
        <w:tblBorders>
          <w:top w:val="single" w:sz="4" w:space="0" w:color="00AF50"/>
          <w:left w:val="single" w:sz="4" w:space="0" w:color="00AF50"/>
          <w:bottom w:val="single" w:sz="4" w:space="0" w:color="00AF50"/>
          <w:right w:val="single" w:sz="4" w:space="0" w:color="00AF50"/>
          <w:insideH w:val="single" w:sz="4" w:space="0" w:color="00AF50"/>
          <w:insideV w:val="single" w:sz="4" w:space="0" w:color="00AF50"/>
        </w:tblBorders>
        <w:tblLayout w:type="fixed"/>
        <w:tblCellMar>
          <w:left w:w="0" w:type="dxa"/>
          <w:right w:w="0" w:type="dxa"/>
        </w:tblCellMar>
        <w:tblLook w:val="01E0" w:firstRow="1" w:lastRow="1" w:firstColumn="1" w:lastColumn="1" w:noHBand="0" w:noVBand="0"/>
      </w:tblPr>
      <w:tblGrid>
        <w:gridCol w:w="4006"/>
        <w:gridCol w:w="1147"/>
      </w:tblGrid>
      <w:tr w:rsidR="00BC3DBA">
        <w:trPr>
          <w:trHeight w:val="496"/>
        </w:trPr>
        <w:tc>
          <w:tcPr>
            <w:tcW w:w="4006" w:type="dxa"/>
            <w:tcBorders>
              <w:bottom w:val="nil"/>
              <w:right w:val="single" w:sz="2" w:space="0" w:color="00AF50"/>
            </w:tcBorders>
          </w:tcPr>
          <w:p w:rsidR="00BC3DBA" w:rsidRDefault="00A8284D">
            <w:pPr>
              <w:pStyle w:val="TableParagraph"/>
              <w:numPr>
                <w:ilvl w:val="0"/>
                <w:numId w:val="205"/>
              </w:numPr>
              <w:tabs>
                <w:tab w:val="left" w:pos="510"/>
              </w:tabs>
              <w:spacing w:before="67"/>
              <w:ind w:hanging="360"/>
            </w:pPr>
            <w:r>
              <w:t>Increased</w:t>
            </w:r>
            <w:r>
              <w:rPr>
                <w:spacing w:val="-5"/>
              </w:rPr>
              <w:t xml:space="preserve"> </w:t>
            </w:r>
            <w:r>
              <w:t>risk</w:t>
            </w:r>
            <w:r>
              <w:rPr>
                <w:spacing w:val="-2"/>
              </w:rPr>
              <w:t xml:space="preserve"> </w:t>
            </w:r>
            <w:r>
              <w:t>of</w:t>
            </w:r>
            <w:r>
              <w:rPr>
                <w:spacing w:val="-2"/>
              </w:rPr>
              <w:t xml:space="preserve"> </w:t>
            </w:r>
            <w:r>
              <w:rPr>
                <w:color w:val="00AF50"/>
                <w:spacing w:val="-2"/>
                <w:u w:val="single" w:color="00AF50"/>
              </w:rPr>
              <w:t>flooding</w:t>
            </w:r>
          </w:p>
        </w:tc>
        <w:tc>
          <w:tcPr>
            <w:tcW w:w="1147" w:type="dxa"/>
            <w:tcBorders>
              <w:top w:val="single" w:sz="8" w:space="0" w:color="00AF50"/>
              <w:left w:val="nil"/>
              <w:bottom w:val="nil"/>
            </w:tcBorders>
            <w:shd w:val="clear" w:color="auto" w:fill="00AF50"/>
          </w:tcPr>
          <w:p w:rsidR="00BC3DBA" w:rsidRDefault="00A8284D">
            <w:pPr>
              <w:pStyle w:val="TableParagraph"/>
              <w:spacing w:before="72"/>
              <w:ind w:left="170"/>
            </w:pPr>
            <w:r>
              <w:rPr>
                <w:color w:val="FFFFFF"/>
                <w:spacing w:val="-2"/>
              </w:rPr>
              <w:t>Effects</w:t>
            </w:r>
          </w:p>
        </w:tc>
      </w:tr>
      <w:tr w:rsidR="00BC3DBA">
        <w:trPr>
          <w:trHeight w:val="2660"/>
        </w:trPr>
        <w:tc>
          <w:tcPr>
            <w:tcW w:w="5153" w:type="dxa"/>
            <w:gridSpan w:val="2"/>
            <w:tcBorders>
              <w:top w:val="nil"/>
            </w:tcBorders>
          </w:tcPr>
          <w:p w:rsidR="00BC3DBA" w:rsidRDefault="00A8284D">
            <w:pPr>
              <w:pStyle w:val="TableParagraph"/>
              <w:numPr>
                <w:ilvl w:val="0"/>
                <w:numId w:val="204"/>
              </w:numPr>
              <w:tabs>
                <w:tab w:val="left" w:pos="510"/>
              </w:tabs>
              <w:spacing w:line="204" w:lineRule="exact"/>
              <w:ind w:hanging="360"/>
            </w:pPr>
            <w:r>
              <w:t>Crop</w:t>
            </w:r>
            <w:r>
              <w:rPr>
                <w:spacing w:val="-3"/>
              </w:rPr>
              <w:t xml:space="preserve"> </w:t>
            </w:r>
            <w:r>
              <w:rPr>
                <w:spacing w:val="-2"/>
              </w:rPr>
              <w:t>Failure</w:t>
            </w:r>
          </w:p>
          <w:p w:rsidR="00BC3DBA" w:rsidRDefault="00A8284D">
            <w:pPr>
              <w:pStyle w:val="TableParagraph"/>
              <w:numPr>
                <w:ilvl w:val="0"/>
                <w:numId w:val="204"/>
              </w:numPr>
              <w:tabs>
                <w:tab w:val="left" w:pos="510"/>
              </w:tabs>
              <w:spacing w:before="24"/>
              <w:ind w:hanging="360"/>
            </w:pPr>
            <w:r>
              <w:rPr>
                <w:spacing w:val="-2"/>
              </w:rPr>
              <w:t>Famine</w:t>
            </w:r>
          </w:p>
          <w:p w:rsidR="00BC3DBA" w:rsidRDefault="00A8284D">
            <w:pPr>
              <w:pStyle w:val="TableParagraph"/>
              <w:numPr>
                <w:ilvl w:val="0"/>
                <w:numId w:val="204"/>
              </w:numPr>
              <w:tabs>
                <w:tab w:val="left" w:pos="510"/>
              </w:tabs>
              <w:spacing w:before="25"/>
              <w:ind w:hanging="360"/>
            </w:pPr>
            <w:r>
              <w:t>Increased</w:t>
            </w:r>
            <w:r>
              <w:rPr>
                <w:spacing w:val="-3"/>
              </w:rPr>
              <w:t xml:space="preserve"> </w:t>
            </w:r>
            <w:r>
              <w:rPr>
                <w:color w:val="00AF50"/>
                <w:u w:val="single" w:color="00AF50"/>
              </w:rPr>
              <w:t>Soil</w:t>
            </w:r>
            <w:r>
              <w:rPr>
                <w:color w:val="00AF50"/>
                <w:spacing w:val="-4"/>
                <w:u w:val="single" w:color="00AF50"/>
              </w:rPr>
              <w:t xml:space="preserve"> </w:t>
            </w:r>
            <w:r>
              <w:rPr>
                <w:color w:val="00AF50"/>
                <w:spacing w:val="-2"/>
                <w:u w:val="single" w:color="00AF50"/>
              </w:rPr>
              <w:t>Erosion</w:t>
            </w:r>
          </w:p>
          <w:p w:rsidR="00BC3DBA" w:rsidRDefault="00A8284D">
            <w:pPr>
              <w:pStyle w:val="TableParagraph"/>
              <w:numPr>
                <w:ilvl w:val="0"/>
                <w:numId w:val="204"/>
              </w:numPr>
              <w:tabs>
                <w:tab w:val="left" w:pos="510"/>
              </w:tabs>
              <w:spacing w:before="25"/>
              <w:ind w:hanging="360"/>
            </w:pPr>
            <w:r>
              <w:t>Lack</w:t>
            </w:r>
            <w:r>
              <w:rPr>
                <w:spacing w:val="-5"/>
              </w:rPr>
              <w:t xml:space="preserve"> </w:t>
            </w:r>
            <w:r>
              <w:t>of</w:t>
            </w:r>
            <w:r>
              <w:rPr>
                <w:spacing w:val="-4"/>
              </w:rPr>
              <w:t xml:space="preserve"> </w:t>
            </w:r>
            <w:r>
              <w:t>Vegetation</w:t>
            </w:r>
            <w:r>
              <w:rPr>
                <w:spacing w:val="-5"/>
              </w:rPr>
              <w:t xml:space="preserve"> </w:t>
            </w:r>
            <w:r>
              <w:t>for</w:t>
            </w:r>
            <w:r>
              <w:rPr>
                <w:spacing w:val="-4"/>
              </w:rPr>
              <w:t xml:space="preserve"> </w:t>
            </w:r>
            <w:r>
              <w:rPr>
                <w:spacing w:val="-2"/>
              </w:rPr>
              <w:t>grazing</w:t>
            </w:r>
          </w:p>
          <w:p w:rsidR="00BC3DBA" w:rsidRDefault="00A8284D">
            <w:pPr>
              <w:pStyle w:val="TableParagraph"/>
              <w:numPr>
                <w:ilvl w:val="0"/>
                <w:numId w:val="204"/>
              </w:numPr>
              <w:tabs>
                <w:tab w:val="left" w:pos="510"/>
              </w:tabs>
              <w:spacing w:before="24"/>
              <w:ind w:hanging="360"/>
            </w:pPr>
            <w:r>
              <w:rPr>
                <w:color w:val="00AF50"/>
                <w:u w:val="single" w:color="00AF50"/>
              </w:rPr>
              <w:t>Loss</w:t>
            </w:r>
            <w:r>
              <w:rPr>
                <w:color w:val="00AF50"/>
                <w:spacing w:val="-4"/>
                <w:u w:val="single" w:color="00AF50"/>
              </w:rPr>
              <w:t xml:space="preserve"> </w:t>
            </w:r>
            <w:r>
              <w:rPr>
                <w:color w:val="00AF50"/>
                <w:u w:val="single" w:color="00AF50"/>
              </w:rPr>
              <w:t>of</w:t>
            </w:r>
            <w:r>
              <w:rPr>
                <w:color w:val="00AF50"/>
                <w:spacing w:val="-2"/>
                <w:u w:val="single" w:color="00AF50"/>
              </w:rPr>
              <w:t xml:space="preserve"> </w:t>
            </w:r>
            <w:r>
              <w:rPr>
                <w:color w:val="00AF50"/>
                <w:u w:val="single" w:color="00AF50"/>
              </w:rPr>
              <w:t>nutrients</w:t>
            </w:r>
            <w:r>
              <w:rPr>
                <w:color w:val="00AF50"/>
                <w:spacing w:val="-3"/>
              </w:rPr>
              <w:t xml:space="preserve"> </w:t>
            </w:r>
            <w:r>
              <w:t>in</w:t>
            </w:r>
            <w:r>
              <w:rPr>
                <w:spacing w:val="-2"/>
              </w:rPr>
              <w:t xml:space="preserve"> </w:t>
            </w:r>
            <w:r>
              <w:t>the</w:t>
            </w:r>
            <w:r>
              <w:rPr>
                <w:spacing w:val="-5"/>
              </w:rPr>
              <w:t xml:space="preserve"> </w:t>
            </w:r>
            <w:r>
              <w:rPr>
                <w:spacing w:val="-4"/>
              </w:rPr>
              <w:t>soil</w:t>
            </w:r>
          </w:p>
          <w:p w:rsidR="00BC3DBA" w:rsidRDefault="00A8284D">
            <w:pPr>
              <w:pStyle w:val="TableParagraph"/>
              <w:numPr>
                <w:ilvl w:val="0"/>
                <w:numId w:val="204"/>
              </w:numPr>
              <w:tabs>
                <w:tab w:val="left" w:pos="510"/>
              </w:tabs>
              <w:spacing w:before="25"/>
              <w:ind w:hanging="360"/>
            </w:pPr>
            <w:r>
              <w:t>Population</w:t>
            </w:r>
            <w:r>
              <w:rPr>
                <w:spacing w:val="-4"/>
              </w:rPr>
              <w:t xml:space="preserve"> </w:t>
            </w:r>
            <w:r>
              <w:t>decline</w:t>
            </w:r>
            <w:r>
              <w:rPr>
                <w:spacing w:val="-3"/>
              </w:rPr>
              <w:t xml:space="preserve"> </w:t>
            </w:r>
            <w:r>
              <w:t>as</w:t>
            </w:r>
            <w:r>
              <w:rPr>
                <w:spacing w:val="-3"/>
              </w:rPr>
              <w:t xml:space="preserve"> </w:t>
            </w:r>
            <w:r>
              <w:t>people</w:t>
            </w:r>
            <w:r>
              <w:rPr>
                <w:spacing w:val="-3"/>
              </w:rPr>
              <w:t xml:space="preserve"> </w:t>
            </w:r>
            <w:r>
              <w:t>move</w:t>
            </w:r>
            <w:r>
              <w:rPr>
                <w:spacing w:val="-6"/>
              </w:rPr>
              <w:t xml:space="preserve"> </w:t>
            </w:r>
            <w:r>
              <w:rPr>
                <w:spacing w:val="-4"/>
              </w:rPr>
              <w:t>away</w:t>
            </w:r>
          </w:p>
          <w:p w:rsidR="00BC3DBA" w:rsidRDefault="00A8284D">
            <w:pPr>
              <w:pStyle w:val="TableParagraph"/>
              <w:numPr>
                <w:ilvl w:val="0"/>
                <w:numId w:val="204"/>
              </w:numPr>
              <w:tabs>
                <w:tab w:val="left" w:pos="510"/>
              </w:tabs>
              <w:spacing w:before="22"/>
              <w:ind w:hanging="360"/>
            </w:pPr>
            <w:r>
              <w:t>Reduced</w:t>
            </w:r>
            <w:r>
              <w:rPr>
                <w:spacing w:val="-5"/>
              </w:rPr>
              <w:t xml:space="preserve"> </w:t>
            </w:r>
            <w:r>
              <w:rPr>
                <w:spacing w:val="-2"/>
              </w:rPr>
              <w:t>biodiversity</w:t>
            </w:r>
          </w:p>
          <w:p w:rsidR="00BC3DBA" w:rsidRDefault="00A8284D">
            <w:pPr>
              <w:pStyle w:val="TableParagraph"/>
              <w:numPr>
                <w:ilvl w:val="0"/>
                <w:numId w:val="204"/>
              </w:numPr>
              <w:tabs>
                <w:tab w:val="left" w:pos="510"/>
              </w:tabs>
              <w:spacing w:before="25"/>
              <w:ind w:hanging="360"/>
            </w:pPr>
            <w:r>
              <w:rPr>
                <w:color w:val="00AF50"/>
                <w:u w:val="single" w:color="00AF50"/>
              </w:rPr>
              <w:t>Salinization</w:t>
            </w:r>
            <w:r>
              <w:rPr>
                <w:color w:val="00AF50"/>
                <w:spacing w:val="-8"/>
              </w:rPr>
              <w:t xml:space="preserve"> </w:t>
            </w:r>
            <w:r>
              <w:t>caused</w:t>
            </w:r>
            <w:r>
              <w:rPr>
                <w:spacing w:val="-10"/>
              </w:rPr>
              <w:t xml:space="preserve"> </w:t>
            </w:r>
            <w:r>
              <w:t>by</w:t>
            </w:r>
            <w:r>
              <w:rPr>
                <w:spacing w:val="-8"/>
              </w:rPr>
              <w:t xml:space="preserve"> </w:t>
            </w:r>
            <w:r>
              <w:t>over-</w:t>
            </w:r>
            <w:r>
              <w:rPr>
                <w:spacing w:val="-2"/>
              </w:rPr>
              <w:t>irrigation.</w:t>
            </w:r>
          </w:p>
        </w:tc>
      </w:tr>
    </w:tbl>
    <w:p w:rsidR="00BC3DBA" w:rsidRDefault="00BC3DBA">
      <w:pPr>
        <w:sectPr w:rsidR="00BC3DBA">
          <w:pgSz w:w="11910" w:h="16840"/>
          <w:pgMar w:top="1220" w:right="160" w:bottom="1200" w:left="400" w:header="0" w:footer="993" w:gutter="0"/>
          <w:cols w:space="720"/>
        </w:sectPr>
      </w:pPr>
    </w:p>
    <w:p w:rsidR="00BC3DBA" w:rsidRDefault="00A8284D">
      <w:pPr>
        <w:pStyle w:val="Heading2"/>
        <w:tabs>
          <w:tab w:val="left" w:pos="3414"/>
          <w:tab w:val="left" w:pos="10761"/>
        </w:tabs>
        <w:spacing w:before="85"/>
        <w:ind w:left="305"/>
        <w:jc w:val="left"/>
      </w:pPr>
      <w:r>
        <w:rPr>
          <w:color w:val="FFFFFF"/>
          <w:shd w:val="clear" w:color="auto" w:fill="F7B129"/>
        </w:rPr>
        <w:lastRenderedPageBreak/>
        <w:tab/>
        <w:t>Solutions</w:t>
      </w:r>
      <w:r>
        <w:rPr>
          <w:color w:val="FFFFFF"/>
          <w:spacing w:val="-9"/>
          <w:shd w:val="clear" w:color="auto" w:fill="F7B129"/>
        </w:rPr>
        <w:t xml:space="preserve"> </w:t>
      </w:r>
      <w:r>
        <w:rPr>
          <w:color w:val="FFFFFF"/>
          <w:shd w:val="clear" w:color="auto" w:fill="F7B129"/>
        </w:rPr>
        <w:t>to</w:t>
      </w:r>
      <w:r>
        <w:rPr>
          <w:color w:val="FFFFFF"/>
          <w:spacing w:val="-9"/>
          <w:shd w:val="clear" w:color="auto" w:fill="F7B129"/>
        </w:rPr>
        <w:t xml:space="preserve"> </w:t>
      </w:r>
      <w:r>
        <w:rPr>
          <w:color w:val="FFFFFF"/>
          <w:spacing w:val="-2"/>
          <w:shd w:val="clear" w:color="auto" w:fill="F7B129"/>
        </w:rPr>
        <w:t>desertification</w:t>
      </w:r>
      <w:r>
        <w:rPr>
          <w:color w:val="FFFFFF"/>
          <w:shd w:val="clear" w:color="auto" w:fill="F7B129"/>
        </w:rPr>
        <w:tab/>
      </w:r>
    </w:p>
    <w:p w:rsidR="00BC3DBA" w:rsidRDefault="00BC3DBA">
      <w:pPr>
        <w:pStyle w:val="BodyText"/>
        <w:spacing w:before="1"/>
        <w:rPr>
          <w:b/>
          <w:sz w:val="15"/>
        </w:rPr>
      </w:pPr>
    </w:p>
    <w:tbl>
      <w:tblPr>
        <w:tblW w:w="0" w:type="auto"/>
        <w:tblInd w:w="330" w:type="dxa"/>
        <w:tblBorders>
          <w:top w:val="single" w:sz="8" w:space="0" w:color="C00000"/>
          <w:left w:val="single" w:sz="8" w:space="0" w:color="C00000"/>
          <w:bottom w:val="single" w:sz="8" w:space="0" w:color="C00000"/>
          <w:right w:val="single" w:sz="8" w:space="0" w:color="C00000"/>
          <w:insideH w:val="single" w:sz="8" w:space="0" w:color="C00000"/>
          <w:insideV w:val="single" w:sz="8" w:space="0" w:color="C00000"/>
        </w:tblBorders>
        <w:tblLayout w:type="fixed"/>
        <w:tblCellMar>
          <w:left w:w="0" w:type="dxa"/>
          <w:right w:w="0" w:type="dxa"/>
        </w:tblCellMar>
        <w:tblLook w:val="01E0" w:firstRow="1" w:lastRow="1" w:firstColumn="1" w:lastColumn="1" w:noHBand="0" w:noVBand="0"/>
      </w:tblPr>
      <w:tblGrid>
        <w:gridCol w:w="2808"/>
        <w:gridCol w:w="7373"/>
      </w:tblGrid>
      <w:tr w:rsidR="00BC3DBA">
        <w:trPr>
          <w:trHeight w:val="394"/>
        </w:trPr>
        <w:tc>
          <w:tcPr>
            <w:tcW w:w="2808" w:type="dxa"/>
            <w:tcBorders>
              <w:bottom w:val="nil"/>
              <w:right w:val="nil"/>
            </w:tcBorders>
            <w:shd w:val="clear" w:color="auto" w:fill="C00000"/>
          </w:tcPr>
          <w:p w:rsidR="00BC3DBA" w:rsidRDefault="00A8284D">
            <w:pPr>
              <w:pStyle w:val="TableParagraph"/>
              <w:spacing w:before="43"/>
              <w:ind w:left="153"/>
            </w:pPr>
            <w:r>
              <w:rPr>
                <w:color w:val="FFFFFF"/>
                <w:spacing w:val="-2"/>
              </w:rPr>
              <w:t>Afforestation</w:t>
            </w:r>
          </w:p>
        </w:tc>
        <w:tc>
          <w:tcPr>
            <w:tcW w:w="7373" w:type="dxa"/>
            <w:tcBorders>
              <w:left w:val="single" w:sz="2" w:space="0" w:color="C00000"/>
              <w:bottom w:val="nil"/>
            </w:tcBorders>
          </w:tcPr>
          <w:p w:rsidR="00BC3DBA" w:rsidRDefault="00BC3DBA">
            <w:pPr>
              <w:pStyle w:val="TableParagraph"/>
              <w:rPr>
                <w:rFonts w:ascii="Times New Roman"/>
              </w:rPr>
            </w:pPr>
          </w:p>
        </w:tc>
      </w:tr>
      <w:tr w:rsidR="00BC3DBA">
        <w:trPr>
          <w:trHeight w:val="1020"/>
        </w:trPr>
        <w:tc>
          <w:tcPr>
            <w:tcW w:w="10181" w:type="dxa"/>
            <w:gridSpan w:val="2"/>
            <w:tcBorders>
              <w:top w:val="nil"/>
            </w:tcBorders>
          </w:tcPr>
          <w:p w:rsidR="00BC3DBA" w:rsidRDefault="00A8284D">
            <w:pPr>
              <w:pStyle w:val="TableParagraph"/>
              <w:numPr>
                <w:ilvl w:val="0"/>
                <w:numId w:val="201"/>
              </w:numPr>
              <w:tabs>
                <w:tab w:val="left" w:pos="513"/>
              </w:tabs>
              <w:spacing w:line="279" w:lineRule="exact"/>
              <w:ind w:left="513" w:hanging="360"/>
            </w:pPr>
            <w:r>
              <w:t>Planting</w:t>
            </w:r>
            <w:r>
              <w:rPr>
                <w:spacing w:val="-5"/>
              </w:rPr>
              <w:t xml:space="preserve"> </w:t>
            </w:r>
            <w:r>
              <w:t>more</w:t>
            </w:r>
            <w:r>
              <w:rPr>
                <w:spacing w:val="-4"/>
              </w:rPr>
              <w:t xml:space="preserve"> </w:t>
            </w:r>
            <w:r>
              <w:t>trees</w:t>
            </w:r>
            <w:r>
              <w:rPr>
                <w:spacing w:val="-3"/>
              </w:rPr>
              <w:t xml:space="preserve"> </w:t>
            </w:r>
            <w:r>
              <w:t>-</w:t>
            </w:r>
            <w:r>
              <w:rPr>
                <w:spacing w:val="-3"/>
              </w:rPr>
              <w:t xml:space="preserve"> </w:t>
            </w:r>
            <w:r>
              <w:t>the</w:t>
            </w:r>
            <w:r>
              <w:rPr>
                <w:spacing w:val="-2"/>
              </w:rPr>
              <w:t xml:space="preserve"> </w:t>
            </w:r>
            <w:r>
              <w:rPr>
                <w:color w:val="FF0000"/>
                <w:u w:val="single" w:color="FF0000"/>
              </w:rPr>
              <w:t>roots</w:t>
            </w:r>
            <w:r>
              <w:rPr>
                <w:color w:val="FF0000"/>
                <w:spacing w:val="-2"/>
                <w:u w:val="single" w:color="FF0000"/>
              </w:rPr>
              <w:t xml:space="preserve"> </w:t>
            </w:r>
            <w:r>
              <w:rPr>
                <w:color w:val="FF0000"/>
                <w:u w:val="single" w:color="FF0000"/>
              </w:rPr>
              <w:t>of</w:t>
            </w:r>
            <w:r>
              <w:rPr>
                <w:color w:val="FF0000"/>
                <w:spacing w:val="-2"/>
                <w:u w:val="single" w:color="FF0000"/>
              </w:rPr>
              <w:t xml:space="preserve"> </w:t>
            </w:r>
            <w:r>
              <w:rPr>
                <w:color w:val="FF0000"/>
                <w:u w:val="single" w:color="FF0000"/>
              </w:rPr>
              <w:t>trees</w:t>
            </w:r>
            <w:r>
              <w:rPr>
                <w:color w:val="FF0000"/>
                <w:spacing w:val="-4"/>
                <w:u w:val="single" w:color="FF0000"/>
              </w:rPr>
              <w:t xml:space="preserve"> </w:t>
            </w:r>
            <w:r>
              <w:rPr>
                <w:color w:val="FF0000"/>
                <w:u w:val="single" w:color="FF0000"/>
              </w:rPr>
              <w:t>hold</w:t>
            </w:r>
            <w:r>
              <w:rPr>
                <w:color w:val="FF0000"/>
                <w:spacing w:val="-3"/>
                <w:u w:val="single" w:color="FF0000"/>
              </w:rPr>
              <w:t xml:space="preserve"> </w:t>
            </w:r>
            <w:r>
              <w:rPr>
                <w:color w:val="FF0000"/>
                <w:u w:val="single" w:color="FF0000"/>
              </w:rPr>
              <w:t>the</w:t>
            </w:r>
            <w:r>
              <w:rPr>
                <w:color w:val="FF0000"/>
                <w:spacing w:val="-3"/>
                <w:u w:val="single" w:color="FF0000"/>
              </w:rPr>
              <w:t xml:space="preserve"> </w:t>
            </w:r>
            <w:r>
              <w:rPr>
                <w:color w:val="FF0000"/>
                <w:u w:val="single" w:color="FF0000"/>
              </w:rPr>
              <w:t>soil</w:t>
            </w:r>
            <w:r>
              <w:rPr>
                <w:color w:val="FF0000"/>
                <w:spacing w:val="-3"/>
                <w:u w:val="single" w:color="FF0000"/>
              </w:rPr>
              <w:t xml:space="preserve"> </w:t>
            </w:r>
            <w:r>
              <w:rPr>
                <w:color w:val="FF0000"/>
                <w:u w:val="single" w:color="FF0000"/>
              </w:rPr>
              <w:t>together</w:t>
            </w:r>
            <w:r>
              <w:rPr>
                <w:color w:val="FF0000"/>
              </w:rPr>
              <w:t xml:space="preserve"> </w:t>
            </w:r>
            <w:r>
              <w:t>and</w:t>
            </w:r>
            <w:r>
              <w:rPr>
                <w:spacing w:val="-5"/>
              </w:rPr>
              <w:t xml:space="preserve"> </w:t>
            </w:r>
            <w:r>
              <w:t>help</w:t>
            </w:r>
            <w:r>
              <w:rPr>
                <w:spacing w:val="-6"/>
              </w:rPr>
              <w:t xml:space="preserve"> </w:t>
            </w:r>
            <w:r>
              <w:t>to</w:t>
            </w:r>
            <w:r>
              <w:rPr>
                <w:spacing w:val="-3"/>
              </w:rPr>
              <w:t xml:space="preserve"> </w:t>
            </w:r>
            <w:r>
              <w:t>reduce</w:t>
            </w:r>
            <w:r>
              <w:rPr>
                <w:spacing w:val="-5"/>
              </w:rPr>
              <w:t xml:space="preserve"> </w:t>
            </w:r>
            <w:r>
              <w:rPr>
                <w:spacing w:val="-4"/>
              </w:rPr>
              <w:t>soil</w:t>
            </w:r>
          </w:p>
          <w:p w:rsidR="00BC3DBA" w:rsidRDefault="00A8284D">
            <w:pPr>
              <w:pStyle w:val="TableParagraph"/>
              <w:spacing w:before="24" w:line="259" w:lineRule="auto"/>
              <w:ind w:left="514" w:right="168"/>
            </w:pPr>
            <w:r>
              <w:t>erosion</w:t>
            </w:r>
            <w:r>
              <w:rPr>
                <w:spacing w:val="-3"/>
              </w:rPr>
              <w:t xml:space="preserve"> </w:t>
            </w:r>
            <w:r>
              <w:t>from</w:t>
            </w:r>
            <w:r>
              <w:rPr>
                <w:spacing w:val="-1"/>
              </w:rPr>
              <w:t xml:space="preserve"> </w:t>
            </w:r>
            <w:r>
              <w:t>wind</w:t>
            </w:r>
            <w:r>
              <w:rPr>
                <w:spacing w:val="-5"/>
              </w:rPr>
              <w:t xml:space="preserve"> </w:t>
            </w:r>
            <w:r>
              <w:t>and</w:t>
            </w:r>
            <w:r>
              <w:rPr>
                <w:spacing w:val="-3"/>
              </w:rPr>
              <w:t xml:space="preserve"> </w:t>
            </w:r>
            <w:r>
              <w:t>rain.</w:t>
            </w:r>
            <w:r>
              <w:rPr>
                <w:spacing w:val="-4"/>
              </w:rPr>
              <w:t xml:space="preserve"> </w:t>
            </w:r>
            <w:r>
              <w:t>Growing</w:t>
            </w:r>
            <w:r>
              <w:rPr>
                <w:spacing w:val="-2"/>
              </w:rPr>
              <w:t xml:space="preserve"> </w:t>
            </w:r>
            <w:r>
              <w:t>trees</w:t>
            </w:r>
            <w:r>
              <w:rPr>
                <w:spacing w:val="-4"/>
              </w:rPr>
              <w:t xml:space="preserve"> </w:t>
            </w:r>
            <w:r>
              <w:t>in amongst</w:t>
            </w:r>
            <w:r>
              <w:rPr>
                <w:spacing w:val="-3"/>
              </w:rPr>
              <w:t xml:space="preserve"> </w:t>
            </w:r>
            <w:r>
              <w:t>crops</w:t>
            </w:r>
            <w:r>
              <w:rPr>
                <w:spacing w:val="-5"/>
              </w:rPr>
              <w:t xml:space="preserve"> </w:t>
            </w:r>
            <w:r>
              <w:t>(agroforestry)</w:t>
            </w:r>
            <w:r>
              <w:rPr>
                <w:spacing w:val="-2"/>
              </w:rPr>
              <w:t xml:space="preserve"> </w:t>
            </w:r>
            <w:r>
              <w:t>helps</w:t>
            </w:r>
            <w:r>
              <w:rPr>
                <w:spacing w:val="-4"/>
              </w:rPr>
              <w:t xml:space="preserve"> </w:t>
            </w:r>
            <w:r>
              <w:t>protect</w:t>
            </w:r>
            <w:r>
              <w:rPr>
                <w:spacing w:val="-3"/>
              </w:rPr>
              <w:t xml:space="preserve"> </w:t>
            </w:r>
            <w:r>
              <w:t>the soil, as well as providing shade for the crops</w:t>
            </w:r>
          </w:p>
        </w:tc>
      </w:tr>
    </w:tbl>
    <w:p w:rsidR="00BC3DBA" w:rsidRDefault="00A8284D">
      <w:pPr>
        <w:pStyle w:val="BodyText"/>
        <w:spacing w:before="57"/>
        <w:rPr>
          <w:b/>
          <w:sz w:val="20"/>
        </w:rPr>
      </w:pPr>
      <w:r>
        <w:rPr>
          <w:noProof/>
          <w:lang w:val="en-GB" w:eastAsia="en-GB"/>
        </w:rPr>
        <mc:AlternateContent>
          <mc:Choice Requires="wpg">
            <w:drawing>
              <wp:anchor distT="0" distB="0" distL="0" distR="0" simplePos="0" relativeHeight="251749376" behindDoc="1" locked="0" layoutInCell="1" allowOverlap="1">
                <wp:simplePos x="0" y="0"/>
                <wp:positionH relativeFrom="page">
                  <wp:posOffset>450850</wp:posOffset>
                </wp:positionH>
                <wp:positionV relativeFrom="paragraph">
                  <wp:posOffset>228600</wp:posOffset>
                </wp:positionV>
                <wp:extent cx="6477635" cy="1167130"/>
                <wp:effectExtent l="0" t="0" r="0" b="0"/>
                <wp:wrapTopAndBottom/>
                <wp:docPr id="479"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7635" cy="1167130"/>
                          <a:chOff x="0" y="0"/>
                          <a:chExt cx="6477635" cy="1167130"/>
                        </a:xfrm>
                      </wpg:grpSpPr>
                      <wps:wsp>
                        <wps:cNvPr id="480" name="Graphic 480"/>
                        <wps:cNvSpPr/>
                        <wps:spPr>
                          <a:xfrm>
                            <a:off x="6350" y="6350"/>
                            <a:ext cx="6464935" cy="1154430"/>
                          </a:xfrm>
                          <a:custGeom>
                            <a:avLst/>
                            <a:gdLst/>
                            <a:ahLst/>
                            <a:cxnLst/>
                            <a:rect l="l" t="t" r="r" b="b"/>
                            <a:pathLst>
                              <a:path w="6464935" h="1154430">
                                <a:moveTo>
                                  <a:pt x="0" y="1154429"/>
                                </a:moveTo>
                                <a:lnTo>
                                  <a:pt x="6464934" y="1154429"/>
                                </a:lnTo>
                                <a:lnTo>
                                  <a:pt x="6464934" y="0"/>
                                </a:lnTo>
                                <a:lnTo>
                                  <a:pt x="0" y="0"/>
                                </a:lnTo>
                                <a:lnTo>
                                  <a:pt x="0" y="1154429"/>
                                </a:lnTo>
                                <a:close/>
                              </a:path>
                            </a:pathLst>
                          </a:custGeom>
                          <a:ln w="12700">
                            <a:solidFill>
                              <a:srgbClr val="F7B129"/>
                            </a:solidFill>
                            <a:prstDash val="solid"/>
                          </a:ln>
                        </wps:spPr>
                        <wps:bodyPr wrap="square" lIns="0" tIns="0" rIns="0" bIns="0" rtlCol="0">
                          <a:prstTxWarp prst="textNoShape">
                            <a:avLst/>
                          </a:prstTxWarp>
                          <a:noAutofit/>
                        </wps:bodyPr>
                      </wps:wsp>
                      <wps:wsp>
                        <wps:cNvPr id="481" name="Textbox 481"/>
                        <wps:cNvSpPr txBox="1"/>
                        <wps:spPr>
                          <a:xfrm>
                            <a:off x="12700" y="6350"/>
                            <a:ext cx="6452235" cy="1148080"/>
                          </a:xfrm>
                          <a:prstGeom prst="rect">
                            <a:avLst/>
                          </a:prstGeom>
                        </wps:spPr>
                        <wps:txbx>
                          <w:txbxContent>
                            <w:p w:rsidR="00A8284D" w:rsidRDefault="00A8284D">
                              <w:pPr>
                                <w:tabs>
                                  <w:tab w:val="left" w:pos="2797"/>
                                </w:tabs>
                                <w:spacing w:line="272" w:lineRule="exact"/>
                                <w:ind w:left="-20"/>
                              </w:pPr>
                              <w:r>
                                <w:rPr>
                                  <w:color w:val="FFFFFF"/>
                                  <w:spacing w:val="59"/>
                                  <w:w w:val="150"/>
                                  <w:shd w:val="clear" w:color="auto" w:fill="F7B129"/>
                                </w:rPr>
                                <w:t xml:space="preserve"> </w:t>
                              </w:r>
                              <w:r>
                                <w:rPr>
                                  <w:color w:val="FFFFFF"/>
                                  <w:shd w:val="clear" w:color="auto" w:fill="F7B129"/>
                                </w:rPr>
                                <w:t>Water</w:t>
                              </w:r>
                              <w:r>
                                <w:rPr>
                                  <w:color w:val="FFFFFF"/>
                                  <w:spacing w:val="-1"/>
                                  <w:shd w:val="clear" w:color="auto" w:fill="F7B129"/>
                                </w:rPr>
                                <w:t xml:space="preserve"> </w:t>
                              </w:r>
                              <w:r>
                                <w:rPr>
                                  <w:color w:val="FFFFFF"/>
                                  <w:spacing w:val="-2"/>
                                  <w:shd w:val="clear" w:color="auto" w:fill="F7B129"/>
                                </w:rPr>
                                <w:t>Management</w:t>
                              </w:r>
                              <w:r>
                                <w:rPr>
                                  <w:color w:val="FFFFFF"/>
                                  <w:shd w:val="clear" w:color="auto" w:fill="F7B129"/>
                                </w:rPr>
                                <w:tab/>
                              </w:r>
                            </w:p>
                            <w:p w:rsidR="00A8284D" w:rsidRDefault="00A8284D">
                              <w:pPr>
                                <w:numPr>
                                  <w:ilvl w:val="0"/>
                                  <w:numId w:val="200"/>
                                </w:numPr>
                                <w:tabs>
                                  <w:tab w:val="left" w:pos="504"/>
                                </w:tabs>
                                <w:spacing w:before="111" w:line="259" w:lineRule="auto"/>
                                <w:ind w:right="382"/>
                              </w:pPr>
                              <w:r>
                                <w:t xml:space="preserve">Water management - water can be stored in </w:t>
                              </w:r>
                              <w:r>
                                <w:rPr>
                                  <w:color w:val="BE8F00"/>
                                  <w:u w:val="single" w:color="BE8F00"/>
                                </w:rPr>
                                <w:t>earth dams</w:t>
                              </w:r>
                              <w:r>
                                <w:rPr>
                                  <w:color w:val="BE8F00"/>
                                </w:rPr>
                                <w:t xml:space="preserve"> </w:t>
                              </w:r>
                              <w:r>
                                <w:t>in the wet season and used to irrigate</w:t>
                              </w:r>
                              <w:r>
                                <w:rPr>
                                  <w:spacing w:val="-2"/>
                                </w:rPr>
                                <w:t xml:space="preserve"> </w:t>
                              </w:r>
                              <w:r>
                                <w:t>crops</w:t>
                              </w:r>
                              <w:r>
                                <w:rPr>
                                  <w:spacing w:val="-4"/>
                                </w:rPr>
                                <w:t xml:space="preserve"> </w:t>
                              </w:r>
                              <w:r>
                                <w:t>during</w:t>
                              </w:r>
                              <w:r>
                                <w:rPr>
                                  <w:spacing w:val="-1"/>
                                </w:rPr>
                                <w:t xml:space="preserve"> </w:t>
                              </w:r>
                              <w:r>
                                <w:t>the</w:t>
                              </w:r>
                              <w:r>
                                <w:rPr>
                                  <w:spacing w:val="-2"/>
                                </w:rPr>
                                <w:t xml:space="preserve"> </w:t>
                              </w:r>
                              <w:r>
                                <w:t>dry</w:t>
                              </w:r>
                              <w:r>
                                <w:rPr>
                                  <w:spacing w:val="-4"/>
                                </w:rPr>
                                <w:t xml:space="preserve"> </w:t>
                              </w:r>
                              <w:r>
                                <w:t>season.</w:t>
                              </w:r>
                              <w:r>
                                <w:rPr>
                                  <w:spacing w:val="-4"/>
                                </w:rPr>
                                <w:t xml:space="preserve"> </w:t>
                              </w:r>
                              <w:r>
                                <w:t>This</w:t>
                              </w:r>
                              <w:r>
                                <w:rPr>
                                  <w:spacing w:val="-3"/>
                                </w:rPr>
                                <w:t xml:space="preserve"> </w:t>
                              </w:r>
                              <w:r>
                                <w:t>is</w:t>
                              </w:r>
                              <w:r>
                                <w:rPr>
                                  <w:spacing w:val="-3"/>
                                </w:rPr>
                                <w:t xml:space="preserve"> </w:t>
                              </w:r>
                              <w:r>
                                <w:t>an</w:t>
                              </w:r>
                              <w:r>
                                <w:rPr>
                                  <w:spacing w:val="-7"/>
                                </w:rPr>
                                <w:t xml:space="preserve"> </w:t>
                              </w:r>
                              <w:r>
                                <w:t>example</w:t>
                              </w:r>
                              <w:r>
                                <w:rPr>
                                  <w:spacing w:val="-2"/>
                                </w:rPr>
                                <w:t xml:space="preserve"> </w:t>
                              </w:r>
                              <w:r>
                                <w:t>of</w:t>
                              </w:r>
                              <w:r>
                                <w:rPr>
                                  <w:spacing w:val="-3"/>
                                </w:rPr>
                                <w:t xml:space="preserve"> </w:t>
                              </w:r>
                              <w:r>
                                <w:t>using</w:t>
                              </w:r>
                              <w:r>
                                <w:rPr>
                                  <w:spacing w:val="-3"/>
                                </w:rPr>
                                <w:t xml:space="preserve"> </w:t>
                              </w:r>
                              <w:r>
                                <w:t>appropriate</w:t>
                              </w:r>
                              <w:r>
                                <w:rPr>
                                  <w:spacing w:val="-3"/>
                                </w:rPr>
                                <w:t xml:space="preserve"> </w:t>
                              </w:r>
                              <w:r>
                                <w:t>technology</w:t>
                              </w:r>
                              <w:r>
                                <w:rPr>
                                  <w:spacing w:val="-1"/>
                                </w:rPr>
                                <w:t xml:space="preserve"> </w:t>
                              </w:r>
                              <w:r>
                                <w:t xml:space="preserve">to manage water supplies in the desert environment. You can also </w:t>
                              </w:r>
                              <w:r>
                                <w:rPr>
                                  <w:color w:val="BE8F00"/>
                                  <w:u w:val="single" w:color="BE8F00"/>
                                </w:rPr>
                                <w:t>grow crops</w:t>
                              </w:r>
                              <w:r>
                                <w:rPr>
                                  <w:color w:val="BE8F00"/>
                                </w:rPr>
                                <w:t xml:space="preserve"> </w:t>
                              </w:r>
                              <w:r>
                                <w:rPr>
                                  <w:color w:val="BE8F00"/>
                                  <w:u w:val="single" w:color="BE8F00"/>
                                </w:rPr>
                                <w:t>that don’t need</w:t>
                              </w:r>
                              <w:r>
                                <w:rPr>
                                  <w:color w:val="BE8F00"/>
                                </w:rPr>
                                <w:t xml:space="preserve"> </w:t>
                              </w:r>
                              <w:r>
                                <w:rPr>
                                  <w:color w:val="BE8F00"/>
                                  <w:u w:val="single" w:color="BE8F00"/>
                                </w:rPr>
                                <w:t>much water</w:t>
                              </w:r>
                              <w:r>
                                <w:rPr>
                                  <w:color w:val="BE8F00"/>
                                </w:rPr>
                                <w:t xml:space="preserve"> </w:t>
                              </w:r>
                              <w:r>
                                <w:t>(olives) which can reduce water use.</w:t>
                              </w:r>
                            </w:p>
                          </w:txbxContent>
                        </wps:txbx>
                        <wps:bodyPr wrap="square" lIns="0" tIns="0" rIns="0" bIns="0" rtlCol="0">
                          <a:noAutofit/>
                        </wps:bodyPr>
                      </wps:wsp>
                    </wpg:wgp>
                  </a:graphicData>
                </a:graphic>
              </wp:anchor>
            </w:drawing>
          </mc:Choice>
          <mc:Fallback>
            <w:pict>
              <v:group id="Group 479" o:spid="_x0000_s1438" style="position:absolute;margin-left:35.5pt;margin-top:18pt;width:510.05pt;height:91.9pt;z-index:-251567104;mso-wrap-distance-left:0;mso-wrap-distance-right:0;mso-position-horizontal-relative:page;mso-position-vertical-relative:text" coordsize="64776,11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">
                <v:shape id="Graphic 480" o:spid="_x0000_s1439" style="position:absolute;left:63;top:63;width:64649;height:11544;visibility:visible;mso-wrap-style:square;v-text-anchor:top" coordsize="6464935,1154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" path="m,1154429r6464934,l6464934,,,,,1154429xe" filled="f" strokecolor="#f7b129" strokeweight="1pt">
                  <v:path arrowok="t"/>
                </v:shape>
                <v:shape id="Textbox 481" o:spid="_x0000_s1440" type="#_x0000_t202" style="position:absolute;left:127;top:63;width:64522;height:1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1SqxQAAANwAAAAPAAAAZHJzL2Rvd25yZXYueG1sRI9Ba8JA&#10;FITvhf6H5RV6azYWEU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AOL1SqxQAAANwAAAAP&#10;AAAAAAAAAAAAAAAAAAcCAABkcnMvZG93bnJldi54bWxQSwUGAAAAAAMAAwC3AAAA+QIAAAAA&#10;" filled="f" stroked="f">
                  <v:textbox inset="0,0,0,0">
                    <w:txbxContent>
                      <w:p w:rsidR="00A8284D" w:rsidRDefault="00A8284D">
                        <w:pPr>
                          <w:tabs>
                            <w:tab w:val="left" w:pos="2797"/>
                          </w:tabs>
                          <w:spacing w:line="272" w:lineRule="exact"/>
                          <w:ind w:left="-20"/>
                        </w:pPr>
                        <w:r>
                          <w:rPr>
                            <w:color w:val="FFFFFF"/>
                            <w:spacing w:val="59"/>
                            <w:w w:val="150"/>
                            <w:shd w:val="clear" w:color="auto" w:fill="F7B129"/>
                          </w:rPr>
                          <w:t xml:space="preserve"> </w:t>
                        </w:r>
                        <w:r>
                          <w:rPr>
                            <w:color w:val="FFFFFF"/>
                            <w:shd w:val="clear" w:color="auto" w:fill="F7B129"/>
                          </w:rPr>
                          <w:t>Water</w:t>
                        </w:r>
                        <w:r>
                          <w:rPr>
                            <w:color w:val="FFFFFF"/>
                            <w:spacing w:val="-1"/>
                            <w:shd w:val="clear" w:color="auto" w:fill="F7B129"/>
                          </w:rPr>
                          <w:t xml:space="preserve"> </w:t>
                        </w:r>
                        <w:r>
                          <w:rPr>
                            <w:color w:val="FFFFFF"/>
                            <w:spacing w:val="-2"/>
                            <w:shd w:val="clear" w:color="auto" w:fill="F7B129"/>
                          </w:rPr>
                          <w:t>Management</w:t>
                        </w:r>
                        <w:r>
                          <w:rPr>
                            <w:color w:val="FFFFFF"/>
                            <w:shd w:val="clear" w:color="auto" w:fill="F7B129"/>
                          </w:rPr>
                          <w:tab/>
                        </w:r>
                      </w:p>
                      <w:p w:rsidR="00A8284D" w:rsidRDefault="00A8284D">
                        <w:pPr>
                          <w:numPr>
                            <w:ilvl w:val="0"/>
                            <w:numId w:val="200"/>
                          </w:numPr>
                          <w:tabs>
                            <w:tab w:val="left" w:pos="504"/>
                          </w:tabs>
                          <w:spacing w:before="111" w:line="259" w:lineRule="auto"/>
                          <w:ind w:right="382"/>
                        </w:pPr>
                        <w:r>
                          <w:t xml:space="preserve">Water management - water can be stored in </w:t>
                        </w:r>
                        <w:r>
                          <w:rPr>
                            <w:color w:val="BE8F00"/>
                            <w:u w:val="single" w:color="BE8F00"/>
                          </w:rPr>
                          <w:t>earth dams</w:t>
                        </w:r>
                        <w:r>
                          <w:rPr>
                            <w:color w:val="BE8F00"/>
                          </w:rPr>
                          <w:t xml:space="preserve"> </w:t>
                        </w:r>
                        <w:r>
                          <w:t>in the wet season and used to irrigate</w:t>
                        </w:r>
                        <w:r>
                          <w:rPr>
                            <w:spacing w:val="-2"/>
                          </w:rPr>
                          <w:t xml:space="preserve"> </w:t>
                        </w:r>
                        <w:r>
                          <w:t>crops</w:t>
                        </w:r>
                        <w:r>
                          <w:rPr>
                            <w:spacing w:val="-4"/>
                          </w:rPr>
                          <w:t xml:space="preserve"> </w:t>
                        </w:r>
                        <w:r>
                          <w:t>during</w:t>
                        </w:r>
                        <w:r>
                          <w:rPr>
                            <w:spacing w:val="-1"/>
                          </w:rPr>
                          <w:t xml:space="preserve"> </w:t>
                        </w:r>
                        <w:r>
                          <w:t>the</w:t>
                        </w:r>
                        <w:r>
                          <w:rPr>
                            <w:spacing w:val="-2"/>
                          </w:rPr>
                          <w:t xml:space="preserve"> </w:t>
                        </w:r>
                        <w:r>
                          <w:t>dry</w:t>
                        </w:r>
                        <w:r>
                          <w:rPr>
                            <w:spacing w:val="-4"/>
                          </w:rPr>
                          <w:t xml:space="preserve"> </w:t>
                        </w:r>
                        <w:r>
                          <w:t>season.</w:t>
                        </w:r>
                        <w:r>
                          <w:rPr>
                            <w:spacing w:val="-4"/>
                          </w:rPr>
                          <w:t xml:space="preserve"> </w:t>
                        </w:r>
                        <w:r>
                          <w:t>This</w:t>
                        </w:r>
                        <w:r>
                          <w:rPr>
                            <w:spacing w:val="-3"/>
                          </w:rPr>
                          <w:t xml:space="preserve"> </w:t>
                        </w:r>
                        <w:r>
                          <w:t>is</w:t>
                        </w:r>
                        <w:r>
                          <w:rPr>
                            <w:spacing w:val="-3"/>
                          </w:rPr>
                          <w:t xml:space="preserve"> </w:t>
                        </w:r>
                        <w:r>
                          <w:t>an</w:t>
                        </w:r>
                        <w:r>
                          <w:rPr>
                            <w:spacing w:val="-7"/>
                          </w:rPr>
                          <w:t xml:space="preserve"> </w:t>
                        </w:r>
                        <w:r>
                          <w:t>example</w:t>
                        </w:r>
                        <w:r>
                          <w:rPr>
                            <w:spacing w:val="-2"/>
                          </w:rPr>
                          <w:t xml:space="preserve"> </w:t>
                        </w:r>
                        <w:r>
                          <w:t>of</w:t>
                        </w:r>
                        <w:r>
                          <w:rPr>
                            <w:spacing w:val="-3"/>
                          </w:rPr>
                          <w:t xml:space="preserve"> </w:t>
                        </w:r>
                        <w:r>
                          <w:t>using</w:t>
                        </w:r>
                        <w:r>
                          <w:rPr>
                            <w:spacing w:val="-3"/>
                          </w:rPr>
                          <w:t xml:space="preserve"> </w:t>
                        </w:r>
                        <w:r>
                          <w:t>appropriate</w:t>
                        </w:r>
                        <w:r>
                          <w:rPr>
                            <w:spacing w:val="-3"/>
                          </w:rPr>
                          <w:t xml:space="preserve"> </w:t>
                        </w:r>
                        <w:r>
                          <w:t>technology</w:t>
                        </w:r>
                        <w:r>
                          <w:rPr>
                            <w:spacing w:val="-1"/>
                          </w:rPr>
                          <w:t xml:space="preserve"> </w:t>
                        </w:r>
                        <w:r>
                          <w:t xml:space="preserve">to manage water supplies in the desert environment. You can also </w:t>
                        </w:r>
                        <w:r>
                          <w:rPr>
                            <w:color w:val="BE8F00"/>
                            <w:u w:val="single" w:color="BE8F00"/>
                          </w:rPr>
                          <w:t>grow crops</w:t>
                        </w:r>
                        <w:r>
                          <w:rPr>
                            <w:color w:val="BE8F00"/>
                          </w:rPr>
                          <w:t xml:space="preserve"> </w:t>
                        </w:r>
                        <w:r>
                          <w:rPr>
                            <w:color w:val="BE8F00"/>
                            <w:u w:val="single" w:color="BE8F00"/>
                          </w:rPr>
                          <w:t>that don’t need</w:t>
                        </w:r>
                        <w:r>
                          <w:rPr>
                            <w:color w:val="BE8F00"/>
                          </w:rPr>
                          <w:t xml:space="preserve"> </w:t>
                        </w:r>
                        <w:r>
                          <w:rPr>
                            <w:color w:val="BE8F00"/>
                            <w:u w:val="single" w:color="BE8F00"/>
                          </w:rPr>
                          <w:t>much water</w:t>
                        </w:r>
                        <w:r>
                          <w:rPr>
                            <w:color w:val="BE8F00"/>
                          </w:rPr>
                          <w:t xml:space="preserve"> </w:t>
                        </w:r>
                        <w:r>
                          <w:t>(olives) which can reduce water use.</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750400" behindDoc="1" locked="0" layoutInCell="1" allowOverlap="1">
                <wp:simplePos x="0" y="0"/>
                <wp:positionH relativeFrom="page">
                  <wp:posOffset>450850</wp:posOffset>
                </wp:positionH>
                <wp:positionV relativeFrom="paragraph">
                  <wp:posOffset>1506219</wp:posOffset>
                </wp:positionV>
                <wp:extent cx="6477635" cy="1863089"/>
                <wp:effectExtent l="0" t="0" r="0" b="0"/>
                <wp:wrapTopAndBottom/>
                <wp:docPr id="482" name="Group 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7635" cy="1863089"/>
                          <a:chOff x="0" y="0"/>
                          <a:chExt cx="6477635" cy="1863089"/>
                        </a:xfrm>
                      </wpg:grpSpPr>
                      <wps:wsp>
                        <wps:cNvPr id="483" name="Graphic 483"/>
                        <wps:cNvSpPr/>
                        <wps:spPr>
                          <a:xfrm>
                            <a:off x="6350" y="124460"/>
                            <a:ext cx="6464935" cy="1732280"/>
                          </a:xfrm>
                          <a:custGeom>
                            <a:avLst/>
                            <a:gdLst/>
                            <a:ahLst/>
                            <a:cxnLst/>
                            <a:rect l="l" t="t" r="r" b="b"/>
                            <a:pathLst>
                              <a:path w="6464935" h="1732280">
                                <a:moveTo>
                                  <a:pt x="0" y="1732280"/>
                                </a:moveTo>
                                <a:lnTo>
                                  <a:pt x="6464934" y="1732280"/>
                                </a:lnTo>
                                <a:lnTo>
                                  <a:pt x="6464934" y="0"/>
                                </a:lnTo>
                                <a:lnTo>
                                  <a:pt x="0" y="0"/>
                                </a:lnTo>
                                <a:lnTo>
                                  <a:pt x="0" y="1732280"/>
                                </a:lnTo>
                                <a:close/>
                              </a:path>
                            </a:pathLst>
                          </a:custGeom>
                          <a:ln w="12699">
                            <a:solidFill>
                              <a:srgbClr val="006FC0"/>
                            </a:solidFill>
                            <a:prstDash val="solid"/>
                          </a:ln>
                        </wps:spPr>
                        <wps:bodyPr wrap="square" lIns="0" tIns="0" rIns="0" bIns="0" rtlCol="0">
                          <a:prstTxWarp prst="textNoShape">
                            <a:avLst/>
                          </a:prstTxWarp>
                          <a:noAutofit/>
                        </wps:bodyPr>
                      </wps:wsp>
                      <wps:wsp>
                        <wps:cNvPr id="484" name="Graphic 484"/>
                        <wps:cNvSpPr/>
                        <wps:spPr>
                          <a:xfrm>
                            <a:off x="6350" y="6350"/>
                            <a:ext cx="1776730" cy="269875"/>
                          </a:xfrm>
                          <a:custGeom>
                            <a:avLst/>
                            <a:gdLst/>
                            <a:ahLst/>
                            <a:cxnLst/>
                            <a:rect l="l" t="t" r="r" b="b"/>
                            <a:pathLst>
                              <a:path w="1776730" h="269875">
                                <a:moveTo>
                                  <a:pt x="1776730" y="0"/>
                                </a:moveTo>
                                <a:lnTo>
                                  <a:pt x="0" y="0"/>
                                </a:lnTo>
                                <a:lnTo>
                                  <a:pt x="0" y="269875"/>
                                </a:lnTo>
                                <a:lnTo>
                                  <a:pt x="1776730" y="269875"/>
                                </a:lnTo>
                                <a:lnTo>
                                  <a:pt x="1776730" y="0"/>
                                </a:lnTo>
                                <a:close/>
                              </a:path>
                            </a:pathLst>
                          </a:custGeom>
                          <a:solidFill>
                            <a:srgbClr val="006FC0"/>
                          </a:solidFill>
                        </wps:spPr>
                        <wps:bodyPr wrap="square" lIns="0" tIns="0" rIns="0" bIns="0" rtlCol="0">
                          <a:prstTxWarp prst="textNoShape">
                            <a:avLst/>
                          </a:prstTxWarp>
                          <a:noAutofit/>
                        </wps:bodyPr>
                      </wps:wsp>
                      <wps:wsp>
                        <wps:cNvPr id="485" name="Graphic 485"/>
                        <wps:cNvSpPr/>
                        <wps:spPr>
                          <a:xfrm>
                            <a:off x="6350" y="6350"/>
                            <a:ext cx="1776730" cy="269875"/>
                          </a:xfrm>
                          <a:custGeom>
                            <a:avLst/>
                            <a:gdLst/>
                            <a:ahLst/>
                            <a:cxnLst/>
                            <a:rect l="l" t="t" r="r" b="b"/>
                            <a:pathLst>
                              <a:path w="1776730" h="269875">
                                <a:moveTo>
                                  <a:pt x="0" y="269875"/>
                                </a:moveTo>
                                <a:lnTo>
                                  <a:pt x="1776730" y="269875"/>
                                </a:lnTo>
                                <a:lnTo>
                                  <a:pt x="1776730" y="0"/>
                                </a:lnTo>
                                <a:lnTo>
                                  <a:pt x="0" y="0"/>
                                </a:lnTo>
                                <a:lnTo>
                                  <a:pt x="0" y="269875"/>
                                </a:lnTo>
                                <a:close/>
                              </a:path>
                            </a:pathLst>
                          </a:custGeom>
                          <a:ln w="12700">
                            <a:solidFill>
                              <a:srgbClr val="006FC0"/>
                            </a:solidFill>
                            <a:prstDash val="solid"/>
                          </a:ln>
                        </wps:spPr>
                        <wps:bodyPr wrap="square" lIns="0" tIns="0" rIns="0" bIns="0" rtlCol="0">
                          <a:prstTxWarp prst="textNoShape">
                            <a:avLst/>
                          </a:prstTxWarp>
                          <a:noAutofit/>
                        </wps:bodyPr>
                      </wps:wsp>
                      <wps:wsp>
                        <wps:cNvPr id="486" name="Textbox 486"/>
                        <wps:cNvSpPr txBox="1"/>
                        <wps:spPr>
                          <a:xfrm>
                            <a:off x="0" y="0"/>
                            <a:ext cx="6477635" cy="1863089"/>
                          </a:xfrm>
                          <a:prstGeom prst="rect">
                            <a:avLst/>
                          </a:prstGeom>
                        </wps:spPr>
                        <wps:txbx>
                          <w:txbxContent>
                            <w:p w:rsidR="00A8284D" w:rsidRDefault="00A8284D">
                              <w:pPr>
                                <w:spacing w:before="92"/>
                                <w:ind w:left="163"/>
                              </w:pPr>
                              <w:r>
                                <w:rPr>
                                  <w:color w:val="FFFFFF"/>
                                </w:rPr>
                                <w:t xml:space="preserve">Soil </w:t>
                              </w:r>
                              <w:r>
                                <w:rPr>
                                  <w:color w:val="FFFFFF"/>
                                  <w:spacing w:val="-2"/>
                                </w:rPr>
                                <w:t>Management</w:t>
                              </w:r>
                            </w:p>
                            <w:p w:rsidR="00A8284D" w:rsidRDefault="00A8284D">
                              <w:pPr>
                                <w:numPr>
                                  <w:ilvl w:val="0"/>
                                  <w:numId w:val="199"/>
                                </w:numPr>
                                <w:tabs>
                                  <w:tab w:val="left" w:pos="524"/>
                                </w:tabs>
                                <w:spacing w:before="181" w:line="259" w:lineRule="auto"/>
                                <w:ind w:right="238"/>
                              </w:pPr>
                              <w:r>
                                <w:t>Improving the</w:t>
                              </w:r>
                              <w:r>
                                <w:rPr>
                                  <w:spacing w:val="-2"/>
                                </w:rPr>
                                <w:t xml:space="preserve"> </w:t>
                              </w:r>
                              <w:r>
                                <w:t>quality</w:t>
                              </w:r>
                              <w:r>
                                <w:rPr>
                                  <w:spacing w:val="-1"/>
                                </w:rPr>
                                <w:t xml:space="preserve"> </w:t>
                              </w:r>
                              <w:r>
                                <w:t>of the</w:t>
                              </w:r>
                              <w:r>
                                <w:rPr>
                                  <w:spacing w:val="-2"/>
                                </w:rPr>
                                <w:t xml:space="preserve"> </w:t>
                              </w:r>
                              <w:r>
                                <w:t>soil -</w:t>
                              </w:r>
                              <w:r>
                                <w:rPr>
                                  <w:spacing w:val="-1"/>
                                </w:rPr>
                                <w:t xml:space="preserve"> </w:t>
                              </w:r>
                              <w:r>
                                <w:t>this can</w:t>
                              </w:r>
                              <w:r>
                                <w:rPr>
                                  <w:spacing w:val="-1"/>
                                </w:rPr>
                                <w:t xml:space="preserve"> </w:t>
                              </w:r>
                              <w:r>
                                <w:t>be</w:t>
                              </w:r>
                              <w:r>
                                <w:rPr>
                                  <w:spacing w:val="-2"/>
                                </w:rPr>
                                <w:t xml:space="preserve"> </w:t>
                              </w:r>
                              <w:r>
                                <w:t>managed</w:t>
                              </w:r>
                              <w:r>
                                <w:rPr>
                                  <w:spacing w:val="-2"/>
                                </w:rPr>
                                <w:t xml:space="preserve"> </w:t>
                              </w:r>
                              <w:r>
                                <w:t xml:space="preserve">by encouraging people </w:t>
                              </w:r>
                              <w:r>
                                <w:rPr>
                                  <w:color w:val="006FC0"/>
                                  <w:u w:val="single" w:color="006FC0"/>
                                </w:rPr>
                                <w:t>to reduce the</w:t>
                              </w:r>
                              <w:r>
                                <w:rPr>
                                  <w:color w:val="006FC0"/>
                                </w:rPr>
                                <w:t xml:space="preserve"> </w:t>
                              </w:r>
                              <w:r>
                                <w:rPr>
                                  <w:color w:val="006FC0"/>
                                  <w:u w:val="single" w:color="006FC0"/>
                                </w:rPr>
                                <w:t>number</w:t>
                              </w:r>
                              <w:r>
                                <w:rPr>
                                  <w:color w:val="006FC0"/>
                                  <w:spacing w:val="-2"/>
                                  <w:u w:val="single" w:color="006FC0"/>
                                </w:rPr>
                                <w:t xml:space="preserve"> </w:t>
                              </w:r>
                              <w:r>
                                <w:rPr>
                                  <w:color w:val="006FC0"/>
                                  <w:u w:val="single" w:color="006FC0"/>
                                </w:rPr>
                                <w:t>of</w:t>
                              </w:r>
                              <w:r>
                                <w:rPr>
                                  <w:color w:val="006FC0"/>
                                  <w:spacing w:val="-3"/>
                                  <w:u w:val="single" w:color="006FC0"/>
                                </w:rPr>
                                <w:t xml:space="preserve"> </w:t>
                              </w:r>
                              <w:r>
                                <w:rPr>
                                  <w:color w:val="006FC0"/>
                                  <w:u w:val="single" w:color="006FC0"/>
                                </w:rPr>
                                <w:t>grazing</w:t>
                              </w:r>
                              <w:r>
                                <w:rPr>
                                  <w:color w:val="006FC0"/>
                                  <w:spacing w:val="-1"/>
                                  <w:u w:val="single" w:color="006FC0"/>
                                </w:rPr>
                                <w:t xml:space="preserve"> </w:t>
                              </w:r>
                              <w:r>
                                <w:rPr>
                                  <w:color w:val="006FC0"/>
                                  <w:u w:val="single" w:color="006FC0"/>
                                </w:rPr>
                                <w:t>animals</w:t>
                              </w:r>
                              <w:r>
                                <w:rPr>
                                  <w:color w:val="006FC0"/>
                                </w:rPr>
                                <w:t xml:space="preserve"> </w:t>
                              </w:r>
                              <w:r>
                                <w:t>they</w:t>
                              </w:r>
                              <w:r>
                                <w:rPr>
                                  <w:spacing w:val="-3"/>
                                </w:rPr>
                                <w:t xml:space="preserve"> </w:t>
                              </w:r>
                              <w:r>
                                <w:t>have</w:t>
                              </w:r>
                              <w:r>
                                <w:rPr>
                                  <w:spacing w:val="-2"/>
                                </w:rPr>
                                <w:t xml:space="preserve"> </w:t>
                              </w:r>
                              <w:r>
                                <w:t>and</w:t>
                              </w:r>
                              <w:r>
                                <w:rPr>
                                  <w:spacing w:val="-4"/>
                                </w:rPr>
                                <w:t xml:space="preserve"> </w:t>
                              </w:r>
                              <w:r>
                                <w:t>grow</w:t>
                              </w:r>
                              <w:r>
                                <w:rPr>
                                  <w:spacing w:val="-3"/>
                                </w:rPr>
                                <w:t xml:space="preserve"> </w:t>
                              </w:r>
                              <w:r>
                                <w:t>crops</w:t>
                              </w:r>
                              <w:r>
                                <w:rPr>
                                  <w:spacing w:val="-1"/>
                                </w:rPr>
                                <w:t xml:space="preserve"> </w:t>
                              </w:r>
                              <w:r>
                                <w:t>instead.</w:t>
                              </w:r>
                              <w:r>
                                <w:rPr>
                                  <w:spacing w:val="-6"/>
                                </w:rPr>
                                <w:t xml:space="preserve"> </w:t>
                              </w:r>
                              <w:r>
                                <w:t>The</w:t>
                              </w:r>
                              <w:r>
                                <w:rPr>
                                  <w:spacing w:val="-3"/>
                                </w:rPr>
                                <w:t xml:space="preserve"> </w:t>
                              </w:r>
                              <w:r>
                                <w:t>animal</w:t>
                              </w:r>
                              <w:r>
                                <w:rPr>
                                  <w:spacing w:val="-2"/>
                                </w:rPr>
                                <w:t xml:space="preserve"> </w:t>
                              </w:r>
                              <w:r>
                                <w:t>manure</w:t>
                              </w:r>
                              <w:r>
                                <w:rPr>
                                  <w:spacing w:val="-2"/>
                                </w:rPr>
                                <w:t xml:space="preserve"> </w:t>
                              </w:r>
                              <w:r>
                                <w:t>can</w:t>
                              </w:r>
                              <w:r>
                                <w:rPr>
                                  <w:spacing w:val="-4"/>
                                </w:rPr>
                                <w:t xml:space="preserve"> </w:t>
                              </w:r>
                              <w:r>
                                <w:t>be</w:t>
                              </w:r>
                              <w:r>
                                <w:rPr>
                                  <w:spacing w:val="-5"/>
                                </w:rPr>
                                <w:t xml:space="preserve"> </w:t>
                              </w:r>
                              <w:r>
                                <w:t>used to fertilise the</w:t>
                              </w:r>
                              <w:r>
                                <w:rPr>
                                  <w:spacing w:val="-3"/>
                                </w:rPr>
                                <w:t xml:space="preserve"> </w:t>
                              </w:r>
                              <w:r>
                                <w:t>crops</w:t>
                              </w:r>
                              <w:r>
                                <w:rPr>
                                  <w:spacing w:val="-1"/>
                                </w:rPr>
                                <w:t xml:space="preserve"> </w:t>
                              </w:r>
                              <w:r>
                                <w:t>grown.</w:t>
                              </w:r>
                              <w:r>
                                <w:rPr>
                                  <w:spacing w:val="-1"/>
                                </w:rPr>
                                <w:t xml:space="preserve"> </w:t>
                              </w:r>
                              <w:r>
                                <w:t>Growing</w:t>
                              </w:r>
                              <w:r>
                                <w:rPr>
                                  <w:spacing w:val="-2"/>
                                </w:rPr>
                                <w:t xml:space="preserve"> </w:t>
                              </w:r>
                              <w:r>
                                <w:t>crops</w:t>
                              </w:r>
                              <w:r>
                                <w:rPr>
                                  <w:spacing w:val="-1"/>
                                </w:rPr>
                                <w:t xml:space="preserve"> </w:t>
                              </w:r>
                              <w:r>
                                <w:t>in</w:t>
                              </w:r>
                              <w:r>
                                <w:rPr>
                                  <w:spacing w:val="-1"/>
                                </w:rPr>
                                <w:t xml:space="preserve"> </w:t>
                              </w:r>
                              <w:r>
                                <w:t>this way can</w:t>
                              </w:r>
                              <w:r>
                                <w:rPr>
                                  <w:spacing w:val="-2"/>
                                </w:rPr>
                                <w:t xml:space="preserve"> </w:t>
                              </w:r>
                              <w:r>
                                <w:t>improve</w:t>
                              </w:r>
                              <w:r>
                                <w:rPr>
                                  <w:spacing w:val="-3"/>
                                </w:rPr>
                                <w:t xml:space="preserve"> </w:t>
                              </w:r>
                              <w:r>
                                <w:t>the</w:t>
                              </w:r>
                              <w:r>
                                <w:rPr>
                                  <w:spacing w:val="-1"/>
                                </w:rPr>
                                <w:t xml:space="preserve"> </w:t>
                              </w:r>
                              <w:r>
                                <w:t>quality</w:t>
                              </w:r>
                              <w:r>
                                <w:rPr>
                                  <w:spacing w:val="-2"/>
                                </w:rPr>
                                <w:t xml:space="preserve"> </w:t>
                              </w:r>
                              <w:r>
                                <w:t>of</w:t>
                              </w:r>
                              <w:r>
                                <w:rPr>
                                  <w:spacing w:val="-1"/>
                                </w:rPr>
                                <w:t xml:space="preserve"> </w:t>
                              </w:r>
                              <w:r>
                                <w:t>the</w:t>
                              </w:r>
                              <w:r>
                                <w:rPr>
                                  <w:spacing w:val="-1"/>
                                </w:rPr>
                                <w:t xml:space="preserve"> </w:t>
                              </w:r>
                              <w:r>
                                <w:t>soil as it is held together by the roots of plants and protected from erosion. This type of farming is more sustainable.</w:t>
                              </w:r>
                            </w:p>
                            <w:p w:rsidR="00A8284D" w:rsidRDefault="00A8284D">
                              <w:pPr>
                                <w:numPr>
                                  <w:ilvl w:val="0"/>
                                  <w:numId w:val="199"/>
                                </w:numPr>
                                <w:tabs>
                                  <w:tab w:val="left" w:pos="523"/>
                                </w:tabs>
                                <w:spacing w:line="305" w:lineRule="exact"/>
                                <w:ind w:left="523" w:hanging="360"/>
                              </w:pPr>
                              <w:r>
                                <w:rPr>
                                  <w:color w:val="006FC0"/>
                                  <w:u w:val="single" w:color="006FC0"/>
                                </w:rPr>
                                <w:t>Rotating</w:t>
                              </w:r>
                              <w:r>
                                <w:rPr>
                                  <w:color w:val="006FC0"/>
                                  <w:spacing w:val="-6"/>
                                  <w:u w:val="single" w:color="006FC0"/>
                                </w:rPr>
                                <w:t xml:space="preserve"> </w:t>
                              </w:r>
                              <w:r>
                                <w:rPr>
                                  <w:color w:val="006FC0"/>
                                  <w:u w:val="single" w:color="006FC0"/>
                                </w:rPr>
                                <w:t>crops</w:t>
                              </w:r>
                              <w:r>
                                <w:rPr>
                                  <w:color w:val="006FC0"/>
                                  <w:spacing w:val="-5"/>
                                </w:rPr>
                                <w:t xml:space="preserve"> </w:t>
                              </w:r>
                              <w:r>
                                <w:t>that</w:t>
                              </w:r>
                              <w:r>
                                <w:rPr>
                                  <w:spacing w:val="-4"/>
                                </w:rPr>
                                <w:t xml:space="preserve"> </w:t>
                              </w:r>
                              <w:r>
                                <w:t>use</w:t>
                              </w:r>
                              <w:r>
                                <w:rPr>
                                  <w:spacing w:val="-6"/>
                                </w:rPr>
                                <w:t xml:space="preserve"> </w:t>
                              </w:r>
                              <w:r>
                                <w:t>different</w:t>
                              </w:r>
                              <w:r>
                                <w:rPr>
                                  <w:spacing w:val="-4"/>
                                </w:rPr>
                                <w:t xml:space="preserve"> </w:t>
                              </w:r>
                              <w:r>
                                <w:t>nutrients</w:t>
                              </w:r>
                              <w:r>
                                <w:rPr>
                                  <w:spacing w:val="-5"/>
                                </w:rPr>
                                <w:t xml:space="preserve"> </w:t>
                              </w:r>
                              <w:r>
                                <w:t>from</w:t>
                              </w:r>
                              <w:r>
                                <w:rPr>
                                  <w:spacing w:val="-2"/>
                                </w:rPr>
                                <w:t xml:space="preserve"> </w:t>
                              </w:r>
                              <w:r>
                                <w:t>the</w:t>
                              </w:r>
                              <w:r>
                                <w:rPr>
                                  <w:spacing w:val="-7"/>
                                </w:rPr>
                                <w:t xml:space="preserve"> </w:t>
                              </w:r>
                              <w:r>
                                <w:t>soil</w:t>
                              </w:r>
                              <w:r>
                                <w:rPr>
                                  <w:spacing w:val="-6"/>
                                </w:rPr>
                                <w:t xml:space="preserve"> </w:t>
                              </w:r>
                              <w:r>
                                <w:t>means</w:t>
                              </w:r>
                              <w:r>
                                <w:rPr>
                                  <w:spacing w:val="-6"/>
                                </w:rPr>
                                <w:t xml:space="preserve"> </w:t>
                              </w:r>
                              <w:r>
                                <w:t>the</w:t>
                              </w:r>
                              <w:r>
                                <w:rPr>
                                  <w:spacing w:val="-6"/>
                                </w:rPr>
                                <w:t xml:space="preserve"> </w:t>
                              </w:r>
                              <w:r>
                                <w:t>same</w:t>
                              </w:r>
                              <w:r>
                                <w:rPr>
                                  <w:spacing w:val="-4"/>
                                </w:rPr>
                                <w:t xml:space="preserve"> </w:t>
                              </w:r>
                              <w:r>
                                <w:t>nutrients</w:t>
                              </w:r>
                              <w:r>
                                <w:rPr>
                                  <w:spacing w:val="-3"/>
                                </w:rPr>
                                <w:t xml:space="preserve"> </w:t>
                              </w:r>
                              <w:r>
                                <w:rPr>
                                  <w:spacing w:val="-2"/>
                                </w:rPr>
                                <w:t>don’t</w:t>
                              </w:r>
                            </w:p>
                            <w:p w:rsidR="00A8284D" w:rsidRDefault="00A8284D">
                              <w:pPr>
                                <w:spacing w:before="24"/>
                                <w:ind w:left="524"/>
                              </w:pPr>
                              <w:r>
                                <w:t>keep</w:t>
                              </w:r>
                              <w:r>
                                <w:rPr>
                                  <w:spacing w:val="-7"/>
                                </w:rPr>
                                <w:t xml:space="preserve"> </w:t>
                              </w:r>
                              <w:r>
                                <w:t>getting</w:t>
                              </w:r>
                              <w:r>
                                <w:rPr>
                                  <w:spacing w:val="-4"/>
                                </w:rPr>
                                <w:t xml:space="preserve"> used</w:t>
                              </w:r>
                            </w:p>
                          </w:txbxContent>
                        </wps:txbx>
                        <wps:bodyPr wrap="square" lIns="0" tIns="0" rIns="0" bIns="0" rtlCol="0">
                          <a:noAutofit/>
                        </wps:bodyPr>
                      </wps:wsp>
                    </wpg:wgp>
                  </a:graphicData>
                </a:graphic>
              </wp:anchor>
            </w:drawing>
          </mc:Choice>
          <mc:Fallback>
            <w:pict>
              <v:group id="Group 482" o:spid="_x0000_s1441" style="position:absolute;margin-left:35.5pt;margin-top:118.6pt;width:510.05pt;height:146.7pt;z-index:-251566080;mso-wrap-distance-left:0;mso-wrap-distance-right:0;mso-position-horizontal-relative:page;mso-position-vertical-relative:text" coordsize="64776,18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">
                <v:shape id="Graphic 483" o:spid="_x0000_s1442" style="position:absolute;left:63;top:1244;width:64649;height:17323;visibility:visible;mso-wrap-style:square;v-text-anchor:top" coordsize="6464935,173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" path="m,1732280r6464934,l6464934,,,,,1732280xe" filled="f" strokecolor="#006fc0" strokeweight=".35275mm">
                  <v:path arrowok="t"/>
                </v:shape>
                <v:shape id="Graphic 484" o:spid="_x0000_s1443" style="position:absolute;left:63;top:63;width:17767;height:2699;visibility:visible;mso-wrap-style:square;v-text-anchor:top" coordsize="177673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" path="m1776730,l,,,269875r1776730,l1776730,xe" fillcolor="#006fc0" stroked="f">
                  <v:path arrowok="t"/>
                </v:shape>
                <v:shape id="Graphic 485" o:spid="_x0000_s1444" style="position:absolute;left:63;top:63;width:17767;height:2699;visibility:visible;mso-wrap-style:square;v-text-anchor:top" coordsize="177673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" path="m,269875r1776730,l1776730,,,,,269875xe" filled="f" strokecolor="#006fc0" strokeweight="1pt">
                  <v:path arrowok="t"/>
                </v:shape>
                <v:shape id="Textbox 486" o:spid="_x0000_s1445" type="#_x0000_t202" style="position:absolute;width:64776;height:18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rsidR="00A8284D" w:rsidRDefault="00A8284D">
                        <w:pPr>
                          <w:spacing w:before="92"/>
                          <w:ind w:left="163"/>
                        </w:pPr>
                        <w:r>
                          <w:rPr>
                            <w:color w:val="FFFFFF"/>
                          </w:rPr>
                          <w:t xml:space="preserve">Soil </w:t>
                        </w:r>
                        <w:r>
                          <w:rPr>
                            <w:color w:val="FFFFFF"/>
                            <w:spacing w:val="-2"/>
                          </w:rPr>
                          <w:t>Management</w:t>
                        </w:r>
                      </w:p>
                      <w:p w:rsidR="00A8284D" w:rsidRDefault="00A8284D">
                        <w:pPr>
                          <w:numPr>
                            <w:ilvl w:val="0"/>
                            <w:numId w:val="199"/>
                          </w:numPr>
                          <w:tabs>
                            <w:tab w:val="left" w:pos="524"/>
                          </w:tabs>
                          <w:spacing w:before="181" w:line="259" w:lineRule="auto"/>
                          <w:ind w:right="238"/>
                        </w:pPr>
                        <w:r>
                          <w:t>Improving the</w:t>
                        </w:r>
                        <w:r>
                          <w:rPr>
                            <w:spacing w:val="-2"/>
                          </w:rPr>
                          <w:t xml:space="preserve"> </w:t>
                        </w:r>
                        <w:r>
                          <w:t>quality</w:t>
                        </w:r>
                        <w:r>
                          <w:rPr>
                            <w:spacing w:val="-1"/>
                          </w:rPr>
                          <w:t xml:space="preserve"> </w:t>
                        </w:r>
                        <w:r>
                          <w:t>of the</w:t>
                        </w:r>
                        <w:r>
                          <w:rPr>
                            <w:spacing w:val="-2"/>
                          </w:rPr>
                          <w:t xml:space="preserve"> </w:t>
                        </w:r>
                        <w:r>
                          <w:t>soil -</w:t>
                        </w:r>
                        <w:r>
                          <w:rPr>
                            <w:spacing w:val="-1"/>
                          </w:rPr>
                          <w:t xml:space="preserve"> </w:t>
                        </w:r>
                        <w:r>
                          <w:t>this can</w:t>
                        </w:r>
                        <w:r>
                          <w:rPr>
                            <w:spacing w:val="-1"/>
                          </w:rPr>
                          <w:t xml:space="preserve"> </w:t>
                        </w:r>
                        <w:r>
                          <w:t>be</w:t>
                        </w:r>
                        <w:r>
                          <w:rPr>
                            <w:spacing w:val="-2"/>
                          </w:rPr>
                          <w:t xml:space="preserve"> </w:t>
                        </w:r>
                        <w:r>
                          <w:t>managed</w:t>
                        </w:r>
                        <w:r>
                          <w:rPr>
                            <w:spacing w:val="-2"/>
                          </w:rPr>
                          <w:t xml:space="preserve"> </w:t>
                        </w:r>
                        <w:r>
                          <w:t xml:space="preserve">by encouraging people </w:t>
                        </w:r>
                        <w:r>
                          <w:rPr>
                            <w:color w:val="006FC0"/>
                            <w:u w:val="single" w:color="006FC0"/>
                          </w:rPr>
                          <w:t>to reduce the</w:t>
                        </w:r>
                        <w:r>
                          <w:rPr>
                            <w:color w:val="006FC0"/>
                          </w:rPr>
                          <w:t xml:space="preserve"> </w:t>
                        </w:r>
                        <w:r>
                          <w:rPr>
                            <w:color w:val="006FC0"/>
                            <w:u w:val="single" w:color="006FC0"/>
                          </w:rPr>
                          <w:t>number</w:t>
                        </w:r>
                        <w:r>
                          <w:rPr>
                            <w:color w:val="006FC0"/>
                            <w:spacing w:val="-2"/>
                            <w:u w:val="single" w:color="006FC0"/>
                          </w:rPr>
                          <w:t xml:space="preserve"> </w:t>
                        </w:r>
                        <w:r>
                          <w:rPr>
                            <w:color w:val="006FC0"/>
                            <w:u w:val="single" w:color="006FC0"/>
                          </w:rPr>
                          <w:t>of</w:t>
                        </w:r>
                        <w:r>
                          <w:rPr>
                            <w:color w:val="006FC0"/>
                            <w:spacing w:val="-3"/>
                            <w:u w:val="single" w:color="006FC0"/>
                          </w:rPr>
                          <w:t xml:space="preserve"> </w:t>
                        </w:r>
                        <w:r>
                          <w:rPr>
                            <w:color w:val="006FC0"/>
                            <w:u w:val="single" w:color="006FC0"/>
                          </w:rPr>
                          <w:t>grazing</w:t>
                        </w:r>
                        <w:r>
                          <w:rPr>
                            <w:color w:val="006FC0"/>
                            <w:spacing w:val="-1"/>
                            <w:u w:val="single" w:color="006FC0"/>
                          </w:rPr>
                          <w:t xml:space="preserve"> </w:t>
                        </w:r>
                        <w:r>
                          <w:rPr>
                            <w:color w:val="006FC0"/>
                            <w:u w:val="single" w:color="006FC0"/>
                          </w:rPr>
                          <w:t>animals</w:t>
                        </w:r>
                        <w:r>
                          <w:rPr>
                            <w:color w:val="006FC0"/>
                          </w:rPr>
                          <w:t xml:space="preserve"> </w:t>
                        </w:r>
                        <w:r>
                          <w:t>they</w:t>
                        </w:r>
                        <w:r>
                          <w:rPr>
                            <w:spacing w:val="-3"/>
                          </w:rPr>
                          <w:t xml:space="preserve"> </w:t>
                        </w:r>
                        <w:r>
                          <w:t>have</w:t>
                        </w:r>
                        <w:r>
                          <w:rPr>
                            <w:spacing w:val="-2"/>
                          </w:rPr>
                          <w:t xml:space="preserve"> </w:t>
                        </w:r>
                        <w:r>
                          <w:t>and</w:t>
                        </w:r>
                        <w:r>
                          <w:rPr>
                            <w:spacing w:val="-4"/>
                          </w:rPr>
                          <w:t xml:space="preserve"> </w:t>
                        </w:r>
                        <w:r>
                          <w:t>grow</w:t>
                        </w:r>
                        <w:r>
                          <w:rPr>
                            <w:spacing w:val="-3"/>
                          </w:rPr>
                          <w:t xml:space="preserve"> </w:t>
                        </w:r>
                        <w:r>
                          <w:t>crops</w:t>
                        </w:r>
                        <w:r>
                          <w:rPr>
                            <w:spacing w:val="-1"/>
                          </w:rPr>
                          <w:t xml:space="preserve"> </w:t>
                        </w:r>
                        <w:r>
                          <w:t>instead.</w:t>
                        </w:r>
                        <w:r>
                          <w:rPr>
                            <w:spacing w:val="-6"/>
                          </w:rPr>
                          <w:t xml:space="preserve"> </w:t>
                        </w:r>
                        <w:r>
                          <w:t>The</w:t>
                        </w:r>
                        <w:r>
                          <w:rPr>
                            <w:spacing w:val="-3"/>
                          </w:rPr>
                          <w:t xml:space="preserve"> </w:t>
                        </w:r>
                        <w:r>
                          <w:t>animal</w:t>
                        </w:r>
                        <w:r>
                          <w:rPr>
                            <w:spacing w:val="-2"/>
                          </w:rPr>
                          <w:t xml:space="preserve"> </w:t>
                        </w:r>
                        <w:r>
                          <w:t>manure</w:t>
                        </w:r>
                        <w:r>
                          <w:rPr>
                            <w:spacing w:val="-2"/>
                          </w:rPr>
                          <w:t xml:space="preserve"> </w:t>
                        </w:r>
                        <w:r>
                          <w:t>can</w:t>
                        </w:r>
                        <w:r>
                          <w:rPr>
                            <w:spacing w:val="-4"/>
                          </w:rPr>
                          <w:t xml:space="preserve"> </w:t>
                        </w:r>
                        <w:r>
                          <w:t>be</w:t>
                        </w:r>
                        <w:r>
                          <w:rPr>
                            <w:spacing w:val="-5"/>
                          </w:rPr>
                          <w:t xml:space="preserve"> </w:t>
                        </w:r>
                        <w:r>
                          <w:t>used to fertilise the</w:t>
                        </w:r>
                        <w:r>
                          <w:rPr>
                            <w:spacing w:val="-3"/>
                          </w:rPr>
                          <w:t xml:space="preserve"> </w:t>
                        </w:r>
                        <w:r>
                          <w:t>crops</w:t>
                        </w:r>
                        <w:r>
                          <w:rPr>
                            <w:spacing w:val="-1"/>
                          </w:rPr>
                          <w:t xml:space="preserve"> </w:t>
                        </w:r>
                        <w:r>
                          <w:t>grown.</w:t>
                        </w:r>
                        <w:r>
                          <w:rPr>
                            <w:spacing w:val="-1"/>
                          </w:rPr>
                          <w:t xml:space="preserve"> </w:t>
                        </w:r>
                        <w:r>
                          <w:t>Growing</w:t>
                        </w:r>
                        <w:r>
                          <w:rPr>
                            <w:spacing w:val="-2"/>
                          </w:rPr>
                          <w:t xml:space="preserve"> </w:t>
                        </w:r>
                        <w:r>
                          <w:t>crops</w:t>
                        </w:r>
                        <w:r>
                          <w:rPr>
                            <w:spacing w:val="-1"/>
                          </w:rPr>
                          <w:t xml:space="preserve"> </w:t>
                        </w:r>
                        <w:r>
                          <w:t>in</w:t>
                        </w:r>
                        <w:r>
                          <w:rPr>
                            <w:spacing w:val="-1"/>
                          </w:rPr>
                          <w:t xml:space="preserve"> </w:t>
                        </w:r>
                        <w:r>
                          <w:t>this way can</w:t>
                        </w:r>
                        <w:r>
                          <w:rPr>
                            <w:spacing w:val="-2"/>
                          </w:rPr>
                          <w:t xml:space="preserve"> </w:t>
                        </w:r>
                        <w:r>
                          <w:t>improve</w:t>
                        </w:r>
                        <w:r>
                          <w:rPr>
                            <w:spacing w:val="-3"/>
                          </w:rPr>
                          <w:t xml:space="preserve"> </w:t>
                        </w:r>
                        <w:r>
                          <w:t>the</w:t>
                        </w:r>
                        <w:r>
                          <w:rPr>
                            <w:spacing w:val="-1"/>
                          </w:rPr>
                          <w:t xml:space="preserve"> </w:t>
                        </w:r>
                        <w:r>
                          <w:t>quality</w:t>
                        </w:r>
                        <w:r>
                          <w:rPr>
                            <w:spacing w:val="-2"/>
                          </w:rPr>
                          <w:t xml:space="preserve"> </w:t>
                        </w:r>
                        <w:r>
                          <w:t>of</w:t>
                        </w:r>
                        <w:r>
                          <w:rPr>
                            <w:spacing w:val="-1"/>
                          </w:rPr>
                          <w:t xml:space="preserve"> </w:t>
                        </w:r>
                        <w:r>
                          <w:t>the</w:t>
                        </w:r>
                        <w:r>
                          <w:rPr>
                            <w:spacing w:val="-1"/>
                          </w:rPr>
                          <w:t xml:space="preserve"> </w:t>
                        </w:r>
                        <w:r>
                          <w:t>soil as it is held together by the roots of plants and protected from erosion. This type of farming is more sustainable.</w:t>
                        </w:r>
                      </w:p>
                      <w:p w:rsidR="00A8284D" w:rsidRDefault="00A8284D">
                        <w:pPr>
                          <w:numPr>
                            <w:ilvl w:val="0"/>
                            <w:numId w:val="199"/>
                          </w:numPr>
                          <w:tabs>
                            <w:tab w:val="left" w:pos="523"/>
                          </w:tabs>
                          <w:spacing w:line="305" w:lineRule="exact"/>
                          <w:ind w:left="523" w:hanging="360"/>
                        </w:pPr>
                        <w:r>
                          <w:rPr>
                            <w:color w:val="006FC0"/>
                            <w:u w:val="single" w:color="006FC0"/>
                          </w:rPr>
                          <w:t>Rotating</w:t>
                        </w:r>
                        <w:r>
                          <w:rPr>
                            <w:color w:val="006FC0"/>
                            <w:spacing w:val="-6"/>
                            <w:u w:val="single" w:color="006FC0"/>
                          </w:rPr>
                          <w:t xml:space="preserve"> </w:t>
                        </w:r>
                        <w:r>
                          <w:rPr>
                            <w:color w:val="006FC0"/>
                            <w:u w:val="single" w:color="006FC0"/>
                          </w:rPr>
                          <w:t>crops</w:t>
                        </w:r>
                        <w:r>
                          <w:rPr>
                            <w:color w:val="006FC0"/>
                            <w:spacing w:val="-5"/>
                          </w:rPr>
                          <w:t xml:space="preserve"> </w:t>
                        </w:r>
                        <w:r>
                          <w:t>that</w:t>
                        </w:r>
                        <w:r>
                          <w:rPr>
                            <w:spacing w:val="-4"/>
                          </w:rPr>
                          <w:t xml:space="preserve"> </w:t>
                        </w:r>
                        <w:r>
                          <w:t>use</w:t>
                        </w:r>
                        <w:r>
                          <w:rPr>
                            <w:spacing w:val="-6"/>
                          </w:rPr>
                          <w:t xml:space="preserve"> </w:t>
                        </w:r>
                        <w:r>
                          <w:t>different</w:t>
                        </w:r>
                        <w:r>
                          <w:rPr>
                            <w:spacing w:val="-4"/>
                          </w:rPr>
                          <w:t xml:space="preserve"> </w:t>
                        </w:r>
                        <w:r>
                          <w:t>nutrients</w:t>
                        </w:r>
                        <w:r>
                          <w:rPr>
                            <w:spacing w:val="-5"/>
                          </w:rPr>
                          <w:t xml:space="preserve"> </w:t>
                        </w:r>
                        <w:r>
                          <w:t>from</w:t>
                        </w:r>
                        <w:r>
                          <w:rPr>
                            <w:spacing w:val="-2"/>
                          </w:rPr>
                          <w:t xml:space="preserve"> </w:t>
                        </w:r>
                        <w:r>
                          <w:t>the</w:t>
                        </w:r>
                        <w:r>
                          <w:rPr>
                            <w:spacing w:val="-7"/>
                          </w:rPr>
                          <w:t xml:space="preserve"> </w:t>
                        </w:r>
                        <w:r>
                          <w:t>soil</w:t>
                        </w:r>
                        <w:r>
                          <w:rPr>
                            <w:spacing w:val="-6"/>
                          </w:rPr>
                          <w:t xml:space="preserve"> </w:t>
                        </w:r>
                        <w:r>
                          <w:t>means</w:t>
                        </w:r>
                        <w:r>
                          <w:rPr>
                            <w:spacing w:val="-6"/>
                          </w:rPr>
                          <w:t xml:space="preserve"> </w:t>
                        </w:r>
                        <w:r>
                          <w:t>the</w:t>
                        </w:r>
                        <w:r>
                          <w:rPr>
                            <w:spacing w:val="-6"/>
                          </w:rPr>
                          <w:t xml:space="preserve"> </w:t>
                        </w:r>
                        <w:r>
                          <w:t>same</w:t>
                        </w:r>
                        <w:r>
                          <w:rPr>
                            <w:spacing w:val="-4"/>
                          </w:rPr>
                          <w:t xml:space="preserve"> </w:t>
                        </w:r>
                        <w:r>
                          <w:t>nutrients</w:t>
                        </w:r>
                        <w:r>
                          <w:rPr>
                            <w:spacing w:val="-3"/>
                          </w:rPr>
                          <w:t xml:space="preserve"> </w:t>
                        </w:r>
                        <w:r>
                          <w:rPr>
                            <w:spacing w:val="-2"/>
                          </w:rPr>
                          <w:t>don’t</w:t>
                        </w:r>
                      </w:p>
                      <w:p w:rsidR="00A8284D" w:rsidRDefault="00A8284D">
                        <w:pPr>
                          <w:spacing w:before="24"/>
                          <w:ind w:left="524"/>
                        </w:pPr>
                        <w:r>
                          <w:t>keep</w:t>
                        </w:r>
                        <w:r>
                          <w:rPr>
                            <w:spacing w:val="-7"/>
                          </w:rPr>
                          <w:t xml:space="preserve"> </w:t>
                        </w:r>
                        <w:r>
                          <w:t>getting</w:t>
                        </w:r>
                        <w:r>
                          <w:rPr>
                            <w:spacing w:val="-4"/>
                          </w:rPr>
                          <w:t xml:space="preserve"> used</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751424" behindDoc="1" locked="0" layoutInCell="1" allowOverlap="1">
                <wp:simplePos x="0" y="0"/>
                <wp:positionH relativeFrom="page">
                  <wp:posOffset>450850</wp:posOffset>
                </wp:positionH>
                <wp:positionV relativeFrom="paragraph">
                  <wp:posOffset>3533140</wp:posOffset>
                </wp:positionV>
                <wp:extent cx="4889500" cy="1838325"/>
                <wp:effectExtent l="0" t="0" r="0" b="0"/>
                <wp:wrapTopAndBottom/>
                <wp:docPr id="487"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9500" cy="1838325"/>
                          <a:chOff x="0" y="0"/>
                          <a:chExt cx="4889500" cy="1838325"/>
                        </a:xfrm>
                      </wpg:grpSpPr>
                      <wps:wsp>
                        <wps:cNvPr id="488" name="Graphic 488"/>
                        <wps:cNvSpPr/>
                        <wps:spPr>
                          <a:xfrm>
                            <a:off x="6350" y="99694"/>
                            <a:ext cx="4876800" cy="1732280"/>
                          </a:xfrm>
                          <a:custGeom>
                            <a:avLst/>
                            <a:gdLst/>
                            <a:ahLst/>
                            <a:cxnLst/>
                            <a:rect l="l" t="t" r="r" b="b"/>
                            <a:pathLst>
                              <a:path w="4876800" h="1732280">
                                <a:moveTo>
                                  <a:pt x="0" y="1732279"/>
                                </a:moveTo>
                                <a:lnTo>
                                  <a:pt x="4876800" y="1732279"/>
                                </a:lnTo>
                                <a:lnTo>
                                  <a:pt x="4876800" y="0"/>
                                </a:lnTo>
                                <a:lnTo>
                                  <a:pt x="0" y="0"/>
                                </a:lnTo>
                                <a:lnTo>
                                  <a:pt x="0" y="1732279"/>
                                </a:lnTo>
                                <a:close/>
                              </a:path>
                            </a:pathLst>
                          </a:custGeom>
                          <a:ln w="12700">
                            <a:solidFill>
                              <a:srgbClr val="00AF50"/>
                            </a:solidFill>
                            <a:prstDash val="solid"/>
                          </a:ln>
                        </wps:spPr>
                        <wps:bodyPr wrap="square" lIns="0" tIns="0" rIns="0" bIns="0" rtlCol="0">
                          <a:prstTxWarp prst="textNoShape">
                            <a:avLst/>
                          </a:prstTxWarp>
                          <a:noAutofit/>
                        </wps:bodyPr>
                      </wps:wsp>
                      <wps:wsp>
                        <wps:cNvPr id="489" name="Graphic 489"/>
                        <wps:cNvSpPr/>
                        <wps:spPr>
                          <a:xfrm>
                            <a:off x="6350" y="6350"/>
                            <a:ext cx="3914140" cy="288290"/>
                          </a:xfrm>
                          <a:custGeom>
                            <a:avLst/>
                            <a:gdLst/>
                            <a:ahLst/>
                            <a:cxnLst/>
                            <a:rect l="l" t="t" r="r" b="b"/>
                            <a:pathLst>
                              <a:path w="3914140" h="288290">
                                <a:moveTo>
                                  <a:pt x="3914140" y="0"/>
                                </a:moveTo>
                                <a:lnTo>
                                  <a:pt x="0" y="0"/>
                                </a:lnTo>
                                <a:lnTo>
                                  <a:pt x="0" y="288289"/>
                                </a:lnTo>
                                <a:lnTo>
                                  <a:pt x="3914140" y="288289"/>
                                </a:lnTo>
                                <a:lnTo>
                                  <a:pt x="3914140" y="0"/>
                                </a:lnTo>
                                <a:close/>
                              </a:path>
                            </a:pathLst>
                          </a:custGeom>
                          <a:solidFill>
                            <a:srgbClr val="00AF50"/>
                          </a:solidFill>
                        </wps:spPr>
                        <wps:bodyPr wrap="square" lIns="0" tIns="0" rIns="0" bIns="0" rtlCol="0">
                          <a:prstTxWarp prst="textNoShape">
                            <a:avLst/>
                          </a:prstTxWarp>
                          <a:noAutofit/>
                        </wps:bodyPr>
                      </wps:wsp>
                      <wps:wsp>
                        <wps:cNvPr id="490" name="Graphic 490"/>
                        <wps:cNvSpPr/>
                        <wps:spPr>
                          <a:xfrm>
                            <a:off x="6350" y="6350"/>
                            <a:ext cx="3914140" cy="288290"/>
                          </a:xfrm>
                          <a:custGeom>
                            <a:avLst/>
                            <a:gdLst/>
                            <a:ahLst/>
                            <a:cxnLst/>
                            <a:rect l="l" t="t" r="r" b="b"/>
                            <a:pathLst>
                              <a:path w="3914140" h="288290">
                                <a:moveTo>
                                  <a:pt x="0" y="288289"/>
                                </a:moveTo>
                                <a:lnTo>
                                  <a:pt x="3914140" y="288289"/>
                                </a:lnTo>
                                <a:lnTo>
                                  <a:pt x="3914140" y="0"/>
                                </a:lnTo>
                                <a:lnTo>
                                  <a:pt x="0" y="0"/>
                                </a:lnTo>
                                <a:lnTo>
                                  <a:pt x="0" y="288289"/>
                                </a:lnTo>
                                <a:close/>
                              </a:path>
                            </a:pathLst>
                          </a:custGeom>
                          <a:ln w="12700">
                            <a:solidFill>
                              <a:srgbClr val="00AF50"/>
                            </a:solidFill>
                            <a:prstDash val="solid"/>
                          </a:ln>
                        </wps:spPr>
                        <wps:bodyPr wrap="square" lIns="0" tIns="0" rIns="0" bIns="0" rtlCol="0">
                          <a:prstTxWarp prst="textNoShape">
                            <a:avLst/>
                          </a:prstTxWarp>
                          <a:noAutofit/>
                        </wps:bodyPr>
                      </wps:wsp>
                      <wps:wsp>
                        <wps:cNvPr id="491" name="Textbox 491"/>
                        <wps:cNvSpPr txBox="1"/>
                        <wps:spPr>
                          <a:xfrm>
                            <a:off x="0" y="0"/>
                            <a:ext cx="4889500" cy="1838325"/>
                          </a:xfrm>
                          <a:prstGeom prst="rect">
                            <a:avLst/>
                          </a:prstGeom>
                        </wps:spPr>
                        <wps:txbx>
                          <w:txbxContent>
                            <w:p w:rsidR="00A8284D" w:rsidRDefault="00A8284D">
                              <w:pPr>
                                <w:spacing w:before="92"/>
                                <w:ind w:left="163"/>
                              </w:pPr>
                              <w:r>
                                <w:rPr>
                                  <w:color w:val="FFFFFF"/>
                                </w:rPr>
                                <w:t>Appropriate</w:t>
                              </w:r>
                              <w:r>
                                <w:rPr>
                                  <w:color w:val="FFFFFF"/>
                                  <w:spacing w:val="-7"/>
                                </w:rPr>
                                <w:t xml:space="preserve"> </w:t>
                              </w:r>
                              <w:r>
                                <w:rPr>
                                  <w:color w:val="FFFFFF"/>
                                </w:rPr>
                                <w:t>technology</w:t>
                              </w:r>
                              <w:r>
                                <w:rPr>
                                  <w:color w:val="FFFFFF"/>
                                  <w:spacing w:val="-5"/>
                                </w:rPr>
                                <w:t xml:space="preserve"> </w:t>
                              </w:r>
                              <w:r>
                                <w:rPr>
                                  <w:color w:val="FFFFFF"/>
                                </w:rPr>
                                <w:t>e.g.</w:t>
                              </w:r>
                              <w:r>
                                <w:rPr>
                                  <w:color w:val="FFFFFF"/>
                                  <w:spacing w:val="-5"/>
                                </w:rPr>
                                <w:t xml:space="preserve"> </w:t>
                              </w:r>
                              <w:r>
                                <w:rPr>
                                  <w:color w:val="FFFFFF"/>
                                </w:rPr>
                                <w:t>Stone</w:t>
                              </w:r>
                              <w:r>
                                <w:rPr>
                                  <w:color w:val="FFFFFF"/>
                                  <w:spacing w:val="-7"/>
                                </w:rPr>
                                <w:t xml:space="preserve"> </w:t>
                              </w:r>
                              <w:r>
                                <w:rPr>
                                  <w:color w:val="FFFFFF"/>
                                </w:rPr>
                                <w:t>Lines</w:t>
                              </w:r>
                              <w:r>
                                <w:rPr>
                                  <w:color w:val="FFFFFF"/>
                                  <w:spacing w:val="-4"/>
                                </w:rPr>
                                <w:t xml:space="preserve"> </w:t>
                              </w:r>
                              <w:r>
                                <w:rPr>
                                  <w:color w:val="FFFFFF"/>
                                  <w:spacing w:val="-2"/>
                                </w:rPr>
                                <w:t>(Bunds)</w:t>
                              </w:r>
                            </w:p>
                            <w:p w:rsidR="00A8284D" w:rsidRDefault="00A8284D">
                              <w:pPr>
                                <w:numPr>
                                  <w:ilvl w:val="0"/>
                                  <w:numId w:val="198"/>
                                </w:numPr>
                                <w:tabs>
                                  <w:tab w:val="left" w:pos="524"/>
                                </w:tabs>
                                <w:spacing w:before="143" w:line="259" w:lineRule="auto"/>
                                <w:ind w:right="813"/>
                              </w:pPr>
                              <w:r>
                                <w:t>Local</w:t>
                              </w:r>
                              <w:r>
                                <w:rPr>
                                  <w:spacing w:val="-3"/>
                                </w:rPr>
                                <w:t xml:space="preserve"> </w:t>
                              </w:r>
                              <w:r>
                                <w:t>farmers</w:t>
                              </w:r>
                              <w:r>
                                <w:rPr>
                                  <w:spacing w:val="-4"/>
                                </w:rPr>
                                <w:t xml:space="preserve"> </w:t>
                              </w:r>
                              <w:r>
                                <w:t>are</w:t>
                              </w:r>
                              <w:r>
                                <w:rPr>
                                  <w:spacing w:val="-4"/>
                                </w:rPr>
                                <w:t xml:space="preserve"> </w:t>
                              </w:r>
                              <w:r>
                                <w:t>encourages</w:t>
                              </w:r>
                              <w:r>
                                <w:rPr>
                                  <w:spacing w:val="-2"/>
                                </w:rPr>
                                <w:t xml:space="preserve"> </w:t>
                              </w:r>
                              <w:r>
                                <w:t>to</w:t>
                              </w:r>
                              <w:r>
                                <w:rPr>
                                  <w:spacing w:val="-6"/>
                                </w:rPr>
                                <w:t xml:space="preserve"> </w:t>
                              </w:r>
                              <w:r>
                                <w:t>use</w:t>
                              </w:r>
                              <w:r>
                                <w:rPr>
                                  <w:spacing w:val="-6"/>
                                </w:rPr>
                                <w:t xml:space="preserve"> </w:t>
                              </w:r>
                              <w:r>
                                <w:t>the</w:t>
                              </w:r>
                              <w:r>
                                <w:rPr>
                                  <w:spacing w:val="-3"/>
                                </w:rPr>
                                <w:t xml:space="preserve"> </w:t>
                              </w:r>
                              <w:r>
                                <w:t>bunds</w:t>
                              </w:r>
                              <w:r>
                                <w:rPr>
                                  <w:spacing w:val="-4"/>
                                </w:rPr>
                                <w:t xml:space="preserve"> </w:t>
                              </w:r>
                              <w:r>
                                <w:t>to</w:t>
                              </w:r>
                              <w:r>
                                <w:rPr>
                                  <w:spacing w:val="-3"/>
                                </w:rPr>
                                <w:t xml:space="preserve"> </w:t>
                              </w:r>
                              <w:r>
                                <w:t>prevent</w:t>
                              </w:r>
                              <w:r>
                                <w:rPr>
                                  <w:spacing w:val="-6"/>
                                </w:rPr>
                                <w:t xml:space="preserve"> </w:t>
                              </w:r>
                              <w:r>
                                <w:t xml:space="preserve">soil </w:t>
                              </w:r>
                              <w:r>
                                <w:rPr>
                                  <w:spacing w:val="-2"/>
                                </w:rPr>
                                <w:t>erosion.</w:t>
                              </w:r>
                            </w:p>
                            <w:p w:rsidR="00A8284D" w:rsidRDefault="00A8284D">
                              <w:pPr>
                                <w:numPr>
                                  <w:ilvl w:val="0"/>
                                  <w:numId w:val="198"/>
                                </w:numPr>
                                <w:tabs>
                                  <w:tab w:val="left" w:pos="524"/>
                                </w:tabs>
                                <w:spacing w:line="259" w:lineRule="auto"/>
                                <w:ind w:right="274"/>
                              </w:pPr>
                              <w:r>
                                <w:rPr>
                                  <w:color w:val="00AF50"/>
                                  <w:u w:val="single" w:color="00AF50"/>
                                </w:rPr>
                                <w:t>Magic</w:t>
                              </w:r>
                              <w:r>
                                <w:rPr>
                                  <w:color w:val="00AF50"/>
                                  <w:spacing w:val="-5"/>
                                  <w:u w:val="single" w:color="00AF50"/>
                                </w:rPr>
                                <w:t xml:space="preserve"> </w:t>
                              </w:r>
                              <w:r>
                                <w:rPr>
                                  <w:color w:val="00AF50"/>
                                  <w:u w:val="single" w:color="00AF50"/>
                                </w:rPr>
                                <w:t>stones</w:t>
                              </w:r>
                              <w:r>
                                <w:rPr>
                                  <w:color w:val="00AF50"/>
                                  <w:spacing w:val="-2"/>
                                  <w:u w:val="single" w:color="00AF50"/>
                                </w:rPr>
                                <w:t xml:space="preserve"> </w:t>
                              </w:r>
                              <w:r>
                                <w:rPr>
                                  <w:color w:val="00AF50"/>
                                  <w:u w:val="single" w:color="00AF50"/>
                                </w:rPr>
                                <w:t>(or</w:t>
                              </w:r>
                              <w:r>
                                <w:rPr>
                                  <w:color w:val="00AF50"/>
                                  <w:spacing w:val="-5"/>
                                  <w:u w:val="single" w:color="00AF50"/>
                                </w:rPr>
                                <w:t xml:space="preserve"> </w:t>
                              </w:r>
                              <w:r>
                                <w:rPr>
                                  <w:color w:val="00AF50"/>
                                  <w:u w:val="single" w:color="00AF50"/>
                                </w:rPr>
                                <w:t>bunds)</w:t>
                              </w:r>
                              <w:r>
                                <w:rPr>
                                  <w:color w:val="00AF50"/>
                                  <w:spacing w:val="-2"/>
                                </w:rPr>
                                <w:t xml:space="preserve"> </w:t>
                              </w:r>
                              <w:r>
                                <w:t>are</w:t>
                              </w:r>
                              <w:r>
                                <w:rPr>
                                  <w:spacing w:val="-4"/>
                                </w:rPr>
                                <w:t xml:space="preserve"> </w:t>
                              </w:r>
                              <w:r>
                                <w:t>circles</w:t>
                              </w:r>
                              <w:r>
                                <w:rPr>
                                  <w:spacing w:val="-4"/>
                                </w:rPr>
                                <w:t xml:space="preserve"> </w:t>
                              </w:r>
                              <w:r>
                                <w:t>or</w:t>
                              </w:r>
                              <w:r>
                                <w:rPr>
                                  <w:spacing w:val="-3"/>
                                </w:rPr>
                                <w:t xml:space="preserve"> </w:t>
                              </w:r>
                              <w:r>
                                <w:t>walls</w:t>
                              </w:r>
                              <w:r>
                                <w:rPr>
                                  <w:spacing w:val="-2"/>
                                </w:rPr>
                                <w:t xml:space="preserve"> </w:t>
                              </w:r>
                              <w:r>
                                <w:t>of</w:t>
                              </w:r>
                              <w:r>
                                <w:rPr>
                                  <w:spacing w:val="-6"/>
                                </w:rPr>
                                <w:t xml:space="preserve"> </w:t>
                              </w:r>
                              <w:r>
                                <w:t>stones</w:t>
                              </w:r>
                              <w:r>
                                <w:rPr>
                                  <w:spacing w:val="-2"/>
                                </w:rPr>
                                <w:t xml:space="preserve"> </w:t>
                              </w:r>
                              <w:r>
                                <w:t>placed</w:t>
                              </w:r>
                              <w:r>
                                <w:rPr>
                                  <w:spacing w:val="-2"/>
                                </w:rPr>
                                <w:t xml:space="preserve"> </w:t>
                              </w:r>
                              <w:r>
                                <w:t>on</w:t>
                              </w:r>
                              <w:r>
                                <w:rPr>
                                  <w:spacing w:val="-5"/>
                                </w:rPr>
                                <w:t xml:space="preserve"> </w:t>
                              </w:r>
                              <w:r>
                                <w:t xml:space="preserve">the ground to hold water on the soil rather than letting it run quickly over the surface. The picture to the right shows a </w:t>
                              </w:r>
                              <w:r>
                                <w:rPr>
                                  <w:color w:val="00AF50"/>
                                  <w:u w:val="single" w:color="00AF50"/>
                                </w:rPr>
                                <w:t>Bund Wall.</w:t>
                              </w:r>
                            </w:p>
                            <w:p w:rsidR="00A8284D" w:rsidRDefault="00A8284D">
                              <w:pPr>
                                <w:numPr>
                                  <w:ilvl w:val="0"/>
                                  <w:numId w:val="198"/>
                                </w:numPr>
                                <w:tabs>
                                  <w:tab w:val="left" w:pos="523"/>
                                </w:tabs>
                                <w:spacing w:line="304" w:lineRule="exact"/>
                                <w:ind w:left="523" w:hanging="360"/>
                              </w:pPr>
                              <w:r>
                                <w:rPr>
                                  <w:color w:val="00AF50"/>
                                  <w:u w:val="single" w:color="00AF50"/>
                                </w:rPr>
                                <w:t>Solar</w:t>
                              </w:r>
                              <w:r>
                                <w:rPr>
                                  <w:color w:val="00AF50"/>
                                  <w:spacing w:val="-3"/>
                                  <w:u w:val="single" w:color="00AF50"/>
                                </w:rPr>
                                <w:t xml:space="preserve"> </w:t>
                              </w:r>
                              <w:r>
                                <w:rPr>
                                  <w:color w:val="00AF50"/>
                                  <w:u w:val="single" w:color="00AF50"/>
                                </w:rPr>
                                <w:t>cookers</w:t>
                              </w:r>
                              <w:r>
                                <w:rPr>
                                  <w:color w:val="00AF50"/>
                                  <w:spacing w:val="-1"/>
                                </w:rPr>
                                <w:t xml:space="preserve"> </w:t>
                              </w:r>
                              <w:r>
                                <w:t>can</w:t>
                              </w:r>
                              <w:r>
                                <w:rPr>
                                  <w:spacing w:val="-4"/>
                                </w:rPr>
                                <w:t xml:space="preserve"> </w:t>
                              </w:r>
                              <w:r>
                                <w:t>also</w:t>
                              </w:r>
                              <w:r>
                                <w:rPr>
                                  <w:spacing w:val="-5"/>
                                </w:rPr>
                                <w:t xml:space="preserve"> </w:t>
                              </w:r>
                              <w:r>
                                <w:t>be</w:t>
                              </w:r>
                              <w:r>
                                <w:rPr>
                                  <w:spacing w:val="-3"/>
                                </w:rPr>
                                <w:t xml:space="preserve"> </w:t>
                              </w:r>
                              <w:r>
                                <w:t>used,</w:t>
                              </w:r>
                              <w:r>
                                <w:rPr>
                                  <w:spacing w:val="-3"/>
                                </w:rPr>
                                <w:t xml:space="preserve"> </w:t>
                              </w:r>
                              <w:r>
                                <w:t>these</w:t>
                              </w:r>
                              <w:r>
                                <w:rPr>
                                  <w:spacing w:val="-3"/>
                                </w:rPr>
                                <w:t xml:space="preserve"> </w:t>
                              </w:r>
                              <w:r>
                                <w:t>use</w:t>
                              </w:r>
                              <w:r>
                                <w:rPr>
                                  <w:spacing w:val="-3"/>
                                </w:rPr>
                                <w:t xml:space="preserve"> </w:t>
                              </w:r>
                              <w:r>
                                <w:t>the</w:t>
                              </w:r>
                              <w:r>
                                <w:rPr>
                                  <w:spacing w:val="-6"/>
                                </w:rPr>
                                <w:t xml:space="preserve"> </w:t>
                              </w:r>
                              <w:r>
                                <w:t>sun’s</w:t>
                              </w:r>
                              <w:r>
                                <w:rPr>
                                  <w:spacing w:val="-1"/>
                                </w:rPr>
                                <w:t xml:space="preserve"> </w:t>
                              </w:r>
                              <w:r>
                                <w:t>energy</w:t>
                              </w:r>
                              <w:r>
                                <w:rPr>
                                  <w:spacing w:val="-3"/>
                                </w:rPr>
                                <w:t xml:space="preserve"> </w:t>
                              </w:r>
                              <w:r>
                                <w:t>to</w:t>
                              </w:r>
                              <w:r>
                                <w:rPr>
                                  <w:spacing w:val="-2"/>
                                </w:rPr>
                                <w:t xml:space="preserve"> </w:t>
                              </w:r>
                              <w:r>
                                <w:rPr>
                                  <w:spacing w:val="-4"/>
                                </w:rPr>
                                <w:t>cook</w:t>
                              </w:r>
                            </w:p>
                            <w:p w:rsidR="00A8284D" w:rsidRDefault="00A8284D">
                              <w:pPr>
                                <w:spacing w:before="24"/>
                                <w:ind w:left="524"/>
                              </w:pPr>
                              <w:r>
                                <w:t>food</w:t>
                              </w:r>
                              <w:r>
                                <w:rPr>
                                  <w:spacing w:val="-2"/>
                                </w:rPr>
                                <w:t xml:space="preserve"> </w:t>
                              </w:r>
                              <w:r>
                                <w:t>rather</w:t>
                              </w:r>
                              <w:r>
                                <w:rPr>
                                  <w:spacing w:val="-3"/>
                                </w:rPr>
                                <w:t xml:space="preserve"> </w:t>
                              </w:r>
                              <w:r>
                                <w:t>than</w:t>
                              </w:r>
                              <w:r>
                                <w:rPr>
                                  <w:spacing w:val="-4"/>
                                </w:rPr>
                                <w:t xml:space="preserve"> </w:t>
                              </w:r>
                              <w:r>
                                <w:t>fuel</w:t>
                              </w:r>
                              <w:r>
                                <w:rPr>
                                  <w:spacing w:val="-5"/>
                                </w:rPr>
                                <w:t xml:space="preserve"> </w:t>
                              </w:r>
                              <w:r>
                                <w:t>wood</w:t>
                              </w:r>
                              <w:r>
                                <w:rPr>
                                  <w:spacing w:val="-2"/>
                                </w:rPr>
                                <w:t xml:space="preserve"> </w:t>
                              </w:r>
                              <w:r>
                                <w:t>and</w:t>
                              </w:r>
                              <w:r>
                                <w:rPr>
                                  <w:spacing w:val="-2"/>
                                </w:rPr>
                                <w:t xml:space="preserve"> </w:t>
                              </w:r>
                              <w:r>
                                <w:t>are</w:t>
                              </w:r>
                              <w:r>
                                <w:rPr>
                                  <w:spacing w:val="-6"/>
                                </w:rPr>
                                <w:t xml:space="preserve"> </w:t>
                              </w:r>
                              <w:r>
                                <w:t>cheap</w:t>
                              </w:r>
                              <w:r>
                                <w:rPr>
                                  <w:spacing w:val="-3"/>
                                </w:rPr>
                                <w:t xml:space="preserve"> </w:t>
                              </w:r>
                              <w:r>
                                <w:t>and</w:t>
                              </w:r>
                              <w:r>
                                <w:rPr>
                                  <w:spacing w:val="-4"/>
                                </w:rPr>
                                <w:t xml:space="preserve"> </w:t>
                              </w:r>
                              <w:r>
                                <w:t>easy</w:t>
                              </w:r>
                              <w:r>
                                <w:rPr>
                                  <w:spacing w:val="-2"/>
                                </w:rPr>
                                <w:t xml:space="preserve"> </w:t>
                              </w:r>
                              <w:r>
                                <w:t>to</w:t>
                              </w:r>
                              <w:r>
                                <w:rPr>
                                  <w:spacing w:val="-5"/>
                                </w:rPr>
                                <w:t xml:space="preserve"> </w:t>
                              </w:r>
                              <w:r>
                                <w:rPr>
                                  <w:spacing w:val="-4"/>
                                </w:rPr>
                                <w:t>use.</w:t>
                              </w:r>
                            </w:p>
                          </w:txbxContent>
                        </wps:txbx>
                        <wps:bodyPr wrap="square" lIns="0" tIns="0" rIns="0" bIns="0" rtlCol="0">
                          <a:noAutofit/>
                        </wps:bodyPr>
                      </wps:wsp>
                    </wpg:wgp>
                  </a:graphicData>
                </a:graphic>
              </wp:anchor>
            </w:drawing>
          </mc:Choice>
          <mc:Fallback>
            <w:pict>
              <v:group id="Group 487" o:spid="_x0000_s1446" style="position:absolute;margin-left:35.5pt;margin-top:278.2pt;width:385pt;height:144.75pt;z-index:-251565056;mso-wrap-distance-left:0;mso-wrap-distance-right:0;mso-position-horizontal-relative:page;mso-position-vertical-relative:text" coordsize="48895,18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">
                <v:shape id="Graphic 488" o:spid="_x0000_s1447" style="position:absolute;left:63;top:996;width:48768;height:17323;visibility:visible;mso-wrap-style:square;v-text-anchor:top" coordsize="4876800,173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" path="m,1732279r4876800,l4876800,,,,,1732279xe" filled="f" strokecolor="#00af50" strokeweight="1pt">
                  <v:path arrowok="t"/>
                </v:shape>
                <v:shape id="Graphic 489" o:spid="_x0000_s1448" style="position:absolute;left:63;top:63;width:39141;height:2883;visibility:visible;mso-wrap-style:square;v-text-anchor:top" coordsize="3914140,28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" path="m3914140,l,,,288289r3914140,l3914140,xe" fillcolor="#00af50" stroked="f">
                  <v:path arrowok="t"/>
                </v:shape>
                <v:shape id="Graphic 490" o:spid="_x0000_s1449" style="position:absolute;left:63;top:63;width:39141;height:2883;visibility:visible;mso-wrap-style:square;v-text-anchor:top" coordsize="3914140,28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" path="m,288289r3914140,l3914140,,,,,288289xe" filled="f" strokecolor="#00af50" strokeweight="1pt">
                  <v:path arrowok="t"/>
                </v:shape>
                <v:shape id="Textbox 491" o:spid="_x0000_s1450" type="#_x0000_t202" style="position:absolute;width:48895;height:18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sJ3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CL9sJ3xQAAANwAAAAP&#10;AAAAAAAAAAAAAAAAAAcCAABkcnMvZG93bnJldi54bWxQSwUGAAAAAAMAAwC3AAAA+QIAAAAA&#10;" filled="f" stroked="f">
                  <v:textbox inset="0,0,0,0">
                    <w:txbxContent>
                      <w:p w:rsidR="00A8284D" w:rsidRDefault="00A8284D">
                        <w:pPr>
                          <w:spacing w:before="92"/>
                          <w:ind w:left="163"/>
                        </w:pPr>
                        <w:r>
                          <w:rPr>
                            <w:color w:val="FFFFFF"/>
                          </w:rPr>
                          <w:t>Appropriate</w:t>
                        </w:r>
                        <w:r>
                          <w:rPr>
                            <w:color w:val="FFFFFF"/>
                            <w:spacing w:val="-7"/>
                          </w:rPr>
                          <w:t xml:space="preserve"> </w:t>
                        </w:r>
                        <w:r>
                          <w:rPr>
                            <w:color w:val="FFFFFF"/>
                          </w:rPr>
                          <w:t>technology</w:t>
                        </w:r>
                        <w:r>
                          <w:rPr>
                            <w:color w:val="FFFFFF"/>
                            <w:spacing w:val="-5"/>
                          </w:rPr>
                          <w:t xml:space="preserve"> </w:t>
                        </w:r>
                        <w:r>
                          <w:rPr>
                            <w:color w:val="FFFFFF"/>
                          </w:rPr>
                          <w:t>e.g.</w:t>
                        </w:r>
                        <w:r>
                          <w:rPr>
                            <w:color w:val="FFFFFF"/>
                            <w:spacing w:val="-5"/>
                          </w:rPr>
                          <w:t xml:space="preserve"> </w:t>
                        </w:r>
                        <w:r>
                          <w:rPr>
                            <w:color w:val="FFFFFF"/>
                          </w:rPr>
                          <w:t>Stone</w:t>
                        </w:r>
                        <w:r>
                          <w:rPr>
                            <w:color w:val="FFFFFF"/>
                            <w:spacing w:val="-7"/>
                          </w:rPr>
                          <w:t xml:space="preserve"> </w:t>
                        </w:r>
                        <w:r>
                          <w:rPr>
                            <w:color w:val="FFFFFF"/>
                          </w:rPr>
                          <w:t>Lines</w:t>
                        </w:r>
                        <w:r>
                          <w:rPr>
                            <w:color w:val="FFFFFF"/>
                            <w:spacing w:val="-4"/>
                          </w:rPr>
                          <w:t xml:space="preserve"> </w:t>
                        </w:r>
                        <w:r>
                          <w:rPr>
                            <w:color w:val="FFFFFF"/>
                            <w:spacing w:val="-2"/>
                          </w:rPr>
                          <w:t>(Bunds)</w:t>
                        </w:r>
                      </w:p>
                      <w:p w:rsidR="00A8284D" w:rsidRDefault="00A8284D">
                        <w:pPr>
                          <w:numPr>
                            <w:ilvl w:val="0"/>
                            <w:numId w:val="198"/>
                          </w:numPr>
                          <w:tabs>
                            <w:tab w:val="left" w:pos="524"/>
                          </w:tabs>
                          <w:spacing w:before="143" w:line="259" w:lineRule="auto"/>
                          <w:ind w:right="813"/>
                        </w:pPr>
                        <w:r>
                          <w:t>Local</w:t>
                        </w:r>
                        <w:r>
                          <w:rPr>
                            <w:spacing w:val="-3"/>
                          </w:rPr>
                          <w:t xml:space="preserve"> </w:t>
                        </w:r>
                        <w:r>
                          <w:t>farmers</w:t>
                        </w:r>
                        <w:r>
                          <w:rPr>
                            <w:spacing w:val="-4"/>
                          </w:rPr>
                          <w:t xml:space="preserve"> </w:t>
                        </w:r>
                        <w:r>
                          <w:t>are</w:t>
                        </w:r>
                        <w:r>
                          <w:rPr>
                            <w:spacing w:val="-4"/>
                          </w:rPr>
                          <w:t xml:space="preserve"> </w:t>
                        </w:r>
                        <w:r>
                          <w:t>encourages</w:t>
                        </w:r>
                        <w:r>
                          <w:rPr>
                            <w:spacing w:val="-2"/>
                          </w:rPr>
                          <w:t xml:space="preserve"> </w:t>
                        </w:r>
                        <w:r>
                          <w:t>to</w:t>
                        </w:r>
                        <w:r>
                          <w:rPr>
                            <w:spacing w:val="-6"/>
                          </w:rPr>
                          <w:t xml:space="preserve"> </w:t>
                        </w:r>
                        <w:r>
                          <w:t>use</w:t>
                        </w:r>
                        <w:r>
                          <w:rPr>
                            <w:spacing w:val="-6"/>
                          </w:rPr>
                          <w:t xml:space="preserve"> </w:t>
                        </w:r>
                        <w:r>
                          <w:t>the</w:t>
                        </w:r>
                        <w:r>
                          <w:rPr>
                            <w:spacing w:val="-3"/>
                          </w:rPr>
                          <w:t xml:space="preserve"> </w:t>
                        </w:r>
                        <w:r>
                          <w:t>bunds</w:t>
                        </w:r>
                        <w:r>
                          <w:rPr>
                            <w:spacing w:val="-4"/>
                          </w:rPr>
                          <w:t xml:space="preserve"> </w:t>
                        </w:r>
                        <w:r>
                          <w:t>to</w:t>
                        </w:r>
                        <w:r>
                          <w:rPr>
                            <w:spacing w:val="-3"/>
                          </w:rPr>
                          <w:t xml:space="preserve"> </w:t>
                        </w:r>
                        <w:r>
                          <w:t>prevent</w:t>
                        </w:r>
                        <w:r>
                          <w:rPr>
                            <w:spacing w:val="-6"/>
                          </w:rPr>
                          <w:t xml:space="preserve"> </w:t>
                        </w:r>
                        <w:r>
                          <w:t xml:space="preserve">soil </w:t>
                        </w:r>
                        <w:r>
                          <w:rPr>
                            <w:spacing w:val="-2"/>
                          </w:rPr>
                          <w:t>erosion.</w:t>
                        </w:r>
                      </w:p>
                      <w:p w:rsidR="00A8284D" w:rsidRDefault="00A8284D">
                        <w:pPr>
                          <w:numPr>
                            <w:ilvl w:val="0"/>
                            <w:numId w:val="198"/>
                          </w:numPr>
                          <w:tabs>
                            <w:tab w:val="left" w:pos="524"/>
                          </w:tabs>
                          <w:spacing w:line="259" w:lineRule="auto"/>
                          <w:ind w:right="274"/>
                        </w:pPr>
                        <w:r>
                          <w:rPr>
                            <w:color w:val="00AF50"/>
                            <w:u w:val="single" w:color="00AF50"/>
                          </w:rPr>
                          <w:t>Magic</w:t>
                        </w:r>
                        <w:r>
                          <w:rPr>
                            <w:color w:val="00AF50"/>
                            <w:spacing w:val="-5"/>
                            <w:u w:val="single" w:color="00AF50"/>
                          </w:rPr>
                          <w:t xml:space="preserve"> </w:t>
                        </w:r>
                        <w:r>
                          <w:rPr>
                            <w:color w:val="00AF50"/>
                            <w:u w:val="single" w:color="00AF50"/>
                          </w:rPr>
                          <w:t>stones</w:t>
                        </w:r>
                        <w:r>
                          <w:rPr>
                            <w:color w:val="00AF50"/>
                            <w:spacing w:val="-2"/>
                            <w:u w:val="single" w:color="00AF50"/>
                          </w:rPr>
                          <w:t xml:space="preserve"> </w:t>
                        </w:r>
                        <w:r>
                          <w:rPr>
                            <w:color w:val="00AF50"/>
                            <w:u w:val="single" w:color="00AF50"/>
                          </w:rPr>
                          <w:t>(or</w:t>
                        </w:r>
                        <w:r>
                          <w:rPr>
                            <w:color w:val="00AF50"/>
                            <w:spacing w:val="-5"/>
                            <w:u w:val="single" w:color="00AF50"/>
                          </w:rPr>
                          <w:t xml:space="preserve"> </w:t>
                        </w:r>
                        <w:r>
                          <w:rPr>
                            <w:color w:val="00AF50"/>
                            <w:u w:val="single" w:color="00AF50"/>
                          </w:rPr>
                          <w:t>bunds)</w:t>
                        </w:r>
                        <w:r>
                          <w:rPr>
                            <w:color w:val="00AF50"/>
                            <w:spacing w:val="-2"/>
                          </w:rPr>
                          <w:t xml:space="preserve"> </w:t>
                        </w:r>
                        <w:r>
                          <w:t>are</w:t>
                        </w:r>
                        <w:r>
                          <w:rPr>
                            <w:spacing w:val="-4"/>
                          </w:rPr>
                          <w:t xml:space="preserve"> </w:t>
                        </w:r>
                        <w:r>
                          <w:t>circles</w:t>
                        </w:r>
                        <w:r>
                          <w:rPr>
                            <w:spacing w:val="-4"/>
                          </w:rPr>
                          <w:t xml:space="preserve"> </w:t>
                        </w:r>
                        <w:r>
                          <w:t>or</w:t>
                        </w:r>
                        <w:r>
                          <w:rPr>
                            <w:spacing w:val="-3"/>
                          </w:rPr>
                          <w:t xml:space="preserve"> </w:t>
                        </w:r>
                        <w:r>
                          <w:t>walls</w:t>
                        </w:r>
                        <w:r>
                          <w:rPr>
                            <w:spacing w:val="-2"/>
                          </w:rPr>
                          <w:t xml:space="preserve"> </w:t>
                        </w:r>
                        <w:r>
                          <w:t>of</w:t>
                        </w:r>
                        <w:r>
                          <w:rPr>
                            <w:spacing w:val="-6"/>
                          </w:rPr>
                          <w:t xml:space="preserve"> </w:t>
                        </w:r>
                        <w:r>
                          <w:t>stones</w:t>
                        </w:r>
                        <w:r>
                          <w:rPr>
                            <w:spacing w:val="-2"/>
                          </w:rPr>
                          <w:t xml:space="preserve"> </w:t>
                        </w:r>
                        <w:r>
                          <w:t>placed</w:t>
                        </w:r>
                        <w:r>
                          <w:rPr>
                            <w:spacing w:val="-2"/>
                          </w:rPr>
                          <w:t xml:space="preserve"> </w:t>
                        </w:r>
                        <w:r>
                          <w:t>on</w:t>
                        </w:r>
                        <w:r>
                          <w:rPr>
                            <w:spacing w:val="-5"/>
                          </w:rPr>
                          <w:t xml:space="preserve"> </w:t>
                        </w:r>
                        <w:r>
                          <w:t xml:space="preserve">the ground to hold water on the soil rather than letting it run quickly over the surface. The picture to the right shows a </w:t>
                        </w:r>
                        <w:r>
                          <w:rPr>
                            <w:color w:val="00AF50"/>
                            <w:u w:val="single" w:color="00AF50"/>
                          </w:rPr>
                          <w:t>Bund Wall.</w:t>
                        </w:r>
                      </w:p>
                      <w:p w:rsidR="00A8284D" w:rsidRDefault="00A8284D">
                        <w:pPr>
                          <w:numPr>
                            <w:ilvl w:val="0"/>
                            <w:numId w:val="198"/>
                          </w:numPr>
                          <w:tabs>
                            <w:tab w:val="left" w:pos="523"/>
                          </w:tabs>
                          <w:spacing w:line="304" w:lineRule="exact"/>
                          <w:ind w:left="523" w:hanging="360"/>
                        </w:pPr>
                        <w:r>
                          <w:rPr>
                            <w:color w:val="00AF50"/>
                            <w:u w:val="single" w:color="00AF50"/>
                          </w:rPr>
                          <w:t>Solar</w:t>
                        </w:r>
                        <w:r>
                          <w:rPr>
                            <w:color w:val="00AF50"/>
                            <w:spacing w:val="-3"/>
                            <w:u w:val="single" w:color="00AF50"/>
                          </w:rPr>
                          <w:t xml:space="preserve"> </w:t>
                        </w:r>
                        <w:r>
                          <w:rPr>
                            <w:color w:val="00AF50"/>
                            <w:u w:val="single" w:color="00AF50"/>
                          </w:rPr>
                          <w:t>cookers</w:t>
                        </w:r>
                        <w:r>
                          <w:rPr>
                            <w:color w:val="00AF50"/>
                            <w:spacing w:val="-1"/>
                          </w:rPr>
                          <w:t xml:space="preserve"> </w:t>
                        </w:r>
                        <w:r>
                          <w:t>can</w:t>
                        </w:r>
                        <w:r>
                          <w:rPr>
                            <w:spacing w:val="-4"/>
                          </w:rPr>
                          <w:t xml:space="preserve"> </w:t>
                        </w:r>
                        <w:r>
                          <w:t>also</w:t>
                        </w:r>
                        <w:r>
                          <w:rPr>
                            <w:spacing w:val="-5"/>
                          </w:rPr>
                          <w:t xml:space="preserve"> </w:t>
                        </w:r>
                        <w:r>
                          <w:t>be</w:t>
                        </w:r>
                        <w:r>
                          <w:rPr>
                            <w:spacing w:val="-3"/>
                          </w:rPr>
                          <w:t xml:space="preserve"> </w:t>
                        </w:r>
                        <w:r>
                          <w:t>used,</w:t>
                        </w:r>
                        <w:r>
                          <w:rPr>
                            <w:spacing w:val="-3"/>
                          </w:rPr>
                          <w:t xml:space="preserve"> </w:t>
                        </w:r>
                        <w:r>
                          <w:t>these</w:t>
                        </w:r>
                        <w:r>
                          <w:rPr>
                            <w:spacing w:val="-3"/>
                          </w:rPr>
                          <w:t xml:space="preserve"> </w:t>
                        </w:r>
                        <w:r>
                          <w:t>use</w:t>
                        </w:r>
                        <w:r>
                          <w:rPr>
                            <w:spacing w:val="-3"/>
                          </w:rPr>
                          <w:t xml:space="preserve"> </w:t>
                        </w:r>
                        <w:r>
                          <w:t>the</w:t>
                        </w:r>
                        <w:r>
                          <w:rPr>
                            <w:spacing w:val="-6"/>
                          </w:rPr>
                          <w:t xml:space="preserve"> </w:t>
                        </w:r>
                        <w:r>
                          <w:t>sun’s</w:t>
                        </w:r>
                        <w:r>
                          <w:rPr>
                            <w:spacing w:val="-1"/>
                          </w:rPr>
                          <w:t xml:space="preserve"> </w:t>
                        </w:r>
                        <w:r>
                          <w:t>energy</w:t>
                        </w:r>
                        <w:r>
                          <w:rPr>
                            <w:spacing w:val="-3"/>
                          </w:rPr>
                          <w:t xml:space="preserve"> </w:t>
                        </w:r>
                        <w:r>
                          <w:t>to</w:t>
                        </w:r>
                        <w:r>
                          <w:rPr>
                            <w:spacing w:val="-2"/>
                          </w:rPr>
                          <w:t xml:space="preserve"> </w:t>
                        </w:r>
                        <w:r>
                          <w:rPr>
                            <w:spacing w:val="-4"/>
                          </w:rPr>
                          <w:t>cook</w:t>
                        </w:r>
                      </w:p>
                      <w:p w:rsidR="00A8284D" w:rsidRDefault="00A8284D">
                        <w:pPr>
                          <w:spacing w:before="24"/>
                          <w:ind w:left="524"/>
                        </w:pPr>
                        <w:r>
                          <w:t>food</w:t>
                        </w:r>
                        <w:r>
                          <w:rPr>
                            <w:spacing w:val="-2"/>
                          </w:rPr>
                          <w:t xml:space="preserve"> </w:t>
                        </w:r>
                        <w:r>
                          <w:t>rather</w:t>
                        </w:r>
                        <w:r>
                          <w:rPr>
                            <w:spacing w:val="-3"/>
                          </w:rPr>
                          <w:t xml:space="preserve"> </w:t>
                        </w:r>
                        <w:r>
                          <w:t>than</w:t>
                        </w:r>
                        <w:r>
                          <w:rPr>
                            <w:spacing w:val="-4"/>
                          </w:rPr>
                          <w:t xml:space="preserve"> </w:t>
                        </w:r>
                        <w:r>
                          <w:t>fuel</w:t>
                        </w:r>
                        <w:r>
                          <w:rPr>
                            <w:spacing w:val="-5"/>
                          </w:rPr>
                          <w:t xml:space="preserve"> </w:t>
                        </w:r>
                        <w:r>
                          <w:t>wood</w:t>
                        </w:r>
                        <w:r>
                          <w:rPr>
                            <w:spacing w:val="-2"/>
                          </w:rPr>
                          <w:t xml:space="preserve"> </w:t>
                        </w:r>
                        <w:r>
                          <w:t>and</w:t>
                        </w:r>
                        <w:r>
                          <w:rPr>
                            <w:spacing w:val="-2"/>
                          </w:rPr>
                          <w:t xml:space="preserve"> </w:t>
                        </w:r>
                        <w:r>
                          <w:t>are</w:t>
                        </w:r>
                        <w:r>
                          <w:rPr>
                            <w:spacing w:val="-6"/>
                          </w:rPr>
                          <w:t xml:space="preserve"> </w:t>
                        </w:r>
                        <w:r>
                          <w:t>cheap</w:t>
                        </w:r>
                        <w:r>
                          <w:rPr>
                            <w:spacing w:val="-3"/>
                          </w:rPr>
                          <w:t xml:space="preserve"> </w:t>
                        </w:r>
                        <w:r>
                          <w:t>and</w:t>
                        </w:r>
                        <w:r>
                          <w:rPr>
                            <w:spacing w:val="-4"/>
                          </w:rPr>
                          <w:t xml:space="preserve"> </w:t>
                        </w:r>
                        <w:r>
                          <w:t>easy</w:t>
                        </w:r>
                        <w:r>
                          <w:rPr>
                            <w:spacing w:val="-2"/>
                          </w:rPr>
                          <w:t xml:space="preserve"> </w:t>
                        </w:r>
                        <w:r>
                          <w:t>to</w:t>
                        </w:r>
                        <w:r>
                          <w:rPr>
                            <w:spacing w:val="-5"/>
                          </w:rPr>
                          <w:t xml:space="preserve"> </w:t>
                        </w:r>
                        <w:r>
                          <w:rPr>
                            <w:spacing w:val="-4"/>
                          </w:rPr>
                          <w:t>use.</w:t>
                        </w:r>
                      </w:p>
                    </w:txbxContent>
                  </v:textbox>
                </v:shape>
                <w10:wrap type="topAndBottom" anchorx="page"/>
              </v:group>
            </w:pict>
          </mc:Fallback>
        </mc:AlternateContent>
      </w:r>
      <w:r>
        <w:rPr>
          <w:noProof/>
          <w:lang w:val="en-GB" w:eastAsia="en-GB"/>
        </w:rPr>
        <w:drawing>
          <wp:anchor distT="0" distB="0" distL="0" distR="0" simplePos="0" relativeHeight="251752448" behindDoc="1" locked="0" layoutInCell="1" allowOverlap="1">
            <wp:simplePos x="0" y="0"/>
            <wp:positionH relativeFrom="page">
              <wp:posOffset>5471159</wp:posOffset>
            </wp:positionH>
            <wp:positionV relativeFrom="paragraph">
              <wp:posOffset>3910329</wp:posOffset>
            </wp:positionV>
            <wp:extent cx="1546308" cy="1213103"/>
            <wp:effectExtent l="0" t="0" r="0" b="0"/>
            <wp:wrapTopAndBottom/>
            <wp:docPr id="492" name="Image 492" descr="C:\Users\simmons.j2\AppData\Local\Microsoft\Windows\Temporary Internet Files\Content.MSO\4EC27DA.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2" name="Image 492" descr="C:\Users\simmons.j2\AppData\Local\Microsoft\Windows\Temporary Internet Files\Content.MSO\4EC27DA.tmp"/>
                    <pic:cNvPicPr/>
                  </pic:nvPicPr>
                  <pic:blipFill>
                    <a:blip r:embed="rId73" cstate="print"/>
                    <a:stretch>
                      <a:fillRect/>
                    </a:stretch>
                  </pic:blipFill>
                  <pic:spPr>
                    <a:xfrm>
                      <a:off x="0" y="0"/>
                      <a:ext cx="1546308" cy="1213103"/>
                    </a:xfrm>
                    <a:prstGeom prst="rect">
                      <a:avLst/>
                    </a:prstGeom>
                  </pic:spPr>
                </pic:pic>
              </a:graphicData>
            </a:graphic>
          </wp:anchor>
        </w:drawing>
      </w:r>
      <w:r>
        <w:rPr>
          <w:noProof/>
          <w:lang w:val="en-GB" w:eastAsia="en-GB"/>
        </w:rPr>
        <mc:AlternateContent>
          <mc:Choice Requires="wpg">
            <w:drawing>
              <wp:anchor distT="0" distB="0" distL="0" distR="0" simplePos="0" relativeHeight="251753472" behindDoc="1" locked="0" layoutInCell="1" allowOverlap="1">
                <wp:simplePos x="0" y="0"/>
                <wp:positionH relativeFrom="page">
                  <wp:posOffset>454659</wp:posOffset>
                </wp:positionH>
                <wp:positionV relativeFrom="paragraph">
                  <wp:posOffset>5443220</wp:posOffset>
                </wp:positionV>
                <wp:extent cx="6647180" cy="631190"/>
                <wp:effectExtent l="0" t="0" r="0" b="0"/>
                <wp:wrapTopAndBottom/>
                <wp:docPr id="493"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7180" cy="631190"/>
                          <a:chOff x="0" y="0"/>
                          <a:chExt cx="6647180" cy="631190"/>
                        </a:xfrm>
                      </wpg:grpSpPr>
                      <wps:wsp>
                        <wps:cNvPr id="494" name="Graphic 494"/>
                        <wps:cNvSpPr/>
                        <wps:spPr>
                          <a:xfrm>
                            <a:off x="19050" y="126872"/>
                            <a:ext cx="6609080" cy="432434"/>
                          </a:xfrm>
                          <a:custGeom>
                            <a:avLst/>
                            <a:gdLst/>
                            <a:ahLst/>
                            <a:cxnLst/>
                            <a:rect l="l" t="t" r="r" b="b"/>
                            <a:pathLst>
                              <a:path w="6609080" h="432434">
                                <a:moveTo>
                                  <a:pt x="6536944" y="0"/>
                                </a:moveTo>
                                <a:lnTo>
                                  <a:pt x="72072" y="0"/>
                                </a:lnTo>
                                <a:lnTo>
                                  <a:pt x="44019" y="5661"/>
                                </a:lnTo>
                                <a:lnTo>
                                  <a:pt x="21110" y="21097"/>
                                </a:lnTo>
                                <a:lnTo>
                                  <a:pt x="5664" y="43987"/>
                                </a:lnTo>
                                <a:lnTo>
                                  <a:pt x="0" y="72008"/>
                                </a:lnTo>
                                <a:lnTo>
                                  <a:pt x="0" y="360299"/>
                                </a:lnTo>
                                <a:lnTo>
                                  <a:pt x="5664" y="388340"/>
                                </a:lnTo>
                                <a:lnTo>
                                  <a:pt x="21110" y="411273"/>
                                </a:lnTo>
                                <a:lnTo>
                                  <a:pt x="44019" y="426753"/>
                                </a:lnTo>
                                <a:lnTo>
                                  <a:pt x="72072" y="432434"/>
                                </a:lnTo>
                                <a:lnTo>
                                  <a:pt x="6536944" y="432434"/>
                                </a:lnTo>
                                <a:lnTo>
                                  <a:pt x="6565038" y="426753"/>
                                </a:lnTo>
                                <a:lnTo>
                                  <a:pt x="6587966" y="411273"/>
                                </a:lnTo>
                                <a:lnTo>
                                  <a:pt x="6603416" y="388340"/>
                                </a:lnTo>
                                <a:lnTo>
                                  <a:pt x="6609080" y="360299"/>
                                </a:lnTo>
                                <a:lnTo>
                                  <a:pt x="6609080" y="72008"/>
                                </a:lnTo>
                                <a:lnTo>
                                  <a:pt x="6603416" y="43987"/>
                                </a:lnTo>
                                <a:lnTo>
                                  <a:pt x="6587966" y="21097"/>
                                </a:lnTo>
                                <a:lnTo>
                                  <a:pt x="6565038" y="5661"/>
                                </a:lnTo>
                                <a:lnTo>
                                  <a:pt x="6536944" y="0"/>
                                </a:lnTo>
                                <a:close/>
                              </a:path>
                            </a:pathLst>
                          </a:custGeom>
                          <a:solidFill>
                            <a:srgbClr val="FAE4D5"/>
                          </a:solidFill>
                        </wps:spPr>
                        <wps:bodyPr wrap="square" lIns="0" tIns="0" rIns="0" bIns="0" rtlCol="0">
                          <a:prstTxWarp prst="textNoShape">
                            <a:avLst/>
                          </a:prstTxWarp>
                          <a:noAutofit/>
                        </wps:bodyPr>
                      </wps:wsp>
                      <wps:wsp>
                        <wps:cNvPr id="495" name="Graphic 495"/>
                        <wps:cNvSpPr/>
                        <wps:spPr>
                          <a:xfrm>
                            <a:off x="19050" y="126872"/>
                            <a:ext cx="6609080" cy="432434"/>
                          </a:xfrm>
                          <a:custGeom>
                            <a:avLst/>
                            <a:gdLst/>
                            <a:ahLst/>
                            <a:cxnLst/>
                            <a:rect l="l" t="t" r="r" b="b"/>
                            <a:pathLst>
                              <a:path w="6609080" h="432434">
                                <a:moveTo>
                                  <a:pt x="0" y="72008"/>
                                </a:moveTo>
                                <a:lnTo>
                                  <a:pt x="5664" y="43987"/>
                                </a:lnTo>
                                <a:lnTo>
                                  <a:pt x="21110" y="21097"/>
                                </a:lnTo>
                                <a:lnTo>
                                  <a:pt x="44019" y="5661"/>
                                </a:lnTo>
                                <a:lnTo>
                                  <a:pt x="72072" y="0"/>
                                </a:lnTo>
                                <a:lnTo>
                                  <a:pt x="6536944" y="0"/>
                                </a:lnTo>
                                <a:lnTo>
                                  <a:pt x="6565038" y="5661"/>
                                </a:lnTo>
                                <a:lnTo>
                                  <a:pt x="6587966" y="21097"/>
                                </a:lnTo>
                                <a:lnTo>
                                  <a:pt x="6603416" y="43987"/>
                                </a:lnTo>
                                <a:lnTo>
                                  <a:pt x="6609080" y="72008"/>
                                </a:lnTo>
                                <a:lnTo>
                                  <a:pt x="6609080" y="360299"/>
                                </a:lnTo>
                                <a:lnTo>
                                  <a:pt x="6603416" y="388340"/>
                                </a:lnTo>
                                <a:lnTo>
                                  <a:pt x="6587966" y="411273"/>
                                </a:lnTo>
                                <a:lnTo>
                                  <a:pt x="6565038" y="426753"/>
                                </a:lnTo>
                                <a:lnTo>
                                  <a:pt x="6536944" y="432434"/>
                                </a:lnTo>
                                <a:lnTo>
                                  <a:pt x="72072" y="432434"/>
                                </a:lnTo>
                                <a:lnTo>
                                  <a:pt x="44019" y="426753"/>
                                </a:lnTo>
                                <a:lnTo>
                                  <a:pt x="21110" y="411273"/>
                                </a:lnTo>
                                <a:lnTo>
                                  <a:pt x="5664" y="388340"/>
                                </a:lnTo>
                                <a:lnTo>
                                  <a:pt x="0" y="360299"/>
                                </a:lnTo>
                                <a:lnTo>
                                  <a:pt x="0" y="72008"/>
                                </a:lnTo>
                                <a:close/>
                              </a:path>
                            </a:pathLst>
                          </a:custGeom>
                          <a:ln w="38099">
                            <a:solidFill>
                              <a:srgbClr val="C55A11"/>
                            </a:solidFill>
                            <a:prstDash val="solid"/>
                          </a:ln>
                        </wps:spPr>
                        <wps:bodyPr wrap="square" lIns="0" tIns="0" rIns="0" bIns="0" rtlCol="0">
                          <a:prstTxWarp prst="textNoShape">
                            <a:avLst/>
                          </a:prstTxWarp>
                          <a:noAutofit/>
                        </wps:bodyPr>
                      </wps:wsp>
                      <wps:wsp>
                        <wps:cNvPr id="496" name="Graphic 496"/>
                        <wps:cNvSpPr/>
                        <wps:spPr>
                          <a:xfrm>
                            <a:off x="150368" y="410463"/>
                            <a:ext cx="1728470" cy="12700"/>
                          </a:xfrm>
                          <a:custGeom>
                            <a:avLst/>
                            <a:gdLst/>
                            <a:ahLst/>
                            <a:cxnLst/>
                            <a:rect l="l" t="t" r="r" b="b"/>
                            <a:pathLst>
                              <a:path w="1728470" h="12700">
                                <a:moveTo>
                                  <a:pt x="1728470" y="0"/>
                                </a:moveTo>
                                <a:lnTo>
                                  <a:pt x="0" y="0"/>
                                </a:lnTo>
                                <a:lnTo>
                                  <a:pt x="0" y="12192"/>
                                </a:lnTo>
                                <a:lnTo>
                                  <a:pt x="1728470" y="12192"/>
                                </a:lnTo>
                                <a:lnTo>
                                  <a:pt x="1728470" y="0"/>
                                </a:lnTo>
                                <a:close/>
                              </a:path>
                            </a:pathLst>
                          </a:custGeom>
                          <a:solidFill>
                            <a:srgbClr val="000000"/>
                          </a:solidFill>
                        </wps:spPr>
                        <wps:bodyPr wrap="square" lIns="0" tIns="0" rIns="0" bIns="0" rtlCol="0">
                          <a:prstTxWarp prst="textNoShape">
                            <a:avLst/>
                          </a:prstTxWarp>
                          <a:noAutofit/>
                        </wps:bodyPr>
                      </wps:wsp>
                      <wps:wsp>
                        <wps:cNvPr id="497" name="Graphic 497"/>
                        <wps:cNvSpPr/>
                        <wps:spPr>
                          <a:xfrm>
                            <a:off x="19050" y="19050"/>
                            <a:ext cx="6601459" cy="593090"/>
                          </a:xfrm>
                          <a:custGeom>
                            <a:avLst/>
                            <a:gdLst/>
                            <a:ahLst/>
                            <a:cxnLst/>
                            <a:rect l="l" t="t" r="r" b="b"/>
                            <a:pathLst>
                              <a:path w="6601459" h="593090">
                                <a:moveTo>
                                  <a:pt x="6502654" y="0"/>
                                </a:moveTo>
                                <a:lnTo>
                                  <a:pt x="98844" y="0"/>
                                </a:lnTo>
                                <a:lnTo>
                                  <a:pt x="60371" y="7758"/>
                                </a:lnTo>
                                <a:lnTo>
                                  <a:pt x="28952" y="28924"/>
                                </a:lnTo>
                                <a:lnTo>
                                  <a:pt x="7768" y="60328"/>
                                </a:lnTo>
                                <a:lnTo>
                                  <a:pt x="0" y="98806"/>
                                </a:lnTo>
                                <a:lnTo>
                                  <a:pt x="0" y="494284"/>
                                </a:lnTo>
                                <a:lnTo>
                                  <a:pt x="7768" y="532761"/>
                                </a:lnTo>
                                <a:lnTo>
                                  <a:pt x="28952" y="564165"/>
                                </a:lnTo>
                                <a:lnTo>
                                  <a:pt x="60371" y="585331"/>
                                </a:lnTo>
                                <a:lnTo>
                                  <a:pt x="98844" y="593090"/>
                                </a:lnTo>
                                <a:lnTo>
                                  <a:pt x="6502654" y="593090"/>
                                </a:lnTo>
                                <a:lnTo>
                                  <a:pt x="6541131" y="585331"/>
                                </a:lnTo>
                                <a:lnTo>
                                  <a:pt x="6572535" y="564165"/>
                                </a:lnTo>
                                <a:lnTo>
                                  <a:pt x="6593701" y="532761"/>
                                </a:lnTo>
                                <a:lnTo>
                                  <a:pt x="6601460" y="494284"/>
                                </a:lnTo>
                                <a:lnTo>
                                  <a:pt x="6601460" y="98806"/>
                                </a:lnTo>
                                <a:lnTo>
                                  <a:pt x="6593701" y="60328"/>
                                </a:lnTo>
                                <a:lnTo>
                                  <a:pt x="6572535" y="28924"/>
                                </a:lnTo>
                                <a:lnTo>
                                  <a:pt x="6541131" y="7758"/>
                                </a:lnTo>
                                <a:lnTo>
                                  <a:pt x="6502654" y="0"/>
                                </a:lnTo>
                                <a:close/>
                              </a:path>
                            </a:pathLst>
                          </a:custGeom>
                          <a:solidFill>
                            <a:srgbClr val="FAE4D5"/>
                          </a:solidFill>
                        </wps:spPr>
                        <wps:bodyPr wrap="square" lIns="0" tIns="0" rIns="0" bIns="0" rtlCol="0">
                          <a:prstTxWarp prst="textNoShape">
                            <a:avLst/>
                          </a:prstTxWarp>
                          <a:noAutofit/>
                        </wps:bodyPr>
                      </wps:wsp>
                      <wps:wsp>
                        <wps:cNvPr id="498" name="Graphic 498"/>
                        <wps:cNvSpPr/>
                        <wps:spPr>
                          <a:xfrm>
                            <a:off x="19050" y="19050"/>
                            <a:ext cx="6601459" cy="593090"/>
                          </a:xfrm>
                          <a:custGeom>
                            <a:avLst/>
                            <a:gdLst/>
                            <a:ahLst/>
                            <a:cxnLst/>
                            <a:rect l="l" t="t" r="r" b="b"/>
                            <a:pathLst>
                              <a:path w="6601459" h="593090">
                                <a:moveTo>
                                  <a:pt x="0" y="98806"/>
                                </a:moveTo>
                                <a:lnTo>
                                  <a:pt x="7768" y="60328"/>
                                </a:lnTo>
                                <a:lnTo>
                                  <a:pt x="28952" y="28924"/>
                                </a:lnTo>
                                <a:lnTo>
                                  <a:pt x="60371" y="7758"/>
                                </a:lnTo>
                                <a:lnTo>
                                  <a:pt x="98844" y="0"/>
                                </a:lnTo>
                                <a:lnTo>
                                  <a:pt x="6502654" y="0"/>
                                </a:lnTo>
                                <a:lnTo>
                                  <a:pt x="6541131" y="7758"/>
                                </a:lnTo>
                                <a:lnTo>
                                  <a:pt x="6572535" y="28924"/>
                                </a:lnTo>
                                <a:lnTo>
                                  <a:pt x="6593701" y="60328"/>
                                </a:lnTo>
                                <a:lnTo>
                                  <a:pt x="6601460" y="98806"/>
                                </a:lnTo>
                                <a:lnTo>
                                  <a:pt x="6601460" y="494284"/>
                                </a:lnTo>
                                <a:lnTo>
                                  <a:pt x="6593701" y="532761"/>
                                </a:lnTo>
                                <a:lnTo>
                                  <a:pt x="6572535" y="564165"/>
                                </a:lnTo>
                                <a:lnTo>
                                  <a:pt x="6541131" y="585331"/>
                                </a:lnTo>
                                <a:lnTo>
                                  <a:pt x="6502654" y="593090"/>
                                </a:lnTo>
                                <a:lnTo>
                                  <a:pt x="98844" y="593090"/>
                                </a:lnTo>
                                <a:lnTo>
                                  <a:pt x="60371" y="585331"/>
                                </a:lnTo>
                                <a:lnTo>
                                  <a:pt x="28952" y="564165"/>
                                </a:lnTo>
                                <a:lnTo>
                                  <a:pt x="7768" y="532761"/>
                                </a:lnTo>
                                <a:lnTo>
                                  <a:pt x="0" y="494284"/>
                                </a:lnTo>
                                <a:lnTo>
                                  <a:pt x="0" y="98806"/>
                                </a:lnTo>
                                <a:close/>
                              </a:path>
                            </a:pathLst>
                          </a:custGeom>
                          <a:ln w="38100">
                            <a:solidFill>
                              <a:srgbClr val="C55A11"/>
                            </a:solidFill>
                            <a:prstDash val="solid"/>
                          </a:ln>
                        </wps:spPr>
                        <wps:bodyPr wrap="square" lIns="0" tIns="0" rIns="0" bIns="0" rtlCol="0">
                          <a:prstTxWarp prst="textNoShape">
                            <a:avLst/>
                          </a:prstTxWarp>
                          <a:noAutofit/>
                        </wps:bodyPr>
                      </wps:wsp>
                      <wps:wsp>
                        <wps:cNvPr id="499" name="Textbox 499"/>
                        <wps:cNvSpPr txBox="1"/>
                        <wps:spPr>
                          <a:xfrm>
                            <a:off x="150368" y="144466"/>
                            <a:ext cx="6154420" cy="285115"/>
                          </a:xfrm>
                          <a:prstGeom prst="rect">
                            <a:avLst/>
                          </a:prstGeom>
                        </wps:spPr>
                        <wps:txbx>
                          <w:txbxContent>
                            <w:p w:rsidR="00A8284D" w:rsidRDefault="00A8284D">
                              <w:pPr>
                                <w:spacing w:before="2"/>
                                <w:rPr>
                                  <w:rFonts w:ascii="Tahoma" w:hAnsi="Tahoma"/>
                                  <w:b/>
                                </w:rPr>
                              </w:pPr>
                              <w:r>
                                <w:rPr>
                                  <w:rFonts w:ascii="Tahoma" w:hAnsi="Tahoma"/>
                                  <w:b/>
                                  <w:spacing w:val="-146"/>
                                  <w:w w:val="111"/>
                                  <w:position w:val="-17"/>
                                </w:rPr>
                                <w:t>G</w:t>
                              </w:r>
                              <w:r>
                                <w:rPr>
                                  <w:rFonts w:ascii="Tahoma" w:hAnsi="Tahoma"/>
                                  <w:b/>
                                  <w:spacing w:val="25"/>
                                  <w:w w:val="111"/>
                                  <w:u w:val="single"/>
                                </w:rPr>
                                <w:t>G</w:t>
                              </w:r>
                              <w:r>
                                <w:rPr>
                                  <w:rFonts w:ascii="Tahoma" w:hAnsi="Tahoma"/>
                                  <w:b/>
                                  <w:spacing w:val="26"/>
                                  <w:w w:val="98"/>
                                  <w:u w:val="single"/>
                                </w:rPr>
                                <w:t>CS</w:t>
                              </w:r>
                              <w:r>
                                <w:rPr>
                                  <w:rFonts w:ascii="Tahoma" w:hAnsi="Tahoma"/>
                                  <w:b/>
                                  <w:spacing w:val="26"/>
                                  <w:w w:val="82"/>
                                  <w:u w:val="single"/>
                                </w:rPr>
                                <w:t>E</w:t>
                              </w:r>
                              <w:r>
                                <w:rPr>
                                  <w:rFonts w:ascii="Tahoma" w:hAnsi="Tahoma"/>
                                  <w:b/>
                                  <w:u w:val="single"/>
                                </w:rPr>
                                <w:t xml:space="preserve"> </w:t>
                              </w:r>
                              <w:r>
                                <w:rPr>
                                  <w:rFonts w:ascii="Tahoma" w:hAnsi="Tahoma"/>
                                  <w:b/>
                                  <w:spacing w:val="-8"/>
                                  <w:u w:val="single"/>
                                </w:rPr>
                                <w:t>Practice</w:t>
                              </w:r>
                              <w:r>
                                <w:rPr>
                                  <w:rFonts w:ascii="Tahoma" w:hAnsi="Tahoma"/>
                                  <w:b/>
                                  <w:spacing w:val="3"/>
                                  <w:u w:val="single"/>
                                </w:rPr>
                                <w:t xml:space="preserve"> </w:t>
                              </w:r>
                              <w:r>
                                <w:rPr>
                                  <w:rFonts w:ascii="Tahoma" w:hAnsi="Tahoma"/>
                                  <w:b/>
                                  <w:spacing w:val="-8"/>
                                  <w:u w:val="single"/>
                                </w:rPr>
                                <w:t>Question:</w:t>
                              </w:r>
                              <w:r>
                                <w:rPr>
                                  <w:rFonts w:ascii="Tahoma" w:hAnsi="Tahoma"/>
                                  <w:b/>
                                  <w:spacing w:val="5"/>
                                  <w:u w:val="single"/>
                                </w:rPr>
                                <w:t xml:space="preserve"> </w:t>
                              </w:r>
                              <w:r>
                                <w:rPr>
                                  <w:rFonts w:ascii="Tahoma" w:hAnsi="Tahoma"/>
                                  <w:b/>
                                  <w:spacing w:val="-8"/>
                                  <w:u w:val="single"/>
                                </w:rPr>
                                <w:t>‘</w:t>
                              </w:r>
                              <w:r>
                                <w:rPr>
                                  <w:rFonts w:ascii="Tahoma" w:hAnsi="Tahoma"/>
                                  <w:b/>
                                  <w:spacing w:val="-8"/>
                                </w:rPr>
                                <w:t>Assess</w:t>
                              </w:r>
                              <w:r>
                                <w:rPr>
                                  <w:rFonts w:ascii="Tahoma" w:hAnsi="Tahoma"/>
                                  <w:b/>
                                  <w:spacing w:val="1"/>
                                </w:rPr>
                                <w:t xml:space="preserve"> </w:t>
                              </w:r>
                              <w:r>
                                <w:rPr>
                                  <w:rFonts w:ascii="Tahoma" w:hAnsi="Tahoma"/>
                                  <w:b/>
                                  <w:spacing w:val="-8"/>
                                </w:rPr>
                                <w:t>the</w:t>
                              </w:r>
                              <w:r>
                                <w:rPr>
                                  <w:rFonts w:ascii="Tahoma" w:hAnsi="Tahoma"/>
                                  <w:b/>
                                </w:rPr>
                                <w:t xml:space="preserve"> </w:t>
                              </w:r>
                              <w:r>
                                <w:rPr>
                                  <w:rFonts w:ascii="Tahoma" w:hAnsi="Tahoma"/>
                                  <w:b/>
                                  <w:spacing w:val="-8"/>
                                </w:rPr>
                                <w:t>importance</w:t>
                              </w:r>
                              <w:r>
                                <w:rPr>
                                  <w:rFonts w:ascii="Tahoma" w:hAnsi="Tahoma"/>
                                  <w:b/>
                                  <w:spacing w:val="3"/>
                                </w:rPr>
                                <w:t xml:space="preserve"> </w:t>
                              </w:r>
                              <w:r>
                                <w:rPr>
                                  <w:rFonts w:ascii="Tahoma" w:hAnsi="Tahoma"/>
                                  <w:b/>
                                  <w:spacing w:val="-8"/>
                                </w:rPr>
                                <w:t>of</w:t>
                              </w:r>
                              <w:r>
                                <w:rPr>
                                  <w:rFonts w:ascii="Tahoma" w:hAnsi="Tahoma"/>
                                  <w:b/>
                                  <w:spacing w:val="2"/>
                                </w:rPr>
                                <w:t xml:space="preserve"> </w:t>
                              </w:r>
                              <w:r>
                                <w:rPr>
                                  <w:rFonts w:ascii="Tahoma" w:hAnsi="Tahoma"/>
                                  <w:b/>
                                  <w:spacing w:val="-8"/>
                                </w:rPr>
                                <w:t>management</w:t>
                              </w:r>
                              <w:r>
                                <w:rPr>
                                  <w:rFonts w:ascii="Tahoma" w:hAnsi="Tahoma"/>
                                  <w:b/>
                                </w:rPr>
                                <w:t xml:space="preserve"> </w:t>
                              </w:r>
                              <w:r>
                                <w:rPr>
                                  <w:rFonts w:ascii="Tahoma" w:hAnsi="Tahoma"/>
                                  <w:b/>
                                  <w:spacing w:val="-8"/>
                                </w:rPr>
                                <w:t>strategies</w:t>
                              </w:r>
                              <w:r>
                                <w:rPr>
                                  <w:rFonts w:ascii="Tahoma" w:hAnsi="Tahoma"/>
                                  <w:b/>
                                  <w:spacing w:val="3"/>
                                </w:rPr>
                                <w:t xml:space="preserve"> </w:t>
                              </w:r>
                              <w:r>
                                <w:rPr>
                                  <w:rFonts w:ascii="Tahoma" w:hAnsi="Tahoma"/>
                                  <w:b/>
                                  <w:spacing w:val="-8"/>
                                </w:rPr>
                                <w:t>used</w:t>
                              </w:r>
                              <w:r>
                                <w:rPr>
                                  <w:rFonts w:ascii="Tahoma" w:hAnsi="Tahoma"/>
                                  <w:b/>
                                  <w:spacing w:val="3"/>
                                </w:rPr>
                                <w:t xml:space="preserve"> </w:t>
                              </w:r>
                              <w:r>
                                <w:rPr>
                                  <w:rFonts w:ascii="Tahoma" w:hAnsi="Tahoma"/>
                                  <w:b/>
                                  <w:spacing w:val="-8"/>
                                </w:rPr>
                                <w:t>to</w:t>
                              </w:r>
                              <w:r>
                                <w:rPr>
                                  <w:rFonts w:ascii="Tahoma" w:hAnsi="Tahoma"/>
                                  <w:b/>
                                  <w:spacing w:val="4"/>
                                </w:rPr>
                                <w:t xml:space="preserve"> </w:t>
                              </w:r>
                              <w:r>
                                <w:rPr>
                                  <w:rFonts w:ascii="Tahoma" w:hAnsi="Tahoma"/>
                                  <w:b/>
                                  <w:spacing w:val="-8"/>
                                </w:rPr>
                                <w:t>reduce</w:t>
                              </w:r>
                            </w:p>
                          </w:txbxContent>
                        </wps:txbx>
                        <wps:bodyPr wrap="square" lIns="0" tIns="0" rIns="0" bIns="0" rtlCol="0">
                          <a:noAutofit/>
                        </wps:bodyPr>
                      </wps:wsp>
                      <wps:wsp>
                        <wps:cNvPr id="500" name="Textbox 500"/>
                        <wps:cNvSpPr txBox="1"/>
                        <wps:spPr>
                          <a:xfrm>
                            <a:off x="159512" y="257242"/>
                            <a:ext cx="5994400" cy="229870"/>
                          </a:xfrm>
                          <a:prstGeom prst="rect">
                            <a:avLst/>
                          </a:prstGeom>
                        </wps:spPr>
                        <wps:txbx>
                          <w:txbxContent>
                            <w:p w:rsidR="00A8284D" w:rsidRDefault="00A8284D">
                              <w:pPr>
                                <w:spacing w:before="2"/>
                                <w:rPr>
                                  <w:rFonts w:ascii="Tahoma" w:hAnsi="Tahoma"/>
                                  <w:b/>
                                </w:rPr>
                              </w:pPr>
                              <w:r>
                                <w:rPr>
                                  <w:rFonts w:ascii="Tahoma" w:hAnsi="Tahoma"/>
                                  <w:b/>
                                  <w:w w:val="69"/>
                                  <w:position w:val="-8"/>
                                </w:rPr>
                                <w:t>t</w:t>
                              </w:r>
                              <w:r>
                                <w:rPr>
                                  <w:rFonts w:ascii="Tahoma" w:hAnsi="Tahoma"/>
                                  <w:b/>
                                  <w:spacing w:val="-29"/>
                                  <w:w w:val="91"/>
                                  <w:position w:val="-8"/>
                                </w:rPr>
                                <w:t>h</w:t>
                              </w:r>
                              <w:r>
                                <w:rPr>
                                  <w:rFonts w:ascii="Tahoma" w:hAnsi="Tahoma"/>
                                  <w:b/>
                                  <w:spacing w:val="-144"/>
                                  <w:w w:val="114"/>
                                </w:rPr>
                                <w:t>C</w:t>
                              </w:r>
                              <w:r>
                                <w:rPr>
                                  <w:rFonts w:ascii="Tahoma" w:hAnsi="Tahoma"/>
                                  <w:b/>
                                  <w:spacing w:val="1"/>
                                  <w:w w:val="105"/>
                                  <w:position w:val="-8"/>
                                </w:rPr>
                                <w:t>e</w:t>
                              </w:r>
                              <w:r>
                                <w:rPr>
                                  <w:rFonts w:ascii="Tahoma" w:hAnsi="Tahoma"/>
                                  <w:b/>
                                  <w:spacing w:val="-55"/>
                                  <w:w w:val="79"/>
                                </w:rPr>
                                <w:t>S</w:t>
                              </w:r>
                              <w:r>
                                <w:rPr>
                                  <w:rFonts w:ascii="Tahoma" w:hAnsi="Tahoma"/>
                                  <w:b/>
                                  <w:spacing w:val="-16"/>
                                  <w:w w:val="71"/>
                                  <w:position w:val="-8"/>
                                </w:rPr>
                                <w:t>r</w:t>
                              </w:r>
                              <w:r>
                                <w:rPr>
                                  <w:rFonts w:ascii="Tahoma" w:hAnsi="Tahoma"/>
                                  <w:b/>
                                  <w:spacing w:val="-101"/>
                                  <w:w w:val="81"/>
                                </w:rPr>
                                <w:t>E</w:t>
                              </w:r>
                              <w:r>
                                <w:rPr>
                                  <w:rFonts w:ascii="Tahoma" w:hAnsi="Tahoma"/>
                                  <w:b/>
                                  <w:spacing w:val="-3"/>
                                  <w:w w:val="76"/>
                                  <w:position w:val="-8"/>
                                </w:rPr>
                                <w:t>i</w:t>
                              </w:r>
                              <w:r>
                                <w:rPr>
                                  <w:rFonts w:ascii="Tahoma" w:hAnsi="Tahoma"/>
                                  <w:b/>
                                  <w:spacing w:val="1"/>
                                  <w:w w:val="82"/>
                                  <w:position w:val="-8"/>
                                </w:rPr>
                                <w:t>s</w:t>
                              </w:r>
                              <w:r>
                                <w:rPr>
                                  <w:rFonts w:ascii="Tahoma" w:hAnsi="Tahoma"/>
                                  <w:b/>
                                  <w:spacing w:val="-117"/>
                                  <w:w w:val="93"/>
                                  <w:position w:val="-8"/>
                                </w:rPr>
                                <w:t>k</w:t>
                              </w:r>
                              <w:r>
                                <w:rPr>
                                  <w:rFonts w:ascii="Tahoma" w:hAnsi="Tahoma"/>
                                  <w:b/>
                                  <w:spacing w:val="1"/>
                                  <w:w w:val="82"/>
                                </w:rPr>
                                <w:t>P</w:t>
                              </w:r>
                              <w:r>
                                <w:rPr>
                                  <w:rFonts w:ascii="Tahoma" w:hAnsi="Tahoma"/>
                                  <w:b/>
                                  <w:spacing w:val="-19"/>
                                  <w:w w:val="71"/>
                                </w:rPr>
                                <w:t>r</w:t>
                              </w:r>
                              <w:r>
                                <w:rPr>
                                  <w:rFonts w:ascii="Tahoma" w:hAnsi="Tahoma"/>
                                  <w:b/>
                                  <w:spacing w:val="-124"/>
                                  <w:w w:val="101"/>
                                  <w:position w:val="-8"/>
                                </w:rPr>
                                <w:t>o</w:t>
                              </w:r>
                              <w:r>
                                <w:rPr>
                                  <w:rFonts w:ascii="Tahoma" w:hAnsi="Tahoma"/>
                                  <w:b/>
                                  <w:spacing w:val="-22"/>
                                  <w:w w:val="107"/>
                                </w:rPr>
                                <w:t>a</w:t>
                              </w:r>
                              <w:r>
                                <w:rPr>
                                  <w:rFonts w:ascii="Tahoma" w:hAnsi="Tahoma"/>
                                  <w:b/>
                                  <w:spacing w:val="-43"/>
                                  <w:w w:val="70"/>
                                  <w:position w:val="-8"/>
                                </w:rPr>
                                <w:t>f</w:t>
                              </w:r>
                              <w:r>
                                <w:rPr>
                                  <w:rFonts w:ascii="Tahoma" w:hAnsi="Tahoma"/>
                                  <w:b/>
                                  <w:spacing w:val="-39"/>
                                  <w:w w:val="118"/>
                                </w:rPr>
                                <w:t>c</w:t>
                              </w:r>
                              <w:r>
                                <w:rPr>
                                  <w:rFonts w:ascii="Tahoma" w:hAnsi="Tahoma"/>
                                  <w:b/>
                                  <w:spacing w:val="-103"/>
                                  <w:w w:val="105"/>
                                  <w:position w:val="-8"/>
                                </w:rPr>
                                <w:t>e</w:t>
                              </w:r>
                              <w:r>
                                <w:rPr>
                                  <w:rFonts w:ascii="Tahoma" w:hAnsi="Tahoma"/>
                                  <w:b/>
                                  <w:spacing w:val="1"/>
                                  <w:w w:val="69"/>
                                </w:rPr>
                                <w:t>t</w:t>
                              </w:r>
                              <w:r>
                                <w:rPr>
                                  <w:rFonts w:ascii="Tahoma" w:hAnsi="Tahoma"/>
                                  <w:b/>
                                  <w:spacing w:val="-18"/>
                                  <w:w w:val="76"/>
                                </w:rPr>
                                <w:t>i</w:t>
                              </w:r>
                              <w:r>
                                <w:rPr>
                                  <w:rFonts w:ascii="Tahoma" w:hAnsi="Tahoma"/>
                                  <w:b/>
                                  <w:spacing w:val="-118"/>
                                  <w:w w:val="91"/>
                                  <w:position w:val="-8"/>
                                </w:rPr>
                                <w:t>n</w:t>
                              </w:r>
                              <w:r>
                                <w:rPr>
                                  <w:rFonts w:ascii="Tahoma" w:hAnsi="Tahoma"/>
                                  <w:b/>
                                  <w:spacing w:val="-27"/>
                                  <w:w w:val="118"/>
                                </w:rPr>
                                <w:t>c</w:t>
                              </w:r>
                              <w:r>
                                <w:rPr>
                                  <w:rFonts w:ascii="Tahoma" w:hAnsi="Tahoma"/>
                                  <w:b/>
                                  <w:spacing w:val="-98"/>
                                  <w:w w:val="94"/>
                                  <w:position w:val="-8"/>
                                </w:rPr>
                                <w:t>v</w:t>
                              </w:r>
                              <w:r>
                                <w:rPr>
                                  <w:rFonts w:ascii="Tahoma" w:hAnsi="Tahoma"/>
                                  <w:b/>
                                  <w:spacing w:val="-44"/>
                                  <w:w w:val="105"/>
                                </w:rPr>
                                <w:t>e</w:t>
                              </w:r>
                              <w:r>
                                <w:rPr>
                                  <w:rFonts w:ascii="Tahoma" w:hAnsi="Tahoma"/>
                                  <w:b/>
                                  <w:w w:val="76"/>
                                  <w:position w:val="-8"/>
                                </w:rPr>
                                <w:t>i</w:t>
                              </w:r>
                              <w:r>
                                <w:rPr>
                                  <w:rFonts w:ascii="Tahoma" w:hAnsi="Tahoma"/>
                                  <w:b/>
                                  <w:spacing w:val="-18"/>
                                  <w:w w:val="71"/>
                                  <w:position w:val="-8"/>
                                </w:rPr>
                                <w:t>r</w:t>
                              </w:r>
                              <w:r>
                                <w:rPr>
                                  <w:rFonts w:ascii="Tahoma" w:hAnsi="Tahoma"/>
                                  <w:b/>
                                  <w:spacing w:val="-169"/>
                                  <w:w w:val="106"/>
                                </w:rPr>
                                <w:t>Q</w:t>
                              </w:r>
                              <w:r>
                                <w:rPr>
                                  <w:rFonts w:ascii="Tahoma" w:hAnsi="Tahoma"/>
                                  <w:b/>
                                  <w:spacing w:val="-1"/>
                                  <w:w w:val="101"/>
                                  <w:position w:val="-8"/>
                                </w:rPr>
                                <w:t>o</w:t>
                              </w:r>
                              <w:r>
                                <w:rPr>
                                  <w:rFonts w:ascii="Tahoma" w:hAnsi="Tahoma"/>
                                  <w:b/>
                                  <w:spacing w:val="-106"/>
                                  <w:w w:val="91"/>
                                  <w:position w:val="-8"/>
                                </w:rPr>
                                <w:t>n</w:t>
                              </w:r>
                              <w:r>
                                <w:rPr>
                                  <w:rFonts w:ascii="Tahoma" w:hAnsi="Tahoma"/>
                                  <w:b/>
                                  <w:spacing w:val="-30"/>
                                  <w:w w:val="91"/>
                                </w:rPr>
                                <w:t>u</w:t>
                              </w:r>
                              <w:r>
                                <w:rPr>
                                  <w:rFonts w:ascii="Tahoma" w:hAnsi="Tahoma"/>
                                  <w:b/>
                                  <w:spacing w:val="-178"/>
                                  <w:w w:val="95"/>
                                  <w:position w:val="-8"/>
                                </w:rPr>
                                <w:t>m</w:t>
                              </w:r>
                              <w:r>
                                <w:rPr>
                                  <w:rFonts w:ascii="Tahoma" w:hAnsi="Tahoma"/>
                                  <w:b/>
                                  <w:spacing w:val="-3"/>
                                  <w:w w:val="105"/>
                                </w:rPr>
                                <w:t>e</w:t>
                              </w:r>
                              <w:r>
                                <w:rPr>
                                  <w:rFonts w:ascii="Tahoma" w:hAnsi="Tahoma"/>
                                  <w:b/>
                                  <w:spacing w:val="-57"/>
                                  <w:w w:val="82"/>
                                </w:rPr>
                                <w:t>s</w:t>
                              </w:r>
                              <w:r>
                                <w:rPr>
                                  <w:rFonts w:ascii="Tahoma" w:hAnsi="Tahoma"/>
                                  <w:b/>
                                  <w:spacing w:val="-86"/>
                                  <w:w w:val="105"/>
                                  <w:position w:val="-8"/>
                                </w:rPr>
                                <w:t>e</w:t>
                              </w:r>
                              <w:r>
                                <w:rPr>
                                  <w:rFonts w:ascii="Tahoma" w:hAnsi="Tahoma"/>
                                  <w:b/>
                                  <w:w w:val="69"/>
                                </w:rPr>
                                <w:t>t</w:t>
                              </w:r>
                              <w:r>
                                <w:rPr>
                                  <w:rFonts w:ascii="Tahoma" w:hAnsi="Tahoma"/>
                                  <w:b/>
                                  <w:spacing w:val="-35"/>
                                  <w:w w:val="76"/>
                                </w:rPr>
                                <w:t>i</w:t>
                              </w:r>
                              <w:r>
                                <w:rPr>
                                  <w:rFonts w:ascii="Tahoma" w:hAnsi="Tahoma"/>
                                  <w:b/>
                                  <w:spacing w:val="-99"/>
                                  <w:w w:val="91"/>
                                  <w:position w:val="-8"/>
                                </w:rPr>
                                <w:t>n</w:t>
                              </w:r>
                              <w:r>
                                <w:rPr>
                                  <w:rFonts w:ascii="Tahoma" w:hAnsi="Tahoma"/>
                                  <w:b/>
                                  <w:spacing w:val="-43"/>
                                  <w:w w:val="101"/>
                                </w:rPr>
                                <w:t>o</w:t>
                              </w:r>
                              <w:r>
                                <w:rPr>
                                  <w:rFonts w:ascii="Tahoma" w:hAnsi="Tahoma"/>
                                  <w:b/>
                                  <w:spacing w:val="-26"/>
                                  <w:w w:val="69"/>
                                  <w:position w:val="-8"/>
                                </w:rPr>
                                <w:t>t</w:t>
                              </w:r>
                              <w:r>
                                <w:rPr>
                                  <w:rFonts w:ascii="Tahoma" w:hAnsi="Tahoma"/>
                                  <w:b/>
                                  <w:spacing w:val="-109"/>
                                  <w:w w:val="91"/>
                                </w:rPr>
                                <w:t>n</w:t>
                              </w:r>
                              <w:r>
                                <w:rPr>
                                  <w:rFonts w:ascii="Tahoma" w:hAnsi="Tahoma"/>
                                  <w:b/>
                                  <w:spacing w:val="-38"/>
                                  <w:w w:val="107"/>
                                  <w:position w:val="-8"/>
                                </w:rPr>
                                <w:t>a</w:t>
                              </w:r>
                              <w:r>
                                <w:rPr>
                                  <w:rFonts w:ascii="Tahoma" w:hAnsi="Tahoma"/>
                                  <w:b/>
                                  <w:spacing w:val="-25"/>
                                  <w:w w:val="74"/>
                                </w:rPr>
                                <w:t>:</w:t>
                              </w:r>
                              <w:r>
                                <w:rPr>
                                  <w:rFonts w:ascii="Tahoma" w:hAnsi="Tahoma"/>
                                  <w:b/>
                                  <w:w w:val="76"/>
                                  <w:position w:val="-8"/>
                                </w:rPr>
                                <w:t>l</w:t>
                              </w:r>
                              <w:r>
                                <w:rPr>
                                  <w:rFonts w:ascii="Tahoma" w:hAnsi="Tahoma"/>
                                  <w:b/>
                                  <w:spacing w:val="-28"/>
                                  <w:position w:val="-8"/>
                                </w:rPr>
                                <w:t xml:space="preserve"> </w:t>
                              </w:r>
                              <w:r>
                                <w:rPr>
                                  <w:rFonts w:ascii="Tahoma" w:hAnsi="Tahoma"/>
                                  <w:b/>
                                  <w:spacing w:val="-36"/>
                                  <w:w w:val="94"/>
                                </w:rPr>
                                <w:t>‘</w:t>
                              </w:r>
                              <w:r>
                                <w:rPr>
                                  <w:rFonts w:ascii="Tahoma" w:hAnsi="Tahoma"/>
                                  <w:b/>
                                  <w:spacing w:val="-110"/>
                                  <w:w w:val="98"/>
                                  <w:position w:val="-8"/>
                                </w:rPr>
                                <w:t>d</w:t>
                              </w:r>
                              <w:r>
                                <w:rPr>
                                  <w:rFonts w:ascii="Tahoma" w:hAnsi="Tahoma"/>
                                  <w:b/>
                                  <w:spacing w:val="-7"/>
                                  <w:w w:val="77"/>
                                </w:rPr>
                                <w:t>E</w:t>
                              </w:r>
                              <w:r>
                                <w:rPr>
                                  <w:rFonts w:ascii="Tahoma" w:hAnsi="Tahoma"/>
                                  <w:b/>
                                  <w:spacing w:val="-142"/>
                                  <w:w w:val="103"/>
                                  <w:position w:val="-8"/>
                                </w:rPr>
                                <w:t>a</w:t>
                              </w:r>
                              <w:r>
                                <w:rPr>
                                  <w:rFonts w:ascii="Tahoma" w:hAnsi="Tahoma"/>
                                  <w:b/>
                                  <w:spacing w:val="-2"/>
                                  <w:w w:val="85"/>
                                </w:rPr>
                                <w:t>x</w:t>
                              </w:r>
                              <w:r>
                                <w:rPr>
                                  <w:rFonts w:ascii="Tahoma" w:hAnsi="Tahoma"/>
                                  <w:b/>
                                  <w:spacing w:val="-129"/>
                                  <w:w w:val="98"/>
                                </w:rPr>
                                <w:t>p</w:t>
                              </w:r>
                              <w:r>
                                <w:rPr>
                                  <w:rFonts w:ascii="Tahoma" w:hAnsi="Tahoma"/>
                                  <w:b/>
                                  <w:spacing w:val="-79"/>
                                  <w:w w:val="91"/>
                                  <w:position w:val="-8"/>
                                </w:rPr>
                                <w:t>m</w:t>
                              </w:r>
                              <w:r>
                                <w:rPr>
                                  <w:rFonts w:ascii="Tahoma" w:hAnsi="Tahoma"/>
                                  <w:b/>
                                  <w:w w:val="72"/>
                                </w:rPr>
                                <w:t>l</w:t>
                              </w:r>
                              <w:r>
                                <w:rPr>
                                  <w:rFonts w:ascii="Tahoma" w:hAnsi="Tahoma"/>
                                  <w:b/>
                                  <w:spacing w:val="-36"/>
                                </w:rPr>
                                <w:t xml:space="preserve"> </w:t>
                              </w:r>
                              <w:r>
                                <w:rPr>
                                  <w:rFonts w:ascii="Tahoma" w:hAnsi="Tahoma"/>
                                  <w:b/>
                                  <w:spacing w:val="-9"/>
                                  <w:w w:val="105"/>
                                  <w:position w:val="-8"/>
                                </w:rPr>
                                <w:t>a</w:t>
                              </w:r>
                              <w:r>
                                <w:rPr>
                                  <w:rFonts w:ascii="Tahoma" w:hAnsi="Tahoma"/>
                                  <w:b/>
                                  <w:spacing w:val="-10"/>
                                  <w:w w:val="74"/>
                                </w:rPr>
                                <w:t>i</w:t>
                              </w:r>
                              <w:r>
                                <w:rPr>
                                  <w:rFonts w:ascii="Tahoma" w:hAnsi="Tahoma"/>
                                  <w:b/>
                                  <w:spacing w:val="-101"/>
                                  <w:position w:val="-8"/>
                                </w:rPr>
                                <w:t>g</w:t>
                              </w:r>
                              <w:r>
                                <w:rPr>
                                  <w:rFonts w:ascii="Tahoma" w:hAnsi="Tahoma"/>
                                  <w:b/>
                                  <w:spacing w:val="3"/>
                                  <w:w w:val="89"/>
                                </w:rPr>
                                <w:t>n</w:t>
                              </w:r>
                              <w:r>
                                <w:rPr>
                                  <w:rFonts w:ascii="Tahoma" w:hAnsi="Tahoma"/>
                                  <w:b/>
                                  <w:spacing w:val="-48"/>
                                  <w:w w:val="103"/>
                                  <w:position w:val="-8"/>
                                </w:rPr>
                                <w:t>e</w:t>
                              </w:r>
                              <w:r>
                                <w:rPr>
                                  <w:rFonts w:ascii="Tahoma" w:hAnsi="Tahoma"/>
                                  <w:b/>
                                  <w:spacing w:val="14"/>
                                  <w:w w:val="89"/>
                                </w:rPr>
                                <w:t>h</w:t>
                              </w:r>
                              <w:r>
                                <w:rPr>
                                  <w:rFonts w:ascii="Tahoma" w:hAnsi="Tahoma"/>
                                  <w:b/>
                                  <w:spacing w:val="-122"/>
                                  <w:w w:val="116"/>
                                  <w:position w:val="-8"/>
                                </w:rPr>
                                <w:t>c</w:t>
                              </w:r>
                              <w:r>
                                <w:rPr>
                                  <w:rFonts w:ascii="Tahoma" w:hAnsi="Tahoma"/>
                                  <w:b/>
                                  <w:spacing w:val="16"/>
                                  <w:w w:val="99"/>
                                </w:rPr>
                                <w:t>o</w:t>
                              </w:r>
                              <w:r>
                                <w:rPr>
                                  <w:rFonts w:ascii="Tahoma" w:hAnsi="Tahoma"/>
                                  <w:b/>
                                  <w:spacing w:val="-127"/>
                                  <w:w w:val="105"/>
                                  <w:position w:val="-8"/>
                                </w:rPr>
                                <w:t>a</w:t>
                              </w:r>
                              <w:r>
                                <w:rPr>
                                  <w:rFonts w:ascii="Tahoma" w:hAnsi="Tahoma"/>
                                  <w:b/>
                                  <w:spacing w:val="-14"/>
                                  <w:w w:val="85"/>
                                </w:rPr>
                                <w:t>w</w:t>
                              </w:r>
                              <w:r>
                                <w:rPr>
                                  <w:rFonts w:ascii="Tahoma" w:hAnsi="Tahoma"/>
                                  <w:b/>
                                  <w:spacing w:val="-22"/>
                                  <w:w w:val="89"/>
                                  <w:position w:val="-8"/>
                                </w:rPr>
                                <w:t>u</w:t>
                              </w:r>
                              <w:r>
                                <w:rPr>
                                  <w:rFonts w:ascii="Tahoma" w:hAnsi="Tahoma"/>
                                  <w:b/>
                                  <w:spacing w:val="-69"/>
                                  <w:w w:val="92"/>
                                </w:rPr>
                                <w:t>v</w:t>
                              </w:r>
                              <w:r>
                                <w:rPr>
                                  <w:rFonts w:ascii="Tahoma" w:hAnsi="Tahoma"/>
                                  <w:b/>
                                  <w:spacing w:val="19"/>
                                  <w:w w:val="80"/>
                                  <w:position w:val="-8"/>
                                </w:rPr>
                                <w:t>s</w:t>
                              </w:r>
                              <w:r>
                                <w:rPr>
                                  <w:rFonts w:ascii="Tahoma" w:hAnsi="Tahoma"/>
                                  <w:b/>
                                  <w:spacing w:val="5"/>
                                  <w:w w:val="103"/>
                                  <w:position w:val="-8"/>
                                </w:rPr>
                                <w:t>e</w:t>
                              </w:r>
                              <w:r>
                                <w:rPr>
                                  <w:rFonts w:ascii="Tahoma" w:hAnsi="Tahoma"/>
                                  <w:b/>
                                  <w:spacing w:val="-118"/>
                                </w:rPr>
                                <w:t>g</w:t>
                              </w:r>
                              <w:r>
                                <w:rPr>
                                  <w:rFonts w:ascii="Tahoma" w:hAnsi="Tahoma"/>
                                  <w:b/>
                                  <w:spacing w:val="8"/>
                                  <w:position w:val="-8"/>
                                </w:rPr>
                                <w:t>d</w:t>
                              </w:r>
                              <w:r>
                                <w:rPr>
                                  <w:rFonts w:ascii="Tahoma" w:hAnsi="Tahoma"/>
                                  <w:b/>
                                  <w:spacing w:val="-52"/>
                                  <w:w w:val="103"/>
                                </w:rPr>
                                <w:t>e</w:t>
                              </w:r>
                              <w:r>
                                <w:rPr>
                                  <w:rFonts w:ascii="Tahoma" w:hAnsi="Tahoma"/>
                                  <w:b/>
                                  <w:spacing w:val="-61"/>
                                  <w:w w:val="99"/>
                                  <w:position w:val="-8"/>
                                </w:rPr>
                                <w:t>b</w:t>
                              </w:r>
                              <w:r>
                                <w:rPr>
                                  <w:rFonts w:ascii="Tahoma" w:hAnsi="Tahoma"/>
                                  <w:b/>
                                  <w:spacing w:val="18"/>
                                  <w:w w:val="67"/>
                                </w:rPr>
                                <w:t>t</w:t>
                              </w:r>
                              <w:r>
                                <w:rPr>
                                  <w:rFonts w:ascii="Tahoma" w:hAnsi="Tahoma"/>
                                  <w:b/>
                                  <w:spacing w:val="-116"/>
                                  <w:w w:val="105"/>
                                </w:rPr>
                                <w:t>a</w:t>
                              </w:r>
                              <w:r>
                                <w:rPr>
                                  <w:rFonts w:ascii="Tahoma" w:hAnsi="Tahoma"/>
                                  <w:b/>
                                  <w:spacing w:val="21"/>
                                  <w:w w:val="96"/>
                                  <w:position w:val="-8"/>
                                </w:rPr>
                                <w:t>y</w:t>
                              </w:r>
                              <w:r>
                                <w:rPr>
                                  <w:rFonts w:ascii="Tahoma" w:hAnsi="Tahoma"/>
                                  <w:b/>
                                  <w:spacing w:val="5"/>
                                  <w:w w:val="67"/>
                                </w:rPr>
                                <w:t>t</w:t>
                              </w:r>
                              <w:r>
                                <w:rPr>
                                  <w:rFonts w:ascii="Tahoma" w:hAnsi="Tahoma"/>
                                  <w:b/>
                                  <w:spacing w:val="-115"/>
                                  <w:position w:val="-8"/>
                                </w:rPr>
                                <w:t>d</w:t>
                              </w:r>
                              <w:r>
                                <w:rPr>
                                  <w:rFonts w:ascii="Tahoma" w:hAnsi="Tahoma"/>
                                  <w:b/>
                                  <w:spacing w:val="17"/>
                                  <w:w w:val="74"/>
                                </w:rPr>
                                <w:t>i</w:t>
                              </w:r>
                              <w:r>
                                <w:rPr>
                                  <w:rFonts w:ascii="Tahoma" w:hAnsi="Tahoma"/>
                                  <w:b/>
                                  <w:spacing w:val="-44"/>
                                  <w:w w:val="99"/>
                                </w:rPr>
                                <w:t>o</w:t>
                              </w:r>
                              <w:r>
                                <w:rPr>
                                  <w:rFonts w:ascii="Tahoma" w:hAnsi="Tahoma"/>
                                  <w:b/>
                                  <w:spacing w:val="-62"/>
                                  <w:w w:val="103"/>
                                  <w:position w:val="-8"/>
                                </w:rPr>
                                <w:t>e</w:t>
                              </w:r>
                              <w:r>
                                <w:rPr>
                                  <w:rFonts w:ascii="Tahoma" w:hAnsi="Tahoma"/>
                                  <w:b/>
                                  <w:spacing w:val="-35"/>
                                  <w:w w:val="89"/>
                                </w:rPr>
                                <w:t>n</w:t>
                              </w:r>
                              <w:r>
                                <w:rPr>
                                  <w:rFonts w:ascii="Tahoma" w:hAnsi="Tahoma"/>
                                  <w:b/>
                                  <w:spacing w:val="17"/>
                                  <w:w w:val="80"/>
                                  <w:position w:val="-8"/>
                                </w:rPr>
                                <w:t>s</w:t>
                              </w:r>
                              <w:r>
                                <w:rPr>
                                  <w:rFonts w:ascii="Tahoma" w:hAnsi="Tahoma"/>
                                  <w:b/>
                                  <w:spacing w:val="-106"/>
                                  <w:w w:val="103"/>
                                  <w:position w:val="-8"/>
                                </w:rPr>
                                <w:t>e</w:t>
                              </w:r>
                              <w:r>
                                <w:rPr>
                                  <w:rFonts w:ascii="Tahoma" w:hAnsi="Tahoma"/>
                                  <w:b/>
                                  <w:spacing w:val="17"/>
                                  <w:w w:val="74"/>
                                </w:rPr>
                                <w:t>i</w:t>
                              </w:r>
                              <w:r>
                                <w:rPr>
                                  <w:rFonts w:ascii="Tahoma" w:hAnsi="Tahoma"/>
                                  <w:b/>
                                  <w:spacing w:val="-45"/>
                                  <w:w w:val="89"/>
                                </w:rPr>
                                <w:t>n</w:t>
                              </w:r>
                              <w:r>
                                <w:rPr>
                                  <w:rFonts w:ascii="Tahoma" w:hAnsi="Tahoma"/>
                                  <w:b/>
                                  <w:spacing w:val="17"/>
                                  <w:w w:val="69"/>
                                  <w:position w:val="-8"/>
                                </w:rPr>
                                <w:t>r</w:t>
                              </w:r>
                              <w:r>
                                <w:rPr>
                                  <w:rFonts w:ascii="Tahoma" w:hAnsi="Tahoma"/>
                                  <w:b/>
                                  <w:spacing w:val="2"/>
                                  <w:w w:val="67"/>
                                  <w:position w:val="-8"/>
                                </w:rPr>
                                <w:t>t</w:t>
                              </w:r>
                              <w:r>
                                <w:rPr>
                                  <w:rFonts w:ascii="Tahoma" w:hAnsi="Tahoma"/>
                                  <w:b/>
                                  <w:spacing w:val="-99"/>
                                  <w:w w:val="89"/>
                                </w:rPr>
                                <w:t>h</w:t>
                              </w:r>
                              <w:r>
                                <w:rPr>
                                  <w:rFonts w:ascii="Tahoma" w:hAnsi="Tahoma"/>
                                  <w:b/>
                                  <w:spacing w:val="18"/>
                                  <w:w w:val="74"/>
                                  <w:position w:val="-8"/>
                                </w:rPr>
                                <w:t>i</w:t>
                              </w:r>
                              <w:r>
                                <w:rPr>
                                  <w:rFonts w:ascii="Tahoma" w:hAnsi="Tahoma"/>
                                  <w:b/>
                                  <w:spacing w:val="18"/>
                                  <w:w w:val="68"/>
                                  <w:position w:val="-8"/>
                                </w:rPr>
                                <w:t>f</w:t>
                              </w:r>
                              <w:r>
                                <w:rPr>
                                  <w:rFonts w:ascii="Tahoma" w:hAnsi="Tahoma"/>
                                  <w:b/>
                                  <w:spacing w:val="-33"/>
                                  <w:w w:val="74"/>
                                  <w:position w:val="-8"/>
                                </w:rPr>
                                <w:t>i</w:t>
                              </w:r>
                              <w:r>
                                <w:rPr>
                                  <w:rFonts w:ascii="Tahoma" w:hAnsi="Tahoma"/>
                                  <w:b/>
                                  <w:spacing w:val="-75"/>
                                  <w:w w:val="99"/>
                                </w:rPr>
                                <w:t>o</w:t>
                              </w:r>
                              <w:r>
                                <w:rPr>
                                  <w:rFonts w:ascii="Tahoma" w:hAnsi="Tahoma"/>
                                  <w:b/>
                                  <w:spacing w:val="-31"/>
                                  <w:w w:val="116"/>
                                  <w:position w:val="-8"/>
                                </w:rPr>
                                <w:t>c</w:t>
                              </w:r>
                              <w:r>
                                <w:rPr>
                                  <w:rFonts w:ascii="Tahoma" w:hAnsi="Tahoma"/>
                                  <w:b/>
                                  <w:w w:val="67"/>
                                </w:rPr>
                                <w:t>t</w:t>
                              </w:r>
                              <w:r>
                                <w:rPr>
                                  <w:rFonts w:ascii="Tahoma" w:hAnsi="Tahoma"/>
                                  <w:b/>
                                  <w:spacing w:val="-50"/>
                                  <w:w w:val="105"/>
                                  <w:position w:val="-8"/>
                                </w:rPr>
                                <w:t>a</w:t>
                              </w:r>
                              <w:r>
                                <w:rPr>
                                  <w:rFonts w:ascii="Tahoma" w:hAnsi="Tahoma"/>
                                  <w:b/>
                                  <w:spacing w:val="-62"/>
                                </w:rPr>
                                <w:t>d</w:t>
                              </w:r>
                              <w:r>
                                <w:rPr>
                                  <w:rFonts w:ascii="Tahoma" w:hAnsi="Tahoma"/>
                                  <w:b/>
                                  <w:spacing w:val="18"/>
                                  <w:w w:val="67"/>
                                  <w:position w:val="-8"/>
                                </w:rPr>
                                <w:t>t</w:t>
                              </w:r>
                              <w:r>
                                <w:rPr>
                                  <w:rFonts w:ascii="Tahoma" w:hAnsi="Tahoma"/>
                                  <w:b/>
                                  <w:spacing w:val="-24"/>
                                  <w:w w:val="74"/>
                                  <w:position w:val="-8"/>
                                </w:rPr>
                                <w:t>i</w:t>
                              </w:r>
                              <w:r>
                                <w:rPr>
                                  <w:rFonts w:ascii="Tahoma" w:hAnsi="Tahoma"/>
                                  <w:b/>
                                  <w:spacing w:val="-83"/>
                                  <w:w w:val="103"/>
                                </w:rPr>
                                <w:t>e</w:t>
                              </w:r>
                              <w:r>
                                <w:rPr>
                                  <w:rFonts w:ascii="Tahoma" w:hAnsi="Tahoma"/>
                                  <w:b/>
                                  <w:spacing w:val="-24"/>
                                  <w:w w:val="99"/>
                                  <w:position w:val="-8"/>
                                </w:rPr>
                                <w:t>o</w:t>
                              </w:r>
                              <w:r>
                                <w:rPr>
                                  <w:rFonts w:ascii="Tahoma" w:hAnsi="Tahoma"/>
                                  <w:b/>
                                  <w:spacing w:val="-39"/>
                                  <w:w w:val="80"/>
                                </w:rPr>
                                <w:t>s</w:t>
                              </w:r>
                              <w:r>
                                <w:rPr>
                                  <w:rFonts w:ascii="Tahoma" w:hAnsi="Tahoma"/>
                                  <w:b/>
                                  <w:spacing w:val="-60"/>
                                  <w:w w:val="89"/>
                                  <w:position w:val="-8"/>
                                </w:rPr>
                                <w:t>n</w:t>
                              </w:r>
                              <w:r>
                                <w:rPr>
                                  <w:rFonts w:ascii="Tahoma" w:hAnsi="Tahoma"/>
                                  <w:b/>
                                  <w:spacing w:val="-45"/>
                                  <w:w w:val="103"/>
                                </w:rPr>
                                <w:t>e</w:t>
                              </w:r>
                              <w:r>
                                <w:rPr>
                                  <w:rFonts w:ascii="Tahoma" w:hAnsi="Tahoma"/>
                                  <w:b/>
                                  <w:spacing w:val="16"/>
                                  <w:w w:val="84"/>
                                  <w:position w:val="-8"/>
                                </w:rPr>
                                <w:t>.</w:t>
                              </w:r>
                              <w:r>
                                <w:rPr>
                                  <w:rFonts w:ascii="Tahoma" w:hAnsi="Tahoma"/>
                                  <w:b/>
                                  <w:spacing w:val="-42"/>
                                  <w:w w:val="96"/>
                                  <w:position w:val="-8"/>
                                </w:rPr>
                                <w:t>’</w:t>
                              </w:r>
                              <w:r>
                                <w:rPr>
                                  <w:rFonts w:ascii="Tahoma" w:hAnsi="Tahoma"/>
                                  <w:b/>
                                  <w:spacing w:val="17"/>
                                  <w:w w:val="69"/>
                                </w:rPr>
                                <w:t>r</w:t>
                              </w:r>
                              <w:r>
                                <w:rPr>
                                  <w:rFonts w:ascii="Tahoma" w:hAnsi="Tahoma"/>
                                  <w:b/>
                                  <w:spacing w:val="18"/>
                                  <w:w w:val="67"/>
                                </w:rPr>
                                <w:t>t</w:t>
                              </w:r>
                              <w:r>
                                <w:rPr>
                                  <w:rFonts w:ascii="Tahoma" w:hAnsi="Tahoma"/>
                                  <w:b/>
                                  <w:spacing w:val="18"/>
                                  <w:w w:val="80"/>
                                </w:rPr>
                                <w:t>s</w:t>
                              </w:r>
                              <w:r>
                                <w:rPr>
                                  <w:rFonts w:ascii="Tahoma" w:hAnsi="Tahoma"/>
                                  <w:b/>
                                </w:rPr>
                                <w:t xml:space="preserve"> </w:t>
                              </w:r>
                              <w:r>
                                <w:rPr>
                                  <w:rFonts w:ascii="Tahoma" w:hAnsi="Tahoma"/>
                                  <w:b/>
                                  <w:spacing w:val="-134"/>
                                  <w:w w:val="107"/>
                                </w:rPr>
                                <w:t>a</w:t>
                              </w:r>
                              <w:r>
                                <w:rPr>
                                  <w:rFonts w:ascii="Tahoma" w:hAnsi="Tahoma"/>
                                  <w:b/>
                                  <w:spacing w:val="-3"/>
                                  <w:w w:val="80"/>
                                  <w:position w:val="-8"/>
                                </w:rPr>
                                <w:t>(</w:t>
                              </w:r>
                              <w:r>
                                <w:rPr>
                                  <w:rFonts w:ascii="Tahoma" w:hAnsi="Tahoma"/>
                                  <w:b/>
                                  <w:spacing w:val="-73"/>
                                  <w:w w:val="85"/>
                                  <w:position w:val="-8"/>
                                </w:rPr>
                                <w:t>9</w:t>
                              </w:r>
                              <w:r>
                                <w:rPr>
                                  <w:rFonts w:ascii="Tahoma" w:hAnsi="Tahoma"/>
                                  <w:b/>
                                  <w:spacing w:val="-13"/>
                                  <w:w w:val="102"/>
                                </w:rPr>
                                <w:t>d</w:t>
                              </w:r>
                              <w:r>
                                <w:rPr>
                                  <w:rFonts w:ascii="Tahoma" w:hAnsi="Tahoma"/>
                                  <w:b/>
                                  <w:spacing w:val="-187"/>
                                  <w:w w:val="98"/>
                                  <w:position w:val="-8"/>
                                </w:rPr>
                                <w:t>M</w:t>
                              </w:r>
                              <w:r>
                                <w:rPr>
                                  <w:rFonts w:ascii="Tahoma" w:hAnsi="Tahoma"/>
                                  <w:b/>
                                  <w:spacing w:val="-2"/>
                                  <w:w w:val="107"/>
                                </w:rPr>
                                <w:t>a</w:t>
                              </w:r>
                              <w:r>
                                <w:rPr>
                                  <w:rFonts w:ascii="Tahoma" w:hAnsi="Tahoma"/>
                                  <w:b/>
                                  <w:spacing w:val="-106"/>
                                  <w:w w:val="102"/>
                                </w:rPr>
                                <w:t>p</w:t>
                              </w:r>
                              <w:r>
                                <w:rPr>
                                  <w:rFonts w:ascii="Tahoma" w:hAnsi="Tahoma"/>
                                  <w:b/>
                                  <w:spacing w:val="-40"/>
                                  <w:w w:val="107"/>
                                  <w:position w:val="-8"/>
                                </w:rPr>
                                <w:t>a</w:t>
                              </w:r>
                              <w:r>
                                <w:rPr>
                                  <w:rFonts w:ascii="Tahoma" w:hAnsi="Tahoma"/>
                                  <w:b/>
                                  <w:spacing w:val="-26"/>
                                  <w:w w:val="69"/>
                                </w:rPr>
                                <w:t>t</w:t>
                              </w:r>
                              <w:r>
                                <w:rPr>
                                  <w:rFonts w:ascii="Tahoma" w:hAnsi="Tahoma"/>
                                  <w:b/>
                                  <w:spacing w:val="-47"/>
                                  <w:w w:val="71"/>
                                  <w:position w:val="-8"/>
                                </w:rPr>
                                <w:t>r</w:t>
                              </w:r>
                              <w:r>
                                <w:rPr>
                                  <w:rFonts w:ascii="Tahoma" w:hAnsi="Tahoma"/>
                                  <w:b/>
                                  <w:spacing w:val="-53"/>
                                  <w:w w:val="82"/>
                                </w:rPr>
                                <w:t>s</w:t>
                              </w:r>
                              <w:r>
                                <w:rPr>
                                  <w:rFonts w:ascii="Tahoma" w:hAnsi="Tahoma"/>
                                  <w:b/>
                                  <w:spacing w:val="-15"/>
                                  <w:w w:val="93"/>
                                  <w:position w:val="-8"/>
                                </w:rPr>
                                <w:t>k</w:t>
                              </w:r>
                              <w:r>
                                <w:rPr>
                                  <w:rFonts w:ascii="Tahoma" w:hAnsi="Tahoma"/>
                                  <w:b/>
                                  <w:spacing w:val="-53"/>
                                  <w:w w:val="69"/>
                                </w:rPr>
                                <w:t>t</w:t>
                              </w:r>
                              <w:r>
                                <w:rPr>
                                  <w:rFonts w:ascii="Tahoma" w:hAnsi="Tahoma"/>
                                  <w:b/>
                                  <w:spacing w:val="-45"/>
                                  <w:w w:val="82"/>
                                  <w:position w:val="-8"/>
                                </w:rPr>
                                <w:t>s</w:t>
                              </w:r>
                              <w:r>
                                <w:rPr>
                                  <w:rFonts w:ascii="Tahoma" w:hAnsi="Tahoma"/>
                                  <w:b/>
                                  <w:spacing w:val="-96"/>
                                  <w:w w:val="101"/>
                                </w:rPr>
                                <w:t>o</w:t>
                              </w:r>
                              <w:r>
                                <w:rPr>
                                  <w:rFonts w:ascii="Tahoma" w:hAnsi="Tahoma"/>
                                  <w:b/>
                                  <w:w w:val="80"/>
                                  <w:position w:val="-8"/>
                                </w:rPr>
                                <w:t>)</w:t>
                              </w:r>
                              <w:r>
                                <w:rPr>
                                  <w:rFonts w:ascii="Tahoma" w:hAnsi="Tahoma"/>
                                  <w:b/>
                                  <w:spacing w:val="12"/>
                                  <w:position w:val="-8"/>
                                </w:rPr>
                                <w:t xml:space="preserve"> </w:t>
                              </w:r>
                              <w:r>
                                <w:rPr>
                                  <w:rFonts w:ascii="Tahoma" w:hAnsi="Tahoma"/>
                                  <w:b/>
                                  <w:spacing w:val="-30"/>
                                  <w:w w:val="90"/>
                                </w:rPr>
                                <w:t>the</w:t>
                              </w:r>
                              <w:r>
                                <w:rPr>
                                  <w:rFonts w:ascii="Tahoma" w:hAnsi="Tahoma"/>
                                  <w:b/>
                                </w:rPr>
                                <w:t xml:space="preserve"> </w:t>
                              </w:r>
                              <w:r>
                                <w:rPr>
                                  <w:rFonts w:ascii="Tahoma" w:hAnsi="Tahoma"/>
                                  <w:b/>
                                  <w:spacing w:val="-30"/>
                                  <w:w w:val="90"/>
                                </w:rPr>
                                <w:t>climate.</w:t>
                              </w:r>
                              <w:r>
                                <w:rPr>
                                  <w:rFonts w:ascii="Tahoma" w:hAnsi="Tahoma"/>
                                  <w:b/>
                                  <w:spacing w:val="4"/>
                                </w:rPr>
                                <w:t xml:space="preserve"> </w:t>
                              </w:r>
                              <w:r>
                                <w:rPr>
                                  <w:rFonts w:ascii="Tahoma" w:hAnsi="Tahoma"/>
                                  <w:b/>
                                  <w:spacing w:val="-30"/>
                                  <w:w w:val="90"/>
                                </w:rPr>
                                <w:t>(4)</w:t>
                              </w:r>
                            </w:p>
                          </w:txbxContent>
                        </wps:txbx>
                        <wps:bodyPr wrap="square" lIns="0" tIns="0" rIns="0" bIns="0" rtlCol="0">
                          <a:noAutofit/>
                        </wps:bodyPr>
                      </wps:wsp>
                    </wpg:wgp>
                  </a:graphicData>
                </a:graphic>
              </wp:anchor>
            </w:drawing>
          </mc:Choice>
          <mc:Fallback>
            <w:pict>
              <v:group id="Group 493" o:spid="_x0000_s1451" style="position:absolute;margin-left:35.8pt;margin-top:428.6pt;width:523.4pt;height:49.7pt;z-index:-251563008;mso-wrap-distance-left:0;mso-wrap-distance-right:0;mso-position-horizontal-relative:page;mso-position-vertical-relative:text" coordsize="66471,6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">
                <v:shape id="Graphic 494" o:spid="_x0000_s1452" style="position:absolute;left:190;top:1268;width:66091;height:4325;visibility:visible;mso-wrap-style:square;v-text-anchor:top" coordsize="6609080,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" path="m6536944,l72072,,44019,5661,21110,21097,5664,43987,,72008,,360299r5664,28041l21110,411273r22909,15480l72072,432434r6464872,l6565038,426753r22928,-15480l6603416,388340r5664,-28041l6609080,72008r-5664,-28021l6587966,21097,6565038,5661,6536944,xe" fillcolor="#fae4d5" stroked="f">
                  <v:path arrowok="t"/>
                </v:shape>
                <v:shape id="Graphic 495" o:spid="_x0000_s1453" style="position:absolute;left:190;top:1268;width:66091;height:4325;visibility:visible;mso-wrap-style:square;v-text-anchor:top" coordsize="6609080,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" path="m,72008l5664,43987,21110,21097,44019,5661,72072,,6536944,r28094,5661l6587966,21097r15450,22890l6609080,72008r,288291l6603416,388340r-15450,22933l6565038,426753r-28094,5681l72072,432434,44019,426753,21110,411273,5664,388340,,360299,,72008xe" filled="f" strokecolor="#c55a11" strokeweight="1.0583mm">
                  <v:path arrowok="t"/>
                </v:shape>
                <v:shape id="Graphic 496" o:spid="_x0000_s1454" style="position:absolute;left:1503;top:4104;width:17285;height:127;visibility:visible;mso-wrap-style:square;v-text-anchor:top" coordsize="17284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" path="m1728470,l,,,12192r1728470,l1728470,xe" fillcolor="black" stroked="f">
                  <v:path arrowok="t"/>
                </v:shape>
                <v:shape id="Graphic 497" o:spid="_x0000_s1455" style="position:absolute;left:190;top:190;width:66015;height:5931;visibility:visible;mso-wrap-style:square;v-text-anchor:top" coordsize="6601459,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" path="m6502654,l98844,,60371,7758,28952,28924,7768,60328,,98806,,494284r7768,38477l28952,564165r31419,21166l98844,593090r6403810,l6541131,585331r31404,-21166l6593701,532761r7759,-38477l6601460,98806r-7759,-38478l6572535,28924,6541131,7758,6502654,xe" fillcolor="#fae4d5" stroked="f">
                  <v:path arrowok="t"/>
                </v:shape>
                <v:shape id="Graphic 498" o:spid="_x0000_s1456" style="position:absolute;left:190;top:190;width:66015;height:5931;visibility:visible;mso-wrap-style:square;v-text-anchor:top" coordsize="6601459,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" path="m,98806l7768,60328,28952,28924,60371,7758,98844,,6502654,r38477,7758l6572535,28924r21166,31404l6601460,98806r,395478l6593701,532761r-21166,31404l6541131,585331r-38477,7759l98844,593090,60371,585331,28952,564165,7768,532761,,494284,,98806xe" filled="f" strokecolor="#c55a11" strokeweight="3pt">
                  <v:path arrowok="t"/>
                </v:shape>
                <v:shape id="Textbox 499" o:spid="_x0000_s1457" type="#_x0000_t202" style="position:absolute;left:1503;top:1444;width:61544;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5xxQAAANwAAAAPAAAAZHJzL2Rvd25yZXYueG1sRI9Ba8JA&#10;FITvBf/D8gRvdWMR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B1gM5xxQAAANwAAAAP&#10;AAAAAAAAAAAAAAAAAAcCAABkcnMvZG93bnJldi54bWxQSwUGAAAAAAMAAwC3AAAA+QIAAAAA&#10;" filled="f" stroked="f">
                  <v:textbox inset="0,0,0,0">
                    <w:txbxContent>
                      <w:p w:rsidR="00A8284D" w:rsidRDefault="00A8284D">
                        <w:pPr>
                          <w:spacing w:before="2"/>
                          <w:rPr>
                            <w:rFonts w:ascii="Tahoma" w:hAnsi="Tahoma"/>
                            <w:b/>
                          </w:rPr>
                        </w:pPr>
                        <w:r>
                          <w:rPr>
                            <w:rFonts w:ascii="Tahoma" w:hAnsi="Tahoma"/>
                            <w:b/>
                            <w:spacing w:val="-146"/>
                            <w:w w:val="111"/>
                            <w:position w:val="-17"/>
                          </w:rPr>
                          <w:t>G</w:t>
                        </w:r>
                        <w:r>
                          <w:rPr>
                            <w:rFonts w:ascii="Tahoma" w:hAnsi="Tahoma"/>
                            <w:b/>
                            <w:spacing w:val="25"/>
                            <w:w w:val="111"/>
                            <w:u w:val="single"/>
                          </w:rPr>
                          <w:t>G</w:t>
                        </w:r>
                        <w:r>
                          <w:rPr>
                            <w:rFonts w:ascii="Tahoma" w:hAnsi="Tahoma"/>
                            <w:b/>
                            <w:spacing w:val="26"/>
                            <w:w w:val="98"/>
                            <w:u w:val="single"/>
                          </w:rPr>
                          <w:t>CS</w:t>
                        </w:r>
                        <w:r>
                          <w:rPr>
                            <w:rFonts w:ascii="Tahoma" w:hAnsi="Tahoma"/>
                            <w:b/>
                            <w:spacing w:val="26"/>
                            <w:w w:val="82"/>
                            <w:u w:val="single"/>
                          </w:rPr>
                          <w:t>E</w:t>
                        </w:r>
                        <w:r>
                          <w:rPr>
                            <w:rFonts w:ascii="Tahoma" w:hAnsi="Tahoma"/>
                            <w:b/>
                            <w:u w:val="single"/>
                          </w:rPr>
                          <w:t xml:space="preserve"> </w:t>
                        </w:r>
                        <w:r>
                          <w:rPr>
                            <w:rFonts w:ascii="Tahoma" w:hAnsi="Tahoma"/>
                            <w:b/>
                            <w:spacing w:val="-8"/>
                            <w:u w:val="single"/>
                          </w:rPr>
                          <w:t>Practice</w:t>
                        </w:r>
                        <w:r>
                          <w:rPr>
                            <w:rFonts w:ascii="Tahoma" w:hAnsi="Tahoma"/>
                            <w:b/>
                            <w:spacing w:val="3"/>
                            <w:u w:val="single"/>
                          </w:rPr>
                          <w:t xml:space="preserve"> </w:t>
                        </w:r>
                        <w:r>
                          <w:rPr>
                            <w:rFonts w:ascii="Tahoma" w:hAnsi="Tahoma"/>
                            <w:b/>
                            <w:spacing w:val="-8"/>
                            <w:u w:val="single"/>
                          </w:rPr>
                          <w:t>Question:</w:t>
                        </w:r>
                        <w:r>
                          <w:rPr>
                            <w:rFonts w:ascii="Tahoma" w:hAnsi="Tahoma"/>
                            <w:b/>
                            <w:spacing w:val="5"/>
                            <w:u w:val="single"/>
                          </w:rPr>
                          <w:t xml:space="preserve"> </w:t>
                        </w:r>
                        <w:r>
                          <w:rPr>
                            <w:rFonts w:ascii="Tahoma" w:hAnsi="Tahoma"/>
                            <w:b/>
                            <w:spacing w:val="-8"/>
                            <w:u w:val="single"/>
                          </w:rPr>
                          <w:t>‘</w:t>
                        </w:r>
                        <w:r>
                          <w:rPr>
                            <w:rFonts w:ascii="Tahoma" w:hAnsi="Tahoma"/>
                            <w:b/>
                            <w:spacing w:val="-8"/>
                          </w:rPr>
                          <w:t>Assess</w:t>
                        </w:r>
                        <w:r>
                          <w:rPr>
                            <w:rFonts w:ascii="Tahoma" w:hAnsi="Tahoma"/>
                            <w:b/>
                            <w:spacing w:val="1"/>
                          </w:rPr>
                          <w:t xml:space="preserve"> </w:t>
                        </w:r>
                        <w:r>
                          <w:rPr>
                            <w:rFonts w:ascii="Tahoma" w:hAnsi="Tahoma"/>
                            <w:b/>
                            <w:spacing w:val="-8"/>
                          </w:rPr>
                          <w:t>the</w:t>
                        </w:r>
                        <w:r>
                          <w:rPr>
                            <w:rFonts w:ascii="Tahoma" w:hAnsi="Tahoma"/>
                            <w:b/>
                          </w:rPr>
                          <w:t xml:space="preserve"> </w:t>
                        </w:r>
                        <w:r>
                          <w:rPr>
                            <w:rFonts w:ascii="Tahoma" w:hAnsi="Tahoma"/>
                            <w:b/>
                            <w:spacing w:val="-8"/>
                          </w:rPr>
                          <w:t>importance</w:t>
                        </w:r>
                        <w:r>
                          <w:rPr>
                            <w:rFonts w:ascii="Tahoma" w:hAnsi="Tahoma"/>
                            <w:b/>
                            <w:spacing w:val="3"/>
                          </w:rPr>
                          <w:t xml:space="preserve"> </w:t>
                        </w:r>
                        <w:r>
                          <w:rPr>
                            <w:rFonts w:ascii="Tahoma" w:hAnsi="Tahoma"/>
                            <w:b/>
                            <w:spacing w:val="-8"/>
                          </w:rPr>
                          <w:t>of</w:t>
                        </w:r>
                        <w:r>
                          <w:rPr>
                            <w:rFonts w:ascii="Tahoma" w:hAnsi="Tahoma"/>
                            <w:b/>
                            <w:spacing w:val="2"/>
                          </w:rPr>
                          <w:t xml:space="preserve"> </w:t>
                        </w:r>
                        <w:r>
                          <w:rPr>
                            <w:rFonts w:ascii="Tahoma" w:hAnsi="Tahoma"/>
                            <w:b/>
                            <w:spacing w:val="-8"/>
                          </w:rPr>
                          <w:t>management</w:t>
                        </w:r>
                        <w:r>
                          <w:rPr>
                            <w:rFonts w:ascii="Tahoma" w:hAnsi="Tahoma"/>
                            <w:b/>
                          </w:rPr>
                          <w:t xml:space="preserve"> </w:t>
                        </w:r>
                        <w:r>
                          <w:rPr>
                            <w:rFonts w:ascii="Tahoma" w:hAnsi="Tahoma"/>
                            <w:b/>
                            <w:spacing w:val="-8"/>
                          </w:rPr>
                          <w:t>strategies</w:t>
                        </w:r>
                        <w:r>
                          <w:rPr>
                            <w:rFonts w:ascii="Tahoma" w:hAnsi="Tahoma"/>
                            <w:b/>
                            <w:spacing w:val="3"/>
                          </w:rPr>
                          <w:t xml:space="preserve"> </w:t>
                        </w:r>
                        <w:r>
                          <w:rPr>
                            <w:rFonts w:ascii="Tahoma" w:hAnsi="Tahoma"/>
                            <w:b/>
                            <w:spacing w:val="-8"/>
                          </w:rPr>
                          <w:t>used</w:t>
                        </w:r>
                        <w:r>
                          <w:rPr>
                            <w:rFonts w:ascii="Tahoma" w:hAnsi="Tahoma"/>
                            <w:b/>
                            <w:spacing w:val="3"/>
                          </w:rPr>
                          <w:t xml:space="preserve"> </w:t>
                        </w:r>
                        <w:r>
                          <w:rPr>
                            <w:rFonts w:ascii="Tahoma" w:hAnsi="Tahoma"/>
                            <w:b/>
                            <w:spacing w:val="-8"/>
                          </w:rPr>
                          <w:t>to</w:t>
                        </w:r>
                        <w:r>
                          <w:rPr>
                            <w:rFonts w:ascii="Tahoma" w:hAnsi="Tahoma"/>
                            <w:b/>
                            <w:spacing w:val="4"/>
                          </w:rPr>
                          <w:t xml:space="preserve"> </w:t>
                        </w:r>
                        <w:r>
                          <w:rPr>
                            <w:rFonts w:ascii="Tahoma" w:hAnsi="Tahoma"/>
                            <w:b/>
                            <w:spacing w:val="-8"/>
                          </w:rPr>
                          <w:t>reduce</w:t>
                        </w:r>
                      </w:p>
                    </w:txbxContent>
                  </v:textbox>
                </v:shape>
                <v:shape id="Textbox 500" o:spid="_x0000_s1458" type="#_x0000_t202" style="position:absolute;left:1595;top:2572;width:59944;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f32wQAAANwAAAAPAAAAZHJzL2Rvd25yZXYueG1sRE/Pa8Iw&#10;FL4P/B/CE3abiYPJ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HpR/fbBAAAA3AAAAA8AAAAA&#10;AAAAAAAAAAAABwIAAGRycy9kb3ducmV2LnhtbFBLBQYAAAAAAwADALcAAAD1AgAAAAA=&#10;" filled="f" stroked="f">
                  <v:textbox inset="0,0,0,0">
                    <w:txbxContent>
                      <w:p w:rsidR="00A8284D" w:rsidRDefault="00A8284D">
                        <w:pPr>
                          <w:spacing w:before="2"/>
                          <w:rPr>
                            <w:rFonts w:ascii="Tahoma" w:hAnsi="Tahoma"/>
                            <w:b/>
                          </w:rPr>
                        </w:pPr>
                        <w:r>
                          <w:rPr>
                            <w:rFonts w:ascii="Tahoma" w:hAnsi="Tahoma"/>
                            <w:b/>
                            <w:w w:val="69"/>
                            <w:position w:val="-8"/>
                          </w:rPr>
                          <w:t>t</w:t>
                        </w:r>
                        <w:r>
                          <w:rPr>
                            <w:rFonts w:ascii="Tahoma" w:hAnsi="Tahoma"/>
                            <w:b/>
                            <w:spacing w:val="-29"/>
                            <w:w w:val="91"/>
                            <w:position w:val="-8"/>
                          </w:rPr>
                          <w:t>h</w:t>
                        </w:r>
                        <w:r>
                          <w:rPr>
                            <w:rFonts w:ascii="Tahoma" w:hAnsi="Tahoma"/>
                            <w:b/>
                            <w:spacing w:val="-144"/>
                            <w:w w:val="114"/>
                          </w:rPr>
                          <w:t>C</w:t>
                        </w:r>
                        <w:r>
                          <w:rPr>
                            <w:rFonts w:ascii="Tahoma" w:hAnsi="Tahoma"/>
                            <w:b/>
                            <w:spacing w:val="1"/>
                            <w:w w:val="105"/>
                            <w:position w:val="-8"/>
                          </w:rPr>
                          <w:t>e</w:t>
                        </w:r>
                        <w:r>
                          <w:rPr>
                            <w:rFonts w:ascii="Tahoma" w:hAnsi="Tahoma"/>
                            <w:b/>
                            <w:spacing w:val="-55"/>
                            <w:w w:val="79"/>
                          </w:rPr>
                          <w:t>S</w:t>
                        </w:r>
                        <w:r>
                          <w:rPr>
                            <w:rFonts w:ascii="Tahoma" w:hAnsi="Tahoma"/>
                            <w:b/>
                            <w:spacing w:val="-16"/>
                            <w:w w:val="71"/>
                            <w:position w:val="-8"/>
                          </w:rPr>
                          <w:t>r</w:t>
                        </w:r>
                        <w:r>
                          <w:rPr>
                            <w:rFonts w:ascii="Tahoma" w:hAnsi="Tahoma"/>
                            <w:b/>
                            <w:spacing w:val="-101"/>
                            <w:w w:val="81"/>
                          </w:rPr>
                          <w:t>E</w:t>
                        </w:r>
                        <w:r>
                          <w:rPr>
                            <w:rFonts w:ascii="Tahoma" w:hAnsi="Tahoma"/>
                            <w:b/>
                            <w:spacing w:val="-3"/>
                            <w:w w:val="76"/>
                            <w:position w:val="-8"/>
                          </w:rPr>
                          <w:t>i</w:t>
                        </w:r>
                        <w:r>
                          <w:rPr>
                            <w:rFonts w:ascii="Tahoma" w:hAnsi="Tahoma"/>
                            <w:b/>
                            <w:spacing w:val="1"/>
                            <w:w w:val="82"/>
                            <w:position w:val="-8"/>
                          </w:rPr>
                          <w:t>s</w:t>
                        </w:r>
                        <w:r>
                          <w:rPr>
                            <w:rFonts w:ascii="Tahoma" w:hAnsi="Tahoma"/>
                            <w:b/>
                            <w:spacing w:val="-117"/>
                            <w:w w:val="93"/>
                            <w:position w:val="-8"/>
                          </w:rPr>
                          <w:t>k</w:t>
                        </w:r>
                        <w:r>
                          <w:rPr>
                            <w:rFonts w:ascii="Tahoma" w:hAnsi="Tahoma"/>
                            <w:b/>
                            <w:spacing w:val="1"/>
                            <w:w w:val="82"/>
                          </w:rPr>
                          <w:t>P</w:t>
                        </w:r>
                        <w:r>
                          <w:rPr>
                            <w:rFonts w:ascii="Tahoma" w:hAnsi="Tahoma"/>
                            <w:b/>
                            <w:spacing w:val="-19"/>
                            <w:w w:val="71"/>
                          </w:rPr>
                          <w:t>r</w:t>
                        </w:r>
                        <w:r>
                          <w:rPr>
                            <w:rFonts w:ascii="Tahoma" w:hAnsi="Tahoma"/>
                            <w:b/>
                            <w:spacing w:val="-124"/>
                            <w:w w:val="101"/>
                            <w:position w:val="-8"/>
                          </w:rPr>
                          <w:t>o</w:t>
                        </w:r>
                        <w:r>
                          <w:rPr>
                            <w:rFonts w:ascii="Tahoma" w:hAnsi="Tahoma"/>
                            <w:b/>
                            <w:spacing w:val="-22"/>
                            <w:w w:val="107"/>
                          </w:rPr>
                          <w:t>a</w:t>
                        </w:r>
                        <w:r>
                          <w:rPr>
                            <w:rFonts w:ascii="Tahoma" w:hAnsi="Tahoma"/>
                            <w:b/>
                            <w:spacing w:val="-43"/>
                            <w:w w:val="70"/>
                            <w:position w:val="-8"/>
                          </w:rPr>
                          <w:t>f</w:t>
                        </w:r>
                        <w:r>
                          <w:rPr>
                            <w:rFonts w:ascii="Tahoma" w:hAnsi="Tahoma"/>
                            <w:b/>
                            <w:spacing w:val="-39"/>
                            <w:w w:val="118"/>
                          </w:rPr>
                          <w:t>c</w:t>
                        </w:r>
                        <w:r>
                          <w:rPr>
                            <w:rFonts w:ascii="Tahoma" w:hAnsi="Tahoma"/>
                            <w:b/>
                            <w:spacing w:val="-103"/>
                            <w:w w:val="105"/>
                            <w:position w:val="-8"/>
                          </w:rPr>
                          <w:t>e</w:t>
                        </w:r>
                        <w:r>
                          <w:rPr>
                            <w:rFonts w:ascii="Tahoma" w:hAnsi="Tahoma"/>
                            <w:b/>
                            <w:spacing w:val="1"/>
                            <w:w w:val="69"/>
                          </w:rPr>
                          <w:t>t</w:t>
                        </w:r>
                        <w:r>
                          <w:rPr>
                            <w:rFonts w:ascii="Tahoma" w:hAnsi="Tahoma"/>
                            <w:b/>
                            <w:spacing w:val="-18"/>
                            <w:w w:val="76"/>
                          </w:rPr>
                          <w:t>i</w:t>
                        </w:r>
                        <w:r>
                          <w:rPr>
                            <w:rFonts w:ascii="Tahoma" w:hAnsi="Tahoma"/>
                            <w:b/>
                            <w:spacing w:val="-118"/>
                            <w:w w:val="91"/>
                            <w:position w:val="-8"/>
                          </w:rPr>
                          <w:t>n</w:t>
                        </w:r>
                        <w:r>
                          <w:rPr>
                            <w:rFonts w:ascii="Tahoma" w:hAnsi="Tahoma"/>
                            <w:b/>
                            <w:spacing w:val="-27"/>
                            <w:w w:val="118"/>
                          </w:rPr>
                          <w:t>c</w:t>
                        </w:r>
                        <w:r>
                          <w:rPr>
                            <w:rFonts w:ascii="Tahoma" w:hAnsi="Tahoma"/>
                            <w:b/>
                            <w:spacing w:val="-98"/>
                            <w:w w:val="94"/>
                            <w:position w:val="-8"/>
                          </w:rPr>
                          <w:t>v</w:t>
                        </w:r>
                        <w:r>
                          <w:rPr>
                            <w:rFonts w:ascii="Tahoma" w:hAnsi="Tahoma"/>
                            <w:b/>
                            <w:spacing w:val="-44"/>
                            <w:w w:val="105"/>
                          </w:rPr>
                          <w:t>e</w:t>
                        </w:r>
                        <w:r>
                          <w:rPr>
                            <w:rFonts w:ascii="Tahoma" w:hAnsi="Tahoma"/>
                            <w:b/>
                            <w:w w:val="76"/>
                            <w:position w:val="-8"/>
                          </w:rPr>
                          <w:t>i</w:t>
                        </w:r>
                        <w:r>
                          <w:rPr>
                            <w:rFonts w:ascii="Tahoma" w:hAnsi="Tahoma"/>
                            <w:b/>
                            <w:spacing w:val="-18"/>
                            <w:w w:val="71"/>
                            <w:position w:val="-8"/>
                          </w:rPr>
                          <w:t>r</w:t>
                        </w:r>
                        <w:r>
                          <w:rPr>
                            <w:rFonts w:ascii="Tahoma" w:hAnsi="Tahoma"/>
                            <w:b/>
                            <w:spacing w:val="-169"/>
                            <w:w w:val="106"/>
                          </w:rPr>
                          <w:t>Q</w:t>
                        </w:r>
                        <w:r>
                          <w:rPr>
                            <w:rFonts w:ascii="Tahoma" w:hAnsi="Tahoma"/>
                            <w:b/>
                            <w:spacing w:val="-1"/>
                            <w:w w:val="101"/>
                            <w:position w:val="-8"/>
                          </w:rPr>
                          <w:t>o</w:t>
                        </w:r>
                        <w:r>
                          <w:rPr>
                            <w:rFonts w:ascii="Tahoma" w:hAnsi="Tahoma"/>
                            <w:b/>
                            <w:spacing w:val="-106"/>
                            <w:w w:val="91"/>
                            <w:position w:val="-8"/>
                          </w:rPr>
                          <w:t>n</w:t>
                        </w:r>
                        <w:r>
                          <w:rPr>
                            <w:rFonts w:ascii="Tahoma" w:hAnsi="Tahoma"/>
                            <w:b/>
                            <w:spacing w:val="-30"/>
                            <w:w w:val="91"/>
                          </w:rPr>
                          <w:t>u</w:t>
                        </w:r>
                        <w:r>
                          <w:rPr>
                            <w:rFonts w:ascii="Tahoma" w:hAnsi="Tahoma"/>
                            <w:b/>
                            <w:spacing w:val="-178"/>
                            <w:w w:val="95"/>
                            <w:position w:val="-8"/>
                          </w:rPr>
                          <w:t>m</w:t>
                        </w:r>
                        <w:r>
                          <w:rPr>
                            <w:rFonts w:ascii="Tahoma" w:hAnsi="Tahoma"/>
                            <w:b/>
                            <w:spacing w:val="-3"/>
                            <w:w w:val="105"/>
                          </w:rPr>
                          <w:t>e</w:t>
                        </w:r>
                        <w:r>
                          <w:rPr>
                            <w:rFonts w:ascii="Tahoma" w:hAnsi="Tahoma"/>
                            <w:b/>
                            <w:spacing w:val="-57"/>
                            <w:w w:val="82"/>
                          </w:rPr>
                          <w:t>s</w:t>
                        </w:r>
                        <w:r>
                          <w:rPr>
                            <w:rFonts w:ascii="Tahoma" w:hAnsi="Tahoma"/>
                            <w:b/>
                            <w:spacing w:val="-86"/>
                            <w:w w:val="105"/>
                            <w:position w:val="-8"/>
                          </w:rPr>
                          <w:t>e</w:t>
                        </w:r>
                        <w:r>
                          <w:rPr>
                            <w:rFonts w:ascii="Tahoma" w:hAnsi="Tahoma"/>
                            <w:b/>
                            <w:w w:val="69"/>
                          </w:rPr>
                          <w:t>t</w:t>
                        </w:r>
                        <w:r>
                          <w:rPr>
                            <w:rFonts w:ascii="Tahoma" w:hAnsi="Tahoma"/>
                            <w:b/>
                            <w:spacing w:val="-35"/>
                            <w:w w:val="76"/>
                          </w:rPr>
                          <w:t>i</w:t>
                        </w:r>
                        <w:r>
                          <w:rPr>
                            <w:rFonts w:ascii="Tahoma" w:hAnsi="Tahoma"/>
                            <w:b/>
                            <w:spacing w:val="-99"/>
                            <w:w w:val="91"/>
                            <w:position w:val="-8"/>
                          </w:rPr>
                          <w:t>n</w:t>
                        </w:r>
                        <w:r>
                          <w:rPr>
                            <w:rFonts w:ascii="Tahoma" w:hAnsi="Tahoma"/>
                            <w:b/>
                            <w:spacing w:val="-43"/>
                            <w:w w:val="101"/>
                          </w:rPr>
                          <w:t>o</w:t>
                        </w:r>
                        <w:r>
                          <w:rPr>
                            <w:rFonts w:ascii="Tahoma" w:hAnsi="Tahoma"/>
                            <w:b/>
                            <w:spacing w:val="-26"/>
                            <w:w w:val="69"/>
                            <w:position w:val="-8"/>
                          </w:rPr>
                          <w:t>t</w:t>
                        </w:r>
                        <w:r>
                          <w:rPr>
                            <w:rFonts w:ascii="Tahoma" w:hAnsi="Tahoma"/>
                            <w:b/>
                            <w:spacing w:val="-109"/>
                            <w:w w:val="91"/>
                          </w:rPr>
                          <w:t>n</w:t>
                        </w:r>
                        <w:r>
                          <w:rPr>
                            <w:rFonts w:ascii="Tahoma" w:hAnsi="Tahoma"/>
                            <w:b/>
                            <w:spacing w:val="-38"/>
                            <w:w w:val="107"/>
                            <w:position w:val="-8"/>
                          </w:rPr>
                          <w:t>a</w:t>
                        </w:r>
                        <w:r>
                          <w:rPr>
                            <w:rFonts w:ascii="Tahoma" w:hAnsi="Tahoma"/>
                            <w:b/>
                            <w:spacing w:val="-25"/>
                            <w:w w:val="74"/>
                          </w:rPr>
                          <w:t>:</w:t>
                        </w:r>
                        <w:r>
                          <w:rPr>
                            <w:rFonts w:ascii="Tahoma" w:hAnsi="Tahoma"/>
                            <w:b/>
                            <w:w w:val="76"/>
                            <w:position w:val="-8"/>
                          </w:rPr>
                          <w:t>l</w:t>
                        </w:r>
                        <w:r>
                          <w:rPr>
                            <w:rFonts w:ascii="Tahoma" w:hAnsi="Tahoma"/>
                            <w:b/>
                            <w:spacing w:val="-28"/>
                            <w:position w:val="-8"/>
                          </w:rPr>
                          <w:t xml:space="preserve"> </w:t>
                        </w:r>
                        <w:r>
                          <w:rPr>
                            <w:rFonts w:ascii="Tahoma" w:hAnsi="Tahoma"/>
                            <w:b/>
                            <w:spacing w:val="-36"/>
                            <w:w w:val="94"/>
                          </w:rPr>
                          <w:t>‘</w:t>
                        </w:r>
                        <w:r>
                          <w:rPr>
                            <w:rFonts w:ascii="Tahoma" w:hAnsi="Tahoma"/>
                            <w:b/>
                            <w:spacing w:val="-110"/>
                            <w:w w:val="98"/>
                            <w:position w:val="-8"/>
                          </w:rPr>
                          <w:t>d</w:t>
                        </w:r>
                        <w:r>
                          <w:rPr>
                            <w:rFonts w:ascii="Tahoma" w:hAnsi="Tahoma"/>
                            <w:b/>
                            <w:spacing w:val="-7"/>
                            <w:w w:val="77"/>
                          </w:rPr>
                          <w:t>E</w:t>
                        </w:r>
                        <w:r>
                          <w:rPr>
                            <w:rFonts w:ascii="Tahoma" w:hAnsi="Tahoma"/>
                            <w:b/>
                            <w:spacing w:val="-142"/>
                            <w:w w:val="103"/>
                            <w:position w:val="-8"/>
                          </w:rPr>
                          <w:t>a</w:t>
                        </w:r>
                        <w:r>
                          <w:rPr>
                            <w:rFonts w:ascii="Tahoma" w:hAnsi="Tahoma"/>
                            <w:b/>
                            <w:spacing w:val="-2"/>
                            <w:w w:val="85"/>
                          </w:rPr>
                          <w:t>x</w:t>
                        </w:r>
                        <w:r>
                          <w:rPr>
                            <w:rFonts w:ascii="Tahoma" w:hAnsi="Tahoma"/>
                            <w:b/>
                            <w:spacing w:val="-129"/>
                            <w:w w:val="98"/>
                          </w:rPr>
                          <w:t>p</w:t>
                        </w:r>
                        <w:r>
                          <w:rPr>
                            <w:rFonts w:ascii="Tahoma" w:hAnsi="Tahoma"/>
                            <w:b/>
                            <w:spacing w:val="-79"/>
                            <w:w w:val="91"/>
                            <w:position w:val="-8"/>
                          </w:rPr>
                          <w:t>m</w:t>
                        </w:r>
                        <w:r>
                          <w:rPr>
                            <w:rFonts w:ascii="Tahoma" w:hAnsi="Tahoma"/>
                            <w:b/>
                            <w:w w:val="72"/>
                          </w:rPr>
                          <w:t>l</w:t>
                        </w:r>
                        <w:r>
                          <w:rPr>
                            <w:rFonts w:ascii="Tahoma" w:hAnsi="Tahoma"/>
                            <w:b/>
                            <w:spacing w:val="-36"/>
                          </w:rPr>
                          <w:t xml:space="preserve"> </w:t>
                        </w:r>
                        <w:r>
                          <w:rPr>
                            <w:rFonts w:ascii="Tahoma" w:hAnsi="Tahoma"/>
                            <w:b/>
                            <w:spacing w:val="-9"/>
                            <w:w w:val="105"/>
                            <w:position w:val="-8"/>
                          </w:rPr>
                          <w:t>a</w:t>
                        </w:r>
                        <w:r>
                          <w:rPr>
                            <w:rFonts w:ascii="Tahoma" w:hAnsi="Tahoma"/>
                            <w:b/>
                            <w:spacing w:val="-10"/>
                            <w:w w:val="74"/>
                          </w:rPr>
                          <w:t>i</w:t>
                        </w:r>
                        <w:r>
                          <w:rPr>
                            <w:rFonts w:ascii="Tahoma" w:hAnsi="Tahoma"/>
                            <w:b/>
                            <w:spacing w:val="-101"/>
                            <w:position w:val="-8"/>
                          </w:rPr>
                          <w:t>g</w:t>
                        </w:r>
                        <w:r>
                          <w:rPr>
                            <w:rFonts w:ascii="Tahoma" w:hAnsi="Tahoma"/>
                            <w:b/>
                            <w:spacing w:val="3"/>
                            <w:w w:val="89"/>
                          </w:rPr>
                          <w:t>n</w:t>
                        </w:r>
                        <w:r>
                          <w:rPr>
                            <w:rFonts w:ascii="Tahoma" w:hAnsi="Tahoma"/>
                            <w:b/>
                            <w:spacing w:val="-48"/>
                            <w:w w:val="103"/>
                            <w:position w:val="-8"/>
                          </w:rPr>
                          <w:t>e</w:t>
                        </w:r>
                        <w:r>
                          <w:rPr>
                            <w:rFonts w:ascii="Tahoma" w:hAnsi="Tahoma"/>
                            <w:b/>
                            <w:spacing w:val="14"/>
                            <w:w w:val="89"/>
                          </w:rPr>
                          <w:t>h</w:t>
                        </w:r>
                        <w:r>
                          <w:rPr>
                            <w:rFonts w:ascii="Tahoma" w:hAnsi="Tahoma"/>
                            <w:b/>
                            <w:spacing w:val="-122"/>
                            <w:w w:val="116"/>
                            <w:position w:val="-8"/>
                          </w:rPr>
                          <w:t>c</w:t>
                        </w:r>
                        <w:r>
                          <w:rPr>
                            <w:rFonts w:ascii="Tahoma" w:hAnsi="Tahoma"/>
                            <w:b/>
                            <w:spacing w:val="16"/>
                            <w:w w:val="99"/>
                          </w:rPr>
                          <w:t>o</w:t>
                        </w:r>
                        <w:r>
                          <w:rPr>
                            <w:rFonts w:ascii="Tahoma" w:hAnsi="Tahoma"/>
                            <w:b/>
                            <w:spacing w:val="-127"/>
                            <w:w w:val="105"/>
                            <w:position w:val="-8"/>
                          </w:rPr>
                          <w:t>a</w:t>
                        </w:r>
                        <w:r>
                          <w:rPr>
                            <w:rFonts w:ascii="Tahoma" w:hAnsi="Tahoma"/>
                            <w:b/>
                            <w:spacing w:val="-14"/>
                            <w:w w:val="85"/>
                          </w:rPr>
                          <w:t>w</w:t>
                        </w:r>
                        <w:r>
                          <w:rPr>
                            <w:rFonts w:ascii="Tahoma" w:hAnsi="Tahoma"/>
                            <w:b/>
                            <w:spacing w:val="-22"/>
                            <w:w w:val="89"/>
                            <w:position w:val="-8"/>
                          </w:rPr>
                          <w:t>u</w:t>
                        </w:r>
                        <w:r>
                          <w:rPr>
                            <w:rFonts w:ascii="Tahoma" w:hAnsi="Tahoma"/>
                            <w:b/>
                            <w:spacing w:val="-69"/>
                            <w:w w:val="92"/>
                          </w:rPr>
                          <w:t>v</w:t>
                        </w:r>
                        <w:r>
                          <w:rPr>
                            <w:rFonts w:ascii="Tahoma" w:hAnsi="Tahoma"/>
                            <w:b/>
                            <w:spacing w:val="19"/>
                            <w:w w:val="80"/>
                            <w:position w:val="-8"/>
                          </w:rPr>
                          <w:t>s</w:t>
                        </w:r>
                        <w:r>
                          <w:rPr>
                            <w:rFonts w:ascii="Tahoma" w:hAnsi="Tahoma"/>
                            <w:b/>
                            <w:spacing w:val="5"/>
                            <w:w w:val="103"/>
                            <w:position w:val="-8"/>
                          </w:rPr>
                          <w:t>e</w:t>
                        </w:r>
                        <w:r>
                          <w:rPr>
                            <w:rFonts w:ascii="Tahoma" w:hAnsi="Tahoma"/>
                            <w:b/>
                            <w:spacing w:val="-118"/>
                          </w:rPr>
                          <w:t>g</w:t>
                        </w:r>
                        <w:r>
                          <w:rPr>
                            <w:rFonts w:ascii="Tahoma" w:hAnsi="Tahoma"/>
                            <w:b/>
                            <w:spacing w:val="8"/>
                            <w:position w:val="-8"/>
                          </w:rPr>
                          <w:t>d</w:t>
                        </w:r>
                        <w:r>
                          <w:rPr>
                            <w:rFonts w:ascii="Tahoma" w:hAnsi="Tahoma"/>
                            <w:b/>
                            <w:spacing w:val="-52"/>
                            <w:w w:val="103"/>
                          </w:rPr>
                          <w:t>e</w:t>
                        </w:r>
                        <w:r>
                          <w:rPr>
                            <w:rFonts w:ascii="Tahoma" w:hAnsi="Tahoma"/>
                            <w:b/>
                            <w:spacing w:val="-61"/>
                            <w:w w:val="99"/>
                            <w:position w:val="-8"/>
                          </w:rPr>
                          <w:t>b</w:t>
                        </w:r>
                        <w:r>
                          <w:rPr>
                            <w:rFonts w:ascii="Tahoma" w:hAnsi="Tahoma"/>
                            <w:b/>
                            <w:spacing w:val="18"/>
                            <w:w w:val="67"/>
                          </w:rPr>
                          <w:t>t</w:t>
                        </w:r>
                        <w:r>
                          <w:rPr>
                            <w:rFonts w:ascii="Tahoma" w:hAnsi="Tahoma"/>
                            <w:b/>
                            <w:spacing w:val="-116"/>
                            <w:w w:val="105"/>
                          </w:rPr>
                          <w:t>a</w:t>
                        </w:r>
                        <w:r>
                          <w:rPr>
                            <w:rFonts w:ascii="Tahoma" w:hAnsi="Tahoma"/>
                            <w:b/>
                            <w:spacing w:val="21"/>
                            <w:w w:val="96"/>
                            <w:position w:val="-8"/>
                          </w:rPr>
                          <w:t>y</w:t>
                        </w:r>
                        <w:r>
                          <w:rPr>
                            <w:rFonts w:ascii="Tahoma" w:hAnsi="Tahoma"/>
                            <w:b/>
                            <w:spacing w:val="5"/>
                            <w:w w:val="67"/>
                          </w:rPr>
                          <w:t>t</w:t>
                        </w:r>
                        <w:r>
                          <w:rPr>
                            <w:rFonts w:ascii="Tahoma" w:hAnsi="Tahoma"/>
                            <w:b/>
                            <w:spacing w:val="-115"/>
                            <w:position w:val="-8"/>
                          </w:rPr>
                          <w:t>d</w:t>
                        </w:r>
                        <w:r>
                          <w:rPr>
                            <w:rFonts w:ascii="Tahoma" w:hAnsi="Tahoma"/>
                            <w:b/>
                            <w:spacing w:val="17"/>
                            <w:w w:val="74"/>
                          </w:rPr>
                          <w:t>i</w:t>
                        </w:r>
                        <w:r>
                          <w:rPr>
                            <w:rFonts w:ascii="Tahoma" w:hAnsi="Tahoma"/>
                            <w:b/>
                            <w:spacing w:val="-44"/>
                            <w:w w:val="99"/>
                          </w:rPr>
                          <w:t>o</w:t>
                        </w:r>
                        <w:r>
                          <w:rPr>
                            <w:rFonts w:ascii="Tahoma" w:hAnsi="Tahoma"/>
                            <w:b/>
                            <w:spacing w:val="-62"/>
                            <w:w w:val="103"/>
                            <w:position w:val="-8"/>
                          </w:rPr>
                          <w:t>e</w:t>
                        </w:r>
                        <w:r>
                          <w:rPr>
                            <w:rFonts w:ascii="Tahoma" w:hAnsi="Tahoma"/>
                            <w:b/>
                            <w:spacing w:val="-35"/>
                            <w:w w:val="89"/>
                          </w:rPr>
                          <w:t>n</w:t>
                        </w:r>
                        <w:r>
                          <w:rPr>
                            <w:rFonts w:ascii="Tahoma" w:hAnsi="Tahoma"/>
                            <w:b/>
                            <w:spacing w:val="17"/>
                            <w:w w:val="80"/>
                            <w:position w:val="-8"/>
                          </w:rPr>
                          <w:t>s</w:t>
                        </w:r>
                        <w:r>
                          <w:rPr>
                            <w:rFonts w:ascii="Tahoma" w:hAnsi="Tahoma"/>
                            <w:b/>
                            <w:spacing w:val="-106"/>
                            <w:w w:val="103"/>
                            <w:position w:val="-8"/>
                          </w:rPr>
                          <w:t>e</w:t>
                        </w:r>
                        <w:r>
                          <w:rPr>
                            <w:rFonts w:ascii="Tahoma" w:hAnsi="Tahoma"/>
                            <w:b/>
                            <w:spacing w:val="17"/>
                            <w:w w:val="74"/>
                          </w:rPr>
                          <w:t>i</w:t>
                        </w:r>
                        <w:r>
                          <w:rPr>
                            <w:rFonts w:ascii="Tahoma" w:hAnsi="Tahoma"/>
                            <w:b/>
                            <w:spacing w:val="-45"/>
                            <w:w w:val="89"/>
                          </w:rPr>
                          <w:t>n</w:t>
                        </w:r>
                        <w:r>
                          <w:rPr>
                            <w:rFonts w:ascii="Tahoma" w:hAnsi="Tahoma"/>
                            <w:b/>
                            <w:spacing w:val="17"/>
                            <w:w w:val="69"/>
                            <w:position w:val="-8"/>
                          </w:rPr>
                          <w:t>r</w:t>
                        </w:r>
                        <w:r>
                          <w:rPr>
                            <w:rFonts w:ascii="Tahoma" w:hAnsi="Tahoma"/>
                            <w:b/>
                            <w:spacing w:val="2"/>
                            <w:w w:val="67"/>
                            <w:position w:val="-8"/>
                          </w:rPr>
                          <w:t>t</w:t>
                        </w:r>
                        <w:r>
                          <w:rPr>
                            <w:rFonts w:ascii="Tahoma" w:hAnsi="Tahoma"/>
                            <w:b/>
                            <w:spacing w:val="-99"/>
                            <w:w w:val="89"/>
                          </w:rPr>
                          <w:t>h</w:t>
                        </w:r>
                        <w:r>
                          <w:rPr>
                            <w:rFonts w:ascii="Tahoma" w:hAnsi="Tahoma"/>
                            <w:b/>
                            <w:spacing w:val="18"/>
                            <w:w w:val="74"/>
                            <w:position w:val="-8"/>
                          </w:rPr>
                          <w:t>i</w:t>
                        </w:r>
                        <w:r>
                          <w:rPr>
                            <w:rFonts w:ascii="Tahoma" w:hAnsi="Tahoma"/>
                            <w:b/>
                            <w:spacing w:val="18"/>
                            <w:w w:val="68"/>
                            <w:position w:val="-8"/>
                          </w:rPr>
                          <w:t>f</w:t>
                        </w:r>
                        <w:r>
                          <w:rPr>
                            <w:rFonts w:ascii="Tahoma" w:hAnsi="Tahoma"/>
                            <w:b/>
                            <w:spacing w:val="-33"/>
                            <w:w w:val="74"/>
                            <w:position w:val="-8"/>
                          </w:rPr>
                          <w:t>i</w:t>
                        </w:r>
                        <w:r>
                          <w:rPr>
                            <w:rFonts w:ascii="Tahoma" w:hAnsi="Tahoma"/>
                            <w:b/>
                            <w:spacing w:val="-75"/>
                            <w:w w:val="99"/>
                          </w:rPr>
                          <w:t>o</w:t>
                        </w:r>
                        <w:r>
                          <w:rPr>
                            <w:rFonts w:ascii="Tahoma" w:hAnsi="Tahoma"/>
                            <w:b/>
                            <w:spacing w:val="-31"/>
                            <w:w w:val="116"/>
                            <w:position w:val="-8"/>
                          </w:rPr>
                          <w:t>c</w:t>
                        </w:r>
                        <w:r>
                          <w:rPr>
                            <w:rFonts w:ascii="Tahoma" w:hAnsi="Tahoma"/>
                            <w:b/>
                            <w:w w:val="67"/>
                          </w:rPr>
                          <w:t>t</w:t>
                        </w:r>
                        <w:r>
                          <w:rPr>
                            <w:rFonts w:ascii="Tahoma" w:hAnsi="Tahoma"/>
                            <w:b/>
                            <w:spacing w:val="-50"/>
                            <w:w w:val="105"/>
                            <w:position w:val="-8"/>
                          </w:rPr>
                          <w:t>a</w:t>
                        </w:r>
                        <w:r>
                          <w:rPr>
                            <w:rFonts w:ascii="Tahoma" w:hAnsi="Tahoma"/>
                            <w:b/>
                            <w:spacing w:val="-62"/>
                          </w:rPr>
                          <w:t>d</w:t>
                        </w:r>
                        <w:r>
                          <w:rPr>
                            <w:rFonts w:ascii="Tahoma" w:hAnsi="Tahoma"/>
                            <w:b/>
                            <w:spacing w:val="18"/>
                            <w:w w:val="67"/>
                            <w:position w:val="-8"/>
                          </w:rPr>
                          <w:t>t</w:t>
                        </w:r>
                        <w:r>
                          <w:rPr>
                            <w:rFonts w:ascii="Tahoma" w:hAnsi="Tahoma"/>
                            <w:b/>
                            <w:spacing w:val="-24"/>
                            <w:w w:val="74"/>
                            <w:position w:val="-8"/>
                          </w:rPr>
                          <w:t>i</w:t>
                        </w:r>
                        <w:r>
                          <w:rPr>
                            <w:rFonts w:ascii="Tahoma" w:hAnsi="Tahoma"/>
                            <w:b/>
                            <w:spacing w:val="-83"/>
                            <w:w w:val="103"/>
                          </w:rPr>
                          <w:t>e</w:t>
                        </w:r>
                        <w:r>
                          <w:rPr>
                            <w:rFonts w:ascii="Tahoma" w:hAnsi="Tahoma"/>
                            <w:b/>
                            <w:spacing w:val="-24"/>
                            <w:w w:val="99"/>
                            <w:position w:val="-8"/>
                          </w:rPr>
                          <w:t>o</w:t>
                        </w:r>
                        <w:r>
                          <w:rPr>
                            <w:rFonts w:ascii="Tahoma" w:hAnsi="Tahoma"/>
                            <w:b/>
                            <w:spacing w:val="-39"/>
                            <w:w w:val="80"/>
                          </w:rPr>
                          <w:t>s</w:t>
                        </w:r>
                        <w:r>
                          <w:rPr>
                            <w:rFonts w:ascii="Tahoma" w:hAnsi="Tahoma"/>
                            <w:b/>
                            <w:spacing w:val="-60"/>
                            <w:w w:val="89"/>
                            <w:position w:val="-8"/>
                          </w:rPr>
                          <w:t>n</w:t>
                        </w:r>
                        <w:r>
                          <w:rPr>
                            <w:rFonts w:ascii="Tahoma" w:hAnsi="Tahoma"/>
                            <w:b/>
                            <w:spacing w:val="-45"/>
                            <w:w w:val="103"/>
                          </w:rPr>
                          <w:t>e</w:t>
                        </w:r>
                        <w:r>
                          <w:rPr>
                            <w:rFonts w:ascii="Tahoma" w:hAnsi="Tahoma"/>
                            <w:b/>
                            <w:spacing w:val="16"/>
                            <w:w w:val="84"/>
                            <w:position w:val="-8"/>
                          </w:rPr>
                          <w:t>.</w:t>
                        </w:r>
                        <w:r>
                          <w:rPr>
                            <w:rFonts w:ascii="Tahoma" w:hAnsi="Tahoma"/>
                            <w:b/>
                            <w:spacing w:val="-42"/>
                            <w:w w:val="96"/>
                            <w:position w:val="-8"/>
                          </w:rPr>
                          <w:t>’</w:t>
                        </w:r>
                        <w:r>
                          <w:rPr>
                            <w:rFonts w:ascii="Tahoma" w:hAnsi="Tahoma"/>
                            <w:b/>
                            <w:spacing w:val="17"/>
                            <w:w w:val="69"/>
                          </w:rPr>
                          <w:t>r</w:t>
                        </w:r>
                        <w:r>
                          <w:rPr>
                            <w:rFonts w:ascii="Tahoma" w:hAnsi="Tahoma"/>
                            <w:b/>
                            <w:spacing w:val="18"/>
                            <w:w w:val="67"/>
                          </w:rPr>
                          <w:t>t</w:t>
                        </w:r>
                        <w:r>
                          <w:rPr>
                            <w:rFonts w:ascii="Tahoma" w:hAnsi="Tahoma"/>
                            <w:b/>
                            <w:spacing w:val="18"/>
                            <w:w w:val="80"/>
                          </w:rPr>
                          <w:t>s</w:t>
                        </w:r>
                        <w:r>
                          <w:rPr>
                            <w:rFonts w:ascii="Tahoma" w:hAnsi="Tahoma"/>
                            <w:b/>
                          </w:rPr>
                          <w:t xml:space="preserve"> </w:t>
                        </w:r>
                        <w:r>
                          <w:rPr>
                            <w:rFonts w:ascii="Tahoma" w:hAnsi="Tahoma"/>
                            <w:b/>
                            <w:spacing w:val="-134"/>
                            <w:w w:val="107"/>
                          </w:rPr>
                          <w:t>a</w:t>
                        </w:r>
                        <w:r>
                          <w:rPr>
                            <w:rFonts w:ascii="Tahoma" w:hAnsi="Tahoma"/>
                            <w:b/>
                            <w:spacing w:val="-3"/>
                            <w:w w:val="80"/>
                            <w:position w:val="-8"/>
                          </w:rPr>
                          <w:t>(</w:t>
                        </w:r>
                        <w:r>
                          <w:rPr>
                            <w:rFonts w:ascii="Tahoma" w:hAnsi="Tahoma"/>
                            <w:b/>
                            <w:spacing w:val="-73"/>
                            <w:w w:val="85"/>
                            <w:position w:val="-8"/>
                          </w:rPr>
                          <w:t>9</w:t>
                        </w:r>
                        <w:r>
                          <w:rPr>
                            <w:rFonts w:ascii="Tahoma" w:hAnsi="Tahoma"/>
                            <w:b/>
                            <w:spacing w:val="-13"/>
                            <w:w w:val="102"/>
                          </w:rPr>
                          <w:t>d</w:t>
                        </w:r>
                        <w:r>
                          <w:rPr>
                            <w:rFonts w:ascii="Tahoma" w:hAnsi="Tahoma"/>
                            <w:b/>
                            <w:spacing w:val="-187"/>
                            <w:w w:val="98"/>
                            <w:position w:val="-8"/>
                          </w:rPr>
                          <w:t>M</w:t>
                        </w:r>
                        <w:r>
                          <w:rPr>
                            <w:rFonts w:ascii="Tahoma" w:hAnsi="Tahoma"/>
                            <w:b/>
                            <w:spacing w:val="-2"/>
                            <w:w w:val="107"/>
                          </w:rPr>
                          <w:t>a</w:t>
                        </w:r>
                        <w:r>
                          <w:rPr>
                            <w:rFonts w:ascii="Tahoma" w:hAnsi="Tahoma"/>
                            <w:b/>
                            <w:spacing w:val="-106"/>
                            <w:w w:val="102"/>
                          </w:rPr>
                          <w:t>p</w:t>
                        </w:r>
                        <w:r>
                          <w:rPr>
                            <w:rFonts w:ascii="Tahoma" w:hAnsi="Tahoma"/>
                            <w:b/>
                            <w:spacing w:val="-40"/>
                            <w:w w:val="107"/>
                            <w:position w:val="-8"/>
                          </w:rPr>
                          <w:t>a</w:t>
                        </w:r>
                        <w:r>
                          <w:rPr>
                            <w:rFonts w:ascii="Tahoma" w:hAnsi="Tahoma"/>
                            <w:b/>
                            <w:spacing w:val="-26"/>
                            <w:w w:val="69"/>
                          </w:rPr>
                          <w:t>t</w:t>
                        </w:r>
                        <w:r>
                          <w:rPr>
                            <w:rFonts w:ascii="Tahoma" w:hAnsi="Tahoma"/>
                            <w:b/>
                            <w:spacing w:val="-47"/>
                            <w:w w:val="71"/>
                            <w:position w:val="-8"/>
                          </w:rPr>
                          <w:t>r</w:t>
                        </w:r>
                        <w:r>
                          <w:rPr>
                            <w:rFonts w:ascii="Tahoma" w:hAnsi="Tahoma"/>
                            <w:b/>
                            <w:spacing w:val="-53"/>
                            <w:w w:val="82"/>
                          </w:rPr>
                          <w:t>s</w:t>
                        </w:r>
                        <w:r>
                          <w:rPr>
                            <w:rFonts w:ascii="Tahoma" w:hAnsi="Tahoma"/>
                            <w:b/>
                            <w:spacing w:val="-15"/>
                            <w:w w:val="93"/>
                            <w:position w:val="-8"/>
                          </w:rPr>
                          <w:t>k</w:t>
                        </w:r>
                        <w:r>
                          <w:rPr>
                            <w:rFonts w:ascii="Tahoma" w:hAnsi="Tahoma"/>
                            <w:b/>
                            <w:spacing w:val="-53"/>
                            <w:w w:val="69"/>
                          </w:rPr>
                          <w:t>t</w:t>
                        </w:r>
                        <w:r>
                          <w:rPr>
                            <w:rFonts w:ascii="Tahoma" w:hAnsi="Tahoma"/>
                            <w:b/>
                            <w:spacing w:val="-45"/>
                            <w:w w:val="82"/>
                            <w:position w:val="-8"/>
                          </w:rPr>
                          <w:t>s</w:t>
                        </w:r>
                        <w:r>
                          <w:rPr>
                            <w:rFonts w:ascii="Tahoma" w:hAnsi="Tahoma"/>
                            <w:b/>
                            <w:spacing w:val="-96"/>
                            <w:w w:val="101"/>
                          </w:rPr>
                          <w:t>o</w:t>
                        </w:r>
                        <w:r>
                          <w:rPr>
                            <w:rFonts w:ascii="Tahoma" w:hAnsi="Tahoma"/>
                            <w:b/>
                            <w:w w:val="80"/>
                            <w:position w:val="-8"/>
                          </w:rPr>
                          <w:t>)</w:t>
                        </w:r>
                        <w:r>
                          <w:rPr>
                            <w:rFonts w:ascii="Tahoma" w:hAnsi="Tahoma"/>
                            <w:b/>
                            <w:spacing w:val="12"/>
                            <w:position w:val="-8"/>
                          </w:rPr>
                          <w:t xml:space="preserve"> </w:t>
                        </w:r>
                        <w:r>
                          <w:rPr>
                            <w:rFonts w:ascii="Tahoma" w:hAnsi="Tahoma"/>
                            <w:b/>
                            <w:spacing w:val="-30"/>
                            <w:w w:val="90"/>
                          </w:rPr>
                          <w:t>the</w:t>
                        </w:r>
                        <w:r>
                          <w:rPr>
                            <w:rFonts w:ascii="Tahoma" w:hAnsi="Tahoma"/>
                            <w:b/>
                          </w:rPr>
                          <w:t xml:space="preserve"> </w:t>
                        </w:r>
                        <w:r>
                          <w:rPr>
                            <w:rFonts w:ascii="Tahoma" w:hAnsi="Tahoma"/>
                            <w:b/>
                            <w:spacing w:val="-30"/>
                            <w:w w:val="90"/>
                          </w:rPr>
                          <w:t>climate.</w:t>
                        </w:r>
                        <w:r>
                          <w:rPr>
                            <w:rFonts w:ascii="Tahoma" w:hAnsi="Tahoma"/>
                            <w:b/>
                            <w:spacing w:val="4"/>
                          </w:rPr>
                          <w:t xml:space="preserve"> </w:t>
                        </w:r>
                        <w:r>
                          <w:rPr>
                            <w:rFonts w:ascii="Tahoma" w:hAnsi="Tahoma"/>
                            <w:b/>
                            <w:spacing w:val="-30"/>
                            <w:w w:val="90"/>
                          </w:rPr>
                          <w:t>(4)</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754496" behindDoc="1" locked="0" layoutInCell="1" allowOverlap="1">
                <wp:simplePos x="0" y="0"/>
                <wp:positionH relativeFrom="page">
                  <wp:posOffset>454659</wp:posOffset>
                </wp:positionH>
                <wp:positionV relativeFrom="paragraph">
                  <wp:posOffset>6332982</wp:posOffset>
                </wp:positionV>
                <wp:extent cx="6639559" cy="631190"/>
                <wp:effectExtent l="0" t="0" r="0" b="0"/>
                <wp:wrapTopAndBottom/>
                <wp:docPr id="501"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39559" cy="631190"/>
                          <a:chOff x="0" y="0"/>
                          <a:chExt cx="6639559" cy="631190"/>
                        </a:xfrm>
                      </wpg:grpSpPr>
                      <wps:wsp>
                        <wps:cNvPr id="502" name="Graphic 502"/>
                        <wps:cNvSpPr/>
                        <wps:spPr>
                          <a:xfrm>
                            <a:off x="19050" y="19050"/>
                            <a:ext cx="6601459" cy="593090"/>
                          </a:xfrm>
                          <a:custGeom>
                            <a:avLst/>
                            <a:gdLst/>
                            <a:ahLst/>
                            <a:cxnLst/>
                            <a:rect l="l" t="t" r="r" b="b"/>
                            <a:pathLst>
                              <a:path w="6601459" h="593090">
                                <a:moveTo>
                                  <a:pt x="6502654" y="0"/>
                                </a:moveTo>
                                <a:lnTo>
                                  <a:pt x="98844" y="0"/>
                                </a:lnTo>
                                <a:lnTo>
                                  <a:pt x="60371" y="7758"/>
                                </a:lnTo>
                                <a:lnTo>
                                  <a:pt x="28952" y="28924"/>
                                </a:lnTo>
                                <a:lnTo>
                                  <a:pt x="7768" y="60328"/>
                                </a:lnTo>
                                <a:lnTo>
                                  <a:pt x="0" y="98805"/>
                                </a:lnTo>
                                <a:lnTo>
                                  <a:pt x="0" y="494156"/>
                                </a:lnTo>
                                <a:lnTo>
                                  <a:pt x="7768" y="532653"/>
                                </a:lnTo>
                                <a:lnTo>
                                  <a:pt x="28952" y="564102"/>
                                </a:lnTo>
                                <a:lnTo>
                                  <a:pt x="60371" y="585311"/>
                                </a:lnTo>
                                <a:lnTo>
                                  <a:pt x="98844" y="593089"/>
                                </a:lnTo>
                                <a:lnTo>
                                  <a:pt x="6502654" y="593089"/>
                                </a:lnTo>
                                <a:lnTo>
                                  <a:pt x="6541131" y="585311"/>
                                </a:lnTo>
                                <a:lnTo>
                                  <a:pt x="6572535" y="564102"/>
                                </a:lnTo>
                                <a:lnTo>
                                  <a:pt x="6593701" y="532653"/>
                                </a:lnTo>
                                <a:lnTo>
                                  <a:pt x="6601460" y="494156"/>
                                </a:lnTo>
                                <a:lnTo>
                                  <a:pt x="6601460" y="98805"/>
                                </a:lnTo>
                                <a:lnTo>
                                  <a:pt x="6593701" y="60328"/>
                                </a:lnTo>
                                <a:lnTo>
                                  <a:pt x="6572535" y="28924"/>
                                </a:lnTo>
                                <a:lnTo>
                                  <a:pt x="6541131" y="7758"/>
                                </a:lnTo>
                                <a:lnTo>
                                  <a:pt x="6502654" y="0"/>
                                </a:lnTo>
                                <a:close/>
                              </a:path>
                            </a:pathLst>
                          </a:custGeom>
                          <a:solidFill>
                            <a:srgbClr val="FAE4D5"/>
                          </a:solidFill>
                        </wps:spPr>
                        <wps:bodyPr wrap="square" lIns="0" tIns="0" rIns="0" bIns="0" rtlCol="0">
                          <a:prstTxWarp prst="textNoShape">
                            <a:avLst/>
                          </a:prstTxWarp>
                          <a:noAutofit/>
                        </wps:bodyPr>
                      </wps:wsp>
                      <wps:wsp>
                        <wps:cNvPr id="503" name="Graphic 503"/>
                        <wps:cNvSpPr/>
                        <wps:spPr>
                          <a:xfrm>
                            <a:off x="19050" y="19050"/>
                            <a:ext cx="6601459" cy="593090"/>
                          </a:xfrm>
                          <a:custGeom>
                            <a:avLst/>
                            <a:gdLst/>
                            <a:ahLst/>
                            <a:cxnLst/>
                            <a:rect l="l" t="t" r="r" b="b"/>
                            <a:pathLst>
                              <a:path w="6601459" h="593090">
                                <a:moveTo>
                                  <a:pt x="0" y="98805"/>
                                </a:moveTo>
                                <a:lnTo>
                                  <a:pt x="7768" y="60328"/>
                                </a:lnTo>
                                <a:lnTo>
                                  <a:pt x="28952" y="28924"/>
                                </a:lnTo>
                                <a:lnTo>
                                  <a:pt x="60371" y="7758"/>
                                </a:lnTo>
                                <a:lnTo>
                                  <a:pt x="98844" y="0"/>
                                </a:lnTo>
                                <a:lnTo>
                                  <a:pt x="6502654" y="0"/>
                                </a:lnTo>
                                <a:lnTo>
                                  <a:pt x="6541131" y="7758"/>
                                </a:lnTo>
                                <a:lnTo>
                                  <a:pt x="6572535" y="28924"/>
                                </a:lnTo>
                                <a:lnTo>
                                  <a:pt x="6593701" y="60328"/>
                                </a:lnTo>
                                <a:lnTo>
                                  <a:pt x="6601460" y="98805"/>
                                </a:lnTo>
                                <a:lnTo>
                                  <a:pt x="6601460" y="494156"/>
                                </a:lnTo>
                                <a:lnTo>
                                  <a:pt x="6593701" y="532653"/>
                                </a:lnTo>
                                <a:lnTo>
                                  <a:pt x="6572535" y="564102"/>
                                </a:lnTo>
                                <a:lnTo>
                                  <a:pt x="6541131" y="585311"/>
                                </a:lnTo>
                                <a:lnTo>
                                  <a:pt x="6502654" y="593089"/>
                                </a:lnTo>
                                <a:lnTo>
                                  <a:pt x="98844" y="593089"/>
                                </a:lnTo>
                                <a:lnTo>
                                  <a:pt x="60371" y="585311"/>
                                </a:lnTo>
                                <a:lnTo>
                                  <a:pt x="28952" y="564102"/>
                                </a:lnTo>
                                <a:lnTo>
                                  <a:pt x="7768" y="532653"/>
                                </a:lnTo>
                                <a:lnTo>
                                  <a:pt x="0" y="494156"/>
                                </a:lnTo>
                                <a:lnTo>
                                  <a:pt x="0" y="98805"/>
                                </a:lnTo>
                                <a:close/>
                              </a:path>
                            </a:pathLst>
                          </a:custGeom>
                          <a:ln w="38100">
                            <a:solidFill>
                              <a:srgbClr val="C55A11"/>
                            </a:solidFill>
                            <a:prstDash val="solid"/>
                          </a:ln>
                        </wps:spPr>
                        <wps:bodyPr wrap="square" lIns="0" tIns="0" rIns="0" bIns="0" rtlCol="0">
                          <a:prstTxWarp prst="textNoShape">
                            <a:avLst/>
                          </a:prstTxWarp>
                          <a:noAutofit/>
                        </wps:bodyPr>
                      </wps:wsp>
                      <wps:wsp>
                        <wps:cNvPr id="504" name="Textbox 504"/>
                        <wps:cNvSpPr txBox="1"/>
                        <wps:spPr>
                          <a:xfrm>
                            <a:off x="0" y="0"/>
                            <a:ext cx="6639559" cy="631190"/>
                          </a:xfrm>
                          <a:prstGeom prst="rect">
                            <a:avLst/>
                          </a:prstGeom>
                        </wps:spPr>
                        <wps:txbx>
                          <w:txbxContent>
                            <w:p w:rsidR="00A8284D" w:rsidRDefault="00A8284D">
                              <w:pPr>
                                <w:spacing w:before="230" w:line="242" w:lineRule="auto"/>
                                <w:ind w:left="251" w:right="218"/>
                                <w:rPr>
                                  <w:rFonts w:ascii="Tahoma" w:hAnsi="Tahoma"/>
                                  <w:b/>
                                </w:rPr>
                              </w:pPr>
                              <w:r>
                                <w:rPr>
                                  <w:rFonts w:ascii="Tahoma" w:hAnsi="Tahoma"/>
                                  <w:b/>
                                  <w:spacing w:val="-4"/>
                                  <w:u w:val="single"/>
                                </w:rPr>
                                <w:t>GCSE</w:t>
                              </w:r>
                              <w:r>
                                <w:rPr>
                                  <w:rFonts w:ascii="Tahoma" w:hAnsi="Tahoma"/>
                                  <w:b/>
                                  <w:spacing w:val="-9"/>
                                  <w:u w:val="single"/>
                                </w:rPr>
                                <w:t xml:space="preserve"> </w:t>
                              </w:r>
                              <w:r>
                                <w:rPr>
                                  <w:rFonts w:ascii="Tahoma" w:hAnsi="Tahoma"/>
                                  <w:b/>
                                  <w:spacing w:val="-4"/>
                                  <w:u w:val="single"/>
                                </w:rPr>
                                <w:t>Practice</w:t>
                              </w:r>
                              <w:r>
                                <w:rPr>
                                  <w:rFonts w:ascii="Tahoma" w:hAnsi="Tahoma"/>
                                  <w:b/>
                                  <w:spacing w:val="-6"/>
                                  <w:u w:val="single"/>
                                </w:rPr>
                                <w:t xml:space="preserve"> </w:t>
                              </w:r>
                              <w:r>
                                <w:rPr>
                                  <w:rFonts w:ascii="Tahoma" w:hAnsi="Tahoma"/>
                                  <w:b/>
                                  <w:spacing w:val="-4"/>
                                  <w:u w:val="single"/>
                                </w:rPr>
                                <w:t>Question:</w:t>
                              </w:r>
                              <w:r>
                                <w:rPr>
                                  <w:rFonts w:ascii="Tahoma" w:hAnsi="Tahoma"/>
                                  <w:b/>
                                  <w:spacing w:val="-5"/>
                                  <w:u w:val="single"/>
                                </w:rPr>
                                <w:t xml:space="preserve"> </w:t>
                              </w:r>
                              <w:r>
                                <w:rPr>
                                  <w:rFonts w:ascii="Tahoma" w:hAnsi="Tahoma"/>
                                  <w:b/>
                                  <w:spacing w:val="-4"/>
                                  <w:u w:val="single"/>
                                </w:rPr>
                                <w:t>‘</w:t>
                              </w:r>
                              <w:r>
                                <w:rPr>
                                  <w:rFonts w:ascii="Tahoma" w:hAnsi="Tahoma"/>
                                  <w:b/>
                                  <w:spacing w:val="-4"/>
                                </w:rPr>
                                <w:t>Using</w:t>
                              </w:r>
                              <w:r>
                                <w:rPr>
                                  <w:rFonts w:ascii="Tahoma" w:hAnsi="Tahoma"/>
                                  <w:b/>
                                  <w:spacing w:val="-7"/>
                                </w:rPr>
                                <w:t xml:space="preserve"> </w:t>
                              </w:r>
                              <w:r>
                                <w:rPr>
                                  <w:rFonts w:ascii="Tahoma" w:hAnsi="Tahoma"/>
                                  <w:b/>
                                  <w:spacing w:val="-4"/>
                                </w:rPr>
                                <w:t>a</w:t>
                              </w:r>
                              <w:r>
                                <w:rPr>
                                  <w:rFonts w:ascii="Tahoma" w:hAnsi="Tahoma"/>
                                  <w:b/>
                                  <w:spacing w:val="-8"/>
                                </w:rPr>
                                <w:t xml:space="preserve"> </w:t>
                              </w:r>
                              <w:r>
                                <w:rPr>
                                  <w:rFonts w:ascii="Tahoma" w:hAnsi="Tahoma"/>
                                  <w:b/>
                                  <w:spacing w:val="-4"/>
                                </w:rPr>
                                <w:t>case</w:t>
                              </w:r>
                              <w:r>
                                <w:rPr>
                                  <w:rFonts w:ascii="Tahoma" w:hAnsi="Tahoma"/>
                                  <w:b/>
                                  <w:spacing w:val="-9"/>
                                </w:rPr>
                                <w:t xml:space="preserve"> </w:t>
                              </w:r>
                              <w:r>
                                <w:rPr>
                                  <w:rFonts w:ascii="Tahoma" w:hAnsi="Tahoma"/>
                                  <w:b/>
                                  <w:spacing w:val="-4"/>
                                </w:rPr>
                                <w:t>study,</w:t>
                              </w:r>
                              <w:r>
                                <w:rPr>
                                  <w:rFonts w:ascii="Tahoma" w:hAnsi="Tahoma"/>
                                  <w:b/>
                                  <w:spacing w:val="-8"/>
                                </w:rPr>
                                <w:t xml:space="preserve"> </w:t>
                              </w:r>
                              <w:r>
                                <w:rPr>
                                  <w:rFonts w:ascii="Tahoma" w:hAnsi="Tahoma"/>
                                  <w:b/>
                                  <w:spacing w:val="-4"/>
                                </w:rPr>
                                <w:t>to</w:t>
                              </w:r>
                              <w:r>
                                <w:rPr>
                                  <w:rFonts w:ascii="Tahoma" w:hAnsi="Tahoma"/>
                                  <w:b/>
                                  <w:spacing w:val="-7"/>
                                </w:rPr>
                                <w:t xml:space="preserve"> </w:t>
                              </w:r>
                              <w:r>
                                <w:rPr>
                                  <w:rFonts w:ascii="Tahoma" w:hAnsi="Tahoma"/>
                                  <w:b/>
                                  <w:spacing w:val="-4"/>
                                </w:rPr>
                                <w:t>what</w:t>
                              </w:r>
                              <w:r>
                                <w:rPr>
                                  <w:rFonts w:ascii="Tahoma" w:hAnsi="Tahoma"/>
                                  <w:b/>
                                  <w:spacing w:val="-8"/>
                                </w:rPr>
                                <w:t xml:space="preserve"> </w:t>
                              </w:r>
                              <w:r>
                                <w:rPr>
                                  <w:rFonts w:ascii="Tahoma" w:hAnsi="Tahoma"/>
                                  <w:b/>
                                  <w:spacing w:val="-4"/>
                                </w:rPr>
                                <w:t>extent</w:t>
                              </w:r>
                              <w:r>
                                <w:rPr>
                                  <w:rFonts w:ascii="Tahoma" w:hAnsi="Tahoma"/>
                                  <w:b/>
                                  <w:spacing w:val="-6"/>
                                </w:rPr>
                                <w:t xml:space="preserve"> </w:t>
                              </w:r>
                              <w:r>
                                <w:rPr>
                                  <w:rFonts w:ascii="Tahoma" w:hAnsi="Tahoma"/>
                                  <w:b/>
                                  <w:spacing w:val="-4"/>
                                </w:rPr>
                                <w:t>have</w:t>
                              </w:r>
                              <w:r>
                                <w:rPr>
                                  <w:rFonts w:ascii="Tahoma" w:hAnsi="Tahoma"/>
                                  <w:b/>
                                  <w:spacing w:val="-9"/>
                                </w:rPr>
                                <w:t xml:space="preserve"> </w:t>
                              </w:r>
                              <w:r>
                                <w:rPr>
                                  <w:rFonts w:ascii="Tahoma" w:hAnsi="Tahoma"/>
                                  <w:b/>
                                  <w:spacing w:val="-4"/>
                                </w:rPr>
                                <w:t>opportunities</w:t>
                              </w:r>
                              <w:r>
                                <w:rPr>
                                  <w:rFonts w:ascii="Tahoma" w:hAnsi="Tahoma"/>
                                  <w:b/>
                                  <w:spacing w:val="-8"/>
                                </w:rPr>
                                <w:t xml:space="preserve"> </w:t>
                              </w:r>
                              <w:r>
                                <w:rPr>
                                  <w:rFonts w:ascii="Tahoma" w:hAnsi="Tahoma"/>
                                  <w:b/>
                                  <w:spacing w:val="-4"/>
                                </w:rPr>
                                <w:t>for</w:t>
                              </w:r>
                              <w:r>
                                <w:rPr>
                                  <w:rFonts w:ascii="Tahoma" w:hAnsi="Tahoma"/>
                                  <w:b/>
                                  <w:spacing w:val="-8"/>
                                </w:rPr>
                                <w:t xml:space="preserve"> </w:t>
                              </w:r>
                              <w:r>
                                <w:rPr>
                                  <w:rFonts w:ascii="Tahoma" w:hAnsi="Tahoma"/>
                                  <w:b/>
                                  <w:spacing w:val="-4"/>
                                </w:rPr>
                                <w:t xml:space="preserve">economic </w:t>
                              </w:r>
                              <w:r>
                                <w:rPr>
                                  <w:rFonts w:ascii="Tahoma" w:hAnsi="Tahoma"/>
                                  <w:b/>
                                </w:rPr>
                                <w:t>activity</w:t>
                              </w:r>
                              <w:r>
                                <w:rPr>
                                  <w:rFonts w:ascii="Tahoma" w:hAnsi="Tahoma"/>
                                  <w:b/>
                                  <w:spacing w:val="-10"/>
                                </w:rPr>
                                <w:t xml:space="preserve"> </w:t>
                              </w:r>
                              <w:r>
                                <w:rPr>
                                  <w:rFonts w:ascii="Tahoma" w:hAnsi="Tahoma"/>
                                  <w:b/>
                                </w:rPr>
                                <w:t>been</w:t>
                              </w:r>
                              <w:r>
                                <w:rPr>
                                  <w:rFonts w:ascii="Tahoma" w:hAnsi="Tahoma"/>
                                  <w:b/>
                                  <w:spacing w:val="-11"/>
                                </w:rPr>
                                <w:t xml:space="preserve"> </w:t>
                              </w:r>
                              <w:r>
                                <w:rPr>
                                  <w:rFonts w:ascii="Tahoma" w:hAnsi="Tahoma"/>
                                  <w:b/>
                                </w:rPr>
                                <w:t>developed</w:t>
                              </w:r>
                              <w:r>
                                <w:rPr>
                                  <w:rFonts w:ascii="Tahoma" w:hAnsi="Tahoma"/>
                                  <w:b/>
                                  <w:spacing w:val="-8"/>
                                </w:rPr>
                                <w:t xml:space="preserve"> </w:t>
                              </w:r>
                              <w:r>
                                <w:rPr>
                                  <w:rFonts w:ascii="Tahoma" w:hAnsi="Tahoma"/>
                                  <w:b/>
                                </w:rPr>
                                <w:t>in</w:t>
                              </w:r>
                              <w:r>
                                <w:rPr>
                                  <w:rFonts w:ascii="Tahoma" w:hAnsi="Tahoma"/>
                                  <w:b/>
                                  <w:spacing w:val="-12"/>
                                </w:rPr>
                                <w:t xml:space="preserve"> </w:t>
                              </w:r>
                              <w:r>
                                <w:rPr>
                                  <w:rFonts w:ascii="Tahoma" w:hAnsi="Tahoma"/>
                                  <w:b/>
                                </w:rPr>
                                <w:t>your</w:t>
                              </w:r>
                              <w:r>
                                <w:rPr>
                                  <w:rFonts w:ascii="Tahoma" w:hAnsi="Tahoma"/>
                                  <w:b/>
                                  <w:spacing w:val="-11"/>
                                </w:rPr>
                                <w:t xml:space="preserve"> </w:t>
                              </w:r>
                              <w:r>
                                <w:rPr>
                                  <w:rFonts w:ascii="Tahoma" w:hAnsi="Tahoma"/>
                                  <w:b/>
                                </w:rPr>
                                <w:t>chosen</w:t>
                              </w:r>
                              <w:r>
                                <w:rPr>
                                  <w:rFonts w:ascii="Tahoma" w:hAnsi="Tahoma"/>
                                  <w:b/>
                                  <w:spacing w:val="-12"/>
                                </w:rPr>
                                <w:t xml:space="preserve"> </w:t>
                              </w:r>
                              <w:r>
                                <w:rPr>
                                  <w:rFonts w:ascii="Tahoma" w:hAnsi="Tahoma"/>
                                  <w:b/>
                                </w:rPr>
                                <w:t>environment?’</w:t>
                              </w:r>
                              <w:r>
                                <w:rPr>
                                  <w:rFonts w:ascii="Tahoma" w:hAnsi="Tahoma"/>
                                  <w:b/>
                                  <w:spacing w:val="-8"/>
                                </w:rPr>
                                <w:t xml:space="preserve"> </w:t>
                              </w:r>
                              <w:r>
                                <w:rPr>
                                  <w:rFonts w:ascii="Tahoma" w:hAnsi="Tahoma"/>
                                  <w:b/>
                                </w:rPr>
                                <w:t>(9</w:t>
                              </w:r>
                              <w:r>
                                <w:rPr>
                                  <w:rFonts w:ascii="Tahoma" w:hAnsi="Tahoma"/>
                                  <w:b/>
                                  <w:spacing w:val="-10"/>
                                </w:rPr>
                                <w:t xml:space="preserve"> </w:t>
                              </w:r>
                              <w:r>
                                <w:rPr>
                                  <w:rFonts w:ascii="Tahoma" w:hAnsi="Tahoma"/>
                                  <w:b/>
                                </w:rPr>
                                <w:t>marks)</w:t>
                              </w:r>
                            </w:p>
                          </w:txbxContent>
                        </wps:txbx>
                        <wps:bodyPr wrap="square" lIns="0" tIns="0" rIns="0" bIns="0" rtlCol="0">
                          <a:noAutofit/>
                        </wps:bodyPr>
                      </wps:wsp>
                    </wpg:wgp>
                  </a:graphicData>
                </a:graphic>
              </wp:anchor>
            </w:drawing>
          </mc:Choice>
          <mc:Fallback>
            <w:pict>
              <v:group id="Group 501" o:spid="_x0000_s1459" style="position:absolute;margin-left:35.8pt;margin-top:498.65pt;width:522.8pt;height:49.7pt;z-index:-251561984;mso-wrap-distance-left:0;mso-wrap-distance-right:0;mso-position-horizontal-relative:page;mso-position-vertical-relative:text" coordsize="66395,6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">
                <v:shape id="Graphic 502" o:spid="_x0000_s1460" style="position:absolute;left:190;top:190;width:66015;height:5931;visibility:visible;mso-wrap-style:square;v-text-anchor:top" coordsize="6601459,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" path="m6502654,l98844,,60371,7758,28952,28924,7768,60328,,98805,,494156r7768,38497l28952,564102r31419,21209l98844,593089r6403810,l6541131,585311r31404,-21209l6593701,532653r7759,-38497l6601460,98805r-7759,-38477l6572535,28924,6541131,7758,6502654,xe" fillcolor="#fae4d5" stroked="f">
                  <v:path arrowok="t"/>
                </v:shape>
                <v:shape id="Graphic 503" o:spid="_x0000_s1461" style="position:absolute;left:190;top:190;width:66015;height:5931;visibility:visible;mso-wrap-style:square;v-text-anchor:top" coordsize="6601459,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" path="m,98805l7768,60328,28952,28924,60371,7758,98844,,6502654,r38477,7758l6572535,28924r21166,31404l6601460,98805r,395351l6593701,532653r-21166,31449l6541131,585311r-38477,7778l98844,593089,60371,585311,28952,564102,7768,532653,,494156,,98805xe" filled="f" strokecolor="#c55a11" strokeweight="3pt">
                  <v:path arrowok="t"/>
                </v:shape>
                <v:shape id="Textbox 504" o:spid="_x0000_s1462" type="#_x0000_t202" style="position:absolute;width:66395;height:6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vv1xQAAANwAAAAPAAAAZHJzL2Rvd25yZXYueG1sRI9BawIx&#10;FITvBf9DeIXealJp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AFavv1xQAAANwAAAAP&#10;AAAAAAAAAAAAAAAAAAcCAABkcnMvZG93bnJldi54bWxQSwUGAAAAAAMAAwC3AAAA+QIAAAAA&#10;" filled="f" stroked="f">
                  <v:textbox inset="0,0,0,0">
                    <w:txbxContent>
                      <w:p w:rsidR="00A8284D" w:rsidRDefault="00A8284D">
                        <w:pPr>
                          <w:spacing w:before="230" w:line="242" w:lineRule="auto"/>
                          <w:ind w:left="251" w:right="218"/>
                          <w:rPr>
                            <w:rFonts w:ascii="Tahoma" w:hAnsi="Tahoma"/>
                            <w:b/>
                          </w:rPr>
                        </w:pPr>
                        <w:r>
                          <w:rPr>
                            <w:rFonts w:ascii="Tahoma" w:hAnsi="Tahoma"/>
                            <w:b/>
                            <w:spacing w:val="-4"/>
                            <w:u w:val="single"/>
                          </w:rPr>
                          <w:t>GCSE</w:t>
                        </w:r>
                        <w:r>
                          <w:rPr>
                            <w:rFonts w:ascii="Tahoma" w:hAnsi="Tahoma"/>
                            <w:b/>
                            <w:spacing w:val="-9"/>
                            <w:u w:val="single"/>
                          </w:rPr>
                          <w:t xml:space="preserve"> </w:t>
                        </w:r>
                        <w:r>
                          <w:rPr>
                            <w:rFonts w:ascii="Tahoma" w:hAnsi="Tahoma"/>
                            <w:b/>
                            <w:spacing w:val="-4"/>
                            <w:u w:val="single"/>
                          </w:rPr>
                          <w:t>Practice</w:t>
                        </w:r>
                        <w:r>
                          <w:rPr>
                            <w:rFonts w:ascii="Tahoma" w:hAnsi="Tahoma"/>
                            <w:b/>
                            <w:spacing w:val="-6"/>
                            <w:u w:val="single"/>
                          </w:rPr>
                          <w:t xml:space="preserve"> </w:t>
                        </w:r>
                        <w:r>
                          <w:rPr>
                            <w:rFonts w:ascii="Tahoma" w:hAnsi="Tahoma"/>
                            <w:b/>
                            <w:spacing w:val="-4"/>
                            <w:u w:val="single"/>
                          </w:rPr>
                          <w:t>Question:</w:t>
                        </w:r>
                        <w:r>
                          <w:rPr>
                            <w:rFonts w:ascii="Tahoma" w:hAnsi="Tahoma"/>
                            <w:b/>
                            <w:spacing w:val="-5"/>
                            <w:u w:val="single"/>
                          </w:rPr>
                          <w:t xml:space="preserve"> </w:t>
                        </w:r>
                        <w:r>
                          <w:rPr>
                            <w:rFonts w:ascii="Tahoma" w:hAnsi="Tahoma"/>
                            <w:b/>
                            <w:spacing w:val="-4"/>
                            <w:u w:val="single"/>
                          </w:rPr>
                          <w:t>‘</w:t>
                        </w:r>
                        <w:r>
                          <w:rPr>
                            <w:rFonts w:ascii="Tahoma" w:hAnsi="Tahoma"/>
                            <w:b/>
                            <w:spacing w:val="-4"/>
                          </w:rPr>
                          <w:t>Using</w:t>
                        </w:r>
                        <w:r>
                          <w:rPr>
                            <w:rFonts w:ascii="Tahoma" w:hAnsi="Tahoma"/>
                            <w:b/>
                            <w:spacing w:val="-7"/>
                          </w:rPr>
                          <w:t xml:space="preserve"> </w:t>
                        </w:r>
                        <w:r>
                          <w:rPr>
                            <w:rFonts w:ascii="Tahoma" w:hAnsi="Tahoma"/>
                            <w:b/>
                            <w:spacing w:val="-4"/>
                          </w:rPr>
                          <w:t>a</w:t>
                        </w:r>
                        <w:r>
                          <w:rPr>
                            <w:rFonts w:ascii="Tahoma" w:hAnsi="Tahoma"/>
                            <w:b/>
                            <w:spacing w:val="-8"/>
                          </w:rPr>
                          <w:t xml:space="preserve"> </w:t>
                        </w:r>
                        <w:r>
                          <w:rPr>
                            <w:rFonts w:ascii="Tahoma" w:hAnsi="Tahoma"/>
                            <w:b/>
                            <w:spacing w:val="-4"/>
                          </w:rPr>
                          <w:t>case</w:t>
                        </w:r>
                        <w:r>
                          <w:rPr>
                            <w:rFonts w:ascii="Tahoma" w:hAnsi="Tahoma"/>
                            <w:b/>
                            <w:spacing w:val="-9"/>
                          </w:rPr>
                          <w:t xml:space="preserve"> </w:t>
                        </w:r>
                        <w:r>
                          <w:rPr>
                            <w:rFonts w:ascii="Tahoma" w:hAnsi="Tahoma"/>
                            <w:b/>
                            <w:spacing w:val="-4"/>
                          </w:rPr>
                          <w:t>study,</w:t>
                        </w:r>
                        <w:r>
                          <w:rPr>
                            <w:rFonts w:ascii="Tahoma" w:hAnsi="Tahoma"/>
                            <w:b/>
                            <w:spacing w:val="-8"/>
                          </w:rPr>
                          <w:t xml:space="preserve"> </w:t>
                        </w:r>
                        <w:r>
                          <w:rPr>
                            <w:rFonts w:ascii="Tahoma" w:hAnsi="Tahoma"/>
                            <w:b/>
                            <w:spacing w:val="-4"/>
                          </w:rPr>
                          <w:t>to</w:t>
                        </w:r>
                        <w:r>
                          <w:rPr>
                            <w:rFonts w:ascii="Tahoma" w:hAnsi="Tahoma"/>
                            <w:b/>
                            <w:spacing w:val="-7"/>
                          </w:rPr>
                          <w:t xml:space="preserve"> </w:t>
                        </w:r>
                        <w:r>
                          <w:rPr>
                            <w:rFonts w:ascii="Tahoma" w:hAnsi="Tahoma"/>
                            <w:b/>
                            <w:spacing w:val="-4"/>
                          </w:rPr>
                          <w:t>what</w:t>
                        </w:r>
                        <w:r>
                          <w:rPr>
                            <w:rFonts w:ascii="Tahoma" w:hAnsi="Tahoma"/>
                            <w:b/>
                            <w:spacing w:val="-8"/>
                          </w:rPr>
                          <w:t xml:space="preserve"> </w:t>
                        </w:r>
                        <w:r>
                          <w:rPr>
                            <w:rFonts w:ascii="Tahoma" w:hAnsi="Tahoma"/>
                            <w:b/>
                            <w:spacing w:val="-4"/>
                          </w:rPr>
                          <w:t>extent</w:t>
                        </w:r>
                        <w:r>
                          <w:rPr>
                            <w:rFonts w:ascii="Tahoma" w:hAnsi="Tahoma"/>
                            <w:b/>
                            <w:spacing w:val="-6"/>
                          </w:rPr>
                          <w:t xml:space="preserve"> </w:t>
                        </w:r>
                        <w:r>
                          <w:rPr>
                            <w:rFonts w:ascii="Tahoma" w:hAnsi="Tahoma"/>
                            <w:b/>
                            <w:spacing w:val="-4"/>
                          </w:rPr>
                          <w:t>have</w:t>
                        </w:r>
                        <w:r>
                          <w:rPr>
                            <w:rFonts w:ascii="Tahoma" w:hAnsi="Tahoma"/>
                            <w:b/>
                            <w:spacing w:val="-9"/>
                          </w:rPr>
                          <w:t xml:space="preserve"> </w:t>
                        </w:r>
                        <w:r>
                          <w:rPr>
                            <w:rFonts w:ascii="Tahoma" w:hAnsi="Tahoma"/>
                            <w:b/>
                            <w:spacing w:val="-4"/>
                          </w:rPr>
                          <w:t>opportunities</w:t>
                        </w:r>
                        <w:r>
                          <w:rPr>
                            <w:rFonts w:ascii="Tahoma" w:hAnsi="Tahoma"/>
                            <w:b/>
                            <w:spacing w:val="-8"/>
                          </w:rPr>
                          <w:t xml:space="preserve"> </w:t>
                        </w:r>
                        <w:r>
                          <w:rPr>
                            <w:rFonts w:ascii="Tahoma" w:hAnsi="Tahoma"/>
                            <w:b/>
                            <w:spacing w:val="-4"/>
                          </w:rPr>
                          <w:t>for</w:t>
                        </w:r>
                        <w:r>
                          <w:rPr>
                            <w:rFonts w:ascii="Tahoma" w:hAnsi="Tahoma"/>
                            <w:b/>
                            <w:spacing w:val="-8"/>
                          </w:rPr>
                          <w:t xml:space="preserve"> </w:t>
                        </w:r>
                        <w:r>
                          <w:rPr>
                            <w:rFonts w:ascii="Tahoma" w:hAnsi="Tahoma"/>
                            <w:b/>
                            <w:spacing w:val="-4"/>
                          </w:rPr>
                          <w:t xml:space="preserve">economic </w:t>
                        </w:r>
                        <w:r>
                          <w:rPr>
                            <w:rFonts w:ascii="Tahoma" w:hAnsi="Tahoma"/>
                            <w:b/>
                          </w:rPr>
                          <w:t>activity</w:t>
                        </w:r>
                        <w:r>
                          <w:rPr>
                            <w:rFonts w:ascii="Tahoma" w:hAnsi="Tahoma"/>
                            <w:b/>
                            <w:spacing w:val="-10"/>
                          </w:rPr>
                          <w:t xml:space="preserve"> </w:t>
                        </w:r>
                        <w:r>
                          <w:rPr>
                            <w:rFonts w:ascii="Tahoma" w:hAnsi="Tahoma"/>
                            <w:b/>
                          </w:rPr>
                          <w:t>been</w:t>
                        </w:r>
                        <w:r>
                          <w:rPr>
                            <w:rFonts w:ascii="Tahoma" w:hAnsi="Tahoma"/>
                            <w:b/>
                            <w:spacing w:val="-11"/>
                          </w:rPr>
                          <w:t xml:space="preserve"> </w:t>
                        </w:r>
                        <w:r>
                          <w:rPr>
                            <w:rFonts w:ascii="Tahoma" w:hAnsi="Tahoma"/>
                            <w:b/>
                          </w:rPr>
                          <w:t>developed</w:t>
                        </w:r>
                        <w:r>
                          <w:rPr>
                            <w:rFonts w:ascii="Tahoma" w:hAnsi="Tahoma"/>
                            <w:b/>
                            <w:spacing w:val="-8"/>
                          </w:rPr>
                          <w:t xml:space="preserve"> </w:t>
                        </w:r>
                        <w:r>
                          <w:rPr>
                            <w:rFonts w:ascii="Tahoma" w:hAnsi="Tahoma"/>
                            <w:b/>
                          </w:rPr>
                          <w:t>in</w:t>
                        </w:r>
                        <w:r>
                          <w:rPr>
                            <w:rFonts w:ascii="Tahoma" w:hAnsi="Tahoma"/>
                            <w:b/>
                            <w:spacing w:val="-12"/>
                          </w:rPr>
                          <w:t xml:space="preserve"> </w:t>
                        </w:r>
                        <w:r>
                          <w:rPr>
                            <w:rFonts w:ascii="Tahoma" w:hAnsi="Tahoma"/>
                            <w:b/>
                          </w:rPr>
                          <w:t>your</w:t>
                        </w:r>
                        <w:r>
                          <w:rPr>
                            <w:rFonts w:ascii="Tahoma" w:hAnsi="Tahoma"/>
                            <w:b/>
                            <w:spacing w:val="-11"/>
                          </w:rPr>
                          <w:t xml:space="preserve"> </w:t>
                        </w:r>
                        <w:r>
                          <w:rPr>
                            <w:rFonts w:ascii="Tahoma" w:hAnsi="Tahoma"/>
                            <w:b/>
                          </w:rPr>
                          <w:t>chosen</w:t>
                        </w:r>
                        <w:r>
                          <w:rPr>
                            <w:rFonts w:ascii="Tahoma" w:hAnsi="Tahoma"/>
                            <w:b/>
                            <w:spacing w:val="-12"/>
                          </w:rPr>
                          <w:t xml:space="preserve"> </w:t>
                        </w:r>
                        <w:r>
                          <w:rPr>
                            <w:rFonts w:ascii="Tahoma" w:hAnsi="Tahoma"/>
                            <w:b/>
                          </w:rPr>
                          <w:t>environment?’</w:t>
                        </w:r>
                        <w:r>
                          <w:rPr>
                            <w:rFonts w:ascii="Tahoma" w:hAnsi="Tahoma"/>
                            <w:b/>
                            <w:spacing w:val="-8"/>
                          </w:rPr>
                          <w:t xml:space="preserve"> </w:t>
                        </w:r>
                        <w:r>
                          <w:rPr>
                            <w:rFonts w:ascii="Tahoma" w:hAnsi="Tahoma"/>
                            <w:b/>
                          </w:rPr>
                          <w:t>(9</w:t>
                        </w:r>
                        <w:r>
                          <w:rPr>
                            <w:rFonts w:ascii="Tahoma" w:hAnsi="Tahoma"/>
                            <w:b/>
                            <w:spacing w:val="-10"/>
                          </w:rPr>
                          <w:t xml:space="preserve"> </w:t>
                        </w:r>
                        <w:r>
                          <w:rPr>
                            <w:rFonts w:ascii="Tahoma" w:hAnsi="Tahoma"/>
                            <w:b/>
                          </w:rPr>
                          <w:t>marks)</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755520" behindDoc="1" locked="0" layoutInCell="1" allowOverlap="1">
                <wp:simplePos x="0" y="0"/>
                <wp:positionH relativeFrom="page">
                  <wp:posOffset>457200</wp:posOffset>
                </wp:positionH>
                <wp:positionV relativeFrom="paragraph">
                  <wp:posOffset>7233228</wp:posOffset>
                </wp:positionV>
                <wp:extent cx="6623050" cy="582930"/>
                <wp:effectExtent l="0" t="0" r="0" b="0"/>
                <wp:wrapTopAndBottom/>
                <wp:docPr id="505" name="Group 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3050" cy="582930"/>
                          <a:chOff x="0" y="0"/>
                          <a:chExt cx="6623050" cy="582930"/>
                        </a:xfrm>
                      </wpg:grpSpPr>
                      <wps:wsp>
                        <wps:cNvPr id="506" name="Graphic 506"/>
                        <wps:cNvSpPr/>
                        <wps:spPr>
                          <a:xfrm>
                            <a:off x="19050" y="19050"/>
                            <a:ext cx="6584950" cy="544830"/>
                          </a:xfrm>
                          <a:custGeom>
                            <a:avLst/>
                            <a:gdLst/>
                            <a:ahLst/>
                            <a:cxnLst/>
                            <a:rect l="l" t="t" r="r" b="b"/>
                            <a:pathLst>
                              <a:path w="6584950" h="544830">
                                <a:moveTo>
                                  <a:pt x="6494145" y="0"/>
                                </a:moveTo>
                                <a:lnTo>
                                  <a:pt x="90804" y="0"/>
                                </a:lnTo>
                                <a:lnTo>
                                  <a:pt x="55458" y="7133"/>
                                </a:lnTo>
                                <a:lnTo>
                                  <a:pt x="26595" y="26590"/>
                                </a:lnTo>
                                <a:lnTo>
                                  <a:pt x="7135" y="55453"/>
                                </a:lnTo>
                                <a:lnTo>
                                  <a:pt x="0" y="90804"/>
                                </a:lnTo>
                                <a:lnTo>
                                  <a:pt x="0" y="453999"/>
                                </a:lnTo>
                                <a:lnTo>
                                  <a:pt x="7135" y="489347"/>
                                </a:lnTo>
                                <a:lnTo>
                                  <a:pt x="26595" y="518215"/>
                                </a:lnTo>
                                <a:lnTo>
                                  <a:pt x="55458" y="537679"/>
                                </a:lnTo>
                                <a:lnTo>
                                  <a:pt x="90804" y="544817"/>
                                </a:lnTo>
                                <a:lnTo>
                                  <a:pt x="6494145" y="544817"/>
                                </a:lnTo>
                                <a:lnTo>
                                  <a:pt x="6529496" y="537679"/>
                                </a:lnTo>
                                <a:lnTo>
                                  <a:pt x="6558359" y="518215"/>
                                </a:lnTo>
                                <a:lnTo>
                                  <a:pt x="6577816" y="489347"/>
                                </a:lnTo>
                                <a:lnTo>
                                  <a:pt x="6584950" y="453999"/>
                                </a:lnTo>
                                <a:lnTo>
                                  <a:pt x="6584950" y="90804"/>
                                </a:lnTo>
                                <a:lnTo>
                                  <a:pt x="6577816" y="55453"/>
                                </a:lnTo>
                                <a:lnTo>
                                  <a:pt x="6558359" y="26590"/>
                                </a:lnTo>
                                <a:lnTo>
                                  <a:pt x="6529496" y="7133"/>
                                </a:lnTo>
                                <a:lnTo>
                                  <a:pt x="6494145" y="0"/>
                                </a:lnTo>
                                <a:close/>
                              </a:path>
                            </a:pathLst>
                          </a:custGeom>
                          <a:solidFill>
                            <a:srgbClr val="FAE4D5"/>
                          </a:solidFill>
                        </wps:spPr>
                        <wps:bodyPr wrap="square" lIns="0" tIns="0" rIns="0" bIns="0" rtlCol="0">
                          <a:prstTxWarp prst="textNoShape">
                            <a:avLst/>
                          </a:prstTxWarp>
                          <a:noAutofit/>
                        </wps:bodyPr>
                      </wps:wsp>
                      <wps:wsp>
                        <wps:cNvPr id="507" name="Graphic 507"/>
                        <wps:cNvSpPr/>
                        <wps:spPr>
                          <a:xfrm>
                            <a:off x="19050" y="19050"/>
                            <a:ext cx="6584950" cy="544830"/>
                          </a:xfrm>
                          <a:custGeom>
                            <a:avLst/>
                            <a:gdLst/>
                            <a:ahLst/>
                            <a:cxnLst/>
                            <a:rect l="l" t="t" r="r" b="b"/>
                            <a:pathLst>
                              <a:path w="6584950" h="544830">
                                <a:moveTo>
                                  <a:pt x="0" y="90804"/>
                                </a:moveTo>
                                <a:lnTo>
                                  <a:pt x="7135" y="55453"/>
                                </a:lnTo>
                                <a:lnTo>
                                  <a:pt x="26595" y="26590"/>
                                </a:lnTo>
                                <a:lnTo>
                                  <a:pt x="55458" y="7133"/>
                                </a:lnTo>
                                <a:lnTo>
                                  <a:pt x="90804" y="0"/>
                                </a:lnTo>
                                <a:lnTo>
                                  <a:pt x="6494145" y="0"/>
                                </a:lnTo>
                                <a:lnTo>
                                  <a:pt x="6529496" y="7133"/>
                                </a:lnTo>
                                <a:lnTo>
                                  <a:pt x="6558359" y="26590"/>
                                </a:lnTo>
                                <a:lnTo>
                                  <a:pt x="6577816" y="55453"/>
                                </a:lnTo>
                                <a:lnTo>
                                  <a:pt x="6584950" y="90804"/>
                                </a:lnTo>
                                <a:lnTo>
                                  <a:pt x="6584950" y="453999"/>
                                </a:lnTo>
                                <a:lnTo>
                                  <a:pt x="6577816" y="489347"/>
                                </a:lnTo>
                                <a:lnTo>
                                  <a:pt x="6558359" y="518215"/>
                                </a:lnTo>
                                <a:lnTo>
                                  <a:pt x="6529496" y="537679"/>
                                </a:lnTo>
                                <a:lnTo>
                                  <a:pt x="6494145" y="544817"/>
                                </a:lnTo>
                                <a:lnTo>
                                  <a:pt x="90804" y="544817"/>
                                </a:lnTo>
                                <a:lnTo>
                                  <a:pt x="55458" y="537679"/>
                                </a:lnTo>
                                <a:lnTo>
                                  <a:pt x="26595" y="518215"/>
                                </a:lnTo>
                                <a:lnTo>
                                  <a:pt x="7135" y="489347"/>
                                </a:lnTo>
                                <a:lnTo>
                                  <a:pt x="0" y="453999"/>
                                </a:lnTo>
                                <a:lnTo>
                                  <a:pt x="0" y="90804"/>
                                </a:lnTo>
                                <a:close/>
                              </a:path>
                            </a:pathLst>
                          </a:custGeom>
                          <a:ln w="38100">
                            <a:solidFill>
                              <a:srgbClr val="C55A11"/>
                            </a:solidFill>
                            <a:prstDash val="solid"/>
                          </a:ln>
                        </wps:spPr>
                        <wps:bodyPr wrap="square" lIns="0" tIns="0" rIns="0" bIns="0" rtlCol="0">
                          <a:prstTxWarp prst="textNoShape">
                            <a:avLst/>
                          </a:prstTxWarp>
                          <a:noAutofit/>
                        </wps:bodyPr>
                      </wps:wsp>
                      <wps:wsp>
                        <wps:cNvPr id="508" name="Textbox 508"/>
                        <wps:cNvSpPr txBox="1"/>
                        <wps:spPr>
                          <a:xfrm>
                            <a:off x="0" y="0"/>
                            <a:ext cx="6623050" cy="582930"/>
                          </a:xfrm>
                          <a:prstGeom prst="rect">
                            <a:avLst/>
                          </a:prstGeom>
                        </wps:spPr>
                        <wps:txbx>
                          <w:txbxContent>
                            <w:p w:rsidR="00A8284D" w:rsidRDefault="00A8284D">
                              <w:pPr>
                                <w:spacing w:before="192" w:line="244" w:lineRule="auto"/>
                                <w:ind w:left="247" w:right="276"/>
                                <w:rPr>
                                  <w:rFonts w:ascii="Tahoma" w:hAnsi="Tahoma"/>
                                  <w:b/>
                                </w:rPr>
                              </w:pPr>
                              <w:r>
                                <w:rPr>
                                  <w:rFonts w:ascii="Tahoma" w:hAnsi="Tahoma"/>
                                  <w:b/>
                                  <w:spacing w:val="-8"/>
                                  <w:u w:val="single"/>
                                </w:rPr>
                                <w:t>GCSE Practice</w:t>
                              </w:r>
                              <w:r>
                                <w:rPr>
                                  <w:rFonts w:ascii="Tahoma" w:hAnsi="Tahoma"/>
                                  <w:b/>
                                  <w:spacing w:val="-4"/>
                                  <w:u w:val="single"/>
                                </w:rPr>
                                <w:t xml:space="preserve"> </w:t>
                              </w:r>
                              <w:r>
                                <w:rPr>
                                  <w:rFonts w:ascii="Tahoma" w:hAnsi="Tahoma"/>
                                  <w:b/>
                                  <w:spacing w:val="-8"/>
                                  <w:u w:val="single"/>
                                </w:rPr>
                                <w:t>Question:</w:t>
                              </w:r>
                              <w:r>
                                <w:rPr>
                                  <w:rFonts w:ascii="Tahoma" w:hAnsi="Tahoma"/>
                                  <w:b/>
                                  <w:spacing w:val="-3"/>
                                  <w:u w:val="single"/>
                                </w:rPr>
                                <w:t xml:space="preserve"> </w:t>
                              </w:r>
                              <w:r>
                                <w:rPr>
                                  <w:rFonts w:ascii="Tahoma" w:hAnsi="Tahoma"/>
                                  <w:b/>
                                  <w:spacing w:val="-8"/>
                                  <w:u w:val="single"/>
                                </w:rPr>
                                <w:t>‘</w:t>
                              </w:r>
                              <w:r>
                                <w:rPr>
                                  <w:rFonts w:ascii="Tahoma" w:hAnsi="Tahoma"/>
                                  <w:b/>
                                  <w:spacing w:val="-8"/>
                                </w:rPr>
                                <w:t>To what extent</w:t>
                              </w:r>
                              <w:r>
                                <w:rPr>
                                  <w:rFonts w:ascii="Tahoma" w:hAnsi="Tahoma"/>
                                  <w:b/>
                                  <w:spacing w:val="-4"/>
                                </w:rPr>
                                <w:t xml:space="preserve"> </w:t>
                              </w:r>
                              <w:r>
                                <w:rPr>
                                  <w:rFonts w:ascii="Tahoma" w:hAnsi="Tahoma"/>
                                  <w:b/>
                                  <w:spacing w:val="-8"/>
                                </w:rPr>
                                <w:t>is</w:t>
                              </w:r>
                              <w:r>
                                <w:rPr>
                                  <w:rFonts w:ascii="Tahoma" w:hAnsi="Tahoma"/>
                                  <w:b/>
                                  <w:spacing w:val="-1"/>
                                </w:rPr>
                                <w:t xml:space="preserve"> </w:t>
                              </w:r>
                              <w:r>
                                <w:rPr>
                                  <w:rFonts w:ascii="Tahoma" w:hAnsi="Tahoma"/>
                                  <w:b/>
                                  <w:spacing w:val="-8"/>
                                </w:rPr>
                                <w:t>the</w:t>
                              </w:r>
                              <w:r>
                                <w:rPr>
                                  <w:rFonts w:ascii="Tahoma" w:hAnsi="Tahoma"/>
                                  <w:b/>
                                  <w:spacing w:val="-4"/>
                                </w:rPr>
                                <w:t xml:space="preserve"> </w:t>
                              </w:r>
                              <w:r>
                                <w:rPr>
                                  <w:rFonts w:ascii="Tahoma" w:hAnsi="Tahoma"/>
                                  <w:b/>
                                  <w:spacing w:val="-8"/>
                                </w:rPr>
                                <w:t>Thar Desert at risk from</w:t>
                              </w:r>
                              <w:r>
                                <w:rPr>
                                  <w:rFonts w:ascii="Tahoma" w:hAnsi="Tahoma"/>
                                  <w:b/>
                                  <w:spacing w:val="-4"/>
                                </w:rPr>
                                <w:t xml:space="preserve"> </w:t>
                              </w:r>
                              <w:r>
                                <w:rPr>
                                  <w:rFonts w:ascii="Tahoma" w:hAnsi="Tahoma"/>
                                  <w:b/>
                                  <w:spacing w:val="-8"/>
                                </w:rPr>
                                <w:t>human activity?</w:t>
                              </w:r>
                              <w:r>
                                <w:rPr>
                                  <w:rFonts w:ascii="Tahoma" w:hAnsi="Tahoma"/>
                                  <w:b/>
                                  <w:spacing w:val="-1"/>
                                </w:rPr>
                                <w:t xml:space="preserve"> </w:t>
                              </w:r>
                              <w:r>
                                <w:rPr>
                                  <w:rFonts w:ascii="Tahoma" w:hAnsi="Tahoma"/>
                                  <w:b/>
                                  <w:spacing w:val="-8"/>
                                </w:rPr>
                                <w:t xml:space="preserve">(9 </w:t>
                              </w:r>
                              <w:r>
                                <w:rPr>
                                  <w:rFonts w:ascii="Tahoma" w:hAnsi="Tahoma"/>
                                  <w:b/>
                                  <w:spacing w:val="-2"/>
                                </w:rPr>
                                <w:t>marks)</w:t>
                              </w:r>
                            </w:p>
                          </w:txbxContent>
                        </wps:txbx>
                        <wps:bodyPr wrap="square" lIns="0" tIns="0" rIns="0" bIns="0" rtlCol="0">
                          <a:noAutofit/>
                        </wps:bodyPr>
                      </wps:wsp>
                    </wpg:wgp>
                  </a:graphicData>
                </a:graphic>
              </wp:anchor>
            </w:drawing>
          </mc:Choice>
          <mc:Fallback>
            <w:pict>
              <v:group id="Group 505" o:spid="_x0000_s1463" style="position:absolute;margin-left:36pt;margin-top:569.55pt;width:521.5pt;height:45.9pt;z-index:-251560960;mso-wrap-distance-left:0;mso-wrap-distance-right:0;mso-position-horizontal-relative:page;mso-position-vertical-relative:text" coordsize="66230,5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">
                <v:shape id="Graphic 506" o:spid="_x0000_s1464" style="position:absolute;left:190;top:190;width:65850;height:5448;visibility:visible;mso-wrap-style:square;v-text-anchor:top" coordsize="6584950,544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" path="m6494145,l90804,,55458,7133,26595,26590,7135,55453,,90804,,453999r7135,35348l26595,518215r28863,19464l90804,544817r6403341,l6529496,537679r28863,-19464l6577816,489347r7134,-35348l6584950,90804r-7134,-35351l6558359,26590,6529496,7133,6494145,xe" fillcolor="#fae4d5" stroked="f">
                  <v:path arrowok="t"/>
                </v:shape>
                <v:shape id="Graphic 507" o:spid="_x0000_s1465" style="position:absolute;left:190;top:190;width:65850;height:5448;visibility:visible;mso-wrap-style:square;v-text-anchor:top" coordsize="6584950,544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" path="m,90804l7135,55453,26595,26590,55458,7133,90804,,6494145,r35351,7133l6558359,26590r19457,28863l6584950,90804r,363195l6577816,489347r-19457,28868l6529496,537679r-35351,7138l90804,544817,55458,537679,26595,518215,7135,489347,,453999,,90804xe" filled="f" strokecolor="#c55a11" strokeweight="3pt">
                  <v:path arrowok="t"/>
                </v:shape>
                <v:shape id="Textbox 508" o:spid="_x0000_s1466" type="#_x0000_t202" style="position:absolute;width:66230;height:5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wwQAAANwAAAAPAAAAZHJzL2Rvd25yZXYueG1sRE/Pa8Iw&#10;FL4P/B/CE3abiYPJ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IQn8fDBAAAA3AAAAA8AAAAA&#10;AAAAAAAAAAAABwIAAGRycy9kb3ducmV2LnhtbFBLBQYAAAAAAwADALcAAAD1AgAAAAA=&#10;" filled="f" stroked="f">
                  <v:textbox inset="0,0,0,0">
                    <w:txbxContent>
                      <w:p w:rsidR="00A8284D" w:rsidRDefault="00A8284D">
                        <w:pPr>
                          <w:spacing w:before="192" w:line="244" w:lineRule="auto"/>
                          <w:ind w:left="247" w:right="276"/>
                          <w:rPr>
                            <w:rFonts w:ascii="Tahoma" w:hAnsi="Tahoma"/>
                            <w:b/>
                          </w:rPr>
                        </w:pPr>
                        <w:r>
                          <w:rPr>
                            <w:rFonts w:ascii="Tahoma" w:hAnsi="Tahoma"/>
                            <w:b/>
                            <w:spacing w:val="-8"/>
                            <w:u w:val="single"/>
                          </w:rPr>
                          <w:t>GCSE Practice</w:t>
                        </w:r>
                        <w:r>
                          <w:rPr>
                            <w:rFonts w:ascii="Tahoma" w:hAnsi="Tahoma"/>
                            <w:b/>
                            <w:spacing w:val="-4"/>
                            <w:u w:val="single"/>
                          </w:rPr>
                          <w:t xml:space="preserve"> </w:t>
                        </w:r>
                        <w:r>
                          <w:rPr>
                            <w:rFonts w:ascii="Tahoma" w:hAnsi="Tahoma"/>
                            <w:b/>
                            <w:spacing w:val="-8"/>
                            <w:u w:val="single"/>
                          </w:rPr>
                          <w:t>Question:</w:t>
                        </w:r>
                        <w:r>
                          <w:rPr>
                            <w:rFonts w:ascii="Tahoma" w:hAnsi="Tahoma"/>
                            <w:b/>
                            <w:spacing w:val="-3"/>
                            <w:u w:val="single"/>
                          </w:rPr>
                          <w:t xml:space="preserve"> </w:t>
                        </w:r>
                        <w:r>
                          <w:rPr>
                            <w:rFonts w:ascii="Tahoma" w:hAnsi="Tahoma"/>
                            <w:b/>
                            <w:spacing w:val="-8"/>
                            <w:u w:val="single"/>
                          </w:rPr>
                          <w:t>‘</w:t>
                        </w:r>
                        <w:r>
                          <w:rPr>
                            <w:rFonts w:ascii="Tahoma" w:hAnsi="Tahoma"/>
                            <w:b/>
                            <w:spacing w:val="-8"/>
                          </w:rPr>
                          <w:t>To what extent</w:t>
                        </w:r>
                        <w:r>
                          <w:rPr>
                            <w:rFonts w:ascii="Tahoma" w:hAnsi="Tahoma"/>
                            <w:b/>
                            <w:spacing w:val="-4"/>
                          </w:rPr>
                          <w:t xml:space="preserve"> </w:t>
                        </w:r>
                        <w:r>
                          <w:rPr>
                            <w:rFonts w:ascii="Tahoma" w:hAnsi="Tahoma"/>
                            <w:b/>
                            <w:spacing w:val="-8"/>
                          </w:rPr>
                          <w:t>is</w:t>
                        </w:r>
                        <w:r>
                          <w:rPr>
                            <w:rFonts w:ascii="Tahoma" w:hAnsi="Tahoma"/>
                            <w:b/>
                            <w:spacing w:val="-1"/>
                          </w:rPr>
                          <w:t xml:space="preserve"> </w:t>
                        </w:r>
                        <w:r>
                          <w:rPr>
                            <w:rFonts w:ascii="Tahoma" w:hAnsi="Tahoma"/>
                            <w:b/>
                            <w:spacing w:val="-8"/>
                          </w:rPr>
                          <w:t>the</w:t>
                        </w:r>
                        <w:r>
                          <w:rPr>
                            <w:rFonts w:ascii="Tahoma" w:hAnsi="Tahoma"/>
                            <w:b/>
                            <w:spacing w:val="-4"/>
                          </w:rPr>
                          <w:t xml:space="preserve"> </w:t>
                        </w:r>
                        <w:r>
                          <w:rPr>
                            <w:rFonts w:ascii="Tahoma" w:hAnsi="Tahoma"/>
                            <w:b/>
                            <w:spacing w:val="-8"/>
                          </w:rPr>
                          <w:t>Thar Desert at risk from</w:t>
                        </w:r>
                        <w:r>
                          <w:rPr>
                            <w:rFonts w:ascii="Tahoma" w:hAnsi="Tahoma"/>
                            <w:b/>
                            <w:spacing w:val="-4"/>
                          </w:rPr>
                          <w:t xml:space="preserve"> </w:t>
                        </w:r>
                        <w:r>
                          <w:rPr>
                            <w:rFonts w:ascii="Tahoma" w:hAnsi="Tahoma"/>
                            <w:b/>
                            <w:spacing w:val="-8"/>
                          </w:rPr>
                          <w:t>human activity?</w:t>
                        </w:r>
                        <w:r>
                          <w:rPr>
                            <w:rFonts w:ascii="Tahoma" w:hAnsi="Tahoma"/>
                            <w:b/>
                            <w:spacing w:val="-1"/>
                          </w:rPr>
                          <w:t xml:space="preserve"> </w:t>
                        </w:r>
                        <w:r>
                          <w:rPr>
                            <w:rFonts w:ascii="Tahoma" w:hAnsi="Tahoma"/>
                            <w:b/>
                            <w:spacing w:val="-8"/>
                          </w:rPr>
                          <w:t xml:space="preserve">(9 </w:t>
                        </w:r>
                        <w:r>
                          <w:rPr>
                            <w:rFonts w:ascii="Tahoma" w:hAnsi="Tahoma"/>
                            <w:b/>
                            <w:spacing w:val="-2"/>
                          </w:rPr>
                          <w:t>marks)</w:t>
                        </w:r>
                      </w:p>
                    </w:txbxContent>
                  </v:textbox>
                </v:shape>
                <w10:wrap type="topAndBottom" anchorx="page"/>
              </v:group>
            </w:pict>
          </mc:Fallback>
        </mc:AlternateContent>
      </w:r>
    </w:p>
    <w:p w:rsidR="00BC3DBA" w:rsidRDefault="00BC3DBA">
      <w:pPr>
        <w:pStyle w:val="BodyText"/>
        <w:spacing w:before="10"/>
        <w:rPr>
          <w:b/>
          <w:sz w:val="10"/>
        </w:rPr>
      </w:pPr>
    </w:p>
    <w:p w:rsidR="00BC3DBA" w:rsidRDefault="00BC3DBA">
      <w:pPr>
        <w:pStyle w:val="BodyText"/>
        <w:spacing w:before="11"/>
        <w:rPr>
          <w:b/>
          <w:sz w:val="16"/>
        </w:rPr>
      </w:pPr>
    </w:p>
    <w:p w:rsidR="00BC3DBA" w:rsidRDefault="00BC3DBA">
      <w:pPr>
        <w:pStyle w:val="BodyText"/>
        <w:spacing w:before="5"/>
        <w:rPr>
          <w:b/>
          <w:sz w:val="6"/>
        </w:rPr>
      </w:pPr>
    </w:p>
    <w:p w:rsidR="00BC3DBA" w:rsidRDefault="00BC3DBA">
      <w:pPr>
        <w:pStyle w:val="BodyText"/>
        <w:spacing w:before="104"/>
        <w:rPr>
          <w:b/>
          <w:sz w:val="20"/>
        </w:rPr>
      </w:pPr>
    </w:p>
    <w:p w:rsidR="00BC3DBA" w:rsidRDefault="00BC3DBA">
      <w:pPr>
        <w:pStyle w:val="BodyText"/>
        <w:spacing w:before="121"/>
        <w:rPr>
          <w:b/>
          <w:sz w:val="20"/>
        </w:rPr>
      </w:pPr>
    </w:p>
    <w:p w:rsidR="00BC3DBA" w:rsidRDefault="00BC3DBA">
      <w:pPr>
        <w:rPr>
          <w:sz w:val="20"/>
        </w:rPr>
        <w:sectPr w:rsidR="00BC3DBA">
          <w:pgSz w:w="11910" w:h="16840"/>
          <w:pgMar w:top="720" w:right="160" w:bottom="1200" w:left="400" w:header="0" w:footer="993" w:gutter="0"/>
          <w:cols w:space="720"/>
        </w:sectPr>
      </w:pPr>
    </w:p>
    <w:p w:rsidR="00BC3DBA" w:rsidRDefault="00A8284D">
      <w:pPr>
        <w:spacing w:before="83"/>
        <w:ind w:left="510"/>
        <w:rPr>
          <w:b/>
          <w:sz w:val="32"/>
        </w:rPr>
      </w:pPr>
      <w:r>
        <w:rPr>
          <w:b/>
          <w:color w:val="000000"/>
          <w:spacing w:val="68"/>
          <w:sz w:val="32"/>
          <w:highlight w:val="yellow"/>
        </w:rPr>
        <w:lastRenderedPageBreak/>
        <w:t xml:space="preserve"> </w:t>
      </w:r>
      <w:r>
        <w:rPr>
          <w:b/>
          <w:color w:val="000000"/>
          <w:sz w:val="32"/>
          <w:highlight w:val="yellow"/>
        </w:rPr>
        <w:t>Paper</w:t>
      </w:r>
      <w:r>
        <w:rPr>
          <w:b/>
          <w:color w:val="000000"/>
          <w:spacing w:val="-8"/>
          <w:sz w:val="32"/>
          <w:highlight w:val="yellow"/>
        </w:rPr>
        <w:t xml:space="preserve"> </w:t>
      </w:r>
      <w:r>
        <w:rPr>
          <w:b/>
          <w:color w:val="000000"/>
          <w:sz w:val="32"/>
          <w:highlight w:val="yellow"/>
        </w:rPr>
        <w:t>1</w:t>
      </w:r>
      <w:r>
        <w:rPr>
          <w:b/>
          <w:color w:val="000000"/>
          <w:spacing w:val="-5"/>
          <w:sz w:val="32"/>
          <w:highlight w:val="yellow"/>
        </w:rPr>
        <w:t xml:space="preserve"> </w:t>
      </w:r>
      <w:r>
        <w:rPr>
          <w:b/>
          <w:color w:val="000000"/>
          <w:sz w:val="32"/>
          <w:highlight w:val="yellow"/>
        </w:rPr>
        <w:t>Section</w:t>
      </w:r>
      <w:r>
        <w:rPr>
          <w:b/>
          <w:color w:val="000000"/>
          <w:spacing w:val="-7"/>
          <w:sz w:val="32"/>
          <w:highlight w:val="yellow"/>
        </w:rPr>
        <w:t xml:space="preserve"> </w:t>
      </w:r>
      <w:r>
        <w:rPr>
          <w:b/>
          <w:color w:val="000000"/>
          <w:sz w:val="32"/>
          <w:highlight w:val="yellow"/>
        </w:rPr>
        <w:t>Ca</w:t>
      </w:r>
      <w:r>
        <w:rPr>
          <w:b/>
          <w:color w:val="000000"/>
          <w:spacing w:val="-4"/>
          <w:sz w:val="32"/>
          <w:highlight w:val="yellow"/>
        </w:rPr>
        <w:t xml:space="preserve"> </w:t>
      </w:r>
      <w:r>
        <w:rPr>
          <w:b/>
          <w:color w:val="000000"/>
          <w:sz w:val="32"/>
          <w:highlight w:val="yellow"/>
        </w:rPr>
        <w:t>COASTS</w:t>
      </w:r>
      <w:r>
        <w:rPr>
          <w:b/>
          <w:color w:val="000000"/>
          <w:spacing w:val="-6"/>
          <w:sz w:val="32"/>
          <w:highlight w:val="yellow"/>
        </w:rPr>
        <w:t xml:space="preserve"> </w:t>
      </w:r>
      <w:r>
        <w:rPr>
          <w:b/>
          <w:color w:val="000000"/>
          <w:sz w:val="32"/>
          <w:highlight w:val="yellow"/>
        </w:rPr>
        <w:t>–</w:t>
      </w:r>
      <w:r>
        <w:rPr>
          <w:b/>
          <w:color w:val="000000"/>
          <w:spacing w:val="-4"/>
          <w:sz w:val="32"/>
          <w:highlight w:val="yellow"/>
        </w:rPr>
        <w:t xml:space="preserve"> </w:t>
      </w:r>
      <w:r>
        <w:rPr>
          <w:b/>
          <w:color w:val="000000"/>
          <w:sz w:val="32"/>
          <w:highlight w:val="yellow"/>
        </w:rPr>
        <w:t>Why</w:t>
      </w:r>
      <w:r>
        <w:rPr>
          <w:b/>
          <w:color w:val="000000"/>
          <w:spacing w:val="-7"/>
          <w:sz w:val="32"/>
          <w:highlight w:val="yellow"/>
        </w:rPr>
        <w:t xml:space="preserve"> </w:t>
      </w:r>
      <w:r>
        <w:rPr>
          <w:b/>
          <w:color w:val="000000"/>
          <w:sz w:val="32"/>
          <w:highlight w:val="yellow"/>
        </w:rPr>
        <w:t>do</w:t>
      </w:r>
      <w:r>
        <w:rPr>
          <w:b/>
          <w:color w:val="000000"/>
          <w:spacing w:val="-8"/>
          <w:sz w:val="32"/>
          <w:highlight w:val="yellow"/>
        </w:rPr>
        <w:t xml:space="preserve"> </w:t>
      </w:r>
      <w:r>
        <w:rPr>
          <w:b/>
          <w:color w:val="000000"/>
          <w:sz w:val="32"/>
          <w:highlight w:val="yellow"/>
        </w:rPr>
        <w:t>our</w:t>
      </w:r>
      <w:r>
        <w:rPr>
          <w:b/>
          <w:color w:val="000000"/>
          <w:spacing w:val="-6"/>
          <w:sz w:val="32"/>
          <w:highlight w:val="yellow"/>
        </w:rPr>
        <w:t xml:space="preserve"> </w:t>
      </w:r>
      <w:r>
        <w:rPr>
          <w:b/>
          <w:color w:val="000000"/>
          <w:sz w:val="32"/>
          <w:highlight w:val="yellow"/>
        </w:rPr>
        <w:t>coastlines</w:t>
      </w:r>
      <w:r>
        <w:rPr>
          <w:b/>
          <w:color w:val="000000"/>
          <w:spacing w:val="-8"/>
          <w:sz w:val="32"/>
          <w:highlight w:val="yellow"/>
        </w:rPr>
        <w:t xml:space="preserve"> </w:t>
      </w:r>
      <w:r>
        <w:rPr>
          <w:b/>
          <w:color w:val="000000"/>
          <w:spacing w:val="-2"/>
          <w:sz w:val="32"/>
          <w:highlight w:val="yellow"/>
        </w:rPr>
        <w:t>change?</w:t>
      </w:r>
      <w:r>
        <w:rPr>
          <w:b/>
          <w:color w:val="000000"/>
          <w:spacing w:val="80"/>
          <w:sz w:val="32"/>
          <w:highlight w:val="yellow"/>
        </w:rPr>
        <w:t xml:space="preserve"> </w:t>
      </w:r>
    </w:p>
    <w:p w:rsidR="00BC3DBA" w:rsidRDefault="00A8284D">
      <w:pPr>
        <w:pStyle w:val="BodyText"/>
        <w:spacing w:before="205"/>
        <w:ind w:left="320" w:right="718"/>
      </w:pPr>
      <w:r>
        <w:rPr>
          <w:color w:val="FF0000"/>
        </w:rPr>
        <w:t>Coastal</w:t>
      </w:r>
      <w:r>
        <w:rPr>
          <w:color w:val="FF0000"/>
          <w:spacing w:val="-2"/>
        </w:rPr>
        <w:t xml:space="preserve"> </w:t>
      </w:r>
      <w:r>
        <w:rPr>
          <w:color w:val="FF0000"/>
        </w:rPr>
        <w:t>erosion</w:t>
      </w:r>
      <w:r>
        <w:rPr>
          <w:color w:val="FF0000"/>
          <w:spacing w:val="-2"/>
        </w:rPr>
        <w:t xml:space="preserve"> </w:t>
      </w:r>
      <w:r>
        <w:t>is</w:t>
      </w:r>
      <w:r>
        <w:rPr>
          <w:spacing w:val="-2"/>
        </w:rPr>
        <w:t xml:space="preserve"> </w:t>
      </w:r>
      <w:r>
        <w:t>of</w:t>
      </w:r>
      <w:r>
        <w:rPr>
          <w:spacing w:val="-3"/>
        </w:rPr>
        <w:t xml:space="preserve"> </w:t>
      </w:r>
      <w:r>
        <w:t>great</w:t>
      </w:r>
      <w:r>
        <w:rPr>
          <w:spacing w:val="-2"/>
        </w:rPr>
        <w:t xml:space="preserve"> </w:t>
      </w:r>
      <w:r>
        <w:t>concern</w:t>
      </w:r>
      <w:r>
        <w:rPr>
          <w:spacing w:val="-2"/>
        </w:rPr>
        <w:t xml:space="preserve"> </w:t>
      </w:r>
      <w:r>
        <w:t>to</w:t>
      </w:r>
      <w:r>
        <w:rPr>
          <w:spacing w:val="-2"/>
        </w:rPr>
        <w:t xml:space="preserve"> </w:t>
      </w:r>
      <w:r>
        <w:t>many</w:t>
      </w:r>
      <w:r>
        <w:rPr>
          <w:spacing w:val="-2"/>
        </w:rPr>
        <w:t xml:space="preserve"> </w:t>
      </w:r>
      <w:r>
        <w:t>people</w:t>
      </w:r>
      <w:r>
        <w:rPr>
          <w:spacing w:val="-2"/>
        </w:rPr>
        <w:t xml:space="preserve"> </w:t>
      </w:r>
      <w:r>
        <w:t>as</w:t>
      </w:r>
      <w:r>
        <w:rPr>
          <w:spacing w:val="-2"/>
        </w:rPr>
        <w:t xml:space="preserve"> </w:t>
      </w:r>
      <w:r>
        <w:t>it</w:t>
      </w:r>
      <w:r>
        <w:rPr>
          <w:spacing w:val="-4"/>
        </w:rPr>
        <w:t xml:space="preserve"> </w:t>
      </w:r>
      <w:r>
        <w:t>can</w:t>
      </w:r>
      <w:r>
        <w:rPr>
          <w:spacing w:val="-2"/>
        </w:rPr>
        <w:t xml:space="preserve"> </w:t>
      </w:r>
      <w:r>
        <w:t>causes</w:t>
      </w:r>
      <w:r>
        <w:rPr>
          <w:spacing w:val="-3"/>
        </w:rPr>
        <w:t xml:space="preserve"> </w:t>
      </w:r>
      <w:r>
        <w:t>disruption</w:t>
      </w:r>
      <w:r>
        <w:rPr>
          <w:spacing w:val="-2"/>
        </w:rPr>
        <w:t xml:space="preserve"> </w:t>
      </w:r>
      <w:r>
        <w:t>to</w:t>
      </w:r>
      <w:r>
        <w:rPr>
          <w:spacing w:val="-2"/>
        </w:rPr>
        <w:t xml:space="preserve"> </w:t>
      </w:r>
      <w:r>
        <w:t>everyday</w:t>
      </w:r>
      <w:r>
        <w:rPr>
          <w:spacing w:val="-2"/>
        </w:rPr>
        <w:t xml:space="preserve"> </w:t>
      </w:r>
      <w:r>
        <w:t>life</w:t>
      </w:r>
      <w:r>
        <w:rPr>
          <w:spacing w:val="-5"/>
        </w:rPr>
        <w:t xml:space="preserve"> </w:t>
      </w:r>
      <w:r>
        <w:t xml:space="preserve">and services. Many people have consequently lost their homes and businesses to coastal erosion. But erosion is also responsible for some of the most spectacular </w:t>
      </w:r>
      <w:r>
        <w:rPr>
          <w:color w:val="FF0000"/>
        </w:rPr>
        <w:t xml:space="preserve">coastal features </w:t>
      </w:r>
      <w:r>
        <w:t>too.</w:t>
      </w:r>
    </w:p>
    <w:p w:rsidR="00BC3DBA" w:rsidRDefault="00A8284D">
      <w:pPr>
        <w:pStyle w:val="BodyText"/>
        <w:spacing w:before="4"/>
        <w:rPr>
          <w:sz w:val="17"/>
        </w:rPr>
      </w:pPr>
      <w:r>
        <w:rPr>
          <w:noProof/>
          <w:lang w:val="en-GB" w:eastAsia="en-GB"/>
        </w:rPr>
        <mc:AlternateContent>
          <mc:Choice Requires="wps">
            <w:drawing>
              <wp:anchor distT="0" distB="0" distL="0" distR="0" simplePos="0" relativeHeight="251756544" behindDoc="1" locked="0" layoutInCell="1" allowOverlap="1">
                <wp:simplePos x="0" y="0"/>
                <wp:positionH relativeFrom="page">
                  <wp:posOffset>457200</wp:posOffset>
                </wp:positionH>
                <wp:positionV relativeFrom="paragraph">
                  <wp:posOffset>171904</wp:posOffset>
                </wp:positionV>
                <wp:extent cx="3657600" cy="354330"/>
                <wp:effectExtent l="0" t="0" r="0" b="0"/>
                <wp:wrapTopAndBottom/>
                <wp:docPr id="509" name="Text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354330"/>
                        </a:xfrm>
                        <a:prstGeom prst="rect">
                          <a:avLst/>
                        </a:prstGeom>
                        <a:solidFill>
                          <a:srgbClr val="FFFF99"/>
                        </a:solidFill>
                        <a:ln w="6350">
                          <a:solidFill>
                            <a:srgbClr val="FFC000"/>
                          </a:solidFill>
                          <a:prstDash val="solid"/>
                        </a:ln>
                      </wps:spPr>
                      <wps:txbx>
                        <w:txbxContent>
                          <w:p w:rsidR="00A8284D" w:rsidRDefault="00A8284D">
                            <w:pPr>
                              <w:spacing w:before="73"/>
                              <w:ind w:left="143"/>
                              <w:rPr>
                                <w:b/>
                                <w:color w:val="000000"/>
                                <w:sz w:val="24"/>
                              </w:rPr>
                            </w:pPr>
                            <w:r>
                              <w:rPr>
                                <w:b/>
                                <w:color w:val="000000"/>
                                <w:sz w:val="24"/>
                              </w:rPr>
                              <w:t>How</w:t>
                            </w:r>
                            <w:r>
                              <w:rPr>
                                <w:b/>
                                <w:color w:val="000000"/>
                                <w:spacing w:val="-4"/>
                                <w:sz w:val="24"/>
                              </w:rPr>
                              <w:t xml:space="preserve"> </w:t>
                            </w:r>
                            <w:r>
                              <w:rPr>
                                <w:b/>
                                <w:color w:val="000000"/>
                                <w:sz w:val="24"/>
                              </w:rPr>
                              <w:t>do</w:t>
                            </w:r>
                            <w:r>
                              <w:rPr>
                                <w:b/>
                                <w:color w:val="000000"/>
                                <w:spacing w:val="-3"/>
                                <w:sz w:val="24"/>
                              </w:rPr>
                              <w:t xml:space="preserve"> </w:t>
                            </w:r>
                            <w:r>
                              <w:rPr>
                                <w:b/>
                                <w:color w:val="000000"/>
                                <w:sz w:val="24"/>
                              </w:rPr>
                              <w:t>our</w:t>
                            </w:r>
                            <w:r>
                              <w:rPr>
                                <w:b/>
                                <w:color w:val="000000"/>
                                <w:spacing w:val="-3"/>
                                <w:sz w:val="24"/>
                              </w:rPr>
                              <w:t xml:space="preserve"> </w:t>
                            </w:r>
                            <w:r>
                              <w:rPr>
                                <w:b/>
                                <w:color w:val="000000"/>
                                <w:sz w:val="24"/>
                              </w:rPr>
                              <w:t>coastlines</w:t>
                            </w:r>
                            <w:r>
                              <w:rPr>
                                <w:b/>
                                <w:color w:val="000000"/>
                                <w:spacing w:val="-1"/>
                                <w:sz w:val="24"/>
                              </w:rPr>
                              <w:t xml:space="preserve"> </w:t>
                            </w:r>
                            <w:r>
                              <w:rPr>
                                <w:b/>
                                <w:color w:val="C00000"/>
                                <w:sz w:val="28"/>
                                <w:u w:val="single" w:color="C00000"/>
                              </w:rPr>
                              <w:t>erode</w:t>
                            </w:r>
                            <w:r>
                              <w:rPr>
                                <w:b/>
                                <w:color w:val="C00000"/>
                                <w:spacing w:val="-20"/>
                                <w:sz w:val="28"/>
                              </w:rPr>
                              <w:t xml:space="preserve"> </w:t>
                            </w:r>
                            <w:r>
                              <w:rPr>
                                <w:b/>
                                <w:color w:val="000000"/>
                                <w:spacing w:val="-2"/>
                                <w:sz w:val="24"/>
                              </w:rPr>
                              <w:t>material?</w:t>
                            </w:r>
                          </w:p>
                        </w:txbxContent>
                      </wps:txbx>
                      <wps:bodyPr wrap="square" lIns="0" tIns="0" rIns="0" bIns="0" rtlCol="0">
                        <a:noAutofit/>
                      </wps:bodyPr>
                    </wps:wsp>
                  </a:graphicData>
                </a:graphic>
              </wp:anchor>
            </w:drawing>
          </mc:Choice>
          <mc:Fallback>
            <w:pict>
              <v:shape id="Textbox 509" o:spid="_x0000_s1467" type="#_x0000_t202" style="position:absolute;margin-left:36pt;margin-top:13.55pt;width:4in;height:27.9pt;z-index:-251559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" fillcolor="#ff9" strokecolor="#ffc000" strokeweight=".5pt">
                <v:path arrowok="t"/>
                <v:textbox inset="0,0,0,0">
                  <w:txbxContent>
                    <w:p w:rsidR="00A8284D" w:rsidRDefault="00A8284D">
                      <w:pPr>
                        <w:spacing w:before="73"/>
                        <w:ind w:left="143"/>
                        <w:rPr>
                          <w:b/>
                          <w:color w:val="000000"/>
                          <w:sz w:val="24"/>
                        </w:rPr>
                      </w:pPr>
                      <w:r>
                        <w:rPr>
                          <w:b/>
                          <w:color w:val="000000"/>
                          <w:sz w:val="24"/>
                        </w:rPr>
                        <w:t>How</w:t>
                      </w:r>
                      <w:r>
                        <w:rPr>
                          <w:b/>
                          <w:color w:val="000000"/>
                          <w:spacing w:val="-4"/>
                          <w:sz w:val="24"/>
                        </w:rPr>
                        <w:t xml:space="preserve"> </w:t>
                      </w:r>
                      <w:r>
                        <w:rPr>
                          <w:b/>
                          <w:color w:val="000000"/>
                          <w:sz w:val="24"/>
                        </w:rPr>
                        <w:t>do</w:t>
                      </w:r>
                      <w:r>
                        <w:rPr>
                          <w:b/>
                          <w:color w:val="000000"/>
                          <w:spacing w:val="-3"/>
                          <w:sz w:val="24"/>
                        </w:rPr>
                        <w:t xml:space="preserve"> </w:t>
                      </w:r>
                      <w:r>
                        <w:rPr>
                          <w:b/>
                          <w:color w:val="000000"/>
                          <w:sz w:val="24"/>
                        </w:rPr>
                        <w:t>our</w:t>
                      </w:r>
                      <w:r>
                        <w:rPr>
                          <w:b/>
                          <w:color w:val="000000"/>
                          <w:spacing w:val="-3"/>
                          <w:sz w:val="24"/>
                        </w:rPr>
                        <w:t xml:space="preserve"> </w:t>
                      </w:r>
                      <w:r>
                        <w:rPr>
                          <w:b/>
                          <w:color w:val="000000"/>
                          <w:sz w:val="24"/>
                        </w:rPr>
                        <w:t>coastlines</w:t>
                      </w:r>
                      <w:r>
                        <w:rPr>
                          <w:b/>
                          <w:color w:val="000000"/>
                          <w:spacing w:val="-1"/>
                          <w:sz w:val="24"/>
                        </w:rPr>
                        <w:t xml:space="preserve"> </w:t>
                      </w:r>
                      <w:r>
                        <w:rPr>
                          <w:b/>
                          <w:color w:val="C00000"/>
                          <w:sz w:val="28"/>
                          <w:u w:val="single" w:color="C00000"/>
                        </w:rPr>
                        <w:t>erode</w:t>
                      </w:r>
                      <w:r>
                        <w:rPr>
                          <w:b/>
                          <w:color w:val="C00000"/>
                          <w:spacing w:val="-20"/>
                          <w:sz w:val="28"/>
                        </w:rPr>
                        <w:t xml:space="preserve"> </w:t>
                      </w:r>
                      <w:r>
                        <w:rPr>
                          <w:b/>
                          <w:color w:val="000000"/>
                          <w:spacing w:val="-2"/>
                          <w:sz w:val="24"/>
                        </w:rPr>
                        <w:t>material?</w:t>
                      </w:r>
                    </w:p>
                  </w:txbxContent>
                </v:textbox>
                <w10:wrap type="topAndBottom" anchorx="page"/>
              </v:shape>
            </w:pict>
          </mc:Fallback>
        </mc:AlternateContent>
      </w:r>
      <w:r>
        <w:rPr>
          <w:noProof/>
          <w:lang w:val="en-GB" w:eastAsia="en-GB"/>
        </w:rPr>
        <mc:AlternateContent>
          <mc:Choice Requires="wpg">
            <w:drawing>
              <wp:anchor distT="0" distB="0" distL="0" distR="0" simplePos="0" relativeHeight="251757568" behindDoc="1" locked="0" layoutInCell="1" allowOverlap="1">
                <wp:simplePos x="0" y="0"/>
                <wp:positionH relativeFrom="page">
                  <wp:posOffset>450850</wp:posOffset>
                </wp:positionH>
                <wp:positionV relativeFrom="paragraph">
                  <wp:posOffset>591512</wp:posOffset>
                </wp:positionV>
                <wp:extent cx="6445250" cy="1028700"/>
                <wp:effectExtent l="0" t="0" r="0" b="0"/>
                <wp:wrapTopAndBottom/>
                <wp:docPr id="510" name="Group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5250" cy="1028700"/>
                          <a:chOff x="0" y="0"/>
                          <a:chExt cx="6445250" cy="1028700"/>
                        </a:xfrm>
                      </wpg:grpSpPr>
                      <wps:wsp>
                        <wps:cNvPr id="511" name="Graphic 511"/>
                        <wps:cNvSpPr/>
                        <wps:spPr>
                          <a:xfrm>
                            <a:off x="6350" y="107950"/>
                            <a:ext cx="6432550" cy="914400"/>
                          </a:xfrm>
                          <a:custGeom>
                            <a:avLst/>
                            <a:gdLst/>
                            <a:ahLst/>
                            <a:cxnLst/>
                            <a:rect l="l" t="t" r="r" b="b"/>
                            <a:pathLst>
                              <a:path w="6432550" h="914400">
                                <a:moveTo>
                                  <a:pt x="0" y="914400"/>
                                </a:moveTo>
                                <a:lnTo>
                                  <a:pt x="6432550" y="914400"/>
                                </a:lnTo>
                                <a:lnTo>
                                  <a:pt x="6432550" y="0"/>
                                </a:lnTo>
                                <a:lnTo>
                                  <a:pt x="0" y="0"/>
                                </a:lnTo>
                                <a:lnTo>
                                  <a:pt x="0" y="914400"/>
                                </a:lnTo>
                                <a:close/>
                              </a:path>
                            </a:pathLst>
                          </a:custGeom>
                          <a:ln w="12700">
                            <a:solidFill>
                              <a:srgbClr val="6F2F9F"/>
                            </a:solidFill>
                            <a:prstDash val="solid"/>
                          </a:ln>
                        </wps:spPr>
                        <wps:bodyPr wrap="square" lIns="0" tIns="0" rIns="0" bIns="0" rtlCol="0">
                          <a:prstTxWarp prst="textNoShape">
                            <a:avLst/>
                          </a:prstTxWarp>
                          <a:noAutofit/>
                        </wps:bodyPr>
                      </wps:wsp>
                      <wps:wsp>
                        <wps:cNvPr id="512" name="Graphic 512"/>
                        <wps:cNvSpPr/>
                        <wps:spPr>
                          <a:xfrm>
                            <a:off x="6350" y="6350"/>
                            <a:ext cx="1776730" cy="269875"/>
                          </a:xfrm>
                          <a:custGeom>
                            <a:avLst/>
                            <a:gdLst/>
                            <a:ahLst/>
                            <a:cxnLst/>
                            <a:rect l="l" t="t" r="r" b="b"/>
                            <a:pathLst>
                              <a:path w="1776730" h="269875">
                                <a:moveTo>
                                  <a:pt x="1776730" y="0"/>
                                </a:moveTo>
                                <a:lnTo>
                                  <a:pt x="0" y="0"/>
                                </a:lnTo>
                                <a:lnTo>
                                  <a:pt x="0" y="269875"/>
                                </a:lnTo>
                                <a:lnTo>
                                  <a:pt x="1776730" y="269875"/>
                                </a:lnTo>
                                <a:lnTo>
                                  <a:pt x="1776730" y="0"/>
                                </a:lnTo>
                                <a:close/>
                              </a:path>
                            </a:pathLst>
                          </a:custGeom>
                          <a:solidFill>
                            <a:srgbClr val="6F2F9F"/>
                          </a:solidFill>
                        </wps:spPr>
                        <wps:bodyPr wrap="square" lIns="0" tIns="0" rIns="0" bIns="0" rtlCol="0">
                          <a:prstTxWarp prst="textNoShape">
                            <a:avLst/>
                          </a:prstTxWarp>
                          <a:noAutofit/>
                        </wps:bodyPr>
                      </wps:wsp>
                      <wps:wsp>
                        <wps:cNvPr id="513" name="Graphic 513"/>
                        <wps:cNvSpPr/>
                        <wps:spPr>
                          <a:xfrm>
                            <a:off x="6350" y="6350"/>
                            <a:ext cx="1776730" cy="269875"/>
                          </a:xfrm>
                          <a:custGeom>
                            <a:avLst/>
                            <a:gdLst/>
                            <a:ahLst/>
                            <a:cxnLst/>
                            <a:rect l="l" t="t" r="r" b="b"/>
                            <a:pathLst>
                              <a:path w="1776730" h="269875">
                                <a:moveTo>
                                  <a:pt x="0" y="269875"/>
                                </a:moveTo>
                                <a:lnTo>
                                  <a:pt x="1776730" y="269875"/>
                                </a:lnTo>
                                <a:lnTo>
                                  <a:pt x="1776730" y="0"/>
                                </a:lnTo>
                                <a:lnTo>
                                  <a:pt x="0" y="0"/>
                                </a:lnTo>
                                <a:lnTo>
                                  <a:pt x="0" y="269875"/>
                                </a:lnTo>
                                <a:close/>
                              </a:path>
                            </a:pathLst>
                          </a:custGeom>
                          <a:ln w="12700">
                            <a:solidFill>
                              <a:srgbClr val="6F2F9F"/>
                            </a:solidFill>
                            <a:prstDash val="solid"/>
                          </a:ln>
                        </wps:spPr>
                        <wps:bodyPr wrap="square" lIns="0" tIns="0" rIns="0" bIns="0" rtlCol="0">
                          <a:prstTxWarp prst="textNoShape">
                            <a:avLst/>
                          </a:prstTxWarp>
                          <a:noAutofit/>
                        </wps:bodyPr>
                      </wps:wsp>
                      <wps:wsp>
                        <wps:cNvPr id="514" name="Textbox 514"/>
                        <wps:cNvSpPr txBox="1"/>
                        <wps:spPr>
                          <a:xfrm>
                            <a:off x="0" y="0"/>
                            <a:ext cx="6445250" cy="1028700"/>
                          </a:xfrm>
                          <a:prstGeom prst="rect">
                            <a:avLst/>
                          </a:prstGeom>
                        </wps:spPr>
                        <wps:txbx>
                          <w:txbxContent>
                            <w:p w:rsidR="00A8284D" w:rsidRDefault="00A8284D">
                              <w:pPr>
                                <w:spacing w:before="92"/>
                                <w:ind w:left="163"/>
                              </w:pPr>
                              <w:r>
                                <w:rPr>
                                  <w:color w:val="FFFFFF"/>
                                </w:rPr>
                                <w:t>Hydraulic</w:t>
                              </w:r>
                              <w:r>
                                <w:rPr>
                                  <w:color w:val="FFFFFF"/>
                                  <w:spacing w:val="-5"/>
                                </w:rPr>
                                <w:t xml:space="preserve"> </w:t>
                              </w:r>
                              <w:r>
                                <w:rPr>
                                  <w:color w:val="FFFFFF"/>
                                  <w:spacing w:val="-2"/>
                                </w:rPr>
                                <w:t>Action</w:t>
                              </w:r>
                            </w:p>
                            <w:p w:rsidR="00A8284D" w:rsidRDefault="00A8284D">
                              <w:pPr>
                                <w:numPr>
                                  <w:ilvl w:val="0"/>
                                  <w:numId w:val="197"/>
                                </w:numPr>
                                <w:tabs>
                                  <w:tab w:val="left" w:pos="524"/>
                                </w:tabs>
                                <w:spacing w:before="155" w:line="259" w:lineRule="auto"/>
                                <w:ind w:right="315"/>
                              </w:pPr>
                              <w:r>
                                <w:t>This</w:t>
                              </w:r>
                              <w:r>
                                <w:rPr>
                                  <w:spacing w:val="-3"/>
                                </w:rPr>
                                <w:t xml:space="preserve"> </w:t>
                              </w:r>
                              <w:r>
                                <w:t>is</w:t>
                              </w:r>
                              <w:r>
                                <w:rPr>
                                  <w:spacing w:val="-1"/>
                                </w:rPr>
                                <w:t xml:space="preserve"> </w:t>
                              </w:r>
                              <w:r>
                                <w:t>the</w:t>
                              </w:r>
                              <w:r>
                                <w:rPr>
                                  <w:spacing w:val="-4"/>
                                </w:rPr>
                                <w:t xml:space="preserve"> </w:t>
                              </w:r>
                              <w:r>
                                <w:rPr>
                                  <w:color w:val="6F2F9F"/>
                                  <w:u w:val="single" w:color="6F2F9F"/>
                                </w:rPr>
                                <w:t>power</w:t>
                              </w:r>
                              <w:r>
                                <w:rPr>
                                  <w:color w:val="6F2F9F"/>
                                  <w:spacing w:val="-1"/>
                                </w:rPr>
                                <w:t xml:space="preserve"> </w:t>
                              </w:r>
                              <w:r>
                                <w:t>of</w:t>
                              </w:r>
                              <w:r>
                                <w:rPr>
                                  <w:spacing w:val="-3"/>
                                </w:rPr>
                                <w:t xml:space="preserve"> </w:t>
                              </w:r>
                              <w:r>
                                <w:t>the</w:t>
                              </w:r>
                              <w:r>
                                <w:rPr>
                                  <w:spacing w:val="-2"/>
                                </w:rPr>
                                <w:t xml:space="preserve"> </w:t>
                              </w:r>
                              <w:r>
                                <w:t>waves</w:t>
                              </w:r>
                              <w:r>
                                <w:rPr>
                                  <w:spacing w:val="-3"/>
                                </w:rPr>
                                <w:t xml:space="preserve"> </w:t>
                              </w:r>
                              <w:r>
                                <w:t>as</w:t>
                              </w:r>
                              <w:r>
                                <w:rPr>
                                  <w:spacing w:val="-3"/>
                                </w:rPr>
                                <w:t xml:space="preserve"> </w:t>
                              </w:r>
                              <w:r>
                                <w:t>they</w:t>
                              </w:r>
                              <w:r>
                                <w:rPr>
                                  <w:spacing w:val="-3"/>
                                </w:rPr>
                                <w:t xml:space="preserve"> </w:t>
                              </w:r>
                              <w:r>
                                <w:t>smash</w:t>
                              </w:r>
                              <w:r>
                                <w:rPr>
                                  <w:spacing w:val="-6"/>
                                </w:rPr>
                                <w:t xml:space="preserve"> </w:t>
                              </w:r>
                              <w:r>
                                <w:t>onto</w:t>
                              </w:r>
                              <w:r>
                                <w:rPr>
                                  <w:spacing w:val="-2"/>
                                </w:rPr>
                                <w:t xml:space="preserve"> </w:t>
                              </w:r>
                              <w:r>
                                <w:t>the</w:t>
                              </w:r>
                              <w:r>
                                <w:rPr>
                                  <w:spacing w:val="-3"/>
                                </w:rPr>
                                <w:t xml:space="preserve"> </w:t>
                              </w:r>
                              <w:r>
                                <w:t>cliff.</w:t>
                              </w:r>
                              <w:r>
                                <w:rPr>
                                  <w:spacing w:val="-5"/>
                                </w:rPr>
                                <w:t xml:space="preserve"> </w:t>
                              </w:r>
                              <w:r>
                                <w:t>The</w:t>
                              </w:r>
                              <w:r>
                                <w:rPr>
                                  <w:spacing w:val="-3"/>
                                </w:rPr>
                                <w:t xml:space="preserve"> </w:t>
                              </w:r>
                              <w:r>
                                <w:t>trapped</w:t>
                              </w:r>
                              <w:r>
                                <w:rPr>
                                  <w:spacing w:val="-1"/>
                                </w:rPr>
                                <w:t xml:space="preserve"> </w:t>
                              </w:r>
                              <w:r>
                                <w:t>air</w:t>
                              </w:r>
                              <w:r>
                                <w:rPr>
                                  <w:spacing w:val="-4"/>
                                </w:rPr>
                                <w:t xml:space="preserve"> </w:t>
                              </w:r>
                              <w:r>
                                <w:t xml:space="preserve">is </w:t>
                              </w:r>
                              <w:r>
                                <w:rPr>
                                  <w:color w:val="6F2F9F"/>
                                  <w:u w:val="single" w:color="6F2F9F"/>
                                </w:rPr>
                                <w:t>forced</w:t>
                              </w:r>
                              <w:r>
                                <w:rPr>
                                  <w:color w:val="6F2F9F"/>
                                  <w:spacing w:val="-3"/>
                                </w:rPr>
                                <w:t xml:space="preserve"> </w:t>
                              </w:r>
                              <w:r>
                                <w:t>into cracks and holes in the rocks. Eventually forcing the rock to break apart.</w:t>
                              </w:r>
                            </w:p>
                          </w:txbxContent>
                        </wps:txbx>
                        <wps:bodyPr wrap="square" lIns="0" tIns="0" rIns="0" bIns="0" rtlCol="0">
                          <a:noAutofit/>
                        </wps:bodyPr>
                      </wps:wsp>
                    </wpg:wgp>
                  </a:graphicData>
                </a:graphic>
              </wp:anchor>
            </w:drawing>
          </mc:Choice>
          <mc:Fallback>
            <w:pict>
              <v:group id="Group 510" o:spid="_x0000_s1468" style="position:absolute;margin-left:35.5pt;margin-top:46.6pt;width:507.5pt;height:81pt;z-index:-251558912;mso-wrap-distance-left:0;mso-wrap-distance-right:0;mso-position-horizontal-relative:page;mso-position-vertical-relative:text" coordsize="64452,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">
                <v:shape id="Graphic 511" o:spid="_x0000_s1469" style="position:absolute;left:63;top:1079;width:64326;height:9144;visibility:visible;mso-wrap-style:square;v-text-anchor:top" coordsize="643255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" path="m,914400r6432550,l6432550,,,,,914400xe" filled="f" strokecolor="#6f2f9f" strokeweight="1pt">
                  <v:path arrowok="t"/>
                </v:shape>
                <v:shape id="Graphic 512" o:spid="_x0000_s1470" style="position:absolute;left:63;top:63;width:17767;height:2699;visibility:visible;mso-wrap-style:square;v-text-anchor:top" coordsize="177673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" path="m1776730,l,,,269875r1776730,l1776730,xe" fillcolor="#6f2f9f" stroked="f">
                  <v:path arrowok="t"/>
                </v:shape>
                <v:shape id="Graphic 513" o:spid="_x0000_s1471" style="position:absolute;left:63;top:63;width:17767;height:2699;visibility:visible;mso-wrap-style:square;v-text-anchor:top" coordsize="177673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" path="m,269875r1776730,l1776730,,,,,269875xe" filled="f" strokecolor="#6f2f9f" strokeweight="1pt">
                  <v:path arrowok="t"/>
                </v:shape>
                <v:shape id="Textbox 514" o:spid="_x0000_s1472" type="#_x0000_t202" style="position:absolute;width:64452;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0oxgAAANwAAAAPAAAAZHJzL2Rvd25yZXYueG1sRI9Ba8JA&#10;FITvBf/D8oTe6sbS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gLNtKMYAAADcAAAA&#10;DwAAAAAAAAAAAAAAAAAHAgAAZHJzL2Rvd25yZXYueG1sUEsFBgAAAAADAAMAtwAAAPoCAAAAAA==&#10;" filled="f" stroked="f">
                  <v:textbox inset="0,0,0,0">
                    <w:txbxContent>
                      <w:p w:rsidR="00A8284D" w:rsidRDefault="00A8284D">
                        <w:pPr>
                          <w:spacing w:before="92"/>
                          <w:ind w:left="163"/>
                        </w:pPr>
                        <w:r>
                          <w:rPr>
                            <w:color w:val="FFFFFF"/>
                          </w:rPr>
                          <w:t>Hydraulic</w:t>
                        </w:r>
                        <w:r>
                          <w:rPr>
                            <w:color w:val="FFFFFF"/>
                            <w:spacing w:val="-5"/>
                          </w:rPr>
                          <w:t xml:space="preserve"> </w:t>
                        </w:r>
                        <w:r>
                          <w:rPr>
                            <w:color w:val="FFFFFF"/>
                            <w:spacing w:val="-2"/>
                          </w:rPr>
                          <w:t>Action</w:t>
                        </w:r>
                      </w:p>
                      <w:p w:rsidR="00A8284D" w:rsidRDefault="00A8284D">
                        <w:pPr>
                          <w:numPr>
                            <w:ilvl w:val="0"/>
                            <w:numId w:val="197"/>
                          </w:numPr>
                          <w:tabs>
                            <w:tab w:val="left" w:pos="524"/>
                          </w:tabs>
                          <w:spacing w:before="155" w:line="259" w:lineRule="auto"/>
                          <w:ind w:right="315"/>
                        </w:pPr>
                        <w:r>
                          <w:t>This</w:t>
                        </w:r>
                        <w:r>
                          <w:rPr>
                            <w:spacing w:val="-3"/>
                          </w:rPr>
                          <w:t xml:space="preserve"> </w:t>
                        </w:r>
                        <w:r>
                          <w:t>is</w:t>
                        </w:r>
                        <w:r>
                          <w:rPr>
                            <w:spacing w:val="-1"/>
                          </w:rPr>
                          <w:t xml:space="preserve"> </w:t>
                        </w:r>
                        <w:r>
                          <w:t>the</w:t>
                        </w:r>
                        <w:r>
                          <w:rPr>
                            <w:spacing w:val="-4"/>
                          </w:rPr>
                          <w:t xml:space="preserve"> </w:t>
                        </w:r>
                        <w:r>
                          <w:rPr>
                            <w:color w:val="6F2F9F"/>
                            <w:u w:val="single" w:color="6F2F9F"/>
                          </w:rPr>
                          <w:t>power</w:t>
                        </w:r>
                        <w:r>
                          <w:rPr>
                            <w:color w:val="6F2F9F"/>
                            <w:spacing w:val="-1"/>
                          </w:rPr>
                          <w:t xml:space="preserve"> </w:t>
                        </w:r>
                        <w:r>
                          <w:t>of</w:t>
                        </w:r>
                        <w:r>
                          <w:rPr>
                            <w:spacing w:val="-3"/>
                          </w:rPr>
                          <w:t xml:space="preserve"> </w:t>
                        </w:r>
                        <w:r>
                          <w:t>the</w:t>
                        </w:r>
                        <w:r>
                          <w:rPr>
                            <w:spacing w:val="-2"/>
                          </w:rPr>
                          <w:t xml:space="preserve"> </w:t>
                        </w:r>
                        <w:r>
                          <w:t>waves</w:t>
                        </w:r>
                        <w:r>
                          <w:rPr>
                            <w:spacing w:val="-3"/>
                          </w:rPr>
                          <w:t xml:space="preserve"> </w:t>
                        </w:r>
                        <w:r>
                          <w:t>as</w:t>
                        </w:r>
                        <w:r>
                          <w:rPr>
                            <w:spacing w:val="-3"/>
                          </w:rPr>
                          <w:t xml:space="preserve"> </w:t>
                        </w:r>
                        <w:r>
                          <w:t>they</w:t>
                        </w:r>
                        <w:r>
                          <w:rPr>
                            <w:spacing w:val="-3"/>
                          </w:rPr>
                          <w:t xml:space="preserve"> </w:t>
                        </w:r>
                        <w:r>
                          <w:t>smash</w:t>
                        </w:r>
                        <w:r>
                          <w:rPr>
                            <w:spacing w:val="-6"/>
                          </w:rPr>
                          <w:t xml:space="preserve"> </w:t>
                        </w:r>
                        <w:r>
                          <w:t>onto</w:t>
                        </w:r>
                        <w:r>
                          <w:rPr>
                            <w:spacing w:val="-2"/>
                          </w:rPr>
                          <w:t xml:space="preserve"> </w:t>
                        </w:r>
                        <w:r>
                          <w:t>the</w:t>
                        </w:r>
                        <w:r>
                          <w:rPr>
                            <w:spacing w:val="-3"/>
                          </w:rPr>
                          <w:t xml:space="preserve"> </w:t>
                        </w:r>
                        <w:r>
                          <w:t>cliff.</w:t>
                        </w:r>
                        <w:r>
                          <w:rPr>
                            <w:spacing w:val="-5"/>
                          </w:rPr>
                          <w:t xml:space="preserve"> </w:t>
                        </w:r>
                        <w:r>
                          <w:t>The</w:t>
                        </w:r>
                        <w:r>
                          <w:rPr>
                            <w:spacing w:val="-3"/>
                          </w:rPr>
                          <w:t xml:space="preserve"> </w:t>
                        </w:r>
                        <w:r>
                          <w:t>trapped</w:t>
                        </w:r>
                        <w:r>
                          <w:rPr>
                            <w:spacing w:val="-1"/>
                          </w:rPr>
                          <w:t xml:space="preserve"> </w:t>
                        </w:r>
                        <w:r>
                          <w:t>air</w:t>
                        </w:r>
                        <w:r>
                          <w:rPr>
                            <w:spacing w:val="-4"/>
                          </w:rPr>
                          <w:t xml:space="preserve"> </w:t>
                        </w:r>
                        <w:r>
                          <w:t xml:space="preserve">is </w:t>
                        </w:r>
                        <w:r>
                          <w:rPr>
                            <w:color w:val="6F2F9F"/>
                            <w:u w:val="single" w:color="6F2F9F"/>
                          </w:rPr>
                          <w:t>forced</w:t>
                        </w:r>
                        <w:r>
                          <w:rPr>
                            <w:color w:val="6F2F9F"/>
                            <w:spacing w:val="-3"/>
                          </w:rPr>
                          <w:t xml:space="preserve"> </w:t>
                        </w:r>
                        <w:r>
                          <w:t>into cracks and holes in the rocks. Eventually forcing the rock to break apart.</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758592" behindDoc="1" locked="0" layoutInCell="1" allowOverlap="1">
                <wp:simplePos x="0" y="0"/>
                <wp:positionH relativeFrom="page">
                  <wp:posOffset>450850</wp:posOffset>
                </wp:positionH>
                <wp:positionV relativeFrom="paragraph">
                  <wp:posOffset>1711017</wp:posOffset>
                </wp:positionV>
                <wp:extent cx="6477635" cy="1087120"/>
                <wp:effectExtent l="0" t="0" r="0" b="0"/>
                <wp:wrapTopAndBottom/>
                <wp:docPr id="515"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7635" cy="1087120"/>
                          <a:chOff x="0" y="0"/>
                          <a:chExt cx="6477635" cy="1087120"/>
                        </a:xfrm>
                      </wpg:grpSpPr>
                      <wps:wsp>
                        <wps:cNvPr id="516" name="Graphic 516"/>
                        <wps:cNvSpPr/>
                        <wps:spPr>
                          <a:xfrm>
                            <a:off x="6350" y="166370"/>
                            <a:ext cx="6464935" cy="914400"/>
                          </a:xfrm>
                          <a:custGeom>
                            <a:avLst/>
                            <a:gdLst/>
                            <a:ahLst/>
                            <a:cxnLst/>
                            <a:rect l="l" t="t" r="r" b="b"/>
                            <a:pathLst>
                              <a:path w="6464935" h="914400">
                                <a:moveTo>
                                  <a:pt x="0" y="914400"/>
                                </a:moveTo>
                                <a:lnTo>
                                  <a:pt x="6464934" y="914400"/>
                                </a:lnTo>
                                <a:lnTo>
                                  <a:pt x="6464934" y="0"/>
                                </a:lnTo>
                                <a:lnTo>
                                  <a:pt x="0" y="0"/>
                                </a:lnTo>
                                <a:lnTo>
                                  <a:pt x="0" y="914400"/>
                                </a:lnTo>
                                <a:close/>
                              </a:path>
                            </a:pathLst>
                          </a:custGeom>
                          <a:ln w="12700">
                            <a:solidFill>
                              <a:srgbClr val="FF0000"/>
                            </a:solidFill>
                            <a:prstDash val="solid"/>
                          </a:ln>
                        </wps:spPr>
                        <wps:bodyPr wrap="square" lIns="0" tIns="0" rIns="0" bIns="0" rtlCol="0">
                          <a:prstTxWarp prst="textNoShape">
                            <a:avLst/>
                          </a:prstTxWarp>
                          <a:noAutofit/>
                        </wps:bodyPr>
                      </wps:wsp>
                      <wps:wsp>
                        <wps:cNvPr id="517" name="Graphic 517"/>
                        <wps:cNvSpPr/>
                        <wps:spPr>
                          <a:xfrm>
                            <a:off x="6350" y="6350"/>
                            <a:ext cx="1776730" cy="269875"/>
                          </a:xfrm>
                          <a:custGeom>
                            <a:avLst/>
                            <a:gdLst/>
                            <a:ahLst/>
                            <a:cxnLst/>
                            <a:rect l="l" t="t" r="r" b="b"/>
                            <a:pathLst>
                              <a:path w="1776730" h="269875">
                                <a:moveTo>
                                  <a:pt x="1776730" y="0"/>
                                </a:moveTo>
                                <a:lnTo>
                                  <a:pt x="0" y="0"/>
                                </a:lnTo>
                                <a:lnTo>
                                  <a:pt x="0" y="269875"/>
                                </a:lnTo>
                                <a:lnTo>
                                  <a:pt x="1776730" y="269875"/>
                                </a:lnTo>
                                <a:lnTo>
                                  <a:pt x="1776730" y="0"/>
                                </a:lnTo>
                                <a:close/>
                              </a:path>
                            </a:pathLst>
                          </a:custGeom>
                          <a:solidFill>
                            <a:srgbClr val="FF0000"/>
                          </a:solidFill>
                        </wps:spPr>
                        <wps:bodyPr wrap="square" lIns="0" tIns="0" rIns="0" bIns="0" rtlCol="0">
                          <a:prstTxWarp prst="textNoShape">
                            <a:avLst/>
                          </a:prstTxWarp>
                          <a:noAutofit/>
                        </wps:bodyPr>
                      </wps:wsp>
                      <wps:wsp>
                        <wps:cNvPr id="518" name="Graphic 518"/>
                        <wps:cNvSpPr/>
                        <wps:spPr>
                          <a:xfrm>
                            <a:off x="6350" y="6350"/>
                            <a:ext cx="1776730" cy="269875"/>
                          </a:xfrm>
                          <a:custGeom>
                            <a:avLst/>
                            <a:gdLst/>
                            <a:ahLst/>
                            <a:cxnLst/>
                            <a:rect l="l" t="t" r="r" b="b"/>
                            <a:pathLst>
                              <a:path w="1776730" h="269875">
                                <a:moveTo>
                                  <a:pt x="0" y="269875"/>
                                </a:moveTo>
                                <a:lnTo>
                                  <a:pt x="1776730" y="269875"/>
                                </a:lnTo>
                                <a:lnTo>
                                  <a:pt x="1776730" y="0"/>
                                </a:lnTo>
                                <a:lnTo>
                                  <a:pt x="0" y="0"/>
                                </a:lnTo>
                                <a:lnTo>
                                  <a:pt x="0" y="269875"/>
                                </a:lnTo>
                                <a:close/>
                              </a:path>
                            </a:pathLst>
                          </a:custGeom>
                          <a:ln w="12700">
                            <a:solidFill>
                              <a:srgbClr val="FF0000"/>
                            </a:solidFill>
                            <a:prstDash val="solid"/>
                          </a:ln>
                        </wps:spPr>
                        <wps:bodyPr wrap="square" lIns="0" tIns="0" rIns="0" bIns="0" rtlCol="0">
                          <a:prstTxWarp prst="textNoShape">
                            <a:avLst/>
                          </a:prstTxWarp>
                          <a:noAutofit/>
                        </wps:bodyPr>
                      </wps:wsp>
                      <wps:wsp>
                        <wps:cNvPr id="519" name="Textbox 519"/>
                        <wps:cNvSpPr txBox="1"/>
                        <wps:spPr>
                          <a:xfrm>
                            <a:off x="0" y="0"/>
                            <a:ext cx="6477635" cy="1087120"/>
                          </a:xfrm>
                          <a:prstGeom prst="rect">
                            <a:avLst/>
                          </a:prstGeom>
                        </wps:spPr>
                        <wps:txbx>
                          <w:txbxContent>
                            <w:p w:rsidR="00A8284D" w:rsidRDefault="00A8284D">
                              <w:pPr>
                                <w:spacing w:before="94"/>
                                <w:ind w:left="163"/>
                              </w:pPr>
                              <w:r>
                                <w:rPr>
                                  <w:color w:val="FFFFFF"/>
                                  <w:spacing w:val="-2"/>
                                </w:rPr>
                                <w:t>Abrasion</w:t>
                              </w:r>
                            </w:p>
                            <w:p w:rsidR="00A8284D" w:rsidRDefault="00A8284D">
                              <w:pPr>
                                <w:numPr>
                                  <w:ilvl w:val="0"/>
                                  <w:numId w:val="196"/>
                                </w:numPr>
                                <w:tabs>
                                  <w:tab w:val="left" w:pos="524"/>
                                </w:tabs>
                                <w:spacing w:before="245" w:line="259" w:lineRule="auto"/>
                                <w:ind w:right="413"/>
                              </w:pPr>
                              <w:r>
                                <w:t>Fragments</w:t>
                              </w:r>
                              <w:r>
                                <w:rPr>
                                  <w:spacing w:val="-1"/>
                                </w:rPr>
                                <w:t xml:space="preserve"> </w:t>
                              </w:r>
                              <w:r>
                                <w:t>of</w:t>
                              </w:r>
                              <w:r>
                                <w:rPr>
                                  <w:spacing w:val="-3"/>
                                </w:rPr>
                                <w:t xml:space="preserve"> </w:t>
                              </w:r>
                              <w:r>
                                <w:t>rock, pebbles</w:t>
                              </w:r>
                              <w:r>
                                <w:rPr>
                                  <w:spacing w:val="-1"/>
                                </w:rPr>
                                <w:t xml:space="preserve"> </w:t>
                              </w:r>
                              <w:r>
                                <w:t>and</w:t>
                              </w:r>
                              <w:r>
                                <w:rPr>
                                  <w:spacing w:val="-1"/>
                                </w:rPr>
                                <w:t xml:space="preserve"> </w:t>
                              </w:r>
                              <w:r>
                                <w:t>sand</w:t>
                              </w:r>
                              <w:r>
                                <w:rPr>
                                  <w:spacing w:val="-2"/>
                                </w:rPr>
                                <w:t xml:space="preserve"> </w:t>
                              </w:r>
                              <w:r>
                                <w:t>are</w:t>
                              </w:r>
                              <w:r>
                                <w:rPr>
                                  <w:spacing w:val="-5"/>
                                </w:rPr>
                                <w:t xml:space="preserve"> </w:t>
                              </w:r>
                              <w:r>
                                <w:t>picked</w:t>
                              </w:r>
                              <w:r>
                                <w:rPr>
                                  <w:spacing w:val="-1"/>
                                </w:rPr>
                                <w:t xml:space="preserve"> </w:t>
                              </w:r>
                              <w:r>
                                <w:t>up</w:t>
                              </w:r>
                              <w:r>
                                <w:rPr>
                                  <w:spacing w:val="-4"/>
                                </w:rPr>
                                <w:t xml:space="preserve"> </w:t>
                              </w:r>
                              <w:r>
                                <w:t>by</w:t>
                              </w:r>
                              <w:r>
                                <w:rPr>
                                  <w:spacing w:val="-1"/>
                                </w:rPr>
                                <w:t xml:space="preserve"> </w:t>
                              </w:r>
                              <w:r>
                                <w:t>the</w:t>
                              </w:r>
                              <w:r>
                                <w:rPr>
                                  <w:spacing w:val="-5"/>
                                </w:rPr>
                                <w:t xml:space="preserve"> </w:t>
                              </w:r>
                              <w:r>
                                <w:t>waves</w:t>
                              </w:r>
                              <w:r>
                                <w:rPr>
                                  <w:spacing w:val="-3"/>
                                </w:rPr>
                                <w:t xml:space="preserve"> </w:t>
                              </w:r>
                              <w:r>
                                <w:t xml:space="preserve">and </w:t>
                              </w:r>
                              <w:r>
                                <w:rPr>
                                  <w:color w:val="FF0000"/>
                                  <w:u w:val="single" w:color="FF0000"/>
                                </w:rPr>
                                <w:t>hurled</w:t>
                              </w:r>
                              <w:r>
                                <w:rPr>
                                  <w:color w:val="FF0000"/>
                                  <w:spacing w:val="-1"/>
                                </w:rPr>
                                <w:t xml:space="preserve"> </w:t>
                              </w:r>
                              <w:r>
                                <w:t>at</w:t>
                              </w:r>
                              <w:r>
                                <w:rPr>
                                  <w:spacing w:val="-2"/>
                                </w:rPr>
                                <w:t xml:space="preserve"> </w:t>
                              </w:r>
                              <w:r>
                                <w:t>the</w:t>
                              </w:r>
                              <w:r>
                                <w:rPr>
                                  <w:spacing w:val="-5"/>
                                </w:rPr>
                                <w:t xml:space="preserve"> </w:t>
                              </w:r>
                              <w:r>
                                <w:t>base</w:t>
                              </w:r>
                              <w:r>
                                <w:rPr>
                                  <w:spacing w:val="-2"/>
                                </w:rPr>
                                <w:t xml:space="preserve"> </w:t>
                              </w:r>
                              <w:r>
                                <w:t>of the cliffs. They act like sandpaper, eroding the base of the cliff.</w:t>
                              </w:r>
                            </w:p>
                          </w:txbxContent>
                        </wps:txbx>
                        <wps:bodyPr wrap="square" lIns="0" tIns="0" rIns="0" bIns="0" rtlCol="0">
                          <a:noAutofit/>
                        </wps:bodyPr>
                      </wps:wsp>
                    </wpg:wgp>
                  </a:graphicData>
                </a:graphic>
              </wp:anchor>
            </w:drawing>
          </mc:Choice>
          <mc:Fallback>
            <w:pict>
              <v:group id="Group 515" o:spid="_x0000_s1473" style="position:absolute;margin-left:35.5pt;margin-top:134.75pt;width:510.05pt;height:85.6pt;z-index:-251557888;mso-wrap-distance-left:0;mso-wrap-distance-right:0;mso-position-horizontal-relative:page;mso-position-vertical-relative:text" coordsize="64776,10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">
                <v:shape id="Graphic 516" o:spid="_x0000_s1474" style="position:absolute;left:63;top:1663;width:64649;height:9144;visibility:visible;mso-wrap-style:square;v-text-anchor:top" coordsize="6464935,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" path="m,914400r6464934,l6464934,,,,,914400xe" filled="f" strokecolor="red" strokeweight="1pt">
                  <v:path arrowok="t"/>
                </v:shape>
                <v:shape id="Graphic 517" o:spid="_x0000_s1475" style="position:absolute;left:63;top:63;width:17767;height:2699;visibility:visible;mso-wrap-style:square;v-text-anchor:top" coordsize="177673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" path="m1776730,l,,,269875r1776730,l1776730,xe" fillcolor="red" stroked="f">
                  <v:path arrowok="t"/>
                </v:shape>
                <v:shape id="Graphic 518" o:spid="_x0000_s1476" style="position:absolute;left:63;top:63;width:17767;height:2699;visibility:visible;mso-wrap-style:square;v-text-anchor:top" coordsize="177673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" path="m,269875r1776730,l1776730,,,,,269875xe" filled="f" strokecolor="red" strokeweight="1pt">
                  <v:path arrowok="t"/>
                </v:shape>
                <v:shape id="Textbox 519" o:spid="_x0000_s1477" type="#_x0000_t202" style="position:absolute;width:64776;height:10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sK2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BussK2xQAAANwAAAAP&#10;AAAAAAAAAAAAAAAAAAcCAABkcnMvZG93bnJldi54bWxQSwUGAAAAAAMAAwC3AAAA+QIAAAAA&#10;" filled="f" stroked="f">
                  <v:textbox inset="0,0,0,0">
                    <w:txbxContent>
                      <w:p w:rsidR="00A8284D" w:rsidRDefault="00A8284D">
                        <w:pPr>
                          <w:spacing w:before="94"/>
                          <w:ind w:left="163"/>
                        </w:pPr>
                        <w:r>
                          <w:rPr>
                            <w:color w:val="FFFFFF"/>
                            <w:spacing w:val="-2"/>
                          </w:rPr>
                          <w:t>Abrasion</w:t>
                        </w:r>
                      </w:p>
                      <w:p w:rsidR="00A8284D" w:rsidRDefault="00A8284D">
                        <w:pPr>
                          <w:numPr>
                            <w:ilvl w:val="0"/>
                            <w:numId w:val="196"/>
                          </w:numPr>
                          <w:tabs>
                            <w:tab w:val="left" w:pos="524"/>
                          </w:tabs>
                          <w:spacing w:before="245" w:line="259" w:lineRule="auto"/>
                          <w:ind w:right="413"/>
                        </w:pPr>
                        <w:r>
                          <w:t>Fragments</w:t>
                        </w:r>
                        <w:r>
                          <w:rPr>
                            <w:spacing w:val="-1"/>
                          </w:rPr>
                          <w:t xml:space="preserve"> </w:t>
                        </w:r>
                        <w:r>
                          <w:t>of</w:t>
                        </w:r>
                        <w:r>
                          <w:rPr>
                            <w:spacing w:val="-3"/>
                          </w:rPr>
                          <w:t xml:space="preserve"> </w:t>
                        </w:r>
                        <w:r>
                          <w:t>rock, pebbles</w:t>
                        </w:r>
                        <w:r>
                          <w:rPr>
                            <w:spacing w:val="-1"/>
                          </w:rPr>
                          <w:t xml:space="preserve"> </w:t>
                        </w:r>
                        <w:r>
                          <w:t>and</w:t>
                        </w:r>
                        <w:r>
                          <w:rPr>
                            <w:spacing w:val="-1"/>
                          </w:rPr>
                          <w:t xml:space="preserve"> </w:t>
                        </w:r>
                        <w:r>
                          <w:t>sand</w:t>
                        </w:r>
                        <w:r>
                          <w:rPr>
                            <w:spacing w:val="-2"/>
                          </w:rPr>
                          <w:t xml:space="preserve"> </w:t>
                        </w:r>
                        <w:r>
                          <w:t>are</w:t>
                        </w:r>
                        <w:r>
                          <w:rPr>
                            <w:spacing w:val="-5"/>
                          </w:rPr>
                          <w:t xml:space="preserve"> </w:t>
                        </w:r>
                        <w:r>
                          <w:t>picked</w:t>
                        </w:r>
                        <w:r>
                          <w:rPr>
                            <w:spacing w:val="-1"/>
                          </w:rPr>
                          <w:t xml:space="preserve"> </w:t>
                        </w:r>
                        <w:r>
                          <w:t>up</w:t>
                        </w:r>
                        <w:r>
                          <w:rPr>
                            <w:spacing w:val="-4"/>
                          </w:rPr>
                          <w:t xml:space="preserve"> </w:t>
                        </w:r>
                        <w:r>
                          <w:t>by</w:t>
                        </w:r>
                        <w:r>
                          <w:rPr>
                            <w:spacing w:val="-1"/>
                          </w:rPr>
                          <w:t xml:space="preserve"> </w:t>
                        </w:r>
                        <w:r>
                          <w:t>the</w:t>
                        </w:r>
                        <w:r>
                          <w:rPr>
                            <w:spacing w:val="-5"/>
                          </w:rPr>
                          <w:t xml:space="preserve"> </w:t>
                        </w:r>
                        <w:r>
                          <w:t>waves</w:t>
                        </w:r>
                        <w:r>
                          <w:rPr>
                            <w:spacing w:val="-3"/>
                          </w:rPr>
                          <w:t xml:space="preserve"> </w:t>
                        </w:r>
                        <w:r>
                          <w:t xml:space="preserve">and </w:t>
                        </w:r>
                        <w:r>
                          <w:rPr>
                            <w:color w:val="FF0000"/>
                            <w:u w:val="single" w:color="FF0000"/>
                          </w:rPr>
                          <w:t>hurled</w:t>
                        </w:r>
                        <w:r>
                          <w:rPr>
                            <w:color w:val="FF0000"/>
                            <w:spacing w:val="-1"/>
                          </w:rPr>
                          <w:t xml:space="preserve"> </w:t>
                        </w:r>
                        <w:r>
                          <w:t>at</w:t>
                        </w:r>
                        <w:r>
                          <w:rPr>
                            <w:spacing w:val="-2"/>
                          </w:rPr>
                          <w:t xml:space="preserve"> </w:t>
                        </w:r>
                        <w:r>
                          <w:t>the</w:t>
                        </w:r>
                        <w:r>
                          <w:rPr>
                            <w:spacing w:val="-5"/>
                          </w:rPr>
                          <w:t xml:space="preserve"> </w:t>
                        </w:r>
                        <w:r>
                          <w:t>base</w:t>
                        </w:r>
                        <w:r>
                          <w:rPr>
                            <w:spacing w:val="-2"/>
                          </w:rPr>
                          <w:t xml:space="preserve"> </w:t>
                        </w:r>
                        <w:r>
                          <w:t>of the cliffs. They act like sandpaper, eroding the base of the cliff.</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759616" behindDoc="1" locked="0" layoutInCell="1" allowOverlap="1">
                <wp:simplePos x="0" y="0"/>
                <wp:positionH relativeFrom="page">
                  <wp:posOffset>450850</wp:posOffset>
                </wp:positionH>
                <wp:positionV relativeFrom="paragraph">
                  <wp:posOffset>2898340</wp:posOffset>
                </wp:positionV>
                <wp:extent cx="6461125" cy="1000125"/>
                <wp:effectExtent l="0" t="0" r="0" b="0"/>
                <wp:wrapTopAndBottom/>
                <wp:docPr id="520"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1125" cy="1000125"/>
                          <a:chOff x="0" y="0"/>
                          <a:chExt cx="6461125" cy="1000125"/>
                        </a:xfrm>
                      </wpg:grpSpPr>
                      <wps:wsp>
                        <wps:cNvPr id="521" name="Graphic 521"/>
                        <wps:cNvSpPr/>
                        <wps:spPr>
                          <a:xfrm>
                            <a:off x="6350" y="78867"/>
                            <a:ext cx="6448425" cy="914400"/>
                          </a:xfrm>
                          <a:custGeom>
                            <a:avLst/>
                            <a:gdLst/>
                            <a:ahLst/>
                            <a:cxnLst/>
                            <a:rect l="l" t="t" r="r" b="b"/>
                            <a:pathLst>
                              <a:path w="6448425" h="914400">
                                <a:moveTo>
                                  <a:pt x="0" y="914400"/>
                                </a:moveTo>
                                <a:lnTo>
                                  <a:pt x="6448425" y="914400"/>
                                </a:lnTo>
                                <a:lnTo>
                                  <a:pt x="6448425" y="0"/>
                                </a:lnTo>
                                <a:lnTo>
                                  <a:pt x="0" y="0"/>
                                </a:lnTo>
                                <a:lnTo>
                                  <a:pt x="0" y="914400"/>
                                </a:lnTo>
                                <a:close/>
                              </a:path>
                            </a:pathLst>
                          </a:custGeom>
                          <a:ln w="12700">
                            <a:solidFill>
                              <a:srgbClr val="006FC0"/>
                            </a:solidFill>
                            <a:prstDash val="solid"/>
                          </a:ln>
                        </wps:spPr>
                        <wps:bodyPr wrap="square" lIns="0" tIns="0" rIns="0" bIns="0" rtlCol="0">
                          <a:prstTxWarp prst="textNoShape">
                            <a:avLst/>
                          </a:prstTxWarp>
                          <a:noAutofit/>
                        </wps:bodyPr>
                      </wps:wsp>
                      <wps:wsp>
                        <wps:cNvPr id="522" name="Graphic 522"/>
                        <wps:cNvSpPr/>
                        <wps:spPr>
                          <a:xfrm>
                            <a:off x="6350" y="6350"/>
                            <a:ext cx="1776730" cy="269875"/>
                          </a:xfrm>
                          <a:custGeom>
                            <a:avLst/>
                            <a:gdLst/>
                            <a:ahLst/>
                            <a:cxnLst/>
                            <a:rect l="l" t="t" r="r" b="b"/>
                            <a:pathLst>
                              <a:path w="1776730" h="269875">
                                <a:moveTo>
                                  <a:pt x="1776730" y="0"/>
                                </a:moveTo>
                                <a:lnTo>
                                  <a:pt x="0" y="0"/>
                                </a:lnTo>
                                <a:lnTo>
                                  <a:pt x="0" y="269875"/>
                                </a:lnTo>
                                <a:lnTo>
                                  <a:pt x="1776730" y="269875"/>
                                </a:lnTo>
                                <a:lnTo>
                                  <a:pt x="1776730" y="0"/>
                                </a:lnTo>
                                <a:close/>
                              </a:path>
                            </a:pathLst>
                          </a:custGeom>
                          <a:solidFill>
                            <a:srgbClr val="006FC0"/>
                          </a:solidFill>
                        </wps:spPr>
                        <wps:bodyPr wrap="square" lIns="0" tIns="0" rIns="0" bIns="0" rtlCol="0">
                          <a:prstTxWarp prst="textNoShape">
                            <a:avLst/>
                          </a:prstTxWarp>
                          <a:noAutofit/>
                        </wps:bodyPr>
                      </wps:wsp>
                      <wps:wsp>
                        <wps:cNvPr id="523" name="Graphic 523"/>
                        <wps:cNvSpPr/>
                        <wps:spPr>
                          <a:xfrm>
                            <a:off x="6350" y="6350"/>
                            <a:ext cx="1776730" cy="269875"/>
                          </a:xfrm>
                          <a:custGeom>
                            <a:avLst/>
                            <a:gdLst/>
                            <a:ahLst/>
                            <a:cxnLst/>
                            <a:rect l="l" t="t" r="r" b="b"/>
                            <a:pathLst>
                              <a:path w="1776730" h="269875">
                                <a:moveTo>
                                  <a:pt x="0" y="269875"/>
                                </a:moveTo>
                                <a:lnTo>
                                  <a:pt x="1776730" y="269875"/>
                                </a:lnTo>
                                <a:lnTo>
                                  <a:pt x="1776730" y="0"/>
                                </a:lnTo>
                                <a:lnTo>
                                  <a:pt x="0" y="0"/>
                                </a:lnTo>
                                <a:lnTo>
                                  <a:pt x="0" y="269875"/>
                                </a:lnTo>
                                <a:close/>
                              </a:path>
                            </a:pathLst>
                          </a:custGeom>
                          <a:ln w="12700">
                            <a:solidFill>
                              <a:srgbClr val="006FC0"/>
                            </a:solidFill>
                            <a:prstDash val="solid"/>
                          </a:ln>
                        </wps:spPr>
                        <wps:bodyPr wrap="square" lIns="0" tIns="0" rIns="0" bIns="0" rtlCol="0">
                          <a:prstTxWarp prst="textNoShape">
                            <a:avLst/>
                          </a:prstTxWarp>
                          <a:noAutofit/>
                        </wps:bodyPr>
                      </wps:wsp>
                      <wps:wsp>
                        <wps:cNvPr id="524" name="Textbox 524"/>
                        <wps:cNvSpPr txBox="1"/>
                        <wps:spPr>
                          <a:xfrm>
                            <a:off x="12700" y="78867"/>
                            <a:ext cx="6435725" cy="908050"/>
                          </a:xfrm>
                          <a:prstGeom prst="rect">
                            <a:avLst/>
                          </a:prstGeom>
                        </wps:spPr>
                        <wps:txbx>
                          <w:txbxContent>
                            <w:p w:rsidR="00A8284D" w:rsidRDefault="00A8284D">
                              <w:pPr>
                                <w:spacing w:line="274" w:lineRule="exact"/>
                                <w:ind w:left="143"/>
                              </w:pPr>
                              <w:r>
                                <w:rPr>
                                  <w:color w:val="FFFFFF"/>
                                  <w:spacing w:val="-2"/>
                                </w:rPr>
                                <w:t>Attrition</w:t>
                              </w:r>
                            </w:p>
                            <w:p w:rsidR="00A8284D" w:rsidRDefault="00A8284D">
                              <w:pPr>
                                <w:numPr>
                                  <w:ilvl w:val="0"/>
                                  <w:numId w:val="195"/>
                                </w:numPr>
                                <w:tabs>
                                  <w:tab w:val="left" w:pos="502"/>
                                  <w:tab w:val="left" w:pos="504"/>
                                </w:tabs>
                                <w:spacing w:before="111" w:line="259" w:lineRule="auto"/>
                                <w:ind w:right="467"/>
                                <w:jc w:val="both"/>
                              </w:pPr>
                              <w:r>
                                <w:t>This</w:t>
                              </w:r>
                              <w:r>
                                <w:rPr>
                                  <w:spacing w:val="-3"/>
                                </w:rPr>
                                <w:t xml:space="preserve"> </w:t>
                              </w:r>
                              <w:r>
                                <w:t>is</w:t>
                              </w:r>
                              <w:r>
                                <w:rPr>
                                  <w:spacing w:val="-3"/>
                                </w:rPr>
                                <w:t xml:space="preserve"> </w:t>
                              </w:r>
                              <w:r>
                                <w:t>when</w:t>
                              </w:r>
                              <w:r>
                                <w:rPr>
                                  <w:spacing w:val="-2"/>
                                </w:rPr>
                                <w:t xml:space="preserve"> </w:t>
                              </w:r>
                              <w:r>
                                <w:t>rock</w:t>
                              </w:r>
                              <w:r>
                                <w:rPr>
                                  <w:spacing w:val="-3"/>
                                </w:rPr>
                                <w:t xml:space="preserve"> </w:t>
                              </w:r>
                              <w:r>
                                <w:t>fragments</w:t>
                              </w:r>
                              <w:r>
                                <w:rPr>
                                  <w:spacing w:val="-1"/>
                                </w:rPr>
                                <w:t xml:space="preserve"> </w:t>
                              </w:r>
                              <w:r>
                                <w:t>that</w:t>
                              </w:r>
                              <w:r>
                                <w:rPr>
                                  <w:spacing w:val="-4"/>
                                </w:rPr>
                                <w:t xml:space="preserve"> </w:t>
                              </w:r>
                              <w:r>
                                <w:t>are</w:t>
                              </w:r>
                              <w:r>
                                <w:rPr>
                                  <w:spacing w:val="-5"/>
                                </w:rPr>
                                <w:t xml:space="preserve"> </w:t>
                              </w:r>
                              <w:r>
                                <w:t>moving</w:t>
                              </w:r>
                              <w:r>
                                <w:rPr>
                                  <w:spacing w:val="-3"/>
                                </w:rPr>
                                <w:t xml:space="preserve"> </w:t>
                              </w:r>
                              <w:r>
                                <w:t>about</w:t>
                              </w:r>
                              <w:r>
                                <w:rPr>
                                  <w:spacing w:val="-4"/>
                                </w:rPr>
                                <w:t xml:space="preserve"> </w:t>
                              </w:r>
                              <w:r>
                                <w:t>underneath</w:t>
                              </w:r>
                              <w:r>
                                <w:rPr>
                                  <w:spacing w:val="-2"/>
                                </w:rPr>
                                <w:t xml:space="preserve"> </w:t>
                              </w:r>
                              <w:r>
                                <w:t>the</w:t>
                              </w:r>
                              <w:r>
                                <w:rPr>
                                  <w:spacing w:val="-3"/>
                                </w:rPr>
                                <w:t xml:space="preserve"> </w:t>
                              </w:r>
                              <w:r>
                                <w:t xml:space="preserve">water </w:t>
                              </w:r>
                              <w:r>
                                <w:rPr>
                                  <w:color w:val="006FC0"/>
                                  <w:u w:val="single" w:color="006FC0"/>
                                </w:rPr>
                                <w:t>rub</w:t>
                              </w:r>
                              <w:r>
                                <w:rPr>
                                  <w:color w:val="006FC0"/>
                                  <w:spacing w:val="-2"/>
                                  <w:u w:val="single" w:color="006FC0"/>
                                </w:rPr>
                                <w:t xml:space="preserve"> </w:t>
                              </w:r>
                              <w:r>
                                <w:rPr>
                                  <w:color w:val="006FC0"/>
                                  <w:u w:val="single" w:color="006FC0"/>
                                </w:rPr>
                                <w:t>against</w:t>
                              </w:r>
                              <w:r>
                                <w:rPr>
                                  <w:color w:val="006FC0"/>
                                  <w:spacing w:val="-2"/>
                                </w:rPr>
                                <w:t xml:space="preserve"> </w:t>
                              </w:r>
                              <w:r>
                                <w:t>one another</w:t>
                              </w:r>
                              <w:r>
                                <w:rPr>
                                  <w:spacing w:val="-1"/>
                                </w:rPr>
                                <w:t xml:space="preserve"> </w:t>
                              </w:r>
                              <w:r>
                                <w:t>knocking</w:t>
                              </w:r>
                              <w:r>
                                <w:rPr>
                                  <w:spacing w:val="-2"/>
                                </w:rPr>
                                <w:t xml:space="preserve"> </w:t>
                              </w:r>
                              <w:r>
                                <w:t>fragments off.</w:t>
                              </w:r>
                              <w:r>
                                <w:rPr>
                                  <w:spacing w:val="-5"/>
                                </w:rPr>
                                <w:t xml:space="preserve"> </w:t>
                              </w:r>
                              <w:r>
                                <w:t>This</w:t>
                              </w:r>
                              <w:r>
                                <w:rPr>
                                  <w:spacing w:val="-2"/>
                                </w:rPr>
                                <w:t xml:space="preserve"> </w:t>
                              </w:r>
                              <w:r>
                                <w:t>processes happens</w:t>
                              </w:r>
                              <w:r>
                                <w:rPr>
                                  <w:spacing w:val="-2"/>
                                </w:rPr>
                                <w:t xml:space="preserve"> </w:t>
                              </w:r>
                              <w:r>
                                <w:t>continually</w:t>
                              </w:r>
                              <w:r>
                                <w:rPr>
                                  <w:spacing w:val="-3"/>
                                </w:rPr>
                                <w:t xml:space="preserve"> </w:t>
                              </w:r>
                              <w:r>
                                <w:t>and eventually</w:t>
                              </w:r>
                              <w:r>
                                <w:rPr>
                                  <w:spacing w:val="-2"/>
                                </w:rPr>
                                <w:t xml:space="preserve"> </w:t>
                              </w:r>
                              <w:r>
                                <w:t>wears the rocks down.</w:t>
                              </w:r>
                            </w:p>
                          </w:txbxContent>
                        </wps:txbx>
                        <wps:bodyPr wrap="square" lIns="0" tIns="0" rIns="0" bIns="0" rtlCol="0">
                          <a:noAutofit/>
                        </wps:bodyPr>
                      </wps:wsp>
                    </wpg:wgp>
                  </a:graphicData>
                </a:graphic>
              </wp:anchor>
            </w:drawing>
          </mc:Choice>
          <mc:Fallback>
            <w:pict>
              <v:group id="Group 520" o:spid="_x0000_s1478" style="position:absolute;margin-left:35.5pt;margin-top:228.2pt;width:508.75pt;height:78.75pt;z-index:-251556864;mso-wrap-distance-left:0;mso-wrap-distance-right:0;mso-position-horizontal-relative:page;mso-position-vertical-relative:text" coordsize="64611,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">
                <v:shape id="Graphic 521" o:spid="_x0000_s1479" style="position:absolute;left:63;top:788;width:64484;height:9144;visibility:visible;mso-wrap-style:square;v-text-anchor:top" coordsize="6448425,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" path="m,914400r6448425,l6448425,,,,,914400xe" filled="f" strokecolor="#006fc0" strokeweight="1pt">
                  <v:path arrowok="t"/>
                </v:shape>
                <v:shape id="Graphic 522" o:spid="_x0000_s1480" style="position:absolute;left:63;top:63;width:17767;height:2699;visibility:visible;mso-wrap-style:square;v-text-anchor:top" coordsize="177673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" path="m1776730,l,,,269875r1776730,l1776730,xe" fillcolor="#006fc0" stroked="f">
                  <v:path arrowok="t"/>
                </v:shape>
                <v:shape id="Graphic 523" o:spid="_x0000_s1481" style="position:absolute;left:63;top:63;width:17767;height:2699;visibility:visible;mso-wrap-style:square;v-text-anchor:top" coordsize="177673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" path="m,269875r1776730,l1776730,,,,,269875xe" filled="f" strokecolor="#006fc0" strokeweight="1pt">
                  <v:path arrowok="t"/>
                </v:shape>
                <v:shape id="Textbox 524" o:spid="_x0000_s1482" type="#_x0000_t202" style="position:absolute;left:127;top:788;width:64357;height:9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6eV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t+nlcYAAADcAAAA&#10;DwAAAAAAAAAAAAAAAAAHAgAAZHJzL2Rvd25yZXYueG1sUEsFBgAAAAADAAMAtwAAAPoCAAAAAA==&#10;" filled="f" stroked="f">
                  <v:textbox inset="0,0,0,0">
                    <w:txbxContent>
                      <w:p w:rsidR="00A8284D" w:rsidRDefault="00A8284D">
                        <w:pPr>
                          <w:spacing w:line="274" w:lineRule="exact"/>
                          <w:ind w:left="143"/>
                        </w:pPr>
                        <w:r>
                          <w:rPr>
                            <w:color w:val="FFFFFF"/>
                            <w:spacing w:val="-2"/>
                          </w:rPr>
                          <w:t>Attrition</w:t>
                        </w:r>
                      </w:p>
                      <w:p w:rsidR="00A8284D" w:rsidRDefault="00A8284D">
                        <w:pPr>
                          <w:numPr>
                            <w:ilvl w:val="0"/>
                            <w:numId w:val="195"/>
                          </w:numPr>
                          <w:tabs>
                            <w:tab w:val="left" w:pos="502"/>
                            <w:tab w:val="left" w:pos="504"/>
                          </w:tabs>
                          <w:spacing w:before="111" w:line="259" w:lineRule="auto"/>
                          <w:ind w:right="467"/>
                          <w:jc w:val="both"/>
                        </w:pPr>
                        <w:r>
                          <w:t>This</w:t>
                        </w:r>
                        <w:r>
                          <w:rPr>
                            <w:spacing w:val="-3"/>
                          </w:rPr>
                          <w:t xml:space="preserve"> </w:t>
                        </w:r>
                        <w:r>
                          <w:t>is</w:t>
                        </w:r>
                        <w:r>
                          <w:rPr>
                            <w:spacing w:val="-3"/>
                          </w:rPr>
                          <w:t xml:space="preserve"> </w:t>
                        </w:r>
                        <w:r>
                          <w:t>when</w:t>
                        </w:r>
                        <w:r>
                          <w:rPr>
                            <w:spacing w:val="-2"/>
                          </w:rPr>
                          <w:t xml:space="preserve"> </w:t>
                        </w:r>
                        <w:r>
                          <w:t>rock</w:t>
                        </w:r>
                        <w:r>
                          <w:rPr>
                            <w:spacing w:val="-3"/>
                          </w:rPr>
                          <w:t xml:space="preserve"> </w:t>
                        </w:r>
                        <w:r>
                          <w:t>fragments</w:t>
                        </w:r>
                        <w:r>
                          <w:rPr>
                            <w:spacing w:val="-1"/>
                          </w:rPr>
                          <w:t xml:space="preserve"> </w:t>
                        </w:r>
                        <w:r>
                          <w:t>that</w:t>
                        </w:r>
                        <w:r>
                          <w:rPr>
                            <w:spacing w:val="-4"/>
                          </w:rPr>
                          <w:t xml:space="preserve"> </w:t>
                        </w:r>
                        <w:r>
                          <w:t>are</w:t>
                        </w:r>
                        <w:r>
                          <w:rPr>
                            <w:spacing w:val="-5"/>
                          </w:rPr>
                          <w:t xml:space="preserve"> </w:t>
                        </w:r>
                        <w:r>
                          <w:t>moving</w:t>
                        </w:r>
                        <w:r>
                          <w:rPr>
                            <w:spacing w:val="-3"/>
                          </w:rPr>
                          <w:t xml:space="preserve"> </w:t>
                        </w:r>
                        <w:r>
                          <w:t>about</w:t>
                        </w:r>
                        <w:r>
                          <w:rPr>
                            <w:spacing w:val="-4"/>
                          </w:rPr>
                          <w:t xml:space="preserve"> </w:t>
                        </w:r>
                        <w:r>
                          <w:t>underneath</w:t>
                        </w:r>
                        <w:r>
                          <w:rPr>
                            <w:spacing w:val="-2"/>
                          </w:rPr>
                          <w:t xml:space="preserve"> </w:t>
                        </w:r>
                        <w:r>
                          <w:t>the</w:t>
                        </w:r>
                        <w:r>
                          <w:rPr>
                            <w:spacing w:val="-3"/>
                          </w:rPr>
                          <w:t xml:space="preserve"> </w:t>
                        </w:r>
                        <w:r>
                          <w:t xml:space="preserve">water </w:t>
                        </w:r>
                        <w:r>
                          <w:rPr>
                            <w:color w:val="006FC0"/>
                            <w:u w:val="single" w:color="006FC0"/>
                          </w:rPr>
                          <w:t>rub</w:t>
                        </w:r>
                        <w:r>
                          <w:rPr>
                            <w:color w:val="006FC0"/>
                            <w:spacing w:val="-2"/>
                            <w:u w:val="single" w:color="006FC0"/>
                          </w:rPr>
                          <w:t xml:space="preserve"> </w:t>
                        </w:r>
                        <w:r>
                          <w:rPr>
                            <w:color w:val="006FC0"/>
                            <w:u w:val="single" w:color="006FC0"/>
                          </w:rPr>
                          <w:t>against</w:t>
                        </w:r>
                        <w:r>
                          <w:rPr>
                            <w:color w:val="006FC0"/>
                            <w:spacing w:val="-2"/>
                          </w:rPr>
                          <w:t xml:space="preserve"> </w:t>
                        </w:r>
                        <w:r>
                          <w:t>one another</w:t>
                        </w:r>
                        <w:r>
                          <w:rPr>
                            <w:spacing w:val="-1"/>
                          </w:rPr>
                          <w:t xml:space="preserve"> </w:t>
                        </w:r>
                        <w:r>
                          <w:t>knocking</w:t>
                        </w:r>
                        <w:r>
                          <w:rPr>
                            <w:spacing w:val="-2"/>
                          </w:rPr>
                          <w:t xml:space="preserve"> </w:t>
                        </w:r>
                        <w:r>
                          <w:t>fragments off.</w:t>
                        </w:r>
                        <w:r>
                          <w:rPr>
                            <w:spacing w:val="-5"/>
                          </w:rPr>
                          <w:t xml:space="preserve"> </w:t>
                        </w:r>
                        <w:r>
                          <w:t>This</w:t>
                        </w:r>
                        <w:r>
                          <w:rPr>
                            <w:spacing w:val="-2"/>
                          </w:rPr>
                          <w:t xml:space="preserve"> </w:t>
                        </w:r>
                        <w:r>
                          <w:t>processes happens</w:t>
                        </w:r>
                        <w:r>
                          <w:rPr>
                            <w:spacing w:val="-2"/>
                          </w:rPr>
                          <w:t xml:space="preserve"> </w:t>
                        </w:r>
                        <w:r>
                          <w:t>continually</w:t>
                        </w:r>
                        <w:r>
                          <w:rPr>
                            <w:spacing w:val="-3"/>
                          </w:rPr>
                          <w:t xml:space="preserve"> </w:t>
                        </w:r>
                        <w:r>
                          <w:t>and eventually</w:t>
                        </w:r>
                        <w:r>
                          <w:rPr>
                            <w:spacing w:val="-2"/>
                          </w:rPr>
                          <w:t xml:space="preserve"> </w:t>
                        </w:r>
                        <w:r>
                          <w:t>wears the rocks down.</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760640" behindDoc="1" locked="0" layoutInCell="1" allowOverlap="1">
                <wp:simplePos x="0" y="0"/>
                <wp:positionH relativeFrom="page">
                  <wp:posOffset>450850</wp:posOffset>
                </wp:positionH>
                <wp:positionV relativeFrom="paragraph">
                  <wp:posOffset>3992445</wp:posOffset>
                </wp:positionV>
                <wp:extent cx="6493510" cy="996950"/>
                <wp:effectExtent l="0" t="0" r="0" b="0"/>
                <wp:wrapTopAndBottom/>
                <wp:docPr id="525"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3510" cy="996950"/>
                          <a:chOff x="0" y="0"/>
                          <a:chExt cx="6493510" cy="996950"/>
                        </a:xfrm>
                      </wpg:grpSpPr>
                      <wps:wsp>
                        <wps:cNvPr id="526" name="Graphic 526"/>
                        <wps:cNvSpPr/>
                        <wps:spPr>
                          <a:xfrm>
                            <a:off x="6350" y="75692"/>
                            <a:ext cx="6480810" cy="914400"/>
                          </a:xfrm>
                          <a:custGeom>
                            <a:avLst/>
                            <a:gdLst/>
                            <a:ahLst/>
                            <a:cxnLst/>
                            <a:rect l="l" t="t" r="r" b="b"/>
                            <a:pathLst>
                              <a:path w="6480810" h="914400">
                                <a:moveTo>
                                  <a:pt x="0" y="914400"/>
                                </a:moveTo>
                                <a:lnTo>
                                  <a:pt x="6480809" y="914400"/>
                                </a:lnTo>
                                <a:lnTo>
                                  <a:pt x="6480809" y="0"/>
                                </a:lnTo>
                                <a:lnTo>
                                  <a:pt x="0" y="0"/>
                                </a:lnTo>
                                <a:lnTo>
                                  <a:pt x="0" y="914400"/>
                                </a:lnTo>
                                <a:close/>
                              </a:path>
                            </a:pathLst>
                          </a:custGeom>
                          <a:ln w="12700">
                            <a:solidFill>
                              <a:srgbClr val="00AF50"/>
                            </a:solidFill>
                            <a:prstDash val="solid"/>
                          </a:ln>
                        </wps:spPr>
                        <wps:bodyPr wrap="square" lIns="0" tIns="0" rIns="0" bIns="0" rtlCol="0">
                          <a:prstTxWarp prst="textNoShape">
                            <a:avLst/>
                          </a:prstTxWarp>
                          <a:noAutofit/>
                        </wps:bodyPr>
                      </wps:wsp>
                      <wps:wsp>
                        <wps:cNvPr id="527" name="Graphic 527"/>
                        <wps:cNvSpPr/>
                        <wps:spPr>
                          <a:xfrm>
                            <a:off x="6350" y="6350"/>
                            <a:ext cx="1776730" cy="269875"/>
                          </a:xfrm>
                          <a:custGeom>
                            <a:avLst/>
                            <a:gdLst/>
                            <a:ahLst/>
                            <a:cxnLst/>
                            <a:rect l="l" t="t" r="r" b="b"/>
                            <a:pathLst>
                              <a:path w="1776730" h="269875">
                                <a:moveTo>
                                  <a:pt x="1776730" y="0"/>
                                </a:moveTo>
                                <a:lnTo>
                                  <a:pt x="0" y="0"/>
                                </a:lnTo>
                                <a:lnTo>
                                  <a:pt x="0" y="269875"/>
                                </a:lnTo>
                                <a:lnTo>
                                  <a:pt x="1776730" y="269875"/>
                                </a:lnTo>
                                <a:lnTo>
                                  <a:pt x="1776730" y="0"/>
                                </a:lnTo>
                                <a:close/>
                              </a:path>
                            </a:pathLst>
                          </a:custGeom>
                          <a:solidFill>
                            <a:srgbClr val="00AF50"/>
                          </a:solidFill>
                        </wps:spPr>
                        <wps:bodyPr wrap="square" lIns="0" tIns="0" rIns="0" bIns="0" rtlCol="0">
                          <a:prstTxWarp prst="textNoShape">
                            <a:avLst/>
                          </a:prstTxWarp>
                          <a:noAutofit/>
                        </wps:bodyPr>
                      </wps:wsp>
                      <wps:wsp>
                        <wps:cNvPr id="528" name="Graphic 528"/>
                        <wps:cNvSpPr/>
                        <wps:spPr>
                          <a:xfrm>
                            <a:off x="6350" y="6350"/>
                            <a:ext cx="1776730" cy="269875"/>
                          </a:xfrm>
                          <a:custGeom>
                            <a:avLst/>
                            <a:gdLst/>
                            <a:ahLst/>
                            <a:cxnLst/>
                            <a:rect l="l" t="t" r="r" b="b"/>
                            <a:pathLst>
                              <a:path w="1776730" h="269875">
                                <a:moveTo>
                                  <a:pt x="0" y="269875"/>
                                </a:moveTo>
                                <a:lnTo>
                                  <a:pt x="1776730" y="269875"/>
                                </a:lnTo>
                                <a:lnTo>
                                  <a:pt x="1776730" y="0"/>
                                </a:lnTo>
                                <a:lnTo>
                                  <a:pt x="0" y="0"/>
                                </a:lnTo>
                                <a:lnTo>
                                  <a:pt x="0" y="269875"/>
                                </a:lnTo>
                                <a:close/>
                              </a:path>
                            </a:pathLst>
                          </a:custGeom>
                          <a:ln w="12700">
                            <a:solidFill>
                              <a:srgbClr val="00AF50"/>
                            </a:solidFill>
                            <a:prstDash val="solid"/>
                          </a:ln>
                        </wps:spPr>
                        <wps:bodyPr wrap="square" lIns="0" tIns="0" rIns="0" bIns="0" rtlCol="0">
                          <a:prstTxWarp prst="textNoShape">
                            <a:avLst/>
                          </a:prstTxWarp>
                          <a:noAutofit/>
                        </wps:bodyPr>
                      </wps:wsp>
                      <wps:wsp>
                        <wps:cNvPr id="529" name="Textbox 529"/>
                        <wps:cNvSpPr txBox="1"/>
                        <wps:spPr>
                          <a:xfrm>
                            <a:off x="12700" y="75692"/>
                            <a:ext cx="6468110" cy="908050"/>
                          </a:xfrm>
                          <a:prstGeom prst="rect">
                            <a:avLst/>
                          </a:prstGeom>
                        </wps:spPr>
                        <wps:txbx>
                          <w:txbxContent>
                            <w:p w:rsidR="00A8284D" w:rsidRDefault="00A8284D">
                              <w:pPr>
                                <w:spacing w:line="280" w:lineRule="exact"/>
                                <w:ind w:left="143"/>
                              </w:pPr>
                              <w:r>
                                <w:rPr>
                                  <w:color w:val="FFFFFF"/>
                                  <w:spacing w:val="-2"/>
                                </w:rPr>
                                <w:t>Solution</w:t>
                              </w:r>
                            </w:p>
                            <w:p w:rsidR="00A8284D" w:rsidRDefault="00A8284D">
                              <w:pPr>
                                <w:numPr>
                                  <w:ilvl w:val="0"/>
                                  <w:numId w:val="194"/>
                                </w:numPr>
                                <w:tabs>
                                  <w:tab w:val="left" w:pos="504"/>
                                </w:tabs>
                                <w:spacing w:before="104" w:line="259" w:lineRule="auto"/>
                                <w:ind w:right="378"/>
                              </w:pPr>
                              <w:r>
                                <w:t>Rocks</w:t>
                              </w:r>
                              <w:r>
                                <w:rPr>
                                  <w:spacing w:val="-3"/>
                                </w:rPr>
                                <w:t xml:space="preserve"> </w:t>
                              </w:r>
                              <w:r>
                                <w:t>can</w:t>
                              </w:r>
                              <w:r>
                                <w:rPr>
                                  <w:spacing w:val="-3"/>
                                </w:rPr>
                                <w:t xml:space="preserve"> </w:t>
                              </w:r>
                              <w:r>
                                <w:t>also</w:t>
                              </w:r>
                              <w:r>
                                <w:rPr>
                                  <w:spacing w:val="-4"/>
                                </w:rPr>
                                <w:t xml:space="preserve"> </w:t>
                              </w:r>
                              <w:r>
                                <w:t>be</w:t>
                              </w:r>
                              <w:r>
                                <w:rPr>
                                  <w:spacing w:val="-3"/>
                                </w:rPr>
                                <w:t xml:space="preserve"> </w:t>
                              </w:r>
                              <w:r>
                                <w:t>eroded</w:t>
                              </w:r>
                              <w:r>
                                <w:rPr>
                                  <w:spacing w:val="-2"/>
                                </w:rPr>
                                <w:t xml:space="preserve"> </w:t>
                              </w:r>
                              <w:r>
                                <w:t>through</w:t>
                              </w:r>
                              <w:r>
                                <w:rPr>
                                  <w:spacing w:val="-2"/>
                                </w:rPr>
                                <w:t xml:space="preserve"> </w:t>
                              </w:r>
                              <w:r>
                                <w:rPr>
                                  <w:color w:val="00AF50"/>
                                  <w:u w:val="single" w:color="00AF50"/>
                                </w:rPr>
                                <w:t>chemical</w:t>
                              </w:r>
                              <w:r>
                                <w:rPr>
                                  <w:color w:val="00AF50"/>
                                  <w:spacing w:val="-4"/>
                                </w:rPr>
                                <w:t xml:space="preserve"> </w:t>
                              </w:r>
                              <w:r>
                                <w:t>action.</w:t>
                              </w:r>
                              <w:r>
                                <w:rPr>
                                  <w:spacing w:val="-2"/>
                                </w:rPr>
                                <w:t xml:space="preserve"> </w:t>
                              </w:r>
                              <w:r>
                                <w:t>This</w:t>
                              </w:r>
                              <w:r>
                                <w:rPr>
                                  <w:spacing w:val="-3"/>
                                </w:rPr>
                                <w:t xml:space="preserve"> </w:t>
                              </w:r>
                              <w:r>
                                <w:t>is</w:t>
                              </w:r>
                              <w:r>
                                <w:rPr>
                                  <w:spacing w:val="-3"/>
                                </w:rPr>
                                <w:t xml:space="preserve"> </w:t>
                              </w:r>
                              <w:r>
                                <w:t>when</w:t>
                              </w:r>
                              <w:r>
                                <w:rPr>
                                  <w:spacing w:val="-4"/>
                                </w:rPr>
                                <w:t xml:space="preserve"> </w:t>
                              </w:r>
                              <w:r>
                                <w:t>sea</w:t>
                              </w:r>
                              <w:r>
                                <w:rPr>
                                  <w:spacing w:val="-4"/>
                                </w:rPr>
                                <w:t xml:space="preserve"> </w:t>
                              </w:r>
                              <w:r>
                                <w:t>water</w:t>
                              </w:r>
                              <w:r>
                                <w:rPr>
                                  <w:spacing w:val="-1"/>
                                </w:rPr>
                                <w:t xml:space="preserve"> </w:t>
                              </w:r>
                              <w:r>
                                <w:rPr>
                                  <w:color w:val="00AF50"/>
                                  <w:u w:val="single" w:color="00AF50"/>
                                </w:rPr>
                                <w:t>dissolves</w:t>
                              </w:r>
                              <w:r>
                                <w:rPr>
                                  <w:color w:val="00AF50"/>
                                  <w:spacing w:val="-1"/>
                                </w:rPr>
                                <w:t xml:space="preserve"> </w:t>
                              </w:r>
                              <w:r>
                                <w:t>certain types of rocks. In the UK, chalk and limestone cliffs are prone to this type of erosion.</w:t>
                              </w:r>
                            </w:p>
                          </w:txbxContent>
                        </wps:txbx>
                        <wps:bodyPr wrap="square" lIns="0" tIns="0" rIns="0" bIns="0" rtlCol="0">
                          <a:noAutofit/>
                        </wps:bodyPr>
                      </wps:wsp>
                    </wpg:wgp>
                  </a:graphicData>
                </a:graphic>
              </wp:anchor>
            </w:drawing>
          </mc:Choice>
          <mc:Fallback>
            <w:pict>
              <v:group id="Group 525" o:spid="_x0000_s1483" style="position:absolute;margin-left:35.5pt;margin-top:314.35pt;width:511.3pt;height:78.5pt;z-index:-251555840;mso-wrap-distance-left:0;mso-wrap-distance-right:0;mso-position-horizontal-relative:page;mso-position-vertical-relative:text" coordsize="64935,9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">
                <v:shape id="Graphic 526" o:spid="_x0000_s1484" style="position:absolute;left:63;top:756;width:64808;height:9144;visibility:visible;mso-wrap-style:square;v-text-anchor:top" coordsize="648081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" path="m,914400r6480809,l6480809,,,,,914400xe" filled="f" strokecolor="#00af50" strokeweight="1pt">
                  <v:path arrowok="t"/>
                </v:shape>
                <v:shape id="Graphic 527" o:spid="_x0000_s1485" style="position:absolute;left:63;top:63;width:17767;height:2699;visibility:visible;mso-wrap-style:square;v-text-anchor:top" coordsize="177673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" path="m1776730,l,,,269875r1776730,l1776730,xe" fillcolor="#00af50" stroked="f">
                  <v:path arrowok="t"/>
                </v:shape>
                <v:shape id="Graphic 528" o:spid="_x0000_s1486" style="position:absolute;left:63;top:63;width:17767;height:2699;visibility:visible;mso-wrap-style:square;v-text-anchor:top" coordsize="177673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" path="m,269875r1776730,l1776730,,,,,269875xe" filled="f" strokecolor="#00af50" strokeweight="1pt">
                  <v:path arrowok="t"/>
                </v:shape>
                <v:shape id="Textbox 529" o:spid="_x0000_s1487" type="#_x0000_t202" style="position:absolute;left:127;top:756;width:64681;height:9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ggLxAAAANwAAAAPAAAAZHJzL2Rvd25yZXYueG1sRI9Ba8JA&#10;FITvgv9heYI33Sgo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KDeCAvEAAAA3AAAAA8A&#10;AAAAAAAAAAAAAAAABwIAAGRycy9kb3ducmV2LnhtbFBLBQYAAAAAAwADALcAAAD4AgAAAAA=&#10;" filled="f" stroked="f">
                  <v:textbox inset="0,0,0,0">
                    <w:txbxContent>
                      <w:p w:rsidR="00A8284D" w:rsidRDefault="00A8284D">
                        <w:pPr>
                          <w:spacing w:line="280" w:lineRule="exact"/>
                          <w:ind w:left="143"/>
                        </w:pPr>
                        <w:r>
                          <w:rPr>
                            <w:color w:val="FFFFFF"/>
                            <w:spacing w:val="-2"/>
                          </w:rPr>
                          <w:t>Solution</w:t>
                        </w:r>
                      </w:p>
                      <w:p w:rsidR="00A8284D" w:rsidRDefault="00A8284D">
                        <w:pPr>
                          <w:numPr>
                            <w:ilvl w:val="0"/>
                            <w:numId w:val="194"/>
                          </w:numPr>
                          <w:tabs>
                            <w:tab w:val="left" w:pos="504"/>
                          </w:tabs>
                          <w:spacing w:before="104" w:line="259" w:lineRule="auto"/>
                          <w:ind w:right="378"/>
                        </w:pPr>
                        <w:r>
                          <w:t>Rocks</w:t>
                        </w:r>
                        <w:r>
                          <w:rPr>
                            <w:spacing w:val="-3"/>
                          </w:rPr>
                          <w:t xml:space="preserve"> </w:t>
                        </w:r>
                        <w:r>
                          <w:t>can</w:t>
                        </w:r>
                        <w:r>
                          <w:rPr>
                            <w:spacing w:val="-3"/>
                          </w:rPr>
                          <w:t xml:space="preserve"> </w:t>
                        </w:r>
                        <w:r>
                          <w:t>also</w:t>
                        </w:r>
                        <w:r>
                          <w:rPr>
                            <w:spacing w:val="-4"/>
                          </w:rPr>
                          <w:t xml:space="preserve"> </w:t>
                        </w:r>
                        <w:r>
                          <w:t>be</w:t>
                        </w:r>
                        <w:r>
                          <w:rPr>
                            <w:spacing w:val="-3"/>
                          </w:rPr>
                          <w:t xml:space="preserve"> </w:t>
                        </w:r>
                        <w:r>
                          <w:t>eroded</w:t>
                        </w:r>
                        <w:r>
                          <w:rPr>
                            <w:spacing w:val="-2"/>
                          </w:rPr>
                          <w:t xml:space="preserve"> </w:t>
                        </w:r>
                        <w:r>
                          <w:t>through</w:t>
                        </w:r>
                        <w:r>
                          <w:rPr>
                            <w:spacing w:val="-2"/>
                          </w:rPr>
                          <w:t xml:space="preserve"> </w:t>
                        </w:r>
                        <w:r>
                          <w:rPr>
                            <w:color w:val="00AF50"/>
                            <w:u w:val="single" w:color="00AF50"/>
                          </w:rPr>
                          <w:t>chemical</w:t>
                        </w:r>
                        <w:r>
                          <w:rPr>
                            <w:color w:val="00AF50"/>
                            <w:spacing w:val="-4"/>
                          </w:rPr>
                          <w:t xml:space="preserve"> </w:t>
                        </w:r>
                        <w:r>
                          <w:t>action.</w:t>
                        </w:r>
                        <w:r>
                          <w:rPr>
                            <w:spacing w:val="-2"/>
                          </w:rPr>
                          <w:t xml:space="preserve"> </w:t>
                        </w:r>
                        <w:r>
                          <w:t>This</w:t>
                        </w:r>
                        <w:r>
                          <w:rPr>
                            <w:spacing w:val="-3"/>
                          </w:rPr>
                          <w:t xml:space="preserve"> </w:t>
                        </w:r>
                        <w:r>
                          <w:t>is</w:t>
                        </w:r>
                        <w:r>
                          <w:rPr>
                            <w:spacing w:val="-3"/>
                          </w:rPr>
                          <w:t xml:space="preserve"> </w:t>
                        </w:r>
                        <w:r>
                          <w:t>when</w:t>
                        </w:r>
                        <w:r>
                          <w:rPr>
                            <w:spacing w:val="-4"/>
                          </w:rPr>
                          <w:t xml:space="preserve"> </w:t>
                        </w:r>
                        <w:r>
                          <w:t>sea</w:t>
                        </w:r>
                        <w:r>
                          <w:rPr>
                            <w:spacing w:val="-4"/>
                          </w:rPr>
                          <w:t xml:space="preserve"> </w:t>
                        </w:r>
                        <w:r>
                          <w:t>water</w:t>
                        </w:r>
                        <w:r>
                          <w:rPr>
                            <w:spacing w:val="-1"/>
                          </w:rPr>
                          <w:t xml:space="preserve"> </w:t>
                        </w:r>
                        <w:r>
                          <w:rPr>
                            <w:color w:val="00AF50"/>
                            <w:u w:val="single" w:color="00AF50"/>
                          </w:rPr>
                          <w:t>dissolves</w:t>
                        </w:r>
                        <w:r>
                          <w:rPr>
                            <w:color w:val="00AF50"/>
                            <w:spacing w:val="-1"/>
                          </w:rPr>
                          <w:t xml:space="preserve"> </w:t>
                        </w:r>
                        <w:r>
                          <w:t>certain types of rocks. In the UK, chalk and limestone cliffs are prone to this type of erosion.</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761664" behindDoc="1" locked="0" layoutInCell="1" allowOverlap="1">
                <wp:simplePos x="0" y="0"/>
                <wp:positionH relativeFrom="page">
                  <wp:posOffset>457200</wp:posOffset>
                </wp:positionH>
                <wp:positionV relativeFrom="paragraph">
                  <wp:posOffset>5080200</wp:posOffset>
                </wp:positionV>
                <wp:extent cx="3657600" cy="354330"/>
                <wp:effectExtent l="0" t="0" r="0" b="0"/>
                <wp:wrapTopAndBottom/>
                <wp:docPr id="530" name="Text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354330"/>
                        </a:xfrm>
                        <a:prstGeom prst="rect">
                          <a:avLst/>
                        </a:prstGeom>
                        <a:solidFill>
                          <a:srgbClr val="FFFF99"/>
                        </a:solidFill>
                        <a:ln w="6350">
                          <a:solidFill>
                            <a:srgbClr val="FFC000"/>
                          </a:solidFill>
                          <a:prstDash val="solid"/>
                        </a:ln>
                      </wps:spPr>
                      <wps:txbx>
                        <w:txbxContent>
                          <w:p w:rsidR="00A8284D" w:rsidRDefault="00A8284D">
                            <w:pPr>
                              <w:spacing w:before="74"/>
                              <w:ind w:left="143"/>
                              <w:rPr>
                                <w:b/>
                                <w:color w:val="000000"/>
                                <w:sz w:val="24"/>
                              </w:rPr>
                            </w:pPr>
                            <w:r>
                              <w:rPr>
                                <w:b/>
                                <w:color w:val="000000"/>
                                <w:sz w:val="24"/>
                              </w:rPr>
                              <w:t>How</w:t>
                            </w:r>
                            <w:r>
                              <w:rPr>
                                <w:b/>
                                <w:color w:val="000000"/>
                                <w:spacing w:val="-5"/>
                                <w:sz w:val="24"/>
                              </w:rPr>
                              <w:t xml:space="preserve"> </w:t>
                            </w:r>
                            <w:r>
                              <w:rPr>
                                <w:b/>
                                <w:color w:val="000000"/>
                                <w:sz w:val="24"/>
                              </w:rPr>
                              <w:t>do</w:t>
                            </w:r>
                            <w:r>
                              <w:rPr>
                                <w:b/>
                                <w:color w:val="000000"/>
                                <w:spacing w:val="-4"/>
                                <w:sz w:val="24"/>
                              </w:rPr>
                              <w:t xml:space="preserve"> </w:t>
                            </w:r>
                            <w:r>
                              <w:rPr>
                                <w:b/>
                                <w:color w:val="000000"/>
                                <w:sz w:val="24"/>
                              </w:rPr>
                              <w:t>our</w:t>
                            </w:r>
                            <w:r>
                              <w:rPr>
                                <w:b/>
                                <w:color w:val="000000"/>
                                <w:spacing w:val="-3"/>
                                <w:sz w:val="24"/>
                              </w:rPr>
                              <w:t xml:space="preserve"> </w:t>
                            </w:r>
                            <w:r>
                              <w:rPr>
                                <w:b/>
                                <w:color w:val="000000"/>
                                <w:sz w:val="24"/>
                              </w:rPr>
                              <w:t>coastlines</w:t>
                            </w:r>
                            <w:r>
                              <w:rPr>
                                <w:b/>
                                <w:color w:val="000000"/>
                                <w:spacing w:val="-2"/>
                                <w:sz w:val="24"/>
                              </w:rPr>
                              <w:t xml:space="preserve"> </w:t>
                            </w:r>
                            <w:r>
                              <w:rPr>
                                <w:b/>
                                <w:color w:val="C00000"/>
                                <w:sz w:val="28"/>
                                <w:u w:val="single" w:color="C00000"/>
                              </w:rPr>
                              <w:t>transport</w:t>
                            </w:r>
                            <w:r>
                              <w:rPr>
                                <w:b/>
                                <w:color w:val="C00000"/>
                                <w:spacing w:val="-20"/>
                                <w:sz w:val="28"/>
                              </w:rPr>
                              <w:t xml:space="preserve"> </w:t>
                            </w:r>
                            <w:r>
                              <w:rPr>
                                <w:b/>
                                <w:color w:val="000000"/>
                                <w:spacing w:val="-2"/>
                                <w:sz w:val="24"/>
                              </w:rPr>
                              <w:t>material?</w:t>
                            </w:r>
                          </w:p>
                        </w:txbxContent>
                      </wps:txbx>
                      <wps:bodyPr wrap="square" lIns="0" tIns="0" rIns="0" bIns="0" rtlCol="0">
                        <a:noAutofit/>
                      </wps:bodyPr>
                    </wps:wsp>
                  </a:graphicData>
                </a:graphic>
              </wp:anchor>
            </w:drawing>
          </mc:Choice>
          <mc:Fallback>
            <w:pict>
              <v:shape id="Textbox 530" o:spid="_x0000_s1488" type="#_x0000_t202" style="position:absolute;margin-left:36pt;margin-top:400pt;width:4in;height:27.9pt;z-index:-251554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" fillcolor="#ff9" strokecolor="#ffc000" strokeweight=".5pt">
                <v:path arrowok="t"/>
                <v:textbox inset="0,0,0,0">
                  <w:txbxContent>
                    <w:p w:rsidR="00A8284D" w:rsidRDefault="00A8284D">
                      <w:pPr>
                        <w:spacing w:before="74"/>
                        <w:ind w:left="143"/>
                        <w:rPr>
                          <w:b/>
                          <w:color w:val="000000"/>
                          <w:sz w:val="24"/>
                        </w:rPr>
                      </w:pPr>
                      <w:r>
                        <w:rPr>
                          <w:b/>
                          <w:color w:val="000000"/>
                          <w:sz w:val="24"/>
                        </w:rPr>
                        <w:t>How</w:t>
                      </w:r>
                      <w:r>
                        <w:rPr>
                          <w:b/>
                          <w:color w:val="000000"/>
                          <w:spacing w:val="-5"/>
                          <w:sz w:val="24"/>
                        </w:rPr>
                        <w:t xml:space="preserve"> </w:t>
                      </w:r>
                      <w:r>
                        <w:rPr>
                          <w:b/>
                          <w:color w:val="000000"/>
                          <w:sz w:val="24"/>
                        </w:rPr>
                        <w:t>do</w:t>
                      </w:r>
                      <w:r>
                        <w:rPr>
                          <w:b/>
                          <w:color w:val="000000"/>
                          <w:spacing w:val="-4"/>
                          <w:sz w:val="24"/>
                        </w:rPr>
                        <w:t xml:space="preserve"> </w:t>
                      </w:r>
                      <w:r>
                        <w:rPr>
                          <w:b/>
                          <w:color w:val="000000"/>
                          <w:sz w:val="24"/>
                        </w:rPr>
                        <w:t>our</w:t>
                      </w:r>
                      <w:r>
                        <w:rPr>
                          <w:b/>
                          <w:color w:val="000000"/>
                          <w:spacing w:val="-3"/>
                          <w:sz w:val="24"/>
                        </w:rPr>
                        <w:t xml:space="preserve"> </w:t>
                      </w:r>
                      <w:r>
                        <w:rPr>
                          <w:b/>
                          <w:color w:val="000000"/>
                          <w:sz w:val="24"/>
                        </w:rPr>
                        <w:t>coastlines</w:t>
                      </w:r>
                      <w:r>
                        <w:rPr>
                          <w:b/>
                          <w:color w:val="000000"/>
                          <w:spacing w:val="-2"/>
                          <w:sz w:val="24"/>
                        </w:rPr>
                        <w:t xml:space="preserve"> </w:t>
                      </w:r>
                      <w:r>
                        <w:rPr>
                          <w:b/>
                          <w:color w:val="C00000"/>
                          <w:sz w:val="28"/>
                          <w:u w:val="single" w:color="C00000"/>
                        </w:rPr>
                        <w:t>transport</w:t>
                      </w:r>
                      <w:r>
                        <w:rPr>
                          <w:b/>
                          <w:color w:val="C00000"/>
                          <w:spacing w:val="-20"/>
                          <w:sz w:val="28"/>
                        </w:rPr>
                        <w:t xml:space="preserve"> </w:t>
                      </w:r>
                      <w:r>
                        <w:rPr>
                          <w:b/>
                          <w:color w:val="000000"/>
                          <w:spacing w:val="-2"/>
                          <w:sz w:val="24"/>
                        </w:rPr>
                        <w:t>material?</w:t>
                      </w:r>
                    </w:p>
                  </w:txbxContent>
                </v:textbox>
                <w10:wrap type="topAndBottom" anchorx="page"/>
              </v:shape>
            </w:pict>
          </mc:Fallback>
        </mc:AlternateContent>
      </w:r>
    </w:p>
    <w:p w:rsidR="00BC3DBA" w:rsidRDefault="00BC3DBA">
      <w:pPr>
        <w:pStyle w:val="BodyText"/>
        <w:spacing w:before="9"/>
        <w:rPr>
          <w:sz w:val="5"/>
        </w:rPr>
      </w:pPr>
    </w:p>
    <w:p w:rsidR="00BC3DBA" w:rsidRDefault="00BC3DBA">
      <w:pPr>
        <w:pStyle w:val="BodyText"/>
        <w:spacing w:before="7"/>
        <w:rPr>
          <w:sz w:val="8"/>
        </w:rPr>
      </w:pPr>
    </w:p>
    <w:p w:rsidR="00BC3DBA" w:rsidRDefault="00BC3DBA">
      <w:pPr>
        <w:pStyle w:val="BodyText"/>
        <w:spacing w:before="8"/>
        <w:rPr>
          <w:sz w:val="9"/>
        </w:rPr>
      </w:pPr>
    </w:p>
    <w:p w:rsidR="00BC3DBA" w:rsidRDefault="00BC3DBA">
      <w:pPr>
        <w:pStyle w:val="BodyText"/>
        <w:spacing w:before="13"/>
        <w:rPr>
          <w:sz w:val="8"/>
        </w:rPr>
      </w:pPr>
    </w:p>
    <w:p w:rsidR="00BC3DBA" w:rsidRDefault="00BC3DBA">
      <w:pPr>
        <w:pStyle w:val="BodyText"/>
        <w:spacing w:before="3"/>
        <w:rPr>
          <w:sz w:val="8"/>
        </w:rPr>
      </w:pPr>
    </w:p>
    <w:p w:rsidR="00BC3DBA" w:rsidRDefault="00A8284D">
      <w:pPr>
        <w:pStyle w:val="BodyText"/>
        <w:spacing w:before="291"/>
        <w:ind w:left="320"/>
      </w:pPr>
      <w:r>
        <w:t>Material</w:t>
      </w:r>
      <w:r>
        <w:rPr>
          <w:spacing w:val="-6"/>
        </w:rPr>
        <w:t xml:space="preserve"> </w:t>
      </w:r>
      <w:r>
        <w:t>that’s</w:t>
      </w:r>
      <w:r>
        <w:rPr>
          <w:spacing w:val="-5"/>
        </w:rPr>
        <w:t xml:space="preserve"> </w:t>
      </w:r>
      <w:r>
        <w:t>been</w:t>
      </w:r>
      <w:r>
        <w:rPr>
          <w:spacing w:val="-5"/>
        </w:rPr>
        <w:t xml:space="preserve"> </w:t>
      </w:r>
      <w:r>
        <w:t>eroded</w:t>
      </w:r>
      <w:r>
        <w:rPr>
          <w:spacing w:val="-3"/>
        </w:rPr>
        <w:t xml:space="preserve"> </w:t>
      </w:r>
      <w:r>
        <w:t>is</w:t>
      </w:r>
      <w:r>
        <w:rPr>
          <w:spacing w:val="-6"/>
        </w:rPr>
        <w:t xml:space="preserve"> </w:t>
      </w:r>
      <w:r>
        <w:t>moved</w:t>
      </w:r>
      <w:r>
        <w:rPr>
          <w:spacing w:val="-3"/>
        </w:rPr>
        <w:t xml:space="preserve"> </w:t>
      </w:r>
      <w:r>
        <w:t>around</w:t>
      </w:r>
      <w:r>
        <w:rPr>
          <w:spacing w:val="-2"/>
        </w:rPr>
        <w:t xml:space="preserve"> </w:t>
      </w:r>
      <w:r>
        <w:t>the</w:t>
      </w:r>
      <w:r>
        <w:rPr>
          <w:spacing w:val="-5"/>
        </w:rPr>
        <w:t xml:space="preserve"> </w:t>
      </w:r>
      <w:r>
        <w:t>coast</w:t>
      </w:r>
      <w:r>
        <w:rPr>
          <w:spacing w:val="-3"/>
        </w:rPr>
        <w:t xml:space="preserve"> </w:t>
      </w:r>
      <w:r>
        <w:t>and</w:t>
      </w:r>
      <w:r>
        <w:rPr>
          <w:spacing w:val="-6"/>
        </w:rPr>
        <w:t xml:space="preserve"> </w:t>
      </w:r>
      <w:r>
        <w:t>deposited</w:t>
      </w:r>
      <w:r>
        <w:rPr>
          <w:spacing w:val="-7"/>
        </w:rPr>
        <w:t xml:space="preserve"> </w:t>
      </w:r>
      <w:r>
        <w:t>by</w:t>
      </w:r>
      <w:r>
        <w:rPr>
          <w:spacing w:val="-4"/>
        </w:rPr>
        <w:t xml:space="preserve"> </w:t>
      </w:r>
      <w:r>
        <w:rPr>
          <w:spacing w:val="-2"/>
        </w:rPr>
        <w:t>waves</w:t>
      </w:r>
    </w:p>
    <w:p w:rsidR="00BC3DBA" w:rsidRDefault="00A8284D">
      <w:pPr>
        <w:pStyle w:val="BodyText"/>
        <w:spacing w:before="12"/>
        <w:rPr>
          <w:sz w:val="12"/>
        </w:rPr>
      </w:pPr>
      <w:r>
        <w:rPr>
          <w:noProof/>
          <w:lang w:val="en-GB" w:eastAsia="en-GB"/>
        </w:rPr>
        <mc:AlternateContent>
          <mc:Choice Requires="wps">
            <w:drawing>
              <wp:anchor distT="0" distB="0" distL="0" distR="0" simplePos="0" relativeHeight="251762688" behindDoc="1" locked="0" layoutInCell="1" allowOverlap="1">
                <wp:simplePos x="0" y="0"/>
                <wp:positionH relativeFrom="page">
                  <wp:posOffset>464819</wp:posOffset>
                </wp:positionH>
                <wp:positionV relativeFrom="paragraph">
                  <wp:posOffset>149236</wp:posOffset>
                </wp:positionV>
                <wp:extent cx="2486025" cy="731520"/>
                <wp:effectExtent l="0" t="0" r="0" b="0"/>
                <wp:wrapTopAndBottom/>
                <wp:docPr id="531" name="Text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6025" cy="731520"/>
                        </a:xfrm>
                        <a:prstGeom prst="rect">
                          <a:avLst/>
                        </a:prstGeom>
                        <a:solidFill>
                          <a:srgbClr val="FAE4D5"/>
                        </a:solidFill>
                        <a:ln w="38100">
                          <a:solidFill>
                            <a:srgbClr val="000000"/>
                          </a:solidFill>
                          <a:prstDash val="solid"/>
                        </a:ln>
                      </wps:spPr>
                      <wps:txbx>
                        <w:txbxContent>
                          <w:p w:rsidR="00A8284D" w:rsidRDefault="00A8284D">
                            <w:pPr>
                              <w:spacing w:before="71"/>
                              <w:ind w:left="152" w:right="152"/>
                              <w:jc w:val="center"/>
                              <w:rPr>
                                <w:b/>
                                <w:color w:val="000000"/>
                              </w:rPr>
                            </w:pPr>
                            <w:r>
                              <w:rPr>
                                <w:b/>
                                <w:color w:val="000000"/>
                                <w:spacing w:val="-2"/>
                                <w:u w:val="single"/>
                              </w:rPr>
                              <w:t>Suspension</w:t>
                            </w:r>
                          </w:p>
                          <w:p w:rsidR="00A8284D" w:rsidRDefault="00A8284D">
                            <w:pPr>
                              <w:pStyle w:val="BodyText"/>
                              <w:spacing w:before="1"/>
                              <w:ind w:left="152" w:right="149"/>
                              <w:jc w:val="center"/>
                              <w:rPr>
                                <w:color w:val="000000"/>
                              </w:rPr>
                            </w:pPr>
                            <w:r>
                              <w:rPr>
                                <w:color w:val="000000"/>
                              </w:rPr>
                              <w:t>Particles</w:t>
                            </w:r>
                            <w:r>
                              <w:rPr>
                                <w:color w:val="000000"/>
                                <w:spacing w:val="-17"/>
                              </w:rPr>
                              <w:t xml:space="preserve"> </w:t>
                            </w:r>
                            <w:r>
                              <w:rPr>
                                <w:color w:val="000000"/>
                              </w:rPr>
                              <w:t>carried</w:t>
                            </w:r>
                            <w:r>
                              <w:rPr>
                                <w:color w:val="000000"/>
                                <w:spacing w:val="-16"/>
                              </w:rPr>
                              <w:t xml:space="preserve"> </w:t>
                            </w:r>
                            <w:r>
                              <w:rPr>
                                <w:color w:val="000000"/>
                              </w:rPr>
                              <w:t>(</w:t>
                            </w:r>
                            <w:r>
                              <w:rPr>
                                <w:b/>
                                <w:color w:val="FF0000"/>
                                <w:u w:val="single" w:color="FF0000"/>
                              </w:rPr>
                              <w:t>suspended</w:t>
                            </w:r>
                            <w:r>
                              <w:rPr>
                                <w:color w:val="000000"/>
                              </w:rPr>
                              <w:t>) within the water.</w:t>
                            </w:r>
                          </w:p>
                        </w:txbxContent>
                      </wps:txbx>
                      <wps:bodyPr wrap="square" lIns="0" tIns="0" rIns="0" bIns="0" rtlCol="0">
                        <a:noAutofit/>
                      </wps:bodyPr>
                    </wps:wsp>
                  </a:graphicData>
                </a:graphic>
              </wp:anchor>
            </w:drawing>
          </mc:Choice>
          <mc:Fallback>
            <w:pict>
              <v:shape id="Textbox 531" o:spid="_x0000_s1489" type="#_x0000_t202" style="position:absolute;margin-left:36.6pt;margin-top:11.75pt;width:195.75pt;height:57.6pt;z-index:-251553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" fillcolor="#fae4d5" strokeweight="3pt">
                <v:path arrowok="t"/>
                <v:textbox inset="0,0,0,0">
                  <w:txbxContent>
                    <w:p w:rsidR="00A8284D" w:rsidRDefault="00A8284D">
                      <w:pPr>
                        <w:spacing w:before="71"/>
                        <w:ind w:left="152" w:right="152"/>
                        <w:jc w:val="center"/>
                        <w:rPr>
                          <w:b/>
                          <w:color w:val="000000"/>
                        </w:rPr>
                      </w:pPr>
                      <w:r>
                        <w:rPr>
                          <w:b/>
                          <w:color w:val="000000"/>
                          <w:spacing w:val="-2"/>
                          <w:u w:val="single"/>
                        </w:rPr>
                        <w:t>Suspension</w:t>
                      </w:r>
                    </w:p>
                    <w:p w:rsidR="00A8284D" w:rsidRDefault="00A8284D">
                      <w:pPr>
                        <w:pStyle w:val="BodyText"/>
                        <w:spacing w:before="1"/>
                        <w:ind w:left="152" w:right="149"/>
                        <w:jc w:val="center"/>
                        <w:rPr>
                          <w:color w:val="000000"/>
                        </w:rPr>
                      </w:pPr>
                      <w:r>
                        <w:rPr>
                          <w:color w:val="000000"/>
                        </w:rPr>
                        <w:t>Particles</w:t>
                      </w:r>
                      <w:r>
                        <w:rPr>
                          <w:color w:val="000000"/>
                          <w:spacing w:val="-17"/>
                        </w:rPr>
                        <w:t xml:space="preserve"> </w:t>
                      </w:r>
                      <w:r>
                        <w:rPr>
                          <w:color w:val="000000"/>
                        </w:rPr>
                        <w:t>carried</w:t>
                      </w:r>
                      <w:r>
                        <w:rPr>
                          <w:color w:val="000000"/>
                          <w:spacing w:val="-16"/>
                        </w:rPr>
                        <w:t xml:space="preserve"> </w:t>
                      </w:r>
                      <w:r>
                        <w:rPr>
                          <w:color w:val="000000"/>
                        </w:rPr>
                        <w:t>(</w:t>
                      </w:r>
                      <w:r>
                        <w:rPr>
                          <w:b/>
                          <w:color w:val="FF0000"/>
                          <w:u w:val="single" w:color="FF0000"/>
                        </w:rPr>
                        <w:t>suspended</w:t>
                      </w:r>
                      <w:r>
                        <w:rPr>
                          <w:color w:val="000000"/>
                        </w:rPr>
                        <w:t>) within the water.</w:t>
                      </w:r>
                    </w:p>
                  </w:txbxContent>
                </v:textbox>
                <w10:wrap type="topAndBottom" anchorx="page"/>
              </v:shape>
            </w:pict>
          </mc:Fallback>
        </mc:AlternateContent>
      </w:r>
      <w:r>
        <w:rPr>
          <w:noProof/>
          <w:lang w:val="en-GB" w:eastAsia="en-GB"/>
        </w:rPr>
        <mc:AlternateContent>
          <mc:Choice Requires="wps">
            <w:drawing>
              <wp:anchor distT="0" distB="0" distL="0" distR="0" simplePos="0" relativeHeight="251763712" behindDoc="1" locked="0" layoutInCell="1" allowOverlap="1">
                <wp:simplePos x="0" y="0"/>
                <wp:positionH relativeFrom="page">
                  <wp:posOffset>3063875</wp:posOffset>
                </wp:positionH>
                <wp:positionV relativeFrom="paragraph">
                  <wp:posOffset>148601</wp:posOffset>
                </wp:positionV>
                <wp:extent cx="3594100" cy="731520"/>
                <wp:effectExtent l="0" t="0" r="0" b="0"/>
                <wp:wrapTopAndBottom/>
                <wp:docPr id="532" name="Text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0" cy="731520"/>
                        </a:xfrm>
                        <a:prstGeom prst="rect">
                          <a:avLst/>
                        </a:prstGeom>
                        <a:solidFill>
                          <a:srgbClr val="FFF1CC"/>
                        </a:solidFill>
                        <a:ln w="38100">
                          <a:solidFill>
                            <a:srgbClr val="000000"/>
                          </a:solidFill>
                          <a:prstDash val="solid"/>
                        </a:ln>
                      </wps:spPr>
                      <wps:txbx>
                        <w:txbxContent>
                          <w:p w:rsidR="00A8284D" w:rsidRDefault="00A8284D">
                            <w:pPr>
                              <w:spacing w:before="72"/>
                              <w:ind w:left="4" w:right="4"/>
                              <w:jc w:val="center"/>
                              <w:rPr>
                                <w:b/>
                                <w:color w:val="000000"/>
                              </w:rPr>
                            </w:pPr>
                            <w:r>
                              <w:rPr>
                                <w:b/>
                                <w:color w:val="000000"/>
                                <w:spacing w:val="-2"/>
                                <w:u w:val="single"/>
                              </w:rPr>
                              <w:t>Solution</w:t>
                            </w:r>
                          </w:p>
                          <w:p w:rsidR="00A8284D" w:rsidRDefault="00A8284D">
                            <w:pPr>
                              <w:spacing w:before="1"/>
                              <w:ind w:left="5" w:right="1"/>
                              <w:jc w:val="center"/>
                              <w:rPr>
                                <w:b/>
                                <w:color w:val="000000"/>
                              </w:rPr>
                            </w:pPr>
                            <w:r>
                              <w:rPr>
                                <w:color w:val="000000"/>
                              </w:rPr>
                              <w:t>This</w:t>
                            </w:r>
                            <w:r>
                              <w:rPr>
                                <w:color w:val="000000"/>
                                <w:spacing w:val="-5"/>
                              </w:rPr>
                              <w:t xml:space="preserve"> </w:t>
                            </w:r>
                            <w:r>
                              <w:rPr>
                                <w:color w:val="000000"/>
                              </w:rPr>
                              <w:t>is</w:t>
                            </w:r>
                            <w:r>
                              <w:rPr>
                                <w:color w:val="000000"/>
                                <w:spacing w:val="-2"/>
                              </w:rPr>
                              <w:t xml:space="preserve"> </w:t>
                            </w:r>
                            <w:r>
                              <w:rPr>
                                <w:color w:val="000000"/>
                              </w:rPr>
                              <w:t>rock</w:t>
                            </w:r>
                            <w:r>
                              <w:rPr>
                                <w:color w:val="000000"/>
                                <w:spacing w:val="-6"/>
                              </w:rPr>
                              <w:t xml:space="preserve"> </w:t>
                            </w:r>
                            <w:r>
                              <w:rPr>
                                <w:color w:val="000000"/>
                              </w:rPr>
                              <w:t>being</w:t>
                            </w:r>
                            <w:r>
                              <w:rPr>
                                <w:color w:val="000000"/>
                                <w:spacing w:val="-5"/>
                              </w:rPr>
                              <w:t xml:space="preserve"> </w:t>
                            </w:r>
                            <w:r>
                              <w:rPr>
                                <w:color w:val="000000"/>
                              </w:rPr>
                              <w:t>transported</w:t>
                            </w:r>
                            <w:r>
                              <w:rPr>
                                <w:color w:val="000000"/>
                                <w:spacing w:val="-2"/>
                              </w:rPr>
                              <w:t xml:space="preserve"> </w:t>
                            </w:r>
                            <w:r>
                              <w:rPr>
                                <w:color w:val="000000"/>
                              </w:rPr>
                              <w:t>as</w:t>
                            </w:r>
                            <w:r>
                              <w:rPr>
                                <w:color w:val="000000"/>
                                <w:spacing w:val="1"/>
                              </w:rPr>
                              <w:t xml:space="preserve"> </w:t>
                            </w:r>
                            <w:r>
                              <w:rPr>
                                <w:b/>
                                <w:color w:val="BE8F00"/>
                                <w:spacing w:val="-2"/>
                                <w:u w:val="single" w:color="BE8F00"/>
                              </w:rPr>
                              <w:t>dissolved</w:t>
                            </w:r>
                          </w:p>
                          <w:p w:rsidR="00A8284D" w:rsidRDefault="00A8284D">
                            <w:pPr>
                              <w:pStyle w:val="BodyText"/>
                              <w:spacing w:before="1"/>
                              <w:ind w:left="4" w:right="5"/>
                              <w:jc w:val="center"/>
                              <w:rPr>
                                <w:color w:val="000000"/>
                              </w:rPr>
                            </w:pPr>
                            <w:r>
                              <w:rPr>
                                <w:color w:val="000000"/>
                              </w:rPr>
                              <w:t>chemicals,</w:t>
                            </w:r>
                            <w:r>
                              <w:rPr>
                                <w:color w:val="000000"/>
                                <w:spacing w:val="-3"/>
                              </w:rPr>
                              <w:t xml:space="preserve"> </w:t>
                            </w:r>
                            <w:r>
                              <w:rPr>
                                <w:color w:val="000000"/>
                              </w:rPr>
                              <w:t>often</w:t>
                            </w:r>
                            <w:r>
                              <w:rPr>
                                <w:color w:val="000000"/>
                                <w:spacing w:val="-6"/>
                              </w:rPr>
                              <w:t xml:space="preserve"> </w:t>
                            </w:r>
                            <w:r>
                              <w:rPr>
                                <w:color w:val="000000"/>
                              </w:rPr>
                              <w:t>from</w:t>
                            </w:r>
                            <w:r>
                              <w:rPr>
                                <w:color w:val="000000"/>
                                <w:spacing w:val="-3"/>
                              </w:rPr>
                              <w:t xml:space="preserve"> </w:t>
                            </w:r>
                            <w:r>
                              <w:rPr>
                                <w:color w:val="000000"/>
                              </w:rPr>
                              <w:t>chalk</w:t>
                            </w:r>
                            <w:r>
                              <w:rPr>
                                <w:color w:val="000000"/>
                                <w:spacing w:val="-3"/>
                              </w:rPr>
                              <w:t xml:space="preserve"> </w:t>
                            </w:r>
                            <w:r>
                              <w:rPr>
                                <w:color w:val="000000"/>
                              </w:rPr>
                              <w:t>and</w:t>
                            </w:r>
                            <w:r>
                              <w:rPr>
                                <w:color w:val="000000"/>
                                <w:spacing w:val="-6"/>
                              </w:rPr>
                              <w:t xml:space="preserve"> </w:t>
                            </w:r>
                            <w:r>
                              <w:rPr>
                                <w:color w:val="000000"/>
                              </w:rPr>
                              <w:t>limestone</w:t>
                            </w:r>
                            <w:r>
                              <w:rPr>
                                <w:color w:val="000000"/>
                                <w:spacing w:val="-5"/>
                              </w:rPr>
                              <w:t xml:space="preserve"> </w:t>
                            </w:r>
                            <w:r>
                              <w:rPr>
                                <w:color w:val="000000"/>
                                <w:spacing w:val="-2"/>
                              </w:rPr>
                              <w:t>cliffs.</w:t>
                            </w:r>
                          </w:p>
                        </w:txbxContent>
                      </wps:txbx>
                      <wps:bodyPr wrap="square" lIns="0" tIns="0" rIns="0" bIns="0" rtlCol="0">
                        <a:noAutofit/>
                      </wps:bodyPr>
                    </wps:wsp>
                  </a:graphicData>
                </a:graphic>
              </wp:anchor>
            </w:drawing>
          </mc:Choice>
          <mc:Fallback>
            <w:pict>
              <v:shape id="Textbox 532" o:spid="_x0000_s1490" type="#_x0000_t202" style="position:absolute;margin-left:241.25pt;margin-top:11.7pt;width:283pt;height:57.6pt;z-index:-251552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" fillcolor="#fff1cc" strokeweight="3pt">
                <v:path arrowok="t"/>
                <v:textbox inset="0,0,0,0">
                  <w:txbxContent>
                    <w:p w:rsidR="00A8284D" w:rsidRDefault="00A8284D">
                      <w:pPr>
                        <w:spacing w:before="72"/>
                        <w:ind w:left="4" w:right="4"/>
                        <w:jc w:val="center"/>
                        <w:rPr>
                          <w:b/>
                          <w:color w:val="000000"/>
                        </w:rPr>
                      </w:pPr>
                      <w:r>
                        <w:rPr>
                          <w:b/>
                          <w:color w:val="000000"/>
                          <w:spacing w:val="-2"/>
                          <w:u w:val="single"/>
                        </w:rPr>
                        <w:t>Solution</w:t>
                      </w:r>
                    </w:p>
                    <w:p w:rsidR="00A8284D" w:rsidRDefault="00A8284D">
                      <w:pPr>
                        <w:spacing w:before="1"/>
                        <w:ind w:left="5" w:right="1"/>
                        <w:jc w:val="center"/>
                        <w:rPr>
                          <w:b/>
                          <w:color w:val="000000"/>
                        </w:rPr>
                      </w:pPr>
                      <w:r>
                        <w:rPr>
                          <w:color w:val="000000"/>
                        </w:rPr>
                        <w:t>This</w:t>
                      </w:r>
                      <w:r>
                        <w:rPr>
                          <w:color w:val="000000"/>
                          <w:spacing w:val="-5"/>
                        </w:rPr>
                        <w:t xml:space="preserve"> </w:t>
                      </w:r>
                      <w:r>
                        <w:rPr>
                          <w:color w:val="000000"/>
                        </w:rPr>
                        <w:t>is</w:t>
                      </w:r>
                      <w:r>
                        <w:rPr>
                          <w:color w:val="000000"/>
                          <w:spacing w:val="-2"/>
                        </w:rPr>
                        <w:t xml:space="preserve"> </w:t>
                      </w:r>
                      <w:r>
                        <w:rPr>
                          <w:color w:val="000000"/>
                        </w:rPr>
                        <w:t>rock</w:t>
                      </w:r>
                      <w:r>
                        <w:rPr>
                          <w:color w:val="000000"/>
                          <w:spacing w:val="-6"/>
                        </w:rPr>
                        <w:t xml:space="preserve"> </w:t>
                      </w:r>
                      <w:r>
                        <w:rPr>
                          <w:color w:val="000000"/>
                        </w:rPr>
                        <w:t>being</w:t>
                      </w:r>
                      <w:r>
                        <w:rPr>
                          <w:color w:val="000000"/>
                          <w:spacing w:val="-5"/>
                        </w:rPr>
                        <w:t xml:space="preserve"> </w:t>
                      </w:r>
                      <w:r>
                        <w:rPr>
                          <w:color w:val="000000"/>
                        </w:rPr>
                        <w:t>transported</w:t>
                      </w:r>
                      <w:r>
                        <w:rPr>
                          <w:color w:val="000000"/>
                          <w:spacing w:val="-2"/>
                        </w:rPr>
                        <w:t xml:space="preserve"> </w:t>
                      </w:r>
                      <w:r>
                        <w:rPr>
                          <w:color w:val="000000"/>
                        </w:rPr>
                        <w:t>as</w:t>
                      </w:r>
                      <w:r>
                        <w:rPr>
                          <w:color w:val="000000"/>
                          <w:spacing w:val="1"/>
                        </w:rPr>
                        <w:t xml:space="preserve"> </w:t>
                      </w:r>
                      <w:r>
                        <w:rPr>
                          <w:b/>
                          <w:color w:val="BE8F00"/>
                          <w:spacing w:val="-2"/>
                          <w:u w:val="single" w:color="BE8F00"/>
                        </w:rPr>
                        <w:t>dissolved</w:t>
                      </w:r>
                    </w:p>
                    <w:p w:rsidR="00A8284D" w:rsidRDefault="00A8284D">
                      <w:pPr>
                        <w:pStyle w:val="BodyText"/>
                        <w:spacing w:before="1"/>
                        <w:ind w:left="4" w:right="5"/>
                        <w:jc w:val="center"/>
                        <w:rPr>
                          <w:color w:val="000000"/>
                        </w:rPr>
                      </w:pPr>
                      <w:r>
                        <w:rPr>
                          <w:color w:val="000000"/>
                        </w:rPr>
                        <w:t>chemicals,</w:t>
                      </w:r>
                      <w:r>
                        <w:rPr>
                          <w:color w:val="000000"/>
                          <w:spacing w:val="-3"/>
                        </w:rPr>
                        <w:t xml:space="preserve"> </w:t>
                      </w:r>
                      <w:r>
                        <w:rPr>
                          <w:color w:val="000000"/>
                        </w:rPr>
                        <w:t>often</w:t>
                      </w:r>
                      <w:r>
                        <w:rPr>
                          <w:color w:val="000000"/>
                          <w:spacing w:val="-6"/>
                        </w:rPr>
                        <w:t xml:space="preserve"> </w:t>
                      </w:r>
                      <w:r>
                        <w:rPr>
                          <w:color w:val="000000"/>
                        </w:rPr>
                        <w:t>from</w:t>
                      </w:r>
                      <w:r>
                        <w:rPr>
                          <w:color w:val="000000"/>
                          <w:spacing w:val="-3"/>
                        </w:rPr>
                        <w:t xml:space="preserve"> </w:t>
                      </w:r>
                      <w:r>
                        <w:rPr>
                          <w:color w:val="000000"/>
                        </w:rPr>
                        <w:t>chalk</w:t>
                      </w:r>
                      <w:r>
                        <w:rPr>
                          <w:color w:val="000000"/>
                          <w:spacing w:val="-3"/>
                        </w:rPr>
                        <w:t xml:space="preserve"> </w:t>
                      </w:r>
                      <w:r>
                        <w:rPr>
                          <w:color w:val="000000"/>
                        </w:rPr>
                        <w:t>and</w:t>
                      </w:r>
                      <w:r>
                        <w:rPr>
                          <w:color w:val="000000"/>
                          <w:spacing w:val="-6"/>
                        </w:rPr>
                        <w:t xml:space="preserve"> </w:t>
                      </w:r>
                      <w:r>
                        <w:rPr>
                          <w:color w:val="000000"/>
                        </w:rPr>
                        <w:t>limestone</w:t>
                      </w:r>
                      <w:r>
                        <w:rPr>
                          <w:color w:val="000000"/>
                          <w:spacing w:val="-5"/>
                        </w:rPr>
                        <w:t xml:space="preserve"> </w:t>
                      </w:r>
                      <w:r>
                        <w:rPr>
                          <w:color w:val="000000"/>
                          <w:spacing w:val="-2"/>
                        </w:rPr>
                        <w:t>cliffs.</w:t>
                      </w:r>
                    </w:p>
                  </w:txbxContent>
                </v:textbox>
                <w10:wrap type="topAndBottom" anchorx="page"/>
              </v:shape>
            </w:pict>
          </mc:Fallback>
        </mc:AlternateContent>
      </w:r>
      <w:r>
        <w:rPr>
          <w:noProof/>
          <w:lang w:val="en-GB" w:eastAsia="en-GB"/>
        </w:rPr>
        <mc:AlternateContent>
          <mc:Choice Requires="wps">
            <w:drawing>
              <wp:anchor distT="0" distB="0" distL="0" distR="0" simplePos="0" relativeHeight="251764736" behindDoc="1" locked="0" layoutInCell="1" allowOverlap="1">
                <wp:simplePos x="0" y="0"/>
                <wp:positionH relativeFrom="page">
                  <wp:posOffset>449580</wp:posOffset>
                </wp:positionH>
                <wp:positionV relativeFrom="paragraph">
                  <wp:posOffset>1016265</wp:posOffset>
                </wp:positionV>
                <wp:extent cx="3128010" cy="849630"/>
                <wp:effectExtent l="0" t="0" r="0" b="0"/>
                <wp:wrapTopAndBottom/>
                <wp:docPr id="533" name="Text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8010" cy="849630"/>
                        </a:xfrm>
                        <a:prstGeom prst="rect">
                          <a:avLst/>
                        </a:prstGeom>
                        <a:solidFill>
                          <a:srgbClr val="E1EFD9"/>
                        </a:solidFill>
                        <a:ln w="38100">
                          <a:solidFill>
                            <a:srgbClr val="000000"/>
                          </a:solidFill>
                          <a:prstDash val="solid"/>
                        </a:ln>
                      </wps:spPr>
                      <wps:txbx>
                        <w:txbxContent>
                          <w:p w:rsidR="00A8284D" w:rsidRDefault="00A8284D">
                            <w:pPr>
                              <w:spacing w:before="72"/>
                              <w:ind w:left="126" w:right="124"/>
                              <w:jc w:val="center"/>
                              <w:rPr>
                                <w:b/>
                                <w:color w:val="000000"/>
                              </w:rPr>
                            </w:pPr>
                            <w:r>
                              <w:rPr>
                                <w:b/>
                                <w:color w:val="000000"/>
                                <w:spacing w:val="-2"/>
                                <w:u w:val="single"/>
                              </w:rPr>
                              <w:t>Traction</w:t>
                            </w:r>
                          </w:p>
                          <w:p w:rsidR="00A8284D" w:rsidRDefault="00A8284D">
                            <w:pPr>
                              <w:pStyle w:val="BodyText"/>
                              <w:spacing w:before="1"/>
                              <w:ind w:left="126" w:right="122"/>
                              <w:jc w:val="center"/>
                              <w:rPr>
                                <w:color w:val="000000"/>
                                <w:sz w:val="28"/>
                              </w:rPr>
                            </w:pPr>
                            <w:r>
                              <w:rPr>
                                <w:color w:val="000000"/>
                              </w:rPr>
                              <w:t>This</w:t>
                            </w:r>
                            <w:r>
                              <w:rPr>
                                <w:color w:val="000000"/>
                                <w:spacing w:val="-11"/>
                              </w:rPr>
                              <w:t xml:space="preserve"> </w:t>
                            </w:r>
                            <w:r>
                              <w:rPr>
                                <w:color w:val="000000"/>
                              </w:rPr>
                              <w:t>is</w:t>
                            </w:r>
                            <w:r>
                              <w:rPr>
                                <w:color w:val="000000"/>
                                <w:spacing w:val="-6"/>
                              </w:rPr>
                              <w:t xml:space="preserve"> </w:t>
                            </w:r>
                            <w:r>
                              <w:rPr>
                                <w:color w:val="000000"/>
                              </w:rPr>
                              <w:t>when</w:t>
                            </w:r>
                            <w:r>
                              <w:rPr>
                                <w:color w:val="000000"/>
                                <w:spacing w:val="-5"/>
                              </w:rPr>
                              <w:t xml:space="preserve"> </w:t>
                            </w:r>
                            <w:r>
                              <w:rPr>
                                <w:color w:val="000000"/>
                              </w:rPr>
                              <w:t>large</w:t>
                            </w:r>
                            <w:r>
                              <w:rPr>
                                <w:color w:val="000000"/>
                                <w:spacing w:val="-8"/>
                              </w:rPr>
                              <w:t xml:space="preserve"> </w:t>
                            </w:r>
                            <w:r>
                              <w:rPr>
                                <w:color w:val="000000"/>
                              </w:rPr>
                              <w:t>pebbles</w:t>
                            </w:r>
                            <w:r>
                              <w:rPr>
                                <w:color w:val="000000"/>
                                <w:spacing w:val="-4"/>
                              </w:rPr>
                              <w:t xml:space="preserve"> </w:t>
                            </w:r>
                            <w:r>
                              <w:rPr>
                                <w:color w:val="000000"/>
                              </w:rPr>
                              <w:t>are</w:t>
                            </w:r>
                            <w:r>
                              <w:rPr>
                                <w:color w:val="000000"/>
                                <w:spacing w:val="-4"/>
                              </w:rPr>
                              <w:t xml:space="preserve"> </w:t>
                            </w:r>
                            <w:r>
                              <w:rPr>
                                <w:b/>
                                <w:color w:val="00AF50"/>
                                <w:u w:val="single" w:color="00AF50"/>
                              </w:rPr>
                              <w:t>rolled</w:t>
                            </w:r>
                            <w:r>
                              <w:rPr>
                                <w:b/>
                                <w:color w:val="00AF50"/>
                                <w:spacing w:val="-29"/>
                              </w:rPr>
                              <w:t xml:space="preserve"> </w:t>
                            </w:r>
                            <w:r>
                              <w:rPr>
                                <w:color w:val="000000"/>
                              </w:rPr>
                              <w:t>along the seabed by the currents</w:t>
                            </w:r>
                            <w:r>
                              <w:rPr>
                                <w:color w:val="000000"/>
                                <w:sz w:val="28"/>
                              </w:rPr>
                              <w:t>.</w:t>
                            </w:r>
                          </w:p>
                        </w:txbxContent>
                      </wps:txbx>
                      <wps:bodyPr wrap="square" lIns="0" tIns="0" rIns="0" bIns="0" rtlCol="0">
                        <a:noAutofit/>
                      </wps:bodyPr>
                    </wps:wsp>
                  </a:graphicData>
                </a:graphic>
              </wp:anchor>
            </w:drawing>
          </mc:Choice>
          <mc:Fallback>
            <w:pict>
              <v:shape id="Textbox 533" o:spid="_x0000_s1491" type="#_x0000_t202" style="position:absolute;margin-left:35.4pt;margin-top:80pt;width:246.3pt;height:66.9pt;z-index:-251551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" fillcolor="#e1efd9" strokeweight="3pt">
                <v:path arrowok="t"/>
                <v:textbox inset="0,0,0,0">
                  <w:txbxContent>
                    <w:p w:rsidR="00A8284D" w:rsidRDefault="00A8284D">
                      <w:pPr>
                        <w:spacing w:before="72"/>
                        <w:ind w:left="126" w:right="124"/>
                        <w:jc w:val="center"/>
                        <w:rPr>
                          <w:b/>
                          <w:color w:val="000000"/>
                        </w:rPr>
                      </w:pPr>
                      <w:r>
                        <w:rPr>
                          <w:b/>
                          <w:color w:val="000000"/>
                          <w:spacing w:val="-2"/>
                          <w:u w:val="single"/>
                        </w:rPr>
                        <w:t>Traction</w:t>
                      </w:r>
                    </w:p>
                    <w:p w:rsidR="00A8284D" w:rsidRDefault="00A8284D">
                      <w:pPr>
                        <w:pStyle w:val="BodyText"/>
                        <w:spacing w:before="1"/>
                        <w:ind w:left="126" w:right="122"/>
                        <w:jc w:val="center"/>
                        <w:rPr>
                          <w:color w:val="000000"/>
                          <w:sz w:val="28"/>
                        </w:rPr>
                      </w:pPr>
                      <w:r>
                        <w:rPr>
                          <w:color w:val="000000"/>
                        </w:rPr>
                        <w:t>This</w:t>
                      </w:r>
                      <w:r>
                        <w:rPr>
                          <w:color w:val="000000"/>
                          <w:spacing w:val="-11"/>
                        </w:rPr>
                        <w:t xml:space="preserve"> </w:t>
                      </w:r>
                      <w:r>
                        <w:rPr>
                          <w:color w:val="000000"/>
                        </w:rPr>
                        <w:t>is</w:t>
                      </w:r>
                      <w:r>
                        <w:rPr>
                          <w:color w:val="000000"/>
                          <w:spacing w:val="-6"/>
                        </w:rPr>
                        <w:t xml:space="preserve"> </w:t>
                      </w:r>
                      <w:r>
                        <w:rPr>
                          <w:color w:val="000000"/>
                        </w:rPr>
                        <w:t>when</w:t>
                      </w:r>
                      <w:r>
                        <w:rPr>
                          <w:color w:val="000000"/>
                          <w:spacing w:val="-5"/>
                        </w:rPr>
                        <w:t xml:space="preserve"> </w:t>
                      </w:r>
                      <w:r>
                        <w:rPr>
                          <w:color w:val="000000"/>
                        </w:rPr>
                        <w:t>large</w:t>
                      </w:r>
                      <w:r>
                        <w:rPr>
                          <w:color w:val="000000"/>
                          <w:spacing w:val="-8"/>
                        </w:rPr>
                        <w:t xml:space="preserve"> </w:t>
                      </w:r>
                      <w:r>
                        <w:rPr>
                          <w:color w:val="000000"/>
                        </w:rPr>
                        <w:t>pebbles</w:t>
                      </w:r>
                      <w:r>
                        <w:rPr>
                          <w:color w:val="000000"/>
                          <w:spacing w:val="-4"/>
                        </w:rPr>
                        <w:t xml:space="preserve"> </w:t>
                      </w:r>
                      <w:r>
                        <w:rPr>
                          <w:color w:val="000000"/>
                        </w:rPr>
                        <w:t>are</w:t>
                      </w:r>
                      <w:r>
                        <w:rPr>
                          <w:color w:val="000000"/>
                          <w:spacing w:val="-4"/>
                        </w:rPr>
                        <w:t xml:space="preserve"> </w:t>
                      </w:r>
                      <w:r>
                        <w:rPr>
                          <w:b/>
                          <w:color w:val="00AF50"/>
                          <w:u w:val="single" w:color="00AF50"/>
                        </w:rPr>
                        <w:t>rolled</w:t>
                      </w:r>
                      <w:r>
                        <w:rPr>
                          <w:b/>
                          <w:color w:val="00AF50"/>
                          <w:spacing w:val="-29"/>
                        </w:rPr>
                        <w:t xml:space="preserve"> </w:t>
                      </w:r>
                      <w:r>
                        <w:rPr>
                          <w:color w:val="000000"/>
                        </w:rPr>
                        <w:t>along the seabed by the currents</w:t>
                      </w:r>
                      <w:r>
                        <w:rPr>
                          <w:color w:val="000000"/>
                          <w:sz w:val="28"/>
                        </w:rPr>
                        <w:t>.</w:t>
                      </w:r>
                    </w:p>
                  </w:txbxContent>
                </v:textbox>
                <w10:wrap type="topAndBottom" anchorx="page"/>
              </v:shape>
            </w:pict>
          </mc:Fallback>
        </mc:AlternateContent>
      </w:r>
      <w:r>
        <w:rPr>
          <w:noProof/>
          <w:lang w:val="en-GB" w:eastAsia="en-GB"/>
        </w:rPr>
        <mc:AlternateContent>
          <mc:Choice Requires="wps">
            <w:drawing>
              <wp:anchor distT="0" distB="0" distL="0" distR="0" simplePos="0" relativeHeight="251765760" behindDoc="1" locked="0" layoutInCell="1" allowOverlap="1">
                <wp:simplePos x="0" y="0"/>
                <wp:positionH relativeFrom="page">
                  <wp:posOffset>3736975</wp:posOffset>
                </wp:positionH>
                <wp:positionV relativeFrom="paragraph">
                  <wp:posOffset>1016265</wp:posOffset>
                </wp:positionV>
                <wp:extent cx="2919730" cy="833755"/>
                <wp:effectExtent l="0" t="0" r="0" b="0"/>
                <wp:wrapTopAndBottom/>
                <wp:docPr id="534" name="Text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9730" cy="833755"/>
                        </a:xfrm>
                        <a:prstGeom prst="rect">
                          <a:avLst/>
                        </a:prstGeom>
                        <a:solidFill>
                          <a:srgbClr val="DEEBF7"/>
                        </a:solidFill>
                        <a:ln w="38100">
                          <a:solidFill>
                            <a:srgbClr val="000000"/>
                          </a:solidFill>
                          <a:prstDash val="solid"/>
                        </a:ln>
                      </wps:spPr>
                      <wps:txbx>
                        <w:txbxContent>
                          <w:p w:rsidR="00A8284D" w:rsidRDefault="00A8284D">
                            <w:pPr>
                              <w:spacing w:before="72"/>
                              <w:ind w:left="6" w:right="1"/>
                              <w:jc w:val="center"/>
                              <w:rPr>
                                <w:b/>
                                <w:color w:val="000000"/>
                              </w:rPr>
                            </w:pPr>
                            <w:r>
                              <w:rPr>
                                <w:b/>
                                <w:color w:val="000000"/>
                                <w:spacing w:val="-2"/>
                                <w:u w:val="single"/>
                              </w:rPr>
                              <w:t>Saltation</w:t>
                            </w:r>
                          </w:p>
                          <w:p w:rsidR="00A8284D" w:rsidRDefault="00A8284D">
                            <w:pPr>
                              <w:pStyle w:val="BodyText"/>
                              <w:spacing w:before="1"/>
                              <w:ind w:left="6"/>
                              <w:jc w:val="center"/>
                              <w:rPr>
                                <w:color w:val="000000"/>
                              </w:rPr>
                            </w:pPr>
                            <w:r>
                              <w:rPr>
                                <w:color w:val="000000"/>
                              </w:rPr>
                              <w:t>Turbulence</w:t>
                            </w:r>
                            <w:r>
                              <w:rPr>
                                <w:color w:val="000000"/>
                                <w:spacing w:val="-7"/>
                              </w:rPr>
                              <w:t xml:space="preserve"> </w:t>
                            </w:r>
                            <w:r>
                              <w:rPr>
                                <w:color w:val="000000"/>
                              </w:rPr>
                              <w:t>and</w:t>
                            </w:r>
                            <w:r>
                              <w:rPr>
                                <w:color w:val="000000"/>
                                <w:spacing w:val="-9"/>
                              </w:rPr>
                              <w:t xml:space="preserve"> </w:t>
                            </w:r>
                            <w:r>
                              <w:rPr>
                                <w:color w:val="000000"/>
                              </w:rPr>
                              <w:t>currents</w:t>
                            </w:r>
                            <w:r>
                              <w:rPr>
                                <w:color w:val="000000"/>
                                <w:spacing w:val="-6"/>
                              </w:rPr>
                              <w:t xml:space="preserve"> </w:t>
                            </w:r>
                            <w:r>
                              <w:rPr>
                                <w:color w:val="000000"/>
                              </w:rPr>
                              <w:t>lift</w:t>
                            </w:r>
                            <w:r>
                              <w:rPr>
                                <w:color w:val="000000"/>
                                <w:spacing w:val="-6"/>
                              </w:rPr>
                              <w:t xml:space="preserve"> </w:t>
                            </w:r>
                            <w:r>
                              <w:rPr>
                                <w:color w:val="000000"/>
                              </w:rPr>
                              <w:t>up</w:t>
                            </w:r>
                            <w:r>
                              <w:rPr>
                                <w:color w:val="000000"/>
                                <w:spacing w:val="-9"/>
                              </w:rPr>
                              <w:t xml:space="preserve"> </w:t>
                            </w:r>
                            <w:r>
                              <w:rPr>
                                <w:color w:val="000000"/>
                              </w:rPr>
                              <w:t xml:space="preserve">pebbles which then </w:t>
                            </w:r>
                            <w:r>
                              <w:rPr>
                                <w:b/>
                                <w:color w:val="006FC0"/>
                                <w:u w:val="single" w:color="006FC0"/>
                              </w:rPr>
                              <w:t>bounce</w:t>
                            </w:r>
                            <w:r>
                              <w:rPr>
                                <w:b/>
                                <w:color w:val="006FC0"/>
                                <w:spacing w:val="-8"/>
                              </w:rPr>
                              <w:t xml:space="preserve"> </w:t>
                            </w:r>
                            <w:r>
                              <w:rPr>
                                <w:color w:val="000000"/>
                              </w:rPr>
                              <w:t>along the sea bed.</w:t>
                            </w:r>
                          </w:p>
                        </w:txbxContent>
                      </wps:txbx>
                      <wps:bodyPr wrap="square" lIns="0" tIns="0" rIns="0" bIns="0" rtlCol="0">
                        <a:noAutofit/>
                      </wps:bodyPr>
                    </wps:wsp>
                  </a:graphicData>
                </a:graphic>
              </wp:anchor>
            </w:drawing>
          </mc:Choice>
          <mc:Fallback>
            <w:pict>
              <v:shape id="Textbox 534" o:spid="_x0000_s1492" type="#_x0000_t202" style="position:absolute;margin-left:294.25pt;margin-top:80pt;width:229.9pt;height:65.65pt;z-index:-251550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" fillcolor="#deebf7" strokeweight="3pt">
                <v:path arrowok="t"/>
                <v:textbox inset="0,0,0,0">
                  <w:txbxContent>
                    <w:p w:rsidR="00A8284D" w:rsidRDefault="00A8284D">
                      <w:pPr>
                        <w:spacing w:before="72"/>
                        <w:ind w:left="6" w:right="1"/>
                        <w:jc w:val="center"/>
                        <w:rPr>
                          <w:b/>
                          <w:color w:val="000000"/>
                        </w:rPr>
                      </w:pPr>
                      <w:r>
                        <w:rPr>
                          <w:b/>
                          <w:color w:val="000000"/>
                          <w:spacing w:val="-2"/>
                          <w:u w:val="single"/>
                        </w:rPr>
                        <w:t>Saltation</w:t>
                      </w:r>
                    </w:p>
                    <w:p w:rsidR="00A8284D" w:rsidRDefault="00A8284D">
                      <w:pPr>
                        <w:pStyle w:val="BodyText"/>
                        <w:spacing w:before="1"/>
                        <w:ind w:left="6"/>
                        <w:jc w:val="center"/>
                        <w:rPr>
                          <w:color w:val="000000"/>
                        </w:rPr>
                      </w:pPr>
                      <w:r>
                        <w:rPr>
                          <w:color w:val="000000"/>
                        </w:rPr>
                        <w:t>Turbulence</w:t>
                      </w:r>
                      <w:r>
                        <w:rPr>
                          <w:color w:val="000000"/>
                          <w:spacing w:val="-7"/>
                        </w:rPr>
                        <w:t xml:space="preserve"> </w:t>
                      </w:r>
                      <w:r>
                        <w:rPr>
                          <w:color w:val="000000"/>
                        </w:rPr>
                        <w:t>and</w:t>
                      </w:r>
                      <w:r>
                        <w:rPr>
                          <w:color w:val="000000"/>
                          <w:spacing w:val="-9"/>
                        </w:rPr>
                        <w:t xml:space="preserve"> </w:t>
                      </w:r>
                      <w:r>
                        <w:rPr>
                          <w:color w:val="000000"/>
                        </w:rPr>
                        <w:t>currents</w:t>
                      </w:r>
                      <w:r>
                        <w:rPr>
                          <w:color w:val="000000"/>
                          <w:spacing w:val="-6"/>
                        </w:rPr>
                        <w:t xml:space="preserve"> </w:t>
                      </w:r>
                      <w:r>
                        <w:rPr>
                          <w:color w:val="000000"/>
                        </w:rPr>
                        <w:t>lift</w:t>
                      </w:r>
                      <w:r>
                        <w:rPr>
                          <w:color w:val="000000"/>
                          <w:spacing w:val="-6"/>
                        </w:rPr>
                        <w:t xml:space="preserve"> </w:t>
                      </w:r>
                      <w:r>
                        <w:rPr>
                          <w:color w:val="000000"/>
                        </w:rPr>
                        <w:t>up</w:t>
                      </w:r>
                      <w:r>
                        <w:rPr>
                          <w:color w:val="000000"/>
                          <w:spacing w:val="-9"/>
                        </w:rPr>
                        <w:t xml:space="preserve"> </w:t>
                      </w:r>
                      <w:r>
                        <w:rPr>
                          <w:color w:val="000000"/>
                        </w:rPr>
                        <w:t xml:space="preserve">pebbles which then </w:t>
                      </w:r>
                      <w:r>
                        <w:rPr>
                          <w:b/>
                          <w:color w:val="006FC0"/>
                          <w:u w:val="single" w:color="006FC0"/>
                        </w:rPr>
                        <w:t>bounce</w:t>
                      </w:r>
                      <w:r>
                        <w:rPr>
                          <w:b/>
                          <w:color w:val="006FC0"/>
                          <w:spacing w:val="-8"/>
                        </w:rPr>
                        <w:t xml:space="preserve"> </w:t>
                      </w:r>
                      <w:r>
                        <w:rPr>
                          <w:color w:val="000000"/>
                        </w:rPr>
                        <w:t>along the sea bed.</w:t>
                      </w:r>
                    </w:p>
                  </w:txbxContent>
                </v:textbox>
                <w10:wrap type="topAndBottom" anchorx="page"/>
              </v:shape>
            </w:pict>
          </mc:Fallback>
        </mc:AlternateContent>
      </w:r>
    </w:p>
    <w:p w:rsidR="00BC3DBA" w:rsidRDefault="00BC3DBA">
      <w:pPr>
        <w:pStyle w:val="BodyText"/>
        <w:spacing w:before="6"/>
        <w:rPr>
          <w:sz w:val="11"/>
        </w:rPr>
      </w:pPr>
    </w:p>
    <w:p w:rsidR="00BC3DBA" w:rsidRDefault="00BC3DBA">
      <w:pPr>
        <w:rPr>
          <w:sz w:val="11"/>
        </w:rPr>
        <w:sectPr w:rsidR="00BC3DBA">
          <w:pgSz w:w="11910" w:h="16840"/>
          <w:pgMar w:top="700" w:right="160" w:bottom="1200" w:left="400" w:header="0" w:footer="993" w:gutter="0"/>
          <w:cols w:space="720"/>
        </w:sectPr>
      </w:pPr>
    </w:p>
    <w:p w:rsidR="00BC3DBA" w:rsidRDefault="00A8284D">
      <w:pPr>
        <w:pStyle w:val="Heading2"/>
        <w:tabs>
          <w:tab w:val="left" w:pos="2415"/>
          <w:tab w:val="left" w:pos="10459"/>
        </w:tabs>
        <w:spacing w:before="83"/>
        <w:ind w:left="310"/>
        <w:jc w:val="left"/>
      </w:pPr>
      <w:r>
        <w:rPr>
          <w:noProof/>
          <w:lang w:val="en-GB" w:eastAsia="en-GB"/>
        </w:rPr>
        <w:lastRenderedPageBreak/>
        <mc:AlternateContent>
          <mc:Choice Requires="wpg">
            <w:drawing>
              <wp:anchor distT="0" distB="0" distL="0" distR="0" simplePos="0" relativeHeight="251486208" behindDoc="0" locked="0" layoutInCell="1" allowOverlap="1">
                <wp:simplePos x="0" y="0"/>
                <wp:positionH relativeFrom="page">
                  <wp:posOffset>450850</wp:posOffset>
                </wp:positionH>
                <wp:positionV relativeFrom="page">
                  <wp:posOffset>4533093</wp:posOffset>
                </wp:positionV>
                <wp:extent cx="3970654" cy="5099685"/>
                <wp:effectExtent l="0" t="0" r="0" b="0"/>
                <wp:wrapNone/>
                <wp:docPr id="535" name="Group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70654" cy="5099685"/>
                          <a:chOff x="0" y="0"/>
                          <a:chExt cx="3970654" cy="5099685"/>
                        </a:xfrm>
                      </wpg:grpSpPr>
                      <pic:pic xmlns:pic="http://schemas.openxmlformats.org/drawingml/2006/picture">
                        <pic:nvPicPr>
                          <pic:cNvPr id="536" name="Image 536"/>
                          <pic:cNvPicPr/>
                        </pic:nvPicPr>
                        <pic:blipFill>
                          <a:blip r:embed="rId74" cstate="print"/>
                          <a:stretch>
                            <a:fillRect/>
                          </a:stretch>
                        </pic:blipFill>
                        <pic:spPr>
                          <a:xfrm>
                            <a:off x="40819" y="0"/>
                            <a:ext cx="3929519" cy="2010073"/>
                          </a:xfrm>
                          <a:prstGeom prst="rect">
                            <a:avLst/>
                          </a:prstGeom>
                        </pic:spPr>
                      </pic:pic>
                      <wps:wsp>
                        <wps:cNvPr id="537" name="Textbox 537"/>
                        <wps:cNvSpPr txBox="1"/>
                        <wps:spPr>
                          <a:xfrm>
                            <a:off x="0" y="1958384"/>
                            <a:ext cx="1953260" cy="413384"/>
                          </a:xfrm>
                          <a:prstGeom prst="rect">
                            <a:avLst/>
                          </a:prstGeom>
                          <a:solidFill>
                            <a:srgbClr val="001F5F"/>
                          </a:solidFill>
                          <a:ln w="0">
                            <a:solidFill>
                              <a:srgbClr val="001F5F"/>
                            </a:solidFill>
                            <a:prstDash val="solid"/>
                          </a:ln>
                        </wps:spPr>
                        <wps:txbx>
                          <w:txbxContent>
                            <w:p w:rsidR="00A8284D" w:rsidRDefault="00A8284D">
                              <w:pPr>
                                <w:spacing w:before="95"/>
                                <w:ind w:left="163"/>
                                <w:rPr>
                                  <w:color w:val="000000"/>
                                  <w:sz w:val="28"/>
                                </w:rPr>
                              </w:pPr>
                              <w:r>
                                <w:rPr>
                                  <w:color w:val="FFFFFF"/>
                                  <w:sz w:val="28"/>
                                </w:rPr>
                                <w:t xml:space="preserve">Mass </w:t>
                              </w:r>
                              <w:r>
                                <w:rPr>
                                  <w:color w:val="FFFFFF"/>
                                  <w:spacing w:val="-2"/>
                                  <w:sz w:val="28"/>
                                </w:rPr>
                                <w:t>movement</w:t>
                              </w:r>
                            </w:p>
                          </w:txbxContent>
                        </wps:txbx>
                        <wps:bodyPr wrap="square" lIns="0" tIns="0" rIns="0" bIns="0" rtlCol="0">
                          <a:noAutofit/>
                        </wps:bodyPr>
                      </wps:wsp>
                      <wps:wsp>
                        <wps:cNvPr id="538" name="Textbox 538"/>
                        <wps:cNvSpPr txBox="1"/>
                        <wps:spPr>
                          <a:xfrm>
                            <a:off x="29844" y="2350090"/>
                            <a:ext cx="2694940" cy="2743200"/>
                          </a:xfrm>
                          <a:prstGeom prst="rect">
                            <a:avLst/>
                          </a:prstGeom>
                          <a:ln w="12700">
                            <a:solidFill>
                              <a:srgbClr val="001F5F"/>
                            </a:solidFill>
                            <a:prstDash val="solid"/>
                          </a:ln>
                        </wps:spPr>
                        <wps:txbx>
                          <w:txbxContent>
                            <w:p w:rsidR="00A8284D" w:rsidRDefault="00A8284D">
                              <w:pPr>
                                <w:numPr>
                                  <w:ilvl w:val="0"/>
                                  <w:numId w:val="192"/>
                                </w:numPr>
                                <w:tabs>
                                  <w:tab w:val="left" w:pos="647"/>
                                </w:tabs>
                                <w:spacing w:before="155"/>
                                <w:ind w:right="143"/>
                              </w:pPr>
                              <w:r>
                                <w:t>Mass</w:t>
                              </w:r>
                              <w:r>
                                <w:rPr>
                                  <w:spacing w:val="-7"/>
                                </w:rPr>
                                <w:t xml:space="preserve"> </w:t>
                              </w:r>
                              <w:r>
                                <w:t>movement</w:t>
                              </w:r>
                              <w:r>
                                <w:rPr>
                                  <w:spacing w:val="-9"/>
                                </w:rPr>
                                <w:t xml:space="preserve"> </w:t>
                              </w:r>
                              <w:r>
                                <w:t>is</w:t>
                              </w:r>
                              <w:r>
                                <w:rPr>
                                  <w:spacing w:val="-7"/>
                                </w:rPr>
                                <w:t xml:space="preserve"> </w:t>
                              </w:r>
                              <w:r>
                                <w:t>the</w:t>
                              </w:r>
                              <w:r>
                                <w:rPr>
                                  <w:spacing w:val="-7"/>
                                </w:rPr>
                                <w:t xml:space="preserve"> </w:t>
                              </w:r>
                              <w:r>
                                <w:t>shifting</w:t>
                              </w:r>
                              <w:r>
                                <w:rPr>
                                  <w:spacing w:val="-7"/>
                                </w:rPr>
                                <w:t xml:space="preserve"> </w:t>
                              </w:r>
                              <w:r>
                                <w:t xml:space="preserve">of rocks and </w:t>
                              </w:r>
                              <w:r>
                                <w:rPr>
                                  <w:color w:val="006FC0"/>
                                  <w:u w:val="single" w:color="006FC0"/>
                                </w:rPr>
                                <w:t>loose material</w:t>
                              </w:r>
                              <w:r>
                                <w:rPr>
                                  <w:color w:val="006FC0"/>
                                </w:rPr>
                                <w:t xml:space="preserve"> </w:t>
                              </w:r>
                              <w:r>
                                <w:t>down a slope</w:t>
                              </w:r>
                              <w:r>
                                <w:rPr>
                                  <w:spacing w:val="-8"/>
                                </w:rPr>
                                <w:t xml:space="preserve"> </w:t>
                              </w:r>
                              <w:r>
                                <w:t>(cliff).</w:t>
                              </w:r>
                              <w:r>
                                <w:rPr>
                                  <w:spacing w:val="-9"/>
                                </w:rPr>
                                <w:t xml:space="preserve"> </w:t>
                              </w:r>
                              <w:r>
                                <w:t>It</w:t>
                              </w:r>
                              <w:r>
                                <w:rPr>
                                  <w:spacing w:val="-8"/>
                                </w:rPr>
                                <w:t xml:space="preserve"> </w:t>
                              </w:r>
                              <w:r>
                                <w:t>happens</w:t>
                              </w:r>
                              <w:r>
                                <w:rPr>
                                  <w:spacing w:val="-8"/>
                                </w:rPr>
                                <w:t xml:space="preserve"> </w:t>
                              </w:r>
                              <w:r>
                                <w:t>when</w:t>
                              </w:r>
                              <w:r>
                                <w:rPr>
                                  <w:spacing w:val="-7"/>
                                </w:rPr>
                                <w:t xml:space="preserve"> </w:t>
                              </w:r>
                              <w:r>
                                <w:t>the force</w:t>
                              </w:r>
                              <w:r>
                                <w:rPr>
                                  <w:spacing w:val="-1"/>
                                </w:rPr>
                                <w:t xml:space="preserve"> </w:t>
                              </w:r>
                              <w:r>
                                <w:t>of</w:t>
                              </w:r>
                              <w:r>
                                <w:rPr>
                                  <w:spacing w:val="-1"/>
                                </w:rPr>
                                <w:t xml:space="preserve"> </w:t>
                              </w:r>
                              <w:r>
                                <w:rPr>
                                  <w:color w:val="006FC0"/>
                                  <w:u w:val="single" w:color="006FC0"/>
                                </w:rPr>
                                <w:t>gravity</w:t>
                              </w:r>
                              <w:r>
                                <w:rPr>
                                  <w:color w:val="006FC0"/>
                                  <w:spacing w:val="-2"/>
                                  <w:u w:val="single" w:color="006FC0"/>
                                </w:rPr>
                                <w:t xml:space="preserve"> </w:t>
                              </w:r>
                              <w:r>
                                <w:rPr>
                                  <w:color w:val="006FC0"/>
                                  <w:u w:val="single" w:color="006FC0"/>
                                </w:rPr>
                                <w:t>acting</w:t>
                              </w:r>
                              <w:r>
                                <w:rPr>
                                  <w:color w:val="006FC0"/>
                                </w:rPr>
                                <w:t xml:space="preserve"> </w:t>
                              </w:r>
                              <w:r>
                                <w:t>on</w:t>
                              </w:r>
                              <w:r>
                                <w:rPr>
                                  <w:spacing w:val="-1"/>
                                </w:rPr>
                                <w:t xml:space="preserve"> </w:t>
                              </w:r>
                              <w:r>
                                <w:t>a slope it greater than the force supporting it.</w:t>
                              </w:r>
                            </w:p>
                            <w:p w:rsidR="00A8284D" w:rsidRDefault="00A8284D">
                              <w:pPr>
                                <w:numPr>
                                  <w:ilvl w:val="0"/>
                                  <w:numId w:val="192"/>
                                </w:numPr>
                                <w:tabs>
                                  <w:tab w:val="left" w:pos="645"/>
                                  <w:tab w:val="left" w:pos="647"/>
                                </w:tabs>
                                <w:spacing w:before="2"/>
                                <w:ind w:right="213"/>
                              </w:pPr>
                              <w:r>
                                <w:t>Mass</w:t>
                              </w:r>
                              <w:r>
                                <w:rPr>
                                  <w:spacing w:val="-9"/>
                                </w:rPr>
                                <w:t xml:space="preserve"> </w:t>
                              </w:r>
                              <w:r>
                                <w:t>movements</w:t>
                              </w:r>
                              <w:r>
                                <w:rPr>
                                  <w:spacing w:val="-9"/>
                                </w:rPr>
                                <w:t xml:space="preserve"> </w:t>
                              </w:r>
                              <w:r>
                                <w:t>cause</w:t>
                              </w:r>
                              <w:r>
                                <w:rPr>
                                  <w:spacing w:val="-12"/>
                                </w:rPr>
                                <w:t xml:space="preserve"> </w:t>
                              </w:r>
                              <w:r>
                                <w:t>coasts</w:t>
                              </w:r>
                              <w:r>
                                <w:rPr>
                                  <w:spacing w:val="-7"/>
                                </w:rPr>
                                <w:t xml:space="preserve"> </w:t>
                              </w:r>
                              <w:r>
                                <w:t>to rapidly retreat</w:t>
                              </w:r>
                            </w:p>
                            <w:p w:rsidR="00A8284D" w:rsidRDefault="00A8284D">
                              <w:pPr>
                                <w:numPr>
                                  <w:ilvl w:val="0"/>
                                  <w:numId w:val="192"/>
                                </w:numPr>
                                <w:tabs>
                                  <w:tab w:val="left" w:pos="645"/>
                                  <w:tab w:val="left" w:pos="647"/>
                                </w:tabs>
                                <w:ind w:right="142"/>
                              </w:pPr>
                              <w:r>
                                <w:t>They’re more likely to happen when</w:t>
                              </w:r>
                              <w:r>
                                <w:rPr>
                                  <w:spacing w:val="-6"/>
                                </w:rPr>
                                <w:t xml:space="preserve"> </w:t>
                              </w:r>
                              <w:r>
                                <w:t>the</w:t>
                              </w:r>
                              <w:r>
                                <w:rPr>
                                  <w:spacing w:val="-9"/>
                                </w:rPr>
                                <w:t xml:space="preserve"> </w:t>
                              </w:r>
                              <w:r>
                                <w:rPr>
                                  <w:color w:val="006FC0"/>
                                  <w:u w:val="single" w:color="006FC0"/>
                                </w:rPr>
                                <w:t>material</w:t>
                              </w:r>
                              <w:r>
                                <w:rPr>
                                  <w:color w:val="006FC0"/>
                                  <w:spacing w:val="-16"/>
                                  <w:u w:val="single" w:color="006FC0"/>
                                </w:rPr>
                                <w:t xml:space="preserve"> </w:t>
                              </w:r>
                              <w:r>
                                <w:rPr>
                                  <w:color w:val="006FC0"/>
                                  <w:u w:val="single" w:color="006FC0"/>
                                </w:rPr>
                                <w:t>is</w:t>
                              </w:r>
                              <w:r>
                                <w:rPr>
                                  <w:color w:val="006FC0"/>
                                  <w:spacing w:val="-7"/>
                                  <w:u w:val="single" w:color="006FC0"/>
                                </w:rPr>
                                <w:t xml:space="preserve"> </w:t>
                              </w:r>
                              <w:r>
                                <w:rPr>
                                  <w:color w:val="006FC0"/>
                                  <w:u w:val="single" w:color="006FC0"/>
                                </w:rPr>
                                <w:t>full</w:t>
                              </w:r>
                              <w:r>
                                <w:rPr>
                                  <w:color w:val="006FC0"/>
                                  <w:spacing w:val="-6"/>
                                  <w:u w:val="single" w:color="006FC0"/>
                                </w:rPr>
                                <w:t xml:space="preserve"> </w:t>
                              </w:r>
                              <w:r>
                                <w:rPr>
                                  <w:color w:val="006FC0"/>
                                  <w:u w:val="single" w:color="006FC0"/>
                                </w:rPr>
                                <w:t>of</w:t>
                              </w:r>
                              <w:r>
                                <w:rPr>
                                  <w:color w:val="006FC0"/>
                                  <w:spacing w:val="-6"/>
                                  <w:u w:val="single" w:color="006FC0"/>
                                </w:rPr>
                                <w:t xml:space="preserve"> </w:t>
                              </w:r>
                              <w:r>
                                <w:rPr>
                                  <w:color w:val="006FC0"/>
                                  <w:u w:val="single" w:color="006FC0"/>
                                </w:rPr>
                                <w:t>water</w:t>
                              </w:r>
                              <w:r>
                                <w:rPr>
                                  <w:color w:val="006FC0"/>
                                </w:rPr>
                                <w:t xml:space="preserve"> </w:t>
                              </w:r>
                              <w:r>
                                <w:t>– it acts as a lubricant, and</w:t>
                              </w:r>
                              <w:r>
                                <w:rPr>
                                  <w:spacing w:val="40"/>
                                </w:rPr>
                                <w:t xml:space="preserve"> </w:t>
                              </w:r>
                              <w:r>
                                <w:t>makes the material heavier</w:t>
                              </w:r>
                            </w:p>
                            <w:p w:rsidR="00A8284D" w:rsidRDefault="00A8284D">
                              <w:pPr>
                                <w:numPr>
                                  <w:ilvl w:val="0"/>
                                  <w:numId w:val="192"/>
                                </w:numPr>
                                <w:tabs>
                                  <w:tab w:val="left" w:pos="645"/>
                                </w:tabs>
                                <w:ind w:left="645" w:hanging="359"/>
                              </w:pPr>
                              <w:r>
                                <w:t>You</w:t>
                              </w:r>
                              <w:r>
                                <w:rPr>
                                  <w:spacing w:val="-3"/>
                                </w:rPr>
                                <w:t xml:space="preserve"> </w:t>
                              </w:r>
                              <w:r>
                                <w:t>need</w:t>
                              </w:r>
                              <w:r>
                                <w:rPr>
                                  <w:spacing w:val="-2"/>
                                </w:rPr>
                                <w:t xml:space="preserve"> </w:t>
                              </w:r>
                              <w:r>
                                <w:t>to</w:t>
                              </w:r>
                              <w:r>
                                <w:rPr>
                                  <w:spacing w:val="-3"/>
                                </w:rPr>
                                <w:t xml:space="preserve"> </w:t>
                              </w:r>
                              <w:r>
                                <w:t>know</w:t>
                              </w:r>
                              <w:r>
                                <w:rPr>
                                  <w:spacing w:val="-2"/>
                                </w:rPr>
                                <w:t xml:space="preserve"> </w:t>
                              </w:r>
                              <w:r>
                                <w:t>about</w:t>
                              </w:r>
                              <w:r>
                                <w:rPr>
                                  <w:spacing w:val="-3"/>
                                </w:rPr>
                                <w:t xml:space="preserve"> </w:t>
                              </w:r>
                              <w:r>
                                <w:t>3</w:t>
                              </w:r>
                              <w:r>
                                <w:rPr>
                                  <w:spacing w:val="-2"/>
                                </w:rPr>
                                <w:t xml:space="preserve"> </w:t>
                              </w:r>
                              <w:r>
                                <w:rPr>
                                  <w:spacing w:val="-4"/>
                                </w:rPr>
                                <w:t>types</w:t>
                              </w:r>
                            </w:p>
                          </w:txbxContent>
                        </wps:txbx>
                        <wps:bodyPr wrap="square" lIns="0" tIns="0" rIns="0" bIns="0" rtlCol="0">
                          <a:noAutofit/>
                        </wps:bodyPr>
                      </wps:wsp>
                    </wpg:wgp>
                  </a:graphicData>
                </a:graphic>
              </wp:anchor>
            </w:drawing>
          </mc:Choice>
          <mc:Fallback>
            <w:pict>
              <v:group id="Group 535" o:spid="_x0000_s1493" style="position:absolute;left:0;text-align:left;margin-left:35.5pt;margin-top:356.95pt;width:312.65pt;height:401.55pt;z-index:251486208;mso-wrap-distance-left:0;mso-wrap-distance-right:0;mso-position-horizontal-relative:page;mso-position-vertical-relative:page" coordsize="39706,509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">
                <v:shape id="Image 536" o:spid="_x0000_s1494" type="#_x0000_t75" style="position:absolute;left:408;width:39295;height:20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">
                  <v:imagedata r:id="rId75" o:title=""/>
                </v:shape>
                <v:shape id="Textbox 537" o:spid="_x0000_s1495" type="#_x0000_t202" style="position:absolute;top:19583;width:19532;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" fillcolor="#001f5f" strokecolor="#001f5f" strokeweight="0">
                  <v:textbox inset="0,0,0,0">
                    <w:txbxContent>
                      <w:p w:rsidR="00A8284D" w:rsidRDefault="00A8284D">
                        <w:pPr>
                          <w:spacing w:before="95"/>
                          <w:ind w:left="163"/>
                          <w:rPr>
                            <w:color w:val="000000"/>
                            <w:sz w:val="28"/>
                          </w:rPr>
                        </w:pPr>
                        <w:r>
                          <w:rPr>
                            <w:color w:val="FFFFFF"/>
                            <w:sz w:val="28"/>
                          </w:rPr>
                          <w:t xml:space="preserve">Mass </w:t>
                        </w:r>
                        <w:r>
                          <w:rPr>
                            <w:color w:val="FFFFFF"/>
                            <w:spacing w:val="-2"/>
                            <w:sz w:val="28"/>
                          </w:rPr>
                          <w:t>movement</w:t>
                        </w:r>
                      </w:p>
                    </w:txbxContent>
                  </v:textbox>
                </v:shape>
                <v:shape id="Textbox 538" o:spid="_x0000_s1496" type="#_x0000_t202" style="position:absolute;left:298;top:23500;width:26949;height:27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" filled="f" strokecolor="#001f5f" strokeweight="1pt">
                  <v:textbox inset="0,0,0,0">
                    <w:txbxContent>
                      <w:p w:rsidR="00A8284D" w:rsidRDefault="00A8284D">
                        <w:pPr>
                          <w:numPr>
                            <w:ilvl w:val="0"/>
                            <w:numId w:val="192"/>
                          </w:numPr>
                          <w:tabs>
                            <w:tab w:val="left" w:pos="647"/>
                          </w:tabs>
                          <w:spacing w:before="155"/>
                          <w:ind w:right="143"/>
                        </w:pPr>
                        <w:r>
                          <w:t>Mass</w:t>
                        </w:r>
                        <w:r>
                          <w:rPr>
                            <w:spacing w:val="-7"/>
                          </w:rPr>
                          <w:t xml:space="preserve"> </w:t>
                        </w:r>
                        <w:r>
                          <w:t>movement</w:t>
                        </w:r>
                        <w:r>
                          <w:rPr>
                            <w:spacing w:val="-9"/>
                          </w:rPr>
                          <w:t xml:space="preserve"> </w:t>
                        </w:r>
                        <w:r>
                          <w:t>is</w:t>
                        </w:r>
                        <w:r>
                          <w:rPr>
                            <w:spacing w:val="-7"/>
                          </w:rPr>
                          <w:t xml:space="preserve"> </w:t>
                        </w:r>
                        <w:r>
                          <w:t>the</w:t>
                        </w:r>
                        <w:r>
                          <w:rPr>
                            <w:spacing w:val="-7"/>
                          </w:rPr>
                          <w:t xml:space="preserve"> </w:t>
                        </w:r>
                        <w:r>
                          <w:t>shifting</w:t>
                        </w:r>
                        <w:r>
                          <w:rPr>
                            <w:spacing w:val="-7"/>
                          </w:rPr>
                          <w:t xml:space="preserve"> </w:t>
                        </w:r>
                        <w:r>
                          <w:t xml:space="preserve">of rocks and </w:t>
                        </w:r>
                        <w:r>
                          <w:rPr>
                            <w:color w:val="006FC0"/>
                            <w:u w:val="single" w:color="006FC0"/>
                          </w:rPr>
                          <w:t>loose material</w:t>
                        </w:r>
                        <w:r>
                          <w:rPr>
                            <w:color w:val="006FC0"/>
                          </w:rPr>
                          <w:t xml:space="preserve"> </w:t>
                        </w:r>
                        <w:r>
                          <w:t>down a slope</w:t>
                        </w:r>
                        <w:r>
                          <w:rPr>
                            <w:spacing w:val="-8"/>
                          </w:rPr>
                          <w:t xml:space="preserve"> </w:t>
                        </w:r>
                        <w:r>
                          <w:t>(cliff).</w:t>
                        </w:r>
                        <w:r>
                          <w:rPr>
                            <w:spacing w:val="-9"/>
                          </w:rPr>
                          <w:t xml:space="preserve"> </w:t>
                        </w:r>
                        <w:r>
                          <w:t>It</w:t>
                        </w:r>
                        <w:r>
                          <w:rPr>
                            <w:spacing w:val="-8"/>
                          </w:rPr>
                          <w:t xml:space="preserve"> </w:t>
                        </w:r>
                        <w:r>
                          <w:t>happens</w:t>
                        </w:r>
                        <w:r>
                          <w:rPr>
                            <w:spacing w:val="-8"/>
                          </w:rPr>
                          <w:t xml:space="preserve"> </w:t>
                        </w:r>
                        <w:r>
                          <w:t>when</w:t>
                        </w:r>
                        <w:r>
                          <w:rPr>
                            <w:spacing w:val="-7"/>
                          </w:rPr>
                          <w:t xml:space="preserve"> </w:t>
                        </w:r>
                        <w:r>
                          <w:t>the force</w:t>
                        </w:r>
                        <w:r>
                          <w:rPr>
                            <w:spacing w:val="-1"/>
                          </w:rPr>
                          <w:t xml:space="preserve"> </w:t>
                        </w:r>
                        <w:r>
                          <w:t>of</w:t>
                        </w:r>
                        <w:r>
                          <w:rPr>
                            <w:spacing w:val="-1"/>
                          </w:rPr>
                          <w:t xml:space="preserve"> </w:t>
                        </w:r>
                        <w:r>
                          <w:rPr>
                            <w:color w:val="006FC0"/>
                            <w:u w:val="single" w:color="006FC0"/>
                          </w:rPr>
                          <w:t>gravity</w:t>
                        </w:r>
                        <w:r>
                          <w:rPr>
                            <w:color w:val="006FC0"/>
                            <w:spacing w:val="-2"/>
                            <w:u w:val="single" w:color="006FC0"/>
                          </w:rPr>
                          <w:t xml:space="preserve"> </w:t>
                        </w:r>
                        <w:r>
                          <w:rPr>
                            <w:color w:val="006FC0"/>
                            <w:u w:val="single" w:color="006FC0"/>
                          </w:rPr>
                          <w:t>acting</w:t>
                        </w:r>
                        <w:r>
                          <w:rPr>
                            <w:color w:val="006FC0"/>
                          </w:rPr>
                          <w:t xml:space="preserve"> </w:t>
                        </w:r>
                        <w:r>
                          <w:t>on</w:t>
                        </w:r>
                        <w:r>
                          <w:rPr>
                            <w:spacing w:val="-1"/>
                          </w:rPr>
                          <w:t xml:space="preserve"> </w:t>
                        </w:r>
                        <w:r>
                          <w:t>a slope it greater than the force supporting it.</w:t>
                        </w:r>
                      </w:p>
                      <w:p w:rsidR="00A8284D" w:rsidRDefault="00A8284D">
                        <w:pPr>
                          <w:numPr>
                            <w:ilvl w:val="0"/>
                            <w:numId w:val="192"/>
                          </w:numPr>
                          <w:tabs>
                            <w:tab w:val="left" w:pos="645"/>
                            <w:tab w:val="left" w:pos="647"/>
                          </w:tabs>
                          <w:spacing w:before="2"/>
                          <w:ind w:right="213"/>
                        </w:pPr>
                        <w:r>
                          <w:t>Mass</w:t>
                        </w:r>
                        <w:r>
                          <w:rPr>
                            <w:spacing w:val="-9"/>
                          </w:rPr>
                          <w:t xml:space="preserve"> </w:t>
                        </w:r>
                        <w:r>
                          <w:t>movements</w:t>
                        </w:r>
                        <w:r>
                          <w:rPr>
                            <w:spacing w:val="-9"/>
                          </w:rPr>
                          <w:t xml:space="preserve"> </w:t>
                        </w:r>
                        <w:r>
                          <w:t>cause</w:t>
                        </w:r>
                        <w:r>
                          <w:rPr>
                            <w:spacing w:val="-12"/>
                          </w:rPr>
                          <w:t xml:space="preserve"> </w:t>
                        </w:r>
                        <w:r>
                          <w:t>coasts</w:t>
                        </w:r>
                        <w:r>
                          <w:rPr>
                            <w:spacing w:val="-7"/>
                          </w:rPr>
                          <w:t xml:space="preserve"> </w:t>
                        </w:r>
                        <w:r>
                          <w:t>to rapidly retreat</w:t>
                        </w:r>
                      </w:p>
                      <w:p w:rsidR="00A8284D" w:rsidRDefault="00A8284D">
                        <w:pPr>
                          <w:numPr>
                            <w:ilvl w:val="0"/>
                            <w:numId w:val="192"/>
                          </w:numPr>
                          <w:tabs>
                            <w:tab w:val="left" w:pos="645"/>
                            <w:tab w:val="left" w:pos="647"/>
                          </w:tabs>
                          <w:ind w:right="142"/>
                        </w:pPr>
                        <w:r>
                          <w:t>They’re more likely to happen when</w:t>
                        </w:r>
                        <w:r>
                          <w:rPr>
                            <w:spacing w:val="-6"/>
                          </w:rPr>
                          <w:t xml:space="preserve"> </w:t>
                        </w:r>
                        <w:r>
                          <w:t>the</w:t>
                        </w:r>
                        <w:r>
                          <w:rPr>
                            <w:spacing w:val="-9"/>
                          </w:rPr>
                          <w:t xml:space="preserve"> </w:t>
                        </w:r>
                        <w:r>
                          <w:rPr>
                            <w:color w:val="006FC0"/>
                            <w:u w:val="single" w:color="006FC0"/>
                          </w:rPr>
                          <w:t>material</w:t>
                        </w:r>
                        <w:r>
                          <w:rPr>
                            <w:color w:val="006FC0"/>
                            <w:spacing w:val="-16"/>
                            <w:u w:val="single" w:color="006FC0"/>
                          </w:rPr>
                          <w:t xml:space="preserve"> </w:t>
                        </w:r>
                        <w:r>
                          <w:rPr>
                            <w:color w:val="006FC0"/>
                            <w:u w:val="single" w:color="006FC0"/>
                          </w:rPr>
                          <w:t>is</w:t>
                        </w:r>
                        <w:r>
                          <w:rPr>
                            <w:color w:val="006FC0"/>
                            <w:spacing w:val="-7"/>
                            <w:u w:val="single" w:color="006FC0"/>
                          </w:rPr>
                          <w:t xml:space="preserve"> </w:t>
                        </w:r>
                        <w:r>
                          <w:rPr>
                            <w:color w:val="006FC0"/>
                            <w:u w:val="single" w:color="006FC0"/>
                          </w:rPr>
                          <w:t>full</w:t>
                        </w:r>
                        <w:r>
                          <w:rPr>
                            <w:color w:val="006FC0"/>
                            <w:spacing w:val="-6"/>
                            <w:u w:val="single" w:color="006FC0"/>
                          </w:rPr>
                          <w:t xml:space="preserve"> </w:t>
                        </w:r>
                        <w:r>
                          <w:rPr>
                            <w:color w:val="006FC0"/>
                            <w:u w:val="single" w:color="006FC0"/>
                          </w:rPr>
                          <w:t>of</w:t>
                        </w:r>
                        <w:r>
                          <w:rPr>
                            <w:color w:val="006FC0"/>
                            <w:spacing w:val="-6"/>
                            <w:u w:val="single" w:color="006FC0"/>
                          </w:rPr>
                          <w:t xml:space="preserve"> </w:t>
                        </w:r>
                        <w:r>
                          <w:rPr>
                            <w:color w:val="006FC0"/>
                            <w:u w:val="single" w:color="006FC0"/>
                          </w:rPr>
                          <w:t>water</w:t>
                        </w:r>
                        <w:r>
                          <w:rPr>
                            <w:color w:val="006FC0"/>
                          </w:rPr>
                          <w:t xml:space="preserve"> </w:t>
                        </w:r>
                        <w:r>
                          <w:t>– it acts as a lubricant, and</w:t>
                        </w:r>
                        <w:r>
                          <w:rPr>
                            <w:spacing w:val="40"/>
                          </w:rPr>
                          <w:t xml:space="preserve"> </w:t>
                        </w:r>
                        <w:r>
                          <w:t>makes the material heavier</w:t>
                        </w:r>
                      </w:p>
                      <w:p w:rsidR="00A8284D" w:rsidRDefault="00A8284D">
                        <w:pPr>
                          <w:numPr>
                            <w:ilvl w:val="0"/>
                            <w:numId w:val="192"/>
                          </w:numPr>
                          <w:tabs>
                            <w:tab w:val="left" w:pos="645"/>
                          </w:tabs>
                          <w:ind w:left="645" w:hanging="359"/>
                        </w:pPr>
                        <w:r>
                          <w:t>You</w:t>
                        </w:r>
                        <w:r>
                          <w:rPr>
                            <w:spacing w:val="-3"/>
                          </w:rPr>
                          <w:t xml:space="preserve"> </w:t>
                        </w:r>
                        <w:r>
                          <w:t>need</w:t>
                        </w:r>
                        <w:r>
                          <w:rPr>
                            <w:spacing w:val="-2"/>
                          </w:rPr>
                          <w:t xml:space="preserve"> </w:t>
                        </w:r>
                        <w:r>
                          <w:t>to</w:t>
                        </w:r>
                        <w:r>
                          <w:rPr>
                            <w:spacing w:val="-3"/>
                          </w:rPr>
                          <w:t xml:space="preserve"> </w:t>
                        </w:r>
                        <w:r>
                          <w:t>know</w:t>
                        </w:r>
                        <w:r>
                          <w:rPr>
                            <w:spacing w:val="-2"/>
                          </w:rPr>
                          <w:t xml:space="preserve"> </w:t>
                        </w:r>
                        <w:r>
                          <w:t>about</w:t>
                        </w:r>
                        <w:r>
                          <w:rPr>
                            <w:spacing w:val="-3"/>
                          </w:rPr>
                          <w:t xml:space="preserve"> </w:t>
                        </w:r>
                        <w:r>
                          <w:t>3</w:t>
                        </w:r>
                        <w:r>
                          <w:rPr>
                            <w:spacing w:val="-2"/>
                          </w:rPr>
                          <w:t xml:space="preserve"> </w:t>
                        </w:r>
                        <w:r>
                          <w:rPr>
                            <w:spacing w:val="-4"/>
                          </w:rPr>
                          <w:t>types</w:t>
                        </w:r>
                      </w:p>
                    </w:txbxContent>
                  </v:textbox>
                </v:shape>
                <w10:wrap anchorx="page" anchory="page"/>
              </v:group>
            </w:pict>
          </mc:Fallback>
        </mc:AlternateContent>
      </w:r>
      <w:r>
        <w:rPr>
          <w:noProof/>
          <w:lang w:val="en-GB" w:eastAsia="en-GB"/>
        </w:rPr>
        <mc:AlternateContent>
          <mc:Choice Requires="wpg">
            <w:drawing>
              <wp:anchor distT="0" distB="0" distL="0" distR="0" simplePos="0" relativeHeight="251487232" behindDoc="0" locked="0" layoutInCell="1" allowOverlap="1">
                <wp:simplePos x="0" y="0"/>
                <wp:positionH relativeFrom="page">
                  <wp:posOffset>450850</wp:posOffset>
                </wp:positionH>
                <wp:positionV relativeFrom="page">
                  <wp:posOffset>2140838</wp:posOffset>
                </wp:positionV>
                <wp:extent cx="1809114" cy="2277110"/>
                <wp:effectExtent l="0" t="0" r="0" b="0"/>
                <wp:wrapNone/>
                <wp:docPr id="539"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9114" cy="2277110"/>
                          <a:chOff x="0" y="0"/>
                          <a:chExt cx="1809114" cy="2277110"/>
                        </a:xfrm>
                      </wpg:grpSpPr>
                      <wps:wsp>
                        <wps:cNvPr id="540" name="Graphic 540"/>
                        <wps:cNvSpPr/>
                        <wps:spPr>
                          <a:xfrm>
                            <a:off x="6350" y="6350"/>
                            <a:ext cx="1796414" cy="2264410"/>
                          </a:xfrm>
                          <a:custGeom>
                            <a:avLst/>
                            <a:gdLst/>
                            <a:ahLst/>
                            <a:cxnLst/>
                            <a:rect l="l" t="t" r="r" b="b"/>
                            <a:pathLst>
                              <a:path w="1796414" h="2264410">
                                <a:moveTo>
                                  <a:pt x="0" y="2264410"/>
                                </a:moveTo>
                                <a:lnTo>
                                  <a:pt x="1796414" y="2264410"/>
                                </a:lnTo>
                                <a:lnTo>
                                  <a:pt x="1796414" y="2540"/>
                                </a:lnTo>
                                <a:lnTo>
                                  <a:pt x="0" y="2540"/>
                                </a:lnTo>
                                <a:lnTo>
                                  <a:pt x="0" y="2264410"/>
                                </a:lnTo>
                                <a:close/>
                              </a:path>
                              <a:path w="1796414" h="2264410">
                                <a:moveTo>
                                  <a:pt x="0" y="269875"/>
                                </a:moveTo>
                                <a:lnTo>
                                  <a:pt x="1776730" y="269875"/>
                                </a:lnTo>
                                <a:lnTo>
                                  <a:pt x="1776730" y="0"/>
                                </a:lnTo>
                                <a:lnTo>
                                  <a:pt x="0" y="0"/>
                                </a:lnTo>
                                <a:lnTo>
                                  <a:pt x="0" y="269875"/>
                                </a:lnTo>
                                <a:close/>
                              </a:path>
                            </a:pathLst>
                          </a:custGeom>
                          <a:ln w="12700">
                            <a:solidFill>
                              <a:srgbClr val="006FC0"/>
                            </a:solidFill>
                            <a:prstDash val="solid"/>
                          </a:ln>
                        </wps:spPr>
                        <wps:bodyPr wrap="square" lIns="0" tIns="0" rIns="0" bIns="0" rtlCol="0">
                          <a:prstTxWarp prst="textNoShape">
                            <a:avLst/>
                          </a:prstTxWarp>
                          <a:noAutofit/>
                        </wps:bodyPr>
                      </wps:wsp>
                      <wps:wsp>
                        <wps:cNvPr id="541" name="Textbox 541"/>
                        <wps:cNvSpPr txBox="1"/>
                        <wps:spPr>
                          <a:xfrm>
                            <a:off x="12700" y="282575"/>
                            <a:ext cx="1783714" cy="1981835"/>
                          </a:xfrm>
                          <a:prstGeom prst="rect">
                            <a:avLst/>
                          </a:prstGeom>
                        </wps:spPr>
                        <wps:txbx>
                          <w:txbxContent>
                            <w:p w:rsidR="00A8284D" w:rsidRDefault="00A8284D">
                              <w:pPr>
                                <w:spacing w:before="100" w:line="259" w:lineRule="auto"/>
                                <w:ind w:left="143" w:right="161"/>
                              </w:pPr>
                              <w:r>
                                <w:t>These</w:t>
                              </w:r>
                              <w:r>
                                <w:rPr>
                                  <w:spacing w:val="-9"/>
                                </w:rPr>
                                <w:t xml:space="preserve"> </w:t>
                              </w:r>
                              <w:r>
                                <w:t>are</w:t>
                              </w:r>
                              <w:r>
                                <w:rPr>
                                  <w:spacing w:val="-11"/>
                                </w:rPr>
                                <w:t xml:space="preserve"> </w:t>
                              </w:r>
                              <w:r>
                                <w:rPr>
                                  <w:color w:val="006FC0"/>
                                  <w:u w:val="single" w:color="006FC0"/>
                                </w:rPr>
                                <w:t>low</w:t>
                              </w:r>
                              <w:r>
                                <w:rPr>
                                  <w:color w:val="006FC0"/>
                                  <w:spacing w:val="-10"/>
                                  <w:u w:val="single" w:color="006FC0"/>
                                </w:rPr>
                                <w:t xml:space="preserve"> </w:t>
                              </w:r>
                              <w:r>
                                <w:rPr>
                                  <w:color w:val="006FC0"/>
                                  <w:u w:val="single" w:color="006FC0"/>
                                </w:rPr>
                                <w:t>waves</w:t>
                              </w:r>
                              <w:r>
                                <w:rPr>
                                  <w:color w:val="006FC0"/>
                                  <w:spacing w:val="-10"/>
                                </w:rPr>
                                <w:t xml:space="preserve"> </w:t>
                              </w:r>
                              <w:r>
                                <w:t xml:space="preserve">the surge up the beach and spill with a </w:t>
                              </w:r>
                              <w:r>
                                <w:rPr>
                                  <w:color w:val="006FC0"/>
                                  <w:u w:val="single" w:color="006FC0"/>
                                </w:rPr>
                                <w:t>powerful</w:t>
                              </w:r>
                              <w:r>
                                <w:rPr>
                                  <w:color w:val="006FC0"/>
                                </w:rPr>
                                <w:t xml:space="preserve"> </w:t>
                              </w:r>
                              <w:r>
                                <w:rPr>
                                  <w:color w:val="006FC0"/>
                                  <w:u w:val="single" w:color="006FC0"/>
                                </w:rPr>
                                <w:t>swash.</w:t>
                              </w:r>
                              <w:r>
                                <w:rPr>
                                  <w:color w:val="006FC0"/>
                                </w:rPr>
                                <w:t xml:space="preserve"> </w:t>
                              </w:r>
                              <w:r>
                                <w:t xml:space="preserve">The carry </w:t>
                              </w:r>
                              <w:r>
                                <w:rPr>
                                  <w:color w:val="44536A"/>
                                </w:rPr>
                                <w:t xml:space="preserve">large </w:t>
                              </w:r>
                              <w:r>
                                <w:t xml:space="preserve">amounts of sand and pebbles, and </w:t>
                              </w:r>
                              <w:r>
                                <w:rPr>
                                  <w:color w:val="006FC0"/>
                                  <w:u w:val="single" w:color="006FC0"/>
                                </w:rPr>
                                <w:t>construct</w:t>
                              </w:r>
                              <w:r>
                                <w:rPr>
                                  <w:color w:val="006FC0"/>
                                </w:rPr>
                                <w:t xml:space="preserve"> </w:t>
                              </w:r>
                              <w:r>
                                <w:t>the beach. They have travelled a very long</w:t>
                              </w:r>
                              <w:r>
                                <w:rPr>
                                  <w:spacing w:val="40"/>
                                </w:rPr>
                                <w:t xml:space="preserve"> </w:t>
                              </w:r>
                              <w:r>
                                <w:t>way (</w:t>
                              </w:r>
                              <w:r>
                                <w:rPr>
                                  <w:color w:val="006FC0"/>
                                  <w:u w:val="single" w:color="006FC0"/>
                                </w:rPr>
                                <w:t>Large fetch</w:t>
                              </w:r>
                              <w:r>
                                <w:t>).</w:t>
                              </w:r>
                            </w:p>
                          </w:txbxContent>
                        </wps:txbx>
                        <wps:bodyPr wrap="square" lIns="0" tIns="0" rIns="0" bIns="0" rtlCol="0">
                          <a:noAutofit/>
                        </wps:bodyPr>
                      </wps:wsp>
                      <wps:wsp>
                        <wps:cNvPr id="542" name="Textbox 542"/>
                        <wps:cNvSpPr txBox="1"/>
                        <wps:spPr>
                          <a:xfrm>
                            <a:off x="0" y="0"/>
                            <a:ext cx="1802764" cy="282575"/>
                          </a:xfrm>
                          <a:prstGeom prst="rect">
                            <a:avLst/>
                          </a:prstGeom>
                          <a:solidFill>
                            <a:srgbClr val="006FC0"/>
                          </a:solidFill>
                        </wps:spPr>
                        <wps:txbx>
                          <w:txbxContent>
                            <w:p w:rsidR="00A8284D" w:rsidRDefault="00A8284D">
                              <w:pPr>
                                <w:spacing w:before="92"/>
                                <w:ind w:left="163"/>
                                <w:rPr>
                                  <w:color w:val="000000"/>
                                </w:rPr>
                              </w:pPr>
                              <w:r>
                                <w:rPr>
                                  <w:color w:val="FFFFFF"/>
                                </w:rPr>
                                <w:t>Constructive</w:t>
                              </w:r>
                              <w:r>
                                <w:rPr>
                                  <w:color w:val="FFFFFF"/>
                                  <w:spacing w:val="-13"/>
                                </w:rPr>
                                <w:t xml:space="preserve"> </w:t>
                              </w:r>
                              <w:r>
                                <w:rPr>
                                  <w:color w:val="FFFFFF"/>
                                  <w:spacing w:val="-2"/>
                                </w:rPr>
                                <w:t>Waves</w:t>
                              </w:r>
                            </w:p>
                          </w:txbxContent>
                        </wps:txbx>
                        <wps:bodyPr wrap="square" lIns="0" tIns="0" rIns="0" bIns="0" rtlCol="0">
                          <a:noAutofit/>
                        </wps:bodyPr>
                      </wps:wsp>
                    </wpg:wgp>
                  </a:graphicData>
                </a:graphic>
              </wp:anchor>
            </w:drawing>
          </mc:Choice>
          <mc:Fallback>
            <w:pict>
              <v:group id="Group 539" o:spid="_x0000_s1497" style="position:absolute;left:0;text-align:left;margin-left:35.5pt;margin-top:168.55pt;width:142.45pt;height:179.3pt;z-index:251487232;mso-wrap-distance-left:0;mso-wrap-distance-right:0;mso-position-horizontal-relative:page;mso-position-vertical-relative:page" coordsize="18091,22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">
                <v:shape id="Graphic 540" o:spid="_x0000_s1498" style="position:absolute;left:63;top:63;width:17964;height:22644;visibility:visible;mso-wrap-style:square;v-text-anchor:top" coordsize="1796414,2264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" path="m,2264410r1796414,l1796414,2540,,2540,,2264410xem,269875r1776730,l1776730,,,,,269875xe" filled="f" strokecolor="#006fc0" strokeweight="1pt">
                  <v:path arrowok="t"/>
                </v:shape>
                <v:shape id="Textbox 541" o:spid="_x0000_s1499" type="#_x0000_t202" style="position:absolute;left:127;top:2825;width:17837;height:19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GtxgAAANwAAAAPAAAAZHJzL2Rvd25yZXYueG1sRI9Ba8JA&#10;FITvBf/D8oTe6sbS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g3fhrcYAAADcAAAA&#10;DwAAAAAAAAAAAAAAAAAHAgAAZHJzL2Rvd25yZXYueG1sUEsFBgAAAAADAAMAtwAAAPoCAAAAAA==&#10;" filled="f" stroked="f">
                  <v:textbox inset="0,0,0,0">
                    <w:txbxContent>
                      <w:p w:rsidR="00A8284D" w:rsidRDefault="00A8284D">
                        <w:pPr>
                          <w:spacing w:before="100" w:line="259" w:lineRule="auto"/>
                          <w:ind w:left="143" w:right="161"/>
                        </w:pPr>
                        <w:r>
                          <w:t>These</w:t>
                        </w:r>
                        <w:r>
                          <w:rPr>
                            <w:spacing w:val="-9"/>
                          </w:rPr>
                          <w:t xml:space="preserve"> </w:t>
                        </w:r>
                        <w:r>
                          <w:t>are</w:t>
                        </w:r>
                        <w:r>
                          <w:rPr>
                            <w:spacing w:val="-11"/>
                          </w:rPr>
                          <w:t xml:space="preserve"> </w:t>
                        </w:r>
                        <w:r>
                          <w:rPr>
                            <w:color w:val="006FC0"/>
                            <w:u w:val="single" w:color="006FC0"/>
                          </w:rPr>
                          <w:t>low</w:t>
                        </w:r>
                        <w:r>
                          <w:rPr>
                            <w:color w:val="006FC0"/>
                            <w:spacing w:val="-10"/>
                            <w:u w:val="single" w:color="006FC0"/>
                          </w:rPr>
                          <w:t xml:space="preserve"> </w:t>
                        </w:r>
                        <w:r>
                          <w:rPr>
                            <w:color w:val="006FC0"/>
                            <w:u w:val="single" w:color="006FC0"/>
                          </w:rPr>
                          <w:t>waves</w:t>
                        </w:r>
                        <w:r>
                          <w:rPr>
                            <w:color w:val="006FC0"/>
                            <w:spacing w:val="-10"/>
                          </w:rPr>
                          <w:t xml:space="preserve"> </w:t>
                        </w:r>
                        <w:r>
                          <w:t xml:space="preserve">the surge up the beach and spill with a </w:t>
                        </w:r>
                        <w:r>
                          <w:rPr>
                            <w:color w:val="006FC0"/>
                            <w:u w:val="single" w:color="006FC0"/>
                          </w:rPr>
                          <w:t>powerful</w:t>
                        </w:r>
                        <w:r>
                          <w:rPr>
                            <w:color w:val="006FC0"/>
                          </w:rPr>
                          <w:t xml:space="preserve"> </w:t>
                        </w:r>
                        <w:r>
                          <w:rPr>
                            <w:color w:val="006FC0"/>
                            <w:u w:val="single" w:color="006FC0"/>
                          </w:rPr>
                          <w:t>swash.</w:t>
                        </w:r>
                        <w:r>
                          <w:rPr>
                            <w:color w:val="006FC0"/>
                          </w:rPr>
                          <w:t xml:space="preserve"> </w:t>
                        </w:r>
                        <w:r>
                          <w:t xml:space="preserve">The carry </w:t>
                        </w:r>
                        <w:r>
                          <w:rPr>
                            <w:color w:val="44536A"/>
                          </w:rPr>
                          <w:t xml:space="preserve">large </w:t>
                        </w:r>
                        <w:r>
                          <w:t xml:space="preserve">amounts of sand and pebbles, and </w:t>
                        </w:r>
                        <w:r>
                          <w:rPr>
                            <w:color w:val="006FC0"/>
                            <w:u w:val="single" w:color="006FC0"/>
                          </w:rPr>
                          <w:t>construct</w:t>
                        </w:r>
                        <w:r>
                          <w:rPr>
                            <w:color w:val="006FC0"/>
                          </w:rPr>
                          <w:t xml:space="preserve"> </w:t>
                        </w:r>
                        <w:r>
                          <w:t>the beach. They have travelled a very long</w:t>
                        </w:r>
                        <w:r>
                          <w:rPr>
                            <w:spacing w:val="40"/>
                          </w:rPr>
                          <w:t xml:space="preserve"> </w:t>
                        </w:r>
                        <w:r>
                          <w:t>way (</w:t>
                        </w:r>
                        <w:r>
                          <w:rPr>
                            <w:color w:val="006FC0"/>
                            <w:u w:val="single" w:color="006FC0"/>
                          </w:rPr>
                          <w:t>Large fetch</w:t>
                        </w:r>
                        <w:r>
                          <w:t>).</w:t>
                        </w:r>
                      </w:p>
                    </w:txbxContent>
                  </v:textbox>
                </v:shape>
                <v:shape id="Textbox 542" o:spid="_x0000_s1500" type="#_x0000_t202" style="position:absolute;width:18027;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" fillcolor="#006fc0" stroked="f">
                  <v:textbox inset="0,0,0,0">
                    <w:txbxContent>
                      <w:p w:rsidR="00A8284D" w:rsidRDefault="00A8284D">
                        <w:pPr>
                          <w:spacing w:before="92"/>
                          <w:ind w:left="163"/>
                          <w:rPr>
                            <w:color w:val="000000"/>
                          </w:rPr>
                        </w:pPr>
                        <w:r>
                          <w:rPr>
                            <w:color w:val="FFFFFF"/>
                          </w:rPr>
                          <w:t>Constructive</w:t>
                        </w:r>
                        <w:r>
                          <w:rPr>
                            <w:color w:val="FFFFFF"/>
                            <w:spacing w:val="-13"/>
                          </w:rPr>
                          <w:t xml:space="preserve"> </w:t>
                        </w:r>
                        <w:r>
                          <w:rPr>
                            <w:color w:val="FFFFFF"/>
                            <w:spacing w:val="-2"/>
                          </w:rPr>
                          <w:t>Waves</w:t>
                        </w:r>
                      </w:p>
                    </w:txbxContent>
                  </v:textbox>
                </v:shape>
                <w10:wrap anchorx="page" anchory="page"/>
              </v:group>
            </w:pict>
          </mc:Fallback>
        </mc:AlternateContent>
      </w:r>
      <w:r>
        <w:rPr>
          <w:noProof/>
          <w:lang w:val="en-GB" w:eastAsia="en-GB"/>
        </w:rPr>
        <w:drawing>
          <wp:anchor distT="0" distB="0" distL="0" distR="0" simplePos="0" relativeHeight="251488256" behindDoc="0" locked="0" layoutInCell="1" allowOverlap="1">
            <wp:simplePos x="0" y="0"/>
            <wp:positionH relativeFrom="page">
              <wp:posOffset>2348404</wp:posOffset>
            </wp:positionH>
            <wp:positionV relativeFrom="page">
              <wp:posOffset>2162583</wp:posOffset>
            </wp:positionV>
            <wp:extent cx="4628619" cy="1894522"/>
            <wp:effectExtent l="0" t="0" r="0" b="0"/>
            <wp:wrapNone/>
            <wp:docPr id="543" name="Image 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3" name="Image 543"/>
                    <pic:cNvPicPr/>
                  </pic:nvPicPr>
                  <pic:blipFill>
                    <a:blip r:embed="rId76" cstate="print"/>
                    <a:stretch>
                      <a:fillRect/>
                    </a:stretch>
                  </pic:blipFill>
                  <pic:spPr>
                    <a:xfrm>
                      <a:off x="0" y="0"/>
                      <a:ext cx="4628619" cy="1894522"/>
                    </a:xfrm>
                    <a:prstGeom prst="rect">
                      <a:avLst/>
                    </a:prstGeom>
                  </pic:spPr>
                </pic:pic>
              </a:graphicData>
            </a:graphic>
          </wp:anchor>
        </w:drawing>
      </w:r>
      <w:r>
        <w:rPr>
          <w:noProof/>
          <w:lang w:val="en-GB" w:eastAsia="en-GB"/>
        </w:rPr>
        <mc:AlternateContent>
          <mc:Choice Requires="wpg">
            <w:drawing>
              <wp:anchor distT="0" distB="0" distL="0" distR="0" simplePos="0" relativeHeight="251489280" behindDoc="0" locked="0" layoutInCell="1" allowOverlap="1">
                <wp:simplePos x="0" y="0"/>
                <wp:positionH relativeFrom="page">
                  <wp:posOffset>3383279</wp:posOffset>
                </wp:positionH>
                <wp:positionV relativeFrom="page">
                  <wp:posOffset>6683882</wp:posOffset>
                </wp:positionV>
                <wp:extent cx="3712845" cy="3025775"/>
                <wp:effectExtent l="0" t="0" r="0" b="0"/>
                <wp:wrapNone/>
                <wp:docPr id="544"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12845" cy="3025775"/>
                          <a:chOff x="0" y="0"/>
                          <a:chExt cx="3712845" cy="3025775"/>
                        </a:xfrm>
                      </wpg:grpSpPr>
                      <pic:pic xmlns:pic="http://schemas.openxmlformats.org/drawingml/2006/picture">
                        <pic:nvPicPr>
                          <pic:cNvPr id="545" name="Image 545"/>
                          <pic:cNvPicPr/>
                        </pic:nvPicPr>
                        <pic:blipFill>
                          <a:blip r:embed="rId77" cstate="print"/>
                          <a:stretch>
                            <a:fillRect/>
                          </a:stretch>
                        </pic:blipFill>
                        <pic:spPr>
                          <a:xfrm>
                            <a:off x="0" y="101472"/>
                            <a:ext cx="1097657" cy="1245234"/>
                          </a:xfrm>
                          <a:prstGeom prst="rect">
                            <a:avLst/>
                          </a:prstGeom>
                        </pic:spPr>
                      </pic:pic>
                      <wps:wsp>
                        <wps:cNvPr id="546" name="Graphic 546"/>
                        <wps:cNvSpPr/>
                        <wps:spPr>
                          <a:xfrm>
                            <a:off x="1137919" y="262763"/>
                            <a:ext cx="1249680" cy="1181100"/>
                          </a:xfrm>
                          <a:custGeom>
                            <a:avLst/>
                            <a:gdLst/>
                            <a:ahLst/>
                            <a:cxnLst/>
                            <a:rect l="l" t="t" r="r" b="b"/>
                            <a:pathLst>
                              <a:path w="1249680" h="1181100">
                                <a:moveTo>
                                  <a:pt x="0" y="1181100"/>
                                </a:moveTo>
                                <a:lnTo>
                                  <a:pt x="1249679" y="1181100"/>
                                </a:lnTo>
                                <a:lnTo>
                                  <a:pt x="1249679" y="0"/>
                                </a:lnTo>
                                <a:lnTo>
                                  <a:pt x="0" y="0"/>
                                </a:lnTo>
                                <a:lnTo>
                                  <a:pt x="0" y="1181100"/>
                                </a:lnTo>
                                <a:close/>
                              </a:path>
                            </a:pathLst>
                          </a:custGeom>
                          <a:ln w="634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47" name="Image 547"/>
                          <pic:cNvPicPr/>
                        </pic:nvPicPr>
                        <pic:blipFill>
                          <a:blip r:embed="rId78" cstate="print"/>
                          <a:stretch>
                            <a:fillRect/>
                          </a:stretch>
                        </pic:blipFill>
                        <pic:spPr>
                          <a:xfrm>
                            <a:off x="2512797" y="375665"/>
                            <a:ext cx="1170455" cy="1219200"/>
                          </a:xfrm>
                          <a:prstGeom prst="rect">
                            <a:avLst/>
                          </a:prstGeom>
                        </pic:spPr>
                      </pic:pic>
                      <wps:wsp>
                        <wps:cNvPr id="548" name="Graphic 548"/>
                        <wps:cNvSpPr/>
                        <wps:spPr>
                          <a:xfrm>
                            <a:off x="2824479" y="1810854"/>
                            <a:ext cx="881380" cy="946150"/>
                          </a:xfrm>
                          <a:custGeom>
                            <a:avLst/>
                            <a:gdLst/>
                            <a:ahLst/>
                            <a:cxnLst/>
                            <a:rect l="l" t="t" r="r" b="b"/>
                            <a:pathLst>
                              <a:path w="881380" h="946150">
                                <a:moveTo>
                                  <a:pt x="0" y="946150"/>
                                </a:moveTo>
                                <a:lnTo>
                                  <a:pt x="881380" y="946150"/>
                                </a:lnTo>
                                <a:lnTo>
                                  <a:pt x="881380" y="0"/>
                                </a:lnTo>
                                <a:lnTo>
                                  <a:pt x="0" y="0"/>
                                </a:lnTo>
                                <a:lnTo>
                                  <a:pt x="0" y="946150"/>
                                </a:lnTo>
                                <a:close/>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49" name="Image 549"/>
                          <pic:cNvPicPr/>
                        </pic:nvPicPr>
                        <pic:blipFill>
                          <a:blip r:embed="rId79" cstate="print"/>
                          <a:stretch>
                            <a:fillRect/>
                          </a:stretch>
                        </pic:blipFill>
                        <pic:spPr>
                          <a:xfrm>
                            <a:off x="111416" y="1532030"/>
                            <a:ext cx="1237727" cy="1486291"/>
                          </a:xfrm>
                          <a:prstGeom prst="rect">
                            <a:avLst/>
                          </a:prstGeom>
                        </pic:spPr>
                      </pic:pic>
                      <wps:wsp>
                        <wps:cNvPr id="550" name="Graphic 550"/>
                        <wps:cNvSpPr/>
                        <wps:spPr>
                          <a:xfrm>
                            <a:off x="1154430" y="6350"/>
                            <a:ext cx="2552065" cy="1797050"/>
                          </a:xfrm>
                          <a:custGeom>
                            <a:avLst/>
                            <a:gdLst/>
                            <a:ahLst/>
                            <a:cxnLst/>
                            <a:rect l="l" t="t" r="r" b="b"/>
                            <a:pathLst>
                              <a:path w="2552065" h="1797050">
                                <a:moveTo>
                                  <a:pt x="1593850" y="1797050"/>
                                </a:moveTo>
                                <a:lnTo>
                                  <a:pt x="2552065" y="1797050"/>
                                </a:lnTo>
                                <a:lnTo>
                                  <a:pt x="2552065" y="1524635"/>
                                </a:lnTo>
                                <a:lnTo>
                                  <a:pt x="1593850" y="1524635"/>
                                </a:lnTo>
                                <a:lnTo>
                                  <a:pt x="1593850" y="1797050"/>
                                </a:lnTo>
                                <a:close/>
                              </a:path>
                              <a:path w="2552065" h="1797050">
                                <a:moveTo>
                                  <a:pt x="0" y="288289"/>
                                </a:moveTo>
                                <a:lnTo>
                                  <a:pt x="866139" y="288289"/>
                                </a:lnTo>
                                <a:lnTo>
                                  <a:pt x="866139" y="0"/>
                                </a:lnTo>
                                <a:lnTo>
                                  <a:pt x="0" y="0"/>
                                </a:lnTo>
                                <a:lnTo>
                                  <a:pt x="0" y="288289"/>
                                </a:lnTo>
                                <a:close/>
                              </a:path>
                            </a:pathLst>
                          </a:custGeom>
                          <a:ln w="12700">
                            <a:solidFill>
                              <a:srgbClr val="001F5F"/>
                            </a:solidFill>
                            <a:prstDash val="solid"/>
                          </a:ln>
                        </wps:spPr>
                        <wps:bodyPr wrap="square" lIns="0" tIns="0" rIns="0" bIns="0" rtlCol="0">
                          <a:prstTxWarp prst="textNoShape">
                            <a:avLst/>
                          </a:prstTxWarp>
                          <a:noAutofit/>
                        </wps:bodyPr>
                      </wps:wsp>
                      <wps:wsp>
                        <wps:cNvPr id="551" name="Textbox 551"/>
                        <wps:cNvSpPr txBox="1"/>
                        <wps:spPr>
                          <a:xfrm>
                            <a:off x="1148080" y="0"/>
                            <a:ext cx="878840" cy="300990"/>
                          </a:xfrm>
                          <a:prstGeom prst="rect">
                            <a:avLst/>
                          </a:prstGeom>
                          <a:solidFill>
                            <a:srgbClr val="001F5F"/>
                          </a:solidFill>
                        </wps:spPr>
                        <wps:txbx>
                          <w:txbxContent>
                            <w:p w:rsidR="00A8284D" w:rsidRDefault="00A8284D">
                              <w:pPr>
                                <w:spacing w:before="93"/>
                                <w:ind w:left="166"/>
                                <w:rPr>
                                  <w:color w:val="000000"/>
                                </w:rPr>
                              </w:pPr>
                              <w:r>
                                <w:rPr>
                                  <w:color w:val="FFFFFF"/>
                                  <w:spacing w:val="-2"/>
                                </w:rPr>
                                <w:t>Rockfalls</w:t>
                              </w:r>
                            </w:p>
                          </w:txbxContent>
                        </wps:txbx>
                        <wps:bodyPr wrap="square" lIns="0" tIns="0" rIns="0" bIns="0" rtlCol="0">
                          <a:noAutofit/>
                        </wps:bodyPr>
                      </wps:wsp>
                      <wps:wsp>
                        <wps:cNvPr id="552" name="Textbox 552"/>
                        <wps:cNvSpPr txBox="1"/>
                        <wps:spPr>
                          <a:xfrm>
                            <a:off x="0" y="0"/>
                            <a:ext cx="2390775" cy="1447165"/>
                          </a:xfrm>
                          <a:prstGeom prst="rect">
                            <a:avLst/>
                          </a:prstGeom>
                        </wps:spPr>
                        <wps:txbx>
                          <w:txbxContent>
                            <w:p w:rsidR="00A8284D" w:rsidRDefault="00A8284D">
                              <w:pPr>
                                <w:spacing w:before="184"/>
                                <w:rPr>
                                  <w:b/>
                                </w:rPr>
                              </w:pPr>
                            </w:p>
                            <w:p w:rsidR="00A8284D" w:rsidRDefault="00A8284D">
                              <w:pPr>
                                <w:spacing w:before="1" w:line="259" w:lineRule="auto"/>
                                <w:ind w:left="1943" w:right="183"/>
                              </w:pPr>
                              <w:r>
                                <w:rPr>
                                  <w:color w:val="221F1F"/>
                                </w:rPr>
                                <w:t>Bits</w:t>
                              </w:r>
                              <w:r>
                                <w:rPr>
                                  <w:color w:val="221F1F"/>
                                  <w:spacing w:val="-11"/>
                                </w:rPr>
                                <w:t xml:space="preserve"> </w:t>
                              </w:r>
                              <w:r>
                                <w:rPr>
                                  <w:color w:val="221F1F"/>
                                </w:rPr>
                                <w:t>of</w:t>
                              </w:r>
                              <w:r>
                                <w:rPr>
                                  <w:color w:val="221F1F"/>
                                  <w:spacing w:val="-13"/>
                                </w:rPr>
                                <w:t xml:space="preserve"> </w:t>
                              </w:r>
                              <w:r>
                                <w:rPr>
                                  <w:color w:val="221F1F"/>
                                </w:rPr>
                                <w:t>rock</w:t>
                              </w:r>
                              <w:r>
                                <w:rPr>
                                  <w:color w:val="221F1F"/>
                                  <w:spacing w:val="-13"/>
                                </w:rPr>
                                <w:t xml:space="preserve"> </w:t>
                              </w:r>
                              <w:r>
                                <w:rPr>
                                  <w:color w:val="221F1F"/>
                                </w:rPr>
                                <w:t xml:space="preserve">fall off the cliff face, usually due to freeze- </w:t>
                              </w:r>
                              <w:r>
                                <w:rPr>
                                  <w:color w:val="221F1F"/>
                                  <w:sz w:val="20"/>
                                </w:rPr>
                                <w:t>thaw</w:t>
                              </w:r>
                              <w:r>
                                <w:rPr>
                                  <w:color w:val="221F1F"/>
                                  <w:spacing w:val="-5"/>
                                  <w:sz w:val="20"/>
                                </w:rPr>
                                <w:t xml:space="preserve"> </w:t>
                              </w:r>
                              <w:r>
                                <w:rPr>
                                  <w:color w:val="221F1F"/>
                                  <w:spacing w:val="-2"/>
                                  <w:sz w:val="20"/>
                                </w:rPr>
                                <w:t>weathering</w:t>
                              </w:r>
                              <w:r>
                                <w:rPr>
                                  <w:color w:val="221F1F"/>
                                  <w:spacing w:val="-2"/>
                                </w:rPr>
                                <w:t>.</w:t>
                              </w:r>
                            </w:p>
                          </w:txbxContent>
                        </wps:txbx>
                        <wps:bodyPr wrap="square" lIns="0" tIns="0" rIns="0" bIns="0" rtlCol="0">
                          <a:noAutofit/>
                        </wps:bodyPr>
                      </wps:wsp>
                      <wps:wsp>
                        <wps:cNvPr id="553" name="Textbox 553"/>
                        <wps:cNvSpPr txBox="1"/>
                        <wps:spPr>
                          <a:xfrm>
                            <a:off x="2827654" y="1814029"/>
                            <a:ext cx="875030" cy="939800"/>
                          </a:xfrm>
                          <a:prstGeom prst="rect">
                            <a:avLst/>
                          </a:prstGeom>
                        </wps:spPr>
                        <wps:txbx>
                          <w:txbxContent>
                            <w:p w:rsidR="00A8284D" w:rsidRDefault="00A8284D">
                              <w:pPr>
                                <w:spacing w:before="74" w:line="259" w:lineRule="auto"/>
                                <w:ind w:left="145" w:right="40"/>
                              </w:pPr>
                              <w:r>
                                <w:rPr>
                                  <w:color w:val="221F1F"/>
                                  <w:spacing w:val="-2"/>
                                </w:rPr>
                                <w:t xml:space="preserve">Large </w:t>
                              </w:r>
                              <w:r>
                                <w:rPr>
                                  <w:color w:val="221F1F"/>
                                </w:rPr>
                                <w:t>blocks of rock</w:t>
                              </w:r>
                              <w:r>
                                <w:rPr>
                                  <w:color w:val="221F1F"/>
                                  <w:spacing w:val="-17"/>
                                </w:rPr>
                                <w:t xml:space="preserve"> </w:t>
                              </w:r>
                              <w:r>
                                <w:rPr>
                                  <w:color w:val="221F1F"/>
                                </w:rPr>
                                <w:t xml:space="preserve">slide </w:t>
                              </w:r>
                              <w:r>
                                <w:rPr>
                                  <w:color w:val="221F1F"/>
                                  <w:spacing w:val="-2"/>
                                </w:rPr>
                                <w:t>downhill.</w:t>
                              </w:r>
                            </w:p>
                          </w:txbxContent>
                        </wps:txbx>
                        <wps:bodyPr wrap="square" lIns="0" tIns="0" rIns="0" bIns="0" rtlCol="0">
                          <a:noAutofit/>
                        </wps:bodyPr>
                      </wps:wsp>
                      <wps:wsp>
                        <wps:cNvPr id="554" name="Textbox 554"/>
                        <wps:cNvSpPr txBox="1"/>
                        <wps:spPr>
                          <a:xfrm>
                            <a:off x="2741929" y="1524635"/>
                            <a:ext cx="970915" cy="285115"/>
                          </a:xfrm>
                          <a:prstGeom prst="rect">
                            <a:avLst/>
                          </a:prstGeom>
                          <a:solidFill>
                            <a:srgbClr val="001F5F"/>
                          </a:solidFill>
                        </wps:spPr>
                        <wps:txbx>
                          <w:txbxContent>
                            <w:p w:rsidR="00A8284D" w:rsidRDefault="00A8284D">
                              <w:pPr>
                                <w:spacing w:before="95"/>
                                <w:ind w:left="167"/>
                                <w:rPr>
                                  <w:color w:val="000000"/>
                                </w:rPr>
                              </w:pPr>
                              <w:r>
                                <w:rPr>
                                  <w:color w:val="FFFFFF"/>
                                  <w:spacing w:val="-2"/>
                                </w:rPr>
                                <w:t>Landslides</w:t>
                              </w:r>
                            </w:p>
                          </w:txbxContent>
                        </wps:txbx>
                        <wps:bodyPr wrap="square" lIns="0" tIns="0" rIns="0" bIns="0" rtlCol="0">
                          <a:noAutofit/>
                        </wps:bodyPr>
                      </wps:wsp>
                      <wps:wsp>
                        <wps:cNvPr id="555" name="Textbox 555"/>
                        <wps:cNvSpPr txBox="1"/>
                        <wps:spPr>
                          <a:xfrm>
                            <a:off x="1373505" y="1789938"/>
                            <a:ext cx="875030" cy="316865"/>
                          </a:xfrm>
                          <a:prstGeom prst="rect">
                            <a:avLst/>
                          </a:prstGeom>
                          <a:solidFill>
                            <a:srgbClr val="001F5F"/>
                          </a:solidFill>
                          <a:ln w="0">
                            <a:solidFill>
                              <a:srgbClr val="001F5F"/>
                            </a:solidFill>
                            <a:prstDash val="solid"/>
                          </a:ln>
                        </wps:spPr>
                        <wps:txbx>
                          <w:txbxContent>
                            <w:p w:rsidR="00A8284D" w:rsidRDefault="00A8284D">
                              <w:pPr>
                                <w:spacing w:before="95"/>
                                <w:ind w:left="166"/>
                                <w:rPr>
                                  <w:color w:val="000000"/>
                                </w:rPr>
                              </w:pPr>
                              <w:r>
                                <w:rPr>
                                  <w:color w:val="FFFFFF"/>
                                  <w:spacing w:val="-2"/>
                                </w:rPr>
                                <w:t>Slumps</w:t>
                              </w:r>
                            </w:p>
                          </w:txbxContent>
                        </wps:txbx>
                        <wps:bodyPr wrap="square" lIns="0" tIns="0" rIns="0" bIns="0" rtlCol="0">
                          <a:noAutofit/>
                        </wps:bodyPr>
                      </wps:wsp>
                      <wps:wsp>
                        <wps:cNvPr id="556" name="Textbox 556"/>
                        <wps:cNvSpPr txBox="1"/>
                        <wps:spPr>
                          <a:xfrm>
                            <a:off x="1381125" y="2076297"/>
                            <a:ext cx="1170940" cy="946150"/>
                          </a:xfrm>
                          <a:prstGeom prst="rect">
                            <a:avLst/>
                          </a:prstGeom>
                          <a:ln w="6350">
                            <a:solidFill>
                              <a:srgbClr val="000000"/>
                            </a:solidFill>
                            <a:prstDash val="solid"/>
                          </a:ln>
                        </wps:spPr>
                        <wps:txbx>
                          <w:txbxContent>
                            <w:p w:rsidR="00A8284D" w:rsidRDefault="00A8284D">
                              <w:pPr>
                                <w:spacing w:before="73" w:line="259" w:lineRule="auto"/>
                                <w:ind w:left="144" w:right="220"/>
                              </w:pPr>
                              <w:r>
                                <w:rPr>
                                  <w:color w:val="221F1F"/>
                                </w:rPr>
                                <w:t>Saturated</w:t>
                              </w:r>
                              <w:r>
                                <w:rPr>
                                  <w:color w:val="221F1F"/>
                                  <w:spacing w:val="-17"/>
                                </w:rPr>
                                <w:t xml:space="preserve"> </w:t>
                              </w:r>
                              <w:r>
                                <w:rPr>
                                  <w:color w:val="221F1F"/>
                                </w:rPr>
                                <w:t>soil slumps</w:t>
                              </w:r>
                              <w:r>
                                <w:rPr>
                                  <w:color w:val="221F1F"/>
                                  <w:spacing w:val="-2"/>
                                </w:rPr>
                                <w:t xml:space="preserve"> </w:t>
                              </w:r>
                              <w:r>
                                <w:rPr>
                                  <w:color w:val="221F1F"/>
                                </w:rPr>
                                <w:t>down</w:t>
                              </w:r>
                              <w:r>
                                <w:rPr>
                                  <w:color w:val="221F1F"/>
                                  <w:spacing w:val="-2"/>
                                </w:rPr>
                                <w:t xml:space="preserve"> </w:t>
                              </w:r>
                              <w:r>
                                <w:rPr>
                                  <w:color w:val="221F1F"/>
                                </w:rPr>
                                <w:t xml:space="preserve">a </w:t>
                              </w:r>
                              <w:r>
                                <w:rPr>
                                  <w:color w:val="221F1F"/>
                                  <w:spacing w:val="-2"/>
                                </w:rPr>
                                <w:t>curved surface...</w:t>
                              </w:r>
                            </w:p>
                          </w:txbxContent>
                        </wps:txbx>
                        <wps:bodyPr wrap="square" lIns="0" tIns="0" rIns="0" bIns="0" rtlCol="0">
                          <a:noAutofit/>
                        </wps:bodyPr>
                      </wps:wsp>
                    </wpg:wgp>
                  </a:graphicData>
                </a:graphic>
              </wp:anchor>
            </w:drawing>
          </mc:Choice>
          <mc:Fallback>
            <w:pict>
              <v:group id="Group 544" o:spid="_x0000_s1501" style="position:absolute;left:0;text-align:left;margin-left:266.4pt;margin-top:526.3pt;width:292.35pt;height:238.25pt;z-index:251489280;mso-wrap-distance-left:0;mso-wrap-distance-right:0;mso-position-horizontal-relative:page;mso-position-vertical-relative:page" coordsize="37128,302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">
                <v:shape id="Image 545" o:spid="_x0000_s1502" type="#_x0000_t75" style="position:absolute;top:1014;width:10976;height:12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">
                  <v:imagedata r:id="rId80" o:title=""/>
                </v:shape>
                <v:shape id="Graphic 546" o:spid="_x0000_s1503" style="position:absolute;left:11379;top:2627;width:12496;height:11811;visibility:visible;mso-wrap-style:square;v-text-anchor:top" coordsize="1249680,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" path="m,1181100r1249679,l1249679,,,,,1181100xe" filled="f" strokeweight=".17636mm">
                  <v:path arrowok="t"/>
                </v:shape>
                <v:shape id="Image 547" o:spid="_x0000_s1504" type="#_x0000_t75" style="position:absolute;left:25127;top:3756;width:11705;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">
                  <v:imagedata r:id="rId81" o:title=""/>
                </v:shape>
                <v:shape id="Graphic 548" o:spid="_x0000_s1505" style="position:absolute;left:28244;top:18108;width:8814;height:9462;visibility:visible;mso-wrap-style:square;v-text-anchor:top" coordsize="881380,946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" path="m,946150r881380,l881380,,,,,946150xe" filled="f" strokeweight=".5pt">
                  <v:path arrowok="t"/>
                </v:shape>
                <v:shape id="Image 549" o:spid="_x0000_s1506" type="#_x0000_t75" style="position:absolute;left:1114;top:15320;width:12377;height:14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">
                  <v:imagedata r:id="rId82" o:title=""/>
                </v:shape>
                <v:shape id="Graphic 550" o:spid="_x0000_s1507" style="position:absolute;left:11544;top:63;width:25520;height:17971;visibility:visible;mso-wrap-style:square;v-text-anchor:top" coordsize="2552065,1797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" path="m1593850,1797050r958215,l2552065,1524635r-958215,l1593850,1797050xem,288289r866139,l866139,,,,,288289xe" filled="f" strokecolor="#001f5f" strokeweight="1pt">
                  <v:path arrowok="t"/>
                </v:shape>
                <v:shape id="Textbox 551" o:spid="_x0000_s1508" type="#_x0000_t202" style="position:absolute;left:11480;width:8789;height:3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" fillcolor="#001f5f" stroked="f">
                  <v:textbox inset="0,0,0,0">
                    <w:txbxContent>
                      <w:p w:rsidR="00A8284D" w:rsidRDefault="00A8284D">
                        <w:pPr>
                          <w:spacing w:before="93"/>
                          <w:ind w:left="166"/>
                          <w:rPr>
                            <w:color w:val="000000"/>
                          </w:rPr>
                        </w:pPr>
                        <w:r>
                          <w:rPr>
                            <w:color w:val="FFFFFF"/>
                            <w:spacing w:val="-2"/>
                          </w:rPr>
                          <w:t>Rockfalls</w:t>
                        </w:r>
                      </w:p>
                    </w:txbxContent>
                  </v:textbox>
                </v:shape>
                <v:shape id="Textbox 552" o:spid="_x0000_s1509" type="#_x0000_t202" style="position:absolute;width:23907;height:1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OkH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D2fOkHxQAAANwAAAAP&#10;AAAAAAAAAAAAAAAAAAcCAABkcnMvZG93bnJldi54bWxQSwUGAAAAAAMAAwC3AAAA+QIAAAAA&#10;" filled="f" stroked="f">
                  <v:textbox inset="0,0,0,0">
                    <w:txbxContent>
                      <w:p w:rsidR="00A8284D" w:rsidRDefault="00A8284D">
                        <w:pPr>
                          <w:spacing w:before="184"/>
                          <w:rPr>
                            <w:b/>
                          </w:rPr>
                        </w:pPr>
                      </w:p>
                      <w:p w:rsidR="00A8284D" w:rsidRDefault="00A8284D">
                        <w:pPr>
                          <w:spacing w:before="1" w:line="259" w:lineRule="auto"/>
                          <w:ind w:left="1943" w:right="183"/>
                        </w:pPr>
                        <w:r>
                          <w:rPr>
                            <w:color w:val="221F1F"/>
                          </w:rPr>
                          <w:t>Bits</w:t>
                        </w:r>
                        <w:r>
                          <w:rPr>
                            <w:color w:val="221F1F"/>
                            <w:spacing w:val="-11"/>
                          </w:rPr>
                          <w:t xml:space="preserve"> </w:t>
                        </w:r>
                        <w:r>
                          <w:rPr>
                            <w:color w:val="221F1F"/>
                          </w:rPr>
                          <w:t>of</w:t>
                        </w:r>
                        <w:r>
                          <w:rPr>
                            <w:color w:val="221F1F"/>
                            <w:spacing w:val="-13"/>
                          </w:rPr>
                          <w:t xml:space="preserve"> </w:t>
                        </w:r>
                        <w:r>
                          <w:rPr>
                            <w:color w:val="221F1F"/>
                          </w:rPr>
                          <w:t>rock</w:t>
                        </w:r>
                        <w:r>
                          <w:rPr>
                            <w:color w:val="221F1F"/>
                            <w:spacing w:val="-13"/>
                          </w:rPr>
                          <w:t xml:space="preserve"> </w:t>
                        </w:r>
                        <w:r>
                          <w:rPr>
                            <w:color w:val="221F1F"/>
                          </w:rPr>
                          <w:t xml:space="preserve">fall off the cliff face, usually due to freeze- </w:t>
                        </w:r>
                        <w:r>
                          <w:rPr>
                            <w:color w:val="221F1F"/>
                            <w:sz w:val="20"/>
                          </w:rPr>
                          <w:t>thaw</w:t>
                        </w:r>
                        <w:r>
                          <w:rPr>
                            <w:color w:val="221F1F"/>
                            <w:spacing w:val="-5"/>
                            <w:sz w:val="20"/>
                          </w:rPr>
                          <w:t xml:space="preserve"> </w:t>
                        </w:r>
                        <w:r>
                          <w:rPr>
                            <w:color w:val="221F1F"/>
                            <w:spacing w:val="-2"/>
                            <w:sz w:val="20"/>
                          </w:rPr>
                          <w:t>weathering</w:t>
                        </w:r>
                        <w:r>
                          <w:rPr>
                            <w:color w:val="221F1F"/>
                            <w:spacing w:val="-2"/>
                          </w:rPr>
                          <w:t>.</w:t>
                        </w:r>
                      </w:p>
                    </w:txbxContent>
                  </v:textbox>
                </v:shape>
                <v:shape id="Textbox 553" o:spid="_x0000_s1510" type="#_x0000_t202" style="position:absolute;left:28276;top:18140;width:8750;height:9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EycxgAAANwAAAAPAAAAZHJzL2Rvd25yZXYueG1sRI9Ba8JA&#10;FITvhf6H5RW81U0r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mTBMnMYAAADcAAAA&#10;DwAAAAAAAAAAAAAAAAAHAgAAZHJzL2Rvd25yZXYueG1sUEsFBgAAAAADAAMAtwAAAPoCAAAAAA==&#10;" filled="f" stroked="f">
                  <v:textbox inset="0,0,0,0">
                    <w:txbxContent>
                      <w:p w:rsidR="00A8284D" w:rsidRDefault="00A8284D">
                        <w:pPr>
                          <w:spacing w:before="74" w:line="259" w:lineRule="auto"/>
                          <w:ind w:left="145" w:right="40"/>
                        </w:pPr>
                        <w:r>
                          <w:rPr>
                            <w:color w:val="221F1F"/>
                            <w:spacing w:val="-2"/>
                          </w:rPr>
                          <w:t xml:space="preserve">Large </w:t>
                        </w:r>
                        <w:r>
                          <w:rPr>
                            <w:color w:val="221F1F"/>
                          </w:rPr>
                          <w:t>blocks of rock</w:t>
                        </w:r>
                        <w:r>
                          <w:rPr>
                            <w:color w:val="221F1F"/>
                            <w:spacing w:val="-17"/>
                          </w:rPr>
                          <w:t xml:space="preserve"> </w:t>
                        </w:r>
                        <w:r>
                          <w:rPr>
                            <w:color w:val="221F1F"/>
                          </w:rPr>
                          <w:t xml:space="preserve">slide </w:t>
                        </w:r>
                        <w:r>
                          <w:rPr>
                            <w:color w:val="221F1F"/>
                            <w:spacing w:val="-2"/>
                          </w:rPr>
                          <w:t>downhill.</w:t>
                        </w:r>
                      </w:p>
                    </w:txbxContent>
                  </v:textbox>
                </v:shape>
                <v:shape id="Textbox 554" o:spid="_x0000_s1511" type="#_x0000_t202" style="position:absolute;left:27419;top:15246;width:9709;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" fillcolor="#001f5f" stroked="f">
                  <v:textbox inset="0,0,0,0">
                    <w:txbxContent>
                      <w:p w:rsidR="00A8284D" w:rsidRDefault="00A8284D">
                        <w:pPr>
                          <w:spacing w:before="95"/>
                          <w:ind w:left="167"/>
                          <w:rPr>
                            <w:color w:val="000000"/>
                          </w:rPr>
                        </w:pPr>
                        <w:r>
                          <w:rPr>
                            <w:color w:val="FFFFFF"/>
                            <w:spacing w:val="-2"/>
                          </w:rPr>
                          <w:t>Landslides</w:t>
                        </w:r>
                      </w:p>
                    </w:txbxContent>
                  </v:textbox>
                </v:shape>
                <v:shape id="Textbox 555" o:spid="_x0000_s1512" type="#_x0000_t202" style="position:absolute;left:13735;top:17899;width:8750;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" fillcolor="#001f5f" strokecolor="#001f5f" strokeweight="0">
                  <v:textbox inset="0,0,0,0">
                    <w:txbxContent>
                      <w:p w:rsidR="00A8284D" w:rsidRDefault="00A8284D">
                        <w:pPr>
                          <w:spacing w:before="95"/>
                          <w:ind w:left="166"/>
                          <w:rPr>
                            <w:color w:val="000000"/>
                          </w:rPr>
                        </w:pPr>
                        <w:r>
                          <w:rPr>
                            <w:color w:val="FFFFFF"/>
                            <w:spacing w:val="-2"/>
                          </w:rPr>
                          <w:t>Slumps</w:t>
                        </w:r>
                      </w:p>
                    </w:txbxContent>
                  </v:textbox>
                </v:shape>
                <v:shape id="Textbox 556" o:spid="_x0000_s1513" type="#_x0000_t202" style="position:absolute;left:13811;top:20762;width:11709;height:9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" filled="f" strokeweight=".5pt">
                  <v:textbox inset="0,0,0,0">
                    <w:txbxContent>
                      <w:p w:rsidR="00A8284D" w:rsidRDefault="00A8284D">
                        <w:pPr>
                          <w:spacing w:before="73" w:line="259" w:lineRule="auto"/>
                          <w:ind w:left="144" w:right="220"/>
                        </w:pPr>
                        <w:r>
                          <w:rPr>
                            <w:color w:val="221F1F"/>
                          </w:rPr>
                          <w:t>Saturated</w:t>
                        </w:r>
                        <w:r>
                          <w:rPr>
                            <w:color w:val="221F1F"/>
                            <w:spacing w:val="-17"/>
                          </w:rPr>
                          <w:t xml:space="preserve"> </w:t>
                        </w:r>
                        <w:r>
                          <w:rPr>
                            <w:color w:val="221F1F"/>
                          </w:rPr>
                          <w:t>soil slumps</w:t>
                        </w:r>
                        <w:r>
                          <w:rPr>
                            <w:color w:val="221F1F"/>
                            <w:spacing w:val="-2"/>
                          </w:rPr>
                          <w:t xml:space="preserve"> </w:t>
                        </w:r>
                        <w:r>
                          <w:rPr>
                            <w:color w:val="221F1F"/>
                          </w:rPr>
                          <w:t>down</w:t>
                        </w:r>
                        <w:r>
                          <w:rPr>
                            <w:color w:val="221F1F"/>
                            <w:spacing w:val="-2"/>
                          </w:rPr>
                          <w:t xml:space="preserve"> </w:t>
                        </w:r>
                        <w:r>
                          <w:rPr>
                            <w:color w:val="221F1F"/>
                          </w:rPr>
                          <w:t xml:space="preserve">a </w:t>
                        </w:r>
                        <w:r>
                          <w:rPr>
                            <w:color w:val="221F1F"/>
                            <w:spacing w:val="-2"/>
                          </w:rPr>
                          <w:t>curved surface...</w:t>
                        </w:r>
                      </w:p>
                    </w:txbxContent>
                  </v:textbox>
                </v:shape>
                <w10:wrap anchorx="page" anchory="page"/>
              </v:group>
            </w:pict>
          </mc:Fallback>
        </mc:AlternateContent>
      </w:r>
      <w:r>
        <w:rPr>
          <w:color w:val="000000"/>
          <w:highlight w:val="yellow"/>
        </w:rPr>
        <w:tab/>
        <w:t>COASTS</w:t>
      </w:r>
      <w:r>
        <w:rPr>
          <w:color w:val="000000"/>
          <w:spacing w:val="-7"/>
          <w:highlight w:val="yellow"/>
        </w:rPr>
        <w:t xml:space="preserve"> </w:t>
      </w:r>
      <w:r>
        <w:rPr>
          <w:color w:val="000000"/>
          <w:highlight w:val="yellow"/>
        </w:rPr>
        <w:t>–</w:t>
      </w:r>
      <w:r>
        <w:rPr>
          <w:color w:val="000000"/>
          <w:spacing w:val="-7"/>
          <w:highlight w:val="yellow"/>
        </w:rPr>
        <w:t xml:space="preserve"> </w:t>
      </w:r>
      <w:r>
        <w:rPr>
          <w:color w:val="000000"/>
          <w:highlight w:val="yellow"/>
        </w:rPr>
        <w:t>Why</w:t>
      </w:r>
      <w:r>
        <w:rPr>
          <w:color w:val="000000"/>
          <w:spacing w:val="-8"/>
          <w:highlight w:val="yellow"/>
        </w:rPr>
        <w:t xml:space="preserve"> </w:t>
      </w:r>
      <w:r>
        <w:rPr>
          <w:color w:val="000000"/>
          <w:highlight w:val="yellow"/>
        </w:rPr>
        <w:t>are</w:t>
      </w:r>
      <w:r>
        <w:rPr>
          <w:color w:val="000000"/>
          <w:spacing w:val="-9"/>
          <w:highlight w:val="yellow"/>
        </w:rPr>
        <w:t xml:space="preserve"> </w:t>
      </w:r>
      <w:r>
        <w:rPr>
          <w:color w:val="000000"/>
          <w:highlight w:val="yellow"/>
        </w:rPr>
        <w:t>waves</w:t>
      </w:r>
      <w:r>
        <w:rPr>
          <w:color w:val="000000"/>
          <w:spacing w:val="-6"/>
          <w:highlight w:val="yellow"/>
        </w:rPr>
        <w:t xml:space="preserve"> </w:t>
      </w:r>
      <w:r>
        <w:rPr>
          <w:color w:val="000000"/>
          <w:spacing w:val="-2"/>
          <w:highlight w:val="yellow"/>
        </w:rPr>
        <w:t>important?</w:t>
      </w:r>
      <w:r>
        <w:rPr>
          <w:color w:val="000000"/>
          <w:highlight w:val="yellow"/>
        </w:rPr>
        <w:tab/>
      </w:r>
    </w:p>
    <w:p w:rsidR="00BC3DBA" w:rsidRDefault="00A8284D">
      <w:pPr>
        <w:pStyle w:val="BodyText"/>
        <w:spacing w:before="8"/>
        <w:rPr>
          <w:b/>
          <w:sz w:val="14"/>
        </w:rPr>
      </w:pPr>
      <w:r>
        <w:rPr>
          <w:noProof/>
          <w:lang w:val="en-GB" w:eastAsia="en-GB"/>
        </w:rPr>
        <mc:AlternateContent>
          <mc:Choice Requires="wps">
            <w:drawing>
              <wp:anchor distT="0" distB="0" distL="0" distR="0" simplePos="0" relativeHeight="251766784" behindDoc="1" locked="0" layoutInCell="1" allowOverlap="1">
                <wp:simplePos x="0" y="0"/>
                <wp:positionH relativeFrom="page">
                  <wp:posOffset>444500</wp:posOffset>
                </wp:positionH>
                <wp:positionV relativeFrom="paragraph">
                  <wp:posOffset>147740</wp:posOffset>
                </wp:positionV>
                <wp:extent cx="6464935" cy="1143000"/>
                <wp:effectExtent l="0" t="0" r="0" b="0"/>
                <wp:wrapTopAndBottom/>
                <wp:docPr id="557" name="Text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64935" cy="1143000"/>
                        </a:xfrm>
                        <a:prstGeom prst="rect">
                          <a:avLst/>
                        </a:prstGeom>
                        <a:ln w="6350">
                          <a:solidFill>
                            <a:srgbClr val="000000"/>
                          </a:solidFill>
                          <a:prstDash val="solid"/>
                        </a:ln>
                      </wps:spPr>
                      <wps:txbx>
                        <w:txbxContent>
                          <w:p w:rsidR="00A8284D" w:rsidRDefault="00A8284D">
                            <w:pPr>
                              <w:pStyle w:val="BodyText"/>
                              <w:numPr>
                                <w:ilvl w:val="0"/>
                                <w:numId w:val="193"/>
                              </w:numPr>
                              <w:tabs>
                                <w:tab w:val="left" w:pos="646"/>
                              </w:tabs>
                              <w:spacing w:before="73" w:line="259" w:lineRule="auto"/>
                              <w:ind w:right="607"/>
                            </w:pPr>
                            <w:r>
                              <w:rPr>
                                <w:color w:val="FF0000"/>
                                <w:u w:val="single" w:color="FF0000"/>
                              </w:rPr>
                              <w:t>Wind</w:t>
                            </w:r>
                            <w:r>
                              <w:rPr>
                                <w:color w:val="FF0000"/>
                                <w:spacing w:val="-4"/>
                                <w:u w:val="single" w:color="FF0000"/>
                              </w:rPr>
                              <w:t xml:space="preserve"> </w:t>
                            </w:r>
                            <w:r>
                              <w:rPr>
                                <w:color w:val="FF0000"/>
                                <w:u w:val="single" w:color="FF0000"/>
                              </w:rPr>
                              <w:t>blowing</w:t>
                            </w:r>
                            <w:r>
                              <w:rPr>
                                <w:color w:val="FF0000"/>
                                <w:spacing w:val="-2"/>
                              </w:rPr>
                              <w:t xml:space="preserve"> </w:t>
                            </w:r>
                            <w:r>
                              <w:t>over</w:t>
                            </w:r>
                            <w:r>
                              <w:rPr>
                                <w:spacing w:val="-2"/>
                              </w:rPr>
                              <w:t xml:space="preserve"> </w:t>
                            </w:r>
                            <w:r>
                              <w:t>the</w:t>
                            </w:r>
                            <w:r>
                              <w:rPr>
                                <w:spacing w:val="-5"/>
                              </w:rPr>
                              <w:t xml:space="preserve"> </w:t>
                            </w:r>
                            <w:r>
                              <w:t>ocean</w:t>
                            </w:r>
                            <w:r>
                              <w:rPr>
                                <w:spacing w:val="-2"/>
                              </w:rPr>
                              <w:t xml:space="preserve"> </w:t>
                            </w:r>
                            <w:r>
                              <w:t xml:space="preserve">creates </w:t>
                            </w:r>
                            <w:r>
                              <w:rPr>
                                <w:color w:val="FF0000"/>
                                <w:u w:val="single" w:color="FF0000"/>
                              </w:rPr>
                              <w:t>friction</w:t>
                            </w:r>
                            <w:r>
                              <w:rPr>
                                <w:color w:val="FF0000"/>
                                <w:spacing w:val="-6"/>
                              </w:rPr>
                              <w:t xml:space="preserve"> </w:t>
                            </w:r>
                            <w:r>
                              <w:t>with</w:t>
                            </w:r>
                            <w:r>
                              <w:rPr>
                                <w:spacing w:val="-2"/>
                              </w:rPr>
                              <w:t xml:space="preserve"> </w:t>
                            </w:r>
                            <w:r>
                              <w:t>the</w:t>
                            </w:r>
                            <w:r>
                              <w:rPr>
                                <w:spacing w:val="-5"/>
                              </w:rPr>
                              <w:t xml:space="preserve"> </w:t>
                            </w:r>
                            <w:r>
                              <w:t>water</w:t>
                            </w:r>
                            <w:r>
                              <w:rPr>
                                <w:spacing w:val="-2"/>
                              </w:rPr>
                              <w:t xml:space="preserve"> </w:t>
                            </w:r>
                            <w:r>
                              <w:t>surface</w:t>
                            </w:r>
                            <w:r>
                              <w:rPr>
                                <w:spacing w:val="-3"/>
                              </w:rPr>
                              <w:t xml:space="preserve"> </w:t>
                            </w:r>
                            <w:r>
                              <w:t>causing</w:t>
                            </w:r>
                            <w:r>
                              <w:rPr>
                                <w:spacing w:val="-4"/>
                              </w:rPr>
                              <w:t xml:space="preserve"> </w:t>
                            </w:r>
                            <w:r>
                              <w:t>ripples</w:t>
                            </w:r>
                            <w:r>
                              <w:rPr>
                                <w:spacing w:val="-3"/>
                              </w:rPr>
                              <w:t xml:space="preserve"> </w:t>
                            </w:r>
                            <w:r>
                              <w:t xml:space="preserve">to </w:t>
                            </w:r>
                            <w:r>
                              <w:rPr>
                                <w:spacing w:val="-2"/>
                              </w:rPr>
                              <w:t>form.</w:t>
                            </w:r>
                          </w:p>
                          <w:p w:rsidR="00A8284D" w:rsidRDefault="00A8284D">
                            <w:pPr>
                              <w:pStyle w:val="BodyText"/>
                              <w:numPr>
                                <w:ilvl w:val="0"/>
                                <w:numId w:val="193"/>
                              </w:numPr>
                              <w:tabs>
                                <w:tab w:val="left" w:pos="646"/>
                              </w:tabs>
                              <w:spacing w:line="259" w:lineRule="auto"/>
                              <w:ind w:right="241"/>
                            </w:pPr>
                            <w:r>
                              <w:t>The</w:t>
                            </w:r>
                            <w:r>
                              <w:rPr>
                                <w:spacing w:val="-4"/>
                              </w:rPr>
                              <w:t xml:space="preserve"> </w:t>
                            </w:r>
                            <w:r>
                              <w:t>longer</w:t>
                            </w:r>
                            <w:r>
                              <w:rPr>
                                <w:spacing w:val="-3"/>
                              </w:rPr>
                              <w:t xml:space="preserve"> </w:t>
                            </w:r>
                            <w:r>
                              <w:t>the</w:t>
                            </w:r>
                            <w:r>
                              <w:rPr>
                                <w:spacing w:val="-5"/>
                              </w:rPr>
                              <w:t xml:space="preserve"> </w:t>
                            </w:r>
                            <w:r>
                              <w:t>waves</w:t>
                            </w:r>
                            <w:r>
                              <w:rPr>
                                <w:spacing w:val="-2"/>
                              </w:rPr>
                              <w:t xml:space="preserve"> </w:t>
                            </w:r>
                            <w:r>
                              <w:t>travel</w:t>
                            </w:r>
                            <w:r>
                              <w:rPr>
                                <w:spacing w:val="-3"/>
                              </w:rPr>
                              <w:t xml:space="preserve"> </w:t>
                            </w:r>
                            <w:r>
                              <w:t>for,</w:t>
                            </w:r>
                            <w:r>
                              <w:rPr>
                                <w:spacing w:val="-1"/>
                              </w:rPr>
                              <w:t xml:space="preserve"> </w:t>
                            </w:r>
                            <w:r>
                              <w:t>the</w:t>
                            </w:r>
                            <w:r>
                              <w:rPr>
                                <w:spacing w:val="-4"/>
                              </w:rPr>
                              <w:t xml:space="preserve"> </w:t>
                            </w:r>
                            <w:r>
                              <w:t>larger</w:t>
                            </w:r>
                            <w:r>
                              <w:rPr>
                                <w:spacing w:val="-4"/>
                              </w:rPr>
                              <w:t xml:space="preserve"> </w:t>
                            </w:r>
                            <w:r>
                              <w:t>and</w:t>
                            </w:r>
                            <w:r>
                              <w:rPr>
                                <w:spacing w:val="-6"/>
                              </w:rPr>
                              <w:t xml:space="preserve"> </w:t>
                            </w:r>
                            <w:r>
                              <w:t>more</w:t>
                            </w:r>
                            <w:r>
                              <w:rPr>
                                <w:spacing w:val="-4"/>
                              </w:rPr>
                              <w:t xml:space="preserve"> </w:t>
                            </w:r>
                            <w:r>
                              <w:t>organised</w:t>
                            </w:r>
                            <w:r>
                              <w:rPr>
                                <w:spacing w:val="-3"/>
                              </w:rPr>
                              <w:t xml:space="preserve"> </w:t>
                            </w:r>
                            <w:r>
                              <w:t>they</w:t>
                            </w:r>
                            <w:r>
                              <w:rPr>
                                <w:spacing w:val="-4"/>
                              </w:rPr>
                              <w:t xml:space="preserve"> </w:t>
                            </w:r>
                            <w:r>
                              <w:t>become.</w:t>
                            </w:r>
                            <w:r>
                              <w:rPr>
                                <w:spacing w:val="-4"/>
                              </w:rPr>
                              <w:t xml:space="preserve"> </w:t>
                            </w:r>
                            <w:r>
                              <w:t>The</w:t>
                            </w:r>
                            <w:r>
                              <w:rPr>
                                <w:spacing w:val="-4"/>
                              </w:rPr>
                              <w:t xml:space="preserve"> </w:t>
                            </w:r>
                            <w:r>
                              <w:t xml:space="preserve">distance travelled is called the </w:t>
                            </w:r>
                            <w:r>
                              <w:rPr>
                                <w:color w:val="FF0000"/>
                                <w:u w:val="single" w:color="FF0000"/>
                              </w:rPr>
                              <w:t>fetch!</w:t>
                            </w:r>
                          </w:p>
                          <w:p w:rsidR="00A8284D" w:rsidRDefault="00A8284D">
                            <w:pPr>
                              <w:pStyle w:val="BodyText"/>
                              <w:numPr>
                                <w:ilvl w:val="0"/>
                                <w:numId w:val="193"/>
                              </w:numPr>
                              <w:tabs>
                                <w:tab w:val="left" w:pos="646"/>
                              </w:tabs>
                              <w:ind w:hanging="360"/>
                            </w:pPr>
                            <w:r>
                              <w:t>The</w:t>
                            </w:r>
                            <w:r>
                              <w:rPr>
                                <w:spacing w:val="-6"/>
                              </w:rPr>
                              <w:t xml:space="preserve"> </w:t>
                            </w:r>
                            <w:r>
                              <w:t>stretch</w:t>
                            </w:r>
                            <w:r>
                              <w:rPr>
                                <w:spacing w:val="-2"/>
                              </w:rPr>
                              <w:t xml:space="preserve"> </w:t>
                            </w:r>
                            <w:r>
                              <w:t>of</w:t>
                            </w:r>
                            <w:r>
                              <w:rPr>
                                <w:spacing w:val="-1"/>
                              </w:rPr>
                              <w:t xml:space="preserve"> </w:t>
                            </w:r>
                            <w:r>
                              <w:t>the</w:t>
                            </w:r>
                            <w:r>
                              <w:rPr>
                                <w:spacing w:val="-3"/>
                              </w:rPr>
                              <w:t xml:space="preserve"> </w:t>
                            </w:r>
                            <w:r>
                              <w:t>coastline</w:t>
                            </w:r>
                            <w:r>
                              <w:rPr>
                                <w:spacing w:val="-2"/>
                              </w:rPr>
                              <w:t xml:space="preserve"> </w:t>
                            </w:r>
                            <w:r>
                              <w:t>that</w:t>
                            </w:r>
                            <w:r>
                              <w:rPr>
                                <w:spacing w:val="-4"/>
                              </w:rPr>
                              <w:t xml:space="preserve"> </w:t>
                            </w:r>
                            <w:r>
                              <w:t>faces</w:t>
                            </w:r>
                            <w:r>
                              <w:rPr>
                                <w:spacing w:val="-1"/>
                              </w:rPr>
                              <w:t xml:space="preserve"> </w:t>
                            </w:r>
                            <w:r>
                              <w:t>the</w:t>
                            </w:r>
                            <w:r>
                              <w:rPr>
                                <w:spacing w:val="-5"/>
                              </w:rPr>
                              <w:t xml:space="preserve"> </w:t>
                            </w:r>
                            <w:r>
                              <w:t>waves</w:t>
                            </w:r>
                            <w:r>
                              <w:rPr>
                                <w:spacing w:val="-3"/>
                              </w:rPr>
                              <w:t xml:space="preserve"> </w:t>
                            </w:r>
                            <w:r>
                              <w:t>is</w:t>
                            </w:r>
                            <w:r>
                              <w:rPr>
                                <w:spacing w:val="-3"/>
                              </w:rPr>
                              <w:t xml:space="preserve"> </w:t>
                            </w:r>
                            <w:r>
                              <w:t>known</w:t>
                            </w:r>
                            <w:r>
                              <w:rPr>
                                <w:spacing w:val="-4"/>
                              </w:rPr>
                              <w:t xml:space="preserve"> </w:t>
                            </w:r>
                            <w:r>
                              <w:t>as</w:t>
                            </w:r>
                            <w:r>
                              <w:rPr>
                                <w:spacing w:val="-3"/>
                              </w:rPr>
                              <w:t xml:space="preserve"> </w:t>
                            </w:r>
                            <w:r>
                              <w:t>the</w:t>
                            </w:r>
                            <w:r>
                              <w:rPr>
                                <w:color w:val="FF0000"/>
                                <w:spacing w:val="-1"/>
                                <w:u w:val="single" w:color="FF0000"/>
                              </w:rPr>
                              <w:t xml:space="preserve"> </w:t>
                            </w:r>
                            <w:r>
                              <w:rPr>
                                <w:color w:val="FF0000"/>
                                <w:spacing w:val="-2"/>
                                <w:u w:val="single" w:color="FF0000"/>
                              </w:rPr>
                              <w:t>aspect</w:t>
                            </w:r>
                            <w:r>
                              <w:rPr>
                                <w:spacing w:val="-2"/>
                              </w:rPr>
                              <w:t>.</w:t>
                            </w:r>
                          </w:p>
                        </w:txbxContent>
                      </wps:txbx>
                      <wps:bodyPr wrap="square" lIns="0" tIns="0" rIns="0" bIns="0" rtlCol="0">
                        <a:noAutofit/>
                      </wps:bodyPr>
                    </wps:wsp>
                  </a:graphicData>
                </a:graphic>
              </wp:anchor>
            </w:drawing>
          </mc:Choice>
          <mc:Fallback>
            <w:pict>
              <v:shape id="Textbox 557" o:spid="_x0000_s1514" type="#_x0000_t202" style="position:absolute;margin-left:35pt;margin-top:11.65pt;width:509.05pt;height:90pt;z-index:-251549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" filled="f" strokeweight=".5pt">
                <v:path arrowok="t"/>
                <v:textbox inset="0,0,0,0">
                  <w:txbxContent>
                    <w:p w:rsidR="00A8284D" w:rsidRDefault="00A8284D">
                      <w:pPr>
                        <w:pStyle w:val="BodyText"/>
                        <w:numPr>
                          <w:ilvl w:val="0"/>
                          <w:numId w:val="193"/>
                        </w:numPr>
                        <w:tabs>
                          <w:tab w:val="left" w:pos="646"/>
                        </w:tabs>
                        <w:spacing w:before="73" w:line="259" w:lineRule="auto"/>
                        <w:ind w:right="607"/>
                      </w:pPr>
                      <w:r>
                        <w:rPr>
                          <w:color w:val="FF0000"/>
                          <w:u w:val="single" w:color="FF0000"/>
                        </w:rPr>
                        <w:t>Wind</w:t>
                      </w:r>
                      <w:r>
                        <w:rPr>
                          <w:color w:val="FF0000"/>
                          <w:spacing w:val="-4"/>
                          <w:u w:val="single" w:color="FF0000"/>
                        </w:rPr>
                        <w:t xml:space="preserve"> </w:t>
                      </w:r>
                      <w:r>
                        <w:rPr>
                          <w:color w:val="FF0000"/>
                          <w:u w:val="single" w:color="FF0000"/>
                        </w:rPr>
                        <w:t>blowing</w:t>
                      </w:r>
                      <w:r>
                        <w:rPr>
                          <w:color w:val="FF0000"/>
                          <w:spacing w:val="-2"/>
                        </w:rPr>
                        <w:t xml:space="preserve"> </w:t>
                      </w:r>
                      <w:r>
                        <w:t>over</w:t>
                      </w:r>
                      <w:r>
                        <w:rPr>
                          <w:spacing w:val="-2"/>
                        </w:rPr>
                        <w:t xml:space="preserve"> </w:t>
                      </w:r>
                      <w:r>
                        <w:t>the</w:t>
                      </w:r>
                      <w:r>
                        <w:rPr>
                          <w:spacing w:val="-5"/>
                        </w:rPr>
                        <w:t xml:space="preserve"> </w:t>
                      </w:r>
                      <w:r>
                        <w:t>ocean</w:t>
                      </w:r>
                      <w:r>
                        <w:rPr>
                          <w:spacing w:val="-2"/>
                        </w:rPr>
                        <w:t xml:space="preserve"> </w:t>
                      </w:r>
                      <w:r>
                        <w:t xml:space="preserve">creates </w:t>
                      </w:r>
                      <w:r>
                        <w:rPr>
                          <w:color w:val="FF0000"/>
                          <w:u w:val="single" w:color="FF0000"/>
                        </w:rPr>
                        <w:t>friction</w:t>
                      </w:r>
                      <w:r>
                        <w:rPr>
                          <w:color w:val="FF0000"/>
                          <w:spacing w:val="-6"/>
                        </w:rPr>
                        <w:t xml:space="preserve"> </w:t>
                      </w:r>
                      <w:r>
                        <w:t>with</w:t>
                      </w:r>
                      <w:r>
                        <w:rPr>
                          <w:spacing w:val="-2"/>
                        </w:rPr>
                        <w:t xml:space="preserve"> </w:t>
                      </w:r>
                      <w:r>
                        <w:t>the</w:t>
                      </w:r>
                      <w:r>
                        <w:rPr>
                          <w:spacing w:val="-5"/>
                        </w:rPr>
                        <w:t xml:space="preserve"> </w:t>
                      </w:r>
                      <w:r>
                        <w:t>water</w:t>
                      </w:r>
                      <w:r>
                        <w:rPr>
                          <w:spacing w:val="-2"/>
                        </w:rPr>
                        <w:t xml:space="preserve"> </w:t>
                      </w:r>
                      <w:r>
                        <w:t>surface</w:t>
                      </w:r>
                      <w:r>
                        <w:rPr>
                          <w:spacing w:val="-3"/>
                        </w:rPr>
                        <w:t xml:space="preserve"> </w:t>
                      </w:r>
                      <w:r>
                        <w:t>causing</w:t>
                      </w:r>
                      <w:r>
                        <w:rPr>
                          <w:spacing w:val="-4"/>
                        </w:rPr>
                        <w:t xml:space="preserve"> </w:t>
                      </w:r>
                      <w:r>
                        <w:t>ripples</w:t>
                      </w:r>
                      <w:r>
                        <w:rPr>
                          <w:spacing w:val="-3"/>
                        </w:rPr>
                        <w:t xml:space="preserve"> </w:t>
                      </w:r>
                      <w:r>
                        <w:t xml:space="preserve">to </w:t>
                      </w:r>
                      <w:r>
                        <w:rPr>
                          <w:spacing w:val="-2"/>
                        </w:rPr>
                        <w:t>form.</w:t>
                      </w:r>
                    </w:p>
                    <w:p w:rsidR="00A8284D" w:rsidRDefault="00A8284D">
                      <w:pPr>
                        <w:pStyle w:val="BodyText"/>
                        <w:numPr>
                          <w:ilvl w:val="0"/>
                          <w:numId w:val="193"/>
                        </w:numPr>
                        <w:tabs>
                          <w:tab w:val="left" w:pos="646"/>
                        </w:tabs>
                        <w:spacing w:line="259" w:lineRule="auto"/>
                        <w:ind w:right="241"/>
                      </w:pPr>
                      <w:r>
                        <w:t>The</w:t>
                      </w:r>
                      <w:r>
                        <w:rPr>
                          <w:spacing w:val="-4"/>
                        </w:rPr>
                        <w:t xml:space="preserve"> </w:t>
                      </w:r>
                      <w:r>
                        <w:t>longer</w:t>
                      </w:r>
                      <w:r>
                        <w:rPr>
                          <w:spacing w:val="-3"/>
                        </w:rPr>
                        <w:t xml:space="preserve"> </w:t>
                      </w:r>
                      <w:r>
                        <w:t>the</w:t>
                      </w:r>
                      <w:r>
                        <w:rPr>
                          <w:spacing w:val="-5"/>
                        </w:rPr>
                        <w:t xml:space="preserve"> </w:t>
                      </w:r>
                      <w:r>
                        <w:t>waves</w:t>
                      </w:r>
                      <w:r>
                        <w:rPr>
                          <w:spacing w:val="-2"/>
                        </w:rPr>
                        <w:t xml:space="preserve"> </w:t>
                      </w:r>
                      <w:r>
                        <w:t>travel</w:t>
                      </w:r>
                      <w:r>
                        <w:rPr>
                          <w:spacing w:val="-3"/>
                        </w:rPr>
                        <w:t xml:space="preserve"> </w:t>
                      </w:r>
                      <w:r>
                        <w:t>for,</w:t>
                      </w:r>
                      <w:r>
                        <w:rPr>
                          <w:spacing w:val="-1"/>
                        </w:rPr>
                        <w:t xml:space="preserve"> </w:t>
                      </w:r>
                      <w:r>
                        <w:t>the</w:t>
                      </w:r>
                      <w:r>
                        <w:rPr>
                          <w:spacing w:val="-4"/>
                        </w:rPr>
                        <w:t xml:space="preserve"> </w:t>
                      </w:r>
                      <w:r>
                        <w:t>larger</w:t>
                      </w:r>
                      <w:r>
                        <w:rPr>
                          <w:spacing w:val="-4"/>
                        </w:rPr>
                        <w:t xml:space="preserve"> </w:t>
                      </w:r>
                      <w:r>
                        <w:t>and</w:t>
                      </w:r>
                      <w:r>
                        <w:rPr>
                          <w:spacing w:val="-6"/>
                        </w:rPr>
                        <w:t xml:space="preserve"> </w:t>
                      </w:r>
                      <w:r>
                        <w:t>more</w:t>
                      </w:r>
                      <w:r>
                        <w:rPr>
                          <w:spacing w:val="-4"/>
                        </w:rPr>
                        <w:t xml:space="preserve"> </w:t>
                      </w:r>
                      <w:r>
                        <w:t>organised</w:t>
                      </w:r>
                      <w:r>
                        <w:rPr>
                          <w:spacing w:val="-3"/>
                        </w:rPr>
                        <w:t xml:space="preserve"> </w:t>
                      </w:r>
                      <w:r>
                        <w:t>they</w:t>
                      </w:r>
                      <w:r>
                        <w:rPr>
                          <w:spacing w:val="-4"/>
                        </w:rPr>
                        <w:t xml:space="preserve"> </w:t>
                      </w:r>
                      <w:r>
                        <w:t>become.</w:t>
                      </w:r>
                      <w:r>
                        <w:rPr>
                          <w:spacing w:val="-4"/>
                        </w:rPr>
                        <w:t xml:space="preserve"> </w:t>
                      </w:r>
                      <w:r>
                        <w:t>The</w:t>
                      </w:r>
                      <w:r>
                        <w:rPr>
                          <w:spacing w:val="-4"/>
                        </w:rPr>
                        <w:t xml:space="preserve"> </w:t>
                      </w:r>
                      <w:r>
                        <w:t xml:space="preserve">distance travelled is called the </w:t>
                      </w:r>
                      <w:r>
                        <w:rPr>
                          <w:color w:val="FF0000"/>
                          <w:u w:val="single" w:color="FF0000"/>
                        </w:rPr>
                        <w:t>fetch!</w:t>
                      </w:r>
                    </w:p>
                    <w:p w:rsidR="00A8284D" w:rsidRDefault="00A8284D">
                      <w:pPr>
                        <w:pStyle w:val="BodyText"/>
                        <w:numPr>
                          <w:ilvl w:val="0"/>
                          <w:numId w:val="193"/>
                        </w:numPr>
                        <w:tabs>
                          <w:tab w:val="left" w:pos="646"/>
                        </w:tabs>
                        <w:ind w:hanging="360"/>
                      </w:pPr>
                      <w:r>
                        <w:t>The</w:t>
                      </w:r>
                      <w:r>
                        <w:rPr>
                          <w:spacing w:val="-6"/>
                        </w:rPr>
                        <w:t xml:space="preserve"> </w:t>
                      </w:r>
                      <w:r>
                        <w:t>stretch</w:t>
                      </w:r>
                      <w:r>
                        <w:rPr>
                          <w:spacing w:val="-2"/>
                        </w:rPr>
                        <w:t xml:space="preserve"> </w:t>
                      </w:r>
                      <w:r>
                        <w:t>of</w:t>
                      </w:r>
                      <w:r>
                        <w:rPr>
                          <w:spacing w:val="-1"/>
                        </w:rPr>
                        <w:t xml:space="preserve"> </w:t>
                      </w:r>
                      <w:r>
                        <w:t>the</w:t>
                      </w:r>
                      <w:r>
                        <w:rPr>
                          <w:spacing w:val="-3"/>
                        </w:rPr>
                        <w:t xml:space="preserve"> </w:t>
                      </w:r>
                      <w:r>
                        <w:t>coastline</w:t>
                      </w:r>
                      <w:r>
                        <w:rPr>
                          <w:spacing w:val="-2"/>
                        </w:rPr>
                        <w:t xml:space="preserve"> </w:t>
                      </w:r>
                      <w:r>
                        <w:t>that</w:t>
                      </w:r>
                      <w:r>
                        <w:rPr>
                          <w:spacing w:val="-4"/>
                        </w:rPr>
                        <w:t xml:space="preserve"> </w:t>
                      </w:r>
                      <w:r>
                        <w:t>faces</w:t>
                      </w:r>
                      <w:r>
                        <w:rPr>
                          <w:spacing w:val="-1"/>
                        </w:rPr>
                        <w:t xml:space="preserve"> </w:t>
                      </w:r>
                      <w:r>
                        <w:t>the</w:t>
                      </w:r>
                      <w:r>
                        <w:rPr>
                          <w:spacing w:val="-5"/>
                        </w:rPr>
                        <w:t xml:space="preserve"> </w:t>
                      </w:r>
                      <w:r>
                        <w:t>waves</w:t>
                      </w:r>
                      <w:r>
                        <w:rPr>
                          <w:spacing w:val="-3"/>
                        </w:rPr>
                        <w:t xml:space="preserve"> </w:t>
                      </w:r>
                      <w:r>
                        <w:t>is</w:t>
                      </w:r>
                      <w:r>
                        <w:rPr>
                          <w:spacing w:val="-3"/>
                        </w:rPr>
                        <w:t xml:space="preserve"> </w:t>
                      </w:r>
                      <w:r>
                        <w:t>known</w:t>
                      </w:r>
                      <w:r>
                        <w:rPr>
                          <w:spacing w:val="-4"/>
                        </w:rPr>
                        <w:t xml:space="preserve"> </w:t>
                      </w:r>
                      <w:r>
                        <w:t>as</w:t>
                      </w:r>
                      <w:r>
                        <w:rPr>
                          <w:spacing w:val="-3"/>
                        </w:rPr>
                        <w:t xml:space="preserve"> </w:t>
                      </w:r>
                      <w:r>
                        <w:t>the</w:t>
                      </w:r>
                      <w:r>
                        <w:rPr>
                          <w:color w:val="FF0000"/>
                          <w:spacing w:val="-1"/>
                          <w:u w:val="single" w:color="FF0000"/>
                        </w:rPr>
                        <w:t xml:space="preserve"> </w:t>
                      </w:r>
                      <w:r>
                        <w:rPr>
                          <w:color w:val="FF0000"/>
                          <w:spacing w:val="-2"/>
                          <w:u w:val="single" w:color="FF0000"/>
                        </w:rPr>
                        <w:t>aspect</w:t>
                      </w:r>
                      <w:r>
                        <w:rPr>
                          <w:spacing w:val="-2"/>
                        </w:rPr>
                        <w:t>.</w:t>
                      </w:r>
                    </w:p>
                  </w:txbxContent>
                </v:textbox>
                <w10:wrap type="topAndBottom" anchorx="page"/>
              </v:shape>
            </w:pict>
          </mc:Fallback>
        </mc:AlternateContent>
      </w: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spacing w:before="49"/>
        <w:rPr>
          <w:b/>
          <w:sz w:val="20"/>
        </w:rPr>
      </w:pPr>
    </w:p>
    <w:tbl>
      <w:tblPr>
        <w:tblW w:w="0" w:type="auto"/>
        <w:tblInd w:w="6807" w:type="dxa"/>
        <w:tblLayout w:type="fixed"/>
        <w:tblCellMar>
          <w:left w:w="0" w:type="dxa"/>
          <w:right w:w="0" w:type="dxa"/>
        </w:tblCellMar>
        <w:tblLook w:val="01E0" w:firstRow="1" w:lastRow="1" w:firstColumn="1" w:lastColumn="1" w:noHBand="0" w:noVBand="0"/>
      </w:tblPr>
      <w:tblGrid>
        <w:gridCol w:w="1010"/>
        <w:gridCol w:w="2803"/>
      </w:tblGrid>
      <w:tr w:rsidR="00BC3DBA">
        <w:trPr>
          <w:trHeight w:val="163"/>
        </w:trPr>
        <w:tc>
          <w:tcPr>
            <w:tcW w:w="1010" w:type="dxa"/>
            <w:tcBorders>
              <w:bottom w:val="single" w:sz="8" w:space="0" w:color="FF0000"/>
              <w:right w:val="single" w:sz="2" w:space="0" w:color="FF0000"/>
            </w:tcBorders>
          </w:tcPr>
          <w:p w:rsidR="00BC3DBA" w:rsidRDefault="00BC3DBA">
            <w:pPr>
              <w:pStyle w:val="TableParagraph"/>
              <w:rPr>
                <w:rFonts w:ascii="Times New Roman"/>
                <w:sz w:val="10"/>
              </w:rPr>
            </w:pPr>
          </w:p>
        </w:tc>
        <w:tc>
          <w:tcPr>
            <w:tcW w:w="2803" w:type="dxa"/>
            <w:vMerge w:val="restart"/>
            <w:tcBorders>
              <w:right w:val="single" w:sz="12" w:space="0" w:color="FF0000"/>
            </w:tcBorders>
            <w:shd w:val="clear" w:color="auto" w:fill="FF0000"/>
          </w:tcPr>
          <w:p w:rsidR="00BC3DBA" w:rsidRDefault="00A8284D">
            <w:pPr>
              <w:pStyle w:val="TableParagraph"/>
              <w:spacing w:before="92"/>
              <w:ind w:left="177"/>
            </w:pPr>
            <w:r>
              <w:rPr>
                <w:color w:val="FFFFFF"/>
              </w:rPr>
              <w:t>Destructive</w:t>
            </w:r>
            <w:r>
              <w:rPr>
                <w:color w:val="FFFFFF"/>
                <w:spacing w:val="-14"/>
              </w:rPr>
              <w:t xml:space="preserve"> </w:t>
            </w:r>
            <w:r>
              <w:rPr>
                <w:color w:val="FFFFFF"/>
                <w:spacing w:val="-2"/>
              </w:rPr>
              <w:t>Waves</w:t>
            </w:r>
          </w:p>
        </w:tc>
      </w:tr>
      <w:tr w:rsidR="00BC3DBA">
        <w:trPr>
          <w:trHeight w:val="290"/>
        </w:trPr>
        <w:tc>
          <w:tcPr>
            <w:tcW w:w="1010" w:type="dxa"/>
            <w:tcBorders>
              <w:top w:val="single" w:sz="8" w:space="0" w:color="FF0000"/>
              <w:left w:val="single" w:sz="8" w:space="0" w:color="FF0000"/>
              <w:right w:val="single" w:sz="2" w:space="0" w:color="FF0000"/>
            </w:tcBorders>
          </w:tcPr>
          <w:p w:rsidR="00BC3DBA" w:rsidRDefault="00BC3DBA">
            <w:pPr>
              <w:pStyle w:val="TableParagraph"/>
              <w:rPr>
                <w:rFonts w:ascii="Times New Roman"/>
                <w:sz w:val="20"/>
              </w:rPr>
            </w:pPr>
          </w:p>
        </w:tc>
        <w:tc>
          <w:tcPr>
            <w:tcW w:w="2803" w:type="dxa"/>
            <w:vMerge/>
            <w:tcBorders>
              <w:top w:val="nil"/>
              <w:right w:val="single" w:sz="12" w:space="0" w:color="FF0000"/>
            </w:tcBorders>
            <w:shd w:val="clear" w:color="auto" w:fill="FF0000"/>
          </w:tcPr>
          <w:p w:rsidR="00BC3DBA" w:rsidRDefault="00BC3DBA">
            <w:pPr>
              <w:rPr>
                <w:sz w:val="2"/>
                <w:szCs w:val="2"/>
              </w:rPr>
            </w:pPr>
          </w:p>
        </w:tc>
      </w:tr>
      <w:tr w:rsidR="00BC3DBA">
        <w:trPr>
          <w:trHeight w:val="3009"/>
        </w:trPr>
        <w:tc>
          <w:tcPr>
            <w:tcW w:w="3813" w:type="dxa"/>
            <w:gridSpan w:val="2"/>
            <w:tcBorders>
              <w:left w:val="single" w:sz="8" w:space="0" w:color="FF0000"/>
              <w:bottom w:val="single" w:sz="8" w:space="0" w:color="FF0000"/>
              <w:right w:val="single" w:sz="8" w:space="0" w:color="FF0000"/>
            </w:tcBorders>
          </w:tcPr>
          <w:p w:rsidR="00BC3DBA" w:rsidRDefault="00A8284D">
            <w:pPr>
              <w:pStyle w:val="TableParagraph"/>
              <w:spacing w:before="88"/>
              <w:ind w:left="157" w:right="169"/>
            </w:pPr>
            <w:r>
              <w:t>These</w:t>
            </w:r>
            <w:r>
              <w:rPr>
                <w:spacing w:val="-7"/>
              </w:rPr>
              <w:t xml:space="preserve"> </w:t>
            </w:r>
            <w:r>
              <w:t>are</w:t>
            </w:r>
            <w:r>
              <w:rPr>
                <w:spacing w:val="-9"/>
              </w:rPr>
              <w:t xml:space="preserve"> </w:t>
            </w:r>
            <w:r>
              <w:t>formed</w:t>
            </w:r>
            <w:r>
              <w:rPr>
                <w:spacing w:val="-8"/>
              </w:rPr>
              <w:t xml:space="preserve"> </w:t>
            </w:r>
            <w:r>
              <w:t>by</w:t>
            </w:r>
            <w:r>
              <w:rPr>
                <w:spacing w:val="-8"/>
              </w:rPr>
              <w:t xml:space="preserve"> </w:t>
            </w:r>
            <w:r>
              <w:t>local</w:t>
            </w:r>
            <w:r>
              <w:rPr>
                <w:spacing w:val="-7"/>
              </w:rPr>
              <w:t xml:space="preserve"> </w:t>
            </w:r>
            <w:r>
              <w:t xml:space="preserve">storms close to the coastline. They take </w:t>
            </w:r>
            <w:r>
              <w:rPr>
                <w:color w:val="FF0000"/>
                <w:u w:val="single" w:color="FF0000"/>
              </w:rPr>
              <w:t>beach material</w:t>
            </w:r>
            <w:r>
              <w:rPr>
                <w:color w:val="FF0000"/>
              </w:rPr>
              <w:t xml:space="preserve"> </w:t>
            </w:r>
            <w:r>
              <w:t xml:space="preserve">away, therefore they can erode the beach. They are </w:t>
            </w:r>
            <w:r>
              <w:rPr>
                <w:color w:val="FF0000"/>
                <w:u w:val="single" w:color="FF0000"/>
              </w:rPr>
              <w:t>steep, plunging waves</w:t>
            </w:r>
            <w:r>
              <w:t xml:space="preserve">, close together and have a </w:t>
            </w:r>
            <w:r>
              <w:rPr>
                <w:color w:val="FF0000"/>
                <w:u w:val="single" w:color="FF0000"/>
              </w:rPr>
              <w:t>stronger</w:t>
            </w:r>
            <w:r>
              <w:rPr>
                <w:color w:val="FF0000"/>
              </w:rPr>
              <w:t xml:space="preserve"> </w:t>
            </w:r>
            <w:r>
              <w:rPr>
                <w:color w:val="FF0000"/>
                <w:u w:val="single" w:color="FF0000"/>
              </w:rPr>
              <w:t>backwash</w:t>
            </w:r>
            <w:r>
              <w:rPr>
                <w:color w:val="FF0000"/>
              </w:rPr>
              <w:t xml:space="preserve"> </w:t>
            </w:r>
            <w:r>
              <w:t>than swash.</w:t>
            </w:r>
            <w:r>
              <w:rPr>
                <w:spacing w:val="-3"/>
              </w:rPr>
              <w:t xml:space="preserve"> </w:t>
            </w:r>
            <w:r>
              <w:t>This is why they are effective at removing sand</w:t>
            </w:r>
            <w:r>
              <w:rPr>
                <w:spacing w:val="-4"/>
              </w:rPr>
              <w:t xml:space="preserve"> </w:t>
            </w:r>
            <w:r>
              <w:t>and</w:t>
            </w:r>
            <w:r>
              <w:rPr>
                <w:spacing w:val="-7"/>
              </w:rPr>
              <w:t xml:space="preserve"> </w:t>
            </w:r>
            <w:r>
              <w:t>pebbles</w:t>
            </w:r>
            <w:r>
              <w:rPr>
                <w:spacing w:val="-6"/>
              </w:rPr>
              <w:t xml:space="preserve"> </w:t>
            </w:r>
            <w:r>
              <w:t>from</w:t>
            </w:r>
            <w:r>
              <w:rPr>
                <w:spacing w:val="-5"/>
              </w:rPr>
              <w:t xml:space="preserve"> </w:t>
            </w:r>
            <w:r>
              <w:t>the</w:t>
            </w:r>
            <w:r>
              <w:rPr>
                <w:spacing w:val="-6"/>
              </w:rPr>
              <w:t xml:space="preserve"> </w:t>
            </w:r>
            <w:r>
              <w:t>beach.</w:t>
            </w:r>
          </w:p>
        </w:tc>
      </w:tr>
    </w:tbl>
    <w:p w:rsidR="00BC3DBA" w:rsidRDefault="00BC3DBA">
      <w:pPr>
        <w:sectPr w:rsidR="00BC3DBA">
          <w:pgSz w:w="11910" w:h="16840"/>
          <w:pgMar w:top="700" w:right="160" w:bottom="1200" w:left="400" w:header="0" w:footer="993" w:gutter="0"/>
          <w:cols w:space="720"/>
        </w:sectPr>
      </w:pPr>
    </w:p>
    <w:p w:rsidR="00BC3DBA" w:rsidRDefault="00A8284D">
      <w:pPr>
        <w:pStyle w:val="BodyText"/>
        <w:ind w:left="310"/>
        <w:rPr>
          <w:sz w:val="20"/>
        </w:rPr>
      </w:pPr>
      <w:r>
        <w:rPr>
          <w:noProof/>
          <w:sz w:val="20"/>
          <w:lang w:val="en-GB" w:eastAsia="en-GB"/>
        </w:rPr>
        <w:lastRenderedPageBreak/>
        <mc:AlternateContent>
          <mc:Choice Requires="wps">
            <w:drawing>
              <wp:inline distT="0" distB="0" distL="0" distR="0">
                <wp:extent cx="6432550" cy="400685"/>
                <wp:effectExtent l="9525" t="0" r="6350" b="8889"/>
                <wp:docPr id="558" name="Text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2550" cy="400685"/>
                        </a:xfrm>
                        <a:prstGeom prst="rect">
                          <a:avLst/>
                        </a:prstGeom>
                        <a:solidFill>
                          <a:srgbClr val="FFFF00"/>
                        </a:solidFill>
                        <a:ln w="12700">
                          <a:solidFill>
                            <a:srgbClr val="FFFF00"/>
                          </a:solidFill>
                          <a:prstDash val="solid"/>
                        </a:ln>
                      </wps:spPr>
                      <wps:txbx>
                        <w:txbxContent>
                          <w:p w:rsidR="00A8284D" w:rsidRDefault="00A8284D">
                            <w:pPr>
                              <w:spacing w:before="72"/>
                              <w:ind w:right="4"/>
                              <w:jc w:val="center"/>
                              <w:rPr>
                                <w:b/>
                                <w:color w:val="000000"/>
                                <w:sz w:val="32"/>
                              </w:rPr>
                            </w:pPr>
                            <w:r>
                              <w:rPr>
                                <w:b/>
                                <w:color w:val="000000"/>
                                <w:sz w:val="32"/>
                              </w:rPr>
                              <w:t>COASTS</w:t>
                            </w:r>
                            <w:r>
                              <w:rPr>
                                <w:b/>
                                <w:color w:val="000000"/>
                                <w:spacing w:val="-10"/>
                                <w:sz w:val="32"/>
                              </w:rPr>
                              <w:t xml:space="preserve"> </w:t>
                            </w:r>
                            <w:r>
                              <w:rPr>
                                <w:b/>
                                <w:color w:val="000000"/>
                                <w:sz w:val="32"/>
                              </w:rPr>
                              <w:t>–</w:t>
                            </w:r>
                            <w:r>
                              <w:rPr>
                                <w:b/>
                                <w:color w:val="000000"/>
                                <w:spacing w:val="-9"/>
                                <w:sz w:val="32"/>
                              </w:rPr>
                              <w:t xml:space="preserve"> </w:t>
                            </w:r>
                            <w:r>
                              <w:rPr>
                                <w:b/>
                                <w:color w:val="000000"/>
                                <w:sz w:val="32"/>
                              </w:rPr>
                              <w:t>Landforms</w:t>
                            </w:r>
                            <w:r>
                              <w:rPr>
                                <w:b/>
                                <w:color w:val="000000"/>
                                <w:spacing w:val="-10"/>
                                <w:sz w:val="32"/>
                              </w:rPr>
                              <w:t xml:space="preserve"> </w:t>
                            </w:r>
                            <w:r>
                              <w:rPr>
                                <w:b/>
                                <w:color w:val="000000"/>
                                <w:sz w:val="32"/>
                              </w:rPr>
                              <w:t>caused</w:t>
                            </w:r>
                            <w:r>
                              <w:rPr>
                                <w:b/>
                                <w:color w:val="000000"/>
                                <w:spacing w:val="-9"/>
                                <w:sz w:val="32"/>
                              </w:rPr>
                              <w:t xml:space="preserve"> </w:t>
                            </w:r>
                            <w:r>
                              <w:rPr>
                                <w:b/>
                                <w:color w:val="000000"/>
                                <w:sz w:val="32"/>
                              </w:rPr>
                              <w:t>by</w:t>
                            </w:r>
                            <w:r>
                              <w:rPr>
                                <w:b/>
                                <w:color w:val="000000"/>
                                <w:spacing w:val="-10"/>
                                <w:sz w:val="32"/>
                              </w:rPr>
                              <w:t xml:space="preserve"> </w:t>
                            </w:r>
                            <w:r>
                              <w:rPr>
                                <w:b/>
                                <w:color w:val="000000"/>
                                <w:spacing w:val="-2"/>
                                <w:sz w:val="32"/>
                              </w:rPr>
                              <w:t>erosion</w:t>
                            </w:r>
                          </w:p>
                        </w:txbxContent>
                      </wps:txbx>
                      <wps:bodyPr wrap="square" lIns="0" tIns="0" rIns="0" bIns="0" rtlCol="0">
                        <a:noAutofit/>
                      </wps:bodyPr>
                    </wps:wsp>
                  </a:graphicData>
                </a:graphic>
              </wp:inline>
            </w:drawing>
          </mc:Choice>
          <mc:Fallback>
            <w:pict>
              <v:shape id="Textbox 558" o:spid="_x0000_s1515" type="#_x0000_t202" style="width:506.5pt;height:3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" fillcolor="yellow" strokecolor="yellow" strokeweight="1pt">
                <v:path arrowok="t"/>
                <v:textbox inset="0,0,0,0">
                  <w:txbxContent>
                    <w:p w:rsidR="00A8284D" w:rsidRDefault="00A8284D">
                      <w:pPr>
                        <w:spacing w:before="72"/>
                        <w:ind w:right="4"/>
                        <w:jc w:val="center"/>
                        <w:rPr>
                          <w:b/>
                          <w:color w:val="000000"/>
                          <w:sz w:val="32"/>
                        </w:rPr>
                      </w:pPr>
                      <w:r>
                        <w:rPr>
                          <w:b/>
                          <w:color w:val="000000"/>
                          <w:sz w:val="32"/>
                        </w:rPr>
                        <w:t>COASTS</w:t>
                      </w:r>
                      <w:r>
                        <w:rPr>
                          <w:b/>
                          <w:color w:val="000000"/>
                          <w:spacing w:val="-10"/>
                          <w:sz w:val="32"/>
                        </w:rPr>
                        <w:t xml:space="preserve"> </w:t>
                      </w:r>
                      <w:r>
                        <w:rPr>
                          <w:b/>
                          <w:color w:val="000000"/>
                          <w:sz w:val="32"/>
                        </w:rPr>
                        <w:t>–</w:t>
                      </w:r>
                      <w:r>
                        <w:rPr>
                          <w:b/>
                          <w:color w:val="000000"/>
                          <w:spacing w:val="-9"/>
                          <w:sz w:val="32"/>
                        </w:rPr>
                        <w:t xml:space="preserve"> </w:t>
                      </w:r>
                      <w:r>
                        <w:rPr>
                          <w:b/>
                          <w:color w:val="000000"/>
                          <w:sz w:val="32"/>
                        </w:rPr>
                        <w:t>Landforms</w:t>
                      </w:r>
                      <w:r>
                        <w:rPr>
                          <w:b/>
                          <w:color w:val="000000"/>
                          <w:spacing w:val="-10"/>
                          <w:sz w:val="32"/>
                        </w:rPr>
                        <w:t xml:space="preserve"> </w:t>
                      </w:r>
                      <w:r>
                        <w:rPr>
                          <w:b/>
                          <w:color w:val="000000"/>
                          <w:sz w:val="32"/>
                        </w:rPr>
                        <w:t>caused</w:t>
                      </w:r>
                      <w:r>
                        <w:rPr>
                          <w:b/>
                          <w:color w:val="000000"/>
                          <w:spacing w:val="-9"/>
                          <w:sz w:val="32"/>
                        </w:rPr>
                        <w:t xml:space="preserve"> </w:t>
                      </w:r>
                      <w:r>
                        <w:rPr>
                          <w:b/>
                          <w:color w:val="000000"/>
                          <w:sz w:val="32"/>
                        </w:rPr>
                        <w:t>by</w:t>
                      </w:r>
                      <w:r>
                        <w:rPr>
                          <w:b/>
                          <w:color w:val="000000"/>
                          <w:spacing w:val="-10"/>
                          <w:sz w:val="32"/>
                        </w:rPr>
                        <w:t xml:space="preserve"> </w:t>
                      </w:r>
                      <w:r>
                        <w:rPr>
                          <w:b/>
                          <w:color w:val="000000"/>
                          <w:spacing w:val="-2"/>
                          <w:sz w:val="32"/>
                        </w:rPr>
                        <w:t>erosion</w:t>
                      </w:r>
                    </w:p>
                  </w:txbxContent>
                </v:textbox>
                <w10:anchorlock/>
              </v:shape>
            </w:pict>
          </mc:Fallback>
        </mc:AlternateContent>
      </w:r>
    </w:p>
    <w:p w:rsidR="00BC3DBA" w:rsidRDefault="00A8284D">
      <w:pPr>
        <w:pStyle w:val="BodyText"/>
        <w:spacing w:before="2"/>
        <w:rPr>
          <w:b/>
          <w:sz w:val="3"/>
        </w:rPr>
      </w:pPr>
      <w:r>
        <w:rPr>
          <w:noProof/>
          <w:lang w:val="en-GB" w:eastAsia="en-GB"/>
        </w:rPr>
        <mc:AlternateContent>
          <mc:Choice Requires="wps">
            <w:drawing>
              <wp:anchor distT="0" distB="0" distL="0" distR="0" simplePos="0" relativeHeight="251630592" behindDoc="1" locked="0" layoutInCell="1" allowOverlap="1">
                <wp:simplePos x="0" y="0"/>
                <wp:positionH relativeFrom="page">
                  <wp:posOffset>450850</wp:posOffset>
                </wp:positionH>
                <wp:positionV relativeFrom="paragraph">
                  <wp:posOffset>43561</wp:posOffset>
                </wp:positionV>
                <wp:extent cx="2835910" cy="3509645"/>
                <wp:effectExtent l="0" t="0" r="0" b="0"/>
                <wp:wrapTopAndBottom/>
                <wp:docPr id="559" name="Text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35910" cy="3509645"/>
                        </a:xfrm>
                        <a:prstGeom prst="rect">
                          <a:avLst/>
                        </a:prstGeom>
                      </wps:spPr>
                      <wps:txbx>
                        <w:txbxContent>
                          <w:tbl>
                            <w:tblPr>
                              <w:tblW w:w="0" w:type="auto"/>
                              <w:tblInd w:w="10" w:type="dxa"/>
                              <w:tblBorders>
                                <w:top w:val="single" w:sz="8" w:space="0" w:color="001F5F"/>
                                <w:left w:val="single" w:sz="8" w:space="0" w:color="001F5F"/>
                                <w:bottom w:val="single" w:sz="8" w:space="0" w:color="001F5F"/>
                                <w:right w:val="single" w:sz="8" w:space="0" w:color="001F5F"/>
                                <w:insideH w:val="single" w:sz="8" w:space="0" w:color="001F5F"/>
                                <w:insideV w:val="single" w:sz="8" w:space="0" w:color="001F5F"/>
                              </w:tblBorders>
                              <w:tblLayout w:type="fixed"/>
                              <w:tblCellMar>
                                <w:left w:w="0" w:type="dxa"/>
                                <w:right w:w="0" w:type="dxa"/>
                              </w:tblCellMar>
                              <w:tblLook w:val="01E0" w:firstRow="1" w:lastRow="1" w:firstColumn="1" w:lastColumn="1" w:noHBand="0" w:noVBand="0"/>
                            </w:tblPr>
                            <w:tblGrid>
                              <w:gridCol w:w="3056"/>
                              <w:gridCol w:w="1390"/>
                            </w:tblGrid>
                            <w:tr w:rsidR="00A8284D">
                              <w:trPr>
                                <w:trHeight w:val="282"/>
                              </w:trPr>
                              <w:tc>
                                <w:tcPr>
                                  <w:tcW w:w="3056" w:type="dxa"/>
                                  <w:vMerge w:val="restart"/>
                                  <w:shd w:val="clear" w:color="auto" w:fill="006FC0"/>
                                </w:tcPr>
                                <w:p w:rsidR="00A8284D" w:rsidRDefault="00A8284D">
                                  <w:pPr>
                                    <w:pStyle w:val="TableParagraph"/>
                                    <w:spacing w:before="73"/>
                                    <w:ind w:left="153"/>
                                    <w:rPr>
                                      <w:sz w:val="28"/>
                                    </w:rPr>
                                  </w:pPr>
                                  <w:r>
                                    <w:rPr>
                                      <w:color w:val="FFFFFF"/>
                                      <w:sz w:val="28"/>
                                    </w:rPr>
                                    <w:t>Wave</w:t>
                                  </w:r>
                                  <w:r>
                                    <w:rPr>
                                      <w:color w:val="FFFFFF"/>
                                      <w:spacing w:val="-3"/>
                                      <w:sz w:val="28"/>
                                    </w:rPr>
                                    <w:t xml:space="preserve"> </w:t>
                                  </w:r>
                                  <w:r>
                                    <w:rPr>
                                      <w:color w:val="FFFFFF"/>
                                      <w:sz w:val="28"/>
                                    </w:rPr>
                                    <w:t>Cut</w:t>
                                  </w:r>
                                  <w:r>
                                    <w:rPr>
                                      <w:color w:val="FFFFFF"/>
                                      <w:spacing w:val="-1"/>
                                      <w:sz w:val="28"/>
                                    </w:rPr>
                                    <w:t xml:space="preserve"> </w:t>
                                  </w:r>
                                  <w:r>
                                    <w:rPr>
                                      <w:color w:val="FFFFFF"/>
                                      <w:spacing w:val="-2"/>
                                      <w:sz w:val="28"/>
                                    </w:rPr>
                                    <w:t>Platform</w:t>
                                  </w:r>
                                </w:p>
                              </w:tc>
                              <w:tc>
                                <w:tcPr>
                                  <w:tcW w:w="1390" w:type="dxa"/>
                                  <w:tcBorders>
                                    <w:top w:val="nil"/>
                                    <w:bottom w:val="single" w:sz="8" w:space="0" w:color="006FC0"/>
                                    <w:right w:val="nil"/>
                                  </w:tcBorders>
                                </w:tcPr>
                                <w:p w:rsidR="00A8284D" w:rsidRDefault="00A8284D">
                                  <w:pPr>
                                    <w:pStyle w:val="TableParagraph"/>
                                    <w:rPr>
                                      <w:rFonts w:ascii="Times New Roman"/>
                                      <w:sz w:val="20"/>
                                    </w:rPr>
                                  </w:pPr>
                                </w:p>
                              </w:tc>
                            </w:tr>
                            <w:tr w:rsidR="00A8284D">
                              <w:trPr>
                                <w:trHeight w:val="232"/>
                              </w:trPr>
                              <w:tc>
                                <w:tcPr>
                                  <w:tcW w:w="3056" w:type="dxa"/>
                                  <w:vMerge/>
                                  <w:tcBorders>
                                    <w:top w:val="nil"/>
                                  </w:tcBorders>
                                  <w:shd w:val="clear" w:color="auto" w:fill="006FC0"/>
                                </w:tcPr>
                                <w:p w:rsidR="00A8284D" w:rsidRDefault="00A8284D">
                                  <w:pPr>
                                    <w:rPr>
                                      <w:sz w:val="2"/>
                                      <w:szCs w:val="2"/>
                                    </w:rPr>
                                  </w:pPr>
                                </w:p>
                              </w:tc>
                              <w:tc>
                                <w:tcPr>
                                  <w:tcW w:w="1390" w:type="dxa"/>
                                  <w:tcBorders>
                                    <w:top w:val="single" w:sz="8" w:space="0" w:color="006FC0"/>
                                    <w:bottom w:val="nil"/>
                                    <w:right w:val="single" w:sz="8" w:space="0" w:color="006FC0"/>
                                  </w:tcBorders>
                                </w:tcPr>
                                <w:p w:rsidR="00A8284D" w:rsidRDefault="00A8284D">
                                  <w:pPr>
                                    <w:pStyle w:val="TableParagraph"/>
                                    <w:rPr>
                                      <w:rFonts w:ascii="Times New Roman"/>
                                      <w:sz w:val="16"/>
                                    </w:rPr>
                                  </w:pPr>
                                </w:p>
                              </w:tc>
                            </w:tr>
                            <w:tr w:rsidR="00A8284D">
                              <w:trPr>
                                <w:trHeight w:val="4932"/>
                              </w:trPr>
                              <w:tc>
                                <w:tcPr>
                                  <w:tcW w:w="4446" w:type="dxa"/>
                                  <w:gridSpan w:val="2"/>
                                  <w:tcBorders>
                                    <w:top w:val="nil"/>
                                    <w:left w:val="single" w:sz="8" w:space="0" w:color="006FC0"/>
                                    <w:bottom w:val="single" w:sz="8" w:space="0" w:color="006FC0"/>
                                    <w:right w:val="single" w:sz="8" w:space="0" w:color="006FC0"/>
                                  </w:tcBorders>
                                </w:tcPr>
                                <w:p w:rsidR="00A8284D" w:rsidRDefault="00A8284D">
                                  <w:pPr>
                                    <w:pStyle w:val="TableParagraph"/>
                                    <w:numPr>
                                      <w:ilvl w:val="0"/>
                                      <w:numId w:val="191"/>
                                    </w:numPr>
                                    <w:tabs>
                                      <w:tab w:val="left" w:pos="514"/>
                                    </w:tabs>
                                    <w:spacing w:before="121" w:line="259" w:lineRule="auto"/>
                                    <w:ind w:right="145"/>
                                  </w:pPr>
                                  <w:r>
                                    <w:t>The</w:t>
                                  </w:r>
                                  <w:r>
                                    <w:rPr>
                                      <w:spacing w:val="-6"/>
                                    </w:rPr>
                                    <w:t xml:space="preserve"> </w:t>
                                  </w:r>
                                  <w:r>
                                    <w:t>waves</w:t>
                                  </w:r>
                                  <w:r>
                                    <w:rPr>
                                      <w:spacing w:val="-6"/>
                                    </w:rPr>
                                    <w:t xml:space="preserve"> </w:t>
                                  </w:r>
                                  <w:r>
                                    <w:t>cause</w:t>
                                  </w:r>
                                  <w:r>
                                    <w:rPr>
                                      <w:spacing w:val="-7"/>
                                    </w:rPr>
                                    <w:t xml:space="preserve"> </w:t>
                                  </w:r>
                                  <w:r>
                                    <w:t>the</w:t>
                                  </w:r>
                                  <w:r>
                                    <w:rPr>
                                      <w:spacing w:val="-8"/>
                                    </w:rPr>
                                    <w:t xml:space="preserve"> </w:t>
                                  </w:r>
                                  <w:r>
                                    <w:t>most</w:t>
                                  </w:r>
                                  <w:r>
                                    <w:rPr>
                                      <w:spacing w:val="-5"/>
                                    </w:rPr>
                                    <w:t xml:space="preserve"> </w:t>
                                  </w:r>
                                  <w:r>
                                    <w:t>erosion</w:t>
                                  </w:r>
                                  <w:r>
                                    <w:rPr>
                                      <w:spacing w:val="-6"/>
                                    </w:rPr>
                                    <w:t xml:space="preserve"> </w:t>
                                  </w:r>
                                  <w:r>
                                    <w:t xml:space="preserve">at the </w:t>
                                  </w:r>
                                  <w:r>
                                    <w:rPr>
                                      <w:color w:val="006FC0"/>
                                      <w:u w:val="single" w:color="006FC0"/>
                                    </w:rPr>
                                    <w:t>foot of a cliff</w:t>
                                  </w:r>
                                </w:p>
                                <w:p w:rsidR="00A8284D" w:rsidRDefault="00A8284D">
                                  <w:pPr>
                                    <w:pStyle w:val="TableParagraph"/>
                                    <w:numPr>
                                      <w:ilvl w:val="0"/>
                                      <w:numId w:val="191"/>
                                    </w:numPr>
                                    <w:tabs>
                                      <w:tab w:val="left" w:pos="514"/>
                                    </w:tabs>
                                    <w:spacing w:line="259" w:lineRule="auto"/>
                                    <w:ind w:right="281"/>
                                  </w:pPr>
                                  <w:r>
                                    <w:t>This</w:t>
                                  </w:r>
                                  <w:r>
                                    <w:rPr>
                                      <w:spacing w:val="-8"/>
                                    </w:rPr>
                                    <w:t xml:space="preserve"> </w:t>
                                  </w:r>
                                  <w:r>
                                    <w:t>forms</w:t>
                                  </w:r>
                                  <w:r>
                                    <w:rPr>
                                      <w:spacing w:val="-8"/>
                                    </w:rPr>
                                    <w:t xml:space="preserve"> </w:t>
                                  </w:r>
                                  <w:r>
                                    <w:t>a</w:t>
                                  </w:r>
                                  <w:r>
                                    <w:rPr>
                                      <w:spacing w:val="-8"/>
                                    </w:rPr>
                                    <w:t xml:space="preserve"> </w:t>
                                  </w:r>
                                  <w:r>
                                    <w:rPr>
                                      <w:color w:val="006FC0"/>
                                      <w:u w:val="single" w:color="006FC0"/>
                                    </w:rPr>
                                    <w:t>wave-cut</w:t>
                                  </w:r>
                                  <w:r>
                                    <w:rPr>
                                      <w:color w:val="006FC0"/>
                                      <w:spacing w:val="-10"/>
                                      <w:u w:val="single" w:color="006FC0"/>
                                    </w:rPr>
                                    <w:t xml:space="preserve"> </w:t>
                                  </w:r>
                                  <w:r>
                                    <w:rPr>
                                      <w:color w:val="006FC0"/>
                                      <w:u w:val="single" w:color="006FC0"/>
                                    </w:rPr>
                                    <w:t>notch</w:t>
                                  </w:r>
                                  <w:r>
                                    <w:t>,</w:t>
                                  </w:r>
                                  <w:r>
                                    <w:rPr>
                                      <w:spacing w:val="-5"/>
                                    </w:rPr>
                                    <w:t xml:space="preserve"> </w:t>
                                  </w:r>
                                  <w:r>
                                    <w:t>which is enlarged as erosion continues</w:t>
                                  </w:r>
                                </w:p>
                                <w:p w:rsidR="00A8284D" w:rsidRDefault="00A8284D">
                                  <w:pPr>
                                    <w:pStyle w:val="TableParagraph"/>
                                    <w:numPr>
                                      <w:ilvl w:val="0"/>
                                      <w:numId w:val="191"/>
                                    </w:numPr>
                                    <w:tabs>
                                      <w:tab w:val="left" w:pos="514"/>
                                    </w:tabs>
                                    <w:spacing w:line="259" w:lineRule="auto"/>
                                    <w:ind w:right="341"/>
                                  </w:pPr>
                                  <w:r>
                                    <w:t>The</w:t>
                                  </w:r>
                                  <w:r>
                                    <w:rPr>
                                      <w:spacing w:val="-9"/>
                                    </w:rPr>
                                    <w:t xml:space="preserve"> </w:t>
                                  </w:r>
                                  <w:r>
                                    <w:t>rock</w:t>
                                  </w:r>
                                  <w:r>
                                    <w:rPr>
                                      <w:spacing w:val="-9"/>
                                    </w:rPr>
                                    <w:t xml:space="preserve"> </w:t>
                                  </w:r>
                                  <w:r>
                                    <w:t>above</w:t>
                                  </w:r>
                                  <w:r>
                                    <w:rPr>
                                      <w:spacing w:val="-8"/>
                                    </w:rPr>
                                    <w:t xml:space="preserve"> </w:t>
                                  </w:r>
                                  <w:r>
                                    <w:t>the</w:t>
                                  </w:r>
                                  <w:r>
                                    <w:rPr>
                                      <w:spacing w:val="-9"/>
                                    </w:rPr>
                                    <w:t xml:space="preserve"> </w:t>
                                  </w:r>
                                  <w:r>
                                    <w:t>notch</w:t>
                                  </w:r>
                                  <w:r>
                                    <w:rPr>
                                      <w:spacing w:val="-8"/>
                                    </w:rPr>
                                    <w:t xml:space="preserve"> </w:t>
                                  </w:r>
                                  <w:r>
                                    <w:t xml:space="preserve">becomes unstable and eventually </w:t>
                                  </w:r>
                                  <w:r>
                                    <w:rPr>
                                      <w:color w:val="006FC0"/>
                                      <w:u w:val="single" w:color="006FC0"/>
                                    </w:rPr>
                                    <w:t>collapses</w:t>
                                  </w:r>
                                </w:p>
                                <w:p w:rsidR="00A8284D" w:rsidRDefault="00A8284D">
                                  <w:pPr>
                                    <w:pStyle w:val="TableParagraph"/>
                                    <w:numPr>
                                      <w:ilvl w:val="0"/>
                                      <w:numId w:val="191"/>
                                    </w:numPr>
                                    <w:tabs>
                                      <w:tab w:val="left" w:pos="514"/>
                                    </w:tabs>
                                    <w:spacing w:line="259" w:lineRule="auto"/>
                                    <w:ind w:right="549"/>
                                  </w:pPr>
                                  <w:r>
                                    <w:t>The</w:t>
                                  </w:r>
                                  <w:r>
                                    <w:rPr>
                                      <w:spacing w:val="-10"/>
                                    </w:rPr>
                                    <w:t xml:space="preserve"> </w:t>
                                  </w:r>
                                  <w:r>
                                    <w:t>collapsed</w:t>
                                  </w:r>
                                  <w:r>
                                    <w:rPr>
                                      <w:spacing w:val="-11"/>
                                    </w:rPr>
                                    <w:t xml:space="preserve"> </w:t>
                                  </w:r>
                                  <w:r>
                                    <w:t>material</w:t>
                                  </w:r>
                                  <w:r>
                                    <w:rPr>
                                      <w:spacing w:val="-11"/>
                                    </w:rPr>
                                    <w:t xml:space="preserve"> </w:t>
                                  </w:r>
                                  <w:r>
                                    <w:t>is</w:t>
                                  </w:r>
                                  <w:r>
                                    <w:rPr>
                                      <w:spacing w:val="-8"/>
                                    </w:rPr>
                                    <w:t xml:space="preserve"> </w:t>
                                  </w:r>
                                  <w:r>
                                    <w:t>washed away and a new wave-cut notch starts to form</w:t>
                                  </w:r>
                                </w:p>
                                <w:p w:rsidR="00A8284D" w:rsidRDefault="00A8284D">
                                  <w:pPr>
                                    <w:pStyle w:val="TableParagraph"/>
                                    <w:numPr>
                                      <w:ilvl w:val="0"/>
                                      <w:numId w:val="191"/>
                                    </w:numPr>
                                    <w:tabs>
                                      <w:tab w:val="left" w:pos="514"/>
                                    </w:tabs>
                                    <w:spacing w:line="259" w:lineRule="auto"/>
                                    <w:ind w:right="455"/>
                                  </w:pPr>
                                  <w:r>
                                    <w:rPr>
                                      <w:color w:val="006FC0"/>
                                      <w:u w:val="single" w:color="006FC0"/>
                                    </w:rPr>
                                    <w:t>Repeated</w:t>
                                  </w:r>
                                  <w:r>
                                    <w:rPr>
                                      <w:color w:val="006FC0"/>
                                      <w:spacing w:val="-8"/>
                                      <w:u w:val="single" w:color="006FC0"/>
                                    </w:rPr>
                                    <w:t xml:space="preserve"> </w:t>
                                  </w:r>
                                  <w:r>
                                    <w:rPr>
                                      <w:color w:val="006FC0"/>
                                      <w:u w:val="single" w:color="006FC0"/>
                                    </w:rPr>
                                    <w:t>collapsing</w:t>
                                  </w:r>
                                  <w:r>
                                    <w:rPr>
                                      <w:color w:val="006FC0"/>
                                      <w:spacing w:val="-10"/>
                                    </w:rPr>
                                    <w:t xml:space="preserve"> </w:t>
                                  </w:r>
                                  <w:r>
                                    <w:t>results</w:t>
                                  </w:r>
                                  <w:r>
                                    <w:rPr>
                                      <w:spacing w:val="-8"/>
                                    </w:rPr>
                                    <w:t xml:space="preserve"> </w:t>
                                  </w:r>
                                  <w:r>
                                    <w:t>in</w:t>
                                  </w:r>
                                  <w:r>
                                    <w:rPr>
                                      <w:spacing w:val="-11"/>
                                    </w:rPr>
                                    <w:t xml:space="preserve"> </w:t>
                                  </w:r>
                                  <w:r>
                                    <w:t>the cliff retreating</w:t>
                                  </w:r>
                                </w:p>
                                <w:p w:rsidR="00A8284D" w:rsidRDefault="00A8284D">
                                  <w:pPr>
                                    <w:pStyle w:val="TableParagraph"/>
                                    <w:numPr>
                                      <w:ilvl w:val="0"/>
                                      <w:numId w:val="191"/>
                                    </w:numPr>
                                    <w:tabs>
                                      <w:tab w:val="left" w:pos="514"/>
                                    </w:tabs>
                                    <w:spacing w:line="259" w:lineRule="auto"/>
                                    <w:ind w:right="190"/>
                                  </w:pPr>
                                  <w:r>
                                    <w:t>A</w:t>
                                  </w:r>
                                  <w:r>
                                    <w:rPr>
                                      <w:spacing w:val="-7"/>
                                    </w:rPr>
                                    <w:t xml:space="preserve"> </w:t>
                                  </w:r>
                                  <w:r>
                                    <w:t>wave-cut</w:t>
                                  </w:r>
                                  <w:r>
                                    <w:rPr>
                                      <w:spacing w:val="-9"/>
                                    </w:rPr>
                                    <w:t xml:space="preserve"> </w:t>
                                  </w:r>
                                  <w:r>
                                    <w:t>platform</w:t>
                                  </w:r>
                                  <w:r>
                                    <w:rPr>
                                      <w:spacing w:val="-7"/>
                                    </w:rPr>
                                    <w:t xml:space="preserve"> </w:t>
                                  </w:r>
                                  <w:r>
                                    <w:t>is</w:t>
                                  </w:r>
                                  <w:r>
                                    <w:rPr>
                                      <w:spacing w:val="-8"/>
                                    </w:rPr>
                                    <w:t xml:space="preserve"> </w:t>
                                  </w:r>
                                  <w:r>
                                    <w:t>the</w:t>
                                  </w:r>
                                  <w:r>
                                    <w:rPr>
                                      <w:spacing w:val="-8"/>
                                    </w:rPr>
                                    <w:t xml:space="preserve"> </w:t>
                                  </w:r>
                                  <w:r>
                                    <w:t xml:space="preserve">platform that’s left behind as the cliff </w:t>
                                  </w:r>
                                  <w:r>
                                    <w:rPr>
                                      <w:color w:val="006FC0"/>
                                      <w:spacing w:val="-2"/>
                                      <w:u w:val="single" w:color="006FC0"/>
                                    </w:rPr>
                                    <w:t>retreats</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559" o:spid="_x0000_s1516" type="#_x0000_t202" style="position:absolute;margin-left:35.5pt;margin-top:3.45pt;width:223.3pt;height:276.35pt;z-index:-251685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" filled="f" stroked="f">
                <v:path arrowok="t"/>
                <v:textbox inset="0,0,0,0">
                  <w:txbxContent>
                    <w:tbl>
                      <w:tblPr>
                        <w:tblW w:w="0" w:type="auto"/>
                        <w:tblInd w:w="10" w:type="dxa"/>
                        <w:tblBorders>
                          <w:top w:val="single" w:sz="8" w:space="0" w:color="001F5F"/>
                          <w:left w:val="single" w:sz="8" w:space="0" w:color="001F5F"/>
                          <w:bottom w:val="single" w:sz="8" w:space="0" w:color="001F5F"/>
                          <w:right w:val="single" w:sz="8" w:space="0" w:color="001F5F"/>
                          <w:insideH w:val="single" w:sz="8" w:space="0" w:color="001F5F"/>
                          <w:insideV w:val="single" w:sz="8" w:space="0" w:color="001F5F"/>
                        </w:tblBorders>
                        <w:tblLayout w:type="fixed"/>
                        <w:tblCellMar>
                          <w:left w:w="0" w:type="dxa"/>
                          <w:right w:w="0" w:type="dxa"/>
                        </w:tblCellMar>
                        <w:tblLook w:val="01E0" w:firstRow="1" w:lastRow="1" w:firstColumn="1" w:lastColumn="1" w:noHBand="0" w:noVBand="0"/>
                      </w:tblPr>
                      <w:tblGrid>
                        <w:gridCol w:w="3056"/>
                        <w:gridCol w:w="1390"/>
                      </w:tblGrid>
                      <w:tr w:rsidR="00A8284D">
                        <w:trPr>
                          <w:trHeight w:val="282"/>
                        </w:trPr>
                        <w:tc>
                          <w:tcPr>
                            <w:tcW w:w="3056" w:type="dxa"/>
                            <w:vMerge w:val="restart"/>
                            <w:shd w:val="clear" w:color="auto" w:fill="006FC0"/>
                          </w:tcPr>
                          <w:p w:rsidR="00A8284D" w:rsidRDefault="00A8284D">
                            <w:pPr>
                              <w:pStyle w:val="TableParagraph"/>
                              <w:spacing w:before="73"/>
                              <w:ind w:left="153"/>
                              <w:rPr>
                                <w:sz w:val="28"/>
                              </w:rPr>
                            </w:pPr>
                            <w:r>
                              <w:rPr>
                                <w:color w:val="FFFFFF"/>
                                <w:sz w:val="28"/>
                              </w:rPr>
                              <w:t>Wave</w:t>
                            </w:r>
                            <w:r>
                              <w:rPr>
                                <w:color w:val="FFFFFF"/>
                                <w:spacing w:val="-3"/>
                                <w:sz w:val="28"/>
                              </w:rPr>
                              <w:t xml:space="preserve"> </w:t>
                            </w:r>
                            <w:r>
                              <w:rPr>
                                <w:color w:val="FFFFFF"/>
                                <w:sz w:val="28"/>
                              </w:rPr>
                              <w:t>Cut</w:t>
                            </w:r>
                            <w:r>
                              <w:rPr>
                                <w:color w:val="FFFFFF"/>
                                <w:spacing w:val="-1"/>
                                <w:sz w:val="28"/>
                              </w:rPr>
                              <w:t xml:space="preserve"> </w:t>
                            </w:r>
                            <w:r>
                              <w:rPr>
                                <w:color w:val="FFFFFF"/>
                                <w:spacing w:val="-2"/>
                                <w:sz w:val="28"/>
                              </w:rPr>
                              <w:t>Platform</w:t>
                            </w:r>
                          </w:p>
                        </w:tc>
                        <w:tc>
                          <w:tcPr>
                            <w:tcW w:w="1390" w:type="dxa"/>
                            <w:tcBorders>
                              <w:top w:val="nil"/>
                              <w:bottom w:val="single" w:sz="8" w:space="0" w:color="006FC0"/>
                              <w:right w:val="nil"/>
                            </w:tcBorders>
                          </w:tcPr>
                          <w:p w:rsidR="00A8284D" w:rsidRDefault="00A8284D">
                            <w:pPr>
                              <w:pStyle w:val="TableParagraph"/>
                              <w:rPr>
                                <w:rFonts w:ascii="Times New Roman"/>
                                <w:sz w:val="20"/>
                              </w:rPr>
                            </w:pPr>
                          </w:p>
                        </w:tc>
                      </w:tr>
                      <w:tr w:rsidR="00A8284D">
                        <w:trPr>
                          <w:trHeight w:val="232"/>
                        </w:trPr>
                        <w:tc>
                          <w:tcPr>
                            <w:tcW w:w="3056" w:type="dxa"/>
                            <w:vMerge/>
                            <w:tcBorders>
                              <w:top w:val="nil"/>
                            </w:tcBorders>
                            <w:shd w:val="clear" w:color="auto" w:fill="006FC0"/>
                          </w:tcPr>
                          <w:p w:rsidR="00A8284D" w:rsidRDefault="00A8284D">
                            <w:pPr>
                              <w:rPr>
                                <w:sz w:val="2"/>
                                <w:szCs w:val="2"/>
                              </w:rPr>
                            </w:pPr>
                          </w:p>
                        </w:tc>
                        <w:tc>
                          <w:tcPr>
                            <w:tcW w:w="1390" w:type="dxa"/>
                            <w:tcBorders>
                              <w:top w:val="single" w:sz="8" w:space="0" w:color="006FC0"/>
                              <w:bottom w:val="nil"/>
                              <w:right w:val="single" w:sz="8" w:space="0" w:color="006FC0"/>
                            </w:tcBorders>
                          </w:tcPr>
                          <w:p w:rsidR="00A8284D" w:rsidRDefault="00A8284D">
                            <w:pPr>
                              <w:pStyle w:val="TableParagraph"/>
                              <w:rPr>
                                <w:rFonts w:ascii="Times New Roman"/>
                                <w:sz w:val="16"/>
                              </w:rPr>
                            </w:pPr>
                          </w:p>
                        </w:tc>
                      </w:tr>
                      <w:tr w:rsidR="00A8284D">
                        <w:trPr>
                          <w:trHeight w:val="4932"/>
                        </w:trPr>
                        <w:tc>
                          <w:tcPr>
                            <w:tcW w:w="4446" w:type="dxa"/>
                            <w:gridSpan w:val="2"/>
                            <w:tcBorders>
                              <w:top w:val="nil"/>
                              <w:left w:val="single" w:sz="8" w:space="0" w:color="006FC0"/>
                              <w:bottom w:val="single" w:sz="8" w:space="0" w:color="006FC0"/>
                              <w:right w:val="single" w:sz="8" w:space="0" w:color="006FC0"/>
                            </w:tcBorders>
                          </w:tcPr>
                          <w:p w:rsidR="00A8284D" w:rsidRDefault="00A8284D">
                            <w:pPr>
                              <w:pStyle w:val="TableParagraph"/>
                              <w:numPr>
                                <w:ilvl w:val="0"/>
                                <w:numId w:val="191"/>
                              </w:numPr>
                              <w:tabs>
                                <w:tab w:val="left" w:pos="514"/>
                              </w:tabs>
                              <w:spacing w:before="121" w:line="259" w:lineRule="auto"/>
                              <w:ind w:right="145"/>
                            </w:pPr>
                            <w:r>
                              <w:t>The</w:t>
                            </w:r>
                            <w:r>
                              <w:rPr>
                                <w:spacing w:val="-6"/>
                              </w:rPr>
                              <w:t xml:space="preserve"> </w:t>
                            </w:r>
                            <w:r>
                              <w:t>waves</w:t>
                            </w:r>
                            <w:r>
                              <w:rPr>
                                <w:spacing w:val="-6"/>
                              </w:rPr>
                              <w:t xml:space="preserve"> </w:t>
                            </w:r>
                            <w:r>
                              <w:t>cause</w:t>
                            </w:r>
                            <w:r>
                              <w:rPr>
                                <w:spacing w:val="-7"/>
                              </w:rPr>
                              <w:t xml:space="preserve"> </w:t>
                            </w:r>
                            <w:r>
                              <w:t>the</w:t>
                            </w:r>
                            <w:r>
                              <w:rPr>
                                <w:spacing w:val="-8"/>
                              </w:rPr>
                              <w:t xml:space="preserve"> </w:t>
                            </w:r>
                            <w:r>
                              <w:t>most</w:t>
                            </w:r>
                            <w:r>
                              <w:rPr>
                                <w:spacing w:val="-5"/>
                              </w:rPr>
                              <w:t xml:space="preserve"> </w:t>
                            </w:r>
                            <w:r>
                              <w:t>erosion</w:t>
                            </w:r>
                            <w:r>
                              <w:rPr>
                                <w:spacing w:val="-6"/>
                              </w:rPr>
                              <w:t xml:space="preserve"> </w:t>
                            </w:r>
                            <w:r>
                              <w:t xml:space="preserve">at the </w:t>
                            </w:r>
                            <w:r>
                              <w:rPr>
                                <w:color w:val="006FC0"/>
                                <w:u w:val="single" w:color="006FC0"/>
                              </w:rPr>
                              <w:t>foot of a cliff</w:t>
                            </w:r>
                          </w:p>
                          <w:p w:rsidR="00A8284D" w:rsidRDefault="00A8284D">
                            <w:pPr>
                              <w:pStyle w:val="TableParagraph"/>
                              <w:numPr>
                                <w:ilvl w:val="0"/>
                                <w:numId w:val="191"/>
                              </w:numPr>
                              <w:tabs>
                                <w:tab w:val="left" w:pos="514"/>
                              </w:tabs>
                              <w:spacing w:line="259" w:lineRule="auto"/>
                              <w:ind w:right="281"/>
                            </w:pPr>
                            <w:r>
                              <w:t>This</w:t>
                            </w:r>
                            <w:r>
                              <w:rPr>
                                <w:spacing w:val="-8"/>
                              </w:rPr>
                              <w:t xml:space="preserve"> </w:t>
                            </w:r>
                            <w:r>
                              <w:t>forms</w:t>
                            </w:r>
                            <w:r>
                              <w:rPr>
                                <w:spacing w:val="-8"/>
                              </w:rPr>
                              <w:t xml:space="preserve"> </w:t>
                            </w:r>
                            <w:r>
                              <w:t>a</w:t>
                            </w:r>
                            <w:r>
                              <w:rPr>
                                <w:spacing w:val="-8"/>
                              </w:rPr>
                              <w:t xml:space="preserve"> </w:t>
                            </w:r>
                            <w:r>
                              <w:rPr>
                                <w:color w:val="006FC0"/>
                                <w:u w:val="single" w:color="006FC0"/>
                              </w:rPr>
                              <w:t>wave-cut</w:t>
                            </w:r>
                            <w:r>
                              <w:rPr>
                                <w:color w:val="006FC0"/>
                                <w:spacing w:val="-10"/>
                                <w:u w:val="single" w:color="006FC0"/>
                              </w:rPr>
                              <w:t xml:space="preserve"> </w:t>
                            </w:r>
                            <w:r>
                              <w:rPr>
                                <w:color w:val="006FC0"/>
                                <w:u w:val="single" w:color="006FC0"/>
                              </w:rPr>
                              <w:t>notch</w:t>
                            </w:r>
                            <w:r>
                              <w:t>,</w:t>
                            </w:r>
                            <w:r>
                              <w:rPr>
                                <w:spacing w:val="-5"/>
                              </w:rPr>
                              <w:t xml:space="preserve"> </w:t>
                            </w:r>
                            <w:r>
                              <w:t>which is enlarged as erosion continues</w:t>
                            </w:r>
                          </w:p>
                          <w:p w:rsidR="00A8284D" w:rsidRDefault="00A8284D">
                            <w:pPr>
                              <w:pStyle w:val="TableParagraph"/>
                              <w:numPr>
                                <w:ilvl w:val="0"/>
                                <w:numId w:val="191"/>
                              </w:numPr>
                              <w:tabs>
                                <w:tab w:val="left" w:pos="514"/>
                              </w:tabs>
                              <w:spacing w:line="259" w:lineRule="auto"/>
                              <w:ind w:right="341"/>
                            </w:pPr>
                            <w:r>
                              <w:t>The</w:t>
                            </w:r>
                            <w:r>
                              <w:rPr>
                                <w:spacing w:val="-9"/>
                              </w:rPr>
                              <w:t xml:space="preserve"> </w:t>
                            </w:r>
                            <w:r>
                              <w:t>rock</w:t>
                            </w:r>
                            <w:r>
                              <w:rPr>
                                <w:spacing w:val="-9"/>
                              </w:rPr>
                              <w:t xml:space="preserve"> </w:t>
                            </w:r>
                            <w:r>
                              <w:t>above</w:t>
                            </w:r>
                            <w:r>
                              <w:rPr>
                                <w:spacing w:val="-8"/>
                              </w:rPr>
                              <w:t xml:space="preserve"> </w:t>
                            </w:r>
                            <w:r>
                              <w:t>the</w:t>
                            </w:r>
                            <w:r>
                              <w:rPr>
                                <w:spacing w:val="-9"/>
                              </w:rPr>
                              <w:t xml:space="preserve"> </w:t>
                            </w:r>
                            <w:r>
                              <w:t>notch</w:t>
                            </w:r>
                            <w:r>
                              <w:rPr>
                                <w:spacing w:val="-8"/>
                              </w:rPr>
                              <w:t xml:space="preserve"> </w:t>
                            </w:r>
                            <w:r>
                              <w:t xml:space="preserve">becomes unstable and eventually </w:t>
                            </w:r>
                            <w:r>
                              <w:rPr>
                                <w:color w:val="006FC0"/>
                                <w:u w:val="single" w:color="006FC0"/>
                              </w:rPr>
                              <w:t>collapses</w:t>
                            </w:r>
                          </w:p>
                          <w:p w:rsidR="00A8284D" w:rsidRDefault="00A8284D">
                            <w:pPr>
                              <w:pStyle w:val="TableParagraph"/>
                              <w:numPr>
                                <w:ilvl w:val="0"/>
                                <w:numId w:val="191"/>
                              </w:numPr>
                              <w:tabs>
                                <w:tab w:val="left" w:pos="514"/>
                              </w:tabs>
                              <w:spacing w:line="259" w:lineRule="auto"/>
                              <w:ind w:right="549"/>
                            </w:pPr>
                            <w:r>
                              <w:t>The</w:t>
                            </w:r>
                            <w:r>
                              <w:rPr>
                                <w:spacing w:val="-10"/>
                              </w:rPr>
                              <w:t xml:space="preserve"> </w:t>
                            </w:r>
                            <w:r>
                              <w:t>collapsed</w:t>
                            </w:r>
                            <w:r>
                              <w:rPr>
                                <w:spacing w:val="-11"/>
                              </w:rPr>
                              <w:t xml:space="preserve"> </w:t>
                            </w:r>
                            <w:r>
                              <w:t>material</w:t>
                            </w:r>
                            <w:r>
                              <w:rPr>
                                <w:spacing w:val="-11"/>
                              </w:rPr>
                              <w:t xml:space="preserve"> </w:t>
                            </w:r>
                            <w:r>
                              <w:t>is</w:t>
                            </w:r>
                            <w:r>
                              <w:rPr>
                                <w:spacing w:val="-8"/>
                              </w:rPr>
                              <w:t xml:space="preserve"> </w:t>
                            </w:r>
                            <w:r>
                              <w:t>washed away and a new wave-cut notch starts to form</w:t>
                            </w:r>
                          </w:p>
                          <w:p w:rsidR="00A8284D" w:rsidRDefault="00A8284D">
                            <w:pPr>
                              <w:pStyle w:val="TableParagraph"/>
                              <w:numPr>
                                <w:ilvl w:val="0"/>
                                <w:numId w:val="191"/>
                              </w:numPr>
                              <w:tabs>
                                <w:tab w:val="left" w:pos="514"/>
                              </w:tabs>
                              <w:spacing w:line="259" w:lineRule="auto"/>
                              <w:ind w:right="455"/>
                            </w:pPr>
                            <w:r>
                              <w:rPr>
                                <w:color w:val="006FC0"/>
                                <w:u w:val="single" w:color="006FC0"/>
                              </w:rPr>
                              <w:t>Repeated</w:t>
                            </w:r>
                            <w:r>
                              <w:rPr>
                                <w:color w:val="006FC0"/>
                                <w:spacing w:val="-8"/>
                                <w:u w:val="single" w:color="006FC0"/>
                              </w:rPr>
                              <w:t xml:space="preserve"> </w:t>
                            </w:r>
                            <w:r>
                              <w:rPr>
                                <w:color w:val="006FC0"/>
                                <w:u w:val="single" w:color="006FC0"/>
                              </w:rPr>
                              <w:t>collapsing</w:t>
                            </w:r>
                            <w:r>
                              <w:rPr>
                                <w:color w:val="006FC0"/>
                                <w:spacing w:val="-10"/>
                              </w:rPr>
                              <w:t xml:space="preserve"> </w:t>
                            </w:r>
                            <w:r>
                              <w:t>results</w:t>
                            </w:r>
                            <w:r>
                              <w:rPr>
                                <w:spacing w:val="-8"/>
                              </w:rPr>
                              <w:t xml:space="preserve"> </w:t>
                            </w:r>
                            <w:r>
                              <w:t>in</w:t>
                            </w:r>
                            <w:r>
                              <w:rPr>
                                <w:spacing w:val="-11"/>
                              </w:rPr>
                              <w:t xml:space="preserve"> </w:t>
                            </w:r>
                            <w:r>
                              <w:t>the cliff retreating</w:t>
                            </w:r>
                          </w:p>
                          <w:p w:rsidR="00A8284D" w:rsidRDefault="00A8284D">
                            <w:pPr>
                              <w:pStyle w:val="TableParagraph"/>
                              <w:numPr>
                                <w:ilvl w:val="0"/>
                                <w:numId w:val="191"/>
                              </w:numPr>
                              <w:tabs>
                                <w:tab w:val="left" w:pos="514"/>
                              </w:tabs>
                              <w:spacing w:line="259" w:lineRule="auto"/>
                              <w:ind w:right="190"/>
                            </w:pPr>
                            <w:r>
                              <w:t>A</w:t>
                            </w:r>
                            <w:r>
                              <w:rPr>
                                <w:spacing w:val="-7"/>
                              </w:rPr>
                              <w:t xml:space="preserve"> </w:t>
                            </w:r>
                            <w:r>
                              <w:t>wave-cut</w:t>
                            </w:r>
                            <w:r>
                              <w:rPr>
                                <w:spacing w:val="-9"/>
                              </w:rPr>
                              <w:t xml:space="preserve"> </w:t>
                            </w:r>
                            <w:r>
                              <w:t>platform</w:t>
                            </w:r>
                            <w:r>
                              <w:rPr>
                                <w:spacing w:val="-7"/>
                              </w:rPr>
                              <w:t xml:space="preserve"> </w:t>
                            </w:r>
                            <w:r>
                              <w:t>is</w:t>
                            </w:r>
                            <w:r>
                              <w:rPr>
                                <w:spacing w:val="-8"/>
                              </w:rPr>
                              <w:t xml:space="preserve"> </w:t>
                            </w:r>
                            <w:r>
                              <w:t>the</w:t>
                            </w:r>
                            <w:r>
                              <w:rPr>
                                <w:spacing w:val="-8"/>
                              </w:rPr>
                              <w:t xml:space="preserve"> </w:t>
                            </w:r>
                            <w:r>
                              <w:t xml:space="preserve">platform that’s left behind as the cliff </w:t>
                            </w:r>
                            <w:r>
                              <w:rPr>
                                <w:color w:val="006FC0"/>
                                <w:spacing w:val="-2"/>
                                <w:u w:val="single" w:color="006FC0"/>
                              </w:rPr>
                              <w:t>retreats</w:t>
                            </w:r>
                          </w:p>
                        </w:tc>
                      </w:tr>
                    </w:tbl>
                    <w:p w:rsidR="00A8284D" w:rsidRDefault="00A8284D">
                      <w:pPr>
                        <w:pStyle w:val="BodyText"/>
                      </w:pPr>
                    </w:p>
                  </w:txbxContent>
                </v:textbox>
                <w10:wrap type="topAndBottom" anchorx="page"/>
              </v:shape>
            </w:pict>
          </mc:Fallback>
        </mc:AlternateContent>
      </w:r>
      <w:r>
        <w:rPr>
          <w:noProof/>
          <w:lang w:val="en-GB" w:eastAsia="en-GB"/>
        </w:rPr>
        <w:drawing>
          <wp:anchor distT="0" distB="0" distL="0" distR="0" simplePos="0" relativeHeight="251767808" behindDoc="1" locked="0" layoutInCell="1" allowOverlap="1">
            <wp:simplePos x="0" y="0"/>
            <wp:positionH relativeFrom="page">
              <wp:posOffset>3420886</wp:posOffset>
            </wp:positionH>
            <wp:positionV relativeFrom="paragraph">
              <wp:posOffset>299394</wp:posOffset>
            </wp:positionV>
            <wp:extent cx="3629226" cy="2045207"/>
            <wp:effectExtent l="0" t="0" r="0" b="0"/>
            <wp:wrapTopAndBottom/>
            <wp:docPr id="560" name="Image 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0" name="Image 560"/>
                    <pic:cNvPicPr/>
                  </pic:nvPicPr>
                  <pic:blipFill>
                    <a:blip r:embed="rId83" cstate="print"/>
                    <a:stretch>
                      <a:fillRect/>
                    </a:stretch>
                  </pic:blipFill>
                  <pic:spPr>
                    <a:xfrm>
                      <a:off x="0" y="0"/>
                      <a:ext cx="3629226" cy="2045207"/>
                    </a:xfrm>
                    <a:prstGeom prst="rect">
                      <a:avLst/>
                    </a:prstGeom>
                  </pic:spPr>
                </pic:pic>
              </a:graphicData>
            </a:graphic>
          </wp:anchor>
        </w:drawing>
      </w: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spacing w:before="40"/>
        <w:rPr>
          <w:b/>
        </w:rPr>
      </w:pPr>
    </w:p>
    <w:p w:rsidR="00BC3DBA" w:rsidRDefault="00A8284D">
      <w:pPr>
        <w:pStyle w:val="BodyText"/>
        <w:spacing w:line="259" w:lineRule="auto"/>
        <w:ind w:left="6621" w:right="886"/>
        <w:jc w:val="both"/>
      </w:pPr>
      <w:r>
        <w:rPr>
          <w:noProof/>
          <w:lang w:val="en-GB" w:eastAsia="en-GB"/>
        </w:rPr>
        <mc:AlternateContent>
          <mc:Choice Requires="wpg">
            <w:drawing>
              <wp:anchor distT="0" distB="0" distL="0" distR="0" simplePos="0" relativeHeight="251768832" behindDoc="1" locked="0" layoutInCell="1" allowOverlap="1">
                <wp:simplePos x="0" y="0"/>
                <wp:positionH relativeFrom="page">
                  <wp:posOffset>4398009</wp:posOffset>
                </wp:positionH>
                <wp:positionV relativeFrom="paragraph">
                  <wp:posOffset>651345</wp:posOffset>
                </wp:positionV>
                <wp:extent cx="2695575" cy="857885"/>
                <wp:effectExtent l="0" t="0" r="0" b="0"/>
                <wp:wrapTopAndBottom/>
                <wp:docPr id="561" name="Group 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95575" cy="857885"/>
                          <a:chOff x="0" y="0"/>
                          <a:chExt cx="2695575" cy="857885"/>
                        </a:xfrm>
                      </wpg:grpSpPr>
                      <wps:wsp>
                        <wps:cNvPr id="562" name="Graphic 562"/>
                        <wps:cNvSpPr/>
                        <wps:spPr>
                          <a:xfrm>
                            <a:off x="19050" y="19050"/>
                            <a:ext cx="2657475" cy="819785"/>
                          </a:xfrm>
                          <a:custGeom>
                            <a:avLst/>
                            <a:gdLst/>
                            <a:ahLst/>
                            <a:cxnLst/>
                            <a:rect l="l" t="t" r="r" b="b"/>
                            <a:pathLst>
                              <a:path w="2657475" h="819785">
                                <a:moveTo>
                                  <a:pt x="2520949" y="0"/>
                                </a:moveTo>
                                <a:lnTo>
                                  <a:pt x="136525" y="0"/>
                                </a:lnTo>
                                <a:lnTo>
                                  <a:pt x="93358" y="6956"/>
                                </a:lnTo>
                                <a:lnTo>
                                  <a:pt x="55878" y="26330"/>
                                </a:lnTo>
                                <a:lnTo>
                                  <a:pt x="26330" y="55878"/>
                                </a:lnTo>
                                <a:lnTo>
                                  <a:pt x="6956" y="93358"/>
                                </a:lnTo>
                                <a:lnTo>
                                  <a:pt x="0" y="136525"/>
                                </a:lnTo>
                                <a:lnTo>
                                  <a:pt x="0" y="682625"/>
                                </a:lnTo>
                                <a:lnTo>
                                  <a:pt x="6956" y="725783"/>
                                </a:lnTo>
                                <a:lnTo>
                                  <a:pt x="26330" y="763264"/>
                                </a:lnTo>
                                <a:lnTo>
                                  <a:pt x="55878" y="792820"/>
                                </a:lnTo>
                                <a:lnTo>
                                  <a:pt x="93358" y="812202"/>
                                </a:lnTo>
                                <a:lnTo>
                                  <a:pt x="136525" y="819162"/>
                                </a:lnTo>
                                <a:lnTo>
                                  <a:pt x="2520949" y="819162"/>
                                </a:lnTo>
                                <a:lnTo>
                                  <a:pt x="2564116" y="812202"/>
                                </a:lnTo>
                                <a:lnTo>
                                  <a:pt x="2601596" y="792820"/>
                                </a:lnTo>
                                <a:lnTo>
                                  <a:pt x="2631144" y="763264"/>
                                </a:lnTo>
                                <a:lnTo>
                                  <a:pt x="2650518" y="725783"/>
                                </a:lnTo>
                                <a:lnTo>
                                  <a:pt x="2657474" y="682625"/>
                                </a:lnTo>
                                <a:lnTo>
                                  <a:pt x="2657474" y="136525"/>
                                </a:lnTo>
                                <a:lnTo>
                                  <a:pt x="2650518" y="93358"/>
                                </a:lnTo>
                                <a:lnTo>
                                  <a:pt x="2631144" y="55878"/>
                                </a:lnTo>
                                <a:lnTo>
                                  <a:pt x="2601596" y="26330"/>
                                </a:lnTo>
                                <a:lnTo>
                                  <a:pt x="2564116" y="6956"/>
                                </a:lnTo>
                                <a:lnTo>
                                  <a:pt x="2520949" y="0"/>
                                </a:lnTo>
                                <a:close/>
                              </a:path>
                            </a:pathLst>
                          </a:custGeom>
                          <a:solidFill>
                            <a:srgbClr val="FAE4D5"/>
                          </a:solidFill>
                        </wps:spPr>
                        <wps:bodyPr wrap="square" lIns="0" tIns="0" rIns="0" bIns="0" rtlCol="0">
                          <a:prstTxWarp prst="textNoShape">
                            <a:avLst/>
                          </a:prstTxWarp>
                          <a:noAutofit/>
                        </wps:bodyPr>
                      </wps:wsp>
                      <wps:wsp>
                        <wps:cNvPr id="563" name="Graphic 563"/>
                        <wps:cNvSpPr/>
                        <wps:spPr>
                          <a:xfrm>
                            <a:off x="19050" y="19050"/>
                            <a:ext cx="2657475" cy="819785"/>
                          </a:xfrm>
                          <a:custGeom>
                            <a:avLst/>
                            <a:gdLst/>
                            <a:ahLst/>
                            <a:cxnLst/>
                            <a:rect l="l" t="t" r="r" b="b"/>
                            <a:pathLst>
                              <a:path w="2657475" h="819785">
                                <a:moveTo>
                                  <a:pt x="0" y="136525"/>
                                </a:moveTo>
                                <a:lnTo>
                                  <a:pt x="6956" y="93358"/>
                                </a:lnTo>
                                <a:lnTo>
                                  <a:pt x="26330" y="55878"/>
                                </a:lnTo>
                                <a:lnTo>
                                  <a:pt x="55878" y="26330"/>
                                </a:lnTo>
                                <a:lnTo>
                                  <a:pt x="93358" y="6956"/>
                                </a:lnTo>
                                <a:lnTo>
                                  <a:pt x="136525" y="0"/>
                                </a:lnTo>
                                <a:lnTo>
                                  <a:pt x="2520949" y="0"/>
                                </a:lnTo>
                                <a:lnTo>
                                  <a:pt x="2564116" y="6956"/>
                                </a:lnTo>
                                <a:lnTo>
                                  <a:pt x="2601596" y="26330"/>
                                </a:lnTo>
                                <a:lnTo>
                                  <a:pt x="2631144" y="55878"/>
                                </a:lnTo>
                                <a:lnTo>
                                  <a:pt x="2650518" y="93358"/>
                                </a:lnTo>
                                <a:lnTo>
                                  <a:pt x="2657474" y="136525"/>
                                </a:lnTo>
                                <a:lnTo>
                                  <a:pt x="2657474" y="682625"/>
                                </a:lnTo>
                                <a:lnTo>
                                  <a:pt x="2650518" y="725783"/>
                                </a:lnTo>
                                <a:lnTo>
                                  <a:pt x="2631144" y="763264"/>
                                </a:lnTo>
                                <a:lnTo>
                                  <a:pt x="2601596" y="792820"/>
                                </a:lnTo>
                                <a:lnTo>
                                  <a:pt x="2564116" y="812202"/>
                                </a:lnTo>
                                <a:lnTo>
                                  <a:pt x="2520949" y="819162"/>
                                </a:lnTo>
                                <a:lnTo>
                                  <a:pt x="136525" y="819162"/>
                                </a:lnTo>
                                <a:lnTo>
                                  <a:pt x="93358" y="812202"/>
                                </a:lnTo>
                                <a:lnTo>
                                  <a:pt x="55878" y="792820"/>
                                </a:lnTo>
                                <a:lnTo>
                                  <a:pt x="26330" y="763264"/>
                                </a:lnTo>
                                <a:lnTo>
                                  <a:pt x="6956" y="725783"/>
                                </a:lnTo>
                                <a:lnTo>
                                  <a:pt x="0" y="682625"/>
                                </a:lnTo>
                                <a:lnTo>
                                  <a:pt x="0" y="136525"/>
                                </a:lnTo>
                                <a:close/>
                              </a:path>
                            </a:pathLst>
                          </a:custGeom>
                          <a:ln w="38100">
                            <a:solidFill>
                              <a:srgbClr val="C55A11"/>
                            </a:solidFill>
                            <a:prstDash val="solid"/>
                          </a:ln>
                        </wps:spPr>
                        <wps:bodyPr wrap="square" lIns="0" tIns="0" rIns="0" bIns="0" rtlCol="0">
                          <a:prstTxWarp prst="textNoShape">
                            <a:avLst/>
                          </a:prstTxWarp>
                          <a:noAutofit/>
                        </wps:bodyPr>
                      </wps:wsp>
                      <wps:wsp>
                        <wps:cNvPr id="564" name="Textbox 564"/>
                        <wps:cNvSpPr txBox="1"/>
                        <wps:spPr>
                          <a:xfrm>
                            <a:off x="0" y="0"/>
                            <a:ext cx="2695575" cy="857885"/>
                          </a:xfrm>
                          <a:prstGeom prst="rect">
                            <a:avLst/>
                          </a:prstGeom>
                        </wps:spPr>
                        <wps:txbx>
                          <w:txbxContent>
                            <w:p w:rsidR="00A8284D" w:rsidRDefault="00A8284D">
                              <w:pPr>
                                <w:spacing w:before="273" w:line="244" w:lineRule="auto"/>
                                <w:ind w:left="268" w:right="487"/>
                                <w:rPr>
                                  <w:rFonts w:ascii="Tahoma" w:hAnsi="Tahoma"/>
                                  <w:b/>
                                </w:rPr>
                              </w:pPr>
                              <w:r>
                                <w:rPr>
                                  <w:rFonts w:ascii="Tahoma" w:hAnsi="Tahoma"/>
                                  <w:b/>
                                  <w:spacing w:val="-4"/>
                                  <w:u w:val="single"/>
                                </w:rPr>
                                <w:t>GCSE</w:t>
                              </w:r>
                              <w:r>
                                <w:rPr>
                                  <w:rFonts w:ascii="Tahoma" w:hAnsi="Tahoma"/>
                                  <w:b/>
                                  <w:spacing w:val="-13"/>
                                  <w:u w:val="single"/>
                                </w:rPr>
                                <w:t xml:space="preserve"> </w:t>
                              </w:r>
                              <w:r>
                                <w:rPr>
                                  <w:rFonts w:ascii="Tahoma" w:hAnsi="Tahoma"/>
                                  <w:b/>
                                  <w:spacing w:val="-4"/>
                                  <w:u w:val="single"/>
                                </w:rPr>
                                <w:t>Practice</w:t>
                              </w:r>
                              <w:r>
                                <w:rPr>
                                  <w:rFonts w:ascii="Tahoma" w:hAnsi="Tahoma"/>
                                  <w:b/>
                                  <w:spacing w:val="-12"/>
                                  <w:u w:val="single"/>
                                </w:rPr>
                                <w:t xml:space="preserve"> </w:t>
                              </w:r>
                              <w:r>
                                <w:rPr>
                                  <w:rFonts w:ascii="Tahoma" w:hAnsi="Tahoma"/>
                                  <w:b/>
                                  <w:spacing w:val="-4"/>
                                  <w:u w:val="single"/>
                                </w:rPr>
                                <w:t>Question:</w:t>
                              </w:r>
                              <w:r>
                                <w:rPr>
                                  <w:rFonts w:ascii="Tahoma" w:hAnsi="Tahoma"/>
                                  <w:b/>
                                  <w:spacing w:val="-12"/>
                                  <w:u w:val="single"/>
                                </w:rPr>
                                <w:t xml:space="preserve"> </w:t>
                              </w:r>
                              <w:r>
                                <w:rPr>
                                  <w:rFonts w:ascii="Tahoma" w:hAnsi="Tahoma"/>
                                  <w:b/>
                                  <w:spacing w:val="-4"/>
                                  <w:u w:val="single"/>
                                </w:rPr>
                                <w:t>‘</w:t>
                              </w:r>
                              <w:r>
                                <w:rPr>
                                  <w:rFonts w:ascii="Tahoma" w:hAnsi="Tahoma"/>
                                  <w:b/>
                                  <w:spacing w:val="-4"/>
                                </w:rPr>
                                <w:t xml:space="preserve">Explain </w:t>
                              </w:r>
                              <w:r>
                                <w:rPr>
                                  <w:rFonts w:ascii="Tahoma" w:hAnsi="Tahoma"/>
                                  <w:b/>
                                </w:rPr>
                                <w:t>the formation of a wave-cut platform’.</w:t>
                              </w:r>
                              <w:r>
                                <w:rPr>
                                  <w:rFonts w:ascii="Tahoma" w:hAnsi="Tahoma"/>
                                  <w:b/>
                                  <w:spacing w:val="-17"/>
                                </w:rPr>
                                <w:t xml:space="preserve"> </w:t>
                              </w:r>
                              <w:r>
                                <w:rPr>
                                  <w:rFonts w:ascii="Tahoma" w:hAnsi="Tahoma"/>
                                  <w:b/>
                                </w:rPr>
                                <w:t>[4</w:t>
                              </w:r>
                              <w:r>
                                <w:rPr>
                                  <w:rFonts w:ascii="Tahoma" w:hAnsi="Tahoma"/>
                                  <w:b/>
                                  <w:spacing w:val="-16"/>
                                </w:rPr>
                                <w:t xml:space="preserve"> </w:t>
                              </w:r>
                              <w:r>
                                <w:rPr>
                                  <w:rFonts w:ascii="Tahoma" w:hAnsi="Tahoma"/>
                                  <w:b/>
                                </w:rPr>
                                <w:t>marks]</w:t>
                              </w:r>
                            </w:p>
                          </w:txbxContent>
                        </wps:txbx>
                        <wps:bodyPr wrap="square" lIns="0" tIns="0" rIns="0" bIns="0" rtlCol="0">
                          <a:noAutofit/>
                        </wps:bodyPr>
                      </wps:wsp>
                    </wpg:wgp>
                  </a:graphicData>
                </a:graphic>
              </wp:anchor>
            </w:drawing>
          </mc:Choice>
          <mc:Fallback>
            <w:pict>
              <v:group id="Group 561" o:spid="_x0000_s1517" style="position:absolute;left:0;text-align:left;margin-left:346.3pt;margin-top:51.3pt;width:212.25pt;height:67.55pt;z-index:-251547648;mso-wrap-distance-left:0;mso-wrap-distance-right:0;mso-position-horizontal-relative:page;mso-position-vertical-relative:text" coordsize="26955,8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">
                <v:shape id="Graphic 562" o:spid="_x0000_s1518" style="position:absolute;left:190;top:190;width:26575;height:8198;visibility:visible;mso-wrap-style:square;v-text-anchor:top" coordsize="2657475,8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" path="m2520949,l136525,,93358,6956,55878,26330,26330,55878,6956,93358,,136525,,682625r6956,43158l26330,763264r29548,29556l93358,812202r43167,6960l2520949,819162r43167,-6960l2601596,792820r29548,-29556l2650518,725783r6956,-43158l2657474,136525r-6956,-43167l2631144,55878,2601596,26330,2564116,6956,2520949,xe" fillcolor="#fae4d5" stroked="f">
                  <v:path arrowok="t"/>
                </v:shape>
                <v:shape id="Graphic 563" o:spid="_x0000_s1519" style="position:absolute;left:190;top:190;width:26575;height:8198;visibility:visible;mso-wrap-style:square;v-text-anchor:top" coordsize="2657475,8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" path="m,136525l6956,93358,26330,55878,55878,26330,93358,6956,136525,,2520949,r43167,6956l2601596,26330r29548,29548l2650518,93358r6956,43167l2657474,682625r-6956,43158l2631144,763264r-29548,29556l2564116,812202r-43167,6960l136525,819162,93358,812202,55878,792820,26330,763264,6956,725783,,682625,,136525xe" filled="f" strokecolor="#c55a11" strokeweight="3pt">
                  <v:path arrowok="t"/>
                </v:shape>
                <v:shape id="Textbox 564" o:spid="_x0000_s1520" type="#_x0000_t202" style="position:absolute;width:26955;height:8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5VxQAAANwAAAAPAAAAZHJzL2Rvd25yZXYueG1sRI9Ba8JA&#10;FITvBf/D8gre6qZF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DYtR5VxQAAANwAAAAP&#10;AAAAAAAAAAAAAAAAAAcCAABkcnMvZG93bnJldi54bWxQSwUGAAAAAAMAAwC3AAAA+QIAAAAA&#10;" filled="f" stroked="f">
                  <v:textbox inset="0,0,0,0">
                    <w:txbxContent>
                      <w:p w:rsidR="00A8284D" w:rsidRDefault="00A8284D">
                        <w:pPr>
                          <w:spacing w:before="273" w:line="244" w:lineRule="auto"/>
                          <w:ind w:left="268" w:right="487"/>
                          <w:rPr>
                            <w:rFonts w:ascii="Tahoma" w:hAnsi="Tahoma"/>
                            <w:b/>
                          </w:rPr>
                        </w:pPr>
                        <w:r>
                          <w:rPr>
                            <w:rFonts w:ascii="Tahoma" w:hAnsi="Tahoma"/>
                            <w:b/>
                            <w:spacing w:val="-4"/>
                            <w:u w:val="single"/>
                          </w:rPr>
                          <w:t>GCSE</w:t>
                        </w:r>
                        <w:r>
                          <w:rPr>
                            <w:rFonts w:ascii="Tahoma" w:hAnsi="Tahoma"/>
                            <w:b/>
                            <w:spacing w:val="-13"/>
                            <w:u w:val="single"/>
                          </w:rPr>
                          <w:t xml:space="preserve"> </w:t>
                        </w:r>
                        <w:r>
                          <w:rPr>
                            <w:rFonts w:ascii="Tahoma" w:hAnsi="Tahoma"/>
                            <w:b/>
                            <w:spacing w:val="-4"/>
                            <w:u w:val="single"/>
                          </w:rPr>
                          <w:t>Practice</w:t>
                        </w:r>
                        <w:r>
                          <w:rPr>
                            <w:rFonts w:ascii="Tahoma" w:hAnsi="Tahoma"/>
                            <w:b/>
                            <w:spacing w:val="-12"/>
                            <w:u w:val="single"/>
                          </w:rPr>
                          <w:t xml:space="preserve"> </w:t>
                        </w:r>
                        <w:r>
                          <w:rPr>
                            <w:rFonts w:ascii="Tahoma" w:hAnsi="Tahoma"/>
                            <w:b/>
                            <w:spacing w:val="-4"/>
                            <w:u w:val="single"/>
                          </w:rPr>
                          <w:t>Question:</w:t>
                        </w:r>
                        <w:r>
                          <w:rPr>
                            <w:rFonts w:ascii="Tahoma" w:hAnsi="Tahoma"/>
                            <w:b/>
                            <w:spacing w:val="-12"/>
                            <w:u w:val="single"/>
                          </w:rPr>
                          <w:t xml:space="preserve"> </w:t>
                        </w:r>
                        <w:r>
                          <w:rPr>
                            <w:rFonts w:ascii="Tahoma" w:hAnsi="Tahoma"/>
                            <w:b/>
                            <w:spacing w:val="-4"/>
                            <w:u w:val="single"/>
                          </w:rPr>
                          <w:t>‘</w:t>
                        </w:r>
                        <w:r>
                          <w:rPr>
                            <w:rFonts w:ascii="Tahoma" w:hAnsi="Tahoma"/>
                            <w:b/>
                            <w:spacing w:val="-4"/>
                          </w:rPr>
                          <w:t xml:space="preserve">Explain </w:t>
                        </w:r>
                        <w:r>
                          <w:rPr>
                            <w:rFonts w:ascii="Tahoma" w:hAnsi="Tahoma"/>
                            <w:b/>
                          </w:rPr>
                          <w:t>the formation of a wave-cut platform’.</w:t>
                        </w:r>
                        <w:r>
                          <w:rPr>
                            <w:rFonts w:ascii="Tahoma" w:hAnsi="Tahoma"/>
                            <w:b/>
                            <w:spacing w:val="-17"/>
                          </w:rPr>
                          <w:t xml:space="preserve"> </w:t>
                        </w:r>
                        <w:r>
                          <w:rPr>
                            <w:rFonts w:ascii="Tahoma" w:hAnsi="Tahoma"/>
                            <w:b/>
                          </w:rPr>
                          <w:t>[4</w:t>
                        </w:r>
                        <w:r>
                          <w:rPr>
                            <w:rFonts w:ascii="Tahoma" w:hAnsi="Tahoma"/>
                            <w:b/>
                            <w:spacing w:val="-16"/>
                          </w:rPr>
                          <w:t xml:space="preserve"> </w:t>
                        </w:r>
                        <w:r>
                          <w:rPr>
                            <w:rFonts w:ascii="Tahoma" w:hAnsi="Tahoma"/>
                            <w:b/>
                          </w:rPr>
                          <w:t>marks]</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596800" behindDoc="1" locked="0" layoutInCell="1" allowOverlap="1">
                <wp:simplePos x="0" y="0"/>
                <wp:positionH relativeFrom="page">
                  <wp:posOffset>502387</wp:posOffset>
                </wp:positionH>
                <wp:positionV relativeFrom="paragraph">
                  <wp:posOffset>-4879504</wp:posOffset>
                </wp:positionV>
                <wp:extent cx="6637020" cy="4865370"/>
                <wp:effectExtent l="0" t="0" r="0" b="0"/>
                <wp:wrapNone/>
                <wp:docPr id="565"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37020" cy="4865370"/>
                          <a:chOff x="0" y="0"/>
                          <a:chExt cx="6637020" cy="4865370"/>
                        </a:xfrm>
                      </wpg:grpSpPr>
                      <wps:wsp>
                        <wps:cNvPr id="566" name="Graphic 566"/>
                        <wps:cNvSpPr/>
                        <wps:spPr>
                          <a:xfrm>
                            <a:off x="3138702" y="89027"/>
                            <a:ext cx="3431540" cy="3063875"/>
                          </a:xfrm>
                          <a:custGeom>
                            <a:avLst/>
                            <a:gdLst/>
                            <a:ahLst/>
                            <a:cxnLst/>
                            <a:rect l="l" t="t" r="r" b="b"/>
                            <a:pathLst>
                              <a:path w="3431540" h="3063875">
                                <a:moveTo>
                                  <a:pt x="0" y="3063875"/>
                                </a:moveTo>
                                <a:lnTo>
                                  <a:pt x="3431540" y="3063875"/>
                                </a:lnTo>
                                <a:lnTo>
                                  <a:pt x="3431540" y="0"/>
                                </a:lnTo>
                                <a:lnTo>
                                  <a:pt x="0" y="0"/>
                                </a:lnTo>
                                <a:lnTo>
                                  <a:pt x="0" y="3063875"/>
                                </a:lnTo>
                                <a:close/>
                              </a:path>
                            </a:pathLst>
                          </a:custGeom>
                          <a:ln w="12700">
                            <a:solidFill>
                              <a:srgbClr val="00AF50"/>
                            </a:solidFill>
                            <a:prstDash val="solid"/>
                          </a:ln>
                        </wps:spPr>
                        <wps:bodyPr wrap="square" lIns="0" tIns="0" rIns="0" bIns="0" rtlCol="0">
                          <a:prstTxWarp prst="textNoShape">
                            <a:avLst/>
                          </a:prstTxWarp>
                          <a:noAutofit/>
                        </wps:bodyPr>
                      </wps:wsp>
                      <wps:wsp>
                        <wps:cNvPr id="567" name="Graphic 567"/>
                        <wps:cNvSpPr/>
                        <wps:spPr>
                          <a:xfrm>
                            <a:off x="3002812" y="6350"/>
                            <a:ext cx="1940560" cy="314325"/>
                          </a:xfrm>
                          <a:custGeom>
                            <a:avLst/>
                            <a:gdLst/>
                            <a:ahLst/>
                            <a:cxnLst/>
                            <a:rect l="l" t="t" r="r" b="b"/>
                            <a:pathLst>
                              <a:path w="1940560" h="314325">
                                <a:moveTo>
                                  <a:pt x="1940560" y="0"/>
                                </a:moveTo>
                                <a:lnTo>
                                  <a:pt x="0" y="0"/>
                                </a:lnTo>
                                <a:lnTo>
                                  <a:pt x="0" y="314325"/>
                                </a:lnTo>
                                <a:lnTo>
                                  <a:pt x="1940560" y="314325"/>
                                </a:lnTo>
                                <a:lnTo>
                                  <a:pt x="1940560" y="0"/>
                                </a:lnTo>
                                <a:close/>
                              </a:path>
                            </a:pathLst>
                          </a:custGeom>
                          <a:solidFill>
                            <a:srgbClr val="00AF50"/>
                          </a:solidFill>
                        </wps:spPr>
                        <wps:bodyPr wrap="square" lIns="0" tIns="0" rIns="0" bIns="0" rtlCol="0">
                          <a:prstTxWarp prst="textNoShape">
                            <a:avLst/>
                          </a:prstTxWarp>
                          <a:noAutofit/>
                        </wps:bodyPr>
                      </wps:wsp>
                      <wps:wsp>
                        <wps:cNvPr id="568" name="Graphic 568"/>
                        <wps:cNvSpPr/>
                        <wps:spPr>
                          <a:xfrm>
                            <a:off x="3002812" y="6350"/>
                            <a:ext cx="1940560" cy="314325"/>
                          </a:xfrm>
                          <a:custGeom>
                            <a:avLst/>
                            <a:gdLst/>
                            <a:ahLst/>
                            <a:cxnLst/>
                            <a:rect l="l" t="t" r="r" b="b"/>
                            <a:pathLst>
                              <a:path w="1940560" h="314325">
                                <a:moveTo>
                                  <a:pt x="0" y="314325"/>
                                </a:moveTo>
                                <a:lnTo>
                                  <a:pt x="1940560" y="314325"/>
                                </a:lnTo>
                                <a:lnTo>
                                  <a:pt x="1940560" y="0"/>
                                </a:lnTo>
                                <a:lnTo>
                                  <a:pt x="0" y="0"/>
                                </a:lnTo>
                                <a:lnTo>
                                  <a:pt x="0" y="314325"/>
                                </a:lnTo>
                                <a:close/>
                              </a:path>
                            </a:pathLst>
                          </a:custGeom>
                          <a:ln w="12700">
                            <a:solidFill>
                              <a:srgbClr val="00AF50"/>
                            </a:solidFill>
                            <a:prstDash val="solid"/>
                          </a:ln>
                        </wps:spPr>
                        <wps:bodyPr wrap="square" lIns="0" tIns="0" rIns="0" bIns="0" rtlCol="0">
                          <a:prstTxWarp prst="textNoShape">
                            <a:avLst/>
                          </a:prstTxWarp>
                          <a:noAutofit/>
                        </wps:bodyPr>
                      </wps:wsp>
                      <pic:pic xmlns:pic="http://schemas.openxmlformats.org/drawingml/2006/picture">
                        <pic:nvPicPr>
                          <pic:cNvPr id="569" name="Image 569"/>
                          <pic:cNvPicPr/>
                        </pic:nvPicPr>
                        <pic:blipFill>
                          <a:blip r:embed="rId84" cstate="print"/>
                          <a:stretch>
                            <a:fillRect/>
                          </a:stretch>
                        </pic:blipFill>
                        <pic:spPr>
                          <a:xfrm>
                            <a:off x="0" y="1322735"/>
                            <a:ext cx="3037634" cy="1924929"/>
                          </a:xfrm>
                          <a:prstGeom prst="rect">
                            <a:avLst/>
                          </a:prstGeom>
                        </pic:spPr>
                      </pic:pic>
                      <pic:pic xmlns:pic="http://schemas.openxmlformats.org/drawingml/2006/picture">
                        <pic:nvPicPr>
                          <pic:cNvPr id="570" name="Image 570"/>
                          <pic:cNvPicPr/>
                        </pic:nvPicPr>
                        <pic:blipFill>
                          <a:blip r:embed="rId85" cstate="print"/>
                          <a:stretch>
                            <a:fillRect/>
                          </a:stretch>
                        </pic:blipFill>
                        <pic:spPr>
                          <a:xfrm>
                            <a:off x="3970392" y="3238557"/>
                            <a:ext cx="2666339" cy="1626480"/>
                          </a:xfrm>
                          <a:prstGeom prst="rect">
                            <a:avLst/>
                          </a:prstGeom>
                        </pic:spPr>
                      </pic:pic>
                      <wps:wsp>
                        <wps:cNvPr id="571" name="Textbox 571"/>
                        <wps:cNvSpPr txBox="1"/>
                        <wps:spPr>
                          <a:xfrm>
                            <a:off x="0" y="0"/>
                            <a:ext cx="6637020" cy="4865370"/>
                          </a:xfrm>
                          <a:prstGeom prst="rect">
                            <a:avLst/>
                          </a:prstGeom>
                        </wps:spPr>
                        <wps:txbx>
                          <w:txbxContent>
                            <w:p w:rsidR="00A8284D" w:rsidRDefault="00A8284D">
                              <w:pPr>
                                <w:spacing w:before="94"/>
                                <w:ind w:left="4883"/>
                                <w:rPr>
                                  <w:sz w:val="28"/>
                                </w:rPr>
                              </w:pPr>
                              <w:r>
                                <w:rPr>
                                  <w:color w:val="FFFFFF"/>
                                  <w:sz w:val="28"/>
                                </w:rPr>
                                <w:t>Headlands</w:t>
                              </w:r>
                              <w:r>
                                <w:rPr>
                                  <w:color w:val="FFFFFF"/>
                                  <w:spacing w:val="-5"/>
                                  <w:sz w:val="28"/>
                                </w:rPr>
                                <w:t xml:space="preserve"> </w:t>
                              </w:r>
                              <w:r>
                                <w:rPr>
                                  <w:color w:val="FFFFFF"/>
                                  <w:sz w:val="28"/>
                                </w:rPr>
                                <w:t>&amp;</w:t>
                              </w:r>
                              <w:r>
                                <w:rPr>
                                  <w:color w:val="FFFFFF"/>
                                  <w:spacing w:val="-5"/>
                                  <w:sz w:val="28"/>
                                </w:rPr>
                                <w:t xml:space="preserve"> </w:t>
                              </w:r>
                              <w:r>
                                <w:rPr>
                                  <w:color w:val="FFFFFF"/>
                                  <w:spacing w:val="-4"/>
                                  <w:sz w:val="28"/>
                                </w:rPr>
                                <w:t>Bays</w:t>
                              </w:r>
                            </w:p>
                            <w:p w:rsidR="00A8284D" w:rsidRDefault="00A8284D">
                              <w:pPr>
                                <w:numPr>
                                  <w:ilvl w:val="0"/>
                                  <w:numId w:val="190"/>
                                </w:numPr>
                                <w:tabs>
                                  <w:tab w:val="left" w:pos="5457"/>
                                </w:tabs>
                                <w:spacing w:before="40" w:line="259" w:lineRule="auto"/>
                                <w:ind w:right="305"/>
                              </w:pPr>
                              <w:r>
                                <w:t xml:space="preserve">Bands of soft rock such as </w:t>
                              </w:r>
                              <w:r>
                                <w:rPr>
                                  <w:color w:val="00AF50"/>
                                  <w:u w:val="single" w:color="00AF50"/>
                                </w:rPr>
                                <w:t>clay and sand</w:t>
                              </w:r>
                              <w:r>
                                <w:rPr>
                                  <w:color w:val="00AF50"/>
                                </w:rPr>
                                <w:t xml:space="preserve"> </w:t>
                              </w:r>
                              <w:r>
                                <w:t>are weaker</w:t>
                              </w:r>
                              <w:r>
                                <w:rPr>
                                  <w:spacing w:val="-6"/>
                                </w:rPr>
                                <w:t xml:space="preserve"> </w:t>
                              </w:r>
                              <w:r>
                                <w:t>therefore</w:t>
                              </w:r>
                              <w:r>
                                <w:rPr>
                                  <w:spacing w:val="-7"/>
                                </w:rPr>
                                <w:t xml:space="preserve"> </w:t>
                              </w:r>
                              <w:r>
                                <w:t>they</w:t>
                              </w:r>
                              <w:r>
                                <w:rPr>
                                  <w:spacing w:val="-7"/>
                                </w:rPr>
                                <w:t xml:space="preserve"> </w:t>
                              </w:r>
                              <w:r>
                                <w:t>can</w:t>
                              </w:r>
                              <w:r>
                                <w:rPr>
                                  <w:spacing w:val="-6"/>
                                </w:rPr>
                                <w:t xml:space="preserve"> </w:t>
                              </w:r>
                              <w:r>
                                <w:t>be</w:t>
                              </w:r>
                              <w:r>
                                <w:rPr>
                                  <w:spacing w:val="-8"/>
                                </w:rPr>
                                <w:t xml:space="preserve"> </w:t>
                              </w:r>
                              <w:r>
                                <w:t>eroded</w:t>
                              </w:r>
                              <w:r>
                                <w:rPr>
                                  <w:spacing w:val="-5"/>
                                </w:rPr>
                                <w:t xml:space="preserve"> </w:t>
                              </w:r>
                              <w:r>
                                <w:t>quickly.</w:t>
                              </w:r>
                            </w:p>
                            <w:p w:rsidR="00A8284D" w:rsidRDefault="00A8284D">
                              <w:pPr>
                                <w:numPr>
                                  <w:ilvl w:val="0"/>
                                  <w:numId w:val="190"/>
                                </w:numPr>
                                <w:tabs>
                                  <w:tab w:val="left" w:pos="5457"/>
                                </w:tabs>
                                <w:spacing w:line="304" w:lineRule="exact"/>
                                <w:ind w:hanging="360"/>
                              </w:pPr>
                              <w:r>
                                <w:t>This</w:t>
                              </w:r>
                              <w:r>
                                <w:rPr>
                                  <w:spacing w:val="-5"/>
                                </w:rPr>
                                <w:t xml:space="preserve"> </w:t>
                              </w:r>
                              <w:r>
                                <w:t>process</w:t>
                              </w:r>
                              <w:r>
                                <w:rPr>
                                  <w:spacing w:val="-5"/>
                                </w:rPr>
                                <w:t xml:space="preserve"> </w:t>
                              </w:r>
                              <w:r>
                                <w:t>forms</w:t>
                              </w:r>
                              <w:r>
                                <w:rPr>
                                  <w:spacing w:val="-4"/>
                                </w:rPr>
                                <w:t xml:space="preserve"> </w:t>
                              </w:r>
                              <w:r>
                                <w:rPr>
                                  <w:spacing w:val="-2"/>
                                </w:rPr>
                                <w:t>bays.</w:t>
                              </w:r>
                            </w:p>
                            <w:p w:rsidR="00A8284D" w:rsidRDefault="00A8284D">
                              <w:pPr>
                                <w:numPr>
                                  <w:ilvl w:val="0"/>
                                  <w:numId w:val="190"/>
                                </w:numPr>
                                <w:tabs>
                                  <w:tab w:val="left" w:pos="5457"/>
                                </w:tabs>
                                <w:spacing w:before="25" w:line="259" w:lineRule="auto"/>
                                <w:ind w:right="647"/>
                              </w:pPr>
                              <w:r>
                                <w:t>A</w:t>
                              </w:r>
                              <w:r>
                                <w:rPr>
                                  <w:spacing w:val="-3"/>
                                </w:rPr>
                                <w:t xml:space="preserve"> </w:t>
                              </w:r>
                              <w:r>
                                <w:t>bay</w:t>
                              </w:r>
                              <w:r>
                                <w:rPr>
                                  <w:spacing w:val="-2"/>
                                </w:rPr>
                                <w:t xml:space="preserve"> </w:t>
                              </w:r>
                              <w:r>
                                <w:t>is</w:t>
                              </w:r>
                              <w:r>
                                <w:rPr>
                                  <w:spacing w:val="-4"/>
                                </w:rPr>
                                <w:t xml:space="preserve"> </w:t>
                              </w:r>
                              <w:r>
                                <w:t>an</w:t>
                              </w:r>
                              <w:r>
                                <w:rPr>
                                  <w:spacing w:val="-3"/>
                                </w:rPr>
                                <w:t xml:space="preserve"> </w:t>
                              </w:r>
                              <w:r>
                                <w:t>inlet</w:t>
                              </w:r>
                              <w:r>
                                <w:rPr>
                                  <w:spacing w:val="-5"/>
                                </w:rPr>
                                <w:t xml:space="preserve"> </w:t>
                              </w:r>
                              <w:r>
                                <w:t>of</w:t>
                              </w:r>
                              <w:r>
                                <w:rPr>
                                  <w:spacing w:val="-2"/>
                                </w:rPr>
                                <w:t xml:space="preserve"> </w:t>
                              </w:r>
                              <w:r>
                                <w:t>the</w:t>
                              </w:r>
                              <w:r>
                                <w:rPr>
                                  <w:spacing w:val="-8"/>
                                </w:rPr>
                                <w:t xml:space="preserve"> </w:t>
                              </w:r>
                              <w:r>
                                <w:t>sea</w:t>
                              </w:r>
                              <w:r>
                                <w:rPr>
                                  <w:spacing w:val="-3"/>
                                </w:rPr>
                                <w:t xml:space="preserve"> </w:t>
                              </w:r>
                              <w:r>
                                <w:t>where</w:t>
                              </w:r>
                              <w:r>
                                <w:rPr>
                                  <w:spacing w:val="-4"/>
                                </w:rPr>
                                <w:t xml:space="preserve"> </w:t>
                              </w:r>
                              <w:r>
                                <w:t>the</w:t>
                              </w:r>
                              <w:r>
                                <w:rPr>
                                  <w:spacing w:val="-6"/>
                                </w:rPr>
                                <w:t xml:space="preserve"> </w:t>
                              </w:r>
                              <w:r>
                                <w:t>land curves inwards, usually with a beach.</w:t>
                              </w:r>
                            </w:p>
                            <w:p w:rsidR="00A8284D" w:rsidRDefault="00A8284D">
                              <w:pPr>
                                <w:numPr>
                                  <w:ilvl w:val="0"/>
                                  <w:numId w:val="190"/>
                                </w:numPr>
                                <w:tabs>
                                  <w:tab w:val="left" w:pos="5457"/>
                                  <w:tab w:val="left" w:pos="5524"/>
                                </w:tabs>
                                <w:spacing w:line="259" w:lineRule="auto"/>
                                <w:ind w:right="377"/>
                              </w:pPr>
                              <w:r>
                                <w:rPr>
                                  <w:rFonts w:ascii="Times New Roman"/>
                                </w:rPr>
                                <w:tab/>
                              </w:r>
                              <w:r>
                                <w:rPr>
                                  <w:color w:val="00AF50"/>
                                  <w:u w:val="single" w:color="00AF50"/>
                                </w:rPr>
                                <w:t>Hard</w:t>
                              </w:r>
                              <w:r>
                                <w:rPr>
                                  <w:color w:val="00AF50"/>
                                  <w:spacing w:val="-7"/>
                                  <w:u w:val="single" w:color="00AF50"/>
                                </w:rPr>
                                <w:t xml:space="preserve"> </w:t>
                              </w:r>
                              <w:r>
                                <w:rPr>
                                  <w:color w:val="00AF50"/>
                                  <w:u w:val="single" w:color="00AF50"/>
                                </w:rPr>
                                <w:t>rock</w:t>
                              </w:r>
                              <w:r>
                                <w:rPr>
                                  <w:color w:val="00AF50"/>
                                  <w:spacing w:val="-4"/>
                                </w:rPr>
                                <w:t xml:space="preserve"> </w:t>
                              </w:r>
                              <w:r>
                                <w:t>such</w:t>
                              </w:r>
                              <w:r>
                                <w:rPr>
                                  <w:spacing w:val="-6"/>
                                </w:rPr>
                                <w:t xml:space="preserve"> </w:t>
                              </w:r>
                              <w:r>
                                <w:t>as</w:t>
                              </w:r>
                              <w:r>
                                <w:rPr>
                                  <w:spacing w:val="-5"/>
                                </w:rPr>
                                <w:t xml:space="preserve"> </w:t>
                              </w:r>
                              <w:r>
                                <w:t>chalk</w:t>
                              </w:r>
                              <w:r>
                                <w:rPr>
                                  <w:spacing w:val="-3"/>
                                </w:rPr>
                                <w:t xml:space="preserve"> </w:t>
                              </w:r>
                              <w:r>
                                <w:t>is</w:t>
                              </w:r>
                              <w:r>
                                <w:rPr>
                                  <w:spacing w:val="-5"/>
                                </w:rPr>
                                <w:t xml:space="preserve"> </w:t>
                              </w:r>
                              <w:r>
                                <w:t>more</w:t>
                              </w:r>
                              <w:r>
                                <w:rPr>
                                  <w:spacing w:val="-5"/>
                                </w:rPr>
                                <w:t xml:space="preserve"> </w:t>
                              </w:r>
                              <w:r>
                                <w:t>resistant</w:t>
                              </w:r>
                              <w:r>
                                <w:rPr>
                                  <w:spacing w:val="-5"/>
                                </w:rPr>
                                <w:t xml:space="preserve"> </w:t>
                              </w:r>
                              <w:r>
                                <w:t>to the processes of erosion.</w:t>
                              </w:r>
                            </w:p>
                            <w:p w:rsidR="00A8284D" w:rsidRDefault="00A8284D">
                              <w:pPr>
                                <w:numPr>
                                  <w:ilvl w:val="0"/>
                                  <w:numId w:val="190"/>
                                </w:numPr>
                                <w:tabs>
                                  <w:tab w:val="left" w:pos="5457"/>
                                </w:tabs>
                                <w:spacing w:line="259" w:lineRule="auto"/>
                                <w:ind w:right="386"/>
                              </w:pPr>
                              <w:r>
                                <w:t>When</w:t>
                              </w:r>
                              <w:r>
                                <w:rPr>
                                  <w:spacing w:val="-5"/>
                                </w:rPr>
                                <w:t xml:space="preserve"> </w:t>
                              </w:r>
                              <w:r>
                                <w:t>the</w:t>
                              </w:r>
                              <w:r>
                                <w:rPr>
                                  <w:spacing w:val="-7"/>
                                </w:rPr>
                                <w:t xml:space="preserve"> </w:t>
                              </w:r>
                              <w:r>
                                <w:rPr>
                                  <w:color w:val="00AF50"/>
                                  <w:u w:val="single" w:color="00AF50"/>
                                </w:rPr>
                                <w:t>softer</w:t>
                              </w:r>
                              <w:r>
                                <w:rPr>
                                  <w:color w:val="00AF50"/>
                                  <w:spacing w:val="-5"/>
                                  <w:u w:val="single" w:color="00AF50"/>
                                </w:rPr>
                                <w:t xml:space="preserve"> </w:t>
                              </w:r>
                              <w:r>
                                <w:rPr>
                                  <w:color w:val="00AF50"/>
                                  <w:u w:val="single" w:color="00AF50"/>
                                </w:rPr>
                                <w:t>rock</w:t>
                              </w:r>
                              <w:r>
                                <w:rPr>
                                  <w:color w:val="00AF50"/>
                                  <w:spacing w:val="-6"/>
                                </w:rPr>
                                <w:t xml:space="preserve"> </w:t>
                              </w:r>
                              <w:r>
                                <w:t>is</w:t>
                              </w:r>
                              <w:r>
                                <w:rPr>
                                  <w:spacing w:val="-5"/>
                                </w:rPr>
                                <w:t xml:space="preserve"> </w:t>
                              </w:r>
                              <w:r>
                                <w:t>eroded</w:t>
                              </w:r>
                              <w:r>
                                <w:rPr>
                                  <w:spacing w:val="-5"/>
                                </w:rPr>
                                <w:t xml:space="preserve"> </w:t>
                              </w:r>
                              <w:r>
                                <w:t>inwards,</w:t>
                              </w:r>
                              <w:r>
                                <w:rPr>
                                  <w:spacing w:val="-5"/>
                                </w:rPr>
                                <w:t xml:space="preserve"> </w:t>
                              </w:r>
                              <w:r>
                                <w:t xml:space="preserve">the hard rock sticks out into the sea, forming a </w:t>
                              </w:r>
                              <w:r>
                                <w:rPr>
                                  <w:spacing w:val="-2"/>
                                </w:rPr>
                                <w:t>headland.</w:t>
                              </w:r>
                            </w:p>
                            <w:p w:rsidR="00A8284D" w:rsidRDefault="00A8284D">
                              <w:pPr>
                                <w:numPr>
                                  <w:ilvl w:val="0"/>
                                  <w:numId w:val="190"/>
                                </w:numPr>
                                <w:tabs>
                                  <w:tab w:val="left" w:pos="5457"/>
                                </w:tabs>
                                <w:spacing w:line="259" w:lineRule="auto"/>
                                <w:ind w:right="663"/>
                              </w:pPr>
                              <w:r>
                                <w:rPr>
                                  <w:color w:val="00AF50"/>
                                  <w:u w:val="single" w:color="00AF50"/>
                                </w:rPr>
                                <w:t>Headlands</w:t>
                              </w:r>
                              <w:r>
                                <w:rPr>
                                  <w:color w:val="00AF50"/>
                                  <w:spacing w:val="-7"/>
                                  <w:u w:val="single" w:color="00AF50"/>
                                </w:rPr>
                                <w:t xml:space="preserve"> </w:t>
                              </w:r>
                              <w:r>
                                <w:rPr>
                                  <w:color w:val="00AF50"/>
                                  <w:u w:val="single" w:color="00AF50"/>
                                </w:rPr>
                                <w:t>and</w:t>
                              </w:r>
                              <w:r>
                                <w:rPr>
                                  <w:color w:val="00AF50"/>
                                  <w:spacing w:val="-7"/>
                                  <w:u w:val="single" w:color="00AF50"/>
                                </w:rPr>
                                <w:t xml:space="preserve"> </w:t>
                              </w:r>
                              <w:r>
                                <w:rPr>
                                  <w:color w:val="00AF50"/>
                                  <w:u w:val="single" w:color="00AF50"/>
                                </w:rPr>
                                <w:t>Bays</w:t>
                              </w:r>
                              <w:r>
                                <w:rPr>
                                  <w:color w:val="00AF50"/>
                                  <w:spacing w:val="-6"/>
                                </w:rPr>
                                <w:t xml:space="preserve"> </w:t>
                              </w:r>
                              <w:r>
                                <w:t>form</w:t>
                              </w:r>
                              <w:r>
                                <w:rPr>
                                  <w:spacing w:val="-5"/>
                                </w:rPr>
                                <w:t xml:space="preserve"> </w:t>
                              </w:r>
                              <w:r>
                                <w:t>where</w:t>
                              </w:r>
                              <w:r>
                                <w:rPr>
                                  <w:spacing w:val="-6"/>
                                </w:rPr>
                                <w:t xml:space="preserve"> </w:t>
                              </w:r>
                              <w:r>
                                <w:t>there</w:t>
                              </w:r>
                              <w:r>
                                <w:rPr>
                                  <w:spacing w:val="-6"/>
                                </w:rPr>
                                <w:t xml:space="preserve"> </w:t>
                              </w:r>
                              <w:r>
                                <w:t xml:space="preserve">are alternating bands of resistant and less </w:t>
                              </w:r>
                              <w:r>
                                <w:rPr>
                                  <w:color w:val="00AF50"/>
                                  <w:u w:val="single" w:color="00AF50"/>
                                </w:rPr>
                                <w:t>resistant</w:t>
                              </w:r>
                              <w:r>
                                <w:rPr>
                                  <w:color w:val="00AF50"/>
                                </w:rPr>
                                <w:t xml:space="preserve"> </w:t>
                              </w:r>
                              <w:r>
                                <w:t>rock along a coastline.</w:t>
                              </w:r>
                            </w:p>
                          </w:txbxContent>
                        </wps:txbx>
                        <wps:bodyPr wrap="square" lIns="0" tIns="0" rIns="0" bIns="0" rtlCol="0">
                          <a:noAutofit/>
                        </wps:bodyPr>
                      </wps:wsp>
                    </wpg:wgp>
                  </a:graphicData>
                </a:graphic>
              </wp:anchor>
            </w:drawing>
          </mc:Choice>
          <mc:Fallback>
            <w:pict>
              <v:group id="Group 565" o:spid="_x0000_s1521" style="position:absolute;left:0;text-align:left;margin-left:39.55pt;margin-top:-384.2pt;width:522.6pt;height:383.1pt;z-index:-251719680;mso-wrap-distance-left:0;mso-wrap-distance-right:0;mso-position-horizontal-relative:page;mso-position-vertical-relative:text" coordsize="66370,486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">
                <v:shape id="Graphic 566" o:spid="_x0000_s1522" style="position:absolute;left:31387;top:890;width:34315;height:30639;visibility:visible;mso-wrap-style:square;v-text-anchor:top" coordsize="3431540,3063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" path="m,3063875r3431540,l3431540,,,,,3063875xe" filled="f" strokecolor="#00af50" strokeweight="1pt">
                  <v:path arrowok="t"/>
                </v:shape>
                <v:shape id="Graphic 567" o:spid="_x0000_s1523" style="position:absolute;left:30028;top:63;width:19405;height:3143;visibility:visible;mso-wrap-style:square;v-text-anchor:top" coordsize="194056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" path="m1940560,l,,,314325r1940560,l1940560,xe" fillcolor="#00af50" stroked="f">
                  <v:path arrowok="t"/>
                </v:shape>
                <v:shape id="Graphic 568" o:spid="_x0000_s1524" style="position:absolute;left:30028;top:63;width:19405;height:3143;visibility:visible;mso-wrap-style:square;v-text-anchor:top" coordsize="194056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" path="m,314325r1940560,l1940560,,,,,314325xe" filled="f" strokecolor="#00af50" strokeweight="1pt">
                  <v:path arrowok="t"/>
                </v:shape>
                <v:shape id="Image 569" o:spid="_x0000_s1525" type="#_x0000_t75" style="position:absolute;top:13227;width:30376;height:19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">
                  <v:imagedata r:id="rId86" o:title=""/>
                </v:shape>
                <v:shape id="Image 570" o:spid="_x0000_s1526" type="#_x0000_t75" style="position:absolute;left:39703;top:32385;width:26664;height:16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">
                  <v:imagedata r:id="rId87" o:title=""/>
                </v:shape>
                <v:shape id="Textbox 571" o:spid="_x0000_s1527" type="#_x0000_t202" style="position:absolute;width:66370;height:48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sQ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TRsrEMYAAADcAAAA&#10;DwAAAAAAAAAAAAAAAAAHAgAAZHJzL2Rvd25yZXYueG1sUEsFBgAAAAADAAMAtwAAAPoCAAAAAA==&#10;" filled="f" stroked="f">
                  <v:textbox inset="0,0,0,0">
                    <w:txbxContent>
                      <w:p w:rsidR="00A8284D" w:rsidRDefault="00A8284D">
                        <w:pPr>
                          <w:spacing w:before="94"/>
                          <w:ind w:left="4883"/>
                          <w:rPr>
                            <w:sz w:val="28"/>
                          </w:rPr>
                        </w:pPr>
                        <w:r>
                          <w:rPr>
                            <w:color w:val="FFFFFF"/>
                            <w:sz w:val="28"/>
                          </w:rPr>
                          <w:t>Headlands</w:t>
                        </w:r>
                        <w:r>
                          <w:rPr>
                            <w:color w:val="FFFFFF"/>
                            <w:spacing w:val="-5"/>
                            <w:sz w:val="28"/>
                          </w:rPr>
                          <w:t xml:space="preserve"> </w:t>
                        </w:r>
                        <w:r>
                          <w:rPr>
                            <w:color w:val="FFFFFF"/>
                            <w:sz w:val="28"/>
                          </w:rPr>
                          <w:t>&amp;</w:t>
                        </w:r>
                        <w:r>
                          <w:rPr>
                            <w:color w:val="FFFFFF"/>
                            <w:spacing w:val="-5"/>
                            <w:sz w:val="28"/>
                          </w:rPr>
                          <w:t xml:space="preserve"> </w:t>
                        </w:r>
                        <w:r>
                          <w:rPr>
                            <w:color w:val="FFFFFF"/>
                            <w:spacing w:val="-4"/>
                            <w:sz w:val="28"/>
                          </w:rPr>
                          <w:t>Bays</w:t>
                        </w:r>
                      </w:p>
                      <w:p w:rsidR="00A8284D" w:rsidRDefault="00A8284D">
                        <w:pPr>
                          <w:numPr>
                            <w:ilvl w:val="0"/>
                            <w:numId w:val="190"/>
                          </w:numPr>
                          <w:tabs>
                            <w:tab w:val="left" w:pos="5457"/>
                          </w:tabs>
                          <w:spacing w:before="40" w:line="259" w:lineRule="auto"/>
                          <w:ind w:right="305"/>
                        </w:pPr>
                        <w:r>
                          <w:t xml:space="preserve">Bands of soft rock such as </w:t>
                        </w:r>
                        <w:r>
                          <w:rPr>
                            <w:color w:val="00AF50"/>
                            <w:u w:val="single" w:color="00AF50"/>
                          </w:rPr>
                          <w:t>clay and sand</w:t>
                        </w:r>
                        <w:r>
                          <w:rPr>
                            <w:color w:val="00AF50"/>
                          </w:rPr>
                          <w:t xml:space="preserve"> </w:t>
                        </w:r>
                        <w:r>
                          <w:t>are weaker</w:t>
                        </w:r>
                        <w:r>
                          <w:rPr>
                            <w:spacing w:val="-6"/>
                          </w:rPr>
                          <w:t xml:space="preserve"> </w:t>
                        </w:r>
                        <w:r>
                          <w:t>therefore</w:t>
                        </w:r>
                        <w:r>
                          <w:rPr>
                            <w:spacing w:val="-7"/>
                          </w:rPr>
                          <w:t xml:space="preserve"> </w:t>
                        </w:r>
                        <w:r>
                          <w:t>they</w:t>
                        </w:r>
                        <w:r>
                          <w:rPr>
                            <w:spacing w:val="-7"/>
                          </w:rPr>
                          <w:t xml:space="preserve"> </w:t>
                        </w:r>
                        <w:r>
                          <w:t>can</w:t>
                        </w:r>
                        <w:r>
                          <w:rPr>
                            <w:spacing w:val="-6"/>
                          </w:rPr>
                          <w:t xml:space="preserve"> </w:t>
                        </w:r>
                        <w:r>
                          <w:t>be</w:t>
                        </w:r>
                        <w:r>
                          <w:rPr>
                            <w:spacing w:val="-8"/>
                          </w:rPr>
                          <w:t xml:space="preserve"> </w:t>
                        </w:r>
                        <w:r>
                          <w:t>eroded</w:t>
                        </w:r>
                        <w:r>
                          <w:rPr>
                            <w:spacing w:val="-5"/>
                          </w:rPr>
                          <w:t xml:space="preserve"> </w:t>
                        </w:r>
                        <w:r>
                          <w:t>quickly.</w:t>
                        </w:r>
                      </w:p>
                      <w:p w:rsidR="00A8284D" w:rsidRDefault="00A8284D">
                        <w:pPr>
                          <w:numPr>
                            <w:ilvl w:val="0"/>
                            <w:numId w:val="190"/>
                          </w:numPr>
                          <w:tabs>
                            <w:tab w:val="left" w:pos="5457"/>
                          </w:tabs>
                          <w:spacing w:line="304" w:lineRule="exact"/>
                          <w:ind w:hanging="360"/>
                        </w:pPr>
                        <w:r>
                          <w:t>This</w:t>
                        </w:r>
                        <w:r>
                          <w:rPr>
                            <w:spacing w:val="-5"/>
                          </w:rPr>
                          <w:t xml:space="preserve"> </w:t>
                        </w:r>
                        <w:r>
                          <w:t>process</w:t>
                        </w:r>
                        <w:r>
                          <w:rPr>
                            <w:spacing w:val="-5"/>
                          </w:rPr>
                          <w:t xml:space="preserve"> </w:t>
                        </w:r>
                        <w:r>
                          <w:t>forms</w:t>
                        </w:r>
                        <w:r>
                          <w:rPr>
                            <w:spacing w:val="-4"/>
                          </w:rPr>
                          <w:t xml:space="preserve"> </w:t>
                        </w:r>
                        <w:r>
                          <w:rPr>
                            <w:spacing w:val="-2"/>
                          </w:rPr>
                          <w:t>bays.</w:t>
                        </w:r>
                      </w:p>
                      <w:p w:rsidR="00A8284D" w:rsidRDefault="00A8284D">
                        <w:pPr>
                          <w:numPr>
                            <w:ilvl w:val="0"/>
                            <w:numId w:val="190"/>
                          </w:numPr>
                          <w:tabs>
                            <w:tab w:val="left" w:pos="5457"/>
                          </w:tabs>
                          <w:spacing w:before="25" w:line="259" w:lineRule="auto"/>
                          <w:ind w:right="647"/>
                        </w:pPr>
                        <w:r>
                          <w:t>A</w:t>
                        </w:r>
                        <w:r>
                          <w:rPr>
                            <w:spacing w:val="-3"/>
                          </w:rPr>
                          <w:t xml:space="preserve"> </w:t>
                        </w:r>
                        <w:r>
                          <w:t>bay</w:t>
                        </w:r>
                        <w:r>
                          <w:rPr>
                            <w:spacing w:val="-2"/>
                          </w:rPr>
                          <w:t xml:space="preserve"> </w:t>
                        </w:r>
                        <w:r>
                          <w:t>is</w:t>
                        </w:r>
                        <w:r>
                          <w:rPr>
                            <w:spacing w:val="-4"/>
                          </w:rPr>
                          <w:t xml:space="preserve"> </w:t>
                        </w:r>
                        <w:r>
                          <w:t>an</w:t>
                        </w:r>
                        <w:r>
                          <w:rPr>
                            <w:spacing w:val="-3"/>
                          </w:rPr>
                          <w:t xml:space="preserve"> </w:t>
                        </w:r>
                        <w:r>
                          <w:t>inlet</w:t>
                        </w:r>
                        <w:r>
                          <w:rPr>
                            <w:spacing w:val="-5"/>
                          </w:rPr>
                          <w:t xml:space="preserve"> </w:t>
                        </w:r>
                        <w:r>
                          <w:t>of</w:t>
                        </w:r>
                        <w:r>
                          <w:rPr>
                            <w:spacing w:val="-2"/>
                          </w:rPr>
                          <w:t xml:space="preserve"> </w:t>
                        </w:r>
                        <w:r>
                          <w:t>the</w:t>
                        </w:r>
                        <w:r>
                          <w:rPr>
                            <w:spacing w:val="-8"/>
                          </w:rPr>
                          <w:t xml:space="preserve"> </w:t>
                        </w:r>
                        <w:r>
                          <w:t>sea</w:t>
                        </w:r>
                        <w:r>
                          <w:rPr>
                            <w:spacing w:val="-3"/>
                          </w:rPr>
                          <w:t xml:space="preserve"> </w:t>
                        </w:r>
                        <w:r>
                          <w:t>where</w:t>
                        </w:r>
                        <w:r>
                          <w:rPr>
                            <w:spacing w:val="-4"/>
                          </w:rPr>
                          <w:t xml:space="preserve"> </w:t>
                        </w:r>
                        <w:r>
                          <w:t>the</w:t>
                        </w:r>
                        <w:r>
                          <w:rPr>
                            <w:spacing w:val="-6"/>
                          </w:rPr>
                          <w:t xml:space="preserve"> </w:t>
                        </w:r>
                        <w:r>
                          <w:t>land curves inwards, usually with a beach.</w:t>
                        </w:r>
                      </w:p>
                      <w:p w:rsidR="00A8284D" w:rsidRDefault="00A8284D">
                        <w:pPr>
                          <w:numPr>
                            <w:ilvl w:val="0"/>
                            <w:numId w:val="190"/>
                          </w:numPr>
                          <w:tabs>
                            <w:tab w:val="left" w:pos="5457"/>
                            <w:tab w:val="left" w:pos="5524"/>
                          </w:tabs>
                          <w:spacing w:line="259" w:lineRule="auto"/>
                          <w:ind w:right="377"/>
                        </w:pPr>
                        <w:r>
                          <w:rPr>
                            <w:rFonts w:ascii="Times New Roman"/>
                          </w:rPr>
                          <w:tab/>
                        </w:r>
                        <w:r>
                          <w:rPr>
                            <w:color w:val="00AF50"/>
                            <w:u w:val="single" w:color="00AF50"/>
                          </w:rPr>
                          <w:t>Hard</w:t>
                        </w:r>
                        <w:r>
                          <w:rPr>
                            <w:color w:val="00AF50"/>
                            <w:spacing w:val="-7"/>
                            <w:u w:val="single" w:color="00AF50"/>
                          </w:rPr>
                          <w:t xml:space="preserve"> </w:t>
                        </w:r>
                        <w:r>
                          <w:rPr>
                            <w:color w:val="00AF50"/>
                            <w:u w:val="single" w:color="00AF50"/>
                          </w:rPr>
                          <w:t>rock</w:t>
                        </w:r>
                        <w:r>
                          <w:rPr>
                            <w:color w:val="00AF50"/>
                            <w:spacing w:val="-4"/>
                          </w:rPr>
                          <w:t xml:space="preserve"> </w:t>
                        </w:r>
                        <w:r>
                          <w:t>such</w:t>
                        </w:r>
                        <w:r>
                          <w:rPr>
                            <w:spacing w:val="-6"/>
                          </w:rPr>
                          <w:t xml:space="preserve"> </w:t>
                        </w:r>
                        <w:r>
                          <w:t>as</w:t>
                        </w:r>
                        <w:r>
                          <w:rPr>
                            <w:spacing w:val="-5"/>
                          </w:rPr>
                          <w:t xml:space="preserve"> </w:t>
                        </w:r>
                        <w:r>
                          <w:t>chalk</w:t>
                        </w:r>
                        <w:r>
                          <w:rPr>
                            <w:spacing w:val="-3"/>
                          </w:rPr>
                          <w:t xml:space="preserve"> </w:t>
                        </w:r>
                        <w:r>
                          <w:t>is</w:t>
                        </w:r>
                        <w:r>
                          <w:rPr>
                            <w:spacing w:val="-5"/>
                          </w:rPr>
                          <w:t xml:space="preserve"> </w:t>
                        </w:r>
                        <w:r>
                          <w:t>more</w:t>
                        </w:r>
                        <w:r>
                          <w:rPr>
                            <w:spacing w:val="-5"/>
                          </w:rPr>
                          <w:t xml:space="preserve"> </w:t>
                        </w:r>
                        <w:r>
                          <w:t>resistant</w:t>
                        </w:r>
                        <w:r>
                          <w:rPr>
                            <w:spacing w:val="-5"/>
                          </w:rPr>
                          <w:t xml:space="preserve"> </w:t>
                        </w:r>
                        <w:r>
                          <w:t>to the processes of erosion.</w:t>
                        </w:r>
                      </w:p>
                      <w:p w:rsidR="00A8284D" w:rsidRDefault="00A8284D">
                        <w:pPr>
                          <w:numPr>
                            <w:ilvl w:val="0"/>
                            <w:numId w:val="190"/>
                          </w:numPr>
                          <w:tabs>
                            <w:tab w:val="left" w:pos="5457"/>
                          </w:tabs>
                          <w:spacing w:line="259" w:lineRule="auto"/>
                          <w:ind w:right="386"/>
                        </w:pPr>
                        <w:r>
                          <w:t>When</w:t>
                        </w:r>
                        <w:r>
                          <w:rPr>
                            <w:spacing w:val="-5"/>
                          </w:rPr>
                          <w:t xml:space="preserve"> </w:t>
                        </w:r>
                        <w:r>
                          <w:t>the</w:t>
                        </w:r>
                        <w:r>
                          <w:rPr>
                            <w:spacing w:val="-7"/>
                          </w:rPr>
                          <w:t xml:space="preserve"> </w:t>
                        </w:r>
                        <w:r>
                          <w:rPr>
                            <w:color w:val="00AF50"/>
                            <w:u w:val="single" w:color="00AF50"/>
                          </w:rPr>
                          <w:t>softer</w:t>
                        </w:r>
                        <w:r>
                          <w:rPr>
                            <w:color w:val="00AF50"/>
                            <w:spacing w:val="-5"/>
                            <w:u w:val="single" w:color="00AF50"/>
                          </w:rPr>
                          <w:t xml:space="preserve"> </w:t>
                        </w:r>
                        <w:r>
                          <w:rPr>
                            <w:color w:val="00AF50"/>
                            <w:u w:val="single" w:color="00AF50"/>
                          </w:rPr>
                          <w:t>rock</w:t>
                        </w:r>
                        <w:r>
                          <w:rPr>
                            <w:color w:val="00AF50"/>
                            <w:spacing w:val="-6"/>
                          </w:rPr>
                          <w:t xml:space="preserve"> </w:t>
                        </w:r>
                        <w:r>
                          <w:t>is</w:t>
                        </w:r>
                        <w:r>
                          <w:rPr>
                            <w:spacing w:val="-5"/>
                          </w:rPr>
                          <w:t xml:space="preserve"> </w:t>
                        </w:r>
                        <w:r>
                          <w:t>eroded</w:t>
                        </w:r>
                        <w:r>
                          <w:rPr>
                            <w:spacing w:val="-5"/>
                          </w:rPr>
                          <w:t xml:space="preserve"> </w:t>
                        </w:r>
                        <w:r>
                          <w:t>inwards,</w:t>
                        </w:r>
                        <w:r>
                          <w:rPr>
                            <w:spacing w:val="-5"/>
                          </w:rPr>
                          <w:t xml:space="preserve"> </w:t>
                        </w:r>
                        <w:r>
                          <w:t xml:space="preserve">the hard rock sticks out into the sea, forming a </w:t>
                        </w:r>
                        <w:r>
                          <w:rPr>
                            <w:spacing w:val="-2"/>
                          </w:rPr>
                          <w:t>headland.</w:t>
                        </w:r>
                      </w:p>
                      <w:p w:rsidR="00A8284D" w:rsidRDefault="00A8284D">
                        <w:pPr>
                          <w:numPr>
                            <w:ilvl w:val="0"/>
                            <w:numId w:val="190"/>
                          </w:numPr>
                          <w:tabs>
                            <w:tab w:val="left" w:pos="5457"/>
                          </w:tabs>
                          <w:spacing w:line="259" w:lineRule="auto"/>
                          <w:ind w:right="663"/>
                        </w:pPr>
                        <w:r>
                          <w:rPr>
                            <w:color w:val="00AF50"/>
                            <w:u w:val="single" w:color="00AF50"/>
                          </w:rPr>
                          <w:t>Headlands</w:t>
                        </w:r>
                        <w:r>
                          <w:rPr>
                            <w:color w:val="00AF50"/>
                            <w:spacing w:val="-7"/>
                            <w:u w:val="single" w:color="00AF50"/>
                          </w:rPr>
                          <w:t xml:space="preserve"> </w:t>
                        </w:r>
                        <w:r>
                          <w:rPr>
                            <w:color w:val="00AF50"/>
                            <w:u w:val="single" w:color="00AF50"/>
                          </w:rPr>
                          <w:t>and</w:t>
                        </w:r>
                        <w:r>
                          <w:rPr>
                            <w:color w:val="00AF50"/>
                            <w:spacing w:val="-7"/>
                            <w:u w:val="single" w:color="00AF50"/>
                          </w:rPr>
                          <w:t xml:space="preserve"> </w:t>
                        </w:r>
                        <w:r>
                          <w:rPr>
                            <w:color w:val="00AF50"/>
                            <w:u w:val="single" w:color="00AF50"/>
                          </w:rPr>
                          <w:t>Bays</w:t>
                        </w:r>
                        <w:r>
                          <w:rPr>
                            <w:color w:val="00AF50"/>
                            <w:spacing w:val="-6"/>
                          </w:rPr>
                          <w:t xml:space="preserve"> </w:t>
                        </w:r>
                        <w:r>
                          <w:t>form</w:t>
                        </w:r>
                        <w:r>
                          <w:rPr>
                            <w:spacing w:val="-5"/>
                          </w:rPr>
                          <w:t xml:space="preserve"> </w:t>
                        </w:r>
                        <w:r>
                          <w:t>where</w:t>
                        </w:r>
                        <w:r>
                          <w:rPr>
                            <w:spacing w:val="-6"/>
                          </w:rPr>
                          <w:t xml:space="preserve"> </w:t>
                        </w:r>
                        <w:r>
                          <w:t>there</w:t>
                        </w:r>
                        <w:r>
                          <w:rPr>
                            <w:spacing w:val="-6"/>
                          </w:rPr>
                          <w:t xml:space="preserve"> </w:t>
                        </w:r>
                        <w:r>
                          <w:t xml:space="preserve">are alternating bands of resistant and less </w:t>
                        </w:r>
                        <w:r>
                          <w:rPr>
                            <w:color w:val="00AF50"/>
                            <w:u w:val="single" w:color="00AF50"/>
                          </w:rPr>
                          <w:t>resistant</w:t>
                        </w:r>
                        <w:r>
                          <w:rPr>
                            <w:color w:val="00AF50"/>
                          </w:rPr>
                          <w:t xml:space="preserve"> </w:t>
                        </w:r>
                        <w:r>
                          <w:t>rock along a coastline.</w:t>
                        </w:r>
                      </w:p>
                    </w:txbxContent>
                  </v:textbox>
                </v:shape>
                <w10:wrap anchorx="page"/>
              </v:group>
            </w:pict>
          </mc:Fallback>
        </mc:AlternateContent>
      </w:r>
      <w:r>
        <w:rPr>
          <w:noProof/>
          <w:lang w:val="en-GB" w:eastAsia="en-GB"/>
        </w:rPr>
        <mc:AlternateContent>
          <mc:Choice Requires="wps">
            <w:drawing>
              <wp:anchor distT="0" distB="0" distL="0" distR="0" simplePos="0" relativeHeight="251490304" behindDoc="0" locked="0" layoutInCell="1" allowOverlap="1">
                <wp:simplePos x="0" y="0"/>
                <wp:positionH relativeFrom="page">
                  <wp:posOffset>412432</wp:posOffset>
                </wp:positionH>
                <wp:positionV relativeFrom="paragraph">
                  <wp:posOffset>-1440979</wp:posOffset>
                </wp:positionV>
                <wp:extent cx="3947160" cy="2964815"/>
                <wp:effectExtent l="0" t="0" r="0" b="0"/>
                <wp:wrapNone/>
                <wp:docPr id="572" name="Textbox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7160" cy="2964815"/>
                        </a:xfrm>
                        <a:prstGeom prst="rect">
                          <a:avLst/>
                        </a:prstGeom>
                      </wps:spPr>
                      <wps:txbx>
                        <w:txbxContent>
                          <w:tbl>
                            <w:tblPr>
                              <w:tblW w:w="0" w:type="auto"/>
                              <w:tblInd w:w="75" w:type="dxa"/>
                              <w:tblBorders>
                                <w:top w:val="single" w:sz="8" w:space="0" w:color="6F2F9F"/>
                                <w:left w:val="single" w:sz="8" w:space="0" w:color="6F2F9F"/>
                                <w:bottom w:val="single" w:sz="8" w:space="0" w:color="6F2F9F"/>
                                <w:right w:val="single" w:sz="8" w:space="0" w:color="6F2F9F"/>
                                <w:insideH w:val="single" w:sz="8" w:space="0" w:color="6F2F9F"/>
                                <w:insideV w:val="single" w:sz="8" w:space="0" w:color="6F2F9F"/>
                              </w:tblBorders>
                              <w:tblLayout w:type="fixed"/>
                              <w:tblCellMar>
                                <w:left w:w="0" w:type="dxa"/>
                                <w:right w:w="0" w:type="dxa"/>
                              </w:tblCellMar>
                              <w:tblLook w:val="01E0" w:firstRow="1" w:lastRow="1" w:firstColumn="1" w:lastColumn="1" w:noHBand="0" w:noVBand="0"/>
                            </w:tblPr>
                            <w:tblGrid>
                              <w:gridCol w:w="3464"/>
                              <w:gridCol w:w="2611"/>
                            </w:tblGrid>
                            <w:tr w:rsidR="00A8284D">
                              <w:trPr>
                                <w:trHeight w:val="220"/>
                              </w:trPr>
                              <w:tc>
                                <w:tcPr>
                                  <w:tcW w:w="3464" w:type="dxa"/>
                                  <w:vMerge w:val="restart"/>
                                  <w:tcBorders>
                                    <w:left w:val="single" w:sz="12" w:space="0" w:color="6F2F9F"/>
                                  </w:tcBorders>
                                  <w:shd w:val="clear" w:color="auto" w:fill="6F2F9F"/>
                                </w:tcPr>
                                <w:p w:rsidR="00A8284D" w:rsidRDefault="00A8284D">
                                  <w:pPr>
                                    <w:pStyle w:val="TableParagraph"/>
                                    <w:spacing w:before="73" w:line="381" w:lineRule="exact"/>
                                    <w:ind w:left="149"/>
                                    <w:rPr>
                                      <w:sz w:val="28"/>
                                    </w:rPr>
                                  </w:pPr>
                                  <w:r>
                                    <w:rPr>
                                      <w:color w:val="FFFFFF"/>
                                      <w:sz w:val="28"/>
                                    </w:rPr>
                                    <w:t>Caves,</w:t>
                                  </w:r>
                                  <w:r>
                                    <w:rPr>
                                      <w:color w:val="FFFFFF"/>
                                      <w:spacing w:val="-3"/>
                                      <w:sz w:val="28"/>
                                    </w:rPr>
                                    <w:t xml:space="preserve"> </w:t>
                                  </w:r>
                                  <w:r>
                                    <w:rPr>
                                      <w:color w:val="FFFFFF"/>
                                      <w:sz w:val="28"/>
                                    </w:rPr>
                                    <w:t>Arches</w:t>
                                  </w:r>
                                  <w:r>
                                    <w:rPr>
                                      <w:color w:val="FFFFFF"/>
                                      <w:spacing w:val="-5"/>
                                      <w:sz w:val="28"/>
                                    </w:rPr>
                                    <w:t xml:space="preserve"> </w:t>
                                  </w:r>
                                  <w:r>
                                    <w:rPr>
                                      <w:color w:val="FFFFFF"/>
                                      <w:sz w:val="28"/>
                                    </w:rPr>
                                    <w:t>&amp;</w:t>
                                  </w:r>
                                  <w:r>
                                    <w:rPr>
                                      <w:color w:val="FFFFFF"/>
                                      <w:spacing w:val="-1"/>
                                      <w:sz w:val="28"/>
                                    </w:rPr>
                                    <w:t xml:space="preserve"> </w:t>
                                  </w:r>
                                  <w:r>
                                    <w:rPr>
                                      <w:color w:val="FFFFFF"/>
                                      <w:spacing w:val="-2"/>
                                      <w:sz w:val="28"/>
                                    </w:rPr>
                                    <w:t>Stacks</w:t>
                                  </w:r>
                                </w:p>
                              </w:tc>
                              <w:tc>
                                <w:tcPr>
                                  <w:tcW w:w="2611" w:type="dxa"/>
                                  <w:tcBorders>
                                    <w:top w:val="nil"/>
                                    <w:right w:val="nil"/>
                                  </w:tcBorders>
                                </w:tcPr>
                                <w:p w:rsidR="00A8284D" w:rsidRDefault="00A8284D">
                                  <w:pPr>
                                    <w:pStyle w:val="TableParagraph"/>
                                    <w:rPr>
                                      <w:rFonts w:ascii="Times New Roman"/>
                                      <w:sz w:val="14"/>
                                    </w:rPr>
                                  </w:pPr>
                                </w:p>
                              </w:tc>
                            </w:tr>
                            <w:tr w:rsidR="00A8284D">
                              <w:trPr>
                                <w:trHeight w:val="234"/>
                              </w:trPr>
                              <w:tc>
                                <w:tcPr>
                                  <w:tcW w:w="3464" w:type="dxa"/>
                                  <w:vMerge/>
                                  <w:tcBorders>
                                    <w:top w:val="nil"/>
                                    <w:left w:val="single" w:sz="12" w:space="0" w:color="6F2F9F"/>
                                  </w:tcBorders>
                                  <w:shd w:val="clear" w:color="auto" w:fill="6F2F9F"/>
                                </w:tcPr>
                                <w:p w:rsidR="00A8284D" w:rsidRDefault="00A8284D">
                                  <w:pPr>
                                    <w:rPr>
                                      <w:sz w:val="2"/>
                                      <w:szCs w:val="2"/>
                                    </w:rPr>
                                  </w:pPr>
                                </w:p>
                              </w:tc>
                              <w:tc>
                                <w:tcPr>
                                  <w:tcW w:w="2611" w:type="dxa"/>
                                  <w:tcBorders>
                                    <w:bottom w:val="nil"/>
                                  </w:tcBorders>
                                </w:tcPr>
                                <w:p w:rsidR="00A8284D" w:rsidRDefault="00A8284D">
                                  <w:pPr>
                                    <w:pStyle w:val="TableParagraph"/>
                                    <w:rPr>
                                      <w:rFonts w:ascii="Times New Roman"/>
                                      <w:sz w:val="16"/>
                                    </w:rPr>
                                  </w:pPr>
                                </w:p>
                              </w:tc>
                            </w:tr>
                            <w:tr w:rsidR="00A8284D">
                              <w:trPr>
                                <w:trHeight w:val="4135"/>
                              </w:trPr>
                              <w:tc>
                                <w:tcPr>
                                  <w:tcW w:w="6075" w:type="dxa"/>
                                  <w:gridSpan w:val="2"/>
                                  <w:tcBorders>
                                    <w:top w:val="nil"/>
                                  </w:tcBorders>
                                </w:tcPr>
                                <w:p w:rsidR="00A8284D" w:rsidRDefault="00A8284D">
                                  <w:pPr>
                                    <w:pStyle w:val="TableParagraph"/>
                                    <w:numPr>
                                      <w:ilvl w:val="0"/>
                                      <w:numId w:val="189"/>
                                    </w:numPr>
                                    <w:tabs>
                                      <w:tab w:val="left" w:pos="514"/>
                                    </w:tabs>
                                    <w:spacing w:before="120" w:line="259" w:lineRule="auto"/>
                                    <w:ind w:right="155"/>
                                  </w:pPr>
                                  <w:r>
                                    <w:rPr>
                                      <w:color w:val="6F2F9F"/>
                                      <w:u w:val="single" w:color="6F2F9F"/>
                                    </w:rPr>
                                    <w:t>Cracks are widened</w:t>
                                  </w:r>
                                  <w:r>
                                    <w:rPr>
                                      <w:color w:val="6F2F9F"/>
                                    </w:rPr>
                                    <w:t xml:space="preserve"> </w:t>
                                  </w:r>
                                  <w:r>
                                    <w:t>in the headland through the erosional</w:t>
                                  </w:r>
                                  <w:r>
                                    <w:rPr>
                                      <w:spacing w:val="-6"/>
                                    </w:rPr>
                                    <w:t xml:space="preserve"> </w:t>
                                  </w:r>
                                  <w:r>
                                    <w:t>processes</w:t>
                                  </w:r>
                                  <w:r>
                                    <w:rPr>
                                      <w:spacing w:val="-5"/>
                                    </w:rPr>
                                    <w:t xml:space="preserve"> </w:t>
                                  </w:r>
                                  <w:r>
                                    <w:t>of</w:t>
                                  </w:r>
                                  <w:r>
                                    <w:rPr>
                                      <w:spacing w:val="-6"/>
                                    </w:rPr>
                                    <w:t xml:space="preserve"> </w:t>
                                  </w:r>
                                  <w:r>
                                    <w:t>hydraulic</w:t>
                                  </w:r>
                                  <w:r>
                                    <w:rPr>
                                      <w:spacing w:val="-8"/>
                                    </w:rPr>
                                    <w:t xml:space="preserve"> </w:t>
                                  </w:r>
                                  <w:r>
                                    <w:t>action</w:t>
                                  </w:r>
                                  <w:r>
                                    <w:rPr>
                                      <w:spacing w:val="-6"/>
                                    </w:rPr>
                                    <w:t xml:space="preserve"> </w:t>
                                  </w:r>
                                  <w:r>
                                    <w:t>and</w:t>
                                  </w:r>
                                  <w:r>
                                    <w:rPr>
                                      <w:spacing w:val="-8"/>
                                    </w:rPr>
                                    <w:t xml:space="preserve"> </w:t>
                                  </w:r>
                                  <w:r>
                                    <w:t>abrasion.</w:t>
                                  </w:r>
                                </w:p>
                                <w:p w:rsidR="00A8284D" w:rsidRDefault="00A8284D">
                                  <w:pPr>
                                    <w:pStyle w:val="TableParagraph"/>
                                    <w:numPr>
                                      <w:ilvl w:val="0"/>
                                      <w:numId w:val="189"/>
                                    </w:numPr>
                                    <w:tabs>
                                      <w:tab w:val="left" w:pos="514"/>
                                    </w:tabs>
                                    <w:spacing w:line="259" w:lineRule="auto"/>
                                    <w:ind w:right="211"/>
                                  </w:pPr>
                                  <w:r>
                                    <w:t>As</w:t>
                                  </w:r>
                                  <w:r>
                                    <w:rPr>
                                      <w:spacing w:val="-4"/>
                                    </w:rPr>
                                    <w:t xml:space="preserve"> </w:t>
                                  </w:r>
                                  <w:r>
                                    <w:t>the</w:t>
                                  </w:r>
                                  <w:r>
                                    <w:rPr>
                                      <w:spacing w:val="-4"/>
                                    </w:rPr>
                                    <w:t xml:space="preserve"> </w:t>
                                  </w:r>
                                  <w:r>
                                    <w:t>waves</w:t>
                                  </w:r>
                                  <w:r>
                                    <w:rPr>
                                      <w:spacing w:val="-5"/>
                                    </w:rPr>
                                    <w:t xml:space="preserve"> </w:t>
                                  </w:r>
                                  <w:r>
                                    <w:t>continue</w:t>
                                  </w:r>
                                  <w:r>
                                    <w:rPr>
                                      <w:spacing w:val="-4"/>
                                    </w:rPr>
                                    <w:t xml:space="preserve"> </w:t>
                                  </w:r>
                                  <w:r>
                                    <w:t>to</w:t>
                                  </w:r>
                                  <w:r>
                                    <w:rPr>
                                      <w:spacing w:val="-4"/>
                                    </w:rPr>
                                    <w:t xml:space="preserve"> </w:t>
                                  </w:r>
                                  <w:r>
                                    <w:t>grind</w:t>
                                  </w:r>
                                  <w:r>
                                    <w:rPr>
                                      <w:spacing w:val="-5"/>
                                    </w:rPr>
                                    <w:t xml:space="preserve"> </w:t>
                                  </w:r>
                                  <w:r>
                                    <w:t>away</w:t>
                                  </w:r>
                                  <w:r>
                                    <w:rPr>
                                      <w:spacing w:val="-3"/>
                                    </w:rPr>
                                    <w:t xml:space="preserve"> </w:t>
                                  </w:r>
                                  <w:r>
                                    <w:t>at</w:t>
                                  </w:r>
                                  <w:r>
                                    <w:rPr>
                                      <w:spacing w:val="-6"/>
                                    </w:rPr>
                                    <w:t xml:space="preserve"> </w:t>
                                  </w:r>
                                  <w:r>
                                    <w:t>the</w:t>
                                  </w:r>
                                  <w:r>
                                    <w:rPr>
                                      <w:spacing w:val="-4"/>
                                    </w:rPr>
                                    <w:t xml:space="preserve"> </w:t>
                                  </w:r>
                                  <w:r>
                                    <w:t>crack,</w:t>
                                  </w:r>
                                  <w:r>
                                    <w:rPr>
                                      <w:spacing w:val="-4"/>
                                    </w:rPr>
                                    <w:t xml:space="preserve"> </w:t>
                                  </w:r>
                                  <w:r>
                                    <w:t xml:space="preserve">it begins to open up to </w:t>
                                  </w:r>
                                  <w:r>
                                    <w:rPr>
                                      <w:color w:val="6F2F9F"/>
                                      <w:u w:val="single" w:color="6F2F9F"/>
                                    </w:rPr>
                                    <w:t>form a cave</w:t>
                                  </w:r>
                                  <w:r>
                                    <w:t>.</w:t>
                                  </w:r>
                                </w:p>
                                <w:p w:rsidR="00A8284D" w:rsidRDefault="00A8284D">
                                  <w:pPr>
                                    <w:pStyle w:val="TableParagraph"/>
                                    <w:numPr>
                                      <w:ilvl w:val="0"/>
                                      <w:numId w:val="189"/>
                                    </w:numPr>
                                    <w:tabs>
                                      <w:tab w:val="left" w:pos="514"/>
                                    </w:tabs>
                                    <w:spacing w:line="259" w:lineRule="auto"/>
                                    <w:ind w:right="712"/>
                                  </w:pPr>
                                  <w:r>
                                    <w:t>The</w:t>
                                  </w:r>
                                  <w:r>
                                    <w:rPr>
                                      <w:spacing w:val="-6"/>
                                    </w:rPr>
                                    <w:t xml:space="preserve"> </w:t>
                                  </w:r>
                                  <w:r>
                                    <w:rPr>
                                      <w:color w:val="6F2F9F"/>
                                      <w:u w:val="single" w:color="6F2F9F"/>
                                    </w:rPr>
                                    <w:t>cave</w:t>
                                  </w:r>
                                  <w:r>
                                    <w:rPr>
                                      <w:color w:val="6F2F9F"/>
                                      <w:spacing w:val="-9"/>
                                      <w:u w:val="single" w:color="6F2F9F"/>
                                    </w:rPr>
                                    <w:t xml:space="preserve"> </w:t>
                                  </w:r>
                                  <w:r>
                                    <w:rPr>
                                      <w:color w:val="6F2F9F"/>
                                      <w:u w:val="single" w:color="6F2F9F"/>
                                    </w:rPr>
                                    <w:t>becomes</w:t>
                                  </w:r>
                                  <w:r>
                                    <w:rPr>
                                      <w:color w:val="6F2F9F"/>
                                      <w:spacing w:val="-7"/>
                                      <w:u w:val="single" w:color="6F2F9F"/>
                                    </w:rPr>
                                    <w:t xml:space="preserve"> </w:t>
                                  </w:r>
                                  <w:r>
                                    <w:rPr>
                                      <w:color w:val="6F2F9F"/>
                                      <w:u w:val="single" w:color="6F2F9F"/>
                                    </w:rPr>
                                    <w:t>larger</w:t>
                                  </w:r>
                                  <w:r>
                                    <w:rPr>
                                      <w:color w:val="6F2F9F"/>
                                      <w:spacing w:val="-4"/>
                                    </w:rPr>
                                    <w:t xml:space="preserve"> </w:t>
                                  </w:r>
                                  <w:r>
                                    <w:t>and</w:t>
                                  </w:r>
                                  <w:r>
                                    <w:rPr>
                                      <w:spacing w:val="-6"/>
                                    </w:rPr>
                                    <w:t xml:space="preserve"> </w:t>
                                  </w:r>
                                  <w:r>
                                    <w:t>eventually</w:t>
                                  </w:r>
                                  <w:r>
                                    <w:rPr>
                                      <w:spacing w:val="-7"/>
                                    </w:rPr>
                                    <w:t xml:space="preserve"> </w:t>
                                  </w:r>
                                  <w:r>
                                    <w:t>breaks through the headland to form an arch.</w:t>
                                  </w:r>
                                </w:p>
                                <w:p w:rsidR="00A8284D" w:rsidRDefault="00A8284D">
                                  <w:pPr>
                                    <w:pStyle w:val="TableParagraph"/>
                                    <w:numPr>
                                      <w:ilvl w:val="0"/>
                                      <w:numId w:val="189"/>
                                    </w:numPr>
                                    <w:tabs>
                                      <w:tab w:val="left" w:pos="514"/>
                                    </w:tabs>
                                    <w:spacing w:line="259" w:lineRule="auto"/>
                                    <w:ind w:right="210"/>
                                  </w:pPr>
                                  <w:r>
                                    <w:t xml:space="preserve">The base of </w:t>
                                  </w:r>
                                  <w:r>
                                    <w:rPr>
                                      <w:color w:val="6F2F9F"/>
                                      <w:u w:val="single" w:color="6F2F9F"/>
                                    </w:rPr>
                                    <w:t>the arch continually becomes wider</w:t>
                                  </w:r>
                                  <w:r>
                                    <w:rPr>
                                      <w:color w:val="6F2F9F"/>
                                    </w:rPr>
                                    <w:t xml:space="preserve"> </w:t>
                                  </w:r>
                                  <w:r>
                                    <w:t>through further erosion, until its roof becomes too heavy</w:t>
                                  </w:r>
                                  <w:r>
                                    <w:rPr>
                                      <w:spacing w:val="-2"/>
                                    </w:rPr>
                                    <w:t xml:space="preserve"> </w:t>
                                  </w:r>
                                  <w:r>
                                    <w:t>and</w:t>
                                  </w:r>
                                  <w:r>
                                    <w:rPr>
                                      <w:spacing w:val="-5"/>
                                    </w:rPr>
                                    <w:t xml:space="preserve"> </w:t>
                                  </w:r>
                                  <w:r>
                                    <w:rPr>
                                      <w:color w:val="6F2F9F"/>
                                      <w:u w:val="single" w:color="6F2F9F"/>
                                    </w:rPr>
                                    <w:t>collapses</w:t>
                                  </w:r>
                                  <w:r>
                                    <w:rPr>
                                      <w:color w:val="6F2F9F"/>
                                      <w:spacing w:val="-4"/>
                                    </w:rPr>
                                    <w:t xml:space="preserve"> </w:t>
                                  </w:r>
                                  <w:r>
                                    <w:t>into</w:t>
                                  </w:r>
                                  <w:r>
                                    <w:rPr>
                                      <w:spacing w:val="-6"/>
                                    </w:rPr>
                                    <w:t xml:space="preserve"> </w:t>
                                  </w:r>
                                  <w:r>
                                    <w:t>the</w:t>
                                  </w:r>
                                  <w:r>
                                    <w:rPr>
                                      <w:spacing w:val="-4"/>
                                    </w:rPr>
                                    <w:t xml:space="preserve"> </w:t>
                                  </w:r>
                                  <w:r>
                                    <w:t>sea.</w:t>
                                  </w:r>
                                  <w:r>
                                    <w:rPr>
                                      <w:spacing w:val="-7"/>
                                    </w:rPr>
                                    <w:t xml:space="preserve"> </w:t>
                                  </w:r>
                                  <w:r>
                                    <w:t>This</w:t>
                                  </w:r>
                                  <w:r>
                                    <w:rPr>
                                      <w:spacing w:val="-4"/>
                                    </w:rPr>
                                    <w:t xml:space="preserve"> </w:t>
                                  </w:r>
                                  <w:r>
                                    <w:t>leaves</w:t>
                                  </w:r>
                                  <w:r>
                                    <w:rPr>
                                      <w:spacing w:val="-3"/>
                                    </w:rPr>
                                    <w:t xml:space="preserve"> </w:t>
                                  </w:r>
                                  <w:r>
                                    <w:rPr>
                                      <w:color w:val="6F2F9F"/>
                                      <w:u w:val="single" w:color="6F2F9F"/>
                                    </w:rPr>
                                    <w:t>a</w:t>
                                  </w:r>
                                  <w:r>
                                    <w:rPr>
                                      <w:color w:val="6F2F9F"/>
                                      <w:spacing w:val="-5"/>
                                      <w:u w:val="single" w:color="6F2F9F"/>
                                    </w:rPr>
                                    <w:t xml:space="preserve"> </w:t>
                                  </w:r>
                                  <w:r>
                                    <w:rPr>
                                      <w:color w:val="6F2F9F"/>
                                      <w:u w:val="single" w:color="6F2F9F"/>
                                    </w:rPr>
                                    <w:t>stack</w:t>
                                  </w:r>
                                  <w:r>
                                    <w:rPr>
                                      <w:color w:val="6F2F9F"/>
                                    </w:rPr>
                                    <w:t xml:space="preserve"> </w:t>
                                  </w:r>
                                  <w:r>
                                    <w:t>(an isolated column of rock).</w:t>
                                  </w:r>
                                </w:p>
                                <w:p w:rsidR="00A8284D" w:rsidRDefault="00A8284D">
                                  <w:pPr>
                                    <w:pStyle w:val="TableParagraph"/>
                                    <w:numPr>
                                      <w:ilvl w:val="0"/>
                                      <w:numId w:val="189"/>
                                    </w:numPr>
                                    <w:tabs>
                                      <w:tab w:val="left" w:pos="514"/>
                                    </w:tabs>
                                    <w:spacing w:line="259" w:lineRule="auto"/>
                                    <w:ind w:right="337"/>
                                  </w:pPr>
                                  <w:r>
                                    <w:t>The</w:t>
                                  </w:r>
                                  <w:r>
                                    <w:rPr>
                                      <w:spacing w:val="-5"/>
                                    </w:rPr>
                                    <w:t xml:space="preserve"> </w:t>
                                  </w:r>
                                  <w:r>
                                    <w:t>stack</w:t>
                                  </w:r>
                                  <w:r>
                                    <w:rPr>
                                      <w:spacing w:val="-5"/>
                                    </w:rPr>
                                    <w:t xml:space="preserve"> </w:t>
                                  </w:r>
                                  <w:r>
                                    <w:t>is</w:t>
                                  </w:r>
                                  <w:r>
                                    <w:rPr>
                                      <w:spacing w:val="-5"/>
                                    </w:rPr>
                                    <w:t xml:space="preserve"> </w:t>
                                  </w:r>
                                  <w:r>
                                    <w:t>undercut</w:t>
                                  </w:r>
                                  <w:r>
                                    <w:rPr>
                                      <w:spacing w:val="-6"/>
                                    </w:rPr>
                                    <w:t xml:space="preserve"> </w:t>
                                  </w:r>
                                  <w:r>
                                    <w:t>at</w:t>
                                  </w:r>
                                  <w:r>
                                    <w:rPr>
                                      <w:spacing w:val="-4"/>
                                    </w:rPr>
                                    <w:t xml:space="preserve"> </w:t>
                                  </w:r>
                                  <w:r>
                                    <w:t>the</w:t>
                                  </w:r>
                                  <w:r>
                                    <w:rPr>
                                      <w:spacing w:val="-5"/>
                                    </w:rPr>
                                    <w:t xml:space="preserve"> </w:t>
                                  </w:r>
                                  <w:r>
                                    <w:t>base</w:t>
                                  </w:r>
                                  <w:r>
                                    <w:rPr>
                                      <w:spacing w:val="-4"/>
                                    </w:rPr>
                                    <w:t xml:space="preserve"> </w:t>
                                  </w:r>
                                  <w:r>
                                    <w:t>until</w:t>
                                  </w:r>
                                  <w:r>
                                    <w:rPr>
                                      <w:spacing w:val="-3"/>
                                    </w:rPr>
                                    <w:t xml:space="preserve"> </w:t>
                                  </w:r>
                                  <w:r>
                                    <w:t>it</w:t>
                                  </w:r>
                                  <w:r>
                                    <w:rPr>
                                      <w:spacing w:val="-6"/>
                                    </w:rPr>
                                    <w:t xml:space="preserve"> </w:t>
                                  </w:r>
                                  <w:r>
                                    <w:t xml:space="preserve">collapses to form </w:t>
                                  </w:r>
                                  <w:r>
                                    <w:rPr>
                                      <w:color w:val="6F2F9F"/>
                                      <w:u w:val="single" w:color="6F2F9F"/>
                                    </w:rPr>
                                    <w:t>a stump.</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572" o:spid="_x0000_s1528" type="#_x0000_t202" style="position:absolute;left:0;text-align:left;margin-left:32.45pt;margin-top:-113.45pt;width:310.8pt;height:233.45pt;z-index:251490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" filled="f" stroked="f">
                <v:path arrowok="t"/>
                <v:textbox inset="0,0,0,0">
                  <w:txbxContent>
                    <w:tbl>
                      <w:tblPr>
                        <w:tblW w:w="0" w:type="auto"/>
                        <w:tblInd w:w="75" w:type="dxa"/>
                        <w:tblBorders>
                          <w:top w:val="single" w:sz="8" w:space="0" w:color="6F2F9F"/>
                          <w:left w:val="single" w:sz="8" w:space="0" w:color="6F2F9F"/>
                          <w:bottom w:val="single" w:sz="8" w:space="0" w:color="6F2F9F"/>
                          <w:right w:val="single" w:sz="8" w:space="0" w:color="6F2F9F"/>
                          <w:insideH w:val="single" w:sz="8" w:space="0" w:color="6F2F9F"/>
                          <w:insideV w:val="single" w:sz="8" w:space="0" w:color="6F2F9F"/>
                        </w:tblBorders>
                        <w:tblLayout w:type="fixed"/>
                        <w:tblCellMar>
                          <w:left w:w="0" w:type="dxa"/>
                          <w:right w:w="0" w:type="dxa"/>
                        </w:tblCellMar>
                        <w:tblLook w:val="01E0" w:firstRow="1" w:lastRow="1" w:firstColumn="1" w:lastColumn="1" w:noHBand="0" w:noVBand="0"/>
                      </w:tblPr>
                      <w:tblGrid>
                        <w:gridCol w:w="3464"/>
                        <w:gridCol w:w="2611"/>
                      </w:tblGrid>
                      <w:tr w:rsidR="00A8284D">
                        <w:trPr>
                          <w:trHeight w:val="220"/>
                        </w:trPr>
                        <w:tc>
                          <w:tcPr>
                            <w:tcW w:w="3464" w:type="dxa"/>
                            <w:vMerge w:val="restart"/>
                            <w:tcBorders>
                              <w:left w:val="single" w:sz="12" w:space="0" w:color="6F2F9F"/>
                            </w:tcBorders>
                            <w:shd w:val="clear" w:color="auto" w:fill="6F2F9F"/>
                          </w:tcPr>
                          <w:p w:rsidR="00A8284D" w:rsidRDefault="00A8284D">
                            <w:pPr>
                              <w:pStyle w:val="TableParagraph"/>
                              <w:spacing w:before="73" w:line="381" w:lineRule="exact"/>
                              <w:ind w:left="149"/>
                              <w:rPr>
                                <w:sz w:val="28"/>
                              </w:rPr>
                            </w:pPr>
                            <w:r>
                              <w:rPr>
                                <w:color w:val="FFFFFF"/>
                                <w:sz w:val="28"/>
                              </w:rPr>
                              <w:t>Caves,</w:t>
                            </w:r>
                            <w:r>
                              <w:rPr>
                                <w:color w:val="FFFFFF"/>
                                <w:spacing w:val="-3"/>
                                <w:sz w:val="28"/>
                              </w:rPr>
                              <w:t xml:space="preserve"> </w:t>
                            </w:r>
                            <w:r>
                              <w:rPr>
                                <w:color w:val="FFFFFF"/>
                                <w:sz w:val="28"/>
                              </w:rPr>
                              <w:t>Arches</w:t>
                            </w:r>
                            <w:r>
                              <w:rPr>
                                <w:color w:val="FFFFFF"/>
                                <w:spacing w:val="-5"/>
                                <w:sz w:val="28"/>
                              </w:rPr>
                              <w:t xml:space="preserve"> </w:t>
                            </w:r>
                            <w:r>
                              <w:rPr>
                                <w:color w:val="FFFFFF"/>
                                <w:sz w:val="28"/>
                              </w:rPr>
                              <w:t>&amp;</w:t>
                            </w:r>
                            <w:r>
                              <w:rPr>
                                <w:color w:val="FFFFFF"/>
                                <w:spacing w:val="-1"/>
                                <w:sz w:val="28"/>
                              </w:rPr>
                              <w:t xml:space="preserve"> </w:t>
                            </w:r>
                            <w:r>
                              <w:rPr>
                                <w:color w:val="FFFFFF"/>
                                <w:spacing w:val="-2"/>
                                <w:sz w:val="28"/>
                              </w:rPr>
                              <w:t>Stacks</w:t>
                            </w:r>
                          </w:p>
                        </w:tc>
                        <w:tc>
                          <w:tcPr>
                            <w:tcW w:w="2611" w:type="dxa"/>
                            <w:tcBorders>
                              <w:top w:val="nil"/>
                              <w:right w:val="nil"/>
                            </w:tcBorders>
                          </w:tcPr>
                          <w:p w:rsidR="00A8284D" w:rsidRDefault="00A8284D">
                            <w:pPr>
                              <w:pStyle w:val="TableParagraph"/>
                              <w:rPr>
                                <w:rFonts w:ascii="Times New Roman"/>
                                <w:sz w:val="14"/>
                              </w:rPr>
                            </w:pPr>
                          </w:p>
                        </w:tc>
                      </w:tr>
                      <w:tr w:rsidR="00A8284D">
                        <w:trPr>
                          <w:trHeight w:val="234"/>
                        </w:trPr>
                        <w:tc>
                          <w:tcPr>
                            <w:tcW w:w="3464" w:type="dxa"/>
                            <w:vMerge/>
                            <w:tcBorders>
                              <w:top w:val="nil"/>
                              <w:left w:val="single" w:sz="12" w:space="0" w:color="6F2F9F"/>
                            </w:tcBorders>
                            <w:shd w:val="clear" w:color="auto" w:fill="6F2F9F"/>
                          </w:tcPr>
                          <w:p w:rsidR="00A8284D" w:rsidRDefault="00A8284D">
                            <w:pPr>
                              <w:rPr>
                                <w:sz w:val="2"/>
                                <w:szCs w:val="2"/>
                              </w:rPr>
                            </w:pPr>
                          </w:p>
                        </w:tc>
                        <w:tc>
                          <w:tcPr>
                            <w:tcW w:w="2611" w:type="dxa"/>
                            <w:tcBorders>
                              <w:bottom w:val="nil"/>
                            </w:tcBorders>
                          </w:tcPr>
                          <w:p w:rsidR="00A8284D" w:rsidRDefault="00A8284D">
                            <w:pPr>
                              <w:pStyle w:val="TableParagraph"/>
                              <w:rPr>
                                <w:rFonts w:ascii="Times New Roman"/>
                                <w:sz w:val="16"/>
                              </w:rPr>
                            </w:pPr>
                          </w:p>
                        </w:tc>
                      </w:tr>
                      <w:tr w:rsidR="00A8284D">
                        <w:trPr>
                          <w:trHeight w:val="4135"/>
                        </w:trPr>
                        <w:tc>
                          <w:tcPr>
                            <w:tcW w:w="6075" w:type="dxa"/>
                            <w:gridSpan w:val="2"/>
                            <w:tcBorders>
                              <w:top w:val="nil"/>
                            </w:tcBorders>
                          </w:tcPr>
                          <w:p w:rsidR="00A8284D" w:rsidRDefault="00A8284D">
                            <w:pPr>
                              <w:pStyle w:val="TableParagraph"/>
                              <w:numPr>
                                <w:ilvl w:val="0"/>
                                <w:numId w:val="189"/>
                              </w:numPr>
                              <w:tabs>
                                <w:tab w:val="left" w:pos="514"/>
                              </w:tabs>
                              <w:spacing w:before="120" w:line="259" w:lineRule="auto"/>
                              <w:ind w:right="155"/>
                            </w:pPr>
                            <w:r>
                              <w:rPr>
                                <w:color w:val="6F2F9F"/>
                                <w:u w:val="single" w:color="6F2F9F"/>
                              </w:rPr>
                              <w:t>Cracks are widened</w:t>
                            </w:r>
                            <w:r>
                              <w:rPr>
                                <w:color w:val="6F2F9F"/>
                              </w:rPr>
                              <w:t xml:space="preserve"> </w:t>
                            </w:r>
                            <w:r>
                              <w:t>in the headland through the erosional</w:t>
                            </w:r>
                            <w:r>
                              <w:rPr>
                                <w:spacing w:val="-6"/>
                              </w:rPr>
                              <w:t xml:space="preserve"> </w:t>
                            </w:r>
                            <w:r>
                              <w:t>processes</w:t>
                            </w:r>
                            <w:r>
                              <w:rPr>
                                <w:spacing w:val="-5"/>
                              </w:rPr>
                              <w:t xml:space="preserve"> </w:t>
                            </w:r>
                            <w:r>
                              <w:t>of</w:t>
                            </w:r>
                            <w:r>
                              <w:rPr>
                                <w:spacing w:val="-6"/>
                              </w:rPr>
                              <w:t xml:space="preserve"> </w:t>
                            </w:r>
                            <w:r>
                              <w:t>hydraulic</w:t>
                            </w:r>
                            <w:r>
                              <w:rPr>
                                <w:spacing w:val="-8"/>
                              </w:rPr>
                              <w:t xml:space="preserve"> </w:t>
                            </w:r>
                            <w:r>
                              <w:t>action</w:t>
                            </w:r>
                            <w:r>
                              <w:rPr>
                                <w:spacing w:val="-6"/>
                              </w:rPr>
                              <w:t xml:space="preserve"> </w:t>
                            </w:r>
                            <w:r>
                              <w:t>and</w:t>
                            </w:r>
                            <w:r>
                              <w:rPr>
                                <w:spacing w:val="-8"/>
                              </w:rPr>
                              <w:t xml:space="preserve"> </w:t>
                            </w:r>
                            <w:r>
                              <w:t>abrasion.</w:t>
                            </w:r>
                          </w:p>
                          <w:p w:rsidR="00A8284D" w:rsidRDefault="00A8284D">
                            <w:pPr>
                              <w:pStyle w:val="TableParagraph"/>
                              <w:numPr>
                                <w:ilvl w:val="0"/>
                                <w:numId w:val="189"/>
                              </w:numPr>
                              <w:tabs>
                                <w:tab w:val="left" w:pos="514"/>
                              </w:tabs>
                              <w:spacing w:line="259" w:lineRule="auto"/>
                              <w:ind w:right="211"/>
                            </w:pPr>
                            <w:r>
                              <w:t>As</w:t>
                            </w:r>
                            <w:r>
                              <w:rPr>
                                <w:spacing w:val="-4"/>
                              </w:rPr>
                              <w:t xml:space="preserve"> </w:t>
                            </w:r>
                            <w:r>
                              <w:t>the</w:t>
                            </w:r>
                            <w:r>
                              <w:rPr>
                                <w:spacing w:val="-4"/>
                              </w:rPr>
                              <w:t xml:space="preserve"> </w:t>
                            </w:r>
                            <w:r>
                              <w:t>waves</w:t>
                            </w:r>
                            <w:r>
                              <w:rPr>
                                <w:spacing w:val="-5"/>
                              </w:rPr>
                              <w:t xml:space="preserve"> </w:t>
                            </w:r>
                            <w:r>
                              <w:t>continue</w:t>
                            </w:r>
                            <w:r>
                              <w:rPr>
                                <w:spacing w:val="-4"/>
                              </w:rPr>
                              <w:t xml:space="preserve"> </w:t>
                            </w:r>
                            <w:r>
                              <w:t>to</w:t>
                            </w:r>
                            <w:r>
                              <w:rPr>
                                <w:spacing w:val="-4"/>
                              </w:rPr>
                              <w:t xml:space="preserve"> </w:t>
                            </w:r>
                            <w:r>
                              <w:t>grind</w:t>
                            </w:r>
                            <w:r>
                              <w:rPr>
                                <w:spacing w:val="-5"/>
                              </w:rPr>
                              <w:t xml:space="preserve"> </w:t>
                            </w:r>
                            <w:r>
                              <w:t>away</w:t>
                            </w:r>
                            <w:r>
                              <w:rPr>
                                <w:spacing w:val="-3"/>
                              </w:rPr>
                              <w:t xml:space="preserve"> </w:t>
                            </w:r>
                            <w:r>
                              <w:t>at</w:t>
                            </w:r>
                            <w:r>
                              <w:rPr>
                                <w:spacing w:val="-6"/>
                              </w:rPr>
                              <w:t xml:space="preserve"> </w:t>
                            </w:r>
                            <w:r>
                              <w:t>the</w:t>
                            </w:r>
                            <w:r>
                              <w:rPr>
                                <w:spacing w:val="-4"/>
                              </w:rPr>
                              <w:t xml:space="preserve"> </w:t>
                            </w:r>
                            <w:r>
                              <w:t>crack,</w:t>
                            </w:r>
                            <w:r>
                              <w:rPr>
                                <w:spacing w:val="-4"/>
                              </w:rPr>
                              <w:t xml:space="preserve"> </w:t>
                            </w:r>
                            <w:r>
                              <w:t xml:space="preserve">it begins to open up to </w:t>
                            </w:r>
                            <w:r>
                              <w:rPr>
                                <w:color w:val="6F2F9F"/>
                                <w:u w:val="single" w:color="6F2F9F"/>
                              </w:rPr>
                              <w:t>form a cave</w:t>
                            </w:r>
                            <w:r>
                              <w:t>.</w:t>
                            </w:r>
                          </w:p>
                          <w:p w:rsidR="00A8284D" w:rsidRDefault="00A8284D">
                            <w:pPr>
                              <w:pStyle w:val="TableParagraph"/>
                              <w:numPr>
                                <w:ilvl w:val="0"/>
                                <w:numId w:val="189"/>
                              </w:numPr>
                              <w:tabs>
                                <w:tab w:val="left" w:pos="514"/>
                              </w:tabs>
                              <w:spacing w:line="259" w:lineRule="auto"/>
                              <w:ind w:right="712"/>
                            </w:pPr>
                            <w:r>
                              <w:t>The</w:t>
                            </w:r>
                            <w:r>
                              <w:rPr>
                                <w:spacing w:val="-6"/>
                              </w:rPr>
                              <w:t xml:space="preserve"> </w:t>
                            </w:r>
                            <w:r>
                              <w:rPr>
                                <w:color w:val="6F2F9F"/>
                                <w:u w:val="single" w:color="6F2F9F"/>
                              </w:rPr>
                              <w:t>cave</w:t>
                            </w:r>
                            <w:r>
                              <w:rPr>
                                <w:color w:val="6F2F9F"/>
                                <w:spacing w:val="-9"/>
                                <w:u w:val="single" w:color="6F2F9F"/>
                              </w:rPr>
                              <w:t xml:space="preserve"> </w:t>
                            </w:r>
                            <w:r>
                              <w:rPr>
                                <w:color w:val="6F2F9F"/>
                                <w:u w:val="single" w:color="6F2F9F"/>
                              </w:rPr>
                              <w:t>becomes</w:t>
                            </w:r>
                            <w:r>
                              <w:rPr>
                                <w:color w:val="6F2F9F"/>
                                <w:spacing w:val="-7"/>
                                <w:u w:val="single" w:color="6F2F9F"/>
                              </w:rPr>
                              <w:t xml:space="preserve"> </w:t>
                            </w:r>
                            <w:r>
                              <w:rPr>
                                <w:color w:val="6F2F9F"/>
                                <w:u w:val="single" w:color="6F2F9F"/>
                              </w:rPr>
                              <w:t>larger</w:t>
                            </w:r>
                            <w:r>
                              <w:rPr>
                                <w:color w:val="6F2F9F"/>
                                <w:spacing w:val="-4"/>
                              </w:rPr>
                              <w:t xml:space="preserve"> </w:t>
                            </w:r>
                            <w:r>
                              <w:t>and</w:t>
                            </w:r>
                            <w:r>
                              <w:rPr>
                                <w:spacing w:val="-6"/>
                              </w:rPr>
                              <w:t xml:space="preserve"> </w:t>
                            </w:r>
                            <w:r>
                              <w:t>eventually</w:t>
                            </w:r>
                            <w:r>
                              <w:rPr>
                                <w:spacing w:val="-7"/>
                              </w:rPr>
                              <w:t xml:space="preserve"> </w:t>
                            </w:r>
                            <w:r>
                              <w:t>breaks through the headland to form an arch.</w:t>
                            </w:r>
                          </w:p>
                          <w:p w:rsidR="00A8284D" w:rsidRDefault="00A8284D">
                            <w:pPr>
                              <w:pStyle w:val="TableParagraph"/>
                              <w:numPr>
                                <w:ilvl w:val="0"/>
                                <w:numId w:val="189"/>
                              </w:numPr>
                              <w:tabs>
                                <w:tab w:val="left" w:pos="514"/>
                              </w:tabs>
                              <w:spacing w:line="259" w:lineRule="auto"/>
                              <w:ind w:right="210"/>
                            </w:pPr>
                            <w:r>
                              <w:t xml:space="preserve">The base of </w:t>
                            </w:r>
                            <w:r>
                              <w:rPr>
                                <w:color w:val="6F2F9F"/>
                                <w:u w:val="single" w:color="6F2F9F"/>
                              </w:rPr>
                              <w:t>the arch continually becomes wider</w:t>
                            </w:r>
                            <w:r>
                              <w:rPr>
                                <w:color w:val="6F2F9F"/>
                              </w:rPr>
                              <w:t xml:space="preserve"> </w:t>
                            </w:r>
                            <w:r>
                              <w:t>through further erosion, until its roof becomes too heavy</w:t>
                            </w:r>
                            <w:r>
                              <w:rPr>
                                <w:spacing w:val="-2"/>
                              </w:rPr>
                              <w:t xml:space="preserve"> </w:t>
                            </w:r>
                            <w:r>
                              <w:t>and</w:t>
                            </w:r>
                            <w:r>
                              <w:rPr>
                                <w:spacing w:val="-5"/>
                              </w:rPr>
                              <w:t xml:space="preserve"> </w:t>
                            </w:r>
                            <w:r>
                              <w:rPr>
                                <w:color w:val="6F2F9F"/>
                                <w:u w:val="single" w:color="6F2F9F"/>
                              </w:rPr>
                              <w:t>collapses</w:t>
                            </w:r>
                            <w:r>
                              <w:rPr>
                                <w:color w:val="6F2F9F"/>
                                <w:spacing w:val="-4"/>
                              </w:rPr>
                              <w:t xml:space="preserve"> </w:t>
                            </w:r>
                            <w:r>
                              <w:t>into</w:t>
                            </w:r>
                            <w:r>
                              <w:rPr>
                                <w:spacing w:val="-6"/>
                              </w:rPr>
                              <w:t xml:space="preserve"> </w:t>
                            </w:r>
                            <w:r>
                              <w:t>the</w:t>
                            </w:r>
                            <w:r>
                              <w:rPr>
                                <w:spacing w:val="-4"/>
                              </w:rPr>
                              <w:t xml:space="preserve"> </w:t>
                            </w:r>
                            <w:r>
                              <w:t>sea.</w:t>
                            </w:r>
                            <w:r>
                              <w:rPr>
                                <w:spacing w:val="-7"/>
                              </w:rPr>
                              <w:t xml:space="preserve"> </w:t>
                            </w:r>
                            <w:r>
                              <w:t>This</w:t>
                            </w:r>
                            <w:r>
                              <w:rPr>
                                <w:spacing w:val="-4"/>
                              </w:rPr>
                              <w:t xml:space="preserve"> </w:t>
                            </w:r>
                            <w:r>
                              <w:t>leaves</w:t>
                            </w:r>
                            <w:r>
                              <w:rPr>
                                <w:spacing w:val="-3"/>
                              </w:rPr>
                              <w:t xml:space="preserve"> </w:t>
                            </w:r>
                            <w:r>
                              <w:rPr>
                                <w:color w:val="6F2F9F"/>
                                <w:u w:val="single" w:color="6F2F9F"/>
                              </w:rPr>
                              <w:t>a</w:t>
                            </w:r>
                            <w:r>
                              <w:rPr>
                                <w:color w:val="6F2F9F"/>
                                <w:spacing w:val="-5"/>
                                <w:u w:val="single" w:color="6F2F9F"/>
                              </w:rPr>
                              <w:t xml:space="preserve"> </w:t>
                            </w:r>
                            <w:r>
                              <w:rPr>
                                <w:color w:val="6F2F9F"/>
                                <w:u w:val="single" w:color="6F2F9F"/>
                              </w:rPr>
                              <w:t>stack</w:t>
                            </w:r>
                            <w:r>
                              <w:rPr>
                                <w:color w:val="6F2F9F"/>
                              </w:rPr>
                              <w:t xml:space="preserve"> </w:t>
                            </w:r>
                            <w:r>
                              <w:t>(an isolated column of rock).</w:t>
                            </w:r>
                          </w:p>
                          <w:p w:rsidR="00A8284D" w:rsidRDefault="00A8284D">
                            <w:pPr>
                              <w:pStyle w:val="TableParagraph"/>
                              <w:numPr>
                                <w:ilvl w:val="0"/>
                                <w:numId w:val="189"/>
                              </w:numPr>
                              <w:tabs>
                                <w:tab w:val="left" w:pos="514"/>
                              </w:tabs>
                              <w:spacing w:line="259" w:lineRule="auto"/>
                              <w:ind w:right="337"/>
                            </w:pPr>
                            <w:r>
                              <w:t>The</w:t>
                            </w:r>
                            <w:r>
                              <w:rPr>
                                <w:spacing w:val="-5"/>
                              </w:rPr>
                              <w:t xml:space="preserve"> </w:t>
                            </w:r>
                            <w:r>
                              <w:t>stack</w:t>
                            </w:r>
                            <w:r>
                              <w:rPr>
                                <w:spacing w:val="-5"/>
                              </w:rPr>
                              <w:t xml:space="preserve"> </w:t>
                            </w:r>
                            <w:r>
                              <w:t>is</w:t>
                            </w:r>
                            <w:r>
                              <w:rPr>
                                <w:spacing w:val="-5"/>
                              </w:rPr>
                              <w:t xml:space="preserve"> </w:t>
                            </w:r>
                            <w:r>
                              <w:t>undercut</w:t>
                            </w:r>
                            <w:r>
                              <w:rPr>
                                <w:spacing w:val="-6"/>
                              </w:rPr>
                              <w:t xml:space="preserve"> </w:t>
                            </w:r>
                            <w:r>
                              <w:t>at</w:t>
                            </w:r>
                            <w:r>
                              <w:rPr>
                                <w:spacing w:val="-4"/>
                              </w:rPr>
                              <w:t xml:space="preserve"> </w:t>
                            </w:r>
                            <w:r>
                              <w:t>the</w:t>
                            </w:r>
                            <w:r>
                              <w:rPr>
                                <w:spacing w:val="-5"/>
                              </w:rPr>
                              <w:t xml:space="preserve"> </w:t>
                            </w:r>
                            <w:r>
                              <w:t>base</w:t>
                            </w:r>
                            <w:r>
                              <w:rPr>
                                <w:spacing w:val="-4"/>
                              </w:rPr>
                              <w:t xml:space="preserve"> </w:t>
                            </w:r>
                            <w:r>
                              <w:t>until</w:t>
                            </w:r>
                            <w:r>
                              <w:rPr>
                                <w:spacing w:val="-3"/>
                              </w:rPr>
                              <w:t xml:space="preserve"> </w:t>
                            </w:r>
                            <w:r>
                              <w:t>it</w:t>
                            </w:r>
                            <w:r>
                              <w:rPr>
                                <w:spacing w:val="-6"/>
                              </w:rPr>
                              <w:t xml:space="preserve"> </w:t>
                            </w:r>
                            <w:r>
                              <w:t xml:space="preserve">collapses to form </w:t>
                            </w:r>
                            <w:r>
                              <w:rPr>
                                <w:color w:val="6F2F9F"/>
                                <w:u w:val="single" w:color="6F2F9F"/>
                              </w:rPr>
                              <w:t>a stump.</w:t>
                            </w:r>
                          </w:p>
                        </w:tc>
                      </w:tr>
                    </w:tbl>
                    <w:p w:rsidR="00A8284D" w:rsidRDefault="00A8284D">
                      <w:pPr>
                        <w:pStyle w:val="BodyText"/>
                      </w:pPr>
                    </w:p>
                  </w:txbxContent>
                </v:textbox>
                <w10:wrap anchorx="page"/>
              </v:shape>
            </w:pict>
          </mc:Fallback>
        </mc:AlternateContent>
      </w:r>
      <w:r>
        <w:t>Caves, arches, stacks and stumps are erosional</w:t>
      </w:r>
      <w:r>
        <w:rPr>
          <w:spacing w:val="-8"/>
        </w:rPr>
        <w:t xml:space="preserve"> </w:t>
      </w:r>
      <w:r>
        <w:t>features</w:t>
      </w:r>
      <w:r>
        <w:rPr>
          <w:spacing w:val="-9"/>
        </w:rPr>
        <w:t xml:space="preserve"> </w:t>
      </w:r>
      <w:r>
        <w:t>that</w:t>
      </w:r>
      <w:r>
        <w:rPr>
          <w:spacing w:val="-10"/>
        </w:rPr>
        <w:t xml:space="preserve"> </w:t>
      </w:r>
      <w:r>
        <w:t>are</w:t>
      </w:r>
      <w:r>
        <w:rPr>
          <w:spacing w:val="-9"/>
        </w:rPr>
        <w:t xml:space="preserve"> </w:t>
      </w:r>
      <w:r>
        <w:t>commonly found on a headland.</w:t>
      </w:r>
    </w:p>
    <w:p w:rsidR="00BC3DBA" w:rsidRDefault="00BC3DBA">
      <w:pPr>
        <w:spacing w:line="259" w:lineRule="auto"/>
        <w:jc w:val="both"/>
        <w:sectPr w:rsidR="00BC3DBA">
          <w:pgSz w:w="11910" w:h="16840"/>
          <w:pgMar w:top="920" w:right="160" w:bottom="1200" w:left="400" w:header="0" w:footer="993" w:gutter="0"/>
          <w:cols w:space="720"/>
        </w:sectPr>
      </w:pPr>
    </w:p>
    <w:p w:rsidR="00BC3DBA" w:rsidRDefault="00A8284D">
      <w:pPr>
        <w:pStyle w:val="Heading2"/>
        <w:spacing w:before="87"/>
        <w:ind w:left="310"/>
        <w:jc w:val="left"/>
      </w:pPr>
      <w:r>
        <w:rPr>
          <w:noProof/>
          <w:lang w:val="en-GB" w:eastAsia="en-GB"/>
        </w:rPr>
        <w:lastRenderedPageBreak/>
        <mc:AlternateContent>
          <mc:Choice Requires="wpg">
            <w:drawing>
              <wp:anchor distT="0" distB="0" distL="0" distR="0" simplePos="0" relativeHeight="251491328" behindDoc="0" locked="0" layoutInCell="1" allowOverlap="1">
                <wp:simplePos x="0" y="0"/>
                <wp:positionH relativeFrom="page">
                  <wp:posOffset>450850</wp:posOffset>
                </wp:positionH>
                <wp:positionV relativeFrom="paragraph">
                  <wp:posOffset>473963</wp:posOffset>
                </wp:positionV>
                <wp:extent cx="2834005" cy="3643629"/>
                <wp:effectExtent l="0" t="0" r="0" b="0"/>
                <wp:wrapNone/>
                <wp:docPr id="573" name="Group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4005" cy="3643629"/>
                          <a:chOff x="0" y="0"/>
                          <a:chExt cx="2834005" cy="3643629"/>
                        </a:xfrm>
                      </wpg:grpSpPr>
                      <wps:wsp>
                        <wps:cNvPr id="574" name="Graphic 574"/>
                        <wps:cNvSpPr/>
                        <wps:spPr>
                          <a:xfrm>
                            <a:off x="6350" y="84455"/>
                            <a:ext cx="2821305" cy="3552825"/>
                          </a:xfrm>
                          <a:custGeom>
                            <a:avLst/>
                            <a:gdLst/>
                            <a:ahLst/>
                            <a:cxnLst/>
                            <a:rect l="l" t="t" r="r" b="b"/>
                            <a:pathLst>
                              <a:path w="2821305" h="3552825">
                                <a:moveTo>
                                  <a:pt x="0" y="3552825"/>
                                </a:moveTo>
                                <a:lnTo>
                                  <a:pt x="2821304" y="3552825"/>
                                </a:lnTo>
                                <a:lnTo>
                                  <a:pt x="2821304" y="0"/>
                                </a:lnTo>
                                <a:lnTo>
                                  <a:pt x="0" y="0"/>
                                </a:lnTo>
                                <a:lnTo>
                                  <a:pt x="0" y="3552825"/>
                                </a:lnTo>
                                <a:close/>
                              </a:path>
                            </a:pathLst>
                          </a:custGeom>
                          <a:ln w="12700">
                            <a:solidFill>
                              <a:srgbClr val="F7B129"/>
                            </a:solidFill>
                            <a:prstDash val="solid"/>
                          </a:ln>
                        </wps:spPr>
                        <wps:bodyPr wrap="square" lIns="0" tIns="0" rIns="0" bIns="0" rtlCol="0">
                          <a:prstTxWarp prst="textNoShape">
                            <a:avLst/>
                          </a:prstTxWarp>
                          <a:noAutofit/>
                        </wps:bodyPr>
                      </wps:wsp>
                      <wps:wsp>
                        <wps:cNvPr id="575" name="Graphic 575"/>
                        <wps:cNvSpPr/>
                        <wps:spPr>
                          <a:xfrm>
                            <a:off x="6350" y="6350"/>
                            <a:ext cx="1940560" cy="313055"/>
                          </a:xfrm>
                          <a:custGeom>
                            <a:avLst/>
                            <a:gdLst/>
                            <a:ahLst/>
                            <a:cxnLst/>
                            <a:rect l="l" t="t" r="r" b="b"/>
                            <a:pathLst>
                              <a:path w="1940560" h="313055">
                                <a:moveTo>
                                  <a:pt x="1940560" y="0"/>
                                </a:moveTo>
                                <a:lnTo>
                                  <a:pt x="0" y="0"/>
                                </a:lnTo>
                                <a:lnTo>
                                  <a:pt x="0" y="313054"/>
                                </a:lnTo>
                                <a:lnTo>
                                  <a:pt x="1940560" y="313054"/>
                                </a:lnTo>
                                <a:lnTo>
                                  <a:pt x="1940560" y="0"/>
                                </a:lnTo>
                                <a:close/>
                              </a:path>
                            </a:pathLst>
                          </a:custGeom>
                          <a:solidFill>
                            <a:srgbClr val="F7B129"/>
                          </a:solidFill>
                        </wps:spPr>
                        <wps:bodyPr wrap="square" lIns="0" tIns="0" rIns="0" bIns="0" rtlCol="0">
                          <a:prstTxWarp prst="textNoShape">
                            <a:avLst/>
                          </a:prstTxWarp>
                          <a:noAutofit/>
                        </wps:bodyPr>
                      </wps:wsp>
                      <wps:wsp>
                        <wps:cNvPr id="576" name="Graphic 576"/>
                        <wps:cNvSpPr/>
                        <wps:spPr>
                          <a:xfrm>
                            <a:off x="6350" y="6350"/>
                            <a:ext cx="1940560" cy="313055"/>
                          </a:xfrm>
                          <a:custGeom>
                            <a:avLst/>
                            <a:gdLst/>
                            <a:ahLst/>
                            <a:cxnLst/>
                            <a:rect l="l" t="t" r="r" b="b"/>
                            <a:pathLst>
                              <a:path w="1940560" h="313055">
                                <a:moveTo>
                                  <a:pt x="0" y="313054"/>
                                </a:moveTo>
                                <a:lnTo>
                                  <a:pt x="1940560" y="313054"/>
                                </a:lnTo>
                                <a:lnTo>
                                  <a:pt x="1940560" y="0"/>
                                </a:lnTo>
                                <a:lnTo>
                                  <a:pt x="0" y="0"/>
                                </a:lnTo>
                                <a:lnTo>
                                  <a:pt x="0" y="313054"/>
                                </a:lnTo>
                                <a:close/>
                              </a:path>
                            </a:pathLst>
                          </a:custGeom>
                          <a:ln w="12700">
                            <a:solidFill>
                              <a:srgbClr val="F7B129"/>
                            </a:solidFill>
                            <a:prstDash val="solid"/>
                          </a:ln>
                        </wps:spPr>
                        <wps:bodyPr wrap="square" lIns="0" tIns="0" rIns="0" bIns="0" rtlCol="0">
                          <a:prstTxWarp prst="textNoShape">
                            <a:avLst/>
                          </a:prstTxWarp>
                          <a:noAutofit/>
                        </wps:bodyPr>
                      </wps:wsp>
                      <wps:wsp>
                        <wps:cNvPr id="577" name="Textbox 577"/>
                        <wps:cNvSpPr txBox="1"/>
                        <wps:spPr>
                          <a:xfrm>
                            <a:off x="12700" y="84455"/>
                            <a:ext cx="2808605" cy="3546475"/>
                          </a:xfrm>
                          <a:prstGeom prst="rect">
                            <a:avLst/>
                          </a:prstGeom>
                        </wps:spPr>
                        <wps:txbx>
                          <w:txbxContent>
                            <w:p w:rsidR="00A8284D" w:rsidRDefault="00A8284D">
                              <w:pPr>
                                <w:spacing w:line="293" w:lineRule="exact"/>
                                <w:ind w:left="143"/>
                                <w:rPr>
                                  <w:sz w:val="24"/>
                                </w:rPr>
                              </w:pPr>
                              <w:r>
                                <w:rPr>
                                  <w:color w:val="FFFFFF"/>
                                  <w:sz w:val="24"/>
                                </w:rPr>
                                <w:t xml:space="preserve">Longshore </w:t>
                              </w:r>
                              <w:r>
                                <w:rPr>
                                  <w:color w:val="FFFFFF"/>
                                  <w:spacing w:val="-2"/>
                                  <w:sz w:val="24"/>
                                </w:rPr>
                                <w:t>Drift</w:t>
                              </w:r>
                            </w:p>
                            <w:p w:rsidR="00A8284D" w:rsidRDefault="00A8284D">
                              <w:pPr>
                                <w:spacing w:before="90" w:line="259" w:lineRule="auto"/>
                                <w:ind w:left="143" w:right="125"/>
                              </w:pPr>
                              <w:r>
                                <w:t>Material</w:t>
                              </w:r>
                              <w:r>
                                <w:rPr>
                                  <w:spacing w:val="-6"/>
                                </w:rPr>
                                <w:t xml:space="preserve"> </w:t>
                              </w:r>
                              <w:r>
                                <w:t>is</w:t>
                              </w:r>
                              <w:r>
                                <w:rPr>
                                  <w:spacing w:val="-7"/>
                                </w:rPr>
                                <w:t xml:space="preserve"> </w:t>
                              </w:r>
                              <w:r>
                                <w:t>transported</w:t>
                              </w:r>
                              <w:r>
                                <w:rPr>
                                  <w:spacing w:val="-7"/>
                                </w:rPr>
                                <w:t xml:space="preserve"> </w:t>
                              </w:r>
                              <w:r>
                                <w:t>along</w:t>
                              </w:r>
                              <w:r>
                                <w:rPr>
                                  <w:spacing w:val="-5"/>
                                </w:rPr>
                                <w:t xml:space="preserve"> </w:t>
                              </w:r>
                              <w:r>
                                <w:t>a</w:t>
                              </w:r>
                              <w:r>
                                <w:rPr>
                                  <w:spacing w:val="-7"/>
                                </w:rPr>
                                <w:t xml:space="preserve"> </w:t>
                              </w:r>
                              <w:r>
                                <w:t>coast</w:t>
                              </w:r>
                              <w:r>
                                <w:rPr>
                                  <w:spacing w:val="-7"/>
                                </w:rPr>
                                <w:t xml:space="preserve"> </w:t>
                              </w:r>
                              <w:r>
                                <w:t xml:space="preserve">by a process called </w:t>
                              </w:r>
                              <w:r>
                                <w:rPr>
                                  <w:color w:val="BE8F00"/>
                                  <w:u w:val="single" w:color="BE8F00"/>
                                </w:rPr>
                                <w:t>Longshore Drift:</w:t>
                              </w:r>
                            </w:p>
                            <w:p w:rsidR="00A8284D" w:rsidRDefault="00A8284D">
                              <w:pPr>
                                <w:numPr>
                                  <w:ilvl w:val="0"/>
                                  <w:numId w:val="188"/>
                                </w:numPr>
                                <w:tabs>
                                  <w:tab w:val="left" w:pos="645"/>
                                </w:tabs>
                                <w:spacing w:before="159" w:line="259" w:lineRule="auto"/>
                                <w:ind w:right="297"/>
                              </w:pPr>
                              <w:r>
                                <w:t>Waves</w:t>
                              </w:r>
                              <w:r>
                                <w:rPr>
                                  <w:spacing w:val="-8"/>
                                </w:rPr>
                                <w:t xml:space="preserve"> </w:t>
                              </w:r>
                              <w:r>
                                <w:t>follow</w:t>
                              </w:r>
                              <w:r>
                                <w:rPr>
                                  <w:spacing w:val="-8"/>
                                </w:rPr>
                                <w:t xml:space="preserve"> </w:t>
                              </w:r>
                              <w:r>
                                <w:t>the</w:t>
                              </w:r>
                              <w:r>
                                <w:rPr>
                                  <w:spacing w:val="-8"/>
                                </w:rPr>
                                <w:t xml:space="preserve"> </w:t>
                              </w:r>
                              <w:r>
                                <w:t>direction</w:t>
                              </w:r>
                              <w:r>
                                <w:rPr>
                                  <w:spacing w:val="-7"/>
                                </w:rPr>
                                <w:t xml:space="preserve"> </w:t>
                              </w:r>
                              <w:r>
                                <w:t>of</w:t>
                              </w:r>
                              <w:r>
                                <w:rPr>
                                  <w:spacing w:val="-6"/>
                                </w:rPr>
                                <w:t xml:space="preserve"> </w:t>
                              </w:r>
                              <w:r>
                                <w:t>the prevailing wind</w:t>
                              </w:r>
                            </w:p>
                            <w:p w:rsidR="00A8284D" w:rsidRDefault="00A8284D">
                              <w:pPr>
                                <w:numPr>
                                  <w:ilvl w:val="0"/>
                                  <w:numId w:val="188"/>
                                </w:numPr>
                                <w:tabs>
                                  <w:tab w:val="left" w:pos="643"/>
                                  <w:tab w:val="left" w:pos="645"/>
                                </w:tabs>
                                <w:spacing w:line="259" w:lineRule="auto"/>
                                <w:ind w:right="200"/>
                              </w:pPr>
                              <w:r>
                                <w:t xml:space="preserve">They usually hit the coast at an </w:t>
                              </w:r>
                              <w:r>
                                <w:rPr>
                                  <w:color w:val="BE8F00"/>
                                  <w:u w:val="single" w:color="BE8F00"/>
                                </w:rPr>
                                <w:t>oblique</w:t>
                              </w:r>
                              <w:r>
                                <w:rPr>
                                  <w:color w:val="BE8F00"/>
                                  <w:spacing w:val="-7"/>
                                  <w:u w:val="single" w:color="BE8F00"/>
                                </w:rPr>
                                <w:t xml:space="preserve"> </w:t>
                              </w:r>
                              <w:r>
                                <w:rPr>
                                  <w:color w:val="BE8F00"/>
                                  <w:u w:val="single" w:color="BE8F00"/>
                                </w:rPr>
                                <w:t>angle</w:t>
                              </w:r>
                              <w:r>
                                <w:rPr>
                                  <w:color w:val="BE8F00"/>
                                  <w:spacing w:val="-7"/>
                                </w:rPr>
                                <w:t xml:space="preserve"> </w:t>
                              </w:r>
                              <w:r>
                                <w:t>(any</w:t>
                              </w:r>
                              <w:r>
                                <w:rPr>
                                  <w:spacing w:val="-7"/>
                                </w:rPr>
                                <w:t xml:space="preserve"> </w:t>
                              </w:r>
                              <w:r>
                                <w:t>angle</w:t>
                              </w:r>
                              <w:r>
                                <w:rPr>
                                  <w:spacing w:val="-7"/>
                                </w:rPr>
                                <w:t xml:space="preserve"> </w:t>
                              </w:r>
                              <w:r>
                                <w:t>that</w:t>
                              </w:r>
                              <w:r>
                                <w:rPr>
                                  <w:spacing w:val="-5"/>
                                </w:rPr>
                                <w:t xml:space="preserve"> </w:t>
                              </w:r>
                              <w:r>
                                <w:t>isn’t</w:t>
                              </w:r>
                              <w:r>
                                <w:rPr>
                                  <w:spacing w:val="-5"/>
                                </w:rPr>
                                <w:t xml:space="preserve"> </w:t>
                              </w:r>
                              <w:r>
                                <w:t>a right angle)</w:t>
                              </w:r>
                            </w:p>
                            <w:p w:rsidR="00A8284D" w:rsidRDefault="00A8284D">
                              <w:pPr>
                                <w:numPr>
                                  <w:ilvl w:val="0"/>
                                  <w:numId w:val="188"/>
                                </w:numPr>
                                <w:tabs>
                                  <w:tab w:val="left" w:pos="643"/>
                                  <w:tab w:val="left" w:pos="645"/>
                                </w:tabs>
                                <w:spacing w:before="1" w:line="259" w:lineRule="auto"/>
                                <w:ind w:right="177"/>
                              </w:pPr>
                              <w:r>
                                <w:t>The</w:t>
                              </w:r>
                              <w:r>
                                <w:rPr>
                                  <w:color w:val="BE8F00"/>
                                  <w:u w:val="single" w:color="BE8F00"/>
                                </w:rPr>
                                <w:t xml:space="preserve"> swash</w:t>
                              </w:r>
                              <w:r>
                                <w:rPr>
                                  <w:color w:val="BE8F00"/>
                                </w:rPr>
                                <w:t xml:space="preserve"> </w:t>
                              </w:r>
                              <w:r>
                                <w:t>carries material up the beach,</w:t>
                              </w:r>
                              <w:r>
                                <w:rPr>
                                  <w:spacing w:val="-7"/>
                                </w:rPr>
                                <w:t xml:space="preserve"> </w:t>
                              </w:r>
                              <w:r>
                                <w:t>in</w:t>
                              </w:r>
                              <w:r>
                                <w:rPr>
                                  <w:spacing w:val="-8"/>
                                </w:rPr>
                                <w:t xml:space="preserve"> </w:t>
                              </w:r>
                              <w:r>
                                <w:t>the</w:t>
                              </w:r>
                              <w:r>
                                <w:rPr>
                                  <w:spacing w:val="-5"/>
                                </w:rPr>
                                <w:t xml:space="preserve"> </w:t>
                              </w:r>
                              <w:r>
                                <w:t>same</w:t>
                              </w:r>
                              <w:r>
                                <w:rPr>
                                  <w:spacing w:val="-8"/>
                                </w:rPr>
                                <w:t xml:space="preserve"> </w:t>
                              </w:r>
                              <w:r>
                                <w:t>direction</w:t>
                              </w:r>
                              <w:r>
                                <w:rPr>
                                  <w:spacing w:val="-6"/>
                                </w:rPr>
                                <w:t xml:space="preserve"> </w:t>
                              </w:r>
                              <w:r>
                                <w:t>as</w:t>
                              </w:r>
                              <w:r>
                                <w:rPr>
                                  <w:spacing w:val="-5"/>
                                </w:rPr>
                                <w:t xml:space="preserve"> </w:t>
                              </w:r>
                              <w:r>
                                <w:t xml:space="preserve">the </w:t>
                              </w:r>
                              <w:r>
                                <w:rPr>
                                  <w:spacing w:val="-2"/>
                                </w:rPr>
                                <w:t>waves</w:t>
                              </w:r>
                            </w:p>
                            <w:p w:rsidR="00A8284D" w:rsidRDefault="00A8284D">
                              <w:pPr>
                                <w:numPr>
                                  <w:ilvl w:val="0"/>
                                  <w:numId w:val="188"/>
                                </w:numPr>
                                <w:tabs>
                                  <w:tab w:val="left" w:pos="643"/>
                                  <w:tab w:val="left" w:pos="645"/>
                                </w:tabs>
                                <w:spacing w:line="259" w:lineRule="auto"/>
                                <w:ind w:right="557"/>
                              </w:pPr>
                              <w:r>
                                <w:t xml:space="preserve">The </w:t>
                              </w:r>
                              <w:r>
                                <w:rPr>
                                  <w:color w:val="BE8F00"/>
                                  <w:u w:val="single" w:color="BE8F00"/>
                                </w:rPr>
                                <w:t>backwash</w:t>
                              </w:r>
                              <w:r>
                                <w:rPr>
                                  <w:color w:val="BE8F00"/>
                                </w:rPr>
                                <w:t xml:space="preserve"> </w:t>
                              </w:r>
                              <w:r>
                                <w:t>carries material down</w:t>
                              </w:r>
                              <w:r>
                                <w:rPr>
                                  <w:spacing w:val="-6"/>
                                </w:rPr>
                                <w:t xml:space="preserve"> </w:t>
                              </w:r>
                              <w:r>
                                <w:t>the</w:t>
                              </w:r>
                              <w:r>
                                <w:rPr>
                                  <w:spacing w:val="-10"/>
                                </w:rPr>
                                <w:t xml:space="preserve"> </w:t>
                              </w:r>
                              <w:r>
                                <w:t>beach</w:t>
                              </w:r>
                              <w:r>
                                <w:rPr>
                                  <w:spacing w:val="-7"/>
                                </w:rPr>
                                <w:t xml:space="preserve"> </w:t>
                              </w:r>
                              <w:r>
                                <w:t>at</w:t>
                              </w:r>
                              <w:r>
                                <w:rPr>
                                  <w:spacing w:val="-10"/>
                                </w:rPr>
                                <w:t xml:space="preserve"> </w:t>
                              </w:r>
                              <w:r>
                                <w:t>right</w:t>
                              </w:r>
                              <w:r>
                                <w:rPr>
                                  <w:spacing w:val="-7"/>
                                </w:rPr>
                                <w:t xml:space="preserve"> </w:t>
                              </w:r>
                              <w:r>
                                <w:t>angles, back toward the sea.</w:t>
                              </w:r>
                            </w:p>
                            <w:p w:rsidR="00A8284D" w:rsidRDefault="00A8284D">
                              <w:pPr>
                                <w:numPr>
                                  <w:ilvl w:val="0"/>
                                  <w:numId w:val="188"/>
                                </w:numPr>
                                <w:tabs>
                                  <w:tab w:val="left" w:pos="643"/>
                                  <w:tab w:val="left" w:pos="645"/>
                                </w:tabs>
                                <w:spacing w:line="259" w:lineRule="auto"/>
                                <w:ind w:right="270"/>
                              </w:pPr>
                              <w:r>
                                <w:t>Over</w:t>
                              </w:r>
                              <w:r>
                                <w:rPr>
                                  <w:spacing w:val="-8"/>
                                </w:rPr>
                                <w:t xml:space="preserve"> </w:t>
                              </w:r>
                              <w:r>
                                <w:t>time,</w:t>
                              </w:r>
                              <w:r>
                                <w:rPr>
                                  <w:spacing w:val="-7"/>
                                </w:rPr>
                                <w:t xml:space="preserve"> </w:t>
                              </w:r>
                              <w:r>
                                <w:rPr>
                                  <w:color w:val="BE8F00"/>
                                  <w:u w:val="single" w:color="BE8F00"/>
                                </w:rPr>
                                <w:t>material</w:t>
                              </w:r>
                              <w:r>
                                <w:rPr>
                                  <w:color w:val="BE8F00"/>
                                  <w:spacing w:val="-10"/>
                                  <w:u w:val="single" w:color="BE8F00"/>
                                </w:rPr>
                                <w:t xml:space="preserve"> </w:t>
                              </w:r>
                              <w:r>
                                <w:rPr>
                                  <w:color w:val="BE8F00"/>
                                  <w:u w:val="single" w:color="BE8F00"/>
                                </w:rPr>
                                <w:t>zig-zags</w:t>
                              </w:r>
                              <w:r>
                                <w:rPr>
                                  <w:color w:val="BE8F00"/>
                                  <w:spacing w:val="-8"/>
                                </w:rPr>
                                <w:t xml:space="preserve"> </w:t>
                              </w:r>
                              <w:r>
                                <w:t>along the coast.</w:t>
                              </w:r>
                            </w:p>
                          </w:txbxContent>
                        </wps:txbx>
                        <wps:bodyPr wrap="square" lIns="0" tIns="0" rIns="0" bIns="0" rtlCol="0">
                          <a:noAutofit/>
                        </wps:bodyPr>
                      </wps:wsp>
                    </wpg:wgp>
                  </a:graphicData>
                </a:graphic>
              </wp:anchor>
            </w:drawing>
          </mc:Choice>
          <mc:Fallback>
            <w:pict>
              <v:group id="Group 573" o:spid="_x0000_s1529" style="position:absolute;left:0;text-align:left;margin-left:35.5pt;margin-top:37.3pt;width:223.15pt;height:286.9pt;z-index:251491328;mso-wrap-distance-left:0;mso-wrap-distance-right:0;mso-position-horizontal-relative:page;mso-position-vertical-relative:text" coordsize="28340,36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">
                <v:shape id="Graphic 574" o:spid="_x0000_s1530" style="position:absolute;left:63;top:844;width:28213;height:35528;visibility:visible;mso-wrap-style:square;v-text-anchor:top" coordsize="2821305,3552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" path="m,3552825r2821304,l2821304,,,,,3552825xe" filled="f" strokecolor="#f7b129" strokeweight="1pt">
                  <v:path arrowok="t"/>
                </v:shape>
                <v:shape id="Graphic 575" o:spid="_x0000_s1531" style="position:absolute;left:63;top:63;width:19406;height:3131;visibility:visible;mso-wrap-style:square;v-text-anchor:top" coordsize="1940560,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" path="m1940560,l,,,313054r1940560,l1940560,xe" fillcolor="#f7b129" stroked="f">
                  <v:path arrowok="t"/>
                </v:shape>
                <v:shape id="Graphic 576" o:spid="_x0000_s1532" style="position:absolute;left:63;top:63;width:19406;height:3131;visibility:visible;mso-wrap-style:square;v-text-anchor:top" coordsize="1940560,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" path="m,313054r1940560,l1940560,,,,,313054xe" filled="f" strokecolor="#f7b129" strokeweight="1pt">
                  <v:path arrowok="t"/>
                </v:shape>
                <v:shape id="Textbox 577" o:spid="_x0000_s1533" type="#_x0000_t202" style="position:absolute;left:127;top:844;width:28086;height:35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" filled="f" stroked="f">
                  <v:textbox inset="0,0,0,0">
                    <w:txbxContent>
                      <w:p w:rsidR="00A8284D" w:rsidRDefault="00A8284D">
                        <w:pPr>
                          <w:spacing w:line="293" w:lineRule="exact"/>
                          <w:ind w:left="143"/>
                          <w:rPr>
                            <w:sz w:val="24"/>
                          </w:rPr>
                        </w:pPr>
                        <w:r>
                          <w:rPr>
                            <w:color w:val="FFFFFF"/>
                            <w:sz w:val="24"/>
                          </w:rPr>
                          <w:t xml:space="preserve">Longshore </w:t>
                        </w:r>
                        <w:r>
                          <w:rPr>
                            <w:color w:val="FFFFFF"/>
                            <w:spacing w:val="-2"/>
                            <w:sz w:val="24"/>
                          </w:rPr>
                          <w:t>Drift</w:t>
                        </w:r>
                      </w:p>
                      <w:p w:rsidR="00A8284D" w:rsidRDefault="00A8284D">
                        <w:pPr>
                          <w:spacing w:before="90" w:line="259" w:lineRule="auto"/>
                          <w:ind w:left="143" w:right="125"/>
                        </w:pPr>
                        <w:r>
                          <w:t>Material</w:t>
                        </w:r>
                        <w:r>
                          <w:rPr>
                            <w:spacing w:val="-6"/>
                          </w:rPr>
                          <w:t xml:space="preserve"> </w:t>
                        </w:r>
                        <w:r>
                          <w:t>is</w:t>
                        </w:r>
                        <w:r>
                          <w:rPr>
                            <w:spacing w:val="-7"/>
                          </w:rPr>
                          <w:t xml:space="preserve"> </w:t>
                        </w:r>
                        <w:r>
                          <w:t>transported</w:t>
                        </w:r>
                        <w:r>
                          <w:rPr>
                            <w:spacing w:val="-7"/>
                          </w:rPr>
                          <w:t xml:space="preserve"> </w:t>
                        </w:r>
                        <w:r>
                          <w:t>along</w:t>
                        </w:r>
                        <w:r>
                          <w:rPr>
                            <w:spacing w:val="-5"/>
                          </w:rPr>
                          <w:t xml:space="preserve"> </w:t>
                        </w:r>
                        <w:r>
                          <w:t>a</w:t>
                        </w:r>
                        <w:r>
                          <w:rPr>
                            <w:spacing w:val="-7"/>
                          </w:rPr>
                          <w:t xml:space="preserve"> </w:t>
                        </w:r>
                        <w:r>
                          <w:t>coast</w:t>
                        </w:r>
                        <w:r>
                          <w:rPr>
                            <w:spacing w:val="-7"/>
                          </w:rPr>
                          <w:t xml:space="preserve"> </w:t>
                        </w:r>
                        <w:r>
                          <w:t xml:space="preserve">by a process called </w:t>
                        </w:r>
                        <w:r>
                          <w:rPr>
                            <w:color w:val="BE8F00"/>
                            <w:u w:val="single" w:color="BE8F00"/>
                          </w:rPr>
                          <w:t>Longshore Drift:</w:t>
                        </w:r>
                      </w:p>
                      <w:p w:rsidR="00A8284D" w:rsidRDefault="00A8284D">
                        <w:pPr>
                          <w:numPr>
                            <w:ilvl w:val="0"/>
                            <w:numId w:val="188"/>
                          </w:numPr>
                          <w:tabs>
                            <w:tab w:val="left" w:pos="645"/>
                          </w:tabs>
                          <w:spacing w:before="159" w:line="259" w:lineRule="auto"/>
                          <w:ind w:right="297"/>
                        </w:pPr>
                        <w:r>
                          <w:t>Waves</w:t>
                        </w:r>
                        <w:r>
                          <w:rPr>
                            <w:spacing w:val="-8"/>
                          </w:rPr>
                          <w:t xml:space="preserve"> </w:t>
                        </w:r>
                        <w:r>
                          <w:t>follow</w:t>
                        </w:r>
                        <w:r>
                          <w:rPr>
                            <w:spacing w:val="-8"/>
                          </w:rPr>
                          <w:t xml:space="preserve"> </w:t>
                        </w:r>
                        <w:r>
                          <w:t>the</w:t>
                        </w:r>
                        <w:r>
                          <w:rPr>
                            <w:spacing w:val="-8"/>
                          </w:rPr>
                          <w:t xml:space="preserve"> </w:t>
                        </w:r>
                        <w:r>
                          <w:t>direction</w:t>
                        </w:r>
                        <w:r>
                          <w:rPr>
                            <w:spacing w:val="-7"/>
                          </w:rPr>
                          <w:t xml:space="preserve"> </w:t>
                        </w:r>
                        <w:r>
                          <w:t>of</w:t>
                        </w:r>
                        <w:r>
                          <w:rPr>
                            <w:spacing w:val="-6"/>
                          </w:rPr>
                          <w:t xml:space="preserve"> </w:t>
                        </w:r>
                        <w:r>
                          <w:t>the prevailing wind</w:t>
                        </w:r>
                      </w:p>
                      <w:p w:rsidR="00A8284D" w:rsidRDefault="00A8284D">
                        <w:pPr>
                          <w:numPr>
                            <w:ilvl w:val="0"/>
                            <w:numId w:val="188"/>
                          </w:numPr>
                          <w:tabs>
                            <w:tab w:val="left" w:pos="643"/>
                            <w:tab w:val="left" w:pos="645"/>
                          </w:tabs>
                          <w:spacing w:line="259" w:lineRule="auto"/>
                          <w:ind w:right="200"/>
                        </w:pPr>
                        <w:r>
                          <w:t xml:space="preserve">They usually hit the coast at an </w:t>
                        </w:r>
                        <w:r>
                          <w:rPr>
                            <w:color w:val="BE8F00"/>
                            <w:u w:val="single" w:color="BE8F00"/>
                          </w:rPr>
                          <w:t>oblique</w:t>
                        </w:r>
                        <w:r>
                          <w:rPr>
                            <w:color w:val="BE8F00"/>
                            <w:spacing w:val="-7"/>
                            <w:u w:val="single" w:color="BE8F00"/>
                          </w:rPr>
                          <w:t xml:space="preserve"> </w:t>
                        </w:r>
                        <w:r>
                          <w:rPr>
                            <w:color w:val="BE8F00"/>
                            <w:u w:val="single" w:color="BE8F00"/>
                          </w:rPr>
                          <w:t>angle</w:t>
                        </w:r>
                        <w:r>
                          <w:rPr>
                            <w:color w:val="BE8F00"/>
                            <w:spacing w:val="-7"/>
                          </w:rPr>
                          <w:t xml:space="preserve"> </w:t>
                        </w:r>
                        <w:r>
                          <w:t>(any</w:t>
                        </w:r>
                        <w:r>
                          <w:rPr>
                            <w:spacing w:val="-7"/>
                          </w:rPr>
                          <w:t xml:space="preserve"> </w:t>
                        </w:r>
                        <w:r>
                          <w:t>angle</w:t>
                        </w:r>
                        <w:r>
                          <w:rPr>
                            <w:spacing w:val="-7"/>
                          </w:rPr>
                          <w:t xml:space="preserve"> </w:t>
                        </w:r>
                        <w:r>
                          <w:t>that</w:t>
                        </w:r>
                        <w:r>
                          <w:rPr>
                            <w:spacing w:val="-5"/>
                          </w:rPr>
                          <w:t xml:space="preserve"> </w:t>
                        </w:r>
                        <w:r>
                          <w:t>isn’t</w:t>
                        </w:r>
                        <w:r>
                          <w:rPr>
                            <w:spacing w:val="-5"/>
                          </w:rPr>
                          <w:t xml:space="preserve"> </w:t>
                        </w:r>
                        <w:r>
                          <w:t>a right angle)</w:t>
                        </w:r>
                      </w:p>
                      <w:p w:rsidR="00A8284D" w:rsidRDefault="00A8284D">
                        <w:pPr>
                          <w:numPr>
                            <w:ilvl w:val="0"/>
                            <w:numId w:val="188"/>
                          </w:numPr>
                          <w:tabs>
                            <w:tab w:val="left" w:pos="643"/>
                            <w:tab w:val="left" w:pos="645"/>
                          </w:tabs>
                          <w:spacing w:before="1" w:line="259" w:lineRule="auto"/>
                          <w:ind w:right="177"/>
                        </w:pPr>
                        <w:r>
                          <w:t>The</w:t>
                        </w:r>
                        <w:r>
                          <w:rPr>
                            <w:color w:val="BE8F00"/>
                            <w:u w:val="single" w:color="BE8F00"/>
                          </w:rPr>
                          <w:t xml:space="preserve"> swash</w:t>
                        </w:r>
                        <w:r>
                          <w:rPr>
                            <w:color w:val="BE8F00"/>
                          </w:rPr>
                          <w:t xml:space="preserve"> </w:t>
                        </w:r>
                        <w:r>
                          <w:t>carries material up the beach,</w:t>
                        </w:r>
                        <w:r>
                          <w:rPr>
                            <w:spacing w:val="-7"/>
                          </w:rPr>
                          <w:t xml:space="preserve"> </w:t>
                        </w:r>
                        <w:r>
                          <w:t>in</w:t>
                        </w:r>
                        <w:r>
                          <w:rPr>
                            <w:spacing w:val="-8"/>
                          </w:rPr>
                          <w:t xml:space="preserve"> </w:t>
                        </w:r>
                        <w:r>
                          <w:t>the</w:t>
                        </w:r>
                        <w:r>
                          <w:rPr>
                            <w:spacing w:val="-5"/>
                          </w:rPr>
                          <w:t xml:space="preserve"> </w:t>
                        </w:r>
                        <w:r>
                          <w:t>same</w:t>
                        </w:r>
                        <w:r>
                          <w:rPr>
                            <w:spacing w:val="-8"/>
                          </w:rPr>
                          <w:t xml:space="preserve"> </w:t>
                        </w:r>
                        <w:r>
                          <w:t>direction</w:t>
                        </w:r>
                        <w:r>
                          <w:rPr>
                            <w:spacing w:val="-6"/>
                          </w:rPr>
                          <w:t xml:space="preserve"> </w:t>
                        </w:r>
                        <w:r>
                          <w:t>as</w:t>
                        </w:r>
                        <w:r>
                          <w:rPr>
                            <w:spacing w:val="-5"/>
                          </w:rPr>
                          <w:t xml:space="preserve"> </w:t>
                        </w:r>
                        <w:r>
                          <w:t xml:space="preserve">the </w:t>
                        </w:r>
                        <w:r>
                          <w:rPr>
                            <w:spacing w:val="-2"/>
                          </w:rPr>
                          <w:t>waves</w:t>
                        </w:r>
                      </w:p>
                      <w:p w:rsidR="00A8284D" w:rsidRDefault="00A8284D">
                        <w:pPr>
                          <w:numPr>
                            <w:ilvl w:val="0"/>
                            <w:numId w:val="188"/>
                          </w:numPr>
                          <w:tabs>
                            <w:tab w:val="left" w:pos="643"/>
                            <w:tab w:val="left" w:pos="645"/>
                          </w:tabs>
                          <w:spacing w:line="259" w:lineRule="auto"/>
                          <w:ind w:right="557"/>
                        </w:pPr>
                        <w:r>
                          <w:t xml:space="preserve">The </w:t>
                        </w:r>
                        <w:r>
                          <w:rPr>
                            <w:color w:val="BE8F00"/>
                            <w:u w:val="single" w:color="BE8F00"/>
                          </w:rPr>
                          <w:t>backwash</w:t>
                        </w:r>
                        <w:r>
                          <w:rPr>
                            <w:color w:val="BE8F00"/>
                          </w:rPr>
                          <w:t xml:space="preserve"> </w:t>
                        </w:r>
                        <w:r>
                          <w:t>carries material down</w:t>
                        </w:r>
                        <w:r>
                          <w:rPr>
                            <w:spacing w:val="-6"/>
                          </w:rPr>
                          <w:t xml:space="preserve"> </w:t>
                        </w:r>
                        <w:r>
                          <w:t>the</w:t>
                        </w:r>
                        <w:r>
                          <w:rPr>
                            <w:spacing w:val="-10"/>
                          </w:rPr>
                          <w:t xml:space="preserve"> </w:t>
                        </w:r>
                        <w:r>
                          <w:t>beach</w:t>
                        </w:r>
                        <w:r>
                          <w:rPr>
                            <w:spacing w:val="-7"/>
                          </w:rPr>
                          <w:t xml:space="preserve"> </w:t>
                        </w:r>
                        <w:r>
                          <w:t>at</w:t>
                        </w:r>
                        <w:r>
                          <w:rPr>
                            <w:spacing w:val="-10"/>
                          </w:rPr>
                          <w:t xml:space="preserve"> </w:t>
                        </w:r>
                        <w:r>
                          <w:t>right</w:t>
                        </w:r>
                        <w:r>
                          <w:rPr>
                            <w:spacing w:val="-7"/>
                          </w:rPr>
                          <w:t xml:space="preserve"> </w:t>
                        </w:r>
                        <w:r>
                          <w:t>angles, back toward the sea.</w:t>
                        </w:r>
                      </w:p>
                      <w:p w:rsidR="00A8284D" w:rsidRDefault="00A8284D">
                        <w:pPr>
                          <w:numPr>
                            <w:ilvl w:val="0"/>
                            <w:numId w:val="188"/>
                          </w:numPr>
                          <w:tabs>
                            <w:tab w:val="left" w:pos="643"/>
                            <w:tab w:val="left" w:pos="645"/>
                          </w:tabs>
                          <w:spacing w:line="259" w:lineRule="auto"/>
                          <w:ind w:right="270"/>
                        </w:pPr>
                        <w:r>
                          <w:t>Over</w:t>
                        </w:r>
                        <w:r>
                          <w:rPr>
                            <w:spacing w:val="-8"/>
                          </w:rPr>
                          <w:t xml:space="preserve"> </w:t>
                        </w:r>
                        <w:r>
                          <w:t>time,</w:t>
                        </w:r>
                        <w:r>
                          <w:rPr>
                            <w:spacing w:val="-7"/>
                          </w:rPr>
                          <w:t xml:space="preserve"> </w:t>
                        </w:r>
                        <w:r>
                          <w:rPr>
                            <w:color w:val="BE8F00"/>
                            <w:u w:val="single" w:color="BE8F00"/>
                          </w:rPr>
                          <w:t>material</w:t>
                        </w:r>
                        <w:r>
                          <w:rPr>
                            <w:color w:val="BE8F00"/>
                            <w:spacing w:val="-10"/>
                            <w:u w:val="single" w:color="BE8F00"/>
                          </w:rPr>
                          <w:t xml:space="preserve"> </w:t>
                        </w:r>
                        <w:r>
                          <w:rPr>
                            <w:color w:val="BE8F00"/>
                            <w:u w:val="single" w:color="BE8F00"/>
                          </w:rPr>
                          <w:t>zig-zags</w:t>
                        </w:r>
                        <w:r>
                          <w:rPr>
                            <w:color w:val="BE8F00"/>
                            <w:spacing w:val="-8"/>
                          </w:rPr>
                          <w:t xml:space="preserve"> </w:t>
                        </w:r>
                        <w:r>
                          <w:t>along the coast.</w:t>
                        </w:r>
                      </w:p>
                    </w:txbxContent>
                  </v:textbox>
                </v:shape>
                <w10:wrap anchorx="page"/>
              </v:group>
            </w:pict>
          </mc:Fallback>
        </mc:AlternateContent>
      </w:r>
      <w:r>
        <w:rPr>
          <w:noProof/>
          <w:lang w:val="en-GB" w:eastAsia="en-GB"/>
        </w:rPr>
        <w:drawing>
          <wp:anchor distT="0" distB="0" distL="0" distR="0" simplePos="0" relativeHeight="251492352" behindDoc="0" locked="0" layoutInCell="1" allowOverlap="1">
            <wp:simplePos x="0" y="0"/>
            <wp:positionH relativeFrom="page">
              <wp:posOffset>3395979</wp:posOffset>
            </wp:positionH>
            <wp:positionV relativeFrom="paragraph">
              <wp:posOffset>558545</wp:posOffset>
            </wp:positionV>
            <wp:extent cx="3729748" cy="2003298"/>
            <wp:effectExtent l="0" t="0" r="0" b="0"/>
            <wp:wrapNone/>
            <wp:docPr id="578" name="Image 578">
              <a:hlinkClick xmlns:a="http://schemas.openxmlformats.org/drawingml/2006/main" r:id="rId88"/>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 name="Image 578">
                      <a:hlinkClick r:id="rId88"/>
                    </pic:cNvPr>
                    <pic:cNvPicPr/>
                  </pic:nvPicPr>
                  <pic:blipFill>
                    <a:blip r:embed="rId89" cstate="print"/>
                    <a:stretch>
                      <a:fillRect/>
                    </a:stretch>
                  </pic:blipFill>
                  <pic:spPr>
                    <a:xfrm>
                      <a:off x="0" y="0"/>
                      <a:ext cx="3729748" cy="2003298"/>
                    </a:xfrm>
                    <a:prstGeom prst="rect">
                      <a:avLst/>
                    </a:prstGeom>
                  </pic:spPr>
                </pic:pic>
              </a:graphicData>
            </a:graphic>
          </wp:anchor>
        </w:drawing>
      </w:r>
      <w:r>
        <w:rPr>
          <w:noProof/>
          <w:lang w:val="en-GB" w:eastAsia="en-GB"/>
        </w:rPr>
        <mc:AlternateContent>
          <mc:Choice Requires="wpg">
            <w:drawing>
              <wp:anchor distT="0" distB="0" distL="0" distR="0" simplePos="0" relativeHeight="251493376" behindDoc="0" locked="0" layoutInCell="1" allowOverlap="1">
                <wp:simplePos x="0" y="0"/>
                <wp:positionH relativeFrom="page">
                  <wp:posOffset>4203700</wp:posOffset>
                </wp:positionH>
                <wp:positionV relativeFrom="page">
                  <wp:posOffset>5279695</wp:posOffset>
                </wp:positionV>
                <wp:extent cx="2886075" cy="2054860"/>
                <wp:effectExtent l="0" t="0" r="0" b="0"/>
                <wp:wrapNone/>
                <wp:docPr id="579" name="Group 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6075" cy="2054860"/>
                          <a:chOff x="0" y="0"/>
                          <a:chExt cx="2886075" cy="2054860"/>
                        </a:xfrm>
                      </wpg:grpSpPr>
                      <pic:pic xmlns:pic="http://schemas.openxmlformats.org/drawingml/2006/picture">
                        <pic:nvPicPr>
                          <pic:cNvPr id="580" name="Image 580"/>
                          <pic:cNvPicPr/>
                        </pic:nvPicPr>
                        <pic:blipFill>
                          <a:blip r:embed="rId90" cstate="print"/>
                          <a:stretch>
                            <a:fillRect/>
                          </a:stretch>
                        </pic:blipFill>
                        <pic:spPr>
                          <a:xfrm>
                            <a:off x="0" y="0"/>
                            <a:ext cx="2885448" cy="1848253"/>
                          </a:xfrm>
                          <a:prstGeom prst="rect">
                            <a:avLst/>
                          </a:prstGeom>
                        </pic:spPr>
                      </pic:pic>
                      <wps:wsp>
                        <wps:cNvPr id="581" name="Textbox 581"/>
                        <wps:cNvSpPr txBox="1"/>
                        <wps:spPr>
                          <a:xfrm>
                            <a:off x="2294889" y="1675966"/>
                            <a:ext cx="547370" cy="378460"/>
                          </a:xfrm>
                          <a:prstGeom prst="rect">
                            <a:avLst/>
                          </a:prstGeom>
                          <a:solidFill>
                            <a:srgbClr val="00AF50"/>
                          </a:solidFill>
                          <a:ln w="0">
                            <a:solidFill>
                              <a:srgbClr val="00AF50"/>
                            </a:solidFill>
                            <a:prstDash val="solid"/>
                          </a:ln>
                        </wps:spPr>
                        <wps:txbx>
                          <w:txbxContent>
                            <w:p w:rsidR="00A8284D" w:rsidRDefault="00A8284D">
                              <w:pPr>
                                <w:spacing w:before="94"/>
                                <w:ind w:left="164"/>
                                <w:rPr>
                                  <w:color w:val="000000"/>
                                  <w:sz w:val="24"/>
                                </w:rPr>
                              </w:pPr>
                              <w:r>
                                <w:rPr>
                                  <w:color w:val="FFFFFF"/>
                                  <w:spacing w:val="-4"/>
                                  <w:sz w:val="24"/>
                                </w:rPr>
                                <w:t>Spit</w:t>
                              </w:r>
                            </w:p>
                          </w:txbxContent>
                        </wps:txbx>
                        <wps:bodyPr wrap="square" lIns="0" tIns="0" rIns="0" bIns="0" rtlCol="0">
                          <a:noAutofit/>
                        </wps:bodyPr>
                      </wps:wsp>
                    </wpg:wgp>
                  </a:graphicData>
                </a:graphic>
              </wp:anchor>
            </w:drawing>
          </mc:Choice>
          <mc:Fallback>
            <w:pict>
              <v:group id="Group 579" o:spid="_x0000_s1534" style="position:absolute;left:0;text-align:left;margin-left:331pt;margin-top:415.7pt;width:227.25pt;height:161.8pt;z-index:251493376;mso-wrap-distance-left:0;mso-wrap-distance-right:0;mso-position-horizontal-relative:page;mso-position-vertical-relative:page" coordsize="28860,205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">
                <v:shape id="Image 580" o:spid="_x0000_s1535" type="#_x0000_t75" style="position:absolute;width:28854;height:18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">
                  <v:imagedata r:id="rId91" o:title=""/>
                </v:shape>
                <v:shape id="Textbox 581" o:spid="_x0000_s1536" type="#_x0000_t202" style="position:absolute;left:22948;top:16759;width:5474;height:3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" fillcolor="#00af50" strokecolor="#00af50" strokeweight="0">
                  <v:textbox inset="0,0,0,0">
                    <w:txbxContent>
                      <w:p w:rsidR="00A8284D" w:rsidRDefault="00A8284D">
                        <w:pPr>
                          <w:spacing w:before="94"/>
                          <w:ind w:left="164"/>
                          <w:rPr>
                            <w:color w:val="000000"/>
                            <w:sz w:val="24"/>
                          </w:rPr>
                        </w:pPr>
                        <w:r>
                          <w:rPr>
                            <w:color w:val="FFFFFF"/>
                            <w:spacing w:val="-4"/>
                            <w:sz w:val="24"/>
                          </w:rPr>
                          <w:t>Spit</w:t>
                        </w:r>
                      </w:p>
                    </w:txbxContent>
                  </v:textbox>
                </v:shape>
                <w10:wrap anchorx="page" anchory="page"/>
              </v:group>
            </w:pict>
          </mc:Fallback>
        </mc:AlternateContent>
      </w:r>
      <w:r>
        <w:rPr>
          <w:noProof/>
          <w:lang w:val="en-GB" w:eastAsia="en-GB"/>
        </w:rPr>
        <mc:AlternateContent>
          <mc:Choice Requires="wpg">
            <w:drawing>
              <wp:anchor distT="0" distB="0" distL="0" distR="0" simplePos="0" relativeHeight="251494400" behindDoc="0" locked="0" layoutInCell="1" allowOverlap="1">
                <wp:simplePos x="0" y="0"/>
                <wp:positionH relativeFrom="page">
                  <wp:posOffset>450850</wp:posOffset>
                </wp:positionH>
                <wp:positionV relativeFrom="page">
                  <wp:posOffset>5165597</wp:posOffset>
                </wp:positionV>
                <wp:extent cx="3670300" cy="4638040"/>
                <wp:effectExtent l="0" t="0" r="0" b="0"/>
                <wp:wrapNone/>
                <wp:docPr id="582"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0300" cy="4638040"/>
                          <a:chOff x="0" y="0"/>
                          <a:chExt cx="3670300" cy="4638040"/>
                        </a:xfrm>
                      </wpg:grpSpPr>
                      <wps:wsp>
                        <wps:cNvPr id="583" name="Graphic 583"/>
                        <wps:cNvSpPr/>
                        <wps:spPr>
                          <a:xfrm>
                            <a:off x="6350" y="98437"/>
                            <a:ext cx="3657600" cy="4532630"/>
                          </a:xfrm>
                          <a:custGeom>
                            <a:avLst/>
                            <a:gdLst/>
                            <a:ahLst/>
                            <a:cxnLst/>
                            <a:rect l="l" t="t" r="r" b="b"/>
                            <a:pathLst>
                              <a:path w="3657600" h="4532630">
                                <a:moveTo>
                                  <a:pt x="0" y="4532630"/>
                                </a:moveTo>
                                <a:lnTo>
                                  <a:pt x="3657600" y="4532630"/>
                                </a:lnTo>
                                <a:lnTo>
                                  <a:pt x="3657600" y="0"/>
                                </a:lnTo>
                                <a:lnTo>
                                  <a:pt x="0" y="0"/>
                                </a:lnTo>
                                <a:lnTo>
                                  <a:pt x="0" y="4532630"/>
                                </a:lnTo>
                                <a:close/>
                              </a:path>
                            </a:pathLst>
                          </a:custGeom>
                          <a:ln w="12700">
                            <a:solidFill>
                              <a:srgbClr val="00AF50"/>
                            </a:solidFill>
                            <a:prstDash val="solid"/>
                          </a:ln>
                        </wps:spPr>
                        <wps:bodyPr wrap="square" lIns="0" tIns="0" rIns="0" bIns="0" rtlCol="0">
                          <a:prstTxWarp prst="textNoShape">
                            <a:avLst/>
                          </a:prstTxWarp>
                          <a:noAutofit/>
                        </wps:bodyPr>
                      </wps:wsp>
                      <wps:wsp>
                        <wps:cNvPr id="584" name="Graphic 584"/>
                        <wps:cNvSpPr/>
                        <wps:spPr>
                          <a:xfrm>
                            <a:off x="6350" y="6350"/>
                            <a:ext cx="1940560" cy="313055"/>
                          </a:xfrm>
                          <a:custGeom>
                            <a:avLst/>
                            <a:gdLst/>
                            <a:ahLst/>
                            <a:cxnLst/>
                            <a:rect l="l" t="t" r="r" b="b"/>
                            <a:pathLst>
                              <a:path w="1940560" h="313055">
                                <a:moveTo>
                                  <a:pt x="1940560" y="0"/>
                                </a:moveTo>
                                <a:lnTo>
                                  <a:pt x="0" y="0"/>
                                </a:lnTo>
                                <a:lnTo>
                                  <a:pt x="0" y="313054"/>
                                </a:lnTo>
                                <a:lnTo>
                                  <a:pt x="1940560" y="313054"/>
                                </a:lnTo>
                                <a:lnTo>
                                  <a:pt x="1940560" y="0"/>
                                </a:lnTo>
                                <a:close/>
                              </a:path>
                            </a:pathLst>
                          </a:custGeom>
                          <a:solidFill>
                            <a:srgbClr val="00AF50"/>
                          </a:solidFill>
                        </wps:spPr>
                        <wps:bodyPr wrap="square" lIns="0" tIns="0" rIns="0" bIns="0" rtlCol="0">
                          <a:prstTxWarp prst="textNoShape">
                            <a:avLst/>
                          </a:prstTxWarp>
                          <a:noAutofit/>
                        </wps:bodyPr>
                      </wps:wsp>
                      <wps:wsp>
                        <wps:cNvPr id="585" name="Graphic 585"/>
                        <wps:cNvSpPr/>
                        <wps:spPr>
                          <a:xfrm>
                            <a:off x="6350" y="6350"/>
                            <a:ext cx="1940560" cy="313055"/>
                          </a:xfrm>
                          <a:custGeom>
                            <a:avLst/>
                            <a:gdLst/>
                            <a:ahLst/>
                            <a:cxnLst/>
                            <a:rect l="l" t="t" r="r" b="b"/>
                            <a:pathLst>
                              <a:path w="1940560" h="313055">
                                <a:moveTo>
                                  <a:pt x="0" y="313054"/>
                                </a:moveTo>
                                <a:lnTo>
                                  <a:pt x="1940560" y="313054"/>
                                </a:lnTo>
                                <a:lnTo>
                                  <a:pt x="1940560" y="0"/>
                                </a:lnTo>
                                <a:lnTo>
                                  <a:pt x="0" y="0"/>
                                </a:lnTo>
                                <a:lnTo>
                                  <a:pt x="0" y="313054"/>
                                </a:lnTo>
                                <a:close/>
                              </a:path>
                            </a:pathLst>
                          </a:custGeom>
                          <a:ln w="12700">
                            <a:solidFill>
                              <a:srgbClr val="00AF50"/>
                            </a:solidFill>
                            <a:prstDash val="solid"/>
                          </a:ln>
                        </wps:spPr>
                        <wps:bodyPr wrap="square" lIns="0" tIns="0" rIns="0" bIns="0" rtlCol="0">
                          <a:prstTxWarp prst="textNoShape">
                            <a:avLst/>
                          </a:prstTxWarp>
                          <a:noAutofit/>
                        </wps:bodyPr>
                      </wps:wsp>
                      <wps:wsp>
                        <wps:cNvPr id="586" name="Textbox 586"/>
                        <wps:cNvSpPr txBox="1"/>
                        <wps:spPr>
                          <a:xfrm>
                            <a:off x="103886" y="58996"/>
                            <a:ext cx="3471545" cy="3381375"/>
                          </a:xfrm>
                          <a:prstGeom prst="rect">
                            <a:avLst/>
                          </a:prstGeom>
                        </wps:spPr>
                        <wps:txbx>
                          <w:txbxContent>
                            <w:p w:rsidR="00A8284D" w:rsidRDefault="00A8284D">
                              <w:pPr>
                                <w:rPr>
                                  <w:sz w:val="24"/>
                                </w:rPr>
                              </w:pPr>
                              <w:r>
                                <w:rPr>
                                  <w:color w:val="FFFFFF"/>
                                  <w:sz w:val="24"/>
                                </w:rPr>
                                <w:t>Spits, bars &amp;</w:t>
                              </w:r>
                              <w:r>
                                <w:rPr>
                                  <w:color w:val="FFFFFF"/>
                                  <w:spacing w:val="-1"/>
                                  <w:sz w:val="24"/>
                                </w:rPr>
                                <w:t xml:space="preserve"> </w:t>
                              </w:r>
                              <w:r>
                                <w:rPr>
                                  <w:color w:val="FFFFFF"/>
                                  <w:spacing w:val="-2"/>
                                  <w:sz w:val="24"/>
                                </w:rPr>
                                <w:t>Tombolo’s</w:t>
                              </w:r>
                            </w:p>
                            <w:p w:rsidR="00A8284D" w:rsidRDefault="00A8284D">
                              <w:pPr>
                                <w:spacing w:before="62" w:line="259" w:lineRule="auto"/>
                              </w:pPr>
                              <w:r>
                                <w:t xml:space="preserve">A </w:t>
                              </w:r>
                              <w:r>
                                <w:rPr>
                                  <w:color w:val="00AF50"/>
                                  <w:u w:val="single" w:color="00AF50"/>
                                </w:rPr>
                                <w:t>spit</w:t>
                              </w:r>
                              <w:r>
                                <w:rPr>
                                  <w:color w:val="00AF50"/>
                                </w:rPr>
                                <w:t xml:space="preserve"> </w:t>
                              </w:r>
                              <w:r>
                                <w:t>is an extended stretch of sand or shingle jutting out into the sea from the land. Spits occur when</w:t>
                              </w:r>
                              <w:r>
                                <w:rPr>
                                  <w:spacing w:val="-3"/>
                                </w:rPr>
                                <w:t xml:space="preserve"> </w:t>
                              </w:r>
                              <w:r>
                                <w:t>there</w:t>
                              </w:r>
                              <w:r>
                                <w:rPr>
                                  <w:spacing w:val="-4"/>
                                </w:rPr>
                                <w:t xml:space="preserve"> </w:t>
                              </w:r>
                              <w:r>
                                <w:t>is</w:t>
                              </w:r>
                              <w:r>
                                <w:rPr>
                                  <w:spacing w:val="-4"/>
                                </w:rPr>
                                <w:t xml:space="preserve"> </w:t>
                              </w:r>
                              <w:r>
                                <w:t>a</w:t>
                              </w:r>
                              <w:r>
                                <w:rPr>
                                  <w:spacing w:val="-4"/>
                                </w:rPr>
                                <w:t xml:space="preserve"> </w:t>
                              </w:r>
                              <w:r>
                                <w:rPr>
                                  <w:color w:val="00AF50"/>
                                  <w:u w:val="single" w:color="00AF50"/>
                                </w:rPr>
                                <w:t>change</w:t>
                              </w:r>
                              <w:r>
                                <w:rPr>
                                  <w:color w:val="00AF50"/>
                                  <w:spacing w:val="-5"/>
                                  <w:u w:val="single" w:color="00AF50"/>
                                </w:rPr>
                                <w:t xml:space="preserve"> </w:t>
                              </w:r>
                              <w:r>
                                <w:rPr>
                                  <w:color w:val="00AF50"/>
                                  <w:u w:val="single" w:color="00AF50"/>
                                </w:rPr>
                                <w:t>in</w:t>
                              </w:r>
                              <w:r>
                                <w:rPr>
                                  <w:color w:val="00AF50"/>
                                  <w:spacing w:val="-2"/>
                                  <w:u w:val="single" w:color="00AF50"/>
                                </w:rPr>
                                <w:t xml:space="preserve"> </w:t>
                              </w:r>
                              <w:r>
                                <w:rPr>
                                  <w:color w:val="00AF50"/>
                                  <w:u w:val="single" w:color="00AF50"/>
                                </w:rPr>
                                <w:t>the</w:t>
                              </w:r>
                              <w:r>
                                <w:rPr>
                                  <w:color w:val="00AF50"/>
                                  <w:spacing w:val="-6"/>
                                  <w:u w:val="single" w:color="00AF50"/>
                                </w:rPr>
                                <w:t xml:space="preserve"> </w:t>
                              </w:r>
                              <w:r>
                                <w:rPr>
                                  <w:color w:val="00AF50"/>
                                  <w:u w:val="single" w:color="00AF50"/>
                                </w:rPr>
                                <w:t>shape</w:t>
                              </w:r>
                              <w:r>
                                <w:rPr>
                                  <w:color w:val="00AF50"/>
                                  <w:spacing w:val="-2"/>
                                </w:rPr>
                                <w:t xml:space="preserve"> </w:t>
                              </w:r>
                              <w:r>
                                <w:t>of</w:t>
                              </w:r>
                              <w:r>
                                <w:rPr>
                                  <w:spacing w:val="-4"/>
                                </w:rPr>
                                <w:t xml:space="preserve"> </w:t>
                              </w:r>
                              <w:r>
                                <w:t>the</w:t>
                              </w:r>
                              <w:r>
                                <w:rPr>
                                  <w:spacing w:val="-4"/>
                                </w:rPr>
                                <w:t xml:space="preserve"> </w:t>
                              </w:r>
                              <w:r>
                                <w:t>landscape or there is a river mouth.</w:t>
                              </w:r>
                            </w:p>
                            <w:p w:rsidR="00A8284D" w:rsidRDefault="00A8284D">
                              <w:pPr>
                                <w:spacing w:before="159"/>
                                <w:rPr>
                                  <w:b/>
                                </w:rPr>
                              </w:pPr>
                              <w:r>
                                <w:rPr>
                                  <w:b/>
                                </w:rPr>
                                <w:t>This</w:t>
                              </w:r>
                              <w:r>
                                <w:rPr>
                                  <w:b/>
                                  <w:spacing w:val="-2"/>
                                </w:rPr>
                                <w:t xml:space="preserve"> </w:t>
                              </w:r>
                              <w:r>
                                <w:rPr>
                                  <w:b/>
                                </w:rPr>
                                <w:t>is</w:t>
                              </w:r>
                              <w:r>
                                <w:rPr>
                                  <w:b/>
                                  <w:spacing w:val="-1"/>
                                </w:rPr>
                                <w:t xml:space="preserve"> </w:t>
                              </w:r>
                              <w:r>
                                <w:rPr>
                                  <w:b/>
                                </w:rPr>
                                <w:t>how</w:t>
                              </w:r>
                              <w:r>
                                <w:rPr>
                                  <w:b/>
                                  <w:spacing w:val="-3"/>
                                </w:rPr>
                                <w:t xml:space="preserve"> </w:t>
                              </w:r>
                              <w:r>
                                <w:rPr>
                                  <w:b/>
                                </w:rPr>
                                <w:t>spits</w:t>
                              </w:r>
                              <w:r>
                                <w:rPr>
                                  <w:b/>
                                  <w:spacing w:val="-2"/>
                                </w:rPr>
                                <w:t xml:space="preserve"> </w:t>
                              </w:r>
                              <w:r>
                                <w:rPr>
                                  <w:b/>
                                </w:rPr>
                                <w:t>are</w:t>
                              </w:r>
                              <w:r>
                                <w:rPr>
                                  <w:b/>
                                  <w:spacing w:val="-3"/>
                                </w:rPr>
                                <w:t xml:space="preserve"> </w:t>
                              </w:r>
                              <w:r>
                                <w:rPr>
                                  <w:b/>
                                  <w:spacing w:val="-2"/>
                                </w:rPr>
                                <w:t>formed:</w:t>
                              </w:r>
                            </w:p>
                            <w:p w:rsidR="00A8284D" w:rsidRDefault="00A8284D">
                              <w:pPr>
                                <w:numPr>
                                  <w:ilvl w:val="0"/>
                                  <w:numId w:val="187"/>
                                </w:numPr>
                                <w:tabs>
                                  <w:tab w:val="left" w:pos="360"/>
                                </w:tabs>
                                <w:spacing w:before="183"/>
                                <w:ind w:hanging="360"/>
                              </w:pPr>
                              <w:r>
                                <w:t>Sediment</w:t>
                              </w:r>
                              <w:r>
                                <w:rPr>
                                  <w:spacing w:val="-6"/>
                                </w:rPr>
                                <w:t xml:space="preserve"> </w:t>
                              </w:r>
                              <w:r>
                                <w:t>is</w:t>
                              </w:r>
                              <w:r>
                                <w:rPr>
                                  <w:spacing w:val="-4"/>
                                </w:rPr>
                                <w:t xml:space="preserve"> </w:t>
                              </w:r>
                              <w:r>
                                <w:t>carried</w:t>
                              </w:r>
                              <w:r>
                                <w:rPr>
                                  <w:spacing w:val="-5"/>
                                </w:rPr>
                                <w:t xml:space="preserve"> </w:t>
                              </w:r>
                              <w:r>
                                <w:t>by</w:t>
                              </w:r>
                              <w:r>
                                <w:rPr>
                                  <w:spacing w:val="-3"/>
                                </w:rPr>
                                <w:t xml:space="preserve"> </w:t>
                              </w:r>
                              <w:r>
                                <w:rPr>
                                  <w:color w:val="00AF50"/>
                                  <w:u w:val="single" w:color="00AF50"/>
                                </w:rPr>
                                <w:t>longshore</w:t>
                              </w:r>
                              <w:r>
                                <w:rPr>
                                  <w:color w:val="00AF50"/>
                                  <w:spacing w:val="-3"/>
                                  <w:u w:val="single" w:color="00AF50"/>
                                </w:rPr>
                                <w:t xml:space="preserve"> </w:t>
                              </w:r>
                              <w:r>
                                <w:rPr>
                                  <w:color w:val="00AF50"/>
                                  <w:spacing w:val="-2"/>
                                  <w:u w:val="single" w:color="00AF50"/>
                                </w:rPr>
                                <w:t>drift</w:t>
                              </w:r>
                              <w:r>
                                <w:rPr>
                                  <w:spacing w:val="-2"/>
                                </w:rPr>
                                <w:t>.</w:t>
                              </w:r>
                            </w:p>
                            <w:p w:rsidR="00A8284D" w:rsidRDefault="00A8284D">
                              <w:pPr>
                                <w:numPr>
                                  <w:ilvl w:val="0"/>
                                  <w:numId w:val="187"/>
                                </w:numPr>
                                <w:tabs>
                                  <w:tab w:val="left" w:pos="360"/>
                                </w:tabs>
                                <w:spacing w:before="24" w:line="259" w:lineRule="auto"/>
                                <w:ind w:right="163"/>
                              </w:pPr>
                              <w:r>
                                <w:t>When there is a change in the shape of the coastline,</w:t>
                              </w:r>
                              <w:r>
                                <w:rPr>
                                  <w:spacing w:val="-4"/>
                                </w:rPr>
                                <w:t xml:space="preserve"> </w:t>
                              </w:r>
                              <w:r>
                                <w:rPr>
                                  <w:color w:val="00AF50"/>
                                  <w:u w:val="single" w:color="00AF50"/>
                                </w:rPr>
                                <w:t>deposition</w:t>
                              </w:r>
                              <w:r>
                                <w:rPr>
                                  <w:color w:val="00AF50"/>
                                  <w:spacing w:val="-6"/>
                                  <w:u w:val="single" w:color="00AF50"/>
                                </w:rPr>
                                <w:t xml:space="preserve"> </w:t>
                              </w:r>
                              <w:r>
                                <w:rPr>
                                  <w:color w:val="00AF50"/>
                                  <w:u w:val="single" w:color="00AF50"/>
                                </w:rPr>
                                <w:t>occurs</w:t>
                              </w:r>
                              <w:r>
                                <w:t>.</w:t>
                              </w:r>
                              <w:r>
                                <w:rPr>
                                  <w:spacing w:val="-7"/>
                                </w:rPr>
                                <w:t xml:space="preserve"> </w:t>
                              </w:r>
                              <w:r>
                                <w:t>A</w:t>
                              </w:r>
                              <w:r>
                                <w:rPr>
                                  <w:spacing w:val="-6"/>
                                </w:rPr>
                                <w:t xml:space="preserve"> </w:t>
                              </w:r>
                              <w:r>
                                <w:t>long</w:t>
                              </w:r>
                              <w:r>
                                <w:rPr>
                                  <w:spacing w:val="-8"/>
                                </w:rPr>
                                <w:t xml:space="preserve"> </w:t>
                              </w:r>
                              <w:r>
                                <w:t>thin</w:t>
                              </w:r>
                              <w:r>
                                <w:rPr>
                                  <w:spacing w:val="-5"/>
                                </w:rPr>
                                <w:t xml:space="preserve"> </w:t>
                              </w:r>
                              <w:r>
                                <w:t>ridge</w:t>
                              </w:r>
                              <w:r>
                                <w:rPr>
                                  <w:spacing w:val="-6"/>
                                </w:rPr>
                                <w:t xml:space="preserve"> </w:t>
                              </w:r>
                              <w:r>
                                <w:t>of material is deposited. This is the spit.</w:t>
                              </w:r>
                            </w:p>
                            <w:p w:rsidR="00A8284D" w:rsidRDefault="00A8284D">
                              <w:pPr>
                                <w:numPr>
                                  <w:ilvl w:val="0"/>
                                  <w:numId w:val="187"/>
                                </w:numPr>
                                <w:tabs>
                                  <w:tab w:val="left" w:pos="360"/>
                                </w:tabs>
                                <w:spacing w:before="1" w:line="256" w:lineRule="auto"/>
                                <w:ind w:right="432"/>
                              </w:pPr>
                              <w:r>
                                <w:t>A</w:t>
                              </w:r>
                              <w:r>
                                <w:rPr>
                                  <w:spacing w:val="-3"/>
                                </w:rPr>
                                <w:t xml:space="preserve"> </w:t>
                              </w:r>
                              <w:r>
                                <w:rPr>
                                  <w:color w:val="00AF50"/>
                                  <w:u w:val="single" w:color="00AF50"/>
                                </w:rPr>
                                <w:t>hooked</w:t>
                              </w:r>
                              <w:r>
                                <w:rPr>
                                  <w:color w:val="00AF50"/>
                                  <w:spacing w:val="-2"/>
                                  <w:u w:val="single" w:color="00AF50"/>
                                </w:rPr>
                                <w:t xml:space="preserve"> </w:t>
                              </w:r>
                              <w:r>
                                <w:rPr>
                                  <w:color w:val="00AF50"/>
                                  <w:u w:val="single" w:color="00AF50"/>
                                </w:rPr>
                                <w:t>end</w:t>
                              </w:r>
                              <w:r>
                                <w:rPr>
                                  <w:color w:val="00AF50"/>
                                  <w:spacing w:val="-4"/>
                                </w:rPr>
                                <w:t xml:space="preserve"> </w:t>
                              </w:r>
                              <w:r>
                                <w:t>can</w:t>
                              </w:r>
                              <w:r>
                                <w:rPr>
                                  <w:spacing w:val="-5"/>
                                </w:rPr>
                                <w:t xml:space="preserve"> </w:t>
                              </w:r>
                              <w:r>
                                <w:t>form</w:t>
                              </w:r>
                              <w:r>
                                <w:rPr>
                                  <w:spacing w:val="-6"/>
                                </w:rPr>
                                <w:t xml:space="preserve"> </w:t>
                              </w:r>
                              <w:r>
                                <w:t>if</w:t>
                              </w:r>
                              <w:r>
                                <w:rPr>
                                  <w:spacing w:val="-2"/>
                                </w:rPr>
                                <w:t xml:space="preserve"> </w:t>
                              </w:r>
                              <w:r>
                                <w:t>there</w:t>
                              </w:r>
                              <w:r>
                                <w:rPr>
                                  <w:spacing w:val="-6"/>
                                </w:rPr>
                                <w:t xml:space="preserve"> </w:t>
                              </w:r>
                              <w:r>
                                <w:t>is</w:t>
                              </w:r>
                              <w:r>
                                <w:rPr>
                                  <w:spacing w:val="-4"/>
                                </w:rPr>
                                <w:t xml:space="preserve"> </w:t>
                              </w:r>
                              <w:r>
                                <w:t>a</w:t>
                              </w:r>
                              <w:r>
                                <w:rPr>
                                  <w:spacing w:val="-2"/>
                                </w:rPr>
                                <w:t xml:space="preserve"> </w:t>
                              </w:r>
                              <w:r>
                                <w:t>change</w:t>
                              </w:r>
                              <w:r>
                                <w:rPr>
                                  <w:spacing w:val="-3"/>
                                </w:rPr>
                                <w:t xml:space="preserve"> </w:t>
                              </w:r>
                              <w:r>
                                <w:t>in wind direction.</w:t>
                              </w:r>
                            </w:p>
                            <w:p w:rsidR="00A8284D" w:rsidRDefault="00A8284D">
                              <w:pPr>
                                <w:numPr>
                                  <w:ilvl w:val="0"/>
                                  <w:numId w:val="187"/>
                                </w:numPr>
                                <w:tabs>
                                  <w:tab w:val="left" w:pos="360"/>
                                </w:tabs>
                                <w:spacing w:line="259" w:lineRule="auto"/>
                                <w:ind w:right="18"/>
                              </w:pPr>
                              <w:r>
                                <w:t>Waves cannot get past a spit, therefore the water behind a spit is very sheltered. Silts are deposited</w:t>
                              </w:r>
                              <w:r>
                                <w:rPr>
                                  <w:spacing w:val="-4"/>
                                </w:rPr>
                                <w:t xml:space="preserve"> </w:t>
                              </w:r>
                              <w:r>
                                <w:t>here</w:t>
                              </w:r>
                              <w:r>
                                <w:rPr>
                                  <w:spacing w:val="-6"/>
                                </w:rPr>
                                <w:t xml:space="preserve"> </w:t>
                              </w:r>
                              <w:r>
                                <w:t>to</w:t>
                              </w:r>
                              <w:r>
                                <w:rPr>
                                  <w:spacing w:val="-5"/>
                                </w:rPr>
                                <w:t xml:space="preserve"> </w:t>
                              </w:r>
                              <w:r>
                                <w:t>form</w:t>
                              </w:r>
                              <w:r>
                                <w:rPr>
                                  <w:spacing w:val="-5"/>
                                </w:rPr>
                                <w:t xml:space="preserve"> </w:t>
                              </w:r>
                              <w:r>
                                <w:t>salt</w:t>
                              </w:r>
                              <w:r>
                                <w:rPr>
                                  <w:spacing w:val="-8"/>
                                </w:rPr>
                                <w:t xml:space="preserve"> </w:t>
                              </w:r>
                              <w:r>
                                <w:t>marshes</w:t>
                              </w:r>
                              <w:r>
                                <w:rPr>
                                  <w:spacing w:val="-4"/>
                                </w:rPr>
                                <w:t xml:space="preserve"> </w:t>
                              </w:r>
                              <w:r>
                                <w:t>or</w:t>
                              </w:r>
                              <w:r>
                                <w:rPr>
                                  <w:spacing w:val="-7"/>
                                </w:rPr>
                                <w:t xml:space="preserve"> </w:t>
                              </w:r>
                              <w:r>
                                <w:t>mudflats.</w:t>
                              </w:r>
                            </w:p>
                          </w:txbxContent>
                        </wps:txbx>
                        <wps:bodyPr wrap="square" lIns="0" tIns="0" rIns="0" bIns="0" rtlCol="0">
                          <a:noAutofit/>
                        </wps:bodyPr>
                      </wps:wsp>
                      <wps:wsp>
                        <wps:cNvPr id="587" name="Textbox 587"/>
                        <wps:cNvSpPr txBox="1"/>
                        <wps:spPr>
                          <a:xfrm>
                            <a:off x="103886" y="3765719"/>
                            <a:ext cx="3324860" cy="718185"/>
                          </a:xfrm>
                          <a:prstGeom prst="rect">
                            <a:avLst/>
                          </a:prstGeom>
                        </wps:spPr>
                        <wps:txbx>
                          <w:txbxContent>
                            <w:p w:rsidR="00A8284D" w:rsidRDefault="00A8284D">
                              <w:pPr>
                                <w:spacing w:before="1" w:line="259" w:lineRule="auto"/>
                              </w:pPr>
                              <w:r>
                                <w:t>Bar:</w:t>
                              </w:r>
                              <w:r>
                                <w:rPr>
                                  <w:spacing w:val="-4"/>
                                </w:rPr>
                                <w:t xml:space="preserve"> </w:t>
                              </w:r>
                              <w:r>
                                <w:t>A</w:t>
                              </w:r>
                              <w:r>
                                <w:rPr>
                                  <w:spacing w:val="-6"/>
                                </w:rPr>
                                <w:t xml:space="preserve"> </w:t>
                              </w:r>
                              <w:r>
                                <w:rPr>
                                  <w:color w:val="00AF50"/>
                                  <w:u w:val="single" w:color="00AF50"/>
                                </w:rPr>
                                <w:t>bar</w:t>
                              </w:r>
                              <w:r>
                                <w:rPr>
                                  <w:color w:val="00AF50"/>
                                  <w:spacing w:val="-6"/>
                                  <w:u w:val="single" w:color="00AF50"/>
                                </w:rPr>
                                <w:t xml:space="preserve"> </w:t>
                              </w:r>
                              <w:r>
                                <w:t>is</w:t>
                              </w:r>
                              <w:r>
                                <w:rPr>
                                  <w:spacing w:val="-5"/>
                                </w:rPr>
                                <w:t xml:space="preserve"> </w:t>
                              </w:r>
                              <w:r>
                                <w:t>formed</w:t>
                              </w:r>
                              <w:r>
                                <w:rPr>
                                  <w:spacing w:val="-6"/>
                                </w:rPr>
                                <w:t xml:space="preserve"> </w:t>
                              </w:r>
                              <w:r>
                                <w:t>as</w:t>
                              </w:r>
                              <w:r>
                                <w:rPr>
                                  <w:spacing w:val="-5"/>
                                </w:rPr>
                                <w:t xml:space="preserve"> </w:t>
                              </w:r>
                              <w:r>
                                <w:t>above,</w:t>
                              </w:r>
                              <w:r>
                                <w:rPr>
                                  <w:spacing w:val="-4"/>
                                </w:rPr>
                                <w:t xml:space="preserve"> </w:t>
                              </w:r>
                              <w:r>
                                <w:t>with</w:t>
                              </w:r>
                              <w:r>
                                <w:rPr>
                                  <w:spacing w:val="-6"/>
                                </w:rPr>
                                <w:t xml:space="preserve"> </w:t>
                              </w:r>
                              <w:r>
                                <w:t>the</w:t>
                              </w:r>
                              <w:r>
                                <w:rPr>
                                  <w:spacing w:val="-5"/>
                                </w:rPr>
                                <w:t xml:space="preserve"> </w:t>
                              </w:r>
                              <w:r>
                                <w:t xml:space="preserve">difference being the spit </w:t>
                              </w:r>
                              <w:r>
                                <w:rPr>
                                  <w:color w:val="00AF50"/>
                                  <w:u w:val="single" w:color="00AF50"/>
                                </w:rPr>
                                <w:t>joins across</w:t>
                              </w:r>
                              <w:r>
                                <w:rPr>
                                  <w:color w:val="00AF50"/>
                                </w:rPr>
                                <w:t xml:space="preserve"> </w:t>
                              </w:r>
                              <w:r>
                                <w:t>two headlands</w:t>
                              </w:r>
                            </w:p>
                            <w:p w:rsidR="00A8284D" w:rsidRDefault="00A8284D">
                              <w:pPr>
                                <w:spacing w:before="160"/>
                              </w:pPr>
                              <w:r>
                                <w:rPr>
                                  <w:color w:val="00AF50"/>
                                  <w:u w:val="single" w:color="00AF50"/>
                                </w:rPr>
                                <w:t>Tombolo</w:t>
                              </w:r>
                              <w:r>
                                <w:t>:</w:t>
                              </w:r>
                              <w:r>
                                <w:rPr>
                                  <w:spacing w:val="-4"/>
                                </w:rPr>
                                <w:t xml:space="preserve"> </w:t>
                              </w:r>
                              <w:r>
                                <w:t>When</w:t>
                              </w:r>
                              <w:r>
                                <w:rPr>
                                  <w:spacing w:val="-5"/>
                                </w:rPr>
                                <w:t xml:space="preserve"> </w:t>
                              </w:r>
                              <w:r>
                                <w:t>the</w:t>
                              </w:r>
                              <w:r>
                                <w:rPr>
                                  <w:spacing w:val="-4"/>
                                </w:rPr>
                                <w:t xml:space="preserve"> </w:t>
                              </w:r>
                              <w:r>
                                <w:t>spit</w:t>
                              </w:r>
                              <w:r>
                                <w:rPr>
                                  <w:spacing w:val="-3"/>
                                </w:rPr>
                                <w:t xml:space="preserve"> </w:t>
                              </w:r>
                              <w:r>
                                <w:t>forms</w:t>
                              </w:r>
                              <w:r>
                                <w:rPr>
                                  <w:spacing w:val="-4"/>
                                </w:rPr>
                                <w:t xml:space="preserve"> </w:t>
                              </w:r>
                              <w:r>
                                <w:t>an</w:t>
                              </w:r>
                              <w:r>
                                <w:rPr>
                                  <w:spacing w:val="-2"/>
                                </w:rPr>
                                <w:t xml:space="preserve"> </w:t>
                              </w:r>
                              <w:r>
                                <w:rPr>
                                  <w:color w:val="00AF50"/>
                                  <w:spacing w:val="-2"/>
                                  <w:u w:val="single" w:color="00AF50"/>
                                </w:rPr>
                                <w:t>island</w:t>
                              </w:r>
                            </w:p>
                          </w:txbxContent>
                        </wps:txbx>
                        <wps:bodyPr wrap="square" lIns="0" tIns="0" rIns="0" bIns="0" rtlCol="0">
                          <a:noAutofit/>
                        </wps:bodyPr>
                      </wps:wsp>
                    </wpg:wgp>
                  </a:graphicData>
                </a:graphic>
              </wp:anchor>
            </w:drawing>
          </mc:Choice>
          <mc:Fallback>
            <w:pict>
              <v:group id="Group 582" o:spid="_x0000_s1537" style="position:absolute;left:0;text-align:left;margin-left:35.5pt;margin-top:406.75pt;width:289pt;height:365.2pt;z-index:251494400;mso-wrap-distance-left:0;mso-wrap-distance-right:0;mso-position-horizontal-relative:page;mso-position-vertical-relative:page" coordsize="36703,46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">
                <v:shape id="Graphic 583" o:spid="_x0000_s1538" style="position:absolute;left:63;top:984;width:36576;height:45326;visibility:visible;mso-wrap-style:square;v-text-anchor:top" coordsize="3657600,4532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" path="m,4532630r3657600,l3657600,,,,,4532630xe" filled="f" strokecolor="#00af50" strokeweight="1pt">
                  <v:path arrowok="t"/>
                </v:shape>
                <v:shape id="Graphic 584" o:spid="_x0000_s1539" style="position:absolute;left:63;top:63;width:19406;height:3131;visibility:visible;mso-wrap-style:square;v-text-anchor:top" coordsize="1940560,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" path="m1940560,l,,,313054r1940560,l1940560,xe" fillcolor="#00af50" stroked="f">
                  <v:path arrowok="t"/>
                </v:shape>
                <v:shape id="Graphic 585" o:spid="_x0000_s1540" style="position:absolute;left:63;top:63;width:19406;height:3131;visibility:visible;mso-wrap-style:square;v-text-anchor:top" coordsize="1940560,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" path="m,313054r1940560,l1940560,,,,,313054xe" filled="f" strokecolor="#00af50" strokeweight="1pt">
                  <v:path arrowok="t"/>
                </v:shape>
                <v:shape id="Textbox 586" o:spid="_x0000_s1541" type="#_x0000_t202" style="position:absolute;left:1038;top:589;width:34716;height:33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8NDxQAAANwAAAAPAAAAZHJzL2Rvd25yZXYueG1sRI9Ba8JA&#10;FITvBf/D8oTe6saC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D3J8NDxQAAANwAAAAP&#10;AAAAAAAAAAAAAAAAAAcCAABkcnMvZG93bnJldi54bWxQSwUGAAAAAAMAAwC3AAAA+QIAAAAA&#10;" filled="f" stroked="f">
                  <v:textbox inset="0,0,0,0">
                    <w:txbxContent>
                      <w:p w:rsidR="00A8284D" w:rsidRDefault="00A8284D">
                        <w:pPr>
                          <w:rPr>
                            <w:sz w:val="24"/>
                          </w:rPr>
                        </w:pPr>
                        <w:r>
                          <w:rPr>
                            <w:color w:val="FFFFFF"/>
                            <w:sz w:val="24"/>
                          </w:rPr>
                          <w:t>Spits, bars &amp;</w:t>
                        </w:r>
                        <w:r>
                          <w:rPr>
                            <w:color w:val="FFFFFF"/>
                            <w:spacing w:val="-1"/>
                            <w:sz w:val="24"/>
                          </w:rPr>
                          <w:t xml:space="preserve"> </w:t>
                        </w:r>
                        <w:r>
                          <w:rPr>
                            <w:color w:val="FFFFFF"/>
                            <w:spacing w:val="-2"/>
                            <w:sz w:val="24"/>
                          </w:rPr>
                          <w:t>Tombolo’s</w:t>
                        </w:r>
                      </w:p>
                      <w:p w:rsidR="00A8284D" w:rsidRDefault="00A8284D">
                        <w:pPr>
                          <w:spacing w:before="62" w:line="259" w:lineRule="auto"/>
                        </w:pPr>
                        <w:r>
                          <w:t xml:space="preserve">A </w:t>
                        </w:r>
                        <w:r>
                          <w:rPr>
                            <w:color w:val="00AF50"/>
                            <w:u w:val="single" w:color="00AF50"/>
                          </w:rPr>
                          <w:t>spit</w:t>
                        </w:r>
                        <w:r>
                          <w:rPr>
                            <w:color w:val="00AF50"/>
                          </w:rPr>
                          <w:t xml:space="preserve"> </w:t>
                        </w:r>
                        <w:r>
                          <w:t>is an extended stretch of sand or shingle jutting out into the sea from the land. Spits occur when</w:t>
                        </w:r>
                        <w:r>
                          <w:rPr>
                            <w:spacing w:val="-3"/>
                          </w:rPr>
                          <w:t xml:space="preserve"> </w:t>
                        </w:r>
                        <w:r>
                          <w:t>there</w:t>
                        </w:r>
                        <w:r>
                          <w:rPr>
                            <w:spacing w:val="-4"/>
                          </w:rPr>
                          <w:t xml:space="preserve"> </w:t>
                        </w:r>
                        <w:r>
                          <w:t>is</w:t>
                        </w:r>
                        <w:r>
                          <w:rPr>
                            <w:spacing w:val="-4"/>
                          </w:rPr>
                          <w:t xml:space="preserve"> </w:t>
                        </w:r>
                        <w:r>
                          <w:t>a</w:t>
                        </w:r>
                        <w:r>
                          <w:rPr>
                            <w:spacing w:val="-4"/>
                          </w:rPr>
                          <w:t xml:space="preserve"> </w:t>
                        </w:r>
                        <w:r>
                          <w:rPr>
                            <w:color w:val="00AF50"/>
                            <w:u w:val="single" w:color="00AF50"/>
                          </w:rPr>
                          <w:t>change</w:t>
                        </w:r>
                        <w:r>
                          <w:rPr>
                            <w:color w:val="00AF50"/>
                            <w:spacing w:val="-5"/>
                            <w:u w:val="single" w:color="00AF50"/>
                          </w:rPr>
                          <w:t xml:space="preserve"> </w:t>
                        </w:r>
                        <w:r>
                          <w:rPr>
                            <w:color w:val="00AF50"/>
                            <w:u w:val="single" w:color="00AF50"/>
                          </w:rPr>
                          <w:t>in</w:t>
                        </w:r>
                        <w:r>
                          <w:rPr>
                            <w:color w:val="00AF50"/>
                            <w:spacing w:val="-2"/>
                            <w:u w:val="single" w:color="00AF50"/>
                          </w:rPr>
                          <w:t xml:space="preserve"> </w:t>
                        </w:r>
                        <w:r>
                          <w:rPr>
                            <w:color w:val="00AF50"/>
                            <w:u w:val="single" w:color="00AF50"/>
                          </w:rPr>
                          <w:t>the</w:t>
                        </w:r>
                        <w:r>
                          <w:rPr>
                            <w:color w:val="00AF50"/>
                            <w:spacing w:val="-6"/>
                            <w:u w:val="single" w:color="00AF50"/>
                          </w:rPr>
                          <w:t xml:space="preserve"> </w:t>
                        </w:r>
                        <w:r>
                          <w:rPr>
                            <w:color w:val="00AF50"/>
                            <w:u w:val="single" w:color="00AF50"/>
                          </w:rPr>
                          <w:t>shape</w:t>
                        </w:r>
                        <w:r>
                          <w:rPr>
                            <w:color w:val="00AF50"/>
                            <w:spacing w:val="-2"/>
                          </w:rPr>
                          <w:t xml:space="preserve"> </w:t>
                        </w:r>
                        <w:r>
                          <w:t>of</w:t>
                        </w:r>
                        <w:r>
                          <w:rPr>
                            <w:spacing w:val="-4"/>
                          </w:rPr>
                          <w:t xml:space="preserve"> </w:t>
                        </w:r>
                        <w:r>
                          <w:t>the</w:t>
                        </w:r>
                        <w:r>
                          <w:rPr>
                            <w:spacing w:val="-4"/>
                          </w:rPr>
                          <w:t xml:space="preserve"> </w:t>
                        </w:r>
                        <w:r>
                          <w:t>landscape or there is a river mouth.</w:t>
                        </w:r>
                      </w:p>
                      <w:p w:rsidR="00A8284D" w:rsidRDefault="00A8284D">
                        <w:pPr>
                          <w:spacing w:before="159"/>
                          <w:rPr>
                            <w:b/>
                          </w:rPr>
                        </w:pPr>
                        <w:r>
                          <w:rPr>
                            <w:b/>
                          </w:rPr>
                          <w:t>This</w:t>
                        </w:r>
                        <w:r>
                          <w:rPr>
                            <w:b/>
                            <w:spacing w:val="-2"/>
                          </w:rPr>
                          <w:t xml:space="preserve"> </w:t>
                        </w:r>
                        <w:r>
                          <w:rPr>
                            <w:b/>
                          </w:rPr>
                          <w:t>is</w:t>
                        </w:r>
                        <w:r>
                          <w:rPr>
                            <w:b/>
                            <w:spacing w:val="-1"/>
                          </w:rPr>
                          <w:t xml:space="preserve"> </w:t>
                        </w:r>
                        <w:r>
                          <w:rPr>
                            <w:b/>
                          </w:rPr>
                          <w:t>how</w:t>
                        </w:r>
                        <w:r>
                          <w:rPr>
                            <w:b/>
                            <w:spacing w:val="-3"/>
                          </w:rPr>
                          <w:t xml:space="preserve"> </w:t>
                        </w:r>
                        <w:r>
                          <w:rPr>
                            <w:b/>
                          </w:rPr>
                          <w:t>spits</w:t>
                        </w:r>
                        <w:r>
                          <w:rPr>
                            <w:b/>
                            <w:spacing w:val="-2"/>
                          </w:rPr>
                          <w:t xml:space="preserve"> </w:t>
                        </w:r>
                        <w:r>
                          <w:rPr>
                            <w:b/>
                          </w:rPr>
                          <w:t>are</w:t>
                        </w:r>
                        <w:r>
                          <w:rPr>
                            <w:b/>
                            <w:spacing w:val="-3"/>
                          </w:rPr>
                          <w:t xml:space="preserve"> </w:t>
                        </w:r>
                        <w:r>
                          <w:rPr>
                            <w:b/>
                            <w:spacing w:val="-2"/>
                          </w:rPr>
                          <w:t>formed:</w:t>
                        </w:r>
                      </w:p>
                      <w:p w:rsidR="00A8284D" w:rsidRDefault="00A8284D">
                        <w:pPr>
                          <w:numPr>
                            <w:ilvl w:val="0"/>
                            <w:numId w:val="187"/>
                          </w:numPr>
                          <w:tabs>
                            <w:tab w:val="left" w:pos="360"/>
                          </w:tabs>
                          <w:spacing w:before="183"/>
                          <w:ind w:hanging="360"/>
                        </w:pPr>
                        <w:r>
                          <w:t>Sediment</w:t>
                        </w:r>
                        <w:r>
                          <w:rPr>
                            <w:spacing w:val="-6"/>
                          </w:rPr>
                          <w:t xml:space="preserve"> </w:t>
                        </w:r>
                        <w:r>
                          <w:t>is</w:t>
                        </w:r>
                        <w:r>
                          <w:rPr>
                            <w:spacing w:val="-4"/>
                          </w:rPr>
                          <w:t xml:space="preserve"> </w:t>
                        </w:r>
                        <w:r>
                          <w:t>carried</w:t>
                        </w:r>
                        <w:r>
                          <w:rPr>
                            <w:spacing w:val="-5"/>
                          </w:rPr>
                          <w:t xml:space="preserve"> </w:t>
                        </w:r>
                        <w:r>
                          <w:t>by</w:t>
                        </w:r>
                        <w:r>
                          <w:rPr>
                            <w:spacing w:val="-3"/>
                          </w:rPr>
                          <w:t xml:space="preserve"> </w:t>
                        </w:r>
                        <w:r>
                          <w:rPr>
                            <w:color w:val="00AF50"/>
                            <w:u w:val="single" w:color="00AF50"/>
                          </w:rPr>
                          <w:t>longshore</w:t>
                        </w:r>
                        <w:r>
                          <w:rPr>
                            <w:color w:val="00AF50"/>
                            <w:spacing w:val="-3"/>
                            <w:u w:val="single" w:color="00AF50"/>
                          </w:rPr>
                          <w:t xml:space="preserve"> </w:t>
                        </w:r>
                        <w:r>
                          <w:rPr>
                            <w:color w:val="00AF50"/>
                            <w:spacing w:val="-2"/>
                            <w:u w:val="single" w:color="00AF50"/>
                          </w:rPr>
                          <w:t>drift</w:t>
                        </w:r>
                        <w:r>
                          <w:rPr>
                            <w:spacing w:val="-2"/>
                          </w:rPr>
                          <w:t>.</w:t>
                        </w:r>
                      </w:p>
                      <w:p w:rsidR="00A8284D" w:rsidRDefault="00A8284D">
                        <w:pPr>
                          <w:numPr>
                            <w:ilvl w:val="0"/>
                            <w:numId w:val="187"/>
                          </w:numPr>
                          <w:tabs>
                            <w:tab w:val="left" w:pos="360"/>
                          </w:tabs>
                          <w:spacing w:before="24" w:line="259" w:lineRule="auto"/>
                          <w:ind w:right="163"/>
                        </w:pPr>
                        <w:r>
                          <w:t>When there is a change in the shape of the coastline,</w:t>
                        </w:r>
                        <w:r>
                          <w:rPr>
                            <w:spacing w:val="-4"/>
                          </w:rPr>
                          <w:t xml:space="preserve"> </w:t>
                        </w:r>
                        <w:r>
                          <w:rPr>
                            <w:color w:val="00AF50"/>
                            <w:u w:val="single" w:color="00AF50"/>
                          </w:rPr>
                          <w:t>deposition</w:t>
                        </w:r>
                        <w:r>
                          <w:rPr>
                            <w:color w:val="00AF50"/>
                            <w:spacing w:val="-6"/>
                            <w:u w:val="single" w:color="00AF50"/>
                          </w:rPr>
                          <w:t xml:space="preserve"> </w:t>
                        </w:r>
                        <w:r>
                          <w:rPr>
                            <w:color w:val="00AF50"/>
                            <w:u w:val="single" w:color="00AF50"/>
                          </w:rPr>
                          <w:t>occurs</w:t>
                        </w:r>
                        <w:r>
                          <w:t>.</w:t>
                        </w:r>
                        <w:r>
                          <w:rPr>
                            <w:spacing w:val="-7"/>
                          </w:rPr>
                          <w:t xml:space="preserve"> </w:t>
                        </w:r>
                        <w:r>
                          <w:t>A</w:t>
                        </w:r>
                        <w:r>
                          <w:rPr>
                            <w:spacing w:val="-6"/>
                          </w:rPr>
                          <w:t xml:space="preserve"> </w:t>
                        </w:r>
                        <w:r>
                          <w:t>long</w:t>
                        </w:r>
                        <w:r>
                          <w:rPr>
                            <w:spacing w:val="-8"/>
                          </w:rPr>
                          <w:t xml:space="preserve"> </w:t>
                        </w:r>
                        <w:r>
                          <w:t>thin</w:t>
                        </w:r>
                        <w:r>
                          <w:rPr>
                            <w:spacing w:val="-5"/>
                          </w:rPr>
                          <w:t xml:space="preserve"> </w:t>
                        </w:r>
                        <w:r>
                          <w:t>ridge</w:t>
                        </w:r>
                        <w:r>
                          <w:rPr>
                            <w:spacing w:val="-6"/>
                          </w:rPr>
                          <w:t xml:space="preserve"> </w:t>
                        </w:r>
                        <w:r>
                          <w:t>of material is deposited. This is the spit.</w:t>
                        </w:r>
                      </w:p>
                      <w:p w:rsidR="00A8284D" w:rsidRDefault="00A8284D">
                        <w:pPr>
                          <w:numPr>
                            <w:ilvl w:val="0"/>
                            <w:numId w:val="187"/>
                          </w:numPr>
                          <w:tabs>
                            <w:tab w:val="left" w:pos="360"/>
                          </w:tabs>
                          <w:spacing w:before="1" w:line="256" w:lineRule="auto"/>
                          <w:ind w:right="432"/>
                        </w:pPr>
                        <w:r>
                          <w:t>A</w:t>
                        </w:r>
                        <w:r>
                          <w:rPr>
                            <w:spacing w:val="-3"/>
                          </w:rPr>
                          <w:t xml:space="preserve"> </w:t>
                        </w:r>
                        <w:r>
                          <w:rPr>
                            <w:color w:val="00AF50"/>
                            <w:u w:val="single" w:color="00AF50"/>
                          </w:rPr>
                          <w:t>hooked</w:t>
                        </w:r>
                        <w:r>
                          <w:rPr>
                            <w:color w:val="00AF50"/>
                            <w:spacing w:val="-2"/>
                            <w:u w:val="single" w:color="00AF50"/>
                          </w:rPr>
                          <w:t xml:space="preserve"> </w:t>
                        </w:r>
                        <w:r>
                          <w:rPr>
                            <w:color w:val="00AF50"/>
                            <w:u w:val="single" w:color="00AF50"/>
                          </w:rPr>
                          <w:t>end</w:t>
                        </w:r>
                        <w:r>
                          <w:rPr>
                            <w:color w:val="00AF50"/>
                            <w:spacing w:val="-4"/>
                          </w:rPr>
                          <w:t xml:space="preserve"> </w:t>
                        </w:r>
                        <w:r>
                          <w:t>can</w:t>
                        </w:r>
                        <w:r>
                          <w:rPr>
                            <w:spacing w:val="-5"/>
                          </w:rPr>
                          <w:t xml:space="preserve"> </w:t>
                        </w:r>
                        <w:r>
                          <w:t>form</w:t>
                        </w:r>
                        <w:r>
                          <w:rPr>
                            <w:spacing w:val="-6"/>
                          </w:rPr>
                          <w:t xml:space="preserve"> </w:t>
                        </w:r>
                        <w:r>
                          <w:t>if</w:t>
                        </w:r>
                        <w:r>
                          <w:rPr>
                            <w:spacing w:val="-2"/>
                          </w:rPr>
                          <w:t xml:space="preserve"> </w:t>
                        </w:r>
                        <w:r>
                          <w:t>there</w:t>
                        </w:r>
                        <w:r>
                          <w:rPr>
                            <w:spacing w:val="-6"/>
                          </w:rPr>
                          <w:t xml:space="preserve"> </w:t>
                        </w:r>
                        <w:r>
                          <w:t>is</w:t>
                        </w:r>
                        <w:r>
                          <w:rPr>
                            <w:spacing w:val="-4"/>
                          </w:rPr>
                          <w:t xml:space="preserve"> </w:t>
                        </w:r>
                        <w:r>
                          <w:t>a</w:t>
                        </w:r>
                        <w:r>
                          <w:rPr>
                            <w:spacing w:val="-2"/>
                          </w:rPr>
                          <w:t xml:space="preserve"> </w:t>
                        </w:r>
                        <w:r>
                          <w:t>change</w:t>
                        </w:r>
                        <w:r>
                          <w:rPr>
                            <w:spacing w:val="-3"/>
                          </w:rPr>
                          <w:t xml:space="preserve"> </w:t>
                        </w:r>
                        <w:r>
                          <w:t>in wind direction.</w:t>
                        </w:r>
                      </w:p>
                      <w:p w:rsidR="00A8284D" w:rsidRDefault="00A8284D">
                        <w:pPr>
                          <w:numPr>
                            <w:ilvl w:val="0"/>
                            <w:numId w:val="187"/>
                          </w:numPr>
                          <w:tabs>
                            <w:tab w:val="left" w:pos="360"/>
                          </w:tabs>
                          <w:spacing w:line="259" w:lineRule="auto"/>
                          <w:ind w:right="18"/>
                        </w:pPr>
                        <w:r>
                          <w:t>Waves cannot get past a spit, therefore the water behind a spit is very sheltered. Silts are deposited</w:t>
                        </w:r>
                        <w:r>
                          <w:rPr>
                            <w:spacing w:val="-4"/>
                          </w:rPr>
                          <w:t xml:space="preserve"> </w:t>
                        </w:r>
                        <w:r>
                          <w:t>here</w:t>
                        </w:r>
                        <w:r>
                          <w:rPr>
                            <w:spacing w:val="-6"/>
                          </w:rPr>
                          <w:t xml:space="preserve"> </w:t>
                        </w:r>
                        <w:r>
                          <w:t>to</w:t>
                        </w:r>
                        <w:r>
                          <w:rPr>
                            <w:spacing w:val="-5"/>
                          </w:rPr>
                          <w:t xml:space="preserve"> </w:t>
                        </w:r>
                        <w:r>
                          <w:t>form</w:t>
                        </w:r>
                        <w:r>
                          <w:rPr>
                            <w:spacing w:val="-5"/>
                          </w:rPr>
                          <w:t xml:space="preserve"> </w:t>
                        </w:r>
                        <w:r>
                          <w:t>salt</w:t>
                        </w:r>
                        <w:r>
                          <w:rPr>
                            <w:spacing w:val="-8"/>
                          </w:rPr>
                          <w:t xml:space="preserve"> </w:t>
                        </w:r>
                        <w:r>
                          <w:t>marshes</w:t>
                        </w:r>
                        <w:r>
                          <w:rPr>
                            <w:spacing w:val="-4"/>
                          </w:rPr>
                          <w:t xml:space="preserve"> </w:t>
                        </w:r>
                        <w:r>
                          <w:t>or</w:t>
                        </w:r>
                        <w:r>
                          <w:rPr>
                            <w:spacing w:val="-7"/>
                          </w:rPr>
                          <w:t xml:space="preserve"> </w:t>
                        </w:r>
                        <w:r>
                          <w:t>mudflats.</w:t>
                        </w:r>
                      </w:p>
                    </w:txbxContent>
                  </v:textbox>
                </v:shape>
                <v:shape id="Textbox 587" o:spid="_x0000_s1542" type="#_x0000_t202" style="position:absolute;left:1038;top:37657;width:33249;height:7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2bYxQAAANwAAAAPAAAAZHJzL2Rvd25yZXYueG1sRI9Ba8JA&#10;FITvBf/D8oTe6kZB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CYa2bYxQAAANwAAAAP&#10;AAAAAAAAAAAAAAAAAAcCAABkcnMvZG93bnJldi54bWxQSwUGAAAAAAMAAwC3AAAA+QIAAAAA&#10;" filled="f" stroked="f">
                  <v:textbox inset="0,0,0,0">
                    <w:txbxContent>
                      <w:p w:rsidR="00A8284D" w:rsidRDefault="00A8284D">
                        <w:pPr>
                          <w:spacing w:before="1" w:line="259" w:lineRule="auto"/>
                        </w:pPr>
                        <w:r>
                          <w:t>Bar:</w:t>
                        </w:r>
                        <w:r>
                          <w:rPr>
                            <w:spacing w:val="-4"/>
                          </w:rPr>
                          <w:t xml:space="preserve"> </w:t>
                        </w:r>
                        <w:r>
                          <w:t>A</w:t>
                        </w:r>
                        <w:r>
                          <w:rPr>
                            <w:spacing w:val="-6"/>
                          </w:rPr>
                          <w:t xml:space="preserve"> </w:t>
                        </w:r>
                        <w:r>
                          <w:rPr>
                            <w:color w:val="00AF50"/>
                            <w:u w:val="single" w:color="00AF50"/>
                          </w:rPr>
                          <w:t>bar</w:t>
                        </w:r>
                        <w:r>
                          <w:rPr>
                            <w:color w:val="00AF50"/>
                            <w:spacing w:val="-6"/>
                            <w:u w:val="single" w:color="00AF50"/>
                          </w:rPr>
                          <w:t xml:space="preserve"> </w:t>
                        </w:r>
                        <w:r>
                          <w:t>is</w:t>
                        </w:r>
                        <w:r>
                          <w:rPr>
                            <w:spacing w:val="-5"/>
                          </w:rPr>
                          <w:t xml:space="preserve"> </w:t>
                        </w:r>
                        <w:r>
                          <w:t>formed</w:t>
                        </w:r>
                        <w:r>
                          <w:rPr>
                            <w:spacing w:val="-6"/>
                          </w:rPr>
                          <w:t xml:space="preserve"> </w:t>
                        </w:r>
                        <w:r>
                          <w:t>as</w:t>
                        </w:r>
                        <w:r>
                          <w:rPr>
                            <w:spacing w:val="-5"/>
                          </w:rPr>
                          <w:t xml:space="preserve"> </w:t>
                        </w:r>
                        <w:r>
                          <w:t>above,</w:t>
                        </w:r>
                        <w:r>
                          <w:rPr>
                            <w:spacing w:val="-4"/>
                          </w:rPr>
                          <w:t xml:space="preserve"> </w:t>
                        </w:r>
                        <w:r>
                          <w:t>with</w:t>
                        </w:r>
                        <w:r>
                          <w:rPr>
                            <w:spacing w:val="-6"/>
                          </w:rPr>
                          <w:t xml:space="preserve"> </w:t>
                        </w:r>
                        <w:r>
                          <w:t>the</w:t>
                        </w:r>
                        <w:r>
                          <w:rPr>
                            <w:spacing w:val="-5"/>
                          </w:rPr>
                          <w:t xml:space="preserve"> </w:t>
                        </w:r>
                        <w:r>
                          <w:t xml:space="preserve">difference being the spit </w:t>
                        </w:r>
                        <w:r>
                          <w:rPr>
                            <w:color w:val="00AF50"/>
                            <w:u w:val="single" w:color="00AF50"/>
                          </w:rPr>
                          <w:t>joins across</w:t>
                        </w:r>
                        <w:r>
                          <w:rPr>
                            <w:color w:val="00AF50"/>
                          </w:rPr>
                          <w:t xml:space="preserve"> </w:t>
                        </w:r>
                        <w:r>
                          <w:t>two headlands</w:t>
                        </w:r>
                      </w:p>
                      <w:p w:rsidR="00A8284D" w:rsidRDefault="00A8284D">
                        <w:pPr>
                          <w:spacing w:before="160"/>
                        </w:pPr>
                        <w:r>
                          <w:rPr>
                            <w:color w:val="00AF50"/>
                            <w:u w:val="single" w:color="00AF50"/>
                          </w:rPr>
                          <w:t>Tombolo</w:t>
                        </w:r>
                        <w:r>
                          <w:t>:</w:t>
                        </w:r>
                        <w:r>
                          <w:rPr>
                            <w:spacing w:val="-4"/>
                          </w:rPr>
                          <w:t xml:space="preserve"> </w:t>
                        </w:r>
                        <w:r>
                          <w:t>When</w:t>
                        </w:r>
                        <w:r>
                          <w:rPr>
                            <w:spacing w:val="-5"/>
                          </w:rPr>
                          <w:t xml:space="preserve"> </w:t>
                        </w:r>
                        <w:r>
                          <w:t>the</w:t>
                        </w:r>
                        <w:r>
                          <w:rPr>
                            <w:spacing w:val="-4"/>
                          </w:rPr>
                          <w:t xml:space="preserve"> </w:t>
                        </w:r>
                        <w:r>
                          <w:t>spit</w:t>
                        </w:r>
                        <w:r>
                          <w:rPr>
                            <w:spacing w:val="-3"/>
                          </w:rPr>
                          <w:t xml:space="preserve"> </w:t>
                        </w:r>
                        <w:r>
                          <w:t>forms</w:t>
                        </w:r>
                        <w:r>
                          <w:rPr>
                            <w:spacing w:val="-4"/>
                          </w:rPr>
                          <w:t xml:space="preserve"> </w:t>
                        </w:r>
                        <w:r>
                          <w:t>an</w:t>
                        </w:r>
                        <w:r>
                          <w:rPr>
                            <w:spacing w:val="-2"/>
                          </w:rPr>
                          <w:t xml:space="preserve"> </w:t>
                        </w:r>
                        <w:r>
                          <w:rPr>
                            <w:color w:val="00AF50"/>
                            <w:spacing w:val="-2"/>
                            <w:u w:val="single" w:color="00AF50"/>
                          </w:rPr>
                          <w:t>island</w:t>
                        </w:r>
                      </w:p>
                    </w:txbxContent>
                  </v:textbox>
                </v:shape>
                <w10:wrap anchorx="page" anchory="page"/>
              </v:group>
            </w:pict>
          </mc:Fallback>
        </mc:AlternateContent>
      </w:r>
      <w:r>
        <w:rPr>
          <w:noProof/>
          <w:lang w:val="en-GB" w:eastAsia="en-GB"/>
        </w:rPr>
        <mc:AlternateContent>
          <mc:Choice Requires="wpg">
            <w:drawing>
              <wp:anchor distT="0" distB="0" distL="0" distR="0" simplePos="0" relativeHeight="251495424" behindDoc="0" locked="0" layoutInCell="1" allowOverlap="1">
                <wp:simplePos x="0" y="0"/>
                <wp:positionH relativeFrom="page">
                  <wp:posOffset>4238625</wp:posOffset>
                </wp:positionH>
                <wp:positionV relativeFrom="page">
                  <wp:posOffset>7556245</wp:posOffset>
                </wp:positionV>
                <wp:extent cx="2864485" cy="2225675"/>
                <wp:effectExtent l="0" t="0" r="0" b="0"/>
                <wp:wrapNone/>
                <wp:docPr id="588" name="Group 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64485" cy="2225675"/>
                          <a:chOff x="0" y="0"/>
                          <a:chExt cx="2864485" cy="2225675"/>
                        </a:xfrm>
                      </wpg:grpSpPr>
                      <pic:pic xmlns:pic="http://schemas.openxmlformats.org/drawingml/2006/picture">
                        <pic:nvPicPr>
                          <pic:cNvPr id="589" name="Image 589"/>
                          <pic:cNvPicPr/>
                        </pic:nvPicPr>
                        <pic:blipFill>
                          <a:blip r:embed="rId92" cstate="print"/>
                          <a:stretch>
                            <a:fillRect/>
                          </a:stretch>
                        </pic:blipFill>
                        <pic:spPr>
                          <a:xfrm>
                            <a:off x="5080" y="162572"/>
                            <a:ext cx="2859404" cy="2062480"/>
                          </a:xfrm>
                          <a:prstGeom prst="rect">
                            <a:avLst/>
                          </a:prstGeom>
                        </pic:spPr>
                      </pic:pic>
                      <wps:wsp>
                        <wps:cNvPr id="590" name="Textbox 590"/>
                        <wps:cNvSpPr txBox="1"/>
                        <wps:spPr>
                          <a:xfrm>
                            <a:off x="0" y="0"/>
                            <a:ext cx="548005" cy="378460"/>
                          </a:xfrm>
                          <a:prstGeom prst="rect">
                            <a:avLst/>
                          </a:prstGeom>
                          <a:solidFill>
                            <a:srgbClr val="00AF50"/>
                          </a:solidFill>
                          <a:ln w="0">
                            <a:solidFill>
                              <a:srgbClr val="00AF50"/>
                            </a:solidFill>
                            <a:prstDash val="solid"/>
                          </a:ln>
                        </wps:spPr>
                        <wps:txbx>
                          <w:txbxContent>
                            <w:p w:rsidR="00A8284D" w:rsidRDefault="00A8284D">
                              <w:pPr>
                                <w:spacing w:before="94"/>
                                <w:ind w:left="166"/>
                                <w:rPr>
                                  <w:color w:val="000000"/>
                                  <w:sz w:val="24"/>
                                </w:rPr>
                              </w:pPr>
                              <w:r>
                                <w:rPr>
                                  <w:color w:val="FFFFFF"/>
                                  <w:spacing w:val="-5"/>
                                  <w:sz w:val="24"/>
                                </w:rPr>
                                <w:t>Bar</w:t>
                              </w:r>
                            </w:p>
                          </w:txbxContent>
                        </wps:txbx>
                        <wps:bodyPr wrap="square" lIns="0" tIns="0" rIns="0" bIns="0" rtlCol="0">
                          <a:noAutofit/>
                        </wps:bodyPr>
                      </wps:wsp>
                    </wpg:wgp>
                  </a:graphicData>
                </a:graphic>
              </wp:anchor>
            </w:drawing>
          </mc:Choice>
          <mc:Fallback>
            <w:pict>
              <v:group id="Group 588" o:spid="_x0000_s1543" style="position:absolute;left:0;text-align:left;margin-left:333.75pt;margin-top:595pt;width:225.55pt;height:175.25pt;z-index:251495424;mso-wrap-distance-left:0;mso-wrap-distance-right:0;mso-position-horizontal-relative:page;mso-position-vertical-relative:page" coordsize="28644,22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">
                <v:shape id="Image 589" o:spid="_x0000_s1544" type="#_x0000_t75" style="position:absolute;left:50;top:1625;width:28594;height:20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">
                  <v:imagedata r:id="rId93" o:title=""/>
                </v:shape>
                <v:shape id="Textbox 590" o:spid="_x0000_s1545" type="#_x0000_t202" style="position:absolute;width:5480;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" fillcolor="#00af50" strokecolor="#00af50" strokeweight="0">
                  <v:textbox inset="0,0,0,0">
                    <w:txbxContent>
                      <w:p w:rsidR="00A8284D" w:rsidRDefault="00A8284D">
                        <w:pPr>
                          <w:spacing w:before="94"/>
                          <w:ind w:left="166"/>
                          <w:rPr>
                            <w:color w:val="000000"/>
                            <w:sz w:val="24"/>
                          </w:rPr>
                        </w:pPr>
                        <w:r>
                          <w:rPr>
                            <w:color w:val="FFFFFF"/>
                            <w:spacing w:val="-5"/>
                            <w:sz w:val="24"/>
                          </w:rPr>
                          <w:t>Bar</w:t>
                        </w:r>
                      </w:p>
                    </w:txbxContent>
                  </v:textbox>
                </v:shape>
                <w10:wrap anchorx="page" anchory="page"/>
              </v:group>
            </w:pict>
          </mc:Fallback>
        </mc:AlternateContent>
      </w:r>
      <w:r>
        <w:rPr>
          <w:color w:val="000000"/>
          <w:spacing w:val="7"/>
          <w:highlight w:val="yellow"/>
        </w:rPr>
        <w:t xml:space="preserve">  </w:t>
      </w:r>
      <w:r>
        <w:rPr>
          <w:color w:val="000000"/>
          <w:highlight w:val="yellow"/>
        </w:rPr>
        <w:t>COASTS</w:t>
      </w:r>
      <w:r>
        <w:rPr>
          <w:color w:val="000000"/>
          <w:spacing w:val="-7"/>
          <w:highlight w:val="yellow"/>
        </w:rPr>
        <w:t xml:space="preserve"> </w:t>
      </w:r>
      <w:r>
        <w:rPr>
          <w:color w:val="000000"/>
          <w:highlight w:val="yellow"/>
        </w:rPr>
        <w:t>–</w:t>
      </w:r>
      <w:r>
        <w:rPr>
          <w:color w:val="000000"/>
          <w:spacing w:val="-7"/>
          <w:highlight w:val="yellow"/>
        </w:rPr>
        <w:t xml:space="preserve"> </w:t>
      </w:r>
      <w:r>
        <w:rPr>
          <w:color w:val="000000"/>
          <w:highlight w:val="yellow"/>
        </w:rPr>
        <w:t>Landforms</w:t>
      </w:r>
      <w:r>
        <w:rPr>
          <w:color w:val="000000"/>
          <w:spacing w:val="-10"/>
          <w:highlight w:val="yellow"/>
        </w:rPr>
        <w:t xml:space="preserve"> </w:t>
      </w:r>
      <w:r>
        <w:rPr>
          <w:color w:val="000000"/>
          <w:highlight w:val="yellow"/>
        </w:rPr>
        <w:t>caused</w:t>
      </w:r>
      <w:r>
        <w:rPr>
          <w:color w:val="000000"/>
          <w:spacing w:val="-8"/>
          <w:highlight w:val="yellow"/>
        </w:rPr>
        <w:t xml:space="preserve"> </w:t>
      </w:r>
      <w:r>
        <w:rPr>
          <w:color w:val="000000"/>
          <w:highlight w:val="yellow"/>
        </w:rPr>
        <w:t>by</w:t>
      </w:r>
      <w:r>
        <w:rPr>
          <w:color w:val="000000"/>
          <w:spacing w:val="-9"/>
          <w:highlight w:val="yellow"/>
        </w:rPr>
        <w:t xml:space="preserve"> </w:t>
      </w:r>
      <w:r>
        <w:rPr>
          <w:color w:val="000000"/>
          <w:highlight w:val="yellow"/>
        </w:rPr>
        <w:t>Transportation</w:t>
      </w:r>
      <w:r>
        <w:rPr>
          <w:color w:val="000000"/>
          <w:spacing w:val="-8"/>
          <w:highlight w:val="yellow"/>
        </w:rPr>
        <w:t xml:space="preserve"> </w:t>
      </w:r>
      <w:r>
        <w:rPr>
          <w:color w:val="000000"/>
          <w:highlight w:val="yellow"/>
        </w:rPr>
        <w:t>&amp;</w:t>
      </w:r>
      <w:r>
        <w:rPr>
          <w:color w:val="000000"/>
          <w:spacing w:val="-10"/>
          <w:highlight w:val="yellow"/>
        </w:rPr>
        <w:t xml:space="preserve"> </w:t>
      </w:r>
      <w:r>
        <w:rPr>
          <w:color w:val="000000"/>
          <w:spacing w:val="-2"/>
          <w:highlight w:val="yellow"/>
        </w:rPr>
        <w:t>Deposition</w:t>
      </w:r>
      <w:r>
        <w:rPr>
          <w:color w:val="000000"/>
          <w:spacing w:val="80"/>
          <w:w w:val="150"/>
          <w:highlight w:val="yellow"/>
        </w:rPr>
        <w:t xml:space="preserve"> </w:t>
      </w: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rPr>
          <w:b/>
          <w:sz w:val="20"/>
        </w:rPr>
      </w:pPr>
    </w:p>
    <w:p w:rsidR="00BC3DBA" w:rsidRDefault="00BC3DBA">
      <w:pPr>
        <w:pStyle w:val="BodyText"/>
        <w:spacing w:before="28"/>
        <w:rPr>
          <w:b/>
          <w:sz w:val="20"/>
        </w:rPr>
      </w:pPr>
    </w:p>
    <w:tbl>
      <w:tblPr>
        <w:tblW w:w="0" w:type="auto"/>
        <w:tblInd w:w="5008" w:type="dxa"/>
        <w:tblBorders>
          <w:top w:val="single" w:sz="8" w:space="0" w:color="001F5F"/>
          <w:left w:val="single" w:sz="8" w:space="0" w:color="001F5F"/>
          <w:bottom w:val="single" w:sz="8" w:space="0" w:color="001F5F"/>
          <w:right w:val="single" w:sz="8" w:space="0" w:color="001F5F"/>
          <w:insideH w:val="single" w:sz="8" w:space="0" w:color="001F5F"/>
          <w:insideV w:val="single" w:sz="8" w:space="0" w:color="001F5F"/>
        </w:tblBorders>
        <w:tblLayout w:type="fixed"/>
        <w:tblCellMar>
          <w:left w:w="0" w:type="dxa"/>
          <w:right w:w="0" w:type="dxa"/>
        </w:tblCellMar>
        <w:tblLook w:val="01E0" w:firstRow="1" w:lastRow="1" w:firstColumn="1" w:lastColumn="1" w:noHBand="0" w:noVBand="0"/>
      </w:tblPr>
      <w:tblGrid>
        <w:gridCol w:w="3057"/>
        <w:gridCol w:w="2682"/>
      </w:tblGrid>
      <w:tr w:rsidR="00BC3DBA">
        <w:trPr>
          <w:trHeight w:val="142"/>
        </w:trPr>
        <w:tc>
          <w:tcPr>
            <w:tcW w:w="3057" w:type="dxa"/>
            <w:vMerge w:val="restart"/>
            <w:tcBorders>
              <w:left w:val="single" w:sz="12" w:space="0" w:color="001F5F"/>
            </w:tcBorders>
            <w:shd w:val="clear" w:color="auto" w:fill="006FC0"/>
          </w:tcPr>
          <w:p w:rsidR="00BC3DBA" w:rsidRDefault="00A8284D">
            <w:pPr>
              <w:pStyle w:val="TableParagraph"/>
              <w:spacing w:before="73"/>
              <w:ind w:left="151"/>
              <w:rPr>
                <w:sz w:val="24"/>
              </w:rPr>
            </w:pPr>
            <w:r>
              <w:rPr>
                <w:color w:val="FFFFFF"/>
                <w:spacing w:val="-2"/>
                <w:sz w:val="24"/>
              </w:rPr>
              <w:t>Deposition</w:t>
            </w:r>
          </w:p>
        </w:tc>
        <w:tc>
          <w:tcPr>
            <w:tcW w:w="2682" w:type="dxa"/>
            <w:tcBorders>
              <w:top w:val="nil"/>
              <w:bottom w:val="single" w:sz="8" w:space="0" w:color="006FC0"/>
              <w:right w:val="nil"/>
            </w:tcBorders>
          </w:tcPr>
          <w:p w:rsidR="00BC3DBA" w:rsidRDefault="00BC3DBA">
            <w:pPr>
              <w:pStyle w:val="TableParagraph"/>
              <w:rPr>
                <w:rFonts w:ascii="Times New Roman"/>
                <w:sz w:val="8"/>
              </w:rPr>
            </w:pPr>
          </w:p>
        </w:tc>
      </w:tr>
      <w:tr w:rsidR="00BC3DBA">
        <w:trPr>
          <w:trHeight w:val="310"/>
        </w:trPr>
        <w:tc>
          <w:tcPr>
            <w:tcW w:w="3057" w:type="dxa"/>
            <w:vMerge/>
            <w:tcBorders>
              <w:top w:val="nil"/>
              <w:left w:val="single" w:sz="12" w:space="0" w:color="001F5F"/>
            </w:tcBorders>
            <w:shd w:val="clear" w:color="auto" w:fill="006FC0"/>
          </w:tcPr>
          <w:p w:rsidR="00BC3DBA" w:rsidRDefault="00BC3DBA">
            <w:pPr>
              <w:rPr>
                <w:sz w:val="2"/>
                <w:szCs w:val="2"/>
              </w:rPr>
            </w:pPr>
          </w:p>
        </w:tc>
        <w:tc>
          <w:tcPr>
            <w:tcW w:w="2682" w:type="dxa"/>
            <w:tcBorders>
              <w:top w:val="single" w:sz="8" w:space="0" w:color="006FC0"/>
              <w:bottom w:val="nil"/>
              <w:right w:val="single" w:sz="8" w:space="0" w:color="006FC0"/>
            </w:tcBorders>
          </w:tcPr>
          <w:p w:rsidR="00BC3DBA" w:rsidRDefault="00BC3DBA">
            <w:pPr>
              <w:pStyle w:val="TableParagraph"/>
              <w:rPr>
                <w:rFonts w:ascii="Times New Roman"/>
              </w:rPr>
            </w:pPr>
          </w:p>
        </w:tc>
      </w:tr>
      <w:tr w:rsidR="00BC3DBA">
        <w:trPr>
          <w:trHeight w:val="1767"/>
        </w:trPr>
        <w:tc>
          <w:tcPr>
            <w:tcW w:w="5739" w:type="dxa"/>
            <w:gridSpan w:val="2"/>
            <w:tcBorders>
              <w:top w:val="nil"/>
              <w:left w:val="single" w:sz="8" w:space="0" w:color="006FC0"/>
              <w:bottom w:val="single" w:sz="8" w:space="0" w:color="006FC0"/>
              <w:right w:val="single" w:sz="8" w:space="0" w:color="006FC0"/>
            </w:tcBorders>
          </w:tcPr>
          <w:p w:rsidR="00BC3DBA" w:rsidRDefault="00A8284D">
            <w:pPr>
              <w:pStyle w:val="TableParagraph"/>
              <w:spacing w:before="43" w:line="259" w:lineRule="auto"/>
              <w:ind w:left="156" w:right="423"/>
            </w:pPr>
            <w:r>
              <w:t>Deposition is when material being carried by the water</w:t>
            </w:r>
            <w:r>
              <w:rPr>
                <w:spacing w:val="-4"/>
              </w:rPr>
              <w:t xml:space="preserve"> </w:t>
            </w:r>
            <w:r>
              <w:t>is</w:t>
            </w:r>
            <w:r>
              <w:rPr>
                <w:spacing w:val="-4"/>
              </w:rPr>
              <w:t xml:space="preserve"> </w:t>
            </w:r>
            <w:r>
              <w:rPr>
                <w:color w:val="006FC0"/>
                <w:u w:val="single" w:color="006FC0"/>
              </w:rPr>
              <w:t>dropped</w:t>
            </w:r>
            <w:r>
              <w:rPr>
                <w:color w:val="006FC0"/>
                <w:spacing w:val="-3"/>
                <w:u w:val="single" w:color="006FC0"/>
              </w:rPr>
              <w:t xml:space="preserve"> </w:t>
            </w:r>
            <w:r>
              <w:t>on</w:t>
            </w:r>
            <w:r>
              <w:rPr>
                <w:spacing w:val="-6"/>
              </w:rPr>
              <w:t xml:space="preserve"> </w:t>
            </w:r>
            <w:r>
              <w:t>the</w:t>
            </w:r>
            <w:r>
              <w:rPr>
                <w:spacing w:val="-5"/>
              </w:rPr>
              <w:t xml:space="preserve"> </w:t>
            </w:r>
            <w:r>
              <w:t>coast.</w:t>
            </w:r>
            <w:r>
              <w:rPr>
                <w:spacing w:val="-4"/>
              </w:rPr>
              <w:t xml:space="preserve"> </w:t>
            </w:r>
            <w:r>
              <w:t>It</w:t>
            </w:r>
            <w:r>
              <w:rPr>
                <w:spacing w:val="-7"/>
              </w:rPr>
              <w:t xml:space="preserve"> </w:t>
            </w:r>
            <w:r>
              <w:t>occurs</w:t>
            </w:r>
            <w:r>
              <w:rPr>
                <w:spacing w:val="-5"/>
              </w:rPr>
              <w:t xml:space="preserve"> </w:t>
            </w:r>
            <w:r>
              <w:t>when</w:t>
            </w:r>
            <w:r>
              <w:rPr>
                <w:spacing w:val="-4"/>
              </w:rPr>
              <w:t xml:space="preserve"> </w:t>
            </w:r>
            <w:r>
              <w:t xml:space="preserve">the water </w:t>
            </w:r>
            <w:r>
              <w:rPr>
                <w:color w:val="006FC0"/>
                <w:u w:val="single" w:color="006FC0"/>
              </w:rPr>
              <w:t>doesn’t have enough energy</w:t>
            </w:r>
            <w:r>
              <w:rPr>
                <w:color w:val="006FC0"/>
              </w:rPr>
              <w:t xml:space="preserve"> </w:t>
            </w:r>
            <w:r>
              <w:t>to carry the sediment. Coasts are built up when the amount of deposition is greater than erosion.</w:t>
            </w:r>
          </w:p>
        </w:tc>
      </w:tr>
    </w:tbl>
    <w:p w:rsidR="00BC3DBA" w:rsidRDefault="00BC3DBA">
      <w:pPr>
        <w:spacing w:line="259" w:lineRule="auto"/>
        <w:sectPr w:rsidR="00BC3DBA">
          <w:pgSz w:w="11910" w:h="16840"/>
          <w:pgMar w:top="1220" w:right="160" w:bottom="1200" w:left="400" w:header="0" w:footer="993" w:gutter="0"/>
          <w:cols w:space="720"/>
        </w:sectPr>
      </w:pPr>
    </w:p>
    <w:tbl>
      <w:tblPr>
        <w:tblW w:w="0" w:type="auto"/>
        <w:tblInd w:w="333" w:type="dxa"/>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ayout w:type="fixed"/>
        <w:tblCellMar>
          <w:left w:w="0" w:type="dxa"/>
          <w:right w:w="0" w:type="dxa"/>
        </w:tblCellMar>
        <w:tblLook w:val="01E0" w:firstRow="1" w:lastRow="1" w:firstColumn="1" w:lastColumn="1" w:noHBand="0" w:noVBand="0"/>
      </w:tblPr>
      <w:tblGrid>
        <w:gridCol w:w="3060"/>
        <w:gridCol w:w="7369"/>
      </w:tblGrid>
      <w:tr w:rsidR="00BC3DBA">
        <w:trPr>
          <w:trHeight w:val="195"/>
        </w:trPr>
        <w:tc>
          <w:tcPr>
            <w:tcW w:w="3060" w:type="dxa"/>
            <w:vMerge w:val="restart"/>
            <w:tcBorders>
              <w:left w:val="single" w:sz="12" w:space="0" w:color="FF0000"/>
            </w:tcBorders>
            <w:shd w:val="clear" w:color="auto" w:fill="FF0000"/>
          </w:tcPr>
          <w:p w:rsidR="00BC3DBA" w:rsidRDefault="00A8284D">
            <w:pPr>
              <w:pStyle w:val="TableParagraph"/>
              <w:spacing w:before="71"/>
              <w:ind w:left="154"/>
              <w:rPr>
                <w:sz w:val="24"/>
              </w:rPr>
            </w:pPr>
            <w:r>
              <w:rPr>
                <w:color w:val="FFFFFF"/>
                <w:spacing w:val="-2"/>
                <w:sz w:val="24"/>
              </w:rPr>
              <w:lastRenderedPageBreak/>
              <w:t>Beaches</w:t>
            </w:r>
          </w:p>
        </w:tc>
        <w:tc>
          <w:tcPr>
            <w:tcW w:w="7369" w:type="dxa"/>
            <w:tcBorders>
              <w:top w:val="nil"/>
              <w:right w:val="nil"/>
            </w:tcBorders>
          </w:tcPr>
          <w:p w:rsidR="00BC3DBA" w:rsidRDefault="00BC3DBA">
            <w:pPr>
              <w:pStyle w:val="TableParagraph"/>
              <w:rPr>
                <w:rFonts w:ascii="Times New Roman"/>
                <w:sz w:val="12"/>
              </w:rPr>
            </w:pPr>
          </w:p>
        </w:tc>
      </w:tr>
      <w:tr w:rsidR="00BC3DBA">
        <w:trPr>
          <w:trHeight w:val="257"/>
        </w:trPr>
        <w:tc>
          <w:tcPr>
            <w:tcW w:w="3060" w:type="dxa"/>
            <w:vMerge/>
            <w:tcBorders>
              <w:top w:val="nil"/>
              <w:left w:val="single" w:sz="12" w:space="0" w:color="FF0000"/>
            </w:tcBorders>
            <w:shd w:val="clear" w:color="auto" w:fill="FF0000"/>
          </w:tcPr>
          <w:p w:rsidR="00BC3DBA" w:rsidRDefault="00BC3DBA">
            <w:pPr>
              <w:rPr>
                <w:sz w:val="2"/>
                <w:szCs w:val="2"/>
              </w:rPr>
            </w:pPr>
          </w:p>
        </w:tc>
        <w:tc>
          <w:tcPr>
            <w:tcW w:w="7369" w:type="dxa"/>
            <w:tcBorders>
              <w:bottom w:val="nil"/>
            </w:tcBorders>
          </w:tcPr>
          <w:p w:rsidR="00BC3DBA" w:rsidRDefault="00BC3DBA">
            <w:pPr>
              <w:pStyle w:val="TableParagraph"/>
              <w:rPr>
                <w:rFonts w:ascii="Times New Roman"/>
                <w:sz w:val="18"/>
              </w:rPr>
            </w:pPr>
          </w:p>
        </w:tc>
      </w:tr>
      <w:tr w:rsidR="00BC3DBA">
        <w:trPr>
          <w:trHeight w:val="2787"/>
        </w:trPr>
        <w:tc>
          <w:tcPr>
            <w:tcW w:w="10429" w:type="dxa"/>
            <w:gridSpan w:val="2"/>
            <w:tcBorders>
              <w:top w:val="nil"/>
            </w:tcBorders>
          </w:tcPr>
          <w:p w:rsidR="00BC3DBA" w:rsidRDefault="00A8284D">
            <w:pPr>
              <w:pStyle w:val="TableParagraph"/>
              <w:numPr>
                <w:ilvl w:val="0"/>
                <w:numId w:val="186"/>
              </w:numPr>
              <w:tabs>
                <w:tab w:val="left" w:pos="517"/>
              </w:tabs>
              <w:spacing w:before="95" w:line="259" w:lineRule="auto"/>
              <w:ind w:right="138"/>
            </w:pPr>
            <w:r>
              <w:t xml:space="preserve">Beaches are made up from </w:t>
            </w:r>
            <w:r>
              <w:rPr>
                <w:color w:val="FF0000"/>
                <w:u w:val="single" w:color="FF0000"/>
              </w:rPr>
              <w:t>eroded material</w:t>
            </w:r>
            <w:r>
              <w:rPr>
                <w:color w:val="FF0000"/>
              </w:rPr>
              <w:t xml:space="preserve"> </w:t>
            </w:r>
            <w:r>
              <w:t>that has been transported from elsewhere and then</w:t>
            </w:r>
            <w:r>
              <w:rPr>
                <w:spacing w:val="-2"/>
              </w:rPr>
              <w:t xml:space="preserve"> </w:t>
            </w:r>
            <w:r>
              <w:t>deposited</w:t>
            </w:r>
            <w:r>
              <w:rPr>
                <w:spacing w:val="-4"/>
              </w:rPr>
              <w:t xml:space="preserve"> </w:t>
            </w:r>
            <w:r>
              <w:t>by</w:t>
            </w:r>
            <w:r>
              <w:rPr>
                <w:spacing w:val="-2"/>
              </w:rPr>
              <w:t xml:space="preserve"> </w:t>
            </w:r>
            <w:r>
              <w:t>the</w:t>
            </w:r>
            <w:r>
              <w:rPr>
                <w:spacing w:val="-5"/>
              </w:rPr>
              <w:t xml:space="preserve"> </w:t>
            </w:r>
            <w:r>
              <w:t>sea.</w:t>
            </w:r>
            <w:r>
              <w:rPr>
                <w:spacing w:val="-2"/>
              </w:rPr>
              <w:t xml:space="preserve"> </w:t>
            </w:r>
            <w:r>
              <w:t>For</w:t>
            </w:r>
            <w:r>
              <w:rPr>
                <w:spacing w:val="-2"/>
              </w:rPr>
              <w:t xml:space="preserve"> </w:t>
            </w:r>
            <w:r>
              <w:t>this</w:t>
            </w:r>
            <w:r>
              <w:rPr>
                <w:spacing w:val="-1"/>
              </w:rPr>
              <w:t xml:space="preserve"> </w:t>
            </w:r>
            <w:r>
              <w:t>to</w:t>
            </w:r>
            <w:r>
              <w:rPr>
                <w:spacing w:val="-5"/>
              </w:rPr>
              <w:t xml:space="preserve"> </w:t>
            </w:r>
            <w:r>
              <w:t>occur,</w:t>
            </w:r>
            <w:r>
              <w:rPr>
                <w:spacing w:val="-2"/>
              </w:rPr>
              <w:t xml:space="preserve"> </w:t>
            </w:r>
            <w:r>
              <w:t>waves</w:t>
            </w:r>
            <w:r>
              <w:rPr>
                <w:spacing w:val="-3"/>
              </w:rPr>
              <w:t xml:space="preserve"> </w:t>
            </w:r>
            <w:r>
              <w:t>must</w:t>
            </w:r>
            <w:r>
              <w:rPr>
                <w:spacing w:val="-2"/>
              </w:rPr>
              <w:t xml:space="preserve"> </w:t>
            </w:r>
            <w:r>
              <w:t>have</w:t>
            </w:r>
            <w:r>
              <w:rPr>
                <w:spacing w:val="-2"/>
              </w:rPr>
              <w:t xml:space="preserve"> </w:t>
            </w:r>
            <w:r>
              <w:t>limited</w:t>
            </w:r>
            <w:r>
              <w:rPr>
                <w:spacing w:val="-6"/>
              </w:rPr>
              <w:t xml:space="preserve"> </w:t>
            </w:r>
            <w:r>
              <w:t>energy,</w:t>
            </w:r>
            <w:r>
              <w:rPr>
                <w:spacing w:val="-2"/>
              </w:rPr>
              <w:t xml:space="preserve"> </w:t>
            </w:r>
            <w:r>
              <w:t>so</w:t>
            </w:r>
            <w:r>
              <w:rPr>
                <w:spacing w:val="-4"/>
              </w:rPr>
              <w:t xml:space="preserve"> </w:t>
            </w:r>
            <w:r>
              <w:t>beaches</w:t>
            </w:r>
            <w:r>
              <w:rPr>
                <w:spacing w:val="-2"/>
              </w:rPr>
              <w:t xml:space="preserve"> </w:t>
            </w:r>
            <w:r>
              <w:t>often form in sheltered areas like bays.</w:t>
            </w:r>
          </w:p>
          <w:p w:rsidR="00BC3DBA" w:rsidRDefault="00A8284D">
            <w:pPr>
              <w:pStyle w:val="TableParagraph"/>
              <w:numPr>
                <w:ilvl w:val="0"/>
                <w:numId w:val="186"/>
              </w:numPr>
              <w:tabs>
                <w:tab w:val="left" w:pos="517"/>
              </w:tabs>
              <w:spacing w:line="304" w:lineRule="exact"/>
              <w:ind w:hanging="360"/>
            </w:pPr>
            <w:r>
              <w:rPr>
                <w:color w:val="FF0000"/>
                <w:u w:val="single" w:color="FF0000"/>
              </w:rPr>
              <w:t>Constructive</w:t>
            </w:r>
            <w:r>
              <w:rPr>
                <w:color w:val="FF0000"/>
                <w:spacing w:val="-6"/>
                <w:u w:val="single" w:color="FF0000"/>
              </w:rPr>
              <w:t xml:space="preserve"> </w:t>
            </w:r>
            <w:r>
              <w:rPr>
                <w:color w:val="FF0000"/>
                <w:u w:val="single" w:color="FF0000"/>
              </w:rPr>
              <w:t>waves</w:t>
            </w:r>
            <w:r>
              <w:rPr>
                <w:color w:val="FF0000"/>
                <w:spacing w:val="-3"/>
              </w:rPr>
              <w:t xml:space="preserve"> </w:t>
            </w:r>
            <w:r>
              <w:t>build</w:t>
            </w:r>
            <w:r>
              <w:rPr>
                <w:spacing w:val="-2"/>
              </w:rPr>
              <w:t xml:space="preserve"> </w:t>
            </w:r>
            <w:r>
              <w:t>up</w:t>
            </w:r>
            <w:r>
              <w:rPr>
                <w:spacing w:val="-5"/>
              </w:rPr>
              <w:t xml:space="preserve"> </w:t>
            </w:r>
            <w:r>
              <w:t>beaches</w:t>
            </w:r>
            <w:r>
              <w:rPr>
                <w:spacing w:val="-4"/>
              </w:rPr>
              <w:t xml:space="preserve"> </w:t>
            </w:r>
            <w:r>
              <w:t>as</w:t>
            </w:r>
            <w:r>
              <w:rPr>
                <w:spacing w:val="-4"/>
              </w:rPr>
              <w:t xml:space="preserve"> </w:t>
            </w:r>
            <w:r>
              <w:t>they</w:t>
            </w:r>
            <w:r>
              <w:rPr>
                <w:spacing w:val="-2"/>
              </w:rPr>
              <w:t xml:space="preserve"> </w:t>
            </w:r>
            <w:r>
              <w:t>have</w:t>
            </w:r>
            <w:r>
              <w:rPr>
                <w:spacing w:val="-3"/>
              </w:rPr>
              <w:t xml:space="preserve"> </w:t>
            </w:r>
            <w:r>
              <w:t>a</w:t>
            </w:r>
            <w:r>
              <w:rPr>
                <w:spacing w:val="-1"/>
              </w:rPr>
              <w:t xml:space="preserve"> </w:t>
            </w:r>
            <w:r>
              <w:rPr>
                <w:color w:val="FF0000"/>
                <w:u w:val="single" w:color="FF0000"/>
              </w:rPr>
              <w:t>strong</w:t>
            </w:r>
            <w:r>
              <w:rPr>
                <w:color w:val="FF0000"/>
                <w:spacing w:val="-4"/>
                <w:u w:val="single" w:color="FF0000"/>
              </w:rPr>
              <w:t xml:space="preserve"> </w:t>
            </w:r>
            <w:r>
              <w:rPr>
                <w:color w:val="FF0000"/>
                <w:u w:val="single" w:color="FF0000"/>
              </w:rPr>
              <w:t>swash</w:t>
            </w:r>
            <w:r>
              <w:rPr>
                <w:color w:val="FF0000"/>
                <w:spacing w:val="-2"/>
              </w:rPr>
              <w:t xml:space="preserve"> </w:t>
            </w:r>
            <w:r>
              <w:t>and</w:t>
            </w:r>
            <w:r>
              <w:rPr>
                <w:spacing w:val="-5"/>
              </w:rPr>
              <w:t xml:space="preserve"> </w:t>
            </w:r>
            <w:r>
              <w:t>a</w:t>
            </w:r>
            <w:r>
              <w:rPr>
                <w:spacing w:val="-4"/>
              </w:rPr>
              <w:t xml:space="preserve"> </w:t>
            </w:r>
            <w:r>
              <w:rPr>
                <w:color w:val="FF0000"/>
                <w:u w:val="single" w:color="FF0000"/>
              </w:rPr>
              <w:t>weak</w:t>
            </w:r>
            <w:r>
              <w:rPr>
                <w:color w:val="FF0000"/>
                <w:spacing w:val="-4"/>
                <w:u w:val="single" w:color="FF0000"/>
              </w:rPr>
              <w:t xml:space="preserve"> </w:t>
            </w:r>
            <w:r>
              <w:rPr>
                <w:color w:val="FF0000"/>
                <w:spacing w:val="-2"/>
                <w:u w:val="single" w:color="FF0000"/>
              </w:rPr>
              <w:t>backwash</w:t>
            </w:r>
            <w:r>
              <w:rPr>
                <w:spacing w:val="-2"/>
              </w:rPr>
              <w:t>.</w:t>
            </w:r>
          </w:p>
          <w:p w:rsidR="00BC3DBA" w:rsidRDefault="00A8284D">
            <w:pPr>
              <w:pStyle w:val="TableParagraph"/>
              <w:numPr>
                <w:ilvl w:val="0"/>
                <w:numId w:val="186"/>
              </w:numPr>
              <w:tabs>
                <w:tab w:val="left" w:pos="517"/>
              </w:tabs>
              <w:spacing w:before="25" w:line="259" w:lineRule="auto"/>
              <w:ind w:right="494"/>
            </w:pPr>
            <w:r>
              <w:t>Sandy</w:t>
            </w:r>
            <w:r>
              <w:rPr>
                <w:spacing w:val="-3"/>
              </w:rPr>
              <w:t xml:space="preserve"> </w:t>
            </w:r>
            <w:r>
              <w:t>beaches</w:t>
            </w:r>
            <w:r>
              <w:rPr>
                <w:spacing w:val="-3"/>
              </w:rPr>
              <w:t xml:space="preserve"> </w:t>
            </w:r>
            <w:r>
              <w:t>are</w:t>
            </w:r>
            <w:r>
              <w:rPr>
                <w:spacing w:val="-5"/>
              </w:rPr>
              <w:t xml:space="preserve"> </w:t>
            </w:r>
            <w:r>
              <w:t>usually</w:t>
            </w:r>
            <w:r>
              <w:rPr>
                <w:spacing w:val="-1"/>
              </w:rPr>
              <w:t xml:space="preserve"> </w:t>
            </w:r>
            <w:r>
              <w:t>found</w:t>
            </w:r>
            <w:r>
              <w:rPr>
                <w:spacing w:val="-4"/>
              </w:rPr>
              <w:t xml:space="preserve"> </w:t>
            </w:r>
            <w:r>
              <w:t>in</w:t>
            </w:r>
            <w:r>
              <w:rPr>
                <w:spacing w:val="-4"/>
              </w:rPr>
              <w:t xml:space="preserve"> </w:t>
            </w:r>
            <w:r>
              <w:t>bays</w:t>
            </w:r>
            <w:r>
              <w:rPr>
                <w:spacing w:val="-3"/>
              </w:rPr>
              <w:t xml:space="preserve"> </w:t>
            </w:r>
            <w:r>
              <w:t>where</w:t>
            </w:r>
            <w:r>
              <w:rPr>
                <w:spacing w:val="-5"/>
              </w:rPr>
              <w:t xml:space="preserve"> </w:t>
            </w:r>
            <w:r>
              <w:t>the</w:t>
            </w:r>
            <w:r>
              <w:rPr>
                <w:spacing w:val="-3"/>
              </w:rPr>
              <w:t xml:space="preserve"> </w:t>
            </w:r>
            <w:r>
              <w:t>water</w:t>
            </w:r>
            <w:r>
              <w:rPr>
                <w:spacing w:val="-2"/>
              </w:rPr>
              <w:t xml:space="preserve"> </w:t>
            </w:r>
            <w:r>
              <w:t>is</w:t>
            </w:r>
            <w:r>
              <w:rPr>
                <w:spacing w:val="-3"/>
              </w:rPr>
              <w:t xml:space="preserve"> </w:t>
            </w:r>
            <w:r>
              <w:t>shallow</w:t>
            </w:r>
            <w:r>
              <w:rPr>
                <w:spacing w:val="-1"/>
              </w:rPr>
              <w:t xml:space="preserve"> </w:t>
            </w:r>
            <w:r>
              <w:t>and</w:t>
            </w:r>
            <w:r>
              <w:rPr>
                <w:spacing w:val="-1"/>
              </w:rPr>
              <w:t xml:space="preserve"> </w:t>
            </w:r>
            <w:r>
              <w:t>the</w:t>
            </w:r>
            <w:r>
              <w:rPr>
                <w:spacing w:val="-3"/>
              </w:rPr>
              <w:t xml:space="preserve"> </w:t>
            </w:r>
            <w:r>
              <w:t>waves</w:t>
            </w:r>
            <w:r>
              <w:rPr>
                <w:spacing w:val="-3"/>
              </w:rPr>
              <w:t xml:space="preserve"> </w:t>
            </w:r>
            <w:r>
              <w:t>have</w:t>
            </w:r>
            <w:r>
              <w:rPr>
                <w:spacing w:val="-2"/>
              </w:rPr>
              <w:t xml:space="preserve"> </w:t>
            </w:r>
            <w:r>
              <w:t xml:space="preserve">less </w:t>
            </w:r>
            <w:r>
              <w:rPr>
                <w:spacing w:val="-2"/>
              </w:rPr>
              <w:t>energy.</w:t>
            </w:r>
          </w:p>
          <w:p w:rsidR="00BC3DBA" w:rsidRDefault="00A8284D">
            <w:pPr>
              <w:pStyle w:val="TableParagraph"/>
              <w:numPr>
                <w:ilvl w:val="0"/>
                <w:numId w:val="186"/>
              </w:numPr>
              <w:tabs>
                <w:tab w:val="left" w:pos="517"/>
              </w:tabs>
              <w:spacing w:line="259" w:lineRule="auto"/>
              <w:ind w:right="283"/>
            </w:pPr>
            <w:r>
              <w:rPr>
                <w:color w:val="FF0000"/>
                <w:u w:val="single" w:color="FF0000"/>
              </w:rPr>
              <w:t>Pebble</w:t>
            </w:r>
            <w:r>
              <w:rPr>
                <w:color w:val="FF0000"/>
                <w:spacing w:val="-5"/>
                <w:u w:val="single" w:color="FF0000"/>
              </w:rPr>
              <w:t xml:space="preserve"> </w:t>
            </w:r>
            <w:r>
              <w:rPr>
                <w:color w:val="FF0000"/>
                <w:u w:val="single" w:color="FF0000"/>
              </w:rPr>
              <w:t>beaches</w:t>
            </w:r>
            <w:r>
              <w:rPr>
                <w:color w:val="FF0000"/>
                <w:spacing w:val="-2"/>
              </w:rPr>
              <w:t xml:space="preserve"> </w:t>
            </w:r>
            <w:r>
              <w:t>often</w:t>
            </w:r>
            <w:r>
              <w:rPr>
                <w:spacing w:val="-4"/>
              </w:rPr>
              <w:t xml:space="preserve"> </w:t>
            </w:r>
            <w:r>
              <w:t>form</w:t>
            </w:r>
            <w:r>
              <w:rPr>
                <w:spacing w:val="-1"/>
              </w:rPr>
              <w:t xml:space="preserve"> </w:t>
            </w:r>
            <w:r>
              <w:t>where</w:t>
            </w:r>
            <w:r>
              <w:rPr>
                <w:spacing w:val="-5"/>
              </w:rPr>
              <w:t xml:space="preserve"> </w:t>
            </w:r>
            <w:r>
              <w:t>cliffs</w:t>
            </w:r>
            <w:r>
              <w:rPr>
                <w:spacing w:val="-3"/>
              </w:rPr>
              <w:t xml:space="preserve"> </w:t>
            </w:r>
            <w:r>
              <w:t>are</w:t>
            </w:r>
            <w:r>
              <w:rPr>
                <w:spacing w:val="-5"/>
              </w:rPr>
              <w:t xml:space="preserve"> </w:t>
            </w:r>
            <w:r>
              <w:t>being</w:t>
            </w:r>
            <w:r>
              <w:rPr>
                <w:spacing w:val="-1"/>
              </w:rPr>
              <w:t xml:space="preserve"> </w:t>
            </w:r>
            <w:r>
              <w:t>eroded,</w:t>
            </w:r>
            <w:r>
              <w:rPr>
                <w:spacing w:val="-2"/>
              </w:rPr>
              <w:t xml:space="preserve"> </w:t>
            </w:r>
            <w:r>
              <w:t>and</w:t>
            </w:r>
            <w:r>
              <w:rPr>
                <w:spacing w:val="-4"/>
              </w:rPr>
              <w:t xml:space="preserve"> </w:t>
            </w:r>
            <w:r>
              <w:t>where</w:t>
            </w:r>
            <w:r>
              <w:rPr>
                <w:spacing w:val="-3"/>
              </w:rPr>
              <w:t xml:space="preserve"> </w:t>
            </w:r>
            <w:r>
              <w:t>there</w:t>
            </w:r>
            <w:r>
              <w:rPr>
                <w:spacing w:val="-3"/>
              </w:rPr>
              <w:t xml:space="preserve"> </w:t>
            </w:r>
            <w:r>
              <w:t>are</w:t>
            </w:r>
            <w:r>
              <w:rPr>
                <w:spacing w:val="-3"/>
              </w:rPr>
              <w:t xml:space="preserve"> </w:t>
            </w:r>
            <w:r>
              <w:t>higher</w:t>
            </w:r>
            <w:r>
              <w:rPr>
                <w:spacing w:val="-4"/>
              </w:rPr>
              <w:t xml:space="preserve"> </w:t>
            </w:r>
            <w:r>
              <w:t xml:space="preserve">energy </w:t>
            </w:r>
            <w:r>
              <w:rPr>
                <w:spacing w:val="-2"/>
              </w:rPr>
              <w:t>waves.</w:t>
            </w:r>
          </w:p>
        </w:tc>
      </w:tr>
    </w:tbl>
    <w:p w:rsidR="00BC3DBA" w:rsidRDefault="00A8284D">
      <w:pPr>
        <w:pStyle w:val="BodyText"/>
        <w:spacing w:before="11" w:after="1"/>
        <w:rPr>
          <w:b/>
          <w:sz w:val="9"/>
        </w:rPr>
      </w:pPr>
      <w:r>
        <w:rPr>
          <w:noProof/>
          <w:lang w:val="en-GB" w:eastAsia="en-GB"/>
        </w:rPr>
        <mc:AlternateContent>
          <mc:Choice Requires="wpg">
            <w:drawing>
              <wp:anchor distT="0" distB="0" distL="0" distR="0" simplePos="0" relativeHeight="251496448" behindDoc="0" locked="0" layoutInCell="1" allowOverlap="1">
                <wp:simplePos x="0" y="0"/>
                <wp:positionH relativeFrom="page">
                  <wp:posOffset>450850</wp:posOffset>
                </wp:positionH>
                <wp:positionV relativeFrom="page">
                  <wp:posOffset>8594852</wp:posOffset>
                </wp:positionV>
                <wp:extent cx="3329940" cy="1250950"/>
                <wp:effectExtent l="0" t="0" r="0" b="0"/>
                <wp:wrapNone/>
                <wp:docPr id="591" name="Group 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9940" cy="1250950"/>
                          <a:chOff x="0" y="0"/>
                          <a:chExt cx="3329940" cy="1250950"/>
                        </a:xfrm>
                      </wpg:grpSpPr>
                      <wps:wsp>
                        <wps:cNvPr id="592" name="Graphic 592"/>
                        <wps:cNvSpPr/>
                        <wps:spPr>
                          <a:xfrm>
                            <a:off x="6350" y="95859"/>
                            <a:ext cx="3317240" cy="1148715"/>
                          </a:xfrm>
                          <a:custGeom>
                            <a:avLst/>
                            <a:gdLst/>
                            <a:ahLst/>
                            <a:cxnLst/>
                            <a:rect l="l" t="t" r="r" b="b"/>
                            <a:pathLst>
                              <a:path w="3317240" h="1148715">
                                <a:moveTo>
                                  <a:pt x="3317240" y="0"/>
                                </a:moveTo>
                                <a:lnTo>
                                  <a:pt x="0" y="0"/>
                                </a:lnTo>
                                <a:lnTo>
                                  <a:pt x="0" y="1148715"/>
                                </a:lnTo>
                                <a:lnTo>
                                  <a:pt x="3317240" y="1148715"/>
                                </a:lnTo>
                                <a:lnTo>
                                  <a:pt x="3317240" y="0"/>
                                </a:lnTo>
                                <a:close/>
                              </a:path>
                            </a:pathLst>
                          </a:custGeom>
                          <a:solidFill>
                            <a:srgbClr val="FFE699"/>
                          </a:solidFill>
                        </wps:spPr>
                        <wps:bodyPr wrap="square" lIns="0" tIns="0" rIns="0" bIns="0" rtlCol="0">
                          <a:prstTxWarp prst="textNoShape">
                            <a:avLst/>
                          </a:prstTxWarp>
                          <a:noAutofit/>
                        </wps:bodyPr>
                      </wps:wsp>
                      <wps:wsp>
                        <wps:cNvPr id="593" name="Graphic 593"/>
                        <wps:cNvSpPr/>
                        <wps:spPr>
                          <a:xfrm>
                            <a:off x="6350" y="95859"/>
                            <a:ext cx="3317240" cy="1148715"/>
                          </a:xfrm>
                          <a:custGeom>
                            <a:avLst/>
                            <a:gdLst/>
                            <a:ahLst/>
                            <a:cxnLst/>
                            <a:rect l="l" t="t" r="r" b="b"/>
                            <a:pathLst>
                              <a:path w="3317240" h="1148715">
                                <a:moveTo>
                                  <a:pt x="0" y="1148715"/>
                                </a:moveTo>
                                <a:lnTo>
                                  <a:pt x="3317240" y="1148715"/>
                                </a:lnTo>
                                <a:lnTo>
                                  <a:pt x="3317240" y="0"/>
                                </a:lnTo>
                                <a:lnTo>
                                  <a:pt x="0" y="0"/>
                                </a:lnTo>
                                <a:lnTo>
                                  <a:pt x="0" y="1148715"/>
                                </a:lnTo>
                                <a:close/>
                              </a:path>
                            </a:pathLst>
                          </a:custGeom>
                          <a:ln w="12700">
                            <a:solidFill>
                              <a:srgbClr val="F7B129"/>
                            </a:solidFill>
                            <a:prstDash val="solid"/>
                          </a:ln>
                        </wps:spPr>
                        <wps:bodyPr wrap="square" lIns="0" tIns="0" rIns="0" bIns="0" rtlCol="0">
                          <a:prstTxWarp prst="textNoShape">
                            <a:avLst/>
                          </a:prstTxWarp>
                          <a:noAutofit/>
                        </wps:bodyPr>
                      </wps:wsp>
                      <wps:wsp>
                        <wps:cNvPr id="594" name="Graphic 594"/>
                        <wps:cNvSpPr/>
                        <wps:spPr>
                          <a:xfrm>
                            <a:off x="6350" y="6350"/>
                            <a:ext cx="2141855" cy="313055"/>
                          </a:xfrm>
                          <a:custGeom>
                            <a:avLst/>
                            <a:gdLst/>
                            <a:ahLst/>
                            <a:cxnLst/>
                            <a:rect l="l" t="t" r="r" b="b"/>
                            <a:pathLst>
                              <a:path w="2141855" h="313055">
                                <a:moveTo>
                                  <a:pt x="2141855" y="0"/>
                                </a:moveTo>
                                <a:lnTo>
                                  <a:pt x="0" y="0"/>
                                </a:lnTo>
                                <a:lnTo>
                                  <a:pt x="0" y="313054"/>
                                </a:lnTo>
                                <a:lnTo>
                                  <a:pt x="2141855" y="313054"/>
                                </a:lnTo>
                                <a:lnTo>
                                  <a:pt x="2141855" y="0"/>
                                </a:lnTo>
                                <a:close/>
                              </a:path>
                            </a:pathLst>
                          </a:custGeom>
                          <a:solidFill>
                            <a:srgbClr val="FFC000"/>
                          </a:solidFill>
                        </wps:spPr>
                        <wps:bodyPr wrap="square" lIns="0" tIns="0" rIns="0" bIns="0" rtlCol="0">
                          <a:prstTxWarp prst="textNoShape">
                            <a:avLst/>
                          </a:prstTxWarp>
                          <a:noAutofit/>
                        </wps:bodyPr>
                      </wps:wsp>
                      <wps:wsp>
                        <wps:cNvPr id="595" name="Graphic 595"/>
                        <wps:cNvSpPr/>
                        <wps:spPr>
                          <a:xfrm>
                            <a:off x="6350" y="6350"/>
                            <a:ext cx="2141855" cy="313055"/>
                          </a:xfrm>
                          <a:custGeom>
                            <a:avLst/>
                            <a:gdLst/>
                            <a:ahLst/>
                            <a:cxnLst/>
                            <a:rect l="l" t="t" r="r" b="b"/>
                            <a:pathLst>
                              <a:path w="2141855" h="313055">
                                <a:moveTo>
                                  <a:pt x="0" y="313054"/>
                                </a:moveTo>
                                <a:lnTo>
                                  <a:pt x="2141855" y="313054"/>
                                </a:lnTo>
                                <a:lnTo>
                                  <a:pt x="2141855" y="0"/>
                                </a:lnTo>
                                <a:lnTo>
                                  <a:pt x="0" y="0"/>
                                </a:lnTo>
                                <a:lnTo>
                                  <a:pt x="0" y="313054"/>
                                </a:lnTo>
                                <a:close/>
                              </a:path>
                            </a:pathLst>
                          </a:custGeom>
                          <a:ln w="12700">
                            <a:solidFill>
                              <a:srgbClr val="F7B129"/>
                            </a:solidFill>
                            <a:prstDash val="solid"/>
                          </a:ln>
                        </wps:spPr>
                        <wps:bodyPr wrap="square" lIns="0" tIns="0" rIns="0" bIns="0" rtlCol="0">
                          <a:prstTxWarp prst="textNoShape">
                            <a:avLst/>
                          </a:prstTxWarp>
                          <a:noAutofit/>
                        </wps:bodyPr>
                      </wps:wsp>
                      <wps:wsp>
                        <wps:cNvPr id="596" name="Textbox 596"/>
                        <wps:cNvSpPr txBox="1"/>
                        <wps:spPr>
                          <a:xfrm>
                            <a:off x="0" y="0"/>
                            <a:ext cx="3329940" cy="1250950"/>
                          </a:xfrm>
                          <a:prstGeom prst="rect">
                            <a:avLst/>
                          </a:prstGeom>
                        </wps:spPr>
                        <wps:txbx>
                          <w:txbxContent>
                            <w:p w:rsidR="00A8284D" w:rsidRDefault="00A8284D">
                              <w:pPr>
                                <w:spacing w:before="93"/>
                                <w:ind w:left="163"/>
                                <w:rPr>
                                  <w:sz w:val="24"/>
                                </w:rPr>
                              </w:pPr>
                              <w:r>
                                <w:rPr>
                                  <w:color w:val="FFFFFF"/>
                                  <w:sz w:val="24"/>
                                </w:rPr>
                                <w:t>Chemical</w:t>
                              </w:r>
                              <w:r>
                                <w:rPr>
                                  <w:color w:val="FFFFFF"/>
                                  <w:spacing w:val="-3"/>
                                  <w:sz w:val="24"/>
                                </w:rPr>
                                <w:t xml:space="preserve"> </w:t>
                              </w:r>
                              <w:r>
                                <w:rPr>
                                  <w:color w:val="FFFFFF"/>
                                  <w:spacing w:val="-2"/>
                                  <w:sz w:val="24"/>
                                </w:rPr>
                                <w:t>Weathering</w:t>
                              </w:r>
                            </w:p>
                            <w:p w:rsidR="00A8284D" w:rsidRDefault="00A8284D">
                              <w:pPr>
                                <w:spacing w:before="139" w:line="259" w:lineRule="auto"/>
                                <w:ind w:left="163" w:right="280"/>
                              </w:pPr>
                              <w:r>
                                <w:t>Rainwater</w:t>
                              </w:r>
                              <w:r>
                                <w:rPr>
                                  <w:spacing w:val="-5"/>
                                </w:rPr>
                                <w:t xml:space="preserve"> </w:t>
                              </w:r>
                              <w:r>
                                <w:t>and</w:t>
                              </w:r>
                              <w:r>
                                <w:rPr>
                                  <w:spacing w:val="-6"/>
                                </w:rPr>
                                <w:t xml:space="preserve"> </w:t>
                              </w:r>
                              <w:r>
                                <w:t>seawater</w:t>
                              </w:r>
                              <w:r>
                                <w:rPr>
                                  <w:spacing w:val="-5"/>
                                </w:rPr>
                                <w:t xml:space="preserve"> </w:t>
                              </w:r>
                              <w:r>
                                <w:t>can</w:t>
                              </w:r>
                              <w:r>
                                <w:rPr>
                                  <w:spacing w:val="-6"/>
                                </w:rPr>
                                <w:t xml:space="preserve"> </w:t>
                              </w:r>
                              <w:r>
                                <w:t>be</w:t>
                              </w:r>
                              <w:r>
                                <w:rPr>
                                  <w:spacing w:val="-5"/>
                                </w:rPr>
                                <w:t xml:space="preserve"> </w:t>
                              </w:r>
                              <w:r>
                                <w:t>a</w:t>
                              </w:r>
                              <w:r>
                                <w:rPr>
                                  <w:spacing w:val="-4"/>
                                </w:rPr>
                                <w:t xml:space="preserve"> </w:t>
                              </w:r>
                              <w:r>
                                <w:rPr>
                                  <w:color w:val="BE8F00"/>
                                  <w:u w:val="single" w:color="BE8F00"/>
                                </w:rPr>
                                <w:t>weak</w:t>
                              </w:r>
                              <w:r>
                                <w:rPr>
                                  <w:color w:val="BE8F00"/>
                                  <w:spacing w:val="-4"/>
                                  <w:u w:val="single" w:color="BE8F00"/>
                                </w:rPr>
                                <w:t xml:space="preserve"> </w:t>
                              </w:r>
                              <w:r>
                                <w:rPr>
                                  <w:color w:val="BE8F00"/>
                                  <w:u w:val="single" w:color="BE8F00"/>
                                </w:rPr>
                                <w:t>acid</w:t>
                              </w:r>
                              <w:r>
                                <w:t>.</w:t>
                              </w:r>
                              <w:r>
                                <w:rPr>
                                  <w:spacing w:val="-4"/>
                                </w:rPr>
                                <w:t xml:space="preserve"> </w:t>
                              </w:r>
                              <w:r>
                                <w:t>If a coastline is made up of rocks such as limestone</w:t>
                              </w:r>
                              <w:r>
                                <w:rPr>
                                  <w:spacing w:val="-3"/>
                                </w:rPr>
                                <w:t xml:space="preserve"> </w:t>
                              </w:r>
                              <w:r>
                                <w:t>or</w:t>
                              </w:r>
                              <w:r>
                                <w:rPr>
                                  <w:spacing w:val="-2"/>
                                </w:rPr>
                                <w:t xml:space="preserve"> </w:t>
                              </w:r>
                              <w:r>
                                <w:t>chalk, over</w:t>
                              </w:r>
                              <w:r>
                                <w:rPr>
                                  <w:spacing w:val="-4"/>
                                </w:rPr>
                                <w:t xml:space="preserve"> </w:t>
                              </w:r>
                              <w:r>
                                <w:t>time</w:t>
                              </w:r>
                              <w:r>
                                <w:rPr>
                                  <w:spacing w:val="-5"/>
                                </w:rPr>
                                <w:t xml:space="preserve"> </w:t>
                              </w:r>
                              <w:r>
                                <w:t>they</w:t>
                              </w:r>
                              <w:r>
                                <w:rPr>
                                  <w:spacing w:val="-1"/>
                                </w:rPr>
                                <w:t xml:space="preserve"> </w:t>
                              </w:r>
                              <w:r>
                                <w:t>can</w:t>
                              </w:r>
                              <w:r>
                                <w:rPr>
                                  <w:spacing w:val="-7"/>
                                </w:rPr>
                                <w:t xml:space="preserve"> </w:t>
                              </w:r>
                              <w:r>
                                <w:t xml:space="preserve">become </w:t>
                              </w:r>
                              <w:r>
                                <w:rPr>
                                  <w:color w:val="BE8F00"/>
                                  <w:u w:val="single" w:color="BE8F00"/>
                                </w:rPr>
                                <w:t xml:space="preserve">dissolved </w:t>
                              </w:r>
                              <w:r>
                                <w:t>by the acid in the water.</w:t>
                              </w:r>
                            </w:p>
                          </w:txbxContent>
                        </wps:txbx>
                        <wps:bodyPr wrap="square" lIns="0" tIns="0" rIns="0" bIns="0" rtlCol="0">
                          <a:noAutofit/>
                        </wps:bodyPr>
                      </wps:wsp>
                    </wpg:wgp>
                  </a:graphicData>
                </a:graphic>
              </wp:anchor>
            </w:drawing>
          </mc:Choice>
          <mc:Fallback>
            <w:pict>
              <v:group id="Group 591" o:spid="_x0000_s1546" style="position:absolute;margin-left:35.5pt;margin-top:676.75pt;width:262.2pt;height:98.5pt;z-index:251496448;mso-wrap-distance-left:0;mso-wrap-distance-right:0;mso-position-horizontal-relative:page;mso-position-vertical-relative:page" coordsize="33299,12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">
                <v:shape id="Graphic 592" o:spid="_x0000_s1547" style="position:absolute;left:63;top:958;width:33172;height:11487;visibility:visible;mso-wrap-style:square;v-text-anchor:top" coordsize="3317240,1148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" path="m3317240,l,,,1148715r3317240,l3317240,xe" fillcolor="#ffe699" stroked="f">
                  <v:path arrowok="t"/>
                </v:shape>
                <v:shape id="Graphic 593" o:spid="_x0000_s1548" style="position:absolute;left:63;top:958;width:33172;height:11487;visibility:visible;mso-wrap-style:square;v-text-anchor:top" coordsize="3317240,1148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" path="m,1148715r3317240,l3317240,,,,,1148715xe" filled="f" strokecolor="#f7b129" strokeweight="1pt">
                  <v:path arrowok="t"/>
                </v:shape>
                <v:shape id="Graphic 594" o:spid="_x0000_s1549" style="position:absolute;left:63;top:63;width:21419;height:3131;visibility:visible;mso-wrap-style:square;v-text-anchor:top" coordsize="2141855,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" path="m2141855,l,,,313054r2141855,l2141855,xe" fillcolor="#ffc000" stroked="f">
                  <v:path arrowok="t"/>
                </v:shape>
                <v:shape id="Graphic 595" o:spid="_x0000_s1550" style="position:absolute;left:63;top:63;width:21419;height:3131;visibility:visible;mso-wrap-style:square;v-text-anchor:top" coordsize="2141855,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" path="m,313054r2141855,l2141855,,,,,313054xe" filled="f" strokecolor="#f7b129" strokeweight="1pt">
                  <v:path arrowok="t"/>
                </v:shape>
                <v:shape id="Textbox 596" o:spid="_x0000_s1551" type="#_x0000_t202" style="position:absolute;width:33299;height:1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WexQAAANwAAAAPAAAAZHJzL2Rvd25yZXYueG1sRI9Ba8JA&#10;FITvQv/D8oTedKPQ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By/lWexQAAANwAAAAP&#10;AAAAAAAAAAAAAAAAAAcCAABkcnMvZG93bnJldi54bWxQSwUGAAAAAAMAAwC3AAAA+QIAAAAA&#10;" filled="f" stroked="f">
                  <v:textbox inset="0,0,0,0">
                    <w:txbxContent>
                      <w:p w:rsidR="00A8284D" w:rsidRDefault="00A8284D">
                        <w:pPr>
                          <w:spacing w:before="93"/>
                          <w:ind w:left="163"/>
                          <w:rPr>
                            <w:sz w:val="24"/>
                          </w:rPr>
                        </w:pPr>
                        <w:r>
                          <w:rPr>
                            <w:color w:val="FFFFFF"/>
                            <w:sz w:val="24"/>
                          </w:rPr>
                          <w:t>Chemical</w:t>
                        </w:r>
                        <w:r>
                          <w:rPr>
                            <w:color w:val="FFFFFF"/>
                            <w:spacing w:val="-3"/>
                            <w:sz w:val="24"/>
                          </w:rPr>
                          <w:t xml:space="preserve"> </w:t>
                        </w:r>
                        <w:r>
                          <w:rPr>
                            <w:color w:val="FFFFFF"/>
                            <w:spacing w:val="-2"/>
                            <w:sz w:val="24"/>
                          </w:rPr>
                          <w:t>Weathering</w:t>
                        </w:r>
                      </w:p>
                      <w:p w:rsidR="00A8284D" w:rsidRDefault="00A8284D">
                        <w:pPr>
                          <w:spacing w:before="139" w:line="259" w:lineRule="auto"/>
                          <w:ind w:left="163" w:right="280"/>
                        </w:pPr>
                        <w:r>
                          <w:t>Rainwater</w:t>
                        </w:r>
                        <w:r>
                          <w:rPr>
                            <w:spacing w:val="-5"/>
                          </w:rPr>
                          <w:t xml:space="preserve"> </w:t>
                        </w:r>
                        <w:r>
                          <w:t>and</w:t>
                        </w:r>
                        <w:r>
                          <w:rPr>
                            <w:spacing w:val="-6"/>
                          </w:rPr>
                          <w:t xml:space="preserve"> </w:t>
                        </w:r>
                        <w:r>
                          <w:t>seawater</w:t>
                        </w:r>
                        <w:r>
                          <w:rPr>
                            <w:spacing w:val="-5"/>
                          </w:rPr>
                          <w:t xml:space="preserve"> </w:t>
                        </w:r>
                        <w:r>
                          <w:t>can</w:t>
                        </w:r>
                        <w:r>
                          <w:rPr>
                            <w:spacing w:val="-6"/>
                          </w:rPr>
                          <w:t xml:space="preserve"> </w:t>
                        </w:r>
                        <w:r>
                          <w:t>be</w:t>
                        </w:r>
                        <w:r>
                          <w:rPr>
                            <w:spacing w:val="-5"/>
                          </w:rPr>
                          <w:t xml:space="preserve"> </w:t>
                        </w:r>
                        <w:r>
                          <w:t>a</w:t>
                        </w:r>
                        <w:r>
                          <w:rPr>
                            <w:spacing w:val="-4"/>
                          </w:rPr>
                          <w:t xml:space="preserve"> </w:t>
                        </w:r>
                        <w:r>
                          <w:rPr>
                            <w:color w:val="BE8F00"/>
                            <w:u w:val="single" w:color="BE8F00"/>
                          </w:rPr>
                          <w:t>weak</w:t>
                        </w:r>
                        <w:r>
                          <w:rPr>
                            <w:color w:val="BE8F00"/>
                            <w:spacing w:val="-4"/>
                            <w:u w:val="single" w:color="BE8F00"/>
                          </w:rPr>
                          <w:t xml:space="preserve"> </w:t>
                        </w:r>
                        <w:r>
                          <w:rPr>
                            <w:color w:val="BE8F00"/>
                            <w:u w:val="single" w:color="BE8F00"/>
                          </w:rPr>
                          <w:t>acid</w:t>
                        </w:r>
                        <w:r>
                          <w:t>.</w:t>
                        </w:r>
                        <w:r>
                          <w:rPr>
                            <w:spacing w:val="-4"/>
                          </w:rPr>
                          <w:t xml:space="preserve"> </w:t>
                        </w:r>
                        <w:r>
                          <w:t>If a coastline is made up of rocks such as limestone</w:t>
                        </w:r>
                        <w:r>
                          <w:rPr>
                            <w:spacing w:val="-3"/>
                          </w:rPr>
                          <w:t xml:space="preserve"> </w:t>
                        </w:r>
                        <w:r>
                          <w:t>or</w:t>
                        </w:r>
                        <w:r>
                          <w:rPr>
                            <w:spacing w:val="-2"/>
                          </w:rPr>
                          <w:t xml:space="preserve"> </w:t>
                        </w:r>
                        <w:r>
                          <w:t>chalk, over</w:t>
                        </w:r>
                        <w:r>
                          <w:rPr>
                            <w:spacing w:val="-4"/>
                          </w:rPr>
                          <w:t xml:space="preserve"> </w:t>
                        </w:r>
                        <w:r>
                          <w:t>time</w:t>
                        </w:r>
                        <w:r>
                          <w:rPr>
                            <w:spacing w:val="-5"/>
                          </w:rPr>
                          <w:t xml:space="preserve"> </w:t>
                        </w:r>
                        <w:r>
                          <w:t>they</w:t>
                        </w:r>
                        <w:r>
                          <w:rPr>
                            <w:spacing w:val="-1"/>
                          </w:rPr>
                          <w:t xml:space="preserve"> </w:t>
                        </w:r>
                        <w:r>
                          <w:t>can</w:t>
                        </w:r>
                        <w:r>
                          <w:rPr>
                            <w:spacing w:val="-7"/>
                          </w:rPr>
                          <w:t xml:space="preserve"> </w:t>
                        </w:r>
                        <w:r>
                          <w:t xml:space="preserve">become </w:t>
                        </w:r>
                        <w:r>
                          <w:rPr>
                            <w:color w:val="BE8F00"/>
                            <w:u w:val="single" w:color="BE8F00"/>
                          </w:rPr>
                          <w:t xml:space="preserve">dissolved </w:t>
                        </w:r>
                        <w:r>
                          <w:t>by the acid in the water.</w:t>
                        </w:r>
                      </w:p>
                    </w:txbxContent>
                  </v:textbox>
                </v:shape>
                <w10:wrap anchorx="page" anchory="page"/>
              </v:group>
            </w:pict>
          </mc:Fallback>
        </mc:AlternateContent>
      </w:r>
      <w:r>
        <w:rPr>
          <w:noProof/>
          <w:lang w:val="en-GB" w:eastAsia="en-GB"/>
        </w:rPr>
        <w:drawing>
          <wp:anchor distT="0" distB="0" distL="0" distR="0" simplePos="0" relativeHeight="251497472" behindDoc="0" locked="0" layoutInCell="1" allowOverlap="1">
            <wp:simplePos x="0" y="0"/>
            <wp:positionH relativeFrom="page">
              <wp:posOffset>4336415</wp:posOffset>
            </wp:positionH>
            <wp:positionV relativeFrom="page">
              <wp:posOffset>6409904</wp:posOffset>
            </wp:positionV>
            <wp:extent cx="2485735" cy="1196339"/>
            <wp:effectExtent l="0" t="0" r="0" b="0"/>
            <wp:wrapNone/>
            <wp:docPr id="597" name="Image 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7" name="Image 597"/>
                    <pic:cNvPicPr/>
                  </pic:nvPicPr>
                  <pic:blipFill>
                    <a:blip r:embed="rId94" cstate="print"/>
                    <a:stretch>
                      <a:fillRect/>
                    </a:stretch>
                  </pic:blipFill>
                  <pic:spPr>
                    <a:xfrm>
                      <a:off x="0" y="0"/>
                      <a:ext cx="2485735" cy="1196339"/>
                    </a:xfrm>
                    <a:prstGeom prst="rect">
                      <a:avLst/>
                    </a:prstGeom>
                  </pic:spPr>
                </pic:pic>
              </a:graphicData>
            </a:graphic>
          </wp:anchor>
        </w:drawing>
      </w:r>
      <w:r>
        <w:rPr>
          <w:noProof/>
          <w:lang w:val="en-GB" w:eastAsia="en-GB"/>
        </w:rPr>
        <mc:AlternateContent>
          <mc:Choice Requires="wps">
            <w:drawing>
              <wp:anchor distT="0" distB="0" distL="0" distR="0" simplePos="0" relativeHeight="251498496" behindDoc="0" locked="0" layoutInCell="1" allowOverlap="1">
                <wp:simplePos x="0" y="0"/>
                <wp:positionH relativeFrom="page">
                  <wp:posOffset>3940492</wp:posOffset>
                </wp:positionH>
                <wp:positionV relativeFrom="page">
                  <wp:posOffset>7671561</wp:posOffset>
                </wp:positionV>
                <wp:extent cx="3193415" cy="2197735"/>
                <wp:effectExtent l="0" t="0" r="0" b="0"/>
                <wp:wrapNone/>
                <wp:docPr id="598" name="Text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3415" cy="2197735"/>
                        </a:xfrm>
                        <a:prstGeom prst="rect">
                          <a:avLst/>
                        </a:prstGeom>
                      </wps:spPr>
                      <wps:txbx>
                        <w:txbxContent>
                          <w:tbl>
                            <w:tblPr>
                              <w:tblW w:w="0" w:type="auto"/>
                              <w:tblInd w:w="70" w:type="dxa"/>
                              <w:tblBorders>
                                <w:top w:val="single" w:sz="8" w:space="0" w:color="001F5F"/>
                                <w:left w:val="single" w:sz="8" w:space="0" w:color="001F5F"/>
                                <w:bottom w:val="single" w:sz="8" w:space="0" w:color="001F5F"/>
                                <w:right w:val="single" w:sz="8" w:space="0" w:color="001F5F"/>
                                <w:insideH w:val="single" w:sz="8" w:space="0" w:color="001F5F"/>
                                <w:insideV w:val="single" w:sz="8" w:space="0" w:color="001F5F"/>
                              </w:tblBorders>
                              <w:tblLayout w:type="fixed"/>
                              <w:tblCellMar>
                                <w:left w:w="0" w:type="dxa"/>
                                <w:right w:w="0" w:type="dxa"/>
                              </w:tblCellMar>
                              <w:tblLook w:val="01E0" w:firstRow="1" w:lastRow="1" w:firstColumn="1" w:lastColumn="1" w:noHBand="0" w:noVBand="0"/>
                            </w:tblPr>
                            <w:tblGrid>
                              <w:gridCol w:w="1516"/>
                              <w:gridCol w:w="3364"/>
                            </w:tblGrid>
                            <w:tr w:rsidR="00A8284D">
                              <w:trPr>
                                <w:trHeight w:val="172"/>
                              </w:trPr>
                              <w:tc>
                                <w:tcPr>
                                  <w:tcW w:w="1516" w:type="dxa"/>
                                  <w:tcBorders>
                                    <w:top w:val="nil"/>
                                    <w:left w:val="nil"/>
                                  </w:tcBorders>
                                </w:tcPr>
                                <w:p w:rsidR="00A8284D" w:rsidRDefault="00A8284D">
                                  <w:pPr>
                                    <w:pStyle w:val="TableParagraph"/>
                                    <w:rPr>
                                      <w:rFonts w:ascii="Times New Roman"/>
                                      <w:sz w:val="10"/>
                                    </w:rPr>
                                  </w:pPr>
                                </w:p>
                              </w:tc>
                              <w:tc>
                                <w:tcPr>
                                  <w:tcW w:w="3364" w:type="dxa"/>
                                  <w:shd w:val="clear" w:color="auto" w:fill="006FC0"/>
                                </w:tcPr>
                                <w:p w:rsidR="00A8284D" w:rsidRDefault="00A8284D">
                                  <w:pPr>
                                    <w:pStyle w:val="TableParagraph"/>
                                    <w:rPr>
                                      <w:rFonts w:ascii="Times New Roman"/>
                                      <w:sz w:val="10"/>
                                    </w:rPr>
                                  </w:pPr>
                                </w:p>
                              </w:tc>
                            </w:tr>
                            <w:tr w:rsidR="00A8284D">
                              <w:trPr>
                                <w:trHeight w:val="280"/>
                              </w:trPr>
                              <w:tc>
                                <w:tcPr>
                                  <w:tcW w:w="1516" w:type="dxa"/>
                                  <w:tcBorders>
                                    <w:bottom w:val="nil"/>
                                  </w:tcBorders>
                                  <w:shd w:val="clear" w:color="auto" w:fill="ECECEC"/>
                                </w:tcPr>
                                <w:p w:rsidR="00A8284D" w:rsidRDefault="00A8284D">
                                  <w:pPr>
                                    <w:pStyle w:val="TableParagraph"/>
                                    <w:rPr>
                                      <w:rFonts w:ascii="Times New Roman"/>
                                      <w:sz w:val="20"/>
                                    </w:rPr>
                                  </w:pPr>
                                </w:p>
                              </w:tc>
                              <w:tc>
                                <w:tcPr>
                                  <w:tcW w:w="3364" w:type="dxa"/>
                                  <w:tcBorders>
                                    <w:right w:val="single" w:sz="12" w:space="0" w:color="001F5F"/>
                                  </w:tcBorders>
                                  <w:shd w:val="clear" w:color="auto" w:fill="006FC0"/>
                                </w:tcPr>
                                <w:p w:rsidR="00A8284D" w:rsidRDefault="00A8284D">
                                  <w:pPr>
                                    <w:pStyle w:val="TableParagraph"/>
                                    <w:spacing w:line="215" w:lineRule="exact"/>
                                    <w:ind w:left="161"/>
                                    <w:rPr>
                                      <w:sz w:val="24"/>
                                    </w:rPr>
                                  </w:pPr>
                                  <w:r>
                                    <w:rPr>
                                      <w:color w:val="FFFFFF"/>
                                      <w:sz w:val="24"/>
                                    </w:rPr>
                                    <w:t>Biological</w:t>
                                  </w:r>
                                  <w:r>
                                    <w:rPr>
                                      <w:color w:val="FFFFFF"/>
                                      <w:spacing w:val="-5"/>
                                      <w:sz w:val="24"/>
                                    </w:rPr>
                                    <w:t xml:space="preserve"> </w:t>
                                  </w:r>
                                  <w:r>
                                    <w:rPr>
                                      <w:color w:val="FFFFFF"/>
                                      <w:spacing w:val="-2"/>
                                      <w:sz w:val="24"/>
                                    </w:rPr>
                                    <w:t>Weathering</w:t>
                                  </w:r>
                                </w:p>
                              </w:tc>
                            </w:tr>
                            <w:tr w:rsidR="00A8284D">
                              <w:trPr>
                                <w:trHeight w:val="2929"/>
                              </w:trPr>
                              <w:tc>
                                <w:tcPr>
                                  <w:tcW w:w="4880" w:type="dxa"/>
                                  <w:gridSpan w:val="2"/>
                                  <w:tcBorders>
                                    <w:top w:val="nil"/>
                                  </w:tcBorders>
                                  <w:shd w:val="clear" w:color="auto" w:fill="ECECEC"/>
                                </w:tcPr>
                                <w:p w:rsidR="00A8284D" w:rsidRDefault="00A8284D">
                                  <w:pPr>
                                    <w:pStyle w:val="TableParagraph"/>
                                    <w:spacing w:before="103"/>
                                    <w:ind w:left="160" w:right="197"/>
                                  </w:pPr>
                                  <w:r>
                                    <w:rPr>
                                      <w:color w:val="006FC0"/>
                                      <w:u w:val="single" w:color="006FC0"/>
                                    </w:rPr>
                                    <w:t>Plants and animals</w:t>
                                  </w:r>
                                  <w:r>
                                    <w:rPr>
                                      <w:color w:val="006FC0"/>
                                    </w:rPr>
                                    <w:t xml:space="preserve"> </w:t>
                                  </w:r>
                                  <w:r>
                                    <w:t>can also have an effect on</w:t>
                                  </w:r>
                                  <w:r>
                                    <w:rPr>
                                      <w:spacing w:val="-5"/>
                                    </w:rPr>
                                    <w:t xml:space="preserve"> </w:t>
                                  </w:r>
                                  <w:r>
                                    <w:t>rocks.</w:t>
                                  </w:r>
                                  <w:r>
                                    <w:rPr>
                                      <w:spacing w:val="-6"/>
                                    </w:rPr>
                                    <w:t xml:space="preserve"> </w:t>
                                  </w:r>
                                  <w:r>
                                    <w:t>Roots</w:t>
                                  </w:r>
                                  <w:r>
                                    <w:rPr>
                                      <w:spacing w:val="-6"/>
                                    </w:rPr>
                                    <w:t xml:space="preserve"> </w:t>
                                  </w:r>
                                  <w:r>
                                    <w:t>burrow</w:t>
                                  </w:r>
                                  <w:r>
                                    <w:rPr>
                                      <w:spacing w:val="-9"/>
                                    </w:rPr>
                                    <w:t xml:space="preserve"> </w:t>
                                  </w:r>
                                  <w:r>
                                    <w:t>down,</w:t>
                                  </w:r>
                                  <w:r>
                                    <w:rPr>
                                      <w:spacing w:val="-6"/>
                                    </w:rPr>
                                    <w:t xml:space="preserve"> </w:t>
                                  </w:r>
                                  <w:r>
                                    <w:t>weakening</w:t>
                                  </w:r>
                                  <w:r>
                                    <w:rPr>
                                      <w:spacing w:val="-4"/>
                                    </w:rPr>
                                    <w:t xml:space="preserve"> </w:t>
                                  </w:r>
                                  <w:r>
                                    <w:t>the structure of the rock until it breaks away.</w:t>
                                  </w:r>
                                </w:p>
                                <w:p w:rsidR="00A8284D" w:rsidRDefault="00A8284D">
                                  <w:pPr>
                                    <w:pStyle w:val="TableParagraph"/>
                                    <w:numPr>
                                      <w:ilvl w:val="0"/>
                                      <w:numId w:val="183"/>
                                    </w:numPr>
                                    <w:tabs>
                                      <w:tab w:val="left" w:pos="520"/>
                                    </w:tabs>
                                    <w:ind w:right="388"/>
                                  </w:pPr>
                                  <w:r>
                                    <w:rPr>
                                      <w:color w:val="006FC0"/>
                                      <w:u w:val="single" w:color="006FC0"/>
                                    </w:rPr>
                                    <w:t>Plant</w:t>
                                  </w:r>
                                  <w:r>
                                    <w:rPr>
                                      <w:color w:val="006FC0"/>
                                      <w:spacing w:val="-5"/>
                                      <w:u w:val="single" w:color="006FC0"/>
                                    </w:rPr>
                                    <w:t xml:space="preserve"> </w:t>
                                  </w:r>
                                  <w:r>
                                    <w:rPr>
                                      <w:color w:val="006FC0"/>
                                      <w:u w:val="single" w:color="006FC0"/>
                                    </w:rPr>
                                    <w:t>roots</w:t>
                                  </w:r>
                                  <w:r>
                                    <w:rPr>
                                      <w:color w:val="006FC0"/>
                                      <w:spacing w:val="-3"/>
                                    </w:rPr>
                                    <w:t xml:space="preserve"> </w:t>
                                  </w:r>
                                  <w:r>
                                    <w:t>can</w:t>
                                  </w:r>
                                  <w:r>
                                    <w:rPr>
                                      <w:spacing w:val="-7"/>
                                    </w:rPr>
                                    <w:t xml:space="preserve"> </w:t>
                                  </w:r>
                                  <w:r>
                                    <w:t>get</w:t>
                                  </w:r>
                                  <w:r>
                                    <w:rPr>
                                      <w:spacing w:val="-6"/>
                                    </w:rPr>
                                    <w:t xml:space="preserve"> </w:t>
                                  </w:r>
                                  <w:r>
                                    <w:t>into</w:t>
                                  </w:r>
                                  <w:r>
                                    <w:rPr>
                                      <w:spacing w:val="-8"/>
                                    </w:rPr>
                                    <w:t xml:space="preserve"> </w:t>
                                  </w:r>
                                  <w:r>
                                    <w:t>small</w:t>
                                  </w:r>
                                  <w:r>
                                    <w:rPr>
                                      <w:spacing w:val="-5"/>
                                    </w:rPr>
                                    <w:t xml:space="preserve"> </w:t>
                                  </w:r>
                                  <w:r>
                                    <w:t>cracks</w:t>
                                  </w:r>
                                  <w:r>
                                    <w:rPr>
                                      <w:spacing w:val="-6"/>
                                    </w:rPr>
                                    <w:t xml:space="preserve"> </w:t>
                                  </w:r>
                                  <w:r>
                                    <w:t>in the rock.</w:t>
                                  </w:r>
                                </w:p>
                                <w:p w:rsidR="00A8284D" w:rsidRDefault="00A8284D">
                                  <w:pPr>
                                    <w:pStyle w:val="TableParagraph"/>
                                    <w:numPr>
                                      <w:ilvl w:val="0"/>
                                      <w:numId w:val="183"/>
                                    </w:numPr>
                                    <w:tabs>
                                      <w:tab w:val="left" w:pos="520"/>
                                    </w:tabs>
                                    <w:spacing w:before="1"/>
                                    <w:ind w:right="430"/>
                                  </w:pPr>
                                  <w:r>
                                    <w:t>As</w:t>
                                  </w:r>
                                  <w:r>
                                    <w:rPr>
                                      <w:spacing w:val="-6"/>
                                    </w:rPr>
                                    <w:t xml:space="preserve"> </w:t>
                                  </w:r>
                                  <w:r>
                                    <w:t>the</w:t>
                                  </w:r>
                                  <w:r>
                                    <w:rPr>
                                      <w:spacing w:val="-6"/>
                                    </w:rPr>
                                    <w:t xml:space="preserve"> </w:t>
                                  </w:r>
                                  <w:r>
                                    <w:t>roots</w:t>
                                  </w:r>
                                  <w:r>
                                    <w:rPr>
                                      <w:spacing w:val="-6"/>
                                    </w:rPr>
                                    <w:t xml:space="preserve"> </w:t>
                                  </w:r>
                                  <w:r>
                                    <w:t>grow,</w:t>
                                  </w:r>
                                  <w:r>
                                    <w:rPr>
                                      <w:spacing w:val="-5"/>
                                    </w:rPr>
                                    <w:t xml:space="preserve"> </w:t>
                                  </w:r>
                                  <w:r>
                                    <w:t>the</w:t>
                                  </w:r>
                                  <w:r>
                                    <w:rPr>
                                      <w:spacing w:val="-8"/>
                                    </w:rPr>
                                    <w:t xml:space="preserve"> </w:t>
                                  </w:r>
                                  <w:r>
                                    <w:t>cracks</w:t>
                                  </w:r>
                                  <w:r>
                                    <w:rPr>
                                      <w:spacing w:val="-6"/>
                                    </w:rPr>
                                    <w:t xml:space="preserve"> </w:t>
                                  </w:r>
                                  <w:r>
                                    <w:t xml:space="preserve">become </w:t>
                                  </w:r>
                                  <w:r>
                                    <w:rPr>
                                      <w:spacing w:val="-2"/>
                                    </w:rPr>
                                    <w:t>larger.</w:t>
                                  </w:r>
                                </w:p>
                                <w:p w:rsidR="00A8284D" w:rsidRDefault="00A8284D">
                                  <w:pPr>
                                    <w:pStyle w:val="TableParagraph"/>
                                    <w:numPr>
                                      <w:ilvl w:val="0"/>
                                      <w:numId w:val="183"/>
                                    </w:numPr>
                                    <w:tabs>
                                      <w:tab w:val="left" w:pos="520"/>
                                    </w:tabs>
                                    <w:ind w:right="771"/>
                                  </w:pPr>
                                  <w:r>
                                    <w:t>This</w:t>
                                  </w:r>
                                  <w:r>
                                    <w:rPr>
                                      <w:spacing w:val="-7"/>
                                    </w:rPr>
                                    <w:t xml:space="preserve"> </w:t>
                                  </w:r>
                                  <w:r>
                                    <w:t>causes</w:t>
                                  </w:r>
                                  <w:r>
                                    <w:rPr>
                                      <w:spacing w:val="-7"/>
                                    </w:rPr>
                                    <w:t xml:space="preserve"> </w:t>
                                  </w:r>
                                  <w:r>
                                    <w:t>small</w:t>
                                  </w:r>
                                  <w:r>
                                    <w:rPr>
                                      <w:spacing w:val="-6"/>
                                    </w:rPr>
                                    <w:t xml:space="preserve"> </w:t>
                                  </w:r>
                                  <w:r>
                                    <w:t>pieces</w:t>
                                  </w:r>
                                  <w:r>
                                    <w:rPr>
                                      <w:spacing w:val="-5"/>
                                    </w:rPr>
                                    <w:t xml:space="preserve"> </w:t>
                                  </w:r>
                                  <w:r>
                                    <w:t>of</w:t>
                                  </w:r>
                                  <w:r>
                                    <w:rPr>
                                      <w:spacing w:val="-7"/>
                                    </w:rPr>
                                    <w:t xml:space="preserve"> </w:t>
                                  </w:r>
                                  <w:r>
                                    <w:t>rock</w:t>
                                  </w:r>
                                  <w:r>
                                    <w:rPr>
                                      <w:spacing w:val="-7"/>
                                    </w:rPr>
                                    <w:t xml:space="preserve"> </w:t>
                                  </w:r>
                                  <w:r>
                                    <w:t xml:space="preserve">to </w:t>
                                  </w:r>
                                  <w:r>
                                    <w:rPr>
                                      <w:color w:val="006FC0"/>
                                      <w:u w:val="single" w:color="006FC0"/>
                                    </w:rPr>
                                    <w:t>break away.</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598" o:spid="_x0000_s1552" type="#_x0000_t202" style="position:absolute;margin-left:310.25pt;margin-top:604.05pt;width:251.45pt;height:173.05pt;z-index:251498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" filled="f" stroked="f">
                <v:path arrowok="t"/>
                <v:textbox inset="0,0,0,0">
                  <w:txbxContent>
                    <w:tbl>
                      <w:tblPr>
                        <w:tblW w:w="0" w:type="auto"/>
                        <w:tblInd w:w="70" w:type="dxa"/>
                        <w:tblBorders>
                          <w:top w:val="single" w:sz="8" w:space="0" w:color="001F5F"/>
                          <w:left w:val="single" w:sz="8" w:space="0" w:color="001F5F"/>
                          <w:bottom w:val="single" w:sz="8" w:space="0" w:color="001F5F"/>
                          <w:right w:val="single" w:sz="8" w:space="0" w:color="001F5F"/>
                          <w:insideH w:val="single" w:sz="8" w:space="0" w:color="001F5F"/>
                          <w:insideV w:val="single" w:sz="8" w:space="0" w:color="001F5F"/>
                        </w:tblBorders>
                        <w:tblLayout w:type="fixed"/>
                        <w:tblCellMar>
                          <w:left w:w="0" w:type="dxa"/>
                          <w:right w:w="0" w:type="dxa"/>
                        </w:tblCellMar>
                        <w:tblLook w:val="01E0" w:firstRow="1" w:lastRow="1" w:firstColumn="1" w:lastColumn="1" w:noHBand="0" w:noVBand="0"/>
                      </w:tblPr>
                      <w:tblGrid>
                        <w:gridCol w:w="1516"/>
                        <w:gridCol w:w="3364"/>
                      </w:tblGrid>
                      <w:tr w:rsidR="00A8284D">
                        <w:trPr>
                          <w:trHeight w:val="172"/>
                        </w:trPr>
                        <w:tc>
                          <w:tcPr>
                            <w:tcW w:w="1516" w:type="dxa"/>
                            <w:tcBorders>
                              <w:top w:val="nil"/>
                              <w:left w:val="nil"/>
                            </w:tcBorders>
                          </w:tcPr>
                          <w:p w:rsidR="00A8284D" w:rsidRDefault="00A8284D">
                            <w:pPr>
                              <w:pStyle w:val="TableParagraph"/>
                              <w:rPr>
                                <w:rFonts w:ascii="Times New Roman"/>
                                <w:sz w:val="10"/>
                              </w:rPr>
                            </w:pPr>
                          </w:p>
                        </w:tc>
                        <w:tc>
                          <w:tcPr>
                            <w:tcW w:w="3364" w:type="dxa"/>
                            <w:shd w:val="clear" w:color="auto" w:fill="006FC0"/>
                          </w:tcPr>
                          <w:p w:rsidR="00A8284D" w:rsidRDefault="00A8284D">
                            <w:pPr>
                              <w:pStyle w:val="TableParagraph"/>
                              <w:rPr>
                                <w:rFonts w:ascii="Times New Roman"/>
                                <w:sz w:val="10"/>
                              </w:rPr>
                            </w:pPr>
                          </w:p>
                        </w:tc>
                      </w:tr>
                      <w:tr w:rsidR="00A8284D">
                        <w:trPr>
                          <w:trHeight w:val="280"/>
                        </w:trPr>
                        <w:tc>
                          <w:tcPr>
                            <w:tcW w:w="1516" w:type="dxa"/>
                            <w:tcBorders>
                              <w:bottom w:val="nil"/>
                            </w:tcBorders>
                            <w:shd w:val="clear" w:color="auto" w:fill="ECECEC"/>
                          </w:tcPr>
                          <w:p w:rsidR="00A8284D" w:rsidRDefault="00A8284D">
                            <w:pPr>
                              <w:pStyle w:val="TableParagraph"/>
                              <w:rPr>
                                <w:rFonts w:ascii="Times New Roman"/>
                                <w:sz w:val="20"/>
                              </w:rPr>
                            </w:pPr>
                          </w:p>
                        </w:tc>
                        <w:tc>
                          <w:tcPr>
                            <w:tcW w:w="3364" w:type="dxa"/>
                            <w:tcBorders>
                              <w:right w:val="single" w:sz="12" w:space="0" w:color="001F5F"/>
                            </w:tcBorders>
                            <w:shd w:val="clear" w:color="auto" w:fill="006FC0"/>
                          </w:tcPr>
                          <w:p w:rsidR="00A8284D" w:rsidRDefault="00A8284D">
                            <w:pPr>
                              <w:pStyle w:val="TableParagraph"/>
                              <w:spacing w:line="215" w:lineRule="exact"/>
                              <w:ind w:left="161"/>
                              <w:rPr>
                                <w:sz w:val="24"/>
                              </w:rPr>
                            </w:pPr>
                            <w:r>
                              <w:rPr>
                                <w:color w:val="FFFFFF"/>
                                <w:sz w:val="24"/>
                              </w:rPr>
                              <w:t>Biological</w:t>
                            </w:r>
                            <w:r>
                              <w:rPr>
                                <w:color w:val="FFFFFF"/>
                                <w:spacing w:val="-5"/>
                                <w:sz w:val="24"/>
                              </w:rPr>
                              <w:t xml:space="preserve"> </w:t>
                            </w:r>
                            <w:r>
                              <w:rPr>
                                <w:color w:val="FFFFFF"/>
                                <w:spacing w:val="-2"/>
                                <w:sz w:val="24"/>
                              </w:rPr>
                              <w:t>Weathering</w:t>
                            </w:r>
                          </w:p>
                        </w:tc>
                      </w:tr>
                      <w:tr w:rsidR="00A8284D">
                        <w:trPr>
                          <w:trHeight w:val="2929"/>
                        </w:trPr>
                        <w:tc>
                          <w:tcPr>
                            <w:tcW w:w="4880" w:type="dxa"/>
                            <w:gridSpan w:val="2"/>
                            <w:tcBorders>
                              <w:top w:val="nil"/>
                            </w:tcBorders>
                            <w:shd w:val="clear" w:color="auto" w:fill="ECECEC"/>
                          </w:tcPr>
                          <w:p w:rsidR="00A8284D" w:rsidRDefault="00A8284D">
                            <w:pPr>
                              <w:pStyle w:val="TableParagraph"/>
                              <w:spacing w:before="103"/>
                              <w:ind w:left="160" w:right="197"/>
                            </w:pPr>
                            <w:r>
                              <w:rPr>
                                <w:color w:val="006FC0"/>
                                <w:u w:val="single" w:color="006FC0"/>
                              </w:rPr>
                              <w:t>Plants and animals</w:t>
                            </w:r>
                            <w:r>
                              <w:rPr>
                                <w:color w:val="006FC0"/>
                              </w:rPr>
                              <w:t xml:space="preserve"> </w:t>
                            </w:r>
                            <w:r>
                              <w:t>can also have an effect on</w:t>
                            </w:r>
                            <w:r>
                              <w:rPr>
                                <w:spacing w:val="-5"/>
                              </w:rPr>
                              <w:t xml:space="preserve"> </w:t>
                            </w:r>
                            <w:r>
                              <w:t>rocks.</w:t>
                            </w:r>
                            <w:r>
                              <w:rPr>
                                <w:spacing w:val="-6"/>
                              </w:rPr>
                              <w:t xml:space="preserve"> </w:t>
                            </w:r>
                            <w:r>
                              <w:t>Roots</w:t>
                            </w:r>
                            <w:r>
                              <w:rPr>
                                <w:spacing w:val="-6"/>
                              </w:rPr>
                              <w:t xml:space="preserve"> </w:t>
                            </w:r>
                            <w:r>
                              <w:t>burrow</w:t>
                            </w:r>
                            <w:r>
                              <w:rPr>
                                <w:spacing w:val="-9"/>
                              </w:rPr>
                              <w:t xml:space="preserve"> </w:t>
                            </w:r>
                            <w:r>
                              <w:t>down,</w:t>
                            </w:r>
                            <w:r>
                              <w:rPr>
                                <w:spacing w:val="-6"/>
                              </w:rPr>
                              <w:t xml:space="preserve"> </w:t>
                            </w:r>
                            <w:r>
                              <w:t>weakening</w:t>
                            </w:r>
                            <w:r>
                              <w:rPr>
                                <w:spacing w:val="-4"/>
                              </w:rPr>
                              <w:t xml:space="preserve"> </w:t>
                            </w:r>
                            <w:r>
                              <w:t>the structure of the rock until it breaks away.</w:t>
                            </w:r>
                          </w:p>
                          <w:p w:rsidR="00A8284D" w:rsidRDefault="00A8284D">
                            <w:pPr>
                              <w:pStyle w:val="TableParagraph"/>
                              <w:numPr>
                                <w:ilvl w:val="0"/>
                                <w:numId w:val="183"/>
                              </w:numPr>
                              <w:tabs>
                                <w:tab w:val="left" w:pos="520"/>
                              </w:tabs>
                              <w:ind w:right="388"/>
                            </w:pPr>
                            <w:r>
                              <w:rPr>
                                <w:color w:val="006FC0"/>
                                <w:u w:val="single" w:color="006FC0"/>
                              </w:rPr>
                              <w:t>Plant</w:t>
                            </w:r>
                            <w:r>
                              <w:rPr>
                                <w:color w:val="006FC0"/>
                                <w:spacing w:val="-5"/>
                                <w:u w:val="single" w:color="006FC0"/>
                              </w:rPr>
                              <w:t xml:space="preserve"> </w:t>
                            </w:r>
                            <w:r>
                              <w:rPr>
                                <w:color w:val="006FC0"/>
                                <w:u w:val="single" w:color="006FC0"/>
                              </w:rPr>
                              <w:t>roots</w:t>
                            </w:r>
                            <w:r>
                              <w:rPr>
                                <w:color w:val="006FC0"/>
                                <w:spacing w:val="-3"/>
                              </w:rPr>
                              <w:t xml:space="preserve"> </w:t>
                            </w:r>
                            <w:r>
                              <w:t>can</w:t>
                            </w:r>
                            <w:r>
                              <w:rPr>
                                <w:spacing w:val="-7"/>
                              </w:rPr>
                              <w:t xml:space="preserve"> </w:t>
                            </w:r>
                            <w:r>
                              <w:t>get</w:t>
                            </w:r>
                            <w:r>
                              <w:rPr>
                                <w:spacing w:val="-6"/>
                              </w:rPr>
                              <w:t xml:space="preserve"> </w:t>
                            </w:r>
                            <w:r>
                              <w:t>into</w:t>
                            </w:r>
                            <w:r>
                              <w:rPr>
                                <w:spacing w:val="-8"/>
                              </w:rPr>
                              <w:t xml:space="preserve"> </w:t>
                            </w:r>
                            <w:r>
                              <w:t>small</w:t>
                            </w:r>
                            <w:r>
                              <w:rPr>
                                <w:spacing w:val="-5"/>
                              </w:rPr>
                              <w:t xml:space="preserve"> </w:t>
                            </w:r>
                            <w:r>
                              <w:t>cracks</w:t>
                            </w:r>
                            <w:r>
                              <w:rPr>
                                <w:spacing w:val="-6"/>
                              </w:rPr>
                              <w:t xml:space="preserve"> </w:t>
                            </w:r>
                            <w:r>
                              <w:t>in the rock.</w:t>
                            </w:r>
                          </w:p>
                          <w:p w:rsidR="00A8284D" w:rsidRDefault="00A8284D">
                            <w:pPr>
                              <w:pStyle w:val="TableParagraph"/>
                              <w:numPr>
                                <w:ilvl w:val="0"/>
                                <w:numId w:val="183"/>
                              </w:numPr>
                              <w:tabs>
                                <w:tab w:val="left" w:pos="520"/>
                              </w:tabs>
                              <w:spacing w:before="1"/>
                              <w:ind w:right="430"/>
                            </w:pPr>
                            <w:r>
                              <w:t>As</w:t>
                            </w:r>
                            <w:r>
                              <w:rPr>
                                <w:spacing w:val="-6"/>
                              </w:rPr>
                              <w:t xml:space="preserve"> </w:t>
                            </w:r>
                            <w:r>
                              <w:t>the</w:t>
                            </w:r>
                            <w:r>
                              <w:rPr>
                                <w:spacing w:val="-6"/>
                              </w:rPr>
                              <w:t xml:space="preserve"> </w:t>
                            </w:r>
                            <w:r>
                              <w:t>roots</w:t>
                            </w:r>
                            <w:r>
                              <w:rPr>
                                <w:spacing w:val="-6"/>
                              </w:rPr>
                              <w:t xml:space="preserve"> </w:t>
                            </w:r>
                            <w:r>
                              <w:t>grow,</w:t>
                            </w:r>
                            <w:r>
                              <w:rPr>
                                <w:spacing w:val="-5"/>
                              </w:rPr>
                              <w:t xml:space="preserve"> </w:t>
                            </w:r>
                            <w:r>
                              <w:t>the</w:t>
                            </w:r>
                            <w:r>
                              <w:rPr>
                                <w:spacing w:val="-8"/>
                              </w:rPr>
                              <w:t xml:space="preserve"> </w:t>
                            </w:r>
                            <w:r>
                              <w:t>cracks</w:t>
                            </w:r>
                            <w:r>
                              <w:rPr>
                                <w:spacing w:val="-6"/>
                              </w:rPr>
                              <w:t xml:space="preserve"> </w:t>
                            </w:r>
                            <w:r>
                              <w:t xml:space="preserve">become </w:t>
                            </w:r>
                            <w:r>
                              <w:rPr>
                                <w:spacing w:val="-2"/>
                              </w:rPr>
                              <w:t>larger.</w:t>
                            </w:r>
                          </w:p>
                          <w:p w:rsidR="00A8284D" w:rsidRDefault="00A8284D">
                            <w:pPr>
                              <w:pStyle w:val="TableParagraph"/>
                              <w:numPr>
                                <w:ilvl w:val="0"/>
                                <w:numId w:val="183"/>
                              </w:numPr>
                              <w:tabs>
                                <w:tab w:val="left" w:pos="520"/>
                              </w:tabs>
                              <w:ind w:right="771"/>
                            </w:pPr>
                            <w:r>
                              <w:t>This</w:t>
                            </w:r>
                            <w:r>
                              <w:rPr>
                                <w:spacing w:val="-7"/>
                              </w:rPr>
                              <w:t xml:space="preserve"> </w:t>
                            </w:r>
                            <w:r>
                              <w:t>causes</w:t>
                            </w:r>
                            <w:r>
                              <w:rPr>
                                <w:spacing w:val="-7"/>
                              </w:rPr>
                              <w:t xml:space="preserve"> </w:t>
                            </w:r>
                            <w:r>
                              <w:t>small</w:t>
                            </w:r>
                            <w:r>
                              <w:rPr>
                                <w:spacing w:val="-6"/>
                              </w:rPr>
                              <w:t xml:space="preserve"> </w:t>
                            </w:r>
                            <w:r>
                              <w:t>pieces</w:t>
                            </w:r>
                            <w:r>
                              <w:rPr>
                                <w:spacing w:val="-5"/>
                              </w:rPr>
                              <w:t xml:space="preserve"> </w:t>
                            </w:r>
                            <w:r>
                              <w:t>of</w:t>
                            </w:r>
                            <w:r>
                              <w:rPr>
                                <w:spacing w:val="-7"/>
                              </w:rPr>
                              <w:t xml:space="preserve"> </w:t>
                            </w:r>
                            <w:r>
                              <w:t>rock</w:t>
                            </w:r>
                            <w:r>
                              <w:rPr>
                                <w:spacing w:val="-7"/>
                              </w:rPr>
                              <w:t xml:space="preserve"> </w:t>
                            </w:r>
                            <w:r>
                              <w:t xml:space="preserve">to </w:t>
                            </w:r>
                            <w:r>
                              <w:rPr>
                                <w:color w:val="006FC0"/>
                                <w:u w:val="single" w:color="006FC0"/>
                              </w:rPr>
                              <w:t>break away.</w:t>
                            </w:r>
                          </w:p>
                        </w:tc>
                      </w:tr>
                    </w:tbl>
                    <w:p w:rsidR="00A8284D" w:rsidRDefault="00A8284D">
                      <w:pPr>
                        <w:pStyle w:val="BodyText"/>
                      </w:pPr>
                    </w:p>
                  </w:txbxContent>
                </v:textbox>
                <w10:wrap anchorx="page" anchory="page"/>
              </v:shape>
            </w:pict>
          </mc:Fallback>
        </mc:AlternateContent>
      </w:r>
    </w:p>
    <w:tbl>
      <w:tblPr>
        <w:tblW w:w="0" w:type="auto"/>
        <w:tblInd w:w="330" w:type="dxa"/>
        <w:tblBorders>
          <w:top w:val="single" w:sz="8" w:space="0" w:color="6F2F9F"/>
          <w:left w:val="single" w:sz="8" w:space="0" w:color="6F2F9F"/>
          <w:bottom w:val="single" w:sz="8" w:space="0" w:color="6F2F9F"/>
          <w:right w:val="single" w:sz="8" w:space="0" w:color="6F2F9F"/>
          <w:insideH w:val="single" w:sz="8" w:space="0" w:color="6F2F9F"/>
          <w:insideV w:val="single" w:sz="8" w:space="0" w:color="6F2F9F"/>
        </w:tblBorders>
        <w:tblLayout w:type="fixed"/>
        <w:tblCellMar>
          <w:left w:w="0" w:type="dxa"/>
          <w:right w:w="0" w:type="dxa"/>
        </w:tblCellMar>
        <w:tblLook w:val="01E0" w:firstRow="1" w:lastRow="1" w:firstColumn="1" w:lastColumn="1" w:noHBand="0" w:noVBand="0"/>
      </w:tblPr>
      <w:tblGrid>
        <w:gridCol w:w="3056"/>
        <w:gridCol w:w="7291"/>
      </w:tblGrid>
      <w:tr w:rsidR="00BC3DBA">
        <w:trPr>
          <w:trHeight w:val="191"/>
        </w:trPr>
        <w:tc>
          <w:tcPr>
            <w:tcW w:w="3056" w:type="dxa"/>
            <w:vMerge w:val="restart"/>
            <w:shd w:val="clear" w:color="auto" w:fill="6F2F9F"/>
          </w:tcPr>
          <w:p w:rsidR="00BC3DBA" w:rsidRDefault="00A8284D">
            <w:pPr>
              <w:pStyle w:val="TableParagraph"/>
              <w:spacing w:before="71"/>
              <w:ind w:left="153"/>
              <w:rPr>
                <w:sz w:val="24"/>
              </w:rPr>
            </w:pPr>
            <w:r>
              <w:rPr>
                <w:color w:val="FFFFFF"/>
                <w:sz w:val="24"/>
              </w:rPr>
              <w:t>Sand</w:t>
            </w:r>
            <w:r>
              <w:rPr>
                <w:color w:val="FFFFFF"/>
                <w:spacing w:val="-4"/>
                <w:sz w:val="24"/>
              </w:rPr>
              <w:t xml:space="preserve"> </w:t>
            </w:r>
            <w:r>
              <w:rPr>
                <w:color w:val="FFFFFF"/>
                <w:spacing w:val="-2"/>
                <w:sz w:val="24"/>
              </w:rPr>
              <w:t>Dunes</w:t>
            </w:r>
          </w:p>
        </w:tc>
        <w:tc>
          <w:tcPr>
            <w:tcW w:w="7291" w:type="dxa"/>
            <w:tcBorders>
              <w:top w:val="nil"/>
              <w:right w:val="nil"/>
            </w:tcBorders>
          </w:tcPr>
          <w:p w:rsidR="00BC3DBA" w:rsidRDefault="00BC3DBA">
            <w:pPr>
              <w:pStyle w:val="TableParagraph"/>
              <w:rPr>
                <w:rFonts w:ascii="Times New Roman"/>
                <w:sz w:val="12"/>
              </w:rPr>
            </w:pPr>
          </w:p>
        </w:tc>
      </w:tr>
      <w:tr w:rsidR="00BC3DBA">
        <w:trPr>
          <w:trHeight w:val="261"/>
        </w:trPr>
        <w:tc>
          <w:tcPr>
            <w:tcW w:w="3056" w:type="dxa"/>
            <w:vMerge/>
            <w:tcBorders>
              <w:top w:val="nil"/>
            </w:tcBorders>
            <w:shd w:val="clear" w:color="auto" w:fill="6F2F9F"/>
          </w:tcPr>
          <w:p w:rsidR="00BC3DBA" w:rsidRDefault="00BC3DBA">
            <w:pPr>
              <w:rPr>
                <w:sz w:val="2"/>
                <w:szCs w:val="2"/>
              </w:rPr>
            </w:pPr>
          </w:p>
        </w:tc>
        <w:tc>
          <w:tcPr>
            <w:tcW w:w="7291" w:type="dxa"/>
            <w:tcBorders>
              <w:bottom w:val="nil"/>
            </w:tcBorders>
          </w:tcPr>
          <w:p w:rsidR="00BC3DBA" w:rsidRDefault="00BC3DBA">
            <w:pPr>
              <w:pStyle w:val="TableParagraph"/>
              <w:rPr>
                <w:rFonts w:ascii="Times New Roman"/>
                <w:sz w:val="18"/>
              </w:rPr>
            </w:pPr>
          </w:p>
        </w:tc>
      </w:tr>
      <w:tr w:rsidR="00BC3DBA">
        <w:trPr>
          <w:trHeight w:val="2536"/>
        </w:trPr>
        <w:tc>
          <w:tcPr>
            <w:tcW w:w="10347" w:type="dxa"/>
            <w:gridSpan w:val="2"/>
            <w:tcBorders>
              <w:top w:val="nil"/>
            </w:tcBorders>
          </w:tcPr>
          <w:p w:rsidR="00BC3DBA" w:rsidRDefault="00A8284D">
            <w:pPr>
              <w:pStyle w:val="TableParagraph"/>
              <w:numPr>
                <w:ilvl w:val="0"/>
                <w:numId w:val="185"/>
              </w:numPr>
              <w:tabs>
                <w:tab w:val="left" w:pos="655"/>
              </w:tabs>
              <w:spacing w:before="90" w:line="259" w:lineRule="auto"/>
              <w:ind w:right="523"/>
            </w:pPr>
            <w:r>
              <w:t>Sand</w:t>
            </w:r>
            <w:r>
              <w:rPr>
                <w:spacing w:val="-1"/>
              </w:rPr>
              <w:t xml:space="preserve"> </w:t>
            </w:r>
            <w:r>
              <w:t>dunes</w:t>
            </w:r>
            <w:r>
              <w:rPr>
                <w:spacing w:val="-3"/>
              </w:rPr>
              <w:t xml:space="preserve"> </w:t>
            </w:r>
            <w:r>
              <w:t>are</w:t>
            </w:r>
            <w:r>
              <w:rPr>
                <w:spacing w:val="-3"/>
              </w:rPr>
              <w:t xml:space="preserve"> </w:t>
            </w:r>
            <w:r>
              <w:t>formed</w:t>
            </w:r>
            <w:r>
              <w:rPr>
                <w:spacing w:val="-4"/>
              </w:rPr>
              <w:t xml:space="preserve"> </w:t>
            </w:r>
            <w:r>
              <w:t xml:space="preserve">when </w:t>
            </w:r>
            <w:r>
              <w:rPr>
                <w:color w:val="6F2F9F"/>
                <w:u w:val="single" w:color="6F2F9F"/>
              </w:rPr>
              <w:t>sand</w:t>
            </w:r>
            <w:r>
              <w:rPr>
                <w:color w:val="6F2F9F"/>
                <w:spacing w:val="-4"/>
                <w:u w:val="single" w:color="6F2F9F"/>
              </w:rPr>
              <w:t xml:space="preserve"> </w:t>
            </w:r>
            <w:r>
              <w:rPr>
                <w:color w:val="6F2F9F"/>
                <w:u w:val="single" w:color="6F2F9F"/>
              </w:rPr>
              <w:t>deposited</w:t>
            </w:r>
            <w:r>
              <w:rPr>
                <w:color w:val="6F2F9F"/>
                <w:spacing w:val="-4"/>
                <w:u w:val="single" w:color="6F2F9F"/>
              </w:rPr>
              <w:t xml:space="preserve"> </w:t>
            </w:r>
            <w:r>
              <w:rPr>
                <w:color w:val="6F2F9F"/>
                <w:u w:val="single" w:color="6F2F9F"/>
              </w:rPr>
              <w:t>by</w:t>
            </w:r>
            <w:r>
              <w:rPr>
                <w:color w:val="6F2F9F"/>
                <w:spacing w:val="-3"/>
                <w:u w:val="single" w:color="6F2F9F"/>
              </w:rPr>
              <w:t xml:space="preserve"> </w:t>
            </w:r>
            <w:r>
              <w:rPr>
                <w:color w:val="6F2F9F"/>
                <w:u w:val="single" w:color="6F2F9F"/>
              </w:rPr>
              <w:t>longshore</w:t>
            </w:r>
            <w:r>
              <w:rPr>
                <w:color w:val="6F2F9F"/>
                <w:spacing w:val="-3"/>
                <w:u w:val="single" w:color="6F2F9F"/>
              </w:rPr>
              <w:t xml:space="preserve"> </w:t>
            </w:r>
            <w:r>
              <w:rPr>
                <w:color w:val="6F2F9F"/>
                <w:u w:val="single" w:color="6F2F9F"/>
              </w:rPr>
              <w:t>drift</w:t>
            </w:r>
            <w:r>
              <w:rPr>
                <w:color w:val="6F2F9F"/>
                <w:spacing w:val="-2"/>
              </w:rPr>
              <w:t xml:space="preserve"> </w:t>
            </w:r>
            <w:r>
              <w:t>is</w:t>
            </w:r>
            <w:r>
              <w:rPr>
                <w:spacing w:val="-3"/>
              </w:rPr>
              <w:t xml:space="preserve"> </w:t>
            </w:r>
            <w:r>
              <w:t>moved</w:t>
            </w:r>
            <w:r>
              <w:rPr>
                <w:spacing w:val="-1"/>
              </w:rPr>
              <w:t xml:space="preserve"> </w:t>
            </w:r>
            <w:r>
              <w:t>up</w:t>
            </w:r>
            <w:r>
              <w:rPr>
                <w:spacing w:val="-4"/>
              </w:rPr>
              <w:t xml:space="preserve"> </w:t>
            </w:r>
            <w:r>
              <w:t>the</w:t>
            </w:r>
            <w:r>
              <w:rPr>
                <w:spacing w:val="-5"/>
              </w:rPr>
              <w:t xml:space="preserve"> </w:t>
            </w:r>
            <w:r>
              <w:t>beach</w:t>
            </w:r>
            <w:r>
              <w:rPr>
                <w:spacing w:val="-4"/>
              </w:rPr>
              <w:t xml:space="preserve"> </w:t>
            </w:r>
            <w:r>
              <w:t>by the wind.</w:t>
            </w:r>
          </w:p>
          <w:p w:rsidR="00BC3DBA" w:rsidRDefault="00A8284D">
            <w:pPr>
              <w:pStyle w:val="TableParagraph"/>
              <w:numPr>
                <w:ilvl w:val="0"/>
                <w:numId w:val="185"/>
              </w:numPr>
              <w:tabs>
                <w:tab w:val="left" w:pos="655"/>
              </w:tabs>
              <w:spacing w:before="1" w:line="259" w:lineRule="auto"/>
              <w:ind w:right="358"/>
            </w:pPr>
            <w:r>
              <w:rPr>
                <w:color w:val="6F2F9F"/>
                <w:u w:val="single" w:color="6F2F9F"/>
              </w:rPr>
              <w:t>Obstacles</w:t>
            </w:r>
            <w:r>
              <w:rPr>
                <w:color w:val="6F2F9F"/>
                <w:spacing w:val="-1"/>
              </w:rPr>
              <w:t xml:space="preserve"> </w:t>
            </w:r>
            <w:r>
              <w:t>cause</w:t>
            </w:r>
            <w:r>
              <w:rPr>
                <w:spacing w:val="-3"/>
              </w:rPr>
              <w:t xml:space="preserve"> </w:t>
            </w:r>
            <w:r>
              <w:t>the</w:t>
            </w:r>
            <w:r>
              <w:rPr>
                <w:spacing w:val="-5"/>
              </w:rPr>
              <w:t xml:space="preserve"> </w:t>
            </w:r>
            <w:r>
              <w:t>wind</w:t>
            </w:r>
            <w:r>
              <w:rPr>
                <w:spacing w:val="-3"/>
              </w:rPr>
              <w:t xml:space="preserve"> </w:t>
            </w:r>
            <w:r>
              <w:t>speed</w:t>
            </w:r>
            <w:r>
              <w:rPr>
                <w:spacing w:val="-2"/>
              </w:rPr>
              <w:t xml:space="preserve"> </w:t>
            </w:r>
            <w:r>
              <w:t>to</w:t>
            </w:r>
            <w:r>
              <w:rPr>
                <w:spacing w:val="-5"/>
              </w:rPr>
              <w:t xml:space="preserve"> </w:t>
            </w:r>
            <w:r>
              <w:t>decrease</w:t>
            </w:r>
            <w:r>
              <w:rPr>
                <w:spacing w:val="-3"/>
              </w:rPr>
              <w:t xml:space="preserve"> </w:t>
            </w:r>
            <w:r>
              <w:t>so</w:t>
            </w:r>
            <w:r>
              <w:rPr>
                <w:spacing w:val="-3"/>
              </w:rPr>
              <w:t xml:space="preserve"> </w:t>
            </w:r>
            <w:r>
              <w:t>sand</w:t>
            </w:r>
            <w:r>
              <w:rPr>
                <w:spacing w:val="-4"/>
              </w:rPr>
              <w:t xml:space="preserve"> </w:t>
            </w:r>
            <w:r>
              <w:t>is</w:t>
            </w:r>
            <w:r>
              <w:rPr>
                <w:spacing w:val="-3"/>
              </w:rPr>
              <w:t xml:space="preserve"> </w:t>
            </w:r>
            <w:r>
              <w:t>deposited.</w:t>
            </w:r>
            <w:r>
              <w:rPr>
                <w:spacing w:val="-4"/>
              </w:rPr>
              <w:t xml:space="preserve"> </w:t>
            </w:r>
            <w:r>
              <w:t>This</w:t>
            </w:r>
            <w:r>
              <w:rPr>
                <w:spacing w:val="-2"/>
              </w:rPr>
              <w:t xml:space="preserve"> </w:t>
            </w:r>
            <w:r>
              <w:t>sand</w:t>
            </w:r>
            <w:r>
              <w:rPr>
                <w:spacing w:val="-4"/>
              </w:rPr>
              <w:t xml:space="preserve"> </w:t>
            </w:r>
            <w:r>
              <w:t>is</w:t>
            </w:r>
            <w:r>
              <w:rPr>
                <w:spacing w:val="-1"/>
              </w:rPr>
              <w:t xml:space="preserve"> </w:t>
            </w:r>
            <w:r>
              <w:t>colonised</w:t>
            </w:r>
            <w:r>
              <w:rPr>
                <w:spacing w:val="-4"/>
              </w:rPr>
              <w:t xml:space="preserve"> </w:t>
            </w:r>
            <w:r>
              <w:t>by plants and grasses. The vegetation stabilises the sand and encourages more sand to accumulate there, forming small dunes called embryo dunes</w:t>
            </w:r>
          </w:p>
          <w:p w:rsidR="00BC3DBA" w:rsidRDefault="00A8284D">
            <w:pPr>
              <w:pStyle w:val="TableParagraph"/>
              <w:numPr>
                <w:ilvl w:val="0"/>
                <w:numId w:val="185"/>
              </w:numPr>
              <w:tabs>
                <w:tab w:val="left" w:pos="655"/>
              </w:tabs>
              <w:spacing w:line="259" w:lineRule="auto"/>
              <w:ind w:right="879"/>
            </w:pPr>
            <w:r>
              <w:t>Over</w:t>
            </w:r>
            <w:r>
              <w:rPr>
                <w:spacing w:val="-3"/>
              </w:rPr>
              <w:t xml:space="preserve"> </w:t>
            </w:r>
            <w:r>
              <w:t>time,</w:t>
            </w:r>
            <w:r>
              <w:rPr>
                <w:spacing w:val="-1"/>
              </w:rPr>
              <w:t xml:space="preserve"> </w:t>
            </w:r>
            <w:r>
              <w:t>the</w:t>
            </w:r>
            <w:r>
              <w:rPr>
                <w:spacing w:val="-5"/>
              </w:rPr>
              <w:t xml:space="preserve"> </w:t>
            </w:r>
            <w:r>
              <w:rPr>
                <w:color w:val="6F2F9F"/>
                <w:u w:val="single" w:color="6F2F9F"/>
              </w:rPr>
              <w:t>oldest</w:t>
            </w:r>
            <w:r>
              <w:rPr>
                <w:color w:val="6F2F9F"/>
                <w:spacing w:val="-3"/>
                <w:u w:val="single" w:color="6F2F9F"/>
              </w:rPr>
              <w:t xml:space="preserve"> </w:t>
            </w:r>
            <w:r>
              <w:rPr>
                <w:color w:val="6F2F9F"/>
                <w:u w:val="single" w:color="6F2F9F"/>
              </w:rPr>
              <w:t>dunes</w:t>
            </w:r>
            <w:r>
              <w:rPr>
                <w:color w:val="6F2F9F"/>
                <w:spacing w:val="-4"/>
                <w:u w:val="single" w:color="6F2F9F"/>
              </w:rPr>
              <w:t xml:space="preserve"> </w:t>
            </w:r>
            <w:r>
              <w:rPr>
                <w:color w:val="6F2F9F"/>
                <w:u w:val="single" w:color="6F2F9F"/>
              </w:rPr>
              <w:t>migrate</w:t>
            </w:r>
            <w:r>
              <w:rPr>
                <w:color w:val="6F2F9F"/>
                <w:spacing w:val="-2"/>
              </w:rPr>
              <w:t xml:space="preserve"> </w:t>
            </w:r>
            <w:r>
              <w:t>inland</w:t>
            </w:r>
            <w:r>
              <w:rPr>
                <w:spacing w:val="-5"/>
              </w:rPr>
              <w:t xml:space="preserve"> </w:t>
            </w:r>
            <w:r>
              <w:t>as</w:t>
            </w:r>
            <w:r>
              <w:rPr>
                <w:spacing w:val="-4"/>
              </w:rPr>
              <w:t xml:space="preserve"> </w:t>
            </w:r>
            <w:r>
              <w:t>newer</w:t>
            </w:r>
            <w:r>
              <w:rPr>
                <w:spacing w:val="-3"/>
              </w:rPr>
              <w:t xml:space="preserve"> </w:t>
            </w:r>
            <w:r>
              <w:t>embryo</w:t>
            </w:r>
            <w:r>
              <w:rPr>
                <w:spacing w:val="-3"/>
              </w:rPr>
              <w:t xml:space="preserve"> </w:t>
            </w:r>
            <w:r>
              <w:t>dunes</w:t>
            </w:r>
            <w:r>
              <w:rPr>
                <w:spacing w:val="-4"/>
              </w:rPr>
              <w:t xml:space="preserve"> </w:t>
            </w:r>
            <w:r>
              <w:t>are</w:t>
            </w:r>
            <w:r>
              <w:rPr>
                <w:spacing w:val="-6"/>
              </w:rPr>
              <w:t xml:space="preserve"> </w:t>
            </w:r>
            <w:r>
              <w:t>formed.</w:t>
            </w:r>
            <w:r>
              <w:rPr>
                <w:spacing w:val="-5"/>
              </w:rPr>
              <w:t xml:space="preserve"> </w:t>
            </w:r>
            <w:r>
              <w:t xml:space="preserve">These mature dunes can grow up to </w:t>
            </w:r>
            <w:r>
              <w:rPr>
                <w:color w:val="6F2F9F"/>
                <w:u w:val="single" w:color="6F2F9F"/>
              </w:rPr>
              <w:t>10m tall</w:t>
            </w:r>
            <w:r>
              <w:t>.</w:t>
            </w:r>
          </w:p>
        </w:tc>
      </w:tr>
    </w:tbl>
    <w:p w:rsidR="00BC3DBA" w:rsidRDefault="00A8284D">
      <w:pPr>
        <w:pStyle w:val="BodyText"/>
        <w:spacing w:before="5"/>
        <w:rPr>
          <w:b/>
          <w:sz w:val="4"/>
        </w:rPr>
      </w:pPr>
      <w:r>
        <w:rPr>
          <w:noProof/>
          <w:lang w:val="en-GB" w:eastAsia="en-GB"/>
        </w:rPr>
        <mc:AlternateContent>
          <mc:Choice Requires="wpg">
            <w:drawing>
              <wp:anchor distT="0" distB="0" distL="0" distR="0" simplePos="0" relativeHeight="251769856" behindDoc="1" locked="0" layoutInCell="1" allowOverlap="1">
                <wp:simplePos x="0" y="0"/>
                <wp:positionH relativeFrom="page">
                  <wp:posOffset>425450</wp:posOffset>
                </wp:positionH>
                <wp:positionV relativeFrom="paragraph">
                  <wp:posOffset>53975</wp:posOffset>
                </wp:positionV>
                <wp:extent cx="6660515" cy="586740"/>
                <wp:effectExtent l="0" t="0" r="0" b="0"/>
                <wp:wrapTopAndBottom/>
                <wp:docPr id="599"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0515" cy="586740"/>
                          <a:chOff x="0" y="0"/>
                          <a:chExt cx="6660515" cy="586740"/>
                        </a:xfrm>
                      </wpg:grpSpPr>
                      <wps:wsp>
                        <wps:cNvPr id="600" name="Graphic 600"/>
                        <wps:cNvSpPr/>
                        <wps:spPr>
                          <a:xfrm>
                            <a:off x="19050" y="19050"/>
                            <a:ext cx="6622415" cy="548640"/>
                          </a:xfrm>
                          <a:custGeom>
                            <a:avLst/>
                            <a:gdLst/>
                            <a:ahLst/>
                            <a:cxnLst/>
                            <a:rect l="l" t="t" r="r" b="b"/>
                            <a:pathLst>
                              <a:path w="6622415" h="548640">
                                <a:moveTo>
                                  <a:pt x="6530975" y="0"/>
                                </a:moveTo>
                                <a:lnTo>
                                  <a:pt x="91440" y="0"/>
                                </a:lnTo>
                                <a:lnTo>
                                  <a:pt x="55849" y="7179"/>
                                </a:lnTo>
                                <a:lnTo>
                                  <a:pt x="26784" y="26765"/>
                                </a:lnTo>
                                <a:lnTo>
                                  <a:pt x="7186" y="55828"/>
                                </a:lnTo>
                                <a:lnTo>
                                  <a:pt x="0" y="91439"/>
                                </a:lnTo>
                                <a:lnTo>
                                  <a:pt x="0" y="457200"/>
                                </a:lnTo>
                                <a:lnTo>
                                  <a:pt x="7186" y="492811"/>
                                </a:lnTo>
                                <a:lnTo>
                                  <a:pt x="26784" y="521874"/>
                                </a:lnTo>
                                <a:lnTo>
                                  <a:pt x="55849" y="541460"/>
                                </a:lnTo>
                                <a:lnTo>
                                  <a:pt x="91440" y="548639"/>
                                </a:lnTo>
                                <a:lnTo>
                                  <a:pt x="6530975" y="548639"/>
                                </a:lnTo>
                                <a:lnTo>
                                  <a:pt x="6566586" y="541460"/>
                                </a:lnTo>
                                <a:lnTo>
                                  <a:pt x="6595649" y="521874"/>
                                </a:lnTo>
                                <a:lnTo>
                                  <a:pt x="6615235" y="492811"/>
                                </a:lnTo>
                                <a:lnTo>
                                  <a:pt x="6622415" y="457200"/>
                                </a:lnTo>
                                <a:lnTo>
                                  <a:pt x="6622415" y="91439"/>
                                </a:lnTo>
                                <a:lnTo>
                                  <a:pt x="6615235" y="55828"/>
                                </a:lnTo>
                                <a:lnTo>
                                  <a:pt x="6595649" y="26765"/>
                                </a:lnTo>
                                <a:lnTo>
                                  <a:pt x="6566586" y="7179"/>
                                </a:lnTo>
                                <a:lnTo>
                                  <a:pt x="6530975" y="0"/>
                                </a:lnTo>
                                <a:close/>
                              </a:path>
                            </a:pathLst>
                          </a:custGeom>
                          <a:solidFill>
                            <a:srgbClr val="FAE4D5"/>
                          </a:solidFill>
                        </wps:spPr>
                        <wps:bodyPr wrap="square" lIns="0" tIns="0" rIns="0" bIns="0" rtlCol="0">
                          <a:prstTxWarp prst="textNoShape">
                            <a:avLst/>
                          </a:prstTxWarp>
                          <a:noAutofit/>
                        </wps:bodyPr>
                      </wps:wsp>
                      <wps:wsp>
                        <wps:cNvPr id="601" name="Graphic 601"/>
                        <wps:cNvSpPr/>
                        <wps:spPr>
                          <a:xfrm>
                            <a:off x="19050" y="19050"/>
                            <a:ext cx="6622415" cy="548640"/>
                          </a:xfrm>
                          <a:custGeom>
                            <a:avLst/>
                            <a:gdLst/>
                            <a:ahLst/>
                            <a:cxnLst/>
                            <a:rect l="l" t="t" r="r" b="b"/>
                            <a:pathLst>
                              <a:path w="6622415" h="548640">
                                <a:moveTo>
                                  <a:pt x="0" y="91439"/>
                                </a:moveTo>
                                <a:lnTo>
                                  <a:pt x="7186" y="55828"/>
                                </a:lnTo>
                                <a:lnTo>
                                  <a:pt x="26784" y="26765"/>
                                </a:lnTo>
                                <a:lnTo>
                                  <a:pt x="55849" y="7179"/>
                                </a:lnTo>
                                <a:lnTo>
                                  <a:pt x="91440" y="0"/>
                                </a:lnTo>
                                <a:lnTo>
                                  <a:pt x="6530975" y="0"/>
                                </a:lnTo>
                                <a:lnTo>
                                  <a:pt x="6566586" y="7179"/>
                                </a:lnTo>
                                <a:lnTo>
                                  <a:pt x="6595649" y="26765"/>
                                </a:lnTo>
                                <a:lnTo>
                                  <a:pt x="6615235" y="55828"/>
                                </a:lnTo>
                                <a:lnTo>
                                  <a:pt x="6622415" y="91439"/>
                                </a:lnTo>
                                <a:lnTo>
                                  <a:pt x="6622415" y="457200"/>
                                </a:lnTo>
                                <a:lnTo>
                                  <a:pt x="6615235" y="492811"/>
                                </a:lnTo>
                                <a:lnTo>
                                  <a:pt x="6595649" y="521874"/>
                                </a:lnTo>
                                <a:lnTo>
                                  <a:pt x="6566586" y="541460"/>
                                </a:lnTo>
                                <a:lnTo>
                                  <a:pt x="6530975" y="548639"/>
                                </a:lnTo>
                                <a:lnTo>
                                  <a:pt x="91440" y="548639"/>
                                </a:lnTo>
                                <a:lnTo>
                                  <a:pt x="55849" y="541460"/>
                                </a:lnTo>
                                <a:lnTo>
                                  <a:pt x="26784" y="521874"/>
                                </a:lnTo>
                                <a:lnTo>
                                  <a:pt x="7186" y="492811"/>
                                </a:lnTo>
                                <a:lnTo>
                                  <a:pt x="0" y="457200"/>
                                </a:lnTo>
                                <a:lnTo>
                                  <a:pt x="0" y="91439"/>
                                </a:lnTo>
                                <a:close/>
                              </a:path>
                            </a:pathLst>
                          </a:custGeom>
                          <a:ln w="38100">
                            <a:solidFill>
                              <a:srgbClr val="C55A11"/>
                            </a:solidFill>
                            <a:prstDash val="solid"/>
                          </a:ln>
                        </wps:spPr>
                        <wps:bodyPr wrap="square" lIns="0" tIns="0" rIns="0" bIns="0" rtlCol="0">
                          <a:prstTxWarp prst="textNoShape">
                            <a:avLst/>
                          </a:prstTxWarp>
                          <a:noAutofit/>
                        </wps:bodyPr>
                      </wps:wsp>
                      <wps:wsp>
                        <wps:cNvPr id="602" name="Textbox 602"/>
                        <wps:cNvSpPr txBox="1"/>
                        <wps:spPr>
                          <a:xfrm>
                            <a:off x="0" y="0"/>
                            <a:ext cx="6660515" cy="586740"/>
                          </a:xfrm>
                          <a:prstGeom prst="rect">
                            <a:avLst/>
                          </a:prstGeom>
                        </wps:spPr>
                        <wps:txbx>
                          <w:txbxContent>
                            <w:p w:rsidR="00A8284D" w:rsidRDefault="00A8284D">
                              <w:pPr>
                                <w:spacing w:before="194" w:line="244" w:lineRule="auto"/>
                                <w:ind w:left="246"/>
                                <w:rPr>
                                  <w:rFonts w:ascii="Tahoma" w:hAnsi="Tahoma"/>
                                  <w:b/>
                                </w:rPr>
                              </w:pPr>
                              <w:r>
                                <w:rPr>
                                  <w:rFonts w:ascii="Tahoma" w:hAnsi="Tahoma"/>
                                  <w:b/>
                                  <w:spacing w:val="-4"/>
                                  <w:u w:val="single"/>
                                </w:rPr>
                                <w:t>GCSE</w:t>
                              </w:r>
                              <w:r>
                                <w:rPr>
                                  <w:rFonts w:ascii="Tahoma" w:hAnsi="Tahoma"/>
                                  <w:b/>
                                  <w:spacing w:val="-11"/>
                                  <w:u w:val="single"/>
                                </w:rPr>
                                <w:t xml:space="preserve"> </w:t>
                              </w:r>
                              <w:r>
                                <w:rPr>
                                  <w:rFonts w:ascii="Tahoma" w:hAnsi="Tahoma"/>
                                  <w:b/>
                                  <w:spacing w:val="-4"/>
                                  <w:u w:val="single"/>
                                </w:rPr>
                                <w:t>Practice</w:t>
                              </w:r>
                              <w:r>
                                <w:rPr>
                                  <w:rFonts w:ascii="Tahoma" w:hAnsi="Tahoma"/>
                                  <w:b/>
                                  <w:spacing w:val="-9"/>
                                  <w:u w:val="single"/>
                                </w:rPr>
                                <w:t xml:space="preserve"> </w:t>
                              </w:r>
                              <w:r>
                                <w:rPr>
                                  <w:rFonts w:ascii="Tahoma" w:hAnsi="Tahoma"/>
                                  <w:b/>
                                  <w:spacing w:val="-4"/>
                                  <w:u w:val="single"/>
                                </w:rPr>
                                <w:t>Question:</w:t>
                              </w:r>
                              <w:r>
                                <w:rPr>
                                  <w:rFonts w:ascii="Tahoma" w:hAnsi="Tahoma"/>
                                  <w:b/>
                                  <w:spacing w:val="-8"/>
                                  <w:u w:val="single"/>
                                </w:rPr>
                                <w:t xml:space="preserve"> </w:t>
                              </w:r>
                              <w:r>
                                <w:rPr>
                                  <w:rFonts w:ascii="Tahoma" w:hAnsi="Tahoma"/>
                                  <w:b/>
                                  <w:spacing w:val="-4"/>
                                  <w:u w:val="single"/>
                                </w:rPr>
                                <w:t>‘</w:t>
                              </w:r>
                              <w:r>
                                <w:rPr>
                                  <w:rFonts w:ascii="Tahoma" w:hAnsi="Tahoma"/>
                                  <w:b/>
                                  <w:spacing w:val="-4"/>
                                </w:rPr>
                                <w:t>Explain</w:t>
                              </w:r>
                              <w:r>
                                <w:rPr>
                                  <w:rFonts w:ascii="Tahoma" w:hAnsi="Tahoma"/>
                                  <w:b/>
                                  <w:spacing w:val="-10"/>
                                </w:rPr>
                                <w:t xml:space="preserve"> </w:t>
                              </w:r>
                              <w:r>
                                <w:rPr>
                                  <w:rFonts w:ascii="Tahoma" w:hAnsi="Tahoma"/>
                                  <w:b/>
                                  <w:spacing w:val="-4"/>
                                </w:rPr>
                                <w:t>how</w:t>
                              </w:r>
                              <w:r>
                                <w:rPr>
                                  <w:rFonts w:ascii="Tahoma" w:hAnsi="Tahoma"/>
                                  <w:b/>
                                  <w:spacing w:val="-11"/>
                                </w:rPr>
                                <w:t xml:space="preserve"> </w:t>
                              </w:r>
                              <w:r>
                                <w:rPr>
                                  <w:rFonts w:ascii="Tahoma" w:hAnsi="Tahoma"/>
                                  <w:b/>
                                  <w:spacing w:val="-4"/>
                                </w:rPr>
                                <w:t>the</w:t>
                              </w:r>
                              <w:r>
                                <w:rPr>
                                  <w:rFonts w:ascii="Tahoma" w:hAnsi="Tahoma"/>
                                  <w:b/>
                                  <w:spacing w:val="-9"/>
                                </w:rPr>
                                <w:t xml:space="preserve"> </w:t>
                              </w:r>
                              <w:r>
                                <w:rPr>
                                  <w:rFonts w:ascii="Tahoma" w:hAnsi="Tahoma"/>
                                  <w:b/>
                                  <w:spacing w:val="-4"/>
                                </w:rPr>
                                <w:t>processes</w:t>
                              </w:r>
                              <w:r>
                                <w:rPr>
                                  <w:rFonts w:ascii="Tahoma" w:hAnsi="Tahoma"/>
                                  <w:b/>
                                  <w:spacing w:val="-11"/>
                                </w:rPr>
                                <w:t xml:space="preserve"> </w:t>
                              </w:r>
                              <w:r>
                                <w:rPr>
                                  <w:rFonts w:ascii="Tahoma" w:hAnsi="Tahoma"/>
                                  <w:b/>
                                  <w:spacing w:val="-4"/>
                                </w:rPr>
                                <w:t>of</w:t>
                              </w:r>
                              <w:r>
                                <w:rPr>
                                  <w:rFonts w:ascii="Tahoma" w:hAnsi="Tahoma"/>
                                  <w:b/>
                                  <w:spacing w:val="-11"/>
                                </w:rPr>
                                <w:t xml:space="preserve"> </w:t>
                              </w:r>
                              <w:r>
                                <w:rPr>
                                  <w:rFonts w:ascii="Tahoma" w:hAnsi="Tahoma"/>
                                  <w:b/>
                                  <w:spacing w:val="-4"/>
                                </w:rPr>
                                <w:t>deposition</w:t>
                              </w:r>
                              <w:r>
                                <w:rPr>
                                  <w:rFonts w:ascii="Tahoma" w:hAnsi="Tahoma"/>
                                  <w:b/>
                                  <w:spacing w:val="-12"/>
                                </w:rPr>
                                <w:t xml:space="preserve"> </w:t>
                              </w:r>
                              <w:r>
                                <w:rPr>
                                  <w:rFonts w:ascii="Tahoma" w:hAnsi="Tahoma"/>
                                  <w:b/>
                                  <w:spacing w:val="-4"/>
                                </w:rPr>
                                <w:t>lead</w:t>
                              </w:r>
                              <w:r>
                                <w:rPr>
                                  <w:rFonts w:ascii="Tahoma" w:hAnsi="Tahoma"/>
                                  <w:b/>
                                  <w:spacing w:val="-11"/>
                                </w:rPr>
                                <w:t xml:space="preserve"> </w:t>
                              </w:r>
                              <w:r>
                                <w:rPr>
                                  <w:rFonts w:ascii="Tahoma" w:hAnsi="Tahoma"/>
                                  <w:b/>
                                  <w:spacing w:val="-4"/>
                                </w:rPr>
                                <w:t>to</w:t>
                              </w:r>
                              <w:r>
                                <w:rPr>
                                  <w:rFonts w:ascii="Tahoma" w:hAnsi="Tahoma"/>
                                  <w:b/>
                                  <w:spacing w:val="-11"/>
                                </w:rPr>
                                <w:t xml:space="preserve"> </w:t>
                              </w:r>
                              <w:r>
                                <w:rPr>
                                  <w:rFonts w:ascii="Tahoma" w:hAnsi="Tahoma"/>
                                  <w:b/>
                                  <w:spacing w:val="-4"/>
                                </w:rPr>
                                <w:t>the</w:t>
                              </w:r>
                              <w:r>
                                <w:rPr>
                                  <w:rFonts w:ascii="Tahoma" w:hAnsi="Tahoma"/>
                                  <w:b/>
                                  <w:spacing w:val="-12"/>
                                </w:rPr>
                                <w:t xml:space="preserve"> </w:t>
                              </w:r>
                              <w:r>
                                <w:rPr>
                                  <w:rFonts w:ascii="Tahoma" w:hAnsi="Tahoma"/>
                                  <w:b/>
                                  <w:spacing w:val="-4"/>
                                </w:rPr>
                                <w:t>formation</w:t>
                              </w:r>
                              <w:r>
                                <w:rPr>
                                  <w:rFonts w:ascii="Tahoma" w:hAnsi="Tahoma"/>
                                  <w:b/>
                                  <w:spacing w:val="-12"/>
                                </w:rPr>
                                <w:t xml:space="preserve"> </w:t>
                              </w:r>
                              <w:r>
                                <w:rPr>
                                  <w:rFonts w:ascii="Tahoma" w:hAnsi="Tahoma"/>
                                  <w:b/>
                                  <w:spacing w:val="-4"/>
                                </w:rPr>
                                <w:t xml:space="preserve">of </w:t>
                              </w:r>
                              <w:r>
                                <w:rPr>
                                  <w:rFonts w:ascii="Tahoma" w:hAnsi="Tahoma"/>
                                  <w:b/>
                                  <w:spacing w:val="-2"/>
                                </w:rPr>
                                <w:t>distinctive</w:t>
                              </w:r>
                              <w:r>
                                <w:rPr>
                                  <w:rFonts w:ascii="Tahoma" w:hAnsi="Tahoma"/>
                                  <w:b/>
                                  <w:spacing w:val="-15"/>
                                </w:rPr>
                                <w:t xml:space="preserve"> </w:t>
                              </w:r>
                              <w:r>
                                <w:rPr>
                                  <w:rFonts w:ascii="Tahoma" w:hAnsi="Tahoma"/>
                                  <w:b/>
                                  <w:spacing w:val="-2"/>
                                </w:rPr>
                                <w:t>landforms.</w:t>
                              </w:r>
                              <w:r>
                                <w:rPr>
                                  <w:rFonts w:ascii="Tahoma" w:hAnsi="Tahoma"/>
                                  <w:b/>
                                  <w:spacing w:val="-14"/>
                                </w:rPr>
                                <w:t xml:space="preserve"> </w:t>
                              </w:r>
                              <w:r>
                                <w:rPr>
                                  <w:rFonts w:ascii="Tahoma" w:hAnsi="Tahoma"/>
                                  <w:b/>
                                  <w:spacing w:val="-2"/>
                                </w:rPr>
                                <w:t>[6</w:t>
                              </w:r>
                              <w:r>
                                <w:rPr>
                                  <w:rFonts w:ascii="Tahoma" w:hAnsi="Tahoma"/>
                                  <w:b/>
                                  <w:spacing w:val="-14"/>
                                </w:rPr>
                                <w:t xml:space="preserve"> </w:t>
                              </w:r>
                              <w:r>
                                <w:rPr>
                                  <w:rFonts w:ascii="Tahoma" w:hAnsi="Tahoma"/>
                                  <w:b/>
                                  <w:spacing w:val="-2"/>
                                </w:rPr>
                                <w:t>marks]</w:t>
                              </w:r>
                            </w:p>
                          </w:txbxContent>
                        </wps:txbx>
                        <wps:bodyPr wrap="square" lIns="0" tIns="0" rIns="0" bIns="0" rtlCol="0">
                          <a:noAutofit/>
                        </wps:bodyPr>
                      </wps:wsp>
                    </wpg:wgp>
                  </a:graphicData>
                </a:graphic>
              </wp:anchor>
            </w:drawing>
          </mc:Choice>
          <mc:Fallback>
            <w:pict>
              <v:group id="Group 599" o:spid="_x0000_s1553" style="position:absolute;margin-left:33.5pt;margin-top:4.25pt;width:524.45pt;height:46.2pt;z-index:-251546624;mso-wrap-distance-left:0;mso-wrap-distance-right:0;mso-position-horizontal-relative:page;mso-position-vertical-relative:text" coordsize="66605,5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">
                <v:shape id="Graphic 600" o:spid="_x0000_s1554" style="position:absolute;left:190;top:190;width:66224;height:5486;visibility:visible;mso-wrap-style:square;v-text-anchor:top" coordsize="6622415,5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" path="m6530975,l91440,,55849,7179,26784,26765,7186,55828,,91439,,457200r7186,35611l26784,521874r29065,19586l91440,548639r6439535,l6566586,541460r29063,-19586l6615235,492811r7180,-35611l6622415,91439r-7180,-35611l6595649,26765,6566586,7179,6530975,xe" fillcolor="#fae4d5" stroked="f">
                  <v:path arrowok="t"/>
                </v:shape>
                <v:shape id="Graphic 601" o:spid="_x0000_s1555" style="position:absolute;left:190;top:190;width:66224;height:5486;visibility:visible;mso-wrap-style:square;v-text-anchor:top" coordsize="6622415,5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" path="m,91439l7186,55828,26784,26765,55849,7179,91440,,6530975,r35611,7179l6595649,26765r19586,29063l6622415,91439r,365761l6615235,492811r-19586,29063l6566586,541460r-35611,7179l91440,548639,55849,541460,26784,521874,7186,492811,,457200,,91439xe" filled="f" strokecolor="#c55a11" strokeweight="3pt">
                  <v:path arrowok="t"/>
                </v:shape>
                <v:shape id="Textbox 602" o:spid="_x0000_s1556" type="#_x0000_t202" style="position:absolute;width:66605;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" filled="f" stroked="f">
                  <v:textbox inset="0,0,0,0">
                    <w:txbxContent>
                      <w:p w:rsidR="00A8284D" w:rsidRDefault="00A8284D">
                        <w:pPr>
                          <w:spacing w:before="194" w:line="244" w:lineRule="auto"/>
                          <w:ind w:left="246"/>
                          <w:rPr>
                            <w:rFonts w:ascii="Tahoma" w:hAnsi="Tahoma"/>
                            <w:b/>
                          </w:rPr>
                        </w:pPr>
                        <w:r>
                          <w:rPr>
                            <w:rFonts w:ascii="Tahoma" w:hAnsi="Tahoma"/>
                            <w:b/>
                            <w:spacing w:val="-4"/>
                            <w:u w:val="single"/>
                          </w:rPr>
                          <w:t>GCSE</w:t>
                        </w:r>
                        <w:r>
                          <w:rPr>
                            <w:rFonts w:ascii="Tahoma" w:hAnsi="Tahoma"/>
                            <w:b/>
                            <w:spacing w:val="-11"/>
                            <w:u w:val="single"/>
                          </w:rPr>
                          <w:t xml:space="preserve"> </w:t>
                        </w:r>
                        <w:r>
                          <w:rPr>
                            <w:rFonts w:ascii="Tahoma" w:hAnsi="Tahoma"/>
                            <w:b/>
                            <w:spacing w:val="-4"/>
                            <w:u w:val="single"/>
                          </w:rPr>
                          <w:t>Practice</w:t>
                        </w:r>
                        <w:r>
                          <w:rPr>
                            <w:rFonts w:ascii="Tahoma" w:hAnsi="Tahoma"/>
                            <w:b/>
                            <w:spacing w:val="-9"/>
                            <w:u w:val="single"/>
                          </w:rPr>
                          <w:t xml:space="preserve"> </w:t>
                        </w:r>
                        <w:r>
                          <w:rPr>
                            <w:rFonts w:ascii="Tahoma" w:hAnsi="Tahoma"/>
                            <w:b/>
                            <w:spacing w:val="-4"/>
                            <w:u w:val="single"/>
                          </w:rPr>
                          <w:t>Question:</w:t>
                        </w:r>
                        <w:r>
                          <w:rPr>
                            <w:rFonts w:ascii="Tahoma" w:hAnsi="Tahoma"/>
                            <w:b/>
                            <w:spacing w:val="-8"/>
                            <w:u w:val="single"/>
                          </w:rPr>
                          <w:t xml:space="preserve"> </w:t>
                        </w:r>
                        <w:r>
                          <w:rPr>
                            <w:rFonts w:ascii="Tahoma" w:hAnsi="Tahoma"/>
                            <w:b/>
                            <w:spacing w:val="-4"/>
                            <w:u w:val="single"/>
                          </w:rPr>
                          <w:t>‘</w:t>
                        </w:r>
                        <w:r>
                          <w:rPr>
                            <w:rFonts w:ascii="Tahoma" w:hAnsi="Tahoma"/>
                            <w:b/>
                            <w:spacing w:val="-4"/>
                          </w:rPr>
                          <w:t>Explain</w:t>
                        </w:r>
                        <w:r>
                          <w:rPr>
                            <w:rFonts w:ascii="Tahoma" w:hAnsi="Tahoma"/>
                            <w:b/>
                            <w:spacing w:val="-10"/>
                          </w:rPr>
                          <w:t xml:space="preserve"> </w:t>
                        </w:r>
                        <w:r>
                          <w:rPr>
                            <w:rFonts w:ascii="Tahoma" w:hAnsi="Tahoma"/>
                            <w:b/>
                            <w:spacing w:val="-4"/>
                          </w:rPr>
                          <w:t>how</w:t>
                        </w:r>
                        <w:r>
                          <w:rPr>
                            <w:rFonts w:ascii="Tahoma" w:hAnsi="Tahoma"/>
                            <w:b/>
                            <w:spacing w:val="-11"/>
                          </w:rPr>
                          <w:t xml:space="preserve"> </w:t>
                        </w:r>
                        <w:r>
                          <w:rPr>
                            <w:rFonts w:ascii="Tahoma" w:hAnsi="Tahoma"/>
                            <w:b/>
                            <w:spacing w:val="-4"/>
                          </w:rPr>
                          <w:t>the</w:t>
                        </w:r>
                        <w:r>
                          <w:rPr>
                            <w:rFonts w:ascii="Tahoma" w:hAnsi="Tahoma"/>
                            <w:b/>
                            <w:spacing w:val="-9"/>
                          </w:rPr>
                          <w:t xml:space="preserve"> </w:t>
                        </w:r>
                        <w:r>
                          <w:rPr>
                            <w:rFonts w:ascii="Tahoma" w:hAnsi="Tahoma"/>
                            <w:b/>
                            <w:spacing w:val="-4"/>
                          </w:rPr>
                          <w:t>processes</w:t>
                        </w:r>
                        <w:r>
                          <w:rPr>
                            <w:rFonts w:ascii="Tahoma" w:hAnsi="Tahoma"/>
                            <w:b/>
                            <w:spacing w:val="-11"/>
                          </w:rPr>
                          <w:t xml:space="preserve"> </w:t>
                        </w:r>
                        <w:r>
                          <w:rPr>
                            <w:rFonts w:ascii="Tahoma" w:hAnsi="Tahoma"/>
                            <w:b/>
                            <w:spacing w:val="-4"/>
                          </w:rPr>
                          <w:t>of</w:t>
                        </w:r>
                        <w:r>
                          <w:rPr>
                            <w:rFonts w:ascii="Tahoma" w:hAnsi="Tahoma"/>
                            <w:b/>
                            <w:spacing w:val="-11"/>
                          </w:rPr>
                          <w:t xml:space="preserve"> </w:t>
                        </w:r>
                        <w:r>
                          <w:rPr>
                            <w:rFonts w:ascii="Tahoma" w:hAnsi="Tahoma"/>
                            <w:b/>
                            <w:spacing w:val="-4"/>
                          </w:rPr>
                          <w:t>deposition</w:t>
                        </w:r>
                        <w:r>
                          <w:rPr>
                            <w:rFonts w:ascii="Tahoma" w:hAnsi="Tahoma"/>
                            <w:b/>
                            <w:spacing w:val="-12"/>
                          </w:rPr>
                          <w:t xml:space="preserve"> </w:t>
                        </w:r>
                        <w:r>
                          <w:rPr>
                            <w:rFonts w:ascii="Tahoma" w:hAnsi="Tahoma"/>
                            <w:b/>
                            <w:spacing w:val="-4"/>
                          </w:rPr>
                          <w:t>lead</w:t>
                        </w:r>
                        <w:r>
                          <w:rPr>
                            <w:rFonts w:ascii="Tahoma" w:hAnsi="Tahoma"/>
                            <w:b/>
                            <w:spacing w:val="-11"/>
                          </w:rPr>
                          <w:t xml:space="preserve"> </w:t>
                        </w:r>
                        <w:r>
                          <w:rPr>
                            <w:rFonts w:ascii="Tahoma" w:hAnsi="Tahoma"/>
                            <w:b/>
                            <w:spacing w:val="-4"/>
                          </w:rPr>
                          <w:t>to</w:t>
                        </w:r>
                        <w:r>
                          <w:rPr>
                            <w:rFonts w:ascii="Tahoma" w:hAnsi="Tahoma"/>
                            <w:b/>
                            <w:spacing w:val="-11"/>
                          </w:rPr>
                          <w:t xml:space="preserve"> </w:t>
                        </w:r>
                        <w:r>
                          <w:rPr>
                            <w:rFonts w:ascii="Tahoma" w:hAnsi="Tahoma"/>
                            <w:b/>
                            <w:spacing w:val="-4"/>
                          </w:rPr>
                          <w:t>the</w:t>
                        </w:r>
                        <w:r>
                          <w:rPr>
                            <w:rFonts w:ascii="Tahoma" w:hAnsi="Tahoma"/>
                            <w:b/>
                            <w:spacing w:val="-12"/>
                          </w:rPr>
                          <w:t xml:space="preserve"> </w:t>
                        </w:r>
                        <w:r>
                          <w:rPr>
                            <w:rFonts w:ascii="Tahoma" w:hAnsi="Tahoma"/>
                            <w:b/>
                            <w:spacing w:val="-4"/>
                          </w:rPr>
                          <w:t>formation</w:t>
                        </w:r>
                        <w:r>
                          <w:rPr>
                            <w:rFonts w:ascii="Tahoma" w:hAnsi="Tahoma"/>
                            <w:b/>
                            <w:spacing w:val="-12"/>
                          </w:rPr>
                          <w:t xml:space="preserve"> </w:t>
                        </w:r>
                        <w:r>
                          <w:rPr>
                            <w:rFonts w:ascii="Tahoma" w:hAnsi="Tahoma"/>
                            <w:b/>
                            <w:spacing w:val="-4"/>
                          </w:rPr>
                          <w:t xml:space="preserve">of </w:t>
                        </w:r>
                        <w:r>
                          <w:rPr>
                            <w:rFonts w:ascii="Tahoma" w:hAnsi="Tahoma"/>
                            <w:b/>
                            <w:spacing w:val="-2"/>
                          </w:rPr>
                          <w:t>distinctive</w:t>
                        </w:r>
                        <w:r>
                          <w:rPr>
                            <w:rFonts w:ascii="Tahoma" w:hAnsi="Tahoma"/>
                            <w:b/>
                            <w:spacing w:val="-15"/>
                          </w:rPr>
                          <w:t xml:space="preserve"> </w:t>
                        </w:r>
                        <w:r>
                          <w:rPr>
                            <w:rFonts w:ascii="Tahoma" w:hAnsi="Tahoma"/>
                            <w:b/>
                            <w:spacing w:val="-2"/>
                          </w:rPr>
                          <w:t>landforms.</w:t>
                        </w:r>
                        <w:r>
                          <w:rPr>
                            <w:rFonts w:ascii="Tahoma" w:hAnsi="Tahoma"/>
                            <w:b/>
                            <w:spacing w:val="-14"/>
                          </w:rPr>
                          <w:t xml:space="preserve"> </w:t>
                        </w:r>
                        <w:r>
                          <w:rPr>
                            <w:rFonts w:ascii="Tahoma" w:hAnsi="Tahoma"/>
                            <w:b/>
                            <w:spacing w:val="-2"/>
                          </w:rPr>
                          <w:t>[6</w:t>
                        </w:r>
                        <w:r>
                          <w:rPr>
                            <w:rFonts w:ascii="Tahoma" w:hAnsi="Tahoma"/>
                            <w:b/>
                            <w:spacing w:val="-14"/>
                          </w:rPr>
                          <w:t xml:space="preserve"> </w:t>
                        </w:r>
                        <w:r>
                          <w:rPr>
                            <w:rFonts w:ascii="Tahoma" w:hAnsi="Tahoma"/>
                            <w:b/>
                            <w:spacing w:val="-2"/>
                          </w:rPr>
                          <w:t>marks]</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770880" behindDoc="1" locked="0" layoutInCell="1" allowOverlap="1">
                <wp:simplePos x="0" y="0"/>
                <wp:positionH relativeFrom="page">
                  <wp:posOffset>546100</wp:posOffset>
                </wp:positionH>
                <wp:positionV relativeFrom="paragraph">
                  <wp:posOffset>760094</wp:posOffset>
                </wp:positionV>
                <wp:extent cx="6432550" cy="381000"/>
                <wp:effectExtent l="0" t="0" r="0" b="0"/>
                <wp:wrapTopAndBottom/>
                <wp:docPr id="603" name="Text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2550" cy="381000"/>
                        </a:xfrm>
                        <a:prstGeom prst="rect">
                          <a:avLst/>
                        </a:prstGeom>
                        <a:solidFill>
                          <a:srgbClr val="FFFF00"/>
                        </a:solidFill>
                        <a:ln w="12700">
                          <a:solidFill>
                            <a:srgbClr val="FFFF00"/>
                          </a:solidFill>
                          <a:prstDash val="solid"/>
                        </a:ln>
                      </wps:spPr>
                      <wps:txbx>
                        <w:txbxContent>
                          <w:p w:rsidR="00A8284D" w:rsidRDefault="00A8284D">
                            <w:pPr>
                              <w:spacing w:before="73"/>
                              <w:ind w:left="3" w:right="4"/>
                              <w:jc w:val="center"/>
                              <w:rPr>
                                <w:b/>
                                <w:color w:val="000000"/>
                                <w:sz w:val="32"/>
                              </w:rPr>
                            </w:pPr>
                            <w:r>
                              <w:rPr>
                                <w:b/>
                                <w:color w:val="000000"/>
                                <w:sz w:val="32"/>
                              </w:rPr>
                              <w:t>COASTS</w:t>
                            </w:r>
                            <w:r>
                              <w:rPr>
                                <w:b/>
                                <w:color w:val="000000"/>
                                <w:spacing w:val="-9"/>
                                <w:sz w:val="32"/>
                              </w:rPr>
                              <w:t xml:space="preserve"> </w:t>
                            </w:r>
                            <w:r>
                              <w:rPr>
                                <w:b/>
                                <w:color w:val="000000"/>
                                <w:sz w:val="32"/>
                              </w:rPr>
                              <w:t>–</w:t>
                            </w:r>
                            <w:r>
                              <w:rPr>
                                <w:b/>
                                <w:color w:val="000000"/>
                                <w:spacing w:val="-8"/>
                                <w:sz w:val="32"/>
                              </w:rPr>
                              <w:t xml:space="preserve"> </w:t>
                            </w:r>
                            <w:r>
                              <w:rPr>
                                <w:b/>
                                <w:color w:val="000000"/>
                                <w:spacing w:val="-2"/>
                                <w:sz w:val="32"/>
                              </w:rPr>
                              <w:t>Weathering</w:t>
                            </w:r>
                          </w:p>
                        </w:txbxContent>
                      </wps:txbx>
                      <wps:bodyPr wrap="square" lIns="0" tIns="0" rIns="0" bIns="0" rtlCol="0">
                        <a:noAutofit/>
                      </wps:bodyPr>
                    </wps:wsp>
                  </a:graphicData>
                </a:graphic>
              </wp:anchor>
            </w:drawing>
          </mc:Choice>
          <mc:Fallback>
            <w:pict>
              <v:shape id="Textbox 603" o:spid="_x0000_s1557" type="#_x0000_t202" style="position:absolute;margin-left:43pt;margin-top:59.85pt;width:506.5pt;height:30pt;z-index:-251545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" fillcolor="yellow" strokecolor="yellow" strokeweight="1pt">
                <v:path arrowok="t"/>
                <v:textbox inset="0,0,0,0">
                  <w:txbxContent>
                    <w:p w:rsidR="00A8284D" w:rsidRDefault="00A8284D">
                      <w:pPr>
                        <w:spacing w:before="73"/>
                        <w:ind w:left="3" w:right="4"/>
                        <w:jc w:val="center"/>
                        <w:rPr>
                          <w:b/>
                          <w:color w:val="000000"/>
                          <w:sz w:val="32"/>
                        </w:rPr>
                      </w:pPr>
                      <w:r>
                        <w:rPr>
                          <w:b/>
                          <w:color w:val="000000"/>
                          <w:sz w:val="32"/>
                        </w:rPr>
                        <w:t>COASTS</w:t>
                      </w:r>
                      <w:r>
                        <w:rPr>
                          <w:b/>
                          <w:color w:val="000000"/>
                          <w:spacing w:val="-9"/>
                          <w:sz w:val="32"/>
                        </w:rPr>
                        <w:t xml:space="preserve"> </w:t>
                      </w:r>
                      <w:r>
                        <w:rPr>
                          <w:b/>
                          <w:color w:val="000000"/>
                          <w:sz w:val="32"/>
                        </w:rPr>
                        <w:t>–</w:t>
                      </w:r>
                      <w:r>
                        <w:rPr>
                          <w:b/>
                          <w:color w:val="000000"/>
                          <w:spacing w:val="-8"/>
                          <w:sz w:val="32"/>
                        </w:rPr>
                        <w:t xml:space="preserve"> </w:t>
                      </w:r>
                      <w:r>
                        <w:rPr>
                          <w:b/>
                          <w:color w:val="000000"/>
                          <w:spacing w:val="-2"/>
                          <w:sz w:val="32"/>
                        </w:rPr>
                        <w:t>Weathering</w:t>
                      </w:r>
                    </w:p>
                  </w:txbxContent>
                </v:textbox>
                <w10:wrap type="topAndBottom" anchorx="page"/>
              </v:shape>
            </w:pict>
          </mc:Fallback>
        </mc:AlternateContent>
      </w:r>
    </w:p>
    <w:p w:rsidR="00BC3DBA" w:rsidRDefault="00BC3DBA">
      <w:pPr>
        <w:pStyle w:val="BodyText"/>
        <w:rPr>
          <w:b/>
          <w:sz w:val="11"/>
        </w:rPr>
      </w:pPr>
    </w:p>
    <w:p w:rsidR="00BC3DBA" w:rsidRDefault="00BC3DBA">
      <w:pPr>
        <w:pStyle w:val="BodyText"/>
        <w:spacing w:before="4"/>
        <w:rPr>
          <w:b/>
          <w:sz w:val="9"/>
        </w:rPr>
      </w:pPr>
    </w:p>
    <w:tbl>
      <w:tblPr>
        <w:tblW w:w="0" w:type="auto"/>
        <w:tblInd w:w="330" w:type="dxa"/>
        <w:tblBorders>
          <w:top w:val="single" w:sz="8" w:space="0" w:color="00AF50"/>
          <w:left w:val="single" w:sz="8" w:space="0" w:color="00AF50"/>
          <w:bottom w:val="single" w:sz="8" w:space="0" w:color="00AF50"/>
          <w:right w:val="single" w:sz="8" w:space="0" w:color="00AF50"/>
          <w:insideH w:val="single" w:sz="8" w:space="0" w:color="00AF50"/>
          <w:insideV w:val="single" w:sz="8" w:space="0" w:color="00AF50"/>
        </w:tblBorders>
        <w:tblLayout w:type="fixed"/>
        <w:tblCellMar>
          <w:left w:w="0" w:type="dxa"/>
          <w:right w:w="0" w:type="dxa"/>
        </w:tblCellMar>
        <w:tblLook w:val="01E0" w:firstRow="1" w:lastRow="1" w:firstColumn="1" w:lastColumn="1" w:noHBand="0" w:noVBand="0"/>
      </w:tblPr>
      <w:tblGrid>
        <w:gridCol w:w="3373"/>
        <w:gridCol w:w="1967"/>
      </w:tblGrid>
      <w:tr w:rsidR="00BC3DBA">
        <w:trPr>
          <w:trHeight w:val="420"/>
        </w:trPr>
        <w:tc>
          <w:tcPr>
            <w:tcW w:w="3373" w:type="dxa"/>
            <w:shd w:val="clear" w:color="auto" w:fill="00AF50"/>
          </w:tcPr>
          <w:p w:rsidR="00BC3DBA" w:rsidRDefault="00A8284D">
            <w:pPr>
              <w:pStyle w:val="TableParagraph"/>
              <w:spacing w:before="53"/>
              <w:ind w:left="153"/>
              <w:rPr>
                <w:sz w:val="24"/>
              </w:rPr>
            </w:pPr>
            <w:r>
              <w:rPr>
                <w:color w:val="FFFFFF"/>
                <w:sz w:val="24"/>
              </w:rPr>
              <w:t>Freeze-Thaw</w:t>
            </w:r>
            <w:r>
              <w:rPr>
                <w:color w:val="FFFFFF"/>
                <w:spacing w:val="-5"/>
                <w:sz w:val="24"/>
              </w:rPr>
              <w:t xml:space="preserve"> </w:t>
            </w:r>
            <w:r>
              <w:rPr>
                <w:color w:val="FFFFFF"/>
                <w:spacing w:val="-2"/>
                <w:sz w:val="24"/>
              </w:rPr>
              <w:t>Weathering</w:t>
            </w:r>
          </w:p>
        </w:tc>
        <w:tc>
          <w:tcPr>
            <w:tcW w:w="1967" w:type="dxa"/>
            <w:tcBorders>
              <w:bottom w:val="nil"/>
            </w:tcBorders>
            <w:shd w:val="clear" w:color="auto" w:fill="E1EFD9"/>
          </w:tcPr>
          <w:p w:rsidR="00BC3DBA" w:rsidRDefault="00BC3DBA">
            <w:pPr>
              <w:pStyle w:val="TableParagraph"/>
              <w:rPr>
                <w:rFonts w:ascii="Times New Roman"/>
              </w:rPr>
            </w:pPr>
          </w:p>
        </w:tc>
      </w:tr>
      <w:tr w:rsidR="00BC3DBA">
        <w:trPr>
          <w:trHeight w:val="3300"/>
        </w:trPr>
        <w:tc>
          <w:tcPr>
            <w:tcW w:w="5340" w:type="dxa"/>
            <w:gridSpan w:val="2"/>
            <w:tcBorders>
              <w:top w:val="nil"/>
            </w:tcBorders>
            <w:shd w:val="clear" w:color="auto" w:fill="E1EFD9"/>
          </w:tcPr>
          <w:p w:rsidR="00BC3DBA" w:rsidRDefault="00A8284D">
            <w:pPr>
              <w:pStyle w:val="TableParagraph"/>
              <w:spacing w:line="292" w:lineRule="exact"/>
              <w:ind w:left="153"/>
            </w:pPr>
            <w:r>
              <w:rPr>
                <w:color w:val="00AF50"/>
                <w:u w:val="single" w:color="00AF50"/>
              </w:rPr>
              <w:t>Freeze-thaw</w:t>
            </w:r>
            <w:r>
              <w:rPr>
                <w:color w:val="00AF50"/>
                <w:spacing w:val="-5"/>
                <w:u w:val="single" w:color="00AF50"/>
              </w:rPr>
              <w:t xml:space="preserve"> </w:t>
            </w:r>
            <w:r>
              <w:rPr>
                <w:color w:val="00AF50"/>
                <w:u w:val="single" w:color="00AF50"/>
              </w:rPr>
              <w:t>weathering</w:t>
            </w:r>
            <w:r>
              <w:rPr>
                <w:color w:val="00AF50"/>
                <w:spacing w:val="-4"/>
              </w:rPr>
              <w:t xml:space="preserve"> </w:t>
            </w:r>
            <w:r>
              <w:t>occurs</w:t>
            </w:r>
            <w:r>
              <w:rPr>
                <w:spacing w:val="-6"/>
              </w:rPr>
              <w:t xml:space="preserve"> </w:t>
            </w:r>
            <w:r>
              <w:t>when</w:t>
            </w:r>
            <w:r>
              <w:rPr>
                <w:spacing w:val="-7"/>
              </w:rPr>
              <w:t xml:space="preserve"> </w:t>
            </w:r>
            <w:r>
              <w:t>rocks</w:t>
            </w:r>
            <w:r>
              <w:rPr>
                <w:spacing w:val="-6"/>
              </w:rPr>
              <w:t xml:space="preserve"> </w:t>
            </w:r>
            <w:r>
              <w:rPr>
                <w:spacing w:val="-5"/>
              </w:rPr>
              <w:t>are</w:t>
            </w:r>
          </w:p>
          <w:p w:rsidR="00BC3DBA" w:rsidRDefault="00A8284D">
            <w:pPr>
              <w:pStyle w:val="TableParagraph"/>
              <w:spacing w:before="24" w:line="256" w:lineRule="auto"/>
              <w:ind w:left="153" w:right="119"/>
            </w:pPr>
            <w:r>
              <w:t>porous</w:t>
            </w:r>
            <w:r>
              <w:rPr>
                <w:spacing w:val="-5"/>
              </w:rPr>
              <w:t xml:space="preserve"> </w:t>
            </w:r>
            <w:r>
              <w:t>(contain</w:t>
            </w:r>
            <w:r>
              <w:rPr>
                <w:spacing w:val="-8"/>
              </w:rPr>
              <w:t xml:space="preserve"> </w:t>
            </w:r>
            <w:r>
              <w:t>holes)</w:t>
            </w:r>
            <w:r>
              <w:rPr>
                <w:spacing w:val="-6"/>
              </w:rPr>
              <w:t xml:space="preserve"> </w:t>
            </w:r>
            <w:r>
              <w:t>or</w:t>
            </w:r>
            <w:r>
              <w:rPr>
                <w:spacing w:val="-6"/>
              </w:rPr>
              <w:t xml:space="preserve"> </w:t>
            </w:r>
            <w:r>
              <w:t>permeable</w:t>
            </w:r>
            <w:r>
              <w:rPr>
                <w:spacing w:val="-7"/>
              </w:rPr>
              <w:t xml:space="preserve"> </w:t>
            </w:r>
            <w:r>
              <w:t>(allow</w:t>
            </w:r>
            <w:r>
              <w:rPr>
                <w:spacing w:val="-8"/>
              </w:rPr>
              <w:t xml:space="preserve"> </w:t>
            </w:r>
            <w:r>
              <w:t>water to pass through).</w:t>
            </w:r>
          </w:p>
          <w:p w:rsidR="00BC3DBA" w:rsidRDefault="00A8284D">
            <w:pPr>
              <w:pStyle w:val="TableParagraph"/>
              <w:numPr>
                <w:ilvl w:val="0"/>
                <w:numId w:val="184"/>
              </w:numPr>
              <w:tabs>
                <w:tab w:val="left" w:pos="513"/>
              </w:tabs>
              <w:spacing w:before="4"/>
              <w:ind w:left="513" w:hanging="360"/>
            </w:pPr>
            <w:r>
              <w:t>Water</w:t>
            </w:r>
            <w:r>
              <w:rPr>
                <w:spacing w:val="-3"/>
              </w:rPr>
              <w:t xml:space="preserve"> </w:t>
            </w:r>
            <w:r>
              <w:rPr>
                <w:color w:val="00AF50"/>
                <w:u w:val="single" w:color="00AF50"/>
              </w:rPr>
              <w:t>enters</w:t>
            </w:r>
            <w:r>
              <w:rPr>
                <w:color w:val="00AF50"/>
                <w:spacing w:val="-3"/>
                <w:u w:val="single" w:color="00AF50"/>
              </w:rPr>
              <w:t xml:space="preserve"> </w:t>
            </w:r>
            <w:r>
              <w:rPr>
                <w:color w:val="00AF50"/>
                <w:u w:val="single" w:color="00AF50"/>
              </w:rPr>
              <w:t>cracks</w:t>
            </w:r>
            <w:r>
              <w:rPr>
                <w:color w:val="00AF50"/>
                <w:spacing w:val="-5"/>
              </w:rPr>
              <w:t xml:space="preserve"> </w:t>
            </w:r>
            <w:r>
              <w:t>in</w:t>
            </w:r>
            <w:r>
              <w:rPr>
                <w:spacing w:val="-5"/>
              </w:rPr>
              <w:t xml:space="preserve"> </w:t>
            </w:r>
            <w:r>
              <w:t>the</w:t>
            </w:r>
            <w:r>
              <w:rPr>
                <w:spacing w:val="-4"/>
              </w:rPr>
              <w:t xml:space="preserve"> rock.</w:t>
            </w:r>
          </w:p>
          <w:p w:rsidR="00BC3DBA" w:rsidRDefault="00A8284D">
            <w:pPr>
              <w:pStyle w:val="TableParagraph"/>
              <w:numPr>
                <w:ilvl w:val="0"/>
                <w:numId w:val="184"/>
              </w:numPr>
              <w:tabs>
                <w:tab w:val="left" w:pos="514"/>
              </w:tabs>
              <w:spacing w:before="25" w:line="259" w:lineRule="auto"/>
              <w:ind w:right="201"/>
            </w:pPr>
            <w:r>
              <w:t>When</w:t>
            </w:r>
            <w:r>
              <w:rPr>
                <w:spacing w:val="-8"/>
              </w:rPr>
              <w:t xml:space="preserve"> </w:t>
            </w:r>
            <w:r>
              <w:t>temperatures</w:t>
            </w:r>
            <w:r>
              <w:rPr>
                <w:spacing w:val="-7"/>
              </w:rPr>
              <w:t xml:space="preserve"> </w:t>
            </w:r>
            <w:r>
              <w:t>drop,</w:t>
            </w:r>
            <w:r>
              <w:rPr>
                <w:spacing w:val="-7"/>
              </w:rPr>
              <w:t xml:space="preserve"> </w:t>
            </w:r>
            <w:r>
              <w:t>the</w:t>
            </w:r>
            <w:r>
              <w:rPr>
                <w:spacing w:val="-10"/>
              </w:rPr>
              <w:t xml:space="preserve"> </w:t>
            </w:r>
            <w:r>
              <w:t>water</w:t>
            </w:r>
            <w:r>
              <w:rPr>
                <w:spacing w:val="-8"/>
              </w:rPr>
              <w:t xml:space="preserve"> </w:t>
            </w:r>
            <w:r>
              <w:t>freezes and expands causing the crack to widen.</w:t>
            </w:r>
          </w:p>
          <w:p w:rsidR="00BC3DBA" w:rsidRDefault="00A8284D">
            <w:pPr>
              <w:pStyle w:val="TableParagraph"/>
              <w:numPr>
                <w:ilvl w:val="0"/>
                <w:numId w:val="184"/>
              </w:numPr>
              <w:tabs>
                <w:tab w:val="left" w:pos="514"/>
              </w:tabs>
              <w:spacing w:line="259" w:lineRule="auto"/>
              <w:ind w:right="857"/>
            </w:pPr>
            <w:r>
              <w:rPr>
                <w:color w:val="00AF50"/>
                <w:u w:val="single" w:color="00AF50"/>
              </w:rPr>
              <w:t>The</w:t>
            </w:r>
            <w:r>
              <w:rPr>
                <w:color w:val="00AF50"/>
                <w:spacing w:val="-6"/>
                <w:u w:val="single" w:color="00AF50"/>
              </w:rPr>
              <w:t xml:space="preserve"> </w:t>
            </w:r>
            <w:r>
              <w:rPr>
                <w:color w:val="00AF50"/>
                <w:u w:val="single" w:color="00AF50"/>
              </w:rPr>
              <w:t>ice</w:t>
            </w:r>
            <w:r>
              <w:rPr>
                <w:color w:val="00AF50"/>
                <w:spacing w:val="-7"/>
                <w:u w:val="single" w:color="00AF50"/>
              </w:rPr>
              <w:t xml:space="preserve"> </w:t>
            </w:r>
            <w:r>
              <w:rPr>
                <w:color w:val="00AF50"/>
                <w:u w:val="single" w:color="00AF50"/>
              </w:rPr>
              <w:t>melts</w:t>
            </w:r>
            <w:r>
              <w:rPr>
                <w:color w:val="00AF50"/>
                <w:spacing w:val="-5"/>
              </w:rPr>
              <w:t xml:space="preserve"> </w:t>
            </w:r>
            <w:r>
              <w:t>and</w:t>
            </w:r>
            <w:r>
              <w:rPr>
                <w:spacing w:val="-6"/>
              </w:rPr>
              <w:t xml:space="preserve"> </w:t>
            </w:r>
            <w:r>
              <w:t>water</w:t>
            </w:r>
            <w:r>
              <w:rPr>
                <w:spacing w:val="-5"/>
              </w:rPr>
              <w:t xml:space="preserve"> </w:t>
            </w:r>
            <w:r>
              <w:t>makes</w:t>
            </w:r>
            <w:r>
              <w:rPr>
                <w:spacing w:val="-6"/>
              </w:rPr>
              <w:t xml:space="preserve"> </w:t>
            </w:r>
            <w:r>
              <w:t>its</w:t>
            </w:r>
            <w:r>
              <w:rPr>
                <w:spacing w:val="-6"/>
              </w:rPr>
              <w:t xml:space="preserve"> </w:t>
            </w:r>
            <w:r>
              <w:t>way deeper into the cracks.</w:t>
            </w:r>
          </w:p>
          <w:p w:rsidR="00BC3DBA" w:rsidRDefault="00A8284D">
            <w:pPr>
              <w:pStyle w:val="TableParagraph"/>
              <w:numPr>
                <w:ilvl w:val="0"/>
                <w:numId w:val="184"/>
              </w:numPr>
              <w:tabs>
                <w:tab w:val="left" w:pos="513"/>
              </w:tabs>
              <w:spacing w:before="1"/>
              <w:ind w:left="513" w:hanging="360"/>
            </w:pPr>
            <w:r>
              <w:t>The</w:t>
            </w:r>
            <w:r>
              <w:rPr>
                <w:spacing w:val="-4"/>
              </w:rPr>
              <w:t xml:space="preserve"> </w:t>
            </w:r>
            <w:r>
              <w:rPr>
                <w:color w:val="00AF50"/>
                <w:u w:val="single" w:color="00AF50"/>
              </w:rPr>
              <w:t>process</w:t>
            </w:r>
            <w:r>
              <w:rPr>
                <w:color w:val="00AF50"/>
                <w:spacing w:val="-5"/>
                <w:u w:val="single" w:color="00AF50"/>
              </w:rPr>
              <w:t xml:space="preserve"> </w:t>
            </w:r>
            <w:r>
              <w:rPr>
                <w:color w:val="00AF50"/>
                <w:u w:val="single" w:color="00AF50"/>
              </w:rPr>
              <w:t>repeats</w:t>
            </w:r>
            <w:r>
              <w:rPr>
                <w:color w:val="00AF50"/>
                <w:spacing w:val="-4"/>
              </w:rPr>
              <w:t xml:space="preserve"> </w:t>
            </w:r>
            <w:r>
              <w:t>itself</w:t>
            </w:r>
            <w:r>
              <w:rPr>
                <w:spacing w:val="-3"/>
              </w:rPr>
              <w:t xml:space="preserve"> </w:t>
            </w:r>
            <w:r>
              <w:t>until</w:t>
            </w:r>
            <w:r>
              <w:rPr>
                <w:spacing w:val="-6"/>
              </w:rPr>
              <w:t xml:space="preserve"> </w:t>
            </w:r>
            <w:r>
              <w:t>the</w:t>
            </w:r>
            <w:r>
              <w:rPr>
                <w:spacing w:val="-4"/>
              </w:rPr>
              <w:t xml:space="preserve"> rock</w:t>
            </w:r>
          </w:p>
          <w:p w:rsidR="00BC3DBA" w:rsidRDefault="00A8284D">
            <w:pPr>
              <w:pStyle w:val="TableParagraph"/>
              <w:spacing w:before="22"/>
              <w:ind w:left="514"/>
            </w:pPr>
            <w:r>
              <w:t>splits</w:t>
            </w:r>
            <w:r>
              <w:rPr>
                <w:spacing w:val="-6"/>
              </w:rPr>
              <w:t xml:space="preserve"> </w:t>
            </w:r>
            <w:r>
              <w:rPr>
                <w:spacing w:val="-2"/>
              </w:rPr>
              <w:t>entirely.</w:t>
            </w:r>
          </w:p>
        </w:tc>
      </w:tr>
    </w:tbl>
    <w:p w:rsidR="00BC3DBA" w:rsidRDefault="00BC3DBA">
      <w:pPr>
        <w:sectPr w:rsidR="00BC3DBA">
          <w:pgSz w:w="11910" w:h="16840"/>
          <w:pgMar w:top="1200" w:right="160" w:bottom="1200" w:left="400" w:header="0" w:footer="993" w:gutter="0"/>
          <w:cols w:space="720"/>
        </w:sectPr>
      </w:pPr>
    </w:p>
    <w:p w:rsidR="00BC3DBA" w:rsidRDefault="00A8284D">
      <w:pPr>
        <w:tabs>
          <w:tab w:val="left" w:pos="1505"/>
          <w:tab w:val="left" w:pos="10459"/>
        </w:tabs>
        <w:spacing w:before="83"/>
        <w:ind w:left="310"/>
        <w:rPr>
          <w:b/>
          <w:sz w:val="32"/>
        </w:rPr>
      </w:pPr>
      <w:r>
        <w:rPr>
          <w:b/>
          <w:color w:val="000000"/>
          <w:sz w:val="32"/>
          <w:highlight w:val="yellow"/>
        </w:rPr>
        <w:lastRenderedPageBreak/>
        <w:tab/>
        <w:t>COASTS</w:t>
      </w:r>
      <w:r>
        <w:rPr>
          <w:b/>
          <w:color w:val="000000"/>
          <w:spacing w:val="-8"/>
          <w:sz w:val="32"/>
          <w:highlight w:val="yellow"/>
        </w:rPr>
        <w:t xml:space="preserve"> </w:t>
      </w:r>
      <w:r>
        <w:rPr>
          <w:b/>
          <w:color w:val="000000"/>
          <w:sz w:val="32"/>
          <w:highlight w:val="yellow"/>
        </w:rPr>
        <w:t>–</w:t>
      </w:r>
      <w:r>
        <w:rPr>
          <w:b/>
          <w:color w:val="000000"/>
          <w:spacing w:val="-8"/>
          <w:sz w:val="32"/>
          <w:highlight w:val="yellow"/>
        </w:rPr>
        <w:t xml:space="preserve"> </w:t>
      </w:r>
      <w:r>
        <w:rPr>
          <w:b/>
          <w:color w:val="000000"/>
          <w:sz w:val="32"/>
          <w:highlight w:val="yellow"/>
        </w:rPr>
        <w:t>UK</w:t>
      </w:r>
      <w:r>
        <w:rPr>
          <w:b/>
          <w:color w:val="000000"/>
          <w:spacing w:val="-7"/>
          <w:sz w:val="32"/>
          <w:highlight w:val="yellow"/>
        </w:rPr>
        <w:t xml:space="preserve"> </w:t>
      </w:r>
      <w:r>
        <w:rPr>
          <w:b/>
          <w:color w:val="000000"/>
          <w:sz w:val="32"/>
          <w:highlight w:val="yellow"/>
        </w:rPr>
        <w:t>Coast</w:t>
      </w:r>
      <w:r>
        <w:rPr>
          <w:b/>
          <w:color w:val="000000"/>
          <w:spacing w:val="-8"/>
          <w:sz w:val="32"/>
          <w:highlight w:val="yellow"/>
        </w:rPr>
        <w:t xml:space="preserve"> </w:t>
      </w:r>
      <w:r>
        <w:rPr>
          <w:b/>
          <w:color w:val="000000"/>
          <w:sz w:val="32"/>
          <w:highlight w:val="yellow"/>
        </w:rPr>
        <w:t>Example</w:t>
      </w:r>
      <w:r>
        <w:rPr>
          <w:b/>
          <w:color w:val="000000"/>
          <w:spacing w:val="-4"/>
          <w:sz w:val="32"/>
          <w:highlight w:val="yellow"/>
        </w:rPr>
        <w:t xml:space="preserve"> </w:t>
      </w:r>
      <w:r>
        <w:rPr>
          <w:b/>
          <w:color w:val="000000"/>
          <w:sz w:val="32"/>
          <w:highlight w:val="yellow"/>
        </w:rPr>
        <w:t>–</w:t>
      </w:r>
      <w:r>
        <w:rPr>
          <w:b/>
          <w:color w:val="000000"/>
          <w:spacing w:val="-7"/>
          <w:sz w:val="32"/>
          <w:highlight w:val="yellow"/>
        </w:rPr>
        <w:t xml:space="preserve"> </w:t>
      </w:r>
      <w:r>
        <w:rPr>
          <w:b/>
          <w:color w:val="000000"/>
          <w:sz w:val="32"/>
          <w:highlight w:val="yellow"/>
        </w:rPr>
        <w:t>The</w:t>
      </w:r>
      <w:r>
        <w:rPr>
          <w:b/>
          <w:color w:val="000000"/>
          <w:spacing w:val="-10"/>
          <w:sz w:val="32"/>
          <w:highlight w:val="yellow"/>
        </w:rPr>
        <w:t xml:space="preserve"> </w:t>
      </w:r>
      <w:r>
        <w:rPr>
          <w:b/>
          <w:color w:val="000000"/>
          <w:sz w:val="32"/>
          <w:highlight w:val="yellow"/>
        </w:rPr>
        <w:t>Dorset</w:t>
      </w:r>
      <w:r>
        <w:rPr>
          <w:b/>
          <w:color w:val="000000"/>
          <w:spacing w:val="-9"/>
          <w:sz w:val="32"/>
          <w:highlight w:val="yellow"/>
        </w:rPr>
        <w:t xml:space="preserve"> </w:t>
      </w:r>
      <w:r>
        <w:rPr>
          <w:b/>
          <w:color w:val="000000"/>
          <w:spacing w:val="-2"/>
          <w:sz w:val="32"/>
          <w:highlight w:val="yellow"/>
        </w:rPr>
        <w:t>Coast</w:t>
      </w:r>
      <w:r>
        <w:rPr>
          <w:b/>
          <w:color w:val="000000"/>
          <w:sz w:val="32"/>
          <w:highlight w:val="yellow"/>
        </w:rPr>
        <w:tab/>
      </w:r>
    </w:p>
    <w:p w:rsidR="00BC3DBA" w:rsidRDefault="00A8284D">
      <w:pPr>
        <w:pStyle w:val="BodyText"/>
        <w:spacing w:before="205" w:line="259" w:lineRule="auto"/>
        <w:ind w:left="320" w:right="718"/>
      </w:pPr>
      <w:r>
        <w:t>The</w:t>
      </w:r>
      <w:r>
        <w:rPr>
          <w:spacing w:val="-2"/>
        </w:rPr>
        <w:t xml:space="preserve"> </w:t>
      </w:r>
      <w:r>
        <w:t>Dorset</w:t>
      </w:r>
      <w:r>
        <w:rPr>
          <w:spacing w:val="-1"/>
        </w:rPr>
        <w:t xml:space="preserve"> </w:t>
      </w:r>
      <w:r>
        <w:t>Coast</w:t>
      </w:r>
      <w:r>
        <w:rPr>
          <w:spacing w:val="-2"/>
        </w:rPr>
        <w:t xml:space="preserve"> </w:t>
      </w:r>
      <w:r>
        <w:t>is</w:t>
      </w:r>
      <w:r>
        <w:rPr>
          <w:spacing w:val="-4"/>
        </w:rPr>
        <w:t xml:space="preserve"> </w:t>
      </w:r>
      <w:r>
        <w:t>made</w:t>
      </w:r>
      <w:r>
        <w:rPr>
          <w:spacing w:val="-1"/>
        </w:rPr>
        <w:t xml:space="preserve"> </w:t>
      </w:r>
      <w:r>
        <w:t>from</w:t>
      </w:r>
      <w:r>
        <w:rPr>
          <w:spacing w:val="-4"/>
        </w:rPr>
        <w:t xml:space="preserve"> </w:t>
      </w:r>
      <w:r>
        <w:t>bands</w:t>
      </w:r>
      <w:r>
        <w:rPr>
          <w:spacing w:val="-3"/>
        </w:rPr>
        <w:t xml:space="preserve"> </w:t>
      </w:r>
      <w:r>
        <w:t>of</w:t>
      </w:r>
      <w:r>
        <w:rPr>
          <w:spacing w:val="-1"/>
        </w:rPr>
        <w:t xml:space="preserve"> </w:t>
      </w:r>
      <w:r>
        <w:rPr>
          <w:color w:val="FF0000"/>
          <w:u w:val="single" w:color="FF0000"/>
        </w:rPr>
        <w:t>hard</w:t>
      </w:r>
      <w:r>
        <w:rPr>
          <w:color w:val="FF0000"/>
          <w:spacing w:val="-5"/>
          <w:u w:val="single" w:color="FF0000"/>
        </w:rPr>
        <w:t xml:space="preserve"> </w:t>
      </w:r>
      <w:r>
        <w:rPr>
          <w:color w:val="FF0000"/>
          <w:u w:val="single" w:color="FF0000"/>
        </w:rPr>
        <w:t>rock</w:t>
      </w:r>
      <w:r>
        <w:rPr>
          <w:color w:val="FF0000"/>
        </w:rPr>
        <w:t xml:space="preserve"> </w:t>
      </w:r>
      <w:r>
        <w:t>(limestone</w:t>
      </w:r>
      <w:r>
        <w:rPr>
          <w:spacing w:val="-2"/>
        </w:rPr>
        <w:t xml:space="preserve"> </w:t>
      </w:r>
      <w:r>
        <w:t>and chalk)</w:t>
      </w:r>
      <w:r>
        <w:rPr>
          <w:spacing w:val="-2"/>
        </w:rPr>
        <w:t xml:space="preserve"> </w:t>
      </w:r>
      <w:r>
        <w:t>and</w:t>
      </w:r>
      <w:r>
        <w:rPr>
          <w:spacing w:val="-1"/>
        </w:rPr>
        <w:t xml:space="preserve"> </w:t>
      </w:r>
      <w:r>
        <w:rPr>
          <w:color w:val="FF0000"/>
          <w:u w:val="single" w:color="FF0000"/>
        </w:rPr>
        <w:t>soft</w:t>
      </w:r>
      <w:r>
        <w:rPr>
          <w:color w:val="FF0000"/>
          <w:spacing w:val="-1"/>
          <w:u w:val="single" w:color="FF0000"/>
        </w:rPr>
        <w:t xml:space="preserve"> </w:t>
      </w:r>
      <w:r>
        <w:rPr>
          <w:color w:val="FF0000"/>
          <w:u w:val="single" w:color="FF0000"/>
        </w:rPr>
        <w:t>rock</w:t>
      </w:r>
      <w:r>
        <w:rPr>
          <w:color w:val="FF0000"/>
          <w:spacing w:val="-1"/>
        </w:rPr>
        <w:t xml:space="preserve"> </w:t>
      </w:r>
      <w:r>
        <w:t>(clay).</w:t>
      </w:r>
      <w:r>
        <w:rPr>
          <w:spacing w:val="-5"/>
        </w:rPr>
        <w:t xml:space="preserve"> </w:t>
      </w:r>
      <w:r>
        <w:t xml:space="preserve">The rocks have been eroded at different rates giving headland and bays and lots of other coastal </w:t>
      </w:r>
      <w:r>
        <w:rPr>
          <w:spacing w:val="-2"/>
        </w:rPr>
        <w:t>features.</w:t>
      </w:r>
    </w:p>
    <w:p w:rsidR="00BC3DBA" w:rsidRDefault="00A8284D">
      <w:pPr>
        <w:pStyle w:val="BodyText"/>
        <w:spacing w:before="86"/>
        <w:rPr>
          <w:sz w:val="20"/>
        </w:rPr>
      </w:pPr>
      <w:r>
        <w:rPr>
          <w:noProof/>
          <w:lang w:val="en-GB" w:eastAsia="en-GB"/>
        </w:rPr>
        <mc:AlternateContent>
          <mc:Choice Requires="wpg">
            <w:drawing>
              <wp:anchor distT="0" distB="0" distL="0" distR="0" simplePos="0" relativeHeight="251771904" behindDoc="1" locked="0" layoutInCell="1" allowOverlap="1">
                <wp:simplePos x="0" y="0"/>
                <wp:positionH relativeFrom="page">
                  <wp:posOffset>450850</wp:posOffset>
                </wp:positionH>
                <wp:positionV relativeFrom="paragraph">
                  <wp:posOffset>246974</wp:posOffset>
                </wp:positionV>
                <wp:extent cx="6635750" cy="5754370"/>
                <wp:effectExtent l="0" t="0" r="0" b="0"/>
                <wp:wrapTopAndBottom/>
                <wp:docPr id="604"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35750" cy="5754370"/>
                          <a:chOff x="0" y="0"/>
                          <a:chExt cx="6635750" cy="5754370"/>
                        </a:xfrm>
                      </wpg:grpSpPr>
                      <pic:pic xmlns:pic="http://schemas.openxmlformats.org/drawingml/2006/picture">
                        <pic:nvPicPr>
                          <pic:cNvPr id="605" name="Image 605"/>
                          <pic:cNvPicPr/>
                        </pic:nvPicPr>
                        <pic:blipFill>
                          <a:blip r:embed="rId95" cstate="print"/>
                          <a:stretch>
                            <a:fillRect/>
                          </a:stretch>
                        </pic:blipFill>
                        <pic:spPr>
                          <a:xfrm>
                            <a:off x="212480" y="1312036"/>
                            <a:ext cx="5096754" cy="2762204"/>
                          </a:xfrm>
                          <a:prstGeom prst="rect">
                            <a:avLst/>
                          </a:prstGeom>
                        </pic:spPr>
                      </pic:pic>
                      <pic:pic xmlns:pic="http://schemas.openxmlformats.org/drawingml/2006/picture">
                        <pic:nvPicPr>
                          <pic:cNvPr id="606" name="Image 606"/>
                          <pic:cNvPicPr/>
                        </pic:nvPicPr>
                        <pic:blipFill>
                          <a:blip r:embed="rId96" cstate="print"/>
                          <a:stretch>
                            <a:fillRect/>
                          </a:stretch>
                        </pic:blipFill>
                        <pic:spPr>
                          <a:xfrm>
                            <a:off x="4886959" y="2027427"/>
                            <a:ext cx="1582419" cy="1915794"/>
                          </a:xfrm>
                          <a:prstGeom prst="rect">
                            <a:avLst/>
                          </a:prstGeom>
                        </pic:spPr>
                      </pic:pic>
                      <wps:wsp>
                        <wps:cNvPr id="607" name="Graphic 607"/>
                        <wps:cNvSpPr/>
                        <wps:spPr>
                          <a:xfrm>
                            <a:off x="853059" y="1214500"/>
                            <a:ext cx="3277870" cy="3128010"/>
                          </a:xfrm>
                          <a:custGeom>
                            <a:avLst/>
                            <a:gdLst/>
                            <a:ahLst/>
                            <a:cxnLst/>
                            <a:rect l="l" t="t" r="r" b="b"/>
                            <a:pathLst>
                              <a:path w="3277870" h="3128010">
                                <a:moveTo>
                                  <a:pt x="118491" y="16129"/>
                                </a:moveTo>
                                <a:lnTo>
                                  <a:pt x="80391" y="15240"/>
                                </a:lnTo>
                                <a:lnTo>
                                  <a:pt x="38074" y="1754251"/>
                                </a:lnTo>
                                <a:lnTo>
                                  <a:pt x="38049" y="1755190"/>
                                </a:lnTo>
                                <a:lnTo>
                                  <a:pt x="0" y="1754251"/>
                                </a:lnTo>
                                <a:lnTo>
                                  <a:pt x="54356" y="1869821"/>
                                </a:lnTo>
                                <a:lnTo>
                                  <a:pt x="104711" y="1775079"/>
                                </a:lnTo>
                                <a:lnTo>
                                  <a:pt x="114300" y="1757045"/>
                                </a:lnTo>
                                <a:lnTo>
                                  <a:pt x="76149" y="1756117"/>
                                </a:lnTo>
                                <a:lnTo>
                                  <a:pt x="118491" y="16129"/>
                                </a:lnTo>
                                <a:close/>
                              </a:path>
                              <a:path w="3277870" h="3128010">
                                <a:moveTo>
                                  <a:pt x="2833751" y="31369"/>
                                </a:moveTo>
                                <a:lnTo>
                                  <a:pt x="2812161" y="0"/>
                                </a:lnTo>
                                <a:lnTo>
                                  <a:pt x="124256" y="1855330"/>
                                </a:lnTo>
                                <a:lnTo>
                                  <a:pt x="102616" y="1823974"/>
                                </a:lnTo>
                                <a:lnTo>
                                  <a:pt x="41021" y="1935861"/>
                                </a:lnTo>
                                <a:lnTo>
                                  <a:pt x="167513" y="1917954"/>
                                </a:lnTo>
                                <a:lnTo>
                                  <a:pt x="153390" y="1897507"/>
                                </a:lnTo>
                                <a:lnTo>
                                  <a:pt x="145897" y="1886661"/>
                                </a:lnTo>
                                <a:lnTo>
                                  <a:pt x="2833751" y="31369"/>
                                </a:lnTo>
                                <a:close/>
                              </a:path>
                              <a:path w="3277870" h="3128010">
                                <a:moveTo>
                                  <a:pt x="3277616" y="3095625"/>
                                </a:moveTo>
                                <a:lnTo>
                                  <a:pt x="1480616" y="1955457"/>
                                </a:lnTo>
                                <a:lnTo>
                                  <a:pt x="1487068" y="1945259"/>
                                </a:lnTo>
                                <a:lnTo>
                                  <a:pt x="1501013" y="1923288"/>
                                </a:lnTo>
                                <a:lnTo>
                                  <a:pt x="1373886" y="1910207"/>
                                </a:lnTo>
                                <a:lnTo>
                                  <a:pt x="1439799" y="2019808"/>
                                </a:lnTo>
                                <a:lnTo>
                                  <a:pt x="1460220" y="1987613"/>
                                </a:lnTo>
                                <a:lnTo>
                                  <a:pt x="3257296" y="3127756"/>
                                </a:lnTo>
                                <a:lnTo>
                                  <a:pt x="3277616" y="3095625"/>
                                </a:lnTo>
                                <a:close/>
                              </a:path>
                            </a:pathLst>
                          </a:custGeom>
                          <a:solidFill>
                            <a:srgbClr val="000000"/>
                          </a:solidFill>
                        </wps:spPr>
                        <wps:bodyPr wrap="square" lIns="0" tIns="0" rIns="0" bIns="0" rtlCol="0">
                          <a:prstTxWarp prst="textNoShape">
                            <a:avLst/>
                          </a:prstTxWarp>
                          <a:noAutofit/>
                        </wps:bodyPr>
                      </wps:wsp>
                      <wps:wsp>
                        <wps:cNvPr id="608" name="Textbox 608"/>
                        <wps:cNvSpPr txBox="1"/>
                        <wps:spPr>
                          <a:xfrm>
                            <a:off x="6350" y="4324222"/>
                            <a:ext cx="2338070" cy="1423670"/>
                          </a:xfrm>
                          <a:prstGeom prst="rect">
                            <a:avLst/>
                          </a:prstGeom>
                          <a:solidFill>
                            <a:srgbClr val="DAE2F3"/>
                          </a:solidFill>
                          <a:ln w="12700">
                            <a:solidFill>
                              <a:srgbClr val="001F5F"/>
                            </a:solidFill>
                            <a:prstDash val="solid"/>
                          </a:ln>
                        </wps:spPr>
                        <wps:txbx>
                          <w:txbxContent>
                            <w:p w:rsidR="00A8284D" w:rsidRDefault="00A8284D">
                              <w:pPr>
                                <w:spacing w:before="155"/>
                                <w:ind w:left="143" w:right="160"/>
                                <w:rPr>
                                  <w:color w:val="000000"/>
                                </w:rPr>
                              </w:pPr>
                              <w:r>
                                <w:rPr>
                                  <w:b/>
                                  <w:color w:val="006FC0"/>
                                  <w:u w:val="single" w:color="006FC0"/>
                                </w:rPr>
                                <w:t>Chesil Beach</w:t>
                              </w:r>
                              <w:r>
                                <w:rPr>
                                  <w:b/>
                                  <w:color w:val="006FC0"/>
                                  <w:spacing w:val="-6"/>
                                </w:rPr>
                                <w:t xml:space="preserve"> </w:t>
                              </w:r>
                              <w:r>
                                <w:rPr>
                                  <w:color w:val="000000"/>
                                </w:rPr>
                                <w:t xml:space="preserve">is a </w:t>
                              </w:r>
                              <w:r>
                                <w:rPr>
                                  <w:color w:val="006FC0"/>
                                  <w:u w:val="single" w:color="006FC0"/>
                                </w:rPr>
                                <w:t>tombolo</w:t>
                              </w:r>
                              <w:r>
                                <w:rPr>
                                  <w:color w:val="006FC0"/>
                                </w:rPr>
                                <w:t xml:space="preserve"> </w:t>
                              </w:r>
                              <w:r>
                                <w:rPr>
                                  <w:color w:val="000000"/>
                                </w:rPr>
                                <w:t xml:space="preserve">(a type of spit) formed by </w:t>
                              </w:r>
                              <w:r>
                                <w:rPr>
                                  <w:color w:val="006FC0"/>
                                  <w:u w:val="single" w:color="006FC0"/>
                                </w:rPr>
                                <w:t>longshore</w:t>
                              </w:r>
                              <w:r>
                                <w:rPr>
                                  <w:color w:val="006FC0"/>
                                  <w:spacing w:val="-7"/>
                                  <w:u w:val="single" w:color="006FC0"/>
                                </w:rPr>
                                <w:t xml:space="preserve"> </w:t>
                              </w:r>
                              <w:r>
                                <w:rPr>
                                  <w:color w:val="006FC0"/>
                                  <w:u w:val="single" w:color="006FC0"/>
                                </w:rPr>
                                <w:t>drift</w:t>
                              </w:r>
                              <w:r>
                                <w:rPr>
                                  <w:color w:val="000000"/>
                                </w:rPr>
                                <w:t>.</w:t>
                              </w:r>
                              <w:r>
                                <w:rPr>
                                  <w:color w:val="000000"/>
                                  <w:spacing w:val="-8"/>
                                </w:rPr>
                                <w:t xml:space="preserve"> </w:t>
                              </w:r>
                              <w:r>
                                <w:rPr>
                                  <w:color w:val="000000"/>
                                </w:rPr>
                                <w:t>It</w:t>
                              </w:r>
                              <w:r>
                                <w:rPr>
                                  <w:color w:val="000000"/>
                                  <w:spacing w:val="-7"/>
                                </w:rPr>
                                <w:t xml:space="preserve"> </w:t>
                              </w:r>
                              <w:r>
                                <w:rPr>
                                  <w:color w:val="000000"/>
                                </w:rPr>
                                <w:t>joins</w:t>
                              </w:r>
                              <w:r>
                                <w:rPr>
                                  <w:color w:val="000000"/>
                                  <w:spacing w:val="-5"/>
                                </w:rPr>
                                <w:t xml:space="preserve"> </w:t>
                              </w:r>
                              <w:r>
                                <w:rPr>
                                  <w:color w:val="000000"/>
                                </w:rPr>
                                <w:t>the</w:t>
                              </w:r>
                              <w:r>
                                <w:rPr>
                                  <w:color w:val="000000"/>
                                  <w:spacing w:val="-7"/>
                                </w:rPr>
                                <w:t xml:space="preserve"> </w:t>
                              </w:r>
                              <w:r>
                                <w:rPr>
                                  <w:color w:val="000000"/>
                                </w:rPr>
                                <w:t>Isle of Portland to the mainland.</w:t>
                              </w:r>
                            </w:p>
                            <w:p w:rsidR="00A8284D" w:rsidRDefault="00A8284D">
                              <w:pPr>
                                <w:spacing w:before="1"/>
                                <w:ind w:left="143" w:right="160"/>
                                <w:rPr>
                                  <w:color w:val="000000"/>
                                </w:rPr>
                              </w:pPr>
                              <w:r>
                                <w:rPr>
                                  <w:color w:val="000000"/>
                                </w:rPr>
                                <w:t>Behind</w:t>
                              </w:r>
                              <w:r>
                                <w:rPr>
                                  <w:color w:val="000000"/>
                                  <w:spacing w:val="-6"/>
                                </w:rPr>
                                <w:t xml:space="preserve"> </w:t>
                              </w:r>
                              <w:r>
                                <w:rPr>
                                  <w:color w:val="000000"/>
                                </w:rPr>
                                <w:t>Chesil</w:t>
                              </w:r>
                              <w:r>
                                <w:rPr>
                                  <w:color w:val="000000"/>
                                  <w:spacing w:val="-9"/>
                                </w:rPr>
                                <w:t xml:space="preserve"> </w:t>
                              </w:r>
                              <w:r>
                                <w:rPr>
                                  <w:color w:val="000000"/>
                                </w:rPr>
                                <w:t>Beach</w:t>
                              </w:r>
                              <w:r>
                                <w:rPr>
                                  <w:color w:val="000000"/>
                                  <w:spacing w:val="-9"/>
                                </w:rPr>
                                <w:t xml:space="preserve"> </w:t>
                              </w:r>
                              <w:r>
                                <w:rPr>
                                  <w:color w:val="000000"/>
                                </w:rPr>
                                <w:t>is</w:t>
                              </w:r>
                              <w:r>
                                <w:rPr>
                                  <w:color w:val="000000"/>
                                  <w:spacing w:val="-10"/>
                                </w:rPr>
                                <w:t xml:space="preserve"> </w:t>
                              </w:r>
                              <w:r>
                                <w:rPr>
                                  <w:color w:val="000000"/>
                                </w:rPr>
                                <w:t>a</w:t>
                              </w:r>
                              <w:r>
                                <w:rPr>
                                  <w:color w:val="000000"/>
                                  <w:spacing w:val="-6"/>
                                </w:rPr>
                                <w:t xml:space="preserve"> </w:t>
                              </w:r>
                              <w:r>
                                <w:rPr>
                                  <w:color w:val="000000"/>
                                </w:rPr>
                                <w:t>shallow lagoon called the Fleet Lagoon.</w:t>
                              </w:r>
                            </w:p>
                          </w:txbxContent>
                        </wps:txbx>
                        <wps:bodyPr wrap="square" lIns="0" tIns="0" rIns="0" bIns="0" rtlCol="0">
                          <a:noAutofit/>
                        </wps:bodyPr>
                      </wps:wsp>
                      <wps:wsp>
                        <wps:cNvPr id="609" name="Textbox 609"/>
                        <wps:cNvSpPr txBox="1"/>
                        <wps:spPr>
                          <a:xfrm>
                            <a:off x="3242310" y="6350"/>
                            <a:ext cx="3387090" cy="1214755"/>
                          </a:xfrm>
                          <a:prstGeom prst="rect">
                            <a:avLst/>
                          </a:prstGeom>
                          <a:solidFill>
                            <a:srgbClr val="DAE2F3"/>
                          </a:solidFill>
                          <a:ln w="12700">
                            <a:solidFill>
                              <a:srgbClr val="001F5F"/>
                            </a:solidFill>
                            <a:prstDash val="solid"/>
                          </a:ln>
                        </wps:spPr>
                        <wps:txbx>
                          <w:txbxContent>
                            <w:p w:rsidR="00A8284D" w:rsidRDefault="00A8284D">
                              <w:pPr>
                                <w:spacing w:before="155"/>
                                <w:ind w:left="146" w:right="245"/>
                                <w:rPr>
                                  <w:color w:val="000000"/>
                                </w:rPr>
                              </w:pPr>
                              <w:r>
                                <w:rPr>
                                  <w:b/>
                                  <w:color w:val="006FC0"/>
                                  <w:u w:val="single" w:color="006FC0"/>
                                </w:rPr>
                                <w:t>Lulworth</w:t>
                              </w:r>
                              <w:r>
                                <w:rPr>
                                  <w:b/>
                                  <w:color w:val="006FC0"/>
                                  <w:spacing w:val="-8"/>
                                  <w:u w:val="single" w:color="006FC0"/>
                                </w:rPr>
                                <w:t xml:space="preserve"> </w:t>
                              </w:r>
                              <w:r>
                                <w:rPr>
                                  <w:b/>
                                  <w:color w:val="006FC0"/>
                                  <w:u w:val="single" w:color="006FC0"/>
                                </w:rPr>
                                <w:t>Cove</w:t>
                              </w:r>
                              <w:r>
                                <w:rPr>
                                  <w:b/>
                                  <w:color w:val="006FC0"/>
                                  <w:spacing w:val="-31"/>
                                </w:rPr>
                                <w:t xml:space="preserve"> </w:t>
                              </w:r>
                              <w:r>
                                <w:rPr>
                                  <w:color w:val="000000"/>
                                </w:rPr>
                                <w:t>is</w:t>
                              </w:r>
                              <w:r>
                                <w:rPr>
                                  <w:color w:val="000000"/>
                                  <w:spacing w:val="-4"/>
                                </w:rPr>
                                <w:t xml:space="preserve"> </w:t>
                              </w:r>
                              <w:r>
                                <w:rPr>
                                  <w:color w:val="000000"/>
                                </w:rPr>
                                <w:t>a</w:t>
                              </w:r>
                              <w:r>
                                <w:rPr>
                                  <w:color w:val="000000"/>
                                  <w:spacing w:val="-5"/>
                                </w:rPr>
                                <w:t xml:space="preserve"> </w:t>
                              </w:r>
                              <w:r>
                                <w:rPr>
                                  <w:color w:val="000000"/>
                                </w:rPr>
                                <w:t>small</w:t>
                              </w:r>
                              <w:r>
                                <w:rPr>
                                  <w:color w:val="000000"/>
                                  <w:spacing w:val="-3"/>
                                </w:rPr>
                                <w:t xml:space="preserve"> </w:t>
                              </w:r>
                              <w:r>
                                <w:rPr>
                                  <w:color w:val="006FC0"/>
                                  <w:u w:val="single" w:color="006FC0"/>
                                </w:rPr>
                                <w:t>bay</w:t>
                              </w:r>
                              <w:r>
                                <w:rPr>
                                  <w:color w:val="006FC0"/>
                                  <w:spacing w:val="-4"/>
                                </w:rPr>
                                <w:t xml:space="preserve"> </w:t>
                              </w:r>
                              <w:r>
                                <w:rPr>
                                  <w:color w:val="000000"/>
                                </w:rPr>
                                <w:t>formed</w:t>
                              </w:r>
                              <w:r>
                                <w:rPr>
                                  <w:color w:val="000000"/>
                                  <w:spacing w:val="-5"/>
                                </w:rPr>
                                <w:t xml:space="preserve"> </w:t>
                              </w:r>
                              <w:r>
                                <w:rPr>
                                  <w:color w:val="000000"/>
                                </w:rPr>
                                <w:t>after</w:t>
                              </w:r>
                              <w:r>
                                <w:rPr>
                                  <w:color w:val="000000"/>
                                  <w:spacing w:val="-4"/>
                                </w:rPr>
                                <w:t xml:space="preserve"> </w:t>
                              </w:r>
                              <w:r>
                                <w:rPr>
                                  <w:color w:val="000000"/>
                                </w:rPr>
                                <w:t>a</w:t>
                              </w:r>
                              <w:r>
                                <w:rPr>
                                  <w:color w:val="000000"/>
                                  <w:spacing w:val="-5"/>
                                </w:rPr>
                                <w:t xml:space="preserve"> </w:t>
                              </w:r>
                              <w:r>
                                <w:rPr>
                                  <w:color w:val="000000"/>
                                </w:rPr>
                                <w:t>gap was</w:t>
                              </w:r>
                              <w:r>
                                <w:rPr>
                                  <w:color w:val="000000"/>
                                  <w:spacing w:val="-3"/>
                                </w:rPr>
                                <w:t xml:space="preserve"> </w:t>
                              </w:r>
                              <w:r>
                                <w:rPr>
                                  <w:color w:val="000000"/>
                                </w:rPr>
                                <w:t>eroded</w:t>
                              </w:r>
                              <w:r>
                                <w:rPr>
                                  <w:color w:val="000000"/>
                                  <w:spacing w:val="-6"/>
                                </w:rPr>
                                <w:t xml:space="preserve"> </w:t>
                              </w:r>
                              <w:r>
                                <w:rPr>
                                  <w:color w:val="000000"/>
                                </w:rPr>
                                <w:t>through</w:t>
                              </w:r>
                              <w:r>
                                <w:rPr>
                                  <w:color w:val="000000"/>
                                  <w:spacing w:val="-6"/>
                                </w:rPr>
                                <w:t xml:space="preserve"> </w:t>
                              </w:r>
                              <w:r>
                                <w:rPr>
                                  <w:color w:val="000000"/>
                                </w:rPr>
                                <w:t>a</w:t>
                              </w:r>
                              <w:r>
                                <w:rPr>
                                  <w:color w:val="000000"/>
                                  <w:spacing w:val="-6"/>
                                </w:rPr>
                                <w:t xml:space="preserve"> </w:t>
                              </w:r>
                              <w:r>
                                <w:rPr>
                                  <w:color w:val="000000"/>
                                </w:rPr>
                                <w:t>band</w:t>
                              </w:r>
                              <w:r>
                                <w:rPr>
                                  <w:color w:val="000000"/>
                                  <w:spacing w:val="-4"/>
                                </w:rPr>
                                <w:t xml:space="preserve"> </w:t>
                              </w:r>
                              <w:r>
                                <w:rPr>
                                  <w:color w:val="000000"/>
                                </w:rPr>
                                <w:t>of</w:t>
                              </w:r>
                              <w:r>
                                <w:rPr>
                                  <w:color w:val="000000"/>
                                  <w:spacing w:val="-3"/>
                                </w:rPr>
                                <w:t xml:space="preserve"> </w:t>
                              </w:r>
                              <w:r>
                                <w:rPr>
                                  <w:color w:val="006FC0"/>
                                  <w:u w:val="single" w:color="006FC0"/>
                                </w:rPr>
                                <w:t>limestone</w:t>
                              </w:r>
                              <w:r>
                                <w:rPr>
                                  <w:color w:val="000000"/>
                                </w:rPr>
                                <w:t>.</w:t>
                              </w:r>
                              <w:r>
                                <w:rPr>
                                  <w:color w:val="000000"/>
                                  <w:spacing w:val="-3"/>
                                </w:rPr>
                                <w:t xml:space="preserve"> </w:t>
                              </w:r>
                              <w:r>
                                <w:rPr>
                                  <w:color w:val="000000"/>
                                </w:rPr>
                                <w:t xml:space="preserve">Behind the limestone is a band of </w:t>
                              </w:r>
                              <w:r>
                                <w:rPr>
                                  <w:color w:val="006FC0"/>
                                  <w:u w:val="single" w:color="006FC0"/>
                                </w:rPr>
                                <w:t>clay</w:t>
                              </w:r>
                              <w:r>
                                <w:rPr>
                                  <w:color w:val="000000"/>
                                </w:rPr>
                                <w:t>, which has been eroded away to form the bay.</w:t>
                              </w:r>
                            </w:p>
                          </w:txbxContent>
                        </wps:txbx>
                        <wps:bodyPr wrap="square" lIns="0" tIns="0" rIns="0" bIns="0" rtlCol="0">
                          <a:noAutofit/>
                        </wps:bodyPr>
                      </wps:wsp>
                      <wps:wsp>
                        <wps:cNvPr id="610" name="Textbox 610"/>
                        <wps:cNvSpPr txBox="1"/>
                        <wps:spPr>
                          <a:xfrm>
                            <a:off x="45084" y="6350"/>
                            <a:ext cx="2694940" cy="1214755"/>
                          </a:xfrm>
                          <a:prstGeom prst="rect">
                            <a:avLst/>
                          </a:prstGeom>
                          <a:solidFill>
                            <a:srgbClr val="DAE2F3"/>
                          </a:solidFill>
                          <a:ln w="12700">
                            <a:solidFill>
                              <a:srgbClr val="006FC0"/>
                            </a:solidFill>
                            <a:prstDash val="solid"/>
                          </a:ln>
                        </wps:spPr>
                        <wps:txbx>
                          <w:txbxContent>
                            <w:p w:rsidR="00A8284D" w:rsidRDefault="00A8284D">
                              <w:pPr>
                                <w:spacing w:before="155"/>
                                <w:ind w:left="145" w:right="264"/>
                                <w:rPr>
                                  <w:color w:val="000000"/>
                                </w:rPr>
                              </w:pPr>
                              <w:r>
                                <w:rPr>
                                  <w:b/>
                                  <w:color w:val="006FC0"/>
                                  <w:u w:val="single" w:color="006FC0"/>
                                </w:rPr>
                                <w:t>Durdle</w:t>
                              </w:r>
                              <w:r>
                                <w:rPr>
                                  <w:b/>
                                  <w:color w:val="006FC0"/>
                                  <w:spacing w:val="-10"/>
                                  <w:u w:val="single" w:color="006FC0"/>
                                </w:rPr>
                                <w:t xml:space="preserve"> </w:t>
                              </w:r>
                              <w:r>
                                <w:rPr>
                                  <w:b/>
                                  <w:color w:val="006FC0"/>
                                  <w:u w:val="single" w:color="006FC0"/>
                                </w:rPr>
                                <w:t>Door</w:t>
                              </w:r>
                              <w:r>
                                <w:rPr>
                                  <w:b/>
                                  <w:color w:val="006FC0"/>
                                  <w:spacing w:val="-29"/>
                                </w:rPr>
                                <w:t xml:space="preserve"> </w:t>
                              </w:r>
                              <w:r>
                                <w:rPr>
                                  <w:color w:val="000000"/>
                                </w:rPr>
                                <w:t>is</w:t>
                              </w:r>
                              <w:r>
                                <w:rPr>
                                  <w:color w:val="000000"/>
                                  <w:spacing w:val="-5"/>
                                </w:rPr>
                                <w:t xml:space="preserve"> </w:t>
                              </w:r>
                              <w:r>
                                <w:rPr>
                                  <w:color w:val="000000"/>
                                </w:rPr>
                                <w:t>a</w:t>
                              </w:r>
                              <w:r>
                                <w:rPr>
                                  <w:color w:val="000000"/>
                                  <w:spacing w:val="-3"/>
                                </w:rPr>
                                <w:t xml:space="preserve"> </w:t>
                              </w:r>
                              <w:r>
                                <w:rPr>
                                  <w:color w:val="000000"/>
                                </w:rPr>
                                <w:t>great</w:t>
                              </w:r>
                              <w:r>
                                <w:rPr>
                                  <w:color w:val="000000"/>
                                  <w:spacing w:val="-8"/>
                                </w:rPr>
                                <w:t xml:space="preserve"> </w:t>
                              </w:r>
                              <w:r>
                                <w:rPr>
                                  <w:color w:val="000000"/>
                                </w:rPr>
                                <w:t>example</w:t>
                              </w:r>
                              <w:r>
                                <w:rPr>
                                  <w:color w:val="000000"/>
                                  <w:spacing w:val="-4"/>
                                </w:rPr>
                                <w:t xml:space="preserve"> </w:t>
                              </w:r>
                              <w:r>
                                <w:rPr>
                                  <w:color w:val="000000"/>
                                </w:rPr>
                                <w:t>of</w:t>
                              </w:r>
                              <w:r>
                                <w:rPr>
                                  <w:color w:val="000000"/>
                                  <w:spacing w:val="-5"/>
                                </w:rPr>
                                <w:t xml:space="preserve"> </w:t>
                              </w:r>
                              <w:r>
                                <w:rPr>
                                  <w:color w:val="000000"/>
                                </w:rPr>
                                <w:t xml:space="preserve">an </w:t>
                              </w:r>
                              <w:r>
                                <w:rPr>
                                  <w:color w:val="006FC0"/>
                                  <w:u w:val="single" w:color="006FC0"/>
                                </w:rPr>
                                <w:t>arch.</w:t>
                              </w:r>
                              <w:r>
                                <w:rPr>
                                  <w:color w:val="006FC0"/>
                                  <w:spacing w:val="-5"/>
                                </w:rPr>
                                <w:t xml:space="preserve"> </w:t>
                              </w:r>
                              <w:r>
                                <w:rPr>
                                  <w:color w:val="000000"/>
                                </w:rPr>
                                <w:t>Erosion</w:t>
                              </w:r>
                              <w:r>
                                <w:rPr>
                                  <w:color w:val="000000"/>
                                  <w:spacing w:val="-8"/>
                                </w:rPr>
                                <w:t xml:space="preserve"> </w:t>
                              </w:r>
                              <w:r>
                                <w:rPr>
                                  <w:color w:val="000000"/>
                                </w:rPr>
                                <w:t>by</w:t>
                              </w:r>
                              <w:r>
                                <w:rPr>
                                  <w:color w:val="000000"/>
                                  <w:spacing w:val="-7"/>
                                </w:rPr>
                                <w:t xml:space="preserve"> </w:t>
                              </w:r>
                              <w:r>
                                <w:rPr>
                                  <w:color w:val="000000"/>
                                </w:rPr>
                                <w:t>the</w:t>
                              </w:r>
                              <w:r>
                                <w:rPr>
                                  <w:color w:val="000000"/>
                                  <w:spacing w:val="-7"/>
                                </w:rPr>
                                <w:t xml:space="preserve"> </w:t>
                              </w:r>
                              <w:r>
                                <w:rPr>
                                  <w:color w:val="000000"/>
                                </w:rPr>
                                <w:t>waves</w:t>
                              </w:r>
                              <w:r>
                                <w:rPr>
                                  <w:color w:val="000000"/>
                                  <w:spacing w:val="-5"/>
                                </w:rPr>
                                <w:t xml:space="preserve"> </w:t>
                              </w:r>
                              <w:r>
                                <w:rPr>
                                  <w:color w:val="000000"/>
                                </w:rPr>
                                <w:t>opened</w:t>
                              </w:r>
                              <w:r>
                                <w:rPr>
                                  <w:color w:val="000000"/>
                                  <w:spacing w:val="-8"/>
                                </w:rPr>
                                <w:t xml:space="preserve"> </w:t>
                              </w:r>
                              <w:r>
                                <w:rPr>
                                  <w:color w:val="000000"/>
                                </w:rPr>
                                <w:t xml:space="preserve">up a crack in the </w:t>
                              </w:r>
                              <w:r>
                                <w:rPr>
                                  <w:color w:val="006FC0"/>
                                  <w:u w:val="single" w:color="006FC0"/>
                                </w:rPr>
                                <w:t>limestone headland</w:t>
                              </w:r>
                              <w:r>
                                <w:rPr>
                                  <w:color w:val="000000"/>
                                </w:rPr>
                                <w:t xml:space="preserve">, which became a cave and then developed into an </w:t>
                              </w:r>
                              <w:r>
                                <w:rPr>
                                  <w:color w:val="006FC0"/>
                                  <w:u w:val="single" w:color="006FC0"/>
                                </w:rPr>
                                <w:t>arch</w:t>
                              </w:r>
                            </w:p>
                          </w:txbxContent>
                        </wps:txbx>
                        <wps:bodyPr wrap="square" lIns="0" tIns="0" rIns="0" bIns="0" rtlCol="0">
                          <a:noAutofit/>
                        </wps:bodyPr>
                      </wps:wsp>
                      <wps:wsp>
                        <wps:cNvPr id="611" name="Textbox 611"/>
                        <wps:cNvSpPr txBox="1"/>
                        <wps:spPr>
                          <a:xfrm>
                            <a:off x="2785110" y="4324222"/>
                            <a:ext cx="3843020" cy="1423670"/>
                          </a:xfrm>
                          <a:prstGeom prst="rect">
                            <a:avLst/>
                          </a:prstGeom>
                          <a:solidFill>
                            <a:srgbClr val="DAE2F3"/>
                          </a:solidFill>
                          <a:ln w="12700">
                            <a:solidFill>
                              <a:srgbClr val="001F5F"/>
                            </a:solidFill>
                            <a:prstDash val="solid"/>
                          </a:ln>
                        </wps:spPr>
                        <wps:txbx>
                          <w:txbxContent>
                            <w:p w:rsidR="00A8284D" w:rsidRDefault="00A8284D">
                              <w:pPr>
                                <w:spacing w:before="155"/>
                                <w:ind w:left="146" w:right="208"/>
                                <w:rPr>
                                  <w:color w:val="000000"/>
                                </w:rPr>
                              </w:pPr>
                              <w:r>
                                <w:rPr>
                                  <w:b/>
                                  <w:color w:val="006FC0"/>
                                  <w:u w:val="single" w:color="006FC0"/>
                                </w:rPr>
                                <w:t>Swanage Bay</w:t>
                              </w:r>
                              <w:r>
                                <w:rPr>
                                  <w:b/>
                                  <w:color w:val="006FC0"/>
                                  <w:spacing w:val="-24"/>
                                </w:rPr>
                                <w:t xml:space="preserve"> </w:t>
                              </w:r>
                              <w:r>
                                <w:rPr>
                                  <w:color w:val="000000"/>
                                </w:rPr>
                                <w:t xml:space="preserve">is two bays with beaches called Swanage Bay and </w:t>
                              </w:r>
                              <w:r>
                                <w:rPr>
                                  <w:color w:val="006FC0"/>
                                  <w:u w:val="single" w:color="006FC0"/>
                                </w:rPr>
                                <w:t>Studland</w:t>
                              </w:r>
                              <w:r>
                                <w:rPr>
                                  <w:color w:val="006FC0"/>
                                  <w:spacing w:val="-1"/>
                                  <w:u w:val="single" w:color="006FC0"/>
                                </w:rPr>
                                <w:t xml:space="preserve"> </w:t>
                              </w:r>
                              <w:r>
                                <w:rPr>
                                  <w:color w:val="006FC0"/>
                                  <w:u w:val="single" w:color="006FC0"/>
                                </w:rPr>
                                <w:t>Bay</w:t>
                              </w:r>
                              <w:r>
                                <w:rPr>
                                  <w:color w:val="000000"/>
                                </w:rPr>
                                <w:t>.</w:t>
                              </w:r>
                              <w:r>
                                <w:rPr>
                                  <w:color w:val="000000"/>
                                  <w:spacing w:val="-2"/>
                                </w:rPr>
                                <w:t xml:space="preserve"> </w:t>
                              </w:r>
                              <w:r>
                                <w:rPr>
                                  <w:color w:val="000000"/>
                                </w:rPr>
                                <w:t>They’re</w:t>
                              </w:r>
                              <w:r>
                                <w:rPr>
                                  <w:color w:val="000000"/>
                                  <w:spacing w:val="-1"/>
                                </w:rPr>
                                <w:t xml:space="preserve"> </w:t>
                              </w:r>
                              <w:r>
                                <w:rPr>
                                  <w:color w:val="000000"/>
                                </w:rPr>
                                <w:t xml:space="preserve">areas of softer rock. In between them is called a </w:t>
                              </w:r>
                              <w:r>
                                <w:rPr>
                                  <w:color w:val="006FC0"/>
                                  <w:u w:val="single" w:color="006FC0"/>
                                </w:rPr>
                                <w:t>headland</w:t>
                              </w:r>
                              <w:r>
                                <w:rPr>
                                  <w:color w:val="006FC0"/>
                                </w:rPr>
                                <w:t xml:space="preserve"> </w:t>
                              </w:r>
                              <w:r>
                                <w:rPr>
                                  <w:color w:val="000000"/>
                                </w:rPr>
                                <w:t>called The Foreland which is made of harder rock (Chalk). The end of the headland</w:t>
                              </w:r>
                              <w:r>
                                <w:rPr>
                                  <w:color w:val="000000"/>
                                  <w:spacing w:val="-4"/>
                                </w:rPr>
                                <w:t xml:space="preserve"> </w:t>
                              </w:r>
                              <w:r>
                                <w:rPr>
                                  <w:color w:val="000000"/>
                                </w:rPr>
                                <w:t>has</w:t>
                              </w:r>
                              <w:r>
                                <w:rPr>
                                  <w:color w:val="000000"/>
                                  <w:spacing w:val="-7"/>
                                </w:rPr>
                                <w:t xml:space="preserve"> </w:t>
                              </w:r>
                              <w:r>
                                <w:rPr>
                                  <w:color w:val="000000"/>
                                </w:rPr>
                                <w:t>been</w:t>
                              </w:r>
                              <w:r>
                                <w:rPr>
                                  <w:color w:val="000000"/>
                                  <w:spacing w:val="-4"/>
                                </w:rPr>
                                <w:t xml:space="preserve"> </w:t>
                              </w:r>
                              <w:r>
                                <w:rPr>
                                  <w:color w:val="000000"/>
                                </w:rPr>
                                <w:t>eroded</w:t>
                              </w:r>
                              <w:r>
                                <w:rPr>
                                  <w:color w:val="000000"/>
                                  <w:spacing w:val="-3"/>
                                </w:rPr>
                                <w:t xml:space="preserve"> </w:t>
                              </w:r>
                              <w:r>
                                <w:rPr>
                                  <w:color w:val="000000"/>
                                </w:rPr>
                                <w:t>to</w:t>
                              </w:r>
                              <w:r>
                                <w:rPr>
                                  <w:color w:val="000000"/>
                                  <w:spacing w:val="-4"/>
                                </w:rPr>
                                <w:t xml:space="preserve"> </w:t>
                              </w:r>
                              <w:r>
                                <w:rPr>
                                  <w:color w:val="000000"/>
                                </w:rPr>
                                <w:t>become</w:t>
                              </w:r>
                              <w:r>
                                <w:rPr>
                                  <w:color w:val="000000"/>
                                  <w:spacing w:val="-4"/>
                                </w:rPr>
                                <w:t xml:space="preserve"> </w:t>
                              </w:r>
                              <w:r>
                                <w:rPr>
                                  <w:color w:val="000000"/>
                                </w:rPr>
                                <w:t>a</w:t>
                              </w:r>
                              <w:r>
                                <w:rPr>
                                  <w:color w:val="000000"/>
                                  <w:spacing w:val="-6"/>
                                </w:rPr>
                                <w:t xml:space="preserve"> </w:t>
                              </w:r>
                              <w:r>
                                <w:rPr>
                                  <w:color w:val="000000"/>
                                </w:rPr>
                                <w:t>stack</w:t>
                              </w:r>
                              <w:r>
                                <w:rPr>
                                  <w:color w:val="000000"/>
                                  <w:spacing w:val="-5"/>
                                </w:rPr>
                                <w:t xml:space="preserve"> </w:t>
                              </w:r>
                              <w:r>
                                <w:rPr>
                                  <w:color w:val="000000"/>
                                </w:rPr>
                                <w:t xml:space="preserve">called </w:t>
                              </w:r>
                              <w:r>
                                <w:rPr>
                                  <w:color w:val="006FC0"/>
                                  <w:u w:val="single" w:color="006FC0"/>
                                </w:rPr>
                                <w:t>Old</w:t>
                              </w:r>
                              <w:r>
                                <w:rPr>
                                  <w:color w:val="006FC0"/>
                                </w:rPr>
                                <w:t xml:space="preserve"> </w:t>
                              </w:r>
                              <w:r>
                                <w:rPr>
                                  <w:color w:val="006FC0"/>
                                  <w:u w:val="single" w:color="006FC0"/>
                                </w:rPr>
                                <w:t xml:space="preserve">Harry </w:t>
                              </w:r>
                              <w:r>
                                <w:rPr>
                                  <w:color w:val="000000"/>
                                </w:rPr>
                                <w:t>and a stump called Old Harry’s wife.</w:t>
                              </w:r>
                            </w:p>
                          </w:txbxContent>
                        </wps:txbx>
                        <wps:bodyPr wrap="square" lIns="0" tIns="0" rIns="0" bIns="0" rtlCol="0">
                          <a:noAutofit/>
                        </wps:bodyPr>
                      </wps:wsp>
                    </wpg:wgp>
                  </a:graphicData>
                </a:graphic>
              </wp:anchor>
            </w:drawing>
          </mc:Choice>
          <mc:Fallback>
            <w:pict>
              <v:group id="Group 604" o:spid="_x0000_s1558" style="position:absolute;margin-left:35.5pt;margin-top:19.45pt;width:522.5pt;height:453.1pt;z-index:-251544576;mso-wrap-distance-left:0;mso-wrap-distance-right:0;mso-position-horizontal-relative:page;mso-position-vertical-relative:text" coordsize="66357,57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">
                <v:shape id="Image 605" o:spid="_x0000_s1559" type="#_x0000_t75" style="position:absolute;left:2124;top:13120;width:50968;height:27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">
                  <v:imagedata r:id="rId97" o:title=""/>
                </v:shape>
                <v:shape id="Image 606" o:spid="_x0000_s1560" type="#_x0000_t75" style="position:absolute;left:48869;top:20274;width:15824;height:19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">
                  <v:imagedata r:id="rId98" o:title=""/>
                </v:shape>
                <v:shape id="Graphic 607" o:spid="_x0000_s1561" style="position:absolute;left:8530;top:12145;width:32779;height:31280;visibility:visible;mso-wrap-style:square;v-text-anchor:top" coordsize="3277870,3128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" path="m118491,16129l80391,15240,38074,1754251r-25,939l,1754251r54356,115570l104711,1775079r9589,-18034l76149,1756117,118491,16129xem2833751,31369l2812161,,124256,1855330r-21640,-31356l41021,1935861r126492,-17907l153390,1897507r-7493,-10846l2833751,31369xem3277616,3095625l1480616,1955457r6452,-10198l1501013,1923288r-127127,-13081l1439799,2019808r20421,-32195l3257296,3127756r20320,-32131xe" fillcolor="black" stroked="f">
                  <v:path arrowok="t"/>
                </v:shape>
                <v:shape id="Textbox 608" o:spid="_x0000_s1562" type="#_x0000_t202" style="position:absolute;left:63;top:43242;width:23381;height:14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" fillcolor="#dae2f3" strokecolor="#001f5f" strokeweight="1pt">
                  <v:textbox inset="0,0,0,0">
                    <w:txbxContent>
                      <w:p w:rsidR="00A8284D" w:rsidRDefault="00A8284D">
                        <w:pPr>
                          <w:spacing w:before="155"/>
                          <w:ind w:left="143" w:right="160"/>
                          <w:rPr>
                            <w:color w:val="000000"/>
                          </w:rPr>
                        </w:pPr>
                        <w:r>
                          <w:rPr>
                            <w:b/>
                            <w:color w:val="006FC0"/>
                            <w:u w:val="single" w:color="006FC0"/>
                          </w:rPr>
                          <w:t>Chesil Beach</w:t>
                        </w:r>
                        <w:r>
                          <w:rPr>
                            <w:b/>
                            <w:color w:val="006FC0"/>
                            <w:spacing w:val="-6"/>
                          </w:rPr>
                          <w:t xml:space="preserve"> </w:t>
                        </w:r>
                        <w:r>
                          <w:rPr>
                            <w:color w:val="000000"/>
                          </w:rPr>
                          <w:t xml:space="preserve">is a </w:t>
                        </w:r>
                        <w:r>
                          <w:rPr>
                            <w:color w:val="006FC0"/>
                            <w:u w:val="single" w:color="006FC0"/>
                          </w:rPr>
                          <w:t>tombolo</w:t>
                        </w:r>
                        <w:r>
                          <w:rPr>
                            <w:color w:val="006FC0"/>
                          </w:rPr>
                          <w:t xml:space="preserve"> </w:t>
                        </w:r>
                        <w:r>
                          <w:rPr>
                            <w:color w:val="000000"/>
                          </w:rPr>
                          <w:t xml:space="preserve">(a type of spit) formed by </w:t>
                        </w:r>
                        <w:r>
                          <w:rPr>
                            <w:color w:val="006FC0"/>
                            <w:u w:val="single" w:color="006FC0"/>
                          </w:rPr>
                          <w:t>longshore</w:t>
                        </w:r>
                        <w:r>
                          <w:rPr>
                            <w:color w:val="006FC0"/>
                            <w:spacing w:val="-7"/>
                            <w:u w:val="single" w:color="006FC0"/>
                          </w:rPr>
                          <w:t xml:space="preserve"> </w:t>
                        </w:r>
                        <w:r>
                          <w:rPr>
                            <w:color w:val="006FC0"/>
                            <w:u w:val="single" w:color="006FC0"/>
                          </w:rPr>
                          <w:t>drift</w:t>
                        </w:r>
                        <w:r>
                          <w:rPr>
                            <w:color w:val="000000"/>
                          </w:rPr>
                          <w:t>.</w:t>
                        </w:r>
                        <w:r>
                          <w:rPr>
                            <w:color w:val="000000"/>
                            <w:spacing w:val="-8"/>
                          </w:rPr>
                          <w:t xml:space="preserve"> </w:t>
                        </w:r>
                        <w:r>
                          <w:rPr>
                            <w:color w:val="000000"/>
                          </w:rPr>
                          <w:t>It</w:t>
                        </w:r>
                        <w:r>
                          <w:rPr>
                            <w:color w:val="000000"/>
                            <w:spacing w:val="-7"/>
                          </w:rPr>
                          <w:t xml:space="preserve"> </w:t>
                        </w:r>
                        <w:r>
                          <w:rPr>
                            <w:color w:val="000000"/>
                          </w:rPr>
                          <w:t>joins</w:t>
                        </w:r>
                        <w:r>
                          <w:rPr>
                            <w:color w:val="000000"/>
                            <w:spacing w:val="-5"/>
                          </w:rPr>
                          <w:t xml:space="preserve"> </w:t>
                        </w:r>
                        <w:r>
                          <w:rPr>
                            <w:color w:val="000000"/>
                          </w:rPr>
                          <w:t>the</w:t>
                        </w:r>
                        <w:r>
                          <w:rPr>
                            <w:color w:val="000000"/>
                            <w:spacing w:val="-7"/>
                          </w:rPr>
                          <w:t xml:space="preserve"> </w:t>
                        </w:r>
                        <w:r>
                          <w:rPr>
                            <w:color w:val="000000"/>
                          </w:rPr>
                          <w:t>Isle of Portland to the mainland.</w:t>
                        </w:r>
                      </w:p>
                      <w:p w:rsidR="00A8284D" w:rsidRDefault="00A8284D">
                        <w:pPr>
                          <w:spacing w:before="1"/>
                          <w:ind w:left="143" w:right="160"/>
                          <w:rPr>
                            <w:color w:val="000000"/>
                          </w:rPr>
                        </w:pPr>
                        <w:r>
                          <w:rPr>
                            <w:color w:val="000000"/>
                          </w:rPr>
                          <w:t>Behind</w:t>
                        </w:r>
                        <w:r>
                          <w:rPr>
                            <w:color w:val="000000"/>
                            <w:spacing w:val="-6"/>
                          </w:rPr>
                          <w:t xml:space="preserve"> </w:t>
                        </w:r>
                        <w:r>
                          <w:rPr>
                            <w:color w:val="000000"/>
                          </w:rPr>
                          <w:t>Chesil</w:t>
                        </w:r>
                        <w:r>
                          <w:rPr>
                            <w:color w:val="000000"/>
                            <w:spacing w:val="-9"/>
                          </w:rPr>
                          <w:t xml:space="preserve"> </w:t>
                        </w:r>
                        <w:r>
                          <w:rPr>
                            <w:color w:val="000000"/>
                          </w:rPr>
                          <w:t>Beach</w:t>
                        </w:r>
                        <w:r>
                          <w:rPr>
                            <w:color w:val="000000"/>
                            <w:spacing w:val="-9"/>
                          </w:rPr>
                          <w:t xml:space="preserve"> </w:t>
                        </w:r>
                        <w:r>
                          <w:rPr>
                            <w:color w:val="000000"/>
                          </w:rPr>
                          <w:t>is</w:t>
                        </w:r>
                        <w:r>
                          <w:rPr>
                            <w:color w:val="000000"/>
                            <w:spacing w:val="-10"/>
                          </w:rPr>
                          <w:t xml:space="preserve"> </w:t>
                        </w:r>
                        <w:r>
                          <w:rPr>
                            <w:color w:val="000000"/>
                          </w:rPr>
                          <w:t>a</w:t>
                        </w:r>
                        <w:r>
                          <w:rPr>
                            <w:color w:val="000000"/>
                            <w:spacing w:val="-6"/>
                          </w:rPr>
                          <w:t xml:space="preserve"> </w:t>
                        </w:r>
                        <w:r>
                          <w:rPr>
                            <w:color w:val="000000"/>
                          </w:rPr>
                          <w:t>shallow lagoon called the Fleet Lagoon.</w:t>
                        </w:r>
                      </w:p>
                    </w:txbxContent>
                  </v:textbox>
                </v:shape>
                <v:shape id="Textbox 609" o:spid="_x0000_s1563" type="#_x0000_t202" style="position:absolute;left:32423;top:63;width:33871;height:1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" fillcolor="#dae2f3" strokecolor="#001f5f" strokeweight="1pt">
                  <v:textbox inset="0,0,0,0">
                    <w:txbxContent>
                      <w:p w:rsidR="00A8284D" w:rsidRDefault="00A8284D">
                        <w:pPr>
                          <w:spacing w:before="155"/>
                          <w:ind w:left="146" w:right="245"/>
                          <w:rPr>
                            <w:color w:val="000000"/>
                          </w:rPr>
                        </w:pPr>
                        <w:r>
                          <w:rPr>
                            <w:b/>
                            <w:color w:val="006FC0"/>
                            <w:u w:val="single" w:color="006FC0"/>
                          </w:rPr>
                          <w:t>Lulworth</w:t>
                        </w:r>
                        <w:r>
                          <w:rPr>
                            <w:b/>
                            <w:color w:val="006FC0"/>
                            <w:spacing w:val="-8"/>
                            <w:u w:val="single" w:color="006FC0"/>
                          </w:rPr>
                          <w:t xml:space="preserve"> </w:t>
                        </w:r>
                        <w:r>
                          <w:rPr>
                            <w:b/>
                            <w:color w:val="006FC0"/>
                            <w:u w:val="single" w:color="006FC0"/>
                          </w:rPr>
                          <w:t>Cove</w:t>
                        </w:r>
                        <w:r>
                          <w:rPr>
                            <w:b/>
                            <w:color w:val="006FC0"/>
                            <w:spacing w:val="-31"/>
                          </w:rPr>
                          <w:t xml:space="preserve"> </w:t>
                        </w:r>
                        <w:r>
                          <w:rPr>
                            <w:color w:val="000000"/>
                          </w:rPr>
                          <w:t>is</w:t>
                        </w:r>
                        <w:r>
                          <w:rPr>
                            <w:color w:val="000000"/>
                            <w:spacing w:val="-4"/>
                          </w:rPr>
                          <w:t xml:space="preserve"> </w:t>
                        </w:r>
                        <w:r>
                          <w:rPr>
                            <w:color w:val="000000"/>
                          </w:rPr>
                          <w:t>a</w:t>
                        </w:r>
                        <w:r>
                          <w:rPr>
                            <w:color w:val="000000"/>
                            <w:spacing w:val="-5"/>
                          </w:rPr>
                          <w:t xml:space="preserve"> </w:t>
                        </w:r>
                        <w:r>
                          <w:rPr>
                            <w:color w:val="000000"/>
                          </w:rPr>
                          <w:t>small</w:t>
                        </w:r>
                        <w:r>
                          <w:rPr>
                            <w:color w:val="000000"/>
                            <w:spacing w:val="-3"/>
                          </w:rPr>
                          <w:t xml:space="preserve"> </w:t>
                        </w:r>
                        <w:r>
                          <w:rPr>
                            <w:color w:val="006FC0"/>
                            <w:u w:val="single" w:color="006FC0"/>
                          </w:rPr>
                          <w:t>bay</w:t>
                        </w:r>
                        <w:r>
                          <w:rPr>
                            <w:color w:val="006FC0"/>
                            <w:spacing w:val="-4"/>
                          </w:rPr>
                          <w:t xml:space="preserve"> </w:t>
                        </w:r>
                        <w:r>
                          <w:rPr>
                            <w:color w:val="000000"/>
                          </w:rPr>
                          <w:t>formed</w:t>
                        </w:r>
                        <w:r>
                          <w:rPr>
                            <w:color w:val="000000"/>
                            <w:spacing w:val="-5"/>
                          </w:rPr>
                          <w:t xml:space="preserve"> </w:t>
                        </w:r>
                        <w:r>
                          <w:rPr>
                            <w:color w:val="000000"/>
                          </w:rPr>
                          <w:t>after</w:t>
                        </w:r>
                        <w:r>
                          <w:rPr>
                            <w:color w:val="000000"/>
                            <w:spacing w:val="-4"/>
                          </w:rPr>
                          <w:t xml:space="preserve"> </w:t>
                        </w:r>
                        <w:r>
                          <w:rPr>
                            <w:color w:val="000000"/>
                          </w:rPr>
                          <w:t>a</w:t>
                        </w:r>
                        <w:r>
                          <w:rPr>
                            <w:color w:val="000000"/>
                            <w:spacing w:val="-5"/>
                          </w:rPr>
                          <w:t xml:space="preserve"> </w:t>
                        </w:r>
                        <w:r>
                          <w:rPr>
                            <w:color w:val="000000"/>
                          </w:rPr>
                          <w:t>gap was</w:t>
                        </w:r>
                        <w:r>
                          <w:rPr>
                            <w:color w:val="000000"/>
                            <w:spacing w:val="-3"/>
                          </w:rPr>
                          <w:t xml:space="preserve"> </w:t>
                        </w:r>
                        <w:r>
                          <w:rPr>
                            <w:color w:val="000000"/>
                          </w:rPr>
                          <w:t>eroded</w:t>
                        </w:r>
                        <w:r>
                          <w:rPr>
                            <w:color w:val="000000"/>
                            <w:spacing w:val="-6"/>
                          </w:rPr>
                          <w:t xml:space="preserve"> </w:t>
                        </w:r>
                        <w:r>
                          <w:rPr>
                            <w:color w:val="000000"/>
                          </w:rPr>
                          <w:t>through</w:t>
                        </w:r>
                        <w:r>
                          <w:rPr>
                            <w:color w:val="000000"/>
                            <w:spacing w:val="-6"/>
                          </w:rPr>
                          <w:t xml:space="preserve"> </w:t>
                        </w:r>
                        <w:r>
                          <w:rPr>
                            <w:color w:val="000000"/>
                          </w:rPr>
                          <w:t>a</w:t>
                        </w:r>
                        <w:r>
                          <w:rPr>
                            <w:color w:val="000000"/>
                            <w:spacing w:val="-6"/>
                          </w:rPr>
                          <w:t xml:space="preserve"> </w:t>
                        </w:r>
                        <w:r>
                          <w:rPr>
                            <w:color w:val="000000"/>
                          </w:rPr>
                          <w:t>band</w:t>
                        </w:r>
                        <w:r>
                          <w:rPr>
                            <w:color w:val="000000"/>
                            <w:spacing w:val="-4"/>
                          </w:rPr>
                          <w:t xml:space="preserve"> </w:t>
                        </w:r>
                        <w:r>
                          <w:rPr>
                            <w:color w:val="000000"/>
                          </w:rPr>
                          <w:t>of</w:t>
                        </w:r>
                        <w:r>
                          <w:rPr>
                            <w:color w:val="000000"/>
                            <w:spacing w:val="-3"/>
                          </w:rPr>
                          <w:t xml:space="preserve"> </w:t>
                        </w:r>
                        <w:r>
                          <w:rPr>
                            <w:color w:val="006FC0"/>
                            <w:u w:val="single" w:color="006FC0"/>
                          </w:rPr>
                          <w:t>limestone</w:t>
                        </w:r>
                        <w:r>
                          <w:rPr>
                            <w:color w:val="000000"/>
                          </w:rPr>
                          <w:t>.</w:t>
                        </w:r>
                        <w:r>
                          <w:rPr>
                            <w:color w:val="000000"/>
                            <w:spacing w:val="-3"/>
                          </w:rPr>
                          <w:t xml:space="preserve"> </w:t>
                        </w:r>
                        <w:r>
                          <w:rPr>
                            <w:color w:val="000000"/>
                          </w:rPr>
                          <w:t xml:space="preserve">Behind the limestone is a band of </w:t>
                        </w:r>
                        <w:r>
                          <w:rPr>
                            <w:color w:val="006FC0"/>
                            <w:u w:val="single" w:color="006FC0"/>
                          </w:rPr>
                          <w:t>clay</w:t>
                        </w:r>
                        <w:r>
                          <w:rPr>
                            <w:color w:val="000000"/>
                          </w:rPr>
                          <w:t>, which has been eroded away to form the bay.</w:t>
                        </w:r>
                      </w:p>
                    </w:txbxContent>
                  </v:textbox>
                </v:shape>
                <v:shape id="Textbox 610" o:spid="_x0000_s1564" type="#_x0000_t202" style="position:absolute;left:450;top:63;width:26950;height:1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" fillcolor="#dae2f3" strokecolor="#006fc0" strokeweight="1pt">
                  <v:textbox inset="0,0,0,0">
                    <w:txbxContent>
                      <w:p w:rsidR="00A8284D" w:rsidRDefault="00A8284D">
                        <w:pPr>
                          <w:spacing w:before="155"/>
                          <w:ind w:left="145" w:right="264"/>
                          <w:rPr>
                            <w:color w:val="000000"/>
                          </w:rPr>
                        </w:pPr>
                        <w:r>
                          <w:rPr>
                            <w:b/>
                            <w:color w:val="006FC0"/>
                            <w:u w:val="single" w:color="006FC0"/>
                          </w:rPr>
                          <w:t>Durdle</w:t>
                        </w:r>
                        <w:r>
                          <w:rPr>
                            <w:b/>
                            <w:color w:val="006FC0"/>
                            <w:spacing w:val="-10"/>
                            <w:u w:val="single" w:color="006FC0"/>
                          </w:rPr>
                          <w:t xml:space="preserve"> </w:t>
                        </w:r>
                        <w:r>
                          <w:rPr>
                            <w:b/>
                            <w:color w:val="006FC0"/>
                            <w:u w:val="single" w:color="006FC0"/>
                          </w:rPr>
                          <w:t>Door</w:t>
                        </w:r>
                        <w:r>
                          <w:rPr>
                            <w:b/>
                            <w:color w:val="006FC0"/>
                            <w:spacing w:val="-29"/>
                          </w:rPr>
                          <w:t xml:space="preserve"> </w:t>
                        </w:r>
                        <w:r>
                          <w:rPr>
                            <w:color w:val="000000"/>
                          </w:rPr>
                          <w:t>is</w:t>
                        </w:r>
                        <w:r>
                          <w:rPr>
                            <w:color w:val="000000"/>
                            <w:spacing w:val="-5"/>
                          </w:rPr>
                          <w:t xml:space="preserve"> </w:t>
                        </w:r>
                        <w:r>
                          <w:rPr>
                            <w:color w:val="000000"/>
                          </w:rPr>
                          <w:t>a</w:t>
                        </w:r>
                        <w:r>
                          <w:rPr>
                            <w:color w:val="000000"/>
                            <w:spacing w:val="-3"/>
                          </w:rPr>
                          <w:t xml:space="preserve"> </w:t>
                        </w:r>
                        <w:r>
                          <w:rPr>
                            <w:color w:val="000000"/>
                          </w:rPr>
                          <w:t>great</w:t>
                        </w:r>
                        <w:r>
                          <w:rPr>
                            <w:color w:val="000000"/>
                            <w:spacing w:val="-8"/>
                          </w:rPr>
                          <w:t xml:space="preserve"> </w:t>
                        </w:r>
                        <w:r>
                          <w:rPr>
                            <w:color w:val="000000"/>
                          </w:rPr>
                          <w:t>example</w:t>
                        </w:r>
                        <w:r>
                          <w:rPr>
                            <w:color w:val="000000"/>
                            <w:spacing w:val="-4"/>
                          </w:rPr>
                          <w:t xml:space="preserve"> </w:t>
                        </w:r>
                        <w:r>
                          <w:rPr>
                            <w:color w:val="000000"/>
                          </w:rPr>
                          <w:t>of</w:t>
                        </w:r>
                        <w:r>
                          <w:rPr>
                            <w:color w:val="000000"/>
                            <w:spacing w:val="-5"/>
                          </w:rPr>
                          <w:t xml:space="preserve"> </w:t>
                        </w:r>
                        <w:r>
                          <w:rPr>
                            <w:color w:val="000000"/>
                          </w:rPr>
                          <w:t xml:space="preserve">an </w:t>
                        </w:r>
                        <w:r>
                          <w:rPr>
                            <w:color w:val="006FC0"/>
                            <w:u w:val="single" w:color="006FC0"/>
                          </w:rPr>
                          <w:t>arch.</w:t>
                        </w:r>
                        <w:r>
                          <w:rPr>
                            <w:color w:val="006FC0"/>
                            <w:spacing w:val="-5"/>
                          </w:rPr>
                          <w:t xml:space="preserve"> </w:t>
                        </w:r>
                        <w:r>
                          <w:rPr>
                            <w:color w:val="000000"/>
                          </w:rPr>
                          <w:t>Erosion</w:t>
                        </w:r>
                        <w:r>
                          <w:rPr>
                            <w:color w:val="000000"/>
                            <w:spacing w:val="-8"/>
                          </w:rPr>
                          <w:t xml:space="preserve"> </w:t>
                        </w:r>
                        <w:r>
                          <w:rPr>
                            <w:color w:val="000000"/>
                          </w:rPr>
                          <w:t>by</w:t>
                        </w:r>
                        <w:r>
                          <w:rPr>
                            <w:color w:val="000000"/>
                            <w:spacing w:val="-7"/>
                          </w:rPr>
                          <w:t xml:space="preserve"> </w:t>
                        </w:r>
                        <w:r>
                          <w:rPr>
                            <w:color w:val="000000"/>
                          </w:rPr>
                          <w:t>the</w:t>
                        </w:r>
                        <w:r>
                          <w:rPr>
                            <w:color w:val="000000"/>
                            <w:spacing w:val="-7"/>
                          </w:rPr>
                          <w:t xml:space="preserve"> </w:t>
                        </w:r>
                        <w:r>
                          <w:rPr>
                            <w:color w:val="000000"/>
                          </w:rPr>
                          <w:t>waves</w:t>
                        </w:r>
                        <w:r>
                          <w:rPr>
                            <w:color w:val="000000"/>
                            <w:spacing w:val="-5"/>
                          </w:rPr>
                          <w:t xml:space="preserve"> </w:t>
                        </w:r>
                        <w:r>
                          <w:rPr>
                            <w:color w:val="000000"/>
                          </w:rPr>
                          <w:t>opened</w:t>
                        </w:r>
                        <w:r>
                          <w:rPr>
                            <w:color w:val="000000"/>
                            <w:spacing w:val="-8"/>
                          </w:rPr>
                          <w:t xml:space="preserve"> </w:t>
                        </w:r>
                        <w:r>
                          <w:rPr>
                            <w:color w:val="000000"/>
                          </w:rPr>
                          <w:t xml:space="preserve">up a crack in the </w:t>
                        </w:r>
                        <w:r>
                          <w:rPr>
                            <w:color w:val="006FC0"/>
                            <w:u w:val="single" w:color="006FC0"/>
                          </w:rPr>
                          <w:t>limestone headland</w:t>
                        </w:r>
                        <w:r>
                          <w:rPr>
                            <w:color w:val="000000"/>
                          </w:rPr>
                          <w:t xml:space="preserve">, which became a cave and then developed into an </w:t>
                        </w:r>
                        <w:r>
                          <w:rPr>
                            <w:color w:val="006FC0"/>
                            <w:u w:val="single" w:color="006FC0"/>
                          </w:rPr>
                          <w:t>arch</w:t>
                        </w:r>
                      </w:p>
                    </w:txbxContent>
                  </v:textbox>
                </v:shape>
                <v:shape id="Textbox 611" o:spid="_x0000_s1565" type="#_x0000_t202" style="position:absolute;left:27851;top:43242;width:38430;height:14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" fillcolor="#dae2f3" strokecolor="#001f5f" strokeweight="1pt">
                  <v:textbox inset="0,0,0,0">
                    <w:txbxContent>
                      <w:p w:rsidR="00A8284D" w:rsidRDefault="00A8284D">
                        <w:pPr>
                          <w:spacing w:before="155"/>
                          <w:ind w:left="146" w:right="208"/>
                          <w:rPr>
                            <w:color w:val="000000"/>
                          </w:rPr>
                        </w:pPr>
                        <w:r>
                          <w:rPr>
                            <w:b/>
                            <w:color w:val="006FC0"/>
                            <w:u w:val="single" w:color="006FC0"/>
                          </w:rPr>
                          <w:t>Swanage Bay</w:t>
                        </w:r>
                        <w:r>
                          <w:rPr>
                            <w:b/>
                            <w:color w:val="006FC0"/>
                            <w:spacing w:val="-24"/>
                          </w:rPr>
                          <w:t xml:space="preserve"> </w:t>
                        </w:r>
                        <w:r>
                          <w:rPr>
                            <w:color w:val="000000"/>
                          </w:rPr>
                          <w:t xml:space="preserve">is two bays with beaches called Swanage Bay and </w:t>
                        </w:r>
                        <w:r>
                          <w:rPr>
                            <w:color w:val="006FC0"/>
                            <w:u w:val="single" w:color="006FC0"/>
                          </w:rPr>
                          <w:t>Studland</w:t>
                        </w:r>
                        <w:r>
                          <w:rPr>
                            <w:color w:val="006FC0"/>
                            <w:spacing w:val="-1"/>
                            <w:u w:val="single" w:color="006FC0"/>
                          </w:rPr>
                          <w:t xml:space="preserve"> </w:t>
                        </w:r>
                        <w:r>
                          <w:rPr>
                            <w:color w:val="006FC0"/>
                            <w:u w:val="single" w:color="006FC0"/>
                          </w:rPr>
                          <w:t>Bay</w:t>
                        </w:r>
                        <w:r>
                          <w:rPr>
                            <w:color w:val="000000"/>
                          </w:rPr>
                          <w:t>.</w:t>
                        </w:r>
                        <w:r>
                          <w:rPr>
                            <w:color w:val="000000"/>
                            <w:spacing w:val="-2"/>
                          </w:rPr>
                          <w:t xml:space="preserve"> </w:t>
                        </w:r>
                        <w:r>
                          <w:rPr>
                            <w:color w:val="000000"/>
                          </w:rPr>
                          <w:t>They’re</w:t>
                        </w:r>
                        <w:r>
                          <w:rPr>
                            <w:color w:val="000000"/>
                            <w:spacing w:val="-1"/>
                          </w:rPr>
                          <w:t xml:space="preserve"> </w:t>
                        </w:r>
                        <w:r>
                          <w:rPr>
                            <w:color w:val="000000"/>
                          </w:rPr>
                          <w:t xml:space="preserve">areas of softer rock. In between them is called a </w:t>
                        </w:r>
                        <w:r>
                          <w:rPr>
                            <w:color w:val="006FC0"/>
                            <w:u w:val="single" w:color="006FC0"/>
                          </w:rPr>
                          <w:t>headland</w:t>
                        </w:r>
                        <w:r>
                          <w:rPr>
                            <w:color w:val="006FC0"/>
                          </w:rPr>
                          <w:t xml:space="preserve"> </w:t>
                        </w:r>
                        <w:r>
                          <w:rPr>
                            <w:color w:val="000000"/>
                          </w:rPr>
                          <w:t>called The Foreland which is made of harder rock (Chalk). The end of the headland</w:t>
                        </w:r>
                        <w:r>
                          <w:rPr>
                            <w:color w:val="000000"/>
                            <w:spacing w:val="-4"/>
                          </w:rPr>
                          <w:t xml:space="preserve"> </w:t>
                        </w:r>
                        <w:r>
                          <w:rPr>
                            <w:color w:val="000000"/>
                          </w:rPr>
                          <w:t>has</w:t>
                        </w:r>
                        <w:r>
                          <w:rPr>
                            <w:color w:val="000000"/>
                            <w:spacing w:val="-7"/>
                          </w:rPr>
                          <w:t xml:space="preserve"> </w:t>
                        </w:r>
                        <w:r>
                          <w:rPr>
                            <w:color w:val="000000"/>
                          </w:rPr>
                          <w:t>been</w:t>
                        </w:r>
                        <w:r>
                          <w:rPr>
                            <w:color w:val="000000"/>
                            <w:spacing w:val="-4"/>
                          </w:rPr>
                          <w:t xml:space="preserve"> </w:t>
                        </w:r>
                        <w:r>
                          <w:rPr>
                            <w:color w:val="000000"/>
                          </w:rPr>
                          <w:t>eroded</w:t>
                        </w:r>
                        <w:r>
                          <w:rPr>
                            <w:color w:val="000000"/>
                            <w:spacing w:val="-3"/>
                          </w:rPr>
                          <w:t xml:space="preserve"> </w:t>
                        </w:r>
                        <w:r>
                          <w:rPr>
                            <w:color w:val="000000"/>
                          </w:rPr>
                          <w:t>to</w:t>
                        </w:r>
                        <w:r>
                          <w:rPr>
                            <w:color w:val="000000"/>
                            <w:spacing w:val="-4"/>
                          </w:rPr>
                          <w:t xml:space="preserve"> </w:t>
                        </w:r>
                        <w:r>
                          <w:rPr>
                            <w:color w:val="000000"/>
                          </w:rPr>
                          <w:t>become</w:t>
                        </w:r>
                        <w:r>
                          <w:rPr>
                            <w:color w:val="000000"/>
                            <w:spacing w:val="-4"/>
                          </w:rPr>
                          <w:t xml:space="preserve"> </w:t>
                        </w:r>
                        <w:r>
                          <w:rPr>
                            <w:color w:val="000000"/>
                          </w:rPr>
                          <w:t>a</w:t>
                        </w:r>
                        <w:r>
                          <w:rPr>
                            <w:color w:val="000000"/>
                            <w:spacing w:val="-6"/>
                          </w:rPr>
                          <w:t xml:space="preserve"> </w:t>
                        </w:r>
                        <w:r>
                          <w:rPr>
                            <w:color w:val="000000"/>
                          </w:rPr>
                          <w:t>stack</w:t>
                        </w:r>
                        <w:r>
                          <w:rPr>
                            <w:color w:val="000000"/>
                            <w:spacing w:val="-5"/>
                          </w:rPr>
                          <w:t xml:space="preserve"> </w:t>
                        </w:r>
                        <w:r>
                          <w:rPr>
                            <w:color w:val="000000"/>
                          </w:rPr>
                          <w:t xml:space="preserve">called </w:t>
                        </w:r>
                        <w:r>
                          <w:rPr>
                            <w:color w:val="006FC0"/>
                            <w:u w:val="single" w:color="006FC0"/>
                          </w:rPr>
                          <w:t>Old</w:t>
                        </w:r>
                        <w:r>
                          <w:rPr>
                            <w:color w:val="006FC0"/>
                          </w:rPr>
                          <w:t xml:space="preserve"> </w:t>
                        </w:r>
                        <w:r>
                          <w:rPr>
                            <w:color w:val="006FC0"/>
                            <w:u w:val="single" w:color="006FC0"/>
                          </w:rPr>
                          <w:t xml:space="preserve">Harry </w:t>
                        </w:r>
                        <w:r>
                          <w:rPr>
                            <w:color w:val="000000"/>
                          </w:rPr>
                          <w:t>and a stump called Old Harry’s wife.</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772928" behindDoc="1" locked="0" layoutInCell="1" allowOverlap="1">
                <wp:simplePos x="0" y="0"/>
                <wp:positionH relativeFrom="page">
                  <wp:posOffset>425450</wp:posOffset>
                </wp:positionH>
                <wp:positionV relativeFrom="paragraph">
                  <wp:posOffset>6199845</wp:posOffset>
                </wp:positionV>
                <wp:extent cx="6660515" cy="1958975"/>
                <wp:effectExtent l="0" t="0" r="0" b="0"/>
                <wp:wrapTopAndBottom/>
                <wp:docPr id="612"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0515" cy="1958975"/>
                          <a:chOff x="0" y="0"/>
                          <a:chExt cx="6660515" cy="1958975"/>
                        </a:xfrm>
                      </wpg:grpSpPr>
                      <pic:pic xmlns:pic="http://schemas.openxmlformats.org/drawingml/2006/picture">
                        <pic:nvPicPr>
                          <pic:cNvPr id="613" name="Image 613"/>
                          <pic:cNvPicPr/>
                        </pic:nvPicPr>
                        <pic:blipFill>
                          <a:blip r:embed="rId99" cstate="print"/>
                          <a:stretch>
                            <a:fillRect/>
                          </a:stretch>
                        </pic:blipFill>
                        <pic:spPr>
                          <a:xfrm>
                            <a:off x="4472940" y="84455"/>
                            <a:ext cx="2132965" cy="1370965"/>
                          </a:xfrm>
                          <a:prstGeom prst="rect">
                            <a:avLst/>
                          </a:prstGeom>
                        </pic:spPr>
                      </pic:pic>
                      <pic:pic xmlns:pic="http://schemas.openxmlformats.org/drawingml/2006/picture">
                        <pic:nvPicPr>
                          <pic:cNvPr id="614" name="Image 614"/>
                          <pic:cNvPicPr/>
                        </pic:nvPicPr>
                        <pic:blipFill>
                          <a:blip r:embed="rId100" cstate="print"/>
                          <a:stretch>
                            <a:fillRect/>
                          </a:stretch>
                        </pic:blipFill>
                        <pic:spPr>
                          <a:xfrm>
                            <a:off x="114045" y="68452"/>
                            <a:ext cx="2070989" cy="1358264"/>
                          </a:xfrm>
                          <a:prstGeom prst="rect">
                            <a:avLst/>
                          </a:prstGeom>
                        </pic:spPr>
                      </pic:pic>
                      <wps:wsp>
                        <wps:cNvPr id="615" name="Graphic 615"/>
                        <wps:cNvSpPr/>
                        <wps:spPr>
                          <a:xfrm>
                            <a:off x="2192654" y="19684"/>
                            <a:ext cx="2312035" cy="1501775"/>
                          </a:xfrm>
                          <a:custGeom>
                            <a:avLst/>
                            <a:gdLst/>
                            <a:ahLst/>
                            <a:cxnLst/>
                            <a:rect l="l" t="t" r="r" b="b"/>
                            <a:pathLst>
                              <a:path w="2312035" h="1501775">
                                <a:moveTo>
                                  <a:pt x="2312035" y="0"/>
                                </a:moveTo>
                                <a:lnTo>
                                  <a:pt x="0" y="0"/>
                                </a:lnTo>
                                <a:lnTo>
                                  <a:pt x="0" y="1501774"/>
                                </a:lnTo>
                                <a:lnTo>
                                  <a:pt x="2312035" y="1501774"/>
                                </a:lnTo>
                                <a:lnTo>
                                  <a:pt x="2312035" y="0"/>
                                </a:lnTo>
                                <a:close/>
                              </a:path>
                            </a:pathLst>
                          </a:custGeom>
                          <a:solidFill>
                            <a:srgbClr val="FFFFFF"/>
                          </a:solidFill>
                        </wps:spPr>
                        <wps:bodyPr wrap="square" lIns="0" tIns="0" rIns="0" bIns="0" rtlCol="0">
                          <a:prstTxWarp prst="textNoShape">
                            <a:avLst/>
                          </a:prstTxWarp>
                          <a:noAutofit/>
                        </wps:bodyPr>
                      </wps:wsp>
                      <wps:wsp>
                        <wps:cNvPr id="616" name="Graphic 616"/>
                        <wps:cNvSpPr/>
                        <wps:spPr>
                          <a:xfrm>
                            <a:off x="2192654" y="19684"/>
                            <a:ext cx="2312035" cy="1501775"/>
                          </a:xfrm>
                          <a:custGeom>
                            <a:avLst/>
                            <a:gdLst/>
                            <a:ahLst/>
                            <a:cxnLst/>
                            <a:rect l="l" t="t" r="r" b="b"/>
                            <a:pathLst>
                              <a:path w="2312035" h="1501775">
                                <a:moveTo>
                                  <a:pt x="0" y="1501774"/>
                                </a:moveTo>
                                <a:lnTo>
                                  <a:pt x="2312035" y="1501774"/>
                                </a:lnTo>
                                <a:lnTo>
                                  <a:pt x="2312035" y="0"/>
                                </a:lnTo>
                                <a:lnTo>
                                  <a:pt x="0" y="0"/>
                                </a:lnTo>
                                <a:lnTo>
                                  <a:pt x="0" y="1501774"/>
                                </a:lnTo>
                                <a:close/>
                              </a:path>
                            </a:pathLst>
                          </a:custGeom>
                          <a:ln w="63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617" name="Image 617" descr="C:\Users\simmons.j2\AppData\Local\Microsoft\Windows\Temporary Internet Files\Content.MSO\930AFE98.tmp"/>
                          <pic:cNvPicPr/>
                        </pic:nvPicPr>
                        <pic:blipFill>
                          <a:blip r:embed="rId101" cstate="print"/>
                          <a:stretch>
                            <a:fillRect/>
                          </a:stretch>
                        </pic:blipFill>
                        <pic:spPr>
                          <a:xfrm>
                            <a:off x="2287270" y="68452"/>
                            <a:ext cx="2122170" cy="1371345"/>
                          </a:xfrm>
                          <a:prstGeom prst="rect">
                            <a:avLst/>
                          </a:prstGeom>
                        </pic:spPr>
                      </pic:pic>
                      <wps:wsp>
                        <wps:cNvPr id="618" name="Graphic 618"/>
                        <wps:cNvSpPr/>
                        <wps:spPr>
                          <a:xfrm>
                            <a:off x="19050" y="1547494"/>
                            <a:ext cx="6622415" cy="392430"/>
                          </a:xfrm>
                          <a:custGeom>
                            <a:avLst/>
                            <a:gdLst/>
                            <a:ahLst/>
                            <a:cxnLst/>
                            <a:rect l="l" t="t" r="r" b="b"/>
                            <a:pathLst>
                              <a:path w="6622415" h="392430">
                                <a:moveTo>
                                  <a:pt x="6557136" y="0"/>
                                </a:moveTo>
                                <a:lnTo>
                                  <a:pt x="65303" y="0"/>
                                </a:lnTo>
                                <a:lnTo>
                                  <a:pt x="39883" y="5145"/>
                                </a:lnTo>
                                <a:lnTo>
                                  <a:pt x="19126" y="19161"/>
                                </a:lnTo>
                                <a:lnTo>
                                  <a:pt x="5131" y="39915"/>
                                </a:lnTo>
                                <a:lnTo>
                                  <a:pt x="0" y="65278"/>
                                </a:lnTo>
                                <a:lnTo>
                                  <a:pt x="0" y="326542"/>
                                </a:lnTo>
                                <a:lnTo>
                                  <a:pt x="5131" y="351954"/>
                                </a:lnTo>
                                <a:lnTo>
                                  <a:pt x="19126" y="372708"/>
                                </a:lnTo>
                                <a:lnTo>
                                  <a:pt x="39883" y="386701"/>
                                </a:lnTo>
                                <a:lnTo>
                                  <a:pt x="65303" y="391833"/>
                                </a:lnTo>
                                <a:lnTo>
                                  <a:pt x="6557136" y="391833"/>
                                </a:lnTo>
                                <a:lnTo>
                                  <a:pt x="6582552" y="386701"/>
                                </a:lnTo>
                                <a:lnTo>
                                  <a:pt x="6603301" y="372708"/>
                                </a:lnTo>
                                <a:lnTo>
                                  <a:pt x="6617287" y="351954"/>
                                </a:lnTo>
                                <a:lnTo>
                                  <a:pt x="6622415" y="326542"/>
                                </a:lnTo>
                                <a:lnTo>
                                  <a:pt x="6622415" y="65278"/>
                                </a:lnTo>
                                <a:lnTo>
                                  <a:pt x="6617287" y="39915"/>
                                </a:lnTo>
                                <a:lnTo>
                                  <a:pt x="6603301" y="19161"/>
                                </a:lnTo>
                                <a:lnTo>
                                  <a:pt x="6582552" y="5145"/>
                                </a:lnTo>
                                <a:lnTo>
                                  <a:pt x="6557136" y="0"/>
                                </a:lnTo>
                                <a:close/>
                              </a:path>
                            </a:pathLst>
                          </a:custGeom>
                          <a:solidFill>
                            <a:srgbClr val="FAE4D5"/>
                          </a:solidFill>
                        </wps:spPr>
                        <wps:bodyPr wrap="square" lIns="0" tIns="0" rIns="0" bIns="0" rtlCol="0">
                          <a:prstTxWarp prst="textNoShape">
                            <a:avLst/>
                          </a:prstTxWarp>
                          <a:noAutofit/>
                        </wps:bodyPr>
                      </wps:wsp>
                      <wps:wsp>
                        <wps:cNvPr id="619" name="Graphic 619"/>
                        <wps:cNvSpPr/>
                        <wps:spPr>
                          <a:xfrm>
                            <a:off x="19050" y="1547494"/>
                            <a:ext cx="6622415" cy="392430"/>
                          </a:xfrm>
                          <a:custGeom>
                            <a:avLst/>
                            <a:gdLst/>
                            <a:ahLst/>
                            <a:cxnLst/>
                            <a:rect l="l" t="t" r="r" b="b"/>
                            <a:pathLst>
                              <a:path w="6622415" h="392430">
                                <a:moveTo>
                                  <a:pt x="0" y="65278"/>
                                </a:moveTo>
                                <a:lnTo>
                                  <a:pt x="5131" y="39915"/>
                                </a:lnTo>
                                <a:lnTo>
                                  <a:pt x="19126" y="19161"/>
                                </a:lnTo>
                                <a:lnTo>
                                  <a:pt x="39883" y="5145"/>
                                </a:lnTo>
                                <a:lnTo>
                                  <a:pt x="65303" y="0"/>
                                </a:lnTo>
                                <a:lnTo>
                                  <a:pt x="6557136" y="0"/>
                                </a:lnTo>
                                <a:lnTo>
                                  <a:pt x="6582552" y="5145"/>
                                </a:lnTo>
                                <a:lnTo>
                                  <a:pt x="6603301" y="19161"/>
                                </a:lnTo>
                                <a:lnTo>
                                  <a:pt x="6617287" y="39915"/>
                                </a:lnTo>
                                <a:lnTo>
                                  <a:pt x="6622415" y="65278"/>
                                </a:lnTo>
                                <a:lnTo>
                                  <a:pt x="6622415" y="326542"/>
                                </a:lnTo>
                                <a:lnTo>
                                  <a:pt x="6617287" y="351954"/>
                                </a:lnTo>
                                <a:lnTo>
                                  <a:pt x="6603301" y="372708"/>
                                </a:lnTo>
                                <a:lnTo>
                                  <a:pt x="6582552" y="386701"/>
                                </a:lnTo>
                                <a:lnTo>
                                  <a:pt x="6557136" y="391833"/>
                                </a:lnTo>
                                <a:lnTo>
                                  <a:pt x="65303" y="391833"/>
                                </a:lnTo>
                                <a:lnTo>
                                  <a:pt x="39883" y="386701"/>
                                </a:lnTo>
                                <a:lnTo>
                                  <a:pt x="19126" y="372708"/>
                                </a:lnTo>
                                <a:lnTo>
                                  <a:pt x="5131" y="351954"/>
                                </a:lnTo>
                                <a:lnTo>
                                  <a:pt x="0" y="326542"/>
                                </a:lnTo>
                                <a:lnTo>
                                  <a:pt x="0" y="65278"/>
                                </a:lnTo>
                                <a:close/>
                              </a:path>
                            </a:pathLst>
                          </a:custGeom>
                          <a:ln w="38100">
                            <a:solidFill>
                              <a:srgbClr val="C55A11"/>
                            </a:solidFill>
                            <a:prstDash val="solid"/>
                          </a:ln>
                        </wps:spPr>
                        <wps:bodyPr wrap="square" lIns="0" tIns="0" rIns="0" bIns="0" rtlCol="0">
                          <a:prstTxWarp prst="textNoShape">
                            <a:avLst/>
                          </a:prstTxWarp>
                          <a:noAutofit/>
                        </wps:bodyPr>
                      </wps:wsp>
                      <wps:wsp>
                        <wps:cNvPr id="620" name="Textbox 620"/>
                        <wps:cNvSpPr txBox="1"/>
                        <wps:spPr>
                          <a:xfrm>
                            <a:off x="0" y="16509"/>
                            <a:ext cx="6660515" cy="1942464"/>
                          </a:xfrm>
                          <a:prstGeom prst="rect">
                            <a:avLst/>
                          </a:prstGeom>
                        </wps:spPr>
                        <wps:txbx>
                          <w:txbxContent>
                            <w:p w:rsidR="00A8284D" w:rsidRDefault="00A8284D"/>
                            <w:p w:rsidR="00A8284D" w:rsidRDefault="00A8284D"/>
                            <w:p w:rsidR="00A8284D" w:rsidRDefault="00A8284D"/>
                            <w:p w:rsidR="00A8284D" w:rsidRDefault="00A8284D"/>
                            <w:p w:rsidR="00A8284D" w:rsidRDefault="00A8284D"/>
                            <w:p w:rsidR="00A8284D" w:rsidRDefault="00A8284D"/>
                            <w:p w:rsidR="00A8284D" w:rsidRDefault="00A8284D"/>
                            <w:p w:rsidR="00A8284D" w:rsidRDefault="00A8284D">
                              <w:pPr>
                                <w:spacing w:before="91"/>
                              </w:pPr>
                            </w:p>
                            <w:p w:rsidR="00A8284D" w:rsidRDefault="00A8284D">
                              <w:pPr>
                                <w:ind w:left="234"/>
                                <w:rPr>
                                  <w:rFonts w:ascii="Tahoma"/>
                                  <w:b/>
                                </w:rPr>
                              </w:pPr>
                              <w:r>
                                <w:rPr>
                                  <w:rFonts w:ascii="Tahoma"/>
                                  <w:b/>
                                  <w:spacing w:val="-6"/>
                                  <w:u w:val="single"/>
                                </w:rPr>
                                <w:t>GCSE</w:t>
                              </w:r>
                              <w:r>
                                <w:rPr>
                                  <w:rFonts w:ascii="Tahoma"/>
                                  <w:b/>
                                  <w:spacing w:val="-11"/>
                                  <w:u w:val="single"/>
                                </w:rPr>
                                <w:t xml:space="preserve"> </w:t>
                              </w:r>
                              <w:r>
                                <w:rPr>
                                  <w:rFonts w:ascii="Tahoma"/>
                                  <w:b/>
                                  <w:spacing w:val="-6"/>
                                  <w:u w:val="single"/>
                                </w:rPr>
                                <w:t>Practice</w:t>
                              </w:r>
                              <w:r>
                                <w:rPr>
                                  <w:rFonts w:ascii="Tahoma"/>
                                  <w:b/>
                                  <w:spacing w:val="-10"/>
                                  <w:u w:val="single"/>
                                </w:rPr>
                                <w:t xml:space="preserve"> </w:t>
                              </w:r>
                              <w:r>
                                <w:rPr>
                                  <w:rFonts w:ascii="Tahoma"/>
                                  <w:b/>
                                  <w:spacing w:val="-6"/>
                                  <w:u w:val="single"/>
                                </w:rPr>
                                <w:t>Question:</w:t>
                              </w:r>
                              <w:r>
                                <w:rPr>
                                  <w:rFonts w:ascii="Tahoma"/>
                                  <w:b/>
                                  <w:spacing w:val="-10"/>
                                  <w:u w:val="single"/>
                                </w:rPr>
                                <w:t xml:space="preserve"> </w:t>
                              </w:r>
                              <w:r>
                                <w:rPr>
                                  <w:rFonts w:ascii="Tahoma"/>
                                  <w:b/>
                                  <w:spacing w:val="-6"/>
                                </w:rPr>
                                <w:t>Explain</w:t>
                              </w:r>
                              <w:r>
                                <w:rPr>
                                  <w:rFonts w:ascii="Tahoma"/>
                                  <w:b/>
                                  <w:spacing w:val="-10"/>
                                </w:rPr>
                                <w:t xml:space="preserve"> </w:t>
                              </w:r>
                              <w:r>
                                <w:rPr>
                                  <w:rFonts w:ascii="Tahoma"/>
                                  <w:b/>
                                  <w:spacing w:val="-6"/>
                                </w:rPr>
                                <w:t>the</w:t>
                              </w:r>
                              <w:r>
                                <w:rPr>
                                  <w:rFonts w:ascii="Tahoma"/>
                                  <w:b/>
                                  <w:spacing w:val="-10"/>
                                </w:rPr>
                                <w:t xml:space="preserve"> </w:t>
                              </w:r>
                              <w:r>
                                <w:rPr>
                                  <w:rFonts w:ascii="Tahoma"/>
                                  <w:b/>
                                  <w:spacing w:val="-6"/>
                                </w:rPr>
                                <w:t>formation</w:t>
                              </w:r>
                              <w:r>
                                <w:rPr>
                                  <w:rFonts w:ascii="Tahoma"/>
                                  <w:b/>
                                  <w:spacing w:val="-10"/>
                                </w:rPr>
                                <w:t xml:space="preserve"> </w:t>
                              </w:r>
                              <w:r>
                                <w:rPr>
                                  <w:rFonts w:ascii="Tahoma"/>
                                  <w:b/>
                                  <w:spacing w:val="-6"/>
                                </w:rPr>
                                <w:t>of</w:t>
                              </w:r>
                              <w:r>
                                <w:rPr>
                                  <w:rFonts w:ascii="Tahoma"/>
                                  <w:b/>
                                  <w:spacing w:val="-10"/>
                                </w:rPr>
                                <w:t xml:space="preserve"> </w:t>
                              </w:r>
                              <w:r>
                                <w:rPr>
                                  <w:rFonts w:ascii="Tahoma"/>
                                  <w:b/>
                                  <w:spacing w:val="-6"/>
                                </w:rPr>
                                <w:t>a</w:t>
                              </w:r>
                              <w:r>
                                <w:rPr>
                                  <w:rFonts w:ascii="Tahoma"/>
                                  <w:b/>
                                  <w:spacing w:val="-10"/>
                                </w:rPr>
                                <w:t xml:space="preserve"> </w:t>
                              </w:r>
                              <w:r>
                                <w:rPr>
                                  <w:rFonts w:ascii="Tahoma"/>
                                  <w:b/>
                                  <w:spacing w:val="-6"/>
                                </w:rPr>
                                <w:t>spit.</w:t>
                              </w:r>
                              <w:r>
                                <w:rPr>
                                  <w:rFonts w:ascii="Tahoma"/>
                                  <w:b/>
                                  <w:spacing w:val="-10"/>
                                </w:rPr>
                                <w:t xml:space="preserve"> </w:t>
                              </w:r>
                              <w:r>
                                <w:rPr>
                                  <w:rFonts w:ascii="Tahoma"/>
                                  <w:b/>
                                  <w:spacing w:val="-6"/>
                                </w:rPr>
                                <w:t>(4</w:t>
                              </w:r>
                              <w:r>
                                <w:rPr>
                                  <w:rFonts w:ascii="Tahoma"/>
                                  <w:b/>
                                  <w:spacing w:val="-10"/>
                                </w:rPr>
                                <w:t xml:space="preserve"> </w:t>
                              </w:r>
                              <w:r>
                                <w:rPr>
                                  <w:rFonts w:ascii="Tahoma"/>
                                  <w:b/>
                                  <w:spacing w:val="-6"/>
                                </w:rPr>
                                <w:t>marks)</w:t>
                              </w:r>
                            </w:p>
                          </w:txbxContent>
                        </wps:txbx>
                        <wps:bodyPr wrap="square" lIns="0" tIns="0" rIns="0" bIns="0" rtlCol="0">
                          <a:noAutofit/>
                        </wps:bodyPr>
                      </wps:wsp>
                      <wps:wsp>
                        <wps:cNvPr id="621" name="Textbox 621"/>
                        <wps:cNvSpPr txBox="1"/>
                        <wps:spPr>
                          <a:xfrm>
                            <a:off x="3179445" y="45084"/>
                            <a:ext cx="1214755" cy="326390"/>
                          </a:xfrm>
                          <a:prstGeom prst="rect">
                            <a:avLst/>
                          </a:prstGeom>
                          <a:solidFill>
                            <a:srgbClr val="006FC0"/>
                          </a:solidFill>
                          <a:ln w="12700">
                            <a:solidFill>
                              <a:srgbClr val="001F5F"/>
                            </a:solidFill>
                            <a:prstDash val="solid"/>
                          </a:ln>
                        </wps:spPr>
                        <wps:txbx>
                          <w:txbxContent>
                            <w:p w:rsidR="00A8284D" w:rsidRDefault="00A8284D">
                              <w:pPr>
                                <w:spacing w:before="73"/>
                                <w:ind w:left="246"/>
                                <w:rPr>
                                  <w:color w:val="000000"/>
                                  <w:sz w:val="24"/>
                                </w:rPr>
                              </w:pPr>
                              <w:r>
                                <w:rPr>
                                  <w:color w:val="FFFFFF"/>
                                  <w:sz w:val="24"/>
                                </w:rPr>
                                <w:t>Chesil</w:t>
                              </w:r>
                              <w:r>
                                <w:rPr>
                                  <w:color w:val="FFFFFF"/>
                                  <w:spacing w:val="-1"/>
                                  <w:sz w:val="24"/>
                                </w:rPr>
                                <w:t xml:space="preserve"> </w:t>
                              </w:r>
                              <w:r>
                                <w:rPr>
                                  <w:color w:val="FFFFFF"/>
                                  <w:spacing w:val="-2"/>
                                  <w:sz w:val="24"/>
                                </w:rPr>
                                <w:t>Beach</w:t>
                              </w:r>
                            </w:p>
                          </w:txbxContent>
                        </wps:txbx>
                        <wps:bodyPr wrap="square" lIns="0" tIns="0" rIns="0" bIns="0" rtlCol="0">
                          <a:noAutofit/>
                        </wps:bodyPr>
                      </wps:wsp>
                      <wps:wsp>
                        <wps:cNvPr id="622" name="Textbox 622"/>
                        <wps:cNvSpPr txBox="1"/>
                        <wps:spPr>
                          <a:xfrm>
                            <a:off x="5503545" y="6350"/>
                            <a:ext cx="1083945" cy="365760"/>
                          </a:xfrm>
                          <a:prstGeom prst="rect">
                            <a:avLst/>
                          </a:prstGeom>
                          <a:solidFill>
                            <a:srgbClr val="006FC0"/>
                          </a:solidFill>
                          <a:ln w="12700">
                            <a:solidFill>
                              <a:srgbClr val="001F5F"/>
                            </a:solidFill>
                            <a:prstDash val="solid"/>
                          </a:ln>
                        </wps:spPr>
                        <wps:txbx>
                          <w:txbxContent>
                            <w:p w:rsidR="00A8284D" w:rsidRDefault="00A8284D">
                              <w:pPr>
                                <w:spacing w:before="72"/>
                                <w:ind w:left="278"/>
                                <w:rPr>
                                  <w:color w:val="000000"/>
                                  <w:sz w:val="24"/>
                                </w:rPr>
                              </w:pPr>
                              <w:r>
                                <w:rPr>
                                  <w:color w:val="FFFFFF"/>
                                  <w:sz w:val="24"/>
                                </w:rPr>
                                <w:t>Old</w:t>
                              </w:r>
                              <w:r>
                                <w:rPr>
                                  <w:color w:val="FFFFFF"/>
                                  <w:spacing w:val="-5"/>
                                  <w:sz w:val="24"/>
                                </w:rPr>
                                <w:t xml:space="preserve"> </w:t>
                              </w:r>
                              <w:r>
                                <w:rPr>
                                  <w:color w:val="FFFFFF"/>
                                  <w:spacing w:val="-2"/>
                                  <w:sz w:val="24"/>
                                </w:rPr>
                                <w:t>Harry</w:t>
                              </w:r>
                            </w:p>
                          </w:txbxContent>
                        </wps:txbx>
                        <wps:bodyPr wrap="square" lIns="0" tIns="0" rIns="0" bIns="0" rtlCol="0">
                          <a:noAutofit/>
                        </wps:bodyPr>
                      </wps:wsp>
                      <wps:wsp>
                        <wps:cNvPr id="623" name="Textbox 623"/>
                        <wps:cNvSpPr txBox="1"/>
                        <wps:spPr>
                          <a:xfrm>
                            <a:off x="932814" y="18415"/>
                            <a:ext cx="1227455" cy="313055"/>
                          </a:xfrm>
                          <a:prstGeom prst="rect">
                            <a:avLst/>
                          </a:prstGeom>
                          <a:solidFill>
                            <a:srgbClr val="006FC0"/>
                          </a:solidFill>
                          <a:ln w="12700">
                            <a:solidFill>
                              <a:srgbClr val="001F5F"/>
                            </a:solidFill>
                            <a:prstDash val="solid"/>
                          </a:ln>
                        </wps:spPr>
                        <wps:txbx>
                          <w:txbxContent>
                            <w:p w:rsidR="00A8284D" w:rsidRDefault="00A8284D">
                              <w:pPr>
                                <w:spacing w:before="72"/>
                                <w:ind w:left="169"/>
                                <w:rPr>
                                  <w:color w:val="000000"/>
                                  <w:sz w:val="24"/>
                                </w:rPr>
                              </w:pPr>
                              <w:r>
                                <w:rPr>
                                  <w:color w:val="FFFFFF"/>
                                  <w:sz w:val="24"/>
                                </w:rPr>
                                <w:t>Lulworth</w:t>
                              </w:r>
                              <w:r>
                                <w:rPr>
                                  <w:color w:val="FFFFFF"/>
                                  <w:spacing w:val="-3"/>
                                  <w:sz w:val="24"/>
                                </w:rPr>
                                <w:t xml:space="preserve"> </w:t>
                              </w:r>
                              <w:r>
                                <w:rPr>
                                  <w:color w:val="FFFFFF"/>
                                  <w:spacing w:val="-4"/>
                                  <w:sz w:val="24"/>
                                </w:rPr>
                                <w:t>Cove</w:t>
                              </w:r>
                            </w:p>
                          </w:txbxContent>
                        </wps:txbx>
                        <wps:bodyPr wrap="square" lIns="0" tIns="0" rIns="0" bIns="0" rtlCol="0">
                          <a:noAutofit/>
                        </wps:bodyPr>
                      </wps:wsp>
                    </wpg:wgp>
                  </a:graphicData>
                </a:graphic>
              </wp:anchor>
            </w:drawing>
          </mc:Choice>
          <mc:Fallback>
            <w:pict>
              <v:group id="Group 612" o:spid="_x0000_s1566" style="position:absolute;margin-left:33.5pt;margin-top:488.2pt;width:524.45pt;height:154.25pt;z-index:-251543552;mso-wrap-distance-left:0;mso-wrap-distance-right:0;mso-position-horizontal-relative:page;mso-position-vertical-relative:text" coordsize="66605,1958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">
                <v:shape id="Image 613" o:spid="_x0000_s1567" type="#_x0000_t75" style="position:absolute;left:44729;top:844;width:21330;height:13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">
                  <v:imagedata r:id="rId102" o:title=""/>
                </v:shape>
                <v:shape id="Image 614" o:spid="_x0000_s1568" type="#_x0000_t75" style="position:absolute;left:1140;top:684;width:20710;height:13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">
                  <v:imagedata r:id="rId103" o:title=""/>
                </v:shape>
                <v:shape id="Graphic 615" o:spid="_x0000_s1569" style="position:absolute;left:21926;top:196;width:23120;height:15018;visibility:visible;mso-wrap-style:square;v-text-anchor:top" coordsize="2312035,150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" path="m2312035,l,,,1501774r2312035,l2312035,xe" stroked="f">
                  <v:path arrowok="t"/>
                </v:shape>
                <v:shape id="Graphic 616" o:spid="_x0000_s1570" style="position:absolute;left:21926;top:196;width:23120;height:15018;visibility:visible;mso-wrap-style:square;v-text-anchor:top" coordsize="2312035,150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" path="m,1501774r2312035,l2312035,,,,,1501774xe" filled="f" strokecolor="white" strokeweight=".5pt">
                  <v:path arrowok="t"/>
                </v:shape>
                <v:shape id="Image 617" o:spid="_x0000_s1571" type="#_x0000_t75" style="position:absolute;left:22872;top:684;width:21222;height:13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">
                  <v:imagedata r:id="rId104" o:title="930AFE98"/>
                </v:shape>
                <v:shape id="Graphic 618" o:spid="_x0000_s1572" style="position:absolute;left:190;top:15474;width:66224;height:3925;visibility:visible;mso-wrap-style:square;v-text-anchor:top" coordsize="6622415,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" path="m6557136,l65303,,39883,5145,19126,19161,5131,39915,,65278,,326542r5131,25412l19126,372708r20757,13993l65303,391833r6491833,l6582552,386701r20749,-13993l6617287,351954r5128,-25412l6622415,65278r-5128,-25363l6603301,19161,6582552,5145,6557136,xe" fillcolor="#fae4d5" stroked="f">
                  <v:path arrowok="t"/>
                </v:shape>
                <v:shape id="Graphic 619" o:spid="_x0000_s1573" style="position:absolute;left:190;top:15474;width:66224;height:3925;visibility:visible;mso-wrap-style:square;v-text-anchor:top" coordsize="6622415,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" path="m,65278l5131,39915,19126,19161,39883,5145,65303,,6557136,r25416,5145l6603301,19161r13986,20754l6622415,65278r,261264l6617287,351954r-13986,20754l6582552,386701r-25416,5132l65303,391833,39883,386701,19126,372708,5131,351954,,326542,,65278xe" filled="f" strokecolor="#c55a11" strokeweight="3pt">
                  <v:path arrowok="t"/>
                </v:shape>
                <v:shape id="Textbox 620" o:spid="_x0000_s1574" type="#_x0000_t202" style="position:absolute;top:165;width:66605;height:19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" filled="f" stroked="f">
                  <v:textbox inset="0,0,0,0">
                    <w:txbxContent>
                      <w:p w:rsidR="00A8284D" w:rsidRDefault="00A8284D"/>
                      <w:p w:rsidR="00A8284D" w:rsidRDefault="00A8284D"/>
                      <w:p w:rsidR="00A8284D" w:rsidRDefault="00A8284D"/>
                      <w:p w:rsidR="00A8284D" w:rsidRDefault="00A8284D"/>
                      <w:p w:rsidR="00A8284D" w:rsidRDefault="00A8284D"/>
                      <w:p w:rsidR="00A8284D" w:rsidRDefault="00A8284D"/>
                      <w:p w:rsidR="00A8284D" w:rsidRDefault="00A8284D"/>
                      <w:p w:rsidR="00A8284D" w:rsidRDefault="00A8284D">
                        <w:pPr>
                          <w:spacing w:before="91"/>
                        </w:pPr>
                      </w:p>
                      <w:p w:rsidR="00A8284D" w:rsidRDefault="00A8284D">
                        <w:pPr>
                          <w:ind w:left="234"/>
                          <w:rPr>
                            <w:rFonts w:ascii="Tahoma"/>
                            <w:b/>
                          </w:rPr>
                        </w:pPr>
                        <w:r>
                          <w:rPr>
                            <w:rFonts w:ascii="Tahoma"/>
                            <w:b/>
                            <w:spacing w:val="-6"/>
                            <w:u w:val="single"/>
                          </w:rPr>
                          <w:t>GCSE</w:t>
                        </w:r>
                        <w:r>
                          <w:rPr>
                            <w:rFonts w:ascii="Tahoma"/>
                            <w:b/>
                            <w:spacing w:val="-11"/>
                            <w:u w:val="single"/>
                          </w:rPr>
                          <w:t xml:space="preserve"> </w:t>
                        </w:r>
                        <w:r>
                          <w:rPr>
                            <w:rFonts w:ascii="Tahoma"/>
                            <w:b/>
                            <w:spacing w:val="-6"/>
                            <w:u w:val="single"/>
                          </w:rPr>
                          <w:t>Practice</w:t>
                        </w:r>
                        <w:r>
                          <w:rPr>
                            <w:rFonts w:ascii="Tahoma"/>
                            <w:b/>
                            <w:spacing w:val="-10"/>
                            <w:u w:val="single"/>
                          </w:rPr>
                          <w:t xml:space="preserve"> </w:t>
                        </w:r>
                        <w:r>
                          <w:rPr>
                            <w:rFonts w:ascii="Tahoma"/>
                            <w:b/>
                            <w:spacing w:val="-6"/>
                            <w:u w:val="single"/>
                          </w:rPr>
                          <w:t>Question:</w:t>
                        </w:r>
                        <w:r>
                          <w:rPr>
                            <w:rFonts w:ascii="Tahoma"/>
                            <w:b/>
                            <w:spacing w:val="-10"/>
                            <w:u w:val="single"/>
                          </w:rPr>
                          <w:t xml:space="preserve"> </w:t>
                        </w:r>
                        <w:r>
                          <w:rPr>
                            <w:rFonts w:ascii="Tahoma"/>
                            <w:b/>
                            <w:spacing w:val="-6"/>
                          </w:rPr>
                          <w:t>Explain</w:t>
                        </w:r>
                        <w:r>
                          <w:rPr>
                            <w:rFonts w:ascii="Tahoma"/>
                            <w:b/>
                            <w:spacing w:val="-10"/>
                          </w:rPr>
                          <w:t xml:space="preserve"> </w:t>
                        </w:r>
                        <w:r>
                          <w:rPr>
                            <w:rFonts w:ascii="Tahoma"/>
                            <w:b/>
                            <w:spacing w:val="-6"/>
                          </w:rPr>
                          <w:t>the</w:t>
                        </w:r>
                        <w:r>
                          <w:rPr>
                            <w:rFonts w:ascii="Tahoma"/>
                            <w:b/>
                            <w:spacing w:val="-10"/>
                          </w:rPr>
                          <w:t xml:space="preserve"> </w:t>
                        </w:r>
                        <w:r>
                          <w:rPr>
                            <w:rFonts w:ascii="Tahoma"/>
                            <w:b/>
                            <w:spacing w:val="-6"/>
                          </w:rPr>
                          <w:t>formation</w:t>
                        </w:r>
                        <w:r>
                          <w:rPr>
                            <w:rFonts w:ascii="Tahoma"/>
                            <w:b/>
                            <w:spacing w:val="-10"/>
                          </w:rPr>
                          <w:t xml:space="preserve"> </w:t>
                        </w:r>
                        <w:r>
                          <w:rPr>
                            <w:rFonts w:ascii="Tahoma"/>
                            <w:b/>
                            <w:spacing w:val="-6"/>
                          </w:rPr>
                          <w:t>of</w:t>
                        </w:r>
                        <w:r>
                          <w:rPr>
                            <w:rFonts w:ascii="Tahoma"/>
                            <w:b/>
                            <w:spacing w:val="-10"/>
                          </w:rPr>
                          <w:t xml:space="preserve"> </w:t>
                        </w:r>
                        <w:r>
                          <w:rPr>
                            <w:rFonts w:ascii="Tahoma"/>
                            <w:b/>
                            <w:spacing w:val="-6"/>
                          </w:rPr>
                          <w:t>a</w:t>
                        </w:r>
                        <w:r>
                          <w:rPr>
                            <w:rFonts w:ascii="Tahoma"/>
                            <w:b/>
                            <w:spacing w:val="-10"/>
                          </w:rPr>
                          <w:t xml:space="preserve"> </w:t>
                        </w:r>
                        <w:r>
                          <w:rPr>
                            <w:rFonts w:ascii="Tahoma"/>
                            <w:b/>
                            <w:spacing w:val="-6"/>
                          </w:rPr>
                          <w:t>spit.</w:t>
                        </w:r>
                        <w:r>
                          <w:rPr>
                            <w:rFonts w:ascii="Tahoma"/>
                            <w:b/>
                            <w:spacing w:val="-10"/>
                          </w:rPr>
                          <w:t xml:space="preserve"> </w:t>
                        </w:r>
                        <w:r>
                          <w:rPr>
                            <w:rFonts w:ascii="Tahoma"/>
                            <w:b/>
                            <w:spacing w:val="-6"/>
                          </w:rPr>
                          <w:t>(4</w:t>
                        </w:r>
                        <w:r>
                          <w:rPr>
                            <w:rFonts w:ascii="Tahoma"/>
                            <w:b/>
                            <w:spacing w:val="-10"/>
                          </w:rPr>
                          <w:t xml:space="preserve"> </w:t>
                        </w:r>
                        <w:r>
                          <w:rPr>
                            <w:rFonts w:ascii="Tahoma"/>
                            <w:b/>
                            <w:spacing w:val="-6"/>
                          </w:rPr>
                          <w:t>marks)</w:t>
                        </w:r>
                      </w:p>
                    </w:txbxContent>
                  </v:textbox>
                </v:shape>
                <v:shape id="Textbox 621" o:spid="_x0000_s1575" type="#_x0000_t202" style="position:absolute;left:31794;top:450;width:12148;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" fillcolor="#006fc0" strokecolor="#001f5f" strokeweight="1pt">
                  <v:textbox inset="0,0,0,0">
                    <w:txbxContent>
                      <w:p w:rsidR="00A8284D" w:rsidRDefault="00A8284D">
                        <w:pPr>
                          <w:spacing w:before="73"/>
                          <w:ind w:left="246"/>
                          <w:rPr>
                            <w:color w:val="000000"/>
                            <w:sz w:val="24"/>
                          </w:rPr>
                        </w:pPr>
                        <w:r>
                          <w:rPr>
                            <w:color w:val="FFFFFF"/>
                            <w:sz w:val="24"/>
                          </w:rPr>
                          <w:t>Chesil</w:t>
                        </w:r>
                        <w:r>
                          <w:rPr>
                            <w:color w:val="FFFFFF"/>
                            <w:spacing w:val="-1"/>
                            <w:sz w:val="24"/>
                          </w:rPr>
                          <w:t xml:space="preserve"> </w:t>
                        </w:r>
                        <w:r>
                          <w:rPr>
                            <w:color w:val="FFFFFF"/>
                            <w:spacing w:val="-2"/>
                            <w:sz w:val="24"/>
                          </w:rPr>
                          <w:t>Beach</w:t>
                        </w:r>
                      </w:p>
                    </w:txbxContent>
                  </v:textbox>
                </v:shape>
                <v:shape id="Textbox 622" o:spid="_x0000_s1576" type="#_x0000_t202" style="position:absolute;left:55035;top:63;width:10839;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" fillcolor="#006fc0" strokecolor="#001f5f" strokeweight="1pt">
                  <v:textbox inset="0,0,0,0">
                    <w:txbxContent>
                      <w:p w:rsidR="00A8284D" w:rsidRDefault="00A8284D">
                        <w:pPr>
                          <w:spacing w:before="72"/>
                          <w:ind w:left="278"/>
                          <w:rPr>
                            <w:color w:val="000000"/>
                            <w:sz w:val="24"/>
                          </w:rPr>
                        </w:pPr>
                        <w:r>
                          <w:rPr>
                            <w:color w:val="FFFFFF"/>
                            <w:sz w:val="24"/>
                          </w:rPr>
                          <w:t>Old</w:t>
                        </w:r>
                        <w:r>
                          <w:rPr>
                            <w:color w:val="FFFFFF"/>
                            <w:spacing w:val="-5"/>
                            <w:sz w:val="24"/>
                          </w:rPr>
                          <w:t xml:space="preserve"> </w:t>
                        </w:r>
                        <w:r>
                          <w:rPr>
                            <w:color w:val="FFFFFF"/>
                            <w:spacing w:val="-2"/>
                            <w:sz w:val="24"/>
                          </w:rPr>
                          <w:t>Harry</w:t>
                        </w:r>
                      </w:p>
                    </w:txbxContent>
                  </v:textbox>
                </v:shape>
                <v:shape id="Textbox 623" o:spid="_x0000_s1577" type="#_x0000_t202" style="position:absolute;left:9328;top:184;width:12274;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" fillcolor="#006fc0" strokecolor="#001f5f" strokeweight="1pt">
                  <v:textbox inset="0,0,0,0">
                    <w:txbxContent>
                      <w:p w:rsidR="00A8284D" w:rsidRDefault="00A8284D">
                        <w:pPr>
                          <w:spacing w:before="72"/>
                          <w:ind w:left="169"/>
                          <w:rPr>
                            <w:color w:val="000000"/>
                            <w:sz w:val="24"/>
                          </w:rPr>
                        </w:pPr>
                        <w:r>
                          <w:rPr>
                            <w:color w:val="FFFFFF"/>
                            <w:sz w:val="24"/>
                          </w:rPr>
                          <w:t>Lulworth</w:t>
                        </w:r>
                        <w:r>
                          <w:rPr>
                            <w:color w:val="FFFFFF"/>
                            <w:spacing w:val="-3"/>
                            <w:sz w:val="24"/>
                          </w:rPr>
                          <w:t xml:space="preserve"> </w:t>
                        </w:r>
                        <w:r>
                          <w:rPr>
                            <w:color w:val="FFFFFF"/>
                            <w:spacing w:val="-4"/>
                            <w:sz w:val="24"/>
                          </w:rPr>
                          <w:t>Cove</w:t>
                        </w:r>
                      </w:p>
                    </w:txbxContent>
                  </v:textbox>
                </v:shape>
                <w10:wrap type="topAndBottom" anchorx="page"/>
              </v:group>
            </w:pict>
          </mc:Fallback>
        </mc:AlternateContent>
      </w:r>
    </w:p>
    <w:p w:rsidR="00BC3DBA" w:rsidRDefault="00BC3DBA">
      <w:pPr>
        <w:pStyle w:val="BodyText"/>
        <w:spacing w:before="10"/>
        <w:rPr>
          <w:sz w:val="20"/>
        </w:rPr>
      </w:pPr>
    </w:p>
    <w:p w:rsidR="00BC3DBA" w:rsidRDefault="00BC3DBA">
      <w:pPr>
        <w:rPr>
          <w:sz w:val="20"/>
        </w:rPr>
        <w:sectPr w:rsidR="00BC3DBA">
          <w:pgSz w:w="11910" w:h="16840"/>
          <w:pgMar w:top="700" w:right="160" w:bottom="1200" w:left="400" w:header="0" w:footer="993" w:gutter="0"/>
          <w:cols w:space="720"/>
        </w:sectPr>
      </w:pPr>
    </w:p>
    <w:p w:rsidR="00BC3DBA" w:rsidRDefault="00A8284D">
      <w:pPr>
        <w:pStyle w:val="Heading2"/>
        <w:tabs>
          <w:tab w:val="left" w:pos="2038"/>
          <w:tab w:val="left" w:pos="10459"/>
        </w:tabs>
        <w:spacing w:before="83"/>
        <w:ind w:left="310"/>
        <w:jc w:val="left"/>
      </w:pPr>
      <w:r>
        <w:rPr>
          <w:color w:val="000000"/>
          <w:highlight w:val="yellow"/>
        </w:rPr>
        <w:lastRenderedPageBreak/>
        <w:tab/>
        <w:t>COASTS</w:t>
      </w:r>
      <w:r>
        <w:rPr>
          <w:color w:val="000000"/>
          <w:spacing w:val="-13"/>
          <w:highlight w:val="yellow"/>
        </w:rPr>
        <w:t xml:space="preserve"> </w:t>
      </w:r>
      <w:r>
        <w:rPr>
          <w:color w:val="000000"/>
          <w:highlight w:val="yellow"/>
        </w:rPr>
        <w:t>–</w:t>
      </w:r>
      <w:r>
        <w:rPr>
          <w:color w:val="000000"/>
          <w:spacing w:val="-12"/>
          <w:highlight w:val="yellow"/>
        </w:rPr>
        <w:t xml:space="preserve"> </w:t>
      </w:r>
      <w:r>
        <w:rPr>
          <w:color w:val="000000"/>
          <w:highlight w:val="yellow"/>
        </w:rPr>
        <w:t>Coastal</w:t>
      </w:r>
      <w:r>
        <w:rPr>
          <w:color w:val="000000"/>
          <w:spacing w:val="-14"/>
          <w:highlight w:val="yellow"/>
        </w:rPr>
        <w:t xml:space="preserve"> </w:t>
      </w:r>
      <w:r>
        <w:rPr>
          <w:color w:val="000000"/>
          <w:highlight w:val="yellow"/>
        </w:rPr>
        <w:t>Management</w:t>
      </w:r>
      <w:r>
        <w:rPr>
          <w:color w:val="000000"/>
          <w:spacing w:val="-12"/>
          <w:highlight w:val="yellow"/>
        </w:rPr>
        <w:t xml:space="preserve"> </w:t>
      </w:r>
      <w:r>
        <w:rPr>
          <w:color w:val="000000"/>
          <w:spacing w:val="-2"/>
          <w:highlight w:val="yellow"/>
        </w:rPr>
        <w:t>Strategies</w:t>
      </w:r>
      <w:r>
        <w:rPr>
          <w:color w:val="000000"/>
          <w:highlight w:val="yellow"/>
        </w:rPr>
        <w:tab/>
      </w:r>
    </w:p>
    <w:p w:rsidR="00BC3DBA" w:rsidRDefault="00A8284D">
      <w:pPr>
        <w:pStyle w:val="BodyText"/>
        <w:spacing w:before="13"/>
        <w:rPr>
          <w:b/>
          <w:sz w:val="18"/>
        </w:rPr>
      </w:pPr>
      <w:r>
        <w:rPr>
          <w:noProof/>
          <w:lang w:val="en-GB" w:eastAsia="en-GB"/>
        </w:rPr>
        <mc:AlternateContent>
          <mc:Choice Requires="wps">
            <w:drawing>
              <wp:anchor distT="0" distB="0" distL="0" distR="0" simplePos="0" relativeHeight="251631616" behindDoc="1" locked="0" layoutInCell="1" allowOverlap="1">
                <wp:simplePos x="0" y="0"/>
                <wp:positionH relativeFrom="page">
                  <wp:posOffset>542290</wp:posOffset>
                </wp:positionH>
                <wp:positionV relativeFrom="paragraph">
                  <wp:posOffset>183300</wp:posOffset>
                </wp:positionV>
                <wp:extent cx="3578860" cy="1252855"/>
                <wp:effectExtent l="0" t="0" r="0" b="0"/>
                <wp:wrapTopAndBottom/>
                <wp:docPr id="624" name="Text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8860" cy="1252855"/>
                        </a:xfrm>
                        <a:prstGeom prst="rect">
                          <a:avLst/>
                        </a:prstGeom>
                      </wps:spPr>
                      <wps:txbx>
                        <w:txbxContent>
                          <w:tbl>
                            <w:tblPr>
                              <w:tblW w:w="0" w:type="auto"/>
                              <w:tblInd w:w="10" w:type="dxa"/>
                              <w:tblBorders>
                                <w:top w:val="single" w:sz="8" w:space="0" w:color="001F5F"/>
                                <w:left w:val="single" w:sz="8" w:space="0" w:color="001F5F"/>
                                <w:bottom w:val="single" w:sz="8" w:space="0" w:color="001F5F"/>
                                <w:right w:val="single" w:sz="8" w:space="0" w:color="001F5F"/>
                                <w:insideH w:val="single" w:sz="8" w:space="0" w:color="001F5F"/>
                                <w:insideV w:val="single" w:sz="8" w:space="0" w:color="001F5F"/>
                              </w:tblBorders>
                              <w:tblLayout w:type="fixed"/>
                              <w:tblCellMar>
                                <w:left w:w="0" w:type="dxa"/>
                                <w:right w:w="0" w:type="dxa"/>
                              </w:tblCellMar>
                              <w:tblLook w:val="01E0" w:firstRow="1" w:lastRow="1" w:firstColumn="1" w:lastColumn="1" w:noHBand="0" w:noVBand="0"/>
                            </w:tblPr>
                            <w:tblGrid>
                              <w:gridCol w:w="2795"/>
                              <w:gridCol w:w="2821"/>
                            </w:tblGrid>
                            <w:tr w:rsidR="00A8284D">
                              <w:trPr>
                                <w:trHeight w:val="272"/>
                              </w:trPr>
                              <w:tc>
                                <w:tcPr>
                                  <w:tcW w:w="2795" w:type="dxa"/>
                                  <w:tcBorders>
                                    <w:bottom w:val="single" w:sz="4" w:space="0" w:color="006FC0"/>
                                  </w:tcBorders>
                                  <w:shd w:val="clear" w:color="auto" w:fill="006FC0"/>
                                </w:tcPr>
                                <w:p w:rsidR="00A8284D" w:rsidRDefault="00A8284D">
                                  <w:pPr>
                                    <w:pStyle w:val="TableParagraph"/>
                                    <w:spacing w:before="71" w:line="181" w:lineRule="exact"/>
                                    <w:ind w:left="430"/>
                                    <w:rPr>
                                      <w:sz w:val="24"/>
                                    </w:rPr>
                                  </w:pPr>
                                  <w:r>
                                    <w:rPr>
                                      <w:color w:val="FFFFFF"/>
                                      <w:sz w:val="24"/>
                                    </w:rPr>
                                    <w:t>Hard</w:t>
                                  </w:r>
                                  <w:r>
                                    <w:rPr>
                                      <w:color w:val="FFFFFF"/>
                                      <w:spacing w:val="-3"/>
                                      <w:sz w:val="24"/>
                                    </w:rPr>
                                    <w:t xml:space="preserve"> </w:t>
                                  </w:r>
                                  <w:r>
                                    <w:rPr>
                                      <w:color w:val="FFFFFF"/>
                                      <w:spacing w:val="-2"/>
                                      <w:sz w:val="24"/>
                                    </w:rPr>
                                    <w:t>Engineering</w:t>
                                  </w:r>
                                </w:p>
                              </w:tc>
                              <w:tc>
                                <w:tcPr>
                                  <w:tcW w:w="2821" w:type="dxa"/>
                                  <w:tcBorders>
                                    <w:top w:val="nil"/>
                                    <w:bottom w:val="single" w:sz="4" w:space="0" w:color="006FC0"/>
                                    <w:right w:val="nil"/>
                                  </w:tcBorders>
                                </w:tcPr>
                                <w:p w:rsidR="00A8284D" w:rsidRDefault="00A8284D">
                                  <w:pPr>
                                    <w:pStyle w:val="TableParagraph"/>
                                    <w:rPr>
                                      <w:rFonts w:ascii="Times New Roman"/>
                                      <w:sz w:val="20"/>
                                    </w:rPr>
                                  </w:pPr>
                                </w:p>
                              </w:tc>
                            </w:tr>
                            <w:tr w:rsidR="00A8284D">
                              <w:trPr>
                                <w:trHeight w:val="190"/>
                              </w:trPr>
                              <w:tc>
                                <w:tcPr>
                                  <w:tcW w:w="2795" w:type="dxa"/>
                                  <w:tcBorders>
                                    <w:top w:val="single" w:sz="4" w:space="0" w:color="006FC0"/>
                                  </w:tcBorders>
                                  <w:shd w:val="clear" w:color="auto" w:fill="006FC0"/>
                                </w:tcPr>
                                <w:p w:rsidR="00A8284D" w:rsidRDefault="00A8284D">
                                  <w:pPr>
                                    <w:pStyle w:val="TableParagraph"/>
                                    <w:rPr>
                                      <w:rFonts w:ascii="Times New Roman"/>
                                      <w:sz w:val="12"/>
                                    </w:rPr>
                                  </w:pPr>
                                </w:p>
                              </w:tc>
                              <w:tc>
                                <w:tcPr>
                                  <w:tcW w:w="2821" w:type="dxa"/>
                                  <w:tcBorders>
                                    <w:top w:val="single" w:sz="4" w:space="0" w:color="006FC0"/>
                                    <w:bottom w:val="nil"/>
                                    <w:right w:val="single" w:sz="4" w:space="0" w:color="006FC0"/>
                                  </w:tcBorders>
                                  <w:shd w:val="clear" w:color="auto" w:fill="DAE2F3"/>
                                </w:tcPr>
                                <w:p w:rsidR="00A8284D" w:rsidRDefault="00A8284D">
                                  <w:pPr>
                                    <w:pStyle w:val="TableParagraph"/>
                                    <w:rPr>
                                      <w:rFonts w:ascii="Times New Roman"/>
                                      <w:sz w:val="12"/>
                                    </w:rPr>
                                  </w:pPr>
                                </w:p>
                              </w:tc>
                            </w:tr>
                            <w:tr w:rsidR="00A8284D">
                              <w:trPr>
                                <w:trHeight w:val="1445"/>
                              </w:trPr>
                              <w:tc>
                                <w:tcPr>
                                  <w:tcW w:w="5616" w:type="dxa"/>
                                  <w:gridSpan w:val="2"/>
                                  <w:tcBorders>
                                    <w:top w:val="nil"/>
                                    <w:left w:val="single" w:sz="4" w:space="0" w:color="006FC0"/>
                                    <w:bottom w:val="single" w:sz="4" w:space="0" w:color="006FC0"/>
                                    <w:right w:val="single" w:sz="4" w:space="0" w:color="006FC0"/>
                                  </w:tcBorders>
                                  <w:shd w:val="clear" w:color="auto" w:fill="DAE2F3"/>
                                </w:tcPr>
                                <w:p w:rsidR="00A8284D" w:rsidRDefault="00A8284D">
                                  <w:pPr>
                                    <w:pStyle w:val="TableParagraph"/>
                                    <w:spacing w:before="51" w:line="259" w:lineRule="auto"/>
                                    <w:ind w:left="153" w:right="672"/>
                                  </w:pPr>
                                  <w:r>
                                    <w:rPr>
                                      <w:color w:val="006FC0"/>
                                      <w:u w:val="single" w:color="006FC0"/>
                                    </w:rPr>
                                    <w:t>Hard engineering</w:t>
                                  </w:r>
                                  <w:r>
                                    <w:rPr>
                                      <w:color w:val="006FC0"/>
                                    </w:rPr>
                                    <w:t xml:space="preserve"> </w:t>
                                  </w:r>
                                  <w:r>
                                    <w:t>management involves using artificial</w:t>
                                  </w:r>
                                  <w:r>
                                    <w:rPr>
                                      <w:spacing w:val="-10"/>
                                    </w:rPr>
                                    <w:t xml:space="preserve"> </w:t>
                                  </w:r>
                                  <w:r>
                                    <w:t>structures,</w:t>
                                  </w:r>
                                  <w:r>
                                    <w:rPr>
                                      <w:spacing w:val="-9"/>
                                    </w:rPr>
                                    <w:t xml:space="preserve"> </w:t>
                                  </w:r>
                                  <w:r>
                                    <w:t>whereas</w:t>
                                  </w:r>
                                  <w:r>
                                    <w:rPr>
                                      <w:spacing w:val="-8"/>
                                    </w:rPr>
                                    <w:t xml:space="preserve"> </w:t>
                                  </w:r>
                                  <w:r>
                                    <w:t>soft</w:t>
                                  </w:r>
                                  <w:r>
                                    <w:rPr>
                                      <w:spacing w:val="-10"/>
                                    </w:rPr>
                                    <w:t xml:space="preserve"> </w:t>
                                  </w:r>
                                  <w:r>
                                    <w:t xml:space="preserve">engineering management is a </w:t>
                                  </w:r>
                                  <w:r>
                                    <w:rPr>
                                      <w:color w:val="006FC0"/>
                                      <w:u w:val="single" w:color="006FC0"/>
                                    </w:rPr>
                                    <w:t>more sustainable</w:t>
                                  </w:r>
                                  <w:r>
                                    <w:rPr>
                                      <w:color w:val="006FC0"/>
                                    </w:rPr>
                                    <w:t xml:space="preserve"> </w:t>
                                  </w:r>
                                  <w:r>
                                    <w:t>and natural approach to manage coastal erosion.</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624" o:spid="_x0000_s1578" type="#_x0000_t202" style="position:absolute;margin-left:42.7pt;margin-top:14.45pt;width:281.8pt;height:98.65pt;z-index:-251684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" filled="f" stroked="f">
                <v:path arrowok="t"/>
                <v:textbox inset="0,0,0,0">
                  <w:txbxContent>
                    <w:tbl>
                      <w:tblPr>
                        <w:tblW w:w="0" w:type="auto"/>
                        <w:tblInd w:w="10" w:type="dxa"/>
                        <w:tblBorders>
                          <w:top w:val="single" w:sz="8" w:space="0" w:color="001F5F"/>
                          <w:left w:val="single" w:sz="8" w:space="0" w:color="001F5F"/>
                          <w:bottom w:val="single" w:sz="8" w:space="0" w:color="001F5F"/>
                          <w:right w:val="single" w:sz="8" w:space="0" w:color="001F5F"/>
                          <w:insideH w:val="single" w:sz="8" w:space="0" w:color="001F5F"/>
                          <w:insideV w:val="single" w:sz="8" w:space="0" w:color="001F5F"/>
                        </w:tblBorders>
                        <w:tblLayout w:type="fixed"/>
                        <w:tblCellMar>
                          <w:left w:w="0" w:type="dxa"/>
                          <w:right w:w="0" w:type="dxa"/>
                        </w:tblCellMar>
                        <w:tblLook w:val="01E0" w:firstRow="1" w:lastRow="1" w:firstColumn="1" w:lastColumn="1" w:noHBand="0" w:noVBand="0"/>
                      </w:tblPr>
                      <w:tblGrid>
                        <w:gridCol w:w="2795"/>
                        <w:gridCol w:w="2821"/>
                      </w:tblGrid>
                      <w:tr w:rsidR="00A8284D">
                        <w:trPr>
                          <w:trHeight w:val="272"/>
                        </w:trPr>
                        <w:tc>
                          <w:tcPr>
                            <w:tcW w:w="2795" w:type="dxa"/>
                            <w:tcBorders>
                              <w:bottom w:val="single" w:sz="4" w:space="0" w:color="006FC0"/>
                            </w:tcBorders>
                            <w:shd w:val="clear" w:color="auto" w:fill="006FC0"/>
                          </w:tcPr>
                          <w:p w:rsidR="00A8284D" w:rsidRDefault="00A8284D">
                            <w:pPr>
                              <w:pStyle w:val="TableParagraph"/>
                              <w:spacing w:before="71" w:line="181" w:lineRule="exact"/>
                              <w:ind w:left="430"/>
                              <w:rPr>
                                <w:sz w:val="24"/>
                              </w:rPr>
                            </w:pPr>
                            <w:r>
                              <w:rPr>
                                <w:color w:val="FFFFFF"/>
                                <w:sz w:val="24"/>
                              </w:rPr>
                              <w:t>Hard</w:t>
                            </w:r>
                            <w:r>
                              <w:rPr>
                                <w:color w:val="FFFFFF"/>
                                <w:spacing w:val="-3"/>
                                <w:sz w:val="24"/>
                              </w:rPr>
                              <w:t xml:space="preserve"> </w:t>
                            </w:r>
                            <w:r>
                              <w:rPr>
                                <w:color w:val="FFFFFF"/>
                                <w:spacing w:val="-2"/>
                                <w:sz w:val="24"/>
                              </w:rPr>
                              <w:t>Engineering</w:t>
                            </w:r>
                          </w:p>
                        </w:tc>
                        <w:tc>
                          <w:tcPr>
                            <w:tcW w:w="2821" w:type="dxa"/>
                            <w:tcBorders>
                              <w:top w:val="nil"/>
                              <w:bottom w:val="single" w:sz="4" w:space="0" w:color="006FC0"/>
                              <w:right w:val="nil"/>
                            </w:tcBorders>
                          </w:tcPr>
                          <w:p w:rsidR="00A8284D" w:rsidRDefault="00A8284D">
                            <w:pPr>
                              <w:pStyle w:val="TableParagraph"/>
                              <w:rPr>
                                <w:rFonts w:ascii="Times New Roman"/>
                                <w:sz w:val="20"/>
                              </w:rPr>
                            </w:pPr>
                          </w:p>
                        </w:tc>
                      </w:tr>
                      <w:tr w:rsidR="00A8284D">
                        <w:trPr>
                          <w:trHeight w:val="190"/>
                        </w:trPr>
                        <w:tc>
                          <w:tcPr>
                            <w:tcW w:w="2795" w:type="dxa"/>
                            <w:tcBorders>
                              <w:top w:val="single" w:sz="4" w:space="0" w:color="006FC0"/>
                            </w:tcBorders>
                            <w:shd w:val="clear" w:color="auto" w:fill="006FC0"/>
                          </w:tcPr>
                          <w:p w:rsidR="00A8284D" w:rsidRDefault="00A8284D">
                            <w:pPr>
                              <w:pStyle w:val="TableParagraph"/>
                              <w:rPr>
                                <w:rFonts w:ascii="Times New Roman"/>
                                <w:sz w:val="12"/>
                              </w:rPr>
                            </w:pPr>
                          </w:p>
                        </w:tc>
                        <w:tc>
                          <w:tcPr>
                            <w:tcW w:w="2821" w:type="dxa"/>
                            <w:tcBorders>
                              <w:top w:val="single" w:sz="4" w:space="0" w:color="006FC0"/>
                              <w:bottom w:val="nil"/>
                              <w:right w:val="single" w:sz="4" w:space="0" w:color="006FC0"/>
                            </w:tcBorders>
                            <w:shd w:val="clear" w:color="auto" w:fill="DAE2F3"/>
                          </w:tcPr>
                          <w:p w:rsidR="00A8284D" w:rsidRDefault="00A8284D">
                            <w:pPr>
                              <w:pStyle w:val="TableParagraph"/>
                              <w:rPr>
                                <w:rFonts w:ascii="Times New Roman"/>
                                <w:sz w:val="12"/>
                              </w:rPr>
                            </w:pPr>
                          </w:p>
                        </w:tc>
                      </w:tr>
                      <w:tr w:rsidR="00A8284D">
                        <w:trPr>
                          <w:trHeight w:val="1445"/>
                        </w:trPr>
                        <w:tc>
                          <w:tcPr>
                            <w:tcW w:w="5616" w:type="dxa"/>
                            <w:gridSpan w:val="2"/>
                            <w:tcBorders>
                              <w:top w:val="nil"/>
                              <w:left w:val="single" w:sz="4" w:space="0" w:color="006FC0"/>
                              <w:bottom w:val="single" w:sz="4" w:space="0" w:color="006FC0"/>
                              <w:right w:val="single" w:sz="4" w:space="0" w:color="006FC0"/>
                            </w:tcBorders>
                            <w:shd w:val="clear" w:color="auto" w:fill="DAE2F3"/>
                          </w:tcPr>
                          <w:p w:rsidR="00A8284D" w:rsidRDefault="00A8284D">
                            <w:pPr>
                              <w:pStyle w:val="TableParagraph"/>
                              <w:spacing w:before="51" w:line="259" w:lineRule="auto"/>
                              <w:ind w:left="153" w:right="672"/>
                            </w:pPr>
                            <w:r>
                              <w:rPr>
                                <w:color w:val="006FC0"/>
                                <w:u w:val="single" w:color="006FC0"/>
                              </w:rPr>
                              <w:t>Hard engineering</w:t>
                            </w:r>
                            <w:r>
                              <w:rPr>
                                <w:color w:val="006FC0"/>
                              </w:rPr>
                              <w:t xml:space="preserve"> </w:t>
                            </w:r>
                            <w:r>
                              <w:t>management involves using artificial</w:t>
                            </w:r>
                            <w:r>
                              <w:rPr>
                                <w:spacing w:val="-10"/>
                              </w:rPr>
                              <w:t xml:space="preserve"> </w:t>
                            </w:r>
                            <w:r>
                              <w:t>structures,</w:t>
                            </w:r>
                            <w:r>
                              <w:rPr>
                                <w:spacing w:val="-9"/>
                              </w:rPr>
                              <w:t xml:space="preserve"> </w:t>
                            </w:r>
                            <w:r>
                              <w:t>whereas</w:t>
                            </w:r>
                            <w:r>
                              <w:rPr>
                                <w:spacing w:val="-8"/>
                              </w:rPr>
                              <w:t xml:space="preserve"> </w:t>
                            </w:r>
                            <w:r>
                              <w:t>soft</w:t>
                            </w:r>
                            <w:r>
                              <w:rPr>
                                <w:spacing w:val="-10"/>
                              </w:rPr>
                              <w:t xml:space="preserve"> </w:t>
                            </w:r>
                            <w:r>
                              <w:t xml:space="preserve">engineering management is a </w:t>
                            </w:r>
                            <w:r>
                              <w:rPr>
                                <w:color w:val="006FC0"/>
                                <w:u w:val="single" w:color="006FC0"/>
                              </w:rPr>
                              <w:t>more sustainable</w:t>
                            </w:r>
                            <w:r>
                              <w:rPr>
                                <w:color w:val="006FC0"/>
                              </w:rPr>
                              <w:t xml:space="preserve"> </w:t>
                            </w:r>
                            <w:r>
                              <w:t>and natural approach to manage coastal erosion.</w:t>
                            </w:r>
                          </w:p>
                        </w:tc>
                      </w:tr>
                    </w:tbl>
                    <w:p w:rsidR="00A8284D" w:rsidRDefault="00A8284D">
                      <w:pPr>
                        <w:pStyle w:val="BodyText"/>
                      </w:pPr>
                    </w:p>
                  </w:txbxContent>
                </v:textbox>
                <w10:wrap type="topAndBottom" anchorx="page"/>
              </v:shape>
            </w:pict>
          </mc:Fallback>
        </mc:AlternateContent>
      </w:r>
      <w:r>
        <w:rPr>
          <w:noProof/>
          <w:lang w:val="en-GB" w:eastAsia="en-GB"/>
        </w:rPr>
        <mc:AlternateContent>
          <mc:Choice Requires="wps">
            <w:drawing>
              <wp:anchor distT="0" distB="0" distL="0" distR="0" simplePos="0" relativeHeight="251632640" behindDoc="1" locked="0" layoutInCell="1" allowOverlap="1">
                <wp:simplePos x="0" y="0"/>
                <wp:positionH relativeFrom="page">
                  <wp:posOffset>4317365</wp:posOffset>
                </wp:positionH>
                <wp:positionV relativeFrom="paragraph">
                  <wp:posOffset>241720</wp:posOffset>
                </wp:positionV>
                <wp:extent cx="2651125" cy="1203960"/>
                <wp:effectExtent l="0" t="0" r="0" b="0"/>
                <wp:wrapTopAndBottom/>
                <wp:docPr id="625" name="Text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1125" cy="1203960"/>
                        </a:xfrm>
                        <a:prstGeom prst="rect">
                          <a:avLst/>
                        </a:prstGeom>
                      </wps:spPr>
                      <wps:txbx>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47"/>
                              <w:gridCol w:w="2808"/>
                            </w:tblGrid>
                            <w:tr w:rsidR="00A8284D">
                              <w:trPr>
                                <w:trHeight w:val="195"/>
                              </w:trPr>
                              <w:tc>
                                <w:tcPr>
                                  <w:tcW w:w="1347" w:type="dxa"/>
                                  <w:tcBorders>
                                    <w:top w:val="nil"/>
                                    <w:left w:val="nil"/>
                                    <w:right w:val="single" w:sz="2" w:space="0" w:color="FF0000"/>
                                  </w:tcBorders>
                                </w:tcPr>
                                <w:p w:rsidR="00A8284D" w:rsidRDefault="00A8284D">
                                  <w:pPr>
                                    <w:pStyle w:val="TableParagraph"/>
                                    <w:rPr>
                                      <w:rFonts w:ascii="Times New Roman"/>
                                      <w:sz w:val="12"/>
                                    </w:rPr>
                                  </w:pPr>
                                </w:p>
                              </w:tc>
                              <w:tc>
                                <w:tcPr>
                                  <w:tcW w:w="2808" w:type="dxa"/>
                                  <w:tcBorders>
                                    <w:top w:val="nil"/>
                                    <w:left w:val="nil"/>
                                    <w:right w:val="single" w:sz="8" w:space="0" w:color="FF0000"/>
                                  </w:tcBorders>
                                  <w:shd w:val="clear" w:color="auto" w:fill="FF0000"/>
                                </w:tcPr>
                                <w:p w:rsidR="00A8284D" w:rsidRDefault="00A8284D">
                                  <w:pPr>
                                    <w:pStyle w:val="TableParagraph"/>
                                    <w:rPr>
                                      <w:rFonts w:ascii="Times New Roman"/>
                                      <w:sz w:val="12"/>
                                    </w:rPr>
                                  </w:pPr>
                                </w:p>
                              </w:tc>
                            </w:tr>
                            <w:tr w:rsidR="00A8284D">
                              <w:trPr>
                                <w:trHeight w:val="308"/>
                              </w:trPr>
                              <w:tc>
                                <w:tcPr>
                                  <w:tcW w:w="1347" w:type="dxa"/>
                                  <w:tcBorders>
                                    <w:bottom w:val="nil"/>
                                    <w:right w:val="single" w:sz="2" w:space="0" w:color="FF0000"/>
                                  </w:tcBorders>
                                  <w:shd w:val="clear" w:color="auto" w:fill="FAE4D5"/>
                                </w:tcPr>
                                <w:p w:rsidR="00A8284D" w:rsidRDefault="00A8284D">
                                  <w:pPr>
                                    <w:pStyle w:val="TableParagraph"/>
                                    <w:rPr>
                                      <w:rFonts w:ascii="Times New Roman"/>
                                    </w:rPr>
                                  </w:pPr>
                                </w:p>
                              </w:tc>
                              <w:tc>
                                <w:tcPr>
                                  <w:tcW w:w="2808" w:type="dxa"/>
                                  <w:tcBorders>
                                    <w:left w:val="nil"/>
                                    <w:bottom w:val="nil"/>
                                    <w:right w:val="single" w:sz="8" w:space="0" w:color="FF0000"/>
                                  </w:tcBorders>
                                  <w:shd w:val="clear" w:color="auto" w:fill="FF0000"/>
                                </w:tcPr>
                                <w:p w:rsidR="00A8284D" w:rsidRDefault="00A8284D">
                                  <w:pPr>
                                    <w:pStyle w:val="TableParagraph"/>
                                    <w:spacing w:line="222" w:lineRule="exact"/>
                                    <w:ind w:left="473"/>
                                    <w:rPr>
                                      <w:sz w:val="24"/>
                                    </w:rPr>
                                  </w:pPr>
                                  <w:r>
                                    <w:rPr>
                                      <w:color w:val="FFFFFF"/>
                                      <w:sz w:val="24"/>
                                    </w:rPr>
                                    <w:t>Soft</w:t>
                                  </w:r>
                                  <w:r>
                                    <w:rPr>
                                      <w:color w:val="FFFFFF"/>
                                      <w:spacing w:val="-2"/>
                                      <w:sz w:val="24"/>
                                    </w:rPr>
                                    <w:t xml:space="preserve"> Engineering</w:t>
                                  </w:r>
                                </w:p>
                              </w:tc>
                            </w:tr>
                            <w:tr w:rsidR="00A8284D">
                              <w:trPr>
                                <w:trHeight w:val="1367"/>
                              </w:trPr>
                              <w:tc>
                                <w:tcPr>
                                  <w:tcW w:w="4155" w:type="dxa"/>
                                  <w:gridSpan w:val="2"/>
                                  <w:tcBorders>
                                    <w:top w:val="nil"/>
                                  </w:tcBorders>
                                  <w:shd w:val="clear" w:color="auto" w:fill="FAE4D5"/>
                                </w:tcPr>
                                <w:p w:rsidR="00A8284D" w:rsidRDefault="00A8284D">
                                  <w:pPr>
                                    <w:pStyle w:val="TableParagraph"/>
                                    <w:spacing w:line="261" w:lineRule="exact"/>
                                    <w:ind w:left="155"/>
                                  </w:pPr>
                                  <w:r>
                                    <w:rPr>
                                      <w:color w:val="FF0000"/>
                                      <w:u w:val="single" w:color="FF0000"/>
                                    </w:rPr>
                                    <w:t>Soft</w:t>
                                  </w:r>
                                  <w:r>
                                    <w:rPr>
                                      <w:color w:val="FF0000"/>
                                      <w:spacing w:val="-5"/>
                                      <w:u w:val="single" w:color="FF0000"/>
                                    </w:rPr>
                                    <w:t xml:space="preserve"> </w:t>
                                  </w:r>
                                  <w:r>
                                    <w:rPr>
                                      <w:color w:val="FF0000"/>
                                      <w:u w:val="single" w:color="FF0000"/>
                                    </w:rPr>
                                    <w:t>engineering</w:t>
                                  </w:r>
                                  <w:r>
                                    <w:rPr>
                                      <w:color w:val="FF0000"/>
                                      <w:spacing w:val="-3"/>
                                    </w:rPr>
                                    <w:t xml:space="preserve"> </w:t>
                                  </w:r>
                                  <w:r>
                                    <w:t>does</w:t>
                                  </w:r>
                                  <w:r>
                                    <w:rPr>
                                      <w:spacing w:val="-5"/>
                                    </w:rPr>
                                    <w:t xml:space="preserve"> </w:t>
                                  </w:r>
                                  <w:r>
                                    <w:t>not</w:t>
                                  </w:r>
                                  <w:r>
                                    <w:rPr>
                                      <w:spacing w:val="-4"/>
                                    </w:rPr>
                                    <w:t xml:space="preserve"> </w:t>
                                  </w:r>
                                  <w:r>
                                    <w:rPr>
                                      <w:spacing w:val="-2"/>
                                    </w:rPr>
                                    <w:t>involve</w:t>
                                  </w:r>
                                </w:p>
                                <w:p w:rsidR="00A8284D" w:rsidRDefault="00A8284D">
                                  <w:pPr>
                                    <w:pStyle w:val="TableParagraph"/>
                                    <w:spacing w:before="24" w:line="259" w:lineRule="auto"/>
                                    <w:ind w:left="155" w:right="51"/>
                                  </w:pPr>
                                  <w:r>
                                    <w:t>building artificial structures, but takes</w:t>
                                  </w:r>
                                  <w:r>
                                    <w:rPr>
                                      <w:spacing w:val="-7"/>
                                    </w:rPr>
                                    <w:t xml:space="preserve"> </w:t>
                                  </w:r>
                                  <w:r>
                                    <w:t>a</w:t>
                                  </w:r>
                                  <w:r>
                                    <w:rPr>
                                      <w:spacing w:val="-11"/>
                                    </w:rPr>
                                    <w:t xml:space="preserve"> </w:t>
                                  </w:r>
                                  <w:r>
                                    <w:rPr>
                                      <w:color w:val="FF0000"/>
                                      <w:u w:val="single" w:color="FF0000"/>
                                    </w:rPr>
                                    <w:t>more</w:t>
                                  </w:r>
                                  <w:r>
                                    <w:rPr>
                                      <w:color w:val="FF0000"/>
                                      <w:spacing w:val="-8"/>
                                      <w:u w:val="single" w:color="FF0000"/>
                                    </w:rPr>
                                    <w:t xml:space="preserve"> </w:t>
                                  </w:r>
                                  <w:r>
                                    <w:rPr>
                                      <w:color w:val="FF0000"/>
                                      <w:u w:val="single" w:color="FF0000"/>
                                    </w:rPr>
                                    <w:t>sustainable</w:t>
                                  </w:r>
                                  <w:r>
                                    <w:rPr>
                                      <w:color w:val="FF0000"/>
                                      <w:spacing w:val="-7"/>
                                    </w:rPr>
                                    <w:t xml:space="preserve"> </w:t>
                                  </w:r>
                                  <w:r>
                                    <w:t>and</w:t>
                                  </w:r>
                                  <w:r>
                                    <w:rPr>
                                      <w:spacing w:val="-8"/>
                                    </w:rPr>
                                    <w:t xml:space="preserve"> </w:t>
                                  </w:r>
                                  <w:r>
                                    <w:t>natural approach to managing the coast.</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625" o:spid="_x0000_s1579" type="#_x0000_t202" style="position:absolute;margin-left:339.95pt;margin-top:19.05pt;width:208.75pt;height:94.8pt;z-index:-251683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" filled="f" stroked="f">
                <v:path arrowok="t"/>
                <v:textbox inset="0,0,0,0">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47"/>
                        <w:gridCol w:w="2808"/>
                      </w:tblGrid>
                      <w:tr w:rsidR="00A8284D">
                        <w:trPr>
                          <w:trHeight w:val="195"/>
                        </w:trPr>
                        <w:tc>
                          <w:tcPr>
                            <w:tcW w:w="1347" w:type="dxa"/>
                            <w:tcBorders>
                              <w:top w:val="nil"/>
                              <w:left w:val="nil"/>
                              <w:right w:val="single" w:sz="2" w:space="0" w:color="FF0000"/>
                            </w:tcBorders>
                          </w:tcPr>
                          <w:p w:rsidR="00A8284D" w:rsidRDefault="00A8284D">
                            <w:pPr>
                              <w:pStyle w:val="TableParagraph"/>
                              <w:rPr>
                                <w:rFonts w:ascii="Times New Roman"/>
                                <w:sz w:val="12"/>
                              </w:rPr>
                            </w:pPr>
                          </w:p>
                        </w:tc>
                        <w:tc>
                          <w:tcPr>
                            <w:tcW w:w="2808" w:type="dxa"/>
                            <w:tcBorders>
                              <w:top w:val="nil"/>
                              <w:left w:val="nil"/>
                              <w:right w:val="single" w:sz="8" w:space="0" w:color="FF0000"/>
                            </w:tcBorders>
                            <w:shd w:val="clear" w:color="auto" w:fill="FF0000"/>
                          </w:tcPr>
                          <w:p w:rsidR="00A8284D" w:rsidRDefault="00A8284D">
                            <w:pPr>
                              <w:pStyle w:val="TableParagraph"/>
                              <w:rPr>
                                <w:rFonts w:ascii="Times New Roman"/>
                                <w:sz w:val="12"/>
                              </w:rPr>
                            </w:pPr>
                          </w:p>
                        </w:tc>
                      </w:tr>
                      <w:tr w:rsidR="00A8284D">
                        <w:trPr>
                          <w:trHeight w:val="308"/>
                        </w:trPr>
                        <w:tc>
                          <w:tcPr>
                            <w:tcW w:w="1347" w:type="dxa"/>
                            <w:tcBorders>
                              <w:bottom w:val="nil"/>
                              <w:right w:val="single" w:sz="2" w:space="0" w:color="FF0000"/>
                            </w:tcBorders>
                            <w:shd w:val="clear" w:color="auto" w:fill="FAE4D5"/>
                          </w:tcPr>
                          <w:p w:rsidR="00A8284D" w:rsidRDefault="00A8284D">
                            <w:pPr>
                              <w:pStyle w:val="TableParagraph"/>
                              <w:rPr>
                                <w:rFonts w:ascii="Times New Roman"/>
                              </w:rPr>
                            </w:pPr>
                          </w:p>
                        </w:tc>
                        <w:tc>
                          <w:tcPr>
                            <w:tcW w:w="2808" w:type="dxa"/>
                            <w:tcBorders>
                              <w:left w:val="nil"/>
                              <w:bottom w:val="nil"/>
                              <w:right w:val="single" w:sz="8" w:space="0" w:color="FF0000"/>
                            </w:tcBorders>
                            <w:shd w:val="clear" w:color="auto" w:fill="FF0000"/>
                          </w:tcPr>
                          <w:p w:rsidR="00A8284D" w:rsidRDefault="00A8284D">
                            <w:pPr>
                              <w:pStyle w:val="TableParagraph"/>
                              <w:spacing w:line="222" w:lineRule="exact"/>
                              <w:ind w:left="473"/>
                              <w:rPr>
                                <w:sz w:val="24"/>
                              </w:rPr>
                            </w:pPr>
                            <w:r>
                              <w:rPr>
                                <w:color w:val="FFFFFF"/>
                                <w:sz w:val="24"/>
                              </w:rPr>
                              <w:t>Soft</w:t>
                            </w:r>
                            <w:r>
                              <w:rPr>
                                <w:color w:val="FFFFFF"/>
                                <w:spacing w:val="-2"/>
                                <w:sz w:val="24"/>
                              </w:rPr>
                              <w:t xml:space="preserve"> Engineering</w:t>
                            </w:r>
                          </w:p>
                        </w:tc>
                      </w:tr>
                      <w:tr w:rsidR="00A8284D">
                        <w:trPr>
                          <w:trHeight w:val="1367"/>
                        </w:trPr>
                        <w:tc>
                          <w:tcPr>
                            <w:tcW w:w="4155" w:type="dxa"/>
                            <w:gridSpan w:val="2"/>
                            <w:tcBorders>
                              <w:top w:val="nil"/>
                            </w:tcBorders>
                            <w:shd w:val="clear" w:color="auto" w:fill="FAE4D5"/>
                          </w:tcPr>
                          <w:p w:rsidR="00A8284D" w:rsidRDefault="00A8284D">
                            <w:pPr>
                              <w:pStyle w:val="TableParagraph"/>
                              <w:spacing w:line="261" w:lineRule="exact"/>
                              <w:ind w:left="155"/>
                            </w:pPr>
                            <w:r>
                              <w:rPr>
                                <w:color w:val="FF0000"/>
                                <w:u w:val="single" w:color="FF0000"/>
                              </w:rPr>
                              <w:t>Soft</w:t>
                            </w:r>
                            <w:r>
                              <w:rPr>
                                <w:color w:val="FF0000"/>
                                <w:spacing w:val="-5"/>
                                <w:u w:val="single" w:color="FF0000"/>
                              </w:rPr>
                              <w:t xml:space="preserve"> </w:t>
                            </w:r>
                            <w:r>
                              <w:rPr>
                                <w:color w:val="FF0000"/>
                                <w:u w:val="single" w:color="FF0000"/>
                              </w:rPr>
                              <w:t>engineering</w:t>
                            </w:r>
                            <w:r>
                              <w:rPr>
                                <w:color w:val="FF0000"/>
                                <w:spacing w:val="-3"/>
                              </w:rPr>
                              <w:t xml:space="preserve"> </w:t>
                            </w:r>
                            <w:r>
                              <w:t>does</w:t>
                            </w:r>
                            <w:r>
                              <w:rPr>
                                <w:spacing w:val="-5"/>
                              </w:rPr>
                              <w:t xml:space="preserve"> </w:t>
                            </w:r>
                            <w:r>
                              <w:t>not</w:t>
                            </w:r>
                            <w:r>
                              <w:rPr>
                                <w:spacing w:val="-4"/>
                              </w:rPr>
                              <w:t xml:space="preserve"> </w:t>
                            </w:r>
                            <w:r>
                              <w:rPr>
                                <w:spacing w:val="-2"/>
                              </w:rPr>
                              <w:t>involve</w:t>
                            </w:r>
                          </w:p>
                          <w:p w:rsidR="00A8284D" w:rsidRDefault="00A8284D">
                            <w:pPr>
                              <w:pStyle w:val="TableParagraph"/>
                              <w:spacing w:before="24" w:line="259" w:lineRule="auto"/>
                              <w:ind w:left="155" w:right="51"/>
                            </w:pPr>
                            <w:r>
                              <w:t>building artificial structures, but takes</w:t>
                            </w:r>
                            <w:r>
                              <w:rPr>
                                <w:spacing w:val="-7"/>
                              </w:rPr>
                              <w:t xml:space="preserve"> </w:t>
                            </w:r>
                            <w:r>
                              <w:t>a</w:t>
                            </w:r>
                            <w:r>
                              <w:rPr>
                                <w:spacing w:val="-11"/>
                              </w:rPr>
                              <w:t xml:space="preserve"> </w:t>
                            </w:r>
                            <w:r>
                              <w:rPr>
                                <w:color w:val="FF0000"/>
                                <w:u w:val="single" w:color="FF0000"/>
                              </w:rPr>
                              <w:t>more</w:t>
                            </w:r>
                            <w:r>
                              <w:rPr>
                                <w:color w:val="FF0000"/>
                                <w:spacing w:val="-8"/>
                                <w:u w:val="single" w:color="FF0000"/>
                              </w:rPr>
                              <w:t xml:space="preserve"> </w:t>
                            </w:r>
                            <w:r>
                              <w:rPr>
                                <w:color w:val="FF0000"/>
                                <w:u w:val="single" w:color="FF0000"/>
                              </w:rPr>
                              <w:t>sustainable</w:t>
                            </w:r>
                            <w:r>
                              <w:rPr>
                                <w:color w:val="FF0000"/>
                                <w:spacing w:val="-7"/>
                              </w:rPr>
                              <w:t xml:space="preserve"> </w:t>
                            </w:r>
                            <w:r>
                              <w:t>and</w:t>
                            </w:r>
                            <w:r>
                              <w:rPr>
                                <w:spacing w:val="-8"/>
                              </w:rPr>
                              <w:t xml:space="preserve"> </w:t>
                            </w:r>
                            <w:r>
                              <w:t>natural approach to managing the coast.</w:t>
                            </w:r>
                          </w:p>
                        </w:tc>
                      </w:tr>
                    </w:tbl>
                    <w:p w:rsidR="00A8284D" w:rsidRDefault="00A8284D">
                      <w:pPr>
                        <w:pStyle w:val="BodyText"/>
                      </w:pPr>
                    </w:p>
                  </w:txbxContent>
                </v:textbox>
                <w10:wrap type="topAndBottom" anchorx="page"/>
              </v:shape>
            </w:pict>
          </mc:Fallback>
        </mc:AlternateContent>
      </w:r>
    </w:p>
    <w:p w:rsidR="00BC3DBA" w:rsidRDefault="00BC3DBA">
      <w:pPr>
        <w:pStyle w:val="BodyText"/>
        <w:spacing w:before="12"/>
        <w:rPr>
          <w:b/>
          <w:sz w:val="18"/>
        </w:rPr>
      </w:pPr>
    </w:p>
    <w:tbl>
      <w:tblPr>
        <w:tblW w:w="0" w:type="auto"/>
        <w:tblInd w:w="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56"/>
        <w:gridCol w:w="2672"/>
        <w:gridCol w:w="2830"/>
        <w:gridCol w:w="2801"/>
      </w:tblGrid>
      <w:tr w:rsidR="00BC3DBA">
        <w:trPr>
          <w:trHeight w:val="304"/>
        </w:trPr>
        <w:tc>
          <w:tcPr>
            <w:tcW w:w="2156" w:type="dxa"/>
            <w:shd w:val="clear" w:color="auto" w:fill="001F5F"/>
          </w:tcPr>
          <w:p w:rsidR="00BC3DBA" w:rsidRDefault="00A8284D">
            <w:pPr>
              <w:pStyle w:val="TableParagraph"/>
              <w:spacing w:line="284" w:lineRule="exact"/>
              <w:ind w:left="643"/>
              <w:rPr>
                <w:b/>
              </w:rPr>
            </w:pPr>
            <w:r>
              <w:rPr>
                <w:b/>
                <w:color w:val="FFFFFF"/>
                <w:spacing w:val="-2"/>
              </w:rPr>
              <w:t>Defence</w:t>
            </w:r>
          </w:p>
        </w:tc>
        <w:tc>
          <w:tcPr>
            <w:tcW w:w="2672" w:type="dxa"/>
            <w:shd w:val="clear" w:color="auto" w:fill="001F5F"/>
          </w:tcPr>
          <w:p w:rsidR="00BC3DBA" w:rsidRDefault="00A8284D">
            <w:pPr>
              <w:pStyle w:val="TableParagraph"/>
              <w:spacing w:line="284" w:lineRule="exact"/>
              <w:ind w:left="781"/>
              <w:rPr>
                <w:b/>
              </w:rPr>
            </w:pPr>
            <w:r>
              <w:rPr>
                <w:b/>
                <w:color w:val="FFFFFF"/>
              </w:rPr>
              <w:t>What</w:t>
            </w:r>
            <w:r>
              <w:rPr>
                <w:b/>
                <w:color w:val="FFFFFF"/>
                <w:spacing w:val="-5"/>
              </w:rPr>
              <w:t xml:space="preserve"> </w:t>
            </w:r>
            <w:r>
              <w:rPr>
                <w:b/>
                <w:color w:val="FFFFFF"/>
              </w:rPr>
              <w:t>is</w:t>
            </w:r>
            <w:r>
              <w:rPr>
                <w:b/>
                <w:color w:val="FFFFFF"/>
                <w:spacing w:val="-1"/>
              </w:rPr>
              <w:t xml:space="preserve"> </w:t>
            </w:r>
            <w:r>
              <w:rPr>
                <w:b/>
                <w:color w:val="FFFFFF"/>
                <w:spacing w:val="-5"/>
              </w:rPr>
              <w:t>it</w:t>
            </w:r>
          </w:p>
        </w:tc>
        <w:tc>
          <w:tcPr>
            <w:tcW w:w="2830" w:type="dxa"/>
            <w:shd w:val="clear" w:color="auto" w:fill="001F5F"/>
          </w:tcPr>
          <w:p w:rsidR="00BC3DBA" w:rsidRDefault="00A8284D">
            <w:pPr>
              <w:pStyle w:val="TableParagraph"/>
              <w:spacing w:line="284" w:lineRule="exact"/>
              <w:ind w:left="8"/>
              <w:jc w:val="center"/>
              <w:rPr>
                <w:b/>
              </w:rPr>
            </w:pPr>
            <w:r>
              <w:rPr>
                <w:b/>
                <w:color w:val="FFFFFF"/>
                <w:spacing w:val="-2"/>
              </w:rPr>
              <w:t>Benefits</w:t>
            </w:r>
          </w:p>
        </w:tc>
        <w:tc>
          <w:tcPr>
            <w:tcW w:w="2801" w:type="dxa"/>
            <w:shd w:val="clear" w:color="auto" w:fill="001F5F"/>
          </w:tcPr>
          <w:p w:rsidR="00BC3DBA" w:rsidRDefault="00A8284D">
            <w:pPr>
              <w:pStyle w:val="TableParagraph"/>
              <w:spacing w:line="284" w:lineRule="exact"/>
              <w:ind w:left="11"/>
              <w:jc w:val="center"/>
              <w:rPr>
                <w:b/>
              </w:rPr>
            </w:pPr>
            <w:r>
              <w:rPr>
                <w:b/>
                <w:color w:val="FFFFFF"/>
                <w:spacing w:val="-2"/>
              </w:rPr>
              <w:t>Costs</w:t>
            </w:r>
          </w:p>
        </w:tc>
      </w:tr>
      <w:tr w:rsidR="00BC3DBA">
        <w:trPr>
          <w:trHeight w:val="1533"/>
        </w:trPr>
        <w:tc>
          <w:tcPr>
            <w:tcW w:w="2156" w:type="dxa"/>
            <w:shd w:val="clear" w:color="auto" w:fill="D9E1F3"/>
          </w:tcPr>
          <w:p w:rsidR="00BC3DBA" w:rsidRDefault="00A8284D">
            <w:pPr>
              <w:pStyle w:val="TableParagraph"/>
              <w:spacing w:line="306" w:lineRule="exact"/>
              <w:ind w:left="107"/>
              <w:rPr>
                <w:b/>
              </w:rPr>
            </w:pPr>
            <w:r>
              <w:rPr>
                <w:b/>
                <w:color w:val="006FC0"/>
              </w:rPr>
              <w:t>SEA</w:t>
            </w:r>
            <w:r>
              <w:rPr>
                <w:b/>
                <w:color w:val="006FC0"/>
                <w:spacing w:val="-5"/>
              </w:rPr>
              <w:t xml:space="preserve"> </w:t>
            </w:r>
            <w:r>
              <w:rPr>
                <w:b/>
                <w:color w:val="006FC0"/>
                <w:spacing w:val="-4"/>
              </w:rPr>
              <w:t>WALL</w:t>
            </w:r>
          </w:p>
        </w:tc>
        <w:tc>
          <w:tcPr>
            <w:tcW w:w="2672" w:type="dxa"/>
            <w:shd w:val="clear" w:color="auto" w:fill="D9E1F3"/>
          </w:tcPr>
          <w:p w:rsidR="00BC3DBA" w:rsidRDefault="00A8284D">
            <w:pPr>
              <w:pStyle w:val="TableParagraph"/>
              <w:ind w:left="107"/>
            </w:pPr>
            <w:r>
              <w:t>A wall is made out of hard material like concrete</w:t>
            </w:r>
            <w:r>
              <w:rPr>
                <w:spacing w:val="-17"/>
              </w:rPr>
              <w:t xml:space="preserve"> </w:t>
            </w:r>
            <w:r>
              <w:t>that</w:t>
            </w:r>
            <w:r>
              <w:rPr>
                <w:spacing w:val="-16"/>
              </w:rPr>
              <w:t xml:space="preserve"> </w:t>
            </w:r>
            <w:r>
              <w:t>reflects</w:t>
            </w:r>
          </w:p>
          <w:p w:rsidR="00BC3DBA" w:rsidRDefault="00A8284D">
            <w:pPr>
              <w:pStyle w:val="TableParagraph"/>
              <w:spacing w:line="304" w:lineRule="exact"/>
              <w:ind w:left="107" w:right="208"/>
            </w:pPr>
            <w:r>
              <w:t>wave</w:t>
            </w:r>
            <w:r>
              <w:rPr>
                <w:spacing w:val="-11"/>
              </w:rPr>
              <w:t xml:space="preserve"> </w:t>
            </w:r>
            <w:r>
              <w:t>energy</w:t>
            </w:r>
            <w:r>
              <w:rPr>
                <w:spacing w:val="-14"/>
              </w:rPr>
              <w:t xml:space="preserve"> </w:t>
            </w:r>
            <w:r>
              <w:t>back</w:t>
            </w:r>
            <w:r>
              <w:rPr>
                <w:spacing w:val="-12"/>
              </w:rPr>
              <w:t xml:space="preserve"> </w:t>
            </w:r>
            <w:r>
              <w:t xml:space="preserve">to </w:t>
            </w:r>
            <w:r>
              <w:rPr>
                <w:spacing w:val="-4"/>
              </w:rPr>
              <w:t>sea</w:t>
            </w:r>
          </w:p>
        </w:tc>
        <w:tc>
          <w:tcPr>
            <w:tcW w:w="2830" w:type="dxa"/>
            <w:shd w:val="clear" w:color="auto" w:fill="D9E1F3"/>
          </w:tcPr>
          <w:p w:rsidR="00BC3DBA" w:rsidRDefault="00A8284D">
            <w:pPr>
              <w:pStyle w:val="TableParagraph"/>
              <w:ind w:left="107" w:right="128"/>
            </w:pPr>
            <w:r>
              <w:t>It prevents erosion of the</w:t>
            </w:r>
            <w:r>
              <w:rPr>
                <w:spacing w:val="-9"/>
              </w:rPr>
              <w:t xml:space="preserve"> </w:t>
            </w:r>
            <w:r>
              <w:t>coast.</w:t>
            </w:r>
            <w:r>
              <w:rPr>
                <w:spacing w:val="-8"/>
              </w:rPr>
              <w:t xml:space="preserve"> </w:t>
            </w:r>
            <w:r>
              <w:t>It</w:t>
            </w:r>
            <w:r>
              <w:rPr>
                <w:spacing w:val="-9"/>
              </w:rPr>
              <w:t xml:space="preserve"> </w:t>
            </w:r>
            <w:r>
              <w:t>also</w:t>
            </w:r>
            <w:r>
              <w:rPr>
                <w:spacing w:val="-8"/>
              </w:rPr>
              <w:t xml:space="preserve"> </w:t>
            </w:r>
            <w:r>
              <w:t>acts</w:t>
            </w:r>
            <w:r>
              <w:rPr>
                <w:spacing w:val="-9"/>
              </w:rPr>
              <w:t xml:space="preserve"> </w:t>
            </w:r>
            <w:r>
              <w:t xml:space="preserve">as a barrier to prevent </w:t>
            </w:r>
            <w:r>
              <w:rPr>
                <w:spacing w:val="-2"/>
              </w:rPr>
              <w:t>flooding</w:t>
            </w:r>
          </w:p>
        </w:tc>
        <w:tc>
          <w:tcPr>
            <w:tcW w:w="2801" w:type="dxa"/>
            <w:shd w:val="clear" w:color="auto" w:fill="D9E1F3"/>
          </w:tcPr>
          <w:p w:rsidR="00BC3DBA" w:rsidRDefault="00A8284D">
            <w:pPr>
              <w:pStyle w:val="TableParagraph"/>
              <w:ind w:left="107"/>
            </w:pPr>
            <w:r>
              <w:t>It creates a strong backwash, which erodes under</w:t>
            </w:r>
            <w:r>
              <w:rPr>
                <w:spacing w:val="-9"/>
              </w:rPr>
              <w:t xml:space="preserve"> </w:t>
            </w:r>
            <w:r>
              <w:t>the</w:t>
            </w:r>
            <w:r>
              <w:rPr>
                <w:spacing w:val="-10"/>
              </w:rPr>
              <w:t xml:space="preserve"> </w:t>
            </w:r>
            <w:r>
              <w:t>wall.</w:t>
            </w:r>
            <w:r>
              <w:rPr>
                <w:spacing w:val="-10"/>
              </w:rPr>
              <w:t xml:space="preserve"> </w:t>
            </w:r>
            <w:r>
              <w:t>Sea</w:t>
            </w:r>
            <w:r>
              <w:rPr>
                <w:spacing w:val="-10"/>
              </w:rPr>
              <w:t xml:space="preserve"> </w:t>
            </w:r>
            <w:r>
              <w:t>walls are expensive and ugly</w:t>
            </w:r>
          </w:p>
        </w:tc>
      </w:tr>
      <w:tr w:rsidR="00BC3DBA">
        <w:trPr>
          <w:trHeight w:val="1226"/>
        </w:trPr>
        <w:tc>
          <w:tcPr>
            <w:tcW w:w="2156" w:type="dxa"/>
            <w:shd w:val="clear" w:color="auto" w:fill="D9E1F3"/>
          </w:tcPr>
          <w:p w:rsidR="00BC3DBA" w:rsidRDefault="00A8284D">
            <w:pPr>
              <w:pStyle w:val="TableParagraph"/>
              <w:spacing w:line="306" w:lineRule="exact"/>
              <w:ind w:left="107"/>
              <w:rPr>
                <w:b/>
              </w:rPr>
            </w:pPr>
            <w:r>
              <w:rPr>
                <w:b/>
                <w:color w:val="006FC0"/>
                <w:spacing w:val="-2"/>
              </w:rPr>
              <w:t>GABIONS</w:t>
            </w:r>
          </w:p>
        </w:tc>
        <w:tc>
          <w:tcPr>
            <w:tcW w:w="2672" w:type="dxa"/>
            <w:shd w:val="clear" w:color="auto" w:fill="D9E1F3"/>
          </w:tcPr>
          <w:p w:rsidR="00BC3DBA" w:rsidRDefault="00A8284D">
            <w:pPr>
              <w:pStyle w:val="TableParagraph"/>
              <w:ind w:left="107"/>
            </w:pPr>
            <w:r>
              <w:t>A wall of wire cages filled</w:t>
            </w:r>
            <w:r>
              <w:rPr>
                <w:spacing w:val="-11"/>
              </w:rPr>
              <w:t xml:space="preserve"> </w:t>
            </w:r>
            <w:r>
              <w:t>with</w:t>
            </w:r>
            <w:r>
              <w:rPr>
                <w:spacing w:val="-12"/>
              </w:rPr>
              <w:t xml:space="preserve"> </w:t>
            </w:r>
            <w:r>
              <w:t>rocks</w:t>
            </w:r>
            <w:r>
              <w:rPr>
                <w:spacing w:val="-13"/>
              </w:rPr>
              <w:t xml:space="preserve"> </w:t>
            </w:r>
            <w:r>
              <w:t>usually</w:t>
            </w:r>
          </w:p>
          <w:p w:rsidR="00BC3DBA" w:rsidRDefault="00A8284D">
            <w:pPr>
              <w:pStyle w:val="TableParagraph"/>
              <w:spacing w:line="304" w:lineRule="exact"/>
              <w:ind w:left="107" w:right="208"/>
            </w:pPr>
            <w:r>
              <w:t>built</w:t>
            </w:r>
            <w:r>
              <w:rPr>
                <w:spacing w:val="-11"/>
              </w:rPr>
              <w:t xml:space="preserve"> </w:t>
            </w:r>
            <w:r>
              <w:t>at</w:t>
            </w:r>
            <w:r>
              <w:rPr>
                <w:spacing w:val="-9"/>
              </w:rPr>
              <w:t xml:space="preserve"> </w:t>
            </w:r>
            <w:r>
              <w:t>the</w:t>
            </w:r>
            <w:r>
              <w:rPr>
                <w:spacing w:val="-11"/>
              </w:rPr>
              <w:t xml:space="preserve"> </w:t>
            </w:r>
            <w:r>
              <w:t>foot</w:t>
            </w:r>
            <w:r>
              <w:rPr>
                <w:spacing w:val="-9"/>
              </w:rPr>
              <w:t xml:space="preserve"> </w:t>
            </w:r>
            <w:r>
              <w:t xml:space="preserve">of </w:t>
            </w:r>
            <w:r>
              <w:rPr>
                <w:spacing w:val="-2"/>
              </w:rPr>
              <w:t>cliffs</w:t>
            </w:r>
          </w:p>
        </w:tc>
        <w:tc>
          <w:tcPr>
            <w:tcW w:w="2830" w:type="dxa"/>
            <w:shd w:val="clear" w:color="auto" w:fill="D9E1F3"/>
          </w:tcPr>
          <w:p w:rsidR="00BC3DBA" w:rsidRDefault="00A8284D">
            <w:pPr>
              <w:pStyle w:val="TableParagraph"/>
              <w:ind w:left="107" w:right="128"/>
            </w:pPr>
            <w:r>
              <w:t>The</w:t>
            </w:r>
            <w:r>
              <w:rPr>
                <w:spacing w:val="-14"/>
              </w:rPr>
              <w:t xml:space="preserve"> </w:t>
            </w:r>
            <w:r>
              <w:t>gabions</w:t>
            </w:r>
            <w:r>
              <w:rPr>
                <w:spacing w:val="-12"/>
              </w:rPr>
              <w:t xml:space="preserve"> </w:t>
            </w:r>
            <w:r>
              <w:t>absorb</w:t>
            </w:r>
            <w:r>
              <w:rPr>
                <w:spacing w:val="-14"/>
              </w:rPr>
              <w:t xml:space="preserve"> </w:t>
            </w:r>
            <w:r>
              <w:t>wave energy and reduce erosion. They’re cheap</w:t>
            </w:r>
            <w:r>
              <w:rPr>
                <w:spacing w:val="-3"/>
              </w:rPr>
              <w:t xml:space="preserve"> </w:t>
            </w:r>
            <w:r>
              <w:t>&amp;</w:t>
            </w:r>
          </w:p>
          <w:p w:rsidR="00BC3DBA" w:rsidRDefault="00A8284D">
            <w:pPr>
              <w:pStyle w:val="TableParagraph"/>
              <w:spacing w:line="287" w:lineRule="exact"/>
              <w:ind w:left="107"/>
            </w:pPr>
            <w:r>
              <w:rPr>
                <w:spacing w:val="-4"/>
              </w:rPr>
              <w:t>easy</w:t>
            </w:r>
          </w:p>
        </w:tc>
        <w:tc>
          <w:tcPr>
            <w:tcW w:w="2801" w:type="dxa"/>
            <w:shd w:val="clear" w:color="auto" w:fill="D9E1F3"/>
          </w:tcPr>
          <w:p w:rsidR="00BC3DBA" w:rsidRDefault="00A8284D">
            <w:pPr>
              <w:pStyle w:val="TableParagraph"/>
              <w:ind w:left="107" w:right="177"/>
            </w:pPr>
            <w:r>
              <w:t>They’re ugly and the wire</w:t>
            </w:r>
            <w:r>
              <w:rPr>
                <w:spacing w:val="-13"/>
              </w:rPr>
              <w:t xml:space="preserve"> </w:t>
            </w:r>
            <w:r>
              <w:t>cages</w:t>
            </w:r>
            <w:r>
              <w:rPr>
                <w:spacing w:val="-13"/>
              </w:rPr>
              <w:t xml:space="preserve"> </w:t>
            </w:r>
            <w:r>
              <w:t>erode</w:t>
            </w:r>
            <w:r>
              <w:rPr>
                <w:spacing w:val="-12"/>
              </w:rPr>
              <w:t xml:space="preserve"> </w:t>
            </w:r>
            <w:r>
              <w:t xml:space="preserve">over </w:t>
            </w:r>
            <w:r>
              <w:rPr>
                <w:spacing w:val="-4"/>
              </w:rPr>
              <w:t>time</w:t>
            </w:r>
          </w:p>
        </w:tc>
      </w:tr>
      <w:tr w:rsidR="00BC3DBA">
        <w:trPr>
          <w:trHeight w:val="1228"/>
        </w:trPr>
        <w:tc>
          <w:tcPr>
            <w:tcW w:w="2156" w:type="dxa"/>
            <w:shd w:val="clear" w:color="auto" w:fill="D9E1F3"/>
          </w:tcPr>
          <w:p w:rsidR="00BC3DBA" w:rsidRDefault="00A8284D">
            <w:pPr>
              <w:pStyle w:val="TableParagraph"/>
              <w:spacing w:line="306" w:lineRule="exact"/>
              <w:ind w:left="107"/>
              <w:rPr>
                <w:b/>
              </w:rPr>
            </w:pPr>
            <w:r>
              <w:rPr>
                <w:b/>
                <w:color w:val="006FC0"/>
              </w:rPr>
              <w:t>ROCK</w:t>
            </w:r>
            <w:r>
              <w:rPr>
                <w:b/>
                <w:color w:val="006FC0"/>
                <w:spacing w:val="-2"/>
              </w:rPr>
              <w:t xml:space="preserve"> ARMOUR</w:t>
            </w:r>
          </w:p>
        </w:tc>
        <w:tc>
          <w:tcPr>
            <w:tcW w:w="2672" w:type="dxa"/>
            <w:shd w:val="clear" w:color="auto" w:fill="D9E1F3"/>
          </w:tcPr>
          <w:p w:rsidR="00BC3DBA" w:rsidRDefault="00A8284D">
            <w:pPr>
              <w:pStyle w:val="TableParagraph"/>
              <w:ind w:left="107" w:right="15"/>
            </w:pPr>
            <w:r>
              <w:t>Boulders</w:t>
            </w:r>
            <w:r>
              <w:rPr>
                <w:spacing w:val="-11"/>
              </w:rPr>
              <w:t xml:space="preserve"> </w:t>
            </w:r>
            <w:r>
              <w:t>that</w:t>
            </w:r>
            <w:r>
              <w:rPr>
                <w:spacing w:val="-13"/>
              </w:rPr>
              <w:t xml:space="preserve"> </w:t>
            </w:r>
            <w:r>
              <w:t>are</w:t>
            </w:r>
            <w:r>
              <w:rPr>
                <w:spacing w:val="-12"/>
              </w:rPr>
              <w:t xml:space="preserve"> </w:t>
            </w:r>
            <w:r>
              <w:t>piled up along the coast.</w:t>
            </w:r>
          </w:p>
        </w:tc>
        <w:tc>
          <w:tcPr>
            <w:tcW w:w="2830" w:type="dxa"/>
            <w:shd w:val="clear" w:color="auto" w:fill="D9E1F3"/>
          </w:tcPr>
          <w:p w:rsidR="00BC3DBA" w:rsidRDefault="00A8284D">
            <w:pPr>
              <w:pStyle w:val="TableParagraph"/>
              <w:ind w:left="107" w:right="128"/>
            </w:pPr>
            <w:r>
              <w:t>The boulders absorb wave</w:t>
            </w:r>
            <w:r>
              <w:rPr>
                <w:spacing w:val="-11"/>
              </w:rPr>
              <w:t xml:space="preserve"> </w:t>
            </w:r>
            <w:r>
              <w:t>energy</w:t>
            </w:r>
            <w:r>
              <w:rPr>
                <w:spacing w:val="-12"/>
              </w:rPr>
              <w:t xml:space="preserve"> </w:t>
            </w:r>
            <w:r>
              <w:t>and</w:t>
            </w:r>
            <w:r>
              <w:rPr>
                <w:spacing w:val="-13"/>
              </w:rPr>
              <w:t xml:space="preserve"> </w:t>
            </w:r>
            <w:r>
              <w:t>reduce erosion</w:t>
            </w:r>
            <w:r>
              <w:rPr>
                <w:spacing w:val="-4"/>
              </w:rPr>
              <w:t xml:space="preserve"> </w:t>
            </w:r>
            <w:r>
              <w:t>and</w:t>
            </w:r>
            <w:r>
              <w:rPr>
                <w:spacing w:val="-5"/>
              </w:rPr>
              <w:t xml:space="preserve"> </w:t>
            </w:r>
            <w:r>
              <w:t>flooding.</w:t>
            </w:r>
            <w:r>
              <w:rPr>
                <w:spacing w:val="-4"/>
              </w:rPr>
              <w:t xml:space="preserve"> </w:t>
            </w:r>
            <w:r>
              <w:rPr>
                <w:spacing w:val="-7"/>
              </w:rPr>
              <w:t>It</w:t>
            </w:r>
          </w:p>
          <w:p w:rsidR="00BC3DBA" w:rsidRDefault="00A8284D">
            <w:pPr>
              <w:pStyle w:val="TableParagraph"/>
              <w:spacing w:before="1" w:line="287" w:lineRule="exact"/>
              <w:ind w:left="107"/>
            </w:pPr>
            <w:r>
              <w:t>is</w:t>
            </w:r>
            <w:r>
              <w:rPr>
                <w:spacing w:val="2"/>
              </w:rPr>
              <w:t xml:space="preserve"> </w:t>
            </w:r>
            <w:r>
              <w:rPr>
                <w:spacing w:val="-2"/>
              </w:rPr>
              <w:t>cheap</w:t>
            </w:r>
          </w:p>
        </w:tc>
        <w:tc>
          <w:tcPr>
            <w:tcW w:w="2801" w:type="dxa"/>
            <w:shd w:val="clear" w:color="auto" w:fill="D9E1F3"/>
          </w:tcPr>
          <w:p w:rsidR="00BC3DBA" w:rsidRDefault="00A8284D">
            <w:pPr>
              <w:pStyle w:val="TableParagraph"/>
              <w:ind w:left="107" w:right="177"/>
            </w:pPr>
            <w:r>
              <w:t>Boulders can be moved around and they are hard</w:t>
            </w:r>
            <w:r>
              <w:rPr>
                <w:spacing w:val="-7"/>
              </w:rPr>
              <w:t xml:space="preserve"> </w:t>
            </w:r>
            <w:r>
              <w:t>to</w:t>
            </w:r>
            <w:r>
              <w:rPr>
                <w:spacing w:val="-7"/>
              </w:rPr>
              <w:t xml:space="preserve"> </w:t>
            </w:r>
            <w:r>
              <w:t>get</w:t>
            </w:r>
            <w:r>
              <w:rPr>
                <w:spacing w:val="-10"/>
              </w:rPr>
              <w:t xml:space="preserve"> </w:t>
            </w:r>
            <w:r>
              <w:t>into</w:t>
            </w:r>
            <w:r>
              <w:rPr>
                <w:spacing w:val="-8"/>
              </w:rPr>
              <w:t xml:space="preserve"> </w:t>
            </w:r>
            <w:r>
              <w:t>place</w:t>
            </w:r>
            <w:r>
              <w:rPr>
                <w:spacing w:val="-7"/>
              </w:rPr>
              <w:t xml:space="preserve"> </w:t>
            </w:r>
            <w:r>
              <w:t>as</w:t>
            </w:r>
          </w:p>
          <w:p w:rsidR="00BC3DBA" w:rsidRDefault="00A8284D">
            <w:pPr>
              <w:pStyle w:val="TableParagraph"/>
              <w:spacing w:before="1" w:line="287" w:lineRule="exact"/>
              <w:ind w:left="107"/>
            </w:pPr>
            <w:r>
              <w:t>are</w:t>
            </w:r>
            <w:r>
              <w:rPr>
                <w:spacing w:val="-2"/>
              </w:rPr>
              <w:t xml:space="preserve"> </w:t>
            </w:r>
            <w:r>
              <w:t>lacks</w:t>
            </w:r>
            <w:r>
              <w:rPr>
                <w:spacing w:val="-2"/>
              </w:rPr>
              <w:t xml:space="preserve"> </w:t>
            </w:r>
            <w:r>
              <w:t>and</w:t>
            </w:r>
            <w:r>
              <w:rPr>
                <w:spacing w:val="-3"/>
              </w:rPr>
              <w:t xml:space="preserve"> </w:t>
            </w:r>
            <w:r>
              <w:rPr>
                <w:spacing w:val="-4"/>
              </w:rPr>
              <w:t>heavy</w:t>
            </w:r>
          </w:p>
        </w:tc>
      </w:tr>
      <w:tr w:rsidR="00BC3DBA">
        <w:trPr>
          <w:trHeight w:val="1838"/>
        </w:trPr>
        <w:tc>
          <w:tcPr>
            <w:tcW w:w="2156" w:type="dxa"/>
            <w:shd w:val="clear" w:color="auto" w:fill="D9E1F3"/>
          </w:tcPr>
          <w:p w:rsidR="00BC3DBA" w:rsidRDefault="00A8284D">
            <w:pPr>
              <w:pStyle w:val="TableParagraph"/>
              <w:spacing w:line="306" w:lineRule="exact"/>
              <w:ind w:left="107"/>
              <w:rPr>
                <w:b/>
              </w:rPr>
            </w:pPr>
            <w:r>
              <w:rPr>
                <w:b/>
                <w:color w:val="006FC0"/>
                <w:spacing w:val="-2"/>
              </w:rPr>
              <w:t>GROYNES</w:t>
            </w:r>
          </w:p>
        </w:tc>
        <w:tc>
          <w:tcPr>
            <w:tcW w:w="2672" w:type="dxa"/>
            <w:shd w:val="clear" w:color="auto" w:fill="D9E1F3"/>
          </w:tcPr>
          <w:p w:rsidR="00BC3DBA" w:rsidRDefault="00A8284D">
            <w:pPr>
              <w:pStyle w:val="TableParagraph"/>
              <w:ind w:left="107" w:right="138"/>
            </w:pPr>
            <w:r>
              <w:t>Wooden fences that are</w:t>
            </w:r>
            <w:r>
              <w:rPr>
                <w:spacing w:val="-10"/>
              </w:rPr>
              <w:t xml:space="preserve"> </w:t>
            </w:r>
            <w:r>
              <w:t>built</w:t>
            </w:r>
            <w:r>
              <w:rPr>
                <w:spacing w:val="-9"/>
              </w:rPr>
              <w:t xml:space="preserve"> </w:t>
            </w:r>
            <w:r>
              <w:t>at</w:t>
            </w:r>
            <w:r>
              <w:rPr>
                <w:spacing w:val="-9"/>
              </w:rPr>
              <w:t xml:space="preserve"> </w:t>
            </w:r>
            <w:r>
              <w:t>right</w:t>
            </w:r>
            <w:r>
              <w:rPr>
                <w:spacing w:val="-11"/>
              </w:rPr>
              <w:t xml:space="preserve"> </w:t>
            </w:r>
            <w:r>
              <w:t>angles to the coast. They trap material transported</w:t>
            </w:r>
            <w:r>
              <w:rPr>
                <w:spacing w:val="40"/>
              </w:rPr>
              <w:t xml:space="preserve"> </w:t>
            </w:r>
            <w:r>
              <w:t>by longshore drift.</w:t>
            </w:r>
          </w:p>
        </w:tc>
        <w:tc>
          <w:tcPr>
            <w:tcW w:w="2830" w:type="dxa"/>
            <w:shd w:val="clear" w:color="auto" w:fill="D9E1F3"/>
          </w:tcPr>
          <w:p w:rsidR="00BC3DBA" w:rsidRDefault="00A8284D">
            <w:pPr>
              <w:pStyle w:val="TableParagraph"/>
              <w:ind w:left="107" w:right="104"/>
            </w:pPr>
            <w:r>
              <w:t>They create wider beaches which slow waves.</w:t>
            </w:r>
            <w:r>
              <w:rPr>
                <w:spacing w:val="-14"/>
              </w:rPr>
              <w:t xml:space="preserve"> </w:t>
            </w:r>
            <w:r>
              <w:t>This</w:t>
            </w:r>
            <w:r>
              <w:rPr>
                <w:spacing w:val="-14"/>
              </w:rPr>
              <w:t xml:space="preserve"> </w:t>
            </w:r>
            <w:r>
              <w:t>gives</w:t>
            </w:r>
            <w:r>
              <w:rPr>
                <w:spacing w:val="-14"/>
              </w:rPr>
              <w:t xml:space="preserve"> </w:t>
            </w:r>
            <w:r>
              <w:t>greater protection from flooding &amp; erosion.</w:t>
            </w:r>
          </w:p>
        </w:tc>
        <w:tc>
          <w:tcPr>
            <w:tcW w:w="2801" w:type="dxa"/>
            <w:shd w:val="clear" w:color="auto" w:fill="D9E1F3"/>
          </w:tcPr>
          <w:p w:rsidR="00BC3DBA" w:rsidRDefault="00A8284D">
            <w:pPr>
              <w:pStyle w:val="TableParagraph"/>
              <w:ind w:left="107" w:right="177"/>
            </w:pPr>
            <w:r>
              <w:t>They</w:t>
            </w:r>
            <w:r>
              <w:rPr>
                <w:spacing w:val="-12"/>
              </w:rPr>
              <w:t xml:space="preserve"> </w:t>
            </w:r>
            <w:r>
              <w:t>starve</w:t>
            </w:r>
            <w:r>
              <w:rPr>
                <w:spacing w:val="-12"/>
              </w:rPr>
              <w:t xml:space="preserve"> </w:t>
            </w:r>
            <w:r>
              <w:t>beaches</w:t>
            </w:r>
            <w:r>
              <w:rPr>
                <w:spacing w:val="-12"/>
              </w:rPr>
              <w:t xml:space="preserve"> </w:t>
            </w:r>
            <w:r>
              <w:t>of sediment further down the coastline. These then have less protection against</w:t>
            </w:r>
          </w:p>
          <w:p w:rsidR="00BC3DBA" w:rsidRDefault="00A8284D">
            <w:pPr>
              <w:pStyle w:val="TableParagraph"/>
              <w:spacing w:line="286" w:lineRule="exact"/>
              <w:ind w:left="107"/>
            </w:pPr>
            <w:r>
              <w:rPr>
                <w:spacing w:val="-2"/>
              </w:rPr>
              <w:t>erosion.</w:t>
            </w:r>
          </w:p>
        </w:tc>
      </w:tr>
      <w:tr w:rsidR="00BC3DBA">
        <w:trPr>
          <w:trHeight w:val="1226"/>
        </w:trPr>
        <w:tc>
          <w:tcPr>
            <w:tcW w:w="2156" w:type="dxa"/>
            <w:shd w:val="clear" w:color="auto" w:fill="FAE3D4"/>
          </w:tcPr>
          <w:p w:rsidR="00BC3DBA" w:rsidRDefault="00A8284D">
            <w:pPr>
              <w:pStyle w:val="TableParagraph"/>
              <w:ind w:left="107"/>
              <w:rPr>
                <w:b/>
              </w:rPr>
            </w:pPr>
            <w:r>
              <w:rPr>
                <w:b/>
                <w:color w:val="FF0000"/>
                <w:spacing w:val="-2"/>
              </w:rPr>
              <w:t>BEACH REPLENISHMENT</w:t>
            </w:r>
          </w:p>
        </w:tc>
        <w:tc>
          <w:tcPr>
            <w:tcW w:w="2672" w:type="dxa"/>
            <w:shd w:val="clear" w:color="auto" w:fill="FAE3D4"/>
          </w:tcPr>
          <w:p w:rsidR="00BC3DBA" w:rsidRDefault="00A8284D">
            <w:pPr>
              <w:pStyle w:val="TableParagraph"/>
              <w:ind w:left="107" w:right="15"/>
            </w:pPr>
            <w:r>
              <w:t>Sand</w:t>
            </w:r>
            <w:r>
              <w:rPr>
                <w:spacing w:val="-11"/>
              </w:rPr>
              <w:t xml:space="preserve"> </w:t>
            </w:r>
            <w:r>
              <w:t>and</w:t>
            </w:r>
            <w:r>
              <w:rPr>
                <w:spacing w:val="-13"/>
              </w:rPr>
              <w:t xml:space="preserve"> </w:t>
            </w:r>
            <w:r>
              <w:t>shingle</w:t>
            </w:r>
            <w:r>
              <w:rPr>
                <w:spacing w:val="-14"/>
              </w:rPr>
              <w:t xml:space="preserve"> </w:t>
            </w:r>
            <w:r>
              <w:t>added to the beach.</w:t>
            </w:r>
          </w:p>
        </w:tc>
        <w:tc>
          <w:tcPr>
            <w:tcW w:w="2830" w:type="dxa"/>
            <w:shd w:val="clear" w:color="auto" w:fill="FAE3D4"/>
          </w:tcPr>
          <w:p w:rsidR="00BC3DBA" w:rsidRDefault="00A8284D">
            <w:pPr>
              <w:pStyle w:val="TableParagraph"/>
              <w:ind w:left="107"/>
            </w:pPr>
            <w:r>
              <w:t>It</w:t>
            </w:r>
            <w:r>
              <w:rPr>
                <w:spacing w:val="-14"/>
              </w:rPr>
              <w:t xml:space="preserve"> </w:t>
            </w:r>
            <w:r>
              <w:t>creates</w:t>
            </w:r>
            <w:r>
              <w:rPr>
                <w:spacing w:val="-12"/>
              </w:rPr>
              <w:t xml:space="preserve"> </w:t>
            </w:r>
            <w:r>
              <w:t>wider</w:t>
            </w:r>
            <w:r>
              <w:rPr>
                <w:spacing w:val="-14"/>
              </w:rPr>
              <w:t xml:space="preserve"> </w:t>
            </w:r>
            <w:r>
              <w:t>beaches which</w:t>
            </w:r>
            <w:r>
              <w:rPr>
                <w:spacing w:val="-3"/>
              </w:rPr>
              <w:t xml:space="preserve"> </w:t>
            </w:r>
            <w:r>
              <w:t>slow the</w:t>
            </w:r>
            <w:r>
              <w:rPr>
                <w:spacing w:val="-3"/>
              </w:rPr>
              <w:t xml:space="preserve"> </w:t>
            </w:r>
            <w:r>
              <w:t>waves</w:t>
            </w:r>
            <w:r>
              <w:rPr>
                <w:spacing w:val="-1"/>
              </w:rPr>
              <w:t xml:space="preserve"> </w:t>
            </w:r>
            <w:r>
              <w:rPr>
                <w:spacing w:val="-5"/>
              </w:rPr>
              <w:t>and</w:t>
            </w:r>
          </w:p>
          <w:p w:rsidR="00BC3DBA" w:rsidRDefault="00A8284D">
            <w:pPr>
              <w:pStyle w:val="TableParagraph"/>
              <w:spacing w:line="304" w:lineRule="exact"/>
              <w:ind w:left="107" w:right="128"/>
            </w:pPr>
            <w:r>
              <w:t>protects</w:t>
            </w:r>
            <w:r>
              <w:rPr>
                <w:spacing w:val="-17"/>
              </w:rPr>
              <w:t xml:space="preserve"> </w:t>
            </w:r>
            <w:r>
              <w:t>against</w:t>
            </w:r>
            <w:r>
              <w:rPr>
                <w:spacing w:val="-16"/>
              </w:rPr>
              <w:t xml:space="preserve"> </w:t>
            </w:r>
            <w:r>
              <w:t>flooding and erosion</w:t>
            </w:r>
          </w:p>
        </w:tc>
        <w:tc>
          <w:tcPr>
            <w:tcW w:w="2801" w:type="dxa"/>
            <w:shd w:val="clear" w:color="auto" w:fill="FAE3D4"/>
          </w:tcPr>
          <w:p w:rsidR="00BC3DBA" w:rsidRDefault="00A8284D">
            <w:pPr>
              <w:pStyle w:val="TableParagraph"/>
              <w:ind w:left="107"/>
            </w:pPr>
            <w:r>
              <w:t>It</w:t>
            </w:r>
            <w:r>
              <w:rPr>
                <w:spacing w:val="-10"/>
              </w:rPr>
              <w:t xml:space="preserve"> </w:t>
            </w:r>
            <w:r>
              <w:t>is</w:t>
            </w:r>
            <w:r>
              <w:rPr>
                <w:spacing w:val="-9"/>
              </w:rPr>
              <w:t xml:space="preserve"> </w:t>
            </w:r>
            <w:r>
              <w:t>very</w:t>
            </w:r>
            <w:r>
              <w:rPr>
                <w:spacing w:val="-11"/>
              </w:rPr>
              <w:t xml:space="preserve"> </w:t>
            </w:r>
            <w:r>
              <w:t>expensive</w:t>
            </w:r>
            <w:r>
              <w:rPr>
                <w:spacing w:val="-11"/>
              </w:rPr>
              <w:t xml:space="preserve"> </w:t>
            </w:r>
            <w:r>
              <w:t xml:space="preserve">and needs to be constantly </w:t>
            </w:r>
            <w:r>
              <w:rPr>
                <w:spacing w:val="-2"/>
              </w:rPr>
              <w:t>repeated</w:t>
            </w:r>
          </w:p>
        </w:tc>
      </w:tr>
      <w:tr w:rsidR="00BC3DBA">
        <w:trPr>
          <w:trHeight w:val="1840"/>
        </w:trPr>
        <w:tc>
          <w:tcPr>
            <w:tcW w:w="2156" w:type="dxa"/>
            <w:shd w:val="clear" w:color="auto" w:fill="FAE3D4"/>
          </w:tcPr>
          <w:p w:rsidR="00BC3DBA" w:rsidRDefault="00A8284D">
            <w:pPr>
              <w:pStyle w:val="TableParagraph"/>
              <w:ind w:left="107"/>
              <w:rPr>
                <w:b/>
              </w:rPr>
            </w:pPr>
            <w:r>
              <w:rPr>
                <w:b/>
                <w:color w:val="FF0000"/>
              </w:rPr>
              <w:t xml:space="preserve">SAND DUNE </w:t>
            </w:r>
            <w:r>
              <w:rPr>
                <w:b/>
                <w:color w:val="FF0000"/>
                <w:spacing w:val="-2"/>
              </w:rPr>
              <w:t>REGENERATION</w:t>
            </w:r>
          </w:p>
        </w:tc>
        <w:tc>
          <w:tcPr>
            <w:tcW w:w="2672" w:type="dxa"/>
            <w:shd w:val="clear" w:color="auto" w:fill="FAE3D4"/>
          </w:tcPr>
          <w:p w:rsidR="00BC3DBA" w:rsidRDefault="00A8284D">
            <w:pPr>
              <w:pStyle w:val="TableParagraph"/>
              <w:ind w:left="107"/>
            </w:pPr>
            <w:r>
              <w:t>Creating</w:t>
            </w:r>
            <w:r>
              <w:rPr>
                <w:spacing w:val="-17"/>
              </w:rPr>
              <w:t xml:space="preserve"> </w:t>
            </w:r>
            <w:r>
              <w:t>or</w:t>
            </w:r>
            <w:r>
              <w:rPr>
                <w:spacing w:val="-16"/>
              </w:rPr>
              <w:t xml:space="preserve"> </w:t>
            </w:r>
            <w:r>
              <w:t>restoring sand dunes.</w:t>
            </w:r>
          </w:p>
        </w:tc>
        <w:tc>
          <w:tcPr>
            <w:tcW w:w="2830" w:type="dxa"/>
            <w:shd w:val="clear" w:color="auto" w:fill="FAE3D4"/>
          </w:tcPr>
          <w:p w:rsidR="00BC3DBA" w:rsidRDefault="00A8284D">
            <w:pPr>
              <w:pStyle w:val="TableParagraph"/>
              <w:ind w:left="107" w:right="130"/>
            </w:pPr>
            <w:r>
              <w:t>Sand dunes provide a barrier</w:t>
            </w:r>
            <w:r>
              <w:rPr>
                <w:spacing w:val="-8"/>
              </w:rPr>
              <w:t xml:space="preserve"> </w:t>
            </w:r>
            <w:r>
              <w:t>between</w:t>
            </w:r>
            <w:r>
              <w:rPr>
                <w:spacing w:val="-5"/>
              </w:rPr>
              <w:t xml:space="preserve"> </w:t>
            </w:r>
            <w:r>
              <w:t>the</w:t>
            </w:r>
            <w:r>
              <w:rPr>
                <w:spacing w:val="-6"/>
              </w:rPr>
              <w:t xml:space="preserve"> </w:t>
            </w:r>
            <w:r>
              <w:t>land and the sea. Wave</w:t>
            </w:r>
            <w:r>
              <w:rPr>
                <w:spacing w:val="40"/>
              </w:rPr>
              <w:t xml:space="preserve"> </w:t>
            </w:r>
            <w:r>
              <w:t>energy</w:t>
            </w:r>
            <w:r>
              <w:rPr>
                <w:spacing w:val="-12"/>
              </w:rPr>
              <w:t xml:space="preserve"> </w:t>
            </w:r>
            <w:r>
              <w:t>is</w:t>
            </w:r>
            <w:r>
              <w:rPr>
                <w:spacing w:val="-14"/>
              </w:rPr>
              <w:t xml:space="preserve"> </w:t>
            </w:r>
            <w:r>
              <w:t>absorbed</w:t>
            </w:r>
            <w:r>
              <w:rPr>
                <w:spacing w:val="-14"/>
              </w:rPr>
              <w:t xml:space="preserve"> </w:t>
            </w:r>
            <w:r>
              <w:t>which prevents flooding. It is</w:t>
            </w:r>
          </w:p>
          <w:p w:rsidR="00BC3DBA" w:rsidRDefault="00A8284D">
            <w:pPr>
              <w:pStyle w:val="TableParagraph"/>
              <w:spacing w:before="1" w:line="287" w:lineRule="exact"/>
              <w:ind w:left="107"/>
            </w:pPr>
            <w:r>
              <w:rPr>
                <w:spacing w:val="-2"/>
              </w:rPr>
              <w:t>cheap.</w:t>
            </w:r>
          </w:p>
        </w:tc>
        <w:tc>
          <w:tcPr>
            <w:tcW w:w="2801" w:type="dxa"/>
            <w:shd w:val="clear" w:color="auto" w:fill="FAE3D4"/>
          </w:tcPr>
          <w:p w:rsidR="00BC3DBA" w:rsidRDefault="00A8284D">
            <w:pPr>
              <w:pStyle w:val="TableParagraph"/>
              <w:ind w:left="107" w:right="145"/>
            </w:pPr>
            <w:r>
              <w:t>The</w:t>
            </w:r>
            <w:r>
              <w:rPr>
                <w:spacing w:val="-14"/>
              </w:rPr>
              <w:t xml:space="preserve"> </w:t>
            </w:r>
            <w:r>
              <w:t>protection</w:t>
            </w:r>
            <w:r>
              <w:rPr>
                <w:spacing w:val="-13"/>
              </w:rPr>
              <w:t xml:space="preserve"> </w:t>
            </w:r>
            <w:r>
              <w:t>is</w:t>
            </w:r>
            <w:r>
              <w:rPr>
                <w:spacing w:val="-11"/>
              </w:rPr>
              <w:t xml:space="preserve"> </w:t>
            </w:r>
            <w:r>
              <w:t>limited to a small area. It is</w:t>
            </w:r>
            <w:r>
              <w:rPr>
                <w:spacing w:val="40"/>
              </w:rPr>
              <w:t xml:space="preserve"> </w:t>
            </w:r>
            <w:r>
              <w:t>very expensive.</w:t>
            </w:r>
          </w:p>
        </w:tc>
      </w:tr>
    </w:tbl>
    <w:p w:rsidR="00BC3DBA" w:rsidRDefault="00A8284D">
      <w:pPr>
        <w:pStyle w:val="BodyText"/>
        <w:spacing w:before="12"/>
        <w:rPr>
          <w:b/>
          <w:sz w:val="5"/>
        </w:rPr>
      </w:pPr>
      <w:r>
        <w:rPr>
          <w:noProof/>
          <w:lang w:val="en-GB" w:eastAsia="en-GB"/>
        </w:rPr>
        <mc:AlternateContent>
          <mc:Choice Requires="wpg">
            <w:drawing>
              <wp:anchor distT="0" distB="0" distL="0" distR="0" simplePos="0" relativeHeight="251773952" behindDoc="1" locked="0" layoutInCell="1" allowOverlap="1">
                <wp:simplePos x="0" y="0"/>
                <wp:positionH relativeFrom="page">
                  <wp:posOffset>450850</wp:posOffset>
                </wp:positionH>
                <wp:positionV relativeFrom="paragraph">
                  <wp:posOffset>67105</wp:posOffset>
                </wp:positionV>
                <wp:extent cx="6629400" cy="1463675"/>
                <wp:effectExtent l="0" t="0" r="0" b="0"/>
                <wp:wrapTopAndBottom/>
                <wp:docPr id="626"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9400" cy="1463675"/>
                          <a:chOff x="0" y="0"/>
                          <a:chExt cx="6629400" cy="1463675"/>
                        </a:xfrm>
                      </wpg:grpSpPr>
                      <wps:wsp>
                        <wps:cNvPr id="627" name="Graphic 627"/>
                        <wps:cNvSpPr/>
                        <wps:spPr>
                          <a:xfrm>
                            <a:off x="3810" y="232625"/>
                            <a:ext cx="6622415" cy="1227455"/>
                          </a:xfrm>
                          <a:custGeom>
                            <a:avLst/>
                            <a:gdLst/>
                            <a:ahLst/>
                            <a:cxnLst/>
                            <a:rect l="l" t="t" r="r" b="b"/>
                            <a:pathLst>
                              <a:path w="6622415" h="1227455">
                                <a:moveTo>
                                  <a:pt x="6622415" y="0"/>
                                </a:moveTo>
                                <a:lnTo>
                                  <a:pt x="0" y="0"/>
                                </a:lnTo>
                                <a:lnTo>
                                  <a:pt x="0" y="1227455"/>
                                </a:lnTo>
                                <a:lnTo>
                                  <a:pt x="6622415" y="1227455"/>
                                </a:lnTo>
                                <a:lnTo>
                                  <a:pt x="6622415" y="0"/>
                                </a:lnTo>
                                <a:close/>
                              </a:path>
                            </a:pathLst>
                          </a:custGeom>
                          <a:solidFill>
                            <a:srgbClr val="E1EFD9"/>
                          </a:solidFill>
                        </wps:spPr>
                        <wps:bodyPr wrap="square" lIns="0" tIns="0" rIns="0" bIns="0" rtlCol="0">
                          <a:prstTxWarp prst="textNoShape">
                            <a:avLst/>
                          </a:prstTxWarp>
                          <a:noAutofit/>
                        </wps:bodyPr>
                      </wps:wsp>
                      <wps:wsp>
                        <wps:cNvPr id="628" name="Graphic 628"/>
                        <wps:cNvSpPr/>
                        <wps:spPr>
                          <a:xfrm>
                            <a:off x="3810" y="232625"/>
                            <a:ext cx="6622415" cy="1227455"/>
                          </a:xfrm>
                          <a:custGeom>
                            <a:avLst/>
                            <a:gdLst/>
                            <a:ahLst/>
                            <a:cxnLst/>
                            <a:rect l="l" t="t" r="r" b="b"/>
                            <a:pathLst>
                              <a:path w="6622415" h="1227455">
                                <a:moveTo>
                                  <a:pt x="0" y="1227455"/>
                                </a:moveTo>
                                <a:lnTo>
                                  <a:pt x="6622415" y="1227455"/>
                                </a:lnTo>
                                <a:lnTo>
                                  <a:pt x="6622415" y="0"/>
                                </a:lnTo>
                                <a:lnTo>
                                  <a:pt x="0" y="0"/>
                                </a:lnTo>
                                <a:lnTo>
                                  <a:pt x="0" y="1227455"/>
                                </a:lnTo>
                                <a:close/>
                              </a:path>
                            </a:pathLst>
                          </a:custGeom>
                          <a:ln w="6349">
                            <a:solidFill>
                              <a:srgbClr val="00AF50"/>
                            </a:solidFill>
                            <a:prstDash val="solid"/>
                          </a:ln>
                        </wps:spPr>
                        <wps:bodyPr wrap="square" lIns="0" tIns="0" rIns="0" bIns="0" rtlCol="0">
                          <a:prstTxWarp prst="textNoShape">
                            <a:avLst/>
                          </a:prstTxWarp>
                          <a:noAutofit/>
                        </wps:bodyPr>
                      </wps:wsp>
                      <wps:wsp>
                        <wps:cNvPr id="629" name="Textbox 629"/>
                        <wps:cNvSpPr txBox="1"/>
                        <wps:spPr>
                          <a:xfrm>
                            <a:off x="635" y="229450"/>
                            <a:ext cx="6628765" cy="1233805"/>
                          </a:xfrm>
                          <a:prstGeom prst="rect">
                            <a:avLst/>
                          </a:prstGeom>
                        </wps:spPr>
                        <wps:txbx>
                          <w:txbxContent>
                            <w:p w:rsidR="00A8284D" w:rsidRDefault="00A8284D">
                              <w:pPr>
                                <w:numPr>
                                  <w:ilvl w:val="0"/>
                                  <w:numId w:val="182"/>
                                </w:numPr>
                                <w:tabs>
                                  <w:tab w:val="left" w:pos="513"/>
                                </w:tabs>
                                <w:spacing w:before="274" w:line="306" w:lineRule="exact"/>
                                <w:ind w:hanging="360"/>
                              </w:pPr>
                              <w:r>
                                <w:t>Managed</w:t>
                              </w:r>
                              <w:r>
                                <w:rPr>
                                  <w:spacing w:val="-9"/>
                                </w:rPr>
                                <w:t xml:space="preserve"> </w:t>
                              </w:r>
                              <w:r>
                                <w:t>Retreat</w:t>
                              </w:r>
                              <w:r>
                                <w:rPr>
                                  <w:spacing w:val="-4"/>
                                </w:rPr>
                                <w:t xml:space="preserve"> </w:t>
                              </w:r>
                              <w:r>
                                <w:t>involves</w:t>
                              </w:r>
                              <w:r>
                                <w:rPr>
                                  <w:spacing w:val="-1"/>
                                </w:rPr>
                                <w:t xml:space="preserve"> </w:t>
                              </w:r>
                              <w:r>
                                <w:rPr>
                                  <w:color w:val="00AF50"/>
                                  <w:u w:val="single" w:color="00AF50"/>
                                </w:rPr>
                                <w:t>removing</w:t>
                              </w:r>
                              <w:r>
                                <w:rPr>
                                  <w:color w:val="00AF50"/>
                                  <w:spacing w:val="-5"/>
                                  <w:u w:val="single" w:color="00AF50"/>
                                </w:rPr>
                                <w:t xml:space="preserve"> </w:t>
                              </w:r>
                              <w:r>
                                <w:rPr>
                                  <w:color w:val="00AF50"/>
                                  <w:u w:val="single" w:color="00AF50"/>
                                </w:rPr>
                                <w:t>coastal</w:t>
                              </w:r>
                              <w:r>
                                <w:rPr>
                                  <w:color w:val="00AF50"/>
                                  <w:spacing w:val="-4"/>
                                  <w:u w:val="single" w:color="00AF50"/>
                                </w:rPr>
                                <w:t xml:space="preserve"> </w:t>
                              </w:r>
                              <w:r>
                                <w:rPr>
                                  <w:color w:val="00AF50"/>
                                  <w:u w:val="single" w:color="00AF50"/>
                                </w:rPr>
                                <w:t>defences</w:t>
                              </w:r>
                              <w:r>
                                <w:rPr>
                                  <w:color w:val="00AF50"/>
                                  <w:spacing w:val="-4"/>
                                  <w:u w:val="single" w:color="00AF50"/>
                                </w:rPr>
                                <w:t xml:space="preserve"> </w:t>
                              </w:r>
                              <w:r>
                                <w:rPr>
                                  <w:color w:val="00AF50"/>
                                  <w:u w:val="single" w:color="00AF50"/>
                                </w:rPr>
                                <w:t>and</w:t>
                              </w:r>
                              <w:r>
                                <w:rPr>
                                  <w:color w:val="00AF50"/>
                                  <w:spacing w:val="-4"/>
                                  <w:u w:val="single" w:color="00AF50"/>
                                </w:rPr>
                                <w:t xml:space="preserve"> </w:t>
                              </w:r>
                              <w:r>
                                <w:rPr>
                                  <w:color w:val="00AF50"/>
                                  <w:u w:val="single" w:color="00AF50"/>
                                </w:rPr>
                                <w:t>allowing</w:t>
                              </w:r>
                              <w:r>
                                <w:rPr>
                                  <w:color w:val="00AF50"/>
                                  <w:spacing w:val="-5"/>
                                  <w:u w:val="single" w:color="00AF50"/>
                                </w:rPr>
                                <w:t xml:space="preserve"> </w:t>
                              </w:r>
                              <w:r>
                                <w:rPr>
                                  <w:color w:val="00AF50"/>
                                  <w:u w:val="single" w:color="00AF50"/>
                                </w:rPr>
                                <w:t>the</w:t>
                              </w:r>
                              <w:r>
                                <w:rPr>
                                  <w:color w:val="00AF50"/>
                                  <w:spacing w:val="-5"/>
                                  <w:u w:val="single" w:color="00AF50"/>
                                </w:rPr>
                                <w:t xml:space="preserve"> </w:t>
                              </w:r>
                              <w:r>
                                <w:rPr>
                                  <w:color w:val="00AF50"/>
                                  <w:u w:val="single" w:color="00AF50"/>
                                </w:rPr>
                                <w:t>sea</w:t>
                              </w:r>
                              <w:r>
                                <w:rPr>
                                  <w:color w:val="00AF50"/>
                                  <w:spacing w:val="-3"/>
                                  <w:u w:val="single" w:color="00AF50"/>
                                </w:rPr>
                                <w:t xml:space="preserve"> </w:t>
                              </w:r>
                              <w:r>
                                <w:rPr>
                                  <w:color w:val="00AF50"/>
                                  <w:u w:val="single" w:color="00AF50"/>
                                </w:rPr>
                                <w:t>bed</w:t>
                              </w:r>
                              <w:r>
                                <w:rPr>
                                  <w:color w:val="00AF50"/>
                                  <w:spacing w:val="-6"/>
                                  <w:u w:val="single" w:color="00AF50"/>
                                </w:rPr>
                                <w:t xml:space="preserve"> </w:t>
                              </w:r>
                              <w:r>
                                <w:rPr>
                                  <w:color w:val="00AF50"/>
                                  <w:u w:val="single" w:color="00AF50"/>
                                </w:rPr>
                                <w:t>to</w:t>
                              </w:r>
                              <w:r>
                                <w:rPr>
                                  <w:color w:val="00AF50"/>
                                  <w:spacing w:val="-4"/>
                                  <w:u w:val="single" w:color="00AF50"/>
                                </w:rPr>
                                <w:t xml:space="preserve"> </w:t>
                              </w:r>
                              <w:r>
                                <w:rPr>
                                  <w:color w:val="00AF50"/>
                                  <w:u w:val="single" w:color="00AF50"/>
                                </w:rPr>
                                <w:t>flood</w:t>
                              </w:r>
                              <w:r>
                                <w:rPr>
                                  <w:color w:val="00AF50"/>
                                  <w:spacing w:val="-6"/>
                                  <w:u w:val="single" w:color="00AF50"/>
                                </w:rPr>
                                <w:t xml:space="preserve"> </w:t>
                              </w:r>
                              <w:r>
                                <w:rPr>
                                  <w:color w:val="00AF50"/>
                                  <w:spacing w:val="-2"/>
                                  <w:u w:val="single" w:color="00AF50"/>
                                </w:rPr>
                                <w:t>behind.</w:t>
                              </w:r>
                            </w:p>
                            <w:p w:rsidR="00A8284D" w:rsidRDefault="00A8284D">
                              <w:pPr>
                                <w:numPr>
                                  <w:ilvl w:val="0"/>
                                  <w:numId w:val="182"/>
                                </w:numPr>
                                <w:tabs>
                                  <w:tab w:val="left" w:pos="511"/>
                                  <w:tab w:val="left" w:pos="513"/>
                                </w:tabs>
                                <w:ind w:right="383"/>
                              </w:pPr>
                              <w:r>
                                <w:t>Over</w:t>
                              </w:r>
                              <w:r>
                                <w:rPr>
                                  <w:spacing w:val="-2"/>
                                </w:rPr>
                                <w:t xml:space="preserve"> </w:t>
                              </w:r>
                              <w:r>
                                <w:t>time</w:t>
                              </w:r>
                              <w:r>
                                <w:rPr>
                                  <w:spacing w:val="-5"/>
                                </w:rPr>
                                <w:t xml:space="preserve"> </w:t>
                              </w:r>
                              <w:r>
                                <w:t>the</w:t>
                              </w:r>
                              <w:r>
                                <w:rPr>
                                  <w:spacing w:val="-3"/>
                                </w:rPr>
                                <w:t xml:space="preserve"> </w:t>
                              </w:r>
                              <w:r>
                                <w:t>land</w:t>
                              </w:r>
                              <w:r>
                                <w:rPr>
                                  <w:spacing w:val="-3"/>
                                </w:rPr>
                                <w:t xml:space="preserve"> </w:t>
                              </w:r>
                              <w:r>
                                <w:t>will</w:t>
                              </w:r>
                              <w:r>
                                <w:rPr>
                                  <w:spacing w:val="-7"/>
                                </w:rPr>
                                <w:t xml:space="preserve"> </w:t>
                              </w:r>
                              <w:r>
                                <w:t>become</w:t>
                              </w:r>
                              <w:r>
                                <w:rPr>
                                  <w:spacing w:val="-3"/>
                                </w:rPr>
                                <w:t xml:space="preserve"> </w:t>
                              </w:r>
                              <w:r>
                                <w:rPr>
                                  <w:color w:val="00AF50"/>
                                  <w:u w:val="single" w:color="00AF50"/>
                                </w:rPr>
                                <w:t>marshland,</w:t>
                              </w:r>
                              <w:r>
                                <w:rPr>
                                  <w:color w:val="00AF50"/>
                                  <w:spacing w:val="-2"/>
                                </w:rPr>
                                <w:t xml:space="preserve"> </w:t>
                              </w:r>
                              <w:r>
                                <w:t>which</w:t>
                              </w:r>
                              <w:r>
                                <w:rPr>
                                  <w:spacing w:val="-2"/>
                                </w:rPr>
                                <w:t xml:space="preserve"> </w:t>
                              </w:r>
                              <w:r>
                                <w:t>then</w:t>
                              </w:r>
                              <w:r>
                                <w:rPr>
                                  <w:spacing w:val="-2"/>
                                </w:rPr>
                                <w:t xml:space="preserve"> </w:t>
                              </w:r>
                              <w:r>
                                <w:t>protects</w:t>
                              </w:r>
                              <w:r>
                                <w:rPr>
                                  <w:spacing w:val="-1"/>
                                </w:rPr>
                                <w:t xml:space="preserve"> </w:t>
                              </w:r>
                              <w:r>
                                <w:t>the</w:t>
                              </w:r>
                              <w:r>
                                <w:rPr>
                                  <w:spacing w:val="-3"/>
                                </w:rPr>
                                <w:t xml:space="preserve"> </w:t>
                              </w:r>
                              <w:r>
                                <w:t>land</w:t>
                              </w:r>
                              <w:r>
                                <w:rPr>
                                  <w:spacing w:val="-2"/>
                                </w:rPr>
                                <w:t xml:space="preserve"> </w:t>
                              </w:r>
                              <w:r>
                                <w:t>further</w:t>
                              </w:r>
                              <w:r>
                                <w:rPr>
                                  <w:spacing w:val="-2"/>
                                </w:rPr>
                                <w:t xml:space="preserve"> </w:t>
                              </w:r>
                              <w:r>
                                <w:t>behind from flooding and erosion</w:t>
                              </w:r>
                            </w:p>
                            <w:p w:rsidR="00A8284D" w:rsidRDefault="00A8284D">
                              <w:pPr>
                                <w:numPr>
                                  <w:ilvl w:val="0"/>
                                  <w:numId w:val="182"/>
                                </w:numPr>
                                <w:tabs>
                                  <w:tab w:val="left" w:pos="512"/>
                                </w:tabs>
                                <w:ind w:left="512" w:hanging="359"/>
                              </w:pPr>
                              <w:r>
                                <w:t>It</w:t>
                              </w:r>
                              <w:r>
                                <w:rPr>
                                  <w:spacing w:val="-7"/>
                                </w:rPr>
                                <w:t xml:space="preserve"> </w:t>
                              </w:r>
                              <w:r>
                                <w:t>is</w:t>
                              </w:r>
                              <w:r>
                                <w:rPr>
                                  <w:spacing w:val="-3"/>
                                </w:rPr>
                                <w:t xml:space="preserve"> </w:t>
                              </w:r>
                              <w:r>
                                <w:rPr>
                                  <w:color w:val="00AF50"/>
                                  <w:u w:val="single" w:color="00AF50"/>
                                </w:rPr>
                                <w:t>cheap</w:t>
                              </w:r>
                              <w:r>
                                <w:rPr>
                                  <w:color w:val="00AF50"/>
                                  <w:spacing w:val="-3"/>
                                  <w:u w:val="single" w:color="00AF50"/>
                                </w:rPr>
                                <w:t xml:space="preserve"> </w:t>
                              </w:r>
                              <w:r>
                                <w:rPr>
                                  <w:color w:val="00AF50"/>
                                  <w:u w:val="single" w:color="00AF50"/>
                                </w:rPr>
                                <w:t>and</w:t>
                              </w:r>
                              <w:r>
                                <w:rPr>
                                  <w:color w:val="00AF50"/>
                                  <w:spacing w:val="-5"/>
                                  <w:u w:val="single" w:color="00AF50"/>
                                </w:rPr>
                                <w:t xml:space="preserve"> </w:t>
                              </w:r>
                              <w:r>
                                <w:rPr>
                                  <w:color w:val="00AF50"/>
                                  <w:u w:val="single" w:color="00AF50"/>
                                </w:rPr>
                                <w:t>easy</w:t>
                              </w:r>
                              <w:r>
                                <w:rPr>
                                  <w:color w:val="00AF50"/>
                                  <w:spacing w:val="-4"/>
                                </w:rPr>
                                <w:t xml:space="preserve"> </w:t>
                              </w:r>
                              <w:r>
                                <w:t>and</w:t>
                              </w:r>
                              <w:r>
                                <w:rPr>
                                  <w:spacing w:val="-2"/>
                                </w:rPr>
                                <w:t xml:space="preserve"> </w:t>
                              </w:r>
                              <w:r>
                                <w:t>doesn’t</w:t>
                              </w:r>
                              <w:r>
                                <w:rPr>
                                  <w:spacing w:val="-5"/>
                                </w:rPr>
                                <w:t xml:space="preserve"> </w:t>
                              </w:r>
                              <w:r>
                                <w:t>need</w:t>
                              </w:r>
                              <w:r>
                                <w:rPr>
                                  <w:spacing w:val="-5"/>
                                </w:rPr>
                                <w:t xml:space="preserve"> </w:t>
                              </w:r>
                              <w:r>
                                <w:t>maintaining.</w:t>
                              </w:r>
                              <w:r>
                                <w:rPr>
                                  <w:spacing w:val="-4"/>
                                </w:rPr>
                                <w:t xml:space="preserve"> </w:t>
                              </w:r>
                              <w:r>
                                <w:t>The</w:t>
                              </w:r>
                              <w:r>
                                <w:rPr>
                                  <w:spacing w:val="-7"/>
                                </w:rPr>
                                <w:t xml:space="preserve"> </w:t>
                              </w:r>
                              <w:r>
                                <w:t>marshland</w:t>
                              </w:r>
                              <w:r>
                                <w:rPr>
                                  <w:spacing w:val="-5"/>
                                </w:rPr>
                                <w:t xml:space="preserve"> </w:t>
                              </w:r>
                              <w:r>
                                <w:t>also</w:t>
                              </w:r>
                              <w:r>
                                <w:rPr>
                                  <w:spacing w:val="-5"/>
                                </w:rPr>
                                <w:t xml:space="preserve"> </w:t>
                              </w:r>
                              <w:r>
                                <w:t>creates</w:t>
                              </w:r>
                              <w:r>
                                <w:rPr>
                                  <w:spacing w:val="-2"/>
                                </w:rPr>
                                <w:t xml:space="preserve"> </w:t>
                              </w:r>
                              <w:r>
                                <w:t>new</w:t>
                              </w:r>
                              <w:r>
                                <w:rPr>
                                  <w:spacing w:val="-2"/>
                                </w:rPr>
                                <w:t xml:space="preserve"> habitats.</w:t>
                              </w:r>
                            </w:p>
                            <w:p w:rsidR="00A8284D" w:rsidRDefault="00A8284D">
                              <w:pPr>
                                <w:numPr>
                                  <w:ilvl w:val="0"/>
                                  <w:numId w:val="182"/>
                                </w:numPr>
                                <w:tabs>
                                  <w:tab w:val="left" w:pos="512"/>
                                </w:tabs>
                                <w:spacing w:before="1"/>
                                <w:ind w:left="512" w:hanging="359"/>
                              </w:pPr>
                              <w:r>
                                <w:t>It</w:t>
                              </w:r>
                              <w:r>
                                <w:rPr>
                                  <w:spacing w:val="-5"/>
                                </w:rPr>
                                <w:t xml:space="preserve"> </w:t>
                              </w:r>
                              <w:r>
                                <w:rPr>
                                  <w:color w:val="00AF50"/>
                                  <w:u w:val="single" w:color="00AF50"/>
                                </w:rPr>
                                <w:t>can</w:t>
                              </w:r>
                              <w:r>
                                <w:rPr>
                                  <w:color w:val="00AF50"/>
                                  <w:spacing w:val="-3"/>
                                  <w:u w:val="single" w:color="00AF50"/>
                                </w:rPr>
                                <w:t xml:space="preserve"> </w:t>
                              </w:r>
                              <w:r>
                                <w:rPr>
                                  <w:color w:val="00AF50"/>
                                  <w:u w:val="single" w:color="00AF50"/>
                                </w:rPr>
                                <w:t>cause</w:t>
                              </w:r>
                              <w:r>
                                <w:rPr>
                                  <w:color w:val="00AF50"/>
                                  <w:spacing w:val="-2"/>
                                  <w:u w:val="single" w:color="00AF50"/>
                                </w:rPr>
                                <w:t xml:space="preserve"> </w:t>
                              </w:r>
                              <w:r>
                                <w:rPr>
                                  <w:color w:val="00AF50"/>
                                  <w:u w:val="single" w:color="00AF50"/>
                                </w:rPr>
                                <w:t>conflict</w:t>
                              </w:r>
                              <w:r>
                                <w:rPr>
                                  <w:color w:val="00AF50"/>
                                  <w:spacing w:val="-5"/>
                                </w:rPr>
                                <w:t xml:space="preserve"> </w:t>
                              </w:r>
                              <w:r>
                                <w:t>to</w:t>
                              </w:r>
                              <w:r>
                                <w:rPr>
                                  <w:spacing w:val="-3"/>
                                </w:rPr>
                                <w:t xml:space="preserve"> </w:t>
                              </w:r>
                              <w:r>
                                <w:t>those</w:t>
                              </w:r>
                              <w:r>
                                <w:rPr>
                                  <w:spacing w:val="-2"/>
                                </w:rPr>
                                <w:t xml:space="preserve"> </w:t>
                              </w:r>
                              <w:r>
                                <w:t>who</w:t>
                              </w:r>
                              <w:r>
                                <w:rPr>
                                  <w:spacing w:val="-6"/>
                                </w:rPr>
                                <w:t xml:space="preserve"> </w:t>
                              </w:r>
                              <w:r>
                                <w:t>lose</w:t>
                              </w:r>
                              <w:r>
                                <w:rPr>
                                  <w:spacing w:val="-2"/>
                                </w:rPr>
                                <w:t xml:space="preserve"> </w:t>
                              </w:r>
                              <w:r>
                                <w:t>land</w:t>
                              </w:r>
                              <w:r>
                                <w:rPr>
                                  <w:spacing w:val="-5"/>
                                </w:rPr>
                                <w:t xml:space="preserve"> </w:t>
                              </w:r>
                              <w:r>
                                <w:t>to</w:t>
                              </w:r>
                              <w:r>
                                <w:rPr>
                                  <w:spacing w:val="-5"/>
                                </w:rPr>
                                <w:t xml:space="preserve"> </w:t>
                              </w:r>
                              <w:r>
                                <w:t>the</w:t>
                              </w:r>
                              <w:r>
                                <w:rPr>
                                  <w:spacing w:val="-3"/>
                                </w:rPr>
                                <w:t xml:space="preserve"> </w:t>
                              </w:r>
                              <w:r>
                                <w:t>retreat,</w:t>
                              </w:r>
                              <w:r>
                                <w:rPr>
                                  <w:spacing w:val="-1"/>
                                </w:rPr>
                                <w:t xml:space="preserve"> </w:t>
                              </w:r>
                              <w:r>
                                <w:t>often</w:t>
                              </w:r>
                              <w:r>
                                <w:rPr>
                                  <w:spacing w:val="-2"/>
                                </w:rPr>
                                <w:t xml:space="preserve"> farmers.</w:t>
                              </w:r>
                            </w:p>
                          </w:txbxContent>
                        </wps:txbx>
                        <wps:bodyPr wrap="square" lIns="0" tIns="0" rIns="0" bIns="0" rtlCol="0">
                          <a:noAutofit/>
                        </wps:bodyPr>
                      </wps:wsp>
                      <wps:wsp>
                        <wps:cNvPr id="630" name="Textbox 630"/>
                        <wps:cNvSpPr txBox="1"/>
                        <wps:spPr>
                          <a:xfrm>
                            <a:off x="0" y="0"/>
                            <a:ext cx="1788795" cy="325755"/>
                          </a:xfrm>
                          <a:prstGeom prst="rect">
                            <a:avLst/>
                          </a:prstGeom>
                          <a:solidFill>
                            <a:srgbClr val="00AF50"/>
                          </a:solidFill>
                          <a:ln w="0">
                            <a:solidFill>
                              <a:srgbClr val="00AF50"/>
                            </a:solidFill>
                            <a:prstDash val="solid"/>
                          </a:ln>
                        </wps:spPr>
                        <wps:txbx>
                          <w:txbxContent>
                            <w:p w:rsidR="00A8284D" w:rsidRDefault="00A8284D">
                              <w:pPr>
                                <w:spacing w:before="92"/>
                                <w:ind w:left="442"/>
                                <w:rPr>
                                  <w:color w:val="000000"/>
                                  <w:sz w:val="24"/>
                                </w:rPr>
                              </w:pPr>
                              <w:r>
                                <w:rPr>
                                  <w:color w:val="FFFFFF"/>
                                  <w:sz w:val="24"/>
                                </w:rPr>
                                <w:t>Managed</w:t>
                              </w:r>
                              <w:r>
                                <w:rPr>
                                  <w:color w:val="FFFFFF"/>
                                  <w:spacing w:val="-6"/>
                                  <w:sz w:val="24"/>
                                </w:rPr>
                                <w:t xml:space="preserve"> </w:t>
                              </w:r>
                              <w:r>
                                <w:rPr>
                                  <w:color w:val="FFFFFF"/>
                                  <w:spacing w:val="-2"/>
                                  <w:sz w:val="24"/>
                                </w:rPr>
                                <w:t>Retreat</w:t>
                              </w:r>
                            </w:p>
                          </w:txbxContent>
                        </wps:txbx>
                        <wps:bodyPr wrap="square" lIns="0" tIns="0" rIns="0" bIns="0" rtlCol="0">
                          <a:noAutofit/>
                        </wps:bodyPr>
                      </wps:wsp>
                    </wpg:wgp>
                  </a:graphicData>
                </a:graphic>
              </wp:anchor>
            </w:drawing>
          </mc:Choice>
          <mc:Fallback>
            <w:pict>
              <v:group id="Group 626" o:spid="_x0000_s1580" style="position:absolute;margin-left:35.5pt;margin-top:5.3pt;width:522pt;height:115.25pt;z-index:-251542528;mso-wrap-distance-left:0;mso-wrap-distance-right:0;mso-position-horizontal-relative:page;mso-position-vertical-relative:text" coordsize="66294,1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">
                <v:shape id="Graphic 627" o:spid="_x0000_s1581" style="position:absolute;left:38;top:2326;width:66224;height:12274;visibility:visible;mso-wrap-style:square;v-text-anchor:top" coordsize="6622415,1227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" path="m6622415,l,,,1227455r6622415,l6622415,xe" fillcolor="#e1efd9" stroked="f">
                  <v:path arrowok="t"/>
                </v:shape>
                <v:shape id="Graphic 628" o:spid="_x0000_s1582" style="position:absolute;left:38;top:2326;width:66224;height:12274;visibility:visible;mso-wrap-style:square;v-text-anchor:top" coordsize="6622415,1227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" path="m,1227455r6622415,l6622415,,,,,1227455xe" filled="f" strokecolor="#00af50" strokeweight=".17636mm">
                  <v:path arrowok="t"/>
                </v:shape>
                <v:shape id="Textbox 629" o:spid="_x0000_s1583" type="#_x0000_t202" style="position:absolute;left:6;top:2294;width:66288;height:1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" filled="f" stroked="f">
                  <v:textbox inset="0,0,0,0">
                    <w:txbxContent>
                      <w:p w:rsidR="00A8284D" w:rsidRDefault="00A8284D">
                        <w:pPr>
                          <w:numPr>
                            <w:ilvl w:val="0"/>
                            <w:numId w:val="182"/>
                          </w:numPr>
                          <w:tabs>
                            <w:tab w:val="left" w:pos="513"/>
                          </w:tabs>
                          <w:spacing w:before="274" w:line="306" w:lineRule="exact"/>
                          <w:ind w:hanging="360"/>
                        </w:pPr>
                        <w:r>
                          <w:t>Managed</w:t>
                        </w:r>
                        <w:r>
                          <w:rPr>
                            <w:spacing w:val="-9"/>
                          </w:rPr>
                          <w:t xml:space="preserve"> </w:t>
                        </w:r>
                        <w:r>
                          <w:t>Retreat</w:t>
                        </w:r>
                        <w:r>
                          <w:rPr>
                            <w:spacing w:val="-4"/>
                          </w:rPr>
                          <w:t xml:space="preserve"> </w:t>
                        </w:r>
                        <w:r>
                          <w:t>involves</w:t>
                        </w:r>
                        <w:r>
                          <w:rPr>
                            <w:spacing w:val="-1"/>
                          </w:rPr>
                          <w:t xml:space="preserve"> </w:t>
                        </w:r>
                        <w:r>
                          <w:rPr>
                            <w:color w:val="00AF50"/>
                            <w:u w:val="single" w:color="00AF50"/>
                          </w:rPr>
                          <w:t>removing</w:t>
                        </w:r>
                        <w:r>
                          <w:rPr>
                            <w:color w:val="00AF50"/>
                            <w:spacing w:val="-5"/>
                            <w:u w:val="single" w:color="00AF50"/>
                          </w:rPr>
                          <w:t xml:space="preserve"> </w:t>
                        </w:r>
                        <w:r>
                          <w:rPr>
                            <w:color w:val="00AF50"/>
                            <w:u w:val="single" w:color="00AF50"/>
                          </w:rPr>
                          <w:t>coastal</w:t>
                        </w:r>
                        <w:r>
                          <w:rPr>
                            <w:color w:val="00AF50"/>
                            <w:spacing w:val="-4"/>
                            <w:u w:val="single" w:color="00AF50"/>
                          </w:rPr>
                          <w:t xml:space="preserve"> </w:t>
                        </w:r>
                        <w:r>
                          <w:rPr>
                            <w:color w:val="00AF50"/>
                            <w:u w:val="single" w:color="00AF50"/>
                          </w:rPr>
                          <w:t>defences</w:t>
                        </w:r>
                        <w:r>
                          <w:rPr>
                            <w:color w:val="00AF50"/>
                            <w:spacing w:val="-4"/>
                            <w:u w:val="single" w:color="00AF50"/>
                          </w:rPr>
                          <w:t xml:space="preserve"> </w:t>
                        </w:r>
                        <w:r>
                          <w:rPr>
                            <w:color w:val="00AF50"/>
                            <w:u w:val="single" w:color="00AF50"/>
                          </w:rPr>
                          <w:t>and</w:t>
                        </w:r>
                        <w:r>
                          <w:rPr>
                            <w:color w:val="00AF50"/>
                            <w:spacing w:val="-4"/>
                            <w:u w:val="single" w:color="00AF50"/>
                          </w:rPr>
                          <w:t xml:space="preserve"> </w:t>
                        </w:r>
                        <w:r>
                          <w:rPr>
                            <w:color w:val="00AF50"/>
                            <w:u w:val="single" w:color="00AF50"/>
                          </w:rPr>
                          <w:t>allowing</w:t>
                        </w:r>
                        <w:r>
                          <w:rPr>
                            <w:color w:val="00AF50"/>
                            <w:spacing w:val="-5"/>
                            <w:u w:val="single" w:color="00AF50"/>
                          </w:rPr>
                          <w:t xml:space="preserve"> </w:t>
                        </w:r>
                        <w:r>
                          <w:rPr>
                            <w:color w:val="00AF50"/>
                            <w:u w:val="single" w:color="00AF50"/>
                          </w:rPr>
                          <w:t>the</w:t>
                        </w:r>
                        <w:r>
                          <w:rPr>
                            <w:color w:val="00AF50"/>
                            <w:spacing w:val="-5"/>
                            <w:u w:val="single" w:color="00AF50"/>
                          </w:rPr>
                          <w:t xml:space="preserve"> </w:t>
                        </w:r>
                        <w:r>
                          <w:rPr>
                            <w:color w:val="00AF50"/>
                            <w:u w:val="single" w:color="00AF50"/>
                          </w:rPr>
                          <w:t>sea</w:t>
                        </w:r>
                        <w:r>
                          <w:rPr>
                            <w:color w:val="00AF50"/>
                            <w:spacing w:val="-3"/>
                            <w:u w:val="single" w:color="00AF50"/>
                          </w:rPr>
                          <w:t xml:space="preserve"> </w:t>
                        </w:r>
                        <w:r>
                          <w:rPr>
                            <w:color w:val="00AF50"/>
                            <w:u w:val="single" w:color="00AF50"/>
                          </w:rPr>
                          <w:t>bed</w:t>
                        </w:r>
                        <w:r>
                          <w:rPr>
                            <w:color w:val="00AF50"/>
                            <w:spacing w:val="-6"/>
                            <w:u w:val="single" w:color="00AF50"/>
                          </w:rPr>
                          <w:t xml:space="preserve"> </w:t>
                        </w:r>
                        <w:r>
                          <w:rPr>
                            <w:color w:val="00AF50"/>
                            <w:u w:val="single" w:color="00AF50"/>
                          </w:rPr>
                          <w:t>to</w:t>
                        </w:r>
                        <w:r>
                          <w:rPr>
                            <w:color w:val="00AF50"/>
                            <w:spacing w:val="-4"/>
                            <w:u w:val="single" w:color="00AF50"/>
                          </w:rPr>
                          <w:t xml:space="preserve"> </w:t>
                        </w:r>
                        <w:r>
                          <w:rPr>
                            <w:color w:val="00AF50"/>
                            <w:u w:val="single" w:color="00AF50"/>
                          </w:rPr>
                          <w:t>flood</w:t>
                        </w:r>
                        <w:r>
                          <w:rPr>
                            <w:color w:val="00AF50"/>
                            <w:spacing w:val="-6"/>
                            <w:u w:val="single" w:color="00AF50"/>
                          </w:rPr>
                          <w:t xml:space="preserve"> </w:t>
                        </w:r>
                        <w:r>
                          <w:rPr>
                            <w:color w:val="00AF50"/>
                            <w:spacing w:val="-2"/>
                            <w:u w:val="single" w:color="00AF50"/>
                          </w:rPr>
                          <w:t>behind.</w:t>
                        </w:r>
                      </w:p>
                      <w:p w:rsidR="00A8284D" w:rsidRDefault="00A8284D">
                        <w:pPr>
                          <w:numPr>
                            <w:ilvl w:val="0"/>
                            <w:numId w:val="182"/>
                          </w:numPr>
                          <w:tabs>
                            <w:tab w:val="left" w:pos="511"/>
                            <w:tab w:val="left" w:pos="513"/>
                          </w:tabs>
                          <w:ind w:right="383"/>
                        </w:pPr>
                        <w:r>
                          <w:t>Over</w:t>
                        </w:r>
                        <w:r>
                          <w:rPr>
                            <w:spacing w:val="-2"/>
                          </w:rPr>
                          <w:t xml:space="preserve"> </w:t>
                        </w:r>
                        <w:r>
                          <w:t>time</w:t>
                        </w:r>
                        <w:r>
                          <w:rPr>
                            <w:spacing w:val="-5"/>
                          </w:rPr>
                          <w:t xml:space="preserve"> </w:t>
                        </w:r>
                        <w:r>
                          <w:t>the</w:t>
                        </w:r>
                        <w:r>
                          <w:rPr>
                            <w:spacing w:val="-3"/>
                          </w:rPr>
                          <w:t xml:space="preserve"> </w:t>
                        </w:r>
                        <w:r>
                          <w:t>land</w:t>
                        </w:r>
                        <w:r>
                          <w:rPr>
                            <w:spacing w:val="-3"/>
                          </w:rPr>
                          <w:t xml:space="preserve"> </w:t>
                        </w:r>
                        <w:r>
                          <w:t>will</w:t>
                        </w:r>
                        <w:r>
                          <w:rPr>
                            <w:spacing w:val="-7"/>
                          </w:rPr>
                          <w:t xml:space="preserve"> </w:t>
                        </w:r>
                        <w:r>
                          <w:t>become</w:t>
                        </w:r>
                        <w:r>
                          <w:rPr>
                            <w:spacing w:val="-3"/>
                          </w:rPr>
                          <w:t xml:space="preserve"> </w:t>
                        </w:r>
                        <w:r>
                          <w:rPr>
                            <w:color w:val="00AF50"/>
                            <w:u w:val="single" w:color="00AF50"/>
                          </w:rPr>
                          <w:t>marshland,</w:t>
                        </w:r>
                        <w:r>
                          <w:rPr>
                            <w:color w:val="00AF50"/>
                            <w:spacing w:val="-2"/>
                          </w:rPr>
                          <w:t xml:space="preserve"> </w:t>
                        </w:r>
                        <w:r>
                          <w:t>which</w:t>
                        </w:r>
                        <w:r>
                          <w:rPr>
                            <w:spacing w:val="-2"/>
                          </w:rPr>
                          <w:t xml:space="preserve"> </w:t>
                        </w:r>
                        <w:r>
                          <w:t>then</w:t>
                        </w:r>
                        <w:r>
                          <w:rPr>
                            <w:spacing w:val="-2"/>
                          </w:rPr>
                          <w:t xml:space="preserve"> </w:t>
                        </w:r>
                        <w:r>
                          <w:t>protects</w:t>
                        </w:r>
                        <w:r>
                          <w:rPr>
                            <w:spacing w:val="-1"/>
                          </w:rPr>
                          <w:t xml:space="preserve"> </w:t>
                        </w:r>
                        <w:r>
                          <w:t>the</w:t>
                        </w:r>
                        <w:r>
                          <w:rPr>
                            <w:spacing w:val="-3"/>
                          </w:rPr>
                          <w:t xml:space="preserve"> </w:t>
                        </w:r>
                        <w:r>
                          <w:t>land</w:t>
                        </w:r>
                        <w:r>
                          <w:rPr>
                            <w:spacing w:val="-2"/>
                          </w:rPr>
                          <w:t xml:space="preserve"> </w:t>
                        </w:r>
                        <w:r>
                          <w:t>further</w:t>
                        </w:r>
                        <w:r>
                          <w:rPr>
                            <w:spacing w:val="-2"/>
                          </w:rPr>
                          <w:t xml:space="preserve"> </w:t>
                        </w:r>
                        <w:r>
                          <w:t>behind from flooding and erosion</w:t>
                        </w:r>
                      </w:p>
                      <w:p w:rsidR="00A8284D" w:rsidRDefault="00A8284D">
                        <w:pPr>
                          <w:numPr>
                            <w:ilvl w:val="0"/>
                            <w:numId w:val="182"/>
                          </w:numPr>
                          <w:tabs>
                            <w:tab w:val="left" w:pos="512"/>
                          </w:tabs>
                          <w:ind w:left="512" w:hanging="359"/>
                        </w:pPr>
                        <w:r>
                          <w:t>It</w:t>
                        </w:r>
                        <w:r>
                          <w:rPr>
                            <w:spacing w:val="-7"/>
                          </w:rPr>
                          <w:t xml:space="preserve"> </w:t>
                        </w:r>
                        <w:r>
                          <w:t>is</w:t>
                        </w:r>
                        <w:r>
                          <w:rPr>
                            <w:spacing w:val="-3"/>
                          </w:rPr>
                          <w:t xml:space="preserve"> </w:t>
                        </w:r>
                        <w:r>
                          <w:rPr>
                            <w:color w:val="00AF50"/>
                            <w:u w:val="single" w:color="00AF50"/>
                          </w:rPr>
                          <w:t>cheap</w:t>
                        </w:r>
                        <w:r>
                          <w:rPr>
                            <w:color w:val="00AF50"/>
                            <w:spacing w:val="-3"/>
                            <w:u w:val="single" w:color="00AF50"/>
                          </w:rPr>
                          <w:t xml:space="preserve"> </w:t>
                        </w:r>
                        <w:r>
                          <w:rPr>
                            <w:color w:val="00AF50"/>
                            <w:u w:val="single" w:color="00AF50"/>
                          </w:rPr>
                          <w:t>and</w:t>
                        </w:r>
                        <w:r>
                          <w:rPr>
                            <w:color w:val="00AF50"/>
                            <w:spacing w:val="-5"/>
                            <w:u w:val="single" w:color="00AF50"/>
                          </w:rPr>
                          <w:t xml:space="preserve"> </w:t>
                        </w:r>
                        <w:r>
                          <w:rPr>
                            <w:color w:val="00AF50"/>
                            <w:u w:val="single" w:color="00AF50"/>
                          </w:rPr>
                          <w:t>easy</w:t>
                        </w:r>
                        <w:r>
                          <w:rPr>
                            <w:color w:val="00AF50"/>
                            <w:spacing w:val="-4"/>
                          </w:rPr>
                          <w:t xml:space="preserve"> </w:t>
                        </w:r>
                        <w:r>
                          <w:t>and</w:t>
                        </w:r>
                        <w:r>
                          <w:rPr>
                            <w:spacing w:val="-2"/>
                          </w:rPr>
                          <w:t xml:space="preserve"> </w:t>
                        </w:r>
                        <w:r>
                          <w:t>doesn’t</w:t>
                        </w:r>
                        <w:r>
                          <w:rPr>
                            <w:spacing w:val="-5"/>
                          </w:rPr>
                          <w:t xml:space="preserve"> </w:t>
                        </w:r>
                        <w:r>
                          <w:t>need</w:t>
                        </w:r>
                        <w:r>
                          <w:rPr>
                            <w:spacing w:val="-5"/>
                          </w:rPr>
                          <w:t xml:space="preserve"> </w:t>
                        </w:r>
                        <w:r>
                          <w:t>maintaining.</w:t>
                        </w:r>
                        <w:r>
                          <w:rPr>
                            <w:spacing w:val="-4"/>
                          </w:rPr>
                          <w:t xml:space="preserve"> </w:t>
                        </w:r>
                        <w:r>
                          <w:t>The</w:t>
                        </w:r>
                        <w:r>
                          <w:rPr>
                            <w:spacing w:val="-7"/>
                          </w:rPr>
                          <w:t xml:space="preserve"> </w:t>
                        </w:r>
                        <w:r>
                          <w:t>marshland</w:t>
                        </w:r>
                        <w:r>
                          <w:rPr>
                            <w:spacing w:val="-5"/>
                          </w:rPr>
                          <w:t xml:space="preserve"> </w:t>
                        </w:r>
                        <w:r>
                          <w:t>also</w:t>
                        </w:r>
                        <w:r>
                          <w:rPr>
                            <w:spacing w:val="-5"/>
                          </w:rPr>
                          <w:t xml:space="preserve"> </w:t>
                        </w:r>
                        <w:r>
                          <w:t>creates</w:t>
                        </w:r>
                        <w:r>
                          <w:rPr>
                            <w:spacing w:val="-2"/>
                          </w:rPr>
                          <w:t xml:space="preserve"> </w:t>
                        </w:r>
                        <w:r>
                          <w:t>new</w:t>
                        </w:r>
                        <w:r>
                          <w:rPr>
                            <w:spacing w:val="-2"/>
                          </w:rPr>
                          <w:t xml:space="preserve"> habitats.</w:t>
                        </w:r>
                      </w:p>
                      <w:p w:rsidR="00A8284D" w:rsidRDefault="00A8284D">
                        <w:pPr>
                          <w:numPr>
                            <w:ilvl w:val="0"/>
                            <w:numId w:val="182"/>
                          </w:numPr>
                          <w:tabs>
                            <w:tab w:val="left" w:pos="512"/>
                          </w:tabs>
                          <w:spacing w:before="1"/>
                          <w:ind w:left="512" w:hanging="359"/>
                        </w:pPr>
                        <w:r>
                          <w:t>It</w:t>
                        </w:r>
                        <w:r>
                          <w:rPr>
                            <w:spacing w:val="-5"/>
                          </w:rPr>
                          <w:t xml:space="preserve"> </w:t>
                        </w:r>
                        <w:r>
                          <w:rPr>
                            <w:color w:val="00AF50"/>
                            <w:u w:val="single" w:color="00AF50"/>
                          </w:rPr>
                          <w:t>can</w:t>
                        </w:r>
                        <w:r>
                          <w:rPr>
                            <w:color w:val="00AF50"/>
                            <w:spacing w:val="-3"/>
                            <w:u w:val="single" w:color="00AF50"/>
                          </w:rPr>
                          <w:t xml:space="preserve"> </w:t>
                        </w:r>
                        <w:r>
                          <w:rPr>
                            <w:color w:val="00AF50"/>
                            <w:u w:val="single" w:color="00AF50"/>
                          </w:rPr>
                          <w:t>cause</w:t>
                        </w:r>
                        <w:r>
                          <w:rPr>
                            <w:color w:val="00AF50"/>
                            <w:spacing w:val="-2"/>
                            <w:u w:val="single" w:color="00AF50"/>
                          </w:rPr>
                          <w:t xml:space="preserve"> </w:t>
                        </w:r>
                        <w:r>
                          <w:rPr>
                            <w:color w:val="00AF50"/>
                            <w:u w:val="single" w:color="00AF50"/>
                          </w:rPr>
                          <w:t>conflict</w:t>
                        </w:r>
                        <w:r>
                          <w:rPr>
                            <w:color w:val="00AF50"/>
                            <w:spacing w:val="-5"/>
                          </w:rPr>
                          <w:t xml:space="preserve"> </w:t>
                        </w:r>
                        <w:r>
                          <w:t>to</w:t>
                        </w:r>
                        <w:r>
                          <w:rPr>
                            <w:spacing w:val="-3"/>
                          </w:rPr>
                          <w:t xml:space="preserve"> </w:t>
                        </w:r>
                        <w:r>
                          <w:t>those</w:t>
                        </w:r>
                        <w:r>
                          <w:rPr>
                            <w:spacing w:val="-2"/>
                          </w:rPr>
                          <w:t xml:space="preserve"> </w:t>
                        </w:r>
                        <w:r>
                          <w:t>who</w:t>
                        </w:r>
                        <w:r>
                          <w:rPr>
                            <w:spacing w:val="-6"/>
                          </w:rPr>
                          <w:t xml:space="preserve"> </w:t>
                        </w:r>
                        <w:r>
                          <w:t>lose</w:t>
                        </w:r>
                        <w:r>
                          <w:rPr>
                            <w:spacing w:val="-2"/>
                          </w:rPr>
                          <w:t xml:space="preserve"> </w:t>
                        </w:r>
                        <w:r>
                          <w:t>land</w:t>
                        </w:r>
                        <w:r>
                          <w:rPr>
                            <w:spacing w:val="-5"/>
                          </w:rPr>
                          <w:t xml:space="preserve"> </w:t>
                        </w:r>
                        <w:r>
                          <w:t>to</w:t>
                        </w:r>
                        <w:r>
                          <w:rPr>
                            <w:spacing w:val="-5"/>
                          </w:rPr>
                          <w:t xml:space="preserve"> </w:t>
                        </w:r>
                        <w:r>
                          <w:t>the</w:t>
                        </w:r>
                        <w:r>
                          <w:rPr>
                            <w:spacing w:val="-3"/>
                          </w:rPr>
                          <w:t xml:space="preserve"> </w:t>
                        </w:r>
                        <w:r>
                          <w:t>retreat,</w:t>
                        </w:r>
                        <w:r>
                          <w:rPr>
                            <w:spacing w:val="-1"/>
                          </w:rPr>
                          <w:t xml:space="preserve"> </w:t>
                        </w:r>
                        <w:r>
                          <w:t>often</w:t>
                        </w:r>
                        <w:r>
                          <w:rPr>
                            <w:spacing w:val="-2"/>
                          </w:rPr>
                          <w:t xml:space="preserve"> farmers.</w:t>
                        </w:r>
                      </w:p>
                    </w:txbxContent>
                  </v:textbox>
                </v:shape>
                <v:shape id="Textbox 630" o:spid="_x0000_s1584" type="#_x0000_t202" style="position:absolute;width:17887;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" fillcolor="#00af50" strokecolor="#00af50" strokeweight="0">
                  <v:textbox inset="0,0,0,0">
                    <w:txbxContent>
                      <w:p w:rsidR="00A8284D" w:rsidRDefault="00A8284D">
                        <w:pPr>
                          <w:spacing w:before="92"/>
                          <w:ind w:left="442"/>
                          <w:rPr>
                            <w:color w:val="000000"/>
                            <w:sz w:val="24"/>
                          </w:rPr>
                        </w:pPr>
                        <w:r>
                          <w:rPr>
                            <w:color w:val="FFFFFF"/>
                            <w:sz w:val="24"/>
                          </w:rPr>
                          <w:t>Managed</w:t>
                        </w:r>
                        <w:r>
                          <w:rPr>
                            <w:color w:val="FFFFFF"/>
                            <w:spacing w:val="-6"/>
                            <w:sz w:val="24"/>
                          </w:rPr>
                          <w:t xml:space="preserve"> </w:t>
                        </w:r>
                        <w:r>
                          <w:rPr>
                            <w:color w:val="FFFFFF"/>
                            <w:spacing w:val="-2"/>
                            <w:sz w:val="24"/>
                          </w:rPr>
                          <w:t>Retreat</w:t>
                        </w:r>
                      </w:p>
                    </w:txbxContent>
                  </v:textbox>
                </v:shape>
                <w10:wrap type="topAndBottom" anchorx="page"/>
              </v:group>
            </w:pict>
          </mc:Fallback>
        </mc:AlternateContent>
      </w:r>
    </w:p>
    <w:p w:rsidR="00BC3DBA" w:rsidRDefault="00BC3DBA">
      <w:pPr>
        <w:rPr>
          <w:sz w:val="5"/>
        </w:rPr>
        <w:sectPr w:rsidR="00BC3DBA">
          <w:pgSz w:w="11910" w:h="16840"/>
          <w:pgMar w:top="700" w:right="160" w:bottom="1200" w:left="400" w:header="0" w:footer="993" w:gutter="0"/>
          <w:cols w:space="720"/>
        </w:sectPr>
      </w:pPr>
    </w:p>
    <w:p w:rsidR="00BC3DBA" w:rsidRDefault="00A8284D">
      <w:pPr>
        <w:tabs>
          <w:tab w:val="left" w:pos="829"/>
          <w:tab w:val="left" w:pos="10459"/>
        </w:tabs>
        <w:spacing w:before="83"/>
        <w:ind w:left="310"/>
        <w:rPr>
          <w:b/>
          <w:sz w:val="32"/>
        </w:rPr>
      </w:pPr>
      <w:r>
        <w:rPr>
          <w:b/>
          <w:color w:val="000000"/>
          <w:sz w:val="32"/>
          <w:highlight w:val="yellow"/>
        </w:rPr>
        <w:lastRenderedPageBreak/>
        <w:tab/>
        <w:t>COASTS</w:t>
      </w:r>
      <w:r>
        <w:rPr>
          <w:b/>
          <w:color w:val="000000"/>
          <w:spacing w:val="-11"/>
          <w:sz w:val="32"/>
          <w:highlight w:val="yellow"/>
        </w:rPr>
        <w:t xml:space="preserve"> </w:t>
      </w:r>
      <w:r>
        <w:rPr>
          <w:b/>
          <w:color w:val="000000"/>
          <w:sz w:val="32"/>
          <w:highlight w:val="yellow"/>
        </w:rPr>
        <w:t>–</w:t>
      </w:r>
      <w:r>
        <w:rPr>
          <w:b/>
          <w:color w:val="000000"/>
          <w:spacing w:val="-11"/>
          <w:sz w:val="32"/>
          <w:highlight w:val="yellow"/>
        </w:rPr>
        <w:t xml:space="preserve"> </w:t>
      </w:r>
      <w:r>
        <w:rPr>
          <w:b/>
          <w:color w:val="000000"/>
          <w:sz w:val="32"/>
          <w:highlight w:val="yellow"/>
        </w:rPr>
        <w:t>Coastal</w:t>
      </w:r>
      <w:r>
        <w:rPr>
          <w:b/>
          <w:color w:val="000000"/>
          <w:spacing w:val="-13"/>
          <w:sz w:val="32"/>
          <w:highlight w:val="yellow"/>
        </w:rPr>
        <w:t xml:space="preserve"> </w:t>
      </w:r>
      <w:r>
        <w:rPr>
          <w:b/>
          <w:color w:val="000000"/>
          <w:sz w:val="32"/>
          <w:highlight w:val="yellow"/>
        </w:rPr>
        <w:t>Management</w:t>
      </w:r>
      <w:r>
        <w:rPr>
          <w:b/>
          <w:color w:val="000000"/>
          <w:spacing w:val="-11"/>
          <w:sz w:val="32"/>
          <w:highlight w:val="yellow"/>
        </w:rPr>
        <w:t xml:space="preserve"> </w:t>
      </w:r>
      <w:r>
        <w:rPr>
          <w:b/>
          <w:color w:val="000000"/>
          <w:sz w:val="32"/>
          <w:highlight w:val="yellow"/>
        </w:rPr>
        <w:t>Case</w:t>
      </w:r>
      <w:r>
        <w:rPr>
          <w:b/>
          <w:color w:val="000000"/>
          <w:spacing w:val="-13"/>
          <w:sz w:val="32"/>
          <w:highlight w:val="yellow"/>
        </w:rPr>
        <w:t xml:space="preserve"> </w:t>
      </w:r>
      <w:r>
        <w:rPr>
          <w:b/>
          <w:color w:val="000000"/>
          <w:sz w:val="32"/>
          <w:highlight w:val="yellow"/>
        </w:rPr>
        <w:t>Study:</w:t>
      </w:r>
      <w:r>
        <w:rPr>
          <w:b/>
          <w:color w:val="000000"/>
          <w:spacing w:val="-9"/>
          <w:sz w:val="32"/>
          <w:highlight w:val="yellow"/>
        </w:rPr>
        <w:t xml:space="preserve"> </w:t>
      </w:r>
      <w:r>
        <w:rPr>
          <w:b/>
          <w:color w:val="000000"/>
          <w:sz w:val="32"/>
          <w:highlight w:val="yellow"/>
        </w:rPr>
        <w:t>LYME</w:t>
      </w:r>
      <w:r>
        <w:rPr>
          <w:b/>
          <w:color w:val="000000"/>
          <w:spacing w:val="-13"/>
          <w:sz w:val="32"/>
          <w:highlight w:val="yellow"/>
        </w:rPr>
        <w:t xml:space="preserve"> </w:t>
      </w:r>
      <w:r>
        <w:rPr>
          <w:b/>
          <w:color w:val="000000"/>
          <w:spacing w:val="-2"/>
          <w:sz w:val="32"/>
          <w:highlight w:val="yellow"/>
        </w:rPr>
        <w:t>REGIS</w:t>
      </w:r>
      <w:r>
        <w:rPr>
          <w:b/>
          <w:color w:val="000000"/>
          <w:sz w:val="32"/>
          <w:highlight w:val="yellow"/>
        </w:rPr>
        <w:tab/>
      </w:r>
    </w:p>
    <w:p w:rsidR="00BC3DBA" w:rsidRDefault="00A8284D">
      <w:pPr>
        <w:pStyle w:val="BodyText"/>
        <w:spacing w:before="4"/>
        <w:rPr>
          <w:b/>
          <w:sz w:val="14"/>
        </w:rPr>
      </w:pPr>
      <w:r>
        <w:rPr>
          <w:noProof/>
          <w:lang w:val="en-GB" w:eastAsia="en-GB"/>
        </w:rPr>
        <mc:AlternateContent>
          <mc:Choice Requires="wpg">
            <w:drawing>
              <wp:anchor distT="0" distB="0" distL="0" distR="0" simplePos="0" relativeHeight="251774976" behindDoc="1" locked="0" layoutInCell="1" allowOverlap="1">
                <wp:simplePos x="0" y="0"/>
                <wp:positionH relativeFrom="page">
                  <wp:posOffset>447675</wp:posOffset>
                </wp:positionH>
                <wp:positionV relativeFrom="paragraph">
                  <wp:posOffset>142025</wp:posOffset>
                </wp:positionV>
                <wp:extent cx="1168400" cy="1791970"/>
                <wp:effectExtent l="0" t="0" r="0" b="0"/>
                <wp:wrapTopAndBottom/>
                <wp:docPr id="631" name="Group 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68400" cy="1791970"/>
                          <a:chOff x="0" y="0"/>
                          <a:chExt cx="1168400" cy="1791970"/>
                        </a:xfrm>
                      </wpg:grpSpPr>
                      <wps:wsp>
                        <wps:cNvPr id="632" name="Graphic 632"/>
                        <wps:cNvSpPr/>
                        <wps:spPr>
                          <a:xfrm>
                            <a:off x="9525" y="215265"/>
                            <a:ext cx="1149350" cy="1567180"/>
                          </a:xfrm>
                          <a:custGeom>
                            <a:avLst/>
                            <a:gdLst/>
                            <a:ahLst/>
                            <a:cxnLst/>
                            <a:rect l="l" t="t" r="r" b="b"/>
                            <a:pathLst>
                              <a:path w="1149350" h="1567180">
                                <a:moveTo>
                                  <a:pt x="0" y="1567179"/>
                                </a:moveTo>
                                <a:lnTo>
                                  <a:pt x="1149350" y="1567179"/>
                                </a:lnTo>
                                <a:lnTo>
                                  <a:pt x="1149350" y="0"/>
                                </a:lnTo>
                                <a:lnTo>
                                  <a:pt x="0" y="0"/>
                                </a:lnTo>
                                <a:lnTo>
                                  <a:pt x="0" y="1567179"/>
                                </a:lnTo>
                                <a:close/>
                              </a:path>
                            </a:pathLst>
                          </a:custGeom>
                          <a:ln w="19050">
                            <a:solidFill>
                              <a:srgbClr val="F7B129"/>
                            </a:solidFill>
                            <a:prstDash val="solid"/>
                          </a:ln>
                        </wps:spPr>
                        <wps:bodyPr wrap="square" lIns="0" tIns="0" rIns="0" bIns="0" rtlCol="0">
                          <a:prstTxWarp prst="textNoShape">
                            <a:avLst/>
                          </a:prstTxWarp>
                          <a:noAutofit/>
                        </wps:bodyPr>
                      </wps:wsp>
                      <wps:wsp>
                        <wps:cNvPr id="633" name="Textbox 633"/>
                        <wps:cNvSpPr txBox="1"/>
                        <wps:spPr>
                          <a:xfrm>
                            <a:off x="0" y="205740"/>
                            <a:ext cx="1168400" cy="1586230"/>
                          </a:xfrm>
                          <a:prstGeom prst="rect">
                            <a:avLst/>
                          </a:prstGeom>
                        </wps:spPr>
                        <wps:txbx>
                          <w:txbxContent>
                            <w:p w:rsidR="00A8284D" w:rsidRDefault="00A8284D">
                              <w:pPr>
                                <w:spacing w:before="185"/>
                                <w:ind w:left="173" w:right="219"/>
                                <w:rPr>
                                  <w:sz w:val="20"/>
                                </w:rPr>
                              </w:pPr>
                              <w:r>
                                <w:rPr>
                                  <w:sz w:val="20"/>
                                </w:rPr>
                                <w:t>Small</w:t>
                              </w:r>
                              <w:r>
                                <w:rPr>
                                  <w:spacing w:val="-15"/>
                                  <w:sz w:val="20"/>
                                </w:rPr>
                                <w:t xml:space="preserve"> </w:t>
                              </w:r>
                              <w:r>
                                <w:rPr>
                                  <w:sz w:val="20"/>
                                </w:rPr>
                                <w:t xml:space="preserve">coastland town in </w:t>
                              </w:r>
                              <w:r>
                                <w:rPr>
                                  <w:color w:val="BE8F00"/>
                                  <w:sz w:val="20"/>
                                  <w:u w:val="single" w:color="BE8F00"/>
                                </w:rPr>
                                <w:t>SW</w:t>
                              </w:r>
                              <w:r>
                                <w:rPr>
                                  <w:color w:val="BE8F00"/>
                                  <w:sz w:val="20"/>
                                </w:rPr>
                                <w:t xml:space="preserve"> </w:t>
                              </w:r>
                              <w:r>
                                <w:rPr>
                                  <w:color w:val="BE8F00"/>
                                  <w:sz w:val="20"/>
                                  <w:u w:val="single" w:color="BE8F00"/>
                                </w:rPr>
                                <w:t>England</w:t>
                              </w:r>
                              <w:r>
                                <w:rPr>
                                  <w:sz w:val="20"/>
                                </w:rPr>
                                <w:t>.</w:t>
                              </w:r>
                              <w:r>
                                <w:rPr>
                                  <w:spacing w:val="-4"/>
                                  <w:sz w:val="20"/>
                                </w:rPr>
                                <w:t xml:space="preserve"> </w:t>
                              </w:r>
                              <w:r>
                                <w:rPr>
                                  <w:sz w:val="20"/>
                                </w:rPr>
                                <w:t>In</w:t>
                              </w:r>
                              <w:r>
                                <w:rPr>
                                  <w:spacing w:val="-6"/>
                                  <w:sz w:val="20"/>
                                </w:rPr>
                                <w:t xml:space="preserve"> </w:t>
                              </w:r>
                              <w:r>
                                <w:rPr>
                                  <w:sz w:val="20"/>
                                </w:rPr>
                                <w:t xml:space="preserve">the heart of a </w:t>
                              </w:r>
                              <w:r>
                                <w:rPr>
                                  <w:spacing w:val="-2"/>
                                  <w:sz w:val="20"/>
                                </w:rPr>
                                <w:t xml:space="preserve">heritage </w:t>
                              </w:r>
                              <w:r>
                                <w:rPr>
                                  <w:sz w:val="20"/>
                                </w:rPr>
                                <w:t>coastline</w:t>
                              </w:r>
                              <w:r>
                                <w:rPr>
                                  <w:spacing w:val="-15"/>
                                  <w:sz w:val="20"/>
                                </w:rPr>
                                <w:t xml:space="preserve"> </w:t>
                              </w:r>
                              <w:r>
                                <w:rPr>
                                  <w:sz w:val="20"/>
                                </w:rPr>
                                <w:t xml:space="preserve">called the </w:t>
                              </w:r>
                              <w:r>
                                <w:rPr>
                                  <w:color w:val="BE8F00"/>
                                  <w:sz w:val="20"/>
                                  <w:u w:val="single" w:color="BE8F00"/>
                                </w:rPr>
                                <w:t>Jurassic</w:t>
                              </w:r>
                              <w:r>
                                <w:rPr>
                                  <w:color w:val="BE8F00"/>
                                  <w:sz w:val="20"/>
                                </w:rPr>
                                <w:t xml:space="preserve"> </w:t>
                              </w:r>
                              <w:r>
                                <w:rPr>
                                  <w:color w:val="BE8F00"/>
                                  <w:spacing w:val="-2"/>
                                  <w:sz w:val="20"/>
                                  <w:u w:val="single" w:color="BE8F00"/>
                                </w:rPr>
                                <w:t>Coast</w:t>
                              </w:r>
                              <w:r>
                                <w:rPr>
                                  <w:spacing w:val="-2"/>
                                  <w:sz w:val="20"/>
                                </w:rPr>
                                <w:t>.</w:t>
                              </w:r>
                            </w:p>
                          </w:txbxContent>
                        </wps:txbx>
                        <wps:bodyPr wrap="square" lIns="0" tIns="0" rIns="0" bIns="0" rtlCol="0">
                          <a:noAutofit/>
                        </wps:bodyPr>
                      </wps:wsp>
                      <wps:wsp>
                        <wps:cNvPr id="634" name="Textbox 634"/>
                        <wps:cNvSpPr txBox="1"/>
                        <wps:spPr>
                          <a:xfrm>
                            <a:off x="3175" y="0"/>
                            <a:ext cx="1057275" cy="299720"/>
                          </a:xfrm>
                          <a:prstGeom prst="rect">
                            <a:avLst/>
                          </a:prstGeom>
                          <a:solidFill>
                            <a:srgbClr val="F7B129"/>
                          </a:solidFill>
                          <a:ln w="0">
                            <a:solidFill>
                              <a:srgbClr val="F7B129"/>
                            </a:solidFill>
                            <a:prstDash val="solid"/>
                          </a:ln>
                        </wps:spPr>
                        <wps:txbx>
                          <w:txbxContent>
                            <w:p w:rsidR="00A8284D" w:rsidRDefault="00A8284D">
                              <w:pPr>
                                <w:spacing w:before="91"/>
                                <w:ind w:left="401"/>
                                <w:rPr>
                                  <w:color w:val="000000"/>
                                </w:rPr>
                              </w:pPr>
                              <w:r>
                                <w:rPr>
                                  <w:color w:val="FFFFFF"/>
                                  <w:spacing w:val="-2"/>
                                </w:rPr>
                                <w:t>Location</w:t>
                              </w:r>
                            </w:p>
                          </w:txbxContent>
                        </wps:txbx>
                        <wps:bodyPr wrap="square" lIns="0" tIns="0" rIns="0" bIns="0" rtlCol="0">
                          <a:noAutofit/>
                        </wps:bodyPr>
                      </wps:wsp>
                    </wpg:wgp>
                  </a:graphicData>
                </a:graphic>
              </wp:anchor>
            </w:drawing>
          </mc:Choice>
          <mc:Fallback>
            <w:pict>
              <v:group id="Group 631" o:spid="_x0000_s1585" style="position:absolute;margin-left:35.25pt;margin-top:11.2pt;width:92pt;height:141.1pt;z-index:-251541504;mso-wrap-distance-left:0;mso-wrap-distance-right:0;mso-position-horizontal-relative:page;mso-position-vertical-relative:text" coordsize="11684,17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">
                <v:shape id="Graphic 632" o:spid="_x0000_s1586" style="position:absolute;left:95;top:2152;width:11493;height:15672;visibility:visible;mso-wrap-style:square;v-text-anchor:top" coordsize="1149350,156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" path="m,1567179r1149350,l1149350,,,,,1567179xe" filled="f" strokecolor="#f7b129" strokeweight="1.5pt">
                  <v:path arrowok="t"/>
                </v:shape>
                <v:shape id="Textbox 633" o:spid="_x0000_s1587" type="#_x0000_t202" style="position:absolute;top:2057;width:11684;height:15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shAxQAAANwAAAAPAAAAZHJzL2Rvd25yZXYueG1sRI9Ba8JA&#10;FITvQv/D8gq96UaF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CfyshAxQAAANwAAAAP&#10;AAAAAAAAAAAAAAAAAAcCAABkcnMvZG93bnJldi54bWxQSwUGAAAAAAMAAwC3AAAA+QIAAAAA&#10;" filled="f" stroked="f">
                  <v:textbox inset="0,0,0,0">
                    <w:txbxContent>
                      <w:p w:rsidR="00A8284D" w:rsidRDefault="00A8284D">
                        <w:pPr>
                          <w:spacing w:before="185"/>
                          <w:ind w:left="173" w:right="219"/>
                          <w:rPr>
                            <w:sz w:val="20"/>
                          </w:rPr>
                        </w:pPr>
                        <w:r>
                          <w:rPr>
                            <w:sz w:val="20"/>
                          </w:rPr>
                          <w:t>Small</w:t>
                        </w:r>
                        <w:r>
                          <w:rPr>
                            <w:spacing w:val="-15"/>
                            <w:sz w:val="20"/>
                          </w:rPr>
                          <w:t xml:space="preserve"> </w:t>
                        </w:r>
                        <w:r>
                          <w:rPr>
                            <w:sz w:val="20"/>
                          </w:rPr>
                          <w:t xml:space="preserve">coastland town in </w:t>
                        </w:r>
                        <w:r>
                          <w:rPr>
                            <w:color w:val="BE8F00"/>
                            <w:sz w:val="20"/>
                            <w:u w:val="single" w:color="BE8F00"/>
                          </w:rPr>
                          <w:t>SW</w:t>
                        </w:r>
                        <w:r>
                          <w:rPr>
                            <w:color w:val="BE8F00"/>
                            <w:sz w:val="20"/>
                          </w:rPr>
                          <w:t xml:space="preserve"> </w:t>
                        </w:r>
                        <w:r>
                          <w:rPr>
                            <w:color w:val="BE8F00"/>
                            <w:sz w:val="20"/>
                            <w:u w:val="single" w:color="BE8F00"/>
                          </w:rPr>
                          <w:t>England</w:t>
                        </w:r>
                        <w:r>
                          <w:rPr>
                            <w:sz w:val="20"/>
                          </w:rPr>
                          <w:t>.</w:t>
                        </w:r>
                        <w:r>
                          <w:rPr>
                            <w:spacing w:val="-4"/>
                            <w:sz w:val="20"/>
                          </w:rPr>
                          <w:t xml:space="preserve"> </w:t>
                        </w:r>
                        <w:r>
                          <w:rPr>
                            <w:sz w:val="20"/>
                          </w:rPr>
                          <w:t>In</w:t>
                        </w:r>
                        <w:r>
                          <w:rPr>
                            <w:spacing w:val="-6"/>
                            <w:sz w:val="20"/>
                          </w:rPr>
                          <w:t xml:space="preserve"> </w:t>
                        </w:r>
                        <w:r>
                          <w:rPr>
                            <w:sz w:val="20"/>
                          </w:rPr>
                          <w:t xml:space="preserve">the heart of a </w:t>
                        </w:r>
                        <w:r>
                          <w:rPr>
                            <w:spacing w:val="-2"/>
                            <w:sz w:val="20"/>
                          </w:rPr>
                          <w:t xml:space="preserve">heritage </w:t>
                        </w:r>
                        <w:r>
                          <w:rPr>
                            <w:sz w:val="20"/>
                          </w:rPr>
                          <w:t>coastline</w:t>
                        </w:r>
                        <w:r>
                          <w:rPr>
                            <w:spacing w:val="-15"/>
                            <w:sz w:val="20"/>
                          </w:rPr>
                          <w:t xml:space="preserve"> </w:t>
                        </w:r>
                        <w:r>
                          <w:rPr>
                            <w:sz w:val="20"/>
                          </w:rPr>
                          <w:t xml:space="preserve">called the </w:t>
                        </w:r>
                        <w:r>
                          <w:rPr>
                            <w:color w:val="BE8F00"/>
                            <w:sz w:val="20"/>
                            <w:u w:val="single" w:color="BE8F00"/>
                          </w:rPr>
                          <w:t>Jurassic</w:t>
                        </w:r>
                        <w:r>
                          <w:rPr>
                            <w:color w:val="BE8F00"/>
                            <w:sz w:val="20"/>
                          </w:rPr>
                          <w:t xml:space="preserve"> </w:t>
                        </w:r>
                        <w:r>
                          <w:rPr>
                            <w:color w:val="BE8F00"/>
                            <w:spacing w:val="-2"/>
                            <w:sz w:val="20"/>
                            <w:u w:val="single" w:color="BE8F00"/>
                          </w:rPr>
                          <w:t>Coast</w:t>
                        </w:r>
                        <w:r>
                          <w:rPr>
                            <w:spacing w:val="-2"/>
                            <w:sz w:val="20"/>
                          </w:rPr>
                          <w:t>.</w:t>
                        </w:r>
                      </w:p>
                    </w:txbxContent>
                  </v:textbox>
                </v:shape>
                <v:shape id="Textbox 634" o:spid="_x0000_s1588" type="#_x0000_t202" style="position:absolute;left:31;width:10573;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" fillcolor="#f7b129" strokecolor="#f7b129" strokeweight="0">
                  <v:textbox inset="0,0,0,0">
                    <w:txbxContent>
                      <w:p w:rsidR="00A8284D" w:rsidRDefault="00A8284D">
                        <w:pPr>
                          <w:spacing w:before="91"/>
                          <w:ind w:left="401"/>
                          <w:rPr>
                            <w:color w:val="000000"/>
                          </w:rPr>
                        </w:pPr>
                        <w:r>
                          <w:rPr>
                            <w:color w:val="FFFFFF"/>
                            <w:spacing w:val="-2"/>
                          </w:rPr>
                          <w:t>Location</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633664" behindDoc="1" locked="0" layoutInCell="1" allowOverlap="1">
                <wp:simplePos x="0" y="0"/>
                <wp:positionH relativeFrom="page">
                  <wp:posOffset>1688464</wp:posOffset>
                </wp:positionH>
                <wp:positionV relativeFrom="paragraph">
                  <wp:posOffset>157900</wp:posOffset>
                </wp:positionV>
                <wp:extent cx="5342890" cy="1775460"/>
                <wp:effectExtent l="0" t="0" r="0" b="0"/>
                <wp:wrapTopAndBottom/>
                <wp:docPr id="635" name="Textbox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42890" cy="1775460"/>
                        </a:xfrm>
                        <a:prstGeom prst="rect">
                          <a:avLst/>
                        </a:prstGeom>
                      </wps:spPr>
                      <wps:txbx>
                        <w:txbxContent>
                          <w:tbl>
                            <w:tblPr>
                              <w:tblW w:w="0" w:type="auto"/>
                              <w:tblInd w:w="15" w:type="dxa"/>
                              <w:tblLayout w:type="fixed"/>
                              <w:tblCellMar>
                                <w:left w:w="0" w:type="dxa"/>
                                <w:right w:w="0" w:type="dxa"/>
                              </w:tblCellMar>
                              <w:tblLook w:val="01E0" w:firstRow="1" w:lastRow="1" w:firstColumn="1" w:lastColumn="1" w:noHBand="0" w:noVBand="0"/>
                            </w:tblPr>
                            <w:tblGrid>
                              <w:gridCol w:w="4968"/>
                              <w:gridCol w:w="3416"/>
                            </w:tblGrid>
                            <w:tr w:rsidR="00A8284D">
                              <w:trPr>
                                <w:trHeight w:val="325"/>
                              </w:trPr>
                              <w:tc>
                                <w:tcPr>
                                  <w:tcW w:w="4968" w:type="dxa"/>
                                  <w:tcBorders>
                                    <w:bottom w:val="single" w:sz="12" w:space="0" w:color="6F2F9F"/>
                                    <w:right w:val="single" w:sz="2" w:space="0" w:color="6F2F9F"/>
                                  </w:tcBorders>
                                </w:tcPr>
                                <w:p w:rsidR="00A8284D" w:rsidRDefault="00A8284D">
                                  <w:pPr>
                                    <w:pStyle w:val="TableParagraph"/>
                                    <w:rPr>
                                      <w:rFonts w:ascii="Times New Roman"/>
                                    </w:rPr>
                                  </w:pPr>
                                </w:p>
                              </w:tc>
                              <w:tc>
                                <w:tcPr>
                                  <w:tcW w:w="3416" w:type="dxa"/>
                                  <w:vMerge w:val="restart"/>
                                  <w:tcBorders>
                                    <w:right w:val="single" w:sz="12" w:space="0" w:color="6F2F9F"/>
                                  </w:tcBorders>
                                  <w:shd w:val="clear" w:color="auto" w:fill="6F2F9F"/>
                                </w:tcPr>
                                <w:p w:rsidR="00A8284D" w:rsidRDefault="00A8284D">
                                  <w:pPr>
                                    <w:pStyle w:val="TableParagraph"/>
                                    <w:spacing w:before="92"/>
                                    <w:ind w:left="666"/>
                                  </w:pPr>
                                  <w:r>
                                    <w:rPr>
                                      <w:color w:val="FFFFFF"/>
                                    </w:rPr>
                                    <w:t>Issues</w:t>
                                  </w:r>
                                  <w:r>
                                    <w:rPr>
                                      <w:color w:val="FFFFFF"/>
                                      <w:spacing w:val="-3"/>
                                    </w:rPr>
                                    <w:t xml:space="preserve"> </w:t>
                                  </w:r>
                                  <w:r>
                                    <w:rPr>
                                      <w:color w:val="FFFFFF"/>
                                    </w:rPr>
                                    <w:t>in</w:t>
                                  </w:r>
                                  <w:r>
                                    <w:rPr>
                                      <w:color w:val="FFFFFF"/>
                                      <w:spacing w:val="-4"/>
                                    </w:rPr>
                                    <w:t xml:space="preserve"> </w:t>
                                  </w:r>
                                  <w:r>
                                    <w:rPr>
                                      <w:color w:val="FFFFFF"/>
                                    </w:rPr>
                                    <w:t>Lyme</w:t>
                                  </w:r>
                                  <w:r>
                                    <w:rPr>
                                      <w:color w:val="FFFFFF"/>
                                      <w:spacing w:val="-4"/>
                                    </w:rPr>
                                    <w:t xml:space="preserve"> Regis</w:t>
                                  </w:r>
                                </w:p>
                              </w:tc>
                            </w:tr>
                            <w:tr w:rsidR="00A8284D">
                              <w:trPr>
                                <w:trHeight w:val="113"/>
                              </w:trPr>
                              <w:tc>
                                <w:tcPr>
                                  <w:tcW w:w="4968" w:type="dxa"/>
                                  <w:tcBorders>
                                    <w:top w:val="single" w:sz="12" w:space="0" w:color="6F2F9F"/>
                                    <w:left w:val="single" w:sz="12" w:space="0" w:color="6F2F9F"/>
                                    <w:right w:val="single" w:sz="2" w:space="0" w:color="6F2F9F"/>
                                  </w:tcBorders>
                                </w:tcPr>
                                <w:p w:rsidR="00A8284D" w:rsidRDefault="00A8284D">
                                  <w:pPr>
                                    <w:pStyle w:val="TableParagraph"/>
                                    <w:rPr>
                                      <w:rFonts w:ascii="Times New Roman"/>
                                      <w:sz w:val="6"/>
                                    </w:rPr>
                                  </w:pPr>
                                </w:p>
                              </w:tc>
                              <w:tc>
                                <w:tcPr>
                                  <w:tcW w:w="3416" w:type="dxa"/>
                                  <w:vMerge/>
                                  <w:tcBorders>
                                    <w:top w:val="nil"/>
                                    <w:right w:val="single" w:sz="12" w:space="0" w:color="6F2F9F"/>
                                  </w:tcBorders>
                                  <w:shd w:val="clear" w:color="auto" w:fill="6F2F9F"/>
                                </w:tcPr>
                                <w:p w:rsidR="00A8284D" w:rsidRDefault="00A8284D">
                                  <w:pPr>
                                    <w:rPr>
                                      <w:sz w:val="2"/>
                                      <w:szCs w:val="2"/>
                                    </w:rPr>
                                  </w:pPr>
                                </w:p>
                              </w:tc>
                            </w:tr>
                            <w:tr w:rsidR="00A8284D">
                              <w:trPr>
                                <w:trHeight w:val="2277"/>
                              </w:trPr>
                              <w:tc>
                                <w:tcPr>
                                  <w:tcW w:w="8384" w:type="dxa"/>
                                  <w:gridSpan w:val="2"/>
                                  <w:tcBorders>
                                    <w:left w:val="single" w:sz="12" w:space="0" w:color="6F2F9F"/>
                                    <w:bottom w:val="single" w:sz="12" w:space="0" w:color="6F2F9F"/>
                                    <w:right w:val="single" w:sz="12" w:space="0" w:color="6F2F9F"/>
                                  </w:tcBorders>
                                </w:tcPr>
                                <w:p w:rsidR="00A8284D" w:rsidRDefault="00A8284D">
                                  <w:pPr>
                                    <w:pStyle w:val="TableParagraph"/>
                                    <w:numPr>
                                      <w:ilvl w:val="0"/>
                                      <w:numId w:val="181"/>
                                    </w:numPr>
                                    <w:tabs>
                                      <w:tab w:val="left" w:pos="518"/>
                                    </w:tabs>
                                    <w:spacing w:line="259" w:lineRule="exact"/>
                                  </w:pPr>
                                  <w:r>
                                    <w:t>The</w:t>
                                  </w:r>
                                  <w:r>
                                    <w:rPr>
                                      <w:spacing w:val="-3"/>
                                    </w:rPr>
                                    <w:t xml:space="preserve"> </w:t>
                                  </w:r>
                                  <w:r>
                                    <w:t>town</w:t>
                                  </w:r>
                                  <w:r>
                                    <w:rPr>
                                      <w:spacing w:val="-4"/>
                                    </w:rPr>
                                    <w:t xml:space="preserve"> </w:t>
                                  </w:r>
                                  <w:r>
                                    <w:t>is</w:t>
                                  </w:r>
                                  <w:r>
                                    <w:rPr>
                                      <w:spacing w:val="-5"/>
                                    </w:rPr>
                                    <w:t xml:space="preserve"> </w:t>
                                  </w:r>
                                  <w:r>
                                    <w:t>built</w:t>
                                  </w:r>
                                  <w:r>
                                    <w:rPr>
                                      <w:spacing w:val="-2"/>
                                    </w:rPr>
                                    <w:t xml:space="preserve"> </w:t>
                                  </w:r>
                                  <w:r>
                                    <w:t>on</w:t>
                                  </w:r>
                                  <w:r>
                                    <w:rPr>
                                      <w:spacing w:val="-2"/>
                                    </w:rPr>
                                    <w:t xml:space="preserve"> </w:t>
                                  </w:r>
                                  <w:r>
                                    <w:rPr>
                                      <w:color w:val="6F2F9F"/>
                                      <w:u w:val="single" w:color="6F2F9F"/>
                                    </w:rPr>
                                    <w:t>unstable</w:t>
                                  </w:r>
                                  <w:r>
                                    <w:rPr>
                                      <w:color w:val="6F2F9F"/>
                                      <w:spacing w:val="-3"/>
                                      <w:u w:val="single" w:color="6F2F9F"/>
                                    </w:rPr>
                                    <w:t xml:space="preserve"> </w:t>
                                  </w:r>
                                  <w:r>
                                    <w:rPr>
                                      <w:color w:val="6F2F9F"/>
                                      <w:u w:val="single" w:color="6F2F9F"/>
                                    </w:rPr>
                                    <w:t>cliffs</w:t>
                                  </w:r>
                                  <w:r>
                                    <w:t>.</w:t>
                                  </w:r>
                                  <w:r>
                                    <w:rPr>
                                      <w:spacing w:val="59"/>
                                    </w:rPr>
                                    <w:t xml:space="preserve"> </w:t>
                                  </w:r>
                                  <w:r>
                                    <w:t>The</w:t>
                                  </w:r>
                                  <w:r>
                                    <w:rPr>
                                      <w:spacing w:val="-5"/>
                                    </w:rPr>
                                    <w:t xml:space="preserve"> </w:t>
                                  </w:r>
                                  <w:r>
                                    <w:t>town</w:t>
                                  </w:r>
                                  <w:r>
                                    <w:rPr>
                                      <w:spacing w:val="-1"/>
                                    </w:rPr>
                                    <w:t xml:space="preserve"> </w:t>
                                  </w:r>
                                  <w:r>
                                    <w:t>is</w:t>
                                  </w:r>
                                  <w:r>
                                    <w:rPr>
                                      <w:spacing w:val="-3"/>
                                    </w:rPr>
                                    <w:t xml:space="preserve"> </w:t>
                                  </w:r>
                                  <w:r>
                                    <w:t>built</w:t>
                                  </w:r>
                                  <w:r>
                                    <w:rPr>
                                      <w:spacing w:val="-4"/>
                                    </w:rPr>
                                    <w:t xml:space="preserve"> </w:t>
                                  </w:r>
                                  <w:r>
                                    <w:t>on</w:t>
                                  </w:r>
                                  <w:r>
                                    <w:rPr>
                                      <w:spacing w:val="-2"/>
                                    </w:rPr>
                                    <w:t xml:space="preserve"> </w:t>
                                  </w:r>
                                  <w:r>
                                    <w:t>a</w:t>
                                  </w:r>
                                  <w:r>
                                    <w:rPr>
                                      <w:spacing w:val="-4"/>
                                    </w:rPr>
                                    <w:t xml:space="preserve"> </w:t>
                                  </w:r>
                                  <w:r>
                                    <w:t>layer</w:t>
                                  </w:r>
                                  <w:r>
                                    <w:rPr>
                                      <w:spacing w:val="-2"/>
                                    </w:rPr>
                                    <w:t xml:space="preserve"> </w:t>
                                  </w:r>
                                  <w:r>
                                    <w:t>of</w:t>
                                  </w:r>
                                  <w:r>
                                    <w:rPr>
                                      <w:spacing w:val="-2"/>
                                    </w:rPr>
                                    <w:t xml:space="preserve"> strong</w:t>
                                  </w:r>
                                </w:p>
                                <w:p w:rsidR="00A8284D" w:rsidRDefault="00A8284D">
                                  <w:pPr>
                                    <w:pStyle w:val="TableParagraph"/>
                                    <w:ind w:left="518" w:right="132"/>
                                  </w:pPr>
                                  <w:r>
                                    <w:t>limestone</w:t>
                                  </w:r>
                                  <w:r>
                                    <w:rPr>
                                      <w:spacing w:val="-1"/>
                                    </w:rPr>
                                    <w:t xml:space="preserve"> </w:t>
                                  </w:r>
                                  <w:r>
                                    <w:t>which</w:t>
                                  </w:r>
                                  <w:r>
                                    <w:rPr>
                                      <w:spacing w:val="-2"/>
                                    </w:rPr>
                                    <w:t xml:space="preserve"> </w:t>
                                  </w:r>
                                  <w:r>
                                    <w:t>is</w:t>
                                  </w:r>
                                  <w:r>
                                    <w:rPr>
                                      <w:spacing w:val="-1"/>
                                    </w:rPr>
                                    <w:t xml:space="preserve"> </w:t>
                                  </w:r>
                                  <w:r>
                                    <w:t>very</w:t>
                                  </w:r>
                                  <w:r>
                                    <w:rPr>
                                      <w:spacing w:val="-4"/>
                                    </w:rPr>
                                    <w:t xml:space="preserve"> </w:t>
                                  </w:r>
                                  <w:r>
                                    <w:t>solid. On</w:t>
                                  </w:r>
                                  <w:r>
                                    <w:rPr>
                                      <w:spacing w:val="-2"/>
                                    </w:rPr>
                                    <w:t xml:space="preserve"> </w:t>
                                  </w:r>
                                  <w:r>
                                    <w:t>top of</w:t>
                                  </w:r>
                                  <w:r>
                                    <w:rPr>
                                      <w:spacing w:val="-1"/>
                                    </w:rPr>
                                    <w:t xml:space="preserve"> </w:t>
                                  </w:r>
                                  <w:r>
                                    <w:t>that layer there</w:t>
                                  </w:r>
                                  <w:r>
                                    <w:rPr>
                                      <w:spacing w:val="-1"/>
                                    </w:rPr>
                                    <w:t xml:space="preserve"> </w:t>
                                  </w:r>
                                  <w:r>
                                    <w:t xml:space="preserve">are </w:t>
                                  </w:r>
                                  <w:r>
                                    <w:rPr>
                                      <w:color w:val="6F2F9F"/>
                                      <w:u w:val="single" w:color="6F2F9F"/>
                                    </w:rPr>
                                    <w:t>slippery</w:t>
                                  </w:r>
                                  <w:r>
                                    <w:rPr>
                                      <w:color w:val="6F2F9F"/>
                                      <w:spacing w:val="-4"/>
                                      <w:u w:val="single" w:color="6F2F9F"/>
                                    </w:rPr>
                                    <w:t xml:space="preserve"> </w:t>
                                  </w:r>
                                  <w:r>
                                    <w:rPr>
                                      <w:color w:val="6F2F9F"/>
                                      <w:u w:val="single" w:color="6F2F9F"/>
                                    </w:rPr>
                                    <w:t>muds</w:t>
                                  </w:r>
                                  <w:r>
                                    <w:t>, clays</w:t>
                                  </w:r>
                                  <w:r>
                                    <w:rPr>
                                      <w:spacing w:val="-5"/>
                                    </w:rPr>
                                    <w:t xml:space="preserve"> </w:t>
                                  </w:r>
                                  <w:r>
                                    <w:t>and</w:t>
                                  </w:r>
                                  <w:r>
                                    <w:rPr>
                                      <w:spacing w:val="-5"/>
                                    </w:rPr>
                                    <w:t xml:space="preserve"> </w:t>
                                  </w:r>
                                  <w:r>
                                    <w:t>sands</w:t>
                                  </w:r>
                                  <w:r>
                                    <w:rPr>
                                      <w:spacing w:val="-4"/>
                                    </w:rPr>
                                    <w:t xml:space="preserve"> </w:t>
                                  </w:r>
                                  <w:r>
                                    <w:t>which</w:t>
                                  </w:r>
                                  <w:r>
                                    <w:rPr>
                                      <w:spacing w:val="-4"/>
                                    </w:rPr>
                                    <w:t xml:space="preserve"> </w:t>
                                  </w:r>
                                  <w:r>
                                    <w:t>slide</w:t>
                                  </w:r>
                                  <w:r>
                                    <w:rPr>
                                      <w:spacing w:val="-3"/>
                                    </w:rPr>
                                    <w:t xml:space="preserve"> </w:t>
                                  </w:r>
                                  <w:r>
                                    <w:t>over</w:t>
                                  </w:r>
                                  <w:r>
                                    <w:rPr>
                                      <w:spacing w:val="-4"/>
                                    </w:rPr>
                                    <w:t xml:space="preserve"> </w:t>
                                  </w:r>
                                  <w:r>
                                    <w:t>the</w:t>
                                  </w:r>
                                  <w:r>
                                    <w:rPr>
                                      <w:spacing w:val="-5"/>
                                    </w:rPr>
                                    <w:t xml:space="preserve"> </w:t>
                                  </w:r>
                                  <w:r>
                                    <w:t>limestone</w:t>
                                  </w:r>
                                  <w:r>
                                    <w:rPr>
                                      <w:spacing w:val="-4"/>
                                    </w:rPr>
                                    <w:t xml:space="preserve"> </w:t>
                                  </w:r>
                                  <w:r>
                                    <w:t>layer</w:t>
                                  </w:r>
                                  <w:r>
                                    <w:rPr>
                                      <w:spacing w:val="-3"/>
                                    </w:rPr>
                                    <w:t xml:space="preserve"> </w:t>
                                  </w:r>
                                  <w:r>
                                    <w:t>to</w:t>
                                  </w:r>
                                  <w:r>
                                    <w:rPr>
                                      <w:spacing w:val="-3"/>
                                    </w:rPr>
                                    <w:t xml:space="preserve"> </w:t>
                                  </w:r>
                                  <w:r>
                                    <w:t>form</w:t>
                                  </w:r>
                                  <w:r>
                                    <w:rPr>
                                      <w:spacing w:val="-2"/>
                                    </w:rPr>
                                    <w:t xml:space="preserve"> </w:t>
                                  </w:r>
                                  <w:r>
                                    <w:t>the</w:t>
                                  </w:r>
                                  <w:r>
                                    <w:rPr>
                                      <w:spacing w:val="-5"/>
                                    </w:rPr>
                                    <w:t xml:space="preserve"> </w:t>
                                  </w:r>
                                  <w:r>
                                    <w:rPr>
                                      <w:spacing w:val="-2"/>
                                    </w:rPr>
                                    <w:t>landslides.</w:t>
                                  </w:r>
                                </w:p>
                                <w:p w:rsidR="00A8284D" w:rsidRDefault="00A8284D">
                                  <w:pPr>
                                    <w:pStyle w:val="TableParagraph"/>
                                    <w:numPr>
                                      <w:ilvl w:val="0"/>
                                      <w:numId w:val="181"/>
                                    </w:numPr>
                                    <w:tabs>
                                      <w:tab w:val="left" w:pos="518"/>
                                    </w:tabs>
                                    <w:ind w:right="656"/>
                                  </w:pPr>
                                  <w:r>
                                    <w:t>The</w:t>
                                  </w:r>
                                  <w:r>
                                    <w:rPr>
                                      <w:spacing w:val="-4"/>
                                    </w:rPr>
                                    <w:t xml:space="preserve"> </w:t>
                                  </w:r>
                                  <w:r>
                                    <w:t>sea</w:t>
                                  </w:r>
                                  <w:r>
                                    <w:rPr>
                                      <w:spacing w:val="-4"/>
                                    </w:rPr>
                                    <w:t xml:space="preserve"> </w:t>
                                  </w:r>
                                  <w:r>
                                    <w:rPr>
                                      <w:color w:val="6F2F9F"/>
                                      <w:u w:val="single" w:color="6F2F9F"/>
                                    </w:rPr>
                                    <w:t>erodes</w:t>
                                  </w:r>
                                  <w:r>
                                    <w:rPr>
                                      <w:color w:val="6F2F9F"/>
                                      <w:spacing w:val="-2"/>
                                      <w:u w:val="single" w:color="6F2F9F"/>
                                    </w:rPr>
                                    <w:t xml:space="preserve"> </w:t>
                                  </w:r>
                                  <w:r>
                                    <w:rPr>
                                      <w:color w:val="6F2F9F"/>
                                      <w:u w:val="single" w:color="6F2F9F"/>
                                    </w:rPr>
                                    <w:t>the</w:t>
                                  </w:r>
                                  <w:r>
                                    <w:rPr>
                                      <w:color w:val="6F2F9F"/>
                                      <w:spacing w:val="-6"/>
                                      <w:u w:val="single" w:color="6F2F9F"/>
                                    </w:rPr>
                                    <w:t xml:space="preserve"> </w:t>
                                  </w:r>
                                  <w:r>
                                    <w:rPr>
                                      <w:color w:val="6F2F9F"/>
                                      <w:u w:val="single" w:color="6F2F9F"/>
                                    </w:rPr>
                                    <w:t>cliffs</w:t>
                                  </w:r>
                                  <w:r>
                                    <w:rPr>
                                      <w:color w:val="6F2F9F"/>
                                    </w:rPr>
                                    <w:t xml:space="preserve"> </w:t>
                                  </w:r>
                                  <w:r>
                                    <w:t>at</w:t>
                                  </w:r>
                                  <w:r>
                                    <w:rPr>
                                      <w:spacing w:val="-6"/>
                                    </w:rPr>
                                    <w:t xml:space="preserve"> </w:t>
                                  </w:r>
                                  <w:r>
                                    <w:t>the</w:t>
                                  </w:r>
                                  <w:r>
                                    <w:rPr>
                                      <w:spacing w:val="-6"/>
                                    </w:rPr>
                                    <w:t xml:space="preserve"> </w:t>
                                  </w:r>
                                  <w:r>
                                    <w:t>bottom</w:t>
                                  </w:r>
                                  <w:r>
                                    <w:rPr>
                                      <w:spacing w:val="-1"/>
                                    </w:rPr>
                                    <w:t xml:space="preserve"> </w:t>
                                  </w:r>
                                  <w:r>
                                    <w:t>of</w:t>
                                  </w:r>
                                  <w:r>
                                    <w:rPr>
                                      <w:spacing w:val="-4"/>
                                    </w:rPr>
                                    <w:t xml:space="preserve"> </w:t>
                                  </w:r>
                                  <w:r>
                                    <w:t>the</w:t>
                                  </w:r>
                                  <w:r>
                                    <w:rPr>
                                      <w:spacing w:val="-6"/>
                                    </w:rPr>
                                    <w:t xml:space="preserve"> </w:t>
                                  </w:r>
                                  <w:r>
                                    <w:t>landslide,</w:t>
                                  </w:r>
                                  <w:r>
                                    <w:rPr>
                                      <w:spacing w:val="-1"/>
                                    </w:rPr>
                                    <w:t xml:space="preserve"> </w:t>
                                  </w:r>
                                  <w:r>
                                    <w:t>causing</w:t>
                                  </w:r>
                                  <w:r>
                                    <w:rPr>
                                      <w:spacing w:val="-4"/>
                                    </w:rPr>
                                    <w:t xml:space="preserve"> </w:t>
                                  </w:r>
                                  <w:r>
                                    <w:t>it</w:t>
                                  </w:r>
                                  <w:r>
                                    <w:rPr>
                                      <w:spacing w:val="-3"/>
                                    </w:rPr>
                                    <w:t xml:space="preserve"> </w:t>
                                  </w:r>
                                  <w:r>
                                    <w:t>to become unstable and slip even further.</w:t>
                                  </w:r>
                                </w:p>
                                <w:p w:rsidR="00A8284D" w:rsidRDefault="00A8284D">
                                  <w:pPr>
                                    <w:pStyle w:val="TableParagraph"/>
                                    <w:numPr>
                                      <w:ilvl w:val="0"/>
                                      <w:numId w:val="181"/>
                                    </w:numPr>
                                    <w:tabs>
                                      <w:tab w:val="left" w:pos="518"/>
                                    </w:tabs>
                                    <w:ind w:right="206"/>
                                  </w:pPr>
                                  <w:r>
                                    <w:t>Houses,</w:t>
                                  </w:r>
                                  <w:r>
                                    <w:rPr>
                                      <w:spacing w:val="-4"/>
                                    </w:rPr>
                                    <w:t xml:space="preserve"> </w:t>
                                  </w:r>
                                  <w:r>
                                    <w:t>buildings</w:t>
                                  </w:r>
                                  <w:r>
                                    <w:rPr>
                                      <w:spacing w:val="-3"/>
                                    </w:rPr>
                                    <w:t xml:space="preserve"> </w:t>
                                  </w:r>
                                  <w:r>
                                    <w:t>and</w:t>
                                  </w:r>
                                  <w:r>
                                    <w:rPr>
                                      <w:spacing w:val="-3"/>
                                    </w:rPr>
                                    <w:t xml:space="preserve"> </w:t>
                                  </w:r>
                                  <w:r>
                                    <w:t>roads</w:t>
                                  </w:r>
                                  <w:r>
                                    <w:rPr>
                                      <w:spacing w:val="-5"/>
                                    </w:rPr>
                                    <w:t xml:space="preserve"> </w:t>
                                  </w:r>
                                  <w:r>
                                    <w:t>become</w:t>
                                  </w:r>
                                  <w:r>
                                    <w:rPr>
                                      <w:spacing w:val="-4"/>
                                    </w:rPr>
                                    <w:t xml:space="preserve"> </w:t>
                                  </w:r>
                                  <w:r>
                                    <w:t>damaged</w:t>
                                  </w:r>
                                  <w:r>
                                    <w:rPr>
                                      <w:spacing w:val="-4"/>
                                    </w:rPr>
                                    <w:t xml:space="preserve"> </w:t>
                                  </w:r>
                                  <w:r>
                                    <w:t>as</w:t>
                                  </w:r>
                                  <w:r>
                                    <w:rPr>
                                      <w:spacing w:val="-3"/>
                                    </w:rPr>
                                    <w:t xml:space="preserve"> </w:t>
                                  </w:r>
                                  <w:r>
                                    <w:t xml:space="preserve">the </w:t>
                                  </w:r>
                                  <w:r>
                                    <w:rPr>
                                      <w:color w:val="6F2F9F"/>
                                      <w:u w:val="single" w:color="6F2F9F"/>
                                    </w:rPr>
                                    <w:t>land</w:t>
                                  </w:r>
                                  <w:r>
                                    <w:rPr>
                                      <w:color w:val="6F2F9F"/>
                                      <w:spacing w:val="-6"/>
                                      <w:u w:val="single" w:color="6F2F9F"/>
                                    </w:rPr>
                                    <w:t xml:space="preserve"> </w:t>
                                  </w:r>
                                  <w:r>
                                    <w:rPr>
                                      <w:color w:val="6F2F9F"/>
                                      <w:u w:val="single" w:color="6F2F9F"/>
                                    </w:rPr>
                                    <w:t>slips</w:t>
                                  </w:r>
                                  <w:r>
                                    <w:rPr>
                                      <w:color w:val="6F2F9F"/>
                                      <w:spacing w:val="-3"/>
                                      <w:u w:val="single" w:color="6F2F9F"/>
                                    </w:rPr>
                                    <w:t xml:space="preserve"> </w:t>
                                  </w:r>
                                  <w:r>
                                    <w:rPr>
                                      <w:color w:val="6F2F9F"/>
                                      <w:u w:val="single" w:color="6F2F9F"/>
                                    </w:rPr>
                                    <w:t>towards</w:t>
                                  </w:r>
                                  <w:r>
                                    <w:rPr>
                                      <w:color w:val="6F2F9F"/>
                                      <w:spacing w:val="-5"/>
                                      <w:u w:val="single" w:color="6F2F9F"/>
                                    </w:rPr>
                                    <w:t xml:space="preserve"> </w:t>
                                  </w:r>
                                  <w:r>
                                    <w:rPr>
                                      <w:color w:val="6F2F9F"/>
                                      <w:u w:val="single" w:color="6F2F9F"/>
                                    </w:rPr>
                                    <w:t>the</w:t>
                                  </w:r>
                                  <w:r>
                                    <w:rPr>
                                      <w:color w:val="6F2F9F"/>
                                    </w:rPr>
                                    <w:t xml:space="preserve"> </w:t>
                                  </w:r>
                                  <w:r>
                                    <w:rPr>
                                      <w:color w:val="6F2F9F"/>
                                      <w:spacing w:val="-4"/>
                                      <w:u w:val="single" w:color="6F2F9F"/>
                                    </w:rPr>
                                    <w:t>sea.</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635" o:spid="_x0000_s1589" type="#_x0000_t202" style="position:absolute;margin-left:132.95pt;margin-top:12.45pt;width:420.7pt;height:139.8pt;z-index:-251682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" filled="f" stroked="f">
                <v:path arrowok="t"/>
                <v:textbox inset="0,0,0,0">
                  <w:txbxContent>
                    <w:tbl>
                      <w:tblPr>
                        <w:tblW w:w="0" w:type="auto"/>
                        <w:tblInd w:w="15" w:type="dxa"/>
                        <w:tblLayout w:type="fixed"/>
                        <w:tblCellMar>
                          <w:left w:w="0" w:type="dxa"/>
                          <w:right w:w="0" w:type="dxa"/>
                        </w:tblCellMar>
                        <w:tblLook w:val="01E0" w:firstRow="1" w:lastRow="1" w:firstColumn="1" w:lastColumn="1" w:noHBand="0" w:noVBand="0"/>
                      </w:tblPr>
                      <w:tblGrid>
                        <w:gridCol w:w="4968"/>
                        <w:gridCol w:w="3416"/>
                      </w:tblGrid>
                      <w:tr w:rsidR="00A8284D">
                        <w:trPr>
                          <w:trHeight w:val="325"/>
                        </w:trPr>
                        <w:tc>
                          <w:tcPr>
                            <w:tcW w:w="4968" w:type="dxa"/>
                            <w:tcBorders>
                              <w:bottom w:val="single" w:sz="12" w:space="0" w:color="6F2F9F"/>
                              <w:right w:val="single" w:sz="2" w:space="0" w:color="6F2F9F"/>
                            </w:tcBorders>
                          </w:tcPr>
                          <w:p w:rsidR="00A8284D" w:rsidRDefault="00A8284D">
                            <w:pPr>
                              <w:pStyle w:val="TableParagraph"/>
                              <w:rPr>
                                <w:rFonts w:ascii="Times New Roman"/>
                              </w:rPr>
                            </w:pPr>
                          </w:p>
                        </w:tc>
                        <w:tc>
                          <w:tcPr>
                            <w:tcW w:w="3416" w:type="dxa"/>
                            <w:vMerge w:val="restart"/>
                            <w:tcBorders>
                              <w:right w:val="single" w:sz="12" w:space="0" w:color="6F2F9F"/>
                            </w:tcBorders>
                            <w:shd w:val="clear" w:color="auto" w:fill="6F2F9F"/>
                          </w:tcPr>
                          <w:p w:rsidR="00A8284D" w:rsidRDefault="00A8284D">
                            <w:pPr>
                              <w:pStyle w:val="TableParagraph"/>
                              <w:spacing w:before="92"/>
                              <w:ind w:left="666"/>
                            </w:pPr>
                            <w:r>
                              <w:rPr>
                                <w:color w:val="FFFFFF"/>
                              </w:rPr>
                              <w:t>Issues</w:t>
                            </w:r>
                            <w:r>
                              <w:rPr>
                                <w:color w:val="FFFFFF"/>
                                <w:spacing w:val="-3"/>
                              </w:rPr>
                              <w:t xml:space="preserve"> </w:t>
                            </w:r>
                            <w:r>
                              <w:rPr>
                                <w:color w:val="FFFFFF"/>
                              </w:rPr>
                              <w:t>in</w:t>
                            </w:r>
                            <w:r>
                              <w:rPr>
                                <w:color w:val="FFFFFF"/>
                                <w:spacing w:val="-4"/>
                              </w:rPr>
                              <w:t xml:space="preserve"> </w:t>
                            </w:r>
                            <w:r>
                              <w:rPr>
                                <w:color w:val="FFFFFF"/>
                              </w:rPr>
                              <w:t>Lyme</w:t>
                            </w:r>
                            <w:r>
                              <w:rPr>
                                <w:color w:val="FFFFFF"/>
                                <w:spacing w:val="-4"/>
                              </w:rPr>
                              <w:t xml:space="preserve"> Regis</w:t>
                            </w:r>
                          </w:p>
                        </w:tc>
                      </w:tr>
                      <w:tr w:rsidR="00A8284D">
                        <w:trPr>
                          <w:trHeight w:val="113"/>
                        </w:trPr>
                        <w:tc>
                          <w:tcPr>
                            <w:tcW w:w="4968" w:type="dxa"/>
                            <w:tcBorders>
                              <w:top w:val="single" w:sz="12" w:space="0" w:color="6F2F9F"/>
                              <w:left w:val="single" w:sz="12" w:space="0" w:color="6F2F9F"/>
                              <w:right w:val="single" w:sz="2" w:space="0" w:color="6F2F9F"/>
                            </w:tcBorders>
                          </w:tcPr>
                          <w:p w:rsidR="00A8284D" w:rsidRDefault="00A8284D">
                            <w:pPr>
                              <w:pStyle w:val="TableParagraph"/>
                              <w:rPr>
                                <w:rFonts w:ascii="Times New Roman"/>
                                <w:sz w:val="6"/>
                              </w:rPr>
                            </w:pPr>
                          </w:p>
                        </w:tc>
                        <w:tc>
                          <w:tcPr>
                            <w:tcW w:w="3416" w:type="dxa"/>
                            <w:vMerge/>
                            <w:tcBorders>
                              <w:top w:val="nil"/>
                              <w:right w:val="single" w:sz="12" w:space="0" w:color="6F2F9F"/>
                            </w:tcBorders>
                            <w:shd w:val="clear" w:color="auto" w:fill="6F2F9F"/>
                          </w:tcPr>
                          <w:p w:rsidR="00A8284D" w:rsidRDefault="00A8284D">
                            <w:pPr>
                              <w:rPr>
                                <w:sz w:val="2"/>
                                <w:szCs w:val="2"/>
                              </w:rPr>
                            </w:pPr>
                          </w:p>
                        </w:tc>
                      </w:tr>
                      <w:tr w:rsidR="00A8284D">
                        <w:trPr>
                          <w:trHeight w:val="2277"/>
                        </w:trPr>
                        <w:tc>
                          <w:tcPr>
                            <w:tcW w:w="8384" w:type="dxa"/>
                            <w:gridSpan w:val="2"/>
                            <w:tcBorders>
                              <w:left w:val="single" w:sz="12" w:space="0" w:color="6F2F9F"/>
                              <w:bottom w:val="single" w:sz="12" w:space="0" w:color="6F2F9F"/>
                              <w:right w:val="single" w:sz="12" w:space="0" w:color="6F2F9F"/>
                            </w:tcBorders>
                          </w:tcPr>
                          <w:p w:rsidR="00A8284D" w:rsidRDefault="00A8284D">
                            <w:pPr>
                              <w:pStyle w:val="TableParagraph"/>
                              <w:numPr>
                                <w:ilvl w:val="0"/>
                                <w:numId w:val="181"/>
                              </w:numPr>
                              <w:tabs>
                                <w:tab w:val="left" w:pos="518"/>
                              </w:tabs>
                              <w:spacing w:line="259" w:lineRule="exact"/>
                            </w:pPr>
                            <w:r>
                              <w:t>The</w:t>
                            </w:r>
                            <w:r>
                              <w:rPr>
                                <w:spacing w:val="-3"/>
                              </w:rPr>
                              <w:t xml:space="preserve"> </w:t>
                            </w:r>
                            <w:r>
                              <w:t>town</w:t>
                            </w:r>
                            <w:r>
                              <w:rPr>
                                <w:spacing w:val="-4"/>
                              </w:rPr>
                              <w:t xml:space="preserve"> </w:t>
                            </w:r>
                            <w:r>
                              <w:t>is</w:t>
                            </w:r>
                            <w:r>
                              <w:rPr>
                                <w:spacing w:val="-5"/>
                              </w:rPr>
                              <w:t xml:space="preserve"> </w:t>
                            </w:r>
                            <w:r>
                              <w:t>built</w:t>
                            </w:r>
                            <w:r>
                              <w:rPr>
                                <w:spacing w:val="-2"/>
                              </w:rPr>
                              <w:t xml:space="preserve"> </w:t>
                            </w:r>
                            <w:r>
                              <w:t>on</w:t>
                            </w:r>
                            <w:r>
                              <w:rPr>
                                <w:spacing w:val="-2"/>
                              </w:rPr>
                              <w:t xml:space="preserve"> </w:t>
                            </w:r>
                            <w:r>
                              <w:rPr>
                                <w:color w:val="6F2F9F"/>
                                <w:u w:val="single" w:color="6F2F9F"/>
                              </w:rPr>
                              <w:t>unstable</w:t>
                            </w:r>
                            <w:r>
                              <w:rPr>
                                <w:color w:val="6F2F9F"/>
                                <w:spacing w:val="-3"/>
                                <w:u w:val="single" w:color="6F2F9F"/>
                              </w:rPr>
                              <w:t xml:space="preserve"> </w:t>
                            </w:r>
                            <w:r>
                              <w:rPr>
                                <w:color w:val="6F2F9F"/>
                                <w:u w:val="single" w:color="6F2F9F"/>
                              </w:rPr>
                              <w:t>cliffs</w:t>
                            </w:r>
                            <w:r>
                              <w:t>.</w:t>
                            </w:r>
                            <w:r>
                              <w:rPr>
                                <w:spacing w:val="59"/>
                              </w:rPr>
                              <w:t xml:space="preserve"> </w:t>
                            </w:r>
                            <w:r>
                              <w:t>The</w:t>
                            </w:r>
                            <w:r>
                              <w:rPr>
                                <w:spacing w:val="-5"/>
                              </w:rPr>
                              <w:t xml:space="preserve"> </w:t>
                            </w:r>
                            <w:r>
                              <w:t>town</w:t>
                            </w:r>
                            <w:r>
                              <w:rPr>
                                <w:spacing w:val="-1"/>
                              </w:rPr>
                              <w:t xml:space="preserve"> </w:t>
                            </w:r>
                            <w:r>
                              <w:t>is</w:t>
                            </w:r>
                            <w:r>
                              <w:rPr>
                                <w:spacing w:val="-3"/>
                              </w:rPr>
                              <w:t xml:space="preserve"> </w:t>
                            </w:r>
                            <w:r>
                              <w:t>built</w:t>
                            </w:r>
                            <w:r>
                              <w:rPr>
                                <w:spacing w:val="-4"/>
                              </w:rPr>
                              <w:t xml:space="preserve"> </w:t>
                            </w:r>
                            <w:r>
                              <w:t>on</w:t>
                            </w:r>
                            <w:r>
                              <w:rPr>
                                <w:spacing w:val="-2"/>
                              </w:rPr>
                              <w:t xml:space="preserve"> </w:t>
                            </w:r>
                            <w:r>
                              <w:t>a</w:t>
                            </w:r>
                            <w:r>
                              <w:rPr>
                                <w:spacing w:val="-4"/>
                              </w:rPr>
                              <w:t xml:space="preserve"> </w:t>
                            </w:r>
                            <w:r>
                              <w:t>layer</w:t>
                            </w:r>
                            <w:r>
                              <w:rPr>
                                <w:spacing w:val="-2"/>
                              </w:rPr>
                              <w:t xml:space="preserve"> </w:t>
                            </w:r>
                            <w:r>
                              <w:t>of</w:t>
                            </w:r>
                            <w:r>
                              <w:rPr>
                                <w:spacing w:val="-2"/>
                              </w:rPr>
                              <w:t xml:space="preserve"> strong</w:t>
                            </w:r>
                          </w:p>
                          <w:p w:rsidR="00A8284D" w:rsidRDefault="00A8284D">
                            <w:pPr>
                              <w:pStyle w:val="TableParagraph"/>
                              <w:ind w:left="518" w:right="132"/>
                            </w:pPr>
                            <w:r>
                              <w:t>limestone</w:t>
                            </w:r>
                            <w:r>
                              <w:rPr>
                                <w:spacing w:val="-1"/>
                              </w:rPr>
                              <w:t xml:space="preserve"> </w:t>
                            </w:r>
                            <w:r>
                              <w:t>which</w:t>
                            </w:r>
                            <w:r>
                              <w:rPr>
                                <w:spacing w:val="-2"/>
                              </w:rPr>
                              <w:t xml:space="preserve"> </w:t>
                            </w:r>
                            <w:r>
                              <w:t>is</w:t>
                            </w:r>
                            <w:r>
                              <w:rPr>
                                <w:spacing w:val="-1"/>
                              </w:rPr>
                              <w:t xml:space="preserve"> </w:t>
                            </w:r>
                            <w:r>
                              <w:t>very</w:t>
                            </w:r>
                            <w:r>
                              <w:rPr>
                                <w:spacing w:val="-4"/>
                              </w:rPr>
                              <w:t xml:space="preserve"> </w:t>
                            </w:r>
                            <w:r>
                              <w:t>solid. On</w:t>
                            </w:r>
                            <w:r>
                              <w:rPr>
                                <w:spacing w:val="-2"/>
                              </w:rPr>
                              <w:t xml:space="preserve"> </w:t>
                            </w:r>
                            <w:r>
                              <w:t>top of</w:t>
                            </w:r>
                            <w:r>
                              <w:rPr>
                                <w:spacing w:val="-1"/>
                              </w:rPr>
                              <w:t xml:space="preserve"> </w:t>
                            </w:r>
                            <w:r>
                              <w:t>that layer there</w:t>
                            </w:r>
                            <w:r>
                              <w:rPr>
                                <w:spacing w:val="-1"/>
                              </w:rPr>
                              <w:t xml:space="preserve"> </w:t>
                            </w:r>
                            <w:r>
                              <w:t xml:space="preserve">are </w:t>
                            </w:r>
                            <w:r>
                              <w:rPr>
                                <w:color w:val="6F2F9F"/>
                                <w:u w:val="single" w:color="6F2F9F"/>
                              </w:rPr>
                              <w:t>slippery</w:t>
                            </w:r>
                            <w:r>
                              <w:rPr>
                                <w:color w:val="6F2F9F"/>
                                <w:spacing w:val="-4"/>
                                <w:u w:val="single" w:color="6F2F9F"/>
                              </w:rPr>
                              <w:t xml:space="preserve"> </w:t>
                            </w:r>
                            <w:r>
                              <w:rPr>
                                <w:color w:val="6F2F9F"/>
                                <w:u w:val="single" w:color="6F2F9F"/>
                              </w:rPr>
                              <w:t>muds</w:t>
                            </w:r>
                            <w:r>
                              <w:t>, clays</w:t>
                            </w:r>
                            <w:r>
                              <w:rPr>
                                <w:spacing w:val="-5"/>
                              </w:rPr>
                              <w:t xml:space="preserve"> </w:t>
                            </w:r>
                            <w:r>
                              <w:t>and</w:t>
                            </w:r>
                            <w:r>
                              <w:rPr>
                                <w:spacing w:val="-5"/>
                              </w:rPr>
                              <w:t xml:space="preserve"> </w:t>
                            </w:r>
                            <w:r>
                              <w:t>sands</w:t>
                            </w:r>
                            <w:r>
                              <w:rPr>
                                <w:spacing w:val="-4"/>
                              </w:rPr>
                              <w:t xml:space="preserve"> </w:t>
                            </w:r>
                            <w:r>
                              <w:t>which</w:t>
                            </w:r>
                            <w:r>
                              <w:rPr>
                                <w:spacing w:val="-4"/>
                              </w:rPr>
                              <w:t xml:space="preserve"> </w:t>
                            </w:r>
                            <w:r>
                              <w:t>slide</w:t>
                            </w:r>
                            <w:r>
                              <w:rPr>
                                <w:spacing w:val="-3"/>
                              </w:rPr>
                              <w:t xml:space="preserve"> </w:t>
                            </w:r>
                            <w:r>
                              <w:t>over</w:t>
                            </w:r>
                            <w:r>
                              <w:rPr>
                                <w:spacing w:val="-4"/>
                              </w:rPr>
                              <w:t xml:space="preserve"> </w:t>
                            </w:r>
                            <w:r>
                              <w:t>the</w:t>
                            </w:r>
                            <w:r>
                              <w:rPr>
                                <w:spacing w:val="-5"/>
                              </w:rPr>
                              <w:t xml:space="preserve"> </w:t>
                            </w:r>
                            <w:r>
                              <w:t>limestone</w:t>
                            </w:r>
                            <w:r>
                              <w:rPr>
                                <w:spacing w:val="-4"/>
                              </w:rPr>
                              <w:t xml:space="preserve"> </w:t>
                            </w:r>
                            <w:r>
                              <w:t>layer</w:t>
                            </w:r>
                            <w:r>
                              <w:rPr>
                                <w:spacing w:val="-3"/>
                              </w:rPr>
                              <w:t xml:space="preserve"> </w:t>
                            </w:r>
                            <w:r>
                              <w:t>to</w:t>
                            </w:r>
                            <w:r>
                              <w:rPr>
                                <w:spacing w:val="-3"/>
                              </w:rPr>
                              <w:t xml:space="preserve"> </w:t>
                            </w:r>
                            <w:r>
                              <w:t>form</w:t>
                            </w:r>
                            <w:r>
                              <w:rPr>
                                <w:spacing w:val="-2"/>
                              </w:rPr>
                              <w:t xml:space="preserve"> </w:t>
                            </w:r>
                            <w:r>
                              <w:t>the</w:t>
                            </w:r>
                            <w:r>
                              <w:rPr>
                                <w:spacing w:val="-5"/>
                              </w:rPr>
                              <w:t xml:space="preserve"> </w:t>
                            </w:r>
                            <w:r>
                              <w:rPr>
                                <w:spacing w:val="-2"/>
                              </w:rPr>
                              <w:t>landslides.</w:t>
                            </w:r>
                          </w:p>
                          <w:p w:rsidR="00A8284D" w:rsidRDefault="00A8284D">
                            <w:pPr>
                              <w:pStyle w:val="TableParagraph"/>
                              <w:numPr>
                                <w:ilvl w:val="0"/>
                                <w:numId w:val="181"/>
                              </w:numPr>
                              <w:tabs>
                                <w:tab w:val="left" w:pos="518"/>
                              </w:tabs>
                              <w:ind w:right="656"/>
                            </w:pPr>
                            <w:r>
                              <w:t>The</w:t>
                            </w:r>
                            <w:r>
                              <w:rPr>
                                <w:spacing w:val="-4"/>
                              </w:rPr>
                              <w:t xml:space="preserve"> </w:t>
                            </w:r>
                            <w:r>
                              <w:t>sea</w:t>
                            </w:r>
                            <w:r>
                              <w:rPr>
                                <w:spacing w:val="-4"/>
                              </w:rPr>
                              <w:t xml:space="preserve"> </w:t>
                            </w:r>
                            <w:r>
                              <w:rPr>
                                <w:color w:val="6F2F9F"/>
                                <w:u w:val="single" w:color="6F2F9F"/>
                              </w:rPr>
                              <w:t>erodes</w:t>
                            </w:r>
                            <w:r>
                              <w:rPr>
                                <w:color w:val="6F2F9F"/>
                                <w:spacing w:val="-2"/>
                                <w:u w:val="single" w:color="6F2F9F"/>
                              </w:rPr>
                              <w:t xml:space="preserve"> </w:t>
                            </w:r>
                            <w:r>
                              <w:rPr>
                                <w:color w:val="6F2F9F"/>
                                <w:u w:val="single" w:color="6F2F9F"/>
                              </w:rPr>
                              <w:t>the</w:t>
                            </w:r>
                            <w:r>
                              <w:rPr>
                                <w:color w:val="6F2F9F"/>
                                <w:spacing w:val="-6"/>
                                <w:u w:val="single" w:color="6F2F9F"/>
                              </w:rPr>
                              <w:t xml:space="preserve"> </w:t>
                            </w:r>
                            <w:r>
                              <w:rPr>
                                <w:color w:val="6F2F9F"/>
                                <w:u w:val="single" w:color="6F2F9F"/>
                              </w:rPr>
                              <w:t>cliffs</w:t>
                            </w:r>
                            <w:r>
                              <w:rPr>
                                <w:color w:val="6F2F9F"/>
                              </w:rPr>
                              <w:t xml:space="preserve"> </w:t>
                            </w:r>
                            <w:r>
                              <w:t>at</w:t>
                            </w:r>
                            <w:r>
                              <w:rPr>
                                <w:spacing w:val="-6"/>
                              </w:rPr>
                              <w:t xml:space="preserve"> </w:t>
                            </w:r>
                            <w:r>
                              <w:t>the</w:t>
                            </w:r>
                            <w:r>
                              <w:rPr>
                                <w:spacing w:val="-6"/>
                              </w:rPr>
                              <w:t xml:space="preserve"> </w:t>
                            </w:r>
                            <w:r>
                              <w:t>bottom</w:t>
                            </w:r>
                            <w:r>
                              <w:rPr>
                                <w:spacing w:val="-1"/>
                              </w:rPr>
                              <w:t xml:space="preserve"> </w:t>
                            </w:r>
                            <w:r>
                              <w:t>of</w:t>
                            </w:r>
                            <w:r>
                              <w:rPr>
                                <w:spacing w:val="-4"/>
                              </w:rPr>
                              <w:t xml:space="preserve"> </w:t>
                            </w:r>
                            <w:r>
                              <w:t>the</w:t>
                            </w:r>
                            <w:r>
                              <w:rPr>
                                <w:spacing w:val="-6"/>
                              </w:rPr>
                              <w:t xml:space="preserve"> </w:t>
                            </w:r>
                            <w:r>
                              <w:t>landslide,</w:t>
                            </w:r>
                            <w:r>
                              <w:rPr>
                                <w:spacing w:val="-1"/>
                              </w:rPr>
                              <w:t xml:space="preserve"> </w:t>
                            </w:r>
                            <w:r>
                              <w:t>causing</w:t>
                            </w:r>
                            <w:r>
                              <w:rPr>
                                <w:spacing w:val="-4"/>
                              </w:rPr>
                              <w:t xml:space="preserve"> </w:t>
                            </w:r>
                            <w:r>
                              <w:t>it</w:t>
                            </w:r>
                            <w:r>
                              <w:rPr>
                                <w:spacing w:val="-3"/>
                              </w:rPr>
                              <w:t xml:space="preserve"> </w:t>
                            </w:r>
                            <w:r>
                              <w:t>to become unstable and slip even further.</w:t>
                            </w:r>
                          </w:p>
                          <w:p w:rsidR="00A8284D" w:rsidRDefault="00A8284D">
                            <w:pPr>
                              <w:pStyle w:val="TableParagraph"/>
                              <w:numPr>
                                <w:ilvl w:val="0"/>
                                <w:numId w:val="181"/>
                              </w:numPr>
                              <w:tabs>
                                <w:tab w:val="left" w:pos="518"/>
                              </w:tabs>
                              <w:ind w:right="206"/>
                            </w:pPr>
                            <w:r>
                              <w:t>Houses,</w:t>
                            </w:r>
                            <w:r>
                              <w:rPr>
                                <w:spacing w:val="-4"/>
                              </w:rPr>
                              <w:t xml:space="preserve"> </w:t>
                            </w:r>
                            <w:r>
                              <w:t>buildings</w:t>
                            </w:r>
                            <w:r>
                              <w:rPr>
                                <w:spacing w:val="-3"/>
                              </w:rPr>
                              <w:t xml:space="preserve"> </w:t>
                            </w:r>
                            <w:r>
                              <w:t>and</w:t>
                            </w:r>
                            <w:r>
                              <w:rPr>
                                <w:spacing w:val="-3"/>
                              </w:rPr>
                              <w:t xml:space="preserve"> </w:t>
                            </w:r>
                            <w:r>
                              <w:t>roads</w:t>
                            </w:r>
                            <w:r>
                              <w:rPr>
                                <w:spacing w:val="-5"/>
                              </w:rPr>
                              <w:t xml:space="preserve"> </w:t>
                            </w:r>
                            <w:r>
                              <w:t>become</w:t>
                            </w:r>
                            <w:r>
                              <w:rPr>
                                <w:spacing w:val="-4"/>
                              </w:rPr>
                              <w:t xml:space="preserve"> </w:t>
                            </w:r>
                            <w:r>
                              <w:t>damaged</w:t>
                            </w:r>
                            <w:r>
                              <w:rPr>
                                <w:spacing w:val="-4"/>
                              </w:rPr>
                              <w:t xml:space="preserve"> </w:t>
                            </w:r>
                            <w:r>
                              <w:t>as</w:t>
                            </w:r>
                            <w:r>
                              <w:rPr>
                                <w:spacing w:val="-3"/>
                              </w:rPr>
                              <w:t xml:space="preserve"> </w:t>
                            </w:r>
                            <w:r>
                              <w:t xml:space="preserve">the </w:t>
                            </w:r>
                            <w:r>
                              <w:rPr>
                                <w:color w:val="6F2F9F"/>
                                <w:u w:val="single" w:color="6F2F9F"/>
                              </w:rPr>
                              <w:t>land</w:t>
                            </w:r>
                            <w:r>
                              <w:rPr>
                                <w:color w:val="6F2F9F"/>
                                <w:spacing w:val="-6"/>
                                <w:u w:val="single" w:color="6F2F9F"/>
                              </w:rPr>
                              <w:t xml:space="preserve"> </w:t>
                            </w:r>
                            <w:r>
                              <w:rPr>
                                <w:color w:val="6F2F9F"/>
                                <w:u w:val="single" w:color="6F2F9F"/>
                              </w:rPr>
                              <w:t>slips</w:t>
                            </w:r>
                            <w:r>
                              <w:rPr>
                                <w:color w:val="6F2F9F"/>
                                <w:spacing w:val="-3"/>
                                <w:u w:val="single" w:color="6F2F9F"/>
                              </w:rPr>
                              <w:t xml:space="preserve"> </w:t>
                            </w:r>
                            <w:r>
                              <w:rPr>
                                <w:color w:val="6F2F9F"/>
                                <w:u w:val="single" w:color="6F2F9F"/>
                              </w:rPr>
                              <w:t>towards</w:t>
                            </w:r>
                            <w:r>
                              <w:rPr>
                                <w:color w:val="6F2F9F"/>
                                <w:spacing w:val="-5"/>
                                <w:u w:val="single" w:color="6F2F9F"/>
                              </w:rPr>
                              <w:t xml:space="preserve"> </w:t>
                            </w:r>
                            <w:r>
                              <w:rPr>
                                <w:color w:val="6F2F9F"/>
                                <w:u w:val="single" w:color="6F2F9F"/>
                              </w:rPr>
                              <w:t>the</w:t>
                            </w:r>
                            <w:r>
                              <w:rPr>
                                <w:color w:val="6F2F9F"/>
                              </w:rPr>
                              <w:t xml:space="preserve"> </w:t>
                            </w:r>
                            <w:r>
                              <w:rPr>
                                <w:color w:val="6F2F9F"/>
                                <w:spacing w:val="-4"/>
                                <w:u w:val="single" w:color="6F2F9F"/>
                              </w:rPr>
                              <w:t>sea.</w:t>
                            </w:r>
                          </w:p>
                        </w:tc>
                      </w:tr>
                    </w:tbl>
                    <w:p w:rsidR="00A8284D" w:rsidRDefault="00A8284D">
                      <w:pPr>
                        <w:pStyle w:val="BodyText"/>
                      </w:pPr>
                    </w:p>
                  </w:txbxContent>
                </v:textbox>
                <w10:wrap type="topAndBottom" anchorx="page"/>
              </v:shape>
            </w:pict>
          </mc:Fallback>
        </mc:AlternateContent>
      </w:r>
    </w:p>
    <w:p w:rsidR="00BC3DBA" w:rsidRDefault="00A8284D">
      <w:pPr>
        <w:spacing w:before="392" w:line="242" w:lineRule="auto"/>
        <w:ind w:left="7317" w:right="718"/>
        <w:rPr>
          <w:rFonts w:ascii="Tahoma" w:hAnsi="Tahoma"/>
          <w:b/>
        </w:rPr>
      </w:pPr>
      <w:r>
        <w:rPr>
          <w:rFonts w:ascii="Tahoma" w:hAnsi="Tahoma"/>
          <w:b/>
          <w:spacing w:val="-4"/>
          <w:sz w:val="24"/>
          <w:u w:val="single"/>
        </w:rPr>
        <w:t>GCSE</w:t>
      </w:r>
      <w:r>
        <w:rPr>
          <w:rFonts w:ascii="Tahoma" w:hAnsi="Tahoma"/>
          <w:b/>
          <w:spacing w:val="-14"/>
          <w:sz w:val="24"/>
          <w:u w:val="single"/>
        </w:rPr>
        <w:t xml:space="preserve"> </w:t>
      </w:r>
      <w:r>
        <w:rPr>
          <w:rFonts w:ascii="Tahoma" w:hAnsi="Tahoma"/>
          <w:b/>
          <w:spacing w:val="-4"/>
          <w:sz w:val="24"/>
          <w:u w:val="single"/>
        </w:rPr>
        <w:t>Practice</w:t>
      </w:r>
      <w:r>
        <w:rPr>
          <w:rFonts w:ascii="Tahoma" w:hAnsi="Tahoma"/>
          <w:b/>
          <w:spacing w:val="-14"/>
          <w:sz w:val="24"/>
          <w:u w:val="single"/>
        </w:rPr>
        <w:t xml:space="preserve"> </w:t>
      </w:r>
      <w:r>
        <w:rPr>
          <w:rFonts w:ascii="Tahoma" w:hAnsi="Tahoma"/>
          <w:b/>
          <w:spacing w:val="-4"/>
          <w:sz w:val="24"/>
          <w:u w:val="single"/>
        </w:rPr>
        <w:t>Question:</w:t>
      </w:r>
      <w:r>
        <w:rPr>
          <w:rFonts w:ascii="Tahoma" w:hAnsi="Tahoma"/>
          <w:b/>
          <w:spacing w:val="-4"/>
          <w:sz w:val="24"/>
        </w:rPr>
        <w:t xml:space="preserve"> </w:t>
      </w:r>
      <w:r>
        <w:rPr>
          <w:rFonts w:ascii="Tahoma" w:hAnsi="Tahoma"/>
          <w:b/>
        </w:rPr>
        <w:t>‘Coastal management schemes are effective in</w:t>
      </w:r>
    </w:p>
    <w:p w:rsidR="00BC3DBA" w:rsidRDefault="00A8284D">
      <w:pPr>
        <w:pStyle w:val="Heading4"/>
        <w:spacing w:before="5" w:line="244" w:lineRule="auto"/>
        <w:ind w:left="7317" w:right="718"/>
        <w:rPr>
          <w:rFonts w:ascii="Tahoma" w:hAnsi="Tahoma"/>
        </w:rPr>
      </w:pPr>
      <w:r>
        <w:rPr>
          <w:noProof/>
          <w:lang w:val="en-GB" w:eastAsia="en-GB"/>
        </w:rPr>
        <mc:AlternateContent>
          <mc:Choice Requires="wpg">
            <w:drawing>
              <wp:anchor distT="0" distB="0" distL="0" distR="0" simplePos="0" relativeHeight="251597824" behindDoc="1" locked="0" layoutInCell="1" allowOverlap="1">
                <wp:simplePos x="0" y="0"/>
                <wp:positionH relativeFrom="page">
                  <wp:posOffset>502284</wp:posOffset>
                </wp:positionH>
                <wp:positionV relativeFrom="paragraph">
                  <wp:posOffset>-685539</wp:posOffset>
                </wp:positionV>
                <wp:extent cx="6594475" cy="6977380"/>
                <wp:effectExtent l="0" t="0" r="0" b="0"/>
                <wp:wrapNone/>
                <wp:docPr id="636"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94475" cy="6977380"/>
                          <a:chOff x="0" y="0"/>
                          <a:chExt cx="6594475" cy="6977380"/>
                        </a:xfrm>
                      </wpg:grpSpPr>
                      <wps:wsp>
                        <wps:cNvPr id="637" name="Graphic 637"/>
                        <wps:cNvSpPr/>
                        <wps:spPr>
                          <a:xfrm>
                            <a:off x="9525" y="1886711"/>
                            <a:ext cx="6562725" cy="3043555"/>
                          </a:xfrm>
                          <a:custGeom>
                            <a:avLst/>
                            <a:gdLst/>
                            <a:ahLst/>
                            <a:cxnLst/>
                            <a:rect l="l" t="t" r="r" b="b"/>
                            <a:pathLst>
                              <a:path w="6562725" h="3043555">
                                <a:moveTo>
                                  <a:pt x="0" y="3043554"/>
                                </a:moveTo>
                                <a:lnTo>
                                  <a:pt x="6562725" y="3043554"/>
                                </a:lnTo>
                                <a:lnTo>
                                  <a:pt x="6562725" y="0"/>
                                </a:lnTo>
                                <a:lnTo>
                                  <a:pt x="0" y="0"/>
                                </a:lnTo>
                                <a:lnTo>
                                  <a:pt x="0" y="3043554"/>
                                </a:lnTo>
                                <a:close/>
                              </a:path>
                            </a:pathLst>
                          </a:custGeom>
                          <a:ln w="19050">
                            <a:solidFill>
                              <a:srgbClr val="006FC0"/>
                            </a:solidFill>
                            <a:prstDash val="solid"/>
                          </a:ln>
                        </wps:spPr>
                        <wps:bodyPr wrap="square" lIns="0" tIns="0" rIns="0" bIns="0" rtlCol="0">
                          <a:prstTxWarp prst="textNoShape">
                            <a:avLst/>
                          </a:prstTxWarp>
                          <a:noAutofit/>
                        </wps:bodyPr>
                      </wps:wsp>
                      <wps:wsp>
                        <wps:cNvPr id="638" name="Graphic 638"/>
                        <wps:cNvSpPr/>
                        <wps:spPr>
                          <a:xfrm>
                            <a:off x="4410075" y="1604772"/>
                            <a:ext cx="2162175" cy="342900"/>
                          </a:xfrm>
                          <a:custGeom>
                            <a:avLst/>
                            <a:gdLst/>
                            <a:ahLst/>
                            <a:cxnLst/>
                            <a:rect l="l" t="t" r="r" b="b"/>
                            <a:pathLst>
                              <a:path w="2162175" h="342900">
                                <a:moveTo>
                                  <a:pt x="2162174" y="0"/>
                                </a:moveTo>
                                <a:lnTo>
                                  <a:pt x="0" y="0"/>
                                </a:lnTo>
                                <a:lnTo>
                                  <a:pt x="0" y="342900"/>
                                </a:lnTo>
                                <a:lnTo>
                                  <a:pt x="2162174" y="342900"/>
                                </a:lnTo>
                                <a:lnTo>
                                  <a:pt x="2162174" y="0"/>
                                </a:lnTo>
                                <a:close/>
                              </a:path>
                            </a:pathLst>
                          </a:custGeom>
                          <a:solidFill>
                            <a:srgbClr val="006FC0"/>
                          </a:solidFill>
                        </wps:spPr>
                        <wps:bodyPr wrap="square" lIns="0" tIns="0" rIns="0" bIns="0" rtlCol="0">
                          <a:prstTxWarp prst="textNoShape">
                            <a:avLst/>
                          </a:prstTxWarp>
                          <a:noAutofit/>
                        </wps:bodyPr>
                      </wps:wsp>
                      <wps:wsp>
                        <wps:cNvPr id="639" name="Graphic 639"/>
                        <wps:cNvSpPr/>
                        <wps:spPr>
                          <a:xfrm>
                            <a:off x="4410075" y="1604772"/>
                            <a:ext cx="2162175" cy="342900"/>
                          </a:xfrm>
                          <a:custGeom>
                            <a:avLst/>
                            <a:gdLst/>
                            <a:ahLst/>
                            <a:cxnLst/>
                            <a:rect l="l" t="t" r="r" b="b"/>
                            <a:pathLst>
                              <a:path w="2162175" h="342900">
                                <a:moveTo>
                                  <a:pt x="0" y="342900"/>
                                </a:moveTo>
                                <a:lnTo>
                                  <a:pt x="2162174" y="342900"/>
                                </a:lnTo>
                                <a:lnTo>
                                  <a:pt x="2162174" y="0"/>
                                </a:lnTo>
                                <a:lnTo>
                                  <a:pt x="0" y="0"/>
                                </a:lnTo>
                                <a:lnTo>
                                  <a:pt x="0" y="342900"/>
                                </a:lnTo>
                                <a:close/>
                              </a:path>
                            </a:pathLst>
                          </a:custGeom>
                          <a:ln w="12700">
                            <a:solidFill>
                              <a:srgbClr val="006FC0"/>
                            </a:solidFill>
                            <a:prstDash val="solid"/>
                          </a:ln>
                        </wps:spPr>
                        <wps:bodyPr wrap="square" lIns="0" tIns="0" rIns="0" bIns="0" rtlCol="0">
                          <a:prstTxWarp prst="textNoShape">
                            <a:avLst/>
                          </a:prstTxWarp>
                          <a:noAutofit/>
                        </wps:bodyPr>
                      </wps:wsp>
                      <wps:wsp>
                        <wps:cNvPr id="640" name="Graphic 640"/>
                        <wps:cNvSpPr/>
                        <wps:spPr>
                          <a:xfrm>
                            <a:off x="3338195" y="5099964"/>
                            <a:ext cx="3238500" cy="1867535"/>
                          </a:xfrm>
                          <a:custGeom>
                            <a:avLst/>
                            <a:gdLst/>
                            <a:ahLst/>
                            <a:cxnLst/>
                            <a:rect l="l" t="t" r="r" b="b"/>
                            <a:pathLst>
                              <a:path w="3238500" h="1867535">
                                <a:moveTo>
                                  <a:pt x="3238500" y="0"/>
                                </a:moveTo>
                                <a:lnTo>
                                  <a:pt x="0" y="0"/>
                                </a:lnTo>
                                <a:lnTo>
                                  <a:pt x="0" y="1867535"/>
                                </a:lnTo>
                                <a:lnTo>
                                  <a:pt x="3238500" y="1867535"/>
                                </a:lnTo>
                                <a:lnTo>
                                  <a:pt x="3238500" y="0"/>
                                </a:lnTo>
                                <a:close/>
                              </a:path>
                            </a:pathLst>
                          </a:custGeom>
                          <a:solidFill>
                            <a:srgbClr val="FAE4D5"/>
                          </a:solidFill>
                        </wps:spPr>
                        <wps:bodyPr wrap="square" lIns="0" tIns="0" rIns="0" bIns="0" rtlCol="0">
                          <a:prstTxWarp prst="textNoShape">
                            <a:avLst/>
                          </a:prstTxWarp>
                          <a:noAutofit/>
                        </wps:bodyPr>
                      </wps:wsp>
                      <wps:wsp>
                        <wps:cNvPr id="641" name="Graphic 641"/>
                        <wps:cNvSpPr/>
                        <wps:spPr>
                          <a:xfrm>
                            <a:off x="3338195" y="5099964"/>
                            <a:ext cx="3238500" cy="1867535"/>
                          </a:xfrm>
                          <a:custGeom>
                            <a:avLst/>
                            <a:gdLst/>
                            <a:ahLst/>
                            <a:cxnLst/>
                            <a:rect l="l" t="t" r="r" b="b"/>
                            <a:pathLst>
                              <a:path w="3238500" h="1867535">
                                <a:moveTo>
                                  <a:pt x="0" y="1867535"/>
                                </a:moveTo>
                                <a:lnTo>
                                  <a:pt x="3238500" y="1867535"/>
                                </a:lnTo>
                                <a:lnTo>
                                  <a:pt x="3238500" y="0"/>
                                </a:lnTo>
                                <a:lnTo>
                                  <a:pt x="0" y="0"/>
                                </a:lnTo>
                                <a:lnTo>
                                  <a:pt x="0" y="1867535"/>
                                </a:lnTo>
                                <a:close/>
                              </a:path>
                            </a:pathLst>
                          </a:custGeom>
                          <a:ln w="19050">
                            <a:solidFill>
                              <a:srgbClr val="FF0000"/>
                            </a:solidFill>
                            <a:prstDash val="solid"/>
                          </a:ln>
                        </wps:spPr>
                        <wps:bodyPr wrap="square" lIns="0" tIns="0" rIns="0" bIns="0" rtlCol="0">
                          <a:prstTxWarp prst="textNoShape">
                            <a:avLst/>
                          </a:prstTxWarp>
                          <a:noAutofit/>
                        </wps:bodyPr>
                      </wps:wsp>
                      <wps:wsp>
                        <wps:cNvPr id="642" name="Graphic 642"/>
                        <wps:cNvSpPr/>
                        <wps:spPr>
                          <a:xfrm>
                            <a:off x="4410075" y="4982464"/>
                            <a:ext cx="2162175" cy="276225"/>
                          </a:xfrm>
                          <a:custGeom>
                            <a:avLst/>
                            <a:gdLst/>
                            <a:ahLst/>
                            <a:cxnLst/>
                            <a:rect l="l" t="t" r="r" b="b"/>
                            <a:pathLst>
                              <a:path w="2162175" h="276225">
                                <a:moveTo>
                                  <a:pt x="2162174" y="0"/>
                                </a:moveTo>
                                <a:lnTo>
                                  <a:pt x="0" y="0"/>
                                </a:lnTo>
                                <a:lnTo>
                                  <a:pt x="0" y="276225"/>
                                </a:lnTo>
                                <a:lnTo>
                                  <a:pt x="2162174" y="276225"/>
                                </a:lnTo>
                                <a:lnTo>
                                  <a:pt x="2162174" y="0"/>
                                </a:lnTo>
                                <a:close/>
                              </a:path>
                            </a:pathLst>
                          </a:custGeom>
                          <a:solidFill>
                            <a:srgbClr val="FF0000"/>
                          </a:solidFill>
                        </wps:spPr>
                        <wps:bodyPr wrap="square" lIns="0" tIns="0" rIns="0" bIns="0" rtlCol="0">
                          <a:prstTxWarp prst="textNoShape">
                            <a:avLst/>
                          </a:prstTxWarp>
                          <a:noAutofit/>
                        </wps:bodyPr>
                      </wps:wsp>
                      <wps:wsp>
                        <wps:cNvPr id="643" name="Graphic 643"/>
                        <wps:cNvSpPr/>
                        <wps:spPr>
                          <a:xfrm>
                            <a:off x="4410075" y="4982464"/>
                            <a:ext cx="2162175" cy="276225"/>
                          </a:xfrm>
                          <a:custGeom>
                            <a:avLst/>
                            <a:gdLst/>
                            <a:ahLst/>
                            <a:cxnLst/>
                            <a:rect l="l" t="t" r="r" b="b"/>
                            <a:pathLst>
                              <a:path w="2162175" h="276225">
                                <a:moveTo>
                                  <a:pt x="0" y="276225"/>
                                </a:moveTo>
                                <a:lnTo>
                                  <a:pt x="2162174" y="276225"/>
                                </a:lnTo>
                                <a:lnTo>
                                  <a:pt x="2162174" y="0"/>
                                </a:lnTo>
                                <a:lnTo>
                                  <a:pt x="0" y="0"/>
                                </a:lnTo>
                                <a:lnTo>
                                  <a:pt x="0" y="276225"/>
                                </a:lnTo>
                                <a:close/>
                              </a:path>
                            </a:pathLst>
                          </a:custGeom>
                          <a:ln w="12700">
                            <a:solidFill>
                              <a:srgbClr val="FF0000"/>
                            </a:solidFill>
                            <a:prstDash val="solid"/>
                          </a:ln>
                        </wps:spPr>
                        <wps:bodyPr wrap="square" lIns="0" tIns="0" rIns="0" bIns="0" rtlCol="0">
                          <a:prstTxWarp prst="textNoShape">
                            <a:avLst/>
                          </a:prstTxWarp>
                          <a:noAutofit/>
                        </wps:bodyPr>
                      </wps:wsp>
                      <wps:wsp>
                        <wps:cNvPr id="644" name="Graphic 644"/>
                        <wps:cNvSpPr/>
                        <wps:spPr>
                          <a:xfrm>
                            <a:off x="4213225" y="19050"/>
                            <a:ext cx="2362200" cy="1527810"/>
                          </a:xfrm>
                          <a:custGeom>
                            <a:avLst/>
                            <a:gdLst/>
                            <a:ahLst/>
                            <a:cxnLst/>
                            <a:rect l="l" t="t" r="r" b="b"/>
                            <a:pathLst>
                              <a:path w="2362200" h="1527810">
                                <a:moveTo>
                                  <a:pt x="2107565" y="0"/>
                                </a:moveTo>
                                <a:lnTo>
                                  <a:pt x="254635" y="0"/>
                                </a:lnTo>
                                <a:lnTo>
                                  <a:pt x="208875" y="4103"/>
                                </a:lnTo>
                                <a:lnTo>
                                  <a:pt x="165801" y="15935"/>
                                </a:lnTo>
                                <a:lnTo>
                                  <a:pt x="126134" y="34774"/>
                                </a:lnTo>
                                <a:lnTo>
                                  <a:pt x="90594" y="59900"/>
                                </a:lnTo>
                                <a:lnTo>
                                  <a:pt x="59900" y="90594"/>
                                </a:lnTo>
                                <a:lnTo>
                                  <a:pt x="34774" y="126134"/>
                                </a:lnTo>
                                <a:lnTo>
                                  <a:pt x="15935" y="165801"/>
                                </a:lnTo>
                                <a:lnTo>
                                  <a:pt x="4103" y="208875"/>
                                </a:lnTo>
                                <a:lnTo>
                                  <a:pt x="0" y="254635"/>
                                </a:lnTo>
                                <a:lnTo>
                                  <a:pt x="0" y="1273175"/>
                                </a:lnTo>
                                <a:lnTo>
                                  <a:pt x="4103" y="1318968"/>
                                </a:lnTo>
                                <a:lnTo>
                                  <a:pt x="15935" y="1362059"/>
                                </a:lnTo>
                                <a:lnTo>
                                  <a:pt x="34774" y="1401731"/>
                                </a:lnTo>
                                <a:lnTo>
                                  <a:pt x="59900" y="1437268"/>
                                </a:lnTo>
                                <a:lnTo>
                                  <a:pt x="90594" y="1467951"/>
                                </a:lnTo>
                                <a:lnTo>
                                  <a:pt x="126134" y="1493063"/>
                                </a:lnTo>
                                <a:lnTo>
                                  <a:pt x="165801" y="1511889"/>
                                </a:lnTo>
                                <a:lnTo>
                                  <a:pt x="208875" y="1523710"/>
                                </a:lnTo>
                                <a:lnTo>
                                  <a:pt x="254635" y="1527810"/>
                                </a:lnTo>
                                <a:lnTo>
                                  <a:pt x="2107565" y="1527810"/>
                                </a:lnTo>
                                <a:lnTo>
                                  <a:pt x="2153324" y="1523710"/>
                                </a:lnTo>
                                <a:lnTo>
                                  <a:pt x="2196398" y="1511889"/>
                                </a:lnTo>
                                <a:lnTo>
                                  <a:pt x="2236065" y="1493063"/>
                                </a:lnTo>
                                <a:lnTo>
                                  <a:pt x="2271605" y="1467951"/>
                                </a:lnTo>
                                <a:lnTo>
                                  <a:pt x="2302299" y="1437268"/>
                                </a:lnTo>
                                <a:lnTo>
                                  <a:pt x="2327425" y="1401731"/>
                                </a:lnTo>
                                <a:lnTo>
                                  <a:pt x="2346264" y="1362059"/>
                                </a:lnTo>
                                <a:lnTo>
                                  <a:pt x="2358096" y="1318968"/>
                                </a:lnTo>
                                <a:lnTo>
                                  <a:pt x="2362199" y="1273175"/>
                                </a:lnTo>
                                <a:lnTo>
                                  <a:pt x="2362199" y="254635"/>
                                </a:lnTo>
                                <a:lnTo>
                                  <a:pt x="2358096" y="208875"/>
                                </a:lnTo>
                                <a:lnTo>
                                  <a:pt x="2346264" y="165801"/>
                                </a:lnTo>
                                <a:lnTo>
                                  <a:pt x="2327425" y="126134"/>
                                </a:lnTo>
                                <a:lnTo>
                                  <a:pt x="2302299" y="90594"/>
                                </a:lnTo>
                                <a:lnTo>
                                  <a:pt x="2271605" y="59900"/>
                                </a:lnTo>
                                <a:lnTo>
                                  <a:pt x="2236065" y="34774"/>
                                </a:lnTo>
                                <a:lnTo>
                                  <a:pt x="2196398" y="15935"/>
                                </a:lnTo>
                                <a:lnTo>
                                  <a:pt x="2153324" y="4103"/>
                                </a:lnTo>
                                <a:lnTo>
                                  <a:pt x="2107565" y="0"/>
                                </a:lnTo>
                                <a:close/>
                              </a:path>
                            </a:pathLst>
                          </a:custGeom>
                          <a:solidFill>
                            <a:srgbClr val="FAE4D5"/>
                          </a:solidFill>
                        </wps:spPr>
                        <wps:bodyPr wrap="square" lIns="0" tIns="0" rIns="0" bIns="0" rtlCol="0">
                          <a:prstTxWarp prst="textNoShape">
                            <a:avLst/>
                          </a:prstTxWarp>
                          <a:noAutofit/>
                        </wps:bodyPr>
                      </wps:wsp>
                      <wps:wsp>
                        <wps:cNvPr id="645" name="Graphic 645"/>
                        <wps:cNvSpPr/>
                        <wps:spPr>
                          <a:xfrm>
                            <a:off x="4213225" y="19050"/>
                            <a:ext cx="2362200" cy="1527810"/>
                          </a:xfrm>
                          <a:custGeom>
                            <a:avLst/>
                            <a:gdLst/>
                            <a:ahLst/>
                            <a:cxnLst/>
                            <a:rect l="l" t="t" r="r" b="b"/>
                            <a:pathLst>
                              <a:path w="2362200" h="1527810">
                                <a:moveTo>
                                  <a:pt x="0" y="254635"/>
                                </a:moveTo>
                                <a:lnTo>
                                  <a:pt x="4103" y="208875"/>
                                </a:lnTo>
                                <a:lnTo>
                                  <a:pt x="15935" y="165801"/>
                                </a:lnTo>
                                <a:lnTo>
                                  <a:pt x="34774" y="126134"/>
                                </a:lnTo>
                                <a:lnTo>
                                  <a:pt x="59900" y="90594"/>
                                </a:lnTo>
                                <a:lnTo>
                                  <a:pt x="90594" y="59900"/>
                                </a:lnTo>
                                <a:lnTo>
                                  <a:pt x="126134" y="34774"/>
                                </a:lnTo>
                                <a:lnTo>
                                  <a:pt x="165801" y="15935"/>
                                </a:lnTo>
                                <a:lnTo>
                                  <a:pt x="208875" y="4103"/>
                                </a:lnTo>
                                <a:lnTo>
                                  <a:pt x="254635" y="0"/>
                                </a:lnTo>
                                <a:lnTo>
                                  <a:pt x="2107565" y="0"/>
                                </a:lnTo>
                                <a:lnTo>
                                  <a:pt x="2153324" y="4103"/>
                                </a:lnTo>
                                <a:lnTo>
                                  <a:pt x="2196398" y="15935"/>
                                </a:lnTo>
                                <a:lnTo>
                                  <a:pt x="2236065" y="34774"/>
                                </a:lnTo>
                                <a:lnTo>
                                  <a:pt x="2271605" y="59900"/>
                                </a:lnTo>
                                <a:lnTo>
                                  <a:pt x="2302299" y="90594"/>
                                </a:lnTo>
                                <a:lnTo>
                                  <a:pt x="2327425" y="126134"/>
                                </a:lnTo>
                                <a:lnTo>
                                  <a:pt x="2346264" y="165801"/>
                                </a:lnTo>
                                <a:lnTo>
                                  <a:pt x="2358096" y="208875"/>
                                </a:lnTo>
                                <a:lnTo>
                                  <a:pt x="2362199" y="254635"/>
                                </a:lnTo>
                                <a:lnTo>
                                  <a:pt x="2362199" y="1273175"/>
                                </a:lnTo>
                                <a:lnTo>
                                  <a:pt x="2358096" y="1318968"/>
                                </a:lnTo>
                                <a:lnTo>
                                  <a:pt x="2346264" y="1362059"/>
                                </a:lnTo>
                                <a:lnTo>
                                  <a:pt x="2327425" y="1401731"/>
                                </a:lnTo>
                                <a:lnTo>
                                  <a:pt x="2302299" y="1437268"/>
                                </a:lnTo>
                                <a:lnTo>
                                  <a:pt x="2271605" y="1467951"/>
                                </a:lnTo>
                                <a:lnTo>
                                  <a:pt x="2236065" y="1493063"/>
                                </a:lnTo>
                                <a:lnTo>
                                  <a:pt x="2196398" y="1511889"/>
                                </a:lnTo>
                                <a:lnTo>
                                  <a:pt x="2153324" y="1523710"/>
                                </a:lnTo>
                                <a:lnTo>
                                  <a:pt x="2107565" y="1527810"/>
                                </a:lnTo>
                                <a:lnTo>
                                  <a:pt x="254635" y="1527810"/>
                                </a:lnTo>
                                <a:lnTo>
                                  <a:pt x="208875" y="1523710"/>
                                </a:lnTo>
                                <a:lnTo>
                                  <a:pt x="165801" y="1511889"/>
                                </a:lnTo>
                                <a:lnTo>
                                  <a:pt x="126134" y="1493063"/>
                                </a:lnTo>
                                <a:lnTo>
                                  <a:pt x="90594" y="1467951"/>
                                </a:lnTo>
                                <a:lnTo>
                                  <a:pt x="59900" y="1437268"/>
                                </a:lnTo>
                                <a:lnTo>
                                  <a:pt x="34774" y="1401731"/>
                                </a:lnTo>
                                <a:lnTo>
                                  <a:pt x="15935" y="1362059"/>
                                </a:lnTo>
                                <a:lnTo>
                                  <a:pt x="4103" y="1318968"/>
                                </a:lnTo>
                                <a:lnTo>
                                  <a:pt x="0" y="1273175"/>
                                </a:lnTo>
                                <a:lnTo>
                                  <a:pt x="0" y="254635"/>
                                </a:lnTo>
                                <a:close/>
                              </a:path>
                            </a:pathLst>
                          </a:custGeom>
                          <a:ln w="38100">
                            <a:solidFill>
                              <a:srgbClr val="C55A11"/>
                            </a:solidFill>
                            <a:prstDash val="solid"/>
                          </a:ln>
                        </wps:spPr>
                        <wps:bodyPr wrap="square" lIns="0" tIns="0" rIns="0" bIns="0" rtlCol="0">
                          <a:prstTxWarp prst="textNoShape">
                            <a:avLst/>
                          </a:prstTxWarp>
                          <a:noAutofit/>
                        </wps:bodyPr>
                      </wps:wsp>
                    </wpg:wgp>
                  </a:graphicData>
                </a:graphic>
              </wp:anchor>
            </w:drawing>
          </mc:Choice>
          <mc:Fallback>
            <w:pict>
              <v:group w14:anchorId="57FA9BB6" id="Group 636" o:spid="_x0000_s1026" style="position:absolute;margin-left:39.55pt;margin-top:-54pt;width:519.25pt;height:549.4pt;z-index:-251718656;mso-wrap-distance-left:0;mso-wrap-distance-right:0;mso-position-horizontal-relative:page" coordsize="65944,69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">
                <v:shape id="Graphic 637" o:spid="_x0000_s1027" style="position:absolute;left:95;top:18867;width:65627;height:30435;visibility:visible;mso-wrap-style:square;v-text-anchor:top" coordsize="6562725,3043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" path="m,3043554r6562725,l6562725,,,,,3043554xe" filled="f" strokecolor="#006fc0" strokeweight="1.5pt">
                  <v:path arrowok="t"/>
                </v:shape>
                <v:shape id="Graphic 638" o:spid="_x0000_s1028" style="position:absolute;left:44100;top:16047;width:21622;height:3429;visibility:visible;mso-wrap-style:square;v-text-anchor:top" coordsize="2162175,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" path="m2162174,l,,,342900r2162174,l2162174,xe" fillcolor="#006fc0" stroked="f">
                  <v:path arrowok="t"/>
                </v:shape>
                <v:shape id="Graphic 639" o:spid="_x0000_s1029" style="position:absolute;left:44100;top:16047;width:21622;height:3429;visibility:visible;mso-wrap-style:square;v-text-anchor:top" coordsize="2162175,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" path="m,342900r2162174,l2162174,,,,,342900xe" filled="f" strokecolor="#006fc0" strokeweight="1pt">
                  <v:path arrowok="t"/>
                </v:shape>
                <v:shape id="Graphic 640" o:spid="_x0000_s1030" style="position:absolute;left:33381;top:50999;width:32385;height:18675;visibility:visible;mso-wrap-style:square;v-text-anchor:top" coordsize="3238500,1867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" path="m3238500,l,,,1867535r3238500,l3238500,xe" fillcolor="#fae4d5" stroked="f">
                  <v:path arrowok="t"/>
                </v:shape>
                <v:shape id="Graphic 641" o:spid="_x0000_s1031" style="position:absolute;left:33381;top:50999;width:32385;height:18675;visibility:visible;mso-wrap-style:square;v-text-anchor:top" coordsize="3238500,1867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" path="m,1867535r3238500,l3238500,,,,,1867535xe" filled="f" strokecolor="red" strokeweight="1.5pt">
                  <v:path arrowok="t"/>
                </v:shape>
                <v:shape id="Graphic 642" o:spid="_x0000_s1032" style="position:absolute;left:44100;top:49824;width:21622;height:2762;visibility:visible;mso-wrap-style:square;v-text-anchor:top" coordsize="2162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" path="m2162174,l,,,276225r2162174,l2162174,xe" fillcolor="red" stroked="f">
                  <v:path arrowok="t"/>
                </v:shape>
                <v:shape id="Graphic 643" o:spid="_x0000_s1033" style="position:absolute;left:44100;top:49824;width:21622;height:2762;visibility:visible;mso-wrap-style:square;v-text-anchor:top" coordsize="2162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" path="m,276225r2162174,l2162174,,,,,276225xe" filled="f" strokecolor="red" strokeweight="1pt">
                  <v:path arrowok="t"/>
                </v:shape>
                <v:shape id="Graphic 644" o:spid="_x0000_s1034" style="position:absolute;left:42132;top:190;width:23622;height:15278;visibility:visible;mso-wrap-style:square;v-text-anchor:top" coordsize="2362200,152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" path="m2107565,l254635,,208875,4103,165801,15935,126134,34774,90594,59900,59900,90594,34774,126134,15935,165801,4103,208875,,254635,,1273175r4103,45793l15935,1362059r18839,39672l59900,1437268r30694,30683l126134,1493063r39667,18826l208875,1523710r45760,4100l2107565,1527810r45759,-4100l2196398,1511889r39667,-18826l2271605,1467951r30694,-30683l2327425,1401731r18839,-39672l2358096,1318968r4103,-45793l2362199,254635r-4103,-45760l2346264,165801r-18839,-39667l2302299,90594,2271605,59900,2236065,34774,2196398,15935,2153324,4103,2107565,xe" fillcolor="#fae4d5" stroked="f">
                  <v:path arrowok="t"/>
                </v:shape>
                <v:shape id="Graphic 645" o:spid="_x0000_s1035" style="position:absolute;left:42132;top:190;width:23622;height:15278;visibility:visible;mso-wrap-style:square;v-text-anchor:top" coordsize="2362200,152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" path="m,254635l4103,208875,15935,165801,34774,126134,59900,90594,90594,59900,126134,34774,165801,15935,208875,4103,254635,,2107565,r45759,4103l2196398,15935r39667,18839l2271605,59900r30694,30694l2327425,126134r18839,39667l2358096,208875r4103,45760l2362199,1273175r-4103,45793l2346264,1362059r-18839,39672l2302299,1437268r-30694,30683l2236065,1493063r-39667,18826l2153324,1523710r-45759,4100l254635,1527810r-45760,-4100l165801,1511889r-39667,-18826l90594,1467951,59900,1437268,34774,1401731,15935,1362059,4103,1318968,,1273175,,254635xe" filled="f" strokecolor="#c55a11" strokeweight="3pt">
                  <v:path arrowok="t"/>
                </v:shape>
                <w10:wrap anchorx="page"/>
              </v:group>
            </w:pict>
          </mc:Fallback>
        </mc:AlternateContent>
      </w:r>
      <w:r>
        <w:rPr>
          <w:noProof/>
          <w:lang w:val="en-GB" w:eastAsia="en-GB"/>
        </w:rPr>
        <mc:AlternateContent>
          <mc:Choice Requires="wpg">
            <w:drawing>
              <wp:anchor distT="0" distB="0" distL="0" distR="0" simplePos="0" relativeHeight="251500544" behindDoc="0" locked="0" layoutInCell="1" allowOverlap="1">
                <wp:simplePos x="0" y="0"/>
                <wp:positionH relativeFrom="page">
                  <wp:posOffset>473709</wp:posOffset>
                </wp:positionH>
                <wp:positionV relativeFrom="paragraph">
                  <wp:posOffset>-659504</wp:posOffset>
                </wp:positionV>
                <wp:extent cx="4094479" cy="1739900"/>
                <wp:effectExtent l="0" t="0" r="0" b="0"/>
                <wp:wrapNone/>
                <wp:docPr id="646" name="Group 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94479" cy="1739900"/>
                          <a:chOff x="0" y="0"/>
                          <a:chExt cx="4094479" cy="1739900"/>
                        </a:xfrm>
                      </wpg:grpSpPr>
                      <wps:wsp>
                        <wps:cNvPr id="647" name="Graphic 647"/>
                        <wps:cNvSpPr/>
                        <wps:spPr>
                          <a:xfrm>
                            <a:off x="9525" y="267334"/>
                            <a:ext cx="4075429" cy="1463040"/>
                          </a:xfrm>
                          <a:custGeom>
                            <a:avLst/>
                            <a:gdLst/>
                            <a:ahLst/>
                            <a:cxnLst/>
                            <a:rect l="l" t="t" r="r" b="b"/>
                            <a:pathLst>
                              <a:path w="4075429" h="1463040">
                                <a:moveTo>
                                  <a:pt x="0" y="1463040"/>
                                </a:moveTo>
                                <a:lnTo>
                                  <a:pt x="4075429" y="1463040"/>
                                </a:lnTo>
                                <a:lnTo>
                                  <a:pt x="4075429" y="0"/>
                                </a:lnTo>
                                <a:lnTo>
                                  <a:pt x="0" y="0"/>
                                </a:lnTo>
                                <a:lnTo>
                                  <a:pt x="0" y="1463040"/>
                                </a:lnTo>
                                <a:close/>
                              </a:path>
                            </a:pathLst>
                          </a:custGeom>
                          <a:ln w="19050">
                            <a:solidFill>
                              <a:srgbClr val="00AF50"/>
                            </a:solidFill>
                            <a:prstDash val="solid"/>
                          </a:ln>
                        </wps:spPr>
                        <wps:bodyPr wrap="square" lIns="0" tIns="0" rIns="0" bIns="0" rtlCol="0">
                          <a:prstTxWarp prst="textNoShape">
                            <a:avLst/>
                          </a:prstTxWarp>
                          <a:noAutofit/>
                        </wps:bodyPr>
                      </wps:wsp>
                      <wps:wsp>
                        <wps:cNvPr id="648" name="Textbox 648"/>
                        <wps:cNvSpPr txBox="1"/>
                        <wps:spPr>
                          <a:xfrm>
                            <a:off x="3175" y="0"/>
                            <a:ext cx="3251835" cy="339090"/>
                          </a:xfrm>
                          <a:prstGeom prst="rect">
                            <a:avLst/>
                          </a:prstGeom>
                          <a:solidFill>
                            <a:srgbClr val="00AF50"/>
                          </a:solidFill>
                          <a:ln w="0">
                            <a:solidFill>
                              <a:srgbClr val="00AF50"/>
                            </a:solidFill>
                            <a:prstDash val="solid"/>
                          </a:ln>
                        </wps:spPr>
                        <wps:txbx>
                          <w:txbxContent>
                            <w:p w:rsidR="00A8284D" w:rsidRDefault="00A8284D">
                              <w:pPr>
                                <w:spacing w:before="92"/>
                                <w:ind w:left="550"/>
                                <w:rPr>
                                  <w:color w:val="000000"/>
                                </w:rPr>
                              </w:pPr>
                              <w:r>
                                <w:rPr>
                                  <w:color w:val="FFFFFF"/>
                                </w:rPr>
                                <w:t>Why</w:t>
                              </w:r>
                              <w:r>
                                <w:rPr>
                                  <w:color w:val="FFFFFF"/>
                                  <w:spacing w:val="-5"/>
                                </w:rPr>
                                <w:t xml:space="preserve"> </w:t>
                              </w:r>
                              <w:r>
                                <w:rPr>
                                  <w:color w:val="FFFFFF"/>
                                </w:rPr>
                                <w:t>does</w:t>
                              </w:r>
                              <w:r>
                                <w:rPr>
                                  <w:color w:val="FFFFFF"/>
                                  <w:spacing w:val="-3"/>
                                </w:rPr>
                                <w:t xml:space="preserve"> </w:t>
                              </w:r>
                              <w:r>
                                <w:rPr>
                                  <w:color w:val="FFFFFF"/>
                                </w:rPr>
                                <w:t>Lyme</w:t>
                              </w:r>
                              <w:r>
                                <w:rPr>
                                  <w:color w:val="FFFFFF"/>
                                  <w:spacing w:val="-6"/>
                                </w:rPr>
                                <w:t xml:space="preserve"> </w:t>
                              </w:r>
                              <w:r>
                                <w:rPr>
                                  <w:color w:val="FFFFFF"/>
                                </w:rPr>
                                <w:t>Regis</w:t>
                              </w:r>
                              <w:r>
                                <w:rPr>
                                  <w:color w:val="FFFFFF"/>
                                  <w:spacing w:val="-3"/>
                                </w:rPr>
                                <w:t xml:space="preserve"> </w:t>
                              </w:r>
                              <w:r>
                                <w:rPr>
                                  <w:color w:val="FFFFFF"/>
                                </w:rPr>
                                <w:t>need</w:t>
                              </w:r>
                              <w:r>
                                <w:rPr>
                                  <w:color w:val="FFFFFF"/>
                                  <w:spacing w:val="-1"/>
                                </w:rPr>
                                <w:t xml:space="preserve"> </w:t>
                              </w:r>
                              <w:r>
                                <w:rPr>
                                  <w:color w:val="FFFFFF"/>
                                  <w:spacing w:val="-2"/>
                                </w:rPr>
                                <w:t>protecting?</w:t>
                              </w:r>
                            </w:p>
                          </w:txbxContent>
                        </wps:txbx>
                        <wps:bodyPr wrap="square" lIns="0" tIns="0" rIns="0" bIns="0" rtlCol="0">
                          <a:noAutofit/>
                        </wps:bodyPr>
                      </wps:wsp>
                      <wps:wsp>
                        <wps:cNvPr id="649" name="Textbox 649"/>
                        <wps:cNvSpPr txBox="1"/>
                        <wps:spPr>
                          <a:xfrm>
                            <a:off x="0" y="257809"/>
                            <a:ext cx="4094479" cy="1482090"/>
                          </a:xfrm>
                          <a:prstGeom prst="rect">
                            <a:avLst/>
                          </a:prstGeom>
                        </wps:spPr>
                        <wps:txbx>
                          <w:txbxContent>
                            <w:p w:rsidR="00A8284D" w:rsidRDefault="00A8284D">
                              <w:pPr>
                                <w:numPr>
                                  <w:ilvl w:val="0"/>
                                  <w:numId w:val="178"/>
                                </w:numPr>
                                <w:tabs>
                                  <w:tab w:val="left" w:pos="533"/>
                                </w:tabs>
                                <w:spacing w:before="101"/>
                                <w:ind w:right="858"/>
                              </w:pPr>
                              <w:r>
                                <w:t>The</w:t>
                              </w:r>
                              <w:r>
                                <w:rPr>
                                  <w:spacing w:val="-6"/>
                                </w:rPr>
                                <w:t xml:space="preserve"> </w:t>
                              </w:r>
                              <w:r>
                                <w:t>local</w:t>
                              </w:r>
                              <w:r>
                                <w:rPr>
                                  <w:spacing w:val="-5"/>
                                </w:rPr>
                                <w:t xml:space="preserve"> </w:t>
                              </w:r>
                              <w:r>
                                <w:t>economy</w:t>
                              </w:r>
                              <w:r>
                                <w:rPr>
                                  <w:spacing w:val="-3"/>
                                </w:rPr>
                                <w:t xml:space="preserve"> </w:t>
                              </w:r>
                              <w:r>
                                <w:rPr>
                                  <w:color w:val="00AF50"/>
                                </w:rPr>
                                <w:t>depends</w:t>
                              </w:r>
                              <w:r>
                                <w:rPr>
                                  <w:color w:val="00AF50"/>
                                  <w:spacing w:val="-4"/>
                                </w:rPr>
                                <w:t xml:space="preserve"> </w:t>
                              </w:r>
                              <w:r>
                                <w:rPr>
                                  <w:color w:val="00AF50"/>
                                </w:rPr>
                                <w:t>on</w:t>
                              </w:r>
                              <w:r>
                                <w:rPr>
                                  <w:color w:val="00AF50"/>
                                  <w:spacing w:val="-7"/>
                                </w:rPr>
                                <w:t xml:space="preserve"> </w:t>
                              </w:r>
                              <w:r>
                                <w:rPr>
                                  <w:color w:val="00AF50"/>
                                </w:rPr>
                                <w:t>tourism</w:t>
                              </w:r>
                              <w:r>
                                <w:rPr>
                                  <w:color w:val="00AF50"/>
                                  <w:spacing w:val="-5"/>
                                </w:rPr>
                                <w:t xml:space="preserve"> </w:t>
                              </w:r>
                              <w:r>
                                <w:t>as</w:t>
                              </w:r>
                              <w:r>
                                <w:rPr>
                                  <w:spacing w:val="-6"/>
                                </w:rPr>
                                <w:t xml:space="preserve"> </w:t>
                              </w:r>
                              <w:r>
                                <w:t>its</w:t>
                              </w:r>
                              <w:r>
                                <w:rPr>
                                  <w:spacing w:val="-6"/>
                                </w:rPr>
                                <w:t xml:space="preserve"> </w:t>
                              </w:r>
                              <w:r>
                                <w:t>main source of income</w:t>
                              </w:r>
                            </w:p>
                            <w:p w:rsidR="00A8284D" w:rsidRDefault="00A8284D">
                              <w:pPr>
                                <w:numPr>
                                  <w:ilvl w:val="0"/>
                                  <w:numId w:val="178"/>
                                </w:numPr>
                                <w:tabs>
                                  <w:tab w:val="left" w:pos="533"/>
                                </w:tabs>
                                <w:ind w:right="211"/>
                              </w:pPr>
                              <w:r>
                                <w:rPr>
                                  <w:color w:val="00AF50"/>
                                  <w:u w:val="single" w:color="00AF50"/>
                                </w:rPr>
                                <w:t>37,500</w:t>
                              </w:r>
                              <w:r>
                                <w:rPr>
                                  <w:color w:val="00AF50"/>
                                  <w:spacing w:val="-4"/>
                                  <w:u w:val="single" w:color="00AF50"/>
                                </w:rPr>
                                <w:t xml:space="preserve"> </w:t>
                              </w:r>
                              <w:r>
                                <w:rPr>
                                  <w:color w:val="00AF50"/>
                                  <w:u w:val="single" w:color="00AF50"/>
                                </w:rPr>
                                <w:t>people</w:t>
                              </w:r>
                              <w:r>
                                <w:rPr>
                                  <w:color w:val="00AF50"/>
                                  <w:spacing w:val="-4"/>
                                  <w:u w:val="single" w:color="00AF50"/>
                                </w:rPr>
                                <w:t xml:space="preserve"> </w:t>
                              </w:r>
                              <w:r>
                                <w:rPr>
                                  <w:color w:val="00AF50"/>
                                  <w:u w:val="single" w:color="00AF50"/>
                                </w:rPr>
                                <w:t>are</w:t>
                              </w:r>
                              <w:r>
                                <w:rPr>
                                  <w:color w:val="00AF50"/>
                                  <w:spacing w:val="-7"/>
                                  <w:u w:val="single" w:color="00AF50"/>
                                </w:rPr>
                                <w:t xml:space="preserve"> </w:t>
                              </w:r>
                              <w:r>
                                <w:rPr>
                                  <w:color w:val="00AF50"/>
                                  <w:u w:val="single" w:color="00AF50"/>
                                </w:rPr>
                                <w:t>employed</w:t>
                              </w:r>
                              <w:r>
                                <w:rPr>
                                  <w:color w:val="00AF50"/>
                                  <w:spacing w:val="-1"/>
                                </w:rPr>
                                <w:t xml:space="preserve"> </w:t>
                              </w:r>
                              <w:r>
                                <w:t>in</w:t>
                              </w:r>
                              <w:r>
                                <w:rPr>
                                  <w:spacing w:val="-6"/>
                                </w:rPr>
                                <w:t xml:space="preserve"> </w:t>
                              </w:r>
                              <w:r>
                                <w:t>the</w:t>
                              </w:r>
                              <w:r>
                                <w:rPr>
                                  <w:spacing w:val="-5"/>
                                </w:rPr>
                                <w:t xml:space="preserve"> </w:t>
                              </w:r>
                              <w:r>
                                <w:t>tourist</w:t>
                              </w:r>
                              <w:r>
                                <w:rPr>
                                  <w:spacing w:val="-6"/>
                                </w:rPr>
                                <w:t xml:space="preserve"> </w:t>
                              </w:r>
                              <w:r>
                                <w:t>sector</w:t>
                              </w:r>
                              <w:r>
                                <w:rPr>
                                  <w:spacing w:val="-4"/>
                                </w:rPr>
                                <w:t xml:space="preserve"> </w:t>
                              </w:r>
                              <w:r>
                                <w:t>in</w:t>
                              </w:r>
                              <w:r>
                                <w:rPr>
                                  <w:spacing w:val="-3"/>
                                </w:rPr>
                                <w:t xml:space="preserve"> </w:t>
                              </w:r>
                              <w:r>
                                <w:t xml:space="preserve">the </w:t>
                              </w:r>
                              <w:r>
                                <w:rPr>
                                  <w:spacing w:val="-4"/>
                                </w:rPr>
                                <w:t>town</w:t>
                              </w:r>
                            </w:p>
                            <w:p w:rsidR="00A8284D" w:rsidRDefault="00A8284D">
                              <w:pPr>
                                <w:numPr>
                                  <w:ilvl w:val="0"/>
                                  <w:numId w:val="178"/>
                                </w:numPr>
                                <w:tabs>
                                  <w:tab w:val="left" w:pos="533"/>
                                </w:tabs>
                                <w:spacing w:before="1"/>
                                <w:ind w:hanging="360"/>
                              </w:pPr>
                              <w:r>
                                <w:t>The</w:t>
                              </w:r>
                              <w:r>
                                <w:rPr>
                                  <w:spacing w:val="-7"/>
                                </w:rPr>
                                <w:t xml:space="preserve"> </w:t>
                              </w:r>
                              <w:r>
                                <w:t>area</w:t>
                              </w:r>
                              <w:r>
                                <w:rPr>
                                  <w:spacing w:val="-5"/>
                                </w:rPr>
                                <w:t xml:space="preserve"> </w:t>
                              </w:r>
                              <w:r>
                                <w:t>generates</w:t>
                              </w:r>
                              <w:r>
                                <w:rPr>
                                  <w:spacing w:val="-1"/>
                                </w:rPr>
                                <w:t xml:space="preserve"> </w:t>
                              </w:r>
                              <w:r>
                                <w:rPr>
                                  <w:color w:val="00AF50"/>
                                  <w:u w:val="single" w:color="00AF50"/>
                                </w:rPr>
                                <w:t>£800</w:t>
                              </w:r>
                              <w:r>
                                <w:rPr>
                                  <w:color w:val="00AF50"/>
                                  <w:spacing w:val="-3"/>
                                  <w:u w:val="single" w:color="00AF50"/>
                                </w:rPr>
                                <w:t xml:space="preserve"> </w:t>
                              </w:r>
                              <w:r>
                                <w:rPr>
                                  <w:color w:val="00AF50"/>
                                  <w:u w:val="single" w:color="00AF50"/>
                                </w:rPr>
                                <w:t>million</w:t>
                              </w:r>
                              <w:r>
                                <w:rPr>
                                  <w:color w:val="00AF50"/>
                                  <w:spacing w:val="-3"/>
                                  <w:u w:val="single" w:color="00AF50"/>
                                </w:rPr>
                                <w:t xml:space="preserve"> </w:t>
                              </w:r>
                              <w:r>
                                <w:rPr>
                                  <w:color w:val="00AF50"/>
                                  <w:u w:val="single" w:color="00AF50"/>
                                </w:rPr>
                                <w:t>per</w:t>
                              </w:r>
                              <w:r>
                                <w:rPr>
                                  <w:color w:val="00AF50"/>
                                  <w:spacing w:val="-5"/>
                                  <w:u w:val="single" w:color="00AF50"/>
                                </w:rPr>
                                <w:t xml:space="preserve"> </w:t>
                              </w:r>
                              <w:r>
                                <w:rPr>
                                  <w:color w:val="00AF50"/>
                                  <w:u w:val="single" w:color="00AF50"/>
                                </w:rPr>
                                <w:t>year</w:t>
                              </w:r>
                              <w:r>
                                <w:rPr>
                                  <w:color w:val="00AF50"/>
                                  <w:spacing w:val="-5"/>
                                  <w:u w:val="single" w:color="00AF50"/>
                                </w:rPr>
                                <w:t xml:space="preserve"> </w:t>
                              </w:r>
                              <w:r>
                                <w:rPr>
                                  <w:color w:val="00AF50"/>
                                  <w:u w:val="single" w:color="00AF50"/>
                                </w:rPr>
                                <w:t>from</w:t>
                              </w:r>
                              <w:r>
                                <w:rPr>
                                  <w:color w:val="00AF50"/>
                                  <w:spacing w:val="-1"/>
                                  <w:u w:val="single" w:color="00AF50"/>
                                </w:rPr>
                                <w:t xml:space="preserve"> </w:t>
                              </w:r>
                              <w:r>
                                <w:rPr>
                                  <w:color w:val="00AF50"/>
                                  <w:spacing w:val="-2"/>
                                  <w:u w:val="single" w:color="00AF50"/>
                                </w:rPr>
                                <w:t>tourism</w:t>
                              </w:r>
                            </w:p>
                            <w:p w:rsidR="00A8284D" w:rsidRDefault="00A8284D">
                              <w:pPr>
                                <w:numPr>
                                  <w:ilvl w:val="0"/>
                                  <w:numId w:val="178"/>
                                </w:numPr>
                                <w:tabs>
                                  <w:tab w:val="left" w:pos="533"/>
                                </w:tabs>
                                <w:ind w:right="800"/>
                              </w:pPr>
                              <w:r>
                                <w:t>The</w:t>
                              </w:r>
                              <w:r>
                                <w:rPr>
                                  <w:spacing w:val="-6"/>
                                </w:rPr>
                                <w:t xml:space="preserve"> </w:t>
                              </w:r>
                              <w:r>
                                <w:t>town</w:t>
                              </w:r>
                              <w:r>
                                <w:rPr>
                                  <w:spacing w:val="-7"/>
                                </w:rPr>
                                <w:t xml:space="preserve"> </w:t>
                              </w:r>
                              <w:r>
                                <w:t>hosts</w:t>
                              </w:r>
                              <w:r>
                                <w:rPr>
                                  <w:spacing w:val="-6"/>
                                </w:rPr>
                                <w:t xml:space="preserve"> </w:t>
                              </w:r>
                              <w:r>
                                <w:t>many</w:t>
                              </w:r>
                              <w:r>
                                <w:rPr>
                                  <w:spacing w:val="-6"/>
                                </w:rPr>
                                <w:t xml:space="preserve"> </w:t>
                              </w:r>
                              <w:r>
                                <w:t>festivals,</w:t>
                              </w:r>
                              <w:r>
                                <w:rPr>
                                  <w:spacing w:val="-5"/>
                                </w:rPr>
                                <w:t xml:space="preserve"> </w:t>
                              </w:r>
                              <w:r>
                                <w:t>including</w:t>
                              </w:r>
                              <w:r>
                                <w:rPr>
                                  <w:spacing w:val="-4"/>
                                </w:rPr>
                                <w:t xml:space="preserve"> </w:t>
                              </w:r>
                              <w:r>
                                <w:t>an</w:t>
                              </w:r>
                              <w:r>
                                <w:rPr>
                                  <w:spacing w:val="-7"/>
                                </w:rPr>
                                <w:t xml:space="preserve"> </w:t>
                              </w:r>
                              <w:r>
                                <w:t xml:space="preserve">annual </w:t>
                              </w:r>
                              <w:r>
                                <w:rPr>
                                  <w:color w:val="00AF50"/>
                                  <w:u w:val="single" w:color="00AF50"/>
                                </w:rPr>
                                <w:t>fossil festival.</w:t>
                              </w:r>
                            </w:p>
                          </w:txbxContent>
                        </wps:txbx>
                        <wps:bodyPr wrap="square" lIns="0" tIns="0" rIns="0" bIns="0" rtlCol="0">
                          <a:noAutofit/>
                        </wps:bodyPr>
                      </wps:wsp>
                    </wpg:wgp>
                  </a:graphicData>
                </a:graphic>
              </wp:anchor>
            </w:drawing>
          </mc:Choice>
          <mc:Fallback>
            <w:pict>
              <v:group id="Group 646" o:spid="_x0000_s1590" style="position:absolute;left:0;text-align:left;margin-left:37.3pt;margin-top:-51.95pt;width:322.4pt;height:137pt;z-index:251500544;mso-wrap-distance-left:0;mso-wrap-distance-right:0;mso-position-horizontal-relative:page;mso-position-vertical-relative:text" coordsize="40944,17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">
                <v:shape id="Graphic 647" o:spid="_x0000_s1591" style="position:absolute;left:95;top:2673;width:40754;height:14630;visibility:visible;mso-wrap-style:square;v-text-anchor:top" coordsize="4075429,146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" path="m,1463040r4075429,l4075429,,,,,1463040xe" filled="f" strokecolor="#00af50" strokeweight="1.5pt">
                  <v:path arrowok="t"/>
                </v:shape>
                <v:shape id="Textbox 648" o:spid="_x0000_s1592" type="#_x0000_t202" style="position:absolute;left:31;width:32519;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" fillcolor="#00af50" strokecolor="#00af50" strokeweight="0">
                  <v:textbox inset="0,0,0,0">
                    <w:txbxContent>
                      <w:p w:rsidR="00A8284D" w:rsidRDefault="00A8284D">
                        <w:pPr>
                          <w:spacing w:before="92"/>
                          <w:ind w:left="550"/>
                          <w:rPr>
                            <w:color w:val="000000"/>
                          </w:rPr>
                        </w:pPr>
                        <w:r>
                          <w:rPr>
                            <w:color w:val="FFFFFF"/>
                          </w:rPr>
                          <w:t>Why</w:t>
                        </w:r>
                        <w:r>
                          <w:rPr>
                            <w:color w:val="FFFFFF"/>
                            <w:spacing w:val="-5"/>
                          </w:rPr>
                          <w:t xml:space="preserve"> </w:t>
                        </w:r>
                        <w:r>
                          <w:rPr>
                            <w:color w:val="FFFFFF"/>
                          </w:rPr>
                          <w:t>does</w:t>
                        </w:r>
                        <w:r>
                          <w:rPr>
                            <w:color w:val="FFFFFF"/>
                            <w:spacing w:val="-3"/>
                          </w:rPr>
                          <w:t xml:space="preserve"> </w:t>
                        </w:r>
                        <w:r>
                          <w:rPr>
                            <w:color w:val="FFFFFF"/>
                          </w:rPr>
                          <w:t>Lyme</w:t>
                        </w:r>
                        <w:r>
                          <w:rPr>
                            <w:color w:val="FFFFFF"/>
                            <w:spacing w:val="-6"/>
                          </w:rPr>
                          <w:t xml:space="preserve"> </w:t>
                        </w:r>
                        <w:r>
                          <w:rPr>
                            <w:color w:val="FFFFFF"/>
                          </w:rPr>
                          <w:t>Regis</w:t>
                        </w:r>
                        <w:r>
                          <w:rPr>
                            <w:color w:val="FFFFFF"/>
                            <w:spacing w:val="-3"/>
                          </w:rPr>
                          <w:t xml:space="preserve"> </w:t>
                        </w:r>
                        <w:r>
                          <w:rPr>
                            <w:color w:val="FFFFFF"/>
                          </w:rPr>
                          <w:t>need</w:t>
                        </w:r>
                        <w:r>
                          <w:rPr>
                            <w:color w:val="FFFFFF"/>
                            <w:spacing w:val="-1"/>
                          </w:rPr>
                          <w:t xml:space="preserve"> </w:t>
                        </w:r>
                        <w:r>
                          <w:rPr>
                            <w:color w:val="FFFFFF"/>
                            <w:spacing w:val="-2"/>
                          </w:rPr>
                          <w:t>protecting?</w:t>
                        </w:r>
                      </w:p>
                    </w:txbxContent>
                  </v:textbox>
                </v:shape>
                <v:shape id="Textbox 649" o:spid="_x0000_s1593" type="#_x0000_t202" style="position:absolute;top:2578;width:40944;height:14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IzXxQAAANwAAAAPAAAAZHJzL2Rvd25yZXYueG1sRI9Ba8JA&#10;FITvQv/D8oTedKOU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CmJIzXxQAAANwAAAAP&#10;AAAAAAAAAAAAAAAAAAcCAABkcnMvZG93bnJldi54bWxQSwUGAAAAAAMAAwC3AAAA+QIAAAAA&#10;" filled="f" stroked="f">
                  <v:textbox inset="0,0,0,0">
                    <w:txbxContent>
                      <w:p w:rsidR="00A8284D" w:rsidRDefault="00A8284D">
                        <w:pPr>
                          <w:numPr>
                            <w:ilvl w:val="0"/>
                            <w:numId w:val="178"/>
                          </w:numPr>
                          <w:tabs>
                            <w:tab w:val="left" w:pos="533"/>
                          </w:tabs>
                          <w:spacing w:before="101"/>
                          <w:ind w:right="858"/>
                        </w:pPr>
                        <w:r>
                          <w:t>The</w:t>
                        </w:r>
                        <w:r>
                          <w:rPr>
                            <w:spacing w:val="-6"/>
                          </w:rPr>
                          <w:t xml:space="preserve"> </w:t>
                        </w:r>
                        <w:r>
                          <w:t>local</w:t>
                        </w:r>
                        <w:r>
                          <w:rPr>
                            <w:spacing w:val="-5"/>
                          </w:rPr>
                          <w:t xml:space="preserve"> </w:t>
                        </w:r>
                        <w:r>
                          <w:t>economy</w:t>
                        </w:r>
                        <w:r>
                          <w:rPr>
                            <w:spacing w:val="-3"/>
                          </w:rPr>
                          <w:t xml:space="preserve"> </w:t>
                        </w:r>
                        <w:r>
                          <w:rPr>
                            <w:color w:val="00AF50"/>
                          </w:rPr>
                          <w:t>depends</w:t>
                        </w:r>
                        <w:r>
                          <w:rPr>
                            <w:color w:val="00AF50"/>
                            <w:spacing w:val="-4"/>
                          </w:rPr>
                          <w:t xml:space="preserve"> </w:t>
                        </w:r>
                        <w:r>
                          <w:rPr>
                            <w:color w:val="00AF50"/>
                          </w:rPr>
                          <w:t>on</w:t>
                        </w:r>
                        <w:r>
                          <w:rPr>
                            <w:color w:val="00AF50"/>
                            <w:spacing w:val="-7"/>
                          </w:rPr>
                          <w:t xml:space="preserve"> </w:t>
                        </w:r>
                        <w:r>
                          <w:rPr>
                            <w:color w:val="00AF50"/>
                          </w:rPr>
                          <w:t>tourism</w:t>
                        </w:r>
                        <w:r>
                          <w:rPr>
                            <w:color w:val="00AF50"/>
                            <w:spacing w:val="-5"/>
                          </w:rPr>
                          <w:t xml:space="preserve"> </w:t>
                        </w:r>
                        <w:r>
                          <w:t>as</w:t>
                        </w:r>
                        <w:r>
                          <w:rPr>
                            <w:spacing w:val="-6"/>
                          </w:rPr>
                          <w:t xml:space="preserve"> </w:t>
                        </w:r>
                        <w:r>
                          <w:t>its</w:t>
                        </w:r>
                        <w:r>
                          <w:rPr>
                            <w:spacing w:val="-6"/>
                          </w:rPr>
                          <w:t xml:space="preserve"> </w:t>
                        </w:r>
                        <w:r>
                          <w:t>main source of income</w:t>
                        </w:r>
                      </w:p>
                      <w:p w:rsidR="00A8284D" w:rsidRDefault="00A8284D">
                        <w:pPr>
                          <w:numPr>
                            <w:ilvl w:val="0"/>
                            <w:numId w:val="178"/>
                          </w:numPr>
                          <w:tabs>
                            <w:tab w:val="left" w:pos="533"/>
                          </w:tabs>
                          <w:ind w:right="211"/>
                        </w:pPr>
                        <w:r>
                          <w:rPr>
                            <w:color w:val="00AF50"/>
                            <w:u w:val="single" w:color="00AF50"/>
                          </w:rPr>
                          <w:t>37,500</w:t>
                        </w:r>
                        <w:r>
                          <w:rPr>
                            <w:color w:val="00AF50"/>
                            <w:spacing w:val="-4"/>
                            <w:u w:val="single" w:color="00AF50"/>
                          </w:rPr>
                          <w:t xml:space="preserve"> </w:t>
                        </w:r>
                        <w:r>
                          <w:rPr>
                            <w:color w:val="00AF50"/>
                            <w:u w:val="single" w:color="00AF50"/>
                          </w:rPr>
                          <w:t>people</w:t>
                        </w:r>
                        <w:r>
                          <w:rPr>
                            <w:color w:val="00AF50"/>
                            <w:spacing w:val="-4"/>
                            <w:u w:val="single" w:color="00AF50"/>
                          </w:rPr>
                          <w:t xml:space="preserve"> </w:t>
                        </w:r>
                        <w:r>
                          <w:rPr>
                            <w:color w:val="00AF50"/>
                            <w:u w:val="single" w:color="00AF50"/>
                          </w:rPr>
                          <w:t>are</w:t>
                        </w:r>
                        <w:r>
                          <w:rPr>
                            <w:color w:val="00AF50"/>
                            <w:spacing w:val="-7"/>
                            <w:u w:val="single" w:color="00AF50"/>
                          </w:rPr>
                          <w:t xml:space="preserve"> </w:t>
                        </w:r>
                        <w:r>
                          <w:rPr>
                            <w:color w:val="00AF50"/>
                            <w:u w:val="single" w:color="00AF50"/>
                          </w:rPr>
                          <w:t>employed</w:t>
                        </w:r>
                        <w:r>
                          <w:rPr>
                            <w:color w:val="00AF50"/>
                            <w:spacing w:val="-1"/>
                          </w:rPr>
                          <w:t xml:space="preserve"> </w:t>
                        </w:r>
                        <w:r>
                          <w:t>in</w:t>
                        </w:r>
                        <w:r>
                          <w:rPr>
                            <w:spacing w:val="-6"/>
                          </w:rPr>
                          <w:t xml:space="preserve"> </w:t>
                        </w:r>
                        <w:r>
                          <w:t>the</w:t>
                        </w:r>
                        <w:r>
                          <w:rPr>
                            <w:spacing w:val="-5"/>
                          </w:rPr>
                          <w:t xml:space="preserve"> </w:t>
                        </w:r>
                        <w:r>
                          <w:t>tourist</w:t>
                        </w:r>
                        <w:r>
                          <w:rPr>
                            <w:spacing w:val="-6"/>
                          </w:rPr>
                          <w:t xml:space="preserve"> </w:t>
                        </w:r>
                        <w:r>
                          <w:t>sector</w:t>
                        </w:r>
                        <w:r>
                          <w:rPr>
                            <w:spacing w:val="-4"/>
                          </w:rPr>
                          <w:t xml:space="preserve"> </w:t>
                        </w:r>
                        <w:r>
                          <w:t>in</w:t>
                        </w:r>
                        <w:r>
                          <w:rPr>
                            <w:spacing w:val="-3"/>
                          </w:rPr>
                          <w:t xml:space="preserve"> </w:t>
                        </w:r>
                        <w:r>
                          <w:t xml:space="preserve">the </w:t>
                        </w:r>
                        <w:r>
                          <w:rPr>
                            <w:spacing w:val="-4"/>
                          </w:rPr>
                          <w:t>town</w:t>
                        </w:r>
                      </w:p>
                      <w:p w:rsidR="00A8284D" w:rsidRDefault="00A8284D">
                        <w:pPr>
                          <w:numPr>
                            <w:ilvl w:val="0"/>
                            <w:numId w:val="178"/>
                          </w:numPr>
                          <w:tabs>
                            <w:tab w:val="left" w:pos="533"/>
                          </w:tabs>
                          <w:spacing w:before="1"/>
                          <w:ind w:hanging="360"/>
                        </w:pPr>
                        <w:r>
                          <w:t>The</w:t>
                        </w:r>
                        <w:r>
                          <w:rPr>
                            <w:spacing w:val="-7"/>
                          </w:rPr>
                          <w:t xml:space="preserve"> </w:t>
                        </w:r>
                        <w:r>
                          <w:t>area</w:t>
                        </w:r>
                        <w:r>
                          <w:rPr>
                            <w:spacing w:val="-5"/>
                          </w:rPr>
                          <w:t xml:space="preserve"> </w:t>
                        </w:r>
                        <w:r>
                          <w:t>generates</w:t>
                        </w:r>
                        <w:r>
                          <w:rPr>
                            <w:spacing w:val="-1"/>
                          </w:rPr>
                          <w:t xml:space="preserve"> </w:t>
                        </w:r>
                        <w:r>
                          <w:rPr>
                            <w:color w:val="00AF50"/>
                            <w:u w:val="single" w:color="00AF50"/>
                          </w:rPr>
                          <w:t>£800</w:t>
                        </w:r>
                        <w:r>
                          <w:rPr>
                            <w:color w:val="00AF50"/>
                            <w:spacing w:val="-3"/>
                            <w:u w:val="single" w:color="00AF50"/>
                          </w:rPr>
                          <w:t xml:space="preserve"> </w:t>
                        </w:r>
                        <w:r>
                          <w:rPr>
                            <w:color w:val="00AF50"/>
                            <w:u w:val="single" w:color="00AF50"/>
                          </w:rPr>
                          <w:t>million</w:t>
                        </w:r>
                        <w:r>
                          <w:rPr>
                            <w:color w:val="00AF50"/>
                            <w:spacing w:val="-3"/>
                            <w:u w:val="single" w:color="00AF50"/>
                          </w:rPr>
                          <w:t xml:space="preserve"> </w:t>
                        </w:r>
                        <w:r>
                          <w:rPr>
                            <w:color w:val="00AF50"/>
                            <w:u w:val="single" w:color="00AF50"/>
                          </w:rPr>
                          <w:t>per</w:t>
                        </w:r>
                        <w:r>
                          <w:rPr>
                            <w:color w:val="00AF50"/>
                            <w:spacing w:val="-5"/>
                            <w:u w:val="single" w:color="00AF50"/>
                          </w:rPr>
                          <w:t xml:space="preserve"> </w:t>
                        </w:r>
                        <w:r>
                          <w:rPr>
                            <w:color w:val="00AF50"/>
                            <w:u w:val="single" w:color="00AF50"/>
                          </w:rPr>
                          <w:t>year</w:t>
                        </w:r>
                        <w:r>
                          <w:rPr>
                            <w:color w:val="00AF50"/>
                            <w:spacing w:val="-5"/>
                            <w:u w:val="single" w:color="00AF50"/>
                          </w:rPr>
                          <w:t xml:space="preserve"> </w:t>
                        </w:r>
                        <w:r>
                          <w:rPr>
                            <w:color w:val="00AF50"/>
                            <w:u w:val="single" w:color="00AF50"/>
                          </w:rPr>
                          <w:t>from</w:t>
                        </w:r>
                        <w:r>
                          <w:rPr>
                            <w:color w:val="00AF50"/>
                            <w:spacing w:val="-1"/>
                            <w:u w:val="single" w:color="00AF50"/>
                          </w:rPr>
                          <w:t xml:space="preserve"> </w:t>
                        </w:r>
                        <w:r>
                          <w:rPr>
                            <w:color w:val="00AF50"/>
                            <w:spacing w:val="-2"/>
                            <w:u w:val="single" w:color="00AF50"/>
                          </w:rPr>
                          <w:t>tourism</w:t>
                        </w:r>
                      </w:p>
                      <w:p w:rsidR="00A8284D" w:rsidRDefault="00A8284D">
                        <w:pPr>
                          <w:numPr>
                            <w:ilvl w:val="0"/>
                            <w:numId w:val="178"/>
                          </w:numPr>
                          <w:tabs>
                            <w:tab w:val="left" w:pos="533"/>
                          </w:tabs>
                          <w:ind w:right="800"/>
                        </w:pPr>
                        <w:r>
                          <w:t>The</w:t>
                        </w:r>
                        <w:r>
                          <w:rPr>
                            <w:spacing w:val="-6"/>
                          </w:rPr>
                          <w:t xml:space="preserve"> </w:t>
                        </w:r>
                        <w:r>
                          <w:t>town</w:t>
                        </w:r>
                        <w:r>
                          <w:rPr>
                            <w:spacing w:val="-7"/>
                          </w:rPr>
                          <w:t xml:space="preserve"> </w:t>
                        </w:r>
                        <w:r>
                          <w:t>hosts</w:t>
                        </w:r>
                        <w:r>
                          <w:rPr>
                            <w:spacing w:val="-6"/>
                          </w:rPr>
                          <w:t xml:space="preserve"> </w:t>
                        </w:r>
                        <w:r>
                          <w:t>many</w:t>
                        </w:r>
                        <w:r>
                          <w:rPr>
                            <w:spacing w:val="-6"/>
                          </w:rPr>
                          <w:t xml:space="preserve"> </w:t>
                        </w:r>
                        <w:r>
                          <w:t>festivals,</w:t>
                        </w:r>
                        <w:r>
                          <w:rPr>
                            <w:spacing w:val="-5"/>
                          </w:rPr>
                          <w:t xml:space="preserve"> </w:t>
                        </w:r>
                        <w:r>
                          <w:t>including</w:t>
                        </w:r>
                        <w:r>
                          <w:rPr>
                            <w:spacing w:val="-4"/>
                          </w:rPr>
                          <w:t xml:space="preserve"> </w:t>
                        </w:r>
                        <w:r>
                          <w:t>an</w:t>
                        </w:r>
                        <w:r>
                          <w:rPr>
                            <w:spacing w:val="-7"/>
                          </w:rPr>
                          <w:t xml:space="preserve"> </w:t>
                        </w:r>
                        <w:r>
                          <w:t xml:space="preserve">annual </w:t>
                        </w:r>
                        <w:r>
                          <w:rPr>
                            <w:color w:val="00AF50"/>
                            <w:u w:val="single" w:color="00AF50"/>
                          </w:rPr>
                          <w:t>fossil festival.</w:t>
                        </w:r>
                      </w:p>
                    </w:txbxContent>
                  </v:textbox>
                </v:shape>
                <w10:wrap anchorx="page"/>
              </v:group>
            </w:pict>
          </mc:Fallback>
        </mc:AlternateContent>
      </w:r>
      <w:r>
        <w:rPr>
          <w:rFonts w:ascii="Tahoma" w:hAnsi="Tahoma"/>
          <w:spacing w:val="-6"/>
        </w:rPr>
        <w:t>protecting</w:t>
      </w:r>
      <w:r>
        <w:rPr>
          <w:rFonts w:ascii="Tahoma" w:hAnsi="Tahoma"/>
          <w:spacing w:val="-10"/>
        </w:rPr>
        <w:t xml:space="preserve"> </w:t>
      </w:r>
      <w:r>
        <w:rPr>
          <w:rFonts w:ascii="Tahoma" w:hAnsi="Tahoma"/>
          <w:spacing w:val="-6"/>
        </w:rPr>
        <w:t>the</w:t>
      </w:r>
      <w:r>
        <w:rPr>
          <w:rFonts w:ascii="Tahoma" w:hAnsi="Tahoma"/>
          <w:spacing w:val="-9"/>
        </w:rPr>
        <w:t xml:space="preserve"> </w:t>
      </w:r>
      <w:r>
        <w:rPr>
          <w:rFonts w:ascii="Tahoma" w:hAnsi="Tahoma"/>
          <w:spacing w:val="-6"/>
        </w:rPr>
        <w:t>coastline</w:t>
      </w:r>
      <w:r>
        <w:rPr>
          <w:rFonts w:ascii="Tahoma" w:hAnsi="Tahoma"/>
          <w:spacing w:val="-9"/>
        </w:rPr>
        <w:t xml:space="preserve"> </w:t>
      </w:r>
      <w:r>
        <w:rPr>
          <w:rFonts w:ascii="Tahoma" w:hAnsi="Tahoma"/>
          <w:spacing w:val="-6"/>
        </w:rPr>
        <w:t xml:space="preserve">from </w:t>
      </w:r>
      <w:r>
        <w:rPr>
          <w:rFonts w:ascii="Tahoma" w:hAnsi="Tahoma"/>
        </w:rPr>
        <w:t>physical processes.’ Do you agree? Use an example in your response (9)</w:t>
      </w:r>
    </w:p>
    <w:p w:rsidR="00BC3DBA" w:rsidRDefault="00BC3DBA">
      <w:pPr>
        <w:pStyle w:val="BodyText"/>
        <w:spacing w:before="176"/>
        <w:rPr>
          <w:rFonts w:ascii="Tahoma"/>
          <w:b/>
        </w:rPr>
      </w:pPr>
    </w:p>
    <w:p w:rsidR="00BC3DBA" w:rsidRDefault="00A8284D">
      <w:pPr>
        <w:pStyle w:val="BodyText"/>
        <w:spacing w:before="1"/>
        <w:ind w:left="7545"/>
      </w:pPr>
      <w:r>
        <w:rPr>
          <w:color w:val="FFFFFF"/>
        </w:rPr>
        <w:t>Management</w:t>
      </w:r>
      <w:r>
        <w:rPr>
          <w:color w:val="FFFFFF"/>
          <w:spacing w:val="-4"/>
        </w:rPr>
        <w:t xml:space="preserve"> </w:t>
      </w:r>
      <w:r>
        <w:rPr>
          <w:color w:val="FFFFFF"/>
        </w:rPr>
        <w:t>of</w:t>
      </w:r>
      <w:r>
        <w:rPr>
          <w:color w:val="FFFFFF"/>
          <w:spacing w:val="-2"/>
        </w:rPr>
        <w:t xml:space="preserve"> </w:t>
      </w:r>
      <w:r>
        <w:rPr>
          <w:color w:val="FFFFFF"/>
        </w:rPr>
        <w:t>the</w:t>
      </w:r>
      <w:r>
        <w:rPr>
          <w:color w:val="FFFFFF"/>
          <w:spacing w:val="-4"/>
        </w:rPr>
        <w:t xml:space="preserve"> </w:t>
      </w:r>
      <w:r>
        <w:rPr>
          <w:color w:val="FFFFFF"/>
          <w:spacing w:val="-2"/>
        </w:rPr>
        <w:t>Coastline</w:t>
      </w:r>
    </w:p>
    <w:p w:rsidR="00BC3DBA" w:rsidRDefault="00A8284D">
      <w:pPr>
        <w:spacing w:before="142"/>
        <w:ind w:left="564" w:right="1061"/>
      </w:pPr>
      <w:r>
        <w:t>The</w:t>
      </w:r>
      <w:r>
        <w:rPr>
          <w:spacing w:val="-5"/>
        </w:rPr>
        <w:t xml:space="preserve"> </w:t>
      </w:r>
      <w:r>
        <w:rPr>
          <w:b/>
          <w:color w:val="006FC0"/>
          <w:u w:val="single" w:color="006FC0"/>
        </w:rPr>
        <w:t>Lyme</w:t>
      </w:r>
      <w:r>
        <w:rPr>
          <w:b/>
          <w:color w:val="006FC0"/>
          <w:spacing w:val="-3"/>
          <w:u w:val="single" w:color="006FC0"/>
        </w:rPr>
        <w:t xml:space="preserve"> </w:t>
      </w:r>
      <w:r>
        <w:rPr>
          <w:b/>
          <w:color w:val="006FC0"/>
          <w:u w:val="single" w:color="006FC0"/>
        </w:rPr>
        <w:t>Regis</w:t>
      </w:r>
      <w:r>
        <w:rPr>
          <w:b/>
          <w:color w:val="006FC0"/>
          <w:spacing w:val="-1"/>
          <w:u w:val="single" w:color="006FC0"/>
        </w:rPr>
        <w:t xml:space="preserve"> </w:t>
      </w:r>
      <w:r>
        <w:rPr>
          <w:b/>
          <w:color w:val="006FC0"/>
          <w:u w:val="single" w:color="006FC0"/>
        </w:rPr>
        <w:t>Environmental</w:t>
      </w:r>
      <w:r>
        <w:rPr>
          <w:b/>
          <w:color w:val="006FC0"/>
          <w:spacing w:val="-3"/>
          <w:u w:val="single" w:color="006FC0"/>
        </w:rPr>
        <w:t xml:space="preserve"> </w:t>
      </w:r>
      <w:r>
        <w:rPr>
          <w:b/>
          <w:color w:val="006FC0"/>
          <w:u w:val="single" w:color="006FC0"/>
        </w:rPr>
        <w:t>Improvement</w:t>
      </w:r>
      <w:r>
        <w:rPr>
          <w:b/>
          <w:color w:val="006FC0"/>
          <w:spacing w:val="-5"/>
          <w:u w:val="single" w:color="006FC0"/>
        </w:rPr>
        <w:t xml:space="preserve"> </w:t>
      </w:r>
      <w:r>
        <w:rPr>
          <w:b/>
          <w:color w:val="006FC0"/>
          <w:u w:val="single" w:color="006FC0"/>
        </w:rPr>
        <w:t>Scheme</w:t>
      </w:r>
      <w:r>
        <w:rPr>
          <w:b/>
          <w:color w:val="006FC0"/>
          <w:spacing w:val="-30"/>
        </w:rPr>
        <w:t xml:space="preserve"> </w:t>
      </w:r>
      <w:r>
        <w:t>was</w:t>
      </w:r>
      <w:r>
        <w:rPr>
          <w:spacing w:val="-3"/>
        </w:rPr>
        <w:t xml:space="preserve"> </w:t>
      </w:r>
      <w:r>
        <w:t>set</w:t>
      </w:r>
      <w:r>
        <w:rPr>
          <w:spacing w:val="-5"/>
        </w:rPr>
        <w:t xml:space="preserve"> </w:t>
      </w:r>
      <w:r>
        <w:t>up</w:t>
      </w:r>
      <w:r>
        <w:rPr>
          <w:spacing w:val="-1"/>
        </w:rPr>
        <w:t xml:space="preserve"> </w:t>
      </w:r>
      <w:r>
        <w:t>in</w:t>
      </w:r>
      <w:r>
        <w:rPr>
          <w:spacing w:val="-4"/>
        </w:rPr>
        <w:t xml:space="preserve"> </w:t>
      </w:r>
      <w:r>
        <w:t>the</w:t>
      </w:r>
      <w:r>
        <w:rPr>
          <w:spacing w:val="-3"/>
        </w:rPr>
        <w:t xml:space="preserve"> </w:t>
      </w:r>
      <w:r>
        <w:t>early</w:t>
      </w:r>
      <w:r>
        <w:rPr>
          <w:spacing w:val="-1"/>
        </w:rPr>
        <w:t xml:space="preserve"> </w:t>
      </w:r>
      <w:r>
        <w:t>1990s</w:t>
      </w:r>
      <w:r>
        <w:rPr>
          <w:spacing w:val="-3"/>
        </w:rPr>
        <w:t xml:space="preserve"> </w:t>
      </w:r>
      <w:r>
        <w:t>to</w:t>
      </w:r>
      <w:r>
        <w:rPr>
          <w:spacing w:val="-2"/>
        </w:rPr>
        <w:t xml:space="preserve"> </w:t>
      </w:r>
      <w:r>
        <w:t>provide long-term coastal protection and reduce the threat of landslips</w:t>
      </w:r>
    </w:p>
    <w:p w:rsidR="00BC3DBA" w:rsidRDefault="00A8284D">
      <w:pPr>
        <w:spacing w:line="305" w:lineRule="exact"/>
        <w:ind w:left="564"/>
        <w:rPr>
          <w:b/>
        </w:rPr>
      </w:pPr>
      <w:r>
        <w:rPr>
          <w:b/>
          <w:u w:val="single"/>
        </w:rPr>
        <w:t>Phase</w:t>
      </w:r>
      <w:r>
        <w:rPr>
          <w:b/>
          <w:spacing w:val="-2"/>
          <w:u w:val="single"/>
        </w:rPr>
        <w:t xml:space="preserve"> </w:t>
      </w:r>
      <w:r>
        <w:rPr>
          <w:b/>
          <w:spacing w:val="-5"/>
          <w:u w:val="single"/>
        </w:rPr>
        <w:t>1:</w:t>
      </w:r>
    </w:p>
    <w:p w:rsidR="00BC3DBA" w:rsidRDefault="00A8284D">
      <w:pPr>
        <w:pStyle w:val="ListParagraph"/>
        <w:numPr>
          <w:ilvl w:val="0"/>
          <w:numId w:val="180"/>
        </w:numPr>
        <w:tabs>
          <w:tab w:val="left" w:pos="925"/>
        </w:tabs>
        <w:spacing w:before="1"/>
        <w:ind w:right="876"/>
      </w:pPr>
      <w:r>
        <w:t>New</w:t>
      </w:r>
      <w:r>
        <w:rPr>
          <w:spacing w:val="-1"/>
        </w:rPr>
        <w:t xml:space="preserve"> </w:t>
      </w:r>
      <w:r>
        <w:t>sea</w:t>
      </w:r>
      <w:r>
        <w:rPr>
          <w:spacing w:val="-4"/>
        </w:rPr>
        <w:t xml:space="preserve"> </w:t>
      </w:r>
      <w:r>
        <w:t>wall</w:t>
      </w:r>
      <w:r>
        <w:rPr>
          <w:spacing w:val="-2"/>
        </w:rPr>
        <w:t xml:space="preserve"> </w:t>
      </w:r>
      <w:r>
        <w:t>and</w:t>
      </w:r>
      <w:r>
        <w:rPr>
          <w:spacing w:val="-3"/>
        </w:rPr>
        <w:t xml:space="preserve"> </w:t>
      </w:r>
      <w:r>
        <w:rPr>
          <w:color w:val="006FC0"/>
          <w:u w:val="single" w:color="006FC0"/>
        </w:rPr>
        <w:t>promenade</w:t>
      </w:r>
      <w:r>
        <w:rPr>
          <w:color w:val="006FC0"/>
          <w:spacing w:val="-2"/>
        </w:rPr>
        <w:t xml:space="preserve"> </w:t>
      </w:r>
      <w:r>
        <w:t>constructed</w:t>
      </w:r>
      <w:r>
        <w:rPr>
          <w:spacing w:val="-1"/>
        </w:rPr>
        <w:t xml:space="preserve"> </w:t>
      </w:r>
      <w:r>
        <w:t>to</w:t>
      </w:r>
      <w:r>
        <w:rPr>
          <w:spacing w:val="-1"/>
        </w:rPr>
        <w:t xml:space="preserve"> </w:t>
      </w:r>
      <w:r>
        <w:t>the</w:t>
      </w:r>
      <w:r>
        <w:rPr>
          <w:spacing w:val="-2"/>
        </w:rPr>
        <w:t xml:space="preserve"> </w:t>
      </w:r>
      <w:r>
        <w:t>east</w:t>
      </w:r>
      <w:r>
        <w:rPr>
          <w:spacing w:val="-2"/>
        </w:rPr>
        <w:t xml:space="preserve"> </w:t>
      </w:r>
      <w:r>
        <w:t>of</w:t>
      </w:r>
      <w:r>
        <w:rPr>
          <w:spacing w:val="-4"/>
        </w:rPr>
        <w:t xml:space="preserve"> </w:t>
      </w:r>
      <w:r>
        <w:t>the</w:t>
      </w:r>
      <w:r>
        <w:rPr>
          <w:spacing w:val="-3"/>
        </w:rPr>
        <w:t xml:space="preserve"> </w:t>
      </w:r>
      <w:r>
        <w:t>River</w:t>
      </w:r>
      <w:r>
        <w:rPr>
          <w:spacing w:val="-4"/>
        </w:rPr>
        <w:t xml:space="preserve"> </w:t>
      </w:r>
      <w:r>
        <w:t>Lim.</w:t>
      </w:r>
      <w:r>
        <w:rPr>
          <w:spacing w:val="-3"/>
        </w:rPr>
        <w:t xml:space="preserve"> </w:t>
      </w:r>
      <w:r>
        <w:t>In</w:t>
      </w:r>
      <w:r>
        <w:rPr>
          <w:spacing w:val="-2"/>
        </w:rPr>
        <w:t xml:space="preserve"> </w:t>
      </w:r>
      <w:r>
        <w:t>the</w:t>
      </w:r>
      <w:r>
        <w:rPr>
          <w:spacing w:val="-5"/>
        </w:rPr>
        <w:t xml:space="preserve"> </w:t>
      </w:r>
      <w:r>
        <w:t>winter</w:t>
      </w:r>
      <w:r>
        <w:rPr>
          <w:spacing w:val="-2"/>
        </w:rPr>
        <w:t xml:space="preserve"> </w:t>
      </w:r>
      <w:r>
        <w:t>of</w:t>
      </w:r>
      <w:r>
        <w:rPr>
          <w:spacing w:val="-3"/>
        </w:rPr>
        <w:t xml:space="preserve"> </w:t>
      </w:r>
      <w:r>
        <w:t xml:space="preserve">2003 a £1.4 million emergency project was completed to stabilise the cliffs </w:t>
      </w:r>
      <w:r>
        <w:rPr>
          <w:color w:val="006FC0"/>
          <w:u w:val="single" w:color="006FC0"/>
        </w:rPr>
        <w:t>1000 steel pins</w:t>
      </w:r>
      <w:r>
        <w:rPr>
          <w:color w:val="006FC0"/>
        </w:rPr>
        <w:t xml:space="preserve"> </w:t>
      </w:r>
      <w:r>
        <w:t>were used to hold rocks together.</w:t>
      </w:r>
    </w:p>
    <w:p w:rsidR="00BC3DBA" w:rsidRDefault="00A8284D">
      <w:pPr>
        <w:ind w:left="564"/>
        <w:rPr>
          <w:b/>
        </w:rPr>
      </w:pPr>
      <w:r>
        <w:rPr>
          <w:b/>
          <w:u w:val="single"/>
        </w:rPr>
        <w:t>Phase</w:t>
      </w:r>
      <w:r>
        <w:rPr>
          <w:b/>
          <w:spacing w:val="-2"/>
          <w:u w:val="single"/>
        </w:rPr>
        <w:t xml:space="preserve"> </w:t>
      </w:r>
      <w:r>
        <w:rPr>
          <w:b/>
          <w:spacing w:val="-5"/>
          <w:u w:val="single"/>
        </w:rPr>
        <w:t>2:</w:t>
      </w:r>
    </w:p>
    <w:p w:rsidR="00BC3DBA" w:rsidRDefault="00A8284D">
      <w:pPr>
        <w:pStyle w:val="ListParagraph"/>
        <w:numPr>
          <w:ilvl w:val="0"/>
          <w:numId w:val="180"/>
        </w:numPr>
        <w:tabs>
          <w:tab w:val="left" w:pos="925"/>
        </w:tabs>
        <w:ind w:right="1038"/>
      </w:pPr>
      <w:r>
        <w:t>Creation</w:t>
      </w:r>
      <w:r>
        <w:rPr>
          <w:spacing w:val="-2"/>
        </w:rPr>
        <w:t xml:space="preserve"> </w:t>
      </w:r>
      <w:r>
        <w:t>of</w:t>
      </w:r>
      <w:r>
        <w:rPr>
          <w:spacing w:val="-1"/>
        </w:rPr>
        <w:t xml:space="preserve"> </w:t>
      </w:r>
      <w:r>
        <w:t>a</w:t>
      </w:r>
      <w:r>
        <w:rPr>
          <w:spacing w:val="-3"/>
        </w:rPr>
        <w:t xml:space="preserve"> </w:t>
      </w:r>
      <w:r>
        <w:rPr>
          <w:color w:val="006FC0"/>
          <w:u w:val="single" w:color="006FC0"/>
        </w:rPr>
        <w:t>wide</w:t>
      </w:r>
      <w:r>
        <w:rPr>
          <w:color w:val="006FC0"/>
          <w:spacing w:val="-5"/>
          <w:u w:val="single" w:color="006FC0"/>
        </w:rPr>
        <w:t xml:space="preserve"> </w:t>
      </w:r>
      <w:r>
        <w:rPr>
          <w:color w:val="006FC0"/>
          <w:u w:val="single" w:color="006FC0"/>
        </w:rPr>
        <w:t>sandy</w:t>
      </w:r>
      <w:r>
        <w:rPr>
          <w:color w:val="006FC0"/>
          <w:spacing w:val="-3"/>
          <w:u w:val="single" w:color="006FC0"/>
        </w:rPr>
        <w:t xml:space="preserve"> </w:t>
      </w:r>
      <w:r>
        <w:rPr>
          <w:color w:val="006FC0"/>
          <w:u w:val="single" w:color="006FC0"/>
        </w:rPr>
        <w:t>beach</w:t>
      </w:r>
      <w:r>
        <w:rPr>
          <w:color w:val="006FC0"/>
          <w:spacing w:val="-1"/>
          <w:u w:val="single" w:color="006FC0"/>
        </w:rPr>
        <w:t xml:space="preserve"> </w:t>
      </w:r>
      <w:r>
        <w:rPr>
          <w:color w:val="006FC0"/>
          <w:u w:val="single" w:color="006FC0"/>
        </w:rPr>
        <w:t>(nourishment)</w:t>
      </w:r>
      <w:r>
        <w:rPr>
          <w:color w:val="006FC0"/>
          <w:spacing w:val="-2"/>
        </w:rPr>
        <w:t xml:space="preserve"> </w:t>
      </w:r>
      <w:r>
        <w:t>to</w:t>
      </w:r>
      <w:r>
        <w:rPr>
          <w:spacing w:val="-2"/>
        </w:rPr>
        <w:t xml:space="preserve"> </w:t>
      </w:r>
      <w:r>
        <w:t>absorb</w:t>
      </w:r>
      <w:r>
        <w:rPr>
          <w:spacing w:val="-3"/>
        </w:rPr>
        <w:t xml:space="preserve"> </w:t>
      </w:r>
      <w:r>
        <w:t>wave</w:t>
      </w:r>
      <w:r>
        <w:rPr>
          <w:spacing w:val="-4"/>
        </w:rPr>
        <w:t xml:space="preserve"> </w:t>
      </w:r>
      <w:r>
        <w:t>energy</w:t>
      </w:r>
      <w:r>
        <w:rPr>
          <w:spacing w:val="-1"/>
        </w:rPr>
        <w:t xml:space="preserve"> </w:t>
      </w:r>
      <w:r>
        <w:t>and increase</w:t>
      </w:r>
      <w:r>
        <w:rPr>
          <w:spacing w:val="-4"/>
        </w:rPr>
        <w:t xml:space="preserve"> </w:t>
      </w:r>
      <w:r>
        <w:t>us</w:t>
      </w:r>
      <w:r>
        <w:rPr>
          <w:spacing w:val="-3"/>
        </w:rPr>
        <w:t xml:space="preserve"> </w:t>
      </w:r>
      <w:r>
        <w:t>of</w:t>
      </w:r>
      <w:r>
        <w:rPr>
          <w:spacing w:val="-3"/>
        </w:rPr>
        <w:t xml:space="preserve"> </w:t>
      </w:r>
      <w:r>
        <w:t xml:space="preserve">the shore: the beach was nourished with 75,000 tonnes of </w:t>
      </w:r>
      <w:r>
        <w:rPr>
          <w:color w:val="006FC0"/>
          <w:u w:val="single" w:color="006FC0"/>
        </w:rPr>
        <w:t>shingle dredged</w:t>
      </w:r>
      <w:r>
        <w:rPr>
          <w:color w:val="006FC0"/>
        </w:rPr>
        <w:t xml:space="preserve"> </w:t>
      </w:r>
      <w:r>
        <w:t>from the Channel</w:t>
      </w:r>
    </w:p>
    <w:p w:rsidR="00BC3DBA" w:rsidRDefault="00A8284D">
      <w:pPr>
        <w:spacing w:before="1" w:line="306" w:lineRule="exact"/>
        <w:ind w:left="564"/>
        <w:rPr>
          <w:b/>
        </w:rPr>
      </w:pPr>
      <w:r>
        <w:rPr>
          <w:b/>
          <w:u w:val="single"/>
        </w:rPr>
        <w:t>Phase</w:t>
      </w:r>
      <w:r>
        <w:rPr>
          <w:b/>
          <w:spacing w:val="-2"/>
          <w:u w:val="single"/>
        </w:rPr>
        <w:t xml:space="preserve"> </w:t>
      </w:r>
      <w:r>
        <w:rPr>
          <w:b/>
          <w:spacing w:val="-5"/>
          <w:u w:val="single"/>
        </w:rPr>
        <w:t>3:</w:t>
      </w:r>
    </w:p>
    <w:p w:rsidR="00BC3DBA" w:rsidRDefault="00A8284D">
      <w:pPr>
        <w:pStyle w:val="ListParagraph"/>
        <w:numPr>
          <w:ilvl w:val="0"/>
          <w:numId w:val="180"/>
        </w:numPr>
        <w:tabs>
          <w:tab w:val="left" w:pos="925"/>
        </w:tabs>
        <w:ind w:right="930"/>
      </w:pPr>
      <w:r>
        <w:t>Initial</w:t>
      </w:r>
      <w:r>
        <w:rPr>
          <w:spacing w:val="-2"/>
        </w:rPr>
        <w:t xml:space="preserve"> </w:t>
      </w:r>
      <w:r>
        <w:t>plan</w:t>
      </w:r>
      <w:r>
        <w:rPr>
          <w:spacing w:val="-4"/>
        </w:rPr>
        <w:t xml:space="preserve"> </w:t>
      </w:r>
      <w:r>
        <w:t>to</w:t>
      </w:r>
      <w:r>
        <w:rPr>
          <w:spacing w:val="-2"/>
        </w:rPr>
        <w:t xml:space="preserve"> </w:t>
      </w:r>
      <w:r>
        <w:t>prevent</w:t>
      </w:r>
      <w:r>
        <w:rPr>
          <w:spacing w:val="-1"/>
        </w:rPr>
        <w:t xml:space="preserve"> </w:t>
      </w:r>
      <w:r>
        <w:t>landslips</w:t>
      </w:r>
      <w:r>
        <w:rPr>
          <w:spacing w:val="-4"/>
        </w:rPr>
        <w:t xml:space="preserve"> </w:t>
      </w:r>
      <w:r>
        <w:t>and</w:t>
      </w:r>
      <w:r>
        <w:rPr>
          <w:spacing w:val="-4"/>
        </w:rPr>
        <w:t xml:space="preserve"> </w:t>
      </w:r>
      <w:r>
        <w:t>coastal</w:t>
      </w:r>
      <w:r>
        <w:rPr>
          <w:spacing w:val="-1"/>
        </w:rPr>
        <w:t xml:space="preserve"> </w:t>
      </w:r>
      <w:r>
        <w:t>erosion</w:t>
      </w:r>
      <w:r>
        <w:rPr>
          <w:spacing w:val="-2"/>
        </w:rPr>
        <w:t xml:space="preserve"> </w:t>
      </w:r>
      <w:r>
        <w:t>to</w:t>
      </w:r>
      <w:r>
        <w:rPr>
          <w:spacing w:val="-2"/>
        </w:rPr>
        <w:t xml:space="preserve"> </w:t>
      </w:r>
      <w:r>
        <w:t>the</w:t>
      </w:r>
      <w:r>
        <w:rPr>
          <w:spacing w:val="-5"/>
        </w:rPr>
        <w:t xml:space="preserve"> </w:t>
      </w:r>
      <w:r>
        <w:t>west</w:t>
      </w:r>
      <w:r>
        <w:rPr>
          <w:spacing w:val="-2"/>
        </w:rPr>
        <w:t xml:space="preserve"> </w:t>
      </w:r>
      <w:r>
        <w:t>of</w:t>
      </w:r>
      <w:r>
        <w:rPr>
          <w:spacing w:val="-1"/>
        </w:rPr>
        <w:t xml:space="preserve"> </w:t>
      </w:r>
      <w:r>
        <w:t>the</w:t>
      </w:r>
      <w:r>
        <w:rPr>
          <w:spacing w:val="-3"/>
        </w:rPr>
        <w:t xml:space="preserve"> </w:t>
      </w:r>
      <w:r>
        <w:t>Cobb</w:t>
      </w:r>
      <w:r>
        <w:rPr>
          <w:spacing w:val="-3"/>
        </w:rPr>
        <w:t xml:space="preserve"> </w:t>
      </w:r>
      <w:r>
        <w:t>were</w:t>
      </w:r>
      <w:r>
        <w:rPr>
          <w:spacing w:val="-3"/>
        </w:rPr>
        <w:t xml:space="preserve"> </w:t>
      </w:r>
      <w:r>
        <w:t>shelved.</w:t>
      </w:r>
      <w:r>
        <w:rPr>
          <w:spacing w:val="-4"/>
        </w:rPr>
        <w:t xml:space="preserve"> </w:t>
      </w:r>
      <w:r>
        <w:t>It was decided to leave this stretch of the coast alone as the costs outweighed the benefits.</w:t>
      </w:r>
    </w:p>
    <w:p w:rsidR="00BC3DBA" w:rsidRDefault="00A8284D">
      <w:pPr>
        <w:spacing w:before="1" w:line="306" w:lineRule="exact"/>
        <w:ind w:left="564"/>
        <w:rPr>
          <w:b/>
        </w:rPr>
      </w:pPr>
      <w:r>
        <w:rPr>
          <w:b/>
          <w:u w:val="single"/>
        </w:rPr>
        <w:t>Phase</w:t>
      </w:r>
      <w:r>
        <w:rPr>
          <w:b/>
          <w:spacing w:val="-2"/>
          <w:u w:val="single"/>
        </w:rPr>
        <w:t xml:space="preserve"> </w:t>
      </w:r>
      <w:r>
        <w:rPr>
          <w:b/>
          <w:spacing w:val="-5"/>
          <w:u w:val="single"/>
        </w:rPr>
        <w:t>4:</w:t>
      </w:r>
    </w:p>
    <w:p w:rsidR="00BC3DBA" w:rsidRDefault="00A8284D">
      <w:pPr>
        <w:pStyle w:val="ListParagraph"/>
        <w:numPr>
          <w:ilvl w:val="0"/>
          <w:numId w:val="180"/>
        </w:numPr>
        <w:tabs>
          <w:tab w:val="left" w:pos="925"/>
        </w:tabs>
        <w:ind w:right="1485"/>
      </w:pPr>
      <w:r>
        <w:t>The</w:t>
      </w:r>
      <w:r>
        <w:rPr>
          <w:spacing w:val="-5"/>
        </w:rPr>
        <w:t xml:space="preserve"> </w:t>
      </w:r>
      <w:r>
        <w:t>final</w:t>
      </w:r>
      <w:r>
        <w:rPr>
          <w:spacing w:val="-2"/>
        </w:rPr>
        <w:t xml:space="preserve"> </w:t>
      </w:r>
      <w:r>
        <w:t>phase</w:t>
      </w:r>
      <w:r>
        <w:rPr>
          <w:spacing w:val="-4"/>
        </w:rPr>
        <w:t xml:space="preserve"> </w:t>
      </w:r>
      <w:r>
        <w:t>focused</w:t>
      </w:r>
      <w:r>
        <w:rPr>
          <w:spacing w:val="-3"/>
        </w:rPr>
        <w:t xml:space="preserve"> </w:t>
      </w:r>
      <w:r>
        <w:t>on</w:t>
      </w:r>
      <w:r>
        <w:rPr>
          <w:spacing w:val="-1"/>
        </w:rPr>
        <w:t xml:space="preserve"> </w:t>
      </w:r>
      <w:r>
        <w:t>the</w:t>
      </w:r>
      <w:r>
        <w:rPr>
          <w:spacing w:val="-3"/>
        </w:rPr>
        <w:t xml:space="preserve"> </w:t>
      </w:r>
      <w:r>
        <w:t>coast</w:t>
      </w:r>
      <w:r>
        <w:rPr>
          <w:spacing w:val="-4"/>
        </w:rPr>
        <w:t xml:space="preserve"> </w:t>
      </w:r>
      <w:r>
        <w:t>east</w:t>
      </w:r>
      <w:r>
        <w:rPr>
          <w:spacing w:val="-2"/>
        </w:rPr>
        <w:t xml:space="preserve"> </w:t>
      </w:r>
      <w:r>
        <w:t>of the</w:t>
      </w:r>
      <w:r>
        <w:rPr>
          <w:spacing w:val="-2"/>
        </w:rPr>
        <w:t xml:space="preserve"> </w:t>
      </w:r>
      <w:r>
        <w:t>town.</w:t>
      </w:r>
      <w:r>
        <w:rPr>
          <w:spacing w:val="-1"/>
        </w:rPr>
        <w:t xml:space="preserve"> </w:t>
      </w:r>
      <w:r>
        <w:t>It</w:t>
      </w:r>
      <w:r>
        <w:rPr>
          <w:spacing w:val="-3"/>
        </w:rPr>
        <w:t xml:space="preserve"> </w:t>
      </w:r>
      <w:r>
        <w:t>cost</w:t>
      </w:r>
      <w:r>
        <w:rPr>
          <w:spacing w:val="-3"/>
        </w:rPr>
        <w:t xml:space="preserve"> </w:t>
      </w:r>
      <w:r>
        <w:rPr>
          <w:color w:val="006FC0"/>
          <w:u w:val="single" w:color="006FC0"/>
        </w:rPr>
        <w:t>£20</w:t>
      </w:r>
      <w:r>
        <w:rPr>
          <w:color w:val="006FC0"/>
          <w:spacing w:val="-6"/>
          <w:u w:val="single" w:color="006FC0"/>
        </w:rPr>
        <w:t xml:space="preserve"> </w:t>
      </w:r>
      <w:r>
        <w:rPr>
          <w:color w:val="006FC0"/>
          <w:u w:val="single" w:color="006FC0"/>
        </w:rPr>
        <w:t>million</w:t>
      </w:r>
      <w:r>
        <w:rPr>
          <w:color w:val="006FC0"/>
          <w:spacing w:val="-1"/>
        </w:rPr>
        <w:t xml:space="preserve"> </w:t>
      </w:r>
      <w:r>
        <w:t>and</w:t>
      </w:r>
      <w:r>
        <w:rPr>
          <w:spacing w:val="-4"/>
        </w:rPr>
        <w:t xml:space="preserve"> </w:t>
      </w:r>
      <w:r>
        <w:t xml:space="preserve">involved constructing a </w:t>
      </w:r>
      <w:r>
        <w:rPr>
          <w:color w:val="006FC0"/>
          <w:u w:val="single" w:color="006FC0"/>
        </w:rPr>
        <w:t xml:space="preserve">new 390m sea wall </w:t>
      </w:r>
      <w:r>
        <w:t>in front of the existing wall.</w:t>
      </w:r>
    </w:p>
    <w:p w:rsidR="00BC3DBA" w:rsidRDefault="00A8284D">
      <w:pPr>
        <w:pStyle w:val="BodyText"/>
        <w:spacing w:before="272"/>
        <w:ind w:right="1622"/>
        <w:jc w:val="right"/>
      </w:pPr>
      <w:r>
        <w:rPr>
          <w:noProof/>
          <w:lang w:val="en-GB" w:eastAsia="en-GB"/>
        </w:rPr>
        <mc:AlternateContent>
          <mc:Choice Requires="wpg">
            <w:drawing>
              <wp:anchor distT="0" distB="0" distL="0" distR="0" simplePos="0" relativeHeight="251499520" behindDoc="0" locked="0" layoutInCell="1" allowOverlap="1">
                <wp:simplePos x="0" y="0"/>
                <wp:positionH relativeFrom="page">
                  <wp:posOffset>486409</wp:posOffset>
                </wp:positionH>
                <wp:positionV relativeFrom="paragraph">
                  <wp:posOffset>177461</wp:posOffset>
                </wp:positionV>
                <wp:extent cx="3244850" cy="1938020"/>
                <wp:effectExtent l="0" t="0" r="0" b="0"/>
                <wp:wrapNone/>
                <wp:docPr id="650" name="Group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4850" cy="1938020"/>
                          <a:chOff x="0" y="0"/>
                          <a:chExt cx="3244850" cy="1938020"/>
                        </a:xfrm>
                      </wpg:grpSpPr>
                      <wps:wsp>
                        <wps:cNvPr id="651" name="Graphic 651"/>
                        <wps:cNvSpPr/>
                        <wps:spPr>
                          <a:xfrm>
                            <a:off x="9525" y="47015"/>
                            <a:ext cx="3225800" cy="1880870"/>
                          </a:xfrm>
                          <a:custGeom>
                            <a:avLst/>
                            <a:gdLst/>
                            <a:ahLst/>
                            <a:cxnLst/>
                            <a:rect l="l" t="t" r="r" b="b"/>
                            <a:pathLst>
                              <a:path w="3225800" h="1880870">
                                <a:moveTo>
                                  <a:pt x="3225800" y="0"/>
                                </a:moveTo>
                                <a:lnTo>
                                  <a:pt x="0" y="0"/>
                                </a:lnTo>
                                <a:lnTo>
                                  <a:pt x="0" y="1880869"/>
                                </a:lnTo>
                                <a:lnTo>
                                  <a:pt x="3225800" y="1880869"/>
                                </a:lnTo>
                                <a:lnTo>
                                  <a:pt x="3225800" y="0"/>
                                </a:lnTo>
                                <a:close/>
                              </a:path>
                            </a:pathLst>
                          </a:custGeom>
                          <a:solidFill>
                            <a:srgbClr val="E1EFD9"/>
                          </a:solidFill>
                        </wps:spPr>
                        <wps:bodyPr wrap="square" lIns="0" tIns="0" rIns="0" bIns="0" rtlCol="0">
                          <a:prstTxWarp prst="textNoShape">
                            <a:avLst/>
                          </a:prstTxWarp>
                          <a:noAutofit/>
                        </wps:bodyPr>
                      </wps:wsp>
                      <wps:wsp>
                        <wps:cNvPr id="652" name="Graphic 652"/>
                        <wps:cNvSpPr/>
                        <wps:spPr>
                          <a:xfrm>
                            <a:off x="9525" y="47015"/>
                            <a:ext cx="3225800" cy="1880870"/>
                          </a:xfrm>
                          <a:custGeom>
                            <a:avLst/>
                            <a:gdLst/>
                            <a:ahLst/>
                            <a:cxnLst/>
                            <a:rect l="l" t="t" r="r" b="b"/>
                            <a:pathLst>
                              <a:path w="3225800" h="1880870">
                                <a:moveTo>
                                  <a:pt x="0" y="1880869"/>
                                </a:moveTo>
                                <a:lnTo>
                                  <a:pt x="3225800" y="1880869"/>
                                </a:lnTo>
                                <a:lnTo>
                                  <a:pt x="3225800" y="0"/>
                                </a:lnTo>
                                <a:lnTo>
                                  <a:pt x="0" y="0"/>
                                </a:lnTo>
                                <a:lnTo>
                                  <a:pt x="0" y="1880869"/>
                                </a:lnTo>
                                <a:close/>
                              </a:path>
                            </a:pathLst>
                          </a:custGeom>
                          <a:ln w="19050">
                            <a:solidFill>
                              <a:srgbClr val="00AF50"/>
                            </a:solidFill>
                            <a:prstDash val="solid"/>
                          </a:ln>
                        </wps:spPr>
                        <wps:bodyPr wrap="square" lIns="0" tIns="0" rIns="0" bIns="0" rtlCol="0">
                          <a:prstTxWarp prst="textNoShape">
                            <a:avLst/>
                          </a:prstTxWarp>
                          <a:noAutofit/>
                        </wps:bodyPr>
                      </wps:wsp>
                      <wps:wsp>
                        <wps:cNvPr id="653" name="Textbox 653"/>
                        <wps:cNvSpPr txBox="1"/>
                        <wps:spPr>
                          <a:xfrm>
                            <a:off x="3175" y="0"/>
                            <a:ext cx="2174875" cy="288925"/>
                          </a:xfrm>
                          <a:prstGeom prst="rect">
                            <a:avLst/>
                          </a:prstGeom>
                          <a:solidFill>
                            <a:srgbClr val="00AF50"/>
                          </a:solidFill>
                          <a:ln w="0">
                            <a:solidFill>
                              <a:srgbClr val="00AF50"/>
                            </a:solidFill>
                            <a:prstDash val="solid"/>
                          </a:ln>
                        </wps:spPr>
                        <wps:txbx>
                          <w:txbxContent>
                            <w:p w:rsidR="00A8284D" w:rsidRDefault="00A8284D">
                              <w:pPr>
                                <w:spacing w:before="93"/>
                                <w:ind w:left="1120"/>
                                <w:rPr>
                                  <w:color w:val="000000"/>
                                </w:rPr>
                              </w:pPr>
                              <w:r>
                                <w:rPr>
                                  <w:color w:val="FFFFFF"/>
                                  <w:spacing w:val="-2"/>
                                </w:rPr>
                                <w:t>Advantages</w:t>
                              </w:r>
                            </w:p>
                          </w:txbxContent>
                        </wps:txbx>
                        <wps:bodyPr wrap="square" lIns="0" tIns="0" rIns="0" bIns="0" rtlCol="0">
                          <a:noAutofit/>
                        </wps:bodyPr>
                      </wps:wsp>
                      <wps:wsp>
                        <wps:cNvPr id="654" name="Textbox 654"/>
                        <wps:cNvSpPr txBox="1"/>
                        <wps:spPr>
                          <a:xfrm>
                            <a:off x="0" y="37490"/>
                            <a:ext cx="3244850" cy="1899920"/>
                          </a:xfrm>
                          <a:prstGeom prst="rect">
                            <a:avLst/>
                          </a:prstGeom>
                        </wps:spPr>
                        <wps:txbx>
                          <w:txbxContent>
                            <w:p w:rsidR="00A8284D" w:rsidRDefault="00A8284D">
                              <w:pPr>
                                <w:spacing w:before="104"/>
                              </w:pPr>
                            </w:p>
                            <w:p w:rsidR="00A8284D" w:rsidRDefault="00A8284D">
                              <w:pPr>
                                <w:numPr>
                                  <w:ilvl w:val="0"/>
                                  <w:numId w:val="179"/>
                                </w:numPr>
                                <w:tabs>
                                  <w:tab w:val="left" w:pos="535"/>
                                </w:tabs>
                                <w:ind w:right="513"/>
                              </w:pPr>
                              <w:r>
                                <w:t>The</w:t>
                              </w:r>
                              <w:r>
                                <w:rPr>
                                  <w:spacing w:val="-8"/>
                                </w:rPr>
                                <w:t xml:space="preserve"> </w:t>
                              </w:r>
                              <w:r>
                                <w:t>new</w:t>
                              </w:r>
                              <w:r>
                                <w:rPr>
                                  <w:spacing w:val="-9"/>
                                </w:rPr>
                                <w:t xml:space="preserve"> </w:t>
                              </w:r>
                              <w:r>
                                <w:t>beaches</w:t>
                              </w:r>
                              <w:r>
                                <w:rPr>
                                  <w:spacing w:val="-8"/>
                                </w:rPr>
                                <w:t xml:space="preserve"> </w:t>
                              </w:r>
                              <w:r>
                                <w:t>have</w:t>
                              </w:r>
                              <w:r>
                                <w:rPr>
                                  <w:spacing w:val="-7"/>
                                </w:rPr>
                                <w:t xml:space="preserve"> </w:t>
                              </w:r>
                              <w:r>
                                <w:t>increased</w:t>
                              </w:r>
                              <w:r>
                                <w:rPr>
                                  <w:spacing w:val="-6"/>
                                </w:rPr>
                                <w:t xml:space="preserve"> </w:t>
                              </w:r>
                              <w:r>
                                <w:t xml:space="preserve">visitor numbers and sea front businesses are </w:t>
                              </w:r>
                              <w:r>
                                <w:rPr>
                                  <w:spacing w:val="-2"/>
                                </w:rPr>
                                <w:t>thriving</w:t>
                              </w:r>
                            </w:p>
                            <w:p w:rsidR="00A8284D" w:rsidRDefault="00A8284D">
                              <w:pPr>
                                <w:numPr>
                                  <w:ilvl w:val="0"/>
                                  <w:numId w:val="179"/>
                                </w:numPr>
                                <w:tabs>
                                  <w:tab w:val="left" w:pos="535"/>
                                </w:tabs>
                                <w:ind w:right="232"/>
                              </w:pPr>
                              <w:r>
                                <w:t>The</w:t>
                              </w:r>
                              <w:r>
                                <w:rPr>
                                  <w:spacing w:val="-4"/>
                                </w:rPr>
                                <w:t xml:space="preserve"> </w:t>
                              </w:r>
                              <w:r>
                                <w:rPr>
                                  <w:color w:val="00AF50"/>
                                  <w:u w:val="single" w:color="00AF50"/>
                                </w:rPr>
                                <w:t>new</w:t>
                              </w:r>
                              <w:r>
                                <w:rPr>
                                  <w:color w:val="00AF50"/>
                                  <w:spacing w:val="-6"/>
                                  <w:u w:val="single" w:color="00AF50"/>
                                </w:rPr>
                                <w:t xml:space="preserve"> </w:t>
                              </w:r>
                              <w:r>
                                <w:rPr>
                                  <w:color w:val="00AF50"/>
                                  <w:u w:val="single" w:color="00AF50"/>
                                </w:rPr>
                                <w:t>defences</w:t>
                              </w:r>
                              <w:r>
                                <w:rPr>
                                  <w:color w:val="00AF50"/>
                                  <w:spacing w:val="-5"/>
                                </w:rPr>
                                <w:t xml:space="preserve"> </w:t>
                              </w:r>
                              <w:r>
                                <w:t>have</w:t>
                              </w:r>
                              <w:r>
                                <w:rPr>
                                  <w:spacing w:val="-9"/>
                                </w:rPr>
                                <w:t xml:space="preserve"> </w:t>
                              </w:r>
                              <w:r>
                                <w:t>stoop</w:t>
                              </w:r>
                              <w:r>
                                <w:rPr>
                                  <w:spacing w:val="-4"/>
                                </w:rPr>
                                <w:t xml:space="preserve"> </w:t>
                              </w:r>
                              <w:r>
                                <w:t>up</w:t>
                              </w:r>
                              <w:r>
                                <w:rPr>
                                  <w:spacing w:val="-4"/>
                                </w:rPr>
                                <w:t xml:space="preserve"> </w:t>
                              </w:r>
                              <w:r>
                                <w:t>to</w:t>
                              </w:r>
                              <w:r>
                                <w:rPr>
                                  <w:spacing w:val="-5"/>
                                </w:rPr>
                                <w:t xml:space="preserve"> </w:t>
                              </w:r>
                              <w:r>
                                <w:t>recent stormy winters</w:t>
                              </w:r>
                            </w:p>
                            <w:p w:rsidR="00A8284D" w:rsidRDefault="00A8284D">
                              <w:pPr>
                                <w:numPr>
                                  <w:ilvl w:val="0"/>
                                  <w:numId w:val="179"/>
                                </w:numPr>
                                <w:tabs>
                                  <w:tab w:val="left" w:pos="535"/>
                                </w:tabs>
                                <w:ind w:right="620"/>
                              </w:pPr>
                              <w:r>
                                <w:t>The harbour is now better protected, benefiting</w:t>
                              </w:r>
                              <w:r>
                                <w:rPr>
                                  <w:spacing w:val="-10"/>
                                </w:rPr>
                                <w:t xml:space="preserve"> </w:t>
                              </w:r>
                              <w:r>
                                <w:t>boat</w:t>
                              </w:r>
                              <w:r>
                                <w:rPr>
                                  <w:spacing w:val="-8"/>
                                </w:rPr>
                                <w:t xml:space="preserve"> </w:t>
                              </w:r>
                              <w:r>
                                <w:t>owners</w:t>
                              </w:r>
                              <w:r>
                                <w:rPr>
                                  <w:spacing w:val="-11"/>
                                </w:rPr>
                                <w:t xml:space="preserve"> </w:t>
                              </w:r>
                              <w:r>
                                <w:t>and</w:t>
                              </w:r>
                              <w:r>
                                <w:rPr>
                                  <w:spacing w:val="-8"/>
                                </w:rPr>
                                <w:t xml:space="preserve"> </w:t>
                              </w:r>
                              <w:r>
                                <w:t>fishermen.</w:t>
                              </w:r>
                            </w:p>
                            <w:p w:rsidR="00A8284D" w:rsidRDefault="00A8284D">
                              <w:pPr>
                                <w:numPr>
                                  <w:ilvl w:val="0"/>
                                  <w:numId w:val="179"/>
                                </w:numPr>
                                <w:tabs>
                                  <w:tab w:val="left" w:pos="535"/>
                                </w:tabs>
                              </w:pPr>
                              <w:r>
                                <w:t>Residents</w:t>
                              </w:r>
                              <w:r>
                                <w:rPr>
                                  <w:spacing w:val="-5"/>
                                </w:rPr>
                                <w:t xml:space="preserve"> </w:t>
                              </w:r>
                              <w:r>
                                <w:t>can</w:t>
                              </w:r>
                              <w:r>
                                <w:rPr>
                                  <w:spacing w:val="-3"/>
                                </w:rPr>
                                <w:t xml:space="preserve"> </w:t>
                              </w:r>
                              <w:r>
                                <w:t>now</w:t>
                              </w:r>
                              <w:r>
                                <w:rPr>
                                  <w:spacing w:val="-5"/>
                                </w:rPr>
                                <w:t xml:space="preserve"> </w:t>
                              </w:r>
                              <w:r>
                                <w:t>get</w:t>
                              </w:r>
                              <w:r>
                                <w:rPr>
                                  <w:spacing w:val="-5"/>
                                </w:rPr>
                                <w:t xml:space="preserve"> </w:t>
                              </w:r>
                              <w:r>
                                <w:rPr>
                                  <w:color w:val="00AF50"/>
                                  <w:u w:val="single" w:color="00AF50"/>
                                </w:rPr>
                                <w:t>house</w:t>
                              </w:r>
                              <w:r>
                                <w:rPr>
                                  <w:color w:val="00AF50"/>
                                  <w:spacing w:val="-3"/>
                                  <w:u w:val="single" w:color="00AF50"/>
                                </w:rPr>
                                <w:t xml:space="preserve"> </w:t>
                              </w:r>
                              <w:r>
                                <w:rPr>
                                  <w:color w:val="00AF50"/>
                                  <w:spacing w:val="-2"/>
                                  <w:u w:val="single" w:color="00AF50"/>
                                </w:rPr>
                                <w:t>insurance</w:t>
                              </w:r>
                            </w:p>
                          </w:txbxContent>
                        </wps:txbx>
                        <wps:bodyPr wrap="square" lIns="0" tIns="0" rIns="0" bIns="0" rtlCol="0">
                          <a:noAutofit/>
                        </wps:bodyPr>
                      </wps:wsp>
                    </wpg:wgp>
                  </a:graphicData>
                </a:graphic>
              </wp:anchor>
            </w:drawing>
          </mc:Choice>
          <mc:Fallback>
            <w:pict>
              <v:group id="Group 650" o:spid="_x0000_s1594" style="position:absolute;left:0;text-align:left;margin-left:38.3pt;margin-top:13.95pt;width:255.5pt;height:152.6pt;z-index:251499520;mso-wrap-distance-left:0;mso-wrap-distance-right:0;mso-position-horizontal-relative:page;mso-position-vertical-relative:text" coordsize="32448,19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">
                <v:shape id="Graphic 651" o:spid="_x0000_s1595" style="position:absolute;left:95;top:470;width:32258;height:18808;visibility:visible;mso-wrap-style:square;v-text-anchor:top" coordsize="3225800,18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" path="m3225800,l,,,1880869r3225800,l3225800,xe" fillcolor="#e1efd9" stroked="f">
                  <v:path arrowok="t"/>
                </v:shape>
                <v:shape id="Graphic 652" o:spid="_x0000_s1596" style="position:absolute;left:95;top:470;width:32258;height:18808;visibility:visible;mso-wrap-style:square;v-text-anchor:top" coordsize="3225800,18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" path="m,1880869r3225800,l3225800,,,,,1880869xe" filled="f" strokecolor="#00af50" strokeweight="1.5pt">
                  <v:path arrowok="t"/>
                </v:shape>
                <v:shape id="Textbox 653" o:spid="_x0000_s1597" type="#_x0000_t202" style="position:absolute;left:31;width:21749;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" fillcolor="#00af50" strokecolor="#00af50" strokeweight="0">
                  <v:textbox inset="0,0,0,0">
                    <w:txbxContent>
                      <w:p w:rsidR="00A8284D" w:rsidRDefault="00A8284D">
                        <w:pPr>
                          <w:spacing w:before="93"/>
                          <w:ind w:left="1120"/>
                          <w:rPr>
                            <w:color w:val="000000"/>
                          </w:rPr>
                        </w:pPr>
                        <w:r>
                          <w:rPr>
                            <w:color w:val="FFFFFF"/>
                            <w:spacing w:val="-2"/>
                          </w:rPr>
                          <w:t>Advantages</w:t>
                        </w:r>
                      </w:p>
                    </w:txbxContent>
                  </v:textbox>
                </v:shape>
                <v:shape id="Textbox 654" o:spid="_x0000_s1598" type="#_x0000_t202" style="position:absolute;top:374;width:32448;height:1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WUxQAAANwAAAAPAAAAZHJzL2Rvd25yZXYueG1sRI9Ba8JA&#10;FITvBf/D8gre6qZFg4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N/LWUxQAAANwAAAAP&#10;AAAAAAAAAAAAAAAAAAcCAABkcnMvZG93bnJldi54bWxQSwUGAAAAAAMAAwC3AAAA+QIAAAAA&#10;" filled="f" stroked="f">
                  <v:textbox inset="0,0,0,0">
                    <w:txbxContent>
                      <w:p w:rsidR="00A8284D" w:rsidRDefault="00A8284D">
                        <w:pPr>
                          <w:spacing w:before="104"/>
                        </w:pPr>
                      </w:p>
                      <w:p w:rsidR="00A8284D" w:rsidRDefault="00A8284D">
                        <w:pPr>
                          <w:numPr>
                            <w:ilvl w:val="0"/>
                            <w:numId w:val="179"/>
                          </w:numPr>
                          <w:tabs>
                            <w:tab w:val="left" w:pos="535"/>
                          </w:tabs>
                          <w:ind w:right="513"/>
                        </w:pPr>
                        <w:r>
                          <w:t>The</w:t>
                        </w:r>
                        <w:r>
                          <w:rPr>
                            <w:spacing w:val="-8"/>
                          </w:rPr>
                          <w:t xml:space="preserve"> </w:t>
                        </w:r>
                        <w:r>
                          <w:t>new</w:t>
                        </w:r>
                        <w:r>
                          <w:rPr>
                            <w:spacing w:val="-9"/>
                          </w:rPr>
                          <w:t xml:space="preserve"> </w:t>
                        </w:r>
                        <w:r>
                          <w:t>beaches</w:t>
                        </w:r>
                        <w:r>
                          <w:rPr>
                            <w:spacing w:val="-8"/>
                          </w:rPr>
                          <w:t xml:space="preserve"> </w:t>
                        </w:r>
                        <w:r>
                          <w:t>have</w:t>
                        </w:r>
                        <w:r>
                          <w:rPr>
                            <w:spacing w:val="-7"/>
                          </w:rPr>
                          <w:t xml:space="preserve"> </w:t>
                        </w:r>
                        <w:r>
                          <w:t>increased</w:t>
                        </w:r>
                        <w:r>
                          <w:rPr>
                            <w:spacing w:val="-6"/>
                          </w:rPr>
                          <w:t xml:space="preserve"> </w:t>
                        </w:r>
                        <w:r>
                          <w:t xml:space="preserve">visitor numbers and sea front businesses are </w:t>
                        </w:r>
                        <w:r>
                          <w:rPr>
                            <w:spacing w:val="-2"/>
                          </w:rPr>
                          <w:t>thriving</w:t>
                        </w:r>
                      </w:p>
                      <w:p w:rsidR="00A8284D" w:rsidRDefault="00A8284D">
                        <w:pPr>
                          <w:numPr>
                            <w:ilvl w:val="0"/>
                            <w:numId w:val="179"/>
                          </w:numPr>
                          <w:tabs>
                            <w:tab w:val="left" w:pos="535"/>
                          </w:tabs>
                          <w:ind w:right="232"/>
                        </w:pPr>
                        <w:r>
                          <w:t>The</w:t>
                        </w:r>
                        <w:r>
                          <w:rPr>
                            <w:spacing w:val="-4"/>
                          </w:rPr>
                          <w:t xml:space="preserve"> </w:t>
                        </w:r>
                        <w:r>
                          <w:rPr>
                            <w:color w:val="00AF50"/>
                            <w:u w:val="single" w:color="00AF50"/>
                          </w:rPr>
                          <w:t>new</w:t>
                        </w:r>
                        <w:r>
                          <w:rPr>
                            <w:color w:val="00AF50"/>
                            <w:spacing w:val="-6"/>
                            <w:u w:val="single" w:color="00AF50"/>
                          </w:rPr>
                          <w:t xml:space="preserve"> </w:t>
                        </w:r>
                        <w:r>
                          <w:rPr>
                            <w:color w:val="00AF50"/>
                            <w:u w:val="single" w:color="00AF50"/>
                          </w:rPr>
                          <w:t>defences</w:t>
                        </w:r>
                        <w:r>
                          <w:rPr>
                            <w:color w:val="00AF50"/>
                            <w:spacing w:val="-5"/>
                          </w:rPr>
                          <w:t xml:space="preserve"> </w:t>
                        </w:r>
                        <w:r>
                          <w:t>have</w:t>
                        </w:r>
                        <w:r>
                          <w:rPr>
                            <w:spacing w:val="-9"/>
                          </w:rPr>
                          <w:t xml:space="preserve"> </w:t>
                        </w:r>
                        <w:r>
                          <w:t>stoop</w:t>
                        </w:r>
                        <w:r>
                          <w:rPr>
                            <w:spacing w:val="-4"/>
                          </w:rPr>
                          <w:t xml:space="preserve"> </w:t>
                        </w:r>
                        <w:r>
                          <w:t>up</w:t>
                        </w:r>
                        <w:r>
                          <w:rPr>
                            <w:spacing w:val="-4"/>
                          </w:rPr>
                          <w:t xml:space="preserve"> </w:t>
                        </w:r>
                        <w:r>
                          <w:t>to</w:t>
                        </w:r>
                        <w:r>
                          <w:rPr>
                            <w:spacing w:val="-5"/>
                          </w:rPr>
                          <w:t xml:space="preserve"> </w:t>
                        </w:r>
                        <w:r>
                          <w:t>recent stormy winters</w:t>
                        </w:r>
                      </w:p>
                      <w:p w:rsidR="00A8284D" w:rsidRDefault="00A8284D">
                        <w:pPr>
                          <w:numPr>
                            <w:ilvl w:val="0"/>
                            <w:numId w:val="179"/>
                          </w:numPr>
                          <w:tabs>
                            <w:tab w:val="left" w:pos="535"/>
                          </w:tabs>
                          <w:ind w:right="620"/>
                        </w:pPr>
                        <w:r>
                          <w:t>The harbour is now better protected, benefiting</w:t>
                        </w:r>
                        <w:r>
                          <w:rPr>
                            <w:spacing w:val="-10"/>
                          </w:rPr>
                          <w:t xml:space="preserve"> </w:t>
                        </w:r>
                        <w:r>
                          <w:t>boat</w:t>
                        </w:r>
                        <w:r>
                          <w:rPr>
                            <w:spacing w:val="-8"/>
                          </w:rPr>
                          <w:t xml:space="preserve"> </w:t>
                        </w:r>
                        <w:r>
                          <w:t>owners</w:t>
                        </w:r>
                        <w:r>
                          <w:rPr>
                            <w:spacing w:val="-11"/>
                          </w:rPr>
                          <w:t xml:space="preserve"> </w:t>
                        </w:r>
                        <w:r>
                          <w:t>and</w:t>
                        </w:r>
                        <w:r>
                          <w:rPr>
                            <w:spacing w:val="-8"/>
                          </w:rPr>
                          <w:t xml:space="preserve"> </w:t>
                        </w:r>
                        <w:r>
                          <w:t>fishermen.</w:t>
                        </w:r>
                      </w:p>
                      <w:p w:rsidR="00A8284D" w:rsidRDefault="00A8284D">
                        <w:pPr>
                          <w:numPr>
                            <w:ilvl w:val="0"/>
                            <w:numId w:val="179"/>
                          </w:numPr>
                          <w:tabs>
                            <w:tab w:val="left" w:pos="535"/>
                          </w:tabs>
                        </w:pPr>
                        <w:r>
                          <w:t>Residents</w:t>
                        </w:r>
                        <w:r>
                          <w:rPr>
                            <w:spacing w:val="-5"/>
                          </w:rPr>
                          <w:t xml:space="preserve"> </w:t>
                        </w:r>
                        <w:r>
                          <w:t>can</w:t>
                        </w:r>
                        <w:r>
                          <w:rPr>
                            <w:spacing w:val="-3"/>
                          </w:rPr>
                          <w:t xml:space="preserve"> </w:t>
                        </w:r>
                        <w:r>
                          <w:t>now</w:t>
                        </w:r>
                        <w:r>
                          <w:rPr>
                            <w:spacing w:val="-5"/>
                          </w:rPr>
                          <w:t xml:space="preserve"> </w:t>
                        </w:r>
                        <w:r>
                          <w:t>get</w:t>
                        </w:r>
                        <w:r>
                          <w:rPr>
                            <w:spacing w:val="-5"/>
                          </w:rPr>
                          <w:t xml:space="preserve"> </w:t>
                        </w:r>
                        <w:r>
                          <w:rPr>
                            <w:color w:val="00AF50"/>
                            <w:u w:val="single" w:color="00AF50"/>
                          </w:rPr>
                          <w:t>house</w:t>
                        </w:r>
                        <w:r>
                          <w:rPr>
                            <w:color w:val="00AF50"/>
                            <w:spacing w:val="-3"/>
                            <w:u w:val="single" w:color="00AF50"/>
                          </w:rPr>
                          <w:t xml:space="preserve"> </w:t>
                        </w:r>
                        <w:r>
                          <w:rPr>
                            <w:color w:val="00AF50"/>
                            <w:spacing w:val="-2"/>
                            <w:u w:val="single" w:color="00AF50"/>
                          </w:rPr>
                          <w:t>insurance</w:t>
                        </w:r>
                      </w:p>
                    </w:txbxContent>
                  </v:textbox>
                </v:shape>
                <w10:wrap anchorx="page"/>
              </v:group>
            </w:pict>
          </mc:Fallback>
        </mc:AlternateContent>
      </w:r>
      <w:r>
        <w:rPr>
          <w:color w:val="FFFFFF"/>
          <w:spacing w:val="-2"/>
        </w:rPr>
        <w:t>Diadvantages</w:t>
      </w:r>
    </w:p>
    <w:p w:rsidR="00BC3DBA" w:rsidRDefault="00A8284D">
      <w:pPr>
        <w:pStyle w:val="ListParagraph"/>
        <w:numPr>
          <w:ilvl w:val="1"/>
          <w:numId w:val="180"/>
        </w:numPr>
        <w:tabs>
          <w:tab w:val="left" w:pos="6167"/>
        </w:tabs>
        <w:spacing w:before="190"/>
        <w:ind w:right="853"/>
      </w:pPr>
      <w:r>
        <w:t>The</w:t>
      </w:r>
      <w:r>
        <w:rPr>
          <w:spacing w:val="-5"/>
        </w:rPr>
        <w:t xml:space="preserve"> </w:t>
      </w:r>
      <w:r>
        <w:t>scheme</w:t>
      </w:r>
      <w:r>
        <w:rPr>
          <w:spacing w:val="-7"/>
        </w:rPr>
        <w:t xml:space="preserve"> </w:t>
      </w:r>
      <w:r>
        <w:t>was</w:t>
      </w:r>
      <w:r>
        <w:rPr>
          <w:spacing w:val="-5"/>
        </w:rPr>
        <w:t xml:space="preserve"> </w:t>
      </w:r>
      <w:r>
        <w:rPr>
          <w:color w:val="FF0000"/>
          <w:u w:val="single" w:color="FF0000"/>
        </w:rPr>
        <w:t>very</w:t>
      </w:r>
      <w:r>
        <w:rPr>
          <w:color w:val="FF0000"/>
          <w:spacing w:val="-6"/>
          <w:u w:val="single" w:color="FF0000"/>
        </w:rPr>
        <w:t xml:space="preserve"> </w:t>
      </w:r>
      <w:r>
        <w:rPr>
          <w:color w:val="FF0000"/>
          <w:u w:val="single" w:color="FF0000"/>
        </w:rPr>
        <w:t>expensive</w:t>
      </w:r>
      <w:r>
        <w:t>,</w:t>
      </w:r>
      <w:r>
        <w:rPr>
          <w:spacing w:val="-5"/>
        </w:rPr>
        <w:t xml:space="preserve"> </w:t>
      </w:r>
      <w:r>
        <w:t>over</w:t>
      </w:r>
      <w:r>
        <w:rPr>
          <w:spacing w:val="-6"/>
        </w:rPr>
        <w:t xml:space="preserve"> </w:t>
      </w:r>
      <w:r>
        <w:t xml:space="preserve">£30 </w:t>
      </w:r>
      <w:r>
        <w:rPr>
          <w:spacing w:val="-2"/>
        </w:rPr>
        <w:t>million</w:t>
      </w:r>
    </w:p>
    <w:p w:rsidR="00BC3DBA" w:rsidRDefault="00A8284D">
      <w:pPr>
        <w:pStyle w:val="ListParagraph"/>
        <w:numPr>
          <w:ilvl w:val="1"/>
          <w:numId w:val="180"/>
        </w:numPr>
        <w:tabs>
          <w:tab w:val="left" w:pos="6167"/>
        </w:tabs>
        <w:ind w:right="762"/>
      </w:pPr>
      <w:r>
        <w:t>The</w:t>
      </w:r>
      <w:r>
        <w:rPr>
          <w:spacing w:val="-7"/>
        </w:rPr>
        <w:t xml:space="preserve"> </w:t>
      </w:r>
      <w:r>
        <w:t>beach</w:t>
      </w:r>
      <w:r>
        <w:rPr>
          <w:spacing w:val="-4"/>
        </w:rPr>
        <w:t xml:space="preserve"> </w:t>
      </w:r>
      <w:r>
        <w:t>needs</w:t>
      </w:r>
      <w:r>
        <w:rPr>
          <w:spacing w:val="-5"/>
        </w:rPr>
        <w:t xml:space="preserve"> </w:t>
      </w:r>
      <w:r>
        <w:t>to</w:t>
      </w:r>
      <w:r>
        <w:rPr>
          <w:spacing w:val="-6"/>
        </w:rPr>
        <w:t xml:space="preserve"> </w:t>
      </w:r>
      <w:r>
        <w:t>be</w:t>
      </w:r>
      <w:r>
        <w:rPr>
          <w:spacing w:val="-4"/>
        </w:rPr>
        <w:t xml:space="preserve"> </w:t>
      </w:r>
      <w:r>
        <w:t>replenished</w:t>
      </w:r>
      <w:r>
        <w:rPr>
          <w:spacing w:val="-3"/>
        </w:rPr>
        <w:t xml:space="preserve"> </w:t>
      </w:r>
      <w:r>
        <w:t>every</w:t>
      </w:r>
      <w:r>
        <w:rPr>
          <w:spacing w:val="-6"/>
        </w:rPr>
        <w:t xml:space="preserve"> </w:t>
      </w:r>
      <w:r>
        <w:t xml:space="preserve">3 </w:t>
      </w:r>
      <w:r>
        <w:rPr>
          <w:spacing w:val="-2"/>
        </w:rPr>
        <w:t>years.</w:t>
      </w:r>
    </w:p>
    <w:p w:rsidR="00BC3DBA" w:rsidRDefault="00A8284D">
      <w:pPr>
        <w:pStyle w:val="ListParagraph"/>
        <w:numPr>
          <w:ilvl w:val="1"/>
          <w:numId w:val="180"/>
        </w:numPr>
        <w:tabs>
          <w:tab w:val="left" w:pos="6167"/>
        </w:tabs>
        <w:ind w:hanging="360"/>
      </w:pPr>
      <w:r>
        <w:t>The</w:t>
      </w:r>
      <w:r>
        <w:rPr>
          <w:spacing w:val="-4"/>
        </w:rPr>
        <w:t xml:space="preserve"> </w:t>
      </w:r>
      <w:r>
        <w:rPr>
          <w:color w:val="FF0000"/>
          <w:u w:val="single" w:color="FF0000"/>
        </w:rPr>
        <w:t>sea</w:t>
      </w:r>
      <w:r>
        <w:rPr>
          <w:color w:val="FF0000"/>
          <w:spacing w:val="-4"/>
          <w:u w:val="single" w:color="FF0000"/>
        </w:rPr>
        <w:t xml:space="preserve"> </w:t>
      </w:r>
      <w:r>
        <w:rPr>
          <w:color w:val="FF0000"/>
          <w:u w:val="single" w:color="FF0000"/>
        </w:rPr>
        <w:t>wall</w:t>
      </w:r>
      <w:r>
        <w:rPr>
          <w:color w:val="FF0000"/>
          <w:spacing w:val="-5"/>
          <w:u w:val="single" w:color="FF0000"/>
        </w:rPr>
        <w:t xml:space="preserve"> </w:t>
      </w:r>
      <w:r>
        <w:rPr>
          <w:color w:val="FF0000"/>
          <w:u w:val="single" w:color="FF0000"/>
        </w:rPr>
        <w:t>will</w:t>
      </w:r>
      <w:r>
        <w:rPr>
          <w:color w:val="FF0000"/>
          <w:spacing w:val="-5"/>
          <w:u w:val="single" w:color="FF0000"/>
        </w:rPr>
        <w:t xml:space="preserve"> </w:t>
      </w:r>
      <w:r>
        <w:rPr>
          <w:color w:val="FF0000"/>
          <w:u w:val="single" w:color="FF0000"/>
        </w:rPr>
        <w:t>need</w:t>
      </w:r>
      <w:r>
        <w:rPr>
          <w:color w:val="FF0000"/>
          <w:spacing w:val="-1"/>
          <w:u w:val="single" w:color="FF0000"/>
        </w:rPr>
        <w:t xml:space="preserve"> </w:t>
      </w:r>
      <w:r>
        <w:rPr>
          <w:color w:val="FF0000"/>
          <w:u w:val="single" w:color="FF0000"/>
        </w:rPr>
        <w:t>replacing</w:t>
      </w:r>
      <w:r>
        <w:rPr>
          <w:color w:val="FF0000"/>
          <w:spacing w:val="2"/>
        </w:rPr>
        <w:t xml:space="preserve"> </w:t>
      </w:r>
      <w:r>
        <w:t>in</w:t>
      </w:r>
      <w:r>
        <w:rPr>
          <w:spacing w:val="-4"/>
        </w:rPr>
        <w:t xml:space="preserve"> </w:t>
      </w:r>
      <w:r>
        <w:t>30</w:t>
      </w:r>
      <w:r>
        <w:rPr>
          <w:spacing w:val="-3"/>
        </w:rPr>
        <w:t xml:space="preserve"> </w:t>
      </w:r>
      <w:r>
        <w:rPr>
          <w:spacing w:val="-2"/>
        </w:rPr>
        <w:t>years</w:t>
      </w:r>
    </w:p>
    <w:p w:rsidR="00BC3DBA" w:rsidRDefault="00A8284D">
      <w:pPr>
        <w:pStyle w:val="ListParagraph"/>
        <w:numPr>
          <w:ilvl w:val="1"/>
          <w:numId w:val="180"/>
        </w:numPr>
        <w:tabs>
          <w:tab w:val="left" w:pos="6167"/>
        </w:tabs>
        <w:spacing w:before="1" w:line="306" w:lineRule="exact"/>
        <w:ind w:hanging="360"/>
      </w:pPr>
      <w:r>
        <w:t>Locals</w:t>
      </w:r>
      <w:r>
        <w:rPr>
          <w:spacing w:val="-6"/>
        </w:rPr>
        <w:t xml:space="preserve"> </w:t>
      </w:r>
      <w:r>
        <w:t>complained</w:t>
      </w:r>
      <w:r>
        <w:rPr>
          <w:spacing w:val="-8"/>
        </w:rPr>
        <w:t xml:space="preserve"> </w:t>
      </w:r>
      <w:r>
        <w:t>about</w:t>
      </w:r>
      <w:r>
        <w:rPr>
          <w:spacing w:val="-8"/>
        </w:rPr>
        <w:t xml:space="preserve"> </w:t>
      </w:r>
      <w:r>
        <w:t>construction</w:t>
      </w:r>
      <w:r>
        <w:rPr>
          <w:spacing w:val="-6"/>
        </w:rPr>
        <w:t xml:space="preserve"> </w:t>
      </w:r>
      <w:r>
        <w:rPr>
          <w:spacing w:val="-4"/>
        </w:rPr>
        <w:t>noise</w:t>
      </w:r>
    </w:p>
    <w:p w:rsidR="00BC3DBA" w:rsidRDefault="00A8284D">
      <w:pPr>
        <w:pStyle w:val="ListParagraph"/>
        <w:numPr>
          <w:ilvl w:val="1"/>
          <w:numId w:val="180"/>
        </w:numPr>
        <w:tabs>
          <w:tab w:val="left" w:pos="6167"/>
        </w:tabs>
        <w:ind w:right="1555"/>
      </w:pPr>
      <w:r>
        <w:t>Sea</w:t>
      </w:r>
      <w:r>
        <w:rPr>
          <w:spacing w:val="-6"/>
        </w:rPr>
        <w:t xml:space="preserve"> </w:t>
      </w:r>
      <w:r>
        <w:t>defences</w:t>
      </w:r>
      <w:r>
        <w:rPr>
          <w:spacing w:val="-7"/>
        </w:rPr>
        <w:t xml:space="preserve"> </w:t>
      </w:r>
      <w:r>
        <w:rPr>
          <w:color w:val="FF0000"/>
          <w:u w:val="single" w:color="FF0000"/>
        </w:rPr>
        <w:t>may</w:t>
      </w:r>
      <w:r>
        <w:rPr>
          <w:color w:val="FF0000"/>
          <w:spacing w:val="-7"/>
          <w:u w:val="single" w:color="FF0000"/>
        </w:rPr>
        <w:t xml:space="preserve"> </w:t>
      </w:r>
      <w:r>
        <w:rPr>
          <w:color w:val="FF0000"/>
          <w:u w:val="single" w:color="FF0000"/>
        </w:rPr>
        <w:t>speed</w:t>
      </w:r>
      <w:r>
        <w:rPr>
          <w:color w:val="FF0000"/>
          <w:spacing w:val="-5"/>
          <w:u w:val="single" w:color="FF0000"/>
        </w:rPr>
        <w:t xml:space="preserve"> </w:t>
      </w:r>
      <w:r>
        <w:rPr>
          <w:color w:val="FF0000"/>
          <w:u w:val="single" w:color="FF0000"/>
        </w:rPr>
        <w:t>up</w:t>
      </w:r>
      <w:r>
        <w:rPr>
          <w:color w:val="FF0000"/>
          <w:spacing w:val="-8"/>
          <w:u w:val="single" w:color="FF0000"/>
        </w:rPr>
        <w:t xml:space="preserve"> </w:t>
      </w:r>
      <w:r>
        <w:rPr>
          <w:color w:val="FF0000"/>
          <w:u w:val="single" w:color="FF0000"/>
        </w:rPr>
        <w:t>erosion</w:t>
      </w:r>
      <w:r>
        <w:rPr>
          <w:color w:val="FF0000"/>
        </w:rPr>
        <w:t xml:space="preserve"> </w:t>
      </w:r>
      <w:r>
        <w:t>further down the coastline</w:t>
      </w:r>
    </w:p>
    <w:p w:rsidR="00BC3DBA" w:rsidRDefault="00BC3DBA">
      <w:pPr>
        <w:sectPr w:rsidR="00BC3DBA">
          <w:pgSz w:w="11910" w:h="16840"/>
          <w:pgMar w:top="700" w:right="160" w:bottom="1200" w:left="400" w:header="0" w:footer="993" w:gutter="0"/>
          <w:cols w:space="720"/>
        </w:sectPr>
      </w:pPr>
    </w:p>
    <w:p w:rsidR="00BC3DBA" w:rsidRDefault="00A8284D">
      <w:pPr>
        <w:pStyle w:val="BodyText"/>
        <w:ind w:left="310"/>
        <w:rPr>
          <w:sz w:val="20"/>
        </w:rPr>
      </w:pPr>
      <w:r>
        <w:rPr>
          <w:noProof/>
          <w:sz w:val="20"/>
          <w:lang w:val="en-GB" w:eastAsia="en-GB"/>
        </w:rPr>
        <w:lastRenderedPageBreak/>
        <mc:AlternateContent>
          <mc:Choice Requires="wps">
            <w:drawing>
              <wp:inline distT="0" distB="0" distL="0" distR="0">
                <wp:extent cx="6445250" cy="413384"/>
                <wp:effectExtent l="0" t="0" r="0" b="5715"/>
                <wp:docPr id="655" name="Textbox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45250" cy="413384"/>
                        </a:xfrm>
                        <a:prstGeom prst="rect">
                          <a:avLst/>
                        </a:prstGeom>
                        <a:solidFill>
                          <a:srgbClr val="001F5F"/>
                        </a:solidFill>
                        <a:ln w="0">
                          <a:solidFill>
                            <a:srgbClr val="001F5F"/>
                          </a:solidFill>
                          <a:prstDash val="solid"/>
                        </a:ln>
                      </wps:spPr>
                      <wps:txbx>
                        <w:txbxContent>
                          <w:p w:rsidR="00A8284D" w:rsidRDefault="00A8284D">
                            <w:pPr>
                              <w:tabs>
                                <w:tab w:val="left" w:pos="3546"/>
                              </w:tabs>
                              <w:spacing w:before="91"/>
                              <w:jc w:val="center"/>
                              <w:rPr>
                                <w:b/>
                                <w:color w:val="000000"/>
                                <w:sz w:val="32"/>
                              </w:rPr>
                            </w:pPr>
                            <w:r>
                              <w:rPr>
                                <w:b/>
                                <w:color w:val="FFFFFF"/>
                                <w:sz w:val="32"/>
                              </w:rPr>
                              <w:t>Paper</w:t>
                            </w:r>
                            <w:r>
                              <w:rPr>
                                <w:b/>
                                <w:color w:val="FFFFFF"/>
                                <w:spacing w:val="-10"/>
                                <w:sz w:val="32"/>
                              </w:rPr>
                              <w:t xml:space="preserve"> </w:t>
                            </w:r>
                            <w:r>
                              <w:rPr>
                                <w:b/>
                                <w:color w:val="FFFFFF"/>
                                <w:sz w:val="32"/>
                              </w:rPr>
                              <w:t>1</w:t>
                            </w:r>
                            <w:r>
                              <w:rPr>
                                <w:b/>
                                <w:color w:val="FFFFFF"/>
                                <w:spacing w:val="-7"/>
                                <w:sz w:val="32"/>
                              </w:rPr>
                              <w:t xml:space="preserve"> </w:t>
                            </w:r>
                            <w:r>
                              <w:rPr>
                                <w:b/>
                                <w:color w:val="FFFFFF"/>
                                <w:sz w:val="32"/>
                              </w:rPr>
                              <w:t>Section</w:t>
                            </w:r>
                            <w:r>
                              <w:rPr>
                                <w:b/>
                                <w:color w:val="FFFFFF"/>
                                <w:spacing w:val="-8"/>
                                <w:sz w:val="32"/>
                              </w:rPr>
                              <w:t xml:space="preserve"> </w:t>
                            </w:r>
                            <w:r>
                              <w:rPr>
                                <w:b/>
                                <w:color w:val="FFFFFF"/>
                                <w:spacing w:val="-5"/>
                                <w:sz w:val="32"/>
                              </w:rPr>
                              <w:t>Cb</w:t>
                            </w:r>
                            <w:r>
                              <w:rPr>
                                <w:b/>
                                <w:color w:val="FFFFFF"/>
                                <w:sz w:val="32"/>
                              </w:rPr>
                              <w:tab/>
                            </w:r>
                            <w:r>
                              <w:rPr>
                                <w:b/>
                                <w:color w:val="FFFFFF"/>
                                <w:spacing w:val="-2"/>
                                <w:sz w:val="32"/>
                              </w:rPr>
                              <w:t>RIVERS</w:t>
                            </w:r>
                          </w:p>
                        </w:txbxContent>
                      </wps:txbx>
                      <wps:bodyPr wrap="square" lIns="0" tIns="0" rIns="0" bIns="0" rtlCol="0">
                        <a:noAutofit/>
                      </wps:bodyPr>
                    </wps:wsp>
                  </a:graphicData>
                </a:graphic>
              </wp:inline>
            </w:drawing>
          </mc:Choice>
          <mc:Fallback>
            <w:pict>
              <v:shape id="Textbox 655" o:spid="_x0000_s1599" type="#_x0000_t202" style="width:507.5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" fillcolor="#001f5f" strokecolor="#001f5f" strokeweight="0">
                <v:path arrowok="t"/>
                <v:textbox inset="0,0,0,0">
                  <w:txbxContent>
                    <w:p w:rsidR="00A8284D" w:rsidRDefault="00A8284D">
                      <w:pPr>
                        <w:tabs>
                          <w:tab w:val="left" w:pos="3546"/>
                        </w:tabs>
                        <w:spacing w:before="91"/>
                        <w:jc w:val="center"/>
                        <w:rPr>
                          <w:b/>
                          <w:color w:val="000000"/>
                          <w:sz w:val="32"/>
                        </w:rPr>
                      </w:pPr>
                      <w:r>
                        <w:rPr>
                          <w:b/>
                          <w:color w:val="FFFFFF"/>
                          <w:sz w:val="32"/>
                        </w:rPr>
                        <w:t>Paper</w:t>
                      </w:r>
                      <w:r>
                        <w:rPr>
                          <w:b/>
                          <w:color w:val="FFFFFF"/>
                          <w:spacing w:val="-10"/>
                          <w:sz w:val="32"/>
                        </w:rPr>
                        <w:t xml:space="preserve"> </w:t>
                      </w:r>
                      <w:r>
                        <w:rPr>
                          <w:b/>
                          <w:color w:val="FFFFFF"/>
                          <w:sz w:val="32"/>
                        </w:rPr>
                        <w:t>1</w:t>
                      </w:r>
                      <w:r>
                        <w:rPr>
                          <w:b/>
                          <w:color w:val="FFFFFF"/>
                          <w:spacing w:val="-7"/>
                          <w:sz w:val="32"/>
                        </w:rPr>
                        <w:t xml:space="preserve"> </w:t>
                      </w:r>
                      <w:r>
                        <w:rPr>
                          <w:b/>
                          <w:color w:val="FFFFFF"/>
                          <w:sz w:val="32"/>
                        </w:rPr>
                        <w:t>Section</w:t>
                      </w:r>
                      <w:r>
                        <w:rPr>
                          <w:b/>
                          <w:color w:val="FFFFFF"/>
                          <w:spacing w:val="-8"/>
                          <w:sz w:val="32"/>
                        </w:rPr>
                        <w:t xml:space="preserve"> </w:t>
                      </w:r>
                      <w:r>
                        <w:rPr>
                          <w:b/>
                          <w:color w:val="FFFFFF"/>
                          <w:spacing w:val="-5"/>
                          <w:sz w:val="32"/>
                        </w:rPr>
                        <w:t>Cb</w:t>
                      </w:r>
                      <w:r>
                        <w:rPr>
                          <w:b/>
                          <w:color w:val="FFFFFF"/>
                          <w:sz w:val="32"/>
                        </w:rPr>
                        <w:tab/>
                      </w:r>
                      <w:r>
                        <w:rPr>
                          <w:b/>
                          <w:color w:val="FFFFFF"/>
                          <w:spacing w:val="-2"/>
                          <w:sz w:val="32"/>
                        </w:rPr>
                        <w:t>RIVERS</w:t>
                      </w:r>
                    </w:p>
                  </w:txbxContent>
                </v:textbox>
                <w10:anchorlock/>
              </v:shape>
            </w:pict>
          </mc:Fallback>
        </mc:AlternateContent>
      </w:r>
    </w:p>
    <w:p w:rsidR="00BC3DBA" w:rsidRDefault="00BC3DBA">
      <w:pPr>
        <w:pStyle w:val="BodyText"/>
        <w:rPr>
          <w:sz w:val="5"/>
        </w:rPr>
      </w:pPr>
    </w:p>
    <w:p w:rsidR="00BC3DBA" w:rsidRDefault="00BC3DBA">
      <w:pPr>
        <w:rPr>
          <w:sz w:val="5"/>
        </w:rPr>
        <w:sectPr w:rsidR="00BC3DBA">
          <w:pgSz w:w="11910" w:h="16840"/>
          <w:pgMar w:top="700" w:right="160" w:bottom="1200" w:left="400" w:header="0" w:footer="993" w:gutter="0"/>
          <w:cols w:space="720"/>
        </w:sectPr>
      </w:pPr>
    </w:p>
    <w:p w:rsidR="00BC3DBA" w:rsidRDefault="00A8284D">
      <w:pPr>
        <w:pStyle w:val="ListParagraph"/>
        <w:numPr>
          <w:ilvl w:val="0"/>
          <w:numId w:val="177"/>
        </w:numPr>
        <w:tabs>
          <w:tab w:val="left" w:pos="836"/>
        </w:tabs>
        <w:spacing w:before="144"/>
      </w:pPr>
      <w:r>
        <w:t>The</w:t>
      </w:r>
      <w:r>
        <w:rPr>
          <w:spacing w:val="-3"/>
        </w:rPr>
        <w:t xml:space="preserve"> </w:t>
      </w:r>
      <w:r>
        <w:t>path</w:t>
      </w:r>
      <w:r>
        <w:rPr>
          <w:spacing w:val="-4"/>
        </w:rPr>
        <w:t xml:space="preserve"> </w:t>
      </w:r>
      <w:r>
        <w:t>of</w:t>
      </w:r>
      <w:r>
        <w:rPr>
          <w:spacing w:val="-2"/>
        </w:rPr>
        <w:t xml:space="preserve"> </w:t>
      </w:r>
      <w:r>
        <w:t>a</w:t>
      </w:r>
      <w:r>
        <w:rPr>
          <w:spacing w:val="-2"/>
        </w:rPr>
        <w:t xml:space="preserve"> </w:t>
      </w:r>
      <w:r>
        <w:t>river</w:t>
      </w:r>
      <w:r>
        <w:rPr>
          <w:spacing w:val="-2"/>
        </w:rPr>
        <w:t xml:space="preserve"> </w:t>
      </w:r>
      <w:r>
        <w:t>as</w:t>
      </w:r>
      <w:r>
        <w:rPr>
          <w:spacing w:val="-2"/>
        </w:rPr>
        <w:t xml:space="preserve"> </w:t>
      </w:r>
      <w:r>
        <w:t>it</w:t>
      </w:r>
      <w:r>
        <w:rPr>
          <w:spacing w:val="-2"/>
        </w:rPr>
        <w:t xml:space="preserve"> </w:t>
      </w:r>
      <w:r>
        <w:t>flows</w:t>
      </w:r>
      <w:r>
        <w:rPr>
          <w:spacing w:val="-3"/>
        </w:rPr>
        <w:t xml:space="preserve"> </w:t>
      </w:r>
      <w:r>
        <w:t>downhill</w:t>
      </w:r>
      <w:r>
        <w:rPr>
          <w:spacing w:val="-5"/>
        </w:rPr>
        <w:t xml:space="preserve"> </w:t>
      </w:r>
      <w:r>
        <w:t>is</w:t>
      </w:r>
      <w:r>
        <w:rPr>
          <w:spacing w:val="-3"/>
        </w:rPr>
        <w:t xml:space="preserve"> </w:t>
      </w:r>
      <w:r>
        <w:t>called</w:t>
      </w:r>
      <w:r>
        <w:rPr>
          <w:spacing w:val="-1"/>
        </w:rPr>
        <w:t xml:space="preserve"> </w:t>
      </w:r>
      <w:r>
        <w:t>its</w:t>
      </w:r>
      <w:r>
        <w:rPr>
          <w:spacing w:val="1"/>
        </w:rPr>
        <w:t xml:space="preserve"> </w:t>
      </w:r>
      <w:r>
        <w:rPr>
          <w:color w:val="FF0000"/>
          <w:spacing w:val="-2"/>
          <w:u w:val="single" w:color="FF0000"/>
        </w:rPr>
        <w:t>course</w:t>
      </w:r>
    </w:p>
    <w:p w:rsidR="00BC3DBA" w:rsidRDefault="00A8284D">
      <w:pPr>
        <w:pStyle w:val="ListParagraph"/>
        <w:numPr>
          <w:ilvl w:val="0"/>
          <w:numId w:val="177"/>
        </w:numPr>
        <w:tabs>
          <w:tab w:val="left" w:pos="836"/>
        </w:tabs>
        <w:spacing w:before="1"/>
      </w:pPr>
      <w:r>
        <w:t>Rivers</w:t>
      </w:r>
      <w:r>
        <w:rPr>
          <w:spacing w:val="-6"/>
        </w:rPr>
        <w:t xml:space="preserve"> </w:t>
      </w:r>
      <w:r>
        <w:t>have</w:t>
      </w:r>
      <w:r>
        <w:rPr>
          <w:spacing w:val="-5"/>
        </w:rPr>
        <w:t xml:space="preserve"> </w:t>
      </w:r>
      <w:r>
        <w:t>an</w:t>
      </w:r>
      <w:r>
        <w:rPr>
          <w:spacing w:val="-3"/>
        </w:rPr>
        <w:t xml:space="preserve"> </w:t>
      </w:r>
      <w:r>
        <w:rPr>
          <w:color w:val="FF0000"/>
          <w:u w:val="single" w:color="FF0000"/>
        </w:rPr>
        <w:t>upper</w:t>
      </w:r>
      <w:r>
        <w:rPr>
          <w:color w:val="FF0000"/>
          <w:spacing w:val="-2"/>
        </w:rPr>
        <w:t xml:space="preserve"> </w:t>
      </w:r>
      <w:r>
        <w:t>course,</w:t>
      </w:r>
      <w:r>
        <w:rPr>
          <w:spacing w:val="-3"/>
        </w:rPr>
        <w:t xml:space="preserve"> </w:t>
      </w:r>
      <w:r>
        <w:t>a</w:t>
      </w:r>
      <w:r>
        <w:rPr>
          <w:spacing w:val="-3"/>
        </w:rPr>
        <w:t xml:space="preserve"> </w:t>
      </w:r>
      <w:r>
        <w:rPr>
          <w:color w:val="FF0000"/>
          <w:u w:val="single" w:color="FF0000"/>
        </w:rPr>
        <w:t>middle</w:t>
      </w:r>
      <w:r>
        <w:rPr>
          <w:color w:val="FF0000"/>
          <w:spacing w:val="-3"/>
        </w:rPr>
        <w:t xml:space="preserve"> </w:t>
      </w:r>
      <w:r>
        <w:t>course</w:t>
      </w:r>
      <w:r>
        <w:rPr>
          <w:spacing w:val="-4"/>
        </w:rPr>
        <w:t xml:space="preserve"> </w:t>
      </w:r>
      <w:r>
        <w:t>and</w:t>
      </w:r>
      <w:r>
        <w:rPr>
          <w:spacing w:val="-2"/>
        </w:rPr>
        <w:t xml:space="preserve"> </w:t>
      </w:r>
      <w:r>
        <w:t>a</w:t>
      </w:r>
      <w:r>
        <w:rPr>
          <w:spacing w:val="-1"/>
        </w:rPr>
        <w:t xml:space="preserve"> </w:t>
      </w:r>
      <w:r>
        <w:rPr>
          <w:color w:val="FF0000"/>
          <w:u w:val="single" w:color="FF0000"/>
        </w:rPr>
        <w:t>lower</w:t>
      </w:r>
      <w:r>
        <w:rPr>
          <w:color w:val="FF0000"/>
          <w:spacing w:val="-4"/>
        </w:rPr>
        <w:t xml:space="preserve"> </w:t>
      </w:r>
      <w:r>
        <w:rPr>
          <w:spacing w:val="-2"/>
        </w:rPr>
        <w:t>course</w:t>
      </w:r>
    </w:p>
    <w:p w:rsidR="00BC3DBA" w:rsidRDefault="00A8284D">
      <w:pPr>
        <w:pStyle w:val="ListParagraph"/>
        <w:numPr>
          <w:ilvl w:val="0"/>
          <w:numId w:val="177"/>
        </w:numPr>
        <w:tabs>
          <w:tab w:val="left" w:pos="836"/>
        </w:tabs>
        <w:spacing w:line="306" w:lineRule="exact"/>
      </w:pPr>
      <w:r>
        <w:t>Rivers</w:t>
      </w:r>
      <w:r>
        <w:rPr>
          <w:spacing w:val="-7"/>
        </w:rPr>
        <w:t xml:space="preserve"> </w:t>
      </w:r>
      <w:r>
        <w:t>form</w:t>
      </w:r>
      <w:r>
        <w:rPr>
          <w:spacing w:val="-1"/>
        </w:rPr>
        <w:t xml:space="preserve"> </w:t>
      </w:r>
      <w:r>
        <w:t>channels</w:t>
      </w:r>
      <w:r>
        <w:rPr>
          <w:spacing w:val="-6"/>
        </w:rPr>
        <w:t xml:space="preserve"> </w:t>
      </w:r>
      <w:r>
        <w:t>and</w:t>
      </w:r>
      <w:r>
        <w:rPr>
          <w:spacing w:val="-2"/>
        </w:rPr>
        <w:t xml:space="preserve"> </w:t>
      </w:r>
      <w:r>
        <w:t>valleys</w:t>
      </w:r>
      <w:r>
        <w:rPr>
          <w:spacing w:val="-4"/>
        </w:rPr>
        <w:t xml:space="preserve"> </w:t>
      </w:r>
      <w:r>
        <w:t>as</w:t>
      </w:r>
      <w:r>
        <w:rPr>
          <w:spacing w:val="-3"/>
        </w:rPr>
        <w:t xml:space="preserve"> </w:t>
      </w:r>
      <w:r>
        <w:t>they</w:t>
      </w:r>
      <w:r>
        <w:rPr>
          <w:spacing w:val="-4"/>
        </w:rPr>
        <w:t xml:space="preserve"> </w:t>
      </w:r>
      <w:r>
        <w:t>flow</w:t>
      </w:r>
      <w:r>
        <w:rPr>
          <w:spacing w:val="-5"/>
        </w:rPr>
        <w:t xml:space="preserve"> </w:t>
      </w:r>
      <w:r>
        <w:rPr>
          <w:spacing w:val="-2"/>
        </w:rPr>
        <w:t>downhill</w:t>
      </w:r>
    </w:p>
    <w:p w:rsidR="00BC3DBA" w:rsidRDefault="00A8284D">
      <w:pPr>
        <w:pStyle w:val="Heading1"/>
        <w:tabs>
          <w:tab w:val="left" w:pos="681"/>
          <w:tab w:val="left" w:pos="3080"/>
        </w:tabs>
        <w:ind w:left="284"/>
      </w:pPr>
      <w:r>
        <w:br w:type="column"/>
      </w:r>
      <w:r>
        <w:rPr>
          <w:color w:val="FFFFFF"/>
          <w:highlight w:val="red"/>
        </w:rPr>
        <w:tab/>
        <w:t>Long</w:t>
      </w:r>
      <w:r>
        <w:rPr>
          <w:color w:val="FFFFFF"/>
          <w:spacing w:val="-2"/>
          <w:highlight w:val="red"/>
        </w:rPr>
        <w:t xml:space="preserve"> Profile</w:t>
      </w:r>
      <w:r>
        <w:rPr>
          <w:color w:val="FFFFFF"/>
          <w:highlight w:val="red"/>
        </w:rPr>
        <w:tab/>
      </w:r>
    </w:p>
    <w:p w:rsidR="00BC3DBA" w:rsidRDefault="00BC3DBA">
      <w:pPr>
        <w:sectPr w:rsidR="00BC3DBA">
          <w:type w:val="continuous"/>
          <w:pgSz w:w="11910" w:h="16840"/>
          <w:pgMar w:top="220" w:right="160" w:bottom="0" w:left="400" w:header="0" w:footer="993" w:gutter="0"/>
          <w:cols w:num="2" w:space="720" w:equalWidth="0">
            <w:col w:w="7371" w:space="40"/>
            <w:col w:w="3939"/>
          </w:cols>
        </w:sectPr>
      </w:pPr>
    </w:p>
    <w:p w:rsidR="00BC3DBA" w:rsidRDefault="00A8284D">
      <w:pPr>
        <w:pStyle w:val="ListParagraph"/>
        <w:numPr>
          <w:ilvl w:val="0"/>
          <w:numId w:val="177"/>
        </w:numPr>
        <w:tabs>
          <w:tab w:val="left" w:pos="836"/>
        </w:tabs>
        <w:spacing w:before="1" w:line="306" w:lineRule="exact"/>
      </w:pPr>
      <w:r>
        <w:t>They</w:t>
      </w:r>
      <w:r>
        <w:rPr>
          <w:spacing w:val="-6"/>
        </w:rPr>
        <w:t xml:space="preserve"> </w:t>
      </w:r>
      <w:r>
        <w:rPr>
          <w:color w:val="FF0000"/>
          <w:u w:val="single" w:color="FF0000"/>
        </w:rPr>
        <w:t>erode</w:t>
      </w:r>
      <w:r>
        <w:rPr>
          <w:color w:val="FF0000"/>
          <w:spacing w:val="-4"/>
          <w:u w:val="single" w:color="FF0000"/>
        </w:rPr>
        <w:t xml:space="preserve"> </w:t>
      </w:r>
      <w:r>
        <w:rPr>
          <w:color w:val="FF0000"/>
          <w:u w:val="single" w:color="FF0000"/>
        </w:rPr>
        <w:t>the</w:t>
      </w:r>
      <w:r>
        <w:rPr>
          <w:color w:val="FF0000"/>
          <w:spacing w:val="-7"/>
          <w:u w:val="single" w:color="FF0000"/>
        </w:rPr>
        <w:t xml:space="preserve"> </w:t>
      </w:r>
      <w:r>
        <w:rPr>
          <w:color w:val="FF0000"/>
          <w:u w:val="single" w:color="FF0000"/>
        </w:rPr>
        <w:t>landscape</w:t>
      </w:r>
      <w:r>
        <w:t>,</w:t>
      </w:r>
      <w:r>
        <w:rPr>
          <w:spacing w:val="-2"/>
        </w:rPr>
        <w:t xml:space="preserve"> </w:t>
      </w:r>
      <w:r>
        <w:t>transport</w:t>
      </w:r>
      <w:r>
        <w:rPr>
          <w:spacing w:val="-7"/>
        </w:rPr>
        <w:t xml:space="preserve"> </w:t>
      </w:r>
      <w:r>
        <w:t>material</w:t>
      </w:r>
      <w:r>
        <w:rPr>
          <w:spacing w:val="-6"/>
        </w:rPr>
        <w:t xml:space="preserve"> </w:t>
      </w:r>
      <w:r>
        <w:t>and</w:t>
      </w:r>
      <w:r>
        <w:rPr>
          <w:spacing w:val="-4"/>
        </w:rPr>
        <w:t xml:space="preserve"> </w:t>
      </w:r>
      <w:r>
        <w:t>then</w:t>
      </w:r>
      <w:r>
        <w:rPr>
          <w:spacing w:val="-4"/>
        </w:rPr>
        <w:t xml:space="preserve"> </w:t>
      </w:r>
      <w:r>
        <w:t>deposit</w:t>
      </w:r>
      <w:r>
        <w:rPr>
          <w:spacing w:val="-8"/>
        </w:rPr>
        <w:t xml:space="preserve"> </w:t>
      </w:r>
      <w:r>
        <w:rPr>
          <w:spacing w:val="-2"/>
        </w:rPr>
        <w:t>material</w:t>
      </w:r>
    </w:p>
    <w:p w:rsidR="00BC3DBA" w:rsidRDefault="00A8284D">
      <w:pPr>
        <w:pStyle w:val="ListParagraph"/>
        <w:numPr>
          <w:ilvl w:val="0"/>
          <w:numId w:val="177"/>
        </w:numPr>
        <w:tabs>
          <w:tab w:val="left" w:pos="836"/>
        </w:tabs>
        <w:ind w:right="986"/>
      </w:pPr>
      <w:r>
        <w:t>The</w:t>
      </w:r>
      <w:r>
        <w:rPr>
          <w:spacing w:val="-2"/>
        </w:rPr>
        <w:t xml:space="preserve"> </w:t>
      </w:r>
      <w:r>
        <w:t>shape</w:t>
      </w:r>
      <w:r>
        <w:rPr>
          <w:spacing w:val="-3"/>
        </w:rPr>
        <w:t xml:space="preserve"> </w:t>
      </w:r>
      <w:r>
        <w:t>of</w:t>
      </w:r>
      <w:r>
        <w:rPr>
          <w:spacing w:val="-3"/>
        </w:rPr>
        <w:t xml:space="preserve"> </w:t>
      </w:r>
      <w:r>
        <w:t>the</w:t>
      </w:r>
      <w:r>
        <w:rPr>
          <w:spacing w:val="-3"/>
        </w:rPr>
        <w:t xml:space="preserve"> </w:t>
      </w:r>
      <w:r>
        <w:t>river</w:t>
      </w:r>
      <w:r>
        <w:rPr>
          <w:spacing w:val="-4"/>
        </w:rPr>
        <w:t xml:space="preserve"> </w:t>
      </w:r>
      <w:r>
        <w:t>changes</w:t>
      </w:r>
      <w:r>
        <w:rPr>
          <w:spacing w:val="-1"/>
        </w:rPr>
        <w:t xml:space="preserve"> </w:t>
      </w:r>
      <w:r>
        <w:t>along</w:t>
      </w:r>
      <w:r>
        <w:rPr>
          <w:spacing w:val="-4"/>
        </w:rPr>
        <w:t xml:space="preserve"> </w:t>
      </w:r>
      <w:r>
        <w:t>the</w:t>
      </w:r>
      <w:r>
        <w:rPr>
          <w:spacing w:val="-3"/>
        </w:rPr>
        <w:t xml:space="preserve"> </w:t>
      </w:r>
      <w:r>
        <w:t>river</w:t>
      </w:r>
      <w:r>
        <w:rPr>
          <w:spacing w:val="-4"/>
        </w:rPr>
        <w:t xml:space="preserve"> </w:t>
      </w:r>
      <w:r>
        <w:t>depending</w:t>
      </w:r>
      <w:r>
        <w:rPr>
          <w:spacing w:val="-1"/>
        </w:rPr>
        <w:t xml:space="preserve"> </w:t>
      </w:r>
      <w:r>
        <w:t>on</w:t>
      </w:r>
      <w:r>
        <w:rPr>
          <w:spacing w:val="-4"/>
        </w:rPr>
        <w:t xml:space="preserve"> </w:t>
      </w:r>
      <w:r>
        <w:t>whether</w:t>
      </w:r>
      <w:r>
        <w:rPr>
          <w:spacing w:val="-2"/>
        </w:rPr>
        <w:t xml:space="preserve"> </w:t>
      </w:r>
      <w:r>
        <w:t>erosion</w:t>
      </w:r>
      <w:r>
        <w:rPr>
          <w:spacing w:val="-2"/>
        </w:rPr>
        <w:t xml:space="preserve"> </w:t>
      </w:r>
      <w:r>
        <w:t>or</w:t>
      </w:r>
      <w:r>
        <w:rPr>
          <w:spacing w:val="-2"/>
        </w:rPr>
        <w:t xml:space="preserve"> </w:t>
      </w:r>
      <w:r>
        <w:t>deposition</w:t>
      </w:r>
      <w:r>
        <w:rPr>
          <w:spacing w:val="-2"/>
        </w:rPr>
        <w:t xml:space="preserve"> </w:t>
      </w:r>
      <w:r>
        <w:t>is taking place</w:t>
      </w:r>
    </w:p>
    <w:p w:rsidR="00BC3DBA" w:rsidRDefault="00A8284D">
      <w:pPr>
        <w:pStyle w:val="ListParagraph"/>
        <w:numPr>
          <w:ilvl w:val="0"/>
          <w:numId w:val="177"/>
        </w:numPr>
        <w:tabs>
          <w:tab w:val="left" w:pos="836"/>
        </w:tabs>
        <w:spacing w:before="1"/>
      </w:pPr>
      <w:r>
        <w:rPr>
          <w:noProof/>
          <w:lang w:val="en-GB" w:eastAsia="en-GB"/>
        </w:rPr>
        <mc:AlternateContent>
          <mc:Choice Requires="wpg">
            <w:drawing>
              <wp:anchor distT="0" distB="0" distL="0" distR="0" simplePos="0" relativeHeight="251501568" behindDoc="0" locked="0" layoutInCell="1" allowOverlap="1">
                <wp:simplePos x="0" y="0"/>
                <wp:positionH relativeFrom="page">
                  <wp:posOffset>3388359</wp:posOffset>
                </wp:positionH>
                <wp:positionV relativeFrom="paragraph">
                  <wp:posOffset>2264145</wp:posOffset>
                </wp:positionV>
                <wp:extent cx="3720465" cy="1335405"/>
                <wp:effectExtent l="0" t="0" r="0" b="0"/>
                <wp:wrapNone/>
                <wp:docPr id="65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20465" cy="1335405"/>
                          <a:chOff x="0" y="0"/>
                          <a:chExt cx="3720465" cy="1335405"/>
                        </a:xfrm>
                      </wpg:grpSpPr>
                      <wps:wsp>
                        <wps:cNvPr id="657" name="Graphic 657"/>
                        <wps:cNvSpPr/>
                        <wps:spPr>
                          <a:xfrm>
                            <a:off x="19050" y="19050"/>
                            <a:ext cx="3682365" cy="1297305"/>
                          </a:xfrm>
                          <a:custGeom>
                            <a:avLst/>
                            <a:gdLst/>
                            <a:ahLst/>
                            <a:cxnLst/>
                            <a:rect l="l" t="t" r="r" b="b"/>
                            <a:pathLst>
                              <a:path w="3682365" h="1297305">
                                <a:moveTo>
                                  <a:pt x="3466084" y="0"/>
                                </a:moveTo>
                                <a:lnTo>
                                  <a:pt x="216280" y="0"/>
                                </a:lnTo>
                                <a:lnTo>
                                  <a:pt x="166671" y="5715"/>
                                </a:lnTo>
                                <a:lnTo>
                                  <a:pt x="121140" y="21995"/>
                                </a:lnTo>
                                <a:lnTo>
                                  <a:pt x="80983" y="47536"/>
                                </a:lnTo>
                                <a:lnTo>
                                  <a:pt x="47496" y="81037"/>
                                </a:lnTo>
                                <a:lnTo>
                                  <a:pt x="21972" y="121196"/>
                                </a:lnTo>
                                <a:lnTo>
                                  <a:pt x="5709" y="166711"/>
                                </a:lnTo>
                                <a:lnTo>
                                  <a:pt x="0" y="216280"/>
                                </a:lnTo>
                                <a:lnTo>
                                  <a:pt x="0" y="1081151"/>
                                </a:lnTo>
                                <a:lnTo>
                                  <a:pt x="5709" y="1130713"/>
                                </a:lnTo>
                                <a:lnTo>
                                  <a:pt x="21972" y="1176210"/>
                                </a:lnTo>
                                <a:lnTo>
                                  <a:pt x="47496" y="1216344"/>
                                </a:lnTo>
                                <a:lnTo>
                                  <a:pt x="80983" y="1249818"/>
                                </a:lnTo>
                                <a:lnTo>
                                  <a:pt x="121140" y="1275335"/>
                                </a:lnTo>
                                <a:lnTo>
                                  <a:pt x="166671" y="1291596"/>
                                </a:lnTo>
                                <a:lnTo>
                                  <a:pt x="216280" y="1297304"/>
                                </a:lnTo>
                                <a:lnTo>
                                  <a:pt x="3466084" y="1297304"/>
                                </a:lnTo>
                                <a:lnTo>
                                  <a:pt x="3515693" y="1291596"/>
                                </a:lnTo>
                                <a:lnTo>
                                  <a:pt x="3561224" y="1275335"/>
                                </a:lnTo>
                                <a:lnTo>
                                  <a:pt x="3601381" y="1249818"/>
                                </a:lnTo>
                                <a:lnTo>
                                  <a:pt x="3634868" y="1216344"/>
                                </a:lnTo>
                                <a:lnTo>
                                  <a:pt x="3660392" y="1176210"/>
                                </a:lnTo>
                                <a:lnTo>
                                  <a:pt x="3676655" y="1130713"/>
                                </a:lnTo>
                                <a:lnTo>
                                  <a:pt x="3682365" y="1081151"/>
                                </a:lnTo>
                                <a:lnTo>
                                  <a:pt x="3682365" y="216280"/>
                                </a:lnTo>
                                <a:lnTo>
                                  <a:pt x="3676655" y="166711"/>
                                </a:lnTo>
                                <a:lnTo>
                                  <a:pt x="3660392" y="121196"/>
                                </a:lnTo>
                                <a:lnTo>
                                  <a:pt x="3634868" y="81037"/>
                                </a:lnTo>
                                <a:lnTo>
                                  <a:pt x="3601381" y="47536"/>
                                </a:lnTo>
                                <a:lnTo>
                                  <a:pt x="3561224" y="21995"/>
                                </a:lnTo>
                                <a:lnTo>
                                  <a:pt x="3515693" y="5715"/>
                                </a:lnTo>
                                <a:lnTo>
                                  <a:pt x="3466084" y="0"/>
                                </a:lnTo>
                                <a:close/>
                              </a:path>
                            </a:pathLst>
                          </a:custGeom>
                          <a:solidFill>
                            <a:srgbClr val="FAE4D5"/>
                          </a:solidFill>
                        </wps:spPr>
                        <wps:bodyPr wrap="square" lIns="0" tIns="0" rIns="0" bIns="0" rtlCol="0">
                          <a:prstTxWarp prst="textNoShape">
                            <a:avLst/>
                          </a:prstTxWarp>
                          <a:noAutofit/>
                        </wps:bodyPr>
                      </wps:wsp>
                      <wps:wsp>
                        <wps:cNvPr id="658" name="Graphic 658"/>
                        <wps:cNvSpPr/>
                        <wps:spPr>
                          <a:xfrm>
                            <a:off x="19050" y="19050"/>
                            <a:ext cx="3682365" cy="1297305"/>
                          </a:xfrm>
                          <a:custGeom>
                            <a:avLst/>
                            <a:gdLst/>
                            <a:ahLst/>
                            <a:cxnLst/>
                            <a:rect l="l" t="t" r="r" b="b"/>
                            <a:pathLst>
                              <a:path w="3682365" h="1297305">
                                <a:moveTo>
                                  <a:pt x="0" y="216280"/>
                                </a:moveTo>
                                <a:lnTo>
                                  <a:pt x="5709" y="166711"/>
                                </a:lnTo>
                                <a:lnTo>
                                  <a:pt x="21972" y="121196"/>
                                </a:lnTo>
                                <a:lnTo>
                                  <a:pt x="47496" y="81037"/>
                                </a:lnTo>
                                <a:lnTo>
                                  <a:pt x="80983" y="47536"/>
                                </a:lnTo>
                                <a:lnTo>
                                  <a:pt x="121140" y="21995"/>
                                </a:lnTo>
                                <a:lnTo>
                                  <a:pt x="166671" y="5715"/>
                                </a:lnTo>
                                <a:lnTo>
                                  <a:pt x="216280" y="0"/>
                                </a:lnTo>
                                <a:lnTo>
                                  <a:pt x="3466084" y="0"/>
                                </a:lnTo>
                                <a:lnTo>
                                  <a:pt x="3515693" y="5715"/>
                                </a:lnTo>
                                <a:lnTo>
                                  <a:pt x="3561224" y="21995"/>
                                </a:lnTo>
                                <a:lnTo>
                                  <a:pt x="3601381" y="47536"/>
                                </a:lnTo>
                                <a:lnTo>
                                  <a:pt x="3634868" y="81037"/>
                                </a:lnTo>
                                <a:lnTo>
                                  <a:pt x="3660392" y="121196"/>
                                </a:lnTo>
                                <a:lnTo>
                                  <a:pt x="3676655" y="166711"/>
                                </a:lnTo>
                                <a:lnTo>
                                  <a:pt x="3682365" y="216280"/>
                                </a:lnTo>
                                <a:lnTo>
                                  <a:pt x="3682365" y="1081151"/>
                                </a:lnTo>
                                <a:lnTo>
                                  <a:pt x="3676655" y="1130713"/>
                                </a:lnTo>
                                <a:lnTo>
                                  <a:pt x="3660392" y="1176210"/>
                                </a:lnTo>
                                <a:lnTo>
                                  <a:pt x="3634868" y="1216344"/>
                                </a:lnTo>
                                <a:lnTo>
                                  <a:pt x="3601381" y="1249818"/>
                                </a:lnTo>
                                <a:lnTo>
                                  <a:pt x="3561224" y="1275335"/>
                                </a:lnTo>
                                <a:lnTo>
                                  <a:pt x="3515693" y="1291596"/>
                                </a:lnTo>
                                <a:lnTo>
                                  <a:pt x="3466084" y="1297304"/>
                                </a:lnTo>
                                <a:lnTo>
                                  <a:pt x="216280" y="1297304"/>
                                </a:lnTo>
                                <a:lnTo>
                                  <a:pt x="166671" y="1291596"/>
                                </a:lnTo>
                                <a:lnTo>
                                  <a:pt x="121140" y="1275335"/>
                                </a:lnTo>
                                <a:lnTo>
                                  <a:pt x="80983" y="1249818"/>
                                </a:lnTo>
                                <a:lnTo>
                                  <a:pt x="47496" y="1216344"/>
                                </a:lnTo>
                                <a:lnTo>
                                  <a:pt x="21972" y="1176210"/>
                                </a:lnTo>
                                <a:lnTo>
                                  <a:pt x="5709" y="1130713"/>
                                </a:lnTo>
                                <a:lnTo>
                                  <a:pt x="0" y="1081151"/>
                                </a:lnTo>
                                <a:lnTo>
                                  <a:pt x="0" y="216280"/>
                                </a:lnTo>
                                <a:close/>
                              </a:path>
                            </a:pathLst>
                          </a:custGeom>
                          <a:ln w="38099">
                            <a:solidFill>
                              <a:srgbClr val="C55A11"/>
                            </a:solidFill>
                            <a:prstDash val="solid"/>
                          </a:ln>
                        </wps:spPr>
                        <wps:bodyPr wrap="square" lIns="0" tIns="0" rIns="0" bIns="0" rtlCol="0">
                          <a:prstTxWarp prst="textNoShape">
                            <a:avLst/>
                          </a:prstTxWarp>
                          <a:noAutofit/>
                        </wps:bodyPr>
                      </wps:wsp>
                      <wps:wsp>
                        <wps:cNvPr id="659" name="Textbox 659"/>
                        <wps:cNvSpPr txBox="1"/>
                        <wps:spPr>
                          <a:xfrm>
                            <a:off x="0" y="0"/>
                            <a:ext cx="3720465" cy="1335405"/>
                          </a:xfrm>
                          <a:prstGeom prst="rect">
                            <a:avLst/>
                          </a:prstGeom>
                        </wps:spPr>
                        <wps:txbx>
                          <w:txbxContent>
                            <w:p w:rsidR="00A8284D" w:rsidRDefault="00A8284D">
                              <w:pPr>
                                <w:spacing w:before="235"/>
                                <w:ind w:left="305"/>
                                <w:rPr>
                                  <w:rFonts w:ascii="Tahoma"/>
                                  <w:b/>
                                  <w:sz w:val="24"/>
                                </w:rPr>
                              </w:pPr>
                              <w:r>
                                <w:rPr>
                                  <w:rFonts w:ascii="Tahoma"/>
                                  <w:b/>
                                  <w:sz w:val="24"/>
                                  <w:u w:val="single"/>
                                </w:rPr>
                                <w:t>GCSE</w:t>
                              </w:r>
                              <w:r>
                                <w:rPr>
                                  <w:rFonts w:ascii="Tahoma"/>
                                  <w:b/>
                                  <w:spacing w:val="-17"/>
                                  <w:sz w:val="24"/>
                                  <w:u w:val="single"/>
                                </w:rPr>
                                <w:t xml:space="preserve"> </w:t>
                              </w:r>
                              <w:r>
                                <w:rPr>
                                  <w:rFonts w:ascii="Tahoma"/>
                                  <w:b/>
                                  <w:sz w:val="24"/>
                                  <w:u w:val="single"/>
                                </w:rPr>
                                <w:t>Practice</w:t>
                              </w:r>
                              <w:r>
                                <w:rPr>
                                  <w:rFonts w:ascii="Tahoma"/>
                                  <w:b/>
                                  <w:spacing w:val="-17"/>
                                  <w:sz w:val="24"/>
                                  <w:u w:val="single"/>
                                </w:rPr>
                                <w:t xml:space="preserve"> </w:t>
                              </w:r>
                              <w:r>
                                <w:rPr>
                                  <w:rFonts w:ascii="Tahoma"/>
                                  <w:b/>
                                  <w:spacing w:val="-2"/>
                                  <w:sz w:val="24"/>
                                  <w:u w:val="single"/>
                                </w:rPr>
                                <w:t>Questions:</w:t>
                              </w:r>
                            </w:p>
                            <w:p w:rsidR="00A8284D" w:rsidRDefault="00A8284D">
                              <w:pPr>
                                <w:numPr>
                                  <w:ilvl w:val="0"/>
                                  <w:numId w:val="170"/>
                                </w:numPr>
                                <w:tabs>
                                  <w:tab w:val="left" w:pos="665"/>
                                </w:tabs>
                                <w:spacing w:before="4" w:line="242" w:lineRule="auto"/>
                                <w:ind w:right="357"/>
                                <w:rPr>
                                  <w:rFonts w:ascii="Tahoma"/>
                                  <w:b/>
                                </w:rPr>
                              </w:pPr>
                              <w:r>
                                <w:rPr>
                                  <w:rFonts w:ascii="Tahoma"/>
                                  <w:b/>
                                  <w:spacing w:val="-4"/>
                                </w:rPr>
                                <w:t>Explain</w:t>
                              </w:r>
                              <w:r>
                                <w:rPr>
                                  <w:rFonts w:ascii="Tahoma"/>
                                  <w:b/>
                                  <w:spacing w:val="-13"/>
                                </w:rPr>
                                <w:t xml:space="preserve"> </w:t>
                              </w:r>
                              <w:r>
                                <w:rPr>
                                  <w:rFonts w:ascii="Tahoma"/>
                                  <w:b/>
                                  <w:spacing w:val="-4"/>
                                </w:rPr>
                                <w:t>why</w:t>
                              </w:r>
                              <w:r>
                                <w:rPr>
                                  <w:rFonts w:ascii="Tahoma"/>
                                  <w:b/>
                                  <w:spacing w:val="-12"/>
                                </w:rPr>
                                <w:t xml:space="preserve"> </w:t>
                              </w:r>
                              <w:r>
                                <w:rPr>
                                  <w:rFonts w:ascii="Tahoma"/>
                                  <w:b/>
                                  <w:spacing w:val="-4"/>
                                </w:rPr>
                                <w:t>the</w:t>
                              </w:r>
                              <w:r>
                                <w:rPr>
                                  <w:rFonts w:ascii="Tahoma"/>
                                  <w:b/>
                                  <w:spacing w:val="-12"/>
                                </w:rPr>
                                <w:t xml:space="preserve"> </w:t>
                              </w:r>
                              <w:r>
                                <w:rPr>
                                  <w:rFonts w:ascii="Tahoma"/>
                                  <w:b/>
                                  <w:spacing w:val="-4"/>
                                </w:rPr>
                                <w:t>upper</w:t>
                              </w:r>
                              <w:r>
                                <w:rPr>
                                  <w:rFonts w:ascii="Tahoma"/>
                                  <w:b/>
                                  <w:spacing w:val="-12"/>
                                </w:rPr>
                                <w:t xml:space="preserve"> </w:t>
                              </w:r>
                              <w:r>
                                <w:rPr>
                                  <w:rFonts w:ascii="Tahoma"/>
                                  <w:b/>
                                  <w:spacing w:val="-4"/>
                                </w:rPr>
                                <w:t>course</w:t>
                              </w:r>
                              <w:r>
                                <w:rPr>
                                  <w:rFonts w:ascii="Tahoma"/>
                                  <w:b/>
                                  <w:spacing w:val="-12"/>
                                </w:rPr>
                                <w:t xml:space="preserve"> </w:t>
                              </w:r>
                              <w:r>
                                <w:rPr>
                                  <w:rFonts w:ascii="Tahoma"/>
                                  <w:b/>
                                  <w:spacing w:val="-4"/>
                                </w:rPr>
                                <w:t>of</w:t>
                              </w:r>
                              <w:r>
                                <w:rPr>
                                  <w:rFonts w:ascii="Tahoma"/>
                                  <w:b/>
                                  <w:spacing w:val="-12"/>
                                </w:rPr>
                                <w:t xml:space="preserve"> </w:t>
                              </w:r>
                              <w:r>
                                <w:rPr>
                                  <w:rFonts w:ascii="Tahoma"/>
                                  <w:b/>
                                  <w:spacing w:val="-4"/>
                                </w:rPr>
                                <w:t>a</w:t>
                              </w:r>
                              <w:r>
                                <w:rPr>
                                  <w:rFonts w:ascii="Tahoma"/>
                                  <w:b/>
                                  <w:spacing w:val="-12"/>
                                </w:rPr>
                                <w:t xml:space="preserve"> </w:t>
                              </w:r>
                              <w:r>
                                <w:rPr>
                                  <w:rFonts w:ascii="Tahoma"/>
                                  <w:b/>
                                  <w:spacing w:val="-4"/>
                                </w:rPr>
                                <w:t>river</w:t>
                              </w:r>
                              <w:r>
                                <w:rPr>
                                  <w:rFonts w:ascii="Tahoma"/>
                                  <w:b/>
                                  <w:spacing w:val="-12"/>
                                </w:rPr>
                                <w:t xml:space="preserve"> </w:t>
                              </w:r>
                              <w:r>
                                <w:rPr>
                                  <w:rFonts w:ascii="Tahoma"/>
                                  <w:b/>
                                  <w:spacing w:val="-4"/>
                                </w:rPr>
                                <w:t xml:space="preserve">valley </w:t>
                              </w:r>
                              <w:r>
                                <w:rPr>
                                  <w:rFonts w:ascii="Tahoma"/>
                                  <w:b/>
                                  <w:spacing w:val="-2"/>
                                </w:rPr>
                                <w:t>has</w:t>
                              </w:r>
                              <w:r>
                                <w:rPr>
                                  <w:rFonts w:ascii="Tahoma"/>
                                  <w:b/>
                                  <w:spacing w:val="-13"/>
                                </w:rPr>
                                <w:t xml:space="preserve"> </w:t>
                              </w:r>
                              <w:r>
                                <w:rPr>
                                  <w:rFonts w:ascii="Tahoma"/>
                                  <w:b/>
                                  <w:spacing w:val="-2"/>
                                </w:rPr>
                                <w:t>a</w:t>
                              </w:r>
                              <w:r>
                                <w:rPr>
                                  <w:rFonts w:ascii="Tahoma"/>
                                  <w:b/>
                                  <w:spacing w:val="-13"/>
                                </w:rPr>
                                <w:t xml:space="preserve"> </w:t>
                              </w:r>
                              <w:r>
                                <w:rPr>
                                  <w:rFonts w:ascii="Tahoma"/>
                                  <w:b/>
                                  <w:spacing w:val="-2"/>
                                </w:rPr>
                                <w:t>different</w:t>
                              </w:r>
                              <w:r>
                                <w:rPr>
                                  <w:rFonts w:ascii="Tahoma"/>
                                  <w:b/>
                                  <w:spacing w:val="-14"/>
                                </w:rPr>
                                <w:t xml:space="preserve"> </w:t>
                              </w:r>
                              <w:r>
                                <w:rPr>
                                  <w:rFonts w:ascii="Tahoma"/>
                                  <w:b/>
                                  <w:spacing w:val="-2"/>
                                </w:rPr>
                                <w:t>cross</w:t>
                              </w:r>
                              <w:r>
                                <w:rPr>
                                  <w:rFonts w:ascii="Tahoma"/>
                                  <w:b/>
                                  <w:spacing w:val="-11"/>
                                </w:rPr>
                                <w:t xml:space="preserve"> </w:t>
                              </w:r>
                              <w:r>
                                <w:rPr>
                                  <w:rFonts w:ascii="Tahoma"/>
                                  <w:b/>
                                  <w:spacing w:val="-2"/>
                                </w:rPr>
                                <w:t>profile</w:t>
                              </w:r>
                              <w:r>
                                <w:rPr>
                                  <w:rFonts w:ascii="Tahoma"/>
                                  <w:b/>
                                  <w:spacing w:val="-14"/>
                                </w:rPr>
                                <w:t xml:space="preserve"> </w:t>
                              </w:r>
                              <w:r>
                                <w:rPr>
                                  <w:rFonts w:ascii="Tahoma"/>
                                  <w:b/>
                                  <w:spacing w:val="-2"/>
                                </w:rPr>
                                <w:t>from</w:t>
                              </w:r>
                              <w:r>
                                <w:rPr>
                                  <w:rFonts w:ascii="Tahoma"/>
                                  <w:b/>
                                  <w:spacing w:val="-11"/>
                                </w:rPr>
                                <w:t xml:space="preserve"> </w:t>
                              </w:r>
                              <w:r>
                                <w:rPr>
                                  <w:rFonts w:ascii="Tahoma"/>
                                  <w:b/>
                                  <w:spacing w:val="-2"/>
                                </w:rPr>
                                <w:t>the</w:t>
                              </w:r>
                              <w:r>
                                <w:rPr>
                                  <w:rFonts w:ascii="Tahoma"/>
                                  <w:b/>
                                  <w:spacing w:val="-11"/>
                                </w:rPr>
                                <w:t xml:space="preserve"> </w:t>
                              </w:r>
                              <w:r>
                                <w:rPr>
                                  <w:rFonts w:ascii="Tahoma"/>
                                  <w:b/>
                                  <w:spacing w:val="-2"/>
                                </w:rPr>
                                <w:t xml:space="preserve">lower </w:t>
                              </w:r>
                              <w:r>
                                <w:rPr>
                                  <w:rFonts w:ascii="Tahoma"/>
                                  <w:b/>
                                </w:rPr>
                                <w:t>course (4)</w:t>
                              </w:r>
                            </w:p>
                            <w:p w:rsidR="00A8284D" w:rsidRDefault="00A8284D">
                              <w:pPr>
                                <w:numPr>
                                  <w:ilvl w:val="0"/>
                                  <w:numId w:val="170"/>
                                </w:numPr>
                                <w:tabs>
                                  <w:tab w:val="left" w:pos="665"/>
                                </w:tabs>
                                <w:spacing w:before="4" w:line="242" w:lineRule="auto"/>
                                <w:ind w:right="923"/>
                                <w:rPr>
                                  <w:rFonts w:ascii="Tahoma"/>
                                  <w:b/>
                                </w:rPr>
                              </w:pPr>
                              <w:r>
                                <w:rPr>
                                  <w:rFonts w:ascii="Tahoma"/>
                                  <w:b/>
                                  <w:spacing w:val="-2"/>
                                </w:rPr>
                                <w:t>Describe</w:t>
                              </w:r>
                              <w:r>
                                <w:rPr>
                                  <w:rFonts w:ascii="Tahoma"/>
                                  <w:b/>
                                  <w:spacing w:val="-15"/>
                                </w:rPr>
                                <w:t xml:space="preserve"> </w:t>
                              </w:r>
                              <w:r>
                                <w:rPr>
                                  <w:rFonts w:ascii="Tahoma"/>
                                  <w:b/>
                                  <w:spacing w:val="-2"/>
                                </w:rPr>
                                <w:t>how</w:t>
                              </w:r>
                              <w:r>
                                <w:rPr>
                                  <w:rFonts w:ascii="Tahoma"/>
                                  <w:b/>
                                  <w:spacing w:val="-14"/>
                                </w:rPr>
                                <w:t xml:space="preserve"> </w:t>
                              </w:r>
                              <w:r>
                                <w:rPr>
                                  <w:rFonts w:ascii="Tahoma"/>
                                  <w:b/>
                                  <w:spacing w:val="-2"/>
                                </w:rPr>
                                <w:t>the</w:t>
                              </w:r>
                              <w:r>
                                <w:rPr>
                                  <w:rFonts w:ascii="Tahoma"/>
                                  <w:b/>
                                  <w:spacing w:val="-14"/>
                                </w:rPr>
                                <w:t xml:space="preserve"> </w:t>
                              </w:r>
                              <w:r>
                                <w:rPr>
                                  <w:rFonts w:ascii="Tahoma"/>
                                  <w:b/>
                                  <w:spacing w:val="-2"/>
                                </w:rPr>
                                <w:t>shape</w:t>
                              </w:r>
                              <w:r>
                                <w:rPr>
                                  <w:rFonts w:ascii="Tahoma"/>
                                  <w:b/>
                                  <w:spacing w:val="-14"/>
                                </w:rPr>
                                <w:t xml:space="preserve"> </w:t>
                              </w:r>
                              <w:r>
                                <w:rPr>
                                  <w:rFonts w:ascii="Tahoma"/>
                                  <w:b/>
                                  <w:spacing w:val="-2"/>
                                </w:rPr>
                                <w:t>of</w:t>
                              </w:r>
                              <w:r>
                                <w:rPr>
                                  <w:rFonts w:ascii="Tahoma"/>
                                  <w:b/>
                                  <w:spacing w:val="-14"/>
                                </w:rPr>
                                <w:t xml:space="preserve"> </w:t>
                              </w:r>
                              <w:r>
                                <w:rPr>
                                  <w:rFonts w:ascii="Tahoma"/>
                                  <w:b/>
                                  <w:spacing w:val="-2"/>
                                </w:rPr>
                                <w:t>a</w:t>
                              </w:r>
                              <w:r>
                                <w:rPr>
                                  <w:rFonts w:ascii="Tahoma"/>
                                  <w:b/>
                                  <w:spacing w:val="-14"/>
                                </w:rPr>
                                <w:t xml:space="preserve"> </w:t>
                              </w:r>
                              <w:r>
                                <w:rPr>
                                  <w:rFonts w:ascii="Tahoma"/>
                                  <w:b/>
                                  <w:spacing w:val="-2"/>
                                </w:rPr>
                                <w:t>river</w:t>
                              </w:r>
                              <w:r>
                                <w:rPr>
                                  <w:rFonts w:ascii="Tahoma"/>
                                  <w:b/>
                                  <w:spacing w:val="-14"/>
                                </w:rPr>
                                <w:t xml:space="preserve"> </w:t>
                              </w:r>
                              <w:r>
                                <w:rPr>
                                  <w:rFonts w:ascii="Tahoma"/>
                                  <w:b/>
                                  <w:spacing w:val="-2"/>
                                </w:rPr>
                                <w:t xml:space="preserve">valley </w:t>
                              </w:r>
                              <w:r>
                                <w:rPr>
                                  <w:rFonts w:ascii="Tahoma"/>
                                  <w:b/>
                                </w:rPr>
                                <w:t>changes downstream (4)</w:t>
                              </w:r>
                            </w:p>
                          </w:txbxContent>
                        </wps:txbx>
                        <wps:bodyPr wrap="square" lIns="0" tIns="0" rIns="0" bIns="0" rtlCol="0">
                          <a:noAutofit/>
                        </wps:bodyPr>
                      </wps:wsp>
                    </wpg:wgp>
                  </a:graphicData>
                </a:graphic>
              </wp:anchor>
            </w:drawing>
          </mc:Choice>
          <mc:Fallback>
            <w:pict>
              <v:group id="Group 656" o:spid="_x0000_s1600" style="position:absolute;left:0;text-align:left;margin-left:266.8pt;margin-top:178.3pt;width:292.95pt;height:105.15pt;z-index:251501568;mso-wrap-distance-left:0;mso-wrap-distance-right:0;mso-position-horizontal-relative:page;mso-position-vertical-relative:text" coordsize="37204,13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">
                <v:shape id="Graphic 657" o:spid="_x0000_s1601" style="position:absolute;left:190;top:190;width:36824;height:12973;visibility:visible;mso-wrap-style:square;v-text-anchor:top" coordsize="3682365,129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" path="m3466084,l216280,,166671,5715,121140,21995,80983,47536,47496,81037,21972,121196,5709,166711,,216280r,864871l5709,1130713r16263,45497l47496,1216344r33487,33474l121140,1275335r45531,16261l216280,1297304r3249804,l3515693,1291596r45531,-16261l3601381,1249818r33487,-33474l3660392,1176210r16263,-45497l3682365,1081151r,-864871l3676655,166711r-16263,-45515l3634868,81037,3601381,47536,3561224,21995,3515693,5715,3466084,xe" fillcolor="#fae4d5" stroked="f">
                  <v:path arrowok="t"/>
                </v:shape>
                <v:shape id="Graphic 658" o:spid="_x0000_s1602" style="position:absolute;left:190;top:190;width:36824;height:12973;visibility:visible;mso-wrap-style:square;v-text-anchor:top" coordsize="3682365,129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" path="m,216280l5709,166711,21972,121196,47496,81037,80983,47536,121140,21995,166671,5715,216280,,3466084,r49609,5715l3561224,21995r40157,25541l3634868,81037r25524,40159l3676655,166711r5710,49569l3682365,1081151r-5710,49562l3660392,1176210r-25524,40134l3601381,1249818r-40157,25517l3515693,1291596r-49609,5708l216280,1297304r-49609,-5708l121140,1275335,80983,1249818,47496,1216344,21972,1176210,5709,1130713,,1081151,,216280xe" filled="f" strokecolor="#c55a11" strokeweight="1.0583mm">
                  <v:path arrowok="t"/>
                </v:shape>
                <v:shape id="Textbox 659" o:spid="_x0000_s1603" type="#_x0000_t202" style="position:absolute;width:37204;height:13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oKxQAAANwAAAAPAAAAZHJzL2Rvd25yZXYueG1sRI9Ba8JA&#10;FITvQv/D8oTedKPQ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Aj/RoKxQAAANwAAAAP&#10;AAAAAAAAAAAAAAAAAAcCAABkcnMvZG93bnJldi54bWxQSwUGAAAAAAMAAwC3AAAA+QIAAAAA&#10;" filled="f" stroked="f">
                  <v:textbox inset="0,0,0,0">
                    <w:txbxContent>
                      <w:p w:rsidR="00A8284D" w:rsidRDefault="00A8284D">
                        <w:pPr>
                          <w:spacing w:before="235"/>
                          <w:ind w:left="305"/>
                          <w:rPr>
                            <w:rFonts w:ascii="Tahoma"/>
                            <w:b/>
                            <w:sz w:val="24"/>
                          </w:rPr>
                        </w:pPr>
                        <w:r>
                          <w:rPr>
                            <w:rFonts w:ascii="Tahoma"/>
                            <w:b/>
                            <w:sz w:val="24"/>
                            <w:u w:val="single"/>
                          </w:rPr>
                          <w:t>GCSE</w:t>
                        </w:r>
                        <w:r>
                          <w:rPr>
                            <w:rFonts w:ascii="Tahoma"/>
                            <w:b/>
                            <w:spacing w:val="-17"/>
                            <w:sz w:val="24"/>
                            <w:u w:val="single"/>
                          </w:rPr>
                          <w:t xml:space="preserve"> </w:t>
                        </w:r>
                        <w:r>
                          <w:rPr>
                            <w:rFonts w:ascii="Tahoma"/>
                            <w:b/>
                            <w:sz w:val="24"/>
                            <w:u w:val="single"/>
                          </w:rPr>
                          <w:t>Practice</w:t>
                        </w:r>
                        <w:r>
                          <w:rPr>
                            <w:rFonts w:ascii="Tahoma"/>
                            <w:b/>
                            <w:spacing w:val="-17"/>
                            <w:sz w:val="24"/>
                            <w:u w:val="single"/>
                          </w:rPr>
                          <w:t xml:space="preserve"> </w:t>
                        </w:r>
                        <w:r>
                          <w:rPr>
                            <w:rFonts w:ascii="Tahoma"/>
                            <w:b/>
                            <w:spacing w:val="-2"/>
                            <w:sz w:val="24"/>
                            <w:u w:val="single"/>
                          </w:rPr>
                          <w:t>Questions:</w:t>
                        </w:r>
                      </w:p>
                      <w:p w:rsidR="00A8284D" w:rsidRDefault="00A8284D">
                        <w:pPr>
                          <w:numPr>
                            <w:ilvl w:val="0"/>
                            <w:numId w:val="170"/>
                          </w:numPr>
                          <w:tabs>
                            <w:tab w:val="left" w:pos="665"/>
                          </w:tabs>
                          <w:spacing w:before="4" w:line="242" w:lineRule="auto"/>
                          <w:ind w:right="357"/>
                          <w:rPr>
                            <w:rFonts w:ascii="Tahoma"/>
                            <w:b/>
                          </w:rPr>
                        </w:pPr>
                        <w:r>
                          <w:rPr>
                            <w:rFonts w:ascii="Tahoma"/>
                            <w:b/>
                            <w:spacing w:val="-4"/>
                          </w:rPr>
                          <w:t>Explain</w:t>
                        </w:r>
                        <w:r>
                          <w:rPr>
                            <w:rFonts w:ascii="Tahoma"/>
                            <w:b/>
                            <w:spacing w:val="-13"/>
                          </w:rPr>
                          <w:t xml:space="preserve"> </w:t>
                        </w:r>
                        <w:r>
                          <w:rPr>
                            <w:rFonts w:ascii="Tahoma"/>
                            <w:b/>
                            <w:spacing w:val="-4"/>
                          </w:rPr>
                          <w:t>why</w:t>
                        </w:r>
                        <w:r>
                          <w:rPr>
                            <w:rFonts w:ascii="Tahoma"/>
                            <w:b/>
                            <w:spacing w:val="-12"/>
                          </w:rPr>
                          <w:t xml:space="preserve"> </w:t>
                        </w:r>
                        <w:r>
                          <w:rPr>
                            <w:rFonts w:ascii="Tahoma"/>
                            <w:b/>
                            <w:spacing w:val="-4"/>
                          </w:rPr>
                          <w:t>the</w:t>
                        </w:r>
                        <w:r>
                          <w:rPr>
                            <w:rFonts w:ascii="Tahoma"/>
                            <w:b/>
                            <w:spacing w:val="-12"/>
                          </w:rPr>
                          <w:t xml:space="preserve"> </w:t>
                        </w:r>
                        <w:r>
                          <w:rPr>
                            <w:rFonts w:ascii="Tahoma"/>
                            <w:b/>
                            <w:spacing w:val="-4"/>
                          </w:rPr>
                          <w:t>upper</w:t>
                        </w:r>
                        <w:r>
                          <w:rPr>
                            <w:rFonts w:ascii="Tahoma"/>
                            <w:b/>
                            <w:spacing w:val="-12"/>
                          </w:rPr>
                          <w:t xml:space="preserve"> </w:t>
                        </w:r>
                        <w:r>
                          <w:rPr>
                            <w:rFonts w:ascii="Tahoma"/>
                            <w:b/>
                            <w:spacing w:val="-4"/>
                          </w:rPr>
                          <w:t>course</w:t>
                        </w:r>
                        <w:r>
                          <w:rPr>
                            <w:rFonts w:ascii="Tahoma"/>
                            <w:b/>
                            <w:spacing w:val="-12"/>
                          </w:rPr>
                          <w:t xml:space="preserve"> </w:t>
                        </w:r>
                        <w:r>
                          <w:rPr>
                            <w:rFonts w:ascii="Tahoma"/>
                            <w:b/>
                            <w:spacing w:val="-4"/>
                          </w:rPr>
                          <w:t>of</w:t>
                        </w:r>
                        <w:r>
                          <w:rPr>
                            <w:rFonts w:ascii="Tahoma"/>
                            <w:b/>
                            <w:spacing w:val="-12"/>
                          </w:rPr>
                          <w:t xml:space="preserve"> </w:t>
                        </w:r>
                        <w:r>
                          <w:rPr>
                            <w:rFonts w:ascii="Tahoma"/>
                            <w:b/>
                            <w:spacing w:val="-4"/>
                          </w:rPr>
                          <w:t>a</w:t>
                        </w:r>
                        <w:r>
                          <w:rPr>
                            <w:rFonts w:ascii="Tahoma"/>
                            <w:b/>
                            <w:spacing w:val="-12"/>
                          </w:rPr>
                          <w:t xml:space="preserve"> </w:t>
                        </w:r>
                        <w:r>
                          <w:rPr>
                            <w:rFonts w:ascii="Tahoma"/>
                            <w:b/>
                            <w:spacing w:val="-4"/>
                          </w:rPr>
                          <w:t>river</w:t>
                        </w:r>
                        <w:r>
                          <w:rPr>
                            <w:rFonts w:ascii="Tahoma"/>
                            <w:b/>
                            <w:spacing w:val="-12"/>
                          </w:rPr>
                          <w:t xml:space="preserve"> </w:t>
                        </w:r>
                        <w:r>
                          <w:rPr>
                            <w:rFonts w:ascii="Tahoma"/>
                            <w:b/>
                            <w:spacing w:val="-4"/>
                          </w:rPr>
                          <w:t xml:space="preserve">valley </w:t>
                        </w:r>
                        <w:r>
                          <w:rPr>
                            <w:rFonts w:ascii="Tahoma"/>
                            <w:b/>
                            <w:spacing w:val="-2"/>
                          </w:rPr>
                          <w:t>has</w:t>
                        </w:r>
                        <w:r>
                          <w:rPr>
                            <w:rFonts w:ascii="Tahoma"/>
                            <w:b/>
                            <w:spacing w:val="-13"/>
                          </w:rPr>
                          <w:t xml:space="preserve"> </w:t>
                        </w:r>
                        <w:r>
                          <w:rPr>
                            <w:rFonts w:ascii="Tahoma"/>
                            <w:b/>
                            <w:spacing w:val="-2"/>
                          </w:rPr>
                          <w:t>a</w:t>
                        </w:r>
                        <w:r>
                          <w:rPr>
                            <w:rFonts w:ascii="Tahoma"/>
                            <w:b/>
                            <w:spacing w:val="-13"/>
                          </w:rPr>
                          <w:t xml:space="preserve"> </w:t>
                        </w:r>
                        <w:r>
                          <w:rPr>
                            <w:rFonts w:ascii="Tahoma"/>
                            <w:b/>
                            <w:spacing w:val="-2"/>
                          </w:rPr>
                          <w:t>different</w:t>
                        </w:r>
                        <w:r>
                          <w:rPr>
                            <w:rFonts w:ascii="Tahoma"/>
                            <w:b/>
                            <w:spacing w:val="-14"/>
                          </w:rPr>
                          <w:t xml:space="preserve"> </w:t>
                        </w:r>
                        <w:r>
                          <w:rPr>
                            <w:rFonts w:ascii="Tahoma"/>
                            <w:b/>
                            <w:spacing w:val="-2"/>
                          </w:rPr>
                          <w:t>cross</w:t>
                        </w:r>
                        <w:r>
                          <w:rPr>
                            <w:rFonts w:ascii="Tahoma"/>
                            <w:b/>
                            <w:spacing w:val="-11"/>
                          </w:rPr>
                          <w:t xml:space="preserve"> </w:t>
                        </w:r>
                        <w:r>
                          <w:rPr>
                            <w:rFonts w:ascii="Tahoma"/>
                            <w:b/>
                            <w:spacing w:val="-2"/>
                          </w:rPr>
                          <w:t>profile</w:t>
                        </w:r>
                        <w:r>
                          <w:rPr>
                            <w:rFonts w:ascii="Tahoma"/>
                            <w:b/>
                            <w:spacing w:val="-14"/>
                          </w:rPr>
                          <w:t xml:space="preserve"> </w:t>
                        </w:r>
                        <w:r>
                          <w:rPr>
                            <w:rFonts w:ascii="Tahoma"/>
                            <w:b/>
                            <w:spacing w:val="-2"/>
                          </w:rPr>
                          <w:t>from</w:t>
                        </w:r>
                        <w:r>
                          <w:rPr>
                            <w:rFonts w:ascii="Tahoma"/>
                            <w:b/>
                            <w:spacing w:val="-11"/>
                          </w:rPr>
                          <w:t xml:space="preserve"> </w:t>
                        </w:r>
                        <w:r>
                          <w:rPr>
                            <w:rFonts w:ascii="Tahoma"/>
                            <w:b/>
                            <w:spacing w:val="-2"/>
                          </w:rPr>
                          <w:t>the</w:t>
                        </w:r>
                        <w:r>
                          <w:rPr>
                            <w:rFonts w:ascii="Tahoma"/>
                            <w:b/>
                            <w:spacing w:val="-11"/>
                          </w:rPr>
                          <w:t xml:space="preserve"> </w:t>
                        </w:r>
                        <w:r>
                          <w:rPr>
                            <w:rFonts w:ascii="Tahoma"/>
                            <w:b/>
                            <w:spacing w:val="-2"/>
                          </w:rPr>
                          <w:t xml:space="preserve">lower </w:t>
                        </w:r>
                        <w:r>
                          <w:rPr>
                            <w:rFonts w:ascii="Tahoma"/>
                            <w:b/>
                          </w:rPr>
                          <w:t>course (4)</w:t>
                        </w:r>
                      </w:p>
                      <w:p w:rsidR="00A8284D" w:rsidRDefault="00A8284D">
                        <w:pPr>
                          <w:numPr>
                            <w:ilvl w:val="0"/>
                            <w:numId w:val="170"/>
                          </w:numPr>
                          <w:tabs>
                            <w:tab w:val="left" w:pos="665"/>
                          </w:tabs>
                          <w:spacing w:before="4" w:line="242" w:lineRule="auto"/>
                          <w:ind w:right="923"/>
                          <w:rPr>
                            <w:rFonts w:ascii="Tahoma"/>
                            <w:b/>
                          </w:rPr>
                        </w:pPr>
                        <w:r>
                          <w:rPr>
                            <w:rFonts w:ascii="Tahoma"/>
                            <w:b/>
                            <w:spacing w:val="-2"/>
                          </w:rPr>
                          <w:t>Describe</w:t>
                        </w:r>
                        <w:r>
                          <w:rPr>
                            <w:rFonts w:ascii="Tahoma"/>
                            <w:b/>
                            <w:spacing w:val="-15"/>
                          </w:rPr>
                          <w:t xml:space="preserve"> </w:t>
                        </w:r>
                        <w:r>
                          <w:rPr>
                            <w:rFonts w:ascii="Tahoma"/>
                            <w:b/>
                            <w:spacing w:val="-2"/>
                          </w:rPr>
                          <w:t>how</w:t>
                        </w:r>
                        <w:r>
                          <w:rPr>
                            <w:rFonts w:ascii="Tahoma"/>
                            <w:b/>
                            <w:spacing w:val="-14"/>
                          </w:rPr>
                          <w:t xml:space="preserve"> </w:t>
                        </w:r>
                        <w:r>
                          <w:rPr>
                            <w:rFonts w:ascii="Tahoma"/>
                            <w:b/>
                            <w:spacing w:val="-2"/>
                          </w:rPr>
                          <w:t>the</w:t>
                        </w:r>
                        <w:r>
                          <w:rPr>
                            <w:rFonts w:ascii="Tahoma"/>
                            <w:b/>
                            <w:spacing w:val="-14"/>
                          </w:rPr>
                          <w:t xml:space="preserve"> </w:t>
                        </w:r>
                        <w:r>
                          <w:rPr>
                            <w:rFonts w:ascii="Tahoma"/>
                            <w:b/>
                            <w:spacing w:val="-2"/>
                          </w:rPr>
                          <w:t>shape</w:t>
                        </w:r>
                        <w:r>
                          <w:rPr>
                            <w:rFonts w:ascii="Tahoma"/>
                            <w:b/>
                            <w:spacing w:val="-14"/>
                          </w:rPr>
                          <w:t xml:space="preserve"> </w:t>
                        </w:r>
                        <w:r>
                          <w:rPr>
                            <w:rFonts w:ascii="Tahoma"/>
                            <w:b/>
                            <w:spacing w:val="-2"/>
                          </w:rPr>
                          <w:t>of</w:t>
                        </w:r>
                        <w:r>
                          <w:rPr>
                            <w:rFonts w:ascii="Tahoma"/>
                            <w:b/>
                            <w:spacing w:val="-14"/>
                          </w:rPr>
                          <w:t xml:space="preserve"> </w:t>
                        </w:r>
                        <w:r>
                          <w:rPr>
                            <w:rFonts w:ascii="Tahoma"/>
                            <w:b/>
                            <w:spacing w:val="-2"/>
                          </w:rPr>
                          <w:t>a</w:t>
                        </w:r>
                        <w:r>
                          <w:rPr>
                            <w:rFonts w:ascii="Tahoma"/>
                            <w:b/>
                            <w:spacing w:val="-14"/>
                          </w:rPr>
                          <w:t xml:space="preserve"> </w:t>
                        </w:r>
                        <w:r>
                          <w:rPr>
                            <w:rFonts w:ascii="Tahoma"/>
                            <w:b/>
                            <w:spacing w:val="-2"/>
                          </w:rPr>
                          <w:t>river</w:t>
                        </w:r>
                        <w:r>
                          <w:rPr>
                            <w:rFonts w:ascii="Tahoma"/>
                            <w:b/>
                            <w:spacing w:val="-14"/>
                          </w:rPr>
                          <w:t xml:space="preserve"> </w:t>
                        </w:r>
                        <w:r>
                          <w:rPr>
                            <w:rFonts w:ascii="Tahoma"/>
                            <w:b/>
                            <w:spacing w:val="-2"/>
                          </w:rPr>
                          <w:t xml:space="preserve">valley </w:t>
                        </w:r>
                        <w:r>
                          <w:rPr>
                            <w:rFonts w:ascii="Tahoma"/>
                            <w:b/>
                          </w:rPr>
                          <w:t>changes downstream (4)</w:t>
                        </w:r>
                      </w:p>
                    </w:txbxContent>
                  </v:textbox>
                </v:shape>
                <w10:wrap anchorx="page"/>
              </v:group>
            </w:pict>
          </mc:Fallback>
        </mc:AlternateContent>
      </w:r>
      <w:r>
        <w:t>A</w:t>
      </w:r>
      <w:r>
        <w:rPr>
          <w:spacing w:val="-6"/>
        </w:rPr>
        <w:t xml:space="preserve"> </w:t>
      </w:r>
      <w:r>
        <w:t>rivers</w:t>
      </w:r>
      <w:r>
        <w:rPr>
          <w:spacing w:val="-4"/>
        </w:rPr>
        <w:t xml:space="preserve"> </w:t>
      </w:r>
      <w:r>
        <w:rPr>
          <w:color w:val="FF0000"/>
          <w:u w:val="single" w:color="FF0000"/>
        </w:rPr>
        <w:t>long</w:t>
      </w:r>
      <w:r>
        <w:rPr>
          <w:color w:val="FF0000"/>
          <w:spacing w:val="-5"/>
          <w:u w:val="single" w:color="FF0000"/>
        </w:rPr>
        <w:t xml:space="preserve"> </w:t>
      </w:r>
      <w:r>
        <w:rPr>
          <w:color w:val="FF0000"/>
          <w:u w:val="single" w:color="FF0000"/>
        </w:rPr>
        <w:t>profile</w:t>
      </w:r>
      <w:r>
        <w:rPr>
          <w:color w:val="FF0000"/>
          <w:spacing w:val="-3"/>
        </w:rPr>
        <w:t xml:space="preserve"> </w:t>
      </w:r>
      <w:r>
        <w:t>of</w:t>
      </w:r>
      <w:r>
        <w:rPr>
          <w:spacing w:val="-6"/>
        </w:rPr>
        <w:t xml:space="preserve"> </w:t>
      </w:r>
      <w:r>
        <w:t>a</w:t>
      </w:r>
      <w:r>
        <w:rPr>
          <w:spacing w:val="-3"/>
        </w:rPr>
        <w:t xml:space="preserve"> </w:t>
      </w:r>
      <w:r>
        <w:t>river</w:t>
      </w:r>
      <w:r>
        <w:rPr>
          <w:spacing w:val="-5"/>
        </w:rPr>
        <w:t xml:space="preserve"> </w:t>
      </w:r>
      <w:r>
        <w:t>shows</w:t>
      </w:r>
      <w:r>
        <w:rPr>
          <w:spacing w:val="-2"/>
        </w:rPr>
        <w:t xml:space="preserve"> </w:t>
      </w:r>
      <w:r>
        <w:t>how</w:t>
      </w:r>
      <w:r>
        <w:rPr>
          <w:spacing w:val="-5"/>
        </w:rPr>
        <w:t xml:space="preserve"> </w:t>
      </w:r>
      <w:r>
        <w:t>the</w:t>
      </w:r>
      <w:r>
        <w:rPr>
          <w:spacing w:val="-5"/>
        </w:rPr>
        <w:t xml:space="preserve"> </w:t>
      </w:r>
      <w:r>
        <w:t>gradient</w:t>
      </w:r>
      <w:r>
        <w:rPr>
          <w:spacing w:val="-3"/>
        </w:rPr>
        <w:t xml:space="preserve"> </w:t>
      </w:r>
      <w:r>
        <w:t>(steepness)</w:t>
      </w:r>
      <w:r>
        <w:rPr>
          <w:spacing w:val="-2"/>
        </w:rPr>
        <w:t xml:space="preserve"> </w:t>
      </w:r>
      <w:r>
        <w:t>changes</w:t>
      </w:r>
      <w:r>
        <w:rPr>
          <w:spacing w:val="-2"/>
        </w:rPr>
        <w:t xml:space="preserve"> </w:t>
      </w:r>
      <w:r>
        <w:t>over</w:t>
      </w:r>
      <w:r>
        <w:rPr>
          <w:spacing w:val="-5"/>
        </w:rPr>
        <w:t xml:space="preserve"> </w:t>
      </w:r>
      <w:r>
        <w:rPr>
          <w:spacing w:val="-2"/>
        </w:rPr>
        <w:t>time,</w:t>
      </w:r>
    </w:p>
    <w:p w:rsidR="00BC3DBA" w:rsidRDefault="00A8284D">
      <w:pPr>
        <w:pStyle w:val="BodyText"/>
        <w:spacing w:before="8"/>
        <w:rPr>
          <w:sz w:val="16"/>
        </w:rPr>
      </w:pPr>
      <w:r>
        <w:rPr>
          <w:noProof/>
          <w:lang w:val="en-GB" w:eastAsia="en-GB"/>
        </w:rPr>
        <mc:AlternateContent>
          <mc:Choice Requires="wps">
            <w:drawing>
              <wp:anchor distT="0" distB="0" distL="0" distR="0" simplePos="0" relativeHeight="251634688" behindDoc="1" locked="0" layoutInCell="1" allowOverlap="1">
                <wp:simplePos x="0" y="0"/>
                <wp:positionH relativeFrom="page">
                  <wp:posOffset>447675</wp:posOffset>
                </wp:positionH>
                <wp:positionV relativeFrom="paragraph">
                  <wp:posOffset>206630</wp:posOffset>
                </wp:positionV>
                <wp:extent cx="2800985" cy="2631440"/>
                <wp:effectExtent l="0" t="0" r="0" b="0"/>
                <wp:wrapTopAndBottom/>
                <wp:docPr id="660" name="Textbox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0985" cy="2631440"/>
                        </a:xfrm>
                        <a:prstGeom prst="rect">
                          <a:avLst/>
                        </a:prstGeom>
                      </wps:spPr>
                      <wps:txbx>
                        <w:txbxContent>
                          <w:tbl>
                            <w:tblPr>
                              <w:tblW w:w="0" w:type="auto"/>
                              <w:tblInd w:w="15" w:type="dxa"/>
                              <w:tblLayout w:type="fixed"/>
                              <w:tblCellMar>
                                <w:left w:w="0" w:type="dxa"/>
                                <w:right w:w="0" w:type="dxa"/>
                              </w:tblCellMar>
                              <w:tblLook w:val="01E0" w:firstRow="1" w:lastRow="1" w:firstColumn="1" w:lastColumn="1" w:noHBand="0" w:noVBand="0"/>
                            </w:tblPr>
                            <w:tblGrid>
                              <w:gridCol w:w="2503"/>
                              <w:gridCol w:w="1872"/>
                            </w:tblGrid>
                            <w:tr w:rsidR="00A8284D">
                              <w:trPr>
                                <w:trHeight w:val="158"/>
                              </w:trPr>
                              <w:tc>
                                <w:tcPr>
                                  <w:tcW w:w="2503" w:type="dxa"/>
                                  <w:tcBorders>
                                    <w:bottom w:val="single" w:sz="12" w:space="0" w:color="006FC0"/>
                                  </w:tcBorders>
                                </w:tcPr>
                                <w:p w:rsidR="00A8284D" w:rsidRDefault="00A8284D">
                                  <w:pPr>
                                    <w:pStyle w:val="TableParagraph"/>
                                    <w:rPr>
                                      <w:rFonts w:ascii="Times New Roman"/>
                                      <w:sz w:val="10"/>
                                    </w:rPr>
                                  </w:pPr>
                                </w:p>
                              </w:tc>
                              <w:tc>
                                <w:tcPr>
                                  <w:tcW w:w="1872" w:type="dxa"/>
                                  <w:vMerge w:val="restart"/>
                                  <w:shd w:val="clear" w:color="auto" w:fill="006FC0"/>
                                </w:tcPr>
                                <w:p w:rsidR="00A8284D" w:rsidRDefault="00A8284D">
                                  <w:pPr>
                                    <w:pStyle w:val="TableParagraph"/>
                                    <w:spacing w:before="92"/>
                                    <w:ind w:left="318"/>
                                  </w:pPr>
                                  <w:r>
                                    <w:rPr>
                                      <w:color w:val="FFFFFF"/>
                                    </w:rPr>
                                    <w:t>Upper</w:t>
                                  </w:r>
                                  <w:r>
                                    <w:rPr>
                                      <w:color w:val="FFFFFF"/>
                                      <w:spacing w:val="-2"/>
                                    </w:rPr>
                                    <w:t xml:space="preserve"> Course</w:t>
                                  </w:r>
                                </w:p>
                              </w:tc>
                            </w:tr>
                            <w:tr w:rsidR="00A8284D">
                              <w:trPr>
                                <w:trHeight w:val="368"/>
                              </w:trPr>
                              <w:tc>
                                <w:tcPr>
                                  <w:tcW w:w="2503" w:type="dxa"/>
                                  <w:tcBorders>
                                    <w:top w:val="single" w:sz="12" w:space="0" w:color="006FC0"/>
                                    <w:left w:val="single" w:sz="12" w:space="0" w:color="006FC0"/>
                                  </w:tcBorders>
                                </w:tcPr>
                                <w:p w:rsidR="00A8284D" w:rsidRDefault="00A8284D">
                                  <w:pPr>
                                    <w:pStyle w:val="TableParagraph"/>
                                    <w:numPr>
                                      <w:ilvl w:val="0"/>
                                      <w:numId w:val="176"/>
                                    </w:numPr>
                                    <w:tabs>
                                      <w:tab w:val="left" w:pos="540"/>
                                    </w:tabs>
                                    <w:spacing w:before="71" w:line="277" w:lineRule="exact"/>
                                    <w:ind w:hanging="360"/>
                                  </w:pPr>
                                  <w:r>
                                    <w:rPr>
                                      <w:spacing w:val="-2"/>
                                    </w:rPr>
                                    <w:t>Steep</w:t>
                                  </w:r>
                                </w:p>
                              </w:tc>
                              <w:tc>
                                <w:tcPr>
                                  <w:tcW w:w="1872" w:type="dxa"/>
                                  <w:vMerge/>
                                  <w:tcBorders>
                                    <w:top w:val="nil"/>
                                  </w:tcBorders>
                                  <w:shd w:val="clear" w:color="auto" w:fill="006FC0"/>
                                </w:tcPr>
                                <w:p w:rsidR="00A8284D" w:rsidRDefault="00A8284D">
                                  <w:pPr>
                                    <w:rPr>
                                      <w:sz w:val="2"/>
                                      <w:szCs w:val="2"/>
                                    </w:rPr>
                                  </w:pPr>
                                </w:p>
                              </w:tc>
                            </w:tr>
                            <w:tr w:rsidR="00A8284D">
                              <w:trPr>
                                <w:trHeight w:val="789"/>
                              </w:trPr>
                              <w:tc>
                                <w:tcPr>
                                  <w:tcW w:w="4375" w:type="dxa"/>
                                  <w:gridSpan w:val="2"/>
                                  <w:tcBorders>
                                    <w:left w:val="single" w:sz="12" w:space="0" w:color="006FC0"/>
                                    <w:bottom w:val="single" w:sz="12" w:space="0" w:color="006FC0"/>
                                    <w:right w:val="single" w:sz="12" w:space="0" w:color="006FC0"/>
                                  </w:tcBorders>
                                </w:tcPr>
                                <w:p w:rsidR="00A8284D" w:rsidRDefault="00A8284D">
                                  <w:pPr>
                                    <w:pStyle w:val="TableParagraph"/>
                                    <w:numPr>
                                      <w:ilvl w:val="0"/>
                                      <w:numId w:val="175"/>
                                    </w:numPr>
                                    <w:tabs>
                                      <w:tab w:val="left" w:pos="540"/>
                                    </w:tabs>
                                    <w:spacing w:before="5"/>
                                    <w:ind w:hanging="360"/>
                                  </w:pPr>
                                  <w:r>
                                    <w:t>V-Shaped</w:t>
                                  </w:r>
                                  <w:r>
                                    <w:rPr>
                                      <w:spacing w:val="-5"/>
                                    </w:rPr>
                                    <w:t xml:space="preserve"> </w:t>
                                  </w:r>
                                  <w:r>
                                    <w:t>valley</w:t>
                                  </w:r>
                                  <w:r>
                                    <w:rPr>
                                      <w:spacing w:val="-4"/>
                                    </w:rPr>
                                    <w:t xml:space="preserve"> </w:t>
                                  </w:r>
                                  <w:r>
                                    <w:t>with</w:t>
                                  </w:r>
                                  <w:r>
                                    <w:rPr>
                                      <w:spacing w:val="-5"/>
                                    </w:rPr>
                                    <w:t xml:space="preserve"> </w:t>
                                  </w:r>
                                  <w:r>
                                    <w:t>steep</w:t>
                                  </w:r>
                                  <w:r>
                                    <w:rPr>
                                      <w:spacing w:val="-3"/>
                                    </w:rPr>
                                    <w:t xml:space="preserve"> </w:t>
                                  </w:r>
                                  <w:r>
                                    <w:rPr>
                                      <w:spacing w:val="-2"/>
                                    </w:rPr>
                                    <w:t>sides,</w:t>
                                  </w:r>
                                </w:p>
                                <w:p w:rsidR="00A8284D" w:rsidRDefault="00A8284D">
                                  <w:pPr>
                                    <w:pStyle w:val="TableParagraph"/>
                                    <w:numPr>
                                      <w:ilvl w:val="0"/>
                                      <w:numId w:val="175"/>
                                    </w:numPr>
                                    <w:tabs>
                                      <w:tab w:val="left" w:pos="540"/>
                                    </w:tabs>
                                    <w:spacing w:before="1"/>
                                    <w:ind w:hanging="360"/>
                                  </w:pPr>
                                  <w:r>
                                    <w:t>narrow</w:t>
                                  </w:r>
                                  <w:r>
                                    <w:rPr>
                                      <w:spacing w:val="-3"/>
                                    </w:rPr>
                                    <w:t xml:space="preserve"> </w:t>
                                  </w:r>
                                  <w:r>
                                    <w:t>and</w:t>
                                  </w:r>
                                  <w:r>
                                    <w:rPr>
                                      <w:spacing w:val="-5"/>
                                    </w:rPr>
                                    <w:t xml:space="preserve"> </w:t>
                                  </w:r>
                                  <w:r>
                                    <w:rPr>
                                      <w:spacing w:val="-2"/>
                                    </w:rPr>
                                    <w:t>shallow</w:t>
                                  </w:r>
                                </w:p>
                              </w:tc>
                            </w:tr>
                            <w:tr w:rsidR="00A8284D">
                              <w:trPr>
                                <w:trHeight w:val="163"/>
                              </w:trPr>
                              <w:tc>
                                <w:tcPr>
                                  <w:tcW w:w="2503" w:type="dxa"/>
                                  <w:tcBorders>
                                    <w:top w:val="single" w:sz="12" w:space="0" w:color="006FC0"/>
                                    <w:bottom w:val="single" w:sz="12" w:space="0" w:color="006FC0"/>
                                    <w:right w:val="single" w:sz="2" w:space="0" w:color="006FC0"/>
                                  </w:tcBorders>
                                </w:tcPr>
                                <w:p w:rsidR="00A8284D" w:rsidRDefault="00A8284D">
                                  <w:pPr>
                                    <w:pStyle w:val="TableParagraph"/>
                                    <w:rPr>
                                      <w:rFonts w:ascii="Times New Roman"/>
                                      <w:sz w:val="10"/>
                                    </w:rPr>
                                  </w:pPr>
                                </w:p>
                              </w:tc>
                              <w:tc>
                                <w:tcPr>
                                  <w:tcW w:w="1872" w:type="dxa"/>
                                  <w:vMerge w:val="restart"/>
                                  <w:tcBorders>
                                    <w:top w:val="single" w:sz="12" w:space="0" w:color="006FC0"/>
                                    <w:left w:val="single" w:sz="2" w:space="0" w:color="006FC0"/>
                                    <w:right w:val="single" w:sz="8" w:space="0" w:color="006FC0"/>
                                  </w:tcBorders>
                                  <w:shd w:val="clear" w:color="auto" w:fill="006FC0"/>
                                </w:tcPr>
                                <w:p w:rsidR="00A8284D" w:rsidRDefault="00A8284D">
                                  <w:pPr>
                                    <w:pStyle w:val="TableParagraph"/>
                                    <w:spacing w:before="129"/>
                                    <w:ind w:left="218"/>
                                  </w:pPr>
                                  <w:r>
                                    <w:rPr>
                                      <w:color w:val="FFFFFF"/>
                                    </w:rPr>
                                    <w:t>Middle</w:t>
                                  </w:r>
                                  <w:r>
                                    <w:rPr>
                                      <w:color w:val="FFFFFF"/>
                                      <w:spacing w:val="-1"/>
                                    </w:rPr>
                                    <w:t xml:space="preserve"> </w:t>
                                  </w:r>
                                  <w:r>
                                    <w:rPr>
                                      <w:color w:val="FFFFFF"/>
                                      <w:spacing w:val="-2"/>
                                    </w:rPr>
                                    <w:t>Course</w:t>
                                  </w:r>
                                </w:p>
                              </w:tc>
                            </w:tr>
                            <w:tr w:rsidR="00A8284D">
                              <w:trPr>
                                <w:trHeight w:val="399"/>
                              </w:trPr>
                              <w:tc>
                                <w:tcPr>
                                  <w:tcW w:w="2503" w:type="dxa"/>
                                  <w:tcBorders>
                                    <w:top w:val="single" w:sz="12" w:space="0" w:color="006FC0"/>
                                    <w:left w:val="single" w:sz="12" w:space="0" w:color="006FC0"/>
                                    <w:right w:val="single" w:sz="2" w:space="0" w:color="006FC0"/>
                                  </w:tcBorders>
                                </w:tcPr>
                                <w:p w:rsidR="00A8284D" w:rsidRDefault="00A8284D">
                                  <w:pPr>
                                    <w:pStyle w:val="TableParagraph"/>
                                    <w:numPr>
                                      <w:ilvl w:val="0"/>
                                      <w:numId w:val="174"/>
                                    </w:numPr>
                                    <w:tabs>
                                      <w:tab w:val="left" w:pos="518"/>
                                    </w:tabs>
                                    <w:spacing w:before="72"/>
                                    <w:ind w:hanging="360"/>
                                  </w:pPr>
                                  <w:r>
                                    <w:t>Gently</w:t>
                                  </w:r>
                                  <w:r>
                                    <w:rPr>
                                      <w:spacing w:val="-4"/>
                                    </w:rPr>
                                    <w:t xml:space="preserve"> </w:t>
                                  </w:r>
                                  <w:r>
                                    <w:rPr>
                                      <w:spacing w:val="-2"/>
                                    </w:rPr>
                                    <w:t>sloping</w:t>
                                  </w:r>
                                </w:p>
                              </w:tc>
                              <w:tc>
                                <w:tcPr>
                                  <w:tcW w:w="1872" w:type="dxa"/>
                                  <w:vMerge/>
                                  <w:tcBorders>
                                    <w:top w:val="nil"/>
                                    <w:left w:val="single" w:sz="2" w:space="0" w:color="006FC0"/>
                                    <w:right w:val="single" w:sz="8" w:space="0" w:color="006FC0"/>
                                  </w:tcBorders>
                                  <w:shd w:val="clear" w:color="auto" w:fill="006FC0"/>
                                </w:tcPr>
                                <w:p w:rsidR="00A8284D" w:rsidRDefault="00A8284D">
                                  <w:pPr>
                                    <w:rPr>
                                      <w:sz w:val="2"/>
                                      <w:szCs w:val="2"/>
                                    </w:rPr>
                                  </w:pPr>
                                </w:p>
                              </w:tc>
                            </w:tr>
                            <w:tr w:rsidR="00A8284D">
                              <w:trPr>
                                <w:trHeight w:val="758"/>
                              </w:trPr>
                              <w:tc>
                                <w:tcPr>
                                  <w:tcW w:w="4375" w:type="dxa"/>
                                  <w:gridSpan w:val="2"/>
                                  <w:tcBorders>
                                    <w:left w:val="single" w:sz="12" w:space="0" w:color="006FC0"/>
                                    <w:bottom w:val="single" w:sz="12" w:space="0" w:color="006FC0"/>
                                    <w:right w:val="single" w:sz="12" w:space="0" w:color="006FC0"/>
                                  </w:tcBorders>
                                </w:tcPr>
                                <w:p w:rsidR="00A8284D" w:rsidRDefault="00A8284D">
                                  <w:pPr>
                                    <w:pStyle w:val="TableParagraph"/>
                                    <w:numPr>
                                      <w:ilvl w:val="0"/>
                                      <w:numId w:val="173"/>
                                    </w:numPr>
                                    <w:tabs>
                                      <w:tab w:val="left" w:pos="518"/>
                                    </w:tabs>
                                    <w:spacing w:line="281" w:lineRule="exact"/>
                                    <w:ind w:hanging="360"/>
                                  </w:pPr>
                                  <w:r>
                                    <w:t>Sloping</w:t>
                                  </w:r>
                                  <w:r>
                                    <w:rPr>
                                      <w:spacing w:val="-3"/>
                                    </w:rPr>
                                    <w:t xml:space="preserve"> </w:t>
                                  </w:r>
                                  <w:r>
                                    <w:t>Valley</w:t>
                                  </w:r>
                                  <w:r>
                                    <w:rPr>
                                      <w:spacing w:val="-3"/>
                                    </w:rPr>
                                    <w:t xml:space="preserve"> </w:t>
                                  </w:r>
                                  <w:r>
                                    <w:rPr>
                                      <w:spacing w:val="-2"/>
                                    </w:rPr>
                                    <w:t>sides,</w:t>
                                  </w:r>
                                </w:p>
                                <w:p w:rsidR="00A8284D" w:rsidRDefault="00A8284D">
                                  <w:pPr>
                                    <w:pStyle w:val="TableParagraph"/>
                                    <w:numPr>
                                      <w:ilvl w:val="0"/>
                                      <w:numId w:val="173"/>
                                    </w:numPr>
                                    <w:tabs>
                                      <w:tab w:val="left" w:pos="518"/>
                                    </w:tabs>
                                    <w:spacing w:line="306" w:lineRule="exact"/>
                                    <w:ind w:hanging="360"/>
                                  </w:pPr>
                                  <w:r>
                                    <w:t>Wider</w:t>
                                  </w:r>
                                  <w:r>
                                    <w:rPr>
                                      <w:spacing w:val="-7"/>
                                    </w:rPr>
                                    <w:t xml:space="preserve"> </w:t>
                                  </w:r>
                                  <w:r>
                                    <w:t>and</w:t>
                                  </w:r>
                                  <w:r>
                                    <w:rPr>
                                      <w:spacing w:val="-6"/>
                                    </w:rPr>
                                    <w:t xml:space="preserve"> </w:t>
                                  </w:r>
                                  <w:r>
                                    <w:t>deeper</w:t>
                                  </w:r>
                                  <w:r>
                                    <w:rPr>
                                      <w:spacing w:val="-3"/>
                                    </w:rPr>
                                    <w:t xml:space="preserve"> </w:t>
                                  </w:r>
                                  <w:r>
                                    <w:rPr>
                                      <w:spacing w:val="-2"/>
                                    </w:rPr>
                                    <w:t>channel</w:t>
                                  </w:r>
                                </w:p>
                              </w:tc>
                            </w:tr>
                            <w:tr w:rsidR="00A8284D">
                              <w:trPr>
                                <w:trHeight w:val="136"/>
                              </w:trPr>
                              <w:tc>
                                <w:tcPr>
                                  <w:tcW w:w="2503" w:type="dxa"/>
                                  <w:tcBorders>
                                    <w:top w:val="single" w:sz="12" w:space="0" w:color="006FC0"/>
                                    <w:bottom w:val="single" w:sz="12" w:space="0" w:color="006FC0"/>
                                  </w:tcBorders>
                                </w:tcPr>
                                <w:p w:rsidR="00A8284D" w:rsidRDefault="00A8284D">
                                  <w:pPr>
                                    <w:pStyle w:val="TableParagraph"/>
                                    <w:rPr>
                                      <w:rFonts w:ascii="Times New Roman"/>
                                      <w:sz w:val="8"/>
                                    </w:rPr>
                                  </w:pPr>
                                </w:p>
                              </w:tc>
                              <w:tc>
                                <w:tcPr>
                                  <w:tcW w:w="1872" w:type="dxa"/>
                                  <w:vMerge w:val="restart"/>
                                  <w:tcBorders>
                                    <w:top w:val="single" w:sz="12" w:space="0" w:color="006FC0"/>
                                  </w:tcBorders>
                                  <w:shd w:val="clear" w:color="auto" w:fill="006FC0"/>
                                </w:tcPr>
                                <w:p w:rsidR="00A8284D" w:rsidRDefault="00A8284D">
                                  <w:pPr>
                                    <w:pStyle w:val="TableParagraph"/>
                                    <w:spacing w:before="136"/>
                                    <w:ind w:left="224"/>
                                  </w:pPr>
                                  <w:r>
                                    <w:rPr>
                                      <w:color w:val="FFFFFF"/>
                                    </w:rPr>
                                    <w:t>Lower</w:t>
                                  </w:r>
                                  <w:r>
                                    <w:rPr>
                                      <w:color w:val="FFFFFF"/>
                                      <w:spacing w:val="-2"/>
                                    </w:rPr>
                                    <w:t xml:space="preserve"> Course</w:t>
                                  </w:r>
                                </w:p>
                              </w:tc>
                            </w:tr>
                            <w:tr w:rsidR="00A8284D">
                              <w:trPr>
                                <w:trHeight w:val="435"/>
                              </w:trPr>
                              <w:tc>
                                <w:tcPr>
                                  <w:tcW w:w="2503" w:type="dxa"/>
                                  <w:tcBorders>
                                    <w:top w:val="single" w:sz="12" w:space="0" w:color="006FC0"/>
                                    <w:left w:val="single" w:sz="12" w:space="0" w:color="006FC0"/>
                                  </w:tcBorders>
                                </w:tcPr>
                                <w:p w:rsidR="00A8284D" w:rsidRDefault="00A8284D">
                                  <w:pPr>
                                    <w:pStyle w:val="TableParagraph"/>
                                    <w:numPr>
                                      <w:ilvl w:val="0"/>
                                      <w:numId w:val="172"/>
                                    </w:numPr>
                                    <w:tabs>
                                      <w:tab w:val="left" w:pos="518"/>
                                    </w:tabs>
                                    <w:spacing w:before="73"/>
                                    <w:ind w:hanging="360"/>
                                  </w:pPr>
                                  <w:r>
                                    <w:rPr>
                                      <w:spacing w:val="-2"/>
                                    </w:rPr>
                                    <w:t>Steep</w:t>
                                  </w:r>
                                </w:p>
                              </w:tc>
                              <w:tc>
                                <w:tcPr>
                                  <w:tcW w:w="1872" w:type="dxa"/>
                                  <w:vMerge/>
                                  <w:tcBorders>
                                    <w:top w:val="nil"/>
                                  </w:tcBorders>
                                  <w:shd w:val="clear" w:color="auto" w:fill="006FC0"/>
                                </w:tcPr>
                                <w:p w:rsidR="00A8284D" w:rsidRDefault="00A8284D">
                                  <w:pPr>
                                    <w:rPr>
                                      <w:sz w:val="2"/>
                                      <w:szCs w:val="2"/>
                                    </w:rPr>
                                  </w:pPr>
                                </w:p>
                              </w:tc>
                            </w:tr>
                            <w:tr w:rsidR="00A8284D">
                              <w:trPr>
                                <w:trHeight w:val="722"/>
                              </w:trPr>
                              <w:tc>
                                <w:tcPr>
                                  <w:tcW w:w="4375" w:type="dxa"/>
                                  <w:gridSpan w:val="2"/>
                                  <w:tcBorders>
                                    <w:left w:val="single" w:sz="12" w:space="0" w:color="006FC0"/>
                                    <w:bottom w:val="single" w:sz="12" w:space="0" w:color="006FC0"/>
                                    <w:right w:val="single" w:sz="12" w:space="0" w:color="006FC0"/>
                                  </w:tcBorders>
                                </w:tcPr>
                                <w:p w:rsidR="00A8284D" w:rsidRDefault="00A8284D">
                                  <w:pPr>
                                    <w:pStyle w:val="TableParagraph"/>
                                    <w:numPr>
                                      <w:ilvl w:val="0"/>
                                      <w:numId w:val="171"/>
                                    </w:numPr>
                                    <w:tabs>
                                      <w:tab w:val="left" w:pos="518"/>
                                    </w:tabs>
                                    <w:spacing w:line="244" w:lineRule="exact"/>
                                    <w:ind w:hanging="360"/>
                                  </w:pPr>
                                  <w:r>
                                    <w:t>V-Shaped</w:t>
                                  </w:r>
                                  <w:r>
                                    <w:rPr>
                                      <w:spacing w:val="-5"/>
                                    </w:rPr>
                                    <w:t xml:space="preserve"> </w:t>
                                  </w:r>
                                  <w:r>
                                    <w:t>valley</w:t>
                                  </w:r>
                                  <w:r>
                                    <w:rPr>
                                      <w:spacing w:val="-4"/>
                                    </w:rPr>
                                    <w:t xml:space="preserve"> </w:t>
                                  </w:r>
                                  <w:r>
                                    <w:t>with</w:t>
                                  </w:r>
                                  <w:r>
                                    <w:rPr>
                                      <w:spacing w:val="-5"/>
                                    </w:rPr>
                                    <w:t xml:space="preserve"> </w:t>
                                  </w:r>
                                  <w:r>
                                    <w:t>steep</w:t>
                                  </w:r>
                                  <w:r>
                                    <w:rPr>
                                      <w:spacing w:val="-3"/>
                                    </w:rPr>
                                    <w:t xml:space="preserve"> </w:t>
                                  </w:r>
                                  <w:r>
                                    <w:rPr>
                                      <w:spacing w:val="-2"/>
                                    </w:rPr>
                                    <w:t>sides,</w:t>
                                  </w:r>
                                </w:p>
                                <w:p w:rsidR="00A8284D" w:rsidRDefault="00A8284D">
                                  <w:pPr>
                                    <w:pStyle w:val="TableParagraph"/>
                                    <w:numPr>
                                      <w:ilvl w:val="0"/>
                                      <w:numId w:val="171"/>
                                    </w:numPr>
                                    <w:tabs>
                                      <w:tab w:val="left" w:pos="518"/>
                                    </w:tabs>
                                    <w:ind w:hanging="360"/>
                                  </w:pPr>
                                  <w:r>
                                    <w:t>narrow</w:t>
                                  </w:r>
                                  <w:r>
                                    <w:rPr>
                                      <w:spacing w:val="-3"/>
                                    </w:rPr>
                                    <w:t xml:space="preserve"> </w:t>
                                  </w:r>
                                  <w:r>
                                    <w:t>and</w:t>
                                  </w:r>
                                  <w:r>
                                    <w:rPr>
                                      <w:spacing w:val="-5"/>
                                    </w:rPr>
                                    <w:t xml:space="preserve"> </w:t>
                                  </w:r>
                                  <w:r>
                                    <w:rPr>
                                      <w:spacing w:val="-2"/>
                                    </w:rPr>
                                    <w:t>shallow</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660" o:spid="_x0000_s1604" type="#_x0000_t202" style="position:absolute;margin-left:35.25pt;margin-top:16.25pt;width:220.55pt;height:207.2pt;z-index:-251681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" filled="f" stroked="f">
                <v:path arrowok="t"/>
                <v:textbox inset="0,0,0,0">
                  <w:txbxContent>
                    <w:tbl>
                      <w:tblPr>
                        <w:tblW w:w="0" w:type="auto"/>
                        <w:tblInd w:w="15" w:type="dxa"/>
                        <w:tblLayout w:type="fixed"/>
                        <w:tblCellMar>
                          <w:left w:w="0" w:type="dxa"/>
                          <w:right w:w="0" w:type="dxa"/>
                        </w:tblCellMar>
                        <w:tblLook w:val="01E0" w:firstRow="1" w:lastRow="1" w:firstColumn="1" w:lastColumn="1" w:noHBand="0" w:noVBand="0"/>
                      </w:tblPr>
                      <w:tblGrid>
                        <w:gridCol w:w="2503"/>
                        <w:gridCol w:w="1872"/>
                      </w:tblGrid>
                      <w:tr w:rsidR="00A8284D">
                        <w:trPr>
                          <w:trHeight w:val="158"/>
                        </w:trPr>
                        <w:tc>
                          <w:tcPr>
                            <w:tcW w:w="2503" w:type="dxa"/>
                            <w:tcBorders>
                              <w:bottom w:val="single" w:sz="12" w:space="0" w:color="006FC0"/>
                            </w:tcBorders>
                          </w:tcPr>
                          <w:p w:rsidR="00A8284D" w:rsidRDefault="00A8284D">
                            <w:pPr>
                              <w:pStyle w:val="TableParagraph"/>
                              <w:rPr>
                                <w:rFonts w:ascii="Times New Roman"/>
                                <w:sz w:val="10"/>
                              </w:rPr>
                            </w:pPr>
                          </w:p>
                        </w:tc>
                        <w:tc>
                          <w:tcPr>
                            <w:tcW w:w="1872" w:type="dxa"/>
                            <w:vMerge w:val="restart"/>
                            <w:shd w:val="clear" w:color="auto" w:fill="006FC0"/>
                          </w:tcPr>
                          <w:p w:rsidR="00A8284D" w:rsidRDefault="00A8284D">
                            <w:pPr>
                              <w:pStyle w:val="TableParagraph"/>
                              <w:spacing w:before="92"/>
                              <w:ind w:left="318"/>
                            </w:pPr>
                            <w:r>
                              <w:rPr>
                                <w:color w:val="FFFFFF"/>
                              </w:rPr>
                              <w:t>Upper</w:t>
                            </w:r>
                            <w:r>
                              <w:rPr>
                                <w:color w:val="FFFFFF"/>
                                <w:spacing w:val="-2"/>
                              </w:rPr>
                              <w:t xml:space="preserve"> Course</w:t>
                            </w:r>
                          </w:p>
                        </w:tc>
                      </w:tr>
                      <w:tr w:rsidR="00A8284D">
                        <w:trPr>
                          <w:trHeight w:val="368"/>
                        </w:trPr>
                        <w:tc>
                          <w:tcPr>
                            <w:tcW w:w="2503" w:type="dxa"/>
                            <w:tcBorders>
                              <w:top w:val="single" w:sz="12" w:space="0" w:color="006FC0"/>
                              <w:left w:val="single" w:sz="12" w:space="0" w:color="006FC0"/>
                            </w:tcBorders>
                          </w:tcPr>
                          <w:p w:rsidR="00A8284D" w:rsidRDefault="00A8284D">
                            <w:pPr>
                              <w:pStyle w:val="TableParagraph"/>
                              <w:numPr>
                                <w:ilvl w:val="0"/>
                                <w:numId w:val="176"/>
                              </w:numPr>
                              <w:tabs>
                                <w:tab w:val="left" w:pos="540"/>
                              </w:tabs>
                              <w:spacing w:before="71" w:line="277" w:lineRule="exact"/>
                              <w:ind w:hanging="360"/>
                            </w:pPr>
                            <w:r>
                              <w:rPr>
                                <w:spacing w:val="-2"/>
                              </w:rPr>
                              <w:t>Steep</w:t>
                            </w:r>
                          </w:p>
                        </w:tc>
                        <w:tc>
                          <w:tcPr>
                            <w:tcW w:w="1872" w:type="dxa"/>
                            <w:vMerge/>
                            <w:tcBorders>
                              <w:top w:val="nil"/>
                            </w:tcBorders>
                            <w:shd w:val="clear" w:color="auto" w:fill="006FC0"/>
                          </w:tcPr>
                          <w:p w:rsidR="00A8284D" w:rsidRDefault="00A8284D">
                            <w:pPr>
                              <w:rPr>
                                <w:sz w:val="2"/>
                                <w:szCs w:val="2"/>
                              </w:rPr>
                            </w:pPr>
                          </w:p>
                        </w:tc>
                      </w:tr>
                      <w:tr w:rsidR="00A8284D">
                        <w:trPr>
                          <w:trHeight w:val="789"/>
                        </w:trPr>
                        <w:tc>
                          <w:tcPr>
                            <w:tcW w:w="4375" w:type="dxa"/>
                            <w:gridSpan w:val="2"/>
                            <w:tcBorders>
                              <w:left w:val="single" w:sz="12" w:space="0" w:color="006FC0"/>
                              <w:bottom w:val="single" w:sz="12" w:space="0" w:color="006FC0"/>
                              <w:right w:val="single" w:sz="12" w:space="0" w:color="006FC0"/>
                            </w:tcBorders>
                          </w:tcPr>
                          <w:p w:rsidR="00A8284D" w:rsidRDefault="00A8284D">
                            <w:pPr>
                              <w:pStyle w:val="TableParagraph"/>
                              <w:numPr>
                                <w:ilvl w:val="0"/>
                                <w:numId w:val="175"/>
                              </w:numPr>
                              <w:tabs>
                                <w:tab w:val="left" w:pos="540"/>
                              </w:tabs>
                              <w:spacing w:before="5"/>
                              <w:ind w:hanging="360"/>
                            </w:pPr>
                            <w:r>
                              <w:t>V-Shaped</w:t>
                            </w:r>
                            <w:r>
                              <w:rPr>
                                <w:spacing w:val="-5"/>
                              </w:rPr>
                              <w:t xml:space="preserve"> </w:t>
                            </w:r>
                            <w:r>
                              <w:t>valley</w:t>
                            </w:r>
                            <w:r>
                              <w:rPr>
                                <w:spacing w:val="-4"/>
                              </w:rPr>
                              <w:t xml:space="preserve"> </w:t>
                            </w:r>
                            <w:r>
                              <w:t>with</w:t>
                            </w:r>
                            <w:r>
                              <w:rPr>
                                <w:spacing w:val="-5"/>
                              </w:rPr>
                              <w:t xml:space="preserve"> </w:t>
                            </w:r>
                            <w:r>
                              <w:t>steep</w:t>
                            </w:r>
                            <w:r>
                              <w:rPr>
                                <w:spacing w:val="-3"/>
                              </w:rPr>
                              <w:t xml:space="preserve"> </w:t>
                            </w:r>
                            <w:r>
                              <w:rPr>
                                <w:spacing w:val="-2"/>
                              </w:rPr>
                              <w:t>sides,</w:t>
                            </w:r>
                          </w:p>
                          <w:p w:rsidR="00A8284D" w:rsidRDefault="00A8284D">
                            <w:pPr>
                              <w:pStyle w:val="TableParagraph"/>
                              <w:numPr>
                                <w:ilvl w:val="0"/>
                                <w:numId w:val="175"/>
                              </w:numPr>
                              <w:tabs>
                                <w:tab w:val="left" w:pos="540"/>
                              </w:tabs>
                              <w:spacing w:before="1"/>
                              <w:ind w:hanging="360"/>
                            </w:pPr>
                            <w:r>
                              <w:t>narrow</w:t>
                            </w:r>
                            <w:r>
                              <w:rPr>
                                <w:spacing w:val="-3"/>
                              </w:rPr>
                              <w:t xml:space="preserve"> </w:t>
                            </w:r>
                            <w:r>
                              <w:t>and</w:t>
                            </w:r>
                            <w:r>
                              <w:rPr>
                                <w:spacing w:val="-5"/>
                              </w:rPr>
                              <w:t xml:space="preserve"> </w:t>
                            </w:r>
                            <w:r>
                              <w:rPr>
                                <w:spacing w:val="-2"/>
                              </w:rPr>
                              <w:t>shallow</w:t>
                            </w:r>
                          </w:p>
                        </w:tc>
                      </w:tr>
                      <w:tr w:rsidR="00A8284D">
                        <w:trPr>
                          <w:trHeight w:val="163"/>
                        </w:trPr>
                        <w:tc>
                          <w:tcPr>
                            <w:tcW w:w="2503" w:type="dxa"/>
                            <w:tcBorders>
                              <w:top w:val="single" w:sz="12" w:space="0" w:color="006FC0"/>
                              <w:bottom w:val="single" w:sz="12" w:space="0" w:color="006FC0"/>
                              <w:right w:val="single" w:sz="2" w:space="0" w:color="006FC0"/>
                            </w:tcBorders>
                          </w:tcPr>
                          <w:p w:rsidR="00A8284D" w:rsidRDefault="00A8284D">
                            <w:pPr>
                              <w:pStyle w:val="TableParagraph"/>
                              <w:rPr>
                                <w:rFonts w:ascii="Times New Roman"/>
                                <w:sz w:val="10"/>
                              </w:rPr>
                            </w:pPr>
                          </w:p>
                        </w:tc>
                        <w:tc>
                          <w:tcPr>
                            <w:tcW w:w="1872" w:type="dxa"/>
                            <w:vMerge w:val="restart"/>
                            <w:tcBorders>
                              <w:top w:val="single" w:sz="12" w:space="0" w:color="006FC0"/>
                              <w:left w:val="single" w:sz="2" w:space="0" w:color="006FC0"/>
                              <w:right w:val="single" w:sz="8" w:space="0" w:color="006FC0"/>
                            </w:tcBorders>
                            <w:shd w:val="clear" w:color="auto" w:fill="006FC0"/>
                          </w:tcPr>
                          <w:p w:rsidR="00A8284D" w:rsidRDefault="00A8284D">
                            <w:pPr>
                              <w:pStyle w:val="TableParagraph"/>
                              <w:spacing w:before="129"/>
                              <w:ind w:left="218"/>
                            </w:pPr>
                            <w:r>
                              <w:rPr>
                                <w:color w:val="FFFFFF"/>
                              </w:rPr>
                              <w:t>Middle</w:t>
                            </w:r>
                            <w:r>
                              <w:rPr>
                                <w:color w:val="FFFFFF"/>
                                <w:spacing w:val="-1"/>
                              </w:rPr>
                              <w:t xml:space="preserve"> </w:t>
                            </w:r>
                            <w:r>
                              <w:rPr>
                                <w:color w:val="FFFFFF"/>
                                <w:spacing w:val="-2"/>
                              </w:rPr>
                              <w:t>Course</w:t>
                            </w:r>
                          </w:p>
                        </w:tc>
                      </w:tr>
                      <w:tr w:rsidR="00A8284D">
                        <w:trPr>
                          <w:trHeight w:val="399"/>
                        </w:trPr>
                        <w:tc>
                          <w:tcPr>
                            <w:tcW w:w="2503" w:type="dxa"/>
                            <w:tcBorders>
                              <w:top w:val="single" w:sz="12" w:space="0" w:color="006FC0"/>
                              <w:left w:val="single" w:sz="12" w:space="0" w:color="006FC0"/>
                              <w:right w:val="single" w:sz="2" w:space="0" w:color="006FC0"/>
                            </w:tcBorders>
                          </w:tcPr>
                          <w:p w:rsidR="00A8284D" w:rsidRDefault="00A8284D">
                            <w:pPr>
                              <w:pStyle w:val="TableParagraph"/>
                              <w:numPr>
                                <w:ilvl w:val="0"/>
                                <w:numId w:val="174"/>
                              </w:numPr>
                              <w:tabs>
                                <w:tab w:val="left" w:pos="518"/>
                              </w:tabs>
                              <w:spacing w:before="72"/>
                              <w:ind w:hanging="360"/>
                            </w:pPr>
                            <w:r>
                              <w:t>Gently</w:t>
                            </w:r>
                            <w:r>
                              <w:rPr>
                                <w:spacing w:val="-4"/>
                              </w:rPr>
                              <w:t xml:space="preserve"> </w:t>
                            </w:r>
                            <w:r>
                              <w:rPr>
                                <w:spacing w:val="-2"/>
                              </w:rPr>
                              <w:t>sloping</w:t>
                            </w:r>
                          </w:p>
                        </w:tc>
                        <w:tc>
                          <w:tcPr>
                            <w:tcW w:w="1872" w:type="dxa"/>
                            <w:vMerge/>
                            <w:tcBorders>
                              <w:top w:val="nil"/>
                              <w:left w:val="single" w:sz="2" w:space="0" w:color="006FC0"/>
                              <w:right w:val="single" w:sz="8" w:space="0" w:color="006FC0"/>
                            </w:tcBorders>
                            <w:shd w:val="clear" w:color="auto" w:fill="006FC0"/>
                          </w:tcPr>
                          <w:p w:rsidR="00A8284D" w:rsidRDefault="00A8284D">
                            <w:pPr>
                              <w:rPr>
                                <w:sz w:val="2"/>
                                <w:szCs w:val="2"/>
                              </w:rPr>
                            </w:pPr>
                          </w:p>
                        </w:tc>
                      </w:tr>
                      <w:tr w:rsidR="00A8284D">
                        <w:trPr>
                          <w:trHeight w:val="758"/>
                        </w:trPr>
                        <w:tc>
                          <w:tcPr>
                            <w:tcW w:w="4375" w:type="dxa"/>
                            <w:gridSpan w:val="2"/>
                            <w:tcBorders>
                              <w:left w:val="single" w:sz="12" w:space="0" w:color="006FC0"/>
                              <w:bottom w:val="single" w:sz="12" w:space="0" w:color="006FC0"/>
                              <w:right w:val="single" w:sz="12" w:space="0" w:color="006FC0"/>
                            </w:tcBorders>
                          </w:tcPr>
                          <w:p w:rsidR="00A8284D" w:rsidRDefault="00A8284D">
                            <w:pPr>
                              <w:pStyle w:val="TableParagraph"/>
                              <w:numPr>
                                <w:ilvl w:val="0"/>
                                <w:numId w:val="173"/>
                              </w:numPr>
                              <w:tabs>
                                <w:tab w:val="left" w:pos="518"/>
                              </w:tabs>
                              <w:spacing w:line="281" w:lineRule="exact"/>
                              <w:ind w:hanging="360"/>
                            </w:pPr>
                            <w:r>
                              <w:t>Sloping</w:t>
                            </w:r>
                            <w:r>
                              <w:rPr>
                                <w:spacing w:val="-3"/>
                              </w:rPr>
                              <w:t xml:space="preserve"> </w:t>
                            </w:r>
                            <w:r>
                              <w:t>Valley</w:t>
                            </w:r>
                            <w:r>
                              <w:rPr>
                                <w:spacing w:val="-3"/>
                              </w:rPr>
                              <w:t xml:space="preserve"> </w:t>
                            </w:r>
                            <w:r>
                              <w:rPr>
                                <w:spacing w:val="-2"/>
                              </w:rPr>
                              <w:t>sides,</w:t>
                            </w:r>
                          </w:p>
                          <w:p w:rsidR="00A8284D" w:rsidRDefault="00A8284D">
                            <w:pPr>
                              <w:pStyle w:val="TableParagraph"/>
                              <w:numPr>
                                <w:ilvl w:val="0"/>
                                <w:numId w:val="173"/>
                              </w:numPr>
                              <w:tabs>
                                <w:tab w:val="left" w:pos="518"/>
                              </w:tabs>
                              <w:spacing w:line="306" w:lineRule="exact"/>
                              <w:ind w:hanging="360"/>
                            </w:pPr>
                            <w:r>
                              <w:t>Wider</w:t>
                            </w:r>
                            <w:r>
                              <w:rPr>
                                <w:spacing w:val="-7"/>
                              </w:rPr>
                              <w:t xml:space="preserve"> </w:t>
                            </w:r>
                            <w:r>
                              <w:t>and</w:t>
                            </w:r>
                            <w:r>
                              <w:rPr>
                                <w:spacing w:val="-6"/>
                              </w:rPr>
                              <w:t xml:space="preserve"> </w:t>
                            </w:r>
                            <w:r>
                              <w:t>deeper</w:t>
                            </w:r>
                            <w:r>
                              <w:rPr>
                                <w:spacing w:val="-3"/>
                              </w:rPr>
                              <w:t xml:space="preserve"> </w:t>
                            </w:r>
                            <w:r>
                              <w:rPr>
                                <w:spacing w:val="-2"/>
                              </w:rPr>
                              <w:t>channel</w:t>
                            </w:r>
                          </w:p>
                        </w:tc>
                      </w:tr>
                      <w:tr w:rsidR="00A8284D">
                        <w:trPr>
                          <w:trHeight w:val="136"/>
                        </w:trPr>
                        <w:tc>
                          <w:tcPr>
                            <w:tcW w:w="2503" w:type="dxa"/>
                            <w:tcBorders>
                              <w:top w:val="single" w:sz="12" w:space="0" w:color="006FC0"/>
                              <w:bottom w:val="single" w:sz="12" w:space="0" w:color="006FC0"/>
                            </w:tcBorders>
                          </w:tcPr>
                          <w:p w:rsidR="00A8284D" w:rsidRDefault="00A8284D">
                            <w:pPr>
                              <w:pStyle w:val="TableParagraph"/>
                              <w:rPr>
                                <w:rFonts w:ascii="Times New Roman"/>
                                <w:sz w:val="8"/>
                              </w:rPr>
                            </w:pPr>
                          </w:p>
                        </w:tc>
                        <w:tc>
                          <w:tcPr>
                            <w:tcW w:w="1872" w:type="dxa"/>
                            <w:vMerge w:val="restart"/>
                            <w:tcBorders>
                              <w:top w:val="single" w:sz="12" w:space="0" w:color="006FC0"/>
                            </w:tcBorders>
                            <w:shd w:val="clear" w:color="auto" w:fill="006FC0"/>
                          </w:tcPr>
                          <w:p w:rsidR="00A8284D" w:rsidRDefault="00A8284D">
                            <w:pPr>
                              <w:pStyle w:val="TableParagraph"/>
                              <w:spacing w:before="136"/>
                              <w:ind w:left="224"/>
                            </w:pPr>
                            <w:r>
                              <w:rPr>
                                <w:color w:val="FFFFFF"/>
                              </w:rPr>
                              <w:t>Lower</w:t>
                            </w:r>
                            <w:r>
                              <w:rPr>
                                <w:color w:val="FFFFFF"/>
                                <w:spacing w:val="-2"/>
                              </w:rPr>
                              <w:t xml:space="preserve"> Course</w:t>
                            </w:r>
                          </w:p>
                        </w:tc>
                      </w:tr>
                      <w:tr w:rsidR="00A8284D">
                        <w:trPr>
                          <w:trHeight w:val="435"/>
                        </w:trPr>
                        <w:tc>
                          <w:tcPr>
                            <w:tcW w:w="2503" w:type="dxa"/>
                            <w:tcBorders>
                              <w:top w:val="single" w:sz="12" w:space="0" w:color="006FC0"/>
                              <w:left w:val="single" w:sz="12" w:space="0" w:color="006FC0"/>
                            </w:tcBorders>
                          </w:tcPr>
                          <w:p w:rsidR="00A8284D" w:rsidRDefault="00A8284D">
                            <w:pPr>
                              <w:pStyle w:val="TableParagraph"/>
                              <w:numPr>
                                <w:ilvl w:val="0"/>
                                <w:numId w:val="172"/>
                              </w:numPr>
                              <w:tabs>
                                <w:tab w:val="left" w:pos="518"/>
                              </w:tabs>
                              <w:spacing w:before="73"/>
                              <w:ind w:hanging="360"/>
                            </w:pPr>
                            <w:r>
                              <w:rPr>
                                <w:spacing w:val="-2"/>
                              </w:rPr>
                              <w:t>Steep</w:t>
                            </w:r>
                          </w:p>
                        </w:tc>
                        <w:tc>
                          <w:tcPr>
                            <w:tcW w:w="1872" w:type="dxa"/>
                            <w:vMerge/>
                            <w:tcBorders>
                              <w:top w:val="nil"/>
                            </w:tcBorders>
                            <w:shd w:val="clear" w:color="auto" w:fill="006FC0"/>
                          </w:tcPr>
                          <w:p w:rsidR="00A8284D" w:rsidRDefault="00A8284D">
                            <w:pPr>
                              <w:rPr>
                                <w:sz w:val="2"/>
                                <w:szCs w:val="2"/>
                              </w:rPr>
                            </w:pPr>
                          </w:p>
                        </w:tc>
                      </w:tr>
                      <w:tr w:rsidR="00A8284D">
                        <w:trPr>
                          <w:trHeight w:val="722"/>
                        </w:trPr>
                        <w:tc>
                          <w:tcPr>
                            <w:tcW w:w="4375" w:type="dxa"/>
                            <w:gridSpan w:val="2"/>
                            <w:tcBorders>
                              <w:left w:val="single" w:sz="12" w:space="0" w:color="006FC0"/>
                              <w:bottom w:val="single" w:sz="12" w:space="0" w:color="006FC0"/>
                              <w:right w:val="single" w:sz="12" w:space="0" w:color="006FC0"/>
                            </w:tcBorders>
                          </w:tcPr>
                          <w:p w:rsidR="00A8284D" w:rsidRDefault="00A8284D">
                            <w:pPr>
                              <w:pStyle w:val="TableParagraph"/>
                              <w:numPr>
                                <w:ilvl w:val="0"/>
                                <w:numId w:val="171"/>
                              </w:numPr>
                              <w:tabs>
                                <w:tab w:val="left" w:pos="518"/>
                              </w:tabs>
                              <w:spacing w:line="244" w:lineRule="exact"/>
                              <w:ind w:hanging="360"/>
                            </w:pPr>
                            <w:r>
                              <w:t>V-Shaped</w:t>
                            </w:r>
                            <w:r>
                              <w:rPr>
                                <w:spacing w:val="-5"/>
                              </w:rPr>
                              <w:t xml:space="preserve"> </w:t>
                            </w:r>
                            <w:r>
                              <w:t>valley</w:t>
                            </w:r>
                            <w:r>
                              <w:rPr>
                                <w:spacing w:val="-4"/>
                              </w:rPr>
                              <w:t xml:space="preserve"> </w:t>
                            </w:r>
                            <w:r>
                              <w:t>with</w:t>
                            </w:r>
                            <w:r>
                              <w:rPr>
                                <w:spacing w:val="-5"/>
                              </w:rPr>
                              <w:t xml:space="preserve"> </w:t>
                            </w:r>
                            <w:r>
                              <w:t>steep</w:t>
                            </w:r>
                            <w:r>
                              <w:rPr>
                                <w:spacing w:val="-3"/>
                              </w:rPr>
                              <w:t xml:space="preserve"> </w:t>
                            </w:r>
                            <w:r>
                              <w:rPr>
                                <w:spacing w:val="-2"/>
                              </w:rPr>
                              <w:t>sides,</w:t>
                            </w:r>
                          </w:p>
                          <w:p w:rsidR="00A8284D" w:rsidRDefault="00A8284D">
                            <w:pPr>
                              <w:pStyle w:val="TableParagraph"/>
                              <w:numPr>
                                <w:ilvl w:val="0"/>
                                <w:numId w:val="171"/>
                              </w:numPr>
                              <w:tabs>
                                <w:tab w:val="left" w:pos="518"/>
                              </w:tabs>
                              <w:ind w:hanging="360"/>
                            </w:pPr>
                            <w:r>
                              <w:t>narrow</w:t>
                            </w:r>
                            <w:r>
                              <w:rPr>
                                <w:spacing w:val="-3"/>
                              </w:rPr>
                              <w:t xml:space="preserve"> </w:t>
                            </w:r>
                            <w:r>
                              <w:t>and</w:t>
                            </w:r>
                            <w:r>
                              <w:rPr>
                                <w:spacing w:val="-5"/>
                              </w:rPr>
                              <w:t xml:space="preserve"> </w:t>
                            </w:r>
                            <w:r>
                              <w:rPr>
                                <w:spacing w:val="-2"/>
                              </w:rPr>
                              <w:t>shallow</w:t>
                            </w:r>
                          </w:p>
                        </w:tc>
                      </w:tr>
                    </w:tbl>
                    <w:p w:rsidR="00A8284D" w:rsidRDefault="00A8284D">
                      <w:pPr>
                        <w:pStyle w:val="BodyText"/>
                      </w:pPr>
                    </w:p>
                  </w:txbxContent>
                </v:textbox>
                <w10:wrap type="topAndBottom" anchorx="page"/>
              </v:shape>
            </w:pict>
          </mc:Fallback>
        </mc:AlternateContent>
      </w:r>
      <w:r>
        <w:rPr>
          <w:noProof/>
          <w:lang w:val="en-GB" w:eastAsia="en-GB"/>
        </w:rPr>
        <w:drawing>
          <wp:anchor distT="0" distB="0" distL="0" distR="0" simplePos="0" relativeHeight="251776000" behindDoc="1" locked="0" layoutInCell="1" allowOverlap="1">
            <wp:simplePos x="0" y="0"/>
            <wp:positionH relativeFrom="page">
              <wp:posOffset>3452104</wp:posOffset>
            </wp:positionH>
            <wp:positionV relativeFrom="paragraph">
              <wp:posOffset>162248</wp:posOffset>
            </wp:positionV>
            <wp:extent cx="3615429" cy="1775650"/>
            <wp:effectExtent l="0" t="0" r="0" b="0"/>
            <wp:wrapTopAndBottom/>
            <wp:docPr id="661" name="Image 6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1" name="Image 661"/>
                    <pic:cNvPicPr/>
                  </pic:nvPicPr>
                  <pic:blipFill>
                    <a:blip r:embed="rId105" cstate="print"/>
                    <a:stretch>
                      <a:fillRect/>
                    </a:stretch>
                  </pic:blipFill>
                  <pic:spPr>
                    <a:xfrm>
                      <a:off x="0" y="0"/>
                      <a:ext cx="3615429" cy="1775650"/>
                    </a:xfrm>
                    <a:prstGeom prst="rect">
                      <a:avLst/>
                    </a:prstGeom>
                  </pic:spPr>
                </pic:pic>
              </a:graphicData>
            </a:graphic>
          </wp:anchor>
        </w:drawing>
      </w:r>
    </w:p>
    <w:p w:rsidR="00BC3DBA" w:rsidRDefault="00A8284D">
      <w:pPr>
        <w:pStyle w:val="Heading1"/>
        <w:tabs>
          <w:tab w:val="left" w:pos="939"/>
          <w:tab w:val="left" w:pos="3734"/>
        </w:tabs>
        <w:spacing w:before="241"/>
        <w:ind w:left="310"/>
      </w:pPr>
      <w:r>
        <w:rPr>
          <w:color w:val="FFFFFF"/>
          <w:highlight w:val="red"/>
        </w:rPr>
        <w:tab/>
        <w:t>Cross</w:t>
      </w:r>
      <w:r>
        <w:rPr>
          <w:color w:val="FFFFFF"/>
          <w:spacing w:val="-3"/>
          <w:highlight w:val="red"/>
        </w:rPr>
        <w:t xml:space="preserve"> </w:t>
      </w:r>
      <w:r>
        <w:rPr>
          <w:color w:val="FFFFFF"/>
          <w:spacing w:val="-2"/>
          <w:highlight w:val="red"/>
        </w:rPr>
        <w:t>Profile</w:t>
      </w:r>
      <w:r>
        <w:rPr>
          <w:color w:val="FFFFFF"/>
          <w:highlight w:val="red"/>
        </w:rPr>
        <w:tab/>
      </w:r>
    </w:p>
    <w:p w:rsidR="00BC3DBA" w:rsidRDefault="00A8284D">
      <w:pPr>
        <w:pStyle w:val="BodyText"/>
        <w:spacing w:before="27"/>
        <w:rPr>
          <w:sz w:val="20"/>
        </w:rPr>
      </w:pPr>
      <w:r>
        <w:rPr>
          <w:noProof/>
          <w:lang w:val="en-GB" w:eastAsia="en-GB"/>
        </w:rPr>
        <mc:AlternateContent>
          <mc:Choice Requires="wpg">
            <w:drawing>
              <wp:anchor distT="0" distB="0" distL="0" distR="0" simplePos="0" relativeHeight="251777024" behindDoc="1" locked="0" layoutInCell="1" allowOverlap="1">
                <wp:simplePos x="0" y="0"/>
                <wp:positionH relativeFrom="page">
                  <wp:posOffset>352043</wp:posOffset>
                </wp:positionH>
                <wp:positionV relativeFrom="paragraph">
                  <wp:posOffset>209753</wp:posOffset>
                </wp:positionV>
                <wp:extent cx="6656070" cy="2080895"/>
                <wp:effectExtent l="0" t="0" r="0" b="0"/>
                <wp:wrapTopAndBottom/>
                <wp:docPr id="66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6070" cy="2080895"/>
                          <a:chOff x="0" y="0"/>
                          <a:chExt cx="6656070" cy="2080895"/>
                        </a:xfrm>
                      </wpg:grpSpPr>
                      <pic:pic xmlns:pic="http://schemas.openxmlformats.org/drawingml/2006/picture">
                        <pic:nvPicPr>
                          <pic:cNvPr id="663" name="Image 663"/>
                          <pic:cNvPicPr/>
                        </pic:nvPicPr>
                        <pic:blipFill>
                          <a:blip r:embed="rId106" cstate="print"/>
                          <a:stretch>
                            <a:fillRect/>
                          </a:stretch>
                        </pic:blipFill>
                        <pic:spPr>
                          <a:xfrm>
                            <a:off x="114143" y="99963"/>
                            <a:ext cx="1406246" cy="163575"/>
                          </a:xfrm>
                          <a:prstGeom prst="rect">
                            <a:avLst/>
                          </a:prstGeom>
                        </pic:spPr>
                      </pic:pic>
                      <pic:pic xmlns:pic="http://schemas.openxmlformats.org/drawingml/2006/picture">
                        <pic:nvPicPr>
                          <pic:cNvPr id="664" name="Image 664"/>
                          <pic:cNvPicPr/>
                        </pic:nvPicPr>
                        <pic:blipFill>
                          <a:blip r:embed="rId107" cstate="print"/>
                          <a:stretch>
                            <a:fillRect/>
                          </a:stretch>
                        </pic:blipFill>
                        <pic:spPr>
                          <a:xfrm>
                            <a:off x="1444752" y="0"/>
                            <a:ext cx="442709" cy="368046"/>
                          </a:xfrm>
                          <a:prstGeom prst="rect">
                            <a:avLst/>
                          </a:prstGeom>
                        </pic:spPr>
                      </pic:pic>
                      <pic:pic xmlns:pic="http://schemas.openxmlformats.org/drawingml/2006/picture">
                        <pic:nvPicPr>
                          <pic:cNvPr id="665" name="Image 665"/>
                          <pic:cNvPicPr/>
                        </pic:nvPicPr>
                        <pic:blipFill>
                          <a:blip r:embed="rId108" cstate="print"/>
                          <a:stretch>
                            <a:fillRect/>
                          </a:stretch>
                        </pic:blipFill>
                        <pic:spPr>
                          <a:xfrm>
                            <a:off x="227075" y="214884"/>
                            <a:ext cx="1788414" cy="368046"/>
                          </a:xfrm>
                          <a:prstGeom prst="rect">
                            <a:avLst/>
                          </a:prstGeom>
                        </pic:spPr>
                      </pic:pic>
                      <pic:pic xmlns:pic="http://schemas.openxmlformats.org/drawingml/2006/picture">
                        <pic:nvPicPr>
                          <pic:cNvPr id="666" name="Image 666"/>
                          <pic:cNvPicPr/>
                        </pic:nvPicPr>
                        <pic:blipFill>
                          <a:blip r:embed="rId109" cstate="print"/>
                          <a:stretch>
                            <a:fillRect/>
                          </a:stretch>
                        </pic:blipFill>
                        <pic:spPr>
                          <a:xfrm>
                            <a:off x="1793748" y="214884"/>
                            <a:ext cx="4729733" cy="368046"/>
                          </a:xfrm>
                          <a:prstGeom prst="rect">
                            <a:avLst/>
                          </a:prstGeom>
                        </pic:spPr>
                      </pic:pic>
                      <pic:pic xmlns:pic="http://schemas.openxmlformats.org/drawingml/2006/picture">
                        <pic:nvPicPr>
                          <pic:cNvPr id="667" name="Image 667"/>
                          <pic:cNvPicPr/>
                        </pic:nvPicPr>
                        <pic:blipFill>
                          <a:blip r:embed="rId110" cstate="print"/>
                          <a:stretch>
                            <a:fillRect/>
                          </a:stretch>
                        </pic:blipFill>
                        <pic:spPr>
                          <a:xfrm>
                            <a:off x="0" y="429768"/>
                            <a:ext cx="761238" cy="368046"/>
                          </a:xfrm>
                          <a:prstGeom prst="rect">
                            <a:avLst/>
                          </a:prstGeom>
                        </pic:spPr>
                      </pic:pic>
                      <pic:pic xmlns:pic="http://schemas.openxmlformats.org/drawingml/2006/picture">
                        <pic:nvPicPr>
                          <pic:cNvPr id="668" name="Image 668"/>
                          <pic:cNvPicPr/>
                        </pic:nvPicPr>
                        <pic:blipFill>
                          <a:blip r:embed="rId111" cstate="print"/>
                          <a:stretch>
                            <a:fillRect/>
                          </a:stretch>
                        </pic:blipFill>
                        <pic:spPr>
                          <a:xfrm>
                            <a:off x="539495" y="429768"/>
                            <a:ext cx="1922526" cy="368046"/>
                          </a:xfrm>
                          <a:prstGeom prst="rect">
                            <a:avLst/>
                          </a:prstGeom>
                        </pic:spPr>
                      </pic:pic>
                      <pic:pic xmlns:pic="http://schemas.openxmlformats.org/drawingml/2006/picture">
                        <pic:nvPicPr>
                          <pic:cNvPr id="669" name="Image 669"/>
                          <pic:cNvPicPr/>
                        </pic:nvPicPr>
                        <pic:blipFill>
                          <a:blip r:embed="rId112" cstate="print"/>
                          <a:stretch>
                            <a:fillRect/>
                          </a:stretch>
                        </pic:blipFill>
                        <pic:spPr>
                          <a:xfrm>
                            <a:off x="183261" y="791083"/>
                            <a:ext cx="1515109" cy="1279524"/>
                          </a:xfrm>
                          <a:prstGeom prst="rect">
                            <a:avLst/>
                          </a:prstGeom>
                        </pic:spPr>
                      </pic:pic>
                      <pic:pic xmlns:pic="http://schemas.openxmlformats.org/drawingml/2006/picture">
                        <pic:nvPicPr>
                          <pic:cNvPr id="670" name="Image 670"/>
                          <pic:cNvPicPr/>
                        </pic:nvPicPr>
                        <pic:blipFill>
                          <a:blip r:embed="rId113" cstate="print"/>
                          <a:stretch>
                            <a:fillRect/>
                          </a:stretch>
                        </pic:blipFill>
                        <pic:spPr>
                          <a:xfrm>
                            <a:off x="1776476" y="787908"/>
                            <a:ext cx="2324735" cy="1292860"/>
                          </a:xfrm>
                          <a:prstGeom prst="rect">
                            <a:avLst/>
                          </a:prstGeom>
                        </pic:spPr>
                      </pic:pic>
                      <pic:pic xmlns:pic="http://schemas.openxmlformats.org/drawingml/2006/picture">
                        <pic:nvPicPr>
                          <pic:cNvPr id="671" name="Image 671"/>
                          <pic:cNvPicPr/>
                        </pic:nvPicPr>
                        <pic:blipFill>
                          <a:blip r:embed="rId114" cstate="print"/>
                          <a:stretch>
                            <a:fillRect/>
                          </a:stretch>
                        </pic:blipFill>
                        <pic:spPr>
                          <a:xfrm>
                            <a:off x="4219321" y="737743"/>
                            <a:ext cx="2436494" cy="1292860"/>
                          </a:xfrm>
                          <a:prstGeom prst="rect">
                            <a:avLst/>
                          </a:prstGeom>
                        </pic:spPr>
                      </pic:pic>
                      <wps:wsp>
                        <wps:cNvPr id="672" name="Textbox 672"/>
                        <wps:cNvSpPr txBox="1"/>
                        <wps:spPr>
                          <a:xfrm>
                            <a:off x="0" y="0"/>
                            <a:ext cx="6656070" cy="2080895"/>
                          </a:xfrm>
                          <a:prstGeom prst="rect">
                            <a:avLst/>
                          </a:prstGeom>
                        </wps:spPr>
                        <wps:txbx>
                          <w:txbxContent>
                            <w:p w:rsidR="00A8284D" w:rsidRDefault="00A8284D">
                              <w:pPr>
                                <w:spacing w:before="90" w:line="264" w:lineRule="auto"/>
                                <w:ind w:left="165"/>
                              </w:pPr>
                              <w:r>
                                <w:rPr>
                                  <w:color w:val="FF0000"/>
                                </w:rPr>
                                <w:t>A</w:t>
                              </w:r>
                              <w:r>
                                <w:rPr>
                                  <w:color w:val="FF0000"/>
                                  <w:spacing w:val="-2"/>
                                </w:rPr>
                                <w:t xml:space="preserve"> </w:t>
                              </w:r>
                              <w:r>
                                <w:rPr>
                                  <w:color w:val="FF0000"/>
                                </w:rPr>
                                <w:t>rivers</w:t>
                              </w:r>
                              <w:r>
                                <w:rPr>
                                  <w:color w:val="FF0000"/>
                                  <w:spacing w:val="-3"/>
                                </w:rPr>
                                <w:t xml:space="preserve"> </w:t>
                              </w:r>
                              <w:r>
                                <w:rPr>
                                  <w:color w:val="FF0000"/>
                                </w:rPr>
                                <w:t>cross</w:t>
                              </w:r>
                              <w:r>
                                <w:rPr>
                                  <w:color w:val="FF0000"/>
                                  <w:spacing w:val="-3"/>
                                </w:rPr>
                                <w:t xml:space="preserve"> </w:t>
                              </w:r>
                              <w:r>
                                <w:rPr>
                                  <w:color w:val="FF0000"/>
                                </w:rPr>
                                <w:t>profile</w:t>
                              </w:r>
                              <w:r>
                                <w:rPr>
                                  <w:color w:val="FF0000"/>
                                  <w:spacing w:val="-3"/>
                                </w:rPr>
                                <w:t xml:space="preserve"> </w:t>
                              </w:r>
                              <w:r>
                                <w:t>is</w:t>
                              </w:r>
                              <w:r>
                                <w:rPr>
                                  <w:spacing w:val="-2"/>
                                </w:rPr>
                                <w:t xml:space="preserve"> </w:t>
                              </w:r>
                              <w:r>
                                <w:t>an</w:t>
                              </w:r>
                              <w:r>
                                <w:rPr>
                                  <w:spacing w:val="-4"/>
                                </w:rPr>
                                <w:t xml:space="preserve"> </w:t>
                              </w:r>
                              <w:r>
                                <w:t>imaginary</w:t>
                              </w:r>
                              <w:r>
                                <w:rPr>
                                  <w:spacing w:val="-3"/>
                                </w:rPr>
                                <w:t xml:space="preserve"> </w:t>
                              </w:r>
                              <w:r>
                                <w:t>slice</w:t>
                              </w:r>
                              <w:r>
                                <w:rPr>
                                  <w:spacing w:val="-2"/>
                                </w:rPr>
                                <w:t xml:space="preserve"> </w:t>
                              </w:r>
                              <w:r>
                                <w:t>across</w:t>
                              </w:r>
                              <w:r>
                                <w:rPr>
                                  <w:spacing w:val="-1"/>
                                </w:rPr>
                                <w:t xml:space="preserve"> </w:t>
                              </w:r>
                              <w:r>
                                <w:t>a</w:t>
                              </w:r>
                              <w:r>
                                <w:rPr>
                                  <w:spacing w:val="-4"/>
                                </w:rPr>
                                <w:t xml:space="preserve"> </w:t>
                              </w:r>
                              <w:r>
                                <w:t>river</w:t>
                              </w:r>
                              <w:r>
                                <w:rPr>
                                  <w:spacing w:val="-2"/>
                                </w:rPr>
                                <w:t xml:space="preserve"> </w:t>
                              </w:r>
                              <w:r>
                                <w:t>channel</w:t>
                              </w:r>
                              <w:r>
                                <w:rPr>
                                  <w:spacing w:val="-2"/>
                                </w:rPr>
                                <w:t xml:space="preserve"> </w:t>
                              </w:r>
                              <w:r>
                                <w:t>and</w:t>
                              </w:r>
                              <w:r>
                                <w:rPr>
                                  <w:spacing w:val="-4"/>
                                </w:rPr>
                                <w:t xml:space="preserve"> </w:t>
                              </w:r>
                              <w:r>
                                <w:t>its</w:t>
                              </w:r>
                              <w:r>
                                <w:rPr>
                                  <w:spacing w:val="-1"/>
                                </w:rPr>
                                <w:t xml:space="preserve"> </w:t>
                              </w:r>
                              <w:r>
                                <w:t>valley</w:t>
                              </w:r>
                              <w:r>
                                <w:rPr>
                                  <w:spacing w:val="-3"/>
                                </w:rPr>
                                <w:t xml:space="preserve"> </w:t>
                              </w:r>
                              <w:r>
                                <w:t>at</w:t>
                              </w:r>
                              <w:r>
                                <w:rPr>
                                  <w:spacing w:val="-5"/>
                                </w:rPr>
                                <w:t xml:space="preserve"> </w:t>
                              </w:r>
                              <w:r>
                                <w:t>a</w:t>
                              </w:r>
                              <w:r>
                                <w:rPr>
                                  <w:spacing w:val="-1"/>
                                </w:rPr>
                                <w:t xml:space="preserve"> </w:t>
                              </w:r>
                              <w:r>
                                <w:t>particular</w:t>
                              </w:r>
                              <w:r>
                                <w:rPr>
                                  <w:spacing w:val="-7"/>
                                </w:rPr>
                                <w:t xml:space="preserve"> </w:t>
                              </w:r>
                              <w:r>
                                <w:t xml:space="preserve">point and </w:t>
                              </w:r>
                              <w:r>
                                <w:rPr>
                                  <w:color w:val="FF0000"/>
                                </w:rPr>
                                <w:t>will change downstream</w:t>
                              </w:r>
                              <w:r>
                                <w:t xml:space="preserve">. It generally becomes flatter and wider as the river is eroding more </w:t>
                              </w:r>
                              <w:r>
                                <w:rPr>
                                  <w:color w:val="44536A"/>
                                </w:rPr>
                                <w:t xml:space="preserve">laterally </w:t>
                              </w:r>
                              <w:r>
                                <w:t>the further down you go.</w:t>
                              </w:r>
                            </w:p>
                          </w:txbxContent>
                        </wps:txbx>
                        <wps:bodyPr wrap="square" lIns="0" tIns="0" rIns="0" bIns="0" rtlCol="0">
                          <a:noAutofit/>
                        </wps:bodyPr>
                      </wps:wsp>
                    </wpg:wgp>
                  </a:graphicData>
                </a:graphic>
              </wp:anchor>
            </w:drawing>
          </mc:Choice>
          <mc:Fallback>
            <w:pict>
              <v:group id="Group 662" o:spid="_x0000_s1605" style="position:absolute;margin-left:27.7pt;margin-top:16.5pt;width:524.1pt;height:163.85pt;z-index:-251539456;mso-wrap-distance-left:0;mso-wrap-distance-right:0;mso-position-horizontal-relative:page;mso-position-vertical-relative:text" coordsize="66560,208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">
                <v:shape id="Image 663" o:spid="_x0000_s1606" type="#_x0000_t75" style="position:absolute;left:1141;top:999;width:14062;height:1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">
                  <v:imagedata r:id="rId115" o:title=""/>
                </v:shape>
                <v:shape id="Image 664" o:spid="_x0000_s1607" type="#_x0000_t75" style="position:absolute;left:14447;width:4427;height:3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">
                  <v:imagedata r:id="rId116" o:title=""/>
                </v:shape>
                <v:shape id="Image 665" o:spid="_x0000_s1608" type="#_x0000_t75" style="position:absolute;left:2270;top:2148;width:17884;height:3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">
                  <v:imagedata r:id="rId117" o:title=""/>
                </v:shape>
                <v:shape id="Image 666" o:spid="_x0000_s1609" type="#_x0000_t75" style="position:absolute;left:17937;top:2148;width:47297;height:3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">
                  <v:imagedata r:id="rId118" o:title=""/>
                </v:shape>
                <v:shape id="Image 667" o:spid="_x0000_s1610" type="#_x0000_t75" style="position:absolute;top:4297;width:7612;height:3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">
                  <v:imagedata r:id="rId119" o:title=""/>
                </v:shape>
                <v:shape id="Image 668" o:spid="_x0000_s1611" type="#_x0000_t75" style="position:absolute;left:5394;top:4297;width:19226;height:3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">
                  <v:imagedata r:id="rId120" o:title=""/>
                </v:shape>
                <v:shape id="Image 669" o:spid="_x0000_s1612" type="#_x0000_t75" style="position:absolute;left:1832;top:7910;width:15151;height:12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">
                  <v:imagedata r:id="rId121" o:title=""/>
                </v:shape>
                <v:shape id="Image 670" o:spid="_x0000_s1613" type="#_x0000_t75" style="position:absolute;left:17764;top:7879;width:23248;height:12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">
                  <v:imagedata r:id="rId122" o:title=""/>
                </v:shape>
                <v:shape id="Image 671" o:spid="_x0000_s1614" type="#_x0000_t75" style="position:absolute;left:42193;top:7377;width:24365;height:12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">
                  <v:imagedata r:id="rId123" o:title=""/>
                </v:shape>
                <v:shape id="Textbox 672" o:spid="_x0000_s1615" type="#_x0000_t202" style="position:absolute;width:66560;height:20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" filled="f" stroked="f">
                  <v:textbox inset="0,0,0,0">
                    <w:txbxContent>
                      <w:p w:rsidR="00A8284D" w:rsidRDefault="00A8284D">
                        <w:pPr>
                          <w:spacing w:before="90" w:line="264" w:lineRule="auto"/>
                          <w:ind w:left="165"/>
                        </w:pPr>
                        <w:r>
                          <w:rPr>
                            <w:color w:val="FF0000"/>
                          </w:rPr>
                          <w:t>A</w:t>
                        </w:r>
                        <w:r>
                          <w:rPr>
                            <w:color w:val="FF0000"/>
                            <w:spacing w:val="-2"/>
                          </w:rPr>
                          <w:t xml:space="preserve"> </w:t>
                        </w:r>
                        <w:r>
                          <w:rPr>
                            <w:color w:val="FF0000"/>
                          </w:rPr>
                          <w:t>rivers</w:t>
                        </w:r>
                        <w:r>
                          <w:rPr>
                            <w:color w:val="FF0000"/>
                            <w:spacing w:val="-3"/>
                          </w:rPr>
                          <w:t xml:space="preserve"> </w:t>
                        </w:r>
                        <w:r>
                          <w:rPr>
                            <w:color w:val="FF0000"/>
                          </w:rPr>
                          <w:t>cross</w:t>
                        </w:r>
                        <w:r>
                          <w:rPr>
                            <w:color w:val="FF0000"/>
                            <w:spacing w:val="-3"/>
                          </w:rPr>
                          <w:t xml:space="preserve"> </w:t>
                        </w:r>
                        <w:r>
                          <w:rPr>
                            <w:color w:val="FF0000"/>
                          </w:rPr>
                          <w:t>profile</w:t>
                        </w:r>
                        <w:r>
                          <w:rPr>
                            <w:color w:val="FF0000"/>
                            <w:spacing w:val="-3"/>
                          </w:rPr>
                          <w:t xml:space="preserve"> </w:t>
                        </w:r>
                        <w:r>
                          <w:t>is</w:t>
                        </w:r>
                        <w:r>
                          <w:rPr>
                            <w:spacing w:val="-2"/>
                          </w:rPr>
                          <w:t xml:space="preserve"> </w:t>
                        </w:r>
                        <w:r>
                          <w:t>an</w:t>
                        </w:r>
                        <w:r>
                          <w:rPr>
                            <w:spacing w:val="-4"/>
                          </w:rPr>
                          <w:t xml:space="preserve"> </w:t>
                        </w:r>
                        <w:r>
                          <w:t>imaginary</w:t>
                        </w:r>
                        <w:r>
                          <w:rPr>
                            <w:spacing w:val="-3"/>
                          </w:rPr>
                          <w:t xml:space="preserve"> </w:t>
                        </w:r>
                        <w:r>
                          <w:t>slice</w:t>
                        </w:r>
                        <w:r>
                          <w:rPr>
                            <w:spacing w:val="-2"/>
                          </w:rPr>
                          <w:t xml:space="preserve"> </w:t>
                        </w:r>
                        <w:r>
                          <w:t>across</w:t>
                        </w:r>
                        <w:r>
                          <w:rPr>
                            <w:spacing w:val="-1"/>
                          </w:rPr>
                          <w:t xml:space="preserve"> </w:t>
                        </w:r>
                        <w:r>
                          <w:t>a</w:t>
                        </w:r>
                        <w:r>
                          <w:rPr>
                            <w:spacing w:val="-4"/>
                          </w:rPr>
                          <w:t xml:space="preserve"> </w:t>
                        </w:r>
                        <w:r>
                          <w:t>river</w:t>
                        </w:r>
                        <w:r>
                          <w:rPr>
                            <w:spacing w:val="-2"/>
                          </w:rPr>
                          <w:t xml:space="preserve"> </w:t>
                        </w:r>
                        <w:r>
                          <w:t>channel</w:t>
                        </w:r>
                        <w:r>
                          <w:rPr>
                            <w:spacing w:val="-2"/>
                          </w:rPr>
                          <w:t xml:space="preserve"> </w:t>
                        </w:r>
                        <w:r>
                          <w:t>and</w:t>
                        </w:r>
                        <w:r>
                          <w:rPr>
                            <w:spacing w:val="-4"/>
                          </w:rPr>
                          <w:t xml:space="preserve"> </w:t>
                        </w:r>
                        <w:r>
                          <w:t>its</w:t>
                        </w:r>
                        <w:r>
                          <w:rPr>
                            <w:spacing w:val="-1"/>
                          </w:rPr>
                          <w:t xml:space="preserve"> </w:t>
                        </w:r>
                        <w:r>
                          <w:t>valley</w:t>
                        </w:r>
                        <w:r>
                          <w:rPr>
                            <w:spacing w:val="-3"/>
                          </w:rPr>
                          <w:t xml:space="preserve"> </w:t>
                        </w:r>
                        <w:r>
                          <w:t>at</w:t>
                        </w:r>
                        <w:r>
                          <w:rPr>
                            <w:spacing w:val="-5"/>
                          </w:rPr>
                          <w:t xml:space="preserve"> </w:t>
                        </w:r>
                        <w:r>
                          <w:t>a</w:t>
                        </w:r>
                        <w:r>
                          <w:rPr>
                            <w:spacing w:val="-1"/>
                          </w:rPr>
                          <w:t xml:space="preserve"> </w:t>
                        </w:r>
                        <w:r>
                          <w:t>particular</w:t>
                        </w:r>
                        <w:r>
                          <w:rPr>
                            <w:spacing w:val="-7"/>
                          </w:rPr>
                          <w:t xml:space="preserve"> </w:t>
                        </w:r>
                        <w:r>
                          <w:t xml:space="preserve">point and </w:t>
                        </w:r>
                        <w:r>
                          <w:rPr>
                            <w:color w:val="FF0000"/>
                          </w:rPr>
                          <w:t>will change downstream</w:t>
                        </w:r>
                        <w:r>
                          <w:t xml:space="preserve">. It generally becomes flatter and wider as the river is eroding more </w:t>
                        </w:r>
                        <w:r>
                          <w:rPr>
                            <w:color w:val="44536A"/>
                          </w:rPr>
                          <w:t xml:space="preserve">laterally </w:t>
                        </w:r>
                        <w:r>
                          <w:t>the further down you go.</w:t>
                        </w:r>
                      </w:p>
                    </w:txbxContent>
                  </v:textbox>
                </v:shape>
                <w10:wrap type="topAndBottom" anchorx="page"/>
              </v:group>
            </w:pict>
          </mc:Fallback>
        </mc:AlternateContent>
      </w:r>
    </w:p>
    <w:p w:rsidR="00BC3DBA" w:rsidRDefault="00A8284D">
      <w:pPr>
        <w:pStyle w:val="BodyText"/>
        <w:spacing w:before="234" w:line="259" w:lineRule="auto"/>
        <w:ind w:left="320" w:right="718"/>
      </w:pPr>
      <w:r>
        <w:t>Erosion</w:t>
      </w:r>
      <w:r>
        <w:rPr>
          <w:spacing w:val="-2"/>
        </w:rPr>
        <w:t xml:space="preserve"> </w:t>
      </w:r>
      <w:r>
        <w:t>can</w:t>
      </w:r>
      <w:r>
        <w:rPr>
          <w:spacing w:val="-4"/>
        </w:rPr>
        <w:t xml:space="preserve"> </w:t>
      </w:r>
      <w:r>
        <w:t>be</w:t>
      </w:r>
      <w:r>
        <w:rPr>
          <w:spacing w:val="-5"/>
        </w:rPr>
        <w:t xml:space="preserve"> </w:t>
      </w:r>
      <w:r>
        <w:t>both</w:t>
      </w:r>
      <w:r>
        <w:rPr>
          <w:spacing w:val="-2"/>
        </w:rPr>
        <w:t xml:space="preserve"> </w:t>
      </w:r>
      <w:r>
        <w:t>vertical</w:t>
      </w:r>
      <w:r>
        <w:rPr>
          <w:spacing w:val="-2"/>
        </w:rPr>
        <w:t xml:space="preserve"> </w:t>
      </w:r>
      <w:r>
        <w:t>or</w:t>
      </w:r>
      <w:r>
        <w:rPr>
          <w:spacing w:val="-2"/>
        </w:rPr>
        <w:t xml:space="preserve"> </w:t>
      </w:r>
      <w:r>
        <w:t>lateral</w:t>
      </w:r>
      <w:r>
        <w:rPr>
          <w:spacing w:val="-1"/>
        </w:rPr>
        <w:t xml:space="preserve"> </w:t>
      </w:r>
      <w:r>
        <w:t>–</w:t>
      </w:r>
      <w:r>
        <w:rPr>
          <w:spacing w:val="-2"/>
        </w:rPr>
        <w:t xml:space="preserve"> </w:t>
      </w:r>
      <w:r>
        <w:t>both</w:t>
      </w:r>
      <w:r>
        <w:rPr>
          <w:spacing w:val="-2"/>
        </w:rPr>
        <w:t xml:space="preserve"> </w:t>
      </w:r>
      <w:r>
        <w:t>types</w:t>
      </w:r>
      <w:r>
        <w:rPr>
          <w:spacing w:val="-1"/>
        </w:rPr>
        <w:t xml:space="preserve"> </w:t>
      </w:r>
      <w:r>
        <w:t>happen</w:t>
      </w:r>
      <w:r>
        <w:rPr>
          <w:spacing w:val="-4"/>
        </w:rPr>
        <w:t xml:space="preserve"> </w:t>
      </w:r>
      <w:r>
        <w:t>at</w:t>
      </w:r>
      <w:r>
        <w:rPr>
          <w:spacing w:val="-2"/>
        </w:rPr>
        <w:t xml:space="preserve"> </w:t>
      </w:r>
      <w:r>
        <w:t>the</w:t>
      </w:r>
      <w:r>
        <w:rPr>
          <w:spacing w:val="-5"/>
        </w:rPr>
        <w:t xml:space="preserve"> </w:t>
      </w:r>
      <w:r>
        <w:t>same</w:t>
      </w:r>
      <w:r>
        <w:rPr>
          <w:spacing w:val="-2"/>
        </w:rPr>
        <w:t xml:space="preserve"> </w:t>
      </w:r>
      <w:r>
        <w:t>time,</w:t>
      </w:r>
      <w:r>
        <w:rPr>
          <w:spacing w:val="-2"/>
        </w:rPr>
        <w:t xml:space="preserve"> </w:t>
      </w:r>
      <w:r>
        <w:t>but</w:t>
      </w:r>
      <w:r>
        <w:rPr>
          <w:spacing w:val="-4"/>
        </w:rPr>
        <w:t xml:space="preserve"> </w:t>
      </w:r>
      <w:r>
        <w:t>one</w:t>
      </w:r>
      <w:r>
        <w:rPr>
          <w:spacing w:val="-3"/>
        </w:rPr>
        <w:t xml:space="preserve"> </w:t>
      </w:r>
      <w:r>
        <w:t>is</w:t>
      </w:r>
      <w:r>
        <w:rPr>
          <w:spacing w:val="-3"/>
        </w:rPr>
        <w:t xml:space="preserve"> </w:t>
      </w:r>
      <w:r>
        <w:t>usually dominant over the other at different points along the river.</w:t>
      </w:r>
    </w:p>
    <w:p w:rsidR="00BC3DBA" w:rsidRDefault="00A8284D">
      <w:pPr>
        <w:tabs>
          <w:tab w:val="left" w:pos="4317"/>
        </w:tabs>
        <w:ind w:left="327"/>
        <w:rPr>
          <w:sz w:val="20"/>
        </w:rPr>
      </w:pPr>
      <w:r>
        <w:rPr>
          <w:noProof/>
          <w:sz w:val="20"/>
          <w:lang w:val="en-GB" w:eastAsia="en-GB"/>
        </w:rPr>
        <w:lastRenderedPageBreak/>
        <mc:AlternateContent>
          <mc:Choice Requires="wpg">
            <w:drawing>
              <wp:inline distT="0" distB="0" distL="0" distR="0">
                <wp:extent cx="2396490" cy="1211580"/>
                <wp:effectExtent l="0" t="0" r="0" b="7619"/>
                <wp:docPr id="673"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96490" cy="1211580"/>
                          <a:chOff x="0" y="0"/>
                          <a:chExt cx="2396490" cy="1211580"/>
                        </a:xfrm>
                      </wpg:grpSpPr>
                      <wps:wsp>
                        <wps:cNvPr id="674" name="Graphic 674"/>
                        <wps:cNvSpPr/>
                        <wps:spPr>
                          <a:xfrm>
                            <a:off x="9525" y="78143"/>
                            <a:ext cx="2377440" cy="1123315"/>
                          </a:xfrm>
                          <a:custGeom>
                            <a:avLst/>
                            <a:gdLst/>
                            <a:ahLst/>
                            <a:cxnLst/>
                            <a:rect l="l" t="t" r="r" b="b"/>
                            <a:pathLst>
                              <a:path w="2377440" h="1123315">
                                <a:moveTo>
                                  <a:pt x="2377440" y="0"/>
                                </a:moveTo>
                                <a:lnTo>
                                  <a:pt x="0" y="0"/>
                                </a:lnTo>
                                <a:lnTo>
                                  <a:pt x="0" y="1123314"/>
                                </a:lnTo>
                                <a:lnTo>
                                  <a:pt x="2377440" y="1123314"/>
                                </a:lnTo>
                                <a:lnTo>
                                  <a:pt x="2377440" y="0"/>
                                </a:lnTo>
                                <a:close/>
                              </a:path>
                            </a:pathLst>
                          </a:custGeom>
                          <a:solidFill>
                            <a:srgbClr val="FAE4D5"/>
                          </a:solidFill>
                        </wps:spPr>
                        <wps:bodyPr wrap="square" lIns="0" tIns="0" rIns="0" bIns="0" rtlCol="0">
                          <a:prstTxWarp prst="textNoShape">
                            <a:avLst/>
                          </a:prstTxWarp>
                          <a:noAutofit/>
                        </wps:bodyPr>
                      </wps:wsp>
                      <wps:wsp>
                        <wps:cNvPr id="675" name="Graphic 675"/>
                        <wps:cNvSpPr/>
                        <wps:spPr>
                          <a:xfrm>
                            <a:off x="9525" y="6350"/>
                            <a:ext cx="1410335" cy="287020"/>
                          </a:xfrm>
                          <a:custGeom>
                            <a:avLst/>
                            <a:gdLst/>
                            <a:ahLst/>
                            <a:cxnLst/>
                            <a:rect l="l" t="t" r="r" b="b"/>
                            <a:pathLst>
                              <a:path w="1410335" h="287020">
                                <a:moveTo>
                                  <a:pt x="1410335" y="0"/>
                                </a:moveTo>
                                <a:lnTo>
                                  <a:pt x="0" y="0"/>
                                </a:lnTo>
                                <a:lnTo>
                                  <a:pt x="0" y="287020"/>
                                </a:lnTo>
                                <a:lnTo>
                                  <a:pt x="1410335" y="287020"/>
                                </a:lnTo>
                                <a:lnTo>
                                  <a:pt x="1410335" y="0"/>
                                </a:lnTo>
                                <a:close/>
                              </a:path>
                            </a:pathLst>
                          </a:custGeom>
                          <a:solidFill>
                            <a:srgbClr val="FF0000"/>
                          </a:solidFill>
                        </wps:spPr>
                        <wps:bodyPr wrap="square" lIns="0" tIns="0" rIns="0" bIns="0" rtlCol="0">
                          <a:prstTxWarp prst="textNoShape">
                            <a:avLst/>
                          </a:prstTxWarp>
                          <a:noAutofit/>
                        </wps:bodyPr>
                      </wps:wsp>
                      <wps:wsp>
                        <wps:cNvPr id="676" name="Graphic 676"/>
                        <wps:cNvSpPr/>
                        <wps:spPr>
                          <a:xfrm>
                            <a:off x="9525" y="6350"/>
                            <a:ext cx="1410335" cy="287020"/>
                          </a:xfrm>
                          <a:custGeom>
                            <a:avLst/>
                            <a:gdLst/>
                            <a:ahLst/>
                            <a:cxnLst/>
                            <a:rect l="l" t="t" r="r" b="b"/>
                            <a:pathLst>
                              <a:path w="1410335" h="287020">
                                <a:moveTo>
                                  <a:pt x="0" y="287020"/>
                                </a:moveTo>
                                <a:lnTo>
                                  <a:pt x="1410335" y="287020"/>
                                </a:lnTo>
                                <a:lnTo>
                                  <a:pt x="1410335" y="0"/>
                                </a:lnTo>
                                <a:lnTo>
                                  <a:pt x="0" y="0"/>
                                </a:lnTo>
                                <a:lnTo>
                                  <a:pt x="0" y="287020"/>
                                </a:lnTo>
                                <a:close/>
                              </a:path>
                            </a:pathLst>
                          </a:custGeom>
                          <a:ln w="12700">
                            <a:solidFill>
                              <a:srgbClr val="FF0000"/>
                            </a:solidFill>
                            <a:prstDash val="solid"/>
                          </a:ln>
                        </wps:spPr>
                        <wps:bodyPr wrap="square" lIns="0" tIns="0" rIns="0" bIns="0" rtlCol="0">
                          <a:prstTxWarp prst="textNoShape">
                            <a:avLst/>
                          </a:prstTxWarp>
                          <a:noAutofit/>
                        </wps:bodyPr>
                      </wps:wsp>
                      <wps:wsp>
                        <wps:cNvPr id="677" name="Textbox 677"/>
                        <wps:cNvSpPr txBox="1"/>
                        <wps:spPr>
                          <a:xfrm>
                            <a:off x="9525" y="78143"/>
                            <a:ext cx="2377440" cy="1123315"/>
                          </a:xfrm>
                          <a:prstGeom prst="rect">
                            <a:avLst/>
                          </a:prstGeom>
                          <a:ln w="19050">
                            <a:solidFill>
                              <a:srgbClr val="FF0000"/>
                            </a:solidFill>
                            <a:prstDash val="solid"/>
                          </a:ln>
                        </wps:spPr>
                        <wps:txbx>
                          <w:txbxContent>
                            <w:p w:rsidR="00A8284D" w:rsidRDefault="00A8284D">
                              <w:pPr>
                                <w:spacing w:line="262" w:lineRule="exact"/>
                                <w:ind w:left="313"/>
                              </w:pPr>
                              <w:r>
                                <w:rPr>
                                  <w:color w:val="FFFFFF"/>
                                </w:rPr>
                                <w:t>Lateral</w:t>
                              </w:r>
                              <w:r>
                                <w:rPr>
                                  <w:color w:val="FFFFFF"/>
                                  <w:spacing w:val="-5"/>
                                </w:rPr>
                                <w:t xml:space="preserve"> </w:t>
                              </w:r>
                              <w:r>
                                <w:rPr>
                                  <w:color w:val="FFFFFF"/>
                                  <w:spacing w:val="-2"/>
                                </w:rPr>
                                <w:t>Erosion</w:t>
                              </w:r>
                            </w:p>
                            <w:p w:rsidR="00A8284D" w:rsidRDefault="00A8284D">
                              <w:pPr>
                                <w:spacing w:before="118"/>
                                <w:ind w:left="142"/>
                              </w:pPr>
                              <w:r>
                                <w:t>This</w:t>
                              </w:r>
                              <w:r>
                                <w:rPr>
                                  <w:spacing w:val="-4"/>
                                </w:rPr>
                                <w:t xml:space="preserve"> </w:t>
                              </w:r>
                              <w:r>
                                <w:rPr>
                                  <w:color w:val="FF0000"/>
                                  <w:u w:val="single" w:color="FF0000"/>
                                </w:rPr>
                                <w:t>widens</w:t>
                              </w:r>
                              <w:r>
                                <w:rPr>
                                  <w:color w:val="FF0000"/>
                                  <w:spacing w:val="-4"/>
                                </w:rPr>
                                <w:t xml:space="preserve"> </w:t>
                              </w:r>
                              <w:r>
                                <w:t>the</w:t>
                              </w:r>
                              <w:r>
                                <w:rPr>
                                  <w:spacing w:val="-4"/>
                                </w:rPr>
                                <w:t xml:space="preserve"> </w:t>
                              </w:r>
                              <w:r>
                                <w:t>river</w:t>
                              </w:r>
                              <w:r>
                                <w:rPr>
                                  <w:spacing w:val="-5"/>
                                </w:rPr>
                                <w:t xml:space="preserve"> </w:t>
                              </w:r>
                              <w:r>
                                <w:t>valley</w:t>
                              </w:r>
                              <w:r>
                                <w:rPr>
                                  <w:spacing w:val="-3"/>
                                </w:rPr>
                                <w:t xml:space="preserve"> </w:t>
                              </w:r>
                              <w:r>
                                <w:t>(and channel)</w:t>
                              </w:r>
                              <w:r>
                                <w:rPr>
                                  <w:spacing w:val="-9"/>
                                </w:rPr>
                                <w:t xml:space="preserve"> </w:t>
                              </w:r>
                              <w:r>
                                <w:t>during</w:t>
                              </w:r>
                              <w:r>
                                <w:rPr>
                                  <w:spacing w:val="-9"/>
                                </w:rPr>
                                <w:t xml:space="preserve"> </w:t>
                              </w:r>
                              <w:r>
                                <w:t>the</w:t>
                              </w:r>
                              <w:r>
                                <w:rPr>
                                  <w:spacing w:val="-12"/>
                                </w:rPr>
                                <w:t xml:space="preserve"> </w:t>
                              </w:r>
                              <w:r>
                                <w:t>formation</w:t>
                              </w:r>
                              <w:r>
                                <w:rPr>
                                  <w:spacing w:val="-10"/>
                                </w:rPr>
                                <w:t xml:space="preserve"> </w:t>
                              </w:r>
                              <w:r>
                                <w:t xml:space="preserve">of meanders. It’s dominant in the </w:t>
                              </w:r>
                              <w:r>
                                <w:rPr>
                                  <w:color w:val="FF0000"/>
                                  <w:u w:val="single" w:color="FF0000"/>
                                </w:rPr>
                                <w:t>middle and lower</w:t>
                              </w:r>
                              <w:r>
                                <w:rPr>
                                  <w:color w:val="FF0000"/>
                                </w:rPr>
                                <w:t xml:space="preserve"> </w:t>
                              </w:r>
                              <w:r>
                                <w:t>courses</w:t>
                              </w:r>
                            </w:p>
                          </w:txbxContent>
                        </wps:txbx>
                        <wps:bodyPr wrap="square" lIns="0" tIns="0" rIns="0" bIns="0" rtlCol="0">
                          <a:noAutofit/>
                        </wps:bodyPr>
                      </wps:wsp>
                    </wpg:wgp>
                  </a:graphicData>
                </a:graphic>
              </wp:inline>
            </w:drawing>
          </mc:Choice>
          <mc:Fallback>
            <w:pict>
              <v:group id="Group 673" o:spid="_x0000_s1616" style="width:188.7pt;height:95.4pt;mso-position-horizontal-relative:char;mso-position-vertical-relative:line" coordsize="23964,12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">
                <v:shape id="Graphic 674" o:spid="_x0000_s1617" style="position:absolute;left:95;top:781;width:23774;height:11233;visibility:visible;mso-wrap-style:square;v-text-anchor:top" coordsize="2377440,112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" path="m2377440,l,,,1123314r2377440,l2377440,xe" fillcolor="#fae4d5" stroked="f">
                  <v:path arrowok="t"/>
                </v:shape>
                <v:shape id="Graphic 675" o:spid="_x0000_s1618" style="position:absolute;left:95;top:63;width:14103;height:2870;visibility:visible;mso-wrap-style:square;v-text-anchor:top" coordsize="1410335,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" path="m1410335,l,,,287020r1410335,l1410335,xe" fillcolor="red" stroked="f">
                  <v:path arrowok="t"/>
                </v:shape>
                <v:shape id="Graphic 676" o:spid="_x0000_s1619" style="position:absolute;left:95;top:63;width:14103;height:2870;visibility:visible;mso-wrap-style:square;v-text-anchor:top" coordsize="1410335,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" path="m,287020r1410335,l1410335,,,,,287020xe" filled="f" strokecolor="red" strokeweight="1pt">
                  <v:path arrowok="t"/>
                </v:shape>
                <v:shape id="Textbox 677" o:spid="_x0000_s1620" type="#_x0000_t202" style="position:absolute;left:95;top:781;width:23774;height:11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" filled="f" strokecolor="red" strokeweight="1.5pt">
                  <v:textbox inset="0,0,0,0">
                    <w:txbxContent>
                      <w:p w:rsidR="00A8284D" w:rsidRDefault="00A8284D">
                        <w:pPr>
                          <w:spacing w:line="262" w:lineRule="exact"/>
                          <w:ind w:left="313"/>
                        </w:pPr>
                        <w:r>
                          <w:rPr>
                            <w:color w:val="FFFFFF"/>
                          </w:rPr>
                          <w:t>Lateral</w:t>
                        </w:r>
                        <w:r>
                          <w:rPr>
                            <w:color w:val="FFFFFF"/>
                            <w:spacing w:val="-5"/>
                          </w:rPr>
                          <w:t xml:space="preserve"> </w:t>
                        </w:r>
                        <w:r>
                          <w:rPr>
                            <w:color w:val="FFFFFF"/>
                            <w:spacing w:val="-2"/>
                          </w:rPr>
                          <w:t>Erosion</w:t>
                        </w:r>
                      </w:p>
                      <w:p w:rsidR="00A8284D" w:rsidRDefault="00A8284D">
                        <w:pPr>
                          <w:spacing w:before="118"/>
                          <w:ind w:left="142"/>
                        </w:pPr>
                        <w:r>
                          <w:t>This</w:t>
                        </w:r>
                        <w:r>
                          <w:rPr>
                            <w:spacing w:val="-4"/>
                          </w:rPr>
                          <w:t xml:space="preserve"> </w:t>
                        </w:r>
                        <w:r>
                          <w:rPr>
                            <w:color w:val="FF0000"/>
                            <w:u w:val="single" w:color="FF0000"/>
                          </w:rPr>
                          <w:t>widens</w:t>
                        </w:r>
                        <w:r>
                          <w:rPr>
                            <w:color w:val="FF0000"/>
                            <w:spacing w:val="-4"/>
                          </w:rPr>
                          <w:t xml:space="preserve"> </w:t>
                        </w:r>
                        <w:r>
                          <w:t>the</w:t>
                        </w:r>
                        <w:r>
                          <w:rPr>
                            <w:spacing w:val="-4"/>
                          </w:rPr>
                          <w:t xml:space="preserve"> </w:t>
                        </w:r>
                        <w:r>
                          <w:t>river</w:t>
                        </w:r>
                        <w:r>
                          <w:rPr>
                            <w:spacing w:val="-5"/>
                          </w:rPr>
                          <w:t xml:space="preserve"> </w:t>
                        </w:r>
                        <w:r>
                          <w:t>valley</w:t>
                        </w:r>
                        <w:r>
                          <w:rPr>
                            <w:spacing w:val="-3"/>
                          </w:rPr>
                          <w:t xml:space="preserve"> </w:t>
                        </w:r>
                        <w:r>
                          <w:t>(and channel)</w:t>
                        </w:r>
                        <w:r>
                          <w:rPr>
                            <w:spacing w:val="-9"/>
                          </w:rPr>
                          <w:t xml:space="preserve"> </w:t>
                        </w:r>
                        <w:r>
                          <w:t>during</w:t>
                        </w:r>
                        <w:r>
                          <w:rPr>
                            <w:spacing w:val="-9"/>
                          </w:rPr>
                          <w:t xml:space="preserve"> </w:t>
                        </w:r>
                        <w:r>
                          <w:t>the</w:t>
                        </w:r>
                        <w:r>
                          <w:rPr>
                            <w:spacing w:val="-12"/>
                          </w:rPr>
                          <w:t xml:space="preserve"> </w:t>
                        </w:r>
                        <w:r>
                          <w:t>formation</w:t>
                        </w:r>
                        <w:r>
                          <w:rPr>
                            <w:spacing w:val="-10"/>
                          </w:rPr>
                          <w:t xml:space="preserve"> </w:t>
                        </w:r>
                        <w:r>
                          <w:t xml:space="preserve">of meanders. It’s dominant in the </w:t>
                        </w:r>
                        <w:r>
                          <w:rPr>
                            <w:color w:val="FF0000"/>
                            <w:u w:val="single" w:color="FF0000"/>
                          </w:rPr>
                          <w:t>middle and lower</w:t>
                        </w:r>
                        <w:r>
                          <w:rPr>
                            <w:color w:val="FF0000"/>
                          </w:rPr>
                          <w:t xml:space="preserve"> </w:t>
                        </w:r>
                        <w:r>
                          <w:t>courses</w:t>
                        </w:r>
                      </w:p>
                    </w:txbxContent>
                  </v:textbox>
                </v:shape>
                <w10:anchorlock/>
              </v:group>
            </w:pict>
          </mc:Fallback>
        </mc:AlternateContent>
      </w:r>
      <w:r>
        <w:rPr>
          <w:sz w:val="20"/>
        </w:rPr>
        <w:tab/>
      </w:r>
      <w:r>
        <w:rPr>
          <w:noProof/>
          <w:position w:val="3"/>
          <w:sz w:val="20"/>
          <w:lang w:val="en-GB" w:eastAsia="en-GB"/>
        </w:rPr>
        <mc:AlternateContent>
          <mc:Choice Requires="wps">
            <w:drawing>
              <wp:inline distT="0" distB="0" distL="0" distR="0">
                <wp:extent cx="4079875" cy="1254125"/>
                <wp:effectExtent l="0" t="0" r="0" b="0"/>
                <wp:docPr id="678" name="Text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9875" cy="1254125"/>
                        </a:xfrm>
                        <a:prstGeom prst="rect">
                          <a:avLst/>
                        </a:prstGeom>
                      </wps:spPr>
                      <wps:txbx>
                        <w:txbxContent>
                          <w:tbl>
                            <w:tblPr>
                              <w:tblW w:w="0" w:type="auto"/>
                              <w:tblInd w:w="15" w:type="dxa"/>
                              <w:tblBorders>
                                <w:top w:val="single" w:sz="12" w:space="0" w:color="00AF50"/>
                                <w:left w:val="single" w:sz="12" w:space="0" w:color="00AF50"/>
                                <w:bottom w:val="single" w:sz="12" w:space="0" w:color="00AF50"/>
                                <w:right w:val="single" w:sz="12" w:space="0" w:color="00AF50"/>
                                <w:insideH w:val="single" w:sz="12" w:space="0" w:color="00AF50"/>
                                <w:insideV w:val="single" w:sz="12" w:space="0" w:color="00AF50"/>
                              </w:tblBorders>
                              <w:tblLayout w:type="fixed"/>
                              <w:tblCellMar>
                                <w:left w:w="0" w:type="dxa"/>
                                <w:right w:w="0" w:type="dxa"/>
                              </w:tblCellMar>
                              <w:tblLook w:val="01E0" w:firstRow="1" w:lastRow="1" w:firstColumn="1" w:lastColumn="1" w:noHBand="0" w:noVBand="0"/>
                            </w:tblPr>
                            <w:tblGrid>
                              <w:gridCol w:w="4044"/>
                              <w:gridCol w:w="2351"/>
                            </w:tblGrid>
                            <w:tr w:rsidR="00A8284D">
                              <w:trPr>
                                <w:trHeight w:val="219"/>
                              </w:trPr>
                              <w:tc>
                                <w:tcPr>
                                  <w:tcW w:w="4044" w:type="dxa"/>
                                  <w:tcBorders>
                                    <w:top w:val="nil"/>
                                    <w:left w:val="nil"/>
                                    <w:right w:val="single" w:sz="2" w:space="0" w:color="00AF50"/>
                                  </w:tcBorders>
                                </w:tcPr>
                                <w:p w:rsidR="00A8284D" w:rsidRDefault="00A8284D">
                                  <w:pPr>
                                    <w:pStyle w:val="TableParagraph"/>
                                    <w:rPr>
                                      <w:rFonts w:ascii="Times New Roman"/>
                                      <w:sz w:val="14"/>
                                    </w:rPr>
                                  </w:pPr>
                                </w:p>
                              </w:tc>
                              <w:tc>
                                <w:tcPr>
                                  <w:tcW w:w="2351" w:type="dxa"/>
                                  <w:tcBorders>
                                    <w:top w:val="single" w:sz="2" w:space="0" w:color="00AF50"/>
                                    <w:left w:val="nil"/>
                                    <w:right w:val="nil"/>
                                  </w:tcBorders>
                                  <w:shd w:val="clear" w:color="auto" w:fill="00AF50"/>
                                </w:tcPr>
                                <w:p w:rsidR="00A8284D" w:rsidRDefault="00A8284D">
                                  <w:pPr>
                                    <w:pStyle w:val="TableParagraph"/>
                                    <w:rPr>
                                      <w:rFonts w:ascii="Times New Roman"/>
                                      <w:sz w:val="14"/>
                                    </w:rPr>
                                  </w:pPr>
                                </w:p>
                              </w:tc>
                            </w:tr>
                            <w:tr w:rsidR="00A8284D">
                              <w:trPr>
                                <w:trHeight w:val="258"/>
                              </w:trPr>
                              <w:tc>
                                <w:tcPr>
                                  <w:tcW w:w="4044" w:type="dxa"/>
                                  <w:tcBorders>
                                    <w:bottom w:val="nil"/>
                                    <w:right w:val="single" w:sz="2" w:space="0" w:color="00AF50"/>
                                  </w:tcBorders>
                                  <w:shd w:val="clear" w:color="auto" w:fill="E1EFD9"/>
                                </w:tcPr>
                                <w:p w:rsidR="00A8284D" w:rsidRDefault="00A8284D">
                                  <w:pPr>
                                    <w:pStyle w:val="TableParagraph"/>
                                    <w:rPr>
                                      <w:rFonts w:ascii="Times New Roman"/>
                                      <w:sz w:val="18"/>
                                    </w:rPr>
                                  </w:pPr>
                                </w:p>
                              </w:tc>
                              <w:tc>
                                <w:tcPr>
                                  <w:tcW w:w="2351" w:type="dxa"/>
                                  <w:tcBorders>
                                    <w:left w:val="nil"/>
                                    <w:bottom w:val="nil"/>
                                  </w:tcBorders>
                                  <w:shd w:val="clear" w:color="auto" w:fill="00AF50"/>
                                </w:tcPr>
                                <w:p w:rsidR="00A8284D" w:rsidRDefault="00A8284D">
                                  <w:pPr>
                                    <w:pStyle w:val="TableParagraph"/>
                                    <w:spacing w:line="124" w:lineRule="exact"/>
                                    <w:ind w:left="392"/>
                                  </w:pPr>
                                  <w:r>
                                    <w:rPr>
                                      <w:color w:val="FFFFFF"/>
                                    </w:rPr>
                                    <w:t>Vertical</w:t>
                                  </w:r>
                                  <w:r>
                                    <w:rPr>
                                      <w:color w:val="FFFFFF"/>
                                      <w:spacing w:val="-4"/>
                                    </w:rPr>
                                    <w:t xml:space="preserve"> </w:t>
                                  </w:r>
                                  <w:r>
                                    <w:rPr>
                                      <w:color w:val="FFFFFF"/>
                                      <w:spacing w:val="-2"/>
                                    </w:rPr>
                                    <w:t>Erosion</w:t>
                                  </w:r>
                                </w:p>
                              </w:tc>
                            </w:tr>
                            <w:tr w:rsidR="00A8284D">
                              <w:trPr>
                                <w:trHeight w:val="1413"/>
                              </w:trPr>
                              <w:tc>
                                <w:tcPr>
                                  <w:tcW w:w="6395" w:type="dxa"/>
                                  <w:gridSpan w:val="2"/>
                                  <w:tcBorders>
                                    <w:top w:val="nil"/>
                                  </w:tcBorders>
                                  <w:shd w:val="clear" w:color="auto" w:fill="E1EFD9"/>
                                </w:tcPr>
                                <w:p w:rsidR="00A8284D" w:rsidRDefault="00A8284D">
                                  <w:pPr>
                                    <w:pStyle w:val="TableParagraph"/>
                                    <w:spacing w:before="91"/>
                                    <w:ind w:left="160"/>
                                  </w:pPr>
                                  <w:r>
                                    <w:t xml:space="preserve">This </w:t>
                                  </w:r>
                                  <w:r>
                                    <w:rPr>
                                      <w:color w:val="00AF50"/>
                                    </w:rPr>
                                    <w:t xml:space="preserve">deepens </w:t>
                                  </w:r>
                                  <w:r>
                                    <w:t>the river valley (and channel) making it V- Shaped. It’s</w:t>
                                  </w:r>
                                  <w:r>
                                    <w:rPr>
                                      <w:spacing w:val="-2"/>
                                    </w:rPr>
                                    <w:t xml:space="preserve"> </w:t>
                                  </w:r>
                                  <w:r>
                                    <w:t>dominant</w:t>
                                  </w:r>
                                  <w:r>
                                    <w:rPr>
                                      <w:spacing w:val="-2"/>
                                    </w:rPr>
                                    <w:t xml:space="preserve"> </w:t>
                                  </w:r>
                                  <w:r>
                                    <w:t>in</w:t>
                                  </w:r>
                                  <w:r>
                                    <w:rPr>
                                      <w:spacing w:val="-1"/>
                                    </w:rPr>
                                    <w:t xml:space="preserve"> </w:t>
                                  </w:r>
                                  <w:r>
                                    <w:t xml:space="preserve">the </w:t>
                                  </w:r>
                                  <w:r>
                                    <w:rPr>
                                      <w:color w:val="00AF50"/>
                                      <w:u w:val="single" w:color="00AF50"/>
                                    </w:rPr>
                                    <w:t>upper</w:t>
                                  </w:r>
                                  <w:r>
                                    <w:rPr>
                                      <w:color w:val="00AF50"/>
                                      <w:spacing w:val="-1"/>
                                      <w:u w:val="single" w:color="00AF50"/>
                                    </w:rPr>
                                    <w:t xml:space="preserve"> </w:t>
                                  </w:r>
                                  <w:r>
                                    <w:rPr>
                                      <w:color w:val="00AF50"/>
                                      <w:u w:val="single" w:color="00AF50"/>
                                    </w:rPr>
                                    <w:t>course</w:t>
                                  </w:r>
                                  <w:r>
                                    <w:t>.</w:t>
                                  </w:r>
                                  <w:r>
                                    <w:rPr>
                                      <w:spacing w:val="-2"/>
                                    </w:rPr>
                                    <w:t xml:space="preserve"> </w:t>
                                  </w:r>
                                  <w:r>
                                    <w:t>High</w:t>
                                  </w:r>
                                  <w:r>
                                    <w:rPr>
                                      <w:spacing w:val="-1"/>
                                    </w:rPr>
                                    <w:t xml:space="preserve"> </w:t>
                                  </w:r>
                                  <w:r>
                                    <w:t>turbulence causes</w:t>
                                  </w:r>
                                  <w:r>
                                    <w:rPr>
                                      <w:spacing w:val="-4"/>
                                    </w:rPr>
                                    <w:t xml:space="preserve"> </w:t>
                                  </w:r>
                                  <w:r>
                                    <w:t>rough,</w:t>
                                  </w:r>
                                  <w:r>
                                    <w:rPr>
                                      <w:spacing w:val="-3"/>
                                    </w:rPr>
                                    <w:t xml:space="preserve"> </w:t>
                                  </w:r>
                                  <w:r>
                                    <w:t>angular</w:t>
                                  </w:r>
                                  <w:r>
                                    <w:rPr>
                                      <w:spacing w:val="-4"/>
                                    </w:rPr>
                                    <w:t xml:space="preserve"> </w:t>
                                  </w:r>
                                  <w:r>
                                    <w:t>particles</w:t>
                                  </w:r>
                                  <w:r>
                                    <w:rPr>
                                      <w:spacing w:val="-4"/>
                                    </w:rPr>
                                    <w:t xml:space="preserve"> </w:t>
                                  </w:r>
                                  <w:r>
                                    <w:t>to</w:t>
                                  </w:r>
                                  <w:r>
                                    <w:rPr>
                                      <w:spacing w:val="-6"/>
                                    </w:rPr>
                                    <w:t xml:space="preserve"> </w:t>
                                  </w:r>
                                  <w:r>
                                    <w:t>be</w:t>
                                  </w:r>
                                  <w:r>
                                    <w:rPr>
                                      <w:spacing w:val="-4"/>
                                    </w:rPr>
                                    <w:t xml:space="preserve"> </w:t>
                                  </w:r>
                                  <w:r>
                                    <w:t>scraped</w:t>
                                  </w:r>
                                  <w:r>
                                    <w:rPr>
                                      <w:spacing w:val="-6"/>
                                    </w:rPr>
                                    <w:t xml:space="preserve"> </w:t>
                                  </w:r>
                                  <w:r>
                                    <w:t>along</w:t>
                                  </w:r>
                                  <w:r>
                                    <w:rPr>
                                      <w:spacing w:val="-4"/>
                                    </w:rPr>
                                    <w:t xml:space="preserve"> </w:t>
                                  </w:r>
                                  <w:r>
                                    <w:t>the</w:t>
                                  </w:r>
                                  <w:r>
                                    <w:rPr>
                                      <w:spacing w:val="-5"/>
                                    </w:rPr>
                                    <w:t xml:space="preserve"> </w:t>
                                  </w:r>
                                  <w:r>
                                    <w:t>bed causing downwards (vertical) erosion</w:t>
                                  </w:r>
                                </w:p>
                              </w:tc>
                            </w:tr>
                          </w:tbl>
                          <w:p w:rsidR="00A8284D" w:rsidRDefault="00A8284D">
                            <w:pPr>
                              <w:pStyle w:val="BodyText"/>
                            </w:pPr>
                          </w:p>
                        </w:txbxContent>
                      </wps:txbx>
                      <wps:bodyPr wrap="square" lIns="0" tIns="0" rIns="0" bIns="0" rtlCol="0">
                        <a:noAutofit/>
                      </wps:bodyPr>
                    </wps:wsp>
                  </a:graphicData>
                </a:graphic>
              </wp:inline>
            </w:drawing>
          </mc:Choice>
          <mc:Fallback>
            <w:pict>
              <v:shape id="Textbox 678" o:spid="_x0000_s1621" type="#_x0000_t202" style="width:321.25pt;height:9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" filled="f" stroked="f">
                <v:path arrowok="t"/>
                <v:textbox inset="0,0,0,0">
                  <w:txbxContent>
                    <w:tbl>
                      <w:tblPr>
                        <w:tblW w:w="0" w:type="auto"/>
                        <w:tblInd w:w="15" w:type="dxa"/>
                        <w:tblBorders>
                          <w:top w:val="single" w:sz="12" w:space="0" w:color="00AF50"/>
                          <w:left w:val="single" w:sz="12" w:space="0" w:color="00AF50"/>
                          <w:bottom w:val="single" w:sz="12" w:space="0" w:color="00AF50"/>
                          <w:right w:val="single" w:sz="12" w:space="0" w:color="00AF50"/>
                          <w:insideH w:val="single" w:sz="12" w:space="0" w:color="00AF50"/>
                          <w:insideV w:val="single" w:sz="12" w:space="0" w:color="00AF50"/>
                        </w:tblBorders>
                        <w:tblLayout w:type="fixed"/>
                        <w:tblCellMar>
                          <w:left w:w="0" w:type="dxa"/>
                          <w:right w:w="0" w:type="dxa"/>
                        </w:tblCellMar>
                        <w:tblLook w:val="01E0" w:firstRow="1" w:lastRow="1" w:firstColumn="1" w:lastColumn="1" w:noHBand="0" w:noVBand="0"/>
                      </w:tblPr>
                      <w:tblGrid>
                        <w:gridCol w:w="4044"/>
                        <w:gridCol w:w="2351"/>
                      </w:tblGrid>
                      <w:tr w:rsidR="00A8284D">
                        <w:trPr>
                          <w:trHeight w:val="219"/>
                        </w:trPr>
                        <w:tc>
                          <w:tcPr>
                            <w:tcW w:w="4044" w:type="dxa"/>
                            <w:tcBorders>
                              <w:top w:val="nil"/>
                              <w:left w:val="nil"/>
                              <w:right w:val="single" w:sz="2" w:space="0" w:color="00AF50"/>
                            </w:tcBorders>
                          </w:tcPr>
                          <w:p w:rsidR="00A8284D" w:rsidRDefault="00A8284D">
                            <w:pPr>
                              <w:pStyle w:val="TableParagraph"/>
                              <w:rPr>
                                <w:rFonts w:ascii="Times New Roman"/>
                                <w:sz w:val="14"/>
                              </w:rPr>
                            </w:pPr>
                          </w:p>
                        </w:tc>
                        <w:tc>
                          <w:tcPr>
                            <w:tcW w:w="2351" w:type="dxa"/>
                            <w:tcBorders>
                              <w:top w:val="single" w:sz="2" w:space="0" w:color="00AF50"/>
                              <w:left w:val="nil"/>
                              <w:right w:val="nil"/>
                            </w:tcBorders>
                            <w:shd w:val="clear" w:color="auto" w:fill="00AF50"/>
                          </w:tcPr>
                          <w:p w:rsidR="00A8284D" w:rsidRDefault="00A8284D">
                            <w:pPr>
                              <w:pStyle w:val="TableParagraph"/>
                              <w:rPr>
                                <w:rFonts w:ascii="Times New Roman"/>
                                <w:sz w:val="14"/>
                              </w:rPr>
                            </w:pPr>
                          </w:p>
                        </w:tc>
                      </w:tr>
                      <w:tr w:rsidR="00A8284D">
                        <w:trPr>
                          <w:trHeight w:val="258"/>
                        </w:trPr>
                        <w:tc>
                          <w:tcPr>
                            <w:tcW w:w="4044" w:type="dxa"/>
                            <w:tcBorders>
                              <w:bottom w:val="nil"/>
                              <w:right w:val="single" w:sz="2" w:space="0" w:color="00AF50"/>
                            </w:tcBorders>
                            <w:shd w:val="clear" w:color="auto" w:fill="E1EFD9"/>
                          </w:tcPr>
                          <w:p w:rsidR="00A8284D" w:rsidRDefault="00A8284D">
                            <w:pPr>
                              <w:pStyle w:val="TableParagraph"/>
                              <w:rPr>
                                <w:rFonts w:ascii="Times New Roman"/>
                                <w:sz w:val="18"/>
                              </w:rPr>
                            </w:pPr>
                          </w:p>
                        </w:tc>
                        <w:tc>
                          <w:tcPr>
                            <w:tcW w:w="2351" w:type="dxa"/>
                            <w:tcBorders>
                              <w:left w:val="nil"/>
                              <w:bottom w:val="nil"/>
                            </w:tcBorders>
                            <w:shd w:val="clear" w:color="auto" w:fill="00AF50"/>
                          </w:tcPr>
                          <w:p w:rsidR="00A8284D" w:rsidRDefault="00A8284D">
                            <w:pPr>
                              <w:pStyle w:val="TableParagraph"/>
                              <w:spacing w:line="124" w:lineRule="exact"/>
                              <w:ind w:left="392"/>
                            </w:pPr>
                            <w:r>
                              <w:rPr>
                                <w:color w:val="FFFFFF"/>
                              </w:rPr>
                              <w:t>Vertical</w:t>
                            </w:r>
                            <w:r>
                              <w:rPr>
                                <w:color w:val="FFFFFF"/>
                                <w:spacing w:val="-4"/>
                              </w:rPr>
                              <w:t xml:space="preserve"> </w:t>
                            </w:r>
                            <w:r>
                              <w:rPr>
                                <w:color w:val="FFFFFF"/>
                                <w:spacing w:val="-2"/>
                              </w:rPr>
                              <w:t>Erosion</w:t>
                            </w:r>
                          </w:p>
                        </w:tc>
                      </w:tr>
                      <w:tr w:rsidR="00A8284D">
                        <w:trPr>
                          <w:trHeight w:val="1413"/>
                        </w:trPr>
                        <w:tc>
                          <w:tcPr>
                            <w:tcW w:w="6395" w:type="dxa"/>
                            <w:gridSpan w:val="2"/>
                            <w:tcBorders>
                              <w:top w:val="nil"/>
                            </w:tcBorders>
                            <w:shd w:val="clear" w:color="auto" w:fill="E1EFD9"/>
                          </w:tcPr>
                          <w:p w:rsidR="00A8284D" w:rsidRDefault="00A8284D">
                            <w:pPr>
                              <w:pStyle w:val="TableParagraph"/>
                              <w:spacing w:before="91"/>
                              <w:ind w:left="160"/>
                            </w:pPr>
                            <w:r>
                              <w:t xml:space="preserve">This </w:t>
                            </w:r>
                            <w:r>
                              <w:rPr>
                                <w:color w:val="00AF50"/>
                              </w:rPr>
                              <w:t xml:space="preserve">deepens </w:t>
                            </w:r>
                            <w:r>
                              <w:t>the river valley (and channel) making it V- Shaped. It’s</w:t>
                            </w:r>
                            <w:r>
                              <w:rPr>
                                <w:spacing w:val="-2"/>
                              </w:rPr>
                              <w:t xml:space="preserve"> </w:t>
                            </w:r>
                            <w:r>
                              <w:t>dominant</w:t>
                            </w:r>
                            <w:r>
                              <w:rPr>
                                <w:spacing w:val="-2"/>
                              </w:rPr>
                              <w:t xml:space="preserve"> </w:t>
                            </w:r>
                            <w:r>
                              <w:t>in</w:t>
                            </w:r>
                            <w:r>
                              <w:rPr>
                                <w:spacing w:val="-1"/>
                              </w:rPr>
                              <w:t xml:space="preserve"> </w:t>
                            </w:r>
                            <w:r>
                              <w:t xml:space="preserve">the </w:t>
                            </w:r>
                            <w:r>
                              <w:rPr>
                                <w:color w:val="00AF50"/>
                                <w:u w:val="single" w:color="00AF50"/>
                              </w:rPr>
                              <w:t>upper</w:t>
                            </w:r>
                            <w:r>
                              <w:rPr>
                                <w:color w:val="00AF50"/>
                                <w:spacing w:val="-1"/>
                                <w:u w:val="single" w:color="00AF50"/>
                              </w:rPr>
                              <w:t xml:space="preserve"> </w:t>
                            </w:r>
                            <w:r>
                              <w:rPr>
                                <w:color w:val="00AF50"/>
                                <w:u w:val="single" w:color="00AF50"/>
                              </w:rPr>
                              <w:t>course</w:t>
                            </w:r>
                            <w:r>
                              <w:t>.</w:t>
                            </w:r>
                            <w:r>
                              <w:rPr>
                                <w:spacing w:val="-2"/>
                              </w:rPr>
                              <w:t xml:space="preserve"> </w:t>
                            </w:r>
                            <w:r>
                              <w:t>High</w:t>
                            </w:r>
                            <w:r>
                              <w:rPr>
                                <w:spacing w:val="-1"/>
                              </w:rPr>
                              <w:t xml:space="preserve"> </w:t>
                            </w:r>
                            <w:r>
                              <w:t>turbulence causes</w:t>
                            </w:r>
                            <w:r>
                              <w:rPr>
                                <w:spacing w:val="-4"/>
                              </w:rPr>
                              <w:t xml:space="preserve"> </w:t>
                            </w:r>
                            <w:r>
                              <w:t>rough,</w:t>
                            </w:r>
                            <w:r>
                              <w:rPr>
                                <w:spacing w:val="-3"/>
                              </w:rPr>
                              <w:t xml:space="preserve"> </w:t>
                            </w:r>
                            <w:r>
                              <w:t>angular</w:t>
                            </w:r>
                            <w:r>
                              <w:rPr>
                                <w:spacing w:val="-4"/>
                              </w:rPr>
                              <w:t xml:space="preserve"> </w:t>
                            </w:r>
                            <w:r>
                              <w:t>particles</w:t>
                            </w:r>
                            <w:r>
                              <w:rPr>
                                <w:spacing w:val="-4"/>
                              </w:rPr>
                              <w:t xml:space="preserve"> </w:t>
                            </w:r>
                            <w:r>
                              <w:t>to</w:t>
                            </w:r>
                            <w:r>
                              <w:rPr>
                                <w:spacing w:val="-6"/>
                              </w:rPr>
                              <w:t xml:space="preserve"> </w:t>
                            </w:r>
                            <w:r>
                              <w:t>be</w:t>
                            </w:r>
                            <w:r>
                              <w:rPr>
                                <w:spacing w:val="-4"/>
                              </w:rPr>
                              <w:t xml:space="preserve"> </w:t>
                            </w:r>
                            <w:r>
                              <w:t>scraped</w:t>
                            </w:r>
                            <w:r>
                              <w:rPr>
                                <w:spacing w:val="-6"/>
                              </w:rPr>
                              <w:t xml:space="preserve"> </w:t>
                            </w:r>
                            <w:r>
                              <w:t>along</w:t>
                            </w:r>
                            <w:r>
                              <w:rPr>
                                <w:spacing w:val="-4"/>
                              </w:rPr>
                              <w:t xml:space="preserve"> </w:t>
                            </w:r>
                            <w:r>
                              <w:t>the</w:t>
                            </w:r>
                            <w:r>
                              <w:rPr>
                                <w:spacing w:val="-5"/>
                              </w:rPr>
                              <w:t xml:space="preserve"> </w:t>
                            </w:r>
                            <w:r>
                              <w:t>bed causing downwards (vertical) erosion</w:t>
                            </w:r>
                          </w:p>
                        </w:tc>
                      </w:tr>
                    </w:tbl>
                    <w:p w:rsidR="00A8284D" w:rsidRDefault="00A8284D">
                      <w:pPr>
                        <w:pStyle w:val="BodyText"/>
                      </w:pPr>
                    </w:p>
                  </w:txbxContent>
                </v:textbox>
                <w10:anchorlock/>
              </v:shape>
            </w:pict>
          </mc:Fallback>
        </mc:AlternateContent>
      </w:r>
    </w:p>
    <w:p w:rsidR="00BC3DBA" w:rsidRDefault="00BC3DBA">
      <w:pPr>
        <w:rPr>
          <w:sz w:val="20"/>
        </w:rPr>
        <w:sectPr w:rsidR="00BC3DBA">
          <w:type w:val="continuous"/>
          <w:pgSz w:w="11910" w:h="16840"/>
          <w:pgMar w:top="220" w:right="160" w:bottom="0" w:left="400" w:header="0" w:footer="993" w:gutter="0"/>
          <w:cols w:space="720"/>
        </w:sectPr>
      </w:pPr>
    </w:p>
    <w:p w:rsidR="00BC3DBA" w:rsidRDefault="00A8284D">
      <w:pPr>
        <w:pStyle w:val="Heading2"/>
        <w:tabs>
          <w:tab w:val="left" w:pos="3010"/>
          <w:tab w:val="left" w:pos="10459"/>
        </w:tabs>
        <w:spacing w:before="81"/>
        <w:ind w:left="310"/>
        <w:jc w:val="left"/>
      </w:pPr>
      <w:r>
        <w:rPr>
          <w:noProof/>
          <w:lang w:val="en-GB" w:eastAsia="en-GB"/>
        </w:rPr>
        <w:lastRenderedPageBreak/>
        <w:drawing>
          <wp:anchor distT="0" distB="0" distL="0" distR="0" simplePos="0" relativeHeight="251502592" behindDoc="0" locked="0" layoutInCell="1" allowOverlap="1">
            <wp:simplePos x="0" y="0"/>
            <wp:positionH relativeFrom="page">
              <wp:posOffset>4036059</wp:posOffset>
            </wp:positionH>
            <wp:positionV relativeFrom="page">
              <wp:posOffset>6895489</wp:posOffset>
            </wp:positionV>
            <wp:extent cx="2960415" cy="2893790"/>
            <wp:effectExtent l="0" t="0" r="0" b="0"/>
            <wp:wrapNone/>
            <wp:docPr id="679" name="Image 679">
              <a:hlinkClick xmlns:a="http://schemas.openxmlformats.org/drawingml/2006/main" r:id="rId124"/>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9" name="Image 679">
                      <a:hlinkClick r:id="rId124"/>
                    </pic:cNvPr>
                    <pic:cNvPicPr/>
                  </pic:nvPicPr>
                  <pic:blipFill>
                    <a:blip r:embed="rId125" cstate="print"/>
                    <a:stretch>
                      <a:fillRect/>
                    </a:stretch>
                  </pic:blipFill>
                  <pic:spPr>
                    <a:xfrm>
                      <a:off x="0" y="0"/>
                      <a:ext cx="2960415" cy="2893790"/>
                    </a:xfrm>
                    <a:prstGeom prst="rect">
                      <a:avLst/>
                    </a:prstGeom>
                  </pic:spPr>
                </pic:pic>
              </a:graphicData>
            </a:graphic>
          </wp:anchor>
        </w:drawing>
      </w:r>
      <w:r>
        <w:rPr>
          <w:noProof/>
          <w:lang w:val="en-GB" w:eastAsia="en-GB"/>
        </w:rPr>
        <mc:AlternateContent>
          <mc:Choice Requires="wps">
            <w:drawing>
              <wp:anchor distT="0" distB="0" distL="0" distR="0" simplePos="0" relativeHeight="251503616" behindDoc="0" locked="0" layoutInCell="1" allowOverlap="1">
                <wp:simplePos x="0" y="0"/>
                <wp:positionH relativeFrom="page">
                  <wp:posOffset>456565</wp:posOffset>
                </wp:positionH>
                <wp:positionV relativeFrom="page">
                  <wp:posOffset>6856094</wp:posOffset>
                </wp:positionV>
                <wp:extent cx="2520950" cy="391795"/>
                <wp:effectExtent l="0" t="0" r="0" b="0"/>
                <wp:wrapNone/>
                <wp:docPr id="680" name="Textbox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0950" cy="391795"/>
                        </a:xfrm>
                        <a:prstGeom prst="rect">
                          <a:avLst/>
                        </a:prstGeom>
                        <a:solidFill>
                          <a:srgbClr val="00AFEF"/>
                        </a:solidFill>
                      </wps:spPr>
                      <wps:txbx>
                        <w:txbxContent>
                          <w:p w:rsidR="00A8284D" w:rsidRDefault="00A8284D">
                            <w:pPr>
                              <w:spacing w:before="83"/>
                              <w:ind w:left="406"/>
                              <w:rPr>
                                <w:color w:val="000000"/>
                                <w:sz w:val="36"/>
                              </w:rPr>
                            </w:pPr>
                            <w:r>
                              <w:rPr>
                                <w:color w:val="FFFFFF"/>
                                <w:sz w:val="36"/>
                              </w:rPr>
                              <w:t>Interlocking</w:t>
                            </w:r>
                            <w:r>
                              <w:rPr>
                                <w:color w:val="FFFFFF"/>
                                <w:spacing w:val="-11"/>
                                <w:sz w:val="36"/>
                              </w:rPr>
                              <w:t xml:space="preserve"> </w:t>
                            </w:r>
                            <w:r>
                              <w:rPr>
                                <w:color w:val="FFFFFF"/>
                                <w:spacing w:val="-2"/>
                                <w:sz w:val="36"/>
                              </w:rPr>
                              <w:t>Spurs</w:t>
                            </w:r>
                          </w:p>
                        </w:txbxContent>
                      </wps:txbx>
                      <wps:bodyPr wrap="square" lIns="0" tIns="0" rIns="0" bIns="0" rtlCol="0">
                        <a:noAutofit/>
                      </wps:bodyPr>
                    </wps:wsp>
                  </a:graphicData>
                </a:graphic>
              </wp:anchor>
            </w:drawing>
          </mc:Choice>
          <mc:Fallback>
            <w:pict>
              <v:shape id="Textbox 680" o:spid="_x0000_s1622" type="#_x0000_t202" style="position:absolute;left:0;text-align:left;margin-left:35.95pt;margin-top:539.85pt;width:198.5pt;height:30.85pt;z-index:251503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" fillcolor="#00afef" stroked="f">
                <v:path arrowok="t"/>
                <v:textbox inset="0,0,0,0">
                  <w:txbxContent>
                    <w:p w:rsidR="00A8284D" w:rsidRDefault="00A8284D">
                      <w:pPr>
                        <w:spacing w:before="83"/>
                        <w:ind w:left="406"/>
                        <w:rPr>
                          <w:color w:val="000000"/>
                          <w:sz w:val="36"/>
                        </w:rPr>
                      </w:pPr>
                      <w:r>
                        <w:rPr>
                          <w:color w:val="FFFFFF"/>
                          <w:sz w:val="36"/>
                        </w:rPr>
                        <w:t>Interlocking</w:t>
                      </w:r>
                      <w:r>
                        <w:rPr>
                          <w:color w:val="FFFFFF"/>
                          <w:spacing w:val="-11"/>
                          <w:sz w:val="36"/>
                        </w:rPr>
                        <w:t xml:space="preserve"> </w:t>
                      </w:r>
                      <w:r>
                        <w:rPr>
                          <w:color w:val="FFFFFF"/>
                          <w:spacing w:val="-2"/>
                          <w:sz w:val="36"/>
                        </w:rPr>
                        <w:t>Spurs</w:t>
                      </w:r>
                    </w:p>
                  </w:txbxContent>
                </v:textbox>
                <w10:wrap anchorx="page" anchory="page"/>
              </v:shape>
            </w:pict>
          </mc:Fallback>
        </mc:AlternateContent>
      </w:r>
      <w:r>
        <w:rPr>
          <w:noProof/>
          <w:lang w:val="en-GB" w:eastAsia="en-GB"/>
        </w:rPr>
        <mc:AlternateContent>
          <mc:Choice Requires="wps">
            <w:drawing>
              <wp:anchor distT="0" distB="0" distL="0" distR="0" simplePos="0" relativeHeight="251504640" behindDoc="0" locked="0" layoutInCell="1" allowOverlap="1">
                <wp:simplePos x="0" y="0"/>
                <wp:positionH relativeFrom="page">
                  <wp:posOffset>457200</wp:posOffset>
                </wp:positionH>
                <wp:positionV relativeFrom="page">
                  <wp:posOffset>7247914</wp:posOffset>
                </wp:positionV>
                <wp:extent cx="3383279" cy="2533650"/>
                <wp:effectExtent l="0" t="0" r="0" b="0"/>
                <wp:wrapNone/>
                <wp:docPr id="681" name="Text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3279" cy="2533650"/>
                        </a:xfrm>
                        <a:prstGeom prst="rect">
                          <a:avLst/>
                        </a:prstGeom>
                        <a:ln w="19050">
                          <a:solidFill>
                            <a:srgbClr val="00AFEF"/>
                          </a:solidFill>
                          <a:prstDash val="solid"/>
                        </a:ln>
                      </wps:spPr>
                      <wps:txbx>
                        <w:txbxContent>
                          <w:p w:rsidR="00A8284D" w:rsidRDefault="00A8284D">
                            <w:pPr>
                              <w:pStyle w:val="BodyText"/>
                              <w:numPr>
                                <w:ilvl w:val="0"/>
                                <w:numId w:val="167"/>
                              </w:numPr>
                              <w:tabs>
                                <w:tab w:val="left" w:pos="503"/>
                              </w:tabs>
                              <w:spacing w:before="73"/>
                              <w:ind w:right="275"/>
                            </w:pPr>
                            <w:r>
                              <w:t xml:space="preserve">In the </w:t>
                            </w:r>
                            <w:r>
                              <w:rPr>
                                <w:color w:val="006FC0"/>
                                <w:u w:val="single" w:color="006FC0"/>
                              </w:rPr>
                              <w:t>upper course</w:t>
                            </w:r>
                            <w:r>
                              <w:rPr>
                                <w:color w:val="006FC0"/>
                              </w:rPr>
                              <w:t xml:space="preserve"> </w:t>
                            </w:r>
                            <w:r>
                              <w:t>of a river most of the erosion</w:t>
                            </w:r>
                            <w:r>
                              <w:rPr>
                                <w:spacing w:val="-6"/>
                              </w:rPr>
                              <w:t xml:space="preserve"> </w:t>
                            </w:r>
                            <w:r>
                              <w:t>is</w:t>
                            </w:r>
                            <w:r>
                              <w:rPr>
                                <w:spacing w:val="-7"/>
                              </w:rPr>
                              <w:t xml:space="preserve"> </w:t>
                            </w:r>
                            <w:r>
                              <w:t>vertical.</w:t>
                            </w:r>
                            <w:r>
                              <w:rPr>
                                <w:spacing w:val="-9"/>
                              </w:rPr>
                              <w:t xml:space="preserve"> </w:t>
                            </w:r>
                            <w:r>
                              <w:t>This</w:t>
                            </w:r>
                            <w:r>
                              <w:rPr>
                                <w:spacing w:val="-7"/>
                              </w:rPr>
                              <w:t xml:space="preserve"> </w:t>
                            </w:r>
                            <w:r>
                              <w:t>creates</w:t>
                            </w:r>
                            <w:r>
                              <w:rPr>
                                <w:spacing w:val="-5"/>
                              </w:rPr>
                              <w:t xml:space="preserve"> </w:t>
                            </w:r>
                            <w:r>
                              <w:t>steep</w:t>
                            </w:r>
                            <w:r>
                              <w:rPr>
                                <w:spacing w:val="-7"/>
                              </w:rPr>
                              <w:t xml:space="preserve"> </w:t>
                            </w:r>
                            <w:r>
                              <w:t xml:space="preserve">valley </w:t>
                            </w:r>
                            <w:r>
                              <w:rPr>
                                <w:spacing w:val="-2"/>
                              </w:rPr>
                              <w:t>sides.</w:t>
                            </w:r>
                          </w:p>
                          <w:p w:rsidR="00A8284D" w:rsidRDefault="00A8284D">
                            <w:pPr>
                              <w:pStyle w:val="BodyText"/>
                            </w:pPr>
                          </w:p>
                          <w:p w:rsidR="00A8284D" w:rsidRDefault="00A8284D">
                            <w:pPr>
                              <w:pStyle w:val="BodyText"/>
                              <w:numPr>
                                <w:ilvl w:val="0"/>
                                <w:numId w:val="167"/>
                              </w:numPr>
                              <w:tabs>
                                <w:tab w:val="left" w:pos="503"/>
                              </w:tabs>
                              <w:ind w:right="187"/>
                            </w:pPr>
                            <w:r>
                              <w:t xml:space="preserve">The rivers </w:t>
                            </w:r>
                            <w:r>
                              <w:rPr>
                                <w:color w:val="006FC0"/>
                                <w:u w:val="single" w:color="006FC0"/>
                              </w:rPr>
                              <w:t>aren’t powerful enough</w:t>
                            </w:r>
                            <w:r>
                              <w:rPr>
                                <w:color w:val="006FC0"/>
                              </w:rPr>
                              <w:t xml:space="preserve"> </w:t>
                            </w:r>
                            <w:r>
                              <w:t xml:space="preserve">to </w:t>
                            </w:r>
                            <w:r>
                              <w:rPr>
                                <w:color w:val="006FC0"/>
                                <w:u w:val="single" w:color="006FC0"/>
                              </w:rPr>
                              <w:t>erode</w:t>
                            </w:r>
                            <w:r>
                              <w:rPr>
                                <w:color w:val="006FC0"/>
                              </w:rPr>
                              <w:t xml:space="preserve"> </w:t>
                            </w:r>
                            <w:r>
                              <w:t>them</w:t>
                            </w:r>
                            <w:r>
                              <w:rPr>
                                <w:spacing w:val="-4"/>
                              </w:rPr>
                              <w:t xml:space="preserve"> </w:t>
                            </w:r>
                            <w:r>
                              <w:t>l</w:t>
                            </w:r>
                            <w:r>
                              <w:rPr>
                                <w:color w:val="006FC0"/>
                                <w:u w:val="single" w:color="006FC0"/>
                              </w:rPr>
                              <w:t>aterally</w:t>
                            </w:r>
                            <w:r>
                              <w:rPr>
                                <w:color w:val="006FC0"/>
                                <w:spacing w:val="-7"/>
                              </w:rPr>
                              <w:t xml:space="preserve"> </w:t>
                            </w:r>
                            <w:r>
                              <w:t>(sideways)</w:t>
                            </w:r>
                            <w:r>
                              <w:rPr>
                                <w:spacing w:val="-6"/>
                              </w:rPr>
                              <w:t xml:space="preserve"> </w:t>
                            </w:r>
                            <w:r>
                              <w:t>–</w:t>
                            </w:r>
                            <w:r>
                              <w:rPr>
                                <w:spacing w:val="-6"/>
                              </w:rPr>
                              <w:t xml:space="preserve"> </w:t>
                            </w:r>
                            <w:r>
                              <w:t>they</w:t>
                            </w:r>
                            <w:r>
                              <w:rPr>
                                <w:spacing w:val="-5"/>
                              </w:rPr>
                              <w:t xml:space="preserve"> </w:t>
                            </w:r>
                            <w:r>
                              <w:t>have</w:t>
                            </w:r>
                            <w:r>
                              <w:rPr>
                                <w:spacing w:val="-6"/>
                              </w:rPr>
                              <w:t xml:space="preserve"> </w:t>
                            </w:r>
                            <w:r>
                              <w:t>to</w:t>
                            </w:r>
                            <w:r>
                              <w:rPr>
                                <w:spacing w:val="-6"/>
                              </w:rPr>
                              <w:t xml:space="preserve"> </w:t>
                            </w:r>
                            <w:r>
                              <w:t>wind around the high hillsides that stick out into their paths</w:t>
                            </w:r>
                          </w:p>
                          <w:p w:rsidR="00A8284D" w:rsidRDefault="00A8284D">
                            <w:pPr>
                              <w:pStyle w:val="BodyText"/>
                              <w:spacing w:before="1"/>
                            </w:pPr>
                          </w:p>
                          <w:p w:rsidR="00A8284D" w:rsidRDefault="00A8284D">
                            <w:pPr>
                              <w:pStyle w:val="BodyText"/>
                              <w:numPr>
                                <w:ilvl w:val="0"/>
                                <w:numId w:val="167"/>
                              </w:numPr>
                              <w:tabs>
                                <w:tab w:val="left" w:pos="503"/>
                              </w:tabs>
                              <w:ind w:right="313"/>
                            </w:pPr>
                            <w:r>
                              <w:t>The</w:t>
                            </w:r>
                            <w:r>
                              <w:rPr>
                                <w:spacing w:val="-7"/>
                              </w:rPr>
                              <w:t xml:space="preserve"> </w:t>
                            </w:r>
                            <w:r>
                              <w:t>hillsides</w:t>
                            </w:r>
                            <w:r>
                              <w:rPr>
                                <w:spacing w:val="-7"/>
                              </w:rPr>
                              <w:t xml:space="preserve"> </w:t>
                            </w:r>
                            <w:r>
                              <w:t>that</w:t>
                            </w:r>
                            <w:r>
                              <w:rPr>
                                <w:spacing w:val="-5"/>
                              </w:rPr>
                              <w:t xml:space="preserve"> </w:t>
                            </w:r>
                            <w:r>
                              <w:rPr>
                                <w:color w:val="006FC0"/>
                                <w:u w:val="single" w:color="006FC0"/>
                              </w:rPr>
                              <w:t>interlock</w:t>
                            </w:r>
                            <w:r>
                              <w:rPr>
                                <w:color w:val="006FC0"/>
                                <w:spacing w:val="-4"/>
                              </w:rPr>
                              <w:t xml:space="preserve"> </w:t>
                            </w:r>
                            <w:r>
                              <w:t>with</w:t>
                            </w:r>
                            <w:r>
                              <w:rPr>
                                <w:spacing w:val="-8"/>
                              </w:rPr>
                              <w:t xml:space="preserve"> </w:t>
                            </w:r>
                            <w:r>
                              <w:t>each</w:t>
                            </w:r>
                            <w:r>
                              <w:rPr>
                                <w:spacing w:val="-6"/>
                              </w:rPr>
                              <w:t xml:space="preserve"> </w:t>
                            </w:r>
                            <w:r>
                              <w:t xml:space="preserve">other (like a zip) as the river winds around them are called </w:t>
                            </w:r>
                            <w:r>
                              <w:rPr>
                                <w:color w:val="006FC0"/>
                                <w:u w:val="single" w:color="006FC0"/>
                              </w:rPr>
                              <w:t>interlocking spurs</w:t>
                            </w:r>
                          </w:p>
                        </w:txbxContent>
                      </wps:txbx>
                      <wps:bodyPr wrap="square" lIns="0" tIns="0" rIns="0" bIns="0" rtlCol="0">
                        <a:noAutofit/>
                      </wps:bodyPr>
                    </wps:wsp>
                  </a:graphicData>
                </a:graphic>
              </wp:anchor>
            </w:drawing>
          </mc:Choice>
          <mc:Fallback>
            <w:pict>
              <v:shape id="Textbox 681" o:spid="_x0000_s1623" type="#_x0000_t202" style="position:absolute;left:0;text-align:left;margin-left:36pt;margin-top:570.7pt;width:266.4pt;height:199.5pt;z-index:251504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" filled="f" strokecolor="#00afef" strokeweight="1.5pt">
                <v:path arrowok="t"/>
                <v:textbox inset="0,0,0,0">
                  <w:txbxContent>
                    <w:p w:rsidR="00A8284D" w:rsidRDefault="00A8284D">
                      <w:pPr>
                        <w:pStyle w:val="BodyText"/>
                        <w:numPr>
                          <w:ilvl w:val="0"/>
                          <w:numId w:val="167"/>
                        </w:numPr>
                        <w:tabs>
                          <w:tab w:val="left" w:pos="503"/>
                        </w:tabs>
                        <w:spacing w:before="73"/>
                        <w:ind w:right="275"/>
                      </w:pPr>
                      <w:r>
                        <w:t xml:space="preserve">In the </w:t>
                      </w:r>
                      <w:r>
                        <w:rPr>
                          <w:color w:val="006FC0"/>
                          <w:u w:val="single" w:color="006FC0"/>
                        </w:rPr>
                        <w:t>upper course</w:t>
                      </w:r>
                      <w:r>
                        <w:rPr>
                          <w:color w:val="006FC0"/>
                        </w:rPr>
                        <w:t xml:space="preserve"> </w:t>
                      </w:r>
                      <w:r>
                        <w:t>of a river most of the erosion</w:t>
                      </w:r>
                      <w:r>
                        <w:rPr>
                          <w:spacing w:val="-6"/>
                        </w:rPr>
                        <w:t xml:space="preserve"> </w:t>
                      </w:r>
                      <w:r>
                        <w:t>is</w:t>
                      </w:r>
                      <w:r>
                        <w:rPr>
                          <w:spacing w:val="-7"/>
                        </w:rPr>
                        <w:t xml:space="preserve"> </w:t>
                      </w:r>
                      <w:r>
                        <w:t>vertical.</w:t>
                      </w:r>
                      <w:r>
                        <w:rPr>
                          <w:spacing w:val="-9"/>
                        </w:rPr>
                        <w:t xml:space="preserve"> </w:t>
                      </w:r>
                      <w:r>
                        <w:t>This</w:t>
                      </w:r>
                      <w:r>
                        <w:rPr>
                          <w:spacing w:val="-7"/>
                        </w:rPr>
                        <w:t xml:space="preserve"> </w:t>
                      </w:r>
                      <w:r>
                        <w:t>creates</w:t>
                      </w:r>
                      <w:r>
                        <w:rPr>
                          <w:spacing w:val="-5"/>
                        </w:rPr>
                        <w:t xml:space="preserve"> </w:t>
                      </w:r>
                      <w:r>
                        <w:t>steep</w:t>
                      </w:r>
                      <w:r>
                        <w:rPr>
                          <w:spacing w:val="-7"/>
                        </w:rPr>
                        <w:t xml:space="preserve"> </w:t>
                      </w:r>
                      <w:r>
                        <w:t xml:space="preserve">valley </w:t>
                      </w:r>
                      <w:r>
                        <w:rPr>
                          <w:spacing w:val="-2"/>
                        </w:rPr>
                        <w:t>sides.</w:t>
                      </w:r>
                    </w:p>
                    <w:p w:rsidR="00A8284D" w:rsidRDefault="00A8284D">
                      <w:pPr>
                        <w:pStyle w:val="BodyText"/>
                      </w:pPr>
                    </w:p>
                    <w:p w:rsidR="00A8284D" w:rsidRDefault="00A8284D">
                      <w:pPr>
                        <w:pStyle w:val="BodyText"/>
                        <w:numPr>
                          <w:ilvl w:val="0"/>
                          <w:numId w:val="167"/>
                        </w:numPr>
                        <w:tabs>
                          <w:tab w:val="left" w:pos="503"/>
                        </w:tabs>
                        <w:ind w:right="187"/>
                      </w:pPr>
                      <w:r>
                        <w:t xml:space="preserve">The rivers </w:t>
                      </w:r>
                      <w:r>
                        <w:rPr>
                          <w:color w:val="006FC0"/>
                          <w:u w:val="single" w:color="006FC0"/>
                        </w:rPr>
                        <w:t>aren’t powerful enough</w:t>
                      </w:r>
                      <w:r>
                        <w:rPr>
                          <w:color w:val="006FC0"/>
                        </w:rPr>
                        <w:t xml:space="preserve"> </w:t>
                      </w:r>
                      <w:r>
                        <w:t xml:space="preserve">to </w:t>
                      </w:r>
                      <w:r>
                        <w:rPr>
                          <w:color w:val="006FC0"/>
                          <w:u w:val="single" w:color="006FC0"/>
                        </w:rPr>
                        <w:t>erode</w:t>
                      </w:r>
                      <w:r>
                        <w:rPr>
                          <w:color w:val="006FC0"/>
                        </w:rPr>
                        <w:t xml:space="preserve"> </w:t>
                      </w:r>
                      <w:r>
                        <w:t>them</w:t>
                      </w:r>
                      <w:r>
                        <w:rPr>
                          <w:spacing w:val="-4"/>
                        </w:rPr>
                        <w:t xml:space="preserve"> </w:t>
                      </w:r>
                      <w:r>
                        <w:t>l</w:t>
                      </w:r>
                      <w:r>
                        <w:rPr>
                          <w:color w:val="006FC0"/>
                          <w:u w:val="single" w:color="006FC0"/>
                        </w:rPr>
                        <w:t>aterally</w:t>
                      </w:r>
                      <w:r>
                        <w:rPr>
                          <w:color w:val="006FC0"/>
                          <w:spacing w:val="-7"/>
                        </w:rPr>
                        <w:t xml:space="preserve"> </w:t>
                      </w:r>
                      <w:r>
                        <w:t>(sideways)</w:t>
                      </w:r>
                      <w:r>
                        <w:rPr>
                          <w:spacing w:val="-6"/>
                        </w:rPr>
                        <w:t xml:space="preserve"> </w:t>
                      </w:r>
                      <w:r>
                        <w:t>–</w:t>
                      </w:r>
                      <w:r>
                        <w:rPr>
                          <w:spacing w:val="-6"/>
                        </w:rPr>
                        <w:t xml:space="preserve"> </w:t>
                      </w:r>
                      <w:r>
                        <w:t>they</w:t>
                      </w:r>
                      <w:r>
                        <w:rPr>
                          <w:spacing w:val="-5"/>
                        </w:rPr>
                        <w:t xml:space="preserve"> </w:t>
                      </w:r>
                      <w:r>
                        <w:t>have</w:t>
                      </w:r>
                      <w:r>
                        <w:rPr>
                          <w:spacing w:val="-6"/>
                        </w:rPr>
                        <w:t xml:space="preserve"> </w:t>
                      </w:r>
                      <w:r>
                        <w:t>to</w:t>
                      </w:r>
                      <w:r>
                        <w:rPr>
                          <w:spacing w:val="-6"/>
                        </w:rPr>
                        <w:t xml:space="preserve"> </w:t>
                      </w:r>
                      <w:r>
                        <w:t>wind around the high hillsides that stick out into their paths</w:t>
                      </w:r>
                    </w:p>
                    <w:p w:rsidR="00A8284D" w:rsidRDefault="00A8284D">
                      <w:pPr>
                        <w:pStyle w:val="BodyText"/>
                        <w:spacing w:before="1"/>
                      </w:pPr>
                    </w:p>
                    <w:p w:rsidR="00A8284D" w:rsidRDefault="00A8284D">
                      <w:pPr>
                        <w:pStyle w:val="BodyText"/>
                        <w:numPr>
                          <w:ilvl w:val="0"/>
                          <w:numId w:val="167"/>
                        </w:numPr>
                        <w:tabs>
                          <w:tab w:val="left" w:pos="503"/>
                        </w:tabs>
                        <w:ind w:right="313"/>
                      </w:pPr>
                      <w:r>
                        <w:t>The</w:t>
                      </w:r>
                      <w:r>
                        <w:rPr>
                          <w:spacing w:val="-7"/>
                        </w:rPr>
                        <w:t xml:space="preserve"> </w:t>
                      </w:r>
                      <w:r>
                        <w:t>hillsides</w:t>
                      </w:r>
                      <w:r>
                        <w:rPr>
                          <w:spacing w:val="-7"/>
                        </w:rPr>
                        <w:t xml:space="preserve"> </w:t>
                      </w:r>
                      <w:r>
                        <w:t>that</w:t>
                      </w:r>
                      <w:r>
                        <w:rPr>
                          <w:spacing w:val="-5"/>
                        </w:rPr>
                        <w:t xml:space="preserve"> </w:t>
                      </w:r>
                      <w:r>
                        <w:rPr>
                          <w:color w:val="006FC0"/>
                          <w:u w:val="single" w:color="006FC0"/>
                        </w:rPr>
                        <w:t>interlock</w:t>
                      </w:r>
                      <w:r>
                        <w:rPr>
                          <w:color w:val="006FC0"/>
                          <w:spacing w:val="-4"/>
                        </w:rPr>
                        <w:t xml:space="preserve"> </w:t>
                      </w:r>
                      <w:r>
                        <w:t>with</w:t>
                      </w:r>
                      <w:r>
                        <w:rPr>
                          <w:spacing w:val="-8"/>
                        </w:rPr>
                        <w:t xml:space="preserve"> </w:t>
                      </w:r>
                      <w:r>
                        <w:t>each</w:t>
                      </w:r>
                      <w:r>
                        <w:rPr>
                          <w:spacing w:val="-6"/>
                        </w:rPr>
                        <w:t xml:space="preserve"> </w:t>
                      </w:r>
                      <w:r>
                        <w:t xml:space="preserve">other (like a zip) as the river winds around them are called </w:t>
                      </w:r>
                      <w:r>
                        <w:rPr>
                          <w:color w:val="006FC0"/>
                          <w:u w:val="single" w:color="006FC0"/>
                        </w:rPr>
                        <w:t>interlocking spurs</w:t>
                      </w:r>
                    </w:p>
                  </w:txbxContent>
                </v:textbox>
                <w10:wrap anchorx="page" anchory="page"/>
              </v:shape>
            </w:pict>
          </mc:Fallback>
        </mc:AlternateContent>
      </w:r>
      <w:r>
        <w:rPr>
          <w:color w:val="FFFFFF"/>
          <w:shd w:val="clear" w:color="auto" w:fill="001F5F"/>
        </w:rPr>
        <w:tab/>
        <w:t>RIVERS</w:t>
      </w:r>
      <w:r>
        <w:rPr>
          <w:color w:val="FFFFFF"/>
          <w:spacing w:val="-9"/>
          <w:shd w:val="clear" w:color="auto" w:fill="001F5F"/>
        </w:rPr>
        <w:t xml:space="preserve"> </w:t>
      </w:r>
      <w:r>
        <w:rPr>
          <w:color w:val="FFFFFF"/>
          <w:shd w:val="clear" w:color="auto" w:fill="001F5F"/>
        </w:rPr>
        <w:t>–</w:t>
      </w:r>
      <w:r>
        <w:rPr>
          <w:color w:val="FFFFFF"/>
          <w:spacing w:val="-8"/>
          <w:shd w:val="clear" w:color="auto" w:fill="001F5F"/>
        </w:rPr>
        <w:t xml:space="preserve"> </w:t>
      </w:r>
      <w:r>
        <w:rPr>
          <w:color w:val="FFFFFF"/>
          <w:shd w:val="clear" w:color="auto" w:fill="001F5F"/>
        </w:rPr>
        <w:t>Erosional</w:t>
      </w:r>
      <w:r>
        <w:rPr>
          <w:color w:val="FFFFFF"/>
          <w:spacing w:val="-10"/>
          <w:shd w:val="clear" w:color="auto" w:fill="001F5F"/>
        </w:rPr>
        <w:t xml:space="preserve"> </w:t>
      </w:r>
      <w:r>
        <w:rPr>
          <w:color w:val="FFFFFF"/>
          <w:spacing w:val="-2"/>
          <w:shd w:val="clear" w:color="auto" w:fill="001F5F"/>
        </w:rPr>
        <w:t>Landforms</w:t>
      </w:r>
      <w:r>
        <w:rPr>
          <w:color w:val="FFFFFF"/>
          <w:shd w:val="clear" w:color="auto" w:fill="001F5F"/>
        </w:rPr>
        <w:tab/>
      </w:r>
    </w:p>
    <w:p w:rsidR="00BC3DBA" w:rsidRDefault="00A8284D">
      <w:pPr>
        <w:pStyle w:val="BodyText"/>
        <w:spacing w:before="203"/>
        <w:ind w:left="320"/>
      </w:pPr>
      <w:r>
        <w:t>There</w:t>
      </w:r>
      <w:r>
        <w:rPr>
          <w:spacing w:val="-7"/>
        </w:rPr>
        <w:t xml:space="preserve"> </w:t>
      </w:r>
      <w:r>
        <w:t>are</w:t>
      </w:r>
      <w:r>
        <w:rPr>
          <w:spacing w:val="-4"/>
        </w:rPr>
        <w:t xml:space="preserve"> </w:t>
      </w:r>
      <w:r>
        <w:t>4</w:t>
      </w:r>
      <w:r>
        <w:rPr>
          <w:spacing w:val="-6"/>
        </w:rPr>
        <w:t xml:space="preserve"> </w:t>
      </w:r>
      <w:r>
        <w:t>processes</w:t>
      </w:r>
      <w:r>
        <w:rPr>
          <w:spacing w:val="-6"/>
        </w:rPr>
        <w:t xml:space="preserve"> </w:t>
      </w:r>
      <w:r>
        <w:t>of</w:t>
      </w:r>
      <w:r>
        <w:rPr>
          <w:spacing w:val="-3"/>
        </w:rPr>
        <w:t xml:space="preserve"> </w:t>
      </w:r>
      <w:r>
        <w:t>erosion,</w:t>
      </w:r>
      <w:r>
        <w:rPr>
          <w:spacing w:val="-1"/>
        </w:rPr>
        <w:t xml:space="preserve"> </w:t>
      </w:r>
      <w:r>
        <w:t>hydraulic</w:t>
      </w:r>
      <w:r>
        <w:rPr>
          <w:spacing w:val="-5"/>
        </w:rPr>
        <w:t xml:space="preserve"> </w:t>
      </w:r>
      <w:r>
        <w:t>action,</w:t>
      </w:r>
      <w:r>
        <w:rPr>
          <w:spacing w:val="-3"/>
        </w:rPr>
        <w:t xml:space="preserve"> </w:t>
      </w:r>
      <w:r>
        <w:t>attrition,</w:t>
      </w:r>
      <w:r>
        <w:rPr>
          <w:spacing w:val="-2"/>
        </w:rPr>
        <w:t xml:space="preserve"> </w:t>
      </w:r>
      <w:r>
        <w:t>abrasion</w:t>
      </w:r>
      <w:r>
        <w:rPr>
          <w:spacing w:val="-3"/>
        </w:rPr>
        <w:t xml:space="preserve"> </w:t>
      </w:r>
      <w:r>
        <w:t>and</w:t>
      </w:r>
      <w:r>
        <w:rPr>
          <w:spacing w:val="-5"/>
        </w:rPr>
        <w:t xml:space="preserve"> </w:t>
      </w:r>
      <w:r>
        <w:t>solution</w:t>
      </w:r>
      <w:r>
        <w:rPr>
          <w:spacing w:val="-6"/>
        </w:rPr>
        <w:t xml:space="preserve"> </w:t>
      </w:r>
      <w:r>
        <w:t>(pg</w:t>
      </w:r>
      <w:r>
        <w:rPr>
          <w:spacing w:val="-5"/>
        </w:rPr>
        <w:t xml:space="preserve"> </w:t>
      </w:r>
      <w:r>
        <w:t>29)</w:t>
      </w:r>
      <w:r>
        <w:rPr>
          <w:spacing w:val="-5"/>
        </w:rPr>
        <w:t xml:space="preserve"> </w:t>
      </w:r>
      <w:r>
        <w:rPr>
          <w:spacing w:val="-4"/>
        </w:rPr>
        <w:t>that</w:t>
      </w:r>
    </w:p>
    <w:p w:rsidR="00BC3DBA" w:rsidRDefault="00A8284D">
      <w:pPr>
        <w:pStyle w:val="BodyText"/>
        <w:spacing w:before="24"/>
        <w:ind w:left="320"/>
      </w:pPr>
      <w:r>
        <w:t>change</w:t>
      </w:r>
      <w:r>
        <w:rPr>
          <w:spacing w:val="-7"/>
        </w:rPr>
        <w:t xml:space="preserve"> </w:t>
      </w:r>
      <w:r>
        <w:t>the</w:t>
      </w:r>
      <w:r>
        <w:rPr>
          <w:spacing w:val="-5"/>
        </w:rPr>
        <w:t xml:space="preserve"> </w:t>
      </w:r>
      <w:r>
        <w:t>landscape</w:t>
      </w:r>
      <w:r>
        <w:rPr>
          <w:spacing w:val="-4"/>
        </w:rPr>
        <w:t xml:space="preserve"> </w:t>
      </w:r>
      <w:r>
        <w:t>and</w:t>
      </w:r>
      <w:r>
        <w:rPr>
          <w:spacing w:val="-4"/>
        </w:rPr>
        <w:t xml:space="preserve"> </w:t>
      </w:r>
      <w:r>
        <w:t>create</w:t>
      </w:r>
      <w:r>
        <w:rPr>
          <w:spacing w:val="-4"/>
        </w:rPr>
        <w:t xml:space="preserve"> </w:t>
      </w:r>
      <w:r>
        <w:t>distinctive</w:t>
      </w:r>
      <w:r>
        <w:rPr>
          <w:spacing w:val="-4"/>
        </w:rPr>
        <w:t xml:space="preserve"> </w:t>
      </w:r>
      <w:r>
        <w:rPr>
          <w:spacing w:val="-2"/>
        </w:rPr>
        <w:t>landforms…..</w:t>
      </w:r>
    </w:p>
    <w:p w:rsidR="00BC3DBA" w:rsidRDefault="00A8284D">
      <w:pPr>
        <w:pStyle w:val="BodyText"/>
        <w:spacing w:before="3"/>
        <w:rPr>
          <w:sz w:val="13"/>
        </w:rPr>
      </w:pPr>
      <w:r>
        <w:rPr>
          <w:noProof/>
          <w:lang w:val="en-GB" w:eastAsia="en-GB"/>
        </w:rPr>
        <mc:AlternateContent>
          <mc:Choice Requires="wpg">
            <w:drawing>
              <wp:anchor distT="0" distB="0" distL="0" distR="0" simplePos="0" relativeHeight="251778048" behindDoc="1" locked="0" layoutInCell="1" allowOverlap="1">
                <wp:simplePos x="0" y="0"/>
                <wp:positionH relativeFrom="page">
                  <wp:posOffset>438150</wp:posOffset>
                </wp:positionH>
                <wp:positionV relativeFrom="paragraph">
                  <wp:posOffset>132269</wp:posOffset>
                </wp:positionV>
                <wp:extent cx="6627495" cy="4971415"/>
                <wp:effectExtent l="0" t="0" r="0" b="0"/>
                <wp:wrapTopAndBottom/>
                <wp:docPr id="68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7495" cy="4971415"/>
                          <a:chOff x="0" y="0"/>
                          <a:chExt cx="6627495" cy="4971415"/>
                        </a:xfrm>
                      </wpg:grpSpPr>
                      <wps:wsp>
                        <wps:cNvPr id="683" name="Graphic 683"/>
                        <wps:cNvSpPr/>
                        <wps:spPr>
                          <a:xfrm>
                            <a:off x="19050" y="529462"/>
                            <a:ext cx="2076450" cy="2125345"/>
                          </a:xfrm>
                          <a:custGeom>
                            <a:avLst/>
                            <a:gdLst/>
                            <a:ahLst/>
                            <a:cxnLst/>
                            <a:rect l="l" t="t" r="r" b="b"/>
                            <a:pathLst>
                              <a:path w="2076450" h="2125345">
                                <a:moveTo>
                                  <a:pt x="0" y="2125344"/>
                                </a:moveTo>
                                <a:lnTo>
                                  <a:pt x="2076450" y="2125344"/>
                                </a:lnTo>
                                <a:lnTo>
                                  <a:pt x="2076450" y="0"/>
                                </a:lnTo>
                                <a:lnTo>
                                  <a:pt x="0" y="0"/>
                                </a:lnTo>
                                <a:lnTo>
                                  <a:pt x="0" y="2125344"/>
                                </a:lnTo>
                                <a:close/>
                              </a:path>
                            </a:pathLst>
                          </a:custGeom>
                          <a:ln w="19049">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684" name="Image 684"/>
                          <pic:cNvPicPr/>
                        </pic:nvPicPr>
                        <pic:blipFill>
                          <a:blip r:embed="rId126" cstate="print"/>
                          <a:stretch>
                            <a:fillRect/>
                          </a:stretch>
                        </pic:blipFill>
                        <pic:spPr>
                          <a:xfrm>
                            <a:off x="2173767" y="0"/>
                            <a:ext cx="4453727" cy="2594422"/>
                          </a:xfrm>
                          <a:prstGeom prst="rect">
                            <a:avLst/>
                          </a:prstGeom>
                        </pic:spPr>
                      </pic:pic>
                      <wps:wsp>
                        <wps:cNvPr id="685" name="Graphic 685"/>
                        <wps:cNvSpPr/>
                        <wps:spPr>
                          <a:xfrm>
                            <a:off x="19050" y="2649727"/>
                            <a:ext cx="6499225" cy="2312035"/>
                          </a:xfrm>
                          <a:custGeom>
                            <a:avLst/>
                            <a:gdLst/>
                            <a:ahLst/>
                            <a:cxnLst/>
                            <a:rect l="l" t="t" r="r" b="b"/>
                            <a:pathLst>
                              <a:path w="6499225" h="2312035">
                                <a:moveTo>
                                  <a:pt x="6499225" y="0"/>
                                </a:moveTo>
                                <a:lnTo>
                                  <a:pt x="0" y="0"/>
                                </a:lnTo>
                                <a:lnTo>
                                  <a:pt x="0" y="2312035"/>
                                </a:lnTo>
                                <a:lnTo>
                                  <a:pt x="6499225" y="2312035"/>
                                </a:lnTo>
                                <a:lnTo>
                                  <a:pt x="6499225" y="0"/>
                                </a:lnTo>
                                <a:close/>
                              </a:path>
                            </a:pathLst>
                          </a:custGeom>
                          <a:solidFill>
                            <a:srgbClr val="FFFFFF"/>
                          </a:solidFill>
                        </wps:spPr>
                        <wps:bodyPr wrap="square" lIns="0" tIns="0" rIns="0" bIns="0" rtlCol="0">
                          <a:prstTxWarp prst="textNoShape">
                            <a:avLst/>
                          </a:prstTxWarp>
                          <a:noAutofit/>
                        </wps:bodyPr>
                      </wps:wsp>
                      <wps:wsp>
                        <wps:cNvPr id="686" name="Graphic 686"/>
                        <wps:cNvSpPr/>
                        <wps:spPr>
                          <a:xfrm>
                            <a:off x="19050" y="2649727"/>
                            <a:ext cx="6499225" cy="2312035"/>
                          </a:xfrm>
                          <a:custGeom>
                            <a:avLst/>
                            <a:gdLst/>
                            <a:ahLst/>
                            <a:cxnLst/>
                            <a:rect l="l" t="t" r="r" b="b"/>
                            <a:pathLst>
                              <a:path w="6499225" h="2312035">
                                <a:moveTo>
                                  <a:pt x="0" y="2312035"/>
                                </a:moveTo>
                                <a:lnTo>
                                  <a:pt x="6499225" y="2312035"/>
                                </a:lnTo>
                                <a:lnTo>
                                  <a:pt x="6499225" y="0"/>
                                </a:lnTo>
                                <a:lnTo>
                                  <a:pt x="0" y="0"/>
                                </a:lnTo>
                                <a:lnTo>
                                  <a:pt x="0" y="2312035"/>
                                </a:lnTo>
                                <a:close/>
                              </a:path>
                            </a:pathLst>
                          </a:custGeom>
                          <a:ln w="19049">
                            <a:solidFill>
                              <a:srgbClr val="FF0000"/>
                            </a:solidFill>
                            <a:prstDash val="solid"/>
                          </a:ln>
                        </wps:spPr>
                        <wps:bodyPr wrap="square" lIns="0" tIns="0" rIns="0" bIns="0" rtlCol="0">
                          <a:prstTxWarp prst="textNoShape">
                            <a:avLst/>
                          </a:prstTxWarp>
                          <a:noAutofit/>
                        </wps:bodyPr>
                      </wps:wsp>
                      <wps:wsp>
                        <wps:cNvPr id="687" name="Graphic 687"/>
                        <wps:cNvSpPr/>
                        <wps:spPr>
                          <a:xfrm>
                            <a:off x="38100" y="2662427"/>
                            <a:ext cx="2037080" cy="12700"/>
                          </a:xfrm>
                          <a:custGeom>
                            <a:avLst/>
                            <a:gdLst/>
                            <a:ahLst/>
                            <a:cxnLst/>
                            <a:rect l="l" t="t" r="r" b="b"/>
                            <a:pathLst>
                              <a:path w="2037080" h="12700">
                                <a:moveTo>
                                  <a:pt x="0" y="12700"/>
                                </a:moveTo>
                                <a:lnTo>
                                  <a:pt x="2037080" y="0"/>
                                </a:lnTo>
                              </a:path>
                            </a:pathLst>
                          </a:custGeom>
                          <a:ln w="76200">
                            <a:solidFill>
                              <a:srgbClr val="FFFFFF"/>
                            </a:solidFill>
                            <a:prstDash val="solid"/>
                          </a:ln>
                        </wps:spPr>
                        <wps:bodyPr wrap="square" lIns="0" tIns="0" rIns="0" bIns="0" rtlCol="0">
                          <a:prstTxWarp prst="textNoShape">
                            <a:avLst/>
                          </a:prstTxWarp>
                          <a:noAutofit/>
                        </wps:bodyPr>
                      </wps:wsp>
                      <wps:wsp>
                        <wps:cNvPr id="688" name="Textbox 688"/>
                        <wps:cNvSpPr txBox="1"/>
                        <wps:spPr>
                          <a:xfrm>
                            <a:off x="12700" y="90590"/>
                            <a:ext cx="2128520" cy="318770"/>
                          </a:xfrm>
                          <a:prstGeom prst="rect">
                            <a:avLst/>
                          </a:prstGeom>
                        </wps:spPr>
                        <wps:txbx>
                          <w:txbxContent>
                            <w:p w:rsidR="00A8284D" w:rsidRDefault="00A8284D">
                              <w:pPr>
                                <w:tabs>
                                  <w:tab w:val="left" w:pos="747"/>
                                  <w:tab w:val="left" w:pos="3331"/>
                                </w:tabs>
                                <w:rPr>
                                  <w:sz w:val="36"/>
                                </w:rPr>
                              </w:pPr>
                              <w:r>
                                <w:rPr>
                                  <w:color w:val="FFFFFF"/>
                                  <w:sz w:val="36"/>
                                  <w:highlight w:val="red"/>
                                </w:rPr>
                                <w:tab/>
                              </w:r>
                              <w:r>
                                <w:rPr>
                                  <w:color w:val="FFFFFF"/>
                                  <w:spacing w:val="-2"/>
                                  <w:sz w:val="36"/>
                                  <w:highlight w:val="red"/>
                                </w:rPr>
                                <w:t>Waterfalls</w:t>
                              </w:r>
                              <w:r>
                                <w:rPr>
                                  <w:color w:val="FFFFFF"/>
                                  <w:sz w:val="36"/>
                                  <w:highlight w:val="red"/>
                                </w:rPr>
                                <w:tab/>
                              </w:r>
                            </w:p>
                          </w:txbxContent>
                        </wps:txbx>
                        <wps:bodyPr wrap="square" lIns="0" tIns="0" rIns="0" bIns="0" rtlCol="0">
                          <a:noAutofit/>
                        </wps:bodyPr>
                      </wps:wsp>
                      <wps:wsp>
                        <wps:cNvPr id="689" name="Textbox 689"/>
                        <wps:cNvSpPr txBox="1"/>
                        <wps:spPr>
                          <a:xfrm>
                            <a:off x="19050" y="2649727"/>
                            <a:ext cx="6499225" cy="2312035"/>
                          </a:xfrm>
                          <a:prstGeom prst="rect">
                            <a:avLst/>
                          </a:prstGeom>
                        </wps:spPr>
                        <wps:txbx>
                          <w:txbxContent>
                            <w:p w:rsidR="00A8284D" w:rsidRDefault="00A8284D">
                              <w:pPr>
                                <w:numPr>
                                  <w:ilvl w:val="0"/>
                                  <w:numId w:val="169"/>
                                </w:numPr>
                                <w:tabs>
                                  <w:tab w:val="left" w:pos="518"/>
                                </w:tabs>
                                <w:spacing w:before="87"/>
                                <w:ind w:hanging="360"/>
                                <w:rPr>
                                  <w:rFonts w:ascii="Symbol"/>
                                </w:rPr>
                              </w:pPr>
                              <w:r>
                                <w:t>As</w:t>
                              </w:r>
                              <w:r>
                                <w:rPr>
                                  <w:spacing w:val="-3"/>
                                </w:rPr>
                                <w:t xml:space="preserve"> </w:t>
                              </w:r>
                              <w:r>
                                <w:t>water</w:t>
                              </w:r>
                              <w:r>
                                <w:rPr>
                                  <w:spacing w:val="-4"/>
                                </w:rPr>
                                <w:t xml:space="preserve"> </w:t>
                              </w:r>
                              <w:r>
                                <w:t>goes</w:t>
                              </w:r>
                              <w:r>
                                <w:rPr>
                                  <w:spacing w:val="-1"/>
                                </w:rPr>
                                <w:t xml:space="preserve"> </w:t>
                              </w:r>
                              <w:r>
                                <w:t>over</w:t>
                              </w:r>
                              <w:r>
                                <w:rPr>
                                  <w:spacing w:val="-2"/>
                                </w:rPr>
                                <w:t xml:space="preserve"> </w:t>
                              </w:r>
                              <w:r>
                                <w:t>the</w:t>
                              </w:r>
                              <w:r>
                                <w:rPr>
                                  <w:spacing w:val="-5"/>
                                </w:rPr>
                                <w:t xml:space="preserve"> </w:t>
                              </w:r>
                              <w:r>
                                <w:t>step</w:t>
                              </w:r>
                              <w:r>
                                <w:rPr>
                                  <w:spacing w:val="-2"/>
                                </w:rPr>
                                <w:t xml:space="preserve"> </w:t>
                              </w:r>
                              <w:r>
                                <w:t>it erodes</w:t>
                              </w:r>
                              <w:r>
                                <w:rPr>
                                  <w:spacing w:val="-2"/>
                                </w:rPr>
                                <w:t xml:space="preserve"> </w:t>
                              </w:r>
                              <w:r>
                                <w:t>more</w:t>
                              </w:r>
                              <w:r>
                                <w:rPr>
                                  <w:spacing w:val="-5"/>
                                </w:rPr>
                                <w:t xml:space="preserve"> </w:t>
                              </w:r>
                              <w:r>
                                <w:t>and</w:t>
                              </w:r>
                              <w:r>
                                <w:rPr>
                                  <w:spacing w:val="-4"/>
                                </w:rPr>
                                <w:t xml:space="preserve"> </w:t>
                              </w:r>
                              <w:r>
                                <w:t>more</w:t>
                              </w:r>
                              <w:r>
                                <w:rPr>
                                  <w:spacing w:val="-5"/>
                                </w:rPr>
                                <w:t xml:space="preserve"> </w:t>
                              </w:r>
                              <w:r>
                                <w:t>of</w:t>
                              </w:r>
                              <w:r>
                                <w:rPr>
                                  <w:spacing w:val="-1"/>
                                </w:rPr>
                                <w:t xml:space="preserve"> </w:t>
                              </w:r>
                              <w:r>
                                <w:t>the</w:t>
                              </w:r>
                              <w:r>
                                <w:rPr>
                                  <w:spacing w:val="-5"/>
                                </w:rPr>
                                <w:t xml:space="preserve"> </w:t>
                              </w:r>
                              <w:r>
                                <w:t>softer</w:t>
                              </w:r>
                              <w:r>
                                <w:rPr>
                                  <w:spacing w:val="-1"/>
                                </w:rPr>
                                <w:t xml:space="preserve"> </w:t>
                              </w:r>
                              <w:r>
                                <w:rPr>
                                  <w:spacing w:val="-4"/>
                                </w:rPr>
                                <w:t>rock</w:t>
                              </w:r>
                            </w:p>
                            <w:p w:rsidR="00A8284D" w:rsidRDefault="00A8284D">
                              <w:pPr>
                                <w:spacing w:before="1"/>
                              </w:pPr>
                            </w:p>
                            <w:p w:rsidR="00A8284D" w:rsidRDefault="00A8284D">
                              <w:pPr>
                                <w:numPr>
                                  <w:ilvl w:val="0"/>
                                  <w:numId w:val="169"/>
                                </w:numPr>
                                <w:tabs>
                                  <w:tab w:val="left" w:pos="518"/>
                                </w:tabs>
                                <w:ind w:hanging="360"/>
                                <w:rPr>
                                  <w:rFonts w:ascii="Symbol"/>
                                </w:rPr>
                              </w:pPr>
                              <w:r>
                                <w:t>A</w:t>
                              </w:r>
                              <w:r>
                                <w:rPr>
                                  <w:spacing w:val="-6"/>
                                </w:rPr>
                                <w:t xml:space="preserve"> </w:t>
                              </w:r>
                              <w:r>
                                <w:rPr>
                                  <w:color w:val="FF0000"/>
                                  <w:u w:val="single" w:color="FF0000"/>
                                </w:rPr>
                                <w:t>steep</w:t>
                              </w:r>
                              <w:r>
                                <w:rPr>
                                  <w:color w:val="FF0000"/>
                                  <w:spacing w:val="-3"/>
                                  <w:u w:val="single" w:color="FF0000"/>
                                </w:rPr>
                                <w:t xml:space="preserve"> </w:t>
                              </w:r>
                              <w:r>
                                <w:rPr>
                                  <w:color w:val="FF0000"/>
                                  <w:u w:val="single" w:color="FF0000"/>
                                </w:rPr>
                                <w:t>drop</w:t>
                              </w:r>
                              <w:r>
                                <w:rPr>
                                  <w:color w:val="FF0000"/>
                                  <w:spacing w:val="-5"/>
                                </w:rPr>
                                <w:t xml:space="preserve"> </w:t>
                              </w:r>
                              <w:r>
                                <w:t>is</w:t>
                              </w:r>
                              <w:r>
                                <w:rPr>
                                  <w:spacing w:val="-4"/>
                                </w:rPr>
                                <w:t xml:space="preserve"> </w:t>
                              </w:r>
                              <w:r>
                                <w:t>eventually</w:t>
                              </w:r>
                              <w:r>
                                <w:rPr>
                                  <w:spacing w:val="-2"/>
                                </w:rPr>
                                <w:t xml:space="preserve"> </w:t>
                              </w:r>
                              <w:r>
                                <w:t>created,</w:t>
                              </w:r>
                              <w:r>
                                <w:rPr>
                                  <w:spacing w:val="-4"/>
                                </w:rPr>
                                <w:t xml:space="preserve"> </w:t>
                              </w:r>
                              <w:r>
                                <w:t>which</w:t>
                              </w:r>
                              <w:r>
                                <w:rPr>
                                  <w:spacing w:val="-5"/>
                                </w:rPr>
                                <w:t xml:space="preserve"> </w:t>
                              </w:r>
                              <w:r>
                                <w:t>is</w:t>
                              </w:r>
                              <w:r>
                                <w:rPr>
                                  <w:spacing w:val="-4"/>
                                </w:rPr>
                                <w:t xml:space="preserve"> </w:t>
                              </w:r>
                              <w:r>
                                <w:t>called</w:t>
                              </w:r>
                              <w:r>
                                <w:rPr>
                                  <w:spacing w:val="-2"/>
                                </w:rPr>
                                <w:t xml:space="preserve"> </w:t>
                              </w:r>
                              <w:r>
                                <w:t>a</w:t>
                              </w:r>
                              <w:r>
                                <w:rPr>
                                  <w:spacing w:val="-2"/>
                                </w:rPr>
                                <w:t xml:space="preserve"> waterfall</w:t>
                              </w:r>
                            </w:p>
                            <w:p w:rsidR="00A8284D" w:rsidRDefault="00A8284D">
                              <w:pPr>
                                <w:spacing w:before="23"/>
                              </w:pPr>
                            </w:p>
                            <w:p w:rsidR="00A8284D" w:rsidRDefault="00A8284D">
                              <w:pPr>
                                <w:numPr>
                                  <w:ilvl w:val="0"/>
                                  <w:numId w:val="169"/>
                                </w:numPr>
                                <w:tabs>
                                  <w:tab w:val="left" w:pos="518"/>
                                </w:tabs>
                                <w:ind w:hanging="360"/>
                                <w:rPr>
                                  <w:rFonts w:ascii="Symbol"/>
                                  <w:color w:val="FF0000"/>
                                </w:rPr>
                              </w:pPr>
                              <w:r>
                                <w:t>The</w:t>
                              </w:r>
                              <w:r>
                                <w:rPr>
                                  <w:spacing w:val="-7"/>
                                </w:rPr>
                                <w:t xml:space="preserve"> </w:t>
                              </w:r>
                              <w:r>
                                <w:t>hard</w:t>
                              </w:r>
                              <w:r>
                                <w:rPr>
                                  <w:spacing w:val="-6"/>
                                </w:rPr>
                                <w:t xml:space="preserve"> </w:t>
                              </w:r>
                              <w:r>
                                <w:t>rock</w:t>
                              </w:r>
                              <w:r>
                                <w:rPr>
                                  <w:spacing w:val="-5"/>
                                </w:rPr>
                                <w:t xml:space="preserve"> </w:t>
                              </w:r>
                              <w:r>
                                <w:t>is</w:t>
                              </w:r>
                              <w:r>
                                <w:rPr>
                                  <w:spacing w:val="-5"/>
                                </w:rPr>
                                <w:t xml:space="preserve"> </w:t>
                              </w:r>
                              <w:r>
                                <w:t>eventually</w:t>
                              </w:r>
                              <w:r>
                                <w:rPr>
                                  <w:spacing w:val="-3"/>
                                </w:rPr>
                                <w:t xml:space="preserve"> </w:t>
                              </w:r>
                              <w:r>
                                <w:t>undercut</w:t>
                              </w:r>
                              <w:r>
                                <w:rPr>
                                  <w:spacing w:val="-6"/>
                                </w:rPr>
                                <w:t xml:space="preserve"> </w:t>
                              </w:r>
                              <w:r>
                                <w:t>by</w:t>
                              </w:r>
                              <w:r>
                                <w:rPr>
                                  <w:spacing w:val="-3"/>
                                </w:rPr>
                                <w:t xml:space="preserve"> </w:t>
                              </w:r>
                              <w:r>
                                <w:t>erosion.</w:t>
                              </w:r>
                              <w:r>
                                <w:rPr>
                                  <w:spacing w:val="-3"/>
                                </w:rPr>
                                <w:t xml:space="preserve"> </w:t>
                              </w:r>
                              <w:r>
                                <w:t>It</w:t>
                              </w:r>
                              <w:r>
                                <w:rPr>
                                  <w:spacing w:val="-6"/>
                                </w:rPr>
                                <w:t xml:space="preserve"> </w:t>
                              </w:r>
                              <w:r>
                                <w:t>becomes</w:t>
                              </w:r>
                              <w:r>
                                <w:rPr>
                                  <w:spacing w:val="-5"/>
                                </w:rPr>
                                <w:t xml:space="preserve"> </w:t>
                              </w:r>
                              <w:r>
                                <w:t>unsupported</w:t>
                              </w:r>
                              <w:r>
                                <w:rPr>
                                  <w:spacing w:val="-3"/>
                                </w:rPr>
                                <w:t xml:space="preserve"> </w:t>
                              </w:r>
                              <w:r>
                                <w:t>and</w:t>
                              </w:r>
                              <w:r>
                                <w:rPr>
                                  <w:spacing w:val="1"/>
                                </w:rPr>
                                <w:t xml:space="preserve"> </w:t>
                              </w:r>
                              <w:r>
                                <w:rPr>
                                  <w:color w:val="FF0000"/>
                                  <w:spacing w:val="-2"/>
                                  <w:u w:val="single" w:color="FF0000"/>
                                </w:rPr>
                                <w:t>collapses</w:t>
                              </w:r>
                            </w:p>
                            <w:p w:rsidR="00A8284D" w:rsidRDefault="00A8284D">
                              <w:pPr>
                                <w:spacing w:before="25"/>
                              </w:pPr>
                            </w:p>
                            <w:p w:rsidR="00A8284D" w:rsidRDefault="00A8284D">
                              <w:pPr>
                                <w:numPr>
                                  <w:ilvl w:val="0"/>
                                  <w:numId w:val="169"/>
                                </w:numPr>
                                <w:tabs>
                                  <w:tab w:val="left" w:pos="518"/>
                                </w:tabs>
                                <w:spacing w:before="1"/>
                                <w:ind w:right="506"/>
                                <w:rPr>
                                  <w:rFonts w:ascii="Symbol"/>
                                </w:rPr>
                              </w:pPr>
                              <w:r>
                                <w:t>The</w:t>
                              </w:r>
                              <w:r>
                                <w:rPr>
                                  <w:spacing w:val="-3"/>
                                </w:rPr>
                                <w:t xml:space="preserve"> </w:t>
                              </w:r>
                              <w:r>
                                <w:t>collapsed</w:t>
                              </w:r>
                              <w:r>
                                <w:rPr>
                                  <w:spacing w:val="-4"/>
                                </w:rPr>
                                <w:t xml:space="preserve"> </w:t>
                              </w:r>
                              <w:r>
                                <w:t>rocks</w:t>
                              </w:r>
                              <w:r>
                                <w:rPr>
                                  <w:spacing w:val="-3"/>
                                </w:rPr>
                                <w:t xml:space="preserve"> </w:t>
                              </w:r>
                              <w:r>
                                <w:t>are</w:t>
                              </w:r>
                              <w:r>
                                <w:rPr>
                                  <w:spacing w:val="-5"/>
                                </w:rPr>
                                <w:t xml:space="preserve"> </w:t>
                              </w:r>
                              <w:r>
                                <w:t>swirled</w:t>
                              </w:r>
                              <w:r>
                                <w:rPr>
                                  <w:spacing w:val="-1"/>
                                </w:rPr>
                                <w:t xml:space="preserve"> </w:t>
                              </w:r>
                              <w:r>
                                <w:t>around</w:t>
                              </w:r>
                              <w:r>
                                <w:rPr>
                                  <w:spacing w:val="-4"/>
                                </w:rPr>
                                <w:t xml:space="preserve"> </w:t>
                              </w:r>
                              <w:r>
                                <w:t>at</w:t>
                              </w:r>
                              <w:r>
                                <w:rPr>
                                  <w:spacing w:val="-2"/>
                                </w:rPr>
                                <w:t xml:space="preserve"> </w:t>
                              </w:r>
                              <w:r>
                                <w:t>the</w:t>
                              </w:r>
                              <w:r>
                                <w:rPr>
                                  <w:spacing w:val="-5"/>
                                </w:rPr>
                                <w:t xml:space="preserve"> </w:t>
                              </w:r>
                              <w:r>
                                <w:t>foot</w:t>
                              </w:r>
                              <w:r>
                                <w:rPr>
                                  <w:spacing w:val="-2"/>
                                </w:rPr>
                                <w:t xml:space="preserve"> </w:t>
                              </w:r>
                              <w:r>
                                <w:t>of</w:t>
                              </w:r>
                              <w:r>
                                <w:rPr>
                                  <w:spacing w:val="-1"/>
                                </w:rPr>
                                <w:t xml:space="preserve"> </w:t>
                              </w:r>
                              <w:r>
                                <w:t>the</w:t>
                              </w:r>
                              <w:r>
                                <w:rPr>
                                  <w:spacing w:val="-3"/>
                                </w:rPr>
                                <w:t xml:space="preserve"> </w:t>
                              </w:r>
                              <w:r>
                                <w:t>waterfall</w:t>
                              </w:r>
                              <w:r>
                                <w:rPr>
                                  <w:spacing w:val="-5"/>
                                </w:rPr>
                                <w:t xml:space="preserve"> </w:t>
                              </w:r>
                              <w:r>
                                <w:t>where</w:t>
                              </w:r>
                              <w:r>
                                <w:rPr>
                                  <w:spacing w:val="-3"/>
                                </w:rPr>
                                <w:t xml:space="preserve"> </w:t>
                              </w:r>
                              <w:r>
                                <w:t>they</w:t>
                              </w:r>
                              <w:r>
                                <w:rPr>
                                  <w:spacing w:val="-1"/>
                                </w:rPr>
                                <w:t xml:space="preserve"> </w:t>
                              </w:r>
                              <w:r>
                                <w:t>erode</w:t>
                              </w:r>
                              <w:r>
                                <w:rPr>
                                  <w:spacing w:val="-2"/>
                                </w:rPr>
                                <w:t xml:space="preserve"> </w:t>
                              </w:r>
                              <w:r>
                                <w:t xml:space="preserve">the softer rock by abrasion. This creates a deep </w:t>
                              </w:r>
                              <w:r>
                                <w:rPr>
                                  <w:color w:val="FF0000"/>
                                  <w:u w:val="single" w:color="FF0000"/>
                                </w:rPr>
                                <w:t>plunge pool</w:t>
                              </w:r>
                            </w:p>
                            <w:p w:rsidR="00A8284D" w:rsidRDefault="00A8284D">
                              <w:pPr>
                                <w:spacing w:before="23"/>
                              </w:pPr>
                            </w:p>
                            <w:p w:rsidR="00A8284D" w:rsidRDefault="00A8284D">
                              <w:pPr>
                                <w:numPr>
                                  <w:ilvl w:val="0"/>
                                  <w:numId w:val="169"/>
                                </w:numPr>
                                <w:tabs>
                                  <w:tab w:val="left" w:pos="518"/>
                                </w:tabs>
                                <w:ind w:right="328"/>
                                <w:rPr>
                                  <w:rFonts w:ascii="Symbol"/>
                                </w:rPr>
                              </w:pPr>
                              <w:r>
                                <w:t>Over</w:t>
                              </w:r>
                              <w:r>
                                <w:rPr>
                                  <w:spacing w:val="-3"/>
                                </w:rPr>
                                <w:t xml:space="preserve"> </w:t>
                              </w:r>
                              <w:r>
                                <w:t>time,</w:t>
                              </w:r>
                              <w:r>
                                <w:rPr>
                                  <w:spacing w:val="-3"/>
                                </w:rPr>
                                <w:t xml:space="preserve"> </w:t>
                              </w:r>
                              <w:r>
                                <w:t>more</w:t>
                              </w:r>
                              <w:r>
                                <w:rPr>
                                  <w:spacing w:val="-5"/>
                                </w:rPr>
                                <w:t xml:space="preserve"> </w:t>
                              </w:r>
                              <w:r>
                                <w:rPr>
                                  <w:color w:val="FF0000"/>
                                  <w:u w:val="single" w:color="FF0000"/>
                                </w:rPr>
                                <w:t>undercutting</w:t>
                              </w:r>
                              <w:r>
                                <w:rPr>
                                  <w:color w:val="FF0000"/>
                                  <w:spacing w:val="-1"/>
                                </w:rPr>
                                <w:t xml:space="preserve"> </w:t>
                              </w:r>
                              <w:r>
                                <w:t>causes</w:t>
                              </w:r>
                              <w:r>
                                <w:rPr>
                                  <w:spacing w:val="-4"/>
                                </w:rPr>
                                <w:t xml:space="preserve"> </w:t>
                              </w:r>
                              <w:r>
                                <w:t>more</w:t>
                              </w:r>
                              <w:r>
                                <w:rPr>
                                  <w:spacing w:val="-6"/>
                                </w:rPr>
                                <w:t xml:space="preserve"> </w:t>
                              </w:r>
                              <w:r>
                                <w:t>collapses.</w:t>
                              </w:r>
                              <w:r>
                                <w:rPr>
                                  <w:spacing w:val="-4"/>
                                </w:rPr>
                                <w:t xml:space="preserve"> </w:t>
                              </w:r>
                              <w:r>
                                <w:t>The</w:t>
                              </w:r>
                              <w:r>
                                <w:rPr>
                                  <w:spacing w:val="-6"/>
                                </w:rPr>
                                <w:t xml:space="preserve"> </w:t>
                              </w:r>
                              <w:r>
                                <w:t>waterfall</w:t>
                              </w:r>
                              <w:r>
                                <w:rPr>
                                  <w:spacing w:val="-6"/>
                                </w:rPr>
                                <w:t xml:space="preserve"> </w:t>
                              </w:r>
                              <w:r>
                                <w:t>will</w:t>
                              </w:r>
                              <w:r>
                                <w:rPr>
                                  <w:spacing w:val="-3"/>
                                </w:rPr>
                                <w:t xml:space="preserve"> </w:t>
                              </w:r>
                              <w:r>
                                <w:t>retreat</w:t>
                              </w:r>
                              <w:r>
                                <w:rPr>
                                  <w:spacing w:val="-3"/>
                                </w:rPr>
                                <w:t xml:space="preserve"> </w:t>
                              </w:r>
                              <w:r>
                                <w:t>(move</w:t>
                              </w:r>
                              <w:r>
                                <w:rPr>
                                  <w:spacing w:val="-6"/>
                                </w:rPr>
                                <w:t xml:space="preserve"> </w:t>
                              </w:r>
                              <w:r>
                                <w:t xml:space="preserve">back) leaving behind a </w:t>
                              </w:r>
                              <w:r>
                                <w:rPr>
                                  <w:color w:val="FF0000"/>
                                  <w:u w:val="single" w:color="FF0000"/>
                                </w:rPr>
                                <w:t>steep-sided gorge</w:t>
                              </w:r>
                              <w:r>
                                <w:t>.</w:t>
                              </w:r>
                            </w:p>
                          </w:txbxContent>
                        </wps:txbx>
                        <wps:bodyPr wrap="square" lIns="0" tIns="0" rIns="0" bIns="0" rtlCol="0">
                          <a:noAutofit/>
                        </wps:bodyPr>
                      </wps:wsp>
                      <wps:wsp>
                        <wps:cNvPr id="690" name="Textbox 690"/>
                        <wps:cNvSpPr txBox="1"/>
                        <wps:spPr>
                          <a:xfrm>
                            <a:off x="19050" y="529462"/>
                            <a:ext cx="2076450" cy="2120265"/>
                          </a:xfrm>
                          <a:prstGeom prst="rect">
                            <a:avLst/>
                          </a:prstGeom>
                        </wps:spPr>
                        <wps:txbx>
                          <w:txbxContent>
                            <w:p w:rsidR="00A8284D" w:rsidRDefault="00A8284D">
                              <w:pPr>
                                <w:numPr>
                                  <w:ilvl w:val="0"/>
                                  <w:numId w:val="168"/>
                                </w:numPr>
                                <w:tabs>
                                  <w:tab w:val="left" w:pos="518"/>
                                </w:tabs>
                                <w:spacing w:before="87"/>
                                <w:ind w:right="189"/>
                              </w:pPr>
                              <w:r>
                                <w:t>Waterfalls</w:t>
                              </w:r>
                              <w:r>
                                <w:rPr>
                                  <w:spacing w:val="-13"/>
                                </w:rPr>
                                <w:t xml:space="preserve"> </w:t>
                              </w:r>
                              <w:r>
                                <w:t>form</w:t>
                              </w:r>
                              <w:r>
                                <w:rPr>
                                  <w:spacing w:val="-12"/>
                                </w:rPr>
                                <w:t xml:space="preserve"> </w:t>
                              </w:r>
                              <w:r>
                                <w:t>where</w:t>
                              </w:r>
                              <w:r>
                                <w:rPr>
                                  <w:spacing w:val="-16"/>
                                </w:rPr>
                                <w:t xml:space="preserve"> </w:t>
                              </w:r>
                              <w:r>
                                <w:t xml:space="preserve">a river flows over an area of </w:t>
                              </w:r>
                              <w:r>
                                <w:rPr>
                                  <w:color w:val="FF0000"/>
                                  <w:u w:val="single" w:color="FF0000"/>
                                </w:rPr>
                                <w:t>hard</w:t>
                              </w:r>
                              <w:r>
                                <w:rPr>
                                  <w:color w:val="FF0000"/>
                                  <w:spacing w:val="-3"/>
                                  <w:u w:val="single" w:color="FF0000"/>
                                </w:rPr>
                                <w:t xml:space="preserve"> </w:t>
                              </w:r>
                              <w:r>
                                <w:rPr>
                                  <w:color w:val="FF0000"/>
                                  <w:u w:val="single" w:color="FF0000"/>
                                </w:rPr>
                                <w:t>rock</w:t>
                              </w:r>
                              <w:r>
                                <w:rPr>
                                  <w:color w:val="FF0000"/>
                                  <w:spacing w:val="-2"/>
                                </w:rPr>
                                <w:t xml:space="preserve"> </w:t>
                              </w:r>
                              <w:r>
                                <w:t>followed</w:t>
                              </w:r>
                              <w:r>
                                <w:rPr>
                                  <w:spacing w:val="-3"/>
                                </w:rPr>
                                <w:t xml:space="preserve"> </w:t>
                              </w:r>
                              <w:r>
                                <w:t xml:space="preserve">by an area of </w:t>
                              </w:r>
                              <w:r>
                                <w:rPr>
                                  <w:color w:val="FF0000"/>
                                  <w:u w:val="single" w:color="FF0000"/>
                                </w:rPr>
                                <w:t>softer rock</w:t>
                              </w:r>
                            </w:p>
                            <w:p w:rsidR="00A8284D" w:rsidRDefault="00A8284D">
                              <w:pPr>
                                <w:spacing w:before="1"/>
                              </w:pPr>
                            </w:p>
                            <w:p w:rsidR="00A8284D" w:rsidRDefault="00A8284D">
                              <w:pPr>
                                <w:numPr>
                                  <w:ilvl w:val="0"/>
                                  <w:numId w:val="168"/>
                                </w:numPr>
                                <w:tabs>
                                  <w:tab w:val="left" w:pos="518"/>
                                </w:tabs>
                                <w:ind w:right="410"/>
                              </w:pPr>
                              <w:r>
                                <w:t xml:space="preserve">The softer rock is eroded by </w:t>
                              </w:r>
                              <w:r>
                                <w:rPr>
                                  <w:color w:val="FF0000"/>
                                  <w:u w:val="single" w:color="FF0000"/>
                                </w:rPr>
                                <w:t>hydraulic</w:t>
                              </w:r>
                              <w:r>
                                <w:rPr>
                                  <w:color w:val="FF0000"/>
                                </w:rPr>
                                <w:t xml:space="preserve"> </w:t>
                              </w:r>
                              <w:r>
                                <w:rPr>
                                  <w:color w:val="FF0000"/>
                                  <w:u w:val="single" w:color="FF0000"/>
                                </w:rPr>
                                <w:t>action</w:t>
                              </w:r>
                              <w:r>
                                <w:rPr>
                                  <w:color w:val="FF0000"/>
                                  <w:spacing w:val="-12"/>
                                  <w:u w:val="single" w:color="FF0000"/>
                                </w:rPr>
                                <w:t xml:space="preserve"> </w:t>
                              </w:r>
                              <w:r>
                                <w:rPr>
                                  <w:color w:val="FF0000"/>
                                  <w:u w:val="single" w:color="FF0000"/>
                                </w:rPr>
                                <w:t>&amp;</w:t>
                              </w:r>
                              <w:r>
                                <w:rPr>
                                  <w:color w:val="FF0000"/>
                                  <w:spacing w:val="-11"/>
                                  <w:u w:val="single" w:color="FF0000"/>
                                </w:rPr>
                                <w:t xml:space="preserve"> </w:t>
                              </w:r>
                              <w:r>
                                <w:rPr>
                                  <w:color w:val="FF0000"/>
                                  <w:u w:val="single" w:color="FF0000"/>
                                </w:rPr>
                                <w:t>abrasion</w:t>
                              </w:r>
                              <w:r>
                                <w:rPr>
                                  <w:color w:val="FF0000"/>
                                  <w:spacing w:val="-13"/>
                                </w:rPr>
                                <w:t xml:space="preserve"> </w:t>
                              </w:r>
                              <w:r>
                                <w:t>more than the harder rock, creating a step in the</w:t>
                              </w:r>
                            </w:p>
                          </w:txbxContent>
                        </wps:txbx>
                        <wps:bodyPr wrap="square" lIns="0" tIns="0" rIns="0" bIns="0" rtlCol="0">
                          <a:noAutofit/>
                        </wps:bodyPr>
                      </wps:wsp>
                    </wpg:wgp>
                  </a:graphicData>
                </a:graphic>
              </wp:anchor>
            </w:drawing>
          </mc:Choice>
          <mc:Fallback>
            <w:pict>
              <v:group id="Group 682" o:spid="_x0000_s1624" style="position:absolute;margin-left:34.5pt;margin-top:10.4pt;width:521.85pt;height:391.45pt;z-index:-251538432;mso-wrap-distance-left:0;mso-wrap-distance-right:0;mso-position-horizontal-relative:page;mso-position-vertical-relative:text" coordsize="66274,497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">
                <v:shape id="Graphic 683" o:spid="_x0000_s1625" style="position:absolute;left:190;top:5294;width:20765;height:21254;visibility:visible;mso-wrap-style:square;v-text-anchor:top" coordsize="2076450,2125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" path="m,2125344r2076450,l2076450,,,,,2125344xe" filled="f" strokecolor="red" strokeweight=".52914mm">
                  <v:path arrowok="t"/>
                </v:shape>
                <v:shape id="Image 684" o:spid="_x0000_s1626" type="#_x0000_t75" style="position:absolute;left:21737;width:44537;height:2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">
                  <v:imagedata r:id="rId127" o:title=""/>
                </v:shape>
                <v:shape id="Graphic 685" o:spid="_x0000_s1627" style="position:absolute;left:190;top:26497;width:64992;height:23120;visibility:visible;mso-wrap-style:square;v-text-anchor:top" coordsize="6499225,231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" path="m6499225,l,,,2312035r6499225,l6499225,xe" stroked="f">
                  <v:path arrowok="t"/>
                </v:shape>
                <v:shape id="Graphic 686" o:spid="_x0000_s1628" style="position:absolute;left:190;top:26497;width:64992;height:23120;visibility:visible;mso-wrap-style:square;v-text-anchor:top" coordsize="6499225,231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" path="m,2312035r6499225,l6499225,,,,,2312035xe" filled="f" strokecolor="red" strokeweight=".52914mm">
                  <v:path arrowok="t"/>
                </v:shape>
                <v:shape id="Graphic 687" o:spid="_x0000_s1629" style="position:absolute;left:381;top:26624;width:20370;height:127;visibility:visible;mso-wrap-style:square;v-text-anchor:top" coordsize="203708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" path="m,12700l2037080,e" filled="f" strokecolor="white" strokeweight="6pt">
                  <v:path arrowok="t"/>
                </v:shape>
                <v:shape id="Textbox 688" o:spid="_x0000_s1630" type="#_x0000_t202" style="position:absolute;left:127;top:905;width:21285;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" filled="f" stroked="f">
                  <v:textbox inset="0,0,0,0">
                    <w:txbxContent>
                      <w:p w:rsidR="00A8284D" w:rsidRDefault="00A8284D">
                        <w:pPr>
                          <w:tabs>
                            <w:tab w:val="left" w:pos="747"/>
                            <w:tab w:val="left" w:pos="3331"/>
                          </w:tabs>
                          <w:rPr>
                            <w:sz w:val="36"/>
                          </w:rPr>
                        </w:pPr>
                        <w:r>
                          <w:rPr>
                            <w:color w:val="FFFFFF"/>
                            <w:sz w:val="36"/>
                            <w:highlight w:val="red"/>
                          </w:rPr>
                          <w:tab/>
                        </w:r>
                        <w:r>
                          <w:rPr>
                            <w:color w:val="FFFFFF"/>
                            <w:spacing w:val="-2"/>
                            <w:sz w:val="36"/>
                            <w:highlight w:val="red"/>
                          </w:rPr>
                          <w:t>Waterfalls</w:t>
                        </w:r>
                        <w:r>
                          <w:rPr>
                            <w:color w:val="FFFFFF"/>
                            <w:sz w:val="36"/>
                            <w:highlight w:val="red"/>
                          </w:rPr>
                          <w:tab/>
                        </w:r>
                      </w:p>
                    </w:txbxContent>
                  </v:textbox>
                </v:shape>
                <v:shape id="Textbox 689" o:spid="_x0000_s1631" type="#_x0000_t202" style="position:absolute;left:190;top:26497;width:64992;height:23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" filled="f" stroked="f">
                  <v:textbox inset="0,0,0,0">
                    <w:txbxContent>
                      <w:p w:rsidR="00A8284D" w:rsidRDefault="00A8284D">
                        <w:pPr>
                          <w:numPr>
                            <w:ilvl w:val="0"/>
                            <w:numId w:val="169"/>
                          </w:numPr>
                          <w:tabs>
                            <w:tab w:val="left" w:pos="518"/>
                          </w:tabs>
                          <w:spacing w:before="87"/>
                          <w:ind w:hanging="360"/>
                          <w:rPr>
                            <w:rFonts w:ascii="Symbol"/>
                          </w:rPr>
                        </w:pPr>
                        <w:r>
                          <w:t>As</w:t>
                        </w:r>
                        <w:r>
                          <w:rPr>
                            <w:spacing w:val="-3"/>
                          </w:rPr>
                          <w:t xml:space="preserve"> </w:t>
                        </w:r>
                        <w:r>
                          <w:t>water</w:t>
                        </w:r>
                        <w:r>
                          <w:rPr>
                            <w:spacing w:val="-4"/>
                          </w:rPr>
                          <w:t xml:space="preserve"> </w:t>
                        </w:r>
                        <w:r>
                          <w:t>goes</w:t>
                        </w:r>
                        <w:r>
                          <w:rPr>
                            <w:spacing w:val="-1"/>
                          </w:rPr>
                          <w:t xml:space="preserve"> </w:t>
                        </w:r>
                        <w:r>
                          <w:t>over</w:t>
                        </w:r>
                        <w:r>
                          <w:rPr>
                            <w:spacing w:val="-2"/>
                          </w:rPr>
                          <w:t xml:space="preserve"> </w:t>
                        </w:r>
                        <w:r>
                          <w:t>the</w:t>
                        </w:r>
                        <w:r>
                          <w:rPr>
                            <w:spacing w:val="-5"/>
                          </w:rPr>
                          <w:t xml:space="preserve"> </w:t>
                        </w:r>
                        <w:r>
                          <w:t>step</w:t>
                        </w:r>
                        <w:r>
                          <w:rPr>
                            <w:spacing w:val="-2"/>
                          </w:rPr>
                          <w:t xml:space="preserve"> </w:t>
                        </w:r>
                        <w:r>
                          <w:t>it erodes</w:t>
                        </w:r>
                        <w:r>
                          <w:rPr>
                            <w:spacing w:val="-2"/>
                          </w:rPr>
                          <w:t xml:space="preserve"> </w:t>
                        </w:r>
                        <w:r>
                          <w:t>more</w:t>
                        </w:r>
                        <w:r>
                          <w:rPr>
                            <w:spacing w:val="-5"/>
                          </w:rPr>
                          <w:t xml:space="preserve"> </w:t>
                        </w:r>
                        <w:r>
                          <w:t>and</w:t>
                        </w:r>
                        <w:r>
                          <w:rPr>
                            <w:spacing w:val="-4"/>
                          </w:rPr>
                          <w:t xml:space="preserve"> </w:t>
                        </w:r>
                        <w:r>
                          <w:t>more</w:t>
                        </w:r>
                        <w:r>
                          <w:rPr>
                            <w:spacing w:val="-5"/>
                          </w:rPr>
                          <w:t xml:space="preserve"> </w:t>
                        </w:r>
                        <w:r>
                          <w:t>of</w:t>
                        </w:r>
                        <w:r>
                          <w:rPr>
                            <w:spacing w:val="-1"/>
                          </w:rPr>
                          <w:t xml:space="preserve"> </w:t>
                        </w:r>
                        <w:r>
                          <w:t>the</w:t>
                        </w:r>
                        <w:r>
                          <w:rPr>
                            <w:spacing w:val="-5"/>
                          </w:rPr>
                          <w:t xml:space="preserve"> </w:t>
                        </w:r>
                        <w:r>
                          <w:t>softer</w:t>
                        </w:r>
                        <w:r>
                          <w:rPr>
                            <w:spacing w:val="-1"/>
                          </w:rPr>
                          <w:t xml:space="preserve"> </w:t>
                        </w:r>
                        <w:r>
                          <w:rPr>
                            <w:spacing w:val="-4"/>
                          </w:rPr>
                          <w:t>rock</w:t>
                        </w:r>
                      </w:p>
                      <w:p w:rsidR="00A8284D" w:rsidRDefault="00A8284D">
                        <w:pPr>
                          <w:spacing w:before="1"/>
                        </w:pPr>
                      </w:p>
                      <w:p w:rsidR="00A8284D" w:rsidRDefault="00A8284D">
                        <w:pPr>
                          <w:numPr>
                            <w:ilvl w:val="0"/>
                            <w:numId w:val="169"/>
                          </w:numPr>
                          <w:tabs>
                            <w:tab w:val="left" w:pos="518"/>
                          </w:tabs>
                          <w:ind w:hanging="360"/>
                          <w:rPr>
                            <w:rFonts w:ascii="Symbol"/>
                          </w:rPr>
                        </w:pPr>
                        <w:r>
                          <w:t>A</w:t>
                        </w:r>
                        <w:r>
                          <w:rPr>
                            <w:spacing w:val="-6"/>
                          </w:rPr>
                          <w:t xml:space="preserve"> </w:t>
                        </w:r>
                        <w:r>
                          <w:rPr>
                            <w:color w:val="FF0000"/>
                            <w:u w:val="single" w:color="FF0000"/>
                          </w:rPr>
                          <w:t>steep</w:t>
                        </w:r>
                        <w:r>
                          <w:rPr>
                            <w:color w:val="FF0000"/>
                            <w:spacing w:val="-3"/>
                            <w:u w:val="single" w:color="FF0000"/>
                          </w:rPr>
                          <w:t xml:space="preserve"> </w:t>
                        </w:r>
                        <w:r>
                          <w:rPr>
                            <w:color w:val="FF0000"/>
                            <w:u w:val="single" w:color="FF0000"/>
                          </w:rPr>
                          <w:t>drop</w:t>
                        </w:r>
                        <w:r>
                          <w:rPr>
                            <w:color w:val="FF0000"/>
                            <w:spacing w:val="-5"/>
                          </w:rPr>
                          <w:t xml:space="preserve"> </w:t>
                        </w:r>
                        <w:r>
                          <w:t>is</w:t>
                        </w:r>
                        <w:r>
                          <w:rPr>
                            <w:spacing w:val="-4"/>
                          </w:rPr>
                          <w:t xml:space="preserve"> </w:t>
                        </w:r>
                        <w:r>
                          <w:t>eventually</w:t>
                        </w:r>
                        <w:r>
                          <w:rPr>
                            <w:spacing w:val="-2"/>
                          </w:rPr>
                          <w:t xml:space="preserve"> </w:t>
                        </w:r>
                        <w:r>
                          <w:t>created,</w:t>
                        </w:r>
                        <w:r>
                          <w:rPr>
                            <w:spacing w:val="-4"/>
                          </w:rPr>
                          <w:t xml:space="preserve"> </w:t>
                        </w:r>
                        <w:r>
                          <w:t>which</w:t>
                        </w:r>
                        <w:r>
                          <w:rPr>
                            <w:spacing w:val="-5"/>
                          </w:rPr>
                          <w:t xml:space="preserve"> </w:t>
                        </w:r>
                        <w:r>
                          <w:t>is</w:t>
                        </w:r>
                        <w:r>
                          <w:rPr>
                            <w:spacing w:val="-4"/>
                          </w:rPr>
                          <w:t xml:space="preserve"> </w:t>
                        </w:r>
                        <w:r>
                          <w:t>called</w:t>
                        </w:r>
                        <w:r>
                          <w:rPr>
                            <w:spacing w:val="-2"/>
                          </w:rPr>
                          <w:t xml:space="preserve"> </w:t>
                        </w:r>
                        <w:r>
                          <w:t>a</w:t>
                        </w:r>
                        <w:r>
                          <w:rPr>
                            <w:spacing w:val="-2"/>
                          </w:rPr>
                          <w:t xml:space="preserve"> waterfall</w:t>
                        </w:r>
                      </w:p>
                      <w:p w:rsidR="00A8284D" w:rsidRDefault="00A8284D">
                        <w:pPr>
                          <w:spacing w:before="23"/>
                        </w:pPr>
                      </w:p>
                      <w:p w:rsidR="00A8284D" w:rsidRDefault="00A8284D">
                        <w:pPr>
                          <w:numPr>
                            <w:ilvl w:val="0"/>
                            <w:numId w:val="169"/>
                          </w:numPr>
                          <w:tabs>
                            <w:tab w:val="left" w:pos="518"/>
                          </w:tabs>
                          <w:ind w:hanging="360"/>
                          <w:rPr>
                            <w:rFonts w:ascii="Symbol"/>
                            <w:color w:val="FF0000"/>
                          </w:rPr>
                        </w:pPr>
                        <w:r>
                          <w:t>The</w:t>
                        </w:r>
                        <w:r>
                          <w:rPr>
                            <w:spacing w:val="-7"/>
                          </w:rPr>
                          <w:t xml:space="preserve"> </w:t>
                        </w:r>
                        <w:r>
                          <w:t>hard</w:t>
                        </w:r>
                        <w:r>
                          <w:rPr>
                            <w:spacing w:val="-6"/>
                          </w:rPr>
                          <w:t xml:space="preserve"> </w:t>
                        </w:r>
                        <w:r>
                          <w:t>rock</w:t>
                        </w:r>
                        <w:r>
                          <w:rPr>
                            <w:spacing w:val="-5"/>
                          </w:rPr>
                          <w:t xml:space="preserve"> </w:t>
                        </w:r>
                        <w:r>
                          <w:t>is</w:t>
                        </w:r>
                        <w:r>
                          <w:rPr>
                            <w:spacing w:val="-5"/>
                          </w:rPr>
                          <w:t xml:space="preserve"> </w:t>
                        </w:r>
                        <w:r>
                          <w:t>eventually</w:t>
                        </w:r>
                        <w:r>
                          <w:rPr>
                            <w:spacing w:val="-3"/>
                          </w:rPr>
                          <w:t xml:space="preserve"> </w:t>
                        </w:r>
                        <w:r>
                          <w:t>undercut</w:t>
                        </w:r>
                        <w:r>
                          <w:rPr>
                            <w:spacing w:val="-6"/>
                          </w:rPr>
                          <w:t xml:space="preserve"> </w:t>
                        </w:r>
                        <w:r>
                          <w:t>by</w:t>
                        </w:r>
                        <w:r>
                          <w:rPr>
                            <w:spacing w:val="-3"/>
                          </w:rPr>
                          <w:t xml:space="preserve"> </w:t>
                        </w:r>
                        <w:r>
                          <w:t>erosion.</w:t>
                        </w:r>
                        <w:r>
                          <w:rPr>
                            <w:spacing w:val="-3"/>
                          </w:rPr>
                          <w:t xml:space="preserve"> </w:t>
                        </w:r>
                        <w:r>
                          <w:t>It</w:t>
                        </w:r>
                        <w:r>
                          <w:rPr>
                            <w:spacing w:val="-6"/>
                          </w:rPr>
                          <w:t xml:space="preserve"> </w:t>
                        </w:r>
                        <w:r>
                          <w:t>becomes</w:t>
                        </w:r>
                        <w:r>
                          <w:rPr>
                            <w:spacing w:val="-5"/>
                          </w:rPr>
                          <w:t xml:space="preserve"> </w:t>
                        </w:r>
                        <w:r>
                          <w:t>unsupported</w:t>
                        </w:r>
                        <w:r>
                          <w:rPr>
                            <w:spacing w:val="-3"/>
                          </w:rPr>
                          <w:t xml:space="preserve"> </w:t>
                        </w:r>
                        <w:r>
                          <w:t>and</w:t>
                        </w:r>
                        <w:r>
                          <w:rPr>
                            <w:spacing w:val="1"/>
                          </w:rPr>
                          <w:t xml:space="preserve"> </w:t>
                        </w:r>
                        <w:r>
                          <w:rPr>
                            <w:color w:val="FF0000"/>
                            <w:spacing w:val="-2"/>
                            <w:u w:val="single" w:color="FF0000"/>
                          </w:rPr>
                          <w:t>collapses</w:t>
                        </w:r>
                      </w:p>
                      <w:p w:rsidR="00A8284D" w:rsidRDefault="00A8284D">
                        <w:pPr>
                          <w:spacing w:before="25"/>
                        </w:pPr>
                      </w:p>
                      <w:p w:rsidR="00A8284D" w:rsidRDefault="00A8284D">
                        <w:pPr>
                          <w:numPr>
                            <w:ilvl w:val="0"/>
                            <w:numId w:val="169"/>
                          </w:numPr>
                          <w:tabs>
                            <w:tab w:val="left" w:pos="518"/>
                          </w:tabs>
                          <w:spacing w:before="1"/>
                          <w:ind w:right="506"/>
                          <w:rPr>
                            <w:rFonts w:ascii="Symbol"/>
                          </w:rPr>
                        </w:pPr>
                        <w:r>
                          <w:t>The</w:t>
                        </w:r>
                        <w:r>
                          <w:rPr>
                            <w:spacing w:val="-3"/>
                          </w:rPr>
                          <w:t xml:space="preserve"> </w:t>
                        </w:r>
                        <w:r>
                          <w:t>collapsed</w:t>
                        </w:r>
                        <w:r>
                          <w:rPr>
                            <w:spacing w:val="-4"/>
                          </w:rPr>
                          <w:t xml:space="preserve"> </w:t>
                        </w:r>
                        <w:r>
                          <w:t>rocks</w:t>
                        </w:r>
                        <w:r>
                          <w:rPr>
                            <w:spacing w:val="-3"/>
                          </w:rPr>
                          <w:t xml:space="preserve"> </w:t>
                        </w:r>
                        <w:r>
                          <w:t>are</w:t>
                        </w:r>
                        <w:r>
                          <w:rPr>
                            <w:spacing w:val="-5"/>
                          </w:rPr>
                          <w:t xml:space="preserve"> </w:t>
                        </w:r>
                        <w:r>
                          <w:t>swirled</w:t>
                        </w:r>
                        <w:r>
                          <w:rPr>
                            <w:spacing w:val="-1"/>
                          </w:rPr>
                          <w:t xml:space="preserve"> </w:t>
                        </w:r>
                        <w:r>
                          <w:t>around</w:t>
                        </w:r>
                        <w:r>
                          <w:rPr>
                            <w:spacing w:val="-4"/>
                          </w:rPr>
                          <w:t xml:space="preserve"> </w:t>
                        </w:r>
                        <w:r>
                          <w:t>at</w:t>
                        </w:r>
                        <w:r>
                          <w:rPr>
                            <w:spacing w:val="-2"/>
                          </w:rPr>
                          <w:t xml:space="preserve"> </w:t>
                        </w:r>
                        <w:r>
                          <w:t>the</w:t>
                        </w:r>
                        <w:r>
                          <w:rPr>
                            <w:spacing w:val="-5"/>
                          </w:rPr>
                          <w:t xml:space="preserve"> </w:t>
                        </w:r>
                        <w:r>
                          <w:t>foot</w:t>
                        </w:r>
                        <w:r>
                          <w:rPr>
                            <w:spacing w:val="-2"/>
                          </w:rPr>
                          <w:t xml:space="preserve"> </w:t>
                        </w:r>
                        <w:r>
                          <w:t>of</w:t>
                        </w:r>
                        <w:r>
                          <w:rPr>
                            <w:spacing w:val="-1"/>
                          </w:rPr>
                          <w:t xml:space="preserve"> </w:t>
                        </w:r>
                        <w:r>
                          <w:t>the</w:t>
                        </w:r>
                        <w:r>
                          <w:rPr>
                            <w:spacing w:val="-3"/>
                          </w:rPr>
                          <w:t xml:space="preserve"> </w:t>
                        </w:r>
                        <w:r>
                          <w:t>waterfall</w:t>
                        </w:r>
                        <w:r>
                          <w:rPr>
                            <w:spacing w:val="-5"/>
                          </w:rPr>
                          <w:t xml:space="preserve"> </w:t>
                        </w:r>
                        <w:r>
                          <w:t>where</w:t>
                        </w:r>
                        <w:r>
                          <w:rPr>
                            <w:spacing w:val="-3"/>
                          </w:rPr>
                          <w:t xml:space="preserve"> </w:t>
                        </w:r>
                        <w:r>
                          <w:t>they</w:t>
                        </w:r>
                        <w:r>
                          <w:rPr>
                            <w:spacing w:val="-1"/>
                          </w:rPr>
                          <w:t xml:space="preserve"> </w:t>
                        </w:r>
                        <w:r>
                          <w:t>erode</w:t>
                        </w:r>
                        <w:r>
                          <w:rPr>
                            <w:spacing w:val="-2"/>
                          </w:rPr>
                          <w:t xml:space="preserve"> </w:t>
                        </w:r>
                        <w:r>
                          <w:t xml:space="preserve">the softer rock by abrasion. This creates a deep </w:t>
                        </w:r>
                        <w:r>
                          <w:rPr>
                            <w:color w:val="FF0000"/>
                            <w:u w:val="single" w:color="FF0000"/>
                          </w:rPr>
                          <w:t>plunge pool</w:t>
                        </w:r>
                      </w:p>
                      <w:p w:rsidR="00A8284D" w:rsidRDefault="00A8284D">
                        <w:pPr>
                          <w:spacing w:before="23"/>
                        </w:pPr>
                      </w:p>
                      <w:p w:rsidR="00A8284D" w:rsidRDefault="00A8284D">
                        <w:pPr>
                          <w:numPr>
                            <w:ilvl w:val="0"/>
                            <w:numId w:val="169"/>
                          </w:numPr>
                          <w:tabs>
                            <w:tab w:val="left" w:pos="518"/>
                          </w:tabs>
                          <w:ind w:right="328"/>
                          <w:rPr>
                            <w:rFonts w:ascii="Symbol"/>
                          </w:rPr>
                        </w:pPr>
                        <w:r>
                          <w:t>Over</w:t>
                        </w:r>
                        <w:r>
                          <w:rPr>
                            <w:spacing w:val="-3"/>
                          </w:rPr>
                          <w:t xml:space="preserve"> </w:t>
                        </w:r>
                        <w:r>
                          <w:t>time,</w:t>
                        </w:r>
                        <w:r>
                          <w:rPr>
                            <w:spacing w:val="-3"/>
                          </w:rPr>
                          <w:t xml:space="preserve"> </w:t>
                        </w:r>
                        <w:r>
                          <w:t>more</w:t>
                        </w:r>
                        <w:r>
                          <w:rPr>
                            <w:spacing w:val="-5"/>
                          </w:rPr>
                          <w:t xml:space="preserve"> </w:t>
                        </w:r>
                        <w:r>
                          <w:rPr>
                            <w:color w:val="FF0000"/>
                            <w:u w:val="single" w:color="FF0000"/>
                          </w:rPr>
                          <w:t>undercutting</w:t>
                        </w:r>
                        <w:r>
                          <w:rPr>
                            <w:color w:val="FF0000"/>
                            <w:spacing w:val="-1"/>
                          </w:rPr>
                          <w:t xml:space="preserve"> </w:t>
                        </w:r>
                        <w:r>
                          <w:t>causes</w:t>
                        </w:r>
                        <w:r>
                          <w:rPr>
                            <w:spacing w:val="-4"/>
                          </w:rPr>
                          <w:t xml:space="preserve"> </w:t>
                        </w:r>
                        <w:r>
                          <w:t>more</w:t>
                        </w:r>
                        <w:r>
                          <w:rPr>
                            <w:spacing w:val="-6"/>
                          </w:rPr>
                          <w:t xml:space="preserve"> </w:t>
                        </w:r>
                        <w:r>
                          <w:t>collapses.</w:t>
                        </w:r>
                        <w:r>
                          <w:rPr>
                            <w:spacing w:val="-4"/>
                          </w:rPr>
                          <w:t xml:space="preserve"> </w:t>
                        </w:r>
                        <w:r>
                          <w:t>The</w:t>
                        </w:r>
                        <w:r>
                          <w:rPr>
                            <w:spacing w:val="-6"/>
                          </w:rPr>
                          <w:t xml:space="preserve"> </w:t>
                        </w:r>
                        <w:r>
                          <w:t>waterfall</w:t>
                        </w:r>
                        <w:r>
                          <w:rPr>
                            <w:spacing w:val="-6"/>
                          </w:rPr>
                          <w:t xml:space="preserve"> </w:t>
                        </w:r>
                        <w:r>
                          <w:t>will</w:t>
                        </w:r>
                        <w:r>
                          <w:rPr>
                            <w:spacing w:val="-3"/>
                          </w:rPr>
                          <w:t xml:space="preserve"> </w:t>
                        </w:r>
                        <w:r>
                          <w:t>retreat</w:t>
                        </w:r>
                        <w:r>
                          <w:rPr>
                            <w:spacing w:val="-3"/>
                          </w:rPr>
                          <w:t xml:space="preserve"> </w:t>
                        </w:r>
                        <w:r>
                          <w:t>(move</w:t>
                        </w:r>
                        <w:r>
                          <w:rPr>
                            <w:spacing w:val="-6"/>
                          </w:rPr>
                          <w:t xml:space="preserve"> </w:t>
                        </w:r>
                        <w:r>
                          <w:t xml:space="preserve">back) leaving behind a </w:t>
                        </w:r>
                        <w:r>
                          <w:rPr>
                            <w:color w:val="FF0000"/>
                            <w:u w:val="single" w:color="FF0000"/>
                          </w:rPr>
                          <w:t>steep-sided gorge</w:t>
                        </w:r>
                        <w:r>
                          <w:t>.</w:t>
                        </w:r>
                      </w:p>
                    </w:txbxContent>
                  </v:textbox>
                </v:shape>
                <v:shape id="Textbox 690" o:spid="_x0000_s1632" type="#_x0000_t202" style="position:absolute;left:190;top:5294;width:20765;height:21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" filled="f" stroked="f">
                  <v:textbox inset="0,0,0,0">
                    <w:txbxContent>
                      <w:p w:rsidR="00A8284D" w:rsidRDefault="00A8284D">
                        <w:pPr>
                          <w:numPr>
                            <w:ilvl w:val="0"/>
                            <w:numId w:val="168"/>
                          </w:numPr>
                          <w:tabs>
                            <w:tab w:val="left" w:pos="518"/>
                          </w:tabs>
                          <w:spacing w:before="87"/>
                          <w:ind w:right="189"/>
                        </w:pPr>
                        <w:r>
                          <w:t>Waterfalls</w:t>
                        </w:r>
                        <w:r>
                          <w:rPr>
                            <w:spacing w:val="-13"/>
                          </w:rPr>
                          <w:t xml:space="preserve"> </w:t>
                        </w:r>
                        <w:r>
                          <w:t>form</w:t>
                        </w:r>
                        <w:r>
                          <w:rPr>
                            <w:spacing w:val="-12"/>
                          </w:rPr>
                          <w:t xml:space="preserve"> </w:t>
                        </w:r>
                        <w:r>
                          <w:t>where</w:t>
                        </w:r>
                        <w:r>
                          <w:rPr>
                            <w:spacing w:val="-16"/>
                          </w:rPr>
                          <w:t xml:space="preserve"> </w:t>
                        </w:r>
                        <w:r>
                          <w:t xml:space="preserve">a river flows over an area of </w:t>
                        </w:r>
                        <w:r>
                          <w:rPr>
                            <w:color w:val="FF0000"/>
                            <w:u w:val="single" w:color="FF0000"/>
                          </w:rPr>
                          <w:t>hard</w:t>
                        </w:r>
                        <w:r>
                          <w:rPr>
                            <w:color w:val="FF0000"/>
                            <w:spacing w:val="-3"/>
                            <w:u w:val="single" w:color="FF0000"/>
                          </w:rPr>
                          <w:t xml:space="preserve"> </w:t>
                        </w:r>
                        <w:r>
                          <w:rPr>
                            <w:color w:val="FF0000"/>
                            <w:u w:val="single" w:color="FF0000"/>
                          </w:rPr>
                          <w:t>rock</w:t>
                        </w:r>
                        <w:r>
                          <w:rPr>
                            <w:color w:val="FF0000"/>
                            <w:spacing w:val="-2"/>
                          </w:rPr>
                          <w:t xml:space="preserve"> </w:t>
                        </w:r>
                        <w:r>
                          <w:t>followed</w:t>
                        </w:r>
                        <w:r>
                          <w:rPr>
                            <w:spacing w:val="-3"/>
                          </w:rPr>
                          <w:t xml:space="preserve"> </w:t>
                        </w:r>
                        <w:r>
                          <w:t xml:space="preserve">by an area of </w:t>
                        </w:r>
                        <w:r>
                          <w:rPr>
                            <w:color w:val="FF0000"/>
                            <w:u w:val="single" w:color="FF0000"/>
                          </w:rPr>
                          <w:t>softer rock</w:t>
                        </w:r>
                      </w:p>
                      <w:p w:rsidR="00A8284D" w:rsidRDefault="00A8284D">
                        <w:pPr>
                          <w:spacing w:before="1"/>
                        </w:pPr>
                      </w:p>
                      <w:p w:rsidR="00A8284D" w:rsidRDefault="00A8284D">
                        <w:pPr>
                          <w:numPr>
                            <w:ilvl w:val="0"/>
                            <w:numId w:val="168"/>
                          </w:numPr>
                          <w:tabs>
                            <w:tab w:val="left" w:pos="518"/>
                          </w:tabs>
                          <w:ind w:right="410"/>
                        </w:pPr>
                        <w:r>
                          <w:t xml:space="preserve">The softer rock is eroded by </w:t>
                        </w:r>
                        <w:r>
                          <w:rPr>
                            <w:color w:val="FF0000"/>
                            <w:u w:val="single" w:color="FF0000"/>
                          </w:rPr>
                          <w:t>hydraulic</w:t>
                        </w:r>
                        <w:r>
                          <w:rPr>
                            <w:color w:val="FF0000"/>
                          </w:rPr>
                          <w:t xml:space="preserve"> </w:t>
                        </w:r>
                        <w:r>
                          <w:rPr>
                            <w:color w:val="FF0000"/>
                            <w:u w:val="single" w:color="FF0000"/>
                          </w:rPr>
                          <w:t>action</w:t>
                        </w:r>
                        <w:r>
                          <w:rPr>
                            <w:color w:val="FF0000"/>
                            <w:spacing w:val="-12"/>
                            <w:u w:val="single" w:color="FF0000"/>
                          </w:rPr>
                          <w:t xml:space="preserve"> </w:t>
                        </w:r>
                        <w:r>
                          <w:rPr>
                            <w:color w:val="FF0000"/>
                            <w:u w:val="single" w:color="FF0000"/>
                          </w:rPr>
                          <w:t>&amp;</w:t>
                        </w:r>
                        <w:r>
                          <w:rPr>
                            <w:color w:val="FF0000"/>
                            <w:spacing w:val="-11"/>
                            <w:u w:val="single" w:color="FF0000"/>
                          </w:rPr>
                          <w:t xml:space="preserve"> </w:t>
                        </w:r>
                        <w:r>
                          <w:rPr>
                            <w:color w:val="FF0000"/>
                            <w:u w:val="single" w:color="FF0000"/>
                          </w:rPr>
                          <w:t>abrasion</w:t>
                        </w:r>
                        <w:r>
                          <w:rPr>
                            <w:color w:val="FF0000"/>
                            <w:spacing w:val="-13"/>
                          </w:rPr>
                          <w:t xml:space="preserve"> </w:t>
                        </w:r>
                        <w:r>
                          <w:t>more than the harder rock, creating a step in the</w:t>
                        </w:r>
                      </w:p>
                    </w:txbxContent>
                  </v:textbox>
                </v:shape>
                <w10:wrap type="topAndBottom" anchorx="page"/>
              </v:group>
            </w:pict>
          </mc:Fallback>
        </mc:AlternateContent>
      </w:r>
    </w:p>
    <w:p w:rsidR="00BC3DBA" w:rsidRDefault="00BC3DBA">
      <w:pPr>
        <w:rPr>
          <w:sz w:val="13"/>
        </w:rPr>
        <w:sectPr w:rsidR="00BC3DBA">
          <w:pgSz w:w="11910" w:h="16840"/>
          <w:pgMar w:top="1160" w:right="160" w:bottom="1200" w:left="400" w:header="0" w:footer="993" w:gutter="0"/>
          <w:cols w:space="720"/>
        </w:sectPr>
      </w:pPr>
    </w:p>
    <w:p w:rsidR="00BC3DBA" w:rsidRDefault="00A8284D">
      <w:pPr>
        <w:pStyle w:val="BodyText"/>
        <w:ind w:left="310"/>
        <w:rPr>
          <w:sz w:val="20"/>
        </w:rPr>
      </w:pPr>
      <w:r>
        <w:rPr>
          <w:noProof/>
          <w:sz w:val="20"/>
          <w:lang w:val="en-GB" w:eastAsia="en-GB"/>
        </w:rPr>
        <w:lastRenderedPageBreak/>
        <mc:AlternateContent>
          <mc:Choice Requires="wps">
            <w:drawing>
              <wp:inline distT="0" distB="0" distL="0" distR="0">
                <wp:extent cx="6432550" cy="400685"/>
                <wp:effectExtent l="9525" t="0" r="6350" b="8889"/>
                <wp:docPr id="691" name="Text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2550" cy="400685"/>
                        </a:xfrm>
                        <a:prstGeom prst="rect">
                          <a:avLst/>
                        </a:prstGeom>
                        <a:solidFill>
                          <a:srgbClr val="001F5F"/>
                        </a:solidFill>
                        <a:ln w="12700">
                          <a:solidFill>
                            <a:srgbClr val="001F5F"/>
                          </a:solidFill>
                          <a:prstDash val="solid"/>
                        </a:ln>
                      </wps:spPr>
                      <wps:txbx>
                        <w:txbxContent>
                          <w:p w:rsidR="00A8284D" w:rsidRDefault="00A8284D">
                            <w:pPr>
                              <w:spacing w:before="74"/>
                              <w:ind w:left="4" w:right="4"/>
                              <w:jc w:val="center"/>
                              <w:rPr>
                                <w:b/>
                                <w:color w:val="000000"/>
                                <w:sz w:val="32"/>
                              </w:rPr>
                            </w:pPr>
                            <w:r>
                              <w:rPr>
                                <w:b/>
                                <w:color w:val="FFFFFF"/>
                                <w:sz w:val="32"/>
                              </w:rPr>
                              <w:t>RIVERS</w:t>
                            </w:r>
                            <w:r>
                              <w:rPr>
                                <w:b/>
                                <w:color w:val="FFFFFF"/>
                                <w:spacing w:val="-9"/>
                                <w:sz w:val="32"/>
                              </w:rPr>
                              <w:t xml:space="preserve"> </w:t>
                            </w:r>
                            <w:r>
                              <w:rPr>
                                <w:b/>
                                <w:color w:val="FFFFFF"/>
                                <w:sz w:val="32"/>
                              </w:rPr>
                              <w:t>–</w:t>
                            </w:r>
                            <w:r>
                              <w:rPr>
                                <w:b/>
                                <w:color w:val="FFFFFF"/>
                                <w:spacing w:val="-6"/>
                                <w:sz w:val="32"/>
                              </w:rPr>
                              <w:t xml:space="preserve"> </w:t>
                            </w:r>
                            <w:r>
                              <w:rPr>
                                <w:b/>
                                <w:color w:val="FFFFFF"/>
                                <w:spacing w:val="-2"/>
                                <w:sz w:val="32"/>
                              </w:rPr>
                              <w:t>Meanders</w:t>
                            </w:r>
                          </w:p>
                        </w:txbxContent>
                      </wps:txbx>
                      <wps:bodyPr wrap="square" lIns="0" tIns="0" rIns="0" bIns="0" rtlCol="0">
                        <a:noAutofit/>
                      </wps:bodyPr>
                    </wps:wsp>
                  </a:graphicData>
                </a:graphic>
              </wp:inline>
            </w:drawing>
          </mc:Choice>
          <mc:Fallback>
            <w:pict>
              <v:shape id="Textbox 691" o:spid="_x0000_s1633" type="#_x0000_t202" style="width:506.5pt;height:3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" fillcolor="#001f5f" strokecolor="#001f5f" strokeweight="1pt">
                <v:path arrowok="t"/>
                <v:textbox inset="0,0,0,0">
                  <w:txbxContent>
                    <w:p w:rsidR="00A8284D" w:rsidRDefault="00A8284D">
                      <w:pPr>
                        <w:spacing w:before="74"/>
                        <w:ind w:left="4" w:right="4"/>
                        <w:jc w:val="center"/>
                        <w:rPr>
                          <w:b/>
                          <w:color w:val="000000"/>
                          <w:sz w:val="32"/>
                        </w:rPr>
                      </w:pPr>
                      <w:r>
                        <w:rPr>
                          <w:b/>
                          <w:color w:val="FFFFFF"/>
                          <w:sz w:val="32"/>
                        </w:rPr>
                        <w:t>RIVERS</w:t>
                      </w:r>
                      <w:r>
                        <w:rPr>
                          <w:b/>
                          <w:color w:val="FFFFFF"/>
                          <w:spacing w:val="-9"/>
                          <w:sz w:val="32"/>
                        </w:rPr>
                        <w:t xml:space="preserve"> </w:t>
                      </w:r>
                      <w:r>
                        <w:rPr>
                          <w:b/>
                          <w:color w:val="FFFFFF"/>
                          <w:sz w:val="32"/>
                        </w:rPr>
                        <w:t>–</w:t>
                      </w:r>
                      <w:r>
                        <w:rPr>
                          <w:b/>
                          <w:color w:val="FFFFFF"/>
                          <w:spacing w:val="-6"/>
                          <w:sz w:val="32"/>
                        </w:rPr>
                        <w:t xml:space="preserve"> </w:t>
                      </w:r>
                      <w:r>
                        <w:rPr>
                          <w:b/>
                          <w:color w:val="FFFFFF"/>
                          <w:spacing w:val="-2"/>
                          <w:sz w:val="32"/>
                        </w:rPr>
                        <w:t>Meanders</w:t>
                      </w:r>
                    </w:p>
                  </w:txbxContent>
                </v:textbox>
                <w10:anchorlock/>
              </v:shape>
            </w:pict>
          </mc:Fallback>
        </mc:AlternateContent>
      </w:r>
    </w:p>
    <w:p w:rsidR="00BC3DBA" w:rsidRDefault="00A8284D">
      <w:pPr>
        <w:pStyle w:val="BodyText"/>
        <w:spacing w:before="58"/>
        <w:ind w:left="320"/>
      </w:pPr>
      <w:r>
        <w:rPr>
          <w:noProof/>
          <w:lang w:val="en-GB" w:eastAsia="en-GB"/>
        </w:rPr>
        <w:drawing>
          <wp:anchor distT="0" distB="0" distL="0" distR="0" simplePos="0" relativeHeight="251505664" behindDoc="0" locked="0" layoutInCell="1" allowOverlap="1">
            <wp:simplePos x="0" y="0"/>
            <wp:positionH relativeFrom="page">
              <wp:posOffset>2774314</wp:posOffset>
            </wp:positionH>
            <wp:positionV relativeFrom="paragraph">
              <wp:posOffset>362711</wp:posOffset>
            </wp:positionV>
            <wp:extent cx="4081967" cy="2895219"/>
            <wp:effectExtent l="0" t="0" r="0" b="0"/>
            <wp:wrapNone/>
            <wp:docPr id="692" name="Image 6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2" name="Image 692"/>
                    <pic:cNvPicPr/>
                  </pic:nvPicPr>
                  <pic:blipFill>
                    <a:blip r:embed="rId128" cstate="print"/>
                    <a:stretch>
                      <a:fillRect/>
                    </a:stretch>
                  </pic:blipFill>
                  <pic:spPr>
                    <a:xfrm>
                      <a:off x="0" y="0"/>
                      <a:ext cx="4081967" cy="2895219"/>
                    </a:xfrm>
                    <a:prstGeom prst="rect">
                      <a:avLst/>
                    </a:prstGeom>
                  </pic:spPr>
                </pic:pic>
              </a:graphicData>
            </a:graphic>
          </wp:anchor>
        </w:drawing>
      </w:r>
      <w:r>
        <w:t>When</w:t>
      </w:r>
      <w:r>
        <w:rPr>
          <w:spacing w:val="-6"/>
        </w:rPr>
        <w:t xml:space="preserve"> </w:t>
      </w:r>
      <w:r>
        <w:t>a</w:t>
      </w:r>
      <w:r>
        <w:rPr>
          <w:spacing w:val="-5"/>
        </w:rPr>
        <w:t xml:space="preserve"> </w:t>
      </w:r>
      <w:r>
        <w:t>river</w:t>
      </w:r>
      <w:r>
        <w:rPr>
          <w:spacing w:val="-3"/>
        </w:rPr>
        <w:t xml:space="preserve"> </w:t>
      </w:r>
      <w:r>
        <w:t>is</w:t>
      </w:r>
      <w:r>
        <w:rPr>
          <w:spacing w:val="-3"/>
        </w:rPr>
        <w:t xml:space="preserve"> </w:t>
      </w:r>
      <w:r>
        <w:t>eroding</w:t>
      </w:r>
      <w:r>
        <w:rPr>
          <w:spacing w:val="-4"/>
        </w:rPr>
        <w:t xml:space="preserve"> </w:t>
      </w:r>
      <w:r>
        <w:t>and</w:t>
      </w:r>
      <w:r>
        <w:rPr>
          <w:spacing w:val="-5"/>
        </w:rPr>
        <w:t xml:space="preserve"> </w:t>
      </w:r>
      <w:r>
        <w:t>depositing</w:t>
      </w:r>
      <w:r>
        <w:rPr>
          <w:spacing w:val="-6"/>
        </w:rPr>
        <w:t xml:space="preserve"> </w:t>
      </w:r>
      <w:r>
        <w:t>material,</w:t>
      </w:r>
      <w:r>
        <w:rPr>
          <w:spacing w:val="-3"/>
        </w:rPr>
        <w:t xml:space="preserve"> </w:t>
      </w:r>
      <w:r>
        <w:t>meanders</w:t>
      </w:r>
      <w:r>
        <w:rPr>
          <w:spacing w:val="-5"/>
        </w:rPr>
        <w:t xml:space="preserve"> </w:t>
      </w:r>
      <w:r>
        <w:t>and</w:t>
      </w:r>
      <w:r>
        <w:rPr>
          <w:spacing w:val="-5"/>
        </w:rPr>
        <w:t xml:space="preserve"> </w:t>
      </w:r>
      <w:r>
        <w:t>oxbow</w:t>
      </w:r>
      <w:r>
        <w:rPr>
          <w:spacing w:val="-5"/>
        </w:rPr>
        <w:t xml:space="preserve"> </w:t>
      </w:r>
      <w:r>
        <w:t>lakes</w:t>
      </w:r>
      <w:r>
        <w:rPr>
          <w:spacing w:val="-2"/>
        </w:rPr>
        <w:t xml:space="preserve"> </w:t>
      </w:r>
      <w:r>
        <w:t>can</w:t>
      </w:r>
      <w:r>
        <w:rPr>
          <w:spacing w:val="-5"/>
        </w:rPr>
        <w:t xml:space="preserve"> </w:t>
      </w:r>
      <w:r>
        <w:rPr>
          <w:spacing w:val="-2"/>
        </w:rPr>
        <w:t>form.</w:t>
      </w: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spacing w:before="104"/>
        <w:rPr>
          <w:sz w:val="20"/>
        </w:rPr>
      </w:pPr>
    </w:p>
    <w:p w:rsidR="00BC3DBA" w:rsidRDefault="00BC3DBA">
      <w:pPr>
        <w:rPr>
          <w:sz w:val="20"/>
        </w:rPr>
        <w:sectPr w:rsidR="00BC3DBA">
          <w:pgSz w:w="11910" w:h="16840"/>
          <w:pgMar w:top="1260" w:right="160" w:bottom="1200" w:left="400" w:header="0" w:footer="993" w:gutter="0"/>
          <w:cols w:space="720"/>
        </w:sectPr>
      </w:pPr>
    </w:p>
    <w:p w:rsidR="00BC3DBA" w:rsidRDefault="00A8284D">
      <w:pPr>
        <w:pStyle w:val="BodyText"/>
        <w:spacing w:before="178"/>
        <w:ind w:left="320"/>
      </w:pPr>
      <w:r>
        <w:rPr>
          <w:noProof/>
          <w:lang w:val="en-GB" w:eastAsia="en-GB"/>
        </w:rPr>
        <w:drawing>
          <wp:anchor distT="0" distB="0" distL="0" distR="0" simplePos="0" relativeHeight="251507712" behindDoc="0" locked="0" layoutInCell="1" allowOverlap="1">
            <wp:simplePos x="0" y="0"/>
            <wp:positionH relativeFrom="page">
              <wp:posOffset>4958079</wp:posOffset>
            </wp:positionH>
            <wp:positionV relativeFrom="paragraph">
              <wp:posOffset>487265</wp:posOffset>
            </wp:positionV>
            <wp:extent cx="1930400" cy="1896745"/>
            <wp:effectExtent l="0" t="0" r="0" b="0"/>
            <wp:wrapNone/>
            <wp:docPr id="693" name="Image 6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3" name="Image 693"/>
                    <pic:cNvPicPr/>
                  </pic:nvPicPr>
                  <pic:blipFill>
                    <a:blip r:embed="rId129" cstate="print"/>
                    <a:stretch>
                      <a:fillRect/>
                    </a:stretch>
                  </pic:blipFill>
                  <pic:spPr>
                    <a:xfrm>
                      <a:off x="0" y="0"/>
                      <a:ext cx="1930400" cy="1896745"/>
                    </a:xfrm>
                    <a:prstGeom prst="rect">
                      <a:avLst/>
                    </a:prstGeom>
                  </pic:spPr>
                </pic:pic>
              </a:graphicData>
            </a:graphic>
          </wp:anchor>
        </w:drawing>
      </w:r>
      <w:r>
        <w:rPr>
          <w:noProof/>
          <w:lang w:val="en-GB" w:eastAsia="en-GB"/>
        </w:rPr>
        <mc:AlternateContent>
          <mc:Choice Requires="wps">
            <w:drawing>
              <wp:anchor distT="0" distB="0" distL="0" distR="0" simplePos="0" relativeHeight="251508736" behindDoc="0" locked="0" layoutInCell="1" allowOverlap="1">
                <wp:simplePos x="0" y="0"/>
                <wp:positionH relativeFrom="page">
                  <wp:posOffset>420369</wp:posOffset>
                </wp:positionH>
                <wp:positionV relativeFrom="paragraph">
                  <wp:posOffset>-5595576</wp:posOffset>
                </wp:positionV>
                <wp:extent cx="2259330" cy="5609590"/>
                <wp:effectExtent l="0" t="0" r="0" b="0"/>
                <wp:wrapNone/>
                <wp:docPr id="694" name="Text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9330" cy="5609590"/>
                        </a:xfrm>
                        <a:prstGeom prst="rect">
                          <a:avLst/>
                        </a:prstGeom>
                        <a:ln w="19050">
                          <a:solidFill>
                            <a:srgbClr val="00AFEF"/>
                          </a:solidFill>
                          <a:prstDash val="solid"/>
                        </a:ln>
                      </wps:spPr>
                      <wps:txbx>
                        <w:txbxContent>
                          <w:p w:rsidR="00A8284D" w:rsidRDefault="00A8284D">
                            <w:pPr>
                              <w:pStyle w:val="BodyText"/>
                              <w:spacing w:before="72"/>
                              <w:ind w:left="143" w:right="172"/>
                            </w:pPr>
                            <w:r>
                              <w:t>Rivers develop large bends called</w:t>
                            </w:r>
                            <w:r>
                              <w:rPr>
                                <w:spacing w:val="-8"/>
                              </w:rPr>
                              <w:t xml:space="preserve"> </w:t>
                            </w:r>
                            <w:r>
                              <w:t>meanders</w:t>
                            </w:r>
                            <w:r>
                              <w:rPr>
                                <w:spacing w:val="-10"/>
                              </w:rPr>
                              <w:t xml:space="preserve"> </w:t>
                            </w:r>
                            <w:r>
                              <w:t>in</w:t>
                            </w:r>
                            <w:r>
                              <w:rPr>
                                <w:spacing w:val="-11"/>
                              </w:rPr>
                              <w:t xml:space="preserve"> </w:t>
                            </w:r>
                            <w:r>
                              <w:t>their</w:t>
                            </w:r>
                            <w:r>
                              <w:rPr>
                                <w:spacing w:val="-9"/>
                              </w:rPr>
                              <w:t xml:space="preserve"> </w:t>
                            </w:r>
                            <w:r>
                              <w:t>middle and lower courses.</w:t>
                            </w:r>
                          </w:p>
                          <w:p w:rsidR="00A8284D" w:rsidRDefault="00A8284D">
                            <w:pPr>
                              <w:pStyle w:val="BodyText"/>
                            </w:pPr>
                          </w:p>
                          <w:p w:rsidR="00A8284D" w:rsidRDefault="00A8284D">
                            <w:pPr>
                              <w:pStyle w:val="BodyText"/>
                              <w:numPr>
                                <w:ilvl w:val="0"/>
                                <w:numId w:val="166"/>
                              </w:numPr>
                              <w:tabs>
                                <w:tab w:val="left" w:pos="504"/>
                              </w:tabs>
                              <w:ind w:right="156"/>
                              <w:rPr>
                                <w:rFonts w:ascii="Symbol" w:hAnsi="Symbol"/>
                              </w:rPr>
                            </w:pPr>
                            <w:r>
                              <w:t xml:space="preserve">The current is </w:t>
                            </w:r>
                            <w:r>
                              <w:rPr>
                                <w:b/>
                                <w:color w:val="006FC0"/>
                                <w:u w:val="single" w:color="006FC0"/>
                              </w:rPr>
                              <w:t>faster</w:t>
                            </w:r>
                            <w:r>
                              <w:rPr>
                                <w:b/>
                                <w:color w:val="006FC0"/>
                              </w:rPr>
                              <w:t xml:space="preserve"> </w:t>
                            </w:r>
                            <w:r>
                              <w:t xml:space="preserve">on the </w:t>
                            </w:r>
                            <w:r>
                              <w:rPr>
                                <w:b/>
                                <w:color w:val="006FC0"/>
                                <w:u w:val="single" w:color="006FC0"/>
                              </w:rPr>
                              <w:t>outside</w:t>
                            </w:r>
                            <w:r>
                              <w:rPr>
                                <w:b/>
                                <w:color w:val="006FC0"/>
                              </w:rPr>
                              <w:t xml:space="preserve"> </w:t>
                            </w:r>
                            <w:r>
                              <w:t>of the bend because</w:t>
                            </w:r>
                            <w:r>
                              <w:rPr>
                                <w:spacing w:val="-9"/>
                              </w:rPr>
                              <w:t xml:space="preserve"> </w:t>
                            </w:r>
                            <w:r>
                              <w:t>the</w:t>
                            </w:r>
                            <w:r>
                              <w:rPr>
                                <w:spacing w:val="-12"/>
                              </w:rPr>
                              <w:t xml:space="preserve"> </w:t>
                            </w:r>
                            <w:r>
                              <w:t>river</w:t>
                            </w:r>
                            <w:r>
                              <w:rPr>
                                <w:spacing w:val="-11"/>
                              </w:rPr>
                              <w:t xml:space="preserve"> </w:t>
                            </w:r>
                            <w:r>
                              <w:t>channel</w:t>
                            </w:r>
                            <w:r>
                              <w:rPr>
                                <w:spacing w:val="-9"/>
                              </w:rPr>
                              <w:t xml:space="preserve"> </w:t>
                            </w:r>
                            <w:r>
                              <w:t>is deeper (less friction to</w:t>
                            </w:r>
                            <w:r>
                              <w:rPr>
                                <w:spacing w:val="40"/>
                              </w:rPr>
                              <w:t xml:space="preserve"> </w:t>
                            </w:r>
                            <w:r>
                              <w:t>slow it down)</w:t>
                            </w:r>
                          </w:p>
                          <w:p w:rsidR="00A8284D" w:rsidRDefault="00A8284D">
                            <w:pPr>
                              <w:pStyle w:val="BodyText"/>
                            </w:pPr>
                          </w:p>
                          <w:p w:rsidR="00A8284D" w:rsidRDefault="00A8284D">
                            <w:pPr>
                              <w:numPr>
                                <w:ilvl w:val="0"/>
                                <w:numId w:val="166"/>
                              </w:numPr>
                              <w:tabs>
                                <w:tab w:val="left" w:pos="504"/>
                              </w:tabs>
                              <w:ind w:right="253"/>
                              <w:rPr>
                                <w:rFonts w:ascii="Symbol"/>
                              </w:rPr>
                            </w:pPr>
                            <w:r>
                              <w:t xml:space="preserve">So </w:t>
                            </w:r>
                            <w:r>
                              <w:rPr>
                                <w:b/>
                                <w:color w:val="006FC0"/>
                                <w:u w:val="single" w:color="006FC0"/>
                              </w:rPr>
                              <w:t>more erosion</w:t>
                            </w:r>
                            <w:r>
                              <w:rPr>
                                <w:b/>
                                <w:color w:val="006FC0"/>
                              </w:rPr>
                              <w:t xml:space="preserve"> </w:t>
                            </w:r>
                            <w:r>
                              <w:t>takes place</w:t>
                            </w:r>
                            <w:r>
                              <w:rPr>
                                <w:spacing w:val="-14"/>
                              </w:rPr>
                              <w:t xml:space="preserve"> </w:t>
                            </w:r>
                            <w:r>
                              <w:t>on</w:t>
                            </w:r>
                            <w:r>
                              <w:rPr>
                                <w:spacing w:val="-7"/>
                              </w:rPr>
                              <w:t xml:space="preserve"> </w:t>
                            </w:r>
                            <w:r>
                              <w:t>the</w:t>
                            </w:r>
                            <w:r>
                              <w:rPr>
                                <w:spacing w:val="-7"/>
                              </w:rPr>
                              <w:t xml:space="preserve"> </w:t>
                            </w:r>
                            <w:r>
                              <w:rPr>
                                <w:b/>
                                <w:color w:val="006FC0"/>
                                <w:u w:val="single" w:color="006FC0"/>
                              </w:rPr>
                              <w:t>outside</w:t>
                            </w:r>
                            <w:r>
                              <w:rPr>
                                <w:b/>
                                <w:color w:val="006FC0"/>
                                <w:spacing w:val="-30"/>
                              </w:rPr>
                              <w:t xml:space="preserve"> </w:t>
                            </w:r>
                            <w:r>
                              <w:t>of</w:t>
                            </w:r>
                            <w:r>
                              <w:rPr>
                                <w:spacing w:val="-10"/>
                              </w:rPr>
                              <w:t xml:space="preserve"> </w:t>
                            </w:r>
                            <w:r>
                              <w:t>the bend, forming river cliffs</w:t>
                            </w:r>
                          </w:p>
                          <w:p w:rsidR="00A8284D" w:rsidRDefault="00A8284D">
                            <w:pPr>
                              <w:pStyle w:val="BodyText"/>
                              <w:spacing w:before="24"/>
                            </w:pPr>
                          </w:p>
                          <w:p w:rsidR="00A8284D" w:rsidRDefault="00A8284D">
                            <w:pPr>
                              <w:pStyle w:val="BodyText"/>
                              <w:numPr>
                                <w:ilvl w:val="0"/>
                                <w:numId w:val="166"/>
                              </w:numPr>
                              <w:tabs>
                                <w:tab w:val="left" w:pos="504"/>
                              </w:tabs>
                              <w:ind w:right="156"/>
                              <w:rPr>
                                <w:rFonts w:ascii="Symbol" w:hAnsi="Symbol"/>
                              </w:rPr>
                            </w:pPr>
                            <w:r>
                              <w:t xml:space="preserve">The current is </w:t>
                            </w:r>
                            <w:r>
                              <w:rPr>
                                <w:b/>
                                <w:color w:val="006FC0"/>
                                <w:u w:val="single" w:color="006FC0"/>
                              </w:rPr>
                              <w:t>slower</w:t>
                            </w:r>
                            <w:r>
                              <w:rPr>
                                <w:b/>
                                <w:color w:val="006FC0"/>
                              </w:rPr>
                              <w:t xml:space="preserve"> </w:t>
                            </w:r>
                            <w:r>
                              <w:t xml:space="preserve">on the </w:t>
                            </w:r>
                            <w:r>
                              <w:rPr>
                                <w:b/>
                                <w:color w:val="006FC0"/>
                                <w:u w:val="single" w:color="006FC0"/>
                              </w:rPr>
                              <w:t xml:space="preserve">inside </w:t>
                            </w:r>
                            <w:r>
                              <w:t>of the bend because</w:t>
                            </w:r>
                            <w:r>
                              <w:rPr>
                                <w:spacing w:val="-9"/>
                              </w:rPr>
                              <w:t xml:space="preserve"> </w:t>
                            </w:r>
                            <w:r>
                              <w:t>the</w:t>
                            </w:r>
                            <w:r>
                              <w:rPr>
                                <w:spacing w:val="-12"/>
                              </w:rPr>
                              <w:t xml:space="preserve"> </w:t>
                            </w:r>
                            <w:r>
                              <w:t>river</w:t>
                            </w:r>
                            <w:r>
                              <w:rPr>
                                <w:spacing w:val="-11"/>
                              </w:rPr>
                              <w:t xml:space="preserve"> </w:t>
                            </w:r>
                            <w:r>
                              <w:t>channel</w:t>
                            </w:r>
                            <w:r>
                              <w:rPr>
                                <w:spacing w:val="-9"/>
                              </w:rPr>
                              <w:t xml:space="preserve"> </w:t>
                            </w:r>
                            <w:r>
                              <w:t>is shallower (there’s more friction to slow it down)</w:t>
                            </w:r>
                          </w:p>
                          <w:p w:rsidR="00A8284D" w:rsidRDefault="00A8284D">
                            <w:pPr>
                              <w:pStyle w:val="BodyText"/>
                              <w:spacing w:before="25"/>
                            </w:pPr>
                          </w:p>
                          <w:p w:rsidR="00A8284D" w:rsidRDefault="00A8284D">
                            <w:pPr>
                              <w:numPr>
                                <w:ilvl w:val="0"/>
                                <w:numId w:val="166"/>
                              </w:numPr>
                              <w:tabs>
                                <w:tab w:val="left" w:pos="504"/>
                              </w:tabs>
                              <w:spacing w:before="1"/>
                              <w:ind w:right="341"/>
                              <w:rPr>
                                <w:rFonts w:ascii="Symbol"/>
                              </w:rPr>
                            </w:pPr>
                            <w:r>
                              <w:t xml:space="preserve">So eroded material is </w:t>
                            </w:r>
                            <w:r>
                              <w:rPr>
                                <w:b/>
                                <w:color w:val="006FC0"/>
                                <w:u w:val="single" w:color="006FC0"/>
                              </w:rPr>
                              <w:t>deposited</w:t>
                            </w:r>
                            <w:r>
                              <w:rPr>
                                <w:b/>
                                <w:color w:val="006FC0"/>
                                <w:spacing w:val="-28"/>
                              </w:rPr>
                              <w:t xml:space="preserve"> </w:t>
                            </w:r>
                            <w:r>
                              <w:t>on</w:t>
                            </w:r>
                            <w:r>
                              <w:rPr>
                                <w:spacing w:val="-17"/>
                              </w:rPr>
                              <w:t xml:space="preserve"> </w:t>
                            </w:r>
                            <w:r>
                              <w:t>the</w:t>
                            </w:r>
                            <w:r>
                              <w:rPr>
                                <w:spacing w:val="-16"/>
                              </w:rPr>
                              <w:t xml:space="preserve"> </w:t>
                            </w:r>
                            <w:r>
                              <w:rPr>
                                <w:b/>
                                <w:color w:val="006FC0"/>
                                <w:u w:val="single" w:color="006FC0"/>
                              </w:rPr>
                              <w:t>inside</w:t>
                            </w:r>
                            <w:r>
                              <w:rPr>
                                <w:b/>
                                <w:color w:val="006FC0"/>
                                <w:spacing w:val="-34"/>
                              </w:rPr>
                              <w:t xml:space="preserve"> </w:t>
                            </w:r>
                            <w:r>
                              <w:t>of the</w:t>
                            </w:r>
                            <w:r>
                              <w:rPr>
                                <w:spacing w:val="-13"/>
                              </w:rPr>
                              <w:t xml:space="preserve"> </w:t>
                            </w:r>
                            <w:r>
                              <w:t>bend,</w:t>
                            </w:r>
                            <w:r>
                              <w:rPr>
                                <w:spacing w:val="-13"/>
                              </w:rPr>
                              <w:t xml:space="preserve"> </w:t>
                            </w:r>
                            <w:r>
                              <w:t>forming</w:t>
                            </w:r>
                            <w:r>
                              <w:rPr>
                                <w:spacing w:val="-13"/>
                              </w:rPr>
                              <w:t xml:space="preserve"> </w:t>
                            </w:r>
                            <w:r>
                              <w:t xml:space="preserve">slip-off </w:t>
                            </w:r>
                            <w:r>
                              <w:rPr>
                                <w:spacing w:val="-2"/>
                              </w:rPr>
                              <w:t>slopes</w:t>
                            </w:r>
                          </w:p>
                          <w:p w:rsidR="00A8284D" w:rsidRDefault="00A8284D">
                            <w:pPr>
                              <w:pStyle w:val="BodyText"/>
                              <w:spacing w:before="24"/>
                            </w:pPr>
                          </w:p>
                          <w:p w:rsidR="00A8284D" w:rsidRDefault="00A8284D">
                            <w:pPr>
                              <w:pStyle w:val="BodyText"/>
                              <w:numPr>
                                <w:ilvl w:val="0"/>
                                <w:numId w:val="166"/>
                              </w:numPr>
                              <w:tabs>
                                <w:tab w:val="left" w:pos="502"/>
                                <w:tab w:val="left" w:pos="504"/>
                              </w:tabs>
                              <w:ind w:right="198"/>
                              <w:jc w:val="both"/>
                              <w:rPr>
                                <w:rFonts w:ascii="Symbol" w:hAnsi="Symbol"/>
                                <w:color w:val="006FC0"/>
                              </w:rPr>
                            </w:pPr>
                            <w:r>
                              <w:t>The fastest flow of a river through</w:t>
                            </w:r>
                            <w:r>
                              <w:rPr>
                                <w:spacing w:val="-9"/>
                              </w:rPr>
                              <w:t xml:space="preserve"> </w:t>
                            </w:r>
                            <w:r>
                              <w:t>a</w:t>
                            </w:r>
                            <w:r>
                              <w:rPr>
                                <w:spacing w:val="-11"/>
                              </w:rPr>
                              <w:t xml:space="preserve"> </w:t>
                            </w:r>
                            <w:r>
                              <w:t>meander</w:t>
                            </w:r>
                            <w:r>
                              <w:rPr>
                                <w:spacing w:val="-11"/>
                              </w:rPr>
                              <w:t xml:space="preserve"> </w:t>
                            </w:r>
                            <w:r>
                              <w:t>is</w:t>
                            </w:r>
                            <w:r>
                              <w:rPr>
                                <w:spacing w:val="-10"/>
                              </w:rPr>
                              <w:t xml:space="preserve"> </w:t>
                            </w:r>
                            <w:r>
                              <w:t xml:space="preserve">called a </w:t>
                            </w:r>
                            <w:r>
                              <w:rPr>
                                <w:b/>
                                <w:color w:val="006FC0"/>
                                <w:u w:val="single" w:color="006FC0"/>
                              </w:rPr>
                              <w:t>thalweg</w:t>
                            </w:r>
                          </w:p>
                        </w:txbxContent>
                      </wps:txbx>
                      <wps:bodyPr wrap="square" lIns="0" tIns="0" rIns="0" bIns="0" rtlCol="0">
                        <a:noAutofit/>
                      </wps:bodyPr>
                    </wps:wsp>
                  </a:graphicData>
                </a:graphic>
              </wp:anchor>
            </w:drawing>
          </mc:Choice>
          <mc:Fallback>
            <w:pict>
              <v:shape id="Textbox 694" o:spid="_x0000_s1634" type="#_x0000_t202" style="position:absolute;left:0;text-align:left;margin-left:33.1pt;margin-top:-440.6pt;width:177.9pt;height:441.7pt;z-index:251508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" filled="f" strokecolor="#00afef" strokeweight="1.5pt">
                <v:path arrowok="t"/>
                <v:textbox inset="0,0,0,0">
                  <w:txbxContent>
                    <w:p w:rsidR="00A8284D" w:rsidRDefault="00A8284D">
                      <w:pPr>
                        <w:pStyle w:val="BodyText"/>
                        <w:spacing w:before="72"/>
                        <w:ind w:left="143" w:right="172"/>
                      </w:pPr>
                      <w:r>
                        <w:t>Rivers develop large bends called</w:t>
                      </w:r>
                      <w:r>
                        <w:rPr>
                          <w:spacing w:val="-8"/>
                        </w:rPr>
                        <w:t xml:space="preserve"> </w:t>
                      </w:r>
                      <w:r>
                        <w:t>meanders</w:t>
                      </w:r>
                      <w:r>
                        <w:rPr>
                          <w:spacing w:val="-10"/>
                        </w:rPr>
                        <w:t xml:space="preserve"> </w:t>
                      </w:r>
                      <w:r>
                        <w:t>in</w:t>
                      </w:r>
                      <w:r>
                        <w:rPr>
                          <w:spacing w:val="-11"/>
                        </w:rPr>
                        <w:t xml:space="preserve"> </w:t>
                      </w:r>
                      <w:r>
                        <w:t>their</w:t>
                      </w:r>
                      <w:r>
                        <w:rPr>
                          <w:spacing w:val="-9"/>
                        </w:rPr>
                        <w:t xml:space="preserve"> </w:t>
                      </w:r>
                      <w:r>
                        <w:t>middle and lower courses.</w:t>
                      </w:r>
                    </w:p>
                    <w:p w:rsidR="00A8284D" w:rsidRDefault="00A8284D">
                      <w:pPr>
                        <w:pStyle w:val="BodyText"/>
                      </w:pPr>
                    </w:p>
                    <w:p w:rsidR="00A8284D" w:rsidRDefault="00A8284D">
                      <w:pPr>
                        <w:pStyle w:val="BodyText"/>
                        <w:numPr>
                          <w:ilvl w:val="0"/>
                          <w:numId w:val="166"/>
                        </w:numPr>
                        <w:tabs>
                          <w:tab w:val="left" w:pos="504"/>
                        </w:tabs>
                        <w:ind w:right="156"/>
                        <w:rPr>
                          <w:rFonts w:ascii="Symbol" w:hAnsi="Symbol"/>
                        </w:rPr>
                      </w:pPr>
                      <w:r>
                        <w:t xml:space="preserve">The current is </w:t>
                      </w:r>
                      <w:r>
                        <w:rPr>
                          <w:b/>
                          <w:color w:val="006FC0"/>
                          <w:u w:val="single" w:color="006FC0"/>
                        </w:rPr>
                        <w:t>faster</w:t>
                      </w:r>
                      <w:r>
                        <w:rPr>
                          <w:b/>
                          <w:color w:val="006FC0"/>
                        </w:rPr>
                        <w:t xml:space="preserve"> </w:t>
                      </w:r>
                      <w:r>
                        <w:t xml:space="preserve">on the </w:t>
                      </w:r>
                      <w:r>
                        <w:rPr>
                          <w:b/>
                          <w:color w:val="006FC0"/>
                          <w:u w:val="single" w:color="006FC0"/>
                        </w:rPr>
                        <w:t>outside</w:t>
                      </w:r>
                      <w:r>
                        <w:rPr>
                          <w:b/>
                          <w:color w:val="006FC0"/>
                        </w:rPr>
                        <w:t xml:space="preserve"> </w:t>
                      </w:r>
                      <w:r>
                        <w:t>of the bend because</w:t>
                      </w:r>
                      <w:r>
                        <w:rPr>
                          <w:spacing w:val="-9"/>
                        </w:rPr>
                        <w:t xml:space="preserve"> </w:t>
                      </w:r>
                      <w:r>
                        <w:t>the</w:t>
                      </w:r>
                      <w:r>
                        <w:rPr>
                          <w:spacing w:val="-12"/>
                        </w:rPr>
                        <w:t xml:space="preserve"> </w:t>
                      </w:r>
                      <w:r>
                        <w:t>river</w:t>
                      </w:r>
                      <w:r>
                        <w:rPr>
                          <w:spacing w:val="-11"/>
                        </w:rPr>
                        <w:t xml:space="preserve"> </w:t>
                      </w:r>
                      <w:r>
                        <w:t>channel</w:t>
                      </w:r>
                      <w:r>
                        <w:rPr>
                          <w:spacing w:val="-9"/>
                        </w:rPr>
                        <w:t xml:space="preserve"> </w:t>
                      </w:r>
                      <w:r>
                        <w:t>is deeper (less friction to</w:t>
                      </w:r>
                      <w:r>
                        <w:rPr>
                          <w:spacing w:val="40"/>
                        </w:rPr>
                        <w:t xml:space="preserve"> </w:t>
                      </w:r>
                      <w:r>
                        <w:t>slow it down)</w:t>
                      </w:r>
                    </w:p>
                    <w:p w:rsidR="00A8284D" w:rsidRDefault="00A8284D">
                      <w:pPr>
                        <w:pStyle w:val="BodyText"/>
                      </w:pPr>
                    </w:p>
                    <w:p w:rsidR="00A8284D" w:rsidRDefault="00A8284D">
                      <w:pPr>
                        <w:numPr>
                          <w:ilvl w:val="0"/>
                          <w:numId w:val="166"/>
                        </w:numPr>
                        <w:tabs>
                          <w:tab w:val="left" w:pos="504"/>
                        </w:tabs>
                        <w:ind w:right="253"/>
                        <w:rPr>
                          <w:rFonts w:ascii="Symbol"/>
                        </w:rPr>
                      </w:pPr>
                      <w:r>
                        <w:t xml:space="preserve">So </w:t>
                      </w:r>
                      <w:r>
                        <w:rPr>
                          <w:b/>
                          <w:color w:val="006FC0"/>
                          <w:u w:val="single" w:color="006FC0"/>
                        </w:rPr>
                        <w:t>more erosion</w:t>
                      </w:r>
                      <w:r>
                        <w:rPr>
                          <w:b/>
                          <w:color w:val="006FC0"/>
                        </w:rPr>
                        <w:t xml:space="preserve"> </w:t>
                      </w:r>
                      <w:r>
                        <w:t>takes place</w:t>
                      </w:r>
                      <w:r>
                        <w:rPr>
                          <w:spacing w:val="-14"/>
                        </w:rPr>
                        <w:t xml:space="preserve"> </w:t>
                      </w:r>
                      <w:r>
                        <w:t>on</w:t>
                      </w:r>
                      <w:r>
                        <w:rPr>
                          <w:spacing w:val="-7"/>
                        </w:rPr>
                        <w:t xml:space="preserve"> </w:t>
                      </w:r>
                      <w:r>
                        <w:t>the</w:t>
                      </w:r>
                      <w:r>
                        <w:rPr>
                          <w:spacing w:val="-7"/>
                        </w:rPr>
                        <w:t xml:space="preserve"> </w:t>
                      </w:r>
                      <w:r>
                        <w:rPr>
                          <w:b/>
                          <w:color w:val="006FC0"/>
                          <w:u w:val="single" w:color="006FC0"/>
                        </w:rPr>
                        <w:t>outside</w:t>
                      </w:r>
                      <w:r>
                        <w:rPr>
                          <w:b/>
                          <w:color w:val="006FC0"/>
                          <w:spacing w:val="-30"/>
                        </w:rPr>
                        <w:t xml:space="preserve"> </w:t>
                      </w:r>
                      <w:r>
                        <w:t>of</w:t>
                      </w:r>
                      <w:r>
                        <w:rPr>
                          <w:spacing w:val="-10"/>
                        </w:rPr>
                        <w:t xml:space="preserve"> </w:t>
                      </w:r>
                      <w:r>
                        <w:t>the bend, forming river cliffs</w:t>
                      </w:r>
                    </w:p>
                    <w:p w:rsidR="00A8284D" w:rsidRDefault="00A8284D">
                      <w:pPr>
                        <w:pStyle w:val="BodyText"/>
                        <w:spacing w:before="24"/>
                      </w:pPr>
                    </w:p>
                    <w:p w:rsidR="00A8284D" w:rsidRDefault="00A8284D">
                      <w:pPr>
                        <w:pStyle w:val="BodyText"/>
                        <w:numPr>
                          <w:ilvl w:val="0"/>
                          <w:numId w:val="166"/>
                        </w:numPr>
                        <w:tabs>
                          <w:tab w:val="left" w:pos="504"/>
                        </w:tabs>
                        <w:ind w:right="156"/>
                        <w:rPr>
                          <w:rFonts w:ascii="Symbol" w:hAnsi="Symbol"/>
                        </w:rPr>
                      </w:pPr>
                      <w:r>
                        <w:t xml:space="preserve">The current is </w:t>
                      </w:r>
                      <w:r>
                        <w:rPr>
                          <w:b/>
                          <w:color w:val="006FC0"/>
                          <w:u w:val="single" w:color="006FC0"/>
                        </w:rPr>
                        <w:t>slower</w:t>
                      </w:r>
                      <w:r>
                        <w:rPr>
                          <w:b/>
                          <w:color w:val="006FC0"/>
                        </w:rPr>
                        <w:t xml:space="preserve"> </w:t>
                      </w:r>
                      <w:r>
                        <w:t xml:space="preserve">on the </w:t>
                      </w:r>
                      <w:r>
                        <w:rPr>
                          <w:b/>
                          <w:color w:val="006FC0"/>
                          <w:u w:val="single" w:color="006FC0"/>
                        </w:rPr>
                        <w:t xml:space="preserve">inside </w:t>
                      </w:r>
                      <w:r>
                        <w:t>of the bend because</w:t>
                      </w:r>
                      <w:r>
                        <w:rPr>
                          <w:spacing w:val="-9"/>
                        </w:rPr>
                        <w:t xml:space="preserve"> </w:t>
                      </w:r>
                      <w:r>
                        <w:t>the</w:t>
                      </w:r>
                      <w:r>
                        <w:rPr>
                          <w:spacing w:val="-12"/>
                        </w:rPr>
                        <w:t xml:space="preserve"> </w:t>
                      </w:r>
                      <w:r>
                        <w:t>river</w:t>
                      </w:r>
                      <w:r>
                        <w:rPr>
                          <w:spacing w:val="-11"/>
                        </w:rPr>
                        <w:t xml:space="preserve"> </w:t>
                      </w:r>
                      <w:r>
                        <w:t>channel</w:t>
                      </w:r>
                      <w:r>
                        <w:rPr>
                          <w:spacing w:val="-9"/>
                        </w:rPr>
                        <w:t xml:space="preserve"> </w:t>
                      </w:r>
                      <w:r>
                        <w:t>is shallower (there’s more friction to slow it down)</w:t>
                      </w:r>
                    </w:p>
                    <w:p w:rsidR="00A8284D" w:rsidRDefault="00A8284D">
                      <w:pPr>
                        <w:pStyle w:val="BodyText"/>
                        <w:spacing w:before="25"/>
                      </w:pPr>
                    </w:p>
                    <w:p w:rsidR="00A8284D" w:rsidRDefault="00A8284D">
                      <w:pPr>
                        <w:numPr>
                          <w:ilvl w:val="0"/>
                          <w:numId w:val="166"/>
                        </w:numPr>
                        <w:tabs>
                          <w:tab w:val="left" w:pos="504"/>
                        </w:tabs>
                        <w:spacing w:before="1"/>
                        <w:ind w:right="341"/>
                        <w:rPr>
                          <w:rFonts w:ascii="Symbol"/>
                        </w:rPr>
                      </w:pPr>
                      <w:r>
                        <w:t xml:space="preserve">So eroded material is </w:t>
                      </w:r>
                      <w:r>
                        <w:rPr>
                          <w:b/>
                          <w:color w:val="006FC0"/>
                          <w:u w:val="single" w:color="006FC0"/>
                        </w:rPr>
                        <w:t>deposited</w:t>
                      </w:r>
                      <w:r>
                        <w:rPr>
                          <w:b/>
                          <w:color w:val="006FC0"/>
                          <w:spacing w:val="-28"/>
                        </w:rPr>
                        <w:t xml:space="preserve"> </w:t>
                      </w:r>
                      <w:r>
                        <w:t>on</w:t>
                      </w:r>
                      <w:r>
                        <w:rPr>
                          <w:spacing w:val="-17"/>
                        </w:rPr>
                        <w:t xml:space="preserve"> </w:t>
                      </w:r>
                      <w:r>
                        <w:t>the</w:t>
                      </w:r>
                      <w:r>
                        <w:rPr>
                          <w:spacing w:val="-16"/>
                        </w:rPr>
                        <w:t xml:space="preserve"> </w:t>
                      </w:r>
                      <w:r>
                        <w:rPr>
                          <w:b/>
                          <w:color w:val="006FC0"/>
                          <w:u w:val="single" w:color="006FC0"/>
                        </w:rPr>
                        <w:t>inside</w:t>
                      </w:r>
                      <w:r>
                        <w:rPr>
                          <w:b/>
                          <w:color w:val="006FC0"/>
                          <w:spacing w:val="-34"/>
                        </w:rPr>
                        <w:t xml:space="preserve"> </w:t>
                      </w:r>
                      <w:r>
                        <w:t>of the</w:t>
                      </w:r>
                      <w:r>
                        <w:rPr>
                          <w:spacing w:val="-13"/>
                        </w:rPr>
                        <w:t xml:space="preserve"> </w:t>
                      </w:r>
                      <w:r>
                        <w:t>bend,</w:t>
                      </w:r>
                      <w:r>
                        <w:rPr>
                          <w:spacing w:val="-13"/>
                        </w:rPr>
                        <w:t xml:space="preserve"> </w:t>
                      </w:r>
                      <w:r>
                        <w:t>forming</w:t>
                      </w:r>
                      <w:r>
                        <w:rPr>
                          <w:spacing w:val="-13"/>
                        </w:rPr>
                        <w:t xml:space="preserve"> </w:t>
                      </w:r>
                      <w:r>
                        <w:t xml:space="preserve">slip-off </w:t>
                      </w:r>
                      <w:r>
                        <w:rPr>
                          <w:spacing w:val="-2"/>
                        </w:rPr>
                        <w:t>slopes</w:t>
                      </w:r>
                    </w:p>
                    <w:p w:rsidR="00A8284D" w:rsidRDefault="00A8284D">
                      <w:pPr>
                        <w:pStyle w:val="BodyText"/>
                        <w:spacing w:before="24"/>
                      </w:pPr>
                    </w:p>
                    <w:p w:rsidR="00A8284D" w:rsidRDefault="00A8284D">
                      <w:pPr>
                        <w:pStyle w:val="BodyText"/>
                        <w:numPr>
                          <w:ilvl w:val="0"/>
                          <w:numId w:val="166"/>
                        </w:numPr>
                        <w:tabs>
                          <w:tab w:val="left" w:pos="502"/>
                          <w:tab w:val="left" w:pos="504"/>
                        </w:tabs>
                        <w:ind w:right="198"/>
                        <w:jc w:val="both"/>
                        <w:rPr>
                          <w:rFonts w:ascii="Symbol" w:hAnsi="Symbol"/>
                          <w:color w:val="006FC0"/>
                        </w:rPr>
                      </w:pPr>
                      <w:r>
                        <w:t>The fastest flow of a river through</w:t>
                      </w:r>
                      <w:r>
                        <w:rPr>
                          <w:spacing w:val="-9"/>
                        </w:rPr>
                        <w:t xml:space="preserve"> </w:t>
                      </w:r>
                      <w:r>
                        <w:t>a</w:t>
                      </w:r>
                      <w:r>
                        <w:rPr>
                          <w:spacing w:val="-11"/>
                        </w:rPr>
                        <w:t xml:space="preserve"> </w:t>
                      </w:r>
                      <w:r>
                        <w:t>meander</w:t>
                      </w:r>
                      <w:r>
                        <w:rPr>
                          <w:spacing w:val="-11"/>
                        </w:rPr>
                        <w:t xml:space="preserve"> </w:t>
                      </w:r>
                      <w:r>
                        <w:t>is</w:t>
                      </w:r>
                      <w:r>
                        <w:rPr>
                          <w:spacing w:val="-10"/>
                        </w:rPr>
                        <w:t xml:space="preserve"> </w:t>
                      </w:r>
                      <w:r>
                        <w:t xml:space="preserve">called a </w:t>
                      </w:r>
                      <w:r>
                        <w:rPr>
                          <w:b/>
                          <w:color w:val="006FC0"/>
                          <w:u w:val="single" w:color="006FC0"/>
                        </w:rPr>
                        <w:t>thalweg</w:t>
                      </w:r>
                    </w:p>
                  </w:txbxContent>
                </v:textbox>
                <w10:wrap anchorx="page"/>
              </v:shape>
            </w:pict>
          </mc:Fallback>
        </mc:AlternateContent>
      </w:r>
      <w:r>
        <w:t>Meanders</w:t>
      </w:r>
      <w:r>
        <w:rPr>
          <w:spacing w:val="-3"/>
        </w:rPr>
        <w:t xml:space="preserve"> </w:t>
      </w:r>
      <w:r>
        <w:t>get</w:t>
      </w:r>
      <w:r>
        <w:rPr>
          <w:spacing w:val="-5"/>
        </w:rPr>
        <w:t xml:space="preserve"> </w:t>
      </w:r>
      <w:r>
        <w:t>larger</w:t>
      </w:r>
      <w:r>
        <w:rPr>
          <w:spacing w:val="-5"/>
        </w:rPr>
        <w:t xml:space="preserve"> </w:t>
      </w:r>
      <w:r>
        <w:t>over</w:t>
      </w:r>
      <w:r>
        <w:rPr>
          <w:spacing w:val="-4"/>
        </w:rPr>
        <w:t xml:space="preserve"> </w:t>
      </w:r>
      <w:r>
        <w:t>time</w:t>
      </w:r>
      <w:r>
        <w:rPr>
          <w:spacing w:val="-4"/>
        </w:rPr>
        <w:t xml:space="preserve"> </w:t>
      </w:r>
      <w:r>
        <w:t>–they</w:t>
      </w:r>
      <w:r>
        <w:rPr>
          <w:spacing w:val="-5"/>
        </w:rPr>
        <w:t xml:space="preserve"> </w:t>
      </w:r>
      <w:r>
        <w:t>eventually</w:t>
      </w:r>
      <w:r>
        <w:rPr>
          <w:spacing w:val="-3"/>
        </w:rPr>
        <w:t xml:space="preserve"> </w:t>
      </w:r>
      <w:r>
        <w:t>turn</w:t>
      </w:r>
      <w:r>
        <w:rPr>
          <w:spacing w:val="-6"/>
        </w:rPr>
        <w:t xml:space="preserve"> </w:t>
      </w:r>
      <w:r>
        <w:t>into</w:t>
      </w:r>
      <w:r>
        <w:rPr>
          <w:spacing w:val="-5"/>
        </w:rPr>
        <w:t xml:space="preserve"> </w:t>
      </w:r>
      <w:r>
        <w:t>an oxbow lake</w:t>
      </w:r>
    </w:p>
    <w:p w:rsidR="00BC3DBA" w:rsidRDefault="00A8284D">
      <w:pPr>
        <w:pStyle w:val="Heading1"/>
        <w:tabs>
          <w:tab w:val="left" w:pos="1048"/>
          <w:tab w:val="left" w:pos="4188"/>
        </w:tabs>
        <w:spacing w:before="100"/>
      </w:pPr>
      <w:r>
        <w:br w:type="column"/>
      </w:r>
      <w:r>
        <w:rPr>
          <w:color w:val="FFFFFF"/>
          <w:shd w:val="clear" w:color="auto" w:fill="00AFEF"/>
        </w:rPr>
        <w:tab/>
        <w:t>Ox</w:t>
      </w:r>
      <w:r>
        <w:rPr>
          <w:color w:val="FFFFFF"/>
          <w:spacing w:val="-1"/>
          <w:shd w:val="clear" w:color="auto" w:fill="00AFEF"/>
        </w:rPr>
        <w:t xml:space="preserve"> </w:t>
      </w:r>
      <w:r>
        <w:rPr>
          <w:color w:val="FFFFFF"/>
          <w:shd w:val="clear" w:color="auto" w:fill="00AFEF"/>
        </w:rPr>
        <w:t>bow</w:t>
      </w:r>
      <w:r>
        <w:rPr>
          <w:color w:val="FFFFFF"/>
          <w:spacing w:val="-1"/>
          <w:shd w:val="clear" w:color="auto" w:fill="00AFEF"/>
        </w:rPr>
        <w:t xml:space="preserve"> </w:t>
      </w:r>
      <w:r>
        <w:rPr>
          <w:color w:val="FFFFFF"/>
          <w:spacing w:val="-2"/>
          <w:shd w:val="clear" w:color="auto" w:fill="00AFEF"/>
        </w:rPr>
        <w:t>Lakes</w:t>
      </w:r>
      <w:r>
        <w:rPr>
          <w:color w:val="FFFFFF"/>
          <w:shd w:val="clear" w:color="auto" w:fill="00AFEF"/>
        </w:rPr>
        <w:tab/>
      </w:r>
    </w:p>
    <w:p w:rsidR="00BC3DBA" w:rsidRDefault="00BC3DBA">
      <w:pPr>
        <w:sectPr w:rsidR="00BC3DBA">
          <w:type w:val="continuous"/>
          <w:pgSz w:w="11910" w:h="16840"/>
          <w:pgMar w:top="220" w:right="160" w:bottom="0" w:left="400" w:header="0" w:footer="993" w:gutter="0"/>
          <w:cols w:num="2" w:space="720" w:equalWidth="0">
            <w:col w:w="6443" w:space="40"/>
            <w:col w:w="4867"/>
          </w:cols>
        </w:sectPr>
      </w:pPr>
    </w:p>
    <w:p w:rsidR="00BC3DBA" w:rsidRDefault="00A8284D">
      <w:pPr>
        <w:tabs>
          <w:tab w:val="left" w:pos="3985"/>
        </w:tabs>
        <w:ind w:left="320"/>
        <w:rPr>
          <w:sz w:val="20"/>
        </w:rPr>
      </w:pPr>
      <w:r>
        <w:rPr>
          <w:noProof/>
          <w:lang w:val="en-GB" w:eastAsia="en-GB"/>
        </w:rPr>
        <w:drawing>
          <wp:anchor distT="0" distB="0" distL="0" distR="0" simplePos="0" relativeHeight="251506688" behindDoc="0" locked="0" layoutInCell="1" allowOverlap="1">
            <wp:simplePos x="0" y="0"/>
            <wp:positionH relativeFrom="page">
              <wp:posOffset>2776220</wp:posOffset>
            </wp:positionH>
            <wp:positionV relativeFrom="page">
              <wp:posOffset>4556632</wp:posOffset>
            </wp:positionV>
            <wp:extent cx="4043253" cy="2608611"/>
            <wp:effectExtent l="0" t="0" r="0" b="0"/>
            <wp:wrapNone/>
            <wp:docPr id="695" name="Image 6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 name="Image 695"/>
                    <pic:cNvPicPr/>
                  </pic:nvPicPr>
                  <pic:blipFill>
                    <a:blip r:embed="rId130" cstate="print"/>
                    <a:stretch>
                      <a:fillRect/>
                    </a:stretch>
                  </pic:blipFill>
                  <pic:spPr>
                    <a:xfrm>
                      <a:off x="0" y="0"/>
                      <a:ext cx="4043253" cy="2608611"/>
                    </a:xfrm>
                    <a:prstGeom prst="rect">
                      <a:avLst/>
                    </a:prstGeom>
                  </pic:spPr>
                </pic:pic>
              </a:graphicData>
            </a:graphic>
          </wp:anchor>
        </w:drawing>
      </w:r>
      <w:r>
        <w:rPr>
          <w:noProof/>
          <w:sz w:val="20"/>
          <w:lang w:val="en-GB" w:eastAsia="en-GB"/>
        </w:rPr>
        <w:drawing>
          <wp:inline distT="0" distB="0" distL="0" distR="0">
            <wp:extent cx="2077693" cy="1864804"/>
            <wp:effectExtent l="0" t="0" r="0" b="0"/>
            <wp:docPr id="696" name="Image 6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 name="Image 696"/>
                    <pic:cNvPicPr/>
                  </pic:nvPicPr>
                  <pic:blipFill>
                    <a:blip r:embed="rId131" cstate="print"/>
                    <a:stretch>
                      <a:fillRect/>
                    </a:stretch>
                  </pic:blipFill>
                  <pic:spPr>
                    <a:xfrm>
                      <a:off x="0" y="0"/>
                      <a:ext cx="2077693" cy="1864804"/>
                    </a:xfrm>
                    <a:prstGeom prst="rect">
                      <a:avLst/>
                    </a:prstGeom>
                  </pic:spPr>
                </pic:pic>
              </a:graphicData>
            </a:graphic>
          </wp:inline>
        </w:drawing>
      </w:r>
      <w:r>
        <w:rPr>
          <w:sz w:val="20"/>
        </w:rPr>
        <w:tab/>
      </w:r>
      <w:r>
        <w:rPr>
          <w:noProof/>
          <w:position w:val="2"/>
          <w:sz w:val="20"/>
          <w:lang w:val="en-GB" w:eastAsia="en-GB"/>
        </w:rPr>
        <w:drawing>
          <wp:inline distT="0" distB="0" distL="0" distR="0">
            <wp:extent cx="1963851" cy="1878330"/>
            <wp:effectExtent l="0" t="0" r="0" b="0"/>
            <wp:docPr id="697" name="Image 6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7" name="Image 697"/>
                    <pic:cNvPicPr/>
                  </pic:nvPicPr>
                  <pic:blipFill>
                    <a:blip r:embed="rId132" cstate="print"/>
                    <a:stretch>
                      <a:fillRect/>
                    </a:stretch>
                  </pic:blipFill>
                  <pic:spPr>
                    <a:xfrm>
                      <a:off x="0" y="0"/>
                      <a:ext cx="1963851" cy="1878330"/>
                    </a:xfrm>
                    <a:prstGeom prst="rect">
                      <a:avLst/>
                    </a:prstGeom>
                  </pic:spPr>
                </pic:pic>
              </a:graphicData>
            </a:graphic>
          </wp:inline>
        </w:drawing>
      </w:r>
    </w:p>
    <w:p w:rsidR="00BC3DBA" w:rsidRDefault="00BC3DBA">
      <w:pPr>
        <w:rPr>
          <w:sz w:val="20"/>
        </w:rPr>
        <w:sectPr w:rsidR="00BC3DBA">
          <w:type w:val="continuous"/>
          <w:pgSz w:w="11910" w:h="16840"/>
          <w:pgMar w:top="220" w:right="160" w:bottom="0" w:left="400" w:header="0" w:footer="993" w:gutter="0"/>
          <w:cols w:space="720"/>
        </w:sectPr>
      </w:pPr>
    </w:p>
    <w:p w:rsidR="00BC3DBA" w:rsidRDefault="00A8284D">
      <w:pPr>
        <w:pStyle w:val="BodyText"/>
        <w:ind w:left="310"/>
        <w:rPr>
          <w:sz w:val="20"/>
        </w:rPr>
      </w:pPr>
      <w:r>
        <w:rPr>
          <w:noProof/>
          <w:sz w:val="20"/>
          <w:lang w:val="en-GB" w:eastAsia="en-GB"/>
        </w:rPr>
        <w:lastRenderedPageBreak/>
        <mc:AlternateContent>
          <mc:Choice Requires="wps">
            <w:drawing>
              <wp:inline distT="0" distB="0" distL="0" distR="0">
                <wp:extent cx="6642100" cy="400685"/>
                <wp:effectExtent l="9525" t="0" r="6350" b="8889"/>
                <wp:docPr id="698" name="Text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2100" cy="400685"/>
                        </a:xfrm>
                        <a:prstGeom prst="rect">
                          <a:avLst/>
                        </a:prstGeom>
                        <a:solidFill>
                          <a:srgbClr val="001F5F"/>
                        </a:solidFill>
                        <a:ln w="12700">
                          <a:solidFill>
                            <a:srgbClr val="001F5F"/>
                          </a:solidFill>
                          <a:prstDash val="solid"/>
                        </a:ln>
                      </wps:spPr>
                      <wps:txbx>
                        <w:txbxContent>
                          <w:p w:rsidR="00A8284D" w:rsidRDefault="00A8284D">
                            <w:pPr>
                              <w:spacing w:before="71"/>
                              <w:ind w:right="1"/>
                              <w:jc w:val="center"/>
                              <w:rPr>
                                <w:b/>
                                <w:color w:val="000000"/>
                                <w:sz w:val="32"/>
                              </w:rPr>
                            </w:pPr>
                            <w:r>
                              <w:rPr>
                                <w:b/>
                                <w:color w:val="FFFFFF"/>
                                <w:sz w:val="32"/>
                              </w:rPr>
                              <w:t>RIVERS</w:t>
                            </w:r>
                            <w:r>
                              <w:rPr>
                                <w:b/>
                                <w:color w:val="FFFFFF"/>
                                <w:spacing w:val="-12"/>
                                <w:sz w:val="32"/>
                              </w:rPr>
                              <w:t xml:space="preserve"> </w:t>
                            </w:r>
                            <w:r>
                              <w:rPr>
                                <w:b/>
                                <w:color w:val="FFFFFF"/>
                                <w:sz w:val="32"/>
                              </w:rPr>
                              <w:t>–</w:t>
                            </w:r>
                            <w:r>
                              <w:rPr>
                                <w:b/>
                                <w:color w:val="FFFFFF"/>
                                <w:spacing w:val="-12"/>
                                <w:sz w:val="32"/>
                              </w:rPr>
                              <w:t xml:space="preserve"> </w:t>
                            </w:r>
                            <w:r>
                              <w:rPr>
                                <w:b/>
                                <w:color w:val="FFFFFF"/>
                                <w:sz w:val="32"/>
                              </w:rPr>
                              <w:t>Depositional</w:t>
                            </w:r>
                            <w:r>
                              <w:rPr>
                                <w:b/>
                                <w:color w:val="FFFFFF"/>
                                <w:spacing w:val="-12"/>
                                <w:sz w:val="32"/>
                              </w:rPr>
                              <w:t xml:space="preserve"> </w:t>
                            </w:r>
                            <w:r>
                              <w:rPr>
                                <w:b/>
                                <w:color w:val="FFFFFF"/>
                                <w:spacing w:val="-2"/>
                                <w:sz w:val="32"/>
                              </w:rPr>
                              <w:t>Landforms</w:t>
                            </w:r>
                          </w:p>
                        </w:txbxContent>
                      </wps:txbx>
                      <wps:bodyPr wrap="square" lIns="0" tIns="0" rIns="0" bIns="0" rtlCol="0">
                        <a:noAutofit/>
                      </wps:bodyPr>
                    </wps:wsp>
                  </a:graphicData>
                </a:graphic>
              </wp:inline>
            </w:drawing>
          </mc:Choice>
          <mc:Fallback>
            <w:pict>
              <v:shape id="Textbox 698" o:spid="_x0000_s1635" type="#_x0000_t202" style="width:523pt;height:3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" fillcolor="#001f5f" strokecolor="#001f5f" strokeweight="1pt">
                <v:path arrowok="t"/>
                <v:textbox inset="0,0,0,0">
                  <w:txbxContent>
                    <w:p w:rsidR="00A8284D" w:rsidRDefault="00A8284D">
                      <w:pPr>
                        <w:spacing w:before="71"/>
                        <w:ind w:right="1"/>
                        <w:jc w:val="center"/>
                        <w:rPr>
                          <w:b/>
                          <w:color w:val="000000"/>
                          <w:sz w:val="32"/>
                        </w:rPr>
                      </w:pPr>
                      <w:r>
                        <w:rPr>
                          <w:b/>
                          <w:color w:val="FFFFFF"/>
                          <w:sz w:val="32"/>
                        </w:rPr>
                        <w:t>RIVERS</w:t>
                      </w:r>
                      <w:r>
                        <w:rPr>
                          <w:b/>
                          <w:color w:val="FFFFFF"/>
                          <w:spacing w:val="-12"/>
                          <w:sz w:val="32"/>
                        </w:rPr>
                        <w:t xml:space="preserve"> </w:t>
                      </w:r>
                      <w:r>
                        <w:rPr>
                          <w:b/>
                          <w:color w:val="FFFFFF"/>
                          <w:sz w:val="32"/>
                        </w:rPr>
                        <w:t>–</w:t>
                      </w:r>
                      <w:r>
                        <w:rPr>
                          <w:b/>
                          <w:color w:val="FFFFFF"/>
                          <w:spacing w:val="-12"/>
                          <w:sz w:val="32"/>
                        </w:rPr>
                        <w:t xml:space="preserve"> </w:t>
                      </w:r>
                      <w:r>
                        <w:rPr>
                          <w:b/>
                          <w:color w:val="FFFFFF"/>
                          <w:sz w:val="32"/>
                        </w:rPr>
                        <w:t>Depositional</w:t>
                      </w:r>
                      <w:r>
                        <w:rPr>
                          <w:b/>
                          <w:color w:val="FFFFFF"/>
                          <w:spacing w:val="-12"/>
                          <w:sz w:val="32"/>
                        </w:rPr>
                        <w:t xml:space="preserve"> </w:t>
                      </w:r>
                      <w:r>
                        <w:rPr>
                          <w:b/>
                          <w:color w:val="FFFFFF"/>
                          <w:spacing w:val="-2"/>
                          <w:sz w:val="32"/>
                        </w:rPr>
                        <w:t>Landforms</w:t>
                      </w:r>
                    </w:p>
                  </w:txbxContent>
                </v:textbox>
                <w10:anchorlock/>
              </v:shape>
            </w:pict>
          </mc:Fallback>
        </mc:AlternateContent>
      </w:r>
    </w:p>
    <w:p w:rsidR="00BC3DBA" w:rsidRDefault="00A8284D">
      <w:pPr>
        <w:pStyle w:val="BodyText"/>
        <w:spacing w:before="4"/>
        <w:rPr>
          <w:sz w:val="11"/>
        </w:rPr>
      </w:pPr>
      <w:r>
        <w:rPr>
          <w:noProof/>
          <w:lang w:val="en-GB" w:eastAsia="en-GB"/>
        </w:rPr>
        <mc:AlternateContent>
          <mc:Choice Requires="wpg">
            <w:drawing>
              <wp:anchor distT="0" distB="0" distL="0" distR="0" simplePos="0" relativeHeight="251779072" behindDoc="1" locked="0" layoutInCell="1" allowOverlap="1">
                <wp:simplePos x="0" y="0"/>
                <wp:positionH relativeFrom="page">
                  <wp:posOffset>438150</wp:posOffset>
                </wp:positionH>
                <wp:positionV relativeFrom="paragraph">
                  <wp:posOffset>115315</wp:posOffset>
                </wp:positionV>
                <wp:extent cx="6664959" cy="3787140"/>
                <wp:effectExtent l="0" t="0" r="0" b="0"/>
                <wp:wrapTopAndBottom/>
                <wp:docPr id="699" name="Group 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4959" cy="3787140"/>
                          <a:chOff x="0" y="0"/>
                          <a:chExt cx="6664959" cy="3787140"/>
                        </a:xfrm>
                      </wpg:grpSpPr>
                      <wps:wsp>
                        <wps:cNvPr id="700" name="Graphic 700"/>
                        <wps:cNvSpPr/>
                        <wps:spPr>
                          <a:xfrm>
                            <a:off x="31115" y="135889"/>
                            <a:ext cx="2569845" cy="1643380"/>
                          </a:xfrm>
                          <a:custGeom>
                            <a:avLst/>
                            <a:gdLst/>
                            <a:ahLst/>
                            <a:cxnLst/>
                            <a:rect l="l" t="t" r="r" b="b"/>
                            <a:pathLst>
                              <a:path w="2569845" h="1643380">
                                <a:moveTo>
                                  <a:pt x="0" y="1643379"/>
                                </a:moveTo>
                                <a:lnTo>
                                  <a:pt x="2569845" y="1643379"/>
                                </a:lnTo>
                                <a:lnTo>
                                  <a:pt x="2569845" y="0"/>
                                </a:lnTo>
                                <a:lnTo>
                                  <a:pt x="0" y="0"/>
                                </a:lnTo>
                                <a:lnTo>
                                  <a:pt x="0" y="1643379"/>
                                </a:lnTo>
                                <a:close/>
                              </a:path>
                            </a:pathLst>
                          </a:custGeom>
                          <a:ln w="19050">
                            <a:solidFill>
                              <a:srgbClr val="00AF50"/>
                            </a:solidFill>
                            <a:prstDash val="solid"/>
                          </a:ln>
                        </wps:spPr>
                        <wps:bodyPr wrap="square" lIns="0" tIns="0" rIns="0" bIns="0" rtlCol="0">
                          <a:prstTxWarp prst="textNoShape">
                            <a:avLst/>
                          </a:prstTxWarp>
                          <a:noAutofit/>
                        </wps:bodyPr>
                      </wps:wsp>
                      <wps:wsp>
                        <wps:cNvPr id="701" name="Graphic 701"/>
                        <wps:cNvSpPr/>
                        <wps:spPr>
                          <a:xfrm>
                            <a:off x="19050" y="46990"/>
                            <a:ext cx="1508760" cy="313055"/>
                          </a:xfrm>
                          <a:custGeom>
                            <a:avLst/>
                            <a:gdLst/>
                            <a:ahLst/>
                            <a:cxnLst/>
                            <a:rect l="l" t="t" r="r" b="b"/>
                            <a:pathLst>
                              <a:path w="1508760" h="313055">
                                <a:moveTo>
                                  <a:pt x="0" y="313054"/>
                                </a:moveTo>
                                <a:lnTo>
                                  <a:pt x="1508760" y="313054"/>
                                </a:lnTo>
                                <a:lnTo>
                                  <a:pt x="1508760" y="0"/>
                                </a:lnTo>
                                <a:lnTo>
                                  <a:pt x="0" y="0"/>
                                </a:lnTo>
                                <a:lnTo>
                                  <a:pt x="0" y="313054"/>
                                </a:lnTo>
                                <a:close/>
                              </a:path>
                            </a:pathLst>
                          </a:custGeom>
                          <a:ln w="12699">
                            <a:solidFill>
                              <a:srgbClr val="00AF50"/>
                            </a:solidFill>
                            <a:prstDash val="solid"/>
                          </a:ln>
                        </wps:spPr>
                        <wps:bodyPr wrap="square" lIns="0" tIns="0" rIns="0" bIns="0" rtlCol="0">
                          <a:prstTxWarp prst="textNoShape">
                            <a:avLst/>
                          </a:prstTxWarp>
                          <a:noAutofit/>
                        </wps:bodyPr>
                      </wps:wsp>
                      <pic:pic xmlns:pic="http://schemas.openxmlformats.org/drawingml/2006/picture">
                        <pic:nvPicPr>
                          <pic:cNvPr id="702" name="Image 702"/>
                          <pic:cNvPicPr/>
                        </pic:nvPicPr>
                        <pic:blipFill>
                          <a:blip r:embed="rId133" cstate="print"/>
                          <a:stretch>
                            <a:fillRect/>
                          </a:stretch>
                        </pic:blipFill>
                        <pic:spPr>
                          <a:xfrm>
                            <a:off x="2679064" y="0"/>
                            <a:ext cx="3985894" cy="1630679"/>
                          </a:xfrm>
                          <a:prstGeom prst="rect">
                            <a:avLst/>
                          </a:prstGeom>
                        </pic:spPr>
                      </pic:pic>
                      <wps:wsp>
                        <wps:cNvPr id="703" name="Graphic 703"/>
                        <wps:cNvSpPr/>
                        <wps:spPr>
                          <a:xfrm>
                            <a:off x="19050" y="1778761"/>
                            <a:ext cx="3237230" cy="1927225"/>
                          </a:xfrm>
                          <a:custGeom>
                            <a:avLst/>
                            <a:gdLst/>
                            <a:ahLst/>
                            <a:cxnLst/>
                            <a:rect l="l" t="t" r="r" b="b"/>
                            <a:pathLst>
                              <a:path w="3237230" h="1927225">
                                <a:moveTo>
                                  <a:pt x="0" y="1927225"/>
                                </a:moveTo>
                                <a:lnTo>
                                  <a:pt x="3237229" y="1927225"/>
                                </a:lnTo>
                                <a:lnTo>
                                  <a:pt x="3237229" y="0"/>
                                </a:lnTo>
                                <a:lnTo>
                                  <a:pt x="0" y="0"/>
                                </a:lnTo>
                                <a:lnTo>
                                  <a:pt x="0" y="1927225"/>
                                </a:lnTo>
                                <a:close/>
                              </a:path>
                            </a:pathLst>
                          </a:custGeom>
                          <a:ln w="19050">
                            <a:solidFill>
                              <a:srgbClr val="00AF50"/>
                            </a:solidFill>
                            <a:prstDash val="solid"/>
                          </a:ln>
                        </wps:spPr>
                        <wps:bodyPr wrap="square" lIns="0" tIns="0" rIns="0" bIns="0" rtlCol="0">
                          <a:prstTxWarp prst="textNoShape">
                            <a:avLst/>
                          </a:prstTxWarp>
                          <a:noAutofit/>
                        </wps:bodyPr>
                      </wps:wsp>
                      <wps:wsp>
                        <wps:cNvPr id="704" name="Graphic 704"/>
                        <wps:cNvSpPr/>
                        <wps:spPr>
                          <a:xfrm>
                            <a:off x="38100" y="1780032"/>
                            <a:ext cx="2545080" cy="12065"/>
                          </a:xfrm>
                          <a:custGeom>
                            <a:avLst/>
                            <a:gdLst/>
                            <a:ahLst/>
                            <a:cxnLst/>
                            <a:rect l="l" t="t" r="r" b="b"/>
                            <a:pathLst>
                              <a:path w="2545080" h="12065">
                                <a:moveTo>
                                  <a:pt x="0" y="12065"/>
                                </a:moveTo>
                                <a:lnTo>
                                  <a:pt x="2545080" y="0"/>
                                </a:lnTo>
                              </a:path>
                            </a:pathLst>
                          </a:custGeom>
                          <a:ln w="762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705" name="Image 705"/>
                          <pic:cNvPicPr/>
                        </pic:nvPicPr>
                        <pic:blipFill>
                          <a:blip r:embed="rId134" cstate="print"/>
                          <a:stretch>
                            <a:fillRect/>
                          </a:stretch>
                        </pic:blipFill>
                        <pic:spPr>
                          <a:xfrm>
                            <a:off x="3389875" y="2062967"/>
                            <a:ext cx="3214209" cy="1723624"/>
                          </a:xfrm>
                          <a:prstGeom prst="rect">
                            <a:avLst/>
                          </a:prstGeom>
                        </pic:spPr>
                      </pic:pic>
                      <wps:wsp>
                        <wps:cNvPr id="706" name="Textbox 706"/>
                        <wps:cNvSpPr txBox="1"/>
                        <wps:spPr>
                          <a:xfrm>
                            <a:off x="34607" y="1788795"/>
                            <a:ext cx="3212465" cy="1908175"/>
                          </a:xfrm>
                          <a:prstGeom prst="rect">
                            <a:avLst/>
                          </a:prstGeom>
                        </wps:spPr>
                        <wps:txbx>
                          <w:txbxContent>
                            <w:p w:rsidR="00A8284D" w:rsidRDefault="00A8284D">
                              <w:pPr>
                                <w:spacing w:before="70"/>
                                <w:ind w:left="133" w:right="53"/>
                              </w:pPr>
                              <w:r>
                                <w:t>During a flood, material being carried by the river</w:t>
                              </w:r>
                              <w:r>
                                <w:rPr>
                                  <w:spacing w:val="-5"/>
                                </w:rPr>
                                <w:t xml:space="preserve"> </w:t>
                              </w:r>
                              <w:r>
                                <w:t>is</w:t>
                              </w:r>
                              <w:r>
                                <w:rPr>
                                  <w:spacing w:val="-4"/>
                                </w:rPr>
                                <w:t xml:space="preserve"> </w:t>
                              </w:r>
                              <w:r>
                                <w:t>deposited</w:t>
                              </w:r>
                              <w:r>
                                <w:rPr>
                                  <w:spacing w:val="-4"/>
                                </w:rPr>
                                <w:t xml:space="preserve"> </w:t>
                              </w:r>
                              <w:r>
                                <w:t>(as</w:t>
                              </w:r>
                              <w:r>
                                <w:rPr>
                                  <w:spacing w:val="-6"/>
                                </w:rPr>
                                <w:t xml:space="preserve"> </w:t>
                              </w:r>
                              <w:r>
                                <w:t>the</w:t>
                              </w:r>
                              <w:r>
                                <w:rPr>
                                  <w:spacing w:val="-6"/>
                                </w:rPr>
                                <w:t xml:space="preserve"> </w:t>
                              </w:r>
                              <w:r>
                                <w:t>river</w:t>
                              </w:r>
                              <w:r>
                                <w:rPr>
                                  <w:spacing w:val="-5"/>
                                </w:rPr>
                                <w:t xml:space="preserve"> </w:t>
                              </w:r>
                              <w:r>
                                <w:t>loses</w:t>
                              </w:r>
                              <w:r>
                                <w:rPr>
                                  <w:spacing w:val="-6"/>
                                </w:rPr>
                                <w:t xml:space="preserve"> </w:t>
                              </w:r>
                              <w:r>
                                <w:t>its</w:t>
                              </w:r>
                              <w:r>
                                <w:rPr>
                                  <w:spacing w:val="-6"/>
                                </w:rPr>
                                <w:t xml:space="preserve"> </w:t>
                              </w:r>
                              <w:r>
                                <w:t xml:space="preserve">speed and energy to transport material). Over time, the height of the </w:t>
                              </w:r>
                              <w:r>
                                <w:rPr>
                                  <w:color w:val="00AF50"/>
                                  <w:u w:val="single" w:color="00AF50"/>
                                </w:rPr>
                                <w:t>floodplain increases</w:t>
                              </w:r>
                              <w:r>
                                <w:rPr>
                                  <w:color w:val="00AF50"/>
                                </w:rPr>
                                <w:t xml:space="preserve"> </w:t>
                              </w:r>
                              <w:r>
                                <w:t xml:space="preserve">as material is deposited on either side of the </w:t>
                              </w:r>
                              <w:r>
                                <w:rPr>
                                  <w:spacing w:val="-2"/>
                                </w:rPr>
                                <w:t>river.</w:t>
                              </w:r>
                            </w:p>
                            <w:p w:rsidR="00A8284D" w:rsidRDefault="00A8284D">
                              <w:pPr>
                                <w:spacing w:before="2"/>
                                <w:ind w:left="133" w:right="53"/>
                              </w:pPr>
                              <w:r>
                                <w:t>Floodplains</w:t>
                              </w:r>
                              <w:r>
                                <w:rPr>
                                  <w:spacing w:val="-5"/>
                                </w:rPr>
                                <w:t xml:space="preserve"> </w:t>
                              </w:r>
                              <w:r>
                                <w:t>are</w:t>
                              </w:r>
                              <w:r>
                                <w:rPr>
                                  <w:spacing w:val="-8"/>
                                </w:rPr>
                                <w:t xml:space="preserve"> </w:t>
                              </w:r>
                              <w:r>
                                <w:t>often</w:t>
                              </w:r>
                              <w:r>
                                <w:rPr>
                                  <w:spacing w:val="-5"/>
                                </w:rPr>
                                <w:t xml:space="preserve"> </w:t>
                              </w:r>
                              <w:r>
                                <w:rPr>
                                  <w:color w:val="00AF50"/>
                                  <w:u w:val="single" w:color="00AF50"/>
                                </w:rPr>
                                <w:t>agricultural</w:t>
                              </w:r>
                              <w:r>
                                <w:rPr>
                                  <w:color w:val="00AF50"/>
                                  <w:spacing w:val="-6"/>
                                  <w:u w:val="single" w:color="00AF50"/>
                                </w:rPr>
                                <w:t xml:space="preserve"> </w:t>
                              </w:r>
                              <w:r>
                                <w:rPr>
                                  <w:color w:val="00AF50"/>
                                  <w:u w:val="single" w:color="00AF50"/>
                                </w:rPr>
                                <w:t>land</w:t>
                              </w:r>
                              <w:r>
                                <w:t>,</w:t>
                              </w:r>
                              <w:r>
                                <w:rPr>
                                  <w:spacing w:val="-6"/>
                                </w:rPr>
                                <w:t xml:space="preserve"> </w:t>
                              </w:r>
                              <w:r>
                                <w:t>as</w:t>
                              </w:r>
                              <w:r>
                                <w:rPr>
                                  <w:spacing w:val="-7"/>
                                </w:rPr>
                                <w:t xml:space="preserve"> </w:t>
                              </w:r>
                              <w:r>
                                <w:t xml:space="preserve">the area is very </w:t>
                              </w:r>
                              <w:r>
                                <w:rPr>
                                  <w:color w:val="00AF50"/>
                                  <w:u w:val="single" w:color="00AF50"/>
                                </w:rPr>
                                <w:t>fertile</w:t>
                              </w:r>
                              <w:r>
                                <w:rPr>
                                  <w:color w:val="00AF50"/>
                                </w:rPr>
                                <w:t xml:space="preserve"> </w:t>
                              </w:r>
                              <w:r>
                                <w:t>because it's made up of alluvium (deposited silt from a river flood).</w:t>
                              </w:r>
                            </w:p>
                          </w:txbxContent>
                        </wps:txbx>
                        <wps:bodyPr wrap="square" lIns="0" tIns="0" rIns="0" bIns="0" rtlCol="0">
                          <a:noAutofit/>
                        </wps:bodyPr>
                      </wps:wsp>
                      <wps:wsp>
                        <wps:cNvPr id="707" name="Textbox 707"/>
                        <wps:cNvSpPr txBox="1"/>
                        <wps:spPr>
                          <a:xfrm>
                            <a:off x="34607" y="366395"/>
                            <a:ext cx="2557145" cy="1403350"/>
                          </a:xfrm>
                          <a:prstGeom prst="rect">
                            <a:avLst/>
                          </a:prstGeom>
                        </wps:spPr>
                        <wps:txbx>
                          <w:txbxContent>
                            <w:p w:rsidR="00A8284D" w:rsidRDefault="00A8284D">
                              <w:pPr>
                                <w:spacing w:before="30"/>
                                <w:ind w:left="153" w:right="174"/>
                              </w:pPr>
                              <w:r>
                                <w:t>A</w:t>
                              </w:r>
                              <w:r>
                                <w:rPr>
                                  <w:spacing w:val="-5"/>
                                </w:rPr>
                                <w:t xml:space="preserve"> </w:t>
                              </w:r>
                              <w:r>
                                <w:rPr>
                                  <w:color w:val="00AF50"/>
                                  <w:u w:val="single" w:color="00AF50"/>
                                </w:rPr>
                                <w:t>floodplain</w:t>
                              </w:r>
                              <w:r>
                                <w:rPr>
                                  <w:color w:val="00AF50"/>
                                  <w:spacing w:val="-6"/>
                                  <w:u w:val="single" w:color="00AF50"/>
                                </w:rPr>
                                <w:t xml:space="preserve"> </w:t>
                              </w:r>
                              <w:r>
                                <w:t>is</w:t>
                              </w:r>
                              <w:r>
                                <w:rPr>
                                  <w:spacing w:val="-6"/>
                                </w:rPr>
                                <w:t xml:space="preserve"> </w:t>
                              </w:r>
                              <w:r>
                                <w:t>an</w:t>
                              </w:r>
                              <w:r>
                                <w:rPr>
                                  <w:spacing w:val="-7"/>
                                </w:rPr>
                                <w:t xml:space="preserve"> </w:t>
                              </w:r>
                              <w:r>
                                <w:t>area</w:t>
                              </w:r>
                              <w:r>
                                <w:rPr>
                                  <w:spacing w:val="-4"/>
                                </w:rPr>
                                <w:t xml:space="preserve"> </w:t>
                              </w:r>
                              <w:r>
                                <w:t>of</w:t>
                              </w:r>
                              <w:r>
                                <w:rPr>
                                  <w:spacing w:val="-4"/>
                                </w:rPr>
                                <w:t xml:space="preserve"> </w:t>
                              </w:r>
                              <w:r>
                                <w:t>land</w:t>
                              </w:r>
                              <w:r>
                                <w:rPr>
                                  <w:spacing w:val="-7"/>
                                </w:rPr>
                                <w:t xml:space="preserve"> </w:t>
                              </w:r>
                              <w:r>
                                <w:t xml:space="preserve">which is covered in water when a river bursts its banks. Floodplains form due to both </w:t>
                              </w:r>
                              <w:r>
                                <w:rPr>
                                  <w:color w:val="00AF50"/>
                                  <w:u w:val="single" w:color="00AF50"/>
                                </w:rPr>
                                <w:t>erosion and deposition</w:t>
                              </w:r>
                              <w:r>
                                <w:t xml:space="preserve">. Erosion removes any </w:t>
                              </w:r>
                              <w:r>
                                <w:rPr>
                                  <w:color w:val="00AF50"/>
                                  <w:u w:val="single" w:color="00AF50"/>
                                </w:rPr>
                                <w:t>interlocking</w:t>
                              </w:r>
                              <w:r>
                                <w:rPr>
                                  <w:color w:val="00AF50"/>
                                </w:rPr>
                                <w:t xml:space="preserve"> </w:t>
                              </w:r>
                              <w:r>
                                <w:rPr>
                                  <w:color w:val="00AF50"/>
                                  <w:u w:val="single" w:color="00AF50"/>
                                </w:rPr>
                                <w:t>spurs</w:t>
                              </w:r>
                              <w:r>
                                <w:t>, creating a wide, flat area on either side of the river.</w:t>
                              </w:r>
                            </w:p>
                          </w:txbxContent>
                        </wps:txbx>
                        <wps:bodyPr wrap="square" lIns="0" tIns="0" rIns="0" bIns="0" rtlCol="0">
                          <a:noAutofit/>
                        </wps:bodyPr>
                      </wps:wsp>
                      <wps:wsp>
                        <wps:cNvPr id="708" name="Textbox 708"/>
                        <wps:cNvSpPr txBox="1"/>
                        <wps:spPr>
                          <a:xfrm>
                            <a:off x="19050" y="46990"/>
                            <a:ext cx="1508760" cy="313055"/>
                          </a:xfrm>
                          <a:prstGeom prst="rect">
                            <a:avLst/>
                          </a:prstGeom>
                          <a:solidFill>
                            <a:srgbClr val="00AF50"/>
                          </a:solidFill>
                        </wps:spPr>
                        <wps:txbx>
                          <w:txbxContent>
                            <w:p w:rsidR="00A8284D" w:rsidRDefault="00A8284D">
                              <w:pPr>
                                <w:spacing w:before="81"/>
                                <w:ind w:left="622"/>
                                <w:rPr>
                                  <w:color w:val="000000"/>
                                </w:rPr>
                              </w:pPr>
                              <w:r>
                                <w:rPr>
                                  <w:color w:val="FFFFFF"/>
                                  <w:spacing w:val="-2"/>
                                </w:rPr>
                                <w:t>Floodplains</w:t>
                              </w:r>
                            </w:p>
                          </w:txbxContent>
                        </wps:txbx>
                        <wps:bodyPr wrap="square" lIns="0" tIns="0" rIns="0" bIns="0" rtlCol="0">
                          <a:noAutofit/>
                        </wps:bodyPr>
                      </wps:wsp>
                    </wpg:wgp>
                  </a:graphicData>
                </a:graphic>
              </wp:anchor>
            </w:drawing>
          </mc:Choice>
          <mc:Fallback>
            <w:pict>
              <v:group id="Group 699" o:spid="_x0000_s1636" style="position:absolute;margin-left:34.5pt;margin-top:9.1pt;width:524.8pt;height:298.2pt;z-index:-251537408;mso-wrap-distance-left:0;mso-wrap-distance-right:0;mso-position-horizontal-relative:page;mso-position-vertical-relative:text" coordsize="66649,378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">
                <v:shape id="Graphic 700" o:spid="_x0000_s1637" style="position:absolute;left:311;top:1358;width:25698;height:16434;visibility:visible;mso-wrap-style:square;v-text-anchor:top" coordsize="2569845,164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" path="m,1643379r2569845,l2569845,,,,,1643379xe" filled="f" strokecolor="#00af50" strokeweight="1.5pt">
                  <v:path arrowok="t"/>
                </v:shape>
                <v:shape id="Graphic 701" o:spid="_x0000_s1638" style="position:absolute;left:190;top:469;width:15088;height:3131;visibility:visible;mso-wrap-style:square;v-text-anchor:top" coordsize="1508760,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" path="m,313054r1508760,l1508760,,,,,313054xe" filled="f" strokecolor="#00af50" strokeweight=".35275mm">
                  <v:path arrowok="t"/>
                </v:shape>
                <v:shape id="Image 702" o:spid="_x0000_s1639" type="#_x0000_t75" style="position:absolute;left:26790;width:39859;height:16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">
                  <v:imagedata r:id="rId135" o:title=""/>
                </v:shape>
                <v:shape id="Graphic 703" o:spid="_x0000_s1640" style="position:absolute;left:190;top:17787;width:32372;height:19272;visibility:visible;mso-wrap-style:square;v-text-anchor:top" coordsize="3237230,192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" path="m,1927225r3237229,l3237229,,,,,1927225xe" filled="f" strokecolor="#00af50" strokeweight="1.5pt">
                  <v:path arrowok="t"/>
                </v:shape>
                <v:shape id="Graphic 704" o:spid="_x0000_s1641" style="position:absolute;left:381;top:17800;width:25450;height:120;visibility:visible;mso-wrap-style:square;v-text-anchor:top" coordsize="254508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" path="m,12065l2545080,e" filled="f" strokecolor="white" strokeweight="6pt">
                  <v:path arrowok="t"/>
                </v:shape>
                <v:shape id="Image 705" o:spid="_x0000_s1642" type="#_x0000_t75" style="position:absolute;left:33898;top:20629;width:32142;height:17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">
                  <v:imagedata r:id="rId136" o:title=""/>
                </v:shape>
                <v:shape id="Textbox 706" o:spid="_x0000_s1643" type="#_x0000_t202" style="position:absolute;left:346;top:17887;width:32124;height:19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" filled="f" stroked="f">
                  <v:textbox inset="0,0,0,0">
                    <w:txbxContent>
                      <w:p w:rsidR="00A8284D" w:rsidRDefault="00A8284D">
                        <w:pPr>
                          <w:spacing w:before="70"/>
                          <w:ind w:left="133" w:right="53"/>
                        </w:pPr>
                        <w:r>
                          <w:t>During a flood, material being carried by the river</w:t>
                        </w:r>
                        <w:r>
                          <w:rPr>
                            <w:spacing w:val="-5"/>
                          </w:rPr>
                          <w:t xml:space="preserve"> </w:t>
                        </w:r>
                        <w:r>
                          <w:t>is</w:t>
                        </w:r>
                        <w:r>
                          <w:rPr>
                            <w:spacing w:val="-4"/>
                          </w:rPr>
                          <w:t xml:space="preserve"> </w:t>
                        </w:r>
                        <w:r>
                          <w:t>deposited</w:t>
                        </w:r>
                        <w:r>
                          <w:rPr>
                            <w:spacing w:val="-4"/>
                          </w:rPr>
                          <w:t xml:space="preserve"> </w:t>
                        </w:r>
                        <w:r>
                          <w:t>(as</w:t>
                        </w:r>
                        <w:r>
                          <w:rPr>
                            <w:spacing w:val="-6"/>
                          </w:rPr>
                          <w:t xml:space="preserve"> </w:t>
                        </w:r>
                        <w:r>
                          <w:t>the</w:t>
                        </w:r>
                        <w:r>
                          <w:rPr>
                            <w:spacing w:val="-6"/>
                          </w:rPr>
                          <w:t xml:space="preserve"> </w:t>
                        </w:r>
                        <w:r>
                          <w:t>river</w:t>
                        </w:r>
                        <w:r>
                          <w:rPr>
                            <w:spacing w:val="-5"/>
                          </w:rPr>
                          <w:t xml:space="preserve"> </w:t>
                        </w:r>
                        <w:r>
                          <w:t>loses</w:t>
                        </w:r>
                        <w:r>
                          <w:rPr>
                            <w:spacing w:val="-6"/>
                          </w:rPr>
                          <w:t xml:space="preserve"> </w:t>
                        </w:r>
                        <w:r>
                          <w:t>its</w:t>
                        </w:r>
                        <w:r>
                          <w:rPr>
                            <w:spacing w:val="-6"/>
                          </w:rPr>
                          <w:t xml:space="preserve"> </w:t>
                        </w:r>
                        <w:r>
                          <w:t xml:space="preserve">speed and energy to transport material). Over time, the height of the </w:t>
                        </w:r>
                        <w:r>
                          <w:rPr>
                            <w:color w:val="00AF50"/>
                            <w:u w:val="single" w:color="00AF50"/>
                          </w:rPr>
                          <w:t>floodplain increases</w:t>
                        </w:r>
                        <w:r>
                          <w:rPr>
                            <w:color w:val="00AF50"/>
                          </w:rPr>
                          <w:t xml:space="preserve"> </w:t>
                        </w:r>
                        <w:r>
                          <w:t xml:space="preserve">as material is deposited on either side of the </w:t>
                        </w:r>
                        <w:r>
                          <w:rPr>
                            <w:spacing w:val="-2"/>
                          </w:rPr>
                          <w:t>river.</w:t>
                        </w:r>
                      </w:p>
                      <w:p w:rsidR="00A8284D" w:rsidRDefault="00A8284D">
                        <w:pPr>
                          <w:spacing w:before="2"/>
                          <w:ind w:left="133" w:right="53"/>
                        </w:pPr>
                        <w:r>
                          <w:t>Floodplains</w:t>
                        </w:r>
                        <w:r>
                          <w:rPr>
                            <w:spacing w:val="-5"/>
                          </w:rPr>
                          <w:t xml:space="preserve"> </w:t>
                        </w:r>
                        <w:r>
                          <w:t>are</w:t>
                        </w:r>
                        <w:r>
                          <w:rPr>
                            <w:spacing w:val="-8"/>
                          </w:rPr>
                          <w:t xml:space="preserve"> </w:t>
                        </w:r>
                        <w:r>
                          <w:t>often</w:t>
                        </w:r>
                        <w:r>
                          <w:rPr>
                            <w:spacing w:val="-5"/>
                          </w:rPr>
                          <w:t xml:space="preserve"> </w:t>
                        </w:r>
                        <w:r>
                          <w:rPr>
                            <w:color w:val="00AF50"/>
                            <w:u w:val="single" w:color="00AF50"/>
                          </w:rPr>
                          <w:t>agricultural</w:t>
                        </w:r>
                        <w:r>
                          <w:rPr>
                            <w:color w:val="00AF50"/>
                            <w:spacing w:val="-6"/>
                            <w:u w:val="single" w:color="00AF50"/>
                          </w:rPr>
                          <w:t xml:space="preserve"> </w:t>
                        </w:r>
                        <w:r>
                          <w:rPr>
                            <w:color w:val="00AF50"/>
                            <w:u w:val="single" w:color="00AF50"/>
                          </w:rPr>
                          <w:t>land</w:t>
                        </w:r>
                        <w:r>
                          <w:t>,</w:t>
                        </w:r>
                        <w:r>
                          <w:rPr>
                            <w:spacing w:val="-6"/>
                          </w:rPr>
                          <w:t xml:space="preserve"> </w:t>
                        </w:r>
                        <w:r>
                          <w:t>as</w:t>
                        </w:r>
                        <w:r>
                          <w:rPr>
                            <w:spacing w:val="-7"/>
                          </w:rPr>
                          <w:t xml:space="preserve"> </w:t>
                        </w:r>
                        <w:r>
                          <w:t xml:space="preserve">the area is very </w:t>
                        </w:r>
                        <w:r>
                          <w:rPr>
                            <w:color w:val="00AF50"/>
                            <w:u w:val="single" w:color="00AF50"/>
                          </w:rPr>
                          <w:t>fertile</w:t>
                        </w:r>
                        <w:r>
                          <w:rPr>
                            <w:color w:val="00AF50"/>
                          </w:rPr>
                          <w:t xml:space="preserve"> </w:t>
                        </w:r>
                        <w:r>
                          <w:t>because it's made up of alluvium (deposited silt from a river flood).</w:t>
                        </w:r>
                      </w:p>
                    </w:txbxContent>
                  </v:textbox>
                </v:shape>
                <v:shape id="Textbox 707" o:spid="_x0000_s1644" type="#_x0000_t202" style="position:absolute;left:346;top:3663;width:25571;height:1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" filled="f" stroked="f">
                  <v:textbox inset="0,0,0,0">
                    <w:txbxContent>
                      <w:p w:rsidR="00A8284D" w:rsidRDefault="00A8284D">
                        <w:pPr>
                          <w:spacing w:before="30"/>
                          <w:ind w:left="153" w:right="174"/>
                        </w:pPr>
                        <w:r>
                          <w:t>A</w:t>
                        </w:r>
                        <w:r>
                          <w:rPr>
                            <w:spacing w:val="-5"/>
                          </w:rPr>
                          <w:t xml:space="preserve"> </w:t>
                        </w:r>
                        <w:r>
                          <w:rPr>
                            <w:color w:val="00AF50"/>
                            <w:u w:val="single" w:color="00AF50"/>
                          </w:rPr>
                          <w:t>floodplain</w:t>
                        </w:r>
                        <w:r>
                          <w:rPr>
                            <w:color w:val="00AF50"/>
                            <w:spacing w:val="-6"/>
                            <w:u w:val="single" w:color="00AF50"/>
                          </w:rPr>
                          <w:t xml:space="preserve"> </w:t>
                        </w:r>
                        <w:r>
                          <w:t>is</w:t>
                        </w:r>
                        <w:r>
                          <w:rPr>
                            <w:spacing w:val="-6"/>
                          </w:rPr>
                          <w:t xml:space="preserve"> </w:t>
                        </w:r>
                        <w:r>
                          <w:t>an</w:t>
                        </w:r>
                        <w:r>
                          <w:rPr>
                            <w:spacing w:val="-7"/>
                          </w:rPr>
                          <w:t xml:space="preserve"> </w:t>
                        </w:r>
                        <w:r>
                          <w:t>area</w:t>
                        </w:r>
                        <w:r>
                          <w:rPr>
                            <w:spacing w:val="-4"/>
                          </w:rPr>
                          <w:t xml:space="preserve"> </w:t>
                        </w:r>
                        <w:r>
                          <w:t>of</w:t>
                        </w:r>
                        <w:r>
                          <w:rPr>
                            <w:spacing w:val="-4"/>
                          </w:rPr>
                          <w:t xml:space="preserve"> </w:t>
                        </w:r>
                        <w:r>
                          <w:t>land</w:t>
                        </w:r>
                        <w:r>
                          <w:rPr>
                            <w:spacing w:val="-7"/>
                          </w:rPr>
                          <w:t xml:space="preserve"> </w:t>
                        </w:r>
                        <w:r>
                          <w:t xml:space="preserve">which is covered in water when a river bursts its banks. Floodplains form due to both </w:t>
                        </w:r>
                        <w:r>
                          <w:rPr>
                            <w:color w:val="00AF50"/>
                            <w:u w:val="single" w:color="00AF50"/>
                          </w:rPr>
                          <w:t>erosion and deposition</w:t>
                        </w:r>
                        <w:r>
                          <w:t xml:space="preserve">. Erosion removes any </w:t>
                        </w:r>
                        <w:r>
                          <w:rPr>
                            <w:color w:val="00AF50"/>
                            <w:u w:val="single" w:color="00AF50"/>
                          </w:rPr>
                          <w:t>interlocking</w:t>
                        </w:r>
                        <w:r>
                          <w:rPr>
                            <w:color w:val="00AF50"/>
                          </w:rPr>
                          <w:t xml:space="preserve"> </w:t>
                        </w:r>
                        <w:r>
                          <w:rPr>
                            <w:color w:val="00AF50"/>
                            <w:u w:val="single" w:color="00AF50"/>
                          </w:rPr>
                          <w:t>spurs</w:t>
                        </w:r>
                        <w:r>
                          <w:t>, creating a wide, flat area on either side of the river.</w:t>
                        </w:r>
                      </w:p>
                    </w:txbxContent>
                  </v:textbox>
                </v:shape>
                <v:shape id="Textbox 708" o:spid="_x0000_s1645" type="#_x0000_t202" style="position:absolute;left:190;top:469;width:15088;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" fillcolor="#00af50" stroked="f">
                  <v:textbox inset="0,0,0,0">
                    <w:txbxContent>
                      <w:p w:rsidR="00A8284D" w:rsidRDefault="00A8284D">
                        <w:pPr>
                          <w:spacing w:before="81"/>
                          <w:ind w:left="622"/>
                          <w:rPr>
                            <w:color w:val="000000"/>
                          </w:rPr>
                        </w:pPr>
                        <w:r>
                          <w:rPr>
                            <w:color w:val="FFFFFF"/>
                            <w:spacing w:val="-2"/>
                          </w:rPr>
                          <w:t>Floodplains</w:t>
                        </w:r>
                      </w:p>
                    </w:txbxContent>
                  </v:textbox>
                </v:shape>
                <w10:wrap type="topAndBottom" anchorx="page"/>
              </v:group>
            </w:pict>
          </mc:Fallback>
        </mc:AlternateContent>
      </w:r>
    </w:p>
    <w:tbl>
      <w:tblPr>
        <w:tblW w:w="0" w:type="auto"/>
        <w:tblInd w:w="362"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CellMar>
          <w:left w:w="0" w:type="dxa"/>
          <w:right w:w="0" w:type="dxa"/>
        </w:tblCellMar>
        <w:tblLook w:val="01E0" w:firstRow="1" w:lastRow="1" w:firstColumn="1" w:lastColumn="1" w:noHBand="0" w:noVBand="0"/>
      </w:tblPr>
      <w:tblGrid>
        <w:gridCol w:w="1537"/>
        <w:gridCol w:w="3442"/>
        <w:gridCol w:w="3543"/>
        <w:gridCol w:w="1905"/>
      </w:tblGrid>
      <w:tr w:rsidR="00BC3DBA">
        <w:trPr>
          <w:trHeight w:val="208"/>
        </w:trPr>
        <w:tc>
          <w:tcPr>
            <w:tcW w:w="8522" w:type="dxa"/>
            <w:gridSpan w:val="3"/>
            <w:tcBorders>
              <w:top w:val="nil"/>
              <w:left w:val="nil"/>
              <w:bottom w:val="nil"/>
            </w:tcBorders>
          </w:tcPr>
          <w:p w:rsidR="00BC3DBA" w:rsidRDefault="00BC3DBA">
            <w:pPr>
              <w:pStyle w:val="TableParagraph"/>
              <w:rPr>
                <w:rFonts w:ascii="Times New Roman"/>
                <w:sz w:val="14"/>
              </w:rPr>
            </w:pPr>
          </w:p>
        </w:tc>
        <w:tc>
          <w:tcPr>
            <w:tcW w:w="1905" w:type="dxa"/>
            <w:vMerge w:val="restart"/>
            <w:tcBorders>
              <w:bottom w:val="single" w:sz="12" w:space="0" w:color="FFC000"/>
            </w:tcBorders>
            <w:shd w:val="clear" w:color="auto" w:fill="F7B129"/>
          </w:tcPr>
          <w:p w:rsidR="00BC3DBA" w:rsidRDefault="00A8284D">
            <w:pPr>
              <w:pStyle w:val="TableParagraph"/>
              <w:spacing w:before="74" w:line="330" w:lineRule="exact"/>
              <w:ind w:left="165"/>
              <w:rPr>
                <w:sz w:val="24"/>
              </w:rPr>
            </w:pPr>
            <w:r>
              <w:rPr>
                <w:color w:val="FFFFFF"/>
                <w:spacing w:val="-2"/>
                <w:sz w:val="24"/>
              </w:rPr>
              <w:t>Delta</w:t>
            </w:r>
          </w:p>
        </w:tc>
      </w:tr>
      <w:tr w:rsidR="00BC3DBA">
        <w:trPr>
          <w:trHeight w:val="184"/>
        </w:trPr>
        <w:tc>
          <w:tcPr>
            <w:tcW w:w="1537" w:type="dxa"/>
            <w:vMerge w:val="restart"/>
            <w:tcBorders>
              <w:top w:val="single" w:sz="8" w:space="0" w:color="6F2F9F"/>
              <w:left w:val="single" w:sz="18" w:space="0" w:color="6F2F9F"/>
              <w:bottom w:val="single" w:sz="8" w:space="0" w:color="6F2F9F"/>
              <w:right w:val="single" w:sz="8" w:space="0" w:color="6F2F9F"/>
            </w:tcBorders>
            <w:shd w:val="clear" w:color="auto" w:fill="6F2F9F"/>
          </w:tcPr>
          <w:p w:rsidR="00BC3DBA" w:rsidRDefault="00A8284D">
            <w:pPr>
              <w:pStyle w:val="TableParagraph"/>
              <w:spacing w:before="67"/>
              <w:ind w:left="134"/>
              <w:rPr>
                <w:sz w:val="24"/>
              </w:rPr>
            </w:pPr>
            <w:r>
              <w:rPr>
                <w:color w:val="FFFFFF"/>
                <w:spacing w:val="-2"/>
                <w:sz w:val="24"/>
              </w:rPr>
              <w:t>Estuary</w:t>
            </w:r>
          </w:p>
        </w:tc>
        <w:tc>
          <w:tcPr>
            <w:tcW w:w="6985" w:type="dxa"/>
            <w:gridSpan w:val="2"/>
            <w:tcBorders>
              <w:top w:val="nil"/>
              <w:left w:val="single" w:sz="8" w:space="0" w:color="6F2F9F"/>
              <w:bottom w:val="single" w:sz="12" w:space="0" w:color="FFC000"/>
            </w:tcBorders>
          </w:tcPr>
          <w:p w:rsidR="00BC3DBA" w:rsidRDefault="00BC3DBA">
            <w:pPr>
              <w:pStyle w:val="TableParagraph"/>
              <w:rPr>
                <w:rFonts w:ascii="Times New Roman"/>
                <w:sz w:val="12"/>
              </w:rPr>
            </w:pPr>
          </w:p>
        </w:tc>
        <w:tc>
          <w:tcPr>
            <w:tcW w:w="1905" w:type="dxa"/>
            <w:vMerge/>
            <w:tcBorders>
              <w:top w:val="nil"/>
              <w:bottom w:val="single" w:sz="12" w:space="0" w:color="FFC000"/>
            </w:tcBorders>
            <w:shd w:val="clear" w:color="auto" w:fill="F7B129"/>
          </w:tcPr>
          <w:p w:rsidR="00BC3DBA" w:rsidRDefault="00BC3DBA">
            <w:pPr>
              <w:rPr>
                <w:sz w:val="2"/>
                <w:szCs w:val="2"/>
              </w:rPr>
            </w:pPr>
          </w:p>
        </w:tc>
      </w:tr>
      <w:tr w:rsidR="00BC3DBA">
        <w:trPr>
          <w:trHeight w:val="248"/>
        </w:trPr>
        <w:tc>
          <w:tcPr>
            <w:tcW w:w="1537" w:type="dxa"/>
            <w:vMerge/>
            <w:tcBorders>
              <w:top w:val="nil"/>
              <w:left w:val="single" w:sz="18" w:space="0" w:color="6F2F9F"/>
              <w:bottom w:val="single" w:sz="8" w:space="0" w:color="6F2F9F"/>
              <w:right w:val="single" w:sz="8" w:space="0" w:color="6F2F9F"/>
            </w:tcBorders>
            <w:shd w:val="clear" w:color="auto" w:fill="6F2F9F"/>
          </w:tcPr>
          <w:p w:rsidR="00BC3DBA" w:rsidRDefault="00BC3DBA">
            <w:pPr>
              <w:rPr>
                <w:sz w:val="2"/>
                <w:szCs w:val="2"/>
              </w:rPr>
            </w:pPr>
          </w:p>
        </w:tc>
        <w:tc>
          <w:tcPr>
            <w:tcW w:w="3442" w:type="dxa"/>
            <w:tcBorders>
              <w:top w:val="single" w:sz="12" w:space="0" w:color="6F2F9F"/>
              <w:left w:val="single" w:sz="8" w:space="0" w:color="6F2F9F"/>
              <w:bottom w:val="nil"/>
              <w:right w:val="double" w:sz="12" w:space="0" w:color="FFC000"/>
            </w:tcBorders>
          </w:tcPr>
          <w:p w:rsidR="00BC3DBA" w:rsidRDefault="00BC3DBA">
            <w:pPr>
              <w:pStyle w:val="TableParagraph"/>
              <w:rPr>
                <w:rFonts w:ascii="Times New Roman"/>
                <w:sz w:val="18"/>
              </w:rPr>
            </w:pPr>
          </w:p>
        </w:tc>
        <w:tc>
          <w:tcPr>
            <w:tcW w:w="5448" w:type="dxa"/>
            <w:gridSpan w:val="2"/>
            <w:vMerge w:val="restart"/>
            <w:tcBorders>
              <w:top w:val="single" w:sz="12" w:space="0" w:color="FFC000"/>
              <w:left w:val="double" w:sz="12" w:space="0" w:color="FFC000"/>
              <w:bottom w:val="single" w:sz="12" w:space="0" w:color="FFC000"/>
              <w:right w:val="single" w:sz="12" w:space="0" w:color="FFC000"/>
            </w:tcBorders>
          </w:tcPr>
          <w:p w:rsidR="00BC3DBA" w:rsidRDefault="00A8284D">
            <w:pPr>
              <w:pStyle w:val="TableParagraph"/>
              <w:numPr>
                <w:ilvl w:val="0"/>
                <w:numId w:val="165"/>
              </w:numPr>
              <w:tabs>
                <w:tab w:val="left" w:pos="536"/>
              </w:tabs>
              <w:spacing w:before="184"/>
              <w:ind w:hanging="360"/>
            </w:pPr>
            <w:r>
              <w:t>Deltas</w:t>
            </w:r>
            <w:r>
              <w:rPr>
                <w:spacing w:val="-1"/>
              </w:rPr>
              <w:t xml:space="preserve"> </w:t>
            </w:r>
            <w:r>
              <w:t>are</w:t>
            </w:r>
            <w:r>
              <w:rPr>
                <w:spacing w:val="-3"/>
              </w:rPr>
              <w:t xml:space="preserve"> </w:t>
            </w:r>
            <w:r>
              <w:t>found</w:t>
            </w:r>
            <w:r>
              <w:rPr>
                <w:spacing w:val="-4"/>
              </w:rPr>
              <w:t xml:space="preserve"> </w:t>
            </w:r>
            <w:r>
              <w:t>at</w:t>
            </w:r>
            <w:r>
              <w:rPr>
                <w:spacing w:val="-5"/>
              </w:rPr>
              <w:t xml:space="preserve"> </w:t>
            </w:r>
            <w:r>
              <w:t>the</w:t>
            </w:r>
            <w:r>
              <w:rPr>
                <w:spacing w:val="-2"/>
              </w:rPr>
              <w:t xml:space="preserve"> </w:t>
            </w:r>
            <w:r>
              <w:rPr>
                <w:color w:val="BE8F00"/>
                <w:u w:val="single" w:color="BE8F00"/>
              </w:rPr>
              <w:t>mouth</w:t>
            </w:r>
            <w:r>
              <w:rPr>
                <w:color w:val="BE8F00"/>
                <w:spacing w:val="-2"/>
                <w:u w:val="single" w:color="BE8F00"/>
              </w:rPr>
              <w:t xml:space="preserve"> </w:t>
            </w:r>
            <w:r>
              <w:rPr>
                <w:color w:val="BE8F00"/>
                <w:u w:val="single" w:color="BE8F00"/>
              </w:rPr>
              <w:t>of</w:t>
            </w:r>
            <w:r>
              <w:rPr>
                <w:color w:val="BE8F00"/>
                <w:spacing w:val="-3"/>
                <w:u w:val="single" w:color="BE8F00"/>
              </w:rPr>
              <w:t xml:space="preserve"> </w:t>
            </w:r>
            <w:r>
              <w:rPr>
                <w:color w:val="BE8F00"/>
                <w:u w:val="single" w:color="BE8F00"/>
              </w:rPr>
              <w:t>large</w:t>
            </w:r>
            <w:r>
              <w:rPr>
                <w:color w:val="BE8F00"/>
                <w:spacing w:val="-2"/>
                <w:u w:val="single" w:color="BE8F00"/>
              </w:rPr>
              <w:t xml:space="preserve"> rivers</w:t>
            </w:r>
          </w:p>
          <w:p w:rsidR="00BC3DBA" w:rsidRDefault="00A8284D">
            <w:pPr>
              <w:pStyle w:val="TableParagraph"/>
              <w:spacing w:before="1"/>
              <w:ind w:left="536" w:right="348"/>
            </w:pPr>
            <w:r>
              <w:t>- for example, the Mississippi. A delta is formed</w:t>
            </w:r>
            <w:r>
              <w:rPr>
                <w:spacing w:val="-8"/>
              </w:rPr>
              <w:t xml:space="preserve"> </w:t>
            </w:r>
            <w:r>
              <w:t>when</w:t>
            </w:r>
            <w:r>
              <w:rPr>
                <w:spacing w:val="-6"/>
              </w:rPr>
              <w:t xml:space="preserve"> </w:t>
            </w:r>
            <w:r>
              <w:t>the</w:t>
            </w:r>
            <w:r>
              <w:rPr>
                <w:spacing w:val="-5"/>
              </w:rPr>
              <w:t xml:space="preserve"> </w:t>
            </w:r>
            <w:r>
              <w:rPr>
                <w:color w:val="BE8F00"/>
                <w:u w:val="single" w:color="BE8F00"/>
              </w:rPr>
              <w:t>river</w:t>
            </w:r>
            <w:r>
              <w:rPr>
                <w:color w:val="BE8F00"/>
                <w:spacing w:val="-8"/>
                <w:u w:val="single" w:color="BE8F00"/>
              </w:rPr>
              <w:t xml:space="preserve"> </w:t>
            </w:r>
            <w:r>
              <w:rPr>
                <w:color w:val="BE8F00"/>
                <w:u w:val="single" w:color="BE8F00"/>
              </w:rPr>
              <w:t>deposits</w:t>
            </w:r>
            <w:r>
              <w:rPr>
                <w:color w:val="BE8F00"/>
                <w:spacing w:val="-3"/>
              </w:rPr>
              <w:t xml:space="preserve"> </w:t>
            </w:r>
            <w:r>
              <w:t>its</w:t>
            </w:r>
            <w:r>
              <w:rPr>
                <w:spacing w:val="-7"/>
              </w:rPr>
              <w:t xml:space="preserve"> </w:t>
            </w:r>
            <w:r>
              <w:t>material faster than the sea can remove it.</w:t>
            </w:r>
          </w:p>
          <w:p w:rsidR="00BC3DBA" w:rsidRDefault="00A8284D">
            <w:pPr>
              <w:pStyle w:val="TableParagraph"/>
              <w:numPr>
                <w:ilvl w:val="0"/>
                <w:numId w:val="165"/>
              </w:numPr>
              <w:tabs>
                <w:tab w:val="left" w:pos="536"/>
              </w:tabs>
              <w:ind w:right="377"/>
            </w:pPr>
            <w:r>
              <w:t>As the river approaches the sea it loses energy</w:t>
            </w:r>
            <w:r>
              <w:rPr>
                <w:spacing w:val="-6"/>
              </w:rPr>
              <w:t xml:space="preserve"> </w:t>
            </w:r>
            <w:r>
              <w:t>and</w:t>
            </w:r>
            <w:r>
              <w:rPr>
                <w:spacing w:val="-8"/>
              </w:rPr>
              <w:t xml:space="preserve"> </w:t>
            </w:r>
            <w:r>
              <w:rPr>
                <w:color w:val="BE8F00"/>
                <w:u w:val="single" w:color="BE8F00"/>
              </w:rPr>
              <w:t>deposits</w:t>
            </w:r>
            <w:r>
              <w:rPr>
                <w:color w:val="BE8F00"/>
                <w:spacing w:val="-9"/>
                <w:u w:val="single" w:color="BE8F00"/>
              </w:rPr>
              <w:t xml:space="preserve"> </w:t>
            </w:r>
            <w:r>
              <w:rPr>
                <w:color w:val="BE8F00"/>
                <w:u w:val="single" w:color="BE8F00"/>
              </w:rPr>
              <w:t>material</w:t>
            </w:r>
            <w:r>
              <w:t>.</w:t>
            </w:r>
            <w:r>
              <w:rPr>
                <w:spacing w:val="-6"/>
              </w:rPr>
              <w:t xml:space="preserve"> </w:t>
            </w:r>
            <w:r>
              <w:t>The</w:t>
            </w:r>
            <w:r>
              <w:rPr>
                <w:spacing w:val="-9"/>
              </w:rPr>
              <w:t xml:space="preserve"> </w:t>
            </w:r>
            <w:r>
              <w:t>sediment may be sorted as the heaviest material is deposited first.</w:t>
            </w:r>
          </w:p>
          <w:p w:rsidR="00BC3DBA" w:rsidRDefault="00A8284D">
            <w:pPr>
              <w:pStyle w:val="TableParagraph"/>
              <w:numPr>
                <w:ilvl w:val="0"/>
                <w:numId w:val="165"/>
              </w:numPr>
              <w:tabs>
                <w:tab w:val="left" w:pos="536"/>
              </w:tabs>
              <w:ind w:hanging="360"/>
            </w:pPr>
            <w:r>
              <w:t>Over</w:t>
            </w:r>
            <w:r>
              <w:rPr>
                <w:spacing w:val="-4"/>
              </w:rPr>
              <w:t xml:space="preserve"> </w:t>
            </w:r>
            <w:r>
              <w:t>time,</w:t>
            </w:r>
            <w:r>
              <w:rPr>
                <w:spacing w:val="-4"/>
              </w:rPr>
              <w:t xml:space="preserve"> </w:t>
            </w:r>
            <w:r>
              <w:t>more</w:t>
            </w:r>
            <w:r>
              <w:rPr>
                <w:spacing w:val="-4"/>
              </w:rPr>
              <w:t xml:space="preserve"> </w:t>
            </w:r>
            <w:r>
              <w:t>and</w:t>
            </w:r>
            <w:r>
              <w:rPr>
                <w:spacing w:val="-6"/>
              </w:rPr>
              <w:t xml:space="preserve"> </w:t>
            </w:r>
            <w:r>
              <w:t>more</w:t>
            </w:r>
            <w:r>
              <w:rPr>
                <w:spacing w:val="-4"/>
              </w:rPr>
              <w:t xml:space="preserve"> </w:t>
            </w:r>
            <w:r>
              <w:t>sediment</w:t>
            </w:r>
            <w:r>
              <w:rPr>
                <w:spacing w:val="-4"/>
              </w:rPr>
              <w:t xml:space="preserve"> </w:t>
            </w:r>
            <w:r>
              <w:t>is</w:t>
            </w:r>
            <w:r>
              <w:rPr>
                <w:spacing w:val="-2"/>
              </w:rPr>
              <w:t xml:space="preserve"> added.</w:t>
            </w:r>
          </w:p>
          <w:p w:rsidR="00BC3DBA" w:rsidRDefault="00A8284D">
            <w:pPr>
              <w:pStyle w:val="TableParagraph"/>
              <w:numPr>
                <w:ilvl w:val="0"/>
                <w:numId w:val="165"/>
              </w:numPr>
              <w:tabs>
                <w:tab w:val="left" w:pos="534"/>
                <w:tab w:val="left" w:pos="536"/>
              </w:tabs>
              <w:ind w:right="290"/>
              <w:jc w:val="both"/>
            </w:pPr>
            <w:r>
              <w:t>If</w:t>
            </w:r>
            <w:r>
              <w:rPr>
                <w:spacing w:val="-4"/>
              </w:rPr>
              <w:t xml:space="preserve"> </w:t>
            </w:r>
            <w:r>
              <w:t>the</w:t>
            </w:r>
            <w:r>
              <w:rPr>
                <w:spacing w:val="-6"/>
              </w:rPr>
              <w:t xml:space="preserve"> </w:t>
            </w:r>
            <w:r>
              <w:t>tides</w:t>
            </w:r>
            <w:r>
              <w:rPr>
                <w:spacing w:val="-4"/>
              </w:rPr>
              <w:t xml:space="preserve"> </w:t>
            </w:r>
            <w:r>
              <w:t>are</w:t>
            </w:r>
            <w:r>
              <w:rPr>
                <w:spacing w:val="-7"/>
              </w:rPr>
              <w:t xml:space="preserve"> </w:t>
            </w:r>
            <w:r>
              <w:t>strong</w:t>
            </w:r>
            <w:r>
              <w:rPr>
                <w:spacing w:val="-6"/>
              </w:rPr>
              <w:t xml:space="preserve"> </w:t>
            </w:r>
            <w:r>
              <w:t>enough</w:t>
            </w:r>
            <w:r>
              <w:rPr>
                <w:spacing w:val="-5"/>
              </w:rPr>
              <w:t xml:space="preserve"> </w:t>
            </w:r>
            <w:r>
              <w:t>the</w:t>
            </w:r>
            <w:r>
              <w:rPr>
                <w:spacing w:val="-7"/>
              </w:rPr>
              <w:t xml:space="preserve"> </w:t>
            </w:r>
            <w:r>
              <w:t>sediment will be washed away. If</w:t>
            </w:r>
            <w:r>
              <w:rPr>
                <w:spacing w:val="-1"/>
              </w:rPr>
              <w:t xml:space="preserve"> </w:t>
            </w:r>
            <w:r>
              <w:t xml:space="preserve">not, it will build up a </w:t>
            </w:r>
            <w:r>
              <w:rPr>
                <w:color w:val="BE8F00"/>
                <w:u w:val="single" w:color="BE8F00"/>
              </w:rPr>
              <w:t>land mass (delta)</w:t>
            </w:r>
            <w:r>
              <w:rPr>
                <w:color w:val="BE8F00"/>
              </w:rPr>
              <w:t xml:space="preserve"> </w:t>
            </w:r>
            <w:r>
              <w:t>at the mouth of the river.</w:t>
            </w:r>
          </w:p>
        </w:tc>
      </w:tr>
      <w:tr w:rsidR="00BC3DBA">
        <w:trPr>
          <w:trHeight w:val="3758"/>
        </w:trPr>
        <w:tc>
          <w:tcPr>
            <w:tcW w:w="4979" w:type="dxa"/>
            <w:gridSpan w:val="2"/>
            <w:tcBorders>
              <w:top w:val="nil"/>
              <w:left w:val="single" w:sz="12" w:space="0" w:color="6F2F9F"/>
              <w:bottom w:val="single" w:sz="12" w:space="0" w:color="6F2F9F"/>
              <w:right w:val="double" w:sz="12" w:space="0" w:color="FFC000"/>
            </w:tcBorders>
          </w:tcPr>
          <w:p w:rsidR="00BC3DBA" w:rsidRDefault="00A8284D">
            <w:pPr>
              <w:pStyle w:val="TableParagraph"/>
              <w:numPr>
                <w:ilvl w:val="0"/>
                <w:numId w:val="164"/>
              </w:numPr>
              <w:tabs>
                <w:tab w:val="left" w:pos="524"/>
                <w:tab w:val="left" w:pos="526"/>
              </w:tabs>
              <w:spacing w:before="100"/>
              <w:ind w:right="254"/>
              <w:jc w:val="both"/>
              <w:rPr>
                <w:rFonts w:ascii="Symbol" w:hAnsi="Symbol"/>
                <w:color w:val="6F2F9F"/>
              </w:rPr>
            </w:pPr>
            <w:r>
              <w:t>An</w:t>
            </w:r>
            <w:r>
              <w:rPr>
                <w:spacing w:val="-6"/>
              </w:rPr>
              <w:t xml:space="preserve"> </w:t>
            </w:r>
            <w:r>
              <w:t>estuary</w:t>
            </w:r>
            <w:r>
              <w:rPr>
                <w:spacing w:val="-6"/>
              </w:rPr>
              <w:t xml:space="preserve"> </w:t>
            </w:r>
            <w:r>
              <w:t>is</w:t>
            </w:r>
            <w:r>
              <w:rPr>
                <w:spacing w:val="-5"/>
              </w:rPr>
              <w:t xml:space="preserve"> </w:t>
            </w:r>
            <w:r>
              <w:t>where</w:t>
            </w:r>
            <w:r>
              <w:rPr>
                <w:spacing w:val="-7"/>
              </w:rPr>
              <w:t xml:space="preserve"> </w:t>
            </w:r>
            <w:r>
              <w:t>the</w:t>
            </w:r>
            <w:r>
              <w:rPr>
                <w:spacing w:val="-3"/>
              </w:rPr>
              <w:t xml:space="preserve"> </w:t>
            </w:r>
            <w:r>
              <w:rPr>
                <w:color w:val="6F2F9F"/>
                <w:u w:val="single" w:color="6F2F9F"/>
              </w:rPr>
              <w:t>river</w:t>
            </w:r>
            <w:r>
              <w:rPr>
                <w:color w:val="6F2F9F"/>
                <w:spacing w:val="-6"/>
                <w:u w:val="single" w:color="6F2F9F"/>
              </w:rPr>
              <w:t xml:space="preserve"> </w:t>
            </w:r>
            <w:r>
              <w:rPr>
                <w:color w:val="6F2F9F"/>
                <w:u w:val="single" w:color="6F2F9F"/>
              </w:rPr>
              <w:t>meets</w:t>
            </w:r>
            <w:r>
              <w:rPr>
                <w:color w:val="6F2F9F"/>
                <w:spacing w:val="-5"/>
                <w:u w:val="single" w:color="6F2F9F"/>
              </w:rPr>
              <w:t xml:space="preserve"> </w:t>
            </w:r>
            <w:r>
              <w:rPr>
                <w:color w:val="6F2F9F"/>
                <w:u w:val="single" w:color="6F2F9F"/>
              </w:rPr>
              <w:t>the</w:t>
            </w:r>
            <w:r>
              <w:rPr>
                <w:color w:val="6F2F9F"/>
              </w:rPr>
              <w:t xml:space="preserve"> </w:t>
            </w:r>
            <w:r>
              <w:rPr>
                <w:color w:val="6F2F9F"/>
                <w:spacing w:val="-4"/>
                <w:u w:val="single" w:color="6F2F9F"/>
              </w:rPr>
              <w:t>sea.</w:t>
            </w:r>
          </w:p>
          <w:p w:rsidR="00BC3DBA" w:rsidRDefault="00A8284D">
            <w:pPr>
              <w:pStyle w:val="TableParagraph"/>
              <w:numPr>
                <w:ilvl w:val="0"/>
                <w:numId w:val="164"/>
              </w:numPr>
              <w:tabs>
                <w:tab w:val="left" w:pos="524"/>
                <w:tab w:val="left" w:pos="526"/>
              </w:tabs>
              <w:spacing w:before="2"/>
              <w:ind w:right="294"/>
              <w:jc w:val="both"/>
              <w:rPr>
                <w:rFonts w:ascii="Symbol" w:hAnsi="Symbol"/>
              </w:rPr>
            </w:pPr>
            <w:r>
              <w:t>The</w:t>
            </w:r>
            <w:r>
              <w:rPr>
                <w:spacing w:val="-5"/>
              </w:rPr>
              <w:t xml:space="preserve"> </w:t>
            </w:r>
            <w:r>
              <w:t>river</w:t>
            </w:r>
            <w:r>
              <w:rPr>
                <w:spacing w:val="-4"/>
              </w:rPr>
              <w:t xml:space="preserve"> </w:t>
            </w:r>
            <w:r>
              <w:t>here</w:t>
            </w:r>
            <w:r>
              <w:rPr>
                <w:spacing w:val="-6"/>
              </w:rPr>
              <w:t xml:space="preserve"> </w:t>
            </w:r>
            <w:r>
              <w:t>is</w:t>
            </w:r>
            <w:r>
              <w:rPr>
                <w:spacing w:val="-5"/>
              </w:rPr>
              <w:t xml:space="preserve"> </w:t>
            </w:r>
            <w:r>
              <w:t>tidal</w:t>
            </w:r>
            <w:r>
              <w:rPr>
                <w:spacing w:val="-6"/>
              </w:rPr>
              <w:t xml:space="preserve"> </w:t>
            </w:r>
            <w:r>
              <w:t>and</w:t>
            </w:r>
            <w:r>
              <w:rPr>
                <w:spacing w:val="-4"/>
              </w:rPr>
              <w:t xml:space="preserve"> </w:t>
            </w:r>
            <w:r>
              <w:t>when</w:t>
            </w:r>
            <w:r>
              <w:rPr>
                <w:spacing w:val="-4"/>
              </w:rPr>
              <w:t xml:space="preserve"> </w:t>
            </w:r>
            <w:r>
              <w:t>the</w:t>
            </w:r>
            <w:r>
              <w:rPr>
                <w:spacing w:val="-6"/>
              </w:rPr>
              <w:t xml:space="preserve"> </w:t>
            </w:r>
            <w:r>
              <w:t>sea retreats</w:t>
            </w:r>
            <w:r>
              <w:rPr>
                <w:spacing w:val="-2"/>
              </w:rPr>
              <w:t xml:space="preserve"> </w:t>
            </w:r>
            <w:r>
              <w:t>the</w:t>
            </w:r>
            <w:r>
              <w:rPr>
                <w:spacing w:val="-4"/>
              </w:rPr>
              <w:t xml:space="preserve"> </w:t>
            </w:r>
            <w:r>
              <w:t>volume</w:t>
            </w:r>
            <w:r>
              <w:rPr>
                <w:spacing w:val="-3"/>
              </w:rPr>
              <w:t xml:space="preserve"> </w:t>
            </w:r>
            <w:r>
              <w:t>of</w:t>
            </w:r>
            <w:r>
              <w:rPr>
                <w:spacing w:val="-6"/>
              </w:rPr>
              <w:t xml:space="preserve"> </w:t>
            </w:r>
            <w:r>
              <w:t>the</w:t>
            </w:r>
            <w:r>
              <w:rPr>
                <w:spacing w:val="-4"/>
              </w:rPr>
              <w:t xml:space="preserve"> </w:t>
            </w:r>
            <w:r>
              <w:t>water</w:t>
            </w:r>
            <w:r>
              <w:rPr>
                <w:spacing w:val="-3"/>
              </w:rPr>
              <w:t xml:space="preserve"> </w:t>
            </w:r>
            <w:r>
              <w:t>in</w:t>
            </w:r>
            <w:r>
              <w:rPr>
                <w:spacing w:val="-5"/>
              </w:rPr>
              <w:t xml:space="preserve"> </w:t>
            </w:r>
            <w:r>
              <w:t>the estuary is less reduced.</w:t>
            </w:r>
          </w:p>
          <w:p w:rsidR="00BC3DBA" w:rsidRDefault="00A8284D">
            <w:pPr>
              <w:pStyle w:val="TableParagraph"/>
              <w:numPr>
                <w:ilvl w:val="0"/>
                <w:numId w:val="164"/>
              </w:numPr>
              <w:tabs>
                <w:tab w:val="left" w:pos="526"/>
              </w:tabs>
              <w:ind w:right="246"/>
              <w:rPr>
                <w:rFonts w:ascii="Symbol" w:hAnsi="Symbol"/>
              </w:rPr>
            </w:pPr>
            <w:r>
              <w:t xml:space="preserve">When there is less water, the river </w:t>
            </w:r>
            <w:r>
              <w:rPr>
                <w:color w:val="6F2F9F"/>
                <w:u w:val="single" w:color="6F2F9F"/>
              </w:rPr>
              <w:t>deposits</w:t>
            </w:r>
            <w:r>
              <w:rPr>
                <w:color w:val="6F2F9F"/>
                <w:spacing w:val="-6"/>
                <w:u w:val="single" w:color="6F2F9F"/>
              </w:rPr>
              <w:t xml:space="preserve"> </w:t>
            </w:r>
            <w:r>
              <w:rPr>
                <w:color w:val="6F2F9F"/>
                <w:u w:val="single" w:color="6F2F9F"/>
              </w:rPr>
              <w:t>silt</w:t>
            </w:r>
            <w:r>
              <w:rPr>
                <w:color w:val="6F2F9F"/>
                <w:spacing w:val="-5"/>
              </w:rPr>
              <w:t xml:space="preserve"> </w:t>
            </w:r>
            <w:r>
              <w:t>to</w:t>
            </w:r>
            <w:r>
              <w:rPr>
                <w:spacing w:val="-7"/>
              </w:rPr>
              <w:t xml:space="preserve"> </w:t>
            </w:r>
            <w:r>
              <w:t>form</w:t>
            </w:r>
            <w:r>
              <w:rPr>
                <w:spacing w:val="-7"/>
              </w:rPr>
              <w:t xml:space="preserve"> </w:t>
            </w:r>
            <w:r>
              <w:t>mudflats</w:t>
            </w:r>
            <w:r>
              <w:rPr>
                <w:spacing w:val="-5"/>
              </w:rPr>
              <w:t xml:space="preserve"> </w:t>
            </w:r>
            <w:r>
              <w:t>which</w:t>
            </w:r>
            <w:r>
              <w:rPr>
                <w:spacing w:val="-7"/>
              </w:rPr>
              <w:t xml:space="preserve"> </w:t>
            </w:r>
            <w:r>
              <w:t>are an important habitat for wildlife.</w:t>
            </w:r>
          </w:p>
          <w:p w:rsidR="00BC3DBA" w:rsidRDefault="00A8284D">
            <w:pPr>
              <w:pStyle w:val="TableParagraph"/>
              <w:numPr>
                <w:ilvl w:val="0"/>
                <w:numId w:val="164"/>
              </w:numPr>
              <w:tabs>
                <w:tab w:val="left" w:pos="524"/>
                <w:tab w:val="left" w:pos="526"/>
              </w:tabs>
              <w:ind w:right="179"/>
              <w:jc w:val="both"/>
              <w:rPr>
                <w:rFonts w:ascii="Symbol" w:hAnsi="Symbol"/>
              </w:rPr>
            </w:pPr>
            <w:r>
              <w:t>The</w:t>
            </w:r>
            <w:r>
              <w:rPr>
                <w:spacing w:val="-5"/>
              </w:rPr>
              <w:t xml:space="preserve"> </w:t>
            </w:r>
            <w:r>
              <w:t>land</w:t>
            </w:r>
            <w:r>
              <w:rPr>
                <w:spacing w:val="-6"/>
              </w:rPr>
              <w:t xml:space="preserve"> </w:t>
            </w:r>
            <w:r>
              <w:t>of</w:t>
            </w:r>
            <w:r>
              <w:rPr>
                <w:spacing w:val="-5"/>
              </w:rPr>
              <w:t xml:space="preserve"> </w:t>
            </w:r>
            <w:r>
              <w:t>an</w:t>
            </w:r>
            <w:r>
              <w:rPr>
                <w:spacing w:val="-4"/>
              </w:rPr>
              <w:t xml:space="preserve"> </w:t>
            </w:r>
            <w:r>
              <w:t>estuary</w:t>
            </w:r>
            <w:r>
              <w:rPr>
                <w:spacing w:val="-6"/>
              </w:rPr>
              <w:t xml:space="preserve"> </w:t>
            </w:r>
            <w:r>
              <w:t>is</w:t>
            </w:r>
            <w:r>
              <w:rPr>
                <w:spacing w:val="-1"/>
              </w:rPr>
              <w:t xml:space="preserve"> </w:t>
            </w:r>
            <w:r>
              <w:rPr>
                <w:color w:val="6F2F9F"/>
                <w:u w:val="single" w:color="6F2F9F"/>
              </w:rPr>
              <w:t>not</w:t>
            </w:r>
            <w:r>
              <w:rPr>
                <w:color w:val="6F2F9F"/>
                <w:spacing w:val="-6"/>
                <w:u w:val="single" w:color="6F2F9F"/>
              </w:rPr>
              <w:t xml:space="preserve"> </w:t>
            </w:r>
            <w:r>
              <w:rPr>
                <w:color w:val="6F2F9F"/>
                <w:u w:val="single" w:color="6F2F9F"/>
              </w:rPr>
              <w:t>very</w:t>
            </w:r>
            <w:r>
              <w:rPr>
                <w:color w:val="6F2F9F"/>
                <w:spacing w:val="-6"/>
                <w:u w:val="single" w:color="6F2F9F"/>
              </w:rPr>
              <w:t xml:space="preserve"> </w:t>
            </w:r>
            <w:r>
              <w:rPr>
                <w:color w:val="6F2F9F"/>
                <w:u w:val="single" w:color="6F2F9F"/>
              </w:rPr>
              <w:t>fertile</w:t>
            </w:r>
            <w:r>
              <w:rPr>
                <w:color w:val="6F2F9F"/>
              </w:rPr>
              <w:t xml:space="preserve"> </w:t>
            </w:r>
            <w:r>
              <w:t>so</w:t>
            </w:r>
            <w:r>
              <w:rPr>
                <w:spacing w:val="-3"/>
              </w:rPr>
              <w:t xml:space="preserve"> </w:t>
            </w:r>
            <w:r>
              <w:t>it</w:t>
            </w:r>
            <w:r>
              <w:rPr>
                <w:spacing w:val="-5"/>
              </w:rPr>
              <w:t xml:space="preserve"> </w:t>
            </w:r>
            <w:r>
              <w:t>is</w:t>
            </w:r>
            <w:r>
              <w:rPr>
                <w:spacing w:val="-4"/>
              </w:rPr>
              <w:t xml:space="preserve"> </w:t>
            </w:r>
            <w:r>
              <w:t>not</w:t>
            </w:r>
            <w:r>
              <w:rPr>
                <w:spacing w:val="-3"/>
              </w:rPr>
              <w:t xml:space="preserve"> </w:t>
            </w:r>
            <w:r>
              <w:t>good</w:t>
            </w:r>
            <w:r>
              <w:rPr>
                <w:spacing w:val="-5"/>
              </w:rPr>
              <w:t xml:space="preserve"> </w:t>
            </w:r>
            <w:r>
              <w:t>for</w:t>
            </w:r>
            <w:r>
              <w:rPr>
                <w:spacing w:val="-5"/>
              </w:rPr>
              <w:t xml:space="preserve"> </w:t>
            </w:r>
            <w:r>
              <w:t>agriculture,</w:t>
            </w:r>
            <w:r>
              <w:rPr>
                <w:spacing w:val="-3"/>
              </w:rPr>
              <w:t xml:space="preserve"> </w:t>
            </w:r>
            <w:r>
              <w:t>however it</w:t>
            </w:r>
            <w:r>
              <w:rPr>
                <w:spacing w:val="-2"/>
              </w:rPr>
              <w:t xml:space="preserve"> </w:t>
            </w:r>
            <w:r>
              <w:t>does</w:t>
            </w:r>
            <w:r>
              <w:rPr>
                <w:spacing w:val="-1"/>
              </w:rPr>
              <w:t xml:space="preserve"> </w:t>
            </w:r>
            <w:r>
              <w:t>create</w:t>
            </w:r>
            <w:r>
              <w:rPr>
                <w:spacing w:val="-5"/>
              </w:rPr>
              <w:t xml:space="preserve"> </w:t>
            </w:r>
            <w:r>
              <w:t>good</w:t>
            </w:r>
            <w:r>
              <w:rPr>
                <w:spacing w:val="-1"/>
              </w:rPr>
              <w:t xml:space="preserve"> </w:t>
            </w:r>
            <w:r>
              <w:t>habitats</w:t>
            </w:r>
            <w:r>
              <w:rPr>
                <w:spacing w:val="-1"/>
              </w:rPr>
              <w:t xml:space="preserve"> </w:t>
            </w:r>
            <w:r>
              <w:t>for</w:t>
            </w:r>
            <w:r>
              <w:rPr>
                <w:spacing w:val="-5"/>
              </w:rPr>
              <w:t xml:space="preserve"> </w:t>
            </w:r>
            <w:r>
              <w:t>wildlife.</w:t>
            </w:r>
          </w:p>
        </w:tc>
        <w:tc>
          <w:tcPr>
            <w:tcW w:w="5448" w:type="dxa"/>
            <w:gridSpan w:val="2"/>
            <w:vMerge/>
            <w:tcBorders>
              <w:top w:val="nil"/>
              <w:left w:val="double" w:sz="12" w:space="0" w:color="FFC000"/>
              <w:bottom w:val="single" w:sz="12" w:space="0" w:color="FFC000"/>
              <w:right w:val="single" w:sz="12" w:space="0" w:color="FFC000"/>
            </w:tcBorders>
          </w:tcPr>
          <w:p w:rsidR="00BC3DBA" w:rsidRDefault="00BC3DBA">
            <w:pPr>
              <w:rPr>
                <w:sz w:val="2"/>
                <w:szCs w:val="2"/>
              </w:rPr>
            </w:pPr>
          </w:p>
        </w:tc>
      </w:tr>
    </w:tbl>
    <w:p w:rsidR="00BC3DBA" w:rsidRDefault="00A8284D">
      <w:pPr>
        <w:pStyle w:val="BodyText"/>
        <w:spacing w:before="7"/>
        <w:rPr>
          <w:sz w:val="10"/>
        </w:rPr>
      </w:pPr>
      <w:r>
        <w:rPr>
          <w:noProof/>
          <w:lang w:val="en-GB" w:eastAsia="en-GB"/>
        </w:rPr>
        <mc:AlternateContent>
          <mc:Choice Requires="wps">
            <w:drawing>
              <wp:anchor distT="0" distB="0" distL="0" distR="0" simplePos="0" relativeHeight="251635712" behindDoc="1" locked="0" layoutInCell="1" allowOverlap="1">
                <wp:simplePos x="0" y="0"/>
                <wp:positionH relativeFrom="page">
                  <wp:posOffset>447675</wp:posOffset>
                </wp:positionH>
                <wp:positionV relativeFrom="paragraph">
                  <wp:posOffset>108175</wp:posOffset>
                </wp:positionV>
                <wp:extent cx="4466590" cy="1957070"/>
                <wp:effectExtent l="0" t="0" r="0" b="0"/>
                <wp:wrapTopAndBottom/>
                <wp:docPr id="709" name="Text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66590" cy="1957070"/>
                        </a:xfrm>
                        <a:prstGeom prst="rect">
                          <a:avLst/>
                        </a:prstGeom>
                      </wps:spPr>
                      <wps:txbx>
                        <w:txbxContent>
                          <w:tbl>
                            <w:tblPr>
                              <w:tblW w:w="0" w:type="auto"/>
                              <w:tblInd w:w="15" w:type="dxa"/>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ayout w:type="fixed"/>
                              <w:tblCellMar>
                                <w:left w:w="0" w:type="dxa"/>
                                <w:right w:w="0" w:type="dxa"/>
                              </w:tblCellMar>
                              <w:tblLook w:val="01E0" w:firstRow="1" w:lastRow="1" w:firstColumn="1" w:lastColumn="1" w:noHBand="0" w:noVBand="0"/>
                            </w:tblPr>
                            <w:tblGrid>
                              <w:gridCol w:w="2221"/>
                              <w:gridCol w:w="4783"/>
                            </w:tblGrid>
                            <w:tr w:rsidR="00A8284D">
                              <w:trPr>
                                <w:trHeight w:val="263"/>
                              </w:trPr>
                              <w:tc>
                                <w:tcPr>
                                  <w:tcW w:w="2221" w:type="dxa"/>
                                  <w:vMerge w:val="restart"/>
                                  <w:tcBorders>
                                    <w:left w:val="single" w:sz="12" w:space="0" w:color="FF0000"/>
                                  </w:tcBorders>
                                  <w:shd w:val="clear" w:color="auto" w:fill="FF0000"/>
                                </w:tcPr>
                                <w:p w:rsidR="00A8284D" w:rsidRDefault="00A8284D">
                                  <w:pPr>
                                    <w:pStyle w:val="TableParagraph"/>
                                    <w:spacing w:before="73"/>
                                    <w:ind w:left="23"/>
                                    <w:jc w:val="center"/>
                                  </w:pPr>
                                  <w:r>
                                    <w:rPr>
                                      <w:color w:val="FFFFFF"/>
                                      <w:spacing w:val="-2"/>
                                    </w:rPr>
                                    <w:t>Levees</w:t>
                                  </w:r>
                                </w:p>
                              </w:tc>
                              <w:tc>
                                <w:tcPr>
                                  <w:tcW w:w="4783" w:type="dxa"/>
                                  <w:tcBorders>
                                    <w:top w:val="nil"/>
                                    <w:bottom w:val="single" w:sz="12" w:space="0" w:color="FF0000"/>
                                    <w:right w:val="nil"/>
                                  </w:tcBorders>
                                </w:tcPr>
                                <w:p w:rsidR="00A8284D" w:rsidRDefault="00A8284D">
                                  <w:pPr>
                                    <w:pStyle w:val="TableParagraph"/>
                                    <w:rPr>
                                      <w:rFonts w:ascii="Times New Roman"/>
                                      <w:sz w:val="18"/>
                                    </w:rPr>
                                  </w:pPr>
                                </w:p>
                              </w:tc>
                            </w:tr>
                            <w:tr w:rsidR="00A8284D">
                              <w:trPr>
                                <w:trHeight w:val="138"/>
                              </w:trPr>
                              <w:tc>
                                <w:tcPr>
                                  <w:tcW w:w="2221" w:type="dxa"/>
                                  <w:vMerge/>
                                  <w:tcBorders>
                                    <w:top w:val="nil"/>
                                    <w:left w:val="single" w:sz="12" w:space="0" w:color="FF0000"/>
                                  </w:tcBorders>
                                  <w:shd w:val="clear" w:color="auto" w:fill="FF0000"/>
                                </w:tcPr>
                                <w:p w:rsidR="00A8284D" w:rsidRDefault="00A8284D">
                                  <w:pPr>
                                    <w:rPr>
                                      <w:sz w:val="2"/>
                                      <w:szCs w:val="2"/>
                                    </w:rPr>
                                  </w:pPr>
                                </w:p>
                              </w:tc>
                              <w:tc>
                                <w:tcPr>
                                  <w:tcW w:w="4783" w:type="dxa"/>
                                  <w:tcBorders>
                                    <w:top w:val="single" w:sz="12" w:space="0" w:color="FF0000"/>
                                    <w:bottom w:val="nil"/>
                                    <w:right w:val="single" w:sz="12" w:space="0" w:color="FF0000"/>
                                  </w:tcBorders>
                                </w:tcPr>
                                <w:p w:rsidR="00A8284D" w:rsidRDefault="00A8284D">
                                  <w:pPr>
                                    <w:pStyle w:val="TableParagraph"/>
                                    <w:rPr>
                                      <w:rFonts w:ascii="Times New Roman"/>
                                      <w:sz w:val="8"/>
                                    </w:rPr>
                                  </w:pPr>
                                </w:p>
                              </w:tc>
                            </w:tr>
                            <w:tr w:rsidR="00A8284D">
                              <w:trPr>
                                <w:trHeight w:val="2574"/>
                              </w:trPr>
                              <w:tc>
                                <w:tcPr>
                                  <w:tcW w:w="7004" w:type="dxa"/>
                                  <w:gridSpan w:val="2"/>
                                  <w:tcBorders>
                                    <w:top w:val="nil"/>
                                    <w:left w:val="single" w:sz="12" w:space="0" w:color="FF0000"/>
                                    <w:bottom w:val="single" w:sz="12" w:space="0" w:color="FF0000"/>
                                    <w:right w:val="single" w:sz="12" w:space="0" w:color="FF0000"/>
                                  </w:tcBorders>
                                </w:tcPr>
                                <w:p w:rsidR="00A8284D" w:rsidRDefault="00A8284D">
                                  <w:pPr>
                                    <w:pStyle w:val="TableParagraph"/>
                                    <w:numPr>
                                      <w:ilvl w:val="0"/>
                                      <w:numId w:val="163"/>
                                    </w:numPr>
                                    <w:tabs>
                                      <w:tab w:val="left" w:pos="518"/>
                                    </w:tabs>
                                    <w:spacing w:before="26"/>
                                    <w:ind w:hanging="360"/>
                                  </w:pPr>
                                  <w:r>
                                    <w:t>Levees</w:t>
                                  </w:r>
                                  <w:r>
                                    <w:rPr>
                                      <w:spacing w:val="-5"/>
                                    </w:rPr>
                                    <w:t xml:space="preserve"> </w:t>
                                  </w:r>
                                  <w:r>
                                    <w:t>are</w:t>
                                  </w:r>
                                  <w:r>
                                    <w:rPr>
                                      <w:spacing w:val="-6"/>
                                    </w:rPr>
                                    <w:t xml:space="preserve"> </w:t>
                                  </w:r>
                                  <w:r>
                                    <w:rPr>
                                      <w:color w:val="FF0000"/>
                                      <w:u w:val="single" w:color="FF0000"/>
                                    </w:rPr>
                                    <w:t>natural</w:t>
                                  </w:r>
                                  <w:r>
                                    <w:rPr>
                                      <w:color w:val="FF0000"/>
                                      <w:spacing w:val="-3"/>
                                      <w:u w:val="single" w:color="FF0000"/>
                                    </w:rPr>
                                    <w:t xml:space="preserve"> </w:t>
                                  </w:r>
                                  <w:r>
                                    <w:rPr>
                                      <w:color w:val="FF0000"/>
                                      <w:u w:val="single" w:color="FF0000"/>
                                    </w:rPr>
                                    <w:t>embankments</w:t>
                                  </w:r>
                                  <w:r>
                                    <w:rPr>
                                      <w:color w:val="FF0000"/>
                                      <w:spacing w:val="-4"/>
                                    </w:rPr>
                                    <w:t xml:space="preserve"> </w:t>
                                  </w:r>
                                  <w:r>
                                    <w:t>along</w:t>
                                  </w:r>
                                  <w:r>
                                    <w:rPr>
                                      <w:spacing w:val="-5"/>
                                    </w:rPr>
                                    <w:t xml:space="preserve"> </w:t>
                                  </w:r>
                                  <w:r>
                                    <w:t>the</w:t>
                                  </w:r>
                                  <w:r>
                                    <w:rPr>
                                      <w:spacing w:val="-5"/>
                                    </w:rPr>
                                    <w:t xml:space="preserve"> </w:t>
                                  </w:r>
                                  <w:r>
                                    <w:t>edges</w:t>
                                  </w:r>
                                  <w:r>
                                    <w:rPr>
                                      <w:spacing w:val="-2"/>
                                    </w:rPr>
                                    <w:t xml:space="preserve"> </w:t>
                                  </w:r>
                                  <w:r>
                                    <w:t>of</w:t>
                                  </w:r>
                                  <w:r>
                                    <w:rPr>
                                      <w:spacing w:val="-5"/>
                                    </w:rPr>
                                    <w:t xml:space="preserve"> </w:t>
                                  </w:r>
                                  <w:r>
                                    <w:t>a</w:t>
                                  </w:r>
                                  <w:r>
                                    <w:rPr>
                                      <w:spacing w:val="-2"/>
                                    </w:rPr>
                                    <w:t xml:space="preserve"> river</w:t>
                                  </w:r>
                                </w:p>
                                <w:p w:rsidR="00A8284D" w:rsidRDefault="00A8284D">
                                  <w:pPr>
                                    <w:pStyle w:val="TableParagraph"/>
                                    <w:numPr>
                                      <w:ilvl w:val="0"/>
                                      <w:numId w:val="163"/>
                                    </w:numPr>
                                    <w:tabs>
                                      <w:tab w:val="left" w:pos="518"/>
                                    </w:tabs>
                                    <w:spacing w:before="1"/>
                                    <w:ind w:right="364"/>
                                  </w:pPr>
                                  <w:r>
                                    <w:t>During</w:t>
                                  </w:r>
                                  <w:r>
                                    <w:rPr>
                                      <w:spacing w:val="-3"/>
                                    </w:rPr>
                                    <w:t xml:space="preserve"> </w:t>
                                  </w:r>
                                  <w:r>
                                    <w:t>a</w:t>
                                  </w:r>
                                  <w:r>
                                    <w:rPr>
                                      <w:spacing w:val="-6"/>
                                    </w:rPr>
                                    <w:t xml:space="preserve"> </w:t>
                                  </w:r>
                                  <w:r>
                                    <w:t>flood,</w:t>
                                  </w:r>
                                  <w:r>
                                    <w:rPr>
                                      <w:spacing w:val="-2"/>
                                    </w:rPr>
                                    <w:t xml:space="preserve"> </w:t>
                                  </w:r>
                                  <w:r>
                                    <w:t>eroded</w:t>
                                  </w:r>
                                  <w:r>
                                    <w:rPr>
                                      <w:spacing w:val="-8"/>
                                    </w:rPr>
                                    <w:t xml:space="preserve"> </w:t>
                                  </w:r>
                                  <w:r>
                                    <w:t>material</w:t>
                                  </w:r>
                                  <w:r>
                                    <w:rPr>
                                      <w:spacing w:val="-6"/>
                                    </w:rPr>
                                    <w:t xml:space="preserve"> </w:t>
                                  </w:r>
                                  <w:r>
                                    <w:t>is</w:t>
                                  </w:r>
                                  <w:r>
                                    <w:rPr>
                                      <w:spacing w:val="-5"/>
                                    </w:rPr>
                                    <w:t xml:space="preserve"> </w:t>
                                  </w:r>
                                  <w:r>
                                    <w:t>deposited</w:t>
                                  </w:r>
                                  <w:r>
                                    <w:rPr>
                                      <w:spacing w:val="-3"/>
                                    </w:rPr>
                                    <w:t xml:space="preserve"> </w:t>
                                  </w:r>
                                  <w:r>
                                    <w:t>over</w:t>
                                  </w:r>
                                  <w:r>
                                    <w:rPr>
                                      <w:spacing w:val="-1"/>
                                    </w:rPr>
                                    <w:t xml:space="preserve"> </w:t>
                                  </w:r>
                                  <w:r>
                                    <w:t>the</w:t>
                                  </w:r>
                                  <w:r>
                                    <w:rPr>
                                      <w:spacing w:val="-5"/>
                                    </w:rPr>
                                    <w:t xml:space="preserve"> </w:t>
                                  </w:r>
                                  <w:r>
                                    <w:t>whole flood plain.</w:t>
                                  </w:r>
                                </w:p>
                                <w:p w:rsidR="00A8284D" w:rsidRDefault="00A8284D">
                                  <w:pPr>
                                    <w:pStyle w:val="TableParagraph"/>
                                    <w:numPr>
                                      <w:ilvl w:val="0"/>
                                      <w:numId w:val="163"/>
                                    </w:numPr>
                                    <w:tabs>
                                      <w:tab w:val="left" w:pos="518"/>
                                    </w:tabs>
                                    <w:ind w:right="372"/>
                                  </w:pPr>
                                  <w:r>
                                    <w:t xml:space="preserve">The </w:t>
                                  </w:r>
                                  <w:r>
                                    <w:rPr>
                                      <w:color w:val="FF0000"/>
                                      <w:u w:val="single" w:color="FF0000"/>
                                    </w:rPr>
                                    <w:t>heaviest material is deposited closest</w:t>
                                  </w:r>
                                  <w:r>
                                    <w:rPr>
                                      <w:color w:val="FF0000"/>
                                    </w:rPr>
                                    <w:t xml:space="preserve"> </w:t>
                                  </w:r>
                                  <w:r>
                                    <w:t>to the river channel,</w:t>
                                  </w:r>
                                  <w:r>
                                    <w:rPr>
                                      <w:spacing w:val="-4"/>
                                    </w:rPr>
                                    <w:t xml:space="preserve"> </w:t>
                                  </w:r>
                                  <w:r>
                                    <w:t>because</w:t>
                                  </w:r>
                                  <w:r>
                                    <w:rPr>
                                      <w:spacing w:val="-5"/>
                                    </w:rPr>
                                    <w:t xml:space="preserve"> </w:t>
                                  </w:r>
                                  <w:r>
                                    <w:t>it</w:t>
                                  </w:r>
                                  <w:r>
                                    <w:rPr>
                                      <w:spacing w:val="-3"/>
                                    </w:rPr>
                                    <w:t xml:space="preserve"> </w:t>
                                  </w:r>
                                  <w:r>
                                    <w:t>gets</w:t>
                                  </w:r>
                                  <w:r>
                                    <w:rPr>
                                      <w:spacing w:val="-4"/>
                                    </w:rPr>
                                    <w:t xml:space="preserve"> </w:t>
                                  </w:r>
                                  <w:r>
                                    <w:t>dropped</w:t>
                                  </w:r>
                                  <w:r>
                                    <w:rPr>
                                      <w:spacing w:val="-2"/>
                                    </w:rPr>
                                    <w:t xml:space="preserve"> </w:t>
                                  </w:r>
                                  <w:r>
                                    <w:t>first</w:t>
                                  </w:r>
                                  <w:r>
                                    <w:rPr>
                                      <w:spacing w:val="-5"/>
                                    </w:rPr>
                                    <w:t xml:space="preserve"> </w:t>
                                  </w:r>
                                  <w:r>
                                    <w:t>when</w:t>
                                  </w:r>
                                  <w:r>
                                    <w:rPr>
                                      <w:spacing w:val="-3"/>
                                    </w:rPr>
                                    <w:t xml:space="preserve"> </w:t>
                                  </w:r>
                                  <w:r>
                                    <w:t>the</w:t>
                                  </w:r>
                                  <w:r>
                                    <w:rPr>
                                      <w:spacing w:val="-6"/>
                                    </w:rPr>
                                    <w:t xml:space="preserve"> </w:t>
                                  </w:r>
                                  <w:r>
                                    <w:t>river</w:t>
                                  </w:r>
                                  <w:r>
                                    <w:rPr>
                                      <w:spacing w:val="-5"/>
                                    </w:rPr>
                                    <w:t xml:space="preserve"> </w:t>
                                  </w:r>
                                  <w:r>
                                    <w:t xml:space="preserve">slows </w:t>
                                  </w:r>
                                  <w:r>
                                    <w:rPr>
                                      <w:spacing w:val="-4"/>
                                    </w:rPr>
                                    <w:t>down</w:t>
                                  </w:r>
                                </w:p>
                                <w:p w:rsidR="00A8284D" w:rsidRDefault="00A8284D">
                                  <w:pPr>
                                    <w:pStyle w:val="TableParagraph"/>
                                    <w:numPr>
                                      <w:ilvl w:val="0"/>
                                      <w:numId w:val="163"/>
                                    </w:numPr>
                                    <w:tabs>
                                      <w:tab w:val="left" w:pos="518"/>
                                    </w:tabs>
                                    <w:ind w:right="378"/>
                                  </w:pPr>
                                  <w:r>
                                    <w:t>Overtime,</w:t>
                                  </w:r>
                                  <w:r>
                                    <w:rPr>
                                      <w:spacing w:val="-5"/>
                                    </w:rPr>
                                    <w:t xml:space="preserve"> </w:t>
                                  </w:r>
                                  <w:r>
                                    <w:t>the</w:t>
                                  </w:r>
                                  <w:r>
                                    <w:rPr>
                                      <w:spacing w:val="-6"/>
                                    </w:rPr>
                                    <w:t xml:space="preserve"> </w:t>
                                  </w:r>
                                  <w:r>
                                    <w:t>deposited</w:t>
                                  </w:r>
                                  <w:r>
                                    <w:rPr>
                                      <w:spacing w:val="-7"/>
                                    </w:rPr>
                                    <w:t xml:space="preserve"> </w:t>
                                  </w:r>
                                  <w:r>
                                    <w:t>material</w:t>
                                  </w:r>
                                  <w:r>
                                    <w:rPr>
                                      <w:spacing w:val="-7"/>
                                    </w:rPr>
                                    <w:t xml:space="preserve"> </w:t>
                                  </w:r>
                                  <w:r>
                                    <w:t>builds</w:t>
                                  </w:r>
                                  <w:r>
                                    <w:rPr>
                                      <w:spacing w:val="-6"/>
                                    </w:rPr>
                                    <w:t xml:space="preserve"> </w:t>
                                  </w:r>
                                  <w:r>
                                    <w:t>up,</w:t>
                                  </w:r>
                                  <w:r>
                                    <w:rPr>
                                      <w:spacing w:val="-6"/>
                                    </w:rPr>
                                    <w:t xml:space="preserve"> </w:t>
                                  </w:r>
                                  <w:r>
                                    <w:t xml:space="preserve">creating </w:t>
                                  </w:r>
                                  <w:r>
                                    <w:rPr>
                                      <w:color w:val="FF0000"/>
                                      <w:u w:val="single" w:color="FF0000"/>
                                    </w:rPr>
                                    <w:t>levees</w:t>
                                  </w:r>
                                  <w:r>
                                    <w:rPr>
                                      <w:color w:val="FF0000"/>
                                    </w:rPr>
                                    <w:t xml:space="preserve"> </w:t>
                                  </w:r>
                                  <w:r>
                                    <w:t>along the edges of the channel.</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709" o:spid="_x0000_s1646" type="#_x0000_t202" style="position:absolute;margin-left:35.25pt;margin-top:8.5pt;width:351.7pt;height:154.1pt;z-index:-251680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" filled="f" stroked="f">
                <v:path arrowok="t"/>
                <v:textbox inset="0,0,0,0">
                  <w:txbxContent>
                    <w:tbl>
                      <w:tblPr>
                        <w:tblW w:w="0" w:type="auto"/>
                        <w:tblInd w:w="15" w:type="dxa"/>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ayout w:type="fixed"/>
                        <w:tblCellMar>
                          <w:left w:w="0" w:type="dxa"/>
                          <w:right w:w="0" w:type="dxa"/>
                        </w:tblCellMar>
                        <w:tblLook w:val="01E0" w:firstRow="1" w:lastRow="1" w:firstColumn="1" w:lastColumn="1" w:noHBand="0" w:noVBand="0"/>
                      </w:tblPr>
                      <w:tblGrid>
                        <w:gridCol w:w="2221"/>
                        <w:gridCol w:w="4783"/>
                      </w:tblGrid>
                      <w:tr w:rsidR="00A8284D">
                        <w:trPr>
                          <w:trHeight w:val="263"/>
                        </w:trPr>
                        <w:tc>
                          <w:tcPr>
                            <w:tcW w:w="2221" w:type="dxa"/>
                            <w:vMerge w:val="restart"/>
                            <w:tcBorders>
                              <w:left w:val="single" w:sz="12" w:space="0" w:color="FF0000"/>
                            </w:tcBorders>
                            <w:shd w:val="clear" w:color="auto" w:fill="FF0000"/>
                          </w:tcPr>
                          <w:p w:rsidR="00A8284D" w:rsidRDefault="00A8284D">
                            <w:pPr>
                              <w:pStyle w:val="TableParagraph"/>
                              <w:spacing w:before="73"/>
                              <w:ind w:left="23"/>
                              <w:jc w:val="center"/>
                            </w:pPr>
                            <w:r>
                              <w:rPr>
                                <w:color w:val="FFFFFF"/>
                                <w:spacing w:val="-2"/>
                              </w:rPr>
                              <w:t>Levees</w:t>
                            </w:r>
                          </w:p>
                        </w:tc>
                        <w:tc>
                          <w:tcPr>
                            <w:tcW w:w="4783" w:type="dxa"/>
                            <w:tcBorders>
                              <w:top w:val="nil"/>
                              <w:bottom w:val="single" w:sz="12" w:space="0" w:color="FF0000"/>
                              <w:right w:val="nil"/>
                            </w:tcBorders>
                          </w:tcPr>
                          <w:p w:rsidR="00A8284D" w:rsidRDefault="00A8284D">
                            <w:pPr>
                              <w:pStyle w:val="TableParagraph"/>
                              <w:rPr>
                                <w:rFonts w:ascii="Times New Roman"/>
                                <w:sz w:val="18"/>
                              </w:rPr>
                            </w:pPr>
                          </w:p>
                        </w:tc>
                      </w:tr>
                      <w:tr w:rsidR="00A8284D">
                        <w:trPr>
                          <w:trHeight w:val="138"/>
                        </w:trPr>
                        <w:tc>
                          <w:tcPr>
                            <w:tcW w:w="2221" w:type="dxa"/>
                            <w:vMerge/>
                            <w:tcBorders>
                              <w:top w:val="nil"/>
                              <w:left w:val="single" w:sz="12" w:space="0" w:color="FF0000"/>
                            </w:tcBorders>
                            <w:shd w:val="clear" w:color="auto" w:fill="FF0000"/>
                          </w:tcPr>
                          <w:p w:rsidR="00A8284D" w:rsidRDefault="00A8284D">
                            <w:pPr>
                              <w:rPr>
                                <w:sz w:val="2"/>
                                <w:szCs w:val="2"/>
                              </w:rPr>
                            </w:pPr>
                          </w:p>
                        </w:tc>
                        <w:tc>
                          <w:tcPr>
                            <w:tcW w:w="4783" w:type="dxa"/>
                            <w:tcBorders>
                              <w:top w:val="single" w:sz="12" w:space="0" w:color="FF0000"/>
                              <w:bottom w:val="nil"/>
                              <w:right w:val="single" w:sz="12" w:space="0" w:color="FF0000"/>
                            </w:tcBorders>
                          </w:tcPr>
                          <w:p w:rsidR="00A8284D" w:rsidRDefault="00A8284D">
                            <w:pPr>
                              <w:pStyle w:val="TableParagraph"/>
                              <w:rPr>
                                <w:rFonts w:ascii="Times New Roman"/>
                                <w:sz w:val="8"/>
                              </w:rPr>
                            </w:pPr>
                          </w:p>
                        </w:tc>
                      </w:tr>
                      <w:tr w:rsidR="00A8284D">
                        <w:trPr>
                          <w:trHeight w:val="2574"/>
                        </w:trPr>
                        <w:tc>
                          <w:tcPr>
                            <w:tcW w:w="7004" w:type="dxa"/>
                            <w:gridSpan w:val="2"/>
                            <w:tcBorders>
                              <w:top w:val="nil"/>
                              <w:left w:val="single" w:sz="12" w:space="0" w:color="FF0000"/>
                              <w:bottom w:val="single" w:sz="12" w:space="0" w:color="FF0000"/>
                              <w:right w:val="single" w:sz="12" w:space="0" w:color="FF0000"/>
                            </w:tcBorders>
                          </w:tcPr>
                          <w:p w:rsidR="00A8284D" w:rsidRDefault="00A8284D">
                            <w:pPr>
                              <w:pStyle w:val="TableParagraph"/>
                              <w:numPr>
                                <w:ilvl w:val="0"/>
                                <w:numId w:val="163"/>
                              </w:numPr>
                              <w:tabs>
                                <w:tab w:val="left" w:pos="518"/>
                              </w:tabs>
                              <w:spacing w:before="26"/>
                              <w:ind w:hanging="360"/>
                            </w:pPr>
                            <w:r>
                              <w:t>Levees</w:t>
                            </w:r>
                            <w:r>
                              <w:rPr>
                                <w:spacing w:val="-5"/>
                              </w:rPr>
                              <w:t xml:space="preserve"> </w:t>
                            </w:r>
                            <w:r>
                              <w:t>are</w:t>
                            </w:r>
                            <w:r>
                              <w:rPr>
                                <w:spacing w:val="-6"/>
                              </w:rPr>
                              <w:t xml:space="preserve"> </w:t>
                            </w:r>
                            <w:r>
                              <w:rPr>
                                <w:color w:val="FF0000"/>
                                <w:u w:val="single" w:color="FF0000"/>
                              </w:rPr>
                              <w:t>natural</w:t>
                            </w:r>
                            <w:r>
                              <w:rPr>
                                <w:color w:val="FF0000"/>
                                <w:spacing w:val="-3"/>
                                <w:u w:val="single" w:color="FF0000"/>
                              </w:rPr>
                              <w:t xml:space="preserve"> </w:t>
                            </w:r>
                            <w:r>
                              <w:rPr>
                                <w:color w:val="FF0000"/>
                                <w:u w:val="single" w:color="FF0000"/>
                              </w:rPr>
                              <w:t>embankments</w:t>
                            </w:r>
                            <w:r>
                              <w:rPr>
                                <w:color w:val="FF0000"/>
                                <w:spacing w:val="-4"/>
                              </w:rPr>
                              <w:t xml:space="preserve"> </w:t>
                            </w:r>
                            <w:r>
                              <w:t>along</w:t>
                            </w:r>
                            <w:r>
                              <w:rPr>
                                <w:spacing w:val="-5"/>
                              </w:rPr>
                              <w:t xml:space="preserve"> </w:t>
                            </w:r>
                            <w:r>
                              <w:t>the</w:t>
                            </w:r>
                            <w:r>
                              <w:rPr>
                                <w:spacing w:val="-5"/>
                              </w:rPr>
                              <w:t xml:space="preserve"> </w:t>
                            </w:r>
                            <w:r>
                              <w:t>edges</w:t>
                            </w:r>
                            <w:r>
                              <w:rPr>
                                <w:spacing w:val="-2"/>
                              </w:rPr>
                              <w:t xml:space="preserve"> </w:t>
                            </w:r>
                            <w:r>
                              <w:t>of</w:t>
                            </w:r>
                            <w:r>
                              <w:rPr>
                                <w:spacing w:val="-5"/>
                              </w:rPr>
                              <w:t xml:space="preserve"> </w:t>
                            </w:r>
                            <w:r>
                              <w:t>a</w:t>
                            </w:r>
                            <w:r>
                              <w:rPr>
                                <w:spacing w:val="-2"/>
                              </w:rPr>
                              <w:t xml:space="preserve"> river</w:t>
                            </w:r>
                          </w:p>
                          <w:p w:rsidR="00A8284D" w:rsidRDefault="00A8284D">
                            <w:pPr>
                              <w:pStyle w:val="TableParagraph"/>
                              <w:numPr>
                                <w:ilvl w:val="0"/>
                                <w:numId w:val="163"/>
                              </w:numPr>
                              <w:tabs>
                                <w:tab w:val="left" w:pos="518"/>
                              </w:tabs>
                              <w:spacing w:before="1"/>
                              <w:ind w:right="364"/>
                            </w:pPr>
                            <w:r>
                              <w:t>During</w:t>
                            </w:r>
                            <w:r>
                              <w:rPr>
                                <w:spacing w:val="-3"/>
                              </w:rPr>
                              <w:t xml:space="preserve"> </w:t>
                            </w:r>
                            <w:r>
                              <w:t>a</w:t>
                            </w:r>
                            <w:r>
                              <w:rPr>
                                <w:spacing w:val="-6"/>
                              </w:rPr>
                              <w:t xml:space="preserve"> </w:t>
                            </w:r>
                            <w:r>
                              <w:t>flood,</w:t>
                            </w:r>
                            <w:r>
                              <w:rPr>
                                <w:spacing w:val="-2"/>
                              </w:rPr>
                              <w:t xml:space="preserve"> </w:t>
                            </w:r>
                            <w:r>
                              <w:t>eroded</w:t>
                            </w:r>
                            <w:r>
                              <w:rPr>
                                <w:spacing w:val="-8"/>
                              </w:rPr>
                              <w:t xml:space="preserve"> </w:t>
                            </w:r>
                            <w:r>
                              <w:t>material</w:t>
                            </w:r>
                            <w:r>
                              <w:rPr>
                                <w:spacing w:val="-6"/>
                              </w:rPr>
                              <w:t xml:space="preserve"> </w:t>
                            </w:r>
                            <w:r>
                              <w:t>is</w:t>
                            </w:r>
                            <w:r>
                              <w:rPr>
                                <w:spacing w:val="-5"/>
                              </w:rPr>
                              <w:t xml:space="preserve"> </w:t>
                            </w:r>
                            <w:r>
                              <w:t>deposited</w:t>
                            </w:r>
                            <w:r>
                              <w:rPr>
                                <w:spacing w:val="-3"/>
                              </w:rPr>
                              <w:t xml:space="preserve"> </w:t>
                            </w:r>
                            <w:r>
                              <w:t>over</w:t>
                            </w:r>
                            <w:r>
                              <w:rPr>
                                <w:spacing w:val="-1"/>
                              </w:rPr>
                              <w:t xml:space="preserve"> </w:t>
                            </w:r>
                            <w:r>
                              <w:t>the</w:t>
                            </w:r>
                            <w:r>
                              <w:rPr>
                                <w:spacing w:val="-5"/>
                              </w:rPr>
                              <w:t xml:space="preserve"> </w:t>
                            </w:r>
                            <w:r>
                              <w:t>whole flood plain.</w:t>
                            </w:r>
                          </w:p>
                          <w:p w:rsidR="00A8284D" w:rsidRDefault="00A8284D">
                            <w:pPr>
                              <w:pStyle w:val="TableParagraph"/>
                              <w:numPr>
                                <w:ilvl w:val="0"/>
                                <w:numId w:val="163"/>
                              </w:numPr>
                              <w:tabs>
                                <w:tab w:val="left" w:pos="518"/>
                              </w:tabs>
                              <w:ind w:right="372"/>
                            </w:pPr>
                            <w:r>
                              <w:t xml:space="preserve">The </w:t>
                            </w:r>
                            <w:r>
                              <w:rPr>
                                <w:color w:val="FF0000"/>
                                <w:u w:val="single" w:color="FF0000"/>
                              </w:rPr>
                              <w:t>heaviest material is deposited closest</w:t>
                            </w:r>
                            <w:r>
                              <w:rPr>
                                <w:color w:val="FF0000"/>
                              </w:rPr>
                              <w:t xml:space="preserve"> </w:t>
                            </w:r>
                            <w:r>
                              <w:t>to the river channel,</w:t>
                            </w:r>
                            <w:r>
                              <w:rPr>
                                <w:spacing w:val="-4"/>
                              </w:rPr>
                              <w:t xml:space="preserve"> </w:t>
                            </w:r>
                            <w:r>
                              <w:t>because</w:t>
                            </w:r>
                            <w:r>
                              <w:rPr>
                                <w:spacing w:val="-5"/>
                              </w:rPr>
                              <w:t xml:space="preserve"> </w:t>
                            </w:r>
                            <w:r>
                              <w:t>it</w:t>
                            </w:r>
                            <w:r>
                              <w:rPr>
                                <w:spacing w:val="-3"/>
                              </w:rPr>
                              <w:t xml:space="preserve"> </w:t>
                            </w:r>
                            <w:r>
                              <w:t>gets</w:t>
                            </w:r>
                            <w:r>
                              <w:rPr>
                                <w:spacing w:val="-4"/>
                              </w:rPr>
                              <w:t xml:space="preserve"> </w:t>
                            </w:r>
                            <w:r>
                              <w:t>dropped</w:t>
                            </w:r>
                            <w:r>
                              <w:rPr>
                                <w:spacing w:val="-2"/>
                              </w:rPr>
                              <w:t xml:space="preserve"> </w:t>
                            </w:r>
                            <w:r>
                              <w:t>first</w:t>
                            </w:r>
                            <w:r>
                              <w:rPr>
                                <w:spacing w:val="-5"/>
                              </w:rPr>
                              <w:t xml:space="preserve"> </w:t>
                            </w:r>
                            <w:r>
                              <w:t>when</w:t>
                            </w:r>
                            <w:r>
                              <w:rPr>
                                <w:spacing w:val="-3"/>
                              </w:rPr>
                              <w:t xml:space="preserve"> </w:t>
                            </w:r>
                            <w:r>
                              <w:t>the</w:t>
                            </w:r>
                            <w:r>
                              <w:rPr>
                                <w:spacing w:val="-6"/>
                              </w:rPr>
                              <w:t xml:space="preserve"> </w:t>
                            </w:r>
                            <w:r>
                              <w:t>river</w:t>
                            </w:r>
                            <w:r>
                              <w:rPr>
                                <w:spacing w:val="-5"/>
                              </w:rPr>
                              <w:t xml:space="preserve"> </w:t>
                            </w:r>
                            <w:r>
                              <w:t xml:space="preserve">slows </w:t>
                            </w:r>
                            <w:r>
                              <w:rPr>
                                <w:spacing w:val="-4"/>
                              </w:rPr>
                              <w:t>down</w:t>
                            </w:r>
                          </w:p>
                          <w:p w:rsidR="00A8284D" w:rsidRDefault="00A8284D">
                            <w:pPr>
                              <w:pStyle w:val="TableParagraph"/>
                              <w:numPr>
                                <w:ilvl w:val="0"/>
                                <w:numId w:val="163"/>
                              </w:numPr>
                              <w:tabs>
                                <w:tab w:val="left" w:pos="518"/>
                              </w:tabs>
                              <w:ind w:right="378"/>
                            </w:pPr>
                            <w:r>
                              <w:t>Overtime,</w:t>
                            </w:r>
                            <w:r>
                              <w:rPr>
                                <w:spacing w:val="-5"/>
                              </w:rPr>
                              <w:t xml:space="preserve"> </w:t>
                            </w:r>
                            <w:r>
                              <w:t>the</w:t>
                            </w:r>
                            <w:r>
                              <w:rPr>
                                <w:spacing w:val="-6"/>
                              </w:rPr>
                              <w:t xml:space="preserve"> </w:t>
                            </w:r>
                            <w:r>
                              <w:t>deposited</w:t>
                            </w:r>
                            <w:r>
                              <w:rPr>
                                <w:spacing w:val="-7"/>
                              </w:rPr>
                              <w:t xml:space="preserve"> </w:t>
                            </w:r>
                            <w:r>
                              <w:t>material</w:t>
                            </w:r>
                            <w:r>
                              <w:rPr>
                                <w:spacing w:val="-7"/>
                              </w:rPr>
                              <w:t xml:space="preserve"> </w:t>
                            </w:r>
                            <w:r>
                              <w:t>builds</w:t>
                            </w:r>
                            <w:r>
                              <w:rPr>
                                <w:spacing w:val="-6"/>
                              </w:rPr>
                              <w:t xml:space="preserve"> </w:t>
                            </w:r>
                            <w:r>
                              <w:t>up,</w:t>
                            </w:r>
                            <w:r>
                              <w:rPr>
                                <w:spacing w:val="-6"/>
                              </w:rPr>
                              <w:t xml:space="preserve"> </w:t>
                            </w:r>
                            <w:r>
                              <w:t xml:space="preserve">creating </w:t>
                            </w:r>
                            <w:r>
                              <w:rPr>
                                <w:color w:val="FF0000"/>
                                <w:u w:val="single" w:color="FF0000"/>
                              </w:rPr>
                              <w:t>levees</w:t>
                            </w:r>
                            <w:r>
                              <w:rPr>
                                <w:color w:val="FF0000"/>
                              </w:rPr>
                              <w:t xml:space="preserve"> </w:t>
                            </w:r>
                            <w:r>
                              <w:t>along the edges of the channel.</w:t>
                            </w:r>
                          </w:p>
                        </w:tc>
                      </w:tr>
                    </w:tbl>
                    <w:p w:rsidR="00A8284D" w:rsidRDefault="00A8284D">
                      <w:pPr>
                        <w:pStyle w:val="BodyText"/>
                      </w:pPr>
                    </w:p>
                  </w:txbxContent>
                </v:textbox>
                <w10:wrap type="topAndBottom" anchorx="page"/>
              </v:shape>
            </w:pict>
          </mc:Fallback>
        </mc:AlternateContent>
      </w:r>
      <w:r>
        <w:rPr>
          <w:noProof/>
          <w:lang w:val="en-GB" w:eastAsia="en-GB"/>
        </w:rPr>
        <w:drawing>
          <wp:anchor distT="0" distB="0" distL="0" distR="0" simplePos="0" relativeHeight="251780096" behindDoc="1" locked="0" layoutInCell="1" allowOverlap="1">
            <wp:simplePos x="0" y="0"/>
            <wp:positionH relativeFrom="page">
              <wp:posOffset>5052695</wp:posOffset>
            </wp:positionH>
            <wp:positionV relativeFrom="paragraph">
              <wp:posOffset>325282</wp:posOffset>
            </wp:positionV>
            <wp:extent cx="1891804" cy="1645158"/>
            <wp:effectExtent l="0" t="0" r="0" b="0"/>
            <wp:wrapTopAndBottom/>
            <wp:docPr id="710" name="Image 710" descr="C:\Users\simmons.j2\AppData\Local\Microsoft\Windows\Temporary Internet Files\Content.MSO\4800C6F4.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0" name="Image 710" descr="C:\Users\simmons.j2\AppData\Local\Microsoft\Windows\Temporary Internet Files\Content.MSO\4800C6F4.tmp"/>
                    <pic:cNvPicPr/>
                  </pic:nvPicPr>
                  <pic:blipFill>
                    <a:blip r:embed="rId137" cstate="print"/>
                    <a:stretch>
                      <a:fillRect/>
                    </a:stretch>
                  </pic:blipFill>
                  <pic:spPr>
                    <a:xfrm>
                      <a:off x="0" y="0"/>
                      <a:ext cx="1891804" cy="1645158"/>
                    </a:xfrm>
                    <a:prstGeom prst="rect">
                      <a:avLst/>
                    </a:prstGeom>
                  </pic:spPr>
                </pic:pic>
              </a:graphicData>
            </a:graphic>
          </wp:anchor>
        </w:drawing>
      </w:r>
    </w:p>
    <w:p w:rsidR="00BC3DBA" w:rsidRDefault="00BC3DBA">
      <w:pPr>
        <w:rPr>
          <w:sz w:val="10"/>
        </w:rPr>
        <w:sectPr w:rsidR="00BC3DBA">
          <w:pgSz w:w="11910" w:h="16840"/>
          <w:pgMar w:top="700" w:right="160" w:bottom="1200" w:left="400" w:header="0" w:footer="993" w:gutter="0"/>
          <w:cols w:space="720"/>
        </w:sectPr>
      </w:pPr>
    </w:p>
    <w:p w:rsidR="00BC3DBA" w:rsidRDefault="00A8284D">
      <w:pPr>
        <w:pStyle w:val="BodyText"/>
        <w:ind w:left="336"/>
        <w:rPr>
          <w:sz w:val="20"/>
        </w:rPr>
      </w:pPr>
      <w:r>
        <w:rPr>
          <w:noProof/>
          <w:sz w:val="20"/>
          <w:lang w:val="en-GB" w:eastAsia="en-GB"/>
        </w:rPr>
        <w:lastRenderedPageBreak/>
        <mc:AlternateContent>
          <mc:Choice Requires="wps">
            <w:drawing>
              <wp:inline distT="0" distB="0" distL="0" distR="0">
                <wp:extent cx="6611620" cy="400685"/>
                <wp:effectExtent l="9525" t="0" r="0" b="8889"/>
                <wp:docPr id="711" name="Textbox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11620" cy="400685"/>
                        </a:xfrm>
                        <a:prstGeom prst="rect">
                          <a:avLst/>
                        </a:prstGeom>
                        <a:solidFill>
                          <a:srgbClr val="001F5F"/>
                        </a:solidFill>
                        <a:ln w="12700">
                          <a:solidFill>
                            <a:srgbClr val="001F5F"/>
                          </a:solidFill>
                          <a:prstDash val="solid"/>
                        </a:ln>
                      </wps:spPr>
                      <wps:txbx>
                        <w:txbxContent>
                          <w:p w:rsidR="00A8284D" w:rsidRDefault="00A8284D">
                            <w:pPr>
                              <w:spacing w:before="71"/>
                              <w:ind w:left="5" w:right="5"/>
                              <w:jc w:val="center"/>
                              <w:rPr>
                                <w:b/>
                                <w:color w:val="000000"/>
                                <w:sz w:val="32"/>
                              </w:rPr>
                            </w:pPr>
                            <w:r>
                              <w:rPr>
                                <w:b/>
                                <w:color w:val="FFFFFF"/>
                                <w:sz w:val="32"/>
                              </w:rPr>
                              <w:t>RIVERS</w:t>
                            </w:r>
                            <w:r>
                              <w:rPr>
                                <w:b/>
                                <w:color w:val="FFFFFF"/>
                                <w:spacing w:val="-9"/>
                                <w:sz w:val="32"/>
                              </w:rPr>
                              <w:t xml:space="preserve"> </w:t>
                            </w:r>
                            <w:r>
                              <w:rPr>
                                <w:b/>
                                <w:color w:val="FFFFFF"/>
                                <w:sz w:val="32"/>
                              </w:rPr>
                              <w:t>–</w:t>
                            </w:r>
                            <w:r>
                              <w:rPr>
                                <w:b/>
                                <w:color w:val="FFFFFF"/>
                                <w:spacing w:val="-6"/>
                                <w:sz w:val="32"/>
                              </w:rPr>
                              <w:t xml:space="preserve"> </w:t>
                            </w:r>
                            <w:r>
                              <w:rPr>
                                <w:b/>
                                <w:color w:val="FFFFFF"/>
                                <w:sz w:val="32"/>
                              </w:rPr>
                              <w:t>UK</w:t>
                            </w:r>
                            <w:r>
                              <w:rPr>
                                <w:b/>
                                <w:color w:val="FFFFFF"/>
                                <w:spacing w:val="-6"/>
                                <w:sz w:val="32"/>
                              </w:rPr>
                              <w:t xml:space="preserve"> </w:t>
                            </w:r>
                            <w:r>
                              <w:rPr>
                                <w:b/>
                                <w:color w:val="FFFFFF"/>
                                <w:sz w:val="32"/>
                              </w:rPr>
                              <w:t>River</w:t>
                            </w:r>
                            <w:r>
                              <w:rPr>
                                <w:b/>
                                <w:color w:val="FFFFFF"/>
                                <w:spacing w:val="-8"/>
                                <w:sz w:val="32"/>
                              </w:rPr>
                              <w:t xml:space="preserve"> </w:t>
                            </w:r>
                            <w:r>
                              <w:rPr>
                                <w:b/>
                                <w:color w:val="FFFFFF"/>
                                <w:sz w:val="32"/>
                              </w:rPr>
                              <w:t>Case</w:t>
                            </w:r>
                            <w:r>
                              <w:rPr>
                                <w:b/>
                                <w:color w:val="FFFFFF"/>
                                <w:spacing w:val="-9"/>
                                <w:sz w:val="32"/>
                              </w:rPr>
                              <w:t xml:space="preserve"> </w:t>
                            </w:r>
                            <w:r>
                              <w:rPr>
                                <w:b/>
                                <w:color w:val="FFFFFF"/>
                                <w:sz w:val="32"/>
                              </w:rPr>
                              <w:t>Study</w:t>
                            </w:r>
                            <w:r>
                              <w:rPr>
                                <w:b/>
                                <w:color w:val="FFFFFF"/>
                                <w:spacing w:val="-4"/>
                                <w:sz w:val="32"/>
                              </w:rPr>
                              <w:t xml:space="preserve"> </w:t>
                            </w:r>
                            <w:r>
                              <w:rPr>
                                <w:b/>
                                <w:color w:val="FFFFFF"/>
                                <w:sz w:val="32"/>
                              </w:rPr>
                              <w:t>–</w:t>
                            </w:r>
                            <w:r>
                              <w:rPr>
                                <w:b/>
                                <w:color w:val="FFFFFF"/>
                                <w:spacing w:val="-6"/>
                                <w:sz w:val="32"/>
                              </w:rPr>
                              <w:t xml:space="preserve"> </w:t>
                            </w:r>
                            <w:r>
                              <w:rPr>
                                <w:b/>
                                <w:color w:val="FFFFFF"/>
                                <w:sz w:val="32"/>
                              </w:rPr>
                              <w:t>The</w:t>
                            </w:r>
                            <w:r>
                              <w:rPr>
                                <w:b/>
                                <w:color w:val="FFFFFF"/>
                                <w:spacing w:val="-8"/>
                                <w:sz w:val="32"/>
                              </w:rPr>
                              <w:t xml:space="preserve"> </w:t>
                            </w:r>
                            <w:r>
                              <w:rPr>
                                <w:b/>
                                <w:color w:val="FFFFFF"/>
                                <w:sz w:val="32"/>
                              </w:rPr>
                              <w:t>River</w:t>
                            </w:r>
                            <w:r>
                              <w:rPr>
                                <w:b/>
                                <w:color w:val="FFFFFF"/>
                                <w:spacing w:val="-9"/>
                                <w:sz w:val="32"/>
                              </w:rPr>
                              <w:t xml:space="preserve"> </w:t>
                            </w:r>
                            <w:r>
                              <w:rPr>
                                <w:b/>
                                <w:color w:val="FFFFFF"/>
                                <w:spacing w:val="-4"/>
                                <w:sz w:val="32"/>
                              </w:rPr>
                              <w:t>Tees</w:t>
                            </w:r>
                          </w:p>
                        </w:txbxContent>
                      </wps:txbx>
                      <wps:bodyPr wrap="square" lIns="0" tIns="0" rIns="0" bIns="0" rtlCol="0">
                        <a:noAutofit/>
                      </wps:bodyPr>
                    </wps:wsp>
                  </a:graphicData>
                </a:graphic>
              </wp:inline>
            </w:drawing>
          </mc:Choice>
          <mc:Fallback>
            <w:pict>
              <v:shape id="Textbox 711" o:spid="_x0000_s1647" type="#_x0000_t202" style="width:520.6pt;height:3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" fillcolor="#001f5f" strokecolor="#001f5f" strokeweight="1pt">
                <v:path arrowok="t"/>
                <v:textbox inset="0,0,0,0">
                  <w:txbxContent>
                    <w:p w:rsidR="00A8284D" w:rsidRDefault="00A8284D">
                      <w:pPr>
                        <w:spacing w:before="71"/>
                        <w:ind w:left="5" w:right="5"/>
                        <w:jc w:val="center"/>
                        <w:rPr>
                          <w:b/>
                          <w:color w:val="000000"/>
                          <w:sz w:val="32"/>
                        </w:rPr>
                      </w:pPr>
                      <w:r>
                        <w:rPr>
                          <w:b/>
                          <w:color w:val="FFFFFF"/>
                          <w:sz w:val="32"/>
                        </w:rPr>
                        <w:t>RIVERS</w:t>
                      </w:r>
                      <w:r>
                        <w:rPr>
                          <w:b/>
                          <w:color w:val="FFFFFF"/>
                          <w:spacing w:val="-9"/>
                          <w:sz w:val="32"/>
                        </w:rPr>
                        <w:t xml:space="preserve"> </w:t>
                      </w:r>
                      <w:r>
                        <w:rPr>
                          <w:b/>
                          <w:color w:val="FFFFFF"/>
                          <w:sz w:val="32"/>
                        </w:rPr>
                        <w:t>–</w:t>
                      </w:r>
                      <w:r>
                        <w:rPr>
                          <w:b/>
                          <w:color w:val="FFFFFF"/>
                          <w:spacing w:val="-6"/>
                          <w:sz w:val="32"/>
                        </w:rPr>
                        <w:t xml:space="preserve"> </w:t>
                      </w:r>
                      <w:r>
                        <w:rPr>
                          <w:b/>
                          <w:color w:val="FFFFFF"/>
                          <w:sz w:val="32"/>
                        </w:rPr>
                        <w:t>UK</w:t>
                      </w:r>
                      <w:r>
                        <w:rPr>
                          <w:b/>
                          <w:color w:val="FFFFFF"/>
                          <w:spacing w:val="-6"/>
                          <w:sz w:val="32"/>
                        </w:rPr>
                        <w:t xml:space="preserve"> </w:t>
                      </w:r>
                      <w:r>
                        <w:rPr>
                          <w:b/>
                          <w:color w:val="FFFFFF"/>
                          <w:sz w:val="32"/>
                        </w:rPr>
                        <w:t>River</w:t>
                      </w:r>
                      <w:r>
                        <w:rPr>
                          <w:b/>
                          <w:color w:val="FFFFFF"/>
                          <w:spacing w:val="-8"/>
                          <w:sz w:val="32"/>
                        </w:rPr>
                        <w:t xml:space="preserve"> </w:t>
                      </w:r>
                      <w:r>
                        <w:rPr>
                          <w:b/>
                          <w:color w:val="FFFFFF"/>
                          <w:sz w:val="32"/>
                        </w:rPr>
                        <w:t>Case</w:t>
                      </w:r>
                      <w:r>
                        <w:rPr>
                          <w:b/>
                          <w:color w:val="FFFFFF"/>
                          <w:spacing w:val="-9"/>
                          <w:sz w:val="32"/>
                        </w:rPr>
                        <w:t xml:space="preserve"> </w:t>
                      </w:r>
                      <w:r>
                        <w:rPr>
                          <w:b/>
                          <w:color w:val="FFFFFF"/>
                          <w:sz w:val="32"/>
                        </w:rPr>
                        <w:t>Study</w:t>
                      </w:r>
                      <w:r>
                        <w:rPr>
                          <w:b/>
                          <w:color w:val="FFFFFF"/>
                          <w:spacing w:val="-4"/>
                          <w:sz w:val="32"/>
                        </w:rPr>
                        <w:t xml:space="preserve"> </w:t>
                      </w:r>
                      <w:r>
                        <w:rPr>
                          <w:b/>
                          <w:color w:val="FFFFFF"/>
                          <w:sz w:val="32"/>
                        </w:rPr>
                        <w:t>–</w:t>
                      </w:r>
                      <w:r>
                        <w:rPr>
                          <w:b/>
                          <w:color w:val="FFFFFF"/>
                          <w:spacing w:val="-6"/>
                          <w:sz w:val="32"/>
                        </w:rPr>
                        <w:t xml:space="preserve"> </w:t>
                      </w:r>
                      <w:r>
                        <w:rPr>
                          <w:b/>
                          <w:color w:val="FFFFFF"/>
                          <w:sz w:val="32"/>
                        </w:rPr>
                        <w:t>The</w:t>
                      </w:r>
                      <w:r>
                        <w:rPr>
                          <w:b/>
                          <w:color w:val="FFFFFF"/>
                          <w:spacing w:val="-8"/>
                          <w:sz w:val="32"/>
                        </w:rPr>
                        <w:t xml:space="preserve"> </w:t>
                      </w:r>
                      <w:r>
                        <w:rPr>
                          <w:b/>
                          <w:color w:val="FFFFFF"/>
                          <w:sz w:val="32"/>
                        </w:rPr>
                        <w:t>River</w:t>
                      </w:r>
                      <w:r>
                        <w:rPr>
                          <w:b/>
                          <w:color w:val="FFFFFF"/>
                          <w:spacing w:val="-9"/>
                          <w:sz w:val="32"/>
                        </w:rPr>
                        <w:t xml:space="preserve"> </w:t>
                      </w:r>
                      <w:r>
                        <w:rPr>
                          <w:b/>
                          <w:color w:val="FFFFFF"/>
                          <w:spacing w:val="-4"/>
                          <w:sz w:val="32"/>
                        </w:rPr>
                        <w:t>Tees</w:t>
                      </w:r>
                    </w:p>
                  </w:txbxContent>
                </v:textbox>
                <w10:anchorlock/>
              </v:shape>
            </w:pict>
          </mc:Fallback>
        </mc:AlternateContent>
      </w:r>
    </w:p>
    <w:tbl>
      <w:tblPr>
        <w:tblW w:w="0" w:type="auto"/>
        <w:tblInd w:w="335" w:type="dxa"/>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ayout w:type="fixed"/>
        <w:tblCellMar>
          <w:left w:w="0" w:type="dxa"/>
          <w:right w:w="0" w:type="dxa"/>
        </w:tblCellMar>
        <w:tblLook w:val="01E0" w:firstRow="1" w:lastRow="1" w:firstColumn="1" w:lastColumn="1" w:noHBand="0" w:noVBand="0"/>
      </w:tblPr>
      <w:tblGrid>
        <w:gridCol w:w="1645"/>
        <w:gridCol w:w="8726"/>
      </w:tblGrid>
      <w:tr w:rsidR="00BC3DBA">
        <w:trPr>
          <w:trHeight w:val="302"/>
        </w:trPr>
        <w:tc>
          <w:tcPr>
            <w:tcW w:w="1645" w:type="dxa"/>
            <w:vMerge w:val="restart"/>
            <w:tcBorders>
              <w:left w:val="single" w:sz="12" w:space="0" w:color="FF0000"/>
            </w:tcBorders>
            <w:shd w:val="clear" w:color="auto" w:fill="FF0000"/>
          </w:tcPr>
          <w:p w:rsidR="00BC3DBA" w:rsidRDefault="00A8284D">
            <w:pPr>
              <w:pStyle w:val="TableParagraph"/>
              <w:spacing w:before="71"/>
              <w:ind w:left="391"/>
            </w:pPr>
            <w:r>
              <w:rPr>
                <w:color w:val="FFFFFF"/>
                <w:spacing w:val="-2"/>
              </w:rPr>
              <w:t>Location</w:t>
            </w:r>
          </w:p>
        </w:tc>
        <w:tc>
          <w:tcPr>
            <w:tcW w:w="8726" w:type="dxa"/>
            <w:tcBorders>
              <w:top w:val="nil"/>
              <w:bottom w:val="single" w:sz="12" w:space="0" w:color="FF0000"/>
              <w:right w:val="nil"/>
            </w:tcBorders>
          </w:tcPr>
          <w:p w:rsidR="00BC3DBA" w:rsidRDefault="00BC3DBA">
            <w:pPr>
              <w:pStyle w:val="TableParagraph"/>
              <w:rPr>
                <w:rFonts w:ascii="Times New Roman"/>
              </w:rPr>
            </w:pPr>
          </w:p>
        </w:tc>
      </w:tr>
      <w:tr w:rsidR="00BC3DBA">
        <w:trPr>
          <w:trHeight w:val="99"/>
        </w:trPr>
        <w:tc>
          <w:tcPr>
            <w:tcW w:w="1645" w:type="dxa"/>
            <w:vMerge/>
            <w:tcBorders>
              <w:top w:val="nil"/>
              <w:left w:val="single" w:sz="12" w:space="0" w:color="FF0000"/>
            </w:tcBorders>
            <w:shd w:val="clear" w:color="auto" w:fill="FF0000"/>
          </w:tcPr>
          <w:p w:rsidR="00BC3DBA" w:rsidRDefault="00BC3DBA">
            <w:pPr>
              <w:rPr>
                <w:sz w:val="2"/>
                <w:szCs w:val="2"/>
              </w:rPr>
            </w:pPr>
          </w:p>
        </w:tc>
        <w:tc>
          <w:tcPr>
            <w:tcW w:w="8726" w:type="dxa"/>
            <w:tcBorders>
              <w:top w:val="single" w:sz="12" w:space="0" w:color="FF0000"/>
              <w:bottom w:val="nil"/>
              <w:right w:val="single" w:sz="12" w:space="0" w:color="FF0000"/>
            </w:tcBorders>
          </w:tcPr>
          <w:p w:rsidR="00BC3DBA" w:rsidRDefault="00BC3DBA">
            <w:pPr>
              <w:pStyle w:val="TableParagraph"/>
              <w:rPr>
                <w:rFonts w:ascii="Times New Roman"/>
                <w:sz w:val="4"/>
              </w:rPr>
            </w:pPr>
          </w:p>
        </w:tc>
      </w:tr>
      <w:tr w:rsidR="00BC3DBA">
        <w:trPr>
          <w:trHeight w:val="803"/>
        </w:trPr>
        <w:tc>
          <w:tcPr>
            <w:tcW w:w="10371" w:type="dxa"/>
            <w:gridSpan w:val="2"/>
            <w:tcBorders>
              <w:top w:val="nil"/>
              <w:left w:val="single" w:sz="12" w:space="0" w:color="FF0000"/>
              <w:bottom w:val="single" w:sz="12" w:space="0" w:color="FF0000"/>
              <w:right w:val="single" w:sz="12" w:space="0" w:color="FF0000"/>
            </w:tcBorders>
          </w:tcPr>
          <w:p w:rsidR="00BC3DBA" w:rsidRDefault="00A8284D">
            <w:pPr>
              <w:pStyle w:val="TableParagraph"/>
              <w:spacing w:before="37"/>
              <w:ind w:left="158" w:right="691"/>
            </w:pPr>
            <w:r>
              <w:t>The</w:t>
            </w:r>
            <w:r>
              <w:rPr>
                <w:spacing w:val="-5"/>
              </w:rPr>
              <w:t xml:space="preserve"> </w:t>
            </w:r>
            <w:r>
              <w:t>River</w:t>
            </w:r>
            <w:r>
              <w:rPr>
                <w:spacing w:val="-4"/>
              </w:rPr>
              <w:t xml:space="preserve"> </w:t>
            </w:r>
            <w:r>
              <w:t>Tees</w:t>
            </w:r>
            <w:r>
              <w:rPr>
                <w:spacing w:val="-3"/>
              </w:rPr>
              <w:t xml:space="preserve"> </w:t>
            </w:r>
            <w:r>
              <w:t>is</w:t>
            </w:r>
            <w:r>
              <w:rPr>
                <w:spacing w:val="-3"/>
              </w:rPr>
              <w:t xml:space="preserve"> </w:t>
            </w:r>
            <w:r>
              <w:t>located</w:t>
            </w:r>
            <w:r>
              <w:rPr>
                <w:spacing w:val="-1"/>
              </w:rPr>
              <w:t xml:space="preserve"> </w:t>
            </w:r>
            <w:r>
              <w:t xml:space="preserve">in </w:t>
            </w:r>
            <w:r>
              <w:rPr>
                <w:b/>
                <w:color w:val="FF0000"/>
              </w:rPr>
              <w:t>NE</w:t>
            </w:r>
            <w:r>
              <w:rPr>
                <w:b/>
                <w:color w:val="FF0000"/>
                <w:spacing w:val="-3"/>
              </w:rPr>
              <w:t xml:space="preserve"> </w:t>
            </w:r>
            <w:r>
              <w:rPr>
                <w:b/>
                <w:color w:val="FF0000"/>
              </w:rPr>
              <w:t>England</w:t>
            </w:r>
            <w:r>
              <w:t>.</w:t>
            </w:r>
            <w:r>
              <w:rPr>
                <w:spacing w:val="-4"/>
              </w:rPr>
              <w:t xml:space="preserve"> </w:t>
            </w:r>
            <w:r>
              <w:t>Its</w:t>
            </w:r>
            <w:r>
              <w:rPr>
                <w:spacing w:val="-3"/>
              </w:rPr>
              <w:t xml:space="preserve"> </w:t>
            </w:r>
            <w:r>
              <w:t>source</w:t>
            </w:r>
            <w:r>
              <w:rPr>
                <w:spacing w:val="-2"/>
              </w:rPr>
              <w:t xml:space="preserve"> </w:t>
            </w:r>
            <w:r>
              <w:t>is</w:t>
            </w:r>
            <w:r>
              <w:rPr>
                <w:spacing w:val="-3"/>
              </w:rPr>
              <w:t xml:space="preserve"> </w:t>
            </w:r>
            <w:r>
              <w:t>high</w:t>
            </w:r>
            <w:r>
              <w:rPr>
                <w:spacing w:val="-3"/>
              </w:rPr>
              <w:t xml:space="preserve"> </w:t>
            </w:r>
            <w:r>
              <w:t>in</w:t>
            </w:r>
            <w:r>
              <w:rPr>
                <w:spacing w:val="-4"/>
              </w:rPr>
              <w:t xml:space="preserve"> </w:t>
            </w:r>
            <w:r>
              <w:t>the</w:t>
            </w:r>
            <w:r>
              <w:rPr>
                <w:spacing w:val="-3"/>
              </w:rPr>
              <w:t xml:space="preserve"> </w:t>
            </w:r>
            <w:r>
              <w:t>Pennine</w:t>
            </w:r>
            <w:r>
              <w:rPr>
                <w:spacing w:val="-2"/>
              </w:rPr>
              <w:t xml:space="preserve"> </w:t>
            </w:r>
            <w:r>
              <w:t>Hills.</w:t>
            </w:r>
            <w:r>
              <w:rPr>
                <w:spacing w:val="-4"/>
              </w:rPr>
              <w:t xml:space="preserve"> </w:t>
            </w:r>
            <w:r>
              <w:t>From</w:t>
            </w:r>
            <w:r>
              <w:rPr>
                <w:spacing w:val="-2"/>
              </w:rPr>
              <w:t xml:space="preserve"> </w:t>
            </w:r>
            <w:r>
              <w:t>here</w:t>
            </w:r>
            <w:r>
              <w:rPr>
                <w:spacing w:val="-3"/>
              </w:rPr>
              <w:t xml:space="preserve"> </w:t>
            </w:r>
            <w:r>
              <w:t>it flows 128km to its mouth in the North Sea near Middlesbrough</w:t>
            </w:r>
          </w:p>
        </w:tc>
      </w:tr>
    </w:tbl>
    <w:p w:rsidR="00BC3DBA" w:rsidRDefault="00A8284D">
      <w:pPr>
        <w:pStyle w:val="BodyText"/>
        <w:spacing w:before="11"/>
        <w:rPr>
          <w:sz w:val="16"/>
        </w:rPr>
      </w:pPr>
      <w:r>
        <w:rPr>
          <w:noProof/>
          <w:lang w:val="en-GB" w:eastAsia="en-GB"/>
        </w:rPr>
        <mc:AlternateContent>
          <mc:Choice Requires="wpg">
            <w:drawing>
              <wp:anchor distT="0" distB="0" distL="0" distR="0" simplePos="0" relativeHeight="251781120" behindDoc="1" locked="0" layoutInCell="1" allowOverlap="1">
                <wp:simplePos x="0" y="0"/>
                <wp:positionH relativeFrom="page">
                  <wp:posOffset>445134</wp:posOffset>
                </wp:positionH>
                <wp:positionV relativeFrom="paragraph">
                  <wp:posOffset>164084</wp:posOffset>
                </wp:positionV>
                <wp:extent cx="6649720" cy="4879340"/>
                <wp:effectExtent l="0" t="0" r="0" b="0"/>
                <wp:wrapTopAndBottom/>
                <wp:docPr id="712"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9720" cy="4879340"/>
                          <a:chOff x="0" y="0"/>
                          <a:chExt cx="6649720" cy="4879340"/>
                        </a:xfrm>
                      </wpg:grpSpPr>
                      <wps:wsp>
                        <wps:cNvPr id="713" name="Graphic 713"/>
                        <wps:cNvSpPr/>
                        <wps:spPr>
                          <a:xfrm>
                            <a:off x="4089400" y="1940432"/>
                            <a:ext cx="2446020" cy="1482725"/>
                          </a:xfrm>
                          <a:custGeom>
                            <a:avLst/>
                            <a:gdLst/>
                            <a:ahLst/>
                            <a:cxnLst/>
                            <a:rect l="l" t="t" r="r" b="b"/>
                            <a:pathLst>
                              <a:path w="2446020" h="1482725">
                                <a:moveTo>
                                  <a:pt x="0" y="1482724"/>
                                </a:moveTo>
                                <a:lnTo>
                                  <a:pt x="2446019" y="1482724"/>
                                </a:lnTo>
                                <a:lnTo>
                                  <a:pt x="2446019" y="0"/>
                                </a:lnTo>
                                <a:lnTo>
                                  <a:pt x="0" y="0"/>
                                </a:lnTo>
                                <a:lnTo>
                                  <a:pt x="0" y="1482724"/>
                                </a:lnTo>
                                <a:close/>
                              </a:path>
                            </a:pathLst>
                          </a:custGeom>
                          <a:ln w="19050">
                            <a:solidFill>
                              <a:srgbClr val="006FC0"/>
                            </a:solidFill>
                            <a:prstDash val="solid"/>
                          </a:ln>
                        </wps:spPr>
                        <wps:bodyPr wrap="square" lIns="0" tIns="0" rIns="0" bIns="0" rtlCol="0">
                          <a:prstTxWarp prst="textNoShape">
                            <a:avLst/>
                          </a:prstTxWarp>
                          <a:noAutofit/>
                        </wps:bodyPr>
                      </wps:wsp>
                      <wps:wsp>
                        <wps:cNvPr id="714" name="Graphic 714"/>
                        <wps:cNvSpPr/>
                        <wps:spPr>
                          <a:xfrm>
                            <a:off x="9525" y="285115"/>
                            <a:ext cx="6622415" cy="1111885"/>
                          </a:xfrm>
                          <a:custGeom>
                            <a:avLst/>
                            <a:gdLst/>
                            <a:ahLst/>
                            <a:cxnLst/>
                            <a:rect l="l" t="t" r="r" b="b"/>
                            <a:pathLst>
                              <a:path w="6622415" h="1111885">
                                <a:moveTo>
                                  <a:pt x="6622415" y="0"/>
                                </a:moveTo>
                                <a:lnTo>
                                  <a:pt x="0" y="0"/>
                                </a:lnTo>
                                <a:lnTo>
                                  <a:pt x="0" y="1111884"/>
                                </a:lnTo>
                                <a:lnTo>
                                  <a:pt x="6622415" y="1111884"/>
                                </a:lnTo>
                                <a:lnTo>
                                  <a:pt x="6622415" y="0"/>
                                </a:lnTo>
                                <a:close/>
                              </a:path>
                            </a:pathLst>
                          </a:custGeom>
                          <a:solidFill>
                            <a:srgbClr val="E1EFD9"/>
                          </a:solidFill>
                        </wps:spPr>
                        <wps:bodyPr wrap="square" lIns="0" tIns="0" rIns="0" bIns="0" rtlCol="0">
                          <a:prstTxWarp prst="textNoShape">
                            <a:avLst/>
                          </a:prstTxWarp>
                          <a:noAutofit/>
                        </wps:bodyPr>
                      </wps:wsp>
                      <wps:wsp>
                        <wps:cNvPr id="715" name="Graphic 715"/>
                        <wps:cNvSpPr/>
                        <wps:spPr>
                          <a:xfrm>
                            <a:off x="9525" y="285115"/>
                            <a:ext cx="6622415" cy="1111885"/>
                          </a:xfrm>
                          <a:custGeom>
                            <a:avLst/>
                            <a:gdLst/>
                            <a:ahLst/>
                            <a:cxnLst/>
                            <a:rect l="l" t="t" r="r" b="b"/>
                            <a:pathLst>
                              <a:path w="6622415" h="1111885">
                                <a:moveTo>
                                  <a:pt x="0" y="1111884"/>
                                </a:moveTo>
                                <a:lnTo>
                                  <a:pt x="6622415" y="1111884"/>
                                </a:lnTo>
                                <a:lnTo>
                                  <a:pt x="6622415" y="0"/>
                                </a:lnTo>
                                <a:lnTo>
                                  <a:pt x="0" y="0"/>
                                </a:lnTo>
                                <a:lnTo>
                                  <a:pt x="0" y="1111884"/>
                                </a:lnTo>
                                <a:close/>
                              </a:path>
                            </a:pathLst>
                          </a:custGeom>
                          <a:ln w="19050">
                            <a:solidFill>
                              <a:srgbClr val="00AF50"/>
                            </a:solidFill>
                            <a:prstDash val="solid"/>
                          </a:ln>
                        </wps:spPr>
                        <wps:bodyPr wrap="square" lIns="0" tIns="0" rIns="0" bIns="0" rtlCol="0">
                          <a:prstTxWarp prst="textNoShape">
                            <a:avLst/>
                          </a:prstTxWarp>
                          <a:noAutofit/>
                        </wps:bodyPr>
                      </wps:wsp>
                      <wps:wsp>
                        <wps:cNvPr id="716" name="Graphic 716"/>
                        <wps:cNvSpPr/>
                        <wps:spPr>
                          <a:xfrm>
                            <a:off x="4379595" y="1634363"/>
                            <a:ext cx="2162175" cy="342900"/>
                          </a:xfrm>
                          <a:custGeom>
                            <a:avLst/>
                            <a:gdLst/>
                            <a:ahLst/>
                            <a:cxnLst/>
                            <a:rect l="l" t="t" r="r" b="b"/>
                            <a:pathLst>
                              <a:path w="2162175" h="342900">
                                <a:moveTo>
                                  <a:pt x="0" y="342900"/>
                                </a:moveTo>
                                <a:lnTo>
                                  <a:pt x="2162175" y="342900"/>
                                </a:lnTo>
                                <a:lnTo>
                                  <a:pt x="2162175" y="0"/>
                                </a:lnTo>
                                <a:lnTo>
                                  <a:pt x="0" y="0"/>
                                </a:lnTo>
                                <a:lnTo>
                                  <a:pt x="0" y="342900"/>
                                </a:lnTo>
                                <a:close/>
                              </a:path>
                            </a:pathLst>
                          </a:custGeom>
                          <a:ln w="12700">
                            <a:solidFill>
                              <a:srgbClr val="006FC0"/>
                            </a:solidFill>
                            <a:prstDash val="solid"/>
                          </a:ln>
                        </wps:spPr>
                        <wps:bodyPr wrap="square" lIns="0" tIns="0" rIns="0" bIns="0" rtlCol="0">
                          <a:prstTxWarp prst="textNoShape">
                            <a:avLst/>
                          </a:prstTxWarp>
                          <a:noAutofit/>
                        </wps:bodyPr>
                      </wps:wsp>
                      <wps:wsp>
                        <wps:cNvPr id="717" name="Graphic 717"/>
                        <wps:cNvSpPr/>
                        <wps:spPr>
                          <a:xfrm>
                            <a:off x="12064" y="6350"/>
                            <a:ext cx="3239135" cy="326390"/>
                          </a:xfrm>
                          <a:custGeom>
                            <a:avLst/>
                            <a:gdLst/>
                            <a:ahLst/>
                            <a:cxnLst/>
                            <a:rect l="l" t="t" r="r" b="b"/>
                            <a:pathLst>
                              <a:path w="3239135" h="326390">
                                <a:moveTo>
                                  <a:pt x="0" y="326390"/>
                                </a:moveTo>
                                <a:lnTo>
                                  <a:pt x="3239135" y="326390"/>
                                </a:lnTo>
                                <a:lnTo>
                                  <a:pt x="3239135" y="0"/>
                                </a:lnTo>
                                <a:lnTo>
                                  <a:pt x="0" y="0"/>
                                </a:lnTo>
                                <a:lnTo>
                                  <a:pt x="0" y="326390"/>
                                </a:lnTo>
                                <a:close/>
                              </a:path>
                            </a:pathLst>
                          </a:custGeom>
                          <a:ln w="12700">
                            <a:solidFill>
                              <a:srgbClr val="00AF50"/>
                            </a:solidFill>
                            <a:prstDash val="solid"/>
                          </a:ln>
                        </wps:spPr>
                        <wps:bodyPr wrap="square" lIns="0" tIns="0" rIns="0" bIns="0" rtlCol="0">
                          <a:prstTxWarp prst="textNoShape">
                            <a:avLst/>
                          </a:prstTxWarp>
                          <a:noAutofit/>
                        </wps:bodyPr>
                      </wps:wsp>
                      <pic:pic xmlns:pic="http://schemas.openxmlformats.org/drawingml/2006/picture">
                        <pic:nvPicPr>
                          <pic:cNvPr id="718" name="Image 718"/>
                          <pic:cNvPicPr/>
                        </pic:nvPicPr>
                        <pic:blipFill>
                          <a:blip r:embed="rId138" cstate="print"/>
                          <a:stretch>
                            <a:fillRect/>
                          </a:stretch>
                        </pic:blipFill>
                        <pic:spPr>
                          <a:xfrm>
                            <a:off x="31557" y="1483470"/>
                            <a:ext cx="3902306" cy="2110474"/>
                          </a:xfrm>
                          <a:prstGeom prst="rect">
                            <a:avLst/>
                          </a:prstGeom>
                        </pic:spPr>
                      </pic:pic>
                      <wps:wsp>
                        <wps:cNvPr id="719" name="Graphic 719"/>
                        <wps:cNvSpPr/>
                        <wps:spPr>
                          <a:xfrm>
                            <a:off x="28575" y="3843909"/>
                            <a:ext cx="6611620" cy="1025525"/>
                          </a:xfrm>
                          <a:custGeom>
                            <a:avLst/>
                            <a:gdLst/>
                            <a:ahLst/>
                            <a:cxnLst/>
                            <a:rect l="l" t="t" r="r" b="b"/>
                            <a:pathLst>
                              <a:path w="6611620" h="1025525">
                                <a:moveTo>
                                  <a:pt x="6611620" y="0"/>
                                </a:moveTo>
                                <a:lnTo>
                                  <a:pt x="0" y="0"/>
                                </a:lnTo>
                                <a:lnTo>
                                  <a:pt x="0" y="1025525"/>
                                </a:lnTo>
                                <a:lnTo>
                                  <a:pt x="6611620" y="1025525"/>
                                </a:lnTo>
                                <a:lnTo>
                                  <a:pt x="6611620" y="0"/>
                                </a:lnTo>
                                <a:close/>
                              </a:path>
                            </a:pathLst>
                          </a:custGeom>
                          <a:solidFill>
                            <a:srgbClr val="FFCCFF"/>
                          </a:solidFill>
                        </wps:spPr>
                        <wps:bodyPr wrap="square" lIns="0" tIns="0" rIns="0" bIns="0" rtlCol="0">
                          <a:prstTxWarp prst="textNoShape">
                            <a:avLst/>
                          </a:prstTxWarp>
                          <a:noAutofit/>
                        </wps:bodyPr>
                      </wps:wsp>
                      <wps:wsp>
                        <wps:cNvPr id="720" name="Graphic 720"/>
                        <wps:cNvSpPr/>
                        <wps:spPr>
                          <a:xfrm>
                            <a:off x="28575" y="3843909"/>
                            <a:ext cx="6611620" cy="1025525"/>
                          </a:xfrm>
                          <a:custGeom>
                            <a:avLst/>
                            <a:gdLst/>
                            <a:ahLst/>
                            <a:cxnLst/>
                            <a:rect l="l" t="t" r="r" b="b"/>
                            <a:pathLst>
                              <a:path w="6611620" h="1025525">
                                <a:moveTo>
                                  <a:pt x="0" y="1025525"/>
                                </a:moveTo>
                                <a:lnTo>
                                  <a:pt x="6611620" y="1025525"/>
                                </a:lnTo>
                                <a:lnTo>
                                  <a:pt x="6611620" y="0"/>
                                </a:lnTo>
                                <a:lnTo>
                                  <a:pt x="0" y="0"/>
                                </a:lnTo>
                                <a:lnTo>
                                  <a:pt x="0" y="1025525"/>
                                </a:lnTo>
                                <a:close/>
                              </a:path>
                            </a:pathLst>
                          </a:custGeom>
                          <a:ln w="19050">
                            <a:solidFill>
                              <a:srgbClr val="6F2F9F"/>
                            </a:solidFill>
                            <a:prstDash val="solid"/>
                          </a:ln>
                        </wps:spPr>
                        <wps:bodyPr wrap="square" lIns="0" tIns="0" rIns="0" bIns="0" rtlCol="0">
                          <a:prstTxWarp prst="textNoShape">
                            <a:avLst/>
                          </a:prstTxWarp>
                          <a:noAutofit/>
                        </wps:bodyPr>
                      </wps:wsp>
                      <wps:wsp>
                        <wps:cNvPr id="721" name="Graphic 721"/>
                        <wps:cNvSpPr/>
                        <wps:spPr>
                          <a:xfrm>
                            <a:off x="5305425" y="3621023"/>
                            <a:ext cx="1334135" cy="313055"/>
                          </a:xfrm>
                          <a:custGeom>
                            <a:avLst/>
                            <a:gdLst/>
                            <a:ahLst/>
                            <a:cxnLst/>
                            <a:rect l="l" t="t" r="r" b="b"/>
                            <a:pathLst>
                              <a:path w="1334135" h="313055">
                                <a:moveTo>
                                  <a:pt x="1334135" y="0"/>
                                </a:moveTo>
                                <a:lnTo>
                                  <a:pt x="0" y="0"/>
                                </a:lnTo>
                                <a:lnTo>
                                  <a:pt x="0" y="313054"/>
                                </a:lnTo>
                                <a:lnTo>
                                  <a:pt x="1334135" y="313054"/>
                                </a:lnTo>
                                <a:lnTo>
                                  <a:pt x="1334135" y="0"/>
                                </a:lnTo>
                                <a:close/>
                              </a:path>
                            </a:pathLst>
                          </a:custGeom>
                          <a:solidFill>
                            <a:srgbClr val="6F2F9F"/>
                          </a:solidFill>
                        </wps:spPr>
                        <wps:bodyPr wrap="square" lIns="0" tIns="0" rIns="0" bIns="0" rtlCol="0">
                          <a:prstTxWarp prst="textNoShape">
                            <a:avLst/>
                          </a:prstTxWarp>
                          <a:noAutofit/>
                        </wps:bodyPr>
                      </wps:wsp>
                      <wps:wsp>
                        <wps:cNvPr id="722" name="Graphic 722"/>
                        <wps:cNvSpPr/>
                        <wps:spPr>
                          <a:xfrm>
                            <a:off x="5305425" y="3621023"/>
                            <a:ext cx="1334135" cy="313055"/>
                          </a:xfrm>
                          <a:custGeom>
                            <a:avLst/>
                            <a:gdLst/>
                            <a:ahLst/>
                            <a:cxnLst/>
                            <a:rect l="l" t="t" r="r" b="b"/>
                            <a:pathLst>
                              <a:path w="1334135" h="313055">
                                <a:moveTo>
                                  <a:pt x="0" y="313054"/>
                                </a:moveTo>
                                <a:lnTo>
                                  <a:pt x="1334135" y="313054"/>
                                </a:lnTo>
                                <a:lnTo>
                                  <a:pt x="1334135" y="0"/>
                                </a:lnTo>
                                <a:lnTo>
                                  <a:pt x="0" y="0"/>
                                </a:lnTo>
                                <a:lnTo>
                                  <a:pt x="0" y="313054"/>
                                </a:lnTo>
                                <a:close/>
                              </a:path>
                            </a:pathLst>
                          </a:custGeom>
                          <a:ln w="12699">
                            <a:solidFill>
                              <a:srgbClr val="6F2F9F"/>
                            </a:solidFill>
                            <a:prstDash val="solid"/>
                          </a:ln>
                        </wps:spPr>
                        <wps:bodyPr wrap="square" lIns="0" tIns="0" rIns="0" bIns="0" rtlCol="0">
                          <a:prstTxWarp prst="textNoShape">
                            <a:avLst/>
                          </a:prstTxWarp>
                          <a:noAutofit/>
                        </wps:bodyPr>
                      </wps:wsp>
                      <wps:wsp>
                        <wps:cNvPr id="723" name="Textbox 723"/>
                        <wps:cNvSpPr txBox="1"/>
                        <wps:spPr>
                          <a:xfrm>
                            <a:off x="38100" y="3940428"/>
                            <a:ext cx="6592570" cy="919480"/>
                          </a:xfrm>
                          <a:prstGeom prst="rect">
                            <a:avLst/>
                          </a:prstGeom>
                          <a:solidFill>
                            <a:srgbClr val="FFCCFF"/>
                          </a:solidFill>
                        </wps:spPr>
                        <wps:txbx>
                          <w:txbxContent>
                            <w:p w:rsidR="00A8284D" w:rsidRDefault="00A8284D">
                              <w:pPr>
                                <w:numPr>
                                  <w:ilvl w:val="0"/>
                                  <w:numId w:val="162"/>
                                </w:numPr>
                                <w:tabs>
                                  <w:tab w:val="left" w:pos="504"/>
                                </w:tabs>
                                <w:spacing w:before="46"/>
                                <w:ind w:right="291"/>
                                <w:rPr>
                                  <w:color w:val="000000"/>
                                </w:rPr>
                              </w:pPr>
                              <w:r>
                                <w:rPr>
                                  <w:color w:val="000000"/>
                                </w:rPr>
                                <w:t>Near</w:t>
                              </w:r>
                              <w:r>
                                <w:rPr>
                                  <w:color w:val="000000"/>
                                  <w:spacing w:val="-5"/>
                                </w:rPr>
                                <w:t xml:space="preserve"> </w:t>
                              </w:r>
                              <w:r>
                                <w:rPr>
                                  <w:color w:val="000000"/>
                                </w:rPr>
                                <w:t>Yarm, the</w:t>
                              </w:r>
                              <w:r>
                                <w:rPr>
                                  <w:color w:val="000000"/>
                                  <w:spacing w:val="-4"/>
                                </w:rPr>
                                <w:t xml:space="preserve"> </w:t>
                              </w:r>
                              <w:r>
                                <w:rPr>
                                  <w:b/>
                                  <w:color w:val="6F2F9F"/>
                                </w:rPr>
                                <w:t>meanders</w:t>
                              </w:r>
                              <w:r>
                                <w:rPr>
                                  <w:b/>
                                  <w:color w:val="6F2F9F"/>
                                  <w:spacing w:val="-28"/>
                                </w:rPr>
                                <w:t xml:space="preserve"> </w:t>
                              </w:r>
                              <w:r>
                                <w:rPr>
                                  <w:color w:val="000000"/>
                                </w:rPr>
                                <w:t>in</w:t>
                              </w:r>
                              <w:r>
                                <w:rPr>
                                  <w:color w:val="000000"/>
                                  <w:spacing w:val="-4"/>
                                </w:rPr>
                                <w:t xml:space="preserve"> </w:t>
                              </w:r>
                              <w:r>
                                <w:rPr>
                                  <w:color w:val="000000"/>
                                </w:rPr>
                                <w:t>the</w:t>
                              </w:r>
                              <w:r>
                                <w:rPr>
                                  <w:color w:val="000000"/>
                                  <w:spacing w:val="-3"/>
                                </w:rPr>
                                <w:t xml:space="preserve"> </w:t>
                              </w:r>
                              <w:r>
                                <w:rPr>
                                  <w:color w:val="000000"/>
                                </w:rPr>
                                <w:t>lower</w:t>
                              </w:r>
                              <w:r>
                                <w:rPr>
                                  <w:color w:val="000000"/>
                                  <w:spacing w:val="-2"/>
                                </w:rPr>
                                <w:t xml:space="preserve"> </w:t>
                              </w:r>
                              <w:r>
                                <w:rPr>
                                  <w:color w:val="000000"/>
                                </w:rPr>
                                <w:t>course</w:t>
                              </w:r>
                              <w:r>
                                <w:rPr>
                                  <w:color w:val="000000"/>
                                  <w:spacing w:val="-2"/>
                                </w:rPr>
                                <w:t xml:space="preserve"> </w:t>
                              </w:r>
                              <w:r>
                                <w:rPr>
                                  <w:color w:val="000000"/>
                                </w:rPr>
                                <w:t>are</w:t>
                              </w:r>
                              <w:r>
                                <w:rPr>
                                  <w:color w:val="000000"/>
                                  <w:spacing w:val="-3"/>
                                </w:rPr>
                                <w:t xml:space="preserve"> </w:t>
                              </w:r>
                              <w:r>
                                <w:rPr>
                                  <w:color w:val="000000"/>
                                </w:rPr>
                                <w:t>much</w:t>
                              </w:r>
                              <w:r>
                                <w:rPr>
                                  <w:color w:val="000000"/>
                                  <w:spacing w:val="-4"/>
                                </w:rPr>
                                <w:t xml:space="preserve"> </w:t>
                              </w:r>
                              <w:r>
                                <w:rPr>
                                  <w:color w:val="000000"/>
                                </w:rPr>
                                <w:t>larger, and</w:t>
                              </w:r>
                              <w:r>
                                <w:rPr>
                                  <w:color w:val="000000"/>
                                  <w:spacing w:val="-2"/>
                                </w:rPr>
                                <w:t xml:space="preserve"> </w:t>
                              </w:r>
                              <w:r>
                                <w:rPr>
                                  <w:b/>
                                  <w:color w:val="6F2F9F"/>
                                </w:rPr>
                                <w:t>oxbow</w:t>
                              </w:r>
                              <w:r>
                                <w:rPr>
                                  <w:b/>
                                  <w:color w:val="6F2F9F"/>
                                  <w:spacing w:val="-3"/>
                                </w:rPr>
                                <w:t xml:space="preserve"> </w:t>
                              </w:r>
                              <w:r>
                                <w:rPr>
                                  <w:b/>
                                  <w:color w:val="6F2F9F"/>
                                </w:rPr>
                                <w:t>lakes</w:t>
                              </w:r>
                              <w:r>
                                <w:rPr>
                                  <w:b/>
                                  <w:color w:val="6F2F9F"/>
                                  <w:spacing w:val="-30"/>
                                </w:rPr>
                                <w:t xml:space="preserve"> </w:t>
                              </w:r>
                              <w:r>
                                <w:rPr>
                                  <w:color w:val="000000"/>
                                </w:rPr>
                                <w:t>have</w:t>
                              </w:r>
                              <w:r>
                                <w:rPr>
                                  <w:color w:val="000000"/>
                                  <w:spacing w:val="-5"/>
                                </w:rPr>
                                <w:t xml:space="preserve"> </w:t>
                              </w:r>
                              <w:r>
                                <w:rPr>
                                  <w:color w:val="000000"/>
                                </w:rPr>
                                <w:t>formed. In this area there are also levees which have formed when the river has flooded.</w:t>
                              </w:r>
                            </w:p>
                            <w:p w:rsidR="00A8284D" w:rsidRDefault="00A8284D">
                              <w:pPr>
                                <w:numPr>
                                  <w:ilvl w:val="0"/>
                                  <w:numId w:val="162"/>
                                </w:numPr>
                                <w:tabs>
                                  <w:tab w:val="left" w:pos="504"/>
                                </w:tabs>
                                <w:spacing w:before="1"/>
                                <w:ind w:right="255"/>
                                <w:rPr>
                                  <w:color w:val="000000"/>
                                </w:rPr>
                              </w:pPr>
                              <w:r>
                                <w:rPr>
                                  <w:color w:val="000000"/>
                                </w:rPr>
                                <w:t>The</w:t>
                              </w:r>
                              <w:r>
                                <w:rPr>
                                  <w:color w:val="000000"/>
                                  <w:spacing w:val="-7"/>
                                </w:rPr>
                                <w:t xml:space="preserve"> </w:t>
                              </w:r>
                              <w:r>
                                <w:rPr>
                                  <w:color w:val="000000"/>
                                </w:rPr>
                                <w:t>River</w:t>
                              </w:r>
                              <w:r>
                                <w:rPr>
                                  <w:color w:val="000000"/>
                                  <w:spacing w:val="-4"/>
                                </w:rPr>
                                <w:t xml:space="preserve"> </w:t>
                              </w:r>
                              <w:r>
                                <w:rPr>
                                  <w:color w:val="000000"/>
                                </w:rPr>
                                <w:t>Tees</w:t>
                              </w:r>
                              <w:r>
                                <w:rPr>
                                  <w:color w:val="000000"/>
                                  <w:spacing w:val="-3"/>
                                </w:rPr>
                                <w:t xml:space="preserve"> </w:t>
                              </w:r>
                              <w:r>
                                <w:rPr>
                                  <w:color w:val="000000"/>
                                </w:rPr>
                                <w:t>has</w:t>
                              </w:r>
                              <w:r>
                                <w:rPr>
                                  <w:color w:val="000000"/>
                                  <w:spacing w:val="-3"/>
                                </w:rPr>
                                <w:t xml:space="preserve"> </w:t>
                              </w:r>
                              <w:r>
                                <w:rPr>
                                  <w:color w:val="000000"/>
                                </w:rPr>
                                <w:t>a</w:t>
                              </w:r>
                              <w:r>
                                <w:rPr>
                                  <w:color w:val="000000"/>
                                  <w:spacing w:val="-4"/>
                                </w:rPr>
                                <w:t xml:space="preserve"> </w:t>
                              </w:r>
                              <w:r>
                                <w:rPr>
                                  <w:color w:val="000000"/>
                                </w:rPr>
                                <w:t>very</w:t>
                              </w:r>
                              <w:r>
                                <w:rPr>
                                  <w:color w:val="000000"/>
                                  <w:spacing w:val="-1"/>
                                </w:rPr>
                                <w:t xml:space="preserve"> </w:t>
                              </w:r>
                              <w:r>
                                <w:rPr>
                                  <w:color w:val="000000"/>
                                </w:rPr>
                                <w:t xml:space="preserve">large </w:t>
                              </w:r>
                              <w:r>
                                <w:rPr>
                                  <w:b/>
                                  <w:color w:val="6F2F9F"/>
                                </w:rPr>
                                <w:t>estuary</w:t>
                              </w:r>
                              <w:r>
                                <w:rPr>
                                  <w:b/>
                                  <w:color w:val="6F2F9F"/>
                                  <w:spacing w:val="-5"/>
                                </w:rPr>
                                <w:t xml:space="preserve"> </w:t>
                              </w:r>
                              <w:r>
                                <w:rPr>
                                  <w:b/>
                                  <w:color w:val="6F2F9F"/>
                                </w:rPr>
                                <w:t>with</w:t>
                              </w:r>
                              <w:r>
                                <w:rPr>
                                  <w:b/>
                                  <w:color w:val="6F2F9F"/>
                                  <w:spacing w:val="-6"/>
                                </w:rPr>
                                <w:t xml:space="preserve"> </w:t>
                              </w:r>
                              <w:r>
                                <w:rPr>
                                  <w:b/>
                                  <w:color w:val="6F2F9F"/>
                                </w:rPr>
                                <w:t>mudflats</w:t>
                              </w:r>
                              <w:r>
                                <w:rPr>
                                  <w:b/>
                                  <w:color w:val="6F2F9F"/>
                                  <w:spacing w:val="-26"/>
                                </w:rPr>
                                <w:t xml:space="preserve"> </w:t>
                              </w:r>
                              <w:r>
                                <w:rPr>
                                  <w:color w:val="000000"/>
                                </w:rPr>
                                <w:t>and</w:t>
                              </w:r>
                              <w:r>
                                <w:rPr>
                                  <w:color w:val="000000"/>
                                  <w:spacing w:val="-4"/>
                                </w:rPr>
                                <w:t xml:space="preserve"> </w:t>
                              </w:r>
                              <w:r>
                                <w:rPr>
                                  <w:color w:val="000000"/>
                                </w:rPr>
                                <w:t>sandbanks</w:t>
                              </w:r>
                              <w:r>
                                <w:rPr>
                                  <w:color w:val="000000"/>
                                  <w:spacing w:val="-1"/>
                                </w:rPr>
                                <w:t xml:space="preserve"> </w:t>
                              </w:r>
                              <w:r>
                                <w:rPr>
                                  <w:color w:val="000000"/>
                                </w:rPr>
                                <w:t>which</w:t>
                              </w:r>
                              <w:r>
                                <w:rPr>
                                  <w:color w:val="000000"/>
                                  <w:spacing w:val="-4"/>
                                </w:rPr>
                                <w:t xml:space="preserve"> </w:t>
                              </w:r>
                              <w:r>
                                <w:rPr>
                                  <w:color w:val="000000"/>
                                </w:rPr>
                                <w:t>supports</w:t>
                              </w:r>
                              <w:r>
                                <w:rPr>
                                  <w:color w:val="000000"/>
                                  <w:spacing w:val="-3"/>
                                </w:rPr>
                                <w:t xml:space="preserve"> </w:t>
                              </w:r>
                              <w:r>
                                <w:rPr>
                                  <w:color w:val="000000"/>
                                </w:rPr>
                                <w:t>wildlife in the area. Sites such as Seal Sands are protected areas.</w:t>
                              </w:r>
                            </w:p>
                          </w:txbxContent>
                        </wps:txbx>
                        <wps:bodyPr wrap="square" lIns="0" tIns="0" rIns="0" bIns="0" rtlCol="0">
                          <a:noAutofit/>
                        </wps:bodyPr>
                      </wps:wsp>
                      <wps:wsp>
                        <wps:cNvPr id="724" name="Textbox 724"/>
                        <wps:cNvSpPr txBox="1"/>
                        <wps:spPr>
                          <a:xfrm>
                            <a:off x="5311775" y="3627373"/>
                            <a:ext cx="1322070" cy="207010"/>
                          </a:xfrm>
                          <a:prstGeom prst="rect">
                            <a:avLst/>
                          </a:prstGeom>
                          <a:solidFill>
                            <a:srgbClr val="6F2F9F"/>
                          </a:solidFill>
                        </wps:spPr>
                        <wps:txbx>
                          <w:txbxContent>
                            <w:p w:rsidR="00A8284D" w:rsidRDefault="00A8284D">
                              <w:pPr>
                                <w:spacing w:before="73" w:line="252" w:lineRule="exact"/>
                                <w:ind w:left="147"/>
                                <w:rPr>
                                  <w:color w:val="000000"/>
                                  <w:sz w:val="24"/>
                                </w:rPr>
                              </w:pPr>
                              <w:r>
                                <w:rPr>
                                  <w:color w:val="FFFFFF"/>
                                  <w:sz w:val="24"/>
                                </w:rPr>
                                <w:t>Lower</w:t>
                              </w:r>
                              <w:r>
                                <w:rPr>
                                  <w:color w:val="FFFFFF"/>
                                  <w:spacing w:val="-3"/>
                                  <w:sz w:val="24"/>
                                </w:rPr>
                                <w:t xml:space="preserve"> </w:t>
                              </w:r>
                              <w:r>
                                <w:rPr>
                                  <w:color w:val="FFFFFF"/>
                                  <w:spacing w:val="-2"/>
                                  <w:sz w:val="24"/>
                                </w:rPr>
                                <w:t>Course</w:t>
                              </w:r>
                            </w:p>
                          </w:txbxContent>
                        </wps:txbx>
                        <wps:bodyPr wrap="square" lIns="0" tIns="0" rIns="0" bIns="0" rtlCol="0">
                          <a:noAutofit/>
                        </wps:bodyPr>
                      </wps:wsp>
                      <wps:wsp>
                        <wps:cNvPr id="725" name="Textbox 725"/>
                        <wps:cNvSpPr txBox="1"/>
                        <wps:spPr>
                          <a:xfrm>
                            <a:off x="4098925" y="1966785"/>
                            <a:ext cx="2426970" cy="1447165"/>
                          </a:xfrm>
                          <a:prstGeom prst="rect">
                            <a:avLst/>
                          </a:prstGeom>
                          <a:solidFill>
                            <a:srgbClr val="DAE2F3"/>
                          </a:solidFill>
                        </wps:spPr>
                        <wps:txbx>
                          <w:txbxContent>
                            <w:p w:rsidR="00A8284D" w:rsidRDefault="00A8284D">
                              <w:pPr>
                                <w:numPr>
                                  <w:ilvl w:val="0"/>
                                  <w:numId w:val="161"/>
                                </w:numPr>
                                <w:tabs>
                                  <w:tab w:val="left" w:pos="506"/>
                                </w:tabs>
                                <w:spacing w:before="46"/>
                                <w:ind w:right="404"/>
                                <w:rPr>
                                  <w:color w:val="000000"/>
                                </w:rPr>
                              </w:pPr>
                              <w:r>
                                <w:rPr>
                                  <w:color w:val="000000"/>
                                </w:rPr>
                                <w:t>As the River Tees starts to erode sideways (lateral erosion),</w:t>
                              </w:r>
                              <w:r>
                                <w:rPr>
                                  <w:color w:val="000000"/>
                                  <w:spacing w:val="-12"/>
                                </w:rPr>
                                <w:t xml:space="preserve"> </w:t>
                              </w:r>
                              <w:r>
                                <w:rPr>
                                  <w:color w:val="000000"/>
                                </w:rPr>
                                <w:t>it</w:t>
                              </w:r>
                              <w:r>
                                <w:rPr>
                                  <w:color w:val="000000"/>
                                  <w:spacing w:val="-14"/>
                                </w:rPr>
                                <w:t xml:space="preserve"> </w:t>
                              </w:r>
                              <w:r>
                                <w:rPr>
                                  <w:color w:val="000000"/>
                                </w:rPr>
                                <w:t>forms</w:t>
                              </w:r>
                              <w:r>
                                <w:rPr>
                                  <w:color w:val="000000"/>
                                  <w:spacing w:val="-12"/>
                                </w:rPr>
                                <w:t xml:space="preserve"> </w:t>
                              </w:r>
                              <w:r>
                                <w:rPr>
                                  <w:b/>
                                  <w:color w:val="006FC0"/>
                                </w:rPr>
                                <w:t>meanders</w:t>
                              </w:r>
                              <w:r>
                                <w:rPr>
                                  <w:color w:val="000000"/>
                                </w:rPr>
                                <w:t>.</w:t>
                              </w:r>
                            </w:p>
                            <w:p w:rsidR="00A8284D" w:rsidRDefault="00A8284D">
                              <w:pPr>
                                <w:numPr>
                                  <w:ilvl w:val="0"/>
                                  <w:numId w:val="161"/>
                                </w:numPr>
                                <w:tabs>
                                  <w:tab w:val="left" w:pos="506"/>
                                </w:tabs>
                                <w:ind w:right="226"/>
                                <w:rPr>
                                  <w:color w:val="000000"/>
                                </w:rPr>
                              </w:pPr>
                              <w:r>
                                <w:rPr>
                                  <w:color w:val="000000"/>
                                </w:rPr>
                                <w:t>These</w:t>
                              </w:r>
                              <w:r>
                                <w:rPr>
                                  <w:color w:val="000000"/>
                                  <w:spacing w:val="-7"/>
                                </w:rPr>
                                <w:t xml:space="preserve"> </w:t>
                              </w:r>
                              <w:r>
                                <w:rPr>
                                  <w:color w:val="000000"/>
                                </w:rPr>
                                <w:t>can</w:t>
                              </w:r>
                              <w:r>
                                <w:rPr>
                                  <w:color w:val="000000"/>
                                  <w:spacing w:val="-8"/>
                                </w:rPr>
                                <w:t xml:space="preserve"> </w:t>
                              </w:r>
                              <w:r>
                                <w:rPr>
                                  <w:color w:val="000000"/>
                                </w:rPr>
                                <w:t>be</w:t>
                              </w:r>
                              <w:r>
                                <w:rPr>
                                  <w:color w:val="000000"/>
                                  <w:spacing w:val="-9"/>
                                </w:rPr>
                                <w:t xml:space="preserve"> </w:t>
                              </w:r>
                              <w:r>
                                <w:rPr>
                                  <w:color w:val="000000"/>
                                </w:rPr>
                                <w:t>identified</w:t>
                              </w:r>
                              <w:r>
                                <w:rPr>
                                  <w:color w:val="000000"/>
                                  <w:spacing w:val="-8"/>
                                </w:rPr>
                                <w:t xml:space="preserve"> </w:t>
                              </w:r>
                              <w:r>
                                <w:rPr>
                                  <w:color w:val="000000"/>
                                </w:rPr>
                                <w:t>in</w:t>
                              </w:r>
                              <w:r>
                                <w:rPr>
                                  <w:color w:val="000000"/>
                                  <w:spacing w:val="-8"/>
                                </w:rPr>
                                <w:t xml:space="preserve"> </w:t>
                              </w:r>
                              <w:r>
                                <w:rPr>
                                  <w:color w:val="000000"/>
                                </w:rPr>
                                <w:t xml:space="preserve">the </w:t>
                              </w:r>
                              <w:r>
                                <w:rPr>
                                  <w:b/>
                                  <w:color w:val="006FC0"/>
                                </w:rPr>
                                <w:t xml:space="preserve">middle course </w:t>
                              </w:r>
                              <w:r>
                                <w:rPr>
                                  <w:color w:val="000000"/>
                                </w:rPr>
                                <w:t xml:space="preserve">near Barnard </w:t>
                              </w:r>
                              <w:r>
                                <w:rPr>
                                  <w:color w:val="000000"/>
                                  <w:spacing w:val="-2"/>
                                </w:rPr>
                                <w:t>Castle.</w:t>
                              </w:r>
                            </w:p>
                          </w:txbxContent>
                        </wps:txbx>
                        <wps:bodyPr wrap="square" lIns="0" tIns="0" rIns="0" bIns="0" rtlCol="0">
                          <a:noAutofit/>
                        </wps:bodyPr>
                      </wps:wsp>
                      <wps:wsp>
                        <wps:cNvPr id="726" name="Textbox 726"/>
                        <wps:cNvSpPr txBox="1"/>
                        <wps:spPr>
                          <a:xfrm>
                            <a:off x="4379595" y="1634363"/>
                            <a:ext cx="2162175" cy="342900"/>
                          </a:xfrm>
                          <a:prstGeom prst="rect">
                            <a:avLst/>
                          </a:prstGeom>
                          <a:solidFill>
                            <a:srgbClr val="006FC0"/>
                          </a:solidFill>
                        </wps:spPr>
                        <wps:txbx>
                          <w:txbxContent>
                            <w:p w:rsidR="00A8284D" w:rsidRDefault="00A8284D">
                              <w:pPr>
                                <w:spacing w:before="82"/>
                                <w:ind w:left="973"/>
                                <w:rPr>
                                  <w:color w:val="000000"/>
                                </w:rPr>
                              </w:pPr>
                              <w:r>
                                <w:rPr>
                                  <w:color w:val="FFFFFF"/>
                                </w:rPr>
                                <w:t>Middle</w:t>
                              </w:r>
                              <w:r>
                                <w:rPr>
                                  <w:color w:val="FFFFFF"/>
                                  <w:spacing w:val="-1"/>
                                </w:rPr>
                                <w:t xml:space="preserve"> </w:t>
                              </w:r>
                              <w:r>
                                <w:rPr>
                                  <w:color w:val="FFFFFF"/>
                                  <w:spacing w:val="-2"/>
                                </w:rPr>
                                <w:t>Course</w:t>
                              </w:r>
                            </w:p>
                          </w:txbxContent>
                        </wps:txbx>
                        <wps:bodyPr wrap="square" lIns="0" tIns="0" rIns="0" bIns="0" rtlCol="0">
                          <a:noAutofit/>
                        </wps:bodyPr>
                      </wps:wsp>
                      <wps:wsp>
                        <wps:cNvPr id="727" name="Textbox 727"/>
                        <wps:cNvSpPr txBox="1"/>
                        <wps:spPr>
                          <a:xfrm>
                            <a:off x="19050" y="294640"/>
                            <a:ext cx="6603365" cy="1092835"/>
                          </a:xfrm>
                          <a:prstGeom prst="rect">
                            <a:avLst/>
                          </a:prstGeom>
                        </wps:spPr>
                        <wps:txbx>
                          <w:txbxContent>
                            <w:p w:rsidR="00A8284D" w:rsidRDefault="00A8284D">
                              <w:pPr>
                                <w:numPr>
                                  <w:ilvl w:val="0"/>
                                  <w:numId w:val="160"/>
                                </w:numPr>
                                <w:tabs>
                                  <w:tab w:val="left" w:pos="505"/>
                                </w:tabs>
                                <w:spacing w:before="72"/>
                                <w:ind w:right="306"/>
                              </w:pPr>
                              <w:r>
                                <w:t>The</w:t>
                              </w:r>
                              <w:r>
                                <w:rPr>
                                  <w:spacing w:val="-3"/>
                                </w:rPr>
                                <w:t xml:space="preserve"> </w:t>
                              </w:r>
                              <w:r>
                                <w:rPr>
                                  <w:b/>
                                  <w:color w:val="00AF50"/>
                                </w:rPr>
                                <w:t>upper</w:t>
                              </w:r>
                              <w:r>
                                <w:rPr>
                                  <w:b/>
                                  <w:color w:val="00AF50"/>
                                  <w:spacing w:val="-2"/>
                                </w:rPr>
                                <w:t xml:space="preserve"> </w:t>
                              </w:r>
                              <w:r>
                                <w:rPr>
                                  <w:b/>
                                  <w:color w:val="00AF50"/>
                                </w:rPr>
                                <w:t>course</w:t>
                              </w:r>
                              <w:r>
                                <w:rPr>
                                  <w:b/>
                                  <w:color w:val="00AF50"/>
                                  <w:spacing w:val="-29"/>
                                </w:rPr>
                                <w:t xml:space="preserve"> </w:t>
                              </w:r>
                              <w:r>
                                <w:t>has</w:t>
                              </w:r>
                              <w:r>
                                <w:rPr>
                                  <w:spacing w:val="-1"/>
                                </w:rPr>
                                <w:t xml:space="preserve"> </w:t>
                              </w:r>
                              <w:r>
                                <w:t>hard</w:t>
                              </w:r>
                              <w:r>
                                <w:rPr>
                                  <w:spacing w:val="-1"/>
                                </w:rPr>
                                <w:t xml:space="preserve"> </w:t>
                              </w:r>
                              <w:r>
                                <w:rPr>
                                  <w:b/>
                                  <w:color w:val="00AF50"/>
                                </w:rPr>
                                <w:t>impermeable</w:t>
                              </w:r>
                              <w:r>
                                <w:rPr>
                                  <w:b/>
                                  <w:color w:val="00AF50"/>
                                  <w:spacing w:val="-4"/>
                                </w:rPr>
                                <w:t xml:space="preserve"> </w:t>
                              </w:r>
                              <w:r>
                                <w:rPr>
                                  <w:b/>
                                  <w:color w:val="00AF50"/>
                                </w:rPr>
                                <w:t>rocks</w:t>
                              </w:r>
                              <w:r>
                                <w:t>.</w:t>
                              </w:r>
                              <w:r>
                                <w:rPr>
                                  <w:spacing w:val="-4"/>
                                </w:rPr>
                                <w:t xml:space="preserve"> </w:t>
                              </w:r>
                              <w:r>
                                <w:t>Here,</w:t>
                              </w:r>
                              <w:r>
                                <w:rPr>
                                  <w:spacing w:val="-2"/>
                                </w:rPr>
                                <w:t xml:space="preserve"> </w:t>
                              </w:r>
                              <w:r>
                                <w:t>vertical</w:t>
                              </w:r>
                              <w:r>
                                <w:rPr>
                                  <w:spacing w:val="-5"/>
                                </w:rPr>
                                <w:t xml:space="preserve"> </w:t>
                              </w:r>
                              <w:r>
                                <w:t>erosion</w:t>
                              </w:r>
                              <w:r>
                                <w:rPr>
                                  <w:spacing w:val="-4"/>
                                </w:rPr>
                                <w:t xml:space="preserve"> </w:t>
                              </w:r>
                              <w:r>
                                <w:t>has</w:t>
                              </w:r>
                              <w:r>
                                <w:rPr>
                                  <w:spacing w:val="-3"/>
                                </w:rPr>
                                <w:t xml:space="preserve"> </w:t>
                              </w:r>
                              <w:r>
                                <w:t>formed</w:t>
                              </w:r>
                              <w:r>
                                <w:rPr>
                                  <w:spacing w:val="-4"/>
                                </w:rPr>
                                <w:t xml:space="preserve"> </w:t>
                              </w:r>
                              <w:r>
                                <w:t>a</w:t>
                              </w:r>
                              <w:r>
                                <w:rPr>
                                  <w:spacing w:val="-4"/>
                                </w:rPr>
                                <w:t xml:space="preserve"> </w:t>
                              </w:r>
                              <w:r>
                                <w:t xml:space="preserve">V-shaped </w:t>
                              </w:r>
                              <w:r>
                                <w:rPr>
                                  <w:spacing w:val="-2"/>
                                </w:rPr>
                                <w:t>valley.</w:t>
                              </w:r>
                            </w:p>
                            <w:p w:rsidR="00A8284D" w:rsidRDefault="00A8284D">
                              <w:pPr>
                                <w:numPr>
                                  <w:ilvl w:val="0"/>
                                  <w:numId w:val="160"/>
                                </w:numPr>
                                <w:tabs>
                                  <w:tab w:val="left" w:pos="505"/>
                                </w:tabs>
                                <w:ind w:right="542"/>
                                <w:rPr>
                                  <w:b/>
                                </w:rPr>
                              </w:pPr>
                              <w:r>
                                <w:t>High</w:t>
                              </w:r>
                              <w:r>
                                <w:rPr>
                                  <w:spacing w:val="-5"/>
                                </w:rPr>
                                <w:t xml:space="preserve"> </w:t>
                              </w:r>
                              <w:r>
                                <w:t>Force,</w:t>
                              </w:r>
                              <w:r>
                                <w:rPr>
                                  <w:spacing w:val="-2"/>
                                </w:rPr>
                                <w:t xml:space="preserve"> </w:t>
                              </w:r>
                              <w:r>
                                <w:t>the</w:t>
                              </w:r>
                              <w:r>
                                <w:rPr>
                                  <w:spacing w:val="-5"/>
                                </w:rPr>
                                <w:t xml:space="preserve"> </w:t>
                              </w:r>
                              <w:r>
                                <w:t>UK's</w:t>
                              </w:r>
                              <w:r>
                                <w:rPr>
                                  <w:spacing w:val="-3"/>
                                </w:rPr>
                                <w:t xml:space="preserve"> </w:t>
                              </w:r>
                              <w:r>
                                <w:t xml:space="preserve">largest </w:t>
                              </w:r>
                              <w:r>
                                <w:rPr>
                                  <w:b/>
                                  <w:color w:val="00AF50"/>
                                </w:rPr>
                                <w:t>waterfall</w:t>
                              </w:r>
                              <w:r>
                                <w:rPr>
                                  <w:b/>
                                  <w:color w:val="00AF50"/>
                                  <w:spacing w:val="-32"/>
                                </w:rPr>
                                <w:t xml:space="preserve"> </w:t>
                              </w:r>
                              <w:r>
                                <w:t>at</w:t>
                              </w:r>
                              <w:r>
                                <w:rPr>
                                  <w:spacing w:val="-2"/>
                                </w:rPr>
                                <w:t xml:space="preserve"> </w:t>
                              </w:r>
                              <w:r>
                                <w:t>21</w:t>
                              </w:r>
                              <w:r>
                                <w:rPr>
                                  <w:spacing w:val="-5"/>
                                </w:rPr>
                                <w:t xml:space="preserve"> </w:t>
                              </w:r>
                              <w:r>
                                <w:t>metres</w:t>
                              </w:r>
                              <w:r>
                                <w:rPr>
                                  <w:spacing w:val="-1"/>
                                </w:rPr>
                                <w:t xml:space="preserve"> </w:t>
                              </w:r>
                              <w:r>
                                <w:t>high</w:t>
                              </w:r>
                              <w:r>
                                <w:rPr>
                                  <w:spacing w:val="-3"/>
                                </w:rPr>
                                <w:t xml:space="preserve"> </w:t>
                              </w:r>
                              <w:r>
                                <w:t>is</w:t>
                              </w:r>
                              <w:r>
                                <w:rPr>
                                  <w:spacing w:val="-3"/>
                                </w:rPr>
                                <w:t xml:space="preserve"> </w:t>
                              </w:r>
                              <w:r>
                                <w:t>located</w:t>
                              </w:r>
                              <w:r>
                                <w:rPr>
                                  <w:spacing w:val="-1"/>
                                </w:rPr>
                                <w:t xml:space="preserve"> </w:t>
                              </w:r>
                              <w:r>
                                <w:t>in</w:t>
                              </w:r>
                              <w:r>
                                <w:rPr>
                                  <w:spacing w:val="-6"/>
                                </w:rPr>
                                <w:t xml:space="preserve"> </w:t>
                              </w:r>
                              <w:r>
                                <w:t>the</w:t>
                              </w:r>
                              <w:r>
                                <w:rPr>
                                  <w:spacing w:val="-3"/>
                                </w:rPr>
                                <w:t xml:space="preserve"> </w:t>
                              </w:r>
                              <w:r>
                                <w:t>upper</w:t>
                              </w:r>
                              <w:r>
                                <w:rPr>
                                  <w:spacing w:val="-2"/>
                                </w:rPr>
                                <w:t xml:space="preserve"> </w:t>
                              </w:r>
                              <w:r>
                                <w:t>course.</w:t>
                              </w:r>
                              <w:r>
                                <w:rPr>
                                  <w:spacing w:val="-6"/>
                                </w:rPr>
                                <w:t xml:space="preserve"> </w:t>
                              </w:r>
                              <w:r>
                                <w:t xml:space="preserve">An area of hard rock, called Whin Sill (or Whinstone), is located above a layer of soft rocks (sandstone and shale) and together they create this impressive </w:t>
                              </w:r>
                              <w:r>
                                <w:rPr>
                                  <w:b/>
                                  <w:color w:val="00AF50"/>
                                </w:rPr>
                                <w:t>waterfall.</w:t>
                              </w:r>
                            </w:p>
                          </w:txbxContent>
                        </wps:txbx>
                        <wps:bodyPr wrap="square" lIns="0" tIns="0" rIns="0" bIns="0" rtlCol="0">
                          <a:noAutofit/>
                        </wps:bodyPr>
                      </wps:wsp>
                      <wps:wsp>
                        <wps:cNvPr id="728" name="Textbox 728"/>
                        <wps:cNvSpPr txBox="1"/>
                        <wps:spPr>
                          <a:xfrm>
                            <a:off x="15875" y="12700"/>
                            <a:ext cx="3228975" cy="262890"/>
                          </a:xfrm>
                          <a:prstGeom prst="rect">
                            <a:avLst/>
                          </a:prstGeom>
                          <a:solidFill>
                            <a:srgbClr val="00AF50"/>
                          </a:solidFill>
                        </wps:spPr>
                        <wps:txbx>
                          <w:txbxContent>
                            <w:p w:rsidR="00A8284D" w:rsidRDefault="00A8284D">
                              <w:pPr>
                                <w:spacing w:before="72"/>
                                <w:ind w:left="6"/>
                                <w:jc w:val="center"/>
                                <w:rPr>
                                  <w:color w:val="000000"/>
                                </w:rPr>
                              </w:pPr>
                              <w:r>
                                <w:rPr>
                                  <w:color w:val="FFFFFF"/>
                                </w:rPr>
                                <w:t>Upper</w:t>
                              </w:r>
                              <w:r>
                                <w:rPr>
                                  <w:color w:val="FFFFFF"/>
                                  <w:spacing w:val="-2"/>
                                </w:rPr>
                                <w:t xml:space="preserve"> Course</w:t>
                              </w:r>
                            </w:p>
                          </w:txbxContent>
                        </wps:txbx>
                        <wps:bodyPr wrap="square" lIns="0" tIns="0" rIns="0" bIns="0" rtlCol="0">
                          <a:noAutofit/>
                        </wps:bodyPr>
                      </wps:wsp>
                    </wpg:wgp>
                  </a:graphicData>
                </a:graphic>
              </wp:anchor>
            </w:drawing>
          </mc:Choice>
          <mc:Fallback>
            <w:pict>
              <v:group id="Group 712" o:spid="_x0000_s1648" style="position:absolute;margin-left:35.05pt;margin-top:12.9pt;width:523.6pt;height:384.2pt;z-index:-251535360;mso-wrap-distance-left:0;mso-wrap-distance-right:0;mso-position-horizontal-relative:page;mso-position-vertical-relative:text" coordsize="66497,48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">
                <v:shape id="Graphic 713" o:spid="_x0000_s1649" style="position:absolute;left:40894;top:19404;width:24460;height:14827;visibility:visible;mso-wrap-style:square;v-text-anchor:top" coordsize="2446020,148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" path="m,1482724r2446019,l2446019,,,,,1482724xe" filled="f" strokecolor="#006fc0" strokeweight="1.5pt">
                  <v:path arrowok="t"/>
                </v:shape>
                <v:shape id="Graphic 714" o:spid="_x0000_s1650" style="position:absolute;left:95;top:2851;width:66224;height:11119;visibility:visible;mso-wrap-style:square;v-text-anchor:top" coordsize="6622415,1111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" path="m6622415,l,,,1111884r6622415,l6622415,xe" fillcolor="#e1efd9" stroked="f">
                  <v:path arrowok="t"/>
                </v:shape>
                <v:shape id="Graphic 715" o:spid="_x0000_s1651" style="position:absolute;left:95;top:2851;width:66224;height:11119;visibility:visible;mso-wrap-style:square;v-text-anchor:top" coordsize="6622415,1111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" path="m,1111884r6622415,l6622415,,,,,1111884xe" filled="f" strokecolor="#00af50" strokeweight="1.5pt">
                  <v:path arrowok="t"/>
                </v:shape>
                <v:shape id="Graphic 716" o:spid="_x0000_s1652" style="position:absolute;left:43795;top:16343;width:21622;height:3429;visibility:visible;mso-wrap-style:square;v-text-anchor:top" coordsize="2162175,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" path="m,342900r2162175,l2162175,,,,,342900xe" filled="f" strokecolor="#006fc0" strokeweight="1pt">
                  <v:path arrowok="t"/>
                </v:shape>
                <v:shape id="Graphic 717" o:spid="_x0000_s1653" style="position:absolute;left:120;top:63;width:32391;height:3264;visibility:visible;mso-wrap-style:square;v-text-anchor:top" coordsize="3239135,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" path="m,326390r3239135,l3239135,,,,,326390xe" filled="f" strokecolor="#00af50" strokeweight="1pt">
                  <v:path arrowok="t"/>
                </v:shape>
                <v:shape id="Image 718" o:spid="_x0000_s1654" type="#_x0000_t75" style="position:absolute;left:315;top:14834;width:39023;height:21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">
                  <v:imagedata r:id="rId139" o:title=""/>
                </v:shape>
                <v:shape id="Graphic 719" o:spid="_x0000_s1655" style="position:absolute;left:285;top:38439;width:66116;height:10255;visibility:visible;mso-wrap-style:square;v-text-anchor:top" coordsize="6611620,102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" path="m6611620,l,,,1025525r6611620,l6611620,xe" fillcolor="#fcf" stroked="f">
                  <v:path arrowok="t"/>
                </v:shape>
                <v:shape id="Graphic 720" o:spid="_x0000_s1656" style="position:absolute;left:285;top:38439;width:66116;height:10255;visibility:visible;mso-wrap-style:square;v-text-anchor:top" coordsize="6611620,102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" path="m,1025525r6611620,l6611620,,,,,1025525xe" filled="f" strokecolor="#6f2f9f" strokeweight="1.5pt">
                  <v:path arrowok="t"/>
                </v:shape>
                <v:shape id="Graphic 721" o:spid="_x0000_s1657" style="position:absolute;left:53054;top:36210;width:13341;height:3130;visibility:visible;mso-wrap-style:square;v-text-anchor:top" coordsize="1334135,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" path="m1334135,l,,,313054r1334135,l1334135,xe" fillcolor="#6f2f9f" stroked="f">
                  <v:path arrowok="t"/>
                </v:shape>
                <v:shape id="Graphic 722" o:spid="_x0000_s1658" style="position:absolute;left:53054;top:36210;width:13341;height:3130;visibility:visible;mso-wrap-style:square;v-text-anchor:top" coordsize="1334135,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" path="m,313054r1334135,l1334135,,,,,313054xe" filled="f" strokecolor="#6f2f9f" strokeweight=".35275mm">
                  <v:path arrowok="t"/>
                </v:shape>
                <v:shape id="Textbox 723" o:spid="_x0000_s1659" type="#_x0000_t202" style="position:absolute;left:381;top:39404;width:65925;height:9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" fillcolor="#fcf" stroked="f">
                  <v:textbox inset="0,0,0,0">
                    <w:txbxContent>
                      <w:p w:rsidR="00A8284D" w:rsidRDefault="00A8284D">
                        <w:pPr>
                          <w:numPr>
                            <w:ilvl w:val="0"/>
                            <w:numId w:val="162"/>
                          </w:numPr>
                          <w:tabs>
                            <w:tab w:val="left" w:pos="504"/>
                          </w:tabs>
                          <w:spacing w:before="46"/>
                          <w:ind w:right="291"/>
                          <w:rPr>
                            <w:color w:val="000000"/>
                          </w:rPr>
                        </w:pPr>
                        <w:r>
                          <w:rPr>
                            <w:color w:val="000000"/>
                          </w:rPr>
                          <w:t>Near</w:t>
                        </w:r>
                        <w:r>
                          <w:rPr>
                            <w:color w:val="000000"/>
                            <w:spacing w:val="-5"/>
                          </w:rPr>
                          <w:t xml:space="preserve"> </w:t>
                        </w:r>
                        <w:r>
                          <w:rPr>
                            <w:color w:val="000000"/>
                          </w:rPr>
                          <w:t>Yarm, the</w:t>
                        </w:r>
                        <w:r>
                          <w:rPr>
                            <w:color w:val="000000"/>
                            <w:spacing w:val="-4"/>
                          </w:rPr>
                          <w:t xml:space="preserve"> </w:t>
                        </w:r>
                        <w:r>
                          <w:rPr>
                            <w:b/>
                            <w:color w:val="6F2F9F"/>
                          </w:rPr>
                          <w:t>meanders</w:t>
                        </w:r>
                        <w:r>
                          <w:rPr>
                            <w:b/>
                            <w:color w:val="6F2F9F"/>
                            <w:spacing w:val="-28"/>
                          </w:rPr>
                          <w:t xml:space="preserve"> </w:t>
                        </w:r>
                        <w:r>
                          <w:rPr>
                            <w:color w:val="000000"/>
                          </w:rPr>
                          <w:t>in</w:t>
                        </w:r>
                        <w:r>
                          <w:rPr>
                            <w:color w:val="000000"/>
                            <w:spacing w:val="-4"/>
                          </w:rPr>
                          <w:t xml:space="preserve"> </w:t>
                        </w:r>
                        <w:r>
                          <w:rPr>
                            <w:color w:val="000000"/>
                          </w:rPr>
                          <w:t>the</w:t>
                        </w:r>
                        <w:r>
                          <w:rPr>
                            <w:color w:val="000000"/>
                            <w:spacing w:val="-3"/>
                          </w:rPr>
                          <w:t xml:space="preserve"> </w:t>
                        </w:r>
                        <w:r>
                          <w:rPr>
                            <w:color w:val="000000"/>
                          </w:rPr>
                          <w:t>lower</w:t>
                        </w:r>
                        <w:r>
                          <w:rPr>
                            <w:color w:val="000000"/>
                            <w:spacing w:val="-2"/>
                          </w:rPr>
                          <w:t xml:space="preserve"> </w:t>
                        </w:r>
                        <w:r>
                          <w:rPr>
                            <w:color w:val="000000"/>
                          </w:rPr>
                          <w:t>course</w:t>
                        </w:r>
                        <w:r>
                          <w:rPr>
                            <w:color w:val="000000"/>
                            <w:spacing w:val="-2"/>
                          </w:rPr>
                          <w:t xml:space="preserve"> </w:t>
                        </w:r>
                        <w:r>
                          <w:rPr>
                            <w:color w:val="000000"/>
                          </w:rPr>
                          <w:t>are</w:t>
                        </w:r>
                        <w:r>
                          <w:rPr>
                            <w:color w:val="000000"/>
                            <w:spacing w:val="-3"/>
                          </w:rPr>
                          <w:t xml:space="preserve"> </w:t>
                        </w:r>
                        <w:r>
                          <w:rPr>
                            <w:color w:val="000000"/>
                          </w:rPr>
                          <w:t>much</w:t>
                        </w:r>
                        <w:r>
                          <w:rPr>
                            <w:color w:val="000000"/>
                            <w:spacing w:val="-4"/>
                          </w:rPr>
                          <w:t xml:space="preserve"> </w:t>
                        </w:r>
                        <w:r>
                          <w:rPr>
                            <w:color w:val="000000"/>
                          </w:rPr>
                          <w:t>larger, and</w:t>
                        </w:r>
                        <w:r>
                          <w:rPr>
                            <w:color w:val="000000"/>
                            <w:spacing w:val="-2"/>
                          </w:rPr>
                          <w:t xml:space="preserve"> </w:t>
                        </w:r>
                        <w:r>
                          <w:rPr>
                            <w:b/>
                            <w:color w:val="6F2F9F"/>
                          </w:rPr>
                          <w:t>oxbow</w:t>
                        </w:r>
                        <w:r>
                          <w:rPr>
                            <w:b/>
                            <w:color w:val="6F2F9F"/>
                            <w:spacing w:val="-3"/>
                          </w:rPr>
                          <w:t xml:space="preserve"> </w:t>
                        </w:r>
                        <w:r>
                          <w:rPr>
                            <w:b/>
                            <w:color w:val="6F2F9F"/>
                          </w:rPr>
                          <w:t>lakes</w:t>
                        </w:r>
                        <w:r>
                          <w:rPr>
                            <w:b/>
                            <w:color w:val="6F2F9F"/>
                            <w:spacing w:val="-30"/>
                          </w:rPr>
                          <w:t xml:space="preserve"> </w:t>
                        </w:r>
                        <w:r>
                          <w:rPr>
                            <w:color w:val="000000"/>
                          </w:rPr>
                          <w:t>have</w:t>
                        </w:r>
                        <w:r>
                          <w:rPr>
                            <w:color w:val="000000"/>
                            <w:spacing w:val="-5"/>
                          </w:rPr>
                          <w:t xml:space="preserve"> </w:t>
                        </w:r>
                        <w:r>
                          <w:rPr>
                            <w:color w:val="000000"/>
                          </w:rPr>
                          <w:t>formed. In this area there are also levees which have formed when the river has flooded.</w:t>
                        </w:r>
                      </w:p>
                      <w:p w:rsidR="00A8284D" w:rsidRDefault="00A8284D">
                        <w:pPr>
                          <w:numPr>
                            <w:ilvl w:val="0"/>
                            <w:numId w:val="162"/>
                          </w:numPr>
                          <w:tabs>
                            <w:tab w:val="left" w:pos="504"/>
                          </w:tabs>
                          <w:spacing w:before="1"/>
                          <w:ind w:right="255"/>
                          <w:rPr>
                            <w:color w:val="000000"/>
                          </w:rPr>
                        </w:pPr>
                        <w:r>
                          <w:rPr>
                            <w:color w:val="000000"/>
                          </w:rPr>
                          <w:t>The</w:t>
                        </w:r>
                        <w:r>
                          <w:rPr>
                            <w:color w:val="000000"/>
                            <w:spacing w:val="-7"/>
                          </w:rPr>
                          <w:t xml:space="preserve"> </w:t>
                        </w:r>
                        <w:r>
                          <w:rPr>
                            <w:color w:val="000000"/>
                          </w:rPr>
                          <w:t>River</w:t>
                        </w:r>
                        <w:r>
                          <w:rPr>
                            <w:color w:val="000000"/>
                            <w:spacing w:val="-4"/>
                          </w:rPr>
                          <w:t xml:space="preserve"> </w:t>
                        </w:r>
                        <w:r>
                          <w:rPr>
                            <w:color w:val="000000"/>
                          </w:rPr>
                          <w:t>Tees</w:t>
                        </w:r>
                        <w:r>
                          <w:rPr>
                            <w:color w:val="000000"/>
                            <w:spacing w:val="-3"/>
                          </w:rPr>
                          <w:t xml:space="preserve"> </w:t>
                        </w:r>
                        <w:r>
                          <w:rPr>
                            <w:color w:val="000000"/>
                          </w:rPr>
                          <w:t>has</w:t>
                        </w:r>
                        <w:r>
                          <w:rPr>
                            <w:color w:val="000000"/>
                            <w:spacing w:val="-3"/>
                          </w:rPr>
                          <w:t xml:space="preserve"> </w:t>
                        </w:r>
                        <w:r>
                          <w:rPr>
                            <w:color w:val="000000"/>
                          </w:rPr>
                          <w:t>a</w:t>
                        </w:r>
                        <w:r>
                          <w:rPr>
                            <w:color w:val="000000"/>
                            <w:spacing w:val="-4"/>
                          </w:rPr>
                          <w:t xml:space="preserve"> </w:t>
                        </w:r>
                        <w:r>
                          <w:rPr>
                            <w:color w:val="000000"/>
                          </w:rPr>
                          <w:t>very</w:t>
                        </w:r>
                        <w:r>
                          <w:rPr>
                            <w:color w:val="000000"/>
                            <w:spacing w:val="-1"/>
                          </w:rPr>
                          <w:t xml:space="preserve"> </w:t>
                        </w:r>
                        <w:r>
                          <w:rPr>
                            <w:color w:val="000000"/>
                          </w:rPr>
                          <w:t xml:space="preserve">large </w:t>
                        </w:r>
                        <w:r>
                          <w:rPr>
                            <w:b/>
                            <w:color w:val="6F2F9F"/>
                          </w:rPr>
                          <w:t>estuary</w:t>
                        </w:r>
                        <w:r>
                          <w:rPr>
                            <w:b/>
                            <w:color w:val="6F2F9F"/>
                            <w:spacing w:val="-5"/>
                          </w:rPr>
                          <w:t xml:space="preserve"> </w:t>
                        </w:r>
                        <w:r>
                          <w:rPr>
                            <w:b/>
                            <w:color w:val="6F2F9F"/>
                          </w:rPr>
                          <w:t>with</w:t>
                        </w:r>
                        <w:r>
                          <w:rPr>
                            <w:b/>
                            <w:color w:val="6F2F9F"/>
                            <w:spacing w:val="-6"/>
                          </w:rPr>
                          <w:t xml:space="preserve"> </w:t>
                        </w:r>
                        <w:r>
                          <w:rPr>
                            <w:b/>
                            <w:color w:val="6F2F9F"/>
                          </w:rPr>
                          <w:t>mudflats</w:t>
                        </w:r>
                        <w:r>
                          <w:rPr>
                            <w:b/>
                            <w:color w:val="6F2F9F"/>
                            <w:spacing w:val="-26"/>
                          </w:rPr>
                          <w:t xml:space="preserve"> </w:t>
                        </w:r>
                        <w:r>
                          <w:rPr>
                            <w:color w:val="000000"/>
                          </w:rPr>
                          <w:t>and</w:t>
                        </w:r>
                        <w:r>
                          <w:rPr>
                            <w:color w:val="000000"/>
                            <w:spacing w:val="-4"/>
                          </w:rPr>
                          <w:t xml:space="preserve"> </w:t>
                        </w:r>
                        <w:r>
                          <w:rPr>
                            <w:color w:val="000000"/>
                          </w:rPr>
                          <w:t>sandbanks</w:t>
                        </w:r>
                        <w:r>
                          <w:rPr>
                            <w:color w:val="000000"/>
                            <w:spacing w:val="-1"/>
                          </w:rPr>
                          <w:t xml:space="preserve"> </w:t>
                        </w:r>
                        <w:r>
                          <w:rPr>
                            <w:color w:val="000000"/>
                          </w:rPr>
                          <w:t>which</w:t>
                        </w:r>
                        <w:r>
                          <w:rPr>
                            <w:color w:val="000000"/>
                            <w:spacing w:val="-4"/>
                          </w:rPr>
                          <w:t xml:space="preserve"> </w:t>
                        </w:r>
                        <w:r>
                          <w:rPr>
                            <w:color w:val="000000"/>
                          </w:rPr>
                          <w:t>supports</w:t>
                        </w:r>
                        <w:r>
                          <w:rPr>
                            <w:color w:val="000000"/>
                            <w:spacing w:val="-3"/>
                          </w:rPr>
                          <w:t xml:space="preserve"> </w:t>
                        </w:r>
                        <w:r>
                          <w:rPr>
                            <w:color w:val="000000"/>
                          </w:rPr>
                          <w:t>wildlife in the area. Sites such as Seal Sands are protected areas.</w:t>
                        </w:r>
                      </w:p>
                    </w:txbxContent>
                  </v:textbox>
                </v:shape>
                <v:shape id="Textbox 724" o:spid="_x0000_s1660" type="#_x0000_t202" style="position:absolute;left:53117;top:36273;width:13221;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" fillcolor="#6f2f9f" stroked="f">
                  <v:textbox inset="0,0,0,0">
                    <w:txbxContent>
                      <w:p w:rsidR="00A8284D" w:rsidRDefault="00A8284D">
                        <w:pPr>
                          <w:spacing w:before="73" w:line="252" w:lineRule="exact"/>
                          <w:ind w:left="147"/>
                          <w:rPr>
                            <w:color w:val="000000"/>
                            <w:sz w:val="24"/>
                          </w:rPr>
                        </w:pPr>
                        <w:r>
                          <w:rPr>
                            <w:color w:val="FFFFFF"/>
                            <w:sz w:val="24"/>
                          </w:rPr>
                          <w:t>Lower</w:t>
                        </w:r>
                        <w:r>
                          <w:rPr>
                            <w:color w:val="FFFFFF"/>
                            <w:spacing w:val="-3"/>
                            <w:sz w:val="24"/>
                          </w:rPr>
                          <w:t xml:space="preserve"> </w:t>
                        </w:r>
                        <w:r>
                          <w:rPr>
                            <w:color w:val="FFFFFF"/>
                            <w:spacing w:val="-2"/>
                            <w:sz w:val="24"/>
                          </w:rPr>
                          <w:t>Course</w:t>
                        </w:r>
                      </w:p>
                    </w:txbxContent>
                  </v:textbox>
                </v:shape>
                <v:shape id="Textbox 725" o:spid="_x0000_s1661" type="#_x0000_t202" style="position:absolute;left:40989;top:19667;width:24269;height:14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" fillcolor="#dae2f3" stroked="f">
                  <v:textbox inset="0,0,0,0">
                    <w:txbxContent>
                      <w:p w:rsidR="00A8284D" w:rsidRDefault="00A8284D">
                        <w:pPr>
                          <w:numPr>
                            <w:ilvl w:val="0"/>
                            <w:numId w:val="161"/>
                          </w:numPr>
                          <w:tabs>
                            <w:tab w:val="left" w:pos="506"/>
                          </w:tabs>
                          <w:spacing w:before="46"/>
                          <w:ind w:right="404"/>
                          <w:rPr>
                            <w:color w:val="000000"/>
                          </w:rPr>
                        </w:pPr>
                        <w:r>
                          <w:rPr>
                            <w:color w:val="000000"/>
                          </w:rPr>
                          <w:t>As the River Tees starts to erode sideways (lateral erosion),</w:t>
                        </w:r>
                        <w:r>
                          <w:rPr>
                            <w:color w:val="000000"/>
                            <w:spacing w:val="-12"/>
                          </w:rPr>
                          <w:t xml:space="preserve"> </w:t>
                        </w:r>
                        <w:r>
                          <w:rPr>
                            <w:color w:val="000000"/>
                          </w:rPr>
                          <w:t>it</w:t>
                        </w:r>
                        <w:r>
                          <w:rPr>
                            <w:color w:val="000000"/>
                            <w:spacing w:val="-14"/>
                          </w:rPr>
                          <w:t xml:space="preserve"> </w:t>
                        </w:r>
                        <w:r>
                          <w:rPr>
                            <w:color w:val="000000"/>
                          </w:rPr>
                          <w:t>forms</w:t>
                        </w:r>
                        <w:r>
                          <w:rPr>
                            <w:color w:val="000000"/>
                            <w:spacing w:val="-12"/>
                          </w:rPr>
                          <w:t xml:space="preserve"> </w:t>
                        </w:r>
                        <w:r>
                          <w:rPr>
                            <w:b/>
                            <w:color w:val="006FC0"/>
                          </w:rPr>
                          <w:t>meanders</w:t>
                        </w:r>
                        <w:r>
                          <w:rPr>
                            <w:color w:val="000000"/>
                          </w:rPr>
                          <w:t>.</w:t>
                        </w:r>
                      </w:p>
                      <w:p w:rsidR="00A8284D" w:rsidRDefault="00A8284D">
                        <w:pPr>
                          <w:numPr>
                            <w:ilvl w:val="0"/>
                            <w:numId w:val="161"/>
                          </w:numPr>
                          <w:tabs>
                            <w:tab w:val="left" w:pos="506"/>
                          </w:tabs>
                          <w:ind w:right="226"/>
                          <w:rPr>
                            <w:color w:val="000000"/>
                          </w:rPr>
                        </w:pPr>
                        <w:r>
                          <w:rPr>
                            <w:color w:val="000000"/>
                          </w:rPr>
                          <w:t>These</w:t>
                        </w:r>
                        <w:r>
                          <w:rPr>
                            <w:color w:val="000000"/>
                            <w:spacing w:val="-7"/>
                          </w:rPr>
                          <w:t xml:space="preserve"> </w:t>
                        </w:r>
                        <w:r>
                          <w:rPr>
                            <w:color w:val="000000"/>
                          </w:rPr>
                          <w:t>can</w:t>
                        </w:r>
                        <w:r>
                          <w:rPr>
                            <w:color w:val="000000"/>
                            <w:spacing w:val="-8"/>
                          </w:rPr>
                          <w:t xml:space="preserve"> </w:t>
                        </w:r>
                        <w:r>
                          <w:rPr>
                            <w:color w:val="000000"/>
                          </w:rPr>
                          <w:t>be</w:t>
                        </w:r>
                        <w:r>
                          <w:rPr>
                            <w:color w:val="000000"/>
                            <w:spacing w:val="-9"/>
                          </w:rPr>
                          <w:t xml:space="preserve"> </w:t>
                        </w:r>
                        <w:r>
                          <w:rPr>
                            <w:color w:val="000000"/>
                          </w:rPr>
                          <w:t>identified</w:t>
                        </w:r>
                        <w:r>
                          <w:rPr>
                            <w:color w:val="000000"/>
                            <w:spacing w:val="-8"/>
                          </w:rPr>
                          <w:t xml:space="preserve"> </w:t>
                        </w:r>
                        <w:r>
                          <w:rPr>
                            <w:color w:val="000000"/>
                          </w:rPr>
                          <w:t>in</w:t>
                        </w:r>
                        <w:r>
                          <w:rPr>
                            <w:color w:val="000000"/>
                            <w:spacing w:val="-8"/>
                          </w:rPr>
                          <w:t xml:space="preserve"> </w:t>
                        </w:r>
                        <w:r>
                          <w:rPr>
                            <w:color w:val="000000"/>
                          </w:rPr>
                          <w:t xml:space="preserve">the </w:t>
                        </w:r>
                        <w:r>
                          <w:rPr>
                            <w:b/>
                            <w:color w:val="006FC0"/>
                          </w:rPr>
                          <w:t xml:space="preserve">middle course </w:t>
                        </w:r>
                        <w:r>
                          <w:rPr>
                            <w:color w:val="000000"/>
                          </w:rPr>
                          <w:t xml:space="preserve">near Barnard </w:t>
                        </w:r>
                        <w:r>
                          <w:rPr>
                            <w:color w:val="000000"/>
                            <w:spacing w:val="-2"/>
                          </w:rPr>
                          <w:t>Castle.</w:t>
                        </w:r>
                      </w:p>
                    </w:txbxContent>
                  </v:textbox>
                </v:shape>
                <v:shape id="Textbox 726" o:spid="_x0000_s1662" type="#_x0000_t202" style="position:absolute;left:43795;top:16343;width:2162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" fillcolor="#006fc0" stroked="f">
                  <v:textbox inset="0,0,0,0">
                    <w:txbxContent>
                      <w:p w:rsidR="00A8284D" w:rsidRDefault="00A8284D">
                        <w:pPr>
                          <w:spacing w:before="82"/>
                          <w:ind w:left="973"/>
                          <w:rPr>
                            <w:color w:val="000000"/>
                          </w:rPr>
                        </w:pPr>
                        <w:r>
                          <w:rPr>
                            <w:color w:val="FFFFFF"/>
                          </w:rPr>
                          <w:t>Middle</w:t>
                        </w:r>
                        <w:r>
                          <w:rPr>
                            <w:color w:val="FFFFFF"/>
                            <w:spacing w:val="-1"/>
                          </w:rPr>
                          <w:t xml:space="preserve"> </w:t>
                        </w:r>
                        <w:r>
                          <w:rPr>
                            <w:color w:val="FFFFFF"/>
                            <w:spacing w:val="-2"/>
                          </w:rPr>
                          <w:t>Course</w:t>
                        </w:r>
                      </w:p>
                    </w:txbxContent>
                  </v:textbox>
                </v:shape>
                <v:shape id="Textbox 727" o:spid="_x0000_s1663" type="#_x0000_t202" style="position:absolute;left:190;top:2946;width:66034;height:10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cD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hazBdzOxCMg8ysAAAD//wMAUEsBAi0AFAAGAAgAAAAhANvh9svuAAAAhQEAABMAAAAAAAAA&#10;AAAAAAAAAAAAAFtDb250ZW50X1R5cGVzXS54bWxQSwECLQAUAAYACAAAACEAWvQsW78AAAAVAQAA&#10;CwAAAAAAAAAAAAAAAAAfAQAAX3JlbHMvLnJlbHNQSwECLQAUAAYACAAAACEAE8lXA8YAAADcAAAA&#10;DwAAAAAAAAAAAAAAAAAHAgAAZHJzL2Rvd25yZXYueG1sUEsFBgAAAAADAAMAtwAAAPoCAAAAAA==&#10;" filled="f" stroked="f">
                  <v:textbox inset="0,0,0,0">
                    <w:txbxContent>
                      <w:p w:rsidR="00A8284D" w:rsidRDefault="00A8284D">
                        <w:pPr>
                          <w:numPr>
                            <w:ilvl w:val="0"/>
                            <w:numId w:val="160"/>
                          </w:numPr>
                          <w:tabs>
                            <w:tab w:val="left" w:pos="505"/>
                          </w:tabs>
                          <w:spacing w:before="72"/>
                          <w:ind w:right="306"/>
                        </w:pPr>
                        <w:r>
                          <w:t>The</w:t>
                        </w:r>
                        <w:r>
                          <w:rPr>
                            <w:spacing w:val="-3"/>
                          </w:rPr>
                          <w:t xml:space="preserve"> </w:t>
                        </w:r>
                        <w:r>
                          <w:rPr>
                            <w:b/>
                            <w:color w:val="00AF50"/>
                          </w:rPr>
                          <w:t>upper</w:t>
                        </w:r>
                        <w:r>
                          <w:rPr>
                            <w:b/>
                            <w:color w:val="00AF50"/>
                            <w:spacing w:val="-2"/>
                          </w:rPr>
                          <w:t xml:space="preserve"> </w:t>
                        </w:r>
                        <w:r>
                          <w:rPr>
                            <w:b/>
                            <w:color w:val="00AF50"/>
                          </w:rPr>
                          <w:t>course</w:t>
                        </w:r>
                        <w:r>
                          <w:rPr>
                            <w:b/>
                            <w:color w:val="00AF50"/>
                            <w:spacing w:val="-29"/>
                          </w:rPr>
                          <w:t xml:space="preserve"> </w:t>
                        </w:r>
                        <w:r>
                          <w:t>has</w:t>
                        </w:r>
                        <w:r>
                          <w:rPr>
                            <w:spacing w:val="-1"/>
                          </w:rPr>
                          <w:t xml:space="preserve"> </w:t>
                        </w:r>
                        <w:r>
                          <w:t>hard</w:t>
                        </w:r>
                        <w:r>
                          <w:rPr>
                            <w:spacing w:val="-1"/>
                          </w:rPr>
                          <w:t xml:space="preserve"> </w:t>
                        </w:r>
                        <w:r>
                          <w:rPr>
                            <w:b/>
                            <w:color w:val="00AF50"/>
                          </w:rPr>
                          <w:t>impermeable</w:t>
                        </w:r>
                        <w:r>
                          <w:rPr>
                            <w:b/>
                            <w:color w:val="00AF50"/>
                            <w:spacing w:val="-4"/>
                          </w:rPr>
                          <w:t xml:space="preserve"> </w:t>
                        </w:r>
                        <w:r>
                          <w:rPr>
                            <w:b/>
                            <w:color w:val="00AF50"/>
                          </w:rPr>
                          <w:t>rocks</w:t>
                        </w:r>
                        <w:r>
                          <w:t>.</w:t>
                        </w:r>
                        <w:r>
                          <w:rPr>
                            <w:spacing w:val="-4"/>
                          </w:rPr>
                          <w:t xml:space="preserve"> </w:t>
                        </w:r>
                        <w:r>
                          <w:t>Here,</w:t>
                        </w:r>
                        <w:r>
                          <w:rPr>
                            <w:spacing w:val="-2"/>
                          </w:rPr>
                          <w:t xml:space="preserve"> </w:t>
                        </w:r>
                        <w:r>
                          <w:t>vertical</w:t>
                        </w:r>
                        <w:r>
                          <w:rPr>
                            <w:spacing w:val="-5"/>
                          </w:rPr>
                          <w:t xml:space="preserve"> </w:t>
                        </w:r>
                        <w:r>
                          <w:t>erosion</w:t>
                        </w:r>
                        <w:r>
                          <w:rPr>
                            <w:spacing w:val="-4"/>
                          </w:rPr>
                          <w:t xml:space="preserve"> </w:t>
                        </w:r>
                        <w:r>
                          <w:t>has</w:t>
                        </w:r>
                        <w:r>
                          <w:rPr>
                            <w:spacing w:val="-3"/>
                          </w:rPr>
                          <w:t xml:space="preserve"> </w:t>
                        </w:r>
                        <w:r>
                          <w:t>formed</w:t>
                        </w:r>
                        <w:r>
                          <w:rPr>
                            <w:spacing w:val="-4"/>
                          </w:rPr>
                          <w:t xml:space="preserve"> </w:t>
                        </w:r>
                        <w:r>
                          <w:t>a</w:t>
                        </w:r>
                        <w:r>
                          <w:rPr>
                            <w:spacing w:val="-4"/>
                          </w:rPr>
                          <w:t xml:space="preserve"> </w:t>
                        </w:r>
                        <w:r>
                          <w:t xml:space="preserve">V-shaped </w:t>
                        </w:r>
                        <w:r>
                          <w:rPr>
                            <w:spacing w:val="-2"/>
                          </w:rPr>
                          <w:t>valley.</w:t>
                        </w:r>
                      </w:p>
                      <w:p w:rsidR="00A8284D" w:rsidRDefault="00A8284D">
                        <w:pPr>
                          <w:numPr>
                            <w:ilvl w:val="0"/>
                            <w:numId w:val="160"/>
                          </w:numPr>
                          <w:tabs>
                            <w:tab w:val="left" w:pos="505"/>
                          </w:tabs>
                          <w:ind w:right="542"/>
                          <w:rPr>
                            <w:b/>
                          </w:rPr>
                        </w:pPr>
                        <w:r>
                          <w:t>High</w:t>
                        </w:r>
                        <w:r>
                          <w:rPr>
                            <w:spacing w:val="-5"/>
                          </w:rPr>
                          <w:t xml:space="preserve"> </w:t>
                        </w:r>
                        <w:r>
                          <w:t>Force,</w:t>
                        </w:r>
                        <w:r>
                          <w:rPr>
                            <w:spacing w:val="-2"/>
                          </w:rPr>
                          <w:t xml:space="preserve"> </w:t>
                        </w:r>
                        <w:r>
                          <w:t>the</w:t>
                        </w:r>
                        <w:r>
                          <w:rPr>
                            <w:spacing w:val="-5"/>
                          </w:rPr>
                          <w:t xml:space="preserve"> </w:t>
                        </w:r>
                        <w:r>
                          <w:t>UK's</w:t>
                        </w:r>
                        <w:r>
                          <w:rPr>
                            <w:spacing w:val="-3"/>
                          </w:rPr>
                          <w:t xml:space="preserve"> </w:t>
                        </w:r>
                        <w:r>
                          <w:t xml:space="preserve">largest </w:t>
                        </w:r>
                        <w:r>
                          <w:rPr>
                            <w:b/>
                            <w:color w:val="00AF50"/>
                          </w:rPr>
                          <w:t>waterfall</w:t>
                        </w:r>
                        <w:r>
                          <w:rPr>
                            <w:b/>
                            <w:color w:val="00AF50"/>
                            <w:spacing w:val="-32"/>
                          </w:rPr>
                          <w:t xml:space="preserve"> </w:t>
                        </w:r>
                        <w:r>
                          <w:t>at</w:t>
                        </w:r>
                        <w:r>
                          <w:rPr>
                            <w:spacing w:val="-2"/>
                          </w:rPr>
                          <w:t xml:space="preserve"> </w:t>
                        </w:r>
                        <w:r>
                          <w:t>21</w:t>
                        </w:r>
                        <w:r>
                          <w:rPr>
                            <w:spacing w:val="-5"/>
                          </w:rPr>
                          <w:t xml:space="preserve"> </w:t>
                        </w:r>
                        <w:r>
                          <w:t>metres</w:t>
                        </w:r>
                        <w:r>
                          <w:rPr>
                            <w:spacing w:val="-1"/>
                          </w:rPr>
                          <w:t xml:space="preserve"> </w:t>
                        </w:r>
                        <w:r>
                          <w:t>high</w:t>
                        </w:r>
                        <w:r>
                          <w:rPr>
                            <w:spacing w:val="-3"/>
                          </w:rPr>
                          <w:t xml:space="preserve"> </w:t>
                        </w:r>
                        <w:r>
                          <w:t>is</w:t>
                        </w:r>
                        <w:r>
                          <w:rPr>
                            <w:spacing w:val="-3"/>
                          </w:rPr>
                          <w:t xml:space="preserve"> </w:t>
                        </w:r>
                        <w:r>
                          <w:t>located</w:t>
                        </w:r>
                        <w:r>
                          <w:rPr>
                            <w:spacing w:val="-1"/>
                          </w:rPr>
                          <w:t xml:space="preserve"> </w:t>
                        </w:r>
                        <w:r>
                          <w:t>in</w:t>
                        </w:r>
                        <w:r>
                          <w:rPr>
                            <w:spacing w:val="-6"/>
                          </w:rPr>
                          <w:t xml:space="preserve"> </w:t>
                        </w:r>
                        <w:r>
                          <w:t>the</w:t>
                        </w:r>
                        <w:r>
                          <w:rPr>
                            <w:spacing w:val="-3"/>
                          </w:rPr>
                          <w:t xml:space="preserve"> </w:t>
                        </w:r>
                        <w:r>
                          <w:t>upper</w:t>
                        </w:r>
                        <w:r>
                          <w:rPr>
                            <w:spacing w:val="-2"/>
                          </w:rPr>
                          <w:t xml:space="preserve"> </w:t>
                        </w:r>
                        <w:r>
                          <w:t>course.</w:t>
                        </w:r>
                        <w:r>
                          <w:rPr>
                            <w:spacing w:val="-6"/>
                          </w:rPr>
                          <w:t xml:space="preserve"> </w:t>
                        </w:r>
                        <w:r>
                          <w:t xml:space="preserve">An area of hard rock, called Whin Sill (or Whinstone), is located above a layer of soft rocks (sandstone and shale) and together they create this impressive </w:t>
                        </w:r>
                        <w:r>
                          <w:rPr>
                            <w:b/>
                            <w:color w:val="00AF50"/>
                          </w:rPr>
                          <w:t>waterfall.</w:t>
                        </w:r>
                      </w:p>
                    </w:txbxContent>
                  </v:textbox>
                </v:shape>
                <v:shape id="Textbox 728" o:spid="_x0000_s1664" type="#_x0000_t202" style="position:absolute;left:158;top:127;width:32290;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" fillcolor="#00af50" stroked="f">
                  <v:textbox inset="0,0,0,0">
                    <w:txbxContent>
                      <w:p w:rsidR="00A8284D" w:rsidRDefault="00A8284D">
                        <w:pPr>
                          <w:spacing w:before="72"/>
                          <w:ind w:left="6"/>
                          <w:jc w:val="center"/>
                          <w:rPr>
                            <w:color w:val="000000"/>
                          </w:rPr>
                        </w:pPr>
                        <w:r>
                          <w:rPr>
                            <w:color w:val="FFFFFF"/>
                          </w:rPr>
                          <w:t>Upper</w:t>
                        </w:r>
                        <w:r>
                          <w:rPr>
                            <w:color w:val="FFFFFF"/>
                            <w:spacing w:val="-2"/>
                          </w:rPr>
                          <w:t xml:space="preserve"> Course</w:t>
                        </w:r>
                      </w:p>
                    </w:txbxContent>
                  </v:textbox>
                </v:shape>
                <w10:wrap type="topAndBottom" anchorx="page"/>
              </v:group>
            </w:pict>
          </mc:Fallback>
        </mc:AlternateContent>
      </w:r>
    </w:p>
    <w:p w:rsidR="00BC3DBA" w:rsidRDefault="00BC3DBA">
      <w:pPr>
        <w:pStyle w:val="BodyText"/>
        <w:spacing w:before="9"/>
        <w:rPr>
          <w:sz w:val="11"/>
        </w:rPr>
      </w:pPr>
    </w:p>
    <w:p w:rsidR="00BC3DBA" w:rsidRDefault="00BC3DBA">
      <w:pPr>
        <w:rPr>
          <w:sz w:val="11"/>
        </w:rPr>
        <w:sectPr w:rsidR="00BC3DBA">
          <w:pgSz w:w="11910" w:h="16840"/>
          <w:pgMar w:top="700" w:right="160" w:bottom="1200" w:left="400" w:header="0" w:footer="993" w:gutter="0"/>
          <w:cols w:space="720"/>
        </w:sectPr>
      </w:pPr>
    </w:p>
    <w:p w:rsidR="00BC3DBA" w:rsidRDefault="00BC3DBA">
      <w:pPr>
        <w:pStyle w:val="BodyText"/>
        <w:spacing w:before="46"/>
      </w:pPr>
    </w:p>
    <w:p w:rsidR="00BC3DBA" w:rsidRDefault="00A8284D">
      <w:pPr>
        <w:pStyle w:val="ListParagraph"/>
        <w:numPr>
          <w:ilvl w:val="0"/>
          <w:numId w:val="159"/>
        </w:numPr>
        <w:tabs>
          <w:tab w:val="left" w:pos="877"/>
        </w:tabs>
      </w:pPr>
      <w:r>
        <w:rPr>
          <w:b/>
          <w:color w:val="BE8F00"/>
          <w:u w:val="single" w:color="BE8F00"/>
        </w:rPr>
        <w:t>Farming</w:t>
      </w:r>
      <w:r>
        <w:rPr>
          <w:b/>
          <w:color w:val="BE8F00"/>
          <w:spacing w:val="-33"/>
        </w:rPr>
        <w:t xml:space="preserve"> </w:t>
      </w:r>
      <w:r>
        <w:t>–</w:t>
      </w:r>
      <w:r>
        <w:rPr>
          <w:spacing w:val="-6"/>
        </w:rPr>
        <w:t xml:space="preserve"> </w:t>
      </w:r>
      <w:r>
        <w:t>Sheep</w:t>
      </w:r>
      <w:r>
        <w:rPr>
          <w:spacing w:val="-4"/>
        </w:rPr>
        <w:t xml:space="preserve"> </w:t>
      </w:r>
      <w:r>
        <w:t>farming</w:t>
      </w:r>
      <w:r>
        <w:rPr>
          <w:spacing w:val="-2"/>
        </w:rPr>
        <w:t xml:space="preserve"> </w:t>
      </w:r>
      <w:r>
        <w:t>in</w:t>
      </w:r>
      <w:r>
        <w:rPr>
          <w:spacing w:val="-4"/>
        </w:rPr>
        <w:t xml:space="preserve"> </w:t>
      </w:r>
      <w:r>
        <w:t>the</w:t>
      </w:r>
      <w:r>
        <w:rPr>
          <w:spacing w:val="-4"/>
        </w:rPr>
        <w:t xml:space="preserve"> </w:t>
      </w:r>
      <w:r>
        <w:t>upper</w:t>
      </w:r>
      <w:r>
        <w:rPr>
          <w:spacing w:val="-4"/>
        </w:rPr>
        <w:t xml:space="preserve"> </w:t>
      </w:r>
      <w:r>
        <w:rPr>
          <w:spacing w:val="-2"/>
        </w:rPr>
        <w:t>course</w:t>
      </w:r>
    </w:p>
    <w:p w:rsidR="00BC3DBA" w:rsidRDefault="00A8284D">
      <w:pPr>
        <w:pStyle w:val="ListParagraph"/>
        <w:numPr>
          <w:ilvl w:val="0"/>
          <w:numId w:val="159"/>
        </w:numPr>
        <w:tabs>
          <w:tab w:val="left" w:pos="877"/>
        </w:tabs>
        <w:spacing w:line="306" w:lineRule="exact"/>
      </w:pPr>
      <w:r>
        <w:rPr>
          <w:b/>
          <w:color w:val="BE8F00"/>
          <w:u w:val="single" w:color="BE8F00"/>
        </w:rPr>
        <w:t>Tourism</w:t>
      </w:r>
      <w:r>
        <w:rPr>
          <w:b/>
          <w:color w:val="BE8F00"/>
          <w:spacing w:val="-5"/>
          <w:u w:val="single" w:color="BE8F00"/>
        </w:rPr>
        <w:t xml:space="preserve"> </w:t>
      </w:r>
      <w:r>
        <w:t>–</w:t>
      </w:r>
      <w:r>
        <w:rPr>
          <w:spacing w:val="-1"/>
        </w:rPr>
        <w:t xml:space="preserve"> </w:t>
      </w:r>
      <w:r>
        <w:t>The</w:t>
      </w:r>
      <w:r>
        <w:rPr>
          <w:spacing w:val="-4"/>
        </w:rPr>
        <w:t xml:space="preserve"> </w:t>
      </w:r>
      <w:r>
        <w:t>Pennine</w:t>
      </w:r>
      <w:r>
        <w:rPr>
          <w:spacing w:val="-5"/>
        </w:rPr>
        <w:t xml:space="preserve"> </w:t>
      </w:r>
      <w:r>
        <w:t>Way</w:t>
      </w:r>
      <w:r>
        <w:rPr>
          <w:spacing w:val="-3"/>
        </w:rPr>
        <w:t xml:space="preserve"> </w:t>
      </w:r>
      <w:r>
        <w:t>walk</w:t>
      </w:r>
      <w:r>
        <w:rPr>
          <w:spacing w:val="-3"/>
        </w:rPr>
        <w:t xml:space="preserve"> </w:t>
      </w:r>
      <w:r>
        <w:t>and</w:t>
      </w:r>
      <w:r>
        <w:rPr>
          <w:spacing w:val="-3"/>
        </w:rPr>
        <w:t xml:space="preserve"> </w:t>
      </w:r>
      <w:r>
        <w:t>the</w:t>
      </w:r>
      <w:r>
        <w:rPr>
          <w:spacing w:val="-4"/>
        </w:rPr>
        <w:t xml:space="preserve"> </w:t>
      </w:r>
      <w:r>
        <w:t>High</w:t>
      </w:r>
      <w:r>
        <w:rPr>
          <w:spacing w:val="-3"/>
        </w:rPr>
        <w:t xml:space="preserve"> </w:t>
      </w:r>
      <w:r>
        <w:t>Force</w:t>
      </w:r>
      <w:r>
        <w:rPr>
          <w:spacing w:val="-1"/>
        </w:rPr>
        <w:t xml:space="preserve"> </w:t>
      </w:r>
      <w:r>
        <w:rPr>
          <w:spacing w:val="-2"/>
        </w:rPr>
        <w:t>Waterfall</w:t>
      </w:r>
    </w:p>
    <w:p w:rsidR="00BC3DBA" w:rsidRDefault="00A8284D">
      <w:pPr>
        <w:pStyle w:val="Heading3"/>
        <w:spacing w:before="100"/>
        <w:ind w:left="516"/>
      </w:pPr>
      <w:r>
        <w:br w:type="column"/>
      </w:r>
      <w:r>
        <w:rPr>
          <w:color w:val="FFFFFF"/>
        </w:rPr>
        <w:t>Human</w:t>
      </w:r>
      <w:r>
        <w:rPr>
          <w:color w:val="FFFFFF"/>
          <w:spacing w:val="-2"/>
        </w:rPr>
        <w:t xml:space="preserve"> </w:t>
      </w:r>
      <w:r>
        <w:rPr>
          <w:color w:val="FFFFFF"/>
          <w:spacing w:val="-4"/>
        </w:rPr>
        <w:t>Uses</w:t>
      </w:r>
    </w:p>
    <w:p w:rsidR="00BC3DBA" w:rsidRDefault="00BC3DBA">
      <w:pPr>
        <w:sectPr w:rsidR="00BC3DBA">
          <w:type w:val="continuous"/>
          <w:pgSz w:w="11910" w:h="16840"/>
          <w:pgMar w:top="220" w:right="160" w:bottom="0" w:left="400" w:header="0" w:footer="993" w:gutter="0"/>
          <w:cols w:num="2" w:space="720" w:equalWidth="0">
            <w:col w:w="7379" w:space="598"/>
            <w:col w:w="3373"/>
          </w:cols>
        </w:sectPr>
      </w:pPr>
    </w:p>
    <w:p w:rsidR="00BC3DBA" w:rsidRDefault="00A8284D">
      <w:pPr>
        <w:pStyle w:val="ListParagraph"/>
        <w:numPr>
          <w:ilvl w:val="0"/>
          <w:numId w:val="159"/>
        </w:numPr>
        <w:tabs>
          <w:tab w:val="left" w:pos="877"/>
        </w:tabs>
        <w:spacing w:before="1"/>
        <w:ind w:right="1151"/>
      </w:pPr>
      <w:r>
        <w:rPr>
          <w:noProof/>
          <w:lang w:val="en-GB" w:eastAsia="en-GB"/>
        </w:rPr>
        <mc:AlternateContent>
          <mc:Choice Requires="wpg">
            <w:drawing>
              <wp:anchor distT="0" distB="0" distL="0" distR="0" simplePos="0" relativeHeight="251598848" behindDoc="1" locked="0" layoutInCell="1" allowOverlap="1">
                <wp:simplePos x="0" y="0"/>
                <wp:positionH relativeFrom="page">
                  <wp:posOffset>471805</wp:posOffset>
                </wp:positionH>
                <wp:positionV relativeFrom="page">
                  <wp:posOffset>6863460</wp:posOffset>
                </wp:positionV>
                <wp:extent cx="6579870" cy="1201420"/>
                <wp:effectExtent l="0" t="0" r="0" b="0"/>
                <wp:wrapNone/>
                <wp:docPr id="729" name="Group 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9870" cy="1201420"/>
                          <a:chOff x="0" y="0"/>
                          <a:chExt cx="6579870" cy="1201420"/>
                        </a:xfrm>
                      </wpg:grpSpPr>
                      <wps:wsp>
                        <wps:cNvPr id="730" name="Graphic 730"/>
                        <wps:cNvSpPr/>
                        <wps:spPr>
                          <a:xfrm>
                            <a:off x="9525" y="92710"/>
                            <a:ext cx="6560820" cy="1099185"/>
                          </a:xfrm>
                          <a:custGeom>
                            <a:avLst/>
                            <a:gdLst/>
                            <a:ahLst/>
                            <a:cxnLst/>
                            <a:rect l="l" t="t" r="r" b="b"/>
                            <a:pathLst>
                              <a:path w="6560820" h="1099185">
                                <a:moveTo>
                                  <a:pt x="0" y="1099185"/>
                                </a:moveTo>
                                <a:lnTo>
                                  <a:pt x="6560820" y="1099185"/>
                                </a:lnTo>
                                <a:lnTo>
                                  <a:pt x="6560820" y="0"/>
                                </a:lnTo>
                                <a:lnTo>
                                  <a:pt x="0" y="0"/>
                                </a:lnTo>
                                <a:lnTo>
                                  <a:pt x="0" y="1099185"/>
                                </a:lnTo>
                                <a:close/>
                              </a:path>
                            </a:pathLst>
                          </a:custGeom>
                          <a:ln w="19049">
                            <a:solidFill>
                              <a:srgbClr val="FFC000"/>
                            </a:solidFill>
                            <a:prstDash val="solid"/>
                          </a:ln>
                        </wps:spPr>
                        <wps:bodyPr wrap="square" lIns="0" tIns="0" rIns="0" bIns="0" rtlCol="0">
                          <a:prstTxWarp prst="textNoShape">
                            <a:avLst/>
                          </a:prstTxWarp>
                          <a:noAutofit/>
                        </wps:bodyPr>
                      </wps:wsp>
                      <wps:wsp>
                        <wps:cNvPr id="731" name="Graphic 731"/>
                        <wps:cNvSpPr/>
                        <wps:spPr>
                          <a:xfrm>
                            <a:off x="5076190" y="6350"/>
                            <a:ext cx="1494790" cy="313055"/>
                          </a:xfrm>
                          <a:custGeom>
                            <a:avLst/>
                            <a:gdLst/>
                            <a:ahLst/>
                            <a:cxnLst/>
                            <a:rect l="l" t="t" r="r" b="b"/>
                            <a:pathLst>
                              <a:path w="1494790" h="313055">
                                <a:moveTo>
                                  <a:pt x="1494790" y="0"/>
                                </a:moveTo>
                                <a:lnTo>
                                  <a:pt x="0" y="0"/>
                                </a:lnTo>
                                <a:lnTo>
                                  <a:pt x="0" y="313055"/>
                                </a:lnTo>
                                <a:lnTo>
                                  <a:pt x="1494790" y="313055"/>
                                </a:lnTo>
                                <a:lnTo>
                                  <a:pt x="1494790" y="0"/>
                                </a:lnTo>
                                <a:close/>
                              </a:path>
                            </a:pathLst>
                          </a:custGeom>
                          <a:solidFill>
                            <a:srgbClr val="F7B129"/>
                          </a:solidFill>
                        </wps:spPr>
                        <wps:bodyPr wrap="square" lIns="0" tIns="0" rIns="0" bIns="0" rtlCol="0">
                          <a:prstTxWarp prst="textNoShape">
                            <a:avLst/>
                          </a:prstTxWarp>
                          <a:noAutofit/>
                        </wps:bodyPr>
                      </wps:wsp>
                      <wps:wsp>
                        <wps:cNvPr id="732" name="Graphic 732"/>
                        <wps:cNvSpPr/>
                        <wps:spPr>
                          <a:xfrm>
                            <a:off x="5076190" y="6350"/>
                            <a:ext cx="1494790" cy="313055"/>
                          </a:xfrm>
                          <a:custGeom>
                            <a:avLst/>
                            <a:gdLst/>
                            <a:ahLst/>
                            <a:cxnLst/>
                            <a:rect l="l" t="t" r="r" b="b"/>
                            <a:pathLst>
                              <a:path w="1494790" h="313055">
                                <a:moveTo>
                                  <a:pt x="0" y="313055"/>
                                </a:moveTo>
                                <a:lnTo>
                                  <a:pt x="1494790" y="313055"/>
                                </a:lnTo>
                                <a:lnTo>
                                  <a:pt x="1494790" y="0"/>
                                </a:lnTo>
                                <a:lnTo>
                                  <a:pt x="0" y="0"/>
                                </a:lnTo>
                                <a:lnTo>
                                  <a:pt x="0" y="313055"/>
                                </a:lnTo>
                                <a:close/>
                              </a:path>
                            </a:pathLst>
                          </a:custGeom>
                          <a:ln w="12700">
                            <a:solidFill>
                              <a:srgbClr val="FFC000"/>
                            </a:solidFill>
                            <a:prstDash val="solid"/>
                          </a:ln>
                        </wps:spPr>
                        <wps:bodyPr wrap="square" lIns="0" tIns="0" rIns="0" bIns="0" rtlCol="0">
                          <a:prstTxWarp prst="textNoShape">
                            <a:avLst/>
                          </a:prstTxWarp>
                          <a:noAutofit/>
                        </wps:bodyPr>
                      </wps:wsp>
                    </wpg:wgp>
                  </a:graphicData>
                </a:graphic>
              </wp:anchor>
            </w:drawing>
          </mc:Choice>
          <mc:Fallback>
            <w:pict>
              <v:group w14:anchorId="6474876C" id="Group 729" o:spid="_x0000_s1026" style="position:absolute;margin-left:37.15pt;margin-top:540.45pt;width:518.1pt;height:94.6pt;z-index:-251717632;mso-wrap-distance-left:0;mso-wrap-distance-right:0;mso-position-horizontal-relative:page;mso-position-vertical-relative:page" coordsize="65798,12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">
                <v:shape id="Graphic 730" o:spid="_x0000_s1027" style="position:absolute;left:95;top:927;width:65608;height:10991;visibility:visible;mso-wrap-style:square;v-text-anchor:top" coordsize="6560820,1099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" path="m,1099185r6560820,l6560820,,,,,1099185xe" filled="f" strokecolor="#ffc000" strokeweight=".52914mm">
                  <v:path arrowok="t"/>
                </v:shape>
                <v:shape id="Graphic 731" o:spid="_x0000_s1028" style="position:absolute;left:50761;top:63;width:14948;height:3131;visibility:visible;mso-wrap-style:square;v-text-anchor:top" coordsize="1494790,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" path="m1494790,l,,,313055r1494790,l1494790,xe" fillcolor="#f7b129" stroked="f">
                  <v:path arrowok="t"/>
                </v:shape>
                <v:shape id="Graphic 732" o:spid="_x0000_s1029" style="position:absolute;left:50761;top:63;width:14948;height:3131;visibility:visible;mso-wrap-style:square;v-text-anchor:top" coordsize="1494790,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" path="m,313055r1494790,l1494790,,,,,313055xe" filled="f" strokecolor="#ffc000" strokeweight="1pt">
                  <v:path arrowok="t"/>
                </v:shape>
                <w10:wrap anchorx="page" anchory="page"/>
              </v:group>
            </w:pict>
          </mc:Fallback>
        </mc:AlternateContent>
      </w:r>
      <w:r>
        <w:rPr>
          <w:b/>
          <w:color w:val="BE8F00"/>
          <w:u w:val="single" w:color="BE8F00"/>
        </w:rPr>
        <w:t>Transport</w:t>
      </w:r>
      <w:r>
        <w:rPr>
          <w:b/>
          <w:color w:val="BE8F00"/>
          <w:spacing w:val="-6"/>
          <w:u w:val="single" w:color="BE8F00"/>
        </w:rPr>
        <w:t xml:space="preserve"> </w:t>
      </w:r>
      <w:r>
        <w:rPr>
          <w:b/>
          <w:color w:val="BE8F00"/>
          <w:u w:val="single" w:color="BE8F00"/>
        </w:rPr>
        <w:t>&amp;</w:t>
      </w:r>
      <w:r>
        <w:rPr>
          <w:b/>
          <w:color w:val="BE8F00"/>
          <w:spacing w:val="-3"/>
          <w:u w:val="single" w:color="BE8F00"/>
        </w:rPr>
        <w:t xml:space="preserve"> </w:t>
      </w:r>
      <w:r>
        <w:rPr>
          <w:b/>
          <w:color w:val="BE8F00"/>
          <w:u w:val="single" w:color="BE8F00"/>
        </w:rPr>
        <w:t>Settlement</w:t>
      </w:r>
      <w:r>
        <w:rPr>
          <w:b/>
          <w:color w:val="BE8F00"/>
          <w:spacing w:val="-29"/>
        </w:rPr>
        <w:t xml:space="preserve"> </w:t>
      </w:r>
      <w:r>
        <w:t>–</w:t>
      </w:r>
      <w:r>
        <w:rPr>
          <w:spacing w:val="-2"/>
        </w:rPr>
        <w:t xml:space="preserve"> </w:t>
      </w:r>
      <w:r>
        <w:t>The</w:t>
      </w:r>
      <w:r>
        <w:rPr>
          <w:spacing w:val="-5"/>
        </w:rPr>
        <w:t xml:space="preserve"> </w:t>
      </w:r>
      <w:r>
        <w:t>River</w:t>
      </w:r>
      <w:r>
        <w:rPr>
          <w:spacing w:val="-4"/>
        </w:rPr>
        <w:t xml:space="preserve"> </w:t>
      </w:r>
      <w:r>
        <w:t>Tees</w:t>
      </w:r>
      <w:r>
        <w:rPr>
          <w:spacing w:val="-1"/>
        </w:rPr>
        <w:t xml:space="preserve"> </w:t>
      </w:r>
      <w:r>
        <w:t>has</w:t>
      </w:r>
      <w:r>
        <w:rPr>
          <w:spacing w:val="-3"/>
        </w:rPr>
        <w:t xml:space="preserve"> </w:t>
      </w:r>
      <w:r>
        <w:t>been</w:t>
      </w:r>
      <w:r>
        <w:rPr>
          <w:spacing w:val="-2"/>
        </w:rPr>
        <w:t xml:space="preserve"> </w:t>
      </w:r>
      <w:r>
        <w:t>important</w:t>
      </w:r>
      <w:r>
        <w:rPr>
          <w:spacing w:val="-3"/>
        </w:rPr>
        <w:t xml:space="preserve"> </w:t>
      </w:r>
      <w:r>
        <w:t>for</w:t>
      </w:r>
      <w:r>
        <w:rPr>
          <w:spacing w:val="-5"/>
        </w:rPr>
        <w:t xml:space="preserve"> </w:t>
      </w:r>
      <w:r>
        <w:t>transport</w:t>
      </w:r>
      <w:r>
        <w:rPr>
          <w:spacing w:val="-2"/>
        </w:rPr>
        <w:t xml:space="preserve"> </w:t>
      </w:r>
      <w:r>
        <w:t>for</w:t>
      </w:r>
      <w:r>
        <w:rPr>
          <w:spacing w:val="-2"/>
        </w:rPr>
        <w:t xml:space="preserve"> </w:t>
      </w:r>
      <w:r>
        <w:t>centuries. Towns such as Yam owe their existence to trading stops on the river.</w:t>
      </w:r>
    </w:p>
    <w:p w:rsidR="00BC3DBA" w:rsidRDefault="00BC3DBA">
      <w:pPr>
        <w:pStyle w:val="BodyText"/>
        <w:rPr>
          <w:sz w:val="20"/>
        </w:rPr>
      </w:pPr>
    </w:p>
    <w:p w:rsidR="00BC3DBA" w:rsidRDefault="00A8284D">
      <w:pPr>
        <w:pStyle w:val="BodyText"/>
        <w:spacing w:before="25"/>
        <w:rPr>
          <w:sz w:val="20"/>
        </w:rPr>
      </w:pPr>
      <w:r>
        <w:rPr>
          <w:noProof/>
          <w:lang w:val="en-GB" w:eastAsia="en-GB"/>
        </w:rPr>
        <w:lastRenderedPageBreak/>
        <mc:AlternateContent>
          <mc:Choice Requires="wpg">
            <w:drawing>
              <wp:anchor distT="0" distB="0" distL="0" distR="0" simplePos="0" relativeHeight="251782144" behindDoc="1" locked="0" layoutInCell="1" allowOverlap="1">
                <wp:simplePos x="0" y="0"/>
                <wp:positionH relativeFrom="page">
                  <wp:posOffset>435609</wp:posOffset>
                </wp:positionH>
                <wp:positionV relativeFrom="paragraph">
                  <wp:posOffset>208122</wp:posOffset>
                </wp:positionV>
                <wp:extent cx="6673215" cy="1566545"/>
                <wp:effectExtent l="0" t="0" r="0" b="0"/>
                <wp:wrapTopAndBottom/>
                <wp:docPr id="733" name="Group 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73215" cy="1566545"/>
                          <a:chOff x="0" y="0"/>
                          <a:chExt cx="6673215" cy="1566545"/>
                        </a:xfrm>
                      </wpg:grpSpPr>
                      <wps:wsp>
                        <wps:cNvPr id="734" name="Graphic 734"/>
                        <wps:cNvSpPr/>
                        <wps:spPr>
                          <a:xfrm>
                            <a:off x="19050" y="19050"/>
                            <a:ext cx="6635115" cy="1528445"/>
                          </a:xfrm>
                          <a:custGeom>
                            <a:avLst/>
                            <a:gdLst/>
                            <a:ahLst/>
                            <a:cxnLst/>
                            <a:rect l="l" t="t" r="r" b="b"/>
                            <a:pathLst>
                              <a:path w="6635115" h="1528445">
                                <a:moveTo>
                                  <a:pt x="6380480" y="0"/>
                                </a:moveTo>
                                <a:lnTo>
                                  <a:pt x="254635" y="0"/>
                                </a:lnTo>
                                <a:lnTo>
                                  <a:pt x="208865" y="4103"/>
                                </a:lnTo>
                                <a:lnTo>
                                  <a:pt x="165786" y="15935"/>
                                </a:lnTo>
                                <a:lnTo>
                                  <a:pt x="126117" y="34774"/>
                                </a:lnTo>
                                <a:lnTo>
                                  <a:pt x="90578" y="59900"/>
                                </a:lnTo>
                                <a:lnTo>
                                  <a:pt x="59888" y="90594"/>
                                </a:lnTo>
                                <a:lnTo>
                                  <a:pt x="34766" y="126134"/>
                                </a:lnTo>
                                <a:lnTo>
                                  <a:pt x="15931" y="165801"/>
                                </a:lnTo>
                                <a:lnTo>
                                  <a:pt x="4102" y="208875"/>
                                </a:lnTo>
                                <a:lnTo>
                                  <a:pt x="0" y="254634"/>
                                </a:lnTo>
                                <a:lnTo>
                                  <a:pt x="0" y="1273187"/>
                                </a:lnTo>
                                <a:lnTo>
                                  <a:pt x="4102" y="1318957"/>
                                </a:lnTo>
                                <a:lnTo>
                                  <a:pt x="15931" y="1362036"/>
                                </a:lnTo>
                                <a:lnTo>
                                  <a:pt x="34766" y="1401705"/>
                                </a:lnTo>
                                <a:lnTo>
                                  <a:pt x="59888" y="1437244"/>
                                </a:lnTo>
                                <a:lnTo>
                                  <a:pt x="90578" y="1467934"/>
                                </a:lnTo>
                                <a:lnTo>
                                  <a:pt x="126117" y="1493056"/>
                                </a:lnTo>
                                <a:lnTo>
                                  <a:pt x="165786" y="1511891"/>
                                </a:lnTo>
                                <a:lnTo>
                                  <a:pt x="208865" y="1523720"/>
                                </a:lnTo>
                                <a:lnTo>
                                  <a:pt x="254635" y="1527822"/>
                                </a:lnTo>
                                <a:lnTo>
                                  <a:pt x="6380480" y="1527822"/>
                                </a:lnTo>
                                <a:lnTo>
                                  <a:pt x="6426239" y="1523720"/>
                                </a:lnTo>
                                <a:lnTo>
                                  <a:pt x="6469313" y="1511891"/>
                                </a:lnTo>
                                <a:lnTo>
                                  <a:pt x="6508980" y="1493056"/>
                                </a:lnTo>
                                <a:lnTo>
                                  <a:pt x="6544520" y="1467934"/>
                                </a:lnTo>
                                <a:lnTo>
                                  <a:pt x="6575214" y="1437244"/>
                                </a:lnTo>
                                <a:lnTo>
                                  <a:pt x="6600340" y="1401705"/>
                                </a:lnTo>
                                <a:lnTo>
                                  <a:pt x="6619179" y="1362036"/>
                                </a:lnTo>
                                <a:lnTo>
                                  <a:pt x="6631011" y="1318957"/>
                                </a:lnTo>
                                <a:lnTo>
                                  <a:pt x="6635115" y="1273187"/>
                                </a:lnTo>
                                <a:lnTo>
                                  <a:pt x="6635115" y="254634"/>
                                </a:lnTo>
                                <a:lnTo>
                                  <a:pt x="6631011" y="208875"/>
                                </a:lnTo>
                                <a:lnTo>
                                  <a:pt x="6619179" y="165801"/>
                                </a:lnTo>
                                <a:lnTo>
                                  <a:pt x="6600340" y="126134"/>
                                </a:lnTo>
                                <a:lnTo>
                                  <a:pt x="6575214" y="90594"/>
                                </a:lnTo>
                                <a:lnTo>
                                  <a:pt x="6544520" y="59900"/>
                                </a:lnTo>
                                <a:lnTo>
                                  <a:pt x="6508980" y="34774"/>
                                </a:lnTo>
                                <a:lnTo>
                                  <a:pt x="6469313" y="15935"/>
                                </a:lnTo>
                                <a:lnTo>
                                  <a:pt x="6426239" y="4103"/>
                                </a:lnTo>
                                <a:lnTo>
                                  <a:pt x="6380480" y="0"/>
                                </a:lnTo>
                                <a:close/>
                              </a:path>
                            </a:pathLst>
                          </a:custGeom>
                          <a:solidFill>
                            <a:srgbClr val="FAE4D5"/>
                          </a:solidFill>
                        </wps:spPr>
                        <wps:bodyPr wrap="square" lIns="0" tIns="0" rIns="0" bIns="0" rtlCol="0">
                          <a:prstTxWarp prst="textNoShape">
                            <a:avLst/>
                          </a:prstTxWarp>
                          <a:noAutofit/>
                        </wps:bodyPr>
                      </wps:wsp>
                      <wps:wsp>
                        <wps:cNvPr id="735" name="Graphic 735"/>
                        <wps:cNvSpPr/>
                        <wps:spPr>
                          <a:xfrm>
                            <a:off x="19050" y="19050"/>
                            <a:ext cx="6635115" cy="1528445"/>
                          </a:xfrm>
                          <a:custGeom>
                            <a:avLst/>
                            <a:gdLst/>
                            <a:ahLst/>
                            <a:cxnLst/>
                            <a:rect l="l" t="t" r="r" b="b"/>
                            <a:pathLst>
                              <a:path w="6635115" h="1528445">
                                <a:moveTo>
                                  <a:pt x="0" y="254634"/>
                                </a:moveTo>
                                <a:lnTo>
                                  <a:pt x="4102" y="208875"/>
                                </a:lnTo>
                                <a:lnTo>
                                  <a:pt x="15931" y="165801"/>
                                </a:lnTo>
                                <a:lnTo>
                                  <a:pt x="34766" y="126134"/>
                                </a:lnTo>
                                <a:lnTo>
                                  <a:pt x="59888" y="90594"/>
                                </a:lnTo>
                                <a:lnTo>
                                  <a:pt x="90578" y="59900"/>
                                </a:lnTo>
                                <a:lnTo>
                                  <a:pt x="126117" y="34774"/>
                                </a:lnTo>
                                <a:lnTo>
                                  <a:pt x="165786" y="15935"/>
                                </a:lnTo>
                                <a:lnTo>
                                  <a:pt x="208865" y="4103"/>
                                </a:lnTo>
                                <a:lnTo>
                                  <a:pt x="254635" y="0"/>
                                </a:lnTo>
                                <a:lnTo>
                                  <a:pt x="6380480" y="0"/>
                                </a:lnTo>
                                <a:lnTo>
                                  <a:pt x="6426239" y="4103"/>
                                </a:lnTo>
                                <a:lnTo>
                                  <a:pt x="6469313" y="15935"/>
                                </a:lnTo>
                                <a:lnTo>
                                  <a:pt x="6508980" y="34774"/>
                                </a:lnTo>
                                <a:lnTo>
                                  <a:pt x="6544520" y="59900"/>
                                </a:lnTo>
                                <a:lnTo>
                                  <a:pt x="6575214" y="90594"/>
                                </a:lnTo>
                                <a:lnTo>
                                  <a:pt x="6600340" y="126134"/>
                                </a:lnTo>
                                <a:lnTo>
                                  <a:pt x="6619179" y="165801"/>
                                </a:lnTo>
                                <a:lnTo>
                                  <a:pt x="6631011" y="208875"/>
                                </a:lnTo>
                                <a:lnTo>
                                  <a:pt x="6635115" y="254634"/>
                                </a:lnTo>
                                <a:lnTo>
                                  <a:pt x="6635115" y="1273187"/>
                                </a:lnTo>
                                <a:lnTo>
                                  <a:pt x="6631011" y="1318957"/>
                                </a:lnTo>
                                <a:lnTo>
                                  <a:pt x="6619179" y="1362036"/>
                                </a:lnTo>
                                <a:lnTo>
                                  <a:pt x="6600340" y="1401705"/>
                                </a:lnTo>
                                <a:lnTo>
                                  <a:pt x="6575214" y="1437244"/>
                                </a:lnTo>
                                <a:lnTo>
                                  <a:pt x="6544520" y="1467934"/>
                                </a:lnTo>
                                <a:lnTo>
                                  <a:pt x="6508980" y="1493056"/>
                                </a:lnTo>
                                <a:lnTo>
                                  <a:pt x="6469313" y="1511891"/>
                                </a:lnTo>
                                <a:lnTo>
                                  <a:pt x="6426239" y="1523720"/>
                                </a:lnTo>
                                <a:lnTo>
                                  <a:pt x="6380480" y="1527822"/>
                                </a:lnTo>
                                <a:lnTo>
                                  <a:pt x="254635" y="1527822"/>
                                </a:lnTo>
                                <a:lnTo>
                                  <a:pt x="208865" y="1523720"/>
                                </a:lnTo>
                                <a:lnTo>
                                  <a:pt x="165786" y="1511891"/>
                                </a:lnTo>
                                <a:lnTo>
                                  <a:pt x="126117" y="1493056"/>
                                </a:lnTo>
                                <a:lnTo>
                                  <a:pt x="90578" y="1467934"/>
                                </a:lnTo>
                                <a:lnTo>
                                  <a:pt x="59888" y="1437244"/>
                                </a:lnTo>
                                <a:lnTo>
                                  <a:pt x="34766" y="1401705"/>
                                </a:lnTo>
                                <a:lnTo>
                                  <a:pt x="15931" y="1362036"/>
                                </a:lnTo>
                                <a:lnTo>
                                  <a:pt x="4102" y="1318957"/>
                                </a:lnTo>
                                <a:lnTo>
                                  <a:pt x="0" y="1273187"/>
                                </a:lnTo>
                                <a:lnTo>
                                  <a:pt x="0" y="254634"/>
                                </a:lnTo>
                                <a:close/>
                              </a:path>
                            </a:pathLst>
                          </a:custGeom>
                          <a:ln w="38100">
                            <a:solidFill>
                              <a:srgbClr val="C55A11"/>
                            </a:solidFill>
                            <a:prstDash val="solid"/>
                          </a:ln>
                        </wps:spPr>
                        <wps:bodyPr wrap="square" lIns="0" tIns="0" rIns="0" bIns="0" rtlCol="0">
                          <a:prstTxWarp prst="textNoShape">
                            <a:avLst/>
                          </a:prstTxWarp>
                          <a:noAutofit/>
                        </wps:bodyPr>
                      </wps:wsp>
                      <wps:wsp>
                        <wps:cNvPr id="736" name="Textbox 736"/>
                        <wps:cNvSpPr txBox="1"/>
                        <wps:spPr>
                          <a:xfrm>
                            <a:off x="0" y="0"/>
                            <a:ext cx="6673215" cy="1566545"/>
                          </a:xfrm>
                          <a:prstGeom prst="rect">
                            <a:avLst/>
                          </a:prstGeom>
                        </wps:spPr>
                        <wps:txbx>
                          <w:txbxContent>
                            <w:p w:rsidR="00A8284D" w:rsidRDefault="00A8284D">
                              <w:pPr>
                                <w:spacing w:before="252"/>
                                <w:ind w:left="322"/>
                                <w:rPr>
                                  <w:rFonts w:ascii="Tahoma"/>
                                  <w:b/>
                                  <w:sz w:val="24"/>
                                </w:rPr>
                              </w:pPr>
                              <w:r>
                                <w:rPr>
                                  <w:rFonts w:ascii="Tahoma"/>
                                  <w:b/>
                                  <w:sz w:val="24"/>
                                  <w:u w:val="single"/>
                                </w:rPr>
                                <w:t>GCSE</w:t>
                              </w:r>
                              <w:r>
                                <w:rPr>
                                  <w:rFonts w:ascii="Tahoma"/>
                                  <w:b/>
                                  <w:spacing w:val="-17"/>
                                  <w:sz w:val="24"/>
                                  <w:u w:val="single"/>
                                </w:rPr>
                                <w:t xml:space="preserve"> </w:t>
                              </w:r>
                              <w:r>
                                <w:rPr>
                                  <w:rFonts w:ascii="Tahoma"/>
                                  <w:b/>
                                  <w:sz w:val="24"/>
                                  <w:u w:val="single"/>
                                </w:rPr>
                                <w:t>Practice</w:t>
                              </w:r>
                              <w:r>
                                <w:rPr>
                                  <w:rFonts w:ascii="Tahoma"/>
                                  <w:b/>
                                  <w:spacing w:val="-17"/>
                                  <w:sz w:val="24"/>
                                  <w:u w:val="single"/>
                                </w:rPr>
                                <w:t xml:space="preserve"> </w:t>
                              </w:r>
                              <w:r>
                                <w:rPr>
                                  <w:rFonts w:ascii="Tahoma"/>
                                  <w:b/>
                                  <w:spacing w:val="-2"/>
                                  <w:sz w:val="24"/>
                                  <w:u w:val="single"/>
                                </w:rPr>
                                <w:t>Questions:</w:t>
                              </w:r>
                            </w:p>
                            <w:p w:rsidR="00A8284D" w:rsidRDefault="00A8284D">
                              <w:pPr>
                                <w:spacing w:before="10"/>
                                <w:rPr>
                                  <w:rFonts w:ascii="Tahoma"/>
                                  <w:b/>
                                  <w:sz w:val="24"/>
                                </w:rPr>
                              </w:pPr>
                            </w:p>
                            <w:p w:rsidR="00A8284D" w:rsidRDefault="00A8284D">
                              <w:pPr>
                                <w:numPr>
                                  <w:ilvl w:val="0"/>
                                  <w:numId w:val="158"/>
                                </w:numPr>
                                <w:tabs>
                                  <w:tab w:val="left" w:pos="1041"/>
                                </w:tabs>
                                <w:ind w:left="1041" w:hanging="359"/>
                                <w:rPr>
                                  <w:rFonts w:ascii="Tahoma" w:hAnsi="Tahoma"/>
                                  <w:b/>
                                </w:rPr>
                              </w:pPr>
                              <w:r>
                                <w:rPr>
                                  <w:rFonts w:ascii="Tahoma" w:hAnsi="Tahoma"/>
                                  <w:b/>
                                  <w:spacing w:val="-4"/>
                                </w:rPr>
                                <w:t>‘Explain</w:t>
                              </w:r>
                              <w:r>
                                <w:rPr>
                                  <w:rFonts w:ascii="Tahoma" w:hAnsi="Tahoma"/>
                                  <w:b/>
                                  <w:spacing w:val="-12"/>
                                </w:rPr>
                                <w:t xml:space="preserve"> </w:t>
                              </w:r>
                              <w:r>
                                <w:rPr>
                                  <w:rFonts w:ascii="Tahoma" w:hAnsi="Tahoma"/>
                                  <w:b/>
                                  <w:spacing w:val="-4"/>
                                </w:rPr>
                                <w:t>how</w:t>
                              </w:r>
                              <w:r>
                                <w:rPr>
                                  <w:rFonts w:ascii="Tahoma" w:hAnsi="Tahoma"/>
                                  <w:b/>
                                  <w:spacing w:val="-8"/>
                                </w:rPr>
                                <w:t xml:space="preserve"> </w:t>
                              </w:r>
                              <w:r>
                                <w:rPr>
                                  <w:rFonts w:ascii="Tahoma" w:hAnsi="Tahoma"/>
                                  <w:b/>
                                  <w:spacing w:val="-4"/>
                                </w:rPr>
                                <w:t>an</w:t>
                              </w:r>
                              <w:r>
                                <w:rPr>
                                  <w:rFonts w:ascii="Tahoma" w:hAnsi="Tahoma"/>
                                  <w:b/>
                                  <w:spacing w:val="-12"/>
                                </w:rPr>
                                <w:t xml:space="preserve"> </w:t>
                              </w:r>
                              <w:r>
                                <w:rPr>
                                  <w:rFonts w:ascii="Tahoma" w:hAnsi="Tahoma"/>
                                  <w:b/>
                                  <w:spacing w:val="-4"/>
                                </w:rPr>
                                <w:t>ox-bow</w:t>
                              </w:r>
                              <w:r>
                                <w:rPr>
                                  <w:rFonts w:ascii="Tahoma" w:hAnsi="Tahoma"/>
                                  <w:b/>
                                  <w:spacing w:val="-8"/>
                                </w:rPr>
                                <w:t xml:space="preserve"> </w:t>
                              </w:r>
                              <w:r>
                                <w:rPr>
                                  <w:rFonts w:ascii="Tahoma" w:hAnsi="Tahoma"/>
                                  <w:b/>
                                  <w:spacing w:val="-4"/>
                                </w:rPr>
                                <w:t>lake</w:t>
                              </w:r>
                              <w:r>
                                <w:rPr>
                                  <w:rFonts w:ascii="Tahoma" w:hAnsi="Tahoma"/>
                                  <w:b/>
                                  <w:spacing w:val="-7"/>
                                </w:rPr>
                                <w:t xml:space="preserve"> </w:t>
                              </w:r>
                              <w:r>
                                <w:rPr>
                                  <w:rFonts w:ascii="Tahoma" w:hAnsi="Tahoma"/>
                                  <w:b/>
                                  <w:spacing w:val="-4"/>
                                </w:rPr>
                                <w:t>could</w:t>
                              </w:r>
                              <w:r>
                                <w:rPr>
                                  <w:rFonts w:ascii="Tahoma" w:hAnsi="Tahoma"/>
                                  <w:b/>
                                  <w:spacing w:val="-11"/>
                                </w:rPr>
                                <w:t xml:space="preserve"> </w:t>
                              </w:r>
                              <w:r>
                                <w:rPr>
                                  <w:rFonts w:ascii="Tahoma" w:hAnsi="Tahoma"/>
                                  <w:b/>
                                  <w:spacing w:val="-4"/>
                                </w:rPr>
                                <w:t>form</w:t>
                              </w:r>
                              <w:r>
                                <w:rPr>
                                  <w:rFonts w:ascii="Tahoma" w:hAnsi="Tahoma"/>
                                  <w:b/>
                                  <w:spacing w:val="-8"/>
                                </w:rPr>
                                <w:t xml:space="preserve"> </w:t>
                              </w:r>
                              <w:r>
                                <w:rPr>
                                  <w:rFonts w:ascii="Tahoma" w:hAnsi="Tahoma"/>
                                  <w:b/>
                                  <w:spacing w:val="-4"/>
                                </w:rPr>
                                <w:t>on</w:t>
                              </w:r>
                              <w:r>
                                <w:rPr>
                                  <w:rFonts w:ascii="Tahoma" w:hAnsi="Tahoma"/>
                                  <w:b/>
                                  <w:spacing w:val="-11"/>
                                </w:rPr>
                                <w:t xml:space="preserve"> </w:t>
                              </w:r>
                              <w:r>
                                <w:rPr>
                                  <w:rFonts w:ascii="Tahoma" w:hAnsi="Tahoma"/>
                                  <w:b/>
                                  <w:spacing w:val="-4"/>
                                </w:rPr>
                                <w:t>the</w:t>
                              </w:r>
                              <w:r>
                                <w:rPr>
                                  <w:rFonts w:ascii="Tahoma" w:hAnsi="Tahoma"/>
                                  <w:b/>
                                  <w:spacing w:val="-9"/>
                                </w:rPr>
                                <w:t xml:space="preserve"> </w:t>
                              </w:r>
                              <w:r>
                                <w:rPr>
                                  <w:rFonts w:ascii="Tahoma" w:hAnsi="Tahoma"/>
                                  <w:b/>
                                  <w:spacing w:val="-4"/>
                                </w:rPr>
                                <w:t>river’</w:t>
                              </w:r>
                              <w:r>
                                <w:rPr>
                                  <w:rFonts w:ascii="Tahoma" w:hAnsi="Tahoma"/>
                                  <w:b/>
                                  <w:spacing w:val="-11"/>
                                </w:rPr>
                                <w:t xml:space="preserve"> </w:t>
                              </w:r>
                              <w:r>
                                <w:rPr>
                                  <w:rFonts w:ascii="Tahoma" w:hAnsi="Tahoma"/>
                                  <w:b/>
                                  <w:spacing w:val="-5"/>
                                </w:rPr>
                                <w:t>(4)</w:t>
                              </w:r>
                            </w:p>
                            <w:p w:rsidR="00A8284D" w:rsidRDefault="00A8284D">
                              <w:pPr>
                                <w:numPr>
                                  <w:ilvl w:val="0"/>
                                  <w:numId w:val="158"/>
                                </w:numPr>
                                <w:tabs>
                                  <w:tab w:val="left" w:pos="1041"/>
                                </w:tabs>
                                <w:spacing w:before="3"/>
                                <w:ind w:left="1041" w:hanging="359"/>
                                <w:rPr>
                                  <w:rFonts w:ascii="Tahoma" w:hAnsi="Tahoma"/>
                                  <w:b/>
                                </w:rPr>
                              </w:pPr>
                              <w:r>
                                <w:rPr>
                                  <w:rFonts w:ascii="Tahoma" w:hAnsi="Tahoma"/>
                                  <w:b/>
                                  <w:spacing w:val="-4"/>
                                </w:rPr>
                                <w:t>‘Explain</w:t>
                              </w:r>
                              <w:r>
                                <w:rPr>
                                  <w:rFonts w:ascii="Tahoma" w:hAnsi="Tahoma"/>
                                  <w:b/>
                                  <w:spacing w:val="-9"/>
                                </w:rPr>
                                <w:t xml:space="preserve"> </w:t>
                              </w:r>
                              <w:r>
                                <w:rPr>
                                  <w:rFonts w:ascii="Tahoma" w:hAnsi="Tahoma"/>
                                  <w:b/>
                                  <w:spacing w:val="-4"/>
                                </w:rPr>
                                <w:t>how</w:t>
                              </w:r>
                              <w:r>
                                <w:rPr>
                                  <w:rFonts w:ascii="Tahoma" w:hAnsi="Tahoma"/>
                                  <w:b/>
                                  <w:spacing w:val="-6"/>
                                </w:rPr>
                                <w:t xml:space="preserve"> </w:t>
                              </w:r>
                              <w:r>
                                <w:rPr>
                                  <w:rFonts w:ascii="Tahoma" w:hAnsi="Tahoma"/>
                                  <w:b/>
                                  <w:spacing w:val="-4"/>
                                </w:rPr>
                                <w:t>waterfalls</w:t>
                              </w:r>
                              <w:r>
                                <w:rPr>
                                  <w:rFonts w:ascii="Tahoma" w:hAnsi="Tahoma"/>
                                  <w:b/>
                                  <w:spacing w:val="-5"/>
                                </w:rPr>
                                <w:t xml:space="preserve"> </w:t>
                              </w:r>
                              <w:r>
                                <w:rPr>
                                  <w:rFonts w:ascii="Tahoma" w:hAnsi="Tahoma"/>
                                  <w:b/>
                                  <w:spacing w:val="-4"/>
                                </w:rPr>
                                <w:t>are created</w:t>
                              </w:r>
                              <w:r>
                                <w:rPr>
                                  <w:rFonts w:ascii="Tahoma" w:hAnsi="Tahoma"/>
                                  <w:b/>
                                  <w:spacing w:val="-7"/>
                                </w:rPr>
                                <w:t xml:space="preserve"> </w:t>
                              </w:r>
                              <w:r>
                                <w:rPr>
                                  <w:rFonts w:ascii="Tahoma" w:hAnsi="Tahoma"/>
                                  <w:b/>
                                  <w:spacing w:val="-4"/>
                                </w:rPr>
                                <w:t>by</w:t>
                              </w:r>
                              <w:r>
                                <w:rPr>
                                  <w:rFonts w:ascii="Tahoma" w:hAnsi="Tahoma"/>
                                  <w:b/>
                                  <w:spacing w:val="-8"/>
                                </w:rPr>
                                <w:t xml:space="preserve"> </w:t>
                              </w:r>
                              <w:r>
                                <w:rPr>
                                  <w:rFonts w:ascii="Tahoma" w:hAnsi="Tahoma"/>
                                  <w:b/>
                                  <w:spacing w:val="-4"/>
                                </w:rPr>
                                <w:t>physical</w:t>
                              </w:r>
                              <w:r>
                                <w:rPr>
                                  <w:rFonts w:ascii="Tahoma" w:hAnsi="Tahoma"/>
                                  <w:b/>
                                  <w:spacing w:val="-5"/>
                                </w:rPr>
                                <w:t xml:space="preserve"> </w:t>
                              </w:r>
                              <w:r>
                                <w:rPr>
                                  <w:rFonts w:ascii="Tahoma" w:hAnsi="Tahoma"/>
                                  <w:b/>
                                  <w:spacing w:val="-4"/>
                                </w:rPr>
                                <w:t xml:space="preserve">processes’ </w:t>
                              </w:r>
                              <w:r>
                                <w:rPr>
                                  <w:rFonts w:ascii="Tahoma" w:hAnsi="Tahoma"/>
                                  <w:b/>
                                  <w:spacing w:val="-5"/>
                                </w:rPr>
                                <w:t>(4)</w:t>
                              </w:r>
                            </w:p>
                            <w:p w:rsidR="00A8284D" w:rsidRDefault="00A8284D">
                              <w:pPr>
                                <w:numPr>
                                  <w:ilvl w:val="0"/>
                                  <w:numId w:val="158"/>
                                </w:numPr>
                                <w:tabs>
                                  <w:tab w:val="left" w:pos="1041"/>
                                </w:tabs>
                                <w:spacing w:before="3"/>
                                <w:ind w:left="1041" w:hanging="359"/>
                                <w:rPr>
                                  <w:rFonts w:ascii="Tahoma" w:hAnsi="Tahoma"/>
                                  <w:b/>
                                </w:rPr>
                              </w:pPr>
                              <w:r>
                                <w:rPr>
                                  <w:rFonts w:ascii="Tahoma" w:hAnsi="Tahoma"/>
                                  <w:b/>
                                  <w:spacing w:val="-6"/>
                                </w:rPr>
                                <w:t>‘Explain</w:t>
                              </w:r>
                              <w:r>
                                <w:rPr>
                                  <w:rFonts w:ascii="Tahoma" w:hAnsi="Tahoma"/>
                                  <w:b/>
                                  <w:spacing w:val="-9"/>
                                </w:rPr>
                                <w:t xml:space="preserve"> </w:t>
                              </w:r>
                              <w:r>
                                <w:rPr>
                                  <w:rFonts w:ascii="Tahoma" w:hAnsi="Tahoma"/>
                                  <w:b/>
                                  <w:spacing w:val="-6"/>
                                </w:rPr>
                                <w:t>the</w:t>
                              </w:r>
                              <w:r>
                                <w:rPr>
                                  <w:rFonts w:ascii="Tahoma" w:hAnsi="Tahoma"/>
                                  <w:b/>
                                  <w:spacing w:val="-8"/>
                                </w:rPr>
                                <w:t xml:space="preserve"> </w:t>
                              </w:r>
                              <w:r>
                                <w:rPr>
                                  <w:rFonts w:ascii="Tahoma" w:hAnsi="Tahoma"/>
                                  <w:b/>
                                  <w:spacing w:val="-6"/>
                                </w:rPr>
                                <w:t>formation</w:t>
                              </w:r>
                              <w:r>
                                <w:rPr>
                                  <w:rFonts w:ascii="Tahoma" w:hAnsi="Tahoma"/>
                                  <w:b/>
                                  <w:spacing w:val="-10"/>
                                </w:rPr>
                                <w:t xml:space="preserve"> </w:t>
                              </w:r>
                              <w:r>
                                <w:rPr>
                                  <w:rFonts w:ascii="Tahoma" w:hAnsi="Tahoma"/>
                                  <w:b/>
                                  <w:spacing w:val="-6"/>
                                </w:rPr>
                                <w:t>of</w:t>
                              </w:r>
                              <w:r>
                                <w:rPr>
                                  <w:rFonts w:ascii="Tahoma" w:hAnsi="Tahoma"/>
                                  <w:b/>
                                  <w:spacing w:val="-4"/>
                                </w:rPr>
                                <w:t xml:space="preserve"> </w:t>
                              </w:r>
                              <w:r>
                                <w:rPr>
                                  <w:rFonts w:ascii="Tahoma" w:hAnsi="Tahoma"/>
                                  <w:b/>
                                  <w:spacing w:val="-6"/>
                                </w:rPr>
                                <w:t>a floodplain’</w:t>
                              </w:r>
                              <w:r>
                                <w:rPr>
                                  <w:rFonts w:ascii="Tahoma" w:hAnsi="Tahoma"/>
                                  <w:b/>
                                  <w:spacing w:val="-4"/>
                                </w:rPr>
                                <w:t xml:space="preserve"> </w:t>
                              </w:r>
                              <w:r>
                                <w:rPr>
                                  <w:rFonts w:ascii="Tahoma" w:hAnsi="Tahoma"/>
                                  <w:b/>
                                  <w:spacing w:val="-6"/>
                                </w:rPr>
                                <w:t>(4)</w:t>
                              </w:r>
                            </w:p>
                            <w:p w:rsidR="00A8284D" w:rsidRDefault="00A8284D">
                              <w:pPr>
                                <w:numPr>
                                  <w:ilvl w:val="0"/>
                                  <w:numId w:val="158"/>
                                </w:numPr>
                                <w:tabs>
                                  <w:tab w:val="left" w:pos="1042"/>
                                </w:tabs>
                                <w:spacing w:before="6" w:line="242" w:lineRule="auto"/>
                                <w:ind w:right="984"/>
                                <w:rPr>
                                  <w:rFonts w:ascii="Tahoma"/>
                                  <w:b/>
                                </w:rPr>
                              </w:pPr>
                              <w:r>
                                <w:rPr>
                                  <w:rFonts w:ascii="Tahoma"/>
                                  <w:b/>
                                  <w:spacing w:val="-4"/>
                                </w:rPr>
                                <w:t>Using</w:t>
                              </w:r>
                              <w:r>
                                <w:rPr>
                                  <w:rFonts w:ascii="Tahoma"/>
                                  <w:b/>
                                  <w:spacing w:val="-9"/>
                                </w:rPr>
                                <w:t xml:space="preserve"> </w:t>
                              </w:r>
                              <w:r>
                                <w:rPr>
                                  <w:rFonts w:ascii="Tahoma"/>
                                  <w:b/>
                                  <w:spacing w:val="-4"/>
                                </w:rPr>
                                <w:t>a</w:t>
                              </w:r>
                              <w:r>
                                <w:rPr>
                                  <w:rFonts w:ascii="Tahoma"/>
                                  <w:b/>
                                  <w:spacing w:val="-8"/>
                                </w:rPr>
                                <w:t xml:space="preserve"> </w:t>
                              </w:r>
                              <w:r>
                                <w:rPr>
                                  <w:rFonts w:ascii="Tahoma"/>
                                  <w:b/>
                                  <w:spacing w:val="-4"/>
                                </w:rPr>
                                <w:t>named</w:t>
                              </w:r>
                              <w:r>
                                <w:rPr>
                                  <w:rFonts w:ascii="Tahoma"/>
                                  <w:b/>
                                  <w:spacing w:val="-7"/>
                                </w:rPr>
                                <w:t xml:space="preserve"> </w:t>
                              </w:r>
                              <w:r>
                                <w:rPr>
                                  <w:rFonts w:ascii="Tahoma"/>
                                  <w:b/>
                                  <w:spacing w:val="-4"/>
                                </w:rPr>
                                <w:t>example,</w:t>
                              </w:r>
                              <w:r>
                                <w:rPr>
                                  <w:rFonts w:ascii="Tahoma"/>
                                  <w:b/>
                                  <w:spacing w:val="-8"/>
                                </w:rPr>
                                <w:t xml:space="preserve"> </w:t>
                              </w:r>
                              <w:r>
                                <w:rPr>
                                  <w:rFonts w:ascii="Tahoma"/>
                                  <w:b/>
                                  <w:spacing w:val="-4"/>
                                </w:rPr>
                                <w:t>which</w:t>
                              </w:r>
                              <w:r>
                                <w:rPr>
                                  <w:rFonts w:ascii="Tahoma"/>
                                  <w:b/>
                                  <w:spacing w:val="-7"/>
                                </w:rPr>
                                <w:t xml:space="preserve"> </w:t>
                              </w:r>
                              <w:r>
                                <w:rPr>
                                  <w:rFonts w:ascii="Tahoma"/>
                                  <w:b/>
                                  <w:spacing w:val="-4"/>
                                </w:rPr>
                                <w:t>river</w:t>
                              </w:r>
                              <w:r>
                                <w:rPr>
                                  <w:rFonts w:ascii="Tahoma"/>
                                  <w:b/>
                                  <w:spacing w:val="-8"/>
                                </w:rPr>
                                <w:t xml:space="preserve"> </w:t>
                              </w:r>
                              <w:r>
                                <w:rPr>
                                  <w:rFonts w:ascii="Tahoma"/>
                                  <w:b/>
                                  <w:spacing w:val="-4"/>
                                </w:rPr>
                                <w:t>features</w:t>
                              </w:r>
                              <w:r>
                                <w:rPr>
                                  <w:rFonts w:ascii="Tahoma"/>
                                  <w:b/>
                                  <w:spacing w:val="-10"/>
                                </w:rPr>
                                <w:t xml:space="preserve"> </w:t>
                              </w:r>
                              <w:r>
                                <w:rPr>
                                  <w:rFonts w:ascii="Tahoma"/>
                                  <w:b/>
                                  <w:spacing w:val="-4"/>
                                </w:rPr>
                                <w:t>are</w:t>
                              </w:r>
                              <w:r>
                                <w:rPr>
                                  <w:rFonts w:ascii="Tahoma"/>
                                  <w:b/>
                                  <w:spacing w:val="-6"/>
                                </w:rPr>
                                <w:t xml:space="preserve"> </w:t>
                              </w:r>
                              <w:r>
                                <w:rPr>
                                  <w:rFonts w:ascii="Tahoma"/>
                                  <w:b/>
                                  <w:spacing w:val="-4"/>
                                </w:rPr>
                                <w:t>found</w:t>
                              </w:r>
                              <w:r>
                                <w:rPr>
                                  <w:rFonts w:ascii="Tahoma"/>
                                  <w:b/>
                                  <w:spacing w:val="-7"/>
                                </w:rPr>
                                <w:t xml:space="preserve"> </w:t>
                              </w:r>
                              <w:r>
                                <w:rPr>
                                  <w:rFonts w:ascii="Tahoma"/>
                                  <w:b/>
                                  <w:spacing w:val="-4"/>
                                </w:rPr>
                                <w:t>in</w:t>
                              </w:r>
                              <w:r>
                                <w:rPr>
                                  <w:rFonts w:ascii="Tahoma"/>
                                  <w:b/>
                                  <w:spacing w:val="-10"/>
                                </w:rPr>
                                <w:t xml:space="preserve"> </w:t>
                              </w:r>
                              <w:r>
                                <w:rPr>
                                  <w:rFonts w:ascii="Tahoma"/>
                                  <w:b/>
                                  <w:spacing w:val="-4"/>
                                </w:rPr>
                                <w:t>the</w:t>
                              </w:r>
                              <w:r>
                                <w:rPr>
                                  <w:rFonts w:ascii="Tahoma"/>
                                  <w:b/>
                                  <w:spacing w:val="-12"/>
                                </w:rPr>
                                <w:t xml:space="preserve"> </w:t>
                              </w:r>
                              <w:r>
                                <w:rPr>
                                  <w:rFonts w:ascii="Tahoma"/>
                                  <w:b/>
                                  <w:spacing w:val="-4"/>
                                </w:rPr>
                                <w:t>middle</w:t>
                              </w:r>
                              <w:r>
                                <w:rPr>
                                  <w:rFonts w:ascii="Tahoma"/>
                                  <w:b/>
                                  <w:spacing w:val="-6"/>
                                </w:rPr>
                                <w:t xml:space="preserve"> </w:t>
                              </w:r>
                              <w:r>
                                <w:rPr>
                                  <w:rFonts w:ascii="Tahoma"/>
                                  <w:b/>
                                  <w:spacing w:val="-4"/>
                                </w:rPr>
                                <w:t>and</w:t>
                              </w:r>
                              <w:r>
                                <w:rPr>
                                  <w:rFonts w:ascii="Tahoma"/>
                                  <w:b/>
                                  <w:spacing w:val="-7"/>
                                </w:rPr>
                                <w:t xml:space="preserve"> </w:t>
                              </w:r>
                              <w:r>
                                <w:rPr>
                                  <w:rFonts w:ascii="Tahoma"/>
                                  <w:b/>
                                  <w:spacing w:val="-4"/>
                                </w:rPr>
                                <w:t xml:space="preserve">lower </w:t>
                              </w:r>
                              <w:r>
                                <w:rPr>
                                  <w:rFonts w:ascii="Tahoma"/>
                                  <w:b/>
                                </w:rPr>
                                <w:t>course (6)</w:t>
                              </w:r>
                            </w:p>
                          </w:txbxContent>
                        </wps:txbx>
                        <wps:bodyPr wrap="square" lIns="0" tIns="0" rIns="0" bIns="0" rtlCol="0">
                          <a:noAutofit/>
                        </wps:bodyPr>
                      </wps:wsp>
                    </wpg:wgp>
                  </a:graphicData>
                </a:graphic>
              </wp:anchor>
            </w:drawing>
          </mc:Choice>
          <mc:Fallback>
            <w:pict>
              <v:group id="Group 733" o:spid="_x0000_s1665" style="position:absolute;margin-left:34.3pt;margin-top:16.4pt;width:525.45pt;height:123.35pt;z-index:-251534336;mso-wrap-distance-left:0;mso-wrap-distance-right:0;mso-position-horizontal-relative:page;mso-position-vertical-relative:text" coordsize="66732,1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">
                <v:shape id="Graphic 734" o:spid="_x0000_s1666" style="position:absolute;left:190;top:190;width:66351;height:15284;visibility:visible;mso-wrap-style:square;v-text-anchor:top" coordsize="6635115,152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" path="m6380480,l254635,,208865,4103,165786,15935,126117,34774,90578,59900,59888,90594,34766,126134,15931,165801,4102,208875,,254634,,1273187r4102,45770l15931,1362036r18835,39669l59888,1437244r30690,30690l126117,1493056r39669,18835l208865,1523720r45770,4102l6380480,1527822r45759,-4102l6469313,1511891r39667,-18835l6544520,1467934r30694,-30690l6600340,1401705r18839,-39669l6631011,1318957r4104,-45770l6635115,254634r-4104,-45759l6619179,165801r-18839,-39667l6575214,90594,6544520,59900,6508980,34774,6469313,15935,6426239,4103,6380480,xe" fillcolor="#fae4d5" stroked="f">
                  <v:path arrowok="t"/>
                </v:shape>
                <v:shape id="Graphic 735" o:spid="_x0000_s1667" style="position:absolute;left:190;top:190;width:66351;height:15284;visibility:visible;mso-wrap-style:square;v-text-anchor:top" coordsize="6635115,152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" path="m,254634l4102,208875,15931,165801,34766,126134,59888,90594,90578,59900,126117,34774,165786,15935,208865,4103,254635,,6380480,r45759,4103l6469313,15935r39667,18839l6544520,59900r30694,30694l6600340,126134r18839,39667l6631011,208875r4104,45759l6635115,1273187r-4104,45770l6619179,1362036r-18839,39669l6575214,1437244r-30694,30690l6508980,1493056r-39667,18835l6426239,1523720r-45759,4102l254635,1527822r-45770,-4102l165786,1511891r-39669,-18835l90578,1467934,59888,1437244,34766,1401705,15931,1362036,4102,1318957,,1273187,,254634xe" filled="f" strokecolor="#c55a11" strokeweight="3pt">
                  <v:path arrowok="t"/>
                </v:shape>
                <v:shape id="Textbox 736" o:spid="_x0000_s1668" type="#_x0000_t202" style="position:absolute;width:66732;height:15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GRFxQAAANwAAAAPAAAAZHJzL2Rvd25yZXYueG1sRI9Ba8JA&#10;FITvgv9heYXedFML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D5XGRFxQAAANwAAAAP&#10;AAAAAAAAAAAAAAAAAAcCAABkcnMvZG93bnJldi54bWxQSwUGAAAAAAMAAwC3AAAA+QIAAAAA&#10;" filled="f" stroked="f">
                  <v:textbox inset="0,0,0,0">
                    <w:txbxContent>
                      <w:p w:rsidR="00A8284D" w:rsidRDefault="00A8284D">
                        <w:pPr>
                          <w:spacing w:before="252"/>
                          <w:ind w:left="322"/>
                          <w:rPr>
                            <w:rFonts w:ascii="Tahoma"/>
                            <w:b/>
                            <w:sz w:val="24"/>
                          </w:rPr>
                        </w:pPr>
                        <w:r>
                          <w:rPr>
                            <w:rFonts w:ascii="Tahoma"/>
                            <w:b/>
                            <w:sz w:val="24"/>
                            <w:u w:val="single"/>
                          </w:rPr>
                          <w:t>GCSE</w:t>
                        </w:r>
                        <w:r>
                          <w:rPr>
                            <w:rFonts w:ascii="Tahoma"/>
                            <w:b/>
                            <w:spacing w:val="-17"/>
                            <w:sz w:val="24"/>
                            <w:u w:val="single"/>
                          </w:rPr>
                          <w:t xml:space="preserve"> </w:t>
                        </w:r>
                        <w:r>
                          <w:rPr>
                            <w:rFonts w:ascii="Tahoma"/>
                            <w:b/>
                            <w:sz w:val="24"/>
                            <w:u w:val="single"/>
                          </w:rPr>
                          <w:t>Practice</w:t>
                        </w:r>
                        <w:r>
                          <w:rPr>
                            <w:rFonts w:ascii="Tahoma"/>
                            <w:b/>
                            <w:spacing w:val="-17"/>
                            <w:sz w:val="24"/>
                            <w:u w:val="single"/>
                          </w:rPr>
                          <w:t xml:space="preserve"> </w:t>
                        </w:r>
                        <w:r>
                          <w:rPr>
                            <w:rFonts w:ascii="Tahoma"/>
                            <w:b/>
                            <w:spacing w:val="-2"/>
                            <w:sz w:val="24"/>
                            <w:u w:val="single"/>
                          </w:rPr>
                          <w:t>Questions:</w:t>
                        </w:r>
                      </w:p>
                      <w:p w:rsidR="00A8284D" w:rsidRDefault="00A8284D">
                        <w:pPr>
                          <w:spacing w:before="10"/>
                          <w:rPr>
                            <w:rFonts w:ascii="Tahoma"/>
                            <w:b/>
                            <w:sz w:val="24"/>
                          </w:rPr>
                        </w:pPr>
                      </w:p>
                      <w:p w:rsidR="00A8284D" w:rsidRDefault="00A8284D">
                        <w:pPr>
                          <w:numPr>
                            <w:ilvl w:val="0"/>
                            <w:numId w:val="158"/>
                          </w:numPr>
                          <w:tabs>
                            <w:tab w:val="left" w:pos="1041"/>
                          </w:tabs>
                          <w:ind w:left="1041" w:hanging="359"/>
                          <w:rPr>
                            <w:rFonts w:ascii="Tahoma" w:hAnsi="Tahoma"/>
                            <w:b/>
                          </w:rPr>
                        </w:pPr>
                        <w:r>
                          <w:rPr>
                            <w:rFonts w:ascii="Tahoma" w:hAnsi="Tahoma"/>
                            <w:b/>
                            <w:spacing w:val="-4"/>
                          </w:rPr>
                          <w:t>‘Explain</w:t>
                        </w:r>
                        <w:r>
                          <w:rPr>
                            <w:rFonts w:ascii="Tahoma" w:hAnsi="Tahoma"/>
                            <w:b/>
                            <w:spacing w:val="-12"/>
                          </w:rPr>
                          <w:t xml:space="preserve"> </w:t>
                        </w:r>
                        <w:r>
                          <w:rPr>
                            <w:rFonts w:ascii="Tahoma" w:hAnsi="Tahoma"/>
                            <w:b/>
                            <w:spacing w:val="-4"/>
                          </w:rPr>
                          <w:t>how</w:t>
                        </w:r>
                        <w:r>
                          <w:rPr>
                            <w:rFonts w:ascii="Tahoma" w:hAnsi="Tahoma"/>
                            <w:b/>
                            <w:spacing w:val="-8"/>
                          </w:rPr>
                          <w:t xml:space="preserve"> </w:t>
                        </w:r>
                        <w:r>
                          <w:rPr>
                            <w:rFonts w:ascii="Tahoma" w:hAnsi="Tahoma"/>
                            <w:b/>
                            <w:spacing w:val="-4"/>
                          </w:rPr>
                          <w:t>an</w:t>
                        </w:r>
                        <w:r>
                          <w:rPr>
                            <w:rFonts w:ascii="Tahoma" w:hAnsi="Tahoma"/>
                            <w:b/>
                            <w:spacing w:val="-12"/>
                          </w:rPr>
                          <w:t xml:space="preserve"> </w:t>
                        </w:r>
                        <w:r>
                          <w:rPr>
                            <w:rFonts w:ascii="Tahoma" w:hAnsi="Tahoma"/>
                            <w:b/>
                            <w:spacing w:val="-4"/>
                          </w:rPr>
                          <w:t>ox-bow</w:t>
                        </w:r>
                        <w:r>
                          <w:rPr>
                            <w:rFonts w:ascii="Tahoma" w:hAnsi="Tahoma"/>
                            <w:b/>
                            <w:spacing w:val="-8"/>
                          </w:rPr>
                          <w:t xml:space="preserve"> </w:t>
                        </w:r>
                        <w:r>
                          <w:rPr>
                            <w:rFonts w:ascii="Tahoma" w:hAnsi="Tahoma"/>
                            <w:b/>
                            <w:spacing w:val="-4"/>
                          </w:rPr>
                          <w:t>lake</w:t>
                        </w:r>
                        <w:r>
                          <w:rPr>
                            <w:rFonts w:ascii="Tahoma" w:hAnsi="Tahoma"/>
                            <w:b/>
                            <w:spacing w:val="-7"/>
                          </w:rPr>
                          <w:t xml:space="preserve"> </w:t>
                        </w:r>
                        <w:r>
                          <w:rPr>
                            <w:rFonts w:ascii="Tahoma" w:hAnsi="Tahoma"/>
                            <w:b/>
                            <w:spacing w:val="-4"/>
                          </w:rPr>
                          <w:t>could</w:t>
                        </w:r>
                        <w:r>
                          <w:rPr>
                            <w:rFonts w:ascii="Tahoma" w:hAnsi="Tahoma"/>
                            <w:b/>
                            <w:spacing w:val="-11"/>
                          </w:rPr>
                          <w:t xml:space="preserve"> </w:t>
                        </w:r>
                        <w:r>
                          <w:rPr>
                            <w:rFonts w:ascii="Tahoma" w:hAnsi="Tahoma"/>
                            <w:b/>
                            <w:spacing w:val="-4"/>
                          </w:rPr>
                          <w:t>form</w:t>
                        </w:r>
                        <w:r>
                          <w:rPr>
                            <w:rFonts w:ascii="Tahoma" w:hAnsi="Tahoma"/>
                            <w:b/>
                            <w:spacing w:val="-8"/>
                          </w:rPr>
                          <w:t xml:space="preserve"> </w:t>
                        </w:r>
                        <w:r>
                          <w:rPr>
                            <w:rFonts w:ascii="Tahoma" w:hAnsi="Tahoma"/>
                            <w:b/>
                            <w:spacing w:val="-4"/>
                          </w:rPr>
                          <w:t>on</w:t>
                        </w:r>
                        <w:r>
                          <w:rPr>
                            <w:rFonts w:ascii="Tahoma" w:hAnsi="Tahoma"/>
                            <w:b/>
                            <w:spacing w:val="-11"/>
                          </w:rPr>
                          <w:t xml:space="preserve"> </w:t>
                        </w:r>
                        <w:r>
                          <w:rPr>
                            <w:rFonts w:ascii="Tahoma" w:hAnsi="Tahoma"/>
                            <w:b/>
                            <w:spacing w:val="-4"/>
                          </w:rPr>
                          <w:t>the</w:t>
                        </w:r>
                        <w:r>
                          <w:rPr>
                            <w:rFonts w:ascii="Tahoma" w:hAnsi="Tahoma"/>
                            <w:b/>
                            <w:spacing w:val="-9"/>
                          </w:rPr>
                          <w:t xml:space="preserve"> </w:t>
                        </w:r>
                        <w:r>
                          <w:rPr>
                            <w:rFonts w:ascii="Tahoma" w:hAnsi="Tahoma"/>
                            <w:b/>
                            <w:spacing w:val="-4"/>
                          </w:rPr>
                          <w:t>river’</w:t>
                        </w:r>
                        <w:r>
                          <w:rPr>
                            <w:rFonts w:ascii="Tahoma" w:hAnsi="Tahoma"/>
                            <w:b/>
                            <w:spacing w:val="-11"/>
                          </w:rPr>
                          <w:t xml:space="preserve"> </w:t>
                        </w:r>
                        <w:r>
                          <w:rPr>
                            <w:rFonts w:ascii="Tahoma" w:hAnsi="Tahoma"/>
                            <w:b/>
                            <w:spacing w:val="-5"/>
                          </w:rPr>
                          <w:t>(4)</w:t>
                        </w:r>
                      </w:p>
                      <w:p w:rsidR="00A8284D" w:rsidRDefault="00A8284D">
                        <w:pPr>
                          <w:numPr>
                            <w:ilvl w:val="0"/>
                            <w:numId w:val="158"/>
                          </w:numPr>
                          <w:tabs>
                            <w:tab w:val="left" w:pos="1041"/>
                          </w:tabs>
                          <w:spacing w:before="3"/>
                          <w:ind w:left="1041" w:hanging="359"/>
                          <w:rPr>
                            <w:rFonts w:ascii="Tahoma" w:hAnsi="Tahoma"/>
                            <w:b/>
                          </w:rPr>
                        </w:pPr>
                        <w:r>
                          <w:rPr>
                            <w:rFonts w:ascii="Tahoma" w:hAnsi="Tahoma"/>
                            <w:b/>
                            <w:spacing w:val="-4"/>
                          </w:rPr>
                          <w:t>‘Explain</w:t>
                        </w:r>
                        <w:r>
                          <w:rPr>
                            <w:rFonts w:ascii="Tahoma" w:hAnsi="Tahoma"/>
                            <w:b/>
                            <w:spacing w:val="-9"/>
                          </w:rPr>
                          <w:t xml:space="preserve"> </w:t>
                        </w:r>
                        <w:r>
                          <w:rPr>
                            <w:rFonts w:ascii="Tahoma" w:hAnsi="Tahoma"/>
                            <w:b/>
                            <w:spacing w:val="-4"/>
                          </w:rPr>
                          <w:t>how</w:t>
                        </w:r>
                        <w:r>
                          <w:rPr>
                            <w:rFonts w:ascii="Tahoma" w:hAnsi="Tahoma"/>
                            <w:b/>
                            <w:spacing w:val="-6"/>
                          </w:rPr>
                          <w:t xml:space="preserve"> </w:t>
                        </w:r>
                        <w:r>
                          <w:rPr>
                            <w:rFonts w:ascii="Tahoma" w:hAnsi="Tahoma"/>
                            <w:b/>
                            <w:spacing w:val="-4"/>
                          </w:rPr>
                          <w:t>waterfalls</w:t>
                        </w:r>
                        <w:r>
                          <w:rPr>
                            <w:rFonts w:ascii="Tahoma" w:hAnsi="Tahoma"/>
                            <w:b/>
                            <w:spacing w:val="-5"/>
                          </w:rPr>
                          <w:t xml:space="preserve"> </w:t>
                        </w:r>
                        <w:r>
                          <w:rPr>
                            <w:rFonts w:ascii="Tahoma" w:hAnsi="Tahoma"/>
                            <w:b/>
                            <w:spacing w:val="-4"/>
                          </w:rPr>
                          <w:t>are created</w:t>
                        </w:r>
                        <w:r>
                          <w:rPr>
                            <w:rFonts w:ascii="Tahoma" w:hAnsi="Tahoma"/>
                            <w:b/>
                            <w:spacing w:val="-7"/>
                          </w:rPr>
                          <w:t xml:space="preserve"> </w:t>
                        </w:r>
                        <w:r>
                          <w:rPr>
                            <w:rFonts w:ascii="Tahoma" w:hAnsi="Tahoma"/>
                            <w:b/>
                            <w:spacing w:val="-4"/>
                          </w:rPr>
                          <w:t>by</w:t>
                        </w:r>
                        <w:r>
                          <w:rPr>
                            <w:rFonts w:ascii="Tahoma" w:hAnsi="Tahoma"/>
                            <w:b/>
                            <w:spacing w:val="-8"/>
                          </w:rPr>
                          <w:t xml:space="preserve"> </w:t>
                        </w:r>
                        <w:r>
                          <w:rPr>
                            <w:rFonts w:ascii="Tahoma" w:hAnsi="Tahoma"/>
                            <w:b/>
                            <w:spacing w:val="-4"/>
                          </w:rPr>
                          <w:t>physical</w:t>
                        </w:r>
                        <w:r>
                          <w:rPr>
                            <w:rFonts w:ascii="Tahoma" w:hAnsi="Tahoma"/>
                            <w:b/>
                            <w:spacing w:val="-5"/>
                          </w:rPr>
                          <w:t xml:space="preserve"> </w:t>
                        </w:r>
                        <w:r>
                          <w:rPr>
                            <w:rFonts w:ascii="Tahoma" w:hAnsi="Tahoma"/>
                            <w:b/>
                            <w:spacing w:val="-4"/>
                          </w:rPr>
                          <w:t xml:space="preserve">processes’ </w:t>
                        </w:r>
                        <w:r>
                          <w:rPr>
                            <w:rFonts w:ascii="Tahoma" w:hAnsi="Tahoma"/>
                            <w:b/>
                            <w:spacing w:val="-5"/>
                          </w:rPr>
                          <w:t>(4)</w:t>
                        </w:r>
                      </w:p>
                      <w:p w:rsidR="00A8284D" w:rsidRDefault="00A8284D">
                        <w:pPr>
                          <w:numPr>
                            <w:ilvl w:val="0"/>
                            <w:numId w:val="158"/>
                          </w:numPr>
                          <w:tabs>
                            <w:tab w:val="left" w:pos="1041"/>
                          </w:tabs>
                          <w:spacing w:before="3"/>
                          <w:ind w:left="1041" w:hanging="359"/>
                          <w:rPr>
                            <w:rFonts w:ascii="Tahoma" w:hAnsi="Tahoma"/>
                            <w:b/>
                          </w:rPr>
                        </w:pPr>
                        <w:r>
                          <w:rPr>
                            <w:rFonts w:ascii="Tahoma" w:hAnsi="Tahoma"/>
                            <w:b/>
                            <w:spacing w:val="-6"/>
                          </w:rPr>
                          <w:t>‘Explain</w:t>
                        </w:r>
                        <w:r>
                          <w:rPr>
                            <w:rFonts w:ascii="Tahoma" w:hAnsi="Tahoma"/>
                            <w:b/>
                            <w:spacing w:val="-9"/>
                          </w:rPr>
                          <w:t xml:space="preserve"> </w:t>
                        </w:r>
                        <w:r>
                          <w:rPr>
                            <w:rFonts w:ascii="Tahoma" w:hAnsi="Tahoma"/>
                            <w:b/>
                            <w:spacing w:val="-6"/>
                          </w:rPr>
                          <w:t>the</w:t>
                        </w:r>
                        <w:r>
                          <w:rPr>
                            <w:rFonts w:ascii="Tahoma" w:hAnsi="Tahoma"/>
                            <w:b/>
                            <w:spacing w:val="-8"/>
                          </w:rPr>
                          <w:t xml:space="preserve"> </w:t>
                        </w:r>
                        <w:r>
                          <w:rPr>
                            <w:rFonts w:ascii="Tahoma" w:hAnsi="Tahoma"/>
                            <w:b/>
                            <w:spacing w:val="-6"/>
                          </w:rPr>
                          <w:t>formation</w:t>
                        </w:r>
                        <w:r>
                          <w:rPr>
                            <w:rFonts w:ascii="Tahoma" w:hAnsi="Tahoma"/>
                            <w:b/>
                            <w:spacing w:val="-10"/>
                          </w:rPr>
                          <w:t xml:space="preserve"> </w:t>
                        </w:r>
                        <w:r>
                          <w:rPr>
                            <w:rFonts w:ascii="Tahoma" w:hAnsi="Tahoma"/>
                            <w:b/>
                            <w:spacing w:val="-6"/>
                          </w:rPr>
                          <w:t>of</w:t>
                        </w:r>
                        <w:r>
                          <w:rPr>
                            <w:rFonts w:ascii="Tahoma" w:hAnsi="Tahoma"/>
                            <w:b/>
                            <w:spacing w:val="-4"/>
                          </w:rPr>
                          <w:t xml:space="preserve"> </w:t>
                        </w:r>
                        <w:r>
                          <w:rPr>
                            <w:rFonts w:ascii="Tahoma" w:hAnsi="Tahoma"/>
                            <w:b/>
                            <w:spacing w:val="-6"/>
                          </w:rPr>
                          <w:t>a floodplain’</w:t>
                        </w:r>
                        <w:r>
                          <w:rPr>
                            <w:rFonts w:ascii="Tahoma" w:hAnsi="Tahoma"/>
                            <w:b/>
                            <w:spacing w:val="-4"/>
                          </w:rPr>
                          <w:t xml:space="preserve"> </w:t>
                        </w:r>
                        <w:r>
                          <w:rPr>
                            <w:rFonts w:ascii="Tahoma" w:hAnsi="Tahoma"/>
                            <w:b/>
                            <w:spacing w:val="-6"/>
                          </w:rPr>
                          <w:t>(4)</w:t>
                        </w:r>
                      </w:p>
                      <w:p w:rsidR="00A8284D" w:rsidRDefault="00A8284D">
                        <w:pPr>
                          <w:numPr>
                            <w:ilvl w:val="0"/>
                            <w:numId w:val="158"/>
                          </w:numPr>
                          <w:tabs>
                            <w:tab w:val="left" w:pos="1042"/>
                          </w:tabs>
                          <w:spacing w:before="6" w:line="242" w:lineRule="auto"/>
                          <w:ind w:right="984"/>
                          <w:rPr>
                            <w:rFonts w:ascii="Tahoma"/>
                            <w:b/>
                          </w:rPr>
                        </w:pPr>
                        <w:r>
                          <w:rPr>
                            <w:rFonts w:ascii="Tahoma"/>
                            <w:b/>
                            <w:spacing w:val="-4"/>
                          </w:rPr>
                          <w:t>Using</w:t>
                        </w:r>
                        <w:r>
                          <w:rPr>
                            <w:rFonts w:ascii="Tahoma"/>
                            <w:b/>
                            <w:spacing w:val="-9"/>
                          </w:rPr>
                          <w:t xml:space="preserve"> </w:t>
                        </w:r>
                        <w:r>
                          <w:rPr>
                            <w:rFonts w:ascii="Tahoma"/>
                            <w:b/>
                            <w:spacing w:val="-4"/>
                          </w:rPr>
                          <w:t>a</w:t>
                        </w:r>
                        <w:r>
                          <w:rPr>
                            <w:rFonts w:ascii="Tahoma"/>
                            <w:b/>
                            <w:spacing w:val="-8"/>
                          </w:rPr>
                          <w:t xml:space="preserve"> </w:t>
                        </w:r>
                        <w:r>
                          <w:rPr>
                            <w:rFonts w:ascii="Tahoma"/>
                            <w:b/>
                            <w:spacing w:val="-4"/>
                          </w:rPr>
                          <w:t>named</w:t>
                        </w:r>
                        <w:r>
                          <w:rPr>
                            <w:rFonts w:ascii="Tahoma"/>
                            <w:b/>
                            <w:spacing w:val="-7"/>
                          </w:rPr>
                          <w:t xml:space="preserve"> </w:t>
                        </w:r>
                        <w:r>
                          <w:rPr>
                            <w:rFonts w:ascii="Tahoma"/>
                            <w:b/>
                            <w:spacing w:val="-4"/>
                          </w:rPr>
                          <w:t>example,</w:t>
                        </w:r>
                        <w:r>
                          <w:rPr>
                            <w:rFonts w:ascii="Tahoma"/>
                            <w:b/>
                            <w:spacing w:val="-8"/>
                          </w:rPr>
                          <w:t xml:space="preserve"> </w:t>
                        </w:r>
                        <w:r>
                          <w:rPr>
                            <w:rFonts w:ascii="Tahoma"/>
                            <w:b/>
                            <w:spacing w:val="-4"/>
                          </w:rPr>
                          <w:t>which</w:t>
                        </w:r>
                        <w:r>
                          <w:rPr>
                            <w:rFonts w:ascii="Tahoma"/>
                            <w:b/>
                            <w:spacing w:val="-7"/>
                          </w:rPr>
                          <w:t xml:space="preserve"> </w:t>
                        </w:r>
                        <w:r>
                          <w:rPr>
                            <w:rFonts w:ascii="Tahoma"/>
                            <w:b/>
                            <w:spacing w:val="-4"/>
                          </w:rPr>
                          <w:t>river</w:t>
                        </w:r>
                        <w:r>
                          <w:rPr>
                            <w:rFonts w:ascii="Tahoma"/>
                            <w:b/>
                            <w:spacing w:val="-8"/>
                          </w:rPr>
                          <w:t xml:space="preserve"> </w:t>
                        </w:r>
                        <w:r>
                          <w:rPr>
                            <w:rFonts w:ascii="Tahoma"/>
                            <w:b/>
                            <w:spacing w:val="-4"/>
                          </w:rPr>
                          <w:t>features</w:t>
                        </w:r>
                        <w:r>
                          <w:rPr>
                            <w:rFonts w:ascii="Tahoma"/>
                            <w:b/>
                            <w:spacing w:val="-10"/>
                          </w:rPr>
                          <w:t xml:space="preserve"> </w:t>
                        </w:r>
                        <w:r>
                          <w:rPr>
                            <w:rFonts w:ascii="Tahoma"/>
                            <w:b/>
                            <w:spacing w:val="-4"/>
                          </w:rPr>
                          <w:t>are</w:t>
                        </w:r>
                        <w:r>
                          <w:rPr>
                            <w:rFonts w:ascii="Tahoma"/>
                            <w:b/>
                            <w:spacing w:val="-6"/>
                          </w:rPr>
                          <w:t xml:space="preserve"> </w:t>
                        </w:r>
                        <w:r>
                          <w:rPr>
                            <w:rFonts w:ascii="Tahoma"/>
                            <w:b/>
                            <w:spacing w:val="-4"/>
                          </w:rPr>
                          <w:t>found</w:t>
                        </w:r>
                        <w:r>
                          <w:rPr>
                            <w:rFonts w:ascii="Tahoma"/>
                            <w:b/>
                            <w:spacing w:val="-7"/>
                          </w:rPr>
                          <w:t xml:space="preserve"> </w:t>
                        </w:r>
                        <w:r>
                          <w:rPr>
                            <w:rFonts w:ascii="Tahoma"/>
                            <w:b/>
                            <w:spacing w:val="-4"/>
                          </w:rPr>
                          <w:t>in</w:t>
                        </w:r>
                        <w:r>
                          <w:rPr>
                            <w:rFonts w:ascii="Tahoma"/>
                            <w:b/>
                            <w:spacing w:val="-10"/>
                          </w:rPr>
                          <w:t xml:space="preserve"> </w:t>
                        </w:r>
                        <w:r>
                          <w:rPr>
                            <w:rFonts w:ascii="Tahoma"/>
                            <w:b/>
                            <w:spacing w:val="-4"/>
                          </w:rPr>
                          <w:t>the</w:t>
                        </w:r>
                        <w:r>
                          <w:rPr>
                            <w:rFonts w:ascii="Tahoma"/>
                            <w:b/>
                            <w:spacing w:val="-12"/>
                          </w:rPr>
                          <w:t xml:space="preserve"> </w:t>
                        </w:r>
                        <w:r>
                          <w:rPr>
                            <w:rFonts w:ascii="Tahoma"/>
                            <w:b/>
                            <w:spacing w:val="-4"/>
                          </w:rPr>
                          <w:t>middle</w:t>
                        </w:r>
                        <w:r>
                          <w:rPr>
                            <w:rFonts w:ascii="Tahoma"/>
                            <w:b/>
                            <w:spacing w:val="-6"/>
                          </w:rPr>
                          <w:t xml:space="preserve"> </w:t>
                        </w:r>
                        <w:r>
                          <w:rPr>
                            <w:rFonts w:ascii="Tahoma"/>
                            <w:b/>
                            <w:spacing w:val="-4"/>
                          </w:rPr>
                          <w:t>and</w:t>
                        </w:r>
                        <w:r>
                          <w:rPr>
                            <w:rFonts w:ascii="Tahoma"/>
                            <w:b/>
                            <w:spacing w:val="-7"/>
                          </w:rPr>
                          <w:t xml:space="preserve"> </w:t>
                        </w:r>
                        <w:r>
                          <w:rPr>
                            <w:rFonts w:ascii="Tahoma"/>
                            <w:b/>
                            <w:spacing w:val="-4"/>
                          </w:rPr>
                          <w:t xml:space="preserve">lower </w:t>
                        </w:r>
                        <w:r>
                          <w:rPr>
                            <w:rFonts w:ascii="Tahoma"/>
                            <w:b/>
                          </w:rPr>
                          <w:t>course (6)</w:t>
                        </w:r>
                      </w:p>
                    </w:txbxContent>
                  </v:textbox>
                </v:shape>
                <w10:wrap type="topAndBottom" anchorx="page"/>
              </v:group>
            </w:pict>
          </mc:Fallback>
        </mc:AlternateContent>
      </w:r>
    </w:p>
    <w:p w:rsidR="00BC3DBA" w:rsidRDefault="00BC3DBA">
      <w:pPr>
        <w:rPr>
          <w:sz w:val="20"/>
        </w:rPr>
        <w:sectPr w:rsidR="00BC3DBA">
          <w:type w:val="continuous"/>
          <w:pgSz w:w="11910" w:h="16840"/>
          <w:pgMar w:top="220" w:right="160" w:bottom="0" w:left="400" w:header="0" w:footer="993" w:gutter="0"/>
          <w:cols w:space="720"/>
        </w:sectPr>
      </w:pPr>
    </w:p>
    <w:p w:rsidR="00BC3DBA" w:rsidRDefault="00A8284D">
      <w:pPr>
        <w:pStyle w:val="Heading2"/>
        <w:tabs>
          <w:tab w:val="left" w:pos="2871"/>
          <w:tab w:val="left" w:pos="10741"/>
        </w:tabs>
        <w:spacing w:before="84"/>
        <w:ind w:left="310"/>
        <w:jc w:val="left"/>
      </w:pPr>
      <w:r>
        <w:rPr>
          <w:noProof/>
          <w:lang w:val="en-GB" w:eastAsia="en-GB"/>
        </w:rPr>
        <w:lastRenderedPageBreak/>
        <mc:AlternateContent>
          <mc:Choice Requires="wps">
            <w:drawing>
              <wp:anchor distT="0" distB="0" distL="0" distR="0" simplePos="0" relativeHeight="251513856" behindDoc="0" locked="0" layoutInCell="1" allowOverlap="1">
                <wp:simplePos x="0" y="0"/>
                <wp:positionH relativeFrom="page">
                  <wp:posOffset>4077334</wp:posOffset>
                </wp:positionH>
                <wp:positionV relativeFrom="page">
                  <wp:posOffset>7599171</wp:posOffset>
                </wp:positionV>
                <wp:extent cx="3112770" cy="654685"/>
                <wp:effectExtent l="0" t="0" r="0" b="0"/>
                <wp:wrapNone/>
                <wp:docPr id="737" name="Textbox 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2770" cy="654685"/>
                        </a:xfrm>
                        <a:prstGeom prst="rect">
                          <a:avLst/>
                        </a:prstGeom>
                        <a:solidFill>
                          <a:srgbClr val="FAE4D5"/>
                        </a:solidFill>
                        <a:ln w="19050">
                          <a:solidFill>
                            <a:srgbClr val="FF0000"/>
                          </a:solidFill>
                          <a:prstDash val="solid"/>
                        </a:ln>
                      </wps:spPr>
                      <wps:txbx>
                        <w:txbxContent>
                          <w:p w:rsidR="00A8284D" w:rsidRDefault="00A8284D">
                            <w:pPr>
                              <w:pStyle w:val="BodyText"/>
                              <w:spacing w:before="72"/>
                              <w:ind w:left="146" w:right="45"/>
                              <w:rPr>
                                <w:color w:val="000000"/>
                              </w:rPr>
                            </w:pPr>
                            <w:r>
                              <w:rPr>
                                <w:b/>
                                <w:color w:val="FF0000"/>
                                <w:u w:val="single" w:color="FF0000"/>
                              </w:rPr>
                              <w:t>Rock Type:</w:t>
                            </w:r>
                            <w:r>
                              <w:rPr>
                                <w:b/>
                                <w:color w:val="FF0000"/>
                                <w:spacing w:val="-15"/>
                              </w:rPr>
                              <w:t xml:space="preserve"> </w:t>
                            </w:r>
                            <w:r>
                              <w:rPr>
                                <w:color w:val="000000"/>
                              </w:rPr>
                              <w:t>Clay soils and some rocks are impermeable</w:t>
                            </w:r>
                            <w:r>
                              <w:rPr>
                                <w:color w:val="000000"/>
                                <w:spacing w:val="-9"/>
                              </w:rPr>
                              <w:t xml:space="preserve"> </w:t>
                            </w:r>
                            <w:r>
                              <w:rPr>
                                <w:color w:val="000000"/>
                              </w:rPr>
                              <w:t>and</w:t>
                            </w:r>
                            <w:r>
                              <w:rPr>
                                <w:color w:val="000000"/>
                                <w:spacing w:val="-7"/>
                              </w:rPr>
                              <w:t xml:space="preserve"> </w:t>
                            </w:r>
                            <w:r>
                              <w:rPr>
                                <w:color w:val="000000"/>
                              </w:rPr>
                              <w:t>don’t</w:t>
                            </w:r>
                            <w:r>
                              <w:rPr>
                                <w:color w:val="000000"/>
                                <w:spacing w:val="-9"/>
                              </w:rPr>
                              <w:t xml:space="preserve"> </w:t>
                            </w:r>
                            <w:r>
                              <w:rPr>
                                <w:color w:val="000000"/>
                              </w:rPr>
                              <w:t>allow</w:t>
                            </w:r>
                            <w:r>
                              <w:rPr>
                                <w:color w:val="000000"/>
                                <w:spacing w:val="-7"/>
                              </w:rPr>
                              <w:t xml:space="preserve"> </w:t>
                            </w:r>
                            <w:r>
                              <w:rPr>
                                <w:color w:val="000000"/>
                              </w:rPr>
                              <w:t>water</w:t>
                            </w:r>
                            <w:r>
                              <w:rPr>
                                <w:color w:val="000000"/>
                                <w:spacing w:val="-8"/>
                              </w:rPr>
                              <w:t xml:space="preserve"> </w:t>
                            </w:r>
                            <w:r>
                              <w:rPr>
                                <w:color w:val="000000"/>
                              </w:rPr>
                              <w:t>through and run off is increased.</w:t>
                            </w:r>
                          </w:p>
                        </w:txbxContent>
                      </wps:txbx>
                      <wps:bodyPr wrap="square" lIns="0" tIns="0" rIns="0" bIns="0" rtlCol="0">
                        <a:noAutofit/>
                      </wps:bodyPr>
                    </wps:wsp>
                  </a:graphicData>
                </a:graphic>
              </wp:anchor>
            </w:drawing>
          </mc:Choice>
          <mc:Fallback>
            <w:pict>
              <v:shape id="Textbox 737" o:spid="_x0000_s1669" type="#_x0000_t202" style="position:absolute;left:0;text-align:left;margin-left:321.05pt;margin-top:598.35pt;width:245.1pt;height:51.55pt;z-index:251513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" fillcolor="#fae4d5" strokecolor="red" strokeweight="1.5pt">
                <v:path arrowok="t"/>
                <v:textbox inset="0,0,0,0">
                  <w:txbxContent>
                    <w:p w:rsidR="00A8284D" w:rsidRDefault="00A8284D">
                      <w:pPr>
                        <w:pStyle w:val="BodyText"/>
                        <w:spacing w:before="72"/>
                        <w:ind w:left="146" w:right="45"/>
                        <w:rPr>
                          <w:color w:val="000000"/>
                        </w:rPr>
                      </w:pPr>
                      <w:r>
                        <w:rPr>
                          <w:b/>
                          <w:color w:val="FF0000"/>
                          <w:u w:val="single" w:color="FF0000"/>
                        </w:rPr>
                        <w:t>Rock Type:</w:t>
                      </w:r>
                      <w:r>
                        <w:rPr>
                          <w:b/>
                          <w:color w:val="FF0000"/>
                          <w:spacing w:val="-15"/>
                        </w:rPr>
                        <w:t xml:space="preserve"> </w:t>
                      </w:r>
                      <w:r>
                        <w:rPr>
                          <w:color w:val="000000"/>
                        </w:rPr>
                        <w:t>Clay soils and some rocks are impermeable</w:t>
                      </w:r>
                      <w:r>
                        <w:rPr>
                          <w:color w:val="000000"/>
                          <w:spacing w:val="-9"/>
                        </w:rPr>
                        <w:t xml:space="preserve"> </w:t>
                      </w:r>
                      <w:r>
                        <w:rPr>
                          <w:color w:val="000000"/>
                        </w:rPr>
                        <w:t>and</w:t>
                      </w:r>
                      <w:r>
                        <w:rPr>
                          <w:color w:val="000000"/>
                          <w:spacing w:val="-7"/>
                        </w:rPr>
                        <w:t xml:space="preserve"> </w:t>
                      </w:r>
                      <w:r>
                        <w:rPr>
                          <w:color w:val="000000"/>
                        </w:rPr>
                        <w:t>don’t</w:t>
                      </w:r>
                      <w:r>
                        <w:rPr>
                          <w:color w:val="000000"/>
                          <w:spacing w:val="-9"/>
                        </w:rPr>
                        <w:t xml:space="preserve"> </w:t>
                      </w:r>
                      <w:r>
                        <w:rPr>
                          <w:color w:val="000000"/>
                        </w:rPr>
                        <w:t>allow</w:t>
                      </w:r>
                      <w:r>
                        <w:rPr>
                          <w:color w:val="000000"/>
                          <w:spacing w:val="-7"/>
                        </w:rPr>
                        <w:t xml:space="preserve"> </w:t>
                      </w:r>
                      <w:r>
                        <w:rPr>
                          <w:color w:val="000000"/>
                        </w:rPr>
                        <w:t>water</w:t>
                      </w:r>
                      <w:r>
                        <w:rPr>
                          <w:color w:val="000000"/>
                          <w:spacing w:val="-8"/>
                        </w:rPr>
                        <w:t xml:space="preserve"> </w:t>
                      </w:r>
                      <w:r>
                        <w:rPr>
                          <w:color w:val="000000"/>
                        </w:rPr>
                        <w:t>through and run off is increased.</w:t>
                      </w:r>
                    </w:p>
                  </w:txbxContent>
                </v:textbox>
                <w10:wrap anchorx="page" anchory="page"/>
              </v:shape>
            </w:pict>
          </mc:Fallback>
        </mc:AlternateContent>
      </w:r>
      <w:r>
        <w:rPr>
          <w:noProof/>
          <w:lang w:val="en-GB" w:eastAsia="en-GB"/>
        </w:rPr>
        <mc:AlternateContent>
          <mc:Choice Requires="wps">
            <w:drawing>
              <wp:anchor distT="0" distB="0" distL="0" distR="0" simplePos="0" relativeHeight="251514880" behindDoc="0" locked="0" layoutInCell="1" allowOverlap="1">
                <wp:simplePos x="0" y="0"/>
                <wp:positionH relativeFrom="page">
                  <wp:posOffset>457200</wp:posOffset>
                </wp:positionH>
                <wp:positionV relativeFrom="page">
                  <wp:posOffset>7611236</wp:posOffset>
                </wp:positionV>
                <wp:extent cx="3472179" cy="326390"/>
                <wp:effectExtent l="0" t="0" r="0" b="0"/>
                <wp:wrapNone/>
                <wp:docPr id="738" name="Text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2179" cy="326390"/>
                        </a:xfrm>
                        <a:prstGeom prst="rect">
                          <a:avLst/>
                        </a:prstGeom>
                        <a:ln w="12700">
                          <a:solidFill>
                            <a:srgbClr val="000000"/>
                          </a:solidFill>
                          <a:prstDash val="solid"/>
                        </a:ln>
                      </wps:spPr>
                      <wps:txbx>
                        <w:txbxContent>
                          <w:p w:rsidR="00A8284D" w:rsidRDefault="00A8284D">
                            <w:pPr>
                              <w:spacing w:before="72"/>
                              <w:ind w:left="242"/>
                            </w:pPr>
                            <w:r>
                              <w:rPr>
                                <w:b/>
                                <w:color w:val="006FC0"/>
                                <w:u w:val="single" w:color="006FC0"/>
                              </w:rPr>
                              <w:t>Human</w:t>
                            </w:r>
                            <w:r>
                              <w:rPr>
                                <w:b/>
                                <w:color w:val="006FC0"/>
                                <w:spacing w:val="-28"/>
                              </w:rPr>
                              <w:t xml:space="preserve"> </w:t>
                            </w:r>
                            <w:r>
                              <w:t>&amp;</w:t>
                            </w:r>
                            <w:r>
                              <w:rPr>
                                <w:spacing w:val="-13"/>
                              </w:rPr>
                              <w:t xml:space="preserve"> </w:t>
                            </w:r>
                            <w:r>
                              <w:rPr>
                                <w:b/>
                                <w:color w:val="FF0000"/>
                                <w:u w:val="single" w:color="FF0000"/>
                              </w:rPr>
                              <w:t>Physical</w:t>
                            </w:r>
                            <w:r>
                              <w:rPr>
                                <w:b/>
                                <w:color w:val="FF0000"/>
                                <w:spacing w:val="-32"/>
                              </w:rPr>
                              <w:t xml:space="preserve"> </w:t>
                            </w:r>
                            <w:r>
                              <w:t>Factors</w:t>
                            </w:r>
                            <w:r>
                              <w:rPr>
                                <w:spacing w:val="-2"/>
                              </w:rPr>
                              <w:t xml:space="preserve"> </w:t>
                            </w:r>
                            <w:r>
                              <w:t>that</w:t>
                            </w:r>
                            <w:r>
                              <w:rPr>
                                <w:spacing w:val="-4"/>
                              </w:rPr>
                              <w:t xml:space="preserve"> </w:t>
                            </w:r>
                            <w:r>
                              <w:t>affect</w:t>
                            </w:r>
                            <w:r>
                              <w:rPr>
                                <w:spacing w:val="-5"/>
                              </w:rPr>
                              <w:t xml:space="preserve"> </w:t>
                            </w:r>
                            <w:r>
                              <w:t>flood</w:t>
                            </w:r>
                            <w:r>
                              <w:rPr>
                                <w:spacing w:val="-2"/>
                              </w:rPr>
                              <w:t xml:space="preserve"> </w:t>
                            </w:r>
                            <w:r>
                              <w:rPr>
                                <w:spacing w:val="-4"/>
                              </w:rPr>
                              <w:t>risk</w:t>
                            </w:r>
                          </w:p>
                        </w:txbxContent>
                      </wps:txbx>
                      <wps:bodyPr wrap="square" lIns="0" tIns="0" rIns="0" bIns="0" rtlCol="0">
                        <a:noAutofit/>
                      </wps:bodyPr>
                    </wps:wsp>
                  </a:graphicData>
                </a:graphic>
              </wp:anchor>
            </w:drawing>
          </mc:Choice>
          <mc:Fallback>
            <w:pict>
              <v:shape id="Textbox 738" o:spid="_x0000_s1670" type="#_x0000_t202" style="position:absolute;left:0;text-align:left;margin-left:36pt;margin-top:599.3pt;width:273.4pt;height:25.7pt;z-index:251514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" filled="f" strokeweight="1pt">
                <v:path arrowok="t"/>
                <v:textbox inset="0,0,0,0">
                  <w:txbxContent>
                    <w:p w:rsidR="00A8284D" w:rsidRDefault="00A8284D">
                      <w:pPr>
                        <w:spacing w:before="72"/>
                        <w:ind w:left="242"/>
                      </w:pPr>
                      <w:r>
                        <w:rPr>
                          <w:b/>
                          <w:color w:val="006FC0"/>
                          <w:u w:val="single" w:color="006FC0"/>
                        </w:rPr>
                        <w:t>Human</w:t>
                      </w:r>
                      <w:r>
                        <w:rPr>
                          <w:b/>
                          <w:color w:val="006FC0"/>
                          <w:spacing w:val="-28"/>
                        </w:rPr>
                        <w:t xml:space="preserve"> </w:t>
                      </w:r>
                      <w:r>
                        <w:t>&amp;</w:t>
                      </w:r>
                      <w:r>
                        <w:rPr>
                          <w:spacing w:val="-13"/>
                        </w:rPr>
                        <w:t xml:space="preserve"> </w:t>
                      </w:r>
                      <w:r>
                        <w:rPr>
                          <w:b/>
                          <w:color w:val="FF0000"/>
                          <w:u w:val="single" w:color="FF0000"/>
                        </w:rPr>
                        <w:t>Physical</w:t>
                      </w:r>
                      <w:r>
                        <w:rPr>
                          <w:b/>
                          <w:color w:val="FF0000"/>
                          <w:spacing w:val="-32"/>
                        </w:rPr>
                        <w:t xml:space="preserve"> </w:t>
                      </w:r>
                      <w:r>
                        <w:t>Factors</w:t>
                      </w:r>
                      <w:r>
                        <w:rPr>
                          <w:spacing w:val="-2"/>
                        </w:rPr>
                        <w:t xml:space="preserve"> </w:t>
                      </w:r>
                      <w:r>
                        <w:t>that</w:t>
                      </w:r>
                      <w:r>
                        <w:rPr>
                          <w:spacing w:val="-4"/>
                        </w:rPr>
                        <w:t xml:space="preserve"> </w:t>
                      </w:r>
                      <w:r>
                        <w:t>affect</w:t>
                      </w:r>
                      <w:r>
                        <w:rPr>
                          <w:spacing w:val="-5"/>
                        </w:rPr>
                        <w:t xml:space="preserve"> </w:t>
                      </w:r>
                      <w:r>
                        <w:t>flood</w:t>
                      </w:r>
                      <w:r>
                        <w:rPr>
                          <w:spacing w:val="-2"/>
                        </w:rPr>
                        <w:t xml:space="preserve"> </w:t>
                      </w:r>
                      <w:r>
                        <w:rPr>
                          <w:spacing w:val="-4"/>
                        </w:rPr>
                        <w:t>risk</w:t>
                      </w:r>
                    </w:p>
                  </w:txbxContent>
                </v:textbox>
                <w10:wrap anchorx="page" anchory="page"/>
              </v:shape>
            </w:pict>
          </mc:Fallback>
        </mc:AlternateContent>
      </w:r>
      <w:r>
        <w:rPr>
          <w:color w:val="FFFFFF"/>
          <w:shd w:val="clear" w:color="auto" w:fill="001F5F"/>
        </w:rPr>
        <w:tab/>
        <w:t>RIVERS</w:t>
      </w:r>
      <w:r>
        <w:rPr>
          <w:color w:val="FFFFFF"/>
          <w:spacing w:val="-10"/>
          <w:shd w:val="clear" w:color="auto" w:fill="001F5F"/>
        </w:rPr>
        <w:t xml:space="preserve"> </w:t>
      </w:r>
      <w:r>
        <w:rPr>
          <w:color w:val="FFFFFF"/>
          <w:shd w:val="clear" w:color="auto" w:fill="001F5F"/>
        </w:rPr>
        <w:t>–</w:t>
      </w:r>
      <w:r>
        <w:rPr>
          <w:color w:val="FFFFFF"/>
          <w:spacing w:val="-8"/>
          <w:shd w:val="clear" w:color="auto" w:fill="001F5F"/>
        </w:rPr>
        <w:t xml:space="preserve"> </w:t>
      </w:r>
      <w:r>
        <w:rPr>
          <w:color w:val="FFFFFF"/>
          <w:shd w:val="clear" w:color="auto" w:fill="001F5F"/>
        </w:rPr>
        <w:t>Hydrographs</w:t>
      </w:r>
      <w:r>
        <w:rPr>
          <w:color w:val="FFFFFF"/>
          <w:spacing w:val="-9"/>
          <w:shd w:val="clear" w:color="auto" w:fill="001F5F"/>
        </w:rPr>
        <w:t xml:space="preserve"> </w:t>
      </w:r>
      <w:r>
        <w:rPr>
          <w:color w:val="FFFFFF"/>
          <w:shd w:val="clear" w:color="auto" w:fill="001F5F"/>
        </w:rPr>
        <w:t>&amp;</w:t>
      </w:r>
      <w:r>
        <w:rPr>
          <w:color w:val="FFFFFF"/>
          <w:spacing w:val="-10"/>
          <w:shd w:val="clear" w:color="auto" w:fill="001F5F"/>
        </w:rPr>
        <w:t xml:space="preserve"> </w:t>
      </w:r>
      <w:r>
        <w:rPr>
          <w:color w:val="FFFFFF"/>
          <w:spacing w:val="-2"/>
          <w:shd w:val="clear" w:color="auto" w:fill="001F5F"/>
        </w:rPr>
        <w:t>Flooding</w:t>
      </w:r>
      <w:r>
        <w:rPr>
          <w:color w:val="FFFFFF"/>
          <w:shd w:val="clear" w:color="auto" w:fill="001F5F"/>
        </w:rPr>
        <w:tab/>
      </w:r>
    </w:p>
    <w:p w:rsidR="00BC3DBA" w:rsidRDefault="00A8284D">
      <w:pPr>
        <w:pStyle w:val="BodyText"/>
        <w:spacing w:before="8"/>
        <w:rPr>
          <w:b/>
          <w:sz w:val="12"/>
        </w:rPr>
      </w:pPr>
      <w:r>
        <w:rPr>
          <w:noProof/>
          <w:lang w:val="en-GB" w:eastAsia="en-GB"/>
        </w:rPr>
        <mc:AlternateContent>
          <mc:Choice Requires="wpg">
            <w:drawing>
              <wp:anchor distT="0" distB="0" distL="0" distR="0" simplePos="0" relativeHeight="251783168" behindDoc="1" locked="0" layoutInCell="1" allowOverlap="1">
                <wp:simplePos x="0" y="0"/>
                <wp:positionH relativeFrom="page">
                  <wp:posOffset>438784</wp:posOffset>
                </wp:positionH>
                <wp:positionV relativeFrom="paragraph">
                  <wp:posOffset>126785</wp:posOffset>
                </wp:positionV>
                <wp:extent cx="6660515" cy="999490"/>
                <wp:effectExtent l="0" t="0" r="0" b="0"/>
                <wp:wrapTopAndBottom/>
                <wp:docPr id="739" name="Group 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0515" cy="999490"/>
                          <a:chOff x="0" y="0"/>
                          <a:chExt cx="6660515" cy="999490"/>
                        </a:xfrm>
                      </wpg:grpSpPr>
                      <wps:wsp>
                        <wps:cNvPr id="740" name="Graphic 740"/>
                        <wps:cNvSpPr/>
                        <wps:spPr>
                          <a:xfrm>
                            <a:off x="15875" y="260984"/>
                            <a:ext cx="6635115" cy="728980"/>
                          </a:xfrm>
                          <a:custGeom>
                            <a:avLst/>
                            <a:gdLst/>
                            <a:ahLst/>
                            <a:cxnLst/>
                            <a:rect l="l" t="t" r="r" b="b"/>
                            <a:pathLst>
                              <a:path w="6635115" h="728980">
                                <a:moveTo>
                                  <a:pt x="0" y="728979"/>
                                </a:moveTo>
                                <a:lnTo>
                                  <a:pt x="6635115" y="728979"/>
                                </a:lnTo>
                                <a:lnTo>
                                  <a:pt x="6635115" y="0"/>
                                </a:lnTo>
                                <a:lnTo>
                                  <a:pt x="0" y="0"/>
                                </a:lnTo>
                                <a:lnTo>
                                  <a:pt x="0" y="728979"/>
                                </a:lnTo>
                                <a:close/>
                              </a:path>
                            </a:pathLst>
                          </a:custGeom>
                          <a:ln w="19050">
                            <a:solidFill>
                              <a:srgbClr val="00AF50"/>
                            </a:solidFill>
                            <a:prstDash val="solid"/>
                          </a:ln>
                        </wps:spPr>
                        <wps:bodyPr wrap="square" lIns="0" tIns="0" rIns="0" bIns="0" rtlCol="0">
                          <a:prstTxWarp prst="textNoShape">
                            <a:avLst/>
                          </a:prstTxWarp>
                          <a:noAutofit/>
                        </wps:bodyPr>
                      </wps:wsp>
                      <wps:wsp>
                        <wps:cNvPr id="741" name="Textbox 741"/>
                        <wps:cNvSpPr txBox="1"/>
                        <wps:spPr>
                          <a:xfrm>
                            <a:off x="6350" y="251459"/>
                            <a:ext cx="6654165" cy="748030"/>
                          </a:xfrm>
                          <a:prstGeom prst="rect">
                            <a:avLst/>
                          </a:prstGeom>
                        </wps:spPr>
                        <wps:txbx>
                          <w:txbxContent>
                            <w:p w:rsidR="00A8284D" w:rsidRDefault="00A8284D">
                              <w:pPr>
                                <w:numPr>
                                  <w:ilvl w:val="0"/>
                                  <w:numId w:val="157"/>
                                </w:numPr>
                                <w:tabs>
                                  <w:tab w:val="left" w:pos="535"/>
                                </w:tabs>
                                <w:spacing w:before="130"/>
                                <w:ind w:right="399"/>
                              </w:pPr>
                              <w:r>
                                <w:rPr>
                                  <w:b/>
                                  <w:color w:val="00AF50"/>
                                  <w:u w:val="single" w:color="00AF50"/>
                                </w:rPr>
                                <w:t>River</w:t>
                              </w:r>
                              <w:r>
                                <w:rPr>
                                  <w:b/>
                                  <w:color w:val="00AF50"/>
                                  <w:spacing w:val="-3"/>
                                  <w:u w:val="single" w:color="00AF50"/>
                                </w:rPr>
                                <w:t xml:space="preserve"> </w:t>
                              </w:r>
                              <w:r>
                                <w:rPr>
                                  <w:b/>
                                  <w:color w:val="00AF50"/>
                                  <w:u w:val="single" w:color="00AF50"/>
                                </w:rPr>
                                <w:t>discharge</w:t>
                              </w:r>
                              <w:r>
                                <w:rPr>
                                  <w:b/>
                                  <w:color w:val="00AF50"/>
                                  <w:spacing w:val="-32"/>
                                </w:rPr>
                                <w:t xml:space="preserve"> </w:t>
                              </w:r>
                              <w:r>
                                <w:t>is</w:t>
                              </w:r>
                              <w:r>
                                <w:rPr>
                                  <w:spacing w:val="-3"/>
                                </w:rPr>
                                <w:t xml:space="preserve"> </w:t>
                              </w:r>
                              <w:r>
                                <w:t>just</w:t>
                              </w:r>
                              <w:r>
                                <w:rPr>
                                  <w:spacing w:val="-7"/>
                                </w:rPr>
                                <w:t xml:space="preserve"> </w:t>
                              </w:r>
                              <w:r>
                                <w:t>the</w:t>
                              </w:r>
                              <w:r>
                                <w:rPr>
                                  <w:spacing w:val="-3"/>
                                </w:rPr>
                                <w:t xml:space="preserve"> </w:t>
                              </w:r>
                              <w:r>
                                <w:t>volume</w:t>
                              </w:r>
                              <w:r>
                                <w:rPr>
                                  <w:spacing w:val="-5"/>
                                </w:rPr>
                                <w:t xml:space="preserve"> </w:t>
                              </w:r>
                              <w:r>
                                <w:t>of</w:t>
                              </w:r>
                              <w:r>
                                <w:rPr>
                                  <w:spacing w:val="-3"/>
                                </w:rPr>
                                <w:t xml:space="preserve"> </w:t>
                              </w:r>
                              <w:r>
                                <w:t>water</w:t>
                              </w:r>
                              <w:r>
                                <w:rPr>
                                  <w:spacing w:val="-2"/>
                                </w:rPr>
                                <w:t xml:space="preserve"> </w:t>
                              </w:r>
                              <w:r>
                                <w:t>that</w:t>
                              </w:r>
                              <w:r>
                                <w:rPr>
                                  <w:spacing w:val="-2"/>
                                </w:rPr>
                                <w:t xml:space="preserve"> </w:t>
                              </w:r>
                              <w:r>
                                <w:t>flows</w:t>
                              </w:r>
                              <w:r>
                                <w:rPr>
                                  <w:spacing w:val="-3"/>
                                </w:rPr>
                                <w:t xml:space="preserve"> </w:t>
                              </w:r>
                              <w:r>
                                <w:t>in</w:t>
                              </w:r>
                              <w:r>
                                <w:rPr>
                                  <w:spacing w:val="-4"/>
                                </w:rPr>
                                <w:t xml:space="preserve"> </w:t>
                              </w:r>
                              <w:r>
                                <w:t>a</w:t>
                              </w:r>
                              <w:r>
                                <w:rPr>
                                  <w:spacing w:val="-1"/>
                                </w:rPr>
                                <w:t xml:space="preserve"> </w:t>
                              </w:r>
                              <w:r>
                                <w:t>river</w:t>
                              </w:r>
                              <w:r>
                                <w:rPr>
                                  <w:spacing w:val="-2"/>
                                </w:rPr>
                                <w:t xml:space="preserve"> </w:t>
                              </w:r>
                              <w:r>
                                <w:t>per</w:t>
                              </w:r>
                              <w:r>
                                <w:rPr>
                                  <w:spacing w:val="-4"/>
                                </w:rPr>
                                <w:t xml:space="preserve"> </w:t>
                              </w:r>
                              <w:r>
                                <w:t>second.</w:t>
                              </w:r>
                              <w:r>
                                <w:rPr>
                                  <w:spacing w:val="-1"/>
                                </w:rPr>
                                <w:t xml:space="preserve"> </w:t>
                              </w:r>
                              <w:r>
                                <w:t>It’s</w:t>
                              </w:r>
                              <w:r>
                                <w:rPr>
                                  <w:spacing w:val="-3"/>
                                </w:rPr>
                                <w:t xml:space="preserve"> </w:t>
                              </w:r>
                              <w:r>
                                <w:t>measured</w:t>
                              </w:r>
                              <w:r>
                                <w:rPr>
                                  <w:spacing w:val="-4"/>
                                </w:rPr>
                                <w:t xml:space="preserve"> </w:t>
                              </w:r>
                              <w:r>
                                <w:t xml:space="preserve">in cubic metres per second. </w:t>
                              </w:r>
                              <w:r>
                                <w:rPr>
                                  <w:b/>
                                  <w:color w:val="00AF50"/>
                                  <w:u w:val="single" w:color="00AF50"/>
                                </w:rPr>
                                <w:t>Hydrographs</w:t>
                              </w:r>
                              <w:r>
                                <w:rPr>
                                  <w:b/>
                                  <w:color w:val="00AF50"/>
                                  <w:spacing w:val="-22"/>
                                </w:rPr>
                                <w:t xml:space="preserve"> </w:t>
                              </w:r>
                              <w:r>
                                <w:t xml:space="preserve">show how the discharge at a certain point in a river changes </w:t>
                              </w:r>
                              <w:r>
                                <w:rPr>
                                  <w:b/>
                                  <w:color w:val="00AF50"/>
                                  <w:u w:val="single" w:color="00AF50"/>
                                </w:rPr>
                                <w:t>over time</w:t>
                              </w:r>
                              <w:r>
                                <w:rPr>
                                  <w:b/>
                                  <w:color w:val="00AF50"/>
                                  <w:spacing w:val="-10"/>
                                </w:rPr>
                                <w:t xml:space="preserve"> </w:t>
                              </w:r>
                              <w:r>
                                <w:t>in relation to rainfall.</w:t>
                              </w:r>
                            </w:p>
                          </w:txbxContent>
                        </wps:txbx>
                        <wps:bodyPr wrap="square" lIns="0" tIns="0" rIns="0" bIns="0" rtlCol="0">
                          <a:noAutofit/>
                        </wps:bodyPr>
                      </wps:wsp>
                      <wps:wsp>
                        <wps:cNvPr id="742" name="Textbox 742"/>
                        <wps:cNvSpPr txBox="1"/>
                        <wps:spPr>
                          <a:xfrm>
                            <a:off x="0" y="0"/>
                            <a:ext cx="3251835" cy="339090"/>
                          </a:xfrm>
                          <a:prstGeom prst="rect">
                            <a:avLst/>
                          </a:prstGeom>
                          <a:solidFill>
                            <a:srgbClr val="00AF50"/>
                          </a:solidFill>
                          <a:ln w="0">
                            <a:solidFill>
                              <a:srgbClr val="00AF50"/>
                            </a:solidFill>
                            <a:prstDash val="solid"/>
                          </a:ln>
                        </wps:spPr>
                        <wps:txbx>
                          <w:txbxContent>
                            <w:p w:rsidR="00A8284D" w:rsidRDefault="00A8284D">
                              <w:pPr>
                                <w:spacing w:before="91"/>
                                <w:jc w:val="center"/>
                                <w:rPr>
                                  <w:color w:val="000000"/>
                                </w:rPr>
                              </w:pPr>
                              <w:r>
                                <w:rPr>
                                  <w:color w:val="FFFFFF"/>
                                  <w:spacing w:val="-2"/>
                                </w:rPr>
                                <w:t>Hydrographs</w:t>
                              </w:r>
                            </w:p>
                          </w:txbxContent>
                        </wps:txbx>
                        <wps:bodyPr wrap="square" lIns="0" tIns="0" rIns="0" bIns="0" rtlCol="0">
                          <a:noAutofit/>
                        </wps:bodyPr>
                      </wps:wsp>
                    </wpg:wgp>
                  </a:graphicData>
                </a:graphic>
              </wp:anchor>
            </w:drawing>
          </mc:Choice>
          <mc:Fallback>
            <w:pict>
              <v:group id="Group 739" o:spid="_x0000_s1671" style="position:absolute;margin-left:34.55pt;margin-top:10pt;width:524.45pt;height:78.7pt;z-index:-251533312;mso-wrap-distance-left:0;mso-wrap-distance-right:0;mso-position-horizontal-relative:page;mso-position-vertical-relative:text" coordsize="66605,9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">
                <v:shape id="Graphic 740" o:spid="_x0000_s1672" style="position:absolute;left:158;top:2609;width:66351;height:7290;visibility:visible;mso-wrap-style:square;v-text-anchor:top" coordsize="6635115,728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" path="m,728979r6635115,l6635115,,,,,728979xe" filled="f" strokecolor="#00af50" strokeweight="1.5pt">
                  <v:path arrowok="t"/>
                </v:shape>
                <v:shape id="Textbox 741" o:spid="_x0000_s1673" type="#_x0000_t202" style="position:absolute;left:63;top:2514;width:66542;height:7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49M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LrOPTMYAAADcAAAA&#10;DwAAAAAAAAAAAAAAAAAHAgAAZHJzL2Rvd25yZXYueG1sUEsFBgAAAAADAAMAtwAAAPoCAAAAAA==&#10;" filled="f" stroked="f">
                  <v:textbox inset="0,0,0,0">
                    <w:txbxContent>
                      <w:p w:rsidR="00A8284D" w:rsidRDefault="00A8284D">
                        <w:pPr>
                          <w:numPr>
                            <w:ilvl w:val="0"/>
                            <w:numId w:val="157"/>
                          </w:numPr>
                          <w:tabs>
                            <w:tab w:val="left" w:pos="535"/>
                          </w:tabs>
                          <w:spacing w:before="130"/>
                          <w:ind w:right="399"/>
                        </w:pPr>
                        <w:r>
                          <w:rPr>
                            <w:b/>
                            <w:color w:val="00AF50"/>
                            <w:u w:val="single" w:color="00AF50"/>
                          </w:rPr>
                          <w:t>River</w:t>
                        </w:r>
                        <w:r>
                          <w:rPr>
                            <w:b/>
                            <w:color w:val="00AF50"/>
                            <w:spacing w:val="-3"/>
                            <w:u w:val="single" w:color="00AF50"/>
                          </w:rPr>
                          <w:t xml:space="preserve"> </w:t>
                        </w:r>
                        <w:r>
                          <w:rPr>
                            <w:b/>
                            <w:color w:val="00AF50"/>
                            <w:u w:val="single" w:color="00AF50"/>
                          </w:rPr>
                          <w:t>discharge</w:t>
                        </w:r>
                        <w:r>
                          <w:rPr>
                            <w:b/>
                            <w:color w:val="00AF50"/>
                            <w:spacing w:val="-32"/>
                          </w:rPr>
                          <w:t xml:space="preserve"> </w:t>
                        </w:r>
                        <w:r>
                          <w:t>is</w:t>
                        </w:r>
                        <w:r>
                          <w:rPr>
                            <w:spacing w:val="-3"/>
                          </w:rPr>
                          <w:t xml:space="preserve"> </w:t>
                        </w:r>
                        <w:r>
                          <w:t>just</w:t>
                        </w:r>
                        <w:r>
                          <w:rPr>
                            <w:spacing w:val="-7"/>
                          </w:rPr>
                          <w:t xml:space="preserve"> </w:t>
                        </w:r>
                        <w:r>
                          <w:t>the</w:t>
                        </w:r>
                        <w:r>
                          <w:rPr>
                            <w:spacing w:val="-3"/>
                          </w:rPr>
                          <w:t xml:space="preserve"> </w:t>
                        </w:r>
                        <w:r>
                          <w:t>volume</w:t>
                        </w:r>
                        <w:r>
                          <w:rPr>
                            <w:spacing w:val="-5"/>
                          </w:rPr>
                          <w:t xml:space="preserve"> </w:t>
                        </w:r>
                        <w:r>
                          <w:t>of</w:t>
                        </w:r>
                        <w:r>
                          <w:rPr>
                            <w:spacing w:val="-3"/>
                          </w:rPr>
                          <w:t xml:space="preserve"> </w:t>
                        </w:r>
                        <w:r>
                          <w:t>water</w:t>
                        </w:r>
                        <w:r>
                          <w:rPr>
                            <w:spacing w:val="-2"/>
                          </w:rPr>
                          <w:t xml:space="preserve"> </w:t>
                        </w:r>
                        <w:r>
                          <w:t>that</w:t>
                        </w:r>
                        <w:r>
                          <w:rPr>
                            <w:spacing w:val="-2"/>
                          </w:rPr>
                          <w:t xml:space="preserve"> </w:t>
                        </w:r>
                        <w:r>
                          <w:t>flows</w:t>
                        </w:r>
                        <w:r>
                          <w:rPr>
                            <w:spacing w:val="-3"/>
                          </w:rPr>
                          <w:t xml:space="preserve"> </w:t>
                        </w:r>
                        <w:r>
                          <w:t>in</w:t>
                        </w:r>
                        <w:r>
                          <w:rPr>
                            <w:spacing w:val="-4"/>
                          </w:rPr>
                          <w:t xml:space="preserve"> </w:t>
                        </w:r>
                        <w:r>
                          <w:t>a</w:t>
                        </w:r>
                        <w:r>
                          <w:rPr>
                            <w:spacing w:val="-1"/>
                          </w:rPr>
                          <w:t xml:space="preserve"> </w:t>
                        </w:r>
                        <w:r>
                          <w:t>river</w:t>
                        </w:r>
                        <w:r>
                          <w:rPr>
                            <w:spacing w:val="-2"/>
                          </w:rPr>
                          <w:t xml:space="preserve"> </w:t>
                        </w:r>
                        <w:r>
                          <w:t>per</w:t>
                        </w:r>
                        <w:r>
                          <w:rPr>
                            <w:spacing w:val="-4"/>
                          </w:rPr>
                          <w:t xml:space="preserve"> </w:t>
                        </w:r>
                        <w:r>
                          <w:t>second.</w:t>
                        </w:r>
                        <w:r>
                          <w:rPr>
                            <w:spacing w:val="-1"/>
                          </w:rPr>
                          <w:t xml:space="preserve"> </w:t>
                        </w:r>
                        <w:r>
                          <w:t>It’s</w:t>
                        </w:r>
                        <w:r>
                          <w:rPr>
                            <w:spacing w:val="-3"/>
                          </w:rPr>
                          <w:t xml:space="preserve"> </w:t>
                        </w:r>
                        <w:r>
                          <w:t>measured</w:t>
                        </w:r>
                        <w:r>
                          <w:rPr>
                            <w:spacing w:val="-4"/>
                          </w:rPr>
                          <w:t xml:space="preserve"> </w:t>
                        </w:r>
                        <w:r>
                          <w:t xml:space="preserve">in cubic metres per second. </w:t>
                        </w:r>
                        <w:r>
                          <w:rPr>
                            <w:b/>
                            <w:color w:val="00AF50"/>
                            <w:u w:val="single" w:color="00AF50"/>
                          </w:rPr>
                          <w:t>Hydrographs</w:t>
                        </w:r>
                        <w:r>
                          <w:rPr>
                            <w:b/>
                            <w:color w:val="00AF50"/>
                            <w:spacing w:val="-22"/>
                          </w:rPr>
                          <w:t xml:space="preserve"> </w:t>
                        </w:r>
                        <w:r>
                          <w:t xml:space="preserve">show how the discharge at a certain point in a river changes </w:t>
                        </w:r>
                        <w:r>
                          <w:rPr>
                            <w:b/>
                            <w:color w:val="00AF50"/>
                            <w:u w:val="single" w:color="00AF50"/>
                          </w:rPr>
                          <w:t>over time</w:t>
                        </w:r>
                        <w:r>
                          <w:rPr>
                            <w:b/>
                            <w:color w:val="00AF50"/>
                            <w:spacing w:val="-10"/>
                          </w:rPr>
                          <w:t xml:space="preserve"> </w:t>
                        </w:r>
                        <w:r>
                          <w:t>in relation to rainfall.</w:t>
                        </w:r>
                      </w:p>
                    </w:txbxContent>
                  </v:textbox>
                </v:shape>
                <v:shape id="Textbox 742" o:spid="_x0000_s1674" type="#_x0000_t202" style="position:absolute;width:3251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" fillcolor="#00af50" strokecolor="#00af50" strokeweight="0">
                  <v:textbox inset="0,0,0,0">
                    <w:txbxContent>
                      <w:p w:rsidR="00A8284D" w:rsidRDefault="00A8284D">
                        <w:pPr>
                          <w:spacing w:before="91"/>
                          <w:jc w:val="center"/>
                          <w:rPr>
                            <w:color w:val="000000"/>
                          </w:rPr>
                        </w:pPr>
                        <w:r>
                          <w:rPr>
                            <w:color w:val="FFFFFF"/>
                            <w:spacing w:val="-2"/>
                          </w:rPr>
                          <w:t>Hydrographs</w:t>
                        </w:r>
                      </w:p>
                    </w:txbxContent>
                  </v:textbox>
                </v:shape>
                <w10:wrap type="topAndBottom" anchorx="page"/>
              </v:group>
            </w:pict>
          </mc:Fallback>
        </mc:AlternateContent>
      </w:r>
    </w:p>
    <w:p w:rsidR="00BC3DBA" w:rsidRDefault="00BC3DBA">
      <w:pPr>
        <w:pStyle w:val="BodyText"/>
        <w:spacing w:before="2"/>
        <w:rPr>
          <w:b/>
          <w:sz w:val="7"/>
        </w:rPr>
      </w:pPr>
    </w:p>
    <w:tbl>
      <w:tblPr>
        <w:tblW w:w="0" w:type="auto"/>
        <w:tblInd w:w="630" w:type="dxa"/>
        <w:tblBorders>
          <w:top w:val="single" w:sz="12" w:space="0" w:color="00AF50"/>
          <w:left w:val="single" w:sz="12" w:space="0" w:color="00AF50"/>
          <w:bottom w:val="single" w:sz="12" w:space="0" w:color="00AF50"/>
          <w:right w:val="single" w:sz="12" w:space="0" w:color="00AF50"/>
          <w:insideH w:val="single" w:sz="12" w:space="0" w:color="00AF50"/>
          <w:insideV w:val="single" w:sz="12" w:space="0" w:color="00AF50"/>
        </w:tblBorders>
        <w:tblLayout w:type="fixed"/>
        <w:tblCellMar>
          <w:left w:w="0" w:type="dxa"/>
          <w:right w:w="0" w:type="dxa"/>
        </w:tblCellMar>
        <w:tblLook w:val="01E0" w:firstRow="1" w:lastRow="1" w:firstColumn="1" w:lastColumn="1" w:noHBand="0" w:noVBand="0"/>
      </w:tblPr>
      <w:tblGrid>
        <w:gridCol w:w="5250"/>
        <w:gridCol w:w="4902"/>
      </w:tblGrid>
      <w:tr w:rsidR="00BC3DBA">
        <w:trPr>
          <w:trHeight w:val="4201"/>
        </w:trPr>
        <w:tc>
          <w:tcPr>
            <w:tcW w:w="5250" w:type="dxa"/>
            <w:vMerge w:val="restart"/>
            <w:tcBorders>
              <w:top w:val="nil"/>
              <w:left w:val="nil"/>
            </w:tcBorders>
          </w:tcPr>
          <w:p w:rsidR="00BC3DBA" w:rsidRDefault="00BC3DBA">
            <w:pPr>
              <w:pStyle w:val="TableParagraph"/>
              <w:rPr>
                <w:rFonts w:ascii="Times New Roman"/>
              </w:rPr>
            </w:pPr>
          </w:p>
        </w:tc>
        <w:tc>
          <w:tcPr>
            <w:tcW w:w="4902" w:type="dxa"/>
            <w:tcBorders>
              <w:bottom w:val="double" w:sz="12" w:space="0" w:color="00AF50"/>
            </w:tcBorders>
            <w:shd w:val="clear" w:color="auto" w:fill="E1EFD9"/>
          </w:tcPr>
          <w:p w:rsidR="00BC3DBA" w:rsidRDefault="00A8284D">
            <w:pPr>
              <w:pStyle w:val="TableParagraph"/>
              <w:numPr>
                <w:ilvl w:val="0"/>
                <w:numId w:val="156"/>
              </w:numPr>
              <w:tabs>
                <w:tab w:val="left" w:pos="520"/>
              </w:tabs>
              <w:spacing w:before="72"/>
              <w:ind w:right="518"/>
            </w:pPr>
            <w:r>
              <w:rPr>
                <w:b/>
                <w:color w:val="00AF50"/>
                <w:u w:val="single" w:color="00AF50"/>
              </w:rPr>
              <w:t>Peak</w:t>
            </w:r>
            <w:r>
              <w:rPr>
                <w:b/>
                <w:color w:val="00AF50"/>
                <w:spacing w:val="-14"/>
                <w:u w:val="single" w:color="00AF50"/>
              </w:rPr>
              <w:t xml:space="preserve"> </w:t>
            </w:r>
            <w:r>
              <w:rPr>
                <w:b/>
                <w:color w:val="00AF50"/>
                <w:u w:val="single" w:color="00AF50"/>
              </w:rPr>
              <w:t>discharge</w:t>
            </w:r>
            <w:r>
              <w:rPr>
                <w:b/>
                <w:color w:val="00AF50"/>
                <w:spacing w:val="-30"/>
              </w:rPr>
              <w:t xml:space="preserve"> </w:t>
            </w:r>
            <w:r>
              <w:t>-</w:t>
            </w:r>
            <w:r>
              <w:rPr>
                <w:spacing w:val="-8"/>
              </w:rPr>
              <w:t xml:space="preserve"> </w:t>
            </w:r>
            <w:r>
              <w:t>maximum</w:t>
            </w:r>
            <w:r>
              <w:rPr>
                <w:spacing w:val="-7"/>
              </w:rPr>
              <w:t xml:space="preserve"> </w:t>
            </w:r>
            <w:r>
              <w:t>amount</w:t>
            </w:r>
            <w:r>
              <w:rPr>
                <w:spacing w:val="-6"/>
              </w:rPr>
              <w:t xml:space="preserve"> </w:t>
            </w:r>
            <w:r>
              <w:t>of water held in the channel.</w:t>
            </w:r>
          </w:p>
          <w:p w:rsidR="00BC3DBA" w:rsidRDefault="00A8284D">
            <w:pPr>
              <w:pStyle w:val="TableParagraph"/>
              <w:numPr>
                <w:ilvl w:val="0"/>
                <w:numId w:val="156"/>
              </w:numPr>
              <w:tabs>
                <w:tab w:val="left" w:pos="520"/>
              </w:tabs>
              <w:ind w:right="760"/>
            </w:pPr>
            <w:r>
              <w:rPr>
                <w:noProof/>
                <w:lang w:val="en-GB" w:eastAsia="en-GB"/>
              </w:rPr>
              <mc:AlternateContent>
                <mc:Choice Requires="wpg">
                  <w:drawing>
                    <wp:anchor distT="0" distB="0" distL="0" distR="0" simplePos="0" relativeHeight="251599872" behindDoc="1" locked="0" layoutInCell="1" allowOverlap="1">
                      <wp:simplePos x="0" y="0"/>
                      <wp:positionH relativeFrom="column">
                        <wp:posOffset>-3393016</wp:posOffset>
                      </wp:positionH>
                      <wp:positionV relativeFrom="paragraph">
                        <wp:posOffset>-164578</wp:posOffset>
                      </wp:positionV>
                      <wp:extent cx="3281679" cy="3476625"/>
                      <wp:effectExtent l="0" t="0" r="0" b="0"/>
                      <wp:wrapNone/>
                      <wp:docPr id="743" name="Group 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81679" cy="3476625"/>
                                <a:chOff x="0" y="0"/>
                                <a:chExt cx="3281679" cy="3476625"/>
                              </a:xfrm>
                            </wpg:grpSpPr>
                            <pic:pic xmlns:pic="http://schemas.openxmlformats.org/drawingml/2006/picture">
                              <pic:nvPicPr>
                                <pic:cNvPr id="744" name="Image 744"/>
                                <pic:cNvPicPr/>
                              </pic:nvPicPr>
                              <pic:blipFill>
                                <a:blip r:embed="rId140" cstate="print"/>
                                <a:stretch>
                                  <a:fillRect/>
                                </a:stretch>
                              </pic:blipFill>
                              <pic:spPr>
                                <a:xfrm>
                                  <a:off x="0" y="0"/>
                                  <a:ext cx="3262735" cy="3456432"/>
                                </a:xfrm>
                                <a:prstGeom prst="rect">
                                  <a:avLst/>
                                </a:prstGeom>
                              </pic:spPr>
                            </pic:pic>
                          </wpg:wgp>
                        </a:graphicData>
                      </a:graphic>
                    </wp:anchor>
                  </w:drawing>
                </mc:Choice>
                <mc:Fallback>
                  <w:pict>
                    <v:group w14:anchorId="3743FE20" id="Group 743" o:spid="_x0000_s1026" style="position:absolute;margin-left:-267.15pt;margin-top:-12.95pt;width:258.4pt;height:273.75pt;z-index:-251716608;mso-wrap-distance-left:0;mso-wrap-distance-right:0" coordsize="32816,347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">
                      <v:shape id="Image 744" o:spid="_x0000_s1027" type="#_x0000_t75" style="position:absolute;width:32627;height:34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">
                        <v:imagedata r:id="rId141" o:title=""/>
                      </v:shape>
                    </v:group>
                  </w:pict>
                </mc:Fallback>
              </mc:AlternateContent>
            </w:r>
            <w:r>
              <w:rPr>
                <w:b/>
                <w:color w:val="00AF50"/>
                <w:u w:val="single" w:color="00AF50"/>
              </w:rPr>
              <w:t>Peak</w:t>
            </w:r>
            <w:r>
              <w:rPr>
                <w:b/>
                <w:color w:val="00AF50"/>
                <w:spacing w:val="-16"/>
                <w:u w:val="single" w:color="00AF50"/>
              </w:rPr>
              <w:t xml:space="preserve"> </w:t>
            </w:r>
            <w:r>
              <w:rPr>
                <w:b/>
                <w:color w:val="00AF50"/>
                <w:u w:val="single" w:color="00AF50"/>
              </w:rPr>
              <w:t>rainfall</w:t>
            </w:r>
            <w:r>
              <w:rPr>
                <w:b/>
                <w:color w:val="00AF50"/>
                <w:spacing w:val="-29"/>
              </w:rPr>
              <w:t xml:space="preserve"> </w:t>
            </w:r>
            <w:r>
              <w:t>–</w:t>
            </w:r>
            <w:r>
              <w:rPr>
                <w:spacing w:val="-9"/>
              </w:rPr>
              <w:t xml:space="preserve"> </w:t>
            </w:r>
            <w:r>
              <w:t>maximum</w:t>
            </w:r>
            <w:r>
              <w:rPr>
                <w:spacing w:val="-5"/>
              </w:rPr>
              <w:t xml:space="preserve"> </w:t>
            </w:r>
            <w:r>
              <w:t>amount</w:t>
            </w:r>
            <w:r>
              <w:rPr>
                <w:spacing w:val="-8"/>
              </w:rPr>
              <w:t xml:space="preserve"> </w:t>
            </w:r>
            <w:r>
              <w:t>of rainfall (millimetres).</w:t>
            </w:r>
          </w:p>
          <w:p w:rsidR="00BC3DBA" w:rsidRDefault="00A8284D">
            <w:pPr>
              <w:pStyle w:val="TableParagraph"/>
              <w:numPr>
                <w:ilvl w:val="0"/>
                <w:numId w:val="156"/>
              </w:numPr>
              <w:tabs>
                <w:tab w:val="left" w:pos="520"/>
              </w:tabs>
              <w:spacing w:before="1"/>
              <w:ind w:right="238"/>
            </w:pPr>
            <w:r>
              <w:rPr>
                <w:b/>
                <w:color w:val="00AF50"/>
                <w:u w:val="single" w:color="00AF50"/>
              </w:rPr>
              <w:t>Lag</w:t>
            </w:r>
            <w:r>
              <w:rPr>
                <w:b/>
                <w:color w:val="00AF50"/>
                <w:spacing w:val="-12"/>
                <w:u w:val="single" w:color="00AF50"/>
              </w:rPr>
              <w:t xml:space="preserve"> </w:t>
            </w:r>
            <w:r>
              <w:rPr>
                <w:b/>
                <w:color w:val="00AF50"/>
                <w:u w:val="single" w:color="00AF50"/>
              </w:rPr>
              <w:t>time</w:t>
            </w:r>
            <w:r>
              <w:rPr>
                <w:b/>
                <w:color w:val="00AF50"/>
                <w:spacing w:val="-29"/>
              </w:rPr>
              <w:t xml:space="preserve"> </w:t>
            </w:r>
            <w:r>
              <w:t>-</w:t>
            </w:r>
            <w:r>
              <w:rPr>
                <w:spacing w:val="-7"/>
              </w:rPr>
              <w:t xml:space="preserve"> </w:t>
            </w:r>
            <w:r>
              <w:t>the</w:t>
            </w:r>
            <w:r>
              <w:rPr>
                <w:spacing w:val="-6"/>
              </w:rPr>
              <w:t xml:space="preserve"> </w:t>
            </w:r>
            <w:r>
              <w:t>time</w:t>
            </w:r>
            <w:r>
              <w:rPr>
                <w:spacing w:val="-5"/>
              </w:rPr>
              <w:t xml:space="preserve"> </w:t>
            </w:r>
            <w:r>
              <w:t>taken</w:t>
            </w:r>
            <w:r>
              <w:rPr>
                <w:spacing w:val="-5"/>
              </w:rPr>
              <w:t xml:space="preserve"> </w:t>
            </w:r>
            <w:r>
              <w:t>between</w:t>
            </w:r>
            <w:r>
              <w:rPr>
                <w:spacing w:val="-5"/>
              </w:rPr>
              <w:t xml:space="preserve"> </w:t>
            </w:r>
            <w:r>
              <w:t>peak rainfall and peak discharge.</w:t>
            </w:r>
          </w:p>
          <w:p w:rsidR="00BC3DBA" w:rsidRDefault="00A8284D">
            <w:pPr>
              <w:pStyle w:val="TableParagraph"/>
              <w:numPr>
                <w:ilvl w:val="0"/>
                <w:numId w:val="156"/>
              </w:numPr>
              <w:tabs>
                <w:tab w:val="left" w:pos="520"/>
              </w:tabs>
              <w:ind w:right="812"/>
            </w:pPr>
            <w:r>
              <w:rPr>
                <w:b/>
                <w:color w:val="00AF50"/>
                <w:u w:val="single" w:color="00AF50"/>
              </w:rPr>
              <w:t>Rising</w:t>
            </w:r>
            <w:r>
              <w:rPr>
                <w:b/>
                <w:color w:val="00AF50"/>
                <w:spacing w:val="-12"/>
                <w:u w:val="single" w:color="00AF50"/>
              </w:rPr>
              <w:t xml:space="preserve"> </w:t>
            </w:r>
            <w:r>
              <w:rPr>
                <w:b/>
                <w:color w:val="00AF50"/>
                <w:u w:val="single" w:color="00AF50"/>
              </w:rPr>
              <w:t>limb</w:t>
            </w:r>
            <w:r>
              <w:rPr>
                <w:b/>
                <w:color w:val="00AF50"/>
                <w:spacing w:val="-29"/>
              </w:rPr>
              <w:t xml:space="preserve"> </w:t>
            </w:r>
            <w:r>
              <w:t>-</w:t>
            </w:r>
            <w:r>
              <w:rPr>
                <w:spacing w:val="-7"/>
              </w:rPr>
              <w:t xml:space="preserve"> </w:t>
            </w:r>
            <w:r>
              <w:t>shows</w:t>
            </w:r>
            <w:r>
              <w:rPr>
                <w:spacing w:val="-6"/>
              </w:rPr>
              <w:t xml:space="preserve"> </w:t>
            </w:r>
            <w:r>
              <w:t>the</w:t>
            </w:r>
            <w:r>
              <w:rPr>
                <w:spacing w:val="-8"/>
              </w:rPr>
              <w:t xml:space="preserve"> </w:t>
            </w:r>
            <w:r>
              <w:t>increase</w:t>
            </w:r>
            <w:r>
              <w:rPr>
                <w:spacing w:val="-5"/>
              </w:rPr>
              <w:t xml:space="preserve"> </w:t>
            </w:r>
            <w:r>
              <w:t>in discharge on a hydrograph.</w:t>
            </w:r>
          </w:p>
          <w:p w:rsidR="00BC3DBA" w:rsidRDefault="00A8284D">
            <w:pPr>
              <w:pStyle w:val="TableParagraph"/>
              <w:numPr>
                <w:ilvl w:val="0"/>
                <w:numId w:val="156"/>
              </w:numPr>
              <w:tabs>
                <w:tab w:val="left" w:pos="520"/>
              </w:tabs>
              <w:ind w:right="760"/>
            </w:pPr>
            <w:r>
              <w:rPr>
                <w:b/>
                <w:color w:val="00AF50"/>
                <w:u w:val="single" w:color="00AF50"/>
              </w:rPr>
              <w:t>Falling limb</w:t>
            </w:r>
            <w:r>
              <w:rPr>
                <w:b/>
                <w:color w:val="00AF50"/>
                <w:spacing w:val="-14"/>
              </w:rPr>
              <w:t xml:space="preserve"> </w:t>
            </w:r>
            <w:r>
              <w:t>- shows the return of discharge</w:t>
            </w:r>
            <w:r>
              <w:rPr>
                <w:spacing w:val="-9"/>
              </w:rPr>
              <w:t xml:space="preserve"> </w:t>
            </w:r>
            <w:r>
              <w:t>to</w:t>
            </w:r>
            <w:r>
              <w:rPr>
                <w:spacing w:val="-7"/>
              </w:rPr>
              <w:t xml:space="preserve"> </w:t>
            </w:r>
            <w:r>
              <w:t>normal/base</w:t>
            </w:r>
            <w:r>
              <w:rPr>
                <w:spacing w:val="-7"/>
              </w:rPr>
              <w:t xml:space="preserve"> </w:t>
            </w:r>
            <w:r>
              <w:t>flow</w:t>
            </w:r>
            <w:r>
              <w:rPr>
                <w:spacing w:val="-8"/>
              </w:rPr>
              <w:t xml:space="preserve"> </w:t>
            </w:r>
            <w:r>
              <w:t>on</w:t>
            </w:r>
            <w:r>
              <w:rPr>
                <w:spacing w:val="-7"/>
              </w:rPr>
              <w:t xml:space="preserve"> </w:t>
            </w:r>
            <w:r>
              <w:t xml:space="preserve">a </w:t>
            </w:r>
            <w:r>
              <w:rPr>
                <w:spacing w:val="-2"/>
              </w:rPr>
              <w:t>hydrograph.</w:t>
            </w:r>
          </w:p>
          <w:p w:rsidR="00BC3DBA" w:rsidRDefault="00A8284D">
            <w:pPr>
              <w:pStyle w:val="TableParagraph"/>
              <w:numPr>
                <w:ilvl w:val="0"/>
                <w:numId w:val="156"/>
              </w:numPr>
              <w:tabs>
                <w:tab w:val="left" w:pos="520"/>
              </w:tabs>
              <w:ind w:right="231"/>
            </w:pPr>
            <w:r>
              <w:rPr>
                <w:b/>
                <w:color w:val="00AF50"/>
                <w:u w:val="single" w:color="00AF50"/>
              </w:rPr>
              <w:t>Base</w:t>
            </w:r>
            <w:r>
              <w:rPr>
                <w:b/>
                <w:color w:val="00AF50"/>
                <w:spacing w:val="-10"/>
                <w:u w:val="single" w:color="00AF50"/>
              </w:rPr>
              <w:t xml:space="preserve"> </w:t>
            </w:r>
            <w:r>
              <w:rPr>
                <w:b/>
                <w:color w:val="00AF50"/>
                <w:u w:val="single" w:color="00AF50"/>
              </w:rPr>
              <w:t>flow</w:t>
            </w:r>
            <w:r>
              <w:rPr>
                <w:b/>
                <w:color w:val="00AF50"/>
                <w:spacing w:val="-31"/>
              </w:rPr>
              <w:t xml:space="preserve"> </w:t>
            </w:r>
            <w:r>
              <w:t>-</w:t>
            </w:r>
            <w:r>
              <w:rPr>
                <w:spacing w:val="-4"/>
              </w:rPr>
              <w:t xml:space="preserve"> </w:t>
            </w:r>
            <w:r>
              <w:t>the</w:t>
            </w:r>
            <w:r>
              <w:rPr>
                <w:spacing w:val="-5"/>
              </w:rPr>
              <w:t xml:space="preserve"> </w:t>
            </w:r>
            <w:r>
              <w:t>normal</w:t>
            </w:r>
            <w:r>
              <w:rPr>
                <w:spacing w:val="-6"/>
              </w:rPr>
              <w:t xml:space="preserve"> </w:t>
            </w:r>
            <w:r>
              <w:t>discharge</w:t>
            </w:r>
            <w:r>
              <w:rPr>
                <w:spacing w:val="-7"/>
              </w:rPr>
              <w:t xml:space="preserve"> </w:t>
            </w:r>
            <w:r>
              <w:t>of</w:t>
            </w:r>
            <w:r>
              <w:rPr>
                <w:spacing w:val="-3"/>
              </w:rPr>
              <w:t xml:space="preserve"> </w:t>
            </w:r>
            <w:r>
              <w:t xml:space="preserve">the </w:t>
            </w:r>
            <w:r>
              <w:rPr>
                <w:spacing w:val="-2"/>
              </w:rPr>
              <w:t>river.</w:t>
            </w:r>
          </w:p>
        </w:tc>
      </w:tr>
      <w:tr w:rsidR="00BC3DBA">
        <w:trPr>
          <w:trHeight w:val="1769"/>
        </w:trPr>
        <w:tc>
          <w:tcPr>
            <w:tcW w:w="5250" w:type="dxa"/>
            <w:vMerge/>
            <w:tcBorders>
              <w:top w:val="nil"/>
              <w:left w:val="nil"/>
            </w:tcBorders>
          </w:tcPr>
          <w:p w:rsidR="00BC3DBA" w:rsidRDefault="00BC3DBA">
            <w:pPr>
              <w:rPr>
                <w:sz w:val="2"/>
                <w:szCs w:val="2"/>
              </w:rPr>
            </w:pPr>
          </w:p>
        </w:tc>
        <w:tc>
          <w:tcPr>
            <w:tcW w:w="4902" w:type="dxa"/>
            <w:tcBorders>
              <w:top w:val="double" w:sz="12" w:space="0" w:color="00AF50"/>
            </w:tcBorders>
            <w:shd w:val="clear" w:color="auto" w:fill="C5DFB4"/>
          </w:tcPr>
          <w:p w:rsidR="00BC3DBA" w:rsidRDefault="00A8284D">
            <w:pPr>
              <w:pStyle w:val="TableParagraph"/>
              <w:spacing w:before="82"/>
              <w:ind w:left="160"/>
              <w:rPr>
                <w:b/>
              </w:rPr>
            </w:pPr>
            <w:r>
              <w:rPr>
                <w:b/>
                <w:u w:val="single"/>
              </w:rPr>
              <w:t>Factors</w:t>
            </w:r>
            <w:r>
              <w:rPr>
                <w:b/>
                <w:spacing w:val="-4"/>
                <w:u w:val="single"/>
              </w:rPr>
              <w:t xml:space="preserve"> </w:t>
            </w:r>
            <w:r>
              <w:rPr>
                <w:b/>
                <w:u w:val="single"/>
              </w:rPr>
              <w:t>influencing</w:t>
            </w:r>
            <w:r>
              <w:rPr>
                <w:b/>
                <w:spacing w:val="-3"/>
                <w:u w:val="single"/>
              </w:rPr>
              <w:t xml:space="preserve"> </w:t>
            </w:r>
            <w:r>
              <w:rPr>
                <w:b/>
                <w:u w:val="single"/>
              </w:rPr>
              <w:t>lag</w:t>
            </w:r>
            <w:r>
              <w:rPr>
                <w:b/>
                <w:spacing w:val="-5"/>
                <w:u w:val="single"/>
              </w:rPr>
              <w:t xml:space="preserve"> </w:t>
            </w:r>
            <w:r>
              <w:rPr>
                <w:b/>
                <w:u w:val="single"/>
              </w:rPr>
              <w:t>time</w:t>
            </w:r>
            <w:r>
              <w:rPr>
                <w:b/>
                <w:spacing w:val="-4"/>
                <w:u w:val="single"/>
              </w:rPr>
              <w:t xml:space="preserve"> </w:t>
            </w:r>
            <w:r>
              <w:rPr>
                <w:b/>
                <w:spacing w:val="-2"/>
                <w:u w:val="single"/>
              </w:rPr>
              <w:t>include:</w:t>
            </w:r>
          </w:p>
          <w:p w:rsidR="00BC3DBA" w:rsidRDefault="00A8284D">
            <w:pPr>
              <w:pStyle w:val="TableParagraph"/>
              <w:numPr>
                <w:ilvl w:val="0"/>
                <w:numId w:val="155"/>
              </w:numPr>
              <w:tabs>
                <w:tab w:val="left" w:pos="520"/>
              </w:tabs>
              <w:spacing w:before="1" w:line="306" w:lineRule="exact"/>
            </w:pPr>
            <w:r>
              <w:t>Size</w:t>
            </w:r>
            <w:r>
              <w:rPr>
                <w:spacing w:val="-5"/>
              </w:rPr>
              <w:t xml:space="preserve"> </w:t>
            </w:r>
            <w:r>
              <w:t>of</w:t>
            </w:r>
            <w:r>
              <w:rPr>
                <w:spacing w:val="-3"/>
              </w:rPr>
              <w:t xml:space="preserve"> </w:t>
            </w:r>
            <w:r>
              <w:t>drainage</w:t>
            </w:r>
            <w:r>
              <w:rPr>
                <w:spacing w:val="-4"/>
              </w:rPr>
              <w:t xml:space="preserve"> </w:t>
            </w:r>
            <w:r>
              <w:rPr>
                <w:spacing w:val="-2"/>
              </w:rPr>
              <w:t>basin</w:t>
            </w:r>
          </w:p>
          <w:p w:rsidR="00BC3DBA" w:rsidRDefault="00A8284D">
            <w:pPr>
              <w:pStyle w:val="TableParagraph"/>
              <w:numPr>
                <w:ilvl w:val="0"/>
                <w:numId w:val="155"/>
              </w:numPr>
              <w:tabs>
                <w:tab w:val="left" w:pos="520"/>
              </w:tabs>
              <w:spacing w:line="306" w:lineRule="exact"/>
            </w:pPr>
            <w:r>
              <w:rPr>
                <w:spacing w:val="-2"/>
              </w:rPr>
              <w:t>Vegetation</w:t>
            </w:r>
          </w:p>
          <w:p w:rsidR="00BC3DBA" w:rsidRDefault="00A8284D">
            <w:pPr>
              <w:pStyle w:val="TableParagraph"/>
              <w:numPr>
                <w:ilvl w:val="0"/>
                <w:numId w:val="155"/>
              </w:numPr>
              <w:tabs>
                <w:tab w:val="left" w:pos="520"/>
              </w:tabs>
            </w:pPr>
            <w:r>
              <w:t>Valley</w:t>
            </w:r>
            <w:r>
              <w:rPr>
                <w:spacing w:val="-4"/>
              </w:rPr>
              <w:t xml:space="preserve"> </w:t>
            </w:r>
            <w:r>
              <w:t>side</w:t>
            </w:r>
            <w:r>
              <w:rPr>
                <w:spacing w:val="-4"/>
              </w:rPr>
              <w:t xml:space="preserve"> </w:t>
            </w:r>
            <w:r>
              <w:rPr>
                <w:spacing w:val="-2"/>
              </w:rPr>
              <w:t>steepness</w:t>
            </w:r>
          </w:p>
          <w:p w:rsidR="00BC3DBA" w:rsidRDefault="00A8284D">
            <w:pPr>
              <w:pStyle w:val="TableParagraph"/>
              <w:numPr>
                <w:ilvl w:val="0"/>
                <w:numId w:val="155"/>
              </w:numPr>
              <w:tabs>
                <w:tab w:val="left" w:pos="520"/>
              </w:tabs>
              <w:spacing w:before="1"/>
            </w:pPr>
            <w:r>
              <w:t xml:space="preserve">Soil </w:t>
            </w:r>
            <w:r>
              <w:rPr>
                <w:spacing w:val="-4"/>
              </w:rPr>
              <w:t>type</w:t>
            </w:r>
          </w:p>
        </w:tc>
      </w:tr>
      <w:tr w:rsidR="00BC3DBA">
        <w:trPr>
          <w:trHeight w:val="2052"/>
        </w:trPr>
        <w:tc>
          <w:tcPr>
            <w:tcW w:w="10152" w:type="dxa"/>
            <w:gridSpan w:val="2"/>
          </w:tcPr>
          <w:p w:rsidR="00BC3DBA" w:rsidRDefault="00A8284D">
            <w:pPr>
              <w:pStyle w:val="TableParagraph"/>
              <w:numPr>
                <w:ilvl w:val="0"/>
                <w:numId w:val="154"/>
              </w:numPr>
              <w:tabs>
                <w:tab w:val="left" w:pos="520"/>
              </w:tabs>
              <w:spacing w:before="73"/>
              <w:ind w:right="289"/>
            </w:pPr>
            <w:r>
              <w:rPr>
                <w:b/>
                <w:color w:val="00AF50"/>
                <w:u w:val="single" w:color="00AF50"/>
              </w:rPr>
              <w:t>The</w:t>
            </w:r>
            <w:r>
              <w:rPr>
                <w:b/>
                <w:color w:val="00AF50"/>
                <w:spacing w:val="-5"/>
                <w:u w:val="single" w:color="00AF50"/>
              </w:rPr>
              <w:t xml:space="preserve"> </w:t>
            </w:r>
            <w:r>
              <w:rPr>
                <w:b/>
                <w:color w:val="00AF50"/>
                <w:u w:val="single" w:color="00AF50"/>
              </w:rPr>
              <w:t>lag</w:t>
            </w:r>
            <w:r>
              <w:rPr>
                <w:b/>
                <w:color w:val="00AF50"/>
                <w:spacing w:val="-3"/>
                <w:u w:val="single" w:color="00AF50"/>
              </w:rPr>
              <w:t xml:space="preserve"> </w:t>
            </w:r>
            <w:r>
              <w:rPr>
                <w:b/>
                <w:color w:val="00AF50"/>
                <w:u w:val="single" w:color="00AF50"/>
              </w:rPr>
              <w:t>time</w:t>
            </w:r>
            <w:r>
              <w:rPr>
                <w:b/>
                <w:color w:val="00AF50"/>
                <w:spacing w:val="-4"/>
                <w:u w:val="single" w:color="00AF50"/>
              </w:rPr>
              <w:t xml:space="preserve"> </w:t>
            </w:r>
            <w:r>
              <w:t>can</w:t>
            </w:r>
            <w:r>
              <w:rPr>
                <w:spacing w:val="-4"/>
              </w:rPr>
              <w:t xml:space="preserve"> </w:t>
            </w:r>
            <w:r>
              <w:t>be</w:t>
            </w:r>
            <w:r>
              <w:rPr>
                <w:spacing w:val="-5"/>
              </w:rPr>
              <w:t xml:space="preserve"> </w:t>
            </w:r>
            <w:r>
              <w:t>short</w:t>
            </w:r>
            <w:r>
              <w:rPr>
                <w:spacing w:val="-2"/>
              </w:rPr>
              <w:t xml:space="preserve"> </w:t>
            </w:r>
            <w:r>
              <w:t>or</w:t>
            </w:r>
            <w:r>
              <w:rPr>
                <w:spacing w:val="-2"/>
              </w:rPr>
              <w:t xml:space="preserve"> </w:t>
            </w:r>
            <w:r>
              <w:t>long</w:t>
            </w:r>
            <w:r>
              <w:rPr>
                <w:spacing w:val="-1"/>
              </w:rPr>
              <w:t xml:space="preserve"> </w:t>
            </w:r>
            <w:r>
              <w:t>depending</w:t>
            </w:r>
            <w:r>
              <w:rPr>
                <w:spacing w:val="-1"/>
              </w:rPr>
              <w:t xml:space="preserve"> </w:t>
            </w:r>
            <w:r>
              <w:t>on</w:t>
            </w:r>
            <w:r>
              <w:rPr>
                <w:spacing w:val="-2"/>
              </w:rPr>
              <w:t xml:space="preserve"> </w:t>
            </w:r>
            <w:r>
              <w:t>different</w:t>
            </w:r>
            <w:r>
              <w:rPr>
                <w:spacing w:val="-2"/>
              </w:rPr>
              <w:t xml:space="preserve"> </w:t>
            </w:r>
            <w:r>
              <w:t>factors.</w:t>
            </w:r>
            <w:r>
              <w:rPr>
                <w:spacing w:val="-3"/>
              </w:rPr>
              <w:t xml:space="preserve"> </w:t>
            </w:r>
            <w:r>
              <w:t>For</w:t>
            </w:r>
            <w:r>
              <w:rPr>
                <w:spacing w:val="-2"/>
              </w:rPr>
              <w:t xml:space="preserve"> </w:t>
            </w:r>
            <w:r>
              <w:t>example,</w:t>
            </w:r>
            <w:r>
              <w:rPr>
                <w:spacing w:val="-2"/>
              </w:rPr>
              <w:t xml:space="preserve"> </w:t>
            </w:r>
            <w:r>
              <w:t>if</w:t>
            </w:r>
            <w:r>
              <w:rPr>
                <w:spacing w:val="-1"/>
              </w:rPr>
              <w:t xml:space="preserve"> </w:t>
            </w:r>
            <w:r>
              <w:t>there</w:t>
            </w:r>
            <w:r>
              <w:rPr>
                <w:spacing w:val="-5"/>
              </w:rPr>
              <w:t xml:space="preserve"> </w:t>
            </w:r>
            <w:r>
              <w:t xml:space="preserve">is </w:t>
            </w:r>
            <w:r>
              <w:rPr>
                <w:b/>
                <w:color w:val="00AF50"/>
              </w:rPr>
              <w:t>no vegetation</w:t>
            </w:r>
            <w:r>
              <w:rPr>
                <w:b/>
                <w:color w:val="00AF50"/>
                <w:spacing w:val="-22"/>
              </w:rPr>
              <w:t xml:space="preserve"> </w:t>
            </w:r>
            <w:r>
              <w:t xml:space="preserve">in an area, the </w:t>
            </w:r>
            <w:r>
              <w:rPr>
                <w:b/>
                <w:color w:val="00AF50"/>
              </w:rPr>
              <w:t>water runs off into the river quicker</w:t>
            </w:r>
            <w:r>
              <w:t>, therefore it would have a short lag time.</w:t>
            </w:r>
          </w:p>
          <w:p w:rsidR="00BC3DBA" w:rsidRDefault="00A8284D">
            <w:pPr>
              <w:pStyle w:val="TableParagraph"/>
              <w:numPr>
                <w:ilvl w:val="0"/>
                <w:numId w:val="154"/>
              </w:numPr>
              <w:tabs>
                <w:tab w:val="left" w:pos="520"/>
              </w:tabs>
              <w:ind w:right="245"/>
            </w:pPr>
            <w:r>
              <w:t>Alternatively,</w:t>
            </w:r>
            <w:r>
              <w:rPr>
                <w:spacing w:val="-3"/>
              </w:rPr>
              <w:t xml:space="preserve"> </w:t>
            </w:r>
            <w:r>
              <w:t>if</w:t>
            </w:r>
            <w:r>
              <w:rPr>
                <w:spacing w:val="-1"/>
              </w:rPr>
              <w:t xml:space="preserve"> </w:t>
            </w:r>
            <w:r>
              <w:t>there</w:t>
            </w:r>
            <w:r>
              <w:rPr>
                <w:spacing w:val="-5"/>
              </w:rPr>
              <w:t xml:space="preserve"> </w:t>
            </w:r>
            <w:r>
              <w:t xml:space="preserve">is </w:t>
            </w:r>
            <w:r>
              <w:rPr>
                <w:b/>
                <w:color w:val="00AF50"/>
              </w:rPr>
              <w:t>plenty</w:t>
            </w:r>
            <w:r>
              <w:rPr>
                <w:b/>
                <w:color w:val="00AF50"/>
                <w:spacing w:val="-3"/>
              </w:rPr>
              <w:t xml:space="preserve"> </w:t>
            </w:r>
            <w:r>
              <w:rPr>
                <w:b/>
                <w:color w:val="00AF50"/>
              </w:rPr>
              <w:t>of</w:t>
            </w:r>
            <w:r>
              <w:rPr>
                <w:b/>
                <w:color w:val="00AF50"/>
                <w:spacing w:val="-5"/>
              </w:rPr>
              <w:t xml:space="preserve"> </w:t>
            </w:r>
            <w:r>
              <w:rPr>
                <w:b/>
                <w:color w:val="00AF50"/>
              </w:rPr>
              <w:t>vegetation</w:t>
            </w:r>
            <w:r>
              <w:rPr>
                <w:b/>
                <w:color w:val="00AF50"/>
                <w:spacing w:val="-28"/>
              </w:rPr>
              <w:t xml:space="preserve"> </w:t>
            </w:r>
            <w:r>
              <w:t>in</w:t>
            </w:r>
            <w:r>
              <w:rPr>
                <w:spacing w:val="-2"/>
              </w:rPr>
              <w:t xml:space="preserve"> </w:t>
            </w:r>
            <w:r>
              <w:t>the</w:t>
            </w:r>
            <w:r>
              <w:rPr>
                <w:spacing w:val="-3"/>
              </w:rPr>
              <w:t xml:space="preserve"> </w:t>
            </w:r>
            <w:r>
              <w:t>area,</w:t>
            </w:r>
            <w:r>
              <w:rPr>
                <w:spacing w:val="-3"/>
              </w:rPr>
              <w:t xml:space="preserve"> </w:t>
            </w:r>
            <w:r>
              <w:t>the</w:t>
            </w:r>
            <w:r>
              <w:rPr>
                <w:spacing w:val="-2"/>
              </w:rPr>
              <w:t xml:space="preserve"> </w:t>
            </w:r>
            <w:r>
              <w:rPr>
                <w:b/>
                <w:color w:val="00AF50"/>
              </w:rPr>
              <w:t>lag</w:t>
            </w:r>
            <w:r>
              <w:rPr>
                <w:b/>
                <w:color w:val="00AF50"/>
                <w:spacing w:val="-3"/>
              </w:rPr>
              <w:t xml:space="preserve"> </w:t>
            </w:r>
            <w:r>
              <w:rPr>
                <w:b/>
                <w:color w:val="00AF50"/>
              </w:rPr>
              <w:t>time</w:t>
            </w:r>
            <w:r>
              <w:rPr>
                <w:b/>
                <w:color w:val="00AF50"/>
                <w:spacing w:val="-4"/>
              </w:rPr>
              <w:t xml:space="preserve"> </w:t>
            </w:r>
            <w:r>
              <w:rPr>
                <w:b/>
                <w:color w:val="00AF50"/>
              </w:rPr>
              <w:t>would</w:t>
            </w:r>
            <w:r>
              <w:rPr>
                <w:b/>
                <w:color w:val="00AF50"/>
                <w:spacing w:val="-5"/>
              </w:rPr>
              <w:t xml:space="preserve"> </w:t>
            </w:r>
            <w:r>
              <w:rPr>
                <w:b/>
                <w:color w:val="00AF50"/>
              </w:rPr>
              <w:t>be</w:t>
            </w:r>
            <w:r>
              <w:rPr>
                <w:b/>
                <w:color w:val="00AF50"/>
                <w:spacing w:val="-4"/>
              </w:rPr>
              <w:t xml:space="preserve"> </w:t>
            </w:r>
            <w:r>
              <w:rPr>
                <w:b/>
                <w:color w:val="00AF50"/>
              </w:rPr>
              <w:t>longer</w:t>
            </w:r>
            <w:r>
              <w:rPr>
                <w:b/>
                <w:color w:val="00AF50"/>
                <w:spacing w:val="-28"/>
              </w:rPr>
              <w:t xml:space="preserve"> </w:t>
            </w:r>
            <w:r>
              <w:t>as the plants would intercept the rainfall. A short lag time means water is reaching the river quickly, so there is a greater chance of a flood.</w:t>
            </w:r>
          </w:p>
        </w:tc>
      </w:tr>
    </w:tbl>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rPr>
          <w:b/>
        </w:rPr>
      </w:pPr>
    </w:p>
    <w:p w:rsidR="00BC3DBA" w:rsidRDefault="00BC3DBA">
      <w:pPr>
        <w:pStyle w:val="BodyText"/>
        <w:spacing w:before="71"/>
        <w:rPr>
          <w:b/>
        </w:rPr>
      </w:pPr>
    </w:p>
    <w:p w:rsidR="00BC3DBA" w:rsidRDefault="00A8284D">
      <w:pPr>
        <w:pStyle w:val="BodyText"/>
        <w:ind w:left="320"/>
        <w:rPr>
          <w:rFonts w:ascii="Calibri"/>
        </w:rPr>
      </w:pPr>
      <w:r>
        <w:rPr>
          <w:noProof/>
          <w:lang w:val="en-GB" w:eastAsia="en-GB"/>
        </w:rPr>
        <mc:AlternateContent>
          <mc:Choice Requires="wps">
            <w:drawing>
              <wp:anchor distT="0" distB="0" distL="0" distR="0" simplePos="0" relativeHeight="251509760" behindDoc="0" locked="0" layoutInCell="1" allowOverlap="1">
                <wp:simplePos x="0" y="0"/>
                <wp:positionH relativeFrom="page">
                  <wp:posOffset>3793490</wp:posOffset>
                </wp:positionH>
                <wp:positionV relativeFrom="paragraph">
                  <wp:posOffset>-771553</wp:posOffset>
                </wp:positionV>
                <wp:extent cx="3397250" cy="1062355"/>
                <wp:effectExtent l="0" t="0" r="0" b="0"/>
                <wp:wrapNone/>
                <wp:docPr id="745" name="Textbox 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7250" cy="1062355"/>
                        </a:xfrm>
                        <a:prstGeom prst="rect">
                          <a:avLst/>
                        </a:prstGeom>
                        <a:solidFill>
                          <a:srgbClr val="DAE2F3"/>
                        </a:solidFill>
                        <a:ln w="19050">
                          <a:solidFill>
                            <a:srgbClr val="1F4E79"/>
                          </a:solidFill>
                          <a:prstDash val="solid"/>
                        </a:ln>
                      </wps:spPr>
                      <wps:txbx>
                        <w:txbxContent>
                          <w:p w:rsidR="00A8284D" w:rsidRDefault="00A8284D">
                            <w:pPr>
                              <w:pStyle w:val="BodyText"/>
                              <w:spacing w:before="73"/>
                              <w:ind w:left="143" w:right="119"/>
                              <w:rPr>
                                <w:color w:val="000000"/>
                              </w:rPr>
                            </w:pPr>
                            <w:r>
                              <w:rPr>
                                <w:b/>
                                <w:color w:val="006FC0"/>
                                <w:u w:val="single" w:color="006FC0"/>
                              </w:rPr>
                              <w:t>Land Use:</w:t>
                            </w:r>
                            <w:r>
                              <w:rPr>
                                <w:b/>
                                <w:color w:val="006FC0"/>
                                <w:spacing w:val="-7"/>
                              </w:rPr>
                              <w:t xml:space="preserve"> </w:t>
                            </w:r>
                            <w:r>
                              <w:rPr>
                                <w:color w:val="000000"/>
                              </w:rPr>
                              <w:t>Buildings are often made from impermeable materials like concrete, as well as being surrounded by roads. Impermeable surfaces</w:t>
                            </w:r>
                            <w:r>
                              <w:rPr>
                                <w:color w:val="000000"/>
                                <w:spacing w:val="-7"/>
                              </w:rPr>
                              <w:t xml:space="preserve"> </w:t>
                            </w:r>
                            <w:r>
                              <w:rPr>
                                <w:color w:val="000000"/>
                              </w:rPr>
                              <w:t>increase</w:t>
                            </w:r>
                            <w:r>
                              <w:rPr>
                                <w:color w:val="000000"/>
                                <w:spacing w:val="-8"/>
                              </w:rPr>
                              <w:t xml:space="preserve"> </w:t>
                            </w:r>
                            <w:r>
                              <w:rPr>
                                <w:color w:val="000000"/>
                              </w:rPr>
                              <w:t>runoff</w:t>
                            </w:r>
                            <w:r>
                              <w:rPr>
                                <w:color w:val="000000"/>
                                <w:spacing w:val="-5"/>
                              </w:rPr>
                              <w:t xml:space="preserve"> </w:t>
                            </w:r>
                            <w:r>
                              <w:rPr>
                                <w:color w:val="000000"/>
                              </w:rPr>
                              <w:t>and</w:t>
                            </w:r>
                            <w:r>
                              <w:rPr>
                                <w:color w:val="000000"/>
                                <w:spacing w:val="-8"/>
                              </w:rPr>
                              <w:t xml:space="preserve"> </w:t>
                            </w:r>
                            <w:r>
                              <w:rPr>
                                <w:color w:val="000000"/>
                              </w:rPr>
                              <w:t>drains</w:t>
                            </w:r>
                            <w:r>
                              <w:rPr>
                                <w:color w:val="000000"/>
                                <w:spacing w:val="-7"/>
                              </w:rPr>
                              <w:t xml:space="preserve"> </w:t>
                            </w:r>
                            <w:r>
                              <w:rPr>
                                <w:color w:val="000000"/>
                              </w:rPr>
                              <w:t>quickly</w:t>
                            </w:r>
                            <w:r>
                              <w:rPr>
                                <w:color w:val="000000"/>
                                <w:spacing w:val="-5"/>
                              </w:rPr>
                              <w:t xml:space="preserve"> </w:t>
                            </w:r>
                            <w:r>
                              <w:rPr>
                                <w:color w:val="000000"/>
                              </w:rPr>
                              <w:t>take water to rivers.</w:t>
                            </w:r>
                          </w:p>
                        </w:txbxContent>
                      </wps:txbx>
                      <wps:bodyPr wrap="square" lIns="0" tIns="0" rIns="0" bIns="0" rtlCol="0">
                        <a:noAutofit/>
                      </wps:bodyPr>
                    </wps:wsp>
                  </a:graphicData>
                </a:graphic>
              </wp:anchor>
            </w:drawing>
          </mc:Choice>
          <mc:Fallback>
            <w:pict>
              <v:shape id="Textbox 745" o:spid="_x0000_s1675" type="#_x0000_t202" style="position:absolute;left:0;text-align:left;margin-left:298.7pt;margin-top:-60.75pt;width:267.5pt;height:83.65pt;z-index:251509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" fillcolor="#dae2f3" strokecolor="#1f4e79" strokeweight="1.5pt">
                <v:path arrowok="t"/>
                <v:textbox inset="0,0,0,0">
                  <w:txbxContent>
                    <w:p w:rsidR="00A8284D" w:rsidRDefault="00A8284D">
                      <w:pPr>
                        <w:pStyle w:val="BodyText"/>
                        <w:spacing w:before="73"/>
                        <w:ind w:left="143" w:right="119"/>
                        <w:rPr>
                          <w:color w:val="000000"/>
                        </w:rPr>
                      </w:pPr>
                      <w:r>
                        <w:rPr>
                          <w:b/>
                          <w:color w:val="006FC0"/>
                          <w:u w:val="single" w:color="006FC0"/>
                        </w:rPr>
                        <w:t>Land Use:</w:t>
                      </w:r>
                      <w:r>
                        <w:rPr>
                          <w:b/>
                          <w:color w:val="006FC0"/>
                          <w:spacing w:val="-7"/>
                        </w:rPr>
                        <w:t xml:space="preserve"> </w:t>
                      </w:r>
                      <w:r>
                        <w:rPr>
                          <w:color w:val="000000"/>
                        </w:rPr>
                        <w:t>Buildings are often made from impermeable materials like concrete, as well as being surrounded by roads. Impermeable surfaces</w:t>
                      </w:r>
                      <w:r>
                        <w:rPr>
                          <w:color w:val="000000"/>
                          <w:spacing w:val="-7"/>
                        </w:rPr>
                        <w:t xml:space="preserve"> </w:t>
                      </w:r>
                      <w:r>
                        <w:rPr>
                          <w:color w:val="000000"/>
                        </w:rPr>
                        <w:t>increase</w:t>
                      </w:r>
                      <w:r>
                        <w:rPr>
                          <w:color w:val="000000"/>
                          <w:spacing w:val="-8"/>
                        </w:rPr>
                        <w:t xml:space="preserve"> </w:t>
                      </w:r>
                      <w:r>
                        <w:rPr>
                          <w:color w:val="000000"/>
                        </w:rPr>
                        <w:t>runoff</w:t>
                      </w:r>
                      <w:r>
                        <w:rPr>
                          <w:color w:val="000000"/>
                          <w:spacing w:val="-5"/>
                        </w:rPr>
                        <w:t xml:space="preserve"> </w:t>
                      </w:r>
                      <w:r>
                        <w:rPr>
                          <w:color w:val="000000"/>
                        </w:rPr>
                        <w:t>and</w:t>
                      </w:r>
                      <w:r>
                        <w:rPr>
                          <w:color w:val="000000"/>
                          <w:spacing w:val="-8"/>
                        </w:rPr>
                        <w:t xml:space="preserve"> </w:t>
                      </w:r>
                      <w:r>
                        <w:rPr>
                          <w:color w:val="000000"/>
                        </w:rPr>
                        <w:t>drains</w:t>
                      </w:r>
                      <w:r>
                        <w:rPr>
                          <w:color w:val="000000"/>
                          <w:spacing w:val="-7"/>
                        </w:rPr>
                        <w:t xml:space="preserve"> </w:t>
                      </w:r>
                      <w:r>
                        <w:rPr>
                          <w:color w:val="000000"/>
                        </w:rPr>
                        <w:t>quickly</w:t>
                      </w:r>
                      <w:r>
                        <w:rPr>
                          <w:color w:val="000000"/>
                          <w:spacing w:val="-5"/>
                        </w:rPr>
                        <w:t xml:space="preserve"> </w:t>
                      </w:r>
                      <w:r>
                        <w:rPr>
                          <w:color w:val="000000"/>
                        </w:rPr>
                        <w:t>take water to rivers.</w:t>
                      </w:r>
                    </w:p>
                  </w:txbxContent>
                </v:textbox>
                <w10:wrap anchorx="page"/>
              </v:shape>
            </w:pict>
          </mc:Fallback>
        </mc:AlternateContent>
      </w:r>
      <w:r>
        <w:rPr>
          <w:noProof/>
          <w:lang w:val="en-GB" w:eastAsia="en-GB"/>
        </w:rPr>
        <mc:AlternateContent>
          <mc:Choice Requires="wps">
            <w:drawing>
              <wp:anchor distT="0" distB="0" distL="0" distR="0" simplePos="0" relativeHeight="251510784" behindDoc="0" locked="0" layoutInCell="1" allowOverlap="1">
                <wp:simplePos x="0" y="0"/>
                <wp:positionH relativeFrom="page">
                  <wp:posOffset>666115</wp:posOffset>
                </wp:positionH>
                <wp:positionV relativeFrom="paragraph">
                  <wp:posOffset>-771553</wp:posOffset>
                </wp:positionV>
                <wp:extent cx="3051175" cy="1074420"/>
                <wp:effectExtent l="0" t="0" r="0" b="0"/>
                <wp:wrapNone/>
                <wp:docPr id="746" name="Text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51175" cy="1074420"/>
                        </a:xfrm>
                        <a:prstGeom prst="rect">
                          <a:avLst/>
                        </a:prstGeom>
                        <a:solidFill>
                          <a:srgbClr val="DAE2F3"/>
                        </a:solidFill>
                        <a:ln w="19050">
                          <a:solidFill>
                            <a:srgbClr val="006FC0"/>
                          </a:solidFill>
                          <a:prstDash val="solid"/>
                        </a:ln>
                      </wps:spPr>
                      <wps:txbx>
                        <w:txbxContent>
                          <w:p w:rsidR="00A8284D" w:rsidRDefault="00A8284D">
                            <w:pPr>
                              <w:pStyle w:val="BodyText"/>
                              <w:spacing w:before="73"/>
                              <w:ind w:left="143"/>
                              <w:rPr>
                                <w:color w:val="000000"/>
                              </w:rPr>
                            </w:pPr>
                            <w:r>
                              <w:rPr>
                                <w:b/>
                                <w:color w:val="006FC0"/>
                                <w:u w:val="single" w:color="006FC0"/>
                              </w:rPr>
                              <w:t>Trees:</w:t>
                            </w:r>
                            <w:r>
                              <w:rPr>
                                <w:b/>
                                <w:color w:val="006FC0"/>
                                <w:spacing w:val="-30"/>
                              </w:rPr>
                              <w:t xml:space="preserve"> </w:t>
                            </w:r>
                            <w:r>
                              <w:rPr>
                                <w:color w:val="000000"/>
                              </w:rPr>
                              <w:t>Trees</w:t>
                            </w:r>
                            <w:r>
                              <w:rPr>
                                <w:color w:val="000000"/>
                                <w:spacing w:val="-12"/>
                              </w:rPr>
                              <w:t xml:space="preserve"> </w:t>
                            </w:r>
                            <w:r>
                              <w:rPr>
                                <w:color w:val="000000"/>
                              </w:rPr>
                              <w:t>intercept</w:t>
                            </w:r>
                            <w:r>
                              <w:rPr>
                                <w:color w:val="000000"/>
                                <w:spacing w:val="-8"/>
                              </w:rPr>
                              <w:t xml:space="preserve"> </w:t>
                            </w:r>
                            <w:r>
                              <w:rPr>
                                <w:color w:val="000000"/>
                              </w:rPr>
                              <w:t>and</w:t>
                            </w:r>
                            <w:r>
                              <w:rPr>
                                <w:color w:val="000000"/>
                                <w:spacing w:val="-7"/>
                              </w:rPr>
                              <w:t xml:space="preserve"> </w:t>
                            </w:r>
                            <w:r>
                              <w:rPr>
                                <w:color w:val="000000"/>
                              </w:rPr>
                              <w:t>rainwater,</w:t>
                            </w:r>
                            <w:r>
                              <w:rPr>
                                <w:color w:val="000000"/>
                                <w:spacing w:val="-8"/>
                              </w:rPr>
                              <w:t xml:space="preserve"> </w:t>
                            </w:r>
                            <w:r>
                              <w:rPr>
                                <w:color w:val="000000"/>
                              </w:rPr>
                              <w:t>and also take up water from the ground.</w:t>
                            </w:r>
                          </w:p>
                          <w:p w:rsidR="00A8284D" w:rsidRDefault="00A8284D">
                            <w:pPr>
                              <w:pStyle w:val="BodyText"/>
                              <w:spacing w:before="1"/>
                              <w:ind w:left="143"/>
                              <w:rPr>
                                <w:color w:val="000000"/>
                              </w:rPr>
                            </w:pPr>
                            <w:r>
                              <w:rPr>
                                <w:color w:val="000000"/>
                              </w:rPr>
                              <w:t>Cutting down trees therefore by deforestation</w:t>
                            </w:r>
                            <w:r>
                              <w:rPr>
                                <w:color w:val="000000"/>
                                <w:spacing w:val="-8"/>
                              </w:rPr>
                              <w:t xml:space="preserve"> </w:t>
                            </w:r>
                            <w:r>
                              <w:rPr>
                                <w:color w:val="000000"/>
                              </w:rPr>
                              <w:t>increased</w:t>
                            </w:r>
                            <w:r>
                              <w:rPr>
                                <w:color w:val="000000"/>
                                <w:spacing w:val="-7"/>
                              </w:rPr>
                              <w:t xml:space="preserve"> </w:t>
                            </w:r>
                            <w:r>
                              <w:rPr>
                                <w:color w:val="000000"/>
                              </w:rPr>
                              <w:t>the</w:t>
                            </w:r>
                            <w:r>
                              <w:rPr>
                                <w:color w:val="000000"/>
                                <w:spacing w:val="-8"/>
                              </w:rPr>
                              <w:t xml:space="preserve"> </w:t>
                            </w:r>
                            <w:r>
                              <w:rPr>
                                <w:color w:val="000000"/>
                              </w:rPr>
                              <w:t>risk</w:t>
                            </w:r>
                            <w:r>
                              <w:rPr>
                                <w:color w:val="000000"/>
                                <w:spacing w:val="-8"/>
                              </w:rPr>
                              <w:t xml:space="preserve"> </w:t>
                            </w:r>
                            <w:r>
                              <w:rPr>
                                <w:color w:val="000000"/>
                              </w:rPr>
                              <w:t>of</w:t>
                            </w:r>
                            <w:r>
                              <w:rPr>
                                <w:color w:val="000000"/>
                                <w:spacing w:val="-8"/>
                              </w:rPr>
                              <w:t xml:space="preserve"> </w:t>
                            </w:r>
                            <w:r>
                              <w:rPr>
                                <w:color w:val="000000"/>
                              </w:rPr>
                              <w:t>floods.</w:t>
                            </w:r>
                          </w:p>
                        </w:txbxContent>
                      </wps:txbx>
                      <wps:bodyPr wrap="square" lIns="0" tIns="0" rIns="0" bIns="0" rtlCol="0">
                        <a:noAutofit/>
                      </wps:bodyPr>
                    </wps:wsp>
                  </a:graphicData>
                </a:graphic>
              </wp:anchor>
            </w:drawing>
          </mc:Choice>
          <mc:Fallback>
            <w:pict>
              <v:shape id="Textbox 746" o:spid="_x0000_s1676" type="#_x0000_t202" style="position:absolute;left:0;text-align:left;margin-left:52.45pt;margin-top:-60.75pt;width:240.25pt;height:84.6pt;z-index:251510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" fillcolor="#dae2f3" strokecolor="#006fc0" strokeweight="1.5pt">
                <v:path arrowok="t"/>
                <v:textbox inset="0,0,0,0">
                  <w:txbxContent>
                    <w:p w:rsidR="00A8284D" w:rsidRDefault="00A8284D">
                      <w:pPr>
                        <w:pStyle w:val="BodyText"/>
                        <w:spacing w:before="73"/>
                        <w:ind w:left="143"/>
                        <w:rPr>
                          <w:color w:val="000000"/>
                        </w:rPr>
                      </w:pPr>
                      <w:r>
                        <w:rPr>
                          <w:b/>
                          <w:color w:val="006FC0"/>
                          <w:u w:val="single" w:color="006FC0"/>
                        </w:rPr>
                        <w:t>Trees:</w:t>
                      </w:r>
                      <w:r>
                        <w:rPr>
                          <w:b/>
                          <w:color w:val="006FC0"/>
                          <w:spacing w:val="-30"/>
                        </w:rPr>
                        <w:t xml:space="preserve"> </w:t>
                      </w:r>
                      <w:r>
                        <w:rPr>
                          <w:color w:val="000000"/>
                        </w:rPr>
                        <w:t>Trees</w:t>
                      </w:r>
                      <w:r>
                        <w:rPr>
                          <w:color w:val="000000"/>
                          <w:spacing w:val="-12"/>
                        </w:rPr>
                        <w:t xml:space="preserve"> </w:t>
                      </w:r>
                      <w:r>
                        <w:rPr>
                          <w:color w:val="000000"/>
                        </w:rPr>
                        <w:t>intercept</w:t>
                      </w:r>
                      <w:r>
                        <w:rPr>
                          <w:color w:val="000000"/>
                          <w:spacing w:val="-8"/>
                        </w:rPr>
                        <w:t xml:space="preserve"> </w:t>
                      </w:r>
                      <w:r>
                        <w:rPr>
                          <w:color w:val="000000"/>
                        </w:rPr>
                        <w:t>and</w:t>
                      </w:r>
                      <w:r>
                        <w:rPr>
                          <w:color w:val="000000"/>
                          <w:spacing w:val="-7"/>
                        </w:rPr>
                        <w:t xml:space="preserve"> </w:t>
                      </w:r>
                      <w:r>
                        <w:rPr>
                          <w:color w:val="000000"/>
                        </w:rPr>
                        <w:t>rainwater,</w:t>
                      </w:r>
                      <w:r>
                        <w:rPr>
                          <w:color w:val="000000"/>
                          <w:spacing w:val="-8"/>
                        </w:rPr>
                        <w:t xml:space="preserve"> </w:t>
                      </w:r>
                      <w:r>
                        <w:rPr>
                          <w:color w:val="000000"/>
                        </w:rPr>
                        <w:t>and also take up water from the ground.</w:t>
                      </w:r>
                    </w:p>
                    <w:p w:rsidR="00A8284D" w:rsidRDefault="00A8284D">
                      <w:pPr>
                        <w:pStyle w:val="BodyText"/>
                        <w:spacing w:before="1"/>
                        <w:ind w:left="143"/>
                        <w:rPr>
                          <w:color w:val="000000"/>
                        </w:rPr>
                      </w:pPr>
                      <w:r>
                        <w:rPr>
                          <w:color w:val="000000"/>
                        </w:rPr>
                        <w:t>Cutting down trees therefore by deforestation</w:t>
                      </w:r>
                      <w:r>
                        <w:rPr>
                          <w:color w:val="000000"/>
                          <w:spacing w:val="-8"/>
                        </w:rPr>
                        <w:t xml:space="preserve"> </w:t>
                      </w:r>
                      <w:r>
                        <w:rPr>
                          <w:color w:val="000000"/>
                        </w:rPr>
                        <w:t>increased</w:t>
                      </w:r>
                      <w:r>
                        <w:rPr>
                          <w:color w:val="000000"/>
                          <w:spacing w:val="-7"/>
                        </w:rPr>
                        <w:t xml:space="preserve"> </w:t>
                      </w:r>
                      <w:r>
                        <w:rPr>
                          <w:color w:val="000000"/>
                        </w:rPr>
                        <w:t>the</w:t>
                      </w:r>
                      <w:r>
                        <w:rPr>
                          <w:color w:val="000000"/>
                          <w:spacing w:val="-8"/>
                        </w:rPr>
                        <w:t xml:space="preserve"> </w:t>
                      </w:r>
                      <w:r>
                        <w:rPr>
                          <w:color w:val="000000"/>
                        </w:rPr>
                        <w:t>risk</w:t>
                      </w:r>
                      <w:r>
                        <w:rPr>
                          <w:color w:val="000000"/>
                          <w:spacing w:val="-8"/>
                        </w:rPr>
                        <w:t xml:space="preserve"> </w:t>
                      </w:r>
                      <w:r>
                        <w:rPr>
                          <w:color w:val="000000"/>
                        </w:rPr>
                        <w:t>of</w:t>
                      </w:r>
                      <w:r>
                        <w:rPr>
                          <w:color w:val="000000"/>
                          <w:spacing w:val="-8"/>
                        </w:rPr>
                        <w:t xml:space="preserve"> </w:t>
                      </w:r>
                      <w:r>
                        <w:rPr>
                          <w:color w:val="000000"/>
                        </w:rPr>
                        <w:t>floods.</w:t>
                      </w:r>
                    </w:p>
                  </w:txbxContent>
                </v:textbox>
                <w10:wrap anchorx="page"/>
              </v:shape>
            </w:pict>
          </mc:Fallback>
        </mc:AlternateContent>
      </w:r>
      <w:r>
        <w:rPr>
          <w:noProof/>
          <w:lang w:val="en-GB" w:eastAsia="en-GB"/>
        </w:rPr>
        <mc:AlternateContent>
          <mc:Choice Requires="wps">
            <w:drawing>
              <wp:anchor distT="0" distB="0" distL="0" distR="0" simplePos="0" relativeHeight="251511808" behindDoc="0" locked="0" layoutInCell="1" allowOverlap="1">
                <wp:simplePos x="0" y="0"/>
                <wp:positionH relativeFrom="page">
                  <wp:posOffset>4102100</wp:posOffset>
                </wp:positionH>
                <wp:positionV relativeFrom="paragraph">
                  <wp:posOffset>-1536944</wp:posOffset>
                </wp:positionV>
                <wp:extent cx="3086735" cy="691515"/>
                <wp:effectExtent l="0" t="0" r="0" b="0"/>
                <wp:wrapNone/>
                <wp:docPr id="747" name="Textbox 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735" cy="691515"/>
                        </a:xfrm>
                        <a:prstGeom prst="rect">
                          <a:avLst/>
                        </a:prstGeom>
                        <a:solidFill>
                          <a:srgbClr val="FAE4D5"/>
                        </a:solidFill>
                        <a:ln w="19050">
                          <a:solidFill>
                            <a:srgbClr val="FF0000"/>
                          </a:solidFill>
                          <a:prstDash val="solid"/>
                        </a:ln>
                      </wps:spPr>
                      <wps:txbx>
                        <w:txbxContent>
                          <w:p w:rsidR="00A8284D" w:rsidRDefault="00A8284D">
                            <w:pPr>
                              <w:pStyle w:val="BodyText"/>
                              <w:spacing w:before="73"/>
                              <w:ind w:left="145" w:right="163"/>
                              <w:rPr>
                                <w:color w:val="000000"/>
                              </w:rPr>
                            </w:pPr>
                            <w:r>
                              <w:rPr>
                                <w:b/>
                                <w:color w:val="FF0000"/>
                                <w:u w:val="single" w:color="FF0000"/>
                              </w:rPr>
                              <w:t>Relief:</w:t>
                            </w:r>
                            <w:r>
                              <w:rPr>
                                <w:b/>
                                <w:color w:val="FF0000"/>
                                <w:spacing w:val="-28"/>
                              </w:rPr>
                              <w:t xml:space="preserve"> </w:t>
                            </w:r>
                            <w:r>
                              <w:rPr>
                                <w:color w:val="000000"/>
                              </w:rPr>
                              <w:t>If</w:t>
                            </w:r>
                            <w:r>
                              <w:rPr>
                                <w:color w:val="000000"/>
                                <w:spacing w:val="-8"/>
                              </w:rPr>
                              <w:t xml:space="preserve"> </w:t>
                            </w:r>
                            <w:r>
                              <w:rPr>
                                <w:color w:val="000000"/>
                              </w:rPr>
                              <w:t>a</w:t>
                            </w:r>
                            <w:r>
                              <w:rPr>
                                <w:color w:val="000000"/>
                                <w:spacing w:val="-7"/>
                              </w:rPr>
                              <w:t xml:space="preserve"> </w:t>
                            </w:r>
                            <w:r>
                              <w:rPr>
                                <w:color w:val="000000"/>
                              </w:rPr>
                              <w:t>river</w:t>
                            </w:r>
                            <w:r>
                              <w:rPr>
                                <w:color w:val="000000"/>
                                <w:spacing w:val="-4"/>
                              </w:rPr>
                              <w:t xml:space="preserve"> </w:t>
                            </w:r>
                            <w:r>
                              <w:rPr>
                                <w:color w:val="000000"/>
                              </w:rPr>
                              <w:t>has</w:t>
                            </w:r>
                            <w:r>
                              <w:rPr>
                                <w:color w:val="000000"/>
                                <w:spacing w:val="-5"/>
                              </w:rPr>
                              <w:t xml:space="preserve"> </w:t>
                            </w:r>
                            <w:r>
                              <w:rPr>
                                <w:color w:val="000000"/>
                              </w:rPr>
                              <w:t>steep</w:t>
                            </w:r>
                            <w:r>
                              <w:rPr>
                                <w:color w:val="000000"/>
                                <w:spacing w:val="-5"/>
                              </w:rPr>
                              <w:t xml:space="preserve"> </w:t>
                            </w:r>
                            <w:r>
                              <w:rPr>
                                <w:color w:val="000000"/>
                              </w:rPr>
                              <w:t>sides,</w:t>
                            </w:r>
                            <w:r>
                              <w:rPr>
                                <w:color w:val="000000"/>
                                <w:spacing w:val="-5"/>
                              </w:rPr>
                              <w:t xml:space="preserve"> </w:t>
                            </w:r>
                            <w:r>
                              <w:rPr>
                                <w:color w:val="000000"/>
                              </w:rPr>
                              <w:t>water</w:t>
                            </w:r>
                            <w:r>
                              <w:rPr>
                                <w:color w:val="000000"/>
                                <w:spacing w:val="-5"/>
                              </w:rPr>
                              <w:t xml:space="preserve"> </w:t>
                            </w:r>
                            <w:r>
                              <w:rPr>
                                <w:color w:val="000000"/>
                              </w:rPr>
                              <w:t>will reach the river much quicker, increasing discharge and making flooding more likely.</w:t>
                            </w:r>
                          </w:p>
                        </w:txbxContent>
                      </wps:txbx>
                      <wps:bodyPr wrap="square" lIns="0" tIns="0" rIns="0" bIns="0" rtlCol="0">
                        <a:noAutofit/>
                      </wps:bodyPr>
                    </wps:wsp>
                  </a:graphicData>
                </a:graphic>
              </wp:anchor>
            </w:drawing>
          </mc:Choice>
          <mc:Fallback>
            <w:pict>
              <v:shape id="Textbox 747" o:spid="_x0000_s1677" type="#_x0000_t202" style="position:absolute;left:0;text-align:left;margin-left:323pt;margin-top:-121pt;width:243.05pt;height:54.45pt;z-index:251511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" fillcolor="#fae4d5" strokecolor="red" strokeweight="1.5pt">
                <v:path arrowok="t"/>
                <v:textbox inset="0,0,0,0">
                  <w:txbxContent>
                    <w:p w:rsidR="00A8284D" w:rsidRDefault="00A8284D">
                      <w:pPr>
                        <w:pStyle w:val="BodyText"/>
                        <w:spacing w:before="73"/>
                        <w:ind w:left="145" w:right="163"/>
                        <w:rPr>
                          <w:color w:val="000000"/>
                        </w:rPr>
                      </w:pPr>
                      <w:r>
                        <w:rPr>
                          <w:b/>
                          <w:color w:val="FF0000"/>
                          <w:u w:val="single" w:color="FF0000"/>
                        </w:rPr>
                        <w:t>Relief:</w:t>
                      </w:r>
                      <w:r>
                        <w:rPr>
                          <w:b/>
                          <w:color w:val="FF0000"/>
                          <w:spacing w:val="-28"/>
                        </w:rPr>
                        <w:t xml:space="preserve"> </w:t>
                      </w:r>
                      <w:r>
                        <w:rPr>
                          <w:color w:val="000000"/>
                        </w:rPr>
                        <w:t>If</w:t>
                      </w:r>
                      <w:r>
                        <w:rPr>
                          <w:color w:val="000000"/>
                          <w:spacing w:val="-8"/>
                        </w:rPr>
                        <w:t xml:space="preserve"> </w:t>
                      </w:r>
                      <w:r>
                        <w:rPr>
                          <w:color w:val="000000"/>
                        </w:rPr>
                        <w:t>a</w:t>
                      </w:r>
                      <w:r>
                        <w:rPr>
                          <w:color w:val="000000"/>
                          <w:spacing w:val="-7"/>
                        </w:rPr>
                        <w:t xml:space="preserve"> </w:t>
                      </w:r>
                      <w:r>
                        <w:rPr>
                          <w:color w:val="000000"/>
                        </w:rPr>
                        <w:t>river</w:t>
                      </w:r>
                      <w:r>
                        <w:rPr>
                          <w:color w:val="000000"/>
                          <w:spacing w:val="-4"/>
                        </w:rPr>
                        <w:t xml:space="preserve"> </w:t>
                      </w:r>
                      <w:r>
                        <w:rPr>
                          <w:color w:val="000000"/>
                        </w:rPr>
                        <w:t>has</w:t>
                      </w:r>
                      <w:r>
                        <w:rPr>
                          <w:color w:val="000000"/>
                          <w:spacing w:val="-5"/>
                        </w:rPr>
                        <w:t xml:space="preserve"> </w:t>
                      </w:r>
                      <w:r>
                        <w:rPr>
                          <w:color w:val="000000"/>
                        </w:rPr>
                        <w:t>steep</w:t>
                      </w:r>
                      <w:r>
                        <w:rPr>
                          <w:color w:val="000000"/>
                          <w:spacing w:val="-5"/>
                        </w:rPr>
                        <w:t xml:space="preserve"> </w:t>
                      </w:r>
                      <w:r>
                        <w:rPr>
                          <w:color w:val="000000"/>
                        </w:rPr>
                        <w:t>sides,</w:t>
                      </w:r>
                      <w:r>
                        <w:rPr>
                          <w:color w:val="000000"/>
                          <w:spacing w:val="-5"/>
                        </w:rPr>
                        <w:t xml:space="preserve"> </w:t>
                      </w:r>
                      <w:r>
                        <w:rPr>
                          <w:color w:val="000000"/>
                        </w:rPr>
                        <w:t>water</w:t>
                      </w:r>
                      <w:r>
                        <w:rPr>
                          <w:color w:val="000000"/>
                          <w:spacing w:val="-5"/>
                        </w:rPr>
                        <w:t xml:space="preserve"> </w:t>
                      </w:r>
                      <w:r>
                        <w:rPr>
                          <w:color w:val="000000"/>
                        </w:rPr>
                        <w:t>will reach the river much quicker, increasing discharge and making flooding more likely.</w:t>
                      </w:r>
                    </w:p>
                  </w:txbxContent>
                </v:textbox>
                <w10:wrap anchorx="page"/>
              </v:shape>
            </w:pict>
          </mc:Fallback>
        </mc:AlternateContent>
      </w:r>
      <w:r>
        <w:rPr>
          <w:noProof/>
          <w:lang w:val="en-GB" w:eastAsia="en-GB"/>
        </w:rPr>
        <mc:AlternateContent>
          <mc:Choice Requires="wps">
            <w:drawing>
              <wp:anchor distT="0" distB="0" distL="0" distR="0" simplePos="0" relativeHeight="251512832" behindDoc="0" locked="0" layoutInCell="1" allowOverlap="1">
                <wp:simplePos x="0" y="0"/>
                <wp:positionH relativeFrom="page">
                  <wp:posOffset>457200</wp:posOffset>
                </wp:positionH>
                <wp:positionV relativeFrom="paragraph">
                  <wp:posOffset>-1833489</wp:posOffset>
                </wp:positionV>
                <wp:extent cx="3483610" cy="963294"/>
                <wp:effectExtent l="0" t="0" r="0" b="0"/>
                <wp:wrapNone/>
                <wp:docPr id="748" name="Textbox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3610" cy="963294"/>
                        </a:xfrm>
                        <a:prstGeom prst="rect">
                          <a:avLst/>
                        </a:prstGeom>
                        <a:solidFill>
                          <a:srgbClr val="FAE4D5"/>
                        </a:solidFill>
                        <a:ln w="19050">
                          <a:solidFill>
                            <a:srgbClr val="FF0000"/>
                          </a:solidFill>
                          <a:prstDash val="solid"/>
                        </a:ln>
                      </wps:spPr>
                      <wps:txbx>
                        <w:txbxContent>
                          <w:p w:rsidR="00A8284D" w:rsidRDefault="00A8284D">
                            <w:pPr>
                              <w:pStyle w:val="BodyText"/>
                              <w:spacing w:before="72"/>
                              <w:ind w:left="143" w:right="176"/>
                              <w:rPr>
                                <w:color w:val="000000"/>
                              </w:rPr>
                            </w:pPr>
                            <w:r>
                              <w:rPr>
                                <w:b/>
                                <w:color w:val="FF0000"/>
                                <w:u w:val="single" w:color="FF0000"/>
                              </w:rPr>
                              <w:t>Rainfall:</w:t>
                            </w:r>
                            <w:r>
                              <w:rPr>
                                <w:b/>
                                <w:color w:val="FF0000"/>
                                <w:spacing w:val="-14"/>
                              </w:rPr>
                              <w:t xml:space="preserve"> </w:t>
                            </w:r>
                            <w:r>
                              <w:rPr>
                                <w:color w:val="000000"/>
                              </w:rPr>
                              <w:t>After a long period of rain, the soil becomes saturated. Any further rain can’t infiltrate,</w:t>
                            </w:r>
                            <w:r>
                              <w:rPr>
                                <w:color w:val="000000"/>
                                <w:spacing w:val="-6"/>
                              </w:rPr>
                              <w:t xml:space="preserve"> </w:t>
                            </w:r>
                            <w:r>
                              <w:rPr>
                                <w:color w:val="000000"/>
                              </w:rPr>
                              <w:t>which</w:t>
                            </w:r>
                            <w:r>
                              <w:rPr>
                                <w:color w:val="000000"/>
                                <w:spacing w:val="-7"/>
                              </w:rPr>
                              <w:t xml:space="preserve"> </w:t>
                            </w:r>
                            <w:r>
                              <w:rPr>
                                <w:color w:val="000000"/>
                              </w:rPr>
                              <w:t>increases</w:t>
                            </w:r>
                            <w:r>
                              <w:rPr>
                                <w:color w:val="000000"/>
                                <w:spacing w:val="-5"/>
                              </w:rPr>
                              <w:t xml:space="preserve"> </w:t>
                            </w:r>
                            <w:r>
                              <w:rPr>
                                <w:color w:val="000000"/>
                              </w:rPr>
                              <w:t>runoff</w:t>
                            </w:r>
                            <w:r>
                              <w:rPr>
                                <w:color w:val="000000"/>
                                <w:spacing w:val="-6"/>
                              </w:rPr>
                              <w:t xml:space="preserve"> </w:t>
                            </w:r>
                            <w:r>
                              <w:rPr>
                                <w:color w:val="000000"/>
                              </w:rPr>
                              <w:t>into</w:t>
                            </w:r>
                            <w:r>
                              <w:rPr>
                                <w:color w:val="000000"/>
                                <w:spacing w:val="-6"/>
                              </w:rPr>
                              <w:t xml:space="preserve"> </w:t>
                            </w:r>
                            <w:r>
                              <w:rPr>
                                <w:color w:val="000000"/>
                              </w:rPr>
                              <w:t>rivers.</w:t>
                            </w:r>
                            <w:r>
                              <w:rPr>
                                <w:color w:val="000000"/>
                                <w:spacing w:val="-9"/>
                              </w:rPr>
                              <w:t xml:space="preserve"> </w:t>
                            </w:r>
                            <w:r>
                              <w:rPr>
                                <w:color w:val="000000"/>
                              </w:rPr>
                              <w:t>This increases discharge, so flooding is more likely.</w:t>
                            </w:r>
                          </w:p>
                        </w:txbxContent>
                      </wps:txbx>
                      <wps:bodyPr wrap="square" lIns="0" tIns="0" rIns="0" bIns="0" rtlCol="0">
                        <a:noAutofit/>
                      </wps:bodyPr>
                    </wps:wsp>
                  </a:graphicData>
                </a:graphic>
              </wp:anchor>
            </w:drawing>
          </mc:Choice>
          <mc:Fallback>
            <w:pict>
              <v:shape id="Textbox 748" o:spid="_x0000_s1678" type="#_x0000_t202" style="position:absolute;left:0;text-align:left;margin-left:36pt;margin-top:-144.35pt;width:274.3pt;height:75.85pt;z-index:251512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" fillcolor="#fae4d5" strokecolor="red" strokeweight="1.5pt">
                <v:path arrowok="t"/>
                <v:textbox inset="0,0,0,0">
                  <w:txbxContent>
                    <w:p w:rsidR="00A8284D" w:rsidRDefault="00A8284D">
                      <w:pPr>
                        <w:pStyle w:val="BodyText"/>
                        <w:spacing w:before="72"/>
                        <w:ind w:left="143" w:right="176"/>
                        <w:rPr>
                          <w:color w:val="000000"/>
                        </w:rPr>
                      </w:pPr>
                      <w:r>
                        <w:rPr>
                          <w:b/>
                          <w:color w:val="FF0000"/>
                          <w:u w:val="single" w:color="FF0000"/>
                        </w:rPr>
                        <w:t>Rainfall:</w:t>
                      </w:r>
                      <w:r>
                        <w:rPr>
                          <w:b/>
                          <w:color w:val="FF0000"/>
                          <w:spacing w:val="-14"/>
                        </w:rPr>
                        <w:t xml:space="preserve"> </w:t>
                      </w:r>
                      <w:r>
                        <w:rPr>
                          <w:color w:val="000000"/>
                        </w:rPr>
                        <w:t>After a long period of rain, the soil becomes saturated. Any further rain can’t infiltrate,</w:t>
                      </w:r>
                      <w:r>
                        <w:rPr>
                          <w:color w:val="000000"/>
                          <w:spacing w:val="-6"/>
                        </w:rPr>
                        <w:t xml:space="preserve"> </w:t>
                      </w:r>
                      <w:r>
                        <w:rPr>
                          <w:color w:val="000000"/>
                        </w:rPr>
                        <w:t>which</w:t>
                      </w:r>
                      <w:r>
                        <w:rPr>
                          <w:color w:val="000000"/>
                          <w:spacing w:val="-7"/>
                        </w:rPr>
                        <w:t xml:space="preserve"> </w:t>
                      </w:r>
                      <w:r>
                        <w:rPr>
                          <w:color w:val="000000"/>
                        </w:rPr>
                        <w:t>increases</w:t>
                      </w:r>
                      <w:r>
                        <w:rPr>
                          <w:color w:val="000000"/>
                          <w:spacing w:val="-5"/>
                        </w:rPr>
                        <w:t xml:space="preserve"> </w:t>
                      </w:r>
                      <w:r>
                        <w:rPr>
                          <w:color w:val="000000"/>
                        </w:rPr>
                        <w:t>runoff</w:t>
                      </w:r>
                      <w:r>
                        <w:rPr>
                          <w:color w:val="000000"/>
                          <w:spacing w:val="-6"/>
                        </w:rPr>
                        <w:t xml:space="preserve"> </w:t>
                      </w:r>
                      <w:r>
                        <w:rPr>
                          <w:color w:val="000000"/>
                        </w:rPr>
                        <w:t>into</w:t>
                      </w:r>
                      <w:r>
                        <w:rPr>
                          <w:color w:val="000000"/>
                          <w:spacing w:val="-6"/>
                        </w:rPr>
                        <w:t xml:space="preserve"> </w:t>
                      </w:r>
                      <w:r>
                        <w:rPr>
                          <w:color w:val="000000"/>
                        </w:rPr>
                        <w:t>rivers.</w:t>
                      </w:r>
                      <w:r>
                        <w:rPr>
                          <w:color w:val="000000"/>
                          <w:spacing w:val="-9"/>
                        </w:rPr>
                        <w:t xml:space="preserve"> </w:t>
                      </w:r>
                      <w:r>
                        <w:rPr>
                          <w:color w:val="000000"/>
                        </w:rPr>
                        <w:t>This increases discharge, so flooding is more likely.</w:t>
                      </w:r>
                    </w:p>
                  </w:txbxContent>
                </v:textbox>
                <w10:wrap anchorx="page"/>
              </v:shape>
            </w:pict>
          </mc:Fallback>
        </mc:AlternateContent>
      </w:r>
      <w:r>
        <w:rPr>
          <w:rFonts w:ascii="Calibri"/>
          <w:spacing w:val="-5"/>
        </w:rPr>
        <w:t>43</w:t>
      </w:r>
    </w:p>
    <w:p w:rsidR="00BC3DBA" w:rsidRDefault="00BC3DBA">
      <w:pPr>
        <w:rPr>
          <w:rFonts w:ascii="Calibri"/>
        </w:rPr>
        <w:sectPr w:rsidR="00BC3DBA">
          <w:footerReference w:type="default" r:id="rId142"/>
          <w:pgSz w:w="11910" w:h="16840"/>
          <w:pgMar w:top="1220" w:right="160" w:bottom="280" w:left="400" w:header="0" w:footer="0" w:gutter="0"/>
          <w:cols w:space="720"/>
        </w:sectPr>
      </w:pPr>
    </w:p>
    <w:p w:rsidR="00BC3DBA" w:rsidRDefault="00A8284D">
      <w:pPr>
        <w:pStyle w:val="Heading2"/>
        <w:tabs>
          <w:tab w:val="left" w:pos="2792"/>
          <w:tab w:val="left" w:pos="10741"/>
        </w:tabs>
        <w:spacing w:before="83"/>
        <w:ind w:left="310"/>
        <w:jc w:val="left"/>
      </w:pPr>
      <w:r>
        <w:rPr>
          <w:color w:val="FFFFFF"/>
          <w:shd w:val="clear" w:color="auto" w:fill="001F5F"/>
        </w:rPr>
        <w:lastRenderedPageBreak/>
        <w:tab/>
        <w:t>RIVERS</w:t>
      </w:r>
      <w:r>
        <w:rPr>
          <w:color w:val="FFFFFF"/>
          <w:spacing w:val="-7"/>
          <w:shd w:val="clear" w:color="auto" w:fill="001F5F"/>
        </w:rPr>
        <w:t xml:space="preserve"> </w:t>
      </w:r>
      <w:r>
        <w:rPr>
          <w:color w:val="FFFFFF"/>
          <w:shd w:val="clear" w:color="auto" w:fill="001F5F"/>
        </w:rPr>
        <w:t>–</w:t>
      </w:r>
      <w:r>
        <w:rPr>
          <w:color w:val="FFFFFF"/>
          <w:spacing w:val="-6"/>
          <w:shd w:val="clear" w:color="auto" w:fill="001F5F"/>
        </w:rPr>
        <w:t xml:space="preserve"> </w:t>
      </w:r>
      <w:r>
        <w:rPr>
          <w:color w:val="FFFFFF"/>
          <w:shd w:val="clear" w:color="auto" w:fill="001F5F"/>
        </w:rPr>
        <w:t>Hard</w:t>
      </w:r>
      <w:r>
        <w:rPr>
          <w:color w:val="FFFFFF"/>
          <w:spacing w:val="-6"/>
          <w:shd w:val="clear" w:color="auto" w:fill="001F5F"/>
        </w:rPr>
        <w:t xml:space="preserve"> </w:t>
      </w:r>
      <w:r>
        <w:rPr>
          <w:color w:val="FFFFFF"/>
          <w:shd w:val="clear" w:color="auto" w:fill="001F5F"/>
        </w:rPr>
        <w:t>&amp;</w:t>
      </w:r>
      <w:r>
        <w:rPr>
          <w:color w:val="FFFFFF"/>
          <w:spacing w:val="-7"/>
          <w:shd w:val="clear" w:color="auto" w:fill="001F5F"/>
        </w:rPr>
        <w:t xml:space="preserve"> </w:t>
      </w:r>
      <w:r>
        <w:rPr>
          <w:color w:val="FFFFFF"/>
          <w:shd w:val="clear" w:color="auto" w:fill="001F5F"/>
        </w:rPr>
        <w:t>Soft</w:t>
      </w:r>
      <w:r>
        <w:rPr>
          <w:color w:val="FFFFFF"/>
          <w:spacing w:val="-6"/>
          <w:shd w:val="clear" w:color="auto" w:fill="001F5F"/>
        </w:rPr>
        <w:t xml:space="preserve"> </w:t>
      </w:r>
      <w:r>
        <w:rPr>
          <w:color w:val="FFFFFF"/>
          <w:spacing w:val="-2"/>
          <w:shd w:val="clear" w:color="auto" w:fill="001F5F"/>
        </w:rPr>
        <w:t>Engineering</w:t>
      </w:r>
      <w:r>
        <w:rPr>
          <w:color w:val="FFFFFF"/>
          <w:shd w:val="clear" w:color="auto" w:fill="001F5F"/>
        </w:rPr>
        <w:tab/>
      </w:r>
    </w:p>
    <w:p w:rsidR="00BC3DBA" w:rsidRDefault="00A8284D">
      <w:pPr>
        <w:spacing w:before="205" w:line="259" w:lineRule="auto"/>
        <w:ind w:left="320" w:right="624"/>
        <w:rPr>
          <w:b/>
          <w:i/>
          <w:sz w:val="20"/>
        </w:rPr>
      </w:pPr>
      <w:r>
        <w:rPr>
          <w:noProof/>
          <w:lang w:val="en-GB" w:eastAsia="en-GB"/>
        </w:rPr>
        <mc:AlternateContent>
          <mc:Choice Requires="wps">
            <w:drawing>
              <wp:anchor distT="0" distB="0" distL="0" distR="0" simplePos="0" relativeHeight="251784192" behindDoc="1" locked="0" layoutInCell="1" allowOverlap="1">
                <wp:simplePos x="0" y="0"/>
                <wp:positionH relativeFrom="page">
                  <wp:posOffset>457200</wp:posOffset>
                </wp:positionH>
                <wp:positionV relativeFrom="paragraph">
                  <wp:posOffset>937680</wp:posOffset>
                </wp:positionV>
                <wp:extent cx="3484245" cy="802005"/>
                <wp:effectExtent l="0" t="0" r="0" b="0"/>
                <wp:wrapTopAndBottom/>
                <wp:docPr id="750" name="Textbox 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4245" cy="802005"/>
                        </a:xfrm>
                        <a:prstGeom prst="rect">
                          <a:avLst/>
                        </a:prstGeom>
                        <a:solidFill>
                          <a:srgbClr val="FAE4D5"/>
                        </a:solidFill>
                        <a:ln w="9525">
                          <a:solidFill>
                            <a:srgbClr val="FF0000"/>
                          </a:solidFill>
                          <a:prstDash val="solid"/>
                        </a:ln>
                      </wps:spPr>
                      <wps:txbx>
                        <w:txbxContent>
                          <w:p w:rsidR="00A8284D" w:rsidRDefault="00A8284D">
                            <w:pPr>
                              <w:spacing w:before="65"/>
                              <w:ind w:left="136" w:right="328"/>
                              <w:rPr>
                                <w:color w:val="000000"/>
                                <w:sz w:val="20"/>
                              </w:rPr>
                            </w:pPr>
                            <w:r>
                              <w:rPr>
                                <w:b/>
                                <w:color w:val="FF0000"/>
                                <w:sz w:val="20"/>
                                <w:u w:val="single" w:color="FF0000"/>
                              </w:rPr>
                              <w:t>Hard</w:t>
                            </w:r>
                            <w:r>
                              <w:rPr>
                                <w:b/>
                                <w:color w:val="FF0000"/>
                                <w:spacing w:val="-18"/>
                                <w:sz w:val="20"/>
                                <w:u w:val="single" w:color="FF0000"/>
                              </w:rPr>
                              <w:t xml:space="preserve"> </w:t>
                            </w:r>
                            <w:r>
                              <w:rPr>
                                <w:b/>
                                <w:color w:val="FF0000"/>
                                <w:sz w:val="20"/>
                                <w:u w:val="single" w:color="FF0000"/>
                              </w:rPr>
                              <w:t>Engineering</w:t>
                            </w:r>
                            <w:r>
                              <w:rPr>
                                <w:b/>
                                <w:color w:val="FF0000"/>
                                <w:spacing w:val="-25"/>
                                <w:sz w:val="20"/>
                              </w:rPr>
                              <w:t xml:space="preserve"> </w:t>
                            </w:r>
                            <w:r>
                              <w:rPr>
                                <w:color w:val="000000"/>
                                <w:sz w:val="20"/>
                              </w:rPr>
                              <w:t>involves</w:t>
                            </w:r>
                            <w:r>
                              <w:rPr>
                                <w:color w:val="000000"/>
                                <w:spacing w:val="-6"/>
                                <w:sz w:val="20"/>
                              </w:rPr>
                              <w:t xml:space="preserve"> </w:t>
                            </w:r>
                            <w:r>
                              <w:rPr>
                                <w:color w:val="000000"/>
                                <w:sz w:val="20"/>
                              </w:rPr>
                              <w:t>using</w:t>
                            </w:r>
                            <w:r>
                              <w:rPr>
                                <w:color w:val="000000"/>
                                <w:spacing w:val="-8"/>
                                <w:sz w:val="20"/>
                              </w:rPr>
                              <w:t xml:space="preserve"> </w:t>
                            </w:r>
                            <w:r>
                              <w:rPr>
                                <w:color w:val="000000"/>
                                <w:sz w:val="20"/>
                              </w:rPr>
                              <w:t>man-made</w:t>
                            </w:r>
                            <w:r>
                              <w:rPr>
                                <w:color w:val="000000"/>
                                <w:spacing w:val="-7"/>
                                <w:sz w:val="20"/>
                              </w:rPr>
                              <w:t xml:space="preserve"> </w:t>
                            </w:r>
                            <w:r>
                              <w:rPr>
                                <w:color w:val="000000"/>
                                <w:sz w:val="20"/>
                              </w:rPr>
                              <w:t xml:space="preserve">structures to prevent or control natural processes from taking place. This form of flood management is usually very </w:t>
                            </w:r>
                            <w:r>
                              <w:rPr>
                                <w:color w:val="000000"/>
                                <w:spacing w:val="-2"/>
                                <w:sz w:val="20"/>
                              </w:rPr>
                              <w:t>expensive.</w:t>
                            </w:r>
                          </w:p>
                        </w:txbxContent>
                      </wps:txbx>
                      <wps:bodyPr wrap="square" lIns="0" tIns="0" rIns="0" bIns="0" rtlCol="0">
                        <a:noAutofit/>
                      </wps:bodyPr>
                    </wps:wsp>
                  </a:graphicData>
                </a:graphic>
              </wp:anchor>
            </w:drawing>
          </mc:Choice>
          <mc:Fallback>
            <w:pict>
              <v:shape id="Textbox 750" o:spid="_x0000_s1679" type="#_x0000_t202" style="position:absolute;left:0;text-align:left;margin-left:36pt;margin-top:73.85pt;width:274.35pt;height:63.15pt;z-index:-251532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" fillcolor="#fae4d5" strokecolor="red">
                <v:path arrowok="t"/>
                <v:textbox inset="0,0,0,0">
                  <w:txbxContent>
                    <w:p w:rsidR="00A8284D" w:rsidRDefault="00A8284D">
                      <w:pPr>
                        <w:spacing w:before="65"/>
                        <w:ind w:left="136" w:right="328"/>
                        <w:rPr>
                          <w:color w:val="000000"/>
                          <w:sz w:val="20"/>
                        </w:rPr>
                      </w:pPr>
                      <w:r>
                        <w:rPr>
                          <w:b/>
                          <w:color w:val="FF0000"/>
                          <w:sz w:val="20"/>
                          <w:u w:val="single" w:color="FF0000"/>
                        </w:rPr>
                        <w:t>Hard</w:t>
                      </w:r>
                      <w:r>
                        <w:rPr>
                          <w:b/>
                          <w:color w:val="FF0000"/>
                          <w:spacing w:val="-18"/>
                          <w:sz w:val="20"/>
                          <w:u w:val="single" w:color="FF0000"/>
                        </w:rPr>
                        <w:t xml:space="preserve"> </w:t>
                      </w:r>
                      <w:r>
                        <w:rPr>
                          <w:b/>
                          <w:color w:val="FF0000"/>
                          <w:sz w:val="20"/>
                          <w:u w:val="single" w:color="FF0000"/>
                        </w:rPr>
                        <w:t>Engineering</w:t>
                      </w:r>
                      <w:r>
                        <w:rPr>
                          <w:b/>
                          <w:color w:val="FF0000"/>
                          <w:spacing w:val="-25"/>
                          <w:sz w:val="20"/>
                        </w:rPr>
                        <w:t xml:space="preserve"> </w:t>
                      </w:r>
                      <w:r>
                        <w:rPr>
                          <w:color w:val="000000"/>
                          <w:sz w:val="20"/>
                        </w:rPr>
                        <w:t>involves</w:t>
                      </w:r>
                      <w:r>
                        <w:rPr>
                          <w:color w:val="000000"/>
                          <w:spacing w:val="-6"/>
                          <w:sz w:val="20"/>
                        </w:rPr>
                        <w:t xml:space="preserve"> </w:t>
                      </w:r>
                      <w:r>
                        <w:rPr>
                          <w:color w:val="000000"/>
                          <w:sz w:val="20"/>
                        </w:rPr>
                        <w:t>using</w:t>
                      </w:r>
                      <w:r>
                        <w:rPr>
                          <w:color w:val="000000"/>
                          <w:spacing w:val="-8"/>
                          <w:sz w:val="20"/>
                        </w:rPr>
                        <w:t xml:space="preserve"> </w:t>
                      </w:r>
                      <w:r>
                        <w:rPr>
                          <w:color w:val="000000"/>
                          <w:sz w:val="20"/>
                        </w:rPr>
                        <w:t>man-made</w:t>
                      </w:r>
                      <w:r>
                        <w:rPr>
                          <w:color w:val="000000"/>
                          <w:spacing w:val="-7"/>
                          <w:sz w:val="20"/>
                        </w:rPr>
                        <w:t xml:space="preserve"> </w:t>
                      </w:r>
                      <w:r>
                        <w:rPr>
                          <w:color w:val="000000"/>
                          <w:sz w:val="20"/>
                        </w:rPr>
                        <w:t xml:space="preserve">structures to prevent or control natural processes from taking place. This form of flood management is usually very </w:t>
                      </w:r>
                      <w:r>
                        <w:rPr>
                          <w:color w:val="000000"/>
                          <w:spacing w:val="-2"/>
                          <w:sz w:val="20"/>
                        </w:rPr>
                        <w:t>expensive.</w:t>
                      </w:r>
                    </w:p>
                  </w:txbxContent>
                </v:textbox>
                <w10:wrap type="topAndBottom" anchorx="page"/>
              </v:shape>
            </w:pict>
          </mc:Fallback>
        </mc:AlternateContent>
      </w:r>
      <w:r>
        <w:rPr>
          <w:noProof/>
          <w:lang w:val="en-GB" w:eastAsia="en-GB"/>
        </w:rPr>
        <mc:AlternateContent>
          <mc:Choice Requires="wps">
            <w:drawing>
              <wp:anchor distT="0" distB="0" distL="0" distR="0" simplePos="0" relativeHeight="251785216" behindDoc="1" locked="0" layoutInCell="1" allowOverlap="1">
                <wp:simplePos x="0" y="0"/>
                <wp:positionH relativeFrom="page">
                  <wp:posOffset>4055109</wp:posOffset>
                </wp:positionH>
                <wp:positionV relativeFrom="paragraph">
                  <wp:posOffset>928155</wp:posOffset>
                </wp:positionV>
                <wp:extent cx="3036570" cy="814705"/>
                <wp:effectExtent l="0" t="0" r="0" b="0"/>
                <wp:wrapTopAndBottom/>
                <wp:docPr id="751" name="Textbox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6570" cy="814705"/>
                        </a:xfrm>
                        <a:prstGeom prst="rect">
                          <a:avLst/>
                        </a:prstGeom>
                        <a:solidFill>
                          <a:srgbClr val="DAE2F3"/>
                        </a:solidFill>
                        <a:ln w="9525">
                          <a:solidFill>
                            <a:srgbClr val="1F3863"/>
                          </a:solidFill>
                          <a:prstDash val="solid"/>
                        </a:ln>
                      </wps:spPr>
                      <wps:txbx>
                        <w:txbxContent>
                          <w:p w:rsidR="00A8284D" w:rsidRDefault="00A8284D">
                            <w:pPr>
                              <w:spacing w:before="66"/>
                              <w:ind w:left="138" w:right="434"/>
                              <w:rPr>
                                <w:color w:val="000000"/>
                              </w:rPr>
                            </w:pPr>
                            <w:r>
                              <w:rPr>
                                <w:b/>
                                <w:color w:val="2D74B5"/>
                                <w:sz w:val="20"/>
                                <w:u w:val="single" w:color="2D74B5"/>
                              </w:rPr>
                              <w:t>Soft Engineering</w:t>
                            </w:r>
                            <w:r>
                              <w:rPr>
                                <w:b/>
                                <w:color w:val="2D74B5"/>
                                <w:sz w:val="20"/>
                              </w:rPr>
                              <w:t xml:space="preserve"> </w:t>
                            </w:r>
                            <w:r>
                              <w:rPr>
                                <w:color w:val="000000"/>
                                <w:sz w:val="20"/>
                              </w:rPr>
                              <w:t>does not involve building artificial structures, but takes a more sustainable</w:t>
                            </w:r>
                            <w:r>
                              <w:rPr>
                                <w:color w:val="000000"/>
                                <w:spacing w:val="-9"/>
                                <w:sz w:val="20"/>
                              </w:rPr>
                              <w:t xml:space="preserve"> </w:t>
                            </w:r>
                            <w:r>
                              <w:rPr>
                                <w:color w:val="000000"/>
                                <w:sz w:val="20"/>
                              </w:rPr>
                              <w:t>and</w:t>
                            </w:r>
                            <w:r>
                              <w:rPr>
                                <w:color w:val="000000"/>
                                <w:spacing w:val="-8"/>
                                <w:sz w:val="20"/>
                              </w:rPr>
                              <w:t xml:space="preserve"> </w:t>
                            </w:r>
                            <w:r>
                              <w:rPr>
                                <w:color w:val="000000"/>
                                <w:sz w:val="20"/>
                              </w:rPr>
                              <w:t>natural</w:t>
                            </w:r>
                            <w:r>
                              <w:rPr>
                                <w:color w:val="000000"/>
                                <w:spacing w:val="-10"/>
                                <w:sz w:val="20"/>
                              </w:rPr>
                              <w:t xml:space="preserve"> </w:t>
                            </w:r>
                            <w:r>
                              <w:rPr>
                                <w:color w:val="000000"/>
                                <w:sz w:val="20"/>
                              </w:rPr>
                              <w:t>approach</w:t>
                            </w:r>
                            <w:r>
                              <w:rPr>
                                <w:color w:val="000000"/>
                                <w:spacing w:val="-10"/>
                                <w:sz w:val="20"/>
                              </w:rPr>
                              <w:t xml:space="preserve"> </w:t>
                            </w:r>
                            <w:r>
                              <w:rPr>
                                <w:color w:val="000000"/>
                                <w:sz w:val="20"/>
                              </w:rPr>
                              <w:t>to</w:t>
                            </w:r>
                            <w:r>
                              <w:rPr>
                                <w:color w:val="000000"/>
                                <w:spacing w:val="-10"/>
                                <w:sz w:val="20"/>
                              </w:rPr>
                              <w:t xml:space="preserve"> </w:t>
                            </w:r>
                            <w:r>
                              <w:rPr>
                                <w:color w:val="000000"/>
                                <w:sz w:val="20"/>
                              </w:rPr>
                              <w:t>managing the potential for river flooding</w:t>
                            </w:r>
                            <w:r>
                              <w:rPr>
                                <w:color w:val="000000"/>
                              </w:rPr>
                              <w:t>.</w:t>
                            </w:r>
                          </w:p>
                        </w:txbxContent>
                      </wps:txbx>
                      <wps:bodyPr wrap="square" lIns="0" tIns="0" rIns="0" bIns="0" rtlCol="0">
                        <a:noAutofit/>
                      </wps:bodyPr>
                    </wps:wsp>
                  </a:graphicData>
                </a:graphic>
              </wp:anchor>
            </w:drawing>
          </mc:Choice>
          <mc:Fallback>
            <w:pict>
              <v:shape id="Textbox 751" o:spid="_x0000_s1680" type="#_x0000_t202" style="position:absolute;left:0;text-align:left;margin-left:319.3pt;margin-top:73.1pt;width:239.1pt;height:64.15pt;z-index:-251531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" fillcolor="#dae2f3" strokecolor="#1f3863">
                <v:path arrowok="t"/>
                <v:textbox inset="0,0,0,0">
                  <w:txbxContent>
                    <w:p w:rsidR="00A8284D" w:rsidRDefault="00A8284D">
                      <w:pPr>
                        <w:spacing w:before="66"/>
                        <w:ind w:left="138" w:right="434"/>
                        <w:rPr>
                          <w:color w:val="000000"/>
                        </w:rPr>
                      </w:pPr>
                      <w:r>
                        <w:rPr>
                          <w:b/>
                          <w:color w:val="2D74B5"/>
                          <w:sz w:val="20"/>
                          <w:u w:val="single" w:color="2D74B5"/>
                        </w:rPr>
                        <w:t>Soft Engineering</w:t>
                      </w:r>
                      <w:r>
                        <w:rPr>
                          <w:b/>
                          <w:color w:val="2D74B5"/>
                          <w:sz w:val="20"/>
                        </w:rPr>
                        <w:t xml:space="preserve"> </w:t>
                      </w:r>
                      <w:r>
                        <w:rPr>
                          <w:color w:val="000000"/>
                          <w:sz w:val="20"/>
                        </w:rPr>
                        <w:t>does not involve building artificial structures, but takes a more sustainable</w:t>
                      </w:r>
                      <w:r>
                        <w:rPr>
                          <w:color w:val="000000"/>
                          <w:spacing w:val="-9"/>
                          <w:sz w:val="20"/>
                        </w:rPr>
                        <w:t xml:space="preserve"> </w:t>
                      </w:r>
                      <w:r>
                        <w:rPr>
                          <w:color w:val="000000"/>
                          <w:sz w:val="20"/>
                        </w:rPr>
                        <w:t>and</w:t>
                      </w:r>
                      <w:r>
                        <w:rPr>
                          <w:color w:val="000000"/>
                          <w:spacing w:val="-8"/>
                          <w:sz w:val="20"/>
                        </w:rPr>
                        <w:t xml:space="preserve"> </w:t>
                      </w:r>
                      <w:r>
                        <w:rPr>
                          <w:color w:val="000000"/>
                          <w:sz w:val="20"/>
                        </w:rPr>
                        <w:t>natural</w:t>
                      </w:r>
                      <w:r>
                        <w:rPr>
                          <w:color w:val="000000"/>
                          <w:spacing w:val="-10"/>
                          <w:sz w:val="20"/>
                        </w:rPr>
                        <w:t xml:space="preserve"> </w:t>
                      </w:r>
                      <w:r>
                        <w:rPr>
                          <w:color w:val="000000"/>
                          <w:sz w:val="20"/>
                        </w:rPr>
                        <w:t>approach</w:t>
                      </w:r>
                      <w:r>
                        <w:rPr>
                          <w:color w:val="000000"/>
                          <w:spacing w:val="-10"/>
                          <w:sz w:val="20"/>
                        </w:rPr>
                        <w:t xml:space="preserve"> </w:t>
                      </w:r>
                      <w:r>
                        <w:rPr>
                          <w:color w:val="000000"/>
                          <w:sz w:val="20"/>
                        </w:rPr>
                        <w:t>to</w:t>
                      </w:r>
                      <w:r>
                        <w:rPr>
                          <w:color w:val="000000"/>
                          <w:spacing w:val="-10"/>
                          <w:sz w:val="20"/>
                        </w:rPr>
                        <w:t xml:space="preserve"> </w:t>
                      </w:r>
                      <w:r>
                        <w:rPr>
                          <w:color w:val="000000"/>
                          <w:sz w:val="20"/>
                        </w:rPr>
                        <w:t>managing the potential for river flooding</w:t>
                      </w:r>
                      <w:r>
                        <w:rPr>
                          <w:color w:val="000000"/>
                        </w:rPr>
                        <w:t>.</w:t>
                      </w:r>
                    </w:p>
                  </w:txbxContent>
                </v:textbox>
                <w10:wrap type="topAndBottom" anchorx="page"/>
              </v:shape>
            </w:pict>
          </mc:Fallback>
        </mc:AlternateContent>
      </w:r>
      <w:r>
        <w:rPr>
          <w:sz w:val="20"/>
        </w:rPr>
        <w:t>The UK can receive heavy amounts of rainfall and this has caused many floods to different areas. Whilst we obviously cannot stop the rain, many strategies have been implemented to try and prevent floods from occurring</w:t>
      </w:r>
      <w:r>
        <w:rPr>
          <w:spacing w:val="-3"/>
          <w:sz w:val="20"/>
        </w:rPr>
        <w:t xml:space="preserve"> </w:t>
      </w:r>
      <w:r>
        <w:rPr>
          <w:sz w:val="20"/>
        </w:rPr>
        <w:t>or</w:t>
      </w:r>
      <w:r>
        <w:rPr>
          <w:spacing w:val="-2"/>
          <w:sz w:val="20"/>
        </w:rPr>
        <w:t xml:space="preserve"> </w:t>
      </w:r>
      <w:r>
        <w:rPr>
          <w:sz w:val="20"/>
        </w:rPr>
        <w:t>limiting</w:t>
      </w:r>
      <w:r>
        <w:rPr>
          <w:spacing w:val="-3"/>
          <w:sz w:val="20"/>
        </w:rPr>
        <w:t xml:space="preserve"> </w:t>
      </w:r>
      <w:r>
        <w:rPr>
          <w:sz w:val="20"/>
        </w:rPr>
        <w:t>the</w:t>
      </w:r>
      <w:r>
        <w:rPr>
          <w:spacing w:val="-1"/>
          <w:sz w:val="20"/>
        </w:rPr>
        <w:t xml:space="preserve"> </w:t>
      </w:r>
      <w:r>
        <w:rPr>
          <w:sz w:val="20"/>
        </w:rPr>
        <w:t>impacts</w:t>
      </w:r>
      <w:r>
        <w:rPr>
          <w:spacing w:val="-4"/>
          <w:sz w:val="20"/>
        </w:rPr>
        <w:t xml:space="preserve"> </w:t>
      </w:r>
      <w:r>
        <w:rPr>
          <w:sz w:val="20"/>
        </w:rPr>
        <w:t>of</w:t>
      </w:r>
      <w:r>
        <w:rPr>
          <w:spacing w:val="-3"/>
          <w:sz w:val="20"/>
        </w:rPr>
        <w:t xml:space="preserve"> </w:t>
      </w:r>
      <w:r>
        <w:rPr>
          <w:sz w:val="20"/>
        </w:rPr>
        <w:t xml:space="preserve">them. </w:t>
      </w:r>
      <w:r>
        <w:rPr>
          <w:b/>
          <w:i/>
          <w:sz w:val="20"/>
        </w:rPr>
        <w:t>The</w:t>
      </w:r>
      <w:r>
        <w:rPr>
          <w:b/>
          <w:i/>
          <w:spacing w:val="-5"/>
          <w:sz w:val="20"/>
        </w:rPr>
        <w:t xml:space="preserve"> </w:t>
      </w:r>
      <w:r>
        <w:rPr>
          <w:b/>
          <w:i/>
          <w:sz w:val="20"/>
        </w:rPr>
        <w:t>2</w:t>
      </w:r>
      <w:r>
        <w:rPr>
          <w:b/>
          <w:i/>
          <w:spacing w:val="-3"/>
          <w:sz w:val="20"/>
        </w:rPr>
        <w:t xml:space="preserve"> </w:t>
      </w:r>
      <w:r>
        <w:rPr>
          <w:b/>
          <w:i/>
          <w:sz w:val="20"/>
        </w:rPr>
        <w:t>main</w:t>
      </w:r>
      <w:r>
        <w:rPr>
          <w:b/>
          <w:i/>
          <w:spacing w:val="-3"/>
          <w:sz w:val="20"/>
        </w:rPr>
        <w:t xml:space="preserve"> </w:t>
      </w:r>
      <w:r>
        <w:rPr>
          <w:b/>
          <w:i/>
          <w:sz w:val="20"/>
        </w:rPr>
        <w:t>types</w:t>
      </w:r>
      <w:r>
        <w:rPr>
          <w:b/>
          <w:i/>
          <w:spacing w:val="-3"/>
          <w:sz w:val="20"/>
        </w:rPr>
        <w:t xml:space="preserve"> </w:t>
      </w:r>
      <w:r>
        <w:rPr>
          <w:b/>
          <w:i/>
          <w:sz w:val="20"/>
        </w:rPr>
        <w:t>of</w:t>
      </w:r>
      <w:r>
        <w:rPr>
          <w:b/>
          <w:i/>
          <w:spacing w:val="-2"/>
          <w:sz w:val="20"/>
        </w:rPr>
        <w:t xml:space="preserve"> </w:t>
      </w:r>
      <w:r>
        <w:rPr>
          <w:b/>
          <w:i/>
          <w:sz w:val="20"/>
        </w:rPr>
        <w:t>preventing</w:t>
      </w:r>
      <w:r>
        <w:rPr>
          <w:b/>
          <w:i/>
          <w:spacing w:val="-2"/>
          <w:sz w:val="20"/>
        </w:rPr>
        <w:t xml:space="preserve"> </w:t>
      </w:r>
      <w:r>
        <w:rPr>
          <w:b/>
          <w:i/>
          <w:sz w:val="20"/>
        </w:rPr>
        <w:t>flooding</w:t>
      </w:r>
      <w:r>
        <w:rPr>
          <w:b/>
          <w:i/>
          <w:spacing w:val="-4"/>
          <w:sz w:val="20"/>
        </w:rPr>
        <w:t xml:space="preserve"> </w:t>
      </w:r>
      <w:r>
        <w:rPr>
          <w:b/>
          <w:i/>
          <w:sz w:val="20"/>
        </w:rPr>
        <w:t>are</w:t>
      </w:r>
      <w:r>
        <w:rPr>
          <w:b/>
          <w:i/>
          <w:spacing w:val="-5"/>
          <w:sz w:val="20"/>
        </w:rPr>
        <w:t xml:space="preserve"> </w:t>
      </w:r>
      <w:r>
        <w:rPr>
          <w:b/>
          <w:i/>
          <w:sz w:val="20"/>
        </w:rPr>
        <w:t>called</w:t>
      </w:r>
      <w:r>
        <w:rPr>
          <w:b/>
          <w:i/>
          <w:spacing w:val="-3"/>
          <w:sz w:val="20"/>
        </w:rPr>
        <w:t xml:space="preserve"> </w:t>
      </w:r>
      <w:r>
        <w:rPr>
          <w:b/>
          <w:i/>
          <w:sz w:val="20"/>
        </w:rPr>
        <w:t>Hard</w:t>
      </w:r>
      <w:r>
        <w:rPr>
          <w:b/>
          <w:i/>
          <w:spacing w:val="-1"/>
          <w:sz w:val="20"/>
        </w:rPr>
        <w:t xml:space="preserve"> </w:t>
      </w:r>
      <w:r>
        <w:rPr>
          <w:b/>
          <w:i/>
          <w:sz w:val="20"/>
        </w:rPr>
        <w:t>and</w:t>
      </w:r>
      <w:r>
        <w:rPr>
          <w:b/>
          <w:i/>
          <w:spacing w:val="-3"/>
          <w:sz w:val="20"/>
        </w:rPr>
        <w:t xml:space="preserve"> </w:t>
      </w:r>
      <w:r>
        <w:rPr>
          <w:b/>
          <w:i/>
          <w:sz w:val="20"/>
        </w:rPr>
        <w:t>Soft Engineering strategies.</w:t>
      </w:r>
    </w:p>
    <w:p w:rsidR="00BC3DBA" w:rsidRDefault="00BC3DBA">
      <w:pPr>
        <w:pStyle w:val="BodyText"/>
        <w:rPr>
          <w:b/>
          <w:i/>
          <w:sz w:val="12"/>
        </w:rPr>
      </w:pPr>
    </w:p>
    <w:tbl>
      <w:tblPr>
        <w:tblW w:w="0" w:type="auto"/>
        <w:tblInd w:w="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3"/>
        <w:gridCol w:w="2605"/>
        <w:gridCol w:w="2835"/>
        <w:gridCol w:w="3517"/>
      </w:tblGrid>
      <w:tr w:rsidR="00BC3DBA">
        <w:trPr>
          <w:trHeight w:val="283"/>
        </w:trPr>
        <w:tc>
          <w:tcPr>
            <w:tcW w:w="1503" w:type="dxa"/>
            <w:tcBorders>
              <w:top w:val="nil"/>
              <w:bottom w:val="nil"/>
            </w:tcBorders>
            <w:shd w:val="clear" w:color="auto" w:fill="000000"/>
          </w:tcPr>
          <w:p w:rsidR="00BC3DBA" w:rsidRDefault="00A8284D">
            <w:pPr>
              <w:pStyle w:val="TableParagraph"/>
              <w:spacing w:before="9" w:line="254" w:lineRule="exact"/>
              <w:ind w:left="7"/>
              <w:jc w:val="center"/>
              <w:rPr>
                <w:rFonts w:ascii="Calibri"/>
                <w:b/>
              </w:rPr>
            </w:pPr>
            <w:r>
              <w:rPr>
                <w:rFonts w:ascii="Calibri"/>
                <w:b/>
                <w:color w:val="FFFFFF"/>
                <w:spacing w:val="-2"/>
              </w:rPr>
              <w:t>Method</w:t>
            </w:r>
          </w:p>
        </w:tc>
        <w:tc>
          <w:tcPr>
            <w:tcW w:w="2605" w:type="dxa"/>
            <w:tcBorders>
              <w:top w:val="nil"/>
              <w:bottom w:val="nil"/>
            </w:tcBorders>
            <w:shd w:val="clear" w:color="auto" w:fill="000000"/>
          </w:tcPr>
          <w:p w:rsidR="00BC3DBA" w:rsidRDefault="00A8284D">
            <w:pPr>
              <w:pStyle w:val="TableParagraph"/>
              <w:spacing w:before="9" w:line="254" w:lineRule="exact"/>
              <w:ind w:left="863"/>
              <w:rPr>
                <w:rFonts w:ascii="Calibri"/>
                <w:b/>
              </w:rPr>
            </w:pPr>
            <w:r>
              <w:rPr>
                <w:rFonts w:ascii="Calibri"/>
                <w:b/>
                <w:color w:val="FFFFFF"/>
              </w:rPr>
              <w:t>What</w:t>
            </w:r>
            <w:r>
              <w:rPr>
                <w:rFonts w:ascii="Calibri"/>
                <w:b/>
                <w:color w:val="FFFFFF"/>
                <w:spacing w:val="-5"/>
              </w:rPr>
              <w:t xml:space="preserve"> </w:t>
            </w:r>
            <w:r>
              <w:rPr>
                <w:rFonts w:ascii="Calibri"/>
                <w:b/>
                <w:color w:val="FFFFFF"/>
              </w:rPr>
              <w:t>is</w:t>
            </w:r>
            <w:r>
              <w:rPr>
                <w:rFonts w:ascii="Calibri"/>
                <w:b/>
                <w:color w:val="FFFFFF"/>
                <w:spacing w:val="-3"/>
              </w:rPr>
              <w:t xml:space="preserve"> </w:t>
            </w:r>
            <w:r>
              <w:rPr>
                <w:rFonts w:ascii="Calibri"/>
                <w:b/>
                <w:color w:val="FFFFFF"/>
                <w:spacing w:val="-5"/>
              </w:rPr>
              <w:t>it</w:t>
            </w:r>
          </w:p>
        </w:tc>
        <w:tc>
          <w:tcPr>
            <w:tcW w:w="2835" w:type="dxa"/>
            <w:tcBorders>
              <w:top w:val="nil"/>
              <w:bottom w:val="nil"/>
            </w:tcBorders>
            <w:shd w:val="clear" w:color="auto" w:fill="000000"/>
          </w:tcPr>
          <w:p w:rsidR="00BC3DBA" w:rsidRDefault="00A8284D">
            <w:pPr>
              <w:pStyle w:val="TableParagraph"/>
              <w:spacing w:before="9" w:line="254" w:lineRule="exact"/>
              <w:ind w:left="879"/>
              <w:rPr>
                <w:rFonts w:ascii="Calibri"/>
                <w:b/>
              </w:rPr>
            </w:pPr>
            <w:r>
              <w:rPr>
                <w:rFonts w:ascii="Calibri"/>
                <w:b/>
                <w:color w:val="FFFFFF"/>
                <w:spacing w:val="-2"/>
              </w:rPr>
              <w:t>Advantages</w:t>
            </w:r>
          </w:p>
        </w:tc>
        <w:tc>
          <w:tcPr>
            <w:tcW w:w="3517" w:type="dxa"/>
            <w:tcBorders>
              <w:top w:val="nil"/>
              <w:bottom w:val="nil"/>
            </w:tcBorders>
            <w:shd w:val="clear" w:color="auto" w:fill="000000"/>
          </w:tcPr>
          <w:p w:rsidR="00BC3DBA" w:rsidRDefault="00A8284D">
            <w:pPr>
              <w:pStyle w:val="TableParagraph"/>
              <w:spacing w:before="9" w:line="254" w:lineRule="exact"/>
              <w:ind w:left="1094"/>
              <w:rPr>
                <w:rFonts w:ascii="Calibri"/>
                <w:b/>
              </w:rPr>
            </w:pPr>
            <w:r>
              <w:rPr>
                <w:rFonts w:ascii="Calibri"/>
                <w:b/>
                <w:color w:val="FFFFFF"/>
                <w:spacing w:val="-2"/>
              </w:rPr>
              <w:t>Disadvantages</w:t>
            </w:r>
          </w:p>
        </w:tc>
      </w:tr>
      <w:tr w:rsidR="00BC3DBA">
        <w:trPr>
          <w:trHeight w:val="2784"/>
        </w:trPr>
        <w:tc>
          <w:tcPr>
            <w:tcW w:w="1503" w:type="dxa"/>
            <w:shd w:val="clear" w:color="auto" w:fill="FAE3D4"/>
          </w:tcPr>
          <w:p w:rsidR="00BC3DBA" w:rsidRDefault="00A8284D">
            <w:pPr>
              <w:pStyle w:val="TableParagraph"/>
              <w:spacing w:line="242" w:lineRule="auto"/>
              <w:ind w:left="107"/>
              <w:rPr>
                <w:b/>
                <w:sz w:val="20"/>
              </w:rPr>
            </w:pPr>
            <w:r>
              <w:rPr>
                <w:b/>
                <w:color w:val="FF0000"/>
                <w:sz w:val="20"/>
                <w:u w:val="single" w:color="FF0000"/>
              </w:rPr>
              <w:t>Dams</w:t>
            </w:r>
            <w:r>
              <w:rPr>
                <w:b/>
                <w:color w:val="FF0000"/>
                <w:spacing w:val="-2"/>
                <w:sz w:val="20"/>
                <w:u w:val="single" w:color="FF0000"/>
              </w:rPr>
              <w:t xml:space="preserve"> </w:t>
            </w:r>
            <w:r>
              <w:rPr>
                <w:b/>
                <w:color w:val="FF0000"/>
                <w:sz w:val="20"/>
                <w:u w:val="single" w:color="FF0000"/>
              </w:rPr>
              <w:t>and</w:t>
            </w:r>
            <w:r>
              <w:rPr>
                <w:b/>
                <w:color w:val="FF0000"/>
                <w:sz w:val="20"/>
              </w:rPr>
              <w:t xml:space="preserve"> </w:t>
            </w:r>
            <w:r>
              <w:rPr>
                <w:b/>
                <w:color w:val="FF0000"/>
                <w:spacing w:val="-2"/>
                <w:sz w:val="20"/>
                <w:u w:val="single" w:color="FF0000"/>
              </w:rPr>
              <w:t>reservoirs</w:t>
            </w:r>
          </w:p>
        </w:tc>
        <w:tc>
          <w:tcPr>
            <w:tcW w:w="2605" w:type="dxa"/>
            <w:shd w:val="clear" w:color="auto" w:fill="FAE3D4"/>
          </w:tcPr>
          <w:p w:rsidR="00BC3DBA" w:rsidRDefault="00A8284D">
            <w:pPr>
              <w:pStyle w:val="TableParagraph"/>
              <w:ind w:left="107"/>
              <w:rPr>
                <w:sz w:val="20"/>
              </w:rPr>
            </w:pPr>
            <w:r>
              <w:rPr>
                <w:sz w:val="20"/>
              </w:rPr>
              <w:t>The dam traps water, which</w:t>
            </w:r>
            <w:r>
              <w:rPr>
                <w:spacing w:val="-10"/>
                <w:sz w:val="20"/>
              </w:rPr>
              <w:t xml:space="preserve"> </w:t>
            </w:r>
            <w:r>
              <w:rPr>
                <w:sz w:val="20"/>
              </w:rPr>
              <w:t>builds</w:t>
            </w:r>
            <w:r>
              <w:rPr>
                <w:spacing w:val="-12"/>
                <w:sz w:val="20"/>
              </w:rPr>
              <w:t xml:space="preserve"> </w:t>
            </w:r>
            <w:r>
              <w:rPr>
                <w:sz w:val="20"/>
              </w:rPr>
              <w:t>up</w:t>
            </w:r>
            <w:r>
              <w:rPr>
                <w:spacing w:val="-12"/>
                <w:sz w:val="20"/>
              </w:rPr>
              <w:t xml:space="preserve"> </w:t>
            </w:r>
            <w:r>
              <w:rPr>
                <w:sz w:val="20"/>
              </w:rPr>
              <w:t>behind</w:t>
            </w:r>
            <w:r>
              <w:rPr>
                <w:spacing w:val="-10"/>
                <w:sz w:val="20"/>
              </w:rPr>
              <w:t xml:space="preserve"> </w:t>
            </w:r>
            <w:r>
              <w:rPr>
                <w:sz w:val="20"/>
              </w:rPr>
              <w:t>it, forming a reservoir.</w:t>
            </w:r>
          </w:p>
          <w:p w:rsidR="00BC3DBA" w:rsidRDefault="00A8284D">
            <w:pPr>
              <w:pStyle w:val="TableParagraph"/>
              <w:ind w:left="107" w:right="101"/>
              <w:rPr>
                <w:sz w:val="20"/>
              </w:rPr>
            </w:pPr>
            <w:r>
              <w:rPr>
                <w:sz w:val="20"/>
              </w:rPr>
              <w:t>Water</w:t>
            </w:r>
            <w:r>
              <w:rPr>
                <w:spacing w:val="-10"/>
                <w:sz w:val="20"/>
              </w:rPr>
              <w:t xml:space="preserve"> </w:t>
            </w:r>
            <w:r>
              <w:rPr>
                <w:sz w:val="20"/>
              </w:rPr>
              <w:t>can</w:t>
            </w:r>
            <w:r>
              <w:rPr>
                <w:spacing w:val="-11"/>
                <w:sz w:val="20"/>
              </w:rPr>
              <w:t xml:space="preserve"> </w:t>
            </w:r>
            <w:r>
              <w:rPr>
                <w:sz w:val="20"/>
              </w:rPr>
              <w:t>be</w:t>
            </w:r>
            <w:r>
              <w:rPr>
                <w:spacing w:val="-10"/>
                <w:sz w:val="20"/>
              </w:rPr>
              <w:t xml:space="preserve"> </w:t>
            </w:r>
            <w:r>
              <w:rPr>
                <w:sz w:val="20"/>
              </w:rPr>
              <w:t>released</w:t>
            </w:r>
            <w:r>
              <w:rPr>
                <w:spacing w:val="-10"/>
                <w:sz w:val="20"/>
              </w:rPr>
              <w:t xml:space="preserve"> </w:t>
            </w:r>
            <w:r>
              <w:rPr>
                <w:sz w:val="20"/>
              </w:rPr>
              <w:t>in a controlled way.</w:t>
            </w:r>
          </w:p>
        </w:tc>
        <w:tc>
          <w:tcPr>
            <w:tcW w:w="2835" w:type="dxa"/>
            <w:shd w:val="clear" w:color="auto" w:fill="FAE3D4"/>
          </w:tcPr>
          <w:p w:rsidR="00BC3DBA" w:rsidRDefault="00A8284D">
            <w:pPr>
              <w:pStyle w:val="TableParagraph"/>
              <w:numPr>
                <w:ilvl w:val="0"/>
                <w:numId w:val="153"/>
              </w:numPr>
              <w:tabs>
                <w:tab w:val="left" w:pos="467"/>
              </w:tabs>
              <w:ind w:right="186"/>
              <w:rPr>
                <w:sz w:val="20"/>
              </w:rPr>
            </w:pPr>
            <w:r>
              <w:rPr>
                <w:sz w:val="20"/>
              </w:rPr>
              <w:t>Can</w:t>
            </w:r>
            <w:r>
              <w:rPr>
                <w:spacing w:val="-10"/>
                <w:sz w:val="20"/>
              </w:rPr>
              <w:t xml:space="preserve"> </w:t>
            </w:r>
            <w:r>
              <w:rPr>
                <w:sz w:val="20"/>
              </w:rPr>
              <w:t>be</w:t>
            </w:r>
            <w:r>
              <w:rPr>
                <w:spacing w:val="-8"/>
                <w:sz w:val="20"/>
              </w:rPr>
              <w:t xml:space="preserve"> </w:t>
            </w:r>
            <w:r>
              <w:rPr>
                <w:sz w:val="20"/>
              </w:rPr>
              <w:t>used</w:t>
            </w:r>
            <w:r>
              <w:rPr>
                <w:spacing w:val="-8"/>
                <w:sz w:val="20"/>
              </w:rPr>
              <w:t xml:space="preserve"> </w:t>
            </w:r>
            <w:r>
              <w:rPr>
                <w:sz w:val="20"/>
              </w:rPr>
              <w:t>to</w:t>
            </w:r>
            <w:r>
              <w:rPr>
                <w:spacing w:val="-8"/>
                <w:sz w:val="20"/>
              </w:rPr>
              <w:t xml:space="preserve"> </w:t>
            </w:r>
            <w:r>
              <w:rPr>
                <w:sz w:val="20"/>
              </w:rPr>
              <w:t>produce electricity by passing the water through a turbine</w:t>
            </w:r>
            <w:r>
              <w:rPr>
                <w:spacing w:val="-13"/>
                <w:sz w:val="20"/>
              </w:rPr>
              <w:t xml:space="preserve"> </w:t>
            </w:r>
            <w:r>
              <w:rPr>
                <w:sz w:val="20"/>
              </w:rPr>
              <w:t>within</w:t>
            </w:r>
            <w:r>
              <w:rPr>
                <w:spacing w:val="-13"/>
                <w:sz w:val="20"/>
              </w:rPr>
              <w:t xml:space="preserve"> </w:t>
            </w:r>
            <w:r>
              <w:rPr>
                <w:sz w:val="20"/>
              </w:rPr>
              <w:t>the</w:t>
            </w:r>
            <w:r>
              <w:rPr>
                <w:spacing w:val="-13"/>
                <w:sz w:val="20"/>
              </w:rPr>
              <w:t xml:space="preserve"> </w:t>
            </w:r>
            <w:r>
              <w:rPr>
                <w:sz w:val="20"/>
              </w:rPr>
              <w:t>dam.</w:t>
            </w:r>
          </w:p>
          <w:p w:rsidR="00BC3DBA" w:rsidRDefault="00A8284D">
            <w:pPr>
              <w:pStyle w:val="TableParagraph"/>
              <w:numPr>
                <w:ilvl w:val="0"/>
                <w:numId w:val="153"/>
              </w:numPr>
              <w:tabs>
                <w:tab w:val="left" w:pos="467"/>
              </w:tabs>
              <w:ind w:right="252"/>
              <w:rPr>
                <w:sz w:val="20"/>
              </w:rPr>
            </w:pPr>
            <w:r>
              <w:rPr>
                <w:sz w:val="20"/>
              </w:rPr>
              <w:t>Reservoirs</w:t>
            </w:r>
            <w:r>
              <w:rPr>
                <w:spacing w:val="-15"/>
                <w:sz w:val="20"/>
              </w:rPr>
              <w:t xml:space="preserve"> </w:t>
            </w:r>
            <w:r>
              <w:rPr>
                <w:sz w:val="20"/>
              </w:rPr>
              <w:t>can</w:t>
            </w:r>
            <w:r>
              <w:rPr>
                <w:spacing w:val="-15"/>
                <w:sz w:val="20"/>
              </w:rPr>
              <w:t xml:space="preserve"> </w:t>
            </w:r>
            <w:r>
              <w:rPr>
                <w:sz w:val="20"/>
              </w:rPr>
              <w:t xml:space="preserve">attract </w:t>
            </w:r>
            <w:r>
              <w:rPr>
                <w:spacing w:val="-2"/>
                <w:sz w:val="20"/>
              </w:rPr>
              <w:t>tourists.</w:t>
            </w:r>
          </w:p>
        </w:tc>
        <w:tc>
          <w:tcPr>
            <w:tcW w:w="3517" w:type="dxa"/>
            <w:shd w:val="clear" w:color="auto" w:fill="FAE3D4"/>
          </w:tcPr>
          <w:p w:rsidR="00BC3DBA" w:rsidRDefault="00A8284D">
            <w:pPr>
              <w:pStyle w:val="TableParagraph"/>
              <w:numPr>
                <w:ilvl w:val="0"/>
                <w:numId w:val="152"/>
              </w:numPr>
              <w:tabs>
                <w:tab w:val="left" w:pos="466"/>
              </w:tabs>
              <w:spacing w:line="274" w:lineRule="exact"/>
              <w:ind w:left="466" w:hanging="359"/>
              <w:rPr>
                <w:sz w:val="20"/>
              </w:rPr>
            </w:pPr>
            <w:r>
              <w:rPr>
                <w:sz w:val="20"/>
              </w:rPr>
              <w:t>Very</w:t>
            </w:r>
            <w:r>
              <w:rPr>
                <w:spacing w:val="-5"/>
                <w:sz w:val="20"/>
              </w:rPr>
              <w:t xml:space="preserve"> </w:t>
            </w:r>
            <w:r>
              <w:rPr>
                <w:spacing w:val="-2"/>
                <w:sz w:val="20"/>
              </w:rPr>
              <w:t>expensive.</w:t>
            </w:r>
          </w:p>
          <w:p w:rsidR="00BC3DBA" w:rsidRDefault="00A8284D">
            <w:pPr>
              <w:pStyle w:val="TableParagraph"/>
              <w:numPr>
                <w:ilvl w:val="0"/>
                <w:numId w:val="152"/>
              </w:numPr>
              <w:tabs>
                <w:tab w:val="left" w:pos="467"/>
              </w:tabs>
              <w:spacing w:before="2"/>
              <w:ind w:right="346"/>
              <w:rPr>
                <w:sz w:val="20"/>
              </w:rPr>
            </w:pPr>
            <w:r>
              <w:rPr>
                <w:sz w:val="20"/>
              </w:rPr>
              <w:t>Dams trap sediment which means</w:t>
            </w:r>
            <w:r>
              <w:rPr>
                <w:spacing w:val="-12"/>
                <w:sz w:val="20"/>
              </w:rPr>
              <w:t xml:space="preserve"> </w:t>
            </w:r>
            <w:r>
              <w:rPr>
                <w:sz w:val="20"/>
              </w:rPr>
              <w:t>the</w:t>
            </w:r>
            <w:r>
              <w:rPr>
                <w:spacing w:val="-9"/>
                <w:sz w:val="20"/>
              </w:rPr>
              <w:t xml:space="preserve"> </w:t>
            </w:r>
            <w:r>
              <w:rPr>
                <w:sz w:val="20"/>
              </w:rPr>
              <w:t>reservoir</w:t>
            </w:r>
            <w:r>
              <w:rPr>
                <w:spacing w:val="-10"/>
                <w:sz w:val="20"/>
              </w:rPr>
              <w:t xml:space="preserve"> </w:t>
            </w:r>
            <w:r>
              <w:rPr>
                <w:sz w:val="20"/>
              </w:rPr>
              <w:t>can</w:t>
            </w:r>
            <w:r>
              <w:rPr>
                <w:spacing w:val="-12"/>
                <w:sz w:val="20"/>
              </w:rPr>
              <w:t xml:space="preserve"> </w:t>
            </w:r>
            <w:r>
              <w:rPr>
                <w:sz w:val="20"/>
              </w:rPr>
              <w:t>hold less water.</w:t>
            </w:r>
          </w:p>
          <w:p w:rsidR="00BC3DBA" w:rsidRDefault="00A8284D">
            <w:pPr>
              <w:pStyle w:val="TableParagraph"/>
              <w:numPr>
                <w:ilvl w:val="0"/>
                <w:numId w:val="152"/>
              </w:numPr>
              <w:tabs>
                <w:tab w:val="left" w:pos="467"/>
              </w:tabs>
              <w:ind w:right="149"/>
              <w:rPr>
                <w:sz w:val="20"/>
              </w:rPr>
            </w:pPr>
            <w:r>
              <w:rPr>
                <w:sz w:val="20"/>
              </w:rPr>
              <w:t>Habitats are flooded often leading to rotting vegetation. This</w:t>
            </w:r>
            <w:r>
              <w:rPr>
                <w:spacing w:val="-12"/>
                <w:sz w:val="20"/>
              </w:rPr>
              <w:t xml:space="preserve"> </w:t>
            </w:r>
            <w:r>
              <w:rPr>
                <w:sz w:val="20"/>
              </w:rPr>
              <w:t>releases</w:t>
            </w:r>
            <w:r>
              <w:rPr>
                <w:spacing w:val="-12"/>
                <w:sz w:val="20"/>
              </w:rPr>
              <w:t xml:space="preserve"> </w:t>
            </w:r>
            <w:r>
              <w:rPr>
                <w:sz w:val="20"/>
              </w:rPr>
              <w:t>methane</w:t>
            </w:r>
            <w:r>
              <w:rPr>
                <w:spacing w:val="-10"/>
                <w:sz w:val="20"/>
              </w:rPr>
              <w:t xml:space="preserve"> </w:t>
            </w:r>
            <w:r>
              <w:rPr>
                <w:sz w:val="20"/>
              </w:rPr>
              <w:t>which</w:t>
            </w:r>
            <w:r>
              <w:rPr>
                <w:spacing w:val="-10"/>
                <w:sz w:val="20"/>
              </w:rPr>
              <w:t xml:space="preserve"> </w:t>
            </w:r>
            <w:r>
              <w:rPr>
                <w:sz w:val="20"/>
              </w:rPr>
              <w:t>is a greenhouse gas.</w:t>
            </w:r>
          </w:p>
          <w:p w:rsidR="00BC3DBA" w:rsidRDefault="00A8284D">
            <w:pPr>
              <w:pStyle w:val="TableParagraph"/>
              <w:numPr>
                <w:ilvl w:val="0"/>
                <w:numId w:val="152"/>
              </w:numPr>
              <w:tabs>
                <w:tab w:val="left" w:pos="466"/>
              </w:tabs>
              <w:spacing w:line="277" w:lineRule="exact"/>
              <w:ind w:left="466" w:hanging="359"/>
              <w:rPr>
                <w:sz w:val="20"/>
              </w:rPr>
            </w:pPr>
            <w:r>
              <w:rPr>
                <w:sz w:val="20"/>
              </w:rPr>
              <w:t>Settlements</w:t>
            </w:r>
            <w:r>
              <w:rPr>
                <w:spacing w:val="-9"/>
                <w:sz w:val="20"/>
              </w:rPr>
              <w:t xml:space="preserve"> </w:t>
            </w:r>
            <w:r>
              <w:rPr>
                <w:sz w:val="20"/>
              </w:rPr>
              <w:t>are</w:t>
            </w:r>
            <w:r>
              <w:rPr>
                <w:spacing w:val="-6"/>
                <w:sz w:val="20"/>
              </w:rPr>
              <w:t xml:space="preserve"> </w:t>
            </w:r>
            <w:r>
              <w:rPr>
                <w:sz w:val="20"/>
              </w:rPr>
              <w:t>lost</w:t>
            </w:r>
            <w:r>
              <w:rPr>
                <w:spacing w:val="-8"/>
                <w:sz w:val="20"/>
              </w:rPr>
              <w:t xml:space="preserve"> </w:t>
            </w:r>
            <w:r>
              <w:rPr>
                <w:sz w:val="20"/>
              </w:rPr>
              <w:t>leading</w:t>
            </w:r>
            <w:r>
              <w:rPr>
                <w:spacing w:val="-7"/>
                <w:sz w:val="20"/>
              </w:rPr>
              <w:t xml:space="preserve"> </w:t>
            </w:r>
            <w:r>
              <w:rPr>
                <w:spacing w:val="-5"/>
                <w:sz w:val="20"/>
              </w:rPr>
              <w:t>to</w:t>
            </w:r>
          </w:p>
          <w:p w:rsidR="00BC3DBA" w:rsidRDefault="00A8284D">
            <w:pPr>
              <w:pStyle w:val="TableParagraph"/>
              <w:spacing w:before="2" w:line="258" w:lineRule="exact"/>
              <w:ind w:left="467"/>
              <w:rPr>
                <w:sz w:val="20"/>
              </w:rPr>
            </w:pPr>
            <w:r>
              <w:rPr>
                <w:sz w:val="20"/>
              </w:rPr>
              <w:t>the</w:t>
            </w:r>
            <w:r>
              <w:rPr>
                <w:spacing w:val="-7"/>
                <w:sz w:val="20"/>
              </w:rPr>
              <w:t xml:space="preserve"> </w:t>
            </w:r>
            <w:r>
              <w:rPr>
                <w:sz w:val="20"/>
              </w:rPr>
              <w:t>displacement</w:t>
            </w:r>
            <w:r>
              <w:rPr>
                <w:spacing w:val="-7"/>
                <w:sz w:val="20"/>
              </w:rPr>
              <w:t xml:space="preserve"> </w:t>
            </w:r>
            <w:r>
              <w:rPr>
                <w:sz w:val="20"/>
              </w:rPr>
              <w:t>of</w:t>
            </w:r>
            <w:r>
              <w:rPr>
                <w:spacing w:val="-7"/>
                <w:sz w:val="20"/>
              </w:rPr>
              <w:t xml:space="preserve"> </w:t>
            </w:r>
            <w:r>
              <w:rPr>
                <w:spacing w:val="-2"/>
                <w:sz w:val="20"/>
              </w:rPr>
              <w:t>people.</w:t>
            </w:r>
          </w:p>
        </w:tc>
      </w:tr>
      <w:tr w:rsidR="00BC3DBA">
        <w:trPr>
          <w:trHeight w:val="1951"/>
        </w:trPr>
        <w:tc>
          <w:tcPr>
            <w:tcW w:w="1503" w:type="dxa"/>
            <w:shd w:val="clear" w:color="auto" w:fill="FAE3D4"/>
          </w:tcPr>
          <w:p w:rsidR="00BC3DBA" w:rsidRDefault="00A8284D">
            <w:pPr>
              <w:pStyle w:val="TableParagraph"/>
              <w:ind w:left="107"/>
              <w:rPr>
                <w:b/>
                <w:sz w:val="20"/>
              </w:rPr>
            </w:pPr>
            <w:r>
              <w:rPr>
                <w:b/>
                <w:color w:val="FF0000"/>
                <w:spacing w:val="-2"/>
                <w:sz w:val="20"/>
                <w:u w:val="single" w:color="FF0000"/>
              </w:rPr>
              <w:t>River</w:t>
            </w:r>
            <w:r>
              <w:rPr>
                <w:b/>
                <w:color w:val="FF0000"/>
                <w:spacing w:val="-2"/>
                <w:sz w:val="20"/>
              </w:rPr>
              <w:t xml:space="preserve"> </w:t>
            </w:r>
            <w:r>
              <w:rPr>
                <w:b/>
                <w:color w:val="FF0000"/>
                <w:spacing w:val="-2"/>
                <w:sz w:val="20"/>
                <w:u w:val="single" w:color="FF0000"/>
              </w:rPr>
              <w:t>straightening</w:t>
            </w:r>
            <w:r>
              <w:rPr>
                <w:b/>
                <w:color w:val="FF0000"/>
                <w:spacing w:val="-2"/>
                <w:sz w:val="20"/>
              </w:rPr>
              <w:t xml:space="preserve"> </w:t>
            </w:r>
            <w:r>
              <w:rPr>
                <w:b/>
                <w:color w:val="FF0000"/>
                <w:sz w:val="20"/>
                <w:u w:val="single" w:color="FF0000"/>
              </w:rPr>
              <w:t>and</w:t>
            </w:r>
            <w:r>
              <w:rPr>
                <w:b/>
                <w:color w:val="FF0000"/>
                <w:spacing w:val="-7"/>
                <w:sz w:val="20"/>
                <w:u w:val="single" w:color="FF0000"/>
              </w:rPr>
              <w:t xml:space="preserve"> </w:t>
            </w:r>
            <w:r>
              <w:rPr>
                <w:b/>
                <w:color w:val="FF0000"/>
                <w:spacing w:val="-2"/>
                <w:sz w:val="20"/>
                <w:u w:val="single" w:color="FF0000"/>
              </w:rPr>
              <w:t>dredging</w:t>
            </w:r>
          </w:p>
        </w:tc>
        <w:tc>
          <w:tcPr>
            <w:tcW w:w="2605" w:type="dxa"/>
            <w:shd w:val="clear" w:color="auto" w:fill="FAE3D4"/>
          </w:tcPr>
          <w:p w:rsidR="00BC3DBA" w:rsidRDefault="00A8284D">
            <w:pPr>
              <w:pStyle w:val="TableParagraph"/>
              <w:ind w:left="107" w:right="116"/>
              <w:rPr>
                <w:sz w:val="20"/>
              </w:rPr>
            </w:pPr>
            <w:r>
              <w:rPr>
                <w:sz w:val="20"/>
              </w:rPr>
              <w:t>Straightening the river speeds up the water so high volumes of water</w:t>
            </w:r>
            <w:r>
              <w:rPr>
                <w:spacing w:val="40"/>
                <w:sz w:val="20"/>
              </w:rPr>
              <w:t xml:space="preserve"> </w:t>
            </w:r>
            <w:r>
              <w:rPr>
                <w:sz w:val="20"/>
              </w:rPr>
              <w:t>can pass through an area quickly. Dredging makes the</w:t>
            </w:r>
            <w:r>
              <w:rPr>
                <w:spacing w:val="-9"/>
                <w:sz w:val="20"/>
              </w:rPr>
              <w:t xml:space="preserve"> </w:t>
            </w:r>
            <w:r>
              <w:rPr>
                <w:sz w:val="20"/>
              </w:rPr>
              <w:t>river</w:t>
            </w:r>
            <w:r>
              <w:rPr>
                <w:spacing w:val="-9"/>
                <w:sz w:val="20"/>
              </w:rPr>
              <w:t xml:space="preserve"> </w:t>
            </w:r>
            <w:r>
              <w:rPr>
                <w:sz w:val="20"/>
              </w:rPr>
              <w:t>deeper</w:t>
            </w:r>
            <w:r>
              <w:rPr>
                <w:spacing w:val="-9"/>
                <w:sz w:val="20"/>
              </w:rPr>
              <w:t xml:space="preserve"> </w:t>
            </w:r>
            <w:r>
              <w:rPr>
                <w:sz w:val="20"/>
              </w:rPr>
              <w:t>so</w:t>
            </w:r>
            <w:r>
              <w:rPr>
                <w:spacing w:val="-9"/>
                <w:sz w:val="20"/>
              </w:rPr>
              <w:t xml:space="preserve"> </w:t>
            </w:r>
            <w:r>
              <w:rPr>
                <w:sz w:val="20"/>
              </w:rPr>
              <w:t>it</w:t>
            </w:r>
            <w:r>
              <w:rPr>
                <w:spacing w:val="-9"/>
                <w:sz w:val="20"/>
              </w:rPr>
              <w:t xml:space="preserve"> </w:t>
            </w:r>
            <w:r>
              <w:rPr>
                <w:sz w:val="20"/>
              </w:rPr>
              <w:t>can</w:t>
            </w:r>
          </w:p>
          <w:p w:rsidR="00BC3DBA" w:rsidRDefault="00A8284D">
            <w:pPr>
              <w:pStyle w:val="TableParagraph"/>
              <w:spacing w:before="1" w:line="258" w:lineRule="exact"/>
              <w:ind w:left="107"/>
              <w:rPr>
                <w:sz w:val="20"/>
              </w:rPr>
            </w:pPr>
            <w:r>
              <w:rPr>
                <w:sz w:val="20"/>
              </w:rPr>
              <w:t>hold</w:t>
            </w:r>
            <w:r>
              <w:rPr>
                <w:spacing w:val="-4"/>
                <w:sz w:val="20"/>
              </w:rPr>
              <w:t xml:space="preserve"> </w:t>
            </w:r>
            <w:r>
              <w:rPr>
                <w:sz w:val="20"/>
              </w:rPr>
              <w:t>more</w:t>
            </w:r>
            <w:r>
              <w:rPr>
                <w:spacing w:val="-3"/>
                <w:sz w:val="20"/>
              </w:rPr>
              <w:t xml:space="preserve"> </w:t>
            </w:r>
            <w:r>
              <w:rPr>
                <w:spacing w:val="-2"/>
                <w:sz w:val="20"/>
              </w:rPr>
              <w:t>water.</w:t>
            </w:r>
          </w:p>
        </w:tc>
        <w:tc>
          <w:tcPr>
            <w:tcW w:w="2835" w:type="dxa"/>
            <w:shd w:val="clear" w:color="auto" w:fill="FAE3D4"/>
          </w:tcPr>
          <w:p w:rsidR="00BC3DBA" w:rsidRDefault="00A8284D">
            <w:pPr>
              <w:pStyle w:val="TableParagraph"/>
              <w:numPr>
                <w:ilvl w:val="0"/>
                <w:numId w:val="151"/>
              </w:numPr>
              <w:tabs>
                <w:tab w:val="left" w:pos="467"/>
              </w:tabs>
              <w:ind w:right="155"/>
              <w:rPr>
                <w:sz w:val="20"/>
              </w:rPr>
            </w:pPr>
            <w:r>
              <w:rPr>
                <w:sz w:val="20"/>
              </w:rPr>
              <w:t>More</w:t>
            </w:r>
            <w:r>
              <w:rPr>
                <w:spacing w:val="-9"/>
                <w:sz w:val="20"/>
              </w:rPr>
              <w:t xml:space="preserve"> </w:t>
            </w:r>
            <w:r>
              <w:rPr>
                <w:sz w:val="20"/>
              </w:rPr>
              <w:t>water</w:t>
            </w:r>
            <w:r>
              <w:rPr>
                <w:spacing w:val="-10"/>
                <w:sz w:val="20"/>
              </w:rPr>
              <w:t xml:space="preserve"> </w:t>
            </w:r>
            <w:r>
              <w:rPr>
                <w:sz w:val="20"/>
              </w:rPr>
              <w:t>can</w:t>
            </w:r>
            <w:r>
              <w:rPr>
                <w:spacing w:val="-11"/>
                <w:sz w:val="20"/>
              </w:rPr>
              <w:t xml:space="preserve"> </w:t>
            </w:r>
            <w:r>
              <w:rPr>
                <w:sz w:val="20"/>
              </w:rPr>
              <w:t>be</w:t>
            </w:r>
            <w:r>
              <w:rPr>
                <w:spacing w:val="-10"/>
                <w:sz w:val="20"/>
              </w:rPr>
              <w:t xml:space="preserve"> </w:t>
            </w:r>
            <w:r>
              <w:rPr>
                <w:sz w:val="20"/>
              </w:rPr>
              <w:t>held in the channel.</w:t>
            </w:r>
          </w:p>
          <w:p w:rsidR="00BC3DBA" w:rsidRDefault="00A8284D">
            <w:pPr>
              <w:pStyle w:val="TableParagraph"/>
              <w:numPr>
                <w:ilvl w:val="0"/>
                <w:numId w:val="151"/>
              </w:numPr>
              <w:tabs>
                <w:tab w:val="left" w:pos="467"/>
              </w:tabs>
              <w:ind w:right="537"/>
              <w:rPr>
                <w:sz w:val="20"/>
              </w:rPr>
            </w:pPr>
            <w:r>
              <w:rPr>
                <w:sz w:val="20"/>
              </w:rPr>
              <w:t>It can be used to reduce</w:t>
            </w:r>
            <w:r>
              <w:rPr>
                <w:spacing w:val="-13"/>
                <w:sz w:val="20"/>
              </w:rPr>
              <w:t xml:space="preserve"> </w:t>
            </w:r>
            <w:r>
              <w:rPr>
                <w:sz w:val="20"/>
              </w:rPr>
              <w:t>flood</w:t>
            </w:r>
            <w:r>
              <w:rPr>
                <w:spacing w:val="-14"/>
                <w:sz w:val="20"/>
              </w:rPr>
              <w:t xml:space="preserve"> </w:t>
            </w:r>
            <w:r>
              <w:rPr>
                <w:sz w:val="20"/>
              </w:rPr>
              <w:t>risk</w:t>
            </w:r>
            <w:r>
              <w:rPr>
                <w:spacing w:val="-14"/>
                <w:sz w:val="20"/>
              </w:rPr>
              <w:t xml:space="preserve"> </w:t>
            </w:r>
            <w:r>
              <w:rPr>
                <w:sz w:val="20"/>
              </w:rPr>
              <w:t>in built-up areas.</w:t>
            </w:r>
          </w:p>
        </w:tc>
        <w:tc>
          <w:tcPr>
            <w:tcW w:w="3517" w:type="dxa"/>
            <w:shd w:val="clear" w:color="auto" w:fill="FAE3D4"/>
          </w:tcPr>
          <w:p w:rsidR="00BC3DBA" w:rsidRDefault="00A8284D">
            <w:pPr>
              <w:pStyle w:val="TableParagraph"/>
              <w:numPr>
                <w:ilvl w:val="0"/>
                <w:numId w:val="150"/>
              </w:numPr>
              <w:tabs>
                <w:tab w:val="left" w:pos="467"/>
              </w:tabs>
              <w:ind w:right="557"/>
              <w:rPr>
                <w:sz w:val="20"/>
              </w:rPr>
            </w:pPr>
            <w:r>
              <w:rPr>
                <w:sz w:val="20"/>
              </w:rPr>
              <w:t>Dredging</w:t>
            </w:r>
            <w:r>
              <w:rPr>
                <w:spacing w:val="-9"/>
                <w:sz w:val="20"/>
              </w:rPr>
              <w:t xml:space="preserve"> </w:t>
            </w:r>
            <w:r>
              <w:rPr>
                <w:sz w:val="20"/>
              </w:rPr>
              <w:t>needs</w:t>
            </w:r>
            <w:r>
              <w:rPr>
                <w:spacing w:val="-12"/>
                <w:sz w:val="20"/>
              </w:rPr>
              <w:t xml:space="preserve"> </w:t>
            </w:r>
            <w:r>
              <w:rPr>
                <w:sz w:val="20"/>
              </w:rPr>
              <w:t>to</w:t>
            </w:r>
            <w:r>
              <w:rPr>
                <w:spacing w:val="-10"/>
                <w:sz w:val="20"/>
              </w:rPr>
              <w:t xml:space="preserve"> </w:t>
            </w:r>
            <w:r>
              <w:rPr>
                <w:sz w:val="20"/>
              </w:rPr>
              <w:t>be</w:t>
            </w:r>
            <w:r>
              <w:rPr>
                <w:spacing w:val="-10"/>
                <w:sz w:val="20"/>
              </w:rPr>
              <w:t xml:space="preserve"> </w:t>
            </w:r>
            <w:r>
              <w:rPr>
                <w:sz w:val="20"/>
              </w:rPr>
              <w:t xml:space="preserve">done </w:t>
            </w:r>
            <w:r>
              <w:rPr>
                <w:spacing w:val="-2"/>
                <w:sz w:val="20"/>
              </w:rPr>
              <w:t>frequently.</w:t>
            </w:r>
          </w:p>
          <w:p w:rsidR="00BC3DBA" w:rsidRDefault="00A8284D">
            <w:pPr>
              <w:pStyle w:val="TableParagraph"/>
              <w:numPr>
                <w:ilvl w:val="0"/>
                <w:numId w:val="150"/>
              </w:numPr>
              <w:tabs>
                <w:tab w:val="left" w:pos="467"/>
              </w:tabs>
              <w:ind w:right="1030"/>
              <w:rPr>
                <w:sz w:val="20"/>
              </w:rPr>
            </w:pPr>
            <w:r>
              <w:rPr>
                <w:sz w:val="20"/>
              </w:rPr>
              <w:t>Speeding</w:t>
            </w:r>
            <w:r>
              <w:rPr>
                <w:spacing w:val="-15"/>
                <w:sz w:val="20"/>
              </w:rPr>
              <w:t xml:space="preserve"> </w:t>
            </w:r>
            <w:r>
              <w:rPr>
                <w:sz w:val="20"/>
              </w:rPr>
              <w:t>up</w:t>
            </w:r>
            <w:r>
              <w:rPr>
                <w:spacing w:val="-15"/>
                <w:sz w:val="20"/>
              </w:rPr>
              <w:t xml:space="preserve"> </w:t>
            </w:r>
            <w:r>
              <w:rPr>
                <w:sz w:val="20"/>
              </w:rPr>
              <w:t>the</w:t>
            </w:r>
            <w:r>
              <w:rPr>
                <w:spacing w:val="-14"/>
                <w:sz w:val="20"/>
              </w:rPr>
              <w:t xml:space="preserve"> </w:t>
            </w:r>
            <w:r>
              <w:rPr>
                <w:sz w:val="20"/>
              </w:rPr>
              <w:t xml:space="preserve">river increases flood risk </w:t>
            </w:r>
            <w:r>
              <w:rPr>
                <w:spacing w:val="-2"/>
                <w:sz w:val="20"/>
              </w:rPr>
              <w:t>downstream.</w:t>
            </w:r>
          </w:p>
        </w:tc>
      </w:tr>
      <w:tr w:rsidR="00BC3DBA">
        <w:trPr>
          <w:trHeight w:val="1393"/>
        </w:trPr>
        <w:tc>
          <w:tcPr>
            <w:tcW w:w="1503" w:type="dxa"/>
            <w:shd w:val="clear" w:color="auto" w:fill="FAE3D4"/>
          </w:tcPr>
          <w:p w:rsidR="00BC3DBA" w:rsidRDefault="00A8284D">
            <w:pPr>
              <w:pStyle w:val="TableParagraph"/>
              <w:ind w:left="7"/>
              <w:jc w:val="center"/>
              <w:rPr>
                <w:b/>
                <w:sz w:val="20"/>
              </w:rPr>
            </w:pPr>
            <w:r>
              <w:rPr>
                <w:b/>
                <w:color w:val="FF0000"/>
                <w:spacing w:val="-2"/>
                <w:sz w:val="20"/>
                <w:u w:val="single" w:color="FF0000"/>
              </w:rPr>
              <w:t>Embankments</w:t>
            </w:r>
          </w:p>
        </w:tc>
        <w:tc>
          <w:tcPr>
            <w:tcW w:w="2605" w:type="dxa"/>
            <w:shd w:val="clear" w:color="auto" w:fill="FAE3D4"/>
          </w:tcPr>
          <w:p w:rsidR="00BC3DBA" w:rsidRDefault="00A8284D">
            <w:pPr>
              <w:pStyle w:val="TableParagraph"/>
              <w:ind w:left="107" w:right="101"/>
              <w:rPr>
                <w:sz w:val="20"/>
              </w:rPr>
            </w:pPr>
            <w:r>
              <w:rPr>
                <w:sz w:val="20"/>
              </w:rPr>
              <w:t>Raising the banks of a river</w:t>
            </w:r>
            <w:r>
              <w:rPr>
                <w:spacing w:val="-9"/>
                <w:sz w:val="20"/>
              </w:rPr>
              <w:t xml:space="preserve"> </w:t>
            </w:r>
            <w:r>
              <w:rPr>
                <w:sz w:val="20"/>
              </w:rPr>
              <w:t>means</w:t>
            </w:r>
            <w:r>
              <w:rPr>
                <w:spacing w:val="-11"/>
                <w:sz w:val="20"/>
              </w:rPr>
              <w:t xml:space="preserve"> </w:t>
            </w:r>
            <w:r>
              <w:rPr>
                <w:sz w:val="20"/>
              </w:rPr>
              <w:t>that</w:t>
            </w:r>
            <w:r>
              <w:rPr>
                <w:spacing w:val="-10"/>
                <w:sz w:val="20"/>
              </w:rPr>
              <w:t xml:space="preserve"> </w:t>
            </w:r>
            <w:r>
              <w:rPr>
                <w:sz w:val="20"/>
              </w:rPr>
              <w:t>it</w:t>
            </w:r>
            <w:r>
              <w:rPr>
                <w:spacing w:val="-10"/>
                <w:sz w:val="20"/>
              </w:rPr>
              <w:t xml:space="preserve"> </w:t>
            </w:r>
            <w:r>
              <w:rPr>
                <w:sz w:val="20"/>
              </w:rPr>
              <w:t>can hold more water.</w:t>
            </w:r>
          </w:p>
        </w:tc>
        <w:tc>
          <w:tcPr>
            <w:tcW w:w="2835" w:type="dxa"/>
            <w:shd w:val="clear" w:color="auto" w:fill="FAE3D4"/>
          </w:tcPr>
          <w:p w:rsidR="00BC3DBA" w:rsidRDefault="00A8284D">
            <w:pPr>
              <w:pStyle w:val="TableParagraph"/>
              <w:numPr>
                <w:ilvl w:val="0"/>
                <w:numId w:val="149"/>
              </w:numPr>
              <w:tabs>
                <w:tab w:val="left" w:pos="467"/>
              </w:tabs>
              <w:ind w:right="406"/>
              <w:rPr>
                <w:sz w:val="20"/>
              </w:rPr>
            </w:pPr>
            <w:r>
              <w:rPr>
                <w:sz w:val="20"/>
              </w:rPr>
              <w:t>Cheap</w:t>
            </w:r>
            <w:r>
              <w:rPr>
                <w:spacing w:val="-14"/>
                <w:sz w:val="20"/>
              </w:rPr>
              <w:t xml:space="preserve"> </w:t>
            </w:r>
            <w:r>
              <w:rPr>
                <w:sz w:val="20"/>
              </w:rPr>
              <w:t>with</w:t>
            </w:r>
            <w:r>
              <w:rPr>
                <w:spacing w:val="-14"/>
                <w:sz w:val="20"/>
              </w:rPr>
              <w:t xml:space="preserve"> </w:t>
            </w:r>
            <w:r>
              <w:rPr>
                <w:sz w:val="20"/>
              </w:rPr>
              <w:t>a</w:t>
            </w:r>
            <w:r>
              <w:rPr>
                <w:spacing w:val="-12"/>
                <w:sz w:val="20"/>
              </w:rPr>
              <w:t xml:space="preserve"> </w:t>
            </w:r>
            <w:r>
              <w:rPr>
                <w:sz w:val="20"/>
              </w:rPr>
              <w:t xml:space="preserve">one-off </w:t>
            </w:r>
            <w:r>
              <w:rPr>
                <w:spacing w:val="-4"/>
                <w:sz w:val="20"/>
              </w:rPr>
              <w:t>cost</w:t>
            </w:r>
          </w:p>
          <w:p w:rsidR="00BC3DBA" w:rsidRDefault="00A8284D">
            <w:pPr>
              <w:pStyle w:val="TableParagraph"/>
              <w:numPr>
                <w:ilvl w:val="0"/>
                <w:numId w:val="149"/>
              </w:numPr>
              <w:tabs>
                <w:tab w:val="left" w:pos="467"/>
              </w:tabs>
              <w:ind w:right="256"/>
              <w:rPr>
                <w:sz w:val="20"/>
              </w:rPr>
            </w:pPr>
            <w:r>
              <w:rPr>
                <w:sz w:val="20"/>
              </w:rPr>
              <w:t>Allows</w:t>
            </w:r>
            <w:r>
              <w:rPr>
                <w:spacing w:val="-14"/>
                <w:sz w:val="20"/>
              </w:rPr>
              <w:t xml:space="preserve"> </w:t>
            </w:r>
            <w:r>
              <w:rPr>
                <w:sz w:val="20"/>
              </w:rPr>
              <w:t>for</w:t>
            </w:r>
            <w:r>
              <w:rPr>
                <w:spacing w:val="-13"/>
                <w:sz w:val="20"/>
              </w:rPr>
              <w:t xml:space="preserve"> </w:t>
            </w:r>
            <w:r>
              <w:rPr>
                <w:sz w:val="20"/>
              </w:rPr>
              <w:t>flood</w:t>
            </w:r>
            <w:r>
              <w:rPr>
                <w:spacing w:val="-13"/>
                <w:sz w:val="20"/>
              </w:rPr>
              <w:t xml:space="preserve"> </w:t>
            </w:r>
            <w:r>
              <w:rPr>
                <w:sz w:val="20"/>
              </w:rPr>
              <w:t>water to</w:t>
            </w:r>
            <w:r>
              <w:rPr>
                <w:spacing w:val="-2"/>
                <w:sz w:val="20"/>
              </w:rPr>
              <w:t xml:space="preserve"> </w:t>
            </w:r>
            <w:r>
              <w:rPr>
                <w:sz w:val="20"/>
              </w:rPr>
              <w:t>be</w:t>
            </w:r>
            <w:r>
              <w:rPr>
                <w:spacing w:val="-2"/>
                <w:sz w:val="20"/>
              </w:rPr>
              <w:t xml:space="preserve"> </w:t>
            </w:r>
            <w:r>
              <w:rPr>
                <w:sz w:val="20"/>
              </w:rPr>
              <w:t>contained</w:t>
            </w:r>
            <w:r>
              <w:rPr>
                <w:spacing w:val="-2"/>
                <w:sz w:val="20"/>
              </w:rPr>
              <w:t xml:space="preserve"> </w:t>
            </w:r>
            <w:r>
              <w:rPr>
                <w:sz w:val="20"/>
              </w:rPr>
              <w:t>within</w:t>
            </w:r>
          </w:p>
          <w:p w:rsidR="00BC3DBA" w:rsidRDefault="00A8284D">
            <w:pPr>
              <w:pStyle w:val="TableParagraph"/>
              <w:spacing w:before="1" w:line="258" w:lineRule="exact"/>
              <w:ind w:left="467"/>
              <w:rPr>
                <w:sz w:val="20"/>
              </w:rPr>
            </w:pPr>
            <w:r>
              <w:rPr>
                <w:sz w:val="20"/>
              </w:rPr>
              <w:t>the</w:t>
            </w:r>
            <w:r>
              <w:rPr>
                <w:spacing w:val="-4"/>
                <w:sz w:val="20"/>
              </w:rPr>
              <w:t xml:space="preserve"> </w:t>
            </w:r>
            <w:r>
              <w:rPr>
                <w:spacing w:val="-2"/>
                <w:sz w:val="20"/>
              </w:rPr>
              <w:t>river.</w:t>
            </w:r>
          </w:p>
        </w:tc>
        <w:tc>
          <w:tcPr>
            <w:tcW w:w="3517" w:type="dxa"/>
            <w:shd w:val="clear" w:color="auto" w:fill="FAE3D4"/>
          </w:tcPr>
          <w:p w:rsidR="00BC3DBA" w:rsidRDefault="00A8284D">
            <w:pPr>
              <w:pStyle w:val="TableParagraph"/>
              <w:numPr>
                <w:ilvl w:val="0"/>
                <w:numId w:val="148"/>
              </w:numPr>
              <w:tabs>
                <w:tab w:val="left" w:pos="466"/>
              </w:tabs>
              <w:spacing w:line="279" w:lineRule="exact"/>
              <w:ind w:left="466" w:hanging="359"/>
              <w:rPr>
                <w:sz w:val="20"/>
              </w:rPr>
            </w:pPr>
            <w:r>
              <w:rPr>
                <w:sz w:val="20"/>
              </w:rPr>
              <w:t>Looks</w:t>
            </w:r>
            <w:r>
              <w:rPr>
                <w:spacing w:val="-7"/>
                <w:sz w:val="20"/>
              </w:rPr>
              <w:t xml:space="preserve"> </w:t>
            </w:r>
            <w:r>
              <w:rPr>
                <w:spacing w:val="-2"/>
                <w:sz w:val="20"/>
              </w:rPr>
              <w:t>unnatural.</w:t>
            </w:r>
          </w:p>
          <w:p w:rsidR="00BC3DBA" w:rsidRDefault="00A8284D">
            <w:pPr>
              <w:pStyle w:val="TableParagraph"/>
              <w:numPr>
                <w:ilvl w:val="0"/>
                <w:numId w:val="148"/>
              </w:numPr>
              <w:tabs>
                <w:tab w:val="left" w:pos="467"/>
              </w:tabs>
              <w:ind w:right="709"/>
              <w:rPr>
                <w:sz w:val="20"/>
              </w:rPr>
            </w:pPr>
            <w:r>
              <w:rPr>
                <w:sz w:val="20"/>
              </w:rPr>
              <w:t>Water</w:t>
            </w:r>
            <w:r>
              <w:rPr>
                <w:spacing w:val="-10"/>
                <w:sz w:val="20"/>
              </w:rPr>
              <w:t xml:space="preserve"> </w:t>
            </w:r>
            <w:r>
              <w:rPr>
                <w:sz w:val="20"/>
              </w:rPr>
              <w:t>speeds</w:t>
            </w:r>
            <w:r>
              <w:rPr>
                <w:spacing w:val="-12"/>
                <w:sz w:val="20"/>
              </w:rPr>
              <w:t xml:space="preserve"> </w:t>
            </w:r>
            <w:r>
              <w:rPr>
                <w:sz w:val="20"/>
              </w:rPr>
              <w:t>up</w:t>
            </w:r>
            <w:r>
              <w:rPr>
                <w:spacing w:val="-12"/>
                <w:sz w:val="20"/>
              </w:rPr>
              <w:t xml:space="preserve"> </w:t>
            </w:r>
            <w:r>
              <w:rPr>
                <w:sz w:val="20"/>
              </w:rPr>
              <w:t>and</w:t>
            </w:r>
            <w:r>
              <w:rPr>
                <w:spacing w:val="-10"/>
                <w:sz w:val="20"/>
              </w:rPr>
              <w:t xml:space="preserve"> </w:t>
            </w:r>
            <w:r>
              <w:rPr>
                <w:sz w:val="20"/>
              </w:rPr>
              <w:t xml:space="preserve">can increase flood risk </w:t>
            </w:r>
            <w:r>
              <w:rPr>
                <w:spacing w:val="-2"/>
                <w:sz w:val="20"/>
              </w:rPr>
              <w:t>downstream.</w:t>
            </w:r>
          </w:p>
        </w:tc>
      </w:tr>
      <w:tr w:rsidR="00BC3DBA">
        <w:trPr>
          <w:trHeight w:val="1951"/>
        </w:trPr>
        <w:tc>
          <w:tcPr>
            <w:tcW w:w="1503" w:type="dxa"/>
            <w:shd w:val="clear" w:color="auto" w:fill="FAE3D4"/>
          </w:tcPr>
          <w:p w:rsidR="00BC3DBA" w:rsidRDefault="00A8284D">
            <w:pPr>
              <w:pStyle w:val="TableParagraph"/>
              <w:ind w:left="107"/>
              <w:rPr>
                <w:b/>
                <w:sz w:val="20"/>
              </w:rPr>
            </w:pPr>
            <w:r>
              <w:rPr>
                <w:b/>
                <w:color w:val="FF0000"/>
                <w:sz w:val="20"/>
                <w:u w:val="single" w:color="FF0000"/>
              </w:rPr>
              <w:t>Flood</w:t>
            </w:r>
            <w:r>
              <w:rPr>
                <w:b/>
                <w:color w:val="FF0000"/>
                <w:spacing w:val="-22"/>
                <w:sz w:val="20"/>
                <w:u w:val="single" w:color="FF0000"/>
              </w:rPr>
              <w:t xml:space="preserve"> </w:t>
            </w:r>
            <w:r>
              <w:rPr>
                <w:b/>
                <w:color w:val="FF0000"/>
                <w:sz w:val="20"/>
                <w:u w:val="single" w:color="FF0000"/>
              </w:rPr>
              <w:t>relief</w:t>
            </w:r>
            <w:r>
              <w:rPr>
                <w:b/>
                <w:color w:val="FF0000"/>
                <w:sz w:val="20"/>
              </w:rPr>
              <w:t xml:space="preserve"> </w:t>
            </w:r>
            <w:r>
              <w:rPr>
                <w:b/>
                <w:color w:val="FF0000"/>
                <w:spacing w:val="-2"/>
                <w:sz w:val="20"/>
                <w:u w:val="single" w:color="FF0000"/>
              </w:rPr>
              <w:t>channels</w:t>
            </w:r>
          </w:p>
        </w:tc>
        <w:tc>
          <w:tcPr>
            <w:tcW w:w="2605" w:type="dxa"/>
            <w:shd w:val="clear" w:color="auto" w:fill="FAE3D4"/>
          </w:tcPr>
          <w:p w:rsidR="00BC3DBA" w:rsidRDefault="00A8284D">
            <w:pPr>
              <w:pStyle w:val="TableParagraph"/>
              <w:ind w:left="107" w:right="148"/>
              <w:rPr>
                <w:sz w:val="20"/>
              </w:rPr>
            </w:pPr>
            <w:r>
              <w:rPr>
                <w:sz w:val="20"/>
              </w:rPr>
              <w:t>The floodwater flows into the relief channel and</w:t>
            </w:r>
            <w:r>
              <w:rPr>
                <w:spacing w:val="-8"/>
                <w:sz w:val="20"/>
              </w:rPr>
              <w:t xml:space="preserve"> </w:t>
            </w:r>
            <w:r>
              <w:rPr>
                <w:sz w:val="20"/>
              </w:rPr>
              <w:t>is</w:t>
            </w:r>
            <w:r>
              <w:rPr>
                <w:spacing w:val="-10"/>
                <w:sz w:val="20"/>
              </w:rPr>
              <w:t xml:space="preserve"> </w:t>
            </w:r>
            <w:r>
              <w:rPr>
                <w:sz w:val="20"/>
              </w:rPr>
              <w:t>taken</w:t>
            </w:r>
            <w:r>
              <w:rPr>
                <w:spacing w:val="-10"/>
                <w:sz w:val="20"/>
              </w:rPr>
              <w:t xml:space="preserve"> </w:t>
            </w:r>
            <w:r>
              <w:rPr>
                <w:sz w:val="20"/>
              </w:rPr>
              <w:t>either</w:t>
            </w:r>
            <w:r>
              <w:rPr>
                <w:spacing w:val="-8"/>
                <w:sz w:val="20"/>
              </w:rPr>
              <w:t xml:space="preserve"> </w:t>
            </w:r>
            <w:r>
              <w:rPr>
                <w:sz w:val="20"/>
              </w:rPr>
              <w:t>to</w:t>
            </w:r>
            <w:r>
              <w:rPr>
                <w:spacing w:val="-8"/>
                <w:sz w:val="20"/>
              </w:rPr>
              <w:t xml:space="preserve"> </w:t>
            </w:r>
            <w:r>
              <w:rPr>
                <w:sz w:val="20"/>
              </w:rPr>
              <w:t>an area where it can be absorbed, or re-enters the river further down</w:t>
            </w:r>
          </w:p>
          <w:p w:rsidR="00BC3DBA" w:rsidRDefault="00A8284D">
            <w:pPr>
              <w:pStyle w:val="TableParagraph"/>
              <w:spacing w:before="1" w:line="258" w:lineRule="exact"/>
              <w:ind w:left="107"/>
              <w:rPr>
                <w:sz w:val="20"/>
              </w:rPr>
            </w:pPr>
            <w:r>
              <w:rPr>
                <w:sz w:val="20"/>
              </w:rPr>
              <w:t>its</w:t>
            </w:r>
            <w:r>
              <w:rPr>
                <w:spacing w:val="-7"/>
                <w:sz w:val="20"/>
              </w:rPr>
              <w:t xml:space="preserve"> </w:t>
            </w:r>
            <w:r>
              <w:rPr>
                <w:spacing w:val="-2"/>
                <w:sz w:val="20"/>
              </w:rPr>
              <w:t>course.</w:t>
            </w:r>
          </w:p>
        </w:tc>
        <w:tc>
          <w:tcPr>
            <w:tcW w:w="2835" w:type="dxa"/>
            <w:shd w:val="clear" w:color="auto" w:fill="FAE3D4"/>
          </w:tcPr>
          <w:p w:rsidR="00BC3DBA" w:rsidRDefault="00A8284D">
            <w:pPr>
              <w:pStyle w:val="TableParagraph"/>
              <w:numPr>
                <w:ilvl w:val="0"/>
                <w:numId w:val="147"/>
              </w:numPr>
              <w:tabs>
                <w:tab w:val="left" w:pos="467"/>
              </w:tabs>
              <w:ind w:right="253"/>
              <w:jc w:val="both"/>
              <w:rPr>
                <w:sz w:val="20"/>
              </w:rPr>
            </w:pPr>
            <w:r>
              <w:rPr>
                <w:sz w:val="20"/>
              </w:rPr>
              <w:t>Removes</w:t>
            </w:r>
            <w:r>
              <w:rPr>
                <w:spacing w:val="-15"/>
                <w:sz w:val="20"/>
              </w:rPr>
              <w:t xml:space="preserve"> </w:t>
            </w:r>
            <w:r>
              <w:rPr>
                <w:sz w:val="20"/>
              </w:rPr>
              <w:t>excess</w:t>
            </w:r>
            <w:r>
              <w:rPr>
                <w:spacing w:val="-15"/>
                <w:sz w:val="20"/>
              </w:rPr>
              <w:t xml:space="preserve"> </w:t>
            </w:r>
            <w:r>
              <w:rPr>
                <w:sz w:val="20"/>
              </w:rPr>
              <w:t>water from</w:t>
            </w:r>
            <w:r>
              <w:rPr>
                <w:spacing w:val="-15"/>
                <w:sz w:val="20"/>
              </w:rPr>
              <w:t xml:space="preserve"> </w:t>
            </w:r>
            <w:r>
              <w:rPr>
                <w:sz w:val="20"/>
              </w:rPr>
              <w:t>the</w:t>
            </w:r>
            <w:r>
              <w:rPr>
                <w:spacing w:val="-14"/>
                <w:sz w:val="20"/>
              </w:rPr>
              <w:t xml:space="preserve"> </w:t>
            </w:r>
            <w:r>
              <w:rPr>
                <w:sz w:val="20"/>
              </w:rPr>
              <w:t>river</w:t>
            </w:r>
            <w:r>
              <w:rPr>
                <w:spacing w:val="-15"/>
                <w:sz w:val="20"/>
              </w:rPr>
              <w:t xml:space="preserve"> </w:t>
            </w:r>
            <w:r>
              <w:rPr>
                <w:sz w:val="20"/>
              </w:rPr>
              <w:t>channel to reduce flooding.</w:t>
            </w:r>
          </w:p>
        </w:tc>
        <w:tc>
          <w:tcPr>
            <w:tcW w:w="3517" w:type="dxa"/>
            <w:shd w:val="clear" w:color="auto" w:fill="FAE3D4"/>
          </w:tcPr>
          <w:p w:rsidR="00BC3DBA" w:rsidRDefault="00A8284D">
            <w:pPr>
              <w:pStyle w:val="TableParagraph"/>
              <w:numPr>
                <w:ilvl w:val="0"/>
                <w:numId w:val="146"/>
              </w:numPr>
              <w:tabs>
                <w:tab w:val="left" w:pos="466"/>
              </w:tabs>
              <w:spacing w:line="279" w:lineRule="exact"/>
              <w:ind w:left="466" w:hanging="359"/>
              <w:jc w:val="both"/>
              <w:rPr>
                <w:sz w:val="20"/>
              </w:rPr>
            </w:pPr>
            <w:r>
              <w:rPr>
                <w:sz w:val="20"/>
              </w:rPr>
              <w:t>Expensive</w:t>
            </w:r>
            <w:r>
              <w:rPr>
                <w:spacing w:val="-6"/>
                <w:sz w:val="20"/>
              </w:rPr>
              <w:t xml:space="preserve"> </w:t>
            </w:r>
            <w:r>
              <w:rPr>
                <w:sz w:val="20"/>
              </w:rPr>
              <w:t>to</w:t>
            </w:r>
            <w:r>
              <w:rPr>
                <w:spacing w:val="-6"/>
                <w:sz w:val="20"/>
              </w:rPr>
              <w:t xml:space="preserve"> </w:t>
            </w:r>
            <w:r>
              <w:rPr>
                <w:spacing w:val="-2"/>
                <w:sz w:val="20"/>
              </w:rPr>
              <w:t>build.</w:t>
            </w:r>
          </w:p>
          <w:p w:rsidR="00BC3DBA" w:rsidRDefault="00A8284D">
            <w:pPr>
              <w:pStyle w:val="TableParagraph"/>
              <w:numPr>
                <w:ilvl w:val="0"/>
                <w:numId w:val="146"/>
              </w:numPr>
              <w:tabs>
                <w:tab w:val="left" w:pos="467"/>
              </w:tabs>
              <w:ind w:right="484"/>
              <w:jc w:val="both"/>
              <w:rPr>
                <w:sz w:val="20"/>
              </w:rPr>
            </w:pPr>
            <w:r>
              <w:rPr>
                <w:sz w:val="20"/>
              </w:rPr>
              <w:t>If water levels continue to rise,</w:t>
            </w:r>
            <w:r>
              <w:rPr>
                <w:spacing w:val="-11"/>
                <w:sz w:val="20"/>
              </w:rPr>
              <w:t xml:space="preserve"> </w:t>
            </w:r>
            <w:r>
              <w:rPr>
                <w:sz w:val="20"/>
              </w:rPr>
              <w:t>the</w:t>
            </w:r>
            <w:r>
              <w:rPr>
                <w:spacing w:val="-10"/>
                <w:sz w:val="20"/>
              </w:rPr>
              <w:t xml:space="preserve"> </w:t>
            </w:r>
            <w:r>
              <w:rPr>
                <w:sz w:val="20"/>
              </w:rPr>
              <w:t>relief</w:t>
            </w:r>
            <w:r>
              <w:rPr>
                <w:spacing w:val="-11"/>
                <w:sz w:val="20"/>
              </w:rPr>
              <w:t xml:space="preserve"> </w:t>
            </w:r>
            <w:r>
              <w:rPr>
                <w:sz w:val="20"/>
              </w:rPr>
              <w:t>channel</w:t>
            </w:r>
            <w:r>
              <w:rPr>
                <w:spacing w:val="-11"/>
                <w:sz w:val="20"/>
              </w:rPr>
              <w:t xml:space="preserve"> </w:t>
            </w:r>
            <w:r>
              <w:rPr>
                <w:sz w:val="20"/>
              </w:rPr>
              <w:t>may also flood.</w:t>
            </w:r>
          </w:p>
        </w:tc>
      </w:tr>
      <w:tr w:rsidR="00BC3DBA">
        <w:trPr>
          <w:trHeight w:val="2229"/>
        </w:trPr>
        <w:tc>
          <w:tcPr>
            <w:tcW w:w="1503" w:type="dxa"/>
            <w:shd w:val="clear" w:color="auto" w:fill="D9E1F3"/>
          </w:tcPr>
          <w:p w:rsidR="00BC3DBA" w:rsidRDefault="00A8284D">
            <w:pPr>
              <w:pStyle w:val="TableParagraph"/>
              <w:ind w:left="107"/>
              <w:rPr>
                <w:b/>
                <w:sz w:val="20"/>
              </w:rPr>
            </w:pPr>
            <w:r>
              <w:rPr>
                <w:b/>
                <w:color w:val="006FC0"/>
                <w:spacing w:val="-2"/>
                <w:sz w:val="20"/>
                <w:u w:val="single" w:color="006FC0"/>
              </w:rPr>
              <w:t>Floodplain</w:t>
            </w:r>
            <w:r>
              <w:rPr>
                <w:b/>
                <w:color w:val="006FC0"/>
                <w:spacing w:val="-2"/>
                <w:sz w:val="20"/>
              </w:rPr>
              <w:t xml:space="preserve"> </w:t>
            </w:r>
            <w:r>
              <w:rPr>
                <w:b/>
                <w:color w:val="006FC0"/>
                <w:spacing w:val="-2"/>
                <w:sz w:val="20"/>
                <w:u w:val="single" w:color="006FC0"/>
              </w:rPr>
              <w:t>zoning</w:t>
            </w:r>
          </w:p>
        </w:tc>
        <w:tc>
          <w:tcPr>
            <w:tcW w:w="2605" w:type="dxa"/>
            <w:shd w:val="clear" w:color="auto" w:fill="D9E1F3"/>
          </w:tcPr>
          <w:p w:rsidR="00BC3DBA" w:rsidRDefault="00A8284D">
            <w:pPr>
              <w:pStyle w:val="TableParagraph"/>
              <w:ind w:left="107"/>
              <w:rPr>
                <w:sz w:val="20"/>
              </w:rPr>
            </w:pPr>
            <w:r>
              <w:rPr>
                <w:sz w:val="20"/>
              </w:rPr>
              <w:t>Allowing</w:t>
            </w:r>
            <w:r>
              <w:rPr>
                <w:spacing w:val="-14"/>
                <w:sz w:val="20"/>
              </w:rPr>
              <w:t xml:space="preserve"> </w:t>
            </w:r>
            <w:r>
              <w:rPr>
                <w:sz w:val="20"/>
              </w:rPr>
              <w:t>only</w:t>
            </w:r>
            <w:r>
              <w:rPr>
                <w:spacing w:val="-14"/>
                <w:sz w:val="20"/>
              </w:rPr>
              <w:t xml:space="preserve"> </w:t>
            </w:r>
            <w:r>
              <w:rPr>
                <w:sz w:val="20"/>
              </w:rPr>
              <w:t>certain</w:t>
            </w:r>
            <w:r>
              <w:rPr>
                <w:spacing w:val="-15"/>
                <w:sz w:val="20"/>
              </w:rPr>
              <w:t xml:space="preserve"> </w:t>
            </w:r>
            <w:r>
              <w:rPr>
                <w:sz w:val="20"/>
              </w:rPr>
              <w:t>land uses on the floodplain reduces the risk of flooding to houses and important buildings.</w:t>
            </w:r>
          </w:p>
        </w:tc>
        <w:tc>
          <w:tcPr>
            <w:tcW w:w="2835" w:type="dxa"/>
            <w:shd w:val="clear" w:color="auto" w:fill="D9E1F3"/>
          </w:tcPr>
          <w:p w:rsidR="00BC3DBA" w:rsidRDefault="00A8284D">
            <w:pPr>
              <w:pStyle w:val="TableParagraph"/>
              <w:numPr>
                <w:ilvl w:val="0"/>
                <w:numId w:val="145"/>
              </w:numPr>
              <w:tabs>
                <w:tab w:val="left" w:pos="467"/>
              </w:tabs>
              <w:ind w:right="248"/>
              <w:rPr>
                <w:sz w:val="20"/>
              </w:rPr>
            </w:pPr>
            <w:r>
              <w:rPr>
                <w:sz w:val="20"/>
              </w:rPr>
              <w:t>More expensive buildings</w:t>
            </w:r>
            <w:r>
              <w:rPr>
                <w:spacing w:val="-14"/>
                <w:sz w:val="20"/>
              </w:rPr>
              <w:t xml:space="preserve"> </w:t>
            </w:r>
            <w:r>
              <w:rPr>
                <w:sz w:val="20"/>
              </w:rPr>
              <w:t>and</w:t>
            </w:r>
            <w:r>
              <w:rPr>
                <w:spacing w:val="-12"/>
                <w:sz w:val="20"/>
              </w:rPr>
              <w:t xml:space="preserve"> </w:t>
            </w:r>
            <w:r>
              <w:rPr>
                <w:sz w:val="20"/>
              </w:rPr>
              <w:t>land</w:t>
            </w:r>
            <w:r>
              <w:rPr>
                <w:spacing w:val="-12"/>
                <w:sz w:val="20"/>
              </w:rPr>
              <w:t xml:space="preserve"> </w:t>
            </w:r>
            <w:r>
              <w:rPr>
                <w:sz w:val="20"/>
              </w:rPr>
              <w:t>uses are</w:t>
            </w:r>
            <w:r>
              <w:rPr>
                <w:spacing w:val="-13"/>
                <w:sz w:val="20"/>
              </w:rPr>
              <w:t xml:space="preserve"> </w:t>
            </w:r>
            <w:r>
              <w:rPr>
                <w:sz w:val="20"/>
              </w:rPr>
              <w:t>further</w:t>
            </w:r>
            <w:r>
              <w:rPr>
                <w:spacing w:val="-13"/>
                <w:sz w:val="20"/>
              </w:rPr>
              <w:t xml:space="preserve"> </w:t>
            </w:r>
            <w:r>
              <w:rPr>
                <w:sz w:val="20"/>
              </w:rPr>
              <w:t>away</w:t>
            </w:r>
            <w:r>
              <w:rPr>
                <w:spacing w:val="-14"/>
                <w:sz w:val="20"/>
              </w:rPr>
              <w:t xml:space="preserve"> </w:t>
            </w:r>
            <w:r>
              <w:rPr>
                <w:sz w:val="20"/>
              </w:rPr>
              <w:t>from the river, so have a reduced flood risk.</w:t>
            </w:r>
          </w:p>
          <w:p w:rsidR="00BC3DBA" w:rsidRDefault="00A8284D">
            <w:pPr>
              <w:pStyle w:val="TableParagraph"/>
              <w:numPr>
                <w:ilvl w:val="0"/>
                <w:numId w:val="145"/>
              </w:numPr>
              <w:tabs>
                <w:tab w:val="left" w:pos="467"/>
              </w:tabs>
              <w:spacing w:before="1"/>
              <w:ind w:right="229"/>
              <w:rPr>
                <w:sz w:val="20"/>
              </w:rPr>
            </w:pPr>
            <w:r>
              <w:rPr>
                <w:sz w:val="20"/>
              </w:rPr>
              <w:t>Less</w:t>
            </w:r>
            <w:r>
              <w:rPr>
                <w:spacing w:val="-15"/>
                <w:sz w:val="20"/>
              </w:rPr>
              <w:t xml:space="preserve"> </w:t>
            </w:r>
            <w:r>
              <w:rPr>
                <w:sz w:val="20"/>
              </w:rPr>
              <w:t>damage</w:t>
            </w:r>
            <w:r>
              <w:rPr>
                <w:spacing w:val="-13"/>
                <w:sz w:val="20"/>
              </w:rPr>
              <w:t xml:space="preserve"> </w:t>
            </w:r>
            <w:r>
              <w:rPr>
                <w:sz w:val="20"/>
              </w:rPr>
              <w:t>is</w:t>
            </w:r>
            <w:r>
              <w:rPr>
                <w:spacing w:val="-15"/>
                <w:sz w:val="20"/>
              </w:rPr>
              <w:t xml:space="preserve"> </w:t>
            </w:r>
            <w:r>
              <w:rPr>
                <w:sz w:val="20"/>
              </w:rPr>
              <w:t>caused, leading to fewer</w:t>
            </w:r>
          </w:p>
          <w:p w:rsidR="00BC3DBA" w:rsidRDefault="00A8284D">
            <w:pPr>
              <w:pStyle w:val="TableParagraph"/>
              <w:spacing w:line="257" w:lineRule="exact"/>
              <w:ind w:left="467"/>
              <w:rPr>
                <w:sz w:val="20"/>
              </w:rPr>
            </w:pPr>
            <w:r>
              <w:rPr>
                <w:sz w:val="20"/>
              </w:rPr>
              <w:t>insurance</w:t>
            </w:r>
            <w:r>
              <w:rPr>
                <w:spacing w:val="-12"/>
                <w:sz w:val="20"/>
              </w:rPr>
              <w:t xml:space="preserve"> </w:t>
            </w:r>
            <w:r>
              <w:rPr>
                <w:spacing w:val="-2"/>
                <w:sz w:val="20"/>
              </w:rPr>
              <w:t>claims.</w:t>
            </w:r>
          </w:p>
        </w:tc>
        <w:tc>
          <w:tcPr>
            <w:tcW w:w="3517" w:type="dxa"/>
            <w:shd w:val="clear" w:color="auto" w:fill="D9E1F3"/>
          </w:tcPr>
          <w:p w:rsidR="00BC3DBA" w:rsidRDefault="00A8284D">
            <w:pPr>
              <w:pStyle w:val="TableParagraph"/>
              <w:numPr>
                <w:ilvl w:val="0"/>
                <w:numId w:val="144"/>
              </w:numPr>
              <w:tabs>
                <w:tab w:val="left" w:pos="467"/>
              </w:tabs>
              <w:ind w:right="259"/>
              <w:rPr>
                <w:sz w:val="20"/>
              </w:rPr>
            </w:pPr>
            <w:r>
              <w:rPr>
                <w:sz w:val="20"/>
              </w:rPr>
              <w:t>Not</w:t>
            </w:r>
            <w:r>
              <w:rPr>
                <w:spacing w:val="-11"/>
                <w:sz w:val="20"/>
              </w:rPr>
              <w:t xml:space="preserve"> </w:t>
            </w:r>
            <w:r>
              <w:rPr>
                <w:sz w:val="20"/>
              </w:rPr>
              <w:t>always</w:t>
            </w:r>
            <w:r>
              <w:rPr>
                <w:spacing w:val="-12"/>
                <w:sz w:val="20"/>
              </w:rPr>
              <w:t xml:space="preserve"> </w:t>
            </w:r>
            <w:r>
              <w:rPr>
                <w:sz w:val="20"/>
              </w:rPr>
              <w:t>possible</w:t>
            </w:r>
            <w:r>
              <w:rPr>
                <w:spacing w:val="-10"/>
                <w:sz w:val="20"/>
              </w:rPr>
              <w:t xml:space="preserve"> </w:t>
            </w:r>
            <w:r>
              <w:rPr>
                <w:sz w:val="20"/>
              </w:rPr>
              <w:t>to</w:t>
            </w:r>
            <w:r>
              <w:rPr>
                <w:spacing w:val="-11"/>
                <w:sz w:val="20"/>
              </w:rPr>
              <w:t xml:space="preserve"> </w:t>
            </w:r>
            <w:r>
              <w:rPr>
                <w:sz w:val="20"/>
              </w:rPr>
              <w:t>change existing land uses.</w:t>
            </w:r>
          </w:p>
          <w:p w:rsidR="00BC3DBA" w:rsidRDefault="00A8284D">
            <w:pPr>
              <w:pStyle w:val="TableParagraph"/>
              <w:numPr>
                <w:ilvl w:val="0"/>
                <w:numId w:val="144"/>
              </w:numPr>
              <w:tabs>
                <w:tab w:val="left" w:pos="467"/>
              </w:tabs>
              <w:ind w:right="341"/>
              <w:rPr>
                <w:sz w:val="20"/>
              </w:rPr>
            </w:pPr>
            <w:r>
              <w:rPr>
                <w:sz w:val="20"/>
              </w:rPr>
              <w:t>Planners</w:t>
            </w:r>
            <w:r>
              <w:rPr>
                <w:spacing w:val="-11"/>
                <w:sz w:val="20"/>
              </w:rPr>
              <w:t xml:space="preserve"> </w:t>
            </w:r>
            <w:r>
              <w:rPr>
                <w:sz w:val="20"/>
              </w:rPr>
              <w:t>have</w:t>
            </w:r>
            <w:r>
              <w:rPr>
                <w:spacing w:val="-10"/>
                <w:sz w:val="20"/>
              </w:rPr>
              <w:t xml:space="preserve"> </w:t>
            </w:r>
            <w:r>
              <w:rPr>
                <w:sz w:val="20"/>
              </w:rPr>
              <w:t>to</w:t>
            </w:r>
            <w:r>
              <w:rPr>
                <w:spacing w:val="-10"/>
                <w:sz w:val="20"/>
              </w:rPr>
              <w:t xml:space="preserve"> </w:t>
            </w:r>
            <w:r>
              <w:rPr>
                <w:sz w:val="20"/>
              </w:rPr>
              <w:t>decide</w:t>
            </w:r>
            <w:r>
              <w:rPr>
                <w:spacing w:val="-10"/>
                <w:sz w:val="20"/>
              </w:rPr>
              <w:t xml:space="preserve"> </w:t>
            </w:r>
            <w:r>
              <w:rPr>
                <w:sz w:val="20"/>
              </w:rPr>
              <w:t>what type of flood to plan for.</w:t>
            </w:r>
          </w:p>
        </w:tc>
      </w:tr>
      <w:tr w:rsidR="00BC3DBA">
        <w:trPr>
          <w:trHeight w:val="558"/>
        </w:trPr>
        <w:tc>
          <w:tcPr>
            <w:tcW w:w="1503" w:type="dxa"/>
            <w:shd w:val="clear" w:color="auto" w:fill="D9E1F3"/>
          </w:tcPr>
          <w:p w:rsidR="00BC3DBA" w:rsidRDefault="00A8284D">
            <w:pPr>
              <w:pStyle w:val="TableParagraph"/>
              <w:spacing w:line="279" w:lineRule="exact"/>
              <w:ind w:left="107"/>
              <w:rPr>
                <w:b/>
                <w:sz w:val="20"/>
              </w:rPr>
            </w:pPr>
            <w:r>
              <w:rPr>
                <w:b/>
                <w:color w:val="006FC0"/>
                <w:spacing w:val="-2"/>
                <w:sz w:val="20"/>
                <w:u w:val="single" w:color="006FC0"/>
              </w:rPr>
              <w:t>Flood</w:t>
            </w:r>
          </w:p>
          <w:p w:rsidR="00BC3DBA" w:rsidRDefault="00A8284D">
            <w:pPr>
              <w:pStyle w:val="TableParagraph"/>
              <w:spacing w:line="260" w:lineRule="exact"/>
              <w:ind w:left="107"/>
              <w:rPr>
                <w:b/>
                <w:sz w:val="20"/>
              </w:rPr>
            </w:pPr>
            <w:r>
              <w:rPr>
                <w:b/>
                <w:color w:val="006FC0"/>
                <w:spacing w:val="-2"/>
                <w:sz w:val="20"/>
                <w:u w:val="single" w:color="006FC0"/>
              </w:rPr>
              <w:t>Warnings</w:t>
            </w:r>
          </w:p>
        </w:tc>
        <w:tc>
          <w:tcPr>
            <w:tcW w:w="2605" w:type="dxa"/>
            <w:shd w:val="clear" w:color="auto" w:fill="D9E1F3"/>
          </w:tcPr>
          <w:p w:rsidR="00BC3DBA" w:rsidRDefault="00A8284D">
            <w:pPr>
              <w:pStyle w:val="TableParagraph"/>
              <w:spacing w:line="279" w:lineRule="exact"/>
              <w:ind w:left="107"/>
              <w:rPr>
                <w:sz w:val="20"/>
              </w:rPr>
            </w:pPr>
            <w:r>
              <w:rPr>
                <w:sz w:val="20"/>
              </w:rPr>
              <w:t>The</w:t>
            </w:r>
            <w:r>
              <w:rPr>
                <w:spacing w:val="-7"/>
                <w:sz w:val="20"/>
              </w:rPr>
              <w:t xml:space="preserve"> </w:t>
            </w:r>
            <w:r>
              <w:rPr>
                <w:sz w:val="20"/>
              </w:rPr>
              <w:t>Environment</w:t>
            </w:r>
            <w:r>
              <w:rPr>
                <w:spacing w:val="-9"/>
                <w:sz w:val="20"/>
              </w:rPr>
              <w:t xml:space="preserve"> </w:t>
            </w:r>
            <w:r>
              <w:rPr>
                <w:spacing w:val="-2"/>
                <w:sz w:val="20"/>
              </w:rPr>
              <w:t>Agency</w:t>
            </w:r>
          </w:p>
          <w:p w:rsidR="00BC3DBA" w:rsidRDefault="00A8284D">
            <w:pPr>
              <w:pStyle w:val="TableParagraph"/>
              <w:spacing w:line="260" w:lineRule="exact"/>
              <w:ind w:left="107"/>
              <w:rPr>
                <w:sz w:val="20"/>
              </w:rPr>
            </w:pPr>
            <w:r>
              <w:rPr>
                <w:sz w:val="20"/>
              </w:rPr>
              <w:t>warns</w:t>
            </w:r>
            <w:r>
              <w:rPr>
                <w:spacing w:val="-7"/>
                <w:sz w:val="20"/>
              </w:rPr>
              <w:t xml:space="preserve"> </w:t>
            </w:r>
            <w:r>
              <w:rPr>
                <w:sz w:val="20"/>
              </w:rPr>
              <w:t>people</w:t>
            </w:r>
            <w:r>
              <w:rPr>
                <w:spacing w:val="-5"/>
                <w:sz w:val="20"/>
              </w:rPr>
              <w:t xml:space="preserve"> </w:t>
            </w:r>
            <w:r>
              <w:rPr>
                <w:sz w:val="20"/>
              </w:rPr>
              <w:t>in</w:t>
            </w:r>
            <w:r>
              <w:rPr>
                <w:spacing w:val="-6"/>
                <w:sz w:val="20"/>
              </w:rPr>
              <w:t xml:space="preserve"> </w:t>
            </w:r>
            <w:r>
              <w:rPr>
                <w:spacing w:val="-2"/>
                <w:sz w:val="20"/>
              </w:rPr>
              <w:t>advance</w:t>
            </w:r>
          </w:p>
        </w:tc>
        <w:tc>
          <w:tcPr>
            <w:tcW w:w="2835" w:type="dxa"/>
            <w:shd w:val="clear" w:color="auto" w:fill="D9E1F3"/>
          </w:tcPr>
          <w:p w:rsidR="00BC3DBA" w:rsidRDefault="00A8284D">
            <w:pPr>
              <w:pStyle w:val="TableParagraph"/>
              <w:numPr>
                <w:ilvl w:val="0"/>
                <w:numId w:val="143"/>
              </w:numPr>
              <w:tabs>
                <w:tab w:val="left" w:pos="467"/>
              </w:tabs>
              <w:spacing w:line="279" w:lineRule="exact"/>
              <w:rPr>
                <w:sz w:val="20"/>
              </w:rPr>
            </w:pPr>
            <w:r>
              <w:rPr>
                <w:sz w:val="20"/>
              </w:rPr>
              <w:t>Warnings</w:t>
            </w:r>
            <w:r>
              <w:rPr>
                <w:spacing w:val="-10"/>
                <w:sz w:val="20"/>
              </w:rPr>
              <w:t xml:space="preserve"> </w:t>
            </w:r>
            <w:r>
              <w:rPr>
                <w:sz w:val="20"/>
              </w:rPr>
              <w:t>give</w:t>
            </w:r>
            <w:r>
              <w:rPr>
                <w:spacing w:val="-7"/>
                <w:sz w:val="20"/>
              </w:rPr>
              <w:t xml:space="preserve"> </w:t>
            </w:r>
            <w:r>
              <w:rPr>
                <w:spacing w:val="-2"/>
                <w:sz w:val="20"/>
              </w:rPr>
              <w:t>people</w:t>
            </w:r>
          </w:p>
          <w:p w:rsidR="00BC3DBA" w:rsidRDefault="00A8284D">
            <w:pPr>
              <w:pStyle w:val="TableParagraph"/>
              <w:spacing w:line="260" w:lineRule="exact"/>
              <w:ind w:left="467"/>
              <w:rPr>
                <w:sz w:val="20"/>
              </w:rPr>
            </w:pPr>
            <w:r>
              <w:rPr>
                <w:sz w:val="20"/>
              </w:rPr>
              <w:t>time</w:t>
            </w:r>
            <w:r>
              <w:rPr>
                <w:spacing w:val="-4"/>
                <w:sz w:val="20"/>
              </w:rPr>
              <w:t xml:space="preserve"> </w:t>
            </w:r>
            <w:r>
              <w:rPr>
                <w:sz w:val="20"/>
              </w:rPr>
              <w:t>to</w:t>
            </w:r>
            <w:r>
              <w:rPr>
                <w:spacing w:val="-4"/>
                <w:sz w:val="20"/>
              </w:rPr>
              <w:t xml:space="preserve"> </w:t>
            </w:r>
            <w:r>
              <w:rPr>
                <w:spacing w:val="-2"/>
                <w:sz w:val="20"/>
              </w:rPr>
              <w:t>evacuate</w:t>
            </w:r>
          </w:p>
        </w:tc>
        <w:tc>
          <w:tcPr>
            <w:tcW w:w="3517" w:type="dxa"/>
            <w:shd w:val="clear" w:color="auto" w:fill="D9E1F3"/>
          </w:tcPr>
          <w:p w:rsidR="00BC3DBA" w:rsidRDefault="00A8284D">
            <w:pPr>
              <w:pStyle w:val="TableParagraph"/>
              <w:numPr>
                <w:ilvl w:val="0"/>
                <w:numId w:val="142"/>
              </w:numPr>
              <w:tabs>
                <w:tab w:val="left" w:pos="466"/>
              </w:tabs>
              <w:spacing w:line="279" w:lineRule="exact"/>
              <w:ind w:left="466" w:hanging="359"/>
              <w:rPr>
                <w:sz w:val="20"/>
              </w:rPr>
            </w:pPr>
            <w:r>
              <w:rPr>
                <w:sz w:val="20"/>
              </w:rPr>
              <w:t>Warnings</w:t>
            </w:r>
            <w:r>
              <w:rPr>
                <w:spacing w:val="-8"/>
                <w:sz w:val="20"/>
              </w:rPr>
              <w:t xml:space="preserve"> </w:t>
            </w:r>
            <w:r>
              <w:rPr>
                <w:sz w:val="20"/>
              </w:rPr>
              <w:t>don’t</w:t>
            </w:r>
            <w:r>
              <w:rPr>
                <w:spacing w:val="-4"/>
                <w:sz w:val="20"/>
              </w:rPr>
              <w:t xml:space="preserve"> </w:t>
            </w:r>
            <w:r>
              <w:rPr>
                <w:sz w:val="20"/>
              </w:rPr>
              <w:t>stop</w:t>
            </w:r>
            <w:r>
              <w:rPr>
                <w:spacing w:val="-7"/>
                <w:sz w:val="20"/>
              </w:rPr>
              <w:t xml:space="preserve"> </w:t>
            </w:r>
            <w:r>
              <w:rPr>
                <w:sz w:val="20"/>
              </w:rPr>
              <w:t>a</w:t>
            </w:r>
            <w:r>
              <w:rPr>
                <w:spacing w:val="-6"/>
                <w:sz w:val="20"/>
              </w:rPr>
              <w:t xml:space="preserve"> </w:t>
            </w:r>
            <w:r>
              <w:rPr>
                <w:spacing w:val="-4"/>
                <w:sz w:val="20"/>
              </w:rPr>
              <w:t>flood</w:t>
            </w:r>
          </w:p>
          <w:p w:rsidR="00BC3DBA" w:rsidRDefault="00A8284D">
            <w:pPr>
              <w:pStyle w:val="TableParagraph"/>
              <w:spacing w:line="260" w:lineRule="exact"/>
              <w:ind w:left="467"/>
              <w:rPr>
                <w:sz w:val="20"/>
              </w:rPr>
            </w:pPr>
            <w:r>
              <w:rPr>
                <w:sz w:val="20"/>
              </w:rPr>
              <w:t>from</w:t>
            </w:r>
            <w:r>
              <w:rPr>
                <w:spacing w:val="-5"/>
                <w:sz w:val="20"/>
              </w:rPr>
              <w:t xml:space="preserve"> </w:t>
            </w:r>
            <w:r>
              <w:rPr>
                <w:spacing w:val="-2"/>
                <w:sz w:val="20"/>
              </w:rPr>
              <w:t>happening.</w:t>
            </w:r>
          </w:p>
        </w:tc>
      </w:tr>
    </w:tbl>
    <w:p w:rsidR="00BC3DBA" w:rsidRDefault="00BC3DBA">
      <w:pPr>
        <w:spacing w:line="260" w:lineRule="exact"/>
        <w:rPr>
          <w:sz w:val="20"/>
        </w:rPr>
        <w:sectPr w:rsidR="00BC3DBA">
          <w:footerReference w:type="default" r:id="rId143"/>
          <w:pgSz w:w="11910" w:h="16840"/>
          <w:pgMar w:top="700" w:right="160" w:bottom="1160" w:left="400" w:header="0" w:footer="977" w:gutter="0"/>
          <w:pgNumType w:start="44"/>
          <w:cols w:space="720"/>
        </w:sectPr>
      </w:pPr>
    </w:p>
    <w:p w:rsidR="00BC3DBA" w:rsidRDefault="00A8284D">
      <w:pPr>
        <w:pStyle w:val="Heading2"/>
        <w:spacing w:before="83"/>
        <w:ind w:left="568" w:right="859"/>
      </w:pPr>
      <w:r>
        <w:rPr>
          <w:noProof/>
          <w:lang w:val="en-GB" w:eastAsia="en-GB"/>
        </w:rPr>
        <w:lastRenderedPageBreak/>
        <mc:AlternateContent>
          <mc:Choice Requires="wpg">
            <w:drawing>
              <wp:anchor distT="0" distB="0" distL="0" distR="0" simplePos="0" relativeHeight="251600896" behindDoc="1" locked="0" layoutInCell="1" allowOverlap="1">
                <wp:simplePos x="0" y="0"/>
                <wp:positionH relativeFrom="page">
                  <wp:posOffset>450850</wp:posOffset>
                </wp:positionH>
                <wp:positionV relativeFrom="paragraph">
                  <wp:posOffset>-5333</wp:posOffset>
                </wp:positionV>
                <wp:extent cx="6652895" cy="5674360"/>
                <wp:effectExtent l="0" t="0" r="0" b="0"/>
                <wp:wrapNone/>
                <wp:docPr id="752" name="Group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2895" cy="5674360"/>
                          <a:chOff x="0" y="0"/>
                          <a:chExt cx="6652895" cy="5674360"/>
                        </a:xfrm>
                      </wpg:grpSpPr>
                      <wps:wsp>
                        <wps:cNvPr id="753" name="Graphic 753"/>
                        <wps:cNvSpPr/>
                        <wps:spPr>
                          <a:xfrm>
                            <a:off x="6350" y="6350"/>
                            <a:ext cx="6611620" cy="400685"/>
                          </a:xfrm>
                          <a:custGeom>
                            <a:avLst/>
                            <a:gdLst/>
                            <a:ahLst/>
                            <a:cxnLst/>
                            <a:rect l="l" t="t" r="r" b="b"/>
                            <a:pathLst>
                              <a:path w="6611620" h="400685">
                                <a:moveTo>
                                  <a:pt x="6611620" y="0"/>
                                </a:moveTo>
                                <a:lnTo>
                                  <a:pt x="0" y="0"/>
                                </a:lnTo>
                                <a:lnTo>
                                  <a:pt x="0" y="400684"/>
                                </a:lnTo>
                                <a:lnTo>
                                  <a:pt x="6611620" y="400684"/>
                                </a:lnTo>
                                <a:lnTo>
                                  <a:pt x="6611620" y="0"/>
                                </a:lnTo>
                                <a:close/>
                              </a:path>
                            </a:pathLst>
                          </a:custGeom>
                          <a:solidFill>
                            <a:srgbClr val="001F5F"/>
                          </a:solidFill>
                        </wps:spPr>
                        <wps:bodyPr wrap="square" lIns="0" tIns="0" rIns="0" bIns="0" rtlCol="0">
                          <a:prstTxWarp prst="textNoShape">
                            <a:avLst/>
                          </a:prstTxWarp>
                          <a:noAutofit/>
                        </wps:bodyPr>
                      </wps:wsp>
                      <wps:wsp>
                        <wps:cNvPr id="754" name="Graphic 754"/>
                        <wps:cNvSpPr/>
                        <wps:spPr>
                          <a:xfrm>
                            <a:off x="6350" y="6350"/>
                            <a:ext cx="6611620" cy="400685"/>
                          </a:xfrm>
                          <a:custGeom>
                            <a:avLst/>
                            <a:gdLst/>
                            <a:ahLst/>
                            <a:cxnLst/>
                            <a:rect l="l" t="t" r="r" b="b"/>
                            <a:pathLst>
                              <a:path w="6611620" h="400685">
                                <a:moveTo>
                                  <a:pt x="0" y="400684"/>
                                </a:moveTo>
                                <a:lnTo>
                                  <a:pt x="6611620" y="400684"/>
                                </a:lnTo>
                                <a:lnTo>
                                  <a:pt x="6611620" y="0"/>
                                </a:lnTo>
                                <a:lnTo>
                                  <a:pt x="0" y="0"/>
                                </a:lnTo>
                                <a:lnTo>
                                  <a:pt x="0" y="400684"/>
                                </a:lnTo>
                                <a:close/>
                              </a:path>
                            </a:pathLst>
                          </a:custGeom>
                          <a:ln w="12699">
                            <a:solidFill>
                              <a:srgbClr val="001F5F"/>
                            </a:solidFill>
                            <a:prstDash val="solid"/>
                          </a:ln>
                        </wps:spPr>
                        <wps:bodyPr wrap="square" lIns="0" tIns="0" rIns="0" bIns="0" rtlCol="0">
                          <a:prstTxWarp prst="textNoShape">
                            <a:avLst/>
                          </a:prstTxWarp>
                          <a:noAutofit/>
                        </wps:bodyPr>
                      </wps:wsp>
                      <wps:wsp>
                        <wps:cNvPr id="755" name="Graphic 755"/>
                        <wps:cNvSpPr/>
                        <wps:spPr>
                          <a:xfrm>
                            <a:off x="1813560" y="660400"/>
                            <a:ext cx="4819650" cy="1655445"/>
                          </a:xfrm>
                          <a:custGeom>
                            <a:avLst/>
                            <a:gdLst/>
                            <a:ahLst/>
                            <a:cxnLst/>
                            <a:rect l="l" t="t" r="r" b="b"/>
                            <a:pathLst>
                              <a:path w="4819650" h="1655445">
                                <a:moveTo>
                                  <a:pt x="0" y="1655445"/>
                                </a:moveTo>
                                <a:lnTo>
                                  <a:pt x="4819649" y="1655445"/>
                                </a:lnTo>
                                <a:lnTo>
                                  <a:pt x="4819649" y="0"/>
                                </a:lnTo>
                                <a:lnTo>
                                  <a:pt x="0" y="0"/>
                                </a:lnTo>
                                <a:lnTo>
                                  <a:pt x="0" y="1655445"/>
                                </a:lnTo>
                                <a:close/>
                              </a:path>
                            </a:pathLst>
                          </a:custGeom>
                          <a:ln w="19050">
                            <a:solidFill>
                              <a:srgbClr val="006FC0"/>
                            </a:solidFill>
                            <a:prstDash val="solid"/>
                          </a:ln>
                        </wps:spPr>
                        <wps:bodyPr wrap="square" lIns="0" tIns="0" rIns="0" bIns="0" rtlCol="0">
                          <a:prstTxWarp prst="textNoShape">
                            <a:avLst/>
                          </a:prstTxWarp>
                          <a:noAutofit/>
                        </wps:bodyPr>
                      </wps:wsp>
                      <wps:wsp>
                        <wps:cNvPr id="756" name="Graphic 756"/>
                        <wps:cNvSpPr/>
                        <wps:spPr>
                          <a:xfrm>
                            <a:off x="5121275" y="462915"/>
                            <a:ext cx="1507490" cy="271145"/>
                          </a:xfrm>
                          <a:custGeom>
                            <a:avLst/>
                            <a:gdLst/>
                            <a:ahLst/>
                            <a:cxnLst/>
                            <a:rect l="l" t="t" r="r" b="b"/>
                            <a:pathLst>
                              <a:path w="1507490" h="271145">
                                <a:moveTo>
                                  <a:pt x="1507490" y="0"/>
                                </a:moveTo>
                                <a:lnTo>
                                  <a:pt x="0" y="0"/>
                                </a:lnTo>
                                <a:lnTo>
                                  <a:pt x="0" y="271145"/>
                                </a:lnTo>
                                <a:lnTo>
                                  <a:pt x="1507490" y="271145"/>
                                </a:lnTo>
                                <a:lnTo>
                                  <a:pt x="1507490" y="0"/>
                                </a:lnTo>
                                <a:close/>
                              </a:path>
                            </a:pathLst>
                          </a:custGeom>
                          <a:solidFill>
                            <a:srgbClr val="006FC0"/>
                          </a:solidFill>
                        </wps:spPr>
                        <wps:bodyPr wrap="square" lIns="0" tIns="0" rIns="0" bIns="0" rtlCol="0">
                          <a:prstTxWarp prst="textNoShape">
                            <a:avLst/>
                          </a:prstTxWarp>
                          <a:noAutofit/>
                        </wps:bodyPr>
                      </wps:wsp>
                      <wps:wsp>
                        <wps:cNvPr id="757" name="Graphic 757"/>
                        <wps:cNvSpPr/>
                        <wps:spPr>
                          <a:xfrm>
                            <a:off x="5121275" y="462915"/>
                            <a:ext cx="1507490" cy="271145"/>
                          </a:xfrm>
                          <a:custGeom>
                            <a:avLst/>
                            <a:gdLst/>
                            <a:ahLst/>
                            <a:cxnLst/>
                            <a:rect l="l" t="t" r="r" b="b"/>
                            <a:pathLst>
                              <a:path w="1507490" h="271145">
                                <a:moveTo>
                                  <a:pt x="0" y="271145"/>
                                </a:moveTo>
                                <a:lnTo>
                                  <a:pt x="1507490" y="271145"/>
                                </a:lnTo>
                                <a:lnTo>
                                  <a:pt x="1507490" y="0"/>
                                </a:lnTo>
                                <a:lnTo>
                                  <a:pt x="0" y="0"/>
                                </a:lnTo>
                                <a:lnTo>
                                  <a:pt x="0" y="271145"/>
                                </a:lnTo>
                                <a:close/>
                              </a:path>
                            </a:pathLst>
                          </a:custGeom>
                          <a:ln w="12700">
                            <a:solidFill>
                              <a:srgbClr val="006FC0"/>
                            </a:solidFill>
                            <a:prstDash val="solid"/>
                          </a:ln>
                        </wps:spPr>
                        <wps:bodyPr wrap="square" lIns="0" tIns="0" rIns="0" bIns="0" rtlCol="0">
                          <a:prstTxWarp prst="textNoShape">
                            <a:avLst/>
                          </a:prstTxWarp>
                          <a:noAutofit/>
                        </wps:bodyPr>
                      </wps:wsp>
                      <wps:wsp>
                        <wps:cNvPr id="758" name="Graphic 758"/>
                        <wps:cNvSpPr/>
                        <wps:spPr>
                          <a:xfrm>
                            <a:off x="3057525" y="3984497"/>
                            <a:ext cx="2447290" cy="1680210"/>
                          </a:xfrm>
                          <a:custGeom>
                            <a:avLst/>
                            <a:gdLst/>
                            <a:ahLst/>
                            <a:cxnLst/>
                            <a:rect l="l" t="t" r="r" b="b"/>
                            <a:pathLst>
                              <a:path w="2447290" h="1680210">
                                <a:moveTo>
                                  <a:pt x="0" y="1680210"/>
                                </a:moveTo>
                                <a:lnTo>
                                  <a:pt x="2447290" y="1680210"/>
                                </a:lnTo>
                                <a:lnTo>
                                  <a:pt x="2447290" y="0"/>
                                </a:lnTo>
                                <a:lnTo>
                                  <a:pt x="0" y="0"/>
                                </a:lnTo>
                                <a:lnTo>
                                  <a:pt x="0" y="1680210"/>
                                </a:lnTo>
                                <a:close/>
                              </a:path>
                            </a:pathLst>
                          </a:custGeom>
                          <a:ln w="19050">
                            <a:solidFill>
                              <a:srgbClr val="00AF50"/>
                            </a:solidFill>
                            <a:prstDash val="solid"/>
                          </a:ln>
                        </wps:spPr>
                        <wps:bodyPr wrap="square" lIns="0" tIns="0" rIns="0" bIns="0" rtlCol="0">
                          <a:prstTxWarp prst="textNoShape">
                            <a:avLst/>
                          </a:prstTxWarp>
                          <a:noAutofit/>
                        </wps:bodyPr>
                      </wps:wsp>
                      <pic:pic xmlns:pic="http://schemas.openxmlformats.org/drawingml/2006/picture">
                        <pic:nvPicPr>
                          <pic:cNvPr id="759" name="Image 759" descr="Why do the Somerset Levels flood?"/>
                          <pic:cNvPicPr/>
                        </pic:nvPicPr>
                        <pic:blipFill>
                          <a:blip r:embed="rId144" cstate="print"/>
                          <a:stretch>
                            <a:fillRect/>
                          </a:stretch>
                        </pic:blipFill>
                        <pic:spPr>
                          <a:xfrm>
                            <a:off x="4193540" y="2193035"/>
                            <a:ext cx="2458719" cy="1537970"/>
                          </a:xfrm>
                          <a:prstGeom prst="rect">
                            <a:avLst/>
                          </a:prstGeom>
                        </pic:spPr>
                      </pic:pic>
                      <wps:wsp>
                        <wps:cNvPr id="760" name="Graphic 760"/>
                        <wps:cNvSpPr/>
                        <wps:spPr>
                          <a:xfrm>
                            <a:off x="5547359" y="3984497"/>
                            <a:ext cx="1086485" cy="1655445"/>
                          </a:xfrm>
                          <a:custGeom>
                            <a:avLst/>
                            <a:gdLst/>
                            <a:ahLst/>
                            <a:cxnLst/>
                            <a:rect l="l" t="t" r="r" b="b"/>
                            <a:pathLst>
                              <a:path w="1086485" h="1655445">
                                <a:moveTo>
                                  <a:pt x="905383" y="0"/>
                                </a:moveTo>
                                <a:lnTo>
                                  <a:pt x="181101" y="0"/>
                                </a:lnTo>
                                <a:lnTo>
                                  <a:pt x="132938" y="6464"/>
                                </a:lnTo>
                                <a:lnTo>
                                  <a:pt x="89671" y="24708"/>
                                </a:lnTo>
                                <a:lnTo>
                                  <a:pt x="53022" y="53006"/>
                                </a:lnTo>
                                <a:lnTo>
                                  <a:pt x="24713" y="89633"/>
                                </a:lnTo>
                                <a:lnTo>
                                  <a:pt x="6465" y="132864"/>
                                </a:lnTo>
                                <a:lnTo>
                                  <a:pt x="0" y="180975"/>
                                </a:lnTo>
                                <a:lnTo>
                                  <a:pt x="0" y="1474343"/>
                                </a:lnTo>
                                <a:lnTo>
                                  <a:pt x="6465" y="1522462"/>
                                </a:lnTo>
                                <a:lnTo>
                                  <a:pt x="24713" y="1565717"/>
                                </a:lnTo>
                                <a:lnTo>
                                  <a:pt x="53022" y="1602374"/>
                                </a:lnTo>
                                <a:lnTo>
                                  <a:pt x="89671" y="1630703"/>
                                </a:lnTo>
                                <a:lnTo>
                                  <a:pt x="132938" y="1648970"/>
                                </a:lnTo>
                                <a:lnTo>
                                  <a:pt x="181101" y="1655445"/>
                                </a:lnTo>
                                <a:lnTo>
                                  <a:pt x="905383" y="1655445"/>
                                </a:lnTo>
                                <a:lnTo>
                                  <a:pt x="953546" y="1648970"/>
                                </a:lnTo>
                                <a:lnTo>
                                  <a:pt x="996813" y="1630703"/>
                                </a:lnTo>
                                <a:lnTo>
                                  <a:pt x="1033462" y="1602374"/>
                                </a:lnTo>
                                <a:lnTo>
                                  <a:pt x="1061771" y="1565717"/>
                                </a:lnTo>
                                <a:lnTo>
                                  <a:pt x="1080019" y="1522462"/>
                                </a:lnTo>
                                <a:lnTo>
                                  <a:pt x="1086485" y="1474343"/>
                                </a:lnTo>
                                <a:lnTo>
                                  <a:pt x="1086485" y="180975"/>
                                </a:lnTo>
                                <a:lnTo>
                                  <a:pt x="1080019" y="132864"/>
                                </a:lnTo>
                                <a:lnTo>
                                  <a:pt x="1061771" y="89633"/>
                                </a:lnTo>
                                <a:lnTo>
                                  <a:pt x="1033462" y="53006"/>
                                </a:lnTo>
                                <a:lnTo>
                                  <a:pt x="996813" y="24708"/>
                                </a:lnTo>
                                <a:lnTo>
                                  <a:pt x="953546" y="6464"/>
                                </a:lnTo>
                                <a:lnTo>
                                  <a:pt x="905383" y="0"/>
                                </a:lnTo>
                                <a:close/>
                              </a:path>
                            </a:pathLst>
                          </a:custGeom>
                          <a:solidFill>
                            <a:srgbClr val="FAE4D5"/>
                          </a:solidFill>
                        </wps:spPr>
                        <wps:bodyPr wrap="square" lIns="0" tIns="0" rIns="0" bIns="0" rtlCol="0">
                          <a:prstTxWarp prst="textNoShape">
                            <a:avLst/>
                          </a:prstTxWarp>
                          <a:noAutofit/>
                        </wps:bodyPr>
                      </wps:wsp>
                      <wps:wsp>
                        <wps:cNvPr id="761" name="Graphic 761"/>
                        <wps:cNvSpPr/>
                        <wps:spPr>
                          <a:xfrm>
                            <a:off x="5547359" y="3984497"/>
                            <a:ext cx="1086485" cy="1655445"/>
                          </a:xfrm>
                          <a:custGeom>
                            <a:avLst/>
                            <a:gdLst/>
                            <a:ahLst/>
                            <a:cxnLst/>
                            <a:rect l="l" t="t" r="r" b="b"/>
                            <a:pathLst>
                              <a:path w="1086485" h="1655445">
                                <a:moveTo>
                                  <a:pt x="0" y="180975"/>
                                </a:moveTo>
                                <a:lnTo>
                                  <a:pt x="6465" y="132864"/>
                                </a:lnTo>
                                <a:lnTo>
                                  <a:pt x="24713" y="89633"/>
                                </a:lnTo>
                                <a:lnTo>
                                  <a:pt x="53022" y="53006"/>
                                </a:lnTo>
                                <a:lnTo>
                                  <a:pt x="89671" y="24708"/>
                                </a:lnTo>
                                <a:lnTo>
                                  <a:pt x="132938" y="6464"/>
                                </a:lnTo>
                                <a:lnTo>
                                  <a:pt x="181101" y="0"/>
                                </a:lnTo>
                                <a:lnTo>
                                  <a:pt x="905383" y="0"/>
                                </a:lnTo>
                                <a:lnTo>
                                  <a:pt x="953546" y="6464"/>
                                </a:lnTo>
                                <a:lnTo>
                                  <a:pt x="996813" y="24708"/>
                                </a:lnTo>
                                <a:lnTo>
                                  <a:pt x="1033462" y="53006"/>
                                </a:lnTo>
                                <a:lnTo>
                                  <a:pt x="1061771" y="89633"/>
                                </a:lnTo>
                                <a:lnTo>
                                  <a:pt x="1080019" y="132864"/>
                                </a:lnTo>
                                <a:lnTo>
                                  <a:pt x="1086485" y="180975"/>
                                </a:lnTo>
                                <a:lnTo>
                                  <a:pt x="1086485" y="1474343"/>
                                </a:lnTo>
                                <a:lnTo>
                                  <a:pt x="1080019" y="1522462"/>
                                </a:lnTo>
                                <a:lnTo>
                                  <a:pt x="1061771" y="1565717"/>
                                </a:lnTo>
                                <a:lnTo>
                                  <a:pt x="1033462" y="1602374"/>
                                </a:lnTo>
                                <a:lnTo>
                                  <a:pt x="996813" y="1630703"/>
                                </a:lnTo>
                                <a:lnTo>
                                  <a:pt x="953546" y="1648970"/>
                                </a:lnTo>
                                <a:lnTo>
                                  <a:pt x="905383" y="1655445"/>
                                </a:lnTo>
                                <a:lnTo>
                                  <a:pt x="181101" y="1655445"/>
                                </a:lnTo>
                                <a:lnTo>
                                  <a:pt x="132938" y="1648970"/>
                                </a:lnTo>
                                <a:lnTo>
                                  <a:pt x="89671" y="1630703"/>
                                </a:lnTo>
                                <a:lnTo>
                                  <a:pt x="53022" y="1602374"/>
                                </a:lnTo>
                                <a:lnTo>
                                  <a:pt x="24713" y="1565717"/>
                                </a:lnTo>
                                <a:lnTo>
                                  <a:pt x="6465" y="1522462"/>
                                </a:lnTo>
                                <a:lnTo>
                                  <a:pt x="0" y="1474343"/>
                                </a:lnTo>
                                <a:lnTo>
                                  <a:pt x="0" y="180975"/>
                                </a:lnTo>
                                <a:close/>
                              </a:path>
                            </a:pathLst>
                          </a:custGeom>
                          <a:ln w="38100">
                            <a:solidFill>
                              <a:srgbClr val="C55A11"/>
                            </a:solidFill>
                            <a:prstDash val="solid"/>
                          </a:ln>
                        </wps:spPr>
                        <wps:bodyPr wrap="square" lIns="0" tIns="0" rIns="0" bIns="0" rtlCol="0">
                          <a:prstTxWarp prst="textNoShape">
                            <a:avLst/>
                          </a:prstTxWarp>
                          <a:noAutofit/>
                        </wps:bodyPr>
                      </wps:wsp>
                      <wps:wsp>
                        <wps:cNvPr id="762" name="Textbox 762"/>
                        <wps:cNvSpPr txBox="1"/>
                        <wps:spPr>
                          <a:xfrm>
                            <a:off x="3158617" y="4038896"/>
                            <a:ext cx="2182495" cy="1560195"/>
                          </a:xfrm>
                          <a:prstGeom prst="rect">
                            <a:avLst/>
                          </a:prstGeom>
                        </wps:spPr>
                        <wps:txbx>
                          <w:txbxContent>
                            <w:p w:rsidR="00A8284D" w:rsidRDefault="00A8284D">
                              <w:pPr>
                                <w:numPr>
                                  <w:ilvl w:val="0"/>
                                  <w:numId w:val="137"/>
                                </w:numPr>
                                <w:tabs>
                                  <w:tab w:val="left" w:pos="360"/>
                                </w:tabs>
                                <w:spacing w:before="1"/>
                                <w:ind w:right="397"/>
                              </w:pPr>
                              <w:r>
                                <w:t>Flood waters were contaminated</w:t>
                              </w:r>
                              <w:r>
                                <w:rPr>
                                  <w:spacing w:val="-17"/>
                                </w:rPr>
                                <w:t xml:space="preserve"> </w:t>
                              </w:r>
                              <w:r>
                                <w:t>with</w:t>
                              </w:r>
                              <w:r>
                                <w:rPr>
                                  <w:spacing w:val="-16"/>
                                </w:rPr>
                                <w:t xml:space="preserve"> </w:t>
                              </w:r>
                              <w:r>
                                <w:rPr>
                                  <w:color w:val="00AF50"/>
                                  <w:u w:val="single" w:color="00AF50"/>
                                </w:rPr>
                                <w:t>sewage</w:t>
                              </w:r>
                            </w:p>
                            <w:p w:rsidR="00A8284D" w:rsidRDefault="00A8284D">
                              <w:pPr>
                                <w:numPr>
                                  <w:ilvl w:val="0"/>
                                  <w:numId w:val="137"/>
                                </w:numPr>
                                <w:tabs>
                                  <w:tab w:val="left" w:pos="360"/>
                                </w:tabs>
                                <w:spacing w:before="1"/>
                                <w:ind w:right="18"/>
                              </w:pPr>
                              <w:r>
                                <w:rPr>
                                  <w:color w:val="00AF50"/>
                                  <w:u w:val="single" w:color="00AF50"/>
                                </w:rPr>
                                <w:t>Stagnant</w:t>
                              </w:r>
                              <w:r>
                                <w:rPr>
                                  <w:color w:val="00AF50"/>
                                  <w:spacing w:val="-6"/>
                                  <w:u w:val="single" w:color="00AF50"/>
                                </w:rPr>
                                <w:t xml:space="preserve"> </w:t>
                              </w:r>
                              <w:r>
                                <w:rPr>
                                  <w:color w:val="00AF50"/>
                                  <w:u w:val="single" w:color="00AF50"/>
                                </w:rPr>
                                <w:t>water</w:t>
                              </w:r>
                              <w:r>
                                <w:rPr>
                                  <w:color w:val="00AF50"/>
                                  <w:spacing w:val="-4"/>
                                </w:rPr>
                                <w:t xml:space="preserve"> </w:t>
                              </w:r>
                              <w:r>
                                <w:t>was</w:t>
                              </w:r>
                              <w:r>
                                <w:rPr>
                                  <w:spacing w:val="-7"/>
                                </w:rPr>
                                <w:t xml:space="preserve"> </w:t>
                              </w:r>
                              <w:r>
                                <w:t>toxic</w:t>
                              </w:r>
                              <w:r>
                                <w:rPr>
                                  <w:spacing w:val="-5"/>
                                </w:rPr>
                                <w:t xml:space="preserve"> </w:t>
                              </w:r>
                              <w:r>
                                <w:t>and had to be treated before being</w:t>
                              </w:r>
                              <w:r>
                                <w:rPr>
                                  <w:spacing w:val="-3"/>
                                </w:rPr>
                                <w:t xml:space="preserve"> </w:t>
                              </w:r>
                              <w:r>
                                <w:t>pumped</w:t>
                              </w:r>
                              <w:r>
                                <w:rPr>
                                  <w:spacing w:val="-4"/>
                                </w:rPr>
                                <w:t xml:space="preserve"> </w:t>
                              </w:r>
                              <w:r>
                                <w:t>back</w:t>
                              </w:r>
                              <w:r>
                                <w:rPr>
                                  <w:spacing w:val="-3"/>
                                </w:rPr>
                                <w:t xml:space="preserve"> </w:t>
                              </w:r>
                              <w:r>
                                <w:t>into</w:t>
                              </w:r>
                              <w:r>
                                <w:rPr>
                                  <w:spacing w:val="-6"/>
                                </w:rPr>
                                <w:t xml:space="preserve"> </w:t>
                              </w:r>
                              <w:r>
                                <w:rPr>
                                  <w:spacing w:val="-2"/>
                                </w:rPr>
                                <w:t>rivers</w:t>
                              </w:r>
                            </w:p>
                            <w:p w:rsidR="00A8284D" w:rsidRDefault="00A8284D">
                              <w:pPr>
                                <w:numPr>
                                  <w:ilvl w:val="0"/>
                                  <w:numId w:val="137"/>
                                </w:numPr>
                                <w:tabs>
                                  <w:tab w:val="left" w:pos="360"/>
                                </w:tabs>
                                <w:ind w:right="72"/>
                              </w:pPr>
                              <w:r>
                                <w:t xml:space="preserve">It took over two years to </w:t>
                              </w:r>
                              <w:r>
                                <w:rPr>
                                  <w:color w:val="00AF50"/>
                                  <w:u w:val="single" w:color="00AF50"/>
                                </w:rPr>
                                <w:t>restore</w:t>
                              </w:r>
                              <w:r>
                                <w:rPr>
                                  <w:color w:val="00AF50"/>
                                  <w:spacing w:val="-9"/>
                                  <w:u w:val="single" w:color="00AF50"/>
                                </w:rPr>
                                <w:t xml:space="preserve"> </w:t>
                              </w:r>
                              <w:r>
                                <w:rPr>
                                  <w:color w:val="00AF50"/>
                                  <w:u w:val="single" w:color="00AF50"/>
                                </w:rPr>
                                <w:t>the</w:t>
                              </w:r>
                              <w:r>
                                <w:rPr>
                                  <w:color w:val="00AF50"/>
                                  <w:spacing w:val="-9"/>
                                  <w:u w:val="single" w:color="00AF50"/>
                                </w:rPr>
                                <w:t xml:space="preserve"> </w:t>
                              </w:r>
                              <w:r>
                                <w:rPr>
                                  <w:color w:val="00AF50"/>
                                  <w:u w:val="single" w:color="00AF50"/>
                                </w:rPr>
                                <w:t>soil</w:t>
                              </w:r>
                              <w:r>
                                <w:rPr>
                                  <w:color w:val="00AF50"/>
                                  <w:spacing w:val="-9"/>
                                </w:rPr>
                                <w:t xml:space="preserve"> </w:t>
                              </w:r>
                              <w:r>
                                <w:t>before</w:t>
                              </w:r>
                              <w:r>
                                <w:rPr>
                                  <w:spacing w:val="-11"/>
                                </w:rPr>
                                <w:t xml:space="preserve"> </w:t>
                              </w:r>
                              <w:r>
                                <w:t>crops could be grown.</w:t>
                              </w:r>
                            </w:p>
                          </w:txbxContent>
                        </wps:txbx>
                        <wps:bodyPr wrap="square" lIns="0" tIns="0" rIns="0" bIns="0" rtlCol="0">
                          <a:noAutofit/>
                        </wps:bodyPr>
                      </wps:wsp>
                      <wps:wsp>
                        <wps:cNvPr id="763" name="Textbox 763"/>
                        <wps:cNvSpPr txBox="1"/>
                        <wps:spPr>
                          <a:xfrm>
                            <a:off x="5711952" y="4104279"/>
                            <a:ext cx="754380" cy="1400810"/>
                          </a:xfrm>
                          <a:prstGeom prst="rect">
                            <a:avLst/>
                          </a:prstGeom>
                        </wps:spPr>
                        <wps:txbx>
                          <w:txbxContent>
                            <w:p w:rsidR="00A8284D" w:rsidRDefault="00A8284D">
                              <w:pPr>
                                <w:rPr>
                                  <w:rFonts w:ascii="Tahoma"/>
                                  <w:b/>
                                  <w:sz w:val="20"/>
                                </w:rPr>
                              </w:pPr>
                              <w:r>
                                <w:rPr>
                                  <w:rFonts w:ascii="Tahoma"/>
                                  <w:b/>
                                  <w:spacing w:val="-4"/>
                                  <w:sz w:val="20"/>
                                  <w:u w:val="single"/>
                                </w:rPr>
                                <w:t>GCSE</w:t>
                              </w:r>
                            </w:p>
                            <w:p w:rsidR="00A8284D" w:rsidRDefault="00A8284D">
                              <w:pPr>
                                <w:spacing w:line="244" w:lineRule="auto"/>
                                <w:ind w:right="9"/>
                                <w:rPr>
                                  <w:rFonts w:ascii="Tahoma" w:hAnsi="Tahoma"/>
                                  <w:b/>
                                  <w:sz w:val="20"/>
                                </w:rPr>
                              </w:pPr>
                              <w:r>
                                <w:rPr>
                                  <w:rFonts w:ascii="Tahoma" w:hAnsi="Tahoma"/>
                                  <w:b/>
                                  <w:spacing w:val="-2"/>
                                  <w:sz w:val="20"/>
                                  <w:u w:val="single"/>
                                </w:rPr>
                                <w:t>Practice</w:t>
                              </w:r>
                              <w:r>
                                <w:rPr>
                                  <w:rFonts w:ascii="Tahoma" w:hAnsi="Tahoma"/>
                                  <w:b/>
                                  <w:spacing w:val="-2"/>
                                  <w:sz w:val="20"/>
                                </w:rPr>
                                <w:t xml:space="preserve"> </w:t>
                              </w:r>
                              <w:r>
                                <w:rPr>
                                  <w:rFonts w:ascii="Tahoma" w:hAnsi="Tahoma"/>
                                  <w:b/>
                                  <w:spacing w:val="-2"/>
                                  <w:sz w:val="20"/>
                                  <w:u w:val="single"/>
                                </w:rPr>
                                <w:t>Questions:</w:t>
                              </w:r>
                              <w:r>
                                <w:rPr>
                                  <w:rFonts w:ascii="Tahoma" w:hAnsi="Tahoma"/>
                                  <w:b/>
                                  <w:spacing w:val="-2"/>
                                  <w:sz w:val="20"/>
                                </w:rPr>
                                <w:t xml:space="preserve"> </w:t>
                              </w:r>
                              <w:r>
                                <w:rPr>
                                  <w:rFonts w:ascii="Tahoma" w:hAnsi="Tahoma"/>
                                  <w:b/>
                                  <w:sz w:val="20"/>
                                </w:rPr>
                                <w:t xml:space="preserve">‘Use a case study to </w:t>
                              </w:r>
                              <w:r>
                                <w:rPr>
                                  <w:rFonts w:ascii="Tahoma" w:hAnsi="Tahoma"/>
                                  <w:b/>
                                  <w:spacing w:val="-2"/>
                                  <w:sz w:val="20"/>
                                </w:rPr>
                                <w:t xml:space="preserve">describe responses </w:t>
                              </w:r>
                              <w:r>
                                <w:rPr>
                                  <w:rFonts w:ascii="Tahoma" w:hAnsi="Tahoma"/>
                                  <w:b/>
                                  <w:sz w:val="20"/>
                                </w:rPr>
                                <w:t xml:space="preserve">to river </w:t>
                              </w:r>
                              <w:r>
                                <w:rPr>
                                  <w:rFonts w:ascii="Tahoma" w:hAnsi="Tahoma"/>
                                  <w:b/>
                                  <w:w w:val="90"/>
                                  <w:sz w:val="20"/>
                                </w:rPr>
                                <w:t>flooding. (6)</w:t>
                              </w:r>
                            </w:p>
                          </w:txbxContent>
                        </wps:txbx>
                        <wps:bodyPr wrap="square" lIns="0" tIns="0" rIns="0" bIns="0" rtlCol="0">
                          <a:noAutofit/>
                        </wps:bodyPr>
                      </wps:wsp>
                      <wps:wsp>
                        <wps:cNvPr id="764" name="Textbox 764"/>
                        <wps:cNvSpPr txBox="1"/>
                        <wps:spPr>
                          <a:xfrm>
                            <a:off x="3075939" y="3727322"/>
                            <a:ext cx="1742439" cy="339090"/>
                          </a:xfrm>
                          <a:prstGeom prst="rect">
                            <a:avLst/>
                          </a:prstGeom>
                          <a:solidFill>
                            <a:srgbClr val="00AF50"/>
                          </a:solidFill>
                          <a:ln w="0">
                            <a:solidFill>
                              <a:srgbClr val="00AF50"/>
                            </a:solidFill>
                            <a:prstDash val="solid"/>
                          </a:ln>
                        </wps:spPr>
                        <wps:txbx>
                          <w:txbxContent>
                            <w:p w:rsidR="00A8284D" w:rsidRDefault="00A8284D">
                              <w:pPr>
                                <w:spacing w:before="93"/>
                                <w:ind w:left="195"/>
                                <w:rPr>
                                  <w:color w:val="000000"/>
                                </w:rPr>
                              </w:pPr>
                              <w:r>
                                <w:rPr>
                                  <w:color w:val="FFFFFF"/>
                                </w:rPr>
                                <w:t>Environmental</w:t>
                              </w:r>
                              <w:r>
                                <w:rPr>
                                  <w:color w:val="FFFFFF"/>
                                  <w:spacing w:val="-10"/>
                                </w:rPr>
                                <w:t xml:space="preserve"> </w:t>
                              </w:r>
                              <w:r>
                                <w:rPr>
                                  <w:color w:val="FFFFFF"/>
                                  <w:spacing w:val="-2"/>
                                </w:rPr>
                                <w:t>Impacts</w:t>
                              </w:r>
                            </w:p>
                          </w:txbxContent>
                        </wps:txbx>
                        <wps:bodyPr wrap="square" lIns="0" tIns="0" rIns="0" bIns="0" rtlCol="0">
                          <a:noAutofit/>
                        </wps:bodyPr>
                      </wps:wsp>
                    </wpg:wgp>
                  </a:graphicData>
                </a:graphic>
              </wp:anchor>
            </w:drawing>
          </mc:Choice>
          <mc:Fallback>
            <w:pict>
              <v:group id="Group 752" o:spid="_x0000_s1681" style="position:absolute;left:0;text-align:left;margin-left:35.5pt;margin-top:-.4pt;width:523.85pt;height:446.8pt;z-index:-251715584;mso-wrap-distance-left:0;mso-wrap-distance-right:0;mso-position-horizontal-relative:page;mso-position-vertical-relative:text" coordsize="66528,567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">
                <v:shape id="Graphic 753" o:spid="_x0000_s1682" style="position:absolute;left:63;top:63;width:66116;height:4007;visibility:visible;mso-wrap-style:square;v-text-anchor:top" coordsize="6611620,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" path="m6611620,l,,,400684r6611620,l6611620,xe" fillcolor="#001f5f" stroked="f">
                  <v:path arrowok="t"/>
                </v:shape>
                <v:shape id="Graphic 754" o:spid="_x0000_s1683" style="position:absolute;left:63;top:63;width:66116;height:4007;visibility:visible;mso-wrap-style:square;v-text-anchor:top" coordsize="6611620,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" path="m,400684r6611620,l6611620,,,,,400684xe" filled="f" strokecolor="#001f5f" strokeweight=".35275mm">
                  <v:path arrowok="t"/>
                </v:shape>
                <v:shape id="Graphic 755" o:spid="_x0000_s1684" style="position:absolute;left:18135;top:6604;width:48197;height:16554;visibility:visible;mso-wrap-style:square;v-text-anchor:top" coordsize="4819650,165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" path="m,1655445r4819649,l4819649,,,,,1655445xe" filled="f" strokecolor="#006fc0" strokeweight="1.5pt">
                  <v:path arrowok="t"/>
                </v:shape>
                <v:shape id="Graphic 756" o:spid="_x0000_s1685" style="position:absolute;left:51212;top:4629;width:15075;height:2711;visibility:visible;mso-wrap-style:square;v-text-anchor:top" coordsize="1507490,2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" path="m1507490,l,,,271145r1507490,l1507490,xe" fillcolor="#006fc0" stroked="f">
                  <v:path arrowok="t"/>
                </v:shape>
                <v:shape id="Graphic 757" o:spid="_x0000_s1686" style="position:absolute;left:51212;top:4629;width:15075;height:2711;visibility:visible;mso-wrap-style:square;v-text-anchor:top" coordsize="1507490,2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" path="m,271145r1507490,l1507490,,,,,271145xe" filled="f" strokecolor="#006fc0" strokeweight="1pt">
                  <v:path arrowok="t"/>
                </v:shape>
                <v:shape id="Graphic 758" o:spid="_x0000_s1687" style="position:absolute;left:30575;top:39844;width:24473;height:16803;visibility:visible;mso-wrap-style:square;v-text-anchor:top" coordsize="2447290,168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" path="m,1680210r2447290,l2447290,,,,,1680210xe" filled="f" strokecolor="#00af50" strokeweight="1.5pt">
                  <v:path arrowok="t"/>
                </v:shape>
                <v:shape id="Image 759" o:spid="_x0000_s1688" type="#_x0000_t75" alt="Why do the Somerset Levels flood?" style="position:absolute;left:41935;top:21930;width:24587;height:15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">
                  <v:imagedata r:id="rId145" o:title="Why do the Somerset Levels flood?"/>
                </v:shape>
                <v:shape id="Graphic 760" o:spid="_x0000_s1689" style="position:absolute;left:55473;top:39844;width:10865;height:16555;visibility:visible;mso-wrap-style:square;v-text-anchor:top" coordsize="1086485,165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" path="m905383,l181101,,132938,6464,89671,24708,53022,53006,24713,89633,6465,132864,,180975,,1474343r6465,48119l24713,1565717r28309,36657l89671,1630703r43267,18267l181101,1655445r724282,l953546,1648970r43267,-18267l1033462,1602374r28309,-36657l1080019,1522462r6466,-48119l1086485,180975r-6466,-48111l1061771,89633,1033462,53006,996813,24708,953546,6464,905383,xe" fillcolor="#fae4d5" stroked="f">
                  <v:path arrowok="t"/>
                </v:shape>
                <v:shape id="Graphic 761" o:spid="_x0000_s1690" style="position:absolute;left:55473;top:39844;width:10865;height:16555;visibility:visible;mso-wrap-style:square;v-text-anchor:top" coordsize="1086485,165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" path="m,180975l6465,132864,24713,89633,53022,53006,89671,24708,132938,6464,181101,,905383,r48163,6464l996813,24708r36649,28298l1061771,89633r18248,43231l1086485,180975r,1293368l1080019,1522462r-18248,43255l1033462,1602374r-36649,28329l953546,1648970r-48163,6475l181101,1655445r-48163,-6475l89671,1630703,53022,1602374,24713,1565717,6465,1522462,,1474343,,180975xe" filled="f" strokecolor="#c55a11" strokeweight="3pt">
                  <v:path arrowok="t"/>
                </v:shape>
                <v:shape id="Textbox 762" o:spid="_x0000_s1691" type="#_x0000_t202" style="position:absolute;left:31586;top:40388;width:21825;height:15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" filled="f" stroked="f">
                  <v:textbox inset="0,0,0,0">
                    <w:txbxContent>
                      <w:p w:rsidR="00A8284D" w:rsidRDefault="00A8284D">
                        <w:pPr>
                          <w:numPr>
                            <w:ilvl w:val="0"/>
                            <w:numId w:val="137"/>
                          </w:numPr>
                          <w:tabs>
                            <w:tab w:val="left" w:pos="360"/>
                          </w:tabs>
                          <w:spacing w:before="1"/>
                          <w:ind w:right="397"/>
                        </w:pPr>
                        <w:r>
                          <w:t>Flood waters were contaminated</w:t>
                        </w:r>
                        <w:r>
                          <w:rPr>
                            <w:spacing w:val="-17"/>
                          </w:rPr>
                          <w:t xml:space="preserve"> </w:t>
                        </w:r>
                        <w:r>
                          <w:t>with</w:t>
                        </w:r>
                        <w:r>
                          <w:rPr>
                            <w:spacing w:val="-16"/>
                          </w:rPr>
                          <w:t xml:space="preserve"> </w:t>
                        </w:r>
                        <w:r>
                          <w:rPr>
                            <w:color w:val="00AF50"/>
                            <w:u w:val="single" w:color="00AF50"/>
                          </w:rPr>
                          <w:t>sewage</w:t>
                        </w:r>
                      </w:p>
                      <w:p w:rsidR="00A8284D" w:rsidRDefault="00A8284D">
                        <w:pPr>
                          <w:numPr>
                            <w:ilvl w:val="0"/>
                            <w:numId w:val="137"/>
                          </w:numPr>
                          <w:tabs>
                            <w:tab w:val="left" w:pos="360"/>
                          </w:tabs>
                          <w:spacing w:before="1"/>
                          <w:ind w:right="18"/>
                        </w:pPr>
                        <w:r>
                          <w:rPr>
                            <w:color w:val="00AF50"/>
                            <w:u w:val="single" w:color="00AF50"/>
                          </w:rPr>
                          <w:t>Stagnant</w:t>
                        </w:r>
                        <w:r>
                          <w:rPr>
                            <w:color w:val="00AF50"/>
                            <w:spacing w:val="-6"/>
                            <w:u w:val="single" w:color="00AF50"/>
                          </w:rPr>
                          <w:t xml:space="preserve"> </w:t>
                        </w:r>
                        <w:r>
                          <w:rPr>
                            <w:color w:val="00AF50"/>
                            <w:u w:val="single" w:color="00AF50"/>
                          </w:rPr>
                          <w:t>water</w:t>
                        </w:r>
                        <w:r>
                          <w:rPr>
                            <w:color w:val="00AF50"/>
                            <w:spacing w:val="-4"/>
                          </w:rPr>
                          <w:t xml:space="preserve"> </w:t>
                        </w:r>
                        <w:r>
                          <w:t>was</w:t>
                        </w:r>
                        <w:r>
                          <w:rPr>
                            <w:spacing w:val="-7"/>
                          </w:rPr>
                          <w:t xml:space="preserve"> </w:t>
                        </w:r>
                        <w:r>
                          <w:t>toxic</w:t>
                        </w:r>
                        <w:r>
                          <w:rPr>
                            <w:spacing w:val="-5"/>
                          </w:rPr>
                          <w:t xml:space="preserve"> </w:t>
                        </w:r>
                        <w:r>
                          <w:t>and had to be treated before being</w:t>
                        </w:r>
                        <w:r>
                          <w:rPr>
                            <w:spacing w:val="-3"/>
                          </w:rPr>
                          <w:t xml:space="preserve"> </w:t>
                        </w:r>
                        <w:r>
                          <w:t>pumped</w:t>
                        </w:r>
                        <w:r>
                          <w:rPr>
                            <w:spacing w:val="-4"/>
                          </w:rPr>
                          <w:t xml:space="preserve"> </w:t>
                        </w:r>
                        <w:r>
                          <w:t>back</w:t>
                        </w:r>
                        <w:r>
                          <w:rPr>
                            <w:spacing w:val="-3"/>
                          </w:rPr>
                          <w:t xml:space="preserve"> </w:t>
                        </w:r>
                        <w:r>
                          <w:t>into</w:t>
                        </w:r>
                        <w:r>
                          <w:rPr>
                            <w:spacing w:val="-6"/>
                          </w:rPr>
                          <w:t xml:space="preserve"> </w:t>
                        </w:r>
                        <w:r>
                          <w:rPr>
                            <w:spacing w:val="-2"/>
                          </w:rPr>
                          <w:t>rivers</w:t>
                        </w:r>
                      </w:p>
                      <w:p w:rsidR="00A8284D" w:rsidRDefault="00A8284D">
                        <w:pPr>
                          <w:numPr>
                            <w:ilvl w:val="0"/>
                            <w:numId w:val="137"/>
                          </w:numPr>
                          <w:tabs>
                            <w:tab w:val="left" w:pos="360"/>
                          </w:tabs>
                          <w:ind w:right="72"/>
                        </w:pPr>
                        <w:r>
                          <w:t xml:space="preserve">It took over two years to </w:t>
                        </w:r>
                        <w:r>
                          <w:rPr>
                            <w:color w:val="00AF50"/>
                            <w:u w:val="single" w:color="00AF50"/>
                          </w:rPr>
                          <w:t>restore</w:t>
                        </w:r>
                        <w:r>
                          <w:rPr>
                            <w:color w:val="00AF50"/>
                            <w:spacing w:val="-9"/>
                            <w:u w:val="single" w:color="00AF50"/>
                          </w:rPr>
                          <w:t xml:space="preserve"> </w:t>
                        </w:r>
                        <w:r>
                          <w:rPr>
                            <w:color w:val="00AF50"/>
                            <w:u w:val="single" w:color="00AF50"/>
                          </w:rPr>
                          <w:t>the</w:t>
                        </w:r>
                        <w:r>
                          <w:rPr>
                            <w:color w:val="00AF50"/>
                            <w:spacing w:val="-9"/>
                            <w:u w:val="single" w:color="00AF50"/>
                          </w:rPr>
                          <w:t xml:space="preserve"> </w:t>
                        </w:r>
                        <w:r>
                          <w:rPr>
                            <w:color w:val="00AF50"/>
                            <w:u w:val="single" w:color="00AF50"/>
                          </w:rPr>
                          <w:t>soil</w:t>
                        </w:r>
                        <w:r>
                          <w:rPr>
                            <w:color w:val="00AF50"/>
                            <w:spacing w:val="-9"/>
                          </w:rPr>
                          <w:t xml:space="preserve"> </w:t>
                        </w:r>
                        <w:r>
                          <w:t>before</w:t>
                        </w:r>
                        <w:r>
                          <w:rPr>
                            <w:spacing w:val="-11"/>
                          </w:rPr>
                          <w:t xml:space="preserve"> </w:t>
                        </w:r>
                        <w:r>
                          <w:t>crops could be grown.</w:t>
                        </w:r>
                      </w:p>
                    </w:txbxContent>
                  </v:textbox>
                </v:shape>
                <v:shape id="Textbox 763" o:spid="_x0000_s1692" type="#_x0000_t202" style="position:absolute;left:57119;top:41042;width:7544;height:14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OjAxQAAANwAAAAPAAAAZHJzL2Rvd25yZXYueG1sRI9Ba8JA&#10;FITvgv9heYXedFML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D6mOjAxQAAANwAAAAP&#10;AAAAAAAAAAAAAAAAAAcCAABkcnMvZG93bnJldi54bWxQSwUGAAAAAAMAAwC3AAAA+QIAAAAA&#10;" filled="f" stroked="f">
                  <v:textbox inset="0,0,0,0">
                    <w:txbxContent>
                      <w:p w:rsidR="00A8284D" w:rsidRDefault="00A8284D">
                        <w:pPr>
                          <w:rPr>
                            <w:rFonts w:ascii="Tahoma"/>
                            <w:b/>
                            <w:sz w:val="20"/>
                          </w:rPr>
                        </w:pPr>
                        <w:r>
                          <w:rPr>
                            <w:rFonts w:ascii="Tahoma"/>
                            <w:b/>
                            <w:spacing w:val="-4"/>
                            <w:sz w:val="20"/>
                            <w:u w:val="single"/>
                          </w:rPr>
                          <w:t>GCSE</w:t>
                        </w:r>
                      </w:p>
                      <w:p w:rsidR="00A8284D" w:rsidRDefault="00A8284D">
                        <w:pPr>
                          <w:spacing w:line="244" w:lineRule="auto"/>
                          <w:ind w:right="9"/>
                          <w:rPr>
                            <w:rFonts w:ascii="Tahoma" w:hAnsi="Tahoma"/>
                            <w:b/>
                            <w:sz w:val="20"/>
                          </w:rPr>
                        </w:pPr>
                        <w:r>
                          <w:rPr>
                            <w:rFonts w:ascii="Tahoma" w:hAnsi="Tahoma"/>
                            <w:b/>
                            <w:spacing w:val="-2"/>
                            <w:sz w:val="20"/>
                            <w:u w:val="single"/>
                          </w:rPr>
                          <w:t>Practice</w:t>
                        </w:r>
                        <w:r>
                          <w:rPr>
                            <w:rFonts w:ascii="Tahoma" w:hAnsi="Tahoma"/>
                            <w:b/>
                            <w:spacing w:val="-2"/>
                            <w:sz w:val="20"/>
                          </w:rPr>
                          <w:t xml:space="preserve"> </w:t>
                        </w:r>
                        <w:r>
                          <w:rPr>
                            <w:rFonts w:ascii="Tahoma" w:hAnsi="Tahoma"/>
                            <w:b/>
                            <w:spacing w:val="-2"/>
                            <w:sz w:val="20"/>
                            <w:u w:val="single"/>
                          </w:rPr>
                          <w:t>Questions:</w:t>
                        </w:r>
                        <w:r>
                          <w:rPr>
                            <w:rFonts w:ascii="Tahoma" w:hAnsi="Tahoma"/>
                            <w:b/>
                            <w:spacing w:val="-2"/>
                            <w:sz w:val="20"/>
                          </w:rPr>
                          <w:t xml:space="preserve"> </w:t>
                        </w:r>
                        <w:r>
                          <w:rPr>
                            <w:rFonts w:ascii="Tahoma" w:hAnsi="Tahoma"/>
                            <w:b/>
                            <w:sz w:val="20"/>
                          </w:rPr>
                          <w:t xml:space="preserve">‘Use a case study to </w:t>
                        </w:r>
                        <w:r>
                          <w:rPr>
                            <w:rFonts w:ascii="Tahoma" w:hAnsi="Tahoma"/>
                            <w:b/>
                            <w:spacing w:val="-2"/>
                            <w:sz w:val="20"/>
                          </w:rPr>
                          <w:t xml:space="preserve">describe responses </w:t>
                        </w:r>
                        <w:r>
                          <w:rPr>
                            <w:rFonts w:ascii="Tahoma" w:hAnsi="Tahoma"/>
                            <w:b/>
                            <w:sz w:val="20"/>
                          </w:rPr>
                          <w:t xml:space="preserve">to river </w:t>
                        </w:r>
                        <w:r>
                          <w:rPr>
                            <w:rFonts w:ascii="Tahoma" w:hAnsi="Tahoma"/>
                            <w:b/>
                            <w:w w:val="90"/>
                            <w:sz w:val="20"/>
                          </w:rPr>
                          <w:t>flooding. (6)</w:t>
                        </w:r>
                      </w:p>
                    </w:txbxContent>
                  </v:textbox>
                </v:shape>
                <v:shape id="Textbox 764" o:spid="_x0000_s1693" type="#_x0000_t202" style="position:absolute;left:30759;top:37273;width:17424;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" fillcolor="#00af50" strokecolor="#00af50" strokeweight="0">
                  <v:textbox inset="0,0,0,0">
                    <w:txbxContent>
                      <w:p w:rsidR="00A8284D" w:rsidRDefault="00A8284D">
                        <w:pPr>
                          <w:spacing w:before="93"/>
                          <w:ind w:left="195"/>
                          <w:rPr>
                            <w:color w:val="000000"/>
                          </w:rPr>
                        </w:pPr>
                        <w:r>
                          <w:rPr>
                            <w:color w:val="FFFFFF"/>
                          </w:rPr>
                          <w:t>Environmental</w:t>
                        </w:r>
                        <w:r>
                          <w:rPr>
                            <w:color w:val="FFFFFF"/>
                            <w:spacing w:val="-10"/>
                          </w:rPr>
                          <w:t xml:space="preserve"> </w:t>
                        </w:r>
                        <w:r>
                          <w:rPr>
                            <w:color w:val="FFFFFF"/>
                            <w:spacing w:val="-2"/>
                          </w:rPr>
                          <w:t>Impacts</w:t>
                        </w:r>
                      </w:p>
                    </w:txbxContent>
                  </v:textbox>
                </v:shape>
                <w10:wrap anchorx="page"/>
              </v:group>
            </w:pict>
          </mc:Fallback>
        </mc:AlternateContent>
      </w:r>
      <w:r>
        <w:rPr>
          <w:color w:val="FFFFFF"/>
        </w:rPr>
        <w:t>RIVERS</w:t>
      </w:r>
      <w:r>
        <w:rPr>
          <w:color w:val="FFFFFF"/>
          <w:spacing w:val="-10"/>
        </w:rPr>
        <w:t xml:space="preserve"> </w:t>
      </w:r>
      <w:r>
        <w:rPr>
          <w:color w:val="FFFFFF"/>
        </w:rPr>
        <w:t>–</w:t>
      </w:r>
      <w:r>
        <w:rPr>
          <w:color w:val="FFFFFF"/>
          <w:spacing w:val="-7"/>
        </w:rPr>
        <w:t xml:space="preserve"> </w:t>
      </w:r>
      <w:r>
        <w:rPr>
          <w:color w:val="FFFFFF"/>
        </w:rPr>
        <w:t>Flooding</w:t>
      </w:r>
      <w:r>
        <w:rPr>
          <w:color w:val="FFFFFF"/>
          <w:spacing w:val="-9"/>
        </w:rPr>
        <w:t xml:space="preserve"> </w:t>
      </w:r>
      <w:r>
        <w:rPr>
          <w:color w:val="FFFFFF"/>
        </w:rPr>
        <w:t>Case</w:t>
      </w:r>
      <w:r>
        <w:rPr>
          <w:color w:val="FFFFFF"/>
          <w:spacing w:val="-9"/>
        </w:rPr>
        <w:t xml:space="preserve"> </w:t>
      </w:r>
      <w:r>
        <w:rPr>
          <w:color w:val="FFFFFF"/>
        </w:rPr>
        <w:t>Study</w:t>
      </w:r>
      <w:r>
        <w:rPr>
          <w:color w:val="FFFFFF"/>
          <w:spacing w:val="-7"/>
        </w:rPr>
        <w:t xml:space="preserve"> </w:t>
      </w:r>
      <w:r>
        <w:rPr>
          <w:color w:val="FFFFFF"/>
        </w:rPr>
        <w:t>–</w:t>
      </w:r>
      <w:r>
        <w:rPr>
          <w:color w:val="FFFFFF"/>
          <w:spacing w:val="-7"/>
        </w:rPr>
        <w:t xml:space="preserve"> </w:t>
      </w:r>
      <w:r>
        <w:rPr>
          <w:color w:val="FFFFFF"/>
        </w:rPr>
        <w:t>Somerset</w:t>
      </w:r>
      <w:r>
        <w:rPr>
          <w:color w:val="FFFFFF"/>
          <w:spacing w:val="-10"/>
        </w:rPr>
        <w:t xml:space="preserve"> </w:t>
      </w:r>
      <w:r>
        <w:rPr>
          <w:color w:val="FFFFFF"/>
          <w:spacing w:val="-4"/>
        </w:rPr>
        <w:t>2014</w:t>
      </w:r>
    </w:p>
    <w:p w:rsidR="00BC3DBA" w:rsidRDefault="00A8284D">
      <w:pPr>
        <w:pStyle w:val="BodyText"/>
        <w:spacing w:before="274"/>
        <w:ind w:left="8561"/>
      </w:pPr>
      <w:r>
        <w:rPr>
          <w:noProof/>
          <w:lang w:val="en-GB" w:eastAsia="en-GB"/>
        </w:rPr>
        <mc:AlternateContent>
          <mc:Choice Requires="wpg">
            <w:drawing>
              <wp:anchor distT="0" distB="0" distL="0" distR="0" simplePos="0" relativeHeight="251515904" behindDoc="0" locked="0" layoutInCell="1" allowOverlap="1">
                <wp:simplePos x="0" y="0"/>
                <wp:positionH relativeFrom="page">
                  <wp:posOffset>450850</wp:posOffset>
                </wp:positionH>
                <wp:positionV relativeFrom="paragraph">
                  <wp:posOffset>154090</wp:posOffset>
                </wp:positionV>
                <wp:extent cx="1757045" cy="1793875"/>
                <wp:effectExtent l="0" t="0" r="0" b="0"/>
                <wp:wrapNone/>
                <wp:docPr id="765" name="Group 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7045" cy="1793875"/>
                          <a:chOff x="0" y="0"/>
                          <a:chExt cx="1757045" cy="1793875"/>
                        </a:xfrm>
                      </wpg:grpSpPr>
                      <wps:wsp>
                        <wps:cNvPr id="766" name="Graphic 766"/>
                        <wps:cNvSpPr/>
                        <wps:spPr>
                          <a:xfrm>
                            <a:off x="18415" y="165735"/>
                            <a:ext cx="1729105" cy="1618615"/>
                          </a:xfrm>
                          <a:custGeom>
                            <a:avLst/>
                            <a:gdLst/>
                            <a:ahLst/>
                            <a:cxnLst/>
                            <a:rect l="l" t="t" r="r" b="b"/>
                            <a:pathLst>
                              <a:path w="1729105" h="1618615">
                                <a:moveTo>
                                  <a:pt x="0" y="1618615"/>
                                </a:moveTo>
                                <a:lnTo>
                                  <a:pt x="1729105" y="1618615"/>
                                </a:lnTo>
                                <a:lnTo>
                                  <a:pt x="1729105" y="0"/>
                                </a:lnTo>
                                <a:lnTo>
                                  <a:pt x="0" y="0"/>
                                </a:lnTo>
                                <a:lnTo>
                                  <a:pt x="0" y="1618615"/>
                                </a:lnTo>
                                <a:close/>
                              </a:path>
                            </a:pathLst>
                          </a:custGeom>
                          <a:ln w="19050">
                            <a:solidFill>
                              <a:srgbClr val="FF0000"/>
                            </a:solidFill>
                            <a:prstDash val="solid"/>
                          </a:ln>
                        </wps:spPr>
                        <wps:bodyPr wrap="square" lIns="0" tIns="0" rIns="0" bIns="0" rtlCol="0">
                          <a:prstTxWarp prst="textNoShape">
                            <a:avLst/>
                          </a:prstTxWarp>
                          <a:noAutofit/>
                        </wps:bodyPr>
                      </wps:wsp>
                      <wps:wsp>
                        <wps:cNvPr id="767" name="Textbox 767"/>
                        <wps:cNvSpPr txBox="1"/>
                        <wps:spPr>
                          <a:xfrm>
                            <a:off x="8889" y="156210"/>
                            <a:ext cx="1748155" cy="1637664"/>
                          </a:xfrm>
                          <a:prstGeom prst="rect">
                            <a:avLst/>
                          </a:prstGeom>
                        </wps:spPr>
                        <wps:txbx>
                          <w:txbxContent>
                            <w:p w:rsidR="00A8284D" w:rsidRDefault="00A8284D">
                              <w:pPr>
                                <w:spacing w:before="187"/>
                                <w:ind w:left="173" w:right="218"/>
                                <w:rPr>
                                  <w:sz w:val="20"/>
                                </w:rPr>
                              </w:pPr>
                              <w:r>
                                <w:rPr>
                                  <w:sz w:val="20"/>
                                </w:rPr>
                                <w:t xml:space="preserve">Somerset is located in </w:t>
                              </w:r>
                              <w:r>
                                <w:rPr>
                                  <w:color w:val="FF0000"/>
                                  <w:sz w:val="20"/>
                                  <w:u w:val="single" w:color="FF0000"/>
                                </w:rPr>
                                <w:t>SW England</w:t>
                              </w:r>
                              <w:r>
                                <w:rPr>
                                  <w:sz w:val="20"/>
                                </w:rPr>
                                <w:t xml:space="preserve">. In January </w:t>
                              </w:r>
                              <w:r>
                                <w:rPr>
                                  <w:color w:val="FF0000"/>
                                  <w:sz w:val="20"/>
                                  <w:u w:val="single" w:color="FF0000"/>
                                </w:rPr>
                                <w:t>2014</w:t>
                              </w:r>
                              <w:r>
                                <w:rPr>
                                  <w:color w:val="FF0000"/>
                                  <w:sz w:val="20"/>
                                </w:rPr>
                                <w:t xml:space="preserve"> </w:t>
                              </w:r>
                              <w:r>
                                <w:rPr>
                                  <w:sz w:val="20"/>
                                </w:rPr>
                                <w:t>Somerset experienced floods greater</w:t>
                              </w:r>
                              <w:r>
                                <w:rPr>
                                  <w:spacing w:val="-10"/>
                                  <w:sz w:val="20"/>
                                </w:rPr>
                                <w:t xml:space="preserve"> </w:t>
                              </w:r>
                              <w:r>
                                <w:rPr>
                                  <w:sz w:val="20"/>
                                </w:rPr>
                                <w:t>than</w:t>
                              </w:r>
                              <w:r>
                                <w:rPr>
                                  <w:spacing w:val="-12"/>
                                  <w:sz w:val="20"/>
                                </w:rPr>
                                <w:t xml:space="preserve"> </w:t>
                              </w:r>
                              <w:r>
                                <w:rPr>
                                  <w:sz w:val="20"/>
                                </w:rPr>
                                <w:t>any</w:t>
                              </w:r>
                              <w:r>
                                <w:rPr>
                                  <w:spacing w:val="-11"/>
                                  <w:sz w:val="20"/>
                                </w:rPr>
                                <w:t xml:space="preserve"> </w:t>
                              </w:r>
                              <w:r>
                                <w:rPr>
                                  <w:sz w:val="20"/>
                                </w:rPr>
                                <w:t>other</w:t>
                              </w:r>
                              <w:r>
                                <w:rPr>
                                  <w:spacing w:val="-10"/>
                                  <w:sz w:val="20"/>
                                </w:rPr>
                                <w:t xml:space="preserve"> </w:t>
                              </w:r>
                              <w:r>
                                <w:rPr>
                                  <w:sz w:val="20"/>
                                </w:rPr>
                                <w:t xml:space="preserve">in living memory. Estimates suggest that </w:t>
                              </w:r>
                              <w:r>
                                <w:rPr>
                                  <w:color w:val="FF0000"/>
                                  <w:sz w:val="20"/>
                                  <w:u w:val="single" w:color="FF0000"/>
                                </w:rPr>
                                <w:t>10%</w:t>
                              </w:r>
                              <w:r>
                                <w:rPr>
                                  <w:color w:val="FF0000"/>
                                  <w:sz w:val="20"/>
                                </w:rPr>
                                <w:t xml:space="preserve"> </w:t>
                              </w:r>
                              <w:r>
                                <w:rPr>
                                  <w:sz w:val="20"/>
                                </w:rPr>
                                <w:t>of the area was underwater</w:t>
                              </w:r>
                            </w:p>
                          </w:txbxContent>
                        </wps:txbx>
                        <wps:bodyPr wrap="square" lIns="0" tIns="0" rIns="0" bIns="0" rtlCol="0">
                          <a:noAutofit/>
                        </wps:bodyPr>
                      </wps:wsp>
                      <wps:wsp>
                        <wps:cNvPr id="768" name="Textbox 768"/>
                        <wps:cNvSpPr txBox="1"/>
                        <wps:spPr>
                          <a:xfrm>
                            <a:off x="0" y="0"/>
                            <a:ext cx="1057275" cy="299720"/>
                          </a:xfrm>
                          <a:prstGeom prst="rect">
                            <a:avLst/>
                          </a:prstGeom>
                          <a:solidFill>
                            <a:srgbClr val="FF0000"/>
                          </a:solidFill>
                          <a:ln w="0">
                            <a:solidFill>
                              <a:srgbClr val="FF0000"/>
                            </a:solidFill>
                            <a:prstDash val="solid"/>
                          </a:ln>
                        </wps:spPr>
                        <wps:txbx>
                          <w:txbxContent>
                            <w:p w:rsidR="00A8284D" w:rsidRDefault="00A8284D">
                              <w:pPr>
                                <w:spacing w:before="92"/>
                                <w:ind w:left="401"/>
                                <w:rPr>
                                  <w:color w:val="000000"/>
                                </w:rPr>
                              </w:pPr>
                              <w:r>
                                <w:rPr>
                                  <w:color w:val="FFFFFF"/>
                                  <w:spacing w:val="-2"/>
                                </w:rPr>
                                <w:t>Location</w:t>
                              </w:r>
                            </w:p>
                          </w:txbxContent>
                        </wps:txbx>
                        <wps:bodyPr wrap="square" lIns="0" tIns="0" rIns="0" bIns="0" rtlCol="0">
                          <a:noAutofit/>
                        </wps:bodyPr>
                      </wps:wsp>
                    </wpg:wgp>
                  </a:graphicData>
                </a:graphic>
              </wp:anchor>
            </w:drawing>
          </mc:Choice>
          <mc:Fallback>
            <w:pict>
              <v:group id="Group 765" o:spid="_x0000_s1694" style="position:absolute;left:0;text-align:left;margin-left:35.5pt;margin-top:12.15pt;width:138.35pt;height:141.25pt;z-index:251515904;mso-wrap-distance-left:0;mso-wrap-distance-right:0;mso-position-horizontal-relative:page;mso-position-vertical-relative:text" coordsize="17570,17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">
                <v:shape id="Graphic 766" o:spid="_x0000_s1695" style="position:absolute;left:184;top:1657;width:17291;height:16186;visibility:visible;mso-wrap-style:square;v-text-anchor:top" coordsize="1729105,161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" path="m,1618615r1729105,l1729105,,,,,1618615xe" filled="f" strokecolor="red" strokeweight="1.5pt">
                  <v:path arrowok="t"/>
                </v:shape>
                <v:shape id="Textbox 767" o:spid="_x0000_s1696" type="#_x0000_t202" style="position:absolute;left:88;top:1562;width:17482;height:1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" filled="f" stroked="f">
                  <v:textbox inset="0,0,0,0">
                    <w:txbxContent>
                      <w:p w:rsidR="00A8284D" w:rsidRDefault="00A8284D">
                        <w:pPr>
                          <w:spacing w:before="187"/>
                          <w:ind w:left="173" w:right="218"/>
                          <w:rPr>
                            <w:sz w:val="20"/>
                          </w:rPr>
                        </w:pPr>
                        <w:r>
                          <w:rPr>
                            <w:sz w:val="20"/>
                          </w:rPr>
                          <w:t xml:space="preserve">Somerset is located in </w:t>
                        </w:r>
                        <w:r>
                          <w:rPr>
                            <w:color w:val="FF0000"/>
                            <w:sz w:val="20"/>
                            <w:u w:val="single" w:color="FF0000"/>
                          </w:rPr>
                          <w:t>SW England</w:t>
                        </w:r>
                        <w:r>
                          <w:rPr>
                            <w:sz w:val="20"/>
                          </w:rPr>
                          <w:t xml:space="preserve">. In January </w:t>
                        </w:r>
                        <w:r>
                          <w:rPr>
                            <w:color w:val="FF0000"/>
                            <w:sz w:val="20"/>
                            <w:u w:val="single" w:color="FF0000"/>
                          </w:rPr>
                          <w:t>2014</w:t>
                        </w:r>
                        <w:r>
                          <w:rPr>
                            <w:color w:val="FF0000"/>
                            <w:sz w:val="20"/>
                          </w:rPr>
                          <w:t xml:space="preserve"> </w:t>
                        </w:r>
                        <w:r>
                          <w:rPr>
                            <w:sz w:val="20"/>
                          </w:rPr>
                          <w:t>Somerset experienced floods greater</w:t>
                        </w:r>
                        <w:r>
                          <w:rPr>
                            <w:spacing w:val="-10"/>
                            <w:sz w:val="20"/>
                          </w:rPr>
                          <w:t xml:space="preserve"> </w:t>
                        </w:r>
                        <w:r>
                          <w:rPr>
                            <w:sz w:val="20"/>
                          </w:rPr>
                          <w:t>than</w:t>
                        </w:r>
                        <w:r>
                          <w:rPr>
                            <w:spacing w:val="-12"/>
                            <w:sz w:val="20"/>
                          </w:rPr>
                          <w:t xml:space="preserve"> </w:t>
                        </w:r>
                        <w:r>
                          <w:rPr>
                            <w:sz w:val="20"/>
                          </w:rPr>
                          <w:t>any</w:t>
                        </w:r>
                        <w:r>
                          <w:rPr>
                            <w:spacing w:val="-11"/>
                            <w:sz w:val="20"/>
                          </w:rPr>
                          <w:t xml:space="preserve"> </w:t>
                        </w:r>
                        <w:r>
                          <w:rPr>
                            <w:sz w:val="20"/>
                          </w:rPr>
                          <w:t>other</w:t>
                        </w:r>
                        <w:r>
                          <w:rPr>
                            <w:spacing w:val="-10"/>
                            <w:sz w:val="20"/>
                          </w:rPr>
                          <w:t xml:space="preserve"> </w:t>
                        </w:r>
                        <w:r>
                          <w:rPr>
                            <w:sz w:val="20"/>
                          </w:rPr>
                          <w:t xml:space="preserve">in living memory. Estimates suggest that </w:t>
                        </w:r>
                        <w:r>
                          <w:rPr>
                            <w:color w:val="FF0000"/>
                            <w:sz w:val="20"/>
                            <w:u w:val="single" w:color="FF0000"/>
                          </w:rPr>
                          <w:t>10%</w:t>
                        </w:r>
                        <w:r>
                          <w:rPr>
                            <w:color w:val="FF0000"/>
                            <w:sz w:val="20"/>
                          </w:rPr>
                          <w:t xml:space="preserve"> </w:t>
                        </w:r>
                        <w:r>
                          <w:rPr>
                            <w:sz w:val="20"/>
                          </w:rPr>
                          <w:t>of the area was underwater</w:t>
                        </w:r>
                      </w:p>
                    </w:txbxContent>
                  </v:textbox>
                </v:shape>
                <v:shape id="Textbox 768" o:spid="_x0000_s1697" type="#_x0000_t202" style="position:absolute;width:10572;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" fillcolor="red" strokecolor="red" strokeweight="0">
                  <v:textbox inset="0,0,0,0">
                    <w:txbxContent>
                      <w:p w:rsidR="00A8284D" w:rsidRDefault="00A8284D">
                        <w:pPr>
                          <w:spacing w:before="92"/>
                          <w:ind w:left="401"/>
                          <w:rPr>
                            <w:color w:val="000000"/>
                          </w:rPr>
                        </w:pPr>
                        <w:r>
                          <w:rPr>
                            <w:color w:val="FFFFFF"/>
                            <w:spacing w:val="-2"/>
                          </w:rPr>
                          <w:t>Location</w:t>
                        </w:r>
                      </w:p>
                    </w:txbxContent>
                  </v:textbox>
                </v:shape>
                <w10:wrap anchorx="page"/>
              </v:group>
            </w:pict>
          </mc:Fallback>
        </mc:AlternateContent>
      </w:r>
      <w:r>
        <w:rPr>
          <w:color w:val="FFFFFF"/>
        </w:rPr>
        <w:t>Causes</w:t>
      </w:r>
      <w:r>
        <w:rPr>
          <w:color w:val="FFFFFF"/>
          <w:spacing w:val="-1"/>
        </w:rPr>
        <w:t xml:space="preserve"> </w:t>
      </w:r>
      <w:r>
        <w:rPr>
          <w:color w:val="FFFFFF"/>
        </w:rPr>
        <w:t>of</w:t>
      </w:r>
      <w:r>
        <w:rPr>
          <w:color w:val="FFFFFF"/>
          <w:spacing w:val="-2"/>
        </w:rPr>
        <w:t xml:space="preserve"> </w:t>
      </w:r>
      <w:r>
        <w:rPr>
          <w:color w:val="FFFFFF"/>
        </w:rPr>
        <w:t>the</w:t>
      </w:r>
      <w:r>
        <w:rPr>
          <w:color w:val="FFFFFF"/>
          <w:spacing w:val="-3"/>
        </w:rPr>
        <w:t xml:space="preserve"> </w:t>
      </w:r>
      <w:r>
        <w:rPr>
          <w:color w:val="FFFFFF"/>
          <w:spacing w:val="-2"/>
        </w:rPr>
        <w:t>flood</w:t>
      </w:r>
    </w:p>
    <w:p w:rsidR="00BC3DBA" w:rsidRDefault="00A8284D">
      <w:pPr>
        <w:pStyle w:val="ListParagraph"/>
        <w:numPr>
          <w:ilvl w:val="1"/>
          <w:numId w:val="159"/>
        </w:numPr>
        <w:tabs>
          <w:tab w:val="left" w:pos="3685"/>
        </w:tabs>
        <w:spacing w:before="37"/>
        <w:ind w:right="979"/>
      </w:pPr>
      <w:r>
        <w:t xml:space="preserve">A quick succession of prolonged </w:t>
      </w:r>
      <w:r>
        <w:rPr>
          <w:color w:val="006FC0"/>
          <w:u w:val="single" w:color="006FC0"/>
        </w:rPr>
        <w:t>Atlantic storms</w:t>
      </w:r>
      <w:r>
        <w:t>, with persistent rainfall</w:t>
      </w:r>
      <w:r>
        <w:rPr>
          <w:spacing w:val="-3"/>
        </w:rPr>
        <w:t xml:space="preserve"> </w:t>
      </w:r>
      <w:r>
        <w:t>and</w:t>
      </w:r>
      <w:r>
        <w:rPr>
          <w:spacing w:val="-5"/>
        </w:rPr>
        <w:t xml:space="preserve"> </w:t>
      </w:r>
      <w:r>
        <w:t>gale-force</w:t>
      </w:r>
      <w:r>
        <w:rPr>
          <w:spacing w:val="-3"/>
        </w:rPr>
        <w:t xml:space="preserve"> </w:t>
      </w:r>
      <w:r>
        <w:t>winds</w:t>
      </w:r>
      <w:r>
        <w:rPr>
          <w:spacing w:val="-4"/>
        </w:rPr>
        <w:t xml:space="preserve"> </w:t>
      </w:r>
      <w:r>
        <w:t>were</w:t>
      </w:r>
      <w:r>
        <w:rPr>
          <w:spacing w:val="-4"/>
        </w:rPr>
        <w:t xml:space="preserve"> </w:t>
      </w:r>
      <w:r>
        <w:t>the</w:t>
      </w:r>
      <w:r>
        <w:rPr>
          <w:spacing w:val="-5"/>
        </w:rPr>
        <w:t xml:space="preserve"> </w:t>
      </w:r>
      <w:r>
        <w:t>major</w:t>
      </w:r>
      <w:r>
        <w:rPr>
          <w:spacing w:val="-5"/>
        </w:rPr>
        <w:t xml:space="preserve"> </w:t>
      </w:r>
      <w:r>
        <w:t>cause</w:t>
      </w:r>
      <w:r>
        <w:rPr>
          <w:spacing w:val="-3"/>
        </w:rPr>
        <w:t xml:space="preserve"> </w:t>
      </w:r>
      <w:r>
        <w:t>of</w:t>
      </w:r>
      <w:r>
        <w:rPr>
          <w:spacing w:val="-4"/>
        </w:rPr>
        <w:t xml:space="preserve"> </w:t>
      </w:r>
      <w:r>
        <w:t>flooding,</w:t>
      </w:r>
      <w:r>
        <w:rPr>
          <w:spacing w:val="-3"/>
        </w:rPr>
        <w:t xml:space="preserve"> </w:t>
      </w:r>
      <w:r>
        <w:t xml:space="preserve">it was the wettest January since records began as </w:t>
      </w:r>
      <w:r>
        <w:rPr>
          <w:color w:val="006FC0"/>
          <w:u w:val="single" w:color="006FC0"/>
        </w:rPr>
        <w:t>350mm of rain</w:t>
      </w:r>
      <w:r>
        <w:rPr>
          <w:color w:val="006FC0"/>
        </w:rPr>
        <w:t xml:space="preserve"> </w:t>
      </w:r>
      <w:r>
        <w:t>fell (100mm above average).</w:t>
      </w:r>
    </w:p>
    <w:p w:rsidR="00BC3DBA" w:rsidRDefault="00A8284D">
      <w:pPr>
        <w:pStyle w:val="ListParagraph"/>
        <w:numPr>
          <w:ilvl w:val="1"/>
          <w:numId w:val="159"/>
        </w:numPr>
        <w:tabs>
          <w:tab w:val="left" w:pos="3685"/>
        </w:tabs>
        <w:ind w:right="801"/>
      </w:pPr>
      <w:r>
        <w:t>The</w:t>
      </w:r>
      <w:r>
        <w:rPr>
          <w:spacing w:val="-3"/>
        </w:rPr>
        <w:t xml:space="preserve"> </w:t>
      </w:r>
      <w:r>
        <w:t>storms</w:t>
      </w:r>
      <w:r>
        <w:rPr>
          <w:spacing w:val="-3"/>
        </w:rPr>
        <w:t xml:space="preserve"> </w:t>
      </w:r>
      <w:r>
        <w:t>hit</w:t>
      </w:r>
      <w:r>
        <w:rPr>
          <w:spacing w:val="-4"/>
        </w:rPr>
        <w:t xml:space="preserve"> </w:t>
      </w:r>
      <w:r>
        <w:t xml:space="preserve">during </w:t>
      </w:r>
      <w:r>
        <w:rPr>
          <w:color w:val="006FC0"/>
          <w:u w:val="single" w:color="006FC0"/>
        </w:rPr>
        <w:t>high</w:t>
      </w:r>
      <w:r>
        <w:rPr>
          <w:color w:val="006FC0"/>
          <w:spacing w:val="-3"/>
          <w:u w:val="single" w:color="006FC0"/>
        </w:rPr>
        <w:t xml:space="preserve"> </w:t>
      </w:r>
      <w:r>
        <w:rPr>
          <w:color w:val="006FC0"/>
          <w:u w:val="single" w:color="006FC0"/>
        </w:rPr>
        <w:t>tides</w:t>
      </w:r>
      <w:r>
        <w:rPr>
          <w:color w:val="006FC0"/>
          <w:spacing w:val="-1"/>
        </w:rPr>
        <w:t xml:space="preserve"> </w:t>
      </w:r>
      <w:r>
        <w:t>causing</w:t>
      </w:r>
      <w:r>
        <w:rPr>
          <w:spacing w:val="-2"/>
        </w:rPr>
        <w:t xml:space="preserve"> </w:t>
      </w:r>
      <w:r>
        <w:t>a</w:t>
      </w:r>
      <w:r>
        <w:rPr>
          <w:spacing w:val="-4"/>
        </w:rPr>
        <w:t xml:space="preserve"> </w:t>
      </w:r>
      <w:r>
        <w:t>storm</w:t>
      </w:r>
      <w:r>
        <w:rPr>
          <w:spacing w:val="-3"/>
        </w:rPr>
        <w:t xml:space="preserve"> </w:t>
      </w:r>
      <w:r>
        <w:t>surge</w:t>
      </w:r>
      <w:r>
        <w:rPr>
          <w:spacing w:val="-5"/>
        </w:rPr>
        <w:t xml:space="preserve"> </w:t>
      </w:r>
      <w:r>
        <w:t>which</w:t>
      </w:r>
      <w:r>
        <w:rPr>
          <w:spacing w:val="-7"/>
        </w:rPr>
        <w:t xml:space="preserve"> </w:t>
      </w:r>
      <w:r>
        <w:t>made coastal flooding worse</w:t>
      </w:r>
    </w:p>
    <w:p w:rsidR="00BC3DBA" w:rsidRDefault="00A8284D">
      <w:pPr>
        <w:pStyle w:val="ListParagraph"/>
        <w:numPr>
          <w:ilvl w:val="1"/>
          <w:numId w:val="159"/>
        </w:numPr>
        <w:tabs>
          <w:tab w:val="left" w:pos="3685"/>
        </w:tabs>
        <w:ind w:right="1070"/>
      </w:pPr>
      <w:r>
        <w:t>Rivers</w:t>
      </w:r>
      <w:r>
        <w:rPr>
          <w:spacing w:val="-4"/>
        </w:rPr>
        <w:t xml:space="preserve"> </w:t>
      </w:r>
      <w:r>
        <w:rPr>
          <w:color w:val="006FC0"/>
          <w:u w:val="single" w:color="006FC0"/>
        </w:rPr>
        <w:t>hadn’t</w:t>
      </w:r>
      <w:r>
        <w:rPr>
          <w:color w:val="006FC0"/>
          <w:spacing w:val="-5"/>
          <w:u w:val="single" w:color="006FC0"/>
        </w:rPr>
        <w:t xml:space="preserve"> </w:t>
      </w:r>
      <w:r>
        <w:rPr>
          <w:color w:val="006FC0"/>
          <w:u w:val="single" w:color="006FC0"/>
        </w:rPr>
        <w:t>been</w:t>
      </w:r>
      <w:r>
        <w:rPr>
          <w:color w:val="006FC0"/>
          <w:spacing w:val="-3"/>
          <w:u w:val="single" w:color="006FC0"/>
        </w:rPr>
        <w:t xml:space="preserve"> </w:t>
      </w:r>
      <w:r>
        <w:rPr>
          <w:color w:val="006FC0"/>
          <w:u w:val="single" w:color="006FC0"/>
        </w:rPr>
        <w:t>dredged</w:t>
      </w:r>
      <w:r>
        <w:rPr>
          <w:color w:val="006FC0"/>
          <w:spacing w:val="-2"/>
        </w:rPr>
        <w:t xml:space="preserve"> </w:t>
      </w:r>
      <w:r>
        <w:t>so</w:t>
      </w:r>
      <w:r>
        <w:rPr>
          <w:spacing w:val="-5"/>
        </w:rPr>
        <w:t xml:space="preserve"> </w:t>
      </w:r>
      <w:r>
        <w:t>their</w:t>
      </w:r>
      <w:r>
        <w:rPr>
          <w:spacing w:val="-2"/>
        </w:rPr>
        <w:t xml:space="preserve"> </w:t>
      </w:r>
      <w:r>
        <w:t>capacity</w:t>
      </w:r>
      <w:r>
        <w:rPr>
          <w:spacing w:val="-2"/>
        </w:rPr>
        <w:t xml:space="preserve"> </w:t>
      </w:r>
      <w:r>
        <w:t>to</w:t>
      </w:r>
      <w:r>
        <w:rPr>
          <w:spacing w:val="-4"/>
        </w:rPr>
        <w:t xml:space="preserve"> </w:t>
      </w:r>
      <w:r>
        <w:t>carry</w:t>
      </w:r>
      <w:r>
        <w:rPr>
          <w:spacing w:val="-4"/>
        </w:rPr>
        <w:t xml:space="preserve"> </w:t>
      </w:r>
      <w:r>
        <w:t>water</w:t>
      </w:r>
      <w:r>
        <w:rPr>
          <w:spacing w:val="-3"/>
        </w:rPr>
        <w:t xml:space="preserve"> </w:t>
      </w:r>
      <w:r>
        <w:t xml:space="preserve">was </w:t>
      </w:r>
      <w:r>
        <w:rPr>
          <w:spacing w:val="-2"/>
        </w:rPr>
        <w:t>lower</w:t>
      </w:r>
    </w:p>
    <w:p w:rsidR="00BC3DBA" w:rsidRDefault="00A8284D">
      <w:pPr>
        <w:pStyle w:val="BodyText"/>
        <w:spacing w:before="11"/>
        <w:rPr>
          <w:sz w:val="8"/>
        </w:rPr>
      </w:pPr>
      <w:r>
        <w:rPr>
          <w:noProof/>
          <w:lang w:val="en-GB" w:eastAsia="en-GB"/>
        </w:rPr>
        <mc:AlternateContent>
          <mc:Choice Requires="wpg">
            <w:drawing>
              <wp:anchor distT="0" distB="0" distL="0" distR="0" simplePos="0" relativeHeight="251786240" behindDoc="1" locked="0" layoutInCell="1" allowOverlap="1">
                <wp:simplePos x="0" y="0"/>
                <wp:positionH relativeFrom="page">
                  <wp:posOffset>471805</wp:posOffset>
                </wp:positionH>
                <wp:positionV relativeFrom="paragraph">
                  <wp:posOffset>93360</wp:posOffset>
                </wp:positionV>
                <wp:extent cx="4046854" cy="1226820"/>
                <wp:effectExtent l="0" t="0" r="0" b="0"/>
                <wp:wrapTopAndBottom/>
                <wp:docPr id="769" name="Group 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46854" cy="1226820"/>
                          <a:chOff x="0" y="0"/>
                          <a:chExt cx="4046854" cy="1226820"/>
                        </a:xfrm>
                      </wpg:grpSpPr>
                      <wps:wsp>
                        <wps:cNvPr id="770" name="Graphic 770"/>
                        <wps:cNvSpPr/>
                        <wps:spPr>
                          <a:xfrm>
                            <a:off x="9525" y="266065"/>
                            <a:ext cx="4027804" cy="951230"/>
                          </a:xfrm>
                          <a:custGeom>
                            <a:avLst/>
                            <a:gdLst/>
                            <a:ahLst/>
                            <a:cxnLst/>
                            <a:rect l="l" t="t" r="r" b="b"/>
                            <a:pathLst>
                              <a:path w="4027804" h="951230">
                                <a:moveTo>
                                  <a:pt x="0" y="951229"/>
                                </a:moveTo>
                                <a:lnTo>
                                  <a:pt x="4027804" y="951229"/>
                                </a:lnTo>
                                <a:lnTo>
                                  <a:pt x="4027804" y="0"/>
                                </a:lnTo>
                                <a:lnTo>
                                  <a:pt x="0" y="0"/>
                                </a:lnTo>
                                <a:lnTo>
                                  <a:pt x="0" y="951229"/>
                                </a:lnTo>
                                <a:close/>
                              </a:path>
                            </a:pathLst>
                          </a:custGeom>
                          <a:ln w="19050">
                            <a:solidFill>
                              <a:srgbClr val="00AF50"/>
                            </a:solidFill>
                            <a:prstDash val="solid"/>
                          </a:ln>
                        </wps:spPr>
                        <wps:bodyPr wrap="square" lIns="0" tIns="0" rIns="0" bIns="0" rtlCol="0">
                          <a:prstTxWarp prst="textNoShape">
                            <a:avLst/>
                          </a:prstTxWarp>
                          <a:noAutofit/>
                        </wps:bodyPr>
                      </wps:wsp>
                      <wps:wsp>
                        <wps:cNvPr id="771" name="Textbox 771"/>
                        <wps:cNvSpPr txBox="1"/>
                        <wps:spPr>
                          <a:xfrm>
                            <a:off x="0" y="256540"/>
                            <a:ext cx="4046854" cy="970280"/>
                          </a:xfrm>
                          <a:prstGeom prst="rect">
                            <a:avLst/>
                          </a:prstGeom>
                        </wps:spPr>
                        <wps:txbx>
                          <w:txbxContent>
                            <w:p w:rsidR="00A8284D" w:rsidRDefault="00A8284D">
                              <w:pPr>
                                <w:numPr>
                                  <w:ilvl w:val="0"/>
                                  <w:numId w:val="141"/>
                                </w:numPr>
                                <w:tabs>
                                  <w:tab w:val="left" w:pos="534"/>
                                </w:tabs>
                                <w:spacing w:before="102"/>
                              </w:pPr>
                              <w:r>
                                <w:rPr>
                                  <w:color w:val="00AF50"/>
                                  <w:u w:val="single" w:color="00AF50"/>
                                </w:rPr>
                                <w:t>600</w:t>
                              </w:r>
                              <w:r>
                                <w:rPr>
                                  <w:color w:val="00AF50"/>
                                  <w:spacing w:val="-5"/>
                                  <w:u w:val="single" w:color="00AF50"/>
                                </w:rPr>
                                <w:t xml:space="preserve"> </w:t>
                              </w:r>
                              <w:r>
                                <w:rPr>
                                  <w:color w:val="00AF50"/>
                                  <w:u w:val="single" w:color="00AF50"/>
                                </w:rPr>
                                <w:t>houses</w:t>
                              </w:r>
                              <w:r>
                                <w:rPr>
                                  <w:color w:val="00AF50"/>
                                  <w:spacing w:val="-3"/>
                                </w:rPr>
                                <w:t xml:space="preserve"> </w:t>
                              </w:r>
                              <w:r>
                                <w:t>were</w:t>
                              </w:r>
                              <w:r>
                                <w:rPr>
                                  <w:spacing w:val="-6"/>
                                </w:rPr>
                                <w:t xml:space="preserve"> </w:t>
                              </w:r>
                              <w:r>
                                <w:t>flooded</w:t>
                              </w:r>
                              <w:r>
                                <w:rPr>
                                  <w:spacing w:val="-2"/>
                                </w:rPr>
                                <w:t xml:space="preserve"> </w:t>
                              </w:r>
                              <w:r>
                                <w:t>and</w:t>
                              </w:r>
                              <w:r>
                                <w:rPr>
                                  <w:spacing w:val="-4"/>
                                </w:rPr>
                                <w:t xml:space="preserve"> </w:t>
                              </w:r>
                              <w:r>
                                <w:t>16</w:t>
                              </w:r>
                              <w:r>
                                <w:rPr>
                                  <w:spacing w:val="-3"/>
                                </w:rPr>
                                <w:t xml:space="preserve"> </w:t>
                              </w:r>
                              <w:r>
                                <w:t>farms</w:t>
                              </w:r>
                              <w:r>
                                <w:rPr>
                                  <w:spacing w:val="-2"/>
                                </w:rPr>
                                <w:t xml:space="preserve"> </w:t>
                              </w:r>
                              <w:r>
                                <w:t>were</w:t>
                              </w:r>
                              <w:r>
                                <w:rPr>
                                  <w:spacing w:val="-5"/>
                                </w:rPr>
                                <w:t xml:space="preserve"> </w:t>
                              </w:r>
                              <w:r>
                                <w:rPr>
                                  <w:spacing w:val="-2"/>
                                </w:rPr>
                                <w:t>evacuated</w:t>
                              </w:r>
                            </w:p>
                            <w:p w:rsidR="00A8284D" w:rsidRDefault="00A8284D">
                              <w:pPr>
                                <w:numPr>
                                  <w:ilvl w:val="0"/>
                                  <w:numId w:val="141"/>
                                </w:numPr>
                                <w:tabs>
                                  <w:tab w:val="left" w:pos="534"/>
                                </w:tabs>
                                <w:spacing w:before="1"/>
                                <w:ind w:right="799"/>
                              </w:pPr>
                              <w:r>
                                <w:t>Villages</w:t>
                              </w:r>
                              <w:r>
                                <w:rPr>
                                  <w:spacing w:val="-6"/>
                                </w:rPr>
                                <w:t xml:space="preserve"> </w:t>
                              </w:r>
                              <w:r>
                                <w:t>were</w:t>
                              </w:r>
                              <w:r>
                                <w:rPr>
                                  <w:spacing w:val="-5"/>
                                </w:rPr>
                                <w:t xml:space="preserve"> </w:t>
                              </w:r>
                              <w:r>
                                <w:rPr>
                                  <w:color w:val="00AF50"/>
                                  <w:u w:val="single" w:color="00AF50"/>
                                </w:rPr>
                                <w:t>cut-off</w:t>
                              </w:r>
                              <w:r>
                                <w:rPr>
                                  <w:color w:val="00AF50"/>
                                  <w:spacing w:val="-4"/>
                                </w:rPr>
                                <w:t xml:space="preserve"> </w:t>
                              </w:r>
                              <w:r>
                                <w:t>and</w:t>
                              </w:r>
                              <w:r>
                                <w:rPr>
                                  <w:spacing w:val="-5"/>
                                </w:rPr>
                                <w:t xml:space="preserve"> </w:t>
                              </w:r>
                              <w:r>
                                <w:t>residents</w:t>
                              </w:r>
                              <w:r>
                                <w:rPr>
                                  <w:spacing w:val="-6"/>
                                </w:rPr>
                                <w:t xml:space="preserve"> </w:t>
                              </w:r>
                              <w:r>
                                <w:t>needed</w:t>
                              </w:r>
                              <w:r>
                                <w:rPr>
                                  <w:spacing w:val="-4"/>
                                </w:rPr>
                                <w:t xml:space="preserve"> </w:t>
                              </w:r>
                              <w:r>
                                <w:t>to</w:t>
                              </w:r>
                              <w:r>
                                <w:rPr>
                                  <w:spacing w:val="-7"/>
                                </w:rPr>
                                <w:t xml:space="preserve"> </w:t>
                              </w:r>
                              <w:r>
                                <w:t xml:space="preserve">be </w:t>
                              </w:r>
                              <w:r>
                                <w:rPr>
                                  <w:color w:val="00AF50"/>
                                  <w:spacing w:val="-2"/>
                                  <w:u w:val="single" w:color="00AF50"/>
                                </w:rPr>
                                <w:t>evacuated</w:t>
                              </w:r>
                            </w:p>
                            <w:p w:rsidR="00A8284D" w:rsidRDefault="00A8284D">
                              <w:pPr>
                                <w:numPr>
                                  <w:ilvl w:val="0"/>
                                  <w:numId w:val="141"/>
                                </w:numPr>
                                <w:tabs>
                                  <w:tab w:val="left" w:pos="534"/>
                                </w:tabs>
                                <w:spacing w:line="305" w:lineRule="exact"/>
                              </w:pPr>
                              <w:r>
                                <w:t>Power</w:t>
                              </w:r>
                              <w:r>
                                <w:rPr>
                                  <w:spacing w:val="-3"/>
                                </w:rPr>
                                <w:t xml:space="preserve"> </w:t>
                              </w:r>
                              <w:r>
                                <w:t>supplies</w:t>
                              </w:r>
                              <w:r>
                                <w:rPr>
                                  <w:spacing w:val="-3"/>
                                </w:rPr>
                                <w:t xml:space="preserve"> </w:t>
                              </w:r>
                              <w:r>
                                <w:t>were</w:t>
                              </w:r>
                              <w:r>
                                <w:rPr>
                                  <w:spacing w:val="-3"/>
                                </w:rPr>
                                <w:t xml:space="preserve"> </w:t>
                              </w:r>
                              <w:r>
                                <w:t>cut</w:t>
                              </w:r>
                              <w:r>
                                <w:rPr>
                                  <w:spacing w:val="-5"/>
                                </w:rPr>
                                <w:t xml:space="preserve"> </w:t>
                              </w:r>
                              <w:r>
                                <w:t xml:space="preserve">and </w:t>
                              </w:r>
                              <w:r>
                                <w:rPr>
                                  <w:color w:val="00AF50"/>
                                  <w:u w:val="single" w:color="00AF50"/>
                                </w:rPr>
                                <w:t>phone</w:t>
                              </w:r>
                              <w:r>
                                <w:rPr>
                                  <w:color w:val="00AF50"/>
                                  <w:spacing w:val="-5"/>
                                  <w:u w:val="single" w:color="00AF50"/>
                                </w:rPr>
                                <w:t xml:space="preserve"> </w:t>
                              </w:r>
                              <w:r>
                                <w:rPr>
                                  <w:color w:val="00AF50"/>
                                  <w:u w:val="single" w:color="00AF50"/>
                                </w:rPr>
                                <w:t>lines</w:t>
                              </w:r>
                              <w:r>
                                <w:rPr>
                                  <w:color w:val="00AF50"/>
                                  <w:spacing w:val="-3"/>
                                  <w:u w:val="single" w:color="00AF50"/>
                                </w:rPr>
                                <w:t xml:space="preserve"> </w:t>
                              </w:r>
                              <w:r>
                                <w:rPr>
                                  <w:color w:val="00AF50"/>
                                  <w:spacing w:val="-2"/>
                                  <w:u w:val="single" w:color="00AF50"/>
                                </w:rPr>
                                <w:t>damaged</w:t>
                              </w:r>
                            </w:p>
                          </w:txbxContent>
                        </wps:txbx>
                        <wps:bodyPr wrap="square" lIns="0" tIns="0" rIns="0" bIns="0" rtlCol="0">
                          <a:noAutofit/>
                        </wps:bodyPr>
                      </wps:wsp>
                      <wps:wsp>
                        <wps:cNvPr id="772" name="Textbox 772"/>
                        <wps:cNvSpPr txBox="1"/>
                        <wps:spPr>
                          <a:xfrm>
                            <a:off x="3175" y="0"/>
                            <a:ext cx="1742439" cy="339090"/>
                          </a:xfrm>
                          <a:prstGeom prst="rect">
                            <a:avLst/>
                          </a:prstGeom>
                          <a:solidFill>
                            <a:srgbClr val="00AF50"/>
                          </a:solidFill>
                          <a:ln w="0">
                            <a:solidFill>
                              <a:srgbClr val="00AF50"/>
                            </a:solidFill>
                            <a:prstDash val="solid"/>
                          </a:ln>
                        </wps:spPr>
                        <wps:txbx>
                          <w:txbxContent>
                            <w:p w:rsidR="00A8284D" w:rsidRDefault="00A8284D">
                              <w:pPr>
                                <w:spacing w:before="93"/>
                                <w:ind w:left="608"/>
                                <w:rPr>
                                  <w:color w:val="000000"/>
                                </w:rPr>
                              </w:pPr>
                              <w:r>
                                <w:rPr>
                                  <w:color w:val="FFFFFF"/>
                                </w:rPr>
                                <w:t>Social</w:t>
                              </w:r>
                              <w:r>
                                <w:rPr>
                                  <w:color w:val="FFFFFF"/>
                                  <w:spacing w:val="-1"/>
                                </w:rPr>
                                <w:t xml:space="preserve"> </w:t>
                              </w:r>
                              <w:r>
                                <w:rPr>
                                  <w:color w:val="FFFFFF"/>
                                  <w:spacing w:val="-2"/>
                                </w:rPr>
                                <w:t>Impacts</w:t>
                              </w:r>
                            </w:p>
                          </w:txbxContent>
                        </wps:txbx>
                        <wps:bodyPr wrap="square" lIns="0" tIns="0" rIns="0" bIns="0" rtlCol="0">
                          <a:noAutofit/>
                        </wps:bodyPr>
                      </wps:wsp>
                    </wpg:wgp>
                  </a:graphicData>
                </a:graphic>
              </wp:anchor>
            </w:drawing>
          </mc:Choice>
          <mc:Fallback>
            <w:pict>
              <v:group id="Group 769" o:spid="_x0000_s1698" style="position:absolute;margin-left:37.15pt;margin-top:7.35pt;width:318.65pt;height:96.6pt;z-index:-251530240;mso-wrap-distance-left:0;mso-wrap-distance-right:0;mso-position-horizontal-relative:page;mso-position-vertical-relative:text" coordsize="40468,1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">
                <v:shape id="Graphic 770" o:spid="_x0000_s1699" style="position:absolute;left:95;top:2660;width:40278;height:9512;visibility:visible;mso-wrap-style:square;v-text-anchor:top" coordsize="4027804,95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" path="m,951229r4027804,l4027804,,,,,951229xe" filled="f" strokecolor="#00af50" strokeweight="1.5pt">
                  <v:path arrowok="t"/>
                </v:shape>
                <v:shape id="Textbox 771" o:spid="_x0000_s1700" type="#_x0000_t202" style="position:absolute;top:2565;width:40468;height:9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" filled="f" stroked="f">
                  <v:textbox inset="0,0,0,0">
                    <w:txbxContent>
                      <w:p w:rsidR="00A8284D" w:rsidRDefault="00A8284D">
                        <w:pPr>
                          <w:numPr>
                            <w:ilvl w:val="0"/>
                            <w:numId w:val="141"/>
                          </w:numPr>
                          <w:tabs>
                            <w:tab w:val="left" w:pos="534"/>
                          </w:tabs>
                          <w:spacing w:before="102"/>
                        </w:pPr>
                        <w:r>
                          <w:rPr>
                            <w:color w:val="00AF50"/>
                            <w:u w:val="single" w:color="00AF50"/>
                          </w:rPr>
                          <w:t>600</w:t>
                        </w:r>
                        <w:r>
                          <w:rPr>
                            <w:color w:val="00AF50"/>
                            <w:spacing w:val="-5"/>
                            <w:u w:val="single" w:color="00AF50"/>
                          </w:rPr>
                          <w:t xml:space="preserve"> </w:t>
                        </w:r>
                        <w:r>
                          <w:rPr>
                            <w:color w:val="00AF50"/>
                            <w:u w:val="single" w:color="00AF50"/>
                          </w:rPr>
                          <w:t>houses</w:t>
                        </w:r>
                        <w:r>
                          <w:rPr>
                            <w:color w:val="00AF50"/>
                            <w:spacing w:val="-3"/>
                          </w:rPr>
                          <w:t xml:space="preserve"> </w:t>
                        </w:r>
                        <w:r>
                          <w:t>were</w:t>
                        </w:r>
                        <w:r>
                          <w:rPr>
                            <w:spacing w:val="-6"/>
                          </w:rPr>
                          <w:t xml:space="preserve"> </w:t>
                        </w:r>
                        <w:r>
                          <w:t>flooded</w:t>
                        </w:r>
                        <w:r>
                          <w:rPr>
                            <w:spacing w:val="-2"/>
                          </w:rPr>
                          <w:t xml:space="preserve"> </w:t>
                        </w:r>
                        <w:r>
                          <w:t>and</w:t>
                        </w:r>
                        <w:r>
                          <w:rPr>
                            <w:spacing w:val="-4"/>
                          </w:rPr>
                          <w:t xml:space="preserve"> </w:t>
                        </w:r>
                        <w:r>
                          <w:t>16</w:t>
                        </w:r>
                        <w:r>
                          <w:rPr>
                            <w:spacing w:val="-3"/>
                          </w:rPr>
                          <w:t xml:space="preserve"> </w:t>
                        </w:r>
                        <w:r>
                          <w:t>farms</w:t>
                        </w:r>
                        <w:r>
                          <w:rPr>
                            <w:spacing w:val="-2"/>
                          </w:rPr>
                          <w:t xml:space="preserve"> </w:t>
                        </w:r>
                        <w:r>
                          <w:t>were</w:t>
                        </w:r>
                        <w:r>
                          <w:rPr>
                            <w:spacing w:val="-5"/>
                          </w:rPr>
                          <w:t xml:space="preserve"> </w:t>
                        </w:r>
                        <w:r>
                          <w:rPr>
                            <w:spacing w:val="-2"/>
                          </w:rPr>
                          <w:t>evacuated</w:t>
                        </w:r>
                      </w:p>
                      <w:p w:rsidR="00A8284D" w:rsidRDefault="00A8284D">
                        <w:pPr>
                          <w:numPr>
                            <w:ilvl w:val="0"/>
                            <w:numId w:val="141"/>
                          </w:numPr>
                          <w:tabs>
                            <w:tab w:val="left" w:pos="534"/>
                          </w:tabs>
                          <w:spacing w:before="1"/>
                          <w:ind w:right="799"/>
                        </w:pPr>
                        <w:r>
                          <w:t>Villages</w:t>
                        </w:r>
                        <w:r>
                          <w:rPr>
                            <w:spacing w:val="-6"/>
                          </w:rPr>
                          <w:t xml:space="preserve"> </w:t>
                        </w:r>
                        <w:r>
                          <w:t>were</w:t>
                        </w:r>
                        <w:r>
                          <w:rPr>
                            <w:spacing w:val="-5"/>
                          </w:rPr>
                          <w:t xml:space="preserve"> </w:t>
                        </w:r>
                        <w:r>
                          <w:rPr>
                            <w:color w:val="00AF50"/>
                            <w:u w:val="single" w:color="00AF50"/>
                          </w:rPr>
                          <w:t>cut-off</w:t>
                        </w:r>
                        <w:r>
                          <w:rPr>
                            <w:color w:val="00AF50"/>
                            <w:spacing w:val="-4"/>
                          </w:rPr>
                          <w:t xml:space="preserve"> </w:t>
                        </w:r>
                        <w:r>
                          <w:t>and</w:t>
                        </w:r>
                        <w:r>
                          <w:rPr>
                            <w:spacing w:val="-5"/>
                          </w:rPr>
                          <w:t xml:space="preserve"> </w:t>
                        </w:r>
                        <w:r>
                          <w:t>residents</w:t>
                        </w:r>
                        <w:r>
                          <w:rPr>
                            <w:spacing w:val="-6"/>
                          </w:rPr>
                          <w:t xml:space="preserve"> </w:t>
                        </w:r>
                        <w:r>
                          <w:t>needed</w:t>
                        </w:r>
                        <w:r>
                          <w:rPr>
                            <w:spacing w:val="-4"/>
                          </w:rPr>
                          <w:t xml:space="preserve"> </w:t>
                        </w:r>
                        <w:r>
                          <w:t>to</w:t>
                        </w:r>
                        <w:r>
                          <w:rPr>
                            <w:spacing w:val="-7"/>
                          </w:rPr>
                          <w:t xml:space="preserve"> </w:t>
                        </w:r>
                        <w:r>
                          <w:t xml:space="preserve">be </w:t>
                        </w:r>
                        <w:r>
                          <w:rPr>
                            <w:color w:val="00AF50"/>
                            <w:spacing w:val="-2"/>
                            <w:u w:val="single" w:color="00AF50"/>
                          </w:rPr>
                          <w:t>evacuated</w:t>
                        </w:r>
                      </w:p>
                      <w:p w:rsidR="00A8284D" w:rsidRDefault="00A8284D">
                        <w:pPr>
                          <w:numPr>
                            <w:ilvl w:val="0"/>
                            <w:numId w:val="141"/>
                          </w:numPr>
                          <w:tabs>
                            <w:tab w:val="left" w:pos="534"/>
                          </w:tabs>
                          <w:spacing w:line="305" w:lineRule="exact"/>
                        </w:pPr>
                        <w:r>
                          <w:t>Power</w:t>
                        </w:r>
                        <w:r>
                          <w:rPr>
                            <w:spacing w:val="-3"/>
                          </w:rPr>
                          <w:t xml:space="preserve"> </w:t>
                        </w:r>
                        <w:r>
                          <w:t>supplies</w:t>
                        </w:r>
                        <w:r>
                          <w:rPr>
                            <w:spacing w:val="-3"/>
                          </w:rPr>
                          <w:t xml:space="preserve"> </w:t>
                        </w:r>
                        <w:r>
                          <w:t>were</w:t>
                        </w:r>
                        <w:r>
                          <w:rPr>
                            <w:spacing w:val="-3"/>
                          </w:rPr>
                          <w:t xml:space="preserve"> </w:t>
                        </w:r>
                        <w:r>
                          <w:t>cut</w:t>
                        </w:r>
                        <w:r>
                          <w:rPr>
                            <w:spacing w:val="-5"/>
                          </w:rPr>
                          <w:t xml:space="preserve"> </w:t>
                        </w:r>
                        <w:r>
                          <w:t xml:space="preserve">and </w:t>
                        </w:r>
                        <w:r>
                          <w:rPr>
                            <w:color w:val="00AF50"/>
                            <w:u w:val="single" w:color="00AF50"/>
                          </w:rPr>
                          <w:t>phone</w:t>
                        </w:r>
                        <w:r>
                          <w:rPr>
                            <w:color w:val="00AF50"/>
                            <w:spacing w:val="-5"/>
                            <w:u w:val="single" w:color="00AF50"/>
                          </w:rPr>
                          <w:t xml:space="preserve"> </w:t>
                        </w:r>
                        <w:r>
                          <w:rPr>
                            <w:color w:val="00AF50"/>
                            <w:u w:val="single" w:color="00AF50"/>
                          </w:rPr>
                          <w:t>lines</w:t>
                        </w:r>
                        <w:r>
                          <w:rPr>
                            <w:color w:val="00AF50"/>
                            <w:spacing w:val="-3"/>
                            <w:u w:val="single" w:color="00AF50"/>
                          </w:rPr>
                          <w:t xml:space="preserve"> </w:t>
                        </w:r>
                        <w:r>
                          <w:rPr>
                            <w:color w:val="00AF50"/>
                            <w:spacing w:val="-2"/>
                            <w:u w:val="single" w:color="00AF50"/>
                          </w:rPr>
                          <w:t>damaged</w:t>
                        </w:r>
                      </w:p>
                    </w:txbxContent>
                  </v:textbox>
                </v:shape>
                <v:shape id="Textbox 772" o:spid="_x0000_s1701" type="#_x0000_t202" style="position:absolute;left:31;width:17425;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" fillcolor="#00af50" strokecolor="#00af50" strokeweight="0">
                  <v:textbox inset="0,0,0,0">
                    <w:txbxContent>
                      <w:p w:rsidR="00A8284D" w:rsidRDefault="00A8284D">
                        <w:pPr>
                          <w:spacing w:before="93"/>
                          <w:ind w:left="608"/>
                          <w:rPr>
                            <w:color w:val="000000"/>
                          </w:rPr>
                        </w:pPr>
                        <w:r>
                          <w:rPr>
                            <w:color w:val="FFFFFF"/>
                          </w:rPr>
                          <w:t>Social</w:t>
                        </w:r>
                        <w:r>
                          <w:rPr>
                            <w:color w:val="FFFFFF"/>
                            <w:spacing w:val="-1"/>
                          </w:rPr>
                          <w:t xml:space="preserve"> </w:t>
                        </w:r>
                        <w:r>
                          <w:rPr>
                            <w:color w:val="FFFFFF"/>
                            <w:spacing w:val="-2"/>
                          </w:rPr>
                          <w:t>Impacts</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787264" behindDoc="1" locked="0" layoutInCell="1" allowOverlap="1">
                <wp:simplePos x="0" y="0"/>
                <wp:positionH relativeFrom="page">
                  <wp:posOffset>447675</wp:posOffset>
                </wp:positionH>
                <wp:positionV relativeFrom="paragraph">
                  <wp:posOffset>1434607</wp:posOffset>
                </wp:positionV>
                <wp:extent cx="2971800" cy="1948814"/>
                <wp:effectExtent l="0" t="0" r="0" b="0"/>
                <wp:wrapTopAndBottom/>
                <wp:docPr id="773" name="Group 7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948814"/>
                          <a:chOff x="0" y="0"/>
                          <a:chExt cx="2971800" cy="1948814"/>
                        </a:xfrm>
                      </wpg:grpSpPr>
                      <wps:wsp>
                        <wps:cNvPr id="774" name="Graphic 774"/>
                        <wps:cNvSpPr/>
                        <wps:spPr>
                          <a:xfrm>
                            <a:off x="9525" y="259079"/>
                            <a:ext cx="2952750" cy="1680210"/>
                          </a:xfrm>
                          <a:custGeom>
                            <a:avLst/>
                            <a:gdLst/>
                            <a:ahLst/>
                            <a:cxnLst/>
                            <a:rect l="l" t="t" r="r" b="b"/>
                            <a:pathLst>
                              <a:path w="2952750" h="1680210">
                                <a:moveTo>
                                  <a:pt x="0" y="1680210"/>
                                </a:moveTo>
                                <a:lnTo>
                                  <a:pt x="2952750" y="1680210"/>
                                </a:lnTo>
                                <a:lnTo>
                                  <a:pt x="2952750" y="0"/>
                                </a:lnTo>
                                <a:lnTo>
                                  <a:pt x="0" y="0"/>
                                </a:lnTo>
                                <a:lnTo>
                                  <a:pt x="0" y="1680210"/>
                                </a:lnTo>
                                <a:close/>
                              </a:path>
                            </a:pathLst>
                          </a:custGeom>
                          <a:ln w="19049">
                            <a:solidFill>
                              <a:srgbClr val="00AF50"/>
                            </a:solidFill>
                            <a:prstDash val="solid"/>
                          </a:ln>
                        </wps:spPr>
                        <wps:bodyPr wrap="square" lIns="0" tIns="0" rIns="0" bIns="0" rtlCol="0">
                          <a:prstTxWarp prst="textNoShape">
                            <a:avLst/>
                          </a:prstTxWarp>
                          <a:noAutofit/>
                        </wps:bodyPr>
                      </wps:wsp>
                      <wps:wsp>
                        <wps:cNvPr id="775" name="Textbox 775"/>
                        <wps:cNvSpPr txBox="1"/>
                        <wps:spPr>
                          <a:xfrm>
                            <a:off x="0" y="249554"/>
                            <a:ext cx="2971800" cy="1699260"/>
                          </a:xfrm>
                          <a:prstGeom prst="rect">
                            <a:avLst/>
                          </a:prstGeom>
                        </wps:spPr>
                        <wps:txbx>
                          <w:txbxContent>
                            <w:p w:rsidR="00A8284D" w:rsidRDefault="00A8284D">
                              <w:pPr>
                                <w:numPr>
                                  <w:ilvl w:val="0"/>
                                  <w:numId w:val="140"/>
                                </w:numPr>
                                <w:tabs>
                                  <w:tab w:val="left" w:pos="533"/>
                                </w:tabs>
                                <w:spacing w:before="101"/>
                                <w:ind w:right="350"/>
                                <w:rPr>
                                  <w:rFonts w:ascii="Symbol" w:hAnsi="Symbol"/>
                                </w:rPr>
                              </w:pPr>
                              <w:r>
                                <w:t>Somerset</w:t>
                              </w:r>
                              <w:r>
                                <w:rPr>
                                  <w:spacing w:val="-9"/>
                                </w:rPr>
                                <w:t xml:space="preserve"> </w:t>
                              </w:r>
                              <w:r>
                                <w:t>Council</w:t>
                              </w:r>
                              <w:r>
                                <w:rPr>
                                  <w:spacing w:val="-11"/>
                                </w:rPr>
                                <w:t xml:space="preserve"> </w:t>
                              </w:r>
                              <w:r>
                                <w:t>estimated</w:t>
                              </w:r>
                              <w:r>
                                <w:rPr>
                                  <w:spacing w:val="-8"/>
                                </w:rPr>
                                <w:t xml:space="preserve"> </w:t>
                              </w:r>
                              <w:r>
                                <w:t>the</w:t>
                              </w:r>
                              <w:r>
                                <w:rPr>
                                  <w:spacing w:val="-10"/>
                                </w:rPr>
                                <w:t xml:space="preserve"> </w:t>
                              </w:r>
                              <w:r>
                                <w:t xml:space="preserve">cost of the flooding to be </w:t>
                              </w:r>
                              <w:r>
                                <w:rPr>
                                  <w:color w:val="00AF50"/>
                                  <w:u w:val="single" w:color="00AF50"/>
                                </w:rPr>
                                <w:t>£10 million</w:t>
                              </w:r>
                            </w:p>
                            <w:p w:rsidR="00A8284D" w:rsidRDefault="00A8284D">
                              <w:pPr>
                                <w:numPr>
                                  <w:ilvl w:val="0"/>
                                  <w:numId w:val="140"/>
                                </w:numPr>
                                <w:tabs>
                                  <w:tab w:val="left" w:pos="533"/>
                                </w:tabs>
                                <w:spacing w:before="1"/>
                                <w:ind w:hanging="360"/>
                                <w:rPr>
                                  <w:rFonts w:ascii="Symbol"/>
                                </w:rPr>
                              </w:pPr>
                              <w:r>
                                <w:t>14,000</w:t>
                              </w:r>
                              <w:r>
                                <w:rPr>
                                  <w:spacing w:val="-8"/>
                                </w:rPr>
                                <w:t xml:space="preserve"> </w:t>
                              </w:r>
                              <w:r>
                                <w:t>Ha</w:t>
                              </w:r>
                              <w:r>
                                <w:rPr>
                                  <w:spacing w:val="-3"/>
                                </w:rPr>
                                <w:t xml:space="preserve"> </w:t>
                              </w:r>
                              <w:r>
                                <w:t>of</w:t>
                              </w:r>
                              <w:r>
                                <w:rPr>
                                  <w:spacing w:val="-4"/>
                                </w:rPr>
                                <w:t xml:space="preserve"> </w:t>
                              </w:r>
                              <w:r>
                                <w:t>agricultural</w:t>
                              </w:r>
                              <w:r>
                                <w:rPr>
                                  <w:spacing w:val="-4"/>
                                </w:rPr>
                                <w:t xml:space="preserve"> </w:t>
                              </w:r>
                              <w:r>
                                <w:t>land</w:t>
                              </w:r>
                              <w:r>
                                <w:rPr>
                                  <w:spacing w:val="-6"/>
                                </w:rPr>
                                <w:t xml:space="preserve"> </w:t>
                              </w:r>
                              <w:r>
                                <w:t>was</w:t>
                              </w:r>
                              <w:r>
                                <w:rPr>
                                  <w:spacing w:val="-4"/>
                                </w:rPr>
                                <w:t xml:space="preserve"> lost</w:t>
                              </w:r>
                            </w:p>
                            <w:p w:rsidR="00A8284D" w:rsidRDefault="00A8284D">
                              <w:pPr>
                                <w:numPr>
                                  <w:ilvl w:val="0"/>
                                  <w:numId w:val="140"/>
                                </w:numPr>
                                <w:tabs>
                                  <w:tab w:val="left" w:pos="533"/>
                                </w:tabs>
                                <w:spacing w:before="1" w:line="306" w:lineRule="exact"/>
                                <w:ind w:hanging="360"/>
                                <w:rPr>
                                  <w:rFonts w:ascii="Symbol"/>
                                </w:rPr>
                              </w:pPr>
                              <w:r>
                                <w:t>1000</w:t>
                              </w:r>
                              <w:r>
                                <w:rPr>
                                  <w:spacing w:val="-4"/>
                                </w:rPr>
                                <w:t xml:space="preserve"> </w:t>
                              </w:r>
                              <w:r>
                                <w:t>livestock</w:t>
                              </w:r>
                              <w:r>
                                <w:rPr>
                                  <w:spacing w:val="-5"/>
                                </w:rPr>
                                <w:t xml:space="preserve"> </w:t>
                              </w:r>
                              <w:r>
                                <w:t>were</w:t>
                              </w:r>
                              <w:r>
                                <w:rPr>
                                  <w:spacing w:val="-6"/>
                                </w:rPr>
                                <w:t xml:space="preserve"> </w:t>
                              </w:r>
                              <w:r>
                                <w:rPr>
                                  <w:spacing w:val="-2"/>
                                </w:rPr>
                                <w:t>killed</w:t>
                              </w:r>
                            </w:p>
                            <w:p w:rsidR="00A8284D" w:rsidRDefault="00A8284D">
                              <w:pPr>
                                <w:numPr>
                                  <w:ilvl w:val="0"/>
                                  <w:numId w:val="140"/>
                                </w:numPr>
                                <w:tabs>
                                  <w:tab w:val="left" w:pos="533"/>
                                </w:tabs>
                                <w:ind w:right="358"/>
                                <w:rPr>
                                  <w:rFonts w:ascii="Symbol" w:hAnsi="Symbol"/>
                                </w:rPr>
                              </w:pPr>
                              <w:r>
                                <w:t>Fuel</w:t>
                              </w:r>
                              <w:r>
                                <w:rPr>
                                  <w:spacing w:val="-7"/>
                                </w:rPr>
                                <w:t xml:space="preserve"> </w:t>
                              </w:r>
                              <w:r>
                                <w:t>used</w:t>
                              </w:r>
                              <w:r>
                                <w:rPr>
                                  <w:spacing w:val="-7"/>
                                </w:rPr>
                                <w:t xml:space="preserve"> </w:t>
                              </w:r>
                              <w:r>
                                <w:t>to</w:t>
                              </w:r>
                              <w:r>
                                <w:rPr>
                                  <w:spacing w:val="-7"/>
                                </w:rPr>
                                <w:t xml:space="preserve"> </w:t>
                              </w:r>
                              <w:r>
                                <w:t>power</w:t>
                              </w:r>
                              <w:r>
                                <w:rPr>
                                  <w:spacing w:val="-9"/>
                                </w:rPr>
                                <w:t xml:space="preserve"> </w:t>
                              </w:r>
                              <w:r>
                                <w:t>emergency</w:t>
                              </w:r>
                              <w:r>
                                <w:rPr>
                                  <w:spacing w:val="-6"/>
                                </w:rPr>
                                <w:t xml:space="preserve"> </w:t>
                              </w:r>
                              <w:r>
                                <w:t xml:space="preserve">pumps cost </w:t>
                              </w:r>
                              <w:r>
                                <w:rPr>
                                  <w:color w:val="00AF50"/>
                                  <w:u w:val="single" w:color="00AF50"/>
                                </w:rPr>
                                <w:t>£200 000</w:t>
                              </w:r>
                              <w:r>
                                <w:rPr>
                                  <w:color w:val="00AF50"/>
                                </w:rPr>
                                <w:t xml:space="preserve"> </w:t>
                              </w:r>
                              <w:r>
                                <w:t>per week</w:t>
                              </w:r>
                            </w:p>
                            <w:p w:rsidR="00A8284D" w:rsidRDefault="00A8284D">
                              <w:pPr>
                                <w:numPr>
                                  <w:ilvl w:val="0"/>
                                  <w:numId w:val="140"/>
                                </w:numPr>
                                <w:tabs>
                                  <w:tab w:val="left" w:pos="533"/>
                                </w:tabs>
                                <w:spacing w:before="1"/>
                                <w:ind w:right="208"/>
                                <w:rPr>
                                  <w:rFonts w:ascii="Symbol" w:hAnsi="Symbol"/>
                                  <w:color w:val="00AF50"/>
                                </w:rPr>
                              </w:pPr>
                              <w:r>
                                <w:t>The</w:t>
                              </w:r>
                              <w:r>
                                <w:rPr>
                                  <w:spacing w:val="-9"/>
                                </w:rPr>
                                <w:t xml:space="preserve"> </w:t>
                              </w:r>
                              <w:r>
                                <w:t>Somerset</w:t>
                              </w:r>
                              <w:r>
                                <w:rPr>
                                  <w:spacing w:val="-8"/>
                                </w:rPr>
                                <w:t xml:space="preserve"> </w:t>
                              </w:r>
                              <w:r>
                                <w:t>floods</w:t>
                              </w:r>
                              <w:r>
                                <w:rPr>
                                  <w:spacing w:val="-6"/>
                                </w:rPr>
                                <w:t xml:space="preserve"> </w:t>
                              </w:r>
                              <w:r>
                                <w:t>cost</w:t>
                              </w:r>
                              <w:r>
                                <w:rPr>
                                  <w:spacing w:val="-7"/>
                                </w:rPr>
                                <w:t xml:space="preserve"> </w:t>
                              </w:r>
                              <w:r>
                                <w:t>the</w:t>
                              </w:r>
                              <w:r>
                                <w:rPr>
                                  <w:spacing w:val="-6"/>
                                </w:rPr>
                                <w:t xml:space="preserve"> </w:t>
                              </w:r>
                              <w:r>
                                <w:t xml:space="preserve">tourism industry </w:t>
                              </w:r>
                              <w:r>
                                <w:rPr>
                                  <w:color w:val="00AF50"/>
                                  <w:u w:val="single" w:color="00AF50"/>
                                </w:rPr>
                                <w:t>£200 million</w:t>
                              </w:r>
                            </w:p>
                          </w:txbxContent>
                        </wps:txbx>
                        <wps:bodyPr wrap="square" lIns="0" tIns="0" rIns="0" bIns="0" rtlCol="0">
                          <a:noAutofit/>
                        </wps:bodyPr>
                      </wps:wsp>
                      <wps:wsp>
                        <wps:cNvPr id="776" name="Textbox 776"/>
                        <wps:cNvSpPr txBox="1"/>
                        <wps:spPr>
                          <a:xfrm>
                            <a:off x="3175" y="0"/>
                            <a:ext cx="1742439" cy="339090"/>
                          </a:xfrm>
                          <a:prstGeom prst="rect">
                            <a:avLst/>
                          </a:prstGeom>
                          <a:solidFill>
                            <a:srgbClr val="00AF50"/>
                          </a:solidFill>
                          <a:ln w="0">
                            <a:solidFill>
                              <a:srgbClr val="00AF50"/>
                            </a:solidFill>
                            <a:prstDash val="solid"/>
                          </a:ln>
                        </wps:spPr>
                        <wps:txbx>
                          <w:txbxContent>
                            <w:p w:rsidR="00A8284D" w:rsidRDefault="00A8284D">
                              <w:pPr>
                                <w:spacing w:before="93"/>
                                <w:ind w:left="444"/>
                                <w:rPr>
                                  <w:color w:val="000000"/>
                                </w:rPr>
                              </w:pPr>
                              <w:r>
                                <w:rPr>
                                  <w:color w:val="FFFFFF"/>
                                </w:rPr>
                                <w:t>Economic</w:t>
                              </w:r>
                              <w:r>
                                <w:rPr>
                                  <w:color w:val="FFFFFF"/>
                                  <w:spacing w:val="-3"/>
                                </w:rPr>
                                <w:t xml:space="preserve"> </w:t>
                              </w:r>
                              <w:r>
                                <w:rPr>
                                  <w:color w:val="FFFFFF"/>
                                  <w:spacing w:val="-2"/>
                                </w:rPr>
                                <w:t>Impacts</w:t>
                              </w:r>
                            </w:p>
                          </w:txbxContent>
                        </wps:txbx>
                        <wps:bodyPr wrap="square" lIns="0" tIns="0" rIns="0" bIns="0" rtlCol="0">
                          <a:noAutofit/>
                        </wps:bodyPr>
                      </wps:wsp>
                    </wpg:wgp>
                  </a:graphicData>
                </a:graphic>
              </wp:anchor>
            </w:drawing>
          </mc:Choice>
          <mc:Fallback>
            <w:pict>
              <v:group id="Group 773" o:spid="_x0000_s1702" style="position:absolute;margin-left:35.25pt;margin-top:112.95pt;width:234pt;height:153.45pt;z-index:-251529216;mso-wrap-distance-left:0;mso-wrap-distance-right:0;mso-position-horizontal-relative:page;mso-position-vertical-relative:text" coordsize="29718,19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">
                <v:shape id="Graphic 774" o:spid="_x0000_s1703" style="position:absolute;left:95;top:2590;width:29527;height:16802;visibility:visible;mso-wrap-style:square;v-text-anchor:top" coordsize="2952750,168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" path="m,1680210r2952750,l2952750,,,,,1680210xe" filled="f" strokecolor="#00af50" strokeweight=".52914mm">
                  <v:path arrowok="t"/>
                </v:shape>
                <v:shape id="Textbox 775" o:spid="_x0000_s1704" type="#_x0000_t202" style="position:absolute;top:2495;width:29718;height:16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" filled="f" stroked="f">
                  <v:textbox inset="0,0,0,0">
                    <w:txbxContent>
                      <w:p w:rsidR="00A8284D" w:rsidRDefault="00A8284D">
                        <w:pPr>
                          <w:numPr>
                            <w:ilvl w:val="0"/>
                            <w:numId w:val="140"/>
                          </w:numPr>
                          <w:tabs>
                            <w:tab w:val="left" w:pos="533"/>
                          </w:tabs>
                          <w:spacing w:before="101"/>
                          <w:ind w:right="350"/>
                          <w:rPr>
                            <w:rFonts w:ascii="Symbol" w:hAnsi="Symbol"/>
                          </w:rPr>
                        </w:pPr>
                        <w:r>
                          <w:t>Somerset</w:t>
                        </w:r>
                        <w:r>
                          <w:rPr>
                            <w:spacing w:val="-9"/>
                          </w:rPr>
                          <w:t xml:space="preserve"> </w:t>
                        </w:r>
                        <w:r>
                          <w:t>Council</w:t>
                        </w:r>
                        <w:r>
                          <w:rPr>
                            <w:spacing w:val="-11"/>
                          </w:rPr>
                          <w:t xml:space="preserve"> </w:t>
                        </w:r>
                        <w:r>
                          <w:t>estimated</w:t>
                        </w:r>
                        <w:r>
                          <w:rPr>
                            <w:spacing w:val="-8"/>
                          </w:rPr>
                          <w:t xml:space="preserve"> </w:t>
                        </w:r>
                        <w:r>
                          <w:t>the</w:t>
                        </w:r>
                        <w:r>
                          <w:rPr>
                            <w:spacing w:val="-10"/>
                          </w:rPr>
                          <w:t xml:space="preserve"> </w:t>
                        </w:r>
                        <w:r>
                          <w:t xml:space="preserve">cost of the flooding to be </w:t>
                        </w:r>
                        <w:r>
                          <w:rPr>
                            <w:color w:val="00AF50"/>
                            <w:u w:val="single" w:color="00AF50"/>
                          </w:rPr>
                          <w:t>£10 million</w:t>
                        </w:r>
                      </w:p>
                      <w:p w:rsidR="00A8284D" w:rsidRDefault="00A8284D">
                        <w:pPr>
                          <w:numPr>
                            <w:ilvl w:val="0"/>
                            <w:numId w:val="140"/>
                          </w:numPr>
                          <w:tabs>
                            <w:tab w:val="left" w:pos="533"/>
                          </w:tabs>
                          <w:spacing w:before="1"/>
                          <w:ind w:hanging="360"/>
                          <w:rPr>
                            <w:rFonts w:ascii="Symbol"/>
                          </w:rPr>
                        </w:pPr>
                        <w:r>
                          <w:t>14,000</w:t>
                        </w:r>
                        <w:r>
                          <w:rPr>
                            <w:spacing w:val="-8"/>
                          </w:rPr>
                          <w:t xml:space="preserve"> </w:t>
                        </w:r>
                        <w:r>
                          <w:t>Ha</w:t>
                        </w:r>
                        <w:r>
                          <w:rPr>
                            <w:spacing w:val="-3"/>
                          </w:rPr>
                          <w:t xml:space="preserve"> </w:t>
                        </w:r>
                        <w:r>
                          <w:t>of</w:t>
                        </w:r>
                        <w:r>
                          <w:rPr>
                            <w:spacing w:val="-4"/>
                          </w:rPr>
                          <w:t xml:space="preserve"> </w:t>
                        </w:r>
                        <w:r>
                          <w:t>agricultural</w:t>
                        </w:r>
                        <w:r>
                          <w:rPr>
                            <w:spacing w:val="-4"/>
                          </w:rPr>
                          <w:t xml:space="preserve"> </w:t>
                        </w:r>
                        <w:r>
                          <w:t>land</w:t>
                        </w:r>
                        <w:r>
                          <w:rPr>
                            <w:spacing w:val="-6"/>
                          </w:rPr>
                          <w:t xml:space="preserve"> </w:t>
                        </w:r>
                        <w:r>
                          <w:t>was</w:t>
                        </w:r>
                        <w:r>
                          <w:rPr>
                            <w:spacing w:val="-4"/>
                          </w:rPr>
                          <w:t xml:space="preserve"> lost</w:t>
                        </w:r>
                      </w:p>
                      <w:p w:rsidR="00A8284D" w:rsidRDefault="00A8284D">
                        <w:pPr>
                          <w:numPr>
                            <w:ilvl w:val="0"/>
                            <w:numId w:val="140"/>
                          </w:numPr>
                          <w:tabs>
                            <w:tab w:val="left" w:pos="533"/>
                          </w:tabs>
                          <w:spacing w:before="1" w:line="306" w:lineRule="exact"/>
                          <w:ind w:hanging="360"/>
                          <w:rPr>
                            <w:rFonts w:ascii="Symbol"/>
                          </w:rPr>
                        </w:pPr>
                        <w:r>
                          <w:t>1000</w:t>
                        </w:r>
                        <w:r>
                          <w:rPr>
                            <w:spacing w:val="-4"/>
                          </w:rPr>
                          <w:t xml:space="preserve"> </w:t>
                        </w:r>
                        <w:r>
                          <w:t>livestock</w:t>
                        </w:r>
                        <w:r>
                          <w:rPr>
                            <w:spacing w:val="-5"/>
                          </w:rPr>
                          <w:t xml:space="preserve"> </w:t>
                        </w:r>
                        <w:r>
                          <w:t>were</w:t>
                        </w:r>
                        <w:r>
                          <w:rPr>
                            <w:spacing w:val="-6"/>
                          </w:rPr>
                          <w:t xml:space="preserve"> </w:t>
                        </w:r>
                        <w:r>
                          <w:rPr>
                            <w:spacing w:val="-2"/>
                          </w:rPr>
                          <w:t>killed</w:t>
                        </w:r>
                      </w:p>
                      <w:p w:rsidR="00A8284D" w:rsidRDefault="00A8284D">
                        <w:pPr>
                          <w:numPr>
                            <w:ilvl w:val="0"/>
                            <w:numId w:val="140"/>
                          </w:numPr>
                          <w:tabs>
                            <w:tab w:val="left" w:pos="533"/>
                          </w:tabs>
                          <w:ind w:right="358"/>
                          <w:rPr>
                            <w:rFonts w:ascii="Symbol" w:hAnsi="Symbol"/>
                          </w:rPr>
                        </w:pPr>
                        <w:r>
                          <w:t>Fuel</w:t>
                        </w:r>
                        <w:r>
                          <w:rPr>
                            <w:spacing w:val="-7"/>
                          </w:rPr>
                          <w:t xml:space="preserve"> </w:t>
                        </w:r>
                        <w:r>
                          <w:t>used</w:t>
                        </w:r>
                        <w:r>
                          <w:rPr>
                            <w:spacing w:val="-7"/>
                          </w:rPr>
                          <w:t xml:space="preserve"> </w:t>
                        </w:r>
                        <w:r>
                          <w:t>to</w:t>
                        </w:r>
                        <w:r>
                          <w:rPr>
                            <w:spacing w:val="-7"/>
                          </w:rPr>
                          <w:t xml:space="preserve"> </w:t>
                        </w:r>
                        <w:r>
                          <w:t>power</w:t>
                        </w:r>
                        <w:r>
                          <w:rPr>
                            <w:spacing w:val="-9"/>
                          </w:rPr>
                          <w:t xml:space="preserve"> </w:t>
                        </w:r>
                        <w:r>
                          <w:t>emergency</w:t>
                        </w:r>
                        <w:r>
                          <w:rPr>
                            <w:spacing w:val="-6"/>
                          </w:rPr>
                          <w:t xml:space="preserve"> </w:t>
                        </w:r>
                        <w:r>
                          <w:t xml:space="preserve">pumps cost </w:t>
                        </w:r>
                        <w:r>
                          <w:rPr>
                            <w:color w:val="00AF50"/>
                            <w:u w:val="single" w:color="00AF50"/>
                          </w:rPr>
                          <w:t>£200 000</w:t>
                        </w:r>
                        <w:r>
                          <w:rPr>
                            <w:color w:val="00AF50"/>
                          </w:rPr>
                          <w:t xml:space="preserve"> </w:t>
                        </w:r>
                        <w:r>
                          <w:t>per week</w:t>
                        </w:r>
                      </w:p>
                      <w:p w:rsidR="00A8284D" w:rsidRDefault="00A8284D">
                        <w:pPr>
                          <w:numPr>
                            <w:ilvl w:val="0"/>
                            <w:numId w:val="140"/>
                          </w:numPr>
                          <w:tabs>
                            <w:tab w:val="left" w:pos="533"/>
                          </w:tabs>
                          <w:spacing w:before="1"/>
                          <w:ind w:right="208"/>
                          <w:rPr>
                            <w:rFonts w:ascii="Symbol" w:hAnsi="Symbol"/>
                            <w:color w:val="00AF50"/>
                          </w:rPr>
                        </w:pPr>
                        <w:r>
                          <w:t>The</w:t>
                        </w:r>
                        <w:r>
                          <w:rPr>
                            <w:spacing w:val="-9"/>
                          </w:rPr>
                          <w:t xml:space="preserve"> </w:t>
                        </w:r>
                        <w:r>
                          <w:t>Somerset</w:t>
                        </w:r>
                        <w:r>
                          <w:rPr>
                            <w:spacing w:val="-8"/>
                          </w:rPr>
                          <w:t xml:space="preserve"> </w:t>
                        </w:r>
                        <w:r>
                          <w:t>floods</w:t>
                        </w:r>
                        <w:r>
                          <w:rPr>
                            <w:spacing w:val="-6"/>
                          </w:rPr>
                          <w:t xml:space="preserve"> </w:t>
                        </w:r>
                        <w:r>
                          <w:t>cost</w:t>
                        </w:r>
                        <w:r>
                          <w:rPr>
                            <w:spacing w:val="-7"/>
                          </w:rPr>
                          <w:t xml:space="preserve"> </w:t>
                        </w:r>
                        <w:r>
                          <w:t>the</w:t>
                        </w:r>
                        <w:r>
                          <w:rPr>
                            <w:spacing w:val="-6"/>
                          </w:rPr>
                          <w:t xml:space="preserve"> </w:t>
                        </w:r>
                        <w:r>
                          <w:t xml:space="preserve">tourism industry </w:t>
                        </w:r>
                        <w:r>
                          <w:rPr>
                            <w:color w:val="00AF50"/>
                            <w:u w:val="single" w:color="00AF50"/>
                          </w:rPr>
                          <w:t>£200 million</w:t>
                        </w:r>
                      </w:p>
                    </w:txbxContent>
                  </v:textbox>
                </v:shape>
                <v:shape id="Textbox 776" o:spid="_x0000_s1705" type="#_x0000_t202" style="position:absolute;left:31;width:17425;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" fillcolor="#00af50" strokecolor="#00af50" strokeweight="0">
                  <v:textbox inset="0,0,0,0">
                    <w:txbxContent>
                      <w:p w:rsidR="00A8284D" w:rsidRDefault="00A8284D">
                        <w:pPr>
                          <w:spacing w:before="93"/>
                          <w:ind w:left="444"/>
                          <w:rPr>
                            <w:color w:val="000000"/>
                          </w:rPr>
                        </w:pPr>
                        <w:r>
                          <w:rPr>
                            <w:color w:val="FFFFFF"/>
                          </w:rPr>
                          <w:t>Economic</w:t>
                        </w:r>
                        <w:r>
                          <w:rPr>
                            <w:color w:val="FFFFFF"/>
                            <w:spacing w:val="-3"/>
                          </w:rPr>
                          <w:t xml:space="preserve"> </w:t>
                        </w:r>
                        <w:r>
                          <w:rPr>
                            <w:color w:val="FFFFFF"/>
                            <w:spacing w:val="-2"/>
                          </w:rPr>
                          <w:t>Impacts</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788288" behindDoc="1" locked="0" layoutInCell="1" allowOverlap="1">
                <wp:simplePos x="0" y="0"/>
                <wp:positionH relativeFrom="page">
                  <wp:posOffset>540384</wp:posOffset>
                </wp:positionH>
                <wp:positionV relativeFrom="paragraph">
                  <wp:posOffset>3443620</wp:posOffset>
                </wp:positionV>
                <wp:extent cx="6556375" cy="1533525"/>
                <wp:effectExtent l="0" t="0" r="0" b="0"/>
                <wp:wrapTopAndBottom/>
                <wp:docPr id="777" name="Group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6375" cy="1533525"/>
                          <a:chOff x="0" y="0"/>
                          <a:chExt cx="6556375" cy="1533525"/>
                        </a:xfrm>
                      </wpg:grpSpPr>
                      <wps:wsp>
                        <wps:cNvPr id="778" name="Graphic 778"/>
                        <wps:cNvSpPr/>
                        <wps:spPr>
                          <a:xfrm>
                            <a:off x="9525" y="41275"/>
                            <a:ext cx="6537325" cy="1482725"/>
                          </a:xfrm>
                          <a:custGeom>
                            <a:avLst/>
                            <a:gdLst/>
                            <a:ahLst/>
                            <a:cxnLst/>
                            <a:rect l="l" t="t" r="r" b="b"/>
                            <a:pathLst>
                              <a:path w="6537325" h="1482725">
                                <a:moveTo>
                                  <a:pt x="6537325" y="0"/>
                                </a:moveTo>
                                <a:lnTo>
                                  <a:pt x="0" y="0"/>
                                </a:lnTo>
                                <a:lnTo>
                                  <a:pt x="0" y="1482725"/>
                                </a:lnTo>
                                <a:lnTo>
                                  <a:pt x="6537325" y="1482725"/>
                                </a:lnTo>
                                <a:lnTo>
                                  <a:pt x="6537325" y="0"/>
                                </a:lnTo>
                                <a:close/>
                              </a:path>
                            </a:pathLst>
                          </a:custGeom>
                          <a:solidFill>
                            <a:srgbClr val="FAE4D5"/>
                          </a:solidFill>
                        </wps:spPr>
                        <wps:bodyPr wrap="square" lIns="0" tIns="0" rIns="0" bIns="0" rtlCol="0">
                          <a:prstTxWarp prst="textNoShape">
                            <a:avLst/>
                          </a:prstTxWarp>
                          <a:noAutofit/>
                        </wps:bodyPr>
                      </wps:wsp>
                      <wps:wsp>
                        <wps:cNvPr id="779" name="Graphic 779"/>
                        <wps:cNvSpPr/>
                        <wps:spPr>
                          <a:xfrm>
                            <a:off x="4371975" y="6350"/>
                            <a:ext cx="2162175" cy="276225"/>
                          </a:xfrm>
                          <a:custGeom>
                            <a:avLst/>
                            <a:gdLst/>
                            <a:ahLst/>
                            <a:cxnLst/>
                            <a:rect l="l" t="t" r="r" b="b"/>
                            <a:pathLst>
                              <a:path w="2162175" h="276225">
                                <a:moveTo>
                                  <a:pt x="2162174" y="0"/>
                                </a:moveTo>
                                <a:lnTo>
                                  <a:pt x="0" y="0"/>
                                </a:lnTo>
                                <a:lnTo>
                                  <a:pt x="0" y="276225"/>
                                </a:lnTo>
                                <a:lnTo>
                                  <a:pt x="2162174" y="276225"/>
                                </a:lnTo>
                                <a:lnTo>
                                  <a:pt x="2162174" y="0"/>
                                </a:lnTo>
                                <a:close/>
                              </a:path>
                            </a:pathLst>
                          </a:custGeom>
                          <a:solidFill>
                            <a:srgbClr val="FF0000"/>
                          </a:solidFill>
                        </wps:spPr>
                        <wps:bodyPr wrap="square" lIns="0" tIns="0" rIns="0" bIns="0" rtlCol="0">
                          <a:prstTxWarp prst="textNoShape">
                            <a:avLst/>
                          </a:prstTxWarp>
                          <a:noAutofit/>
                        </wps:bodyPr>
                      </wps:wsp>
                      <wps:wsp>
                        <wps:cNvPr id="780" name="Graphic 780"/>
                        <wps:cNvSpPr/>
                        <wps:spPr>
                          <a:xfrm>
                            <a:off x="4371975" y="6350"/>
                            <a:ext cx="2162175" cy="276225"/>
                          </a:xfrm>
                          <a:custGeom>
                            <a:avLst/>
                            <a:gdLst/>
                            <a:ahLst/>
                            <a:cxnLst/>
                            <a:rect l="l" t="t" r="r" b="b"/>
                            <a:pathLst>
                              <a:path w="2162175" h="276225">
                                <a:moveTo>
                                  <a:pt x="0" y="276225"/>
                                </a:moveTo>
                                <a:lnTo>
                                  <a:pt x="2162174" y="276225"/>
                                </a:lnTo>
                                <a:lnTo>
                                  <a:pt x="2162174" y="0"/>
                                </a:lnTo>
                                <a:lnTo>
                                  <a:pt x="0" y="0"/>
                                </a:lnTo>
                                <a:lnTo>
                                  <a:pt x="0" y="276225"/>
                                </a:lnTo>
                                <a:close/>
                              </a:path>
                            </a:pathLst>
                          </a:custGeom>
                          <a:ln w="12700">
                            <a:solidFill>
                              <a:srgbClr val="FF0000"/>
                            </a:solidFill>
                            <a:prstDash val="solid"/>
                          </a:ln>
                        </wps:spPr>
                        <wps:bodyPr wrap="square" lIns="0" tIns="0" rIns="0" bIns="0" rtlCol="0">
                          <a:prstTxWarp prst="textNoShape">
                            <a:avLst/>
                          </a:prstTxWarp>
                          <a:noAutofit/>
                        </wps:bodyPr>
                      </wps:wsp>
                      <wps:wsp>
                        <wps:cNvPr id="781" name="Textbox 781"/>
                        <wps:cNvSpPr txBox="1"/>
                        <wps:spPr>
                          <a:xfrm>
                            <a:off x="9525" y="41275"/>
                            <a:ext cx="6537325" cy="1482725"/>
                          </a:xfrm>
                          <a:prstGeom prst="rect">
                            <a:avLst/>
                          </a:prstGeom>
                          <a:ln w="19050">
                            <a:solidFill>
                              <a:srgbClr val="FF0000"/>
                            </a:solidFill>
                            <a:prstDash val="solid"/>
                          </a:ln>
                        </wps:spPr>
                        <wps:txbx>
                          <w:txbxContent>
                            <w:p w:rsidR="00A8284D" w:rsidRDefault="00A8284D">
                              <w:pPr>
                                <w:spacing w:before="13"/>
                                <w:ind w:left="7393"/>
                              </w:pPr>
                              <w:r>
                                <w:rPr>
                                  <w:color w:val="FFFFFF"/>
                                </w:rPr>
                                <w:t>Short</w:t>
                              </w:r>
                              <w:r>
                                <w:rPr>
                                  <w:color w:val="FFFFFF"/>
                                  <w:spacing w:val="-4"/>
                                </w:rPr>
                                <w:t xml:space="preserve"> </w:t>
                              </w:r>
                              <w:r>
                                <w:rPr>
                                  <w:color w:val="FFFFFF"/>
                                </w:rPr>
                                <w:t>Term</w:t>
                              </w:r>
                              <w:r>
                                <w:rPr>
                                  <w:color w:val="FFFFFF"/>
                                  <w:spacing w:val="-3"/>
                                </w:rPr>
                                <w:t xml:space="preserve"> </w:t>
                              </w:r>
                              <w:r>
                                <w:rPr>
                                  <w:color w:val="FFFFFF"/>
                                  <w:spacing w:val="-2"/>
                                </w:rPr>
                                <w:t>Responses</w:t>
                              </w:r>
                            </w:p>
                            <w:p w:rsidR="00A8284D" w:rsidRDefault="00A8284D">
                              <w:pPr>
                                <w:numPr>
                                  <w:ilvl w:val="0"/>
                                  <w:numId w:val="139"/>
                                </w:numPr>
                                <w:tabs>
                                  <w:tab w:val="left" w:pos="504"/>
                                </w:tabs>
                                <w:spacing w:before="61" w:line="306" w:lineRule="exact"/>
                              </w:pPr>
                              <w:r>
                                <w:rPr>
                                  <w:color w:val="FF0000"/>
                                  <w:u w:val="single" w:color="FF0000"/>
                                </w:rPr>
                                <w:t>Sixty-five</w:t>
                              </w:r>
                              <w:r>
                                <w:rPr>
                                  <w:color w:val="FF0000"/>
                                  <w:spacing w:val="-2"/>
                                  <w:u w:val="single" w:color="FF0000"/>
                                </w:rPr>
                                <w:t xml:space="preserve"> </w:t>
                              </w:r>
                              <w:r>
                                <w:rPr>
                                  <w:color w:val="FF0000"/>
                                  <w:u w:val="single" w:color="FF0000"/>
                                </w:rPr>
                                <w:t>pumps</w:t>
                              </w:r>
                              <w:r>
                                <w:rPr>
                                  <w:color w:val="FF0000"/>
                                  <w:spacing w:val="-3"/>
                                </w:rPr>
                                <w:t xml:space="preserve"> </w:t>
                              </w:r>
                              <w:r>
                                <w:t>were</w:t>
                              </w:r>
                              <w:r>
                                <w:rPr>
                                  <w:spacing w:val="-5"/>
                                </w:rPr>
                                <w:t xml:space="preserve"> </w:t>
                              </w:r>
                              <w:r>
                                <w:t>used</w:t>
                              </w:r>
                              <w:r>
                                <w:rPr>
                                  <w:spacing w:val="-1"/>
                                </w:rPr>
                                <w:t xml:space="preserve"> </w:t>
                              </w:r>
                              <w:r>
                                <w:t>to</w:t>
                              </w:r>
                              <w:r>
                                <w:rPr>
                                  <w:spacing w:val="-4"/>
                                </w:rPr>
                                <w:t xml:space="preserve"> </w:t>
                              </w:r>
                              <w:r>
                                <w:t>drain</w:t>
                              </w:r>
                              <w:r>
                                <w:rPr>
                                  <w:spacing w:val="-3"/>
                                </w:rPr>
                                <w:t xml:space="preserve"> </w:t>
                              </w:r>
                              <w:r>
                                <w:t>65</w:t>
                              </w:r>
                              <w:r>
                                <w:rPr>
                                  <w:spacing w:val="-4"/>
                                </w:rPr>
                                <w:t xml:space="preserve"> </w:t>
                              </w:r>
                              <w:r>
                                <w:t>million</w:t>
                              </w:r>
                              <w:r>
                                <w:rPr>
                                  <w:spacing w:val="-4"/>
                                </w:rPr>
                                <w:t xml:space="preserve"> </w:t>
                              </w:r>
                              <w:r>
                                <w:t>m3</w:t>
                              </w:r>
                              <w:r>
                                <w:rPr>
                                  <w:spacing w:val="-4"/>
                                </w:rPr>
                                <w:t xml:space="preserve"> </w:t>
                              </w:r>
                              <w:r>
                                <w:t>of</w:t>
                              </w:r>
                              <w:r>
                                <w:rPr>
                                  <w:spacing w:val="-2"/>
                                </w:rPr>
                                <w:t xml:space="preserve"> floodwater.</w:t>
                              </w:r>
                            </w:p>
                            <w:p w:rsidR="00A8284D" w:rsidRDefault="00A8284D">
                              <w:pPr>
                                <w:numPr>
                                  <w:ilvl w:val="0"/>
                                  <w:numId w:val="139"/>
                                </w:numPr>
                                <w:tabs>
                                  <w:tab w:val="left" w:pos="504"/>
                                </w:tabs>
                                <w:spacing w:line="306" w:lineRule="exact"/>
                              </w:pPr>
                              <w:r>
                                <w:rPr>
                                  <w:color w:val="FF0000"/>
                                  <w:u w:val="single" w:color="FF0000"/>
                                </w:rPr>
                                <w:t>40</w:t>
                              </w:r>
                              <w:r>
                                <w:rPr>
                                  <w:color w:val="FF0000"/>
                                  <w:spacing w:val="-6"/>
                                  <w:u w:val="single" w:color="FF0000"/>
                                </w:rPr>
                                <w:t xml:space="preserve"> </w:t>
                              </w:r>
                              <w:r>
                                <w:rPr>
                                  <w:color w:val="FF0000"/>
                                  <w:u w:val="single" w:color="FF0000"/>
                                </w:rPr>
                                <w:t>Royal</w:t>
                              </w:r>
                              <w:r>
                                <w:rPr>
                                  <w:color w:val="FF0000"/>
                                  <w:spacing w:val="-7"/>
                                  <w:u w:val="single" w:color="FF0000"/>
                                </w:rPr>
                                <w:t xml:space="preserve"> </w:t>
                              </w:r>
                              <w:r>
                                <w:rPr>
                                  <w:color w:val="FF0000"/>
                                  <w:u w:val="single" w:color="FF0000"/>
                                </w:rPr>
                                <w:t>Marines</w:t>
                              </w:r>
                              <w:r>
                                <w:rPr>
                                  <w:color w:val="FF0000"/>
                                  <w:spacing w:val="-6"/>
                                </w:rPr>
                                <w:t xml:space="preserve"> </w:t>
                              </w:r>
                              <w:r>
                                <w:t>issued</w:t>
                              </w:r>
                              <w:r>
                                <w:rPr>
                                  <w:spacing w:val="-4"/>
                                </w:rPr>
                                <w:t xml:space="preserve"> </w:t>
                              </w:r>
                              <w:r>
                                <w:t>sandbags</w:t>
                              </w:r>
                              <w:r>
                                <w:rPr>
                                  <w:spacing w:val="-5"/>
                                </w:rPr>
                                <w:t xml:space="preserve"> </w:t>
                              </w:r>
                              <w:r>
                                <w:t>and</w:t>
                              </w:r>
                              <w:r>
                                <w:rPr>
                                  <w:spacing w:val="-5"/>
                                </w:rPr>
                                <w:t xml:space="preserve"> </w:t>
                              </w:r>
                              <w:r>
                                <w:t>distributed</w:t>
                              </w:r>
                              <w:r>
                                <w:rPr>
                                  <w:spacing w:val="-4"/>
                                </w:rPr>
                                <w:t xml:space="preserve"> food</w:t>
                              </w:r>
                            </w:p>
                            <w:p w:rsidR="00A8284D" w:rsidRDefault="00A8284D">
                              <w:pPr>
                                <w:numPr>
                                  <w:ilvl w:val="0"/>
                                  <w:numId w:val="139"/>
                                </w:numPr>
                                <w:tabs>
                                  <w:tab w:val="left" w:pos="504"/>
                                </w:tabs>
                                <w:ind w:right="1112"/>
                              </w:pPr>
                              <w:r>
                                <w:rPr>
                                  <w:color w:val="FF0000"/>
                                  <w:u w:val="single" w:color="FF0000"/>
                                </w:rPr>
                                <w:t>Rescue</w:t>
                              </w:r>
                              <w:r>
                                <w:rPr>
                                  <w:color w:val="FF0000"/>
                                  <w:spacing w:val="-4"/>
                                  <w:u w:val="single" w:color="FF0000"/>
                                </w:rPr>
                                <w:t xml:space="preserve"> </w:t>
                              </w:r>
                              <w:r>
                                <w:rPr>
                                  <w:color w:val="FF0000"/>
                                  <w:u w:val="single" w:color="FF0000"/>
                                </w:rPr>
                                <w:t>boats</w:t>
                              </w:r>
                              <w:r>
                                <w:rPr>
                                  <w:color w:val="FF0000"/>
                                  <w:spacing w:val="-3"/>
                                </w:rPr>
                                <w:t xml:space="preserve"> </w:t>
                              </w:r>
                              <w:r>
                                <w:t>were</w:t>
                              </w:r>
                              <w:r>
                                <w:rPr>
                                  <w:spacing w:val="-3"/>
                                </w:rPr>
                                <w:t xml:space="preserve"> </w:t>
                              </w:r>
                              <w:r>
                                <w:t>used</w:t>
                              </w:r>
                              <w:r>
                                <w:rPr>
                                  <w:spacing w:val="-2"/>
                                </w:rPr>
                                <w:t xml:space="preserve"> </w:t>
                              </w:r>
                              <w:r>
                                <w:t>to</w:t>
                              </w:r>
                              <w:r>
                                <w:rPr>
                                  <w:spacing w:val="-2"/>
                                </w:rPr>
                                <w:t xml:space="preserve"> </w:t>
                              </w:r>
                              <w:r>
                                <w:t>help</w:t>
                              </w:r>
                              <w:r>
                                <w:rPr>
                                  <w:spacing w:val="-2"/>
                                </w:rPr>
                                <w:t xml:space="preserve"> </w:t>
                              </w:r>
                              <w:r>
                                <w:t>stranded</w:t>
                              </w:r>
                              <w:r>
                                <w:rPr>
                                  <w:spacing w:val="-4"/>
                                </w:rPr>
                                <w:t xml:space="preserve"> </w:t>
                              </w:r>
                              <w:r>
                                <w:t>people</w:t>
                              </w:r>
                              <w:r>
                                <w:rPr>
                                  <w:spacing w:val="-2"/>
                                </w:rPr>
                                <w:t xml:space="preserve"> </w:t>
                              </w:r>
                              <w:r>
                                <w:t>by</w:t>
                              </w:r>
                              <w:r>
                                <w:rPr>
                                  <w:spacing w:val="-3"/>
                                </w:rPr>
                                <w:t xml:space="preserve"> </w:t>
                              </w:r>
                              <w:r>
                                <w:t>the</w:t>
                              </w:r>
                              <w:r>
                                <w:rPr>
                                  <w:spacing w:val="-5"/>
                                </w:rPr>
                                <w:t xml:space="preserve"> </w:t>
                              </w:r>
                              <w:r>
                                <w:t>fire</w:t>
                              </w:r>
                              <w:r>
                                <w:rPr>
                                  <w:spacing w:val="-5"/>
                                </w:rPr>
                                <w:t xml:space="preserve"> </w:t>
                              </w:r>
                              <w:r>
                                <w:t>brigade</w:t>
                              </w:r>
                              <w:r>
                                <w:rPr>
                                  <w:spacing w:val="-2"/>
                                </w:rPr>
                                <w:t xml:space="preserve"> </w:t>
                              </w:r>
                              <w:r>
                                <w:t>who</w:t>
                              </w:r>
                              <w:r>
                                <w:rPr>
                                  <w:spacing w:val="-3"/>
                                </w:rPr>
                                <w:t xml:space="preserve"> </w:t>
                              </w:r>
                              <w:r>
                                <w:t>also</w:t>
                              </w:r>
                              <w:r>
                                <w:rPr>
                                  <w:spacing w:val="-4"/>
                                </w:rPr>
                                <w:t xml:space="preserve"> </w:t>
                              </w:r>
                              <w:r>
                                <w:t>visited hundreds of properties</w:t>
                              </w:r>
                            </w:p>
                            <w:p w:rsidR="00A8284D" w:rsidRDefault="00A8284D">
                              <w:pPr>
                                <w:numPr>
                                  <w:ilvl w:val="0"/>
                                  <w:numId w:val="139"/>
                                </w:numPr>
                                <w:tabs>
                                  <w:tab w:val="left" w:pos="504"/>
                                </w:tabs>
                                <w:spacing w:before="2"/>
                              </w:pPr>
                              <w:r>
                                <w:t>The</w:t>
                              </w:r>
                              <w:r>
                                <w:rPr>
                                  <w:spacing w:val="-9"/>
                                </w:rPr>
                                <w:t xml:space="preserve"> </w:t>
                              </w:r>
                              <w:r>
                                <w:t>Government</w:t>
                              </w:r>
                              <w:r>
                                <w:rPr>
                                  <w:spacing w:val="-4"/>
                                </w:rPr>
                                <w:t xml:space="preserve"> </w:t>
                              </w:r>
                              <w:r>
                                <w:t>pledged</w:t>
                              </w:r>
                              <w:r>
                                <w:rPr>
                                  <w:spacing w:val="-2"/>
                                </w:rPr>
                                <w:t xml:space="preserve"> </w:t>
                              </w:r>
                              <w:r>
                                <w:rPr>
                                  <w:color w:val="FF0000"/>
                                  <w:u w:val="single" w:color="FF0000"/>
                                </w:rPr>
                                <w:t>£15</w:t>
                              </w:r>
                              <w:r>
                                <w:rPr>
                                  <w:color w:val="FF0000"/>
                                  <w:spacing w:val="-6"/>
                                  <w:u w:val="single" w:color="FF0000"/>
                                </w:rPr>
                                <w:t xml:space="preserve"> </w:t>
                              </w:r>
                              <w:r>
                                <w:rPr>
                                  <w:color w:val="FF0000"/>
                                  <w:u w:val="single" w:color="FF0000"/>
                                </w:rPr>
                                <w:t>million</w:t>
                              </w:r>
                              <w:r>
                                <w:rPr>
                                  <w:color w:val="FF0000"/>
                                  <w:spacing w:val="-4"/>
                                  <w:u w:val="single" w:color="FF0000"/>
                                </w:rPr>
                                <w:t xml:space="preserve"> </w:t>
                              </w:r>
                              <w:r>
                                <w:rPr>
                                  <w:color w:val="FF0000"/>
                                  <w:u w:val="single" w:color="FF0000"/>
                                </w:rPr>
                                <w:t>immediate</w:t>
                              </w:r>
                              <w:r>
                                <w:rPr>
                                  <w:color w:val="FF0000"/>
                                  <w:spacing w:val="-7"/>
                                  <w:u w:val="single" w:color="FF0000"/>
                                </w:rPr>
                                <w:t xml:space="preserve"> </w:t>
                              </w:r>
                              <w:r>
                                <w:rPr>
                                  <w:color w:val="FF0000"/>
                                  <w:u w:val="single" w:color="FF0000"/>
                                </w:rPr>
                                <w:t>aid</w:t>
                              </w:r>
                              <w:r>
                                <w:rPr>
                                  <w:color w:val="FF0000"/>
                                  <w:spacing w:val="-4"/>
                                </w:rPr>
                                <w:t xml:space="preserve"> </w:t>
                              </w:r>
                              <w:r>
                                <w:t>to</w:t>
                              </w:r>
                              <w:r>
                                <w:rPr>
                                  <w:spacing w:val="-6"/>
                                </w:rPr>
                                <w:t xml:space="preserve"> </w:t>
                              </w:r>
                              <w:r>
                                <w:t>build</w:t>
                              </w:r>
                              <w:r>
                                <w:rPr>
                                  <w:spacing w:val="-6"/>
                                </w:rPr>
                                <w:t xml:space="preserve"> </w:t>
                              </w:r>
                              <w:r>
                                <w:t>temporary</w:t>
                              </w:r>
                              <w:r>
                                <w:rPr>
                                  <w:spacing w:val="-7"/>
                                </w:rPr>
                                <w:t xml:space="preserve"> </w:t>
                              </w:r>
                              <w:r>
                                <w:t>flood</w:t>
                              </w:r>
                              <w:r>
                                <w:rPr>
                                  <w:spacing w:val="-3"/>
                                </w:rPr>
                                <w:t xml:space="preserve"> </w:t>
                              </w:r>
                              <w:r>
                                <w:rPr>
                                  <w:spacing w:val="-2"/>
                                </w:rPr>
                                <w:t>barriers</w:t>
                              </w:r>
                            </w:p>
                            <w:p w:rsidR="00A8284D" w:rsidRDefault="00A8284D">
                              <w:pPr>
                                <w:numPr>
                                  <w:ilvl w:val="0"/>
                                  <w:numId w:val="139"/>
                                </w:numPr>
                                <w:tabs>
                                  <w:tab w:val="left" w:pos="504"/>
                                </w:tabs>
                              </w:pPr>
                              <w:r>
                                <w:t>The</w:t>
                              </w:r>
                              <w:r>
                                <w:rPr>
                                  <w:spacing w:val="-7"/>
                                </w:rPr>
                                <w:t xml:space="preserve"> </w:t>
                              </w:r>
                              <w:r>
                                <w:t>Environment</w:t>
                              </w:r>
                              <w:r>
                                <w:rPr>
                                  <w:spacing w:val="-6"/>
                                </w:rPr>
                                <w:t xml:space="preserve"> </w:t>
                              </w:r>
                              <w:r>
                                <w:t>Agency</w:t>
                              </w:r>
                              <w:r>
                                <w:rPr>
                                  <w:spacing w:val="-2"/>
                                </w:rPr>
                                <w:t xml:space="preserve"> </w:t>
                              </w:r>
                              <w:r>
                                <w:t>issued</w:t>
                              </w:r>
                              <w:r>
                                <w:rPr>
                                  <w:spacing w:val="-6"/>
                                </w:rPr>
                                <w:t xml:space="preserve"> </w:t>
                              </w:r>
                              <w:r>
                                <w:t>several</w:t>
                              </w:r>
                              <w:r>
                                <w:rPr>
                                  <w:spacing w:val="-4"/>
                                </w:rPr>
                                <w:t xml:space="preserve"> </w:t>
                              </w:r>
                              <w:r>
                                <w:rPr>
                                  <w:color w:val="FF0000"/>
                                  <w:u w:val="single" w:color="FF0000"/>
                                </w:rPr>
                                <w:t>flood</w:t>
                              </w:r>
                              <w:r>
                                <w:rPr>
                                  <w:color w:val="FF0000"/>
                                  <w:spacing w:val="-5"/>
                                  <w:u w:val="single" w:color="FF0000"/>
                                </w:rPr>
                                <w:t xml:space="preserve"> </w:t>
                              </w:r>
                              <w:r>
                                <w:rPr>
                                  <w:color w:val="FF0000"/>
                                  <w:u w:val="single" w:color="FF0000"/>
                                </w:rPr>
                                <w:t>warnings</w:t>
                              </w:r>
                              <w:r>
                                <w:rPr>
                                  <w:color w:val="FF0000"/>
                                  <w:spacing w:val="-3"/>
                                </w:rPr>
                                <w:t xml:space="preserve"> </w:t>
                              </w:r>
                              <w:r>
                                <w:t>for</w:t>
                              </w:r>
                              <w:r>
                                <w:rPr>
                                  <w:spacing w:val="-3"/>
                                </w:rPr>
                                <w:t xml:space="preserve"> </w:t>
                              </w:r>
                              <w:r>
                                <w:t>the</w:t>
                              </w:r>
                              <w:r>
                                <w:rPr>
                                  <w:spacing w:val="-6"/>
                                </w:rPr>
                                <w:t xml:space="preserve"> </w:t>
                              </w:r>
                              <w:r>
                                <w:rPr>
                                  <w:spacing w:val="-2"/>
                                </w:rPr>
                                <w:t>area.</w:t>
                              </w:r>
                            </w:p>
                          </w:txbxContent>
                        </wps:txbx>
                        <wps:bodyPr wrap="square" lIns="0" tIns="0" rIns="0" bIns="0" rtlCol="0">
                          <a:noAutofit/>
                        </wps:bodyPr>
                      </wps:wsp>
                    </wpg:wgp>
                  </a:graphicData>
                </a:graphic>
              </wp:anchor>
            </w:drawing>
          </mc:Choice>
          <mc:Fallback>
            <w:pict>
              <v:group id="Group 777" o:spid="_x0000_s1706" style="position:absolute;margin-left:42.55pt;margin-top:271.15pt;width:516.25pt;height:120.75pt;z-index:-251528192;mso-wrap-distance-left:0;mso-wrap-distance-right:0;mso-position-horizontal-relative:page;mso-position-vertical-relative:text" coordsize="65563,15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">
                <v:shape id="Graphic 778" o:spid="_x0000_s1707" style="position:absolute;left:95;top:412;width:65373;height:14828;visibility:visible;mso-wrap-style:square;v-text-anchor:top" coordsize="6537325,148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" path="m6537325,l,,,1482725r6537325,l6537325,xe" fillcolor="#fae4d5" stroked="f">
                  <v:path arrowok="t"/>
                </v:shape>
                <v:shape id="Graphic 779" o:spid="_x0000_s1708" style="position:absolute;left:43719;top:63;width:21622;height:2762;visibility:visible;mso-wrap-style:square;v-text-anchor:top" coordsize="2162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" path="m2162174,l,,,276225r2162174,l2162174,xe" fillcolor="red" stroked="f">
                  <v:path arrowok="t"/>
                </v:shape>
                <v:shape id="Graphic 780" o:spid="_x0000_s1709" style="position:absolute;left:43719;top:63;width:21622;height:2762;visibility:visible;mso-wrap-style:square;v-text-anchor:top" coordsize="2162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" path="m,276225r2162174,l2162174,,,,,276225xe" filled="f" strokecolor="red" strokeweight="1pt">
                  <v:path arrowok="t"/>
                </v:shape>
                <v:shape id="Textbox 781" o:spid="_x0000_s1710" type="#_x0000_t202" style="position:absolute;left:95;top:412;width:65373;height:14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" filled="f" strokecolor="red" strokeweight="1.5pt">
                  <v:textbox inset="0,0,0,0">
                    <w:txbxContent>
                      <w:p w:rsidR="00A8284D" w:rsidRDefault="00A8284D">
                        <w:pPr>
                          <w:spacing w:before="13"/>
                          <w:ind w:left="7393"/>
                        </w:pPr>
                        <w:r>
                          <w:rPr>
                            <w:color w:val="FFFFFF"/>
                          </w:rPr>
                          <w:t>Short</w:t>
                        </w:r>
                        <w:r>
                          <w:rPr>
                            <w:color w:val="FFFFFF"/>
                            <w:spacing w:val="-4"/>
                          </w:rPr>
                          <w:t xml:space="preserve"> </w:t>
                        </w:r>
                        <w:r>
                          <w:rPr>
                            <w:color w:val="FFFFFF"/>
                          </w:rPr>
                          <w:t>Term</w:t>
                        </w:r>
                        <w:r>
                          <w:rPr>
                            <w:color w:val="FFFFFF"/>
                            <w:spacing w:val="-3"/>
                          </w:rPr>
                          <w:t xml:space="preserve"> </w:t>
                        </w:r>
                        <w:r>
                          <w:rPr>
                            <w:color w:val="FFFFFF"/>
                            <w:spacing w:val="-2"/>
                          </w:rPr>
                          <w:t>Responses</w:t>
                        </w:r>
                      </w:p>
                      <w:p w:rsidR="00A8284D" w:rsidRDefault="00A8284D">
                        <w:pPr>
                          <w:numPr>
                            <w:ilvl w:val="0"/>
                            <w:numId w:val="139"/>
                          </w:numPr>
                          <w:tabs>
                            <w:tab w:val="left" w:pos="504"/>
                          </w:tabs>
                          <w:spacing w:before="61" w:line="306" w:lineRule="exact"/>
                        </w:pPr>
                        <w:r>
                          <w:rPr>
                            <w:color w:val="FF0000"/>
                            <w:u w:val="single" w:color="FF0000"/>
                          </w:rPr>
                          <w:t>Sixty-five</w:t>
                        </w:r>
                        <w:r>
                          <w:rPr>
                            <w:color w:val="FF0000"/>
                            <w:spacing w:val="-2"/>
                            <w:u w:val="single" w:color="FF0000"/>
                          </w:rPr>
                          <w:t xml:space="preserve"> </w:t>
                        </w:r>
                        <w:r>
                          <w:rPr>
                            <w:color w:val="FF0000"/>
                            <w:u w:val="single" w:color="FF0000"/>
                          </w:rPr>
                          <w:t>pumps</w:t>
                        </w:r>
                        <w:r>
                          <w:rPr>
                            <w:color w:val="FF0000"/>
                            <w:spacing w:val="-3"/>
                          </w:rPr>
                          <w:t xml:space="preserve"> </w:t>
                        </w:r>
                        <w:r>
                          <w:t>were</w:t>
                        </w:r>
                        <w:r>
                          <w:rPr>
                            <w:spacing w:val="-5"/>
                          </w:rPr>
                          <w:t xml:space="preserve"> </w:t>
                        </w:r>
                        <w:r>
                          <w:t>used</w:t>
                        </w:r>
                        <w:r>
                          <w:rPr>
                            <w:spacing w:val="-1"/>
                          </w:rPr>
                          <w:t xml:space="preserve"> </w:t>
                        </w:r>
                        <w:r>
                          <w:t>to</w:t>
                        </w:r>
                        <w:r>
                          <w:rPr>
                            <w:spacing w:val="-4"/>
                          </w:rPr>
                          <w:t xml:space="preserve"> </w:t>
                        </w:r>
                        <w:r>
                          <w:t>drain</w:t>
                        </w:r>
                        <w:r>
                          <w:rPr>
                            <w:spacing w:val="-3"/>
                          </w:rPr>
                          <w:t xml:space="preserve"> </w:t>
                        </w:r>
                        <w:r>
                          <w:t>65</w:t>
                        </w:r>
                        <w:r>
                          <w:rPr>
                            <w:spacing w:val="-4"/>
                          </w:rPr>
                          <w:t xml:space="preserve"> </w:t>
                        </w:r>
                        <w:r>
                          <w:t>million</w:t>
                        </w:r>
                        <w:r>
                          <w:rPr>
                            <w:spacing w:val="-4"/>
                          </w:rPr>
                          <w:t xml:space="preserve"> </w:t>
                        </w:r>
                        <w:r>
                          <w:t>m3</w:t>
                        </w:r>
                        <w:r>
                          <w:rPr>
                            <w:spacing w:val="-4"/>
                          </w:rPr>
                          <w:t xml:space="preserve"> </w:t>
                        </w:r>
                        <w:r>
                          <w:t>of</w:t>
                        </w:r>
                        <w:r>
                          <w:rPr>
                            <w:spacing w:val="-2"/>
                          </w:rPr>
                          <w:t xml:space="preserve"> floodwater.</w:t>
                        </w:r>
                      </w:p>
                      <w:p w:rsidR="00A8284D" w:rsidRDefault="00A8284D">
                        <w:pPr>
                          <w:numPr>
                            <w:ilvl w:val="0"/>
                            <w:numId w:val="139"/>
                          </w:numPr>
                          <w:tabs>
                            <w:tab w:val="left" w:pos="504"/>
                          </w:tabs>
                          <w:spacing w:line="306" w:lineRule="exact"/>
                        </w:pPr>
                        <w:r>
                          <w:rPr>
                            <w:color w:val="FF0000"/>
                            <w:u w:val="single" w:color="FF0000"/>
                          </w:rPr>
                          <w:t>40</w:t>
                        </w:r>
                        <w:r>
                          <w:rPr>
                            <w:color w:val="FF0000"/>
                            <w:spacing w:val="-6"/>
                            <w:u w:val="single" w:color="FF0000"/>
                          </w:rPr>
                          <w:t xml:space="preserve"> </w:t>
                        </w:r>
                        <w:r>
                          <w:rPr>
                            <w:color w:val="FF0000"/>
                            <w:u w:val="single" w:color="FF0000"/>
                          </w:rPr>
                          <w:t>Royal</w:t>
                        </w:r>
                        <w:r>
                          <w:rPr>
                            <w:color w:val="FF0000"/>
                            <w:spacing w:val="-7"/>
                            <w:u w:val="single" w:color="FF0000"/>
                          </w:rPr>
                          <w:t xml:space="preserve"> </w:t>
                        </w:r>
                        <w:r>
                          <w:rPr>
                            <w:color w:val="FF0000"/>
                            <w:u w:val="single" w:color="FF0000"/>
                          </w:rPr>
                          <w:t>Marines</w:t>
                        </w:r>
                        <w:r>
                          <w:rPr>
                            <w:color w:val="FF0000"/>
                            <w:spacing w:val="-6"/>
                          </w:rPr>
                          <w:t xml:space="preserve"> </w:t>
                        </w:r>
                        <w:r>
                          <w:t>issued</w:t>
                        </w:r>
                        <w:r>
                          <w:rPr>
                            <w:spacing w:val="-4"/>
                          </w:rPr>
                          <w:t xml:space="preserve"> </w:t>
                        </w:r>
                        <w:r>
                          <w:t>sandbags</w:t>
                        </w:r>
                        <w:r>
                          <w:rPr>
                            <w:spacing w:val="-5"/>
                          </w:rPr>
                          <w:t xml:space="preserve"> </w:t>
                        </w:r>
                        <w:r>
                          <w:t>and</w:t>
                        </w:r>
                        <w:r>
                          <w:rPr>
                            <w:spacing w:val="-5"/>
                          </w:rPr>
                          <w:t xml:space="preserve"> </w:t>
                        </w:r>
                        <w:r>
                          <w:t>distributed</w:t>
                        </w:r>
                        <w:r>
                          <w:rPr>
                            <w:spacing w:val="-4"/>
                          </w:rPr>
                          <w:t xml:space="preserve"> food</w:t>
                        </w:r>
                      </w:p>
                      <w:p w:rsidR="00A8284D" w:rsidRDefault="00A8284D">
                        <w:pPr>
                          <w:numPr>
                            <w:ilvl w:val="0"/>
                            <w:numId w:val="139"/>
                          </w:numPr>
                          <w:tabs>
                            <w:tab w:val="left" w:pos="504"/>
                          </w:tabs>
                          <w:ind w:right="1112"/>
                        </w:pPr>
                        <w:r>
                          <w:rPr>
                            <w:color w:val="FF0000"/>
                            <w:u w:val="single" w:color="FF0000"/>
                          </w:rPr>
                          <w:t>Rescue</w:t>
                        </w:r>
                        <w:r>
                          <w:rPr>
                            <w:color w:val="FF0000"/>
                            <w:spacing w:val="-4"/>
                            <w:u w:val="single" w:color="FF0000"/>
                          </w:rPr>
                          <w:t xml:space="preserve"> </w:t>
                        </w:r>
                        <w:r>
                          <w:rPr>
                            <w:color w:val="FF0000"/>
                            <w:u w:val="single" w:color="FF0000"/>
                          </w:rPr>
                          <w:t>boats</w:t>
                        </w:r>
                        <w:r>
                          <w:rPr>
                            <w:color w:val="FF0000"/>
                            <w:spacing w:val="-3"/>
                          </w:rPr>
                          <w:t xml:space="preserve"> </w:t>
                        </w:r>
                        <w:r>
                          <w:t>were</w:t>
                        </w:r>
                        <w:r>
                          <w:rPr>
                            <w:spacing w:val="-3"/>
                          </w:rPr>
                          <w:t xml:space="preserve"> </w:t>
                        </w:r>
                        <w:r>
                          <w:t>used</w:t>
                        </w:r>
                        <w:r>
                          <w:rPr>
                            <w:spacing w:val="-2"/>
                          </w:rPr>
                          <w:t xml:space="preserve"> </w:t>
                        </w:r>
                        <w:r>
                          <w:t>to</w:t>
                        </w:r>
                        <w:r>
                          <w:rPr>
                            <w:spacing w:val="-2"/>
                          </w:rPr>
                          <w:t xml:space="preserve"> </w:t>
                        </w:r>
                        <w:r>
                          <w:t>help</w:t>
                        </w:r>
                        <w:r>
                          <w:rPr>
                            <w:spacing w:val="-2"/>
                          </w:rPr>
                          <w:t xml:space="preserve"> </w:t>
                        </w:r>
                        <w:r>
                          <w:t>stranded</w:t>
                        </w:r>
                        <w:r>
                          <w:rPr>
                            <w:spacing w:val="-4"/>
                          </w:rPr>
                          <w:t xml:space="preserve"> </w:t>
                        </w:r>
                        <w:r>
                          <w:t>people</w:t>
                        </w:r>
                        <w:r>
                          <w:rPr>
                            <w:spacing w:val="-2"/>
                          </w:rPr>
                          <w:t xml:space="preserve"> </w:t>
                        </w:r>
                        <w:r>
                          <w:t>by</w:t>
                        </w:r>
                        <w:r>
                          <w:rPr>
                            <w:spacing w:val="-3"/>
                          </w:rPr>
                          <w:t xml:space="preserve"> </w:t>
                        </w:r>
                        <w:r>
                          <w:t>the</w:t>
                        </w:r>
                        <w:r>
                          <w:rPr>
                            <w:spacing w:val="-5"/>
                          </w:rPr>
                          <w:t xml:space="preserve"> </w:t>
                        </w:r>
                        <w:r>
                          <w:t>fire</w:t>
                        </w:r>
                        <w:r>
                          <w:rPr>
                            <w:spacing w:val="-5"/>
                          </w:rPr>
                          <w:t xml:space="preserve"> </w:t>
                        </w:r>
                        <w:r>
                          <w:t>brigade</w:t>
                        </w:r>
                        <w:r>
                          <w:rPr>
                            <w:spacing w:val="-2"/>
                          </w:rPr>
                          <w:t xml:space="preserve"> </w:t>
                        </w:r>
                        <w:r>
                          <w:t>who</w:t>
                        </w:r>
                        <w:r>
                          <w:rPr>
                            <w:spacing w:val="-3"/>
                          </w:rPr>
                          <w:t xml:space="preserve"> </w:t>
                        </w:r>
                        <w:r>
                          <w:t>also</w:t>
                        </w:r>
                        <w:r>
                          <w:rPr>
                            <w:spacing w:val="-4"/>
                          </w:rPr>
                          <w:t xml:space="preserve"> </w:t>
                        </w:r>
                        <w:r>
                          <w:t>visited hundreds of properties</w:t>
                        </w:r>
                      </w:p>
                      <w:p w:rsidR="00A8284D" w:rsidRDefault="00A8284D">
                        <w:pPr>
                          <w:numPr>
                            <w:ilvl w:val="0"/>
                            <w:numId w:val="139"/>
                          </w:numPr>
                          <w:tabs>
                            <w:tab w:val="left" w:pos="504"/>
                          </w:tabs>
                          <w:spacing w:before="2"/>
                        </w:pPr>
                        <w:r>
                          <w:t>The</w:t>
                        </w:r>
                        <w:r>
                          <w:rPr>
                            <w:spacing w:val="-9"/>
                          </w:rPr>
                          <w:t xml:space="preserve"> </w:t>
                        </w:r>
                        <w:r>
                          <w:t>Government</w:t>
                        </w:r>
                        <w:r>
                          <w:rPr>
                            <w:spacing w:val="-4"/>
                          </w:rPr>
                          <w:t xml:space="preserve"> </w:t>
                        </w:r>
                        <w:r>
                          <w:t>pledged</w:t>
                        </w:r>
                        <w:r>
                          <w:rPr>
                            <w:spacing w:val="-2"/>
                          </w:rPr>
                          <w:t xml:space="preserve"> </w:t>
                        </w:r>
                        <w:r>
                          <w:rPr>
                            <w:color w:val="FF0000"/>
                            <w:u w:val="single" w:color="FF0000"/>
                          </w:rPr>
                          <w:t>£15</w:t>
                        </w:r>
                        <w:r>
                          <w:rPr>
                            <w:color w:val="FF0000"/>
                            <w:spacing w:val="-6"/>
                            <w:u w:val="single" w:color="FF0000"/>
                          </w:rPr>
                          <w:t xml:space="preserve"> </w:t>
                        </w:r>
                        <w:r>
                          <w:rPr>
                            <w:color w:val="FF0000"/>
                            <w:u w:val="single" w:color="FF0000"/>
                          </w:rPr>
                          <w:t>million</w:t>
                        </w:r>
                        <w:r>
                          <w:rPr>
                            <w:color w:val="FF0000"/>
                            <w:spacing w:val="-4"/>
                            <w:u w:val="single" w:color="FF0000"/>
                          </w:rPr>
                          <w:t xml:space="preserve"> </w:t>
                        </w:r>
                        <w:r>
                          <w:rPr>
                            <w:color w:val="FF0000"/>
                            <w:u w:val="single" w:color="FF0000"/>
                          </w:rPr>
                          <w:t>immediate</w:t>
                        </w:r>
                        <w:r>
                          <w:rPr>
                            <w:color w:val="FF0000"/>
                            <w:spacing w:val="-7"/>
                            <w:u w:val="single" w:color="FF0000"/>
                          </w:rPr>
                          <w:t xml:space="preserve"> </w:t>
                        </w:r>
                        <w:r>
                          <w:rPr>
                            <w:color w:val="FF0000"/>
                            <w:u w:val="single" w:color="FF0000"/>
                          </w:rPr>
                          <w:t>aid</w:t>
                        </w:r>
                        <w:r>
                          <w:rPr>
                            <w:color w:val="FF0000"/>
                            <w:spacing w:val="-4"/>
                          </w:rPr>
                          <w:t xml:space="preserve"> </w:t>
                        </w:r>
                        <w:r>
                          <w:t>to</w:t>
                        </w:r>
                        <w:r>
                          <w:rPr>
                            <w:spacing w:val="-6"/>
                          </w:rPr>
                          <w:t xml:space="preserve"> </w:t>
                        </w:r>
                        <w:r>
                          <w:t>build</w:t>
                        </w:r>
                        <w:r>
                          <w:rPr>
                            <w:spacing w:val="-6"/>
                          </w:rPr>
                          <w:t xml:space="preserve"> </w:t>
                        </w:r>
                        <w:r>
                          <w:t>temporary</w:t>
                        </w:r>
                        <w:r>
                          <w:rPr>
                            <w:spacing w:val="-7"/>
                          </w:rPr>
                          <w:t xml:space="preserve"> </w:t>
                        </w:r>
                        <w:r>
                          <w:t>flood</w:t>
                        </w:r>
                        <w:r>
                          <w:rPr>
                            <w:spacing w:val="-3"/>
                          </w:rPr>
                          <w:t xml:space="preserve"> </w:t>
                        </w:r>
                        <w:r>
                          <w:rPr>
                            <w:spacing w:val="-2"/>
                          </w:rPr>
                          <w:t>barriers</w:t>
                        </w:r>
                      </w:p>
                      <w:p w:rsidR="00A8284D" w:rsidRDefault="00A8284D">
                        <w:pPr>
                          <w:numPr>
                            <w:ilvl w:val="0"/>
                            <w:numId w:val="139"/>
                          </w:numPr>
                          <w:tabs>
                            <w:tab w:val="left" w:pos="504"/>
                          </w:tabs>
                        </w:pPr>
                        <w:r>
                          <w:t>The</w:t>
                        </w:r>
                        <w:r>
                          <w:rPr>
                            <w:spacing w:val="-7"/>
                          </w:rPr>
                          <w:t xml:space="preserve"> </w:t>
                        </w:r>
                        <w:r>
                          <w:t>Environment</w:t>
                        </w:r>
                        <w:r>
                          <w:rPr>
                            <w:spacing w:val="-6"/>
                          </w:rPr>
                          <w:t xml:space="preserve"> </w:t>
                        </w:r>
                        <w:r>
                          <w:t>Agency</w:t>
                        </w:r>
                        <w:r>
                          <w:rPr>
                            <w:spacing w:val="-2"/>
                          </w:rPr>
                          <w:t xml:space="preserve"> </w:t>
                        </w:r>
                        <w:r>
                          <w:t>issued</w:t>
                        </w:r>
                        <w:r>
                          <w:rPr>
                            <w:spacing w:val="-6"/>
                          </w:rPr>
                          <w:t xml:space="preserve"> </w:t>
                        </w:r>
                        <w:r>
                          <w:t>several</w:t>
                        </w:r>
                        <w:r>
                          <w:rPr>
                            <w:spacing w:val="-4"/>
                          </w:rPr>
                          <w:t xml:space="preserve"> </w:t>
                        </w:r>
                        <w:r>
                          <w:rPr>
                            <w:color w:val="FF0000"/>
                            <w:u w:val="single" w:color="FF0000"/>
                          </w:rPr>
                          <w:t>flood</w:t>
                        </w:r>
                        <w:r>
                          <w:rPr>
                            <w:color w:val="FF0000"/>
                            <w:spacing w:val="-5"/>
                            <w:u w:val="single" w:color="FF0000"/>
                          </w:rPr>
                          <w:t xml:space="preserve"> </w:t>
                        </w:r>
                        <w:r>
                          <w:rPr>
                            <w:color w:val="FF0000"/>
                            <w:u w:val="single" w:color="FF0000"/>
                          </w:rPr>
                          <w:t>warnings</w:t>
                        </w:r>
                        <w:r>
                          <w:rPr>
                            <w:color w:val="FF0000"/>
                            <w:spacing w:val="-3"/>
                          </w:rPr>
                          <w:t xml:space="preserve"> </w:t>
                        </w:r>
                        <w:r>
                          <w:t>for</w:t>
                        </w:r>
                        <w:r>
                          <w:rPr>
                            <w:spacing w:val="-3"/>
                          </w:rPr>
                          <w:t xml:space="preserve"> </w:t>
                        </w:r>
                        <w:r>
                          <w:t>the</w:t>
                        </w:r>
                        <w:r>
                          <w:rPr>
                            <w:spacing w:val="-6"/>
                          </w:rPr>
                          <w:t xml:space="preserve"> </w:t>
                        </w:r>
                        <w:r>
                          <w:rPr>
                            <w:spacing w:val="-2"/>
                          </w:rPr>
                          <w:t>area.</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789312" behindDoc="1" locked="0" layoutInCell="1" allowOverlap="1">
                <wp:simplePos x="0" y="0"/>
                <wp:positionH relativeFrom="page">
                  <wp:posOffset>450850</wp:posOffset>
                </wp:positionH>
                <wp:positionV relativeFrom="paragraph">
                  <wp:posOffset>5096779</wp:posOffset>
                </wp:positionV>
                <wp:extent cx="6642100" cy="1683385"/>
                <wp:effectExtent l="0" t="0" r="0" b="0"/>
                <wp:wrapTopAndBottom/>
                <wp:docPr id="782" name="Group 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0" cy="1683385"/>
                          <a:chOff x="0" y="0"/>
                          <a:chExt cx="6642100" cy="1683385"/>
                        </a:xfrm>
                      </wpg:grpSpPr>
                      <wps:wsp>
                        <wps:cNvPr id="783" name="Graphic 783"/>
                        <wps:cNvSpPr/>
                        <wps:spPr>
                          <a:xfrm>
                            <a:off x="22859" y="116878"/>
                            <a:ext cx="6609715" cy="1556385"/>
                          </a:xfrm>
                          <a:custGeom>
                            <a:avLst/>
                            <a:gdLst/>
                            <a:ahLst/>
                            <a:cxnLst/>
                            <a:rect l="l" t="t" r="r" b="b"/>
                            <a:pathLst>
                              <a:path w="6609715" h="1556385">
                                <a:moveTo>
                                  <a:pt x="0" y="1556385"/>
                                </a:moveTo>
                                <a:lnTo>
                                  <a:pt x="6609715" y="1556385"/>
                                </a:lnTo>
                                <a:lnTo>
                                  <a:pt x="6609715" y="0"/>
                                </a:lnTo>
                                <a:lnTo>
                                  <a:pt x="0" y="0"/>
                                </a:lnTo>
                                <a:lnTo>
                                  <a:pt x="0" y="1556385"/>
                                </a:lnTo>
                                <a:close/>
                              </a:path>
                            </a:pathLst>
                          </a:custGeom>
                          <a:ln w="19050">
                            <a:solidFill>
                              <a:srgbClr val="6F2F9F"/>
                            </a:solidFill>
                            <a:prstDash val="solid"/>
                          </a:ln>
                        </wps:spPr>
                        <wps:bodyPr wrap="square" lIns="0" tIns="0" rIns="0" bIns="0" rtlCol="0">
                          <a:prstTxWarp prst="textNoShape">
                            <a:avLst/>
                          </a:prstTxWarp>
                          <a:noAutofit/>
                        </wps:bodyPr>
                      </wps:wsp>
                      <wps:wsp>
                        <wps:cNvPr id="784" name="Textbox 784"/>
                        <wps:cNvSpPr txBox="1"/>
                        <wps:spPr>
                          <a:xfrm>
                            <a:off x="13334" y="107353"/>
                            <a:ext cx="6628765" cy="1575435"/>
                          </a:xfrm>
                          <a:prstGeom prst="rect">
                            <a:avLst/>
                          </a:prstGeom>
                        </wps:spPr>
                        <wps:txbx>
                          <w:txbxContent>
                            <w:p w:rsidR="00A8284D" w:rsidRDefault="00A8284D">
                              <w:pPr>
                                <w:spacing w:before="103"/>
                              </w:pPr>
                            </w:p>
                            <w:p w:rsidR="00A8284D" w:rsidRDefault="00A8284D">
                              <w:pPr>
                                <w:numPr>
                                  <w:ilvl w:val="0"/>
                                  <w:numId w:val="138"/>
                                </w:numPr>
                                <w:tabs>
                                  <w:tab w:val="left" w:pos="534"/>
                                </w:tabs>
                                <w:spacing w:before="1"/>
                                <w:ind w:right="815"/>
                              </w:pPr>
                              <w:r>
                                <w:t>A</w:t>
                              </w:r>
                              <w:r>
                                <w:rPr>
                                  <w:spacing w:val="-2"/>
                                </w:rPr>
                                <w:t xml:space="preserve"> </w:t>
                              </w:r>
                              <w:r>
                                <w:t>new</w:t>
                              </w:r>
                              <w:r>
                                <w:rPr>
                                  <w:spacing w:val="-3"/>
                                </w:rPr>
                                <w:t xml:space="preserve"> </w:t>
                              </w:r>
                              <w:r>
                                <w:rPr>
                                  <w:color w:val="6F2F9F"/>
                                  <w:u w:val="single" w:color="6F2F9F"/>
                                </w:rPr>
                                <w:t>Flood</w:t>
                              </w:r>
                              <w:r>
                                <w:rPr>
                                  <w:color w:val="6F2F9F"/>
                                  <w:spacing w:val="-1"/>
                                  <w:u w:val="single" w:color="6F2F9F"/>
                                </w:rPr>
                                <w:t xml:space="preserve"> </w:t>
                              </w:r>
                              <w:r>
                                <w:rPr>
                                  <w:color w:val="6F2F9F"/>
                                  <w:u w:val="single" w:color="6F2F9F"/>
                                </w:rPr>
                                <w:t>Defence</w:t>
                              </w:r>
                              <w:r>
                                <w:rPr>
                                  <w:color w:val="6F2F9F"/>
                                  <w:spacing w:val="-2"/>
                                  <w:u w:val="single" w:color="6F2F9F"/>
                                </w:rPr>
                                <w:t xml:space="preserve"> </w:t>
                              </w:r>
                              <w:r>
                                <w:rPr>
                                  <w:color w:val="6F2F9F"/>
                                  <w:u w:val="single" w:color="6F2F9F"/>
                                </w:rPr>
                                <w:t>scheme</w:t>
                              </w:r>
                              <w:r>
                                <w:rPr>
                                  <w:color w:val="6F2F9F"/>
                                  <w:spacing w:val="-1"/>
                                </w:rPr>
                                <w:t xml:space="preserve"> </w:t>
                              </w:r>
                              <w:r>
                                <w:t>was</w:t>
                              </w:r>
                              <w:r>
                                <w:rPr>
                                  <w:spacing w:val="-3"/>
                                </w:rPr>
                                <w:t xml:space="preserve"> </w:t>
                              </w:r>
                              <w:r>
                                <w:t>introduced</w:t>
                              </w:r>
                              <w:r>
                                <w:rPr>
                                  <w:spacing w:val="-1"/>
                                </w:rPr>
                                <w:t xml:space="preserve"> </w:t>
                              </w:r>
                              <w:r>
                                <w:t>as</w:t>
                              </w:r>
                              <w:r>
                                <w:rPr>
                                  <w:spacing w:val="-3"/>
                                </w:rPr>
                                <w:t xml:space="preserve"> </w:t>
                              </w:r>
                              <w:r>
                                <w:t>part</w:t>
                              </w:r>
                              <w:r>
                                <w:rPr>
                                  <w:spacing w:val="-2"/>
                                </w:rPr>
                                <w:t xml:space="preserve"> </w:t>
                              </w:r>
                              <w:r>
                                <w:t>of</w:t>
                              </w:r>
                              <w:r>
                                <w:rPr>
                                  <w:spacing w:val="-3"/>
                                </w:rPr>
                                <w:t xml:space="preserve"> </w:t>
                              </w:r>
                              <w:r>
                                <w:t>a</w:t>
                              </w:r>
                              <w:r>
                                <w:rPr>
                                  <w:spacing w:val="-3"/>
                                </w:rPr>
                                <w:t xml:space="preserve"> </w:t>
                              </w:r>
                              <w:r>
                                <w:rPr>
                                  <w:color w:val="6F2F9F"/>
                                  <w:u w:val="single" w:color="6F2F9F"/>
                                </w:rPr>
                                <w:t>20-year</w:t>
                              </w:r>
                              <w:r>
                                <w:rPr>
                                  <w:color w:val="6F2F9F"/>
                                  <w:spacing w:val="-2"/>
                                  <w:u w:val="single" w:color="6F2F9F"/>
                                </w:rPr>
                                <w:t xml:space="preserve"> </w:t>
                              </w:r>
                              <w:r>
                                <w:rPr>
                                  <w:color w:val="6F2F9F"/>
                                  <w:u w:val="single" w:color="6F2F9F"/>
                                </w:rPr>
                                <w:t>plan</w:t>
                              </w:r>
                              <w:r>
                                <w:rPr>
                                  <w:color w:val="6F2F9F"/>
                                  <w:spacing w:val="-6"/>
                                </w:rPr>
                                <w:t xml:space="preserve"> </w:t>
                              </w:r>
                              <w:r>
                                <w:t>for</w:t>
                              </w:r>
                              <w:r>
                                <w:rPr>
                                  <w:spacing w:val="-2"/>
                                </w:rPr>
                                <w:t xml:space="preserve"> </w:t>
                              </w:r>
                              <w:r>
                                <w:t>the</w:t>
                              </w:r>
                              <w:r>
                                <w:rPr>
                                  <w:spacing w:val="-3"/>
                                </w:rPr>
                                <w:t xml:space="preserve"> </w:t>
                              </w:r>
                              <w:r>
                                <w:t xml:space="preserve">Somerset Levels and will have a total cost of </w:t>
                              </w:r>
                              <w:r>
                                <w:rPr>
                                  <w:color w:val="6F2F9F"/>
                                  <w:u w:val="single" w:color="6F2F9F"/>
                                </w:rPr>
                                <w:t>£100 million.</w:t>
                              </w:r>
                            </w:p>
                            <w:p w:rsidR="00A8284D" w:rsidRDefault="00A8284D">
                              <w:pPr>
                                <w:numPr>
                                  <w:ilvl w:val="0"/>
                                  <w:numId w:val="138"/>
                                </w:numPr>
                                <w:tabs>
                                  <w:tab w:val="left" w:pos="534"/>
                                </w:tabs>
                                <w:ind w:right="459"/>
                              </w:pPr>
                              <w:r>
                                <w:t>The</w:t>
                              </w:r>
                              <w:r>
                                <w:rPr>
                                  <w:spacing w:val="-4"/>
                                </w:rPr>
                                <w:t xml:space="preserve"> </w:t>
                              </w:r>
                              <w:r>
                                <w:t>defences</w:t>
                              </w:r>
                              <w:r>
                                <w:rPr>
                                  <w:spacing w:val="-4"/>
                                </w:rPr>
                                <w:t xml:space="preserve"> </w:t>
                              </w:r>
                              <w:r>
                                <w:t>involved</w:t>
                              </w:r>
                              <w:r>
                                <w:rPr>
                                  <w:spacing w:val="-2"/>
                                </w:rPr>
                                <w:t xml:space="preserve"> </w:t>
                              </w:r>
                              <w:r>
                                <w:t>the</w:t>
                              </w:r>
                              <w:r>
                                <w:rPr>
                                  <w:spacing w:val="-2"/>
                                </w:rPr>
                                <w:t xml:space="preserve"> </w:t>
                              </w:r>
                              <w:r>
                                <w:t>construction</w:t>
                              </w:r>
                              <w:r>
                                <w:rPr>
                                  <w:spacing w:val="-3"/>
                                </w:rPr>
                                <w:t xml:space="preserve"> </w:t>
                              </w:r>
                              <w:r>
                                <w:t>of</w:t>
                              </w:r>
                              <w:r>
                                <w:rPr>
                                  <w:spacing w:val="-5"/>
                                </w:rPr>
                                <w:t xml:space="preserve"> </w:t>
                              </w:r>
                              <w:r>
                                <w:t>a</w:t>
                              </w:r>
                              <w:r>
                                <w:rPr>
                                  <w:spacing w:val="-5"/>
                                </w:rPr>
                                <w:t xml:space="preserve"> </w:t>
                              </w:r>
                              <w:r>
                                <w:t>tidal</w:t>
                              </w:r>
                              <w:r>
                                <w:rPr>
                                  <w:spacing w:val="-3"/>
                                </w:rPr>
                                <w:t xml:space="preserve"> </w:t>
                              </w:r>
                              <w:r>
                                <w:t>barrage</w:t>
                              </w:r>
                              <w:r>
                                <w:rPr>
                                  <w:spacing w:val="-3"/>
                                </w:rPr>
                                <w:t xml:space="preserve"> </w:t>
                              </w:r>
                              <w:r>
                                <w:t>and</w:t>
                              </w:r>
                              <w:r>
                                <w:rPr>
                                  <w:spacing w:val="-5"/>
                                </w:rPr>
                                <w:t xml:space="preserve"> </w:t>
                              </w:r>
                              <w:r>
                                <w:t>additional</w:t>
                              </w:r>
                              <w:r>
                                <w:rPr>
                                  <w:spacing w:val="-3"/>
                                </w:rPr>
                                <w:t xml:space="preserve"> </w:t>
                              </w:r>
                              <w:r>
                                <w:t>permanent</w:t>
                              </w:r>
                              <w:r>
                                <w:rPr>
                                  <w:spacing w:val="-3"/>
                                </w:rPr>
                                <w:t xml:space="preserve"> </w:t>
                              </w:r>
                              <w:r>
                                <w:t xml:space="preserve">pumping </w:t>
                              </w:r>
                              <w:r>
                                <w:rPr>
                                  <w:spacing w:val="-2"/>
                                </w:rPr>
                                <w:t>stations.</w:t>
                              </w:r>
                            </w:p>
                            <w:p w:rsidR="00A8284D" w:rsidRDefault="00A8284D">
                              <w:pPr>
                                <w:numPr>
                                  <w:ilvl w:val="0"/>
                                  <w:numId w:val="138"/>
                                </w:numPr>
                                <w:tabs>
                                  <w:tab w:val="left" w:pos="534"/>
                                </w:tabs>
                              </w:pPr>
                              <w:r>
                                <w:rPr>
                                  <w:color w:val="6F2F9F"/>
                                </w:rPr>
                                <w:t>8km</w:t>
                              </w:r>
                              <w:r>
                                <w:rPr>
                                  <w:color w:val="6F2F9F"/>
                                  <w:spacing w:val="-6"/>
                                </w:rPr>
                                <w:t xml:space="preserve"> </w:t>
                              </w:r>
                              <w:r>
                                <w:t>of</w:t>
                              </w:r>
                              <w:r>
                                <w:rPr>
                                  <w:spacing w:val="-4"/>
                                </w:rPr>
                                <w:t xml:space="preserve"> </w:t>
                              </w:r>
                              <w:r>
                                <w:t>the</w:t>
                              </w:r>
                              <w:r>
                                <w:rPr>
                                  <w:spacing w:val="-4"/>
                                </w:rPr>
                                <w:t xml:space="preserve"> </w:t>
                              </w:r>
                              <w:r>
                                <w:t>River</w:t>
                              </w:r>
                              <w:r>
                                <w:rPr>
                                  <w:spacing w:val="-5"/>
                                </w:rPr>
                                <w:t xml:space="preserve"> </w:t>
                              </w:r>
                              <w:r>
                                <w:t>Tone</w:t>
                              </w:r>
                              <w:r>
                                <w:rPr>
                                  <w:spacing w:val="-6"/>
                                </w:rPr>
                                <w:t xml:space="preserve"> </w:t>
                              </w:r>
                              <w:r>
                                <w:t>and</w:t>
                              </w:r>
                              <w:r>
                                <w:rPr>
                                  <w:spacing w:val="-3"/>
                                </w:rPr>
                                <w:t xml:space="preserve"> </w:t>
                              </w:r>
                              <w:r>
                                <w:t>Parrot</w:t>
                              </w:r>
                              <w:r>
                                <w:rPr>
                                  <w:spacing w:val="-6"/>
                                </w:rPr>
                                <w:t xml:space="preserve"> </w:t>
                              </w:r>
                              <w:r>
                                <w:t>were</w:t>
                              </w:r>
                              <w:r>
                                <w:rPr>
                                  <w:spacing w:val="-1"/>
                                </w:rPr>
                                <w:t xml:space="preserve"> </w:t>
                              </w:r>
                              <w:r>
                                <w:rPr>
                                  <w:color w:val="6F2F9F"/>
                                  <w:u w:val="single" w:color="6F2F9F"/>
                                </w:rPr>
                                <w:t>dredged</w:t>
                              </w:r>
                              <w:r>
                                <w:rPr>
                                  <w:color w:val="6F2F9F"/>
                                  <w:spacing w:val="-2"/>
                                </w:rPr>
                                <w:t xml:space="preserve"> </w:t>
                              </w:r>
                              <w:r>
                                <w:t>increasing</w:t>
                              </w:r>
                              <w:r>
                                <w:rPr>
                                  <w:spacing w:val="-2"/>
                                </w:rPr>
                                <w:t xml:space="preserve"> capacity</w:t>
                              </w:r>
                            </w:p>
                            <w:p w:rsidR="00A8284D" w:rsidRDefault="00A8284D">
                              <w:pPr>
                                <w:numPr>
                                  <w:ilvl w:val="0"/>
                                  <w:numId w:val="138"/>
                                </w:numPr>
                                <w:tabs>
                                  <w:tab w:val="left" w:pos="534"/>
                                </w:tabs>
                              </w:pPr>
                              <w:r>
                                <w:t>Culverts</w:t>
                              </w:r>
                              <w:r>
                                <w:rPr>
                                  <w:spacing w:val="-5"/>
                                </w:rPr>
                                <w:t xml:space="preserve"> </w:t>
                              </w:r>
                              <w:r>
                                <w:t>(</w:t>
                              </w:r>
                              <w:r>
                                <w:rPr>
                                  <w:color w:val="6F2F9F"/>
                                  <w:u w:val="single" w:color="6F2F9F"/>
                                </w:rPr>
                                <w:t>large</w:t>
                              </w:r>
                              <w:r>
                                <w:rPr>
                                  <w:color w:val="6F2F9F"/>
                                  <w:spacing w:val="-3"/>
                                  <w:u w:val="single" w:color="6F2F9F"/>
                                </w:rPr>
                                <w:t xml:space="preserve"> </w:t>
                              </w:r>
                              <w:r>
                                <w:rPr>
                                  <w:color w:val="6F2F9F"/>
                                  <w:u w:val="single" w:color="6F2F9F"/>
                                </w:rPr>
                                <w:t>drains</w:t>
                              </w:r>
                              <w:r>
                                <w:t>)</w:t>
                              </w:r>
                              <w:r>
                                <w:rPr>
                                  <w:spacing w:val="-6"/>
                                </w:rPr>
                                <w:t xml:space="preserve"> </w:t>
                              </w:r>
                              <w:r>
                                <w:t>have</w:t>
                              </w:r>
                              <w:r>
                                <w:rPr>
                                  <w:spacing w:val="-6"/>
                                </w:rPr>
                                <w:t xml:space="preserve"> </w:t>
                              </w:r>
                              <w:r>
                                <w:t>been</w:t>
                              </w:r>
                              <w:r>
                                <w:rPr>
                                  <w:spacing w:val="-3"/>
                                </w:rPr>
                                <w:t xml:space="preserve"> </w:t>
                              </w:r>
                              <w:r>
                                <w:t>added</w:t>
                              </w:r>
                              <w:r>
                                <w:rPr>
                                  <w:spacing w:val="-5"/>
                                </w:rPr>
                                <w:t xml:space="preserve"> </w:t>
                              </w:r>
                              <w:r>
                                <w:t>to</w:t>
                              </w:r>
                              <w:r>
                                <w:rPr>
                                  <w:spacing w:val="-5"/>
                                </w:rPr>
                                <w:t xml:space="preserve"> </w:t>
                              </w:r>
                              <w:r>
                                <w:t>major</w:t>
                              </w:r>
                              <w:r>
                                <w:rPr>
                                  <w:spacing w:val="-4"/>
                                </w:rPr>
                                <w:t xml:space="preserve"> </w:t>
                              </w:r>
                              <w:r>
                                <w:t>roads</w:t>
                              </w:r>
                              <w:r>
                                <w:rPr>
                                  <w:spacing w:val="-2"/>
                                </w:rPr>
                                <w:t xml:space="preserve"> </w:t>
                              </w:r>
                              <w:r>
                                <w:t>and</w:t>
                              </w:r>
                              <w:r>
                                <w:rPr>
                                  <w:spacing w:val="-2"/>
                                </w:rPr>
                                <w:t xml:space="preserve"> </w:t>
                              </w:r>
                              <w:r>
                                <w:t>4</w:t>
                              </w:r>
                              <w:r>
                                <w:rPr>
                                  <w:spacing w:val="-5"/>
                                </w:rPr>
                                <w:t xml:space="preserve"> </w:t>
                              </w:r>
                              <w:r>
                                <w:t>roads</w:t>
                              </w:r>
                              <w:r>
                                <w:rPr>
                                  <w:spacing w:val="-4"/>
                                </w:rPr>
                                <w:t xml:space="preserve"> </w:t>
                              </w:r>
                              <w:r>
                                <w:t>have</w:t>
                              </w:r>
                              <w:r>
                                <w:rPr>
                                  <w:spacing w:val="-3"/>
                                </w:rPr>
                                <w:t xml:space="preserve"> </w:t>
                              </w:r>
                              <w:r>
                                <w:t>been</w:t>
                              </w:r>
                              <w:r>
                                <w:rPr>
                                  <w:spacing w:val="-5"/>
                                </w:rPr>
                                <w:t xml:space="preserve"> </w:t>
                              </w:r>
                              <w:r>
                                <w:rPr>
                                  <w:spacing w:val="-2"/>
                                </w:rPr>
                                <w:t>raised.</w:t>
                              </w:r>
                            </w:p>
                          </w:txbxContent>
                        </wps:txbx>
                        <wps:bodyPr wrap="square" lIns="0" tIns="0" rIns="0" bIns="0" rtlCol="0">
                          <a:noAutofit/>
                        </wps:bodyPr>
                      </wps:wsp>
                      <wps:wsp>
                        <wps:cNvPr id="785" name="Textbox 785"/>
                        <wps:cNvSpPr txBox="1"/>
                        <wps:spPr>
                          <a:xfrm>
                            <a:off x="0" y="0"/>
                            <a:ext cx="3299460" cy="333375"/>
                          </a:xfrm>
                          <a:prstGeom prst="rect">
                            <a:avLst/>
                          </a:prstGeom>
                          <a:solidFill>
                            <a:srgbClr val="6F2F9F"/>
                          </a:solidFill>
                          <a:ln w="0">
                            <a:solidFill>
                              <a:srgbClr val="6F2F9F"/>
                            </a:solidFill>
                            <a:prstDash val="solid"/>
                          </a:ln>
                        </wps:spPr>
                        <wps:txbx>
                          <w:txbxContent>
                            <w:p w:rsidR="00A8284D" w:rsidRDefault="00A8284D">
                              <w:pPr>
                                <w:spacing w:before="94"/>
                                <w:ind w:left="386"/>
                                <w:rPr>
                                  <w:color w:val="000000"/>
                                </w:rPr>
                              </w:pPr>
                              <w:r>
                                <w:rPr>
                                  <w:color w:val="FFFFFF"/>
                                </w:rPr>
                                <w:t>Long</w:t>
                              </w:r>
                              <w:r>
                                <w:rPr>
                                  <w:color w:val="FFFFFF"/>
                                  <w:spacing w:val="-4"/>
                                </w:rPr>
                                <w:t xml:space="preserve"> </w:t>
                              </w:r>
                              <w:r>
                                <w:rPr>
                                  <w:color w:val="FFFFFF"/>
                                </w:rPr>
                                <w:t>Term</w:t>
                              </w:r>
                              <w:r>
                                <w:rPr>
                                  <w:color w:val="FFFFFF"/>
                                  <w:spacing w:val="-3"/>
                                </w:rPr>
                                <w:t xml:space="preserve"> </w:t>
                              </w:r>
                              <w:r>
                                <w:rPr>
                                  <w:color w:val="FFFFFF"/>
                                </w:rPr>
                                <w:t>Response</w:t>
                              </w:r>
                              <w:r>
                                <w:rPr>
                                  <w:color w:val="FFFFFF"/>
                                  <w:spacing w:val="-3"/>
                                </w:rPr>
                                <w:t xml:space="preserve"> </w:t>
                              </w:r>
                              <w:r>
                                <w:rPr>
                                  <w:color w:val="FFFFFF"/>
                                </w:rPr>
                                <w:t>–</w:t>
                              </w:r>
                              <w:r>
                                <w:rPr>
                                  <w:color w:val="FFFFFF"/>
                                  <w:spacing w:val="-3"/>
                                </w:rPr>
                                <w:t xml:space="preserve"> </w:t>
                              </w:r>
                              <w:r>
                                <w:rPr>
                                  <w:color w:val="FFFFFF"/>
                                </w:rPr>
                                <w:t>New</w:t>
                              </w:r>
                              <w:r>
                                <w:rPr>
                                  <w:color w:val="FFFFFF"/>
                                  <w:spacing w:val="-1"/>
                                </w:rPr>
                                <w:t xml:space="preserve"> </w:t>
                              </w:r>
                              <w:r>
                                <w:rPr>
                                  <w:color w:val="FFFFFF"/>
                                </w:rPr>
                                <w:t>Flood</w:t>
                              </w:r>
                              <w:r>
                                <w:rPr>
                                  <w:color w:val="FFFFFF"/>
                                  <w:spacing w:val="-1"/>
                                </w:rPr>
                                <w:t xml:space="preserve"> </w:t>
                              </w:r>
                              <w:r>
                                <w:rPr>
                                  <w:color w:val="FFFFFF"/>
                                  <w:spacing w:val="-2"/>
                                </w:rPr>
                                <w:t>Defences</w:t>
                              </w:r>
                            </w:p>
                          </w:txbxContent>
                        </wps:txbx>
                        <wps:bodyPr wrap="square" lIns="0" tIns="0" rIns="0" bIns="0" rtlCol="0">
                          <a:noAutofit/>
                        </wps:bodyPr>
                      </wps:wsp>
                    </wpg:wgp>
                  </a:graphicData>
                </a:graphic>
              </wp:anchor>
            </w:drawing>
          </mc:Choice>
          <mc:Fallback>
            <w:pict>
              <v:group id="Group 782" o:spid="_x0000_s1711" style="position:absolute;margin-left:35.5pt;margin-top:401.3pt;width:523pt;height:132.55pt;z-index:-251527168;mso-wrap-distance-left:0;mso-wrap-distance-right:0;mso-position-horizontal-relative:page;mso-position-vertical-relative:text" coordsize="66421,16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">
                <v:shape id="Graphic 783" o:spid="_x0000_s1712" style="position:absolute;left:228;top:1168;width:66097;height:15564;visibility:visible;mso-wrap-style:square;v-text-anchor:top" coordsize="6609715,155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" path="m,1556385r6609715,l6609715,,,,,1556385xe" filled="f" strokecolor="#6f2f9f" strokeweight="1.5pt">
                  <v:path arrowok="t"/>
                </v:shape>
                <v:shape id="Textbox 784" o:spid="_x0000_s1713" type="#_x0000_t202" style="position:absolute;left:133;top:1073;width:66287;height:15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ZZOxQAAANwAAAAPAAAAZHJzL2Rvd25yZXYueG1sRI9Ba8JA&#10;FITvBf/D8oTe6kYR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DFfZZOxQAAANwAAAAP&#10;AAAAAAAAAAAAAAAAAAcCAABkcnMvZG93bnJldi54bWxQSwUGAAAAAAMAAwC3AAAA+QIAAAAA&#10;" filled="f" stroked="f">
                  <v:textbox inset="0,0,0,0">
                    <w:txbxContent>
                      <w:p w:rsidR="00A8284D" w:rsidRDefault="00A8284D">
                        <w:pPr>
                          <w:spacing w:before="103"/>
                        </w:pPr>
                      </w:p>
                      <w:p w:rsidR="00A8284D" w:rsidRDefault="00A8284D">
                        <w:pPr>
                          <w:numPr>
                            <w:ilvl w:val="0"/>
                            <w:numId w:val="138"/>
                          </w:numPr>
                          <w:tabs>
                            <w:tab w:val="left" w:pos="534"/>
                          </w:tabs>
                          <w:spacing w:before="1"/>
                          <w:ind w:right="815"/>
                        </w:pPr>
                        <w:r>
                          <w:t>A</w:t>
                        </w:r>
                        <w:r>
                          <w:rPr>
                            <w:spacing w:val="-2"/>
                          </w:rPr>
                          <w:t xml:space="preserve"> </w:t>
                        </w:r>
                        <w:r>
                          <w:t>new</w:t>
                        </w:r>
                        <w:r>
                          <w:rPr>
                            <w:spacing w:val="-3"/>
                          </w:rPr>
                          <w:t xml:space="preserve"> </w:t>
                        </w:r>
                        <w:r>
                          <w:rPr>
                            <w:color w:val="6F2F9F"/>
                            <w:u w:val="single" w:color="6F2F9F"/>
                          </w:rPr>
                          <w:t>Flood</w:t>
                        </w:r>
                        <w:r>
                          <w:rPr>
                            <w:color w:val="6F2F9F"/>
                            <w:spacing w:val="-1"/>
                            <w:u w:val="single" w:color="6F2F9F"/>
                          </w:rPr>
                          <w:t xml:space="preserve"> </w:t>
                        </w:r>
                        <w:r>
                          <w:rPr>
                            <w:color w:val="6F2F9F"/>
                            <w:u w:val="single" w:color="6F2F9F"/>
                          </w:rPr>
                          <w:t>Defence</w:t>
                        </w:r>
                        <w:r>
                          <w:rPr>
                            <w:color w:val="6F2F9F"/>
                            <w:spacing w:val="-2"/>
                            <w:u w:val="single" w:color="6F2F9F"/>
                          </w:rPr>
                          <w:t xml:space="preserve"> </w:t>
                        </w:r>
                        <w:r>
                          <w:rPr>
                            <w:color w:val="6F2F9F"/>
                            <w:u w:val="single" w:color="6F2F9F"/>
                          </w:rPr>
                          <w:t>scheme</w:t>
                        </w:r>
                        <w:r>
                          <w:rPr>
                            <w:color w:val="6F2F9F"/>
                            <w:spacing w:val="-1"/>
                          </w:rPr>
                          <w:t xml:space="preserve"> </w:t>
                        </w:r>
                        <w:r>
                          <w:t>was</w:t>
                        </w:r>
                        <w:r>
                          <w:rPr>
                            <w:spacing w:val="-3"/>
                          </w:rPr>
                          <w:t xml:space="preserve"> </w:t>
                        </w:r>
                        <w:r>
                          <w:t>introduced</w:t>
                        </w:r>
                        <w:r>
                          <w:rPr>
                            <w:spacing w:val="-1"/>
                          </w:rPr>
                          <w:t xml:space="preserve"> </w:t>
                        </w:r>
                        <w:r>
                          <w:t>as</w:t>
                        </w:r>
                        <w:r>
                          <w:rPr>
                            <w:spacing w:val="-3"/>
                          </w:rPr>
                          <w:t xml:space="preserve"> </w:t>
                        </w:r>
                        <w:r>
                          <w:t>part</w:t>
                        </w:r>
                        <w:r>
                          <w:rPr>
                            <w:spacing w:val="-2"/>
                          </w:rPr>
                          <w:t xml:space="preserve"> </w:t>
                        </w:r>
                        <w:r>
                          <w:t>of</w:t>
                        </w:r>
                        <w:r>
                          <w:rPr>
                            <w:spacing w:val="-3"/>
                          </w:rPr>
                          <w:t xml:space="preserve"> </w:t>
                        </w:r>
                        <w:r>
                          <w:t>a</w:t>
                        </w:r>
                        <w:r>
                          <w:rPr>
                            <w:spacing w:val="-3"/>
                          </w:rPr>
                          <w:t xml:space="preserve"> </w:t>
                        </w:r>
                        <w:r>
                          <w:rPr>
                            <w:color w:val="6F2F9F"/>
                            <w:u w:val="single" w:color="6F2F9F"/>
                          </w:rPr>
                          <w:t>20-year</w:t>
                        </w:r>
                        <w:r>
                          <w:rPr>
                            <w:color w:val="6F2F9F"/>
                            <w:spacing w:val="-2"/>
                            <w:u w:val="single" w:color="6F2F9F"/>
                          </w:rPr>
                          <w:t xml:space="preserve"> </w:t>
                        </w:r>
                        <w:r>
                          <w:rPr>
                            <w:color w:val="6F2F9F"/>
                            <w:u w:val="single" w:color="6F2F9F"/>
                          </w:rPr>
                          <w:t>plan</w:t>
                        </w:r>
                        <w:r>
                          <w:rPr>
                            <w:color w:val="6F2F9F"/>
                            <w:spacing w:val="-6"/>
                          </w:rPr>
                          <w:t xml:space="preserve"> </w:t>
                        </w:r>
                        <w:r>
                          <w:t>for</w:t>
                        </w:r>
                        <w:r>
                          <w:rPr>
                            <w:spacing w:val="-2"/>
                          </w:rPr>
                          <w:t xml:space="preserve"> </w:t>
                        </w:r>
                        <w:r>
                          <w:t>the</w:t>
                        </w:r>
                        <w:r>
                          <w:rPr>
                            <w:spacing w:val="-3"/>
                          </w:rPr>
                          <w:t xml:space="preserve"> </w:t>
                        </w:r>
                        <w:r>
                          <w:t xml:space="preserve">Somerset Levels and will have a total cost of </w:t>
                        </w:r>
                        <w:r>
                          <w:rPr>
                            <w:color w:val="6F2F9F"/>
                            <w:u w:val="single" w:color="6F2F9F"/>
                          </w:rPr>
                          <w:t>£100 million.</w:t>
                        </w:r>
                      </w:p>
                      <w:p w:rsidR="00A8284D" w:rsidRDefault="00A8284D">
                        <w:pPr>
                          <w:numPr>
                            <w:ilvl w:val="0"/>
                            <w:numId w:val="138"/>
                          </w:numPr>
                          <w:tabs>
                            <w:tab w:val="left" w:pos="534"/>
                          </w:tabs>
                          <w:ind w:right="459"/>
                        </w:pPr>
                        <w:r>
                          <w:t>The</w:t>
                        </w:r>
                        <w:r>
                          <w:rPr>
                            <w:spacing w:val="-4"/>
                          </w:rPr>
                          <w:t xml:space="preserve"> </w:t>
                        </w:r>
                        <w:r>
                          <w:t>defences</w:t>
                        </w:r>
                        <w:r>
                          <w:rPr>
                            <w:spacing w:val="-4"/>
                          </w:rPr>
                          <w:t xml:space="preserve"> </w:t>
                        </w:r>
                        <w:r>
                          <w:t>involved</w:t>
                        </w:r>
                        <w:r>
                          <w:rPr>
                            <w:spacing w:val="-2"/>
                          </w:rPr>
                          <w:t xml:space="preserve"> </w:t>
                        </w:r>
                        <w:r>
                          <w:t>the</w:t>
                        </w:r>
                        <w:r>
                          <w:rPr>
                            <w:spacing w:val="-2"/>
                          </w:rPr>
                          <w:t xml:space="preserve"> </w:t>
                        </w:r>
                        <w:r>
                          <w:t>construction</w:t>
                        </w:r>
                        <w:r>
                          <w:rPr>
                            <w:spacing w:val="-3"/>
                          </w:rPr>
                          <w:t xml:space="preserve"> </w:t>
                        </w:r>
                        <w:r>
                          <w:t>of</w:t>
                        </w:r>
                        <w:r>
                          <w:rPr>
                            <w:spacing w:val="-5"/>
                          </w:rPr>
                          <w:t xml:space="preserve"> </w:t>
                        </w:r>
                        <w:r>
                          <w:t>a</w:t>
                        </w:r>
                        <w:r>
                          <w:rPr>
                            <w:spacing w:val="-5"/>
                          </w:rPr>
                          <w:t xml:space="preserve"> </w:t>
                        </w:r>
                        <w:r>
                          <w:t>tidal</w:t>
                        </w:r>
                        <w:r>
                          <w:rPr>
                            <w:spacing w:val="-3"/>
                          </w:rPr>
                          <w:t xml:space="preserve"> </w:t>
                        </w:r>
                        <w:r>
                          <w:t>barrage</w:t>
                        </w:r>
                        <w:r>
                          <w:rPr>
                            <w:spacing w:val="-3"/>
                          </w:rPr>
                          <w:t xml:space="preserve"> </w:t>
                        </w:r>
                        <w:r>
                          <w:t>and</w:t>
                        </w:r>
                        <w:r>
                          <w:rPr>
                            <w:spacing w:val="-5"/>
                          </w:rPr>
                          <w:t xml:space="preserve"> </w:t>
                        </w:r>
                        <w:r>
                          <w:t>additional</w:t>
                        </w:r>
                        <w:r>
                          <w:rPr>
                            <w:spacing w:val="-3"/>
                          </w:rPr>
                          <w:t xml:space="preserve"> </w:t>
                        </w:r>
                        <w:r>
                          <w:t>permanent</w:t>
                        </w:r>
                        <w:r>
                          <w:rPr>
                            <w:spacing w:val="-3"/>
                          </w:rPr>
                          <w:t xml:space="preserve"> </w:t>
                        </w:r>
                        <w:r>
                          <w:t xml:space="preserve">pumping </w:t>
                        </w:r>
                        <w:r>
                          <w:rPr>
                            <w:spacing w:val="-2"/>
                          </w:rPr>
                          <w:t>stations.</w:t>
                        </w:r>
                      </w:p>
                      <w:p w:rsidR="00A8284D" w:rsidRDefault="00A8284D">
                        <w:pPr>
                          <w:numPr>
                            <w:ilvl w:val="0"/>
                            <w:numId w:val="138"/>
                          </w:numPr>
                          <w:tabs>
                            <w:tab w:val="left" w:pos="534"/>
                          </w:tabs>
                        </w:pPr>
                        <w:r>
                          <w:rPr>
                            <w:color w:val="6F2F9F"/>
                          </w:rPr>
                          <w:t>8km</w:t>
                        </w:r>
                        <w:r>
                          <w:rPr>
                            <w:color w:val="6F2F9F"/>
                            <w:spacing w:val="-6"/>
                          </w:rPr>
                          <w:t xml:space="preserve"> </w:t>
                        </w:r>
                        <w:r>
                          <w:t>of</w:t>
                        </w:r>
                        <w:r>
                          <w:rPr>
                            <w:spacing w:val="-4"/>
                          </w:rPr>
                          <w:t xml:space="preserve"> </w:t>
                        </w:r>
                        <w:r>
                          <w:t>the</w:t>
                        </w:r>
                        <w:r>
                          <w:rPr>
                            <w:spacing w:val="-4"/>
                          </w:rPr>
                          <w:t xml:space="preserve"> </w:t>
                        </w:r>
                        <w:r>
                          <w:t>River</w:t>
                        </w:r>
                        <w:r>
                          <w:rPr>
                            <w:spacing w:val="-5"/>
                          </w:rPr>
                          <w:t xml:space="preserve"> </w:t>
                        </w:r>
                        <w:r>
                          <w:t>Tone</w:t>
                        </w:r>
                        <w:r>
                          <w:rPr>
                            <w:spacing w:val="-6"/>
                          </w:rPr>
                          <w:t xml:space="preserve"> </w:t>
                        </w:r>
                        <w:r>
                          <w:t>and</w:t>
                        </w:r>
                        <w:r>
                          <w:rPr>
                            <w:spacing w:val="-3"/>
                          </w:rPr>
                          <w:t xml:space="preserve"> </w:t>
                        </w:r>
                        <w:r>
                          <w:t>Parrot</w:t>
                        </w:r>
                        <w:r>
                          <w:rPr>
                            <w:spacing w:val="-6"/>
                          </w:rPr>
                          <w:t xml:space="preserve"> </w:t>
                        </w:r>
                        <w:r>
                          <w:t>were</w:t>
                        </w:r>
                        <w:r>
                          <w:rPr>
                            <w:spacing w:val="-1"/>
                          </w:rPr>
                          <w:t xml:space="preserve"> </w:t>
                        </w:r>
                        <w:r>
                          <w:rPr>
                            <w:color w:val="6F2F9F"/>
                            <w:u w:val="single" w:color="6F2F9F"/>
                          </w:rPr>
                          <w:t>dredged</w:t>
                        </w:r>
                        <w:r>
                          <w:rPr>
                            <w:color w:val="6F2F9F"/>
                            <w:spacing w:val="-2"/>
                          </w:rPr>
                          <w:t xml:space="preserve"> </w:t>
                        </w:r>
                        <w:r>
                          <w:t>increasing</w:t>
                        </w:r>
                        <w:r>
                          <w:rPr>
                            <w:spacing w:val="-2"/>
                          </w:rPr>
                          <w:t xml:space="preserve"> capacity</w:t>
                        </w:r>
                      </w:p>
                      <w:p w:rsidR="00A8284D" w:rsidRDefault="00A8284D">
                        <w:pPr>
                          <w:numPr>
                            <w:ilvl w:val="0"/>
                            <w:numId w:val="138"/>
                          </w:numPr>
                          <w:tabs>
                            <w:tab w:val="left" w:pos="534"/>
                          </w:tabs>
                        </w:pPr>
                        <w:r>
                          <w:t>Culverts</w:t>
                        </w:r>
                        <w:r>
                          <w:rPr>
                            <w:spacing w:val="-5"/>
                          </w:rPr>
                          <w:t xml:space="preserve"> </w:t>
                        </w:r>
                        <w:r>
                          <w:t>(</w:t>
                        </w:r>
                        <w:r>
                          <w:rPr>
                            <w:color w:val="6F2F9F"/>
                            <w:u w:val="single" w:color="6F2F9F"/>
                          </w:rPr>
                          <w:t>large</w:t>
                        </w:r>
                        <w:r>
                          <w:rPr>
                            <w:color w:val="6F2F9F"/>
                            <w:spacing w:val="-3"/>
                            <w:u w:val="single" w:color="6F2F9F"/>
                          </w:rPr>
                          <w:t xml:space="preserve"> </w:t>
                        </w:r>
                        <w:r>
                          <w:rPr>
                            <w:color w:val="6F2F9F"/>
                            <w:u w:val="single" w:color="6F2F9F"/>
                          </w:rPr>
                          <w:t>drains</w:t>
                        </w:r>
                        <w:r>
                          <w:t>)</w:t>
                        </w:r>
                        <w:r>
                          <w:rPr>
                            <w:spacing w:val="-6"/>
                          </w:rPr>
                          <w:t xml:space="preserve"> </w:t>
                        </w:r>
                        <w:r>
                          <w:t>have</w:t>
                        </w:r>
                        <w:r>
                          <w:rPr>
                            <w:spacing w:val="-6"/>
                          </w:rPr>
                          <w:t xml:space="preserve"> </w:t>
                        </w:r>
                        <w:r>
                          <w:t>been</w:t>
                        </w:r>
                        <w:r>
                          <w:rPr>
                            <w:spacing w:val="-3"/>
                          </w:rPr>
                          <w:t xml:space="preserve"> </w:t>
                        </w:r>
                        <w:r>
                          <w:t>added</w:t>
                        </w:r>
                        <w:r>
                          <w:rPr>
                            <w:spacing w:val="-5"/>
                          </w:rPr>
                          <w:t xml:space="preserve"> </w:t>
                        </w:r>
                        <w:r>
                          <w:t>to</w:t>
                        </w:r>
                        <w:r>
                          <w:rPr>
                            <w:spacing w:val="-5"/>
                          </w:rPr>
                          <w:t xml:space="preserve"> </w:t>
                        </w:r>
                        <w:r>
                          <w:t>major</w:t>
                        </w:r>
                        <w:r>
                          <w:rPr>
                            <w:spacing w:val="-4"/>
                          </w:rPr>
                          <w:t xml:space="preserve"> </w:t>
                        </w:r>
                        <w:r>
                          <w:t>roads</w:t>
                        </w:r>
                        <w:r>
                          <w:rPr>
                            <w:spacing w:val="-2"/>
                          </w:rPr>
                          <w:t xml:space="preserve"> </w:t>
                        </w:r>
                        <w:r>
                          <w:t>and</w:t>
                        </w:r>
                        <w:r>
                          <w:rPr>
                            <w:spacing w:val="-2"/>
                          </w:rPr>
                          <w:t xml:space="preserve"> </w:t>
                        </w:r>
                        <w:r>
                          <w:t>4</w:t>
                        </w:r>
                        <w:r>
                          <w:rPr>
                            <w:spacing w:val="-5"/>
                          </w:rPr>
                          <w:t xml:space="preserve"> </w:t>
                        </w:r>
                        <w:r>
                          <w:t>roads</w:t>
                        </w:r>
                        <w:r>
                          <w:rPr>
                            <w:spacing w:val="-4"/>
                          </w:rPr>
                          <w:t xml:space="preserve"> </w:t>
                        </w:r>
                        <w:r>
                          <w:t>have</w:t>
                        </w:r>
                        <w:r>
                          <w:rPr>
                            <w:spacing w:val="-3"/>
                          </w:rPr>
                          <w:t xml:space="preserve"> </w:t>
                        </w:r>
                        <w:r>
                          <w:t>been</w:t>
                        </w:r>
                        <w:r>
                          <w:rPr>
                            <w:spacing w:val="-5"/>
                          </w:rPr>
                          <w:t xml:space="preserve"> </w:t>
                        </w:r>
                        <w:r>
                          <w:rPr>
                            <w:spacing w:val="-2"/>
                          </w:rPr>
                          <w:t>raised.</w:t>
                        </w:r>
                      </w:p>
                    </w:txbxContent>
                  </v:textbox>
                </v:shape>
                <v:shape id="Textbox 785" o:spid="_x0000_s1714" type="#_x0000_t202" style="position:absolute;width:32994;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" fillcolor="#6f2f9f" strokecolor="#6f2f9f" strokeweight="0">
                  <v:textbox inset="0,0,0,0">
                    <w:txbxContent>
                      <w:p w:rsidR="00A8284D" w:rsidRDefault="00A8284D">
                        <w:pPr>
                          <w:spacing w:before="94"/>
                          <w:ind w:left="386"/>
                          <w:rPr>
                            <w:color w:val="000000"/>
                          </w:rPr>
                        </w:pPr>
                        <w:r>
                          <w:rPr>
                            <w:color w:val="FFFFFF"/>
                          </w:rPr>
                          <w:t>Long</w:t>
                        </w:r>
                        <w:r>
                          <w:rPr>
                            <w:color w:val="FFFFFF"/>
                            <w:spacing w:val="-4"/>
                          </w:rPr>
                          <w:t xml:space="preserve"> </w:t>
                        </w:r>
                        <w:r>
                          <w:rPr>
                            <w:color w:val="FFFFFF"/>
                          </w:rPr>
                          <w:t>Term</w:t>
                        </w:r>
                        <w:r>
                          <w:rPr>
                            <w:color w:val="FFFFFF"/>
                            <w:spacing w:val="-3"/>
                          </w:rPr>
                          <w:t xml:space="preserve"> </w:t>
                        </w:r>
                        <w:r>
                          <w:rPr>
                            <w:color w:val="FFFFFF"/>
                          </w:rPr>
                          <w:t>Response</w:t>
                        </w:r>
                        <w:r>
                          <w:rPr>
                            <w:color w:val="FFFFFF"/>
                            <w:spacing w:val="-3"/>
                          </w:rPr>
                          <w:t xml:space="preserve"> </w:t>
                        </w:r>
                        <w:r>
                          <w:rPr>
                            <w:color w:val="FFFFFF"/>
                          </w:rPr>
                          <w:t>–</w:t>
                        </w:r>
                        <w:r>
                          <w:rPr>
                            <w:color w:val="FFFFFF"/>
                            <w:spacing w:val="-3"/>
                          </w:rPr>
                          <w:t xml:space="preserve"> </w:t>
                        </w:r>
                        <w:r>
                          <w:rPr>
                            <w:color w:val="FFFFFF"/>
                          </w:rPr>
                          <w:t>New</w:t>
                        </w:r>
                        <w:r>
                          <w:rPr>
                            <w:color w:val="FFFFFF"/>
                            <w:spacing w:val="-1"/>
                          </w:rPr>
                          <w:t xml:space="preserve"> </w:t>
                        </w:r>
                        <w:r>
                          <w:rPr>
                            <w:color w:val="FFFFFF"/>
                          </w:rPr>
                          <w:t>Flood</w:t>
                        </w:r>
                        <w:r>
                          <w:rPr>
                            <w:color w:val="FFFFFF"/>
                            <w:spacing w:val="-1"/>
                          </w:rPr>
                          <w:t xml:space="preserve"> </w:t>
                        </w:r>
                        <w:r>
                          <w:rPr>
                            <w:color w:val="FFFFFF"/>
                            <w:spacing w:val="-2"/>
                          </w:rPr>
                          <w:t>Defences</w:t>
                        </w:r>
                      </w:p>
                    </w:txbxContent>
                  </v:textbox>
                </v:shape>
                <w10:wrap type="topAndBottom" anchorx="page"/>
              </v:group>
            </w:pict>
          </mc:Fallback>
        </mc:AlternateContent>
      </w:r>
    </w:p>
    <w:p w:rsidR="00BC3DBA" w:rsidRDefault="00BC3DBA">
      <w:pPr>
        <w:pStyle w:val="BodyText"/>
        <w:spacing w:before="2"/>
        <w:rPr>
          <w:sz w:val="11"/>
        </w:rPr>
      </w:pPr>
    </w:p>
    <w:p w:rsidR="00BC3DBA" w:rsidRDefault="00BC3DBA">
      <w:pPr>
        <w:pStyle w:val="BodyText"/>
        <w:spacing w:before="1"/>
        <w:rPr>
          <w:sz w:val="5"/>
        </w:rPr>
      </w:pPr>
    </w:p>
    <w:p w:rsidR="00BC3DBA" w:rsidRDefault="00BC3DBA">
      <w:pPr>
        <w:pStyle w:val="BodyText"/>
        <w:spacing w:before="11"/>
        <w:rPr>
          <w:sz w:val="11"/>
        </w:rPr>
      </w:pPr>
    </w:p>
    <w:p w:rsidR="00BC3DBA" w:rsidRDefault="00BC3DBA">
      <w:pPr>
        <w:rPr>
          <w:sz w:val="11"/>
        </w:rPr>
        <w:sectPr w:rsidR="00BC3DBA">
          <w:pgSz w:w="11910" w:h="16840"/>
          <w:pgMar w:top="700" w:right="160" w:bottom="1200" w:left="400" w:header="0" w:footer="977" w:gutter="0"/>
          <w:cols w:space="720"/>
        </w:sectPr>
      </w:pPr>
    </w:p>
    <w:p w:rsidR="00BC3DBA" w:rsidRDefault="00A8284D">
      <w:pPr>
        <w:pStyle w:val="Heading2"/>
        <w:tabs>
          <w:tab w:val="left" w:pos="1453"/>
          <w:tab w:val="left" w:pos="10741"/>
        </w:tabs>
        <w:spacing w:before="69"/>
        <w:ind w:left="310"/>
        <w:jc w:val="left"/>
      </w:pPr>
      <w:r>
        <w:rPr>
          <w:color w:val="FFFFFF"/>
          <w:highlight w:val="red"/>
        </w:rPr>
        <w:lastRenderedPageBreak/>
        <w:tab/>
        <w:t>Paper</w:t>
      </w:r>
      <w:r>
        <w:rPr>
          <w:color w:val="FFFFFF"/>
          <w:spacing w:val="-10"/>
          <w:highlight w:val="red"/>
        </w:rPr>
        <w:t xml:space="preserve"> </w:t>
      </w:r>
      <w:r>
        <w:rPr>
          <w:color w:val="FFFFFF"/>
          <w:highlight w:val="red"/>
        </w:rPr>
        <w:t>2</w:t>
      </w:r>
      <w:r>
        <w:rPr>
          <w:color w:val="FFFFFF"/>
          <w:spacing w:val="-6"/>
          <w:highlight w:val="red"/>
        </w:rPr>
        <w:t xml:space="preserve"> </w:t>
      </w:r>
      <w:r>
        <w:rPr>
          <w:color w:val="FFFFFF"/>
          <w:highlight w:val="red"/>
        </w:rPr>
        <w:t>Section</w:t>
      </w:r>
      <w:r>
        <w:rPr>
          <w:color w:val="FFFFFF"/>
          <w:spacing w:val="-8"/>
          <w:highlight w:val="red"/>
        </w:rPr>
        <w:t xml:space="preserve"> </w:t>
      </w:r>
      <w:r>
        <w:rPr>
          <w:color w:val="FFFFFF"/>
          <w:highlight w:val="red"/>
        </w:rPr>
        <w:t>A</w:t>
      </w:r>
      <w:r>
        <w:rPr>
          <w:color w:val="FFFFFF"/>
          <w:spacing w:val="-9"/>
          <w:highlight w:val="red"/>
        </w:rPr>
        <w:t xml:space="preserve"> </w:t>
      </w:r>
      <w:r>
        <w:rPr>
          <w:color w:val="FFFFFF"/>
          <w:highlight w:val="red"/>
        </w:rPr>
        <w:t>URBAN</w:t>
      </w:r>
      <w:r>
        <w:rPr>
          <w:color w:val="FFFFFF"/>
          <w:spacing w:val="-9"/>
          <w:highlight w:val="red"/>
        </w:rPr>
        <w:t xml:space="preserve"> </w:t>
      </w:r>
      <w:r>
        <w:rPr>
          <w:color w:val="FFFFFF"/>
          <w:highlight w:val="red"/>
        </w:rPr>
        <w:t>ISSUES</w:t>
      </w:r>
      <w:r>
        <w:rPr>
          <w:color w:val="FFFFFF"/>
          <w:spacing w:val="-11"/>
          <w:highlight w:val="red"/>
        </w:rPr>
        <w:t xml:space="preserve"> </w:t>
      </w:r>
      <w:r>
        <w:rPr>
          <w:color w:val="FFFFFF"/>
          <w:highlight w:val="red"/>
        </w:rPr>
        <w:t>&amp;</w:t>
      </w:r>
      <w:r>
        <w:rPr>
          <w:color w:val="FFFFFF"/>
          <w:spacing w:val="-5"/>
          <w:highlight w:val="red"/>
        </w:rPr>
        <w:t xml:space="preserve"> </w:t>
      </w:r>
      <w:r>
        <w:rPr>
          <w:color w:val="FFFFFF"/>
          <w:spacing w:val="-2"/>
          <w:highlight w:val="red"/>
        </w:rPr>
        <w:t>CHALLENGES</w:t>
      </w:r>
      <w:r>
        <w:rPr>
          <w:color w:val="FFFFFF"/>
          <w:highlight w:val="red"/>
        </w:rPr>
        <w:tab/>
      </w:r>
    </w:p>
    <w:p w:rsidR="00BC3DBA" w:rsidRDefault="00A8284D">
      <w:pPr>
        <w:pStyle w:val="BodyText"/>
        <w:spacing w:before="12"/>
        <w:rPr>
          <w:b/>
          <w:sz w:val="16"/>
        </w:rPr>
      </w:pPr>
      <w:r>
        <w:rPr>
          <w:noProof/>
          <w:lang w:val="en-GB" w:eastAsia="en-GB"/>
        </w:rPr>
        <mc:AlternateContent>
          <mc:Choice Requires="wpg">
            <w:drawing>
              <wp:anchor distT="0" distB="0" distL="0" distR="0" simplePos="0" relativeHeight="251790336" behindDoc="1" locked="0" layoutInCell="1" allowOverlap="1">
                <wp:simplePos x="0" y="0"/>
                <wp:positionH relativeFrom="page">
                  <wp:posOffset>450215</wp:posOffset>
                </wp:positionH>
                <wp:positionV relativeFrom="paragraph">
                  <wp:posOffset>164885</wp:posOffset>
                </wp:positionV>
                <wp:extent cx="6644640" cy="2066289"/>
                <wp:effectExtent l="0" t="0" r="0" b="0"/>
                <wp:wrapTopAndBottom/>
                <wp:docPr id="786" name="Group 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4640" cy="2066289"/>
                          <a:chOff x="0" y="0"/>
                          <a:chExt cx="6644640" cy="2066289"/>
                        </a:xfrm>
                      </wpg:grpSpPr>
                      <wps:wsp>
                        <wps:cNvPr id="787" name="Graphic 787"/>
                        <wps:cNvSpPr/>
                        <wps:spPr>
                          <a:xfrm>
                            <a:off x="23495" y="154178"/>
                            <a:ext cx="6611620" cy="1902460"/>
                          </a:xfrm>
                          <a:custGeom>
                            <a:avLst/>
                            <a:gdLst/>
                            <a:ahLst/>
                            <a:cxnLst/>
                            <a:rect l="l" t="t" r="r" b="b"/>
                            <a:pathLst>
                              <a:path w="6611620" h="1902460">
                                <a:moveTo>
                                  <a:pt x="0" y="1902460"/>
                                </a:moveTo>
                                <a:lnTo>
                                  <a:pt x="6611620" y="1902460"/>
                                </a:lnTo>
                                <a:lnTo>
                                  <a:pt x="6611620" y="0"/>
                                </a:lnTo>
                                <a:lnTo>
                                  <a:pt x="0" y="0"/>
                                </a:lnTo>
                                <a:lnTo>
                                  <a:pt x="0" y="1902460"/>
                                </a:lnTo>
                                <a:close/>
                              </a:path>
                            </a:pathLst>
                          </a:custGeom>
                          <a:ln w="19049">
                            <a:solidFill>
                              <a:srgbClr val="00AF50"/>
                            </a:solidFill>
                            <a:prstDash val="solid"/>
                          </a:ln>
                        </wps:spPr>
                        <wps:bodyPr wrap="square" lIns="0" tIns="0" rIns="0" bIns="0" rtlCol="0">
                          <a:prstTxWarp prst="textNoShape">
                            <a:avLst/>
                          </a:prstTxWarp>
                          <a:noAutofit/>
                        </wps:bodyPr>
                      </wps:wsp>
                      <wps:wsp>
                        <wps:cNvPr id="788" name="Graphic 788"/>
                        <wps:cNvSpPr/>
                        <wps:spPr>
                          <a:xfrm>
                            <a:off x="6350" y="6350"/>
                            <a:ext cx="1840864" cy="358140"/>
                          </a:xfrm>
                          <a:custGeom>
                            <a:avLst/>
                            <a:gdLst/>
                            <a:ahLst/>
                            <a:cxnLst/>
                            <a:rect l="l" t="t" r="r" b="b"/>
                            <a:pathLst>
                              <a:path w="1840864" h="358140">
                                <a:moveTo>
                                  <a:pt x="1840864" y="0"/>
                                </a:moveTo>
                                <a:lnTo>
                                  <a:pt x="0" y="0"/>
                                </a:lnTo>
                                <a:lnTo>
                                  <a:pt x="0" y="358140"/>
                                </a:lnTo>
                                <a:lnTo>
                                  <a:pt x="1840864" y="358140"/>
                                </a:lnTo>
                                <a:lnTo>
                                  <a:pt x="1840864" y="0"/>
                                </a:lnTo>
                                <a:close/>
                              </a:path>
                            </a:pathLst>
                          </a:custGeom>
                          <a:solidFill>
                            <a:srgbClr val="00AF50"/>
                          </a:solidFill>
                        </wps:spPr>
                        <wps:bodyPr wrap="square" lIns="0" tIns="0" rIns="0" bIns="0" rtlCol="0">
                          <a:prstTxWarp prst="textNoShape">
                            <a:avLst/>
                          </a:prstTxWarp>
                          <a:noAutofit/>
                        </wps:bodyPr>
                      </wps:wsp>
                      <wps:wsp>
                        <wps:cNvPr id="789" name="Graphic 789"/>
                        <wps:cNvSpPr/>
                        <wps:spPr>
                          <a:xfrm>
                            <a:off x="6350" y="6350"/>
                            <a:ext cx="1840864" cy="358140"/>
                          </a:xfrm>
                          <a:custGeom>
                            <a:avLst/>
                            <a:gdLst/>
                            <a:ahLst/>
                            <a:cxnLst/>
                            <a:rect l="l" t="t" r="r" b="b"/>
                            <a:pathLst>
                              <a:path w="1840864" h="358140">
                                <a:moveTo>
                                  <a:pt x="0" y="358140"/>
                                </a:moveTo>
                                <a:lnTo>
                                  <a:pt x="1840864" y="358140"/>
                                </a:lnTo>
                                <a:lnTo>
                                  <a:pt x="1840864" y="0"/>
                                </a:lnTo>
                                <a:lnTo>
                                  <a:pt x="0" y="0"/>
                                </a:lnTo>
                                <a:lnTo>
                                  <a:pt x="0" y="358140"/>
                                </a:lnTo>
                                <a:close/>
                              </a:path>
                            </a:pathLst>
                          </a:custGeom>
                          <a:ln w="12700">
                            <a:solidFill>
                              <a:srgbClr val="00AF50"/>
                            </a:solidFill>
                            <a:prstDash val="solid"/>
                          </a:ln>
                        </wps:spPr>
                        <wps:bodyPr wrap="square" lIns="0" tIns="0" rIns="0" bIns="0" rtlCol="0">
                          <a:prstTxWarp prst="textNoShape">
                            <a:avLst/>
                          </a:prstTxWarp>
                          <a:noAutofit/>
                        </wps:bodyPr>
                      </wps:wsp>
                      <wps:wsp>
                        <wps:cNvPr id="790" name="Textbox 790"/>
                        <wps:cNvSpPr txBox="1"/>
                        <wps:spPr>
                          <a:xfrm>
                            <a:off x="0" y="0"/>
                            <a:ext cx="6644640" cy="2066289"/>
                          </a:xfrm>
                          <a:prstGeom prst="rect">
                            <a:avLst/>
                          </a:prstGeom>
                        </wps:spPr>
                        <wps:txbx>
                          <w:txbxContent>
                            <w:p w:rsidR="00A8284D" w:rsidRDefault="00A8284D">
                              <w:pPr>
                                <w:spacing w:before="91"/>
                                <w:ind w:left="337"/>
                              </w:pPr>
                              <w:r>
                                <w:rPr>
                                  <w:color w:val="FFFFFF"/>
                                </w:rPr>
                                <w:t>What</w:t>
                              </w:r>
                              <w:r>
                                <w:rPr>
                                  <w:color w:val="FFFFFF"/>
                                  <w:spacing w:val="-3"/>
                                </w:rPr>
                                <w:t xml:space="preserve"> </w:t>
                              </w:r>
                              <w:r>
                                <w:rPr>
                                  <w:color w:val="FFFFFF"/>
                                </w:rPr>
                                <w:t>is</w:t>
                              </w:r>
                              <w:r>
                                <w:rPr>
                                  <w:color w:val="FFFFFF"/>
                                  <w:spacing w:val="-1"/>
                                </w:rPr>
                                <w:t xml:space="preserve"> </w:t>
                              </w:r>
                              <w:r>
                                <w:rPr>
                                  <w:color w:val="FFFFFF"/>
                                  <w:spacing w:val="-2"/>
                                </w:rPr>
                                <w:t>urbanisation?</w:t>
                              </w:r>
                            </w:p>
                            <w:p w:rsidR="00A8284D" w:rsidRDefault="00A8284D">
                              <w:pPr>
                                <w:numPr>
                                  <w:ilvl w:val="0"/>
                                  <w:numId w:val="136"/>
                                </w:numPr>
                                <w:tabs>
                                  <w:tab w:val="left" w:pos="556"/>
                                </w:tabs>
                                <w:spacing w:before="238"/>
                              </w:pPr>
                              <w:r>
                                <w:t>Urbanisation</w:t>
                              </w:r>
                              <w:r>
                                <w:rPr>
                                  <w:spacing w:val="-8"/>
                                </w:rPr>
                                <w:t xml:space="preserve"> </w:t>
                              </w:r>
                              <w:r>
                                <w:t>is</w:t>
                              </w:r>
                              <w:r>
                                <w:rPr>
                                  <w:spacing w:val="-4"/>
                                </w:rPr>
                                <w:t xml:space="preserve"> </w:t>
                              </w:r>
                              <w:r>
                                <w:t>the</w:t>
                              </w:r>
                              <w:r>
                                <w:rPr>
                                  <w:spacing w:val="-4"/>
                                </w:rPr>
                                <w:t xml:space="preserve"> </w:t>
                              </w:r>
                              <w:r>
                                <w:rPr>
                                  <w:color w:val="00AF50"/>
                                  <w:u w:val="single" w:color="00AF50"/>
                                </w:rPr>
                                <w:t>growth</w:t>
                              </w:r>
                              <w:r>
                                <w:rPr>
                                  <w:color w:val="00AF50"/>
                                  <w:spacing w:val="-3"/>
                                  <w:u w:val="single" w:color="00AF50"/>
                                </w:rPr>
                                <w:t xml:space="preserve"> </w:t>
                              </w:r>
                              <w:r>
                                <w:rPr>
                                  <w:color w:val="00AF50"/>
                                  <w:u w:val="single" w:color="00AF50"/>
                                </w:rPr>
                                <w:t>in</w:t>
                              </w:r>
                              <w:r>
                                <w:rPr>
                                  <w:color w:val="00AF50"/>
                                  <w:spacing w:val="-6"/>
                                  <w:u w:val="single" w:color="00AF50"/>
                                </w:rPr>
                                <w:t xml:space="preserve"> </w:t>
                              </w:r>
                              <w:r>
                                <w:rPr>
                                  <w:color w:val="00AF50"/>
                                  <w:u w:val="single" w:color="00AF50"/>
                                </w:rPr>
                                <w:t>the</w:t>
                              </w:r>
                              <w:r>
                                <w:rPr>
                                  <w:color w:val="00AF50"/>
                                  <w:spacing w:val="-4"/>
                                  <w:u w:val="single" w:color="00AF50"/>
                                </w:rPr>
                                <w:t xml:space="preserve"> </w:t>
                              </w:r>
                              <w:r>
                                <w:rPr>
                                  <w:color w:val="00AF50"/>
                                  <w:u w:val="single" w:color="00AF50"/>
                                </w:rPr>
                                <w:t>proportion</w:t>
                              </w:r>
                              <w:r>
                                <w:rPr>
                                  <w:color w:val="00AF50"/>
                                  <w:spacing w:val="-2"/>
                                </w:rPr>
                                <w:t xml:space="preserve"> </w:t>
                              </w:r>
                              <w:r>
                                <w:t>of</w:t>
                              </w:r>
                              <w:r>
                                <w:rPr>
                                  <w:spacing w:val="-2"/>
                                </w:rPr>
                                <w:t xml:space="preserve"> </w:t>
                              </w:r>
                              <w:r>
                                <w:t>a</w:t>
                              </w:r>
                              <w:r>
                                <w:rPr>
                                  <w:spacing w:val="-6"/>
                                </w:rPr>
                                <w:t xml:space="preserve"> </w:t>
                              </w:r>
                              <w:r>
                                <w:t>countries</w:t>
                              </w:r>
                              <w:r>
                                <w:rPr>
                                  <w:spacing w:val="-4"/>
                                </w:rPr>
                                <w:t xml:space="preserve"> </w:t>
                              </w:r>
                              <w:r>
                                <w:t>population</w:t>
                              </w:r>
                              <w:r>
                                <w:rPr>
                                  <w:spacing w:val="-7"/>
                                </w:rPr>
                                <w:t xml:space="preserve"> </w:t>
                              </w:r>
                              <w:r>
                                <w:t>living</w:t>
                              </w:r>
                              <w:r>
                                <w:rPr>
                                  <w:spacing w:val="-3"/>
                                </w:rPr>
                                <w:t xml:space="preserve"> </w:t>
                              </w:r>
                              <w:r>
                                <w:t>in</w:t>
                              </w:r>
                              <w:r>
                                <w:rPr>
                                  <w:spacing w:val="-5"/>
                                </w:rPr>
                                <w:t xml:space="preserve"> </w:t>
                              </w:r>
                              <w:r>
                                <w:t>an</w:t>
                              </w:r>
                              <w:r>
                                <w:rPr>
                                  <w:spacing w:val="-1"/>
                                </w:rPr>
                                <w:t xml:space="preserve"> </w:t>
                              </w:r>
                              <w:r>
                                <w:rPr>
                                  <w:color w:val="00AF50"/>
                                  <w:u w:val="single" w:color="00AF50"/>
                                </w:rPr>
                                <w:t>urban</w:t>
                              </w:r>
                              <w:r>
                                <w:rPr>
                                  <w:color w:val="00AF50"/>
                                  <w:spacing w:val="-5"/>
                                  <w:u w:val="single" w:color="00AF50"/>
                                </w:rPr>
                                <w:t xml:space="preserve"> </w:t>
                              </w:r>
                              <w:r>
                                <w:rPr>
                                  <w:color w:val="00AF50"/>
                                  <w:spacing w:val="-4"/>
                                  <w:u w:val="single" w:color="00AF50"/>
                                </w:rPr>
                                <w:t>area.</w:t>
                              </w:r>
                            </w:p>
                            <w:p w:rsidR="00A8284D" w:rsidRDefault="00A8284D">
                              <w:pPr>
                                <w:numPr>
                                  <w:ilvl w:val="0"/>
                                  <w:numId w:val="136"/>
                                </w:numPr>
                                <w:tabs>
                                  <w:tab w:val="left" w:pos="556"/>
                                </w:tabs>
                                <w:spacing w:before="1"/>
                              </w:pPr>
                              <w:r>
                                <w:t>Nearly</w:t>
                              </w:r>
                              <w:r>
                                <w:rPr>
                                  <w:spacing w:val="-5"/>
                                </w:rPr>
                                <w:t xml:space="preserve"> </w:t>
                              </w:r>
                              <w:r>
                                <w:rPr>
                                  <w:color w:val="00AF50"/>
                                  <w:u w:val="single" w:color="00AF50"/>
                                </w:rPr>
                                <w:t>60%</w:t>
                              </w:r>
                              <w:r>
                                <w:rPr>
                                  <w:color w:val="00AF50"/>
                                  <w:spacing w:val="-3"/>
                                </w:rPr>
                                <w:t xml:space="preserve"> </w:t>
                              </w:r>
                              <w:r>
                                <w:t>of</w:t>
                              </w:r>
                              <w:r>
                                <w:rPr>
                                  <w:spacing w:val="-5"/>
                                </w:rPr>
                                <w:t xml:space="preserve"> </w:t>
                              </w:r>
                              <w:r>
                                <w:t>the</w:t>
                              </w:r>
                              <w:r>
                                <w:rPr>
                                  <w:spacing w:val="-4"/>
                                </w:rPr>
                                <w:t xml:space="preserve"> </w:t>
                              </w:r>
                              <w:r>
                                <w:t>world’s</w:t>
                              </w:r>
                              <w:r>
                                <w:rPr>
                                  <w:spacing w:val="-4"/>
                                </w:rPr>
                                <w:t xml:space="preserve"> </w:t>
                              </w:r>
                              <w:r>
                                <w:t>population</w:t>
                              </w:r>
                              <w:r>
                                <w:rPr>
                                  <w:spacing w:val="-4"/>
                                </w:rPr>
                                <w:t xml:space="preserve"> </w:t>
                              </w:r>
                              <w:r>
                                <w:t>now</w:t>
                              </w:r>
                              <w:r>
                                <w:rPr>
                                  <w:spacing w:val="-5"/>
                                </w:rPr>
                                <w:t xml:space="preserve"> </w:t>
                              </w:r>
                              <w:r>
                                <w:t>live</w:t>
                              </w:r>
                              <w:r>
                                <w:rPr>
                                  <w:spacing w:val="-3"/>
                                </w:rPr>
                                <w:t xml:space="preserve"> </w:t>
                              </w:r>
                              <w:r>
                                <w:t>in</w:t>
                              </w:r>
                              <w:r>
                                <w:rPr>
                                  <w:spacing w:val="-4"/>
                                </w:rPr>
                                <w:t xml:space="preserve"> </w:t>
                              </w:r>
                              <w:r>
                                <w:t>cities,</w:t>
                              </w:r>
                              <w:r>
                                <w:rPr>
                                  <w:spacing w:val="-1"/>
                                </w:rPr>
                                <w:t xml:space="preserve"> </w:t>
                              </w:r>
                              <w:r>
                                <w:t>that’s</w:t>
                              </w:r>
                              <w:r>
                                <w:rPr>
                                  <w:spacing w:val="-1"/>
                                </w:rPr>
                                <w:t xml:space="preserve"> </w:t>
                              </w:r>
                              <w:r>
                                <w:rPr>
                                  <w:color w:val="00AF50"/>
                                  <w:u w:val="single" w:color="00AF50"/>
                                </w:rPr>
                                <w:t>3.8</w:t>
                              </w:r>
                              <w:r>
                                <w:rPr>
                                  <w:color w:val="00AF50"/>
                                  <w:spacing w:val="-5"/>
                                  <w:u w:val="single" w:color="00AF50"/>
                                </w:rPr>
                                <w:t xml:space="preserve"> </w:t>
                              </w:r>
                              <w:r>
                                <w:rPr>
                                  <w:color w:val="00AF50"/>
                                  <w:u w:val="single" w:color="00AF50"/>
                                </w:rPr>
                                <w:t>million</w:t>
                              </w:r>
                              <w:r>
                                <w:rPr>
                                  <w:color w:val="00AF50"/>
                                  <w:spacing w:val="-2"/>
                                </w:rPr>
                                <w:t xml:space="preserve"> </w:t>
                              </w:r>
                              <w:r>
                                <w:rPr>
                                  <w:spacing w:val="-2"/>
                                </w:rPr>
                                <w:t>people</w:t>
                              </w:r>
                            </w:p>
                            <w:p w:rsidR="00A8284D" w:rsidRDefault="00A8284D">
                              <w:pPr>
                                <w:numPr>
                                  <w:ilvl w:val="0"/>
                                  <w:numId w:val="136"/>
                                </w:numPr>
                                <w:tabs>
                                  <w:tab w:val="left" w:pos="556"/>
                                </w:tabs>
                                <w:spacing w:before="1"/>
                                <w:ind w:right="1472"/>
                              </w:pPr>
                              <w:r>
                                <w:t>Urbanisation</w:t>
                              </w:r>
                              <w:r>
                                <w:rPr>
                                  <w:spacing w:val="-6"/>
                                </w:rPr>
                                <w:t xml:space="preserve"> </w:t>
                              </w:r>
                              <w:r>
                                <w:t>is</w:t>
                              </w:r>
                              <w:r>
                                <w:rPr>
                                  <w:spacing w:val="-4"/>
                                </w:rPr>
                                <w:t xml:space="preserve"> </w:t>
                              </w:r>
                              <w:r>
                                <w:rPr>
                                  <w:color w:val="00AF50"/>
                                  <w:u w:val="single" w:color="00AF50"/>
                                </w:rPr>
                                <w:t>happening</w:t>
                              </w:r>
                              <w:r>
                                <w:rPr>
                                  <w:color w:val="00AF50"/>
                                  <w:spacing w:val="-3"/>
                                  <w:u w:val="single" w:color="00AF50"/>
                                </w:rPr>
                                <w:t xml:space="preserve"> </w:t>
                              </w:r>
                              <w:r>
                                <w:rPr>
                                  <w:color w:val="00AF50"/>
                                  <w:u w:val="single" w:color="00AF50"/>
                                </w:rPr>
                                <w:t>fastest</w:t>
                              </w:r>
                              <w:r>
                                <w:rPr>
                                  <w:color w:val="00AF50"/>
                                  <w:spacing w:val="-4"/>
                                  <w:u w:val="single" w:color="00AF50"/>
                                </w:rPr>
                                <w:t xml:space="preserve"> </w:t>
                              </w:r>
                              <w:r>
                                <w:rPr>
                                  <w:color w:val="00AF50"/>
                                  <w:u w:val="single" w:color="00AF50"/>
                                </w:rPr>
                                <w:t>in</w:t>
                              </w:r>
                              <w:r>
                                <w:rPr>
                                  <w:color w:val="00AF50"/>
                                  <w:spacing w:val="-6"/>
                                  <w:u w:val="single" w:color="00AF50"/>
                                </w:rPr>
                                <w:t xml:space="preserve"> </w:t>
                              </w:r>
                              <w:r>
                                <w:rPr>
                                  <w:color w:val="00AF50"/>
                                  <w:u w:val="single" w:color="00AF50"/>
                                </w:rPr>
                                <w:t>LIC/NEE</w:t>
                              </w:r>
                              <w:r>
                                <w:rPr>
                                  <w:color w:val="00AF50"/>
                                  <w:spacing w:val="-3"/>
                                </w:rPr>
                                <w:t xml:space="preserve"> </w:t>
                              </w:r>
                              <w:r>
                                <w:t>countries,</w:t>
                              </w:r>
                              <w:r>
                                <w:rPr>
                                  <w:spacing w:val="-4"/>
                                </w:rPr>
                                <w:t xml:space="preserve"> </w:t>
                              </w:r>
                              <w:r>
                                <w:t>Good</w:t>
                              </w:r>
                              <w:r>
                                <w:rPr>
                                  <w:spacing w:val="-6"/>
                                </w:rPr>
                                <w:t xml:space="preserve"> </w:t>
                              </w:r>
                              <w:r>
                                <w:t>transport,</w:t>
                              </w:r>
                              <w:r>
                                <w:rPr>
                                  <w:spacing w:val="-2"/>
                                </w:rPr>
                                <w:t xml:space="preserve"> </w:t>
                              </w:r>
                              <w:r>
                                <w:t>internet, communication</w:t>
                              </w:r>
                              <w:r>
                                <w:rPr>
                                  <w:spacing w:val="-2"/>
                                </w:rPr>
                                <w:t xml:space="preserve"> </w:t>
                              </w:r>
                              <w:r>
                                <w:t>networks</w:t>
                              </w:r>
                              <w:r>
                                <w:rPr>
                                  <w:spacing w:val="-3"/>
                                </w:rPr>
                                <w:t xml:space="preserve"> </w:t>
                              </w:r>
                              <w:r>
                                <w:t>mean</w:t>
                              </w:r>
                              <w:r>
                                <w:rPr>
                                  <w:spacing w:val="-2"/>
                                </w:rPr>
                                <w:t xml:space="preserve"> </w:t>
                              </w:r>
                              <w:r>
                                <w:t>people</w:t>
                              </w:r>
                              <w:r>
                                <w:rPr>
                                  <w:spacing w:val="-2"/>
                                </w:rPr>
                                <w:t xml:space="preserve"> </w:t>
                              </w:r>
                              <w:r>
                                <w:t>can</w:t>
                              </w:r>
                              <w:r>
                                <w:rPr>
                                  <w:spacing w:val="-4"/>
                                </w:rPr>
                                <w:t xml:space="preserve"> </w:t>
                              </w:r>
                              <w:r>
                                <w:t>live</w:t>
                              </w:r>
                              <w:r>
                                <w:rPr>
                                  <w:spacing w:val="-5"/>
                                </w:rPr>
                                <w:t xml:space="preserve"> </w:t>
                              </w:r>
                              <w:r>
                                <w:t>in</w:t>
                              </w:r>
                              <w:r>
                                <w:rPr>
                                  <w:spacing w:val="-2"/>
                                </w:rPr>
                                <w:t xml:space="preserve"> </w:t>
                              </w:r>
                              <w:r>
                                <w:t>rural</w:t>
                              </w:r>
                              <w:r>
                                <w:rPr>
                                  <w:spacing w:val="-5"/>
                                </w:rPr>
                                <w:t xml:space="preserve"> </w:t>
                              </w:r>
                              <w:r>
                                <w:t>areas</w:t>
                              </w:r>
                              <w:r>
                                <w:rPr>
                                  <w:spacing w:val="-1"/>
                                </w:rPr>
                                <w:t xml:space="preserve"> </w:t>
                              </w:r>
                              <w:r>
                                <w:t>perfectly</w:t>
                              </w:r>
                              <w:r>
                                <w:rPr>
                                  <w:spacing w:val="-6"/>
                                </w:rPr>
                                <w:t xml:space="preserve"> </w:t>
                              </w:r>
                              <w:r>
                                <w:t>well</w:t>
                              </w:r>
                              <w:r>
                                <w:rPr>
                                  <w:spacing w:val="-2"/>
                                </w:rPr>
                                <w:t xml:space="preserve"> </w:t>
                              </w:r>
                              <w:r>
                                <w:t>in</w:t>
                              </w:r>
                              <w:r>
                                <w:rPr>
                                  <w:spacing w:val="-3"/>
                                </w:rPr>
                                <w:t xml:space="preserve"> </w:t>
                              </w:r>
                              <w:r>
                                <w:t>HICs.</w:t>
                              </w:r>
                            </w:p>
                            <w:p w:rsidR="00A8284D" w:rsidRDefault="00A8284D">
                              <w:pPr>
                                <w:numPr>
                                  <w:ilvl w:val="0"/>
                                  <w:numId w:val="136"/>
                                </w:numPr>
                                <w:tabs>
                                  <w:tab w:val="left" w:pos="556"/>
                                </w:tabs>
                                <w:spacing w:line="305" w:lineRule="exact"/>
                              </w:pPr>
                              <w:r>
                                <w:t>Urban</w:t>
                              </w:r>
                              <w:r>
                                <w:rPr>
                                  <w:spacing w:val="-8"/>
                                </w:rPr>
                                <w:t xml:space="preserve"> </w:t>
                              </w:r>
                              <w:r>
                                <w:t>areas</w:t>
                              </w:r>
                              <w:r>
                                <w:rPr>
                                  <w:spacing w:val="-4"/>
                                </w:rPr>
                                <w:t xml:space="preserve"> </w:t>
                              </w:r>
                              <w:r>
                                <w:t>are</w:t>
                              </w:r>
                              <w:r>
                                <w:rPr>
                                  <w:spacing w:val="-4"/>
                                </w:rPr>
                                <w:t xml:space="preserve"> </w:t>
                              </w:r>
                              <w:r>
                                <w:rPr>
                                  <w:color w:val="00AF50"/>
                                  <w:u w:val="single" w:color="00AF50"/>
                                </w:rPr>
                                <w:t>growing</w:t>
                              </w:r>
                              <w:r>
                                <w:rPr>
                                  <w:color w:val="00AF50"/>
                                  <w:spacing w:val="-2"/>
                                  <w:u w:val="single" w:color="00AF50"/>
                                </w:rPr>
                                <w:t xml:space="preserve"> </w:t>
                              </w:r>
                              <w:r>
                                <w:rPr>
                                  <w:color w:val="00AF50"/>
                                  <w:u w:val="single" w:color="00AF50"/>
                                </w:rPr>
                                <w:t>rapidly</w:t>
                              </w:r>
                              <w:r>
                                <w:t>.</w:t>
                              </w:r>
                              <w:r>
                                <w:rPr>
                                  <w:spacing w:val="-5"/>
                                </w:rPr>
                                <w:t xml:space="preserve"> </w:t>
                              </w:r>
                              <w:r>
                                <w:t>They</w:t>
                              </w:r>
                              <w:r>
                                <w:rPr>
                                  <w:spacing w:val="-4"/>
                                </w:rPr>
                                <w:t xml:space="preserve"> </w:t>
                              </w:r>
                              <w:r>
                                <w:t>can</w:t>
                              </w:r>
                              <w:r>
                                <w:rPr>
                                  <w:spacing w:val="-4"/>
                                </w:rPr>
                                <w:t xml:space="preserve"> </w:t>
                              </w:r>
                              <w:r>
                                <w:t>cause</w:t>
                              </w:r>
                              <w:r>
                                <w:rPr>
                                  <w:spacing w:val="-3"/>
                                </w:rPr>
                                <w:t xml:space="preserve"> </w:t>
                              </w:r>
                              <w:r>
                                <w:t>a</w:t>
                              </w:r>
                              <w:r>
                                <w:rPr>
                                  <w:spacing w:val="-3"/>
                                </w:rPr>
                                <w:t xml:space="preserve"> </w:t>
                              </w:r>
                              <w:r>
                                <w:t>range</w:t>
                              </w:r>
                              <w:r>
                                <w:rPr>
                                  <w:spacing w:val="-5"/>
                                </w:rPr>
                                <w:t xml:space="preserve"> </w:t>
                              </w:r>
                              <w:r>
                                <w:t>of</w:t>
                              </w:r>
                              <w:r>
                                <w:rPr>
                                  <w:spacing w:val="-5"/>
                                </w:rPr>
                                <w:t xml:space="preserve"> </w:t>
                              </w:r>
                              <w:r>
                                <w:t>opportunities</w:t>
                              </w:r>
                              <w:r>
                                <w:rPr>
                                  <w:spacing w:val="-2"/>
                                </w:rPr>
                                <w:t xml:space="preserve"> </w:t>
                              </w:r>
                              <w:r>
                                <w:t>and</w:t>
                              </w:r>
                              <w:r>
                                <w:rPr>
                                  <w:spacing w:val="-5"/>
                                </w:rPr>
                                <w:t xml:space="preserve"> </w:t>
                              </w:r>
                              <w:r>
                                <w:rPr>
                                  <w:spacing w:val="-2"/>
                                </w:rPr>
                                <w:t>challenges.</w:t>
                              </w:r>
                            </w:p>
                            <w:p w:rsidR="00A8284D" w:rsidRDefault="00A8284D">
                              <w:pPr>
                                <w:numPr>
                                  <w:ilvl w:val="0"/>
                                  <w:numId w:val="136"/>
                                </w:numPr>
                                <w:tabs>
                                  <w:tab w:val="left" w:pos="556"/>
                                </w:tabs>
                                <w:ind w:right="206"/>
                              </w:pPr>
                              <w:r>
                                <w:rPr>
                                  <w:color w:val="00AF50"/>
                                  <w:u w:val="single" w:color="00AF50"/>
                                </w:rPr>
                                <w:t>Urban</w:t>
                              </w:r>
                              <w:r>
                                <w:rPr>
                                  <w:color w:val="00AF50"/>
                                  <w:spacing w:val="-4"/>
                                  <w:u w:val="single" w:color="00AF50"/>
                                </w:rPr>
                                <w:t xml:space="preserve"> </w:t>
                              </w:r>
                              <w:r>
                                <w:rPr>
                                  <w:color w:val="00AF50"/>
                                  <w:u w:val="single" w:color="00AF50"/>
                                </w:rPr>
                                <w:t>planning</w:t>
                              </w:r>
                              <w:r>
                                <w:rPr>
                                  <w:color w:val="00AF50"/>
                                  <w:spacing w:val="-2"/>
                                </w:rPr>
                                <w:t xml:space="preserve"> </w:t>
                              </w:r>
                              <w:r>
                                <w:t>is</w:t>
                              </w:r>
                              <w:r>
                                <w:rPr>
                                  <w:spacing w:val="-3"/>
                                </w:rPr>
                                <w:t xml:space="preserve"> </w:t>
                              </w:r>
                              <w:r>
                                <w:t>important</w:t>
                              </w:r>
                              <w:r>
                                <w:rPr>
                                  <w:spacing w:val="-3"/>
                                </w:rPr>
                                <w:t xml:space="preserve"> </w:t>
                              </w:r>
                              <w:r>
                                <w:t>to</w:t>
                              </w:r>
                              <w:r>
                                <w:rPr>
                                  <w:spacing w:val="-2"/>
                                </w:rPr>
                                <w:t xml:space="preserve"> </w:t>
                              </w:r>
                              <w:r>
                                <w:t>ensure</w:t>
                              </w:r>
                              <w:r>
                                <w:rPr>
                                  <w:spacing w:val="-2"/>
                                </w:rPr>
                                <w:t xml:space="preserve"> </w:t>
                              </w:r>
                              <w:r>
                                <w:t>that</w:t>
                              </w:r>
                              <w:r>
                                <w:rPr>
                                  <w:spacing w:val="-4"/>
                                </w:rPr>
                                <w:t xml:space="preserve"> </w:t>
                              </w:r>
                              <w:r>
                                <w:t>the</w:t>
                              </w:r>
                              <w:r>
                                <w:rPr>
                                  <w:spacing w:val="-3"/>
                                </w:rPr>
                                <w:t xml:space="preserve"> </w:t>
                              </w:r>
                              <w:r>
                                <w:t>opportunities</w:t>
                              </w:r>
                              <w:r>
                                <w:rPr>
                                  <w:spacing w:val="-3"/>
                                </w:rPr>
                                <w:t xml:space="preserve"> </w:t>
                              </w:r>
                              <w:r>
                                <w:t>are</w:t>
                              </w:r>
                              <w:r>
                                <w:rPr>
                                  <w:spacing w:val="-5"/>
                                </w:rPr>
                                <w:t xml:space="preserve"> </w:t>
                              </w:r>
                              <w:r>
                                <w:t>maximised</w:t>
                              </w:r>
                              <w:r>
                                <w:rPr>
                                  <w:spacing w:val="-4"/>
                                </w:rPr>
                                <w:t xml:space="preserve"> </w:t>
                              </w:r>
                              <w:r>
                                <w:t>and the</w:t>
                              </w:r>
                              <w:r>
                                <w:rPr>
                                  <w:spacing w:val="-3"/>
                                </w:rPr>
                                <w:t xml:space="preserve"> </w:t>
                              </w:r>
                              <w:r>
                                <w:t>challenges are minimised.</w:t>
                              </w:r>
                            </w:p>
                          </w:txbxContent>
                        </wps:txbx>
                        <wps:bodyPr wrap="square" lIns="0" tIns="0" rIns="0" bIns="0" rtlCol="0">
                          <a:noAutofit/>
                        </wps:bodyPr>
                      </wps:wsp>
                    </wpg:wgp>
                  </a:graphicData>
                </a:graphic>
              </wp:anchor>
            </w:drawing>
          </mc:Choice>
          <mc:Fallback>
            <w:pict>
              <v:group id="Group 786" o:spid="_x0000_s1715" style="position:absolute;margin-left:35.45pt;margin-top:13pt;width:523.2pt;height:162.7pt;z-index:-251526144;mso-wrap-distance-left:0;mso-wrap-distance-right:0;mso-position-horizontal-relative:page;mso-position-vertical-relative:text" coordsize="66446,20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">
                <v:shape id="Graphic 787" o:spid="_x0000_s1716" style="position:absolute;left:234;top:1541;width:66117;height:19025;visibility:visible;mso-wrap-style:square;v-text-anchor:top" coordsize="6611620,190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" path="m,1902460r6611620,l6611620,,,,,1902460xe" filled="f" strokecolor="#00af50" strokeweight=".52914mm">
                  <v:path arrowok="t"/>
                </v:shape>
                <v:shape id="Graphic 788" o:spid="_x0000_s1717" style="position:absolute;left:63;top:63;width:18409;height:3581;visibility:visible;mso-wrap-style:square;v-text-anchor:top" coordsize="1840864,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" path="m1840864,l,,,358140r1840864,l1840864,xe" fillcolor="#00af50" stroked="f">
                  <v:path arrowok="t"/>
                </v:shape>
                <v:shape id="Graphic 789" o:spid="_x0000_s1718" style="position:absolute;left:63;top:63;width:18409;height:3581;visibility:visible;mso-wrap-style:square;v-text-anchor:top" coordsize="1840864,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" path="m,358140r1840864,l1840864,,,,,358140xe" filled="f" strokecolor="#00af50" strokeweight="1pt">
                  <v:path arrowok="t"/>
                </v:shape>
                <v:shape id="Textbox 790" o:spid="_x0000_s1719" type="#_x0000_t202" style="position:absolute;width:66446;height:20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" filled="f" stroked="f">
                  <v:textbox inset="0,0,0,0">
                    <w:txbxContent>
                      <w:p w:rsidR="00A8284D" w:rsidRDefault="00A8284D">
                        <w:pPr>
                          <w:spacing w:before="91"/>
                          <w:ind w:left="337"/>
                        </w:pPr>
                        <w:r>
                          <w:rPr>
                            <w:color w:val="FFFFFF"/>
                          </w:rPr>
                          <w:t>What</w:t>
                        </w:r>
                        <w:r>
                          <w:rPr>
                            <w:color w:val="FFFFFF"/>
                            <w:spacing w:val="-3"/>
                          </w:rPr>
                          <w:t xml:space="preserve"> </w:t>
                        </w:r>
                        <w:r>
                          <w:rPr>
                            <w:color w:val="FFFFFF"/>
                          </w:rPr>
                          <w:t>is</w:t>
                        </w:r>
                        <w:r>
                          <w:rPr>
                            <w:color w:val="FFFFFF"/>
                            <w:spacing w:val="-1"/>
                          </w:rPr>
                          <w:t xml:space="preserve"> </w:t>
                        </w:r>
                        <w:r>
                          <w:rPr>
                            <w:color w:val="FFFFFF"/>
                            <w:spacing w:val="-2"/>
                          </w:rPr>
                          <w:t>urbanisation?</w:t>
                        </w:r>
                      </w:p>
                      <w:p w:rsidR="00A8284D" w:rsidRDefault="00A8284D">
                        <w:pPr>
                          <w:numPr>
                            <w:ilvl w:val="0"/>
                            <w:numId w:val="136"/>
                          </w:numPr>
                          <w:tabs>
                            <w:tab w:val="left" w:pos="556"/>
                          </w:tabs>
                          <w:spacing w:before="238"/>
                        </w:pPr>
                        <w:r>
                          <w:t>Urbanisation</w:t>
                        </w:r>
                        <w:r>
                          <w:rPr>
                            <w:spacing w:val="-8"/>
                          </w:rPr>
                          <w:t xml:space="preserve"> </w:t>
                        </w:r>
                        <w:r>
                          <w:t>is</w:t>
                        </w:r>
                        <w:r>
                          <w:rPr>
                            <w:spacing w:val="-4"/>
                          </w:rPr>
                          <w:t xml:space="preserve"> </w:t>
                        </w:r>
                        <w:r>
                          <w:t>the</w:t>
                        </w:r>
                        <w:r>
                          <w:rPr>
                            <w:spacing w:val="-4"/>
                          </w:rPr>
                          <w:t xml:space="preserve"> </w:t>
                        </w:r>
                        <w:r>
                          <w:rPr>
                            <w:color w:val="00AF50"/>
                            <w:u w:val="single" w:color="00AF50"/>
                          </w:rPr>
                          <w:t>growth</w:t>
                        </w:r>
                        <w:r>
                          <w:rPr>
                            <w:color w:val="00AF50"/>
                            <w:spacing w:val="-3"/>
                            <w:u w:val="single" w:color="00AF50"/>
                          </w:rPr>
                          <w:t xml:space="preserve"> </w:t>
                        </w:r>
                        <w:r>
                          <w:rPr>
                            <w:color w:val="00AF50"/>
                            <w:u w:val="single" w:color="00AF50"/>
                          </w:rPr>
                          <w:t>in</w:t>
                        </w:r>
                        <w:r>
                          <w:rPr>
                            <w:color w:val="00AF50"/>
                            <w:spacing w:val="-6"/>
                            <w:u w:val="single" w:color="00AF50"/>
                          </w:rPr>
                          <w:t xml:space="preserve"> </w:t>
                        </w:r>
                        <w:r>
                          <w:rPr>
                            <w:color w:val="00AF50"/>
                            <w:u w:val="single" w:color="00AF50"/>
                          </w:rPr>
                          <w:t>the</w:t>
                        </w:r>
                        <w:r>
                          <w:rPr>
                            <w:color w:val="00AF50"/>
                            <w:spacing w:val="-4"/>
                            <w:u w:val="single" w:color="00AF50"/>
                          </w:rPr>
                          <w:t xml:space="preserve"> </w:t>
                        </w:r>
                        <w:r>
                          <w:rPr>
                            <w:color w:val="00AF50"/>
                            <w:u w:val="single" w:color="00AF50"/>
                          </w:rPr>
                          <w:t>proportion</w:t>
                        </w:r>
                        <w:r>
                          <w:rPr>
                            <w:color w:val="00AF50"/>
                            <w:spacing w:val="-2"/>
                          </w:rPr>
                          <w:t xml:space="preserve"> </w:t>
                        </w:r>
                        <w:r>
                          <w:t>of</w:t>
                        </w:r>
                        <w:r>
                          <w:rPr>
                            <w:spacing w:val="-2"/>
                          </w:rPr>
                          <w:t xml:space="preserve"> </w:t>
                        </w:r>
                        <w:r>
                          <w:t>a</w:t>
                        </w:r>
                        <w:r>
                          <w:rPr>
                            <w:spacing w:val="-6"/>
                          </w:rPr>
                          <w:t xml:space="preserve"> </w:t>
                        </w:r>
                        <w:r>
                          <w:t>countries</w:t>
                        </w:r>
                        <w:r>
                          <w:rPr>
                            <w:spacing w:val="-4"/>
                          </w:rPr>
                          <w:t xml:space="preserve"> </w:t>
                        </w:r>
                        <w:r>
                          <w:t>population</w:t>
                        </w:r>
                        <w:r>
                          <w:rPr>
                            <w:spacing w:val="-7"/>
                          </w:rPr>
                          <w:t xml:space="preserve"> </w:t>
                        </w:r>
                        <w:r>
                          <w:t>living</w:t>
                        </w:r>
                        <w:r>
                          <w:rPr>
                            <w:spacing w:val="-3"/>
                          </w:rPr>
                          <w:t xml:space="preserve"> </w:t>
                        </w:r>
                        <w:r>
                          <w:t>in</w:t>
                        </w:r>
                        <w:r>
                          <w:rPr>
                            <w:spacing w:val="-5"/>
                          </w:rPr>
                          <w:t xml:space="preserve"> </w:t>
                        </w:r>
                        <w:r>
                          <w:t>an</w:t>
                        </w:r>
                        <w:r>
                          <w:rPr>
                            <w:spacing w:val="-1"/>
                          </w:rPr>
                          <w:t xml:space="preserve"> </w:t>
                        </w:r>
                        <w:r>
                          <w:rPr>
                            <w:color w:val="00AF50"/>
                            <w:u w:val="single" w:color="00AF50"/>
                          </w:rPr>
                          <w:t>urban</w:t>
                        </w:r>
                        <w:r>
                          <w:rPr>
                            <w:color w:val="00AF50"/>
                            <w:spacing w:val="-5"/>
                            <w:u w:val="single" w:color="00AF50"/>
                          </w:rPr>
                          <w:t xml:space="preserve"> </w:t>
                        </w:r>
                        <w:r>
                          <w:rPr>
                            <w:color w:val="00AF50"/>
                            <w:spacing w:val="-4"/>
                            <w:u w:val="single" w:color="00AF50"/>
                          </w:rPr>
                          <w:t>area.</w:t>
                        </w:r>
                      </w:p>
                      <w:p w:rsidR="00A8284D" w:rsidRDefault="00A8284D">
                        <w:pPr>
                          <w:numPr>
                            <w:ilvl w:val="0"/>
                            <w:numId w:val="136"/>
                          </w:numPr>
                          <w:tabs>
                            <w:tab w:val="left" w:pos="556"/>
                          </w:tabs>
                          <w:spacing w:before="1"/>
                        </w:pPr>
                        <w:r>
                          <w:t>Nearly</w:t>
                        </w:r>
                        <w:r>
                          <w:rPr>
                            <w:spacing w:val="-5"/>
                          </w:rPr>
                          <w:t xml:space="preserve"> </w:t>
                        </w:r>
                        <w:r>
                          <w:rPr>
                            <w:color w:val="00AF50"/>
                            <w:u w:val="single" w:color="00AF50"/>
                          </w:rPr>
                          <w:t>60%</w:t>
                        </w:r>
                        <w:r>
                          <w:rPr>
                            <w:color w:val="00AF50"/>
                            <w:spacing w:val="-3"/>
                          </w:rPr>
                          <w:t xml:space="preserve"> </w:t>
                        </w:r>
                        <w:r>
                          <w:t>of</w:t>
                        </w:r>
                        <w:r>
                          <w:rPr>
                            <w:spacing w:val="-5"/>
                          </w:rPr>
                          <w:t xml:space="preserve"> </w:t>
                        </w:r>
                        <w:r>
                          <w:t>the</w:t>
                        </w:r>
                        <w:r>
                          <w:rPr>
                            <w:spacing w:val="-4"/>
                          </w:rPr>
                          <w:t xml:space="preserve"> </w:t>
                        </w:r>
                        <w:r>
                          <w:t>world’s</w:t>
                        </w:r>
                        <w:r>
                          <w:rPr>
                            <w:spacing w:val="-4"/>
                          </w:rPr>
                          <w:t xml:space="preserve"> </w:t>
                        </w:r>
                        <w:r>
                          <w:t>population</w:t>
                        </w:r>
                        <w:r>
                          <w:rPr>
                            <w:spacing w:val="-4"/>
                          </w:rPr>
                          <w:t xml:space="preserve"> </w:t>
                        </w:r>
                        <w:r>
                          <w:t>now</w:t>
                        </w:r>
                        <w:r>
                          <w:rPr>
                            <w:spacing w:val="-5"/>
                          </w:rPr>
                          <w:t xml:space="preserve"> </w:t>
                        </w:r>
                        <w:r>
                          <w:t>live</w:t>
                        </w:r>
                        <w:r>
                          <w:rPr>
                            <w:spacing w:val="-3"/>
                          </w:rPr>
                          <w:t xml:space="preserve"> </w:t>
                        </w:r>
                        <w:r>
                          <w:t>in</w:t>
                        </w:r>
                        <w:r>
                          <w:rPr>
                            <w:spacing w:val="-4"/>
                          </w:rPr>
                          <w:t xml:space="preserve"> </w:t>
                        </w:r>
                        <w:r>
                          <w:t>cities,</w:t>
                        </w:r>
                        <w:r>
                          <w:rPr>
                            <w:spacing w:val="-1"/>
                          </w:rPr>
                          <w:t xml:space="preserve"> </w:t>
                        </w:r>
                        <w:r>
                          <w:t>that’s</w:t>
                        </w:r>
                        <w:r>
                          <w:rPr>
                            <w:spacing w:val="-1"/>
                          </w:rPr>
                          <w:t xml:space="preserve"> </w:t>
                        </w:r>
                        <w:r>
                          <w:rPr>
                            <w:color w:val="00AF50"/>
                            <w:u w:val="single" w:color="00AF50"/>
                          </w:rPr>
                          <w:t>3.8</w:t>
                        </w:r>
                        <w:r>
                          <w:rPr>
                            <w:color w:val="00AF50"/>
                            <w:spacing w:val="-5"/>
                            <w:u w:val="single" w:color="00AF50"/>
                          </w:rPr>
                          <w:t xml:space="preserve"> </w:t>
                        </w:r>
                        <w:r>
                          <w:rPr>
                            <w:color w:val="00AF50"/>
                            <w:u w:val="single" w:color="00AF50"/>
                          </w:rPr>
                          <w:t>million</w:t>
                        </w:r>
                        <w:r>
                          <w:rPr>
                            <w:color w:val="00AF50"/>
                            <w:spacing w:val="-2"/>
                          </w:rPr>
                          <w:t xml:space="preserve"> </w:t>
                        </w:r>
                        <w:r>
                          <w:rPr>
                            <w:spacing w:val="-2"/>
                          </w:rPr>
                          <w:t>people</w:t>
                        </w:r>
                      </w:p>
                      <w:p w:rsidR="00A8284D" w:rsidRDefault="00A8284D">
                        <w:pPr>
                          <w:numPr>
                            <w:ilvl w:val="0"/>
                            <w:numId w:val="136"/>
                          </w:numPr>
                          <w:tabs>
                            <w:tab w:val="left" w:pos="556"/>
                          </w:tabs>
                          <w:spacing w:before="1"/>
                          <w:ind w:right="1472"/>
                        </w:pPr>
                        <w:r>
                          <w:t>Urbanisation</w:t>
                        </w:r>
                        <w:r>
                          <w:rPr>
                            <w:spacing w:val="-6"/>
                          </w:rPr>
                          <w:t xml:space="preserve"> </w:t>
                        </w:r>
                        <w:r>
                          <w:t>is</w:t>
                        </w:r>
                        <w:r>
                          <w:rPr>
                            <w:spacing w:val="-4"/>
                          </w:rPr>
                          <w:t xml:space="preserve"> </w:t>
                        </w:r>
                        <w:r>
                          <w:rPr>
                            <w:color w:val="00AF50"/>
                            <w:u w:val="single" w:color="00AF50"/>
                          </w:rPr>
                          <w:t>happening</w:t>
                        </w:r>
                        <w:r>
                          <w:rPr>
                            <w:color w:val="00AF50"/>
                            <w:spacing w:val="-3"/>
                            <w:u w:val="single" w:color="00AF50"/>
                          </w:rPr>
                          <w:t xml:space="preserve"> </w:t>
                        </w:r>
                        <w:r>
                          <w:rPr>
                            <w:color w:val="00AF50"/>
                            <w:u w:val="single" w:color="00AF50"/>
                          </w:rPr>
                          <w:t>fastest</w:t>
                        </w:r>
                        <w:r>
                          <w:rPr>
                            <w:color w:val="00AF50"/>
                            <w:spacing w:val="-4"/>
                            <w:u w:val="single" w:color="00AF50"/>
                          </w:rPr>
                          <w:t xml:space="preserve"> </w:t>
                        </w:r>
                        <w:r>
                          <w:rPr>
                            <w:color w:val="00AF50"/>
                            <w:u w:val="single" w:color="00AF50"/>
                          </w:rPr>
                          <w:t>in</w:t>
                        </w:r>
                        <w:r>
                          <w:rPr>
                            <w:color w:val="00AF50"/>
                            <w:spacing w:val="-6"/>
                            <w:u w:val="single" w:color="00AF50"/>
                          </w:rPr>
                          <w:t xml:space="preserve"> </w:t>
                        </w:r>
                        <w:r>
                          <w:rPr>
                            <w:color w:val="00AF50"/>
                            <w:u w:val="single" w:color="00AF50"/>
                          </w:rPr>
                          <w:t>LIC/NEE</w:t>
                        </w:r>
                        <w:r>
                          <w:rPr>
                            <w:color w:val="00AF50"/>
                            <w:spacing w:val="-3"/>
                          </w:rPr>
                          <w:t xml:space="preserve"> </w:t>
                        </w:r>
                        <w:r>
                          <w:t>countries,</w:t>
                        </w:r>
                        <w:r>
                          <w:rPr>
                            <w:spacing w:val="-4"/>
                          </w:rPr>
                          <w:t xml:space="preserve"> </w:t>
                        </w:r>
                        <w:r>
                          <w:t>Good</w:t>
                        </w:r>
                        <w:r>
                          <w:rPr>
                            <w:spacing w:val="-6"/>
                          </w:rPr>
                          <w:t xml:space="preserve"> </w:t>
                        </w:r>
                        <w:r>
                          <w:t>transport,</w:t>
                        </w:r>
                        <w:r>
                          <w:rPr>
                            <w:spacing w:val="-2"/>
                          </w:rPr>
                          <w:t xml:space="preserve"> </w:t>
                        </w:r>
                        <w:r>
                          <w:t>internet, communication</w:t>
                        </w:r>
                        <w:r>
                          <w:rPr>
                            <w:spacing w:val="-2"/>
                          </w:rPr>
                          <w:t xml:space="preserve"> </w:t>
                        </w:r>
                        <w:r>
                          <w:t>networks</w:t>
                        </w:r>
                        <w:r>
                          <w:rPr>
                            <w:spacing w:val="-3"/>
                          </w:rPr>
                          <w:t xml:space="preserve"> </w:t>
                        </w:r>
                        <w:r>
                          <w:t>mean</w:t>
                        </w:r>
                        <w:r>
                          <w:rPr>
                            <w:spacing w:val="-2"/>
                          </w:rPr>
                          <w:t xml:space="preserve"> </w:t>
                        </w:r>
                        <w:r>
                          <w:t>people</w:t>
                        </w:r>
                        <w:r>
                          <w:rPr>
                            <w:spacing w:val="-2"/>
                          </w:rPr>
                          <w:t xml:space="preserve"> </w:t>
                        </w:r>
                        <w:r>
                          <w:t>can</w:t>
                        </w:r>
                        <w:r>
                          <w:rPr>
                            <w:spacing w:val="-4"/>
                          </w:rPr>
                          <w:t xml:space="preserve"> </w:t>
                        </w:r>
                        <w:r>
                          <w:t>live</w:t>
                        </w:r>
                        <w:r>
                          <w:rPr>
                            <w:spacing w:val="-5"/>
                          </w:rPr>
                          <w:t xml:space="preserve"> </w:t>
                        </w:r>
                        <w:r>
                          <w:t>in</w:t>
                        </w:r>
                        <w:r>
                          <w:rPr>
                            <w:spacing w:val="-2"/>
                          </w:rPr>
                          <w:t xml:space="preserve"> </w:t>
                        </w:r>
                        <w:r>
                          <w:t>rural</w:t>
                        </w:r>
                        <w:r>
                          <w:rPr>
                            <w:spacing w:val="-5"/>
                          </w:rPr>
                          <w:t xml:space="preserve"> </w:t>
                        </w:r>
                        <w:r>
                          <w:t>areas</w:t>
                        </w:r>
                        <w:r>
                          <w:rPr>
                            <w:spacing w:val="-1"/>
                          </w:rPr>
                          <w:t xml:space="preserve"> </w:t>
                        </w:r>
                        <w:r>
                          <w:t>perfectly</w:t>
                        </w:r>
                        <w:r>
                          <w:rPr>
                            <w:spacing w:val="-6"/>
                          </w:rPr>
                          <w:t xml:space="preserve"> </w:t>
                        </w:r>
                        <w:r>
                          <w:t>well</w:t>
                        </w:r>
                        <w:r>
                          <w:rPr>
                            <w:spacing w:val="-2"/>
                          </w:rPr>
                          <w:t xml:space="preserve"> </w:t>
                        </w:r>
                        <w:r>
                          <w:t>in</w:t>
                        </w:r>
                        <w:r>
                          <w:rPr>
                            <w:spacing w:val="-3"/>
                          </w:rPr>
                          <w:t xml:space="preserve"> </w:t>
                        </w:r>
                        <w:r>
                          <w:t>HICs.</w:t>
                        </w:r>
                      </w:p>
                      <w:p w:rsidR="00A8284D" w:rsidRDefault="00A8284D">
                        <w:pPr>
                          <w:numPr>
                            <w:ilvl w:val="0"/>
                            <w:numId w:val="136"/>
                          </w:numPr>
                          <w:tabs>
                            <w:tab w:val="left" w:pos="556"/>
                          </w:tabs>
                          <w:spacing w:line="305" w:lineRule="exact"/>
                        </w:pPr>
                        <w:r>
                          <w:t>Urban</w:t>
                        </w:r>
                        <w:r>
                          <w:rPr>
                            <w:spacing w:val="-8"/>
                          </w:rPr>
                          <w:t xml:space="preserve"> </w:t>
                        </w:r>
                        <w:r>
                          <w:t>areas</w:t>
                        </w:r>
                        <w:r>
                          <w:rPr>
                            <w:spacing w:val="-4"/>
                          </w:rPr>
                          <w:t xml:space="preserve"> </w:t>
                        </w:r>
                        <w:r>
                          <w:t>are</w:t>
                        </w:r>
                        <w:r>
                          <w:rPr>
                            <w:spacing w:val="-4"/>
                          </w:rPr>
                          <w:t xml:space="preserve"> </w:t>
                        </w:r>
                        <w:r>
                          <w:rPr>
                            <w:color w:val="00AF50"/>
                            <w:u w:val="single" w:color="00AF50"/>
                          </w:rPr>
                          <w:t>growing</w:t>
                        </w:r>
                        <w:r>
                          <w:rPr>
                            <w:color w:val="00AF50"/>
                            <w:spacing w:val="-2"/>
                            <w:u w:val="single" w:color="00AF50"/>
                          </w:rPr>
                          <w:t xml:space="preserve"> </w:t>
                        </w:r>
                        <w:r>
                          <w:rPr>
                            <w:color w:val="00AF50"/>
                            <w:u w:val="single" w:color="00AF50"/>
                          </w:rPr>
                          <w:t>rapidly</w:t>
                        </w:r>
                        <w:r>
                          <w:t>.</w:t>
                        </w:r>
                        <w:r>
                          <w:rPr>
                            <w:spacing w:val="-5"/>
                          </w:rPr>
                          <w:t xml:space="preserve"> </w:t>
                        </w:r>
                        <w:r>
                          <w:t>They</w:t>
                        </w:r>
                        <w:r>
                          <w:rPr>
                            <w:spacing w:val="-4"/>
                          </w:rPr>
                          <w:t xml:space="preserve"> </w:t>
                        </w:r>
                        <w:r>
                          <w:t>can</w:t>
                        </w:r>
                        <w:r>
                          <w:rPr>
                            <w:spacing w:val="-4"/>
                          </w:rPr>
                          <w:t xml:space="preserve"> </w:t>
                        </w:r>
                        <w:r>
                          <w:t>cause</w:t>
                        </w:r>
                        <w:r>
                          <w:rPr>
                            <w:spacing w:val="-3"/>
                          </w:rPr>
                          <w:t xml:space="preserve"> </w:t>
                        </w:r>
                        <w:r>
                          <w:t>a</w:t>
                        </w:r>
                        <w:r>
                          <w:rPr>
                            <w:spacing w:val="-3"/>
                          </w:rPr>
                          <w:t xml:space="preserve"> </w:t>
                        </w:r>
                        <w:r>
                          <w:t>range</w:t>
                        </w:r>
                        <w:r>
                          <w:rPr>
                            <w:spacing w:val="-5"/>
                          </w:rPr>
                          <w:t xml:space="preserve"> </w:t>
                        </w:r>
                        <w:r>
                          <w:t>of</w:t>
                        </w:r>
                        <w:r>
                          <w:rPr>
                            <w:spacing w:val="-5"/>
                          </w:rPr>
                          <w:t xml:space="preserve"> </w:t>
                        </w:r>
                        <w:r>
                          <w:t>opportunities</w:t>
                        </w:r>
                        <w:r>
                          <w:rPr>
                            <w:spacing w:val="-2"/>
                          </w:rPr>
                          <w:t xml:space="preserve"> </w:t>
                        </w:r>
                        <w:r>
                          <w:t>and</w:t>
                        </w:r>
                        <w:r>
                          <w:rPr>
                            <w:spacing w:val="-5"/>
                          </w:rPr>
                          <w:t xml:space="preserve"> </w:t>
                        </w:r>
                        <w:r>
                          <w:rPr>
                            <w:spacing w:val="-2"/>
                          </w:rPr>
                          <w:t>challenges.</w:t>
                        </w:r>
                      </w:p>
                      <w:p w:rsidR="00A8284D" w:rsidRDefault="00A8284D">
                        <w:pPr>
                          <w:numPr>
                            <w:ilvl w:val="0"/>
                            <w:numId w:val="136"/>
                          </w:numPr>
                          <w:tabs>
                            <w:tab w:val="left" w:pos="556"/>
                          </w:tabs>
                          <w:ind w:right="206"/>
                        </w:pPr>
                        <w:r>
                          <w:rPr>
                            <w:color w:val="00AF50"/>
                            <w:u w:val="single" w:color="00AF50"/>
                          </w:rPr>
                          <w:t>Urban</w:t>
                        </w:r>
                        <w:r>
                          <w:rPr>
                            <w:color w:val="00AF50"/>
                            <w:spacing w:val="-4"/>
                            <w:u w:val="single" w:color="00AF50"/>
                          </w:rPr>
                          <w:t xml:space="preserve"> </w:t>
                        </w:r>
                        <w:r>
                          <w:rPr>
                            <w:color w:val="00AF50"/>
                            <w:u w:val="single" w:color="00AF50"/>
                          </w:rPr>
                          <w:t>planning</w:t>
                        </w:r>
                        <w:r>
                          <w:rPr>
                            <w:color w:val="00AF50"/>
                            <w:spacing w:val="-2"/>
                          </w:rPr>
                          <w:t xml:space="preserve"> </w:t>
                        </w:r>
                        <w:r>
                          <w:t>is</w:t>
                        </w:r>
                        <w:r>
                          <w:rPr>
                            <w:spacing w:val="-3"/>
                          </w:rPr>
                          <w:t xml:space="preserve"> </w:t>
                        </w:r>
                        <w:r>
                          <w:t>important</w:t>
                        </w:r>
                        <w:r>
                          <w:rPr>
                            <w:spacing w:val="-3"/>
                          </w:rPr>
                          <w:t xml:space="preserve"> </w:t>
                        </w:r>
                        <w:r>
                          <w:t>to</w:t>
                        </w:r>
                        <w:r>
                          <w:rPr>
                            <w:spacing w:val="-2"/>
                          </w:rPr>
                          <w:t xml:space="preserve"> </w:t>
                        </w:r>
                        <w:r>
                          <w:t>ensure</w:t>
                        </w:r>
                        <w:r>
                          <w:rPr>
                            <w:spacing w:val="-2"/>
                          </w:rPr>
                          <w:t xml:space="preserve"> </w:t>
                        </w:r>
                        <w:r>
                          <w:t>that</w:t>
                        </w:r>
                        <w:r>
                          <w:rPr>
                            <w:spacing w:val="-4"/>
                          </w:rPr>
                          <w:t xml:space="preserve"> </w:t>
                        </w:r>
                        <w:r>
                          <w:t>the</w:t>
                        </w:r>
                        <w:r>
                          <w:rPr>
                            <w:spacing w:val="-3"/>
                          </w:rPr>
                          <w:t xml:space="preserve"> </w:t>
                        </w:r>
                        <w:r>
                          <w:t>opportunities</w:t>
                        </w:r>
                        <w:r>
                          <w:rPr>
                            <w:spacing w:val="-3"/>
                          </w:rPr>
                          <w:t xml:space="preserve"> </w:t>
                        </w:r>
                        <w:r>
                          <w:t>are</w:t>
                        </w:r>
                        <w:r>
                          <w:rPr>
                            <w:spacing w:val="-5"/>
                          </w:rPr>
                          <w:t xml:space="preserve"> </w:t>
                        </w:r>
                        <w:r>
                          <w:t>maximised</w:t>
                        </w:r>
                        <w:r>
                          <w:rPr>
                            <w:spacing w:val="-4"/>
                          </w:rPr>
                          <w:t xml:space="preserve"> </w:t>
                        </w:r>
                        <w:r>
                          <w:t>and the</w:t>
                        </w:r>
                        <w:r>
                          <w:rPr>
                            <w:spacing w:val="-3"/>
                          </w:rPr>
                          <w:t xml:space="preserve"> </w:t>
                        </w:r>
                        <w:r>
                          <w:t>challenges are minimised.</w:t>
                        </w:r>
                      </w:p>
                    </w:txbxContent>
                  </v:textbox>
                </v:shape>
                <w10:wrap type="topAndBottom" anchorx="page"/>
              </v:group>
            </w:pict>
          </mc:Fallback>
        </mc:AlternateContent>
      </w:r>
    </w:p>
    <w:p w:rsidR="00BC3DBA" w:rsidRDefault="00A8284D">
      <w:pPr>
        <w:pStyle w:val="ListParagraph"/>
        <w:numPr>
          <w:ilvl w:val="0"/>
          <w:numId w:val="135"/>
        </w:numPr>
        <w:tabs>
          <w:tab w:val="left" w:pos="499"/>
        </w:tabs>
        <w:spacing w:before="53" w:line="259" w:lineRule="auto"/>
        <w:ind w:right="656" w:firstLine="0"/>
        <w:jc w:val="left"/>
      </w:pPr>
      <w:r>
        <w:rPr>
          <w:noProof/>
          <w:position w:val="-4"/>
          <w:lang w:val="en-GB" w:eastAsia="en-GB"/>
        </w:rPr>
        <w:drawing>
          <wp:inline distT="0" distB="0" distL="0" distR="0">
            <wp:extent cx="60959" cy="12191"/>
            <wp:effectExtent l="0" t="0" r="0" b="0"/>
            <wp:docPr id="791" name="Image 7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1" name="Image 791"/>
                    <pic:cNvPicPr/>
                  </pic:nvPicPr>
                  <pic:blipFill>
                    <a:blip r:embed="rId146" cstate="print"/>
                    <a:stretch>
                      <a:fillRect/>
                    </a:stretch>
                  </pic:blipFill>
                  <pic:spPr>
                    <a:xfrm>
                      <a:off x="0" y="0"/>
                      <a:ext cx="60959" cy="12191"/>
                    </a:xfrm>
                    <a:prstGeom prst="rect">
                      <a:avLst/>
                    </a:prstGeom>
                  </pic:spPr>
                </pic:pic>
              </a:graphicData>
            </a:graphic>
          </wp:inline>
        </w:drawing>
      </w:r>
      <w:r>
        <w:rPr>
          <w:b/>
          <w:color w:val="FF0000"/>
          <w:u w:val="single" w:color="FF0000"/>
        </w:rPr>
        <w:t>Rural</w:t>
      </w:r>
      <w:r>
        <w:rPr>
          <w:b/>
          <w:color w:val="FF0000"/>
          <w:spacing w:val="-3"/>
          <w:u w:val="single" w:color="FF0000"/>
        </w:rPr>
        <w:t xml:space="preserve"> </w:t>
      </w:r>
      <w:r>
        <w:rPr>
          <w:b/>
          <w:color w:val="FF0000"/>
          <w:u w:val="single" w:color="FF0000"/>
        </w:rPr>
        <w:t>to</w:t>
      </w:r>
      <w:r>
        <w:rPr>
          <w:b/>
          <w:color w:val="FF0000"/>
          <w:spacing w:val="-3"/>
          <w:u w:val="single" w:color="FF0000"/>
        </w:rPr>
        <w:t xml:space="preserve"> </w:t>
      </w:r>
      <w:r>
        <w:rPr>
          <w:b/>
          <w:color w:val="FF0000"/>
          <w:u w:val="single" w:color="FF0000"/>
        </w:rPr>
        <w:t>urban</w:t>
      </w:r>
      <w:r>
        <w:rPr>
          <w:b/>
          <w:color w:val="FF0000"/>
          <w:spacing w:val="-5"/>
          <w:u w:val="single" w:color="FF0000"/>
        </w:rPr>
        <w:t xml:space="preserve"> </w:t>
      </w:r>
      <w:r>
        <w:rPr>
          <w:b/>
          <w:color w:val="FF0000"/>
          <w:u w:val="single" w:color="FF0000"/>
        </w:rPr>
        <w:t>migration</w:t>
      </w:r>
      <w:r>
        <w:rPr>
          <w:b/>
          <w:color w:val="FF0000"/>
          <w:spacing w:val="-28"/>
        </w:rPr>
        <w:t xml:space="preserve"> </w:t>
      </w:r>
      <w:r>
        <w:t>is</w:t>
      </w:r>
      <w:r>
        <w:rPr>
          <w:spacing w:val="-3"/>
        </w:rPr>
        <w:t xml:space="preserve"> </w:t>
      </w:r>
      <w:r>
        <w:t>the</w:t>
      </w:r>
      <w:r>
        <w:rPr>
          <w:spacing w:val="-5"/>
        </w:rPr>
        <w:t xml:space="preserve"> </w:t>
      </w:r>
      <w:r>
        <w:t>movement</w:t>
      </w:r>
      <w:r>
        <w:rPr>
          <w:spacing w:val="-2"/>
        </w:rPr>
        <w:t xml:space="preserve"> </w:t>
      </w:r>
      <w:r>
        <w:t>of</w:t>
      </w:r>
      <w:r>
        <w:rPr>
          <w:spacing w:val="-1"/>
        </w:rPr>
        <w:t xml:space="preserve"> </w:t>
      </w:r>
      <w:r>
        <w:t>people</w:t>
      </w:r>
      <w:r>
        <w:rPr>
          <w:spacing w:val="-2"/>
        </w:rPr>
        <w:t xml:space="preserve"> </w:t>
      </w:r>
      <w:r>
        <w:t>from the</w:t>
      </w:r>
      <w:r>
        <w:rPr>
          <w:spacing w:val="-5"/>
        </w:rPr>
        <w:t xml:space="preserve"> </w:t>
      </w:r>
      <w:r>
        <w:t>countryside</w:t>
      </w:r>
      <w:r>
        <w:rPr>
          <w:spacing w:val="-2"/>
        </w:rPr>
        <w:t xml:space="preserve"> </w:t>
      </w:r>
      <w:r>
        <w:t>to</w:t>
      </w:r>
      <w:r>
        <w:rPr>
          <w:spacing w:val="-5"/>
        </w:rPr>
        <w:t xml:space="preserve"> </w:t>
      </w:r>
      <w:r>
        <w:t>the</w:t>
      </w:r>
      <w:r>
        <w:rPr>
          <w:spacing w:val="-3"/>
        </w:rPr>
        <w:t xml:space="preserve"> </w:t>
      </w:r>
      <w:r>
        <w:t>city.</w:t>
      </w:r>
      <w:r>
        <w:rPr>
          <w:spacing w:val="-6"/>
        </w:rPr>
        <w:t xml:space="preserve"> </w:t>
      </w:r>
      <w:r>
        <w:t>The</w:t>
      </w:r>
      <w:r>
        <w:rPr>
          <w:spacing w:val="-5"/>
        </w:rPr>
        <w:t xml:space="preserve"> </w:t>
      </w:r>
      <w:r>
        <w:t>rate</w:t>
      </w:r>
      <w:r>
        <w:rPr>
          <w:spacing w:val="-2"/>
        </w:rPr>
        <w:t xml:space="preserve"> </w:t>
      </w:r>
      <w:r>
        <w:t xml:space="preserve">of rural-urban migration is affected by </w:t>
      </w:r>
      <w:r>
        <w:rPr>
          <w:b/>
          <w:color w:val="FF0000"/>
          <w:u w:val="single" w:color="FF0000"/>
        </w:rPr>
        <w:t>push</w:t>
      </w:r>
      <w:r>
        <w:rPr>
          <w:b/>
          <w:color w:val="FF0000"/>
          <w:spacing w:val="-22"/>
        </w:rPr>
        <w:t xml:space="preserve"> </w:t>
      </w:r>
      <w:r>
        <w:t xml:space="preserve">(things that encourage people to leave) and </w:t>
      </w:r>
      <w:r>
        <w:rPr>
          <w:b/>
          <w:color w:val="FF0000"/>
          <w:u w:val="single" w:color="FF0000"/>
        </w:rPr>
        <w:t xml:space="preserve">pull </w:t>
      </w:r>
      <w:r>
        <w:t>(things</w:t>
      </w:r>
    </w:p>
    <w:p w:rsidR="00BC3DBA" w:rsidRDefault="00BC3DBA">
      <w:pPr>
        <w:spacing w:line="259" w:lineRule="auto"/>
        <w:sectPr w:rsidR="00BC3DBA">
          <w:pgSz w:w="11910" w:h="16840"/>
          <w:pgMar w:top="1240" w:right="160" w:bottom="1200" w:left="400" w:header="0" w:footer="977" w:gutter="0"/>
          <w:cols w:space="720"/>
        </w:sectPr>
      </w:pPr>
    </w:p>
    <w:p w:rsidR="00BC3DBA" w:rsidRDefault="00A8284D">
      <w:pPr>
        <w:pStyle w:val="BodyText"/>
        <w:spacing w:before="1"/>
        <w:ind w:left="320"/>
      </w:pPr>
      <w:r>
        <w:rPr>
          <w:noProof/>
          <w:lang w:val="en-GB" w:eastAsia="en-GB"/>
        </w:rPr>
        <mc:AlternateContent>
          <mc:Choice Requires="wps">
            <w:drawing>
              <wp:anchor distT="0" distB="0" distL="0" distR="0" simplePos="0" relativeHeight="251520000" behindDoc="0" locked="0" layoutInCell="1" allowOverlap="1">
                <wp:simplePos x="0" y="0"/>
                <wp:positionH relativeFrom="page">
                  <wp:posOffset>3004185</wp:posOffset>
                </wp:positionH>
                <wp:positionV relativeFrom="paragraph">
                  <wp:posOffset>211317</wp:posOffset>
                </wp:positionV>
                <wp:extent cx="1874520" cy="1882140"/>
                <wp:effectExtent l="0" t="0" r="0" b="0"/>
                <wp:wrapNone/>
                <wp:docPr id="792" name="Textbox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4520" cy="1882140"/>
                        </a:xfrm>
                        <a:prstGeom prst="rect">
                          <a:avLst/>
                        </a:prstGeom>
                      </wps:spPr>
                      <wps:txbx>
                        <w:txbxContent>
                          <w:tbl>
                            <w:tblPr>
                              <w:tblW w:w="0" w:type="auto"/>
                              <w:tblInd w:w="75" w:type="dxa"/>
                              <w:tblBorders>
                                <w:top w:val="single" w:sz="12" w:space="0" w:color="F7B129"/>
                                <w:left w:val="single" w:sz="12" w:space="0" w:color="F7B129"/>
                                <w:bottom w:val="single" w:sz="12" w:space="0" w:color="F7B129"/>
                                <w:right w:val="single" w:sz="12" w:space="0" w:color="F7B129"/>
                                <w:insideH w:val="single" w:sz="12" w:space="0" w:color="F7B129"/>
                                <w:insideV w:val="single" w:sz="12" w:space="0" w:color="F7B129"/>
                              </w:tblBorders>
                              <w:tblLayout w:type="fixed"/>
                              <w:tblCellMar>
                                <w:left w:w="0" w:type="dxa"/>
                                <w:right w:w="0" w:type="dxa"/>
                              </w:tblCellMar>
                              <w:tblLook w:val="01E0" w:firstRow="1" w:lastRow="1" w:firstColumn="1" w:lastColumn="1" w:noHBand="0" w:noVBand="0"/>
                            </w:tblPr>
                            <w:tblGrid>
                              <w:gridCol w:w="516"/>
                              <w:gridCol w:w="2286"/>
                            </w:tblGrid>
                            <w:tr w:rsidR="00A8284D">
                              <w:trPr>
                                <w:trHeight w:val="250"/>
                              </w:trPr>
                              <w:tc>
                                <w:tcPr>
                                  <w:tcW w:w="516" w:type="dxa"/>
                                  <w:tcBorders>
                                    <w:top w:val="nil"/>
                                    <w:left w:val="nil"/>
                                    <w:right w:val="single" w:sz="2" w:space="0" w:color="F7B129"/>
                                  </w:tcBorders>
                                </w:tcPr>
                                <w:p w:rsidR="00A8284D" w:rsidRDefault="00A8284D">
                                  <w:pPr>
                                    <w:pStyle w:val="TableParagraph"/>
                                    <w:rPr>
                                      <w:rFonts w:ascii="Times New Roman"/>
                                      <w:sz w:val="18"/>
                                    </w:rPr>
                                  </w:pPr>
                                </w:p>
                              </w:tc>
                              <w:tc>
                                <w:tcPr>
                                  <w:tcW w:w="2286" w:type="dxa"/>
                                  <w:tcBorders>
                                    <w:top w:val="nil"/>
                                    <w:left w:val="nil"/>
                                    <w:right w:val="single" w:sz="8" w:space="0" w:color="F7B129"/>
                                  </w:tcBorders>
                                  <w:shd w:val="clear" w:color="auto" w:fill="F7B129"/>
                                </w:tcPr>
                                <w:p w:rsidR="00A8284D" w:rsidRDefault="00A8284D">
                                  <w:pPr>
                                    <w:pStyle w:val="TableParagraph"/>
                                    <w:spacing w:before="92" w:line="137" w:lineRule="exact"/>
                                    <w:ind w:left="559"/>
                                  </w:pPr>
                                  <w:r>
                                    <w:rPr>
                                      <w:color w:val="FFFFFF"/>
                                    </w:rPr>
                                    <w:t xml:space="preserve">Pull </w:t>
                                  </w:r>
                                  <w:r>
                                    <w:rPr>
                                      <w:color w:val="FFFFFF"/>
                                      <w:spacing w:val="-2"/>
                                    </w:rPr>
                                    <w:t>Factors</w:t>
                                  </w:r>
                                </w:p>
                              </w:tc>
                            </w:tr>
                            <w:tr w:rsidR="00A8284D">
                              <w:trPr>
                                <w:trHeight w:val="301"/>
                              </w:trPr>
                              <w:tc>
                                <w:tcPr>
                                  <w:tcW w:w="516" w:type="dxa"/>
                                  <w:tcBorders>
                                    <w:bottom w:val="nil"/>
                                    <w:right w:val="single" w:sz="2" w:space="0" w:color="F7B129"/>
                                  </w:tcBorders>
                                  <w:shd w:val="clear" w:color="auto" w:fill="FFF1CC"/>
                                </w:tcPr>
                                <w:p w:rsidR="00A8284D" w:rsidRDefault="00A8284D">
                                  <w:pPr>
                                    <w:pStyle w:val="TableParagraph"/>
                                    <w:rPr>
                                      <w:rFonts w:ascii="Times New Roman"/>
                                    </w:rPr>
                                  </w:pPr>
                                </w:p>
                              </w:tc>
                              <w:tc>
                                <w:tcPr>
                                  <w:tcW w:w="2286" w:type="dxa"/>
                                  <w:tcBorders>
                                    <w:left w:val="nil"/>
                                    <w:bottom w:val="nil"/>
                                  </w:tcBorders>
                                  <w:shd w:val="clear" w:color="auto" w:fill="F7B129"/>
                                </w:tcPr>
                                <w:p w:rsidR="00A8284D" w:rsidRDefault="00A8284D">
                                  <w:pPr>
                                    <w:pStyle w:val="TableParagraph"/>
                                    <w:rPr>
                                      <w:rFonts w:ascii="Times New Roman"/>
                                    </w:rPr>
                                  </w:pPr>
                                </w:p>
                              </w:tc>
                            </w:tr>
                            <w:tr w:rsidR="00A8284D">
                              <w:trPr>
                                <w:trHeight w:val="2348"/>
                              </w:trPr>
                              <w:tc>
                                <w:tcPr>
                                  <w:tcW w:w="2802" w:type="dxa"/>
                                  <w:gridSpan w:val="2"/>
                                  <w:tcBorders>
                                    <w:top w:val="nil"/>
                                  </w:tcBorders>
                                  <w:shd w:val="clear" w:color="auto" w:fill="FFF1CC"/>
                                </w:tcPr>
                                <w:p w:rsidR="00A8284D" w:rsidRDefault="00A8284D">
                                  <w:pPr>
                                    <w:pStyle w:val="TableParagraph"/>
                                    <w:numPr>
                                      <w:ilvl w:val="0"/>
                                      <w:numId w:val="133"/>
                                    </w:numPr>
                                    <w:tabs>
                                      <w:tab w:val="left" w:pos="520"/>
                                    </w:tabs>
                                    <w:spacing w:before="72"/>
                                  </w:pPr>
                                  <w:r>
                                    <w:t>More</w:t>
                                  </w:r>
                                  <w:r>
                                    <w:rPr>
                                      <w:spacing w:val="-3"/>
                                    </w:rPr>
                                    <w:t xml:space="preserve"> </w:t>
                                  </w:r>
                                  <w:r>
                                    <w:rPr>
                                      <w:spacing w:val="-4"/>
                                    </w:rPr>
                                    <w:t>Jobs</w:t>
                                  </w:r>
                                </w:p>
                                <w:p w:rsidR="00A8284D" w:rsidRDefault="00A8284D">
                                  <w:pPr>
                                    <w:pStyle w:val="TableParagraph"/>
                                    <w:numPr>
                                      <w:ilvl w:val="0"/>
                                      <w:numId w:val="133"/>
                                    </w:numPr>
                                    <w:tabs>
                                      <w:tab w:val="left" w:pos="520"/>
                                    </w:tabs>
                                    <w:spacing w:before="1"/>
                                    <w:ind w:right="294"/>
                                  </w:pPr>
                                  <w:r>
                                    <w:t>Better</w:t>
                                  </w:r>
                                  <w:r>
                                    <w:rPr>
                                      <w:spacing w:val="-17"/>
                                    </w:rPr>
                                    <w:t xml:space="preserve"> </w:t>
                                  </w:r>
                                  <w:r>
                                    <w:t>education</w:t>
                                  </w:r>
                                  <w:r>
                                    <w:rPr>
                                      <w:spacing w:val="-16"/>
                                    </w:rPr>
                                    <w:t xml:space="preserve"> </w:t>
                                  </w:r>
                                  <w:r>
                                    <w:t xml:space="preserve">&amp; </w:t>
                                  </w:r>
                                  <w:r>
                                    <w:rPr>
                                      <w:spacing w:val="-2"/>
                                    </w:rPr>
                                    <w:t>healthcare</w:t>
                                  </w:r>
                                </w:p>
                                <w:p w:rsidR="00A8284D" w:rsidRDefault="00A8284D">
                                  <w:pPr>
                                    <w:pStyle w:val="TableParagraph"/>
                                    <w:numPr>
                                      <w:ilvl w:val="0"/>
                                      <w:numId w:val="133"/>
                                    </w:numPr>
                                    <w:tabs>
                                      <w:tab w:val="left" w:pos="520"/>
                                    </w:tabs>
                                    <w:ind w:right="162"/>
                                  </w:pPr>
                                  <w:r>
                                    <w:t>Increased</w:t>
                                  </w:r>
                                  <w:r>
                                    <w:rPr>
                                      <w:spacing w:val="-17"/>
                                    </w:rPr>
                                    <w:t xml:space="preserve"> </w:t>
                                  </w:r>
                                  <w:r>
                                    <w:t>quality</w:t>
                                  </w:r>
                                  <w:r>
                                    <w:rPr>
                                      <w:spacing w:val="-16"/>
                                    </w:rPr>
                                    <w:t xml:space="preserve"> </w:t>
                                  </w:r>
                                  <w:r>
                                    <w:t xml:space="preserve">of </w:t>
                                  </w:r>
                                  <w:r>
                                    <w:rPr>
                                      <w:spacing w:val="-2"/>
                                    </w:rPr>
                                    <w:t>life.</w:t>
                                  </w:r>
                                </w:p>
                                <w:p w:rsidR="00A8284D" w:rsidRDefault="00A8284D">
                                  <w:pPr>
                                    <w:pStyle w:val="TableParagraph"/>
                                    <w:numPr>
                                      <w:ilvl w:val="0"/>
                                      <w:numId w:val="133"/>
                                    </w:numPr>
                                    <w:tabs>
                                      <w:tab w:val="left" w:pos="520"/>
                                    </w:tabs>
                                    <w:ind w:right="620"/>
                                  </w:pPr>
                                  <w:r>
                                    <w:t>Following</w:t>
                                  </w:r>
                                  <w:r>
                                    <w:rPr>
                                      <w:spacing w:val="-17"/>
                                    </w:rPr>
                                    <w:t xml:space="preserve"> </w:t>
                                  </w:r>
                                  <w:r>
                                    <w:t xml:space="preserve">family </w:t>
                                  </w:r>
                                  <w:r>
                                    <w:rPr>
                                      <w:spacing w:val="-2"/>
                                    </w:rPr>
                                    <w:t>members</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792" o:spid="_x0000_s1720" type="#_x0000_t202" style="position:absolute;left:0;text-align:left;margin-left:236.55pt;margin-top:16.65pt;width:147.6pt;height:148.2pt;z-index:251520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" filled="f" stroked="f">
                <v:path arrowok="t"/>
                <v:textbox inset="0,0,0,0">
                  <w:txbxContent>
                    <w:tbl>
                      <w:tblPr>
                        <w:tblW w:w="0" w:type="auto"/>
                        <w:tblInd w:w="75" w:type="dxa"/>
                        <w:tblBorders>
                          <w:top w:val="single" w:sz="12" w:space="0" w:color="F7B129"/>
                          <w:left w:val="single" w:sz="12" w:space="0" w:color="F7B129"/>
                          <w:bottom w:val="single" w:sz="12" w:space="0" w:color="F7B129"/>
                          <w:right w:val="single" w:sz="12" w:space="0" w:color="F7B129"/>
                          <w:insideH w:val="single" w:sz="12" w:space="0" w:color="F7B129"/>
                          <w:insideV w:val="single" w:sz="12" w:space="0" w:color="F7B129"/>
                        </w:tblBorders>
                        <w:tblLayout w:type="fixed"/>
                        <w:tblCellMar>
                          <w:left w:w="0" w:type="dxa"/>
                          <w:right w:w="0" w:type="dxa"/>
                        </w:tblCellMar>
                        <w:tblLook w:val="01E0" w:firstRow="1" w:lastRow="1" w:firstColumn="1" w:lastColumn="1" w:noHBand="0" w:noVBand="0"/>
                      </w:tblPr>
                      <w:tblGrid>
                        <w:gridCol w:w="516"/>
                        <w:gridCol w:w="2286"/>
                      </w:tblGrid>
                      <w:tr w:rsidR="00A8284D">
                        <w:trPr>
                          <w:trHeight w:val="250"/>
                        </w:trPr>
                        <w:tc>
                          <w:tcPr>
                            <w:tcW w:w="516" w:type="dxa"/>
                            <w:tcBorders>
                              <w:top w:val="nil"/>
                              <w:left w:val="nil"/>
                              <w:right w:val="single" w:sz="2" w:space="0" w:color="F7B129"/>
                            </w:tcBorders>
                          </w:tcPr>
                          <w:p w:rsidR="00A8284D" w:rsidRDefault="00A8284D">
                            <w:pPr>
                              <w:pStyle w:val="TableParagraph"/>
                              <w:rPr>
                                <w:rFonts w:ascii="Times New Roman"/>
                                <w:sz w:val="18"/>
                              </w:rPr>
                            </w:pPr>
                          </w:p>
                        </w:tc>
                        <w:tc>
                          <w:tcPr>
                            <w:tcW w:w="2286" w:type="dxa"/>
                            <w:tcBorders>
                              <w:top w:val="nil"/>
                              <w:left w:val="nil"/>
                              <w:right w:val="single" w:sz="8" w:space="0" w:color="F7B129"/>
                            </w:tcBorders>
                            <w:shd w:val="clear" w:color="auto" w:fill="F7B129"/>
                          </w:tcPr>
                          <w:p w:rsidR="00A8284D" w:rsidRDefault="00A8284D">
                            <w:pPr>
                              <w:pStyle w:val="TableParagraph"/>
                              <w:spacing w:before="92" w:line="137" w:lineRule="exact"/>
                              <w:ind w:left="559"/>
                            </w:pPr>
                            <w:r>
                              <w:rPr>
                                <w:color w:val="FFFFFF"/>
                              </w:rPr>
                              <w:t xml:space="preserve">Pull </w:t>
                            </w:r>
                            <w:r>
                              <w:rPr>
                                <w:color w:val="FFFFFF"/>
                                <w:spacing w:val="-2"/>
                              </w:rPr>
                              <w:t>Factors</w:t>
                            </w:r>
                          </w:p>
                        </w:tc>
                      </w:tr>
                      <w:tr w:rsidR="00A8284D">
                        <w:trPr>
                          <w:trHeight w:val="301"/>
                        </w:trPr>
                        <w:tc>
                          <w:tcPr>
                            <w:tcW w:w="516" w:type="dxa"/>
                            <w:tcBorders>
                              <w:bottom w:val="nil"/>
                              <w:right w:val="single" w:sz="2" w:space="0" w:color="F7B129"/>
                            </w:tcBorders>
                            <w:shd w:val="clear" w:color="auto" w:fill="FFF1CC"/>
                          </w:tcPr>
                          <w:p w:rsidR="00A8284D" w:rsidRDefault="00A8284D">
                            <w:pPr>
                              <w:pStyle w:val="TableParagraph"/>
                              <w:rPr>
                                <w:rFonts w:ascii="Times New Roman"/>
                              </w:rPr>
                            </w:pPr>
                          </w:p>
                        </w:tc>
                        <w:tc>
                          <w:tcPr>
                            <w:tcW w:w="2286" w:type="dxa"/>
                            <w:tcBorders>
                              <w:left w:val="nil"/>
                              <w:bottom w:val="nil"/>
                            </w:tcBorders>
                            <w:shd w:val="clear" w:color="auto" w:fill="F7B129"/>
                          </w:tcPr>
                          <w:p w:rsidR="00A8284D" w:rsidRDefault="00A8284D">
                            <w:pPr>
                              <w:pStyle w:val="TableParagraph"/>
                              <w:rPr>
                                <w:rFonts w:ascii="Times New Roman"/>
                              </w:rPr>
                            </w:pPr>
                          </w:p>
                        </w:tc>
                      </w:tr>
                      <w:tr w:rsidR="00A8284D">
                        <w:trPr>
                          <w:trHeight w:val="2348"/>
                        </w:trPr>
                        <w:tc>
                          <w:tcPr>
                            <w:tcW w:w="2802" w:type="dxa"/>
                            <w:gridSpan w:val="2"/>
                            <w:tcBorders>
                              <w:top w:val="nil"/>
                            </w:tcBorders>
                            <w:shd w:val="clear" w:color="auto" w:fill="FFF1CC"/>
                          </w:tcPr>
                          <w:p w:rsidR="00A8284D" w:rsidRDefault="00A8284D">
                            <w:pPr>
                              <w:pStyle w:val="TableParagraph"/>
                              <w:numPr>
                                <w:ilvl w:val="0"/>
                                <w:numId w:val="133"/>
                              </w:numPr>
                              <w:tabs>
                                <w:tab w:val="left" w:pos="520"/>
                              </w:tabs>
                              <w:spacing w:before="72"/>
                            </w:pPr>
                            <w:r>
                              <w:t>More</w:t>
                            </w:r>
                            <w:r>
                              <w:rPr>
                                <w:spacing w:val="-3"/>
                              </w:rPr>
                              <w:t xml:space="preserve"> </w:t>
                            </w:r>
                            <w:r>
                              <w:rPr>
                                <w:spacing w:val="-4"/>
                              </w:rPr>
                              <w:t>Jobs</w:t>
                            </w:r>
                          </w:p>
                          <w:p w:rsidR="00A8284D" w:rsidRDefault="00A8284D">
                            <w:pPr>
                              <w:pStyle w:val="TableParagraph"/>
                              <w:numPr>
                                <w:ilvl w:val="0"/>
                                <w:numId w:val="133"/>
                              </w:numPr>
                              <w:tabs>
                                <w:tab w:val="left" w:pos="520"/>
                              </w:tabs>
                              <w:spacing w:before="1"/>
                              <w:ind w:right="294"/>
                            </w:pPr>
                            <w:r>
                              <w:t>Better</w:t>
                            </w:r>
                            <w:r>
                              <w:rPr>
                                <w:spacing w:val="-17"/>
                              </w:rPr>
                              <w:t xml:space="preserve"> </w:t>
                            </w:r>
                            <w:r>
                              <w:t>education</w:t>
                            </w:r>
                            <w:r>
                              <w:rPr>
                                <w:spacing w:val="-16"/>
                              </w:rPr>
                              <w:t xml:space="preserve"> </w:t>
                            </w:r>
                            <w:r>
                              <w:t xml:space="preserve">&amp; </w:t>
                            </w:r>
                            <w:r>
                              <w:rPr>
                                <w:spacing w:val="-2"/>
                              </w:rPr>
                              <w:t>healthcare</w:t>
                            </w:r>
                          </w:p>
                          <w:p w:rsidR="00A8284D" w:rsidRDefault="00A8284D">
                            <w:pPr>
                              <w:pStyle w:val="TableParagraph"/>
                              <w:numPr>
                                <w:ilvl w:val="0"/>
                                <w:numId w:val="133"/>
                              </w:numPr>
                              <w:tabs>
                                <w:tab w:val="left" w:pos="520"/>
                              </w:tabs>
                              <w:ind w:right="162"/>
                            </w:pPr>
                            <w:r>
                              <w:t>Increased</w:t>
                            </w:r>
                            <w:r>
                              <w:rPr>
                                <w:spacing w:val="-17"/>
                              </w:rPr>
                              <w:t xml:space="preserve"> </w:t>
                            </w:r>
                            <w:r>
                              <w:t>quality</w:t>
                            </w:r>
                            <w:r>
                              <w:rPr>
                                <w:spacing w:val="-16"/>
                              </w:rPr>
                              <w:t xml:space="preserve"> </w:t>
                            </w:r>
                            <w:r>
                              <w:t xml:space="preserve">of </w:t>
                            </w:r>
                            <w:r>
                              <w:rPr>
                                <w:spacing w:val="-2"/>
                              </w:rPr>
                              <w:t>life.</w:t>
                            </w:r>
                          </w:p>
                          <w:p w:rsidR="00A8284D" w:rsidRDefault="00A8284D">
                            <w:pPr>
                              <w:pStyle w:val="TableParagraph"/>
                              <w:numPr>
                                <w:ilvl w:val="0"/>
                                <w:numId w:val="133"/>
                              </w:numPr>
                              <w:tabs>
                                <w:tab w:val="left" w:pos="520"/>
                              </w:tabs>
                              <w:ind w:right="620"/>
                            </w:pPr>
                            <w:r>
                              <w:t>Following</w:t>
                            </w:r>
                            <w:r>
                              <w:rPr>
                                <w:spacing w:val="-17"/>
                              </w:rPr>
                              <w:t xml:space="preserve"> </w:t>
                            </w:r>
                            <w:r>
                              <w:t xml:space="preserve">family </w:t>
                            </w:r>
                            <w:r>
                              <w:rPr>
                                <w:spacing w:val="-2"/>
                              </w:rPr>
                              <w:t>members</w:t>
                            </w:r>
                          </w:p>
                        </w:tc>
                      </w:tr>
                    </w:tbl>
                    <w:p w:rsidR="00A8284D" w:rsidRDefault="00A8284D">
                      <w:pPr>
                        <w:pStyle w:val="BodyText"/>
                      </w:pPr>
                    </w:p>
                  </w:txbxContent>
                </v:textbox>
                <w10:wrap anchorx="page"/>
              </v:shape>
            </w:pict>
          </mc:Fallback>
        </mc:AlternateContent>
      </w:r>
      <w:r>
        <w:t>that</w:t>
      </w:r>
      <w:r>
        <w:rPr>
          <w:spacing w:val="-3"/>
        </w:rPr>
        <w:t xml:space="preserve"> </w:t>
      </w:r>
      <w:r>
        <w:t>encourage</w:t>
      </w:r>
      <w:r>
        <w:rPr>
          <w:spacing w:val="-3"/>
        </w:rPr>
        <w:t xml:space="preserve"> </w:t>
      </w:r>
      <w:r>
        <w:t>people</w:t>
      </w:r>
      <w:r>
        <w:rPr>
          <w:spacing w:val="-2"/>
        </w:rPr>
        <w:t xml:space="preserve"> </w:t>
      </w:r>
      <w:r>
        <w:t>to</w:t>
      </w:r>
      <w:r>
        <w:rPr>
          <w:spacing w:val="-3"/>
        </w:rPr>
        <w:t xml:space="preserve"> </w:t>
      </w:r>
      <w:r>
        <w:t>move</w:t>
      </w:r>
      <w:r>
        <w:rPr>
          <w:spacing w:val="-5"/>
        </w:rPr>
        <w:t xml:space="preserve"> </w:t>
      </w:r>
      <w:r>
        <w:t>to</w:t>
      </w:r>
      <w:r>
        <w:rPr>
          <w:spacing w:val="-3"/>
        </w:rPr>
        <w:t xml:space="preserve"> </w:t>
      </w:r>
      <w:r>
        <w:t>an</w:t>
      </w:r>
      <w:r>
        <w:rPr>
          <w:spacing w:val="-4"/>
        </w:rPr>
        <w:t xml:space="preserve"> </w:t>
      </w:r>
      <w:r>
        <w:t>area)</w:t>
      </w:r>
      <w:r>
        <w:rPr>
          <w:spacing w:val="-3"/>
        </w:rPr>
        <w:t xml:space="preserve"> </w:t>
      </w:r>
      <w:r>
        <w:rPr>
          <w:spacing w:val="-2"/>
        </w:rPr>
        <w:t>factors.</w:t>
      </w:r>
    </w:p>
    <w:p w:rsidR="00BC3DBA" w:rsidRDefault="00BC3DBA">
      <w:pPr>
        <w:pStyle w:val="BodyText"/>
        <w:spacing w:before="7"/>
        <w:rPr>
          <w:sz w:val="3"/>
        </w:rPr>
      </w:pPr>
    </w:p>
    <w:tbl>
      <w:tblPr>
        <w:tblW w:w="0" w:type="auto"/>
        <w:tblInd w:w="362" w:type="dxa"/>
        <w:tblBorders>
          <w:top w:val="single" w:sz="18" w:space="0" w:color="F7B129"/>
          <w:left w:val="single" w:sz="18" w:space="0" w:color="F7B129"/>
          <w:bottom w:val="single" w:sz="18" w:space="0" w:color="F7B129"/>
          <w:right w:val="single" w:sz="18" w:space="0" w:color="F7B129"/>
          <w:insideH w:val="single" w:sz="18" w:space="0" w:color="F7B129"/>
          <w:insideV w:val="single" w:sz="18" w:space="0" w:color="F7B129"/>
        </w:tblBorders>
        <w:tblLayout w:type="fixed"/>
        <w:tblCellMar>
          <w:left w:w="0" w:type="dxa"/>
          <w:right w:w="0" w:type="dxa"/>
        </w:tblCellMar>
        <w:tblLook w:val="01E0" w:firstRow="1" w:lastRow="1" w:firstColumn="1" w:lastColumn="1" w:noHBand="0" w:noVBand="0"/>
      </w:tblPr>
      <w:tblGrid>
        <w:gridCol w:w="2267"/>
        <w:gridCol w:w="1585"/>
      </w:tblGrid>
      <w:tr w:rsidR="00BC3DBA">
        <w:trPr>
          <w:trHeight w:val="231"/>
        </w:trPr>
        <w:tc>
          <w:tcPr>
            <w:tcW w:w="2267" w:type="dxa"/>
            <w:vMerge w:val="restart"/>
            <w:tcBorders>
              <w:top w:val="nil"/>
              <w:bottom w:val="single" w:sz="2" w:space="0" w:color="F7B129"/>
              <w:right w:val="nil"/>
            </w:tcBorders>
            <w:shd w:val="clear" w:color="auto" w:fill="F7B129"/>
          </w:tcPr>
          <w:p w:rsidR="00BC3DBA" w:rsidRDefault="00A8284D">
            <w:pPr>
              <w:pStyle w:val="TableParagraph"/>
              <w:spacing w:before="106"/>
              <w:ind w:left="458"/>
            </w:pPr>
            <w:r>
              <w:rPr>
                <w:color w:val="FFFFFF"/>
              </w:rPr>
              <w:t>Push</w:t>
            </w:r>
            <w:r>
              <w:rPr>
                <w:color w:val="FFFFFF"/>
                <w:spacing w:val="-2"/>
              </w:rPr>
              <w:t xml:space="preserve"> Factors</w:t>
            </w:r>
          </w:p>
        </w:tc>
        <w:tc>
          <w:tcPr>
            <w:tcW w:w="1585" w:type="dxa"/>
            <w:tcBorders>
              <w:top w:val="nil"/>
              <w:left w:val="single" w:sz="2" w:space="0" w:color="F7B129"/>
              <w:bottom w:val="single" w:sz="12" w:space="0" w:color="F7B129"/>
              <w:right w:val="nil"/>
            </w:tcBorders>
          </w:tcPr>
          <w:p w:rsidR="00BC3DBA" w:rsidRDefault="00BC3DBA">
            <w:pPr>
              <w:pStyle w:val="TableParagraph"/>
              <w:rPr>
                <w:rFonts w:ascii="Times New Roman"/>
                <w:sz w:val="16"/>
              </w:rPr>
            </w:pPr>
          </w:p>
        </w:tc>
      </w:tr>
      <w:tr w:rsidR="00BC3DBA">
        <w:trPr>
          <w:trHeight w:val="320"/>
        </w:trPr>
        <w:tc>
          <w:tcPr>
            <w:tcW w:w="2267" w:type="dxa"/>
            <w:vMerge/>
            <w:tcBorders>
              <w:top w:val="nil"/>
              <w:bottom w:val="single" w:sz="2" w:space="0" w:color="F7B129"/>
              <w:right w:val="nil"/>
            </w:tcBorders>
            <w:shd w:val="clear" w:color="auto" w:fill="F7B129"/>
          </w:tcPr>
          <w:p w:rsidR="00BC3DBA" w:rsidRDefault="00BC3DBA">
            <w:pPr>
              <w:rPr>
                <w:sz w:val="2"/>
                <w:szCs w:val="2"/>
              </w:rPr>
            </w:pPr>
          </w:p>
        </w:tc>
        <w:tc>
          <w:tcPr>
            <w:tcW w:w="1585" w:type="dxa"/>
            <w:tcBorders>
              <w:top w:val="single" w:sz="12" w:space="0" w:color="F7B129"/>
              <w:left w:val="single" w:sz="2" w:space="0" w:color="F7B129"/>
              <w:bottom w:val="nil"/>
              <w:right w:val="single" w:sz="12" w:space="0" w:color="F7B129"/>
            </w:tcBorders>
          </w:tcPr>
          <w:p w:rsidR="00BC3DBA" w:rsidRDefault="00BC3DBA">
            <w:pPr>
              <w:pStyle w:val="TableParagraph"/>
              <w:rPr>
                <w:rFonts w:ascii="Times New Roman"/>
              </w:rPr>
            </w:pPr>
          </w:p>
        </w:tc>
      </w:tr>
      <w:tr w:rsidR="00BC3DBA">
        <w:trPr>
          <w:trHeight w:val="2329"/>
        </w:trPr>
        <w:tc>
          <w:tcPr>
            <w:tcW w:w="3852" w:type="dxa"/>
            <w:gridSpan w:val="2"/>
            <w:tcBorders>
              <w:top w:val="nil"/>
              <w:left w:val="single" w:sz="12" w:space="0" w:color="F7B129"/>
              <w:bottom w:val="single" w:sz="12" w:space="0" w:color="F7B129"/>
              <w:right w:val="single" w:sz="12" w:space="0" w:color="F7B129"/>
            </w:tcBorders>
          </w:tcPr>
          <w:p w:rsidR="00BC3DBA" w:rsidRDefault="00A8284D">
            <w:pPr>
              <w:pStyle w:val="TableParagraph"/>
              <w:numPr>
                <w:ilvl w:val="0"/>
                <w:numId w:val="134"/>
              </w:numPr>
              <w:tabs>
                <w:tab w:val="left" w:pos="525"/>
              </w:tabs>
              <w:spacing w:before="65"/>
              <w:ind w:left="525" w:hanging="360"/>
            </w:pPr>
            <w:r>
              <w:t>Natural</w:t>
            </w:r>
            <w:r>
              <w:rPr>
                <w:spacing w:val="-4"/>
              </w:rPr>
              <w:t xml:space="preserve"> </w:t>
            </w:r>
            <w:r>
              <w:rPr>
                <w:spacing w:val="-2"/>
              </w:rPr>
              <w:t>disasters</w:t>
            </w:r>
          </w:p>
          <w:p w:rsidR="00BC3DBA" w:rsidRDefault="00A8284D">
            <w:pPr>
              <w:pStyle w:val="TableParagraph"/>
              <w:numPr>
                <w:ilvl w:val="0"/>
                <w:numId w:val="134"/>
              </w:numPr>
              <w:tabs>
                <w:tab w:val="left" w:pos="525"/>
              </w:tabs>
              <w:ind w:left="525" w:hanging="360"/>
            </w:pPr>
            <w:r>
              <w:t>War</w:t>
            </w:r>
            <w:r>
              <w:rPr>
                <w:spacing w:val="-5"/>
              </w:rPr>
              <w:t xml:space="preserve"> </w:t>
            </w:r>
            <w:r>
              <w:t>and</w:t>
            </w:r>
            <w:r>
              <w:rPr>
                <w:spacing w:val="-1"/>
              </w:rPr>
              <w:t xml:space="preserve"> </w:t>
            </w:r>
            <w:r>
              <w:rPr>
                <w:spacing w:val="-2"/>
              </w:rPr>
              <w:t>Conflict</w:t>
            </w:r>
          </w:p>
          <w:p w:rsidR="00BC3DBA" w:rsidRDefault="00A8284D">
            <w:pPr>
              <w:pStyle w:val="TableParagraph"/>
              <w:numPr>
                <w:ilvl w:val="0"/>
                <w:numId w:val="134"/>
              </w:numPr>
              <w:tabs>
                <w:tab w:val="left" w:pos="526"/>
              </w:tabs>
              <w:spacing w:before="1"/>
              <w:ind w:right="211"/>
            </w:pPr>
            <w:r>
              <w:t>Mechanisation</w:t>
            </w:r>
            <w:r>
              <w:rPr>
                <w:spacing w:val="-17"/>
              </w:rPr>
              <w:t xml:space="preserve"> </w:t>
            </w:r>
            <w:r>
              <w:t>(of</w:t>
            </w:r>
            <w:r>
              <w:rPr>
                <w:spacing w:val="-16"/>
              </w:rPr>
              <w:t xml:space="preserve"> </w:t>
            </w:r>
            <w:r>
              <w:t xml:space="preserve">agricultural equipment so less farming </w:t>
            </w:r>
            <w:r>
              <w:rPr>
                <w:spacing w:val="-4"/>
              </w:rPr>
              <w:t>jobs)</w:t>
            </w:r>
          </w:p>
          <w:p w:rsidR="00BC3DBA" w:rsidRDefault="00A8284D">
            <w:pPr>
              <w:pStyle w:val="TableParagraph"/>
              <w:numPr>
                <w:ilvl w:val="0"/>
                <w:numId w:val="134"/>
              </w:numPr>
              <w:tabs>
                <w:tab w:val="left" w:pos="525"/>
              </w:tabs>
              <w:ind w:left="525" w:hanging="360"/>
            </w:pPr>
            <w:r>
              <w:rPr>
                <w:spacing w:val="-2"/>
              </w:rPr>
              <w:t>Drought/Desertification</w:t>
            </w:r>
          </w:p>
          <w:p w:rsidR="00BC3DBA" w:rsidRDefault="00A8284D">
            <w:pPr>
              <w:pStyle w:val="TableParagraph"/>
              <w:numPr>
                <w:ilvl w:val="0"/>
                <w:numId w:val="134"/>
              </w:numPr>
              <w:tabs>
                <w:tab w:val="left" w:pos="525"/>
              </w:tabs>
              <w:ind w:left="525" w:hanging="360"/>
            </w:pPr>
            <w:r>
              <w:t>Lack</w:t>
            </w:r>
            <w:r>
              <w:rPr>
                <w:spacing w:val="-2"/>
              </w:rPr>
              <w:t xml:space="preserve"> </w:t>
            </w:r>
            <w:r>
              <w:t>of</w:t>
            </w:r>
            <w:r>
              <w:rPr>
                <w:spacing w:val="1"/>
              </w:rPr>
              <w:t xml:space="preserve"> </w:t>
            </w:r>
            <w:r>
              <w:rPr>
                <w:spacing w:val="-2"/>
              </w:rPr>
              <w:t>employment</w:t>
            </w:r>
          </w:p>
        </w:tc>
      </w:tr>
    </w:tbl>
    <w:p w:rsidR="00BC3DBA" w:rsidRDefault="00A8284D">
      <w:pPr>
        <w:pStyle w:val="ListParagraph"/>
        <w:numPr>
          <w:ilvl w:val="0"/>
          <w:numId w:val="135"/>
        </w:numPr>
        <w:tabs>
          <w:tab w:val="left" w:pos="599"/>
        </w:tabs>
        <w:spacing w:before="205" w:line="259" w:lineRule="auto"/>
        <w:ind w:right="797" w:firstLine="0"/>
        <w:jc w:val="left"/>
      </w:pPr>
      <w:r>
        <w:br w:type="column"/>
      </w:r>
      <w:r>
        <w:rPr>
          <w:b/>
          <w:color w:val="FF0000"/>
        </w:rPr>
        <w:t>Urbanisation</w:t>
      </w:r>
      <w:r>
        <w:rPr>
          <w:b/>
          <w:color w:val="FF0000"/>
          <w:spacing w:val="-12"/>
        </w:rPr>
        <w:t xml:space="preserve"> </w:t>
      </w:r>
      <w:r>
        <w:t xml:space="preserve">is caused by natural increase. </w:t>
      </w:r>
      <w:r>
        <w:rPr>
          <w:b/>
          <w:color w:val="FF0000"/>
          <w:u w:val="single" w:color="FF0000"/>
        </w:rPr>
        <w:t>Natural</w:t>
      </w:r>
      <w:r>
        <w:rPr>
          <w:b/>
          <w:color w:val="FF0000"/>
        </w:rPr>
        <w:t xml:space="preserve"> </w:t>
      </w:r>
      <w:r>
        <w:rPr>
          <w:b/>
          <w:color w:val="FF0000"/>
          <w:u w:val="single" w:color="FF0000"/>
        </w:rPr>
        <w:t>increase</w:t>
      </w:r>
      <w:r>
        <w:rPr>
          <w:b/>
          <w:color w:val="FF0000"/>
        </w:rPr>
        <w:t xml:space="preserve"> </w:t>
      </w:r>
      <w:r>
        <w:t>is when the birth rate</w:t>
      </w:r>
      <w:r>
        <w:rPr>
          <w:spacing w:val="-6"/>
        </w:rPr>
        <w:t xml:space="preserve"> </w:t>
      </w:r>
      <w:r>
        <w:t>is</w:t>
      </w:r>
      <w:r>
        <w:rPr>
          <w:spacing w:val="-7"/>
        </w:rPr>
        <w:t xml:space="preserve"> </w:t>
      </w:r>
      <w:r>
        <w:t>higher</w:t>
      </w:r>
      <w:r>
        <w:rPr>
          <w:spacing w:val="-8"/>
        </w:rPr>
        <w:t xml:space="preserve"> </w:t>
      </w:r>
      <w:r>
        <w:t>than</w:t>
      </w:r>
      <w:r>
        <w:rPr>
          <w:spacing w:val="-6"/>
        </w:rPr>
        <w:t xml:space="preserve"> </w:t>
      </w:r>
      <w:r>
        <w:t>the</w:t>
      </w:r>
      <w:r>
        <w:rPr>
          <w:spacing w:val="-9"/>
        </w:rPr>
        <w:t xml:space="preserve"> </w:t>
      </w:r>
      <w:r>
        <w:t>death rate (more</w:t>
      </w:r>
      <w:r>
        <w:rPr>
          <w:spacing w:val="-2"/>
        </w:rPr>
        <w:t xml:space="preserve"> </w:t>
      </w:r>
      <w:r>
        <w:t xml:space="preserve">people being born than dying) so the population </w:t>
      </w:r>
      <w:r>
        <w:rPr>
          <w:spacing w:val="-4"/>
        </w:rPr>
        <w:t>grows</w:t>
      </w:r>
    </w:p>
    <w:p w:rsidR="00BC3DBA" w:rsidRDefault="00A8284D">
      <w:pPr>
        <w:pStyle w:val="ListParagraph"/>
        <w:numPr>
          <w:ilvl w:val="0"/>
          <w:numId w:val="135"/>
        </w:numPr>
        <w:tabs>
          <w:tab w:val="left" w:pos="601"/>
        </w:tabs>
        <w:spacing w:before="157" w:line="259" w:lineRule="auto"/>
        <w:ind w:right="737" w:firstLine="0"/>
        <w:jc w:val="left"/>
      </w:pPr>
      <w:r>
        <w:t>Its</w:t>
      </w:r>
      <w:r>
        <w:rPr>
          <w:spacing w:val="-15"/>
        </w:rPr>
        <w:t xml:space="preserve"> </w:t>
      </w:r>
      <w:r>
        <w:t>normally</w:t>
      </w:r>
      <w:r>
        <w:rPr>
          <w:spacing w:val="-9"/>
        </w:rPr>
        <w:t xml:space="preserve"> </w:t>
      </w:r>
      <w:r>
        <w:t>the</w:t>
      </w:r>
      <w:r>
        <w:rPr>
          <w:spacing w:val="-9"/>
        </w:rPr>
        <w:t xml:space="preserve"> </w:t>
      </w:r>
      <w:r>
        <w:rPr>
          <w:b/>
          <w:color w:val="FF0000"/>
        </w:rPr>
        <w:t>young</w:t>
      </w:r>
      <w:r>
        <w:rPr>
          <w:b/>
          <w:color w:val="FF0000"/>
          <w:spacing w:val="-29"/>
        </w:rPr>
        <w:t xml:space="preserve"> </w:t>
      </w:r>
      <w:r>
        <w:t>who move to cities to find work.</w:t>
      </w:r>
    </w:p>
    <w:p w:rsidR="00BC3DBA" w:rsidRDefault="00BC3DBA">
      <w:pPr>
        <w:spacing w:line="259" w:lineRule="auto"/>
        <w:sectPr w:rsidR="00BC3DBA">
          <w:type w:val="continuous"/>
          <w:pgSz w:w="11910" w:h="16840"/>
          <w:pgMar w:top="220" w:right="160" w:bottom="0" w:left="400" w:header="0" w:footer="977" w:gutter="0"/>
          <w:cols w:num="2" w:space="720" w:equalWidth="0">
            <w:col w:w="5554" w:space="1672"/>
            <w:col w:w="4124"/>
          </w:cols>
        </w:sectPr>
      </w:pPr>
    </w:p>
    <w:p w:rsidR="00BC3DBA" w:rsidRDefault="00A8284D">
      <w:pPr>
        <w:pStyle w:val="ListParagraph"/>
        <w:numPr>
          <w:ilvl w:val="0"/>
          <w:numId w:val="135"/>
        </w:numPr>
        <w:tabs>
          <w:tab w:val="left" w:pos="746"/>
        </w:tabs>
        <w:spacing w:before="214" w:line="259" w:lineRule="auto"/>
        <w:ind w:left="464" w:right="1051" w:firstLine="0"/>
        <w:jc w:val="left"/>
      </w:pPr>
      <w:r>
        <w:rPr>
          <w:noProof/>
          <w:lang w:val="en-GB" w:eastAsia="en-GB"/>
        </w:rPr>
        <mc:AlternateContent>
          <mc:Choice Requires="wpg">
            <w:drawing>
              <wp:anchor distT="0" distB="0" distL="0" distR="0" simplePos="0" relativeHeight="251518976" behindDoc="0" locked="0" layoutInCell="1" allowOverlap="1">
                <wp:simplePos x="0" y="0"/>
                <wp:positionH relativeFrom="page">
                  <wp:posOffset>4178300</wp:posOffset>
                </wp:positionH>
                <wp:positionV relativeFrom="page">
                  <wp:posOffset>8550528</wp:posOffset>
                </wp:positionV>
                <wp:extent cx="2879725" cy="1001394"/>
                <wp:effectExtent l="0" t="0" r="0" b="0"/>
                <wp:wrapNone/>
                <wp:docPr id="793" name="Group 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9725" cy="1001394"/>
                          <a:chOff x="0" y="0"/>
                          <a:chExt cx="2879725" cy="1001394"/>
                        </a:xfrm>
                      </wpg:grpSpPr>
                      <wps:wsp>
                        <wps:cNvPr id="794" name="Graphic 794"/>
                        <wps:cNvSpPr/>
                        <wps:spPr>
                          <a:xfrm>
                            <a:off x="19050" y="19050"/>
                            <a:ext cx="2841625" cy="963294"/>
                          </a:xfrm>
                          <a:custGeom>
                            <a:avLst/>
                            <a:gdLst/>
                            <a:ahLst/>
                            <a:cxnLst/>
                            <a:rect l="l" t="t" r="r" b="b"/>
                            <a:pathLst>
                              <a:path w="2841625" h="963294">
                                <a:moveTo>
                                  <a:pt x="2681097" y="0"/>
                                </a:moveTo>
                                <a:lnTo>
                                  <a:pt x="160527" y="0"/>
                                </a:lnTo>
                                <a:lnTo>
                                  <a:pt x="109793" y="8184"/>
                                </a:lnTo>
                                <a:lnTo>
                                  <a:pt x="65727" y="30975"/>
                                </a:lnTo>
                                <a:lnTo>
                                  <a:pt x="30975" y="65727"/>
                                </a:lnTo>
                                <a:lnTo>
                                  <a:pt x="8184" y="109793"/>
                                </a:lnTo>
                                <a:lnTo>
                                  <a:pt x="0" y="160527"/>
                                </a:lnTo>
                                <a:lnTo>
                                  <a:pt x="0" y="802639"/>
                                </a:lnTo>
                                <a:lnTo>
                                  <a:pt x="8184" y="853412"/>
                                </a:lnTo>
                                <a:lnTo>
                                  <a:pt x="30975" y="897500"/>
                                </a:lnTo>
                                <a:lnTo>
                                  <a:pt x="65727" y="932263"/>
                                </a:lnTo>
                                <a:lnTo>
                                  <a:pt x="109793" y="955058"/>
                                </a:lnTo>
                                <a:lnTo>
                                  <a:pt x="160527" y="963244"/>
                                </a:lnTo>
                                <a:lnTo>
                                  <a:pt x="2681097" y="963244"/>
                                </a:lnTo>
                                <a:lnTo>
                                  <a:pt x="2731831" y="955058"/>
                                </a:lnTo>
                                <a:lnTo>
                                  <a:pt x="2775897" y="932263"/>
                                </a:lnTo>
                                <a:lnTo>
                                  <a:pt x="2810649" y="897500"/>
                                </a:lnTo>
                                <a:lnTo>
                                  <a:pt x="2833440" y="853412"/>
                                </a:lnTo>
                                <a:lnTo>
                                  <a:pt x="2841625" y="802639"/>
                                </a:lnTo>
                                <a:lnTo>
                                  <a:pt x="2841625" y="160527"/>
                                </a:lnTo>
                                <a:lnTo>
                                  <a:pt x="2833440" y="109793"/>
                                </a:lnTo>
                                <a:lnTo>
                                  <a:pt x="2810649" y="65727"/>
                                </a:lnTo>
                                <a:lnTo>
                                  <a:pt x="2775897" y="30975"/>
                                </a:lnTo>
                                <a:lnTo>
                                  <a:pt x="2731831" y="8184"/>
                                </a:lnTo>
                                <a:lnTo>
                                  <a:pt x="2681097" y="0"/>
                                </a:lnTo>
                                <a:close/>
                              </a:path>
                            </a:pathLst>
                          </a:custGeom>
                          <a:solidFill>
                            <a:srgbClr val="FAE4D5"/>
                          </a:solidFill>
                        </wps:spPr>
                        <wps:bodyPr wrap="square" lIns="0" tIns="0" rIns="0" bIns="0" rtlCol="0">
                          <a:prstTxWarp prst="textNoShape">
                            <a:avLst/>
                          </a:prstTxWarp>
                          <a:noAutofit/>
                        </wps:bodyPr>
                      </wps:wsp>
                      <wps:wsp>
                        <wps:cNvPr id="795" name="Graphic 795"/>
                        <wps:cNvSpPr/>
                        <wps:spPr>
                          <a:xfrm>
                            <a:off x="19050" y="19050"/>
                            <a:ext cx="2841625" cy="963294"/>
                          </a:xfrm>
                          <a:custGeom>
                            <a:avLst/>
                            <a:gdLst/>
                            <a:ahLst/>
                            <a:cxnLst/>
                            <a:rect l="l" t="t" r="r" b="b"/>
                            <a:pathLst>
                              <a:path w="2841625" h="963294">
                                <a:moveTo>
                                  <a:pt x="0" y="160527"/>
                                </a:moveTo>
                                <a:lnTo>
                                  <a:pt x="8184" y="109793"/>
                                </a:lnTo>
                                <a:lnTo>
                                  <a:pt x="30975" y="65727"/>
                                </a:lnTo>
                                <a:lnTo>
                                  <a:pt x="65727" y="30975"/>
                                </a:lnTo>
                                <a:lnTo>
                                  <a:pt x="109793" y="8184"/>
                                </a:lnTo>
                                <a:lnTo>
                                  <a:pt x="160527" y="0"/>
                                </a:lnTo>
                                <a:lnTo>
                                  <a:pt x="2681097" y="0"/>
                                </a:lnTo>
                                <a:lnTo>
                                  <a:pt x="2731831" y="8184"/>
                                </a:lnTo>
                                <a:lnTo>
                                  <a:pt x="2775897" y="30975"/>
                                </a:lnTo>
                                <a:lnTo>
                                  <a:pt x="2810649" y="65727"/>
                                </a:lnTo>
                                <a:lnTo>
                                  <a:pt x="2833440" y="109793"/>
                                </a:lnTo>
                                <a:lnTo>
                                  <a:pt x="2841625" y="160527"/>
                                </a:lnTo>
                                <a:lnTo>
                                  <a:pt x="2841625" y="802639"/>
                                </a:lnTo>
                                <a:lnTo>
                                  <a:pt x="2833440" y="853412"/>
                                </a:lnTo>
                                <a:lnTo>
                                  <a:pt x="2810649" y="897500"/>
                                </a:lnTo>
                                <a:lnTo>
                                  <a:pt x="2775897" y="932263"/>
                                </a:lnTo>
                                <a:lnTo>
                                  <a:pt x="2731831" y="955058"/>
                                </a:lnTo>
                                <a:lnTo>
                                  <a:pt x="2681097" y="963244"/>
                                </a:lnTo>
                                <a:lnTo>
                                  <a:pt x="160527" y="963244"/>
                                </a:lnTo>
                                <a:lnTo>
                                  <a:pt x="109793" y="955058"/>
                                </a:lnTo>
                                <a:lnTo>
                                  <a:pt x="65727" y="932263"/>
                                </a:lnTo>
                                <a:lnTo>
                                  <a:pt x="30975" y="897500"/>
                                </a:lnTo>
                                <a:lnTo>
                                  <a:pt x="8184" y="853412"/>
                                </a:lnTo>
                                <a:lnTo>
                                  <a:pt x="0" y="802639"/>
                                </a:lnTo>
                                <a:lnTo>
                                  <a:pt x="0" y="160527"/>
                                </a:lnTo>
                                <a:close/>
                              </a:path>
                            </a:pathLst>
                          </a:custGeom>
                          <a:ln w="38100">
                            <a:solidFill>
                              <a:srgbClr val="C55A11"/>
                            </a:solidFill>
                            <a:prstDash val="solid"/>
                          </a:ln>
                        </wps:spPr>
                        <wps:bodyPr wrap="square" lIns="0" tIns="0" rIns="0" bIns="0" rtlCol="0">
                          <a:prstTxWarp prst="textNoShape">
                            <a:avLst/>
                          </a:prstTxWarp>
                          <a:noAutofit/>
                        </wps:bodyPr>
                      </wps:wsp>
                      <wps:wsp>
                        <wps:cNvPr id="796" name="Textbox 796"/>
                        <wps:cNvSpPr txBox="1"/>
                        <wps:spPr>
                          <a:xfrm>
                            <a:off x="0" y="0"/>
                            <a:ext cx="2879725" cy="1001394"/>
                          </a:xfrm>
                          <a:prstGeom prst="rect">
                            <a:avLst/>
                          </a:prstGeom>
                        </wps:spPr>
                        <wps:txbx>
                          <w:txbxContent>
                            <w:p w:rsidR="00A8284D" w:rsidRDefault="00A8284D">
                              <w:pPr>
                                <w:spacing w:before="207" w:line="244" w:lineRule="auto"/>
                                <w:ind w:left="278"/>
                                <w:rPr>
                                  <w:rFonts w:ascii="Tahoma" w:hAnsi="Tahoma"/>
                                  <w:b/>
                                </w:rPr>
                              </w:pPr>
                              <w:r>
                                <w:rPr>
                                  <w:rFonts w:ascii="Tahoma" w:hAnsi="Tahoma"/>
                                  <w:b/>
                                  <w:u w:val="single"/>
                                </w:rPr>
                                <w:t xml:space="preserve">GCSE Practice Questions: </w:t>
                              </w:r>
                              <w:r>
                                <w:rPr>
                                  <w:rFonts w:ascii="Tahoma" w:hAnsi="Tahoma"/>
                                  <w:b/>
                                </w:rPr>
                                <w:t>‘Why are urban</w:t>
                              </w:r>
                              <w:r>
                                <w:rPr>
                                  <w:rFonts w:ascii="Tahoma" w:hAnsi="Tahoma"/>
                                  <w:b/>
                                  <w:spacing w:val="-17"/>
                                </w:rPr>
                                <w:t xml:space="preserve"> </w:t>
                              </w:r>
                              <w:r>
                                <w:rPr>
                                  <w:rFonts w:ascii="Tahoma" w:hAnsi="Tahoma"/>
                                  <w:b/>
                                </w:rPr>
                                <w:t>populations</w:t>
                              </w:r>
                              <w:r>
                                <w:rPr>
                                  <w:rFonts w:ascii="Tahoma" w:hAnsi="Tahoma"/>
                                  <w:b/>
                                  <w:spacing w:val="-16"/>
                                </w:rPr>
                                <w:t xml:space="preserve"> </w:t>
                              </w:r>
                              <w:r>
                                <w:rPr>
                                  <w:rFonts w:ascii="Tahoma" w:hAnsi="Tahoma"/>
                                  <w:b/>
                                </w:rPr>
                                <w:t>in</w:t>
                              </w:r>
                              <w:r>
                                <w:rPr>
                                  <w:rFonts w:ascii="Tahoma" w:hAnsi="Tahoma"/>
                                  <w:b/>
                                  <w:spacing w:val="-16"/>
                                </w:rPr>
                                <w:t xml:space="preserve"> </w:t>
                              </w:r>
                              <w:r>
                                <w:rPr>
                                  <w:rFonts w:ascii="Tahoma" w:hAnsi="Tahoma"/>
                                  <w:b/>
                                </w:rPr>
                                <w:t>less</w:t>
                              </w:r>
                              <w:r>
                                <w:rPr>
                                  <w:rFonts w:ascii="Tahoma" w:hAnsi="Tahoma"/>
                                  <w:b/>
                                  <w:spacing w:val="-16"/>
                                </w:rPr>
                                <w:t xml:space="preserve"> </w:t>
                              </w:r>
                              <w:r>
                                <w:rPr>
                                  <w:rFonts w:ascii="Tahoma" w:hAnsi="Tahoma"/>
                                  <w:b/>
                                </w:rPr>
                                <w:t xml:space="preserve">developed </w:t>
                              </w:r>
                              <w:r>
                                <w:rPr>
                                  <w:rFonts w:ascii="Tahoma" w:hAnsi="Tahoma"/>
                                  <w:b/>
                                  <w:spacing w:val="-8"/>
                                </w:rPr>
                                <w:t>countries growing</w:t>
                              </w:r>
                              <w:r>
                                <w:rPr>
                                  <w:rFonts w:ascii="Tahoma" w:hAnsi="Tahoma"/>
                                  <w:b/>
                                </w:rPr>
                                <w:t xml:space="preserve"> </w:t>
                              </w:r>
                              <w:r>
                                <w:rPr>
                                  <w:rFonts w:ascii="Tahoma" w:hAnsi="Tahoma"/>
                                  <w:b/>
                                  <w:spacing w:val="-8"/>
                                </w:rPr>
                                <w:t>rapidly?’ (4marks).</w:t>
                              </w:r>
                            </w:p>
                          </w:txbxContent>
                        </wps:txbx>
                        <wps:bodyPr wrap="square" lIns="0" tIns="0" rIns="0" bIns="0" rtlCol="0">
                          <a:noAutofit/>
                        </wps:bodyPr>
                      </wps:wsp>
                    </wpg:wgp>
                  </a:graphicData>
                </a:graphic>
              </wp:anchor>
            </w:drawing>
          </mc:Choice>
          <mc:Fallback>
            <w:pict>
              <v:group id="Group 793" o:spid="_x0000_s1721" style="position:absolute;left:0;text-align:left;margin-left:329pt;margin-top:673.25pt;width:226.75pt;height:78.85pt;z-index:251518976;mso-wrap-distance-left:0;mso-wrap-distance-right:0;mso-position-horizontal-relative:page;mso-position-vertical-relative:page" coordsize="28797,10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">
                <v:shape id="Graphic 794" o:spid="_x0000_s1722" style="position:absolute;left:190;top:190;width:28416;height:9633;visibility:visible;mso-wrap-style:square;v-text-anchor:top" coordsize="2841625,9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" path="m2681097,l160527,,109793,8184,65727,30975,30975,65727,8184,109793,,160527,,802639r8184,50773l30975,897500r34752,34763l109793,955058r50734,8186l2681097,963244r50734,-8186l2775897,932263r34752,-34763l2833440,853412r8185,-50773l2841625,160527r-8185,-50734l2810649,65727,2775897,30975,2731831,8184,2681097,xe" fillcolor="#fae4d5" stroked="f">
                  <v:path arrowok="t"/>
                </v:shape>
                <v:shape id="Graphic 795" o:spid="_x0000_s1723" style="position:absolute;left:190;top:190;width:28416;height:9633;visibility:visible;mso-wrap-style:square;v-text-anchor:top" coordsize="2841625,9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" path="m,160527l8184,109793,30975,65727,65727,30975,109793,8184,160527,,2681097,r50734,8184l2775897,30975r34752,34752l2833440,109793r8185,50734l2841625,802639r-8185,50773l2810649,897500r-34752,34763l2731831,955058r-50734,8186l160527,963244r-50734,-8186l65727,932263,30975,897500,8184,853412,,802639,,160527xe" filled="f" strokecolor="#c55a11" strokeweight="3pt">
                  <v:path arrowok="t"/>
                </v:shape>
                <v:shape id="Textbox 796" o:spid="_x0000_s1724" type="#_x0000_t202" style="position:absolute;width:28797;height:10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jt/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" filled="f" stroked="f">
                  <v:textbox inset="0,0,0,0">
                    <w:txbxContent>
                      <w:p w:rsidR="00A8284D" w:rsidRDefault="00A8284D">
                        <w:pPr>
                          <w:spacing w:before="207" w:line="244" w:lineRule="auto"/>
                          <w:ind w:left="278"/>
                          <w:rPr>
                            <w:rFonts w:ascii="Tahoma" w:hAnsi="Tahoma"/>
                            <w:b/>
                          </w:rPr>
                        </w:pPr>
                        <w:r>
                          <w:rPr>
                            <w:rFonts w:ascii="Tahoma" w:hAnsi="Tahoma"/>
                            <w:b/>
                            <w:u w:val="single"/>
                          </w:rPr>
                          <w:t xml:space="preserve">GCSE Practice Questions: </w:t>
                        </w:r>
                        <w:r>
                          <w:rPr>
                            <w:rFonts w:ascii="Tahoma" w:hAnsi="Tahoma"/>
                            <w:b/>
                          </w:rPr>
                          <w:t>‘Why are urban</w:t>
                        </w:r>
                        <w:r>
                          <w:rPr>
                            <w:rFonts w:ascii="Tahoma" w:hAnsi="Tahoma"/>
                            <w:b/>
                            <w:spacing w:val="-17"/>
                          </w:rPr>
                          <w:t xml:space="preserve"> </w:t>
                        </w:r>
                        <w:r>
                          <w:rPr>
                            <w:rFonts w:ascii="Tahoma" w:hAnsi="Tahoma"/>
                            <w:b/>
                          </w:rPr>
                          <w:t>populations</w:t>
                        </w:r>
                        <w:r>
                          <w:rPr>
                            <w:rFonts w:ascii="Tahoma" w:hAnsi="Tahoma"/>
                            <w:b/>
                            <w:spacing w:val="-16"/>
                          </w:rPr>
                          <w:t xml:space="preserve"> </w:t>
                        </w:r>
                        <w:r>
                          <w:rPr>
                            <w:rFonts w:ascii="Tahoma" w:hAnsi="Tahoma"/>
                            <w:b/>
                          </w:rPr>
                          <w:t>in</w:t>
                        </w:r>
                        <w:r>
                          <w:rPr>
                            <w:rFonts w:ascii="Tahoma" w:hAnsi="Tahoma"/>
                            <w:b/>
                            <w:spacing w:val="-16"/>
                          </w:rPr>
                          <w:t xml:space="preserve"> </w:t>
                        </w:r>
                        <w:r>
                          <w:rPr>
                            <w:rFonts w:ascii="Tahoma" w:hAnsi="Tahoma"/>
                            <w:b/>
                          </w:rPr>
                          <w:t>less</w:t>
                        </w:r>
                        <w:r>
                          <w:rPr>
                            <w:rFonts w:ascii="Tahoma" w:hAnsi="Tahoma"/>
                            <w:b/>
                            <w:spacing w:val="-16"/>
                          </w:rPr>
                          <w:t xml:space="preserve"> </w:t>
                        </w:r>
                        <w:r>
                          <w:rPr>
                            <w:rFonts w:ascii="Tahoma" w:hAnsi="Tahoma"/>
                            <w:b/>
                          </w:rPr>
                          <w:t xml:space="preserve">developed </w:t>
                        </w:r>
                        <w:r>
                          <w:rPr>
                            <w:rFonts w:ascii="Tahoma" w:hAnsi="Tahoma"/>
                            <w:b/>
                            <w:spacing w:val="-8"/>
                          </w:rPr>
                          <w:t>countries growing</w:t>
                        </w:r>
                        <w:r>
                          <w:rPr>
                            <w:rFonts w:ascii="Tahoma" w:hAnsi="Tahoma"/>
                            <w:b/>
                          </w:rPr>
                          <w:t xml:space="preserve"> </w:t>
                        </w:r>
                        <w:r>
                          <w:rPr>
                            <w:rFonts w:ascii="Tahoma" w:hAnsi="Tahoma"/>
                            <w:b/>
                            <w:spacing w:val="-8"/>
                          </w:rPr>
                          <w:t>rapidly?’ (4marks).</w:t>
                        </w:r>
                      </w:p>
                    </w:txbxContent>
                  </v:textbox>
                </v:shape>
                <w10:wrap anchorx="page" anchory="page"/>
              </v:group>
            </w:pict>
          </mc:Fallback>
        </mc:AlternateContent>
      </w:r>
      <w:r>
        <w:rPr>
          <w:b/>
          <w:color w:val="FF0000"/>
        </w:rPr>
        <w:t>The</w:t>
      </w:r>
      <w:r>
        <w:rPr>
          <w:b/>
          <w:color w:val="FF0000"/>
          <w:spacing w:val="-7"/>
        </w:rPr>
        <w:t xml:space="preserve"> </w:t>
      </w:r>
      <w:r>
        <w:rPr>
          <w:b/>
          <w:color w:val="FF0000"/>
        </w:rPr>
        <w:t>young</w:t>
      </w:r>
      <w:r>
        <w:rPr>
          <w:b/>
          <w:color w:val="FF0000"/>
          <w:spacing w:val="-3"/>
        </w:rPr>
        <w:t xml:space="preserve"> </w:t>
      </w:r>
      <w:r>
        <w:t>then</w:t>
      </w:r>
      <w:r>
        <w:rPr>
          <w:spacing w:val="-4"/>
        </w:rPr>
        <w:t xml:space="preserve"> </w:t>
      </w:r>
      <w:r>
        <w:t>generally</w:t>
      </w:r>
      <w:r>
        <w:rPr>
          <w:spacing w:val="-1"/>
        </w:rPr>
        <w:t xml:space="preserve"> </w:t>
      </w:r>
      <w:r>
        <w:t>start</w:t>
      </w:r>
      <w:r>
        <w:rPr>
          <w:spacing w:val="-4"/>
        </w:rPr>
        <w:t xml:space="preserve"> </w:t>
      </w:r>
      <w:r>
        <w:t>families,</w:t>
      </w:r>
      <w:r>
        <w:rPr>
          <w:spacing w:val="-2"/>
        </w:rPr>
        <w:t xml:space="preserve"> </w:t>
      </w:r>
      <w:r>
        <w:t>which</w:t>
      </w:r>
      <w:r>
        <w:rPr>
          <w:spacing w:val="-2"/>
        </w:rPr>
        <w:t xml:space="preserve"> </w:t>
      </w:r>
      <w:r>
        <w:t>increased</w:t>
      </w:r>
      <w:r>
        <w:rPr>
          <w:spacing w:val="-4"/>
        </w:rPr>
        <w:t xml:space="preserve"> </w:t>
      </w:r>
      <w:r>
        <w:t>the</w:t>
      </w:r>
      <w:r>
        <w:rPr>
          <w:spacing w:val="-3"/>
        </w:rPr>
        <w:t xml:space="preserve"> </w:t>
      </w:r>
      <w:r>
        <w:t>population</w:t>
      </w:r>
      <w:r>
        <w:rPr>
          <w:spacing w:val="-2"/>
        </w:rPr>
        <w:t xml:space="preserve"> </w:t>
      </w:r>
      <w:r>
        <w:t>further.</w:t>
      </w:r>
      <w:r>
        <w:rPr>
          <w:spacing w:val="-6"/>
        </w:rPr>
        <w:t xml:space="preserve"> </w:t>
      </w:r>
      <w:r>
        <w:t>Also</w:t>
      </w:r>
      <w:r>
        <w:rPr>
          <w:spacing w:val="-4"/>
        </w:rPr>
        <w:t xml:space="preserve"> </w:t>
      </w:r>
      <w:r>
        <w:t>better healthcare means people in cities live longer</w:t>
      </w:r>
    </w:p>
    <w:p w:rsidR="00BC3DBA" w:rsidRDefault="00A8284D">
      <w:pPr>
        <w:pStyle w:val="ListParagraph"/>
        <w:numPr>
          <w:ilvl w:val="0"/>
          <w:numId w:val="135"/>
        </w:numPr>
        <w:tabs>
          <w:tab w:val="left" w:pos="743"/>
        </w:tabs>
        <w:spacing w:before="158" w:line="259" w:lineRule="auto"/>
        <w:ind w:left="464" w:right="771" w:firstLine="0"/>
        <w:jc w:val="left"/>
      </w:pPr>
      <w:r>
        <w:rPr>
          <w:noProof/>
          <w:lang w:val="en-GB" w:eastAsia="en-GB"/>
        </w:rPr>
        <w:drawing>
          <wp:anchor distT="0" distB="0" distL="0" distR="0" simplePos="0" relativeHeight="251516928" behindDoc="0" locked="0" layoutInCell="1" allowOverlap="1">
            <wp:simplePos x="0" y="0"/>
            <wp:positionH relativeFrom="page">
              <wp:posOffset>457200</wp:posOffset>
            </wp:positionH>
            <wp:positionV relativeFrom="paragraph">
              <wp:posOffset>849533</wp:posOffset>
            </wp:positionV>
            <wp:extent cx="3614505" cy="2361628"/>
            <wp:effectExtent l="0" t="0" r="0" b="0"/>
            <wp:wrapNone/>
            <wp:docPr id="797" name="Image 7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7" name="Image 797"/>
                    <pic:cNvPicPr/>
                  </pic:nvPicPr>
                  <pic:blipFill>
                    <a:blip r:embed="rId147" cstate="print"/>
                    <a:stretch>
                      <a:fillRect/>
                    </a:stretch>
                  </pic:blipFill>
                  <pic:spPr>
                    <a:xfrm>
                      <a:off x="0" y="0"/>
                      <a:ext cx="3614505" cy="2361628"/>
                    </a:xfrm>
                    <a:prstGeom prst="rect">
                      <a:avLst/>
                    </a:prstGeom>
                  </pic:spPr>
                </pic:pic>
              </a:graphicData>
            </a:graphic>
          </wp:anchor>
        </w:drawing>
      </w:r>
      <w:r>
        <w:rPr>
          <w:noProof/>
          <w:lang w:val="en-GB" w:eastAsia="en-GB"/>
        </w:rPr>
        <mc:AlternateContent>
          <mc:Choice Requires="wpg">
            <w:drawing>
              <wp:anchor distT="0" distB="0" distL="0" distR="0" simplePos="0" relativeHeight="251517952" behindDoc="0" locked="0" layoutInCell="1" allowOverlap="1">
                <wp:simplePos x="0" y="0"/>
                <wp:positionH relativeFrom="page">
                  <wp:posOffset>4182109</wp:posOffset>
                </wp:positionH>
                <wp:positionV relativeFrom="paragraph">
                  <wp:posOffset>855210</wp:posOffset>
                </wp:positionV>
                <wp:extent cx="2879725" cy="1001394"/>
                <wp:effectExtent l="0" t="0" r="0" b="0"/>
                <wp:wrapNone/>
                <wp:docPr id="798" name="Group 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9725" cy="1001394"/>
                          <a:chOff x="0" y="0"/>
                          <a:chExt cx="2879725" cy="1001394"/>
                        </a:xfrm>
                      </wpg:grpSpPr>
                      <wps:wsp>
                        <wps:cNvPr id="799" name="Graphic 799"/>
                        <wps:cNvSpPr/>
                        <wps:spPr>
                          <a:xfrm>
                            <a:off x="19050" y="19050"/>
                            <a:ext cx="2841625" cy="963294"/>
                          </a:xfrm>
                          <a:custGeom>
                            <a:avLst/>
                            <a:gdLst/>
                            <a:ahLst/>
                            <a:cxnLst/>
                            <a:rect l="l" t="t" r="r" b="b"/>
                            <a:pathLst>
                              <a:path w="2841625" h="963294">
                                <a:moveTo>
                                  <a:pt x="2681096" y="0"/>
                                </a:moveTo>
                                <a:lnTo>
                                  <a:pt x="160527" y="0"/>
                                </a:lnTo>
                                <a:lnTo>
                                  <a:pt x="109793" y="8185"/>
                                </a:lnTo>
                                <a:lnTo>
                                  <a:pt x="65727" y="30983"/>
                                </a:lnTo>
                                <a:lnTo>
                                  <a:pt x="30975" y="65754"/>
                                </a:lnTo>
                                <a:lnTo>
                                  <a:pt x="8184" y="109858"/>
                                </a:lnTo>
                                <a:lnTo>
                                  <a:pt x="0" y="160654"/>
                                </a:lnTo>
                                <a:lnTo>
                                  <a:pt x="0" y="802766"/>
                                </a:lnTo>
                                <a:lnTo>
                                  <a:pt x="8184" y="853501"/>
                                </a:lnTo>
                                <a:lnTo>
                                  <a:pt x="30975" y="897567"/>
                                </a:lnTo>
                                <a:lnTo>
                                  <a:pt x="65727" y="932319"/>
                                </a:lnTo>
                                <a:lnTo>
                                  <a:pt x="109793" y="955110"/>
                                </a:lnTo>
                                <a:lnTo>
                                  <a:pt x="160527" y="963294"/>
                                </a:lnTo>
                                <a:lnTo>
                                  <a:pt x="2681096" y="963294"/>
                                </a:lnTo>
                                <a:lnTo>
                                  <a:pt x="2731831" y="955110"/>
                                </a:lnTo>
                                <a:lnTo>
                                  <a:pt x="2775897" y="932319"/>
                                </a:lnTo>
                                <a:lnTo>
                                  <a:pt x="2810649" y="897567"/>
                                </a:lnTo>
                                <a:lnTo>
                                  <a:pt x="2833440" y="853501"/>
                                </a:lnTo>
                                <a:lnTo>
                                  <a:pt x="2841624" y="802766"/>
                                </a:lnTo>
                                <a:lnTo>
                                  <a:pt x="2841624" y="160654"/>
                                </a:lnTo>
                                <a:lnTo>
                                  <a:pt x="2833440" y="109858"/>
                                </a:lnTo>
                                <a:lnTo>
                                  <a:pt x="2810649" y="65754"/>
                                </a:lnTo>
                                <a:lnTo>
                                  <a:pt x="2775897" y="30983"/>
                                </a:lnTo>
                                <a:lnTo>
                                  <a:pt x="2731831" y="8185"/>
                                </a:lnTo>
                                <a:lnTo>
                                  <a:pt x="2681096" y="0"/>
                                </a:lnTo>
                                <a:close/>
                              </a:path>
                            </a:pathLst>
                          </a:custGeom>
                          <a:solidFill>
                            <a:srgbClr val="FAE4D5"/>
                          </a:solidFill>
                        </wps:spPr>
                        <wps:bodyPr wrap="square" lIns="0" tIns="0" rIns="0" bIns="0" rtlCol="0">
                          <a:prstTxWarp prst="textNoShape">
                            <a:avLst/>
                          </a:prstTxWarp>
                          <a:noAutofit/>
                        </wps:bodyPr>
                      </wps:wsp>
                      <wps:wsp>
                        <wps:cNvPr id="800" name="Graphic 800"/>
                        <wps:cNvSpPr/>
                        <wps:spPr>
                          <a:xfrm>
                            <a:off x="19050" y="19050"/>
                            <a:ext cx="2841625" cy="963294"/>
                          </a:xfrm>
                          <a:custGeom>
                            <a:avLst/>
                            <a:gdLst/>
                            <a:ahLst/>
                            <a:cxnLst/>
                            <a:rect l="l" t="t" r="r" b="b"/>
                            <a:pathLst>
                              <a:path w="2841625" h="963294">
                                <a:moveTo>
                                  <a:pt x="0" y="160654"/>
                                </a:moveTo>
                                <a:lnTo>
                                  <a:pt x="8184" y="109858"/>
                                </a:lnTo>
                                <a:lnTo>
                                  <a:pt x="30975" y="65754"/>
                                </a:lnTo>
                                <a:lnTo>
                                  <a:pt x="65727" y="30983"/>
                                </a:lnTo>
                                <a:lnTo>
                                  <a:pt x="109793" y="8185"/>
                                </a:lnTo>
                                <a:lnTo>
                                  <a:pt x="160527" y="0"/>
                                </a:lnTo>
                                <a:lnTo>
                                  <a:pt x="2681096" y="0"/>
                                </a:lnTo>
                                <a:lnTo>
                                  <a:pt x="2731831" y="8185"/>
                                </a:lnTo>
                                <a:lnTo>
                                  <a:pt x="2775897" y="30983"/>
                                </a:lnTo>
                                <a:lnTo>
                                  <a:pt x="2810649" y="65754"/>
                                </a:lnTo>
                                <a:lnTo>
                                  <a:pt x="2833440" y="109858"/>
                                </a:lnTo>
                                <a:lnTo>
                                  <a:pt x="2841624" y="160654"/>
                                </a:lnTo>
                                <a:lnTo>
                                  <a:pt x="2841624" y="802766"/>
                                </a:lnTo>
                                <a:lnTo>
                                  <a:pt x="2833440" y="853501"/>
                                </a:lnTo>
                                <a:lnTo>
                                  <a:pt x="2810649" y="897567"/>
                                </a:lnTo>
                                <a:lnTo>
                                  <a:pt x="2775897" y="932319"/>
                                </a:lnTo>
                                <a:lnTo>
                                  <a:pt x="2731831" y="955110"/>
                                </a:lnTo>
                                <a:lnTo>
                                  <a:pt x="2681096" y="963294"/>
                                </a:lnTo>
                                <a:lnTo>
                                  <a:pt x="160527" y="963294"/>
                                </a:lnTo>
                                <a:lnTo>
                                  <a:pt x="109793" y="955110"/>
                                </a:lnTo>
                                <a:lnTo>
                                  <a:pt x="65727" y="932319"/>
                                </a:lnTo>
                                <a:lnTo>
                                  <a:pt x="30975" y="897567"/>
                                </a:lnTo>
                                <a:lnTo>
                                  <a:pt x="8184" y="853501"/>
                                </a:lnTo>
                                <a:lnTo>
                                  <a:pt x="0" y="802766"/>
                                </a:lnTo>
                                <a:lnTo>
                                  <a:pt x="0" y="160654"/>
                                </a:lnTo>
                                <a:close/>
                              </a:path>
                            </a:pathLst>
                          </a:custGeom>
                          <a:ln w="38100">
                            <a:solidFill>
                              <a:srgbClr val="C55A11"/>
                            </a:solidFill>
                            <a:prstDash val="solid"/>
                          </a:ln>
                        </wps:spPr>
                        <wps:bodyPr wrap="square" lIns="0" tIns="0" rIns="0" bIns="0" rtlCol="0">
                          <a:prstTxWarp prst="textNoShape">
                            <a:avLst/>
                          </a:prstTxWarp>
                          <a:noAutofit/>
                        </wps:bodyPr>
                      </wps:wsp>
                      <wps:wsp>
                        <wps:cNvPr id="801" name="Textbox 801"/>
                        <wps:cNvSpPr txBox="1"/>
                        <wps:spPr>
                          <a:xfrm>
                            <a:off x="0" y="0"/>
                            <a:ext cx="2879725" cy="1001394"/>
                          </a:xfrm>
                          <a:prstGeom prst="rect">
                            <a:avLst/>
                          </a:prstGeom>
                        </wps:spPr>
                        <wps:txbx>
                          <w:txbxContent>
                            <w:p w:rsidR="00A8284D" w:rsidRDefault="00A8284D">
                              <w:pPr>
                                <w:spacing w:before="207" w:line="244" w:lineRule="auto"/>
                                <w:ind w:left="279"/>
                                <w:rPr>
                                  <w:rFonts w:ascii="Tahoma" w:hAnsi="Tahoma"/>
                                  <w:b/>
                                </w:rPr>
                              </w:pPr>
                              <w:r>
                                <w:rPr>
                                  <w:rFonts w:ascii="Tahoma" w:hAnsi="Tahoma"/>
                                  <w:b/>
                                  <w:u w:val="single"/>
                                </w:rPr>
                                <w:t xml:space="preserve">GCSE Practice Questions: </w:t>
                              </w:r>
                              <w:r>
                                <w:rPr>
                                  <w:rFonts w:ascii="Tahoma" w:hAnsi="Tahoma"/>
                                  <w:b/>
                                </w:rPr>
                                <w:t xml:space="preserve">‘Why do </w:t>
                              </w:r>
                              <w:r>
                                <w:rPr>
                                  <w:rFonts w:ascii="Tahoma" w:hAnsi="Tahoma"/>
                                  <w:b/>
                                  <w:spacing w:val="-4"/>
                                </w:rPr>
                                <w:t>people</w:t>
                              </w:r>
                              <w:r>
                                <w:rPr>
                                  <w:rFonts w:ascii="Tahoma" w:hAnsi="Tahoma"/>
                                  <w:b/>
                                  <w:spacing w:val="-13"/>
                                </w:rPr>
                                <w:t xml:space="preserve"> </w:t>
                              </w:r>
                              <w:r>
                                <w:rPr>
                                  <w:rFonts w:ascii="Tahoma" w:hAnsi="Tahoma"/>
                                  <w:b/>
                                  <w:spacing w:val="-4"/>
                                </w:rPr>
                                <w:t>who</w:t>
                              </w:r>
                              <w:r>
                                <w:rPr>
                                  <w:rFonts w:ascii="Tahoma" w:hAnsi="Tahoma"/>
                                  <w:b/>
                                  <w:spacing w:val="-12"/>
                                </w:rPr>
                                <w:t xml:space="preserve"> </w:t>
                              </w:r>
                              <w:r>
                                <w:rPr>
                                  <w:rFonts w:ascii="Tahoma" w:hAnsi="Tahoma"/>
                                  <w:b/>
                                  <w:spacing w:val="-4"/>
                                </w:rPr>
                                <w:t>move</w:t>
                              </w:r>
                              <w:r>
                                <w:rPr>
                                  <w:rFonts w:ascii="Tahoma" w:hAnsi="Tahoma"/>
                                  <w:b/>
                                  <w:spacing w:val="-12"/>
                                </w:rPr>
                                <w:t xml:space="preserve"> </w:t>
                              </w:r>
                              <w:r>
                                <w:rPr>
                                  <w:rFonts w:ascii="Tahoma" w:hAnsi="Tahoma"/>
                                  <w:b/>
                                  <w:spacing w:val="-4"/>
                                </w:rPr>
                                <w:t>to</w:t>
                              </w:r>
                              <w:r>
                                <w:rPr>
                                  <w:rFonts w:ascii="Tahoma" w:hAnsi="Tahoma"/>
                                  <w:b/>
                                  <w:spacing w:val="-12"/>
                                </w:rPr>
                                <w:t xml:space="preserve"> </w:t>
                              </w:r>
                              <w:r>
                                <w:rPr>
                                  <w:rFonts w:ascii="Tahoma" w:hAnsi="Tahoma"/>
                                  <w:b/>
                                  <w:spacing w:val="-4"/>
                                </w:rPr>
                                <w:t>cities</w:t>
                              </w:r>
                              <w:r>
                                <w:rPr>
                                  <w:rFonts w:ascii="Tahoma" w:hAnsi="Tahoma"/>
                                  <w:b/>
                                  <w:spacing w:val="-12"/>
                                </w:rPr>
                                <w:t xml:space="preserve"> </w:t>
                              </w:r>
                              <w:r>
                                <w:rPr>
                                  <w:rFonts w:ascii="Tahoma" w:hAnsi="Tahoma"/>
                                  <w:b/>
                                  <w:spacing w:val="-4"/>
                                </w:rPr>
                                <w:t>from</w:t>
                              </w:r>
                              <w:r>
                                <w:rPr>
                                  <w:rFonts w:ascii="Tahoma" w:hAnsi="Tahoma"/>
                                  <w:b/>
                                  <w:spacing w:val="-12"/>
                                </w:rPr>
                                <w:t xml:space="preserve"> </w:t>
                              </w:r>
                              <w:r>
                                <w:rPr>
                                  <w:rFonts w:ascii="Tahoma" w:hAnsi="Tahoma"/>
                                  <w:b/>
                                  <w:spacing w:val="-4"/>
                                </w:rPr>
                                <w:t xml:space="preserve">rural </w:t>
                              </w:r>
                              <w:r>
                                <w:rPr>
                                  <w:rFonts w:ascii="Tahoma" w:hAnsi="Tahoma"/>
                                  <w:b/>
                                </w:rPr>
                                <w:t>areas</w:t>
                              </w:r>
                              <w:r>
                                <w:rPr>
                                  <w:rFonts w:ascii="Tahoma" w:hAnsi="Tahoma"/>
                                  <w:b/>
                                  <w:spacing w:val="-1"/>
                                </w:rPr>
                                <w:t xml:space="preserve"> </w:t>
                              </w:r>
                              <w:r>
                                <w:rPr>
                                  <w:rFonts w:ascii="Tahoma" w:hAnsi="Tahoma"/>
                                  <w:b/>
                                </w:rPr>
                                <w:t>often</w:t>
                              </w:r>
                              <w:r>
                                <w:rPr>
                                  <w:rFonts w:ascii="Tahoma" w:hAnsi="Tahoma"/>
                                  <w:b/>
                                  <w:spacing w:val="-5"/>
                                </w:rPr>
                                <w:t xml:space="preserve"> </w:t>
                              </w:r>
                              <w:r>
                                <w:rPr>
                                  <w:rFonts w:ascii="Tahoma" w:hAnsi="Tahoma"/>
                                  <w:b/>
                                </w:rPr>
                                <w:t>have</w:t>
                              </w:r>
                              <w:r>
                                <w:rPr>
                                  <w:rFonts w:ascii="Tahoma" w:hAnsi="Tahoma"/>
                                  <w:b/>
                                  <w:spacing w:val="-4"/>
                                </w:rPr>
                                <w:t xml:space="preserve"> </w:t>
                              </w:r>
                              <w:r>
                                <w:rPr>
                                  <w:rFonts w:ascii="Tahoma" w:hAnsi="Tahoma"/>
                                  <w:b/>
                                </w:rPr>
                                <w:t>to</w:t>
                              </w:r>
                              <w:r>
                                <w:rPr>
                                  <w:rFonts w:ascii="Tahoma" w:hAnsi="Tahoma"/>
                                  <w:b/>
                                  <w:spacing w:val="-4"/>
                                </w:rPr>
                                <w:t xml:space="preserve"> </w:t>
                              </w:r>
                              <w:r>
                                <w:rPr>
                                  <w:rFonts w:ascii="Tahoma" w:hAnsi="Tahoma"/>
                                  <w:b/>
                                </w:rPr>
                                <w:t>work</w:t>
                              </w:r>
                              <w:r>
                                <w:rPr>
                                  <w:rFonts w:ascii="Tahoma" w:hAnsi="Tahoma"/>
                                  <w:b/>
                                  <w:spacing w:val="-3"/>
                                </w:rPr>
                                <w:t xml:space="preserve"> </w:t>
                              </w:r>
                              <w:r>
                                <w:rPr>
                                  <w:rFonts w:ascii="Tahoma" w:hAnsi="Tahoma"/>
                                  <w:b/>
                                </w:rPr>
                                <w:t>in</w:t>
                              </w:r>
                              <w:r>
                                <w:rPr>
                                  <w:rFonts w:ascii="Tahoma" w:hAnsi="Tahoma"/>
                                  <w:b/>
                                  <w:spacing w:val="-2"/>
                                </w:rPr>
                                <w:t xml:space="preserve"> </w:t>
                              </w:r>
                              <w:r>
                                <w:rPr>
                                  <w:rFonts w:ascii="Tahoma" w:hAnsi="Tahoma"/>
                                  <w:b/>
                                </w:rPr>
                                <w:t>the informal</w:t>
                              </w:r>
                              <w:r>
                                <w:rPr>
                                  <w:rFonts w:ascii="Tahoma" w:hAnsi="Tahoma"/>
                                  <w:b/>
                                  <w:spacing w:val="-17"/>
                                </w:rPr>
                                <w:t xml:space="preserve"> </w:t>
                              </w:r>
                              <w:r>
                                <w:rPr>
                                  <w:rFonts w:ascii="Tahoma" w:hAnsi="Tahoma"/>
                                  <w:b/>
                                </w:rPr>
                                <w:t>sector?’</w:t>
                              </w:r>
                              <w:r>
                                <w:rPr>
                                  <w:rFonts w:ascii="Tahoma" w:hAnsi="Tahoma"/>
                                  <w:b/>
                                  <w:spacing w:val="-16"/>
                                </w:rPr>
                                <w:t xml:space="preserve"> </w:t>
                              </w:r>
                              <w:r>
                                <w:rPr>
                                  <w:rFonts w:ascii="Tahoma" w:hAnsi="Tahoma"/>
                                  <w:b/>
                                </w:rPr>
                                <w:t>(6marks).</w:t>
                              </w:r>
                            </w:p>
                          </w:txbxContent>
                        </wps:txbx>
                        <wps:bodyPr wrap="square" lIns="0" tIns="0" rIns="0" bIns="0" rtlCol="0">
                          <a:noAutofit/>
                        </wps:bodyPr>
                      </wps:wsp>
                    </wpg:wgp>
                  </a:graphicData>
                </a:graphic>
              </wp:anchor>
            </w:drawing>
          </mc:Choice>
          <mc:Fallback>
            <w:pict>
              <v:group id="Group 798" o:spid="_x0000_s1725" style="position:absolute;left:0;text-align:left;margin-left:329.3pt;margin-top:67.35pt;width:226.75pt;height:78.85pt;z-index:251517952;mso-wrap-distance-left:0;mso-wrap-distance-right:0;mso-position-horizontal-relative:page;mso-position-vertical-relative:text" coordsize="28797,10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">
                <v:shape id="Graphic 799" o:spid="_x0000_s1726" style="position:absolute;left:190;top:190;width:28416;height:9633;visibility:visible;mso-wrap-style:square;v-text-anchor:top" coordsize="2841625,9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" path="m2681096,l160527,,109793,8185,65727,30983,30975,65754,8184,109858,,160654,,802766r8184,50735l30975,897567r34752,34752l109793,955110r50734,8184l2681096,963294r50735,-8184l2775897,932319r34752,-34752l2833440,853501r8184,-50735l2841624,160654r-8184,-50796l2810649,65754,2775897,30983,2731831,8185,2681096,xe" fillcolor="#fae4d5" stroked="f">
                  <v:path arrowok="t"/>
                </v:shape>
                <v:shape id="Graphic 800" o:spid="_x0000_s1727" style="position:absolute;left:190;top:190;width:28416;height:9633;visibility:visible;mso-wrap-style:square;v-text-anchor:top" coordsize="2841625,9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" path="m,160654l8184,109858,30975,65754,65727,30983,109793,8185,160527,,2681096,r50735,8185l2775897,30983r34752,34771l2833440,109858r8184,50796l2841624,802766r-8184,50735l2810649,897567r-34752,34752l2731831,955110r-50735,8184l160527,963294r-50734,-8184l65727,932319,30975,897567,8184,853501,,802766,,160654xe" filled="f" strokecolor="#c55a11" strokeweight="3pt">
                  <v:path arrowok="t"/>
                </v:shape>
                <v:shape id="Textbox 801" o:spid="_x0000_s1728" type="#_x0000_t202" style="position:absolute;width:28797;height:10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" filled="f" stroked="f">
                  <v:textbox inset="0,0,0,0">
                    <w:txbxContent>
                      <w:p w:rsidR="00A8284D" w:rsidRDefault="00A8284D">
                        <w:pPr>
                          <w:spacing w:before="207" w:line="244" w:lineRule="auto"/>
                          <w:ind w:left="279"/>
                          <w:rPr>
                            <w:rFonts w:ascii="Tahoma" w:hAnsi="Tahoma"/>
                            <w:b/>
                          </w:rPr>
                        </w:pPr>
                        <w:r>
                          <w:rPr>
                            <w:rFonts w:ascii="Tahoma" w:hAnsi="Tahoma"/>
                            <w:b/>
                            <w:u w:val="single"/>
                          </w:rPr>
                          <w:t xml:space="preserve">GCSE Practice Questions: </w:t>
                        </w:r>
                        <w:r>
                          <w:rPr>
                            <w:rFonts w:ascii="Tahoma" w:hAnsi="Tahoma"/>
                            <w:b/>
                          </w:rPr>
                          <w:t xml:space="preserve">‘Why do </w:t>
                        </w:r>
                        <w:r>
                          <w:rPr>
                            <w:rFonts w:ascii="Tahoma" w:hAnsi="Tahoma"/>
                            <w:b/>
                            <w:spacing w:val="-4"/>
                          </w:rPr>
                          <w:t>people</w:t>
                        </w:r>
                        <w:r>
                          <w:rPr>
                            <w:rFonts w:ascii="Tahoma" w:hAnsi="Tahoma"/>
                            <w:b/>
                            <w:spacing w:val="-13"/>
                          </w:rPr>
                          <w:t xml:space="preserve"> </w:t>
                        </w:r>
                        <w:r>
                          <w:rPr>
                            <w:rFonts w:ascii="Tahoma" w:hAnsi="Tahoma"/>
                            <w:b/>
                            <w:spacing w:val="-4"/>
                          </w:rPr>
                          <w:t>who</w:t>
                        </w:r>
                        <w:r>
                          <w:rPr>
                            <w:rFonts w:ascii="Tahoma" w:hAnsi="Tahoma"/>
                            <w:b/>
                            <w:spacing w:val="-12"/>
                          </w:rPr>
                          <w:t xml:space="preserve"> </w:t>
                        </w:r>
                        <w:r>
                          <w:rPr>
                            <w:rFonts w:ascii="Tahoma" w:hAnsi="Tahoma"/>
                            <w:b/>
                            <w:spacing w:val="-4"/>
                          </w:rPr>
                          <w:t>move</w:t>
                        </w:r>
                        <w:r>
                          <w:rPr>
                            <w:rFonts w:ascii="Tahoma" w:hAnsi="Tahoma"/>
                            <w:b/>
                            <w:spacing w:val="-12"/>
                          </w:rPr>
                          <w:t xml:space="preserve"> </w:t>
                        </w:r>
                        <w:r>
                          <w:rPr>
                            <w:rFonts w:ascii="Tahoma" w:hAnsi="Tahoma"/>
                            <w:b/>
                            <w:spacing w:val="-4"/>
                          </w:rPr>
                          <w:t>to</w:t>
                        </w:r>
                        <w:r>
                          <w:rPr>
                            <w:rFonts w:ascii="Tahoma" w:hAnsi="Tahoma"/>
                            <w:b/>
                            <w:spacing w:val="-12"/>
                          </w:rPr>
                          <w:t xml:space="preserve"> </w:t>
                        </w:r>
                        <w:r>
                          <w:rPr>
                            <w:rFonts w:ascii="Tahoma" w:hAnsi="Tahoma"/>
                            <w:b/>
                            <w:spacing w:val="-4"/>
                          </w:rPr>
                          <w:t>cities</w:t>
                        </w:r>
                        <w:r>
                          <w:rPr>
                            <w:rFonts w:ascii="Tahoma" w:hAnsi="Tahoma"/>
                            <w:b/>
                            <w:spacing w:val="-12"/>
                          </w:rPr>
                          <w:t xml:space="preserve"> </w:t>
                        </w:r>
                        <w:r>
                          <w:rPr>
                            <w:rFonts w:ascii="Tahoma" w:hAnsi="Tahoma"/>
                            <w:b/>
                            <w:spacing w:val="-4"/>
                          </w:rPr>
                          <w:t>from</w:t>
                        </w:r>
                        <w:r>
                          <w:rPr>
                            <w:rFonts w:ascii="Tahoma" w:hAnsi="Tahoma"/>
                            <w:b/>
                            <w:spacing w:val="-12"/>
                          </w:rPr>
                          <w:t xml:space="preserve"> </w:t>
                        </w:r>
                        <w:r>
                          <w:rPr>
                            <w:rFonts w:ascii="Tahoma" w:hAnsi="Tahoma"/>
                            <w:b/>
                            <w:spacing w:val="-4"/>
                          </w:rPr>
                          <w:t xml:space="preserve">rural </w:t>
                        </w:r>
                        <w:r>
                          <w:rPr>
                            <w:rFonts w:ascii="Tahoma" w:hAnsi="Tahoma"/>
                            <w:b/>
                          </w:rPr>
                          <w:t>areas</w:t>
                        </w:r>
                        <w:r>
                          <w:rPr>
                            <w:rFonts w:ascii="Tahoma" w:hAnsi="Tahoma"/>
                            <w:b/>
                            <w:spacing w:val="-1"/>
                          </w:rPr>
                          <w:t xml:space="preserve"> </w:t>
                        </w:r>
                        <w:r>
                          <w:rPr>
                            <w:rFonts w:ascii="Tahoma" w:hAnsi="Tahoma"/>
                            <w:b/>
                          </w:rPr>
                          <w:t>often</w:t>
                        </w:r>
                        <w:r>
                          <w:rPr>
                            <w:rFonts w:ascii="Tahoma" w:hAnsi="Tahoma"/>
                            <w:b/>
                            <w:spacing w:val="-5"/>
                          </w:rPr>
                          <w:t xml:space="preserve"> </w:t>
                        </w:r>
                        <w:r>
                          <w:rPr>
                            <w:rFonts w:ascii="Tahoma" w:hAnsi="Tahoma"/>
                            <w:b/>
                          </w:rPr>
                          <w:t>have</w:t>
                        </w:r>
                        <w:r>
                          <w:rPr>
                            <w:rFonts w:ascii="Tahoma" w:hAnsi="Tahoma"/>
                            <w:b/>
                            <w:spacing w:val="-4"/>
                          </w:rPr>
                          <w:t xml:space="preserve"> </w:t>
                        </w:r>
                        <w:r>
                          <w:rPr>
                            <w:rFonts w:ascii="Tahoma" w:hAnsi="Tahoma"/>
                            <w:b/>
                          </w:rPr>
                          <w:t>to</w:t>
                        </w:r>
                        <w:r>
                          <w:rPr>
                            <w:rFonts w:ascii="Tahoma" w:hAnsi="Tahoma"/>
                            <w:b/>
                            <w:spacing w:val="-4"/>
                          </w:rPr>
                          <w:t xml:space="preserve"> </w:t>
                        </w:r>
                        <w:r>
                          <w:rPr>
                            <w:rFonts w:ascii="Tahoma" w:hAnsi="Tahoma"/>
                            <w:b/>
                          </w:rPr>
                          <w:t>work</w:t>
                        </w:r>
                        <w:r>
                          <w:rPr>
                            <w:rFonts w:ascii="Tahoma" w:hAnsi="Tahoma"/>
                            <w:b/>
                            <w:spacing w:val="-3"/>
                          </w:rPr>
                          <w:t xml:space="preserve"> </w:t>
                        </w:r>
                        <w:r>
                          <w:rPr>
                            <w:rFonts w:ascii="Tahoma" w:hAnsi="Tahoma"/>
                            <w:b/>
                          </w:rPr>
                          <w:t>in</w:t>
                        </w:r>
                        <w:r>
                          <w:rPr>
                            <w:rFonts w:ascii="Tahoma" w:hAnsi="Tahoma"/>
                            <w:b/>
                            <w:spacing w:val="-2"/>
                          </w:rPr>
                          <w:t xml:space="preserve"> </w:t>
                        </w:r>
                        <w:r>
                          <w:rPr>
                            <w:rFonts w:ascii="Tahoma" w:hAnsi="Tahoma"/>
                            <w:b/>
                          </w:rPr>
                          <w:t>the informal</w:t>
                        </w:r>
                        <w:r>
                          <w:rPr>
                            <w:rFonts w:ascii="Tahoma" w:hAnsi="Tahoma"/>
                            <w:b/>
                            <w:spacing w:val="-17"/>
                          </w:rPr>
                          <w:t xml:space="preserve"> </w:t>
                        </w:r>
                        <w:r>
                          <w:rPr>
                            <w:rFonts w:ascii="Tahoma" w:hAnsi="Tahoma"/>
                            <w:b/>
                          </w:rPr>
                          <w:t>sector?’</w:t>
                        </w:r>
                        <w:r>
                          <w:rPr>
                            <w:rFonts w:ascii="Tahoma" w:hAnsi="Tahoma"/>
                            <w:b/>
                            <w:spacing w:val="-16"/>
                          </w:rPr>
                          <w:t xml:space="preserve"> </w:t>
                        </w:r>
                        <w:r>
                          <w:rPr>
                            <w:rFonts w:ascii="Tahoma" w:hAnsi="Tahoma"/>
                            <w:b/>
                          </w:rPr>
                          <w:t>(6marks).</w:t>
                        </w:r>
                      </w:p>
                    </w:txbxContent>
                  </v:textbox>
                </v:shape>
                <w10:wrap anchorx="page"/>
              </v:group>
            </w:pict>
          </mc:Fallback>
        </mc:AlternateContent>
      </w:r>
      <w:r>
        <w:t>High</w:t>
      </w:r>
      <w:r>
        <w:rPr>
          <w:spacing w:val="-4"/>
        </w:rPr>
        <w:t xml:space="preserve"> </w:t>
      </w:r>
      <w:r>
        <w:t>rates</w:t>
      </w:r>
      <w:r>
        <w:rPr>
          <w:spacing w:val="-3"/>
        </w:rPr>
        <w:t xml:space="preserve"> </w:t>
      </w:r>
      <w:r>
        <w:t>of</w:t>
      </w:r>
      <w:r>
        <w:rPr>
          <w:spacing w:val="-2"/>
        </w:rPr>
        <w:t xml:space="preserve"> </w:t>
      </w:r>
      <w:r>
        <w:t>urbanisation</w:t>
      </w:r>
      <w:r>
        <w:rPr>
          <w:spacing w:val="-2"/>
        </w:rPr>
        <w:t xml:space="preserve"> </w:t>
      </w:r>
      <w:r>
        <w:t>are</w:t>
      </w:r>
      <w:r>
        <w:rPr>
          <w:spacing w:val="-3"/>
        </w:rPr>
        <w:t xml:space="preserve"> </w:t>
      </w:r>
      <w:r>
        <w:t>leading</w:t>
      </w:r>
      <w:r>
        <w:rPr>
          <w:spacing w:val="-3"/>
        </w:rPr>
        <w:t xml:space="preserve"> </w:t>
      </w:r>
      <w:r>
        <w:t>to</w:t>
      </w:r>
      <w:r>
        <w:rPr>
          <w:spacing w:val="-2"/>
        </w:rPr>
        <w:t xml:space="preserve"> </w:t>
      </w:r>
      <w:r>
        <w:t>the</w:t>
      </w:r>
      <w:r>
        <w:rPr>
          <w:spacing w:val="-2"/>
        </w:rPr>
        <w:t xml:space="preserve"> </w:t>
      </w:r>
      <w:r>
        <w:t>growth</w:t>
      </w:r>
      <w:r>
        <w:rPr>
          <w:spacing w:val="-2"/>
        </w:rPr>
        <w:t xml:space="preserve"> </w:t>
      </w:r>
      <w:r>
        <w:t>of</w:t>
      </w:r>
      <w:r>
        <w:rPr>
          <w:spacing w:val="-2"/>
        </w:rPr>
        <w:t xml:space="preserve"> </w:t>
      </w:r>
      <w:r>
        <w:rPr>
          <w:b/>
          <w:color w:val="FF0000"/>
          <w:u w:val="single" w:color="FF0000"/>
        </w:rPr>
        <w:t>mega</w:t>
      </w:r>
      <w:r>
        <w:rPr>
          <w:b/>
          <w:color w:val="FF0000"/>
          <w:spacing w:val="-2"/>
          <w:u w:val="single" w:color="FF0000"/>
        </w:rPr>
        <w:t xml:space="preserve"> </w:t>
      </w:r>
      <w:r>
        <w:rPr>
          <w:b/>
          <w:color w:val="FF0000"/>
          <w:u w:val="single" w:color="FF0000"/>
        </w:rPr>
        <w:t>cities.</w:t>
      </w:r>
      <w:r>
        <w:rPr>
          <w:b/>
          <w:color w:val="FF0000"/>
          <w:spacing w:val="-4"/>
          <w:u w:val="single" w:color="FF0000"/>
        </w:rPr>
        <w:t xml:space="preserve"> </w:t>
      </w:r>
      <w:r>
        <w:t>A</w:t>
      </w:r>
      <w:r>
        <w:rPr>
          <w:spacing w:val="-2"/>
        </w:rPr>
        <w:t xml:space="preserve"> </w:t>
      </w:r>
      <w:r>
        <w:t>megacity</w:t>
      </w:r>
      <w:r>
        <w:rPr>
          <w:spacing w:val="-3"/>
        </w:rPr>
        <w:t xml:space="preserve"> </w:t>
      </w:r>
      <w:r>
        <w:t>is</w:t>
      </w:r>
      <w:r>
        <w:rPr>
          <w:spacing w:val="-3"/>
        </w:rPr>
        <w:t xml:space="preserve"> </w:t>
      </w:r>
      <w:r>
        <w:t>a</w:t>
      </w:r>
      <w:r>
        <w:rPr>
          <w:spacing w:val="-1"/>
        </w:rPr>
        <w:t xml:space="preserve"> </w:t>
      </w:r>
      <w:r>
        <w:t>city</w:t>
      </w:r>
      <w:r>
        <w:rPr>
          <w:spacing w:val="-3"/>
        </w:rPr>
        <w:t xml:space="preserve"> </w:t>
      </w:r>
      <w:r>
        <w:t>with</w:t>
      </w:r>
      <w:r>
        <w:rPr>
          <w:spacing w:val="-2"/>
        </w:rPr>
        <w:t xml:space="preserve"> </w:t>
      </w:r>
      <w:r>
        <w:t>a population over 10 million. In total, in 2020, there are 35 megacities, with most located in Asia (red circles on the map below.</w:t>
      </w:r>
    </w:p>
    <w:p w:rsidR="00BC3DBA" w:rsidRDefault="00BC3DBA">
      <w:pPr>
        <w:spacing w:line="259" w:lineRule="auto"/>
        <w:sectPr w:rsidR="00BC3DBA">
          <w:type w:val="continuous"/>
          <w:pgSz w:w="11910" w:h="16840"/>
          <w:pgMar w:top="220" w:right="160" w:bottom="0" w:left="400" w:header="0" w:footer="977" w:gutter="0"/>
          <w:cols w:space="720"/>
        </w:sectPr>
      </w:pPr>
    </w:p>
    <w:p w:rsidR="00BC3DBA" w:rsidRDefault="00A8284D">
      <w:pPr>
        <w:pStyle w:val="BodyText"/>
        <w:rPr>
          <w:sz w:val="20"/>
        </w:rPr>
      </w:pPr>
      <w:r>
        <w:rPr>
          <w:noProof/>
          <w:lang w:val="en-GB" w:eastAsia="en-GB"/>
        </w:rPr>
        <w:lastRenderedPageBreak/>
        <mc:AlternateContent>
          <mc:Choice Requires="wps">
            <w:drawing>
              <wp:anchor distT="0" distB="0" distL="0" distR="0" simplePos="0" relativeHeight="251601920" behindDoc="1" locked="0" layoutInCell="1" allowOverlap="1">
                <wp:simplePos x="0" y="0"/>
                <wp:positionH relativeFrom="page">
                  <wp:posOffset>6446752</wp:posOffset>
                </wp:positionH>
                <wp:positionV relativeFrom="page">
                  <wp:posOffset>8041177</wp:posOffset>
                </wp:positionV>
                <wp:extent cx="443230" cy="176530"/>
                <wp:effectExtent l="0" t="0" r="0" b="0"/>
                <wp:wrapNone/>
                <wp:docPr id="802" name="Textbox 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230" cy="176530"/>
                        </a:xfrm>
                        <a:prstGeom prst="rect">
                          <a:avLst/>
                        </a:prstGeom>
                      </wps:spPr>
                      <wps:txbx>
                        <w:txbxContent>
                          <w:p w:rsidR="00A8284D" w:rsidRDefault="00A8284D">
                            <w:pPr>
                              <w:spacing w:line="278" w:lineRule="exact"/>
                              <w:rPr>
                                <w:sz w:val="20"/>
                              </w:rPr>
                            </w:pPr>
                            <w:r>
                              <w:rPr>
                                <w:sz w:val="20"/>
                              </w:rPr>
                              <w:t>e</w:t>
                            </w:r>
                            <w:r>
                              <w:rPr>
                                <w:spacing w:val="-2"/>
                                <w:sz w:val="20"/>
                              </w:rPr>
                              <w:t xml:space="preserve"> Cover</w:t>
                            </w:r>
                          </w:p>
                        </w:txbxContent>
                      </wps:txbx>
                      <wps:bodyPr wrap="square" lIns="0" tIns="0" rIns="0" bIns="0" rtlCol="0">
                        <a:noAutofit/>
                      </wps:bodyPr>
                    </wps:wsp>
                  </a:graphicData>
                </a:graphic>
              </wp:anchor>
            </w:drawing>
          </mc:Choice>
          <mc:Fallback>
            <w:pict>
              <v:shape id="Textbox 802" o:spid="_x0000_s1729" type="#_x0000_t202" style="position:absolute;margin-left:507.6pt;margin-top:633.15pt;width:34.9pt;height:13.9pt;z-index:-25171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" filled="f" stroked="f">
                <v:path arrowok="t"/>
                <v:textbox inset="0,0,0,0">
                  <w:txbxContent>
                    <w:p w:rsidR="00A8284D" w:rsidRDefault="00A8284D">
                      <w:pPr>
                        <w:spacing w:line="278" w:lineRule="exact"/>
                        <w:rPr>
                          <w:sz w:val="20"/>
                        </w:rPr>
                      </w:pPr>
                      <w:r>
                        <w:rPr>
                          <w:sz w:val="20"/>
                        </w:rPr>
                        <w:t>e</w:t>
                      </w:r>
                      <w:r>
                        <w:rPr>
                          <w:spacing w:val="-2"/>
                          <w:sz w:val="20"/>
                        </w:rPr>
                        <w:t xml:space="preserve"> Cover</w:t>
                      </w:r>
                    </w:p>
                  </w:txbxContent>
                </v:textbox>
                <w10:wrap anchorx="page" anchory="page"/>
              </v:shape>
            </w:pict>
          </mc:Fallback>
        </mc:AlternateContent>
      </w:r>
      <w:r>
        <w:rPr>
          <w:noProof/>
          <w:lang w:val="en-GB" w:eastAsia="en-GB"/>
        </w:rPr>
        <mc:AlternateContent>
          <mc:Choice Requires="wpg">
            <w:drawing>
              <wp:anchor distT="0" distB="0" distL="0" distR="0" simplePos="0" relativeHeight="251602944" behindDoc="1" locked="0" layoutInCell="1" allowOverlap="1">
                <wp:simplePos x="0" y="0"/>
                <wp:positionH relativeFrom="page">
                  <wp:posOffset>450850</wp:posOffset>
                </wp:positionH>
                <wp:positionV relativeFrom="page">
                  <wp:posOffset>452119</wp:posOffset>
                </wp:positionV>
                <wp:extent cx="6624320" cy="2152015"/>
                <wp:effectExtent l="0" t="0" r="0" b="0"/>
                <wp:wrapNone/>
                <wp:docPr id="803" name="Group 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4320" cy="2152015"/>
                          <a:chOff x="0" y="0"/>
                          <a:chExt cx="6624320" cy="2152015"/>
                        </a:xfrm>
                      </wpg:grpSpPr>
                      <wps:wsp>
                        <wps:cNvPr id="804" name="Graphic 804"/>
                        <wps:cNvSpPr/>
                        <wps:spPr>
                          <a:xfrm>
                            <a:off x="6350" y="6350"/>
                            <a:ext cx="6611620" cy="400685"/>
                          </a:xfrm>
                          <a:custGeom>
                            <a:avLst/>
                            <a:gdLst/>
                            <a:ahLst/>
                            <a:cxnLst/>
                            <a:rect l="l" t="t" r="r" b="b"/>
                            <a:pathLst>
                              <a:path w="6611620" h="400685">
                                <a:moveTo>
                                  <a:pt x="6611620" y="0"/>
                                </a:moveTo>
                                <a:lnTo>
                                  <a:pt x="0" y="0"/>
                                </a:lnTo>
                                <a:lnTo>
                                  <a:pt x="0" y="400684"/>
                                </a:lnTo>
                                <a:lnTo>
                                  <a:pt x="6611620" y="400684"/>
                                </a:lnTo>
                                <a:lnTo>
                                  <a:pt x="6611620" y="0"/>
                                </a:lnTo>
                                <a:close/>
                              </a:path>
                            </a:pathLst>
                          </a:custGeom>
                          <a:solidFill>
                            <a:srgbClr val="FF0000"/>
                          </a:solidFill>
                        </wps:spPr>
                        <wps:bodyPr wrap="square" lIns="0" tIns="0" rIns="0" bIns="0" rtlCol="0">
                          <a:prstTxWarp prst="textNoShape">
                            <a:avLst/>
                          </a:prstTxWarp>
                          <a:noAutofit/>
                        </wps:bodyPr>
                      </wps:wsp>
                      <wps:wsp>
                        <wps:cNvPr id="805" name="Graphic 805"/>
                        <wps:cNvSpPr/>
                        <wps:spPr>
                          <a:xfrm>
                            <a:off x="6350" y="6350"/>
                            <a:ext cx="6611620" cy="400685"/>
                          </a:xfrm>
                          <a:custGeom>
                            <a:avLst/>
                            <a:gdLst/>
                            <a:ahLst/>
                            <a:cxnLst/>
                            <a:rect l="l" t="t" r="r" b="b"/>
                            <a:pathLst>
                              <a:path w="6611620" h="400685">
                                <a:moveTo>
                                  <a:pt x="0" y="400684"/>
                                </a:moveTo>
                                <a:lnTo>
                                  <a:pt x="6611620" y="400684"/>
                                </a:lnTo>
                                <a:lnTo>
                                  <a:pt x="6611620" y="0"/>
                                </a:lnTo>
                                <a:lnTo>
                                  <a:pt x="0" y="0"/>
                                </a:lnTo>
                                <a:lnTo>
                                  <a:pt x="0" y="400684"/>
                                </a:lnTo>
                                <a:close/>
                              </a:path>
                            </a:pathLst>
                          </a:custGeom>
                          <a:ln w="12699">
                            <a:solidFill>
                              <a:srgbClr val="FF0000"/>
                            </a:solidFill>
                            <a:prstDash val="solid"/>
                          </a:ln>
                        </wps:spPr>
                        <wps:bodyPr wrap="square" lIns="0" tIns="0" rIns="0" bIns="0" rtlCol="0">
                          <a:prstTxWarp prst="textNoShape">
                            <a:avLst/>
                          </a:prstTxWarp>
                          <a:noAutofit/>
                        </wps:bodyPr>
                      </wps:wsp>
                      <wps:wsp>
                        <wps:cNvPr id="806" name="Graphic 806"/>
                        <wps:cNvSpPr/>
                        <wps:spPr>
                          <a:xfrm>
                            <a:off x="18415" y="709294"/>
                            <a:ext cx="2260600" cy="1433195"/>
                          </a:xfrm>
                          <a:custGeom>
                            <a:avLst/>
                            <a:gdLst/>
                            <a:ahLst/>
                            <a:cxnLst/>
                            <a:rect l="l" t="t" r="r" b="b"/>
                            <a:pathLst>
                              <a:path w="2260600" h="1433195">
                                <a:moveTo>
                                  <a:pt x="0" y="1433195"/>
                                </a:moveTo>
                                <a:lnTo>
                                  <a:pt x="2260600" y="1433195"/>
                                </a:lnTo>
                                <a:lnTo>
                                  <a:pt x="2260600" y="0"/>
                                </a:lnTo>
                                <a:lnTo>
                                  <a:pt x="0" y="0"/>
                                </a:lnTo>
                                <a:lnTo>
                                  <a:pt x="0" y="1433195"/>
                                </a:lnTo>
                                <a:close/>
                              </a:path>
                            </a:pathLst>
                          </a:custGeom>
                          <a:ln w="19050">
                            <a:solidFill>
                              <a:srgbClr val="00AF50"/>
                            </a:solidFill>
                            <a:prstDash val="solid"/>
                          </a:ln>
                        </wps:spPr>
                        <wps:bodyPr wrap="square" lIns="0" tIns="0" rIns="0" bIns="0" rtlCol="0">
                          <a:prstTxWarp prst="textNoShape">
                            <a:avLst/>
                          </a:prstTxWarp>
                          <a:noAutofit/>
                        </wps:bodyPr>
                      </wps:wsp>
                      <wps:wsp>
                        <wps:cNvPr id="807" name="Graphic 807"/>
                        <wps:cNvSpPr/>
                        <wps:spPr>
                          <a:xfrm>
                            <a:off x="689406" y="1116330"/>
                            <a:ext cx="55244" cy="10795"/>
                          </a:xfrm>
                          <a:custGeom>
                            <a:avLst/>
                            <a:gdLst/>
                            <a:ahLst/>
                            <a:cxnLst/>
                            <a:rect l="l" t="t" r="r" b="b"/>
                            <a:pathLst>
                              <a:path w="55244" h="10795">
                                <a:moveTo>
                                  <a:pt x="54864" y="0"/>
                                </a:moveTo>
                                <a:lnTo>
                                  <a:pt x="0" y="0"/>
                                </a:lnTo>
                                <a:lnTo>
                                  <a:pt x="0" y="10668"/>
                                </a:lnTo>
                                <a:lnTo>
                                  <a:pt x="54864" y="10668"/>
                                </a:lnTo>
                                <a:lnTo>
                                  <a:pt x="54864" y="0"/>
                                </a:lnTo>
                                <a:close/>
                              </a:path>
                            </a:pathLst>
                          </a:custGeom>
                          <a:solidFill>
                            <a:srgbClr val="000000"/>
                          </a:solidFill>
                        </wps:spPr>
                        <wps:bodyPr wrap="square" lIns="0" tIns="0" rIns="0" bIns="0" rtlCol="0">
                          <a:prstTxWarp prst="textNoShape">
                            <a:avLst/>
                          </a:prstTxWarp>
                          <a:noAutofit/>
                        </wps:bodyPr>
                      </wps:wsp>
                      <wps:wsp>
                        <wps:cNvPr id="808" name="Graphic 808"/>
                        <wps:cNvSpPr/>
                        <wps:spPr>
                          <a:xfrm>
                            <a:off x="6350" y="462280"/>
                            <a:ext cx="1508760" cy="313055"/>
                          </a:xfrm>
                          <a:custGeom>
                            <a:avLst/>
                            <a:gdLst/>
                            <a:ahLst/>
                            <a:cxnLst/>
                            <a:rect l="l" t="t" r="r" b="b"/>
                            <a:pathLst>
                              <a:path w="1508760" h="313055">
                                <a:moveTo>
                                  <a:pt x="0" y="313054"/>
                                </a:moveTo>
                                <a:lnTo>
                                  <a:pt x="1508760" y="313054"/>
                                </a:lnTo>
                                <a:lnTo>
                                  <a:pt x="1508760" y="0"/>
                                </a:lnTo>
                                <a:lnTo>
                                  <a:pt x="0" y="0"/>
                                </a:lnTo>
                                <a:lnTo>
                                  <a:pt x="0" y="313054"/>
                                </a:lnTo>
                                <a:close/>
                              </a:path>
                            </a:pathLst>
                          </a:custGeom>
                          <a:ln w="12699">
                            <a:solidFill>
                              <a:srgbClr val="00AF50"/>
                            </a:solidFill>
                            <a:prstDash val="solid"/>
                          </a:ln>
                        </wps:spPr>
                        <wps:bodyPr wrap="square" lIns="0" tIns="0" rIns="0" bIns="0" rtlCol="0">
                          <a:prstTxWarp prst="textNoShape">
                            <a:avLst/>
                          </a:prstTxWarp>
                          <a:noAutofit/>
                        </wps:bodyPr>
                      </wps:wsp>
                      <wps:wsp>
                        <wps:cNvPr id="809" name="Textbox 809"/>
                        <wps:cNvSpPr txBox="1"/>
                        <wps:spPr>
                          <a:xfrm>
                            <a:off x="0" y="0"/>
                            <a:ext cx="6624320" cy="2152015"/>
                          </a:xfrm>
                          <a:prstGeom prst="rect">
                            <a:avLst/>
                          </a:prstGeom>
                        </wps:spPr>
                        <wps:txbx>
                          <w:txbxContent>
                            <w:p w:rsidR="00A8284D" w:rsidRDefault="00A8284D">
                              <w:pPr>
                                <w:rPr>
                                  <w:sz w:val="20"/>
                                </w:rPr>
                              </w:pPr>
                            </w:p>
                            <w:p w:rsidR="00A8284D" w:rsidRDefault="00A8284D">
                              <w:pPr>
                                <w:rPr>
                                  <w:sz w:val="20"/>
                                </w:rPr>
                              </w:pPr>
                            </w:p>
                            <w:p w:rsidR="00A8284D" w:rsidRDefault="00A8284D">
                              <w:pPr>
                                <w:rPr>
                                  <w:sz w:val="20"/>
                                </w:rPr>
                              </w:pPr>
                            </w:p>
                            <w:p w:rsidR="00A8284D" w:rsidRDefault="00A8284D">
                              <w:pPr>
                                <w:spacing w:before="117"/>
                                <w:rPr>
                                  <w:sz w:val="20"/>
                                </w:rPr>
                              </w:pPr>
                            </w:p>
                            <w:p w:rsidR="00A8284D" w:rsidRDefault="00A8284D">
                              <w:pPr>
                                <w:numPr>
                                  <w:ilvl w:val="0"/>
                                  <w:numId w:val="126"/>
                                </w:numPr>
                                <w:tabs>
                                  <w:tab w:val="left" w:pos="548"/>
                                </w:tabs>
                                <w:spacing w:before="1"/>
                                <w:ind w:right="7102"/>
                                <w:rPr>
                                  <w:sz w:val="20"/>
                                </w:rPr>
                              </w:pPr>
                              <w:r>
                                <w:rPr>
                                  <w:b/>
                                  <w:color w:val="00AF50"/>
                                  <w:sz w:val="20"/>
                                  <w:u w:val="single" w:color="00AF50"/>
                                </w:rPr>
                                <w:t xml:space="preserve">Rio </w:t>
                              </w:r>
                              <w:r>
                                <w:rPr>
                                  <w:sz w:val="20"/>
                                </w:rPr>
                                <w:t>is a coastal city situated in the</w:t>
                              </w:r>
                              <w:r>
                                <w:rPr>
                                  <w:spacing w:val="40"/>
                                  <w:sz w:val="20"/>
                                </w:rPr>
                                <w:t xml:space="preserve"> </w:t>
                              </w:r>
                              <w:r>
                                <w:rPr>
                                  <w:b/>
                                  <w:color w:val="00AF50"/>
                                  <w:sz w:val="20"/>
                                  <w:u w:val="single" w:color="00AF50"/>
                                </w:rPr>
                                <w:t>South East region of</w:t>
                              </w:r>
                              <w:r>
                                <w:rPr>
                                  <w:b/>
                                  <w:color w:val="00AF50"/>
                                  <w:sz w:val="20"/>
                                </w:rPr>
                                <w:t xml:space="preserve"> </w:t>
                              </w:r>
                              <w:r>
                                <w:rPr>
                                  <w:b/>
                                  <w:color w:val="00AF50"/>
                                  <w:sz w:val="20"/>
                                  <w:u w:val="single" w:color="00AF50"/>
                                </w:rPr>
                                <w:t>Brazil</w:t>
                              </w:r>
                              <w:r>
                                <w:rPr>
                                  <w:b/>
                                  <w:color w:val="00AF50"/>
                                  <w:spacing w:val="-14"/>
                                  <w:sz w:val="20"/>
                                  <w:u w:val="single" w:color="00AF50"/>
                                </w:rPr>
                                <w:t xml:space="preserve"> </w:t>
                              </w:r>
                              <w:r>
                                <w:rPr>
                                  <w:sz w:val="20"/>
                                </w:rPr>
                                <w:t>within</w:t>
                              </w:r>
                              <w:r>
                                <w:rPr>
                                  <w:spacing w:val="-11"/>
                                  <w:sz w:val="20"/>
                                </w:rPr>
                                <w:t xml:space="preserve"> </w:t>
                              </w:r>
                              <w:r>
                                <w:rPr>
                                  <w:sz w:val="20"/>
                                </w:rPr>
                                <w:t>the</w:t>
                              </w:r>
                              <w:r>
                                <w:rPr>
                                  <w:spacing w:val="-8"/>
                                  <w:sz w:val="20"/>
                                </w:rPr>
                                <w:t xml:space="preserve"> </w:t>
                              </w:r>
                              <w:r>
                                <w:rPr>
                                  <w:sz w:val="20"/>
                                </w:rPr>
                                <w:t>continent</w:t>
                              </w:r>
                              <w:r>
                                <w:rPr>
                                  <w:spacing w:val="-10"/>
                                  <w:sz w:val="20"/>
                                </w:rPr>
                                <w:t xml:space="preserve"> </w:t>
                              </w:r>
                              <w:r>
                                <w:rPr>
                                  <w:sz w:val="20"/>
                                </w:rPr>
                                <w:t xml:space="preserve">of </w:t>
                              </w:r>
                              <w:r>
                                <w:rPr>
                                  <w:b/>
                                  <w:color w:val="00AF50"/>
                                  <w:sz w:val="20"/>
                                  <w:u w:val="single" w:color="00AF50"/>
                                </w:rPr>
                                <w:t xml:space="preserve">South America. </w:t>
                              </w:r>
                              <w:r>
                                <w:rPr>
                                  <w:sz w:val="20"/>
                                </w:rPr>
                                <w:t>It is the second</w:t>
                              </w:r>
                              <w:r>
                                <w:rPr>
                                  <w:spacing w:val="-1"/>
                                  <w:sz w:val="20"/>
                                </w:rPr>
                                <w:t xml:space="preserve"> </w:t>
                              </w:r>
                              <w:r>
                                <w:rPr>
                                  <w:sz w:val="20"/>
                                </w:rPr>
                                <w:t>most</w:t>
                              </w:r>
                              <w:r>
                                <w:rPr>
                                  <w:spacing w:val="-2"/>
                                  <w:sz w:val="20"/>
                                </w:rPr>
                                <w:t xml:space="preserve"> </w:t>
                              </w:r>
                              <w:r>
                                <w:rPr>
                                  <w:sz w:val="20"/>
                                </w:rPr>
                                <w:t>populated</w:t>
                              </w:r>
                              <w:r>
                                <w:rPr>
                                  <w:spacing w:val="-1"/>
                                  <w:sz w:val="20"/>
                                </w:rPr>
                                <w:t xml:space="preserve"> </w:t>
                              </w:r>
                              <w:r>
                                <w:rPr>
                                  <w:sz w:val="20"/>
                                </w:rPr>
                                <w:t>city</w:t>
                              </w:r>
                              <w:r>
                                <w:rPr>
                                  <w:spacing w:val="-2"/>
                                  <w:sz w:val="20"/>
                                </w:rPr>
                                <w:t xml:space="preserve"> </w:t>
                              </w:r>
                              <w:r>
                                <w:rPr>
                                  <w:sz w:val="20"/>
                                </w:rPr>
                                <w:t>in the country</w:t>
                              </w:r>
                              <w:r>
                                <w:rPr>
                                  <w:spacing w:val="40"/>
                                  <w:sz w:val="20"/>
                                </w:rPr>
                                <w:t xml:space="preserve"> </w:t>
                              </w:r>
                              <w:r>
                                <w:rPr>
                                  <w:b/>
                                  <w:color w:val="00AF50"/>
                                  <w:sz w:val="20"/>
                                  <w:u w:val="single" w:color="00AF50"/>
                                </w:rPr>
                                <w:t>(6.5 million)</w:t>
                              </w:r>
                              <w:r>
                                <w:rPr>
                                  <w:b/>
                                  <w:color w:val="00AF50"/>
                                  <w:sz w:val="20"/>
                                </w:rPr>
                                <w:t xml:space="preserve"> </w:t>
                              </w:r>
                              <w:r>
                                <w:rPr>
                                  <w:sz w:val="20"/>
                                </w:rPr>
                                <w:t>after Sao Paulo.</w:t>
                              </w:r>
                            </w:p>
                          </w:txbxContent>
                        </wps:txbx>
                        <wps:bodyPr wrap="square" lIns="0" tIns="0" rIns="0" bIns="0" rtlCol="0">
                          <a:noAutofit/>
                        </wps:bodyPr>
                      </wps:wsp>
                      <wps:wsp>
                        <wps:cNvPr id="810" name="Textbox 810"/>
                        <wps:cNvSpPr txBox="1"/>
                        <wps:spPr>
                          <a:xfrm>
                            <a:off x="0" y="455930"/>
                            <a:ext cx="1521460" cy="325755"/>
                          </a:xfrm>
                          <a:prstGeom prst="rect">
                            <a:avLst/>
                          </a:prstGeom>
                          <a:solidFill>
                            <a:srgbClr val="00AF50"/>
                          </a:solidFill>
                        </wps:spPr>
                        <wps:txbx>
                          <w:txbxContent>
                            <w:p w:rsidR="00A8284D" w:rsidRDefault="00A8284D">
                              <w:pPr>
                                <w:spacing w:before="92"/>
                                <w:ind w:left="768"/>
                                <w:rPr>
                                  <w:color w:val="000000"/>
                                </w:rPr>
                              </w:pPr>
                              <w:r>
                                <w:rPr>
                                  <w:color w:val="FFFFFF"/>
                                  <w:spacing w:val="-2"/>
                                </w:rPr>
                                <w:t>Location</w:t>
                              </w:r>
                            </w:p>
                          </w:txbxContent>
                        </wps:txbx>
                        <wps:bodyPr wrap="square" lIns="0" tIns="0" rIns="0" bIns="0" rtlCol="0">
                          <a:noAutofit/>
                        </wps:bodyPr>
                      </wps:wsp>
                      <wps:wsp>
                        <wps:cNvPr id="811" name="Textbox 811"/>
                        <wps:cNvSpPr txBox="1"/>
                        <wps:spPr>
                          <a:xfrm>
                            <a:off x="0" y="0"/>
                            <a:ext cx="6624320" cy="413384"/>
                          </a:xfrm>
                          <a:prstGeom prst="rect">
                            <a:avLst/>
                          </a:prstGeom>
                        </wps:spPr>
                        <wps:txbx>
                          <w:txbxContent>
                            <w:p w:rsidR="00A8284D" w:rsidRDefault="00A8284D">
                              <w:pPr>
                                <w:spacing w:before="92"/>
                                <w:ind w:left="1" w:right="1"/>
                                <w:jc w:val="center"/>
                                <w:rPr>
                                  <w:b/>
                                  <w:sz w:val="32"/>
                                </w:rPr>
                              </w:pPr>
                              <w:r>
                                <w:rPr>
                                  <w:b/>
                                  <w:color w:val="FFFFFF"/>
                                  <w:sz w:val="32"/>
                                </w:rPr>
                                <w:t>NEE</w:t>
                              </w:r>
                              <w:r>
                                <w:rPr>
                                  <w:b/>
                                  <w:color w:val="FFFFFF"/>
                                  <w:spacing w:val="-8"/>
                                  <w:sz w:val="32"/>
                                </w:rPr>
                                <w:t xml:space="preserve"> </w:t>
                              </w:r>
                              <w:r>
                                <w:rPr>
                                  <w:b/>
                                  <w:color w:val="FFFFFF"/>
                                  <w:sz w:val="32"/>
                                </w:rPr>
                                <w:t>Urban</w:t>
                              </w:r>
                              <w:r>
                                <w:rPr>
                                  <w:b/>
                                  <w:color w:val="FFFFFF"/>
                                  <w:spacing w:val="-6"/>
                                  <w:sz w:val="32"/>
                                </w:rPr>
                                <w:t xml:space="preserve"> </w:t>
                              </w:r>
                              <w:r>
                                <w:rPr>
                                  <w:b/>
                                  <w:color w:val="FFFFFF"/>
                                  <w:sz w:val="32"/>
                                </w:rPr>
                                <w:t>Case</w:t>
                              </w:r>
                              <w:r>
                                <w:rPr>
                                  <w:b/>
                                  <w:color w:val="FFFFFF"/>
                                  <w:spacing w:val="-8"/>
                                  <w:sz w:val="32"/>
                                </w:rPr>
                                <w:t xml:space="preserve"> </w:t>
                              </w:r>
                              <w:r>
                                <w:rPr>
                                  <w:b/>
                                  <w:color w:val="FFFFFF"/>
                                  <w:sz w:val="32"/>
                                </w:rPr>
                                <w:t>Study</w:t>
                              </w:r>
                              <w:r>
                                <w:rPr>
                                  <w:b/>
                                  <w:color w:val="FFFFFF"/>
                                  <w:spacing w:val="-4"/>
                                  <w:sz w:val="32"/>
                                </w:rPr>
                                <w:t xml:space="preserve"> </w:t>
                              </w:r>
                              <w:r>
                                <w:rPr>
                                  <w:b/>
                                  <w:color w:val="FFFFFF"/>
                                  <w:sz w:val="32"/>
                                </w:rPr>
                                <w:t>–</w:t>
                              </w:r>
                              <w:r>
                                <w:rPr>
                                  <w:b/>
                                  <w:color w:val="FFFFFF"/>
                                  <w:spacing w:val="-6"/>
                                  <w:sz w:val="32"/>
                                </w:rPr>
                                <w:t xml:space="preserve"> </w:t>
                              </w:r>
                              <w:r>
                                <w:rPr>
                                  <w:b/>
                                  <w:color w:val="FFFFFF"/>
                                  <w:sz w:val="32"/>
                                </w:rPr>
                                <w:t>Rio</w:t>
                              </w:r>
                              <w:r>
                                <w:rPr>
                                  <w:b/>
                                  <w:color w:val="FFFFFF"/>
                                  <w:spacing w:val="-5"/>
                                  <w:sz w:val="32"/>
                                </w:rPr>
                                <w:t xml:space="preserve"> </w:t>
                              </w:r>
                              <w:r>
                                <w:rPr>
                                  <w:b/>
                                  <w:color w:val="FFFFFF"/>
                                  <w:sz w:val="32"/>
                                </w:rPr>
                                <w:t>De</w:t>
                              </w:r>
                              <w:r>
                                <w:rPr>
                                  <w:b/>
                                  <w:color w:val="FFFFFF"/>
                                  <w:spacing w:val="-8"/>
                                  <w:sz w:val="32"/>
                                </w:rPr>
                                <w:t xml:space="preserve"> </w:t>
                              </w:r>
                              <w:r>
                                <w:rPr>
                                  <w:b/>
                                  <w:color w:val="FFFFFF"/>
                                  <w:spacing w:val="-2"/>
                                  <w:sz w:val="32"/>
                                </w:rPr>
                                <w:t>Janiero</w:t>
                              </w:r>
                            </w:p>
                          </w:txbxContent>
                        </wps:txbx>
                        <wps:bodyPr wrap="square" lIns="0" tIns="0" rIns="0" bIns="0" rtlCol="0">
                          <a:noAutofit/>
                        </wps:bodyPr>
                      </wps:wsp>
                    </wpg:wgp>
                  </a:graphicData>
                </a:graphic>
              </wp:anchor>
            </w:drawing>
          </mc:Choice>
          <mc:Fallback>
            <w:pict>
              <v:group id="Group 803" o:spid="_x0000_s1730" style="position:absolute;margin-left:35.5pt;margin-top:35.6pt;width:521.6pt;height:169.45pt;z-index:-251713536;mso-wrap-distance-left:0;mso-wrap-distance-right:0;mso-position-horizontal-relative:page;mso-position-vertical-relative:page" coordsize="66243,2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">
                <v:shape id="Graphic 804" o:spid="_x0000_s1731" style="position:absolute;left:63;top:63;width:66116;height:4007;visibility:visible;mso-wrap-style:square;v-text-anchor:top" coordsize="6611620,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" path="m6611620,l,,,400684r6611620,l6611620,xe" fillcolor="red" stroked="f">
                  <v:path arrowok="t"/>
                </v:shape>
                <v:shape id="Graphic 805" o:spid="_x0000_s1732" style="position:absolute;left:63;top:63;width:66116;height:4007;visibility:visible;mso-wrap-style:square;v-text-anchor:top" coordsize="6611620,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" path="m,400684r6611620,l6611620,,,,,400684xe" filled="f" strokecolor="red" strokeweight=".35275mm">
                  <v:path arrowok="t"/>
                </v:shape>
                <v:shape id="Graphic 806" o:spid="_x0000_s1733" style="position:absolute;left:184;top:7092;width:22606;height:14332;visibility:visible;mso-wrap-style:square;v-text-anchor:top" coordsize="2260600,143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" path="m,1433195r2260600,l2260600,,,,,1433195xe" filled="f" strokecolor="#00af50" strokeweight="1.5pt">
                  <v:path arrowok="t"/>
                </v:shape>
                <v:shape id="Graphic 807" o:spid="_x0000_s1734" style="position:absolute;left:6894;top:11163;width:552;height:108;visibility:visible;mso-wrap-style:square;v-text-anchor:top" coordsize="55244,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" path="m54864,l,,,10668r54864,l54864,xe" fillcolor="black" stroked="f">
                  <v:path arrowok="t"/>
                </v:shape>
                <v:shape id="Graphic 808" o:spid="_x0000_s1735" style="position:absolute;left:63;top:4622;width:15088;height:3131;visibility:visible;mso-wrap-style:square;v-text-anchor:top" coordsize="1508760,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" path="m,313054r1508760,l1508760,,,,,313054xe" filled="f" strokecolor="#00af50" strokeweight=".35275mm">
                  <v:path arrowok="t"/>
                </v:shape>
                <v:shape id="Textbox 809" o:spid="_x0000_s1736" type="#_x0000_t202" style="position:absolute;width:66243;height:2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" filled="f" stroked="f">
                  <v:textbox inset="0,0,0,0">
                    <w:txbxContent>
                      <w:p w:rsidR="00A8284D" w:rsidRDefault="00A8284D">
                        <w:pPr>
                          <w:rPr>
                            <w:sz w:val="20"/>
                          </w:rPr>
                        </w:pPr>
                      </w:p>
                      <w:p w:rsidR="00A8284D" w:rsidRDefault="00A8284D">
                        <w:pPr>
                          <w:rPr>
                            <w:sz w:val="20"/>
                          </w:rPr>
                        </w:pPr>
                      </w:p>
                      <w:p w:rsidR="00A8284D" w:rsidRDefault="00A8284D">
                        <w:pPr>
                          <w:rPr>
                            <w:sz w:val="20"/>
                          </w:rPr>
                        </w:pPr>
                      </w:p>
                      <w:p w:rsidR="00A8284D" w:rsidRDefault="00A8284D">
                        <w:pPr>
                          <w:spacing w:before="117"/>
                          <w:rPr>
                            <w:sz w:val="20"/>
                          </w:rPr>
                        </w:pPr>
                      </w:p>
                      <w:p w:rsidR="00A8284D" w:rsidRDefault="00A8284D">
                        <w:pPr>
                          <w:numPr>
                            <w:ilvl w:val="0"/>
                            <w:numId w:val="126"/>
                          </w:numPr>
                          <w:tabs>
                            <w:tab w:val="left" w:pos="548"/>
                          </w:tabs>
                          <w:spacing w:before="1"/>
                          <w:ind w:right="7102"/>
                          <w:rPr>
                            <w:sz w:val="20"/>
                          </w:rPr>
                        </w:pPr>
                        <w:r>
                          <w:rPr>
                            <w:b/>
                            <w:color w:val="00AF50"/>
                            <w:sz w:val="20"/>
                            <w:u w:val="single" w:color="00AF50"/>
                          </w:rPr>
                          <w:t xml:space="preserve">Rio </w:t>
                        </w:r>
                        <w:r>
                          <w:rPr>
                            <w:sz w:val="20"/>
                          </w:rPr>
                          <w:t>is a coastal city situated in the</w:t>
                        </w:r>
                        <w:r>
                          <w:rPr>
                            <w:spacing w:val="40"/>
                            <w:sz w:val="20"/>
                          </w:rPr>
                          <w:t xml:space="preserve"> </w:t>
                        </w:r>
                        <w:r>
                          <w:rPr>
                            <w:b/>
                            <w:color w:val="00AF50"/>
                            <w:sz w:val="20"/>
                            <w:u w:val="single" w:color="00AF50"/>
                          </w:rPr>
                          <w:t>South East region of</w:t>
                        </w:r>
                        <w:r>
                          <w:rPr>
                            <w:b/>
                            <w:color w:val="00AF50"/>
                            <w:sz w:val="20"/>
                          </w:rPr>
                          <w:t xml:space="preserve"> </w:t>
                        </w:r>
                        <w:r>
                          <w:rPr>
                            <w:b/>
                            <w:color w:val="00AF50"/>
                            <w:sz w:val="20"/>
                            <w:u w:val="single" w:color="00AF50"/>
                          </w:rPr>
                          <w:t>Brazil</w:t>
                        </w:r>
                        <w:r>
                          <w:rPr>
                            <w:b/>
                            <w:color w:val="00AF50"/>
                            <w:spacing w:val="-14"/>
                            <w:sz w:val="20"/>
                            <w:u w:val="single" w:color="00AF50"/>
                          </w:rPr>
                          <w:t xml:space="preserve"> </w:t>
                        </w:r>
                        <w:r>
                          <w:rPr>
                            <w:sz w:val="20"/>
                          </w:rPr>
                          <w:t>within</w:t>
                        </w:r>
                        <w:r>
                          <w:rPr>
                            <w:spacing w:val="-11"/>
                            <w:sz w:val="20"/>
                          </w:rPr>
                          <w:t xml:space="preserve"> </w:t>
                        </w:r>
                        <w:r>
                          <w:rPr>
                            <w:sz w:val="20"/>
                          </w:rPr>
                          <w:t>the</w:t>
                        </w:r>
                        <w:r>
                          <w:rPr>
                            <w:spacing w:val="-8"/>
                            <w:sz w:val="20"/>
                          </w:rPr>
                          <w:t xml:space="preserve"> </w:t>
                        </w:r>
                        <w:r>
                          <w:rPr>
                            <w:sz w:val="20"/>
                          </w:rPr>
                          <w:t>continent</w:t>
                        </w:r>
                        <w:r>
                          <w:rPr>
                            <w:spacing w:val="-10"/>
                            <w:sz w:val="20"/>
                          </w:rPr>
                          <w:t xml:space="preserve"> </w:t>
                        </w:r>
                        <w:r>
                          <w:rPr>
                            <w:sz w:val="20"/>
                          </w:rPr>
                          <w:t xml:space="preserve">of </w:t>
                        </w:r>
                        <w:r>
                          <w:rPr>
                            <w:b/>
                            <w:color w:val="00AF50"/>
                            <w:sz w:val="20"/>
                            <w:u w:val="single" w:color="00AF50"/>
                          </w:rPr>
                          <w:t xml:space="preserve">South America. </w:t>
                        </w:r>
                        <w:r>
                          <w:rPr>
                            <w:sz w:val="20"/>
                          </w:rPr>
                          <w:t>It is the second</w:t>
                        </w:r>
                        <w:r>
                          <w:rPr>
                            <w:spacing w:val="-1"/>
                            <w:sz w:val="20"/>
                          </w:rPr>
                          <w:t xml:space="preserve"> </w:t>
                        </w:r>
                        <w:r>
                          <w:rPr>
                            <w:sz w:val="20"/>
                          </w:rPr>
                          <w:t>most</w:t>
                        </w:r>
                        <w:r>
                          <w:rPr>
                            <w:spacing w:val="-2"/>
                            <w:sz w:val="20"/>
                          </w:rPr>
                          <w:t xml:space="preserve"> </w:t>
                        </w:r>
                        <w:r>
                          <w:rPr>
                            <w:sz w:val="20"/>
                          </w:rPr>
                          <w:t>populated</w:t>
                        </w:r>
                        <w:r>
                          <w:rPr>
                            <w:spacing w:val="-1"/>
                            <w:sz w:val="20"/>
                          </w:rPr>
                          <w:t xml:space="preserve"> </w:t>
                        </w:r>
                        <w:r>
                          <w:rPr>
                            <w:sz w:val="20"/>
                          </w:rPr>
                          <w:t>city</w:t>
                        </w:r>
                        <w:r>
                          <w:rPr>
                            <w:spacing w:val="-2"/>
                            <w:sz w:val="20"/>
                          </w:rPr>
                          <w:t xml:space="preserve"> </w:t>
                        </w:r>
                        <w:r>
                          <w:rPr>
                            <w:sz w:val="20"/>
                          </w:rPr>
                          <w:t>in the country</w:t>
                        </w:r>
                        <w:r>
                          <w:rPr>
                            <w:spacing w:val="40"/>
                            <w:sz w:val="20"/>
                          </w:rPr>
                          <w:t xml:space="preserve"> </w:t>
                        </w:r>
                        <w:r>
                          <w:rPr>
                            <w:b/>
                            <w:color w:val="00AF50"/>
                            <w:sz w:val="20"/>
                            <w:u w:val="single" w:color="00AF50"/>
                          </w:rPr>
                          <w:t>(6.5 million)</w:t>
                        </w:r>
                        <w:r>
                          <w:rPr>
                            <w:b/>
                            <w:color w:val="00AF50"/>
                            <w:sz w:val="20"/>
                          </w:rPr>
                          <w:t xml:space="preserve"> </w:t>
                        </w:r>
                        <w:r>
                          <w:rPr>
                            <w:sz w:val="20"/>
                          </w:rPr>
                          <w:t>after Sao Paulo.</w:t>
                        </w:r>
                      </w:p>
                    </w:txbxContent>
                  </v:textbox>
                </v:shape>
                <v:shape id="Textbox 810" o:spid="_x0000_s1737" type="#_x0000_t202" style="position:absolute;top:4559;width:15214;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" fillcolor="#00af50" stroked="f">
                  <v:textbox inset="0,0,0,0">
                    <w:txbxContent>
                      <w:p w:rsidR="00A8284D" w:rsidRDefault="00A8284D">
                        <w:pPr>
                          <w:spacing w:before="92"/>
                          <w:ind w:left="768"/>
                          <w:rPr>
                            <w:color w:val="000000"/>
                          </w:rPr>
                        </w:pPr>
                        <w:r>
                          <w:rPr>
                            <w:color w:val="FFFFFF"/>
                            <w:spacing w:val="-2"/>
                          </w:rPr>
                          <w:t>Location</w:t>
                        </w:r>
                      </w:p>
                    </w:txbxContent>
                  </v:textbox>
                </v:shape>
                <v:shape id="Textbox 811" o:spid="_x0000_s1738" type="#_x0000_t202" style="position:absolute;width:66243;height:4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" filled="f" stroked="f">
                  <v:textbox inset="0,0,0,0">
                    <w:txbxContent>
                      <w:p w:rsidR="00A8284D" w:rsidRDefault="00A8284D">
                        <w:pPr>
                          <w:spacing w:before="92"/>
                          <w:ind w:left="1" w:right="1"/>
                          <w:jc w:val="center"/>
                          <w:rPr>
                            <w:b/>
                            <w:sz w:val="32"/>
                          </w:rPr>
                        </w:pPr>
                        <w:r>
                          <w:rPr>
                            <w:b/>
                            <w:color w:val="FFFFFF"/>
                            <w:sz w:val="32"/>
                          </w:rPr>
                          <w:t>NEE</w:t>
                        </w:r>
                        <w:r>
                          <w:rPr>
                            <w:b/>
                            <w:color w:val="FFFFFF"/>
                            <w:spacing w:val="-8"/>
                            <w:sz w:val="32"/>
                          </w:rPr>
                          <w:t xml:space="preserve"> </w:t>
                        </w:r>
                        <w:r>
                          <w:rPr>
                            <w:b/>
                            <w:color w:val="FFFFFF"/>
                            <w:sz w:val="32"/>
                          </w:rPr>
                          <w:t>Urban</w:t>
                        </w:r>
                        <w:r>
                          <w:rPr>
                            <w:b/>
                            <w:color w:val="FFFFFF"/>
                            <w:spacing w:val="-6"/>
                            <w:sz w:val="32"/>
                          </w:rPr>
                          <w:t xml:space="preserve"> </w:t>
                        </w:r>
                        <w:r>
                          <w:rPr>
                            <w:b/>
                            <w:color w:val="FFFFFF"/>
                            <w:sz w:val="32"/>
                          </w:rPr>
                          <w:t>Case</w:t>
                        </w:r>
                        <w:r>
                          <w:rPr>
                            <w:b/>
                            <w:color w:val="FFFFFF"/>
                            <w:spacing w:val="-8"/>
                            <w:sz w:val="32"/>
                          </w:rPr>
                          <w:t xml:space="preserve"> </w:t>
                        </w:r>
                        <w:r>
                          <w:rPr>
                            <w:b/>
                            <w:color w:val="FFFFFF"/>
                            <w:sz w:val="32"/>
                          </w:rPr>
                          <w:t>Study</w:t>
                        </w:r>
                        <w:r>
                          <w:rPr>
                            <w:b/>
                            <w:color w:val="FFFFFF"/>
                            <w:spacing w:val="-4"/>
                            <w:sz w:val="32"/>
                          </w:rPr>
                          <w:t xml:space="preserve"> </w:t>
                        </w:r>
                        <w:r>
                          <w:rPr>
                            <w:b/>
                            <w:color w:val="FFFFFF"/>
                            <w:sz w:val="32"/>
                          </w:rPr>
                          <w:t>–</w:t>
                        </w:r>
                        <w:r>
                          <w:rPr>
                            <w:b/>
                            <w:color w:val="FFFFFF"/>
                            <w:spacing w:val="-6"/>
                            <w:sz w:val="32"/>
                          </w:rPr>
                          <w:t xml:space="preserve"> </w:t>
                        </w:r>
                        <w:r>
                          <w:rPr>
                            <w:b/>
                            <w:color w:val="FFFFFF"/>
                            <w:sz w:val="32"/>
                          </w:rPr>
                          <w:t>Rio</w:t>
                        </w:r>
                        <w:r>
                          <w:rPr>
                            <w:b/>
                            <w:color w:val="FFFFFF"/>
                            <w:spacing w:val="-5"/>
                            <w:sz w:val="32"/>
                          </w:rPr>
                          <w:t xml:space="preserve"> </w:t>
                        </w:r>
                        <w:r>
                          <w:rPr>
                            <w:b/>
                            <w:color w:val="FFFFFF"/>
                            <w:sz w:val="32"/>
                          </w:rPr>
                          <w:t>De</w:t>
                        </w:r>
                        <w:r>
                          <w:rPr>
                            <w:b/>
                            <w:color w:val="FFFFFF"/>
                            <w:spacing w:val="-8"/>
                            <w:sz w:val="32"/>
                          </w:rPr>
                          <w:t xml:space="preserve"> </w:t>
                        </w:r>
                        <w:r>
                          <w:rPr>
                            <w:b/>
                            <w:color w:val="FFFFFF"/>
                            <w:spacing w:val="-2"/>
                            <w:sz w:val="32"/>
                          </w:rPr>
                          <w:t>Janiero</w:t>
                        </w:r>
                      </w:p>
                    </w:txbxContent>
                  </v:textbox>
                </v:shape>
                <w10:wrap anchorx="page" anchory="page"/>
              </v:group>
            </w:pict>
          </mc:Fallback>
        </mc:AlternateContent>
      </w:r>
    </w:p>
    <w:p w:rsidR="00BC3DBA" w:rsidRDefault="00BC3DBA">
      <w:pPr>
        <w:pStyle w:val="BodyText"/>
        <w:spacing w:before="176"/>
        <w:rPr>
          <w:sz w:val="20"/>
        </w:rPr>
      </w:pPr>
    </w:p>
    <w:tbl>
      <w:tblPr>
        <w:tblW w:w="0" w:type="auto"/>
        <w:tblInd w:w="4051" w:type="dxa"/>
        <w:tblLayout w:type="fixed"/>
        <w:tblCellMar>
          <w:left w:w="0" w:type="dxa"/>
          <w:right w:w="0" w:type="dxa"/>
        </w:tblCellMar>
        <w:tblLook w:val="01E0" w:firstRow="1" w:lastRow="1" w:firstColumn="1" w:lastColumn="1" w:noHBand="0" w:noVBand="0"/>
      </w:tblPr>
      <w:tblGrid>
        <w:gridCol w:w="3495"/>
        <w:gridCol w:w="3219"/>
      </w:tblGrid>
      <w:tr w:rsidR="00BC3DBA">
        <w:trPr>
          <w:trHeight w:val="365"/>
        </w:trPr>
        <w:tc>
          <w:tcPr>
            <w:tcW w:w="3495" w:type="dxa"/>
            <w:tcBorders>
              <w:bottom w:val="single" w:sz="12" w:space="0" w:color="6F2F9F"/>
              <w:right w:val="single" w:sz="2" w:space="0" w:color="6F2F9F"/>
            </w:tcBorders>
          </w:tcPr>
          <w:p w:rsidR="00BC3DBA" w:rsidRDefault="00BC3DBA">
            <w:pPr>
              <w:pStyle w:val="TableParagraph"/>
              <w:rPr>
                <w:rFonts w:ascii="Times New Roman"/>
                <w:sz w:val="20"/>
              </w:rPr>
            </w:pPr>
          </w:p>
        </w:tc>
        <w:tc>
          <w:tcPr>
            <w:tcW w:w="3219" w:type="dxa"/>
            <w:vMerge w:val="restart"/>
            <w:shd w:val="clear" w:color="auto" w:fill="6F2F9F"/>
          </w:tcPr>
          <w:p w:rsidR="00BC3DBA" w:rsidRDefault="00A8284D">
            <w:pPr>
              <w:pStyle w:val="TableParagraph"/>
              <w:spacing w:before="93"/>
              <w:ind w:left="454"/>
            </w:pPr>
            <w:r>
              <w:rPr>
                <w:color w:val="FFFFFF"/>
              </w:rPr>
              <w:t>Why</w:t>
            </w:r>
            <w:r>
              <w:rPr>
                <w:color w:val="FFFFFF"/>
                <w:spacing w:val="-3"/>
              </w:rPr>
              <w:t xml:space="preserve"> </w:t>
            </w:r>
            <w:r>
              <w:rPr>
                <w:color w:val="FFFFFF"/>
              </w:rPr>
              <w:t>is</w:t>
            </w:r>
            <w:r>
              <w:rPr>
                <w:color w:val="FFFFFF"/>
                <w:spacing w:val="-2"/>
              </w:rPr>
              <w:t xml:space="preserve"> </w:t>
            </w:r>
            <w:r>
              <w:rPr>
                <w:color w:val="FFFFFF"/>
              </w:rPr>
              <w:t xml:space="preserve">Rio </w:t>
            </w:r>
            <w:r>
              <w:rPr>
                <w:color w:val="FFFFFF"/>
                <w:spacing w:val="-2"/>
              </w:rPr>
              <w:t>Important?</w:t>
            </w:r>
          </w:p>
        </w:tc>
      </w:tr>
      <w:tr w:rsidR="00BC3DBA">
        <w:trPr>
          <w:trHeight w:val="117"/>
        </w:trPr>
        <w:tc>
          <w:tcPr>
            <w:tcW w:w="3495" w:type="dxa"/>
            <w:tcBorders>
              <w:top w:val="single" w:sz="12" w:space="0" w:color="6F2F9F"/>
              <w:left w:val="single" w:sz="12" w:space="0" w:color="6F2F9F"/>
              <w:right w:val="single" w:sz="2" w:space="0" w:color="6F2F9F"/>
            </w:tcBorders>
          </w:tcPr>
          <w:p w:rsidR="00BC3DBA" w:rsidRDefault="00BC3DBA">
            <w:pPr>
              <w:pStyle w:val="TableParagraph"/>
              <w:rPr>
                <w:rFonts w:ascii="Times New Roman"/>
                <w:sz w:val="6"/>
              </w:rPr>
            </w:pPr>
          </w:p>
        </w:tc>
        <w:tc>
          <w:tcPr>
            <w:tcW w:w="3219" w:type="dxa"/>
            <w:vMerge/>
            <w:tcBorders>
              <w:top w:val="nil"/>
            </w:tcBorders>
            <w:shd w:val="clear" w:color="auto" w:fill="6F2F9F"/>
          </w:tcPr>
          <w:p w:rsidR="00BC3DBA" w:rsidRDefault="00BC3DBA">
            <w:pPr>
              <w:rPr>
                <w:sz w:val="2"/>
                <w:szCs w:val="2"/>
              </w:rPr>
            </w:pPr>
          </w:p>
        </w:tc>
      </w:tr>
      <w:tr w:rsidR="00BC3DBA">
        <w:trPr>
          <w:trHeight w:val="2070"/>
        </w:trPr>
        <w:tc>
          <w:tcPr>
            <w:tcW w:w="6714" w:type="dxa"/>
            <w:gridSpan w:val="2"/>
            <w:tcBorders>
              <w:left w:val="single" w:sz="12" w:space="0" w:color="6F2F9F"/>
              <w:bottom w:val="single" w:sz="12" w:space="0" w:color="6F2F9F"/>
              <w:right w:val="single" w:sz="12" w:space="0" w:color="6F2F9F"/>
            </w:tcBorders>
          </w:tcPr>
          <w:p w:rsidR="00BC3DBA" w:rsidRDefault="00A8284D">
            <w:pPr>
              <w:pStyle w:val="TableParagraph"/>
              <w:numPr>
                <w:ilvl w:val="0"/>
                <w:numId w:val="132"/>
              </w:numPr>
              <w:tabs>
                <w:tab w:val="left" w:pos="520"/>
              </w:tabs>
              <w:spacing w:line="263" w:lineRule="exact"/>
              <w:ind w:left="520"/>
              <w:rPr>
                <w:rFonts w:ascii="Symbol" w:hAnsi="Symbol"/>
                <w:sz w:val="20"/>
              </w:rPr>
            </w:pPr>
            <w:r>
              <w:rPr>
                <w:b/>
                <w:color w:val="6F2F9F"/>
                <w:sz w:val="20"/>
                <w:u w:val="single" w:color="6F2F9F"/>
              </w:rPr>
              <w:t>Regional</w:t>
            </w:r>
            <w:r>
              <w:rPr>
                <w:b/>
                <w:color w:val="6F2F9F"/>
                <w:spacing w:val="-7"/>
                <w:sz w:val="20"/>
                <w:u w:val="single" w:color="6F2F9F"/>
              </w:rPr>
              <w:t xml:space="preserve"> </w:t>
            </w:r>
            <w:r>
              <w:rPr>
                <w:b/>
                <w:color w:val="6F2F9F"/>
                <w:sz w:val="20"/>
                <w:u w:val="single" w:color="6F2F9F"/>
              </w:rPr>
              <w:t>importance</w:t>
            </w:r>
            <w:r>
              <w:rPr>
                <w:sz w:val="20"/>
              </w:rPr>
              <w:t>-</w:t>
            </w:r>
            <w:r>
              <w:rPr>
                <w:spacing w:val="-4"/>
                <w:sz w:val="20"/>
              </w:rPr>
              <w:t xml:space="preserve"> </w:t>
            </w:r>
            <w:r>
              <w:rPr>
                <w:sz w:val="20"/>
              </w:rPr>
              <w:t>Has</w:t>
            </w:r>
            <w:r>
              <w:rPr>
                <w:spacing w:val="-5"/>
                <w:sz w:val="20"/>
              </w:rPr>
              <w:t xml:space="preserve"> </w:t>
            </w:r>
            <w:r>
              <w:rPr>
                <w:sz w:val="20"/>
              </w:rPr>
              <w:t>the</w:t>
            </w:r>
            <w:r>
              <w:rPr>
                <w:spacing w:val="-4"/>
                <w:sz w:val="20"/>
              </w:rPr>
              <w:t xml:space="preserve"> </w:t>
            </w:r>
            <w:r>
              <w:rPr>
                <w:sz w:val="20"/>
                <w:u w:val="single"/>
              </w:rPr>
              <w:t>second</w:t>
            </w:r>
            <w:r>
              <w:rPr>
                <w:spacing w:val="-5"/>
                <w:sz w:val="20"/>
                <w:u w:val="single"/>
              </w:rPr>
              <w:t xml:space="preserve"> </w:t>
            </w:r>
            <w:r>
              <w:rPr>
                <w:sz w:val="20"/>
                <w:u w:val="single"/>
              </w:rPr>
              <w:t>largest</w:t>
            </w:r>
            <w:r>
              <w:rPr>
                <w:spacing w:val="-7"/>
                <w:sz w:val="20"/>
                <w:u w:val="single"/>
              </w:rPr>
              <w:t xml:space="preserve"> </w:t>
            </w:r>
            <w:r>
              <w:rPr>
                <w:sz w:val="20"/>
                <w:u w:val="single"/>
              </w:rPr>
              <w:t>GDP</w:t>
            </w:r>
            <w:r>
              <w:rPr>
                <w:spacing w:val="-3"/>
                <w:sz w:val="20"/>
              </w:rPr>
              <w:t xml:space="preserve"> </w:t>
            </w:r>
            <w:r>
              <w:rPr>
                <w:sz w:val="20"/>
              </w:rPr>
              <w:t>in</w:t>
            </w:r>
            <w:r>
              <w:rPr>
                <w:spacing w:val="-8"/>
                <w:sz w:val="20"/>
              </w:rPr>
              <w:t xml:space="preserve"> </w:t>
            </w:r>
            <w:r>
              <w:rPr>
                <w:spacing w:val="-2"/>
                <w:sz w:val="20"/>
              </w:rPr>
              <w:t>Brazil.</w:t>
            </w:r>
          </w:p>
          <w:p w:rsidR="00BC3DBA" w:rsidRDefault="00A8284D">
            <w:pPr>
              <w:pStyle w:val="TableParagraph"/>
              <w:numPr>
                <w:ilvl w:val="0"/>
                <w:numId w:val="132"/>
              </w:numPr>
              <w:tabs>
                <w:tab w:val="left" w:pos="520"/>
              </w:tabs>
              <w:ind w:left="520" w:right="170"/>
              <w:rPr>
                <w:rFonts w:ascii="Symbol" w:hAnsi="Symbol"/>
                <w:sz w:val="20"/>
              </w:rPr>
            </w:pPr>
            <w:r>
              <w:rPr>
                <w:b/>
                <w:color w:val="6F2F9F"/>
                <w:sz w:val="20"/>
                <w:u w:val="single" w:color="6F2F9F"/>
              </w:rPr>
              <w:t>National importance</w:t>
            </w:r>
            <w:r>
              <w:rPr>
                <w:sz w:val="20"/>
              </w:rPr>
              <w:t>- It is home to headquarters of many of Brazil’s</w:t>
            </w:r>
            <w:r>
              <w:rPr>
                <w:spacing w:val="-6"/>
                <w:sz w:val="20"/>
              </w:rPr>
              <w:t xml:space="preserve"> </w:t>
            </w:r>
            <w:r>
              <w:rPr>
                <w:sz w:val="20"/>
              </w:rPr>
              <w:t>main</w:t>
            </w:r>
            <w:r>
              <w:rPr>
                <w:spacing w:val="-6"/>
                <w:sz w:val="20"/>
              </w:rPr>
              <w:t xml:space="preserve"> </w:t>
            </w:r>
            <w:r>
              <w:rPr>
                <w:sz w:val="20"/>
              </w:rPr>
              <w:t>companies,</w:t>
            </w:r>
            <w:r>
              <w:rPr>
                <w:spacing w:val="-6"/>
                <w:sz w:val="20"/>
              </w:rPr>
              <w:t xml:space="preserve"> </w:t>
            </w:r>
            <w:r>
              <w:rPr>
                <w:sz w:val="20"/>
              </w:rPr>
              <w:t>particularly</w:t>
            </w:r>
            <w:r>
              <w:rPr>
                <w:spacing w:val="-6"/>
                <w:sz w:val="20"/>
              </w:rPr>
              <w:t xml:space="preserve"> </w:t>
            </w:r>
            <w:r>
              <w:rPr>
                <w:sz w:val="20"/>
              </w:rPr>
              <w:t>banking;</w:t>
            </w:r>
            <w:r>
              <w:rPr>
                <w:spacing w:val="-5"/>
                <w:sz w:val="20"/>
              </w:rPr>
              <w:t xml:space="preserve"> </w:t>
            </w:r>
            <w:r>
              <w:rPr>
                <w:sz w:val="20"/>
              </w:rPr>
              <w:t>it</w:t>
            </w:r>
            <w:r>
              <w:rPr>
                <w:spacing w:val="-5"/>
                <w:sz w:val="20"/>
              </w:rPr>
              <w:t xml:space="preserve"> </w:t>
            </w:r>
            <w:r>
              <w:rPr>
                <w:sz w:val="20"/>
              </w:rPr>
              <w:t>is</w:t>
            </w:r>
            <w:r>
              <w:rPr>
                <w:spacing w:val="-7"/>
                <w:sz w:val="20"/>
              </w:rPr>
              <w:t xml:space="preserve"> </w:t>
            </w:r>
            <w:r>
              <w:rPr>
                <w:sz w:val="20"/>
              </w:rPr>
              <w:t>the</w:t>
            </w:r>
            <w:r>
              <w:rPr>
                <w:spacing w:val="-5"/>
                <w:sz w:val="20"/>
              </w:rPr>
              <w:t xml:space="preserve"> </w:t>
            </w:r>
            <w:r>
              <w:rPr>
                <w:sz w:val="20"/>
              </w:rPr>
              <w:t>wealthiest Brazilian city, adds 7% to Brazil’s economy</w:t>
            </w:r>
          </w:p>
          <w:p w:rsidR="00BC3DBA" w:rsidRDefault="00A8284D">
            <w:pPr>
              <w:pStyle w:val="TableParagraph"/>
              <w:numPr>
                <w:ilvl w:val="0"/>
                <w:numId w:val="132"/>
              </w:numPr>
              <w:tabs>
                <w:tab w:val="left" w:pos="520"/>
              </w:tabs>
              <w:ind w:left="520" w:right="590"/>
              <w:rPr>
                <w:rFonts w:ascii="Symbol" w:hAnsi="Symbol"/>
              </w:rPr>
            </w:pPr>
            <w:r>
              <w:rPr>
                <w:b/>
                <w:color w:val="6F2F9F"/>
                <w:sz w:val="20"/>
                <w:u w:val="single" w:color="6F2F9F"/>
              </w:rPr>
              <w:t>International</w:t>
            </w:r>
            <w:r>
              <w:rPr>
                <w:b/>
                <w:color w:val="6F2F9F"/>
                <w:spacing w:val="-7"/>
                <w:sz w:val="20"/>
                <w:u w:val="single" w:color="6F2F9F"/>
              </w:rPr>
              <w:t xml:space="preserve"> </w:t>
            </w:r>
            <w:r>
              <w:rPr>
                <w:b/>
                <w:color w:val="6F2F9F"/>
                <w:sz w:val="20"/>
                <w:u w:val="single" w:color="6F2F9F"/>
              </w:rPr>
              <w:t>Importance</w:t>
            </w:r>
            <w:r>
              <w:rPr>
                <w:sz w:val="20"/>
              </w:rPr>
              <w:t>-</w:t>
            </w:r>
            <w:r>
              <w:rPr>
                <w:spacing w:val="-5"/>
                <w:sz w:val="20"/>
              </w:rPr>
              <w:t xml:space="preserve"> </w:t>
            </w:r>
            <w:r>
              <w:rPr>
                <w:sz w:val="20"/>
              </w:rPr>
              <w:t>Hosted</w:t>
            </w:r>
            <w:r>
              <w:rPr>
                <w:spacing w:val="-6"/>
                <w:sz w:val="20"/>
              </w:rPr>
              <w:t xml:space="preserve"> </w:t>
            </w:r>
            <w:r>
              <w:rPr>
                <w:sz w:val="20"/>
              </w:rPr>
              <w:t>the</w:t>
            </w:r>
            <w:r>
              <w:rPr>
                <w:spacing w:val="-5"/>
                <w:sz w:val="20"/>
              </w:rPr>
              <w:t xml:space="preserve"> </w:t>
            </w:r>
            <w:r>
              <w:rPr>
                <w:sz w:val="20"/>
                <w:u w:val="single"/>
              </w:rPr>
              <w:t>2014</w:t>
            </w:r>
            <w:r>
              <w:rPr>
                <w:spacing w:val="-6"/>
                <w:sz w:val="20"/>
                <w:u w:val="single"/>
              </w:rPr>
              <w:t xml:space="preserve"> </w:t>
            </w:r>
            <w:r>
              <w:rPr>
                <w:sz w:val="20"/>
                <w:u w:val="single"/>
              </w:rPr>
              <w:t>World</w:t>
            </w:r>
            <w:r>
              <w:rPr>
                <w:spacing w:val="-6"/>
                <w:sz w:val="20"/>
                <w:u w:val="single"/>
              </w:rPr>
              <w:t xml:space="preserve"> </w:t>
            </w:r>
            <w:r>
              <w:rPr>
                <w:sz w:val="20"/>
                <w:u w:val="single"/>
              </w:rPr>
              <w:t>Cup</w:t>
            </w:r>
            <w:r>
              <w:rPr>
                <w:spacing w:val="-8"/>
                <w:sz w:val="20"/>
                <w:u w:val="single"/>
              </w:rPr>
              <w:t xml:space="preserve"> </w:t>
            </w:r>
            <w:r>
              <w:rPr>
                <w:sz w:val="20"/>
                <w:u w:val="single"/>
              </w:rPr>
              <w:t>and</w:t>
            </w:r>
            <w:r>
              <w:rPr>
                <w:sz w:val="20"/>
              </w:rPr>
              <w:t xml:space="preserve"> </w:t>
            </w:r>
            <w:r>
              <w:rPr>
                <w:sz w:val="20"/>
                <w:u w:val="single"/>
              </w:rPr>
              <w:t>2016</w:t>
            </w:r>
            <w:r>
              <w:rPr>
                <w:sz w:val="20"/>
              </w:rPr>
              <w:t xml:space="preserve"> Summer Olympics. </w:t>
            </w:r>
            <w:r>
              <w:rPr>
                <w:sz w:val="20"/>
                <w:u w:val="single"/>
              </w:rPr>
              <w:t>Sugar Loaf Mountain</w:t>
            </w:r>
            <w:r>
              <w:rPr>
                <w:sz w:val="20"/>
              </w:rPr>
              <w:t xml:space="preserve"> is one of the Seven Wonders of the World and attracts tourists</w:t>
            </w:r>
            <w:r>
              <w:t>.</w:t>
            </w:r>
          </w:p>
        </w:tc>
      </w:tr>
    </w:tbl>
    <w:p w:rsidR="00BC3DBA" w:rsidRDefault="00A8284D">
      <w:pPr>
        <w:pStyle w:val="BodyText"/>
        <w:rPr>
          <w:sz w:val="6"/>
        </w:rPr>
      </w:pPr>
      <w:r>
        <w:rPr>
          <w:noProof/>
          <w:lang w:val="en-GB" w:eastAsia="en-GB"/>
        </w:rPr>
        <mc:AlternateContent>
          <mc:Choice Requires="wps">
            <w:drawing>
              <wp:anchor distT="0" distB="0" distL="0" distR="0" simplePos="0" relativeHeight="251791360" behindDoc="1" locked="0" layoutInCell="1" allowOverlap="1">
                <wp:simplePos x="0" y="0"/>
                <wp:positionH relativeFrom="page">
                  <wp:posOffset>518794</wp:posOffset>
                </wp:positionH>
                <wp:positionV relativeFrom="paragraph">
                  <wp:posOffset>71881</wp:posOffset>
                </wp:positionV>
                <wp:extent cx="4516120" cy="272415"/>
                <wp:effectExtent l="0" t="0" r="0" b="0"/>
                <wp:wrapTopAndBottom/>
                <wp:docPr id="812" name="Textbox 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6120" cy="272415"/>
                        </a:xfrm>
                        <a:prstGeom prst="rect">
                          <a:avLst/>
                        </a:prstGeom>
                        <a:solidFill>
                          <a:srgbClr val="FFFF99"/>
                        </a:solidFill>
                        <a:ln w="6350">
                          <a:solidFill>
                            <a:srgbClr val="FFC000"/>
                          </a:solidFill>
                          <a:prstDash val="solid"/>
                        </a:ln>
                      </wps:spPr>
                      <wps:txbx>
                        <w:txbxContent>
                          <w:p w:rsidR="00A8284D" w:rsidRDefault="00A8284D">
                            <w:pPr>
                              <w:spacing w:before="70"/>
                              <w:ind w:left="145"/>
                              <w:rPr>
                                <w:rFonts w:ascii="Times New Roman" w:hAnsi="Times New Roman"/>
                                <w:b/>
                                <w:color w:val="000000"/>
                                <w:sz w:val="24"/>
                              </w:rPr>
                            </w:pPr>
                            <w:r>
                              <w:rPr>
                                <w:rFonts w:ascii="Times New Roman" w:hAnsi="Times New Roman"/>
                                <w:b/>
                                <w:color w:val="000000"/>
                                <w:sz w:val="24"/>
                              </w:rPr>
                              <w:t>Rio</w:t>
                            </w:r>
                            <w:r>
                              <w:rPr>
                                <w:rFonts w:ascii="Times New Roman" w:hAnsi="Times New Roman"/>
                                <w:b/>
                                <w:color w:val="000000"/>
                                <w:spacing w:val="-4"/>
                                <w:sz w:val="24"/>
                              </w:rPr>
                              <w:t xml:space="preserve"> </w:t>
                            </w:r>
                            <w:r>
                              <w:rPr>
                                <w:rFonts w:ascii="Times New Roman" w:hAnsi="Times New Roman"/>
                                <w:b/>
                                <w:color w:val="000000"/>
                                <w:sz w:val="24"/>
                              </w:rPr>
                              <w:t>offers</w:t>
                            </w:r>
                            <w:r>
                              <w:rPr>
                                <w:rFonts w:ascii="Times New Roman" w:hAnsi="Times New Roman"/>
                                <w:b/>
                                <w:color w:val="000000"/>
                                <w:spacing w:val="-2"/>
                                <w:sz w:val="24"/>
                              </w:rPr>
                              <w:t xml:space="preserve"> </w:t>
                            </w:r>
                            <w:r>
                              <w:rPr>
                                <w:rFonts w:ascii="Times New Roman" w:hAnsi="Times New Roman"/>
                                <w:b/>
                                <w:color w:val="000000"/>
                                <w:sz w:val="24"/>
                              </w:rPr>
                              <w:t>people</w:t>
                            </w:r>
                            <w:r>
                              <w:rPr>
                                <w:rFonts w:ascii="Times New Roman" w:hAnsi="Times New Roman"/>
                                <w:b/>
                                <w:color w:val="000000"/>
                                <w:spacing w:val="-1"/>
                                <w:sz w:val="24"/>
                              </w:rPr>
                              <w:t xml:space="preserve"> </w:t>
                            </w:r>
                            <w:r>
                              <w:rPr>
                                <w:rFonts w:ascii="Times New Roman" w:hAnsi="Times New Roman"/>
                                <w:b/>
                                <w:color w:val="000000"/>
                                <w:sz w:val="24"/>
                              </w:rPr>
                              <w:t>better</w:t>
                            </w:r>
                            <w:r>
                              <w:rPr>
                                <w:rFonts w:ascii="Times New Roman" w:hAnsi="Times New Roman"/>
                                <w:b/>
                                <w:color w:val="000000"/>
                                <w:spacing w:val="-1"/>
                                <w:sz w:val="24"/>
                              </w:rPr>
                              <w:t xml:space="preserve"> </w:t>
                            </w:r>
                            <w:r>
                              <w:rPr>
                                <w:rFonts w:ascii="Times New Roman" w:hAnsi="Times New Roman"/>
                                <w:b/>
                                <w:color w:val="000000"/>
                                <w:sz w:val="24"/>
                              </w:rPr>
                              <w:t>jobs</w:t>
                            </w:r>
                            <w:r>
                              <w:rPr>
                                <w:rFonts w:ascii="Times New Roman" w:hAnsi="Times New Roman"/>
                                <w:b/>
                                <w:color w:val="000000"/>
                                <w:spacing w:val="-2"/>
                                <w:sz w:val="24"/>
                              </w:rPr>
                              <w:t xml:space="preserve"> </w:t>
                            </w:r>
                            <w:r>
                              <w:rPr>
                                <w:rFonts w:ascii="Times New Roman" w:hAnsi="Times New Roman"/>
                                <w:b/>
                                <w:color w:val="000000"/>
                                <w:sz w:val="24"/>
                              </w:rPr>
                              <w:t>and</w:t>
                            </w:r>
                            <w:r>
                              <w:rPr>
                                <w:rFonts w:ascii="Times New Roman" w:hAnsi="Times New Roman"/>
                                <w:b/>
                                <w:color w:val="000000"/>
                                <w:spacing w:val="-1"/>
                                <w:sz w:val="24"/>
                              </w:rPr>
                              <w:t xml:space="preserve"> </w:t>
                            </w:r>
                            <w:r>
                              <w:rPr>
                                <w:rFonts w:ascii="Times New Roman" w:hAnsi="Times New Roman"/>
                                <w:b/>
                                <w:color w:val="000000"/>
                                <w:sz w:val="24"/>
                              </w:rPr>
                              <w:t>a</w:t>
                            </w:r>
                            <w:r>
                              <w:rPr>
                                <w:rFonts w:ascii="Times New Roman" w:hAnsi="Times New Roman"/>
                                <w:b/>
                                <w:color w:val="000000"/>
                                <w:spacing w:val="-2"/>
                                <w:sz w:val="24"/>
                              </w:rPr>
                              <w:t xml:space="preserve"> </w:t>
                            </w:r>
                            <w:r>
                              <w:rPr>
                                <w:rFonts w:ascii="Times New Roman" w:hAnsi="Times New Roman"/>
                                <w:b/>
                                <w:color w:val="000000"/>
                                <w:sz w:val="24"/>
                              </w:rPr>
                              <w:t>better</w:t>
                            </w:r>
                            <w:r>
                              <w:rPr>
                                <w:rFonts w:ascii="Times New Roman" w:hAnsi="Times New Roman"/>
                                <w:b/>
                                <w:color w:val="000000"/>
                                <w:spacing w:val="-2"/>
                                <w:sz w:val="24"/>
                              </w:rPr>
                              <w:t xml:space="preserve"> </w:t>
                            </w:r>
                            <w:r>
                              <w:rPr>
                                <w:rFonts w:ascii="Times New Roman" w:hAnsi="Times New Roman"/>
                                <w:b/>
                                <w:color w:val="000000"/>
                                <w:sz w:val="24"/>
                              </w:rPr>
                              <w:t>quality</w:t>
                            </w:r>
                            <w:r>
                              <w:rPr>
                                <w:rFonts w:ascii="Times New Roman" w:hAnsi="Times New Roman"/>
                                <w:b/>
                                <w:color w:val="000000"/>
                                <w:spacing w:val="-1"/>
                                <w:sz w:val="24"/>
                              </w:rPr>
                              <w:t xml:space="preserve"> </w:t>
                            </w:r>
                            <w:r>
                              <w:rPr>
                                <w:rFonts w:ascii="Times New Roman" w:hAnsi="Times New Roman"/>
                                <w:b/>
                                <w:color w:val="000000"/>
                                <w:sz w:val="24"/>
                              </w:rPr>
                              <w:t>of</w:t>
                            </w:r>
                            <w:r>
                              <w:rPr>
                                <w:rFonts w:ascii="Times New Roman" w:hAnsi="Times New Roman"/>
                                <w:b/>
                                <w:color w:val="000000"/>
                                <w:spacing w:val="-3"/>
                                <w:sz w:val="24"/>
                              </w:rPr>
                              <w:t xml:space="preserve"> </w:t>
                            </w:r>
                            <w:r>
                              <w:rPr>
                                <w:rFonts w:ascii="Times New Roman" w:hAnsi="Times New Roman"/>
                                <w:b/>
                                <w:color w:val="000000"/>
                                <w:spacing w:val="-2"/>
                                <w:sz w:val="24"/>
                              </w:rPr>
                              <w:t>life…</w:t>
                            </w:r>
                          </w:p>
                        </w:txbxContent>
                      </wps:txbx>
                      <wps:bodyPr wrap="square" lIns="0" tIns="0" rIns="0" bIns="0" rtlCol="0">
                        <a:noAutofit/>
                      </wps:bodyPr>
                    </wps:wsp>
                  </a:graphicData>
                </a:graphic>
              </wp:anchor>
            </w:drawing>
          </mc:Choice>
          <mc:Fallback>
            <w:pict>
              <v:shape id="Textbox 812" o:spid="_x0000_s1739" type="#_x0000_t202" style="position:absolute;margin-left:40.85pt;margin-top:5.65pt;width:355.6pt;height:21.45pt;z-index:-251525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" fillcolor="#ff9" strokecolor="#ffc000" strokeweight=".5pt">
                <v:path arrowok="t"/>
                <v:textbox inset="0,0,0,0">
                  <w:txbxContent>
                    <w:p w:rsidR="00A8284D" w:rsidRDefault="00A8284D">
                      <w:pPr>
                        <w:spacing w:before="70"/>
                        <w:ind w:left="145"/>
                        <w:rPr>
                          <w:rFonts w:ascii="Times New Roman" w:hAnsi="Times New Roman"/>
                          <w:b/>
                          <w:color w:val="000000"/>
                          <w:sz w:val="24"/>
                        </w:rPr>
                      </w:pPr>
                      <w:r>
                        <w:rPr>
                          <w:rFonts w:ascii="Times New Roman" w:hAnsi="Times New Roman"/>
                          <w:b/>
                          <w:color w:val="000000"/>
                          <w:sz w:val="24"/>
                        </w:rPr>
                        <w:t>Rio</w:t>
                      </w:r>
                      <w:r>
                        <w:rPr>
                          <w:rFonts w:ascii="Times New Roman" w:hAnsi="Times New Roman"/>
                          <w:b/>
                          <w:color w:val="000000"/>
                          <w:spacing w:val="-4"/>
                          <w:sz w:val="24"/>
                        </w:rPr>
                        <w:t xml:space="preserve"> </w:t>
                      </w:r>
                      <w:r>
                        <w:rPr>
                          <w:rFonts w:ascii="Times New Roman" w:hAnsi="Times New Roman"/>
                          <w:b/>
                          <w:color w:val="000000"/>
                          <w:sz w:val="24"/>
                        </w:rPr>
                        <w:t>offers</w:t>
                      </w:r>
                      <w:r>
                        <w:rPr>
                          <w:rFonts w:ascii="Times New Roman" w:hAnsi="Times New Roman"/>
                          <w:b/>
                          <w:color w:val="000000"/>
                          <w:spacing w:val="-2"/>
                          <w:sz w:val="24"/>
                        </w:rPr>
                        <w:t xml:space="preserve"> </w:t>
                      </w:r>
                      <w:r>
                        <w:rPr>
                          <w:rFonts w:ascii="Times New Roman" w:hAnsi="Times New Roman"/>
                          <w:b/>
                          <w:color w:val="000000"/>
                          <w:sz w:val="24"/>
                        </w:rPr>
                        <w:t>people</w:t>
                      </w:r>
                      <w:r>
                        <w:rPr>
                          <w:rFonts w:ascii="Times New Roman" w:hAnsi="Times New Roman"/>
                          <w:b/>
                          <w:color w:val="000000"/>
                          <w:spacing w:val="-1"/>
                          <w:sz w:val="24"/>
                        </w:rPr>
                        <w:t xml:space="preserve"> </w:t>
                      </w:r>
                      <w:r>
                        <w:rPr>
                          <w:rFonts w:ascii="Times New Roman" w:hAnsi="Times New Roman"/>
                          <w:b/>
                          <w:color w:val="000000"/>
                          <w:sz w:val="24"/>
                        </w:rPr>
                        <w:t>better</w:t>
                      </w:r>
                      <w:r>
                        <w:rPr>
                          <w:rFonts w:ascii="Times New Roman" w:hAnsi="Times New Roman"/>
                          <w:b/>
                          <w:color w:val="000000"/>
                          <w:spacing w:val="-1"/>
                          <w:sz w:val="24"/>
                        </w:rPr>
                        <w:t xml:space="preserve"> </w:t>
                      </w:r>
                      <w:r>
                        <w:rPr>
                          <w:rFonts w:ascii="Times New Roman" w:hAnsi="Times New Roman"/>
                          <w:b/>
                          <w:color w:val="000000"/>
                          <w:sz w:val="24"/>
                        </w:rPr>
                        <w:t>jobs</w:t>
                      </w:r>
                      <w:r>
                        <w:rPr>
                          <w:rFonts w:ascii="Times New Roman" w:hAnsi="Times New Roman"/>
                          <w:b/>
                          <w:color w:val="000000"/>
                          <w:spacing w:val="-2"/>
                          <w:sz w:val="24"/>
                        </w:rPr>
                        <w:t xml:space="preserve"> </w:t>
                      </w:r>
                      <w:r>
                        <w:rPr>
                          <w:rFonts w:ascii="Times New Roman" w:hAnsi="Times New Roman"/>
                          <w:b/>
                          <w:color w:val="000000"/>
                          <w:sz w:val="24"/>
                        </w:rPr>
                        <w:t>and</w:t>
                      </w:r>
                      <w:r>
                        <w:rPr>
                          <w:rFonts w:ascii="Times New Roman" w:hAnsi="Times New Roman"/>
                          <w:b/>
                          <w:color w:val="000000"/>
                          <w:spacing w:val="-1"/>
                          <w:sz w:val="24"/>
                        </w:rPr>
                        <w:t xml:space="preserve"> </w:t>
                      </w:r>
                      <w:r>
                        <w:rPr>
                          <w:rFonts w:ascii="Times New Roman" w:hAnsi="Times New Roman"/>
                          <w:b/>
                          <w:color w:val="000000"/>
                          <w:sz w:val="24"/>
                        </w:rPr>
                        <w:t>a</w:t>
                      </w:r>
                      <w:r>
                        <w:rPr>
                          <w:rFonts w:ascii="Times New Roman" w:hAnsi="Times New Roman"/>
                          <w:b/>
                          <w:color w:val="000000"/>
                          <w:spacing w:val="-2"/>
                          <w:sz w:val="24"/>
                        </w:rPr>
                        <w:t xml:space="preserve"> </w:t>
                      </w:r>
                      <w:r>
                        <w:rPr>
                          <w:rFonts w:ascii="Times New Roman" w:hAnsi="Times New Roman"/>
                          <w:b/>
                          <w:color w:val="000000"/>
                          <w:sz w:val="24"/>
                        </w:rPr>
                        <w:t>better</w:t>
                      </w:r>
                      <w:r>
                        <w:rPr>
                          <w:rFonts w:ascii="Times New Roman" w:hAnsi="Times New Roman"/>
                          <w:b/>
                          <w:color w:val="000000"/>
                          <w:spacing w:val="-2"/>
                          <w:sz w:val="24"/>
                        </w:rPr>
                        <w:t xml:space="preserve"> </w:t>
                      </w:r>
                      <w:r>
                        <w:rPr>
                          <w:rFonts w:ascii="Times New Roman" w:hAnsi="Times New Roman"/>
                          <w:b/>
                          <w:color w:val="000000"/>
                          <w:sz w:val="24"/>
                        </w:rPr>
                        <w:t>quality</w:t>
                      </w:r>
                      <w:r>
                        <w:rPr>
                          <w:rFonts w:ascii="Times New Roman" w:hAnsi="Times New Roman"/>
                          <w:b/>
                          <w:color w:val="000000"/>
                          <w:spacing w:val="-1"/>
                          <w:sz w:val="24"/>
                        </w:rPr>
                        <w:t xml:space="preserve"> </w:t>
                      </w:r>
                      <w:r>
                        <w:rPr>
                          <w:rFonts w:ascii="Times New Roman" w:hAnsi="Times New Roman"/>
                          <w:b/>
                          <w:color w:val="000000"/>
                          <w:sz w:val="24"/>
                        </w:rPr>
                        <w:t>of</w:t>
                      </w:r>
                      <w:r>
                        <w:rPr>
                          <w:rFonts w:ascii="Times New Roman" w:hAnsi="Times New Roman"/>
                          <w:b/>
                          <w:color w:val="000000"/>
                          <w:spacing w:val="-3"/>
                          <w:sz w:val="24"/>
                        </w:rPr>
                        <w:t xml:space="preserve"> </w:t>
                      </w:r>
                      <w:r>
                        <w:rPr>
                          <w:rFonts w:ascii="Times New Roman" w:hAnsi="Times New Roman"/>
                          <w:b/>
                          <w:color w:val="000000"/>
                          <w:spacing w:val="-2"/>
                          <w:sz w:val="24"/>
                        </w:rPr>
                        <w:t>life…</w:t>
                      </w:r>
                    </w:p>
                  </w:txbxContent>
                </v:textbox>
                <w10:wrap type="topAndBottom" anchorx="page"/>
              </v:shape>
            </w:pict>
          </mc:Fallback>
        </mc:AlternateContent>
      </w:r>
      <w:r>
        <w:rPr>
          <w:noProof/>
          <w:lang w:val="en-GB" w:eastAsia="en-GB"/>
        </w:rPr>
        <mc:AlternateContent>
          <mc:Choice Requires="wpg">
            <w:drawing>
              <wp:anchor distT="0" distB="0" distL="0" distR="0" simplePos="0" relativeHeight="251792384" behindDoc="1" locked="0" layoutInCell="1" allowOverlap="1">
                <wp:simplePos x="0" y="0"/>
                <wp:positionH relativeFrom="page">
                  <wp:posOffset>512444</wp:posOffset>
                </wp:positionH>
                <wp:positionV relativeFrom="paragraph">
                  <wp:posOffset>401320</wp:posOffset>
                </wp:positionV>
                <wp:extent cx="2817495" cy="2953385"/>
                <wp:effectExtent l="0" t="0" r="0" b="0"/>
                <wp:wrapTopAndBottom/>
                <wp:docPr id="813" name="Group 8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7495" cy="2953385"/>
                          <a:chOff x="0" y="0"/>
                          <a:chExt cx="2817495" cy="2953385"/>
                        </a:xfrm>
                      </wpg:grpSpPr>
                      <wps:wsp>
                        <wps:cNvPr id="814" name="Graphic 814"/>
                        <wps:cNvSpPr/>
                        <wps:spPr>
                          <a:xfrm>
                            <a:off x="6350" y="6350"/>
                            <a:ext cx="2804795" cy="2940685"/>
                          </a:xfrm>
                          <a:custGeom>
                            <a:avLst/>
                            <a:gdLst/>
                            <a:ahLst/>
                            <a:cxnLst/>
                            <a:rect l="l" t="t" r="r" b="b"/>
                            <a:pathLst>
                              <a:path w="2804795" h="2940685">
                                <a:moveTo>
                                  <a:pt x="0" y="2940685"/>
                                </a:moveTo>
                                <a:lnTo>
                                  <a:pt x="2804795" y="2940685"/>
                                </a:lnTo>
                                <a:lnTo>
                                  <a:pt x="2804795" y="0"/>
                                </a:lnTo>
                                <a:lnTo>
                                  <a:pt x="0" y="0"/>
                                </a:lnTo>
                                <a:lnTo>
                                  <a:pt x="0" y="2940685"/>
                                </a:lnTo>
                                <a:close/>
                              </a:path>
                            </a:pathLst>
                          </a:custGeom>
                          <a:ln w="12700">
                            <a:solidFill>
                              <a:srgbClr val="006FC0"/>
                            </a:solidFill>
                            <a:prstDash val="solid"/>
                          </a:ln>
                        </wps:spPr>
                        <wps:bodyPr wrap="square" lIns="0" tIns="0" rIns="0" bIns="0" rtlCol="0">
                          <a:prstTxWarp prst="textNoShape">
                            <a:avLst/>
                          </a:prstTxWarp>
                          <a:noAutofit/>
                        </wps:bodyPr>
                      </wps:wsp>
                      <wps:wsp>
                        <wps:cNvPr id="815" name="Graphic 815"/>
                        <wps:cNvSpPr/>
                        <wps:spPr>
                          <a:xfrm>
                            <a:off x="908050" y="2662554"/>
                            <a:ext cx="1902460" cy="283845"/>
                          </a:xfrm>
                          <a:custGeom>
                            <a:avLst/>
                            <a:gdLst/>
                            <a:ahLst/>
                            <a:cxnLst/>
                            <a:rect l="l" t="t" r="r" b="b"/>
                            <a:pathLst>
                              <a:path w="1902460" h="283845">
                                <a:moveTo>
                                  <a:pt x="1902459" y="0"/>
                                </a:moveTo>
                                <a:lnTo>
                                  <a:pt x="0" y="0"/>
                                </a:lnTo>
                                <a:lnTo>
                                  <a:pt x="0" y="283845"/>
                                </a:lnTo>
                                <a:lnTo>
                                  <a:pt x="1902459" y="283845"/>
                                </a:lnTo>
                                <a:lnTo>
                                  <a:pt x="1902459" y="0"/>
                                </a:lnTo>
                                <a:close/>
                              </a:path>
                            </a:pathLst>
                          </a:custGeom>
                          <a:solidFill>
                            <a:srgbClr val="006FC0"/>
                          </a:solidFill>
                        </wps:spPr>
                        <wps:bodyPr wrap="square" lIns="0" tIns="0" rIns="0" bIns="0" rtlCol="0">
                          <a:prstTxWarp prst="textNoShape">
                            <a:avLst/>
                          </a:prstTxWarp>
                          <a:noAutofit/>
                        </wps:bodyPr>
                      </wps:wsp>
                      <wps:wsp>
                        <wps:cNvPr id="816" name="Graphic 816"/>
                        <wps:cNvSpPr/>
                        <wps:spPr>
                          <a:xfrm>
                            <a:off x="908050" y="2662554"/>
                            <a:ext cx="1902460" cy="283845"/>
                          </a:xfrm>
                          <a:custGeom>
                            <a:avLst/>
                            <a:gdLst/>
                            <a:ahLst/>
                            <a:cxnLst/>
                            <a:rect l="l" t="t" r="r" b="b"/>
                            <a:pathLst>
                              <a:path w="1902460" h="283845">
                                <a:moveTo>
                                  <a:pt x="0" y="283845"/>
                                </a:moveTo>
                                <a:lnTo>
                                  <a:pt x="1902459" y="283845"/>
                                </a:lnTo>
                                <a:lnTo>
                                  <a:pt x="1902459" y="0"/>
                                </a:lnTo>
                                <a:lnTo>
                                  <a:pt x="0" y="0"/>
                                </a:lnTo>
                                <a:lnTo>
                                  <a:pt x="0" y="283845"/>
                                </a:lnTo>
                                <a:close/>
                              </a:path>
                            </a:pathLst>
                          </a:custGeom>
                          <a:ln w="12699">
                            <a:solidFill>
                              <a:srgbClr val="006FC0"/>
                            </a:solidFill>
                            <a:prstDash val="solid"/>
                          </a:ln>
                        </wps:spPr>
                        <wps:bodyPr wrap="square" lIns="0" tIns="0" rIns="0" bIns="0" rtlCol="0">
                          <a:prstTxWarp prst="textNoShape">
                            <a:avLst/>
                          </a:prstTxWarp>
                          <a:noAutofit/>
                        </wps:bodyPr>
                      </wps:wsp>
                      <wps:wsp>
                        <wps:cNvPr id="817" name="Textbox 817"/>
                        <wps:cNvSpPr txBox="1"/>
                        <wps:spPr>
                          <a:xfrm>
                            <a:off x="104775" y="59481"/>
                            <a:ext cx="2602230" cy="2571115"/>
                          </a:xfrm>
                          <a:prstGeom prst="rect">
                            <a:avLst/>
                          </a:prstGeom>
                        </wps:spPr>
                        <wps:txbx>
                          <w:txbxContent>
                            <w:p w:rsidR="00A8284D" w:rsidRDefault="00A8284D">
                              <w:pPr>
                                <w:spacing w:line="259" w:lineRule="auto"/>
                                <w:ind w:right="610"/>
                                <w:rPr>
                                  <w:sz w:val="20"/>
                                </w:rPr>
                              </w:pPr>
                              <w:r>
                                <w:rPr>
                                  <w:sz w:val="20"/>
                                </w:rPr>
                                <w:t>Rio</w:t>
                              </w:r>
                              <w:r>
                                <w:rPr>
                                  <w:spacing w:val="-7"/>
                                  <w:sz w:val="20"/>
                                </w:rPr>
                                <w:t xml:space="preserve"> </w:t>
                              </w:r>
                              <w:r>
                                <w:rPr>
                                  <w:sz w:val="20"/>
                                </w:rPr>
                                <w:t>has</w:t>
                              </w:r>
                              <w:r>
                                <w:rPr>
                                  <w:spacing w:val="-7"/>
                                  <w:sz w:val="20"/>
                                </w:rPr>
                                <w:t xml:space="preserve"> </w:t>
                              </w:r>
                              <w:r>
                                <w:rPr>
                                  <w:color w:val="006FC0"/>
                                  <w:sz w:val="20"/>
                                  <w:u w:val="single" w:color="006FC0"/>
                                </w:rPr>
                                <w:t>better</w:t>
                              </w:r>
                              <w:r>
                                <w:rPr>
                                  <w:color w:val="006FC0"/>
                                  <w:spacing w:val="-7"/>
                                  <w:sz w:val="20"/>
                                  <w:u w:val="single" w:color="006FC0"/>
                                </w:rPr>
                                <w:t xml:space="preserve"> </w:t>
                              </w:r>
                              <w:r>
                                <w:rPr>
                                  <w:color w:val="006FC0"/>
                                  <w:sz w:val="20"/>
                                  <w:u w:val="single" w:color="006FC0"/>
                                </w:rPr>
                                <w:t>access</w:t>
                              </w:r>
                              <w:r>
                                <w:rPr>
                                  <w:color w:val="006FC0"/>
                                  <w:spacing w:val="-7"/>
                                  <w:sz w:val="20"/>
                                </w:rPr>
                                <w:t xml:space="preserve"> </w:t>
                              </w:r>
                              <w:r>
                                <w:rPr>
                                  <w:sz w:val="20"/>
                                </w:rPr>
                                <w:t>to</w:t>
                              </w:r>
                              <w:r>
                                <w:rPr>
                                  <w:spacing w:val="-4"/>
                                  <w:sz w:val="20"/>
                                </w:rPr>
                                <w:t xml:space="preserve"> </w:t>
                              </w:r>
                              <w:r>
                                <w:rPr>
                                  <w:color w:val="006FC0"/>
                                  <w:sz w:val="20"/>
                                  <w:u w:val="single" w:color="006FC0"/>
                                </w:rPr>
                                <w:t>services</w:t>
                              </w:r>
                              <w:r>
                                <w:rPr>
                                  <w:color w:val="006FC0"/>
                                  <w:spacing w:val="-7"/>
                                  <w:sz w:val="20"/>
                                </w:rPr>
                                <w:t xml:space="preserve"> </w:t>
                              </w:r>
                              <w:r>
                                <w:rPr>
                                  <w:sz w:val="20"/>
                                </w:rPr>
                                <w:t xml:space="preserve">and </w:t>
                              </w:r>
                              <w:r>
                                <w:rPr>
                                  <w:color w:val="006FC0"/>
                                  <w:sz w:val="20"/>
                                  <w:u w:val="single" w:color="006FC0"/>
                                </w:rPr>
                                <w:t>resources</w:t>
                              </w:r>
                              <w:r>
                                <w:rPr>
                                  <w:color w:val="006FC0"/>
                                  <w:sz w:val="20"/>
                                </w:rPr>
                                <w:t xml:space="preserve"> </w:t>
                              </w:r>
                              <w:r>
                                <w:rPr>
                                  <w:sz w:val="20"/>
                                </w:rPr>
                                <w:t xml:space="preserve">than </w:t>
                              </w:r>
                              <w:r>
                                <w:rPr>
                                  <w:color w:val="006FC0"/>
                                  <w:sz w:val="20"/>
                                  <w:u w:val="single" w:color="006FC0"/>
                                </w:rPr>
                                <w:t>rural</w:t>
                              </w:r>
                              <w:r>
                                <w:rPr>
                                  <w:color w:val="006FC0"/>
                                  <w:sz w:val="20"/>
                                </w:rPr>
                                <w:t xml:space="preserve"> </w:t>
                              </w:r>
                              <w:r>
                                <w:rPr>
                                  <w:sz w:val="20"/>
                                </w:rPr>
                                <w:t>Brazil:</w:t>
                              </w:r>
                            </w:p>
                            <w:p w:rsidR="00A8284D" w:rsidRDefault="00A8284D">
                              <w:pPr>
                                <w:numPr>
                                  <w:ilvl w:val="0"/>
                                  <w:numId w:val="131"/>
                                </w:numPr>
                                <w:tabs>
                                  <w:tab w:val="left" w:pos="359"/>
                                </w:tabs>
                                <w:spacing w:before="158"/>
                                <w:ind w:left="359" w:hanging="359"/>
                                <w:rPr>
                                  <w:sz w:val="20"/>
                                </w:rPr>
                              </w:pPr>
                              <w:r>
                                <w:rPr>
                                  <w:sz w:val="20"/>
                                </w:rPr>
                                <w:t>More</w:t>
                              </w:r>
                              <w:r>
                                <w:rPr>
                                  <w:spacing w:val="-6"/>
                                  <w:sz w:val="20"/>
                                </w:rPr>
                                <w:t xml:space="preserve"> </w:t>
                              </w:r>
                              <w:r>
                                <w:rPr>
                                  <w:color w:val="006FC0"/>
                                  <w:sz w:val="20"/>
                                  <w:u w:val="single" w:color="006FC0"/>
                                </w:rPr>
                                <w:t>healthcare</w:t>
                              </w:r>
                              <w:r>
                                <w:rPr>
                                  <w:color w:val="006FC0"/>
                                  <w:spacing w:val="-6"/>
                                  <w:sz w:val="20"/>
                                  <w:u w:val="single" w:color="006FC0"/>
                                </w:rPr>
                                <w:t xml:space="preserve"> </w:t>
                              </w:r>
                              <w:r>
                                <w:rPr>
                                  <w:color w:val="006FC0"/>
                                  <w:sz w:val="20"/>
                                  <w:u w:val="single" w:color="006FC0"/>
                                </w:rPr>
                                <w:t>centres</w:t>
                              </w:r>
                              <w:r>
                                <w:rPr>
                                  <w:color w:val="006FC0"/>
                                  <w:spacing w:val="-5"/>
                                  <w:sz w:val="20"/>
                                </w:rPr>
                                <w:t xml:space="preserve"> </w:t>
                              </w:r>
                              <w:r>
                                <w:rPr>
                                  <w:sz w:val="20"/>
                                </w:rPr>
                                <w:t>and</w:t>
                              </w:r>
                              <w:r>
                                <w:rPr>
                                  <w:spacing w:val="-6"/>
                                  <w:sz w:val="20"/>
                                </w:rPr>
                                <w:t xml:space="preserve"> </w:t>
                              </w:r>
                              <w:r>
                                <w:rPr>
                                  <w:color w:val="006FC0"/>
                                  <w:spacing w:val="-2"/>
                                  <w:sz w:val="20"/>
                                  <w:u w:val="single" w:color="006FC0"/>
                                </w:rPr>
                                <w:t>hospitals</w:t>
                              </w:r>
                            </w:p>
                            <w:p w:rsidR="00A8284D" w:rsidRDefault="00A8284D">
                              <w:pPr>
                                <w:numPr>
                                  <w:ilvl w:val="0"/>
                                  <w:numId w:val="131"/>
                                </w:numPr>
                                <w:tabs>
                                  <w:tab w:val="left" w:pos="357"/>
                                  <w:tab w:val="left" w:pos="360"/>
                                </w:tabs>
                                <w:spacing w:before="24" w:line="259" w:lineRule="auto"/>
                                <w:ind w:right="396"/>
                                <w:rPr>
                                  <w:sz w:val="20"/>
                                </w:rPr>
                              </w:pPr>
                              <w:r>
                                <w:rPr>
                                  <w:sz w:val="20"/>
                                </w:rPr>
                                <w:t>More</w:t>
                              </w:r>
                              <w:r>
                                <w:rPr>
                                  <w:spacing w:val="-7"/>
                                  <w:sz w:val="20"/>
                                </w:rPr>
                                <w:t xml:space="preserve"> </w:t>
                              </w:r>
                              <w:r>
                                <w:rPr>
                                  <w:color w:val="006FC0"/>
                                  <w:sz w:val="20"/>
                                  <w:u w:val="single" w:color="006FC0"/>
                                </w:rPr>
                                <w:t>reliable</w:t>
                              </w:r>
                              <w:r>
                                <w:rPr>
                                  <w:color w:val="006FC0"/>
                                  <w:spacing w:val="-7"/>
                                  <w:sz w:val="20"/>
                                  <w:u w:val="single" w:color="006FC0"/>
                                </w:rPr>
                                <w:t xml:space="preserve"> </w:t>
                              </w:r>
                              <w:r>
                                <w:rPr>
                                  <w:color w:val="006FC0"/>
                                  <w:sz w:val="20"/>
                                  <w:u w:val="single" w:color="006FC0"/>
                                </w:rPr>
                                <w:t>wages</w:t>
                              </w:r>
                              <w:r>
                                <w:rPr>
                                  <w:color w:val="006FC0"/>
                                  <w:spacing w:val="-7"/>
                                  <w:sz w:val="20"/>
                                </w:rPr>
                                <w:t xml:space="preserve"> </w:t>
                              </w:r>
                              <w:r>
                                <w:rPr>
                                  <w:sz w:val="20"/>
                                </w:rPr>
                                <w:t>than</w:t>
                              </w:r>
                              <w:r>
                                <w:rPr>
                                  <w:spacing w:val="-9"/>
                                  <w:sz w:val="20"/>
                                </w:rPr>
                                <w:t xml:space="preserve"> </w:t>
                              </w:r>
                              <w:r>
                                <w:rPr>
                                  <w:sz w:val="20"/>
                                </w:rPr>
                                <w:t>farming</w:t>
                              </w:r>
                              <w:r>
                                <w:rPr>
                                  <w:spacing w:val="-8"/>
                                  <w:sz w:val="20"/>
                                </w:rPr>
                                <w:t xml:space="preserve"> </w:t>
                              </w:r>
                              <w:r>
                                <w:rPr>
                                  <w:sz w:val="20"/>
                                </w:rPr>
                                <w:t>in rural Brazil</w:t>
                              </w:r>
                            </w:p>
                            <w:p w:rsidR="00A8284D" w:rsidRDefault="00A8284D">
                              <w:pPr>
                                <w:numPr>
                                  <w:ilvl w:val="0"/>
                                  <w:numId w:val="131"/>
                                </w:numPr>
                                <w:tabs>
                                  <w:tab w:val="left" w:pos="357"/>
                                  <w:tab w:val="left" w:pos="360"/>
                                </w:tabs>
                                <w:spacing w:line="259" w:lineRule="auto"/>
                                <w:ind w:right="45"/>
                                <w:rPr>
                                  <w:sz w:val="20"/>
                                </w:rPr>
                              </w:pPr>
                              <w:r>
                                <w:rPr>
                                  <w:color w:val="006FC0"/>
                                  <w:sz w:val="20"/>
                                  <w:u w:val="single" w:color="006FC0"/>
                                </w:rPr>
                                <w:t>Good</w:t>
                              </w:r>
                              <w:r>
                                <w:rPr>
                                  <w:color w:val="006FC0"/>
                                  <w:spacing w:val="-8"/>
                                  <w:sz w:val="20"/>
                                  <w:u w:val="single" w:color="006FC0"/>
                                </w:rPr>
                                <w:t xml:space="preserve"> </w:t>
                              </w:r>
                              <w:r>
                                <w:rPr>
                                  <w:color w:val="006FC0"/>
                                  <w:sz w:val="20"/>
                                  <w:u w:val="single" w:color="006FC0"/>
                                </w:rPr>
                                <w:t>community</w:t>
                              </w:r>
                              <w:r>
                                <w:rPr>
                                  <w:color w:val="006FC0"/>
                                  <w:spacing w:val="-8"/>
                                  <w:sz w:val="20"/>
                                  <w:u w:val="single" w:color="006FC0"/>
                                </w:rPr>
                                <w:t xml:space="preserve"> </w:t>
                              </w:r>
                              <w:r>
                                <w:rPr>
                                  <w:color w:val="006FC0"/>
                                  <w:sz w:val="20"/>
                                  <w:u w:val="single" w:color="006FC0"/>
                                </w:rPr>
                                <w:t>spirit</w:t>
                              </w:r>
                              <w:r>
                                <w:rPr>
                                  <w:color w:val="006FC0"/>
                                  <w:spacing w:val="-7"/>
                                  <w:sz w:val="20"/>
                                </w:rPr>
                                <w:t xml:space="preserve"> </w:t>
                              </w:r>
                              <w:r>
                                <w:rPr>
                                  <w:sz w:val="20"/>
                                </w:rPr>
                                <w:t>within</w:t>
                              </w:r>
                              <w:r>
                                <w:rPr>
                                  <w:spacing w:val="-8"/>
                                  <w:sz w:val="20"/>
                                </w:rPr>
                                <w:t xml:space="preserve"> </w:t>
                              </w:r>
                              <w:r>
                                <w:rPr>
                                  <w:sz w:val="20"/>
                                </w:rPr>
                                <w:t>slums,</w:t>
                              </w:r>
                              <w:r>
                                <w:rPr>
                                  <w:spacing w:val="-9"/>
                                  <w:sz w:val="20"/>
                                </w:rPr>
                                <w:t xml:space="preserve"> </w:t>
                              </w:r>
                              <w:r>
                                <w:rPr>
                                  <w:sz w:val="20"/>
                                </w:rPr>
                                <w:t xml:space="preserve">e.g. </w:t>
                              </w:r>
                              <w:r>
                                <w:rPr>
                                  <w:color w:val="006FC0"/>
                                  <w:spacing w:val="-2"/>
                                  <w:sz w:val="20"/>
                                  <w:u w:val="single" w:color="006FC0"/>
                                </w:rPr>
                                <w:t>Rocinha</w:t>
                              </w:r>
                            </w:p>
                            <w:p w:rsidR="00A8284D" w:rsidRDefault="00A8284D">
                              <w:pPr>
                                <w:numPr>
                                  <w:ilvl w:val="0"/>
                                  <w:numId w:val="131"/>
                                </w:numPr>
                                <w:tabs>
                                  <w:tab w:val="left" w:pos="357"/>
                                  <w:tab w:val="left" w:pos="360"/>
                                </w:tabs>
                                <w:spacing w:line="259" w:lineRule="auto"/>
                                <w:ind w:right="18"/>
                                <w:rPr>
                                  <w:sz w:val="20"/>
                                </w:rPr>
                              </w:pPr>
                              <w:r>
                                <w:rPr>
                                  <w:color w:val="006FC0"/>
                                  <w:sz w:val="20"/>
                                  <w:u w:val="single" w:color="006FC0"/>
                                </w:rPr>
                                <w:t>12</w:t>
                              </w:r>
                              <w:r>
                                <w:rPr>
                                  <w:color w:val="006FC0"/>
                                  <w:spacing w:val="-6"/>
                                  <w:sz w:val="20"/>
                                  <w:u w:val="single" w:color="006FC0"/>
                                </w:rPr>
                                <w:t xml:space="preserve"> </w:t>
                              </w:r>
                              <w:r>
                                <w:rPr>
                                  <w:color w:val="006FC0"/>
                                  <w:sz w:val="20"/>
                                  <w:u w:val="single" w:color="006FC0"/>
                                </w:rPr>
                                <w:t>million</w:t>
                              </w:r>
                              <w:r>
                                <w:rPr>
                                  <w:color w:val="006FC0"/>
                                  <w:spacing w:val="-8"/>
                                  <w:sz w:val="20"/>
                                  <w:u w:val="single" w:color="006FC0"/>
                                </w:rPr>
                                <w:t xml:space="preserve"> </w:t>
                              </w:r>
                              <w:r>
                                <w:rPr>
                                  <w:color w:val="006FC0"/>
                                  <w:sz w:val="20"/>
                                  <w:u w:val="single" w:color="006FC0"/>
                                </w:rPr>
                                <w:t>people</w:t>
                              </w:r>
                              <w:r>
                                <w:rPr>
                                  <w:color w:val="006FC0"/>
                                  <w:spacing w:val="-5"/>
                                  <w:sz w:val="20"/>
                                </w:rPr>
                                <w:t xml:space="preserve"> </w:t>
                              </w:r>
                              <w:r>
                                <w:rPr>
                                  <w:sz w:val="20"/>
                                </w:rPr>
                                <w:t>have</w:t>
                              </w:r>
                              <w:r>
                                <w:rPr>
                                  <w:spacing w:val="-5"/>
                                  <w:sz w:val="20"/>
                                </w:rPr>
                                <w:t xml:space="preserve"> </w:t>
                              </w:r>
                              <w:r>
                                <w:rPr>
                                  <w:color w:val="006FC0"/>
                                  <w:sz w:val="20"/>
                                  <w:u w:val="single" w:color="006FC0"/>
                                </w:rPr>
                                <w:t>internet</w:t>
                              </w:r>
                              <w:r>
                                <w:rPr>
                                  <w:color w:val="006FC0"/>
                                  <w:spacing w:val="-7"/>
                                  <w:sz w:val="20"/>
                                  <w:u w:val="single" w:color="006FC0"/>
                                </w:rPr>
                                <w:t xml:space="preserve"> </w:t>
                              </w:r>
                              <w:r>
                                <w:rPr>
                                  <w:color w:val="006FC0"/>
                                  <w:sz w:val="20"/>
                                  <w:u w:val="single" w:color="006FC0"/>
                                </w:rPr>
                                <w:t>access</w:t>
                              </w:r>
                              <w:r>
                                <w:rPr>
                                  <w:color w:val="006FC0"/>
                                  <w:spacing w:val="-5"/>
                                  <w:sz w:val="20"/>
                                </w:rPr>
                                <w:t xml:space="preserve"> </w:t>
                              </w:r>
                              <w:r>
                                <w:rPr>
                                  <w:sz w:val="20"/>
                                </w:rPr>
                                <w:t>in the city</w:t>
                              </w:r>
                            </w:p>
                            <w:p w:rsidR="00A8284D" w:rsidRDefault="00A8284D">
                              <w:pPr>
                                <w:numPr>
                                  <w:ilvl w:val="0"/>
                                  <w:numId w:val="131"/>
                                </w:numPr>
                                <w:tabs>
                                  <w:tab w:val="left" w:pos="357"/>
                                  <w:tab w:val="left" w:pos="360"/>
                                </w:tabs>
                                <w:spacing w:line="259" w:lineRule="auto"/>
                                <w:ind w:right="161"/>
                                <w:rPr>
                                  <w:sz w:val="20"/>
                                </w:rPr>
                              </w:pPr>
                              <w:r>
                                <w:rPr>
                                  <w:color w:val="006FC0"/>
                                  <w:sz w:val="20"/>
                                  <w:u w:val="single" w:color="006FC0"/>
                                </w:rPr>
                                <w:t>Better</w:t>
                              </w:r>
                              <w:r>
                                <w:rPr>
                                  <w:color w:val="006FC0"/>
                                  <w:spacing w:val="-6"/>
                                  <w:sz w:val="20"/>
                                  <w:u w:val="single" w:color="006FC0"/>
                                </w:rPr>
                                <w:t xml:space="preserve"> </w:t>
                              </w:r>
                              <w:r>
                                <w:rPr>
                                  <w:color w:val="006FC0"/>
                                  <w:sz w:val="20"/>
                                  <w:u w:val="single" w:color="006FC0"/>
                                </w:rPr>
                                <w:t>Schools</w:t>
                              </w:r>
                              <w:r>
                                <w:rPr>
                                  <w:color w:val="006FC0"/>
                                  <w:spacing w:val="-6"/>
                                  <w:sz w:val="20"/>
                                  <w:u w:val="single" w:color="006FC0"/>
                                </w:rPr>
                                <w:t xml:space="preserve"> </w:t>
                              </w:r>
                              <w:r>
                                <w:rPr>
                                  <w:color w:val="006FC0"/>
                                  <w:sz w:val="20"/>
                                  <w:u w:val="single" w:color="006FC0"/>
                                </w:rPr>
                                <w:t>–</w:t>
                              </w:r>
                              <w:r>
                                <w:rPr>
                                  <w:color w:val="006FC0"/>
                                  <w:spacing w:val="-5"/>
                                  <w:sz w:val="20"/>
                                </w:rPr>
                                <w:t xml:space="preserve"> </w:t>
                              </w:r>
                              <w:r>
                                <w:rPr>
                                  <w:sz w:val="20"/>
                                </w:rPr>
                                <w:t>95%</w:t>
                              </w:r>
                              <w:r>
                                <w:rPr>
                                  <w:spacing w:val="-7"/>
                                  <w:sz w:val="20"/>
                                </w:rPr>
                                <w:t xml:space="preserve"> </w:t>
                              </w:r>
                              <w:r>
                                <w:rPr>
                                  <w:sz w:val="20"/>
                                </w:rPr>
                                <w:t>of</w:t>
                              </w:r>
                              <w:r>
                                <w:rPr>
                                  <w:spacing w:val="-7"/>
                                  <w:sz w:val="20"/>
                                </w:rPr>
                                <w:t xml:space="preserve"> </w:t>
                              </w:r>
                              <w:r>
                                <w:rPr>
                                  <w:sz w:val="20"/>
                                </w:rPr>
                                <w:t>children</w:t>
                              </w:r>
                              <w:r>
                                <w:rPr>
                                  <w:spacing w:val="-8"/>
                                  <w:sz w:val="20"/>
                                </w:rPr>
                                <w:t xml:space="preserve"> </w:t>
                              </w:r>
                              <w:r>
                                <w:rPr>
                                  <w:sz w:val="20"/>
                                </w:rPr>
                                <w:t>over 10 can read in Rio.</w:t>
                              </w:r>
                            </w:p>
                            <w:p w:rsidR="00A8284D" w:rsidRDefault="00A8284D">
                              <w:pPr>
                                <w:numPr>
                                  <w:ilvl w:val="0"/>
                                  <w:numId w:val="131"/>
                                </w:numPr>
                                <w:tabs>
                                  <w:tab w:val="left" w:pos="357"/>
                                  <w:tab w:val="left" w:pos="360"/>
                                </w:tabs>
                                <w:spacing w:line="259" w:lineRule="auto"/>
                                <w:ind w:right="291"/>
                                <w:rPr>
                                  <w:sz w:val="20"/>
                                </w:rPr>
                              </w:pPr>
                              <w:r>
                                <w:rPr>
                                  <w:b/>
                                  <w:color w:val="006FC0"/>
                                  <w:sz w:val="20"/>
                                  <w:u w:val="single" w:color="006FC0"/>
                                </w:rPr>
                                <w:t>Culture</w:t>
                              </w:r>
                              <w:r>
                                <w:rPr>
                                  <w:b/>
                                  <w:color w:val="006FC0"/>
                                  <w:spacing w:val="-8"/>
                                  <w:sz w:val="20"/>
                                  <w:u w:val="single" w:color="006FC0"/>
                                </w:rPr>
                                <w:t xml:space="preserve"> </w:t>
                              </w:r>
                              <w:r>
                                <w:rPr>
                                  <w:sz w:val="20"/>
                                </w:rPr>
                                <w:t>-</w:t>
                              </w:r>
                              <w:r>
                                <w:rPr>
                                  <w:spacing w:val="-4"/>
                                  <w:sz w:val="20"/>
                                </w:rPr>
                                <w:t xml:space="preserve"> </w:t>
                              </w:r>
                              <w:r>
                                <w:rPr>
                                  <w:sz w:val="20"/>
                                </w:rPr>
                                <w:t>Rio</w:t>
                              </w:r>
                              <w:r>
                                <w:rPr>
                                  <w:spacing w:val="-2"/>
                                  <w:sz w:val="20"/>
                                </w:rPr>
                                <w:t xml:space="preserve"> </w:t>
                              </w:r>
                              <w:r>
                                <w:rPr>
                                  <w:sz w:val="20"/>
                                </w:rPr>
                                <w:t>is</w:t>
                              </w:r>
                              <w:r>
                                <w:rPr>
                                  <w:spacing w:val="-7"/>
                                  <w:sz w:val="20"/>
                                </w:rPr>
                                <w:t xml:space="preserve"> </w:t>
                              </w:r>
                              <w:r>
                                <w:rPr>
                                  <w:sz w:val="20"/>
                                </w:rPr>
                                <w:t>famous</w:t>
                              </w:r>
                              <w:r>
                                <w:rPr>
                                  <w:spacing w:val="-7"/>
                                  <w:sz w:val="20"/>
                                </w:rPr>
                                <w:t xml:space="preserve"> </w:t>
                              </w:r>
                              <w:r>
                                <w:rPr>
                                  <w:sz w:val="20"/>
                                </w:rPr>
                                <w:t>for</w:t>
                              </w:r>
                              <w:r>
                                <w:rPr>
                                  <w:spacing w:val="-5"/>
                                  <w:sz w:val="20"/>
                                </w:rPr>
                                <w:t xml:space="preserve"> </w:t>
                              </w:r>
                              <w:r>
                                <w:rPr>
                                  <w:sz w:val="20"/>
                                </w:rPr>
                                <w:t>its</w:t>
                              </w:r>
                              <w:r>
                                <w:rPr>
                                  <w:spacing w:val="-7"/>
                                  <w:sz w:val="20"/>
                                </w:rPr>
                                <w:t xml:space="preserve"> </w:t>
                              </w:r>
                              <w:r>
                                <w:rPr>
                                  <w:sz w:val="20"/>
                                </w:rPr>
                                <w:t>annual carnival,</w:t>
                              </w:r>
                              <w:r>
                                <w:rPr>
                                  <w:spacing w:val="-2"/>
                                  <w:sz w:val="20"/>
                                </w:rPr>
                                <w:t xml:space="preserve"> </w:t>
                              </w:r>
                              <w:r>
                                <w:rPr>
                                  <w:sz w:val="20"/>
                                </w:rPr>
                                <w:t>samba</w:t>
                              </w:r>
                              <w:r>
                                <w:rPr>
                                  <w:spacing w:val="-1"/>
                                  <w:sz w:val="20"/>
                                </w:rPr>
                                <w:t xml:space="preserve"> </w:t>
                              </w:r>
                              <w:r>
                                <w:rPr>
                                  <w:sz w:val="20"/>
                                </w:rPr>
                                <w:t>schools,</w:t>
                              </w:r>
                              <w:r>
                                <w:rPr>
                                  <w:spacing w:val="-2"/>
                                  <w:sz w:val="20"/>
                                </w:rPr>
                                <w:t xml:space="preserve"> </w:t>
                              </w:r>
                              <w:r>
                                <w:rPr>
                                  <w:sz w:val="20"/>
                                </w:rPr>
                                <w:t>and</w:t>
                              </w:r>
                              <w:r>
                                <w:rPr>
                                  <w:spacing w:val="-1"/>
                                  <w:sz w:val="20"/>
                                </w:rPr>
                                <w:t xml:space="preserve"> </w:t>
                              </w:r>
                              <w:r>
                                <w:rPr>
                                  <w:sz w:val="20"/>
                                </w:rPr>
                                <w:t>sporting</w:t>
                              </w:r>
                            </w:p>
                          </w:txbxContent>
                        </wps:txbx>
                        <wps:bodyPr wrap="square" lIns="0" tIns="0" rIns="0" bIns="0" rtlCol="0">
                          <a:noAutofit/>
                        </wps:bodyPr>
                      </wps:wsp>
                      <wps:wsp>
                        <wps:cNvPr id="818" name="Textbox 818"/>
                        <wps:cNvSpPr txBox="1"/>
                        <wps:spPr>
                          <a:xfrm>
                            <a:off x="333679" y="2644820"/>
                            <a:ext cx="431165" cy="176530"/>
                          </a:xfrm>
                          <a:prstGeom prst="rect">
                            <a:avLst/>
                          </a:prstGeom>
                        </wps:spPr>
                        <wps:txbx>
                          <w:txbxContent>
                            <w:p w:rsidR="00A8284D" w:rsidRDefault="00A8284D">
                              <w:pPr>
                                <w:spacing w:line="278" w:lineRule="exact"/>
                                <w:rPr>
                                  <w:sz w:val="20"/>
                                </w:rPr>
                              </w:pPr>
                              <w:r>
                                <w:rPr>
                                  <w:spacing w:val="-2"/>
                                  <w:sz w:val="20"/>
                                </w:rPr>
                                <w:t>events.</w:t>
                              </w:r>
                            </w:p>
                          </w:txbxContent>
                        </wps:txbx>
                        <wps:bodyPr wrap="square" lIns="0" tIns="0" rIns="0" bIns="0" rtlCol="0">
                          <a:noAutofit/>
                        </wps:bodyPr>
                      </wps:wsp>
                      <wps:wsp>
                        <wps:cNvPr id="819" name="Textbox 819"/>
                        <wps:cNvSpPr txBox="1"/>
                        <wps:spPr>
                          <a:xfrm>
                            <a:off x="1005713" y="2715048"/>
                            <a:ext cx="1349375" cy="195580"/>
                          </a:xfrm>
                          <a:prstGeom prst="rect">
                            <a:avLst/>
                          </a:prstGeom>
                        </wps:spPr>
                        <wps:txbx>
                          <w:txbxContent>
                            <w:p w:rsidR="00A8284D" w:rsidRDefault="00A8284D">
                              <w:pPr>
                                <w:spacing w:before="1"/>
                              </w:pPr>
                              <w:r>
                                <w:rPr>
                                  <w:color w:val="FFFFFF"/>
                                </w:rPr>
                                <w:t>Social</w:t>
                              </w:r>
                              <w:r>
                                <w:rPr>
                                  <w:color w:val="FFFFFF"/>
                                  <w:spacing w:val="-1"/>
                                </w:rPr>
                                <w:t xml:space="preserve"> </w:t>
                              </w:r>
                              <w:r>
                                <w:rPr>
                                  <w:color w:val="FFFFFF"/>
                                  <w:spacing w:val="-2"/>
                                </w:rPr>
                                <w:t>Opportunities</w:t>
                              </w:r>
                            </w:p>
                          </w:txbxContent>
                        </wps:txbx>
                        <wps:bodyPr wrap="square" lIns="0" tIns="0" rIns="0" bIns="0" rtlCol="0">
                          <a:noAutofit/>
                        </wps:bodyPr>
                      </wps:wsp>
                    </wpg:wgp>
                  </a:graphicData>
                </a:graphic>
              </wp:anchor>
            </w:drawing>
          </mc:Choice>
          <mc:Fallback>
            <w:pict>
              <v:group id="Group 813" o:spid="_x0000_s1740" style="position:absolute;margin-left:40.35pt;margin-top:31.6pt;width:221.85pt;height:232.55pt;z-index:-251524096;mso-wrap-distance-left:0;mso-wrap-distance-right:0;mso-position-horizontal-relative:page;mso-position-vertical-relative:text" coordsize="28174,29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">
                <v:shape id="Graphic 814" o:spid="_x0000_s1741" style="position:absolute;left:63;top:63;width:28048;height:29407;visibility:visible;mso-wrap-style:square;v-text-anchor:top" coordsize="2804795,294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" path="m,2940685r2804795,l2804795,,,,,2940685xe" filled="f" strokecolor="#006fc0" strokeweight="1pt">
                  <v:path arrowok="t"/>
                </v:shape>
                <v:shape id="Graphic 815" o:spid="_x0000_s1742" style="position:absolute;left:9080;top:26625;width:19025;height:2838;visibility:visible;mso-wrap-style:square;v-text-anchor:top" coordsize="1902460,283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" path="m1902459,l,,,283845r1902459,l1902459,xe" fillcolor="#006fc0" stroked="f">
                  <v:path arrowok="t"/>
                </v:shape>
                <v:shape id="Graphic 816" o:spid="_x0000_s1743" style="position:absolute;left:9080;top:26625;width:19025;height:2838;visibility:visible;mso-wrap-style:square;v-text-anchor:top" coordsize="1902460,283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" path="m,283845r1902459,l1902459,,,,,283845xe" filled="f" strokecolor="#006fc0" strokeweight=".35275mm">
                  <v:path arrowok="t"/>
                </v:shape>
                <v:shape id="Textbox 817" o:spid="_x0000_s1744" type="#_x0000_t202" style="position:absolute;left:1047;top:594;width:26023;height:25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" filled="f" stroked="f">
                  <v:textbox inset="0,0,0,0">
                    <w:txbxContent>
                      <w:p w:rsidR="00A8284D" w:rsidRDefault="00A8284D">
                        <w:pPr>
                          <w:spacing w:line="259" w:lineRule="auto"/>
                          <w:ind w:right="610"/>
                          <w:rPr>
                            <w:sz w:val="20"/>
                          </w:rPr>
                        </w:pPr>
                        <w:r>
                          <w:rPr>
                            <w:sz w:val="20"/>
                          </w:rPr>
                          <w:t>Rio</w:t>
                        </w:r>
                        <w:r>
                          <w:rPr>
                            <w:spacing w:val="-7"/>
                            <w:sz w:val="20"/>
                          </w:rPr>
                          <w:t xml:space="preserve"> </w:t>
                        </w:r>
                        <w:r>
                          <w:rPr>
                            <w:sz w:val="20"/>
                          </w:rPr>
                          <w:t>has</w:t>
                        </w:r>
                        <w:r>
                          <w:rPr>
                            <w:spacing w:val="-7"/>
                            <w:sz w:val="20"/>
                          </w:rPr>
                          <w:t xml:space="preserve"> </w:t>
                        </w:r>
                        <w:r>
                          <w:rPr>
                            <w:color w:val="006FC0"/>
                            <w:sz w:val="20"/>
                            <w:u w:val="single" w:color="006FC0"/>
                          </w:rPr>
                          <w:t>better</w:t>
                        </w:r>
                        <w:r>
                          <w:rPr>
                            <w:color w:val="006FC0"/>
                            <w:spacing w:val="-7"/>
                            <w:sz w:val="20"/>
                            <w:u w:val="single" w:color="006FC0"/>
                          </w:rPr>
                          <w:t xml:space="preserve"> </w:t>
                        </w:r>
                        <w:r>
                          <w:rPr>
                            <w:color w:val="006FC0"/>
                            <w:sz w:val="20"/>
                            <w:u w:val="single" w:color="006FC0"/>
                          </w:rPr>
                          <w:t>access</w:t>
                        </w:r>
                        <w:r>
                          <w:rPr>
                            <w:color w:val="006FC0"/>
                            <w:spacing w:val="-7"/>
                            <w:sz w:val="20"/>
                          </w:rPr>
                          <w:t xml:space="preserve"> </w:t>
                        </w:r>
                        <w:r>
                          <w:rPr>
                            <w:sz w:val="20"/>
                          </w:rPr>
                          <w:t>to</w:t>
                        </w:r>
                        <w:r>
                          <w:rPr>
                            <w:spacing w:val="-4"/>
                            <w:sz w:val="20"/>
                          </w:rPr>
                          <w:t xml:space="preserve"> </w:t>
                        </w:r>
                        <w:r>
                          <w:rPr>
                            <w:color w:val="006FC0"/>
                            <w:sz w:val="20"/>
                            <w:u w:val="single" w:color="006FC0"/>
                          </w:rPr>
                          <w:t>services</w:t>
                        </w:r>
                        <w:r>
                          <w:rPr>
                            <w:color w:val="006FC0"/>
                            <w:spacing w:val="-7"/>
                            <w:sz w:val="20"/>
                          </w:rPr>
                          <w:t xml:space="preserve"> </w:t>
                        </w:r>
                        <w:r>
                          <w:rPr>
                            <w:sz w:val="20"/>
                          </w:rPr>
                          <w:t xml:space="preserve">and </w:t>
                        </w:r>
                        <w:r>
                          <w:rPr>
                            <w:color w:val="006FC0"/>
                            <w:sz w:val="20"/>
                            <w:u w:val="single" w:color="006FC0"/>
                          </w:rPr>
                          <w:t>resources</w:t>
                        </w:r>
                        <w:r>
                          <w:rPr>
                            <w:color w:val="006FC0"/>
                            <w:sz w:val="20"/>
                          </w:rPr>
                          <w:t xml:space="preserve"> </w:t>
                        </w:r>
                        <w:r>
                          <w:rPr>
                            <w:sz w:val="20"/>
                          </w:rPr>
                          <w:t xml:space="preserve">than </w:t>
                        </w:r>
                        <w:r>
                          <w:rPr>
                            <w:color w:val="006FC0"/>
                            <w:sz w:val="20"/>
                            <w:u w:val="single" w:color="006FC0"/>
                          </w:rPr>
                          <w:t>rural</w:t>
                        </w:r>
                        <w:r>
                          <w:rPr>
                            <w:color w:val="006FC0"/>
                            <w:sz w:val="20"/>
                          </w:rPr>
                          <w:t xml:space="preserve"> </w:t>
                        </w:r>
                        <w:r>
                          <w:rPr>
                            <w:sz w:val="20"/>
                          </w:rPr>
                          <w:t>Brazil:</w:t>
                        </w:r>
                      </w:p>
                      <w:p w:rsidR="00A8284D" w:rsidRDefault="00A8284D">
                        <w:pPr>
                          <w:numPr>
                            <w:ilvl w:val="0"/>
                            <w:numId w:val="131"/>
                          </w:numPr>
                          <w:tabs>
                            <w:tab w:val="left" w:pos="359"/>
                          </w:tabs>
                          <w:spacing w:before="158"/>
                          <w:ind w:left="359" w:hanging="359"/>
                          <w:rPr>
                            <w:sz w:val="20"/>
                          </w:rPr>
                        </w:pPr>
                        <w:r>
                          <w:rPr>
                            <w:sz w:val="20"/>
                          </w:rPr>
                          <w:t>More</w:t>
                        </w:r>
                        <w:r>
                          <w:rPr>
                            <w:spacing w:val="-6"/>
                            <w:sz w:val="20"/>
                          </w:rPr>
                          <w:t xml:space="preserve"> </w:t>
                        </w:r>
                        <w:r>
                          <w:rPr>
                            <w:color w:val="006FC0"/>
                            <w:sz w:val="20"/>
                            <w:u w:val="single" w:color="006FC0"/>
                          </w:rPr>
                          <w:t>healthcare</w:t>
                        </w:r>
                        <w:r>
                          <w:rPr>
                            <w:color w:val="006FC0"/>
                            <w:spacing w:val="-6"/>
                            <w:sz w:val="20"/>
                            <w:u w:val="single" w:color="006FC0"/>
                          </w:rPr>
                          <w:t xml:space="preserve"> </w:t>
                        </w:r>
                        <w:r>
                          <w:rPr>
                            <w:color w:val="006FC0"/>
                            <w:sz w:val="20"/>
                            <w:u w:val="single" w:color="006FC0"/>
                          </w:rPr>
                          <w:t>centres</w:t>
                        </w:r>
                        <w:r>
                          <w:rPr>
                            <w:color w:val="006FC0"/>
                            <w:spacing w:val="-5"/>
                            <w:sz w:val="20"/>
                          </w:rPr>
                          <w:t xml:space="preserve"> </w:t>
                        </w:r>
                        <w:r>
                          <w:rPr>
                            <w:sz w:val="20"/>
                          </w:rPr>
                          <w:t>and</w:t>
                        </w:r>
                        <w:r>
                          <w:rPr>
                            <w:spacing w:val="-6"/>
                            <w:sz w:val="20"/>
                          </w:rPr>
                          <w:t xml:space="preserve"> </w:t>
                        </w:r>
                        <w:r>
                          <w:rPr>
                            <w:color w:val="006FC0"/>
                            <w:spacing w:val="-2"/>
                            <w:sz w:val="20"/>
                            <w:u w:val="single" w:color="006FC0"/>
                          </w:rPr>
                          <w:t>hospitals</w:t>
                        </w:r>
                      </w:p>
                      <w:p w:rsidR="00A8284D" w:rsidRDefault="00A8284D">
                        <w:pPr>
                          <w:numPr>
                            <w:ilvl w:val="0"/>
                            <w:numId w:val="131"/>
                          </w:numPr>
                          <w:tabs>
                            <w:tab w:val="left" w:pos="357"/>
                            <w:tab w:val="left" w:pos="360"/>
                          </w:tabs>
                          <w:spacing w:before="24" w:line="259" w:lineRule="auto"/>
                          <w:ind w:right="396"/>
                          <w:rPr>
                            <w:sz w:val="20"/>
                          </w:rPr>
                        </w:pPr>
                        <w:r>
                          <w:rPr>
                            <w:sz w:val="20"/>
                          </w:rPr>
                          <w:t>More</w:t>
                        </w:r>
                        <w:r>
                          <w:rPr>
                            <w:spacing w:val="-7"/>
                            <w:sz w:val="20"/>
                          </w:rPr>
                          <w:t xml:space="preserve"> </w:t>
                        </w:r>
                        <w:r>
                          <w:rPr>
                            <w:color w:val="006FC0"/>
                            <w:sz w:val="20"/>
                            <w:u w:val="single" w:color="006FC0"/>
                          </w:rPr>
                          <w:t>reliable</w:t>
                        </w:r>
                        <w:r>
                          <w:rPr>
                            <w:color w:val="006FC0"/>
                            <w:spacing w:val="-7"/>
                            <w:sz w:val="20"/>
                            <w:u w:val="single" w:color="006FC0"/>
                          </w:rPr>
                          <w:t xml:space="preserve"> </w:t>
                        </w:r>
                        <w:r>
                          <w:rPr>
                            <w:color w:val="006FC0"/>
                            <w:sz w:val="20"/>
                            <w:u w:val="single" w:color="006FC0"/>
                          </w:rPr>
                          <w:t>wages</w:t>
                        </w:r>
                        <w:r>
                          <w:rPr>
                            <w:color w:val="006FC0"/>
                            <w:spacing w:val="-7"/>
                            <w:sz w:val="20"/>
                          </w:rPr>
                          <w:t xml:space="preserve"> </w:t>
                        </w:r>
                        <w:r>
                          <w:rPr>
                            <w:sz w:val="20"/>
                          </w:rPr>
                          <w:t>than</w:t>
                        </w:r>
                        <w:r>
                          <w:rPr>
                            <w:spacing w:val="-9"/>
                            <w:sz w:val="20"/>
                          </w:rPr>
                          <w:t xml:space="preserve"> </w:t>
                        </w:r>
                        <w:r>
                          <w:rPr>
                            <w:sz w:val="20"/>
                          </w:rPr>
                          <w:t>farming</w:t>
                        </w:r>
                        <w:r>
                          <w:rPr>
                            <w:spacing w:val="-8"/>
                            <w:sz w:val="20"/>
                          </w:rPr>
                          <w:t xml:space="preserve"> </w:t>
                        </w:r>
                        <w:r>
                          <w:rPr>
                            <w:sz w:val="20"/>
                          </w:rPr>
                          <w:t>in rural Brazil</w:t>
                        </w:r>
                      </w:p>
                      <w:p w:rsidR="00A8284D" w:rsidRDefault="00A8284D">
                        <w:pPr>
                          <w:numPr>
                            <w:ilvl w:val="0"/>
                            <w:numId w:val="131"/>
                          </w:numPr>
                          <w:tabs>
                            <w:tab w:val="left" w:pos="357"/>
                            <w:tab w:val="left" w:pos="360"/>
                          </w:tabs>
                          <w:spacing w:line="259" w:lineRule="auto"/>
                          <w:ind w:right="45"/>
                          <w:rPr>
                            <w:sz w:val="20"/>
                          </w:rPr>
                        </w:pPr>
                        <w:r>
                          <w:rPr>
                            <w:color w:val="006FC0"/>
                            <w:sz w:val="20"/>
                            <w:u w:val="single" w:color="006FC0"/>
                          </w:rPr>
                          <w:t>Good</w:t>
                        </w:r>
                        <w:r>
                          <w:rPr>
                            <w:color w:val="006FC0"/>
                            <w:spacing w:val="-8"/>
                            <w:sz w:val="20"/>
                            <w:u w:val="single" w:color="006FC0"/>
                          </w:rPr>
                          <w:t xml:space="preserve"> </w:t>
                        </w:r>
                        <w:r>
                          <w:rPr>
                            <w:color w:val="006FC0"/>
                            <w:sz w:val="20"/>
                            <w:u w:val="single" w:color="006FC0"/>
                          </w:rPr>
                          <w:t>community</w:t>
                        </w:r>
                        <w:r>
                          <w:rPr>
                            <w:color w:val="006FC0"/>
                            <w:spacing w:val="-8"/>
                            <w:sz w:val="20"/>
                            <w:u w:val="single" w:color="006FC0"/>
                          </w:rPr>
                          <w:t xml:space="preserve"> </w:t>
                        </w:r>
                        <w:r>
                          <w:rPr>
                            <w:color w:val="006FC0"/>
                            <w:sz w:val="20"/>
                            <w:u w:val="single" w:color="006FC0"/>
                          </w:rPr>
                          <w:t>spirit</w:t>
                        </w:r>
                        <w:r>
                          <w:rPr>
                            <w:color w:val="006FC0"/>
                            <w:spacing w:val="-7"/>
                            <w:sz w:val="20"/>
                          </w:rPr>
                          <w:t xml:space="preserve"> </w:t>
                        </w:r>
                        <w:r>
                          <w:rPr>
                            <w:sz w:val="20"/>
                          </w:rPr>
                          <w:t>within</w:t>
                        </w:r>
                        <w:r>
                          <w:rPr>
                            <w:spacing w:val="-8"/>
                            <w:sz w:val="20"/>
                          </w:rPr>
                          <w:t xml:space="preserve"> </w:t>
                        </w:r>
                        <w:r>
                          <w:rPr>
                            <w:sz w:val="20"/>
                          </w:rPr>
                          <w:t>slums,</w:t>
                        </w:r>
                        <w:r>
                          <w:rPr>
                            <w:spacing w:val="-9"/>
                            <w:sz w:val="20"/>
                          </w:rPr>
                          <w:t xml:space="preserve"> </w:t>
                        </w:r>
                        <w:r>
                          <w:rPr>
                            <w:sz w:val="20"/>
                          </w:rPr>
                          <w:t xml:space="preserve">e.g. </w:t>
                        </w:r>
                        <w:r>
                          <w:rPr>
                            <w:color w:val="006FC0"/>
                            <w:spacing w:val="-2"/>
                            <w:sz w:val="20"/>
                            <w:u w:val="single" w:color="006FC0"/>
                          </w:rPr>
                          <w:t>Rocinha</w:t>
                        </w:r>
                      </w:p>
                      <w:p w:rsidR="00A8284D" w:rsidRDefault="00A8284D">
                        <w:pPr>
                          <w:numPr>
                            <w:ilvl w:val="0"/>
                            <w:numId w:val="131"/>
                          </w:numPr>
                          <w:tabs>
                            <w:tab w:val="left" w:pos="357"/>
                            <w:tab w:val="left" w:pos="360"/>
                          </w:tabs>
                          <w:spacing w:line="259" w:lineRule="auto"/>
                          <w:ind w:right="18"/>
                          <w:rPr>
                            <w:sz w:val="20"/>
                          </w:rPr>
                        </w:pPr>
                        <w:r>
                          <w:rPr>
                            <w:color w:val="006FC0"/>
                            <w:sz w:val="20"/>
                            <w:u w:val="single" w:color="006FC0"/>
                          </w:rPr>
                          <w:t>12</w:t>
                        </w:r>
                        <w:r>
                          <w:rPr>
                            <w:color w:val="006FC0"/>
                            <w:spacing w:val="-6"/>
                            <w:sz w:val="20"/>
                            <w:u w:val="single" w:color="006FC0"/>
                          </w:rPr>
                          <w:t xml:space="preserve"> </w:t>
                        </w:r>
                        <w:r>
                          <w:rPr>
                            <w:color w:val="006FC0"/>
                            <w:sz w:val="20"/>
                            <w:u w:val="single" w:color="006FC0"/>
                          </w:rPr>
                          <w:t>million</w:t>
                        </w:r>
                        <w:r>
                          <w:rPr>
                            <w:color w:val="006FC0"/>
                            <w:spacing w:val="-8"/>
                            <w:sz w:val="20"/>
                            <w:u w:val="single" w:color="006FC0"/>
                          </w:rPr>
                          <w:t xml:space="preserve"> </w:t>
                        </w:r>
                        <w:r>
                          <w:rPr>
                            <w:color w:val="006FC0"/>
                            <w:sz w:val="20"/>
                            <w:u w:val="single" w:color="006FC0"/>
                          </w:rPr>
                          <w:t>people</w:t>
                        </w:r>
                        <w:r>
                          <w:rPr>
                            <w:color w:val="006FC0"/>
                            <w:spacing w:val="-5"/>
                            <w:sz w:val="20"/>
                          </w:rPr>
                          <w:t xml:space="preserve"> </w:t>
                        </w:r>
                        <w:r>
                          <w:rPr>
                            <w:sz w:val="20"/>
                          </w:rPr>
                          <w:t>have</w:t>
                        </w:r>
                        <w:r>
                          <w:rPr>
                            <w:spacing w:val="-5"/>
                            <w:sz w:val="20"/>
                          </w:rPr>
                          <w:t xml:space="preserve"> </w:t>
                        </w:r>
                        <w:r>
                          <w:rPr>
                            <w:color w:val="006FC0"/>
                            <w:sz w:val="20"/>
                            <w:u w:val="single" w:color="006FC0"/>
                          </w:rPr>
                          <w:t>internet</w:t>
                        </w:r>
                        <w:r>
                          <w:rPr>
                            <w:color w:val="006FC0"/>
                            <w:spacing w:val="-7"/>
                            <w:sz w:val="20"/>
                            <w:u w:val="single" w:color="006FC0"/>
                          </w:rPr>
                          <w:t xml:space="preserve"> </w:t>
                        </w:r>
                        <w:r>
                          <w:rPr>
                            <w:color w:val="006FC0"/>
                            <w:sz w:val="20"/>
                            <w:u w:val="single" w:color="006FC0"/>
                          </w:rPr>
                          <w:t>access</w:t>
                        </w:r>
                        <w:r>
                          <w:rPr>
                            <w:color w:val="006FC0"/>
                            <w:spacing w:val="-5"/>
                            <w:sz w:val="20"/>
                          </w:rPr>
                          <w:t xml:space="preserve"> </w:t>
                        </w:r>
                        <w:r>
                          <w:rPr>
                            <w:sz w:val="20"/>
                          </w:rPr>
                          <w:t>in the city</w:t>
                        </w:r>
                      </w:p>
                      <w:p w:rsidR="00A8284D" w:rsidRDefault="00A8284D">
                        <w:pPr>
                          <w:numPr>
                            <w:ilvl w:val="0"/>
                            <w:numId w:val="131"/>
                          </w:numPr>
                          <w:tabs>
                            <w:tab w:val="left" w:pos="357"/>
                            <w:tab w:val="left" w:pos="360"/>
                          </w:tabs>
                          <w:spacing w:line="259" w:lineRule="auto"/>
                          <w:ind w:right="161"/>
                          <w:rPr>
                            <w:sz w:val="20"/>
                          </w:rPr>
                        </w:pPr>
                        <w:r>
                          <w:rPr>
                            <w:color w:val="006FC0"/>
                            <w:sz w:val="20"/>
                            <w:u w:val="single" w:color="006FC0"/>
                          </w:rPr>
                          <w:t>Better</w:t>
                        </w:r>
                        <w:r>
                          <w:rPr>
                            <w:color w:val="006FC0"/>
                            <w:spacing w:val="-6"/>
                            <w:sz w:val="20"/>
                            <w:u w:val="single" w:color="006FC0"/>
                          </w:rPr>
                          <w:t xml:space="preserve"> </w:t>
                        </w:r>
                        <w:r>
                          <w:rPr>
                            <w:color w:val="006FC0"/>
                            <w:sz w:val="20"/>
                            <w:u w:val="single" w:color="006FC0"/>
                          </w:rPr>
                          <w:t>Schools</w:t>
                        </w:r>
                        <w:r>
                          <w:rPr>
                            <w:color w:val="006FC0"/>
                            <w:spacing w:val="-6"/>
                            <w:sz w:val="20"/>
                            <w:u w:val="single" w:color="006FC0"/>
                          </w:rPr>
                          <w:t xml:space="preserve"> </w:t>
                        </w:r>
                        <w:r>
                          <w:rPr>
                            <w:color w:val="006FC0"/>
                            <w:sz w:val="20"/>
                            <w:u w:val="single" w:color="006FC0"/>
                          </w:rPr>
                          <w:t>–</w:t>
                        </w:r>
                        <w:r>
                          <w:rPr>
                            <w:color w:val="006FC0"/>
                            <w:spacing w:val="-5"/>
                            <w:sz w:val="20"/>
                          </w:rPr>
                          <w:t xml:space="preserve"> </w:t>
                        </w:r>
                        <w:r>
                          <w:rPr>
                            <w:sz w:val="20"/>
                          </w:rPr>
                          <w:t>95%</w:t>
                        </w:r>
                        <w:r>
                          <w:rPr>
                            <w:spacing w:val="-7"/>
                            <w:sz w:val="20"/>
                          </w:rPr>
                          <w:t xml:space="preserve"> </w:t>
                        </w:r>
                        <w:r>
                          <w:rPr>
                            <w:sz w:val="20"/>
                          </w:rPr>
                          <w:t>of</w:t>
                        </w:r>
                        <w:r>
                          <w:rPr>
                            <w:spacing w:val="-7"/>
                            <w:sz w:val="20"/>
                          </w:rPr>
                          <w:t xml:space="preserve"> </w:t>
                        </w:r>
                        <w:r>
                          <w:rPr>
                            <w:sz w:val="20"/>
                          </w:rPr>
                          <w:t>children</w:t>
                        </w:r>
                        <w:r>
                          <w:rPr>
                            <w:spacing w:val="-8"/>
                            <w:sz w:val="20"/>
                          </w:rPr>
                          <w:t xml:space="preserve"> </w:t>
                        </w:r>
                        <w:r>
                          <w:rPr>
                            <w:sz w:val="20"/>
                          </w:rPr>
                          <w:t>over 10 can read in Rio.</w:t>
                        </w:r>
                      </w:p>
                      <w:p w:rsidR="00A8284D" w:rsidRDefault="00A8284D">
                        <w:pPr>
                          <w:numPr>
                            <w:ilvl w:val="0"/>
                            <w:numId w:val="131"/>
                          </w:numPr>
                          <w:tabs>
                            <w:tab w:val="left" w:pos="357"/>
                            <w:tab w:val="left" w:pos="360"/>
                          </w:tabs>
                          <w:spacing w:line="259" w:lineRule="auto"/>
                          <w:ind w:right="291"/>
                          <w:rPr>
                            <w:sz w:val="20"/>
                          </w:rPr>
                        </w:pPr>
                        <w:r>
                          <w:rPr>
                            <w:b/>
                            <w:color w:val="006FC0"/>
                            <w:sz w:val="20"/>
                            <w:u w:val="single" w:color="006FC0"/>
                          </w:rPr>
                          <w:t>Culture</w:t>
                        </w:r>
                        <w:r>
                          <w:rPr>
                            <w:b/>
                            <w:color w:val="006FC0"/>
                            <w:spacing w:val="-8"/>
                            <w:sz w:val="20"/>
                            <w:u w:val="single" w:color="006FC0"/>
                          </w:rPr>
                          <w:t xml:space="preserve"> </w:t>
                        </w:r>
                        <w:r>
                          <w:rPr>
                            <w:sz w:val="20"/>
                          </w:rPr>
                          <w:t>-</w:t>
                        </w:r>
                        <w:r>
                          <w:rPr>
                            <w:spacing w:val="-4"/>
                            <w:sz w:val="20"/>
                          </w:rPr>
                          <w:t xml:space="preserve"> </w:t>
                        </w:r>
                        <w:r>
                          <w:rPr>
                            <w:sz w:val="20"/>
                          </w:rPr>
                          <w:t>Rio</w:t>
                        </w:r>
                        <w:r>
                          <w:rPr>
                            <w:spacing w:val="-2"/>
                            <w:sz w:val="20"/>
                          </w:rPr>
                          <w:t xml:space="preserve"> </w:t>
                        </w:r>
                        <w:r>
                          <w:rPr>
                            <w:sz w:val="20"/>
                          </w:rPr>
                          <w:t>is</w:t>
                        </w:r>
                        <w:r>
                          <w:rPr>
                            <w:spacing w:val="-7"/>
                            <w:sz w:val="20"/>
                          </w:rPr>
                          <w:t xml:space="preserve"> </w:t>
                        </w:r>
                        <w:r>
                          <w:rPr>
                            <w:sz w:val="20"/>
                          </w:rPr>
                          <w:t>famous</w:t>
                        </w:r>
                        <w:r>
                          <w:rPr>
                            <w:spacing w:val="-7"/>
                            <w:sz w:val="20"/>
                          </w:rPr>
                          <w:t xml:space="preserve"> </w:t>
                        </w:r>
                        <w:r>
                          <w:rPr>
                            <w:sz w:val="20"/>
                          </w:rPr>
                          <w:t>for</w:t>
                        </w:r>
                        <w:r>
                          <w:rPr>
                            <w:spacing w:val="-5"/>
                            <w:sz w:val="20"/>
                          </w:rPr>
                          <w:t xml:space="preserve"> </w:t>
                        </w:r>
                        <w:r>
                          <w:rPr>
                            <w:sz w:val="20"/>
                          </w:rPr>
                          <w:t>its</w:t>
                        </w:r>
                        <w:r>
                          <w:rPr>
                            <w:spacing w:val="-7"/>
                            <w:sz w:val="20"/>
                          </w:rPr>
                          <w:t xml:space="preserve"> </w:t>
                        </w:r>
                        <w:r>
                          <w:rPr>
                            <w:sz w:val="20"/>
                          </w:rPr>
                          <w:t>annual carnival,</w:t>
                        </w:r>
                        <w:r>
                          <w:rPr>
                            <w:spacing w:val="-2"/>
                            <w:sz w:val="20"/>
                          </w:rPr>
                          <w:t xml:space="preserve"> </w:t>
                        </w:r>
                        <w:r>
                          <w:rPr>
                            <w:sz w:val="20"/>
                          </w:rPr>
                          <w:t>samba</w:t>
                        </w:r>
                        <w:r>
                          <w:rPr>
                            <w:spacing w:val="-1"/>
                            <w:sz w:val="20"/>
                          </w:rPr>
                          <w:t xml:space="preserve"> </w:t>
                        </w:r>
                        <w:r>
                          <w:rPr>
                            <w:sz w:val="20"/>
                          </w:rPr>
                          <w:t>schools,</w:t>
                        </w:r>
                        <w:r>
                          <w:rPr>
                            <w:spacing w:val="-2"/>
                            <w:sz w:val="20"/>
                          </w:rPr>
                          <w:t xml:space="preserve"> </w:t>
                        </w:r>
                        <w:r>
                          <w:rPr>
                            <w:sz w:val="20"/>
                          </w:rPr>
                          <w:t>and</w:t>
                        </w:r>
                        <w:r>
                          <w:rPr>
                            <w:spacing w:val="-1"/>
                            <w:sz w:val="20"/>
                          </w:rPr>
                          <w:t xml:space="preserve"> </w:t>
                        </w:r>
                        <w:r>
                          <w:rPr>
                            <w:sz w:val="20"/>
                          </w:rPr>
                          <w:t>sporting</w:t>
                        </w:r>
                      </w:p>
                    </w:txbxContent>
                  </v:textbox>
                </v:shape>
                <v:shape id="Textbox 818" o:spid="_x0000_s1745" type="#_x0000_t202" style="position:absolute;left:3336;top:26448;width:4312;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" filled="f" stroked="f">
                  <v:textbox inset="0,0,0,0">
                    <w:txbxContent>
                      <w:p w:rsidR="00A8284D" w:rsidRDefault="00A8284D">
                        <w:pPr>
                          <w:spacing w:line="278" w:lineRule="exact"/>
                          <w:rPr>
                            <w:sz w:val="20"/>
                          </w:rPr>
                        </w:pPr>
                        <w:r>
                          <w:rPr>
                            <w:spacing w:val="-2"/>
                            <w:sz w:val="20"/>
                          </w:rPr>
                          <w:t>events.</w:t>
                        </w:r>
                      </w:p>
                    </w:txbxContent>
                  </v:textbox>
                </v:shape>
                <v:shape id="Textbox 819" o:spid="_x0000_s1746" type="#_x0000_t202" style="position:absolute;left:10057;top:27150;width:13493;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" filled="f" stroked="f">
                  <v:textbox inset="0,0,0,0">
                    <w:txbxContent>
                      <w:p w:rsidR="00A8284D" w:rsidRDefault="00A8284D">
                        <w:pPr>
                          <w:spacing w:before="1"/>
                        </w:pPr>
                        <w:r>
                          <w:rPr>
                            <w:color w:val="FFFFFF"/>
                          </w:rPr>
                          <w:t>Social</w:t>
                        </w:r>
                        <w:r>
                          <w:rPr>
                            <w:color w:val="FFFFFF"/>
                            <w:spacing w:val="-1"/>
                          </w:rPr>
                          <w:t xml:space="preserve"> </w:t>
                        </w:r>
                        <w:r>
                          <w:rPr>
                            <w:color w:val="FFFFFF"/>
                            <w:spacing w:val="-2"/>
                          </w:rPr>
                          <w:t>Opportunities</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793408" behindDoc="1" locked="0" layoutInCell="1" allowOverlap="1">
                <wp:simplePos x="0" y="0"/>
                <wp:positionH relativeFrom="page">
                  <wp:posOffset>3458209</wp:posOffset>
                </wp:positionH>
                <wp:positionV relativeFrom="paragraph">
                  <wp:posOffset>424687</wp:posOffset>
                </wp:positionV>
                <wp:extent cx="3634104" cy="2994025"/>
                <wp:effectExtent l="0" t="0" r="0" b="0"/>
                <wp:wrapTopAndBottom/>
                <wp:docPr id="820" name="Group 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4104" cy="2994025"/>
                          <a:chOff x="0" y="0"/>
                          <a:chExt cx="3634104" cy="2994025"/>
                        </a:xfrm>
                      </wpg:grpSpPr>
                      <wps:wsp>
                        <wps:cNvPr id="821" name="Graphic 821"/>
                        <wps:cNvSpPr/>
                        <wps:spPr>
                          <a:xfrm>
                            <a:off x="6350" y="6350"/>
                            <a:ext cx="3621404" cy="2866390"/>
                          </a:xfrm>
                          <a:custGeom>
                            <a:avLst/>
                            <a:gdLst/>
                            <a:ahLst/>
                            <a:cxnLst/>
                            <a:rect l="l" t="t" r="r" b="b"/>
                            <a:pathLst>
                              <a:path w="3621404" h="2866390">
                                <a:moveTo>
                                  <a:pt x="0" y="2866390"/>
                                </a:moveTo>
                                <a:lnTo>
                                  <a:pt x="3621405" y="2866390"/>
                                </a:lnTo>
                                <a:lnTo>
                                  <a:pt x="3621405" y="0"/>
                                </a:lnTo>
                                <a:lnTo>
                                  <a:pt x="0" y="0"/>
                                </a:lnTo>
                                <a:lnTo>
                                  <a:pt x="0" y="2866390"/>
                                </a:lnTo>
                                <a:close/>
                              </a:path>
                            </a:pathLst>
                          </a:custGeom>
                          <a:ln w="12700">
                            <a:solidFill>
                              <a:srgbClr val="C00000"/>
                            </a:solidFill>
                            <a:prstDash val="solid"/>
                          </a:ln>
                        </wps:spPr>
                        <wps:bodyPr wrap="square" lIns="0" tIns="0" rIns="0" bIns="0" rtlCol="0">
                          <a:prstTxWarp prst="textNoShape">
                            <a:avLst/>
                          </a:prstTxWarp>
                          <a:noAutofit/>
                        </wps:bodyPr>
                      </wps:wsp>
                      <wps:wsp>
                        <wps:cNvPr id="822" name="Graphic 822"/>
                        <wps:cNvSpPr/>
                        <wps:spPr>
                          <a:xfrm>
                            <a:off x="750443" y="1081150"/>
                            <a:ext cx="41275" cy="393700"/>
                          </a:xfrm>
                          <a:custGeom>
                            <a:avLst/>
                            <a:gdLst/>
                            <a:ahLst/>
                            <a:cxnLst/>
                            <a:rect l="l" t="t" r="r" b="b"/>
                            <a:pathLst>
                              <a:path w="41275" h="393700">
                                <a:moveTo>
                                  <a:pt x="38100" y="382524"/>
                                </a:moveTo>
                                <a:lnTo>
                                  <a:pt x="0" y="382524"/>
                                </a:lnTo>
                                <a:lnTo>
                                  <a:pt x="0" y="393192"/>
                                </a:lnTo>
                                <a:lnTo>
                                  <a:pt x="38100" y="393192"/>
                                </a:lnTo>
                                <a:lnTo>
                                  <a:pt x="38100" y="382524"/>
                                </a:lnTo>
                                <a:close/>
                              </a:path>
                              <a:path w="41275" h="393700">
                                <a:moveTo>
                                  <a:pt x="41148" y="0"/>
                                </a:moveTo>
                                <a:lnTo>
                                  <a:pt x="3048" y="0"/>
                                </a:lnTo>
                                <a:lnTo>
                                  <a:pt x="3048" y="10680"/>
                                </a:lnTo>
                                <a:lnTo>
                                  <a:pt x="41148" y="10680"/>
                                </a:lnTo>
                                <a:lnTo>
                                  <a:pt x="41148" y="0"/>
                                </a:lnTo>
                                <a:close/>
                              </a:path>
                            </a:pathLst>
                          </a:custGeom>
                          <a:solidFill>
                            <a:srgbClr val="000000"/>
                          </a:solidFill>
                        </wps:spPr>
                        <wps:bodyPr wrap="square" lIns="0" tIns="0" rIns="0" bIns="0" rtlCol="0">
                          <a:prstTxWarp prst="textNoShape">
                            <a:avLst/>
                          </a:prstTxWarp>
                          <a:noAutofit/>
                        </wps:bodyPr>
                      </wps:wsp>
                      <wps:wsp>
                        <wps:cNvPr id="823" name="Graphic 823"/>
                        <wps:cNvSpPr/>
                        <wps:spPr>
                          <a:xfrm>
                            <a:off x="1739900" y="2678557"/>
                            <a:ext cx="1886585" cy="308610"/>
                          </a:xfrm>
                          <a:custGeom>
                            <a:avLst/>
                            <a:gdLst/>
                            <a:ahLst/>
                            <a:cxnLst/>
                            <a:rect l="l" t="t" r="r" b="b"/>
                            <a:pathLst>
                              <a:path w="1886585" h="308610">
                                <a:moveTo>
                                  <a:pt x="1886585" y="0"/>
                                </a:moveTo>
                                <a:lnTo>
                                  <a:pt x="0" y="0"/>
                                </a:lnTo>
                                <a:lnTo>
                                  <a:pt x="0" y="308610"/>
                                </a:lnTo>
                                <a:lnTo>
                                  <a:pt x="1886585" y="308610"/>
                                </a:lnTo>
                                <a:lnTo>
                                  <a:pt x="1886585" y="0"/>
                                </a:lnTo>
                                <a:close/>
                              </a:path>
                            </a:pathLst>
                          </a:custGeom>
                          <a:solidFill>
                            <a:srgbClr val="C00000"/>
                          </a:solidFill>
                        </wps:spPr>
                        <wps:bodyPr wrap="square" lIns="0" tIns="0" rIns="0" bIns="0" rtlCol="0">
                          <a:prstTxWarp prst="textNoShape">
                            <a:avLst/>
                          </a:prstTxWarp>
                          <a:noAutofit/>
                        </wps:bodyPr>
                      </wps:wsp>
                      <wps:wsp>
                        <wps:cNvPr id="824" name="Graphic 824"/>
                        <wps:cNvSpPr/>
                        <wps:spPr>
                          <a:xfrm>
                            <a:off x="1739900" y="2678557"/>
                            <a:ext cx="1886585" cy="308610"/>
                          </a:xfrm>
                          <a:custGeom>
                            <a:avLst/>
                            <a:gdLst/>
                            <a:ahLst/>
                            <a:cxnLst/>
                            <a:rect l="l" t="t" r="r" b="b"/>
                            <a:pathLst>
                              <a:path w="1886585" h="308610">
                                <a:moveTo>
                                  <a:pt x="0" y="308610"/>
                                </a:moveTo>
                                <a:lnTo>
                                  <a:pt x="1886585" y="308610"/>
                                </a:lnTo>
                                <a:lnTo>
                                  <a:pt x="1886585" y="0"/>
                                </a:lnTo>
                                <a:lnTo>
                                  <a:pt x="0" y="0"/>
                                </a:lnTo>
                                <a:lnTo>
                                  <a:pt x="0" y="308610"/>
                                </a:lnTo>
                                <a:close/>
                              </a:path>
                            </a:pathLst>
                          </a:custGeom>
                          <a:ln w="12699">
                            <a:solidFill>
                              <a:srgbClr val="C00000"/>
                            </a:solidFill>
                            <a:prstDash val="solid"/>
                          </a:ln>
                        </wps:spPr>
                        <wps:bodyPr wrap="square" lIns="0" tIns="0" rIns="0" bIns="0" rtlCol="0">
                          <a:prstTxWarp prst="textNoShape">
                            <a:avLst/>
                          </a:prstTxWarp>
                          <a:noAutofit/>
                        </wps:bodyPr>
                      </wps:wsp>
                      <wps:wsp>
                        <wps:cNvPr id="825" name="Textbox 825"/>
                        <wps:cNvSpPr txBox="1"/>
                        <wps:spPr>
                          <a:xfrm>
                            <a:off x="0" y="0"/>
                            <a:ext cx="3634104" cy="2994025"/>
                          </a:xfrm>
                          <a:prstGeom prst="rect">
                            <a:avLst/>
                          </a:prstGeom>
                        </wps:spPr>
                        <wps:txbx>
                          <w:txbxContent>
                            <w:p w:rsidR="00A8284D" w:rsidRDefault="00A8284D">
                              <w:pPr>
                                <w:spacing w:before="92" w:line="261" w:lineRule="auto"/>
                                <w:ind w:left="166" w:right="144"/>
                                <w:rPr>
                                  <w:sz w:val="20"/>
                                </w:rPr>
                              </w:pPr>
                              <w:r>
                                <w:rPr>
                                  <w:sz w:val="20"/>
                                </w:rPr>
                                <w:t>Rural</w:t>
                              </w:r>
                              <w:r>
                                <w:rPr>
                                  <w:spacing w:val="-4"/>
                                  <w:sz w:val="20"/>
                                </w:rPr>
                                <w:t xml:space="preserve"> </w:t>
                              </w:r>
                              <w:r>
                                <w:rPr>
                                  <w:sz w:val="20"/>
                                </w:rPr>
                                <w:t>Brazil</w:t>
                              </w:r>
                              <w:r>
                                <w:rPr>
                                  <w:spacing w:val="-4"/>
                                  <w:sz w:val="20"/>
                                </w:rPr>
                                <w:t xml:space="preserve"> </w:t>
                              </w:r>
                              <w:r>
                                <w:rPr>
                                  <w:sz w:val="20"/>
                                </w:rPr>
                                <w:t>is</w:t>
                              </w:r>
                              <w:r>
                                <w:rPr>
                                  <w:spacing w:val="-4"/>
                                  <w:sz w:val="20"/>
                                </w:rPr>
                                <w:t xml:space="preserve"> </w:t>
                              </w:r>
                              <w:r>
                                <w:rPr>
                                  <w:sz w:val="20"/>
                                </w:rPr>
                                <w:t>very</w:t>
                              </w:r>
                              <w:r>
                                <w:rPr>
                                  <w:spacing w:val="-5"/>
                                  <w:sz w:val="20"/>
                                </w:rPr>
                                <w:t xml:space="preserve"> </w:t>
                              </w:r>
                              <w:r>
                                <w:rPr>
                                  <w:sz w:val="20"/>
                                </w:rPr>
                                <w:t>poor-</w:t>
                              </w:r>
                              <w:r>
                                <w:rPr>
                                  <w:spacing w:val="-2"/>
                                  <w:sz w:val="20"/>
                                </w:rPr>
                                <w:t xml:space="preserve"> </w:t>
                              </w:r>
                              <w:r>
                                <w:rPr>
                                  <w:color w:val="C00000"/>
                                  <w:sz w:val="20"/>
                                  <w:u w:val="single" w:color="C00000"/>
                                </w:rPr>
                                <w:t>most</w:t>
                              </w:r>
                              <w:r>
                                <w:rPr>
                                  <w:color w:val="C00000"/>
                                  <w:spacing w:val="-4"/>
                                  <w:sz w:val="20"/>
                                </w:rPr>
                                <w:t xml:space="preserve"> </w:t>
                              </w:r>
                              <w:r>
                                <w:rPr>
                                  <w:sz w:val="20"/>
                                </w:rPr>
                                <w:t>people</w:t>
                              </w:r>
                              <w:r>
                                <w:rPr>
                                  <w:spacing w:val="-4"/>
                                  <w:sz w:val="20"/>
                                </w:rPr>
                                <w:t xml:space="preserve"> </w:t>
                              </w:r>
                              <w:r>
                                <w:rPr>
                                  <w:sz w:val="20"/>
                                </w:rPr>
                                <w:t>come</w:t>
                              </w:r>
                              <w:r>
                                <w:rPr>
                                  <w:spacing w:val="-4"/>
                                  <w:sz w:val="20"/>
                                </w:rPr>
                                <w:t xml:space="preserve"> </w:t>
                              </w:r>
                              <w:r>
                                <w:rPr>
                                  <w:sz w:val="20"/>
                                </w:rPr>
                                <w:t>to</w:t>
                              </w:r>
                              <w:r>
                                <w:rPr>
                                  <w:spacing w:val="-2"/>
                                  <w:sz w:val="20"/>
                                </w:rPr>
                                <w:t xml:space="preserve"> </w:t>
                              </w:r>
                              <w:r>
                                <w:rPr>
                                  <w:sz w:val="20"/>
                                </w:rPr>
                                <w:t>Rio</w:t>
                              </w:r>
                              <w:r>
                                <w:rPr>
                                  <w:spacing w:val="-4"/>
                                  <w:sz w:val="20"/>
                                </w:rPr>
                                <w:t xml:space="preserve"> </w:t>
                              </w:r>
                              <w:r>
                                <w:rPr>
                                  <w:sz w:val="20"/>
                                </w:rPr>
                                <w:t xml:space="preserve">in search of </w:t>
                              </w:r>
                              <w:r>
                                <w:rPr>
                                  <w:color w:val="C00000"/>
                                  <w:sz w:val="20"/>
                                  <w:u w:val="single" w:color="C00000"/>
                                </w:rPr>
                                <w:t>better jobs</w:t>
                              </w:r>
                            </w:p>
                            <w:p w:rsidR="00A8284D" w:rsidRDefault="00A8284D">
                              <w:pPr>
                                <w:numPr>
                                  <w:ilvl w:val="0"/>
                                  <w:numId w:val="130"/>
                                </w:numPr>
                                <w:tabs>
                                  <w:tab w:val="left" w:pos="524"/>
                                  <w:tab w:val="left" w:pos="526"/>
                                </w:tabs>
                                <w:spacing w:before="156" w:line="259" w:lineRule="auto"/>
                                <w:ind w:right="651"/>
                                <w:rPr>
                                  <w:sz w:val="20"/>
                                </w:rPr>
                              </w:pPr>
                              <w:r>
                                <w:rPr>
                                  <w:color w:val="C00000"/>
                                  <w:sz w:val="20"/>
                                  <w:u w:val="single" w:color="C00000"/>
                                </w:rPr>
                                <w:t>Rapid</w:t>
                              </w:r>
                              <w:r>
                                <w:rPr>
                                  <w:color w:val="C00000"/>
                                  <w:spacing w:val="-5"/>
                                  <w:sz w:val="20"/>
                                  <w:u w:val="single" w:color="C00000"/>
                                </w:rPr>
                                <w:t xml:space="preserve"> </w:t>
                              </w:r>
                              <w:r>
                                <w:rPr>
                                  <w:color w:val="C00000"/>
                                  <w:sz w:val="20"/>
                                  <w:u w:val="single" w:color="C00000"/>
                                </w:rPr>
                                <w:t>growth</w:t>
                              </w:r>
                              <w:r>
                                <w:rPr>
                                  <w:color w:val="C00000"/>
                                  <w:spacing w:val="-5"/>
                                  <w:sz w:val="20"/>
                                </w:rPr>
                                <w:t xml:space="preserve"> </w:t>
                              </w:r>
                              <w:r>
                                <w:rPr>
                                  <w:sz w:val="20"/>
                                </w:rPr>
                                <w:t>of</w:t>
                              </w:r>
                              <w:r>
                                <w:rPr>
                                  <w:spacing w:val="-4"/>
                                  <w:sz w:val="20"/>
                                </w:rPr>
                                <w:t xml:space="preserve"> </w:t>
                              </w:r>
                              <w:r>
                                <w:rPr>
                                  <w:sz w:val="20"/>
                                </w:rPr>
                                <w:t>the</w:t>
                              </w:r>
                              <w:r>
                                <w:rPr>
                                  <w:spacing w:val="-5"/>
                                  <w:sz w:val="20"/>
                                </w:rPr>
                                <w:t xml:space="preserve"> </w:t>
                              </w:r>
                              <w:r>
                                <w:rPr>
                                  <w:sz w:val="20"/>
                                </w:rPr>
                                <w:t>city</w:t>
                              </w:r>
                              <w:r>
                                <w:rPr>
                                  <w:spacing w:val="-4"/>
                                  <w:sz w:val="20"/>
                                </w:rPr>
                                <w:t xml:space="preserve"> </w:t>
                              </w:r>
                              <w:r>
                                <w:rPr>
                                  <w:sz w:val="20"/>
                                </w:rPr>
                                <w:t>means</w:t>
                              </w:r>
                              <w:r>
                                <w:rPr>
                                  <w:spacing w:val="-6"/>
                                  <w:sz w:val="20"/>
                                </w:rPr>
                                <w:t xml:space="preserve"> </w:t>
                              </w:r>
                              <w:r>
                                <w:rPr>
                                  <w:sz w:val="20"/>
                                </w:rPr>
                                <w:t>there</w:t>
                              </w:r>
                              <w:r>
                                <w:rPr>
                                  <w:spacing w:val="-4"/>
                                  <w:sz w:val="20"/>
                                </w:rPr>
                                <w:t xml:space="preserve"> </w:t>
                              </w:r>
                              <w:r>
                                <w:rPr>
                                  <w:sz w:val="20"/>
                                </w:rPr>
                                <w:t>are</w:t>
                              </w:r>
                              <w:r>
                                <w:rPr>
                                  <w:spacing w:val="-4"/>
                                  <w:sz w:val="20"/>
                                </w:rPr>
                                <w:t xml:space="preserve"> </w:t>
                              </w:r>
                              <w:r>
                                <w:rPr>
                                  <w:sz w:val="20"/>
                                </w:rPr>
                                <w:t>lots</w:t>
                              </w:r>
                              <w:r>
                                <w:rPr>
                                  <w:spacing w:val="-6"/>
                                  <w:sz w:val="20"/>
                                </w:rPr>
                                <w:t xml:space="preserve"> </w:t>
                              </w:r>
                              <w:r>
                                <w:rPr>
                                  <w:sz w:val="20"/>
                                </w:rPr>
                                <w:t xml:space="preserve">of </w:t>
                              </w:r>
                              <w:r>
                                <w:rPr>
                                  <w:color w:val="C00000"/>
                                  <w:sz w:val="20"/>
                                  <w:u w:val="single" w:color="C00000"/>
                                </w:rPr>
                                <w:t>construction</w:t>
                              </w:r>
                              <w:r>
                                <w:rPr>
                                  <w:color w:val="C00000"/>
                                  <w:sz w:val="20"/>
                                </w:rPr>
                                <w:t xml:space="preserve"> </w:t>
                              </w:r>
                              <w:r>
                                <w:rPr>
                                  <w:sz w:val="20"/>
                                </w:rPr>
                                <w:t>jobs</w:t>
                              </w:r>
                            </w:p>
                            <w:p w:rsidR="00A8284D" w:rsidRDefault="00A8284D">
                              <w:pPr>
                                <w:numPr>
                                  <w:ilvl w:val="0"/>
                                  <w:numId w:val="130"/>
                                </w:numPr>
                                <w:tabs>
                                  <w:tab w:val="left" w:pos="524"/>
                                  <w:tab w:val="left" w:pos="526"/>
                                </w:tabs>
                                <w:spacing w:line="259" w:lineRule="auto"/>
                                <w:ind w:right="174"/>
                                <w:rPr>
                                  <w:sz w:val="20"/>
                                </w:rPr>
                              </w:pPr>
                              <w:r>
                                <w:rPr>
                                  <w:sz w:val="20"/>
                                </w:rPr>
                                <w:t>Rio</w:t>
                              </w:r>
                              <w:r>
                                <w:rPr>
                                  <w:spacing w:val="-5"/>
                                  <w:sz w:val="20"/>
                                </w:rPr>
                                <w:t xml:space="preserve"> </w:t>
                              </w:r>
                              <w:r>
                                <w:rPr>
                                  <w:sz w:val="20"/>
                                </w:rPr>
                                <w:t>is</w:t>
                              </w:r>
                              <w:r>
                                <w:rPr>
                                  <w:spacing w:val="-6"/>
                                  <w:sz w:val="20"/>
                                </w:rPr>
                                <w:t xml:space="preserve"> </w:t>
                              </w:r>
                              <w:r>
                                <w:rPr>
                                  <w:sz w:val="20"/>
                                </w:rPr>
                                <w:t>a</w:t>
                              </w:r>
                              <w:r>
                                <w:rPr>
                                  <w:spacing w:val="-3"/>
                                  <w:sz w:val="20"/>
                                </w:rPr>
                                <w:t xml:space="preserve"> </w:t>
                              </w:r>
                              <w:r>
                                <w:rPr>
                                  <w:color w:val="C00000"/>
                                  <w:sz w:val="20"/>
                                  <w:u w:val="single" w:color="C00000"/>
                                </w:rPr>
                                <w:t>major</w:t>
                              </w:r>
                              <w:r>
                                <w:rPr>
                                  <w:color w:val="C00000"/>
                                  <w:spacing w:val="-5"/>
                                  <w:sz w:val="20"/>
                                  <w:u w:val="single" w:color="C00000"/>
                                </w:rPr>
                                <w:t xml:space="preserve"> </w:t>
                              </w:r>
                              <w:r>
                                <w:rPr>
                                  <w:color w:val="C00000"/>
                                  <w:sz w:val="20"/>
                                  <w:u w:val="single" w:color="C00000"/>
                                </w:rPr>
                                <w:t>trading</w:t>
                              </w:r>
                              <w:r>
                                <w:rPr>
                                  <w:color w:val="C00000"/>
                                  <w:spacing w:val="-5"/>
                                  <w:sz w:val="20"/>
                                  <w:u w:val="single" w:color="C00000"/>
                                </w:rPr>
                                <w:t xml:space="preserve"> </w:t>
                              </w:r>
                              <w:r>
                                <w:rPr>
                                  <w:color w:val="C00000"/>
                                  <w:sz w:val="20"/>
                                  <w:u w:val="single" w:color="C00000"/>
                                </w:rPr>
                                <w:t>port,</w:t>
                              </w:r>
                              <w:r>
                                <w:rPr>
                                  <w:color w:val="C00000"/>
                                  <w:spacing w:val="-4"/>
                                  <w:sz w:val="20"/>
                                  <w:u w:val="single" w:color="C00000"/>
                                </w:rPr>
                                <w:t xml:space="preserve"> </w:t>
                              </w:r>
                              <w:r>
                                <w:rPr>
                                  <w:sz w:val="20"/>
                                </w:rPr>
                                <w:t>with</w:t>
                              </w:r>
                              <w:r>
                                <w:rPr>
                                  <w:spacing w:val="-5"/>
                                  <w:sz w:val="20"/>
                                </w:rPr>
                                <w:t xml:space="preserve"> </w:t>
                              </w:r>
                              <w:r>
                                <w:rPr>
                                  <w:sz w:val="20"/>
                                </w:rPr>
                                <w:t>important</w:t>
                              </w:r>
                              <w:r>
                                <w:rPr>
                                  <w:spacing w:val="-5"/>
                                  <w:sz w:val="20"/>
                                </w:rPr>
                                <w:t xml:space="preserve"> </w:t>
                              </w:r>
                              <w:r>
                                <w:rPr>
                                  <w:sz w:val="20"/>
                                </w:rPr>
                                <w:t>oil</w:t>
                              </w:r>
                              <w:r>
                                <w:rPr>
                                  <w:spacing w:val="-5"/>
                                  <w:sz w:val="20"/>
                                </w:rPr>
                                <w:t xml:space="preserve"> </w:t>
                              </w:r>
                              <w:r>
                                <w:rPr>
                                  <w:sz w:val="20"/>
                                </w:rPr>
                                <w:t xml:space="preserve">refining and ship-building industries. The main exports from Rio are </w:t>
                              </w:r>
                              <w:r>
                                <w:rPr>
                                  <w:color w:val="C00000"/>
                                  <w:sz w:val="20"/>
                                  <w:u w:val="single" w:color="C00000"/>
                                </w:rPr>
                                <w:t xml:space="preserve">crude petroleum </w:t>
                              </w:r>
                              <w:r>
                                <w:rPr>
                                  <w:sz w:val="20"/>
                                </w:rPr>
                                <w:t xml:space="preserve">and semi-finished </w:t>
                              </w:r>
                              <w:r>
                                <w:rPr>
                                  <w:color w:val="C00000"/>
                                  <w:sz w:val="20"/>
                                  <w:u w:val="single" w:color="C00000"/>
                                </w:rPr>
                                <w:t>iron and</w:t>
                              </w:r>
                              <w:r>
                                <w:rPr>
                                  <w:color w:val="C00000"/>
                                  <w:sz w:val="20"/>
                                </w:rPr>
                                <w:t xml:space="preserve"> </w:t>
                              </w:r>
                              <w:r>
                                <w:rPr>
                                  <w:color w:val="C00000"/>
                                  <w:sz w:val="20"/>
                                  <w:u w:val="single" w:color="C00000"/>
                                </w:rPr>
                                <w:t>steel</w:t>
                              </w:r>
                              <w:r>
                                <w:rPr>
                                  <w:color w:val="C00000"/>
                                  <w:sz w:val="20"/>
                                </w:rPr>
                                <w:t xml:space="preserve"> </w:t>
                              </w:r>
                              <w:r>
                                <w:rPr>
                                  <w:sz w:val="20"/>
                                </w:rPr>
                                <w:t>products</w:t>
                              </w:r>
                              <w:r>
                                <w:rPr>
                                  <w:color w:val="C00000"/>
                                  <w:sz w:val="20"/>
                                </w:rPr>
                                <w:t>.</w:t>
                              </w:r>
                            </w:p>
                            <w:p w:rsidR="00A8284D" w:rsidRDefault="00A8284D">
                              <w:pPr>
                                <w:numPr>
                                  <w:ilvl w:val="0"/>
                                  <w:numId w:val="130"/>
                                </w:numPr>
                                <w:tabs>
                                  <w:tab w:val="left" w:pos="524"/>
                                  <w:tab w:val="left" w:pos="526"/>
                                </w:tabs>
                                <w:spacing w:line="259" w:lineRule="auto"/>
                                <w:ind w:right="519"/>
                                <w:rPr>
                                  <w:sz w:val="20"/>
                                </w:rPr>
                              </w:pPr>
                              <w:r>
                                <w:rPr>
                                  <w:color w:val="C00000"/>
                                  <w:sz w:val="20"/>
                                  <w:u w:val="single" w:color="C00000"/>
                                </w:rPr>
                                <w:t>Sport</w:t>
                              </w:r>
                              <w:r>
                                <w:rPr>
                                  <w:color w:val="C00000"/>
                                  <w:spacing w:val="-4"/>
                                  <w:sz w:val="20"/>
                                </w:rPr>
                                <w:t xml:space="preserve"> </w:t>
                              </w:r>
                              <w:r>
                                <w:rPr>
                                  <w:sz w:val="20"/>
                                </w:rPr>
                                <w:t>-</w:t>
                              </w:r>
                              <w:r>
                                <w:rPr>
                                  <w:spacing w:val="-4"/>
                                  <w:sz w:val="20"/>
                                </w:rPr>
                                <w:t xml:space="preserve"> </w:t>
                              </w:r>
                              <w:r>
                                <w:rPr>
                                  <w:sz w:val="20"/>
                                </w:rPr>
                                <w:t>football</w:t>
                              </w:r>
                              <w:r>
                                <w:rPr>
                                  <w:spacing w:val="-5"/>
                                  <w:sz w:val="20"/>
                                </w:rPr>
                                <w:t xml:space="preserve"> </w:t>
                              </w:r>
                              <w:r>
                                <w:rPr>
                                  <w:sz w:val="20"/>
                                </w:rPr>
                                <w:t>is</w:t>
                              </w:r>
                              <w:r>
                                <w:rPr>
                                  <w:spacing w:val="-6"/>
                                  <w:sz w:val="20"/>
                                </w:rPr>
                                <w:t xml:space="preserve"> </w:t>
                              </w:r>
                              <w:r>
                                <w:rPr>
                                  <w:sz w:val="20"/>
                                </w:rPr>
                                <w:t>the</w:t>
                              </w:r>
                              <w:r>
                                <w:rPr>
                                  <w:spacing w:val="-5"/>
                                  <w:sz w:val="20"/>
                                </w:rPr>
                                <w:t xml:space="preserve"> </w:t>
                              </w:r>
                              <w:r>
                                <w:rPr>
                                  <w:sz w:val="20"/>
                                </w:rPr>
                                <w:t>national</w:t>
                              </w:r>
                              <w:r>
                                <w:rPr>
                                  <w:spacing w:val="-5"/>
                                  <w:sz w:val="20"/>
                                </w:rPr>
                                <w:t xml:space="preserve"> </w:t>
                              </w:r>
                              <w:r>
                                <w:rPr>
                                  <w:sz w:val="20"/>
                                </w:rPr>
                                <w:t>sport</w:t>
                              </w:r>
                              <w:r>
                                <w:rPr>
                                  <w:spacing w:val="-3"/>
                                  <w:sz w:val="20"/>
                                </w:rPr>
                                <w:t xml:space="preserve"> </w:t>
                              </w:r>
                              <w:r>
                                <w:rPr>
                                  <w:sz w:val="20"/>
                                </w:rPr>
                                <w:t>in</w:t>
                              </w:r>
                              <w:r>
                                <w:rPr>
                                  <w:spacing w:val="-5"/>
                                  <w:sz w:val="20"/>
                                </w:rPr>
                                <w:t xml:space="preserve"> </w:t>
                              </w:r>
                              <w:r>
                                <w:rPr>
                                  <w:sz w:val="20"/>
                                </w:rPr>
                                <w:t>Brazil,</w:t>
                              </w:r>
                              <w:r>
                                <w:rPr>
                                  <w:spacing w:val="-6"/>
                                  <w:sz w:val="20"/>
                                </w:rPr>
                                <w:t xml:space="preserve"> </w:t>
                              </w:r>
                              <w:r>
                                <w:rPr>
                                  <w:sz w:val="20"/>
                                </w:rPr>
                                <w:t>and major global sporting events take place here.</w:t>
                              </w:r>
                            </w:p>
                            <w:p w:rsidR="00A8284D" w:rsidRDefault="00A8284D">
                              <w:pPr>
                                <w:numPr>
                                  <w:ilvl w:val="0"/>
                                  <w:numId w:val="130"/>
                                </w:numPr>
                                <w:tabs>
                                  <w:tab w:val="left" w:pos="524"/>
                                  <w:tab w:val="left" w:pos="526"/>
                                </w:tabs>
                                <w:spacing w:line="259" w:lineRule="auto"/>
                                <w:ind w:right="195"/>
                                <w:rPr>
                                  <w:sz w:val="20"/>
                                </w:rPr>
                              </w:pPr>
                              <w:r>
                                <w:rPr>
                                  <w:color w:val="C00000"/>
                                  <w:sz w:val="20"/>
                                  <w:u w:val="single" w:color="C00000"/>
                                </w:rPr>
                                <w:t xml:space="preserve">Tourism </w:t>
                              </w:r>
                              <w:r>
                                <w:rPr>
                                  <w:sz w:val="20"/>
                                </w:rPr>
                                <w:t>– provides 1000s of jobs. Rio is one of the most</w:t>
                              </w:r>
                              <w:r>
                                <w:rPr>
                                  <w:spacing w:val="-7"/>
                                  <w:sz w:val="20"/>
                                </w:rPr>
                                <w:t xml:space="preserve"> </w:t>
                              </w:r>
                              <w:r>
                                <w:rPr>
                                  <w:sz w:val="20"/>
                                </w:rPr>
                                <w:t>visited</w:t>
                              </w:r>
                              <w:r>
                                <w:rPr>
                                  <w:spacing w:val="-6"/>
                                  <w:sz w:val="20"/>
                                </w:rPr>
                                <w:t xml:space="preserve"> </w:t>
                              </w:r>
                              <w:r>
                                <w:rPr>
                                  <w:sz w:val="20"/>
                                </w:rPr>
                                <w:t>cities</w:t>
                              </w:r>
                              <w:r>
                                <w:rPr>
                                  <w:spacing w:val="-8"/>
                                  <w:sz w:val="20"/>
                                </w:rPr>
                                <w:t xml:space="preserve"> </w:t>
                              </w:r>
                              <w:r>
                                <w:rPr>
                                  <w:sz w:val="20"/>
                                </w:rPr>
                                <w:t>in</w:t>
                              </w:r>
                              <w:r>
                                <w:rPr>
                                  <w:spacing w:val="-8"/>
                                  <w:sz w:val="20"/>
                                </w:rPr>
                                <w:t xml:space="preserve"> </w:t>
                              </w:r>
                              <w:r>
                                <w:rPr>
                                  <w:sz w:val="20"/>
                                </w:rPr>
                                <w:t>the</w:t>
                              </w:r>
                              <w:r>
                                <w:rPr>
                                  <w:spacing w:val="-4"/>
                                  <w:sz w:val="20"/>
                                </w:rPr>
                                <w:t xml:space="preserve"> </w:t>
                              </w:r>
                              <w:r>
                                <w:rPr>
                                  <w:sz w:val="20"/>
                                </w:rPr>
                                <w:t>southern</w:t>
                              </w:r>
                              <w:r>
                                <w:rPr>
                                  <w:spacing w:val="-5"/>
                                  <w:sz w:val="20"/>
                                </w:rPr>
                                <w:t xml:space="preserve"> </w:t>
                              </w:r>
                              <w:r>
                                <w:rPr>
                                  <w:sz w:val="20"/>
                                </w:rPr>
                                <w:t>hemisphere.</w:t>
                              </w:r>
                              <w:r>
                                <w:rPr>
                                  <w:spacing w:val="-6"/>
                                  <w:sz w:val="20"/>
                                </w:rPr>
                                <w:t xml:space="preserve"> </w:t>
                              </w:r>
                              <w:r>
                                <w:rPr>
                                  <w:sz w:val="20"/>
                                </w:rPr>
                                <w:t xml:space="preserve">Major attractions include the </w:t>
                              </w:r>
                              <w:r>
                                <w:rPr>
                                  <w:color w:val="C00000"/>
                                  <w:sz w:val="20"/>
                                  <w:u w:val="single" w:color="C00000"/>
                                </w:rPr>
                                <w:t>Christ the Redeemer statue</w:t>
                              </w:r>
                            </w:p>
                            <w:p w:rsidR="00A8284D" w:rsidRDefault="00A8284D">
                              <w:pPr>
                                <w:spacing w:before="135"/>
                                <w:ind w:left="2895"/>
                              </w:pPr>
                              <w:r>
                                <w:rPr>
                                  <w:color w:val="FFFFFF"/>
                                </w:rPr>
                                <w:t>Economic</w:t>
                              </w:r>
                              <w:r>
                                <w:rPr>
                                  <w:color w:val="FFFFFF"/>
                                  <w:spacing w:val="-3"/>
                                </w:rPr>
                                <w:t xml:space="preserve"> </w:t>
                              </w:r>
                              <w:r>
                                <w:rPr>
                                  <w:color w:val="FFFFFF"/>
                                  <w:spacing w:val="-2"/>
                                </w:rPr>
                                <w:t>Opportunities</w:t>
                              </w:r>
                            </w:p>
                          </w:txbxContent>
                        </wps:txbx>
                        <wps:bodyPr wrap="square" lIns="0" tIns="0" rIns="0" bIns="0" rtlCol="0">
                          <a:noAutofit/>
                        </wps:bodyPr>
                      </wps:wsp>
                    </wpg:wgp>
                  </a:graphicData>
                </a:graphic>
              </wp:anchor>
            </w:drawing>
          </mc:Choice>
          <mc:Fallback>
            <w:pict>
              <v:group id="Group 820" o:spid="_x0000_s1747" style="position:absolute;margin-left:272.3pt;margin-top:33.45pt;width:286.15pt;height:235.75pt;z-index:-251523072;mso-wrap-distance-left:0;mso-wrap-distance-right:0;mso-position-horizontal-relative:page;mso-position-vertical-relative:text" coordsize="36341,29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">
                <v:shape id="Graphic 821" o:spid="_x0000_s1748" style="position:absolute;left:63;top:63;width:36214;height:28664;visibility:visible;mso-wrap-style:square;v-text-anchor:top" coordsize="3621404,286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" path="m,2866390r3621405,l3621405,,,,,2866390xe" filled="f" strokecolor="#c00000" strokeweight="1pt">
                  <v:path arrowok="t"/>
                </v:shape>
                <v:shape id="Graphic 822" o:spid="_x0000_s1749" style="position:absolute;left:7504;top:10811;width:413;height:3937;visibility:visible;mso-wrap-style:square;v-text-anchor:top" coordsize="41275,39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" path="m38100,382524l,382524r,10668l38100,393192r,-10668xem41148,l3048,r,10680l41148,10680,41148,xe" fillcolor="black" stroked="f">
                  <v:path arrowok="t"/>
                </v:shape>
                <v:shape id="Graphic 823" o:spid="_x0000_s1750" style="position:absolute;left:17399;top:26785;width:18865;height:3086;visibility:visible;mso-wrap-style:square;v-text-anchor:top" coordsize="1886585,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" path="m1886585,l,,,308610r1886585,l1886585,xe" fillcolor="#c00000" stroked="f">
                  <v:path arrowok="t"/>
                </v:shape>
                <v:shape id="Graphic 824" o:spid="_x0000_s1751" style="position:absolute;left:17399;top:26785;width:18865;height:3086;visibility:visible;mso-wrap-style:square;v-text-anchor:top" coordsize="1886585,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" path="m,308610r1886585,l1886585,,,,,308610xe" filled="f" strokecolor="#c00000" strokeweight=".35275mm">
                  <v:path arrowok="t"/>
                </v:shape>
                <v:shape id="Textbox 825" o:spid="_x0000_s1752" type="#_x0000_t202" style="position:absolute;width:36341;height:29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" filled="f" stroked="f">
                  <v:textbox inset="0,0,0,0">
                    <w:txbxContent>
                      <w:p w:rsidR="00A8284D" w:rsidRDefault="00A8284D">
                        <w:pPr>
                          <w:spacing w:before="92" w:line="261" w:lineRule="auto"/>
                          <w:ind w:left="166" w:right="144"/>
                          <w:rPr>
                            <w:sz w:val="20"/>
                          </w:rPr>
                        </w:pPr>
                        <w:r>
                          <w:rPr>
                            <w:sz w:val="20"/>
                          </w:rPr>
                          <w:t>Rural</w:t>
                        </w:r>
                        <w:r>
                          <w:rPr>
                            <w:spacing w:val="-4"/>
                            <w:sz w:val="20"/>
                          </w:rPr>
                          <w:t xml:space="preserve"> </w:t>
                        </w:r>
                        <w:r>
                          <w:rPr>
                            <w:sz w:val="20"/>
                          </w:rPr>
                          <w:t>Brazil</w:t>
                        </w:r>
                        <w:r>
                          <w:rPr>
                            <w:spacing w:val="-4"/>
                            <w:sz w:val="20"/>
                          </w:rPr>
                          <w:t xml:space="preserve"> </w:t>
                        </w:r>
                        <w:r>
                          <w:rPr>
                            <w:sz w:val="20"/>
                          </w:rPr>
                          <w:t>is</w:t>
                        </w:r>
                        <w:r>
                          <w:rPr>
                            <w:spacing w:val="-4"/>
                            <w:sz w:val="20"/>
                          </w:rPr>
                          <w:t xml:space="preserve"> </w:t>
                        </w:r>
                        <w:r>
                          <w:rPr>
                            <w:sz w:val="20"/>
                          </w:rPr>
                          <w:t>very</w:t>
                        </w:r>
                        <w:r>
                          <w:rPr>
                            <w:spacing w:val="-5"/>
                            <w:sz w:val="20"/>
                          </w:rPr>
                          <w:t xml:space="preserve"> </w:t>
                        </w:r>
                        <w:r>
                          <w:rPr>
                            <w:sz w:val="20"/>
                          </w:rPr>
                          <w:t>poor-</w:t>
                        </w:r>
                        <w:r>
                          <w:rPr>
                            <w:spacing w:val="-2"/>
                            <w:sz w:val="20"/>
                          </w:rPr>
                          <w:t xml:space="preserve"> </w:t>
                        </w:r>
                        <w:r>
                          <w:rPr>
                            <w:color w:val="C00000"/>
                            <w:sz w:val="20"/>
                            <w:u w:val="single" w:color="C00000"/>
                          </w:rPr>
                          <w:t>most</w:t>
                        </w:r>
                        <w:r>
                          <w:rPr>
                            <w:color w:val="C00000"/>
                            <w:spacing w:val="-4"/>
                            <w:sz w:val="20"/>
                          </w:rPr>
                          <w:t xml:space="preserve"> </w:t>
                        </w:r>
                        <w:r>
                          <w:rPr>
                            <w:sz w:val="20"/>
                          </w:rPr>
                          <w:t>people</w:t>
                        </w:r>
                        <w:r>
                          <w:rPr>
                            <w:spacing w:val="-4"/>
                            <w:sz w:val="20"/>
                          </w:rPr>
                          <w:t xml:space="preserve"> </w:t>
                        </w:r>
                        <w:r>
                          <w:rPr>
                            <w:sz w:val="20"/>
                          </w:rPr>
                          <w:t>come</w:t>
                        </w:r>
                        <w:r>
                          <w:rPr>
                            <w:spacing w:val="-4"/>
                            <w:sz w:val="20"/>
                          </w:rPr>
                          <w:t xml:space="preserve"> </w:t>
                        </w:r>
                        <w:r>
                          <w:rPr>
                            <w:sz w:val="20"/>
                          </w:rPr>
                          <w:t>to</w:t>
                        </w:r>
                        <w:r>
                          <w:rPr>
                            <w:spacing w:val="-2"/>
                            <w:sz w:val="20"/>
                          </w:rPr>
                          <w:t xml:space="preserve"> </w:t>
                        </w:r>
                        <w:r>
                          <w:rPr>
                            <w:sz w:val="20"/>
                          </w:rPr>
                          <w:t>Rio</w:t>
                        </w:r>
                        <w:r>
                          <w:rPr>
                            <w:spacing w:val="-4"/>
                            <w:sz w:val="20"/>
                          </w:rPr>
                          <w:t xml:space="preserve"> </w:t>
                        </w:r>
                        <w:r>
                          <w:rPr>
                            <w:sz w:val="20"/>
                          </w:rPr>
                          <w:t xml:space="preserve">in search of </w:t>
                        </w:r>
                        <w:r>
                          <w:rPr>
                            <w:color w:val="C00000"/>
                            <w:sz w:val="20"/>
                            <w:u w:val="single" w:color="C00000"/>
                          </w:rPr>
                          <w:t>better jobs</w:t>
                        </w:r>
                      </w:p>
                      <w:p w:rsidR="00A8284D" w:rsidRDefault="00A8284D">
                        <w:pPr>
                          <w:numPr>
                            <w:ilvl w:val="0"/>
                            <w:numId w:val="130"/>
                          </w:numPr>
                          <w:tabs>
                            <w:tab w:val="left" w:pos="524"/>
                            <w:tab w:val="left" w:pos="526"/>
                          </w:tabs>
                          <w:spacing w:before="156" w:line="259" w:lineRule="auto"/>
                          <w:ind w:right="651"/>
                          <w:rPr>
                            <w:sz w:val="20"/>
                          </w:rPr>
                        </w:pPr>
                        <w:r>
                          <w:rPr>
                            <w:color w:val="C00000"/>
                            <w:sz w:val="20"/>
                            <w:u w:val="single" w:color="C00000"/>
                          </w:rPr>
                          <w:t>Rapid</w:t>
                        </w:r>
                        <w:r>
                          <w:rPr>
                            <w:color w:val="C00000"/>
                            <w:spacing w:val="-5"/>
                            <w:sz w:val="20"/>
                            <w:u w:val="single" w:color="C00000"/>
                          </w:rPr>
                          <w:t xml:space="preserve"> </w:t>
                        </w:r>
                        <w:r>
                          <w:rPr>
                            <w:color w:val="C00000"/>
                            <w:sz w:val="20"/>
                            <w:u w:val="single" w:color="C00000"/>
                          </w:rPr>
                          <w:t>growth</w:t>
                        </w:r>
                        <w:r>
                          <w:rPr>
                            <w:color w:val="C00000"/>
                            <w:spacing w:val="-5"/>
                            <w:sz w:val="20"/>
                          </w:rPr>
                          <w:t xml:space="preserve"> </w:t>
                        </w:r>
                        <w:r>
                          <w:rPr>
                            <w:sz w:val="20"/>
                          </w:rPr>
                          <w:t>of</w:t>
                        </w:r>
                        <w:r>
                          <w:rPr>
                            <w:spacing w:val="-4"/>
                            <w:sz w:val="20"/>
                          </w:rPr>
                          <w:t xml:space="preserve"> </w:t>
                        </w:r>
                        <w:r>
                          <w:rPr>
                            <w:sz w:val="20"/>
                          </w:rPr>
                          <w:t>the</w:t>
                        </w:r>
                        <w:r>
                          <w:rPr>
                            <w:spacing w:val="-5"/>
                            <w:sz w:val="20"/>
                          </w:rPr>
                          <w:t xml:space="preserve"> </w:t>
                        </w:r>
                        <w:r>
                          <w:rPr>
                            <w:sz w:val="20"/>
                          </w:rPr>
                          <w:t>city</w:t>
                        </w:r>
                        <w:r>
                          <w:rPr>
                            <w:spacing w:val="-4"/>
                            <w:sz w:val="20"/>
                          </w:rPr>
                          <w:t xml:space="preserve"> </w:t>
                        </w:r>
                        <w:r>
                          <w:rPr>
                            <w:sz w:val="20"/>
                          </w:rPr>
                          <w:t>means</w:t>
                        </w:r>
                        <w:r>
                          <w:rPr>
                            <w:spacing w:val="-6"/>
                            <w:sz w:val="20"/>
                          </w:rPr>
                          <w:t xml:space="preserve"> </w:t>
                        </w:r>
                        <w:r>
                          <w:rPr>
                            <w:sz w:val="20"/>
                          </w:rPr>
                          <w:t>there</w:t>
                        </w:r>
                        <w:r>
                          <w:rPr>
                            <w:spacing w:val="-4"/>
                            <w:sz w:val="20"/>
                          </w:rPr>
                          <w:t xml:space="preserve"> </w:t>
                        </w:r>
                        <w:r>
                          <w:rPr>
                            <w:sz w:val="20"/>
                          </w:rPr>
                          <w:t>are</w:t>
                        </w:r>
                        <w:r>
                          <w:rPr>
                            <w:spacing w:val="-4"/>
                            <w:sz w:val="20"/>
                          </w:rPr>
                          <w:t xml:space="preserve"> </w:t>
                        </w:r>
                        <w:r>
                          <w:rPr>
                            <w:sz w:val="20"/>
                          </w:rPr>
                          <w:t>lots</w:t>
                        </w:r>
                        <w:r>
                          <w:rPr>
                            <w:spacing w:val="-6"/>
                            <w:sz w:val="20"/>
                          </w:rPr>
                          <w:t xml:space="preserve"> </w:t>
                        </w:r>
                        <w:r>
                          <w:rPr>
                            <w:sz w:val="20"/>
                          </w:rPr>
                          <w:t xml:space="preserve">of </w:t>
                        </w:r>
                        <w:r>
                          <w:rPr>
                            <w:color w:val="C00000"/>
                            <w:sz w:val="20"/>
                            <w:u w:val="single" w:color="C00000"/>
                          </w:rPr>
                          <w:t>construction</w:t>
                        </w:r>
                        <w:r>
                          <w:rPr>
                            <w:color w:val="C00000"/>
                            <w:sz w:val="20"/>
                          </w:rPr>
                          <w:t xml:space="preserve"> </w:t>
                        </w:r>
                        <w:r>
                          <w:rPr>
                            <w:sz w:val="20"/>
                          </w:rPr>
                          <w:t>jobs</w:t>
                        </w:r>
                      </w:p>
                      <w:p w:rsidR="00A8284D" w:rsidRDefault="00A8284D">
                        <w:pPr>
                          <w:numPr>
                            <w:ilvl w:val="0"/>
                            <w:numId w:val="130"/>
                          </w:numPr>
                          <w:tabs>
                            <w:tab w:val="left" w:pos="524"/>
                            <w:tab w:val="left" w:pos="526"/>
                          </w:tabs>
                          <w:spacing w:line="259" w:lineRule="auto"/>
                          <w:ind w:right="174"/>
                          <w:rPr>
                            <w:sz w:val="20"/>
                          </w:rPr>
                        </w:pPr>
                        <w:r>
                          <w:rPr>
                            <w:sz w:val="20"/>
                          </w:rPr>
                          <w:t>Rio</w:t>
                        </w:r>
                        <w:r>
                          <w:rPr>
                            <w:spacing w:val="-5"/>
                            <w:sz w:val="20"/>
                          </w:rPr>
                          <w:t xml:space="preserve"> </w:t>
                        </w:r>
                        <w:r>
                          <w:rPr>
                            <w:sz w:val="20"/>
                          </w:rPr>
                          <w:t>is</w:t>
                        </w:r>
                        <w:r>
                          <w:rPr>
                            <w:spacing w:val="-6"/>
                            <w:sz w:val="20"/>
                          </w:rPr>
                          <w:t xml:space="preserve"> </w:t>
                        </w:r>
                        <w:r>
                          <w:rPr>
                            <w:sz w:val="20"/>
                          </w:rPr>
                          <w:t>a</w:t>
                        </w:r>
                        <w:r>
                          <w:rPr>
                            <w:spacing w:val="-3"/>
                            <w:sz w:val="20"/>
                          </w:rPr>
                          <w:t xml:space="preserve"> </w:t>
                        </w:r>
                        <w:r>
                          <w:rPr>
                            <w:color w:val="C00000"/>
                            <w:sz w:val="20"/>
                            <w:u w:val="single" w:color="C00000"/>
                          </w:rPr>
                          <w:t>major</w:t>
                        </w:r>
                        <w:r>
                          <w:rPr>
                            <w:color w:val="C00000"/>
                            <w:spacing w:val="-5"/>
                            <w:sz w:val="20"/>
                            <w:u w:val="single" w:color="C00000"/>
                          </w:rPr>
                          <w:t xml:space="preserve"> </w:t>
                        </w:r>
                        <w:r>
                          <w:rPr>
                            <w:color w:val="C00000"/>
                            <w:sz w:val="20"/>
                            <w:u w:val="single" w:color="C00000"/>
                          </w:rPr>
                          <w:t>trading</w:t>
                        </w:r>
                        <w:r>
                          <w:rPr>
                            <w:color w:val="C00000"/>
                            <w:spacing w:val="-5"/>
                            <w:sz w:val="20"/>
                            <w:u w:val="single" w:color="C00000"/>
                          </w:rPr>
                          <w:t xml:space="preserve"> </w:t>
                        </w:r>
                        <w:r>
                          <w:rPr>
                            <w:color w:val="C00000"/>
                            <w:sz w:val="20"/>
                            <w:u w:val="single" w:color="C00000"/>
                          </w:rPr>
                          <w:t>port,</w:t>
                        </w:r>
                        <w:r>
                          <w:rPr>
                            <w:color w:val="C00000"/>
                            <w:spacing w:val="-4"/>
                            <w:sz w:val="20"/>
                            <w:u w:val="single" w:color="C00000"/>
                          </w:rPr>
                          <w:t xml:space="preserve"> </w:t>
                        </w:r>
                        <w:r>
                          <w:rPr>
                            <w:sz w:val="20"/>
                          </w:rPr>
                          <w:t>with</w:t>
                        </w:r>
                        <w:r>
                          <w:rPr>
                            <w:spacing w:val="-5"/>
                            <w:sz w:val="20"/>
                          </w:rPr>
                          <w:t xml:space="preserve"> </w:t>
                        </w:r>
                        <w:r>
                          <w:rPr>
                            <w:sz w:val="20"/>
                          </w:rPr>
                          <w:t>important</w:t>
                        </w:r>
                        <w:r>
                          <w:rPr>
                            <w:spacing w:val="-5"/>
                            <w:sz w:val="20"/>
                          </w:rPr>
                          <w:t xml:space="preserve"> </w:t>
                        </w:r>
                        <w:r>
                          <w:rPr>
                            <w:sz w:val="20"/>
                          </w:rPr>
                          <w:t>oil</w:t>
                        </w:r>
                        <w:r>
                          <w:rPr>
                            <w:spacing w:val="-5"/>
                            <w:sz w:val="20"/>
                          </w:rPr>
                          <w:t xml:space="preserve"> </w:t>
                        </w:r>
                        <w:r>
                          <w:rPr>
                            <w:sz w:val="20"/>
                          </w:rPr>
                          <w:t xml:space="preserve">refining and ship-building industries. The main exports from Rio are </w:t>
                        </w:r>
                        <w:r>
                          <w:rPr>
                            <w:color w:val="C00000"/>
                            <w:sz w:val="20"/>
                            <w:u w:val="single" w:color="C00000"/>
                          </w:rPr>
                          <w:t xml:space="preserve">crude petroleum </w:t>
                        </w:r>
                        <w:r>
                          <w:rPr>
                            <w:sz w:val="20"/>
                          </w:rPr>
                          <w:t xml:space="preserve">and semi-finished </w:t>
                        </w:r>
                        <w:r>
                          <w:rPr>
                            <w:color w:val="C00000"/>
                            <w:sz w:val="20"/>
                            <w:u w:val="single" w:color="C00000"/>
                          </w:rPr>
                          <w:t>iron and</w:t>
                        </w:r>
                        <w:r>
                          <w:rPr>
                            <w:color w:val="C00000"/>
                            <w:sz w:val="20"/>
                          </w:rPr>
                          <w:t xml:space="preserve"> </w:t>
                        </w:r>
                        <w:r>
                          <w:rPr>
                            <w:color w:val="C00000"/>
                            <w:sz w:val="20"/>
                            <w:u w:val="single" w:color="C00000"/>
                          </w:rPr>
                          <w:t>steel</w:t>
                        </w:r>
                        <w:r>
                          <w:rPr>
                            <w:color w:val="C00000"/>
                            <w:sz w:val="20"/>
                          </w:rPr>
                          <w:t xml:space="preserve"> </w:t>
                        </w:r>
                        <w:r>
                          <w:rPr>
                            <w:sz w:val="20"/>
                          </w:rPr>
                          <w:t>products</w:t>
                        </w:r>
                        <w:r>
                          <w:rPr>
                            <w:color w:val="C00000"/>
                            <w:sz w:val="20"/>
                          </w:rPr>
                          <w:t>.</w:t>
                        </w:r>
                      </w:p>
                      <w:p w:rsidR="00A8284D" w:rsidRDefault="00A8284D">
                        <w:pPr>
                          <w:numPr>
                            <w:ilvl w:val="0"/>
                            <w:numId w:val="130"/>
                          </w:numPr>
                          <w:tabs>
                            <w:tab w:val="left" w:pos="524"/>
                            <w:tab w:val="left" w:pos="526"/>
                          </w:tabs>
                          <w:spacing w:line="259" w:lineRule="auto"/>
                          <w:ind w:right="519"/>
                          <w:rPr>
                            <w:sz w:val="20"/>
                          </w:rPr>
                        </w:pPr>
                        <w:r>
                          <w:rPr>
                            <w:color w:val="C00000"/>
                            <w:sz w:val="20"/>
                            <w:u w:val="single" w:color="C00000"/>
                          </w:rPr>
                          <w:t>Sport</w:t>
                        </w:r>
                        <w:r>
                          <w:rPr>
                            <w:color w:val="C00000"/>
                            <w:spacing w:val="-4"/>
                            <w:sz w:val="20"/>
                          </w:rPr>
                          <w:t xml:space="preserve"> </w:t>
                        </w:r>
                        <w:r>
                          <w:rPr>
                            <w:sz w:val="20"/>
                          </w:rPr>
                          <w:t>-</w:t>
                        </w:r>
                        <w:r>
                          <w:rPr>
                            <w:spacing w:val="-4"/>
                            <w:sz w:val="20"/>
                          </w:rPr>
                          <w:t xml:space="preserve"> </w:t>
                        </w:r>
                        <w:r>
                          <w:rPr>
                            <w:sz w:val="20"/>
                          </w:rPr>
                          <w:t>football</w:t>
                        </w:r>
                        <w:r>
                          <w:rPr>
                            <w:spacing w:val="-5"/>
                            <w:sz w:val="20"/>
                          </w:rPr>
                          <w:t xml:space="preserve"> </w:t>
                        </w:r>
                        <w:r>
                          <w:rPr>
                            <w:sz w:val="20"/>
                          </w:rPr>
                          <w:t>is</w:t>
                        </w:r>
                        <w:r>
                          <w:rPr>
                            <w:spacing w:val="-6"/>
                            <w:sz w:val="20"/>
                          </w:rPr>
                          <w:t xml:space="preserve"> </w:t>
                        </w:r>
                        <w:r>
                          <w:rPr>
                            <w:sz w:val="20"/>
                          </w:rPr>
                          <w:t>the</w:t>
                        </w:r>
                        <w:r>
                          <w:rPr>
                            <w:spacing w:val="-5"/>
                            <w:sz w:val="20"/>
                          </w:rPr>
                          <w:t xml:space="preserve"> </w:t>
                        </w:r>
                        <w:r>
                          <w:rPr>
                            <w:sz w:val="20"/>
                          </w:rPr>
                          <w:t>national</w:t>
                        </w:r>
                        <w:r>
                          <w:rPr>
                            <w:spacing w:val="-5"/>
                            <w:sz w:val="20"/>
                          </w:rPr>
                          <w:t xml:space="preserve"> </w:t>
                        </w:r>
                        <w:r>
                          <w:rPr>
                            <w:sz w:val="20"/>
                          </w:rPr>
                          <w:t>sport</w:t>
                        </w:r>
                        <w:r>
                          <w:rPr>
                            <w:spacing w:val="-3"/>
                            <w:sz w:val="20"/>
                          </w:rPr>
                          <w:t xml:space="preserve"> </w:t>
                        </w:r>
                        <w:r>
                          <w:rPr>
                            <w:sz w:val="20"/>
                          </w:rPr>
                          <w:t>in</w:t>
                        </w:r>
                        <w:r>
                          <w:rPr>
                            <w:spacing w:val="-5"/>
                            <w:sz w:val="20"/>
                          </w:rPr>
                          <w:t xml:space="preserve"> </w:t>
                        </w:r>
                        <w:r>
                          <w:rPr>
                            <w:sz w:val="20"/>
                          </w:rPr>
                          <w:t>Brazil,</w:t>
                        </w:r>
                        <w:r>
                          <w:rPr>
                            <w:spacing w:val="-6"/>
                            <w:sz w:val="20"/>
                          </w:rPr>
                          <w:t xml:space="preserve"> </w:t>
                        </w:r>
                        <w:r>
                          <w:rPr>
                            <w:sz w:val="20"/>
                          </w:rPr>
                          <w:t>and major global sporting events take place here.</w:t>
                        </w:r>
                      </w:p>
                      <w:p w:rsidR="00A8284D" w:rsidRDefault="00A8284D">
                        <w:pPr>
                          <w:numPr>
                            <w:ilvl w:val="0"/>
                            <w:numId w:val="130"/>
                          </w:numPr>
                          <w:tabs>
                            <w:tab w:val="left" w:pos="524"/>
                            <w:tab w:val="left" w:pos="526"/>
                          </w:tabs>
                          <w:spacing w:line="259" w:lineRule="auto"/>
                          <w:ind w:right="195"/>
                          <w:rPr>
                            <w:sz w:val="20"/>
                          </w:rPr>
                        </w:pPr>
                        <w:r>
                          <w:rPr>
                            <w:color w:val="C00000"/>
                            <w:sz w:val="20"/>
                            <w:u w:val="single" w:color="C00000"/>
                          </w:rPr>
                          <w:t xml:space="preserve">Tourism </w:t>
                        </w:r>
                        <w:r>
                          <w:rPr>
                            <w:sz w:val="20"/>
                          </w:rPr>
                          <w:t>– provides 1000s of jobs. Rio is one of the most</w:t>
                        </w:r>
                        <w:r>
                          <w:rPr>
                            <w:spacing w:val="-7"/>
                            <w:sz w:val="20"/>
                          </w:rPr>
                          <w:t xml:space="preserve"> </w:t>
                        </w:r>
                        <w:r>
                          <w:rPr>
                            <w:sz w:val="20"/>
                          </w:rPr>
                          <w:t>visited</w:t>
                        </w:r>
                        <w:r>
                          <w:rPr>
                            <w:spacing w:val="-6"/>
                            <w:sz w:val="20"/>
                          </w:rPr>
                          <w:t xml:space="preserve"> </w:t>
                        </w:r>
                        <w:r>
                          <w:rPr>
                            <w:sz w:val="20"/>
                          </w:rPr>
                          <w:t>cities</w:t>
                        </w:r>
                        <w:r>
                          <w:rPr>
                            <w:spacing w:val="-8"/>
                            <w:sz w:val="20"/>
                          </w:rPr>
                          <w:t xml:space="preserve"> </w:t>
                        </w:r>
                        <w:r>
                          <w:rPr>
                            <w:sz w:val="20"/>
                          </w:rPr>
                          <w:t>in</w:t>
                        </w:r>
                        <w:r>
                          <w:rPr>
                            <w:spacing w:val="-8"/>
                            <w:sz w:val="20"/>
                          </w:rPr>
                          <w:t xml:space="preserve"> </w:t>
                        </w:r>
                        <w:r>
                          <w:rPr>
                            <w:sz w:val="20"/>
                          </w:rPr>
                          <w:t>the</w:t>
                        </w:r>
                        <w:r>
                          <w:rPr>
                            <w:spacing w:val="-4"/>
                            <w:sz w:val="20"/>
                          </w:rPr>
                          <w:t xml:space="preserve"> </w:t>
                        </w:r>
                        <w:r>
                          <w:rPr>
                            <w:sz w:val="20"/>
                          </w:rPr>
                          <w:t>southern</w:t>
                        </w:r>
                        <w:r>
                          <w:rPr>
                            <w:spacing w:val="-5"/>
                            <w:sz w:val="20"/>
                          </w:rPr>
                          <w:t xml:space="preserve"> </w:t>
                        </w:r>
                        <w:r>
                          <w:rPr>
                            <w:sz w:val="20"/>
                          </w:rPr>
                          <w:t>hemisphere.</w:t>
                        </w:r>
                        <w:r>
                          <w:rPr>
                            <w:spacing w:val="-6"/>
                            <w:sz w:val="20"/>
                          </w:rPr>
                          <w:t xml:space="preserve"> </w:t>
                        </w:r>
                        <w:r>
                          <w:rPr>
                            <w:sz w:val="20"/>
                          </w:rPr>
                          <w:t xml:space="preserve">Major attractions include the </w:t>
                        </w:r>
                        <w:r>
                          <w:rPr>
                            <w:color w:val="C00000"/>
                            <w:sz w:val="20"/>
                            <w:u w:val="single" w:color="C00000"/>
                          </w:rPr>
                          <w:t>Christ the Redeemer statue</w:t>
                        </w:r>
                      </w:p>
                      <w:p w:rsidR="00A8284D" w:rsidRDefault="00A8284D">
                        <w:pPr>
                          <w:spacing w:before="135"/>
                          <w:ind w:left="2895"/>
                        </w:pPr>
                        <w:r>
                          <w:rPr>
                            <w:color w:val="FFFFFF"/>
                          </w:rPr>
                          <w:t>Economic</w:t>
                        </w:r>
                        <w:r>
                          <w:rPr>
                            <w:color w:val="FFFFFF"/>
                            <w:spacing w:val="-3"/>
                          </w:rPr>
                          <w:t xml:space="preserve"> </w:t>
                        </w:r>
                        <w:r>
                          <w:rPr>
                            <w:color w:val="FFFFFF"/>
                            <w:spacing w:val="-2"/>
                          </w:rPr>
                          <w:t>Opportunities</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794432" behindDoc="1" locked="0" layoutInCell="1" allowOverlap="1">
                <wp:simplePos x="0" y="0"/>
                <wp:positionH relativeFrom="page">
                  <wp:posOffset>492759</wp:posOffset>
                </wp:positionH>
                <wp:positionV relativeFrom="paragraph">
                  <wp:posOffset>3466338</wp:posOffset>
                </wp:positionV>
                <wp:extent cx="4516120" cy="272415"/>
                <wp:effectExtent l="0" t="0" r="0" b="0"/>
                <wp:wrapTopAndBottom/>
                <wp:docPr id="826" name="Textbox 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6120" cy="272415"/>
                        </a:xfrm>
                        <a:prstGeom prst="rect">
                          <a:avLst/>
                        </a:prstGeom>
                        <a:solidFill>
                          <a:srgbClr val="FFFF99"/>
                        </a:solidFill>
                        <a:ln w="6350">
                          <a:solidFill>
                            <a:srgbClr val="FFC000"/>
                          </a:solidFill>
                          <a:prstDash val="solid"/>
                        </a:ln>
                      </wps:spPr>
                      <wps:txbx>
                        <w:txbxContent>
                          <w:p w:rsidR="00A8284D" w:rsidRDefault="00A8284D">
                            <w:pPr>
                              <w:spacing w:before="72"/>
                              <w:ind w:left="143"/>
                              <w:rPr>
                                <w:rFonts w:ascii="Times New Roman" w:hAnsi="Times New Roman"/>
                                <w:b/>
                                <w:color w:val="000000"/>
                                <w:sz w:val="24"/>
                              </w:rPr>
                            </w:pPr>
                            <w:r>
                              <w:rPr>
                                <w:rFonts w:ascii="Times New Roman" w:hAnsi="Times New Roman"/>
                                <w:b/>
                                <w:color w:val="000000"/>
                                <w:sz w:val="24"/>
                              </w:rPr>
                              <w:t>…But</w:t>
                            </w:r>
                            <w:r>
                              <w:rPr>
                                <w:rFonts w:ascii="Times New Roman" w:hAnsi="Times New Roman"/>
                                <w:b/>
                                <w:color w:val="000000"/>
                                <w:spacing w:val="-2"/>
                                <w:sz w:val="24"/>
                              </w:rPr>
                              <w:t xml:space="preserve"> </w:t>
                            </w:r>
                            <w:r>
                              <w:rPr>
                                <w:rFonts w:ascii="Times New Roman" w:hAnsi="Times New Roman"/>
                                <w:b/>
                                <w:color w:val="000000"/>
                                <w:sz w:val="24"/>
                              </w:rPr>
                              <w:t>rapid</w:t>
                            </w:r>
                            <w:r>
                              <w:rPr>
                                <w:rFonts w:ascii="Times New Roman" w:hAnsi="Times New Roman"/>
                                <w:b/>
                                <w:color w:val="000000"/>
                                <w:spacing w:val="-1"/>
                                <w:sz w:val="24"/>
                              </w:rPr>
                              <w:t xml:space="preserve"> </w:t>
                            </w:r>
                            <w:r>
                              <w:rPr>
                                <w:rFonts w:ascii="Times New Roman" w:hAnsi="Times New Roman"/>
                                <w:b/>
                                <w:color w:val="000000"/>
                                <w:sz w:val="24"/>
                              </w:rPr>
                              <w:t>growth</w:t>
                            </w:r>
                            <w:r>
                              <w:rPr>
                                <w:rFonts w:ascii="Times New Roman" w:hAnsi="Times New Roman"/>
                                <w:b/>
                                <w:color w:val="000000"/>
                                <w:spacing w:val="-1"/>
                                <w:sz w:val="24"/>
                              </w:rPr>
                              <w:t xml:space="preserve"> </w:t>
                            </w:r>
                            <w:r>
                              <w:rPr>
                                <w:rFonts w:ascii="Times New Roman" w:hAnsi="Times New Roman"/>
                                <w:b/>
                                <w:color w:val="000000"/>
                                <w:sz w:val="24"/>
                              </w:rPr>
                              <w:t>has</w:t>
                            </w:r>
                            <w:r>
                              <w:rPr>
                                <w:rFonts w:ascii="Times New Roman" w:hAnsi="Times New Roman"/>
                                <w:b/>
                                <w:color w:val="000000"/>
                                <w:spacing w:val="-5"/>
                                <w:sz w:val="24"/>
                              </w:rPr>
                              <w:t xml:space="preserve"> </w:t>
                            </w:r>
                            <w:r>
                              <w:rPr>
                                <w:rFonts w:ascii="Times New Roman" w:hAnsi="Times New Roman"/>
                                <w:b/>
                                <w:color w:val="000000"/>
                                <w:sz w:val="24"/>
                              </w:rPr>
                              <w:t>led</w:t>
                            </w:r>
                            <w:r>
                              <w:rPr>
                                <w:rFonts w:ascii="Times New Roman" w:hAnsi="Times New Roman"/>
                                <w:b/>
                                <w:color w:val="000000"/>
                                <w:spacing w:val="-3"/>
                                <w:sz w:val="24"/>
                              </w:rPr>
                              <w:t xml:space="preserve"> </w:t>
                            </w:r>
                            <w:r>
                              <w:rPr>
                                <w:rFonts w:ascii="Times New Roman" w:hAnsi="Times New Roman"/>
                                <w:b/>
                                <w:color w:val="000000"/>
                                <w:sz w:val="24"/>
                              </w:rPr>
                              <w:t>to</w:t>
                            </w:r>
                            <w:r>
                              <w:rPr>
                                <w:rFonts w:ascii="Times New Roman" w:hAnsi="Times New Roman"/>
                                <w:b/>
                                <w:color w:val="000000"/>
                                <w:spacing w:val="-1"/>
                                <w:sz w:val="24"/>
                              </w:rPr>
                              <w:t xml:space="preserve"> </w:t>
                            </w:r>
                            <w:r>
                              <w:rPr>
                                <w:rFonts w:ascii="Times New Roman" w:hAnsi="Times New Roman"/>
                                <w:b/>
                                <w:color w:val="000000"/>
                                <w:sz w:val="24"/>
                              </w:rPr>
                              <w:t>loads</w:t>
                            </w:r>
                            <w:r>
                              <w:rPr>
                                <w:rFonts w:ascii="Times New Roman" w:hAnsi="Times New Roman"/>
                                <w:b/>
                                <w:color w:val="000000"/>
                                <w:spacing w:val="-3"/>
                                <w:sz w:val="24"/>
                              </w:rPr>
                              <w:t xml:space="preserve"> </w:t>
                            </w:r>
                            <w:r>
                              <w:rPr>
                                <w:rFonts w:ascii="Times New Roman" w:hAnsi="Times New Roman"/>
                                <w:b/>
                                <w:color w:val="000000"/>
                                <w:sz w:val="24"/>
                              </w:rPr>
                              <w:t>of</w:t>
                            </w:r>
                            <w:r>
                              <w:rPr>
                                <w:rFonts w:ascii="Times New Roman" w:hAnsi="Times New Roman"/>
                                <w:b/>
                                <w:color w:val="000000"/>
                                <w:spacing w:val="-1"/>
                                <w:sz w:val="24"/>
                              </w:rPr>
                              <w:t xml:space="preserve"> </w:t>
                            </w:r>
                            <w:r>
                              <w:rPr>
                                <w:rFonts w:ascii="Times New Roman" w:hAnsi="Times New Roman"/>
                                <w:b/>
                                <w:color w:val="000000"/>
                                <w:spacing w:val="-2"/>
                                <w:sz w:val="24"/>
                              </w:rPr>
                              <w:t>problems</w:t>
                            </w:r>
                          </w:p>
                        </w:txbxContent>
                      </wps:txbx>
                      <wps:bodyPr wrap="square" lIns="0" tIns="0" rIns="0" bIns="0" rtlCol="0">
                        <a:noAutofit/>
                      </wps:bodyPr>
                    </wps:wsp>
                  </a:graphicData>
                </a:graphic>
              </wp:anchor>
            </w:drawing>
          </mc:Choice>
          <mc:Fallback>
            <w:pict>
              <v:shape id="Textbox 826" o:spid="_x0000_s1753" type="#_x0000_t202" style="position:absolute;margin-left:38.8pt;margin-top:272.95pt;width:355.6pt;height:21.45pt;z-index:-251522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" fillcolor="#ff9" strokecolor="#ffc000" strokeweight=".5pt">
                <v:path arrowok="t"/>
                <v:textbox inset="0,0,0,0">
                  <w:txbxContent>
                    <w:p w:rsidR="00A8284D" w:rsidRDefault="00A8284D">
                      <w:pPr>
                        <w:spacing w:before="72"/>
                        <w:ind w:left="143"/>
                        <w:rPr>
                          <w:rFonts w:ascii="Times New Roman" w:hAnsi="Times New Roman"/>
                          <w:b/>
                          <w:color w:val="000000"/>
                          <w:sz w:val="24"/>
                        </w:rPr>
                      </w:pPr>
                      <w:r>
                        <w:rPr>
                          <w:rFonts w:ascii="Times New Roman" w:hAnsi="Times New Roman"/>
                          <w:b/>
                          <w:color w:val="000000"/>
                          <w:sz w:val="24"/>
                        </w:rPr>
                        <w:t>…But</w:t>
                      </w:r>
                      <w:r>
                        <w:rPr>
                          <w:rFonts w:ascii="Times New Roman" w:hAnsi="Times New Roman"/>
                          <w:b/>
                          <w:color w:val="000000"/>
                          <w:spacing w:val="-2"/>
                          <w:sz w:val="24"/>
                        </w:rPr>
                        <w:t xml:space="preserve"> </w:t>
                      </w:r>
                      <w:r>
                        <w:rPr>
                          <w:rFonts w:ascii="Times New Roman" w:hAnsi="Times New Roman"/>
                          <w:b/>
                          <w:color w:val="000000"/>
                          <w:sz w:val="24"/>
                        </w:rPr>
                        <w:t>rapid</w:t>
                      </w:r>
                      <w:r>
                        <w:rPr>
                          <w:rFonts w:ascii="Times New Roman" w:hAnsi="Times New Roman"/>
                          <w:b/>
                          <w:color w:val="000000"/>
                          <w:spacing w:val="-1"/>
                          <w:sz w:val="24"/>
                        </w:rPr>
                        <w:t xml:space="preserve"> </w:t>
                      </w:r>
                      <w:r>
                        <w:rPr>
                          <w:rFonts w:ascii="Times New Roman" w:hAnsi="Times New Roman"/>
                          <w:b/>
                          <w:color w:val="000000"/>
                          <w:sz w:val="24"/>
                        </w:rPr>
                        <w:t>growth</w:t>
                      </w:r>
                      <w:r>
                        <w:rPr>
                          <w:rFonts w:ascii="Times New Roman" w:hAnsi="Times New Roman"/>
                          <w:b/>
                          <w:color w:val="000000"/>
                          <w:spacing w:val="-1"/>
                          <w:sz w:val="24"/>
                        </w:rPr>
                        <w:t xml:space="preserve"> </w:t>
                      </w:r>
                      <w:r>
                        <w:rPr>
                          <w:rFonts w:ascii="Times New Roman" w:hAnsi="Times New Roman"/>
                          <w:b/>
                          <w:color w:val="000000"/>
                          <w:sz w:val="24"/>
                        </w:rPr>
                        <w:t>has</w:t>
                      </w:r>
                      <w:r>
                        <w:rPr>
                          <w:rFonts w:ascii="Times New Roman" w:hAnsi="Times New Roman"/>
                          <w:b/>
                          <w:color w:val="000000"/>
                          <w:spacing w:val="-5"/>
                          <w:sz w:val="24"/>
                        </w:rPr>
                        <w:t xml:space="preserve"> </w:t>
                      </w:r>
                      <w:r>
                        <w:rPr>
                          <w:rFonts w:ascii="Times New Roman" w:hAnsi="Times New Roman"/>
                          <w:b/>
                          <w:color w:val="000000"/>
                          <w:sz w:val="24"/>
                        </w:rPr>
                        <w:t>led</w:t>
                      </w:r>
                      <w:r>
                        <w:rPr>
                          <w:rFonts w:ascii="Times New Roman" w:hAnsi="Times New Roman"/>
                          <w:b/>
                          <w:color w:val="000000"/>
                          <w:spacing w:val="-3"/>
                          <w:sz w:val="24"/>
                        </w:rPr>
                        <w:t xml:space="preserve"> </w:t>
                      </w:r>
                      <w:r>
                        <w:rPr>
                          <w:rFonts w:ascii="Times New Roman" w:hAnsi="Times New Roman"/>
                          <w:b/>
                          <w:color w:val="000000"/>
                          <w:sz w:val="24"/>
                        </w:rPr>
                        <w:t>to</w:t>
                      </w:r>
                      <w:r>
                        <w:rPr>
                          <w:rFonts w:ascii="Times New Roman" w:hAnsi="Times New Roman"/>
                          <w:b/>
                          <w:color w:val="000000"/>
                          <w:spacing w:val="-1"/>
                          <w:sz w:val="24"/>
                        </w:rPr>
                        <w:t xml:space="preserve"> </w:t>
                      </w:r>
                      <w:r>
                        <w:rPr>
                          <w:rFonts w:ascii="Times New Roman" w:hAnsi="Times New Roman"/>
                          <w:b/>
                          <w:color w:val="000000"/>
                          <w:sz w:val="24"/>
                        </w:rPr>
                        <w:t>loads</w:t>
                      </w:r>
                      <w:r>
                        <w:rPr>
                          <w:rFonts w:ascii="Times New Roman" w:hAnsi="Times New Roman"/>
                          <w:b/>
                          <w:color w:val="000000"/>
                          <w:spacing w:val="-3"/>
                          <w:sz w:val="24"/>
                        </w:rPr>
                        <w:t xml:space="preserve"> </w:t>
                      </w:r>
                      <w:r>
                        <w:rPr>
                          <w:rFonts w:ascii="Times New Roman" w:hAnsi="Times New Roman"/>
                          <w:b/>
                          <w:color w:val="000000"/>
                          <w:sz w:val="24"/>
                        </w:rPr>
                        <w:t>of</w:t>
                      </w:r>
                      <w:r>
                        <w:rPr>
                          <w:rFonts w:ascii="Times New Roman" w:hAnsi="Times New Roman"/>
                          <w:b/>
                          <w:color w:val="000000"/>
                          <w:spacing w:val="-1"/>
                          <w:sz w:val="24"/>
                        </w:rPr>
                        <w:t xml:space="preserve"> </w:t>
                      </w:r>
                      <w:r>
                        <w:rPr>
                          <w:rFonts w:ascii="Times New Roman" w:hAnsi="Times New Roman"/>
                          <w:b/>
                          <w:color w:val="000000"/>
                          <w:spacing w:val="-2"/>
                          <w:sz w:val="24"/>
                        </w:rPr>
                        <w:t>problems</w:t>
                      </w:r>
                    </w:p>
                  </w:txbxContent>
                </v:textbox>
                <w10:wrap type="topAndBottom" anchorx="page"/>
              </v:shape>
            </w:pict>
          </mc:Fallback>
        </mc:AlternateContent>
      </w:r>
    </w:p>
    <w:p w:rsidR="00BC3DBA" w:rsidRDefault="00BC3DBA">
      <w:pPr>
        <w:pStyle w:val="BodyText"/>
        <w:spacing w:before="10"/>
        <w:rPr>
          <w:sz w:val="4"/>
        </w:rPr>
      </w:pPr>
    </w:p>
    <w:p w:rsidR="00BC3DBA" w:rsidRDefault="00BC3DBA">
      <w:pPr>
        <w:pStyle w:val="BodyText"/>
        <w:spacing w:before="5"/>
        <w:rPr>
          <w:sz w:val="3"/>
        </w:rPr>
      </w:pPr>
    </w:p>
    <w:p w:rsidR="00BC3DBA" w:rsidRDefault="00BC3DBA">
      <w:pPr>
        <w:pStyle w:val="BodyText"/>
        <w:spacing w:before="4"/>
        <w:rPr>
          <w:sz w:val="13"/>
        </w:rPr>
      </w:pPr>
    </w:p>
    <w:tbl>
      <w:tblPr>
        <w:tblW w:w="0" w:type="auto"/>
        <w:tblInd w:w="322" w:type="dxa"/>
        <w:tblBorders>
          <w:top w:val="single" w:sz="12" w:space="0" w:color="6F2F9F"/>
          <w:left w:val="single" w:sz="12" w:space="0" w:color="6F2F9F"/>
          <w:bottom w:val="single" w:sz="12" w:space="0" w:color="6F2F9F"/>
          <w:right w:val="single" w:sz="12" w:space="0" w:color="6F2F9F"/>
          <w:insideH w:val="single" w:sz="12" w:space="0" w:color="6F2F9F"/>
          <w:insideV w:val="single" w:sz="12" w:space="0" w:color="6F2F9F"/>
        </w:tblBorders>
        <w:tblLayout w:type="fixed"/>
        <w:tblCellMar>
          <w:left w:w="0" w:type="dxa"/>
          <w:right w:w="0" w:type="dxa"/>
        </w:tblCellMar>
        <w:tblLook w:val="01E0" w:firstRow="1" w:lastRow="1" w:firstColumn="1" w:lastColumn="1" w:noHBand="0" w:noVBand="0"/>
      </w:tblPr>
      <w:tblGrid>
        <w:gridCol w:w="9457"/>
        <w:gridCol w:w="945"/>
      </w:tblGrid>
      <w:tr w:rsidR="00BC3DBA">
        <w:trPr>
          <w:trHeight w:val="1792"/>
        </w:trPr>
        <w:tc>
          <w:tcPr>
            <w:tcW w:w="9457" w:type="dxa"/>
            <w:tcBorders>
              <w:bottom w:val="single" w:sz="12" w:space="0" w:color="FF0000"/>
              <w:right w:val="single" w:sz="8" w:space="0" w:color="6F2F9F"/>
            </w:tcBorders>
            <w:shd w:val="clear" w:color="auto" w:fill="FFCCFF"/>
          </w:tcPr>
          <w:p w:rsidR="00BC3DBA" w:rsidRDefault="00A8284D">
            <w:pPr>
              <w:pStyle w:val="TableParagraph"/>
              <w:numPr>
                <w:ilvl w:val="0"/>
                <w:numId w:val="129"/>
              </w:numPr>
              <w:tabs>
                <w:tab w:val="left" w:pos="531"/>
              </w:tabs>
              <w:spacing w:before="94" w:line="279" w:lineRule="exact"/>
              <w:ind w:hanging="360"/>
              <w:rPr>
                <w:rFonts w:ascii="Symbol" w:hAnsi="Symbol"/>
                <w:color w:val="6F2F9F"/>
                <w:sz w:val="20"/>
              </w:rPr>
            </w:pPr>
            <w:r>
              <w:rPr>
                <w:sz w:val="20"/>
              </w:rPr>
              <w:t>Over</w:t>
            </w:r>
            <w:r>
              <w:rPr>
                <w:spacing w:val="-4"/>
                <w:sz w:val="20"/>
              </w:rPr>
              <w:t xml:space="preserve"> </w:t>
            </w:r>
            <w:r>
              <w:rPr>
                <w:b/>
                <w:color w:val="6F2F9F"/>
                <w:sz w:val="20"/>
                <w:u w:val="single" w:color="6F2F9F"/>
              </w:rPr>
              <w:t>25%</w:t>
            </w:r>
            <w:r>
              <w:rPr>
                <w:b/>
                <w:color w:val="6F2F9F"/>
                <w:spacing w:val="-6"/>
                <w:sz w:val="20"/>
                <w:u w:val="single" w:color="6F2F9F"/>
              </w:rPr>
              <w:t xml:space="preserve"> </w:t>
            </w:r>
            <w:r>
              <w:rPr>
                <w:sz w:val="20"/>
              </w:rPr>
              <w:t>of</w:t>
            </w:r>
            <w:r>
              <w:rPr>
                <w:spacing w:val="-5"/>
                <w:sz w:val="20"/>
              </w:rPr>
              <w:t xml:space="preserve"> </w:t>
            </w:r>
            <w:r>
              <w:rPr>
                <w:sz w:val="20"/>
              </w:rPr>
              <w:t>the</w:t>
            </w:r>
            <w:r>
              <w:rPr>
                <w:spacing w:val="-1"/>
                <w:sz w:val="20"/>
              </w:rPr>
              <w:t xml:space="preserve"> </w:t>
            </w:r>
            <w:r>
              <w:rPr>
                <w:sz w:val="20"/>
              </w:rPr>
              <w:t>population</w:t>
            </w:r>
            <w:r>
              <w:rPr>
                <w:spacing w:val="-3"/>
                <w:sz w:val="20"/>
              </w:rPr>
              <w:t xml:space="preserve"> </w:t>
            </w:r>
            <w:r>
              <w:rPr>
                <w:b/>
                <w:color w:val="6F2F9F"/>
                <w:sz w:val="20"/>
                <w:u w:val="single" w:color="6F2F9F"/>
              </w:rPr>
              <w:t>live</w:t>
            </w:r>
            <w:r>
              <w:rPr>
                <w:b/>
                <w:color w:val="6F2F9F"/>
                <w:spacing w:val="-7"/>
                <w:sz w:val="20"/>
                <w:u w:val="single" w:color="6F2F9F"/>
              </w:rPr>
              <w:t xml:space="preserve"> </w:t>
            </w:r>
            <w:r>
              <w:rPr>
                <w:b/>
                <w:color w:val="6F2F9F"/>
                <w:sz w:val="20"/>
                <w:u w:val="single" w:color="6F2F9F"/>
              </w:rPr>
              <w:t>in</w:t>
            </w:r>
            <w:r>
              <w:rPr>
                <w:b/>
                <w:color w:val="6F2F9F"/>
                <w:spacing w:val="-7"/>
                <w:sz w:val="20"/>
                <w:u w:val="single" w:color="6F2F9F"/>
              </w:rPr>
              <w:t xml:space="preserve"> </w:t>
            </w:r>
            <w:r>
              <w:rPr>
                <w:b/>
                <w:color w:val="6F2F9F"/>
                <w:sz w:val="20"/>
                <w:u w:val="single" w:color="6F2F9F"/>
              </w:rPr>
              <w:t>slums,</w:t>
            </w:r>
            <w:r>
              <w:rPr>
                <w:b/>
                <w:color w:val="6F2F9F"/>
                <w:spacing w:val="-5"/>
                <w:sz w:val="20"/>
                <w:u w:val="single" w:color="6F2F9F"/>
              </w:rPr>
              <w:t xml:space="preserve"> </w:t>
            </w:r>
            <w:r>
              <w:rPr>
                <w:sz w:val="20"/>
              </w:rPr>
              <w:t>E.g.</w:t>
            </w:r>
            <w:r>
              <w:rPr>
                <w:spacing w:val="-4"/>
                <w:sz w:val="20"/>
              </w:rPr>
              <w:t xml:space="preserve"> </w:t>
            </w:r>
            <w:r>
              <w:rPr>
                <w:spacing w:val="-2"/>
                <w:sz w:val="20"/>
              </w:rPr>
              <w:t>Rocinha</w:t>
            </w:r>
          </w:p>
          <w:p w:rsidR="00BC3DBA" w:rsidRDefault="00A8284D">
            <w:pPr>
              <w:pStyle w:val="TableParagraph"/>
              <w:numPr>
                <w:ilvl w:val="0"/>
                <w:numId w:val="129"/>
              </w:numPr>
              <w:tabs>
                <w:tab w:val="left" w:pos="531"/>
              </w:tabs>
              <w:spacing w:line="278" w:lineRule="exact"/>
              <w:ind w:hanging="360"/>
              <w:rPr>
                <w:rFonts w:ascii="Symbol" w:hAnsi="Symbol"/>
                <w:color w:val="6F2F9F"/>
                <w:sz w:val="20"/>
              </w:rPr>
            </w:pPr>
            <w:r>
              <w:rPr>
                <w:b/>
                <w:color w:val="6F2F9F"/>
                <w:sz w:val="20"/>
                <w:u w:val="single" w:color="6F2F9F"/>
              </w:rPr>
              <w:t>Slum</w:t>
            </w:r>
            <w:r>
              <w:rPr>
                <w:b/>
                <w:color w:val="6F2F9F"/>
                <w:spacing w:val="-8"/>
                <w:sz w:val="20"/>
                <w:u w:val="single" w:color="6F2F9F"/>
              </w:rPr>
              <w:t xml:space="preserve"> </w:t>
            </w:r>
            <w:r>
              <w:rPr>
                <w:b/>
                <w:color w:val="6F2F9F"/>
                <w:sz w:val="20"/>
                <w:u w:val="single" w:color="6F2F9F"/>
              </w:rPr>
              <w:t>housing-</w:t>
            </w:r>
            <w:r>
              <w:rPr>
                <w:b/>
                <w:color w:val="6F2F9F"/>
                <w:spacing w:val="-7"/>
                <w:sz w:val="20"/>
                <w:u w:val="single" w:color="6F2F9F"/>
              </w:rPr>
              <w:t xml:space="preserve"> </w:t>
            </w:r>
            <w:r>
              <w:rPr>
                <w:sz w:val="20"/>
              </w:rPr>
              <w:t>made</w:t>
            </w:r>
            <w:r>
              <w:rPr>
                <w:spacing w:val="-5"/>
                <w:sz w:val="20"/>
              </w:rPr>
              <w:t xml:space="preserve"> </w:t>
            </w:r>
            <w:r>
              <w:rPr>
                <w:sz w:val="20"/>
              </w:rPr>
              <w:t>from</w:t>
            </w:r>
            <w:r>
              <w:rPr>
                <w:spacing w:val="-6"/>
                <w:sz w:val="20"/>
              </w:rPr>
              <w:t xml:space="preserve"> </w:t>
            </w:r>
            <w:r>
              <w:rPr>
                <w:sz w:val="20"/>
              </w:rPr>
              <w:t>wood,</w:t>
            </w:r>
            <w:r>
              <w:rPr>
                <w:spacing w:val="-6"/>
                <w:sz w:val="20"/>
              </w:rPr>
              <w:t xml:space="preserve"> </w:t>
            </w:r>
            <w:r>
              <w:rPr>
                <w:sz w:val="20"/>
              </w:rPr>
              <w:t>metal</w:t>
            </w:r>
            <w:r>
              <w:rPr>
                <w:spacing w:val="-6"/>
                <w:sz w:val="20"/>
              </w:rPr>
              <w:t xml:space="preserve"> </w:t>
            </w:r>
            <w:r>
              <w:rPr>
                <w:sz w:val="20"/>
              </w:rPr>
              <w:t>and</w:t>
            </w:r>
            <w:r>
              <w:rPr>
                <w:spacing w:val="-2"/>
                <w:sz w:val="20"/>
              </w:rPr>
              <w:t xml:space="preserve"> </w:t>
            </w:r>
            <w:r>
              <w:rPr>
                <w:sz w:val="20"/>
              </w:rPr>
              <w:t>rubbish</w:t>
            </w:r>
            <w:r>
              <w:rPr>
                <w:spacing w:val="-3"/>
                <w:sz w:val="20"/>
              </w:rPr>
              <w:t xml:space="preserve"> </w:t>
            </w:r>
            <w:r>
              <w:rPr>
                <w:sz w:val="20"/>
              </w:rPr>
              <w:t>which</w:t>
            </w:r>
            <w:r>
              <w:rPr>
                <w:spacing w:val="-5"/>
                <w:sz w:val="20"/>
              </w:rPr>
              <w:t xml:space="preserve"> </w:t>
            </w:r>
            <w:r>
              <w:rPr>
                <w:sz w:val="20"/>
              </w:rPr>
              <w:t>are</w:t>
            </w:r>
            <w:r>
              <w:rPr>
                <w:spacing w:val="-5"/>
                <w:sz w:val="20"/>
              </w:rPr>
              <w:t xml:space="preserve"> </w:t>
            </w:r>
            <w:r>
              <w:rPr>
                <w:sz w:val="20"/>
              </w:rPr>
              <w:t>unstable</w:t>
            </w:r>
            <w:r>
              <w:rPr>
                <w:spacing w:val="-4"/>
                <w:sz w:val="20"/>
              </w:rPr>
              <w:t xml:space="preserve"> </w:t>
            </w:r>
            <w:r>
              <w:rPr>
                <w:sz w:val="20"/>
              </w:rPr>
              <w:t>and</w:t>
            </w:r>
            <w:r>
              <w:rPr>
                <w:spacing w:val="-5"/>
                <w:sz w:val="20"/>
              </w:rPr>
              <w:t xml:space="preserve"> </w:t>
            </w:r>
            <w:r>
              <w:rPr>
                <w:sz w:val="20"/>
              </w:rPr>
              <w:t>can</w:t>
            </w:r>
            <w:r>
              <w:rPr>
                <w:spacing w:val="-7"/>
                <w:sz w:val="20"/>
              </w:rPr>
              <w:t xml:space="preserve"> </w:t>
            </w:r>
            <w:r>
              <w:rPr>
                <w:spacing w:val="-2"/>
                <w:sz w:val="20"/>
              </w:rPr>
              <w:t>collapse</w:t>
            </w:r>
          </w:p>
          <w:p w:rsidR="00BC3DBA" w:rsidRDefault="00A8284D">
            <w:pPr>
              <w:pStyle w:val="TableParagraph"/>
              <w:numPr>
                <w:ilvl w:val="0"/>
                <w:numId w:val="129"/>
              </w:numPr>
              <w:tabs>
                <w:tab w:val="left" w:pos="531"/>
              </w:tabs>
              <w:spacing w:line="278" w:lineRule="exact"/>
              <w:ind w:hanging="360"/>
              <w:rPr>
                <w:rFonts w:ascii="Symbol" w:hAnsi="Symbol"/>
                <w:color w:val="6F2F9F"/>
                <w:sz w:val="20"/>
              </w:rPr>
            </w:pPr>
            <w:r>
              <w:rPr>
                <w:b/>
                <w:color w:val="6F2F9F"/>
                <w:sz w:val="20"/>
                <w:u w:val="single" w:color="6F2F9F"/>
              </w:rPr>
              <w:t>Communal</w:t>
            </w:r>
            <w:r>
              <w:rPr>
                <w:b/>
                <w:color w:val="6F2F9F"/>
                <w:spacing w:val="-7"/>
                <w:sz w:val="20"/>
                <w:u w:val="single" w:color="6F2F9F"/>
              </w:rPr>
              <w:t xml:space="preserve"> </w:t>
            </w:r>
            <w:r>
              <w:rPr>
                <w:b/>
                <w:color w:val="6F2F9F"/>
                <w:sz w:val="20"/>
                <w:u w:val="single" w:color="6F2F9F"/>
              </w:rPr>
              <w:t>toilets-</w:t>
            </w:r>
            <w:r>
              <w:rPr>
                <w:b/>
                <w:color w:val="6F2F9F"/>
                <w:spacing w:val="-5"/>
                <w:sz w:val="20"/>
                <w:u w:val="single" w:color="6F2F9F"/>
              </w:rPr>
              <w:t xml:space="preserve"> </w:t>
            </w:r>
            <w:r>
              <w:rPr>
                <w:b/>
                <w:color w:val="6F2F9F"/>
                <w:sz w:val="20"/>
                <w:u w:val="single" w:color="6F2F9F"/>
              </w:rPr>
              <w:t>in</w:t>
            </w:r>
            <w:r>
              <w:rPr>
                <w:b/>
                <w:color w:val="6F2F9F"/>
                <w:spacing w:val="-7"/>
                <w:sz w:val="20"/>
                <w:u w:val="single" w:color="6F2F9F"/>
              </w:rPr>
              <w:t xml:space="preserve"> </w:t>
            </w:r>
            <w:r>
              <w:rPr>
                <w:b/>
                <w:color w:val="6F2F9F"/>
                <w:sz w:val="20"/>
                <w:u w:val="single" w:color="6F2F9F"/>
              </w:rPr>
              <w:t>Dharavi</w:t>
            </w:r>
            <w:r>
              <w:rPr>
                <w:b/>
                <w:color w:val="6F2F9F"/>
                <w:spacing w:val="-4"/>
                <w:sz w:val="20"/>
                <w:u w:val="single" w:color="6F2F9F"/>
              </w:rPr>
              <w:t xml:space="preserve"> </w:t>
            </w:r>
            <w:r>
              <w:rPr>
                <w:b/>
                <w:color w:val="6F2F9F"/>
                <w:sz w:val="20"/>
                <w:u w:val="single" w:color="6F2F9F"/>
              </w:rPr>
              <w:t>there</w:t>
            </w:r>
            <w:r>
              <w:rPr>
                <w:b/>
                <w:color w:val="6F2F9F"/>
                <w:spacing w:val="-5"/>
                <w:sz w:val="20"/>
                <w:u w:val="single" w:color="6F2F9F"/>
              </w:rPr>
              <w:t xml:space="preserve"> </w:t>
            </w:r>
            <w:r>
              <w:rPr>
                <w:b/>
                <w:color w:val="6F2F9F"/>
                <w:sz w:val="20"/>
                <w:u w:val="single" w:color="6F2F9F"/>
              </w:rPr>
              <w:t>is</w:t>
            </w:r>
            <w:r>
              <w:rPr>
                <w:b/>
                <w:color w:val="6F2F9F"/>
                <w:spacing w:val="-7"/>
                <w:sz w:val="20"/>
                <w:u w:val="single" w:color="6F2F9F"/>
              </w:rPr>
              <w:t xml:space="preserve"> </w:t>
            </w:r>
            <w:r>
              <w:rPr>
                <w:b/>
                <w:color w:val="6F2F9F"/>
                <w:sz w:val="20"/>
                <w:u w:val="single" w:color="6F2F9F"/>
              </w:rPr>
              <w:t>1</w:t>
            </w:r>
            <w:r>
              <w:rPr>
                <w:b/>
                <w:color w:val="6F2F9F"/>
                <w:spacing w:val="-5"/>
                <w:sz w:val="20"/>
                <w:u w:val="single" w:color="6F2F9F"/>
              </w:rPr>
              <w:t xml:space="preserve"> </w:t>
            </w:r>
            <w:r>
              <w:rPr>
                <w:b/>
                <w:color w:val="6F2F9F"/>
                <w:sz w:val="20"/>
                <w:u w:val="single" w:color="6F2F9F"/>
              </w:rPr>
              <w:t>toilet</w:t>
            </w:r>
            <w:r>
              <w:rPr>
                <w:b/>
                <w:color w:val="6F2F9F"/>
                <w:spacing w:val="-5"/>
                <w:sz w:val="20"/>
                <w:u w:val="single" w:color="6F2F9F"/>
              </w:rPr>
              <w:t xml:space="preserve"> </w:t>
            </w:r>
            <w:r>
              <w:rPr>
                <w:b/>
                <w:color w:val="6F2F9F"/>
                <w:sz w:val="20"/>
                <w:u w:val="single" w:color="6F2F9F"/>
              </w:rPr>
              <w:t>per</w:t>
            </w:r>
            <w:r>
              <w:rPr>
                <w:b/>
                <w:color w:val="6F2F9F"/>
                <w:spacing w:val="-3"/>
                <w:sz w:val="20"/>
                <w:u w:val="single" w:color="6F2F9F"/>
              </w:rPr>
              <w:t xml:space="preserve"> </w:t>
            </w:r>
            <w:r>
              <w:rPr>
                <w:b/>
                <w:color w:val="6F2F9F"/>
                <w:sz w:val="20"/>
                <w:u w:val="single" w:color="6F2F9F"/>
              </w:rPr>
              <w:t>500</w:t>
            </w:r>
            <w:r>
              <w:rPr>
                <w:b/>
                <w:color w:val="6F2F9F"/>
                <w:spacing w:val="-5"/>
                <w:sz w:val="20"/>
                <w:u w:val="single" w:color="6F2F9F"/>
              </w:rPr>
              <w:t xml:space="preserve"> </w:t>
            </w:r>
            <w:r>
              <w:rPr>
                <w:b/>
                <w:color w:val="6F2F9F"/>
                <w:spacing w:val="-2"/>
                <w:sz w:val="20"/>
                <w:u w:val="single" w:color="6F2F9F"/>
              </w:rPr>
              <w:t>people</w:t>
            </w:r>
          </w:p>
          <w:p w:rsidR="00BC3DBA" w:rsidRDefault="00A8284D">
            <w:pPr>
              <w:pStyle w:val="TableParagraph"/>
              <w:numPr>
                <w:ilvl w:val="0"/>
                <w:numId w:val="129"/>
              </w:numPr>
              <w:tabs>
                <w:tab w:val="left" w:pos="531"/>
              </w:tabs>
              <w:spacing w:line="278" w:lineRule="exact"/>
              <w:ind w:hanging="360"/>
              <w:rPr>
                <w:rFonts w:ascii="Symbol" w:hAnsi="Symbol"/>
                <w:sz w:val="20"/>
              </w:rPr>
            </w:pPr>
            <w:r>
              <w:rPr>
                <w:sz w:val="20"/>
              </w:rPr>
              <w:t>Only</w:t>
            </w:r>
            <w:r>
              <w:rPr>
                <w:spacing w:val="-5"/>
                <w:sz w:val="20"/>
              </w:rPr>
              <w:t xml:space="preserve"> </w:t>
            </w:r>
            <w:r>
              <w:rPr>
                <w:b/>
                <w:color w:val="6F2F9F"/>
                <w:sz w:val="20"/>
                <w:u w:val="single" w:color="6F2F9F"/>
              </w:rPr>
              <w:t>30%</w:t>
            </w:r>
            <w:r>
              <w:rPr>
                <w:b/>
                <w:color w:val="6F2F9F"/>
                <w:spacing w:val="-4"/>
                <w:sz w:val="20"/>
                <w:u w:val="single" w:color="6F2F9F"/>
              </w:rPr>
              <w:t xml:space="preserve"> </w:t>
            </w:r>
            <w:r>
              <w:rPr>
                <w:sz w:val="20"/>
              </w:rPr>
              <w:t>of</w:t>
            </w:r>
            <w:r>
              <w:rPr>
                <w:spacing w:val="-5"/>
                <w:sz w:val="20"/>
              </w:rPr>
              <w:t xml:space="preserve"> </w:t>
            </w:r>
            <w:r>
              <w:rPr>
                <w:sz w:val="20"/>
              </w:rPr>
              <w:t>people</w:t>
            </w:r>
            <w:r>
              <w:rPr>
                <w:spacing w:val="-5"/>
                <w:sz w:val="20"/>
              </w:rPr>
              <w:t xml:space="preserve"> </w:t>
            </w:r>
            <w:r>
              <w:rPr>
                <w:sz w:val="20"/>
              </w:rPr>
              <w:t>have</w:t>
            </w:r>
            <w:r>
              <w:rPr>
                <w:spacing w:val="-4"/>
                <w:sz w:val="20"/>
              </w:rPr>
              <w:t xml:space="preserve"> </w:t>
            </w:r>
            <w:r>
              <w:rPr>
                <w:sz w:val="20"/>
              </w:rPr>
              <w:t>access</w:t>
            </w:r>
            <w:r>
              <w:rPr>
                <w:spacing w:val="-6"/>
                <w:sz w:val="20"/>
              </w:rPr>
              <w:t xml:space="preserve"> </w:t>
            </w:r>
            <w:r>
              <w:rPr>
                <w:sz w:val="20"/>
              </w:rPr>
              <w:t>to</w:t>
            </w:r>
            <w:r>
              <w:rPr>
                <w:spacing w:val="-4"/>
                <w:sz w:val="20"/>
              </w:rPr>
              <w:t xml:space="preserve"> </w:t>
            </w:r>
            <w:r>
              <w:rPr>
                <w:spacing w:val="-2"/>
                <w:sz w:val="20"/>
              </w:rPr>
              <w:t>healthcare</w:t>
            </w:r>
          </w:p>
          <w:p w:rsidR="00BC3DBA" w:rsidRDefault="00A8284D">
            <w:pPr>
              <w:pStyle w:val="TableParagraph"/>
              <w:numPr>
                <w:ilvl w:val="0"/>
                <w:numId w:val="129"/>
              </w:numPr>
              <w:tabs>
                <w:tab w:val="left" w:pos="531"/>
              </w:tabs>
              <w:ind w:hanging="360"/>
              <w:rPr>
                <w:rFonts w:ascii="Symbol" w:hAnsi="Symbol"/>
                <w:sz w:val="20"/>
              </w:rPr>
            </w:pPr>
            <w:r>
              <w:rPr>
                <w:b/>
                <w:color w:val="6F2F9F"/>
                <w:sz w:val="20"/>
                <w:u w:val="single" w:color="6F2F9F"/>
              </w:rPr>
              <w:t>Poor</w:t>
            </w:r>
            <w:r>
              <w:rPr>
                <w:b/>
                <w:color w:val="6F2F9F"/>
                <w:spacing w:val="-12"/>
                <w:sz w:val="20"/>
                <w:u w:val="single" w:color="6F2F9F"/>
              </w:rPr>
              <w:t xml:space="preserve"> </w:t>
            </w:r>
            <w:r>
              <w:rPr>
                <w:b/>
                <w:color w:val="6F2F9F"/>
                <w:sz w:val="20"/>
                <w:u w:val="single" w:color="6F2F9F"/>
              </w:rPr>
              <w:t>sanitation</w:t>
            </w:r>
            <w:r>
              <w:rPr>
                <w:sz w:val="20"/>
              </w:rPr>
              <w:t>-</w:t>
            </w:r>
            <w:r>
              <w:rPr>
                <w:spacing w:val="-6"/>
                <w:sz w:val="20"/>
              </w:rPr>
              <w:t xml:space="preserve"> </w:t>
            </w:r>
            <w:r>
              <w:rPr>
                <w:sz w:val="20"/>
              </w:rPr>
              <w:t>diseases</w:t>
            </w:r>
            <w:r>
              <w:rPr>
                <w:spacing w:val="-6"/>
                <w:sz w:val="20"/>
              </w:rPr>
              <w:t xml:space="preserve"> </w:t>
            </w:r>
            <w:r>
              <w:rPr>
                <w:sz w:val="20"/>
              </w:rPr>
              <w:t>spread</w:t>
            </w:r>
            <w:r>
              <w:rPr>
                <w:spacing w:val="-7"/>
                <w:sz w:val="20"/>
              </w:rPr>
              <w:t xml:space="preserve"> </w:t>
            </w:r>
            <w:r>
              <w:rPr>
                <w:sz w:val="20"/>
              </w:rPr>
              <w:t>quickly,</w:t>
            </w:r>
            <w:r>
              <w:rPr>
                <w:spacing w:val="-8"/>
                <w:sz w:val="20"/>
              </w:rPr>
              <w:t xml:space="preserve"> </w:t>
            </w:r>
            <w:r>
              <w:rPr>
                <w:sz w:val="20"/>
              </w:rPr>
              <w:t>e.g.</w:t>
            </w:r>
            <w:r>
              <w:rPr>
                <w:spacing w:val="-7"/>
                <w:sz w:val="20"/>
              </w:rPr>
              <w:t xml:space="preserve"> </w:t>
            </w:r>
            <w:r>
              <w:rPr>
                <w:sz w:val="20"/>
              </w:rPr>
              <w:t>typhoid,</w:t>
            </w:r>
            <w:r>
              <w:rPr>
                <w:spacing w:val="-8"/>
                <w:sz w:val="20"/>
              </w:rPr>
              <w:t xml:space="preserve"> </w:t>
            </w:r>
            <w:r>
              <w:rPr>
                <w:spacing w:val="-2"/>
                <w:sz w:val="20"/>
              </w:rPr>
              <w:t>cholera</w:t>
            </w:r>
          </w:p>
          <w:p w:rsidR="00BC3DBA" w:rsidRDefault="00A8284D">
            <w:pPr>
              <w:pStyle w:val="TableParagraph"/>
              <w:numPr>
                <w:ilvl w:val="0"/>
                <w:numId w:val="129"/>
              </w:numPr>
              <w:tabs>
                <w:tab w:val="left" w:pos="531"/>
              </w:tabs>
              <w:spacing w:before="1"/>
              <w:ind w:hanging="360"/>
              <w:rPr>
                <w:rFonts w:ascii="Symbol" w:hAnsi="Symbol"/>
              </w:rPr>
            </w:pPr>
            <w:r>
              <w:rPr>
                <w:b/>
                <w:color w:val="6F2F9F"/>
                <w:sz w:val="20"/>
                <w:u w:val="single" w:color="6F2F9F"/>
              </w:rPr>
              <w:t>High</w:t>
            </w:r>
            <w:r>
              <w:rPr>
                <w:b/>
                <w:color w:val="6F2F9F"/>
                <w:spacing w:val="-7"/>
                <w:sz w:val="20"/>
                <w:u w:val="single" w:color="6F2F9F"/>
              </w:rPr>
              <w:t xml:space="preserve"> </w:t>
            </w:r>
            <w:r>
              <w:rPr>
                <w:b/>
                <w:color w:val="6F2F9F"/>
                <w:sz w:val="20"/>
                <w:u w:val="single" w:color="6F2F9F"/>
              </w:rPr>
              <w:t>levels</w:t>
            </w:r>
            <w:r>
              <w:rPr>
                <w:b/>
                <w:color w:val="6F2F9F"/>
                <w:spacing w:val="-8"/>
                <w:sz w:val="20"/>
                <w:u w:val="single" w:color="6F2F9F"/>
              </w:rPr>
              <w:t xml:space="preserve"> </w:t>
            </w:r>
            <w:r>
              <w:rPr>
                <w:b/>
                <w:color w:val="6F2F9F"/>
                <w:sz w:val="20"/>
                <w:u w:val="single" w:color="6F2F9F"/>
              </w:rPr>
              <w:t>of</w:t>
            </w:r>
            <w:r>
              <w:rPr>
                <w:b/>
                <w:color w:val="6F2F9F"/>
                <w:spacing w:val="-6"/>
                <w:sz w:val="20"/>
                <w:u w:val="single" w:color="6F2F9F"/>
              </w:rPr>
              <w:t xml:space="preserve"> </w:t>
            </w:r>
            <w:r>
              <w:rPr>
                <w:b/>
                <w:color w:val="6F2F9F"/>
                <w:sz w:val="20"/>
                <w:u w:val="single" w:color="6F2F9F"/>
              </w:rPr>
              <w:t>crime</w:t>
            </w:r>
            <w:r>
              <w:rPr>
                <w:sz w:val="20"/>
              </w:rPr>
              <w:t>,</w:t>
            </w:r>
            <w:r>
              <w:rPr>
                <w:spacing w:val="-5"/>
                <w:sz w:val="20"/>
              </w:rPr>
              <w:t xml:space="preserve"> </w:t>
            </w:r>
            <w:r>
              <w:rPr>
                <w:sz w:val="20"/>
              </w:rPr>
              <w:t>violence</w:t>
            </w:r>
            <w:r>
              <w:rPr>
                <w:spacing w:val="-4"/>
                <w:sz w:val="20"/>
              </w:rPr>
              <w:t xml:space="preserve"> </w:t>
            </w:r>
            <w:r>
              <w:rPr>
                <w:sz w:val="20"/>
              </w:rPr>
              <w:t>and</w:t>
            </w:r>
            <w:r>
              <w:rPr>
                <w:spacing w:val="-4"/>
                <w:sz w:val="20"/>
              </w:rPr>
              <w:t xml:space="preserve"> </w:t>
            </w:r>
            <w:r>
              <w:rPr>
                <w:sz w:val="20"/>
              </w:rPr>
              <w:t>drug</w:t>
            </w:r>
            <w:r>
              <w:rPr>
                <w:spacing w:val="-4"/>
                <w:sz w:val="20"/>
              </w:rPr>
              <w:t xml:space="preserve"> </w:t>
            </w:r>
            <w:r>
              <w:rPr>
                <w:sz w:val="20"/>
              </w:rPr>
              <w:t>abuse</w:t>
            </w:r>
            <w:r>
              <w:rPr>
                <w:spacing w:val="-4"/>
                <w:sz w:val="20"/>
              </w:rPr>
              <w:t xml:space="preserve"> </w:t>
            </w:r>
            <w:r>
              <w:rPr>
                <w:sz w:val="20"/>
              </w:rPr>
              <w:t>blight</w:t>
            </w:r>
            <w:r>
              <w:rPr>
                <w:spacing w:val="-5"/>
                <w:sz w:val="20"/>
              </w:rPr>
              <w:t xml:space="preserve"> </w:t>
            </w:r>
            <w:r>
              <w:rPr>
                <w:sz w:val="20"/>
              </w:rPr>
              <w:t>many</w:t>
            </w:r>
            <w:r>
              <w:rPr>
                <w:spacing w:val="-5"/>
                <w:sz w:val="20"/>
              </w:rPr>
              <w:t xml:space="preserve"> </w:t>
            </w:r>
            <w:r>
              <w:rPr>
                <w:sz w:val="20"/>
              </w:rPr>
              <w:t>of</w:t>
            </w:r>
            <w:r>
              <w:rPr>
                <w:spacing w:val="-5"/>
                <w:sz w:val="20"/>
              </w:rPr>
              <w:t xml:space="preserve"> </w:t>
            </w:r>
            <w:r>
              <w:rPr>
                <w:sz w:val="20"/>
              </w:rPr>
              <w:t>the</w:t>
            </w:r>
            <w:r>
              <w:rPr>
                <w:spacing w:val="-4"/>
                <w:sz w:val="20"/>
              </w:rPr>
              <w:t xml:space="preserve"> </w:t>
            </w:r>
            <w:r>
              <w:rPr>
                <w:spacing w:val="-2"/>
                <w:sz w:val="20"/>
              </w:rPr>
              <w:t>favelas.</w:t>
            </w:r>
          </w:p>
        </w:tc>
        <w:tc>
          <w:tcPr>
            <w:tcW w:w="945" w:type="dxa"/>
            <w:tcBorders>
              <w:top w:val="single" w:sz="18" w:space="0" w:color="6F2F9F"/>
              <w:left w:val="single" w:sz="8" w:space="0" w:color="6F2F9F"/>
              <w:bottom w:val="single" w:sz="12" w:space="0" w:color="FF0000"/>
              <w:right w:val="single" w:sz="18" w:space="0" w:color="6F2F9F"/>
            </w:tcBorders>
            <w:shd w:val="clear" w:color="auto" w:fill="6F2F9F"/>
            <w:textDirection w:val="tbRl"/>
          </w:tcPr>
          <w:p w:rsidR="00BC3DBA" w:rsidRDefault="00A8284D">
            <w:pPr>
              <w:pStyle w:val="TableParagraph"/>
              <w:spacing w:before="45" w:line="259" w:lineRule="auto"/>
              <w:ind w:left="386" w:right="331" w:firstLine="228"/>
            </w:pPr>
            <w:r>
              <w:rPr>
                <w:color w:val="FFFFFF"/>
                <w:spacing w:val="-2"/>
              </w:rPr>
              <w:t>Social Challenges</w:t>
            </w:r>
          </w:p>
        </w:tc>
      </w:tr>
      <w:tr w:rsidR="00BC3DBA">
        <w:trPr>
          <w:trHeight w:val="1682"/>
        </w:trPr>
        <w:tc>
          <w:tcPr>
            <w:tcW w:w="9457" w:type="dxa"/>
            <w:tcBorders>
              <w:top w:val="single" w:sz="12" w:space="0" w:color="FF0000"/>
              <w:left w:val="single" w:sz="12" w:space="0" w:color="FF0000"/>
              <w:bottom w:val="single" w:sz="12" w:space="0" w:color="F7B129"/>
              <w:right w:val="single" w:sz="18" w:space="0" w:color="FF0000"/>
            </w:tcBorders>
            <w:shd w:val="clear" w:color="auto" w:fill="FAE4D5"/>
          </w:tcPr>
          <w:p w:rsidR="00BC3DBA" w:rsidRDefault="00A8284D">
            <w:pPr>
              <w:pStyle w:val="TableParagraph"/>
              <w:numPr>
                <w:ilvl w:val="0"/>
                <w:numId w:val="128"/>
              </w:numPr>
              <w:tabs>
                <w:tab w:val="left" w:pos="531"/>
              </w:tabs>
              <w:spacing w:before="100"/>
              <w:ind w:hanging="360"/>
              <w:rPr>
                <w:rFonts w:ascii="Symbol" w:hAnsi="Symbol"/>
              </w:rPr>
            </w:pPr>
            <w:r>
              <w:rPr>
                <w:sz w:val="20"/>
              </w:rPr>
              <w:t>Huge</w:t>
            </w:r>
            <w:r>
              <w:rPr>
                <w:spacing w:val="-4"/>
                <w:sz w:val="20"/>
              </w:rPr>
              <w:t xml:space="preserve"> </w:t>
            </w:r>
            <w:r>
              <w:rPr>
                <w:sz w:val="20"/>
              </w:rPr>
              <w:t>gap</w:t>
            </w:r>
            <w:r>
              <w:rPr>
                <w:spacing w:val="-5"/>
                <w:sz w:val="20"/>
              </w:rPr>
              <w:t xml:space="preserve"> </w:t>
            </w:r>
            <w:r>
              <w:rPr>
                <w:sz w:val="20"/>
              </w:rPr>
              <w:t>between</w:t>
            </w:r>
            <w:r>
              <w:rPr>
                <w:spacing w:val="-5"/>
                <w:sz w:val="20"/>
              </w:rPr>
              <w:t xml:space="preserve"> </w:t>
            </w:r>
            <w:r>
              <w:rPr>
                <w:sz w:val="20"/>
              </w:rPr>
              <w:t>rich</w:t>
            </w:r>
            <w:r>
              <w:rPr>
                <w:spacing w:val="-4"/>
                <w:sz w:val="20"/>
              </w:rPr>
              <w:t xml:space="preserve"> </w:t>
            </w:r>
            <w:r>
              <w:rPr>
                <w:sz w:val="20"/>
              </w:rPr>
              <w:t>and</w:t>
            </w:r>
            <w:r>
              <w:rPr>
                <w:spacing w:val="-3"/>
                <w:sz w:val="20"/>
              </w:rPr>
              <w:t xml:space="preserve"> </w:t>
            </w:r>
            <w:r>
              <w:rPr>
                <w:spacing w:val="-4"/>
                <w:sz w:val="20"/>
              </w:rPr>
              <w:t>poor.</w:t>
            </w:r>
          </w:p>
          <w:p w:rsidR="00BC3DBA" w:rsidRDefault="00A8284D">
            <w:pPr>
              <w:pStyle w:val="TableParagraph"/>
              <w:numPr>
                <w:ilvl w:val="0"/>
                <w:numId w:val="128"/>
              </w:numPr>
              <w:tabs>
                <w:tab w:val="left" w:pos="531"/>
              </w:tabs>
              <w:spacing w:before="2" w:line="279" w:lineRule="exact"/>
              <w:ind w:hanging="360"/>
              <w:rPr>
                <w:rFonts w:ascii="Symbol" w:hAnsi="Symbol"/>
                <w:sz w:val="20"/>
              </w:rPr>
            </w:pPr>
            <w:r>
              <w:rPr>
                <w:b/>
                <w:color w:val="FF0000"/>
                <w:sz w:val="20"/>
                <w:u w:val="single" w:color="FF0000"/>
              </w:rPr>
              <w:t>Unemployment</w:t>
            </w:r>
            <w:r>
              <w:rPr>
                <w:b/>
                <w:color w:val="FF0000"/>
                <w:spacing w:val="-11"/>
                <w:sz w:val="20"/>
                <w:u w:val="single" w:color="FF0000"/>
              </w:rPr>
              <w:t xml:space="preserve"> </w:t>
            </w:r>
            <w:r>
              <w:rPr>
                <w:b/>
                <w:color w:val="FF0000"/>
                <w:sz w:val="20"/>
                <w:u w:val="single" w:color="FF0000"/>
              </w:rPr>
              <w:t>rates</w:t>
            </w:r>
            <w:r>
              <w:rPr>
                <w:b/>
                <w:color w:val="FF0000"/>
                <w:spacing w:val="-8"/>
                <w:sz w:val="20"/>
                <w:u w:val="single" w:color="FF0000"/>
              </w:rPr>
              <w:t xml:space="preserve"> </w:t>
            </w:r>
            <w:r>
              <w:rPr>
                <w:b/>
                <w:color w:val="FF0000"/>
                <w:sz w:val="20"/>
                <w:u w:val="single" w:color="FF0000"/>
              </w:rPr>
              <w:t>can</w:t>
            </w:r>
            <w:r>
              <w:rPr>
                <w:b/>
                <w:color w:val="FF0000"/>
                <w:spacing w:val="-5"/>
                <w:sz w:val="20"/>
                <w:u w:val="single" w:color="FF0000"/>
              </w:rPr>
              <w:t xml:space="preserve"> </w:t>
            </w:r>
            <w:r>
              <w:rPr>
                <w:b/>
                <w:color w:val="FF0000"/>
                <w:sz w:val="20"/>
                <w:u w:val="single" w:color="FF0000"/>
              </w:rPr>
              <w:t>be</w:t>
            </w:r>
            <w:r>
              <w:rPr>
                <w:b/>
                <w:color w:val="FF0000"/>
                <w:spacing w:val="-8"/>
                <w:sz w:val="20"/>
                <w:u w:val="single" w:color="FF0000"/>
              </w:rPr>
              <w:t xml:space="preserve"> </w:t>
            </w:r>
            <w:r>
              <w:rPr>
                <w:b/>
                <w:color w:val="FF0000"/>
                <w:sz w:val="20"/>
                <w:u w:val="single" w:color="FF0000"/>
              </w:rPr>
              <w:t>greater</w:t>
            </w:r>
            <w:r>
              <w:rPr>
                <w:b/>
                <w:color w:val="FF0000"/>
                <w:spacing w:val="-4"/>
                <w:sz w:val="20"/>
                <w:u w:val="single" w:color="FF0000"/>
              </w:rPr>
              <w:t xml:space="preserve"> </w:t>
            </w:r>
            <w:r>
              <w:rPr>
                <w:b/>
                <w:color w:val="FF0000"/>
                <w:sz w:val="20"/>
                <w:u w:val="single" w:color="FF0000"/>
              </w:rPr>
              <w:t>than</w:t>
            </w:r>
            <w:r>
              <w:rPr>
                <w:b/>
                <w:color w:val="FF0000"/>
                <w:spacing w:val="-7"/>
                <w:sz w:val="20"/>
                <w:u w:val="single" w:color="FF0000"/>
              </w:rPr>
              <w:t xml:space="preserve"> </w:t>
            </w:r>
            <w:r>
              <w:rPr>
                <w:b/>
                <w:color w:val="FF0000"/>
                <w:sz w:val="20"/>
                <w:u w:val="single" w:color="FF0000"/>
              </w:rPr>
              <w:t>20%</w:t>
            </w:r>
            <w:r>
              <w:rPr>
                <w:b/>
                <w:color w:val="FF0000"/>
                <w:spacing w:val="-23"/>
                <w:sz w:val="20"/>
              </w:rPr>
              <w:t xml:space="preserve"> </w:t>
            </w:r>
            <w:r>
              <w:rPr>
                <w:sz w:val="20"/>
              </w:rPr>
              <w:t>in</w:t>
            </w:r>
            <w:r>
              <w:rPr>
                <w:spacing w:val="-6"/>
                <w:sz w:val="20"/>
              </w:rPr>
              <w:t xml:space="preserve"> </w:t>
            </w:r>
            <w:r>
              <w:rPr>
                <w:sz w:val="20"/>
              </w:rPr>
              <w:t>the</w:t>
            </w:r>
            <w:r>
              <w:rPr>
                <w:spacing w:val="-3"/>
                <w:sz w:val="20"/>
              </w:rPr>
              <w:t xml:space="preserve"> </w:t>
            </w:r>
            <w:r>
              <w:rPr>
                <w:spacing w:val="-2"/>
                <w:sz w:val="20"/>
              </w:rPr>
              <w:t>favelas.</w:t>
            </w:r>
          </w:p>
          <w:p w:rsidR="00BC3DBA" w:rsidRDefault="00A8284D">
            <w:pPr>
              <w:pStyle w:val="TableParagraph"/>
              <w:numPr>
                <w:ilvl w:val="0"/>
                <w:numId w:val="128"/>
              </w:numPr>
              <w:tabs>
                <w:tab w:val="left" w:pos="531"/>
              </w:tabs>
              <w:ind w:right="-29"/>
              <w:rPr>
                <w:rFonts w:ascii="Symbol" w:hAnsi="Symbol"/>
                <w:sz w:val="20"/>
              </w:rPr>
            </w:pPr>
            <w:r>
              <w:rPr>
                <w:sz w:val="20"/>
              </w:rPr>
              <w:t>People</w:t>
            </w:r>
            <w:r>
              <w:rPr>
                <w:spacing w:val="-5"/>
                <w:sz w:val="20"/>
              </w:rPr>
              <w:t xml:space="preserve"> </w:t>
            </w:r>
            <w:r>
              <w:rPr>
                <w:sz w:val="20"/>
              </w:rPr>
              <w:t>who</w:t>
            </w:r>
            <w:r>
              <w:rPr>
                <w:spacing w:val="-3"/>
                <w:sz w:val="20"/>
              </w:rPr>
              <w:t xml:space="preserve"> </w:t>
            </w:r>
            <w:r>
              <w:rPr>
                <w:sz w:val="20"/>
              </w:rPr>
              <w:t>work</w:t>
            </w:r>
            <w:r>
              <w:rPr>
                <w:spacing w:val="-3"/>
                <w:sz w:val="20"/>
              </w:rPr>
              <w:t xml:space="preserve"> </w:t>
            </w:r>
            <w:r>
              <w:rPr>
                <w:sz w:val="20"/>
              </w:rPr>
              <w:t>in</w:t>
            </w:r>
            <w:r>
              <w:rPr>
                <w:spacing w:val="-5"/>
                <w:sz w:val="20"/>
              </w:rPr>
              <w:t xml:space="preserve"> </w:t>
            </w:r>
            <w:r>
              <w:rPr>
                <w:sz w:val="20"/>
              </w:rPr>
              <w:t>the</w:t>
            </w:r>
            <w:r>
              <w:rPr>
                <w:spacing w:val="-2"/>
                <w:sz w:val="20"/>
              </w:rPr>
              <w:t xml:space="preserve"> </w:t>
            </w:r>
            <w:r>
              <w:rPr>
                <w:sz w:val="20"/>
              </w:rPr>
              <w:t>informal</w:t>
            </w:r>
            <w:r>
              <w:rPr>
                <w:spacing w:val="-3"/>
                <w:sz w:val="20"/>
              </w:rPr>
              <w:t xml:space="preserve"> </w:t>
            </w:r>
            <w:r>
              <w:rPr>
                <w:sz w:val="20"/>
              </w:rPr>
              <w:t xml:space="preserve">sector </w:t>
            </w:r>
            <w:r>
              <w:rPr>
                <w:b/>
                <w:color w:val="FF0000"/>
                <w:sz w:val="20"/>
                <w:u w:val="single" w:color="FF0000"/>
              </w:rPr>
              <w:t>do</w:t>
            </w:r>
            <w:r>
              <w:rPr>
                <w:b/>
                <w:color w:val="FF0000"/>
                <w:spacing w:val="-4"/>
                <w:sz w:val="20"/>
                <w:u w:val="single" w:color="FF0000"/>
              </w:rPr>
              <w:t xml:space="preserve"> </w:t>
            </w:r>
            <w:r>
              <w:rPr>
                <w:b/>
                <w:color w:val="FF0000"/>
                <w:sz w:val="20"/>
                <w:u w:val="single" w:color="FF0000"/>
              </w:rPr>
              <w:t>not</w:t>
            </w:r>
            <w:r>
              <w:rPr>
                <w:b/>
                <w:color w:val="FF0000"/>
                <w:spacing w:val="-5"/>
                <w:sz w:val="20"/>
                <w:u w:val="single" w:color="FF0000"/>
              </w:rPr>
              <w:t xml:space="preserve"> </w:t>
            </w:r>
            <w:r>
              <w:rPr>
                <w:b/>
                <w:color w:val="FF0000"/>
                <w:sz w:val="20"/>
                <w:u w:val="single" w:color="FF0000"/>
              </w:rPr>
              <w:t>pay</w:t>
            </w:r>
            <w:r>
              <w:rPr>
                <w:b/>
                <w:color w:val="FF0000"/>
                <w:spacing w:val="-5"/>
                <w:sz w:val="20"/>
                <w:u w:val="single" w:color="FF0000"/>
              </w:rPr>
              <w:t xml:space="preserve"> </w:t>
            </w:r>
            <w:r>
              <w:rPr>
                <w:b/>
                <w:color w:val="FF0000"/>
                <w:sz w:val="20"/>
                <w:u w:val="single" w:color="FF0000"/>
              </w:rPr>
              <w:t>taxes</w:t>
            </w:r>
            <w:r>
              <w:rPr>
                <w:b/>
                <w:color w:val="FF0000"/>
                <w:spacing w:val="-27"/>
                <w:sz w:val="20"/>
              </w:rPr>
              <w:t xml:space="preserve"> </w:t>
            </w:r>
            <w:r>
              <w:rPr>
                <w:sz w:val="20"/>
              </w:rPr>
              <w:t>and</w:t>
            </w:r>
            <w:r>
              <w:rPr>
                <w:spacing w:val="-3"/>
                <w:sz w:val="20"/>
              </w:rPr>
              <w:t xml:space="preserve"> </w:t>
            </w:r>
            <w:r>
              <w:rPr>
                <w:sz w:val="20"/>
              </w:rPr>
              <w:t>therefore</w:t>
            </w:r>
            <w:r>
              <w:rPr>
                <w:spacing w:val="-3"/>
                <w:sz w:val="20"/>
              </w:rPr>
              <w:t xml:space="preserve"> </w:t>
            </w:r>
            <w:r>
              <w:rPr>
                <w:sz w:val="20"/>
              </w:rPr>
              <w:t>do</w:t>
            </w:r>
            <w:r>
              <w:rPr>
                <w:spacing w:val="-3"/>
                <w:sz w:val="20"/>
              </w:rPr>
              <w:t xml:space="preserve"> </w:t>
            </w:r>
            <w:r>
              <w:rPr>
                <w:sz w:val="20"/>
              </w:rPr>
              <w:t>not</w:t>
            </w:r>
            <w:r>
              <w:rPr>
                <w:spacing w:val="-4"/>
                <w:sz w:val="20"/>
              </w:rPr>
              <w:t xml:space="preserve"> </w:t>
            </w:r>
            <w:r>
              <w:rPr>
                <w:sz w:val="20"/>
              </w:rPr>
              <w:t>receive</w:t>
            </w:r>
            <w:r>
              <w:rPr>
                <w:spacing w:val="-3"/>
                <w:sz w:val="20"/>
              </w:rPr>
              <w:t xml:space="preserve"> </w:t>
            </w:r>
            <w:r>
              <w:rPr>
                <w:sz w:val="20"/>
              </w:rPr>
              <w:t>insuranc or unemployment benefit.</w:t>
            </w:r>
          </w:p>
          <w:p w:rsidR="00BC3DBA" w:rsidRDefault="00A8284D">
            <w:pPr>
              <w:pStyle w:val="TableParagraph"/>
              <w:numPr>
                <w:ilvl w:val="0"/>
                <w:numId w:val="128"/>
              </w:numPr>
              <w:tabs>
                <w:tab w:val="left" w:pos="531"/>
              </w:tabs>
              <w:spacing w:line="278" w:lineRule="exact"/>
              <w:ind w:hanging="360"/>
              <w:rPr>
                <w:rFonts w:ascii="Symbol" w:hAnsi="Symbol"/>
                <w:color w:val="FF0000"/>
                <w:sz w:val="20"/>
              </w:rPr>
            </w:pPr>
            <w:r>
              <w:rPr>
                <w:sz w:val="20"/>
              </w:rPr>
              <w:t>Around</w:t>
            </w:r>
            <w:r>
              <w:rPr>
                <w:spacing w:val="-5"/>
                <w:sz w:val="20"/>
              </w:rPr>
              <w:t xml:space="preserve"> </w:t>
            </w:r>
            <w:r>
              <w:rPr>
                <w:sz w:val="20"/>
              </w:rPr>
              <w:t>one-third</w:t>
            </w:r>
            <w:r>
              <w:rPr>
                <w:spacing w:val="-4"/>
                <w:sz w:val="20"/>
              </w:rPr>
              <w:t xml:space="preserve"> </w:t>
            </w:r>
            <w:r>
              <w:rPr>
                <w:sz w:val="20"/>
              </w:rPr>
              <w:t>of</w:t>
            </w:r>
            <w:r>
              <w:rPr>
                <w:spacing w:val="-5"/>
                <w:sz w:val="20"/>
              </w:rPr>
              <w:t xml:space="preserve"> </w:t>
            </w:r>
            <w:r>
              <w:rPr>
                <w:sz w:val="20"/>
              </w:rPr>
              <w:t>workers</w:t>
            </w:r>
            <w:r>
              <w:rPr>
                <w:spacing w:val="-5"/>
                <w:sz w:val="20"/>
              </w:rPr>
              <w:t xml:space="preserve"> </w:t>
            </w:r>
            <w:r>
              <w:rPr>
                <w:sz w:val="20"/>
              </w:rPr>
              <w:t>in</w:t>
            </w:r>
            <w:r>
              <w:rPr>
                <w:spacing w:val="-6"/>
                <w:sz w:val="20"/>
              </w:rPr>
              <w:t xml:space="preserve"> </w:t>
            </w:r>
            <w:r>
              <w:rPr>
                <w:sz w:val="20"/>
              </w:rPr>
              <w:t>Rio</w:t>
            </w:r>
            <w:r>
              <w:rPr>
                <w:spacing w:val="-4"/>
                <w:sz w:val="20"/>
              </w:rPr>
              <w:t xml:space="preserve"> </w:t>
            </w:r>
            <w:r>
              <w:rPr>
                <w:sz w:val="20"/>
              </w:rPr>
              <w:t>are</w:t>
            </w:r>
            <w:r>
              <w:rPr>
                <w:spacing w:val="-3"/>
                <w:sz w:val="20"/>
              </w:rPr>
              <w:t xml:space="preserve"> </w:t>
            </w:r>
            <w:r>
              <w:rPr>
                <w:sz w:val="20"/>
              </w:rPr>
              <w:t>in</w:t>
            </w:r>
            <w:r>
              <w:rPr>
                <w:spacing w:val="-6"/>
                <w:sz w:val="20"/>
              </w:rPr>
              <w:t xml:space="preserve"> </w:t>
            </w:r>
            <w:r>
              <w:rPr>
                <w:sz w:val="20"/>
              </w:rPr>
              <w:t>the</w:t>
            </w:r>
            <w:r>
              <w:rPr>
                <w:spacing w:val="-1"/>
                <w:sz w:val="20"/>
              </w:rPr>
              <w:t xml:space="preserve"> </w:t>
            </w:r>
            <w:r>
              <w:rPr>
                <w:b/>
                <w:color w:val="FF0000"/>
                <w:sz w:val="20"/>
                <w:u w:val="single" w:color="FF0000"/>
              </w:rPr>
              <w:t>informal</w:t>
            </w:r>
            <w:r>
              <w:rPr>
                <w:b/>
                <w:color w:val="FF0000"/>
                <w:spacing w:val="-7"/>
                <w:sz w:val="20"/>
                <w:u w:val="single" w:color="FF0000"/>
              </w:rPr>
              <w:t xml:space="preserve"> </w:t>
            </w:r>
            <w:r>
              <w:rPr>
                <w:b/>
                <w:color w:val="FF0000"/>
                <w:spacing w:val="-2"/>
                <w:sz w:val="20"/>
                <w:u w:val="single" w:color="FF0000"/>
              </w:rPr>
              <w:t>sector</w:t>
            </w:r>
          </w:p>
        </w:tc>
        <w:tc>
          <w:tcPr>
            <w:tcW w:w="945" w:type="dxa"/>
            <w:tcBorders>
              <w:top w:val="single" w:sz="12" w:space="0" w:color="FF0000"/>
              <w:left w:val="nil"/>
              <w:bottom w:val="single" w:sz="12" w:space="0" w:color="F7B129"/>
              <w:right w:val="single" w:sz="24" w:space="0" w:color="FF0000"/>
            </w:tcBorders>
            <w:shd w:val="clear" w:color="auto" w:fill="FF0000"/>
            <w:textDirection w:val="tbRl"/>
          </w:tcPr>
          <w:p w:rsidR="00BC3DBA" w:rsidRDefault="00A8284D">
            <w:pPr>
              <w:pStyle w:val="TableParagraph"/>
              <w:spacing w:before="25"/>
              <w:ind w:left="369"/>
            </w:pPr>
            <w:r>
              <w:rPr>
                <w:color w:val="FFFFFF"/>
                <w:spacing w:val="-2"/>
              </w:rPr>
              <w:t>Economic</w:t>
            </w:r>
          </w:p>
          <w:p w:rsidR="00BC3DBA" w:rsidRDefault="00A8284D">
            <w:pPr>
              <w:pStyle w:val="TableParagraph"/>
              <w:spacing w:before="22"/>
              <w:ind w:left="304"/>
            </w:pPr>
            <w:r>
              <w:rPr>
                <w:color w:val="FFFFFF"/>
                <w:spacing w:val="-2"/>
              </w:rPr>
              <w:t>Challenges</w:t>
            </w:r>
          </w:p>
        </w:tc>
      </w:tr>
      <w:tr w:rsidR="00BC3DBA">
        <w:trPr>
          <w:trHeight w:val="1845"/>
        </w:trPr>
        <w:tc>
          <w:tcPr>
            <w:tcW w:w="9457" w:type="dxa"/>
            <w:tcBorders>
              <w:top w:val="single" w:sz="12" w:space="0" w:color="F7B129"/>
              <w:left w:val="single" w:sz="12" w:space="0" w:color="F7B129"/>
              <w:bottom w:val="single" w:sz="12" w:space="0" w:color="F7B129"/>
              <w:right w:val="single" w:sz="8" w:space="0" w:color="FFC000"/>
            </w:tcBorders>
            <w:shd w:val="clear" w:color="auto" w:fill="FFF1CC"/>
          </w:tcPr>
          <w:p w:rsidR="00BC3DBA" w:rsidRDefault="00A8284D">
            <w:pPr>
              <w:pStyle w:val="TableParagraph"/>
              <w:numPr>
                <w:ilvl w:val="0"/>
                <w:numId w:val="127"/>
              </w:numPr>
              <w:tabs>
                <w:tab w:val="left" w:pos="531"/>
              </w:tabs>
              <w:spacing w:before="103" w:line="279" w:lineRule="exact"/>
              <w:ind w:hanging="360"/>
              <w:rPr>
                <w:rFonts w:ascii="Symbol" w:hAnsi="Symbol"/>
                <w:sz w:val="20"/>
              </w:rPr>
            </w:pPr>
            <w:r>
              <w:rPr>
                <w:b/>
                <w:color w:val="F7B129"/>
                <w:sz w:val="20"/>
                <w:u w:val="single" w:color="F7B129"/>
              </w:rPr>
              <w:t>3.1</w:t>
            </w:r>
            <w:r>
              <w:rPr>
                <w:b/>
                <w:color w:val="F7B129"/>
                <w:spacing w:val="-10"/>
                <w:sz w:val="20"/>
                <w:u w:val="single" w:color="F7B129"/>
              </w:rPr>
              <w:t xml:space="preserve"> </w:t>
            </w:r>
            <w:r>
              <w:rPr>
                <w:b/>
                <w:color w:val="F7B129"/>
                <w:sz w:val="20"/>
                <w:u w:val="single" w:color="F7B129"/>
              </w:rPr>
              <w:t>million</w:t>
            </w:r>
            <w:r>
              <w:rPr>
                <w:b/>
                <w:color w:val="F7B129"/>
                <w:spacing w:val="-7"/>
                <w:sz w:val="20"/>
                <w:u w:val="single" w:color="F7B129"/>
              </w:rPr>
              <w:t xml:space="preserve"> </w:t>
            </w:r>
            <w:r>
              <w:rPr>
                <w:b/>
                <w:color w:val="F7B129"/>
                <w:sz w:val="20"/>
                <w:u w:val="single" w:color="F7B129"/>
              </w:rPr>
              <w:t>tons</w:t>
            </w:r>
            <w:r>
              <w:rPr>
                <w:b/>
                <w:color w:val="F7B129"/>
                <w:spacing w:val="-8"/>
                <w:sz w:val="20"/>
                <w:u w:val="single" w:color="F7B129"/>
              </w:rPr>
              <w:t xml:space="preserve"> </w:t>
            </w:r>
            <w:r>
              <w:rPr>
                <w:b/>
                <w:color w:val="F7B129"/>
                <w:sz w:val="20"/>
                <w:u w:val="single" w:color="F7B129"/>
              </w:rPr>
              <w:t>of</w:t>
            </w:r>
            <w:r>
              <w:rPr>
                <w:b/>
                <w:color w:val="F7B129"/>
                <w:spacing w:val="-6"/>
                <w:sz w:val="20"/>
                <w:u w:val="single" w:color="F7B129"/>
              </w:rPr>
              <w:t xml:space="preserve"> </w:t>
            </w:r>
            <w:r>
              <w:rPr>
                <w:b/>
                <w:color w:val="F7B129"/>
                <w:sz w:val="20"/>
                <w:u w:val="single" w:color="F7B129"/>
              </w:rPr>
              <w:t>waste</w:t>
            </w:r>
            <w:r>
              <w:rPr>
                <w:b/>
                <w:color w:val="F7B129"/>
                <w:spacing w:val="-23"/>
                <w:sz w:val="20"/>
              </w:rPr>
              <w:t xml:space="preserve"> </w:t>
            </w:r>
            <w:r>
              <w:rPr>
                <w:sz w:val="20"/>
              </w:rPr>
              <w:t>is</w:t>
            </w:r>
            <w:r>
              <w:rPr>
                <w:spacing w:val="-6"/>
                <w:sz w:val="20"/>
              </w:rPr>
              <w:t xml:space="preserve"> </w:t>
            </w:r>
            <w:r>
              <w:rPr>
                <w:sz w:val="20"/>
              </w:rPr>
              <w:t>generated</w:t>
            </w:r>
            <w:r>
              <w:rPr>
                <w:spacing w:val="-4"/>
                <w:sz w:val="20"/>
              </w:rPr>
              <w:t xml:space="preserve"> </w:t>
            </w:r>
            <w:r>
              <w:rPr>
                <w:sz w:val="20"/>
              </w:rPr>
              <w:t>in</w:t>
            </w:r>
            <w:r>
              <w:rPr>
                <w:spacing w:val="-2"/>
                <w:sz w:val="20"/>
              </w:rPr>
              <w:t xml:space="preserve"> </w:t>
            </w:r>
            <w:r>
              <w:rPr>
                <w:sz w:val="20"/>
              </w:rPr>
              <w:t>Rio</w:t>
            </w:r>
            <w:r>
              <w:rPr>
                <w:spacing w:val="-4"/>
                <w:sz w:val="20"/>
              </w:rPr>
              <w:t xml:space="preserve"> </w:t>
            </w:r>
            <w:r>
              <w:rPr>
                <w:sz w:val="20"/>
              </w:rPr>
              <w:t>every</w:t>
            </w:r>
            <w:r>
              <w:rPr>
                <w:spacing w:val="-2"/>
                <w:sz w:val="20"/>
              </w:rPr>
              <w:t xml:space="preserve"> </w:t>
            </w:r>
            <w:r>
              <w:rPr>
                <w:sz w:val="20"/>
              </w:rPr>
              <w:t>year.</w:t>
            </w:r>
            <w:r>
              <w:rPr>
                <w:spacing w:val="-4"/>
                <w:sz w:val="20"/>
              </w:rPr>
              <w:t xml:space="preserve"> </w:t>
            </w:r>
            <w:r>
              <w:rPr>
                <w:sz w:val="20"/>
              </w:rPr>
              <w:t>Most</w:t>
            </w:r>
            <w:r>
              <w:rPr>
                <w:spacing w:val="-5"/>
                <w:sz w:val="20"/>
              </w:rPr>
              <w:t xml:space="preserve"> </w:t>
            </w:r>
            <w:r>
              <w:rPr>
                <w:sz w:val="20"/>
              </w:rPr>
              <w:t>is</w:t>
            </w:r>
            <w:r>
              <w:rPr>
                <w:spacing w:val="-3"/>
                <w:sz w:val="20"/>
              </w:rPr>
              <w:t xml:space="preserve"> </w:t>
            </w:r>
            <w:r>
              <w:rPr>
                <w:sz w:val="20"/>
              </w:rPr>
              <w:t>taken</w:t>
            </w:r>
            <w:r>
              <w:rPr>
                <w:spacing w:val="-5"/>
                <w:sz w:val="20"/>
              </w:rPr>
              <w:t xml:space="preserve"> </w:t>
            </w:r>
            <w:r>
              <w:rPr>
                <w:sz w:val="20"/>
              </w:rPr>
              <w:t>to</w:t>
            </w:r>
            <w:r>
              <w:rPr>
                <w:spacing w:val="-4"/>
                <w:sz w:val="20"/>
              </w:rPr>
              <w:t xml:space="preserve"> </w:t>
            </w:r>
            <w:r>
              <w:rPr>
                <w:spacing w:val="-2"/>
                <w:sz w:val="20"/>
              </w:rPr>
              <w:t>landfill.</w:t>
            </w:r>
          </w:p>
          <w:p w:rsidR="00BC3DBA" w:rsidRDefault="00A8284D">
            <w:pPr>
              <w:pStyle w:val="TableParagraph"/>
              <w:numPr>
                <w:ilvl w:val="0"/>
                <w:numId w:val="127"/>
              </w:numPr>
              <w:tabs>
                <w:tab w:val="left" w:pos="531"/>
              </w:tabs>
              <w:ind w:right="1096"/>
              <w:rPr>
                <w:rFonts w:ascii="Symbol" w:hAnsi="Symbol"/>
                <w:sz w:val="20"/>
              </w:rPr>
            </w:pPr>
            <w:r>
              <w:rPr>
                <w:sz w:val="20"/>
              </w:rPr>
              <w:t>As</w:t>
            </w:r>
            <w:r>
              <w:rPr>
                <w:spacing w:val="-8"/>
                <w:sz w:val="20"/>
              </w:rPr>
              <w:t xml:space="preserve"> </w:t>
            </w:r>
            <w:r>
              <w:rPr>
                <w:sz w:val="20"/>
              </w:rPr>
              <w:t>materials</w:t>
            </w:r>
            <w:r>
              <w:rPr>
                <w:spacing w:val="-5"/>
                <w:sz w:val="20"/>
              </w:rPr>
              <w:t xml:space="preserve"> </w:t>
            </w:r>
            <w:r>
              <w:rPr>
                <w:sz w:val="20"/>
              </w:rPr>
              <w:t>decompose</w:t>
            </w:r>
            <w:r>
              <w:rPr>
                <w:spacing w:val="-3"/>
                <w:sz w:val="20"/>
              </w:rPr>
              <w:t xml:space="preserve"> </w:t>
            </w:r>
            <w:r>
              <w:rPr>
                <w:sz w:val="20"/>
              </w:rPr>
              <w:t>in</w:t>
            </w:r>
            <w:r>
              <w:rPr>
                <w:spacing w:val="-1"/>
                <w:sz w:val="20"/>
              </w:rPr>
              <w:t xml:space="preserve"> </w:t>
            </w:r>
            <w:r>
              <w:rPr>
                <w:b/>
                <w:color w:val="F7B129"/>
                <w:sz w:val="20"/>
                <w:u w:val="single" w:color="F7B129"/>
              </w:rPr>
              <w:t>landfill</w:t>
            </w:r>
            <w:r>
              <w:rPr>
                <w:b/>
                <w:color w:val="F7B129"/>
                <w:spacing w:val="-4"/>
                <w:sz w:val="20"/>
                <w:u w:val="single" w:color="F7B129"/>
              </w:rPr>
              <w:t xml:space="preserve"> </w:t>
            </w:r>
            <w:r>
              <w:rPr>
                <w:b/>
                <w:color w:val="F7B129"/>
                <w:sz w:val="20"/>
                <w:u w:val="single" w:color="F7B129"/>
              </w:rPr>
              <w:t>sites</w:t>
            </w:r>
            <w:r>
              <w:rPr>
                <w:b/>
                <w:color w:val="F7B129"/>
                <w:spacing w:val="-27"/>
                <w:sz w:val="20"/>
              </w:rPr>
              <w:t xml:space="preserve"> </w:t>
            </w:r>
            <w:r>
              <w:rPr>
                <w:sz w:val="20"/>
              </w:rPr>
              <w:t>they</w:t>
            </w:r>
            <w:r>
              <w:rPr>
                <w:spacing w:val="-4"/>
                <w:sz w:val="20"/>
              </w:rPr>
              <w:t xml:space="preserve"> </w:t>
            </w:r>
            <w:r>
              <w:rPr>
                <w:sz w:val="20"/>
              </w:rPr>
              <w:t>release</w:t>
            </w:r>
            <w:r>
              <w:rPr>
                <w:spacing w:val="-3"/>
                <w:sz w:val="20"/>
              </w:rPr>
              <w:t xml:space="preserve"> </w:t>
            </w:r>
            <w:r>
              <w:rPr>
                <w:sz w:val="20"/>
              </w:rPr>
              <w:t>gas</w:t>
            </w:r>
            <w:r>
              <w:rPr>
                <w:spacing w:val="-5"/>
                <w:sz w:val="20"/>
              </w:rPr>
              <w:t xml:space="preserve"> </w:t>
            </w:r>
            <w:r>
              <w:rPr>
                <w:sz w:val="20"/>
              </w:rPr>
              <w:t>which</w:t>
            </w:r>
            <w:r>
              <w:rPr>
                <w:spacing w:val="-3"/>
                <w:sz w:val="20"/>
              </w:rPr>
              <w:t xml:space="preserve"> </w:t>
            </w:r>
            <w:r>
              <w:rPr>
                <w:sz w:val="20"/>
              </w:rPr>
              <w:t>is</w:t>
            </w:r>
            <w:r>
              <w:rPr>
                <w:spacing w:val="-5"/>
                <w:sz w:val="20"/>
              </w:rPr>
              <w:t xml:space="preserve"> </w:t>
            </w:r>
            <w:r>
              <w:rPr>
                <w:sz w:val="20"/>
              </w:rPr>
              <w:t>harnessed</w:t>
            </w:r>
            <w:r>
              <w:rPr>
                <w:spacing w:val="-3"/>
                <w:sz w:val="20"/>
              </w:rPr>
              <w:t xml:space="preserve"> </w:t>
            </w:r>
            <w:r>
              <w:rPr>
                <w:sz w:val="20"/>
              </w:rPr>
              <w:t>to</w:t>
            </w:r>
            <w:r>
              <w:rPr>
                <w:spacing w:val="-3"/>
                <w:sz w:val="20"/>
              </w:rPr>
              <w:t xml:space="preserve"> </w:t>
            </w:r>
            <w:r>
              <w:rPr>
                <w:sz w:val="20"/>
              </w:rPr>
              <w:t>fuel vehicles and provide a source of energy for electricity.</w:t>
            </w:r>
          </w:p>
          <w:p w:rsidR="00BC3DBA" w:rsidRDefault="00A8284D">
            <w:pPr>
              <w:pStyle w:val="TableParagraph"/>
              <w:numPr>
                <w:ilvl w:val="0"/>
                <w:numId w:val="127"/>
              </w:numPr>
              <w:tabs>
                <w:tab w:val="left" w:pos="531"/>
              </w:tabs>
              <w:spacing w:line="278" w:lineRule="exact"/>
              <w:ind w:hanging="360"/>
              <w:rPr>
                <w:rFonts w:ascii="Symbol" w:hAnsi="Symbol"/>
                <w:sz w:val="20"/>
              </w:rPr>
            </w:pPr>
            <w:r>
              <w:rPr>
                <w:b/>
                <w:color w:val="F7B129"/>
                <w:sz w:val="20"/>
                <w:u w:val="single" w:color="F7B129"/>
              </w:rPr>
              <w:t>High</w:t>
            </w:r>
            <w:r>
              <w:rPr>
                <w:b/>
                <w:color w:val="F7B129"/>
                <w:spacing w:val="-9"/>
                <w:sz w:val="20"/>
                <w:u w:val="single" w:color="F7B129"/>
              </w:rPr>
              <w:t xml:space="preserve"> </w:t>
            </w:r>
            <w:r>
              <w:rPr>
                <w:b/>
                <w:color w:val="F7B129"/>
                <w:sz w:val="20"/>
                <w:u w:val="single" w:color="F7B129"/>
              </w:rPr>
              <w:t>water</w:t>
            </w:r>
            <w:r>
              <w:rPr>
                <w:b/>
                <w:color w:val="F7B129"/>
                <w:spacing w:val="-7"/>
                <w:sz w:val="20"/>
                <w:u w:val="single" w:color="F7B129"/>
              </w:rPr>
              <w:t xml:space="preserve"> </w:t>
            </w:r>
            <w:r>
              <w:rPr>
                <w:b/>
                <w:color w:val="F7B129"/>
                <w:sz w:val="20"/>
                <w:u w:val="single" w:color="F7B129"/>
              </w:rPr>
              <w:t>pollution</w:t>
            </w:r>
            <w:r>
              <w:rPr>
                <w:sz w:val="20"/>
              </w:rPr>
              <w:t>-</w:t>
            </w:r>
            <w:r>
              <w:rPr>
                <w:spacing w:val="-4"/>
                <w:sz w:val="20"/>
              </w:rPr>
              <w:t xml:space="preserve"> </w:t>
            </w:r>
            <w:r>
              <w:rPr>
                <w:sz w:val="20"/>
              </w:rPr>
              <w:t>sewage</w:t>
            </w:r>
            <w:r>
              <w:rPr>
                <w:spacing w:val="-6"/>
                <w:sz w:val="20"/>
              </w:rPr>
              <w:t xml:space="preserve"> </w:t>
            </w:r>
            <w:r>
              <w:rPr>
                <w:sz w:val="20"/>
              </w:rPr>
              <w:t>and</w:t>
            </w:r>
            <w:r>
              <w:rPr>
                <w:spacing w:val="-5"/>
                <w:sz w:val="20"/>
              </w:rPr>
              <w:t xml:space="preserve"> </w:t>
            </w:r>
            <w:r>
              <w:rPr>
                <w:sz w:val="20"/>
              </w:rPr>
              <w:t>industrial</w:t>
            </w:r>
            <w:r>
              <w:rPr>
                <w:spacing w:val="-6"/>
                <w:sz w:val="20"/>
              </w:rPr>
              <w:t xml:space="preserve"> </w:t>
            </w:r>
            <w:r>
              <w:rPr>
                <w:sz w:val="20"/>
              </w:rPr>
              <w:t>waste</w:t>
            </w:r>
            <w:r>
              <w:rPr>
                <w:spacing w:val="-5"/>
                <w:sz w:val="20"/>
              </w:rPr>
              <w:t xml:space="preserve"> </w:t>
            </w:r>
            <w:r>
              <w:rPr>
                <w:sz w:val="20"/>
              </w:rPr>
              <w:t>in</w:t>
            </w:r>
            <w:r>
              <w:rPr>
                <w:spacing w:val="-7"/>
                <w:sz w:val="20"/>
              </w:rPr>
              <w:t xml:space="preserve"> </w:t>
            </w:r>
            <w:r>
              <w:rPr>
                <w:sz w:val="20"/>
              </w:rPr>
              <w:t>dumped</w:t>
            </w:r>
            <w:r>
              <w:rPr>
                <w:spacing w:val="-6"/>
                <w:sz w:val="20"/>
              </w:rPr>
              <w:t xml:space="preserve"> </w:t>
            </w:r>
            <w:r>
              <w:rPr>
                <w:sz w:val="20"/>
              </w:rPr>
              <w:t>into</w:t>
            </w:r>
            <w:r>
              <w:rPr>
                <w:spacing w:val="-5"/>
                <w:sz w:val="20"/>
              </w:rPr>
              <w:t xml:space="preserve"> </w:t>
            </w:r>
            <w:r>
              <w:rPr>
                <w:spacing w:val="-2"/>
                <w:sz w:val="20"/>
              </w:rPr>
              <w:t>rivers</w:t>
            </w:r>
          </w:p>
          <w:p w:rsidR="00BC3DBA" w:rsidRDefault="00A8284D">
            <w:pPr>
              <w:pStyle w:val="TableParagraph"/>
              <w:numPr>
                <w:ilvl w:val="0"/>
                <w:numId w:val="127"/>
              </w:numPr>
              <w:tabs>
                <w:tab w:val="left" w:pos="531"/>
              </w:tabs>
              <w:spacing w:before="2" w:line="300" w:lineRule="atLeast"/>
              <w:ind w:right="860"/>
              <w:rPr>
                <w:rFonts w:ascii="Symbol" w:hAnsi="Symbol"/>
              </w:rPr>
            </w:pPr>
            <w:r>
              <w:rPr>
                <w:sz w:val="20"/>
              </w:rPr>
              <w:t>High</w:t>
            </w:r>
            <w:r>
              <w:rPr>
                <w:spacing w:val="-4"/>
                <w:sz w:val="20"/>
              </w:rPr>
              <w:t xml:space="preserve"> </w:t>
            </w:r>
            <w:r>
              <w:rPr>
                <w:b/>
                <w:color w:val="F7B129"/>
                <w:sz w:val="20"/>
                <w:u w:val="single" w:color="F7B129"/>
              </w:rPr>
              <w:t>air</w:t>
            </w:r>
            <w:r>
              <w:rPr>
                <w:b/>
                <w:color w:val="F7B129"/>
                <w:spacing w:val="-4"/>
                <w:sz w:val="20"/>
                <w:u w:val="single" w:color="F7B129"/>
              </w:rPr>
              <w:t xml:space="preserve"> </w:t>
            </w:r>
            <w:r>
              <w:rPr>
                <w:b/>
                <w:color w:val="F7B129"/>
                <w:sz w:val="20"/>
                <w:u w:val="single" w:color="F7B129"/>
              </w:rPr>
              <w:t>pollution</w:t>
            </w:r>
            <w:r>
              <w:rPr>
                <w:sz w:val="20"/>
              </w:rPr>
              <w:t>-</w:t>
            </w:r>
            <w:r>
              <w:rPr>
                <w:spacing w:val="-3"/>
                <w:sz w:val="20"/>
              </w:rPr>
              <w:t xml:space="preserve"> </w:t>
            </w:r>
            <w:r>
              <w:rPr>
                <w:sz w:val="20"/>
              </w:rPr>
              <w:t>overreliance</w:t>
            </w:r>
            <w:r>
              <w:rPr>
                <w:spacing w:val="-4"/>
                <w:sz w:val="20"/>
              </w:rPr>
              <w:t xml:space="preserve"> </w:t>
            </w:r>
            <w:r>
              <w:rPr>
                <w:sz w:val="20"/>
              </w:rPr>
              <w:t>on</w:t>
            </w:r>
            <w:r>
              <w:rPr>
                <w:spacing w:val="-6"/>
                <w:sz w:val="20"/>
              </w:rPr>
              <w:t xml:space="preserve"> </w:t>
            </w:r>
            <w:r>
              <w:rPr>
                <w:sz w:val="20"/>
              </w:rPr>
              <w:t>using</w:t>
            </w:r>
            <w:r>
              <w:rPr>
                <w:spacing w:val="-2"/>
                <w:sz w:val="20"/>
              </w:rPr>
              <w:t xml:space="preserve"> </w:t>
            </w:r>
            <w:r>
              <w:rPr>
                <w:sz w:val="20"/>
              </w:rPr>
              <w:t>fossil</w:t>
            </w:r>
            <w:r>
              <w:rPr>
                <w:spacing w:val="-5"/>
                <w:sz w:val="20"/>
              </w:rPr>
              <w:t xml:space="preserve"> </w:t>
            </w:r>
            <w:r>
              <w:rPr>
                <w:sz w:val="20"/>
              </w:rPr>
              <w:t>fuels</w:t>
            </w:r>
            <w:r>
              <w:rPr>
                <w:spacing w:val="-6"/>
                <w:sz w:val="20"/>
              </w:rPr>
              <w:t xml:space="preserve"> </w:t>
            </w:r>
            <w:r>
              <w:rPr>
                <w:sz w:val="20"/>
              </w:rPr>
              <w:t>to</w:t>
            </w:r>
            <w:r>
              <w:rPr>
                <w:spacing w:val="-4"/>
                <w:sz w:val="20"/>
              </w:rPr>
              <w:t xml:space="preserve"> </w:t>
            </w:r>
            <w:r>
              <w:rPr>
                <w:sz w:val="20"/>
              </w:rPr>
              <w:t>meet</w:t>
            </w:r>
            <w:r>
              <w:rPr>
                <w:spacing w:val="-5"/>
                <w:sz w:val="20"/>
              </w:rPr>
              <w:t xml:space="preserve"> </w:t>
            </w:r>
            <w:r>
              <w:rPr>
                <w:sz w:val="20"/>
              </w:rPr>
              <w:t>energy</w:t>
            </w:r>
            <w:r>
              <w:rPr>
                <w:spacing w:val="-5"/>
                <w:sz w:val="20"/>
              </w:rPr>
              <w:t xml:space="preserve"> </w:t>
            </w:r>
            <w:r>
              <w:rPr>
                <w:sz w:val="20"/>
              </w:rPr>
              <w:t>demands,</w:t>
            </w:r>
            <w:r>
              <w:rPr>
                <w:spacing w:val="-5"/>
                <w:sz w:val="20"/>
              </w:rPr>
              <w:t xml:space="preserve"> </w:t>
            </w:r>
            <w:r>
              <w:rPr>
                <w:sz w:val="20"/>
              </w:rPr>
              <w:t>increase emissions from vehicle use</w:t>
            </w:r>
          </w:p>
        </w:tc>
        <w:tc>
          <w:tcPr>
            <w:tcW w:w="945" w:type="dxa"/>
            <w:tcBorders>
              <w:top w:val="single" w:sz="12" w:space="0" w:color="F7B129"/>
              <w:left w:val="single" w:sz="8" w:space="0" w:color="FFC000"/>
              <w:bottom w:val="single" w:sz="18" w:space="0" w:color="F7B129"/>
              <w:right w:val="single" w:sz="24" w:space="0" w:color="F7B129"/>
            </w:tcBorders>
            <w:shd w:val="clear" w:color="auto" w:fill="F7B129"/>
            <w:textDirection w:val="tbRl"/>
          </w:tcPr>
          <w:p w:rsidR="00BC3DBA" w:rsidRDefault="00A8284D">
            <w:pPr>
              <w:pStyle w:val="TableParagraph"/>
              <w:spacing w:before="44" w:line="259" w:lineRule="auto"/>
              <w:ind w:left="360" w:right="288" w:hanging="120"/>
            </w:pPr>
            <w:r>
              <w:rPr>
                <w:color w:val="FFFFFF"/>
                <w:spacing w:val="-2"/>
                <w:sz w:val="20"/>
              </w:rPr>
              <w:t>Environmenta</w:t>
            </w:r>
            <w:r>
              <w:rPr>
                <w:color w:val="FFFFFF"/>
                <w:spacing w:val="-2"/>
              </w:rPr>
              <w:t>l Challenges</w:t>
            </w:r>
          </w:p>
        </w:tc>
      </w:tr>
    </w:tbl>
    <w:p w:rsidR="00BC3DBA" w:rsidRDefault="00BC3DBA">
      <w:pPr>
        <w:spacing w:line="259" w:lineRule="auto"/>
        <w:sectPr w:rsidR="00BC3DBA">
          <w:pgSz w:w="11910" w:h="16840"/>
          <w:pgMar w:top="700" w:right="160" w:bottom="1160" w:left="400" w:header="0" w:footer="977" w:gutter="0"/>
          <w:cols w:space="720"/>
        </w:sectPr>
      </w:pPr>
    </w:p>
    <w:p w:rsidR="00BC3DBA" w:rsidRDefault="00A8284D">
      <w:pPr>
        <w:pStyle w:val="BodyText"/>
        <w:ind w:left="310"/>
        <w:rPr>
          <w:sz w:val="20"/>
        </w:rPr>
      </w:pPr>
      <w:r>
        <w:rPr>
          <w:noProof/>
          <w:lang w:val="en-GB" w:eastAsia="en-GB"/>
        </w:rPr>
        <w:lastRenderedPageBreak/>
        <w:drawing>
          <wp:anchor distT="0" distB="0" distL="0" distR="0" simplePos="0" relativeHeight="251522048" behindDoc="0" locked="0" layoutInCell="1" allowOverlap="1">
            <wp:simplePos x="0" y="0"/>
            <wp:positionH relativeFrom="page">
              <wp:posOffset>3459479</wp:posOffset>
            </wp:positionH>
            <wp:positionV relativeFrom="page">
              <wp:posOffset>4868290</wp:posOffset>
            </wp:positionV>
            <wp:extent cx="3546417" cy="2244471"/>
            <wp:effectExtent l="0" t="0" r="0" b="0"/>
            <wp:wrapNone/>
            <wp:docPr id="827" name="Image 827" descr="Brazil's favela entrepreneurs use social media and temporality to boost  tourism and combat negative perceptions | LSE Latin America and Caribbe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7" name="Image 827" descr="Brazil's favela entrepreneurs use social media and temporality to boost  tourism and combat negative perceptions | LSE Latin America and Caribbean"/>
                    <pic:cNvPicPr/>
                  </pic:nvPicPr>
                  <pic:blipFill>
                    <a:blip r:embed="rId148" cstate="print"/>
                    <a:stretch>
                      <a:fillRect/>
                    </a:stretch>
                  </pic:blipFill>
                  <pic:spPr>
                    <a:xfrm>
                      <a:off x="0" y="0"/>
                      <a:ext cx="3546417" cy="2244471"/>
                    </a:xfrm>
                    <a:prstGeom prst="rect">
                      <a:avLst/>
                    </a:prstGeom>
                  </pic:spPr>
                </pic:pic>
              </a:graphicData>
            </a:graphic>
          </wp:anchor>
        </w:drawing>
      </w:r>
      <w:r>
        <w:rPr>
          <w:noProof/>
          <w:sz w:val="20"/>
          <w:lang w:val="en-GB" w:eastAsia="en-GB"/>
        </w:rPr>
        <mc:AlternateContent>
          <mc:Choice Requires="wps">
            <w:drawing>
              <wp:inline distT="0" distB="0" distL="0" distR="0">
                <wp:extent cx="6611620" cy="400685"/>
                <wp:effectExtent l="9525" t="0" r="0" b="8889"/>
                <wp:docPr id="828" name="Textbox 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11620" cy="400685"/>
                        </a:xfrm>
                        <a:prstGeom prst="rect">
                          <a:avLst/>
                        </a:prstGeom>
                        <a:solidFill>
                          <a:srgbClr val="FF0000"/>
                        </a:solidFill>
                        <a:ln w="12700">
                          <a:solidFill>
                            <a:srgbClr val="FF0000"/>
                          </a:solidFill>
                          <a:prstDash val="solid"/>
                        </a:ln>
                      </wps:spPr>
                      <wps:txbx>
                        <w:txbxContent>
                          <w:p w:rsidR="00A8284D" w:rsidRDefault="00A8284D">
                            <w:pPr>
                              <w:spacing w:before="71"/>
                              <w:ind w:left="4" w:right="5"/>
                              <w:jc w:val="center"/>
                              <w:rPr>
                                <w:b/>
                                <w:color w:val="000000"/>
                                <w:sz w:val="32"/>
                              </w:rPr>
                            </w:pPr>
                            <w:r>
                              <w:rPr>
                                <w:b/>
                                <w:color w:val="FFFFFF"/>
                                <w:sz w:val="32"/>
                              </w:rPr>
                              <w:t>NEE</w:t>
                            </w:r>
                            <w:r>
                              <w:rPr>
                                <w:b/>
                                <w:color w:val="FFFFFF"/>
                                <w:spacing w:val="-8"/>
                                <w:sz w:val="32"/>
                              </w:rPr>
                              <w:t xml:space="preserve"> </w:t>
                            </w:r>
                            <w:r>
                              <w:rPr>
                                <w:b/>
                                <w:color w:val="FFFFFF"/>
                                <w:sz w:val="32"/>
                              </w:rPr>
                              <w:t>Urban</w:t>
                            </w:r>
                            <w:r>
                              <w:rPr>
                                <w:b/>
                                <w:color w:val="FFFFFF"/>
                                <w:spacing w:val="-7"/>
                                <w:sz w:val="32"/>
                              </w:rPr>
                              <w:t xml:space="preserve"> </w:t>
                            </w:r>
                            <w:r>
                              <w:rPr>
                                <w:b/>
                                <w:color w:val="FFFFFF"/>
                                <w:sz w:val="32"/>
                              </w:rPr>
                              <w:t>Case</w:t>
                            </w:r>
                            <w:r>
                              <w:rPr>
                                <w:b/>
                                <w:color w:val="FFFFFF"/>
                                <w:spacing w:val="-8"/>
                                <w:sz w:val="32"/>
                              </w:rPr>
                              <w:t xml:space="preserve"> </w:t>
                            </w:r>
                            <w:r>
                              <w:rPr>
                                <w:b/>
                                <w:color w:val="FFFFFF"/>
                                <w:sz w:val="32"/>
                              </w:rPr>
                              <w:t>Study</w:t>
                            </w:r>
                            <w:r>
                              <w:rPr>
                                <w:b/>
                                <w:color w:val="FFFFFF"/>
                                <w:spacing w:val="-5"/>
                                <w:sz w:val="32"/>
                              </w:rPr>
                              <w:t xml:space="preserve"> </w:t>
                            </w:r>
                            <w:r>
                              <w:rPr>
                                <w:b/>
                                <w:color w:val="FFFFFF"/>
                                <w:sz w:val="32"/>
                              </w:rPr>
                              <w:t>–</w:t>
                            </w:r>
                            <w:r>
                              <w:rPr>
                                <w:b/>
                                <w:color w:val="FFFFFF"/>
                                <w:spacing w:val="-6"/>
                                <w:sz w:val="32"/>
                              </w:rPr>
                              <w:t xml:space="preserve"> </w:t>
                            </w:r>
                            <w:r>
                              <w:rPr>
                                <w:b/>
                                <w:color w:val="FFFFFF"/>
                                <w:sz w:val="32"/>
                              </w:rPr>
                              <w:t>Rio</w:t>
                            </w:r>
                            <w:r>
                              <w:rPr>
                                <w:b/>
                                <w:color w:val="FFFFFF"/>
                                <w:spacing w:val="-5"/>
                                <w:sz w:val="32"/>
                              </w:rPr>
                              <w:t xml:space="preserve"> </w:t>
                            </w:r>
                            <w:r>
                              <w:rPr>
                                <w:b/>
                                <w:color w:val="FFFFFF"/>
                                <w:sz w:val="32"/>
                              </w:rPr>
                              <w:t>De</w:t>
                            </w:r>
                            <w:r>
                              <w:rPr>
                                <w:b/>
                                <w:color w:val="FFFFFF"/>
                                <w:spacing w:val="-8"/>
                                <w:sz w:val="32"/>
                              </w:rPr>
                              <w:t xml:space="preserve"> </w:t>
                            </w:r>
                            <w:r>
                              <w:rPr>
                                <w:b/>
                                <w:color w:val="FFFFFF"/>
                                <w:sz w:val="32"/>
                              </w:rPr>
                              <w:t>Janiero</w:t>
                            </w:r>
                            <w:r>
                              <w:rPr>
                                <w:b/>
                                <w:color w:val="FFFFFF"/>
                                <w:spacing w:val="-6"/>
                                <w:sz w:val="32"/>
                              </w:rPr>
                              <w:t xml:space="preserve"> </w:t>
                            </w:r>
                            <w:r>
                              <w:rPr>
                                <w:b/>
                                <w:color w:val="FFFFFF"/>
                                <w:sz w:val="32"/>
                              </w:rPr>
                              <w:t>-</w:t>
                            </w:r>
                            <w:r>
                              <w:rPr>
                                <w:b/>
                                <w:color w:val="FFFFFF"/>
                                <w:spacing w:val="-4"/>
                                <w:sz w:val="32"/>
                              </w:rPr>
                              <w:t xml:space="preserve"> </w:t>
                            </w:r>
                            <w:r>
                              <w:rPr>
                                <w:b/>
                                <w:color w:val="FFFFFF"/>
                                <w:spacing w:val="-2"/>
                                <w:sz w:val="32"/>
                              </w:rPr>
                              <w:t>SLUMS</w:t>
                            </w:r>
                          </w:p>
                        </w:txbxContent>
                      </wps:txbx>
                      <wps:bodyPr wrap="square" lIns="0" tIns="0" rIns="0" bIns="0" rtlCol="0">
                        <a:noAutofit/>
                      </wps:bodyPr>
                    </wps:wsp>
                  </a:graphicData>
                </a:graphic>
              </wp:inline>
            </w:drawing>
          </mc:Choice>
          <mc:Fallback>
            <w:pict>
              <v:shape id="Textbox 828" o:spid="_x0000_s1754" type="#_x0000_t202" style="width:520.6pt;height:3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" fillcolor="red" strokecolor="red" strokeweight="1pt">
                <v:path arrowok="t"/>
                <v:textbox inset="0,0,0,0">
                  <w:txbxContent>
                    <w:p w:rsidR="00A8284D" w:rsidRDefault="00A8284D">
                      <w:pPr>
                        <w:spacing w:before="71"/>
                        <w:ind w:left="4" w:right="5"/>
                        <w:jc w:val="center"/>
                        <w:rPr>
                          <w:b/>
                          <w:color w:val="000000"/>
                          <w:sz w:val="32"/>
                        </w:rPr>
                      </w:pPr>
                      <w:r>
                        <w:rPr>
                          <w:b/>
                          <w:color w:val="FFFFFF"/>
                          <w:sz w:val="32"/>
                        </w:rPr>
                        <w:t>NEE</w:t>
                      </w:r>
                      <w:r>
                        <w:rPr>
                          <w:b/>
                          <w:color w:val="FFFFFF"/>
                          <w:spacing w:val="-8"/>
                          <w:sz w:val="32"/>
                        </w:rPr>
                        <w:t xml:space="preserve"> </w:t>
                      </w:r>
                      <w:r>
                        <w:rPr>
                          <w:b/>
                          <w:color w:val="FFFFFF"/>
                          <w:sz w:val="32"/>
                        </w:rPr>
                        <w:t>Urban</w:t>
                      </w:r>
                      <w:r>
                        <w:rPr>
                          <w:b/>
                          <w:color w:val="FFFFFF"/>
                          <w:spacing w:val="-7"/>
                          <w:sz w:val="32"/>
                        </w:rPr>
                        <w:t xml:space="preserve"> </w:t>
                      </w:r>
                      <w:r>
                        <w:rPr>
                          <w:b/>
                          <w:color w:val="FFFFFF"/>
                          <w:sz w:val="32"/>
                        </w:rPr>
                        <w:t>Case</w:t>
                      </w:r>
                      <w:r>
                        <w:rPr>
                          <w:b/>
                          <w:color w:val="FFFFFF"/>
                          <w:spacing w:val="-8"/>
                          <w:sz w:val="32"/>
                        </w:rPr>
                        <w:t xml:space="preserve"> </w:t>
                      </w:r>
                      <w:r>
                        <w:rPr>
                          <w:b/>
                          <w:color w:val="FFFFFF"/>
                          <w:sz w:val="32"/>
                        </w:rPr>
                        <w:t>Study</w:t>
                      </w:r>
                      <w:r>
                        <w:rPr>
                          <w:b/>
                          <w:color w:val="FFFFFF"/>
                          <w:spacing w:val="-5"/>
                          <w:sz w:val="32"/>
                        </w:rPr>
                        <w:t xml:space="preserve"> </w:t>
                      </w:r>
                      <w:r>
                        <w:rPr>
                          <w:b/>
                          <w:color w:val="FFFFFF"/>
                          <w:sz w:val="32"/>
                        </w:rPr>
                        <w:t>–</w:t>
                      </w:r>
                      <w:r>
                        <w:rPr>
                          <w:b/>
                          <w:color w:val="FFFFFF"/>
                          <w:spacing w:val="-6"/>
                          <w:sz w:val="32"/>
                        </w:rPr>
                        <w:t xml:space="preserve"> </w:t>
                      </w:r>
                      <w:r>
                        <w:rPr>
                          <w:b/>
                          <w:color w:val="FFFFFF"/>
                          <w:sz w:val="32"/>
                        </w:rPr>
                        <w:t>Rio</w:t>
                      </w:r>
                      <w:r>
                        <w:rPr>
                          <w:b/>
                          <w:color w:val="FFFFFF"/>
                          <w:spacing w:val="-5"/>
                          <w:sz w:val="32"/>
                        </w:rPr>
                        <w:t xml:space="preserve"> </w:t>
                      </w:r>
                      <w:r>
                        <w:rPr>
                          <w:b/>
                          <w:color w:val="FFFFFF"/>
                          <w:sz w:val="32"/>
                        </w:rPr>
                        <w:t>De</w:t>
                      </w:r>
                      <w:r>
                        <w:rPr>
                          <w:b/>
                          <w:color w:val="FFFFFF"/>
                          <w:spacing w:val="-8"/>
                          <w:sz w:val="32"/>
                        </w:rPr>
                        <w:t xml:space="preserve"> </w:t>
                      </w:r>
                      <w:r>
                        <w:rPr>
                          <w:b/>
                          <w:color w:val="FFFFFF"/>
                          <w:sz w:val="32"/>
                        </w:rPr>
                        <w:t>Janiero</w:t>
                      </w:r>
                      <w:r>
                        <w:rPr>
                          <w:b/>
                          <w:color w:val="FFFFFF"/>
                          <w:spacing w:val="-6"/>
                          <w:sz w:val="32"/>
                        </w:rPr>
                        <w:t xml:space="preserve"> </w:t>
                      </w:r>
                      <w:r>
                        <w:rPr>
                          <w:b/>
                          <w:color w:val="FFFFFF"/>
                          <w:sz w:val="32"/>
                        </w:rPr>
                        <w:t>-</w:t>
                      </w:r>
                      <w:r>
                        <w:rPr>
                          <w:b/>
                          <w:color w:val="FFFFFF"/>
                          <w:spacing w:val="-4"/>
                          <w:sz w:val="32"/>
                        </w:rPr>
                        <w:t xml:space="preserve"> </w:t>
                      </w:r>
                      <w:r>
                        <w:rPr>
                          <w:b/>
                          <w:color w:val="FFFFFF"/>
                          <w:spacing w:val="-2"/>
                          <w:sz w:val="32"/>
                        </w:rPr>
                        <w:t>SLUMS</w:t>
                      </w:r>
                    </w:p>
                  </w:txbxContent>
                </v:textbox>
                <w10:anchorlock/>
              </v:shape>
            </w:pict>
          </mc:Fallback>
        </mc:AlternateContent>
      </w:r>
    </w:p>
    <w:p w:rsidR="00BC3DBA" w:rsidRDefault="00A8284D">
      <w:pPr>
        <w:pStyle w:val="BodyText"/>
        <w:spacing w:before="13"/>
        <w:rPr>
          <w:sz w:val="3"/>
        </w:rPr>
      </w:pPr>
      <w:r>
        <w:rPr>
          <w:noProof/>
          <w:lang w:val="en-GB" w:eastAsia="en-GB"/>
        </w:rPr>
        <mc:AlternateContent>
          <mc:Choice Requires="wps">
            <w:drawing>
              <wp:anchor distT="0" distB="0" distL="0" distR="0" simplePos="0" relativeHeight="251795456" behindDoc="1" locked="0" layoutInCell="1" allowOverlap="1">
                <wp:simplePos x="0" y="0"/>
                <wp:positionH relativeFrom="page">
                  <wp:posOffset>457200</wp:posOffset>
                </wp:positionH>
                <wp:positionV relativeFrom="paragraph">
                  <wp:posOffset>53721</wp:posOffset>
                </wp:positionV>
                <wp:extent cx="5387340" cy="308610"/>
                <wp:effectExtent l="0" t="0" r="0" b="0"/>
                <wp:wrapTopAndBottom/>
                <wp:docPr id="829" name="Textbox 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87340" cy="308610"/>
                        </a:xfrm>
                        <a:prstGeom prst="rect">
                          <a:avLst/>
                        </a:prstGeom>
                        <a:solidFill>
                          <a:srgbClr val="FFFF99"/>
                        </a:solidFill>
                        <a:ln w="6350">
                          <a:solidFill>
                            <a:srgbClr val="FFC000"/>
                          </a:solidFill>
                          <a:prstDash val="solid"/>
                        </a:ln>
                      </wps:spPr>
                      <wps:txbx>
                        <w:txbxContent>
                          <w:p w:rsidR="00A8284D" w:rsidRDefault="00A8284D">
                            <w:pPr>
                              <w:spacing w:before="71"/>
                              <w:ind w:left="143"/>
                              <w:rPr>
                                <w:rFonts w:ascii="Times New Roman"/>
                                <w:b/>
                                <w:color w:val="000000"/>
                                <w:sz w:val="24"/>
                              </w:rPr>
                            </w:pPr>
                            <w:r>
                              <w:rPr>
                                <w:rFonts w:ascii="Times New Roman"/>
                                <w:b/>
                                <w:color w:val="000000"/>
                                <w:sz w:val="24"/>
                              </w:rPr>
                              <w:t>Squatter</w:t>
                            </w:r>
                            <w:r>
                              <w:rPr>
                                <w:rFonts w:ascii="Times New Roman"/>
                                <w:b/>
                                <w:color w:val="000000"/>
                                <w:spacing w:val="-4"/>
                                <w:sz w:val="24"/>
                              </w:rPr>
                              <w:t xml:space="preserve"> </w:t>
                            </w:r>
                            <w:r>
                              <w:rPr>
                                <w:rFonts w:ascii="Times New Roman"/>
                                <w:b/>
                                <w:color w:val="000000"/>
                                <w:sz w:val="24"/>
                              </w:rPr>
                              <w:t>Settlements</w:t>
                            </w:r>
                            <w:r>
                              <w:rPr>
                                <w:rFonts w:ascii="Times New Roman"/>
                                <w:b/>
                                <w:color w:val="000000"/>
                                <w:spacing w:val="-2"/>
                                <w:sz w:val="24"/>
                              </w:rPr>
                              <w:t xml:space="preserve"> </w:t>
                            </w:r>
                            <w:r>
                              <w:rPr>
                                <w:rFonts w:ascii="Times New Roman"/>
                                <w:b/>
                                <w:color w:val="000000"/>
                                <w:sz w:val="24"/>
                              </w:rPr>
                              <w:t>in</w:t>
                            </w:r>
                            <w:r>
                              <w:rPr>
                                <w:rFonts w:ascii="Times New Roman"/>
                                <w:b/>
                                <w:color w:val="000000"/>
                                <w:spacing w:val="-2"/>
                                <w:sz w:val="24"/>
                              </w:rPr>
                              <w:t xml:space="preserve"> </w:t>
                            </w:r>
                            <w:r>
                              <w:rPr>
                                <w:rFonts w:ascii="Times New Roman"/>
                                <w:b/>
                                <w:color w:val="000000"/>
                                <w:spacing w:val="-5"/>
                                <w:sz w:val="24"/>
                              </w:rPr>
                              <w:t>Rio</w:t>
                            </w:r>
                          </w:p>
                        </w:txbxContent>
                      </wps:txbx>
                      <wps:bodyPr wrap="square" lIns="0" tIns="0" rIns="0" bIns="0" rtlCol="0">
                        <a:noAutofit/>
                      </wps:bodyPr>
                    </wps:wsp>
                  </a:graphicData>
                </a:graphic>
              </wp:anchor>
            </w:drawing>
          </mc:Choice>
          <mc:Fallback>
            <w:pict>
              <v:shape id="Textbox 829" o:spid="_x0000_s1755" type="#_x0000_t202" style="position:absolute;margin-left:36pt;margin-top:4.25pt;width:424.2pt;height:24.3pt;z-index:-251521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" fillcolor="#ff9" strokecolor="#ffc000" strokeweight=".5pt">
                <v:path arrowok="t"/>
                <v:textbox inset="0,0,0,0">
                  <w:txbxContent>
                    <w:p w:rsidR="00A8284D" w:rsidRDefault="00A8284D">
                      <w:pPr>
                        <w:spacing w:before="71"/>
                        <w:ind w:left="143"/>
                        <w:rPr>
                          <w:rFonts w:ascii="Times New Roman"/>
                          <w:b/>
                          <w:color w:val="000000"/>
                          <w:sz w:val="24"/>
                        </w:rPr>
                      </w:pPr>
                      <w:r>
                        <w:rPr>
                          <w:rFonts w:ascii="Times New Roman"/>
                          <w:b/>
                          <w:color w:val="000000"/>
                          <w:sz w:val="24"/>
                        </w:rPr>
                        <w:t>Squatter</w:t>
                      </w:r>
                      <w:r>
                        <w:rPr>
                          <w:rFonts w:ascii="Times New Roman"/>
                          <w:b/>
                          <w:color w:val="000000"/>
                          <w:spacing w:val="-4"/>
                          <w:sz w:val="24"/>
                        </w:rPr>
                        <w:t xml:space="preserve"> </w:t>
                      </w:r>
                      <w:r>
                        <w:rPr>
                          <w:rFonts w:ascii="Times New Roman"/>
                          <w:b/>
                          <w:color w:val="000000"/>
                          <w:sz w:val="24"/>
                        </w:rPr>
                        <w:t>Settlements</w:t>
                      </w:r>
                      <w:r>
                        <w:rPr>
                          <w:rFonts w:ascii="Times New Roman"/>
                          <w:b/>
                          <w:color w:val="000000"/>
                          <w:spacing w:val="-2"/>
                          <w:sz w:val="24"/>
                        </w:rPr>
                        <w:t xml:space="preserve"> </w:t>
                      </w:r>
                      <w:r>
                        <w:rPr>
                          <w:rFonts w:ascii="Times New Roman"/>
                          <w:b/>
                          <w:color w:val="000000"/>
                          <w:sz w:val="24"/>
                        </w:rPr>
                        <w:t>in</w:t>
                      </w:r>
                      <w:r>
                        <w:rPr>
                          <w:rFonts w:ascii="Times New Roman"/>
                          <w:b/>
                          <w:color w:val="000000"/>
                          <w:spacing w:val="-2"/>
                          <w:sz w:val="24"/>
                        </w:rPr>
                        <w:t xml:space="preserve"> </w:t>
                      </w:r>
                      <w:r>
                        <w:rPr>
                          <w:rFonts w:ascii="Times New Roman"/>
                          <w:b/>
                          <w:color w:val="000000"/>
                          <w:spacing w:val="-5"/>
                          <w:sz w:val="24"/>
                        </w:rPr>
                        <w:t>Rio</w:t>
                      </w:r>
                    </w:p>
                  </w:txbxContent>
                </v:textbox>
                <w10:wrap type="topAndBottom" anchorx="page"/>
              </v:shape>
            </w:pict>
          </mc:Fallback>
        </mc:AlternateContent>
      </w:r>
    </w:p>
    <w:p w:rsidR="00BC3DBA" w:rsidRDefault="00A8284D">
      <w:pPr>
        <w:pStyle w:val="ListParagraph"/>
        <w:numPr>
          <w:ilvl w:val="1"/>
          <w:numId w:val="135"/>
        </w:numPr>
        <w:tabs>
          <w:tab w:val="left" w:pos="824"/>
        </w:tabs>
        <w:spacing w:before="234" w:line="259" w:lineRule="auto"/>
        <w:ind w:right="907"/>
      </w:pPr>
      <w:r>
        <w:t>Rio’s planners and city authorities have not been able to keep up with rapidly expanding population.</w:t>
      </w:r>
      <w:r>
        <w:rPr>
          <w:spacing w:val="-3"/>
        </w:rPr>
        <w:t xml:space="preserve"> </w:t>
      </w:r>
      <w:r>
        <w:t>The</w:t>
      </w:r>
      <w:r>
        <w:rPr>
          <w:spacing w:val="-4"/>
        </w:rPr>
        <w:t xml:space="preserve"> </w:t>
      </w:r>
      <w:r>
        <w:rPr>
          <w:b/>
          <w:color w:val="FF0000"/>
          <w:u w:val="single" w:color="FF0000"/>
        </w:rPr>
        <w:t>average</w:t>
      </w:r>
      <w:r>
        <w:rPr>
          <w:b/>
          <w:color w:val="FF0000"/>
          <w:spacing w:val="-5"/>
          <w:u w:val="single" w:color="FF0000"/>
        </w:rPr>
        <w:t xml:space="preserve"> </w:t>
      </w:r>
      <w:r>
        <w:rPr>
          <w:b/>
          <w:color w:val="FF0000"/>
          <w:u w:val="single" w:color="FF0000"/>
        </w:rPr>
        <w:t>population</w:t>
      </w:r>
      <w:r>
        <w:rPr>
          <w:b/>
          <w:color w:val="FF0000"/>
          <w:spacing w:val="-2"/>
          <w:u w:val="single" w:color="FF0000"/>
        </w:rPr>
        <w:t xml:space="preserve"> </w:t>
      </w:r>
      <w:r>
        <w:rPr>
          <w:b/>
          <w:color w:val="FF0000"/>
          <w:u w:val="single" w:color="FF0000"/>
        </w:rPr>
        <w:t>density</w:t>
      </w:r>
      <w:r>
        <w:rPr>
          <w:b/>
          <w:color w:val="FF0000"/>
          <w:spacing w:val="-30"/>
        </w:rPr>
        <w:t xml:space="preserve"> </w:t>
      </w:r>
      <w:r>
        <w:t>in</w:t>
      </w:r>
      <w:r>
        <w:rPr>
          <w:spacing w:val="-4"/>
        </w:rPr>
        <w:t xml:space="preserve"> </w:t>
      </w:r>
      <w:r>
        <w:t>Rio</w:t>
      </w:r>
      <w:r>
        <w:rPr>
          <w:spacing w:val="-2"/>
        </w:rPr>
        <w:t xml:space="preserve"> </w:t>
      </w:r>
      <w:r>
        <w:t>is</w:t>
      </w:r>
      <w:r>
        <w:rPr>
          <w:spacing w:val="-3"/>
        </w:rPr>
        <w:t xml:space="preserve"> </w:t>
      </w:r>
      <w:r>
        <w:t>6,000</w:t>
      </w:r>
      <w:r>
        <w:rPr>
          <w:spacing w:val="-2"/>
        </w:rPr>
        <w:t xml:space="preserve"> </w:t>
      </w:r>
      <w:r>
        <w:t>people</w:t>
      </w:r>
      <w:r>
        <w:rPr>
          <w:spacing w:val="-2"/>
        </w:rPr>
        <w:t xml:space="preserve"> </w:t>
      </w:r>
      <w:r>
        <w:t>per</w:t>
      </w:r>
      <w:r>
        <w:rPr>
          <w:spacing w:val="-4"/>
        </w:rPr>
        <w:t xml:space="preserve"> </w:t>
      </w:r>
      <w:r>
        <w:t>km2.</w:t>
      </w:r>
      <w:r>
        <w:rPr>
          <w:spacing w:val="-4"/>
        </w:rPr>
        <w:t xml:space="preserve"> </w:t>
      </w:r>
      <w:r>
        <w:t>This</w:t>
      </w:r>
      <w:r>
        <w:rPr>
          <w:spacing w:val="-3"/>
        </w:rPr>
        <w:t xml:space="preserve"> </w:t>
      </w:r>
      <w:r>
        <w:t>puts</w:t>
      </w:r>
      <w:r>
        <w:rPr>
          <w:spacing w:val="-3"/>
        </w:rPr>
        <w:t xml:space="preserve"> </w:t>
      </w:r>
      <w:r>
        <w:t>pressure on the supply of housing, services and infrastructure.</w:t>
      </w:r>
    </w:p>
    <w:p w:rsidR="00BC3DBA" w:rsidRDefault="00A8284D">
      <w:pPr>
        <w:pStyle w:val="ListParagraph"/>
        <w:numPr>
          <w:ilvl w:val="1"/>
          <w:numId w:val="135"/>
        </w:numPr>
        <w:tabs>
          <w:tab w:val="left" w:pos="824"/>
        </w:tabs>
        <w:spacing w:line="304" w:lineRule="exact"/>
        <w:ind w:hanging="360"/>
      </w:pPr>
      <w:r>
        <w:rPr>
          <w:noProof/>
          <w:lang w:val="en-GB" w:eastAsia="en-GB"/>
        </w:rPr>
        <w:drawing>
          <wp:anchor distT="0" distB="0" distL="0" distR="0" simplePos="0" relativeHeight="251521024" behindDoc="0" locked="0" layoutInCell="1" allowOverlap="1">
            <wp:simplePos x="0" y="0"/>
            <wp:positionH relativeFrom="page">
              <wp:posOffset>3409950</wp:posOffset>
            </wp:positionH>
            <wp:positionV relativeFrom="paragraph">
              <wp:posOffset>580183</wp:posOffset>
            </wp:positionV>
            <wp:extent cx="3569191" cy="2168366"/>
            <wp:effectExtent l="0" t="0" r="0" b="0"/>
            <wp:wrapNone/>
            <wp:docPr id="830" name="Image 830" descr="Favela Rocinha | Rio Wiki | Fand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0" name="Image 830" descr="Favela Rocinha | Rio Wiki | Fandom"/>
                    <pic:cNvPicPr/>
                  </pic:nvPicPr>
                  <pic:blipFill>
                    <a:blip r:embed="rId149" cstate="print"/>
                    <a:stretch>
                      <a:fillRect/>
                    </a:stretch>
                  </pic:blipFill>
                  <pic:spPr>
                    <a:xfrm>
                      <a:off x="0" y="0"/>
                      <a:ext cx="3569191" cy="2168366"/>
                    </a:xfrm>
                    <a:prstGeom prst="rect">
                      <a:avLst/>
                    </a:prstGeom>
                  </pic:spPr>
                </pic:pic>
              </a:graphicData>
            </a:graphic>
          </wp:anchor>
        </w:drawing>
      </w:r>
      <w:r>
        <w:t>The</w:t>
      </w:r>
      <w:r>
        <w:rPr>
          <w:spacing w:val="-9"/>
        </w:rPr>
        <w:t xml:space="preserve"> </w:t>
      </w:r>
      <w:r>
        <w:t>majority</w:t>
      </w:r>
      <w:r>
        <w:rPr>
          <w:spacing w:val="-3"/>
        </w:rPr>
        <w:t xml:space="preserve"> </w:t>
      </w:r>
      <w:r>
        <w:t>of</w:t>
      </w:r>
      <w:r>
        <w:rPr>
          <w:spacing w:val="-3"/>
        </w:rPr>
        <w:t xml:space="preserve"> </w:t>
      </w:r>
      <w:r>
        <w:t>those</w:t>
      </w:r>
      <w:r>
        <w:rPr>
          <w:spacing w:val="-3"/>
        </w:rPr>
        <w:t xml:space="preserve"> </w:t>
      </w:r>
      <w:r>
        <w:t>who</w:t>
      </w:r>
      <w:r>
        <w:rPr>
          <w:spacing w:val="-4"/>
        </w:rPr>
        <w:t xml:space="preserve"> </w:t>
      </w:r>
      <w:r>
        <w:t>move</w:t>
      </w:r>
      <w:r>
        <w:rPr>
          <w:spacing w:val="-2"/>
        </w:rPr>
        <w:t xml:space="preserve"> </w:t>
      </w:r>
      <w:r>
        <w:t>to</w:t>
      </w:r>
      <w:r>
        <w:rPr>
          <w:spacing w:val="-3"/>
        </w:rPr>
        <w:t xml:space="preserve"> </w:t>
      </w:r>
      <w:r>
        <w:t>Rio</w:t>
      </w:r>
      <w:r>
        <w:rPr>
          <w:spacing w:val="-4"/>
        </w:rPr>
        <w:t xml:space="preserve"> </w:t>
      </w:r>
      <w:r>
        <w:t>from</w:t>
      </w:r>
      <w:r>
        <w:rPr>
          <w:spacing w:val="-2"/>
        </w:rPr>
        <w:t xml:space="preserve"> </w:t>
      </w:r>
      <w:r>
        <w:t>rural</w:t>
      </w:r>
      <w:r>
        <w:rPr>
          <w:spacing w:val="-1"/>
        </w:rPr>
        <w:t xml:space="preserve"> </w:t>
      </w:r>
      <w:r>
        <w:t>areas</w:t>
      </w:r>
      <w:r>
        <w:rPr>
          <w:spacing w:val="-3"/>
        </w:rPr>
        <w:t xml:space="preserve"> </w:t>
      </w:r>
      <w:r>
        <w:t>end</w:t>
      </w:r>
      <w:r>
        <w:rPr>
          <w:spacing w:val="-3"/>
        </w:rPr>
        <w:t xml:space="preserve"> </w:t>
      </w:r>
      <w:r>
        <w:t>up</w:t>
      </w:r>
      <w:r>
        <w:rPr>
          <w:spacing w:val="1"/>
        </w:rPr>
        <w:t xml:space="preserve"> </w:t>
      </w:r>
      <w:r>
        <w:rPr>
          <w:b/>
          <w:color w:val="FF0000"/>
          <w:u w:val="single" w:color="FF0000"/>
        </w:rPr>
        <w:t>living</w:t>
      </w:r>
      <w:r>
        <w:rPr>
          <w:b/>
          <w:color w:val="FF0000"/>
          <w:spacing w:val="-6"/>
          <w:u w:val="single" w:color="FF0000"/>
        </w:rPr>
        <w:t xml:space="preserve"> </w:t>
      </w:r>
      <w:r>
        <w:rPr>
          <w:b/>
          <w:color w:val="FF0000"/>
          <w:u w:val="single" w:color="FF0000"/>
        </w:rPr>
        <w:t>in</w:t>
      </w:r>
      <w:r>
        <w:rPr>
          <w:b/>
          <w:color w:val="FF0000"/>
          <w:spacing w:val="-2"/>
          <w:u w:val="single" w:color="FF0000"/>
        </w:rPr>
        <w:t xml:space="preserve"> </w:t>
      </w:r>
      <w:r>
        <w:rPr>
          <w:b/>
          <w:color w:val="FF0000"/>
          <w:u w:val="single" w:color="FF0000"/>
        </w:rPr>
        <w:t>slums</w:t>
      </w:r>
      <w:r>
        <w:rPr>
          <w:b/>
          <w:color w:val="FF0000"/>
          <w:spacing w:val="-29"/>
        </w:rPr>
        <w:t xml:space="preserve"> </w:t>
      </w:r>
      <w:r>
        <w:t>(called</w:t>
      </w:r>
      <w:r>
        <w:rPr>
          <w:spacing w:val="-3"/>
        </w:rPr>
        <w:t xml:space="preserve"> </w:t>
      </w:r>
      <w:r>
        <w:rPr>
          <w:spacing w:val="-2"/>
        </w:rPr>
        <w:t>Favelas)</w:t>
      </w:r>
    </w:p>
    <w:p w:rsidR="00BC3DBA" w:rsidRDefault="00BC3DBA">
      <w:pPr>
        <w:pStyle w:val="BodyText"/>
        <w:spacing w:before="257"/>
        <w:rPr>
          <w:sz w:val="20"/>
        </w:rPr>
      </w:pPr>
    </w:p>
    <w:tbl>
      <w:tblPr>
        <w:tblW w:w="0" w:type="auto"/>
        <w:tblInd w:w="335" w:type="dxa"/>
        <w:tblBorders>
          <w:top w:val="single" w:sz="12" w:space="0" w:color="6F2F9F"/>
          <w:left w:val="single" w:sz="12" w:space="0" w:color="6F2F9F"/>
          <w:bottom w:val="single" w:sz="12" w:space="0" w:color="6F2F9F"/>
          <w:right w:val="single" w:sz="12" w:space="0" w:color="6F2F9F"/>
          <w:insideH w:val="single" w:sz="12" w:space="0" w:color="6F2F9F"/>
          <w:insideV w:val="single" w:sz="12" w:space="0" w:color="6F2F9F"/>
        </w:tblBorders>
        <w:tblLayout w:type="fixed"/>
        <w:tblCellMar>
          <w:left w:w="0" w:type="dxa"/>
          <w:right w:w="0" w:type="dxa"/>
        </w:tblCellMar>
        <w:tblLook w:val="01E0" w:firstRow="1" w:lastRow="1" w:firstColumn="1" w:lastColumn="1" w:noHBand="0" w:noVBand="0"/>
      </w:tblPr>
      <w:tblGrid>
        <w:gridCol w:w="1070"/>
        <w:gridCol w:w="3405"/>
      </w:tblGrid>
      <w:tr w:rsidR="00BC3DBA">
        <w:trPr>
          <w:trHeight w:val="266"/>
        </w:trPr>
        <w:tc>
          <w:tcPr>
            <w:tcW w:w="1070" w:type="dxa"/>
            <w:tcBorders>
              <w:top w:val="nil"/>
              <w:left w:val="nil"/>
              <w:right w:val="single" w:sz="8" w:space="0" w:color="6F2F9F"/>
            </w:tcBorders>
          </w:tcPr>
          <w:p w:rsidR="00BC3DBA" w:rsidRDefault="00BC3DBA">
            <w:pPr>
              <w:pStyle w:val="TableParagraph"/>
              <w:rPr>
                <w:rFonts w:ascii="Times New Roman"/>
                <w:sz w:val="18"/>
              </w:rPr>
            </w:pPr>
          </w:p>
        </w:tc>
        <w:tc>
          <w:tcPr>
            <w:tcW w:w="3405" w:type="dxa"/>
            <w:vMerge w:val="restart"/>
            <w:tcBorders>
              <w:top w:val="single" w:sz="8" w:space="0" w:color="6F2F9F"/>
              <w:left w:val="single" w:sz="8" w:space="0" w:color="6F2F9F"/>
              <w:bottom w:val="single" w:sz="8" w:space="0" w:color="6F2F9F"/>
            </w:tcBorders>
            <w:shd w:val="clear" w:color="auto" w:fill="6F2F9F"/>
          </w:tcPr>
          <w:p w:rsidR="00BC3DBA" w:rsidRDefault="00A8284D">
            <w:pPr>
              <w:pStyle w:val="TableParagraph"/>
              <w:spacing w:before="71"/>
              <w:ind w:left="257"/>
            </w:pPr>
            <w:r>
              <w:rPr>
                <w:color w:val="FFFFFF"/>
              </w:rPr>
              <w:t>Squatter</w:t>
            </w:r>
            <w:r>
              <w:rPr>
                <w:color w:val="FFFFFF"/>
                <w:spacing w:val="-9"/>
              </w:rPr>
              <w:t xml:space="preserve"> </w:t>
            </w:r>
            <w:r>
              <w:rPr>
                <w:color w:val="FFFFFF"/>
              </w:rPr>
              <w:t>Settlements</w:t>
            </w:r>
            <w:r>
              <w:rPr>
                <w:color w:val="FFFFFF"/>
                <w:spacing w:val="-5"/>
              </w:rPr>
              <w:t xml:space="preserve"> </w:t>
            </w:r>
            <w:r>
              <w:rPr>
                <w:color w:val="FFFFFF"/>
              </w:rPr>
              <w:t>in</w:t>
            </w:r>
            <w:r>
              <w:rPr>
                <w:color w:val="FFFFFF"/>
                <w:spacing w:val="-6"/>
              </w:rPr>
              <w:t xml:space="preserve"> </w:t>
            </w:r>
            <w:r>
              <w:rPr>
                <w:color w:val="FFFFFF"/>
                <w:spacing w:val="-5"/>
              </w:rPr>
              <w:t>Rio</w:t>
            </w:r>
          </w:p>
        </w:tc>
      </w:tr>
      <w:tr w:rsidR="00BC3DBA">
        <w:trPr>
          <w:trHeight w:val="176"/>
        </w:trPr>
        <w:tc>
          <w:tcPr>
            <w:tcW w:w="1070" w:type="dxa"/>
            <w:tcBorders>
              <w:bottom w:val="nil"/>
              <w:right w:val="single" w:sz="8" w:space="0" w:color="6F2F9F"/>
            </w:tcBorders>
          </w:tcPr>
          <w:p w:rsidR="00BC3DBA" w:rsidRDefault="00BC3DBA">
            <w:pPr>
              <w:pStyle w:val="TableParagraph"/>
              <w:rPr>
                <w:rFonts w:ascii="Times New Roman"/>
                <w:sz w:val="10"/>
              </w:rPr>
            </w:pPr>
          </w:p>
        </w:tc>
        <w:tc>
          <w:tcPr>
            <w:tcW w:w="3405" w:type="dxa"/>
            <w:vMerge/>
            <w:tcBorders>
              <w:top w:val="nil"/>
              <w:left w:val="single" w:sz="8" w:space="0" w:color="6F2F9F"/>
              <w:bottom w:val="single" w:sz="8" w:space="0" w:color="6F2F9F"/>
            </w:tcBorders>
            <w:shd w:val="clear" w:color="auto" w:fill="6F2F9F"/>
          </w:tcPr>
          <w:p w:rsidR="00BC3DBA" w:rsidRDefault="00BC3DBA">
            <w:pPr>
              <w:rPr>
                <w:sz w:val="2"/>
                <w:szCs w:val="2"/>
              </w:rPr>
            </w:pPr>
          </w:p>
        </w:tc>
      </w:tr>
      <w:tr w:rsidR="00BC3DBA">
        <w:trPr>
          <w:trHeight w:val="6739"/>
        </w:trPr>
        <w:tc>
          <w:tcPr>
            <w:tcW w:w="4475" w:type="dxa"/>
            <w:gridSpan w:val="2"/>
            <w:tcBorders>
              <w:top w:val="nil"/>
            </w:tcBorders>
          </w:tcPr>
          <w:p w:rsidR="00BC3DBA" w:rsidRDefault="00A8284D">
            <w:pPr>
              <w:pStyle w:val="TableParagraph"/>
              <w:numPr>
                <w:ilvl w:val="0"/>
                <w:numId w:val="125"/>
              </w:numPr>
              <w:tabs>
                <w:tab w:val="left" w:pos="518"/>
              </w:tabs>
              <w:spacing w:before="154"/>
              <w:ind w:right="176"/>
              <w:rPr>
                <w:rFonts w:ascii="Symbol" w:hAnsi="Symbol"/>
                <w:sz w:val="24"/>
              </w:rPr>
            </w:pPr>
            <w:r>
              <w:t xml:space="preserve">A problem of rapid rural to urban migration is the development of </w:t>
            </w:r>
            <w:r>
              <w:rPr>
                <w:b/>
                <w:color w:val="6F2F9F"/>
                <w:u w:val="single" w:color="6F2F9F"/>
              </w:rPr>
              <w:t xml:space="preserve">squatter settlements. </w:t>
            </w:r>
            <w:r>
              <w:t xml:space="preserve">In Rio the squatter settlements are </w:t>
            </w:r>
            <w:r>
              <w:rPr>
                <w:b/>
                <w:color w:val="6F2F9F"/>
                <w:u w:val="single" w:color="6F2F9F"/>
              </w:rPr>
              <w:t>now home</w:t>
            </w:r>
            <w:r>
              <w:rPr>
                <w:b/>
                <w:color w:val="6F2F9F"/>
              </w:rPr>
              <w:t xml:space="preserve"> </w:t>
            </w:r>
            <w:r>
              <w:rPr>
                <w:b/>
                <w:color w:val="6F2F9F"/>
                <w:u w:val="single" w:color="6F2F9F"/>
              </w:rPr>
              <w:t>to over 1.5 million people. The</w:t>
            </w:r>
            <w:r>
              <w:rPr>
                <w:b/>
                <w:color w:val="6F2F9F"/>
              </w:rPr>
              <w:t xml:space="preserve"> </w:t>
            </w:r>
            <w:r>
              <w:rPr>
                <w:b/>
                <w:color w:val="6F2F9F"/>
                <w:u w:val="single" w:color="6F2F9F"/>
              </w:rPr>
              <w:t>most</w:t>
            </w:r>
            <w:r>
              <w:rPr>
                <w:b/>
                <w:color w:val="6F2F9F"/>
                <w:spacing w:val="-7"/>
                <w:u w:val="single" w:color="6F2F9F"/>
              </w:rPr>
              <w:t xml:space="preserve"> </w:t>
            </w:r>
            <w:r>
              <w:rPr>
                <w:b/>
                <w:color w:val="6F2F9F"/>
                <w:u w:val="single" w:color="6F2F9F"/>
              </w:rPr>
              <w:t>famous</w:t>
            </w:r>
            <w:r>
              <w:rPr>
                <w:b/>
                <w:color w:val="6F2F9F"/>
                <w:spacing w:val="-7"/>
                <w:u w:val="single" w:color="6F2F9F"/>
              </w:rPr>
              <w:t xml:space="preserve"> </w:t>
            </w:r>
            <w:r>
              <w:rPr>
                <w:b/>
                <w:color w:val="6F2F9F"/>
                <w:u w:val="single" w:color="6F2F9F"/>
              </w:rPr>
              <w:t>slum</w:t>
            </w:r>
            <w:r>
              <w:rPr>
                <w:b/>
                <w:color w:val="6F2F9F"/>
                <w:spacing w:val="-8"/>
                <w:u w:val="single" w:color="6F2F9F"/>
              </w:rPr>
              <w:t xml:space="preserve"> </w:t>
            </w:r>
            <w:r>
              <w:rPr>
                <w:b/>
                <w:color w:val="6F2F9F"/>
                <w:u w:val="single" w:color="6F2F9F"/>
              </w:rPr>
              <w:t>is</w:t>
            </w:r>
            <w:r>
              <w:rPr>
                <w:b/>
                <w:color w:val="6F2F9F"/>
                <w:spacing w:val="-9"/>
                <w:u w:val="single" w:color="6F2F9F"/>
              </w:rPr>
              <w:t xml:space="preserve"> </w:t>
            </w:r>
            <w:r>
              <w:rPr>
                <w:b/>
                <w:color w:val="6F2F9F"/>
                <w:u w:val="single" w:color="6F2F9F"/>
              </w:rPr>
              <w:t>Rocinha</w:t>
            </w:r>
            <w:r>
              <w:rPr>
                <w:color w:val="6F2F9F"/>
              </w:rPr>
              <w:t>,</w:t>
            </w:r>
            <w:r>
              <w:rPr>
                <w:color w:val="6F2F9F"/>
                <w:spacing w:val="-5"/>
              </w:rPr>
              <w:t xml:space="preserve"> </w:t>
            </w:r>
            <w:r>
              <w:t xml:space="preserve">which is built on the </w:t>
            </w:r>
            <w:r>
              <w:rPr>
                <w:b/>
                <w:color w:val="6F2F9F"/>
                <w:u w:val="single" w:color="6F2F9F"/>
              </w:rPr>
              <w:t>steep slopes</w:t>
            </w:r>
            <w:r>
              <w:rPr>
                <w:b/>
                <w:color w:val="6F2F9F"/>
              </w:rPr>
              <w:t xml:space="preserve"> </w:t>
            </w:r>
            <w:r>
              <w:t xml:space="preserve">surrounding the main Rio city. The squatter settlement is </w:t>
            </w:r>
            <w:r>
              <w:rPr>
                <w:b/>
                <w:color w:val="6F2F9F"/>
                <w:u w:val="single" w:color="6F2F9F"/>
              </w:rPr>
              <w:t>unplanned</w:t>
            </w:r>
            <w:r>
              <w:rPr>
                <w:b/>
                <w:color w:val="6F2F9F"/>
              </w:rPr>
              <w:t xml:space="preserve"> </w:t>
            </w:r>
            <w:r>
              <w:t xml:space="preserve">and has the following </w:t>
            </w:r>
            <w:r>
              <w:rPr>
                <w:spacing w:val="-2"/>
              </w:rPr>
              <w:t>characteristics:</w:t>
            </w:r>
          </w:p>
          <w:p w:rsidR="00BC3DBA" w:rsidRDefault="00BC3DBA">
            <w:pPr>
              <w:pStyle w:val="TableParagraph"/>
              <w:spacing w:before="1"/>
            </w:pPr>
          </w:p>
          <w:p w:rsidR="00BC3DBA" w:rsidRDefault="00A8284D">
            <w:pPr>
              <w:pStyle w:val="TableParagraph"/>
              <w:numPr>
                <w:ilvl w:val="0"/>
                <w:numId w:val="125"/>
              </w:numPr>
              <w:tabs>
                <w:tab w:val="left" w:pos="518"/>
              </w:tabs>
              <w:ind w:hanging="360"/>
              <w:rPr>
                <w:rFonts w:ascii="Symbol" w:hAnsi="Symbol"/>
              </w:rPr>
            </w:pPr>
            <w:r>
              <w:rPr>
                <w:color w:val="6F2F9F"/>
              </w:rPr>
              <w:t>overcrowded</w:t>
            </w:r>
            <w:r>
              <w:t>,</w:t>
            </w:r>
            <w:r>
              <w:rPr>
                <w:spacing w:val="-4"/>
              </w:rPr>
              <w:t xml:space="preserve"> </w:t>
            </w:r>
            <w:r>
              <w:t>noisy</w:t>
            </w:r>
            <w:r>
              <w:rPr>
                <w:spacing w:val="-6"/>
              </w:rPr>
              <w:t xml:space="preserve"> </w:t>
            </w:r>
            <w:r>
              <w:t>and</w:t>
            </w:r>
            <w:r>
              <w:rPr>
                <w:spacing w:val="-6"/>
              </w:rPr>
              <w:t xml:space="preserve"> </w:t>
            </w:r>
            <w:r>
              <w:rPr>
                <w:spacing w:val="-2"/>
              </w:rPr>
              <w:t>smelly</w:t>
            </w:r>
          </w:p>
          <w:p w:rsidR="00BC3DBA" w:rsidRDefault="00A8284D">
            <w:pPr>
              <w:pStyle w:val="TableParagraph"/>
              <w:numPr>
                <w:ilvl w:val="0"/>
                <w:numId w:val="125"/>
              </w:numPr>
              <w:tabs>
                <w:tab w:val="left" w:pos="518"/>
              </w:tabs>
              <w:spacing w:before="1"/>
              <w:ind w:right="429"/>
              <w:rPr>
                <w:rFonts w:ascii="Symbol" w:hAnsi="Symbol"/>
              </w:rPr>
            </w:pPr>
            <w:r>
              <w:t>houses are made from cardboard, wood, corrugated iron, plastic sheeting</w:t>
            </w:r>
            <w:r>
              <w:rPr>
                <w:spacing w:val="-7"/>
              </w:rPr>
              <w:t xml:space="preserve"> </w:t>
            </w:r>
            <w:r>
              <w:t>and</w:t>
            </w:r>
            <w:r>
              <w:rPr>
                <w:spacing w:val="-11"/>
              </w:rPr>
              <w:t xml:space="preserve"> </w:t>
            </w:r>
            <w:r>
              <w:t>metal</w:t>
            </w:r>
            <w:r>
              <w:rPr>
                <w:spacing w:val="-7"/>
              </w:rPr>
              <w:t xml:space="preserve"> </w:t>
            </w:r>
            <w:r>
              <w:t>from</w:t>
            </w:r>
            <w:r>
              <w:rPr>
                <w:spacing w:val="-6"/>
              </w:rPr>
              <w:t xml:space="preserve"> </w:t>
            </w:r>
            <w:r>
              <w:t>oil</w:t>
            </w:r>
            <w:r>
              <w:rPr>
                <w:spacing w:val="-9"/>
              </w:rPr>
              <w:t xml:space="preserve"> </w:t>
            </w:r>
            <w:r>
              <w:t>drums</w:t>
            </w:r>
          </w:p>
          <w:p w:rsidR="00BC3DBA" w:rsidRDefault="00A8284D">
            <w:pPr>
              <w:pStyle w:val="TableParagraph"/>
              <w:numPr>
                <w:ilvl w:val="0"/>
                <w:numId w:val="125"/>
              </w:numPr>
              <w:tabs>
                <w:tab w:val="left" w:pos="518"/>
              </w:tabs>
              <w:ind w:right="612"/>
              <w:rPr>
                <w:rFonts w:ascii="Symbol" w:hAnsi="Symbol"/>
              </w:rPr>
            </w:pPr>
            <w:r>
              <w:rPr>
                <w:color w:val="6F2F9F"/>
              </w:rPr>
              <w:t>lack</w:t>
            </w:r>
            <w:r>
              <w:rPr>
                <w:color w:val="6F2F9F"/>
                <w:spacing w:val="-9"/>
              </w:rPr>
              <w:t xml:space="preserve"> </w:t>
            </w:r>
            <w:r>
              <w:rPr>
                <w:color w:val="6F2F9F"/>
              </w:rPr>
              <w:t>of</w:t>
            </w:r>
            <w:r>
              <w:rPr>
                <w:color w:val="6F2F9F"/>
                <w:spacing w:val="-10"/>
              </w:rPr>
              <w:t xml:space="preserve"> </w:t>
            </w:r>
            <w:r>
              <w:rPr>
                <w:color w:val="6F2F9F"/>
              </w:rPr>
              <w:t>sanitation</w:t>
            </w:r>
            <w:r>
              <w:t>,</w:t>
            </w:r>
            <w:r>
              <w:rPr>
                <w:spacing w:val="-9"/>
              </w:rPr>
              <w:t xml:space="preserve"> </w:t>
            </w:r>
            <w:r>
              <w:t>clean</w:t>
            </w:r>
            <w:r>
              <w:rPr>
                <w:spacing w:val="-9"/>
              </w:rPr>
              <w:t xml:space="preserve"> </w:t>
            </w:r>
            <w:r>
              <w:t>drinking water and open sewers</w:t>
            </w:r>
          </w:p>
          <w:p w:rsidR="00BC3DBA" w:rsidRDefault="00A8284D">
            <w:pPr>
              <w:pStyle w:val="TableParagraph"/>
              <w:numPr>
                <w:ilvl w:val="0"/>
                <w:numId w:val="125"/>
              </w:numPr>
              <w:tabs>
                <w:tab w:val="left" w:pos="518"/>
              </w:tabs>
              <w:spacing w:line="305" w:lineRule="exact"/>
              <w:ind w:hanging="360"/>
              <w:rPr>
                <w:rFonts w:ascii="Symbol" w:hAnsi="Symbol"/>
              </w:rPr>
            </w:pPr>
            <w:r>
              <w:rPr>
                <w:color w:val="6F2F9F"/>
              </w:rPr>
              <w:t>pollution</w:t>
            </w:r>
            <w:r>
              <w:rPr>
                <w:color w:val="6F2F9F"/>
                <w:spacing w:val="-5"/>
              </w:rPr>
              <w:t xml:space="preserve"> </w:t>
            </w:r>
            <w:r>
              <w:rPr>
                <w:color w:val="6F2F9F"/>
              </w:rPr>
              <w:t>and</w:t>
            </w:r>
            <w:r>
              <w:rPr>
                <w:color w:val="6F2F9F"/>
                <w:spacing w:val="-4"/>
              </w:rPr>
              <w:t xml:space="preserve"> </w:t>
            </w:r>
            <w:r>
              <w:rPr>
                <w:color w:val="6F2F9F"/>
              </w:rPr>
              <w:t>disease</w:t>
            </w:r>
            <w:r>
              <w:rPr>
                <w:color w:val="6F2F9F"/>
                <w:spacing w:val="-5"/>
              </w:rPr>
              <w:t xml:space="preserve"> </w:t>
            </w:r>
            <w:r>
              <w:t>are</w:t>
            </w:r>
            <w:r>
              <w:rPr>
                <w:spacing w:val="-4"/>
              </w:rPr>
              <w:t xml:space="preserve"> </w:t>
            </w:r>
            <w:r>
              <w:rPr>
                <w:spacing w:val="-2"/>
              </w:rPr>
              <w:t>common</w:t>
            </w:r>
          </w:p>
          <w:p w:rsidR="00BC3DBA" w:rsidRDefault="00A8284D">
            <w:pPr>
              <w:pStyle w:val="TableParagraph"/>
              <w:numPr>
                <w:ilvl w:val="0"/>
                <w:numId w:val="125"/>
              </w:numPr>
              <w:tabs>
                <w:tab w:val="left" w:pos="518"/>
              </w:tabs>
              <w:ind w:right="260"/>
              <w:rPr>
                <w:rFonts w:ascii="Symbol" w:hAnsi="Symbol"/>
              </w:rPr>
            </w:pPr>
            <w:r>
              <w:t>thousands of workshops and people employed</w:t>
            </w:r>
            <w:r>
              <w:rPr>
                <w:spacing w:val="-6"/>
              </w:rPr>
              <w:t xml:space="preserve"> </w:t>
            </w:r>
            <w:r>
              <w:t>in</w:t>
            </w:r>
            <w:r>
              <w:rPr>
                <w:spacing w:val="-8"/>
              </w:rPr>
              <w:t xml:space="preserve"> </w:t>
            </w:r>
            <w:r>
              <w:t>the</w:t>
            </w:r>
            <w:r>
              <w:rPr>
                <w:spacing w:val="-9"/>
              </w:rPr>
              <w:t xml:space="preserve"> </w:t>
            </w:r>
            <w:r>
              <w:rPr>
                <w:color w:val="6F2F9F"/>
              </w:rPr>
              <w:t>informal</w:t>
            </w:r>
            <w:r>
              <w:rPr>
                <w:color w:val="6F2F9F"/>
                <w:spacing w:val="-7"/>
              </w:rPr>
              <w:t xml:space="preserve"> </w:t>
            </w:r>
            <w:r>
              <w:rPr>
                <w:color w:val="6F2F9F"/>
              </w:rPr>
              <w:t>job</w:t>
            </w:r>
            <w:r>
              <w:rPr>
                <w:color w:val="6F2F9F"/>
                <w:spacing w:val="-7"/>
              </w:rPr>
              <w:t xml:space="preserve"> </w:t>
            </w:r>
            <w:r>
              <w:t>sector</w:t>
            </w:r>
          </w:p>
        </w:tc>
      </w:tr>
    </w:tbl>
    <w:p w:rsidR="00BC3DBA" w:rsidRDefault="00BC3DBA">
      <w:pPr>
        <w:pStyle w:val="BodyText"/>
        <w:spacing w:before="12"/>
        <w:rPr>
          <w:sz w:val="8"/>
        </w:rPr>
      </w:pPr>
    </w:p>
    <w:tbl>
      <w:tblPr>
        <w:tblW w:w="0" w:type="auto"/>
        <w:tblInd w:w="32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0" w:type="dxa"/>
          <w:right w:w="0" w:type="dxa"/>
        </w:tblCellMar>
        <w:tblLook w:val="01E0" w:firstRow="1" w:lastRow="1" w:firstColumn="1" w:lastColumn="1" w:noHBand="0" w:noVBand="0"/>
      </w:tblPr>
      <w:tblGrid>
        <w:gridCol w:w="7466"/>
        <w:gridCol w:w="3010"/>
      </w:tblGrid>
      <w:tr w:rsidR="00BC3DBA">
        <w:trPr>
          <w:trHeight w:val="1072"/>
        </w:trPr>
        <w:tc>
          <w:tcPr>
            <w:tcW w:w="10476" w:type="dxa"/>
            <w:gridSpan w:val="2"/>
            <w:tcBorders>
              <w:bottom w:val="nil"/>
            </w:tcBorders>
            <w:shd w:val="clear" w:color="auto" w:fill="FAE4D5"/>
          </w:tcPr>
          <w:p w:rsidR="00BC3DBA" w:rsidRDefault="00A8284D">
            <w:pPr>
              <w:pStyle w:val="TableParagraph"/>
              <w:spacing w:before="73" w:line="259" w:lineRule="auto"/>
              <w:ind w:left="148" w:right="157"/>
              <w:rPr>
                <w:sz w:val="21"/>
              </w:rPr>
            </w:pPr>
            <w:r>
              <w:rPr>
                <w:sz w:val="21"/>
              </w:rPr>
              <w:t xml:space="preserve">Rio has a </w:t>
            </w:r>
            <w:r>
              <w:rPr>
                <w:color w:val="FF0000"/>
                <w:sz w:val="21"/>
                <w:u w:val="single" w:color="FF0000"/>
              </w:rPr>
              <w:t>shortage of drinking water</w:t>
            </w:r>
            <w:r>
              <w:rPr>
                <w:sz w:val="21"/>
              </w:rPr>
              <w:t>, despite being surrounded by water. The water surrounding the city</w:t>
            </w:r>
            <w:r>
              <w:rPr>
                <w:spacing w:val="-1"/>
                <w:sz w:val="21"/>
              </w:rPr>
              <w:t xml:space="preserve"> </w:t>
            </w:r>
            <w:r>
              <w:rPr>
                <w:sz w:val="21"/>
              </w:rPr>
              <w:t>is</w:t>
            </w:r>
            <w:r>
              <w:rPr>
                <w:spacing w:val="-4"/>
                <w:sz w:val="21"/>
              </w:rPr>
              <w:t xml:space="preserve"> </w:t>
            </w:r>
            <w:r>
              <w:rPr>
                <w:sz w:val="21"/>
              </w:rPr>
              <w:t>saltwater.</w:t>
            </w:r>
            <w:r>
              <w:rPr>
                <w:spacing w:val="-4"/>
                <w:sz w:val="21"/>
              </w:rPr>
              <w:t xml:space="preserve"> </w:t>
            </w:r>
            <w:r>
              <w:rPr>
                <w:sz w:val="21"/>
              </w:rPr>
              <w:t>Around</w:t>
            </w:r>
            <w:r>
              <w:rPr>
                <w:spacing w:val="-4"/>
                <w:sz w:val="21"/>
              </w:rPr>
              <w:t xml:space="preserve"> </w:t>
            </w:r>
            <w:r>
              <w:rPr>
                <w:sz w:val="21"/>
              </w:rPr>
              <w:t>15%</w:t>
            </w:r>
            <w:r>
              <w:rPr>
                <w:spacing w:val="-2"/>
                <w:sz w:val="21"/>
              </w:rPr>
              <w:t xml:space="preserve"> </w:t>
            </w:r>
            <w:r>
              <w:rPr>
                <w:sz w:val="21"/>
              </w:rPr>
              <w:t>of</w:t>
            </w:r>
            <w:r>
              <w:rPr>
                <w:spacing w:val="-2"/>
                <w:sz w:val="21"/>
              </w:rPr>
              <w:t xml:space="preserve"> </w:t>
            </w:r>
            <w:r>
              <w:rPr>
                <w:sz w:val="21"/>
              </w:rPr>
              <w:t>Rio’s</w:t>
            </w:r>
            <w:r>
              <w:rPr>
                <w:spacing w:val="-1"/>
                <w:sz w:val="21"/>
              </w:rPr>
              <w:t xml:space="preserve"> </w:t>
            </w:r>
            <w:r>
              <w:rPr>
                <w:sz w:val="21"/>
              </w:rPr>
              <w:t>population</w:t>
            </w:r>
            <w:r>
              <w:rPr>
                <w:spacing w:val="-1"/>
                <w:sz w:val="21"/>
              </w:rPr>
              <w:t xml:space="preserve"> </w:t>
            </w:r>
            <w:r>
              <w:rPr>
                <w:color w:val="FF0000"/>
                <w:sz w:val="21"/>
                <w:u w:val="single" w:color="FF0000"/>
              </w:rPr>
              <w:t>does</w:t>
            </w:r>
            <w:r>
              <w:rPr>
                <w:color w:val="FF0000"/>
                <w:spacing w:val="-2"/>
                <w:sz w:val="21"/>
                <w:u w:val="single" w:color="FF0000"/>
              </w:rPr>
              <w:t xml:space="preserve"> </w:t>
            </w:r>
            <w:r>
              <w:rPr>
                <w:color w:val="FF0000"/>
                <w:sz w:val="21"/>
                <w:u w:val="single" w:color="FF0000"/>
              </w:rPr>
              <w:t>not</w:t>
            </w:r>
            <w:r>
              <w:rPr>
                <w:color w:val="FF0000"/>
                <w:spacing w:val="-1"/>
                <w:sz w:val="21"/>
                <w:u w:val="single" w:color="FF0000"/>
              </w:rPr>
              <w:t xml:space="preserve"> </w:t>
            </w:r>
            <w:r>
              <w:rPr>
                <w:color w:val="FF0000"/>
                <w:sz w:val="21"/>
                <w:u w:val="single" w:color="FF0000"/>
              </w:rPr>
              <w:t>have</w:t>
            </w:r>
            <w:r>
              <w:rPr>
                <w:color w:val="FF0000"/>
                <w:spacing w:val="-2"/>
                <w:sz w:val="21"/>
                <w:u w:val="single" w:color="FF0000"/>
              </w:rPr>
              <w:t xml:space="preserve"> </w:t>
            </w:r>
            <w:r>
              <w:rPr>
                <w:color w:val="FF0000"/>
                <w:sz w:val="21"/>
                <w:u w:val="single" w:color="FF0000"/>
              </w:rPr>
              <w:t>a</w:t>
            </w:r>
            <w:r>
              <w:rPr>
                <w:color w:val="FF0000"/>
                <w:spacing w:val="-2"/>
                <w:sz w:val="21"/>
                <w:u w:val="single" w:color="FF0000"/>
              </w:rPr>
              <w:t xml:space="preserve"> </w:t>
            </w:r>
            <w:r>
              <w:rPr>
                <w:color w:val="FF0000"/>
                <w:sz w:val="21"/>
                <w:u w:val="single" w:color="FF0000"/>
              </w:rPr>
              <w:t>piped</w:t>
            </w:r>
            <w:r>
              <w:rPr>
                <w:color w:val="FF0000"/>
                <w:spacing w:val="-1"/>
                <w:sz w:val="21"/>
                <w:u w:val="single" w:color="FF0000"/>
              </w:rPr>
              <w:t xml:space="preserve"> </w:t>
            </w:r>
            <w:r>
              <w:rPr>
                <w:color w:val="FF0000"/>
                <w:sz w:val="21"/>
                <w:u w:val="single" w:color="FF0000"/>
              </w:rPr>
              <w:t>water</w:t>
            </w:r>
            <w:r>
              <w:rPr>
                <w:color w:val="FF0000"/>
                <w:spacing w:val="-2"/>
                <w:sz w:val="21"/>
              </w:rPr>
              <w:t xml:space="preserve"> </w:t>
            </w:r>
            <w:r>
              <w:rPr>
                <w:sz w:val="21"/>
              </w:rPr>
              <w:t>supply,</w:t>
            </w:r>
            <w:r>
              <w:rPr>
                <w:spacing w:val="-2"/>
                <w:sz w:val="21"/>
              </w:rPr>
              <w:t xml:space="preserve"> </w:t>
            </w:r>
            <w:r>
              <w:rPr>
                <w:sz w:val="21"/>
              </w:rPr>
              <w:t>leaving</w:t>
            </w:r>
            <w:r>
              <w:rPr>
                <w:spacing w:val="-1"/>
                <w:sz w:val="21"/>
              </w:rPr>
              <w:t xml:space="preserve"> </w:t>
            </w:r>
            <w:r>
              <w:rPr>
                <w:sz w:val="21"/>
              </w:rPr>
              <w:t>it</w:t>
            </w:r>
            <w:r>
              <w:rPr>
                <w:spacing w:val="-3"/>
                <w:sz w:val="21"/>
              </w:rPr>
              <w:t xml:space="preserve"> </w:t>
            </w:r>
            <w:r>
              <w:rPr>
                <w:sz w:val="21"/>
              </w:rPr>
              <w:t>to</w:t>
            </w:r>
            <w:r>
              <w:rPr>
                <w:spacing w:val="-3"/>
                <w:sz w:val="21"/>
              </w:rPr>
              <w:t xml:space="preserve"> </w:t>
            </w:r>
            <w:r>
              <w:rPr>
                <w:sz w:val="21"/>
              </w:rPr>
              <w:t>obtain water from other sources, such as groundwater or storage cans. This can be contaminated, either by</w:t>
            </w:r>
          </w:p>
        </w:tc>
      </w:tr>
      <w:tr w:rsidR="00BC3DBA">
        <w:trPr>
          <w:trHeight w:val="474"/>
        </w:trPr>
        <w:tc>
          <w:tcPr>
            <w:tcW w:w="7466" w:type="dxa"/>
            <w:tcBorders>
              <w:top w:val="nil"/>
              <w:right w:val="single" w:sz="8" w:space="0" w:color="C00000"/>
            </w:tcBorders>
            <w:shd w:val="clear" w:color="auto" w:fill="FAE4D5"/>
          </w:tcPr>
          <w:p w:rsidR="00BC3DBA" w:rsidRDefault="00A8284D">
            <w:pPr>
              <w:pStyle w:val="TableParagraph"/>
              <w:spacing w:line="219" w:lineRule="exact"/>
              <w:ind w:left="148"/>
              <w:rPr>
                <w:sz w:val="21"/>
              </w:rPr>
            </w:pPr>
            <w:r>
              <w:rPr>
                <w:sz w:val="21"/>
              </w:rPr>
              <w:t>sewage.</w:t>
            </w:r>
            <w:r>
              <w:rPr>
                <w:spacing w:val="-5"/>
                <w:sz w:val="21"/>
              </w:rPr>
              <w:t xml:space="preserve"> </w:t>
            </w:r>
            <w:r>
              <w:rPr>
                <w:sz w:val="21"/>
              </w:rPr>
              <w:t>The</w:t>
            </w:r>
            <w:r>
              <w:rPr>
                <w:spacing w:val="-4"/>
                <w:sz w:val="21"/>
              </w:rPr>
              <w:t xml:space="preserve"> </w:t>
            </w:r>
            <w:r>
              <w:rPr>
                <w:sz w:val="21"/>
              </w:rPr>
              <w:t>only</w:t>
            </w:r>
            <w:r>
              <w:rPr>
                <w:spacing w:val="-4"/>
                <w:sz w:val="21"/>
              </w:rPr>
              <w:t xml:space="preserve"> </w:t>
            </w:r>
            <w:r>
              <w:rPr>
                <w:sz w:val="21"/>
              </w:rPr>
              <w:t>alternative</w:t>
            </w:r>
            <w:r>
              <w:rPr>
                <w:spacing w:val="-4"/>
                <w:sz w:val="21"/>
              </w:rPr>
              <w:t xml:space="preserve"> </w:t>
            </w:r>
            <w:r>
              <w:rPr>
                <w:sz w:val="21"/>
              </w:rPr>
              <w:t>is</w:t>
            </w:r>
            <w:r>
              <w:rPr>
                <w:spacing w:val="-5"/>
                <w:sz w:val="21"/>
              </w:rPr>
              <w:t xml:space="preserve"> </w:t>
            </w:r>
            <w:r>
              <w:rPr>
                <w:sz w:val="21"/>
              </w:rPr>
              <w:t>to</w:t>
            </w:r>
            <w:r>
              <w:rPr>
                <w:spacing w:val="-3"/>
                <w:sz w:val="21"/>
              </w:rPr>
              <w:t xml:space="preserve"> </w:t>
            </w:r>
            <w:r>
              <w:rPr>
                <w:color w:val="FF0000"/>
                <w:sz w:val="21"/>
                <w:u w:val="single" w:color="FF0000"/>
              </w:rPr>
              <w:t>buy</w:t>
            </w:r>
            <w:r>
              <w:rPr>
                <w:color w:val="FF0000"/>
                <w:spacing w:val="-3"/>
                <w:sz w:val="21"/>
                <w:u w:val="single" w:color="FF0000"/>
              </w:rPr>
              <w:t xml:space="preserve"> </w:t>
            </w:r>
            <w:r>
              <w:rPr>
                <w:color w:val="FF0000"/>
                <w:sz w:val="21"/>
                <w:u w:val="single" w:color="FF0000"/>
              </w:rPr>
              <w:t>water</w:t>
            </w:r>
            <w:r>
              <w:rPr>
                <w:color w:val="FF0000"/>
                <w:spacing w:val="-4"/>
                <w:sz w:val="21"/>
              </w:rPr>
              <w:t xml:space="preserve"> </w:t>
            </w:r>
            <w:r>
              <w:rPr>
                <w:sz w:val="21"/>
              </w:rPr>
              <w:t>from</w:t>
            </w:r>
            <w:r>
              <w:rPr>
                <w:spacing w:val="-7"/>
                <w:sz w:val="21"/>
              </w:rPr>
              <w:t xml:space="preserve"> </w:t>
            </w:r>
            <w:r>
              <w:rPr>
                <w:sz w:val="21"/>
              </w:rPr>
              <w:t>a</w:t>
            </w:r>
            <w:r>
              <w:rPr>
                <w:spacing w:val="-4"/>
                <w:sz w:val="21"/>
              </w:rPr>
              <w:t xml:space="preserve"> </w:t>
            </w:r>
            <w:r>
              <w:rPr>
                <w:sz w:val="21"/>
              </w:rPr>
              <w:t>water</w:t>
            </w:r>
            <w:r>
              <w:rPr>
                <w:spacing w:val="-4"/>
                <w:sz w:val="21"/>
              </w:rPr>
              <w:t xml:space="preserve"> </w:t>
            </w:r>
            <w:r>
              <w:rPr>
                <w:spacing w:val="-2"/>
                <w:sz w:val="21"/>
              </w:rPr>
              <w:t>vendor.</w:t>
            </w:r>
          </w:p>
        </w:tc>
        <w:tc>
          <w:tcPr>
            <w:tcW w:w="3010" w:type="dxa"/>
            <w:tcBorders>
              <w:top w:val="single" w:sz="8" w:space="0" w:color="C00000"/>
              <w:left w:val="single" w:sz="8" w:space="0" w:color="C00000"/>
              <w:bottom w:val="single" w:sz="4" w:space="0" w:color="C00000"/>
            </w:tcBorders>
            <w:shd w:val="clear" w:color="auto" w:fill="C00000"/>
          </w:tcPr>
          <w:p w:rsidR="00BC3DBA" w:rsidRDefault="00A8284D">
            <w:pPr>
              <w:pStyle w:val="TableParagraph"/>
              <w:spacing w:before="74"/>
              <w:ind w:left="150"/>
            </w:pPr>
            <w:r>
              <w:rPr>
                <w:color w:val="FFFFFF"/>
              </w:rPr>
              <w:t>Water</w:t>
            </w:r>
            <w:r>
              <w:rPr>
                <w:color w:val="FFFFFF"/>
                <w:spacing w:val="-4"/>
              </w:rPr>
              <w:t xml:space="preserve"> </w:t>
            </w:r>
            <w:r>
              <w:rPr>
                <w:color w:val="FFFFFF"/>
              </w:rPr>
              <w:t>Supply</w:t>
            </w:r>
            <w:r>
              <w:rPr>
                <w:color w:val="FFFFFF"/>
                <w:spacing w:val="-4"/>
              </w:rPr>
              <w:t xml:space="preserve"> </w:t>
            </w:r>
            <w:r>
              <w:rPr>
                <w:color w:val="FFFFFF"/>
              </w:rPr>
              <w:t>in</w:t>
            </w:r>
            <w:r>
              <w:rPr>
                <w:color w:val="FFFFFF"/>
                <w:spacing w:val="-4"/>
              </w:rPr>
              <w:t xml:space="preserve"> </w:t>
            </w:r>
            <w:r>
              <w:rPr>
                <w:color w:val="FFFFFF"/>
                <w:spacing w:val="-5"/>
              </w:rPr>
              <w:t>Rio</w:t>
            </w:r>
          </w:p>
        </w:tc>
      </w:tr>
    </w:tbl>
    <w:p w:rsidR="00BC3DBA" w:rsidRDefault="00BC3DBA">
      <w:pPr>
        <w:pStyle w:val="BodyText"/>
        <w:spacing w:before="8"/>
        <w:rPr>
          <w:sz w:val="17"/>
        </w:rPr>
      </w:pPr>
    </w:p>
    <w:tbl>
      <w:tblPr>
        <w:tblW w:w="0" w:type="auto"/>
        <w:tblInd w:w="325" w:type="dxa"/>
        <w:tblBorders>
          <w:top w:val="single" w:sz="4" w:space="0" w:color="00AF50"/>
          <w:left w:val="single" w:sz="4" w:space="0" w:color="00AF50"/>
          <w:bottom w:val="single" w:sz="4" w:space="0" w:color="00AF50"/>
          <w:right w:val="single" w:sz="4" w:space="0" w:color="00AF50"/>
          <w:insideH w:val="single" w:sz="4" w:space="0" w:color="00AF50"/>
          <w:insideV w:val="single" w:sz="4" w:space="0" w:color="00AF50"/>
        </w:tblBorders>
        <w:tblLayout w:type="fixed"/>
        <w:tblCellMar>
          <w:left w:w="0" w:type="dxa"/>
          <w:right w:w="0" w:type="dxa"/>
        </w:tblCellMar>
        <w:tblLook w:val="01E0" w:firstRow="1" w:lastRow="1" w:firstColumn="1" w:lastColumn="1" w:noHBand="0" w:noVBand="0"/>
      </w:tblPr>
      <w:tblGrid>
        <w:gridCol w:w="7466"/>
        <w:gridCol w:w="3010"/>
      </w:tblGrid>
      <w:tr w:rsidR="00BC3DBA">
        <w:trPr>
          <w:trHeight w:val="1397"/>
        </w:trPr>
        <w:tc>
          <w:tcPr>
            <w:tcW w:w="10476" w:type="dxa"/>
            <w:gridSpan w:val="2"/>
            <w:tcBorders>
              <w:bottom w:val="nil"/>
            </w:tcBorders>
            <w:shd w:val="clear" w:color="auto" w:fill="E1EFD9"/>
          </w:tcPr>
          <w:p w:rsidR="00BC3DBA" w:rsidRDefault="00A8284D">
            <w:pPr>
              <w:pStyle w:val="TableParagraph"/>
              <w:spacing w:before="74" w:line="259" w:lineRule="auto"/>
              <w:ind w:left="148" w:right="157"/>
              <w:rPr>
                <w:sz w:val="21"/>
              </w:rPr>
            </w:pPr>
            <w:r>
              <w:rPr>
                <w:sz w:val="21"/>
              </w:rPr>
              <w:t>The</w:t>
            </w:r>
            <w:r>
              <w:rPr>
                <w:spacing w:val="-3"/>
                <w:sz w:val="21"/>
              </w:rPr>
              <w:t xml:space="preserve"> </w:t>
            </w:r>
            <w:r>
              <w:rPr>
                <w:sz w:val="21"/>
              </w:rPr>
              <w:t>whole</w:t>
            </w:r>
            <w:r>
              <w:rPr>
                <w:spacing w:val="-3"/>
                <w:sz w:val="21"/>
              </w:rPr>
              <w:t xml:space="preserve"> </w:t>
            </w:r>
            <w:r>
              <w:rPr>
                <w:sz w:val="21"/>
              </w:rPr>
              <w:t>city</w:t>
            </w:r>
            <w:r>
              <w:rPr>
                <w:spacing w:val="-2"/>
                <w:sz w:val="21"/>
              </w:rPr>
              <w:t xml:space="preserve"> </w:t>
            </w:r>
            <w:r>
              <w:rPr>
                <w:sz w:val="21"/>
              </w:rPr>
              <w:t>suffers</w:t>
            </w:r>
            <w:r>
              <w:rPr>
                <w:spacing w:val="-3"/>
                <w:sz w:val="21"/>
              </w:rPr>
              <w:t xml:space="preserve"> </w:t>
            </w:r>
            <w:r>
              <w:rPr>
                <w:color w:val="00AF50"/>
                <w:sz w:val="21"/>
                <w:u w:val="single" w:color="00AF50"/>
              </w:rPr>
              <w:t>frequent</w:t>
            </w:r>
            <w:r>
              <w:rPr>
                <w:color w:val="00AF50"/>
                <w:spacing w:val="-2"/>
                <w:sz w:val="21"/>
                <w:u w:val="single" w:color="00AF50"/>
              </w:rPr>
              <w:t xml:space="preserve"> </w:t>
            </w:r>
            <w:r>
              <w:rPr>
                <w:color w:val="00AF50"/>
                <w:sz w:val="21"/>
                <w:u w:val="single" w:color="00AF50"/>
              </w:rPr>
              <w:t>blackouts</w:t>
            </w:r>
            <w:r>
              <w:rPr>
                <w:color w:val="00AF50"/>
                <w:spacing w:val="-1"/>
                <w:sz w:val="21"/>
              </w:rPr>
              <w:t xml:space="preserve"> </w:t>
            </w:r>
            <w:r>
              <w:rPr>
                <w:sz w:val="21"/>
              </w:rPr>
              <w:t>due</w:t>
            </w:r>
            <w:r>
              <w:rPr>
                <w:spacing w:val="-3"/>
                <w:sz w:val="21"/>
              </w:rPr>
              <w:t xml:space="preserve"> </w:t>
            </w:r>
            <w:r>
              <w:rPr>
                <w:sz w:val="21"/>
              </w:rPr>
              <w:t>to</w:t>
            </w:r>
            <w:r>
              <w:rPr>
                <w:spacing w:val="-6"/>
                <w:sz w:val="21"/>
              </w:rPr>
              <w:t xml:space="preserve"> </w:t>
            </w:r>
            <w:r>
              <w:rPr>
                <w:sz w:val="21"/>
              </w:rPr>
              <w:t>a</w:t>
            </w:r>
            <w:r>
              <w:rPr>
                <w:spacing w:val="-3"/>
                <w:sz w:val="21"/>
              </w:rPr>
              <w:t xml:space="preserve"> </w:t>
            </w:r>
            <w:r>
              <w:rPr>
                <w:sz w:val="21"/>
              </w:rPr>
              <w:t>shortage</w:t>
            </w:r>
            <w:r>
              <w:rPr>
                <w:spacing w:val="-3"/>
                <w:sz w:val="21"/>
              </w:rPr>
              <w:t xml:space="preserve"> </w:t>
            </w:r>
            <w:r>
              <w:rPr>
                <w:sz w:val="21"/>
              </w:rPr>
              <w:t>of</w:t>
            </w:r>
            <w:r>
              <w:rPr>
                <w:spacing w:val="-3"/>
                <w:sz w:val="21"/>
              </w:rPr>
              <w:t xml:space="preserve"> </w:t>
            </w:r>
            <w:r>
              <w:rPr>
                <w:sz w:val="21"/>
              </w:rPr>
              <w:t>energy.</w:t>
            </w:r>
            <w:r>
              <w:rPr>
                <w:spacing w:val="-2"/>
                <w:sz w:val="21"/>
              </w:rPr>
              <w:t xml:space="preserve"> </w:t>
            </w:r>
            <w:r>
              <w:rPr>
                <w:sz w:val="21"/>
              </w:rPr>
              <w:t>The</w:t>
            </w:r>
            <w:r>
              <w:rPr>
                <w:spacing w:val="-3"/>
                <w:sz w:val="21"/>
              </w:rPr>
              <w:t xml:space="preserve"> </w:t>
            </w:r>
            <w:r>
              <w:rPr>
                <w:sz w:val="21"/>
              </w:rPr>
              <w:t>growing</w:t>
            </w:r>
            <w:r>
              <w:rPr>
                <w:spacing w:val="-2"/>
                <w:sz w:val="21"/>
              </w:rPr>
              <w:t xml:space="preserve"> </w:t>
            </w:r>
            <w:r>
              <w:rPr>
                <w:sz w:val="21"/>
              </w:rPr>
              <w:t>population</w:t>
            </w:r>
            <w:r>
              <w:rPr>
                <w:spacing w:val="-3"/>
                <w:sz w:val="21"/>
              </w:rPr>
              <w:t xml:space="preserve"> </w:t>
            </w:r>
            <w:r>
              <w:rPr>
                <w:sz w:val="21"/>
              </w:rPr>
              <w:t>and</w:t>
            </w:r>
            <w:r>
              <w:rPr>
                <w:spacing w:val="-2"/>
                <w:sz w:val="21"/>
              </w:rPr>
              <w:t xml:space="preserve"> </w:t>
            </w:r>
            <w:r>
              <w:rPr>
                <w:sz w:val="21"/>
              </w:rPr>
              <w:t xml:space="preserve">the amount of stolen electricity make the problem worse. To combat energy problems, Rio has installed 60km of </w:t>
            </w:r>
            <w:r>
              <w:rPr>
                <w:color w:val="00AF50"/>
                <w:sz w:val="21"/>
                <w:u w:val="single" w:color="00AF50"/>
              </w:rPr>
              <w:t>new power lines</w:t>
            </w:r>
            <w:r>
              <w:rPr>
                <w:sz w:val="21"/>
              </w:rPr>
              <w:t>,</w:t>
            </w:r>
            <w:r>
              <w:rPr>
                <w:spacing w:val="-2"/>
                <w:sz w:val="21"/>
              </w:rPr>
              <w:t xml:space="preserve"> </w:t>
            </w:r>
            <w:r>
              <w:rPr>
                <w:sz w:val="21"/>
              </w:rPr>
              <w:t>and has built a new hydro-electric complex which</w:t>
            </w:r>
            <w:r>
              <w:rPr>
                <w:spacing w:val="-1"/>
                <w:sz w:val="21"/>
              </w:rPr>
              <w:t xml:space="preserve"> </w:t>
            </w:r>
            <w:r>
              <w:rPr>
                <w:sz w:val="21"/>
              </w:rPr>
              <w:t>will increase Rio’s supply</w:t>
            </w:r>
            <w:r>
              <w:rPr>
                <w:spacing w:val="-1"/>
                <w:sz w:val="21"/>
              </w:rPr>
              <w:t xml:space="preserve"> </w:t>
            </w:r>
            <w:r>
              <w:rPr>
                <w:sz w:val="21"/>
              </w:rPr>
              <w:t>by 30%.</w:t>
            </w:r>
            <w:r>
              <w:rPr>
                <w:spacing w:val="40"/>
                <w:sz w:val="21"/>
              </w:rPr>
              <w:t xml:space="preserve"> </w:t>
            </w:r>
            <w:r>
              <w:rPr>
                <w:sz w:val="21"/>
              </w:rPr>
              <w:t>It took 6 years</w:t>
            </w:r>
            <w:r>
              <w:rPr>
                <w:spacing w:val="-1"/>
                <w:sz w:val="21"/>
              </w:rPr>
              <w:t xml:space="preserve"> </w:t>
            </w:r>
            <w:r>
              <w:rPr>
                <w:sz w:val="21"/>
              </w:rPr>
              <w:t xml:space="preserve">to build and cost </w:t>
            </w:r>
            <w:r>
              <w:rPr>
                <w:color w:val="00AF50"/>
                <w:sz w:val="21"/>
                <w:u w:val="single" w:color="00AF50"/>
              </w:rPr>
              <w:t>US$ 2 billion,</w:t>
            </w:r>
            <w:r>
              <w:rPr>
                <w:color w:val="00AF50"/>
                <w:sz w:val="21"/>
              </w:rPr>
              <w:t xml:space="preserve"> </w:t>
            </w:r>
            <w:r>
              <w:rPr>
                <w:sz w:val="21"/>
              </w:rPr>
              <w:t>but Rio lost a large proportion of its</w:t>
            </w:r>
            <w:r>
              <w:rPr>
                <w:spacing w:val="-1"/>
                <w:sz w:val="21"/>
              </w:rPr>
              <w:t xml:space="preserve"> </w:t>
            </w:r>
            <w:r>
              <w:rPr>
                <w:sz w:val="21"/>
              </w:rPr>
              <w:t>surrounding</w:t>
            </w:r>
          </w:p>
        </w:tc>
      </w:tr>
      <w:tr w:rsidR="00BC3DBA">
        <w:trPr>
          <w:trHeight w:val="465"/>
        </w:trPr>
        <w:tc>
          <w:tcPr>
            <w:tcW w:w="7466" w:type="dxa"/>
            <w:tcBorders>
              <w:top w:val="nil"/>
              <w:right w:val="single" w:sz="8" w:space="0" w:color="00AF50"/>
            </w:tcBorders>
            <w:shd w:val="clear" w:color="auto" w:fill="E1EFD9"/>
          </w:tcPr>
          <w:p w:rsidR="00BC3DBA" w:rsidRDefault="00A8284D">
            <w:pPr>
              <w:pStyle w:val="TableParagraph"/>
              <w:spacing w:line="212" w:lineRule="exact"/>
              <w:ind w:left="148"/>
              <w:rPr>
                <w:sz w:val="21"/>
              </w:rPr>
            </w:pPr>
            <w:r>
              <w:rPr>
                <w:sz w:val="21"/>
              </w:rPr>
              <w:t>rainforest</w:t>
            </w:r>
            <w:r>
              <w:rPr>
                <w:spacing w:val="-6"/>
                <w:sz w:val="21"/>
              </w:rPr>
              <w:t xml:space="preserve"> </w:t>
            </w:r>
            <w:r>
              <w:rPr>
                <w:sz w:val="21"/>
              </w:rPr>
              <w:t>to</w:t>
            </w:r>
            <w:r>
              <w:rPr>
                <w:spacing w:val="-7"/>
                <w:sz w:val="21"/>
              </w:rPr>
              <w:t xml:space="preserve"> </w:t>
            </w:r>
            <w:r>
              <w:rPr>
                <w:sz w:val="21"/>
              </w:rPr>
              <w:t>accommodate</w:t>
            </w:r>
            <w:r>
              <w:rPr>
                <w:spacing w:val="-7"/>
                <w:sz w:val="21"/>
              </w:rPr>
              <w:t xml:space="preserve"> </w:t>
            </w:r>
            <w:r>
              <w:rPr>
                <w:sz w:val="21"/>
              </w:rPr>
              <w:t>the</w:t>
            </w:r>
            <w:r>
              <w:rPr>
                <w:spacing w:val="-6"/>
                <w:sz w:val="21"/>
              </w:rPr>
              <w:t xml:space="preserve"> </w:t>
            </w:r>
            <w:r>
              <w:rPr>
                <w:spacing w:val="-4"/>
                <w:sz w:val="21"/>
              </w:rPr>
              <w:t>dam.</w:t>
            </w:r>
          </w:p>
        </w:tc>
        <w:tc>
          <w:tcPr>
            <w:tcW w:w="3010" w:type="dxa"/>
            <w:tcBorders>
              <w:top w:val="single" w:sz="8" w:space="0" w:color="00AF50"/>
              <w:left w:val="single" w:sz="8" w:space="0" w:color="00AF50"/>
            </w:tcBorders>
            <w:shd w:val="clear" w:color="auto" w:fill="00AF50"/>
          </w:tcPr>
          <w:p w:rsidR="00BC3DBA" w:rsidRDefault="00A8284D">
            <w:pPr>
              <w:pStyle w:val="TableParagraph"/>
              <w:spacing w:before="74"/>
              <w:ind w:left="150"/>
            </w:pPr>
            <w:r>
              <w:rPr>
                <w:color w:val="FFFFFF"/>
              </w:rPr>
              <w:t>Energy</w:t>
            </w:r>
            <w:r>
              <w:rPr>
                <w:color w:val="FFFFFF"/>
                <w:spacing w:val="-3"/>
              </w:rPr>
              <w:t xml:space="preserve"> </w:t>
            </w:r>
            <w:r>
              <w:rPr>
                <w:color w:val="FFFFFF"/>
              </w:rPr>
              <w:t>Supply</w:t>
            </w:r>
            <w:r>
              <w:rPr>
                <w:color w:val="FFFFFF"/>
                <w:spacing w:val="-4"/>
              </w:rPr>
              <w:t xml:space="preserve"> </w:t>
            </w:r>
            <w:r>
              <w:rPr>
                <w:color w:val="FFFFFF"/>
              </w:rPr>
              <w:t>in</w:t>
            </w:r>
            <w:r>
              <w:rPr>
                <w:color w:val="FFFFFF"/>
                <w:spacing w:val="-3"/>
              </w:rPr>
              <w:t xml:space="preserve"> </w:t>
            </w:r>
            <w:r>
              <w:rPr>
                <w:color w:val="FFFFFF"/>
                <w:spacing w:val="-5"/>
              </w:rPr>
              <w:t>Rio</w:t>
            </w:r>
          </w:p>
        </w:tc>
      </w:tr>
    </w:tbl>
    <w:p w:rsidR="00BC3DBA" w:rsidRDefault="00BC3DBA">
      <w:pPr>
        <w:sectPr w:rsidR="00BC3DBA">
          <w:pgSz w:w="11910" w:h="16840"/>
          <w:pgMar w:top="700" w:right="160" w:bottom="1200" w:left="400" w:header="0" w:footer="977" w:gutter="0"/>
          <w:cols w:space="720"/>
        </w:sectPr>
      </w:pPr>
    </w:p>
    <w:p w:rsidR="00BC3DBA" w:rsidRDefault="00A8284D">
      <w:pPr>
        <w:pStyle w:val="Heading2"/>
        <w:tabs>
          <w:tab w:val="left" w:pos="2360"/>
          <w:tab w:val="left" w:pos="10741"/>
        </w:tabs>
        <w:spacing w:before="83"/>
        <w:ind w:left="310"/>
        <w:jc w:val="left"/>
      </w:pPr>
      <w:r>
        <w:rPr>
          <w:noProof/>
          <w:lang w:val="en-GB" w:eastAsia="en-GB"/>
        </w:rPr>
        <w:lastRenderedPageBreak/>
        <mc:AlternateContent>
          <mc:Choice Requires="wpg">
            <w:drawing>
              <wp:anchor distT="0" distB="0" distL="0" distR="0" simplePos="0" relativeHeight="251523072" behindDoc="0" locked="0" layoutInCell="1" allowOverlap="1">
                <wp:simplePos x="0" y="0"/>
                <wp:positionH relativeFrom="page">
                  <wp:posOffset>683259</wp:posOffset>
                </wp:positionH>
                <wp:positionV relativeFrom="page">
                  <wp:posOffset>9274936</wp:posOffset>
                </wp:positionV>
                <wp:extent cx="6414770" cy="655320"/>
                <wp:effectExtent l="0" t="0" r="0" b="0"/>
                <wp:wrapNone/>
                <wp:docPr id="831" name="Group 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14770" cy="655320"/>
                          <a:chOff x="0" y="0"/>
                          <a:chExt cx="6414770" cy="655320"/>
                        </a:xfrm>
                      </wpg:grpSpPr>
                      <wps:wsp>
                        <wps:cNvPr id="832" name="Graphic 832"/>
                        <wps:cNvSpPr/>
                        <wps:spPr>
                          <a:xfrm>
                            <a:off x="19050" y="19050"/>
                            <a:ext cx="6376670" cy="617220"/>
                          </a:xfrm>
                          <a:custGeom>
                            <a:avLst/>
                            <a:gdLst/>
                            <a:ahLst/>
                            <a:cxnLst/>
                            <a:rect l="l" t="t" r="r" b="b"/>
                            <a:pathLst>
                              <a:path w="6376670" h="617220">
                                <a:moveTo>
                                  <a:pt x="6273799" y="0"/>
                                </a:moveTo>
                                <a:lnTo>
                                  <a:pt x="102870" y="0"/>
                                </a:lnTo>
                                <a:lnTo>
                                  <a:pt x="62825" y="8072"/>
                                </a:lnTo>
                                <a:lnTo>
                                  <a:pt x="30127" y="30099"/>
                                </a:lnTo>
                                <a:lnTo>
                                  <a:pt x="8083" y="62793"/>
                                </a:lnTo>
                                <a:lnTo>
                                  <a:pt x="0" y="102870"/>
                                </a:lnTo>
                                <a:lnTo>
                                  <a:pt x="0" y="514286"/>
                                </a:lnTo>
                                <a:lnTo>
                                  <a:pt x="8083" y="554330"/>
                                </a:lnTo>
                                <a:lnTo>
                                  <a:pt x="30127" y="587028"/>
                                </a:lnTo>
                                <a:lnTo>
                                  <a:pt x="62825" y="609073"/>
                                </a:lnTo>
                                <a:lnTo>
                                  <a:pt x="102870" y="617156"/>
                                </a:lnTo>
                                <a:lnTo>
                                  <a:pt x="6273799" y="617156"/>
                                </a:lnTo>
                                <a:lnTo>
                                  <a:pt x="6313822" y="609073"/>
                                </a:lnTo>
                                <a:lnTo>
                                  <a:pt x="6346523" y="587028"/>
                                </a:lnTo>
                                <a:lnTo>
                                  <a:pt x="6368579" y="554330"/>
                                </a:lnTo>
                                <a:lnTo>
                                  <a:pt x="6376670" y="514286"/>
                                </a:lnTo>
                                <a:lnTo>
                                  <a:pt x="6376670" y="102870"/>
                                </a:lnTo>
                                <a:lnTo>
                                  <a:pt x="6368579" y="62793"/>
                                </a:lnTo>
                                <a:lnTo>
                                  <a:pt x="6346523" y="30099"/>
                                </a:lnTo>
                                <a:lnTo>
                                  <a:pt x="6313822" y="8072"/>
                                </a:lnTo>
                                <a:lnTo>
                                  <a:pt x="6273799" y="0"/>
                                </a:lnTo>
                                <a:close/>
                              </a:path>
                            </a:pathLst>
                          </a:custGeom>
                          <a:solidFill>
                            <a:srgbClr val="FAE4D5"/>
                          </a:solidFill>
                        </wps:spPr>
                        <wps:bodyPr wrap="square" lIns="0" tIns="0" rIns="0" bIns="0" rtlCol="0">
                          <a:prstTxWarp prst="textNoShape">
                            <a:avLst/>
                          </a:prstTxWarp>
                          <a:noAutofit/>
                        </wps:bodyPr>
                      </wps:wsp>
                      <wps:wsp>
                        <wps:cNvPr id="833" name="Graphic 833"/>
                        <wps:cNvSpPr/>
                        <wps:spPr>
                          <a:xfrm>
                            <a:off x="19050" y="19050"/>
                            <a:ext cx="6376670" cy="617220"/>
                          </a:xfrm>
                          <a:custGeom>
                            <a:avLst/>
                            <a:gdLst/>
                            <a:ahLst/>
                            <a:cxnLst/>
                            <a:rect l="l" t="t" r="r" b="b"/>
                            <a:pathLst>
                              <a:path w="6376670" h="617220">
                                <a:moveTo>
                                  <a:pt x="0" y="102870"/>
                                </a:moveTo>
                                <a:lnTo>
                                  <a:pt x="8083" y="62793"/>
                                </a:lnTo>
                                <a:lnTo>
                                  <a:pt x="30127" y="30099"/>
                                </a:lnTo>
                                <a:lnTo>
                                  <a:pt x="62825" y="8072"/>
                                </a:lnTo>
                                <a:lnTo>
                                  <a:pt x="102870" y="0"/>
                                </a:lnTo>
                                <a:lnTo>
                                  <a:pt x="6273799" y="0"/>
                                </a:lnTo>
                                <a:lnTo>
                                  <a:pt x="6313822" y="8072"/>
                                </a:lnTo>
                                <a:lnTo>
                                  <a:pt x="6346523" y="30099"/>
                                </a:lnTo>
                                <a:lnTo>
                                  <a:pt x="6368579" y="62793"/>
                                </a:lnTo>
                                <a:lnTo>
                                  <a:pt x="6376670" y="102870"/>
                                </a:lnTo>
                                <a:lnTo>
                                  <a:pt x="6376670" y="514286"/>
                                </a:lnTo>
                                <a:lnTo>
                                  <a:pt x="6368579" y="554330"/>
                                </a:lnTo>
                                <a:lnTo>
                                  <a:pt x="6346523" y="587028"/>
                                </a:lnTo>
                                <a:lnTo>
                                  <a:pt x="6313822" y="609073"/>
                                </a:lnTo>
                                <a:lnTo>
                                  <a:pt x="6273799" y="617156"/>
                                </a:lnTo>
                                <a:lnTo>
                                  <a:pt x="102870" y="617156"/>
                                </a:lnTo>
                                <a:lnTo>
                                  <a:pt x="62825" y="609073"/>
                                </a:lnTo>
                                <a:lnTo>
                                  <a:pt x="30127" y="587028"/>
                                </a:lnTo>
                                <a:lnTo>
                                  <a:pt x="8083" y="554330"/>
                                </a:lnTo>
                                <a:lnTo>
                                  <a:pt x="0" y="514286"/>
                                </a:lnTo>
                                <a:lnTo>
                                  <a:pt x="0" y="102870"/>
                                </a:lnTo>
                                <a:close/>
                              </a:path>
                            </a:pathLst>
                          </a:custGeom>
                          <a:ln w="38100">
                            <a:solidFill>
                              <a:srgbClr val="C55A11"/>
                            </a:solidFill>
                            <a:prstDash val="solid"/>
                          </a:ln>
                        </wps:spPr>
                        <wps:bodyPr wrap="square" lIns="0" tIns="0" rIns="0" bIns="0" rtlCol="0">
                          <a:prstTxWarp prst="textNoShape">
                            <a:avLst/>
                          </a:prstTxWarp>
                          <a:noAutofit/>
                        </wps:bodyPr>
                      </wps:wsp>
                      <wps:wsp>
                        <wps:cNvPr id="834" name="Textbox 834"/>
                        <wps:cNvSpPr txBox="1"/>
                        <wps:spPr>
                          <a:xfrm>
                            <a:off x="80106" y="43624"/>
                            <a:ext cx="6258560" cy="562610"/>
                          </a:xfrm>
                          <a:prstGeom prst="rect">
                            <a:avLst/>
                          </a:prstGeom>
                        </wps:spPr>
                        <wps:txbx>
                          <w:txbxContent>
                            <w:p w:rsidR="00A8284D" w:rsidRDefault="00A8284D">
                              <w:pPr>
                                <w:spacing w:before="111" w:line="244" w:lineRule="auto"/>
                                <w:ind w:left="125" w:right="553"/>
                                <w:rPr>
                                  <w:rFonts w:ascii="Tahoma" w:hAnsi="Tahoma"/>
                                  <w:b/>
                                </w:rPr>
                              </w:pPr>
                              <w:r>
                                <w:rPr>
                                  <w:rFonts w:ascii="Tahoma" w:hAnsi="Tahoma"/>
                                  <w:b/>
                                  <w:spacing w:val="-4"/>
                                  <w:u w:val="single"/>
                                </w:rPr>
                                <w:t>GCSE</w:t>
                              </w:r>
                              <w:r>
                                <w:rPr>
                                  <w:rFonts w:ascii="Tahoma" w:hAnsi="Tahoma"/>
                                  <w:b/>
                                  <w:spacing w:val="-11"/>
                                  <w:u w:val="single"/>
                                </w:rPr>
                                <w:t xml:space="preserve"> </w:t>
                              </w:r>
                              <w:r>
                                <w:rPr>
                                  <w:rFonts w:ascii="Tahoma" w:hAnsi="Tahoma"/>
                                  <w:b/>
                                  <w:spacing w:val="-4"/>
                                  <w:u w:val="single"/>
                                </w:rPr>
                                <w:t>Practice</w:t>
                              </w:r>
                              <w:r>
                                <w:rPr>
                                  <w:rFonts w:ascii="Tahoma" w:hAnsi="Tahoma"/>
                                  <w:b/>
                                  <w:spacing w:val="-8"/>
                                  <w:u w:val="single"/>
                                </w:rPr>
                                <w:t xml:space="preserve"> </w:t>
                              </w:r>
                              <w:r>
                                <w:rPr>
                                  <w:rFonts w:ascii="Tahoma" w:hAnsi="Tahoma"/>
                                  <w:b/>
                                  <w:spacing w:val="-4"/>
                                  <w:u w:val="single"/>
                                </w:rPr>
                                <w:t>Questions:</w:t>
                              </w:r>
                              <w:r>
                                <w:rPr>
                                  <w:rFonts w:ascii="Tahoma" w:hAnsi="Tahoma"/>
                                  <w:b/>
                                  <w:spacing w:val="-8"/>
                                  <w:u w:val="single"/>
                                </w:rPr>
                                <w:t xml:space="preserve"> </w:t>
                              </w:r>
                              <w:r>
                                <w:rPr>
                                  <w:rFonts w:ascii="Tahoma" w:hAnsi="Tahoma"/>
                                  <w:b/>
                                  <w:spacing w:val="-4"/>
                                </w:rPr>
                                <w:t>‘Explain</w:t>
                              </w:r>
                              <w:r>
                                <w:rPr>
                                  <w:rFonts w:ascii="Tahoma" w:hAnsi="Tahoma"/>
                                  <w:b/>
                                  <w:spacing w:val="-10"/>
                                </w:rPr>
                                <w:t xml:space="preserve"> </w:t>
                              </w:r>
                              <w:r>
                                <w:rPr>
                                  <w:rFonts w:ascii="Tahoma" w:hAnsi="Tahoma"/>
                                  <w:b/>
                                  <w:spacing w:val="-4"/>
                                </w:rPr>
                                <w:t>how</w:t>
                              </w:r>
                              <w:r>
                                <w:rPr>
                                  <w:rFonts w:ascii="Tahoma" w:hAnsi="Tahoma"/>
                                  <w:b/>
                                  <w:spacing w:val="-10"/>
                                </w:rPr>
                                <w:t xml:space="preserve"> </w:t>
                              </w:r>
                              <w:r>
                                <w:rPr>
                                  <w:rFonts w:ascii="Tahoma" w:hAnsi="Tahoma"/>
                                  <w:b/>
                                  <w:spacing w:val="-4"/>
                                </w:rPr>
                                <w:t>an</w:t>
                              </w:r>
                              <w:r>
                                <w:rPr>
                                  <w:rFonts w:ascii="Tahoma" w:hAnsi="Tahoma"/>
                                  <w:b/>
                                  <w:spacing w:val="-9"/>
                                </w:rPr>
                                <w:t xml:space="preserve"> </w:t>
                              </w:r>
                              <w:r>
                                <w:rPr>
                                  <w:rFonts w:ascii="Tahoma" w:hAnsi="Tahoma"/>
                                  <w:b/>
                                  <w:spacing w:val="-4"/>
                                </w:rPr>
                                <w:t>urban</w:t>
                              </w:r>
                              <w:r>
                                <w:rPr>
                                  <w:rFonts w:ascii="Tahoma" w:hAnsi="Tahoma"/>
                                  <w:b/>
                                  <w:spacing w:val="-9"/>
                                </w:rPr>
                                <w:t xml:space="preserve"> </w:t>
                              </w:r>
                              <w:r>
                                <w:rPr>
                                  <w:rFonts w:ascii="Tahoma" w:hAnsi="Tahoma"/>
                                  <w:b/>
                                  <w:spacing w:val="-4"/>
                                </w:rPr>
                                <w:t>planning</w:t>
                              </w:r>
                              <w:r>
                                <w:rPr>
                                  <w:rFonts w:ascii="Tahoma" w:hAnsi="Tahoma"/>
                                  <w:b/>
                                  <w:spacing w:val="-11"/>
                                </w:rPr>
                                <w:t xml:space="preserve"> </w:t>
                              </w:r>
                              <w:r>
                                <w:rPr>
                                  <w:rFonts w:ascii="Tahoma" w:hAnsi="Tahoma"/>
                                  <w:b/>
                                  <w:spacing w:val="-4"/>
                                </w:rPr>
                                <w:t>scheme</w:t>
                              </w:r>
                              <w:r>
                                <w:rPr>
                                  <w:rFonts w:ascii="Tahoma" w:hAnsi="Tahoma"/>
                                  <w:b/>
                                  <w:spacing w:val="-8"/>
                                </w:rPr>
                                <w:t xml:space="preserve"> </w:t>
                              </w:r>
                              <w:r>
                                <w:rPr>
                                  <w:rFonts w:ascii="Tahoma" w:hAnsi="Tahoma"/>
                                  <w:b/>
                                  <w:spacing w:val="-4"/>
                                </w:rPr>
                                <w:t>in</w:t>
                              </w:r>
                              <w:r>
                                <w:rPr>
                                  <w:rFonts w:ascii="Tahoma" w:hAnsi="Tahoma"/>
                                  <w:b/>
                                  <w:spacing w:val="-12"/>
                                </w:rPr>
                                <w:t xml:space="preserve"> </w:t>
                              </w:r>
                              <w:r>
                                <w:rPr>
                                  <w:rFonts w:ascii="Tahoma" w:hAnsi="Tahoma"/>
                                  <w:b/>
                                  <w:spacing w:val="-4"/>
                                </w:rPr>
                                <w:t>an</w:t>
                              </w:r>
                              <w:r>
                                <w:rPr>
                                  <w:rFonts w:ascii="Tahoma" w:hAnsi="Tahoma"/>
                                  <w:b/>
                                  <w:spacing w:val="-11"/>
                                </w:rPr>
                                <w:t xml:space="preserve"> </w:t>
                              </w:r>
                              <w:r>
                                <w:rPr>
                                  <w:rFonts w:ascii="Tahoma" w:hAnsi="Tahoma"/>
                                  <w:b/>
                                  <w:spacing w:val="-4"/>
                                </w:rPr>
                                <w:t>LIC</w:t>
                              </w:r>
                              <w:r>
                                <w:rPr>
                                  <w:rFonts w:ascii="Tahoma" w:hAnsi="Tahoma"/>
                                  <w:b/>
                                  <w:spacing w:val="-8"/>
                                </w:rPr>
                                <w:t xml:space="preserve"> </w:t>
                              </w:r>
                              <w:r>
                                <w:rPr>
                                  <w:rFonts w:ascii="Tahoma" w:hAnsi="Tahoma"/>
                                  <w:b/>
                                  <w:spacing w:val="-4"/>
                                </w:rPr>
                                <w:t>or</w:t>
                              </w:r>
                              <w:r>
                                <w:rPr>
                                  <w:rFonts w:ascii="Tahoma" w:hAnsi="Tahoma"/>
                                  <w:b/>
                                  <w:spacing w:val="-12"/>
                                </w:rPr>
                                <w:t xml:space="preserve"> </w:t>
                              </w:r>
                              <w:r>
                                <w:rPr>
                                  <w:rFonts w:ascii="Tahoma" w:hAnsi="Tahoma"/>
                                  <w:b/>
                                  <w:spacing w:val="-4"/>
                                </w:rPr>
                                <w:t>NEE</w:t>
                              </w:r>
                              <w:r>
                                <w:rPr>
                                  <w:rFonts w:ascii="Tahoma" w:hAnsi="Tahoma"/>
                                  <w:b/>
                                  <w:spacing w:val="-11"/>
                                </w:rPr>
                                <w:t xml:space="preserve"> </w:t>
                              </w:r>
                              <w:r>
                                <w:rPr>
                                  <w:rFonts w:ascii="Tahoma" w:hAnsi="Tahoma"/>
                                  <w:b/>
                                  <w:spacing w:val="-4"/>
                                </w:rPr>
                                <w:t xml:space="preserve">has </w:t>
                              </w:r>
                              <w:r>
                                <w:rPr>
                                  <w:rFonts w:ascii="Tahoma" w:hAnsi="Tahoma"/>
                                  <w:b/>
                                </w:rPr>
                                <w:t>had</w:t>
                              </w:r>
                              <w:r>
                                <w:rPr>
                                  <w:rFonts w:ascii="Tahoma" w:hAnsi="Tahoma"/>
                                  <w:b/>
                                  <w:spacing w:val="-10"/>
                                </w:rPr>
                                <w:t xml:space="preserve"> </w:t>
                              </w:r>
                              <w:r>
                                <w:rPr>
                                  <w:rFonts w:ascii="Tahoma" w:hAnsi="Tahoma"/>
                                  <w:b/>
                                </w:rPr>
                                <w:t>a</w:t>
                              </w:r>
                              <w:r>
                                <w:rPr>
                                  <w:rFonts w:ascii="Tahoma" w:hAnsi="Tahoma"/>
                                  <w:b/>
                                  <w:spacing w:val="-10"/>
                                </w:rPr>
                                <w:t xml:space="preserve"> </w:t>
                              </w:r>
                              <w:r>
                                <w:rPr>
                                  <w:rFonts w:ascii="Tahoma" w:hAnsi="Tahoma"/>
                                  <w:b/>
                                </w:rPr>
                                <w:t>positive</w:t>
                              </w:r>
                              <w:r>
                                <w:rPr>
                                  <w:rFonts w:ascii="Tahoma" w:hAnsi="Tahoma"/>
                                  <w:b/>
                                  <w:spacing w:val="-11"/>
                                </w:rPr>
                                <w:t xml:space="preserve"> </w:t>
                              </w:r>
                              <w:r>
                                <w:rPr>
                                  <w:rFonts w:ascii="Tahoma" w:hAnsi="Tahoma"/>
                                  <w:b/>
                                </w:rPr>
                                <w:t>effect</w:t>
                              </w:r>
                              <w:r>
                                <w:rPr>
                                  <w:rFonts w:ascii="Tahoma" w:hAnsi="Tahoma"/>
                                  <w:b/>
                                  <w:spacing w:val="-8"/>
                                </w:rPr>
                                <w:t xml:space="preserve"> </w:t>
                              </w:r>
                              <w:r>
                                <w:rPr>
                                  <w:rFonts w:ascii="Tahoma" w:hAnsi="Tahoma"/>
                                  <w:b/>
                                </w:rPr>
                                <w:t>on</w:t>
                              </w:r>
                              <w:r>
                                <w:rPr>
                                  <w:rFonts w:ascii="Tahoma" w:hAnsi="Tahoma"/>
                                  <w:b/>
                                  <w:spacing w:val="-9"/>
                                </w:rPr>
                                <w:t xml:space="preserve"> </w:t>
                              </w:r>
                              <w:r>
                                <w:rPr>
                                  <w:rFonts w:ascii="Tahoma" w:hAnsi="Tahoma"/>
                                  <w:b/>
                                </w:rPr>
                                <w:t>people</w:t>
                              </w:r>
                              <w:r>
                                <w:rPr>
                                  <w:rFonts w:ascii="Tahoma" w:hAnsi="Tahoma"/>
                                  <w:b/>
                                  <w:spacing w:val="-11"/>
                                </w:rPr>
                                <w:t xml:space="preserve"> </w:t>
                              </w:r>
                              <w:r>
                                <w:rPr>
                                  <w:rFonts w:ascii="Tahoma" w:hAnsi="Tahoma"/>
                                  <w:b/>
                                </w:rPr>
                                <w:t>living</w:t>
                              </w:r>
                              <w:r>
                                <w:rPr>
                                  <w:rFonts w:ascii="Tahoma" w:hAnsi="Tahoma"/>
                                  <w:b/>
                                  <w:spacing w:val="-9"/>
                                </w:rPr>
                                <w:t xml:space="preserve"> </w:t>
                              </w:r>
                              <w:r>
                                <w:rPr>
                                  <w:rFonts w:ascii="Tahoma" w:hAnsi="Tahoma"/>
                                  <w:b/>
                                </w:rPr>
                                <w:t>in</w:t>
                              </w:r>
                              <w:r>
                                <w:rPr>
                                  <w:rFonts w:ascii="Tahoma" w:hAnsi="Tahoma"/>
                                  <w:b/>
                                  <w:spacing w:val="-11"/>
                                </w:rPr>
                                <w:t xml:space="preserve"> </w:t>
                              </w:r>
                              <w:r>
                                <w:rPr>
                                  <w:rFonts w:ascii="Tahoma" w:hAnsi="Tahoma"/>
                                  <w:b/>
                                </w:rPr>
                                <w:t>the</w:t>
                              </w:r>
                              <w:r>
                                <w:rPr>
                                  <w:rFonts w:ascii="Tahoma" w:hAnsi="Tahoma"/>
                                  <w:b/>
                                  <w:spacing w:val="-11"/>
                                </w:rPr>
                                <w:t xml:space="preserve"> </w:t>
                              </w:r>
                              <w:r>
                                <w:rPr>
                                  <w:rFonts w:ascii="Tahoma" w:hAnsi="Tahoma"/>
                                  <w:b/>
                                </w:rPr>
                                <w:t>area.</w:t>
                              </w:r>
                              <w:r>
                                <w:rPr>
                                  <w:rFonts w:ascii="Tahoma" w:hAnsi="Tahoma"/>
                                  <w:b/>
                                  <w:spacing w:val="-8"/>
                                </w:rPr>
                                <w:t xml:space="preserve"> </w:t>
                              </w:r>
                              <w:r>
                                <w:rPr>
                                  <w:rFonts w:ascii="Tahoma" w:hAnsi="Tahoma"/>
                                  <w:b/>
                                </w:rPr>
                                <w:t>(4</w:t>
                              </w:r>
                              <w:r>
                                <w:rPr>
                                  <w:rFonts w:ascii="Tahoma" w:hAnsi="Tahoma"/>
                                  <w:b/>
                                  <w:spacing w:val="-10"/>
                                </w:rPr>
                                <w:t xml:space="preserve"> </w:t>
                              </w:r>
                              <w:r>
                                <w:rPr>
                                  <w:rFonts w:ascii="Tahoma" w:hAnsi="Tahoma"/>
                                  <w:b/>
                                </w:rPr>
                                <w:t>marks)</w:t>
                              </w:r>
                            </w:p>
                          </w:txbxContent>
                        </wps:txbx>
                        <wps:bodyPr wrap="square" lIns="0" tIns="0" rIns="0" bIns="0" rtlCol="0">
                          <a:noAutofit/>
                        </wps:bodyPr>
                      </wps:wsp>
                    </wpg:wgp>
                  </a:graphicData>
                </a:graphic>
              </wp:anchor>
            </w:drawing>
          </mc:Choice>
          <mc:Fallback>
            <w:pict>
              <v:group id="Group 831" o:spid="_x0000_s1756" style="position:absolute;left:0;text-align:left;margin-left:53.8pt;margin-top:730.3pt;width:505.1pt;height:51.6pt;z-index:251523072;mso-wrap-distance-left:0;mso-wrap-distance-right:0;mso-position-horizontal-relative:page;mso-position-vertical-relative:page" coordsize="64147,6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">
                <v:shape id="Graphic 832" o:spid="_x0000_s1757" style="position:absolute;left:190;top:190;width:63767;height:6172;visibility:visible;mso-wrap-style:square;v-text-anchor:top" coordsize="6376670,61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" path="m6273799,l102870,,62825,8072,30127,30099,8083,62793,,102870,,514286r8083,40044l30127,587028r32698,22045l102870,617156r6170929,l6313822,609073r32701,-22045l6368579,554330r8091,-40044l6376670,102870r-8091,-40077l6346523,30099,6313822,8072,6273799,xe" fillcolor="#fae4d5" stroked="f">
                  <v:path arrowok="t"/>
                </v:shape>
                <v:shape id="Graphic 833" o:spid="_x0000_s1758" style="position:absolute;left:190;top:190;width:63767;height:6172;visibility:visible;mso-wrap-style:square;v-text-anchor:top" coordsize="6376670,61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" path="m,102870l8083,62793,30127,30099,62825,8072,102870,,6273799,r40023,8072l6346523,30099r22056,32694l6376670,102870r,411416l6368579,554330r-22056,32698l6313822,609073r-40023,8083l102870,617156,62825,609073,30127,587028,8083,554330,,514286,,102870xe" filled="f" strokecolor="#c55a11" strokeweight="3pt">
                  <v:path arrowok="t"/>
                </v:shape>
                <v:shape id="Textbox 834" o:spid="_x0000_s1759" type="#_x0000_t202" style="position:absolute;left:801;top:436;width:62585;height:5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sv/xQAAANwAAAAPAAAAZHJzL2Rvd25yZXYueG1sRI9Ba8JA&#10;FITvBf/D8gRvdaMt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CQdsv/xQAAANwAAAAP&#10;AAAAAAAAAAAAAAAAAAcCAABkcnMvZG93bnJldi54bWxQSwUGAAAAAAMAAwC3AAAA+QIAAAAA&#10;" filled="f" stroked="f">
                  <v:textbox inset="0,0,0,0">
                    <w:txbxContent>
                      <w:p w:rsidR="00A8284D" w:rsidRDefault="00A8284D">
                        <w:pPr>
                          <w:spacing w:before="111" w:line="244" w:lineRule="auto"/>
                          <w:ind w:left="125" w:right="553"/>
                          <w:rPr>
                            <w:rFonts w:ascii="Tahoma" w:hAnsi="Tahoma"/>
                            <w:b/>
                          </w:rPr>
                        </w:pPr>
                        <w:r>
                          <w:rPr>
                            <w:rFonts w:ascii="Tahoma" w:hAnsi="Tahoma"/>
                            <w:b/>
                            <w:spacing w:val="-4"/>
                            <w:u w:val="single"/>
                          </w:rPr>
                          <w:t>GCSE</w:t>
                        </w:r>
                        <w:r>
                          <w:rPr>
                            <w:rFonts w:ascii="Tahoma" w:hAnsi="Tahoma"/>
                            <w:b/>
                            <w:spacing w:val="-11"/>
                            <w:u w:val="single"/>
                          </w:rPr>
                          <w:t xml:space="preserve"> </w:t>
                        </w:r>
                        <w:r>
                          <w:rPr>
                            <w:rFonts w:ascii="Tahoma" w:hAnsi="Tahoma"/>
                            <w:b/>
                            <w:spacing w:val="-4"/>
                            <w:u w:val="single"/>
                          </w:rPr>
                          <w:t>Practice</w:t>
                        </w:r>
                        <w:r>
                          <w:rPr>
                            <w:rFonts w:ascii="Tahoma" w:hAnsi="Tahoma"/>
                            <w:b/>
                            <w:spacing w:val="-8"/>
                            <w:u w:val="single"/>
                          </w:rPr>
                          <w:t xml:space="preserve"> </w:t>
                        </w:r>
                        <w:r>
                          <w:rPr>
                            <w:rFonts w:ascii="Tahoma" w:hAnsi="Tahoma"/>
                            <w:b/>
                            <w:spacing w:val="-4"/>
                            <w:u w:val="single"/>
                          </w:rPr>
                          <w:t>Questions:</w:t>
                        </w:r>
                        <w:r>
                          <w:rPr>
                            <w:rFonts w:ascii="Tahoma" w:hAnsi="Tahoma"/>
                            <w:b/>
                            <w:spacing w:val="-8"/>
                            <w:u w:val="single"/>
                          </w:rPr>
                          <w:t xml:space="preserve"> </w:t>
                        </w:r>
                        <w:r>
                          <w:rPr>
                            <w:rFonts w:ascii="Tahoma" w:hAnsi="Tahoma"/>
                            <w:b/>
                            <w:spacing w:val="-4"/>
                          </w:rPr>
                          <w:t>‘Explain</w:t>
                        </w:r>
                        <w:r>
                          <w:rPr>
                            <w:rFonts w:ascii="Tahoma" w:hAnsi="Tahoma"/>
                            <w:b/>
                            <w:spacing w:val="-10"/>
                          </w:rPr>
                          <w:t xml:space="preserve"> </w:t>
                        </w:r>
                        <w:r>
                          <w:rPr>
                            <w:rFonts w:ascii="Tahoma" w:hAnsi="Tahoma"/>
                            <w:b/>
                            <w:spacing w:val="-4"/>
                          </w:rPr>
                          <w:t>how</w:t>
                        </w:r>
                        <w:r>
                          <w:rPr>
                            <w:rFonts w:ascii="Tahoma" w:hAnsi="Tahoma"/>
                            <w:b/>
                            <w:spacing w:val="-10"/>
                          </w:rPr>
                          <w:t xml:space="preserve"> </w:t>
                        </w:r>
                        <w:r>
                          <w:rPr>
                            <w:rFonts w:ascii="Tahoma" w:hAnsi="Tahoma"/>
                            <w:b/>
                            <w:spacing w:val="-4"/>
                          </w:rPr>
                          <w:t>an</w:t>
                        </w:r>
                        <w:r>
                          <w:rPr>
                            <w:rFonts w:ascii="Tahoma" w:hAnsi="Tahoma"/>
                            <w:b/>
                            <w:spacing w:val="-9"/>
                          </w:rPr>
                          <w:t xml:space="preserve"> </w:t>
                        </w:r>
                        <w:r>
                          <w:rPr>
                            <w:rFonts w:ascii="Tahoma" w:hAnsi="Tahoma"/>
                            <w:b/>
                            <w:spacing w:val="-4"/>
                          </w:rPr>
                          <w:t>urban</w:t>
                        </w:r>
                        <w:r>
                          <w:rPr>
                            <w:rFonts w:ascii="Tahoma" w:hAnsi="Tahoma"/>
                            <w:b/>
                            <w:spacing w:val="-9"/>
                          </w:rPr>
                          <w:t xml:space="preserve"> </w:t>
                        </w:r>
                        <w:r>
                          <w:rPr>
                            <w:rFonts w:ascii="Tahoma" w:hAnsi="Tahoma"/>
                            <w:b/>
                            <w:spacing w:val="-4"/>
                          </w:rPr>
                          <w:t>planning</w:t>
                        </w:r>
                        <w:r>
                          <w:rPr>
                            <w:rFonts w:ascii="Tahoma" w:hAnsi="Tahoma"/>
                            <w:b/>
                            <w:spacing w:val="-11"/>
                          </w:rPr>
                          <w:t xml:space="preserve"> </w:t>
                        </w:r>
                        <w:r>
                          <w:rPr>
                            <w:rFonts w:ascii="Tahoma" w:hAnsi="Tahoma"/>
                            <w:b/>
                            <w:spacing w:val="-4"/>
                          </w:rPr>
                          <w:t>scheme</w:t>
                        </w:r>
                        <w:r>
                          <w:rPr>
                            <w:rFonts w:ascii="Tahoma" w:hAnsi="Tahoma"/>
                            <w:b/>
                            <w:spacing w:val="-8"/>
                          </w:rPr>
                          <w:t xml:space="preserve"> </w:t>
                        </w:r>
                        <w:r>
                          <w:rPr>
                            <w:rFonts w:ascii="Tahoma" w:hAnsi="Tahoma"/>
                            <w:b/>
                            <w:spacing w:val="-4"/>
                          </w:rPr>
                          <w:t>in</w:t>
                        </w:r>
                        <w:r>
                          <w:rPr>
                            <w:rFonts w:ascii="Tahoma" w:hAnsi="Tahoma"/>
                            <w:b/>
                            <w:spacing w:val="-12"/>
                          </w:rPr>
                          <w:t xml:space="preserve"> </w:t>
                        </w:r>
                        <w:r>
                          <w:rPr>
                            <w:rFonts w:ascii="Tahoma" w:hAnsi="Tahoma"/>
                            <w:b/>
                            <w:spacing w:val="-4"/>
                          </w:rPr>
                          <w:t>an</w:t>
                        </w:r>
                        <w:r>
                          <w:rPr>
                            <w:rFonts w:ascii="Tahoma" w:hAnsi="Tahoma"/>
                            <w:b/>
                            <w:spacing w:val="-11"/>
                          </w:rPr>
                          <w:t xml:space="preserve"> </w:t>
                        </w:r>
                        <w:r>
                          <w:rPr>
                            <w:rFonts w:ascii="Tahoma" w:hAnsi="Tahoma"/>
                            <w:b/>
                            <w:spacing w:val="-4"/>
                          </w:rPr>
                          <w:t>LIC</w:t>
                        </w:r>
                        <w:r>
                          <w:rPr>
                            <w:rFonts w:ascii="Tahoma" w:hAnsi="Tahoma"/>
                            <w:b/>
                            <w:spacing w:val="-8"/>
                          </w:rPr>
                          <w:t xml:space="preserve"> </w:t>
                        </w:r>
                        <w:r>
                          <w:rPr>
                            <w:rFonts w:ascii="Tahoma" w:hAnsi="Tahoma"/>
                            <w:b/>
                            <w:spacing w:val="-4"/>
                          </w:rPr>
                          <w:t>or</w:t>
                        </w:r>
                        <w:r>
                          <w:rPr>
                            <w:rFonts w:ascii="Tahoma" w:hAnsi="Tahoma"/>
                            <w:b/>
                            <w:spacing w:val="-12"/>
                          </w:rPr>
                          <w:t xml:space="preserve"> </w:t>
                        </w:r>
                        <w:r>
                          <w:rPr>
                            <w:rFonts w:ascii="Tahoma" w:hAnsi="Tahoma"/>
                            <w:b/>
                            <w:spacing w:val="-4"/>
                          </w:rPr>
                          <w:t>NEE</w:t>
                        </w:r>
                        <w:r>
                          <w:rPr>
                            <w:rFonts w:ascii="Tahoma" w:hAnsi="Tahoma"/>
                            <w:b/>
                            <w:spacing w:val="-11"/>
                          </w:rPr>
                          <w:t xml:space="preserve"> </w:t>
                        </w:r>
                        <w:r>
                          <w:rPr>
                            <w:rFonts w:ascii="Tahoma" w:hAnsi="Tahoma"/>
                            <w:b/>
                            <w:spacing w:val="-4"/>
                          </w:rPr>
                          <w:t xml:space="preserve">has </w:t>
                        </w:r>
                        <w:r>
                          <w:rPr>
                            <w:rFonts w:ascii="Tahoma" w:hAnsi="Tahoma"/>
                            <w:b/>
                          </w:rPr>
                          <w:t>had</w:t>
                        </w:r>
                        <w:r>
                          <w:rPr>
                            <w:rFonts w:ascii="Tahoma" w:hAnsi="Tahoma"/>
                            <w:b/>
                            <w:spacing w:val="-10"/>
                          </w:rPr>
                          <w:t xml:space="preserve"> </w:t>
                        </w:r>
                        <w:r>
                          <w:rPr>
                            <w:rFonts w:ascii="Tahoma" w:hAnsi="Tahoma"/>
                            <w:b/>
                          </w:rPr>
                          <w:t>a</w:t>
                        </w:r>
                        <w:r>
                          <w:rPr>
                            <w:rFonts w:ascii="Tahoma" w:hAnsi="Tahoma"/>
                            <w:b/>
                            <w:spacing w:val="-10"/>
                          </w:rPr>
                          <w:t xml:space="preserve"> </w:t>
                        </w:r>
                        <w:r>
                          <w:rPr>
                            <w:rFonts w:ascii="Tahoma" w:hAnsi="Tahoma"/>
                            <w:b/>
                          </w:rPr>
                          <w:t>positive</w:t>
                        </w:r>
                        <w:r>
                          <w:rPr>
                            <w:rFonts w:ascii="Tahoma" w:hAnsi="Tahoma"/>
                            <w:b/>
                            <w:spacing w:val="-11"/>
                          </w:rPr>
                          <w:t xml:space="preserve"> </w:t>
                        </w:r>
                        <w:r>
                          <w:rPr>
                            <w:rFonts w:ascii="Tahoma" w:hAnsi="Tahoma"/>
                            <w:b/>
                          </w:rPr>
                          <w:t>effect</w:t>
                        </w:r>
                        <w:r>
                          <w:rPr>
                            <w:rFonts w:ascii="Tahoma" w:hAnsi="Tahoma"/>
                            <w:b/>
                            <w:spacing w:val="-8"/>
                          </w:rPr>
                          <w:t xml:space="preserve"> </w:t>
                        </w:r>
                        <w:r>
                          <w:rPr>
                            <w:rFonts w:ascii="Tahoma" w:hAnsi="Tahoma"/>
                            <w:b/>
                          </w:rPr>
                          <w:t>on</w:t>
                        </w:r>
                        <w:r>
                          <w:rPr>
                            <w:rFonts w:ascii="Tahoma" w:hAnsi="Tahoma"/>
                            <w:b/>
                            <w:spacing w:val="-9"/>
                          </w:rPr>
                          <w:t xml:space="preserve"> </w:t>
                        </w:r>
                        <w:r>
                          <w:rPr>
                            <w:rFonts w:ascii="Tahoma" w:hAnsi="Tahoma"/>
                            <w:b/>
                          </w:rPr>
                          <w:t>people</w:t>
                        </w:r>
                        <w:r>
                          <w:rPr>
                            <w:rFonts w:ascii="Tahoma" w:hAnsi="Tahoma"/>
                            <w:b/>
                            <w:spacing w:val="-11"/>
                          </w:rPr>
                          <w:t xml:space="preserve"> </w:t>
                        </w:r>
                        <w:r>
                          <w:rPr>
                            <w:rFonts w:ascii="Tahoma" w:hAnsi="Tahoma"/>
                            <w:b/>
                          </w:rPr>
                          <w:t>living</w:t>
                        </w:r>
                        <w:r>
                          <w:rPr>
                            <w:rFonts w:ascii="Tahoma" w:hAnsi="Tahoma"/>
                            <w:b/>
                            <w:spacing w:val="-9"/>
                          </w:rPr>
                          <w:t xml:space="preserve"> </w:t>
                        </w:r>
                        <w:r>
                          <w:rPr>
                            <w:rFonts w:ascii="Tahoma" w:hAnsi="Tahoma"/>
                            <w:b/>
                          </w:rPr>
                          <w:t>in</w:t>
                        </w:r>
                        <w:r>
                          <w:rPr>
                            <w:rFonts w:ascii="Tahoma" w:hAnsi="Tahoma"/>
                            <w:b/>
                            <w:spacing w:val="-11"/>
                          </w:rPr>
                          <w:t xml:space="preserve"> </w:t>
                        </w:r>
                        <w:r>
                          <w:rPr>
                            <w:rFonts w:ascii="Tahoma" w:hAnsi="Tahoma"/>
                            <w:b/>
                          </w:rPr>
                          <w:t>the</w:t>
                        </w:r>
                        <w:r>
                          <w:rPr>
                            <w:rFonts w:ascii="Tahoma" w:hAnsi="Tahoma"/>
                            <w:b/>
                            <w:spacing w:val="-11"/>
                          </w:rPr>
                          <w:t xml:space="preserve"> </w:t>
                        </w:r>
                        <w:r>
                          <w:rPr>
                            <w:rFonts w:ascii="Tahoma" w:hAnsi="Tahoma"/>
                            <w:b/>
                          </w:rPr>
                          <w:t>area.</w:t>
                        </w:r>
                        <w:r>
                          <w:rPr>
                            <w:rFonts w:ascii="Tahoma" w:hAnsi="Tahoma"/>
                            <w:b/>
                            <w:spacing w:val="-8"/>
                          </w:rPr>
                          <w:t xml:space="preserve"> </w:t>
                        </w:r>
                        <w:r>
                          <w:rPr>
                            <w:rFonts w:ascii="Tahoma" w:hAnsi="Tahoma"/>
                            <w:b/>
                          </w:rPr>
                          <w:t>(4</w:t>
                        </w:r>
                        <w:r>
                          <w:rPr>
                            <w:rFonts w:ascii="Tahoma" w:hAnsi="Tahoma"/>
                            <w:b/>
                            <w:spacing w:val="-10"/>
                          </w:rPr>
                          <w:t xml:space="preserve"> </w:t>
                        </w:r>
                        <w:r>
                          <w:rPr>
                            <w:rFonts w:ascii="Tahoma" w:hAnsi="Tahoma"/>
                            <w:b/>
                          </w:rPr>
                          <w:t>marks)</w:t>
                        </w:r>
                      </w:p>
                    </w:txbxContent>
                  </v:textbox>
                </v:shape>
                <w10:wrap anchorx="page" anchory="page"/>
              </v:group>
            </w:pict>
          </mc:Fallback>
        </mc:AlternateContent>
      </w:r>
      <w:r>
        <w:rPr>
          <w:color w:val="FFFFFF"/>
          <w:highlight w:val="red"/>
        </w:rPr>
        <w:tab/>
        <w:t>NEE</w:t>
      </w:r>
      <w:r>
        <w:rPr>
          <w:color w:val="FFFFFF"/>
          <w:spacing w:val="-8"/>
          <w:highlight w:val="red"/>
        </w:rPr>
        <w:t xml:space="preserve"> </w:t>
      </w:r>
      <w:r>
        <w:rPr>
          <w:color w:val="FFFFFF"/>
          <w:highlight w:val="red"/>
        </w:rPr>
        <w:t>Urban</w:t>
      </w:r>
      <w:r>
        <w:rPr>
          <w:color w:val="FFFFFF"/>
          <w:spacing w:val="-6"/>
          <w:highlight w:val="red"/>
        </w:rPr>
        <w:t xml:space="preserve"> </w:t>
      </w:r>
      <w:r>
        <w:rPr>
          <w:color w:val="FFFFFF"/>
          <w:highlight w:val="red"/>
        </w:rPr>
        <w:t>Case</w:t>
      </w:r>
      <w:r>
        <w:rPr>
          <w:color w:val="FFFFFF"/>
          <w:spacing w:val="-8"/>
          <w:highlight w:val="red"/>
        </w:rPr>
        <w:t xml:space="preserve"> </w:t>
      </w:r>
      <w:r>
        <w:rPr>
          <w:color w:val="FFFFFF"/>
          <w:highlight w:val="red"/>
        </w:rPr>
        <w:t>Study</w:t>
      </w:r>
      <w:r>
        <w:rPr>
          <w:color w:val="FFFFFF"/>
          <w:spacing w:val="-4"/>
          <w:highlight w:val="red"/>
        </w:rPr>
        <w:t xml:space="preserve"> </w:t>
      </w:r>
      <w:r>
        <w:rPr>
          <w:color w:val="FFFFFF"/>
          <w:highlight w:val="red"/>
        </w:rPr>
        <w:t>–</w:t>
      </w:r>
      <w:r>
        <w:rPr>
          <w:color w:val="FFFFFF"/>
          <w:spacing w:val="-6"/>
          <w:highlight w:val="red"/>
        </w:rPr>
        <w:t xml:space="preserve"> </w:t>
      </w:r>
      <w:r>
        <w:rPr>
          <w:color w:val="FFFFFF"/>
          <w:highlight w:val="red"/>
        </w:rPr>
        <w:t>Rio</w:t>
      </w:r>
      <w:r>
        <w:rPr>
          <w:color w:val="FFFFFF"/>
          <w:spacing w:val="-5"/>
          <w:highlight w:val="red"/>
        </w:rPr>
        <w:t xml:space="preserve"> </w:t>
      </w:r>
      <w:r>
        <w:rPr>
          <w:color w:val="FFFFFF"/>
          <w:highlight w:val="red"/>
        </w:rPr>
        <w:t>De</w:t>
      </w:r>
      <w:r>
        <w:rPr>
          <w:color w:val="FFFFFF"/>
          <w:spacing w:val="-8"/>
          <w:highlight w:val="red"/>
        </w:rPr>
        <w:t xml:space="preserve"> </w:t>
      </w:r>
      <w:r>
        <w:rPr>
          <w:color w:val="FFFFFF"/>
          <w:spacing w:val="-2"/>
          <w:highlight w:val="red"/>
        </w:rPr>
        <w:t>Janiero</w:t>
      </w:r>
      <w:r>
        <w:rPr>
          <w:color w:val="FFFFFF"/>
          <w:highlight w:val="red"/>
        </w:rPr>
        <w:tab/>
      </w:r>
    </w:p>
    <w:p w:rsidR="00BC3DBA" w:rsidRDefault="00A8284D">
      <w:pPr>
        <w:pStyle w:val="BodyText"/>
        <w:spacing w:before="11"/>
        <w:rPr>
          <w:b/>
          <w:sz w:val="13"/>
        </w:rPr>
      </w:pPr>
      <w:r>
        <w:rPr>
          <w:noProof/>
          <w:lang w:val="en-GB" w:eastAsia="en-GB"/>
        </w:rPr>
        <mc:AlternateContent>
          <mc:Choice Requires="wps">
            <w:drawing>
              <wp:anchor distT="0" distB="0" distL="0" distR="0" simplePos="0" relativeHeight="251796480" behindDoc="1" locked="0" layoutInCell="1" allowOverlap="1">
                <wp:simplePos x="0" y="0"/>
                <wp:positionH relativeFrom="page">
                  <wp:posOffset>457200</wp:posOffset>
                </wp:positionH>
                <wp:positionV relativeFrom="paragraph">
                  <wp:posOffset>140755</wp:posOffset>
                </wp:positionV>
                <wp:extent cx="5387340" cy="308610"/>
                <wp:effectExtent l="0" t="0" r="0" b="0"/>
                <wp:wrapTopAndBottom/>
                <wp:docPr id="835" name="Textbox 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87340" cy="308610"/>
                        </a:xfrm>
                        <a:prstGeom prst="rect">
                          <a:avLst/>
                        </a:prstGeom>
                        <a:solidFill>
                          <a:srgbClr val="FFFF99"/>
                        </a:solidFill>
                        <a:ln w="6350">
                          <a:solidFill>
                            <a:srgbClr val="FFC000"/>
                          </a:solidFill>
                          <a:prstDash val="solid"/>
                        </a:ln>
                      </wps:spPr>
                      <wps:txbx>
                        <w:txbxContent>
                          <w:p w:rsidR="00A8284D" w:rsidRDefault="00A8284D">
                            <w:pPr>
                              <w:spacing w:before="71"/>
                              <w:ind w:left="143"/>
                              <w:rPr>
                                <w:rFonts w:ascii="Times New Roman" w:hAnsi="Times New Roman"/>
                                <w:b/>
                                <w:color w:val="000000"/>
                                <w:sz w:val="24"/>
                              </w:rPr>
                            </w:pPr>
                            <w:r>
                              <w:rPr>
                                <w:rFonts w:ascii="Times New Roman" w:hAnsi="Times New Roman"/>
                                <w:b/>
                                <w:color w:val="000000"/>
                                <w:sz w:val="24"/>
                              </w:rPr>
                              <w:t>The</w:t>
                            </w:r>
                            <w:r>
                              <w:rPr>
                                <w:rFonts w:ascii="Times New Roman" w:hAnsi="Times New Roman"/>
                                <w:b/>
                                <w:color w:val="000000"/>
                                <w:spacing w:val="-5"/>
                                <w:sz w:val="24"/>
                              </w:rPr>
                              <w:t xml:space="preserve"> </w:t>
                            </w:r>
                            <w:r>
                              <w:rPr>
                                <w:rFonts w:ascii="Times New Roman" w:hAnsi="Times New Roman"/>
                                <w:b/>
                                <w:color w:val="000000"/>
                                <w:sz w:val="24"/>
                              </w:rPr>
                              <w:t>Favela-Bairro</w:t>
                            </w:r>
                            <w:r>
                              <w:rPr>
                                <w:rFonts w:ascii="Times New Roman" w:hAnsi="Times New Roman"/>
                                <w:b/>
                                <w:color w:val="000000"/>
                                <w:spacing w:val="-2"/>
                                <w:sz w:val="24"/>
                              </w:rPr>
                              <w:t xml:space="preserve"> </w:t>
                            </w:r>
                            <w:r>
                              <w:rPr>
                                <w:rFonts w:ascii="Times New Roman" w:hAnsi="Times New Roman"/>
                                <w:b/>
                                <w:color w:val="000000"/>
                                <w:sz w:val="24"/>
                              </w:rPr>
                              <w:t>Project</w:t>
                            </w:r>
                            <w:r>
                              <w:rPr>
                                <w:rFonts w:ascii="Times New Roman" w:hAnsi="Times New Roman"/>
                                <w:b/>
                                <w:color w:val="000000"/>
                                <w:spacing w:val="-2"/>
                                <w:sz w:val="24"/>
                              </w:rPr>
                              <w:t xml:space="preserve"> </w:t>
                            </w:r>
                            <w:r>
                              <w:rPr>
                                <w:rFonts w:ascii="Times New Roman" w:hAnsi="Times New Roman"/>
                                <w:b/>
                                <w:color w:val="000000"/>
                                <w:sz w:val="24"/>
                              </w:rPr>
                              <w:t>helps</w:t>
                            </w:r>
                            <w:r>
                              <w:rPr>
                                <w:rFonts w:ascii="Times New Roman" w:hAnsi="Times New Roman"/>
                                <w:b/>
                                <w:color w:val="000000"/>
                                <w:spacing w:val="-2"/>
                                <w:sz w:val="24"/>
                              </w:rPr>
                              <w:t xml:space="preserve"> </w:t>
                            </w:r>
                            <w:r>
                              <w:rPr>
                                <w:rFonts w:ascii="Times New Roman" w:hAnsi="Times New Roman"/>
                                <w:b/>
                                <w:color w:val="000000"/>
                                <w:sz w:val="24"/>
                              </w:rPr>
                              <w:t>poor</w:t>
                            </w:r>
                            <w:r>
                              <w:rPr>
                                <w:rFonts w:ascii="Times New Roman" w:hAnsi="Times New Roman"/>
                                <w:b/>
                                <w:color w:val="000000"/>
                                <w:spacing w:val="-3"/>
                                <w:sz w:val="24"/>
                              </w:rPr>
                              <w:t xml:space="preserve"> </w:t>
                            </w:r>
                            <w:r>
                              <w:rPr>
                                <w:rFonts w:ascii="Times New Roman" w:hAnsi="Times New Roman"/>
                                <w:b/>
                                <w:color w:val="000000"/>
                                <w:sz w:val="24"/>
                              </w:rPr>
                              <w:t>people</w:t>
                            </w:r>
                            <w:r>
                              <w:rPr>
                                <w:rFonts w:ascii="Times New Roman" w:hAnsi="Times New Roman"/>
                                <w:b/>
                                <w:color w:val="000000"/>
                                <w:spacing w:val="-2"/>
                                <w:sz w:val="24"/>
                              </w:rPr>
                              <w:t xml:space="preserve"> </w:t>
                            </w:r>
                            <w:r>
                              <w:rPr>
                                <w:rFonts w:ascii="Times New Roman" w:hAnsi="Times New Roman"/>
                                <w:b/>
                                <w:color w:val="000000"/>
                                <w:sz w:val="24"/>
                              </w:rPr>
                              <w:t>in</w:t>
                            </w:r>
                            <w:r>
                              <w:rPr>
                                <w:rFonts w:ascii="Times New Roman" w:hAnsi="Times New Roman"/>
                                <w:b/>
                                <w:color w:val="000000"/>
                                <w:spacing w:val="-2"/>
                                <w:sz w:val="24"/>
                              </w:rPr>
                              <w:t xml:space="preserve"> </w:t>
                            </w:r>
                            <w:r>
                              <w:rPr>
                                <w:rFonts w:ascii="Times New Roman" w:hAnsi="Times New Roman"/>
                                <w:b/>
                                <w:color w:val="000000"/>
                                <w:sz w:val="24"/>
                              </w:rPr>
                              <w:t>Rio’s</w:t>
                            </w:r>
                            <w:r>
                              <w:rPr>
                                <w:rFonts w:ascii="Times New Roman" w:hAnsi="Times New Roman"/>
                                <w:b/>
                                <w:color w:val="000000"/>
                                <w:spacing w:val="-2"/>
                                <w:sz w:val="24"/>
                              </w:rPr>
                              <w:t xml:space="preserve"> Favelas</w:t>
                            </w:r>
                          </w:p>
                        </w:txbxContent>
                      </wps:txbx>
                      <wps:bodyPr wrap="square" lIns="0" tIns="0" rIns="0" bIns="0" rtlCol="0">
                        <a:noAutofit/>
                      </wps:bodyPr>
                    </wps:wsp>
                  </a:graphicData>
                </a:graphic>
              </wp:anchor>
            </w:drawing>
          </mc:Choice>
          <mc:Fallback>
            <w:pict>
              <v:shape id="Textbox 835" o:spid="_x0000_s1760" type="#_x0000_t202" style="position:absolute;margin-left:36pt;margin-top:11.1pt;width:424.2pt;height:24.3pt;z-index:-251520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" fillcolor="#ff9" strokecolor="#ffc000" strokeweight=".5pt">
                <v:path arrowok="t"/>
                <v:textbox inset="0,0,0,0">
                  <w:txbxContent>
                    <w:p w:rsidR="00A8284D" w:rsidRDefault="00A8284D">
                      <w:pPr>
                        <w:spacing w:before="71"/>
                        <w:ind w:left="143"/>
                        <w:rPr>
                          <w:rFonts w:ascii="Times New Roman" w:hAnsi="Times New Roman"/>
                          <w:b/>
                          <w:color w:val="000000"/>
                          <w:sz w:val="24"/>
                        </w:rPr>
                      </w:pPr>
                      <w:r>
                        <w:rPr>
                          <w:rFonts w:ascii="Times New Roman" w:hAnsi="Times New Roman"/>
                          <w:b/>
                          <w:color w:val="000000"/>
                          <w:sz w:val="24"/>
                        </w:rPr>
                        <w:t>The</w:t>
                      </w:r>
                      <w:r>
                        <w:rPr>
                          <w:rFonts w:ascii="Times New Roman" w:hAnsi="Times New Roman"/>
                          <w:b/>
                          <w:color w:val="000000"/>
                          <w:spacing w:val="-5"/>
                          <w:sz w:val="24"/>
                        </w:rPr>
                        <w:t xml:space="preserve"> </w:t>
                      </w:r>
                      <w:r>
                        <w:rPr>
                          <w:rFonts w:ascii="Times New Roman" w:hAnsi="Times New Roman"/>
                          <w:b/>
                          <w:color w:val="000000"/>
                          <w:sz w:val="24"/>
                        </w:rPr>
                        <w:t>Favela-Bairro</w:t>
                      </w:r>
                      <w:r>
                        <w:rPr>
                          <w:rFonts w:ascii="Times New Roman" w:hAnsi="Times New Roman"/>
                          <w:b/>
                          <w:color w:val="000000"/>
                          <w:spacing w:val="-2"/>
                          <w:sz w:val="24"/>
                        </w:rPr>
                        <w:t xml:space="preserve"> </w:t>
                      </w:r>
                      <w:r>
                        <w:rPr>
                          <w:rFonts w:ascii="Times New Roman" w:hAnsi="Times New Roman"/>
                          <w:b/>
                          <w:color w:val="000000"/>
                          <w:sz w:val="24"/>
                        </w:rPr>
                        <w:t>Project</w:t>
                      </w:r>
                      <w:r>
                        <w:rPr>
                          <w:rFonts w:ascii="Times New Roman" w:hAnsi="Times New Roman"/>
                          <w:b/>
                          <w:color w:val="000000"/>
                          <w:spacing w:val="-2"/>
                          <w:sz w:val="24"/>
                        </w:rPr>
                        <w:t xml:space="preserve"> </w:t>
                      </w:r>
                      <w:r>
                        <w:rPr>
                          <w:rFonts w:ascii="Times New Roman" w:hAnsi="Times New Roman"/>
                          <w:b/>
                          <w:color w:val="000000"/>
                          <w:sz w:val="24"/>
                        </w:rPr>
                        <w:t>helps</w:t>
                      </w:r>
                      <w:r>
                        <w:rPr>
                          <w:rFonts w:ascii="Times New Roman" w:hAnsi="Times New Roman"/>
                          <w:b/>
                          <w:color w:val="000000"/>
                          <w:spacing w:val="-2"/>
                          <w:sz w:val="24"/>
                        </w:rPr>
                        <w:t xml:space="preserve"> </w:t>
                      </w:r>
                      <w:r>
                        <w:rPr>
                          <w:rFonts w:ascii="Times New Roman" w:hAnsi="Times New Roman"/>
                          <w:b/>
                          <w:color w:val="000000"/>
                          <w:sz w:val="24"/>
                        </w:rPr>
                        <w:t>poor</w:t>
                      </w:r>
                      <w:r>
                        <w:rPr>
                          <w:rFonts w:ascii="Times New Roman" w:hAnsi="Times New Roman"/>
                          <w:b/>
                          <w:color w:val="000000"/>
                          <w:spacing w:val="-3"/>
                          <w:sz w:val="24"/>
                        </w:rPr>
                        <w:t xml:space="preserve"> </w:t>
                      </w:r>
                      <w:r>
                        <w:rPr>
                          <w:rFonts w:ascii="Times New Roman" w:hAnsi="Times New Roman"/>
                          <w:b/>
                          <w:color w:val="000000"/>
                          <w:sz w:val="24"/>
                        </w:rPr>
                        <w:t>people</w:t>
                      </w:r>
                      <w:r>
                        <w:rPr>
                          <w:rFonts w:ascii="Times New Roman" w:hAnsi="Times New Roman"/>
                          <w:b/>
                          <w:color w:val="000000"/>
                          <w:spacing w:val="-2"/>
                          <w:sz w:val="24"/>
                        </w:rPr>
                        <w:t xml:space="preserve"> </w:t>
                      </w:r>
                      <w:r>
                        <w:rPr>
                          <w:rFonts w:ascii="Times New Roman" w:hAnsi="Times New Roman"/>
                          <w:b/>
                          <w:color w:val="000000"/>
                          <w:sz w:val="24"/>
                        </w:rPr>
                        <w:t>in</w:t>
                      </w:r>
                      <w:r>
                        <w:rPr>
                          <w:rFonts w:ascii="Times New Roman" w:hAnsi="Times New Roman"/>
                          <w:b/>
                          <w:color w:val="000000"/>
                          <w:spacing w:val="-2"/>
                          <w:sz w:val="24"/>
                        </w:rPr>
                        <w:t xml:space="preserve"> </w:t>
                      </w:r>
                      <w:r>
                        <w:rPr>
                          <w:rFonts w:ascii="Times New Roman" w:hAnsi="Times New Roman"/>
                          <w:b/>
                          <w:color w:val="000000"/>
                          <w:sz w:val="24"/>
                        </w:rPr>
                        <w:t>Rio’s</w:t>
                      </w:r>
                      <w:r>
                        <w:rPr>
                          <w:rFonts w:ascii="Times New Roman" w:hAnsi="Times New Roman"/>
                          <w:b/>
                          <w:color w:val="000000"/>
                          <w:spacing w:val="-2"/>
                          <w:sz w:val="24"/>
                        </w:rPr>
                        <w:t xml:space="preserve"> Favelas</w:t>
                      </w:r>
                    </w:p>
                  </w:txbxContent>
                </v:textbox>
                <w10:wrap type="topAndBottom" anchorx="page"/>
              </v:shape>
            </w:pict>
          </mc:Fallback>
        </mc:AlternateContent>
      </w:r>
    </w:p>
    <w:p w:rsidR="00BC3DBA" w:rsidRDefault="00A8284D">
      <w:pPr>
        <w:spacing w:before="208" w:line="259" w:lineRule="auto"/>
        <w:ind w:left="320" w:right="718"/>
        <w:rPr>
          <w:sz w:val="20"/>
        </w:rPr>
      </w:pPr>
      <w:r>
        <w:rPr>
          <w:sz w:val="20"/>
        </w:rPr>
        <w:t xml:space="preserve">Often the </w:t>
      </w:r>
      <w:r>
        <w:rPr>
          <w:color w:val="990033"/>
          <w:sz w:val="20"/>
          <w:u w:val="single" w:color="990033"/>
        </w:rPr>
        <w:t xml:space="preserve">poorest people </w:t>
      </w:r>
      <w:r>
        <w:rPr>
          <w:sz w:val="20"/>
        </w:rPr>
        <w:t xml:space="preserve">in urban areas are the </w:t>
      </w:r>
      <w:r>
        <w:rPr>
          <w:color w:val="990033"/>
          <w:sz w:val="20"/>
          <w:u w:val="single" w:color="990033"/>
        </w:rPr>
        <w:t xml:space="preserve">worst affected </w:t>
      </w:r>
      <w:r>
        <w:rPr>
          <w:sz w:val="20"/>
        </w:rPr>
        <w:t xml:space="preserve">by the problems of urban growth. </w:t>
      </w:r>
      <w:r>
        <w:rPr>
          <w:color w:val="990033"/>
          <w:sz w:val="20"/>
          <w:u w:val="single" w:color="990033"/>
        </w:rPr>
        <w:t>Urban</w:t>
      </w:r>
      <w:r>
        <w:rPr>
          <w:color w:val="990033"/>
          <w:sz w:val="20"/>
        </w:rPr>
        <w:t xml:space="preserve"> </w:t>
      </w:r>
      <w:r>
        <w:rPr>
          <w:color w:val="990033"/>
          <w:sz w:val="20"/>
          <w:u w:val="single" w:color="990033"/>
        </w:rPr>
        <w:t>planning</w:t>
      </w:r>
      <w:r>
        <w:rPr>
          <w:color w:val="990033"/>
          <w:spacing w:val="-1"/>
          <w:sz w:val="20"/>
          <w:u w:val="single" w:color="990033"/>
        </w:rPr>
        <w:t xml:space="preserve"> </w:t>
      </w:r>
      <w:r>
        <w:rPr>
          <w:color w:val="990033"/>
          <w:sz w:val="20"/>
          <w:u w:val="single" w:color="990033"/>
        </w:rPr>
        <w:t>schemes</w:t>
      </w:r>
      <w:r>
        <w:rPr>
          <w:color w:val="990033"/>
          <w:spacing w:val="-2"/>
          <w:sz w:val="20"/>
        </w:rPr>
        <w:t xml:space="preserve"> </w:t>
      </w:r>
      <w:r>
        <w:rPr>
          <w:sz w:val="20"/>
        </w:rPr>
        <w:t>can</w:t>
      </w:r>
      <w:r>
        <w:rPr>
          <w:spacing w:val="-5"/>
          <w:sz w:val="20"/>
        </w:rPr>
        <w:t xml:space="preserve"> </w:t>
      </w:r>
      <w:r>
        <w:rPr>
          <w:sz w:val="20"/>
        </w:rPr>
        <w:t>help</w:t>
      </w:r>
      <w:r>
        <w:rPr>
          <w:spacing w:val="-1"/>
          <w:sz w:val="20"/>
        </w:rPr>
        <w:t xml:space="preserve"> </w:t>
      </w:r>
      <w:r>
        <w:rPr>
          <w:color w:val="990033"/>
          <w:sz w:val="20"/>
          <w:u w:val="single" w:color="990033"/>
        </w:rPr>
        <w:t>reduce</w:t>
      </w:r>
      <w:r>
        <w:rPr>
          <w:color w:val="990033"/>
          <w:spacing w:val="-1"/>
          <w:sz w:val="20"/>
        </w:rPr>
        <w:t xml:space="preserve"> </w:t>
      </w:r>
      <w:r>
        <w:rPr>
          <w:sz w:val="20"/>
        </w:rPr>
        <w:t>the</w:t>
      </w:r>
      <w:r>
        <w:rPr>
          <w:spacing w:val="-2"/>
          <w:sz w:val="20"/>
        </w:rPr>
        <w:t xml:space="preserve"> </w:t>
      </w:r>
      <w:r>
        <w:rPr>
          <w:color w:val="990033"/>
          <w:sz w:val="20"/>
          <w:u w:val="single" w:color="990033"/>
        </w:rPr>
        <w:t>impact</w:t>
      </w:r>
      <w:r>
        <w:rPr>
          <w:color w:val="990033"/>
          <w:spacing w:val="-3"/>
          <w:sz w:val="20"/>
        </w:rPr>
        <w:t xml:space="preserve"> </w:t>
      </w:r>
      <w:r>
        <w:rPr>
          <w:sz w:val="20"/>
        </w:rPr>
        <w:t>of</w:t>
      </w:r>
      <w:r>
        <w:rPr>
          <w:spacing w:val="-4"/>
          <w:sz w:val="20"/>
        </w:rPr>
        <w:t xml:space="preserve"> </w:t>
      </w:r>
      <w:r>
        <w:rPr>
          <w:sz w:val="20"/>
        </w:rPr>
        <w:t>these</w:t>
      </w:r>
      <w:r>
        <w:rPr>
          <w:spacing w:val="-3"/>
          <w:sz w:val="20"/>
        </w:rPr>
        <w:t xml:space="preserve"> </w:t>
      </w:r>
      <w:r>
        <w:rPr>
          <w:sz w:val="20"/>
        </w:rPr>
        <w:t>problems</w:t>
      </w:r>
      <w:r>
        <w:rPr>
          <w:spacing w:val="-5"/>
          <w:sz w:val="20"/>
        </w:rPr>
        <w:t xml:space="preserve"> </w:t>
      </w:r>
      <w:r>
        <w:rPr>
          <w:sz w:val="20"/>
        </w:rPr>
        <w:t>and</w:t>
      </w:r>
      <w:r>
        <w:rPr>
          <w:spacing w:val="-3"/>
          <w:sz w:val="20"/>
        </w:rPr>
        <w:t xml:space="preserve"> </w:t>
      </w:r>
      <w:r>
        <w:rPr>
          <w:sz w:val="20"/>
        </w:rPr>
        <w:t>improve</w:t>
      </w:r>
      <w:r>
        <w:rPr>
          <w:spacing w:val="-3"/>
          <w:sz w:val="20"/>
        </w:rPr>
        <w:t xml:space="preserve"> </w:t>
      </w:r>
      <w:r>
        <w:rPr>
          <w:sz w:val="20"/>
        </w:rPr>
        <w:t xml:space="preserve">the </w:t>
      </w:r>
      <w:r>
        <w:rPr>
          <w:color w:val="990033"/>
          <w:sz w:val="20"/>
          <w:u w:val="single" w:color="990033"/>
        </w:rPr>
        <w:t>quality</w:t>
      </w:r>
      <w:r>
        <w:rPr>
          <w:color w:val="990033"/>
          <w:spacing w:val="-4"/>
          <w:sz w:val="20"/>
          <w:u w:val="single" w:color="990033"/>
        </w:rPr>
        <w:t xml:space="preserve"> </w:t>
      </w:r>
      <w:r>
        <w:rPr>
          <w:color w:val="990033"/>
          <w:sz w:val="20"/>
          <w:u w:val="single" w:color="990033"/>
        </w:rPr>
        <w:t>of</w:t>
      </w:r>
      <w:r>
        <w:rPr>
          <w:color w:val="990033"/>
          <w:spacing w:val="-4"/>
          <w:sz w:val="20"/>
          <w:u w:val="single" w:color="990033"/>
        </w:rPr>
        <w:t xml:space="preserve"> </w:t>
      </w:r>
      <w:r>
        <w:rPr>
          <w:color w:val="990033"/>
          <w:sz w:val="20"/>
          <w:u w:val="single" w:color="990033"/>
        </w:rPr>
        <w:t xml:space="preserve">life </w:t>
      </w:r>
      <w:r>
        <w:rPr>
          <w:sz w:val="20"/>
        </w:rPr>
        <w:t>for</w:t>
      </w:r>
      <w:r>
        <w:rPr>
          <w:spacing w:val="-3"/>
          <w:sz w:val="20"/>
        </w:rPr>
        <w:t xml:space="preserve"> </w:t>
      </w:r>
      <w:r>
        <w:rPr>
          <w:sz w:val="20"/>
        </w:rPr>
        <w:t>the</w:t>
      </w:r>
      <w:r>
        <w:rPr>
          <w:spacing w:val="-2"/>
          <w:sz w:val="20"/>
        </w:rPr>
        <w:t xml:space="preserve"> </w:t>
      </w:r>
      <w:r>
        <w:rPr>
          <w:sz w:val="20"/>
        </w:rPr>
        <w:t xml:space="preserve">quality of life for the urban poor. An example of an urban planning scheme is the </w:t>
      </w:r>
      <w:r>
        <w:rPr>
          <w:color w:val="990033"/>
          <w:sz w:val="20"/>
          <w:u w:val="single" w:color="990033"/>
        </w:rPr>
        <w:t xml:space="preserve">Favela-Bairro Project </w:t>
      </w:r>
      <w:r>
        <w:rPr>
          <w:sz w:val="20"/>
        </w:rPr>
        <w:t xml:space="preserve">in </w:t>
      </w:r>
      <w:r>
        <w:rPr>
          <w:color w:val="990033"/>
          <w:sz w:val="20"/>
          <w:u w:val="single" w:color="990033"/>
        </w:rPr>
        <w:t>Rio</w:t>
      </w:r>
      <w:r>
        <w:rPr>
          <w:sz w:val="20"/>
        </w:rPr>
        <w:t>:</w:t>
      </w:r>
    </w:p>
    <w:p w:rsidR="00BC3DBA" w:rsidRDefault="00A8284D">
      <w:pPr>
        <w:pStyle w:val="ListParagraph"/>
        <w:numPr>
          <w:ilvl w:val="0"/>
          <w:numId w:val="124"/>
        </w:numPr>
        <w:tabs>
          <w:tab w:val="left" w:pos="678"/>
        </w:tabs>
        <w:spacing w:before="157"/>
        <w:ind w:left="678" w:hanging="358"/>
        <w:rPr>
          <w:sz w:val="20"/>
        </w:rPr>
      </w:pPr>
      <w:r>
        <w:rPr>
          <w:sz w:val="20"/>
        </w:rPr>
        <w:t>Rio</w:t>
      </w:r>
      <w:r>
        <w:rPr>
          <w:spacing w:val="-5"/>
          <w:sz w:val="20"/>
        </w:rPr>
        <w:t xml:space="preserve"> </w:t>
      </w:r>
      <w:r>
        <w:rPr>
          <w:sz w:val="20"/>
        </w:rPr>
        <w:t>is</w:t>
      </w:r>
      <w:r>
        <w:rPr>
          <w:spacing w:val="-4"/>
          <w:sz w:val="20"/>
        </w:rPr>
        <w:t xml:space="preserve"> </w:t>
      </w:r>
      <w:r>
        <w:rPr>
          <w:sz w:val="20"/>
        </w:rPr>
        <w:t>in</w:t>
      </w:r>
      <w:r>
        <w:rPr>
          <w:spacing w:val="-6"/>
          <w:sz w:val="20"/>
        </w:rPr>
        <w:t xml:space="preserve"> </w:t>
      </w:r>
      <w:r>
        <w:rPr>
          <w:sz w:val="20"/>
        </w:rPr>
        <w:t>SE</w:t>
      </w:r>
      <w:r>
        <w:rPr>
          <w:spacing w:val="-5"/>
          <w:sz w:val="20"/>
        </w:rPr>
        <w:t xml:space="preserve"> </w:t>
      </w:r>
      <w:r>
        <w:rPr>
          <w:sz w:val="20"/>
        </w:rPr>
        <w:t>Brazil.</w:t>
      </w:r>
      <w:r>
        <w:rPr>
          <w:spacing w:val="-4"/>
          <w:sz w:val="20"/>
        </w:rPr>
        <w:t xml:space="preserve"> </w:t>
      </w:r>
      <w:r>
        <w:rPr>
          <w:sz w:val="20"/>
        </w:rPr>
        <w:t>It</w:t>
      </w:r>
      <w:r>
        <w:rPr>
          <w:spacing w:val="-6"/>
          <w:sz w:val="20"/>
        </w:rPr>
        <w:t xml:space="preserve"> </w:t>
      </w:r>
      <w:r>
        <w:rPr>
          <w:sz w:val="20"/>
        </w:rPr>
        <w:t>has</w:t>
      </w:r>
      <w:r>
        <w:rPr>
          <w:spacing w:val="-3"/>
          <w:sz w:val="20"/>
        </w:rPr>
        <w:t xml:space="preserve"> </w:t>
      </w:r>
      <w:r>
        <w:rPr>
          <w:sz w:val="20"/>
        </w:rPr>
        <w:t>some</w:t>
      </w:r>
      <w:r>
        <w:rPr>
          <w:spacing w:val="-1"/>
          <w:sz w:val="20"/>
        </w:rPr>
        <w:t xml:space="preserve"> </w:t>
      </w:r>
      <w:r>
        <w:rPr>
          <w:color w:val="C00000"/>
          <w:sz w:val="20"/>
          <w:u w:val="single" w:color="C00000"/>
        </w:rPr>
        <w:t>600</w:t>
      </w:r>
      <w:r>
        <w:rPr>
          <w:color w:val="C00000"/>
          <w:spacing w:val="-5"/>
          <w:sz w:val="20"/>
          <w:u w:val="single" w:color="C00000"/>
        </w:rPr>
        <w:t xml:space="preserve"> </w:t>
      </w:r>
      <w:r>
        <w:rPr>
          <w:color w:val="C00000"/>
          <w:sz w:val="20"/>
          <w:u w:val="single" w:color="C00000"/>
        </w:rPr>
        <w:t>squatter</w:t>
      </w:r>
      <w:r>
        <w:rPr>
          <w:color w:val="C00000"/>
          <w:spacing w:val="-4"/>
          <w:sz w:val="20"/>
          <w:u w:val="single" w:color="C00000"/>
        </w:rPr>
        <w:t xml:space="preserve"> </w:t>
      </w:r>
      <w:r>
        <w:rPr>
          <w:color w:val="C00000"/>
          <w:sz w:val="20"/>
          <w:u w:val="single" w:color="C00000"/>
        </w:rPr>
        <w:t>settlements</w:t>
      </w:r>
      <w:r>
        <w:rPr>
          <w:color w:val="C00000"/>
          <w:spacing w:val="-4"/>
          <w:sz w:val="20"/>
        </w:rPr>
        <w:t xml:space="preserve"> </w:t>
      </w:r>
      <w:r>
        <w:rPr>
          <w:sz w:val="20"/>
        </w:rPr>
        <w:t>called</w:t>
      </w:r>
      <w:r>
        <w:rPr>
          <w:spacing w:val="-5"/>
          <w:sz w:val="20"/>
        </w:rPr>
        <w:t xml:space="preserve"> </w:t>
      </w:r>
      <w:r>
        <w:rPr>
          <w:sz w:val="20"/>
        </w:rPr>
        <w:t>favelas.</w:t>
      </w:r>
      <w:r>
        <w:rPr>
          <w:spacing w:val="-1"/>
          <w:sz w:val="20"/>
        </w:rPr>
        <w:t xml:space="preserve"> </w:t>
      </w:r>
      <w:r>
        <w:rPr>
          <w:sz w:val="20"/>
        </w:rPr>
        <w:t>1/5</w:t>
      </w:r>
      <w:r>
        <w:rPr>
          <w:position w:val="8"/>
          <w:sz w:val="13"/>
        </w:rPr>
        <w:t>th</w:t>
      </w:r>
      <w:r>
        <w:rPr>
          <w:spacing w:val="14"/>
          <w:position w:val="8"/>
          <w:sz w:val="13"/>
        </w:rPr>
        <w:t xml:space="preserve"> </w:t>
      </w:r>
      <w:r>
        <w:rPr>
          <w:sz w:val="20"/>
        </w:rPr>
        <w:t>of</w:t>
      </w:r>
      <w:r>
        <w:rPr>
          <w:spacing w:val="-5"/>
          <w:sz w:val="20"/>
        </w:rPr>
        <w:t xml:space="preserve"> </w:t>
      </w:r>
      <w:r>
        <w:rPr>
          <w:sz w:val="20"/>
        </w:rPr>
        <w:t>the</w:t>
      </w:r>
      <w:r>
        <w:rPr>
          <w:spacing w:val="-5"/>
          <w:sz w:val="20"/>
        </w:rPr>
        <w:t xml:space="preserve"> </w:t>
      </w:r>
      <w:r>
        <w:rPr>
          <w:sz w:val="20"/>
        </w:rPr>
        <w:t>city’s</w:t>
      </w:r>
      <w:r>
        <w:rPr>
          <w:spacing w:val="-4"/>
          <w:sz w:val="20"/>
        </w:rPr>
        <w:t xml:space="preserve"> </w:t>
      </w:r>
      <w:r>
        <w:rPr>
          <w:sz w:val="20"/>
        </w:rPr>
        <w:t>population</w:t>
      </w:r>
      <w:r>
        <w:rPr>
          <w:spacing w:val="-6"/>
          <w:sz w:val="20"/>
        </w:rPr>
        <w:t xml:space="preserve"> </w:t>
      </w:r>
      <w:r>
        <w:rPr>
          <w:sz w:val="20"/>
        </w:rPr>
        <w:t>live</w:t>
      </w:r>
      <w:r>
        <w:rPr>
          <w:spacing w:val="-5"/>
          <w:sz w:val="20"/>
        </w:rPr>
        <w:t xml:space="preserve"> in</w:t>
      </w:r>
    </w:p>
    <w:p w:rsidR="00BC3DBA" w:rsidRDefault="00A8284D">
      <w:pPr>
        <w:spacing w:before="21"/>
        <w:ind w:left="680"/>
        <w:rPr>
          <w:sz w:val="20"/>
        </w:rPr>
      </w:pPr>
      <w:r>
        <w:rPr>
          <w:sz w:val="20"/>
        </w:rPr>
        <w:t>these</w:t>
      </w:r>
      <w:r>
        <w:rPr>
          <w:spacing w:val="-7"/>
          <w:sz w:val="20"/>
        </w:rPr>
        <w:t xml:space="preserve"> </w:t>
      </w:r>
      <w:r>
        <w:rPr>
          <w:spacing w:val="-2"/>
          <w:sz w:val="20"/>
        </w:rPr>
        <w:t>favelas.</w:t>
      </w:r>
    </w:p>
    <w:p w:rsidR="00BC3DBA" w:rsidRDefault="00A8284D">
      <w:pPr>
        <w:pStyle w:val="ListParagraph"/>
        <w:numPr>
          <w:ilvl w:val="0"/>
          <w:numId w:val="124"/>
        </w:numPr>
        <w:tabs>
          <w:tab w:val="left" w:pos="678"/>
          <w:tab w:val="left" w:pos="680"/>
        </w:tabs>
        <w:spacing w:before="24" w:after="14" w:line="259" w:lineRule="auto"/>
        <w:ind w:right="835"/>
        <w:rPr>
          <w:sz w:val="20"/>
        </w:rPr>
      </w:pPr>
      <w:r>
        <w:rPr>
          <w:sz w:val="20"/>
        </w:rPr>
        <w:t>The</w:t>
      </w:r>
      <w:r>
        <w:rPr>
          <w:spacing w:val="-1"/>
          <w:sz w:val="20"/>
        </w:rPr>
        <w:t xml:space="preserve"> </w:t>
      </w:r>
      <w:r>
        <w:rPr>
          <w:sz w:val="20"/>
        </w:rPr>
        <w:t>Favela-Bairro</w:t>
      </w:r>
      <w:r>
        <w:rPr>
          <w:spacing w:val="-2"/>
          <w:sz w:val="20"/>
        </w:rPr>
        <w:t xml:space="preserve"> </w:t>
      </w:r>
      <w:r>
        <w:rPr>
          <w:sz w:val="20"/>
        </w:rPr>
        <w:t>Project</w:t>
      </w:r>
      <w:r>
        <w:rPr>
          <w:spacing w:val="-3"/>
          <w:sz w:val="20"/>
        </w:rPr>
        <w:t xml:space="preserve"> </w:t>
      </w:r>
      <w:r>
        <w:rPr>
          <w:sz w:val="20"/>
        </w:rPr>
        <w:t>ran</w:t>
      </w:r>
      <w:r>
        <w:rPr>
          <w:spacing w:val="-4"/>
          <w:sz w:val="20"/>
        </w:rPr>
        <w:t xml:space="preserve"> </w:t>
      </w:r>
      <w:r>
        <w:rPr>
          <w:sz w:val="20"/>
        </w:rPr>
        <w:t xml:space="preserve">from </w:t>
      </w:r>
      <w:r>
        <w:rPr>
          <w:color w:val="C00000"/>
          <w:sz w:val="20"/>
          <w:u w:val="single" w:color="C00000"/>
        </w:rPr>
        <w:t>1995-2008</w:t>
      </w:r>
      <w:r>
        <w:rPr>
          <w:color w:val="C00000"/>
          <w:spacing w:val="-2"/>
          <w:sz w:val="20"/>
        </w:rPr>
        <w:t xml:space="preserve"> </w:t>
      </w:r>
      <w:r>
        <w:rPr>
          <w:sz w:val="20"/>
        </w:rPr>
        <w:t>and</w:t>
      </w:r>
      <w:r>
        <w:rPr>
          <w:spacing w:val="-4"/>
          <w:sz w:val="20"/>
        </w:rPr>
        <w:t xml:space="preserve"> </w:t>
      </w:r>
      <w:r>
        <w:rPr>
          <w:sz w:val="20"/>
        </w:rPr>
        <w:t xml:space="preserve">involved </w:t>
      </w:r>
      <w:r>
        <w:rPr>
          <w:color w:val="C00000"/>
          <w:sz w:val="20"/>
          <w:u w:val="single" w:color="C00000"/>
        </w:rPr>
        <w:t>250,000</w:t>
      </w:r>
      <w:r>
        <w:rPr>
          <w:color w:val="C00000"/>
          <w:spacing w:val="-2"/>
          <w:sz w:val="20"/>
          <w:u w:val="single" w:color="C00000"/>
        </w:rPr>
        <w:t xml:space="preserve"> </w:t>
      </w:r>
      <w:r>
        <w:rPr>
          <w:color w:val="C00000"/>
          <w:sz w:val="20"/>
          <w:u w:val="single" w:color="C00000"/>
        </w:rPr>
        <w:t>people</w:t>
      </w:r>
      <w:r>
        <w:rPr>
          <w:color w:val="C00000"/>
          <w:spacing w:val="-2"/>
          <w:sz w:val="20"/>
          <w:u w:val="single" w:color="C00000"/>
        </w:rPr>
        <w:t xml:space="preserve"> </w:t>
      </w:r>
      <w:r>
        <w:rPr>
          <w:color w:val="C00000"/>
          <w:sz w:val="20"/>
          <w:u w:val="single" w:color="C00000"/>
        </w:rPr>
        <w:t>in</w:t>
      </w:r>
      <w:r>
        <w:rPr>
          <w:color w:val="C00000"/>
          <w:spacing w:val="-4"/>
          <w:sz w:val="20"/>
          <w:u w:val="single" w:color="C00000"/>
        </w:rPr>
        <w:t xml:space="preserve"> </w:t>
      </w:r>
      <w:r>
        <w:rPr>
          <w:color w:val="C00000"/>
          <w:sz w:val="20"/>
          <w:u w:val="single" w:color="C00000"/>
        </w:rPr>
        <w:t>73</w:t>
      </w:r>
      <w:r>
        <w:rPr>
          <w:color w:val="C00000"/>
          <w:spacing w:val="-2"/>
          <w:sz w:val="20"/>
          <w:u w:val="single" w:color="C00000"/>
        </w:rPr>
        <w:t xml:space="preserve"> </w:t>
      </w:r>
      <w:r>
        <w:rPr>
          <w:color w:val="C00000"/>
          <w:sz w:val="20"/>
          <w:u w:val="single" w:color="C00000"/>
        </w:rPr>
        <w:t>favelas</w:t>
      </w:r>
      <w:r>
        <w:rPr>
          <w:sz w:val="20"/>
        </w:rPr>
        <w:t>.</w:t>
      </w:r>
      <w:r>
        <w:rPr>
          <w:spacing w:val="-2"/>
          <w:sz w:val="20"/>
        </w:rPr>
        <w:t xml:space="preserve"> </w:t>
      </w:r>
      <w:r>
        <w:rPr>
          <w:sz w:val="20"/>
        </w:rPr>
        <w:t>It</w:t>
      </w:r>
      <w:r>
        <w:rPr>
          <w:spacing w:val="40"/>
          <w:sz w:val="20"/>
        </w:rPr>
        <w:t xml:space="preserve"> </w:t>
      </w:r>
      <w:r>
        <w:rPr>
          <w:sz w:val="20"/>
        </w:rPr>
        <w:t>led</w:t>
      </w:r>
      <w:r>
        <w:rPr>
          <w:spacing w:val="-2"/>
          <w:sz w:val="20"/>
        </w:rPr>
        <w:t xml:space="preserve"> </w:t>
      </w:r>
      <w:r>
        <w:rPr>
          <w:sz w:val="20"/>
        </w:rPr>
        <w:t>to</w:t>
      </w:r>
      <w:r>
        <w:rPr>
          <w:spacing w:val="-2"/>
          <w:sz w:val="20"/>
        </w:rPr>
        <w:t xml:space="preserve"> </w:t>
      </w:r>
      <w:r>
        <w:rPr>
          <w:sz w:val="20"/>
        </w:rPr>
        <w:t>many social, economic and environmental improvements:</w:t>
      </w:r>
    </w:p>
    <w:tbl>
      <w:tblPr>
        <w:tblW w:w="0" w:type="auto"/>
        <w:tblInd w:w="294" w:type="dxa"/>
        <w:tblLayout w:type="fixed"/>
        <w:tblCellMar>
          <w:left w:w="0" w:type="dxa"/>
          <w:right w:w="0" w:type="dxa"/>
        </w:tblCellMar>
        <w:tblLook w:val="01E0" w:firstRow="1" w:lastRow="1" w:firstColumn="1" w:lastColumn="1" w:noHBand="0" w:noVBand="0"/>
      </w:tblPr>
      <w:tblGrid>
        <w:gridCol w:w="7864"/>
        <w:gridCol w:w="2601"/>
      </w:tblGrid>
      <w:tr w:rsidR="00BC3DBA">
        <w:trPr>
          <w:trHeight w:val="218"/>
        </w:trPr>
        <w:tc>
          <w:tcPr>
            <w:tcW w:w="7864" w:type="dxa"/>
            <w:tcBorders>
              <w:bottom w:val="single" w:sz="12" w:space="0" w:color="00AF50"/>
              <w:right w:val="single" w:sz="2" w:space="0" w:color="00AF50"/>
            </w:tcBorders>
          </w:tcPr>
          <w:p w:rsidR="00BC3DBA" w:rsidRDefault="00BC3DBA">
            <w:pPr>
              <w:pStyle w:val="TableParagraph"/>
              <w:rPr>
                <w:rFonts w:ascii="Times New Roman"/>
                <w:sz w:val="14"/>
              </w:rPr>
            </w:pPr>
          </w:p>
        </w:tc>
        <w:tc>
          <w:tcPr>
            <w:tcW w:w="2601" w:type="dxa"/>
            <w:vMerge w:val="restart"/>
            <w:tcBorders>
              <w:right w:val="single" w:sz="18" w:space="0" w:color="00AF50"/>
            </w:tcBorders>
            <w:shd w:val="clear" w:color="auto" w:fill="00AF50"/>
          </w:tcPr>
          <w:p w:rsidR="00BC3DBA" w:rsidRDefault="00A8284D">
            <w:pPr>
              <w:pStyle w:val="TableParagraph"/>
              <w:spacing w:before="93"/>
              <w:ind w:left="259"/>
            </w:pPr>
            <w:r>
              <w:rPr>
                <w:color w:val="FFFFFF"/>
              </w:rPr>
              <w:t>Social</w:t>
            </w:r>
            <w:r>
              <w:rPr>
                <w:color w:val="FFFFFF"/>
                <w:spacing w:val="-1"/>
              </w:rPr>
              <w:t xml:space="preserve"> </w:t>
            </w:r>
            <w:r>
              <w:rPr>
                <w:color w:val="FFFFFF"/>
                <w:spacing w:val="-2"/>
              </w:rPr>
              <w:t>Improvements</w:t>
            </w:r>
          </w:p>
        </w:tc>
      </w:tr>
      <w:tr w:rsidR="00BC3DBA">
        <w:trPr>
          <w:trHeight w:val="262"/>
        </w:trPr>
        <w:tc>
          <w:tcPr>
            <w:tcW w:w="7864" w:type="dxa"/>
            <w:tcBorders>
              <w:top w:val="single" w:sz="12" w:space="0" w:color="00AF50"/>
              <w:left w:val="single" w:sz="12" w:space="0" w:color="00AF50"/>
              <w:right w:val="single" w:sz="2" w:space="0" w:color="00AF50"/>
            </w:tcBorders>
          </w:tcPr>
          <w:p w:rsidR="00BC3DBA" w:rsidRDefault="00A8284D">
            <w:pPr>
              <w:pStyle w:val="TableParagraph"/>
              <w:numPr>
                <w:ilvl w:val="0"/>
                <w:numId w:val="123"/>
              </w:numPr>
              <w:tabs>
                <w:tab w:val="left" w:pos="525"/>
              </w:tabs>
              <w:spacing w:before="100" w:line="142" w:lineRule="exact"/>
              <w:ind w:hanging="360"/>
              <w:rPr>
                <w:sz w:val="20"/>
              </w:rPr>
            </w:pPr>
            <w:r>
              <w:rPr>
                <w:b/>
                <w:color w:val="00AF50"/>
                <w:sz w:val="20"/>
                <w:u w:val="single" w:color="00AF50"/>
              </w:rPr>
              <w:t>Day</w:t>
            </w:r>
            <w:r>
              <w:rPr>
                <w:b/>
                <w:color w:val="00AF50"/>
                <w:spacing w:val="-7"/>
                <w:sz w:val="20"/>
                <w:u w:val="single" w:color="00AF50"/>
              </w:rPr>
              <w:t xml:space="preserve"> </w:t>
            </w:r>
            <w:r>
              <w:rPr>
                <w:b/>
                <w:color w:val="00AF50"/>
                <w:sz w:val="20"/>
                <w:u w:val="single" w:color="00AF50"/>
              </w:rPr>
              <w:t>Care</w:t>
            </w:r>
            <w:r>
              <w:rPr>
                <w:b/>
                <w:color w:val="00AF50"/>
                <w:spacing w:val="-8"/>
                <w:sz w:val="20"/>
                <w:u w:val="single" w:color="00AF50"/>
              </w:rPr>
              <w:t xml:space="preserve"> </w:t>
            </w:r>
            <w:r>
              <w:rPr>
                <w:b/>
                <w:color w:val="00AF50"/>
                <w:sz w:val="20"/>
                <w:u w:val="single" w:color="00AF50"/>
              </w:rPr>
              <w:t>centres</w:t>
            </w:r>
            <w:r>
              <w:rPr>
                <w:b/>
                <w:color w:val="00AF50"/>
                <w:spacing w:val="-7"/>
                <w:sz w:val="20"/>
                <w:u w:val="single" w:color="00AF50"/>
              </w:rPr>
              <w:t xml:space="preserve"> </w:t>
            </w:r>
            <w:r>
              <w:rPr>
                <w:sz w:val="20"/>
              </w:rPr>
              <w:t>and</w:t>
            </w:r>
            <w:r>
              <w:rPr>
                <w:spacing w:val="-4"/>
                <w:sz w:val="20"/>
              </w:rPr>
              <w:t xml:space="preserve"> </w:t>
            </w:r>
            <w:r>
              <w:rPr>
                <w:sz w:val="20"/>
              </w:rPr>
              <w:t>after</w:t>
            </w:r>
            <w:r>
              <w:rPr>
                <w:spacing w:val="-4"/>
                <w:sz w:val="20"/>
              </w:rPr>
              <w:t xml:space="preserve"> </w:t>
            </w:r>
            <w:r>
              <w:rPr>
                <w:sz w:val="20"/>
              </w:rPr>
              <w:t>school</w:t>
            </w:r>
            <w:r>
              <w:rPr>
                <w:spacing w:val="-4"/>
                <w:sz w:val="20"/>
              </w:rPr>
              <w:t xml:space="preserve"> </w:t>
            </w:r>
            <w:r>
              <w:rPr>
                <w:sz w:val="20"/>
              </w:rPr>
              <w:t>schemes</w:t>
            </w:r>
            <w:r>
              <w:rPr>
                <w:spacing w:val="-6"/>
                <w:sz w:val="20"/>
              </w:rPr>
              <w:t xml:space="preserve"> </w:t>
            </w:r>
            <w:r>
              <w:rPr>
                <w:sz w:val="20"/>
              </w:rPr>
              <w:t>were</w:t>
            </w:r>
            <w:r>
              <w:rPr>
                <w:spacing w:val="-5"/>
                <w:sz w:val="20"/>
              </w:rPr>
              <w:t xml:space="preserve"> </w:t>
            </w:r>
            <w:r>
              <w:rPr>
                <w:spacing w:val="-2"/>
                <w:sz w:val="20"/>
              </w:rPr>
              <w:t>started</w:t>
            </w:r>
          </w:p>
        </w:tc>
        <w:tc>
          <w:tcPr>
            <w:tcW w:w="2601" w:type="dxa"/>
            <w:vMerge/>
            <w:tcBorders>
              <w:top w:val="nil"/>
              <w:right w:val="single" w:sz="18" w:space="0" w:color="00AF50"/>
            </w:tcBorders>
            <w:shd w:val="clear" w:color="auto" w:fill="00AF50"/>
          </w:tcPr>
          <w:p w:rsidR="00BC3DBA" w:rsidRDefault="00BC3DBA">
            <w:pPr>
              <w:rPr>
                <w:sz w:val="2"/>
                <w:szCs w:val="2"/>
              </w:rPr>
            </w:pPr>
          </w:p>
        </w:tc>
      </w:tr>
      <w:tr w:rsidR="00BC3DBA">
        <w:trPr>
          <w:trHeight w:val="1609"/>
        </w:trPr>
        <w:tc>
          <w:tcPr>
            <w:tcW w:w="10465" w:type="dxa"/>
            <w:gridSpan w:val="2"/>
            <w:tcBorders>
              <w:left w:val="single" w:sz="12" w:space="0" w:color="00AF50"/>
              <w:bottom w:val="single" w:sz="12" w:space="0" w:color="00AF50"/>
              <w:right w:val="single" w:sz="12" w:space="0" w:color="00AF50"/>
            </w:tcBorders>
          </w:tcPr>
          <w:p w:rsidR="00BC3DBA" w:rsidRDefault="00A8284D">
            <w:pPr>
              <w:pStyle w:val="TableParagraph"/>
              <w:numPr>
                <w:ilvl w:val="0"/>
                <w:numId w:val="122"/>
              </w:numPr>
              <w:tabs>
                <w:tab w:val="left" w:pos="525"/>
              </w:tabs>
              <w:spacing w:before="111" w:line="242" w:lineRule="auto"/>
              <w:ind w:right="633"/>
              <w:rPr>
                <w:sz w:val="20"/>
              </w:rPr>
            </w:pPr>
            <w:r>
              <w:rPr>
                <w:b/>
                <w:color w:val="00AF50"/>
                <w:sz w:val="20"/>
                <w:u w:val="single" w:color="00AF50"/>
              </w:rPr>
              <w:t>Adult</w:t>
            </w:r>
            <w:r>
              <w:rPr>
                <w:b/>
                <w:color w:val="00AF50"/>
                <w:spacing w:val="-8"/>
                <w:sz w:val="20"/>
                <w:u w:val="single" w:color="00AF50"/>
              </w:rPr>
              <w:t xml:space="preserve"> </w:t>
            </w:r>
            <w:r>
              <w:rPr>
                <w:b/>
                <w:color w:val="00AF50"/>
                <w:sz w:val="20"/>
                <w:u w:val="single" w:color="00AF50"/>
              </w:rPr>
              <w:t>education</w:t>
            </w:r>
            <w:r>
              <w:rPr>
                <w:b/>
                <w:color w:val="00AF50"/>
                <w:spacing w:val="-6"/>
                <w:sz w:val="20"/>
                <w:u w:val="single" w:color="00AF50"/>
              </w:rPr>
              <w:t xml:space="preserve"> </w:t>
            </w:r>
            <w:r>
              <w:rPr>
                <w:b/>
                <w:color w:val="00AF50"/>
                <w:sz w:val="20"/>
                <w:u w:val="single" w:color="00AF50"/>
              </w:rPr>
              <w:t>classes</w:t>
            </w:r>
            <w:r>
              <w:rPr>
                <w:b/>
                <w:color w:val="00AF50"/>
                <w:spacing w:val="-24"/>
                <w:sz w:val="20"/>
              </w:rPr>
              <w:t xml:space="preserve"> </w:t>
            </w:r>
            <w:r>
              <w:rPr>
                <w:sz w:val="20"/>
              </w:rPr>
              <w:t>were</w:t>
            </w:r>
            <w:r>
              <w:rPr>
                <w:spacing w:val="-1"/>
                <w:sz w:val="20"/>
              </w:rPr>
              <w:t xml:space="preserve"> </w:t>
            </w:r>
            <w:r>
              <w:rPr>
                <w:sz w:val="20"/>
              </w:rPr>
              <w:t>started</w:t>
            </w:r>
            <w:r>
              <w:rPr>
                <w:spacing w:val="-3"/>
                <w:sz w:val="20"/>
              </w:rPr>
              <w:t xml:space="preserve"> </w:t>
            </w:r>
            <w:r>
              <w:rPr>
                <w:sz w:val="20"/>
              </w:rPr>
              <w:t>to</w:t>
            </w:r>
            <w:r>
              <w:rPr>
                <w:spacing w:val="-3"/>
                <w:sz w:val="20"/>
              </w:rPr>
              <w:t xml:space="preserve"> </w:t>
            </w:r>
            <w:r>
              <w:rPr>
                <w:sz w:val="20"/>
              </w:rPr>
              <w:t>improve</w:t>
            </w:r>
            <w:r>
              <w:rPr>
                <w:spacing w:val="-3"/>
                <w:sz w:val="20"/>
              </w:rPr>
              <w:t xml:space="preserve"> </w:t>
            </w:r>
            <w:r>
              <w:rPr>
                <w:sz w:val="20"/>
              </w:rPr>
              <w:t>the</w:t>
            </w:r>
            <w:r>
              <w:rPr>
                <w:spacing w:val="-2"/>
                <w:sz w:val="20"/>
              </w:rPr>
              <w:t xml:space="preserve"> </w:t>
            </w:r>
            <w:r>
              <w:rPr>
                <w:sz w:val="20"/>
              </w:rPr>
              <w:t>amount</w:t>
            </w:r>
            <w:r>
              <w:rPr>
                <w:spacing w:val="-4"/>
                <w:sz w:val="20"/>
              </w:rPr>
              <w:t xml:space="preserve"> </w:t>
            </w:r>
            <w:r>
              <w:rPr>
                <w:sz w:val="20"/>
              </w:rPr>
              <w:t>of</w:t>
            </w:r>
            <w:r>
              <w:rPr>
                <w:spacing w:val="-4"/>
                <w:sz w:val="20"/>
              </w:rPr>
              <w:t xml:space="preserve"> </w:t>
            </w:r>
            <w:r>
              <w:rPr>
                <w:sz w:val="20"/>
              </w:rPr>
              <w:t>adult</w:t>
            </w:r>
            <w:r>
              <w:rPr>
                <w:spacing w:val="-4"/>
                <w:sz w:val="20"/>
              </w:rPr>
              <w:t xml:space="preserve"> </w:t>
            </w:r>
            <w:r>
              <w:rPr>
                <w:sz w:val="20"/>
              </w:rPr>
              <w:t>literacy</w:t>
            </w:r>
            <w:r>
              <w:rPr>
                <w:spacing w:val="-4"/>
                <w:sz w:val="20"/>
              </w:rPr>
              <w:t xml:space="preserve"> </w:t>
            </w:r>
            <w:r>
              <w:rPr>
                <w:sz w:val="20"/>
              </w:rPr>
              <w:t>rate</w:t>
            </w:r>
            <w:r>
              <w:rPr>
                <w:spacing w:val="-3"/>
                <w:sz w:val="20"/>
              </w:rPr>
              <w:t xml:space="preserve"> </w:t>
            </w:r>
            <w:r>
              <w:rPr>
                <w:sz w:val="20"/>
              </w:rPr>
              <w:t>and</w:t>
            </w:r>
            <w:r>
              <w:rPr>
                <w:spacing w:val="-3"/>
                <w:sz w:val="20"/>
              </w:rPr>
              <w:t xml:space="preserve"> </w:t>
            </w:r>
            <w:r>
              <w:rPr>
                <w:sz w:val="20"/>
              </w:rPr>
              <w:t>improve</w:t>
            </w:r>
            <w:r>
              <w:rPr>
                <w:spacing w:val="-3"/>
                <w:sz w:val="20"/>
              </w:rPr>
              <w:t xml:space="preserve"> </w:t>
            </w:r>
            <w:r>
              <w:rPr>
                <w:sz w:val="20"/>
              </w:rPr>
              <w:t xml:space="preserve">job </w:t>
            </w:r>
            <w:r>
              <w:rPr>
                <w:spacing w:val="-2"/>
                <w:sz w:val="20"/>
              </w:rPr>
              <w:t>prospect.</w:t>
            </w:r>
          </w:p>
          <w:p w:rsidR="00BC3DBA" w:rsidRDefault="00A8284D">
            <w:pPr>
              <w:pStyle w:val="TableParagraph"/>
              <w:numPr>
                <w:ilvl w:val="0"/>
                <w:numId w:val="122"/>
              </w:numPr>
              <w:tabs>
                <w:tab w:val="left" w:pos="525"/>
              </w:tabs>
              <w:spacing w:line="275" w:lineRule="exact"/>
              <w:ind w:hanging="360"/>
              <w:rPr>
                <w:sz w:val="20"/>
              </w:rPr>
            </w:pPr>
            <w:r>
              <w:rPr>
                <w:b/>
                <w:color w:val="00AF50"/>
                <w:sz w:val="20"/>
                <w:u w:val="single" w:color="00AF50"/>
              </w:rPr>
              <w:t>Health</w:t>
            </w:r>
            <w:r>
              <w:rPr>
                <w:b/>
                <w:color w:val="00AF50"/>
                <w:spacing w:val="-5"/>
                <w:sz w:val="20"/>
                <w:u w:val="single" w:color="00AF50"/>
              </w:rPr>
              <w:t xml:space="preserve"> </w:t>
            </w:r>
            <w:r>
              <w:rPr>
                <w:b/>
                <w:color w:val="00AF50"/>
                <w:sz w:val="20"/>
                <w:u w:val="single" w:color="00AF50"/>
              </w:rPr>
              <w:t>Centres</w:t>
            </w:r>
            <w:r>
              <w:rPr>
                <w:b/>
                <w:color w:val="00AF50"/>
                <w:spacing w:val="-7"/>
                <w:sz w:val="20"/>
                <w:u w:val="single" w:color="00AF50"/>
              </w:rPr>
              <w:t xml:space="preserve"> </w:t>
            </w:r>
            <w:r>
              <w:rPr>
                <w:sz w:val="20"/>
              </w:rPr>
              <w:t>were</w:t>
            </w:r>
            <w:r>
              <w:rPr>
                <w:spacing w:val="-3"/>
                <w:sz w:val="20"/>
              </w:rPr>
              <w:t xml:space="preserve"> </w:t>
            </w:r>
            <w:r>
              <w:rPr>
                <w:sz w:val="20"/>
              </w:rPr>
              <w:t>set</w:t>
            </w:r>
            <w:r>
              <w:rPr>
                <w:spacing w:val="-5"/>
                <w:sz w:val="20"/>
              </w:rPr>
              <w:t xml:space="preserve"> </w:t>
            </w:r>
            <w:r>
              <w:rPr>
                <w:sz w:val="20"/>
              </w:rPr>
              <w:t>up</w:t>
            </w:r>
            <w:r>
              <w:rPr>
                <w:spacing w:val="-6"/>
                <w:sz w:val="20"/>
              </w:rPr>
              <w:t xml:space="preserve"> </w:t>
            </w:r>
            <w:r>
              <w:rPr>
                <w:sz w:val="20"/>
              </w:rPr>
              <w:t>to</w:t>
            </w:r>
            <w:r>
              <w:rPr>
                <w:spacing w:val="-4"/>
                <w:sz w:val="20"/>
              </w:rPr>
              <w:t xml:space="preserve"> </w:t>
            </w:r>
            <w:r>
              <w:rPr>
                <w:sz w:val="20"/>
              </w:rPr>
              <w:t>help</w:t>
            </w:r>
            <w:r>
              <w:rPr>
                <w:spacing w:val="-6"/>
                <w:sz w:val="20"/>
              </w:rPr>
              <w:t xml:space="preserve"> </w:t>
            </w:r>
            <w:r>
              <w:rPr>
                <w:sz w:val="20"/>
              </w:rPr>
              <w:t>people</w:t>
            </w:r>
            <w:r>
              <w:rPr>
                <w:spacing w:val="-4"/>
                <w:sz w:val="20"/>
              </w:rPr>
              <w:t xml:space="preserve"> </w:t>
            </w:r>
            <w:r>
              <w:rPr>
                <w:sz w:val="20"/>
              </w:rPr>
              <w:t>affected</w:t>
            </w:r>
            <w:r>
              <w:rPr>
                <w:spacing w:val="-1"/>
                <w:sz w:val="20"/>
              </w:rPr>
              <w:t xml:space="preserve"> </w:t>
            </w:r>
            <w:r>
              <w:rPr>
                <w:sz w:val="20"/>
              </w:rPr>
              <w:t>by</w:t>
            </w:r>
            <w:r>
              <w:rPr>
                <w:spacing w:val="-6"/>
                <w:sz w:val="20"/>
              </w:rPr>
              <w:t xml:space="preserve"> </w:t>
            </w:r>
            <w:r>
              <w:rPr>
                <w:sz w:val="20"/>
              </w:rPr>
              <w:t>drug</w:t>
            </w:r>
            <w:r>
              <w:rPr>
                <w:spacing w:val="-5"/>
                <w:sz w:val="20"/>
              </w:rPr>
              <w:t xml:space="preserve"> </w:t>
            </w:r>
            <w:r>
              <w:rPr>
                <w:sz w:val="20"/>
              </w:rPr>
              <w:t>and</w:t>
            </w:r>
            <w:r>
              <w:rPr>
                <w:spacing w:val="-4"/>
                <w:sz w:val="20"/>
              </w:rPr>
              <w:t xml:space="preserve"> </w:t>
            </w:r>
            <w:r>
              <w:rPr>
                <w:sz w:val="20"/>
              </w:rPr>
              <w:t>alcohol</w:t>
            </w:r>
            <w:r>
              <w:rPr>
                <w:spacing w:val="-4"/>
                <w:sz w:val="20"/>
              </w:rPr>
              <w:t xml:space="preserve"> </w:t>
            </w:r>
            <w:r>
              <w:rPr>
                <w:spacing w:val="-2"/>
                <w:sz w:val="20"/>
              </w:rPr>
              <w:t>addiction.</w:t>
            </w:r>
          </w:p>
          <w:p w:rsidR="00BC3DBA" w:rsidRDefault="00A8284D">
            <w:pPr>
              <w:pStyle w:val="TableParagraph"/>
              <w:numPr>
                <w:ilvl w:val="0"/>
                <w:numId w:val="122"/>
              </w:numPr>
              <w:tabs>
                <w:tab w:val="left" w:pos="525"/>
              </w:tabs>
              <w:ind w:right="473"/>
              <w:rPr>
                <w:sz w:val="20"/>
              </w:rPr>
            </w:pPr>
            <w:r>
              <w:rPr>
                <w:noProof/>
                <w:lang w:val="en-GB" w:eastAsia="en-GB"/>
              </w:rPr>
              <mc:AlternateContent>
                <mc:Choice Requires="wpg">
                  <w:drawing>
                    <wp:anchor distT="0" distB="0" distL="0" distR="0" simplePos="0" relativeHeight="251603968" behindDoc="1" locked="0" layoutInCell="1" allowOverlap="1">
                      <wp:simplePos x="0" y="0"/>
                      <wp:positionH relativeFrom="column">
                        <wp:posOffset>1286763</wp:posOffset>
                      </wp:positionH>
                      <wp:positionV relativeFrom="paragraph">
                        <wp:posOffset>156724</wp:posOffset>
                      </wp:positionV>
                      <wp:extent cx="55244" cy="10795"/>
                      <wp:effectExtent l="0" t="0" r="0" b="0"/>
                      <wp:wrapNone/>
                      <wp:docPr id="836" name="Group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44" cy="10795"/>
                                <a:chOff x="0" y="0"/>
                                <a:chExt cx="55244" cy="10795"/>
                              </a:xfrm>
                            </wpg:grpSpPr>
                            <wps:wsp>
                              <wps:cNvPr id="837" name="Graphic 837"/>
                              <wps:cNvSpPr/>
                              <wps:spPr>
                                <a:xfrm>
                                  <a:off x="0" y="0"/>
                                  <a:ext cx="55244" cy="10795"/>
                                </a:xfrm>
                                <a:custGeom>
                                  <a:avLst/>
                                  <a:gdLst/>
                                  <a:ahLst/>
                                  <a:cxnLst/>
                                  <a:rect l="l" t="t" r="r" b="b"/>
                                  <a:pathLst>
                                    <a:path w="55244" h="10795">
                                      <a:moveTo>
                                        <a:pt x="54863" y="0"/>
                                      </a:moveTo>
                                      <a:lnTo>
                                        <a:pt x="0" y="0"/>
                                      </a:lnTo>
                                      <a:lnTo>
                                        <a:pt x="0" y="10668"/>
                                      </a:lnTo>
                                      <a:lnTo>
                                        <a:pt x="54863" y="10668"/>
                                      </a:lnTo>
                                      <a:lnTo>
                                        <a:pt x="5486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6E95B91" id="Group 836" o:spid="_x0000_s1026" style="position:absolute;margin-left:101.3pt;margin-top:12.35pt;width:4.35pt;height:.85pt;z-index:-251712512;mso-wrap-distance-left:0;mso-wrap-distance-right:0" coordsize="55244,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">
                      <v:shape id="Graphic 837" o:spid="_x0000_s1027" style="position:absolute;width:55244;height:10795;visibility:visible;mso-wrap-style:square;v-text-anchor:top" coordsize="55244,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" path="m54863,l,,,10668r54863,l54863,xe" fillcolor="black" stroked="f">
                        <v:path arrowok="t"/>
                      </v:shape>
                    </v:group>
                  </w:pict>
                </mc:Fallback>
              </mc:AlternateContent>
            </w:r>
            <w:r>
              <w:rPr>
                <w:sz w:val="20"/>
              </w:rPr>
              <w:t>Installation</w:t>
            </w:r>
            <w:r>
              <w:rPr>
                <w:spacing w:val="-4"/>
                <w:sz w:val="20"/>
              </w:rPr>
              <w:t xml:space="preserve"> </w:t>
            </w:r>
            <w:r>
              <w:rPr>
                <w:sz w:val="20"/>
              </w:rPr>
              <w:t>of</w:t>
            </w:r>
            <w:r>
              <w:rPr>
                <w:spacing w:val="-3"/>
                <w:sz w:val="20"/>
              </w:rPr>
              <w:t xml:space="preserve"> </w:t>
            </w:r>
            <w:r>
              <w:rPr>
                <w:sz w:val="20"/>
              </w:rPr>
              <w:t>a</w:t>
            </w:r>
            <w:r>
              <w:rPr>
                <w:spacing w:val="26"/>
                <w:sz w:val="20"/>
              </w:rPr>
              <w:t xml:space="preserve"> </w:t>
            </w:r>
            <w:r>
              <w:rPr>
                <w:b/>
                <w:color w:val="00AF50"/>
                <w:sz w:val="20"/>
                <w:u w:val="single" w:color="00AF50"/>
              </w:rPr>
              <w:t>cable</w:t>
            </w:r>
            <w:r>
              <w:rPr>
                <w:b/>
                <w:color w:val="00AF50"/>
                <w:spacing w:val="-5"/>
                <w:sz w:val="20"/>
                <w:u w:val="single" w:color="00AF50"/>
              </w:rPr>
              <w:t xml:space="preserve"> </w:t>
            </w:r>
            <w:r>
              <w:rPr>
                <w:b/>
                <w:color w:val="00AF50"/>
                <w:sz w:val="20"/>
                <w:u w:val="single" w:color="00AF50"/>
              </w:rPr>
              <w:t>car</w:t>
            </w:r>
            <w:r>
              <w:rPr>
                <w:b/>
                <w:color w:val="00AF50"/>
                <w:spacing w:val="-2"/>
                <w:sz w:val="20"/>
                <w:u w:val="single" w:color="00AF50"/>
              </w:rPr>
              <w:t xml:space="preserve"> </w:t>
            </w:r>
            <w:r>
              <w:rPr>
                <w:sz w:val="20"/>
              </w:rPr>
              <w:t>that</w:t>
            </w:r>
            <w:r>
              <w:rPr>
                <w:spacing w:val="-3"/>
                <w:sz w:val="20"/>
              </w:rPr>
              <w:t xml:space="preserve"> </w:t>
            </w:r>
            <w:r>
              <w:rPr>
                <w:sz w:val="20"/>
              </w:rPr>
              <w:t>took</w:t>
            </w:r>
            <w:r>
              <w:rPr>
                <w:spacing w:val="-2"/>
                <w:sz w:val="20"/>
              </w:rPr>
              <w:t xml:space="preserve"> </w:t>
            </w:r>
            <w:r>
              <w:rPr>
                <w:sz w:val="20"/>
              </w:rPr>
              <w:t>people from</w:t>
            </w:r>
            <w:r>
              <w:rPr>
                <w:spacing w:val="-2"/>
                <w:sz w:val="20"/>
              </w:rPr>
              <w:t xml:space="preserve"> </w:t>
            </w:r>
            <w:r>
              <w:rPr>
                <w:sz w:val="20"/>
              </w:rPr>
              <w:t>the</w:t>
            </w:r>
            <w:r>
              <w:rPr>
                <w:spacing w:val="-1"/>
                <w:sz w:val="20"/>
              </w:rPr>
              <w:t xml:space="preserve"> </w:t>
            </w:r>
            <w:r>
              <w:rPr>
                <w:sz w:val="20"/>
              </w:rPr>
              <w:t>favelas</w:t>
            </w:r>
            <w:r>
              <w:rPr>
                <w:spacing w:val="-4"/>
                <w:sz w:val="20"/>
              </w:rPr>
              <w:t xml:space="preserve"> </w:t>
            </w:r>
            <w:r>
              <w:rPr>
                <w:sz w:val="20"/>
              </w:rPr>
              <w:t>to</w:t>
            </w:r>
            <w:r>
              <w:rPr>
                <w:spacing w:val="-2"/>
                <w:sz w:val="20"/>
              </w:rPr>
              <w:t xml:space="preserve"> </w:t>
            </w:r>
            <w:r>
              <w:rPr>
                <w:sz w:val="20"/>
              </w:rPr>
              <w:t>the</w:t>
            </w:r>
            <w:r>
              <w:rPr>
                <w:spacing w:val="-1"/>
                <w:sz w:val="20"/>
              </w:rPr>
              <w:t xml:space="preserve"> </w:t>
            </w:r>
            <w:r>
              <w:rPr>
                <w:sz w:val="20"/>
              </w:rPr>
              <w:t>city</w:t>
            </w:r>
            <w:r>
              <w:rPr>
                <w:spacing w:val="-3"/>
                <w:sz w:val="20"/>
              </w:rPr>
              <w:t xml:space="preserve"> </w:t>
            </w:r>
            <w:r>
              <w:rPr>
                <w:sz w:val="20"/>
              </w:rPr>
              <w:t>centre.</w:t>
            </w:r>
            <w:r>
              <w:rPr>
                <w:spacing w:val="-2"/>
                <w:sz w:val="20"/>
              </w:rPr>
              <w:t xml:space="preserve"> </w:t>
            </w:r>
            <w:r>
              <w:rPr>
                <w:sz w:val="20"/>
              </w:rPr>
              <w:t>It</w:t>
            </w:r>
            <w:r>
              <w:rPr>
                <w:spacing w:val="-3"/>
                <w:sz w:val="20"/>
              </w:rPr>
              <w:t xml:space="preserve"> </w:t>
            </w:r>
            <w:r>
              <w:rPr>
                <w:sz w:val="20"/>
              </w:rPr>
              <w:t>was</w:t>
            </w:r>
            <w:r>
              <w:rPr>
                <w:spacing w:val="-4"/>
                <w:sz w:val="20"/>
              </w:rPr>
              <w:t xml:space="preserve"> </w:t>
            </w:r>
            <w:r>
              <w:rPr>
                <w:sz w:val="20"/>
              </w:rPr>
              <w:t>free</w:t>
            </w:r>
            <w:r>
              <w:rPr>
                <w:spacing w:val="-2"/>
                <w:sz w:val="20"/>
              </w:rPr>
              <w:t xml:space="preserve"> </w:t>
            </w:r>
            <w:r>
              <w:rPr>
                <w:sz w:val="20"/>
              </w:rPr>
              <w:t>one</w:t>
            </w:r>
            <w:r>
              <w:rPr>
                <w:spacing w:val="-2"/>
                <w:sz w:val="20"/>
              </w:rPr>
              <w:t xml:space="preserve"> </w:t>
            </w:r>
            <w:r>
              <w:rPr>
                <w:sz w:val="20"/>
              </w:rPr>
              <w:t>way from the favela with the idea people could earn money for that day and pay for the return.</w:t>
            </w:r>
          </w:p>
        </w:tc>
      </w:tr>
    </w:tbl>
    <w:p w:rsidR="00BC3DBA" w:rsidRDefault="00BC3DBA">
      <w:pPr>
        <w:pStyle w:val="BodyText"/>
        <w:spacing w:before="7"/>
        <w:rPr>
          <w:sz w:val="4"/>
        </w:rPr>
      </w:pPr>
    </w:p>
    <w:tbl>
      <w:tblPr>
        <w:tblW w:w="0" w:type="auto"/>
        <w:tblInd w:w="322" w:type="dxa"/>
        <w:tblLayout w:type="fixed"/>
        <w:tblCellMar>
          <w:left w:w="0" w:type="dxa"/>
          <w:right w:w="0" w:type="dxa"/>
        </w:tblCellMar>
        <w:tblLook w:val="01E0" w:firstRow="1" w:lastRow="1" w:firstColumn="1" w:lastColumn="1" w:noHBand="0" w:noVBand="0"/>
      </w:tblPr>
      <w:tblGrid>
        <w:gridCol w:w="6980"/>
        <w:gridCol w:w="590"/>
        <w:gridCol w:w="2841"/>
      </w:tblGrid>
      <w:tr w:rsidR="00BC3DBA">
        <w:trPr>
          <w:trHeight w:val="102"/>
        </w:trPr>
        <w:tc>
          <w:tcPr>
            <w:tcW w:w="7570" w:type="dxa"/>
            <w:gridSpan w:val="2"/>
            <w:tcBorders>
              <w:bottom w:val="single" w:sz="12" w:space="0" w:color="FF0000"/>
              <w:right w:val="single" w:sz="2" w:space="0" w:color="FF0000"/>
            </w:tcBorders>
          </w:tcPr>
          <w:p w:rsidR="00BC3DBA" w:rsidRDefault="00BC3DBA">
            <w:pPr>
              <w:pStyle w:val="TableParagraph"/>
              <w:rPr>
                <w:rFonts w:ascii="Times New Roman"/>
                <w:sz w:val="4"/>
              </w:rPr>
            </w:pPr>
          </w:p>
        </w:tc>
        <w:tc>
          <w:tcPr>
            <w:tcW w:w="2841" w:type="dxa"/>
            <w:vMerge w:val="restart"/>
            <w:tcBorders>
              <w:right w:val="single" w:sz="12" w:space="0" w:color="FF0000"/>
            </w:tcBorders>
            <w:shd w:val="clear" w:color="auto" w:fill="FF0000"/>
          </w:tcPr>
          <w:p w:rsidR="00BC3DBA" w:rsidRDefault="00A8284D">
            <w:pPr>
              <w:pStyle w:val="TableParagraph"/>
              <w:spacing w:before="91"/>
              <w:ind w:left="232"/>
            </w:pPr>
            <w:r>
              <w:rPr>
                <w:color w:val="FFFFFF"/>
              </w:rPr>
              <w:t>Economic</w:t>
            </w:r>
            <w:r>
              <w:rPr>
                <w:color w:val="FFFFFF"/>
                <w:spacing w:val="-3"/>
              </w:rPr>
              <w:t xml:space="preserve"> </w:t>
            </w:r>
            <w:r>
              <w:rPr>
                <w:color w:val="FFFFFF"/>
                <w:spacing w:val="-2"/>
              </w:rPr>
              <w:t>Improvements</w:t>
            </w:r>
          </w:p>
        </w:tc>
      </w:tr>
      <w:tr w:rsidR="00BC3DBA">
        <w:trPr>
          <w:trHeight w:val="378"/>
        </w:trPr>
        <w:tc>
          <w:tcPr>
            <w:tcW w:w="7570" w:type="dxa"/>
            <w:gridSpan w:val="2"/>
            <w:tcBorders>
              <w:top w:val="single" w:sz="12" w:space="0" w:color="FF0000"/>
              <w:left w:val="single" w:sz="12" w:space="0" w:color="FF0000"/>
              <w:right w:val="single" w:sz="2" w:space="0" w:color="FF0000"/>
            </w:tcBorders>
          </w:tcPr>
          <w:p w:rsidR="00BC3DBA" w:rsidRDefault="00A8284D">
            <w:pPr>
              <w:pStyle w:val="TableParagraph"/>
              <w:numPr>
                <w:ilvl w:val="0"/>
                <w:numId w:val="121"/>
              </w:numPr>
              <w:tabs>
                <w:tab w:val="left" w:pos="529"/>
              </w:tabs>
              <w:spacing w:before="101" w:line="257" w:lineRule="exact"/>
              <w:rPr>
                <w:b/>
                <w:sz w:val="20"/>
              </w:rPr>
            </w:pPr>
            <w:r>
              <w:rPr>
                <w:sz w:val="20"/>
              </w:rPr>
              <w:t>Residents</w:t>
            </w:r>
            <w:r>
              <w:rPr>
                <w:spacing w:val="-7"/>
                <w:sz w:val="20"/>
              </w:rPr>
              <w:t xml:space="preserve"> </w:t>
            </w:r>
            <w:r>
              <w:rPr>
                <w:sz w:val="20"/>
              </w:rPr>
              <w:t>can</w:t>
            </w:r>
            <w:r>
              <w:rPr>
                <w:spacing w:val="-3"/>
                <w:sz w:val="20"/>
              </w:rPr>
              <w:t xml:space="preserve"> </w:t>
            </w:r>
            <w:r>
              <w:rPr>
                <w:sz w:val="20"/>
              </w:rPr>
              <w:t>now</w:t>
            </w:r>
            <w:r>
              <w:rPr>
                <w:spacing w:val="-4"/>
                <w:sz w:val="20"/>
              </w:rPr>
              <w:t xml:space="preserve"> </w:t>
            </w:r>
            <w:r>
              <w:rPr>
                <w:sz w:val="20"/>
              </w:rPr>
              <w:t>apply</w:t>
            </w:r>
            <w:r>
              <w:rPr>
                <w:spacing w:val="-5"/>
                <w:sz w:val="20"/>
              </w:rPr>
              <w:t xml:space="preserve"> </w:t>
            </w:r>
            <w:r>
              <w:rPr>
                <w:sz w:val="20"/>
              </w:rPr>
              <w:t>to</w:t>
            </w:r>
            <w:r>
              <w:rPr>
                <w:spacing w:val="-4"/>
                <w:sz w:val="20"/>
              </w:rPr>
              <w:t xml:space="preserve"> </w:t>
            </w:r>
            <w:r>
              <w:rPr>
                <w:sz w:val="20"/>
              </w:rPr>
              <w:t>legally</w:t>
            </w:r>
            <w:r>
              <w:rPr>
                <w:spacing w:val="-2"/>
                <w:sz w:val="20"/>
              </w:rPr>
              <w:t xml:space="preserve"> </w:t>
            </w:r>
            <w:r>
              <w:rPr>
                <w:b/>
                <w:color w:val="FF0000"/>
                <w:sz w:val="20"/>
                <w:u w:val="single" w:color="FF0000"/>
              </w:rPr>
              <w:t>own</w:t>
            </w:r>
            <w:r>
              <w:rPr>
                <w:b/>
                <w:color w:val="FF0000"/>
                <w:spacing w:val="-7"/>
                <w:sz w:val="20"/>
                <w:u w:val="single" w:color="FF0000"/>
              </w:rPr>
              <w:t xml:space="preserve"> </w:t>
            </w:r>
            <w:r>
              <w:rPr>
                <w:b/>
                <w:color w:val="FF0000"/>
                <w:sz w:val="20"/>
                <w:u w:val="single" w:color="FF0000"/>
              </w:rPr>
              <w:t>their</w:t>
            </w:r>
            <w:r>
              <w:rPr>
                <w:b/>
                <w:color w:val="FF0000"/>
                <w:spacing w:val="-7"/>
                <w:sz w:val="20"/>
                <w:u w:val="single" w:color="FF0000"/>
              </w:rPr>
              <w:t xml:space="preserve"> </w:t>
            </w:r>
            <w:r>
              <w:rPr>
                <w:b/>
                <w:color w:val="FF0000"/>
                <w:sz w:val="20"/>
                <w:u w:val="single" w:color="FF0000"/>
              </w:rPr>
              <w:t>own</w:t>
            </w:r>
            <w:r>
              <w:rPr>
                <w:b/>
                <w:color w:val="FF0000"/>
                <w:spacing w:val="-7"/>
                <w:sz w:val="20"/>
                <w:u w:val="single" w:color="FF0000"/>
              </w:rPr>
              <w:t xml:space="preserve"> </w:t>
            </w:r>
            <w:r>
              <w:rPr>
                <w:b/>
                <w:color w:val="FF0000"/>
                <w:spacing w:val="-2"/>
                <w:sz w:val="20"/>
                <w:u w:val="single" w:color="FF0000"/>
              </w:rPr>
              <w:t>homes.</w:t>
            </w:r>
          </w:p>
        </w:tc>
        <w:tc>
          <w:tcPr>
            <w:tcW w:w="2841" w:type="dxa"/>
            <w:vMerge/>
            <w:tcBorders>
              <w:top w:val="nil"/>
              <w:right w:val="single" w:sz="12" w:space="0" w:color="FF0000"/>
            </w:tcBorders>
            <w:shd w:val="clear" w:color="auto" w:fill="FF0000"/>
          </w:tcPr>
          <w:p w:rsidR="00BC3DBA" w:rsidRDefault="00BC3DBA">
            <w:pPr>
              <w:rPr>
                <w:sz w:val="2"/>
                <w:szCs w:val="2"/>
              </w:rPr>
            </w:pPr>
          </w:p>
        </w:tc>
      </w:tr>
      <w:tr w:rsidR="00BC3DBA">
        <w:trPr>
          <w:trHeight w:val="1045"/>
        </w:trPr>
        <w:tc>
          <w:tcPr>
            <w:tcW w:w="10411" w:type="dxa"/>
            <w:gridSpan w:val="3"/>
            <w:tcBorders>
              <w:left w:val="single" w:sz="12" w:space="0" w:color="FF0000"/>
              <w:right w:val="single" w:sz="12" w:space="0" w:color="FF0000"/>
            </w:tcBorders>
          </w:tcPr>
          <w:p w:rsidR="00BC3DBA" w:rsidRDefault="00A8284D">
            <w:pPr>
              <w:pStyle w:val="TableParagraph"/>
              <w:numPr>
                <w:ilvl w:val="0"/>
                <w:numId w:val="120"/>
              </w:numPr>
              <w:tabs>
                <w:tab w:val="left" w:pos="529"/>
              </w:tabs>
              <w:ind w:right="734"/>
              <w:rPr>
                <w:sz w:val="20"/>
              </w:rPr>
            </w:pPr>
            <w:r>
              <w:rPr>
                <w:b/>
                <w:color w:val="FF0000"/>
                <w:sz w:val="20"/>
                <w:u w:val="single" w:color="FF0000"/>
              </w:rPr>
              <w:t>Training</w:t>
            </w:r>
            <w:r>
              <w:rPr>
                <w:b/>
                <w:color w:val="FF0000"/>
                <w:spacing w:val="-8"/>
                <w:sz w:val="20"/>
                <w:u w:val="single" w:color="FF0000"/>
              </w:rPr>
              <w:t xml:space="preserve"> </w:t>
            </w:r>
            <w:r>
              <w:rPr>
                <w:b/>
                <w:color w:val="FF0000"/>
                <w:sz w:val="20"/>
                <w:u w:val="single" w:color="FF0000"/>
              </w:rPr>
              <w:t>Hubs</w:t>
            </w:r>
            <w:r>
              <w:rPr>
                <w:b/>
                <w:color w:val="FF0000"/>
                <w:spacing w:val="-27"/>
                <w:sz w:val="20"/>
              </w:rPr>
              <w:t xml:space="preserve"> </w:t>
            </w:r>
            <w:r>
              <w:rPr>
                <w:sz w:val="20"/>
              </w:rPr>
              <w:t>were</w:t>
            </w:r>
            <w:r>
              <w:rPr>
                <w:spacing w:val="-2"/>
                <w:sz w:val="20"/>
              </w:rPr>
              <w:t xml:space="preserve"> </w:t>
            </w:r>
            <w:r>
              <w:rPr>
                <w:sz w:val="20"/>
              </w:rPr>
              <w:t>started</w:t>
            </w:r>
            <w:r>
              <w:rPr>
                <w:spacing w:val="-3"/>
                <w:sz w:val="20"/>
              </w:rPr>
              <w:t xml:space="preserve"> </w:t>
            </w:r>
            <w:r>
              <w:rPr>
                <w:sz w:val="20"/>
              </w:rPr>
              <w:t>to</w:t>
            </w:r>
            <w:r>
              <w:rPr>
                <w:spacing w:val="-3"/>
                <w:sz w:val="20"/>
              </w:rPr>
              <w:t xml:space="preserve"> </w:t>
            </w:r>
            <w:r>
              <w:rPr>
                <w:sz w:val="20"/>
              </w:rPr>
              <w:t>improve</w:t>
            </w:r>
            <w:r>
              <w:rPr>
                <w:spacing w:val="-3"/>
                <w:sz w:val="20"/>
              </w:rPr>
              <w:t xml:space="preserve"> </w:t>
            </w:r>
            <w:r>
              <w:rPr>
                <w:sz w:val="20"/>
              </w:rPr>
              <w:t>adult</w:t>
            </w:r>
            <w:r>
              <w:rPr>
                <w:spacing w:val="-4"/>
                <w:sz w:val="20"/>
              </w:rPr>
              <w:t xml:space="preserve"> </w:t>
            </w:r>
            <w:r>
              <w:rPr>
                <w:sz w:val="20"/>
              </w:rPr>
              <w:t>skills</w:t>
            </w:r>
            <w:r>
              <w:rPr>
                <w:spacing w:val="-2"/>
                <w:sz w:val="20"/>
              </w:rPr>
              <w:t xml:space="preserve"> </w:t>
            </w:r>
            <w:r>
              <w:rPr>
                <w:sz w:val="20"/>
              </w:rPr>
              <w:t>to</w:t>
            </w:r>
            <w:r>
              <w:rPr>
                <w:spacing w:val="-3"/>
                <w:sz w:val="20"/>
              </w:rPr>
              <w:t xml:space="preserve"> </w:t>
            </w:r>
            <w:r>
              <w:rPr>
                <w:sz w:val="20"/>
              </w:rPr>
              <w:t>enable</w:t>
            </w:r>
            <w:r>
              <w:rPr>
                <w:spacing w:val="-2"/>
                <w:sz w:val="20"/>
              </w:rPr>
              <w:t xml:space="preserve"> </w:t>
            </w:r>
            <w:r>
              <w:rPr>
                <w:sz w:val="20"/>
              </w:rPr>
              <w:t>people</w:t>
            </w:r>
            <w:r>
              <w:rPr>
                <w:spacing w:val="-3"/>
                <w:sz w:val="20"/>
              </w:rPr>
              <w:t xml:space="preserve"> </w:t>
            </w:r>
            <w:r>
              <w:rPr>
                <w:sz w:val="20"/>
              </w:rPr>
              <w:t>to</w:t>
            </w:r>
            <w:r>
              <w:rPr>
                <w:spacing w:val="-3"/>
                <w:sz w:val="20"/>
              </w:rPr>
              <w:t xml:space="preserve"> </w:t>
            </w:r>
            <w:r>
              <w:rPr>
                <w:sz w:val="20"/>
              </w:rPr>
              <w:t>work</w:t>
            </w:r>
            <w:r>
              <w:rPr>
                <w:spacing w:val="-3"/>
                <w:sz w:val="20"/>
              </w:rPr>
              <w:t xml:space="preserve"> </w:t>
            </w:r>
            <w:r>
              <w:rPr>
                <w:sz w:val="20"/>
              </w:rPr>
              <w:t>in</w:t>
            </w:r>
            <w:r>
              <w:rPr>
                <w:spacing w:val="-5"/>
                <w:sz w:val="20"/>
              </w:rPr>
              <w:t xml:space="preserve"> </w:t>
            </w:r>
            <w:r>
              <w:rPr>
                <w:sz w:val="20"/>
              </w:rPr>
              <w:t>more</w:t>
            </w:r>
            <w:r>
              <w:rPr>
                <w:spacing w:val="-2"/>
                <w:sz w:val="20"/>
              </w:rPr>
              <w:t xml:space="preserve"> </w:t>
            </w:r>
            <w:r>
              <w:rPr>
                <w:sz w:val="20"/>
              </w:rPr>
              <w:t>higher</w:t>
            </w:r>
            <w:r>
              <w:rPr>
                <w:spacing w:val="-3"/>
                <w:sz w:val="20"/>
              </w:rPr>
              <w:t xml:space="preserve"> </w:t>
            </w:r>
            <w:r>
              <w:rPr>
                <w:sz w:val="20"/>
              </w:rPr>
              <w:t>skilled formal jobs.</w:t>
            </w:r>
          </w:p>
          <w:p w:rsidR="00BC3DBA" w:rsidRDefault="00A8284D">
            <w:pPr>
              <w:pStyle w:val="TableParagraph"/>
              <w:numPr>
                <w:ilvl w:val="0"/>
                <w:numId w:val="120"/>
              </w:numPr>
              <w:tabs>
                <w:tab w:val="left" w:pos="529"/>
              </w:tabs>
              <w:spacing w:line="278" w:lineRule="exact"/>
              <w:rPr>
                <w:sz w:val="20"/>
              </w:rPr>
            </w:pPr>
            <w:r>
              <w:rPr>
                <w:b/>
                <w:color w:val="FF0000"/>
                <w:sz w:val="20"/>
                <w:u w:val="single" w:color="FF0000"/>
              </w:rPr>
              <w:t>100%</w:t>
            </w:r>
            <w:r>
              <w:rPr>
                <w:b/>
                <w:color w:val="FF0000"/>
                <w:spacing w:val="-9"/>
                <w:sz w:val="20"/>
                <w:u w:val="single" w:color="FF0000"/>
              </w:rPr>
              <w:t xml:space="preserve"> </w:t>
            </w:r>
            <w:r>
              <w:rPr>
                <w:b/>
                <w:color w:val="FF0000"/>
                <w:sz w:val="20"/>
                <w:u w:val="single" w:color="FF0000"/>
              </w:rPr>
              <w:t>mortgages</w:t>
            </w:r>
            <w:r>
              <w:rPr>
                <w:b/>
                <w:color w:val="FF0000"/>
                <w:spacing w:val="-7"/>
                <w:sz w:val="20"/>
                <w:u w:val="single" w:color="FF0000"/>
              </w:rPr>
              <w:t xml:space="preserve"> </w:t>
            </w:r>
            <w:r>
              <w:rPr>
                <w:sz w:val="20"/>
              </w:rPr>
              <w:t>were</w:t>
            </w:r>
            <w:r>
              <w:rPr>
                <w:spacing w:val="-4"/>
                <w:sz w:val="20"/>
              </w:rPr>
              <w:t xml:space="preserve"> </w:t>
            </w:r>
            <w:r>
              <w:rPr>
                <w:sz w:val="20"/>
              </w:rPr>
              <w:t>offered</w:t>
            </w:r>
            <w:r>
              <w:rPr>
                <w:spacing w:val="-5"/>
                <w:sz w:val="20"/>
              </w:rPr>
              <w:t xml:space="preserve"> </w:t>
            </w:r>
            <w:r>
              <w:rPr>
                <w:sz w:val="20"/>
              </w:rPr>
              <w:t>to</w:t>
            </w:r>
            <w:r>
              <w:rPr>
                <w:spacing w:val="-6"/>
                <w:sz w:val="20"/>
              </w:rPr>
              <w:t xml:space="preserve"> </w:t>
            </w:r>
            <w:r>
              <w:rPr>
                <w:sz w:val="20"/>
              </w:rPr>
              <w:t>help</w:t>
            </w:r>
            <w:r>
              <w:rPr>
                <w:spacing w:val="-7"/>
                <w:sz w:val="20"/>
              </w:rPr>
              <w:t xml:space="preserve"> </w:t>
            </w:r>
            <w:r>
              <w:rPr>
                <w:sz w:val="20"/>
              </w:rPr>
              <w:t>fund</w:t>
            </w:r>
            <w:r>
              <w:rPr>
                <w:spacing w:val="-2"/>
                <w:sz w:val="20"/>
              </w:rPr>
              <w:t xml:space="preserve"> </w:t>
            </w:r>
            <w:r>
              <w:rPr>
                <w:sz w:val="20"/>
              </w:rPr>
              <w:t>purchases</w:t>
            </w:r>
            <w:r>
              <w:rPr>
                <w:spacing w:val="-7"/>
                <w:sz w:val="20"/>
              </w:rPr>
              <w:t xml:space="preserve"> </w:t>
            </w:r>
            <w:r>
              <w:rPr>
                <w:sz w:val="20"/>
              </w:rPr>
              <w:t>of</w:t>
            </w:r>
            <w:r>
              <w:rPr>
                <w:spacing w:val="-6"/>
                <w:sz w:val="20"/>
              </w:rPr>
              <w:t xml:space="preserve"> </w:t>
            </w:r>
            <w:r>
              <w:rPr>
                <w:sz w:val="20"/>
              </w:rPr>
              <w:t>their</w:t>
            </w:r>
            <w:r>
              <w:rPr>
                <w:spacing w:val="-6"/>
                <w:sz w:val="20"/>
              </w:rPr>
              <w:t xml:space="preserve"> </w:t>
            </w:r>
            <w:r>
              <w:rPr>
                <w:spacing w:val="-2"/>
                <w:sz w:val="20"/>
              </w:rPr>
              <w:t>homes.</w:t>
            </w:r>
          </w:p>
        </w:tc>
      </w:tr>
      <w:tr w:rsidR="00BC3DBA">
        <w:trPr>
          <w:trHeight w:val="183"/>
        </w:trPr>
        <w:tc>
          <w:tcPr>
            <w:tcW w:w="6980" w:type="dxa"/>
            <w:tcBorders>
              <w:top w:val="single" w:sz="12" w:space="0" w:color="FF0000"/>
              <w:bottom w:val="single" w:sz="12" w:space="0" w:color="006FC0"/>
              <w:right w:val="single" w:sz="2" w:space="0" w:color="006FC0"/>
            </w:tcBorders>
          </w:tcPr>
          <w:p w:rsidR="00BC3DBA" w:rsidRDefault="00BC3DBA">
            <w:pPr>
              <w:pStyle w:val="TableParagraph"/>
              <w:rPr>
                <w:rFonts w:ascii="Times New Roman"/>
                <w:sz w:val="12"/>
              </w:rPr>
            </w:pPr>
          </w:p>
        </w:tc>
        <w:tc>
          <w:tcPr>
            <w:tcW w:w="3431" w:type="dxa"/>
            <w:gridSpan w:val="2"/>
            <w:vMerge w:val="restart"/>
            <w:tcBorders>
              <w:right w:val="single" w:sz="24" w:space="0" w:color="006FC0"/>
            </w:tcBorders>
            <w:shd w:val="clear" w:color="auto" w:fill="006FC0"/>
          </w:tcPr>
          <w:p w:rsidR="00BC3DBA" w:rsidRDefault="00A8284D">
            <w:pPr>
              <w:pStyle w:val="TableParagraph"/>
              <w:spacing w:before="116"/>
              <w:ind w:left="266"/>
            </w:pPr>
            <w:r>
              <w:rPr>
                <w:color w:val="FFFFFF"/>
              </w:rPr>
              <w:t>Environmental</w:t>
            </w:r>
            <w:r>
              <w:rPr>
                <w:color w:val="FFFFFF"/>
                <w:spacing w:val="-10"/>
              </w:rPr>
              <w:t xml:space="preserve"> </w:t>
            </w:r>
            <w:r>
              <w:rPr>
                <w:color w:val="FFFFFF"/>
                <w:spacing w:val="-2"/>
              </w:rPr>
              <w:t>Improvements</w:t>
            </w:r>
          </w:p>
        </w:tc>
      </w:tr>
      <w:tr w:rsidR="00BC3DBA">
        <w:trPr>
          <w:trHeight w:val="320"/>
        </w:trPr>
        <w:tc>
          <w:tcPr>
            <w:tcW w:w="6980" w:type="dxa"/>
            <w:tcBorders>
              <w:top w:val="single" w:sz="12" w:space="0" w:color="006FC0"/>
              <w:left w:val="single" w:sz="12" w:space="0" w:color="006FC0"/>
              <w:right w:val="single" w:sz="2" w:space="0" w:color="006FC0"/>
            </w:tcBorders>
          </w:tcPr>
          <w:p w:rsidR="00BC3DBA" w:rsidRDefault="00A8284D">
            <w:pPr>
              <w:pStyle w:val="TableParagraph"/>
              <w:numPr>
                <w:ilvl w:val="0"/>
                <w:numId w:val="119"/>
              </w:numPr>
              <w:tabs>
                <w:tab w:val="left" w:pos="531"/>
              </w:tabs>
              <w:spacing w:before="102" w:line="198" w:lineRule="exact"/>
              <w:ind w:hanging="360"/>
              <w:rPr>
                <w:sz w:val="20"/>
              </w:rPr>
            </w:pPr>
            <w:r>
              <w:rPr>
                <w:sz w:val="20"/>
              </w:rPr>
              <w:t>Wooden</w:t>
            </w:r>
            <w:r>
              <w:rPr>
                <w:spacing w:val="-7"/>
                <w:sz w:val="20"/>
              </w:rPr>
              <w:t xml:space="preserve"> </w:t>
            </w:r>
            <w:r>
              <w:rPr>
                <w:sz w:val="20"/>
              </w:rPr>
              <w:t>buildings</w:t>
            </w:r>
            <w:r>
              <w:rPr>
                <w:spacing w:val="-7"/>
                <w:sz w:val="20"/>
              </w:rPr>
              <w:t xml:space="preserve"> </w:t>
            </w:r>
            <w:r>
              <w:rPr>
                <w:sz w:val="20"/>
              </w:rPr>
              <w:t>are</w:t>
            </w:r>
            <w:r>
              <w:rPr>
                <w:spacing w:val="-5"/>
                <w:sz w:val="20"/>
              </w:rPr>
              <w:t xml:space="preserve"> </w:t>
            </w:r>
            <w:r>
              <w:rPr>
                <w:sz w:val="20"/>
              </w:rPr>
              <w:t>being</w:t>
            </w:r>
            <w:r>
              <w:rPr>
                <w:spacing w:val="-6"/>
                <w:sz w:val="20"/>
              </w:rPr>
              <w:t xml:space="preserve"> </w:t>
            </w:r>
            <w:r>
              <w:rPr>
                <w:sz w:val="20"/>
              </w:rPr>
              <w:t>replaced</w:t>
            </w:r>
            <w:r>
              <w:rPr>
                <w:spacing w:val="-5"/>
                <w:sz w:val="20"/>
              </w:rPr>
              <w:t xml:space="preserve"> </w:t>
            </w:r>
            <w:r>
              <w:rPr>
                <w:sz w:val="20"/>
              </w:rPr>
              <w:t>by</w:t>
            </w:r>
            <w:r>
              <w:rPr>
                <w:spacing w:val="-1"/>
                <w:sz w:val="20"/>
              </w:rPr>
              <w:t xml:space="preserve"> </w:t>
            </w:r>
            <w:r>
              <w:rPr>
                <w:color w:val="FF0000"/>
                <w:sz w:val="20"/>
                <w:u w:val="single" w:color="FF0000"/>
              </w:rPr>
              <w:t>brick</w:t>
            </w:r>
            <w:r>
              <w:rPr>
                <w:color w:val="FF0000"/>
                <w:spacing w:val="-6"/>
                <w:sz w:val="20"/>
                <w:u w:val="single" w:color="FF0000"/>
              </w:rPr>
              <w:t xml:space="preserve"> </w:t>
            </w:r>
            <w:r>
              <w:rPr>
                <w:color w:val="FF0000"/>
                <w:sz w:val="20"/>
                <w:u w:val="single" w:color="FF0000"/>
              </w:rPr>
              <w:t>to</w:t>
            </w:r>
            <w:r>
              <w:rPr>
                <w:color w:val="FF0000"/>
                <w:spacing w:val="-5"/>
                <w:sz w:val="20"/>
                <w:u w:val="single" w:color="FF0000"/>
              </w:rPr>
              <w:t xml:space="preserve"> </w:t>
            </w:r>
            <w:r>
              <w:rPr>
                <w:color w:val="FF0000"/>
                <w:sz w:val="20"/>
                <w:u w:val="single" w:color="FF0000"/>
              </w:rPr>
              <w:t>reduce</w:t>
            </w:r>
            <w:r>
              <w:rPr>
                <w:color w:val="FF0000"/>
                <w:spacing w:val="-4"/>
                <w:sz w:val="20"/>
                <w:u w:val="single" w:color="FF0000"/>
              </w:rPr>
              <w:t xml:space="preserve"> </w:t>
            </w:r>
            <w:r>
              <w:rPr>
                <w:color w:val="FF0000"/>
                <w:sz w:val="20"/>
                <w:u w:val="single" w:color="FF0000"/>
              </w:rPr>
              <w:t>fire</w:t>
            </w:r>
            <w:r>
              <w:rPr>
                <w:color w:val="FF0000"/>
                <w:spacing w:val="-5"/>
                <w:sz w:val="20"/>
                <w:u w:val="single" w:color="FF0000"/>
              </w:rPr>
              <w:t xml:space="preserve"> </w:t>
            </w:r>
            <w:r>
              <w:rPr>
                <w:color w:val="FF0000"/>
                <w:spacing w:val="-4"/>
                <w:sz w:val="20"/>
                <w:u w:val="single" w:color="FF0000"/>
              </w:rPr>
              <w:t>risk</w:t>
            </w:r>
          </w:p>
        </w:tc>
        <w:tc>
          <w:tcPr>
            <w:tcW w:w="3431" w:type="dxa"/>
            <w:gridSpan w:val="2"/>
            <w:vMerge/>
            <w:tcBorders>
              <w:top w:val="nil"/>
              <w:right w:val="single" w:sz="24" w:space="0" w:color="006FC0"/>
            </w:tcBorders>
            <w:shd w:val="clear" w:color="auto" w:fill="006FC0"/>
          </w:tcPr>
          <w:p w:rsidR="00BC3DBA" w:rsidRDefault="00BC3DBA">
            <w:pPr>
              <w:rPr>
                <w:sz w:val="2"/>
                <w:szCs w:val="2"/>
              </w:rPr>
            </w:pPr>
          </w:p>
        </w:tc>
      </w:tr>
      <w:tr w:rsidR="00BC3DBA">
        <w:trPr>
          <w:trHeight w:val="1570"/>
        </w:trPr>
        <w:tc>
          <w:tcPr>
            <w:tcW w:w="10411" w:type="dxa"/>
            <w:gridSpan w:val="3"/>
            <w:tcBorders>
              <w:left w:val="single" w:sz="12" w:space="0" w:color="006FC0"/>
              <w:bottom w:val="single" w:sz="12" w:space="0" w:color="006FC0"/>
              <w:right w:val="single" w:sz="12" w:space="0" w:color="006FC0"/>
            </w:tcBorders>
          </w:tcPr>
          <w:p w:rsidR="00BC3DBA" w:rsidRDefault="00A8284D">
            <w:pPr>
              <w:pStyle w:val="TableParagraph"/>
              <w:numPr>
                <w:ilvl w:val="0"/>
                <w:numId w:val="118"/>
              </w:numPr>
              <w:tabs>
                <w:tab w:val="left" w:pos="531"/>
              </w:tabs>
              <w:spacing w:before="55" w:line="279" w:lineRule="exact"/>
              <w:ind w:hanging="360"/>
              <w:rPr>
                <w:sz w:val="20"/>
              </w:rPr>
            </w:pPr>
            <w:r>
              <w:rPr>
                <w:b/>
                <w:color w:val="FF0000"/>
                <w:sz w:val="20"/>
                <w:u w:val="single" w:color="FF0000"/>
              </w:rPr>
              <w:t>Street</w:t>
            </w:r>
            <w:r>
              <w:rPr>
                <w:b/>
                <w:color w:val="FF0000"/>
                <w:spacing w:val="-17"/>
                <w:sz w:val="20"/>
                <w:u w:val="single" w:color="FF0000"/>
              </w:rPr>
              <w:t xml:space="preserve"> </w:t>
            </w:r>
            <w:r>
              <w:rPr>
                <w:b/>
                <w:color w:val="FF0000"/>
                <w:sz w:val="20"/>
                <w:u w:val="single" w:color="FF0000"/>
              </w:rPr>
              <w:t>widening</w:t>
            </w:r>
            <w:r>
              <w:rPr>
                <w:b/>
                <w:color w:val="FF0000"/>
                <w:spacing w:val="-8"/>
                <w:sz w:val="20"/>
                <w:u w:val="single" w:color="FF0000"/>
              </w:rPr>
              <w:t xml:space="preserve"> </w:t>
            </w:r>
            <w:r>
              <w:rPr>
                <w:b/>
                <w:color w:val="FF0000"/>
                <w:sz w:val="20"/>
                <w:u w:val="single" w:color="FF0000"/>
              </w:rPr>
              <w:t>and</w:t>
            </w:r>
            <w:r>
              <w:rPr>
                <w:b/>
                <w:color w:val="FF0000"/>
                <w:spacing w:val="-9"/>
                <w:sz w:val="20"/>
                <w:u w:val="single" w:color="FF0000"/>
              </w:rPr>
              <w:t xml:space="preserve"> </w:t>
            </w:r>
            <w:r>
              <w:rPr>
                <w:b/>
                <w:color w:val="FF0000"/>
                <w:sz w:val="20"/>
                <w:u w:val="single" w:color="FF0000"/>
              </w:rPr>
              <w:t>paving</w:t>
            </w:r>
            <w:r>
              <w:rPr>
                <w:b/>
                <w:color w:val="FF0000"/>
                <w:spacing w:val="-25"/>
                <w:sz w:val="20"/>
              </w:rPr>
              <w:t xml:space="preserve"> </w:t>
            </w:r>
            <w:r>
              <w:rPr>
                <w:sz w:val="20"/>
              </w:rPr>
              <w:t>were</w:t>
            </w:r>
            <w:r>
              <w:rPr>
                <w:spacing w:val="-5"/>
                <w:sz w:val="20"/>
              </w:rPr>
              <w:t xml:space="preserve"> </w:t>
            </w:r>
            <w:r>
              <w:rPr>
                <w:sz w:val="20"/>
              </w:rPr>
              <w:t>completed,</w:t>
            </w:r>
            <w:r>
              <w:rPr>
                <w:spacing w:val="-7"/>
                <w:sz w:val="20"/>
              </w:rPr>
              <w:t xml:space="preserve"> </w:t>
            </w:r>
            <w:r>
              <w:rPr>
                <w:sz w:val="20"/>
              </w:rPr>
              <w:t>along</w:t>
            </w:r>
            <w:r>
              <w:rPr>
                <w:spacing w:val="-9"/>
                <w:sz w:val="20"/>
              </w:rPr>
              <w:t xml:space="preserve"> </w:t>
            </w:r>
            <w:r>
              <w:rPr>
                <w:sz w:val="20"/>
              </w:rPr>
              <w:t>with</w:t>
            </w:r>
            <w:r>
              <w:rPr>
                <w:spacing w:val="-7"/>
                <w:sz w:val="20"/>
              </w:rPr>
              <w:t xml:space="preserve"> </w:t>
            </w:r>
            <w:r>
              <w:rPr>
                <w:sz w:val="20"/>
              </w:rPr>
              <w:t>installing</w:t>
            </w:r>
            <w:r>
              <w:rPr>
                <w:spacing w:val="-7"/>
                <w:sz w:val="20"/>
              </w:rPr>
              <w:t xml:space="preserve"> </w:t>
            </w:r>
            <w:r>
              <w:rPr>
                <w:sz w:val="20"/>
              </w:rPr>
              <w:t>some</w:t>
            </w:r>
            <w:r>
              <w:rPr>
                <w:spacing w:val="-6"/>
                <w:sz w:val="20"/>
              </w:rPr>
              <w:t xml:space="preserve"> </w:t>
            </w:r>
            <w:r>
              <w:rPr>
                <w:sz w:val="20"/>
              </w:rPr>
              <w:t>sewage</w:t>
            </w:r>
            <w:r>
              <w:rPr>
                <w:spacing w:val="-6"/>
                <w:sz w:val="20"/>
              </w:rPr>
              <w:t xml:space="preserve"> </w:t>
            </w:r>
            <w:r>
              <w:rPr>
                <w:sz w:val="20"/>
              </w:rPr>
              <w:t>facilities</w:t>
            </w:r>
            <w:r>
              <w:rPr>
                <w:spacing w:val="-8"/>
                <w:sz w:val="20"/>
              </w:rPr>
              <w:t xml:space="preserve"> </w:t>
            </w:r>
            <w:r>
              <w:rPr>
                <w:sz w:val="20"/>
              </w:rPr>
              <w:t>into</w:t>
            </w:r>
            <w:r>
              <w:rPr>
                <w:spacing w:val="-6"/>
                <w:sz w:val="20"/>
              </w:rPr>
              <w:t xml:space="preserve"> </w:t>
            </w:r>
            <w:r>
              <w:rPr>
                <w:sz w:val="20"/>
              </w:rPr>
              <w:t>the</w:t>
            </w:r>
            <w:r>
              <w:rPr>
                <w:spacing w:val="-6"/>
                <w:sz w:val="20"/>
              </w:rPr>
              <w:t xml:space="preserve"> </w:t>
            </w:r>
            <w:r>
              <w:rPr>
                <w:spacing w:val="-2"/>
                <w:sz w:val="20"/>
              </w:rPr>
              <w:t>favela.</w:t>
            </w:r>
          </w:p>
          <w:p w:rsidR="00BC3DBA" w:rsidRDefault="00A8284D">
            <w:pPr>
              <w:pStyle w:val="TableParagraph"/>
              <w:numPr>
                <w:ilvl w:val="0"/>
                <w:numId w:val="118"/>
              </w:numPr>
              <w:tabs>
                <w:tab w:val="left" w:pos="531"/>
              </w:tabs>
              <w:spacing w:line="278" w:lineRule="exact"/>
              <w:ind w:hanging="360"/>
              <w:rPr>
                <w:sz w:val="20"/>
              </w:rPr>
            </w:pPr>
            <w:r>
              <w:rPr>
                <w:b/>
                <w:color w:val="FF0000"/>
                <w:sz w:val="20"/>
                <w:u w:val="single" w:color="FF0000"/>
              </w:rPr>
              <w:t>Rubbish</w:t>
            </w:r>
            <w:r>
              <w:rPr>
                <w:b/>
                <w:color w:val="FF0000"/>
                <w:spacing w:val="-9"/>
                <w:sz w:val="20"/>
                <w:u w:val="single" w:color="FF0000"/>
              </w:rPr>
              <w:t xml:space="preserve"> </w:t>
            </w:r>
            <w:r>
              <w:rPr>
                <w:b/>
                <w:color w:val="FF0000"/>
                <w:sz w:val="20"/>
                <w:u w:val="single" w:color="FF0000"/>
              </w:rPr>
              <w:t>Collected</w:t>
            </w:r>
            <w:r>
              <w:rPr>
                <w:b/>
                <w:color w:val="FF0000"/>
                <w:spacing w:val="-6"/>
                <w:sz w:val="20"/>
                <w:u w:val="single" w:color="FF0000"/>
              </w:rPr>
              <w:t xml:space="preserve"> </w:t>
            </w:r>
            <w:r>
              <w:rPr>
                <w:sz w:val="20"/>
              </w:rPr>
              <w:t>were</w:t>
            </w:r>
            <w:r>
              <w:rPr>
                <w:spacing w:val="-4"/>
                <w:sz w:val="20"/>
              </w:rPr>
              <w:t xml:space="preserve"> </w:t>
            </w:r>
            <w:r>
              <w:rPr>
                <w:sz w:val="20"/>
              </w:rPr>
              <w:t>implemented</w:t>
            </w:r>
            <w:r>
              <w:rPr>
                <w:spacing w:val="-5"/>
                <w:sz w:val="20"/>
              </w:rPr>
              <w:t xml:space="preserve"> </w:t>
            </w:r>
            <w:r>
              <w:rPr>
                <w:sz w:val="20"/>
              </w:rPr>
              <w:t>to</w:t>
            </w:r>
            <w:r>
              <w:rPr>
                <w:spacing w:val="-5"/>
                <w:sz w:val="20"/>
              </w:rPr>
              <w:t xml:space="preserve"> </w:t>
            </w:r>
            <w:r>
              <w:rPr>
                <w:sz w:val="20"/>
              </w:rPr>
              <w:t>reduce</w:t>
            </w:r>
            <w:r>
              <w:rPr>
                <w:spacing w:val="-5"/>
                <w:sz w:val="20"/>
              </w:rPr>
              <w:t xml:space="preserve"> </w:t>
            </w:r>
            <w:r>
              <w:rPr>
                <w:sz w:val="20"/>
              </w:rPr>
              <w:t>the</w:t>
            </w:r>
            <w:r>
              <w:rPr>
                <w:spacing w:val="-6"/>
                <w:sz w:val="20"/>
              </w:rPr>
              <w:t xml:space="preserve"> </w:t>
            </w:r>
            <w:r>
              <w:rPr>
                <w:sz w:val="20"/>
              </w:rPr>
              <w:t>amount</w:t>
            </w:r>
            <w:r>
              <w:rPr>
                <w:spacing w:val="-6"/>
                <w:sz w:val="20"/>
              </w:rPr>
              <w:t xml:space="preserve"> </w:t>
            </w:r>
            <w:r>
              <w:rPr>
                <w:sz w:val="20"/>
              </w:rPr>
              <w:t>of</w:t>
            </w:r>
            <w:r>
              <w:rPr>
                <w:spacing w:val="-6"/>
                <w:sz w:val="20"/>
              </w:rPr>
              <w:t xml:space="preserve"> </w:t>
            </w:r>
            <w:r>
              <w:rPr>
                <w:sz w:val="20"/>
              </w:rPr>
              <w:t>rubbish</w:t>
            </w:r>
            <w:r>
              <w:rPr>
                <w:spacing w:val="-5"/>
                <w:sz w:val="20"/>
              </w:rPr>
              <w:t xml:space="preserve"> </w:t>
            </w:r>
            <w:r>
              <w:rPr>
                <w:sz w:val="20"/>
              </w:rPr>
              <w:t>left</w:t>
            </w:r>
            <w:r>
              <w:rPr>
                <w:spacing w:val="-6"/>
                <w:sz w:val="20"/>
              </w:rPr>
              <w:t xml:space="preserve"> </w:t>
            </w:r>
            <w:r>
              <w:rPr>
                <w:sz w:val="20"/>
              </w:rPr>
              <w:t>in</w:t>
            </w:r>
            <w:r>
              <w:rPr>
                <w:spacing w:val="-6"/>
                <w:sz w:val="20"/>
              </w:rPr>
              <w:t xml:space="preserve"> </w:t>
            </w:r>
            <w:r>
              <w:rPr>
                <w:sz w:val="20"/>
              </w:rPr>
              <w:t>the</w:t>
            </w:r>
            <w:r>
              <w:rPr>
                <w:spacing w:val="-4"/>
                <w:sz w:val="20"/>
              </w:rPr>
              <w:t xml:space="preserve"> </w:t>
            </w:r>
            <w:r>
              <w:rPr>
                <w:spacing w:val="-2"/>
                <w:sz w:val="20"/>
              </w:rPr>
              <w:t>streets.</w:t>
            </w:r>
          </w:p>
          <w:p w:rsidR="00BC3DBA" w:rsidRDefault="00A8284D">
            <w:pPr>
              <w:pStyle w:val="TableParagraph"/>
              <w:numPr>
                <w:ilvl w:val="0"/>
                <w:numId w:val="118"/>
              </w:numPr>
              <w:tabs>
                <w:tab w:val="left" w:pos="531"/>
              </w:tabs>
              <w:ind w:right="190"/>
              <w:rPr>
                <w:sz w:val="20"/>
              </w:rPr>
            </w:pPr>
            <w:r>
              <w:rPr>
                <w:b/>
                <w:color w:val="FF0000"/>
                <w:sz w:val="20"/>
                <w:u w:val="single" w:color="FF0000"/>
              </w:rPr>
              <w:t>Self-help</w:t>
            </w:r>
            <w:r>
              <w:rPr>
                <w:b/>
                <w:color w:val="FF0000"/>
                <w:spacing w:val="-9"/>
                <w:sz w:val="20"/>
                <w:u w:val="single" w:color="FF0000"/>
              </w:rPr>
              <w:t xml:space="preserve"> </w:t>
            </w:r>
            <w:r>
              <w:rPr>
                <w:b/>
                <w:color w:val="FF0000"/>
                <w:sz w:val="20"/>
                <w:u w:val="single" w:color="FF0000"/>
              </w:rPr>
              <w:t>schemes</w:t>
            </w:r>
            <w:r>
              <w:rPr>
                <w:b/>
                <w:color w:val="FF0000"/>
                <w:spacing w:val="-27"/>
                <w:sz w:val="20"/>
              </w:rPr>
              <w:t xml:space="preserve"> </w:t>
            </w:r>
            <w:r>
              <w:rPr>
                <w:sz w:val="20"/>
              </w:rPr>
              <w:t>have</w:t>
            </w:r>
            <w:r>
              <w:rPr>
                <w:spacing w:val="-3"/>
                <w:sz w:val="20"/>
              </w:rPr>
              <w:t xml:space="preserve"> </w:t>
            </w:r>
            <w:r>
              <w:rPr>
                <w:sz w:val="20"/>
              </w:rPr>
              <w:t>also</w:t>
            </w:r>
            <w:r>
              <w:rPr>
                <w:spacing w:val="-3"/>
                <w:sz w:val="20"/>
              </w:rPr>
              <w:t xml:space="preserve"> </w:t>
            </w:r>
            <w:r>
              <w:rPr>
                <w:sz w:val="20"/>
              </w:rPr>
              <w:t>been</w:t>
            </w:r>
            <w:r>
              <w:rPr>
                <w:spacing w:val="-5"/>
                <w:sz w:val="20"/>
              </w:rPr>
              <w:t xml:space="preserve"> </w:t>
            </w:r>
            <w:r>
              <w:rPr>
                <w:sz w:val="20"/>
              </w:rPr>
              <w:t>supported.</w:t>
            </w:r>
            <w:r>
              <w:rPr>
                <w:spacing w:val="-3"/>
                <w:sz w:val="20"/>
              </w:rPr>
              <w:t xml:space="preserve"> </w:t>
            </w:r>
            <w:r>
              <w:rPr>
                <w:sz w:val="20"/>
              </w:rPr>
              <w:t>Here,</w:t>
            </w:r>
            <w:r>
              <w:rPr>
                <w:spacing w:val="-6"/>
                <w:sz w:val="20"/>
              </w:rPr>
              <w:t xml:space="preserve"> </w:t>
            </w:r>
            <w:r>
              <w:rPr>
                <w:sz w:val="20"/>
              </w:rPr>
              <w:t>local</w:t>
            </w:r>
            <w:r>
              <w:rPr>
                <w:spacing w:val="-3"/>
                <w:sz w:val="20"/>
              </w:rPr>
              <w:t xml:space="preserve"> </w:t>
            </w:r>
            <w:r>
              <w:rPr>
                <w:sz w:val="20"/>
              </w:rPr>
              <w:t>residents</w:t>
            </w:r>
            <w:r>
              <w:rPr>
                <w:spacing w:val="-5"/>
                <w:sz w:val="20"/>
              </w:rPr>
              <w:t xml:space="preserve"> </w:t>
            </w:r>
            <w:r>
              <w:rPr>
                <w:sz w:val="20"/>
              </w:rPr>
              <w:t>are</w:t>
            </w:r>
            <w:r>
              <w:rPr>
                <w:spacing w:val="-2"/>
                <w:sz w:val="20"/>
              </w:rPr>
              <w:t xml:space="preserve"> </w:t>
            </w:r>
            <w:r>
              <w:rPr>
                <w:sz w:val="20"/>
              </w:rPr>
              <w:t>provided</w:t>
            </w:r>
            <w:r>
              <w:rPr>
                <w:spacing w:val="-3"/>
                <w:sz w:val="20"/>
              </w:rPr>
              <w:t xml:space="preserve"> </w:t>
            </w:r>
            <w:r>
              <w:rPr>
                <w:sz w:val="20"/>
              </w:rPr>
              <w:t>with building</w:t>
            </w:r>
            <w:r>
              <w:rPr>
                <w:spacing w:val="-4"/>
                <w:sz w:val="20"/>
              </w:rPr>
              <w:t xml:space="preserve"> </w:t>
            </w:r>
            <w:r>
              <w:rPr>
                <w:sz w:val="20"/>
              </w:rPr>
              <w:t>materials like concrete blocks and cement in order to replace home-made shelters with permanent dwellings. These are often three or four storeys high, and with water, electricity and sewage systems installed.</w:t>
            </w:r>
          </w:p>
        </w:tc>
      </w:tr>
    </w:tbl>
    <w:p w:rsidR="00BC3DBA" w:rsidRDefault="00A8284D">
      <w:pPr>
        <w:pStyle w:val="BodyText"/>
        <w:spacing w:before="11"/>
        <w:rPr>
          <w:sz w:val="9"/>
        </w:rPr>
      </w:pPr>
      <w:r>
        <w:rPr>
          <w:noProof/>
          <w:lang w:val="en-GB" w:eastAsia="en-GB"/>
        </w:rPr>
        <mc:AlternateContent>
          <mc:Choice Requires="wpg">
            <w:drawing>
              <wp:anchor distT="0" distB="0" distL="0" distR="0" simplePos="0" relativeHeight="251797504" behindDoc="1" locked="0" layoutInCell="1" allowOverlap="1">
                <wp:simplePos x="0" y="0"/>
                <wp:positionH relativeFrom="page">
                  <wp:posOffset>447675</wp:posOffset>
                </wp:positionH>
                <wp:positionV relativeFrom="paragraph">
                  <wp:posOffset>124587</wp:posOffset>
                </wp:positionV>
                <wp:extent cx="2514600" cy="1691639"/>
                <wp:effectExtent l="0" t="0" r="0" b="0"/>
                <wp:wrapTopAndBottom/>
                <wp:docPr id="838" name="Group 8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4600" cy="1691639"/>
                          <a:chOff x="0" y="0"/>
                          <a:chExt cx="2514600" cy="1691639"/>
                        </a:xfrm>
                      </wpg:grpSpPr>
                      <wps:wsp>
                        <wps:cNvPr id="839" name="Graphic 839"/>
                        <wps:cNvSpPr/>
                        <wps:spPr>
                          <a:xfrm>
                            <a:off x="9525" y="273684"/>
                            <a:ext cx="2495550" cy="1408430"/>
                          </a:xfrm>
                          <a:custGeom>
                            <a:avLst/>
                            <a:gdLst/>
                            <a:ahLst/>
                            <a:cxnLst/>
                            <a:rect l="l" t="t" r="r" b="b"/>
                            <a:pathLst>
                              <a:path w="2495550" h="1408430">
                                <a:moveTo>
                                  <a:pt x="2495550" y="0"/>
                                </a:moveTo>
                                <a:lnTo>
                                  <a:pt x="0" y="0"/>
                                </a:lnTo>
                                <a:lnTo>
                                  <a:pt x="0" y="1408429"/>
                                </a:lnTo>
                                <a:lnTo>
                                  <a:pt x="2495550" y="1408429"/>
                                </a:lnTo>
                                <a:lnTo>
                                  <a:pt x="2495550" y="0"/>
                                </a:lnTo>
                                <a:close/>
                              </a:path>
                            </a:pathLst>
                          </a:custGeom>
                          <a:solidFill>
                            <a:srgbClr val="FFCCFF"/>
                          </a:solidFill>
                        </wps:spPr>
                        <wps:bodyPr wrap="square" lIns="0" tIns="0" rIns="0" bIns="0" rtlCol="0">
                          <a:prstTxWarp prst="textNoShape">
                            <a:avLst/>
                          </a:prstTxWarp>
                          <a:noAutofit/>
                        </wps:bodyPr>
                      </wps:wsp>
                      <wps:wsp>
                        <wps:cNvPr id="840" name="Graphic 840"/>
                        <wps:cNvSpPr/>
                        <wps:spPr>
                          <a:xfrm>
                            <a:off x="9525" y="273684"/>
                            <a:ext cx="2495550" cy="1408430"/>
                          </a:xfrm>
                          <a:custGeom>
                            <a:avLst/>
                            <a:gdLst/>
                            <a:ahLst/>
                            <a:cxnLst/>
                            <a:rect l="l" t="t" r="r" b="b"/>
                            <a:pathLst>
                              <a:path w="2495550" h="1408430">
                                <a:moveTo>
                                  <a:pt x="0" y="1408429"/>
                                </a:moveTo>
                                <a:lnTo>
                                  <a:pt x="2495550" y="1408429"/>
                                </a:lnTo>
                                <a:lnTo>
                                  <a:pt x="2495550" y="0"/>
                                </a:lnTo>
                                <a:lnTo>
                                  <a:pt x="0" y="0"/>
                                </a:lnTo>
                                <a:lnTo>
                                  <a:pt x="0" y="1408429"/>
                                </a:lnTo>
                                <a:close/>
                              </a:path>
                            </a:pathLst>
                          </a:custGeom>
                          <a:ln w="19050">
                            <a:solidFill>
                              <a:srgbClr val="6F2F9F"/>
                            </a:solidFill>
                            <a:prstDash val="solid"/>
                          </a:ln>
                        </wps:spPr>
                        <wps:bodyPr wrap="square" lIns="0" tIns="0" rIns="0" bIns="0" rtlCol="0">
                          <a:prstTxWarp prst="textNoShape">
                            <a:avLst/>
                          </a:prstTxWarp>
                          <a:noAutofit/>
                        </wps:bodyPr>
                      </wps:wsp>
                      <wps:wsp>
                        <wps:cNvPr id="841" name="Textbox 841"/>
                        <wps:cNvSpPr txBox="1"/>
                        <wps:spPr>
                          <a:xfrm>
                            <a:off x="0" y="264159"/>
                            <a:ext cx="2514600" cy="1427480"/>
                          </a:xfrm>
                          <a:prstGeom prst="rect">
                            <a:avLst/>
                          </a:prstGeom>
                        </wps:spPr>
                        <wps:txbx>
                          <w:txbxContent>
                            <w:p w:rsidR="00A8284D" w:rsidRDefault="00A8284D">
                              <w:pPr>
                                <w:numPr>
                                  <w:ilvl w:val="0"/>
                                  <w:numId w:val="117"/>
                                </w:numPr>
                                <w:tabs>
                                  <w:tab w:val="left" w:pos="533"/>
                                </w:tabs>
                                <w:spacing w:before="130"/>
                                <w:ind w:right="338"/>
                                <w:rPr>
                                  <w:sz w:val="20"/>
                                </w:rPr>
                              </w:pPr>
                              <w:r>
                                <w:rPr>
                                  <w:sz w:val="20"/>
                                </w:rPr>
                                <w:t>The quality of life, mobility and employment prospects of the slums’</w:t>
                              </w:r>
                              <w:r>
                                <w:rPr>
                                  <w:spacing w:val="-14"/>
                                  <w:sz w:val="20"/>
                                </w:rPr>
                                <w:t xml:space="preserve"> </w:t>
                              </w:r>
                              <w:r>
                                <w:rPr>
                                  <w:sz w:val="20"/>
                                </w:rPr>
                                <w:t>inhabitants</w:t>
                              </w:r>
                              <w:r>
                                <w:rPr>
                                  <w:spacing w:val="-15"/>
                                  <w:sz w:val="20"/>
                                </w:rPr>
                                <w:t xml:space="preserve"> </w:t>
                              </w:r>
                              <w:r>
                                <w:rPr>
                                  <w:sz w:val="20"/>
                                </w:rPr>
                                <w:t>have</w:t>
                              </w:r>
                              <w:r>
                                <w:rPr>
                                  <w:spacing w:val="-13"/>
                                  <w:sz w:val="20"/>
                                </w:rPr>
                                <w:t xml:space="preserve"> </w:t>
                              </w:r>
                              <w:r>
                                <w:rPr>
                                  <w:sz w:val="20"/>
                                </w:rPr>
                                <w:t>improved.</w:t>
                              </w:r>
                            </w:p>
                            <w:p w:rsidR="00A8284D" w:rsidRDefault="00A8284D">
                              <w:pPr>
                                <w:numPr>
                                  <w:ilvl w:val="0"/>
                                  <w:numId w:val="117"/>
                                </w:numPr>
                                <w:tabs>
                                  <w:tab w:val="left" w:pos="533"/>
                                </w:tabs>
                                <w:spacing w:before="2"/>
                                <w:ind w:right="370"/>
                                <w:rPr>
                                  <w:sz w:val="20"/>
                                </w:rPr>
                              </w:pPr>
                              <w:r>
                                <w:rPr>
                                  <w:sz w:val="20"/>
                                </w:rPr>
                                <w:t>The</w:t>
                              </w:r>
                              <w:r>
                                <w:rPr>
                                  <w:spacing w:val="-9"/>
                                  <w:sz w:val="20"/>
                                </w:rPr>
                                <w:t xml:space="preserve"> </w:t>
                              </w:r>
                              <w:r>
                                <w:rPr>
                                  <w:sz w:val="20"/>
                                </w:rPr>
                                <w:t>project</w:t>
                              </w:r>
                              <w:r>
                                <w:rPr>
                                  <w:spacing w:val="-11"/>
                                  <w:sz w:val="20"/>
                                </w:rPr>
                                <w:t xml:space="preserve"> </w:t>
                              </w:r>
                              <w:r>
                                <w:rPr>
                                  <w:sz w:val="20"/>
                                </w:rPr>
                                <w:t>has</w:t>
                              </w:r>
                              <w:r>
                                <w:rPr>
                                  <w:spacing w:val="-12"/>
                                  <w:sz w:val="20"/>
                                </w:rPr>
                                <w:t xml:space="preserve"> </w:t>
                              </w:r>
                              <w:r>
                                <w:rPr>
                                  <w:sz w:val="20"/>
                                </w:rPr>
                                <w:t>been</w:t>
                              </w:r>
                              <w:r>
                                <w:rPr>
                                  <w:spacing w:val="-12"/>
                                  <w:sz w:val="20"/>
                                </w:rPr>
                                <w:t xml:space="preserve"> </w:t>
                              </w:r>
                              <w:r>
                                <w:rPr>
                                  <w:sz w:val="20"/>
                                </w:rPr>
                                <w:t>recognised by</w:t>
                              </w:r>
                              <w:r>
                                <w:rPr>
                                  <w:spacing w:val="-3"/>
                                  <w:sz w:val="20"/>
                                </w:rPr>
                                <w:t xml:space="preserve"> </w:t>
                              </w:r>
                              <w:r>
                                <w:rPr>
                                  <w:sz w:val="20"/>
                                </w:rPr>
                                <w:t xml:space="preserve">the </w:t>
                              </w:r>
                              <w:r>
                                <w:rPr>
                                  <w:color w:val="6F2F9F"/>
                                  <w:sz w:val="20"/>
                                  <w:u w:val="single" w:color="6F2F9F"/>
                                </w:rPr>
                                <w:t>UN</w:t>
                              </w:r>
                              <w:r>
                                <w:rPr>
                                  <w:color w:val="6F2F9F"/>
                                  <w:spacing w:val="-4"/>
                                  <w:sz w:val="20"/>
                                </w:rPr>
                                <w:t xml:space="preserve"> </w:t>
                              </w:r>
                              <w:r>
                                <w:rPr>
                                  <w:sz w:val="20"/>
                                </w:rPr>
                                <w:t>as</w:t>
                              </w:r>
                              <w:r>
                                <w:rPr>
                                  <w:spacing w:val="-3"/>
                                  <w:sz w:val="20"/>
                                </w:rPr>
                                <w:t xml:space="preserve"> </w:t>
                              </w:r>
                              <w:r>
                                <w:rPr>
                                  <w:sz w:val="20"/>
                                </w:rPr>
                                <w:t xml:space="preserve">a </w:t>
                              </w:r>
                              <w:r>
                                <w:rPr>
                                  <w:color w:val="6F2F9F"/>
                                  <w:sz w:val="20"/>
                                  <w:u w:val="single" w:color="6F2F9F"/>
                                </w:rPr>
                                <w:t>successful model</w:t>
                              </w:r>
                              <w:r>
                                <w:rPr>
                                  <w:color w:val="6F2F9F"/>
                                  <w:sz w:val="20"/>
                                </w:rPr>
                                <w:t xml:space="preserve"> </w:t>
                              </w:r>
                              <w:r>
                                <w:rPr>
                                  <w:sz w:val="20"/>
                                </w:rPr>
                                <w:t>and has been used in other Brazilian cities.</w:t>
                              </w:r>
                            </w:p>
                          </w:txbxContent>
                        </wps:txbx>
                        <wps:bodyPr wrap="square" lIns="0" tIns="0" rIns="0" bIns="0" rtlCol="0">
                          <a:noAutofit/>
                        </wps:bodyPr>
                      </wps:wsp>
                      <wps:wsp>
                        <wps:cNvPr id="842" name="Textbox 842"/>
                        <wps:cNvSpPr txBox="1"/>
                        <wps:spPr>
                          <a:xfrm>
                            <a:off x="3175" y="0"/>
                            <a:ext cx="1272540" cy="325755"/>
                          </a:xfrm>
                          <a:prstGeom prst="rect">
                            <a:avLst/>
                          </a:prstGeom>
                          <a:solidFill>
                            <a:srgbClr val="6F2F9F"/>
                          </a:solidFill>
                          <a:ln w="0">
                            <a:solidFill>
                              <a:srgbClr val="6F2F9F"/>
                            </a:solidFill>
                            <a:prstDash val="solid"/>
                          </a:ln>
                        </wps:spPr>
                        <wps:txbx>
                          <w:txbxContent>
                            <w:p w:rsidR="00A8284D" w:rsidRDefault="00A8284D">
                              <w:pPr>
                                <w:spacing w:before="92"/>
                                <w:ind w:left="473"/>
                                <w:rPr>
                                  <w:color w:val="000000"/>
                                </w:rPr>
                              </w:pPr>
                              <w:r>
                                <w:rPr>
                                  <w:color w:val="FFFFFF"/>
                                  <w:spacing w:val="-2"/>
                                </w:rPr>
                                <w:t>Successes</w:t>
                              </w:r>
                            </w:p>
                          </w:txbxContent>
                        </wps:txbx>
                        <wps:bodyPr wrap="square" lIns="0" tIns="0" rIns="0" bIns="0" rtlCol="0">
                          <a:noAutofit/>
                        </wps:bodyPr>
                      </wps:wsp>
                    </wpg:wgp>
                  </a:graphicData>
                </a:graphic>
              </wp:anchor>
            </w:drawing>
          </mc:Choice>
          <mc:Fallback>
            <w:pict>
              <v:group id="Group 838" o:spid="_x0000_s1761" style="position:absolute;margin-left:35.25pt;margin-top:9.8pt;width:198pt;height:133.2pt;z-index:-251518976;mso-wrap-distance-left:0;mso-wrap-distance-right:0;mso-position-horizontal-relative:page;mso-position-vertical-relative:text" coordsize="25146,16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">
                <v:shape id="Graphic 839" o:spid="_x0000_s1762" style="position:absolute;left:95;top:2736;width:24955;height:14085;visibility:visible;mso-wrap-style:square;v-text-anchor:top" coordsize="2495550,140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" path="m2495550,l,,,1408429r2495550,l2495550,xe" fillcolor="#fcf" stroked="f">
                  <v:path arrowok="t"/>
                </v:shape>
                <v:shape id="Graphic 840" o:spid="_x0000_s1763" style="position:absolute;left:95;top:2736;width:24955;height:14085;visibility:visible;mso-wrap-style:square;v-text-anchor:top" coordsize="2495550,140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" path="m,1408429r2495550,l2495550,,,,,1408429xe" filled="f" strokecolor="#6f2f9f" strokeweight="1.5pt">
                  <v:path arrowok="t"/>
                </v:shape>
                <v:shape id="Textbox 841" o:spid="_x0000_s1764" type="#_x0000_t202" style="position:absolute;top:2641;width:25146;height:14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" filled="f" stroked="f">
                  <v:textbox inset="0,0,0,0">
                    <w:txbxContent>
                      <w:p w:rsidR="00A8284D" w:rsidRDefault="00A8284D">
                        <w:pPr>
                          <w:numPr>
                            <w:ilvl w:val="0"/>
                            <w:numId w:val="117"/>
                          </w:numPr>
                          <w:tabs>
                            <w:tab w:val="left" w:pos="533"/>
                          </w:tabs>
                          <w:spacing w:before="130"/>
                          <w:ind w:right="338"/>
                          <w:rPr>
                            <w:sz w:val="20"/>
                          </w:rPr>
                        </w:pPr>
                        <w:r>
                          <w:rPr>
                            <w:sz w:val="20"/>
                          </w:rPr>
                          <w:t>The quality of life, mobility and employment prospects of the slums’</w:t>
                        </w:r>
                        <w:r>
                          <w:rPr>
                            <w:spacing w:val="-14"/>
                            <w:sz w:val="20"/>
                          </w:rPr>
                          <w:t xml:space="preserve"> </w:t>
                        </w:r>
                        <w:r>
                          <w:rPr>
                            <w:sz w:val="20"/>
                          </w:rPr>
                          <w:t>inhabitants</w:t>
                        </w:r>
                        <w:r>
                          <w:rPr>
                            <w:spacing w:val="-15"/>
                            <w:sz w:val="20"/>
                          </w:rPr>
                          <w:t xml:space="preserve"> </w:t>
                        </w:r>
                        <w:r>
                          <w:rPr>
                            <w:sz w:val="20"/>
                          </w:rPr>
                          <w:t>have</w:t>
                        </w:r>
                        <w:r>
                          <w:rPr>
                            <w:spacing w:val="-13"/>
                            <w:sz w:val="20"/>
                          </w:rPr>
                          <w:t xml:space="preserve"> </w:t>
                        </w:r>
                        <w:r>
                          <w:rPr>
                            <w:sz w:val="20"/>
                          </w:rPr>
                          <w:t>improved.</w:t>
                        </w:r>
                      </w:p>
                      <w:p w:rsidR="00A8284D" w:rsidRDefault="00A8284D">
                        <w:pPr>
                          <w:numPr>
                            <w:ilvl w:val="0"/>
                            <w:numId w:val="117"/>
                          </w:numPr>
                          <w:tabs>
                            <w:tab w:val="left" w:pos="533"/>
                          </w:tabs>
                          <w:spacing w:before="2"/>
                          <w:ind w:right="370"/>
                          <w:rPr>
                            <w:sz w:val="20"/>
                          </w:rPr>
                        </w:pPr>
                        <w:r>
                          <w:rPr>
                            <w:sz w:val="20"/>
                          </w:rPr>
                          <w:t>The</w:t>
                        </w:r>
                        <w:r>
                          <w:rPr>
                            <w:spacing w:val="-9"/>
                            <w:sz w:val="20"/>
                          </w:rPr>
                          <w:t xml:space="preserve"> </w:t>
                        </w:r>
                        <w:r>
                          <w:rPr>
                            <w:sz w:val="20"/>
                          </w:rPr>
                          <w:t>project</w:t>
                        </w:r>
                        <w:r>
                          <w:rPr>
                            <w:spacing w:val="-11"/>
                            <w:sz w:val="20"/>
                          </w:rPr>
                          <w:t xml:space="preserve"> </w:t>
                        </w:r>
                        <w:r>
                          <w:rPr>
                            <w:sz w:val="20"/>
                          </w:rPr>
                          <w:t>has</w:t>
                        </w:r>
                        <w:r>
                          <w:rPr>
                            <w:spacing w:val="-12"/>
                            <w:sz w:val="20"/>
                          </w:rPr>
                          <w:t xml:space="preserve"> </w:t>
                        </w:r>
                        <w:r>
                          <w:rPr>
                            <w:sz w:val="20"/>
                          </w:rPr>
                          <w:t>been</w:t>
                        </w:r>
                        <w:r>
                          <w:rPr>
                            <w:spacing w:val="-12"/>
                            <w:sz w:val="20"/>
                          </w:rPr>
                          <w:t xml:space="preserve"> </w:t>
                        </w:r>
                        <w:r>
                          <w:rPr>
                            <w:sz w:val="20"/>
                          </w:rPr>
                          <w:t>recognised by</w:t>
                        </w:r>
                        <w:r>
                          <w:rPr>
                            <w:spacing w:val="-3"/>
                            <w:sz w:val="20"/>
                          </w:rPr>
                          <w:t xml:space="preserve"> </w:t>
                        </w:r>
                        <w:r>
                          <w:rPr>
                            <w:sz w:val="20"/>
                          </w:rPr>
                          <w:t xml:space="preserve">the </w:t>
                        </w:r>
                        <w:r>
                          <w:rPr>
                            <w:color w:val="6F2F9F"/>
                            <w:sz w:val="20"/>
                            <w:u w:val="single" w:color="6F2F9F"/>
                          </w:rPr>
                          <w:t>UN</w:t>
                        </w:r>
                        <w:r>
                          <w:rPr>
                            <w:color w:val="6F2F9F"/>
                            <w:spacing w:val="-4"/>
                            <w:sz w:val="20"/>
                          </w:rPr>
                          <w:t xml:space="preserve"> </w:t>
                        </w:r>
                        <w:r>
                          <w:rPr>
                            <w:sz w:val="20"/>
                          </w:rPr>
                          <w:t>as</w:t>
                        </w:r>
                        <w:r>
                          <w:rPr>
                            <w:spacing w:val="-3"/>
                            <w:sz w:val="20"/>
                          </w:rPr>
                          <w:t xml:space="preserve"> </w:t>
                        </w:r>
                        <w:r>
                          <w:rPr>
                            <w:sz w:val="20"/>
                          </w:rPr>
                          <w:t xml:space="preserve">a </w:t>
                        </w:r>
                        <w:r>
                          <w:rPr>
                            <w:color w:val="6F2F9F"/>
                            <w:sz w:val="20"/>
                            <w:u w:val="single" w:color="6F2F9F"/>
                          </w:rPr>
                          <w:t>successful model</w:t>
                        </w:r>
                        <w:r>
                          <w:rPr>
                            <w:color w:val="6F2F9F"/>
                            <w:sz w:val="20"/>
                          </w:rPr>
                          <w:t xml:space="preserve"> </w:t>
                        </w:r>
                        <w:r>
                          <w:rPr>
                            <w:sz w:val="20"/>
                          </w:rPr>
                          <w:t>and has been used in other Brazilian cities.</w:t>
                        </w:r>
                      </w:p>
                    </w:txbxContent>
                  </v:textbox>
                </v:shape>
                <v:shape id="Textbox 842" o:spid="_x0000_s1765" type="#_x0000_t202" style="position:absolute;left:31;width:12726;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" fillcolor="#6f2f9f" strokecolor="#6f2f9f" strokeweight="0">
                  <v:textbox inset="0,0,0,0">
                    <w:txbxContent>
                      <w:p w:rsidR="00A8284D" w:rsidRDefault="00A8284D">
                        <w:pPr>
                          <w:spacing w:before="92"/>
                          <w:ind w:left="473"/>
                          <w:rPr>
                            <w:color w:val="000000"/>
                          </w:rPr>
                        </w:pPr>
                        <w:r>
                          <w:rPr>
                            <w:color w:val="FFFFFF"/>
                            <w:spacing w:val="-2"/>
                          </w:rPr>
                          <w:t>Successes</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798528" behindDoc="1" locked="0" layoutInCell="1" allowOverlap="1">
                <wp:simplePos x="0" y="0"/>
                <wp:positionH relativeFrom="page">
                  <wp:posOffset>3067050</wp:posOffset>
                </wp:positionH>
                <wp:positionV relativeFrom="paragraph">
                  <wp:posOffset>102362</wp:posOffset>
                </wp:positionV>
                <wp:extent cx="4021454" cy="1708150"/>
                <wp:effectExtent l="0" t="0" r="0" b="0"/>
                <wp:wrapTopAndBottom/>
                <wp:docPr id="843" name="Group 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1454" cy="1708150"/>
                          <a:chOff x="0" y="0"/>
                          <a:chExt cx="4021454" cy="1708150"/>
                        </a:xfrm>
                      </wpg:grpSpPr>
                      <wps:wsp>
                        <wps:cNvPr id="844" name="Graphic 844"/>
                        <wps:cNvSpPr/>
                        <wps:spPr>
                          <a:xfrm>
                            <a:off x="9525" y="265429"/>
                            <a:ext cx="4002404" cy="1433195"/>
                          </a:xfrm>
                          <a:custGeom>
                            <a:avLst/>
                            <a:gdLst/>
                            <a:ahLst/>
                            <a:cxnLst/>
                            <a:rect l="l" t="t" r="r" b="b"/>
                            <a:pathLst>
                              <a:path w="4002404" h="1433195">
                                <a:moveTo>
                                  <a:pt x="4002404" y="0"/>
                                </a:moveTo>
                                <a:lnTo>
                                  <a:pt x="0" y="0"/>
                                </a:lnTo>
                                <a:lnTo>
                                  <a:pt x="0" y="1433195"/>
                                </a:lnTo>
                                <a:lnTo>
                                  <a:pt x="4002404" y="1433195"/>
                                </a:lnTo>
                                <a:lnTo>
                                  <a:pt x="4002404" y="0"/>
                                </a:lnTo>
                                <a:close/>
                              </a:path>
                            </a:pathLst>
                          </a:custGeom>
                          <a:solidFill>
                            <a:srgbClr val="FFF1CC"/>
                          </a:solidFill>
                        </wps:spPr>
                        <wps:bodyPr wrap="square" lIns="0" tIns="0" rIns="0" bIns="0" rtlCol="0">
                          <a:prstTxWarp prst="textNoShape">
                            <a:avLst/>
                          </a:prstTxWarp>
                          <a:noAutofit/>
                        </wps:bodyPr>
                      </wps:wsp>
                      <wps:wsp>
                        <wps:cNvPr id="845" name="Graphic 845"/>
                        <wps:cNvSpPr/>
                        <wps:spPr>
                          <a:xfrm>
                            <a:off x="9525" y="265429"/>
                            <a:ext cx="4002404" cy="1433195"/>
                          </a:xfrm>
                          <a:custGeom>
                            <a:avLst/>
                            <a:gdLst/>
                            <a:ahLst/>
                            <a:cxnLst/>
                            <a:rect l="l" t="t" r="r" b="b"/>
                            <a:pathLst>
                              <a:path w="4002404" h="1433195">
                                <a:moveTo>
                                  <a:pt x="0" y="1433195"/>
                                </a:moveTo>
                                <a:lnTo>
                                  <a:pt x="4002404" y="1433195"/>
                                </a:lnTo>
                                <a:lnTo>
                                  <a:pt x="4002404" y="0"/>
                                </a:lnTo>
                                <a:lnTo>
                                  <a:pt x="0" y="0"/>
                                </a:lnTo>
                                <a:lnTo>
                                  <a:pt x="0" y="1433195"/>
                                </a:lnTo>
                                <a:close/>
                              </a:path>
                            </a:pathLst>
                          </a:custGeom>
                          <a:ln w="19050">
                            <a:solidFill>
                              <a:srgbClr val="F7B129"/>
                            </a:solidFill>
                            <a:prstDash val="solid"/>
                          </a:ln>
                        </wps:spPr>
                        <wps:bodyPr wrap="square" lIns="0" tIns="0" rIns="0" bIns="0" rtlCol="0">
                          <a:prstTxWarp prst="textNoShape">
                            <a:avLst/>
                          </a:prstTxWarp>
                          <a:noAutofit/>
                        </wps:bodyPr>
                      </wps:wsp>
                      <wps:wsp>
                        <wps:cNvPr id="846" name="Graphic 846"/>
                        <wps:cNvSpPr/>
                        <wps:spPr>
                          <a:xfrm>
                            <a:off x="2874772" y="850645"/>
                            <a:ext cx="56515" cy="10795"/>
                          </a:xfrm>
                          <a:custGeom>
                            <a:avLst/>
                            <a:gdLst/>
                            <a:ahLst/>
                            <a:cxnLst/>
                            <a:rect l="l" t="t" r="r" b="b"/>
                            <a:pathLst>
                              <a:path w="56515" h="10795">
                                <a:moveTo>
                                  <a:pt x="56387" y="0"/>
                                </a:moveTo>
                                <a:lnTo>
                                  <a:pt x="0" y="0"/>
                                </a:lnTo>
                                <a:lnTo>
                                  <a:pt x="0" y="10668"/>
                                </a:lnTo>
                                <a:lnTo>
                                  <a:pt x="56387" y="10668"/>
                                </a:lnTo>
                                <a:lnTo>
                                  <a:pt x="56387" y="0"/>
                                </a:lnTo>
                                <a:close/>
                              </a:path>
                            </a:pathLst>
                          </a:custGeom>
                          <a:solidFill>
                            <a:srgbClr val="000000"/>
                          </a:solidFill>
                        </wps:spPr>
                        <wps:bodyPr wrap="square" lIns="0" tIns="0" rIns="0" bIns="0" rtlCol="0">
                          <a:prstTxWarp prst="textNoShape">
                            <a:avLst/>
                          </a:prstTxWarp>
                          <a:noAutofit/>
                        </wps:bodyPr>
                      </wps:wsp>
                      <wps:wsp>
                        <wps:cNvPr id="847" name="Graphic 847"/>
                        <wps:cNvSpPr/>
                        <wps:spPr>
                          <a:xfrm>
                            <a:off x="2740025" y="6350"/>
                            <a:ext cx="1259840" cy="313055"/>
                          </a:xfrm>
                          <a:custGeom>
                            <a:avLst/>
                            <a:gdLst/>
                            <a:ahLst/>
                            <a:cxnLst/>
                            <a:rect l="l" t="t" r="r" b="b"/>
                            <a:pathLst>
                              <a:path w="1259840" h="313055">
                                <a:moveTo>
                                  <a:pt x="0" y="313054"/>
                                </a:moveTo>
                                <a:lnTo>
                                  <a:pt x="1259840" y="313054"/>
                                </a:lnTo>
                                <a:lnTo>
                                  <a:pt x="1259840" y="0"/>
                                </a:lnTo>
                                <a:lnTo>
                                  <a:pt x="0" y="0"/>
                                </a:lnTo>
                                <a:lnTo>
                                  <a:pt x="0" y="313054"/>
                                </a:lnTo>
                                <a:close/>
                              </a:path>
                            </a:pathLst>
                          </a:custGeom>
                          <a:ln w="12699">
                            <a:solidFill>
                              <a:srgbClr val="F7B129"/>
                            </a:solidFill>
                            <a:prstDash val="solid"/>
                          </a:ln>
                        </wps:spPr>
                        <wps:bodyPr wrap="square" lIns="0" tIns="0" rIns="0" bIns="0" rtlCol="0">
                          <a:prstTxWarp prst="textNoShape">
                            <a:avLst/>
                          </a:prstTxWarp>
                          <a:noAutofit/>
                        </wps:bodyPr>
                      </wps:wsp>
                      <wps:wsp>
                        <wps:cNvPr id="848" name="Textbox 848"/>
                        <wps:cNvSpPr txBox="1"/>
                        <wps:spPr>
                          <a:xfrm>
                            <a:off x="0" y="0"/>
                            <a:ext cx="4021454" cy="1708150"/>
                          </a:xfrm>
                          <a:prstGeom prst="rect">
                            <a:avLst/>
                          </a:prstGeom>
                        </wps:spPr>
                        <wps:txbx>
                          <w:txbxContent>
                            <w:p w:rsidR="00A8284D" w:rsidRDefault="00A8284D">
                              <w:pPr>
                                <w:spacing w:before="254"/>
                                <w:rPr>
                                  <w:sz w:val="20"/>
                                </w:rPr>
                              </w:pPr>
                            </w:p>
                            <w:p w:rsidR="00A8284D" w:rsidRDefault="00A8284D">
                              <w:pPr>
                                <w:numPr>
                                  <w:ilvl w:val="0"/>
                                  <w:numId w:val="116"/>
                                </w:numPr>
                                <w:tabs>
                                  <w:tab w:val="left" w:pos="534"/>
                                </w:tabs>
                                <w:spacing w:before="1" w:line="279" w:lineRule="exact"/>
                                <w:ind w:left="534" w:hanging="359"/>
                                <w:rPr>
                                  <w:sz w:val="20"/>
                                </w:rPr>
                              </w:pPr>
                              <w:r>
                                <w:rPr>
                                  <w:sz w:val="20"/>
                                </w:rPr>
                                <w:t>The</w:t>
                              </w:r>
                              <w:r>
                                <w:rPr>
                                  <w:spacing w:val="-4"/>
                                  <w:sz w:val="20"/>
                                </w:rPr>
                                <w:t xml:space="preserve"> </w:t>
                              </w:r>
                              <w:r>
                                <w:rPr>
                                  <w:sz w:val="20"/>
                                </w:rPr>
                                <w:t>budget</w:t>
                              </w:r>
                              <w:r>
                                <w:rPr>
                                  <w:spacing w:val="-5"/>
                                  <w:sz w:val="20"/>
                                </w:rPr>
                                <w:t xml:space="preserve"> </w:t>
                              </w:r>
                              <w:r>
                                <w:rPr>
                                  <w:sz w:val="20"/>
                                </w:rPr>
                                <w:t>of</w:t>
                              </w:r>
                              <w:r>
                                <w:rPr>
                                  <w:spacing w:val="-4"/>
                                  <w:sz w:val="20"/>
                                </w:rPr>
                                <w:t xml:space="preserve"> </w:t>
                              </w:r>
                              <w:r>
                                <w:rPr>
                                  <w:color w:val="FF0000"/>
                                  <w:sz w:val="20"/>
                                  <w:u w:val="single" w:color="FF0000"/>
                                </w:rPr>
                                <w:t>$1</w:t>
                              </w:r>
                              <w:r>
                                <w:rPr>
                                  <w:color w:val="FF0000"/>
                                  <w:spacing w:val="-5"/>
                                  <w:sz w:val="20"/>
                                  <w:u w:val="single" w:color="FF0000"/>
                                </w:rPr>
                                <w:t xml:space="preserve"> </w:t>
                              </w:r>
                              <w:r>
                                <w:rPr>
                                  <w:color w:val="FF0000"/>
                                  <w:sz w:val="20"/>
                                  <w:u w:val="single" w:color="FF0000"/>
                                </w:rPr>
                                <w:t>billion</w:t>
                              </w:r>
                              <w:r>
                                <w:rPr>
                                  <w:color w:val="FF0000"/>
                                  <w:spacing w:val="-5"/>
                                  <w:sz w:val="20"/>
                                  <w:u w:val="single" w:color="FF0000"/>
                                </w:rPr>
                                <w:t xml:space="preserve"> </w:t>
                              </w:r>
                              <w:r>
                                <w:rPr>
                                  <w:sz w:val="20"/>
                                </w:rPr>
                                <w:t>still</w:t>
                              </w:r>
                              <w:r>
                                <w:rPr>
                                  <w:spacing w:val="-4"/>
                                  <w:sz w:val="20"/>
                                </w:rPr>
                                <w:t xml:space="preserve"> </w:t>
                              </w:r>
                              <w:r>
                                <w:rPr>
                                  <w:sz w:val="20"/>
                                </w:rPr>
                                <w:t>isn’t</w:t>
                              </w:r>
                              <w:r>
                                <w:rPr>
                                  <w:spacing w:val="-5"/>
                                  <w:sz w:val="20"/>
                                </w:rPr>
                                <w:t xml:space="preserve"> </w:t>
                              </w:r>
                              <w:r>
                                <w:rPr>
                                  <w:sz w:val="20"/>
                                </w:rPr>
                                <w:t>enough</w:t>
                              </w:r>
                              <w:r>
                                <w:rPr>
                                  <w:spacing w:val="-5"/>
                                  <w:sz w:val="20"/>
                                </w:rPr>
                                <w:t xml:space="preserve"> </w:t>
                              </w:r>
                              <w:r>
                                <w:rPr>
                                  <w:sz w:val="20"/>
                                </w:rPr>
                                <w:t>to</w:t>
                              </w:r>
                              <w:r>
                                <w:rPr>
                                  <w:spacing w:val="-4"/>
                                  <w:sz w:val="20"/>
                                </w:rPr>
                                <w:t xml:space="preserve"> </w:t>
                              </w:r>
                              <w:r>
                                <w:rPr>
                                  <w:sz w:val="20"/>
                                </w:rPr>
                                <w:t>cover</w:t>
                              </w:r>
                              <w:r>
                                <w:rPr>
                                  <w:spacing w:val="-4"/>
                                  <w:sz w:val="20"/>
                                </w:rPr>
                                <w:t xml:space="preserve"> every</w:t>
                              </w:r>
                            </w:p>
                            <w:p w:rsidR="00A8284D" w:rsidRDefault="00A8284D">
                              <w:pPr>
                                <w:ind w:left="535"/>
                                <w:rPr>
                                  <w:sz w:val="20"/>
                                </w:rPr>
                              </w:pPr>
                              <w:r>
                                <w:rPr>
                                  <w:sz w:val="20"/>
                                </w:rPr>
                                <w:t>favela</w:t>
                              </w:r>
                              <w:r>
                                <w:rPr>
                                  <w:spacing w:val="-5"/>
                                  <w:sz w:val="20"/>
                                </w:rPr>
                                <w:t xml:space="preserve"> </w:t>
                              </w:r>
                              <w:r>
                                <w:rPr>
                                  <w:sz w:val="20"/>
                                </w:rPr>
                                <w:t>in</w:t>
                              </w:r>
                              <w:r>
                                <w:rPr>
                                  <w:spacing w:val="-6"/>
                                  <w:sz w:val="20"/>
                                </w:rPr>
                                <w:t xml:space="preserve"> </w:t>
                              </w:r>
                              <w:r>
                                <w:rPr>
                                  <w:spacing w:val="-5"/>
                                  <w:sz w:val="20"/>
                                </w:rPr>
                                <w:t>Rio</w:t>
                              </w:r>
                            </w:p>
                            <w:p w:rsidR="00A8284D" w:rsidRDefault="00A8284D">
                              <w:pPr>
                                <w:numPr>
                                  <w:ilvl w:val="0"/>
                                  <w:numId w:val="116"/>
                                </w:numPr>
                                <w:tabs>
                                  <w:tab w:val="left" w:pos="535"/>
                                </w:tabs>
                                <w:spacing w:before="2"/>
                                <w:ind w:right="785"/>
                                <w:rPr>
                                  <w:sz w:val="20"/>
                                </w:rPr>
                              </w:pPr>
                              <w:r>
                                <w:rPr>
                                  <w:sz w:val="20"/>
                                </w:rPr>
                                <w:t>The</w:t>
                              </w:r>
                              <w:r>
                                <w:rPr>
                                  <w:spacing w:val="-5"/>
                                  <w:sz w:val="20"/>
                                </w:rPr>
                                <w:t xml:space="preserve"> </w:t>
                              </w:r>
                              <w:r>
                                <w:rPr>
                                  <w:sz w:val="20"/>
                                </w:rPr>
                                <w:t>newly</w:t>
                              </w:r>
                              <w:r>
                                <w:rPr>
                                  <w:spacing w:val="-7"/>
                                  <w:sz w:val="20"/>
                                </w:rPr>
                                <w:t xml:space="preserve"> </w:t>
                              </w:r>
                              <w:r>
                                <w:rPr>
                                  <w:sz w:val="20"/>
                                </w:rPr>
                                <w:t>build</w:t>
                              </w:r>
                              <w:r>
                                <w:rPr>
                                  <w:spacing w:val="-6"/>
                                  <w:sz w:val="20"/>
                                </w:rPr>
                                <w:t xml:space="preserve"> </w:t>
                              </w:r>
                              <w:r>
                                <w:rPr>
                                  <w:sz w:val="20"/>
                                </w:rPr>
                                <w:t>infrastructure</w:t>
                              </w:r>
                              <w:r>
                                <w:rPr>
                                  <w:spacing w:val="-5"/>
                                  <w:sz w:val="20"/>
                                </w:rPr>
                                <w:t xml:space="preserve"> </w:t>
                              </w:r>
                              <w:r>
                                <w:rPr>
                                  <w:sz w:val="20"/>
                                </w:rPr>
                                <w:t>and</w:t>
                              </w:r>
                              <w:r>
                                <w:rPr>
                                  <w:spacing w:val="-6"/>
                                  <w:sz w:val="20"/>
                                </w:rPr>
                                <w:t xml:space="preserve"> </w:t>
                              </w:r>
                              <w:r>
                                <w:rPr>
                                  <w:sz w:val="20"/>
                                </w:rPr>
                                <w:t>housing</w:t>
                              </w:r>
                              <w:r>
                                <w:rPr>
                                  <w:spacing w:val="23"/>
                                  <w:sz w:val="20"/>
                                </w:rPr>
                                <w:t xml:space="preserve"> </w:t>
                              </w:r>
                              <w:r>
                                <w:rPr>
                                  <w:b/>
                                  <w:color w:val="FF0000"/>
                                  <w:sz w:val="20"/>
                                  <w:u w:val="single" w:color="FF0000"/>
                                </w:rPr>
                                <w:t>isn’t</w:t>
                              </w:r>
                              <w:r>
                                <w:rPr>
                                  <w:b/>
                                  <w:color w:val="FF0000"/>
                                  <w:spacing w:val="-7"/>
                                  <w:sz w:val="20"/>
                                  <w:u w:val="single" w:color="FF0000"/>
                                </w:rPr>
                                <w:t xml:space="preserve"> </w:t>
                              </w:r>
                              <w:r>
                                <w:rPr>
                                  <w:b/>
                                  <w:color w:val="FF0000"/>
                                  <w:sz w:val="20"/>
                                  <w:u w:val="single" w:color="FF0000"/>
                                </w:rPr>
                                <w:t>been</w:t>
                              </w:r>
                              <w:r>
                                <w:rPr>
                                  <w:b/>
                                  <w:color w:val="FF0000"/>
                                  <w:sz w:val="20"/>
                                </w:rPr>
                                <w:t xml:space="preserve"> </w:t>
                              </w:r>
                              <w:r>
                                <w:rPr>
                                  <w:b/>
                                  <w:color w:val="FF0000"/>
                                  <w:sz w:val="20"/>
                                  <w:u w:val="single" w:color="FF0000"/>
                                </w:rPr>
                                <w:t xml:space="preserve">maintained properly </w:t>
                              </w:r>
                              <w:r>
                                <w:rPr>
                                  <w:sz w:val="20"/>
                                </w:rPr>
                                <w:t>as residents lack the skills and materials for repairs</w:t>
                              </w:r>
                            </w:p>
                            <w:p w:rsidR="00A8284D" w:rsidRDefault="00A8284D">
                              <w:pPr>
                                <w:numPr>
                                  <w:ilvl w:val="0"/>
                                  <w:numId w:val="116"/>
                                </w:numPr>
                                <w:tabs>
                                  <w:tab w:val="left" w:pos="535"/>
                                </w:tabs>
                                <w:spacing w:line="242" w:lineRule="auto"/>
                                <w:ind w:right="487"/>
                                <w:rPr>
                                  <w:sz w:val="20"/>
                                </w:rPr>
                              </w:pPr>
                              <w:r>
                                <w:rPr>
                                  <w:b/>
                                  <w:color w:val="FF0000"/>
                                  <w:sz w:val="20"/>
                                  <w:u w:val="single" w:color="FF0000"/>
                                </w:rPr>
                                <w:t>Rents</w:t>
                              </w:r>
                              <w:r>
                                <w:rPr>
                                  <w:b/>
                                  <w:color w:val="FF0000"/>
                                  <w:spacing w:val="-8"/>
                                  <w:sz w:val="20"/>
                                  <w:u w:val="single" w:color="FF0000"/>
                                </w:rPr>
                                <w:t xml:space="preserve"> </w:t>
                              </w:r>
                              <w:r>
                                <w:rPr>
                                  <w:b/>
                                  <w:color w:val="FF0000"/>
                                  <w:sz w:val="20"/>
                                  <w:u w:val="single" w:color="FF0000"/>
                                </w:rPr>
                                <w:t>rise</w:t>
                              </w:r>
                              <w:r>
                                <w:rPr>
                                  <w:b/>
                                  <w:color w:val="FF0000"/>
                                  <w:spacing w:val="-9"/>
                                  <w:sz w:val="20"/>
                                  <w:u w:val="single" w:color="FF0000"/>
                                </w:rPr>
                                <w:t xml:space="preserve"> </w:t>
                              </w:r>
                              <w:r>
                                <w:rPr>
                                  <w:sz w:val="20"/>
                                </w:rPr>
                                <w:t>where</w:t>
                              </w:r>
                              <w:r>
                                <w:rPr>
                                  <w:spacing w:val="-5"/>
                                  <w:sz w:val="20"/>
                                </w:rPr>
                                <w:t xml:space="preserve"> </w:t>
                              </w:r>
                              <w:r>
                                <w:rPr>
                                  <w:sz w:val="20"/>
                                </w:rPr>
                                <w:t>improvements</w:t>
                              </w:r>
                              <w:r>
                                <w:rPr>
                                  <w:spacing w:val="-8"/>
                                  <w:sz w:val="20"/>
                                </w:rPr>
                                <w:t xml:space="preserve"> </w:t>
                              </w:r>
                              <w:r>
                                <w:rPr>
                                  <w:sz w:val="20"/>
                                </w:rPr>
                                <w:t>have</w:t>
                              </w:r>
                              <w:r>
                                <w:rPr>
                                  <w:spacing w:val="-6"/>
                                  <w:sz w:val="20"/>
                                </w:rPr>
                                <w:t xml:space="preserve"> </w:t>
                              </w:r>
                              <w:r>
                                <w:rPr>
                                  <w:sz w:val="20"/>
                                </w:rPr>
                                <w:t>been</w:t>
                              </w:r>
                              <w:r>
                                <w:rPr>
                                  <w:spacing w:val="-8"/>
                                  <w:sz w:val="20"/>
                                </w:rPr>
                                <w:t xml:space="preserve"> </w:t>
                              </w:r>
                              <w:r>
                                <w:rPr>
                                  <w:sz w:val="20"/>
                                </w:rPr>
                                <w:t>made</w:t>
                              </w:r>
                              <w:r>
                                <w:rPr>
                                  <w:spacing w:val="-6"/>
                                  <w:sz w:val="20"/>
                                </w:rPr>
                                <w:t xml:space="preserve"> </w:t>
                              </w:r>
                              <w:r>
                                <w:rPr>
                                  <w:sz w:val="20"/>
                                </w:rPr>
                                <w:t>meaning some people can no longer afford to live there.</w:t>
                              </w:r>
                            </w:p>
                          </w:txbxContent>
                        </wps:txbx>
                        <wps:bodyPr wrap="square" lIns="0" tIns="0" rIns="0" bIns="0" rtlCol="0">
                          <a:noAutofit/>
                        </wps:bodyPr>
                      </wps:wsp>
                      <wps:wsp>
                        <wps:cNvPr id="849" name="Textbox 849"/>
                        <wps:cNvSpPr txBox="1"/>
                        <wps:spPr>
                          <a:xfrm>
                            <a:off x="2733675" y="0"/>
                            <a:ext cx="1271905" cy="255904"/>
                          </a:xfrm>
                          <a:prstGeom prst="rect">
                            <a:avLst/>
                          </a:prstGeom>
                          <a:solidFill>
                            <a:srgbClr val="F7B129"/>
                          </a:solidFill>
                        </wps:spPr>
                        <wps:txbx>
                          <w:txbxContent>
                            <w:p w:rsidR="00A8284D" w:rsidRDefault="00A8284D">
                              <w:pPr>
                                <w:spacing w:before="94"/>
                                <w:ind w:left="541"/>
                                <w:rPr>
                                  <w:color w:val="000000"/>
                                </w:rPr>
                              </w:pPr>
                              <w:r>
                                <w:rPr>
                                  <w:color w:val="FFFFFF"/>
                                  <w:spacing w:val="-2"/>
                                </w:rPr>
                                <w:t>Problems</w:t>
                              </w:r>
                            </w:p>
                          </w:txbxContent>
                        </wps:txbx>
                        <wps:bodyPr wrap="square" lIns="0" tIns="0" rIns="0" bIns="0" rtlCol="0">
                          <a:noAutofit/>
                        </wps:bodyPr>
                      </wps:wsp>
                    </wpg:wgp>
                  </a:graphicData>
                </a:graphic>
              </wp:anchor>
            </w:drawing>
          </mc:Choice>
          <mc:Fallback>
            <w:pict>
              <v:group id="Group 843" o:spid="_x0000_s1766" style="position:absolute;margin-left:241.5pt;margin-top:8.05pt;width:316.65pt;height:134.5pt;z-index:-251517952;mso-wrap-distance-left:0;mso-wrap-distance-right:0;mso-position-horizontal-relative:page;mso-position-vertical-relative:text" coordsize="40214,17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">
                <v:shape id="Graphic 844" o:spid="_x0000_s1767" style="position:absolute;left:95;top:2654;width:40024;height:14332;visibility:visible;mso-wrap-style:square;v-text-anchor:top" coordsize="4002404,143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" path="m4002404,l,,,1433195r4002404,l4002404,xe" fillcolor="#fff1cc" stroked="f">
                  <v:path arrowok="t"/>
                </v:shape>
                <v:shape id="Graphic 845" o:spid="_x0000_s1768" style="position:absolute;left:95;top:2654;width:40024;height:14332;visibility:visible;mso-wrap-style:square;v-text-anchor:top" coordsize="4002404,143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" path="m,1433195r4002404,l4002404,,,,,1433195xe" filled="f" strokecolor="#f7b129" strokeweight="1.5pt">
                  <v:path arrowok="t"/>
                </v:shape>
                <v:shape id="Graphic 846" o:spid="_x0000_s1769" style="position:absolute;left:28747;top:8506;width:565;height:108;visibility:visible;mso-wrap-style:square;v-text-anchor:top" coordsize="5651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" path="m56387,l,,,10668r56387,l56387,xe" fillcolor="black" stroked="f">
                  <v:path arrowok="t"/>
                </v:shape>
                <v:shape id="Graphic 847" o:spid="_x0000_s1770" style="position:absolute;left:27400;top:63;width:12598;height:3131;visibility:visible;mso-wrap-style:square;v-text-anchor:top" coordsize="1259840,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" path="m,313054r1259840,l1259840,,,,,313054xe" filled="f" strokecolor="#f7b129" strokeweight=".35275mm">
                  <v:path arrowok="t"/>
                </v:shape>
                <v:shape id="Textbox 848" o:spid="_x0000_s1771" type="#_x0000_t202" style="position:absolute;width:40214;height:17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" filled="f" stroked="f">
                  <v:textbox inset="0,0,0,0">
                    <w:txbxContent>
                      <w:p w:rsidR="00A8284D" w:rsidRDefault="00A8284D">
                        <w:pPr>
                          <w:spacing w:before="254"/>
                          <w:rPr>
                            <w:sz w:val="20"/>
                          </w:rPr>
                        </w:pPr>
                      </w:p>
                      <w:p w:rsidR="00A8284D" w:rsidRDefault="00A8284D">
                        <w:pPr>
                          <w:numPr>
                            <w:ilvl w:val="0"/>
                            <w:numId w:val="116"/>
                          </w:numPr>
                          <w:tabs>
                            <w:tab w:val="left" w:pos="534"/>
                          </w:tabs>
                          <w:spacing w:before="1" w:line="279" w:lineRule="exact"/>
                          <w:ind w:left="534" w:hanging="359"/>
                          <w:rPr>
                            <w:sz w:val="20"/>
                          </w:rPr>
                        </w:pPr>
                        <w:r>
                          <w:rPr>
                            <w:sz w:val="20"/>
                          </w:rPr>
                          <w:t>The</w:t>
                        </w:r>
                        <w:r>
                          <w:rPr>
                            <w:spacing w:val="-4"/>
                            <w:sz w:val="20"/>
                          </w:rPr>
                          <w:t xml:space="preserve"> </w:t>
                        </w:r>
                        <w:r>
                          <w:rPr>
                            <w:sz w:val="20"/>
                          </w:rPr>
                          <w:t>budget</w:t>
                        </w:r>
                        <w:r>
                          <w:rPr>
                            <w:spacing w:val="-5"/>
                            <w:sz w:val="20"/>
                          </w:rPr>
                          <w:t xml:space="preserve"> </w:t>
                        </w:r>
                        <w:r>
                          <w:rPr>
                            <w:sz w:val="20"/>
                          </w:rPr>
                          <w:t>of</w:t>
                        </w:r>
                        <w:r>
                          <w:rPr>
                            <w:spacing w:val="-4"/>
                            <w:sz w:val="20"/>
                          </w:rPr>
                          <w:t xml:space="preserve"> </w:t>
                        </w:r>
                        <w:r>
                          <w:rPr>
                            <w:color w:val="FF0000"/>
                            <w:sz w:val="20"/>
                            <w:u w:val="single" w:color="FF0000"/>
                          </w:rPr>
                          <w:t>$1</w:t>
                        </w:r>
                        <w:r>
                          <w:rPr>
                            <w:color w:val="FF0000"/>
                            <w:spacing w:val="-5"/>
                            <w:sz w:val="20"/>
                            <w:u w:val="single" w:color="FF0000"/>
                          </w:rPr>
                          <w:t xml:space="preserve"> </w:t>
                        </w:r>
                        <w:r>
                          <w:rPr>
                            <w:color w:val="FF0000"/>
                            <w:sz w:val="20"/>
                            <w:u w:val="single" w:color="FF0000"/>
                          </w:rPr>
                          <w:t>billion</w:t>
                        </w:r>
                        <w:r>
                          <w:rPr>
                            <w:color w:val="FF0000"/>
                            <w:spacing w:val="-5"/>
                            <w:sz w:val="20"/>
                            <w:u w:val="single" w:color="FF0000"/>
                          </w:rPr>
                          <w:t xml:space="preserve"> </w:t>
                        </w:r>
                        <w:r>
                          <w:rPr>
                            <w:sz w:val="20"/>
                          </w:rPr>
                          <w:t>still</w:t>
                        </w:r>
                        <w:r>
                          <w:rPr>
                            <w:spacing w:val="-4"/>
                            <w:sz w:val="20"/>
                          </w:rPr>
                          <w:t xml:space="preserve"> </w:t>
                        </w:r>
                        <w:r>
                          <w:rPr>
                            <w:sz w:val="20"/>
                          </w:rPr>
                          <w:t>isn’t</w:t>
                        </w:r>
                        <w:r>
                          <w:rPr>
                            <w:spacing w:val="-5"/>
                            <w:sz w:val="20"/>
                          </w:rPr>
                          <w:t xml:space="preserve"> </w:t>
                        </w:r>
                        <w:r>
                          <w:rPr>
                            <w:sz w:val="20"/>
                          </w:rPr>
                          <w:t>enough</w:t>
                        </w:r>
                        <w:r>
                          <w:rPr>
                            <w:spacing w:val="-5"/>
                            <w:sz w:val="20"/>
                          </w:rPr>
                          <w:t xml:space="preserve"> </w:t>
                        </w:r>
                        <w:r>
                          <w:rPr>
                            <w:sz w:val="20"/>
                          </w:rPr>
                          <w:t>to</w:t>
                        </w:r>
                        <w:r>
                          <w:rPr>
                            <w:spacing w:val="-4"/>
                            <w:sz w:val="20"/>
                          </w:rPr>
                          <w:t xml:space="preserve"> </w:t>
                        </w:r>
                        <w:r>
                          <w:rPr>
                            <w:sz w:val="20"/>
                          </w:rPr>
                          <w:t>cover</w:t>
                        </w:r>
                        <w:r>
                          <w:rPr>
                            <w:spacing w:val="-4"/>
                            <w:sz w:val="20"/>
                          </w:rPr>
                          <w:t xml:space="preserve"> every</w:t>
                        </w:r>
                      </w:p>
                      <w:p w:rsidR="00A8284D" w:rsidRDefault="00A8284D">
                        <w:pPr>
                          <w:ind w:left="535"/>
                          <w:rPr>
                            <w:sz w:val="20"/>
                          </w:rPr>
                        </w:pPr>
                        <w:r>
                          <w:rPr>
                            <w:sz w:val="20"/>
                          </w:rPr>
                          <w:t>favela</w:t>
                        </w:r>
                        <w:r>
                          <w:rPr>
                            <w:spacing w:val="-5"/>
                            <w:sz w:val="20"/>
                          </w:rPr>
                          <w:t xml:space="preserve"> </w:t>
                        </w:r>
                        <w:r>
                          <w:rPr>
                            <w:sz w:val="20"/>
                          </w:rPr>
                          <w:t>in</w:t>
                        </w:r>
                        <w:r>
                          <w:rPr>
                            <w:spacing w:val="-6"/>
                            <w:sz w:val="20"/>
                          </w:rPr>
                          <w:t xml:space="preserve"> </w:t>
                        </w:r>
                        <w:r>
                          <w:rPr>
                            <w:spacing w:val="-5"/>
                            <w:sz w:val="20"/>
                          </w:rPr>
                          <w:t>Rio</w:t>
                        </w:r>
                      </w:p>
                      <w:p w:rsidR="00A8284D" w:rsidRDefault="00A8284D">
                        <w:pPr>
                          <w:numPr>
                            <w:ilvl w:val="0"/>
                            <w:numId w:val="116"/>
                          </w:numPr>
                          <w:tabs>
                            <w:tab w:val="left" w:pos="535"/>
                          </w:tabs>
                          <w:spacing w:before="2"/>
                          <w:ind w:right="785"/>
                          <w:rPr>
                            <w:sz w:val="20"/>
                          </w:rPr>
                        </w:pPr>
                        <w:r>
                          <w:rPr>
                            <w:sz w:val="20"/>
                          </w:rPr>
                          <w:t>The</w:t>
                        </w:r>
                        <w:r>
                          <w:rPr>
                            <w:spacing w:val="-5"/>
                            <w:sz w:val="20"/>
                          </w:rPr>
                          <w:t xml:space="preserve"> </w:t>
                        </w:r>
                        <w:r>
                          <w:rPr>
                            <w:sz w:val="20"/>
                          </w:rPr>
                          <w:t>newly</w:t>
                        </w:r>
                        <w:r>
                          <w:rPr>
                            <w:spacing w:val="-7"/>
                            <w:sz w:val="20"/>
                          </w:rPr>
                          <w:t xml:space="preserve"> </w:t>
                        </w:r>
                        <w:r>
                          <w:rPr>
                            <w:sz w:val="20"/>
                          </w:rPr>
                          <w:t>build</w:t>
                        </w:r>
                        <w:r>
                          <w:rPr>
                            <w:spacing w:val="-6"/>
                            <w:sz w:val="20"/>
                          </w:rPr>
                          <w:t xml:space="preserve"> </w:t>
                        </w:r>
                        <w:r>
                          <w:rPr>
                            <w:sz w:val="20"/>
                          </w:rPr>
                          <w:t>infrastructure</w:t>
                        </w:r>
                        <w:r>
                          <w:rPr>
                            <w:spacing w:val="-5"/>
                            <w:sz w:val="20"/>
                          </w:rPr>
                          <w:t xml:space="preserve"> </w:t>
                        </w:r>
                        <w:r>
                          <w:rPr>
                            <w:sz w:val="20"/>
                          </w:rPr>
                          <w:t>and</w:t>
                        </w:r>
                        <w:r>
                          <w:rPr>
                            <w:spacing w:val="-6"/>
                            <w:sz w:val="20"/>
                          </w:rPr>
                          <w:t xml:space="preserve"> </w:t>
                        </w:r>
                        <w:r>
                          <w:rPr>
                            <w:sz w:val="20"/>
                          </w:rPr>
                          <w:t>housing</w:t>
                        </w:r>
                        <w:r>
                          <w:rPr>
                            <w:spacing w:val="23"/>
                            <w:sz w:val="20"/>
                          </w:rPr>
                          <w:t xml:space="preserve"> </w:t>
                        </w:r>
                        <w:r>
                          <w:rPr>
                            <w:b/>
                            <w:color w:val="FF0000"/>
                            <w:sz w:val="20"/>
                            <w:u w:val="single" w:color="FF0000"/>
                          </w:rPr>
                          <w:t>isn’t</w:t>
                        </w:r>
                        <w:r>
                          <w:rPr>
                            <w:b/>
                            <w:color w:val="FF0000"/>
                            <w:spacing w:val="-7"/>
                            <w:sz w:val="20"/>
                            <w:u w:val="single" w:color="FF0000"/>
                          </w:rPr>
                          <w:t xml:space="preserve"> </w:t>
                        </w:r>
                        <w:r>
                          <w:rPr>
                            <w:b/>
                            <w:color w:val="FF0000"/>
                            <w:sz w:val="20"/>
                            <w:u w:val="single" w:color="FF0000"/>
                          </w:rPr>
                          <w:t>been</w:t>
                        </w:r>
                        <w:r>
                          <w:rPr>
                            <w:b/>
                            <w:color w:val="FF0000"/>
                            <w:sz w:val="20"/>
                          </w:rPr>
                          <w:t xml:space="preserve"> </w:t>
                        </w:r>
                        <w:r>
                          <w:rPr>
                            <w:b/>
                            <w:color w:val="FF0000"/>
                            <w:sz w:val="20"/>
                            <w:u w:val="single" w:color="FF0000"/>
                          </w:rPr>
                          <w:t xml:space="preserve">maintained properly </w:t>
                        </w:r>
                        <w:r>
                          <w:rPr>
                            <w:sz w:val="20"/>
                          </w:rPr>
                          <w:t>as residents lack the skills and materials for repairs</w:t>
                        </w:r>
                      </w:p>
                      <w:p w:rsidR="00A8284D" w:rsidRDefault="00A8284D">
                        <w:pPr>
                          <w:numPr>
                            <w:ilvl w:val="0"/>
                            <w:numId w:val="116"/>
                          </w:numPr>
                          <w:tabs>
                            <w:tab w:val="left" w:pos="535"/>
                          </w:tabs>
                          <w:spacing w:line="242" w:lineRule="auto"/>
                          <w:ind w:right="487"/>
                          <w:rPr>
                            <w:sz w:val="20"/>
                          </w:rPr>
                        </w:pPr>
                        <w:r>
                          <w:rPr>
                            <w:b/>
                            <w:color w:val="FF0000"/>
                            <w:sz w:val="20"/>
                            <w:u w:val="single" w:color="FF0000"/>
                          </w:rPr>
                          <w:t>Rents</w:t>
                        </w:r>
                        <w:r>
                          <w:rPr>
                            <w:b/>
                            <w:color w:val="FF0000"/>
                            <w:spacing w:val="-8"/>
                            <w:sz w:val="20"/>
                            <w:u w:val="single" w:color="FF0000"/>
                          </w:rPr>
                          <w:t xml:space="preserve"> </w:t>
                        </w:r>
                        <w:r>
                          <w:rPr>
                            <w:b/>
                            <w:color w:val="FF0000"/>
                            <w:sz w:val="20"/>
                            <w:u w:val="single" w:color="FF0000"/>
                          </w:rPr>
                          <w:t>rise</w:t>
                        </w:r>
                        <w:r>
                          <w:rPr>
                            <w:b/>
                            <w:color w:val="FF0000"/>
                            <w:spacing w:val="-9"/>
                            <w:sz w:val="20"/>
                            <w:u w:val="single" w:color="FF0000"/>
                          </w:rPr>
                          <w:t xml:space="preserve"> </w:t>
                        </w:r>
                        <w:r>
                          <w:rPr>
                            <w:sz w:val="20"/>
                          </w:rPr>
                          <w:t>where</w:t>
                        </w:r>
                        <w:r>
                          <w:rPr>
                            <w:spacing w:val="-5"/>
                            <w:sz w:val="20"/>
                          </w:rPr>
                          <w:t xml:space="preserve"> </w:t>
                        </w:r>
                        <w:r>
                          <w:rPr>
                            <w:sz w:val="20"/>
                          </w:rPr>
                          <w:t>improvements</w:t>
                        </w:r>
                        <w:r>
                          <w:rPr>
                            <w:spacing w:val="-8"/>
                            <w:sz w:val="20"/>
                          </w:rPr>
                          <w:t xml:space="preserve"> </w:t>
                        </w:r>
                        <w:r>
                          <w:rPr>
                            <w:sz w:val="20"/>
                          </w:rPr>
                          <w:t>have</w:t>
                        </w:r>
                        <w:r>
                          <w:rPr>
                            <w:spacing w:val="-6"/>
                            <w:sz w:val="20"/>
                          </w:rPr>
                          <w:t xml:space="preserve"> </w:t>
                        </w:r>
                        <w:r>
                          <w:rPr>
                            <w:sz w:val="20"/>
                          </w:rPr>
                          <w:t>been</w:t>
                        </w:r>
                        <w:r>
                          <w:rPr>
                            <w:spacing w:val="-8"/>
                            <w:sz w:val="20"/>
                          </w:rPr>
                          <w:t xml:space="preserve"> </w:t>
                        </w:r>
                        <w:r>
                          <w:rPr>
                            <w:sz w:val="20"/>
                          </w:rPr>
                          <w:t>made</w:t>
                        </w:r>
                        <w:r>
                          <w:rPr>
                            <w:spacing w:val="-6"/>
                            <w:sz w:val="20"/>
                          </w:rPr>
                          <w:t xml:space="preserve"> </w:t>
                        </w:r>
                        <w:r>
                          <w:rPr>
                            <w:sz w:val="20"/>
                          </w:rPr>
                          <w:t>meaning some people can no longer afford to live there.</w:t>
                        </w:r>
                      </w:p>
                    </w:txbxContent>
                  </v:textbox>
                </v:shape>
                <v:shape id="Textbox 849" o:spid="_x0000_s1772" type="#_x0000_t202" style="position:absolute;left:27336;width:12719;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" fillcolor="#f7b129" stroked="f">
                  <v:textbox inset="0,0,0,0">
                    <w:txbxContent>
                      <w:p w:rsidR="00A8284D" w:rsidRDefault="00A8284D">
                        <w:pPr>
                          <w:spacing w:before="94"/>
                          <w:ind w:left="541"/>
                          <w:rPr>
                            <w:color w:val="000000"/>
                          </w:rPr>
                        </w:pPr>
                        <w:r>
                          <w:rPr>
                            <w:color w:val="FFFFFF"/>
                            <w:spacing w:val="-2"/>
                          </w:rPr>
                          <w:t>Problems</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799552" behindDoc="1" locked="0" layoutInCell="1" allowOverlap="1">
                <wp:simplePos x="0" y="0"/>
                <wp:positionH relativeFrom="page">
                  <wp:posOffset>473709</wp:posOffset>
                </wp:positionH>
                <wp:positionV relativeFrom="paragraph">
                  <wp:posOffset>1936114</wp:posOffset>
                </wp:positionV>
                <wp:extent cx="6636384" cy="655320"/>
                <wp:effectExtent l="0" t="0" r="0" b="0"/>
                <wp:wrapTopAndBottom/>
                <wp:docPr id="850" name="Group 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36384" cy="655320"/>
                          <a:chOff x="0" y="0"/>
                          <a:chExt cx="6636384" cy="655320"/>
                        </a:xfrm>
                      </wpg:grpSpPr>
                      <wps:wsp>
                        <wps:cNvPr id="851" name="Graphic 851"/>
                        <wps:cNvSpPr/>
                        <wps:spPr>
                          <a:xfrm>
                            <a:off x="19050" y="19050"/>
                            <a:ext cx="6598284" cy="617220"/>
                          </a:xfrm>
                          <a:custGeom>
                            <a:avLst/>
                            <a:gdLst/>
                            <a:ahLst/>
                            <a:cxnLst/>
                            <a:rect l="l" t="t" r="r" b="b"/>
                            <a:pathLst>
                              <a:path w="6598284" h="617220">
                                <a:moveTo>
                                  <a:pt x="6495415" y="0"/>
                                </a:moveTo>
                                <a:lnTo>
                                  <a:pt x="102870" y="0"/>
                                </a:lnTo>
                                <a:lnTo>
                                  <a:pt x="62831" y="8072"/>
                                </a:lnTo>
                                <a:lnTo>
                                  <a:pt x="30132" y="30099"/>
                                </a:lnTo>
                                <a:lnTo>
                                  <a:pt x="8084" y="62793"/>
                                </a:lnTo>
                                <a:lnTo>
                                  <a:pt x="0" y="102870"/>
                                </a:lnTo>
                                <a:lnTo>
                                  <a:pt x="0" y="514350"/>
                                </a:lnTo>
                                <a:lnTo>
                                  <a:pt x="8084" y="554372"/>
                                </a:lnTo>
                                <a:lnTo>
                                  <a:pt x="30132" y="587073"/>
                                </a:lnTo>
                                <a:lnTo>
                                  <a:pt x="62831" y="609129"/>
                                </a:lnTo>
                                <a:lnTo>
                                  <a:pt x="102870" y="617220"/>
                                </a:lnTo>
                                <a:lnTo>
                                  <a:pt x="6495415" y="617220"/>
                                </a:lnTo>
                                <a:lnTo>
                                  <a:pt x="6535437" y="609129"/>
                                </a:lnTo>
                                <a:lnTo>
                                  <a:pt x="6568138" y="587073"/>
                                </a:lnTo>
                                <a:lnTo>
                                  <a:pt x="6590194" y="554372"/>
                                </a:lnTo>
                                <a:lnTo>
                                  <a:pt x="6598285" y="514350"/>
                                </a:lnTo>
                                <a:lnTo>
                                  <a:pt x="6598285" y="102870"/>
                                </a:lnTo>
                                <a:lnTo>
                                  <a:pt x="6590194" y="62793"/>
                                </a:lnTo>
                                <a:lnTo>
                                  <a:pt x="6568138" y="30099"/>
                                </a:lnTo>
                                <a:lnTo>
                                  <a:pt x="6535437" y="8072"/>
                                </a:lnTo>
                                <a:lnTo>
                                  <a:pt x="6495415" y="0"/>
                                </a:lnTo>
                                <a:close/>
                              </a:path>
                            </a:pathLst>
                          </a:custGeom>
                          <a:solidFill>
                            <a:srgbClr val="FAE4D5"/>
                          </a:solidFill>
                        </wps:spPr>
                        <wps:bodyPr wrap="square" lIns="0" tIns="0" rIns="0" bIns="0" rtlCol="0">
                          <a:prstTxWarp prst="textNoShape">
                            <a:avLst/>
                          </a:prstTxWarp>
                          <a:noAutofit/>
                        </wps:bodyPr>
                      </wps:wsp>
                      <wps:wsp>
                        <wps:cNvPr id="852" name="Graphic 852"/>
                        <wps:cNvSpPr/>
                        <wps:spPr>
                          <a:xfrm>
                            <a:off x="19050" y="19050"/>
                            <a:ext cx="6598284" cy="617220"/>
                          </a:xfrm>
                          <a:custGeom>
                            <a:avLst/>
                            <a:gdLst/>
                            <a:ahLst/>
                            <a:cxnLst/>
                            <a:rect l="l" t="t" r="r" b="b"/>
                            <a:pathLst>
                              <a:path w="6598284" h="617220">
                                <a:moveTo>
                                  <a:pt x="0" y="102870"/>
                                </a:moveTo>
                                <a:lnTo>
                                  <a:pt x="8084" y="62793"/>
                                </a:lnTo>
                                <a:lnTo>
                                  <a:pt x="30132" y="30099"/>
                                </a:lnTo>
                                <a:lnTo>
                                  <a:pt x="62831" y="8072"/>
                                </a:lnTo>
                                <a:lnTo>
                                  <a:pt x="102870" y="0"/>
                                </a:lnTo>
                                <a:lnTo>
                                  <a:pt x="6495415" y="0"/>
                                </a:lnTo>
                                <a:lnTo>
                                  <a:pt x="6535437" y="8072"/>
                                </a:lnTo>
                                <a:lnTo>
                                  <a:pt x="6568138" y="30099"/>
                                </a:lnTo>
                                <a:lnTo>
                                  <a:pt x="6590194" y="62793"/>
                                </a:lnTo>
                                <a:lnTo>
                                  <a:pt x="6598285" y="102870"/>
                                </a:lnTo>
                                <a:lnTo>
                                  <a:pt x="6598285" y="514350"/>
                                </a:lnTo>
                                <a:lnTo>
                                  <a:pt x="6590194" y="554372"/>
                                </a:lnTo>
                                <a:lnTo>
                                  <a:pt x="6568138" y="587073"/>
                                </a:lnTo>
                                <a:lnTo>
                                  <a:pt x="6535437" y="609129"/>
                                </a:lnTo>
                                <a:lnTo>
                                  <a:pt x="6495415" y="617220"/>
                                </a:lnTo>
                                <a:lnTo>
                                  <a:pt x="102870" y="617220"/>
                                </a:lnTo>
                                <a:lnTo>
                                  <a:pt x="62831" y="609129"/>
                                </a:lnTo>
                                <a:lnTo>
                                  <a:pt x="30132" y="587073"/>
                                </a:lnTo>
                                <a:lnTo>
                                  <a:pt x="8084" y="554372"/>
                                </a:lnTo>
                                <a:lnTo>
                                  <a:pt x="0" y="514350"/>
                                </a:lnTo>
                                <a:lnTo>
                                  <a:pt x="0" y="102870"/>
                                </a:lnTo>
                                <a:close/>
                              </a:path>
                            </a:pathLst>
                          </a:custGeom>
                          <a:ln w="38099">
                            <a:solidFill>
                              <a:srgbClr val="C55A11"/>
                            </a:solidFill>
                            <a:prstDash val="solid"/>
                          </a:ln>
                        </wps:spPr>
                        <wps:bodyPr wrap="square" lIns="0" tIns="0" rIns="0" bIns="0" rtlCol="0">
                          <a:prstTxWarp prst="textNoShape">
                            <a:avLst/>
                          </a:prstTxWarp>
                          <a:noAutofit/>
                        </wps:bodyPr>
                      </wps:wsp>
                      <wps:wsp>
                        <wps:cNvPr id="853" name="Textbox 853"/>
                        <wps:cNvSpPr txBox="1"/>
                        <wps:spPr>
                          <a:xfrm>
                            <a:off x="0" y="0"/>
                            <a:ext cx="6636384" cy="655320"/>
                          </a:xfrm>
                          <a:prstGeom prst="rect">
                            <a:avLst/>
                          </a:prstGeom>
                        </wps:spPr>
                        <wps:txbx>
                          <w:txbxContent>
                            <w:p w:rsidR="00A8284D" w:rsidRDefault="00A8284D">
                              <w:pPr>
                                <w:spacing w:before="181" w:line="244" w:lineRule="auto"/>
                                <w:ind w:left="250" w:right="245"/>
                                <w:rPr>
                                  <w:rFonts w:ascii="Tahoma" w:hAnsi="Tahoma"/>
                                  <w:b/>
                                </w:rPr>
                              </w:pPr>
                              <w:r>
                                <w:rPr>
                                  <w:rFonts w:ascii="Tahoma" w:hAnsi="Tahoma"/>
                                  <w:b/>
                                  <w:spacing w:val="-4"/>
                                  <w:u w:val="single"/>
                                </w:rPr>
                                <w:t>GCSE</w:t>
                              </w:r>
                              <w:r>
                                <w:rPr>
                                  <w:rFonts w:ascii="Tahoma" w:hAnsi="Tahoma"/>
                                  <w:b/>
                                  <w:spacing w:val="-9"/>
                                  <w:u w:val="single"/>
                                </w:rPr>
                                <w:t xml:space="preserve"> </w:t>
                              </w:r>
                              <w:r>
                                <w:rPr>
                                  <w:rFonts w:ascii="Tahoma" w:hAnsi="Tahoma"/>
                                  <w:b/>
                                  <w:spacing w:val="-4"/>
                                  <w:u w:val="single"/>
                                </w:rPr>
                                <w:t>Practice</w:t>
                              </w:r>
                              <w:r>
                                <w:rPr>
                                  <w:rFonts w:ascii="Tahoma" w:hAnsi="Tahoma"/>
                                  <w:b/>
                                  <w:spacing w:val="-6"/>
                                  <w:u w:val="single"/>
                                </w:rPr>
                                <w:t xml:space="preserve"> </w:t>
                              </w:r>
                              <w:r>
                                <w:rPr>
                                  <w:rFonts w:ascii="Tahoma" w:hAnsi="Tahoma"/>
                                  <w:b/>
                                  <w:spacing w:val="-4"/>
                                  <w:u w:val="single"/>
                                </w:rPr>
                                <w:t>Questions:</w:t>
                              </w:r>
                              <w:r>
                                <w:rPr>
                                  <w:rFonts w:ascii="Tahoma" w:hAnsi="Tahoma"/>
                                  <w:b/>
                                  <w:spacing w:val="-6"/>
                                  <w:u w:val="single"/>
                                </w:rPr>
                                <w:t xml:space="preserve"> </w:t>
                              </w:r>
                              <w:r>
                                <w:rPr>
                                  <w:rFonts w:ascii="Tahoma" w:hAnsi="Tahoma"/>
                                  <w:b/>
                                  <w:spacing w:val="-4"/>
                                </w:rPr>
                                <w:t>‘Using</w:t>
                              </w:r>
                              <w:r>
                                <w:rPr>
                                  <w:rFonts w:ascii="Tahoma" w:hAnsi="Tahoma"/>
                                  <w:b/>
                                  <w:spacing w:val="-9"/>
                                </w:rPr>
                                <w:t xml:space="preserve"> </w:t>
                              </w:r>
                              <w:r>
                                <w:rPr>
                                  <w:rFonts w:ascii="Tahoma" w:hAnsi="Tahoma"/>
                                  <w:b/>
                                  <w:spacing w:val="-4"/>
                                </w:rPr>
                                <w:t>an</w:t>
                              </w:r>
                              <w:r>
                                <w:rPr>
                                  <w:rFonts w:ascii="Tahoma" w:hAnsi="Tahoma"/>
                                  <w:b/>
                                  <w:spacing w:val="-9"/>
                                </w:rPr>
                                <w:t xml:space="preserve"> </w:t>
                              </w:r>
                              <w:r>
                                <w:rPr>
                                  <w:rFonts w:ascii="Tahoma" w:hAnsi="Tahoma"/>
                                  <w:b/>
                                  <w:spacing w:val="-4"/>
                                </w:rPr>
                                <w:t>example</w:t>
                              </w:r>
                              <w:r>
                                <w:rPr>
                                  <w:rFonts w:ascii="Tahoma" w:hAnsi="Tahoma"/>
                                  <w:b/>
                                  <w:spacing w:val="-11"/>
                                </w:rPr>
                                <w:t xml:space="preserve"> </w:t>
                              </w:r>
                              <w:r>
                                <w:rPr>
                                  <w:rFonts w:ascii="Tahoma" w:hAnsi="Tahoma"/>
                                  <w:b/>
                                  <w:spacing w:val="-4"/>
                                </w:rPr>
                                <w:t>from</w:t>
                              </w:r>
                              <w:r>
                                <w:rPr>
                                  <w:rFonts w:ascii="Tahoma" w:hAnsi="Tahoma"/>
                                  <w:b/>
                                  <w:spacing w:val="-8"/>
                                </w:rPr>
                                <w:t xml:space="preserve"> </w:t>
                              </w:r>
                              <w:r>
                                <w:rPr>
                                  <w:rFonts w:ascii="Tahoma" w:hAnsi="Tahoma"/>
                                  <w:b/>
                                  <w:spacing w:val="-4"/>
                                </w:rPr>
                                <w:t>an</w:t>
                              </w:r>
                              <w:r>
                                <w:rPr>
                                  <w:rFonts w:ascii="Tahoma" w:hAnsi="Tahoma"/>
                                  <w:b/>
                                  <w:spacing w:val="-9"/>
                                </w:rPr>
                                <w:t xml:space="preserve"> </w:t>
                              </w:r>
                              <w:r>
                                <w:rPr>
                                  <w:rFonts w:ascii="Tahoma" w:hAnsi="Tahoma"/>
                                  <w:b/>
                                  <w:spacing w:val="-4"/>
                                </w:rPr>
                                <w:t>LIC,</w:t>
                              </w:r>
                              <w:r>
                                <w:rPr>
                                  <w:rFonts w:ascii="Tahoma" w:hAnsi="Tahoma"/>
                                  <w:b/>
                                  <w:spacing w:val="-8"/>
                                </w:rPr>
                                <w:t xml:space="preserve"> </w:t>
                              </w:r>
                              <w:r>
                                <w:rPr>
                                  <w:rFonts w:ascii="Tahoma" w:hAnsi="Tahoma"/>
                                  <w:b/>
                                  <w:spacing w:val="-4"/>
                                </w:rPr>
                                <w:t>explain</w:t>
                              </w:r>
                              <w:r>
                                <w:rPr>
                                  <w:rFonts w:ascii="Tahoma" w:hAnsi="Tahoma"/>
                                  <w:b/>
                                  <w:spacing w:val="-8"/>
                                </w:rPr>
                                <w:t xml:space="preserve"> </w:t>
                              </w:r>
                              <w:r>
                                <w:rPr>
                                  <w:rFonts w:ascii="Tahoma" w:hAnsi="Tahoma"/>
                                  <w:b/>
                                  <w:spacing w:val="-4"/>
                                </w:rPr>
                                <w:t>how</w:t>
                              </w:r>
                              <w:r>
                                <w:rPr>
                                  <w:rFonts w:ascii="Tahoma" w:hAnsi="Tahoma"/>
                                  <w:b/>
                                  <w:spacing w:val="-8"/>
                                </w:rPr>
                                <w:t xml:space="preserve"> </w:t>
                              </w:r>
                              <w:r>
                                <w:rPr>
                                  <w:rFonts w:ascii="Tahoma" w:hAnsi="Tahoma"/>
                                  <w:b/>
                                  <w:spacing w:val="-4"/>
                                </w:rPr>
                                <w:t>a</w:t>
                              </w:r>
                              <w:r>
                                <w:rPr>
                                  <w:rFonts w:ascii="Tahoma" w:hAnsi="Tahoma"/>
                                  <w:b/>
                                  <w:spacing w:val="-7"/>
                                </w:rPr>
                                <w:t xml:space="preserve"> </w:t>
                              </w:r>
                              <w:r>
                                <w:rPr>
                                  <w:rFonts w:ascii="Tahoma" w:hAnsi="Tahoma"/>
                                  <w:b/>
                                  <w:spacing w:val="-4"/>
                                </w:rPr>
                                <w:t>rapidly</w:t>
                              </w:r>
                              <w:r>
                                <w:rPr>
                                  <w:rFonts w:ascii="Tahoma" w:hAnsi="Tahoma"/>
                                  <w:b/>
                                  <w:spacing w:val="-10"/>
                                </w:rPr>
                                <w:t xml:space="preserve"> </w:t>
                              </w:r>
                              <w:r>
                                <w:rPr>
                                  <w:rFonts w:ascii="Tahoma" w:hAnsi="Tahoma"/>
                                  <w:b/>
                                  <w:spacing w:val="-4"/>
                                </w:rPr>
                                <w:t xml:space="preserve">growing </w:t>
                              </w:r>
                              <w:r>
                                <w:rPr>
                                  <w:rFonts w:ascii="Tahoma" w:hAnsi="Tahoma"/>
                                  <w:b/>
                                </w:rPr>
                                <w:t>urban</w:t>
                              </w:r>
                              <w:r>
                                <w:rPr>
                                  <w:rFonts w:ascii="Tahoma" w:hAnsi="Tahoma"/>
                                  <w:b/>
                                  <w:spacing w:val="-7"/>
                                </w:rPr>
                                <w:t xml:space="preserve"> </w:t>
                              </w:r>
                              <w:r>
                                <w:rPr>
                                  <w:rFonts w:ascii="Tahoma" w:hAnsi="Tahoma"/>
                                  <w:b/>
                                </w:rPr>
                                <w:t>population</w:t>
                              </w:r>
                              <w:r>
                                <w:rPr>
                                  <w:rFonts w:ascii="Tahoma" w:hAnsi="Tahoma"/>
                                  <w:b/>
                                  <w:spacing w:val="-7"/>
                                </w:rPr>
                                <w:t xml:space="preserve"> </w:t>
                              </w:r>
                              <w:r>
                                <w:rPr>
                                  <w:rFonts w:ascii="Tahoma" w:hAnsi="Tahoma"/>
                                  <w:b/>
                                </w:rPr>
                                <w:t>has</w:t>
                              </w:r>
                              <w:r>
                                <w:rPr>
                                  <w:rFonts w:ascii="Tahoma" w:hAnsi="Tahoma"/>
                                  <w:b/>
                                  <w:spacing w:val="-6"/>
                                </w:rPr>
                                <w:t xml:space="preserve"> </w:t>
                              </w:r>
                              <w:r>
                                <w:rPr>
                                  <w:rFonts w:ascii="Tahoma" w:hAnsi="Tahoma"/>
                                  <w:b/>
                                </w:rPr>
                                <w:t>led</w:t>
                              </w:r>
                              <w:r>
                                <w:rPr>
                                  <w:rFonts w:ascii="Tahoma" w:hAnsi="Tahoma"/>
                                  <w:b/>
                                  <w:spacing w:val="-8"/>
                                </w:rPr>
                                <w:t xml:space="preserve"> </w:t>
                              </w:r>
                              <w:r>
                                <w:rPr>
                                  <w:rFonts w:ascii="Tahoma" w:hAnsi="Tahoma"/>
                                  <w:b/>
                                </w:rPr>
                                <w:t>to</w:t>
                              </w:r>
                              <w:r>
                                <w:rPr>
                                  <w:rFonts w:ascii="Tahoma" w:hAnsi="Tahoma"/>
                                  <w:b/>
                                  <w:spacing w:val="-9"/>
                                </w:rPr>
                                <w:t xml:space="preserve"> </w:t>
                              </w:r>
                              <w:r>
                                <w:rPr>
                                  <w:rFonts w:ascii="Tahoma" w:hAnsi="Tahoma"/>
                                  <w:b/>
                                </w:rPr>
                                <w:t>social</w:t>
                              </w:r>
                              <w:r>
                                <w:rPr>
                                  <w:rFonts w:ascii="Tahoma" w:hAnsi="Tahoma"/>
                                  <w:b/>
                                  <w:spacing w:val="-10"/>
                                </w:rPr>
                                <w:t xml:space="preserve"> </w:t>
                              </w:r>
                              <w:r>
                                <w:rPr>
                                  <w:rFonts w:ascii="Tahoma" w:hAnsi="Tahoma"/>
                                  <w:b/>
                                </w:rPr>
                                <w:t>challenges.</w:t>
                              </w:r>
                              <w:r>
                                <w:rPr>
                                  <w:rFonts w:ascii="Tahoma" w:hAnsi="Tahoma"/>
                                  <w:b/>
                                  <w:spacing w:val="-5"/>
                                </w:rPr>
                                <w:t xml:space="preserve"> </w:t>
                              </w:r>
                              <w:r>
                                <w:rPr>
                                  <w:rFonts w:ascii="Tahoma" w:hAnsi="Tahoma"/>
                                  <w:b/>
                                </w:rPr>
                                <w:t>(6</w:t>
                              </w:r>
                              <w:r>
                                <w:rPr>
                                  <w:rFonts w:ascii="Tahoma" w:hAnsi="Tahoma"/>
                                  <w:b/>
                                  <w:spacing w:val="-8"/>
                                </w:rPr>
                                <w:t xml:space="preserve"> </w:t>
                              </w:r>
                              <w:r>
                                <w:rPr>
                                  <w:rFonts w:ascii="Tahoma" w:hAnsi="Tahoma"/>
                                  <w:b/>
                                </w:rPr>
                                <w:t>marks)</w:t>
                              </w:r>
                            </w:p>
                          </w:txbxContent>
                        </wps:txbx>
                        <wps:bodyPr wrap="square" lIns="0" tIns="0" rIns="0" bIns="0" rtlCol="0">
                          <a:noAutofit/>
                        </wps:bodyPr>
                      </wps:wsp>
                    </wpg:wgp>
                  </a:graphicData>
                </a:graphic>
              </wp:anchor>
            </w:drawing>
          </mc:Choice>
          <mc:Fallback>
            <w:pict>
              <v:group id="Group 850" o:spid="_x0000_s1773" style="position:absolute;margin-left:37.3pt;margin-top:152.45pt;width:522.55pt;height:51.6pt;z-index:-251516928;mso-wrap-distance-left:0;mso-wrap-distance-right:0;mso-position-horizontal-relative:page;mso-position-vertical-relative:text" coordsize="66363,6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">
                <v:shape id="Graphic 851" o:spid="_x0000_s1774" style="position:absolute;left:190;top:190;width:65983;height:6172;visibility:visible;mso-wrap-style:square;v-text-anchor:top" coordsize="6598284,61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" path="m6495415,l102870,,62831,8072,30132,30099,8084,62793,,102870,,514350r8084,40022l30132,587073r32699,22056l102870,617220r6392545,l6535437,609129r32701,-22056l6590194,554372r8091,-40022l6598285,102870r-8091,-40077l6568138,30099,6535437,8072,6495415,xe" fillcolor="#fae4d5" stroked="f">
                  <v:path arrowok="t"/>
                </v:shape>
                <v:shape id="Graphic 852" o:spid="_x0000_s1775" style="position:absolute;left:190;top:190;width:65983;height:6172;visibility:visible;mso-wrap-style:square;v-text-anchor:top" coordsize="6598284,61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" path="m,102870l8084,62793,30132,30099,62831,8072,102870,,6495415,r40022,8072l6568138,30099r22056,32694l6598285,102870r,411480l6590194,554372r-22056,32701l6535437,609129r-40022,8091l102870,617220,62831,609129,30132,587073,8084,554372,,514350,,102870xe" filled="f" strokecolor="#c55a11" strokeweight="1.0583mm">
                  <v:path arrowok="t"/>
                </v:shape>
                <v:shape id="Textbox 853" o:spid="_x0000_s1776" type="#_x0000_t202" style="position:absolute;width:66363;height:6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" filled="f" stroked="f">
                  <v:textbox inset="0,0,0,0">
                    <w:txbxContent>
                      <w:p w:rsidR="00A8284D" w:rsidRDefault="00A8284D">
                        <w:pPr>
                          <w:spacing w:before="181" w:line="244" w:lineRule="auto"/>
                          <w:ind w:left="250" w:right="245"/>
                          <w:rPr>
                            <w:rFonts w:ascii="Tahoma" w:hAnsi="Tahoma"/>
                            <w:b/>
                          </w:rPr>
                        </w:pPr>
                        <w:r>
                          <w:rPr>
                            <w:rFonts w:ascii="Tahoma" w:hAnsi="Tahoma"/>
                            <w:b/>
                            <w:spacing w:val="-4"/>
                            <w:u w:val="single"/>
                          </w:rPr>
                          <w:t>GCSE</w:t>
                        </w:r>
                        <w:r>
                          <w:rPr>
                            <w:rFonts w:ascii="Tahoma" w:hAnsi="Tahoma"/>
                            <w:b/>
                            <w:spacing w:val="-9"/>
                            <w:u w:val="single"/>
                          </w:rPr>
                          <w:t xml:space="preserve"> </w:t>
                        </w:r>
                        <w:r>
                          <w:rPr>
                            <w:rFonts w:ascii="Tahoma" w:hAnsi="Tahoma"/>
                            <w:b/>
                            <w:spacing w:val="-4"/>
                            <w:u w:val="single"/>
                          </w:rPr>
                          <w:t>Practice</w:t>
                        </w:r>
                        <w:r>
                          <w:rPr>
                            <w:rFonts w:ascii="Tahoma" w:hAnsi="Tahoma"/>
                            <w:b/>
                            <w:spacing w:val="-6"/>
                            <w:u w:val="single"/>
                          </w:rPr>
                          <w:t xml:space="preserve"> </w:t>
                        </w:r>
                        <w:r>
                          <w:rPr>
                            <w:rFonts w:ascii="Tahoma" w:hAnsi="Tahoma"/>
                            <w:b/>
                            <w:spacing w:val="-4"/>
                            <w:u w:val="single"/>
                          </w:rPr>
                          <w:t>Questions:</w:t>
                        </w:r>
                        <w:r>
                          <w:rPr>
                            <w:rFonts w:ascii="Tahoma" w:hAnsi="Tahoma"/>
                            <w:b/>
                            <w:spacing w:val="-6"/>
                            <w:u w:val="single"/>
                          </w:rPr>
                          <w:t xml:space="preserve"> </w:t>
                        </w:r>
                        <w:r>
                          <w:rPr>
                            <w:rFonts w:ascii="Tahoma" w:hAnsi="Tahoma"/>
                            <w:b/>
                            <w:spacing w:val="-4"/>
                          </w:rPr>
                          <w:t>‘Using</w:t>
                        </w:r>
                        <w:r>
                          <w:rPr>
                            <w:rFonts w:ascii="Tahoma" w:hAnsi="Tahoma"/>
                            <w:b/>
                            <w:spacing w:val="-9"/>
                          </w:rPr>
                          <w:t xml:space="preserve"> </w:t>
                        </w:r>
                        <w:r>
                          <w:rPr>
                            <w:rFonts w:ascii="Tahoma" w:hAnsi="Tahoma"/>
                            <w:b/>
                            <w:spacing w:val="-4"/>
                          </w:rPr>
                          <w:t>an</w:t>
                        </w:r>
                        <w:r>
                          <w:rPr>
                            <w:rFonts w:ascii="Tahoma" w:hAnsi="Tahoma"/>
                            <w:b/>
                            <w:spacing w:val="-9"/>
                          </w:rPr>
                          <w:t xml:space="preserve"> </w:t>
                        </w:r>
                        <w:r>
                          <w:rPr>
                            <w:rFonts w:ascii="Tahoma" w:hAnsi="Tahoma"/>
                            <w:b/>
                            <w:spacing w:val="-4"/>
                          </w:rPr>
                          <w:t>example</w:t>
                        </w:r>
                        <w:r>
                          <w:rPr>
                            <w:rFonts w:ascii="Tahoma" w:hAnsi="Tahoma"/>
                            <w:b/>
                            <w:spacing w:val="-11"/>
                          </w:rPr>
                          <w:t xml:space="preserve"> </w:t>
                        </w:r>
                        <w:r>
                          <w:rPr>
                            <w:rFonts w:ascii="Tahoma" w:hAnsi="Tahoma"/>
                            <w:b/>
                            <w:spacing w:val="-4"/>
                          </w:rPr>
                          <w:t>from</w:t>
                        </w:r>
                        <w:r>
                          <w:rPr>
                            <w:rFonts w:ascii="Tahoma" w:hAnsi="Tahoma"/>
                            <w:b/>
                            <w:spacing w:val="-8"/>
                          </w:rPr>
                          <w:t xml:space="preserve"> </w:t>
                        </w:r>
                        <w:r>
                          <w:rPr>
                            <w:rFonts w:ascii="Tahoma" w:hAnsi="Tahoma"/>
                            <w:b/>
                            <w:spacing w:val="-4"/>
                          </w:rPr>
                          <w:t>an</w:t>
                        </w:r>
                        <w:r>
                          <w:rPr>
                            <w:rFonts w:ascii="Tahoma" w:hAnsi="Tahoma"/>
                            <w:b/>
                            <w:spacing w:val="-9"/>
                          </w:rPr>
                          <w:t xml:space="preserve"> </w:t>
                        </w:r>
                        <w:r>
                          <w:rPr>
                            <w:rFonts w:ascii="Tahoma" w:hAnsi="Tahoma"/>
                            <w:b/>
                            <w:spacing w:val="-4"/>
                          </w:rPr>
                          <w:t>LIC,</w:t>
                        </w:r>
                        <w:r>
                          <w:rPr>
                            <w:rFonts w:ascii="Tahoma" w:hAnsi="Tahoma"/>
                            <w:b/>
                            <w:spacing w:val="-8"/>
                          </w:rPr>
                          <w:t xml:space="preserve"> </w:t>
                        </w:r>
                        <w:r>
                          <w:rPr>
                            <w:rFonts w:ascii="Tahoma" w:hAnsi="Tahoma"/>
                            <w:b/>
                            <w:spacing w:val="-4"/>
                          </w:rPr>
                          <w:t>explain</w:t>
                        </w:r>
                        <w:r>
                          <w:rPr>
                            <w:rFonts w:ascii="Tahoma" w:hAnsi="Tahoma"/>
                            <w:b/>
                            <w:spacing w:val="-8"/>
                          </w:rPr>
                          <w:t xml:space="preserve"> </w:t>
                        </w:r>
                        <w:r>
                          <w:rPr>
                            <w:rFonts w:ascii="Tahoma" w:hAnsi="Tahoma"/>
                            <w:b/>
                            <w:spacing w:val="-4"/>
                          </w:rPr>
                          <w:t>how</w:t>
                        </w:r>
                        <w:r>
                          <w:rPr>
                            <w:rFonts w:ascii="Tahoma" w:hAnsi="Tahoma"/>
                            <w:b/>
                            <w:spacing w:val="-8"/>
                          </w:rPr>
                          <w:t xml:space="preserve"> </w:t>
                        </w:r>
                        <w:r>
                          <w:rPr>
                            <w:rFonts w:ascii="Tahoma" w:hAnsi="Tahoma"/>
                            <w:b/>
                            <w:spacing w:val="-4"/>
                          </w:rPr>
                          <w:t>a</w:t>
                        </w:r>
                        <w:r>
                          <w:rPr>
                            <w:rFonts w:ascii="Tahoma" w:hAnsi="Tahoma"/>
                            <w:b/>
                            <w:spacing w:val="-7"/>
                          </w:rPr>
                          <w:t xml:space="preserve"> </w:t>
                        </w:r>
                        <w:r>
                          <w:rPr>
                            <w:rFonts w:ascii="Tahoma" w:hAnsi="Tahoma"/>
                            <w:b/>
                            <w:spacing w:val="-4"/>
                          </w:rPr>
                          <w:t>rapidly</w:t>
                        </w:r>
                        <w:r>
                          <w:rPr>
                            <w:rFonts w:ascii="Tahoma" w:hAnsi="Tahoma"/>
                            <w:b/>
                            <w:spacing w:val="-10"/>
                          </w:rPr>
                          <w:t xml:space="preserve"> </w:t>
                        </w:r>
                        <w:r>
                          <w:rPr>
                            <w:rFonts w:ascii="Tahoma" w:hAnsi="Tahoma"/>
                            <w:b/>
                            <w:spacing w:val="-4"/>
                          </w:rPr>
                          <w:t xml:space="preserve">growing </w:t>
                        </w:r>
                        <w:r>
                          <w:rPr>
                            <w:rFonts w:ascii="Tahoma" w:hAnsi="Tahoma"/>
                            <w:b/>
                          </w:rPr>
                          <w:t>urban</w:t>
                        </w:r>
                        <w:r>
                          <w:rPr>
                            <w:rFonts w:ascii="Tahoma" w:hAnsi="Tahoma"/>
                            <w:b/>
                            <w:spacing w:val="-7"/>
                          </w:rPr>
                          <w:t xml:space="preserve"> </w:t>
                        </w:r>
                        <w:r>
                          <w:rPr>
                            <w:rFonts w:ascii="Tahoma" w:hAnsi="Tahoma"/>
                            <w:b/>
                          </w:rPr>
                          <w:t>population</w:t>
                        </w:r>
                        <w:r>
                          <w:rPr>
                            <w:rFonts w:ascii="Tahoma" w:hAnsi="Tahoma"/>
                            <w:b/>
                            <w:spacing w:val="-7"/>
                          </w:rPr>
                          <w:t xml:space="preserve"> </w:t>
                        </w:r>
                        <w:r>
                          <w:rPr>
                            <w:rFonts w:ascii="Tahoma" w:hAnsi="Tahoma"/>
                            <w:b/>
                          </w:rPr>
                          <w:t>has</w:t>
                        </w:r>
                        <w:r>
                          <w:rPr>
                            <w:rFonts w:ascii="Tahoma" w:hAnsi="Tahoma"/>
                            <w:b/>
                            <w:spacing w:val="-6"/>
                          </w:rPr>
                          <w:t xml:space="preserve"> </w:t>
                        </w:r>
                        <w:r>
                          <w:rPr>
                            <w:rFonts w:ascii="Tahoma" w:hAnsi="Tahoma"/>
                            <w:b/>
                          </w:rPr>
                          <w:t>led</w:t>
                        </w:r>
                        <w:r>
                          <w:rPr>
                            <w:rFonts w:ascii="Tahoma" w:hAnsi="Tahoma"/>
                            <w:b/>
                            <w:spacing w:val="-8"/>
                          </w:rPr>
                          <w:t xml:space="preserve"> </w:t>
                        </w:r>
                        <w:r>
                          <w:rPr>
                            <w:rFonts w:ascii="Tahoma" w:hAnsi="Tahoma"/>
                            <w:b/>
                          </w:rPr>
                          <w:t>to</w:t>
                        </w:r>
                        <w:r>
                          <w:rPr>
                            <w:rFonts w:ascii="Tahoma" w:hAnsi="Tahoma"/>
                            <w:b/>
                            <w:spacing w:val="-9"/>
                          </w:rPr>
                          <w:t xml:space="preserve"> </w:t>
                        </w:r>
                        <w:r>
                          <w:rPr>
                            <w:rFonts w:ascii="Tahoma" w:hAnsi="Tahoma"/>
                            <w:b/>
                          </w:rPr>
                          <w:t>social</w:t>
                        </w:r>
                        <w:r>
                          <w:rPr>
                            <w:rFonts w:ascii="Tahoma" w:hAnsi="Tahoma"/>
                            <w:b/>
                            <w:spacing w:val="-10"/>
                          </w:rPr>
                          <w:t xml:space="preserve"> </w:t>
                        </w:r>
                        <w:r>
                          <w:rPr>
                            <w:rFonts w:ascii="Tahoma" w:hAnsi="Tahoma"/>
                            <w:b/>
                          </w:rPr>
                          <w:t>challenges.</w:t>
                        </w:r>
                        <w:r>
                          <w:rPr>
                            <w:rFonts w:ascii="Tahoma" w:hAnsi="Tahoma"/>
                            <w:b/>
                            <w:spacing w:val="-5"/>
                          </w:rPr>
                          <w:t xml:space="preserve"> </w:t>
                        </w:r>
                        <w:r>
                          <w:rPr>
                            <w:rFonts w:ascii="Tahoma" w:hAnsi="Tahoma"/>
                            <w:b/>
                          </w:rPr>
                          <w:t>(6</w:t>
                        </w:r>
                        <w:r>
                          <w:rPr>
                            <w:rFonts w:ascii="Tahoma" w:hAnsi="Tahoma"/>
                            <w:b/>
                            <w:spacing w:val="-8"/>
                          </w:rPr>
                          <w:t xml:space="preserve"> </w:t>
                        </w:r>
                        <w:r>
                          <w:rPr>
                            <w:rFonts w:ascii="Tahoma" w:hAnsi="Tahoma"/>
                            <w:b/>
                          </w:rPr>
                          <w:t>marks)</w:t>
                        </w:r>
                      </w:p>
                    </w:txbxContent>
                  </v:textbox>
                </v:shape>
                <w10:wrap type="topAndBottom" anchorx="page"/>
              </v:group>
            </w:pict>
          </mc:Fallback>
        </mc:AlternateContent>
      </w:r>
    </w:p>
    <w:p w:rsidR="00BC3DBA" w:rsidRDefault="00BC3DBA">
      <w:pPr>
        <w:pStyle w:val="BodyText"/>
        <w:spacing w:before="11"/>
        <w:rPr>
          <w:sz w:val="11"/>
        </w:rPr>
      </w:pPr>
    </w:p>
    <w:p w:rsidR="00BC3DBA" w:rsidRDefault="00BC3DBA">
      <w:pPr>
        <w:rPr>
          <w:sz w:val="11"/>
        </w:rPr>
        <w:sectPr w:rsidR="00BC3DBA">
          <w:pgSz w:w="11910" w:h="16840"/>
          <w:pgMar w:top="700" w:right="160" w:bottom="1200" w:left="400" w:header="0" w:footer="977" w:gutter="0"/>
          <w:cols w:space="720"/>
        </w:sectPr>
      </w:pPr>
    </w:p>
    <w:p w:rsidR="00BC3DBA" w:rsidRDefault="00A8284D">
      <w:pPr>
        <w:pStyle w:val="Heading2"/>
        <w:tabs>
          <w:tab w:val="left" w:pos="1544"/>
          <w:tab w:val="left" w:pos="10767"/>
        </w:tabs>
        <w:spacing w:before="88"/>
        <w:ind w:left="335"/>
        <w:jc w:val="left"/>
      </w:pPr>
      <w:r>
        <w:rPr>
          <w:color w:val="FFFFFF"/>
          <w:shd w:val="clear" w:color="auto" w:fill="92D050"/>
        </w:rPr>
        <w:lastRenderedPageBreak/>
        <w:tab/>
        <w:t>Section</w:t>
      </w:r>
      <w:r>
        <w:rPr>
          <w:color w:val="FFFFFF"/>
          <w:spacing w:val="-9"/>
          <w:shd w:val="clear" w:color="auto" w:fill="92D050"/>
        </w:rPr>
        <w:t xml:space="preserve"> </w:t>
      </w:r>
      <w:r>
        <w:rPr>
          <w:color w:val="FFFFFF"/>
          <w:shd w:val="clear" w:color="auto" w:fill="92D050"/>
        </w:rPr>
        <w:t>2A</w:t>
      </w:r>
      <w:r>
        <w:rPr>
          <w:color w:val="FFFFFF"/>
          <w:spacing w:val="-10"/>
          <w:shd w:val="clear" w:color="auto" w:fill="92D050"/>
        </w:rPr>
        <w:t xml:space="preserve"> </w:t>
      </w:r>
      <w:r>
        <w:rPr>
          <w:color w:val="FFFFFF"/>
          <w:shd w:val="clear" w:color="auto" w:fill="92D050"/>
        </w:rPr>
        <w:t>Urban</w:t>
      </w:r>
      <w:r>
        <w:rPr>
          <w:color w:val="FFFFFF"/>
          <w:spacing w:val="-9"/>
          <w:shd w:val="clear" w:color="auto" w:fill="92D050"/>
        </w:rPr>
        <w:t xml:space="preserve"> </w:t>
      </w:r>
      <w:r>
        <w:rPr>
          <w:color w:val="FFFFFF"/>
          <w:shd w:val="clear" w:color="auto" w:fill="92D050"/>
        </w:rPr>
        <w:t>Issues</w:t>
      </w:r>
      <w:r>
        <w:rPr>
          <w:color w:val="FFFFFF"/>
          <w:spacing w:val="-9"/>
          <w:shd w:val="clear" w:color="auto" w:fill="92D050"/>
        </w:rPr>
        <w:t xml:space="preserve"> </w:t>
      </w:r>
      <w:r>
        <w:rPr>
          <w:color w:val="FFFFFF"/>
          <w:shd w:val="clear" w:color="auto" w:fill="92D050"/>
        </w:rPr>
        <w:t>&amp;</w:t>
      </w:r>
      <w:r>
        <w:rPr>
          <w:color w:val="FFFFFF"/>
          <w:spacing w:val="-9"/>
          <w:shd w:val="clear" w:color="auto" w:fill="92D050"/>
        </w:rPr>
        <w:t xml:space="preserve"> </w:t>
      </w:r>
      <w:r>
        <w:rPr>
          <w:color w:val="FFFFFF"/>
          <w:shd w:val="clear" w:color="auto" w:fill="92D050"/>
        </w:rPr>
        <w:t>Challenges:</w:t>
      </w:r>
      <w:r>
        <w:rPr>
          <w:color w:val="FFFFFF"/>
          <w:spacing w:val="-9"/>
          <w:shd w:val="clear" w:color="auto" w:fill="92D050"/>
        </w:rPr>
        <w:t xml:space="preserve"> </w:t>
      </w:r>
      <w:r>
        <w:rPr>
          <w:color w:val="FFFFFF"/>
          <w:shd w:val="clear" w:color="auto" w:fill="92D050"/>
        </w:rPr>
        <w:t>UK</w:t>
      </w:r>
      <w:r>
        <w:rPr>
          <w:color w:val="FFFFFF"/>
          <w:spacing w:val="-10"/>
          <w:shd w:val="clear" w:color="auto" w:fill="92D050"/>
        </w:rPr>
        <w:t xml:space="preserve"> </w:t>
      </w:r>
      <w:r>
        <w:rPr>
          <w:color w:val="FFFFFF"/>
          <w:spacing w:val="-2"/>
          <w:shd w:val="clear" w:color="auto" w:fill="92D050"/>
        </w:rPr>
        <w:t>CITIES</w:t>
      </w:r>
      <w:r>
        <w:rPr>
          <w:color w:val="FFFFFF"/>
          <w:shd w:val="clear" w:color="auto" w:fill="92D050"/>
        </w:rPr>
        <w:tab/>
      </w:r>
    </w:p>
    <w:p w:rsidR="00BC3DBA" w:rsidRDefault="00A8284D">
      <w:pPr>
        <w:pStyle w:val="BodyText"/>
        <w:spacing w:before="205" w:line="259" w:lineRule="auto"/>
        <w:ind w:left="320" w:right="718"/>
      </w:pPr>
      <w:r>
        <w:t>Cities don’t just spring up in any old place, most of them are where they are for a reason. London is the</w:t>
      </w:r>
      <w:r>
        <w:rPr>
          <w:spacing w:val="-3"/>
        </w:rPr>
        <w:t xml:space="preserve"> </w:t>
      </w:r>
      <w:r>
        <w:t>UK’s</w:t>
      </w:r>
      <w:r>
        <w:rPr>
          <w:spacing w:val="-1"/>
        </w:rPr>
        <w:t xml:space="preserve"> </w:t>
      </w:r>
      <w:r>
        <w:t>largest</w:t>
      </w:r>
      <w:r>
        <w:rPr>
          <w:spacing w:val="-2"/>
        </w:rPr>
        <w:t xml:space="preserve"> </w:t>
      </w:r>
      <w:r>
        <w:t>city,</w:t>
      </w:r>
      <w:r>
        <w:rPr>
          <w:spacing w:val="-2"/>
        </w:rPr>
        <w:t xml:space="preserve"> </w:t>
      </w:r>
      <w:r>
        <w:t>with</w:t>
      </w:r>
      <w:r>
        <w:rPr>
          <w:spacing w:val="-2"/>
        </w:rPr>
        <w:t xml:space="preserve"> </w:t>
      </w:r>
      <w:r>
        <w:t>nearly</w:t>
      </w:r>
      <w:r>
        <w:rPr>
          <w:spacing w:val="-1"/>
        </w:rPr>
        <w:t xml:space="preserve"> </w:t>
      </w:r>
      <w:r>
        <w:t>9</w:t>
      </w:r>
      <w:r>
        <w:rPr>
          <w:spacing w:val="-4"/>
        </w:rPr>
        <w:t xml:space="preserve"> </w:t>
      </w:r>
      <w:r>
        <w:t>million</w:t>
      </w:r>
      <w:r>
        <w:rPr>
          <w:spacing w:val="-2"/>
        </w:rPr>
        <w:t xml:space="preserve"> </w:t>
      </w:r>
      <w:r>
        <w:t>people</w:t>
      </w:r>
      <w:r>
        <w:rPr>
          <w:spacing w:val="-2"/>
        </w:rPr>
        <w:t xml:space="preserve"> </w:t>
      </w:r>
      <w:r>
        <w:t>and</w:t>
      </w:r>
      <w:r>
        <w:rPr>
          <w:spacing w:val="-2"/>
        </w:rPr>
        <w:t xml:space="preserve"> </w:t>
      </w:r>
      <w:r>
        <w:t>almost</w:t>
      </w:r>
      <w:r>
        <w:rPr>
          <w:spacing w:val="-4"/>
        </w:rPr>
        <w:t xml:space="preserve"> </w:t>
      </w:r>
      <w:r>
        <w:t>10%</w:t>
      </w:r>
      <w:r>
        <w:rPr>
          <w:spacing w:val="-3"/>
        </w:rPr>
        <w:t xml:space="preserve"> </w:t>
      </w:r>
      <w:r>
        <w:t>of</w:t>
      </w:r>
      <w:r>
        <w:rPr>
          <w:spacing w:val="-3"/>
        </w:rPr>
        <w:t xml:space="preserve"> </w:t>
      </w:r>
      <w:r>
        <w:t>the</w:t>
      </w:r>
      <w:r>
        <w:rPr>
          <w:spacing w:val="-3"/>
        </w:rPr>
        <w:t xml:space="preserve"> </w:t>
      </w:r>
      <w:r>
        <w:t>population. It</w:t>
      </w:r>
      <w:r>
        <w:rPr>
          <w:spacing w:val="-5"/>
        </w:rPr>
        <w:t xml:space="preserve"> </w:t>
      </w:r>
      <w:r>
        <w:t>is</w:t>
      </w:r>
      <w:r>
        <w:rPr>
          <w:spacing w:val="-3"/>
        </w:rPr>
        <w:t xml:space="preserve"> </w:t>
      </w:r>
      <w:r>
        <w:t>the</w:t>
      </w:r>
      <w:r>
        <w:rPr>
          <w:spacing w:val="-3"/>
        </w:rPr>
        <w:t xml:space="preserve"> </w:t>
      </w:r>
      <w:r>
        <w:t>national capital and has many industries (eg it is one of the global financial centres).</w:t>
      </w:r>
    </w:p>
    <w:p w:rsidR="00BC3DBA" w:rsidRDefault="00A8284D">
      <w:pPr>
        <w:pStyle w:val="BodyText"/>
        <w:spacing w:before="9"/>
        <w:rPr>
          <w:sz w:val="9"/>
        </w:rPr>
      </w:pPr>
      <w:r>
        <w:rPr>
          <w:noProof/>
          <w:lang w:val="en-GB" w:eastAsia="en-GB"/>
        </w:rPr>
        <mc:AlternateContent>
          <mc:Choice Requires="wpg">
            <w:drawing>
              <wp:anchor distT="0" distB="0" distL="0" distR="0" simplePos="0" relativeHeight="251800576" behindDoc="1" locked="0" layoutInCell="1" allowOverlap="1">
                <wp:simplePos x="0" y="0"/>
                <wp:positionH relativeFrom="page">
                  <wp:posOffset>447675</wp:posOffset>
                </wp:positionH>
                <wp:positionV relativeFrom="paragraph">
                  <wp:posOffset>100924</wp:posOffset>
                </wp:positionV>
                <wp:extent cx="6643370" cy="3625215"/>
                <wp:effectExtent l="0" t="0" r="0" b="0"/>
                <wp:wrapTopAndBottom/>
                <wp:docPr id="854" name="Group 8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3370" cy="3625215"/>
                          <a:chOff x="0" y="0"/>
                          <a:chExt cx="6643370" cy="3625215"/>
                        </a:xfrm>
                      </wpg:grpSpPr>
                      <pic:pic xmlns:pic="http://schemas.openxmlformats.org/drawingml/2006/picture">
                        <pic:nvPicPr>
                          <pic:cNvPr id="855" name="Image 855">
                            <a:hlinkClick r:id="rId150"/>
                          </pic:cNvPr>
                          <pic:cNvPicPr/>
                        </pic:nvPicPr>
                        <pic:blipFill>
                          <a:blip r:embed="rId151" cstate="print"/>
                          <a:stretch>
                            <a:fillRect/>
                          </a:stretch>
                        </pic:blipFill>
                        <pic:spPr>
                          <a:xfrm>
                            <a:off x="1970422" y="195579"/>
                            <a:ext cx="2650393" cy="3130202"/>
                          </a:xfrm>
                          <a:prstGeom prst="rect">
                            <a:avLst/>
                          </a:prstGeom>
                        </pic:spPr>
                      </pic:pic>
                      <wps:wsp>
                        <wps:cNvPr id="856" name="Graphic 856">
                          <a:hlinkClick r:id="rId150"/>
                        </wps:cNvPr>
                        <wps:cNvSpPr/>
                        <wps:spPr>
                          <a:xfrm>
                            <a:off x="2305812" y="588390"/>
                            <a:ext cx="2411095" cy="2453005"/>
                          </a:xfrm>
                          <a:custGeom>
                            <a:avLst/>
                            <a:gdLst/>
                            <a:ahLst/>
                            <a:cxnLst/>
                            <a:rect l="l" t="t" r="r" b="b"/>
                            <a:pathLst>
                              <a:path w="2411095" h="2453005">
                                <a:moveTo>
                                  <a:pt x="953008" y="175895"/>
                                </a:moveTo>
                                <a:lnTo>
                                  <a:pt x="951242" y="174498"/>
                                </a:lnTo>
                                <a:lnTo>
                                  <a:pt x="802894" y="56769"/>
                                </a:lnTo>
                                <a:lnTo>
                                  <a:pt x="791133" y="112649"/>
                                </a:lnTo>
                                <a:lnTo>
                                  <a:pt x="254635" y="0"/>
                                </a:lnTo>
                                <a:lnTo>
                                  <a:pt x="242951" y="55880"/>
                                </a:lnTo>
                                <a:lnTo>
                                  <a:pt x="779348" y="168617"/>
                                </a:lnTo>
                                <a:lnTo>
                                  <a:pt x="767588" y="224536"/>
                                </a:lnTo>
                                <a:lnTo>
                                  <a:pt x="953008" y="175895"/>
                                </a:lnTo>
                                <a:close/>
                              </a:path>
                              <a:path w="2411095" h="2453005">
                                <a:moveTo>
                                  <a:pt x="1129728" y="1480820"/>
                                </a:moveTo>
                                <a:lnTo>
                                  <a:pt x="1031494" y="1480820"/>
                                </a:lnTo>
                                <a:lnTo>
                                  <a:pt x="1002842" y="1480820"/>
                                </a:lnTo>
                                <a:lnTo>
                                  <a:pt x="999363" y="1536065"/>
                                </a:lnTo>
                                <a:lnTo>
                                  <a:pt x="1129728" y="1480820"/>
                                </a:lnTo>
                                <a:close/>
                              </a:path>
                              <a:path w="2411095" h="2453005">
                                <a:moveTo>
                                  <a:pt x="1175893" y="1461262"/>
                                </a:moveTo>
                                <a:lnTo>
                                  <a:pt x="1010158" y="1364996"/>
                                </a:lnTo>
                                <a:lnTo>
                                  <a:pt x="1006551" y="1422019"/>
                                </a:lnTo>
                                <a:lnTo>
                                  <a:pt x="3556" y="1359154"/>
                                </a:lnTo>
                                <a:lnTo>
                                  <a:pt x="0" y="1416177"/>
                                </a:lnTo>
                                <a:lnTo>
                                  <a:pt x="1002957" y="1479042"/>
                                </a:lnTo>
                                <a:lnTo>
                                  <a:pt x="1031595" y="1479042"/>
                                </a:lnTo>
                                <a:lnTo>
                                  <a:pt x="1133944" y="1479042"/>
                                </a:lnTo>
                                <a:lnTo>
                                  <a:pt x="1175893" y="1461262"/>
                                </a:lnTo>
                                <a:close/>
                              </a:path>
                              <a:path w="2411095" h="2453005">
                                <a:moveTo>
                                  <a:pt x="1804035" y="661543"/>
                                </a:moveTo>
                                <a:lnTo>
                                  <a:pt x="1756791" y="629539"/>
                                </a:lnTo>
                                <a:lnTo>
                                  <a:pt x="1618665" y="833094"/>
                                </a:lnTo>
                                <a:lnTo>
                                  <a:pt x="1571371" y="800989"/>
                                </a:lnTo>
                                <a:lnTo>
                                  <a:pt x="1546098" y="990981"/>
                                </a:lnTo>
                                <a:lnTo>
                                  <a:pt x="1713230" y="897255"/>
                                </a:lnTo>
                                <a:lnTo>
                                  <a:pt x="1700682" y="888746"/>
                                </a:lnTo>
                                <a:lnTo>
                                  <a:pt x="1665960" y="865187"/>
                                </a:lnTo>
                                <a:lnTo>
                                  <a:pt x="1804035" y="661543"/>
                                </a:lnTo>
                                <a:close/>
                              </a:path>
                              <a:path w="2411095" h="2453005">
                                <a:moveTo>
                                  <a:pt x="1829943" y="2189861"/>
                                </a:moveTo>
                                <a:lnTo>
                                  <a:pt x="1807806" y="2182622"/>
                                </a:lnTo>
                                <a:lnTo>
                                  <a:pt x="1647825" y="2130298"/>
                                </a:lnTo>
                                <a:lnTo>
                                  <a:pt x="1656194" y="2186800"/>
                                </a:lnTo>
                                <a:lnTo>
                                  <a:pt x="244602" y="2395982"/>
                                </a:lnTo>
                                <a:lnTo>
                                  <a:pt x="252984" y="2452497"/>
                                </a:lnTo>
                                <a:lnTo>
                                  <a:pt x="1664576" y="2243315"/>
                                </a:lnTo>
                                <a:lnTo>
                                  <a:pt x="1672971" y="2299843"/>
                                </a:lnTo>
                                <a:lnTo>
                                  <a:pt x="1829943" y="2189861"/>
                                </a:lnTo>
                                <a:close/>
                              </a:path>
                              <a:path w="2411095" h="2453005">
                                <a:moveTo>
                                  <a:pt x="2410714" y="1289812"/>
                                </a:moveTo>
                                <a:lnTo>
                                  <a:pt x="2387092" y="1237742"/>
                                </a:lnTo>
                                <a:lnTo>
                                  <a:pt x="1641640" y="1574825"/>
                                </a:lnTo>
                                <a:lnTo>
                                  <a:pt x="1618107" y="1522730"/>
                                </a:lnTo>
                                <a:lnTo>
                                  <a:pt x="1497203" y="1671447"/>
                                </a:lnTo>
                                <a:lnTo>
                                  <a:pt x="1688719" y="1678940"/>
                                </a:lnTo>
                                <a:lnTo>
                                  <a:pt x="1670519" y="1638681"/>
                                </a:lnTo>
                                <a:lnTo>
                                  <a:pt x="1665198" y="1626920"/>
                                </a:lnTo>
                                <a:lnTo>
                                  <a:pt x="2410714" y="1289812"/>
                                </a:lnTo>
                                <a:close/>
                              </a:path>
                            </a:pathLst>
                          </a:custGeom>
                          <a:solidFill>
                            <a:srgbClr val="001F5F"/>
                          </a:solidFill>
                        </wps:spPr>
                        <wps:bodyPr wrap="square" lIns="0" tIns="0" rIns="0" bIns="0" rtlCol="0">
                          <a:prstTxWarp prst="textNoShape">
                            <a:avLst/>
                          </a:prstTxWarp>
                          <a:noAutofit/>
                        </wps:bodyPr>
                      </wps:wsp>
                      <wps:wsp>
                        <wps:cNvPr id="857" name="Textbox 857"/>
                        <wps:cNvSpPr txBox="1"/>
                        <wps:spPr>
                          <a:xfrm>
                            <a:off x="9525" y="3349625"/>
                            <a:ext cx="4516120" cy="272415"/>
                          </a:xfrm>
                          <a:prstGeom prst="rect">
                            <a:avLst/>
                          </a:prstGeom>
                          <a:solidFill>
                            <a:srgbClr val="FFFF99"/>
                          </a:solidFill>
                          <a:ln w="6350">
                            <a:solidFill>
                              <a:srgbClr val="FFC000"/>
                            </a:solidFill>
                            <a:prstDash val="solid"/>
                          </a:ln>
                        </wps:spPr>
                        <wps:txbx>
                          <w:txbxContent>
                            <w:p w:rsidR="00A8284D" w:rsidRDefault="00A8284D">
                              <w:pPr>
                                <w:spacing w:before="73"/>
                                <w:ind w:left="143"/>
                                <w:rPr>
                                  <w:rFonts w:ascii="Times New Roman" w:hAnsi="Times New Roman"/>
                                  <w:b/>
                                  <w:color w:val="000000"/>
                                  <w:sz w:val="24"/>
                                </w:rPr>
                              </w:pPr>
                              <w:r>
                                <w:rPr>
                                  <w:rFonts w:ascii="Times New Roman" w:hAnsi="Times New Roman"/>
                                  <w:b/>
                                  <w:color w:val="000000"/>
                                  <w:sz w:val="24"/>
                                </w:rPr>
                                <w:t>Cities</w:t>
                              </w:r>
                              <w:r>
                                <w:rPr>
                                  <w:rFonts w:ascii="Times New Roman" w:hAnsi="Times New Roman"/>
                                  <w:b/>
                                  <w:color w:val="000000"/>
                                  <w:spacing w:val="-3"/>
                                  <w:sz w:val="24"/>
                                </w:rPr>
                                <w:t xml:space="preserve"> </w:t>
                              </w:r>
                              <w:r>
                                <w:rPr>
                                  <w:rFonts w:ascii="Times New Roman" w:hAnsi="Times New Roman"/>
                                  <w:b/>
                                  <w:color w:val="000000"/>
                                  <w:sz w:val="24"/>
                                </w:rPr>
                                <w:t>have</w:t>
                              </w:r>
                              <w:r>
                                <w:rPr>
                                  <w:rFonts w:ascii="Times New Roman" w:hAnsi="Times New Roman"/>
                                  <w:b/>
                                  <w:color w:val="000000"/>
                                  <w:spacing w:val="-2"/>
                                  <w:sz w:val="24"/>
                                </w:rPr>
                                <w:t xml:space="preserve"> </w:t>
                              </w:r>
                              <w:r>
                                <w:rPr>
                                  <w:rFonts w:ascii="Times New Roman" w:hAnsi="Times New Roman"/>
                                  <w:b/>
                                  <w:color w:val="000000"/>
                                  <w:sz w:val="24"/>
                                </w:rPr>
                                <w:t>different</w:t>
                              </w:r>
                              <w:r>
                                <w:rPr>
                                  <w:rFonts w:ascii="Times New Roman" w:hAnsi="Times New Roman"/>
                                  <w:b/>
                                  <w:color w:val="000000"/>
                                  <w:spacing w:val="-1"/>
                                  <w:sz w:val="24"/>
                                </w:rPr>
                                <w:t xml:space="preserve"> </w:t>
                              </w:r>
                              <w:r>
                                <w:rPr>
                                  <w:rFonts w:ascii="Times New Roman" w:hAnsi="Times New Roman"/>
                                  <w:b/>
                                  <w:color w:val="000000"/>
                                  <w:spacing w:val="-2"/>
                                  <w:sz w:val="24"/>
                                </w:rPr>
                                <w:t>zones…</w:t>
                              </w:r>
                            </w:p>
                          </w:txbxContent>
                        </wps:txbx>
                        <wps:bodyPr wrap="square" lIns="0" tIns="0" rIns="0" bIns="0" rtlCol="0">
                          <a:noAutofit/>
                        </wps:bodyPr>
                      </wps:wsp>
                      <wps:wsp>
                        <wps:cNvPr id="858" name="Textbox 858"/>
                        <wps:cNvSpPr txBox="1"/>
                        <wps:spPr>
                          <a:xfrm>
                            <a:off x="21590" y="2382773"/>
                            <a:ext cx="2544445" cy="728980"/>
                          </a:xfrm>
                          <a:prstGeom prst="rect">
                            <a:avLst/>
                          </a:prstGeom>
                          <a:solidFill>
                            <a:srgbClr val="DAE2F3"/>
                          </a:solidFill>
                          <a:ln w="19050">
                            <a:solidFill>
                              <a:srgbClr val="1F4E79"/>
                            </a:solidFill>
                            <a:prstDash val="solid"/>
                          </a:ln>
                        </wps:spPr>
                        <wps:txbx>
                          <w:txbxContent>
                            <w:p w:rsidR="00A8284D" w:rsidRDefault="00A8284D">
                              <w:pPr>
                                <w:spacing w:before="72"/>
                                <w:ind w:left="143" w:right="191"/>
                                <w:rPr>
                                  <w:color w:val="000000"/>
                                </w:rPr>
                              </w:pPr>
                              <w:r>
                                <w:rPr>
                                  <w:b/>
                                  <w:color w:val="006FC0"/>
                                  <w:u w:val="single" w:color="006FC0"/>
                                </w:rPr>
                                <w:t xml:space="preserve">Rivers </w:t>
                              </w:r>
                              <w:r>
                                <w:rPr>
                                  <w:color w:val="000000"/>
                                </w:rPr>
                                <w:t xml:space="preserve">have attracted cities </w:t>
                              </w:r>
                              <w:hyperlink r:id="rId152">
                                <w:r>
                                  <w:rPr>
                                    <w:color w:val="000000"/>
                                  </w:rPr>
                                  <w:t>as</w:t>
                                </w:r>
                              </w:hyperlink>
                              <w:r>
                                <w:rPr>
                                  <w:color w:val="000000"/>
                                </w:rPr>
                                <w:t xml:space="preserve"> they</w:t>
                              </w:r>
                              <w:r>
                                <w:rPr>
                                  <w:color w:val="000000"/>
                                  <w:spacing w:val="-5"/>
                                </w:rPr>
                                <w:t xml:space="preserve"> </w:t>
                              </w:r>
                              <w:r>
                                <w:rPr>
                                  <w:color w:val="000000"/>
                                </w:rPr>
                                <w:t>are</w:t>
                              </w:r>
                              <w:r>
                                <w:rPr>
                                  <w:color w:val="000000"/>
                                  <w:spacing w:val="-7"/>
                                </w:rPr>
                                <w:t xml:space="preserve"> </w:t>
                              </w:r>
                              <w:r>
                                <w:rPr>
                                  <w:color w:val="000000"/>
                                </w:rPr>
                                <w:t>useful</w:t>
                              </w:r>
                              <w:r>
                                <w:rPr>
                                  <w:color w:val="000000"/>
                                  <w:spacing w:val="-8"/>
                                </w:rPr>
                                <w:t xml:space="preserve"> </w:t>
                              </w:r>
                              <w:r>
                                <w:rPr>
                                  <w:color w:val="000000"/>
                                </w:rPr>
                                <w:t>as</w:t>
                              </w:r>
                              <w:r>
                                <w:rPr>
                                  <w:color w:val="000000"/>
                                  <w:spacing w:val="-7"/>
                                </w:rPr>
                                <w:t xml:space="preserve"> </w:t>
                              </w:r>
                              <w:r>
                                <w:rPr>
                                  <w:color w:val="000000"/>
                                </w:rPr>
                                <w:t>a</w:t>
                              </w:r>
                              <w:r>
                                <w:rPr>
                                  <w:color w:val="000000"/>
                                  <w:spacing w:val="-8"/>
                                </w:rPr>
                                <w:t xml:space="preserve"> </w:t>
                              </w:r>
                              <w:r>
                                <w:rPr>
                                  <w:color w:val="000000"/>
                                </w:rPr>
                                <w:t>water</w:t>
                              </w:r>
                              <w:r>
                                <w:rPr>
                                  <w:color w:val="000000"/>
                                  <w:spacing w:val="-6"/>
                                </w:rPr>
                                <w:t xml:space="preserve"> </w:t>
                              </w:r>
                              <w:hyperlink r:id="rId153">
                                <w:r>
                                  <w:rPr>
                                    <w:color w:val="000000"/>
                                  </w:rPr>
                                  <w:t>source</w:t>
                                </w:r>
                              </w:hyperlink>
                              <w:r>
                                <w:rPr>
                                  <w:color w:val="000000"/>
                                </w:rPr>
                                <w:t xml:space="preserve"> and</w:t>
                              </w:r>
                              <w:r>
                                <w:rPr>
                                  <w:color w:val="000000"/>
                                  <w:spacing w:val="-3"/>
                                </w:rPr>
                                <w:t xml:space="preserve"> </w:t>
                              </w:r>
                              <w:r>
                                <w:rPr>
                                  <w:color w:val="000000"/>
                                </w:rPr>
                                <w:t>trading.</w:t>
                              </w:r>
                              <w:r>
                                <w:rPr>
                                  <w:color w:val="000000"/>
                                  <w:spacing w:val="-1"/>
                                </w:rPr>
                                <w:t xml:space="preserve"> </w:t>
                              </w:r>
                              <w:r>
                                <w:rPr>
                                  <w:color w:val="000000"/>
                                </w:rPr>
                                <w:t>Eg</w:t>
                              </w:r>
                              <w:r>
                                <w:rPr>
                                  <w:color w:val="000000"/>
                                  <w:spacing w:val="-6"/>
                                </w:rPr>
                                <w:t xml:space="preserve"> </w:t>
                              </w:r>
                              <w:r>
                                <w:rPr>
                                  <w:color w:val="000000"/>
                                </w:rPr>
                                <w:t>London</w:t>
                              </w:r>
                              <w:r>
                                <w:rPr>
                                  <w:color w:val="000000"/>
                                  <w:spacing w:val="-4"/>
                                </w:rPr>
                                <w:t xml:space="preserve"> </w:t>
                              </w:r>
                              <w:r>
                                <w:rPr>
                                  <w:color w:val="000000"/>
                                </w:rPr>
                                <w:t>/</w:t>
                              </w:r>
                              <w:r>
                                <w:rPr>
                                  <w:color w:val="000000"/>
                                  <w:spacing w:val="-1"/>
                                </w:rPr>
                                <w:t xml:space="preserve"> </w:t>
                              </w:r>
                              <w:r>
                                <w:rPr>
                                  <w:color w:val="000000"/>
                                  <w:spacing w:val="-2"/>
                                </w:rPr>
                                <w:t>Th</w:t>
                              </w:r>
                              <w:hyperlink r:id="rId154">
                                <w:r>
                                  <w:rPr>
                                    <w:color w:val="000000"/>
                                    <w:spacing w:val="-2"/>
                                  </w:rPr>
                                  <w:t>ames.</w:t>
                                </w:r>
                              </w:hyperlink>
                            </w:p>
                          </w:txbxContent>
                        </wps:txbx>
                        <wps:bodyPr wrap="square" lIns="0" tIns="0" rIns="0" bIns="0" rtlCol="0">
                          <a:noAutofit/>
                        </wps:bodyPr>
                      </wps:wsp>
                      <wps:wsp>
                        <wps:cNvPr id="859" name="Textbox 859"/>
                        <wps:cNvSpPr txBox="1"/>
                        <wps:spPr>
                          <a:xfrm>
                            <a:off x="4731384" y="1728342"/>
                            <a:ext cx="1902460" cy="1186180"/>
                          </a:xfrm>
                          <a:prstGeom prst="rect">
                            <a:avLst/>
                          </a:prstGeom>
                          <a:solidFill>
                            <a:srgbClr val="DAE2F3"/>
                          </a:solidFill>
                          <a:ln w="19050">
                            <a:solidFill>
                              <a:srgbClr val="1F4E79"/>
                            </a:solidFill>
                            <a:prstDash val="solid"/>
                          </a:ln>
                        </wps:spPr>
                        <wps:txbx>
                          <w:txbxContent>
                            <w:p w:rsidR="00A8284D" w:rsidRDefault="00A8284D">
                              <w:pPr>
                                <w:spacing w:before="71"/>
                                <w:ind w:left="146" w:right="82"/>
                                <w:rPr>
                                  <w:color w:val="000000"/>
                                </w:rPr>
                              </w:pPr>
                              <w:r>
                                <w:rPr>
                                  <w:b/>
                                  <w:color w:val="006FC0"/>
                                  <w:u w:val="single" w:color="006FC0"/>
                                </w:rPr>
                                <w:t xml:space="preserve">Lowland areas </w:t>
                              </w:r>
                              <w:r>
                                <w:rPr>
                                  <w:color w:val="000000"/>
                                </w:rPr>
                                <w:t>have attracted</w:t>
                              </w:r>
                              <w:r>
                                <w:rPr>
                                  <w:color w:val="000000"/>
                                  <w:spacing w:val="-12"/>
                                </w:rPr>
                                <w:t xml:space="preserve"> </w:t>
                              </w:r>
                              <w:r>
                                <w:rPr>
                                  <w:color w:val="000000"/>
                                </w:rPr>
                                <w:t>cities</w:t>
                              </w:r>
                              <w:r>
                                <w:rPr>
                                  <w:color w:val="000000"/>
                                  <w:spacing w:val="-12"/>
                                </w:rPr>
                                <w:t xml:space="preserve"> </w:t>
                              </w:r>
                              <w:r>
                                <w:rPr>
                                  <w:color w:val="000000"/>
                                </w:rPr>
                                <w:t>as</w:t>
                              </w:r>
                              <w:r>
                                <w:rPr>
                                  <w:color w:val="000000"/>
                                  <w:spacing w:val="-12"/>
                                </w:rPr>
                                <w:t xml:space="preserve"> </w:t>
                              </w:r>
                              <w:r>
                                <w:rPr>
                                  <w:color w:val="000000"/>
                                </w:rPr>
                                <w:t>they are</w:t>
                              </w:r>
                              <w:r>
                                <w:rPr>
                                  <w:color w:val="000000"/>
                                  <w:spacing w:val="-2"/>
                                </w:rPr>
                                <w:t xml:space="preserve"> </w:t>
                              </w:r>
                              <w:r>
                                <w:rPr>
                                  <w:color w:val="000000"/>
                                </w:rPr>
                                <w:t>easy</w:t>
                              </w:r>
                              <w:r>
                                <w:rPr>
                                  <w:color w:val="000000"/>
                                  <w:spacing w:val="-2"/>
                                </w:rPr>
                                <w:t xml:space="preserve"> </w:t>
                              </w:r>
                              <w:r>
                                <w:rPr>
                                  <w:color w:val="000000"/>
                                </w:rPr>
                                <w:t>to</w:t>
                              </w:r>
                              <w:r>
                                <w:rPr>
                                  <w:color w:val="000000"/>
                                  <w:spacing w:val="-1"/>
                                </w:rPr>
                                <w:t xml:space="preserve"> </w:t>
                              </w:r>
                              <w:r>
                                <w:rPr>
                                  <w:color w:val="000000"/>
                                </w:rPr>
                                <w:t>build</w:t>
                              </w:r>
                              <w:r>
                                <w:rPr>
                                  <w:color w:val="000000"/>
                                  <w:spacing w:val="-3"/>
                                </w:rPr>
                                <w:t xml:space="preserve"> </w:t>
                              </w:r>
                              <w:r>
                                <w:rPr>
                                  <w:color w:val="000000"/>
                                </w:rPr>
                                <w:t>on</w:t>
                              </w:r>
                              <w:r>
                                <w:rPr>
                                  <w:color w:val="000000"/>
                                  <w:spacing w:val="-1"/>
                                </w:rPr>
                                <w:t xml:space="preserve"> </w:t>
                              </w:r>
                              <w:r>
                                <w:rPr>
                                  <w:color w:val="000000"/>
                                </w:rPr>
                                <w:t>and have a milder climate.</w:t>
                              </w:r>
                            </w:p>
                            <w:p w:rsidR="00A8284D" w:rsidRDefault="00A8284D">
                              <w:pPr>
                                <w:ind w:left="146"/>
                                <w:rPr>
                                  <w:color w:val="000000"/>
                                </w:rPr>
                              </w:pPr>
                              <w:r>
                                <w:rPr>
                                  <w:color w:val="000000"/>
                                </w:rPr>
                                <w:t>EG</w:t>
                              </w:r>
                              <w:r>
                                <w:rPr>
                                  <w:color w:val="000000"/>
                                  <w:spacing w:val="1"/>
                                </w:rPr>
                                <w:t xml:space="preserve"> </w:t>
                              </w:r>
                              <w:r>
                                <w:rPr>
                                  <w:color w:val="000000"/>
                                  <w:spacing w:val="-2"/>
                                </w:rPr>
                                <w:t>Birmingham</w:t>
                              </w:r>
                            </w:p>
                          </w:txbxContent>
                        </wps:txbx>
                        <wps:bodyPr wrap="square" lIns="0" tIns="0" rIns="0" bIns="0" rtlCol="0">
                          <a:noAutofit/>
                        </wps:bodyPr>
                      </wps:wsp>
                      <wps:wsp>
                        <wps:cNvPr id="860" name="Textbox 860"/>
                        <wps:cNvSpPr txBox="1"/>
                        <wps:spPr>
                          <a:xfrm>
                            <a:off x="9525" y="1085469"/>
                            <a:ext cx="2298065" cy="1111885"/>
                          </a:xfrm>
                          <a:prstGeom prst="rect">
                            <a:avLst/>
                          </a:prstGeom>
                          <a:solidFill>
                            <a:srgbClr val="DAE2F3"/>
                          </a:solidFill>
                          <a:ln w="19050">
                            <a:solidFill>
                              <a:srgbClr val="1F4E79"/>
                            </a:solidFill>
                            <a:prstDash val="solid"/>
                          </a:ln>
                        </wps:spPr>
                        <wps:txbx>
                          <w:txbxContent>
                            <w:p w:rsidR="00A8284D" w:rsidRDefault="00A8284D">
                              <w:pPr>
                                <w:spacing w:before="72"/>
                                <w:ind w:left="143" w:right="274"/>
                                <w:rPr>
                                  <w:color w:val="000000"/>
                                </w:rPr>
                              </w:pPr>
                              <w:r>
                                <w:rPr>
                                  <w:b/>
                                  <w:color w:val="006FC0"/>
                                  <w:u w:val="single" w:color="006FC0"/>
                                </w:rPr>
                                <w:t xml:space="preserve">Coastal areas </w:t>
                              </w:r>
                              <w:r>
                                <w:rPr>
                                  <w:color w:val="000000"/>
                                </w:rPr>
                                <w:t>have attracte</w:t>
                              </w:r>
                              <w:hyperlink r:id="rId155">
                                <w:r>
                                  <w:rPr>
                                    <w:color w:val="000000"/>
                                  </w:rPr>
                                  <w:t>d</w:t>
                                </w:r>
                              </w:hyperlink>
                              <w:r>
                                <w:rPr>
                                  <w:color w:val="000000"/>
                                </w:rPr>
                                <w:t xml:space="preserve"> human settlement as they are very good places to locate harbours</w:t>
                              </w:r>
                              <w:r>
                                <w:rPr>
                                  <w:color w:val="000000"/>
                                  <w:spacing w:val="-9"/>
                                </w:rPr>
                                <w:t xml:space="preserve"> </w:t>
                              </w:r>
                              <w:r>
                                <w:rPr>
                                  <w:color w:val="000000"/>
                                </w:rPr>
                                <w:t>and</w:t>
                              </w:r>
                              <w:r>
                                <w:rPr>
                                  <w:color w:val="000000"/>
                                  <w:spacing w:val="-10"/>
                                </w:rPr>
                                <w:t xml:space="preserve"> </w:t>
                              </w:r>
                              <w:r>
                                <w:rPr>
                                  <w:color w:val="000000"/>
                                </w:rPr>
                                <w:t>ports</w:t>
                              </w:r>
                              <w:r>
                                <w:rPr>
                                  <w:color w:val="000000"/>
                                  <w:spacing w:val="-9"/>
                                </w:rPr>
                                <w:t xml:space="preserve"> </w:t>
                              </w:r>
                              <w:r>
                                <w:rPr>
                                  <w:color w:val="000000"/>
                                </w:rPr>
                                <w:t>for</w:t>
                              </w:r>
                              <w:r>
                                <w:rPr>
                                  <w:color w:val="000000"/>
                                  <w:spacing w:val="-10"/>
                                </w:rPr>
                                <w:t xml:space="preserve"> </w:t>
                              </w:r>
                              <w:r>
                                <w:rPr>
                                  <w:color w:val="000000"/>
                                </w:rPr>
                                <w:t>trading goods. Eg Liverpool</w:t>
                              </w:r>
                            </w:p>
                          </w:txbxContent>
                        </wps:txbx>
                        <wps:bodyPr wrap="square" lIns="0" tIns="0" rIns="0" bIns="0" rtlCol="0">
                          <a:noAutofit/>
                        </wps:bodyPr>
                      </wps:wsp>
                      <wps:wsp>
                        <wps:cNvPr id="861" name="Textbox 861"/>
                        <wps:cNvSpPr txBox="1"/>
                        <wps:spPr>
                          <a:xfrm>
                            <a:off x="4083684" y="294513"/>
                            <a:ext cx="2544445" cy="1148715"/>
                          </a:xfrm>
                          <a:prstGeom prst="rect">
                            <a:avLst/>
                          </a:prstGeom>
                          <a:solidFill>
                            <a:srgbClr val="DAE2F3"/>
                          </a:solidFill>
                          <a:ln w="19050">
                            <a:solidFill>
                              <a:srgbClr val="1F4E79"/>
                            </a:solidFill>
                            <a:prstDash val="solid"/>
                          </a:ln>
                        </wps:spPr>
                        <wps:txbx>
                          <w:txbxContent>
                            <w:p w:rsidR="00A8284D" w:rsidRDefault="00A8284D">
                              <w:pPr>
                                <w:spacing w:before="70"/>
                                <w:ind w:left="146" w:right="158"/>
                                <w:rPr>
                                  <w:color w:val="000000"/>
                                </w:rPr>
                              </w:pPr>
                              <w:hyperlink r:id="rId156">
                                <w:r>
                                  <w:rPr>
                                    <w:b/>
                                    <w:color w:val="006FC0"/>
                                    <w:u w:val="single" w:color="006FC0"/>
                                  </w:rPr>
                                  <w:t>Minera</w:t>
                                </w:r>
                              </w:hyperlink>
                              <w:r>
                                <w:rPr>
                                  <w:b/>
                                  <w:color w:val="006FC0"/>
                                  <w:u w:val="single" w:color="006FC0"/>
                                </w:rPr>
                                <w:t>l</w:t>
                              </w:r>
                              <w:r>
                                <w:rPr>
                                  <w:b/>
                                  <w:color w:val="006FC0"/>
                                  <w:spacing w:val="-19"/>
                                  <w:u w:val="single" w:color="006FC0"/>
                                </w:rPr>
                                <w:t xml:space="preserve"> </w:t>
                              </w:r>
                              <w:r>
                                <w:rPr>
                                  <w:b/>
                                  <w:color w:val="006FC0"/>
                                  <w:u w:val="single" w:color="006FC0"/>
                                </w:rPr>
                                <w:t>Wealth</w:t>
                              </w:r>
                              <w:r>
                                <w:rPr>
                                  <w:b/>
                                  <w:color w:val="006FC0"/>
                                  <w:spacing w:val="-31"/>
                                </w:rPr>
                                <w:t xml:space="preserve"> </w:t>
                              </w:r>
                              <w:r>
                                <w:rPr>
                                  <w:color w:val="000000"/>
                                </w:rPr>
                                <w:t>(especially</w:t>
                              </w:r>
                              <w:r>
                                <w:rPr>
                                  <w:color w:val="000000"/>
                                  <w:spacing w:val="-7"/>
                                </w:rPr>
                                <w:t xml:space="preserve"> </w:t>
                              </w:r>
                              <w:r>
                                <w:rPr>
                                  <w:color w:val="000000"/>
                                </w:rPr>
                                <w:t>coal</w:t>
                              </w:r>
                              <w:r>
                                <w:rPr>
                                  <w:color w:val="000000"/>
                                  <w:spacing w:val="-8"/>
                                </w:rPr>
                                <w:t xml:space="preserve"> </w:t>
                              </w:r>
                              <w:r>
                                <w:rPr>
                                  <w:color w:val="000000"/>
                                </w:rPr>
                                <w:t xml:space="preserve">and </w:t>
                              </w:r>
                              <w:hyperlink r:id="rId157">
                                <w:r>
                                  <w:rPr>
                                    <w:color w:val="000000"/>
                                  </w:rPr>
                                  <w:t>iron ore</w:t>
                                </w:r>
                              </w:hyperlink>
                              <w:r>
                                <w:rPr>
                                  <w:color w:val="000000"/>
                                </w:rPr>
                                <w:t xml:space="preserve">) has often led to rapid </w:t>
                              </w:r>
                              <w:hyperlink r:id="rId158">
                                <w:r>
                                  <w:rPr>
                                    <w:color w:val="000000"/>
                                  </w:rPr>
                                  <w:t>populat</w:t>
                                </w:r>
                              </w:hyperlink>
                              <w:r>
                                <w:rPr>
                                  <w:color w:val="000000"/>
                                </w:rPr>
                                <w:t xml:space="preserve">ion growth because this was </w:t>
                              </w:r>
                              <w:hyperlink r:id="rId159">
                                <w:r>
                                  <w:rPr>
                                    <w:color w:val="000000"/>
                                  </w:rPr>
                                  <w:t>where</w:t>
                                </w:r>
                              </w:hyperlink>
                              <w:r>
                                <w:rPr>
                                  <w:color w:val="000000"/>
                                </w:rPr>
                                <w:t xml:space="preserve"> industries developed on </w:t>
                              </w:r>
                              <w:hyperlink r:id="rId160">
                                <w:r>
                                  <w:rPr>
                                    <w:color w:val="000000"/>
                                  </w:rPr>
                                  <w:t>major c</w:t>
                                </w:r>
                              </w:hyperlink>
                              <w:r>
                                <w:rPr>
                                  <w:color w:val="000000"/>
                                </w:rPr>
                                <w:t>oalfields. Eg Newcastle</w:t>
                              </w:r>
                            </w:p>
                          </w:txbxContent>
                        </wps:txbx>
                        <wps:bodyPr wrap="square" lIns="0" tIns="0" rIns="0" bIns="0" rtlCol="0">
                          <a:noAutofit/>
                        </wps:bodyPr>
                      </wps:wsp>
                      <wps:wsp>
                        <wps:cNvPr id="862" name="Textbox 862"/>
                        <wps:cNvSpPr txBox="1"/>
                        <wps:spPr>
                          <a:xfrm>
                            <a:off x="9525" y="9525"/>
                            <a:ext cx="2544445" cy="926465"/>
                          </a:xfrm>
                          <a:prstGeom prst="rect">
                            <a:avLst/>
                          </a:prstGeom>
                          <a:solidFill>
                            <a:srgbClr val="DAE2F3"/>
                          </a:solidFill>
                          <a:ln w="19050">
                            <a:solidFill>
                              <a:srgbClr val="1F4E79"/>
                            </a:solidFill>
                            <a:prstDash val="solid"/>
                          </a:ln>
                        </wps:spPr>
                        <wps:txbx>
                          <w:txbxContent>
                            <w:p w:rsidR="00A8284D" w:rsidRDefault="00A8284D">
                              <w:pPr>
                                <w:spacing w:before="72"/>
                                <w:ind w:left="143" w:right="334"/>
                                <w:jc w:val="both"/>
                                <w:rPr>
                                  <w:color w:val="000000"/>
                                </w:rPr>
                              </w:pPr>
                              <w:r>
                                <w:rPr>
                                  <w:b/>
                                  <w:color w:val="006FC0"/>
                                  <w:u w:val="single" w:color="006FC0"/>
                                </w:rPr>
                                <w:t xml:space="preserve">Upland Regions </w:t>
                              </w:r>
                              <w:r>
                                <w:rPr>
                                  <w:color w:val="000000"/>
                                </w:rPr>
                                <w:t>such as northern Scotland are sparsely popula</w:t>
                              </w:r>
                              <w:hyperlink r:id="rId161">
                                <w:r>
                                  <w:rPr>
                                    <w:color w:val="000000"/>
                                  </w:rPr>
                                  <w:t>ted –</w:t>
                                </w:r>
                              </w:hyperlink>
                              <w:r>
                                <w:rPr>
                                  <w:color w:val="000000"/>
                                </w:rPr>
                                <w:t xml:space="preserve"> the</w:t>
                              </w:r>
                              <w:r>
                                <w:rPr>
                                  <w:color w:val="000000"/>
                                  <w:spacing w:val="-7"/>
                                </w:rPr>
                                <w:t xml:space="preserve"> </w:t>
                              </w:r>
                              <w:r>
                                <w:rPr>
                                  <w:color w:val="000000"/>
                                </w:rPr>
                                <w:t>are</w:t>
                              </w:r>
                              <w:r>
                                <w:rPr>
                                  <w:color w:val="000000"/>
                                  <w:spacing w:val="-7"/>
                                </w:rPr>
                                <w:t xml:space="preserve"> </w:t>
                              </w:r>
                              <w:r>
                                <w:rPr>
                                  <w:color w:val="000000"/>
                                </w:rPr>
                                <w:t>difficult</w:t>
                              </w:r>
                              <w:r>
                                <w:rPr>
                                  <w:color w:val="000000"/>
                                  <w:spacing w:val="-9"/>
                                </w:rPr>
                                <w:t xml:space="preserve"> </w:t>
                              </w:r>
                              <w:r>
                                <w:rPr>
                                  <w:color w:val="000000"/>
                                </w:rPr>
                                <w:t>to</w:t>
                              </w:r>
                              <w:r>
                                <w:rPr>
                                  <w:color w:val="000000"/>
                                  <w:spacing w:val="-6"/>
                                </w:rPr>
                                <w:t xml:space="preserve"> </w:t>
                              </w:r>
                              <w:r>
                                <w:rPr>
                                  <w:color w:val="000000"/>
                                </w:rPr>
                                <w:t>farm</w:t>
                              </w:r>
                              <w:r>
                                <w:rPr>
                                  <w:color w:val="000000"/>
                                  <w:spacing w:val="-4"/>
                                </w:rPr>
                                <w:t xml:space="preserve"> </w:t>
                              </w:r>
                              <w:r>
                                <w:rPr>
                                  <w:color w:val="000000"/>
                                </w:rPr>
                                <w:t>and</w:t>
                              </w:r>
                              <w:r>
                                <w:rPr>
                                  <w:color w:val="000000"/>
                                  <w:spacing w:val="-5"/>
                                </w:rPr>
                                <w:t xml:space="preserve"> </w:t>
                              </w:r>
                              <w:hyperlink r:id="rId162">
                                <w:r>
                                  <w:rPr>
                                    <w:color w:val="000000"/>
                                  </w:rPr>
                                  <w:t>have</w:t>
                                </w:r>
                              </w:hyperlink>
                              <w:r>
                                <w:rPr>
                                  <w:color w:val="000000"/>
                                </w:rPr>
                                <w:t xml:space="preserve"> few natural resources</w:t>
                              </w:r>
                            </w:p>
                          </w:txbxContent>
                        </wps:txbx>
                        <wps:bodyPr wrap="square" lIns="0" tIns="0" rIns="0" bIns="0" rtlCol="0">
                          <a:noAutofit/>
                        </wps:bodyPr>
                      </wps:wsp>
                    </wpg:wgp>
                  </a:graphicData>
                </a:graphic>
              </wp:anchor>
            </w:drawing>
          </mc:Choice>
          <mc:Fallback>
            <w:pict>
              <v:group id="Group 854" o:spid="_x0000_s1777" style="position:absolute;margin-left:35.25pt;margin-top:7.95pt;width:523.1pt;height:285.45pt;z-index:-251515904;mso-wrap-distance-left:0;mso-wrap-distance-right:0;mso-position-horizontal-relative:page;mso-position-vertical-relative:text" coordsize="66433,362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">
                <v:shape id="Image 855" o:spid="_x0000_s1778" type="#_x0000_t75" href="https://www.google.com/url?sa=i&amp;url=http%3A%2F%2Fwww.essentialtravelguide.com%2Fcity-guides%2F&amp;psig=AOvVaw1XgJ2swelHiMPcElbL7EKM&amp;ust=1611936995651000&amp;source=images&amp;cd=vfe&amp;ved=0CAIQjRxqFwoTCLiYtbSDv-4CFQAAAAAdAAAAABAD" style="position:absolute;left:19704;top:1955;width:26504;height:31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" o:button="t">
                  <v:fill o:detectmouseclick="t"/>
                  <v:imagedata r:id="rId163" o:title=""/>
                </v:shape>
                <v:shape id="Graphic 856" o:spid="_x0000_s1779" href="https://www.google.com/url?sa=i&amp;url=http%3A%2F%2Fwww.essentialtravelguide.com%2Fcity-guides%2F&amp;psig=AOvVaw1XgJ2swelHiMPcElbL7EKM&amp;ust=1611936995651000&amp;source=images&amp;cd=vfe&amp;ved=0CAIQjRxqFwoTCLiYtbSDv-4CFQAAAAAdAAAAABAD" style="position:absolute;left:23058;top:5883;width:24111;height:24530;visibility:visible;mso-wrap-style:square;v-text-anchor:top" coordsize="2411095,245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" o:button="t" path="m953008,175895r-1766,-1397l802894,56769r-11761,55880l254635,,242951,55880,779348,168617r-11760,55919l953008,175895xem1129728,1480820r-98234,l1002842,1480820r-3479,55245l1129728,1480820xem1175893,1461262r-165735,-96266l1006551,1422019,3556,1359154,,1416177r1002957,62865l1031595,1479042r102349,l1175893,1461262xem1804035,661543r-47244,-32004l1618665,833094r-47294,-32105l1546098,990981r167132,-93726l1700682,888746r-34722,-23559l1804035,661543xem1829943,2189861r-22137,-7239l1647825,2130298r8369,56502l244602,2395982r8382,56515l1664576,2243315r8395,56528l1829943,2189861xem2410714,1289812r-23622,-52070l1641640,1574825r-23533,-52095l1497203,1671447r191516,7493l1670519,1638681r-5321,-11761l2410714,1289812xe" fillcolor="#001f5f" stroked="f">
                  <v:fill o:detectmouseclick="t"/>
                  <v:path arrowok="t"/>
                </v:shape>
                <v:shape id="Textbox 857" o:spid="_x0000_s1780" type="#_x0000_t202" style="position:absolute;left:95;top:33496;width:45161;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" fillcolor="#ff9" strokecolor="#ffc000" strokeweight=".5pt">
                  <v:textbox inset="0,0,0,0">
                    <w:txbxContent>
                      <w:p w:rsidR="00A8284D" w:rsidRDefault="00A8284D">
                        <w:pPr>
                          <w:spacing w:before="73"/>
                          <w:ind w:left="143"/>
                          <w:rPr>
                            <w:rFonts w:ascii="Times New Roman" w:hAnsi="Times New Roman"/>
                            <w:b/>
                            <w:color w:val="000000"/>
                            <w:sz w:val="24"/>
                          </w:rPr>
                        </w:pPr>
                        <w:r>
                          <w:rPr>
                            <w:rFonts w:ascii="Times New Roman" w:hAnsi="Times New Roman"/>
                            <w:b/>
                            <w:color w:val="000000"/>
                            <w:sz w:val="24"/>
                          </w:rPr>
                          <w:t>Cities</w:t>
                        </w:r>
                        <w:r>
                          <w:rPr>
                            <w:rFonts w:ascii="Times New Roman" w:hAnsi="Times New Roman"/>
                            <w:b/>
                            <w:color w:val="000000"/>
                            <w:spacing w:val="-3"/>
                            <w:sz w:val="24"/>
                          </w:rPr>
                          <w:t xml:space="preserve"> </w:t>
                        </w:r>
                        <w:r>
                          <w:rPr>
                            <w:rFonts w:ascii="Times New Roman" w:hAnsi="Times New Roman"/>
                            <w:b/>
                            <w:color w:val="000000"/>
                            <w:sz w:val="24"/>
                          </w:rPr>
                          <w:t>have</w:t>
                        </w:r>
                        <w:r>
                          <w:rPr>
                            <w:rFonts w:ascii="Times New Roman" w:hAnsi="Times New Roman"/>
                            <w:b/>
                            <w:color w:val="000000"/>
                            <w:spacing w:val="-2"/>
                            <w:sz w:val="24"/>
                          </w:rPr>
                          <w:t xml:space="preserve"> </w:t>
                        </w:r>
                        <w:r>
                          <w:rPr>
                            <w:rFonts w:ascii="Times New Roman" w:hAnsi="Times New Roman"/>
                            <w:b/>
                            <w:color w:val="000000"/>
                            <w:sz w:val="24"/>
                          </w:rPr>
                          <w:t>different</w:t>
                        </w:r>
                        <w:r>
                          <w:rPr>
                            <w:rFonts w:ascii="Times New Roman" w:hAnsi="Times New Roman"/>
                            <w:b/>
                            <w:color w:val="000000"/>
                            <w:spacing w:val="-1"/>
                            <w:sz w:val="24"/>
                          </w:rPr>
                          <w:t xml:space="preserve"> </w:t>
                        </w:r>
                        <w:r>
                          <w:rPr>
                            <w:rFonts w:ascii="Times New Roman" w:hAnsi="Times New Roman"/>
                            <w:b/>
                            <w:color w:val="000000"/>
                            <w:spacing w:val="-2"/>
                            <w:sz w:val="24"/>
                          </w:rPr>
                          <w:t>zones…</w:t>
                        </w:r>
                      </w:p>
                    </w:txbxContent>
                  </v:textbox>
                </v:shape>
                <v:shape id="Textbox 858" o:spid="_x0000_s1781" type="#_x0000_t202" style="position:absolute;left:215;top:23827;width:25445;height:7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" fillcolor="#dae2f3" strokecolor="#1f4e79" strokeweight="1.5pt">
                  <v:textbox inset="0,0,0,0">
                    <w:txbxContent>
                      <w:p w:rsidR="00A8284D" w:rsidRDefault="00A8284D">
                        <w:pPr>
                          <w:spacing w:before="72"/>
                          <w:ind w:left="143" w:right="191"/>
                          <w:rPr>
                            <w:color w:val="000000"/>
                          </w:rPr>
                        </w:pPr>
                        <w:r>
                          <w:rPr>
                            <w:b/>
                            <w:color w:val="006FC0"/>
                            <w:u w:val="single" w:color="006FC0"/>
                          </w:rPr>
                          <w:t xml:space="preserve">Rivers </w:t>
                        </w:r>
                        <w:r>
                          <w:rPr>
                            <w:color w:val="000000"/>
                          </w:rPr>
                          <w:t xml:space="preserve">have attracted cities </w:t>
                        </w:r>
                        <w:hyperlink r:id="rId164">
                          <w:r>
                            <w:rPr>
                              <w:color w:val="000000"/>
                            </w:rPr>
                            <w:t>as</w:t>
                          </w:r>
                        </w:hyperlink>
                        <w:r>
                          <w:rPr>
                            <w:color w:val="000000"/>
                          </w:rPr>
                          <w:t xml:space="preserve"> they</w:t>
                        </w:r>
                        <w:r>
                          <w:rPr>
                            <w:color w:val="000000"/>
                            <w:spacing w:val="-5"/>
                          </w:rPr>
                          <w:t xml:space="preserve"> </w:t>
                        </w:r>
                        <w:r>
                          <w:rPr>
                            <w:color w:val="000000"/>
                          </w:rPr>
                          <w:t>are</w:t>
                        </w:r>
                        <w:r>
                          <w:rPr>
                            <w:color w:val="000000"/>
                            <w:spacing w:val="-7"/>
                          </w:rPr>
                          <w:t xml:space="preserve"> </w:t>
                        </w:r>
                        <w:r>
                          <w:rPr>
                            <w:color w:val="000000"/>
                          </w:rPr>
                          <w:t>useful</w:t>
                        </w:r>
                        <w:r>
                          <w:rPr>
                            <w:color w:val="000000"/>
                            <w:spacing w:val="-8"/>
                          </w:rPr>
                          <w:t xml:space="preserve"> </w:t>
                        </w:r>
                        <w:r>
                          <w:rPr>
                            <w:color w:val="000000"/>
                          </w:rPr>
                          <w:t>as</w:t>
                        </w:r>
                        <w:r>
                          <w:rPr>
                            <w:color w:val="000000"/>
                            <w:spacing w:val="-7"/>
                          </w:rPr>
                          <w:t xml:space="preserve"> </w:t>
                        </w:r>
                        <w:r>
                          <w:rPr>
                            <w:color w:val="000000"/>
                          </w:rPr>
                          <w:t>a</w:t>
                        </w:r>
                        <w:r>
                          <w:rPr>
                            <w:color w:val="000000"/>
                            <w:spacing w:val="-8"/>
                          </w:rPr>
                          <w:t xml:space="preserve"> </w:t>
                        </w:r>
                        <w:r>
                          <w:rPr>
                            <w:color w:val="000000"/>
                          </w:rPr>
                          <w:t>water</w:t>
                        </w:r>
                        <w:r>
                          <w:rPr>
                            <w:color w:val="000000"/>
                            <w:spacing w:val="-6"/>
                          </w:rPr>
                          <w:t xml:space="preserve"> </w:t>
                        </w:r>
                        <w:hyperlink r:id="rId165">
                          <w:r>
                            <w:rPr>
                              <w:color w:val="000000"/>
                            </w:rPr>
                            <w:t>source</w:t>
                          </w:r>
                        </w:hyperlink>
                        <w:r>
                          <w:rPr>
                            <w:color w:val="000000"/>
                          </w:rPr>
                          <w:t xml:space="preserve"> and</w:t>
                        </w:r>
                        <w:r>
                          <w:rPr>
                            <w:color w:val="000000"/>
                            <w:spacing w:val="-3"/>
                          </w:rPr>
                          <w:t xml:space="preserve"> </w:t>
                        </w:r>
                        <w:r>
                          <w:rPr>
                            <w:color w:val="000000"/>
                          </w:rPr>
                          <w:t>trading.</w:t>
                        </w:r>
                        <w:r>
                          <w:rPr>
                            <w:color w:val="000000"/>
                            <w:spacing w:val="-1"/>
                          </w:rPr>
                          <w:t xml:space="preserve"> </w:t>
                        </w:r>
                        <w:r>
                          <w:rPr>
                            <w:color w:val="000000"/>
                          </w:rPr>
                          <w:t>Eg</w:t>
                        </w:r>
                        <w:r>
                          <w:rPr>
                            <w:color w:val="000000"/>
                            <w:spacing w:val="-6"/>
                          </w:rPr>
                          <w:t xml:space="preserve"> </w:t>
                        </w:r>
                        <w:r>
                          <w:rPr>
                            <w:color w:val="000000"/>
                          </w:rPr>
                          <w:t>London</w:t>
                        </w:r>
                        <w:r>
                          <w:rPr>
                            <w:color w:val="000000"/>
                            <w:spacing w:val="-4"/>
                          </w:rPr>
                          <w:t xml:space="preserve"> </w:t>
                        </w:r>
                        <w:r>
                          <w:rPr>
                            <w:color w:val="000000"/>
                          </w:rPr>
                          <w:t>/</w:t>
                        </w:r>
                        <w:r>
                          <w:rPr>
                            <w:color w:val="000000"/>
                            <w:spacing w:val="-1"/>
                          </w:rPr>
                          <w:t xml:space="preserve"> </w:t>
                        </w:r>
                        <w:r>
                          <w:rPr>
                            <w:color w:val="000000"/>
                            <w:spacing w:val="-2"/>
                          </w:rPr>
                          <w:t>Th</w:t>
                        </w:r>
                        <w:hyperlink r:id="rId166">
                          <w:r>
                            <w:rPr>
                              <w:color w:val="000000"/>
                              <w:spacing w:val="-2"/>
                            </w:rPr>
                            <w:t>ames.</w:t>
                          </w:r>
                        </w:hyperlink>
                      </w:p>
                    </w:txbxContent>
                  </v:textbox>
                </v:shape>
                <v:shape id="Textbox 859" o:spid="_x0000_s1782" type="#_x0000_t202" style="position:absolute;left:47313;top:17283;width:19025;height:1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" fillcolor="#dae2f3" strokecolor="#1f4e79" strokeweight="1.5pt">
                  <v:textbox inset="0,0,0,0">
                    <w:txbxContent>
                      <w:p w:rsidR="00A8284D" w:rsidRDefault="00A8284D">
                        <w:pPr>
                          <w:spacing w:before="71"/>
                          <w:ind w:left="146" w:right="82"/>
                          <w:rPr>
                            <w:color w:val="000000"/>
                          </w:rPr>
                        </w:pPr>
                        <w:r>
                          <w:rPr>
                            <w:b/>
                            <w:color w:val="006FC0"/>
                            <w:u w:val="single" w:color="006FC0"/>
                          </w:rPr>
                          <w:t xml:space="preserve">Lowland areas </w:t>
                        </w:r>
                        <w:r>
                          <w:rPr>
                            <w:color w:val="000000"/>
                          </w:rPr>
                          <w:t>have attracted</w:t>
                        </w:r>
                        <w:r>
                          <w:rPr>
                            <w:color w:val="000000"/>
                            <w:spacing w:val="-12"/>
                          </w:rPr>
                          <w:t xml:space="preserve"> </w:t>
                        </w:r>
                        <w:r>
                          <w:rPr>
                            <w:color w:val="000000"/>
                          </w:rPr>
                          <w:t>cities</w:t>
                        </w:r>
                        <w:r>
                          <w:rPr>
                            <w:color w:val="000000"/>
                            <w:spacing w:val="-12"/>
                          </w:rPr>
                          <w:t xml:space="preserve"> </w:t>
                        </w:r>
                        <w:r>
                          <w:rPr>
                            <w:color w:val="000000"/>
                          </w:rPr>
                          <w:t>as</w:t>
                        </w:r>
                        <w:r>
                          <w:rPr>
                            <w:color w:val="000000"/>
                            <w:spacing w:val="-12"/>
                          </w:rPr>
                          <w:t xml:space="preserve"> </w:t>
                        </w:r>
                        <w:r>
                          <w:rPr>
                            <w:color w:val="000000"/>
                          </w:rPr>
                          <w:t>they are</w:t>
                        </w:r>
                        <w:r>
                          <w:rPr>
                            <w:color w:val="000000"/>
                            <w:spacing w:val="-2"/>
                          </w:rPr>
                          <w:t xml:space="preserve"> </w:t>
                        </w:r>
                        <w:r>
                          <w:rPr>
                            <w:color w:val="000000"/>
                          </w:rPr>
                          <w:t>easy</w:t>
                        </w:r>
                        <w:r>
                          <w:rPr>
                            <w:color w:val="000000"/>
                            <w:spacing w:val="-2"/>
                          </w:rPr>
                          <w:t xml:space="preserve"> </w:t>
                        </w:r>
                        <w:r>
                          <w:rPr>
                            <w:color w:val="000000"/>
                          </w:rPr>
                          <w:t>to</w:t>
                        </w:r>
                        <w:r>
                          <w:rPr>
                            <w:color w:val="000000"/>
                            <w:spacing w:val="-1"/>
                          </w:rPr>
                          <w:t xml:space="preserve"> </w:t>
                        </w:r>
                        <w:r>
                          <w:rPr>
                            <w:color w:val="000000"/>
                          </w:rPr>
                          <w:t>build</w:t>
                        </w:r>
                        <w:r>
                          <w:rPr>
                            <w:color w:val="000000"/>
                            <w:spacing w:val="-3"/>
                          </w:rPr>
                          <w:t xml:space="preserve"> </w:t>
                        </w:r>
                        <w:r>
                          <w:rPr>
                            <w:color w:val="000000"/>
                          </w:rPr>
                          <w:t>on</w:t>
                        </w:r>
                        <w:r>
                          <w:rPr>
                            <w:color w:val="000000"/>
                            <w:spacing w:val="-1"/>
                          </w:rPr>
                          <w:t xml:space="preserve"> </w:t>
                        </w:r>
                        <w:r>
                          <w:rPr>
                            <w:color w:val="000000"/>
                          </w:rPr>
                          <w:t>and have a milder climate.</w:t>
                        </w:r>
                      </w:p>
                      <w:p w:rsidR="00A8284D" w:rsidRDefault="00A8284D">
                        <w:pPr>
                          <w:ind w:left="146"/>
                          <w:rPr>
                            <w:color w:val="000000"/>
                          </w:rPr>
                        </w:pPr>
                        <w:r>
                          <w:rPr>
                            <w:color w:val="000000"/>
                          </w:rPr>
                          <w:t>EG</w:t>
                        </w:r>
                        <w:r>
                          <w:rPr>
                            <w:color w:val="000000"/>
                            <w:spacing w:val="1"/>
                          </w:rPr>
                          <w:t xml:space="preserve"> </w:t>
                        </w:r>
                        <w:r>
                          <w:rPr>
                            <w:color w:val="000000"/>
                            <w:spacing w:val="-2"/>
                          </w:rPr>
                          <w:t>Birmingham</w:t>
                        </w:r>
                      </w:p>
                    </w:txbxContent>
                  </v:textbox>
                </v:shape>
                <v:shape id="Textbox 860" o:spid="_x0000_s1783" type="#_x0000_t202" style="position:absolute;left:95;top:10854;width:22980;height:11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" fillcolor="#dae2f3" strokecolor="#1f4e79" strokeweight="1.5pt">
                  <v:textbox inset="0,0,0,0">
                    <w:txbxContent>
                      <w:p w:rsidR="00A8284D" w:rsidRDefault="00A8284D">
                        <w:pPr>
                          <w:spacing w:before="72"/>
                          <w:ind w:left="143" w:right="274"/>
                          <w:rPr>
                            <w:color w:val="000000"/>
                          </w:rPr>
                        </w:pPr>
                        <w:r>
                          <w:rPr>
                            <w:b/>
                            <w:color w:val="006FC0"/>
                            <w:u w:val="single" w:color="006FC0"/>
                          </w:rPr>
                          <w:t xml:space="preserve">Coastal areas </w:t>
                        </w:r>
                        <w:r>
                          <w:rPr>
                            <w:color w:val="000000"/>
                          </w:rPr>
                          <w:t>have attracte</w:t>
                        </w:r>
                        <w:hyperlink r:id="rId167">
                          <w:r>
                            <w:rPr>
                              <w:color w:val="000000"/>
                            </w:rPr>
                            <w:t>d</w:t>
                          </w:r>
                        </w:hyperlink>
                        <w:r>
                          <w:rPr>
                            <w:color w:val="000000"/>
                          </w:rPr>
                          <w:t xml:space="preserve"> human settlement as they are very good places to locate harbours</w:t>
                        </w:r>
                        <w:r>
                          <w:rPr>
                            <w:color w:val="000000"/>
                            <w:spacing w:val="-9"/>
                          </w:rPr>
                          <w:t xml:space="preserve"> </w:t>
                        </w:r>
                        <w:r>
                          <w:rPr>
                            <w:color w:val="000000"/>
                          </w:rPr>
                          <w:t>and</w:t>
                        </w:r>
                        <w:r>
                          <w:rPr>
                            <w:color w:val="000000"/>
                            <w:spacing w:val="-10"/>
                          </w:rPr>
                          <w:t xml:space="preserve"> </w:t>
                        </w:r>
                        <w:r>
                          <w:rPr>
                            <w:color w:val="000000"/>
                          </w:rPr>
                          <w:t>ports</w:t>
                        </w:r>
                        <w:r>
                          <w:rPr>
                            <w:color w:val="000000"/>
                            <w:spacing w:val="-9"/>
                          </w:rPr>
                          <w:t xml:space="preserve"> </w:t>
                        </w:r>
                        <w:r>
                          <w:rPr>
                            <w:color w:val="000000"/>
                          </w:rPr>
                          <w:t>for</w:t>
                        </w:r>
                        <w:r>
                          <w:rPr>
                            <w:color w:val="000000"/>
                            <w:spacing w:val="-10"/>
                          </w:rPr>
                          <w:t xml:space="preserve"> </w:t>
                        </w:r>
                        <w:r>
                          <w:rPr>
                            <w:color w:val="000000"/>
                          </w:rPr>
                          <w:t>trading goods. Eg Liverpool</w:t>
                        </w:r>
                      </w:p>
                    </w:txbxContent>
                  </v:textbox>
                </v:shape>
                <v:shape id="Textbox 861" o:spid="_x0000_s1784" type="#_x0000_t202" style="position:absolute;left:40836;top:2945;width:25445;height:1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" fillcolor="#dae2f3" strokecolor="#1f4e79" strokeweight="1.5pt">
                  <v:textbox inset="0,0,0,0">
                    <w:txbxContent>
                      <w:p w:rsidR="00A8284D" w:rsidRDefault="00A8284D">
                        <w:pPr>
                          <w:spacing w:before="70"/>
                          <w:ind w:left="146" w:right="158"/>
                          <w:rPr>
                            <w:color w:val="000000"/>
                          </w:rPr>
                        </w:pPr>
                        <w:hyperlink r:id="rId168">
                          <w:r>
                            <w:rPr>
                              <w:b/>
                              <w:color w:val="006FC0"/>
                              <w:u w:val="single" w:color="006FC0"/>
                            </w:rPr>
                            <w:t>Minera</w:t>
                          </w:r>
                        </w:hyperlink>
                        <w:r>
                          <w:rPr>
                            <w:b/>
                            <w:color w:val="006FC0"/>
                            <w:u w:val="single" w:color="006FC0"/>
                          </w:rPr>
                          <w:t>l</w:t>
                        </w:r>
                        <w:r>
                          <w:rPr>
                            <w:b/>
                            <w:color w:val="006FC0"/>
                            <w:spacing w:val="-19"/>
                            <w:u w:val="single" w:color="006FC0"/>
                          </w:rPr>
                          <w:t xml:space="preserve"> </w:t>
                        </w:r>
                        <w:r>
                          <w:rPr>
                            <w:b/>
                            <w:color w:val="006FC0"/>
                            <w:u w:val="single" w:color="006FC0"/>
                          </w:rPr>
                          <w:t>Wealth</w:t>
                        </w:r>
                        <w:r>
                          <w:rPr>
                            <w:b/>
                            <w:color w:val="006FC0"/>
                            <w:spacing w:val="-31"/>
                          </w:rPr>
                          <w:t xml:space="preserve"> </w:t>
                        </w:r>
                        <w:r>
                          <w:rPr>
                            <w:color w:val="000000"/>
                          </w:rPr>
                          <w:t>(especially</w:t>
                        </w:r>
                        <w:r>
                          <w:rPr>
                            <w:color w:val="000000"/>
                            <w:spacing w:val="-7"/>
                          </w:rPr>
                          <w:t xml:space="preserve"> </w:t>
                        </w:r>
                        <w:r>
                          <w:rPr>
                            <w:color w:val="000000"/>
                          </w:rPr>
                          <w:t>coal</w:t>
                        </w:r>
                        <w:r>
                          <w:rPr>
                            <w:color w:val="000000"/>
                            <w:spacing w:val="-8"/>
                          </w:rPr>
                          <w:t xml:space="preserve"> </w:t>
                        </w:r>
                        <w:r>
                          <w:rPr>
                            <w:color w:val="000000"/>
                          </w:rPr>
                          <w:t xml:space="preserve">and </w:t>
                        </w:r>
                        <w:hyperlink r:id="rId169">
                          <w:r>
                            <w:rPr>
                              <w:color w:val="000000"/>
                            </w:rPr>
                            <w:t>iron ore</w:t>
                          </w:r>
                        </w:hyperlink>
                        <w:r>
                          <w:rPr>
                            <w:color w:val="000000"/>
                          </w:rPr>
                          <w:t xml:space="preserve">) has often led to rapid </w:t>
                        </w:r>
                        <w:hyperlink r:id="rId170">
                          <w:r>
                            <w:rPr>
                              <w:color w:val="000000"/>
                            </w:rPr>
                            <w:t>populat</w:t>
                          </w:r>
                        </w:hyperlink>
                        <w:r>
                          <w:rPr>
                            <w:color w:val="000000"/>
                          </w:rPr>
                          <w:t xml:space="preserve">ion growth because this was </w:t>
                        </w:r>
                        <w:hyperlink r:id="rId171">
                          <w:r>
                            <w:rPr>
                              <w:color w:val="000000"/>
                            </w:rPr>
                            <w:t>where</w:t>
                          </w:r>
                        </w:hyperlink>
                        <w:r>
                          <w:rPr>
                            <w:color w:val="000000"/>
                          </w:rPr>
                          <w:t xml:space="preserve"> industries developed on </w:t>
                        </w:r>
                        <w:hyperlink r:id="rId172">
                          <w:r>
                            <w:rPr>
                              <w:color w:val="000000"/>
                            </w:rPr>
                            <w:t>major c</w:t>
                          </w:r>
                        </w:hyperlink>
                        <w:r>
                          <w:rPr>
                            <w:color w:val="000000"/>
                          </w:rPr>
                          <w:t>oalfields. Eg Newcastle</w:t>
                        </w:r>
                      </w:p>
                    </w:txbxContent>
                  </v:textbox>
                </v:shape>
                <v:shape id="Textbox 862" o:spid="_x0000_s1785" type="#_x0000_t202" style="position:absolute;left:95;top:95;width:25444;height:9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" fillcolor="#dae2f3" strokecolor="#1f4e79" strokeweight="1.5pt">
                  <v:textbox inset="0,0,0,0">
                    <w:txbxContent>
                      <w:p w:rsidR="00A8284D" w:rsidRDefault="00A8284D">
                        <w:pPr>
                          <w:spacing w:before="72"/>
                          <w:ind w:left="143" w:right="334"/>
                          <w:jc w:val="both"/>
                          <w:rPr>
                            <w:color w:val="000000"/>
                          </w:rPr>
                        </w:pPr>
                        <w:r>
                          <w:rPr>
                            <w:b/>
                            <w:color w:val="006FC0"/>
                            <w:u w:val="single" w:color="006FC0"/>
                          </w:rPr>
                          <w:t xml:space="preserve">Upland Regions </w:t>
                        </w:r>
                        <w:r>
                          <w:rPr>
                            <w:color w:val="000000"/>
                          </w:rPr>
                          <w:t>such as northern Scotland are sparsely popula</w:t>
                        </w:r>
                        <w:hyperlink r:id="rId173">
                          <w:r>
                            <w:rPr>
                              <w:color w:val="000000"/>
                            </w:rPr>
                            <w:t>ted –</w:t>
                          </w:r>
                        </w:hyperlink>
                        <w:r>
                          <w:rPr>
                            <w:color w:val="000000"/>
                          </w:rPr>
                          <w:t xml:space="preserve"> the</w:t>
                        </w:r>
                        <w:r>
                          <w:rPr>
                            <w:color w:val="000000"/>
                            <w:spacing w:val="-7"/>
                          </w:rPr>
                          <w:t xml:space="preserve"> </w:t>
                        </w:r>
                        <w:r>
                          <w:rPr>
                            <w:color w:val="000000"/>
                          </w:rPr>
                          <w:t>are</w:t>
                        </w:r>
                        <w:r>
                          <w:rPr>
                            <w:color w:val="000000"/>
                            <w:spacing w:val="-7"/>
                          </w:rPr>
                          <w:t xml:space="preserve"> </w:t>
                        </w:r>
                        <w:r>
                          <w:rPr>
                            <w:color w:val="000000"/>
                          </w:rPr>
                          <w:t>difficult</w:t>
                        </w:r>
                        <w:r>
                          <w:rPr>
                            <w:color w:val="000000"/>
                            <w:spacing w:val="-9"/>
                          </w:rPr>
                          <w:t xml:space="preserve"> </w:t>
                        </w:r>
                        <w:r>
                          <w:rPr>
                            <w:color w:val="000000"/>
                          </w:rPr>
                          <w:t>to</w:t>
                        </w:r>
                        <w:r>
                          <w:rPr>
                            <w:color w:val="000000"/>
                            <w:spacing w:val="-6"/>
                          </w:rPr>
                          <w:t xml:space="preserve"> </w:t>
                        </w:r>
                        <w:r>
                          <w:rPr>
                            <w:color w:val="000000"/>
                          </w:rPr>
                          <w:t>farm</w:t>
                        </w:r>
                        <w:r>
                          <w:rPr>
                            <w:color w:val="000000"/>
                            <w:spacing w:val="-4"/>
                          </w:rPr>
                          <w:t xml:space="preserve"> </w:t>
                        </w:r>
                        <w:r>
                          <w:rPr>
                            <w:color w:val="000000"/>
                          </w:rPr>
                          <w:t>and</w:t>
                        </w:r>
                        <w:r>
                          <w:rPr>
                            <w:color w:val="000000"/>
                            <w:spacing w:val="-5"/>
                          </w:rPr>
                          <w:t xml:space="preserve"> </w:t>
                        </w:r>
                        <w:hyperlink r:id="rId174">
                          <w:r>
                            <w:rPr>
                              <w:color w:val="000000"/>
                            </w:rPr>
                            <w:t>have</w:t>
                          </w:r>
                        </w:hyperlink>
                        <w:r>
                          <w:rPr>
                            <w:color w:val="000000"/>
                          </w:rPr>
                          <w:t xml:space="preserve"> few natural resources</w:t>
                        </w:r>
                      </w:p>
                    </w:txbxContent>
                  </v:textbox>
                </v:shape>
                <w10:wrap type="topAndBottom" anchorx="page"/>
              </v:group>
            </w:pict>
          </mc:Fallback>
        </mc:AlternateContent>
      </w:r>
    </w:p>
    <w:p w:rsidR="00BC3DBA" w:rsidRDefault="00A8284D">
      <w:pPr>
        <w:pStyle w:val="BodyText"/>
        <w:spacing w:before="137"/>
        <w:ind w:left="320"/>
      </w:pPr>
      <w:r>
        <w:t>Most</w:t>
      </w:r>
      <w:r>
        <w:rPr>
          <w:spacing w:val="-5"/>
        </w:rPr>
        <w:t xml:space="preserve"> </w:t>
      </w:r>
      <w:r>
        <w:t>UK</w:t>
      </w:r>
      <w:r>
        <w:rPr>
          <w:spacing w:val="-4"/>
        </w:rPr>
        <w:t xml:space="preserve"> </w:t>
      </w:r>
      <w:r>
        <w:t>cities</w:t>
      </w:r>
      <w:r>
        <w:rPr>
          <w:spacing w:val="-3"/>
        </w:rPr>
        <w:t xml:space="preserve"> </w:t>
      </w:r>
      <w:r>
        <w:t>have</w:t>
      </w:r>
      <w:r>
        <w:rPr>
          <w:spacing w:val="-5"/>
        </w:rPr>
        <w:t xml:space="preserve"> </w:t>
      </w:r>
      <w:r>
        <w:t>distinct</w:t>
      </w:r>
      <w:r>
        <w:rPr>
          <w:spacing w:val="-2"/>
        </w:rPr>
        <w:t xml:space="preserve"> </w:t>
      </w:r>
      <w:r>
        <w:t>areas</w:t>
      </w:r>
      <w:r>
        <w:rPr>
          <w:spacing w:val="-2"/>
        </w:rPr>
        <w:t xml:space="preserve"> </w:t>
      </w:r>
      <w:r>
        <w:t>called</w:t>
      </w:r>
      <w:r>
        <w:rPr>
          <w:spacing w:val="-4"/>
        </w:rPr>
        <w:t xml:space="preserve"> </w:t>
      </w:r>
      <w:r>
        <w:t>zones.</w:t>
      </w:r>
      <w:r>
        <w:rPr>
          <w:spacing w:val="-3"/>
        </w:rPr>
        <w:t xml:space="preserve"> </w:t>
      </w:r>
      <w:r>
        <w:t>You</w:t>
      </w:r>
      <w:r>
        <w:rPr>
          <w:spacing w:val="-3"/>
        </w:rPr>
        <w:t xml:space="preserve"> </w:t>
      </w:r>
      <w:r>
        <w:t>might</w:t>
      </w:r>
      <w:r>
        <w:rPr>
          <w:spacing w:val="-4"/>
        </w:rPr>
        <w:t xml:space="preserve"> </w:t>
      </w:r>
      <w:r>
        <w:t>be</w:t>
      </w:r>
      <w:r>
        <w:rPr>
          <w:spacing w:val="-2"/>
        </w:rPr>
        <w:t xml:space="preserve"> </w:t>
      </w:r>
      <w:r>
        <w:t>asked</w:t>
      </w:r>
      <w:r>
        <w:rPr>
          <w:spacing w:val="-4"/>
        </w:rPr>
        <w:t xml:space="preserve"> </w:t>
      </w:r>
      <w:r>
        <w:t>to</w:t>
      </w:r>
      <w:r>
        <w:rPr>
          <w:spacing w:val="-2"/>
        </w:rPr>
        <w:t xml:space="preserve"> </w:t>
      </w:r>
      <w:r>
        <w:t>sport</w:t>
      </w:r>
      <w:r>
        <w:rPr>
          <w:spacing w:val="-2"/>
        </w:rPr>
        <w:t xml:space="preserve"> </w:t>
      </w:r>
      <w:r>
        <w:t>one</w:t>
      </w:r>
      <w:r>
        <w:rPr>
          <w:spacing w:val="-3"/>
        </w:rPr>
        <w:t xml:space="preserve"> </w:t>
      </w:r>
      <w:r>
        <w:t>on</w:t>
      </w:r>
      <w:r>
        <w:rPr>
          <w:spacing w:val="-4"/>
        </w:rPr>
        <w:t xml:space="preserve"> </w:t>
      </w:r>
      <w:r>
        <w:t>a</w:t>
      </w:r>
      <w:r>
        <w:rPr>
          <w:spacing w:val="-4"/>
        </w:rPr>
        <w:t xml:space="preserve"> </w:t>
      </w:r>
      <w:r>
        <w:t>map.</w:t>
      </w:r>
      <w:r>
        <w:rPr>
          <w:spacing w:val="-5"/>
        </w:rPr>
        <w:t xml:space="preserve"> </w:t>
      </w:r>
      <w:r>
        <w:t>There</w:t>
      </w:r>
      <w:r>
        <w:rPr>
          <w:spacing w:val="-3"/>
        </w:rPr>
        <w:t xml:space="preserve"> </w:t>
      </w:r>
      <w:r>
        <w:rPr>
          <w:spacing w:val="-5"/>
        </w:rPr>
        <w:t>are</w:t>
      </w:r>
    </w:p>
    <w:p w:rsidR="00BC3DBA" w:rsidRDefault="00A8284D">
      <w:pPr>
        <w:pStyle w:val="BodyText"/>
        <w:spacing w:before="25" w:after="7"/>
        <w:ind w:left="320"/>
      </w:pPr>
      <w:r>
        <w:t>4</w:t>
      </w:r>
      <w:r>
        <w:rPr>
          <w:spacing w:val="-5"/>
        </w:rPr>
        <w:t xml:space="preserve"> </w:t>
      </w:r>
      <w:r>
        <w:t>main</w:t>
      </w:r>
      <w:r>
        <w:rPr>
          <w:spacing w:val="-2"/>
        </w:rPr>
        <w:t xml:space="preserve"> zones….</w:t>
      </w:r>
    </w:p>
    <w:p w:rsidR="00BC3DBA" w:rsidRDefault="00A8284D">
      <w:pPr>
        <w:pStyle w:val="BodyText"/>
        <w:ind w:left="315"/>
        <w:rPr>
          <w:sz w:val="20"/>
        </w:rPr>
      </w:pPr>
      <w:r>
        <w:rPr>
          <w:noProof/>
          <w:sz w:val="20"/>
          <w:lang w:val="en-GB" w:eastAsia="en-GB"/>
        </w:rPr>
        <mc:AlternateContent>
          <mc:Choice Requires="wpg">
            <w:drawing>
              <wp:inline distT="0" distB="0" distL="0" distR="0">
                <wp:extent cx="6636384" cy="4109720"/>
                <wp:effectExtent l="0" t="0" r="0" b="5079"/>
                <wp:docPr id="863" name="Group 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36384" cy="4109720"/>
                          <a:chOff x="0" y="0"/>
                          <a:chExt cx="6636384" cy="4109720"/>
                        </a:xfrm>
                      </wpg:grpSpPr>
                      <pic:pic xmlns:pic="http://schemas.openxmlformats.org/drawingml/2006/picture">
                        <pic:nvPicPr>
                          <pic:cNvPr id="864" name="Image 864">
                            <a:hlinkClick r:id="rId175"/>
                          </pic:cNvPr>
                          <pic:cNvPicPr/>
                        </pic:nvPicPr>
                        <pic:blipFill>
                          <a:blip r:embed="rId176" cstate="print"/>
                          <a:stretch>
                            <a:fillRect/>
                          </a:stretch>
                        </pic:blipFill>
                        <pic:spPr>
                          <a:xfrm>
                            <a:off x="1465580" y="1294511"/>
                            <a:ext cx="4040504" cy="1830705"/>
                          </a:xfrm>
                          <a:prstGeom prst="rect">
                            <a:avLst/>
                          </a:prstGeom>
                        </pic:spPr>
                      </pic:pic>
                      <wps:wsp>
                        <wps:cNvPr id="865" name="Graphic 865">
                          <a:hlinkClick r:id="rId175"/>
                        </wps:cNvPr>
                        <wps:cNvSpPr/>
                        <wps:spPr>
                          <a:xfrm>
                            <a:off x="1594231" y="1124330"/>
                            <a:ext cx="3509010" cy="2106295"/>
                          </a:xfrm>
                          <a:custGeom>
                            <a:avLst/>
                            <a:gdLst/>
                            <a:ahLst/>
                            <a:cxnLst/>
                            <a:rect l="l" t="t" r="r" b="b"/>
                            <a:pathLst>
                              <a:path w="3509010" h="2106295">
                                <a:moveTo>
                                  <a:pt x="236728" y="437261"/>
                                </a:moveTo>
                                <a:lnTo>
                                  <a:pt x="181660" y="452678"/>
                                </a:lnTo>
                                <a:lnTo>
                                  <a:pt x="55118" y="0"/>
                                </a:lnTo>
                                <a:lnTo>
                                  <a:pt x="0" y="15367"/>
                                </a:lnTo>
                                <a:lnTo>
                                  <a:pt x="126555" y="468096"/>
                                </a:lnTo>
                                <a:lnTo>
                                  <a:pt x="71501" y="483489"/>
                                </a:lnTo>
                                <a:lnTo>
                                  <a:pt x="200279" y="625475"/>
                                </a:lnTo>
                                <a:lnTo>
                                  <a:pt x="225437" y="495554"/>
                                </a:lnTo>
                                <a:lnTo>
                                  <a:pt x="236728" y="437261"/>
                                </a:lnTo>
                                <a:close/>
                              </a:path>
                              <a:path w="3509010" h="2106295">
                                <a:moveTo>
                                  <a:pt x="1584579" y="1498854"/>
                                </a:moveTo>
                                <a:lnTo>
                                  <a:pt x="1393825" y="1480439"/>
                                </a:lnTo>
                                <a:lnTo>
                                  <a:pt x="1414373" y="1533855"/>
                                </a:lnTo>
                                <a:lnTo>
                                  <a:pt x="66802" y="2052574"/>
                                </a:lnTo>
                                <a:lnTo>
                                  <a:pt x="87376" y="2105914"/>
                                </a:lnTo>
                                <a:lnTo>
                                  <a:pt x="1434909" y="1587207"/>
                                </a:lnTo>
                                <a:lnTo>
                                  <a:pt x="1455420" y="1640459"/>
                                </a:lnTo>
                                <a:lnTo>
                                  <a:pt x="1561985" y="1523619"/>
                                </a:lnTo>
                                <a:lnTo>
                                  <a:pt x="1584579" y="1498854"/>
                                </a:lnTo>
                                <a:close/>
                              </a:path>
                              <a:path w="3509010" h="2106295">
                                <a:moveTo>
                                  <a:pt x="3509010" y="46355"/>
                                </a:moveTo>
                                <a:lnTo>
                                  <a:pt x="3465068" y="9652"/>
                                </a:lnTo>
                                <a:lnTo>
                                  <a:pt x="2178824" y="1546326"/>
                                </a:lnTo>
                                <a:lnTo>
                                  <a:pt x="2134997" y="1509649"/>
                                </a:lnTo>
                                <a:lnTo>
                                  <a:pt x="2090674" y="1696085"/>
                                </a:lnTo>
                                <a:lnTo>
                                  <a:pt x="2266442" y="1619631"/>
                                </a:lnTo>
                                <a:lnTo>
                                  <a:pt x="2248827" y="1604899"/>
                                </a:lnTo>
                                <a:lnTo>
                                  <a:pt x="2222665" y="1583004"/>
                                </a:lnTo>
                                <a:lnTo>
                                  <a:pt x="3509010" y="46355"/>
                                </a:lnTo>
                                <a:close/>
                              </a:path>
                            </a:pathLst>
                          </a:custGeom>
                          <a:solidFill>
                            <a:srgbClr val="C00000"/>
                          </a:solidFill>
                        </wps:spPr>
                        <wps:bodyPr wrap="square" lIns="0" tIns="0" rIns="0" bIns="0" rtlCol="0">
                          <a:prstTxWarp prst="textNoShape">
                            <a:avLst/>
                          </a:prstTxWarp>
                          <a:noAutofit/>
                        </wps:bodyPr>
                      </wps:wsp>
                      <wps:wsp>
                        <wps:cNvPr id="866" name="Textbox 866"/>
                        <wps:cNvSpPr txBox="1"/>
                        <wps:spPr>
                          <a:xfrm>
                            <a:off x="3536950" y="3204133"/>
                            <a:ext cx="3088640" cy="901700"/>
                          </a:xfrm>
                          <a:prstGeom prst="rect">
                            <a:avLst/>
                          </a:prstGeom>
                          <a:solidFill>
                            <a:srgbClr val="FAE4D5"/>
                          </a:solidFill>
                          <a:ln w="6350">
                            <a:solidFill>
                              <a:srgbClr val="FF0000"/>
                            </a:solidFill>
                            <a:prstDash val="solid"/>
                          </a:ln>
                        </wps:spPr>
                        <wps:txbx>
                          <w:txbxContent>
                            <w:p w:rsidR="00A8284D" w:rsidRDefault="00A8284D">
                              <w:pPr>
                                <w:spacing w:before="73" w:line="259" w:lineRule="auto"/>
                                <w:ind w:left="145" w:right="154"/>
                                <w:rPr>
                                  <w:color w:val="000000"/>
                                  <w:sz w:val="21"/>
                                </w:rPr>
                              </w:pPr>
                              <w:r>
                                <w:rPr>
                                  <w:color w:val="000000"/>
                                  <w:sz w:val="21"/>
                                </w:rPr>
                                <w:t>The</w:t>
                              </w:r>
                              <w:r>
                                <w:rPr>
                                  <w:color w:val="000000"/>
                                  <w:spacing w:val="-5"/>
                                  <w:sz w:val="21"/>
                                </w:rPr>
                                <w:t xml:space="preserve"> </w:t>
                              </w:r>
                              <w:r>
                                <w:rPr>
                                  <w:color w:val="FF0000"/>
                                  <w:sz w:val="21"/>
                                  <w:u w:val="single" w:color="FF0000"/>
                                </w:rPr>
                                <w:t>rural-urban</w:t>
                              </w:r>
                              <w:r>
                                <w:rPr>
                                  <w:color w:val="FF0000"/>
                                  <w:spacing w:val="-5"/>
                                  <w:sz w:val="21"/>
                                </w:rPr>
                                <w:t xml:space="preserve"> </w:t>
                              </w:r>
                              <w:r>
                                <w:rPr>
                                  <w:color w:val="000000"/>
                                  <w:sz w:val="21"/>
                                </w:rPr>
                                <w:t>fringe</w:t>
                              </w:r>
                              <w:r>
                                <w:rPr>
                                  <w:color w:val="000000"/>
                                  <w:spacing w:val="-5"/>
                                  <w:sz w:val="21"/>
                                </w:rPr>
                                <w:t xml:space="preserve"> </w:t>
                              </w:r>
                              <w:r>
                                <w:rPr>
                                  <w:color w:val="000000"/>
                                  <w:sz w:val="21"/>
                                </w:rPr>
                                <w:t>often</w:t>
                              </w:r>
                              <w:r>
                                <w:rPr>
                                  <w:color w:val="000000"/>
                                  <w:spacing w:val="-5"/>
                                  <w:sz w:val="21"/>
                                </w:rPr>
                                <w:t xml:space="preserve"> </w:t>
                              </w:r>
                              <w:r>
                                <w:rPr>
                                  <w:color w:val="000000"/>
                                  <w:sz w:val="21"/>
                                </w:rPr>
                                <w:t>has</w:t>
                              </w:r>
                              <w:r>
                                <w:rPr>
                                  <w:color w:val="000000"/>
                                  <w:spacing w:val="-6"/>
                                  <w:sz w:val="21"/>
                                </w:rPr>
                                <w:t xml:space="preserve"> </w:t>
                              </w:r>
                              <w:r>
                                <w:rPr>
                                  <w:color w:val="000000"/>
                                  <w:sz w:val="21"/>
                                </w:rPr>
                                <w:t>a</w:t>
                              </w:r>
                              <w:r>
                                <w:rPr>
                                  <w:color w:val="000000"/>
                                  <w:spacing w:val="-5"/>
                                  <w:sz w:val="21"/>
                                </w:rPr>
                                <w:t xml:space="preserve"> </w:t>
                              </w:r>
                              <w:r>
                                <w:rPr>
                                  <w:color w:val="000000"/>
                                  <w:sz w:val="21"/>
                                </w:rPr>
                                <w:t>mix</w:t>
                              </w:r>
                              <w:r>
                                <w:rPr>
                                  <w:color w:val="000000"/>
                                  <w:spacing w:val="-4"/>
                                  <w:sz w:val="21"/>
                                </w:rPr>
                                <w:t xml:space="preserve"> </w:t>
                              </w:r>
                              <w:r>
                                <w:rPr>
                                  <w:color w:val="000000"/>
                                  <w:sz w:val="21"/>
                                </w:rPr>
                                <w:t>of</w:t>
                              </w:r>
                              <w:r>
                                <w:rPr>
                                  <w:color w:val="000000"/>
                                  <w:spacing w:val="-5"/>
                                  <w:sz w:val="21"/>
                                </w:rPr>
                                <w:t xml:space="preserve"> </w:t>
                              </w:r>
                              <w:r>
                                <w:rPr>
                                  <w:color w:val="000000"/>
                                  <w:sz w:val="21"/>
                                </w:rPr>
                                <w:t>land uses – mainly residential (including old terraced</w:t>
                              </w:r>
                              <w:r>
                                <w:rPr>
                                  <w:color w:val="000000"/>
                                  <w:spacing w:val="-5"/>
                                  <w:sz w:val="21"/>
                                </w:rPr>
                                <w:t xml:space="preserve"> </w:t>
                              </w:r>
                              <w:r>
                                <w:rPr>
                                  <w:color w:val="000000"/>
                                  <w:sz w:val="21"/>
                                </w:rPr>
                                <w:t>housing).</w:t>
                              </w:r>
                              <w:r>
                                <w:rPr>
                                  <w:color w:val="000000"/>
                                  <w:spacing w:val="-5"/>
                                  <w:sz w:val="21"/>
                                </w:rPr>
                                <w:t xml:space="preserve"> </w:t>
                              </w:r>
                              <w:r>
                                <w:rPr>
                                  <w:color w:val="000000"/>
                                  <w:sz w:val="21"/>
                                </w:rPr>
                                <w:t>It</w:t>
                              </w:r>
                              <w:r>
                                <w:rPr>
                                  <w:color w:val="000000"/>
                                  <w:spacing w:val="-5"/>
                                  <w:sz w:val="21"/>
                                </w:rPr>
                                <w:t xml:space="preserve"> </w:t>
                              </w:r>
                              <w:r>
                                <w:rPr>
                                  <w:color w:val="000000"/>
                                  <w:sz w:val="21"/>
                                </w:rPr>
                                <w:t>has</w:t>
                              </w:r>
                              <w:r>
                                <w:rPr>
                                  <w:color w:val="000000"/>
                                  <w:spacing w:val="-8"/>
                                  <w:sz w:val="21"/>
                                </w:rPr>
                                <w:t xml:space="preserve"> </w:t>
                              </w:r>
                              <w:r>
                                <w:rPr>
                                  <w:color w:val="000000"/>
                                  <w:sz w:val="21"/>
                                </w:rPr>
                                <w:t>lots</w:t>
                              </w:r>
                              <w:r>
                                <w:rPr>
                                  <w:color w:val="000000"/>
                                  <w:spacing w:val="-5"/>
                                  <w:sz w:val="21"/>
                                </w:rPr>
                                <w:t xml:space="preserve"> </w:t>
                              </w:r>
                              <w:r>
                                <w:rPr>
                                  <w:color w:val="000000"/>
                                  <w:sz w:val="21"/>
                                </w:rPr>
                                <w:t>of</w:t>
                              </w:r>
                              <w:r>
                                <w:rPr>
                                  <w:color w:val="000000"/>
                                  <w:spacing w:val="-8"/>
                                  <w:sz w:val="21"/>
                                </w:rPr>
                                <w:t xml:space="preserve"> </w:t>
                              </w:r>
                              <w:r>
                                <w:rPr>
                                  <w:color w:val="000000"/>
                                  <w:sz w:val="21"/>
                                </w:rPr>
                                <w:t>short</w:t>
                              </w:r>
                              <w:r>
                                <w:rPr>
                                  <w:color w:val="000000"/>
                                  <w:spacing w:val="-5"/>
                                  <w:sz w:val="21"/>
                                </w:rPr>
                                <w:t xml:space="preserve"> </w:t>
                              </w:r>
                              <w:r>
                                <w:rPr>
                                  <w:color w:val="000000"/>
                                  <w:sz w:val="21"/>
                                </w:rPr>
                                <w:t>parallel roads which represent the terraced housing</w:t>
                              </w:r>
                            </w:p>
                          </w:txbxContent>
                        </wps:txbx>
                        <wps:bodyPr wrap="square" lIns="0" tIns="0" rIns="0" bIns="0" rtlCol="0">
                          <a:noAutofit/>
                        </wps:bodyPr>
                      </wps:wsp>
                      <wps:wsp>
                        <wps:cNvPr id="867" name="Textbox 867"/>
                        <wps:cNvSpPr txBox="1"/>
                        <wps:spPr>
                          <a:xfrm>
                            <a:off x="3175" y="3204768"/>
                            <a:ext cx="3409950" cy="901700"/>
                          </a:xfrm>
                          <a:prstGeom prst="rect">
                            <a:avLst/>
                          </a:prstGeom>
                          <a:solidFill>
                            <a:srgbClr val="FAE4D5"/>
                          </a:solidFill>
                          <a:ln w="6350">
                            <a:solidFill>
                              <a:srgbClr val="FF0000"/>
                            </a:solidFill>
                            <a:prstDash val="solid"/>
                          </a:ln>
                        </wps:spPr>
                        <wps:txbx>
                          <w:txbxContent>
                            <w:p w:rsidR="00A8284D" w:rsidRDefault="00A8284D">
                              <w:pPr>
                                <w:spacing w:before="72" w:line="259" w:lineRule="auto"/>
                                <w:ind w:left="143" w:right="263"/>
                                <w:jc w:val="both"/>
                                <w:rPr>
                                  <w:color w:val="000000"/>
                                  <w:sz w:val="21"/>
                                </w:rPr>
                              </w:pPr>
                              <w:r>
                                <w:rPr>
                                  <w:color w:val="000000"/>
                                  <w:sz w:val="21"/>
                                </w:rPr>
                                <w:t xml:space="preserve">The </w:t>
                              </w:r>
                              <w:r>
                                <w:rPr>
                                  <w:color w:val="FF0000"/>
                                  <w:sz w:val="21"/>
                                  <w:u w:val="single" w:color="FF0000"/>
                                </w:rPr>
                                <w:t>inner city</w:t>
                              </w:r>
                              <w:r>
                                <w:rPr>
                                  <w:color w:val="FF0000"/>
                                  <w:sz w:val="21"/>
                                </w:rPr>
                                <w:t xml:space="preserve"> </w:t>
                              </w:r>
                              <w:r>
                                <w:rPr>
                                  <w:color w:val="000000"/>
                                  <w:sz w:val="21"/>
                                </w:rPr>
                                <w:t>area often has a mix of land uses – mainly residential (including old terraced housing). It</w:t>
                              </w:r>
                              <w:r>
                                <w:rPr>
                                  <w:color w:val="000000"/>
                                  <w:spacing w:val="-5"/>
                                  <w:sz w:val="21"/>
                                </w:rPr>
                                <w:t xml:space="preserve"> </w:t>
                              </w:r>
                              <w:r>
                                <w:rPr>
                                  <w:color w:val="000000"/>
                                  <w:sz w:val="21"/>
                                </w:rPr>
                                <w:t>has</w:t>
                              </w:r>
                              <w:r>
                                <w:rPr>
                                  <w:color w:val="000000"/>
                                  <w:spacing w:val="-5"/>
                                  <w:sz w:val="21"/>
                                </w:rPr>
                                <w:t xml:space="preserve"> </w:t>
                              </w:r>
                              <w:r>
                                <w:rPr>
                                  <w:color w:val="000000"/>
                                  <w:sz w:val="21"/>
                                </w:rPr>
                                <w:t>lots</w:t>
                              </w:r>
                              <w:r>
                                <w:rPr>
                                  <w:color w:val="000000"/>
                                  <w:spacing w:val="-5"/>
                                  <w:sz w:val="21"/>
                                </w:rPr>
                                <w:t xml:space="preserve"> </w:t>
                              </w:r>
                              <w:r>
                                <w:rPr>
                                  <w:color w:val="000000"/>
                                  <w:sz w:val="21"/>
                                </w:rPr>
                                <w:t>of</w:t>
                              </w:r>
                              <w:r>
                                <w:rPr>
                                  <w:color w:val="000000"/>
                                  <w:spacing w:val="-7"/>
                                  <w:sz w:val="21"/>
                                </w:rPr>
                                <w:t xml:space="preserve"> </w:t>
                              </w:r>
                              <w:r>
                                <w:rPr>
                                  <w:color w:val="000000"/>
                                  <w:sz w:val="21"/>
                                </w:rPr>
                                <w:t>short</w:t>
                              </w:r>
                              <w:r>
                                <w:rPr>
                                  <w:color w:val="000000"/>
                                  <w:spacing w:val="-5"/>
                                  <w:sz w:val="21"/>
                                </w:rPr>
                                <w:t xml:space="preserve"> </w:t>
                              </w:r>
                              <w:r>
                                <w:rPr>
                                  <w:color w:val="000000"/>
                                  <w:sz w:val="21"/>
                                </w:rPr>
                                <w:t>parallel</w:t>
                              </w:r>
                              <w:r>
                                <w:rPr>
                                  <w:color w:val="000000"/>
                                  <w:spacing w:val="-6"/>
                                  <w:sz w:val="21"/>
                                </w:rPr>
                                <w:t xml:space="preserve"> </w:t>
                              </w:r>
                              <w:r>
                                <w:rPr>
                                  <w:color w:val="000000"/>
                                  <w:sz w:val="21"/>
                                </w:rPr>
                                <w:t>roads</w:t>
                              </w:r>
                              <w:r>
                                <w:rPr>
                                  <w:color w:val="000000"/>
                                  <w:spacing w:val="-5"/>
                                  <w:sz w:val="21"/>
                                </w:rPr>
                                <w:t xml:space="preserve"> </w:t>
                              </w:r>
                              <w:r>
                                <w:rPr>
                                  <w:color w:val="000000"/>
                                  <w:sz w:val="21"/>
                                </w:rPr>
                                <w:t>which</w:t>
                              </w:r>
                              <w:r>
                                <w:rPr>
                                  <w:color w:val="000000"/>
                                  <w:spacing w:val="-5"/>
                                  <w:sz w:val="21"/>
                                </w:rPr>
                                <w:t xml:space="preserve"> </w:t>
                              </w:r>
                              <w:r>
                                <w:rPr>
                                  <w:color w:val="000000"/>
                                  <w:sz w:val="21"/>
                                </w:rPr>
                                <w:t>represent the terraced housing on the map.</w:t>
                              </w:r>
                            </w:p>
                          </w:txbxContent>
                        </wps:txbx>
                        <wps:bodyPr wrap="square" lIns="0" tIns="0" rIns="0" bIns="0" rtlCol="0">
                          <a:noAutofit/>
                        </wps:bodyPr>
                      </wps:wsp>
                      <wps:wsp>
                        <wps:cNvPr id="868" name="Textbox 868"/>
                        <wps:cNvSpPr txBox="1"/>
                        <wps:spPr>
                          <a:xfrm>
                            <a:off x="89535" y="127000"/>
                            <a:ext cx="3373120" cy="975360"/>
                          </a:xfrm>
                          <a:prstGeom prst="rect">
                            <a:avLst/>
                          </a:prstGeom>
                          <a:solidFill>
                            <a:srgbClr val="FAE4D5"/>
                          </a:solidFill>
                          <a:ln w="6350">
                            <a:solidFill>
                              <a:srgbClr val="FF0000"/>
                            </a:solidFill>
                            <a:prstDash val="solid"/>
                          </a:ln>
                        </wps:spPr>
                        <wps:txbx>
                          <w:txbxContent>
                            <w:p w:rsidR="00A8284D" w:rsidRDefault="00A8284D">
                              <w:pPr>
                                <w:spacing w:before="71" w:line="259" w:lineRule="auto"/>
                                <w:ind w:left="144" w:right="239"/>
                                <w:rPr>
                                  <w:color w:val="000000"/>
                                  <w:sz w:val="21"/>
                                </w:rPr>
                              </w:pPr>
                              <w:r>
                                <w:rPr>
                                  <w:color w:val="000000"/>
                                  <w:sz w:val="21"/>
                                </w:rPr>
                                <w:t xml:space="preserve">The </w:t>
                              </w:r>
                              <w:r>
                                <w:rPr>
                                  <w:color w:val="FF0000"/>
                                  <w:sz w:val="21"/>
                                  <w:u w:val="single" w:color="FF0000"/>
                                </w:rPr>
                                <w:t>suburbs</w:t>
                              </w:r>
                              <w:r>
                                <w:rPr>
                                  <w:color w:val="FF0000"/>
                                  <w:sz w:val="21"/>
                                </w:rPr>
                                <w:t xml:space="preserve"> </w:t>
                              </w:r>
                              <w:r>
                                <w:rPr>
                                  <w:color w:val="000000"/>
                                  <w:sz w:val="21"/>
                                </w:rPr>
                                <w:t>are found towards the edge of the city.</w:t>
                              </w:r>
                              <w:r>
                                <w:rPr>
                                  <w:color w:val="000000"/>
                                  <w:spacing w:val="-1"/>
                                  <w:sz w:val="21"/>
                                </w:rPr>
                                <w:t xml:space="preserve"> </w:t>
                              </w:r>
                              <w:r>
                                <w:rPr>
                                  <w:color w:val="000000"/>
                                  <w:sz w:val="21"/>
                                </w:rPr>
                                <w:t>They</w:t>
                              </w:r>
                              <w:r>
                                <w:rPr>
                                  <w:color w:val="000000"/>
                                  <w:spacing w:val="-1"/>
                                  <w:sz w:val="21"/>
                                </w:rPr>
                                <w:t xml:space="preserve"> </w:t>
                              </w:r>
                              <w:r>
                                <w:rPr>
                                  <w:color w:val="000000"/>
                                  <w:sz w:val="21"/>
                                </w:rPr>
                                <w:t>are</w:t>
                              </w:r>
                              <w:r>
                                <w:rPr>
                                  <w:color w:val="000000"/>
                                  <w:spacing w:val="-3"/>
                                  <w:sz w:val="21"/>
                                </w:rPr>
                                <w:t xml:space="preserve"> </w:t>
                              </w:r>
                              <w:r>
                                <w:rPr>
                                  <w:color w:val="000000"/>
                                  <w:sz w:val="21"/>
                                </w:rPr>
                                <w:t>mainly</w:t>
                              </w:r>
                              <w:r>
                                <w:rPr>
                                  <w:color w:val="000000"/>
                                  <w:spacing w:val="-1"/>
                                  <w:sz w:val="21"/>
                                </w:rPr>
                                <w:t xml:space="preserve"> </w:t>
                              </w:r>
                              <w:r>
                                <w:rPr>
                                  <w:color w:val="000000"/>
                                  <w:sz w:val="21"/>
                                </w:rPr>
                                <w:t>residential</w:t>
                              </w:r>
                              <w:r>
                                <w:rPr>
                                  <w:color w:val="000000"/>
                                  <w:spacing w:val="-2"/>
                                  <w:sz w:val="21"/>
                                </w:rPr>
                                <w:t xml:space="preserve"> </w:t>
                              </w:r>
                              <w:r>
                                <w:rPr>
                                  <w:color w:val="000000"/>
                                  <w:sz w:val="21"/>
                                </w:rPr>
                                <w:t>areas,</w:t>
                              </w:r>
                              <w:r>
                                <w:rPr>
                                  <w:color w:val="000000"/>
                                  <w:spacing w:val="-2"/>
                                  <w:sz w:val="21"/>
                                </w:rPr>
                                <w:t xml:space="preserve"> </w:t>
                              </w:r>
                              <w:r>
                                <w:rPr>
                                  <w:color w:val="000000"/>
                                  <w:sz w:val="21"/>
                                </w:rPr>
                                <w:t>often</w:t>
                              </w:r>
                              <w:r>
                                <w:rPr>
                                  <w:color w:val="000000"/>
                                  <w:spacing w:val="-2"/>
                                  <w:sz w:val="21"/>
                                </w:rPr>
                                <w:t xml:space="preserve"> </w:t>
                              </w:r>
                              <w:r>
                                <w:rPr>
                                  <w:color w:val="000000"/>
                                  <w:sz w:val="21"/>
                                </w:rPr>
                                <w:t>with semi-</w:t>
                              </w:r>
                              <w:r>
                                <w:rPr>
                                  <w:color w:val="000000"/>
                                  <w:spacing w:val="-5"/>
                                  <w:sz w:val="21"/>
                                </w:rPr>
                                <w:t xml:space="preserve"> </w:t>
                              </w:r>
                              <w:r>
                                <w:rPr>
                                  <w:color w:val="000000"/>
                                  <w:sz w:val="21"/>
                                </w:rPr>
                                <w:t>detached</w:t>
                              </w:r>
                              <w:r>
                                <w:rPr>
                                  <w:color w:val="000000"/>
                                  <w:spacing w:val="-5"/>
                                  <w:sz w:val="21"/>
                                </w:rPr>
                                <w:t xml:space="preserve"> </w:t>
                              </w:r>
                              <w:r>
                                <w:rPr>
                                  <w:color w:val="000000"/>
                                  <w:sz w:val="21"/>
                                </w:rPr>
                                <w:t>houses.</w:t>
                              </w:r>
                              <w:r>
                                <w:rPr>
                                  <w:color w:val="000000"/>
                                  <w:spacing w:val="-7"/>
                                  <w:sz w:val="21"/>
                                </w:rPr>
                                <w:t xml:space="preserve"> </w:t>
                              </w:r>
                              <w:r>
                                <w:rPr>
                                  <w:color w:val="000000"/>
                                  <w:sz w:val="21"/>
                                </w:rPr>
                                <w:t>Look</w:t>
                              </w:r>
                              <w:r>
                                <w:rPr>
                                  <w:color w:val="000000"/>
                                  <w:spacing w:val="-5"/>
                                  <w:sz w:val="21"/>
                                </w:rPr>
                                <w:t xml:space="preserve"> </w:t>
                              </w:r>
                              <w:r>
                                <w:rPr>
                                  <w:color w:val="000000"/>
                                  <w:sz w:val="21"/>
                                </w:rPr>
                                <w:t>out</w:t>
                              </w:r>
                              <w:r>
                                <w:rPr>
                                  <w:color w:val="000000"/>
                                  <w:spacing w:val="-5"/>
                                  <w:sz w:val="21"/>
                                </w:rPr>
                                <w:t xml:space="preserve"> </w:t>
                              </w:r>
                              <w:r>
                                <w:rPr>
                                  <w:color w:val="000000"/>
                                  <w:sz w:val="21"/>
                                </w:rPr>
                                <w:t>for</w:t>
                              </w:r>
                              <w:r>
                                <w:rPr>
                                  <w:color w:val="000000"/>
                                  <w:spacing w:val="-6"/>
                                  <w:sz w:val="21"/>
                                </w:rPr>
                                <w:t xml:space="preserve"> </w:t>
                              </w:r>
                              <w:r>
                                <w:rPr>
                                  <w:color w:val="000000"/>
                                  <w:sz w:val="21"/>
                                </w:rPr>
                                <w:t>lots</w:t>
                              </w:r>
                              <w:r>
                                <w:rPr>
                                  <w:color w:val="000000"/>
                                  <w:spacing w:val="-5"/>
                                  <w:sz w:val="21"/>
                                </w:rPr>
                                <w:t xml:space="preserve"> </w:t>
                              </w:r>
                              <w:r>
                                <w:rPr>
                                  <w:color w:val="000000"/>
                                  <w:sz w:val="21"/>
                                </w:rPr>
                                <w:t>of</w:t>
                              </w:r>
                              <w:r>
                                <w:rPr>
                                  <w:color w:val="000000"/>
                                  <w:spacing w:val="-7"/>
                                  <w:sz w:val="21"/>
                                </w:rPr>
                                <w:t xml:space="preserve"> </w:t>
                              </w:r>
                              <w:r>
                                <w:rPr>
                                  <w:color w:val="000000"/>
                                  <w:sz w:val="21"/>
                                </w:rPr>
                                <w:t>short, curved streets or cul-de-sacs on a map.</w:t>
                              </w:r>
                            </w:p>
                          </w:txbxContent>
                        </wps:txbx>
                        <wps:bodyPr wrap="square" lIns="0" tIns="0" rIns="0" bIns="0" rtlCol="0">
                          <a:noAutofit/>
                        </wps:bodyPr>
                      </wps:wsp>
                      <wps:wsp>
                        <wps:cNvPr id="869" name="Textbox 869"/>
                        <wps:cNvSpPr txBox="1"/>
                        <wps:spPr>
                          <a:xfrm>
                            <a:off x="3791584" y="3175"/>
                            <a:ext cx="2841625" cy="1099185"/>
                          </a:xfrm>
                          <a:prstGeom prst="rect">
                            <a:avLst/>
                          </a:prstGeom>
                          <a:solidFill>
                            <a:srgbClr val="FAE4D5"/>
                          </a:solidFill>
                          <a:ln w="6350">
                            <a:solidFill>
                              <a:srgbClr val="FF0000"/>
                            </a:solidFill>
                            <a:prstDash val="solid"/>
                          </a:ln>
                        </wps:spPr>
                        <wps:txbx>
                          <w:txbxContent>
                            <w:p w:rsidR="00A8284D" w:rsidRDefault="00A8284D">
                              <w:pPr>
                                <w:spacing w:before="71" w:line="259" w:lineRule="auto"/>
                                <w:ind w:left="145" w:right="102"/>
                                <w:rPr>
                                  <w:color w:val="000000"/>
                                  <w:sz w:val="21"/>
                                </w:rPr>
                              </w:pPr>
                              <w:r>
                                <w:rPr>
                                  <w:color w:val="000000"/>
                                  <w:sz w:val="21"/>
                                </w:rPr>
                                <w:t xml:space="preserve">The </w:t>
                              </w:r>
                              <w:r>
                                <w:rPr>
                                  <w:color w:val="FF0000"/>
                                  <w:sz w:val="21"/>
                                  <w:u w:val="single" w:color="FF0000"/>
                                </w:rPr>
                                <w:t xml:space="preserve">Central Business District </w:t>
                              </w:r>
                              <w:r>
                                <w:rPr>
                                  <w:color w:val="000000"/>
                                  <w:sz w:val="21"/>
                                </w:rPr>
                                <w:t>(CBD) is usually in the middle of a city. It has its main public buildings, train and bus stations, hotels, major shops, offices and restaurants.</w:t>
                              </w:r>
                              <w:r>
                                <w:rPr>
                                  <w:color w:val="000000"/>
                                  <w:spacing w:val="-7"/>
                                  <w:sz w:val="21"/>
                                </w:rPr>
                                <w:t xml:space="preserve"> </w:t>
                              </w:r>
                              <w:r>
                                <w:rPr>
                                  <w:color w:val="000000"/>
                                  <w:sz w:val="21"/>
                                </w:rPr>
                                <w:t>The</w:t>
                              </w:r>
                              <w:r>
                                <w:rPr>
                                  <w:color w:val="000000"/>
                                  <w:spacing w:val="-7"/>
                                  <w:sz w:val="21"/>
                                </w:rPr>
                                <w:t xml:space="preserve"> </w:t>
                              </w:r>
                              <w:r>
                                <w:rPr>
                                  <w:color w:val="000000"/>
                                  <w:sz w:val="21"/>
                                </w:rPr>
                                <w:t>CBD</w:t>
                              </w:r>
                              <w:r>
                                <w:rPr>
                                  <w:color w:val="000000"/>
                                  <w:spacing w:val="-8"/>
                                  <w:sz w:val="21"/>
                                </w:rPr>
                                <w:t xml:space="preserve"> </w:t>
                              </w:r>
                              <w:r>
                                <w:rPr>
                                  <w:color w:val="000000"/>
                                  <w:sz w:val="21"/>
                                </w:rPr>
                                <w:t>is</w:t>
                              </w:r>
                              <w:r>
                                <w:rPr>
                                  <w:color w:val="000000"/>
                                  <w:spacing w:val="-9"/>
                                  <w:sz w:val="21"/>
                                </w:rPr>
                                <w:t xml:space="preserve"> </w:t>
                              </w:r>
                              <w:r>
                                <w:rPr>
                                  <w:color w:val="000000"/>
                                  <w:sz w:val="21"/>
                                </w:rPr>
                                <w:t>often</w:t>
                              </w:r>
                              <w:r>
                                <w:rPr>
                                  <w:color w:val="000000"/>
                                  <w:spacing w:val="-7"/>
                                  <w:sz w:val="21"/>
                                </w:rPr>
                                <w:t xml:space="preserve"> </w:t>
                              </w:r>
                              <w:r>
                                <w:rPr>
                                  <w:color w:val="000000"/>
                                  <w:spacing w:val="-2"/>
                                  <w:sz w:val="21"/>
                                </w:rPr>
                                <w:t>surrounded</w:t>
                              </w:r>
                            </w:p>
                          </w:txbxContent>
                        </wps:txbx>
                        <wps:bodyPr wrap="square" lIns="0" tIns="0" rIns="0" bIns="0" rtlCol="0">
                          <a:noAutofit/>
                        </wps:bodyPr>
                      </wps:wsp>
                    </wpg:wgp>
                  </a:graphicData>
                </a:graphic>
              </wp:inline>
            </w:drawing>
          </mc:Choice>
          <mc:Fallback>
            <w:pict>
              <v:group id="Group 863" o:spid="_x0000_s1786" style="width:522.55pt;height:323.6pt;mso-position-horizontal-relative:char;mso-position-vertical-relative:line" coordsize="66363,41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">
                <v:shape id="Image 864" o:spid="_x0000_s1787" type="#_x0000_t75" href="https://www.google.com/url?sa=i&amp;url=https%3A%2F%2Fgetoutside.ordnancesurvey.co.uk%2Fguides%2Fbritain-then-and-now%2F&amp;psig=AOvVaw2drpBM9d6t4Y4IOfp8oyuL&amp;ust=1611937687999000&amp;source=images&amp;cd=vfe&amp;ved=0CAIQjRxqFwoTCPiF1_-Fv-4CFQAAAAAdAAAAABAD" style="position:absolute;left:14655;top:12945;width:40405;height:18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" o:button="t">
                  <v:fill o:detectmouseclick="t"/>
                  <v:imagedata r:id="rId177" o:title=""/>
                </v:shape>
                <v:shape id="Graphic 865" o:spid="_x0000_s1788" href="https://www.google.com/url?sa=i&amp;url=https%3A%2F%2Fgetoutside.ordnancesurvey.co.uk%2Fguides%2Fbritain-then-and-now%2F&amp;psig=AOvVaw2drpBM9d6t4Y4IOfp8oyuL&amp;ust=1611937687999000&amp;source=images&amp;cd=vfe&amp;ved=0CAIQjRxqFwoTCPiF1_-Fv-4CFQAAAAAdAAAAABAD" style="position:absolute;left:15942;top:11243;width:35090;height:21063;visibility:visible;mso-wrap-style:square;v-text-anchor:top" coordsize="3509010,2106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" o:button="t" path="m236728,437261r-55068,15417l55118,,,15367,126555,468096,71501,483489,200279,625475,225437,495554r11291,-58293xem1584579,1498854r-190754,-18415l1414373,1533855,66802,2052574r20574,53340l1434909,1587207r20511,53252l1561985,1523619r22594,-24765xem3509010,46355l3465068,9652,2178824,1546326r-43827,-36677l2090674,1696085r175768,-76454l2248827,1604899r-26162,-21895l3509010,46355xe" fillcolor="#c00000" stroked="f">
                  <v:fill o:detectmouseclick="t"/>
                  <v:path arrowok="t"/>
                </v:shape>
                <v:shape id="Textbox 866" o:spid="_x0000_s1789" type="#_x0000_t202" style="position:absolute;left:35369;top:32041;width:30886;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" fillcolor="#fae4d5" strokecolor="red" strokeweight=".5pt">
                  <v:textbox inset="0,0,0,0">
                    <w:txbxContent>
                      <w:p w:rsidR="00A8284D" w:rsidRDefault="00A8284D">
                        <w:pPr>
                          <w:spacing w:before="73" w:line="259" w:lineRule="auto"/>
                          <w:ind w:left="145" w:right="154"/>
                          <w:rPr>
                            <w:color w:val="000000"/>
                            <w:sz w:val="21"/>
                          </w:rPr>
                        </w:pPr>
                        <w:r>
                          <w:rPr>
                            <w:color w:val="000000"/>
                            <w:sz w:val="21"/>
                          </w:rPr>
                          <w:t>The</w:t>
                        </w:r>
                        <w:r>
                          <w:rPr>
                            <w:color w:val="000000"/>
                            <w:spacing w:val="-5"/>
                            <w:sz w:val="21"/>
                          </w:rPr>
                          <w:t xml:space="preserve"> </w:t>
                        </w:r>
                        <w:r>
                          <w:rPr>
                            <w:color w:val="FF0000"/>
                            <w:sz w:val="21"/>
                            <w:u w:val="single" w:color="FF0000"/>
                          </w:rPr>
                          <w:t>rural-urban</w:t>
                        </w:r>
                        <w:r>
                          <w:rPr>
                            <w:color w:val="FF0000"/>
                            <w:spacing w:val="-5"/>
                            <w:sz w:val="21"/>
                          </w:rPr>
                          <w:t xml:space="preserve"> </w:t>
                        </w:r>
                        <w:r>
                          <w:rPr>
                            <w:color w:val="000000"/>
                            <w:sz w:val="21"/>
                          </w:rPr>
                          <w:t>fringe</w:t>
                        </w:r>
                        <w:r>
                          <w:rPr>
                            <w:color w:val="000000"/>
                            <w:spacing w:val="-5"/>
                            <w:sz w:val="21"/>
                          </w:rPr>
                          <w:t xml:space="preserve"> </w:t>
                        </w:r>
                        <w:r>
                          <w:rPr>
                            <w:color w:val="000000"/>
                            <w:sz w:val="21"/>
                          </w:rPr>
                          <w:t>often</w:t>
                        </w:r>
                        <w:r>
                          <w:rPr>
                            <w:color w:val="000000"/>
                            <w:spacing w:val="-5"/>
                            <w:sz w:val="21"/>
                          </w:rPr>
                          <w:t xml:space="preserve"> </w:t>
                        </w:r>
                        <w:r>
                          <w:rPr>
                            <w:color w:val="000000"/>
                            <w:sz w:val="21"/>
                          </w:rPr>
                          <w:t>has</w:t>
                        </w:r>
                        <w:r>
                          <w:rPr>
                            <w:color w:val="000000"/>
                            <w:spacing w:val="-6"/>
                            <w:sz w:val="21"/>
                          </w:rPr>
                          <w:t xml:space="preserve"> </w:t>
                        </w:r>
                        <w:r>
                          <w:rPr>
                            <w:color w:val="000000"/>
                            <w:sz w:val="21"/>
                          </w:rPr>
                          <w:t>a</w:t>
                        </w:r>
                        <w:r>
                          <w:rPr>
                            <w:color w:val="000000"/>
                            <w:spacing w:val="-5"/>
                            <w:sz w:val="21"/>
                          </w:rPr>
                          <w:t xml:space="preserve"> </w:t>
                        </w:r>
                        <w:r>
                          <w:rPr>
                            <w:color w:val="000000"/>
                            <w:sz w:val="21"/>
                          </w:rPr>
                          <w:t>mix</w:t>
                        </w:r>
                        <w:r>
                          <w:rPr>
                            <w:color w:val="000000"/>
                            <w:spacing w:val="-4"/>
                            <w:sz w:val="21"/>
                          </w:rPr>
                          <w:t xml:space="preserve"> </w:t>
                        </w:r>
                        <w:r>
                          <w:rPr>
                            <w:color w:val="000000"/>
                            <w:sz w:val="21"/>
                          </w:rPr>
                          <w:t>of</w:t>
                        </w:r>
                        <w:r>
                          <w:rPr>
                            <w:color w:val="000000"/>
                            <w:spacing w:val="-5"/>
                            <w:sz w:val="21"/>
                          </w:rPr>
                          <w:t xml:space="preserve"> </w:t>
                        </w:r>
                        <w:r>
                          <w:rPr>
                            <w:color w:val="000000"/>
                            <w:sz w:val="21"/>
                          </w:rPr>
                          <w:t>land uses – mainly residential (including old terraced</w:t>
                        </w:r>
                        <w:r>
                          <w:rPr>
                            <w:color w:val="000000"/>
                            <w:spacing w:val="-5"/>
                            <w:sz w:val="21"/>
                          </w:rPr>
                          <w:t xml:space="preserve"> </w:t>
                        </w:r>
                        <w:r>
                          <w:rPr>
                            <w:color w:val="000000"/>
                            <w:sz w:val="21"/>
                          </w:rPr>
                          <w:t>housing).</w:t>
                        </w:r>
                        <w:r>
                          <w:rPr>
                            <w:color w:val="000000"/>
                            <w:spacing w:val="-5"/>
                            <w:sz w:val="21"/>
                          </w:rPr>
                          <w:t xml:space="preserve"> </w:t>
                        </w:r>
                        <w:r>
                          <w:rPr>
                            <w:color w:val="000000"/>
                            <w:sz w:val="21"/>
                          </w:rPr>
                          <w:t>It</w:t>
                        </w:r>
                        <w:r>
                          <w:rPr>
                            <w:color w:val="000000"/>
                            <w:spacing w:val="-5"/>
                            <w:sz w:val="21"/>
                          </w:rPr>
                          <w:t xml:space="preserve"> </w:t>
                        </w:r>
                        <w:r>
                          <w:rPr>
                            <w:color w:val="000000"/>
                            <w:sz w:val="21"/>
                          </w:rPr>
                          <w:t>has</w:t>
                        </w:r>
                        <w:r>
                          <w:rPr>
                            <w:color w:val="000000"/>
                            <w:spacing w:val="-8"/>
                            <w:sz w:val="21"/>
                          </w:rPr>
                          <w:t xml:space="preserve"> </w:t>
                        </w:r>
                        <w:r>
                          <w:rPr>
                            <w:color w:val="000000"/>
                            <w:sz w:val="21"/>
                          </w:rPr>
                          <w:t>lots</w:t>
                        </w:r>
                        <w:r>
                          <w:rPr>
                            <w:color w:val="000000"/>
                            <w:spacing w:val="-5"/>
                            <w:sz w:val="21"/>
                          </w:rPr>
                          <w:t xml:space="preserve"> </w:t>
                        </w:r>
                        <w:r>
                          <w:rPr>
                            <w:color w:val="000000"/>
                            <w:sz w:val="21"/>
                          </w:rPr>
                          <w:t>of</w:t>
                        </w:r>
                        <w:r>
                          <w:rPr>
                            <w:color w:val="000000"/>
                            <w:spacing w:val="-8"/>
                            <w:sz w:val="21"/>
                          </w:rPr>
                          <w:t xml:space="preserve"> </w:t>
                        </w:r>
                        <w:r>
                          <w:rPr>
                            <w:color w:val="000000"/>
                            <w:sz w:val="21"/>
                          </w:rPr>
                          <w:t>short</w:t>
                        </w:r>
                        <w:r>
                          <w:rPr>
                            <w:color w:val="000000"/>
                            <w:spacing w:val="-5"/>
                            <w:sz w:val="21"/>
                          </w:rPr>
                          <w:t xml:space="preserve"> </w:t>
                        </w:r>
                        <w:r>
                          <w:rPr>
                            <w:color w:val="000000"/>
                            <w:sz w:val="21"/>
                          </w:rPr>
                          <w:t>parallel roads which represent the terraced housing</w:t>
                        </w:r>
                      </w:p>
                    </w:txbxContent>
                  </v:textbox>
                </v:shape>
                <v:shape id="Textbox 867" o:spid="_x0000_s1790" type="#_x0000_t202" style="position:absolute;left:31;top:32047;width:34100;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" fillcolor="#fae4d5" strokecolor="red" strokeweight=".5pt">
                  <v:textbox inset="0,0,0,0">
                    <w:txbxContent>
                      <w:p w:rsidR="00A8284D" w:rsidRDefault="00A8284D">
                        <w:pPr>
                          <w:spacing w:before="72" w:line="259" w:lineRule="auto"/>
                          <w:ind w:left="143" w:right="263"/>
                          <w:jc w:val="both"/>
                          <w:rPr>
                            <w:color w:val="000000"/>
                            <w:sz w:val="21"/>
                          </w:rPr>
                        </w:pPr>
                        <w:r>
                          <w:rPr>
                            <w:color w:val="000000"/>
                            <w:sz w:val="21"/>
                          </w:rPr>
                          <w:t xml:space="preserve">The </w:t>
                        </w:r>
                        <w:r>
                          <w:rPr>
                            <w:color w:val="FF0000"/>
                            <w:sz w:val="21"/>
                            <w:u w:val="single" w:color="FF0000"/>
                          </w:rPr>
                          <w:t>inner city</w:t>
                        </w:r>
                        <w:r>
                          <w:rPr>
                            <w:color w:val="FF0000"/>
                            <w:sz w:val="21"/>
                          </w:rPr>
                          <w:t xml:space="preserve"> </w:t>
                        </w:r>
                        <w:r>
                          <w:rPr>
                            <w:color w:val="000000"/>
                            <w:sz w:val="21"/>
                          </w:rPr>
                          <w:t>area often has a mix of land uses – mainly residential (including old terraced housing). It</w:t>
                        </w:r>
                        <w:r>
                          <w:rPr>
                            <w:color w:val="000000"/>
                            <w:spacing w:val="-5"/>
                            <w:sz w:val="21"/>
                          </w:rPr>
                          <w:t xml:space="preserve"> </w:t>
                        </w:r>
                        <w:r>
                          <w:rPr>
                            <w:color w:val="000000"/>
                            <w:sz w:val="21"/>
                          </w:rPr>
                          <w:t>has</w:t>
                        </w:r>
                        <w:r>
                          <w:rPr>
                            <w:color w:val="000000"/>
                            <w:spacing w:val="-5"/>
                            <w:sz w:val="21"/>
                          </w:rPr>
                          <w:t xml:space="preserve"> </w:t>
                        </w:r>
                        <w:r>
                          <w:rPr>
                            <w:color w:val="000000"/>
                            <w:sz w:val="21"/>
                          </w:rPr>
                          <w:t>lots</w:t>
                        </w:r>
                        <w:r>
                          <w:rPr>
                            <w:color w:val="000000"/>
                            <w:spacing w:val="-5"/>
                            <w:sz w:val="21"/>
                          </w:rPr>
                          <w:t xml:space="preserve"> </w:t>
                        </w:r>
                        <w:r>
                          <w:rPr>
                            <w:color w:val="000000"/>
                            <w:sz w:val="21"/>
                          </w:rPr>
                          <w:t>of</w:t>
                        </w:r>
                        <w:r>
                          <w:rPr>
                            <w:color w:val="000000"/>
                            <w:spacing w:val="-7"/>
                            <w:sz w:val="21"/>
                          </w:rPr>
                          <w:t xml:space="preserve"> </w:t>
                        </w:r>
                        <w:r>
                          <w:rPr>
                            <w:color w:val="000000"/>
                            <w:sz w:val="21"/>
                          </w:rPr>
                          <w:t>short</w:t>
                        </w:r>
                        <w:r>
                          <w:rPr>
                            <w:color w:val="000000"/>
                            <w:spacing w:val="-5"/>
                            <w:sz w:val="21"/>
                          </w:rPr>
                          <w:t xml:space="preserve"> </w:t>
                        </w:r>
                        <w:r>
                          <w:rPr>
                            <w:color w:val="000000"/>
                            <w:sz w:val="21"/>
                          </w:rPr>
                          <w:t>parallel</w:t>
                        </w:r>
                        <w:r>
                          <w:rPr>
                            <w:color w:val="000000"/>
                            <w:spacing w:val="-6"/>
                            <w:sz w:val="21"/>
                          </w:rPr>
                          <w:t xml:space="preserve"> </w:t>
                        </w:r>
                        <w:r>
                          <w:rPr>
                            <w:color w:val="000000"/>
                            <w:sz w:val="21"/>
                          </w:rPr>
                          <w:t>roads</w:t>
                        </w:r>
                        <w:r>
                          <w:rPr>
                            <w:color w:val="000000"/>
                            <w:spacing w:val="-5"/>
                            <w:sz w:val="21"/>
                          </w:rPr>
                          <w:t xml:space="preserve"> </w:t>
                        </w:r>
                        <w:r>
                          <w:rPr>
                            <w:color w:val="000000"/>
                            <w:sz w:val="21"/>
                          </w:rPr>
                          <w:t>which</w:t>
                        </w:r>
                        <w:r>
                          <w:rPr>
                            <w:color w:val="000000"/>
                            <w:spacing w:val="-5"/>
                            <w:sz w:val="21"/>
                          </w:rPr>
                          <w:t xml:space="preserve"> </w:t>
                        </w:r>
                        <w:r>
                          <w:rPr>
                            <w:color w:val="000000"/>
                            <w:sz w:val="21"/>
                          </w:rPr>
                          <w:t>represent the terraced housing on the map.</w:t>
                        </w:r>
                      </w:p>
                    </w:txbxContent>
                  </v:textbox>
                </v:shape>
                <v:shape id="Textbox 868" o:spid="_x0000_s1791" type="#_x0000_t202" style="position:absolute;left:895;top:1270;width:33731;height:9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" fillcolor="#fae4d5" strokecolor="red" strokeweight=".5pt">
                  <v:textbox inset="0,0,0,0">
                    <w:txbxContent>
                      <w:p w:rsidR="00A8284D" w:rsidRDefault="00A8284D">
                        <w:pPr>
                          <w:spacing w:before="71" w:line="259" w:lineRule="auto"/>
                          <w:ind w:left="144" w:right="239"/>
                          <w:rPr>
                            <w:color w:val="000000"/>
                            <w:sz w:val="21"/>
                          </w:rPr>
                        </w:pPr>
                        <w:r>
                          <w:rPr>
                            <w:color w:val="000000"/>
                            <w:sz w:val="21"/>
                          </w:rPr>
                          <w:t xml:space="preserve">The </w:t>
                        </w:r>
                        <w:r>
                          <w:rPr>
                            <w:color w:val="FF0000"/>
                            <w:sz w:val="21"/>
                            <w:u w:val="single" w:color="FF0000"/>
                          </w:rPr>
                          <w:t>suburbs</w:t>
                        </w:r>
                        <w:r>
                          <w:rPr>
                            <w:color w:val="FF0000"/>
                            <w:sz w:val="21"/>
                          </w:rPr>
                          <w:t xml:space="preserve"> </w:t>
                        </w:r>
                        <w:r>
                          <w:rPr>
                            <w:color w:val="000000"/>
                            <w:sz w:val="21"/>
                          </w:rPr>
                          <w:t>are found towards the edge of the city.</w:t>
                        </w:r>
                        <w:r>
                          <w:rPr>
                            <w:color w:val="000000"/>
                            <w:spacing w:val="-1"/>
                            <w:sz w:val="21"/>
                          </w:rPr>
                          <w:t xml:space="preserve"> </w:t>
                        </w:r>
                        <w:r>
                          <w:rPr>
                            <w:color w:val="000000"/>
                            <w:sz w:val="21"/>
                          </w:rPr>
                          <w:t>They</w:t>
                        </w:r>
                        <w:r>
                          <w:rPr>
                            <w:color w:val="000000"/>
                            <w:spacing w:val="-1"/>
                            <w:sz w:val="21"/>
                          </w:rPr>
                          <w:t xml:space="preserve"> </w:t>
                        </w:r>
                        <w:r>
                          <w:rPr>
                            <w:color w:val="000000"/>
                            <w:sz w:val="21"/>
                          </w:rPr>
                          <w:t>are</w:t>
                        </w:r>
                        <w:r>
                          <w:rPr>
                            <w:color w:val="000000"/>
                            <w:spacing w:val="-3"/>
                            <w:sz w:val="21"/>
                          </w:rPr>
                          <w:t xml:space="preserve"> </w:t>
                        </w:r>
                        <w:r>
                          <w:rPr>
                            <w:color w:val="000000"/>
                            <w:sz w:val="21"/>
                          </w:rPr>
                          <w:t>mainly</w:t>
                        </w:r>
                        <w:r>
                          <w:rPr>
                            <w:color w:val="000000"/>
                            <w:spacing w:val="-1"/>
                            <w:sz w:val="21"/>
                          </w:rPr>
                          <w:t xml:space="preserve"> </w:t>
                        </w:r>
                        <w:r>
                          <w:rPr>
                            <w:color w:val="000000"/>
                            <w:sz w:val="21"/>
                          </w:rPr>
                          <w:t>residential</w:t>
                        </w:r>
                        <w:r>
                          <w:rPr>
                            <w:color w:val="000000"/>
                            <w:spacing w:val="-2"/>
                            <w:sz w:val="21"/>
                          </w:rPr>
                          <w:t xml:space="preserve"> </w:t>
                        </w:r>
                        <w:r>
                          <w:rPr>
                            <w:color w:val="000000"/>
                            <w:sz w:val="21"/>
                          </w:rPr>
                          <w:t>areas,</w:t>
                        </w:r>
                        <w:r>
                          <w:rPr>
                            <w:color w:val="000000"/>
                            <w:spacing w:val="-2"/>
                            <w:sz w:val="21"/>
                          </w:rPr>
                          <w:t xml:space="preserve"> </w:t>
                        </w:r>
                        <w:r>
                          <w:rPr>
                            <w:color w:val="000000"/>
                            <w:sz w:val="21"/>
                          </w:rPr>
                          <w:t>often</w:t>
                        </w:r>
                        <w:r>
                          <w:rPr>
                            <w:color w:val="000000"/>
                            <w:spacing w:val="-2"/>
                            <w:sz w:val="21"/>
                          </w:rPr>
                          <w:t xml:space="preserve"> </w:t>
                        </w:r>
                        <w:r>
                          <w:rPr>
                            <w:color w:val="000000"/>
                            <w:sz w:val="21"/>
                          </w:rPr>
                          <w:t>with semi-</w:t>
                        </w:r>
                        <w:r>
                          <w:rPr>
                            <w:color w:val="000000"/>
                            <w:spacing w:val="-5"/>
                            <w:sz w:val="21"/>
                          </w:rPr>
                          <w:t xml:space="preserve"> </w:t>
                        </w:r>
                        <w:r>
                          <w:rPr>
                            <w:color w:val="000000"/>
                            <w:sz w:val="21"/>
                          </w:rPr>
                          <w:t>detached</w:t>
                        </w:r>
                        <w:r>
                          <w:rPr>
                            <w:color w:val="000000"/>
                            <w:spacing w:val="-5"/>
                            <w:sz w:val="21"/>
                          </w:rPr>
                          <w:t xml:space="preserve"> </w:t>
                        </w:r>
                        <w:r>
                          <w:rPr>
                            <w:color w:val="000000"/>
                            <w:sz w:val="21"/>
                          </w:rPr>
                          <w:t>houses.</w:t>
                        </w:r>
                        <w:r>
                          <w:rPr>
                            <w:color w:val="000000"/>
                            <w:spacing w:val="-7"/>
                            <w:sz w:val="21"/>
                          </w:rPr>
                          <w:t xml:space="preserve"> </w:t>
                        </w:r>
                        <w:r>
                          <w:rPr>
                            <w:color w:val="000000"/>
                            <w:sz w:val="21"/>
                          </w:rPr>
                          <w:t>Look</w:t>
                        </w:r>
                        <w:r>
                          <w:rPr>
                            <w:color w:val="000000"/>
                            <w:spacing w:val="-5"/>
                            <w:sz w:val="21"/>
                          </w:rPr>
                          <w:t xml:space="preserve"> </w:t>
                        </w:r>
                        <w:r>
                          <w:rPr>
                            <w:color w:val="000000"/>
                            <w:sz w:val="21"/>
                          </w:rPr>
                          <w:t>out</w:t>
                        </w:r>
                        <w:r>
                          <w:rPr>
                            <w:color w:val="000000"/>
                            <w:spacing w:val="-5"/>
                            <w:sz w:val="21"/>
                          </w:rPr>
                          <w:t xml:space="preserve"> </w:t>
                        </w:r>
                        <w:r>
                          <w:rPr>
                            <w:color w:val="000000"/>
                            <w:sz w:val="21"/>
                          </w:rPr>
                          <w:t>for</w:t>
                        </w:r>
                        <w:r>
                          <w:rPr>
                            <w:color w:val="000000"/>
                            <w:spacing w:val="-6"/>
                            <w:sz w:val="21"/>
                          </w:rPr>
                          <w:t xml:space="preserve"> </w:t>
                        </w:r>
                        <w:r>
                          <w:rPr>
                            <w:color w:val="000000"/>
                            <w:sz w:val="21"/>
                          </w:rPr>
                          <w:t>lots</w:t>
                        </w:r>
                        <w:r>
                          <w:rPr>
                            <w:color w:val="000000"/>
                            <w:spacing w:val="-5"/>
                            <w:sz w:val="21"/>
                          </w:rPr>
                          <w:t xml:space="preserve"> </w:t>
                        </w:r>
                        <w:r>
                          <w:rPr>
                            <w:color w:val="000000"/>
                            <w:sz w:val="21"/>
                          </w:rPr>
                          <w:t>of</w:t>
                        </w:r>
                        <w:r>
                          <w:rPr>
                            <w:color w:val="000000"/>
                            <w:spacing w:val="-7"/>
                            <w:sz w:val="21"/>
                          </w:rPr>
                          <w:t xml:space="preserve"> </w:t>
                        </w:r>
                        <w:r>
                          <w:rPr>
                            <w:color w:val="000000"/>
                            <w:sz w:val="21"/>
                          </w:rPr>
                          <w:t>short, curved streets or cul-de-sacs on a map.</w:t>
                        </w:r>
                      </w:p>
                    </w:txbxContent>
                  </v:textbox>
                </v:shape>
                <v:shape id="Textbox 869" o:spid="_x0000_s1792" type="#_x0000_t202" style="position:absolute;left:37915;top:31;width:28417;height:10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" fillcolor="#fae4d5" strokecolor="red" strokeweight=".5pt">
                  <v:textbox inset="0,0,0,0">
                    <w:txbxContent>
                      <w:p w:rsidR="00A8284D" w:rsidRDefault="00A8284D">
                        <w:pPr>
                          <w:spacing w:before="71" w:line="259" w:lineRule="auto"/>
                          <w:ind w:left="145" w:right="102"/>
                          <w:rPr>
                            <w:color w:val="000000"/>
                            <w:sz w:val="21"/>
                          </w:rPr>
                        </w:pPr>
                        <w:r>
                          <w:rPr>
                            <w:color w:val="000000"/>
                            <w:sz w:val="21"/>
                          </w:rPr>
                          <w:t xml:space="preserve">The </w:t>
                        </w:r>
                        <w:r>
                          <w:rPr>
                            <w:color w:val="FF0000"/>
                            <w:sz w:val="21"/>
                            <w:u w:val="single" w:color="FF0000"/>
                          </w:rPr>
                          <w:t xml:space="preserve">Central Business District </w:t>
                        </w:r>
                        <w:r>
                          <w:rPr>
                            <w:color w:val="000000"/>
                            <w:sz w:val="21"/>
                          </w:rPr>
                          <w:t>(CBD) is usually in the middle of a city. It has its main public buildings, train and bus stations, hotels, major shops, offices and restaurants.</w:t>
                        </w:r>
                        <w:r>
                          <w:rPr>
                            <w:color w:val="000000"/>
                            <w:spacing w:val="-7"/>
                            <w:sz w:val="21"/>
                          </w:rPr>
                          <w:t xml:space="preserve"> </w:t>
                        </w:r>
                        <w:r>
                          <w:rPr>
                            <w:color w:val="000000"/>
                            <w:sz w:val="21"/>
                          </w:rPr>
                          <w:t>The</w:t>
                        </w:r>
                        <w:r>
                          <w:rPr>
                            <w:color w:val="000000"/>
                            <w:spacing w:val="-7"/>
                            <w:sz w:val="21"/>
                          </w:rPr>
                          <w:t xml:space="preserve"> </w:t>
                        </w:r>
                        <w:r>
                          <w:rPr>
                            <w:color w:val="000000"/>
                            <w:sz w:val="21"/>
                          </w:rPr>
                          <w:t>CBD</w:t>
                        </w:r>
                        <w:r>
                          <w:rPr>
                            <w:color w:val="000000"/>
                            <w:spacing w:val="-8"/>
                            <w:sz w:val="21"/>
                          </w:rPr>
                          <w:t xml:space="preserve"> </w:t>
                        </w:r>
                        <w:r>
                          <w:rPr>
                            <w:color w:val="000000"/>
                            <w:sz w:val="21"/>
                          </w:rPr>
                          <w:t>is</w:t>
                        </w:r>
                        <w:r>
                          <w:rPr>
                            <w:color w:val="000000"/>
                            <w:spacing w:val="-9"/>
                            <w:sz w:val="21"/>
                          </w:rPr>
                          <w:t xml:space="preserve"> </w:t>
                        </w:r>
                        <w:r>
                          <w:rPr>
                            <w:color w:val="000000"/>
                            <w:sz w:val="21"/>
                          </w:rPr>
                          <w:t>often</w:t>
                        </w:r>
                        <w:r>
                          <w:rPr>
                            <w:color w:val="000000"/>
                            <w:spacing w:val="-7"/>
                            <w:sz w:val="21"/>
                          </w:rPr>
                          <w:t xml:space="preserve"> </w:t>
                        </w:r>
                        <w:r>
                          <w:rPr>
                            <w:color w:val="000000"/>
                            <w:spacing w:val="-2"/>
                            <w:sz w:val="21"/>
                          </w:rPr>
                          <w:t>surrounded</w:t>
                        </w:r>
                      </w:p>
                    </w:txbxContent>
                  </v:textbox>
                </v:shape>
                <w10:anchorlock/>
              </v:group>
            </w:pict>
          </mc:Fallback>
        </mc:AlternateContent>
      </w:r>
    </w:p>
    <w:p w:rsidR="00BC3DBA" w:rsidRDefault="00BC3DBA">
      <w:pPr>
        <w:rPr>
          <w:sz w:val="20"/>
        </w:rPr>
        <w:sectPr w:rsidR="00BC3DBA">
          <w:pgSz w:w="11910" w:h="16840"/>
          <w:pgMar w:top="700" w:right="160" w:bottom="1200" w:left="400" w:header="0" w:footer="977" w:gutter="0"/>
          <w:cols w:space="720"/>
        </w:sectPr>
      </w:pPr>
    </w:p>
    <w:p w:rsidR="00BC3DBA" w:rsidRDefault="00A8284D">
      <w:pPr>
        <w:pStyle w:val="BodyText"/>
        <w:ind w:left="310"/>
        <w:rPr>
          <w:sz w:val="20"/>
        </w:rPr>
      </w:pPr>
      <w:r>
        <w:rPr>
          <w:noProof/>
          <w:lang w:val="en-GB" w:eastAsia="en-GB"/>
        </w:rPr>
        <w:lastRenderedPageBreak/>
        <mc:AlternateContent>
          <mc:Choice Requires="wps">
            <w:drawing>
              <wp:anchor distT="0" distB="0" distL="0" distR="0" simplePos="0" relativeHeight="251604992" behindDoc="1" locked="0" layoutInCell="1" allowOverlap="1">
                <wp:simplePos x="0" y="0"/>
                <wp:positionH relativeFrom="page">
                  <wp:posOffset>457200</wp:posOffset>
                </wp:positionH>
                <wp:positionV relativeFrom="page">
                  <wp:posOffset>7461800</wp:posOffset>
                </wp:positionV>
                <wp:extent cx="34925" cy="195580"/>
                <wp:effectExtent l="0" t="0" r="0" b="0"/>
                <wp:wrapNone/>
                <wp:docPr id="870" name="Textbox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25" cy="195580"/>
                        </a:xfrm>
                        <a:prstGeom prst="rect">
                          <a:avLst/>
                        </a:prstGeom>
                      </wps:spPr>
                      <wps:txbx>
                        <w:txbxContent>
                          <w:p w:rsidR="00A8284D" w:rsidRDefault="00A8284D">
                            <w:pPr>
                              <w:spacing w:before="1"/>
                            </w:pPr>
                            <w:r>
                              <w:rPr>
                                <w:spacing w:val="-10"/>
                              </w:rPr>
                              <w:t>.</w:t>
                            </w:r>
                          </w:p>
                        </w:txbxContent>
                      </wps:txbx>
                      <wps:bodyPr wrap="square" lIns="0" tIns="0" rIns="0" bIns="0" rtlCol="0">
                        <a:noAutofit/>
                      </wps:bodyPr>
                    </wps:wsp>
                  </a:graphicData>
                </a:graphic>
              </wp:anchor>
            </w:drawing>
          </mc:Choice>
          <mc:Fallback>
            <w:pict>
              <v:shape id="Textbox 870" o:spid="_x0000_s1793" type="#_x0000_t202" style="position:absolute;left:0;text-align:left;margin-left:36pt;margin-top:587.55pt;width:2.75pt;height:15.4pt;z-index:-251711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" filled="f" stroked="f">
                <v:path arrowok="t"/>
                <v:textbox inset="0,0,0,0">
                  <w:txbxContent>
                    <w:p w:rsidR="00A8284D" w:rsidRDefault="00A8284D">
                      <w:pPr>
                        <w:spacing w:before="1"/>
                      </w:pPr>
                      <w:r>
                        <w:rPr>
                          <w:spacing w:val="-10"/>
                        </w:rPr>
                        <w:t>.</w:t>
                      </w:r>
                    </w:p>
                  </w:txbxContent>
                </v:textbox>
                <w10:wrap anchorx="page" anchory="page"/>
              </v:shape>
            </w:pict>
          </mc:Fallback>
        </mc:AlternateContent>
      </w:r>
      <w:r>
        <w:rPr>
          <w:noProof/>
          <w:lang w:val="en-GB" w:eastAsia="en-GB"/>
        </w:rPr>
        <mc:AlternateContent>
          <mc:Choice Requires="wpg">
            <w:drawing>
              <wp:anchor distT="0" distB="0" distL="0" distR="0" simplePos="0" relativeHeight="251524096" behindDoc="0" locked="0" layoutInCell="1" allowOverlap="1">
                <wp:simplePos x="0" y="0"/>
                <wp:positionH relativeFrom="page">
                  <wp:posOffset>3836034</wp:posOffset>
                </wp:positionH>
                <wp:positionV relativeFrom="page">
                  <wp:posOffset>6716776</wp:posOffset>
                </wp:positionV>
                <wp:extent cx="3256279" cy="1141095"/>
                <wp:effectExtent l="0" t="0" r="0" b="0"/>
                <wp:wrapNone/>
                <wp:docPr id="871" name="Group 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56279" cy="1141095"/>
                          <a:chOff x="0" y="0"/>
                          <a:chExt cx="3256279" cy="1141095"/>
                        </a:xfrm>
                      </wpg:grpSpPr>
                      <wps:wsp>
                        <wps:cNvPr id="872" name="Graphic 872"/>
                        <wps:cNvSpPr/>
                        <wps:spPr>
                          <a:xfrm>
                            <a:off x="9525" y="279400"/>
                            <a:ext cx="3237230" cy="852169"/>
                          </a:xfrm>
                          <a:custGeom>
                            <a:avLst/>
                            <a:gdLst/>
                            <a:ahLst/>
                            <a:cxnLst/>
                            <a:rect l="l" t="t" r="r" b="b"/>
                            <a:pathLst>
                              <a:path w="3237230" h="852169">
                                <a:moveTo>
                                  <a:pt x="0" y="852169"/>
                                </a:moveTo>
                                <a:lnTo>
                                  <a:pt x="3237230" y="852169"/>
                                </a:lnTo>
                                <a:lnTo>
                                  <a:pt x="3237230" y="0"/>
                                </a:lnTo>
                                <a:lnTo>
                                  <a:pt x="0" y="0"/>
                                </a:lnTo>
                                <a:lnTo>
                                  <a:pt x="0" y="852169"/>
                                </a:lnTo>
                                <a:close/>
                              </a:path>
                            </a:pathLst>
                          </a:custGeom>
                          <a:ln w="19050">
                            <a:solidFill>
                              <a:srgbClr val="006FC0"/>
                            </a:solidFill>
                            <a:prstDash val="solid"/>
                          </a:ln>
                        </wps:spPr>
                        <wps:bodyPr wrap="square" lIns="0" tIns="0" rIns="0" bIns="0" rtlCol="0">
                          <a:prstTxWarp prst="textNoShape">
                            <a:avLst/>
                          </a:prstTxWarp>
                          <a:noAutofit/>
                        </wps:bodyPr>
                      </wps:wsp>
                      <wps:wsp>
                        <wps:cNvPr id="873" name="Graphic 873"/>
                        <wps:cNvSpPr/>
                        <wps:spPr>
                          <a:xfrm>
                            <a:off x="352425" y="6350"/>
                            <a:ext cx="2891155" cy="313055"/>
                          </a:xfrm>
                          <a:custGeom>
                            <a:avLst/>
                            <a:gdLst/>
                            <a:ahLst/>
                            <a:cxnLst/>
                            <a:rect l="l" t="t" r="r" b="b"/>
                            <a:pathLst>
                              <a:path w="2891155" h="313055">
                                <a:moveTo>
                                  <a:pt x="0" y="313054"/>
                                </a:moveTo>
                                <a:lnTo>
                                  <a:pt x="2891155" y="313054"/>
                                </a:lnTo>
                                <a:lnTo>
                                  <a:pt x="2891155" y="0"/>
                                </a:lnTo>
                                <a:lnTo>
                                  <a:pt x="0" y="0"/>
                                </a:lnTo>
                                <a:lnTo>
                                  <a:pt x="0" y="313054"/>
                                </a:lnTo>
                                <a:close/>
                              </a:path>
                            </a:pathLst>
                          </a:custGeom>
                          <a:ln w="12700">
                            <a:solidFill>
                              <a:srgbClr val="006FC0"/>
                            </a:solidFill>
                            <a:prstDash val="solid"/>
                          </a:ln>
                        </wps:spPr>
                        <wps:bodyPr wrap="square" lIns="0" tIns="0" rIns="0" bIns="0" rtlCol="0">
                          <a:prstTxWarp prst="textNoShape">
                            <a:avLst/>
                          </a:prstTxWarp>
                          <a:noAutofit/>
                        </wps:bodyPr>
                      </wps:wsp>
                      <wps:wsp>
                        <wps:cNvPr id="874" name="Textbox 874"/>
                        <wps:cNvSpPr txBox="1"/>
                        <wps:spPr>
                          <a:xfrm>
                            <a:off x="0" y="0"/>
                            <a:ext cx="3256279" cy="1141095"/>
                          </a:xfrm>
                          <a:prstGeom prst="rect">
                            <a:avLst/>
                          </a:prstGeom>
                        </wps:spPr>
                        <wps:txbx>
                          <w:txbxContent>
                            <w:p w:rsidR="00A8284D" w:rsidRDefault="00A8284D">
                              <w:pPr>
                                <w:rPr>
                                  <w:rFonts w:ascii="Calibri"/>
                                  <w:sz w:val="20"/>
                                </w:rPr>
                              </w:pPr>
                            </w:p>
                            <w:p w:rsidR="00A8284D" w:rsidRDefault="00A8284D">
                              <w:pPr>
                                <w:spacing w:before="69"/>
                                <w:rPr>
                                  <w:rFonts w:ascii="Calibri"/>
                                  <w:sz w:val="20"/>
                                </w:rPr>
                              </w:pPr>
                            </w:p>
                            <w:p w:rsidR="00A8284D" w:rsidRDefault="00A8284D">
                              <w:pPr>
                                <w:numPr>
                                  <w:ilvl w:val="0"/>
                                  <w:numId w:val="113"/>
                                </w:numPr>
                                <w:tabs>
                                  <w:tab w:val="left" w:pos="536"/>
                                </w:tabs>
                                <w:ind w:right="196"/>
                                <w:rPr>
                                  <w:sz w:val="20"/>
                                </w:rPr>
                              </w:pPr>
                              <w:r>
                                <w:rPr>
                                  <w:sz w:val="20"/>
                                </w:rPr>
                                <w:t>Migrants move to Birmingham usually in search of</w:t>
                              </w:r>
                              <w:r>
                                <w:rPr>
                                  <w:spacing w:val="-6"/>
                                  <w:sz w:val="20"/>
                                </w:rPr>
                                <w:t xml:space="preserve"> </w:t>
                              </w:r>
                              <w:r>
                                <w:rPr>
                                  <w:sz w:val="20"/>
                                </w:rPr>
                                <w:t>work</w:t>
                              </w:r>
                              <w:r>
                                <w:rPr>
                                  <w:spacing w:val="-5"/>
                                  <w:sz w:val="20"/>
                                </w:rPr>
                                <w:t xml:space="preserve"> </w:t>
                              </w:r>
                              <w:r>
                                <w:rPr>
                                  <w:sz w:val="20"/>
                                </w:rPr>
                                <w:t>and</w:t>
                              </w:r>
                              <w:r>
                                <w:rPr>
                                  <w:spacing w:val="-5"/>
                                  <w:sz w:val="20"/>
                                </w:rPr>
                                <w:t xml:space="preserve"> </w:t>
                              </w:r>
                              <w:r>
                                <w:rPr>
                                  <w:sz w:val="20"/>
                                </w:rPr>
                                <w:t>live</w:t>
                              </w:r>
                              <w:r>
                                <w:rPr>
                                  <w:spacing w:val="-5"/>
                                  <w:sz w:val="20"/>
                                </w:rPr>
                                <w:t xml:space="preserve"> </w:t>
                              </w:r>
                              <w:r>
                                <w:rPr>
                                  <w:sz w:val="20"/>
                                </w:rPr>
                                <w:t>in</w:t>
                              </w:r>
                              <w:r>
                                <w:rPr>
                                  <w:spacing w:val="-7"/>
                                  <w:sz w:val="20"/>
                                </w:rPr>
                                <w:t xml:space="preserve"> </w:t>
                              </w:r>
                              <w:r>
                                <w:rPr>
                                  <w:sz w:val="20"/>
                                </w:rPr>
                                <w:t>the</w:t>
                              </w:r>
                              <w:r>
                                <w:rPr>
                                  <w:spacing w:val="-4"/>
                                  <w:sz w:val="20"/>
                                </w:rPr>
                                <w:t xml:space="preserve"> </w:t>
                              </w:r>
                              <w:r>
                                <w:rPr>
                                  <w:sz w:val="20"/>
                                </w:rPr>
                                <w:t>inner</w:t>
                              </w:r>
                              <w:r>
                                <w:rPr>
                                  <w:spacing w:val="-5"/>
                                  <w:sz w:val="20"/>
                                </w:rPr>
                                <w:t xml:space="preserve"> </w:t>
                              </w:r>
                              <w:r>
                                <w:rPr>
                                  <w:sz w:val="20"/>
                                </w:rPr>
                                <w:t>city</w:t>
                              </w:r>
                              <w:r>
                                <w:rPr>
                                  <w:spacing w:val="-6"/>
                                  <w:sz w:val="20"/>
                                </w:rPr>
                                <w:t xml:space="preserve"> </w:t>
                              </w:r>
                              <w:r>
                                <w:rPr>
                                  <w:sz w:val="20"/>
                                </w:rPr>
                                <w:t>where</w:t>
                              </w:r>
                              <w:r>
                                <w:rPr>
                                  <w:spacing w:val="-4"/>
                                  <w:sz w:val="20"/>
                                </w:rPr>
                                <w:t xml:space="preserve"> </w:t>
                              </w:r>
                              <w:r>
                                <w:rPr>
                                  <w:sz w:val="20"/>
                                </w:rPr>
                                <w:t>housing is cheaper. This provides Birmingham with a young working population.</w:t>
                              </w:r>
                            </w:p>
                          </w:txbxContent>
                        </wps:txbx>
                        <wps:bodyPr wrap="square" lIns="0" tIns="0" rIns="0" bIns="0" rtlCol="0">
                          <a:noAutofit/>
                        </wps:bodyPr>
                      </wps:wsp>
                      <wps:wsp>
                        <wps:cNvPr id="875" name="Textbox 875"/>
                        <wps:cNvSpPr txBox="1"/>
                        <wps:spPr>
                          <a:xfrm>
                            <a:off x="346075" y="0"/>
                            <a:ext cx="2903855" cy="325755"/>
                          </a:xfrm>
                          <a:prstGeom prst="rect">
                            <a:avLst/>
                          </a:prstGeom>
                          <a:solidFill>
                            <a:srgbClr val="006FC0"/>
                          </a:solidFill>
                        </wps:spPr>
                        <wps:txbx>
                          <w:txbxContent>
                            <w:p w:rsidR="00A8284D" w:rsidRDefault="00A8284D">
                              <w:pPr>
                                <w:spacing w:before="94"/>
                                <w:ind w:left="315"/>
                                <w:rPr>
                                  <w:color w:val="000000"/>
                                </w:rPr>
                              </w:pPr>
                              <w:r>
                                <w:rPr>
                                  <w:color w:val="FFFFFF"/>
                                </w:rPr>
                                <w:t>International</w:t>
                              </w:r>
                              <w:r>
                                <w:rPr>
                                  <w:color w:val="FFFFFF"/>
                                  <w:spacing w:val="-8"/>
                                </w:rPr>
                                <w:t xml:space="preserve"> </w:t>
                              </w:r>
                              <w:r>
                                <w:rPr>
                                  <w:color w:val="FFFFFF"/>
                                </w:rPr>
                                <w:t>Migration</w:t>
                              </w:r>
                              <w:r>
                                <w:rPr>
                                  <w:color w:val="FFFFFF"/>
                                  <w:spacing w:val="-9"/>
                                </w:rPr>
                                <w:t xml:space="preserve"> </w:t>
                              </w:r>
                              <w:r>
                                <w:rPr>
                                  <w:color w:val="FFFFFF"/>
                                </w:rPr>
                                <w:t>to</w:t>
                              </w:r>
                              <w:r>
                                <w:rPr>
                                  <w:color w:val="FFFFFF"/>
                                  <w:spacing w:val="-5"/>
                                </w:rPr>
                                <w:t xml:space="preserve"> </w:t>
                              </w:r>
                              <w:r>
                                <w:rPr>
                                  <w:color w:val="FFFFFF"/>
                                  <w:spacing w:val="-2"/>
                                </w:rPr>
                                <w:t>Birmingham</w:t>
                              </w:r>
                            </w:p>
                          </w:txbxContent>
                        </wps:txbx>
                        <wps:bodyPr wrap="square" lIns="0" tIns="0" rIns="0" bIns="0" rtlCol="0">
                          <a:noAutofit/>
                        </wps:bodyPr>
                      </wps:wsp>
                    </wpg:wgp>
                  </a:graphicData>
                </a:graphic>
              </wp:anchor>
            </w:drawing>
          </mc:Choice>
          <mc:Fallback>
            <w:pict>
              <v:group id="Group 871" o:spid="_x0000_s1794" style="position:absolute;left:0;text-align:left;margin-left:302.05pt;margin-top:528.9pt;width:256.4pt;height:89.85pt;z-index:251524096;mso-wrap-distance-left:0;mso-wrap-distance-right:0;mso-position-horizontal-relative:page;mso-position-vertical-relative:page" coordsize="32562,11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">
                <v:shape id="Graphic 872" o:spid="_x0000_s1795" style="position:absolute;left:95;top:2794;width:32372;height:8521;visibility:visible;mso-wrap-style:square;v-text-anchor:top" coordsize="3237230,852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" path="m,852169r3237230,l3237230,,,,,852169xe" filled="f" strokecolor="#006fc0" strokeweight="1.5pt">
                  <v:path arrowok="t"/>
                </v:shape>
                <v:shape id="Graphic 873" o:spid="_x0000_s1796" style="position:absolute;left:3524;top:63;width:28911;height:3131;visibility:visible;mso-wrap-style:square;v-text-anchor:top" coordsize="2891155,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" path="m,313054r2891155,l2891155,,,,,313054xe" filled="f" strokecolor="#006fc0" strokeweight="1pt">
                  <v:path arrowok="t"/>
                </v:shape>
                <v:shape id="Textbox 874" o:spid="_x0000_s1797" type="#_x0000_t202" style="position:absolute;width:32562;height:1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HI/xQAAANwAAAAPAAAAZHJzL2Rvd25yZXYueG1sRI9Ba8JA&#10;FITvBf/D8oTe6kYR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AGHHI/xQAAANwAAAAP&#10;AAAAAAAAAAAAAAAAAAcCAABkcnMvZG93bnJldi54bWxQSwUGAAAAAAMAAwC3AAAA+QIAAAAA&#10;" filled="f" stroked="f">
                  <v:textbox inset="0,0,0,0">
                    <w:txbxContent>
                      <w:p w:rsidR="00A8284D" w:rsidRDefault="00A8284D">
                        <w:pPr>
                          <w:rPr>
                            <w:rFonts w:ascii="Calibri"/>
                            <w:sz w:val="20"/>
                          </w:rPr>
                        </w:pPr>
                      </w:p>
                      <w:p w:rsidR="00A8284D" w:rsidRDefault="00A8284D">
                        <w:pPr>
                          <w:spacing w:before="69"/>
                          <w:rPr>
                            <w:rFonts w:ascii="Calibri"/>
                            <w:sz w:val="20"/>
                          </w:rPr>
                        </w:pPr>
                      </w:p>
                      <w:p w:rsidR="00A8284D" w:rsidRDefault="00A8284D">
                        <w:pPr>
                          <w:numPr>
                            <w:ilvl w:val="0"/>
                            <w:numId w:val="113"/>
                          </w:numPr>
                          <w:tabs>
                            <w:tab w:val="left" w:pos="536"/>
                          </w:tabs>
                          <w:ind w:right="196"/>
                          <w:rPr>
                            <w:sz w:val="20"/>
                          </w:rPr>
                        </w:pPr>
                        <w:r>
                          <w:rPr>
                            <w:sz w:val="20"/>
                          </w:rPr>
                          <w:t>Migrants move to Birmingham usually in search of</w:t>
                        </w:r>
                        <w:r>
                          <w:rPr>
                            <w:spacing w:val="-6"/>
                            <w:sz w:val="20"/>
                          </w:rPr>
                          <w:t xml:space="preserve"> </w:t>
                        </w:r>
                        <w:r>
                          <w:rPr>
                            <w:sz w:val="20"/>
                          </w:rPr>
                          <w:t>work</w:t>
                        </w:r>
                        <w:r>
                          <w:rPr>
                            <w:spacing w:val="-5"/>
                            <w:sz w:val="20"/>
                          </w:rPr>
                          <w:t xml:space="preserve"> </w:t>
                        </w:r>
                        <w:r>
                          <w:rPr>
                            <w:sz w:val="20"/>
                          </w:rPr>
                          <w:t>and</w:t>
                        </w:r>
                        <w:r>
                          <w:rPr>
                            <w:spacing w:val="-5"/>
                            <w:sz w:val="20"/>
                          </w:rPr>
                          <w:t xml:space="preserve"> </w:t>
                        </w:r>
                        <w:r>
                          <w:rPr>
                            <w:sz w:val="20"/>
                          </w:rPr>
                          <w:t>live</w:t>
                        </w:r>
                        <w:r>
                          <w:rPr>
                            <w:spacing w:val="-5"/>
                            <w:sz w:val="20"/>
                          </w:rPr>
                          <w:t xml:space="preserve"> </w:t>
                        </w:r>
                        <w:r>
                          <w:rPr>
                            <w:sz w:val="20"/>
                          </w:rPr>
                          <w:t>in</w:t>
                        </w:r>
                        <w:r>
                          <w:rPr>
                            <w:spacing w:val="-7"/>
                            <w:sz w:val="20"/>
                          </w:rPr>
                          <w:t xml:space="preserve"> </w:t>
                        </w:r>
                        <w:r>
                          <w:rPr>
                            <w:sz w:val="20"/>
                          </w:rPr>
                          <w:t>the</w:t>
                        </w:r>
                        <w:r>
                          <w:rPr>
                            <w:spacing w:val="-4"/>
                            <w:sz w:val="20"/>
                          </w:rPr>
                          <w:t xml:space="preserve"> </w:t>
                        </w:r>
                        <w:r>
                          <w:rPr>
                            <w:sz w:val="20"/>
                          </w:rPr>
                          <w:t>inner</w:t>
                        </w:r>
                        <w:r>
                          <w:rPr>
                            <w:spacing w:val="-5"/>
                            <w:sz w:val="20"/>
                          </w:rPr>
                          <w:t xml:space="preserve"> </w:t>
                        </w:r>
                        <w:r>
                          <w:rPr>
                            <w:sz w:val="20"/>
                          </w:rPr>
                          <w:t>city</w:t>
                        </w:r>
                        <w:r>
                          <w:rPr>
                            <w:spacing w:val="-6"/>
                            <w:sz w:val="20"/>
                          </w:rPr>
                          <w:t xml:space="preserve"> </w:t>
                        </w:r>
                        <w:r>
                          <w:rPr>
                            <w:sz w:val="20"/>
                          </w:rPr>
                          <w:t>where</w:t>
                        </w:r>
                        <w:r>
                          <w:rPr>
                            <w:spacing w:val="-4"/>
                            <w:sz w:val="20"/>
                          </w:rPr>
                          <w:t xml:space="preserve"> </w:t>
                        </w:r>
                        <w:r>
                          <w:rPr>
                            <w:sz w:val="20"/>
                          </w:rPr>
                          <w:t>housing is cheaper. This provides Birmingham with a young working population.</w:t>
                        </w:r>
                      </w:p>
                    </w:txbxContent>
                  </v:textbox>
                </v:shape>
                <v:shape id="Textbox 875" o:spid="_x0000_s1798" type="#_x0000_t202" style="position:absolute;left:3460;width:29039;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" fillcolor="#006fc0" stroked="f">
                  <v:textbox inset="0,0,0,0">
                    <w:txbxContent>
                      <w:p w:rsidR="00A8284D" w:rsidRDefault="00A8284D">
                        <w:pPr>
                          <w:spacing w:before="94"/>
                          <w:ind w:left="315"/>
                          <w:rPr>
                            <w:color w:val="000000"/>
                          </w:rPr>
                        </w:pPr>
                        <w:r>
                          <w:rPr>
                            <w:color w:val="FFFFFF"/>
                          </w:rPr>
                          <w:t>International</w:t>
                        </w:r>
                        <w:r>
                          <w:rPr>
                            <w:color w:val="FFFFFF"/>
                            <w:spacing w:val="-8"/>
                          </w:rPr>
                          <w:t xml:space="preserve"> </w:t>
                        </w:r>
                        <w:r>
                          <w:rPr>
                            <w:color w:val="FFFFFF"/>
                          </w:rPr>
                          <w:t>Migration</w:t>
                        </w:r>
                        <w:r>
                          <w:rPr>
                            <w:color w:val="FFFFFF"/>
                            <w:spacing w:val="-9"/>
                          </w:rPr>
                          <w:t xml:space="preserve"> </w:t>
                        </w:r>
                        <w:r>
                          <w:rPr>
                            <w:color w:val="FFFFFF"/>
                          </w:rPr>
                          <w:t>to</w:t>
                        </w:r>
                        <w:r>
                          <w:rPr>
                            <w:color w:val="FFFFFF"/>
                            <w:spacing w:val="-5"/>
                          </w:rPr>
                          <w:t xml:space="preserve"> </w:t>
                        </w:r>
                        <w:r>
                          <w:rPr>
                            <w:color w:val="FFFFFF"/>
                            <w:spacing w:val="-2"/>
                          </w:rPr>
                          <w:t>Birmingham</w:t>
                        </w:r>
                      </w:p>
                    </w:txbxContent>
                  </v:textbox>
                </v:shape>
                <w10:wrap anchorx="page" anchory="page"/>
              </v:group>
            </w:pict>
          </mc:Fallback>
        </mc:AlternateContent>
      </w:r>
      <w:r>
        <w:rPr>
          <w:noProof/>
          <w:sz w:val="20"/>
          <w:lang w:val="en-GB" w:eastAsia="en-GB"/>
        </w:rPr>
        <mc:AlternateContent>
          <mc:Choice Requires="wps">
            <w:drawing>
              <wp:inline distT="0" distB="0" distL="0" distR="0">
                <wp:extent cx="6624320" cy="420370"/>
                <wp:effectExtent l="0" t="0" r="0" b="8254"/>
                <wp:docPr id="876" name="Textbox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4320" cy="420370"/>
                        </a:xfrm>
                        <a:prstGeom prst="rect">
                          <a:avLst/>
                        </a:prstGeom>
                        <a:solidFill>
                          <a:srgbClr val="92D050"/>
                        </a:solidFill>
                        <a:ln w="0">
                          <a:solidFill>
                            <a:srgbClr val="92D050"/>
                          </a:solidFill>
                          <a:prstDash val="solid"/>
                        </a:ln>
                      </wps:spPr>
                      <wps:txbx>
                        <w:txbxContent>
                          <w:p w:rsidR="00A8284D" w:rsidRDefault="00A8284D">
                            <w:pPr>
                              <w:spacing w:before="93"/>
                              <w:ind w:left="948"/>
                              <w:rPr>
                                <w:b/>
                                <w:color w:val="000000"/>
                                <w:sz w:val="32"/>
                              </w:rPr>
                            </w:pPr>
                            <w:r>
                              <w:rPr>
                                <w:b/>
                                <w:color w:val="FFFFFF"/>
                                <w:sz w:val="32"/>
                              </w:rPr>
                              <w:t>Section</w:t>
                            </w:r>
                            <w:r>
                              <w:rPr>
                                <w:b/>
                                <w:color w:val="FFFFFF"/>
                                <w:spacing w:val="-10"/>
                                <w:sz w:val="32"/>
                              </w:rPr>
                              <w:t xml:space="preserve"> </w:t>
                            </w:r>
                            <w:r>
                              <w:rPr>
                                <w:b/>
                                <w:color w:val="FFFFFF"/>
                                <w:sz w:val="32"/>
                              </w:rPr>
                              <w:t>2A</w:t>
                            </w:r>
                            <w:r>
                              <w:rPr>
                                <w:b/>
                                <w:color w:val="FFFFFF"/>
                                <w:spacing w:val="-10"/>
                                <w:sz w:val="32"/>
                              </w:rPr>
                              <w:t xml:space="preserve"> </w:t>
                            </w:r>
                            <w:r>
                              <w:rPr>
                                <w:b/>
                                <w:color w:val="FFFFFF"/>
                                <w:sz w:val="32"/>
                              </w:rPr>
                              <w:t>Urban</w:t>
                            </w:r>
                            <w:r>
                              <w:rPr>
                                <w:b/>
                                <w:color w:val="FFFFFF"/>
                                <w:spacing w:val="-10"/>
                                <w:sz w:val="32"/>
                              </w:rPr>
                              <w:t xml:space="preserve"> </w:t>
                            </w:r>
                            <w:r>
                              <w:rPr>
                                <w:b/>
                                <w:color w:val="FFFFFF"/>
                                <w:sz w:val="32"/>
                              </w:rPr>
                              <w:t>Issues</w:t>
                            </w:r>
                            <w:r>
                              <w:rPr>
                                <w:b/>
                                <w:color w:val="FFFFFF"/>
                                <w:spacing w:val="-9"/>
                                <w:sz w:val="32"/>
                              </w:rPr>
                              <w:t xml:space="preserve"> </w:t>
                            </w:r>
                            <w:r>
                              <w:rPr>
                                <w:b/>
                                <w:color w:val="FFFFFF"/>
                                <w:sz w:val="32"/>
                              </w:rPr>
                              <w:t>&amp;</w:t>
                            </w:r>
                            <w:r>
                              <w:rPr>
                                <w:b/>
                                <w:color w:val="FFFFFF"/>
                                <w:spacing w:val="-11"/>
                                <w:sz w:val="32"/>
                              </w:rPr>
                              <w:t xml:space="preserve"> </w:t>
                            </w:r>
                            <w:r>
                              <w:rPr>
                                <w:b/>
                                <w:color w:val="FFFFFF"/>
                                <w:sz w:val="32"/>
                              </w:rPr>
                              <w:t>Challenges:</w:t>
                            </w:r>
                            <w:r>
                              <w:rPr>
                                <w:b/>
                                <w:color w:val="FFFFFF"/>
                                <w:spacing w:val="-5"/>
                                <w:sz w:val="32"/>
                              </w:rPr>
                              <w:t xml:space="preserve"> </w:t>
                            </w:r>
                            <w:r>
                              <w:rPr>
                                <w:b/>
                                <w:color w:val="FFFFFF"/>
                                <w:spacing w:val="-2"/>
                                <w:sz w:val="32"/>
                                <w:u w:val="single" w:color="FFFFFF"/>
                              </w:rPr>
                              <w:t>BIRMINGHAM</w:t>
                            </w:r>
                          </w:p>
                        </w:txbxContent>
                      </wps:txbx>
                      <wps:bodyPr wrap="square" lIns="0" tIns="0" rIns="0" bIns="0" rtlCol="0">
                        <a:noAutofit/>
                      </wps:bodyPr>
                    </wps:wsp>
                  </a:graphicData>
                </a:graphic>
              </wp:inline>
            </w:drawing>
          </mc:Choice>
          <mc:Fallback>
            <w:pict>
              <v:shape id="Textbox 876" o:spid="_x0000_s1799" type="#_x0000_t202" style="width:521.6pt;height:3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" fillcolor="#92d050" strokecolor="#92d050" strokeweight="0">
                <v:path arrowok="t"/>
                <v:textbox inset="0,0,0,0">
                  <w:txbxContent>
                    <w:p w:rsidR="00A8284D" w:rsidRDefault="00A8284D">
                      <w:pPr>
                        <w:spacing w:before="93"/>
                        <w:ind w:left="948"/>
                        <w:rPr>
                          <w:b/>
                          <w:color w:val="000000"/>
                          <w:sz w:val="32"/>
                        </w:rPr>
                      </w:pPr>
                      <w:r>
                        <w:rPr>
                          <w:b/>
                          <w:color w:val="FFFFFF"/>
                          <w:sz w:val="32"/>
                        </w:rPr>
                        <w:t>Section</w:t>
                      </w:r>
                      <w:r>
                        <w:rPr>
                          <w:b/>
                          <w:color w:val="FFFFFF"/>
                          <w:spacing w:val="-10"/>
                          <w:sz w:val="32"/>
                        </w:rPr>
                        <w:t xml:space="preserve"> </w:t>
                      </w:r>
                      <w:r>
                        <w:rPr>
                          <w:b/>
                          <w:color w:val="FFFFFF"/>
                          <w:sz w:val="32"/>
                        </w:rPr>
                        <w:t>2A</w:t>
                      </w:r>
                      <w:r>
                        <w:rPr>
                          <w:b/>
                          <w:color w:val="FFFFFF"/>
                          <w:spacing w:val="-10"/>
                          <w:sz w:val="32"/>
                        </w:rPr>
                        <w:t xml:space="preserve"> </w:t>
                      </w:r>
                      <w:r>
                        <w:rPr>
                          <w:b/>
                          <w:color w:val="FFFFFF"/>
                          <w:sz w:val="32"/>
                        </w:rPr>
                        <w:t>Urban</w:t>
                      </w:r>
                      <w:r>
                        <w:rPr>
                          <w:b/>
                          <w:color w:val="FFFFFF"/>
                          <w:spacing w:val="-10"/>
                          <w:sz w:val="32"/>
                        </w:rPr>
                        <w:t xml:space="preserve"> </w:t>
                      </w:r>
                      <w:r>
                        <w:rPr>
                          <w:b/>
                          <w:color w:val="FFFFFF"/>
                          <w:sz w:val="32"/>
                        </w:rPr>
                        <w:t>Issues</w:t>
                      </w:r>
                      <w:r>
                        <w:rPr>
                          <w:b/>
                          <w:color w:val="FFFFFF"/>
                          <w:spacing w:val="-9"/>
                          <w:sz w:val="32"/>
                        </w:rPr>
                        <w:t xml:space="preserve"> </w:t>
                      </w:r>
                      <w:r>
                        <w:rPr>
                          <w:b/>
                          <w:color w:val="FFFFFF"/>
                          <w:sz w:val="32"/>
                        </w:rPr>
                        <w:t>&amp;</w:t>
                      </w:r>
                      <w:r>
                        <w:rPr>
                          <w:b/>
                          <w:color w:val="FFFFFF"/>
                          <w:spacing w:val="-11"/>
                          <w:sz w:val="32"/>
                        </w:rPr>
                        <w:t xml:space="preserve"> </w:t>
                      </w:r>
                      <w:r>
                        <w:rPr>
                          <w:b/>
                          <w:color w:val="FFFFFF"/>
                          <w:sz w:val="32"/>
                        </w:rPr>
                        <w:t>Challenges:</w:t>
                      </w:r>
                      <w:r>
                        <w:rPr>
                          <w:b/>
                          <w:color w:val="FFFFFF"/>
                          <w:spacing w:val="-5"/>
                          <w:sz w:val="32"/>
                        </w:rPr>
                        <w:t xml:space="preserve"> </w:t>
                      </w:r>
                      <w:r>
                        <w:rPr>
                          <w:b/>
                          <w:color w:val="FFFFFF"/>
                          <w:spacing w:val="-2"/>
                          <w:sz w:val="32"/>
                          <w:u w:val="single" w:color="FFFFFF"/>
                        </w:rPr>
                        <w:t>BIRMINGHAM</w:t>
                      </w:r>
                    </w:p>
                  </w:txbxContent>
                </v:textbox>
                <w10:anchorlock/>
              </v:shape>
            </w:pict>
          </mc:Fallback>
        </mc:AlternateContent>
      </w:r>
    </w:p>
    <w:p w:rsidR="00BC3DBA" w:rsidRDefault="00A8284D">
      <w:pPr>
        <w:pStyle w:val="ListParagraph"/>
        <w:numPr>
          <w:ilvl w:val="0"/>
          <w:numId w:val="1"/>
        </w:numPr>
        <w:tabs>
          <w:tab w:val="left" w:pos="829"/>
        </w:tabs>
        <w:spacing w:before="101" w:line="259" w:lineRule="auto"/>
        <w:ind w:right="3665"/>
      </w:pPr>
      <w:r>
        <w:rPr>
          <w:noProof/>
          <w:lang w:val="en-GB" w:eastAsia="en-GB"/>
        </w:rPr>
        <w:drawing>
          <wp:anchor distT="0" distB="0" distL="0" distR="0" simplePos="0" relativeHeight="251526144" behindDoc="0" locked="0" layoutInCell="1" allowOverlap="1">
            <wp:simplePos x="0" y="0"/>
            <wp:positionH relativeFrom="page">
              <wp:posOffset>5390388</wp:posOffset>
            </wp:positionH>
            <wp:positionV relativeFrom="paragraph">
              <wp:posOffset>59689</wp:posOffset>
            </wp:positionV>
            <wp:extent cx="1584579" cy="1482852"/>
            <wp:effectExtent l="0" t="0" r="0" b="0"/>
            <wp:wrapNone/>
            <wp:docPr id="877" name="Image 877" descr="C:\Users\simmons.j2\AppData\Local\Microsoft\Windows\Temporary Internet Files\Content.MSO\C3DFAF7C.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7" name="Image 877" descr="C:\Users\simmons.j2\AppData\Local\Microsoft\Windows\Temporary Internet Files\Content.MSO\C3DFAF7C.tmp"/>
                    <pic:cNvPicPr/>
                  </pic:nvPicPr>
                  <pic:blipFill>
                    <a:blip r:embed="rId178" cstate="print"/>
                    <a:stretch>
                      <a:fillRect/>
                    </a:stretch>
                  </pic:blipFill>
                  <pic:spPr>
                    <a:xfrm>
                      <a:off x="0" y="0"/>
                      <a:ext cx="1584579" cy="1482852"/>
                    </a:xfrm>
                    <a:prstGeom prst="rect">
                      <a:avLst/>
                    </a:prstGeom>
                  </pic:spPr>
                </pic:pic>
              </a:graphicData>
            </a:graphic>
          </wp:anchor>
        </w:drawing>
      </w:r>
      <w:r>
        <w:t>Birmingham</w:t>
      </w:r>
      <w:r>
        <w:rPr>
          <w:spacing w:val="-5"/>
        </w:rPr>
        <w:t xml:space="preserve"> </w:t>
      </w:r>
      <w:r>
        <w:t>is</w:t>
      </w:r>
      <w:r>
        <w:rPr>
          <w:spacing w:val="-4"/>
        </w:rPr>
        <w:t xml:space="preserve"> </w:t>
      </w:r>
      <w:r>
        <w:t>the</w:t>
      </w:r>
      <w:r>
        <w:rPr>
          <w:spacing w:val="-4"/>
        </w:rPr>
        <w:t xml:space="preserve"> </w:t>
      </w:r>
      <w:r>
        <w:t>UK’s</w:t>
      </w:r>
      <w:r>
        <w:rPr>
          <w:spacing w:val="-6"/>
        </w:rPr>
        <w:t xml:space="preserve"> </w:t>
      </w:r>
      <w:r>
        <w:rPr>
          <w:b/>
          <w:color w:val="C00000"/>
          <w:u w:val="single" w:color="C00000"/>
        </w:rPr>
        <w:t>second</w:t>
      </w:r>
      <w:r>
        <w:rPr>
          <w:b/>
          <w:color w:val="C00000"/>
          <w:spacing w:val="-4"/>
          <w:u w:val="single" w:color="C00000"/>
        </w:rPr>
        <w:t xml:space="preserve"> </w:t>
      </w:r>
      <w:r>
        <w:rPr>
          <w:b/>
          <w:color w:val="C00000"/>
          <w:u w:val="single" w:color="C00000"/>
        </w:rPr>
        <w:t>largest</w:t>
      </w:r>
      <w:r>
        <w:rPr>
          <w:b/>
          <w:color w:val="C00000"/>
          <w:spacing w:val="-4"/>
          <w:u w:val="single" w:color="C00000"/>
        </w:rPr>
        <w:t xml:space="preserve"> </w:t>
      </w:r>
      <w:r>
        <w:rPr>
          <w:b/>
          <w:color w:val="C00000"/>
          <w:u w:val="single" w:color="C00000"/>
        </w:rPr>
        <w:t>city</w:t>
      </w:r>
      <w:r>
        <w:rPr>
          <w:b/>
          <w:color w:val="C00000"/>
          <w:spacing w:val="-31"/>
        </w:rPr>
        <w:t xml:space="preserve"> </w:t>
      </w:r>
      <w:r>
        <w:t>and</w:t>
      </w:r>
      <w:r>
        <w:rPr>
          <w:spacing w:val="-5"/>
        </w:rPr>
        <w:t xml:space="preserve"> </w:t>
      </w:r>
      <w:r>
        <w:t>the</w:t>
      </w:r>
      <w:r>
        <w:rPr>
          <w:spacing w:val="-4"/>
        </w:rPr>
        <w:t xml:space="preserve"> </w:t>
      </w:r>
      <w:r>
        <w:t>only</w:t>
      </w:r>
      <w:r>
        <w:rPr>
          <w:spacing w:val="-2"/>
        </w:rPr>
        <w:t xml:space="preserve"> </w:t>
      </w:r>
      <w:r>
        <w:t>city</w:t>
      </w:r>
      <w:r>
        <w:rPr>
          <w:spacing w:val="-2"/>
        </w:rPr>
        <w:t xml:space="preserve"> </w:t>
      </w:r>
      <w:r>
        <w:t xml:space="preserve">other than London to have a </w:t>
      </w:r>
      <w:r>
        <w:rPr>
          <w:color w:val="C00000"/>
          <w:u w:val="single" w:color="C00000"/>
        </w:rPr>
        <w:t>population over 1 million.</w:t>
      </w:r>
    </w:p>
    <w:p w:rsidR="00BC3DBA" w:rsidRDefault="00A8284D">
      <w:pPr>
        <w:pStyle w:val="ListParagraph"/>
        <w:numPr>
          <w:ilvl w:val="0"/>
          <w:numId w:val="1"/>
        </w:numPr>
        <w:tabs>
          <w:tab w:val="left" w:pos="829"/>
        </w:tabs>
        <w:spacing w:line="259" w:lineRule="auto"/>
        <w:ind w:right="3457"/>
      </w:pPr>
      <w:r>
        <w:t>Its metropolitan economy is the second largest in the United Kingdom</w:t>
      </w:r>
      <w:r>
        <w:rPr>
          <w:spacing w:val="-4"/>
        </w:rPr>
        <w:t xml:space="preserve"> </w:t>
      </w:r>
      <w:r>
        <w:t>with</w:t>
      </w:r>
      <w:r>
        <w:rPr>
          <w:spacing w:val="-2"/>
        </w:rPr>
        <w:t xml:space="preserve"> </w:t>
      </w:r>
      <w:r>
        <w:t>a</w:t>
      </w:r>
      <w:r>
        <w:rPr>
          <w:spacing w:val="-3"/>
        </w:rPr>
        <w:t xml:space="preserve"> </w:t>
      </w:r>
      <w:r>
        <w:rPr>
          <w:color w:val="C00000"/>
          <w:u w:val="single" w:color="C00000"/>
        </w:rPr>
        <w:t>GDP</w:t>
      </w:r>
      <w:r>
        <w:rPr>
          <w:color w:val="C00000"/>
          <w:spacing w:val="-1"/>
          <w:u w:val="single" w:color="C00000"/>
        </w:rPr>
        <w:t xml:space="preserve"> </w:t>
      </w:r>
      <w:r>
        <w:rPr>
          <w:color w:val="C00000"/>
          <w:u w:val="single" w:color="C00000"/>
        </w:rPr>
        <w:t>of</w:t>
      </w:r>
      <w:r>
        <w:rPr>
          <w:color w:val="C00000"/>
          <w:spacing w:val="-5"/>
          <w:u w:val="single" w:color="C00000"/>
        </w:rPr>
        <w:t xml:space="preserve"> </w:t>
      </w:r>
      <w:r>
        <w:rPr>
          <w:color w:val="C00000"/>
          <w:u w:val="single" w:color="C00000"/>
        </w:rPr>
        <w:t>$121.1bn</w:t>
      </w:r>
      <w:r>
        <w:rPr>
          <w:color w:val="C00000"/>
          <w:spacing w:val="-3"/>
        </w:rPr>
        <w:t xml:space="preserve"> </w:t>
      </w:r>
      <w:r>
        <w:t>(2014),</w:t>
      </w:r>
      <w:r>
        <w:rPr>
          <w:spacing w:val="-2"/>
        </w:rPr>
        <w:t xml:space="preserve"> </w:t>
      </w:r>
      <w:r>
        <w:t>and</w:t>
      </w:r>
      <w:r>
        <w:rPr>
          <w:spacing w:val="-4"/>
        </w:rPr>
        <w:t xml:space="preserve"> </w:t>
      </w:r>
      <w:r>
        <w:t>its</w:t>
      </w:r>
      <w:r>
        <w:rPr>
          <w:spacing w:val="-3"/>
        </w:rPr>
        <w:t xml:space="preserve"> </w:t>
      </w:r>
      <w:r>
        <w:rPr>
          <w:b/>
          <w:color w:val="C00000"/>
        </w:rPr>
        <w:t>six</w:t>
      </w:r>
      <w:r>
        <w:rPr>
          <w:b/>
          <w:color w:val="C00000"/>
          <w:spacing w:val="-6"/>
        </w:rPr>
        <w:t xml:space="preserve"> </w:t>
      </w:r>
      <w:r>
        <w:rPr>
          <w:b/>
          <w:color w:val="C00000"/>
        </w:rPr>
        <w:t>universities</w:t>
      </w:r>
      <w:r>
        <w:rPr>
          <w:b/>
          <w:color w:val="C00000"/>
          <w:spacing w:val="-30"/>
        </w:rPr>
        <w:t xml:space="preserve"> </w:t>
      </w:r>
      <w:r>
        <w:t xml:space="preserve">make it the largest centre of higher education in the country outside </w:t>
      </w:r>
      <w:r>
        <w:rPr>
          <w:spacing w:val="-2"/>
        </w:rPr>
        <w:t>London.</w:t>
      </w:r>
    </w:p>
    <w:p w:rsidR="00BC3DBA" w:rsidRDefault="00A8284D">
      <w:pPr>
        <w:pStyle w:val="ListParagraph"/>
        <w:numPr>
          <w:ilvl w:val="0"/>
          <w:numId w:val="1"/>
        </w:numPr>
        <w:tabs>
          <w:tab w:val="left" w:pos="829"/>
        </w:tabs>
      </w:pPr>
      <w:r>
        <w:t>Its</w:t>
      </w:r>
      <w:r>
        <w:rPr>
          <w:spacing w:val="-2"/>
        </w:rPr>
        <w:t xml:space="preserve"> </w:t>
      </w:r>
      <w:r>
        <w:rPr>
          <w:color w:val="C00000"/>
          <w:u w:val="single" w:color="C00000"/>
        </w:rPr>
        <w:t>central</w:t>
      </w:r>
      <w:r>
        <w:rPr>
          <w:color w:val="C00000"/>
          <w:spacing w:val="-3"/>
          <w:u w:val="single" w:color="C00000"/>
        </w:rPr>
        <w:t xml:space="preserve"> </w:t>
      </w:r>
      <w:r>
        <w:rPr>
          <w:color w:val="C00000"/>
          <w:u w:val="single" w:color="C00000"/>
        </w:rPr>
        <w:t>location</w:t>
      </w:r>
      <w:r>
        <w:rPr>
          <w:color w:val="C00000"/>
          <w:spacing w:val="-5"/>
        </w:rPr>
        <w:t xml:space="preserve"> </w:t>
      </w:r>
      <w:r>
        <w:t>made</w:t>
      </w:r>
      <w:r>
        <w:rPr>
          <w:spacing w:val="-3"/>
        </w:rPr>
        <w:t xml:space="preserve"> </w:t>
      </w:r>
      <w:r>
        <w:t>it</w:t>
      </w:r>
      <w:r>
        <w:rPr>
          <w:spacing w:val="-3"/>
        </w:rPr>
        <w:t xml:space="preserve"> </w:t>
      </w:r>
      <w:r>
        <w:t>an</w:t>
      </w:r>
      <w:r>
        <w:rPr>
          <w:spacing w:val="-5"/>
        </w:rPr>
        <w:t xml:space="preserve"> </w:t>
      </w:r>
      <w:r>
        <w:t>ideal</w:t>
      </w:r>
      <w:r>
        <w:rPr>
          <w:spacing w:val="-5"/>
        </w:rPr>
        <w:t xml:space="preserve"> </w:t>
      </w:r>
      <w:r>
        <w:t>for</w:t>
      </w:r>
      <w:r>
        <w:rPr>
          <w:spacing w:val="-6"/>
        </w:rPr>
        <w:t xml:space="preserve"> </w:t>
      </w:r>
      <w:r>
        <w:t>a</w:t>
      </w:r>
      <w:r>
        <w:rPr>
          <w:spacing w:val="-2"/>
        </w:rPr>
        <w:t xml:space="preserve"> </w:t>
      </w:r>
      <w:r>
        <w:t>city</w:t>
      </w:r>
      <w:r>
        <w:rPr>
          <w:spacing w:val="-3"/>
        </w:rPr>
        <w:t xml:space="preserve"> </w:t>
      </w:r>
      <w:r>
        <w:rPr>
          <w:spacing w:val="-2"/>
        </w:rPr>
        <w:t>location.</w:t>
      </w:r>
    </w:p>
    <w:p w:rsidR="00BC3DBA" w:rsidRDefault="00BC3DBA">
      <w:pPr>
        <w:pStyle w:val="BodyText"/>
        <w:spacing w:before="4"/>
        <w:rPr>
          <w:sz w:val="15"/>
        </w:rPr>
      </w:pPr>
    </w:p>
    <w:tbl>
      <w:tblPr>
        <w:tblW w:w="0" w:type="auto"/>
        <w:tblInd w:w="333" w:type="dxa"/>
        <w:tblBorders>
          <w:top w:val="single" w:sz="12" w:space="0" w:color="00AF50"/>
          <w:left w:val="single" w:sz="12" w:space="0" w:color="00AF50"/>
          <w:bottom w:val="single" w:sz="12" w:space="0" w:color="00AF50"/>
          <w:right w:val="single" w:sz="12" w:space="0" w:color="00AF50"/>
          <w:insideH w:val="single" w:sz="12" w:space="0" w:color="00AF50"/>
          <w:insideV w:val="single" w:sz="12" w:space="0" w:color="00AF50"/>
        </w:tblBorders>
        <w:tblLayout w:type="fixed"/>
        <w:tblCellMar>
          <w:left w:w="0" w:type="dxa"/>
          <w:right w:w="0" w:type="dxa"/>
        </w:tblCellMar>
        <w:tblLook w:val="01E0" w:firstRow="1" w:lastRow="1" w:firstColumn="1" w:lastColumn="1" w:noHBand="0" w:noVBand="0"/>
      </w:tblPr>
      <w:tblGrid>
        <w:gridCol w:w="6766"/>
        <w:gridCol w:w="3660"/>
      </w:tblGrid>
      <w:tr w:rsidR="00BC3DBA">
        <w:trPr>
          <w:trHeight w:val="441"/>
        </w:trPr>
        <w:tc>
          <w:tcPr>
            <w:tcW w:w="6766" w:type="dxa"/>
            <w:tcBorders>
              <w:bottom w:val="nil"/>
              <w:right w:val="single" w:sz="2" w:space="0" w:color="00AF50"/>
            </w:tcBorders>
          </w:tcPr>
          <w:p w:rsidR="00BC3DBA" w:rsidRDefault="00A8284D">
            <w:pPr>
              <w:pStyle w:val="TableParagraph"/>
              <w:spacing w:before="98" w:line="323" w:lineRule="exact"/>
              <w:ind w:left="159"/>
              <w:rPr>
                <w:b/>
                <w:sz w:val="24"/>
              </w:rPr>
            </w:pPr>
            <w:r>
              <w:rPr>
                <w:b/>
                <w:color w:val="00AF50"/>
                <w:sz w:val="24"/>
                <w:u w:val="single" w:color="00AF50"/>
              </w:rPr>
              <w:t>National</w:t>
            </w:r>
            <w:r>
              <w:rPr>
                <w:b/>
                <w:color w:val="00AF50"/>
                <w:spacing w:val="-4"/>
                <w:sz w:val="24"/>
                <w:u w:val="single" w:color="00AF50"/>
              </w:rPr>
              <w:t xml:space="preserve"> </w:t>
            </w:r>
            <w:r>
              <w:rPr>
                <w:b/>
                <w:color w:val="00AF50"/>
                <w:spacing w:val="-2"/>
                <w:sz w:val="24"/>
                <w:u w:val="single" w:color="00AF50"/>
              </w:rPr>
              <w:t>Importance</w:t>
            </w:r>
          </w:p>
        </w:tc>
        <w:tc>
          <w:tcPr>
            <w:tcW w:w="3660" w:type="dxa"/>
            <w:tcBorders>
              <w:left w:val="nil"/>
              <w:bottom w:val="single" w:sz="2" w:space="0" w:color="00AF50"/>
              <w:right w:val="single" w:sz="18" w:space="0" w:color="00AF50"/>
            </w:tcBorders>
            <w:shd w:val="clear" w:color="auto" w:fill="00AF50"/>
          </w:tcPr>
          <w:p w:rsidR="00BC3DBA" w:rsidRDefault="00A8284D">
            <w:pPr>
              <w:pStyle w:val="TableParagraph"/>
              <w:spacing w:before="70"/>
              <w:ind w:left="226"/>
              <w:rPr>
                <w:b/>
              </w:rPr>
            </w:pPr>
            <w:r>
              <w:rPr>
                <w:b/>
                <w:color w:val="FFFFFF"/>
              </w:rPr>
              <w:t>Why</w:t>
            </w:r>
            <w:r>
              <w:rPr>
                <w:b/>
                <w:color w:val="FFFFFF"/>
                <w:spacing w:val="-5"/>
              </w:rPr>
              <w:t xml:space="preserve"> </w:t>
            </w:r>
            <w:r>
              <w:rPr>
                <w:b/>
                <w:color w:val="FFFFFF"/>
              </w:rPr>
              <w:t>is</w:t>
            </w:r>
            <w:r>
              <w:rPr>
                <w:b/>
                <w:color w:val="FFFFFF"/>
                <w:spacing w:val="-3"/>
              </w:rPr>
              <w:t xml:space="preserve"> </w:t>
            </w:r>
            <w:r>
              <w:rPr>
                <w:b/>
                <w:color w:val="FFFFFF"/>
              </w:rPr>
              <w:t>Birmingham</w:t>
            </w:r>
            <w:r>
              <w:rPr>
                <w:b/>
                <w:color w:val="FFFFFF"/>
                <w:spacing w:val="-3"/>
              </w:rPr>
              <w:t xml:space="preserve"> </w:t>
            </w:r>
            <w:r>
              <w:rPr>
                <w:b/>
                <w:color w:val="FFFFFF"/>
                <w:spacing w:val="-2"/>
              </w:rPr>
              <w:t>important?</w:t>
            </w:r>
          </w:p>
        </w:tc>
      </w:tr>
      <w:tr w:rsidR="00BC3DBA">
        <w:trPr>
          <w:trHeight w:val="2986"/>
        </w:trPr>
        <w:tc>
          <w:tcPr>
            <w:tcW w:w="10426" w:type="dxa"/>
            <w:gridSpan w:val="2"/>
            <w:tcBorders>
              <w:top w:val="nil"/>
            </w:tcBorders>
          </w:tcPr>
          <w:p w:rsidR="00BC3DBA" w:rsidRDefault="00A8284D">
            <w:pPr>
              <w:pStyle w:val="TableParagraph"/>
              <w:numPr>
                <w:ilvl w:val="0"/>
                <w:numId w:val="115"/>
              </w:numPr>
              <w:tabs>
                <w:tab w:val="left" w:pos="520"/>
              </w:tabs>
              <w:spacing w:line="295" w:lineRule="exact"/>
            </w:pPr>
            <w:r>
              <w:t>Birmingham</w:t>
            </w:r>
            <w:r>
              <w:rPr>
                <w:spacing w:val="-6"/>
              </w:rPr>
              <w:t xml:space="preserve"> </w:t>
            </w:r>
            <w:r>
              <w:t>is</w:t>
            </w:r>
            <w:r>
              <w:rPr>
                <w:spacing w:val="-4"/>
              </w:rPr>
              <w:t xml:space="preserve"> </w:t>
            </w:r>
            <w:r>
              <w:t>the</w:t>
            </w:r>
            <w:r>
              <w:rPr>
                <w:spacing w:val="-3"/>
              </w:rPr>
              <w:t xml:space="preserve"> </w:t>
            </w:r>
            <w:r>
              <w:rPr>
                <w:color w:val="00AF50"/>
                <w:u w:val="single" w:color="00AF50"/>
              </w:rPr>
              <w:t>greenest</w:t>
            </w:r>
            <w:r>
              <w:rPr>
                <w:color w:val="00AF50"/>
                <w:spacing w:val="-3"/>
                <w:u w:val="single" w:color="00AF50"/>
              </w:rPr>
              <w:t xml:space="preserve"> </w:t>
            </w:r>
            <w:r>
              <w:rPr>
                <w:color w:val="00AF50"/>
                <w:u w:val="single" w:color="00AF50"/>
              </w:rPr>
              <w:t>city</w:t>
            </w:r>
            <w:r>
              <w:rPr>
                <w:color w:val="00AF50"/>
                <w:spacing w:val="-4"/>
              </w:rPr>
              <w:t xml:space="preserve"> </w:t>
            </w:r>
            <w:r>
              <w:t>in</w:t>
            </w:r>
            <w:r>
              <w:rPr>
                <w:spacing w:val="-2"/>
              </w:rPr>
              <w:t xml:space="preserve"> </w:t>
            </w:r>
            <w:r>
              <w:t>the</w:t>
            </w:r>
            <w:r>
              <w:rPr>
                <w:spacing w:val="-6"/>
              </w:rPr>
              <w:t xml:space="preserve"> </w:t>
            </w:r>
            <w:r>
              <w:t>UK,</w:t>
            </w:r>
            <w:r>
              <w:rPr>
                <w:spacing w:val="-3"/>
              </w:rPr>
              <w:t xml:space="preserve"> </w:t>
            </w:r>
            <w:r>
              <w:t>with</w:t>
            </w:r>
            <w:r>
              <w:rPr>
                <w:spacing w:val="-3"/>
              </w:rPr>
              <w:t xml:space="preserve"> </w:t>
            </w:r>
            <w:r>
              <w:t xml:space="preserve">over </w:t>
            </w:r>
            <w:r>
              <w:rPr>
                <w:color w:val="00AF50"/>
                <w:u w:val="single" w:color="00AF50"/>
              </w:rPr>
              <w:t>8,000</w:t>
            </w:r>
            <w:r>
              <w:rPr>
                <w:color w:val="00AF50"/>
                <w:spacing w:val="-6"/>
                <w:u w:val="single" w:color="00AF50"/>
              </w:rPr>
              <w:t xml:space="preserve"> </w:t>
            </w:r>
            <w:r>
              <w:rPr>
                <w:color w:val="00AF50"/>
                <w:u w:val="single" w:color="00AF50"/>
              </w:rPr>
              <w:t>acres</w:t>
            </w:r>
            <w:r>
              <w:rPr>
                <w:color w:val="00AF50"/>
                <w:spacing w:val="-2"/>
                <w:u w:val="single" w:color="00AF50"/>
              </w:rPr>
              <w:t xml:space="preserve"> </w:t>
            </w:r>
            <w:r>
              <w:rPr>
                <w:color w:val="00AF50"/>
                <w:u w:val="single" w:color="00AF50"/>
              </w:rPr>
              <w:t>of</w:t>
            </w:r>
            <w:r>
              <w:rPr>
                <w:color w:val="00AF50"/>
                <w:spacing w:val="-2"/>
                <w:u w:val="single" w:color="00AF50"/>
              </w:rPr>
              <w:t xml:space="preserve"> </w:t>
            </w:r>
            <w:r>
              <w:rPr>
                <w:color w:val="00AF50"/>
                <w:u w:val="single" w:color="00AF50"/>
              </w:rPr>
              <w:t>parks</w:t>
            </w:r>
            <w:r>
              <w:rPr>
                <w:color w:val="00AF50"/>
                <w:spacing w:val="-3"/>
              </w:rPr>
              <w:t xml:space="preserve"> </w:t>
            </w:r>
            <w:r>
              <w:t>and</w:t>
            </w:r>
            <w:r>
              <w:rPr>
                <w:spacing w:val="-4"/>
              </w:rPr>
              <w:t xml:space="preserve"> </w:t>
            </w:r>
            <w:r>
              <w:t>open</w:t>
            </w:r>
            <w:r>
              <w:rPr>
                <w:spacing w:val="-4"/>
              </w:rPr>
              <w:t xml:space="preserve"> </w:t>
            </w:r>
            <w:r>
              <w:rPr>
                <w:spacing w:val="-2"/>
              </w:rPr>
              <w:t>space</w:t>
            </w:r>
          </w:p>
          <w:p w:rsidR="00BC3DBA" w:rsidRDefault="00A8284D">
            <w:pPr>
              <w:pStyle w:val="TableParagraph"/>
              <w:numPr>
                <w:ilvl w:val="0"/>
                <w:numId w:val="115"/>
              </w:numPr>
              <w:tabs>
                <w:tab w:val="left" w:pos="520"/>
              </w:tabs>
              <w:ind w:right="151"/>
            </w:pPr>
            <w:r>
              <w:t>It</w:t>
            </w:r>
            <w:r>
              <w:rPr>
                <w:spacing w:val="-3"/>
              </w:rPr>
              <w:t xml:space="preserve"> </w:t>
            </w:r>
            <w:r>
              <w:t>has</w:t>
            </w:r>
            <w:r>
              <w:rPr>
                <w:spacing w:val="-3"/>
              </w:rPr>
              <w:t xml:space="preserve"> </w:t>
            </w:r>
            <w:r>
              <w:t>more</w:t>
            </w:r>
            <w:r>
              <w:rPr>
                <w:spacing w:val="-3"/>
              </w:rPr>
              <w:t xml:space="preserve"> </w:t>
            </w:r>
            <w:r>
              <w:t>railways</w:t>
            </w:r>
            <w:r>
              <w:rPr>
                <w:spacing w:val="-1"/>
              </w:rPr>
              <w:t xml:space="preserve"> </w:t>
            </w:r>
            <w:r>
              <w:t>and</w:t>
            </w:r>
            <w:r>
              <w:rPr>
                <w:spacing w:val="-4"/>
              </w:rPr>
              <w:t xml:space="preserve"> </w:t>
            </w:r>
            <w:r>
              <w:t>more</w:t>
            </w:r>
            <w:r>
              <w:rPr>
                <w:spacing w:val="-3"/>
              </w:rPr>
              <w:t xml:space="preserve"> </w:t>
            </w:r>
            <w:r>
              <w:t>motorways</w:t>
            </w:r>
            <w:r>
              <w:rPr>
                <w:spacing w:val="-1"/>
              </w:rPr>
              <w:t xml:space="preserve"> </w:t>
            </w:r>
            <w:r>
              <w:t>connecting</w:t>
            </w:r>
            <w:r>
              <w:rPr>
                <w:spacing w:val="-1"/>
              </w:rPr>
              <w:t xml:space="preserve"> </w:t>
            </w:r>
            <w:r>
              <w:t>it</w:t>
            </w:r>
            <w:r>
              <w:rPr>
                <w:spacing w:val="-2"/>
              </w:rPr>
              <w:t xml:space="preserve"> </w:t>
            </w:r>
            <w:r>
              <w:t>to</w:t>
            </w:r>
            <w:r>
              <w:rPr>
                <w:spacing w:val="-5"/>
              </w:rPr>
              <w:t xml:space="preserve"> </w:t>
            </w:r>
            <w:r>
              <w:t>every</w:t>
            </w:r>
            <w:r>
              <w:rPr>
                <w:spacing w:val="-1"/>
              </w:rPr>
              <w:t xml:space="preserve"> </w:t>
            </w:r>
            <w:r>
              <w:t>part</w:t>
            </w:r>
            <w:r>
              <w:rPr>
                <w:spacing w:val="-5"/>
              </w:rPr>
              <w:t xml:space="preserve"> </w:t>
            </w:r>
            <w:r>
              <w:t>of</w:t>
            </w:r>
            <w:r>
              <w:rPr>
                <w:spacing w:val="-1"/>
              </w:rPr>
              <w:t xml:space="preserve"> </w:t>
            </w:r>
            <w:r>
              <w:t>the</w:t>
            </w:r>
            <w:r>
              <w:rPr>
                <w:spacing w:val="-3"/>
              </w:rPr>
              <w:t xml:space="preserve"> </w:t>
            </w:r>
            <w:r>
              <w:t>UK</w:t>
            </w:r>
            <w:r>
              <w:rPr>
                <w:spacing w:val="-4"/>
              </w:rPr>
              <w:t xml:space="preserve"> </w:t>
            </w:r>
            <w:r>
              <w:t>than</w:t>
            </w:r>
            <w:r>
              <w:rPr>
                <w:spacing w:val="-4"/>
              </w:rPr>
              <w:t xml:space="preserve"> </w:t>
            </w:r>
            <w:r>
              <w:t>any</w:t>
            </w:r>
            <w:r>
              <w:rPr>
                <w:spacing w:val="-4"/>
              </w:rPr>
              <w:t xml:space="preserve"> </w:t>
            </w:r>
            <w:r>
              <w:t>other city.</w:t>
            </w:r>
            <w:r>
              <w:rPr>
                <w:spacing w:val="40"/>
              </w:rPr>
              <w:t xml:space="preserve"> </w:t>
            </w:r>
            <w:r>
              <w:t xml:space="preserve">New Street Station is the </w:t>
            </w:r>
            <w:r>
              <w:rPr>
                <w:color w:val="00AF50"/>
                <w:u w:val="single" w:color="00AF50"/>
              </w:rPr>
              <w:t>busiest station</w:t>
            </w:r>
            <w:r>
              <w:rPr>
                <w:color w:val="00AF50"/>
              </w:rPr>
              <w:t xml:space="preserve"> </w:t>
            </w:r>
            <w:r>
              <w:t>outside of London.</w:t>
            </w:r>
          </w:p>
          <w:p w:rsidR="00BC3DBA" w:rsidRDefault="00A8284D">
            <w:pPr>
              <w:pStyle w:val="TableParagraph"/>
              <w:numPr>
                <w:ilvl w:val="0"/>
                <w:numId w:val="115"/>
              </w:numPr>
              <w:tabs>
                <w:tab w:val="left" w:pos="520"/>
              </w:tabs>
            </w:pPr>
            <w:r>
              <w:t>It</w:t>
            </w:r>
            <w:r>
              <w:rPr>
                <w:spacing w:val="-6"/>
              </w:rPr>
              <w:t xml:space="preserve"> </w:t>
            </w:r>
            <w:r>
              <w:t>is</w:t>
            </w:r>
            <w:r>
              <w:rPr>
                <w:spacing w:val="-3"/>
              </w:rPr>
              <w:t xml:space="preserve"> </w:t>
            </w:r>
            <w:r>
              <w:t>the</w:t>
            </w:r>
            <w:r>
              <w:rPr>
                <w:spacing w:val="-5"/>
              </w:rPr>
              <w:t xml:space="preserve"> </w:t>
            </w:r>
            <w:r>
              <w:t>most</w:t>
            </w:r>
            <w:r>
              <w:rPr>
                <w:spacing w:val="-2"/>
              </w:rPr>
              <w:t xml:space="preserve"> </w:t>
            </w:r>
            <w:r>
              <w:rPr>
                <w:color w:val="00AF50"/>
                <w:u w:val="single" w:color="00AF50"/>
              </w:rPr>
              <w:t>culturally</w:t>
            </w:r>
            <w:r>
              <w:rPr>
                <w:color w:val="00AF50"/>
                <w:spacing w:val="-2"/>
                <w:u w:val="single" w:color="00AF50"/>
              </w:rPr>
              <w:t xml:space="preserve"> </w:t>
            </w:r>
            <w:r>
              <w:rPr>
                <w:color w:val="00AF50"/>
                <w:u w:val="single" w:color="00AF50"/>
              </w:rPr>
              <w:t>diverse</w:t>
            </w:r>
            <w:r>
              <w:rPr>
                <w:color w:val="00AF50"/>
                <w:spacing w:val="-2"/>
              </w:rPr>
              <w:t xml:space="preserve"> </w:t>
            </w:r>
            <w:r>
              <w:t>city</w:t>
            </w:r>
            <w:r>
              <w:rPr>
                <w:spacing w:val="-1"/>
              </w:rPr>
              <w:t xml:space="preserve"> </w:t>
            </w:r>
            <w:r>
              <w:t>in</w:t>
            </w:r>
            <w:r>
              <w:rPr>
                <w:spacing w:val="-5"/>
              </w:rPr>
              <w:t xml:space="preserve"> </w:t>
            </w:r>
            <w:r>
              <w:t>the</w:t>
            </w:r>
            <w:r>
              <w:rPr>
                <w:spacing w:val="-5"/>
              </w:rPr>
              <w:t xml:space="preserve"> </w:t>
            </w:r>
            <w:r>
              <w:t>UK</w:t>
            </w:r>
            <w:r>
              <w:rPr>
                <w:spacing w:val="-5"/>
              </w:rPr>
              <w:t xml:space="preserve"> </w:t>
            </w:r>
            <w:r>
              <w:t>and</w:t>
            </w:r>
            <w:r>
              <w:rPr>
                <w:spacing w:val="-5"/>
              </w:rPr>
              <w:t xml:space="preserve"> </w:t>
            </w:r>
            <w:r>
              <w:t xml:space="preserve">around </w:t>
            </w:r>
            <w:r>
              <w:rPr>
                <w:color w:val="00AF50"/>
                <w:u w:val="single" w:color="00AF50"/>
              </w:rPr>
              <w:t>300</w:t>
            </w:r>
            <w:r>
              <w:rPr>
                <w:color w:val="00AF50"/>
                <w:spacing w:val="-2"/>
                <w:u w:val="single" w:color="00AF50"/>
              </w:rPr>
              <w:t xml:space="preserve"> </w:t>
            </w:r>
            <w:r>
              <w:rPr>
                <w:color w:val="00AF50"/>
                <w:u w:val="single" w:color="00AF50"/>
              </w:rPr>
              <w:t>languages</w:t>
            </w:r>
            <w:r>
              <w:rPr>
                <w:color w:val="00AF50"/>
                <w:spacing w:val="-2"/>
              </w:rPr>
              <w:t xml:space="preserve"> </w:t>
            </w:r>
            <w:r>
              <w:t>are</w:t>
            </w:r>
            <w:r>
              <w:rPr>
                <w:spacing w:val="-5"/>
              </w:rPr>
              <w:t xml:space="preserve"> </w:t>
            </w:r>
            <w:r>
              <w:rPr>
                <w:spacing w:val="-2"/>
              </w:rPr>
              <w:t>spoken</w:t>
            </w:r>
          </w:p>
          <w:p w:rsidR="00BC3DBA" w:rsidRDefault="00A8284D">
            <w:pPr>
              <w:pStyle w:val="TableParagraph"/>
              <w:spacing w:before="55" w:line="334" w:lineRule="exact"/>
              <w:ind w:left="159"/>
              <w:rPr>
                <w:b/>
                <w:sz w:val="24"/>
              </w:rPr>
            </w:pPr>
            <w:r>
              <w:rPr>
                <w:b/>
                <w:color w:val="00AF50"/>
                <w:sz w:val="24"/>
                <w:u w:val="single" w:color="00AF50"/>
              </w:rPr>
              <w:t>International</w:t>
            </w:r>
            <w:r>
              <w:rPr>
                <w:b/>
                <w:color w:val="00AF50"/>
                <w:spacing w:val="-8"/>
                <w:sz w:val="24"/>
                <w:u w:val="single" w:color="00AF50"/>
              </w:rPr>
              <w:t xml:space="preserve"> </w:t>
            </w:r>
            <w:r>
              <w:rPr>
                <w:b/>
                <w:color w:val="00AF50"/>
                <w:spacing w:val="-2"/>
                <w:sz w:val="24"/>
                <w:u w:val="single" w:color="00AF50"/>
              </w:rPr>
              <w:t>Importance</w:t>
            </w:r>
          </w:p>
          <w:p w:rsidR="00BC3DBA" w:rsidRDefault="00A8284D">
            <w:pPr>
              <w:pStyle w:val="TableParagraph"/>
              <w:numPr>
                <w:ilvl w:val="0"/>
                <w:numId w:val="115"/>
              </w:numPr>
              <w:tabs>
                <w:tab w:val="left" w:pos="520"/>
              </w:tabs>
              <w:spacing w:line="306" w:lineRule="exact"/>
            </w:pPr>
            <w:r>
              <w:t>Birmingham's</w:t>
            </w:r>
            <w:r>
              <w:rPr>
                <w:spacing w:val="-6"/>
              </w:rPr>
              <w:t xml:space="preserve"> </w:t>
            </w:r>
            <w:r>
              <w:t>historic</w:t>
            </w:r>
            <w:r>
              <w:rPr>
                <w:spacing w:val="-5"/>
              </w:rPr>
              <w:t xml:space="preserve"> </w:t>
            </w:r>
            <w:r>
              <w:t>Jewellery</w:t>
            </w:r>
            <w:r>
              <w:rPr>
                <w:spacing w:val="-3"/>
              </w:rPr>
              <w:t xml:space="preserve"> </w:t>
            </w:r>
            <w:r>
              <w:t>Quarter</w:t>
            </w:r>
            <w:r>
              <w:rPr>
                <w:spacing w:val="-7"/>
              </w:rPr>
              <w:t xml:space="preserve"> </w:t>
            </w:r>
            <w:r>
              <w:t>is</w:t>
            </w:r>
            <w:r>
              <w:rPr>
                <w:spacing w:val="-5"/>
              </w:rPr>
              <w:t xml:space="preserve"> </w:t>
            </w:r>
            <w:r>
              <w:t>now</w:t>
            </w:r>
            <w:r>
              <w:rPr>
                <w:spacing w:val="-7"/>
              </w:rPr>
              <w:t xml:space="preserve"> </w:t>
            </w:r>
            <w:r>
              <w:t>the</w:t>
            </w:r>
            <w:r>
              <w:rPr>
                <w:spacing w:val="-2"/>
              </w:rPr>
              <w:t xml:space="preserve"> </w:t>
            </w:r>
            <w:r>
              <w:rPr>
                <w:color w:val="00AF50"/>
                <w:u w:val="single" w:color="00AF50"/>
              </w:rPr>
              <w:t>largest</w:t>
            </w:r>
            <w:r>
              <w:rPr>
                <w:color w:val="00AF50"/>
                <w:spacing w:val="-7"/>
                <w:u w:val="single" w:color="00AF50"/>
              </w:rPr>
              <w:t xml:space="preserve"> </w:t>
            </w:r>
            <w:r>
              <w:rPr>
                <w:color w:val="00AF50"/>
                <w:u w:val="single" w:color="00AF50"/>
              </w:rPr>
              <w:t>jewellery</w:t>
            </w:r>
            <w:r>
              <w:rPr>
                <w:color w:val="00AF50"/>
                <w:spacing w:val="-6"/>
              </w:rPr>
              <w:t xml:space="preserve"> </w:t>
            </w:r>
            <w:r>
              <w:t>making</w:t>
            </w:r>
            <w:r>
              <w:rPr>
                <w:spacing w:val="-7"/>
              </w:rPr>
              <w:t xml:space="preserve"> </w:t>
            </w:r>
            <w:r>
              <w:t>centre</w:t>
            </w:r>
            <w:r>
              <w:rPr>
                <w:spacing w:val="-5"/>
              </w:rPr>
              <w:t xml:space="preserve"> </w:t>
            </w:r>
            <w:r>
              <w:t>in</w:t>
            </w:r>
            <w:r>
              <w:rPr>
                <w:spacing w:val="-6"/>
              </w:rPr>
              <w:t xml:space="preserve"> </w:t>
            </w:r>
            <w:r>
              <w:rPr>
                <w:spacing w:val="-2"/>
              </w:rPr>
              <w:t>Europe</w:t>
            </w:r>
          </w:p>
          <w:p w:rsidR="00BC3DBA" w:rsidRDefault="00A8284D">
            <w:pPr>
              <w:pStyle w:val="TableParagraph"/>
              <w:numPr>
                <w:ilvl w:val="0"/>
                <w:numId w:val="115"/>
              </w:numPr>
              <w:tabs>
                <w:tab w:val="left" w:pos="520"/>
              </w:tabs>
              <w:spacing w:before="1"/>
            </w:pPr>
            <w:r>
              <w:t>It</w:t>
            </w:r>
            <w:r>
              <w:rPr>
                <w:spacing w:val="-6"/>
              </w:rPr>
              <w:t xml:space="preserve"> </w:t>
            </w:r>
            <w:r>
              <w:t>is</w:t>
            </w:r>
            <w:r>
              <w:rPr>
                <w:spacing w:val="-3"/>
              </w:rPr>
              <w:t xml:space="preserve"> </w:t>
            </w:r>
            <w:r>
              <w:t>home</w:t>
            </w:r>
            <w:r>
              <w:rPr>
                <w:spacing w:val="-6"/>
              </w:rPr>
              <w:t xml:space="preserve"> </w:t>
            </w:r>
            <w:r>
              <w:t>to</w:t>
            </w:r>
            <w:r>
              <w:rPr>
                <w:spacing w:val="-4"/>
              </w:rPr>
              <w:t xml:space="preserve"> </w:t>
            </w:r>
            <w:r>
              <w:t>massive</w:t>
            </w:r>
            <w:r>
              <w:rPr>
                <w:spacing w:val="-4"/>
              </w:rPr>
              <w:t xml:space="preserve"> </w:t>
            </w:r>
            <w:r>
              <w:rPr>
                <w:color w:val="00AF50"/>
                <w:u w:val="single" w:color="00AF50"/>
              </w:rPr>
              <w:t>global</w:t>
            </w:r>
            <w:r>
              <w:rPr>
                <w:color w:val="00AF50"/>
                <w:spacing w:val="-4"/>
                <w:u w:val="single" w:color="00AF50"/>
              </w:rPr>
              <w:t xml:space="preserve"> </w:t>
            </w:r>
            <w:r>
              <w:rPr>
                <w:color w:val="00AF50"/>
                <w:u w:val="single" w:color="00AF50"/>
              </w:rPr>
              <w:t>brands</w:t>
            </w:r>
            <w:r>
              <w:rPr>
                <w:color w:val="00AF50"/>
                <w:spacing w:val="-2"/>
              </w:rPr>
              <w:t xml:space="preserve"> </w:t>
            </w:r>
            <w:r>
              <w:t>such</w:t>
            </w:r>
            <w:r>
              <w:rPr>
                <w:spacing w:val="-5"/>
              </w:rPr>
              <w:t xml:space="preserve"> </w:t>
            </w:r>
            <w:r>
              <w:t>as</w:t>
            </w:r>
            <w:r>
              <w:rPr>
                <w:spacing w:val="-1"/>
              </w:rPr>
              <w:t xml:space="preserve"> </w:t>
            </w:r>
            <w:r>
              <w:t>Cadbury,</w:t>
            </w:r>
            <w:r>
              <w:rPr>
                <w:spacing w:val="-3"/>
              </w:rPr>
              <w:t xml:space="preserve"> </w:t>
            </w:r>
            <w:r>
              <w:t>HSBC</w:t>
            </w:r>
            <w:r>
              <w:rPr>
                <w:spacing w:val="-1"/>
              </w:rPr>
              <w:t xml:space="preserve"> </w:t>
            </w:r>
            <w:r>
              <w:t>and</w:t>
            </w:r>
            <w:r>
              <w:rPr>
                <w:spacing w:val="-5"/>
              </w:rPr>
              <w:t xml:space="preserve"> </w:t>
            </w:r>
            <w:r>
              <w:t>Jaguar</w:t>
            </w:r>
            <w:r>
              <w:rPr>
                <w:spacing w:val="-4"/>
              </w:rPr>
              <w:t xml:space="preserve"> </w:t>
            </w:r>
            <w:r>
              <w:t>Land</w:t>
            </w:r>
            <w:r>
              <w:rPr>
                <w:spacing w:val="-4"/>
              </w:rPr>
              <w:t xml:space="preserve"> </w:t>
            </w:r>
            <w:r>
              <w:rPr>
                <w:spacing w:val="-2"/>
              </w:rPr>
              <w:t>Rover</w:t>
            </w:r>
          </w:p>
          <w:p w:rsidR="00BC3DBA" w:rsidRDefault="00A8284D">
            <w:pPr>
              <w:pStyle w:val="TableParagraph"/>
              <w:numPr>
                <w:ilvl w:val="0"/>
                <w:numId w:val="115"/>
              </w:numPr>
              <w:tabs>
                <w:tab w:val="left" w:pos="520"/>
              </w:tabs>
              <w:spacing w:before="1"/>
              <w:ind w:right="680"/>
            </w:pPr>
            <w:r>
              <w:rPr>
                <w:color w:val="00AF50"/>
                <w:u w:val="single" w:color="00AF50"/>
              </w:rPr>
              <w:t>Birmingham</w:t>
            </w:r>
            <w:r>
              <w:rPr>
                <w:color w:val="00AF50"/>
                <w:spacing w:val="-1"/>
                <w:u w:val="single" w:color="00AF50"/>
              </w:rPr>
              <w:t xml:space="preserve"> </w:t>
            </w:r>
            <w:r>
              <w:rPr>
                <w:color w:val="00AF50"/>
                <w:u w:val="single" w:color="00AF50"/>
              </w:rPr>
              <w:t>International</w:t>
            </w:r>
            <w:r>
              <w:rPr>
                <w:color w:val="00AF50"/>
                <w:spacing w:val="-4"/>
                <w:u w:val="single" w:color="00AF50"/>
              </w:rPr>
              <w:t xml:space="preserve"> </w:t>
            </w:r>
            <w:r>
              <w:rPr>
                <w:color w:val="00AF50"/>
                <w:u w:val="single" w:color="00AF50"/>
              </w:rPr>
              <w:t>Airport</w:t>
            </w:r>
            <w:r>
              <w:rPr>
                <w:color w:val="00AF50"/>
                <w:spacing w:val="-3"/>
              </w:rPr>
              <w:t xml:space="preserve"> </w:t>
            </w:r>
            <w:r>
              <w:t>had</w:t>
            </w:r>
            <w:r>
              <w:rPr>
                <w:spacing w:val="-4"/>
              </w:rPr>
              <w:t xml:space="preserve"> </w:t>
            </w:r>
            <w:r>
              <w:t>nearly</w:t>
            </w:r>
            <w:r>
              <w:rPr>
                <w:spacing w:val="-2"/>
              </w:rPr>
              <w:t xml:space="preserve"> </w:t>
            </w:r>
            <w:r>
              <w:t>12.5</w:t>
            </w:r>
            <w:r>
              <w:rPr>
                <w:spacing w:val="-4"/>
              </w:rPr>
              <w:t xml:space="preserve"> </w:t>
            </w:r>
            <w:r>
              <w:t>million</w:t>
            </w:r>
            <w:r>
              <w:rPr>
                <w:spacing w:val="-3"/>
              </w:rPr>
              <w:t xml:space="preserve"> </w:t>
            </w:r>
            <w:r>
              <w:t>customers</w:t>
            </w:r>
            <w:r>
              <w:rPr>
                <w:spacing w:val="-4"/>
              </w:rPr>
              <w:t xml:space="preserve"> </w:t>
            </w:r>
            <w:r>
              <w:t>in</w:t>
            </w:r>
            <w:r>
              <w:rPr>
                <w:spacing w:val="-6"/>
              </w:rPr>
              <w:t xml:space="preserve"> </w:t>
            </w:r>
            <w:r>
              <w:t>2018,</w:t>
            </w:r>
            <w:r>
              <w:rPr>
                <w:spacing w:val="-1"/>
              </w:rPr>
              <w:t xml:space="preserve"> </w:t>
            </w:r>
            <w:r>
              <w:t>due</w:t>
            </w:r>
            <w:r>
              <w:rPr>
                <w:spacing w:val="-3"/>
              </w:rPr>
              <w:t xml:space="preserve"> </w:t>
            </w:r>
            <w:r>
              <w:t>to</w:t>
            </w:r>
            <w:r>
              <w:rPr>
                <w:spacing w:val="-3"/>
              </w:rPr>
              <w:t xml:space="preserve"> </w:t>
            </w:r>
            <w:r>
              <w:t>rise</w:t>
            </w:r>
            <w:r>
              <w:rPr>
                <w:spacing w:val="-3"/>
              </w:rPr>
              <w:t xml:space="preserve"> </w:t>
            </w:r>
            <w:r>
              <w:t xml:space="preserve">in 2022 due to the city hosting the </w:t>
            </w:r>
            <w:r>
              <w:rPr>
                <w:color w:val="00AF50"/>
                <w:u w:val="single" w:color="00AF50"/>
              </w:rPr>
              <w:t>Commonwealth Games</w:t>
            </w:r>
          </w:p>
        </w:tc>
      </w:tr>
    </w:tbl>
    <w:p w:rsidR="00BC3DBA" w:rsidRDefault="00A8284D">
      <w:pPr>
        <w:pStyle w:val="BodyText"/>
        <w:spacing w:before="11"/>
        <w:rPr>
          <w:sz w:val="6"/>
        </w:rPr>
      </w:pPr>
      <w:r>
        <w:rPr>
          <w:noProof/>
          <w:lang w:val="en-GB" w:eastAsia="en-GB"/>
        </w:rPr>
        <mc:AlternateContent>
          <mc:Choice Requires="wpg">
            <w:drawing>
              <wp:anchor distT="0" distB="0" distL="0" distR="0" simplePos="0" relativeHeight="251801600" behindDoc="1" locked="0" layoutInCell="1" allowOverlap="1">
                <wp:simplePos x="0" y="0"/>
                <wp:positionH relativeFrom="page">
                  <wp:posOffset>494030</wp:posOffset>
                </wp:positionH>
                <wp:positionV relativeFrom="paragraph">
                  <wp:posOffset>75818</wp:posOffset>
                </wp:positionV>
                <wp:extent cx="6574790" cy="544195"/>
                <wp:effectExtent l="0" t="0" r="0" b="0"/>
                <wp:wrapTopAndBottom/>
                <wp:docPr id="878" name="Group 8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4790" cy="544195"/>
                          <a:chOff x="0" y="0"/>
                          <a:chExt cx="6574790" cy="544195"/>
                        </a:xfrm>
                      </wpg:grpSpPr>
                      <wps:wsp>
                        <wps:cNvPr id="879" name="Graphic 879"/>
                        <wps:cNvSpPr/>
                        <wps:spPr>
                          <a:xfrm>
                            <a:off x="19050" y="19050"/>
                            <a:ext cx="6536690" cy="506095"/>
                          </a:xfrm>
                          <a:custGeom>
                            <a:avLst/>
                            <a:gdLst/>
                            <a:ahLst/>
                            <a:cxnLst/>
                            <a:rect l="l" t="t" r="r" b="b"/>
                            <a:pathLst>
                              <a:path w="6536690" h="506095">
                                <a:moveTo>
                                  <a:pt x="6452362" y="0"/>
                                </a:moveTo>
                                <a:lnTo>
                                  <a:pt x="84353" y="0"/>
                                </a:lnTo>
                                <a:lnTo>
                                  <a:pt x="51520" y="6621"/>
                                </a:lnTo>
                                <a:lnTo>
                                  <a:pt x="24707" y="24685"/>
                                </a:lnTo>
                                <a:lnTo>
                                  <a:pt x="6629" y="51488"/>
                                </a:lnTo>
                                <a:lnTo>
                                  <a:pt x="0" y="84327"/>
                                </a:lnTo>
                                <a:lnTo>
                                  <a:pt x="0" y="421767"/>
                                </a:lnTo>
                                <a:lnTo>
                                  <a:pt x="6629" y="454606"/>
                                </a:lnTo>
                                <a:lnTo>
                                  <a:pt x="24707" y="481409"/>
                                </a:lnTo>
                                <a:lnTo>
                                  <a:pt x="51520" y="499473"/>
                                </a:lnTo>
                                <a:lnTo>
                                  <a:pt x="84353" y="506095"/>
                                </a:lnTo>
                                <a:lnTo>
                                  <a:pt x="6452362" y="506095"/>
                                </a:lnTo>
                                <a:lnTo>
                                  <a:pt x="6485201" y="499473"/>
                                </a:lnTo>
                                <a:lnTo>
                                  <a:pt x="6512004" y="481409"/>
                                </a:lnTo>
                                <a:lnTo>
                                  <a:pt x="6530068" y="454606"/>
                                </a:lnTo>
                                <a:lnTo>
                                  <a:pt x="6536690" y="421767"/>
                                </a:lnTo>
                                <a:lnTo>
                                  <a:pt x="6536690" y="84327"/>
                                </a:lnTo>
                                <a:lnTo>
                                  <a:pt x="6530068" y="51488"/>
                                </a:lnTo>
                                <a:lnTo>
                                  <a:pt x="6512004" y="24685"/>
                                </a:lnTo>
                                <a:lnTo>
                                  <a:pt x="6485201" y="6621"/>
                                </a:lnTo>
                                <a:lnTo>
                                  <a:pt x="6452362" y="0"/>
                                </a:lnTo>
                                <a:close/>
                              </a:path>
                            </a:pathLst>
                          </a:custGeom>
                          <a:solidFill>
                            <a:srgbClr val="FAE4D5"/>
                          </a:solidFill>
                        </wps:spPr>
                        <wps:bodyPr wrap="square" lIns="0" tIns="0" rIns="0" bIns="0" rtlCol="0">
                          <a:prstTxWarp prst="textNoShape">
                            <a:avLst/>
                          </a:prstTxWarp>
                          <a:noAutofit/>
                        </wps:bodyPr>
                      </wps:wsp>
                      <wps:wsp>
                        <wps:cNvPr id="880" name="Graphic 880"/>
                        <wps:cNvSpPr/>
                        <wps:spPr>
                          <a:xfrm>
                            <a:off x="19050" y="19050"/>
                            <a:ext cx="6536690" cy="506095"/>
                          </a:xfrm>
                          <a:custGeom>
                            <a:avLst/>
                            <a:gdLst/>
                            <a:ahLst/>
                            <a:cxnLst/>
                            <a:rect l="l" t="t" r="r" b="b"/>
                            <a:pathLst>
                              <a:path w="6536690" h="506095">
                                <a:moveTo>
                                  <a:pt x="0" y="84327"/>
                                </a:moveTo>
                                <a:lnTo>
                                  <a:pt x="6629" y="51488"/>
                                </a:lnTo>
                                <a:lnTo>
                                  <a:pt x="24707" y="24685"/>
                                </a:lnTo>
                                <a:lnTo>
                                  <a:pt x="51520" y="6621"/>
                                </a:lnTo>
                                <a:lnTo>
                                  <a:pt x="84353" y="0"/>
                                </a:lnTo>
                                <a:lnTo>
                                  <a:pt x="6452362" y="0"/>
                                </a:lnTo>
                                <a:lnTo>
                                  <a:pt x="6485201" y="6621"/>
                                </a:lnTo>
                                <a:lnTo>
                                  <a:pt x="6512004" y="24685"/>
                                </a:lnTo>
                                <a:lnTo>
                                  <a:pt x="6530068" y="51488"/>
                                </a:lnTo>
                                <a:lnTo>
                                  <a:pt x="6536690" y="84327"/>
                                </a:lnTo>
                                <a:lnTo>
                                  <a:pt x="6536690" y="421767"/>
                                </a:lnTo>
                                <a:lnTo>
                                  <a:pt x="6530068" y="454606"/>
                                </a:lnTo>
                                <a:lnTo>
                                  <a:pt x="6512004" y="481409"/>
                                </a:lnTo>
                                <a:lnTo>
                                  <a:pt x="6485201" y="499473"/>
                                </a:lnTo>
                                <a:lnTo>
                                  <a:pt x="6452362" y="506095"/>
                                </a:lnTo>
                                <a:lnTo>
                                  <a:pt x="84353" y="506095"/>
                                </a:lnTo>
                                <a:lnTo>
                                  <a:pt x="51520" y="499473"/>
                                </a:lnTo>
                                <a:lnTo>
                                  <a:pt x="24707" y="481409"/>
                                </a:lnTo>
                                <a:lnTo>
                                  <a:pt x="6629" y="454606"/>
                                </a:lnTo>
                                <a:lnTo>
                                  <a:pt x="0" y="421767"/>
                                </a:lnTo>
                                <a:lnTo>
                                  <a:pt x="0" y="84327"/>
                                </a:lnTo>
                                <a:close/>
                              </a:path>
                            </a:pathLst>
                          </a:custGeom>
                          <a:ln w="38100">
                            <a:solidFill>
                              <a:srgbClr val="C55A11"/>
                            </a:solidFill>
                            <a:prstDash val="solid"/>
                          </a:ln>
                        </wps:spPr>
                        <wps:bodyPr wrap="square" lIns="0" tIns="0" rIns="0" bIns="0" rtlCol="0">
                          <a:prstTxWarp prst="textNoShape">
                            <a:avLst/>
                          </a:prstTxWarp>
                          <a:noAutofit/>
                        </wps:bodyPr>
                      </wps:wsp>
                      <wps:wsp>
                        <wps:cNvPr id="881" name="Textbox 881"/>
                        <wps:cNvSpPr txBox="1"/>
                        <wps:spPr>
                          <a:xfrm>
                            <a:off x="0" y="0"/>
                            <a:ext cx="6574790" cy="544195"/>
                          </a:xfrm>
                          <a:prstGeom prst="rect">
                            <a:avLst/>
                          </a:prstGeom>
                        </wps:spPr>
                        <wps:txbx>
                          <w:txbxContent>
                            <w:p w:rsidR="00A8284D" w:rsidRDefault="00A8284D">
                              <w:pPr>
                                <w:spacing w:before="172"/>
                                <w:ind w:left="242"/>
                                <w:rPr>
                                  <w:rFonts w:ascii="Tahoma" w:hAnsi="Tahoma"/>
                                  <w:b/>
                                </w:rPr>
                              </w:pPr>
                              <w:r>
                                <w:rPr>
                                  <w:rFonts w:ascii="Tahoma" w:hAnsi="Tahoma"/>
                                  <w:b/>
                                  <w:spacing w:val="-4"/>
                                  <w:u w:val="single"/>
                                </w:rPr>
                                <w:t>GCSE</w:t>
                              </w:r>
                              <w:r>
                                <w:rPr>
                                  <w:rFonts w:ascii="Tahoma" w:hAnsi="Tahoma"/>
                                  <w:b/>
                                  <w:spacing w:val="-10"/>
                                  <w:u w:val="single"/>
                                </w:rPr>
                                <w:t xml:space="preserve"> </w:t>
                              </w:r>
                              <w:r>
                                <w:rPr>
                                  <w:rFonts w:ascii="Tahoma" w:hAnsi="Tahoma"/>
                                  <w:b/>
                                  <w:spacing w:val="-4"/>
                                  <w:u w:val="single"/>
                                </w:rPr>
                                <w:t>Practice</w:t>
                              </w:r>
                              <w:r>
                                <w:rPr>
                                  <w:rFonts w:ascii="Tahoma" w:hAnsi="Tahoma"/>
                                  <w:b/>
                                  <w:spacing w:val="-8"/>
                                  <w:u w:val="single"/>
                                </w:rPr>
                                <w:t xml:space="preserve"> </w:t>
                              </w:r>
                              <w:r>
                                <w:rPr>
                                  <w:rFonts w:ascii="Tahoma" w:hAnsi="Tahoma"/>
                                  <w:b/>
                                  <w:spacing w:val="-4"/>
                                  <w:u w:val="single"/>
                                </w:rPr>
                                <w:t>Questions:</w:t>
                              </w:r>
                              <w:r>
                                <w:rPr>
                                  <w:rFonts w:ascii="Tahoma" w:hAnsi="Tahoma"/>
                                  <w:b/>
                                  <w:spacing w:val="-7"/>
                                  <w:u w:val="single"/>
                                </w:rPr>
                                <w:t xml:space="preserve"> </w:t>
                              </w:r>
                              <w:r>
                                <w:rPr>
                                  <w:rFonts w:ascii="Tahoma" w:hAnsi="Tahoma"/>
                                  <w:b/>
                                  <w:spacing w:val="-4"/>
                                </w:rPr>
                                <w:t>‘Describe</w:t>
                              </w:r>
                              <w:r>
                                <w:rPr>
                                  <w:rFonts w:ascii="Tahoma" w:hAnsi="Tahoma"/>
                                  <w:b/>
                                  <w:spacing w:val="-10"/>
                                </w:rPr>
                                <w:t xml:space="preserve"> </w:t>
                              </w:r>
                              <w:r>
                                <w:rPr>
                                  <w:rFonts w:ascii="Tahoma" w:hAnsi="Tahoma"/>
                                  <w:b/>
                                  <w:spacing w:val="-4"/>
                                </w:rPr>
                                <w:t>the</w:t>
                              </w:r>
                              <w:r>
                                <w:rPr>
                                  <w:rFonts w:ascii="Tahoma" w:hAnsi="Tahoma"/>
                                  <w:b/>
                                  <w:spacing w:val="-11"/>
                                </w:rPr>
                                <w:t xml:space="preserve"> </w:t>
                              </w:r>
                              <w:r>
                                <w:rPr>
                                  <w:rFonts w:ascii="Tahoma" w:hAnsi="Tahoma"/>
                                  <w:b/>
                                  <w:spacing w:val="-4"/>
                                </w:rPr>
                                <w:t>national</w:t>
                              </w:r>
                              <w:r>
                                <w:rPr>
                                  <w:rFonts w:ascii="Tahoma" w:hAnsi="Tahoma"/>
                                  <w:b/>
                                  <w:spacing w:val="-8"/>
                                </w:rPr>
                                <w:t xml:space="preserve"> </w:t>
                              </w:r>
                              <w:r>
                                <w:rPr>
                                  <w:rFonts w:ascii="Tahoma" w:hAnsi="Tahoma"/>
                                  <w:b/>
                                  <w:spacing w:val="-4"/>
                                </w:rPr>
                                <w:t>and</w:t>
                              </w:r>
                              <w:r>
                                <w:rPr>
                                  <w:rFonts w:ascii="Tahoma" w:hAnsi="Tahoma"/>
                                  <w:b/>
                                  <w:spacing w:val="-8"/>
                                </w:rPr>
                                <w:t xml:space="preserve"> </w:t>
                              </w:r>
                              <w:r>
                                <w:rPr>
                                  <w:rFonts w:ascii="Tahoma" w:hAnsi="Tahoma"/>
                                  <w:b/>
                                  <w:spacing w:val="-4"/>
                                </w:rPr>
                                <w:t>international</w:t>
                              </w:r>
                              <w:r>
                                <w:rPr>
                                  <w:rFonts w:ascii="Tahoma" w:hAnsi="Tahoma"/>
                                  <w:b/>
                                  <w:spacing w:val="-10"/>
                                </w:rPr>
                                <w:t xml:space="preserve"> </w:t>
                              </w:r>
                              <w:r>
                                <w:rPr>
                                  <w:rFonts w:ascii="Tahoma" w:hAnsi="Tahoma"/>
                                  <w:b/>
                                  <w:spacing w:val="-4"/>
                                </w:rPr>
                                <w:t>importance</w:t>
                              </w:r>
                              <w:r>
                                <w:rPr>
                                  <w:rFonts w:ascii="Tahoma" w:hAnsi="Tahoma"/>
                                  <w:b/>
                                  <w:spacing w:val="-9"/>
                                </w:rPr>
                                <w:t xml:space="preserve"> </w:t>
                              </w:r>
                              <w:r>
                                <w:rPr>
                                  <w:rFonts w:ascii="Tahoma" w:hAnsi="Tahoma"/>
                                  <w:b/>
                                  <w:spacing w:val="-4"/>
                                </w:rPr>
                                <w:t>of</w:t>
                              </w:r>
                              <w:r>
                                <w:rPr>
                                  <w:rFonts w:ascii="Tahoma" w:hAnsi="Tahoma"/>
                                  <w:b/>
                                  <w:spacing w:val="-9"/>
                                </w:rPr>
                                <w:t xml:space="preserve"> </w:t>
                              </w:r>
                              <w:r>
                                <w:rPr>
                                  <w:rFonts w:ascii="Tahoma" w:hAnsi="Tahoma"/>
                                  <w:b/>
                                  <w:spacing w:val="-4"/>
                                </w:rPr>
                                <w:t>a city</w:t>
                              </w:r>
                              <w:r>
                                <w:rPr>
                                  <w:rFonts w:ascii="Tahoma" w:hAnsi="Tahoma"/>
                                  <w:b/>
                                  <w:spacing w:val="-10"/>
                                </w:rPr>
                                <w:t xml:space="preserve"> </w:t>
                              </w:r>
                              <w:r>
                                <w:rPr>
                                  <w:rFonts w:ascii="Tahoma" w:hAnsi="Tahoma"/>
                                  <w:b/>
                                  <w:spacing w:val="-4"/>
                                </w:rPr>
                                <w:t>in</w:t>
                              </w:r>
                              <w:r>
                                <w:rPr>
                                  <w:rFonts w:ascii="Tahoma" w:hAnsi="Tahoma"/>
                                  <w:b/>
                                  <w:spacing w:val="-11"/>
                                </w:rPr>
                                <w:t xml:space="preserve"> </w:t>
                              </w:r>
                              <w:r>
                                <w:rPr>
                                  <w:rFonts w:ascii="Tahoma" w:hAnsi="Tahoma"/>
                                  <w:b/>
                                  <w:spacing w:val="-10"/>
                                </w:rPr>
                                <w:t>a</w:t>
                              </w:r>
                            </w:p>
                            <w:p w:rsidR="00A8284D" w:rsidRDefault="00A8284D">
                              <w:pPr>
                                <w:spacing w:before="6"/>
                                <w:ind w:left="242"/>
                                <w:rPr>
                                  <w:rFonts w:ascii="Tahoma" w:hAnsi="Tahoma"/>
                                  <w:b/>
                                </w:rPr>
                              </w:pPr>
                              <w:r>
                                <w:rPr>
                                  <w:rFonts w:ascii="Tahoma" w:hAnsi="Tahoma"/>
                                  <w:b/>
                                  <w:spacing w:val="-4"/>
                                </w:rPr>
                                <w:t>HIC</w:t>
                              </w:r>
                              <w:r>
                                <w:rPr>
                                  <w:rFonts w:ascii="Tahoma" w:hAnsi="Tahoma"/>
                                  <w:b/>
                                  <w:spacing w:val="-13"/>
                                </w:rPr>
                                <w:t xml:space="preserve"> </w:t>
                              </w:r>
                              <w:r>
                                <w:rPr>
                                  <w:rFonts w:ascii="Tahoma" w:hAnsi="Tahoma"/>
                                  <w:b/>
                                  <w:spacing w:val="-4"/>
                                </w:rPr>
                                <w:t>you</w:t>
                              </w:r>
                              <w:r>
                                <w:rPr>
                                  <w:rFonts w:ascii="Tahoma" w:hAnsi="Tahoma"/>
                                  <w:b/>
                                  <w:spacing w:val="-12"/>
                                </w:rPr>
                                <w:t xml:space="preserve"> </w:t>
                              </w:r>
                              <w:r>
                                <w:rPr>
                                  <w:rFonts w:ascii="Tahoma" w:hAnsi="Tahoma"/>
                                  <w:b/>
                                  <w:spacing w:val="-4"/>
                                </w:rPr>
                                <w:t>have</w:t>
                              </w:r>
                              <w:r>
                                <w:rPr>
                                  <w:rFonts w:ascii="Tahoma" w:hAnsi="Tahoma"/>
                                  <w:b/>
                                  <w:spacing w:val="-12"/>
                                </w:rPr>
                                <w:t xml:space="preserve"> </w:t>
                              </w:r>
                              <w:r>
                                <w:rPr>
                                  <w:rFonts w:ascii="Tahoma" w:hAnsi="Tahoma"/>
                                  <w:b/>
                                  <w:spacing w:val="-4"/>
                                </w:rPr>
                                <w:t>studied’.</w:t>
                              </w:r>
                              <w:r>
                                <w:rPr>
                                  <w:rFonts w:ascii="Tahoma" w:hAnsi="Tahoma"/>
                                  <w:b/>
                                  <w:spacing w:val="-12"/>
                                </w:rPr>
                                <w:t xml:space="preserve"> </w:t>
                              </w:r>
                              <w:r>
                                <w:rPr>
                                  <w:rFonts w:ascii="Tahoma" w:hAnsi="Tahoma"/>
                                  <w:b/>
                                  <w:spacing w:val="-4"/>
                                </w:rPr>
                                <w:t>(4</w:t>
                              </w:r>
                              <w:r>
                                <w:rPr>
                                  <w:rFonts w:ascii="Tahoma" w:hAnsi="Tahoma"/>
                                  <w:b/>
                                  <w:spacing w:val="-12"/>
                                </w:rPr>
                                <w:t xml:space="preserve"> </w:t>
                              </w:r>
                              <w:r>
                                <w:rPr>
                                  <w:rFonts w:ascii="Tahoma" w:hAnsi="Tahoma"/>
                                  <w:b/>
                                  <w:spacing w:val="-4"/>
                                </w:rPr>
                                <w:t>marks)</w:t>
                              </w:r>
                            </w:p>
                          </w:txbxContent>
                        </wps:txbx>
                        <wps:bodyPr wrap="square" lIns="0" tIns="0" rIns="0" bIns="0" rtlCol="0">
                          <a:noAutofit/>
                        </wps:bodyPr>
                      </wps:wsp>
                    </wpg:wgp>
                  </a:graphicData>
                </a:graphic>
              </wp:anchor>
            </w:drawing>
          </mc:Choice>
          <mc:Fallback>
            <w:pict>
              <v:group id="Group 878" o:spid="_x0000_s1800" style="position:absolute;margin-left:38.9pt;margin-top:5.95pt;width:517.7pt;height:42.85pt;z-index:-251514880;mso-wrap-distance-left:0;mso-wrap-distance-right:0;mso-position-horizontal-relative:page;mso-position-vertical-relative:text" coordsize="65747,5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">
                <v:shape id="Graphic 879" o:spid="_x0000_s1801" style="position:absolute;left:190;top:190;width:65367;height:5061;visibility:visible;mso-wrap-style:square;v-text-anchor:top" coordsize="6536690,50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" path="m6452362,l84353,,51520,6621,24707,24685,6629,51488,,84327,,421767r6629,32839l24707,481409r26813,18064l84353,506095r6368009,l6485201,499473r26803,-18064l6530068,454606r6622,-32839l6536690,84327r-6622,-32839l6512004,24685,6485201,6621,6452362,xe" fillcolor="#fae4d5" stroked="f">
                  <v:path arrowok="t"/>
                </v:shape>
                <v:shape id="Graphic 880" o:spid="_x0000_s1802" style="position:absolute;left:190;top:190;width:65367;height:5061;visibility:visible;mso-wrap-style:square;v-text-anchor:top" coordsize="6536690,50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" path="m,84327l6629,51488,24707,24685,51520,6621,84353,,6452362,r32839,6621l6512004,24685r18064,26803l6536690,84327r,337440l6530068,454606r-18064,26803l6485201,499473r-32839,6622l84353,506095,51520,499473,24707,481409,6629,454606,,421767,,84327xe" filled="f" strokecolor="#c55a11" strokeweight="3pt">
                  <v:path arrowok="t"/>
                </v:shape>
                <v:shape id="Textbox 881" o:spid="_x0000_s1803" type="#_x0000_t202" style="position:absolute;width:65747;height:5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" filled="f" stroked="f">
                  <v:textbox inset="0,0,0,0">
                    <w:txbxContent>
                      <w:p w:rsidR="00A8284D" w:rsidRDefault="00A8284D">
                        <w:pPr>
                          <w:spacing w:before="172"/>
                          <w:ind w:left="242"/>
                          <w:rPr>
                            <w:rFonts w:ascii="Tahoma" w:hAnsi="Tahoma"/>
                            <w:b/>
                          </w:rPr>
                        </w:pPr>
                        <w:r>
                          <w:rPr>
                            <w:rFonts w:ascii="Tahoma" w:hAnsi="Tahoma"/>
                            <w:b/>
                            <w:spacing w:val="-4"/>
                            <w:u w:val="single"/>
                          </w:rPr>
                          <w:t>GCSE</w:t>
                        </w:r>
                        <w:r>
                          <w:rPr>
                            <w:rFonts w:ascii="Tahoma" w:hAnsi="Tahoma"/>
                            <w:b/>
                            <w:spacing w:val="-10"/>
                            <w:u w:val="single"/>
                          </w:rPr>
                          <w:t xml:space="preserve"> </w:t>
                        </w:r>
                        <w:r>
                          <w:rPr>
                            <w:rFonts w:ascii="Tahoma" w:hAnsi="Tahoma"/>
                            <w:b/>
                            <w:spacing w:val="-4"/>
                            <w:u w:val="single"/>
                          </w:rPr>
                          <w:t>Practice</w:t>
                        </w:r>
                        <w:r>
                          <w:rPr>
                            <w:rFonts w:ascii="Tahoma" w:hAnsi="Tahoma"/>
                            <w:b/>
                            <w:spacing w:val="-8"/>
                            <w:u w:val="single"/>
                          </w:rPr>
                          <w:t xml:space="preserve"> </w:t>
                        </w:r>
                        <w:r>
                          <w:rPr>
                            <w:rFonts w:ascii="Tahoma" w:hAnsi="Tahoma"/>
                            <w:b/>
                            <w:spacing w:val="-4"/>
                            <w:u w:val="single"/>
                          </w:rPr>
                          <w:t>Questions:</w:t>
                        </w:r>
                        <w:r>
                          <w:rPr>
                            <w:rFonts w:ascii="Tahoma" w:hAnsi="Tahoma"/>
                            <w:b/>
                            <w:spacing w:val="-7"/>
                            <w:u w:val="single"/>
                          </w:rPr>
                          <w:t xml:space="preserve"> </w:t>
                        </w:r>
                        <w:r>
                          <w:rPr>
                            <w:rFonts w:ascii="Tahoma" w:hAnsi="Tahoma"/>
                            <w:b/>
                            <w:spacing w:val="-4"/>
                          </w:rPr>
                          <w:t>‘Describe</w:t>
                        </w:r>
                        <w:r>
                          <w:rPr>
                            <w:rFonts w:ascii="Tahoma" w:hAnsi="Tahoma"/>
                            <w:b/>
                            <w:spacing w:val="-10"/>
                          </w:rPr>
                          <w:t xml:space="preserve"> </w:t>
                        </w:r>
                        <w:r>
                          <w:rPr>
                            <w:rFonts w:ascii="Tahoma" w:hAnsi="Tahoma"/>
                            <w:b/>
                            <w:spacing w:val="-4"/>
                          </w:rPr>
                          <w:t>the</w:t>
                        </w:r>
                        <w:r>
                          <w:rPr>
                            <w:rFonts w:ascii="Tahoma" w:hAnsi="Tahoma"/>
                            <w:b/>
                            <w:spacing w:val="-11"/>
                          </w:rPr>
                          <w:t xml:space="preserve"> </w:t>
                        </w:r>
                        <w:r>
                          <w:rPr>
                            <w:rFonts w:ascii="Tahoma" w:hAnsi="Tahoma"/>
                            <w:b/>
                            <w:spacing w:val="-4"/>
                          </w:rPr>
                          <w:t>national</w:t>
                        </w:r>
                        <w:r>
                          <w:rPr>
                            <w:rFonts w:ascii="Tahoma" w:hAnsi="Tahoma"/>
                            <w:b/>
                            <w:spacing w:val="-8"/>
                          </w:rPr>
                          <w:t xml:space="preserve"> </w:t>
                        </w:r>
                        <w:r>
                          <w:rPr>
                            <w:rFonts w:ascii="Tahoma" w:hAnsi="Tahoma"/>
                            <w:b/>
                            <w:spacing w:val="-4"/>
                          </w:rPr>
                          <w:t>and</w:t>
                        </w:r>
                        <w:r>
                          <w:rPr>
                            <w:rFonts w:ascii="Tahoma" w:hAnsi="Tahoma"/>
                            <w:b/>
                            <w:spacing w:val="-8"/>
                          </w:rPr>
                          <w:t xml:space="preserve"> </w:t>
                        </w:r>
                        <w:r>
                          <w:rPr>
                            <w:rFonts w:ascii="Tahoma" w:hAnsi="Tahoma"/>
                            <w:b/>
                            <w:spacing w:val="-4"/>
                          </w:rPr>
                          <w:t>international</w:t>
                        </w:r>
                        <w:r>
                          <w:rPr>
                            <w:rFonts w:ascii="Tahoma" w:hAnsi="Tahoma"/>
                            <w:b/>
                            <w:spacing w:val="-10"/>
                          </w:rPr>
                          <w:t xml:space="preserve"> </w:t>
                        </w:r>
                        <w:r>
                          <w:rPr>
                            <w:rFonts w:ascii="Tahoma" w:hAnsi="Tahoma"/>
                            <w:b/>
                            <w:spacing w:val="-4"/>
                          </w:rPr>
                          <w:t>importance</w:t>
                        </w:r>
                        <w:r>
                          <w:rPr>
                            <w:rFonts w:ascii="Tahoma" w:hAnsi="Tahoma"/>
                            <w:b/>
                            <w:spacing w:val="-9"/>
                          </w:rPr>
                          <w:t xml:space="preserve"> </w:t>
                        </w:r>
                        <w:r>
                          <w:rPr>
                            <w:rFonts w:ascii="Tahoma" w:hAnsi="Tahoma"/>
                            <w:b/>
                            <w:spacing w:val="-4"/>
                          </w:rPr>
                          <w:t>of</w:t>
                        </w:r>
                        <w:r>
                          <w:rPr>
                            <w:rFonts w:ascii="Tahoma" w:hAnsi="Tahoma"/>
                            <w:b/>
                            <w:spacing w:val="-9"/>
                          </w:rPr>
                          <w:t xml:space="preserve"> </w:t>
                        </w:r>
                        <w:r>
                          <w:rPr>
                            <w:rFonts w:ascii="Tahoma" w:hAnsi="Tahoma"/>
                            <w:b/>
                            <w:spacing w:val="-4"/>
                          </w:rPr>
                          <w:t>a city</w:t>
                        </w:r>
                        <w:r>
                          <w:rPr>
                            <w:rFonts w:ascii="Tahoma" w:hAnsi="Tahoma"/>
                            <w:b/>
                            <w:spacing w:val="-10"/>
                          </w:rPr>
                          <w:t xml:space="preserve"> </w:t>
                        </w:r>
                        <w:r>
                          <w:rPr>
                            <w:rFonts w:ascii="Tahoma" w:hAnsi="Tahoma"/>
                            <w:b/>
                            <w:spacing w:val="-4"/>
                          </w:rPr>
                          <w:t>in</w:t>
                        </w:r>
                        <w:r>
                          <w:rPr>
                            <w:rFonts w:ascii="Tahoma" w:hAnsi="Tahoma"/>
                            <w:b/>
                            <w:spacing w:val="-11"/>
                          </w:rPr>
                          <w:t xml:space="preserve"> </w:t>
                        </w:r>
                        <w:r>
                          <w:rPr>
                            <w:rFonts w:ascii="Tahoma" w:hAnsi="Tahoma"/>
                            <w:b/>
                            <w:spacing w:val="-10"/>
                          </w:rPr>
                          <w:t>a</w:t>
                        </w:r>
                      </w:p>
                      <w:p w:rsidR="00A8284D" w:rsidRDefault="00A8284D">
                        <w:pPr>
                          <w:spacing w:before="6"/>
                          <w:ind w:left="242"/>
                          <w:rPr>
                            <w:rFonts w:ascii="Tahoma" w:hAnsi="Tahoma"/>
                            <w:b/>
                          </w:rPr>
                        </w:pPr>
                        <w:r>
                          <w:rPr>
                            <w:rFonts w:ascii="Tahoma" w:hAnsi="Tahoma"/>
                            <w:b/>
                            <w:spacing w:val="-4"/>
                          </w:rPr>
                          <w:t>HIC</w:t>
                        </w:r>
                        <w:r>
                          <w:rPr>
                            <w:rFonts w:ascii="Tahoma" w:hAnsi="Tahoma"/>
                            <w:b/>
                            <w:spacing w:val="-13"/>
                          </w:rPr>
                          <w:t xml:space="preserve"> </w:t>
                        </w:r>
                        <w:r>
                          <w:rPr>
                            <w:rFonts w:ascii="Tahoma" w:hAnsi="Tahoma"/>
                            <w:b/>
                            <w:spacing w:val="-4"/>
                          </w:rPr>
                          <w:t>you</w:t>
                        </w:r>
                        <w:r>
                          <w:rPr>
                            <w:rFonts w:ascii="Tahoma" w:hAnsi="Tahoma"/>
                            <w:b/>
                            <w:spacing w:val="-12"/>
                          </w:rPr>
                          <w:t xml:space="preserve"> </w:t>
                        </w:r>
                        <w:r>
                          <w:rPr>
                            <w:rFonts w:ascii="Tahoma" w:hAnsi="Tahoma"/>
                            <w:b/>
                            <w:spacing w:val="-4"/>
                          </w:rPr>
                          <w:t>have</w:t>
                        </w:r>
                        <w:r>
                          <w:rPr>
                            <w:rFonts w:ascii="Tahoma" w:hAnsi="Tahoma"/>
                            <w:b/>
                            <w:spacing w:val="-12"/>
                          </w:rPr>
                          <w:t xml:space="preserve"> </w:t>
                        </w:r>
                        <w:r>
                          <w:rPr>
                            <w:rFonts w:ascii="Tahoma" w:hAnsi="Tahoma"/>
                            <w:b/>
                            <w:spacing w:val="-4"/>
                          </w:rPr>
                          <w:t>studied’.</w:t>
                        </w:r>
                        <w:r>
                          <w:rPr>
                            <w:rFonts w:ascii="Tahoma" w:hAnsi="Tahoma"/>
                            <w:b/>
                            <w:spacing w:val="-12"/>
                          </w:rPr>
                          <w:t xml:space="preserve"> </w:t>
                        </w:r>
                        <w:r>
                          <w:rPr>
                            <w:rFonts w:ascii="Tahoma" w:hAnsi="Tahoma"/>
                            <w:b/>
                            <w:spacing w:val="-4"/>
                          </w:rPr>
                          <w:t>(4</w:t>
                        </w:r>
                        <w:r>
                          <w:rPr>
                            <w:rFonts w:ascii="Tahoma" w:hAnsi="Tahoma"/>
                            <w:b/>
                            <w:spacing w:val="-12"/>
                          </w:rPr>
                          <w:t xml:space="preserve"> </w:t>
                        </w:r>
                        <w:r>
                          <w:rPr>
                            <w:rFonts w:ascii="Tahoma" w:hAnsi="Tahoma"/>
                            <w:b/>
                            <w:spacing w:val="-4"/>
                          </w:rPr>
                          <w:t>marks)</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802624" behindDoc="1" locked="0" layoutInCell="1" allowOverlap="1">
                <wp:simplePos x="0" y="0"/>
                <wp:positionH relativeFrom="page">
                  <wp:posOffset>457200</wp:posOffset>
                </wp:positionH>
                <wp:positionV relativeFrom="paragraph">
                  <wp:posOffset>744093</wp:posOffset>
                </wp:positionV>
                <wp:extent cx="3657600" cy="354330"/>
                <wp:effectExtent l="0" t="0" r="0" b="0"/>
                <wp:wrapTopAndBottom/>
                <wp:docPr id="882" name="Textbox 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354330"/>
                        </a:xfrm>
                        <a:prstGeom prst="rect">
                          <a:avLst/>
                        </a:prstGeom>
                        <a:solidFill>
                          <a:srgbClr val="FFFF99"/>
                        </a:solidFill>
                        <a:ln w="6350">
                          <a:solidFill>
                            <a:srgbClr val="FFC000"/>
                          </a:solidFill>
                          <a:prstDash val="solid"/>
                        </a:ln>
                      </wps:spPr>
                      <wps:txbx>
                        <w:txbxContent>
                          <w:p w:rsidR="00A8284D" w:rsidRDefault="00A8284D">
                            <w:pPr>
                              <w:spacing w:before="73"/>
                              <w:ind w:left="143"/>
                              <w:rPr>
                                <w:b/>
                                <w:color w:val="000000"/>
                                <w:sz w:val="24"/>
                              </w:rPr>
                            </w:pPr>
                            <w:r>
                              <w:rPr>
                                <w:b/>
                                <w:color w:val="000000"/>
                                <w:sz w:val="24"/>
                              </w:rPr>
                              <w:t>How</w:t>
                            </w:r>
                            <w:r>
                              <w:rPr>
                                <w:b/>
                                <w:color w:val="000000"/>
                                <w:spacing w:val="-3"/>
                                <w:sz w:val="24"/>
                              </w:rPr>
                              <w:t xml:space="preserve"> </w:t>
                            </w:r>
                            <w:r>
                              <w:rPr>
                                <w:b/>
                                <w:color w:val="000000"/>
                                <w:sz w:val="24"/>
                              </w:rPr>
                              <w:t>has</w:t>
                            </w:r>
                            <w:r>
                              <w:rPr>
                                <w:b/>
                                <w:color w:val="000000"/>
                                <w:spacing w:val="-1"/>
                                <w:sz w:val="24"/>
                              </w:rPr>
                              <w:t xml:space="preserve"> </w:t>
                            </w:r>
                            <w:r>
                              <w:rPr>
                                <w:b/>
                                <w:color w:val="C00000"/>
                                <w:sz w:val="24"/>
                              </w:rPr>
                              <w:t>migration</w:t>
                            </w:r>
                            <w:r>
                              <w:rPr>
                                <w:b/>
                                <w:color w:val="C00000"/>
                                <w:spacing w:val="-3"/>
                                <w:sz w:val="24"/>
                              </w:rPr>
                              <w:t xml:space="preserve"> </w:t>
                            </w:r>
                            <w:r>
                              <w:rPr>
                                <w:b/>
                                <w:color w:val="000000"/>
                                <w:sz w:val="24"/>
                              </w:rPr>
                              <w:t>affected</w:t>
                            </w:r>
                            <w:r>
                              <w:rPr>
                                <w:b/>
                                <w:color w:val="000000"/>
                                <w:spacing w:val="-1"/>
                                <w:sz w:val="24"/>
                              </w:rPr>
                              <w:t xml:space="preserve"> </w:t>
                            </w:r>
                            <w:r>
                              <w:rPr>
                                <w:b/>
                                <w:color w:val="000000"/>
                                <w:spacing w:val="-2"/>
                                <w:sz w:val="24"/>
                              </w:rPr>
                              <w:t>Birmingham…</w:t>
                            </w:r>
                          </w:p>
                        </w:txbxContent>
                      </wps:txbx>
                      <wps:bodyPr wrap="square" lIns="0" tIns="0" rIns="0" bIns="0" rtlCol="0">
                        <a:noAutofit/>
                      </wps:bodyPr>
                    </wps:wsp>
                  </a:graphicData>
                </a:graphic>
              </wp:anchor>
            </w:drawing>
          </mc:Choice>
          <mc:Fallback>
            <w:pict>
              <v:shape id="Textbox 882" o:spid="_x0000_s1804" type="#_x0000_t202" style="position:absolute;margin-left:36pt;margin-top:58.6pt;width:4in;height:27.9pt;z-index:-251513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" fillcolor="#ff9" strokecolor="#ffc000" strokeweight=".5pt">
                <v:path arrowok="t"/>
                <v:textbox inset="0,0,0,0">
                  <w:txbxContent>
                    <w:p w:rsidR="00A8284D" w:rsidRDefault="00A8284D">
                      <w:pPr>
                        <w:spacing w:before="73"/>
                        <w:ind w:left="143"/>
                        <w:rPr>
                          <w:b/>
                          <w:color w:val="000000"/>
                          <w:sz w:val="24"/>
                        </w:rPr>
                      </w:pPr>
                      <w:r>
                        <w:rPr>
                          <w:b/>
                          <w:color w:val="000000"/>
                          <w:sz w:val="24"/>
                        </w:rPr>
                        <w:t>How</w:t>
                      </w:r>
                      <w:r>
                        <w:rPr>
                          <w:b/>
                          <w:color w:val="000000"/>
                          <w:spacing w:val="-3"/>
                          <w:sz w:val="24"/>
                        </w:rPr>
                        <w:t xml:space="preserve"> </w:t>
                      </w:r>
                      <w:r>
                        <w:rPr>
                          <w:b/>
                          <w:color w:val="000000"/>
                          <w:sz w:val="24"/>
                        </w:rPr>
                        <w:t>has</w:t>
                      </w:r>
                      <w:r>
                        <w:rPr>
                          <w:b/>
                          <w:color w:val="000000"/>
                          <w:spacing w:val="-1"/>
                          <w:sz w:val="24"/>
                        </w:rPr>
                        <w:t xml:space="preserve"> </w:t>
                      </w:r>
                      <w:r>
                        <w:rPr>
                          <w:b/>
                          <w:color w:val="C00000"/>
                          <w:sz w:val="24"/>
                        </w:rPr>
                        <w:t>migration</w:t>
                      </w:r>
                      <w:r>
                        <w:rPr>
                          <w:b/>
                          <w:color w:val="C00000"/>
                          <w:spacing w:val="-3"/>
                          <w:sz w:val="24"/>
                        </w:rPr>
                        <w:t xml:space="preserve"> </w:t>
                      </w:r>
                      <w:r>
                        <w:rPr>
                          <w:b/>
                          <w:color w:val="000000"/>
                          <w:sz w:val="24"/>
                        </w:rPr>
                        <w:t>affected</w:t>
                      </w:r>
                      <w:r>
                        <w:rPr>
                          <w:b/>
                          <w:color w:val="000000"/>
                          <w:spacing w:val="-1"/>
                          <w:sz w:val="24"/>
                        </w:rPr>
                        <w:t xml:space="preserve"> </w:t>
                      </w:r>
                      <w:r>
                        <w:rPr>
                          <w:b/>
                          <w:color w:val="000000"/>
                          <w:spacing w:val="-2"/>
                          <w:sz w:val="24"/>
                        </w:rPr>
                        <w:t>Birmingham…</w:t>
                      </w:r>
                    </w:p>
                  </w:txbxContent>
                </v:textbox>
                <w10:wrap type="topAndBottom" anchorx="page"/>
              </v:shape>
            </w:pict>
          </mc:Fallback>
        </mc:AlternateContent>
      </w:r>
    </w:p>
    <w:p w:rsidR="00BC3DBA" w:rsidRDefault="00BC3DBA">
      <w:pPr>
        <w:pStyle w:val="BodyText"/>
        <w:spacing w:before="13"/>
        <w:rPr>
          <w:sz w:val="11"/>
        </w:rPr>
      </w:pPr>
    </w:p>
    <w:p w:rsidR="00BC3DBA" w:rsidRDefault="00A8284D">
      <w:pPr>
        <w:pStyle w:val="BodyText"/>
        <w:spacing w:before="37"/>
        <w:ind w:left="459" w:right="718"/>
      </w:pPr>
      <w:r>
        <w:t>Birmingham</w:t>
      </w:r>
      <w:r>
        <w:rPr>
          <w:spacing w:val="-2"/>
        </w:rPr>
        <w:t xml:space="preserve"> </w:t>
      </w:r>
      <w:r>
        <w:t>is</w:t>
      </w:r>
      <w:r>
        <w:rPr>
          <w:spacing w:val="-3"/>
        </w:rPr>
        <w:t xml:space="preserve"> </w:t>
      </w:r>
      <w:r>
        <w:t>one</w:t>
      </w:r>
      <w:r>
        <w:rPr>
          <w:spacing w:val="-3"/>
        </w:rPr>
        <w:t xml:space="preserve"> </w:t>
      </w:r>
      <w:r>
        <w:t>of</w:t>
      </w:r>
      <w:r>
        <w:rPr>
          <w:spacing w:val="-3"/>
        </w:rPr>
        <w:t xml:space="preserve"> </w:t>
      </w:r>
      <w:r>
        <w:t>the</w:t>
      </w:r>
      <w:r>
        <w:rPr>
          <w:spacing w:val="-2"/>
        </w:rPr>
        <w:t xml:space="preserve"> </w:t>
      </w:r>
      <w:r>
        <w:t>most</w:t>
      </w:r>
      <w:r>
        <w:rPr>
          <w:spacing w:val="-1"/>
        </w:rPr>
        <w:t xml:space="preserve"> </w:t>
      </w:r>
      <w:r>
        <w:rPr>
          <w:color w:val="C00000"/>
          <w:u w:val="single" w:color="C00000"/>
        </w:rPr>
        <w:t>culturally</w:t>
      </w:r>
      <w:r>
        <w:rPr>
          <w:color w:val="C00000"/>
          <w:spacing w:val="-4"/>
          <w:u w:val="single" w:color="C00000"/>
        </w:rPr>
        <w:t xml:space="preserve"> </w:t>
      </w:r>
      <w:r>
        <w:rPr>
          <w:color w:val="C00000"/>
          <w:u w:val="single" w:color="C00000"/>
        </w:rPr>
        <w:t>diverse</w:t>
      </w:r>
      <w:r>
        <w:rPr>
          <w:color w:val="C00000"/>
          <w:spacing w:val="-2"/>
        </w:rPr>
        <w:t xml:space="preserve"> </w:t>
      </w:r>
      <w:r>
        <w:t>cities</w:t>
      </w:r>
      <w:r>
        <w:rPr>
          <w:spacing w:val="-3"/>
        </w:rPr>
        <w:t xml:space="preserve"> </w:t>
      </w:r>
      <w:r>
        <w:t>in</w:t>
      </w:r>
      <w:r>
        <w:rPr>
          <w:spacing w:val="-1"/>
        </w:rPr>
        <w:t xml:space="preserve"> </w:t>
      </w:r>
      <w:r>
        <w:t>the</w:t>
      </w:r>
      <w:r>
        <w:rPr>
          <w:spacing w:val="-5"/>
        </w:rPr>
        <w:t xml:space="preserve"> </w:t>
      </w:r>
      <w:r>
        <w:t>UK.</w:t>
      </w:r>
      <w:r>
        <w:rPr>
          <w:spacing w:val="-4"/>
        </w:rPr>
        <w:t xml:space="preserve"> </w:t>
      </w:r>
      <w:r>
        <w:t>In</w:t>
      </w:r>
      <w:r>
        <w:rPr>
          <w:spacing w:val="-2"/>
        </w:rPr>
        <w:t xml:space="preserve"> </w:t>
      </w:r>
      <w:r>
        <w:t>2015,</w:t>
      </w:r>
      <w:r>
        <w:rPr>
          <w:spacing w:val="-1"/>
        </w:rPr>
        <w:t xml:space="preserve"> </w:t>
      </w:r>
      <w:r>
        <w:t>the</w:t>
      </w:r>
      <w:r>
        <w:rPr>
          <w:spacing w:val="-3"/>
        </w:rPr>
        <w:t xml:space="preserve"> </w:t>
      </w:r>
      <w:r>
        <w:t>city</w:t>
      </w:r>
      <w:r>
        <w:rPr>
          <w:spacing w:val="-1"/>
        </w:rPr>
        <w:t xml:space="preserve"> </w:t>
      </w:r>
      <w:r>
        <w:t>had</w:t>
      </w:r>
      <w:r>
        <w:rPr>
          <w:spacing w:val="-4"/>
        </w:rPr>
        <w:t xml:space="preserve"> </w:t>
      </w:r>
      <w:r>
        <w:t>a</w:t>
      </w:r>
      <w:r>
        <w:rPr>
          <w:spacing w:val="-4"/>
        </w:rPr>
        <w:t xml:space="preserve"> </w:t>
      </w:r>
      <w:r>
        <w:t xml:space="preserve">population of 1.1 million drawn from </w:t>
      </w:r>
      <w:r>
        <w:rPr>
          <w:color w:val="C00000"/>
          <w:u w:val="single" w:color="C00000"/>
        </w:rPr>
        <w:t>187 nations</w:t>
      </w:r>
      <w:r>
        <w:t>.</w:t>
      </w:r>
      <w:r>
        <w:rPr>
          <w:spacing w:val="-1"/>
        </w:rPr>
        <w:t xml:space="preserve"> </w:t>
      </w:r>
      <w:r>
        <w:t>This means that Birmingham has a variety of cultural/ ethnic groups within the community</w:t>
      </w:r>
    </w:p>
    <w:p w:rsidR="00BC3DBA" w:rsidRDefault="00A8284D">
      <w:pPr>
        <w:pStyle w:val="BodyText"/>
        <w:spacing w:before="12"/>
        <w:rPr>
          <w:sz w:val="11"/>
        </w:rPr>
      </w:pPr>
      <w:r>
        <w:rPr>
          <w:noProof/>
          <w:lang w:val="en-GB" w:eastAsia="en-GB"/>
        </w:rPr>
        <mc:AlternateContent>
          <mc:Choice Requires="wpg">
            <w:drawing>
              <wp:anchor distT="0" distB="0" distL="0" distR="0" simplePos="0" relativeHeight="251803648" behindDoc="1" locked="0" layoutInCell="1" allowOverlap="1">
                <wp:simplePos x="0" y="0"/>
                <wp:positionH relativeFrom="page">
                  <wp:posOffset>426719</wp:posOffset>
                </wp:positionH>
                <wp:positionV relativeFrom="paragraph">
                  <wp:posOffset>120684</wp:posOffset>
                </wp:positionV>
                <wp:extent cx="3264535" cy="984250"/>
                <wp:effectExtent l="0" t="0" r="0" b="0"/>
                <wp:wrapTopAndBottom/>
                <wp:docPr id="883"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64535" cy="984250"/>
                          <a:chOff x="0" y="0"/>
                          <a:chExt cx="3264535" cy="984250"/>
                        </a:xfrm>
                      </wpg:grpSpPr>
                      <wps:wsp>
                        <wps:cNvPr id="884" name="Graphic 884"/>
                        <wps:cNvSpPr/>
                        <wps:spPr>
                          <a:xfrm>
                            <a:off x="30480" y="258445"/>
                            <a:ext cx="3224530" cy="716280"/>
                          </a:xfrm>
                          <a:custGeom>
                            <a:avLst/>
                            <a:gdLst/>
                            <a:ahLst/>
                            <a:cxnLst/>
                            <a:rect l="l" t="t" r="r" b="b"/>
                            <a:pathLst>
                              <a:path w="3224530" h="716280">
                                <a:moveTo>
                                  <a:pt x="3224529" y="0"/>
                                </a:moveTo>
                                <a:lnTo>
                                  <a:pt x="0" y="0"/>
                                </a:lnTo>
                                <a:lnTo>
                                  <a:pt x="0" y="716279"/>
                                </a:lnTo>
                                <a:lnTo>
                                  <a:pt x="3224529" y="716279"/>
                                </a:lnTo>
                                <a:lnTo>
                                  <a:pt x="3224529" y="0"/>
                                </a:lnTo>
                                <a:close/>
                              </a:path>
                            </a:pathLst>
                          </a:custGeom>
                          <a:solidFill>
                            <a:srgbClr val="FFFFFF"/>
                          </a:solidFill>
                        </wps:spPr>
                        <wps:bodyPr wrap="square" lIns="0" tIns="0" rIns="0" bIns="0" rtlCol="0">
                          <a:prstTxWarp prst="textNoShape">
                            <a:avLst/>
                          </a:prstTxWarp>
                          <a:noAutofit/>
                        </wps:bodyPr>
                      </wps:wsp>
                      <wps:wsp>
                        <wps:cNvPr id="885" name="Graphic 885"/>
                        <wps:cNvSpPr/>
                        <wps:spPr>
                          <a:xfrm>
                            <a:off x="30480" y="258445"/>
                            <a:ext cx="3224530" cy="716280"/>
                          </a:xfrm>
                          <a:custGeom>
                            <a:avLst/>
                            <a:gdLst/>
                            <a:ahLst/>
                            <a:cxnLst/>
                            <a:rect l="l" t="t" r="r" b="b"/>
                            <a:pathLst>
                              <a:path w="3224530" h="716280">
                                <a:moveTo>
                                  <a:pt x="0" y="716279"/>
                                </a:moveTo>
                                <a:lnTo>
                                  <a:pt x="3224529" y="716279"/>
                                </a:lnTo>
                                <a:lnTo>
                                  <a:pt x="3224529" y="0"/>
                                </a:lnTo>
                                <a:lnTo>
                                  <a:pt x="0" y="0"/>
                                </a:lnTo>
                                <a:lnTo>
                                  <a:pt x="0" y="716279"/>
                                </a:lnTo>
                                <a:close/>
                              </a:path>
                            </a:pathLst>
                          </a:custGeom>
                          <a:ln w="19050">
                            <a:solidFill>
                              <a:srgbClr val="006FC0"/>
                            </a:solidFill>
                            <a:prstDash val="solid"/>
                          </a:ln>
                        </wps:spPr>
                        <wps:bodyPr wrap="square" lIns="0" tIns="0" rIns="0" bIns="0" rtlCol="0">
                          <a:prstTxWarp prst="textNoShape">
                            <a:avLst/>
                          </a:prstTxWarp>
                          <a:noAutofit/>
                        </wps:bodyPr>
                      </wps:wsp>
                      <wps:wsp>
                        <wps:cNvPr id="886" name="Textbox 886"/>
                        <wps:cNvSpPr txBox="1"/>
                        <wps:spPr>
                          <a:xfrm>
                            <a:off x="20954" y="248920"/>
                            <a:ext cx="3243580" cy="735330"/>
                          </a:xfrm>
                          <a:prstGeom prst="rect">
                            <a:avLst/>
                          </a:prstGeom>
                        </wps:spPr>
                        <wps:txbx>
                          <w:txbxContent>
                            <w:p w:rsidR="00A8284D" w:rsidRDefault="00A8284D">
                              <w:pPr>
                                <w:numPr>
                                  <w:ilvl w:val="0"/>
                                  <w:numId w:val="114"/>
                                </w:numPr>
                                <w:tabs>
                                  <w:tab w:val="left" w:pos="533"/>
                                </w:tabs>
                                <w:spacing w:before="133"/>
                                <w:ind w:right="245"/>
                                <w:rPr>
                                  <w:sz w:val="20"/>
                                </w:rPr>
                              </w:pPr>
                              <w:r>
                                <w:rPr>
                                  <w:sz w:val="20"/>
                                </w:rPr>
                                <w:t>Those moving to Birmingham from the UK are mainly</w:t>
                              </w:r>
                              <w:r>
                                <w:rPr>
                                  <w:spacing w:val="-9"/>
                                  <w:sz w:val="20"/>
                                </w:rPr>
                                <w:t xml:space="preserve"> </w:t>
                              </w:r>
                              <w:r>
                                <w:rPr>
                                  <w:sz w:val="20"/>
                                </w:rPr>
                                <w:t>16-21</w:t>
                              </w:r>
                              <w:r>
                                <w:rPr>
                                  <w:spacing w:val="-10"/>
                                  <w:sz w:val="20"/>
                                </w:rPr>
                                <w:t xml:space="preserve"> </w:t>
                              </w:r>
                              <w:r>
                                <w:rPr>
                                  <w:sz w:val="20"/>
                                </w:rPr>
                                <w:t>year</w:t>
                              </w:r>
                              <w:r>
                                <w:rPr>
                                  <w:spacing w:val="-8"/>
                                  <w:sz w:val="20"/>
                                </w:rPr>
                                <w:t xml:space="preserve"> </w:t>
                              </w:r>
                              <w:r>
                                <w:rPr>
                                  <w:sz w:val="20"/>
                                </w:rPr>
                                <w:t>olds.</w:t>
                              </w:r>
                              <w:r>
                                <w:rPr>
                                  <w:spacing w:val="-8"/>
                                  <w:sz w:val="20"/>
                                </w:rPr>
                                <w:t xml:space="preserve"> </w:t>
                              </w:r>
                              <w:r>
                                <w:rPr>
                                  <w:sz w:val="20"/>
                                </w:rPr>
                                <w:t>Remember,</w:t>
                              </w:r>
                              <w:r>
                                <w:rPr>
                                  <w:spacing w:val="-8"/>
                                  <w:sz w:val="20"/>
                                </w:rPr>
                                <w:t xml:space="preserve"> </w:t>
                              </w:r>
                              <w:r>
                                <w:rPr>
                                  <w:sz w:val="20"/>
                                </w:rPr>
                                <w:t>Birmingham has 4 major universities.</w:t>
                              </w:r>
                            </w:p>
                          </w:txbxContent>
                        </wps:txbx>
                        <wps:bodyPr wrap="square" lIns="0" tIns="0" rIns="0" bIns="0" rtlCol="0">
                          <a:noAutofit/>
                        </wps:bodyPr>
                      </wps:wsp>
                      <wps:wsp>
                        <wps:cNvPr id="887" name="Textbox 887"/>
                        <wps:cNvSpPr txBox="1"/>
                        <wps:spPr>
                          <a:xfrm>
                            <a:off x="0" y="0"/>
                            <a:ext cx="2903855" cy="325755"/>
                          </a:xfrm>
                          <a:prstGeom prst="rect">
                            <a:avLst/>
                          </a:prstGeom>
                          <a:solidFill>
                            <a:srgbClr val="006FC0"/>
                          </a:solidFill>
                          <a:ln w="0">
                            <a:solidFill>
                              <a:srgbClr val="006FC0"/>
                            </a:solidFill>
                            <a:prstDash val="solid"/>
                          </a:ln>
                        </wps:spPr>
                        <wps:txbx>
                          <w:txbxContent>
                            <w:p w:rsidR="00A8284D" w:rsidRDefault="00A8284D">
                              <w:pPr>
                                <w:spacing w:before="92"/>
                                <w:ind w:left="564"/>
                                <w:rPr>
                                  <w:color w:val="000000"/>
                                </w:rPr>
                              </w:pPr>
                              <w:r>
                                <w:rPr>
                                  <w:color w:val="FFFFFF"/>
                                </w:rPr>
                                <w:t>National</w:t>
                              </w:r>
                              <w:r>
                                <w:rPr>
                                  <w:color w:val="FFFFFF"/>
                                  <w:spacing w:val="-6"/>
                                </w:rPr>
                                <w:t xml:space="preserve"> </w:t>
                              </w:r>
                              <w:r>
                                <w:rPr>
                                  <w:color w:val="FFFFFF"/>
                                </w:rPr>
                                <w:t>Migration</w:t>
                              </w:r>
                              <w:r>
                                <w:rPr>
                                  <w:color w:val="FFFFFF"/>
                                  <w:spacing w:val="-7"/>
                                </w:rPr>
                                <w:t xml:space="preserve"> </w:t>
                              </w:r>
                              <w:r>
                                <w:rPr>
                                  <w:color w:val="FFFFFF"/>
                                </w:rPr>
                                <w:t>to</w:t>
                              </w:r>
                              <w:r>
                                <w:rPr>
                                  <w:color w:val="FFFFFF"/>
                                  <w:spacing w:val="-5"/>
                                </w:rPr>
                                <w:t xml:space="preserve"> </w:t>
                              </w:r>
                              <w:r>
                                <w:rPr>
                                  <w:color w:val="FFFFFF"/>
                                  <w:spacing w:val="-2"/>
                                </w:rPr>
                                <w:t>Birmingham</w:t>
                              </w:r>
                            </w:p>
                          </w:txbxContent>
                        </wps:txbx>
                        <wps:bodyPr wrap="square" lIns="0" tIns="0" rIns="0" bIns="0" rtlCol="0">
                          <a:noAutofit/>
                        </wps:bodyPr>
                      </wps:wsp>
                    </wpg:wgp>
                  </a:graphicData>
                </a:graphic>
              </wp:anchor>
            </w:drawing>
          </mc:Choice>
          <mc:Fallback>
            <w:pict>
              <v:group id="Group 883" o:spid="_x0000_s1805" style="position:absolute;margin-left:33.6pt;margin-top:9.5pt;width:257.05pt;height:77.5pt;z-index:-251512832;mso-wrap-distance-left:0;mso-wrap-distance-right:0;mso-position-horizontal-relative:page;mso-position-vertical-relative:text" coordsize="32645,9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">
                <v:shape id="Graphic 884" o:spid="_x0000_s1806" style="position:absolute;left:304;top:2584;width:32246;height:7163;visibility:visible;mso-wrap-style:square;v-text-anchor:top" coordsize="3224530,716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" path="m3224529,l,,,716279r3224529,l3224529,xe" stroked="f">
                  <v:path arrowok="t"/>
                </v:shape>
                <v:shape id="Graphic 885" o:spid="_x0000_s1807" style="position:absolute;left:304;top:2584;width:32246;height:7163;visibility:visible;mso-wrap-style:square;v-text-anchor:top" coordsize="3224530,716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" path="m,716279r3224529,l3224529,,,,,716279xe" filled="f" strokecolor="#006fc0" strokeweight="1.5pt">
                  <v:path arrowok="t"/>
                </v:shape>
                <v:shape id="Textbox 886" o:spid="_x0000_s1808" type="#_x0000_t202" style="position:absolute;left:209;top:2489;width:32436;height:7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" filled="f" stroked="f">
                  <v:textbox inset="0,0,0,0">
                    <w:txbxContent>
                      <w:p w:rsidR="00A8284D" w:rsidRDefault="00A8284D">
                        <w:pPr>
                          <w:numPr>
                            <w:ilvl w:val="0"/>
                            <w:numId w:val="114"/>
                          </w:numPr>
                          <w:tabs>
                            <w:tab w:val="left" w:pos="533"/>
                          </w:tabs>
                          <w:spacing w:before="133"/>
                          <w:ind w:right="245"/>
                          <w:rPr>
                            <w:sz w:val="20"/>
                          </w:rPr>
                        </w:pPr>
                        <w:r>
                          <w:rPr>
                            <w:sz w:val="20"/>
                          </w:rPr>
                          <w:t>Those moving to Birmingham from the UK are mainly</w:t>
                        </w:r>
                        <w:r>
                          <w:rPr>
                            <w:spacing w:val="-9"/>
                            <w:sz w:val="20"/>
                          </w:rPr>
                          <w:t xml:space="preserve"> </w:t>
                        </w:r>
                        <w:r>
                          <w:rPr>
                            <w:sz w:val="20"/>
                          </w:rPr>
                          <w:t>16-21</w:t>
                        </w:r>
                        <w:r>
                          <w:rPr>
                            <w:spacing w:val="-10"/>
                            <w:sz w:val="20"/>
                          </w:rPr>
                          <w:t xml:space="preserve"> </w:t>
                        </w:r>
                        <w:r>
                          <w:rPr>
                            <w:sz w:val="20"/>
                          </w:rPr>
                          <w:t>year</w:t>
                        </w:r>
                        <w:r>
                          <w:rPr>
                            <w:spacing w:val="-8"/>
                            <w:sz w:val="20"/>
                          </w:rPr>
                          <w:t xml:space="preserve"> </w:t>
                        </w:r>
                        <w:r>
                          <w:rPr>
                            <w:sz w:val="20"/>
                          </w:rPr>
                          <w:t>olds.</w:t>
                        </w:r>
                        <w:r>
                          <w:rPr>
                            <w:spacing w:val="-8"/>
                            <w:sz w:val="20"/>
                          </w:rPr>
                          <w:t xml:space="preserve"> </w:t>
                        </w:r>
                        <w:r>
                          <w:rPr>
                            <w:sz w:val="20"/>
                          </w:rPr>
                          <w:t>Remember,</w:t>
                        </w:r>
                        <w:r>
                          <w:rPr>
                            <w:spacing w:val="-8"/>
                            <w:sz w:val="20"/>
                          </w:rPr>
                          <w:t xml:space="preserve"> </w:t>
                        </w:r>
                        <w:r>
                          <w:rPr>
                            <w:sz w:val="20"/>
                          </w:rPr>
                          <w:t>Birmingham has 4 major universities.</w:t>
                        </w:r>
                      </w:p>
                    </w:txbxContent>
                  </v:textbox>
                </v:shape>
                <v:shape id="Textbox 887" o:spid="_x0000_s1809" type="#_x0000_t202" style="position:absolute;width:29038;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" fillcolor="#006fc0" strokecolor="#006fc0" strokeweight="0">
                  <v:textbox inset="0,0,0,0">
                    <w:txbxContent>
                      <w:p w:rsidR="00A8284D" w:rsidRDefault="00A8284D">
                        <w:pPr>
                          <w:spacing w:before="92"/>
                          <w:ind w:left="564"/>
                          <w:rPr>
                            <w:color w:val="000000"/>
                          </w:rPr>
                        </w:pPr>
                        <w:r>
                          <w:rPr>
                            <w:color w:val="FFFFFF"/>
                          </w:rPr>
                          <w:t>National</w:t>
                        </w:r>
                        <w:r>
                          <w:rPr>
                            <w:color w:val="FFFFFF"/>
                            <w:spacing w:val="-6"/>
                          </w:rPr>
                          <w:t xml:space="preserve"> </w:t>
                        </w:r>
                        <w:r>
                          <w:rPr>
                            <w:color w:val="FFFFFF"/>
                          </w:rPr>
                          <w:t>Migration</w:t>
                        </w:r>
                        <w:r>
                          <w:rPr>
                            <w:color w:val="FFFFFF"/>
                            <w:spacing w:val="-7"/>
                          </w:rPr>
                          <w:t xml:space="preserve"> </w:t>
                        </w:r>
                        <w:r>
                          <w:rPr>
                            <w:color w:val="FFFFFF"/>
                          </w:rPr>
                          <w:t>to</w:t>
                        </w:r>
                        <w:r>
                          <w:rPr>
                            <w:color w:val="FFFFFF"/>
                            <w:spacing w:val="-5"/>
                          </w:rPr>
                          <w:t xml:space="preserve"> </w:t>
                        </w:r>
                        <w:r>
                          <w:rPr>
                            <w:color w:val="FFFFFF"/>
                            <w:spacing w:val="-2"/>
                          </w:rPr>
                          <w:t>Birmingham</w:t>
                        </w:r>
                      </w:p>
                    </w:txbxContent>
                  </v:textbox>
                </v:shape>
                <w10:wrap type="topAndBottom" anchorx="page"/>
              </v:group>
            </w:pict>
          </mc:Fallback>
        </mc:AlternateContent>
      </w:r>
    </w:p>
    <w:p w:rsidR="00BC3DBA" w:rsidRDefault="00BC3DBA">
      <w:pPr>
        <w:pStyle w:val="BodyText"/>
      </w:pPr>
    </w:p>
    <w:p w:rsidR="00BC3DBA" w:rsidRDefault="00BC3DBA">
      <w:pPr>
        <w:pStyle w:val="BodyText"/>
      </w:pPr>
    </w:p>
    <w:p w:rsidR="00BC3DBA" w:rsidRDefault="00BC3DBA">
      <w:pPr>
        <w:pStyle w:val="BodyText"/>
      </w:pPr>
    </w:p>
    <w:p w:rsidR="00BC3DBA" w:rsidRDefault="00BC3DBA">
      <w:pPr>
        <w:pStyle w:val="BodyText"/>
      </w:pPr>
    </w:p>
    <w:p w:rsidR="00BC3DBA" w:rsidRDefault="00BC3DBA">
      <w:pPr>
        <w:pStyle w:val="BodyText"/>
      </w:pPr>
    </w:p>
    <w:p w:rsidR="00BC3DBA" w:rsidRDefault="00BC3DBA">
      <w:pPr>
        <w:pStyle w:val="BodyText"/>
      </w:pPr>
    </w:p>
    <w:p w:rsidR="00BC3DBA" w:rsidRDefault="00BC3DBA">
      <w:pPr>
        <w:pStyle w:val="BodyText"/>
      </w:pPr>
    </w:p>
    <w:p w:rsidR="00BC3DBA" w:rsidRDefault="00BC3DBA">
      <w:pPr>
        <w:pStyle w:val="BodyText"/>
      </w:pPr>
    </w:p>
    <w:p w:rsidR="00BC3DBA" w:rsidRDefault="00BC3DBA">
      <w:pPr>
        <w:pStyle w:val="BodyText"/>
      </w:pPr>
    </w:p>
    <w:p w:rsidR="00BC3DBA" w:rsidRDefault="00BC3DBA">
      <w:pPr>
        <w:pStyle w:val="BodyText"/>
        <w:spacing w:before="53"/>
      </w:pPr>
    </w:p>
    <w:p w:rsidR="00BC3DBA" w:rsidRDefault="00A8284D">
      <w:pPr>
        <w:pStyle w:val="BodyText"/>
        <w:ind w:left="320"/>
        <w:rPr>
          <w:rFonts w:ascii="Calibri"/>
        </w:rPr>
      </w:pPr>
      <w:r>
        <w:rPr>
          <w:noProof/>
          <w:lang w:val="en-GB" w:eastAsia="en-GB"/>
        </w:rPr>
        <mc:AlternateContent>
          <mc:Choice Requires="wpg">
            <w:drawing>
              <wp:anchor distT="0" distB="0" distL="0" distR="0" simplePos="0" relativeHeight="251606016" behindDoc="1" locked="0" layoutInCell="1" allowOverlap="1">
                <wp:simplePos x="0" y="0"/>
                <wp:positionH relativeFrom="page">
                  <wp:posOffset>401954</wp:posOffset>
                </wp:positionH>
                <wp:positionV relativeFrom="paragraph">
                  <wp:posOffset>-1806702</wp:posOffset>
                </wp:positionV>
                <wp:extent cx="3288665" cy="2020570"/>
                <wp:effectExtent l="0" t="0" r="0" b="0"/>
                <wp:wrapNone/>
                <wp:docPr id="888" name="Group 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88665" cy="2020570"/>
                          <a:chOff x="0" y="0"/>
                          <a:chExt cx="3288665" cy="2020570"/>
                        </a:xfrm>
                      </wpg:grpSpPr>
                      <wps:wsp>
                        <wps:cNvPr id="889" name="Graphic 889"/>
                        <wps:cNvSpPr/>
                        <wps:spPr>
                          <a:xfrm>
                            <a:off x="6350" y="155790"/>
                            <a:ext cx="320675" cy="1518920"/>
                          </a:xfrm>
                          <a:custGeom>
                            <a:avLst/>
                            <a:gdLst/>
                            <a:ahLst/>
                            <a:cxnLst/>
                            <a:rect l="l" t="t" r="r" b="b"/>
                            <a:pathLst>
                              <a:path w="320675" h="1518920">
                                <a:moveTo>
                                  <a:pt x="320675" y="0"/>
                                </a:moveTo>
                                <a:lnTo>
                                  <a:pt x="0" y="0"/>
                                </a:lnTo>
                                <a:lnTo>
                                  <a:pt x="0" y="1518919"/>
                                </a:lnTo>
                                <a:lnTo>
                                  <a:pt x="320675" y="1518919"/>
                                </a:lnTo>
                                <a:lnTo>
                                  <a:pt x="320675" y="0"/>
                                </a:lnTo>
                                <a:close/>
                              </a:path>
                            </a:pathLst>
                          </a:custGeom>
                          <a:solidFill>
                            <a:srgbClr val="00AF50"/>
                          </a:solidFill>
                        </wps:spPr>
                        <wps:bodyPr wrap="square" lIns="0" tIns="0" rIns="0" bIns="0" rtlCol="0">
                          <a:prstTxWarp prst="textNoShape">
                            <a:avLst/>
                          </a:prstTxWarp>
                          <a:noAutofit/>
                        </wps:bodyPr>
                      </wps:wsp>
                      <wps:wsp>
                        <wps:cNvPr id="890" name="Graphic 890"/>
                        <wps:cNvSpPr/>
                        <wps:spPr>
                          <a:xfrm>
                            <a:off x="6350" y="155790"/>
                            <a:ext cx="320675" cy="1518920"/>
                          </a:xfrm>
                          <a:custGeom>
                            <a:avLst/>
                            <a:gdLst/>
                            <a:ahLst/>
                            <a:cxnLst/>
                            <a:rect l="l" t="t" r="r" b="b"/>
                            <a:pathLst>
                              <a:path w="320675" h="1518920">
                                <a:moveTo>
                                  <a:pt x="0" y="1518919"/>
                                </a:moveTo>
                                <a:lnTo>
                                  <a:pt x="320675" y="1518919"/>
                                </a:lnTo>
                                <a:lnTo>
                                  <a:pt x="320675" y="0"/>
                                </a:lnTo>
                                <a:lnTo>
                                  <a:pt x="0" y="0"/>
                                </a:lnTo>
                                <a:lnTo>
                                  <a:pt x="0" y="1518919"/>
                                </a:lnTo>
                                <a:close/>
                              </a:path>
                            </a:pathLst>
                          </a:custGeom>
                          <a:ln w="12700">
                            <a:solidFill>
                              <a:srgbClr val="00AF50"/>
                            </a:solidFill>
                            <a:prstDash val="solid"/>
                          </a:ln>
                        </wps:spPr>
                        <wps:bodyPr wrap="square" lIns="0" tIns="0" rIns="0" bIns="0" rtlCol="0">
                          <a:prstTxWarp prst="textNoShape">
                            <a:avLst/>
                          </a:prstTxWarp>
                          <a:noAutofit/>
                        </wps:bodyPr>
                      </wps:wsp>
                      <wps:wsp>
                        <wps:cNvPr id="891" name="Textbox 891"/>
                        <wps:cNvSpPr txBox="1"/>
                        <wps:spPr>
                          <a:xfrm>
                            <a:off x="326390" y="9525"/>
                            <a:ext cx="2952750" cy="2001520"/>
                          </a:xfrm>
                          <a:prstGeom prst="rect">
                            <a:avLst/>
                          </a:prstGeom>
                          <a:solidFill>
                            <a:srgbClr val="E1EFD9"/>
                          </a:solidFill>
                          <a:ln w="19050">
                            <a:solidFill>
                              <a:srgbClr val="00AF50"/>
                            </a:solidFill>
                            <a:prstDash val="solid"/>
                          </a:ln>
                        </wps:spPr>
                        <wps:txbx>
                          <w:txbxContent>
                            <w:p w:rsidR="00A8284D" w:rsidRDefault="00A8284D">
                              <w:pPr>
                                <w:numPr>
                                  <w:ilvl w:val="0"/>
                                  <w:numId w:val="112"/>
                                </w:numPr>
                                <w:tabs>
                                  <w:tab w:val="left" w:pos="503"/>
                                </w:tabs>
                                <w:spacing w:before="102" w:line="279" w:lineRule="exact"/>
                                <w:ind w:left="503" w:hanging="359"/>
                                <w:rPr>
                                  <w:color w:val="000000"/>
                                  <w:sz w:val="20"/>
                                </w:rPr>
                              </w:pPr>
                              <w:r>
                                <w:rPr>
                                  <w:color w:val="00AF50"/>
                                  <w:sz w:val="20"/>
                                  <w:u w:val="single" w:color="00AF50"/>
                                </w:rPr>
                                <w:t>Younger</w:t>
                              </w:r>
                              <w:r>
                                <w:rPr>
                                  <w:color w:val="00AF50"/>
                                  <w:spacing w:val="-9"/>
                                  <w:sz w:val="20"/>
                                  <w:u w:val="single" w:color="00AF50"/>
                                </w:rPr>
                                <w:t xml:space="preserve"> </w:t>
                              </w:r>
                              <w:r>
                                <w:rPr>
                                  <w:color w:val="00AF50"/>
                                  <w:sz w:val="20"/>
                                  <w:u w:val="single" w:color="00AF50"/>
                                </w:rPr>
                                <w:t>working</w:t>
                              </w:r>
                              <w:r>
                                <w:rPr>
                                  <w:color w:val="00AF50"/>
                                  <w:spacing w:val="-8"/>
                                  <w:sz w:val="20"/>
                                </w:rPr>
                                <w:t xml:space="preserve"> </w:t>
                              </w:r>
                              <w:r>
                                <w:rPr>
                                  <w:color w:val="000000"/>
                                  <w:spacing w:val="-2"/>
                                  <w:sz w:val="20"/>
                                </w:rPr>
                                <w:t>population</w:t>
                              </w:r>
                            </w:p>
                            <w:p w:rsidR="00A8284D" w:rsidRDefault="00A8284D">
                              <w:pPr>
                                <w:numPr>
                                  <w:ilvl w:val="0"/>
                                  <w:numId w:val="112"/>
                                </w:numPr>
                                <w:tabs>
                                  <w:tab w:val="left" w:pos="504"/>
                                </w:tabs>
                                <w:ind w:right="177"/>
                                <w:rPr>
                                  <w:color w:val="000000"/>
                                  <w:sz w:val="20"/>
                                </w:rPr>
                              </w:pPr>
                              <w:r>
                                <w:rPr>
                                  <w:color w:val="000000"/>
                                  <w:sz w:val="20"/>
                                </w:rPr>
                                <w:t>Contributing</w:t>
                              </w:r>
                              <w:r>
                                <w:rPr>
                                  <w:color w:val="000000"/>
                                  <w:spacing w:val="-8"/>
                                  <w:sz w:val="20"/>
                                </w:rPr>
                                <w:t xml:space="preserve"> </w:t>
                              </w:r>
                              <w:r>
                                <w:rPr>
                                  <w:color w:val="000000"/>
                                  <w:sz w:val="20"/>
                                </w:rPr>
                                <w:t>to</w:t>
                              </w:r>
                              <w:r>
                                <w:rPr>
                                  <w:color w:val="000000"/>
                                  <w:spacing w:val="-7"/>
                                  <w:sz w:val="20"/>
                                </w:rPr>
                                <w:t xml:space="preserve"> </w:t>
                              </w:r>
                              <w:r>
                                <w:rPr>
                                  <w:color w:val="000000"/>
                                  <w:sz w:val="20"/>
                                </w:rPr>
                                <w:t>both</w:t>
                              </w:r>
                              <w:r>
                                <w:rPr>
                                  <w:color w:val="000000"/>
                                  <w:spacing w:val="-8"/>
                                  <w:sz w:val="20"/>
                                </w:rPr>
                                <w:t xml:space="preserve"> </w:t>
                              </w:r>
                              <w:r>
                                <w:rPr>
                                  <w:color w:val="000000"/>
                                  <w:sz w:val="20"/>
                                </w:rPr>
                                <w:t>the</w:t>
                              </w:r>
                              <w:r>
                                <w:rPr>
                                  <w:color w:val="000000"/>
                                  <w:spacing w:val="-6"/>
                                  <w:sz w:val="20"/>
                                </w:rPr>
                                <w:t xml:space="preserve"> </w:t>
                              </w:r>
                              <w:r>
                                <w:rPr>
                                  <w:color w:val="000000"/>
                                  <w:sz w:val="20"/>
                                </w:rPr>
                                <w:t>local</w:t>
                              </w:r>
                              <w:r>
                                <w:rPr>
                                  <w:color w:val="000000"/>
                                  <w:spacing w:val="-7"/>
                                  <w:sz w:val="20"/>
                                </w:rPr>
                                <w:t xml:space="preserve"> </w:t>
                              </w:r>
                              <w:r>
                                <w:rPr>
                                  <w:color w:val="000000"/>
                                  <w:sz w:val="20"/>
                                </w:rPr>
                                <w:t>and</w:t>
                              </w:r>
                              <w:r>
                                <w:rPr>
                                  <w:color w:val="000000"/>
                                  <w:spacing w:val="-7"/>
                                  <w:sz w:val="20"/>
                                </w:rPr>
                                <w:t xml:space="preserve"> </w:t>
                              </w:r>
                              <w:r>
                                <w:rPr>
                                  <w:color w:val="000000"/>
                                  <w:sz w:val="20"/>
                                </w:rPr>
                                <w:t>national economy (taxation, multiplier effect)</w:t>
                              </w:r>
                            </w:p>
                            <w:p w:rsidR="00A8284D" w:rsidRDefault="00A8284D">
                              <w:pPr>
                                <w:numPr>
                                  <w:ilvl w:val="0"/>
                                  <w:numId w:val="112"/>
                                </w:numPr>
                                <w:tabs>
                                  <w:tab w:val="left" w:pos="503"/>
                                </w:tabs>
                                <w:spacing w:line="278" w:lineRule="exact"/>
                                <w:ind w:left="503" w:hanging="359"/>
                                <w:rPr>
                                  <w:color w:val="000000"/>
                                  <w:sz w:val="20"/>
                                </w:rPr>
                              </w:pPr>
                              <w:r>
                                <w:rPr>
                                  <w:color w:val="000000"/>
                                  <w:sz w:val="20"/>
                                </w:rPr>
                                <w:t>Enriching</w:t>
                              </w:r>
                              <w:r>
                                <w:rPr>
                                  <w:color w:val="000000"/>
                                  <w:spacing w:val="-9"/>
                                  <w:sz w:val="20"/>
                                </w:rPr>
                                <w:t xml:space="preserve"> </w:t>
                              </w:r>
                              <w:r>
                                <w:rPr>
                                  <w:color w:val="000000"/>
                                  <w:sz w:val="20"/>
                                </w:rPr>
                                <w:t>the</w:t>
                              </w:r>
                              <w:r>
                                <w:rPr>
                                  <w:color w:val="000000"/>
                                  <w:spacing w:val="-5"/>
                                  <w:sz w:val="20"/>
                                </w:rPr>
                                <w:t xml:space="preserve"> </w:t>
                              </w:r>
                              <w:r>
                                <w:rPr>
                                  <w:color w:val="00AF50"/>
                                  <w:sz w:val="20"/>
                                  <w:u w:val="single" w:color="00AF50"/>
                                </w:rPr>
                                <w:t>Birmingham’s</w:t>
                              </w:r>
                              <w:r>
                                <w:rPr>
                                  <w:color w:val="00AF50"/>
                                  <w:spacing w:val="-9"/>
                                  <w:sz w:val="20"/>
                                  <w:u w:val="single" w:color="00AF50"/>
                                </w:rPr>
                                <w:t xml:space="preserve"> </w:t>
                              </w:r>
                              <w:r>
                                <w:rPr>
                                  <w:color w:val="00AF50"/>
                                  <w:sz w:val="20"/>
                                  <w:u w:val="single" w:color="00AF50"/>
                                </w:rPr>
                                <w:t>cultural</w:t>
                              </w:r>
                              <w:r>
                                <w:rPr>
                                  <w:color w:val="00AF50"/>
                                  <w:spacing w:val="-8"/>
                                  <w:sz w:val="20"/>
                                  <w:u w:val="single" w:color="00AF50"/>
                                </w:rPr>
                                <w:t xml:space="preserve"> </w:t>
                              </w:r>
                              <w:r>
                                <w:rPr>
                                  <w:color w:val="00AF50"/>
                                  <w:spacing w:val="-4"/>
                                  <w:sz w:val="20"/>
                                  <w:u w:val="single" w:color="00AF50"/>
                                </w:rPr>
                                <w:t>life</w:t>
                              </w:r>
                            </w:p>
                            <w:p w:rsidR="00A8284D" w:rsidRDefault="00A8284D">
                              <w:pPr>
                                <w:spacing w:line="278" w:lineRule="exact"/>
                                <w:ind w:left="504"/>
                                <w:rPr>
                                  <w:color w:val="000000"/>
                                  <w:sz w:val="20"/>
                                </w:rPr>
                              </w:pPr>
                              <w:r>
                                <w:rPr>
                                  <w:color w:val="000000"/>
                                  <w:sz w:val="20"/>
                                </w:rPr>
                                <w:t>(restaurants,</w:t>
                              </w:r>
                              <w:r>
                                <w:rPr>
                                  <w:color w:val="000000"/>
                                  <w:spacing w:val="-7"/>
                                  <w:sz w:val="20"/>
                                </w:rPr>
                                <w:t xml:space="preserve"> </w:t>
                              </w:r>
                              <w:r>
                                <w:rPr>
                                  <w:color w:val="000000"/>
                                  <w:sz w:val="20"/>
                                </w:rPr>
                                <w:t>festivals,</w:t>
                              </w:r>
                              <w:r>
                                <w:rPr>
                                  <w:color w:val="000000"/>
                                  <w:spacing w:val="-9"/>
                                  <w:sz w:val="20"/>
                                </w:rPr>
                                <w:t xml:space="preserve"> </w:t>
                              </w:r>
                              <w:r>
                                <w:rPr>
                                  <w:color w:val="000000"/>
                                  <w:sz w:val="20"/>
                                </w:rPr>
                                <w:t>arts,</w:t>
                              </w:r>
                              <w:r>
                                <w:rPr>
                                  <w:color w:val="000000"/>
                                  <w:spacing w:val="-9"/>
                                  <w:sz w:val="20"/>
                                </w:rPr>
                                <w:t xml:space="preserve"> </w:t>
                              </w:r>
                              <w:r>
                                <w:rPr>
                                  <w:color w:val="000000"/>
                                  <w:sz w:val="20"/>
                                </w:rPr>
                                <w:t>music,</w:t>
                              </w:r>
                              <w:r>
                                <w:rPr>
                                  <w:color w:val="000000"/>
                                  <w:spacing w:val="-9"/>
                                  <w:sz w:val="20"/>
                                </w:rPr>
                                <w:t xml:space="preserve"> </w:t>
                              </w:r>
                              <w:r>
                                <w:rPr>
                                  <w:color w:val="000000"/>
                                  <w:spacing w:val="-2"/>
                                  <w:sz w:val="20"/>
                                </w:rPr>
                                <w:t>shops)</w:t>
                              </w:r>
                            </w:p>
                            <w:p w:rsidR="00A8284D" w:rsidRDefault="00A8284D">
                              <w:pPr>
                                <w:numPr>
                                  <w:ilvl w:val="0"/>
                                  <w:numId w:val="112"/>
                                </w:numPr>
                                <w:tabs>
                                  <w:tab w:val="left" w:pos="504"/>
                                </w:tabs>
                                <w:ind w:right="467"/>
                                <w:rPr>
                                  <w:color w:val="000000"/>
                                  <w:sz w:val="20"/>
                                </w:rPr>
                              </w:pPr>
                              <w:r>
                                <w:rPr>
                                  <w:color w:val="00AF50"/>
                                  <w:sz w:val="20"/>
                                  <w:u w:val="single" w:color="00AF50"/>
                                </w:rPr>
                                <w:t>Migrants</w:t>
                              </w:r>
                              <w:r>
                                <w:rPr>
                                  <w:color w:val="00AF50"/>
                                  <w:spacing w:val="-11"/>
                                  <w:sz w:val="20"/>
                                  <w:u w:val="single" w:color="00AF50"/>
                                </w:rPr>
                                <w:t xml:space="preserve"> </w:t>
                              </w:r>
                              <w:r>
                                <w:rPr>
                                  <w:color w:val="00AF50"/>
                                  <w:sz w:val="20"/>
                                  <w:u w:val="single" w:color="00AF50"/>
                                </w:rPr>
                                <w:t>are</w:t>
                              </w:r>
                              <w:r>
                                <w:rPr>
                                  <w:color w:val="00AF50"/>
                                  <w:spacing w:val="-9"/>
                                  <w:sz w:val="20"/>
                                  <w:u w:val="single" w:color="00AF50"/>
                                </w:rPr>
                                <w:t xml:space="preserve"> </w:t>
                              </w:r>
                              <w:r>
                                <w:rPr>
                                  <w:color w:val="00AF50"/>
                                  <w:sz w:val="20"/>
                                  <w:u w:val="single" w:color="00AF50"/>
                                </w:rPr>
                                <w:t>entrepreneurs</w:t>
                              </w:r>
                              <w:r>
                                <w:rPr>
                                  <w:color w:val="000000"/>
                                  <w:sz w:val="20"/>
                                </w:rPr>
                                <w:t>,</w:t>
                              </w:r>
                              <w:r>
                                <w:rPr>
                                  <w:color w:val="000000"/>
                                  <w:spacing w:val="-10"/>
                                  <w:sz w:val="20"/>
                                </w:rPr>
                                <w:t xml:space="preserve"> </w:t>
                              </w:r>
                              <w:r>
                                <w:rPr>
                                  <w:color w:val="000000"/>
                                  <w:sz w:val="20"/>
                                </w:rPr>
                                <w:t>setting</w:t>
                              </w:r>
                              <w:r>
                                <w:rPr>
                                  <w:color w:val="000000"/>
                                  <w:spacing w:val="-10"/>
                                  <w:sz w:val="20"/>
                                </w:rPr>
                                <w:t xml:space="preserve"> </w:t>
                              </w:r>
                              <w:r>
                                <w:rPr>
                                  <w:color w:val="000000"/>
                                  <w:sz w:val="20"/>
                                </w:rPr>
                                <w:t xml:space="preserve">up businesses which stimulate the local </w:t>
                              </w:r>
                              <w:r>
                                <w:rPr>
                                  <w:color w:val="000000"/>
                                  <w:spacing w:val="-2"/>
                                  <w:sz w:val="20"/>
                                </w:rPr>
                                <w:t>economy</w:t>
                              </w:r>
                            </w:p>
                            <w:p w:rsidR="00A8284D" w:rsidRDefault="00A8284D">
                              <w:pPr>
                                <w:numPr>
                                  <w:ilvl w:val="0"/>
                                  <w:numId w:val="112"/>
                                </w:numPr>
                                <w:tabs>
                                  <w:tab w:val="left" w:pos="504"/>
                                </w:tabs>
                                <w:spacing w:before="1"/>
                                <w:ind w:right="252"/>
                                <w:rPr>
                                  <w:color w:val="000000"/>
                                  <w:sz w:val="20"/>
                                </w:rPr>
                              </w:pPr>
                              <w:r>
                                <w:rPr>
                                  <w:color w:val="000000"/>
                                  <w:sz w:val="20"/>
                                </w:rPr>
                                <w:t>Improving</w:t>
                              </w:r>
                              <w:r>
                                <w:rPr>
                                  <w:color w:val="000000"/>
                                  <w:spacing w:val="-6"/>
                                  <w:sz w:val="20"/>
                                </w:rPr>
                                <w:t xml:space="preserve"> </w:t>
                              </w:r>
                              <w:r>
                                <w:rPr>
                                  <w:color w:val="000000"/>
                                  <w:sz w:val="20"/>
                                </w:rPr>
                                <w:t>the</w:t>
                              </w:r>
                              <w:r>
                                <w:rPr>
                                  <w:color w:val="000000"/>
                                  <w:spacing w:val="-7"/>
                                  <w:sz w:val="20"/>
                                </w:rPr>
                                <w:t xml:space="preserve"> </w:t>
                              </w:r>
                              <w:r>
                                <w:rPr>
                                  <w:color w:val="000000"/>
                                  <w:sz w:val="20"/>
                                </w:rPr>
                                <w:t>level</w:t>
                              </w:r>
                              <w:r>
                                <w:rPr>
                                  <w:color w:val="000000"/>
                                  <w:spacing w:val="-7"/>
                                  <w:sz w:val="20"/>
                                </w:rPr>
                                <w:t xml:space="preserve"> </w:t>
                              </w:r>
                              <w:r>
                                <w:rPr>
                                  <w:color w:val="000000"/>
                                  <w:sz w:val="20"/>
                                </w:rPr>
                                <w:t>of</w:t>
                              </w:r>
                              <w:r>
                                <w:rPr>
                                  <w:color w:val="000000"/>
                                  <w:spacing w:val="-8"/>
                                  <w:sz w:val="20"/>
                                </w:rPr>
                                <w:t xml:space="preserve"> </w:t>
                              </w:r>
                              <w:r>
                                <w:rPr>
                                  <w:color w:val="000000"/>
                                  <w:sz w:val="20"/>
                                </w:rPr>
                                <w:t>skills,</w:t>
                              </w:r>
                              <w:r>
                                <w:rPr>
                                  <w:color w:val="000000"/>
                                  <w:spacing w:val="-8"/>
                                  <w:sz w:val="20"/>
                                </w:rPr>
                                <w:t xml:space="preserve"> </w:t>
                              </w:r>
                              <w:r>
                                <w:rPr>
                                  <w:color w:val="000000"/>
                                  <w:sz w:val="20"/>
                                </w:rPr>
                                <w:t>where</w:t>
                              </w:r>
                              <w:r>
                                <w:rPr>
                                  <w:color w:val="000000"/>
                                  <w:spacing w:val="-6"/>
                                  <w:sz w:val="20"/>
                                </w:rPr>
                                <w:t xml:space="preserve"> </w:t>
                              </w:r>
                              <w:r>
                                <w:rPr>
                                  <w:color w:val="000000"/>
                                  <w:sz w:val="20"/>
                                </w:rPr>
                                <w:t>there are shortages</w:t>
                              </w:r>
                            </w:p>
                          </w:txbxContent>
                        </wps:txbx>
                        <wps:bodyPr wrap="square" lIns="0" tIns="0" rIns="0" bIns="0" rtlCol="0">
                          <a:noAutofit/>
                        </wps:bodyPr>
                      </wps:wsp>
                    </wpg:wgp>
                  </a:graphicData>
                </a:graphic>
              </wp:anchor>
            </w:drawing>
          </mc:Choice>
          <mc:Fallback>
            <w:pict>
              <v:group id="Group 888" o:spid="_x0000_s1810" style="position:absolute;left:0;text-align:left;margin-left:31.65pt;margin-top:-142.25pt;width:258.95pt;height:159.1pt;z-index:-251710464;mso-wrap-distance-left:0;mso-wrap-distance-right:0;mso-position-horizontal-relative:page;mso-position-vertical-relative:text" coordsize="32886,20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">
                <v:shape id="Graphic 889" o:spid="_x0000_s1811" style="position:absolute;left:63;top:1557;width:3207;height:15190;visibility:visible;mso-wrap-style:square;v-text-anchor:top" coordsize="320675,151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" path="m320675,l,,,1518919r320675,l320675,xe" fillcolor="#00af50" stroked="f">
                  <v:path arrowok="t"/>
                </v:shape>
                <v:shape id="Graphic 890" o:spid="_x0000_s1812" style="position:absolute;left:63;top:1557;width:3207;height:15190;visibility:visible;mso-wrap-style:square;v-text-anchor:top" coordsize="320675,151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" path="m,1518919r320675,l320675,,,,,1518919xe" filled="f" strokecolor="#00af50" strokeweight="1pt">
                  <v:path arrowok="t"/>
                </v:shape>
                <v:shape id="Textbox 891" o:spid="_x0000_s1813" type="#_x0000_t202" style="position:absolute;left:3263;top:95;width:29528;height:20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" fillcolor="#e1efd9" strokecolor="#00af50" strokeweight="1.5pt">
                  <v:textbox inset="0,0,0,0">
                    <w:txbxContent>
                      <w:p w:rsidR="00A8284D" w:rsidRDefault="00A8284D">
                        <w:pPr>
                          <w:numPr>
                            <w:ilvl w:val="0"/>
                            <w:numId w:val="112"/>
                          </w:numPr>
                          <w:tabs>
                            <w:tab w:val="left" w:pos="503"/>
                          </w:tabs>
                          <w:spacing w:before="102" w:line="279" w:lineRule="exact"/>
                          <w:ind w:left="503" w:hanging="359"/>
                          <w:rPr>
                            <w:color w:val="000000"/>
                            <w:sz w:val="20"/>
                          </w:rPr>
                        </w:pPr>
                        <w:r>
                          <w:rPr>
                            <w:color w:val="00AF50"/>
                            <w:sz w:val="20"/>
                            <w:u w:val="single" w:color="00AF50"/>
                          </w:rPr>
                          <w:t>Younger</w:t>
                        </w:r>
                        <w:r>
                          <w:rPr>
                            <w:color w:val="00AF50"/>
                            <w:spacing w:val="-9"/>
                            <w:sz w:val="20"/>
                            <w:u w:val="single" w:color="00AF50"/>
                          </w:rPr>
                          <w:t xml:space="preserve"> </w:t>
                        </w:r>
                        <w:r>
                          <w:rPr>
                            <w:color w:val="00AF50"/>
                            <w:sz w:val="20"/>
                            <w:u w:val="single" w:color="00AF50"/>
                          </w:rPr>
                          <w:t>working</w:t>
                        </w:r>
                        <w:r>
                          <w:rPr>
                            <w:color w:val="00AF50"/>
                            <w:spacing w:val="-8"/>
                            <w:sz w:val="20"/>
                          </w:rPr>
                          <w:t xml:space="preserve"> </w:t>
                        </w:r>
                        <w:r>
                          <w:rPr>
                            <w:color w:val="000000"/>
                            <w:spacing w:val="-2"/>
                            <w:sz w:val="20"/>
                          </w:rPr>
                          <w:t>population</w:t>
                        </w:r>
                      </w:p>
                      <w:p w:rsidR="00A8284D" w:rsidRDefault="00A8284D">
                        <w:pPr>
                          <w:numPr>
                            <w:ilvl w:val="0"/>
                            <w:numId w:val="112"/>
                          </w:numPr>
                          <w:tabs>
                            <w:tab w:val="left" w:pos="504"/>
                          </w:tabs>
                          <w:ind w:right="177"/>
                          <w:rPr>
                            <w:color w:val="000000"/>
                            <w:sz w:val="20"/>
                          </w:rPr>
                        </w:pPr>
                        <w:r>
                          <w:rPr>
                            <w:color w:val="000000"/>
                            <w:sz w:val="20"/>
                          </w:rPr>
                          <w:t>Contributing</w:t>
                        </w:r>
                        <w:r>
                          <w:rPr>
                            <w:color w:val="000000"/>
                            <w:spacing w:val="-8"/>
                            <w:sz w:val="20"/>
                          </w:rPr>
                          <w:t xml:space="preserve"> </w:t>
                        </w:r>
                        <w:r>
                          <w:rPr>
                            <w:color w:val="000000"/>
                            <w:sz w:val="20"/>
                          </w:rPr>
                          <w:t>to</w:t>
                        </w:r>
                        <w:r>
                          <w:rPr>
                            <w:color w:val="000000"/>
                            <w:spacing w:val="-7"/>
                            <w:sz w:val="20"/>
                          </w:rPr>
                          <w:t xml:space="preserve"> </w:t>
                        </w:r>
                        <w:r>
                          <w:rPr>
                            <w:color w:val="000000"/>
                            <w:sz w:val="20"/>
                          </w:rPr>
                          <w:t>both</w:t>
                        </w:r>
                        <w:r>
                          <w:rPr>
                            <w:color w:val="000000"/>
                            <w:spacing w:val="-8"/>
                            <w:sz w:val="20"/>
                          </w:rPr>
                          <w:t xml:space="preserve"> </w:t>
                        </w:r>
                        <w:r>
                          <w:rPr>
                            <w:color w:val="000000"/>
                            <w:sz w:val="20"/>
                          </w:rPr>
                          <w:t>the</w:t>
                        </w:r>
                        <w:r>
                          <w:rPr>
                            <w:color w:val="000000"/>
                            <w:spacing w:val="-6"/>
                            <w:sz w:val="20"/>
                          </w:rPr>
                          <w:t xml:space="preserve"> </w:t>
                        </w:r>
                        <w:r>
                          <w:rPr>
                            <w:color w:val="000000"/>
                            <w:sz w:val="20"/>
                          </w:rPr>
                          <w:t>local</w:t>
                        </w:r>
                        <w:r>
                          <w:rPr>
                            <w:color w:val="000000"/>
                            <w:spacing w:val="-7"/>
                            <w:sz w:val="20"/>
                          </w:rPr>
                          <w:t xml:space="preserve"> </w:t>
                        </w:r>
                        <w:r>
                          <w:rPr>
                            <w:color w:val="000000"/>
                            <w:sz w:val="20"/>
                          </w:rPr>
                          <w:t>and</w:t>
                        </w:r>
                        <w:r>
                          <w:rPr>
                            <w:color w:val="000000"/>
                            <w:spacing w:val="-7"/>
                            <w:sz w:val="20"/>
                          </w:rPr>
                          <w:t xml:space="preserve"> </w:t>
                        </w:r>
                        <w:r>
                          <w:rPr>
                            <w:color w:val="000000"/>
                            <w:sz w:val="20"/>
                          </w:rPr>
                          <w:t>national economy (taxation, multiplier effect)</w:t>
                        </w:r>
                      </w:p>
                      <w:p w:rsidR="00A8284D" w:rsidRDefault="00A8284D">
                        <w:pPr>
                          <w:numPr>
                            <w:ilvl w:val="0"/>
                            <w:numId w:val="112"/>
                          </w:numPr>
                          <w:tabs>
                            <w:tab w:val="left" w:pos="503"/>
                          </w:tabs>
                          <w:spacing w:line="278" w:lineRule="exact"/>
                          <w:ind w:left="503" w:hanging="359"/>
                          <w:rPr>
                            <w:color w:val="000000"/>
                            <w:sz w:val="20"/>
                          </w:rPr>
                        </w:pPr>
                        <w:r>
                          <w:rPr>
                            <w:color w:val="000000"/>
                            <w:sz w:val="20"/>
                          </w:rPr>
                          <w:t>Enriching</w:t>
                        </w:r>
                        <w:r>
                          <w:rPr>
                            <w:color w:val="000000"/>
                            <w:spacing w:val="-9"/>
                            <w:sz w:val="20"/>
                          </w:rPr>
                          <w:t xml:space="preserve"> </w:t>
                        </w:r>
                        <w:r>
                          <w:rPr>
                            <w:color w:val="000000"/>
                            <w:sz w:val="20"/>
                          </w:rPr>
                          <w:t>the</w:t>
                        </w:r>
                        <w:r>
                          <w:rPr>
                            <w:color w:val="000000"/>
                            <w:spacing w:val="-5"/>
                            <w:sz w:val="20"/>
                          </w:rPr>
                          <w:t xml:space="preserve"> </w:t>
                        </w:r>
                        <w:r>
                          <w:rPr>
                            <w:color w:val="00AF50"/>
                            <w:sz w:val="20"/>
                            <w:u w:val="single" w:color="00AF50"/>
                          </w:rPr>
                          <w:t>Birmingham’s</w:t>
                        </w:r>
                        <w:r>
                          <w:rPr>
                            <w:color w:val="00AF50"/>
                            <w:spacing w:val="-9"/>
                            <w:sz w:val="20"/>
                            <w:u w:val="single" w:color="00AF50"/>
                          </w:rPr>
                          <w:t xml:space="preserve"> </w:t>
                        </w:r>
                        <w:r>
                          <w:rPr>
                            <w:color w:val="00AF50"/>
                            <w:sz w:val="20"/>
                            <w:u w:val="single" w:color="00AF50"/>
                          </w:rPr>
                          <w:t>cultural</w:t>
                        </w:r>
                        <w:r>
                          <w:rPr>
                            <w:color w:val="00AF50"/>
                            <w:spacing w:val="-8"/>
                            <w:sz w:val="20"/>
                            <w:u w:val="single" w:color="00AF50"/>
                          </w:rPr>
                          <w:t xml:space="preserve"> </w:t>
                        </w:r>
                        <w:r>
                          <w:rPr>
                            <w:color w:val="00AF50"/>
                            <w:spacing w:val="-4"/>
                            <w:sz w:val="20"/>
                            <w:u w:val="single" w:color="00AF50"/>
                          </w:rPr>
                          <w:t>life</w:t>
                        </w:r>
                      </w:p>
                      <w:p w:rsidR="00A8284D" w:rsidRDefault="00A8284D">
                        <w:pPr>
                          <w:spacing w:line="278" w:lineRule="exact"/>
                          <w:ind w:left="504"/>
                          <w:rPr>
                            <w:color w:val="000000"/>
                            <w:sz w:val="20"/>
                          </w:rPr>
                        </w:pPr>
                        <w:r>
                          <w:rPr>
                            <w:color w:val="000000"/>
                            <w:sz w:val="20"/>
                          </w:rPr>
                          <w:t>(restaurants,</w:t>
                        </w:r>
                        <w:r>
                          <w:rPr>
                            <w:color w:val="000000"/>
                            <w:spacing w:val="-7"/>
                            <w:sz w:val="20"/>
                          </w:rPr>
                          <w:t xml:space="preserve"> </w:t>
                        </w:r>
                        <w:r>
                          <w:rPr>
                            <w:color w:val="000000"/>
                            <w:sz w:val="20"/>
                          </w:rPr>
                          <w:t>festivals,</w:t>
                        </w:r>
                        <w:r>
                          <w:rPr>
                            <w:color w:val="000000"/>
                            <w:spacing w:val="-9"/>
                            <w:sz w:val="20"/>
                          </w:rPr>
                          <w:t xml:space="preserve"> </w:t>
                        </w:r>
                        <w:r>
                          <w:rPr>
                            <w:color w:val="000000"/>
                            <w:sz w:val="20"/>
                          </w:rPr>
                          <w:t>arts,</w:t>
                        </w:r>
                        <w:r>
                          <w:rPr>
                            <w:color w:val="000000"/>
                            <w:spacing w:val="-9"/>
                            <w:sz w:val="20"/>
                          </w:rPr>
                          <w:t xml:space="preserve"> </w:t>
                        </w:r>
                        <w:r>
                          <w:rPr>
                            <w:color w:val="000000"/>
                            <w:sz w:val="20"/>
                          </w:rPr>
                          <w:t>music,</w:t>
                        </w:r>
                        <w:r>
                          <w:rPr>
                            <w:color w:val="000000"/>
                            <w:spacing w:val="-9"/>
                            <w:sz w:val="20"/>
                          </w:rPr>
                          <w:t xml:space="preserve"> </w:t>
                        </w:r>
                        <w:r>
                          <w:rPr>
                            <w:color w:val="000000"/>
                            <w:spacing w:val="-2"/>
                            <w:sz w:val="20"/>
                          </w:rPr>
                          <w:t>shops)</w:t>
                        </w:r>
                      </w:p>
                      <w:p w:rsidR="00A8284D" w:rsidRDefault="00A8284D">
                        <w:pPr>
                          <w:numPr>
                            <w:ilvl w:val="0"/>
                            <w:numId w:val="112"/>
                          </w:numPr>
                          <w:tabs>
                            <w:tab w:val="left" w:pos="504"/>
                          </w:tabs>
                          <w:ind w:right="467"/>
                          <w:rPr>
                            <w:color w:val="000000"/>
                            <w:sz w:val="20"/>
                          </w:rPr>
                        </w:pPr>
                        <w:r>
                          <w:rPr>
                            <w:color w:val="00AF50"/>
                            <w:sz w:val="20"/>
                            <w:u w:val="single" w:color="00AF50"/>
                          </w:rPr>
                          <w:t>Migrants</w:t>
                        </w:r>
                        <w:r>
                          <w:rPr>
                            <w:color w:val="00AF50"/>
                            <w:spacing w:val="-11"/>
                            <w:sz w:val="20"/>
                            <w:u w:val="single" w:color="00AF50"/>
                          </w:rPr>
                          <w:t xml:space="preserve"> </w:t>
                        </w:r>
                        <w:r>
                          <w:rPr>
                            <w:color w:val="00AF50"/>
                            <w:sz w:val="20"/>
                            <w:u w:val="single" w:color="00AF50"/>
                          </w:rPr>
                          <w:t>are</w:t>
                        </w:r>
                        <w:r>
                          <w:rPr>
                            <w:color w:val="00AF50"/>
                            <w:spacing w:val="-9"/>
                            <w:sz w:val="20"/>
                            <w:u w:val="single" w:color="00AF50"/>
                          </w:rPr>
                          <w:t xml:space="preserve"> </w:t>
                        </w:r>
                        <w:r>
                          <w:rPr>
                            <w:color w:val="00AF50"/>
                            <w:sz w:val="20"/>
                            <w:u w:val="single" w:color="00AF50"/>
                          </w:rPr>
                          <w:t>entrepreneurs</w:t>
                        </w:r>
                        <w:r>
                          <w:rPr>
                            <w:color w:val="000000"/>
                            <w:sz w:val="20"/>
                          </w:rPr>
                          <w:t>,</w:t>
                        </w:r>
                        <w:r>
                          <w:rPr>
                            <w:color w:val="000000"/>
                            <w:spacing w:val="-10"/>
                            <w:sz w:val="20"/>
                          </w:rPr>
                          <w:t xml:space="preserve"> </w:t>
                        </w:r>
                        <w:r>
                          <w:rPr>
                            <w:color w:val="000000"/>
                            <w:sz w:val="20"/>
                          </w:rPr>
                          <w:t>setting</w:t>
                        </w:r>
                        <w:r>
                          <w:rPr>
                            <w:color w:val="000000"/>
                            <w:spacing w:val="-10"/>
                            <w:sz w:val="20"/>
                          </w:rPr>
                          <w:t xml:space="preserve"> </w:t>
                        </w:r>
                        <w:r>
                          <w:rPr>
                            <w:color w:val="000000"/>
                            <w:sz w:val="20"/>
                          </w:rPr>
                          <w:t xml:space="preserve">up businesses which stimulate the local </w:t>
                        </w:r>
                        <w:r>
                          <w:rPr>
                            <w:color w:val="000000"/>
                            <w:spacing w:val="-2"/>
                            <w:sz w:val="20"/>
                          </w:rPr>
                          <w:t>economy</w:t>
                        </w:r>
                      </w:p>
                      <w:p w:rsidR="00A8284D" w:rsidRDefault="00A8284D">
                        <w:pPr>
                          <w:numPr>
                            <w:ilvl w:val="0"/>
                            <w:numId w:val="112"/>
                          </w:numPr>
                          <w:tabs>
                            <w:tab w:val="left" w:pos="504"/>
                          </w:tabs>
                          <w:spacing w:before="1"/>
                          <w:ind w:right="252"/>
                          <w:rPr>
                            <w:color w:val="000000"/>
                            <w:sz w:val="20"/>
                          </w:rPr>
                        </w:pPr>
                        <w:r>
                          <w:rPr>
                            <w:color w:val="000000"/>
                            <w:sz w:val="20"/>
                          </w:rPr>
                          <w:t>Improving</w:t>
                        </w:r>
                        <w:r>
                          <w:rPr>
                            <w:color w:val="000000"/>
                            <w:spacing w:val="-6"/>
                            <w:sz w:val="20"/>
                          </w:rPr>
                          <w:t xml:space="preserve"> </w:t>
                        </w:r>
                        <w:r>
                          <w:rPr>
                            <w:color w:val="000000"/>
                            <w:sz w:val="20"/>
                          </w:rPr>
                          <w:t>the</w:t>
                        </w:r>
                        <w:r>
                          <w:rPr>
                            <w:color w:val="000000"/>
                            <w:spacing w:val="-7"/>
                            <w:sz w:val="20"/>
                          </w:rPr>
                          <w:t xml:space="preserve"> </w:t>
                        </w:r>
                        <w:r>
                          <w:rPr>
                            <w:color w:val="000000"/>
                            <w:sz w:val="20"/>
                          </w:rPr>
                          <w:t>level</w:t>
                        </w:r>
                        <w:r>
                          <w:rPr>
                            <w:color w:val="000000"/>
                            <w:spacing w:val="-7"/>
                            <w:sz w:val="20"/>
                          </w:rPr>
                          <w:t xml:space="preserve"> </w:t>
                        </w:r>
                        <w:r>
                          <w:rPr>
                            <w:color w:val="000000"/>
                            <w:sz w:val="20"/>
                          </w:rPr>
                          <w:t>of</w:t>
                        </w:r>
                        <w:r>
                          <w:rPr>
                            <w:color w:val="000000"/>
                            <w:spacing w:val="-8"/>
                            <w:sz w:val="20"/>
                          </w:rPr>
                          <w:t xml:space="preserve"> </w:t>
                        </w:r>
                        <w:r>
                          <w:rPr>
                            <w:color w:val="000000"/>
                            <w:sz w:val="20"/>
                          </w:rPr>
                          <w:t>skills,</w:t>
                        </w:r>
                        <w:r>
                          <w:rPr>
                            <w:color w:val="000000"/>
                            <w:spacing w:val="-8"/>
                            <w:sz w:val="20"/>
                          </w:rPr>
                          <w:t xml:space="preserve"> </w:t>
                        </w:r>
                        <w:r>
                          <w:rPr>
                            <w:color w:val="000000"/>
                            <w:sz w:val="20"/>
                          </w:rPr>
                          <w:t>where</w:t>
                        </w:r>
                        <w:r>
                          <w:rPr>
                            <w:color w:val="000000"/>
                            <w:spacing w:val="-6"/>
                            <w:sz w:val="20"/>
                          </w:rPr>
                          <w:t xml:space="preserve"> </w:t>
                        </w:r>
                        <w:r>
                          <w:rPr>
                            <w:color w:val="000000"/>
                            <w:sz w:val="20"/>
                          </w:rPr>
                          <w:t>there are shortages</w:t>
                        </w:r>
                      </w:p>
                    </w:txbxContent>
                  </v:textbox>
                </v:shape>
                <w10:wrap anchorx="page"/>
              </v:group>
            </w:pict>
          </mc:Fallback>
        </mc:AlternateContent>
      </w:r>
      <w:r>
        <w:rPr>
          <w:noProof/>
          <w:lang w:val="en-GB" w:eastAsia="en-GB"/>
        </w:rPr>
        <mc:AlternateContent>
          <mc:Choice Requires="wpg">
            <w:drawing>
              <wp:anchor distT="0" distB="0" distL="0" distR="0" simplePos="0" relativeHeight="251525120" behindDoc="0" locked="0" layoutInCell="1" allowOverlap="1">
                <wp:simplePos x="0" y="0"/>
                <wp:positionH relativeFrom="page">
                  <wp:posOffset>3832859</wp:posOffset>
                </wp:positionH>
                <wp:positionV relativeFrom="paragraph">
                  <wp:posOffset>-1929752</wp:posOffset>
                </wp:positionV>
                <wp:extent cx="3251835" cy="2144395"/>
                <wp:effectExtent l="0" t="0" r="0" b="0"/>
                <wp:wrapNone/>
                <wp:docPr id="892" name="Group 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51835" cy="2144395"/>
                          <a:chOff x="0" y="0"/>
                          <a:chExt cx="3251835" cy="2144395"/>
                        </a:xfrm>
                      </wpg:grpSpPr>
                      <wps:wsp>
                        <wps:cNvPr id="893" name="Graphic 893"/>
                        <wps:cNvSpPr/>
                        <wps:spPr>
                          <a:xfrm>
                            <a:off x="2925445" y="73101"/>
                            <a:ext cx="320040" cy="1725930"/>
                          </a:xfrm>
                          <a:custGeom>
                            <a:avLst/>
                            <a:gdLst/>
                            <a:ahLst/>
                            <a:cxnLst/>
                            <a:rect l="l" t="t" r="r" b="b"/>
                            <a:pathLst>
                              <a:path w="320040" h="1725930">
                                <a:moveTo>
                                  <a:pt x="320040" y="0"/>
                                </a:moveTo>
                                <a:lnTo>
                                  <a:pt x="0" y="0"/>
                                </a:lnTo>
                                <a:lnTo>
                                  <a:pt x="0" y="1725930"/>
                                </a:lnTo>
                                <a:lnTo>
                                  <a:pt x="320040" y="1725930"/>
                                </a:lnTo>
                                <a:lnTo>
                                  <a:pt x="320040" y="0"/>
                                </a:lnTo>
                                <a:close/>
                              </a:path>
                            </a:pathLst>
                          </a:custGeom>
                          <a:solidFill>
                            <a:srgbClr val="FF0000"/>
                          </a:solidFill>
                        </wps:spPr>
                        <wps:bodyPr wrap="square" lIns="0" tIns="0" rIns="0" bIns="0" rtlCol="0">
                          <a:prstTxWarp prst="textNoShape">
                            <a:avLst/>
                          </a:prstTxWarp>
                          <a:noAutofit/>
                        </wps:bodyPr>
                      </wps:wsp>
                      <wps:wsp>
                        <wps:cNvPr id="894" name="Graphic 894"/>
                        <wps:cNvSpPr/>
                        <wps:spPr>
                          <a:xfrm>
                            <a:off x="2925445" y="73101"/>
                            <a:ext cx="320040" cy="1725930"/>
                          </a:xfrm>
                          <a:custGeom>
                            <a:avLst/>
                            <a:gdLst/>
                            <a:ahLst/>
                            <a:cxnLst/>
                            <a:rect l="l" t="t" r="r" b="b"/>
                            <a:pathLst>
                              <a:path w="320040" h="1725930">
                                <a:moveTo>
                                  <a:pt x="0" y="1725930"/>
                                </a:moveTo>
                                <a:lnTo>
                                  <a:pt x="320040" y="1725930"/>
                                </a:lnTo>
                                <a:lnTo>
                                  <a:pt x="320040" y="0"/>
                                </a:lnTo>
                                <a:lnTo>
                                  <a:pt x="0" y="0"/>
                                </a:lnTo>
                                <a:lnTo>
                                  <a:pt x="0" y="1725930"/>
                                </a:lnTo>
                                <a:close/>
                              </a:path>
                            </a:pathLst>
                          </a:custGeom>
                          <a:ln w="12700">
                            <a:solidFill>
                              <a:srgbClr val="FF0000"/>
                            </a:solidFill>
                            <a:prstDash val="solid"/>
                          </a:ln>
                        </wps:spPr>
                        <wps:bodyPr wrap="square" lIns="0" tIns="0" rIns="0" bIns="0" rtlCol="0">
                          <a:prstTxWarp prst="textNoShape">
                            <a:avLst/>
                          </a:prstTxWarp>
                          <a:noAutofit/>
                        </wps:bodyPr>
                      </wps:wsp>
                      <wps:wsp>
                        <wps:cNvPr id="895" name="Textbox 895"/>
                        <wps:cNvSpPr txBox="1"/>
                        <wps:spPr>
                          <a:xfrm>
                            <a:off x="9525" y="9525"/>
                            <a:ext cx="2940685" cy="2125345"/>
                          </a:xfrm>
                          <a:prstGeom prst="rect">
                            <a:avLst/>
                          </a:prstGeom>
                          <a:solidFill>
                            <a:srgbClr val="FAE4D5"/>
                          </a:solidFill>
                          <a:ln w="19050">
                            <a:solidFill>
                              <a:srgbClr val="FF0000"/>
                            </a:solidFill>
                            <a:prstDash val="solid"/>
                          </a:ln>
                        </wps:spPr>
                        <wps:txbx>
                          <w:txbxContent>
                            <w:p w:rsidR="00A8284D" w:rsidRDefault="00A8284D">
                              <w:pPr>
                                <w:numPr>
                                  <w:ilvl w:val="0"/>
                                  <w:numId w:val="111"/>
                                </w:numPr>
                                <w:tabs>
                                  <w:tab w:val="left" w:pos="506"/>
                                </w:tabs>
                                <w:spacing w:before="102"/>
                                <w:ind w:right="624"/>
                                <w:rPr>
                                  <w:color w:val="000000"/>
                                  <w:sz w:val="20"/>
                                </w:rPr>
                              </w:pPr>
                              <w:r>
                                <w:rPr>
                                  <w:color w:val="000000"/>
                                  <w:sz w:val="20"/>
                                </w:rPr>
                                <w:t>More</w:t>
                              </w:r>
                              <w:r>
                                <w:rPr>
                                  <w:color w:val="000000"/>
                                  <w:spacing w:val="-7"/>
                                  <w:sz w:val="20"/>
                                </w:rPr>
                                <w:t xml:space="preserve"> </w:t>
                              </w:r>
                              <w:r>
                                <w:rPr>
                                  <w:color w:val="000000"/>
                                  <w:sz w:val="20"/>
                                </w:rPr>
                                <w:t>demand</w:t>
                              </w:r>
                              <w:r>
                                <w:rPr>
                                  <w:color w:val="000000"/>
                                  <w:spacing w:val="-8"/>
                                  <w:sz w:val="20"/>
                                </w:rPr>
                                <w:t xml:space="preserve"> </w:t>
                              </w:r>
                              <w:r>
                                <w:rPr>
                                  <w:color w:val="000000"/>
                                  <w:sz w:val="20"/>
                                </w:rPr>
                                <w:t>on</w:t>
                              </w:r>
                              <w:r>
                                <w:rPr>
                                  <w:color w:val="000000"/>
                                  <w:spacing w:val="-10"/>
                                  <w:sz w:val="20"/>
                                </w:rPr>
                                <w:t xml:space="preserve"> </w:t>
                              </w:r>
                              <w:r>
                                <w:rPr>
                                  <w:color w:val="000000"/>
                                  <w:sz w:val="20"/>
                                </w:rPr>
                                <w:t>schools</w:t>
                              </w:r>
                              <w:r>
                                <w:rPr>
                                  <w:color w:val="000000"/>
                                  <w:spacing w:val="-10"/>
                                  <w:sz w:val="20"/>
                                </w:rPr>
                                <w:t xml:space="preserve"> </w:t>
                              </w:r>
                              <w:r>
                                <w:rPr>
                                  <w:color w:val="000000"/>
                                  <w:sz w:val="20"/>
                                </w:rPr>
                                <w:t>and</w:t>
                              </w:r>
                              <w:r>
                                <w:rPr>
                                  <w:color w:val="000000"/>
                                  <w:spacing w:val="-8"/>
                                  <w:sz w:val="20"/>
                                </w:rPr>
                                <w:t xml:space="preserve"> </w:t>
                              </w:r>
                              <w:r>
                                <w:rPr>
                                  <w:color w:val="000000"/>
                                  <w:sz w:val="20"/>
                                </w:rPr>
                                <w:t>services (healthcare, sanitation, utilities)</w:t>
                              </w:r>
                            </w:p>
                            <w:p w:rsidR="00A8284D" w:rsidRDefault="00A8284D">
                              <w:pPr>
                                <w:numPr>
                                  <w:ilvl w:val="0"/>
                                  <w:numId w:val="111"/>
                                </w:numPr>
                                <w:tabs>
                                  <w:tab w:val="left" w:pos="506"/>
                                </w:tabs>
                                <w:spacing w:line="259" w:lineRule="auto"/>
                                <w:ind w:right="221"/>
                                <w:rPr>
                                  <w:color w:val="000000"/>
                                  <w:sz w:val="20"/>
                                </w:rPr>
                              </w:pPr>
                              <w:r>
                                <w:rPr>
                                  <w:color w:val="000000"/>
                                  <w:sz w:val="20"/>
                                </w:rPr>
                                <w:t>Migrants</w:t>
                              </w:r>
                              <w:r>
                                <w:rPr>
                                  <w:color w:val="000000"/>
                                  <w:spacing w:val="-6"/>
                                  <w:sz w:val="20"/>
                                </w:rPr>
                                <w:t xml:space="preserve"> </w:t>
                              </w:r>
                              <w:r>
                                <w:rPr>
                                  <w:color w:val="000000"/>
                                  <w:sz w:val="20"/>
                                </w:rPr>
                                <w:t>usually</w:t>
                              </w:r>
                              <w:r>
                                <w:rPr>
                                  <w:color w:val="000000"/>
                                  <w:spacing w:val="-8"/>
                                  <w:sz w:val="20"/>
                                </w:rPr>
                                <w:t xml:space="preserve"> </w:t>
                              </w:r>
                              <w:r>
                                <w:rPr>
                                  <w:color w:val="000000"/>
                                  <w:sz w:val="20"/>
                                </w:rPr>
                                <w:t>live</w:t>
                              </w:r>
                              <w:r>
                                <w:rPr>
                                  <w:color w:val="000000"/>
                                  <w:spacing w:val="-7"/>
                                  <w:sz w:val="20"/>
                                </w:rPr>
                                <w:t xml:space="preserve"> </w:t>
                              </w:r>
                              <w:r>
                                <w:rPr>
                                  <w:color w:val="000000"/>
                                  <w:sz w:val="20"/>
                                </w:rPr>
                                <w:t>in</w:t>
                              </w:r>
                              <w:r>
                                <w:rPr>
                                  <w:color w:val="000000"/>
                                  <w:spacing w:val="-9"/>
                                  <w:sz w:val="20"/>
                                </w:rPr>
                                <w:t xml:space="preserve"> </w:t>
                              </w:r>
                              <w:r>
                                <w:rPr>
                                  <w:color w:val="000000"/>
                                  <w:sz w:val="20"/>
                                </w:rPr>
                                <w:t>the</w:t>
                              </w:r>
                              <w:r>
                                <w:rPr>
                                  <w:color w:val="000000"/>
                                  <w:spacing w:val="-4"/>
                                  <w:sz w:val="20"/>
                                </w:rPr>
                                <w:t xml:space="preserve"> </w:t>
                              </w:r>
                              <w:r>
                                <w:rPr>
                                  <w:color w:val="FF0000"/>
                                  <w:sz w:val="20"/>
                                  <w:u w:val="single" w:color="FF0000"/>
                                </w:rPr>
                                <w:t>most</w:t>
                              </w:r>
                              <w:r>
                                <w:rPr>
                                  <w:color w:val="FF0000"/>
                                  <w:spacing w:val="-8"/>
                                  <w:sz w:val="20"/>
                                  <w:u w:val="single" w:color="FF0000"/>
                                </w:rPr>
                                <w:t xml:space="preserve"> </w:t>
                              </w:r>
                              <w:r>
                                <w:rPr>
                                  <w:color w:val="FF0000"/>
                                  <w:sz w:val="20"/>
                                  <w:u w:val="single" w:color="FF0000"/>
                                </w:rPr>
                                <w:t>deprived</w:t>
                              </w:r>
                              <w:r>
                                <w:rPr>
                                  <w:color w:val="FF0000"/>
                                  <w:sz w:val="20"/>
                                </w:rPr>
                                <w:t xml:space="preserve"> </w:t>
                              </w:r>
                              <w:r>
                                <w:rPr>
                                  <w:color w:val="000000"/>
                                  <w:sz w:val="20"/>
                                </w:rPr>
                                <w:t xml:space="preserve">areas of the inner city and can lead to </w:t>
                              </w:r>
                              <w:r>
                                <w:rPr>
                                  <w:color w:val="000000"/>
                                  <w:spacing w:val="-2"/>
                                  <w:sz w:val="20"/>
                                </w:rPr>
                                <w:t>overcrowding</w:t>
                              </w:r>
                            </w:p>
                            <w:p w:rsidR="00A8284D" w:rsidRDefault="00A8284D">
                              <w:pPr>
                                <w:numPr>
                                  <w:ilvl w:val="0"/>
                                  <w:numId w:val="111"/>
                                </w:numPr>
                                <w:tabs>
                                  <w:tab w:val="left" w:pos="506"/>
                                </w:tabs>
                                <w:ind w:right="163"/>
                                <w:rPr>
                                  <w:color w:val="000000"/>
                                  <w:sz w:val="20"/>
                                </w:rPr>
                              </w:pPr>
                              <w:r>
                                <w:rPr>
                                  <w:color w:val="000000"/>
                                  <w:sz w:val="20"/>
                                </w:rPr>
                                <w:t xml:space="preserve">Challenge of </w:t>
                              </w:r>
                              <w:r>
                                <w:rPr>
                                  <w:color w:val="FF0000"/>
                                  <w:sz w:val="20"/>
                                  <w:u w:val="single" w:color="FF0000"/>
                                </w:rPr>
                                <w:t>wider integration</w:t>
                              </w:r>
                              <w:r>
                                <w:rPr>
                                  <w:color w:val="FF0000"/>
                                  <w:sz w:val="20"/>
                                </w:rPr>
                                <w:t xml:space="preserve"> </w:t>
                              </w:r>
                              <w:r>
                                <w:rPr>
                                  <w:color w:val="000000"/>
                                  <w:sz w:val="20"/>
                                </w:rPr>
                                <w:t>into the wider</w:t>
                              </w:r>
                              <w:r>
                                <w:rPr>
                                  <w:color w:val="000000"/>
                                  <w:spacing w:val="-8"/>
                                  <w:sz w:val="20"/>
                                </w:rPr>
                                <w:t xml:space="preserve"> </w:t>
                              </w:r>
                              <w:r>
                                <w:rPr>
                                  <w:color w:val="000000"/>
                                  <w:sz w:val="20"/>
                                </w:rPr>
                                <w:t>community</w:t>
                              </w:r>
                              <w:r>
                                <w:rPr>
                                  <w:color w:val="000000"/>
                                  <w:spacing w:val="-9"/>
                                  <w:sz w:val="20"/>
                                </w:rPr>
                                <w:t xml:space="preserve"> </w:t>
                              </w:r>
                              <w:r>
                                <w:rPr>
                                  <w:color w:val="000000"/>
                                  <w:sz w:val="20"/>
                                </w:rPr>
                                <w:t>(tendency</w:t>
                              </w:r>
                              <w:r>
                                <w:rPr>
                                  <w:color w:val="000000"/>
                                  <w:spacing w:val="-9"/>
                                  <w:sz w:val="20"/>
                                </w:rPr>
                                <w:t xml:space="preserve"> </w:t>
                              </w:r>
                              <w:r>
                                <w:rPr>
                                  <w:color w:val="000000"/>
                                  <w:sz w:val="20"/>
                                </w:rPr>
                                <w:t>of</w:t>
                              </w:r>
                              <w:r>
                                <w:rPr>
                                  <w:color w:val="000000"/>
                                  <w:spacing w:val="-9"/>
                                  <w:sz w:val="20"/>
                                </w:rPr>
                                <w:t xml:space="preserve"> </w:t>
                              </w:r>
                              <w:r>
                                <w:rPr>
                                  <w:color w:val="000000"/>
                                  <w:sz w:val="20"/>
                                </w:rPr>
                                <w:t>migrants</w:t>
                              </w:r>
                              <w:r>
                                <w:rPr>
                                  <w:color w:val="000000"/>
                                  <w:spacing w:val="-10"/>
                                  <w:sz w:val="20"/>
                                </w:rPr>
                                <w:t xml:space="preserve"> </w:t>
                              </w:r>
                              <w:r>
                                <w:rPr>
                                  <w:color w:val="000000"/>
                                  <w:sz w:val="20"/>
                                </w:rPr>
                                <w:t xml:space="preserve">to live among their own group and establish </w:t>
                              </w:r>
                              <w:r>
                                <w:rPr>
                                  <w:color w:val="000000"/>
                                  <w:spacing w:val="-2"/>
                                  <w:sz w:val="20"/>
                                </w:rPr>
                                <w:t>enclaves)</w:t>
                              </w:r>
                            </w:p>
                            <w:p w:rsidR="00A8284D" w:rsidRDefault="00A8284D">
                              <w:pPr>
                                <w:numPr>
                                  <w:ilvl w:val="0"/>
                                  <w:numId w:val="111"/>
                                </w:numPr>
                                <w:tabs>
                                  <w:tab w:val="left" w:pos="506"/>
                                </w:tabs>
                                <w:spacing w:line="242" w:lineRule="auto"/>
                                <w:ind w:right="905"/>
                                <w:rPr>
                                  <w:color w:val="000000"/>
                                  <w:sz w:val="20"/>
                                </w:rPr>
                              </w:pPr>
                              <w:r>
                                <w:rPr>
                                  <w:color w:val="000000"/>
                                  <w:sz w:val="20"/>
                                </w:rPr>
                                <w:t>The</w:t>
                              </w:r>
                              <w:r>
                                <w:rPr>
                                  <w:color w:val="000000"/>
                                  <w:spacing w:val="-8"/>
                                  <w:sz w:val="20"/>
                                </w:rPr>
                                <w:t xml:space="preserve"> </w:t>
                              </w:r>
                              <w:r>
                                <w:rPr>
                                  <w:color w:val="000000"/>
                                  <w:sz w:val="20"/>
                                </w:rPr>
                                <w:t>need</w:t>
                              </w:r>
                              <w:r>
                                <w:rPr>
                                  <w:color w:val="000000"/>
                                  <w:spacing w:val="-9"/>
                                  <w:sz w:val="20"/>
                                </w:rPr>
                                <w:t xml:space="preserve"> </w:t>
                              </w:r>
                              <w:r>
                                <w:rPr>
                                  <w:color w:val="000000"/>
                                  <w:sz w:val="20"/>
                                </w:rPr>
                                <w:t>to</w:t>
                              </w:r>
                              <w:r>
                                <w:rPr>
                                  <w:color w:val="000000"/>
                                  <w:spacing w:val="-7"/>
                                  <w:sz w:val="20"/>
                                </w:rPr>
                                <w:t xml:space="preserve"> </w:t>
                              </w:r>
                              <w:r>
                                <w:rPr>
                                  <w:color w:val="FF0000"/>
                                  <w:sz w:val="20"/>
                                  <w:u w:val="single" w:color="FF0000"/>
                                </w:rPr>
                                <w:t>provide</w:t>
                              </w:r>
                              <w:r>
                                <w:rPr>
                                  <w:color w:val="FF0000"/>
                                  <w:spacing w:val="-8"/>
                                  <w:sz w:val="20"/>
                                  <w:u w:val="single" w:color="FF0000"/>
                                </w:rPr>
                                <w:t xml:space="preserve"> </w:t>
                              </w:r>
                              <w:r>
                                <w:rPr>
                                  <w:color w:val="FF0000"/>
                                  <w:sz w:val="20"/>
                                  <w:u w:val="single" w:color="FF0000"/>
                                </w:rPr>
                                <w:t>education</w:t>
                              </w:r>
                              <w:r>
                                <w:rPr>
                                  <w:color w:val="FF0000"/>
                                  <w:spacing w:val="-9"/>
                                  <w:sz w:val="20"/>
                                </w:rPr>
                                <w:t xml:space="preserve"> </w:t>
                              </w:r>
                              <w:r>
                                <w:rPr>
                                  <w:color w:val="000000"/>
                                  <w:sz w:val="20"/>
                                </w:rPr>
                                <w:t>for children do not speak English</w:t>
                              </w:r>
                            </w:p>
                          </w:txbxContent>
                        </wps:txbx>
                        <wps:bodyPr wrap="square" lIns="0" tIns="0" rIns="0" bIns="0" rtlCol="0">
                          <a:noAutofit/>
                        </wps:bodyPr>
                      </wps:wsp>
                    </wpg:wgp>
                  </a:graphicData>
                </a:graphic>
              </wp:anchor>
            </w:drawing>
          </mc:Choice>
          <mc:Fallback>
            <w:pict>
              <v:group id="Group 892" o:spid="_x0000_s1814" style="position:absolute;left:0;text-align:left;margin-left:301.8pt;margin-top:-151.95pt;width:256.05pt;height:168.85pt;z-index:251525120;mso-wrap-distance-left:0;mso-wrap-distance-right:0;mso-position-horizontal-relative:page;mso-position-vertical-relative:text" coordsize="32518,21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">
                <v:shape id="Graphic 893" o:spid="_x0000_s1815" style="position:absolute;left:29254;top:731;width:3200;height:17259;visibility:visible;mso-wrap-style:square;v-text-anchor:top" coordsize="320040,172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" path="m320040,l,,,1725930r320040,l320040,xe" fillcolor="red" stroked="f">
                  <v:path arrowok="t"/>
                </v:shape>
                <v:shape id="Graphic 894" o:spid="_x0000_s1816" style="position:absolute;left:29254;top:731;width:3200;height:17259;visibility:visible;mso-wrap-style:square;v-text-anchor:top" coordsize="320040,172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" path="m,1725930r320040,l320040,,,,,1725930xe" filled="f" strokecolor="red" strokeweight="1pt">
                  <v:path arrowok="t"/>
                </v:shape>
                <v:shape id="Textbox 895" o:spid="_x0000_s1817" type="#_x0000_t202" style="position:absolute;left:95;top:95;width:29407;height:21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" fillcolor="#fae4d5" strokecolor="red" strokeweight="1.5pt">
                  <v:textbox inset="0,0,0,0">
                    <w:txbxContent>
                      <w:p w:rsidR="00A8284D" w:rsidRDefault="00A8284D">
                        <w:pPr>
                          <w:numPr>
                            <w:ilvl w:val="0"/>
                            <w:numId w:val="111"/>
                          </w:numPr>
                          <w:tabs>
                            <w:tab w:val="left" w:pos="506"/>
                          </w:tabs>
                          <w:spacing w:before="102"/>
                          <w:ind w:right="624"/>
                          <w:rPr>
                            <w:color w:val="000000"/>
                            <w:sz w:val="20"/>
                          </w:rPr>
                        </w:pPr>
                        <w:r>
                          <w:rPr>
                            <w:color w:val="000000"/>
                            <w:sz w:val="20"/>
                          </w:rPr>
                          <w:t>More</w:t>
                        </w:r>
                        <w:r>
                          <w:rPr>
                            <w:color w:val="000000"/>
                            <w:spacing w:val="-7"/>
                            <w:sz w:val="20"/>
                          </w:rPr>
                          <w:t xml:space="preserve"> </w:t>
                        </w:r>
                        <w:r>
                          <w:rPr>
                            <w:color w:val="000000"/>
                            <w:sz w:val="20"/>
                          </w:rPr>
                          <w:t>demand</w:t>
                        </w:r>
                        <w:r>
                          <w:rPr>
                            <w:color w:val="000000"/>
                            <w:spacing w:val="-8"/>
                            <w:sz w:val="20"/>
                          </w:rPr>
                          <w:t xml:space="preserve"> </w:t>
                        </w:r>
                        <w:r>
                          <w:rPr>
                            <w:color w:val="000000"/>
                            <w:sz w:val="20"/>
                          </w:rPr>
                          <w:t>on</w:t>
                        </w:r>
                        <w:r>
                          <w:rPr>
                            <w:color w:val="000000"/>
                            <w:spacing w:val="-10"/>
                            <w:sz w:val="20"/>
                          </w:rPr>
                          <w:t xml:space="preserve"> </w:t>
                        </w:r>
                        <w:r>
                          <w:rPr>
                            <w:color w:val="000000"/>
                            <w:sz w:val="20"/>
                          </w:rPr>
                          <w:t>schools</w:t>
                        </w:r>
                        <w:r>
                          <w:rPr>
                            <w:color w:val="000000"/>
                            <w:spacing w:val="-10"/>
                            <w:sz w:val="20"/>
                          </w:rPr>
                          <w:t xml:space="preserve"> </w:t>
                        </w:r>
                        <w:r>
                          <w:rPr>
                            <w:color w:val="000000"/>
                            <w:sz w:val="20"/>
                          </w:rPr>
                          <w:t>and</w:t>
                        </w:r>
                        <w:r>
                          <w:rPr>
                            <w:color w:val="000000"/>
                            <w:spacing w:val="-8"/>
                            <w:sz w:val="20"/>
                          </w:rPr>
                          <w:t xml:space="preserve"> </w:t>
                        </w:r>
                        <w:r>
                          <w:rPr>
                            <w:color w:val="000000"/>
                            <w:sz w:val="20"/>
                          </w:rPr>
                          <w:t>services (healthcare, sanitation, utilities)</w:t>
                        </w:r>
                      </w:p>
                      <w:p w:rsidR="00A8284D" w:rsidRDefault="00A8284D">
                        <w:pPr>
                          <w:numPr>
                            <w:ilvl w:val="0"/>
                            <w:numId w:val="111"/>
                          </w:numPr>
                          <w:tabs>
                            <w:tab w:val="left" w:pos="506"/>
                          </w:tabs>
                          <w:spacing w:line="259" w:lineRule="auto"/>
                          <w:ind w:right="221"/>
                          <w:rPr>
                            <w:color w:val="000000"/>
                            <w:sz w:val="20"/>
                          </w:rPr>
                        </w:pPr>
                        <w:r>
                          <w:rPr>
                            <w:color w:val="000000"/>
                            <w:sz w:val="20"/>
                          </w:rPr>
                          <w:t>Migrants</w:t>
                        </w:r>
                        <w:r>
                          <w:rPr>
                            <w:color w:val="000000"/>
                            <w:spacing w:val="-6"/>
                            <w:sz w:val="20"/>
                          </w:rPr>
                          <w:t xml:space="preserve"> </w:t>
                        </w:r>
                        <w:r>
                          <w:rPr>
                            <w:color w:val="000000"/>
                            <w:sz w:val="20"/>
                          </w:rPr>
                          <w:t>usually</w:t>
                        </w:r>
                        <w:r>
                          <w:rPr>
                            <w:color w:val="000000"/>
                            <w:spacing w:val="-8"/>
                            <w:sz w:val="20"/>
                          </w:rPr>
                          <w:t xml:space="preserve"> </w:t>
                        </w:r>
                        <w:r>
                          <w:rPr>
                            <w:color w:val="000000"/>
                            <w:sz w:val="20"/>
                          </w:rPr>
                          <w:t>live</w:t>
                        </w:r>
                        <w:r>
                          <w:rPr>
                            <w:color w:val="000000"/>
                            <w:spacing w:val="-7"/>
                            <w:sz w:val="20"/>
                          </w:rPr>
                          <w:t xml:space="preserve"> </w:t>
                        </w:r>
                        <w:r>
                          <w:rPr>
                            <w:color w:val="000000"/>
                            <w:sz w:val="20"/>
                          </w:rPr>
                          <w:t>in</w:t>
                        </w:r>
                        <w:r>
                          <w:rPr>
                            <w:color w:val="000000"/>
                            <w:spacing w:val="-9"/>
                            <w:sz w:val="20"/>
                          </w:rPr>
                          <w:t xml:space="preserve"> </w:t>
                        </w:r>
                        <w:r>
                          <w:rPr>
                            <w:color w:val="000000"/>
                            <w:sz w:val="20"/>
                          </w:rPr>
                          <w:t>the</w:t>
                        </w:r>
                        <w:r>
                          <w:rPr>
                            <w:color w:val="000000"/>
                            <w:spacing w:val="-4"/>
                            <w:sz w:val="20"/>
                          </w:rPr>
                          <w:t xml:space="preserve"> </w:t>
                        </w:r>
                        <w:r>
                          <w:rPr>
                            <w:color w:val="FF0000"/>
                            <w:sz w:val="20"/>
                            <w:u w:val="single" w:color="FF0000"/>
                          </w:rPr>
                          <w:t>most</w:t>
                        </w:r>
                        <w:r>
                          <w:rPr>
                            <w:color w:val="FF0000"/>
                            <w:spacing w:val="-8"/>
                            <w:sz w:val="20"/>
                            <w:u w:val="single" w:color="FF0000"/>
                          </w:rPr>
                          <w:t xml:space="preserve"> </w:t>
                        </w:r>
                        <w:r>
                          <w:rPr>
                            <w:color w:val="FF0000"/>
                            <w:sz w:val="20"/>
                            <w:u w:val="single" w:color="FF0000"/>
                          </w:rPr>
                          <w:t>deprived</w:t>
                        </w:r>
                        <w:r>
                          <w:rPr>
                            <w:color w:val="FF0000"/>
                            <w:sz w:val="20"/>
                          </w:rPr>
                          <w:t xml:space="preserve"> </w:t>
                        </w:r>
                        <w:r>
                          <w:rPr>
                            <w:color w:val="000000"/>
                            <w:sz w:val="20"/>
                          </w:rPr>
                          <w:t xml:space="preserve">areas of the inner city and can lead to </w:t>
                        </w:r>
                        <w:r>
                          <w:rPr>
                            <w:color w:val="000000"/>
                            <w:spacing w:val="-2"/>
                            <w:sz w:val="20"/>
                          </w:rPr>
                          <w:t>overcrowding</w:t>
                        </w:r>
                      </w:p>
                      <w:p w:rsidR="00A8284D" w:rsidRDefault="00A8284D">
                        <w:pPr>
                          <w:numPr>
                            <w:ilvl w:val="0"/>
                            <w:numId w:val="111"/>
                          </w:numPr>
                          <w:tabs>
                            <w:tab w:val="left" w:pos="506"/>
                          </w:tabs>
                          <w:ind w:right="163"/>
                          <w:rPr>
                            <w:color w:val="000000"/>
                            <w:sz w:val="20"/>
                          </w:rPr>
                        </w:pPr>
                        <w:r>
                          <w:rPr>
                            <w:color w:val="000000"/>
                            <w:sz w:val="20"/>
                          </w:rPr>
                          <w:t xml:space="preserve">Challenge of </w:t>
                        </w:r>
                        <w:r>
                          <w:rPr>
                            <w:color w:val="FF0000"/>
                            <w:sz w:val="20"/>
                            <w:u w:val="single" w:color="FF0000"/>
                          </w:rPr>
                          <w:t>wider integration</w:t>
                        </w:r>
                        <w:r>
                          <w:rPr>
                            <w:color w:val="FF0000"/>
                            <w:sz w:val="20"/>
                          </w:rPr>
                          <w:t xml:space="preserve"> </w:t>
                        </w:r>
                        <w:r>
                          <w:rPr>
                            <w:color w:val="000000"/>
                            <w:sz w:val="20"/>
                          </w:rPr>
                          <w:t>into the wider</w:t>
                        </w:r>
                        <w:r>
                          <w:rPr>
                            <w:color w:val="000000"/>
                            <w:spacing w:val="-8"/>
                            <w:sz w:val="20"/>
                          </w:rPr>
                          <w:t xml:space="preserve"> </w:t>
                        </w:r>
                        <w:r>
                          <w:rPr>
                            <w:color w:val="000000"/>
                            <w:sz w:val="20"/>
                          </w:rPr>
                          <w:t>community</w:t>
                        </w:r>
                        <w:r>
                          <w:rPr>
                            <w:color w:val="000000"/>
                            <w:spacing w:val="-9"/>
                            <w:sz w:val="20"/>
                          </w:rPr>
                          <w:t xml:space="preserve"> </w:t>
                        </w:r>
                        <w:r>
                          <w:rPr>
                            <w:color w:val="000000"/>
                            <w:sz w:val="20"/>
                          </w:rPr>
                          <w:t>(tendency</w:t>
                        </w:r>
                        <w:r>
                          <w:rPr>
                            <w:color w:val="000000"/>
                            <w:spacing w:val="-9"/>
                            <w:sz w:val="20"/>
                          </w:rPr>
                          <w:t xml:space="preserve"> </w:t>
                        </w:r>
                        <w:r>
                          <w:rPr>
                            <w:color w:val="000000"/>
                            <w:sz w:val="20"/>
                          </w:rPr>
                          <w:t>of</w:t>
                        </w:r>
                        <w:r>
                          <w:rPr>
                            <w:color w:val="000000"/>
                            <w:spacing w:val="-9"/>
                            <w:sz w:val="20"/>
                          </w:rPr>
                          <w:t xml:space="preserve"> </w:t>
                        </w:r>
                        <w:r>
                          <w:rPr>
                            <w:color w:val="000000"/>
                            <w:sz w:val="20"/>
                          </w:rPr>
                          <w:t>migrants</w:t>
                        </w:r>
                        <w:r>
                          <w:rPr>
                            <w:color w:val="000000"/>
                            <w:spacing w:val="-10"/>
                            <w:sz w:val="20"/>
                          </w:rPr>
                          <w:t xml:space="preserve"> </w:t>
                        </w:r>
                        <w:r>
                          <w:rPr>
                            <w:color w:val="000000"/>
                            <w:sz w:val="20"/>
                          </w:rPr>
                          <w:t xml:space="preserve">to live among their own group and establish </w:t>
                        </w:r>
                        <w:r>
                          <w:rPr>
                            <w:color w:val="000000"/>
                            <w:spacing w:val="-2"/>
                            <w:sz w:val="20"/>
                          </w:rPr>
                          <w:t>enclaves)</w:t>
                        </w:r>
                      </w:p>
                      <w:p w:rsidR="00A8284D" w:rsidRDefault="00A8284D">
                        <w:pPr>
                          <w:numPr>
                            <w:ilvl w:val="0"/>
                            <w:numId w:val="111"/>
                          </w:numPr>
                          <w:tabs>
                            <w:tab w:val="left" w:pos="506"/>
                          </w:tabs>
                          <w:spacing w:line="242" w:lineRule="auto"/>
                          <w:ind w:right="905"/>
                          <w:rPr>
                            <w:color w:val="000000"/>
                            <w:sz w:val="20"/>
                          </w:rPr>
                        </w:pPr>
                        <w:r>
                          <w:rPr>
                            <w:color w:val="000000"/>
                            <w:sz w:val="20"/>
                          </w:rPr>
                          <w:t>The</w:t>
                        </w:r>
                        <w:r>
                          <w:rPr>
                            <w:color w:val="000000"/>
                            <w:spacing w:val="-8"/>
                            <w:sz w:val="20"/>
                          </w:rPr>
                          <w:t xml:space="preserve"> </w:t>
                        </w:r>
                        <w:r>
                          <w:rPr>
                            <w:color w:val="000000"/>
                            <w:sz w:val="20"/>
                          </w:rPr>
                          <w:t>need</w:t>
                        </w:r>
                        <w:r>
                          <w:rPr>
                            <w:color w:val="000000"/>
                            <w:spacing w:val="-9"/>
                            <w:sz w:val="20"/>
                          </w:rPr>
                          <w:t xml:space="preserve"> </w:t>
                        </w:r>
                        <w:r>
                          <w:rPr>
                            <w:color w:val="000000"/>
                            <w:sz w:val="20"/>
                          </w:rPr>
                          <w:t>to</w:t>
                        </w:r>
                        <w:r>
                          <w:rPr>
                            <w:color w:val="000000"/>
                            <w:spacing w:val="-7"/>
                            <w:sz w:val="20"/>
                          </w:rPr>
                          <w:t xml:space="preserve"> </w:t>
                        </w:r>
                        <w:r>
                          <w:rPr>
                            <w:color w:val="FF0000"/>
                            <w:sz w:val="20"/>
                            <w:u w:val="single" w:color="FF0000"/>
                          </w:rPr>
                          <w:t>provide</w:t>
                        </w:r>
                        <w:r>
                          <w:rPr>
                            <w:color w:val="FF0000"/>
                            <w:spacing w:val="-8"/>
                            <w:sz w:val="20"/>
                            <w:u w:val="single" w:color="FF0000"/>
                          </w:rPr>
                          <w:t xml:space="preserve"> </w:t>
                        </w:r>
                        <w:r>
                          <w:rPr>
                            <w:color w:val="FF0000"/>
                            <w:sz w:val="20"/>
                            <w:u w:val="single" w:color="FF0000"/>
                          </w:rPr>
                          <w:t>education</w:t>
                        </w:r>
                        <w:r>
                          <w:rPr>
                            <w:color w:val="FF0000"/>
                            <w:spacing w:val="-9"/>
                            <w:sz w:val="20"/>
                          </w:rPr>
                          <w:t xml:space="preserve"> </w:t>
                        </w:r>
                        <w:r>
                          <w:rPr>
                            <w:color w:val="000000"/>
                            <w:sz w:val="20"/>
                          </w:rPr>
                          <w:t>for children do not speak English</w:t>
                        </w:r>
                      </w:p>
                    </w:txbxContent>
                  </v:textbox>
                </v:shape>
                <w10:wrap anchorx="page"/>
              </v:group>
            </w:pict>
          </mc:Fallback>
        </mc:AlternateContent>
      </w:r>
      <w:r>
        <w:rPr>
          <w:noProof/>
          <w:lang w:val="en-GB" w:eastAsia="en-GB"/>
        </w:rPr>
        <mc:AlternateContent>
          <mc:Choice Requires="wps">
            <w:drawing>
              <wp:anchor distT="0" distB="0" distL="0" distR="0" simplePos="0" relativeHeight="251527168" behindDoc="0" locked="0" layoutInCell="1" allowOverlap="1">
                <wp:simplePos x="0" y="0"/>
                <wp:positionH relativeFrom="page">
                  <wp:posOffset>6819034</wp:posOffset>
                </wp:positionH>
                <wp:positionV relativeFrom="paragraph">
                  <wp:posOffset>-1441081</wp:posOffset>
                </wp:positionV>
                <wp:extent cx="220979" cy="899794"/>
                <wp:effectExtent l="0" t="0" r="0" b="0"/>
                <wp:wrapNone/>
                <wp:docPr id="896" name="Textbox 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979" cy="899794"/>
                        </a:xfrm>
                        <a:prstGeom prst="rect">
                          <a:avLst/>
                        </a:prstGeom>
                      </wps:spPr>
                      <wps:txbx>
                        <w:txbxContent>
                          <w:p w:rsidR="00A8284D" w:rsidRDefault="00A8284D">
                            <w:pPr>
                              <w:spacing w:before="21"/>
                              <w:ind w:left="20"/>
                              <w:rPr>
                                <w:b/>
                              </w:rPr>
                            </w:pPr>
                            <w:r>
                              <w:rPr>
                                <w:b/>
                                <w:color w:val="FFFFFF"/>
                                <w:spacing w:val="-2"/>
                              </w:rPr>
                              <w:t>Disdvantages</w:t>
                            </w:r>
                          </w:p>
                        </w:txbxContent>
                      </wps:txbx>
                      <wps:bodyPr vert="vert" wrap="square" lIns="0" tIns="0" rIns="0" bIns="0" rtlCol="0">
                        <a:noAutofit/>
                      </wps:bodyPr>
                    </wps:wsp>
                  </a:graphicData>
                </a:graphic>
              </wp:anchor>
            </w:drawing>
          </mc:Choice>
          <mc:Fallback>
            <w:pict>
              <v:shape id="Textbox 896" o:spid="_x0000_s1818" type="#_x0000_t202" style="position:absolute;left:0;text-align:left;margin-left:536.95pt;margin-top:-113.45pt;width:17.4pt;height:70.85pt;z-index:251527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" filled="f" stroked="f">
                <v:path arrowok="t"/>
                <v:textbox style="layout-flow:vertical" inset="0,0,0,0">
                  <w:txbxContent>
                    <w:p w:rsidR="00A8284D" w:rsidRDefault="00A8284D">
                      <w:pPr>
                        <w:spacing w:before="21"/>
                        <w:ind w:left="20"/>
                        <w:rPr>
                          <w:b/>
                        </w:rPr>
                      </w:pPr>
                      <w:r>
                        <w:rPr>
                          <w:b/>
                          <w:color w:val="FFFFFF"/>
                          <w:spacing w:val="-2"/>
                        </w:rPr>
                        <w:t>Disdvantages</w:t>
                      </w:r>
                    </w:p>
                  </w:txbxContent>
                </v:textbox>
                <w10:wrap anchorx="page"/>
              </v:shape>
            </w:pict>
          </mc:Fallback>
        </mc:AlternateContent>
      </w:r>
      <w:r>
        <w:rPr>
          <w:noProof/>
          <w:lang w:val="en-GB" w:eastAsia="en-GB"/>
        </w:rPr>
        <mc:AlternateContent>
          <mc:Choice Requires="wps">
            <w:drawing>
              <wp:anchor distT="0" distB="0" distL="0" distR="0" simplePos="0" relativeHeight="251528192" behindDoc="0" locked="0" layoutInCell="1" allowOverlap="1">
                <wp:simplePos x="0" y="0"/>
                <wp:positionH relativeFrom="page">
                  <wp:posOffset>445126</wp:posOffset>
                </wp:positionH>
                <wp:positionV relativeFrom="paragraph">
                  <wp:posOffset>-1287010</wp:posOffset>
                </wp:positionV>
                <wp:extent cx="220979" cy="793115"/>
                <wp:effectExtent l="0" t="0" r="0" b="0"/>
                <wp:wrapNone/>
                <wp:docPr id="897" name="Textbox 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979" cy="793115"/>
                        </a:xfrm>
                        <a:prstGeom prst="rect">
                          <a:avLst/>
                        </a:prstGeom>
                      </wps:spPr>
                      <wps:txbx>
                        <w:txbxContent>
                          <w:p w:rsidR="00A8284D" w:rsidRDefault="00A8284D">
                            <w:pPr>
                              <w:spacing w:before="21"/>
                              <w:ind w:left="20"/>
                              <w:rPr>
                                <w:b/>
                              </w:rPr>
                            </w:pPr>
                            <w:r>
                              <w:rPr>
                                <w:b/>
                                <w:color w:val="FFFFFF"/>
                                <w:spacing w:val="-2"/>
                              </w:rPr>
                              <w:t>Advantages</w:t>
                            </w:r>
                          </w:p>
                        </w:txbxContent>
                      </wps:txbx>
                      <wps:bodyPr vert="vert270" wrap="square" lIns="0" tIns="0" rIns="0" bIns="0" rtlCol="0">
                        <a:noAutofit/>
                      </wps:bodyPr>
                    </wps:wsp>
                  </a:graphicData>
                </a:graphic>
              </wp:anchor>
            </w:drawing>
          </mc:Choice>
          <mc:Fallback>
            <w:pict>
              <v:shape id="Textbox 897" o:spid="_x0000_s1819" type="#_x0000_t202" style="position:absolute;left:0;text-align:left;margin-left:35.05pt;margin-top:-101.35pt;width:17.4pt;height:62.45pt;z-index:251528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" filled="f" stroked="f">
                <v:path arrowok="t"/>
                <v:textbox style="layout-flow:vertical;mso-layout-flow-alt:bottom-to-top" inset="0,0,0,0">
                  <w:txbxContent>
                    <w:p w:rsidR="00A8284D" w:rsidRDefault="00A8284D">
                      <w:pPr>
                        <w:spacing w:before="21"/>
                        <w:ind w:left="20"/>
                        <w:rPr>
                          <w:b/>
                        </w:rPr>
                      </w:pPr>
                      <w:r>
                        <w:rPr>
                          <w:b/>
                          <w:color w:val="FFFFFF"/>
                          <w:spacing w:val="-2"/>
                        </w:rPr>
                        <w:t>Advantages</w:t>
                      </w:r>
                    </w:p>
                  </w:txbxContent>
                </v:textbox>
                <w10:wrap anchorx="page"/>
              </v:shape>
            </w:pict>
          </mc:Fallback>
        </mc:AlternateContent>
      </w:r>
      <w:r>
        <w:rPr>
          <w:rFonts w:ascii="Calibri"/>
          <w:spacing w:val="-5"/>
        </w:rPr>
        <w:t>51</w:t>
      </w:r>
    </w:p>
    <w:p w:rsidR="00BC3DBA" w:rsidRDefault="00BC3DBA">
      <w:pPr>
        <w:rPr>
          <w:rFonts w:ascii="Calibri"/>
        </w:rPr>
        <w:sectPr w:rsidR="00BC3DBA">
          <w:footerReference w:type="default" r:id="rId179"/>
          <w:pgSz w:w="11910" w:h="16840"/>
          <w:pgMar w:top="1220" w:right="160" w:bottom="280" w:left="400" w:header="0" w:footer="0" w:gutter="0"/>
          <w:cols w:space="720"/>
        </w:sectPr>
      </w:pPr>
    </w:p>
    <w:p w:rsidR="00BC3DBA" w:rsidRDefault="00A8284D">
      <w:pPr>
        <w:pStyle w:val="BodyText"/>
        <w:ind w:left="310"/>
        <w:rPr>
          <w:rFonts w:ascii="Calibri"/>
          <w:sz w:val="20"/>
        </w:rPr>
      </w:pPr>
      <w:r>
        <w:rPr>
          <w:noProof/>
          <w:lang w:val="en-GB" w:eastAsia="en-GB"/>
        </w:rPr>
        <w:lastRenderedPageBreak/>
        <mc:AlternateContent>
          <mc:Choice Requires="wpg">
            <w:drawing>
              <wp:anchor distT="0" distB="0" distL="0" distR="0" simplePos="0" relativeHeight="251529216" behindDoc="0" locked="0" layoutInCell="1" allowOverlap="1">
                <wp:simplePos x="0" y="0"/>
                <wp:positionH relativeFrom="page">
                  <wp:posOffset>454659</wp:posOffset>
                </wp:positionH>
                <wp:positionV relativeFrom="page">
                  <wp:posOffset>9309100</wp:posOffset>
                </wp:positionV>
                <wp:extent cx="6648450" cy="618490"/>
                <wp:effectExtent l="0" t="0" r="0" b="0"/>
                <wp:wrapNone/>
                <wp:docPr id="899"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8450" cy="618490"/>
                          <a:chOff x="0" y="0"/>
                          <a:chExt cx="6648450" cy="618490"/>
                        </a:xfrm>
                      </wpg:grpSpPr>
                      <wps:wsp>
                        <wps:cNvPr id="900" name="Graphic 900"/>
                        <wps:cNvSpPr/>
                        <wps:spPr>
                          <a:xfrm>
                            <a:off x="19050" y="19050"/>
                            <a:ext cx="6610350" cy="580390"/>
                          </a:xfrm>
                          <a:custGeom>
                            <a:avLst/>
                            <a:gdLst/>
                            <a:ahLst/>
                            <a:cxnLst/>
                            <a:rect l="l" t="t" r="r" b="b"/>
                            <a:pathLst>
                              <a:path w="6610350" h="580390">
                                <a:moveTo>
                                  <a:pt x="6513576" y="0"/>
                                </a:moveTo>
                                <a:lnTo>
                                  <a:pt x="96735" y="0"/>
                                </a:lnTo>
                                <a:lnTo>
                                  <a:pt x="59080" y="7601"/>
                                </a:lnTo>
                                <a:lnTo>
                                  <a:pt x="28332" y="28328"/>
                                </a:lnTo>
                                <a:lnTo>
                                  <a:pt x="7601" y="59069"/>
                                </a:lnTo>
                                <a:lnTo>
                                  <a:pt x="0" y="96710"/>
                                </a:lnTo>
                                <a:lnTo>
                                  <a:pt x="0" y="483628"/>
                                </a:lnTo>
                                <a:lnTo>
                                  <a:pt x="7601" y="521284"/>
                                </a:lnTo>
                                <a:lnTo>
                                  <a:pt x="28332" y="552032"/>
                                </a:lnTo>
                                <a:lnTo>
                                  <a:pt x="59080" y="572763"/>
                                </a:lnTo>
                                <a:lnTo>
                                  <a:pt x="96735" y="580364"/>
                                </a:lnTo>
                                <a:lnTo>
                                  <a:pt x="6513576" y="580364"/>
                                </a:lnTo>
                                <a:lnTo>
                                  <a:pt x="6551253" y="572763"/>
                                </a:lnTo>
                                <a:lnTo>
                                  <a:pt x="6582013" y="552032"/>
                                </a:lnTo>
                                <a:lnTo>
                                  <a:pt x="6602747" y="521284"/>
                                </a:lnTo>
                                <a:lnTo>
                                  <a:pt x="6610350" y="483628"/>
                                </a:lnTo>
                                <a:lnTo>
                                  <a:pt x="6610350" y="96710"/>
                                </a:lnTo>
                                <a:lnTo>
                                  <a:pt x="6602747" y="59069"/>
                                </a:lnTo>
                                <a:lnTo>
                                  <a:pt x="6582013" y="28328"/>
                                </a:lnTo>
                                <a:lnTo>
                                  <a:pt x="6551253" y="7601"/>
                                </a:lnTo>
                                <a:lnTo>
                                  <a:pt x="6513576" y="0"/>
                                </a:lnTo>
                                <a:close/>
                              </a:path>
                            </a:pathLst>
                          </a:custGeom>
                          <a:solidFill>
                            <a:srgbClr val="FAE4D5"/>
                          </a:solidFill>
                        </wps:spPr>
                        <wps:bodyPr wrap="square" lIns="0" tIns="0" rIns="0" bIns="0" rtlCol="0">
                          <a:prstTxWarp prst="textNoShape">
                            <a:avLst/>
                          </a:prstTxWarp>
                          <a:noAutofit/>
                        </wps:bodyPr>
                      </wps:wsp>
                      <wps:wsp>
                        <wps:cNvPr id="901" name="Graphic 901"/>
                        <wps:cNvSpPr/>
                        <wps:spPr>
                          <a:xfrm>
                            <a:off x="19050" y="19050"/>
                            <a:ext cx="6610350" cy="580390"/>
                          </a:xfrm>
                          <a:custGeom>
                            <a:avLst/>
                            <a:gdLst/>
                            <a:ahLst/>
                            <a:cxnLst/>
                            <a:rect l="l" t="t" r="r" b="b"/>
                            <a:pathLst>
                              <a:path w="6610350" h="580390">
                                <a:moveTo>
                                  <a:pt x="0" y="96710"/>
                                </a:moveTo>
                                <a:lnTo>
                                  <a:pt x="7601" y="59069"/>
                                </a:lnTo>
                                <a:lnTo>
                                  <a:pt x="28332" y="28328"/>
                                </a:lnTo>
                                <a:lnTo>
                                  <a:pt x="59080" y="7601"/>
                                </a:lnTo>
                                <a:lnTo>
                                  <a:pt x="96735" y="0"/>
                                </a:lnTo>
                                <a:lnTo>
                                  <a:pt x="6513576" y="0"/>
                                </a:lnTo>
                                <a:lnTo>
                                  <a:pt x="6551253" y="7601"/>
                                </a:lnTo>
                                <a:lnTo>
                                  <a:pt x="6582013" y="28328"/>
                                </a:lnTo>
                                <a:lnTo>
                                  <a:pt x="6602747" y="59069"/>
                                </a:lnTo>
                                <a:lnTo>
                                  <a:pt x="6610350" y="96710"/>
                                </a:lnTo>
                                <a:lnTo>
                                  <a:pt x="6610350" y="483628"/>
                                </a:lnTo>
                                <a:lnTo>
                                  <a:pt x="6602747" y="521284"/>
                                </a:lnTo>
                                <a:lnTo>
                                  <a:pt x="6582013" y="552032"/>
                                </a:lnTo>
                                <a:lnTo>
                                  <a:pt x="6551253" y="572763"/>
                                </a:lnTo>
                                <a:lnTo>
                                  <a:pt x="6513576" y="580364"/>
                                </a:lnTo>
                                <a:lnTo>
                                  <a:pt x="96735" y="580364"/>
                                </a:lnTo>
                                <a:lnTo>
                                  <a:pt x="59080" y="572763"/>
                                </a:lnTo>
                                <a:lnTo>
                                  <a:pt x="28332" y="552032"/>
                                </a:lnTo>
                                <a:lnTo>
                                  <a:pt x="7601" y="521284"/>
                                </a:lnTo>
                                <a:lnTo>
                                  <a:pt x="0" y="483628"/>
                                </a:lnTo>
                                <a:lnTo>
                                  <a:pt x="0" y="96710"/>
                                </a:lnTo>
                                <a:close/>
                              </a:path>
                            </a:pathLst>
                          </a:custGeom>
                          <a:ln w="38099">
                            <a:solidFill>
                              <a:srgbClr val="C55A11"/>
                            </a:solidFill>
                            <a:prstDash val="solid"/>
                          </a:ln>
                        </wps:spPr>
                        <wps:bodyPr wrap="square" lIns="0" tIns="0" rIns="0" bIns="0" rtlCol="0">
                          <a:prstTxWarp prst="textNoShape">
                            <a:avLst/>
                          </a:prstTxWarp>
                          <a:noAutofit/>
                        </wps:bodyPr>
                      </wps:wsp>
                      <wps:wsp>
                        <wps:cNvPr id="902" name="Textbox 902"/>
                        <wps:cNvSpPr txBox="1"/>
                        <wps:spPr>
                          <a:xfrm>
                            <a:off x="0" y="0"/>
                            <a:ext cx="6648450" cy="618490"/>
                          </a:xfrm>
                          <a:prstGeom prst="rect">
                            <a:avLst/>
                          </a:prstGeom>
                        </wps:spPr>
                        <wps:txbx>
                          <w:txbxContent>
                            <w:p w:rsidR="00A8284D" w:rsidRDefault="00A8284D">
                              <w:pPr>
                                <w:spacing w:before="179" w:line="242" w:lineRule="auto"/>
                                <w:ind w:left="248"/>
                                <w:rPr>
                                  <w:rFonts w:ascii="Tahoma" w:hAnsi="Tahoma"/>
                                  <w:b/>
                                </w:rPr>
                              </w:pPr>
                              <w:r>
                                <w:rPr>
                                  <w:rFonts w:ascii="Tahoma" w:hAnsi="Tahoma"/>
                                  <w:b/>
                                  <w:spacing w:val="-4"/>
                                  <w:u w:val="single"/>
                                </w:rPr>
                                <w:t>GCSE</w:t>
                              </w:r>
                              <w:r>
                                <w:rPr>
                                  <w:rFonts w:ascii="Tahoma" w:hAnsi="Tahoma"/>
                                  <w:b/>
                                  <w:spacing w:val="-13"/>
                                  <w:u w:val="single"/>
                                </w:rPr>
                                <w:t xml:space="preserve"> </w:t>
                              </w:r>
                              <w:r>
                                <w:rPr>
                                  <w:rFonts w:ascii="Tahoma" w:hAnsi="Tahoma"/>
                                  <w:b/>
                                  <w:spacing w:val="-4"/>
                                  <w:u w:val="single"/>
                                </w:rPr>
                                <w:t>Practice</w:t>
                              </w:r>
                              <w:r>
                                <w:rPr>
                                  <w:rFonts w:ascii="Tahoma" w:hAnsi="Tahoma"/>
                                  <w:b/>
                                  <w:spacing w:val="-12"/>
                                  <w:u w:val="single"/>
                                </w:rPr>
                                <w:t xml:space="preserve"> </w:t>
                              </w:r>
                              <w:r>
                                <w:rPr>
                                  <w:rFonts w:ascii="Tahoma" w:hAnsi="Tahoma"/>
                                  <w:b/>
                                  <w:spacing w:val="-4"/>
                                  <w:u w:val="single"/>
                                </w:rPr>
                                <w:t>Questions:</w:t>
                              </w:r>
                              <w:r>
                                <w:rPr>
                                  <w:rFonts w:ascii="Tahoma" w:hAnsi="Tahoma"/>
                                  <w:b/>
                                  <w:spacing w:val="-12"/>
                                  <w:u w:val="single"/>
                                </w:rPr>
                                <w:t xml:space="preserve"> </w:t>
                              </w:r>
                              <w:r>
                                <w:rPr>
                                  <w:rFonts w:ascii="Tahoma" w:hAnsi="Tahoma"/>
                                  <w:b/>
                                  <w:spacing w:val="-4"/>
                                </w:rPr>
                                <w:t>‘Explain</w:t>
                              </w:r>
                              <w:r>
                                <w:rPr>
                                  <w:rFonts w:ascii="Tahoma" w:hAnsi="Tahoma"/>
                                  <w:b/>
                                  <w:spacing w:val="-12"/>
                                </w:rPr>
                                <w:t xml:space="preserve"> </w:t>
                              </w:r>
                              <w:r>
                                <w:rPr>
                                  <w:rFonts w:ascii="Tahoma" w:hAnsi="Tahoma"/>
                                  <w:b/>
                                  <w:spacing w:val="-4"/>
                                </w:rPr>
                                <w:t>how</w:t>
                              </w:r>
                              <w:r>
                                <w:rPr>
                                  <w:rFonts w:ascii="Tahoma" w:hAnsi="Tahoma"/>
                                  <w:b/>
                                  <w:spacing w:val="-12"/>
                                </w:rPr>
                                <w:t xml:space="preserve"> </w:t>
                              </w:r>
                              <w:r>
                                <w:rPr>
                                  <w:rFonts w:ascii="Tahoma" w:hAnsi="Tahoma"/>
                                  <w:b/>
                                  <w:spacing w:val="-4"/>
                                </w:rPr>
                                <w:t>international</w:t>
                              </w:r>
                              <w:r>
                                <w:rPr>
                                  <w:rFonts w:ascii="Tahoma" w:hAnsi="Tahoma"/>
                                  <w:b/>
                                  <w:spacing w:val="-12"/>
                                </w:rPr>
                                <w:t xml:space="preserve"> </w:t>
                              </w:r>
                              <w:r>
                                <w:rPr>
                                  <w:rFonts w:ascii="Tahoma" w:hAnsi="Tahoma"/>
                                  <w:b/>
                                  <w:spacing w:val="-4"/>
                                </w:rPr>
                                <w:t>migration</w:t>
                              </w:r>
                              <w:r>
                                <w:rPr>
                                  <w:rFonts w:ascii="Tahoma" w:hAnsi="Tahoma"/>
                                  <w:b/>
                                  <w:spacing w:val="-12"/>
                                </w:rPr>
                                <w:t xml:space="preserve"> </w:t>
                              </w:r>
                              <w:r>
                                <w:rPr>
                                  <w:rFonts w:ascii="Tahoma" w:hAnsi="Tahoma"/>
                                  <w:b/>
                                  <w:spacing w:val="-4"/>
                                </w:rPr>
                                <w:t>has</w:t>
                              </w:r>
                              <w:r>
                                <w:rPr>
                                  <w:rFonts w:ascii="Tahoma" w:hAnsi="Tahoma"/>
                                  <w:b/>
                                  <w:spacing w:val="-12"/>
                                </w:rPr>
                                <w:t xml:space="preserve"> </w:t>
                              </w:r>
                              <w:r>
                                <w:rPr>
                                  <w:rFonts w:ascii="Tahoma" w:hAnsi="Tahoma"/>
                                  <w:b/>
                                  <w:spacing w:val="-4"/>
                                </w:rPr>
                                <w:t>led</w:t>
                              </w:r>
                              <w:r>
                                <w:rPr>
                                  <w:rFonts w:ascii="Tahoma" w:hAnsi="Tahoma"/>
                                  <w:b/>
                                  <w:spacing w:val="-13"/>
                                </w:rPr>
                                <w:t xml:space="preserve"> </w:t>
                              </w:r>
                              <w:r>
                                <w:rPr>
                                  <w:rFonts w:ascii="Tahoma" w:hAnsi="Tahoma"/>
                                  <w:b/>
                                  <w:spacing w:val="-4"/>
                                </w:rPr>
                                <w:t>to</w:t>
                              </w:r>
                              <w:r>
                                <w:rPr>
                                  <w:rFonts w:ascii="Tahoma" w:hAnsi="Tahoma"/>
                                  <w:b/>
                                  <w:spacing w:val="-12"/>
                                </w:rPr>
                                <w:t xml:space="preserve"> </w:t>
                              </w:r>
                              <w:r>
                                <w:rPr>
                                  <w:rFonts w:ascii="Tahoma" w:hAnsi="Tahoma"/>
                                  <w:b/>
                                  <w:spacing w:val="-4"/>
                                </w:rPr>
                                <w:t>changes</w:t>
                              </w:r>
                              <w:r>
                                <w:rPr>
                                  <w:rFonts w:ascii="Tahoma" w:hAnsi="Tahoma"/>
                                  <w:b/>
                                  <w:spacing w:val="-12"/>
                                </w:rPr>
                                <w:t xml:space="preserve"> </w:t>
                              </w:r>
                              <w:r>
                                <w:rPr>
                                  <w:rFonts w:ascii="Tahoma" w:hAnsi="Tahoma"/>
                                  <w:b/>
                                  <w:spacing w:val="-4"/>
                                </w:rPr>
                                <w:t>in</w:t>
                              </w:r>
                              <w:r>
                                <w:rPr>
                                  <w:rFonts w:ascii="Tahoma" w:hAnsi="Tahoma"/>
                                  <w:b/>
                                  <w:spacing w:val="-12"/>
                                </w:rPr>
                                <w:t xml:space="preserve"> </w:t>
                              </w:r>
                              <w:r>
                                <w:rPr>
                                  <w:rFonts w:ascii="Tahoma" w:hAnsi="Tahoma"/>
                                  <w:b/>
                                  <w:spacing w:val="-4"/>
                                </w:rPr>
                                <w:t xml:space="preserve">the </w:t>
                              </w:r>
                              <w:r>
                                <w:rPr>
                                  <w:rFonts w:ascii="Tahoma" w:hAnsi="Tahoma"/>
                                  <w:b/>
                                </w:rPr>
                                <w:t>character</w:t>
                              </w:r>
                              <w:r>
                                <w:rPr>
                                  <w:rFonts w:ascii="Tahoma" w:hAnsi="Tahoma"/>
                                  <w:b/>
                                  <w:spacing w:val="-1"/>
                                </w:rPr>
                                <w:t xml:space="preserve"> </w:t>
                              </w:r>
                              <w:r>
                                <w:rPr>
                                  <w:rFonts w:ascii="Tahoma" w:hAnsi="Tahoma"/>
                                  <w:b/>
                                </w:rPr>
                                <w:t>of</w:t>
                              </w:r>
                              <w:r>
                                <w:rPr>
                                  <w:rFonts w:ascii="Tahoma" w:hAnsi="Tahoma"/>
                                  <w:b/>
                                  <w:spacing w:val="-1"/>
                                </w:rPr>
                                <w:t xml:space="preserve"> </w:t>
                              </w:r>
                              <w:r>
                                <w:rPr>
                                  <w:rFonts w:ascii="Tahoma" w:hAnsi="Tahoma"/>
                                  <w:b/>
                                </w:rPr>
                                <w:t>a named</w:t>
                              </w:r>
                              <w:r>
                                <w:rPr>
                                  <w:rFonts w:ascii="Tahoma" w:hAnsi="Tahoma"/>
                                  <w:b/>
                                  <w:spacing w:val="-1"/>
                                </w:rPr>
                                <w:t xml:space="preserve"> </w:t>
                              </w:r>
                              <w:r>
                                <w:rPr>
                                  <w:rFonts w:ascii="Tahoma" w:hAnsi="Tahoma"/>
                                  <w:b/>
                                </w:rPr>
                                <w:t>UK city’ (4</w:t>
                              </w:r>
                              <w:r>
                                <w:rPr>
                                  <w:rFonts w:ascii="Tahoma" w:hAnsi="Tahoma"/>
                                  <w:b/>
                                  <w:spacing w:val="-1"/>
                                </w:rPr>
                                <w:t xml:space="preserve"> </w:t>
                              </w:r>
                              <w:r>
                                <w:rPr>
                                  <w:rFonts w:ascii="Tahoma" w:hAnsi="Tahoma"/>
                                  <w:b/>
                                </w:rPr>
                                <w:t>marks)</w:t>
                              </w:r>
                            </w:p>
                          </w:txbxContent>
                        </wps:txbx>
                        <wps:bodyPr wrap="square" lIns="0" tIns="0" rIns="0" bIns="0" rtlCol="0">
                          <a:noAutofit/>
                        </wps:bodyPr>
                      </wps:wsp>
                    </wpg:wgp>
                  </a:graphicData>
                </a:graphic>
              </wp:anchor>
            </w:drawing>
          </mc:Choice>
          <mc:Fallback>
            <w:pict>
              <v:group id="Group 899" o:spid="_x0000_s1820" style="position:absolute;left:0;text-align:left;margin-left:35.8pt;margin-top:733pt;width:523.5pt;height:48.7pt;z-index:251529216;mso-wrap-distance-left:0;mso-wrap-distance-right:0;mso-position-horizontal-relative:page;mso-position-vertical-relative:page" coordsize="66484,6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">
                <v:shape id="Graphic 900" o:spid="_x0000_s1821" style="position:absolute;left:190;top:190;width:66104;height:5804;visibility:visible;mso-wrap-style:square;v-text-anchor:top" coordsize="6610350,580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" path="m6513576,l96735,,59080,7601,28332,28328,7601,59069,,96710,,483628r7601,37656l28332,552032r30748,20731l96735,580364r6416841,l6551253,572763r30760,-20731l6602747,521284r7603,-37656l6610350,96710r-7603,-37641l6582013,28328,6551253,7601,6513576,xe" fillcolor="#fae4d5" stroked="f">
                  <v:path arrowok="t"/>
                </v:shape>
                <v:shape id="Graphic 901" o:spid="_x0000_s1822" style="position:absolute;left:190;top:190;width:66104;height:5804;visibility:visible;mso-wrap-style:square;v-text-anchor:top" coordsize="6610350,580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" path="m,96710l7601,59069,28332,28328,59080,7601,96735,,6513576,r37677,7601l6582013,28328r20734,30741l6610350,96710r,386918l6602747,521284r-20734,30748l6551253,572763r-37677,7601l96735,580364,59080,572763,28332,552032,7601,521284,,483628,,96710xe" filled="f" strokecolor="#c55a11" strokeweight="1.0583mm">
                  <v:path arrowok="t"/>
                </v:shape>
                <v:shape id="Textbox 902" o:spid="_x0000_s1823" type="#_x0000_t202" style="position:absolute;width:66484;height:6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" filled="f" stroked="f">
                  <v:textbox inset="0,0,0,0">
                    <w:txbxContent>
                      <w:p w:rsidR="00A8284D" w:rsidRDefault="00A8284D">
                        <w:pPr>
                          <w:spacing w:before="179" w:line="242" w:lineRule="auto"/>
                          <w:ind w:left="248"/>
                          <w:rPr>
                            <w:rFonts w:ascii="Tahoma" w:hAnsi="Tahoma"/>
                            <w:b/>
                          </w:rPr>
                        </w:pPr>
                        <w:r>
                          <w:rPr>
                            <w:rFonts w:ascii="Tahoma" w:hAnsi="Tahoma"/>
                            <w:b/>
                            <w:spacing w:val="-4"/>
                            <w:u w:val="single"/>
                          </w:rPr>
                          <w:t>GCSE</w:t>
                        </w:r>
                        <w:r>
                          <w:rPr>
                            <w:rFonts w:ascii="Tahoma" w:hAnsi="Tahoma"/>
                            <w:b/>
                            <w:spacing w:val="-13"/>
                            <w:u w:val="single"/>
                          </w:rPr>
                          <w:t xml:space="preserve"> </w:t>
                        </w:r>
                        <w:r>
                          <w:rPr>
                            <w:rFonts w:ascii="Tahoma" w:hAnsi="Tahoma"/>
                            <w:b/>
                            <w:spacing w:val="-4"/>
                            <w:u w:val="single"/>
                          </w:rPr>
                          <w:t>Practice</w:t>
                        </w:r>
                        <w:r>
                          <w:rPr>
                            <w:rFonts w:ascii="Tahoma" w:hAnsi="Tahoma"/>
                            <w:b/>
                            <w:spacing w:val="-12"/>
                            <w:u w:val="single"/>
                          </w:rPr>
                          <w:t xml:space="preserve"> </w:t>
                        </w:r>
                        <w:r>
                          <w:rPr>
                            <w:rFonts w:ascii="Tahoma" w:hAnsi="Tahoma"/>
                            <w:b/>
                            <w:spacing w:val="-4"/>
                            <w:u w:val="single"/>
                          </w:rPr>
                          <w:t>Questions:</w:t>
                        </w:r>
                        <w:r>
                          <w:rPr>
                            <w:rFonts w:ascii="Tahoma" w:hAnsi="Tahoma"/>
                            <w:b/>
                            <w:spacing w:val="-12"/>
                            <w:u w:val="single"/>
                          </w:rPr>
                          <w:t xml:space="preserve"> </w:t>
                        </w:r>
                        <w:r>
                          <w:rPr>
                            <w:rFonts w:ascii="Tahoma" w:hAnsi="Tahoma"/>
                            <w:b/>
                            <w:spacing w:val="-4"/>
                          </w:rPr>
                          <w:t>‘Explain</w:t>
                        </w:r>
                        <w:r>
                          <w:rPr>
                            <w:rFonts w:ascii="Tahoma" w:hAnsi="Tahoma"/>
                            <w:b/>
                            <w:spacing w:val="-12"/>
                          </w:rPr>
                          <w:t xml:space="preserve"> </w:t>
                        </w:r>
                        <w:r>
                          <w:rPr>
                            <w:rFonts w:ascii="Tahoma" w:hAnsi="Tahoma"/>
                            <w:b/>
                            <w:spacing w:val="-4"/>
                          </w:rPr>
                          <w:t>how</w:t>
                        </w:r>
                        <w:r>
                          <w:rPr>
                            <w:rFonts w:ascii="Tahoma" w:hAnsi="Tahoma"/>
                            <w:b/>
                            <w:spacing w:val="-12"/>
                          </w:rPr>
                          <w:t xml:space="preserve"> </w:t>
                        </w:r>
                        <w:r>
                          <w:rPr>
                            <w:rFonts w:ascii="Tahoma" w:hAnsi="Tahoma"/>
                            <w:b/>
                            <w:spacing w:val="-4"/>
                          </w:rPr>
                          <w:t>international</w:t>
                        </w:r>
                        <w:r>
                          <w:rPr>
                            <w:rFonts w:ascii="Tahoma" w:hAnsi="Tahoma"/>
                            <w:b/>
                            <w:spacing w:val="-12"/>
                          </w:rPr>
                          <w:t xml:space="preserve"> </w:t>
                        </w:r>
                        <w:r>
                          <w:rPr>
                            <w:rFonts w:ascii="Tahoma" w:hAnsi="Tahoma"/>
                            <w:b/>
                            <w:spacing w:val="-4"/>
                          </w:rPr>
                          <w:t>migration</w:t>
                        </w:r>
                        <w:r>
                          <w:rPr>
                            <w:rFonts w:ascii="Tahoma" w:hAnsi="Tahoma"/>
                            <w:b/>
                            <w:spacing w:val="-12"/>
                          </w:rPr>
                          <w:t xml:space="preserve"> </w:t>
                        </w:r>
                        <w:r>
                          <w:rPr>
                            <w:rFonts w:ascii="Tahoma" w:hAnsi="Tahoma"/>
                            <w:b/>
                            <w:spacing w:val="-4"/>
                          </w:rPr>
                          <w:t>has</w:t>
                        </w:r>
                        <w:r>
                          <w:rPr>
                            <w:rFonts w:ascii="Tahoma" w:hAnsi="Tahoma"/>
                            <w:b/>
                            <w:spacing w:val="-12"/>
                          </w:rPr>
                          <w:t xml:space="preserve"> </w:t>
                        </w:r>
                        <w:r>
                          <w:rPr>
                            <w:rFonts w:ascii="Tahoma" w:hAnsi="Tahoma"/>
                            <w:b/>
                            <w:spacing w:val="-4"/>
                          </w:rPr>
                          <w:t>led</w:t>
                        </w:r>
                        <w:r>
                          <w:rPr>
                            <w:rFonts w:ascii="Tahoma" w:hAnsi="Tahoma"/>
                            <w:b/>
                            <w:spacing w:val="-13"/>
                          </w:rPr>
                          <w:t xml:space="preserve"> </w:t>
                        </w:r>
                        <w:r>
                          <w:rPr>
                            <w:rFonts w:ascii="Tahoma" w:hAnsi="Tahoma"/>
                            <w:b/>
                            <w:spacing w:val="-4"/>
                          </w:rPr>
                          <w:t>to</w:t>
                        </w:r>
                        <w:r>
                          <w:rPr>
                            <w:rFonts w:ascii="Tahoma" w:hAnsi="Tahoma"/>
                            <w:b/>
                            <w:spacing w:val="-12"/>
                          </w:rPr>
                          <w:t xml:space="preserve"> </w:t>
                        </w:r>
                        <w:r>
                          <w:rPr>
                            <w:rFonts w:ascii="Tahoma" w:hAnsi="Tahoma"/>
                            <w:b/>
                            <w:spacing w:val="-4"/>
                          </w:rPr>
                          <w:t>changes</w:t>
                        </w:r>
                        <w:r>
                          <w:rPr>
                            <w:rFonts w:ascii="Tahoma" w:hAnsi="Tahoma"/>
                            <w:b/>
                            <w:spacing w:val="-12"/>
                          </w:rPr>
                          <w:t xml:space="preserve"> </w:t>
                        </w:r>
                        <w:r>
                          <w:rPr>
                            <w:rFonts w:ascii="Tahoma" w:hAnsi="Tahoma"/>
                            <w:b/>
                            <w:spacing w:val="-4"/>
                          </w:rPr>
                          <w:t>in</w:t>
                        </w:r>
                        <w:r>
                          <w:rPr>
                            <w:rFonts w:ascii="Tahoma" w:hAnsi="Tahoma"/>
                            <w:b/>
                            <w:spacing w:val="-12"/>
                          </w:rPr>
                          <w:t xml:space="preserve"> </w:t>
                        </w:r>
                        <w:r>
                          <w:rPr>
                            <w:rFonts w:ascii="Tahoma" w:hAnsi="Tahoma"/>
                            <w:b/>
                            <w:spacing w:val="-4"/>
                          </w:rPr>
                          <w:t xml:space="preserve">the </w:t>
                        </w:r>
                        <w:r>
                          <w:rPr>
                            <w:rFonts w:ascii="Tahoma" w:hAnsi="Tahoma"/>
                            <w:b/>
                          </w:rPr>
                          <w:t>character</w:t>
                        </w:r>
                        <w:r>
                          <w:rPr>
                            <w:rFonts w:ascii="Tahoma" w:hAnsi="Tahoma"/>
                            <w:b/>
                            <w:spacing w:val="-1"/>
                          </w:rPr>
                          <w:t xml:space="preserve"> </w:t>
                        </w:r>
                        <w:r>
                          <w:rPr>
                            <w:rFonts w:ascii="Tahoma" w:hAnsi="Tahoma"/>
                            <w:b/>
                          </w:rPr>
                          <w:t>of</w:t>
                        </w:r>
                        <w:r>
                          <w:rPr>
                            <w:rFonts w:ascii="Tahoma" w:hAnsi="Tahoma"/>
                            <w:b/>
                            <w:spacing w:val="-1"/>
                          </w:rPr>
                          <w:t xml:space="preserve"> </w:t>
                        </w:r>
                        <w:r>
                          <w:rPr>
                            <w:rFonts w:ascii="Tahoma" w:hAnsi="Tahoma"/>
                            <w:b/>
                          </w:rPr>
                          <w:t>a named</w:t>
                        </w:r>
                        <w:r>
                          <w:rPr>
                            <w:rFonts w:ascii="Tahoma" w:hAnsi="Tahoma"/>
                            <w:b/>
                            <w:spacing w:val="-1"/>
                          </w:rPr>
                          <w:t xml:space="preserve"> </w:t>
                        </w:r>
                        <w:r>
                          <w:rPr>
                            <w:rFonts w:ascii="Tahoma" w:hAnsi="Tahoma"/>
                            <w:b/>
                          </w:rPr>
                          <w:t>UK city’ (4</w:t>
                        </w:r>
                        <w:r>
                          <w:rPr>
                            <w:rFonts w:ascii="Tahoma" w:hAnsi="Tahoma"/>
                            <w:b/>
                            <w:spacing w:val="-1"/>
                          </w:rPr>
                          <w:t xml:space="preserve"> </w:t>
                        </w:r>
                        <w:r>
                          <w:rPr>
                            <w:rFonts w:ascii="Tahoma" w:hAnsi="Tahoma"/>
                            <w:b/>
                          </w:rPr>
                          <w:t>marks)</w:t>
                        </w:r>
                      </w:p>
                    </w:txbxContent>
                  </v:textbox>
                </v:shape>
                <w10:wrap anchorx="page" anchory="page"/>
              </v:group>
            </w:pict>
          </mc:Fallback>
        </mc:AlternateContent>
      </w:r>
      <w:r>
        <w:rPr>
          <w:rFonts w:ascii="Calibri"/>
          <w:noProof/>
          <w:sz w:val="20"/>
          <w:lang w:val="en-GB" w:eastAsia="en-GB"/>
        </w:rPr>
        <mc:AlternateContent>
          <mc:Choice Requires="wps">
            <w:drawing>
              <wp:inline distT="0" distB="0" distL="0" distR="0">
                <wp:extent cx="6611620" cy="407670"/>
                <wp:effectExtent l="9525" t="0" r="0" b="11429"/>
                <wp:docPr id="903" name="Textbox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11620" cy="407670"/>
                        </a:xfrm>
                        <a:prstGeom prst="rect">
                          <a:avLst/>
                        </a:prstGeom>
                        <a:solidFill>
                          <a:srgbClr val="92D050"/>
                        </a:solidFill>
                        <a:ln w="12700">
                          <a:solidFill>
                            <a:srgbClr val="92D050"/>
                          </a:solidFill>
                          <a:prstDash val="solid"/>
                        </a:ln>
                      </wps:spPr>
                      <wps:txbx>
                        <w:txbxContent>
                          <w:p w:rsidR="00A8284D" w:rsidRDefault="00A8284D">
                            <w:pPr>
                              <w:spacing w:before="72"/>
                              <w:ind w:right="5"/>
                              <w:jc w:val="center"/>
                              <w:rPr>
                                <w:b/>
                                <w:color w:val="000000"/>
                                <w:sz w:val="32"/>
                              </w:rPr>
                            </w:pPr>
                            <w:r>
                              <w:rPr>
                                <w:b/>
                                <w:color w:val="FFFFFF"/>
                                <w:sz w:val="32"/>
                              </w:rPr>
                              <w:t>Birmingham’s</w:t>
                            </w:r>
                            <w:r>
                              <w:rPr>
                                <w:b/>
                                <w:color w:val="FFFFFF"/>
                                <w:spacing w:val="-19"/>
                                <w:sz w:val="32"/>
                              </w:rPr>
                              <w:t xml:space="preserve"> </w:t>
                            </w:r>
                            <w:r>
                              <w:rPr>
                                <w:b/>
                                <w:color w:val="FFFFFF"/>
                                <w:sz w:val="32"/>
                              </w:rPr>
                              <w:t>Opportunities</w:t>
                            </w:r>
                            <w:r>
                              <w:rPr>
                                <w:b/>
                                <w:color w:val="FFFFFF"/>
                                <w:spacing w:val="-20"/>
                                <w:sz w:val="32"/>
                              </w:rPr>
                              <w:t xml:space="preserve"> </w:t>
                            </w:r>
                            <w:r>
                              <w:rPr>
                                <w:b/>
                                <w:color w:val="FFFFFF"/>
                                <w:sz w:val="32"/>
                              </w:rPr>
                              <w:t>and</w:t>
                            </w:r>
                            <w:r>
                              <w:rPr>
                                <w:b/>
                                <w:color w:val="FFFFFF"/>
                                <w:spacing w:val="-20"/>
                                <w:sz w:val="32"/>
                              </w:rPr>
                              <w:t xml:space="preserve"> </w:t>
                            </w:r>
                            <w:r>
                              <w:rPr>
                                <w:b/>
                                <w:color w:val="FFFFFF"/>
                                <w:spacing w:val="-2"/>
                                <w:sz w:val="32"/>
                              </w:rPr>
                              <w:t>Challenges</w:t>
                            </w:r>
                          </w:p>
                        </w:txbxContent>
                      </wps:txbx>
                      <wps:bodyPr wrap="square" lIns="0" tIns="0" rIns="0" bIns="0" rtlCol="0">
                        <a:noAutofit/>
                      </wps:bodyPr>
                    </wps:wsp>
                  </a:graphicData>
                </a:graphic>
              </wp:inline>
            </w:drawing>
          </mc:Choice>
          <mc:Fallback>
            <w:pict>
              <v:shape id="Textbox 903" o:spid="_x0000_s1824" type="#_x0000_t202" style="width:520.6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" fillcolor="#92d050" strokecolor="#92d050" strokeweight="1pt">
                <v:path arrowok="t"/>
                <v:textbox inset="0,0,0,0">
                  <w:txbxContent>
                    <w:p w:rsidR="00A8284D" w:rsidRDefault="00A8284D">
                      <w:pPr>
                        <w:spacing w:before="72"/>
                        <w:ind w:right="5"/>
                        <w:jc w:val="center"/>
                        <w:rPr>
                          <w:b/>
                          <w:color w:val="000000"/>
                          <w:sz w:val="32"/>
                        </w:rPr>
                      </w:pPr>
                      <w:r>
                        <w:rPr>
                          <w:b/>
                          <w:color w:val="FFFFFF"/>
                          <w:sz w:val="32"/>
                        </w:rPr>
                        <w:t>Birmingham’s</w:t>
                      </w:r>
                      <w:r>
                        <w:rPr>
                          <w:b/>
                          <w:color w:val="FFFFFF"/>
                          <w:spacing w:val="-19"/>
                          <w:sz w:val="32"/>
                        </w:rPr>
                        <w:t xml:space="preserve"> </w:t>
                      </w:r>
                      <w:r>
                        <w:rPr>
                          <w:b/>
                          <w:color w:val="FFFFFF"/>
                          <w:sz w:val="32"/>
                        </w:rPr>
                        <w:t>Opportunities</w:t>
                      </w:r>
                      <w:r>
                        <w:rPr>
                          <w:b/>
                          <w:color w:val="FFFFFF"/>
                          <w:spacing w:val="-20"/>
                          <w:sz w:val="32"/>
                        </w:rPr>
                        <w:t xml:space="preserve"> </w:t>
                      </w:r>
                      <w:r>
                        <w:rPr>
                          <w:b/>
                          <w:color w:val="FFFFFF"/>
                          <w:sz w:val="32"/>
                        </w:rPr>
                        <w:t>and</w:t>
                      </w:r>
                      <w:r>
                        <w:rPr>
                          <w:b/>
                          <w:color w:val="FFFFFF"/>
                          <w:spacing w:val="-20"/>
                          <w:sz w:val="32"/>
                        </w:rPr>
                        <w:t xml:space="preserve"> </w:t>
                      </w:r>
                      <w:r>
                        <w:rPr>
                          <w:b/>
                          <w:color w:val="FFFFFF"/>
                          <w:spacing w:val="-2"/>
                          <w:sz w:val="32"/>
                        </w:rPr>
                        <w:t>Challenges</w:t>
                      </w:r>
                    </w:p>
                  </w:txbxContent>
                </v:textbox>
                <w10:anchorlock/>
              </v:shape>
            </w:pict>
          </mc:Fallback>
        </mc:AlternateContent>
      </w:r>
    </w:p>
    <w:p w:rsidR="00BC3DBA" w:rsidRDefault="00A8284D">
      <w:pPr>
        <w:pStyle w:val="ListParagraph"/>
        <w:numPr>
          <w:ilvl w:val="1"/>
          <w:numId w:val="1"/>
        </w:numPr>
        <w:tabs>
          <w:tab w:val="left" w:pos="1040"/>
        </w:tabs>
        <w:spacing w:before="48" w:line="259" w:lineRule="auto"/>
        <w:ind w:right="1212"/>
      </w:pPr>
      <w:r>
        <w:t>During</w:t>
      </w:r>
      <w:r>
        <w:rPr>
          <w:spacing w:val="-4"/>
        </w:rPr>
        <w:t xml:space="preserve"> </w:t>
      </w:r>
      <w:r>
        <w:t>the</w:t>
      </w:r>
      <w:r>
        <w:rPr>
          <w:spacing w:val="-6"/>
        </w:rPr>
        <w:t xml:space="preserve"> </w:t>
      </w:r>
      <w:r>
        <w:t>industrial</w:t>
      </w:r>
      <w:r>
        <w:rPr>
          <w:spacing w:val="-2"/>
        </w:rPr>
        <w:t xml:space="preserve"> </w:t>
      </w:r>
      <w:r>
        <w:t>revolution</w:t>
      </w:r>
      <w:r>
        <w:rPr>
          <w:spacing w:val="-3"/>
        </w:rPr>
        <w:t xml:space="preserve"> </w:t>
      </w:r>
      <w:r>
        <w:t>there</w:t>
      </w:r>
      <w:r>
        <w:rPr>
          <w:spacing w:val="-4"/>
        </w:rPr>
        <w:t xml:space="preserve"> </w:t>
      </w:r>
      <w:r>
        <w:t>was</w:t>
      </w:r>
      <w:r>
        <w:rPr>
          <w:spacing w:val="-3"/>
        </w:rPr>
        <w:t xml:space="preserve"> </w:t>
      </w:r>
      <w:r>
        <w:rPr>
          <w:b/>
          <w:u w:val="single"/>
        </w:rPr>
        <w:t>growth</w:t>
      </w:r>
      <w:r>
        <w:rPr>
          <w:b/>
          <w:spacing w:val="-4"/>
          <w:u w:val="single"/>
        </w:rPr>
        <w:t xml:space="preserve"> </w:t>
      </w:r>
      <w:r>
        <w:rPr>
          <w:b/>
          <w:u w:val="single"/>
        </w:rPr>
        <w:t>of</w:t>
      </w:r>
      <w:r>
        <w:rPr>
          <w:b/>
          <w:spacing w:val="-3"/>
          <w:u w:val="single"/>
        </w:rPr>
        <w:t xml:space="preserve"> </w:t>
      </w:r>
      <w:r>
        <w:rPr>
          <w:b/>
          <w:u w:val="single"/>
        </w:rPr>
        <w:t>manufacturing</w:t>
      </w:r>
      <w:r>
        <w:rPr>
          <w:b/>
          <w:spacing w:val="-30"/>
        </w:rPr>
        <w:t xml:space="preserve"> </w:t>
      </w:r>
      <w:r>
        <w:t>industries</w:t>
      </w:r>
      <w:r>
        <w:rPr>
          <w:spacing w:val="-4"/>
        </w:rPr>
        <w:t xml:space="preserve"> </w:t>
      </w:r>
      <w:r>
        <w:t>and</w:t>
      </w:r>
      <w:r>
        <w:rPr>
          <w:spacing w:val="-5"/>
        </w:rPr>
        <w:t xml:space="preserve"> </w:t>
      </w:r>
      <w:r>
        <w:t xml:space="preserve">rapid </w:t>
      </w:r>
      <w:r>
        <w:rPr>
          <w:spacing w:val="-2"/>
        </w:rPr>
        <w:t>urbanisation.</w:t>
      </w:r>
    </w:p>
    <w:p w:rsidR="00BC3DBA" w:rsidRDefault="00A8284D">
      <w:pPr>
        <w:pStyle w:val="ListParagraph"/>
        <w:numPr>
          <w:ilvl w:val="1"/>
          <w:numId w:val="1"/>
        </w:numPr>
        <w:tabs>
          <w:tab w:val="left" w:pos="1040"/>
        </w:tabs>
        <w:spacing w:line="259" w:lineRule="auto"/>
        <w:ind w:right="821"/>
      </w:pPr>
      <w:r>
        <w:t>This</w:t>
      </w:r>
      <w:r>
        <w:rPr>
          <w:spacing w:val="-4"/>
        </w:rPr>
        <w:t xml:space="preserve"> </w:t>
      </w:r>
      <w:r>
        <w:t>was</w:t>
      </w:r>
      <w:r>
        <w:rPr>
          <w:spacing w:val="-3"/>
        </w:rPr>
        <w:t xml:space="preserve"> </w:t>
      </w:r>
      <w:r>
        <w:t>followed</w:t>
      </w:r>
      <w:r>
        <w:rPr>
          <w:spacing w:val="-4"/>
        </w:rPr>
        <w:t xml:space="preserve"> </w:t>
      </w:r>
      <w:r>
        <w:t>by</w:t>
      </w:r>
      <w:r>
        <w:rPr>
          <w:spacing w:val="-3"/>
        </w:rPr>
        <w:t xml:space="preserve"> </w:t>
      </w:r>
      <w:r>
        <w:rPr>
          <w:b/>
          <w:u w:val="single"/>
        </w:rPr>
        <w:t>industrial</w:t>
      </w:r>
      <w:r>
        <w:rPr>
          <w:b/>
          <w:spacing w:val="-3"/>
          <w:u w:val="single"/>
        </w:rPr>
        <w:t xml:space="preserve"> </w:t>
      </w:r>
      <w:r>
        <w:rPr>
          <w:b/>
          <w:u w:val="single"/>
        </w:rPr>
        <w:t>decline</w:t>
      </w:r>
      <w:r>
        <w:rPr>
          <w:b/>
          <w:spacing w:val="-32"/>
        </w:rPr>
        <w:t xml:space="preserve"> </w:t>
      </w:r>
      <w:r>
        <w:t>–</w:t>
      </w:r>
      <w:r>
        <w:rPr>
          <w:spacing w:val="-2"/>
        </w:rPr>
        <w:t xml:space="preserve"> </w:t>
      </w:r>
      <w:r>
        <w:t>many</w:t>
      </w:r>
      <w:r>
        <w:rPr>
          <w:spacing w:val="-3"/>
        </w:rPr>
        <w:t xml:space="preserve"> </w:t>
      </w:r>
      <w:r>
        <w:t>industries</w:t>
      </w:r>
      <w:r>
        <w:rPr>
          <w:spacing w:val="-4"/>
        </w:rPr>
        <w:t xml:space="preserve"> </w:t>
      </w:r>
      <w:r>
        <w:t>relocated</w:t>
      </w:r>
      <w:r>
        <w:rPr>
          <w:spacing w:val="-1"/>
        </w:rPr>
        <w:t xml:space="preserve"> </w:t>
      </w:r>
      <w:r>
        <w:t>overseas</w:t>
      </w:r>
      <w:r>
        <w:rPr>
          <w:spacing w:val="-1"/>
        </w:rPr>
        <w:t xml:space="preserve"> </w:t>
      </w:r>
      <w:r>
        <w:t>or</w:t>
      </w:r>
      <w:r>
        <w:rPr>
          <w:spacing w:val="-2"/>
        </w:rPr>
        <w:t xml:space="preserve"> </w:t>
      </w:r>
      <w:r>
        <w:t>to</w:t>
      </w:r>
      <w:r>
        <w:rPr>
          <w:spacing w:val="-2"/>
        </w:rPr>
        <w:t xml:space="preserve"> </w:t>
      </w:r>
      <w:r>
        <w:t>the</w:t>
      </w:r>
      <w:r>
        <w:rPr>
          <w:spacing w:val="-5"/>
        </w:rPr>
        <w:t xml:space="preserve"> </w:t>
      </w:r>
      <w:r>
        <w:t>rural- urban fringe</w:t>
      </w:r>
    </w:p>
    <w:p w:rsidR="00BC3DBA" w:rsidRDefault="00A8284D">
      <w:pPr>
        <w:pStyle w:val="ListParagraph"/>
        <w:numPr>
          <w:ilvl w:val="1"/>
          <w:numId w:val="1"/>
        </w:numPr>
        <w:tabs>
          <w:tab w:val="left" w:pos="1040"/>
        </w:tabs>
        <w:ind w:hanging="360"/>
        <w:rPr>
          <w:b/>
        </w:rPr>
      </w:pPr>
      <w:r>
        <w:t>Lots</w:t>
      </w:r>
      <w:r>
        <w:rPr>
          <w:spacing w:val="-4"/>
        </w:rPr>
        <w:t xml:space="preserve"> </w:t>
      </w:r>
      <w:r>
        <w:t>of</w:t>
      </w:r>
      <w:r>
        <w:rPr>
          <w:spacing w:val="-4"/>
        </w:rPr>
        <w:t xml:space="preserve"> </w:t>
      </w:r>
      <w:r>
        <w:t>people</w:t>
      </w:r>
      <w:r>
        <w:rPr>
          <w:spacing w:val="-2"/>
        </w:rPr>
        <w:t xml:space="preserve"> </w:t>
      </w:r>
      <w:r>
        <w:t>moved</w:t>
      </w:r>
      <w:r>
        <w:rPr>
          <w:spacing w:val="-2"/>
        </w:rPr>
        <w:t xml:space="preserve"> </w:t>
      </w:r>
      <w:r>
        <w:t>to</w:t>
      </w:r>
      <w:r>
        <w:rPr>
          <w:spacing w:val="-5"/>
        </w:rPr>
        <w:t xml:space="preserve"> </w:t>
      </w:r>
      <w:r>
        <w:t>the</w:t>
      </w:r>
      <w:r>
        <w:rPr>
          <w:spacing w:val="-4"/>
        </w:rPr>
        <w:t xml:space="preserve"> </w:t>
      </w:r>
      <w:r>
        <w:t>suburbs,</w:t>
      </w:r>
      <w:r>
        <w:rPr>
          <w:spacing w:val="-2"/>
        </w:rPr>
        <w:t xml:space="preserve"> </w:t>
      </w:r>
      <w:r>
        <w:t>and</w:t>
      </w:r>
      <w:r>
        <w:rPr>
          <w:spacing w:val="-5"/>
        </w:rPr>
        <w:t xml:space="preserve"> </w:t>
      </w:r>
      <w:r>
        <w:t>inner</w:t>
      </w:r>
      <w:r>
        <w:rPr>
          <w:spacing w:val="-4"/>
        </w:rPr>
        <w:t xml:space="preserve"> </w:t>
      </w:r>
      <w:r>
        <w:t>city</w:t>
      </w:r>
      <w:r>
        <w:rPr>
          <w:spacing w:val="-2"/>
        </w:rPr>
        <w:t xml:space="preserve"> </w:t>
      </w:r>
      <w:r>
        <w:t>areas</w:t>
      </w:r>
      <w:r>
        <w:rPr>
          <w:spacing w:val="-3"/>
        </w:rPr>
        <w:t xml:space="preserve"> </w:t>
      </w:r>
      <w:r>
        <w:t xml:space="preserve">and </w:t>
      </w:r>
      <w:r>
        <w:rPr>
          <w:b/>
          <w:u w:val="single"/>
        </w:rPr>
        <w:t>CBD’s</w:t>
      </w:r>
      <w:r>
        <w:rPr>
          <w:b/>
          <w:spacing w:val="-3"/>
          <w:u w:val="single"/>
        </w:rPr>
        <w:t xml:space="preserve"> </w:t>
      </w:r>
      <w:r>
        <w:rPr>
          <w:b/>
          <w:spacing w:val="-2"/>
          <w:u w:val="single"/>
        </w:rPr>
        <w:t>declined</w:t>
      </w:r>
    </w:p>
    <w:p w:rsidR="00BC3DBA" w:rsidRDefault="00A8284D">
      <w:pPr>
        <w:pStyle w:val="ListParagraph"/>
        <w:numPr>
          <w:ilvl w:val="1"/>
          <w:numId w:val="1"/>
        </w:numPr>
        <w:tabs>
          <w:tab w:val="left" w:pos="1040"/>
        </w:tabs>
        <w:spacing w:before="23"/>
        <w:ind w:hanging="360"/>
      </w:pPr>
      <w:r>
        <w:rPr>
          <w:b/>
          <w:u w:val="single"/>
        </w:rPr>
        <w:t>Regeneration</w:t>
      </w:r>
      <w:r>
        <w:rPr>
          <w:b/>
          <w:spacing w:val="-15"/>
          <w:u w:val="single"/>
        </w:rPr>
        <w:t xml:space="preserve"> </w:t>
      </w:r>
      <w:r>
        <w:rPr>
          <w:b/>
          <w:u w:val="single"/>
        </w:rPr>
        <w:t>projects</w:t>
      </w:r>
      <w:r>
        <w:rPr>
          <w:b/>
          <w:spacing w:val="-28"/>
        </w:rPr>
        <w:t xml:space="preserve"> </w:t>
      </w:r>
      <w:r>
        <w:t>have</w:t>
      </w:r>
      <w:r>
        <w:rPr>
          <w:spacing w:val="-5"/>
        </w:rPr>
        <w:t xml:space="preserve"> </w:t>
      </w:r>
      <w:r>
        <w:t>helped</w:t>
      </w:r>
      <w:r>
        <w:rPr>
          <w:spacing w:val="-4"/>
        </w:rPr>
        <w:t xml:space="preserve"> </w:t>
      </w:r>
      <w:r>
        <w:t>to</w:t>
      </w:r>
      <w:r>
        <w:rPr>
          <w:spacing w:val="-7"/>
        </w:rPr>
        <w:t xml:space="preserve"> </w:t>
      </w:r>
      <w:r>
        <w:t>make</w:t>
      </w:r>
      <w:r>
        <w:rPr>
          <w:spacing w:val="-5"/>
        </w:rPr>
        <w:t xml:space="preserve"> </w:t>
      </w:r>
      <w:r>
        <w:t>city</w:t>
      </w:r>
      <w:r>
        <w:rPr>
          <w:spacing w:val="-4"/>
        </w:rPr>
        <w:t xml:space="preserve"> </w:t>
      </w:r>
      <w:r>
        <w:t>centres</w:t>
      </w:r>
      <w:r>
        <w:rPr>
          <w:spacing w:val="-6"/>
        </w:rPr>
        <w:t xml:space="preserve"> </w:t>
      </w:r>
      <w:r>
        <w:t>more</w:t>
      </w:r>
      <w:r>
        <w:rPr>
          <w:spacing w:val="-6"/>
        </w:rPr>
        <w:t xml:space="preserve"> </w:t>
      </w:r>
      <w:r>
        <w:t>attractive</w:t>
      </w:r>
      <w:r>
        <w:rPr>
          <w:spacing w:val="-4"/>
        </w:rPr>
        <w:t xml:space="preserve"> </w:t>
      </w:r>
      <w:r>
        <w:rPr>
          <w:spacing w:val="-2"/>
        </w:rPr>
        <w:t>again.</w:t>
      </w:r>
    </w:p>
    <w:p w:rsidR="00BC3DBA" w:rsidRDefault="00A8284D">
      <w:pPr>
        <w:pStyle w:val="ListParagraph"/>
        <w:numPr>
          <w:ilvl w:val="1"/>
          <w:numId w:val="1"/>
        </w:numPr>
        <w:tabs>
          <w:tab w:val="left" w:pos="1040"/>
        </w:tabs>
        <w:spacing w:before="25"/>
        <w:ind w:hanging="360"/>
      </w:pPr>
      <w:r>
        <w:rPr>
          <w:noProof/>
          <w:lang w:val="en-GB" w:eastAsia="en-GB"/>
        </w:rPr>
        <mc:AlternateContent>
          <mc:Choice Requires="wps">
            <w:drawing>
              <wp:anchor distT="0" distB="0" distL="0" distR="0" simplePos="0" relativeHeight="251530240" behindDoc="0" locked="0" layoutInCell="1" allowOverlap="1">
                <wp:simplePos x="0" y="0"/>
                <wp:positionH relativeFrom="page">
                  <wp:posOffset>405447</wp:posOffset>
                </wp:positionH>
                <wp:positionV relativeFrom="paragraph">
                  <wp:posOffset>1236980</wp:posOffset>
                </wp:positionV>
                <wp:extent cx="6720840" cy="4759325"/>
                <wp:effectExtent l="0" t="0" r="0" b="0"/>
                <wp:wrapNone/>
                <wp:docPr id="904" name="Textbox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0840" cy="4759325"/>
                        </a:xfrm>
                        <a:prstGeom prst="rect">
                          <a:avLst/>
                        </a:prstGeom>
                      </wps:spPr>
                      <wps:txbx>
                        <w:txbxContent>
                          <w:tbl>
                            <w:tblPr>
                              <w:tblW w:w="0" w:type="auto"/>
                              <w:tblInd w:w="75" w:type="dxa"/>
                              <w:tblBorders>
                                <w:top w:val="single" w:sz="12" w:space="0" w:color="006FC0"/>
                                <w:left w:val="single" w:sz="12" w:space="0" w:color="006FC0"/>
                                <w:bottom w:val="single" w:sz="12" w:space="0" w:color="006FC0"/>
                                <w:right w:val="single" w:sz="12" w:space="0" w:color="006FC0"/>
                                <w:insideH w:val="single" w:sz="12" w:space="0" w:color="006FC0"/>
                                <w:insideV w:val="single" w:sz="12" w:space="0" w:color="006FC0"/>
                              </w:tblBorders>
                              <w:tblLayout w:type="fixed"/>
                              <w:tblCellMar>
                                <w:left w:w="0" w:type="dxa"/>
                                <w:right w:w="0" w:type="dxa"/>
                              </w:tblCellMar>
                              <w:tblLook w:val="01E0" w:firstRow="1" w:lastRow="1" w:firstColumn="1" w:lastColumn="1" w:noHBand="0" w:noVBand="0"/>
                            </w:tblPr>
                            <w:tblGrid>
                              <w:gridCol w:w="7080"/>
                              <w:gridCol w:w="3349"/>
                            </w:tblGrid>
                            <w:tr w:rsidR="00A8284D">
                              <w:trPr>
                                <w:trHeight w:val="422"/>
                              </w:trPr>
                              <w:tc>
                                <w:tcPr>
                                  <w:tcW w:w="7080" w:type="dxa"/>
                                  <w:tcBorders>
                                    <w:top w:val="nil"/>
                                    <w:left w:val="nil"/>
                                    <w:right w:val="single" w:sz="8" w:space="0" w:color="006FC0"/>
                                  </w:tcBorders>
                                </w:tcPr>
                                <w:p w:rsidR="00A8284D" w:rsidRDefault="00A8284D">
                                  <w:pPr>
                                    <w:pStyle w:val="TableParagraph"/>
                                    <w:rPr>
                                      <w:rFonts w:ascii="Times New Roman"/>
                                      <w:sz w:val="20"/>
                                    </w:rPr>
                                  </w:pPr>
                                </w:p>
                              </w:tc>
                              <w:tc>
                                <w:tcPr>
                                  <w:tcW w:w="3349" w:type="dxa"/>
                                  <w:vMerge w:val="restart"/>
                                  <w:tcBorders>
                                    <w:top w:val="single" w:sz="8" w:space="0" w:color="006FC0"/>
                                    <w:left w:val="single" w:sz="8" w:space="0" w:color="006FC0"/>
                                    <w:bottom w:val="single" w:sz="8" w:space="0" w:color="006FC0"/>
                                    <w:right w:val="single" w:sz="18" w:space="0" w:color="006FC0"/>
                                  </w:tcBorders>
                                  <w:shd w:val="clear" w:color="auto" w:fill="006FC0"/>
                                </w:tcPr>
                                <w:p w:rsidR="00A8284D" w:rsidRDefault="00A8284D">
                                  <w:pPr>
                                    <w:pStyle w:val="TableParagraph"/>
                                    <w:spacing w:before="73"/>
                                    <w:ind w:left="252"/>
                                  </w:pPr>
                                  <w:r>
                                    <w:rPr>
                                      <w:color w:val="FFFFFF"/>
                                    </w:rPr>
                                    <w:t>Birmingham’s</w:t>
                                  </w:r>
                                  <w:r>
                                    <w:rPr>
                                      <w:color w:val="FFFFFF"/>
                                      <w:spacing w:val="-6"/>
                                    </w:rPr>
                                    <w:t xml:space="preserve"> </w:t>
                                  </w:r>
                                  <w:r>
                                    <w:rPr>
                                      <w:color w:val="FFFFFF"/>
                                      <w:spacing w:val="-2"/>
                                    </w:rPr>
                                    <w:t>opportunities?</w:t>
                                  </w:r>
                                </w:p>
                              </w:tc>
                            </w:tr>
                            <w:tr w:rsidR="00A8284D">
                              <w:trPr>
                                <w:trHeight w:val="91"/>
                              </w:trPr>
                              <w:tc>
                                <w:tcPr>
                                  <w:tcW w:w="7080" w:type="dxa"/>
                                  <w:tcBorders>
                                    <w:bottom w:val="nil"/>
                                    <w:right w:val="single" w:sz="8" w:space="0" w:color="006FC0"/>
                                  </w:tcBorders>
                                </w:tcPr>
                                <w:p w:rsidR="00A8284D" w:rsidRDefault="00A8284D">
                                  <w:pPr>
                                    <w:pStyle w:val="TableParagraph"/>
                                    <w:rPr>
                                      <w:rFonts w:ascii="Times New Roman"/>
                                      <w:sz w:val="4"/>
                                    </w:rPr>
                                  </w:pPr>
                                </w:p>
                              </w:tc>
                              <w:tc>
                                <w:tcPr>
                                  <w:tcW w:w="3349" w:type="dxa"/>
                                  <w:vMerge/>
                                  <w:tcBorders>
                                    <w:top w:val="nil"/>
                                    <w:left w:val="single" w:sz="8" w:space="0" w:color="006FC0"/>
                                    <w:bottom w:val="single" w:sz="8" w:space="0" w:color="006FC0"/>
                                    <w:right w:val="single" w:sz="18" w:space="0" w:color="006FC0"/>
                                  </w:tcBorders>
                                  <w:shd w:val="clear" w:color="auto" w:fill="006FC0"/>
                                </w:tcPr>
                                <w:p w:rsidR="00A8284D" w:rsidRDefault="00A8284D">
                                  <w:pPr>
                                    <w:rPr>
                                      <w:sz w:val="2"/>
                                      <w:szCs w:val="2"/>
                                    </w:rPr>
                                  </w:pPr>
                                </w:p>
                              </w:tc>
                            </w:tr>
                            <w:tr w:rsidR="00A8284D">
                              <w:trPr>
                                <w:trHeight w:val="6882"/>
                              </w:trPr>
                              <w:tc>
                                <w:tcPr>
                                  <w:tcW w:w="10429" w:type="dxa"/>
                                  <w:gridSpan w:val="2"/>
                                  <w:tcBorders>
                                    <w:top w:val="nil"/>
                                  </w:tcBorders>
                                </w:tcPr>
                                <w:p w:rsidR="00A8284D" w:rsidRDefault="00A8284D">
                                  <w:pPr>
                                    <w:pStyle w:val="TableParagraph"/>
                                    <w:spacing w:line="269" w:lineRule="exact"/>
                                    <w:ind w:left="162"/>
                                    <w:rPr>
                                      <w:b/>
                                      <w:sz w:val="20"/>
                                    </w:rPr>
                                  </w:pPr>
                                  <w:r>
                                    <w:rPr>
                                      <w:b/>
                                      <w:sz w:val="20"/>
                                      <w:u w:val="single"/>
                                    </w:rPr>
                                    <w:t>SOCIAL</w:t>
                                  </w:r>
                                  <w:r>
                                    <w:rPr>
                                      <w:b/>
                                      <w:spacing w:val="-8"/>
                                      <w:sz w:val="20"/>
                                      <w:u w:val="single"/>
                                    </w:rPr>
                                    <w:t xml:space="preserve"> </w:t>
                                  </w:r>
                                  <w:r>
                                    <w:rPr>
                                      <w:b/>
                                      <w:spacing w:val="-2"/>
                                      <w:sz w:val="20"/>
                                      <w:u w:val="single"/>
                                    </w:rPr>
                                    <w:t>OPPORTUNITIES</w:t>
                                  </w:r>
                                </w:p>
                                <w:p w:rsidR="00A8284D" w:rsidRDefault="00A8284D">
                                  <w:pPr>
                                    <w:pStyle w:val="TableParagraph"/>
                                    <w:numPr>
                                      <w:ilvl w:val="0"/>
                                      <w:numId w:val="110"/>
                                    </w:numPr>
                                    <w:tabs>
                                      <w:tab w:val="left" w:pos="520"/>
                                      <w:tab w:val="left" w:pos="522"/>
                                    </w:tabs>
                                    <w:spacing w:before="182" w:line="259" w:lineRule="auto"/>
                                    <w:ind w:right="381"/>
                                    <w:rPr>
                                      <w:sz w:val="20"/>
                                    </w:rPr>
                                  </w:pPr>
                                  <w:r>
                                    <w:rPr>
                                      <w:color w:val="006FC0"/>
                                      <w:sz w:val="20"/>
                                      <w:u w:val="single" w:color="006FC0"/>
                                    </w:rPr>
                                    <w:t>Cultural mix</w:t>
                                  </w:r>
                                  <w:r>
                                    <w:rPr>
                                      <w:sz w:val="20"/>
                                    </w:rPr>
                                    <w:t xml:space="preserve">- </w:t>
                                  </w:r>
                                  <w:r>
                                    <w:rPr>
                                      <w:color w:val="006FC0"/>
                                      <w:sz w:val="20"/>
                                      <w:u w:val="single" w:color="006FC0"/>
                                    </w:rPr>
                                    <w:t>ethnic diversity</w:t>
                                  </w:r>
                                  <w:r>
                                    <w:rPr>
                                      <w:color w:val="006FC0"/>
                                      <w:sz w:val="20"/>
                                    </w:rPr>
                                    <w:t xml:space="preserve"> </w:t>
                                  </w:r>
                                  <w:r>
                                    <w:rPr>
                                      <w:sz w:val="20"/>
                                    </w:rPr>
                                    <w:t xml:space="preserve">from </w:t>
                                  </w:r>
                                  <w:r>
                                    <w:rPr>
                                      <w:color w:val="006FC0"/>
                                      <w:sz w:val="20"/>
                                      <w:u w:val="single" w:color="006FC0"/>
                                    </w:rPr>
                                    <w:t>migrations</w:t>
                                  </w:r>
                                  <w:r>
                                    <w:rPr>
                                      <w:color w:val="006FC0"/>
                                      <w:sz w:val="20"/>
                                    </w:rPr>
                                    <w:t xml:space="preserve"> </w:t>
                                  </w:r>
                                  <w:r>
                                    <w:rPr>
                                      <w:sz w:val="20"/>
                                    </w:rPr>
                                    <w:t xml:space="preserve">has bought a range of </w:t>
                                  </w:r>
                                  <w:r>
                                    <w:rPr>
                                      <w:color w:val="006FC0"/>
                                      <w:sz w:val="20"/>
                                      <w:u w:val="single" w:color="006FC0"/>
                                    </w:rPr>
                                    <w:t>foods</w:t>
                                  </w:r>
                                  <w:r>
                                    <w:rPr>
                                      <w:sz w:val="20"/>
                                    </w:rPr>
                                    <w:t xml:space="preserve">, </w:t>
                                  </w:r>
                                  <w:r>
                                    <w:rPr>
                                      <w:color w:val="006FC0"/>
                                      <w:sz w:val="20"/>
                                      <w:u w:val="single" w:color="006FC0"/>
                                    </w:rPr>
                                    <w:t>festivals</w:t>
                                  </w:r>
                                  <w:r>
                                    <w:rPr>
                                      <w:color w:val="006FC0"/>
                                      <w:sz w:val="20"/>
                                    </w:rPr>
                                    <w:t xml:space="preserve"> </w:t>
                                  </w:r>
                                  <w:r>
                                    <w:rPr>
                                      <w:sz w:val="20"/>
                                    </w:rPr>
                                    <w:t xml:space="preserve">and </w:t>
                                  </w:r>
                                  <w:r>
                                    <w:rPr>
                                      <w:color w:val="006FC0"/>
                                      <w:sz w:val="20"/>
                                      <w:u w:val="single" w:color="006FC0"/>
                                    </w:rPr>
                                    <w:t>cultural</w:t>
                                  </w:r>
                                  <w:r>
                                    <w:rPr>
                                      <w:color w:val="006FC0"/>
                                      <w:sz w:val="20"/>
                                    </w:rPr>
                                    <w:t xml:space="preserve"> </w:t>
                                  </w:r>
                                  <w:r>
                                    <w:rPr>
                                      <w:color w:val="006FC0"/>
                                      <w:sz w:val="20"/>
                                      <w:u w:val="single" w:color="006FC0"/>
                                    </w:rPr>
                                    <w:t>experiences</w:t>
                                  </w:r>
                                  <w:r>
                                    <w:rPr>
                                      <w:color w:val="006FC0"/>
                                      <w:spacing w:val="-4"/>
                                      <w:sz w:val="20"/>
                                    </w:rPr>
                                    <w:t xml:space="preserve"> </w:t>
                                  </w:r>
                                  <w:r>
                                    <w:rPr>
                                      <w:sz w:val="20"/>
                                    </w:rPr>
                                    <w:t>to</w:t>
                                  </w:r>
                                  <w:r>
                                    <w:rPr>
                                      <w:spacing w:val="-3"/>
                                      <w:sz w:val="20"/>
                                    </w:rPr>
                                    <w:t xml:space="preserve"> </w:t>
                                  </w:r>
                                  <w:r>
                                    <w:rPr>
                                      <w:sz w:val="20"/>
                                    </w:rPr>
                                    <w:t>the</w:t>
                                  </w:r>
                                  <w:r>
                                    <w:rPr>
                                      <w:spacing w:val="-3"/>
                                      <w:sz w:val="20"/>
                                    </w:rPr>
                                    <w:t xml:space="preserve"> </w:t>
                                  </w:r>
                                  <w:r>
                                    <w:rPr>
                                      <w:sz w:val="20"/>
                                    </w:rPr>
                                    <w:t>city,</w:t>
                                  </w:r>
                                  <w:r>
                                    <w:rPr>
                                      <w:spacing w:val="-4"/>
                                      <w:sz w:val="20"/>
                                    </w:rPr>
                                    <w:t xml:space="preserve"> </w:t>
                                  </w:r>
                                  <w:r>
                                    <w:rPr>
                                      <w:sz w:val="20"/>
                                    </w:rPr>
                                    <w:t>which</w:t>
                                  </w:r>
                                  <w:r>
                                    <w:rPr>
                                      <w:spacing w:val="-1"/>
                                      <w:sz w:val="20"/>
                                    </w:rPr>
                                    <w:t xml:space="preserve"> </w:t>
                                  </w:r>
                                  <w:r>
                                    <w:rPr>
                                      <w:color w:val="006FC0"/>
                                      <w:sz w:val="20"/>
                                      <w:u w:val="single" w:color="006FC0"/>
                                    </w:rPr>
                                    <w:t>attract</w:t>
                                  </w:r>
                                  <w:r>
                                    <w:rPr>
                                      <w:color w:val="006FC0"/>
                                      <w:spacing w:val="-4"/>
                                      <w:sz w:val="20"/>
                                      <w:u w:val="single" w:color="006FC0"/>
                                    </w:rPr>
                                    <w:t xml:space="preserve"> </w:t>
                                  </w:r>
                                  <w:r>
                                    <w:rPr>
                                      <w:color w:val="006FC0"/>
                                      <w:sz w:val="20"/>
                                      <w:u w:val="single" w:color="006FC0"/>
                                    </w:rPr>
                                    <w:t>lots</w:t>
                                  </w:r>
                                  <w:r>
                                    <w:rPr>
                                      <w:color w:val="006FC0"/>
                                      <w:spacing w:val="-5"/>
                                      <w:sz w:val="20"/>
                                      <w:u w:val="single" w:color="006FC0"/>
                                    </w:rPr>
                                    <w:t xml:space="preserve"> </w:t>
                                  </w:r>
                                  <w:r>
                                    <w:rPr>
                                      <w:color w:val="006FC0"/>
                                      <w:sz w:val="20"/>
                                      <w:u w:val="single" w:color="006FC0"/>
                                    </w:rPr>
                                    <w:t>of</w:t>
                                  </w:r>
                                  <w:r>
                                    <w:rPr>
                                      <w:color w:val="006FC0"/>
                                      <w:spacing w:val="-4"/>
                                      <w:sz w:val="20"/>
                                      <w:u w:val="single" w:color="006FC0"/>
                                    </w:rPr>
                                    <w:t xml:space="preserve"> </w:t>
                                  </w:r>
                                  <w:r>
                                    <w:rPr>
                                      <w:color w:val="006FC0"/>
                                      <w:sz w:val="20"/>
                                      <w:u w:val="single" w:color="006FC0"/>
                                    </w:rPr>
                                    <w:t>people</w:t>
                                  </w:r>
                                  <w:r>
                                    <w:rPr>
                                      <w:sz w:val="20"/>
                                    </w:rPr>
                                    <w:t>,</w:t>
                                  </w:r>
                                  <w:r>
                                    <w:rPr>
                                      <w:spacing w:val="-4"/>
                                      <w:sz w:val="20"/>
                                    </w:rPr>
                                    <w:t xml:space="preserve"> </w:t>
                                  </w:r>
                                  <w:r>
                                    <w:rPr>
                                      <w:sz w:val="20"/>
                                    </w:rPr>
                                    <w:t>e.g.</w:t>
                                  </w:r>
                                  <w:r>
                                    <w:rPr>
                                      <w:spacing w:val="-2"/>
                                      <w:sz w:val="20"/>
                                    </w:rPr>
                                    <w:t xml:space="preserve"> </w:t>
                                  </w:r>
                                  <w:r>
                                    <w:rPr>
                                      <w:color w:val="006FC0"/>
                                      <w:sz w:val="20"/>
                                      <w:u w:val="single" w:color="006FC0"/>
                                    </w:rPr>
                                    <w:t>Christmas</w:t>
                                  </w:r>
                                  <w:r>
                                    <w:rPr>
                                      <w:color w:val="006FC0"/>
                                      <w:spacing w:val="-5"/>
                                      <w:sz w:val="20"/>
                                      <w:u w:val="single" w:color="006FC0"/>
                                    </w:rPr>
                                    <w:t xml:space="preserve"> </w:t>
                                  </w:r>
                                  <w:r>
                                    <w:rPr>
                                      <w:color w:val="006FC0"/>
                                      <w:sz w:val="20"/>
                                      <w:u w:val="single" w:color="006FC0"/>
                                    </w:rPr>
                                    <w:t>Market</w:t>
                                  </w:r>
                                  <w:r>
                                    <w:rPr>
                                      <w:color w:val="006FC0"/>
                                      <w:spacing w:val="-3"/>
                                      <w:sz w:val="20"/>
                                    </w:rPr>
                                    <w:t xml:space="preserve"> </w:t>
                                  </w:r>
                                  <w:r>
                                    <w:rPr>
                                      <w:sz w:val="20"/>
                                    </w:rPr>
                                    <w:t>which</w:t>
                                  </w:r>
                                  <w:r>
                                    <w:rPr>
                                      <w:spacing w:val="-3"/>
                                      <w:sz w:val="20"/>
                                    </w:rPr>
                                    <w:t xml:space="preserve"> </w:t>
                                  </w:r>
                                  <w:r>
                                    <w:rPr>
                                      <w:sz w:val="20"/>
                                    </w:rPr>
                                    <w:t>attracts</w:t>
                                  </w:r>
                                  <w:r>
                                    <w:rPr>
                                      <w:spacing w:val="-4"/>
                                      <w:sz w:val="20"/>
                                    </w:rPr>
                                    <w:t xml:space="preserve"> </w:t>
                                  </w:r>
                                  <w:r>
                                    <w:rPr>
                                      <w:color w:val="006FC0"/>
                                      <w:sz w:val="20"/>
                                      <w:u w:val="single" w:color="006FC0"/>
                                    </w:rPr>
                                    <w:t>5.5</w:t>
                                  </w:r>
                                  <w:r>
                                    <w:rPr>
                                      <w:color w:val="006FC0"/>
                                      <w:spacing w:val="-3"/>
                                      <w:sz w:val="20"/>
                                      <w:u w:val="single" w:color="006FC0"/>
                                    </w:rPr>
                                    <w:t xml:space="preserve"> </w:t>
                                  </w:r>
                                  <w:r>
                                    <w:rPr>
                                      <w:color w:val="006FC0"/>
                                      <w:sz w:val="20"/>
                                      <w:u w:val="single" w:color="006FC0"/>
                                    </w:rPr>
                                    <w:t>million</w:t>
                                  </w:r>
                                  <w:r>
                                    <w:rPr>
                                      <w:color w:val="006FC0"/>
                                      <w:sz w:val="20"/>
                                    </w:rPr>
                                    <w:t xml:space="preserve"> </w:t>
                                  </w:r>
                                  <w:r>
                                    <w:rPr>
                                      <w:color w:val="006FC0"/>
                                      <w:spacing w:val="-2"/>
                                      <w:sz w:val="20"/>
                                      <w:u w:val="single" w:color="006FC0"/>
                                    </w:rPr>
                                    <w:t>visitors</w:t>
                                  </w:r>
                                  <w:r>
                                    <w:rPr>
                                      <w:spacing w:val="-2"/>
                                      <w:sz w:val="20"/>
                                    </w:rPr>
                                    <w:t>.</w:t>
                                  </w:r>
                                </w:p>
                                <w:p w:rsidR="00A8284D" w:rsidRDefault="00A8284D">
                                  <w:pPr>
                                    <w:pStyle w:val="TableParagraph"/>
                                    <w:numPr>
                                      <w:ilvl w:val="0"/>
                                      <w:numId w:val="110"/>
                                    </w:numPr>
                                    <w:tabs>
                                      <w:tab w:val="left" w:pos="519"/>
                                      <w:tab w:val="left" w:pos="522"/>
                                    </w:tabs>
                                    <w:spacing w:line="259" w:lineRule="auto"/>
                                    <w:ind w:right="138"/>
                                    <w:rPr>
                                      <w:sz w:val="20"/>
                                    </w:rPr>
                                  </w:pPr>
                                  <w:r>
                                    <w:rPr>
                                      <w:color w:val="006FC0"/>
                                      <w:sz w:val="20"/>
                                      <w:u w:val="single" w:color="006FC0"/>
                                    </w:rPr>
                                    <w:t>Employment</w:t>
                                  </w:r>
                                  <w:r>
                                    <w:rPr>
                                      <w:sz w:val="20"/>
                                    </w:rPr>
                                    <w:t xml:space="preserve">- the </w:t>
                                  </w:r>
                                  <w:r>
                                    <w:rPr>
                                      <w:color w:val="006FC0"/>
                                      <w:sz w:val="20"/>
                                      <w:u w:val="single" w:color="006FC0"/>
                                    </w:rPr>
                                    <w:t>tourism</w:t>
                                  </w:r>
                                  <w:r>
                                    <w:rPr>
                                      <w:color w:val="006FC0"/>
                                      <w:sz w:val="20"/>
                                    </w:rPr>
                                    <w:t xml:space="preserve"> </w:t>
                                  </w:r>
                                  <w:r>
                                    <w:rPr>
                                      <w:sz w:val="20"/>
                                    </w:rPr>
                                    <w:t xml:space="preserve">and </w:t>
                                  </w:r>
                                  <w:r>
                                    <w:rPr>
                                      <w:color w:val="006FC0"/>
                                      <w:sz w:val="20"/>
                                      <w:u w:val="single" w:color="006FC0"/>
                                    </w:rPr>
                                    <w:t>service</w:t>
                                  </w:r>
                                  <w:r>
                                    <w:rPr>
                                      <w:color w:val="006FC0"/>
                                      <w:sz w:val="20"/>
                                    </w:rPr>
                                    <w:t xml:space="preserve"> </w:t>
                                  </w:r>
                                  <w:r>
                                    <w:rPr>
                                      <w:sz w:val="20"/>
                                    </w:rPr>
                                    <w:t xml:space="preserve">sectors now offer </w:t>
                                  </w:r>
                                  <w:r>
                                    <w:rPr>
                                      <w:color w:val="006FC0"/>
                                      <w:sz w:val="20"/>
                                      <w:u w:val="single" w:color="006FC0"/>
                                    </w:rPr>
                                    <w:t>many jobs</w:t>
                                  </w:r>
                                  <w:r>
                                    <w:rPr>
                                      <w:sz w:val="20"/>
                                    </w:rPr>
                                    <w:t xml:space="preserve">, along with </w:t>
                                  </w:r>
                                  <w:r>
                                    <w:rPr>
                                      <w:color w:val="006FC0"/>
                                      <w:sz w:val="20"/>
                                      <w:u w:val="single" w:color="006FC0"/>
                                    </w:rPr>
                                    <w:t>new business</w:t>
                                  </w:r>
                                  <w:r>
                                    <w:rPr>
                                      <w:color w:val="006FC0"/>
                                      <w:sz w:val="20"/>
                                    </w:rPr>
                                    <w:t xml:space="preserve"> </w:t>
                                  </w:r>
                                  <w:r>
                                    <w:rPr>
                                      <w:sz w:val="20"/>
                                    </w:rPr>
                                    <w:t>developments</w:t>
                                  </w:r>
                                  <w:r>
                                    <w:rPr>
                                      <w:spacing w:val="-5"/>
                                      <w:sz w:val="20"/>
                                    </w:rPr>
                                    <w:t xml:space="preserve"> </w:t>
                                  </w:r>
                                  <w:r>
                                    <w:rPr>
                                      <w:sz w:val="20"/>
                                    </w:rPr>
                                    <w:t>particularly</w:t>
                                  </w:r>
                                  <w:r>
                                    <w:rPr>
                                      <w:spacing w:val="-4"/>
                                      <w:sz w:val="20"/>
                                    </w:rPr>
                                    <w:t xml:space="preserve"> </w:t>
                                  </w:r>
                                  <w:r>
                                    <w:rPr>
                                      <w:sz w:val="20"/>
                                    </w:rPr>
                                    <w:t>in</w:t>
                                  </w:r>
                                  <w:r>
                                    <w:rPr>
                                      <w:spacing w:val="-5"/>
                                      <w:sz w:val="20"/>
                                    </w:rPr>
                                    <w:t xml:space="preserve"> </w:t>
                                  </w:r>
                                  <w:r>
                                    <w:rPr>
                                      <w:sz w:val="20"/>
                                    </w:rPr>
                                    <w:t xml:space="preserve">the </w:t>
                                  </w:r>
                                  <w:r>
                                    <w:rPr>
                                      <w:color w:val="006FC0"/>
                                      <w:sz w:val="20"/>
                                      <w:u w:val="single" w:color="006FC0"/>
                                    </w:rPr>
                                    <w:t>finance/insurance</w:t>
                                  </w:r>
                                  <w:r>
                                    <w:rPr>
                                      <w:color w:val="006FC0"/>
                                      <w:spacing w:val="-3"/>
                                      <w:sz w:val="20"/>
                                      <w:u w:val="single" w:color="006FC0"/>
                                    </w:rPr>
                                    <w:t xml:space="preserve"> </w:t>
                                  </w:r>
                                  <w:r>
                                    <w:rPr>
                                      <w:color w:val="006FC0"/>
                                      <w:sz w:val="20"/>
                                      <w:u w:val="single" w:color="006FC0"/>
                                    </w:rPr>
                                    <w:t>industry</w:t>
                                  </w:r>
                                  <w:r>
                                    <w:rPr>
                                      <w:color w:val="006FC0"/>
                                      <w:spacing w:val="-1"/>
                                      <w:sz w:val="20"/>
                                    </w:rPr>
                                    <w:t xml:space="preserve"> </w:t>
                                  </w:r>
                                  <w:r>
                                    <w:rPr>
                                      <w:sz w:val="20"/>
                                    </w:rPr>
                                    <w:t>with</w:t>
                                  </w:r>
                                  <w:r>
                                    <w:rPr>
                                      <w:spacing w:val="-4"/>
                                      <w:sz w:val="20"/>
                                    </w:rPr>
                                    <w:t xml:space="preserve"> </w:t>
                                  </w:r>
                                  <w:r>
                                    <w:rPr>
                                      <w:sz w:val="20"/>
                                    </w:rPr>
                                    <w:t>companies</w:t>
                                  </w:r>
                                  <w:r>
                                    <w:rPr>
                                      <w:spacing w:val="-5"/>
                                      <w:sz w:val="20"/>
                                    </w:rPr>
                                    <w:t xml:space="preserve"> </w:t>
                                  </w:r>
                                  <w:r>
                                    <w:rPr>
                                      <w:sz w:val="20"/>
                                    </w:rPr>
                                    <w:t>such</w:t>
                                  </w:r>
                                  <w:r>
                                    <w:rPr>
                                      <w:spacing w:val="-4"/>
                                      <w:sz w:val="20"/>
                                    </w:rPr>
                                    <w:t xml:space="preserve"> </w:t>
                                  </w:r>
                                  <w:r>
                                    <w:rPr>
                                      <w:sz w:val="20"/>
                                    </w:rPr>
                                    <w:t>as</w:t>
                                  </w:r>
                                  <w:r>
                                    <w:rPr>
                                      <w:spacing w:val="-2"/>
                                      <w:sz w:val="20"/>
                                    </w:rPr>
                                    <w:t xml:space="preserve"> </w:t>
                                  </w:r>
                                  <w:r>
                                    <w:rPr>
                                      <w:color w:val="006FC0"/>
                                      <w:sz w:val="20"/>
                                      <w:u w:val="single" w:color="006FC0"/>
                                    </w:rPr>
                                    <w:t>HSBC</w:t>
                                  </w:r>
                                  <w:r>
                                    <w:rPr>
                                      <w:color w:val="006FC0"/>
                                      <w:spacing w:val="-3"/>
                                      <w:sz w:val="20"/>
                                      <w:u w:val="single" w:color="006FC0"/>
                                    </w:rPr>
                                    <w:t xml:space="preserve"> </w:t>
                                  </w:r>
                                  <w:r>
                                    <w:rPr>
                                      <w:sz w:val="20"/>
                                    </w:rPr>
                                    <w:t>locating</w:t>
                                  </w:r>
                                  <w:r>
                                    <w:rPr>
                                      <w:spacing w:val="-4"/>
                                      <w:sz w:val="20"/>
                                    </w:rPr>
                                    <w:t xml:space="preserve"> </w:t>
                                  </w:r>
                                  <w:r>
                                    <w:rPr>
                                      <w:sz w:val="20"/>
                                    </w:rPr>
                                    <w:t>in</w:t>
                                  </w:r>
                                  <w:r>
                                    <w:rPr>
                                      <w:spacing w:val="-5"/>
                                      <w:sz w:val="20"/>
                                    </w:rPr>
                                    <w:t xml:space="preserve"> </w:t>
                                  </w:r>
                                  <w:r>
                                    <w:rPr>
                                      <w:sz w:val="20"/>
                                    </w:rPr>
                                    <w:t xml:space="preserve">the </w:t>
                                  </w:r>
                                  <w:r>
                                    <w:rPr>
                                      <w:spacing w:val="-4"/>
                                      <w:sz w:val="20"/>
                                    </w:rPr>
                                    <w:t>city.</w:t>
                                  </w:r>
                                </w:p>
                                <w:p w:rsidR="00A8284D" w:rsidRDefault="00A8284D">
                                  <w:pPr>
                                    <w:pStyle w:val="TableParagraph"/>
                                    <w:spacing w:before="160"/>
                                    <w:ind w:left="162"/>
                                    <w:rPr>
                                      <w:b/>
                                      <w:sz w:val="20"/>
                                    </w:rPr>
                                  </w:pPr>
                                  <w:r>
                                    <w:rPr>
                                      <w:b/>
                                      <w:sz w:val="20"/>
                                      <w:u w:val="single"/>
                                    </w:rPr>
                                    <w:t>ECONOMIC</w:t>
                                  </w:r>
                                  <w:r>
                                    <w:rPr>
                                      <w:b/>
                                      <w:spacing w:val="-10"/>
                                      <w:sz w:val="20"/>
                                      <w:u w:val="single"/>
                                    </w:rPr>
                                    <w:t xml:space="preserve"> </w:t>
                                  </w:r>
                                  <w:r>
                                    <w:rPr>
                                      <w:b/>
                                      <w:spacing w:val="-2"/>
                                      <w:sz w:val="20"/>
                                      <w:u w:val="single"/>
                                    </w:rPr>
                                    <w:t>OPPORTUNITIES</w:t>
                                  </w:r>
                                </w:p>
                                <w:p w:rsidR="00A8284D" w:rsidRDefault="00A8284D">
                                  <w:pPr>
                                    <w:pStyle w:val="TableParagraph"/>
                                    <w:numPr>
                                      <w:ilvl w:val="0"/>
                                      <w:numId w:val="110"/>
                                    </w:numPr>
                                    <w:tabs>
                                      <w:tab w:val="left" w:pos="519"/>
                                      <w:tab w:val="left" w:pos="522"/>
                                    </w:tabs>
                                    <w:spacing w:before="182" w:line="259" w:lineRule="auto"/>
                                    <w:ind w:right="462"/>
                                    <w:rPr>
                                      <w:sz w:val="20"/>
                                    </w:rPr>
                                  </w:pPr>
                                  <w:r>
                                    <w:rPr>
                                      <w:color w:val="FF0000"/>
                                      <w:sz w:val="20"/>
                                      <w:u w:val="single" w:color="FF0000"/>
                                    </w:rPr>
                                    <w:t>Recreation</w:t>
                                  </w:r>
                                  <w:r>
                                    <w:rPr>
                                      <w:color w:val="FF0000"/>
                                      <w:spacing w:val="-5"/>
                                      <w:sz w:val="20"/>
                                      <w:u w:val="single" w:color="FF0000"/>
                                    </w:rPr>
                                    <w:t xml:space="preserve"> </w:t>
                                  </w:r>
                                  <w:r>
                                    <w:rPr>
                                      <w:color w:val="FF0000"/>
                                      <w:sz w:val="20"/>
                                      <w:u w:val="single" w:color="FF0000"/>
                                    </w:rPr>
                                    <w:t>&amp;</w:t>
                                  </w:r>
                                  <w:r>
                                    <w:rPr>
                                      <w:color w:val="FF0000"/>
                                      <w:spacing w:val="-4"/>
                                      <w:sz w:val="20"/>
                                      <w:u w:val="single" w:color="FF0000"/>
                                    </w:rPr>
                                    <w:t xml:space="preserve"> </w:t>
                                  </w:r>
                                  <w:r>
                                    <w:rPr>
                                      <w:color w:val="FF0000"/>
                                      <w:sz w:val="20"/>
                                      <w:u w:val="single" w:color="FF0000"/>
                                    </w:rPr>
                                    <w:t>entertainment</w:t>
                                  </w:r>
                                  <w:r>
                                    <w:rPr>
                                      <w:sz w:val="20"/>
                                    </w:rPr>
                                    <w:t>:</w:t>
                                  </w:r>
                                  <w:r>
                                    <w:rPr>
                                      <w:spacing w:val="-3"/>
                                      <w:sz w:val="20"/>
                                    </w:rPr>
                                    <w:t xml:space="preserve"> </w:t>
                                  </w:r>
                                  <w:r>
                                    <w:rPr>
                                      <w:color w:val="FF0000"/>
                                      <w:sz w:val="20"/>
                                      <w:u w:val="single" w:color="FF0000"/>
                                    </w:rPr>
                                    <w:t>Bull</w:t>
                                  </w:r>
                                  <w:r>
                                    <w:rPr>
                                      <w:color w:val="FF0000"/>
                                      <w:spacing w:val="-3"/>
                                      <w:sz w:val="20"/>
                                      <w:u w:val="single" w:color="FF0000"/>
                                    </w:rPr>
                                    <w:t xml:space="preserve"> </w:t>
                                  </w:r>
                                  <w:r>
                                    <w:rPr>
                                      <w:color w:val="FF0000"/>
                                      <w:sz w:val="20"/>
                                      <w:u w:val="single" w:color="FF0000"/>
                                    </w:rPr>
                                    <w:t>Ring</w:t>
                                  </w:r>
                                  <w:r>
                                    <w:rPr>
                                      <w:color w:val="FF0000"/>
                                      <w:spacing w:val="-3"/>
                                      <w:sz w:val="20"/>
                                    </w:rPr>
                                    <w:t xml:space="preserve"> </w:t>
                                  </w:r>
                                  <w:r>
                                    <w:rPr>
                                      <w:sz w:val="20"/>
                                    </w:rPr>
                                    <w:t>constructed</w:t>
                                  </w:r>
                                  <w:r>
                                    <w:rPr>
                                      <w:spacing w:val="-1"/>
                                      <w:sz w:val="20"/>
                                    </w:rPr>
                                    <w:t xml:space="preserve"> </w:t>
                                  </w:r>
                                  <w:r>
                                    <w:rPr>
                                      <w:sz w:val="20"/>
                                    </w:rPr>
                                    <w:t>for</w:t>
                                  </w:r>
                                  <w:r>
                                    <w:rPr>
                                      <w:spacing w:val="-1"/>
                                      <w:sz w:val="20"/>
                                    </w:rPr>
                                    <w:t xml:space="preserve"> </w:t>
                                  </w:r>
                                  <w:r>
                                    <w:rPr>
                                      <w:color w:val="FF0000"/>
                                      <w:sz w:val="20"/>
                                      <w:u w:val="single" w:color="FF0000"/>
                                    </w:rPr>
                                    <w:t>shopping</w:t>
                                  </w:r>
                                  <w:r>
                                    <w:rPr>
                                      <w:color w:val="FF0000"/>
                                      <w:sz w:val="20"/>
                                    </w:rPr>
                                    <w:t>,</w:t>
                                  </w:r>
                                  <w:r>
                                    <w:rPr>
                                      <w:color w:val="FF0000"/>
                                      <w:spacing w:val="-3"/>
                                      <w:sz w:val="20"/>
                                    </w:rPr>
                                    <w:t xml:space="preserve"> </w:t>
                                  </w:r>
                                  <w:r>
                                    <w:rPr>
                                      <w:color w:val="FF0000"/>
                                      <w:sz w:val="20"/>
                                      <w:u w:val="single" w:color="FF0000"/>
                                    </w:rPr>
                                    <w:t>2</w:t>
                                  </w:r>
                                  <w:r>
                                    <w:rPr>
                                      <w:color w:val="FF0000"/>
                                      <w:spacing w:val="-3"/>
                                      <w:sz w:val="20"/>
                                      <w:u w:val="single" w:color="FF0000"/>
                                    </w:rPr>
                                    <w:t xml:space="preserve"> </w:t>
                                  </w:r>
                                  <w:r>
                                    <w:rPr>
                                      <w:color w:val="FF0000"/>
                                      <w:sz w:val="20"/>
                                      <w:u w:val="single" w:color="FF0000"/>
                                    </w:rPr>
                                    <w:t>football</w:t>
                                  </w:r>
                                  <w:r>
                                    <w:rPr>
                                      <w:color w:val="FF0000"/>
                                      <w:spacing w:val="-3"/>
                                      <w:sz w:val="20"/>
                                      <w:u w:val="single" w:color="FF0000"/>
                                    </w:rPr>
                                    <w:t xml:space="preserve"> </w:t>
                                  </w:r>
                                  <w:r>
                                    <w:rPr>
                                      <w:color w:val="FF0000"/>
                                      <w:sz w:val="20"/>
                                      <w:u w:val="single" w:color="FF0000"/>
                                    </w:rPr>
                                    <w:t>teams</w:t>
                                  </w:r>
                                  <w:r>
                                    <w:rPr>
                                      <w:color w:val="FF0000"/>
                                      <w:sz w:val="20"/>
                                    </w:rPr>
                                    <w:t>,</w:t>
                                  </w:r>
                                  <w:r>
                                    <w:rPr>
                                      <w:color w:val="FF0000"/>
                                      <w:spacing w:val="-3"/>
                                      <w:sz w:val="20"/>
                                    </w:rPr>
                                    <w:t xml:space="preserve"> </w:t>
                                  </w:r>
                                  <w:r>
                                    <w:rPr>
                                      <w:color w:val="FF0000"/>
                                      <w:sz w:val="20"/>
                                      <w:u w:val="single" w:color="FF0000"/>
                                    </w:rPr>
                                    <w:t>NEC</w:t>
                                  </w:r>
                                  <w:r>
                                    <w:rPr>
                                      <w:color w:val="FF0000"/>
                                      <w:spacing w:val="-4"/>
                                      <w:sz w:val="20"/>
                                      <w:u w:val="single" w:color="FF0000"/>
                                    </w:rPr>
                                    <w:t xml:space="preserve"> </w:t>
                                  </w:r>
                                  <w:r>
                                    <w:rPr>
                                      <w:color w:val="FF0000"/>
                                      <w:sz w:val="20"/>
                                      <w:u w:val="single" w:color="FF0000"/>
                                    </w:rPr>
                                    <w:t>and</w:t>
                                  </w:r>
                                  <w:r>
                                    <w:rPr>
                                      <w:color w:val="FF0000"/>
                                      <w:spacing w:val="-3"/>
                                      <w:sz w:val="20"/>
                                      <w:u w:val="single" w:color="FF0000"/>
                                    </w:rPr>
                                    <w:t xml:space="preserve"> </w:t>
                                  </w:r>
                                  <w:r>
                                    <w:rPr>
                                      <w:color w:val="FF0000"/>
                                      <w:sz w:val="20"/>
                                      <w:u w:val="single" w:color="FF0000"/>
                                    </w:rPr>
                                    <w:t>NIA</w:t>
                                  </w:r>
                                  <w:r>
                                    <w:rPr>
                                      <w:color w:val="FF0000"/>
                                      <w:spacing w:val="-2"/>
                                      <w:sz w:val="20"/>
                                      <w:u w:val="single" w:color="FF0000"/>
                                    </w:rPr>
                                    <w:t xml:space="preserve"> </w:t>
                                  </w:r>
                                  <w:r>
                                    <w:rPr>
                                      <w:sz w:val="20"/>
                                    </w:rPr>
                                    <w:t xml:space="preserve">that hold concerts and exhibitions, </w:t>
                                  </w:r>
                                  <w:r>
                                    <w:rPr>
                                      <w:color w:val="FF0000"/>
                                      <w:sz w:val="20"/>
                                      <w:u w:val="single" w:color="FF0000"/>
                                    </w:rPr>
                                    <w:t>£500 million</w:t>
                                  </w:r>
                                  <w:r>
                                    <w:rPr>
                                      <w:color w:val="FF0000"/>
                                      <w:sz w:val="20"/>
                                    </w:rPr>
                                    <w:t xml:space="preserve"> </w:t>
                                  </w:r>
                                  <w:r>
                                    <w:rPr>
                                      <w:sz w:val="20"/>
                                    </w:rPr>
                                    <w:t xml:space="preserve">was invested in the new </w:t>
                                  </w:r>
                                  <w:r>
                                    <w:rPr>
                                      <w:color w:val="FF0000"/>
                                      <w:sz w:val="20"/>
                                      <w:u w:val="single" w:color="FF0000"/>
                                    </w:rPr>
                                    <w:t>Grand Central Station</w:t>
                                  </w:r>
                                  <w:r>
                                    <w:rPr>
                                      <w:color w:val="006FC0"/>
                                      <w:sz w:val="20"/>
                                    </w:rPr>
                                    <w:t>.</w:t>
                                  </w:r>
                                </w:p>
                                <w:p w:rsidR="00A8284D" w:rsidRDefault="00A8284D">
                                  <w:pPr>
                                    <w:pStyle w:val="TableParagraph"/>
                                    <w:numPr>
                                      <w:ilvl w:val="0"/>
                                      <w:numId w:val="110"/>
                                    </w:numPr>
                                    <w:tabs>
                                      <w:tab w:val="left" w:pos="520"/>
                                    </w:tabs>
                                    <w:spacing w:line="277" w:lineRule="exact"/>
                                    <w:ind w:left="520" w:hanging="358"/>
                                    <w:rPr>
                                      <w:sz w:val="20"/>
                                    </w:rPr>
                                  </w:pPr>
                                  <w:r>
                                    <w:rPr>
                                      <w:color w:val="FF0000"/>
                                      <w:sz w:val="20"/>
                                      <w:u w:val="single" w:color="FF0000"/>
                                    </w:rPr>
                                    <w:t>Infrastructure</w:t>
                                  </w:r>
                                  <w:r>
                                    <w:rPr>
                                      <w:color w:val="FF0000"/>
                                      <w:sz w:val="20"/>
                                    </w:rPr>
                                    <w:t>-</w:t>
                                  </w:r>
                                  <w:r>
                                    <w:rPr>
                                      <w:color w:val="FF0000"/>
                                      <w:spacing w:val="-7"/>
                                      <w:sz w:val="20"/>
                                    </w:rPr>
                                    <w:t xml:space="preserve"> </w:t>
                                  </w:r>
                                  <w:r>
                                    <w:rPr>
                                      <w:color w:val="FF0000"/>
                                      <w:sz w:val="20"/>
                                      <w:u w:val="single" w:color="FF0000"/>
                                    </w:rPr>
                                    <w:t>£100</w:t>
                                  </w:r>
                                  <w:r>
                                    <w:rPr>
                                      <w:color w:val="FF0000"/>
                                      <w:spacing w:val="-8"/>
                                      <w:sz w:val="20"/>
                                      <w:u w:val="single" w:color="FF0000"/>
                                    </w:rPr>
                                    <w:t xml:space="preserve"> </w:t>
                                  </w:r>
                                  <w:r>
                                    <w:rPr>
                                      <w:color w:val="FF0000"/>
                                      <w:sz w:val="20"/>
                                      <w:u w:val="single" w:color="FF0000"/>
                                    </w:rPr>
                                    <w:t>million</w:t>
                                  </w:r>
                                  <w:r>
                                    <w:rPr>
                                      <w:color w:val="FF0000"/>
                                      <w:spacing w:val="-7"/>
                                      <w:sz w:val="20"/>
                                    </w:rPr>
                                    <w:t xml:space="preserve"> </w:t>
                                  </w:r>
                                  <w:r>
                                    <w:rPr>
                                      <w:sz w:val="20"/>
                                    </w:rPr>
                                    <w:t>investment</w:t>
                                  </w:r>
                                  <w:r>
                                    <w:rPr>
                                      <w:spacing w:val="-9"/>
                                      <w:sz w:val="20"/>
                                    </w:rPr>
                                    <w:t xml:space="preserve"> </w:t>
                                  </w:r>
                                  <w:r>
                                    <w:rPr>
                                      <w:sz w:val="20"/>
                                    </w:rPr>
                                    <w:t>in</w:t>
                                  </w:r>
                                  <w:r>
                                    <w:rPr>
                                      <w:spacing w:val="-7"/>
                                      <w:sz w:val="20"/>
                                    </w:rPr>
                                    <w:t xml:space="preserve"> </w:t>
                                  </w:r>
                                  <w:r>
                                    <w:rPr>
                                      <w:color w:val="FF0000"/>
                                      <w:sz w:val="20"/>
                                      <w:u w:val="single" w:color="FF0000"/>
                                    </w:rPr>
                                    <w:t>broadband</w:t>
                                  </w:r>
                                  <w:r>
                                    <w:rPr>
                                      <w:color w:val="FF0000"/>
                                      <w:spacing w:val="-6"/>
                                      <w:sz w:val="20"/>
                                    </w:rPr>
                                    <w:t xml:space="preserve"> </w:t>
                                  </w:r>
                                  <w:r>
                                    <w:rPr>
                                      <w:sz w:val="20"/>
                                    </w:rPr>
                                    <w:t>to</w:t>
                                  </w:r>
                                  <w:r>
                                    <w:rPr>
                                      <w:spacing w:val="-8"/>
                                      <w:sz w:val="20"/>
                                    </w:rPr>
                                    <w:t xml:space="preserve"> </w:t>
                                  </w:r>
                                  <w:r>
                                    <w:rPr>
                                      <w:sz w:val="20"/>
                                    </w:rPr>
                                    <w:t>become</w:t>
                                  </w:r>
                                  <w:r>
                                    <w:rPr>
                                      <w:spacing w:val="-7"/>
                                      <w:sz w:val="20"/>
                                    </w:rPr>
                                    <w:t xml:space="preserve"> </w:t>
                                  </w:r>
                                  <w:r>
                                    <w:rPr>
                                      <w:sz w:val="20"/>
                                    </w:rPr>
                                    <w:t>a</w:t>
                                  </w:r>
                                  <w:r>
                                    <w:rPr>
                                      <w:spacing w:val="-5"/>
                                      <w:sz w:val="20"/>
                                    </w:rPr>
                                    <w:t xml:space="preserve"> </w:t>
                                  </w:r>
                                  <w:r>
                                    <w:rPr>
                                      <w:color w:val="FF0000"/>
                                      <w:sz w:val="20"/>
                                      <w:u w:val="single" w:color="FF0000"/>
                                    </w:rPr>
                                    <w:t>Super-Connected</w:t>
                                  </w:r>
                                  <w:r>
                                    <w:rPr>
                                      <w:color w:val="FF0000"/>
                                      <w:spacing w:val="-8"/>
                                      <w:sz w:val="20"/>
                                      <w:u w:val="single" w:color="FF0000"/>
                                    </w:rPr>
                                    <w:t xml:space="preserve"> </w:t>
                                  </w:r>
                                  <w:r>
                                    <w:rPr>
                                      <w:color w:val="FF0000"/>
                                      <w:spacing w:val="-4"/>
                                      <w:sz w:val="20"/>
                                      <w:u w:val="single" w:color="FF0000"/>
                                    </w:rPr>
                                    <w:t>city</w:t>
                                  </w:r>
                                </w:p>
                                <w:p w:rsidR="00A8284D" w:rsidRDefault="00A8284D">
                                  <w:pPr>
                                    <w:pStyle w:val="TableParagraph"/>
                                    <w:numPr>
                                      <w:ilvl w:val="0"/>
                                      <w:numId w:val="110"/>
                                    </w:numPr>
                                    <w:tabs>
                                      <w:tab w:val="left" w:pos="520"/>
                                    </w:tabs>
                                    <w:spacing w:before="24"/>
                                    <w:ind w:left="520" w:hanging="358"/>
                                    <w:rPr>
                                      <w:sz w:val="20"/>
                                    </w:rPr>
                                  </w:pPr>
                                  <w:r>
                                    <w:rPr>
                                      <w:sz w:val="20"/>
                                    </w:rPr>
                                    <w:t>The</w:t>
                                  </w:r>
                                  <w:r>
                                    <w:rPr>
                                      <w:spacing w:val="-9"/>
                                      <w:sz w:val="20"/>
                                    </w:rPr>
                                    <w:t xml:space="preserve"> </w:t>
                                  </w:r>
                                  <w:r>
                                    <w:rPr>
                                      <w:b/>
                                      <w:color w:val="FF0000"/>
                                      <w:sz w:val="20"/>
                                      <w:u w:val="single" w:color="FF0000"/>
                                    </w:rPr>
                                    <w:t>BIG</w:t>
                                  </w:r>
                                  <w:r>
                                    <w:rPr>
                                      <w:b/>
                                      <w:color w:val="FF0000"/>
                                      <w:spacing w:val="-6"/>
                                      <w:sz w:val="20"/>
                                      <w:u w:val="single" w:color="FF0000"/>
                                    </w:rPr>
                                    <w:t xml:space="preserve"> </w:t>
                                  </w:r>
                                  <w:r>
                                    <w:rPr>
                                      <w:b/>
                                      <w:color w:val="FF0000"/>
                                      <w:sz w:val="20"/>
                                      <w:u w:val="single" w:color="FF0000"/>
                                    </w:rPr>
                                    <w:t>CITY</w:t>
                                  </w:r>
                                  <w:r>
                                    <w:rPr>
                                      <w:b/>
                                      <w:color w:val="FF0000"/>
                                      <w:spacing w:val="-6"/>
                                      <w:sz w:val="20"/>
                                      <w:u w:val="single" w:color="FF0000"/>
                                    </w:rPr>
                                    <w:t xml:space="preserve"> </w:t>
                                  </w:r>
                                  <w:r>
                                    <w:rPr>
                                      <w:b/>
                                      <w:color w:val="FF0000"/>
                                      <w:sz w:val="20"/>
                                      <w:u w:val="single" w:color="FF0000"/>
                                    </w:rPr>
                                    <w:t>PLAN</w:t>
                                  </w:r>
                                  <w:r>
                                    <w:rPr>
                                      <w:b/>
                                      <w:color w:val="FF0000"/>
                                      <w:spacing w:val="-25"/>
                                      <w:sz w:val="20"/>
                                    </w:rPr>
                                    <w:t xml:space="preserve"> </w:t>
                                  </w:r>
                                  <w:r>
                                    <w:rPr>
                                      <w:sz w:val="20"/>
                                    </w:rPr>
                                    <w:t>regeneration</w:t>
                                  </w:r>
                                  <w:r>
                                    <w:rPr>
                                      <w:spacing w:val="-6"/>
                                      <w:sz w:val="20"/>
                                    </w:rPr>
                                    <w:t xml:space="preserve"> </w:t>
                                  </w:r>
                                  <w:r>
                                    <w:rPr>
                                      <w:sz w:val="20"/>
                                    </w:rPr>
                                    <w:t>scheme</w:t>
                                  </w:r>
                                  <w:r>
                                    <w:rPr>
                                      <w:spacing w:val="-5"/>
                                      <w:sz w:val="20"/>
                                    </w:rPr>
                                    <w:t xml:space="preserve"> </w:t>
                                  </w:r>
                                  <w:r>
                                    <w:rPr>
                                      <w:sz w:val="20"/>
                                    </w:rPr>
                                    <w:t>is</w:t>
                                  </w:r>
                                  <w:r>
                                    <w:rPr>
                                      <w:spacing w:val="-7"/>
                                      <w:sz w:val="20"/>
                                    </w:rPr>
                                    <w:t xml:space="preserve"> </w:t>
                                  </w:r>
                                  <w:r>
                                    <w:rPr>
                                      <w:sz w:val="20"/>
                                    </w:rPr>
                                    <w:t>the</w:t>
                                  </w:r>
                                  <w:r>
                                    <w:rPr>
                                      <w:spacing w:val="-3"/>
                                      <w:sz w:val="20"/>
                                    </w:rPr>
                                    <w:t xml:space="preserve"> </w:t>
                                  </w:r>
                                  <w:r>
                                    <w:rPr>
                                      <w:sz w:val="20"/>
                                    </w:rPr>
                                    <w:t>largest</w:t>
                                  </w:r>
                                  <w:r>
                                    <w:rPr>
                                      <w:spacing w:val="-6"/>
                                      <w:sz w:val="20"/>
                                    </w:rPr>
                                    <w:t xml:space="preserve"> </w:t>
                                  </w:r>
                                  <w:r>
                                    <w:rPr>
                                      <w:sz w:val="20"/>
                                    </w:rPr>
                                    <w:t>in</w:t>
                                  </w:r>
                                  <w:r>
                                    <w:rPr>
                                      <w:spacing w:val="-7"/>
                                      <w:sz w:val="20"/>
                                    </w:rPr>
                                    <w:t xml:space="preserve"> </w:t>
                                  </w:r>
                                  <w:r>
                                    <w:rPr>
                                      <w:spacing w:val="-2"/>
                                      <w:sz w:val="20"/>
                                    </w:rPr>
                                    <w:t>Europe.</w:t>
                                  </w:r>
                                </w:p>
                                <w:p w:rsidR="00A8284D" w:rsidRDefault="00A8284D">
                                  <w:pPr>
                                    <w:pStyle w:val="TableParagraph"/>
                                    <w:spacing w:before="182"/>
                                    <w:ind w:left="162"/>
                                    <w:rPr>
                                      <w:b/>
                                      <w:sz w:val="20"/>
                                    </w:rPr>
                                  </w:pPr>
                                  <w:r>
                                    <w:rPr>
                                      <w:b/>
                                      <w:sz w:val="20"/>
                                      <w:u w:val="single"/>
                                    </w:rPr>
                                    <w:t>ENVIRONMENTAL</w:t>
                                  </w:r>
                                  <w:r>
                                    <w:rPr>
                                      <w:b/>
                                      <w:spacing w:val="-19"/>
                                      <w:sz w:val="20"/>
                                      <w:u w:val="single"/>
                                    </w:rPr>
                                    <w:t xml:space="preserve"> </w:t>
                                  </w:r>
                                  <w:r>
                                    <w:rPr>
                                      <w:b/>
                                      <w:spacing w:val="-2"/>
                                      <w:sz w:val="20"/>
                                      <w:u w:val="single"/>
                                    </w:rPr>
                                    <w:t>OPPORTUNITIES</w:t>
                                  </w:r>
                                </w:p>
                                <w:p w:rsidR="00A8284D" w:rsidRDefault="00A8284D">
                                  <w:pPr>
                                    <w:pStyle w:val="TableParagraph"/>
                                    <w:numPr>
                                      <w:ilvl w:val="0"/>
                                      <w:numId w:val="110"/>
                                    </w:numPr>
                                    <w:tabs>
                                      <w:tab w:val="left" w:pos="520"/>
                                    </w:tabs>
                                    <w:spacing w:before="138"/>
                                    <w:ind w:left="520" w:hanging="358"/>
                                    <w:rPr>
                                      <w:sz w:val="20"/>
                                    </w:rPr>
                                  </w:pPr>
                                  <w:r>
                                    <w:rPr>
                                      <w:color w:val="00AF50"/>
                                      <w:sz w:val="20"/>
                                      <w:u w:val="single" w:color="00AF50"/>
                                    </w:rPr>
                                    <w:t>The</w:t>
                                  </w:r>
                                  <w:r>
                                    <w:rPr>
                                      <w:color w:val="00AF50"/>
                                      <w:spacing w:val="-4"/>
                                      <w:sz w:val="20"/>
                                      <w:u w:val="single" w:color="00AF50"/>
                                    </w:rPr>
                                    <w:t xml:space="preserve"> </w:t>
                                  </w:r>
                                  <w:r>
                                    <w:rPr>
                                      <w:color w:val="00AF50"/>
                                      <w:sz w:val="20"/>
                                      <w:u w:val="single" w:color="00AF50"/>
                                    </w:rPr>
                                    <w:t>Eastside</w:t>
                                  </w:r>
                                  <w:r>
                                    <w:rPr>
                                      <w:color w:val="00AF50"/>
                                      <w:spacing w:val="-4"/>
                                      <w:sz w:val="20"/>
                                      <w:u w:val="single" w:color="00AF50"/>
                                    </w:rPr>
                                    <w:t xml:space="preserve"> </w:t>
                                  </w:r>
                                  <w:r>
                                    <w:rPr>
                                      <w:color w:val="00AF50"/>
                                      <w:sz w:val="20"/>
                                      <w:u w:val="single" w:color="00AF50"/>
                                    </w:rPr>
                                    <w:t>City</w:t>
                                  </w:r>
                                  <w:r>
                                    <w:rPr>
                                      <w:color w:val="00AF50"/>
                                      <w:spacing w:val="-5"/>
                                      <w:sz w:val="20"/>
                                      <w:u w:val="single" w:color="00AF50"/>
                                    </w:rPr>
                                    <w:t xml:space="preserve"> </w:t>
                                  </w:r>
                                  <w:r>
                                    <w:rPr>
                                      <w:color w:val="00AF50"/>
                                      <w:sz w:val="20"/>
                                      <w:u w:val="single" w:color="00AF50"/>
                                    </w:rPr>
                                    <w:t>Park</w:t>
                                  </w:r>
                                  <w:r>
                                    <w:rPr>
                                      <w:color w:val="00AF50"/>
                                      <w:spacing w:val="-4"/>
                                      <w:sz w:val="20"/>
                                    </w:rPr>
                                    <w:t xml:space="preserve"> </w:t>
                                  </w:r>
                                  <w:r>
                                    <w:rPr>
                                      <w:sz w:val="20"/>
                                    </w:rPr>
                                    <w:t>is</w:t>
                                  </w:r>
                                  <w:r>
                                    <w:rPr>
                                      <w:spacing w:val="-4"/>
                                      <w:sz w:val="20"/>
                                    </w:rPr>
                                    <w:t xml:space="preserve"> </w:t>
                                  </w:r>
                                  <w:r>
                                    <w:rPr>
                                      <w:sz w:val="20"/>
                                    </w:rPr>
                                    <w:t>a</w:t>
                                  </w:r>
                                  <w:r>
                                    <w:rPr>
                                      <w:spacing w:val="-5"/>
                                      <w:sz w:val="20"/>
                                    </w:rPr>
                                    <w:t xml:space="preserve"> </w:t>
                                  </w:r>
                                  <w:r>
                                    <w:rPr>
                                      <w:sz w:val="20"/>
                                    </w:rPr>
                                    <w:t>new</w:t>
                                  </w:r>
                                  <w:r>
                                    <w:rPr>
                                      <w:spacing w:val="-4"/>
                                      <w:sz w:val="20"/>
                                    </w:rPr>
                                    <w:t xml:space="preserve"> </w:t>
                                  </w:r>
                                  <w:r>
                                    <w:rPr>
                                      <w:sz w:val="20"/>
                                    </w:rPr>
                                    <w:t>park</w:t>
                                  </w:r>
                                  <w:r>
                                    <w:rPr>
                                      <w:spacing w:val="-5"/>
                                      <w:sz w:val="20"/>
                                    </w:rPr>
                                    <w:t xml:space="preserve"> </w:t>
                                  </w:r>
                                  <w:r>
                                    <w:rPr>
                                      <w:sz w:val="20"/>
                                    </w:rPr>
                                    <w:t>developed</w:t>
                                  </w:r>
                                  <w:r>
                                    <w:rPr>
                                      <w:spacing w:val="-4"/>
                                      <w:sz w:val="20"/>
                                    </w:rPr>
                                    <w:t xml:space="preserve"> </w:t>
                                  </w:r>
                                  <w:r>
                                    <w:rPr>
                                      <w:sz w:val="20"/>
                                    </w:rPr>
                                    <w:t>to</w:t>
                                  </w:r>
                                  <w:r>
                                    <w:rPr>
                                      <w:spacing w:val="-5"/>
                                      <w:sz w:val="20"/>
                                    </w:rPr>
                                    <w:t xml:space="preserve"> </w:t>
                                  </w:r>
                                  <w:r>
                                    <w:rPr>
                                      <w:sz w:val="20"/>
                                    </w:rPr>
                                    <w:t>increase</w:t>
                                  </w:r>
                                  <w:r>
                                    <w:rPr>
                                      <w:spacing w:val="-4"/>
                                      <w:sz w:val="20"/>
                                    </w:rPr>
                                    <w:t xml:space="preserve"> </w:t>
                                  </w:r>
                                  <w:r>
                                    <w:rPr>
                                      <w:sz w:val="20"/>
                                    </w:rPr>
                                    <w:t>the</w:t>
                                  </w:r>
                                  <w:r>
                                    <w:rPr>
                                      <w:spacing w:val="-4"/>
                                      <w:sz w:val="20"/>
                                    </w:rPr>
                                    <w:t xml:space="preserve"> </w:t>
                                  </w:r>
                                  <w:r>
                                    <w:rPr>
                                      <w:sz w:val="20"/>
                                    </w:rPr>
                                    <w:t>amount</w:t>
                                  </w:r>
                                  <w:r>
                                    <w:rPr>
                                      <w:spacing w:val="-6"/>
                                      <w:sz w:val="20"/>
                                    </w:rPr>
                                    <w:t xml:space="preserve"> </w:t>
                                  </w:r>
                                  <w:r>
                                    <w:rPr>
                                      <w:sz w:val="20"/>
                                    </w:rPr>
                                    <w:t>of</w:t>
                                  </w:r>
                                  <w:r>
                                    <w:rPr>
                                      <w:spacing w:val="-5"/>
                                      <w:sz w:val="20"/>
                                    </w:rPr>
                                    <w:t xml:space="preserve"> </w:t>
                                  </w:r>
                                  <w:r>
                                    <w:rPr>
                                      <w:sz w:val="20"/>
                                    </w:rPr>
                                    <w:t>green</w:t>
                                  </w:r>
                                  <w:r>
                                    <w:rPr>
                                      <w:spacing w:val="-6"/>
                                      <w:sz w:val="20"/>
                                    </w:rPr>
                                    <w:t xml:space="preserve"> </w:t>
                                  </w:r>
                                  <w:r>
                                    <w:rPr>
                                      <w:spacing w:val="-2"/>
                                      <w:sz w:val="20"/>
                                    </w:rPr>
                                    <w:t>space.</w:t>
                                  </w:r>
                                </w:p>
                                <w:p w:rsidR="00A8284D" w:rsidRDefault="00A8284D">
                                  <w:pPr>
                                    <w:pStyle w:val="TableParagraph"/>
                                    <w:numPr>
                                      <w:ilvl w:val="0"/>
                                      <w:numId w:val="110"/>
                                    </w:numPr>
                                    <w:tabs>
                                      <w:tab w:val="left" w:pos="519"/>
                                      <w:tab w:val="left" w:pos="522"/>
                                    </w:tabs>
                                    <w:spacing w:before="22" w:line="259" w:lineRule="auto"/>
                                    <w:ind w:right="670"/>
                                    <w:rPr>
                                      <w:sz w:val="20"/>
                                    </w:rPr>
                                  </w:pPr>
                                  <w:r>
                                    <w:rPr>
                                      <w:sz w:val="20"/>
                                    </w:rPr>
                                    <w:t>To</w:t>
                                  </w:r>
                                  <w:r>
                                    <w:rPr>
                                      <w:spacing w:val="-3"/>
                                      <w:sz w:val="20"/>
                                    </w:rPr>
                                    <w:t xml:space="preserve"> </w:t>
                                  </w:r>
                                  <w:r>
                                    <w:rPr>
                                      <w:sz w:val="20"/>
                                    </w:rPr>
                                    <w:t>reduce</w:t>
                                  </w:r>
                                  <w:r>
                                    <w:rPr>
                                      <w:spacing w:val="-2"/>
                                      <w:sz w:val="20"/>
                                    </w:rPr>
                                    <w:t xml:space="preserve"> </w:t>
                                  </w:r>
                                  <w:r>
                                    <w:rPr>
                                      <w:sz w:val="20"/>
                                    </w:rPr>
                                    <w:t>pollution,</w:t>
                                  </w:r>
                                  <w:r>
                                    <w:rPr>
                                      <w:spacing w:val="-4"/>
                                      <w:sz w:val="20"/>
                                    </w:rPr>
                                    <w:t xml:space="preserve"> </w:t>
                                  </w:r>
                                  <w:r>
                                    <w:rPr>
                                      <w:sz w:val="20"/>
                                    </w:rPr>
                                    <w:t>traffic</w:t>
                                  </w:r>
                                  <w:r>
                                    <w:rPr>
                                      <w:spacing w:val="-3"/>
                                      <w:sz w:val="20"/>
                                    </w:rPr>
                                    <w:t xml:space="preserve"> </w:t>
                                  </w:r>
                                  <w:r>
                                    <w:rPr>
                                      <w:sz w:val="20"/>
                                    </w:rPr>
                                    <w:t>has</w:t>
                                  </w:r>
                                  <w:r>
                                    <w:rPr>
                                      <w:spacing w:val="-5"/>
                                      <w:sz w:val="20"/>
                                    </w:rPr>
                                    <w:t xml:space="preserve"> </w:t>
                                  </w:r>
                                  <w:r>
                                    <w:rPr>
                                      <w:sz w:val="20"/>
                                    </w:rPr>
                                    <w:t>been</w:t>
                                  </w:r>
                                  <w:r>
                                    <w:rPr>
                                      <w:spacing w:val="-5"/>
                                      <w:sz w:val="20"/>
                                    </w:rPr>
                                    <w:t xml:space="preserve"> </w:t>
                                  </w:r>
                                  <w:r>
                                    <w:rPr>
                                      <w:sz w:val="20"/>
                                    </w:rPr>
                                    <w:t>managed</w:t>
                                  </w:r>
                                  <w:r>
                                    <w:rPr>
                                      <w:spacing w:val="-3"/>
                                      <w:sz w:val="20"/>
                                    </w:rPr>
                                    <w:t xml:space="preserve"> </w:t>
                                  </w:r>
                                  <w:r>
                                    <w:rPr>
                                      <w:sz w:val="20"/>
                                    </w:rPr>
                                    <w:t>by</w:t>
                                  </w:r>
                                  <w:r>
                                    <w:rPr>
                                      <w:spacing w:val="-4"/>
                                      <w:sz w:val="20"/>
                                    </w:rPr>
                                    <w:t xml:space="preserve"> </w:t>
                                  </w:r>
                                  <w:r>
                                    <w:rPr>
                                      <w:sz w:val="20"/>
                                    </w:rPr>
                                    <w:t>creating</w:t>
                                  </w:r>
                                  <w:r>
                                    <w:rPr>
                                      <w:spacing w:val="-4"/>
                                      <w:sz w:val="20"/>
                                    </w:rPr>
                                    <w:t xml:space="preserve"> </w:t>
                                  </w:r>
                                  <w:r>
                                    <w:rPr>
                                      <w:sz w:val="20"/>
                                    </w:rPr>
                                    <w:t xml:space="preserve">a </w:t>
                                  </w:r>
                                  <w:r>
                                    <w:rPr>
                                      <w:color w:val="00AF50"/>
                                      <w:sz w:val="20"/>
                                      <w:u w:val="single" w:color="00AF50"/>
                                    </w:rPr>
                                    <w:t>park</w:t>
                                  </w:r>
                                  <w:r>
                                    <w:rPr>
                                      <w:color w:val="00AF50"/>
                                      <w:spacing w:val="-3"/>
                                      <w:sz w:val="20"/>
                                      <w:u w:val="single" w:color="00AF50"/>
                                    </w:rPr>
                                    <w:t xml:space="preserve"> </w:t>
                                  </w:r>
                                  <w:r>
                                    <w:rPr>
                                      <w:color w:val="00AF50"/>
                                      <w:sz w:val="20"/>
                                      <w:u w:val="single" w:color="00AF50"/>
                                    </w:rPr>
                                    <w:t>and</w:t>
                                  </w:r>
                                  <w:r>
                                    <w:rPr>
                                      <w:color w:val="00AF50"/>
                                      <w:spacing w:val="-3"/>
                                      <w:sz w:val="20"/>
                                      <w:u w:val="single" w:color="00AF50"/>
                                    </w:rPr>
                                    <w:t xml:space="preserve"> </w:t>
                                  </w:r>
                                  <w:r>
                                    <w:rPr>
                                      <w:color w:val="00AF50"/>
                                      <w:sz w:val="20"/>
                                      <w:u w:val="single" w:color="00AF50"/>
                                    </w:rPr>
                                    <w:t>ride</w:t>
                                  </w:r>
                                  <w:r>
                                    <w:rPr>
                                      <w:color w:val="00AF50"/>
                                      <w:spacing w:val="-1"/>
                                      <w:sz w:val="20"/>
                                    </w:rPr>
                                    <w:t xml:space="preserve"> </w:t>
                                  </w:r>
                                  <w:r>
                                    <w:rPr>
                                      <w:sz w:val="20"/>
                                    </w:rPr>
                                    <w:t>scheme and</w:t>
                                  </w:r>
                                  <w:r>
                                    <w:rPr>
                                      <w:spacing w:val="-3"/>
                                      <w:sz w:val="20"/>
                                    </w:rPr>
                                    <w:t xml:space="preserve"> </w:t>
                                  </w:r>
                                  <w:r>
                                    <w:rPr>
                                      <w:sz w:val="20"/>
                                    </w:rPr>
                                    <w:t>a</w:t>
                                  </w:r>
                                  <w:r>
                                    <w:rPr>
                                      <w:spacing w:val="-3"/>
                                      <w:sz w:val="20"/>
                                    </w:rPr>
                                    <w:t xml:space="preserve"> </w:t>
                                  </w:r>
                                  <w:r>
                                    <w:rPr>
                                      <w:color w:val="00AF50"/>
                                      <w:sz w:val="20"/>
                                      <w:u w:val="single" w:color="00AF50"/>
                                    </w:rPr>
                                    <w:t>congestion</w:t>
                                  </w:r>
                                  <w:r>
                                    <w:rPr>
                                      <w:color w:val="00AF50"/>
                                      <w:sz w:val="20"/>
                                    </w:rPr>
                                    <w:t xml:space="preserve"> </w:t>
                                  </w:r>
                                  <w:r>
                                    <w:rPr>
                                      <w:color w:val="00AF50"/>
                                      <w:sz w:val="20"/>
                                      <w:u w:val="single" w:color="00AF50"/>
                                    </w:rPr>
                                    <w:t>charge</w:t>
                                  </w:r>
                                  <w:r>
                                    <w:rPr>
                                      <w:color w:val="00AF50"/>
                                      <w:sz w:val="20"/>
                                    </w:rPr>
                                    <w:t xml:space="preserve"> </w:t>
                                  </w:r>
                                  <w:r>
                                    <w:rPr>
                                      <w:sz w:val="20"/>
                                    </w:rPr>
                                    <w:t>in the city centre.</w:t>
                                  </w:r>
                                </w:p>
                                <w:p w:rsidR="00A8284D" w:rsidRDefault="00A8284D">
                                  <w:pPr>
                                    <w:pStyle w:val="TableParagraph"/>
                                    <w:numPr>
                                      <w:ilvl w:val="0"/>
                                      <w:numId w:val="110"/>
                                    </w:numPr>
                                    <w:tabs>
                                      <w:tab w:val="left" w:pos="519"/>
                                      <w:tab w:val="left" w:pos="522"/>
                                    </w:tabs>
                                    <w:spacing w:line="259" w:lineRule="auto"/>
                                    <w:ind w:right="638"/>
                                    <w:rPr>
                                      <w:sz w:val="20"/>
                                    </w:rPr>
                                  </w:pPr>
                                  <w:r>
                                    <w:rPr>
                                      <w:sz w:val="20"/>
                                    </w:rPr>
                                    <w:t>Canals</w:t>
                                  </w:r>
                                  <w:r>
                                    <w:rPr>
                                      <w:spacing w:val="-4"/>
                                      <w:sz w:val="20"/>
                                    </w:rPr>
                                    <w:t xml:space="preserve"> </w:t>
                                  </w:r>
                                  <w:r>
                                    <w:rPr>
                                      <w:sz w:val="20"/>
                                    </w:rPr>
                                    <w:t>have</w:t>
                                  </w:r>
                                  <w:r>
                                    <w:rPr>
                                      <w:spacing w:val="-3"/>
                                      <w:sz w:val="20"/>
                                    </w:rPr>
                                    <w:t xml:space="preserve"> </w:t>
                                  </w:r>
                                  <w:r>
                                    <w:rPr>
                                      <w:sz w:val="20"/>
                                    </w:rPr>
                                    <w:t>been</w:t>
                                  </w:r>
                                  <w:r>
                                    <w:rPr>
                                      <w:spacing w:val="-4"/>
                                      <w:sz w:val="20"/>
                                    </w:rPr>
                                    <w:t xml:space="preserve"> </w:t>
                                  </w:r>
                                  <w:r>
                                    <w:rPr>
                                      <w:sz w:val="20"/>
                                    </w:rPr>
                                    <w:t>cleaned</w:t>
                                  </w:r>
                                  <w:r>
                                    <w:rPr>
                                      <w:spacing w:val="-3"/>
                                      <w:sz w:val="20"/>
                                    </w:rPr>
                                    <w:t xml:space="preserve"> </w:t>
                                  </w:r>
                                  <w:r>
                                    <w:rPr>
                                      <w:sz w:val="20"/>
                                    </w:rPr>
                                    <w:t>up</w:t>
                                  </w:r>
                                  <w:r>
                                    <w:rPr>
                                      <w:spacing w:val="-4"/>
                                      <w:sz w:val="20"/>
                                    </w:rPr>
                                    <w:t xml:space="preserve"> </w:t>
                                  </w:r>
                                  <w:r>
                                    <w:rPr>
                                      <w:sz w:val="20"/>
                                    </w:rPr>
                                    <w:t>&amp; more</w:t>
                                  </w:r>
                                  <w:r>
                                    <w:rPr>
                                      <w:spacing w:val="-2"/>
                                      <w:sz w:val="20"/>
                                    </w:rPr>
                                    <w:t xml:space="preserve"> </w:t>
                                  </w:r>
                                  <w:r>
                                    <w:rPr>
                                      <w:color w:val="00AF50"/>
                                      <w:sz w:val="20"/>
                                      <w:u w:val="single" w:color="00AF50"/>
                                    </w:rPr>
                                    <w:t>cycle</w:t>
                                  </w:r>
                                  <w:r>
                                    <w:rPr>
                                      <w:color w:val="00AF50"/>
                                      <w:spacing w:val="-3"/>
                                      <w:sz w:val="20"/>
                                      <w:u w:val="single" w:color="00AF50"/>
                                    </w:rPr>
                                    <w:t xml:space="preserve"> </w:t>
                                  </w:r>
                                  <w:r>
                                    <w:rPr>
                                      <w:color w:val="00AF50"/>
                                      <w:sz w:val="20"/>
                                      <w:u w:val="single" w:color="00AF50"/>
                                    </w:rPr>
                                    <w:t>and</w:t>
                                  </w:r>
                                  <w:r>
                                    <w:rPr>
                                      <w:color w:val="00AF50"/>
                                      <w:spacing w:val="-3"/>
                                      <w:sz w:val="20"/>
                                      <w:u w:val="single" w:color="00AF50"/>
                                    </w:rPr>
                                    <w:t xml:space="preserve"> </w:t>
                                  </w:r>
                                  <w:r>
                                    <w:rPr>
                                      <w:color w:val="00AF50"/>
                                      <w:sz w:val="20"/>
                                      <w:u w:val="single" w:color="00AF50"/>
                                    </w:rPr>
                                    <w:t>pedestrian</w:t>
                                  </w:r>
                                  <w:r>
                                    <w:rPr>
                                      <w:color w:val="00AF50"/>
                                      <w:spacing w:val="-4"/>
                                      <w:sz w:val="20"/>
                                      <w:u w:val="single" w:color="00AF50"/>
                                    </w:rPr>
                                    <w:t xml:space="preserve"> </w:t>
                                  </w:r>
                                  <w:r>
                                    <w:rPr>
                                      <w:color w:val="00AF50"/>
                                      <w:sz w:val="20"/>
                                      <w:u w:val="single" w:color="00AF50"/>
                                    </w:rPr>
                                    <w:t>routes</w:t>
                                  </w:r>
                                  <w:r>
                                    <w:rPr>
                                      <w:color w:val="00AF50"/>
                                      <w:spacing w:val="-1"/>
                                      <w:sz w:val="20"/>
                                    </w:rPr>
                                    <w:t xml:space="preserve"> </w:t>
                                  </w:r>
                                  <w:r>
                                    <w:rPr>
                                      <w:sz w:val="20"/>
                                    </w:rPr>
                                    <w:t>are</w:t>
                                  </w:r>
                                  <w:r>
                                    <w:rPr>
                                      <w:spacing w:val="-2"/>
                                      <w:sz w:val="20"/>
                                    </w:rPr>
                                    <w:t xml:space="preserve"> </w:t>
                                  </w:r>
                                  <w:r>
                                    <w:rPr>
                                      <w:sz w:val="20"/>
                                    </w:rPr>
                                    <w:t>being</w:t>
                                  </w:r>
                                  <w:r>
                                    <w:rPr>
                                      <w:spacing w:val="-3"/>
                                      <w:sz w:val="20"/>
                                    </w:rPr>
                                    <w:t xml:space="preserve"> </w:t>
                                  </w:r>
                                  <w:r>
                                    <w:rPr>
                                      <w:sz w:val="20"/>
                                    </w:rPr>
                                    <w:t>created</w:t>
                                  </w:r>
                                  <w:r>
                                    <w:rPr>
                                      <w:spacing w:val="-3"/>
                                      <w:sz w:val="20"/>
                                    </w:rPr>
                                    <w:t xml:space="preserve"> </w:t>
                                  </w:r>
                                  <w:r>
                                    <w:rPr>
                                      <w:sz w:val="20"/>
                                    </w:rPr>
                                    <w:t>e.g. A38</w:t>
                                  </w:r>
                                  <w:r>
                                    <w:rPr>
                                      <w:spacing w:val="-3"/>
                                      <w:sz w:val="20"/>
                                    </w:rPr>
                                    <w:t xml:space="preserve"> </w:t>
                                  </w:r>
                                  <w:r>
                                    <w:rPr>
                                      <w:sz w:val="20"/>
                                    </w:rPr>
                                    <w:t>‘Street Corridor’ cycle path</w:t>
                                  </w:r>
                                </w:p>
                                <w:p w:rsidR="00A8284D" w:rsidRDefault="00A8284D">
                                  <w:pPr>
                                    <w:pStyle w:val="TableParagraph"/>
                                    <w:numPr>
                                      <w:ilvl w:val="0"/>
                                      <w:numId w:val="110"/>
                                    </w:numPr>
                                    <w:tabs>
                                      <w:tab w:val="left" w:pos="519"/>
                                      <w:tab w:val="left" w:pos="522"/>
                                    </w:tabs>
                                    <w:spacing w:before="1" w:line="259" w:lineRule="auto"/>
                                    <w:ind w:right="279"/>
                                    <w:rPr>
                                      <w:sz w:val="20"/>
                                    </w:rPr>
                                  </w:pPr>
                                  <w:r>
                                    <w:rPr>
                                      <w:sz w:val="20"/>
                                    </w:rPr>
                                    <w:t>Renewable</w:t>
                                  </w:r>
                                  <w:r>
                                    <w:rPr>
                                      <w:spacing w:val="-1"/>
                                      <w:sz w:val="20"/>
                                    </w:rPr>
                                    <w:t xml:space="preserve"> </w:t>
                                  </w:r>
                                  <w:r>
                                    <w:rPr>
                                      <w:sz w:val="20"/>
                                    </w:rPr>
                                    <w:t>energy</w:t>
                                  </w:r>
                                  <w:r>
                                    <w:rPr>
                                      <w:spacing w:val="-3"/>
                                      <w:sz w:val="20"/>
                                    </w:rPr>
                                    <w:t xml:space="preserve"> </w:t>
                                  </w:r>
                                  <w:r>
                                    <w:rPr>
                                      <w:sz w:val="20"/>
                                    </w:rPr>
                                    <w:t>has</w:t>
                                  </w:r>
                                  <w:r>
                                    <w:rPr>
                                      <w:spacing w:val="-4"/>
                                      <w:sz w:val="20"/>
                                    </w:rPr>
                                    <w:t xml:space="preserve"> </w:t>
                                  </w:r>
                                  <w:r>
                                    <w:rPr>
                                      <w:sz w:val="20"/>
                                    </w:rPr>
                                    <w:t>increased</w:t>
                                  </w:r>
                                  <w:r>
                                    <w:rPr>
                                      <w:spacing w:val="-2"/>
                                      <w:sz w:val="20"/>
                                    </w:rPr>
                                    <w:t xml:space="preserve"> </w:t>
                                  </w:r>
                                  <w:r>
                                    <w:rPr>
                                      <w:sz w:val="20"/>
                                    </w:rPr>
                                    <w:t>and</w:t>
                                  </w:r>
                                  <w:r>
                                    <w:rPr>
                                      <w:spacing w:val="-2"/>
                                      <w:sz w:val="20"/>
                                    </w:rPr>
                                    <w:t xml:space="preserve"> </w:t>
                                  </w:r>
                                  <w:r>
                                    <w:rPr>
                                      <w:sz w:val="20"/>
                                    </w:rPr>
                                    <w:t>there</w:t>
                                  </w:r>
                                  <w:r>
                                    <w:rPr>
                                      <w:spacing w:val="-1"/>
                                      <w:sz w:val="20"/>
                                    </w:rPr>
                                    <w:t xml:space="preserve"> </w:t>
                                  </w:r>
                                  <w:r>
                                    <w:rPr>
                                      <w:sz w:val="20"/>
                                    </w:rPr>
                                    <w:t>has</w:t>
                                  </w:r>
                                  <w:r>
                                    <w:rPr>
                                      <w:spacing w:val="-4"/>
                                      <w:sz w:val="20"/>
                                    </w:rPr>
                                    <w:t xml:space="preserve"> </w:t>
                                  </w:r>
                                  <w:r>
                                    <w:rPr>
                                      <w:sz w:val="20"/>
                                    </w:rPr>
                                    <w:t>been</w:t>
                                  </w:r>
                                  <w:r>
                                    <w:rPr>
                                      <w:spacing w:val="-4"/>
                                      <w:sz w:val="20"/>
                                    </w:rPr>
                                    <w:t xml:space="preserve"> </w:t>
                                  </w:r>
                                  <w:r>
                                    <w:rPr>
                                      <w:sz w:val="20"/>
                                    </w:rPr>
                                    <w:t>a</w:t>
                                  </w:r>
                                  <w:r>
                                    <w:rPr>
                                      <w:spacing w:val="-1"/>
                                      <w:sz w:val="20"/>
                                    </w:rPr>
                                    <w:t xml:space="preserve"> </w:t>
                                  </w:r>
                                  <w:r>
                                    <w:rPr>
                                      <w:sz w:val="20"/>
                                    </w:rPr>
                                    <w:t>30%</w:t>
                                  </w:r>
                                  <w:r>
                                    <w:rPr>
                                      <w:spacing w:val="-3"/>
                                      <w:sz w:val="20"/>
                                    </w:rPr>
                                    <w:t xml:space="preserve"> </w:t>
                                  </w:r>
                                  <w:r>
                                    <w:rPr>
                                      <w:sz w:val="20"/>
                                    </w:rPr>
                                    <w:t>reduction in</w:t>
                                  </w:r>
                                  <w:r>
                                    <w:rPr>
                                      <w:spacing w:val="-4"/>
                                      <w:sz w:val="20"/>
                                    </w:rPr>
                                    <w:t xml:space="preserve"> </w:t>
                                  </w:r>
                                  <w:r>
                                    <w:rPr>
                                      <w:sz w:val="20"/>
                                    </w:rPr>
                                    <w:t>energy</w:t>
                                  </w:r>
                                  <w:r>
                                    <w:rPr>
                                      <w:spacing w:val="-1"/>
                                      <w:sz w:val="20"/>
                                    </w:rPr>
                                    <w:t xml:space="preserve"> </w:t>
                                  </w:r>
                                  <w:r>
                                    <w:rPr>
                                      <w:sz w:val="20"/>
                                    </w:rPr>
                                    <w:t>use.</w:t>
                                  </w:r>
                                  <w:r>
                                    <w:rPr>
                                      <w:spacing w:val="-2"/>
                                      <w:sz w:val="20"/>
                                    </w:rPr>
                                    <w:t xml:space="preserve"> </w:t>
                                  </w:r>
                                  <w:r>
                                    <w:rPr>
                                      <w:sz w:val="20"/>
                                    </w:rPr>
                                    <w:t>There</w:t>
                                  </w:r>
                                  <w:r>
                                    <w:rPr>
                                      <w:spacing w:val="-1"/>
                                      <w:sz w:val="20"/>
                                    </w:rPr>
                                    <w:t xml:space="preserve"> </w:t>
                                  </w:r>
                                  <w:r>
                                    <w:rPr>
                                      <w:sz w:val="20"/>
                                    </w:rPr>
                                    <w:t>are</w:t>
                                  </w:r>
                                  <w:r>
                                    <w:rPr>
                                      <w:spacing w:val="-1"/>
                                      <w:sz w:val="20"/>
                                    </w:rPr>
                                    <w:t xml:space="preserve"> </w:t>
                                  </w:r>
                                  <w:r>
                                    <w:rPr>
                                      <w:sz w:val="20"/>
                                    </w:rPr>
                                    <w:t xml:space="preserve">also </w:t>
                                  </w:r>
                                  <w:r>
                                    <w:rPr>
                                      <w:color w:val="00AF50"/>
                                      <w:sz w:val="20"/>
                                      <w:u w:val="single" w:color="00AF50"/>
                                    </w:rPr>
                                    <w:t>400</w:t>
                                  </w:r>
                                  <w:r>
                                    <w:rPr>
                                      <w:color w:val="00AF50"/>
                                      <w:sz w:val="20"/>
                                    </w:rPr>
                                    <w:t xml:space="preserve"> </w:t>
                                  </w:r>
                                  <w:r>
                                    <w:rPr>
                                      <w:color w:val="00AF50"/>
                                      <w:sz w:val="20"/>
                                      <w:u w:val="single" w:color="00AF50"/>
                                    </w:rPr>
                                    <w:t>electric</w:t>
                                  </w:r>
                                  <w:r>
                                    <w:rPr>
                                      <w:color w:val="00AF50"/>
                                      <w:sz w:val="20"/>
                                    </w:rPr>
                                    <w:t xml:space="preserve"> </w:t>
                                  </w:r>
                                  <w:r>
                                    <w:rPr>
                                      <w:sz w:val="20"/>
                                    </w:rPr>
                                    <w:t>car charging points across the city.</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904" o:spid="_x0000_s1825" type="#_x0000_t202" style="position:absolute;left:0;text-align:left;margin-left:31.9pt;margin-top:97.4pt;width:529.2pt;height:374.75pt;z-index:251530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" filled="f" stroked="f">
                <v:path arrowok="t"/>
                <v:textbox inset="0,0,0,0">
                  <w:txbxContent>
                    <w:tbl>
                      <w:tblPr>
                        <w:tblW w:w="0" w:type="auto"/>
                        <w:tblInd w:w="75" w:type="dxa"/>
                        <w:tblBorders>
                          <w:top w:val="single" w:sz="12" w:space="0" w:color="006FC0"/>
                          <w:left w:val="single" w:sz="12" w:space="0" w:color="006FC0"/>
                          <w:bottom w:val="single" w:sz="12" w:space="0" w:color="006FC0"/>
                          <w:right w:val="single" w:sz="12" w:space="0" w:color="006FC0"/>
                          <w:insideH w:val="single" w:sz="12" w:space="0" w:color="006FC0"/>
                          <w:insideV w:val="single" w:sz="12" w:space="0" w:color="006FC0"/>
                        </w:tblBorders>
                        <w:tblLayout w:type="fixed"/>
                        <w:tblCellMar>
                          <w:left w:w="0" w:type="dxa"/>
                          <w:right w:w="0" w:type="dxa"/>
                        </w:tblCellMar>
                        <w:tblLook w:val="01E0" w:firstRow="1" w:lastRow="1" w:firstColumn="1" w:lastColumn="1" w:noHBand="0" w:noVBand="0"/>
                      </w:tblPr>
                      <w:tblGrid>
                        <w:gridCol w:w="7080"/>
                        <w:gridCol w:w="3349"/>
                      </w:tblGrid>
                      <w:tr w:rsidR="00A8284D">
                        <w:trPr>
                          <w:trHeight w:val="422"/>
                        </w:trPr>
                        <w:tc>
                          <w:tcPr>
                            <w:tcW w:w="7080" w:type="dxa"/>
                            <w:tcBorders>
                              <w:top w:val="nil"/>
                              <w:left w:val="nil"/>
                              <w:right w:val="single" w:sz="8" w:space="0" w:color="006FC0"/>
                            </w:tcBorders>
                          </w:tcPr>
                          <w:p w:rsidR="00A8284D" w:rsidRDefault="00A8284D">
                            <w:pPr>
                              <w:pStyle w:val="TableParagraph"/>
                              <w:rPr>
                                <w:rFonts w:ascii="Times New Roman"/>
                                <w:sz w:val="20"/>
                              </w:rPr>
                            </w:pPr>
                          </w:p>
                        </w:tc>
                        <w:tc>
                          <w:tcPr>
                            <w:tcW w:w="3349" w:type="dxa"/>
                            <w:vMerge w:val="restart"/>
                            <w:tcBorders>
                              <w:top w:val="single" w:sz="8" w:space="0" w:color="006FC0"/>
                              <w:left w:val="single" w:sz="8" w:space="0" w:color="006FC0"/>
                              <w:bottom w:val="single" w:sz="8" w:space="0" w:color="006FC0"/>
                              <w:right w:val="single" w:sz="18" w:space="0" w:color="006FC0"/>
                            </w:tcBorders>
                            <w:shd w:val="clear" w:color="auto" w:fill="006FC0"/>
                          </w:tcPr>
                          <w:p w:rsidR="00A8284D" w:rsidRDefault="00A8284D">
                            <w:pPr>
                              <w:pStyle w:val="TableParagraph"/>
                              <w:spacing w:before="73"/>
                              <w:ind w:left="252"/>
                            </w:pPr>
                            <w:r>
                              <w:rPr>
                                <w:color w:val="FFFFFF"/>
                              </w:rPr>
                              <w:t>Birmingham’s</w:t>
                            </w:r>
                            <w:r>
                              <w:rPr>
                                <w:color w:val="FFFFFF"/>
                                <w:spacing w:val="-6"/>
                              </w:rPr>
                              <w:t xml:space="preserve"> </w:t>
                            </w:r>
                            <w:r>
                              <w:rPr>
                                <w:color w:val="FFFFFF"/>
                                <w:spacing w:val="-2"/>
                              </w:rPr>
                              <w:t>opportunities?</w:t>
                            </w:r>
                          </w:p>
                        </w:tc>
                      </w:tr>
                      <w:tr w:rsidR="00A8284D">
                        <w:trPr>
                          <w:trHeight w:val="91"/>
                        </w:trPr>
                        <w:tc>
                          <w:tcPr>
                            <w:tcW w:w="7080" w:type="dxa"/>
                            <w:tcBorders>
                              <w:bottom w:val="nil"/>
                              <w:right w:val="single" w:sz="8" w:space="0" w:color="006FC0"/>
                            </w:tcBorders>
                          </w:tcPr>
                          <w:p w:rsidR="00A8284D" w:rsidRDefault="00A8284D">
                            <w:pPr>
                              <w:pStyle w:val="TableParagraph"/>
                              <w:rPr>
                                <w:rFonts w:ascii="Times New Roman"/>
                                <w:sz w:val="4"/>
                              </w:rPr>
                            </w:pPr>
                          </w:p>
                        </w:tc>
                        <w:tc>
                          <w:tcPr>
                            <w:tcW w:w="3349" w:type="dxa"/>
                            <w:vMerge/>
                            <w:tcBorders>
                              <w:top w:val="nil"/>
                              <w:left w:val="single" w:sz="8" w:space="0" w:color="006FC0"/>
                              <w:bottom w:val="single" w:sz="8" w:space="0" w:color="006FC0"/>
                              <w:right w:val="single" w:sz="18" w:space="0" w:color="006FC0"/>
                            </w:tcBorders>
                            <w:shd w:val="clear" w:color="auto" w:fill="006FC0"/>
                          </w:tcPr>
                          <w:p w:rsidR="00A8284D" w:rsidRDefault="00A8284D">
                            <w:pPr>
                              <w:rPr>
                                <w:sz w:val="2"/>
                                <w:szCs w:val="2"/>
                              </w:rPr>
                            </w:pPr>
                          </w:p>
                        </w:tc>
                      </w:tr>
                      <w:tr w:rsidR="00A8284D">
                        <w:trPr>
                          <w:trHeight w:val="6882"/>
                        </w:trPr>
                        <w:tc>
                          <w:tcPr>
                            <w:tcW w:w="10429" w:type="dxa"/>
                            <w:gridSpan w:val="2"/>
                            <w:tcBorders>
                              <w:top w:val="nil"/>
                            </w:tcBorders>
                          </w:tcPr>
                          <w:p w:rsidR="00A8284D" w:rsidRDefault="00A8284D">
                            <w:pPr>
                              <w:pStyle w:val="TableParagraph"/>
                              <w:spacing w:line="269" w:lineRule="exact"/>
                              <w:ind w:left="162"/>
                              <w:rPr>
                                <w:b/>
                                <w:sz w:val="20"/>
                              </w:rPr>
                            </w:pPr>
                            <w:r>
                              <w:rPr>
                                <w:b/>
                                <w:sz w:val="20"/>
                                <w:u w:val="single"/>
                              </w:rPr>
                              <w:t>SOCIAL</w:t>
                            </w:r>
                            <w:r>
                              <w:rPr>
                                <w:b/>
                                <w:spacing w:val="-8"/>
                                <w:sz w:val="20"/>
                                <w:u w:val="single"/>
                              </w:rPr>
                              <w:t xml:space="preserve"> </w:t>
                            </w:r>
                            <w:r>
                              <w:rPr>
                                <w:b/>
                                <w:spacing w:val="-2"/>
                                <w:sz w:val="20"/>
                                <w:u w:val="single"/>
                              </w:rPr>
                              <w:t>OPPORTUNITIES</w:t>
                            </w:r>
                          </w:p>
                          <w:p w:rsidR="00A8284D" w:rsidRDefault="00A8284D">
                            <w:pPr>
                              <w:pStyle w:val="TableParagraph"/>
                              <w:numPr>
                                <w:ilvl w:val="0"/>
                                <w:numId w:val="110"/>
                              </w:numPr>
                              <w:tabs>
                                <w:tab w:val="left" w:pos="520"/>
                                <w:tab w:val="left" w:pos="522"/>
                              </w:tabs>
                              <w:spacing w:before="182" w:line="259" w:lineRule="auto"/>
                              <w:ind w:right="381"/>
                              <w:rPr>
                                <w:sz w:val="20"/>
                              </w:rPr>
                            </w:pPr>
                            <w:r>
                              <w:rPr>
                                <w:color w:val="006FC0"/>
                                <w:sz w:val="20"/>
                                <w:u w:val="single" w:color="006FC0"/>
                              </w:rPr>
                              <w:t>Cultural mix</w:t>
                            </w:r>
                            <w:r>
                              <w:rPr>
                                <w:sz w:val="20"/>
                              </w:rPr>
                              <w:t xml:space="preserve">- </w:t>
                            </w:r>
                            <w:r>
                              <w:rPr>
                                <w:color w:val="006FC0"/>
                                <w:sz w:val="20"/>
                                <w:u w:val="single" w:color="006FC0"/>
                              </w:rPr>
                              <w:t>ethnic diversity</w:t>
                            </w:r>
                            <w:r>
                              <w:rPr>
                                <w:color w:val="006FC0"/>
                                <w:sz w:val="20"/>
                              </w:rPr>
                              <w:t xml:space="preserve"> </w:t>
                            </w:r>
                            <w:r>
                              <w:rPr>
                                <w:sz w:val="20"/>
                              </w:rPr>
                              <w:t xml:space="preserve">from </w:t>
                            </w:r>
                            <w:r>
                              <w:rPr>
                                <w:color w:val="006FC0"/>
                                <w:sz w:val="20"/>
                                <w:u w:val="single" w:color="006FC0"/>
                              </w:rPr>
                              <w:t>migrations</w:t>
                            </w:r>
                            <w:r>
                              <w:rPr>
                                <w:color w:val="006FC0"/>
                                <w:sz w:val="20"/>
                              </w:rPr>
                              <w:t xml:space="preserve"> </w:t>
                            </w:r>
                            <w:r>
                              <w:rPr>
                                <w:sz w:val="20"/>
                              </w:rPr>
                              <w:t xml:space="preserve">has bought a range of </w:t>
                            </w:r>
                            <w:r>
                              <w:rPr>
                                <w:color w:val="006FC0"/>
                                <w:sz w:val="20"/>
                                <w:u w:val="single" w:color="006FC0"/>
                              </w:rPr>
                              <w:t>foods</w:t>
                            </w:r>
                            <w:r>
                              <w:rPr>
                                <w:sz w:val="20"/>
                              </w:rPr>
                              <w:t xml:space="preserve">, </w:t>
                            </w:r>
                            <w:r>
                              <w:rPr>
                                <w:color w:val="006FC0"/>
                                <w:sz w:val="20"/>
                                <w:u w:val="single" w:color="006FC0"/>
                              </w:rPr>
                              <w:t>festivals</w:t>
                            </w:r>
                            <w:r>
                              <w:rPr>
                                <w:color w:val="006FC0"/>
                                <w:sz w:val="20"/>
                              </w:rPr>
                              <w:t xml:space="preserve"> </w:t>
                            </w:r>
                            <w:r>
                              <w:rPr>
                                <w:sz w:val="20"/>
                              </w:rPr>
                              <w:t xml:space="preserve">and </w:t>
                            </w:r>
                            <w:r>
                              <w:rPr>
                                <w:color w:val="006FC0"/>
                                <w:sz w:val="20"/>
                                <w:u w:val="single" w:color="006FC0"/>
                              </w:rPr>
                              <w:t>cultural</w:t>
                            </w:r>
                            <w:r>
                              <w:rPr>
                                <w:color w:val="006FC0"/>
                                <w:sz w:val="20"/>
                              </w:rPr>
                              <w:t xml:space="preserve"> </w:t>
                            </w:r>
                            <w:r>
                              <w:rPr>
                                <w:color w:val="006FC0"/>
                                <w:sz w:val="20"/>
                                <w:u w:val="single" w:color="006FC0"/>
                              </w:rPr>
                              <w:t>experiences</w:t>
                            </w:r>
                            <w:r>
                              <w:rPr>
                                <w:color w:val="006FC0"/>
                                <w:spacing w:val="-4"/>
                                <w:sz w:val="20"/>
                              </w:rPr>
                              <w:t xml:space="preserve"> </w:t>
                            </w:r>
                            <w:r>
                              <w:rPr>
                                <w:sz w:val="20"/>
                              </w:rPr>
                              <w:t>to</w:t>
                            </w:r>
                            <w:r>
                              <w:rPr>
                                <w:spacing w:val="-3"/>
                                <w:sz w:val="20"/>
                              </w:rPr>
                              <w:t xml:space="preserve"> </w:t>
                            </w:r>
                            <w:r>
                              <w:rPr>
                                <w:sz w:val="20"/>
                              </w:rPr>
                              <w:t>the</w:t>
                            </w:r>
                            <w:r>
                              <w:rPr>
                                <w:spacing w:val="-3"/>
                                <w:sz w:val="20"/>
                              </w:rPr>
                              <w:t xml:space="preserve"> </w:t>
                            </w:r>
                            <w:r>
                              <w:rPr>
                                <w:sz w:val="20"/>
                              </w:rPr>
                              <w:t>city,</w:t>
                            </w:r>
                            <w:r>
                              <w:rPr>
                                <w:spacing w:val="-4"/>
                                <w:sz w:val="20"/>
                              </w:rPr>
                              <w:t xml:space="preserve"> </w:t>
                            </w:r>
                            <w:r>
                              <w:rPr>
                                <w:sz w:val="20"/>
                              </w:rPr>
                              <w:t>which</w:t>
                            </w:r>
                            <w:r>
                              <w:rPr>
                                <w:spacing w:val="-1"/>
                                <w:sz w:val="20"/>
                              </w:rPr>
                              <w:t xml:space="preserve"> </w:t>
                            </w:r>
                            <w:r>
                              <w:rPr>
                                <w:color w:val="006FC0"/>
                                <w:sz w:val="20"/>
                                <w:u w:val="single" w:color="006FC0"/>
                              </w:rPr>
                              <w:t>attract</w:t>
                            </w:r>
                            <w:r>
                              <w:rPr>
                                <w:color w:val="006FC0"/>
                                <w:spacing w:val="-4"/>
                                <w:sz w:val="20"/>
                                <w:u w:val="single" w:color="006FC0"/>
                              </w:rPr>
                              <w:t xml:space="preserve"> </w:t>
                            </w:r>
                            <w:r>
                              <w:rPr>
                                <w:color w:val="006FC0"/>
                                <w:sz w:val="20"/>
                                <w:u w:val="single" w:color="006FC0"/>
                              </w:rPr>
                              <w:t>lots</w:t>
                            </w:r>
                            <w:r>
                              <w:rPr>
                                <w:color w:val="006FC0"/>
                                <w:spacing w:val="-5"/>
                                <w:sz w:val="20"/>
                                <w:u w:val="single" w:color="006FC0"/>
                              </w:rPr>
                              <w:t xml:space="preserve"> </w:t>
                            </w:r>
                            <w:r>
                              <w:rPr>
                                <w:color w:val="006FC0"/>
                                <w:sz w:val="20"/>
                                <w:u w:val="single" w:color="006FC0"/>
                              </w:rPr>
                              <w:t>of</w:t>
                            </w:r>
                            <w:r>
                              <w:rPr>
                                <w:color w:val="006FC0"/>
                                <w:spacing w:val="-4"/>
                                <w:sz w:val="20"/>
                                <w:u w:val="single" w:color="006FC0"/>
                              </w:rPr>
                              <w:t xml:space="preserve"> </w:t>
                            </w:r>
                            <w:r>
                              <w:rPr>
                                <w:color w:val="006FC0"/>
                                <w:sz w:val="20"/>
                                <w:u w:val="single" w:color="006FC0"/>
                              </w:rPr>
                              <w:t>people</w:t>
                            </w:r>
                            <w:r>
                              <w:rPr>
                                <w:sz w:val="20"/>
                              </w:rPr>
                              <w:t>,</w:t>
                            </w:r>
                            <w:r>
                              <w:rPr>
                                <w:spacing w:val="-4"/>
                                <w:sz w:val="20"/>
                              </w:rPr>
                              <w:t xml:space="preserve"> </w:t>
                            </w:r>
                            <w:r>
                              <w:rPr>
                                <w:sz w:val="20"/>
                              </w:rPr>
                              <w:t>e.g.</w:t>
                            </w:r>
                            <w:r>
                              <w:rPr>
                                <w:spacing w:val="-2"/>
                                <w:sz w:val="20"/>
                              </w:rPr>
                              <w:t xml:space="preserve"> </w:t>
                            </w:r>
                            <w:r>
                              <w:rPr>
                                <w:color w:val="006FC0"/>
                                <w:sz w:val="20"/>
                                <w:u w:val="single" w:color="006FC0"/>
                              </w:rPr>
                              <w:t>Christmas</w:t>
                            </w:r>
                            <w:r>
                              <w:rPr>
                                <w:color w:val="006FC0"/>
                                <w:spacing w:val="-5"/>
                                <w:sz w:val="20"/>
                                <w:u w:val="single" w:color="006FC0"/>
                              </w:rPr>
                              <w:t xml:space="preserve"> </w:t>
                            </w:r>
                            <w:r>
                              <w:rPr>
                                <w:color w:val="006FC0"/>
                                <w:sz w:val="20"/>
                                <w:u w:val="single" w:color="006FC0"/>
                              </w:rPr>
                              <w:t>Market</w:t>
                            </w:r>
                            <w:r>
                              <w:rPr>
                                <w:color w:val="006FC0"/>
                                <w:spacing w:val="-3"/>
                                <w:sz w:val="20"/>
                              </w:rPr>
                              <w:t xml:space="preserve"> </w:t>
                            </w:r>
                            <w:r>
                              <w:rPr>
                                <w:sz w:val="20"/>
                              </w:rPr>
                              <w:t>which</w:t>
                            </w:r>
                            <w:r>
                              <w:rPr>
                                <w:spacing w:val="-3"/>
                                <w:sz w:val="20"/>
                              </w:rPr>
                              <w:t xml:space="preserve"> </w:t>
                            </w:r>
                            <w:r>
                              <w:rPr>
                                <w:sz w:val="20"/>
                              </w:rPr>
                              <w:t>attracts</w:t>
                            </w:r>
                            <w:r>
                              <w:rPr>
                                <w:spacing w:val="-4"/>
                                <w:sz w:val="20"/>
                              </w:rPr>
                              <w:t xml:space="preserve"> </w:t>
                            </w:r>
                            <w:r>
                              <w:rPr>
                                <w:color w:val="006FC0"/>
                                <w:sz w:val="20"/>
                                <w:u w:val="single" w:color="006FC0"/>
                              </w:rPr>
                              <w:t>5.5</w:t>
                            </w:r>
                            <w:r>
                              <w:rPr>
                                <w:color w:val="006FC0"/>
                                <w:spacing w:val="-3"/>
                                <w:sz w:val="20"/>
                                <w:u w:val="single" w:color="006FC0"/>
                              </w:rPr>
                              <w:t xml:space="preserve"> </w:t>
                            </w:r>
                            <w:r>
                              <w:rPr>
                                <w:color w:val="006FC0"/>
                                <w:sz w:val="20"/>
                                <w:u w:val="single" w:color="006FC0"/>
                              </w:rPr>
                              <w:t>million</w:t>
                            </w:r>
                            <w:r>
                              <w:rPr>
                                <w:color w:val="006FC0"/>
                                <w:sz w:val="20"/>
                              </w:rPr>
                              <w:t xml:space="preserve"> </w:t>
                            </w:r>
                            <w:r>
                              <w:rPr>
                                <w:color w:val="006FC0"/>
                                <w:spacing w:val="-2"/>
                                <w:sz w:val="20"/>
                                <w:u w:val="single" w:color="006FC0"/>
                              </w:rPr>
                              <w:t>visitors</w:t>
                            </w:r>
                            <w:r>
                              <w:rPr>
                                <w:spacing w:val="-2"/>
                                <w:sz w:val="20"/>
                              </w:rPr>
                              <w:t>.</w:t>
                            </w:r>
                          </w:p>
                          <w:p w:rsidR="00A8284D" w:rsidRDefault="00A8284D">
                            <w:pPr>
                              <w:pStyle w:val="TableParagraph"/>
                              <w:numPr>
                                <w:ilvl w:val="0"/>
                                <w:numId w:val="110"/>
                              </w:numPr>
                              <w:tabs>
                                <w:tab w:val="left" w:pos="519"/>
                                <w:tab w:val="left" w:pos="522"/>
                              </w:tabs>
                              <w:spacing w:line="259" w:lineRule="auto"/>
                              <w:ind w:right="138"/>
                              <w:rPr>
                                <w:sz w:val="20"/>
                              </w:rPr>
                            </w:pPr>
                            <w:r>
                              <w:rPr>
                                <w:color w:val="006FC0"/>
                                <w:sz w:val="20"/>
                                <w:u w:val="single" w:color="006FC0"/>
                              </w:rPr>
                              <w:t>Employment</w:t>
                            </w:r>
                            <w:r>
                              <w:rPr>
                                <w:sz w:val="20"/>
                              </w:rPr>
                              <w:t xml:space="preserve">- the </w:t>
                            </w:r>
                            <w:r>
                              <w:rPr>
                                <w:color w:val="006FC0"/>
                                <w:sz w:val="20"/>
                                <w:u w:val="single" w:color="006FC0"/>
                              </w:rPr>
                              <w:t>tourism</w:t>
                            </w:r>
                            <w:r>
                              <w:rPr>
                                <w:color w:val="006FC0"/>
                                <w:sz w:val="20"/>
                              </w:rPr>
                              <w:t xml:space="preserve"> </w:t>
                            </w:r>
                            <w:r>
                              <w:rPr>
                                <w:sz w:val="20"/>
                              </w:rPr>
                              <w:t xml:space="preserve">and </w:t>
                            </w:r>
                            <w:r>
                              <w:rPr>
                                <w:color w:val="006FC0"/>
                                <w:sz w:val="20"/>
                                <w:u w:val="single" w:color="006FC0"/>
                              </w:rPr>
                              <w:t>service</w:t>
                            </w:r>
                            <w:r>
                              <w:rPr>
                                <w:color w:val="006FC0"/>
                                <w:sz w:val="20"/>
                              </w:rPr>
                              <w:t xml:space="preserve"> </w:t>
                            </w:r>
                            <w:r>
                              <w:rPr>
                                <w:sz w:val="20"/>
                              </w:rPr>
                              <w:t xml:space="preserve">sectors now offer </w:t>
                            </w:r>
                            <w:r>
                              <w:rPr>
                                <w:color w:val="006FC0"/>
                                <w:sz w:val="20"/>
                                <w:u w:val="single" w:color="006FC0"/>
                              </w:rPr>
                              <w:t>many jobs</w:t>
                            </w:r>
                            <w:r>
                              <w:rPr>
                                <w:sz w:val="20"/>
                              </w:rPr>
                              <w:t xml:space="preserve">, along with </w:t>
                            </w:r>
                            <w:r>
                              <w:rPr>
                                <w:color w:val="006FC0"/>
                                <w:sz w:val="20"/>
                                <w:u w:val="single" w:color="006FC0"/>
                              </w:rPr>
                              <w:t>new business</w:t>
                            </w:r>
                            <w:r>
                              <w:rPr>
                                <w:color w:val="006FC0"/>
                                <w:sz w:val="20"/>
                              </w:rPr>
                              <w:t xml:space="preserve"> </w:t>
                            </w:r>
                            <w:r>
                              <w:rPr>
                                <w:sz w:val="20"/>
                              </w:rPr>
                              <w:t>developments</w:t>
                            </w:r>
                            <w:r>
                              <w:rPr>
                                <w:spacing w:val="-5"/>
                                <w:sz w:val="20"/>
                              </w:rPr>
                              <w:t xml:space="preserve"> </w:t>
                            </w:r>
                            <w:r>
                              <w:rPr>
                                <w:sz w:val="20"/>
                              </w:rPr>
                              <w:t>particularly</w:t>
                            </w:r>
                            <w:r>
                              <w:rPr>
                                <w:spacing w:val="-4"/>
                                <w:sz w:val="20"/>
                              </w:rPr>
                              <w:t xml:space="preserve"> </w:t>
                            </w:r>
                            <w:r>
                              <w:rPr>
                                <w:sz w:val="20"/>
                              </w:rPr>
                              <w:t>in</w:t>
                            </w:r>
                            <w:r>
                              <w:rPr>
                                <w:spacing w:val="-5"/>
                                <w:sz w:val="20"/>
                              </w:rPr>
                              <w:t xml:space="preserve"> </w:t>
                            </w:r>
                            <w:r>
                              <w:rPr>
                                <w:sz w:val="20"/>
                              </w:rPr>
                              <w:t xml:space="preserve">the </w:t>
                            </w:r>
                            <w:r>
                              <w:rPr>
                                <w:color w:val="006FC0"/>
                                <w:sz w:val="20"/>
                                <w:u w:val="single" w:color="006FC0"/>
                              </w:rPr>
                              <w:t>finance/insurance</w:t>
                            </w:r>
                            <w:r>
                              <w:rPr>
                                <w:color w:val="006FC0"/>
                                <w:spacing w:val="-3"/>
                                <w:sz w:val="20"/>
                                <w:u w:val="single" w:color="006FC0"/>
                              </w:rPr>
                              <w:t xml:space="preserve"> </w:t>
                            </w:r>
                            <w:r>
                              <w:rPr>
                                <w:color w:val="006FC0"/>
                                <w:sz w:val="20"/>
                                <w:u w:val="single" w:color="006FC0"/>
                              </w:rPr>
                              <w:t>industry</w:t>
                            </w:r>
                            <w:r>
                              <w:rPr>
                                <w:color w:val="006FC0"/>
                                <w:spacing w:val="-1"/>
                                <w:sz w:val="20"/>
                              </w:rPr>
                              <w:t xml:space="preserve"> </w:t>
                            </w:r>
                            <w:r>
                              <w:rPr>
                                <w:sz w:val="20"/>
                              </w:rPr>
                              <w:t>with</w:t>
                            </w:r>
                            <w:r>
                              <w:rPr>
                                <w:spacing w:val="-4"/>
                                <w:sz w:val="20"/>
                              </w:rPr>
                              <w:t xml:space="preserve"> </w:t>
                            </w:r>
                            <w:r>
                              <w:rPr>
                                <w:sz w:val="20"/>
                              </w:rPr>
                              <w:t>companies</w:t>
                            </w:r>
                            <w:r>
                              <w:rPr>
                                <w:spacing w:val="-5"/>
                                <w:sz w:val="20"/>
                              </w:rPr>
                              <w:t xml:space="preserve"> </w:t>
                            </w:r>
                            <w:r>
                              <w:rPr>
                                <w:sz w:val="20"/>
                              </w:rPr>
                              <w:t>such</w:t>
                            </w:r>
                            <w:r>
                              <w:rPr>
                                <w:spacing w:val="-4"/>
                                <w:sz w:val="20"/>
                              </w:rPr>
                              <w:t xml:space="preserve"> </w:t>
                            </w:r>
                            <w:r>
                              <w:rPr>
                                <w:sz w:val="20"/>
                              </w:rPr>
                              <w:t>as</w:t>
                            </w:r>
                            <w:r>
                              <w:rPr>
                                <w:spacing w:val="-2"/>
                                <w:sz w:val="20"/>
                              </w:rPr>
                              <w:t xml:space="preserve"> </w:t>
                            </w:r>
                            <w:r>
                              <w:rPr>
                                <w:color w:val="006FC0"/>
                                <w:sz w:val="20"/>
                                <w:u w:val="single" w:color="006FC0"/>
                              </w:rPr>
                              <w:t>HSBC</w:t>
                            </w:r>
                            <w:r>
                              <w:rPr>
                                <w:color w:val="006FC0"/>
                                <w:spacing w:val="-3"/>
                                <w:sz w:val="20"/>
                                <w:u w:val="single" w:color="006FC0"/>
                              </w:rPr>
                              <w:t xml:space="preserve"> </w:t>
                            </w:r>
                            <w:r>
                              <w:rPr>
                                <w:sz w:val="20"/>
                              </w:rPr>
                              <w:t>locating</w:t>
                            </w:r>
                            <w:r>
                              <w:rPr>
                                <w:spacing w:val="-4"/>
                                <w:sz w:val="20"/>
                              </w:rPr>
                              <w:t xml:space="preserve"> </w:t>
                            </w:r>
                            <w:r>
                              <w:rPr>
                                <w:sz w:val="20"/>
                              </w:rPr>
                              <w:t>in</w:t>
                            </w:r>
                            <w:r>
                              <w:rPr>
                                <w:spacing w:val="-5"/>
                                <w:sz w:val="20"/>
                              </w:rPr>
                              <w:t xml:space="preserve"> </w:t>
                            </w:r>
                            <w:r>
                              <w:rPr>
                                <w:sz w:val="20"/>
                              </w:rPr>
                              <w:t xml:space="preserve">the </w:t>
                            </w:r>
                            <w:r>
                              <w:rPr>
                                <w:spacing w:val="-4"/>
                                <w:sz w:val="20"/>
                              </w:rPr>
                              <w:t>city.</w:t>
                            </w:r>
                          </w:p>
                          <w:p w:rsidR="00A8284D" w:rsidRDefault="00A8284D">
                            <w:pPr>
                              <w:pStyle w:val="TableParagraph"/>
                              <w:spacing w:before="160"/>
                              <w:ind w:left="162"/>
                              <w:rPr>
                                <w:b/>
                                <w:sz w:val="20"/>
                              </w:rPr>
                            </w:pPr>
                            <w:r>
                              <w:rPr>
                                <w:b/>
                                <w:sz w:val="20"/>
                                <w:u w:val="single"/>
                              </w:rPr>
                              <w:t>ECONOMIC</w:t>
                            </w:r>
                            <w:r>
                              <w:rPr>
                                <w:b/>
                                <w:spacing w:val="-10"/>
                                <w:sz w:val="20"/>
                                <w:u w:val="single"/>
                              </w:rPr>
                              <w:t xml:space="preserve"> </w:t>
                            </w:r>
                            <w:r>
                              <w:rPr>
                                <w:b/>
                                <w:spacing w:val="-2"/>
                                <w:sz w:val="20"/>
                                <w:u w:val="single"/>
                              </w:rPr>
                              <w:t>OPPORTUNITIES</w:t>
                            </w:r>
                          </w:p>
                          <w:p w:rsidR="00A8284D" w:rsidRDefault="00A8284D">
                            <w:pPr>
                              <w:pStyle w:val="TableParagraph"/>
                              <w:numPr>
                                <w:ilvl w:val="0"/>
                                <w:numId w:val="110"/>
                              </w:numPr>
                              <w:tabs>
                                <w:tab w:val="left" w:pos="519"/>
                                <w:tab w:val="left" w:pos="522"/>
                              </w:tabs>
                              <w:spacing w:before="182" w:line="259" w:lineRule="auto"/>
                              <w:ind w:right="462"/>
                              <w:rPr>
                                <w:sz w:val="20"/>
                              </w:rPr>
                            </w:pPr>
                            <w:r>
                              <w:rPr>
                                <w:color w:val="FF0000"/>
                                <w:sz w:val="20"/>
                                <w:u w:val="single" w:color="FF0000"/>
                              </w:rPr>
                              <w:t>Recreation</w:t>
                            </w:r>
                            <w:r>
                              <w:rPr>
                                <w:color w:val="FF0000"/>
                                <w:spacing w:val="-5"/>
                                <w:sz w:val="20"/>
                                <w:u w:val="single" w:color="FF0000"/>
                              </w:rPr>
                              <w:t xml:space="preserve"> </w:t>
                            </w:r>
                            <w:r>
                              <w:rPr>
                                <w:color w:val="FF0000"/>
                                <w:sz w:val="20"/>
                                <w:u w:val="single" w:color="FF0000"/>
                              </w:rPr>
                              <w:t>&amp;</w:t>
                            </w:r>
                            <w:r>
                              <w:rPr>
                                <w:color w:val="FF0000"/>
                                <w:spacing w:val="-4"/>
                                <w:sz w:val="20"/>
                                <w:u w:val="single" w:color="FF0000"/>
                              </w:rPr>
                              <w:t xml:space="preserve"> </w:t>
                            </w:r>
                            <w:r>
                              <w:rPr>
                                <w:color w:val="FF0000"/>
                                <w:sz w:val="20"/>
                                <w:u w:val="single" w:color="FF0000"/>
                              </w:rPr>
                              <w:t>entertainment</w:t>
                            </w:r>
                            <w:r>
                              <w:rPr>
                                <w:sz w:val="20"/>
                              </w:rPr>
                              <w:t>:</w:t>
                            </w:r>
                            <w:r>
                              <w:rPr>
                                <w:spacing w:val="-3"/>
                                <w:sz w:val="20"/>
                              </w:rPr>
                              <w:t xml:space="preserve"> </w:t>
                            </w:r>
                            <w:r>
                              <w:rPr>
                                <w:color w:val="FF0000"/>
                                <w:sz w:val="20"/>
                                <w:u w:val="single" w:color="FF0000"/>
                              </w:rPr>
                              <w:t>Bull</w:t>
                            </w:r>
                            <w:r>
                              <w:rPr>
                                <w:color w:val="FF0000"/>
                                <w:spacing w:val="-3"/>
                                <w:sz w:val="20"/>
                                <w:u w:val="single" w:color="FF0000"/>
                              </w:rPr>
                              <w:t xml:space="preserve"> </w:t>
                            </w:r>
                            <w:r>
                              <w:rPr>
                                <w:color w:val="FF0000"/>
                                <w:sz w:val="20"/>
                                <w:u w:val="single" w:color="FF0000"/>
                              </w:rPr>
                              <w:t>Ring</w:t>
                            </w:r>
                            <w:r>
                              <w:rPr>
                                <w:color w:val="FF0000"/>
                                <w:spacing w:val="-3"/>
                                <w:sz w:val="20"/>
                              </w:rPr>
                              <w:t xml:space="preserve"> </w:t>
                            </w:r>
                            <w:r>
                              <w:rPr>
                                <w:sz w:val="20"/>
                              </w:rPr>
                              <w:t>constructed</w:t>
                            </w:r>
                            <w:r>
                              <w:rPr>
                                <w:spacing w:val="-1"/>
                                <w:sz w:val="20"/>
                              </w:rPr>
                              <w:t xml:space="preserve"> </w:t>
                            </w:r>
                            <w:r>
                              <w:rPr>
                                <w:sz w:val="20"/>
                              </w:rPr>
                              <w:t>for</w:t>
                            </w:r>
                            <w:r>
                              <w:rPr>
                                <w:spacing w:val="-1"/>
                                <w:sz w:val="20"/>
                              </w:rPr>
                              <w:t xml:space="preserve"> </w:t>
                            </w:r>
                            <w:r>
                              <w:rPr>
                                <w:color w:val="FF0000"/>
                                <w:sz w:val="20"/>
                                <w:u w:val="single" w:color="FF0000"/>
                              </w:rPr>
                              <w:t>shopping</w:t>
                            </w:r>
                            <w:r>
                              <w:rPr>
                                <w:color w:val="FF0000"/>
                                <w:sz w:val="20"/>
                              </w:rPr>
                              <w:t>,</w:t>
                            </w:r>
                            <w:r>
                              <w:rPr>
                                <w:color w:val="FF0000"/>
                                <w:spacing w:val="-3"/>
                                <w:sz w:val="20"/>
                              </w:rPr>
                              <w:t xml:space="preserve"> </w:t>
                            </w:r>
                            <w:r>
                              <w:rPr>
                                <w:color w:val="FF0000"/>
                                <w:sz w:val="20"/>
                                <w:u w:val="single" w:color="FF0000"/>
                              </w:rPr>
                              <w:t>2</w:t>
                            </w:r>
                            <w:r>
                              <w:rPr>
                                <w:color w:val="FF0000"/>
                                <w:spacing w:val="-3"/>
                                <w:sz w:val="20"/>
                                <w:u w:val="single" w:color="FF0000"/>
                              </w:rPr>
                              <w:t xml:space="preserve"> </w:t>
                            </w:r>
                            <w:r>
                              <w:rPr>
                                <w:color w:val="FF0000"/>
                                <w:sz w:val="20"/>
                                <w:u w:val="single" w:color="FF0000"/>
                              </w:rPr>
                              <w:t>football</w:t>
                            </w:r>
                            <w:r>
                              <w:rPr>
                                <w:color w:val="FF0000"/>
                                <w:spacing w:val="-3"/>
                                <w:sz w:val="20"/>
                                <w:u w:val="single" w:color="FF0000"/>
                              </w:rPr>
                              <w:t xml:space="preserve"> </w:t>
                            </w:r>
                            <w:r>
                              <w:rPr>
                                <w:color w:val="FF0000"/>
                                <w:sz w:val="20"/>
                                <w:u w:val="single" w:color="FF0000"/>
                              </w:rPr>
                              <w:t>teams</w:t>
                            </w:r>
                            <w:r>
                              <w:rPr>
                                <w:color w:val="FF0000"/>
                                <w:sz w:val="20"/>
                              </w:rPr>
                              <w:t>,</w:t>
                            </w:r>
                            <w:r>
                              <w:rPr>
                                <w:color w:val="FF0000"/>
                                <w:spacing w:val="-3"/>
                                <w:sz w:val="20"/>
                              </w:rPr>
                              <w:t xml:space="preserve"> </w:t>
                            </w:r>
                            <w:r>
                              <w:rPr>
                                <w:color w:val="FF0000"/>
                                <w:sz w:val="20"/>
                                <w:u w:val="single" w:color="FF0000"/>
                              </w:rPr>
                              <w:t>NEC</w:t>
                            </w:r>
                            <w:r>
                              <w:rPr>
                                <w:color w:val="FF0000"/>
                                <w:spacing w:val="-4"/>
                                <w:sz w:val="20"/>
                                <w:u w:val="single" w:color="FF0000"/>
                              </w:rPr>
                              <w:t xml:space="preserve"> </w:t>
                            </w:r>
                            <w:r>
                              <w:rPr>
                                <w:color w:val="FF0000"/>
                                <w:sz w:val="20"/>
                                <w:u w:val="single" w:color="FF0000"/>
                              </w:rPr>
                              <w:t>and</w:t>
                            </w:r>
                            <w:r>
                              <w:rPr>
                                <w:color w:val="FF0000"/>
                                <w:spacing w:val="-3"/>
                                <w:sz w:val="20"/>
                                <w:u w:val="single" w:color="FF0000"/>
                              </w:rPr>
                              <w:t xml:space="preserve"> </w:t>
                            </w:r>
                            <w:r>
                              <w:rPr>
                                <w:color w:val="FF0000"/>
                                <w:sz w:val="20"/>
                                <w:u w:val="single" w:color="FF0000"/>
                              </w:rPr>
                              <w:t>NIA</w:t>
                            </w:r>
                            <w:r>
                              <w:rPr>
                                <w:color w:val="FF0000"/>
                                <w:spacing w:val="-2"/>
                                <w:sz w:val="20"/>
                                <w:u w:val="single" w:color="FF0000"/>
                              </w:rPr>
                              <w:t xml:space="preserve"> </w:t>
                            </w:r>
                            <w:r>
                              <w:rPr>
                                <w:sz w:val="20"/>
                              </w:rPr>
                              <w:t xml:space="preserve">that hold concerts and exhibitions, </w:t>
                            </w:r>
                            <w:r>
                              <w:rPr>
                                <w:color w:val="FF0000"/>
                                <w:sz w:val="20"/>
                                <w:u w:val="single" w:color="FF0000"/>
                              </w:rPr>
                              <w:t>£500 million</w:t>
                            </w:r>
                            <w:r>
                              <w:rPr>
                                <w:color w:val="FF0000"/>
                                <w:sz w:val="20"/>
                              </w:rPr>
                              <w:t xml:space="preserve"> </w:t>
                            </w:r>
                            <w:r>
                              <w:rPr>
                                <w:sz w:val="20"/>
                              </w:rPr>
                              <w:t xml:space="preserve">was invested in the new </w:t>
                            </w:r>
                            <w:r>
                              <w:rPr>
                                <w:color w:val="FF0000"/>
                                <w:sz w:val="20"/>
                                <w:u w:val="single" w:color="FF0000"/>
                              </w:rPr>
                              <w:t>Grand Central Station</w:t>
                            </w:r>
                            <w:r>
                              <w:rPr>
                                <w:color w:val="006FC0"/>
                                <w:sz w:val="20"/>
                              </w:rPr>
                              <w:t>.</w:t>
                            </w:r>
                          </w:p>
                          <w:p w:rsidR="00A8284D" w:rsidRDefault="00A8284D">
                            <w:pPr>
                              <w:pStyle w:val="TableParagraph"/>
                              <w:numPr>
                                <w:ilvl w:val="0"/>
                                <w:numId w:val="110"/>
                              </w:numPr>
                              <w:tabs>
                                <w:tab w:val="left" w:pos="520"/>
                              </w:tabs>
                              <w:spacing w:line="277" w:lineRule="exact"/>
                              <w:ind w:left="520" w:hanging="358"/>
                              <w:rPr>
                                <w:sz w:val="20"/>
                              </w:rPr>
                            </w:pPr>
                            <w:r>
                              <w:rPr>
                                <w:color w:val="FF0000"/>
                                <w:sz w:val="20"/>
                                <w:u w:val="single" w:color="FF0000"/>
                              </w:rPr>
                              <w:t>Infrastructure</w:t>
                            </w:r>
                            <w:r>
                              <w:rPr>
                                <w:color w:val="FF0000"/>
                                <w:sz w:val="20"/>
                              </w:rPr>
                              <w:t>-</w:t>
                            </w:r>
                            <w:r>
                              <w:rPr>
                                <w:color w:val="FF0000"/>
                                <w:spacing w:val="-7"/>
                                <w:sz w:val="20"/>
                              </w:rPr>
                              <w:t xml:space="preserve"> </w:t>
                            </w:r>
                            <w:r>
                              <w:rPr>
                                <w:color w:val="FF0000"/>
                                <w:sz w:val="20"/>
                                <w:u w:val="single" w:color="FF0000"/>
                              </w:rPr>
                              <w:t>£100</w:t>
                            </w:r>
                            <w:r>
                              <w:rPr>
                                <w:color w:val="FF0000"/>
                                <w:spacing w:val="-8"/>
                                <w:sz w:val="20"/>
                                <w:u w:val="single" w:color="FF0000"/>
                              </w:rPr>
                              <w:t xml:space="preserve"> </w:t>
                            </w:r>
                            <w:r>
                              <w:rPr>
                                <w:color w:val="FF0000"/>
                                <w:sz w:val="20"/>
                                <w:u w:val="single" w:color="FF0000"/>
                              </w:rPr>
                              <w:t>million</w:t>
                            </w:r>
                            <w:r>
                              <w:rPr>
                                <w:color w:val="FF0000"/>
                                <w:spacing w:val="-7"/>
                                <w:sz w:val="20"/>
                              </w:rPr>
                              <w:t xml:space="preserve"> </w:t>
                            </w:r>
                            <w:r>
                              <w:rPr>
                                <w:sz w:val="20"/>
                              </w:rPr>
                              <w:t>investment</w:t>
                            </w:r>
                            <w:r>
                              <w:rPr>
                                <w:spacing w:val="-9"/>
                                <w:sz w:val="20"/>
                              </w:rPr>
                              <w:t xml:space="preserve"> </w:t>
                            </w:r>
                            <w:r>
                              <w:rPr>
                                <w:sz w:val="20"/>
                              </w:rPr>
                              <w:t>in</w:t>
                            </w:r>
                            <w:r>
                              <w:rPr>
                                <w:spacing w:val="-7"/>
                                <w:sz w:val="20"/>
                              </w:rPr>
                              <w:t xml:space="preserve"> </w:t>
                            </w:r>
                            <w:r>
                              <w:rPr>
                                <w:color w:val="FF0000"/>
                                <w:sz w:val="20"/>
                                <w:u w:val="single" w:color="FF0000"/>
                              </w:rPr>
                              <w:t>broadband</w:t>
                            </w:r>
                            <w:r>
                              <w:rPr>
                                <w:color w:val="FF0000"/>
                                <w:spacing w:val="-6"/>
                                <w:sz w:val="20"/>
                              </w:rPr>
                              <w:t xml:space="preserve"> </w:t>
                            </w:r>
                            <w:r>
                              <w:rPr>
                                <w:sz w:val="20"/>
                              </w:rPr>
                              <w:t>to</w:t>
                            </w:r>
                            <w:r>
                              <w:rPr>
                                <w:spacing w:val="-8"/>
                                <w:sz w:val="20"/>
                              </w:rPr>
                              <w:t xml:space="preserve"> </w:t>
                            </w:r>
                            <w:r>
                              <w:rPr>
                                <w:sz w:val="20"/>
                              </w:rPr>
                              <w:t>become</w:t>
                            </w:r>
                            <w:r>
                              <w:rPr>
                                <w:spacing w:val="-7"/>
                                <w:sz w:val="20"/>
                              </w:rPr>
                              <w:t xml:space="preserve"> </w:t>
                            </w:r>
                            <w:r>
                              <w:rPr>
                                <w:sz w:val="20"/>
                              </w:rPr>
                              <w:t>a</w:t>
                            </w:r>
                            <w:r>
                              <w:rPr>
                                <w:spacing w:val="-5"/>
                                <w:sz w:val="20"/>
                              </w:rPr>
                              <w:t xml:space="preserve"> </w:t>
                            </w:r>
                            <w:r>
                              <w:rPr>
                                <w:color w:val="FF0000"/>
                                <w:sz w:val="20"/>
                                <w:u w:val="single" w:color="FF0000"/>
                              </w:rPr>
                              <w:t>Super-Connected</w:t>
                            </w:r>
                            <w:r>
                              <w:rPr>
                                <w:color w:val="FF0000"/>
                                <w:spacing w:val="-8"/>
                                <w:sz w:val="20"/>
                                <w:u w:val="single" w:color="FF0000"/>
                              </w:rPr>
                              <w:t xml:space="preserve"> </w:t>
                            </w:r>
                            <w:r>
                              <w:rPr>
                                <w:color w:val="FF0000"/>
                                <w:spacing w:val="-4"/>
                                <w:sz w:val="20"/>
                                <w:u w:val="single" w:color="FF0000"/>
                              </w:rPr>
                              <w:t>city</w:t>
                            </w:r>
                          </w:p>
                          <w:p w:rsidR="00A8284D" w:rsidRDefault="00A8284D">
                            <w:pPr>
                              <w:pStyle w:val="TableParagraph"/>
                              <w:numPr>
                                <w:ilvl w:val="0"/>
                                <w:numId w:val="110"/>
                              </w:numPr>
                              <w:tabs>
                                <w:tab w:val="left" w:pos="520"/>
                              </w:tabs>
                              <w:spacing w:before="24"/>
                              <w:ind w:left="520" w:hanging="358"/>
                              <w:rPr>
                                <w:sz w:val="20"/>
                              </w:rPr>
                            </w:pPr>
                            <w:r>
                              <w:rPr>
                                <w:sz w:val="20"/>
                              </w:rPr>
                              <w:t>The</w:t>
                            </w:r>
                            <w:r>
                              <w:rPr>
                                <w:spacing w:val="-9"/>
                                <w:sz w:val="20"/>
                              </w:rPr>
                              <w:t xml:space="preserve"> </w:t>
                            </w:r>
                            <w:r>
                              <w:rPr>
                                <w:b/>
                                <w:color w:val="FF0000"/>
                                <w:sz w:val="20"/>
                                <w:u w:val="single" w:color="FF0000"/>
                              </w:rPr>
                              <w:t>BIG</w:t>
                            </w:r>
                            <w:r>
                              <w:rPr>
                                <w:b/>
                                <w:color w:val="FF0000"/>
                                <w:spacing w:val="-6"/>
                                <w:sz w:val="20"/>
                                <w:u w:val="single" w:color="FF0000"/>
                              </w:rPr>
                              <w:t xml:space="preserve"> </w:t>
                            </w:r>
                            <w:r>
                              <w:rPr>
                                <w:b/>
                                <w:color w:val="FF0000"/>
                                <w:sz w:val="20"/>
                                <w:u w:val="single" w:color="FF0000"/>
                              </w:rPr>
                              <w:t>CITY</w:t>
                            </w:r>
                            <w:r>
                              <w:rPr>
                                <w:b/>
                                <w:color w:val="FF0000"/>
                                <w:spacing w:val="-6"/>
                                <w:sz w:val="20"/>
                                <w:u w:val="single" w:color="FF0000"/>
                              </w:rPr>
                              <w:t xml:space="preserve"> </w:t>
                            </w:r>
                            <w:r>
                              <w:rPr>
                                <w:b/>
                                <w:color w:val="FF0000"/>
                                <w:sz w:val="20"/>
                                <w:u w:val="single" w:color="FF0000"/>
                              </w:rPr>
                              <w:t>PLAN</w:t>
                            </w:r>
                            <w:r>
                              <w:rPr>
                                <w:b/>
                                <w:color w:val="FF0000"/>
                                <w:spacing w:val="-25"/>
                                <w:sz w:val="20"/>
                              </w:rPr>
                              <w:t xml:space="preserve"> </w:t>
                            </w:r>
                            <w:r>
                              <w:rPr>
                                <w:sz w:val="20"/>
                              </w:rPr>
                              <w:t>regeneration</w:t>
                            </w:r>
                            <w:r>
                              <w:rPr>
                                <w:spacing w:val="-6"/>
                                <w:sz w:val="20"/>
                              </w:rPr>
                              <w:t xml:space="preserve"> </w:t>
                            </w:r>
                            <w:r>
                              <w:rPr>
                                <w:sz w:val="20"/>
                              </w:rPr>
                              <w:t>scheme</w:t>
                            </w:r>
                            <w:r>
                              <w:rPr>
                                <w:spacing w:val="-5"/>
                                <w:sz w:val="20"/>
                              </w:rPr>
                              <w:t xml:space="preserve"> </w:t>
                            </w:r>
                            <w:r>
                              <w:rPr>
                                <w:sz w:val="20"/>
                              </w:rPr>
                              <w:t>is</w:t>
                            </w:r>
                            <w:r>
                              <w:rPr>
                                <w:spacing w:val="-7"/>
                                <w:sz w:val="20"/>
                              </w:rPr>
                              <w:t xml:space="preserve"> </w:t>
                            </w:r>
                            <w:r>
                              <w:rPr>
                                <w:sz w:val="20"/>
                              </w:rPr>
                              <w:t>the</w:t>
                            </w:r>
                            <w:r>
                              <w:rPr>
                                <w:spacing w:val="-3"/>
                                <w:sz w:val="20"/>
                              </w:rPr>
                              <w:t xml:space="preserve"> </w:t>
                            </w:r>
                            <w:r>
                              <w:rPr>
                                <w:sz w:val="20"/>
                              </w:rPr>
                              <w:t>largest</w:t>
                            </w:r>
                            <w:r>
                              <w:rPr>
                                <w:spacing w:val="-6"/>
                                <w:sz w:val="20"/>
                              </w:rPr>
                              <w:t xml:space="preserve"> </w:t>
                            </w:r>
                            <w:r>
                              <w:rPr>
                                <w:sz w:val="20"/>
                              </w:rPr>
                              <w:t>in</w:t>
                            </w:r>
                            <w:r>
                              <w:rPr>
                                <w:spacing w:val="-7"/>
                                <w:sz w:val="20"/>
                              </w:rPr>
                              <w:t xml:space="preserve"> </w:t>
                            </w:r>
                            <w:r>
                              <w:rPr>
                                <w:spacing w:val="-2"/>
                                <w:sz w:val="20"/>
                              </w:rPr>
                              <w:t>Europe.</w:t>
                            </w:r>
                          </w:p>
                          <w:p w:rsidR="00A8284D" w:rsidRDefault="00A8284D">
                            <w:pPr>
                              <w:pStyle w:val="TableParagraph"/>
                              <w:spacing w:before="182"/>
                              <w:ind w:left="162"/>
                              <w:rPr>
                                <w:b/>
                                <w:sz w:val="20"/>
                              </w:rPr>
                            </w:pPr>
                            <w:r>
                              <w:rPr>
                                <w:b/>
                                <w:sz w:val="20"/>
                                <w:u w:val="single"/>
                              </w:rPr>
                              <w:t>ENVIRONMENTAL</w:t>
                            </w:r>
                            <w:r>
                              <w:rPr>
                                <w:b/>
                                <w:spacing w:val="-19"/>
                                <w:sz w:val="20"/>
                                <w:u w:val="single"/>
                              </w:rPr>
                              <w:t xml:space="preserve"> </w:t>
                            </w:r>
                            <w:r>
                              <w:rPr>
                                <w:b/>
                                <w:spacing w:val="-2"/>
                                <w:sz w:val="20"/>
                                <w:u w:val="single"/>
                              </w:rPr>
                              <w:t>OPPORTUNITIES</w:t>
                            </w:r>
                          </w:p>
                          <w:p w:rsidR="00A8284D" w:rsidRDefault="00A8284D">
                            <w:pPr>
                              <w:pStyle w:val="TableParagraph"/>
                              <w:numPr>
                                <w:ilvl w:val="0"/>
                                <w:numId w:val="110"/>
                              </w:numPr>
                              <w:tabs>
                                <w:tab w:val="left" w:pos="520"/>
                              </w:tabs>
                              <w:spacing w:before="138"/>
                              <w:ind w:left="520" w:hanging="358"/>
                              <w:rPr>
                                <w:sz w:val="20"/>
                              </w:rPr>
                            </w:pPr>
                            <w:r>
                              <w:rPr>
                                <w:color w:val="00AF50"/>
                                <w:sz w:val="20"/>
                                <w:u w:val="single" w:color="00AF50"/>
                              </w:rPr>
                              <w:t>The</w:t>
                            </w:r>
                            <w:r>
                              <w:rPr>
                                <w:color w:val="00AF50"/>
                                <w:spacing w:val="-4"/>
                                <w:sz w:val="20"/>
                                <w:u w:val="single" w:color="00AF50"/>
                              </w:rPr>
                              <w:t xml:space="preserve"> </w:t>
                            </w:r>
                            <w:r>
                              <w:rPr>
                                <w:color w:val="00AF50"/>
                                <w:sz w:val="20"/>
                                <w:u w:val="single" w:color="00AF50"/>
                              </w:rPr>
                              <w:t>Eastside</w:t>
                            </w:r>
                            <w:r>
                              <w:rPr>
                                <w:color w:val="00AF50"/>
                                <w:spacing w:val="-4"/>
                                <w:sz w:val="20"/>
                                <w:u w:val="single" w:color="00AF50"/>
                              </w:rPr>
                              <w:t xml:space="preserve"> </w:t>
                            </w:r>
                            <w:r>
                              <w:rPr>
                                <w:color w:val="00AF50"/>
                                <w:sz w:val="20"/>
                                <w:u w:val="single" w:color="00AF50"/>
                              </w:rPr>
                              <w:t>City</w:t>
                            </w:r>
                            <w:r>
                              <w:rPr>
                                <w:color w:val="00AF50"/>
                                <w:spacing w:val="-5"/>
                                <w:sz w:val="20"/>
                                <w:u w:val="single" w:color="00AF50"/>
                              </w:rPr>
                              <w:t xml:space="preserve"> </w:t>
                            </w:r>
                            <w:r>
                              <w:rPr>
                                <w:color w:val="00AF50"/>
                                <w:sz w:val="20"/>
                                <w:u w:val="single" w:color="00AF50"/>
                              </w:rPr>
                              <w:t>Park</w:t>
                            </w:r>
                            <w:r>
                              <w:rPr>
                                <w:color w:val="00AF50"/>
                                <w:spacing w:val="-4"/>
                                <w:sz w:val="20"/>
                              </w:rPr>
                              <w:t xml:space="preserve"> </w:t>
                            </w:r>
                            <w:r>
                              <w:rPr>
                                <w:sz w:val="20"/>
                              </w:rPr>
                              <w:t>is</w:t>
                            </w:r>
                            <w:r>
                              <w:rPr>
                                <w:spacing w:val="-4"/>
                                <w:sz w:val="20"/>
                              </w:rPr>
                              <w:t xml:space="preserve"> </w:t>
                            </w:r>
                            <w:r>
                              <w:rPr>
                                <w:sz w:val="20"/>
                              </w:rPr>
                              <w:t>a</w:t>
                            </w:r>
                            <w:r>
                              <w:rPr>
                                <w:spacing w:val="-5"/>
                                <w:sz w:val="20"/>
                              </w:rPr>
                              <w:t xml:space="preserve"> </w:t>
                            </w:r>
                            <w:r>
                              <w:rPr>
                                <w:sz w:val="20"/>
                              </w:rPr>
                              <w:t>new</w:t>
                            </w:r>
                            <w:r>
                              <w:rPr>
                                <w:spacing w:val="-4"/>
                                <w:sz w:val="20"/>
                              </w:rPr>
                              <w:t xml:space="preserve"> </w:t>
                            </w:r>
                            <w:r>
                              <w:rPr>
                                <w:sz w:val="20"/>
                              </w:rPr>
                              <w:t>park</w:t>
                            </w:r>
                            <w:r>
                              <w:rPr>
                                <w:spacing w:val="-5"/>
                                <w:sz w:val="20"/>
                              </w:rPr>
                              <w:t xml:space="preserve"> </w:t>
                            </w:r>
                            <w:r>
                              <w:rPr>
                                <w:sz w:val="20"/>
                              </w:rPr>
                              <w:t>developed</w:t>
                            </w:r>
                            <w:r>
                              <w:rPr>
                                <w:spacing w:val="-4"/>
                                <w:sz w:val="20"/>
                              </w:rPr>
                              <w:t xml:space="preserve"> </w:t>
                            </w:r>
                            <w:r>
                              <w:rPr>
                                <w:sz w:val="20"/>
                              </w:rPr>
                              <w:t>to</w:t>
                            </w:r>
                            <w:r>
                              <w:rPr>
                                <w:spacing w:val="-5"/>
                                <w:sz w:val="20"/>
                              </w:rPr>
                              <w:t xml:space="preserve"> </w:t>
                            </w:r>
                            <w:r>
                              <w:rPr>
                                <w:sz w:val="20"/>
                              </w:rPr>
                              <w:t>increase</w:t>
                            </w:r>
                            <w:r>
                              <w:rPr>
                                <w:spacing w:val="-4"/>
                                <w:sz w:val="20"/>
                              </w:rPr>
                              <w:t xml:space="preserve"> </w:t>
                            </w:r>
                            <w:r>
                              <w:rPr>
                                <w:sz w:val="20"/>
                              </w:rPr>
                              <w:t>the</w:t>
                            </w:r>
                            <w:r>
                              <w:rPr>
                                <w:spacing w:val="-4"/>
                                <w:sz w:val="20"/>
                              </w:rPr>
                              <w:t xml:space="preserve"> </w:t>
                            </w:r>
                            <w:r>
                              <w:rPr>
                                <w:sz w:val="20"/>
                              </w:rPr>
                              <w:t>amount</w:t>
                            </w:r>
                            <w:r>
                              <w:rPr>
                                <w:spacing w:val="-6"/>
                                <w:sz w:val="20"/>
                              </w:rPr>
                              <w:t xml:space="preserve"> </w:t>
                            </w:r>
                            <w:r>
                              <w:rPr>
                                <w:sz w:val="20"/>
                              </w:rPr>
                              <w:t>of</w:t>
                            </w:r>
                            <w:r>
                              <w:rPr>
                                <w:spacing w:val="-5"/>
                                <w:sz w:val="20"/>
                              </w:rPr>
                              <w:t xml:space="preserve"> </w:t>
                            </w:r>
                            <w:r>
                              <w:rPr>
                                <w:sz w:val="20"/>
                              </w:rPr>
                              <w:t>green</w:t>
                            </w:r>
                            <w:r>
                              <w:rPr>
                                <w:spacing w:val="-6"/>
                                <w:sz w:val="20"/>
                              </w:rPr>
                              <w:t xml:space="preserve"> </w:t>
                            </w:r>
                            <w:r>
                              <w:rPr>
                                <w:spacing w:val="-2"/>
                                <w:sz w:val="20"/>
                              </w:rPr>
                              <w:t>space.</w:t>
                            </w:r>
                          </w:p>
                          <w:p w:rsidR="00A8284D" w:rsidRDefault="00A8284D">
                            <w:pPr>
                              <w:pStyle w:val="TableParagraph"/>
                              <w:numPr>
                                <w:ilvl w:val="0"/>
                                <w:numId w:val="110"/>
                              </w:numPr>
                              <w:tabs>
                                <w:tab w:val="left" w:pos="519"/>
                                <w:tab w:val="left" w:pos="522"/>
                              </w:tabs>
                              <w:spacing w:before="22" w:line="259" w:lineRule="auto"/>
                              <w:ind w:right="670"/>
                              <w:rPr>
                                <w:sz w:val="20"/>
                              </w:rPr>
                            </w:pPr>
                            <w:r>
                              <w:rPr>
                                <w:sz w:val="20"/>
                              </w:rPr>
                              <w:t>To</w:t>
                            </w:r>
                            <w:r>
                              <w:rPr>
                                <w:spacing w:val="-3"/>
                                <w:sz w:val="20"/>
                              </w:rPr>
                              <w:t xml:space="preserve"> </w:t>
                            </w:r>
                            <w:r>
                              <w:rPr>
                                <w:sz w:val="20"/>
                              </w:rPr>
                              <w:t>reduce</w:t>
                            </w:r>
                            <w:r>
                              <w:rPr>
                                <w:spacing w:val="-2"/>
                                <w:sz w:val="20"/>
                              </w:rPr>
                              <w:t xml:space="preserve"> </w:t>
                            </w:r>
                            <w:r>
                              <w:rPr>
                                <w:sz w:val="20"/>
                              </w:rPr>
                              <w:t>pollution,</w:t>
                            </w:r>
                            <w:r>
                              <w:rPr>
                                <w:spacing w:val="-4"/>
                                <w:sz w:val="20"/>
                              </w:rPr>
                              <w:t xml:space="preserve"> </w:t>
                            </w:r>
                            <w:r>
                              <w:rPr>
                                <w:sz w:val="20"/>
                              </w:rPr>
                              <w:t>traffic</w:t>
                            </w:r>
                            <w:r>
                              <w:rPr>
                                <w:spacing w:val="-3"/>
                                <w:sz w:val="20"/>
                              </w:rPr>
                              <w:t xml:space="preserve"> </w:t>
                            </w:r>
                            <w:r>
                              <w:rPr>
                                <w:sz w:val="20"/>
                              </w:rPr>
                              <w:t>has</w:t>
                            </w:r>
                            <w:r>
                              <w:rPr>
                                <w:spacing w:val="-5"/>
                                <w:sz w:val="20"/>
                              </w:rPr>
                              <w:t xml:space="preserve"> </w:t>
                            </w:r>
                            <w:r>
                              <w:rPr>
                                <w:sz w:val="20"/>
                              </w:rPr>
                              <w:t>been</w:t>
                            </w:r>
                            <w:r>
                              <w:rPr>
                                <w:spacing w:val="-5"/>
                                <w:sz w:val="20"/>
                              </w:rPr>
                              <w:t xml:space="preserve"> </w:t>
                            </w:r>
                            <w:r>
                              <w:rPr>
                                <w:sz w:val="20"/>
                              </w:rPr>
                              <w:t>managed</w:t>
                            </w:r>
                            <w:r>
                              <w:rPr>
                                <w:spacing w:val="-3"/>
                                <w:sz w:val="20"/>
                              </w:rPr>
                              <w:t xml:space="preserve"> </w:t>
                            </w:r>
                            <w:r>
                              <w:rPr>
                                <w:sz w:val="20"/>
                              </w:rPr>
                              <w:t>by</w:t>
                            </w:r>
                            <w:r>
                              <w:rPr>
                                <w:spacing w:val="-4"/>
                                <w:sz w:val="20"/>
                              </w:rPr>
                              <w:t xml:space="preserve"> </w:t>
                            </w:r>
                            <w:r>
                              <w:rPr>
                                <w:sz w:val="20"/>
                              </w:rPr>
                              <w:t>creating</w:t>
                            </w:r>
                            <w:r>
                              <w:rPr>
                                <w:spacing w:val="-4"/>
                                <w:sz w:val="20"/>
                              </w:rPr>
                              <w:t xml:space="preserve"> </w:t>
                            </w:r>
                            <w:r>
                              <w:rPr>
                                <w:sz w:val="20"/>
                              </w:rPr>
                              <w:t xml:space="preserve">a </w:t>
                            </w:r>
                            <w:r>
                              <w:rPr>
                                <w:color w:val="00AF50"/>
                                <w:sz w:val="20"/>
                                <w:u w:val="single" w:color="00AF50"/>
                              </w:rPr>
                              <w:t>park</w:t>
                            </w:r>
                            <w:r>
                              <w:rPr>
                                <w:color w:val="00AF50"/>
                                <w:spacing w:val="-3"/>
                                <w:sz w:val="20"/>
                                <w:u w:val="single" w:color="00AF50"/>
                              </w:rPr>
                              <w:t xml:space="preserve"> </w:t>
                            </w:r>
                            <w:r>
                              <w:rPr>
                                <w:color w:val="00AF50"/>
                                <w:sz w:val="20"/>
                                <w:u w:val="single" w:color="00AF50"/>
                              </w:rPr>
                              <w:t>and</w:t>
                            </w:r>
                            <w:r>
                              <w:rPr>
                                <w:color w:val="00AF50"/>
                                <w:spacing w:val="-3"/>
                                <w:sz w:val="20"/>
                                <w:u w:val="single" w:color="00AF50"/>
                              </w:rPr>
                              <w:t xml:space="preserve"> </w:t>
                            </w:r>
                            <w:r>
                              <w:rPr>
                                <w:color w:val="00AF50"/>
                                <w:sz w:val="20"/>
                                <w:u w:val="single" w:color="00AF50"/>
                              </w:rPr>
                              <w:t>ride</w:t>
                            </w:r>
                            <w:r>
                              <w:rPr>
                                <w:color w:val="00AF50"/>
                                <w:spacing w:val="-1"/>
                                <w:sz w:val="20"/>
                              </w:rPr>
                              <w:t xml:space="preserve"> </w:t>
                            </w:r>
                            <w:r>
                              <w:rPr>
                                <w:sz w:val="20"/>
                              </w:rPr>
                              <w:t>scheme and</w:t>
                            </w:r>
                            <w:r>
                              <w:rPr>
                                <w:spacing w:val="-3"/>
                                <w:sz w:val="20"/>
                              </w:rPr>
                              <w:t xml:space="preserve"> </w:t>
                            </w:r>
                            <w:r>
                              <w:rPr>
                                <w:sz w:val="20"/>
                              </w:rPr>
                              <w:t>a</w:t>
                            </w:r>
                            <w:r>
                              <w:rPr>
                                <w:spacing w:val="-3"/>
                                <w:sz w:val="20"/>
                              </w:rPr>
                              <w:t xml:space="preserve"> </w:t>
                            </w:r>
                            <w:r>
                              <w:rPr>
                                <w:color w:val="00AF50"/>
                                <w:sz w:val="20"/>
                                <w:u w:val="single" w:color="00AF50"/>
                              </w:rPr>
                              <w:t>congestion</w:t>
                            </w:r>
                            <w:r>
                              <w:rPr>
                                <w:color w:val="00AF50"/>
                                <w:sz w:val="20"/>
                              </w:rPr>
                              <w:t xml:space="preserve"> </w:t>
                            </w:r>
                            <w:r>
                              <w:rPr>
                                <w:color w:val="00AF50"/>
                                <w:sz w:val="20"/>
                                <w:u w:val="single" w:color="00AF50"/>
                              </w:rPr>
                              <w:t>charge</w:t>
                            </w:r>
                            <w:r>
                              <w:rPr>
                                <w:color w:val="00AF50"/>
                                <w:sz w:val="20"/>
                              </w:rPr>
                              <w:t xml:space="preserve"> </w:t>
                            </w:r>
                            <w:r>
                              <w:rPr>
                                <w:sz w:val="20"/>
                              </w:rPr>
                              <w:t>in the city centre.</w:t>
                            </w:r>
                          </w:p>
                          <w:p w:rsidR="00A8284D" w:rsidRDefault="00A8284D">
                            <w:pPr>
                              <w:pStyle w:val="TableParagraph"/>
                              <w:numPr>
                                <w:ilvl w:val="0"/>
                                <w:numId w:val="110"/>
                              </w:numPr>
                              <w:tabs>
                                <w:tab w:val="left" w:pos="519"/>
                                <w:tab w:val="left" w:pos="522"/>
                              </w:tabs>
                              <w:spacing w:line="259" w:lineRule="auto"/>
                              <w:ind w:right="638"/>
                              <w:rPr>
                                <w:sz w:val="20"/>
                              </w:rPr>
                            </w:pPr>
                            <w:r>
                              <w:rPr>
                                <w:sz w:val="20"/>
                              </w:rPr>
                              <w:t>Canals</w:t>
                            </w:r>
                            <w:r>
                              <w:rPr>
                                <w:spacing w:val="-4"/>
                                <w:sz w:val="20"/>
                              </w:rPr>
                              <w:t xml:space="preserve"> </w:t>
                            </w:r>
                            <w:r>
                              <w:rPr>
                                <w:sz w:val="20"/>
                              </w:rPr>
                              <w:t>have</w:t>
                            </w:r>
                            <w:r>
                              <w:rPr>
                                <w:spacing w:val="-3"/>
                                <w:sz w:val="20"/>
                              </w:rPr>
                              <w:t xml:space="preserve"> </w:t>
                            </w:r>
                            <w:r>
                              <w:rPr>
                                <w:sz w:val="20"/>
                              </w:rPr>
                              <w:t>been</w:t>
                            </w:r>
                            <w:r>
                              <w:rPr>
                                <w:spacing w:val="-4"/>
                                <w:sz w:val="20"/>
                              </w:rPr>
                              <w:t xml:space="preserve"> </w:t>
                            </w:r>
                            <w:r>
                              <w:rPr>
                                <w:sz w:val="20"/>
                              </w:rPr>
                              <w:t>cleaned</w:t>
                            </w:r>
                            <w:r>
                              <w:rPr>
                                <w:spacing w:val="-3"/>
                                <w:sz w:val="20"/>
                              </w:rPr>
                              <w:t xml:space="preserve"> </w:t>
                            </w:r>
                            <w:r>
                              <w:rPr>
                                <w:sz w:val="20"/>
                              </w:rPr>
                              <w:t>up</w:t>
                            </w:r>
                            <w:r>
                              <w:rPr>
                                <w:spacing w:val="-4"/>
                                <w:sz w:val="20"/>
                              </w:rPr>
                              <w:t xml:space="preserve"> </w:t>
                            </w:r>
                            <w:r>
                              <w:rPr>
                                <w:sz w:val="20"/>
                              </w:rPr>
                              <w:t>&amp; more</w:t>
                            </w:r>
                            <w:r>
                              <w:rPr>
                                <w:spacing w:val="-2"/>
                                <w:sz w:val="20"/>
                              </w:rPr>
                              <w:t xml:space="preserve"> </w:t>
                            </w:r>
                            <w:r>
                              <w:rPr>
                                <w:color w:val="00AF50"/>
                                <w:sz w:val="20"/>
                                <w:u w:val="single" w:color="00AF50"/>
                              </w:rPr>
                              <w:t>cycle</w:t>
                            </w:r>
                            <w:r>
                              <w:rPr>
                                <w:color w:val="00AF50"/>
                                <w:spacing w:val="-3"/>
                                <w:sz w:val="20"/>
                                <w:u w:val="single" w:color="00AF50"/>
                              </w:rPr>
                              <w:t xml:space="preserve"> </w:t>
                            </w:r>
                            <w:r>
                              <w:rPr>
                                <w:color w:val="00AF50"/>
                                <w:sz w:val="20"/>
                                <w:u w:val="single" w:color="00AF50"/>
                              </w:rPr>
                              <w:t>and</w:t>
                            </w:r>
                            <w:r>
                              <w:rPr>
                                <w:color w:val="00AF50"/>
                                <w:spacing w:val="-3"/>
                                <w:sz w:val="20"/>
                                <w:u w:val="single" w:color="00AF50"/>
                              </w:rPr>
                              <w:t xml:space="preserve"> </w:t>
                            </w:r>
                            <w:r>
                              <w:rPr>
                                <w:color w:val="00AF50"/>
                                <w:sz w:val="20"/>
                                <w:u w:val="single" w:color="00AF50"/>
                              </w:rPr>
                              <w:t>pedestrian</w:t>
                            </w:r>
                            <w:r>
                              <w:rPr>
                                <w:color w:val="00AF50"/>
                                <w:spacing w:val="-4"/>
                                <w:sz w:val="20"/>
                                <w:u w:val="single" w:color="00AF50"/>
                              </w:rPr>
                              <w:t xml:space="preserve"> </w:t>
                            </w:r>
                            <w:r>
                              <w:rPr>
                                <w:color w:val="00AF50"/>
                                <w:sz w:val="20"/>
                                <w:u w:val="single" w:color="00AF50"/>
                              </w:rPr>
                              <w:t>routes</w:t>
                            </w:r>
                            <w:r>
                              <w:rPr>
                                <w:color w:val="00AF50"/>
                                <w:spacing w:val="-1"/>
                                <w:sz w:val="20"/>
                              </w:rPr>
                              <w:t xml:space="preserve"> </w:t>
                            </w:r>
                            <w:r>
                              <w:rPr>
                                <w:sz w:val="20"/>
                              </w:rPr>
                              <w:t>are</w:t>
                            </w:r>
                            <w:r>
                              <w:rPr>
                                <w:spacing w:val="-2"/>
                                <w:sz w:val="20"/>
                              </w:rPr>
                              <w:t xml:space="preserve"> </w:t>
                            </w:r>
                            <w:r>
                              <w:rPr>
                                <w:sz w:val="20"/>
                              </w:rPr>
                              <w:t>being</w:t>
                            </w:r>
                            <w:r>
                              <w:rPr>
                                <w:spacing w:val="-3"/>
                                <w:sz w:val="20"/>
                              </w:rPr>
                              <w:t xml:space="preserve"> </w:t>
                            </w:r>
                            <w:r>
                              <w:rPr>
                                <w:sz w:val="20"/>
                              </w:rPr>
                              <w:t>created</w:t>
                            </w:r>
                            <w:r>
                              <w:rPr>
                                <w:spacing w:val="-3"/>
                                <w:sz w:val="20"/>
                              </w:rPr>
                              <w:t xml:space="preserve"> </w:t>
                            </w:r>
                            <w:r>
                              <w:rPr>
                                <w:sz w:val="20"/>
                              </w:rPr>
                              <w:t>e.g. A38</w:t>
                            </w:r>
                            <w:r>
                              <w:rPr>
                                <w:spacing w:val="-3"/>
                                <w:sz w:val="20"/>
                              </w:rPr>
                              <w:t xml:space="preserve"> </w:t>
                            </w:r>
                            <w:r>
                              <w:rPr>
                                <w:sz w:val="20"/>
                              </w:rPr>
                              <w:t>‘Street Corridor’ cycle path</w:t>
                            </w:r>
                          </w:p>
                          <w:p w:rsidR="00A8284D" w:rsidRDefault="00A8284D">
                            <w:pPr>
                              <w:pStyle w:val="TableParagraph"/>
                              <w:numPr>
                                <w:ilvl w:val="0"/>
                                <w:numId w:val="110"/>
                              </w:numPr>
                              <w:tabs>
                                <w:tab w:val="left" w:pos="519"/>
                                <w:tab w:val="left" w:pos="522"/>
                              </w:tabs>
                              <w:spacing w:before="1" w:line="259" w:lineRule="auto"/>
                              <w:ind w:right="279"/>
                              <w:rPr>
                                <w:sz w:val="20"/>
                              </w:rPr>
                            </w:pPr>
                            <w:r>
                              <w:rPr>
                                <w:sz w:val="20"/>
                              </w:rPr>
                              <w:t>Renewable</w:t>
                            </w:r>
                            <w:r>
                              <w:rPr>
                                <w:spacing w:val="-1"/>
                                <w:sz w:val="20"/>
                              </w:rPr>
                              <w:t xml:space="preserve"> </w:t>
                            </w:r>
                            <w:r>
                              <w:rPr>
                                <w:sz w:val="20"/>
                              </w:rPr>
                              <w:t>energy</w:t>
                            </w:r>
                            <w:r>
                              <w:rPr>
                                <w:spacing w:val="-3"/>
                                <w:sz w:val="20"/>
                              </w:rPr>
                              <w:t xml:space="preserve"> </w:t>
                            </w:r>
                            <w:r>
                              <w:rPr>
                                <w:sz w:val="20"/>
                              </w:rPr>
                              <w:t>has</w:t>
                            </w:r>
                            <w:r>
                              <w:rPr>
                                <w:spacing w:val="-4"/>
                                <w:sz w:val="20"/>
                              </w:rPr>
                              <w:t xml:space="preserve"> </w:t>
                            </w:r>
                            <w:r>
                              <w:rPr>
                                <w:sz w:val="20"/>
                              </w:rPr>
                              <w:t>increased</w:t>
                            </w:r>
                            <w:r>
                              <w:rPr>
                                <w:spacing w:val="-2"/>
                                <w:sz w:val="20"/>
                              </w:rPr>
                              <w:t xml:space="preserve"> </w:t>
                            </w:r>
                            <w:r>
                              <w:rPr>
                                <w:sz w:val="20"/>
                              </w:rPr>
                              <w:t>and</w:t>
                            </w:r>
                            <w:r>
                              <w:rPr>
                                <w:spacing w:val="-2"/>
                                <w:sz w:val="20"/>
                              </w:rPr>
                              <w:t xml:space="preserve"> </w:t>
                            </w:r>
                            <w:r>
                              <w:rPr>
                                <w:sz w:val="20"/>
                              </w:rPr>
                              <w:t>there</w:t>
                            </w:r>
                            <w:r>
                              <w:rPr>
                                <w:spacing w:val="-1"/>
                                <w:sz w:val="20"/>
                              </w:rPr>
                              <w:t xml:space="preserve"> </w:t>
                            </w:r>
                            <w:r>
                              <w:rPr>
                                <w:sz w:val="20"/>
                              </w:rPr>
                              <w:t>has</w:t>
                            </w:r>
                            <w:r>
                              <w:rPr>
                                <w:spacing w:val="-4"/>
                                <w:sz w:val="20"/>
                              </w:rPr>
                              <w:t xml:space="preserve"> </w:t>
                            </w:r>
                            <w:r>
                              <w:rPr>
                                <w:sz w:val="20"/>
                              </w:rPr>
                              <w:t>been</w:t>
                            </w:r>
                            <w:r>
                              <w:rPr>
                                <w:spacing w:val="-4"/>
                                <w:sz w:val="20"/>
                              </w:rPr>
                              <w:t xml:space="preserve"> </w:t>
                            </w:r>
                            <w:r>
                              <w:rPr>
                                <w:sz w:val="20"/>
                              </w:rPr>
                              <w:t>a</w:t>
                            </w:r>
                            <w:r>
                              <w:rPr>
                                <w:spacing w:val="-1"/>
                                <w:sz w:val="20"/>
                              </w:rPr>
                              <w:t xml:space="preserve"> </w:t>
                            </w:r>
                            <w:r>
                              <w:rPr>
                                <w:sz w:val="20"/>
                              </w:rPr>
                              <w:t>30%</w:t>
                            </w:r>
                            <w:r>
                              <w:rPr>
                                <w:spacing w:val="-3"/>
                                <w:sz w:val="20"/>
                              </w:rPr>
                              <w:t xml:space="preserve"> </w:t>
                            </w:r>
                            <w:r>
                              <w:rPr>
                                <w:sz w:val="20"/>
                              </w:rPr>
                              <w:t>reduction in</w:t>
                            </w:r>
                            <w:r>
                              <w:rPr>
                                <w:spacing w:val="-4"/>
                                <w:sz w:val="20"/>
                              </w:rPr>
                              <w:t xml:space="preserve"> </w:t>
                            </w:r>
                            <w:r>
                              <w:rPr>
                                <w:sz w:val="20"/>
                              </w:rPr>
                              <w:t>energy</w:t>
                            </w:r>
                            <w:r>
                              <w:rPr>
                                <w:spacing w:val="-1"/>
                                <w:sz w:val="20"/>
                              </w:rPr>
                              <w:t xml:space="preserve"> </w:t>
                            </w:r>
                            <w:r>
                              <w:rPr>
                                <w:sz w:val="20"/>
                              </w:rPr>
                              <w:t>use.</w:t>
                            </w:r>
                            <w:r>
                              <w:rPr>
                                <w:spacing w:val="-2"/>
                                <w:sz w:val="20"/>
                              </w:rPr>
                              <w:t xml:space="preserve"> </w:t>
                            </w:r>
                            <w:r>
                              <w:rPr>
                                <w:sz w:val="20"/>
                              </w:rPr>
                              <w:t>There</w:t>
                            </w:r>
                            <w:r>
                              <w:rPr>
                                <w:spacing w:val="-1"/>
                                <w:sz w:val="20"/>
                              </w:rPr>
                              <w:t xml:space="preserve"> </w:t>
                            </w:r>
                            <w:r>
                              <w:rPr>
                                <w:sz w:val="20"/>
                              </w:rPr>
                              <w:t>are</w:t>
                            </w:r>
                            <w:r>
                              <w:rPr>
                                <w:spacing w:val="-1"/>
                                <w:sz w:val="20"/>
                              </w:rPr>
                              <w:t xml:space="preserve"> </w:t>
                            </w:r>
                            <w:r>
                              <w:rPr>
                                <w:sz w:val="20"/>
                              </w:rPr>
                              <w:t xml:space="preserve">also </w:t>
                            </w:r>
                            <w:r>
                              <w:rPr>
                                <w:color w:val="00AF50"/>
                                <w:sz w:val="20"/>
                                <w:u w:val="single" w:color="00AF50"/>
                              </w:rPr>
                              <w:t>400</w:t>
                            </w:r>
                            <w:r>
                              <w:rPr>
                                <w:color w:val="00AF50"/>
                                <w:sz w:val="20"/>
                              </w:rPr>
                              <w:t xml:space="preserve"> </w:t>
                            </w:r>
                            <w:r>
                              <w:rPr>
                                <w:color w:val="00AF50"/>
                                <w:sz w:val="20"/>
                                <w:u w:val="single" w:color="00AF50"/>
                              </w:rPr>
                              <w:t>electric</w:t>
                            </w:r>
                            <w:r>
                              <w:rPr>
                                <w:color w:val="00AF50"/>
                                <w:sz w:val="20"/>
                              </w:rPr>
                              <w:t xml:space="preserve"> </w:t>
                            </w:r>
                            <w:r>
                              <w:rPr>
                                <w:sz w:val="20"/>
                              </w:rPr>
                              <w:t>car charging points across the city.</w:t>
                            </w:r>
                          </w:p>
                        </w:tc>
                      </w:tr>
                    </w:tbl>
                    <w:p w:rsidR="00A8284D" w:rsidRDefault="00A8284D">
                      <w:pPr>
                        <w:pStyle w:val="BodyText"/>
                      </w:pPr>
                    </w:p>
                  </w:txbxContent>
                </v:textbox>
                <w10:wrap anchorx="page"/>
              </v:shape>
            </w:pict>
          </mc:Fallback>
        </mc:AlternateContent>
      </w:r>
      <w:r>
        <w:t>These</w:t>
      </w:r>
      <w:r>
        <w:rPr>
          <w:spacing w:val="-6"/>
        </w:rPr>
        <w:t xml:space="preserve"> </w:t>
      </w:r>
      <w:r>
        <w:t>changes</w:t>
      </w:r>
      <w:r>
        <w:rPr>
          <w:spacing w:val="-4"/>
        </w:rPr>
        <w:t xml:space="preserve"> </w:t>
      </w:r>
      <w:r>
        <w:t>have</w:t>
      </w:r>
      <w:r>
        <w:rPr>
          <w:spacing w:val="-6"/>
        </w:rPr>
        <w:t xml:space="preserve"> </w:t>
      </w:r>
      <w:r>
        <w:t>created</w:t>
      </w:r>
      <w:r>
        <w:rPr>
          <w:spacing w:val="-4"/>
        </w:rPr>
        <w:t xml:space="preserve"> </w:t>
      </w:r>
      <w:r>
        <w:t>various</w:t>
      </w:r>
      <w:r>
        <w:rPr>
          <w:spacing w:val="-3"/>
        </w:rPr>
        <w:t xml:space="preserve"> </w:t>
      </w:r>
      <w:r>
        <w:t>opportunities</w:t>
      </w:r>
      <w:r>
        <w:rPr>
          <w:spacing w:val="-4"/>
        </w:rPr>
        <w:t xml:space="preserve"> </w:t>
      </w:r>
      <w:r>
        <w:t>and</w:t>
      </w:r>
      <w:r>
        <w:rPr>
          <w:spacing w:val="-7"/>
        </w:rPr>
        <w:t xml:space="preserve"> </w:t>
      </w:r>
      <w:r>
        <w:rPr>
          <w:spacing w:val="-2"/>
        </w:rPr>
        <w:t>challenges.</w:t>
      </w:r>
    </w:p>
    <w:p w:rsidR="00BC3DBA" w:rsidRDefault="00A8284D">
      <w:pPr>
        <w:pStyle w:val="BodyText"/>
        <w:spacing w:before="9"/>
        <w:rPr>
          <w:sz w:val="12"/>
        </w:rPr>
      </w:pPr>
      <w:r>
        <w:rPr>
          <w:noProof/>
          <w:lang w:val="en-GB" w:eastAsia="en-GB"/>
        </w:rPr>
        <mc:AlternateContent>
          <mc:Choice Requires="wps">
            <w:drawing>
              <wp:anchor distT="0" distB="0" distL="0" distR="0" simplePos="0" relativeHeight="251804672" behindDoc="1" locked="0" layoutInCell="1" allowOverlap="1">
                <wp:simplePos x="0" y="0"/>
                <wp:positionH relativeFrom="page">
                  <wp:posOffset>457200</wp:posOffset>
                </wp:positionH>
                <wp:positionV relativeFrom="paragraph">
                  <wp:posOffset>130441</wp:posOffset>
                </wp:positionV>
                <wp:extent cx="4065270" cy="259079"/>
                <wp:effectExtent l="0" t="0" r="0" b="0"/>
                <wp:wrapTopAndBottom/>
                <wp:docPr id="905" name="Textbox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65270" cy="259079"/>
                        </a:xfrm>
                        <a:prstGeom prst="rect">
                          <a:avLst/>
                        </a:prstGeom>
                        <a:solidFill>
                          <a:srgbClr val="FFFF99"/>
                        </a:solidFill>
                        <a:ln w="6350">
                          <a:solidFill>
                            <a:srgbClr val="FFC000"/>
                          </a:solidFill>
                          <a:prstDash val="solid"/>
                        </a:ln>
                      </wps:spPr>
                      <wps:txbx>
                        <w:txbxContent>
                          <w:p w:rsidR="00A8284D" w:rsidRDefault="00A8284D">
                            <w:pPr>
                              <w:spacing w:before="72"/>
                              <w:ind w:left="143"/>
                              <w:rPr>
                                <w:rFonts w:ascii="Times New Roman" w:hAnsi="Times New Roman"/>
                                <w:b/>
                                <w:color w:val="000000"/>
                                <w:sz w:val="24"/>
                              </w:rPr>
                            </w:pPr>
                            <w:r>
                              <w:rPr>
                                <w:rFonts w:ascii="Times New Roman" w:hAnsi="Times New Roman"/>
                                <w:b/>
                                <w:color w:val="C00000"/>
                                <w:sz w:val="24"/>
                              </w:rPr>
                              <w:t>Urban</w:t>
                            </w:r>
                            <w:r>
                              <w:rPr>
                                <w:rFonts w:ascii="Times New Roman" w:hAnsi="Times New Roman"/>
                                <w:b/>
                                <w:color w:val="C00000"/>
                                <w:spacing w:val="-4"/>
                                <w:sz w:val="24"/>
                              </w:rPr>
                              <w:t xml:space="preserve"> </w:t>
                            </w:r>
                            <w:r>
                              <w:rPr>
                                <w:rFonts w:ascii="Times New Roman" w:hAnsi="Times New Roman"/>
                                <w:b/>
                                <w:color w:val="C00000"/>
                                <w:sz w:val="24"/>
                              </w:rPr>
                              <w:t>change</w:t>
                            </w:r>
                            <w:r>
                              <w:rPr>
                                <w:rFonts w:ascii="Times New Roman" w:hAnsi="Times New Roman"/>
                                <w:b/>
                                <w:color w:val="C00000"/>
                                <w:spacing w:val="-1"/>
                                <w:sz w:val="24"/>
                              </w:rPr>
                              <w:t xml:space="preserve"> </w:t>
                            </w:r>
                            <w:r>
                              <w:rPr>
                                <w:rFonts w:ascii="Times New Roman" w:hAnsi="Times New Roman"/>
                                <w:b/>
                                <w:color w:val="000000"/>
                                <w:sz w:val="24"/>
                              </w:rPr>
                              <w:t>has</w:t>
                            </w:r>
                            <w:r>
                              <w:rPr>
                                <w:rFonts w:ascii="Times New Roman" w:hAnsi="Times New Roman"/>
                                <w:b/>
                                <w:color w:val="000000"/>
                                <w:spacing w:val="-1"/>
                                <w:sz w:val="24"/>
                              </w:rPr>
                              <w:t xml:space="preserve"> </w:t>
                            </w:r>
                            <w:r>
                              <w:rPr>
                                <w:rFonts w:ascii="Times New Roman" w:hAnsi="Times New Roman"/>
                                <w:b/>
                                <w:color w:val="C00000"/>
                                <w:sz w:val="24"/>
                              </w:rPr>
                              <w:t>bought</w:t>
                            </w:r>
                            <w:r>
                              <w:rPr>
                                <w:rFonts w:ascii="Times New Roman" w:hAnsi="Times New Roman"/>
                                <w:b/>
                                <w:color w:val="C00000"/>
                                <w:spacing w:val="-3"/>
                                <w:sz w:val="24"/>
                              </w:rPr>
                              <w:t xml:space="preserve"> </w:t>
                            </w:r>
                            <w:r>
                              <w:rPr>
                                <w:rFonts w:ascii="Times New Roman" w:hAnsi="Times New Roman"/>
                                <w:b/>
                                <w:color w:val="C00000"/>
                                <w:sz w:val="24"/>
                              </w:rPr>
                              <w:t xml:space="preserve">opportunities </w:t>
                            </w:r>
                            <w:r>
                              <w:rPr>
                                <w:rFonts w:ascii="Times New Roman" w:hAnsi="Times New Roman"/>
                                <w:b/>
                                <w:color w:val="000000"/>
                                <w:sz w:val="24"/>
                              </w:rPr>
                              <w:t>to</w:t>
                            </w:r>
                            <w:r>
                              <w:rPr>
                                <w:rFonts w:ascii="Times New Roman" w:hAnsi="Times New Roman"/>
                                <w:b/>
                                <w:color w:val="000000"/>
                                <w:spacing w:val="-1"/>
                                <w:sz w:val="24"/>
                              </w:rPr>
                              <w:t xml:space="preserve"> </w:t>
                            </w:r>
                            <w:r>
                              <w:rPr>
                                <w:rFonts w:ascii="Times New Roman" w:hAnsi="Times New Roman"/>
                                <w:b/>
                                <w:color w:val="000000"/>
                                <w:spacing w:val="-2"/>
                                <w:sz w:val="24"/>
                              </w:rPr>
                              <w:t>Birmingham…</w:t>
                            </w:r>
                          </w:p>
                        </w:txbxContent>
                      </wps:txbx>
                      <wps:bodyPr wrap="square" lIns="0" tIns="0" rIns="0" bIns="0" rtlCol="0">
                        <a:noAutofit/>
                      </wps:bodyPr>
                    </wps:wsp>
                  </a:graphicData>
                </a:graphic>
              </wp:anchor>
            </w:drawing>
          </mc:Choice>
          <mc:Fallback>
            <w:pict>
              <v:shape id="Textbox 905" o:spid="_x0000_s1826" type="#_x0000_t202" style="position:absolute;margin-left:36pt;margin-top:10.25pt;width:320.1pt;height:20.4pt;z-index:-251511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" fillcolor="#ff9" strokecolor="#ffc000" strokeweight=".5pt">
                <v:path arrowok="t"/>
                <v:textbox inset="0,0,0,0">
                  <w:txbxContent>
                    <w:p w:rsidR="00A8284D" w:rsidRDefault="00A8284D">
                      <w:pPr>
                        <w:spacing w:before="72"/>
                        <w:ind w:left="143"/>
                        <w:rPr>
                          <w:rFonts w:ascii="Times New Roman" w:hAnsi="Times New Roman"/>
                          <w:b/>
                          <w:color w:val="000000"/>
                          <w:sz w:val="24"/>
                        </w:rPr>
                      </w:pPr>
                      <w:r>
                        <w:rPr>
                          <w:rFonts w:ascii="Times New Roman" w:hAnsi="Times New Roman"/>
                          <w:b/>
                          <w:color w:val="C00000"/>
                          <w:sz w:val="24"/>
                        </w:rPr>
                        <w:t>Urban</w:t>
                      </w:r>
                      <w:r>
                        <w:rPr>
                          <w:rFonts w:ascii="Times New Roman" w:hAnsi="Times New Roman"/>
                          <w:b/>
                          <w:color w:val="C00000"/>
                          <w:spacing w:val="-4"/>
                          <w:sz w:val="24"/>
                        </w:rPr>
                        <w:t xml:space="preserve"> </w:t>
                      </w:r>
                      <w:r>
                        <w:rPr>
                          <w:rFonts w:ascii="Times New Roman" w:hAnsi="Times New Roman"/>
                          <w:b/>
                          <w:color w:val="C00000"/>
                          <w:sz w:val="24"/>
                        </w:rPr>
                        <w:t>change</w:t>
                      </w:r>
                      <w:r>
                        <w:rPr>
                          <w:rFonts w:ascii="Times New Roman" w:hAnsi="Times New Roman"/>
                          <w:b/>
                          <w:color w:val="C00000"/>
                          <w:spacing w:val="-1"/>
                          <w:sz w:val="24"/>
                        </w:rPr>
                        <w:t xml:space="preserve"> </w:t>
                      </w:r>
                      <w:r>
                        <w:rPr>
                          <w:rFonts w:ascii="Times New Roman" w:hAnsi="Times New Roman"/>
                          <w:b/>
                          <w:color w:val="000000"/>
                          <w:sz w:val="24"/>
                        </w:rPr>
                        <w:t>has</w:t>
                      </w:r>
                      <w:r>
                        <w:rPr>
                          <w:rFonts w:ascii="Times New Roman" w:hAnsi="Times New Roman"/>
                          <w:b/>
                          <w:color w:val="000000"/>
                          <w:spacing w:val="-1"/>
                          <w:sz w:val="24"/>
                        </w:rPr>
                        <w:t xml:space="preserve"> </w:t>
                      </w:r>
                      <w:r>
                        <w:rPr>
                          <w:rFonts w:ascii="Times New Roman" w:hAnsi="Times New Roman"/>
                          <w:b/>
                          <w:color w:val="C00000"/>
                          <w:sz w:val="24"/>
                        </w:rPr>
                        <w:t>bought</w:t>
                      </w:r>
                      <w:r>
                        <w:rPr>
                          <w:rFonts w:ascii="Times New Roman" w:hAnsi="Times New Roman"/>
                          <w:b/>
                          <w:color w:val="C00000"/>
                          <w:spacing w:val="-3"/>
                          <w:sz w:val="24"/>
                        </w:rPr>
                        <w:t xml:space="preserve"> </w:t>
                      </w:r>
                      <w:r>
                        <w:rPr>
                          <w:rFonts w:ascii="Times New Roman" w:hAnsi="Times New Roman"/>
                          <w:b/>
                          <w:color w:val="C00000"/>
                          <w:sz w:val="24"/>
                        </w:rPr>
                        <w:t xml:space="preserve">opportunities </w:t>
                      </w:r>
                      <w:r>
                        <w:rPr>
                          <w:rFonts w:ascii="Times New Roman" w:hAnsi="Times New Roman"/>
                          <w:b/>
                          <w:color w:val="000000"/>
                          <w:sz w:val="24"/>
                        </w:rPr>
                        <w:t>to</w:t>
                      </w:r>
                      <w:r>
                        <w:rPr>
                          <w:rFonts w:ascii="Times New Roman" w:hAnsi="Times New Roman"/>
                          <w:b/>
                          <w:color w:val="000000"/>
                          <w:spacing w:val="-1"/>
                          <w:sz w:val="24"/>
                        </w:rPr>
                        <w:t xml:space="preserve"> </w:t>
                      </w:r>
                      <w:r>
                        <w:rPr>
                          <w:rFonts w:ascii="Times New Roman" w:hAnsi="Times New Roman"/>
                          <w:b/>
                          <w:color w:val="000000"/>
                          <w:spacing w:val="-2"/>
                          <w:sz w:val="24"/>
                        </w:rPr>
                        <w:t>Birmingham…</w:t>
                      </w:r>
                    </w:p>
                  </w:txbxContent>
                </v:textbox>
                <w10:wrap type="topAndBottom" anchorx="page"/>
              </v:shape>
            </w:pict>
          </mc:Fallback>
        </mc:AlternateContent>
      </w:r>
    </w:p>
    <w:p w:rsidR="00BC3DBA" w:rsidRDefault="00A8284D">
      <w:pPr>
        <w:pStyle w:val="BodyText"/>
        <w:spacing w:before="174" w:line="259" w:lineRule="auto"/>
        <w:ind w:left="291" w:right="876"/>
      </w:pPr>
      <w:r>
        <w:t>Birmingham</w:t>
      </w:r>
      <w:r>
        <w:rPr>
          <w:spacing w:val="-3"/>
        </w:rPr>
        <w:t xml:space="preserve"> </w:t>
      </w:r>
      <w:r>
        <w:t>suffered</w:t>
      </w:r>
      <w:r>
        <w:rPr>
          <w:spacing w:val="-5"/>
        </w:rPr>
        <w:t xml:space="preserve"> </w:t>
      </w:r>
      <w:r>
        <w:t>greatly</w:t>
      </w:r>
      <w:r>
        <w:rPr>
          <w:spacing w:val="-2"/>
        </w:rPr>
        <w:t xml:space="preserve"> </w:t>
      </w:r>
      <w:r>
        <w:t>due</w:t>
      </w:r>
      <w:r>
        <w:rPr>
          <w:spacing w:val="-3"/>
        </w:rPr>
        <w:t xml:space="preserve"> </w:t>
      </w:r>
      <w:r>
        <w:t>to</w:t>
      </w:r>
      <w:r>
        <w:rPr>
          <w:spacing w:val="-6"/>
        </w:rPr>
        <w:t xml:space="preserve"> </w:t>
      </w:r>
      <w:r>
        <w:t>industrial</w:t>
      </w:r>
      <w:r>
        <w:rPr>
          <w:spacing w:val="-5"/>
        </w:rPr>
        <w:t xml:space="preserve"> </w:t>
      </w:r>
      <w:r>
        <w:t>decline.</w:t>
      </w:r>
      <w:r>
        <w:rPr>
          <w:spacing w:val="-2"/>
        </w:rPr>
        <w:t xml:space="preserve"> </w:t>
      </w:r>
      <w:r>
        <w:t>However,</w:t>
      </w:r>
      <w:r>
        <w:rPr>
          <w:spacing w:val="-3"/>
        </w:rPr>
        <w:t xml:space="preserve"> </w:t>
      </w:r>
      <w:r>
        <w:t>due</w:t>
      </w:r>
      <w:r>
        <w:rPr>
          <w:spacing w:val="-3"/>
        </w:rPr>
        <w:t xml:space="preserve"> </w:t>
      </w:r>
      <w:r>
        <w:t>to</w:t>
      </w:r>
      <w:r>
        <w:rPr>
          <w:spacing w:val="-3"/>
        </w:rPr>
        <w:t xml:space="preserve"> </w:t>
      </w:r>
      <w:r>
        <w:t>regeneration</w:t>
      </w:r>
      <w:r>
        <w:rPr>
          <w:spacing w:val="-3"/>
        </w:rPr>
        <w:t xml:space="preserve"> </w:t>
      </w:r>
      <w:r>
        <w:t>and</w:t>
      </w:r>
      <w:r>
        <w:rPr>
          <w:spacing w:val="-5"/>
        </w:rPr>
        <w:t xml:space="preserve"> </w:t>
      </w:r>
      <w:r>
        <w:t xml:space="preserve">focusing on a service based economy, Birmingham now has the </w:t>
      </w:r>
      <w:r>
        <w:rPr>
          <w:b/>
          <w:color w:val="FF0000"/>
          <w:u w:val="single" w:color="FF0000"/>
        </w:rPr>
        <w:t>strongest economy</w:t>
      </w:r>
      <w:r>
        <w:rPr>
          <w:b/>
          <w:color w:val="FF0000"/>
          <w:spacing w:val="-21"/>
        </w:rPr>
        <w:t xml:space="preserve"> </w:t>
      </w:r>
      <w:r>
        <w:t xml:space="preserve">of any UK city outside London, with an economy worth </w:t>
      </w:r>
      <w:r>
        <w:rPr>
          <w:b/>
          <w:color w:val="FF0000"/>
          <w:u w:val="single" w:color="FF0000"/>
        </w:rPr>
        <w:t>£28.1 billion in 2018</w:t>
      </w:r>
      <w:r>
        <w:t>.</w:t>
      </w: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A8284D">
      <w:pPr>
        <w:pStyle w:val="BodyText"/>
        <w:spacing w:before="201"/>
        <w:rPr>
          <w:sz w:val="20"/>
        </w:rPr>
      </w:pPr>
      <w:r>
        <w:rPr>
          <w:noProof/>
          <w:lang w:val="en-GB" w:eastAsia="en-GB"/>
        </w:rPr>
        <mc:AlternateContent>
          <mc:Choice Requires="wps">
            <w:drawing>
              <wp:anchor distT="0" distB="0" distL="0" distR="0" simplePos="0" relativeHeight="251805696" behindDoc="1" locked="0" layoutInCell="1" allowOverlap="1">
                <wp:simplePos x="0" y="0"/>
                <wp:positionH relativeFrom="page">
                  <wp:posOffset>6115558</wp:posOffset>
                </wp:positionH>
                <wp:positionV relativeFrom="paragraph">
                  <wp:posOffset>320257</wp:posOffset>
                </wp:positionV>
                <wp:extent cx="32384" cy="10795"/>
                <wp:effectExtent l="0" t="0" r="0" b="0"/>
                <wp:wrapTopAndBottom/>
                <wp:docPr id="906" name="Graphic 9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4" cy="10795"/>
                        </a:xfrm>
                        <a:custGeom>
                          <a:avLst/>
                          <a:gdLst/>
                          <a:ahLst/>
                          <a:cxnLst/>
                          <a:rect l="l" t="t" r="r" b="b"/>
                          <a:pathLst>
                            <a:path w="32384" h="10795">
                              <a:moveTo>
                                <a:pt x="32003" y="0"/>
                              </a:moveTo>
                              <a:lnTo>
                                <a:pt x="0" y="0"/>
                              </a:lnTo>
                              <a:lnTo>
                                <a:pt x="0" y="10667"/>
                              </a:lnTo>
                              <a:lnTo>
                                <a:pt x="32003" y="10667"/>
                              </a:lnTo>
                              <a:lnTo>
                                <a:pt x="32003" y="0"/>
                              </a:lnTo>
                              <a:close/>
                            </a:path>
                          </a:pathLst>
                        </a:custGeom>
                        <a:solidFill>
                          <a:srgbClr val="006FC0"/>
                        </a:solidFill>
                      </wps:spPr>
                      <wps:bodyPr wrap="square" lIns="0" tIns="0" rIns="0" bIns="0" rtlCol="0">
                        <a:prstTxWarp prst="textNoShape">
                          <a:avLst/>
                        </a:prstTxWarp>
                        <a:noAutofit/>
                      </wps:bodyPr>
                    </wps:wsp>
                  </a:graphicData>
                </a:graphic>
              </wp:anchor>
            </w:drawing>
          </mc:Choice>
          <mc:Fallback>
            <w:pict>
              <v:shape w14:anchorId="1E7C357C" id="Graphic 906" o:spid="_x0000_s1026" style="position:absolute;margin-left:481.55pt;margin-top:25.2pt;width:2.55pt;height:.85pt;z-index:-251510784;visibility:visible;mso-wrap-style:square;mso-wrap-distance-left:0;mso-wrap-distance-top:0;mso-wrap-distance-right:0;mso-wrap-distance-bottom:0;mso-position-horizontal:absolute;mso-position-horizontal-relative:page;mso-position-vertical:absolute;mso-position-vertical-relative:text;v-text-anchor:top" coordsize="32384,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" path="m32003,l,,,10667r32003,l32003,xe" fillcolor="#006fc0" stroked="f">
                <v:path arrowok="t"/>
                <w10:wrap type="topAndBottom" anchorx="page"/>
              </v:shape>
            </w:pict>
          </mc:Fallback>
        </mc:AlternateContent>
      </w: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A8284D">
      <w:pPr>
        <w:pStyle w:val="BodyText"/>
        <w:spacing w:before="187"/>
        <w:rPr>
          <w:sz w:val="20"/>
        </w:rPr>
      </w:pPr>
      <w:r>
        <w:rPr>
          <w:noProof/>
          <w:lang w:val="en-GB" w:eastAsia="en-GB"/>
        </w:rPr>
        <mc:AlternateContent>
          <mc:Choice Requires="wpg">
            <w:drawing>
              <wp:anchor distT="0" distB="0" distL="0" distR="0" simplePos="0" relativeHeight="251806720" behindDoc="1" locked="0" layoutInCell="1" allowOverlap="1">
                <wp:simplePos x="0" y="0"/>
                <wp:positionH relativeFrom="page">
                  <wp:posOffset>454659</wp:posOffset>
                </wp:positionH>
                <wp:positionV relativeFrom="paragraph">
                  <wp:posOffset>311193</wp:posOffset>
                </wp:positionV>
                <wp:extent cx="6647815" cy="593725"/>
                <wp:effectExtent l="0" t="0" r="0" b="0"/>
                <wp:wrapTopAndBottom/>
                <wp:docPr id="907"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7815" cy="593725"/>
                          <a:chOff x="0" y="0"/>
                          <a:chExt cx="6647815" cy="593725"/>
                        </a:xfrm>
                      </wpg:grpSpPr>
                      <wps:wsp>
                        <wps:cNvPr id="908" name="Graphic 908"/>
                        <wps:cNvSpPr/>
                        <wps:spPr>
                          <a:xfrm>
                            <a:off x="19050" y="19050"/>
                            <a:ext cx="6609715" cy="555625"/>
                          </a:xfrm>
                          <a:custGeom>
                            <a:avLst/>
                            <a:gdLst/>
                            <a:ahLst/>
                            <a:cxnLst/>
                            <a:rect l="l" t="t" r="r" b="b"/>
                            <a:pathLst>
                              <a:path w="6609715" h="555625">
                                <a:moveTo>
                                  <a:pt x="6517132" y="0"/>
                                </a:moveTo>
                                <a:lnTo>
                                  <a:pt x="92608" y="0"/>
                                </a:lnTo>
                                <a:lnTo>
                                  <a:pt x="56562" y="7286"/>
                                </a:lnTo>
                                <a:lnTo>
                                  <a:pt x="27125" y="27146"/>
                                </a:lnTo>
                                <a:lnTo>
                                  <a:pt x="7278" y="56578"/>
                                </a:lnTo>
                                <a:lnTo>
                                  <a:pt x="0" y="92583"/>
                                </a:lnTo>
                                <a:lnTo>
                                  <a:pt x="0" y="463042"/>
                                </a:lnTo>
                                <a:lnTo>
                                  <a:pt x="7278" y="499100"/>
                                </a:lnTo>
                                <a:lnTo>
                                  <a:pt x="27125" y="528526"/>
                                </a:lnTo>
                                <a:lnTo>
                                  <a:pt x="56562" y="548356"/>
                                </a:lnTo>
                                <a:lnTo>
                                  <a:pt x="92608" y="555625"/>
                                </a:lnTo>
                                <a:lnTo>
                                  <a:pt x="6517132" y="555625"/>
                                </a:lnTo>
                                <a:lnTo>
                                  <a:pt x="6553190" y="548356"/>
                                </a:lnTo>
                                <a:lnTo>
                                  <a:pt x="6582616" y="528526"/>
                                </a:lnTo>
                                <a:lnTo>
                                  <a:pt x="6602446" y="499100"/>
                                </a:lnTo>
                                <a:lnTo>
                                  <a:pt x="6609715" y="463042"/>
                                </a:lnTo>
                                <a:lnTo>
                                  <a:pt x="6609715" y="92583"/>
                                </a:lnTo>
                                <a:lnTo>
                                  <a:pt x="6602446" y="56578"/>
                                </a:lnTo>
                                <a:lnTo>
                                  <a:pt x="6582616" y="27146"/>
                                </a:lnTo>
                                <a:lnTo>
                                  <a:pt x="6553190" y="7286"/>
                                </a:lnTo>
                                <a:lnTo>
                                  <a:pt x="6517132" y="0"/>
                                </a:lnTo>
                                <a:close/>
                              </a:path>
                            </a:pathLst>
                          </a:custGeom>
                          <a:solidFill>
                            <a:srgbClr val="FAE4D5"/>
                          </a:solidFill>
                        </wps:spPr>
                        <wps:bodyPr wrap="square" lIns="0" tIns="0" rIns="0" bIns="0" rtlCol="0">
                          <a:prstTxWarp prst="textNoShape">
                            <a:avLst/>
                          </a:prstTxWarp>
                          <a:noAutofit/>
                        </wps:bodyPr>
                      </wps:wsp>
                      <wps:wsp>
                        <wps:cNvPr id="909" name="Graphic 909"/>
                        <wps:cNvSpPr/>
                        <wps:spPr>
                          <a:xfrm>
                            <a:off x="19050" y="19050"/>
                            <a:ext cx="6609715" cy="555625"/>
                          </a:xfrm>
                          <a:custGeom>
                            <a:avLst/>
                            <a:gdLst/>
                            <a:ahLst/>
                            <a:cxnLst/>
                            <a:rect l="l" t="t" r="r" b="b"/>
                            <a:pathLst>
                              <a:path w="6609715" h="555625">
                                <a:moveTo>
                                  <a:pt x="0" y="92583"/>
                                </a:moveTo>
                                <a:lnTo>
                                  <a:pt x="7278" y="56578"/>
                                </a:lnTo>
                                <a:lnTo>
                                  <a:pt x="27125" y="27146"/>
                                </a:lnTo>
                                <a:lnTo>
                                  <a:pt x="56562" y="7286"/>
                                </a:lnTo>
                                <a:lnTo>
                                  <a:pt x="92608" y="0"/>
                                </a:lnTo>
                                <a:lnTo>
                                  <a:pt x="6517132" y="0"/>
                                </a:lnTo>
                                <a:lnTo>
                                  <a:pt x="6553190" y="7286"/>
                                </a:lnTo>
                                <a:lnTo>
                                  <a:pt x="6582616" y="27146"/>
                                </a:lnTo>
                                <a:lnTo>
                                  <a:pt x="6602446" y="56578"/>
                                </a:lnTo>
                                <a:lnTo>
                                  <a:pt x="6609715" y="92583"/>
                                </a:lnTo>
                                <a:lnTo>
                                  <a:pt x="6609715" y="463042"/>
                                </a:lnTo>
                                <a:lnTo>
                                  <a:pt x="6602446" y="499100"/>
                                </a:lnTo>
                                <a:lnTo>
                                  <a:pt x="6582616" y="528526"/>
                                </a:lnTo>
                                <a:lnTo>
                                  <a:pt x="6553190" y="548356"/>
                                </a:lnTo>
                                <a:lnTo>
                                  <a:pt x="6517132" y="555625"/>
                                </a:lnTo>
                                <a:lnTo>
                                  <a:pt x="92608" y="555625"/>
                                </a:lnTo>
                                <a:lnTo>
                                  <a:pt x="56562" y="548356"/>
                                </a:lnTo>
                                <a:lnTo>
                                  <a:pt x="27125" y="528526"/>
                                </a:lnTo>
                                <a:lnTo>
                                  <a:pt x="7278" y="499100"/>
                                </a:lnTo>
                                <a:lnTo>
                                  <a:pt x="0" y="463042"/>
                                </a:lnTo>
                                <a:lnTo>
                                  <a:pt x="0" y="92583"/>
                                </a:lnTo>
                                <a:close/>
                              </a:path>
                            </a:pathLst>
                          </a:custGeom>
                          <a:ln w="38100">
                            <a:solidFill>
                              <a:srgbClr val="C55A11"/>
                            </a:solidFill>
                            <a:prstDash val="solid"/>
                          </a:ln>
                        </wps:spPr>
                        <wps:bodyPr wrap="square" lIns="0" tIns="0" rIns="0" bIns="0" rtlCol="0">
                          <a:prstTxWarp prst="textNoShape">
                            <a:avLst/>
                          </a:prstTxWarp>
                          <a:noAutofit/>
                        </wps:bodyPr>
                      </wps:wsp>
                      <wps:wsp>
                        <wps:cNvPr id="910" name="Textbox 910"/>
                        <wps:cNvSpPr txBox="1"/>
                        <wps:spPr>
                          <a:xfrm>
                            <a:off x="0" y="0"/>
                            <a:ext cx="6647815" cy="593725"/>
                          </a:xfrm>
                          <a:prstGeom prst="rect">
                            <a:avLst/>
                          </a:prstGeom>
                        </wps:spPr>
                        <wps:txbx>
                          <w:txbxContent>
                            <w:p w:rsidR="00A8284D" w:rsidRDefault="00A8284D">
                              <w:pPr>
                                <w:spacing w:before="177" w:line="244" w:lineRule="auto"/>
                                <w:ind w:left="246" w:right="391"/>
                                <w:rPr>
                                  <w:rFonts w:ascii="Tahoma"/>
                                  <w:b/>
                                </w:rPr>
                              </w:pPr>
                              <w:r>
                                <w:rPr>
                                  <w:rFonts w:ascii="Tahoma"/>
                                  <w:b/>
                                  <w:spacing w:val="-4"/>
                                  <w:u w:val="single"/>
                                </w:rPr>
                                <w:t>GCSE</w:t>
                              </w:r>
                              <w:r>
                                <w:rPr>
                                  <w:rFonts w:ascii="Tahoma"/>
                                  <w:b/>
                                  <w:spacing w:val="-13"/>
                                  <w:u w:val="single"/>
                                </w:rPr>
                                <w:t xml:space="preserve"> </w:t>
                              </w:r>
                              <w:r>
                                <w:rPr>
                                  <w:rFonts w:ascii="Tahoma"/>
                                  <w:b/>
                                  <w:spacing w:val="-4"/>
                                  <w:u w:val="single"/>
                                </w:rPr>
                                <w:t>Practice</w:t>
                              </w:r>
                              <w:r>
                                <w:rPr>
                                  <w:rFonts w:ascii="Tahoma"/>
                                  <w:b/>
                                  <w:spacing w:val="-12"/>
                                  <w:u w:val="single"/>
                                </w:rPr>
                                <w:t xml:space="preserve"> </w:t>
                              </w:r>
                              <w:r>
                                <w:rPr>
                                  <w:rFonts w:ascii="Tahoma"/>
                                  <w:b/>
                                  <w:spacing w:val="-4"/>
                                  <w:u w:val="single"/>
                                </w:rPr>
                                <w:t>Questions:</w:t>
                              </w:r>
                              <w:r>
                                <w:rPr>
                                  <w:rFonts w:ascii="Tahoma"/>
                                  <w:b/>
                                  <w:spacing w:val="-12"/>
                                  <w:u w:val="single"/>
                                </w:rPr>
                                <w:t xml:space="preserve"> </w:t>
                              </w:r>
                              <w:r>
                                <w:rPr>
                                  <w:rFonts w:ascii="Tahoma"/>
                                  <w:b/>
                                  <w:spacing w:val="-4"/>
                                </w:rPr>
                                <w:t>In</w:t>
                              </w:r>
                              <w:r>
                                <w:rPr>
                                  <w:rFonts w:ascii="Tahoma"/>
                                  <w:b/>
                                  <w:spacing w:val="-12"/>
                                </w:rPr>
                                <w:t xml:space="preserve"> </w:t>
                              </w:r>
                              <w:r>
                                <w:rPr>
                                  <w:rFonts w:ascii="Tahoma"/>
                                  <w:b/>
                                  <w:spacing w:val="-4"/>
                                </w:rPr>
                                <w:t>a</w:t>
                              </w:r>
                              <w:r>
                                <w:rPr>
                                  <w:rFonts w:ascii="Tahoma"/>
                                  <w:b/>
                                  <w:spacing w:val="-12"/>
                                </w:rPr>
                                <w:t xml:space="preserve"> </w:t>
                              </w:r>
                              <w:r>
                                <w:rPr>
                                  <w:rFonts w:ascii="Tahoma"/>
                                  <w:b/>
                                  <w:spacing w:val="-4"/>
                                </w:rPr>
                                <w:t>HIC</w:t>
                              </w:r>
                              <w:r>
                                <w:rPr>
                                  <w:rFonts w:ascii="Tahoma"/>
                                  <w:b/>
                                  <w:spacing w:val="-12"/>
                                </w:rPr>
                                <w:t xml:space="preserve"> </w:t>
                              </w:r>
                              <w:r>
                                <w:rPr>
                                  <w:rFonts w:ascii="Tahoma"/>
                                  <w:b/>
                                  <w:spacing w:val="-4"/>
                                </w:rPr>
                                <w:t>city</w:t>
                              </w:r>
                              <w:r>
                                <w:rPr>
                                  <w:rFonts w:ascii="Tahoma"/>
                                  <w:b/>
                                  <w:spacing w:val="-12"/>
                                </w:rPr>
                                <w:t xml:space="preserve"> </w:t>
                              </w:r>
                              <w:r>
                                <w:rPr>
                                  <w:rFonts w:ascii="Tahoma"/>
                                  <w:b/>
                                  <w:spacing w:val="-4"/>
                                </w:rPr>
                                <w:t>that</w:t>
                              </w:r>
                              <w:r>
                                <w:rPr>
                                  <w:rFonts w:ascii="Tahoma"/>
                                  <w:b/>
                                  <w:spacing w:val="-12"/>
                                </w:rPr>
                                <w:t xml:space="preserve"> </w:t>
                              </w:r>
                              <w:r>
                                <w:rPr>
                                  <w:rFonts w:ascii="Tahoma"/>
                                  <w:b/>
                                  <w:spacing w:val="-4"/>
                                </w:rPr>
                                <w:t>you</w:t>
                              </w:r>
                              <w:r>
                                <w:rPr>
                                  <w:rFonts w:ascii="Tahoma"/>
                                  <w:b/>
                                  <w:spacing w:val="-13"/>
                                </w:rPr>
                                <w:t xml:space="preserve"> </w:t>
                              </w:r>
                              <w:r>
                                <w:rPr>
                                  <w:rFonts w:ascii="Tahoma"/>
                                  <w:b/>
                                  <w:spacing w:val="-4"/>
                                </w:rPr>
                                <w:t>have</w:t>
                              </w:r>
                              <w:r>
                                <w:rPr>
                                  <w:rFonts w:ascii="Tahoma"/>
                                  <w:b/>
                                  <w:spacing w:val="-12"/>
                                </w:rPr>
                                <w:t xml:space="preserve"> </w:t>
                              </w:r>
                              <w:r>
                                <w:rPr>
                                  <w:rFonts w:ascii="Tahoma"/>
                                  <w:b/>
                                  <w:spacing w:val="-4"/>
                                </w:rPr>
                                <w:t>studied,</w:t>
                              </w:r>
                              <w:r>
                                <w:rPr>
                                  <w:rFonts w:ascii="Tahoma"/>
                                  <w:b/>
                                  <w:spacing w:val="-12"/>
                                </w:rPr>
                                <w:t xml:space="preserve"> </w:t>
                              </w:r>
                              <w:r>
                                <w:rPr>
                                  <w:rFonts w:ascii="Tahoma"/>
                                  <w:b/>
                                  <w:spacing w:val="-4"/>
                                </w:rPr>
                                <w:t>how</w:t>
                              </w:r>
                              <w:r>
                                <w:rPr>
                                  <w:rFonts w:ascii="Tahoma"/>
                                  <w:b/>
                                  <w:spacing w:val="-12"/>
                                </w:rPr>
                                <w:t xml:space="preserve"> </w:t>
                              </w:r>
                              <w:r>
                                <w:rPr>
                                  <w:rFonts w:ascii="Tahoma"/>
                                  <w:b/>
                                  <w:spacing w:val="-4"/>
                                </w:rPr>
                                <w:t>is</w:t>
                              </w:r>
                              <w:r>
                                <w:rPr>
                                  <w:rFonts w:ascii="Tahoma"/>
                                  <w:b/>
                                  <w:spacing w:val="-12"/>
                                </w:rPr>
                                <w:t xml:space="preserve"> </w:t>
                              </w:r>
                              <w:r>
                                <w:rPr>
                                  <w:rFonts w:ascii="Tahoma"/>
                                  <w:b/>
                                  <w:spacing w:val="-4"/>
                                </w:rPr>
                                <w:t>the</w:t>
                              </w:r>
                              <w:r>
                                <w:rPr>
                                  <w:rFonts w:ascii="Tahoma"/>
                                  <w:b/>
                                  <w:spacing w:val="-12"/>
                                </w:rPr>
                                <w:t xml:space="preserve"> </w:t>
                              </w:r>
                              <w:r>
                                <w:rPr>
                                  <w:rFonts w:ascii="Tahoma"/>
                                  <w:b/>
                                  <w:spacing w:val="-4"/>
                                </w:rPr>
                                <w:t>city</w:t>
                              </w:r>
                              <w:r>
                                <w:rPr>
                                  <w:rFonts w:ascii="Tahoma"/>
                                  <w:b/>
                                  <w:spacing w:val="-12"/>
                                </w:rPr>
                                <w:t xml:space="preserve"> </w:t>
                              </w:r>
                              <w:r>
                                <w:rPr>
                                  <w:rFonts w:ascii="Tahoma"/>
                                  <w:b/>
                                  <w:spacing w:val="-4"/>
                                </w:rPr>
                                <w:t>is</w:t>
                              </w:r>
                              <w:r>
                                <w:rPr>
                                  <w:rFonts w:ascii="Tahoma"/>
                                  <w:b/>
                                  <w:spacing w:val="-12"/>
                                </w:rPr>
                                <w:t xml:space="preserve"> </w:t>
                              </w:r>
                              <w:r>
                                <w:rPr>
                                  <w:rFonts w:ascii="Tahoma"/>
                                  <w:b/>
                                  <w:spacing w:val="-4"/>
                                </w:rPr>
                                <w:t>making</w:t>
                              </w:r>
                              <w:r>
                                <w:rPr>
                                  <w:rFonts w:ascii="Tahoma"/>
                                  <w:b/>
                                  <w:spacing w:val="-12"/>
                                </w:rPr>
                                <w:t xml:space="preserve"> </w:t>
                              </w:r>
                              <w:r>
                                <w:rPr>
                                  <w:rFonts w:ascii="Tahoma"/>
                                  <w:b/>
                                  <w:spacing w:val="-4"/>
                                </w:rPr>
                                <w:t>use</w:t>
                              </w:r>
                              <w:r>
                                <w:rPr>
                                  <w:rFonts w:ascii="Tahoma"/>
                                  <w:b/>
                                  <w:spacing w:val="-13"/>
                                </w:rPr>
                                <w:t xml:space="preserve"> </w:t>
                              </w:r>
                              <w:r>
                                <w:rPr>
                                  <w:rFonts w:ascii="Tahoma"/>
                                  <w:b/>
                                  <w:spacing w:val="-4"/>
                                </w:rPr>
                                <w:t xml:space="preserve">of </w:t>
                              </w:r>
                              <w:r>
                                <w:rPr>
                                  <w:rFonts w:ascii="Tahoma"/>
                                  <w:b/>
                                </w:rPr>
                                <w:t>the</w:t>
                              </w:r>
                              <w:r>
                                <w:rPr>
                                  <w:rFonts w:ascii="Tahoma"/>
                                  <w:b/>
                                  <w:spacing w:val="-10"/>
                                </w:rPr>
                                <w:t xml:space="preserve"> </w:t>
                              </w:r>
                              <w:r>
                                <w:rPr>
                                  <w:rFonts w:ascii="Tahoma"/>
                                  <w:b/>
                                </w:rPr>
                                <w:t>changes</w:t>
                              </w:r>
                              <w:r>
                                <w:rPr>
                                  <w:rFonts w:ascii="Tahoma"/>
                                  <w:b/>
                                  <w:spacing w:val="-11"/>
                                </w:rPr>
                                <w:t xml:space="preserve"> </w:t>
                              </w:r>
                              <w:r>
                                <w:rPr>
                                  <w:rFonts w:ascii="Tahoma"/>
                                  <w:b/>
                                </w:rPr>
                                <w:t>to</w:t>
                              </w:r>
                              <w:r>
                                <w:rPr>
                                  <w:rFonts w:ascii="Tahoma"/>
                                  <w:b/>
                                  <w:spacing w:val="-9"/>
                                </w:rPr>
                                <w:t xml:space="preserve"> </w:t>
                              </w:r>
                              <w:r>
                                <w:rPr>
                                  <w:rFonts w:ascii="Tahoma"/>
                                  <w:b/>
                                </w:rPr>
                                <w:t>promote</w:t>
                              </w:r>
                              <w:r>
                                <w:rPr>
                                  <w:rFonts w:ascii="Tahoma"/>
                                  <w:b/>
                                  <w:spacing w:val="-9"/>
                                </w:rPr>
                                <w:t xml:space="preserve"> </w:t>
                              </w:r>
                              <w:r>
                                <w:rPr>
                                  <w:rFonts w:ascii="Tahoma"/>
                                  <w:b/>
                                </w:rPr>
                                <w:t>economic</w:t>
                              </w:r>
                              <w:r>
                                <w:rPr>
                                  <w:rFonts w:ascii="Tahoma"/>
                                  <w:b/>
                                  <w:spacing w:val="-12"/>
                                </w:rPr>
                                <w:t xml:space="preserve"> </w:t>
                              </w:r>
                              <w:r>
                                <w:rPr>
                                  <w:rFonts w:ascii="Tahoma"/>
                                  <w:b/>
                                </w:rPr>
                                <w:t>growth?</w:t>
                              </w:r>
                              <w:r>
                                <w:rPr>
                                  <w:rFonts w:ascii="Tahoma"/>
                                  <w:b/>
                                  <w:spacing w:val="-9"/>
                                </w:rPr>
                                <w:t xml:space="preserve"> </w:t>
                              </w:r>
                              <w:r>
                                <w:rPr>
                                  <w:rFonts w:ascii="Tahoma"/>
                                  <w:b/>
                                </w:rPr>
                                <w:t>[6</w:t>
                              </w:r>
                              <w:r>
                                <w:rPr>
                                  <w:rFonts w:ascii="Tahoma"/>
                                  <w:b/>
                                  <w:spacing w:val="-11"/>
                                </w:rPr>
                                <w:t xml:space="preserve"> </w:t>
                              </w:r>
                              <w:r>
                                <w:rPr>
                                  <w:rFonts w:ascii="Tahoma"/>
                                  <w:b/>
                                </w:rPr>
                                <w:t>marks]</w:t>
                              </w:r>
                            </w:p>
                          </w:txbxContent>
                        </wps:txbx>
                        <wps:bodyPr wrap="square" lIns="0" tIns="0" rIns="0" bIns="0" rtlCol="0">
                          <a:noAutofit/>
                        </wps:bodyPr>
                      </wps:wsp>
                    </wpg:wgp>
                  </a:graphicData>
                </a:graphic>
              </wp:anchor>
            </w:drawing>
          </mc:Choice>
          <mc:Fallback>
            <w:pict>
              <v:group id="Group 907" o:spid="_x0000_s1827" style="position:absolute;margin-left:35.8pt;margin-top:24.5pt;width:523.45pt;height:46.75pt;z-index:-251509760;mso-wrap-distance-left:0;mso-wrap-distance-right:0;mso-position-horizontal-relative:page;mso-position-vertical-relative:text" coordsize="66478,5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">
                <v:shape id="Graphic 908" o:spid="_x0000_s1828" style="position:absolute;left:190;top:190;width:66097;height:5556;visibility:visible;mso-wrap-style:square;v-text-anchor:top" coordsize="6609715,55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" path="m6517132,l92608,,56562,7286,27125,27146,7278,56578,,92583,,463042r7278,36058l27125,528526r29437,19830l92608,555625r6424524,l6553190,548356r29426,-19830l6602446,499100r7269,-36058l6609715,92583r-7269,-36005l6582616,27146,6553190,7286,6517132,xe" fillcolor="#fae4d5" stroked="f">
                  <v:path arrowok="t"/>
                </v:shape>
                <v:shape id="Graphic 909" o:spid="_x0000_s1829" style="position:absolute;left:190;top:190;width:66097;height:5556;visibility:visible;mso-wrap-style:square;v-text-anchor:top" coordsize="6609715,55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" path="m,92583l7278,56578,27125,27146,56562,7286,92608,,6517132,r36058,7286l6582616,27146r19830,29432l6609715,92583r,370459l6602446,499100r-19830,29426l6553190,548356r-36058,7269l92608,555625,56562,548356,27125,528526,7278,499100,,463042,,92583xe" filled="f" strokecolor="#c55a11" strokeweight="3pt">
                  <v:path arrowok="t"/>
                </v:shape>
                <v:shape id="Textbox 910" o:spid="_x0000_s1830" type="#_x0000_t202" style="position:absolute;width:66478;height:5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" filled="f" stroked="f">
                  <v:textbox inset="0,0,0,0">
                    <w:txbxContent>
                      <w:p w:rsidR="00A8284D" w:rsidRDefault="00A8284D">
                        <w:pPr>
                          <w:spacing w:before="177" w:line="244" w:lineRule="auto"/>
                          <w:ind w:left="246" w:right="391"/>
                          <w:rPr>
                            <w:rFonts w:ascii="Tahoma"/>
                            <w:b/>
                          </w:rPr>
                        </w:pPr>
                        <w:r>
                          <w:rPr>
                            <w:rFonts w:ascii="Tahoma"/>
                            <w:b/>
                            <w:spacing w:val="-4"/>
                            <w:u w:val="single"/>
                          </w:rPr>
                          <w:t>GCSE</w:t>
                        </w:r>
                        <w:r>
                          <w:rPr>
                            <w:rFonts w:ascii="Tahoma"/>
                            <w:b/>
                            <w:spacing w:val="-13"/>
                            <w:u w:val="single"/>
                          </w:rPr>
                          <w:t xml:space="preserve"> </w:t>
                        </w:r>
                        <w:r>
                          <w:rPr>
                            <w:rFonts w:ascii="Tahoma"/>
                            <w:b/>
                            <w:spacing w:val="-4"/>
                            <w:u w:val="single"/>
                          </w:rPr>
                          <w:t>Practice</w:t>
                        </w:r>
                        <w:r>
                          <w:rPr>
                            <w:rFonts w:ascii="Tahoma"/>
                            <w:b/>
                            <w:spacing w:val="-12"/>
                            <w:u w:val="single"/>
                          </w:rPr>
                          <w:t xml:space="preserve"> </w:t>
                        </w:r>
                        <w:r>
                          <w:rPr>
                            <w:rFonts w:ascii="Tahoma"/>
                            <w:b/>
                            <w:spacing w:val="-4"/>
                            <w:u w:val="single"/>
                          </w:rPr>
                          <w:t>Questions:</w:t>
                        </w:r>
                        <w:r>
                          <w:rPr>
                            <w:rFonts w:ascii="Tahoma"/>
                            <w:b/>
                            <w:spacing w:val="-12"/>
                            <w:u w:val="single"/>
                          </w:rPr>
                          <w:t xml:space="preserve"> </w:t>
                        </w:r>
                        <w:r>
                          <w:rPr>
                            <w:rFonts w:ascii="Tahoma"/>
                            <w:b/>
                            <w:spacing w:val="-4"/>
                          </w:rPr>
                          <w:t>In</w:t>
                        </w:r>
                        <w:r>
                          <w:rPr>
                            <w:rFonts w:ascii="Tahoma"/>
                            <w:b/>
                            <w:spacing w:val="-12"/>
                          </w:rPr>
                          <w:t xml:space="preserve"> </w:t>
                        </w:r>
                        <w:r>
                          <w:rPr>
                            <w:rFonts w:ascii="Tahoma"/>
                            <w:b/>
                            <w:spacing w:val="-4"/>
                          </w:rPr>
                          <w:t>a</w:t>
                        </w:r>
                        <w:r>
                          <w:rPr>
                            <w:rFonts w:ascii="Tahoma"/>
                            <w:b/>
                            <w:spacing w:val="-12"/>
                          </w:rPr>
                          <w:t xml:space="preserve"> </w:t>
                        </w:r>
                        <w:r>
                          <w:rPr>
                            <w:rFonts w:ascii="Tahoma"/>
                            <w:b/>
                            <w:spacing w:val="-4"/>
                          </w:rPr>
                          <w:t>HIC</w:t>
                        </w:r>
                        <w:r>
                          <w:rPr>
                            <w:rFonts w:ascii="Tahoma"/>
                            <w:b/>
                            <w:spacing w:val="-12"/>
                          </w:rPr>
                          <w:t xml:space="preserve"> </w:t>
                        </w:r>
                        <w:r>
                          <w:rPr>
                            <w:rFonts w:ascii="Tahoma"/>
                            <w:b/>
                            <w:spacing w:val="-4"/>
                          </w:rPr>
                          <w:t>city</w:t>
                        </w:r>
                        <w:r>
                          <w:rPr>
                            <w:rFonts w:ascii="Tahoma"/>
                            <w:b/>
                            <w:spacing w:val="-12"/>
                          </w:rPr>
                          <w:t xml:space="preserve"> </w:t>
                        </w:r>
                        <w:r>
                          <w:rPr>
                            <w:rFonts w:ascii="Tahoma"/>
                            <w:b/>
                            <w:spacing w:val="-4"/>
                          </w:rPr>
                          <w:t>that</w:t>
                        </w:r>
                        <w:r>
                          <w:rPr>
                            <w:rFonts w:ascii="Tahoma"/>
                            <w:b/>
                            <w:spacing w:val="-12"/>
                          </w:rPr>
                          <w:t xml:space="preserve"> </w:t>
                        </w:r>
                        <w:r>
                          <w:rPr>
                            <w:rFonts w:ascii="Tahoma"/>
                            <w:b/>
                            <w:spacing w:val="-4"/>
                          </w:rPr>
                          <w:t>you</w:t>
                        </w:r>
                        <w:r>
                          <w:rPr>
                            <w:rFonts w:ascii="Tahoma"/>
                            <w:b/>
                            <w:spacing w:val="-13"/>
                          </w:rPr>
                          <w:t xml:space="preserve"> </w:t>
                        </w:r>
                        <w:r>
                          <w:rPr>
                            <w:rFonts w:ascii="Tahoma"/>
                            <w:b/>
                            <w:spacing w:val="-4"/>
                          </w:rPr>
                          <w:t>have</w:t>
                        </w:r>
                        <w:r>
                          <w:rPr>
                            <w:rFonts w:ascii="Tahoma"/>
                            <w:b/>
                            <w:spacing w:val="-12"/>
                          </w:rPr>
                          <w:t xml:space="preserve"> </w:t>
                        </w:r>
                        <w:r>
                          <w:rPr>
                            <w:rFonts w:ascii="Tahoma"/>
                            <w:b/>
                            <w:spacing w:val="-4"/>
                          </w:rPr>
                          <w:t>studied,</w:t>
                        </w:r>
                        <w:r>
                          <w:rPr>
                            <w:rFonts w:ascii="Tahoma"/>
                            <w:b/>
                            <w:spacing w:val="-12"/>
                          </w:rPr>
                          <w:t xml:space="preserve"> </w:t>
                        </w:r>
                        <w:r>
                          <w:rPr>
                            <w:rFonts w:ascii="Tahoma"/>
                            <w:b/>
                            <w:spacing w:val="-4"/>
                          </w:rPr>
                          <w:t>how</w:t>
                        </w:r>
                        <w:r>
                          <w:rPr>
                            <w:rFonts w:ascii="Tahoma"/>
                            <w:b/>
                            <w:spacing w:val="-12"/>
                          </w:rPr>
                          <w:t xml:space="preserve"> </w:t>
                        </w:r>
                        <w:r>
                          <w:rPr>
                            <w:rFonts w:ascii="Tahoma"/>
                            <w:b/>
                            <w:spacing w:val="-4"/>
                          </w:rPr>
                          <w:t>is</w:t>
                        </w:r>
                        <w:r>
                          <w:rPr>
                            <w:rFonts w:ascii="Tahoma"/>
                            <w:b/>
                            <w:spacing w:val="-12"/>
                          </w:rPr>
                          <w:t xml:space="preserve"> </w:t>
                        </w:r>
                        <w:r>
                          <w:rPr>
                            <w:rFonts w:ascii="Tahoma"/>
                            <w:b/>
                            <w:spacing w:val="-4"/>
                          </w:rPr>
                          <w:t>the</w:t>
                        </w:r>
                        <w:r>
                          <w:rPr>
                            <w:rFonts w:ascii="Tahoma"/>
                            <w:b/>
                            <w:spacing w:val="-12"/>
                          </w:rPr>
                          <w:t xml:space="preserve"> </w:t>
                        </w:r>
                        <w:r>
                          <w:rPr>
                            <w:rFonts w:ascii="Tahoma"/>
                            <w:b/>
                            <w:spacing w:val="-4"/>
                          </w:rPr>
                          <w:t>city</w:t>
                        </w:r>
                        <w:r>
                          <w:rPr>
                            <w:rFonts w:ascii="Tahoma"/>
                            <w:b/>
                            <w:spacing w:val="-12"/>
                          </w:rPr>
                          <w:t xml:space="preserve"> </w:t>
                        </w:r>
                        <w:r>
                          <w:rPr>
                            <w:rFonts w:ascii="Tahoma"/>
                            <w:b/>
                            <w:spacing w:val="-4"/>
                          </w:rPr>
                          <w:t>is</w:t>
                        </w:r>
                        <w:r>
                          <w:rPr>
                            <w:rFonts w:ascii="Tahoma"/>
                            <w:b/>
                            <w:spacing w:val="-12"/>
                          </w:rPr>
                          <w:t xml:space="preserve"> </w:t>
                        </w:r>
                        <w:r>
                          <w:rPr>
                            <w:rFonts w:ascii="Tahoma"/>
                            <w:b/>
                            <w:spacing w:val="-4"/>
                          </w:rPr>
                          <w:t>making</w:t>
                        </w:r>
                        <w:r>
                          <w:rPr>
                            <w:rFonts w:ascii="Tahoma"/>
                            <w:b/>
                            <w:spacing w:val="-12"/>
                          </w:rPr>
                          <w:t xml:space="preserve"> </w:t>
                        </w:r>
                        <w:r>
                          <w:rPr>
                            <w:rFonts w:ascii="Tahoma"/>
                            <w:b/>
                            <w:spacing w:val="-4"/>
                          </w:rPr>
                          <w:t>use</w:t>
                        </w:r>
                        <w:r>
                          <w:rPr>
                            <w:rFonts w:ascii="Tahoma"/>
                            <w:b/>
                            <w:spacing w:val="-13"/>
                          </w:rPr>
                          <w:t xml:space="preserve"> </w:t>
                        </w:r>
                        <w:r>
                          <w:rPr>
                            <w:rFonts w:ascii="Tahoma"/>
                            <w:b/>
                            <w:spacing w:val="-4"/>
                          </w:rPr>
                          <w:t xml:space="preserve">of </w:t>
                        </w:r>
                        <w:r>
                          <w:rPr>
                            <w:rFonts w:ascii="Tahoma"/>
                            <w:b/>
                          </w:rPr>
                          <w:t>the</w:t>
                        </w:r>
                        <w:r>
                          <w:rPr>
                            <w:rFonts w:ascii="Tahoma"/>
                            <w:b/>
                            <w:spacing w:val="-10"/>
                          </w:rPr>
                          <w:t xml:space="preserve"> </w:t>
                        </w:r>
                        <w:r>
                          <w:rPr>
                            <w:rFonts w:ascii="Tahoma"/>
                            <w:b/>
                          </w:rPr>
                          <w:t>changes</w:t>
                        </w:r>
                        <w:r>
                          <w:rPr>
                            <w:rFonts w:ascii="Tahoma"/>
                            <w:b/>
                            <w:spacing w:val="-11"/>
                          </w:rPr>
                          <w:t xml:space="preserve"> </w:t>
                        </w:r>
                        <w:r>
                          <w:rPr>
                            <w:rFonts w:ascii="Tahoma"/>
                            <w:b/>
                          </w:rPr>
                          <w:t>to</w:t>
                        </w:r>
                        <w:r>
                          <w:rPr>
                            <w:rFonts w:ascii="Tahoma"/>
                            <w:b/>
                            <w:spacing w:val="-9"/>
                          </w:rPr>
                          <w:t xml:space="preserve"> </w:t>
                        </w:r>
                        <w:r>
                          <w:rPr>
                            <w:rFonts w:ascii="Tahoma"/>
                            <w:b/>
                          </w:rPr>
                          <w:t>promote</w:t>
                        </w:r>
                        <w:r>
                          <w:rPr>
                            <w:rFonts w:ascii="Tahoma"/>
                            <w:b/>
                            <w:spacing w:val="-9"/>
                          </w:rPr>
                          <w:t xml:space="preserve"> </w:t>
                        </w:r>
                        <w:r>
                          <w:rPr>
                            <w:rFonts w:ascii="Tahoma"/>
                            <w:b/>
                          </w:rPr>
                          <w:t>economic</w:t>
                        </w:r>
                        <w:r>
                          <w:rPr>
                            <w:rFonts w:ascii="Tahoma"/>
                            <w:b/>
                            <w:spacing w:val="-12"/>
                          </w:rPr>
                          <w:t xml:space="preserve"> </w:t>
                        </w:r>
                        <w:r>
                          <w:rPr>
                            <w:rFonts w:ascii="Tahoma"/>
                            <w:b/>
                          </w:rPr>
                          <w:t>growth?</w:t>
                        </w:r>
                        <w:r>
                          <w:rPr>
                            <w:rFonts w:ascii="Tahoma"/>
                            <w:b/>
                            <w:spacing w:val="-9"/>
                          </w:rPr>
                          <w:t xml:space="preserve"> </w:t>
                        </w:r>
                        <w:r>
                          <w:rPr>
                            <w:rFonts w:ascii="Tahoma"/>
                            <w:b/>
                          </w:rPr>
                          <w:t>[6</w:t>
                        </w:r>
                        <w:r>
                          <w:rPr>
                            <w:rFonts w:ascii="Tahoma"/>
                            <w:b/>
                            <w:spacing w:val="-11"/>
                          </w:rPr>
                          <w:t xml:space="preserve"> </w:t>
                        </w:r>
                        <w:r>
                          <w:rPr>
                            <w:rFonts w:ascii="Tahoma"/>
                            <w:b/>
                          </w:rPr>
                          <w:t>marks]</w:t>
                        </w:r>
                      </w:p>
                    </w:txbxContent>
                  </v:textbox>
                </v:shape>
                <w10:wrap type="topAndBottom" anchorx="page"/>
              </v:group>
            </w:pict>
          </mc:Fallback>
        </mc:AlternateContent>
      </w:r>
    </w:p>
    <w:p w:rsidR="00BC3DBA" w:rsidRDefault="00BC3DBA">
      <w:pPr>
        <w:rPr>
          <w:sz w:val="20"/>
        </w:rPr>
        <w:sectPr w:rsidR="00BC3DBA">
          <w:footerReference w:type="default" r:id="rId180"/>
          <w:pgSz w:w="11910" w:h="16840"/>
          <w:pgMar w:top="1060" w:right="160" w:bottom="1200" w:left="400" w:header="0" w:footer="1000" w:gutter="0"/>
          <w:pgNumType w:start="52"/>
          <w:cols w:space="720"/>
        </w:sectPr>
      </w:pPr>
    </w:p>
    <w:p w:rsidR="00BC3DBA" w:rsidRDefault="00A8284D">
      <w:pPr>
        <w:pStyle w:val="Heading2"/>
        <w:tabs>
          <w:tab w:val="left" w:pos="2242"/>
          <w:tab w:val="left" w:pos="10741"/>
        </w:tabs>
        <w:spacing w:before="83"/>
        <w:ind w:left="310"/>
        <w:jc w:val="left"/>
      </w:pPr>
      <w:r>
        <w:rPr>
          <w:noProof/>
          <w:lang w:val="en-GB" w:eastAsia="en-GB"/>
        </w:rPr>
        <w:lastRenderedPageBreak/>
        <mc:AlternateContent>
          <mc:Choice Requires="wpg">
            <w:drawing>
              <wp:anchor distT="0" distB="0" distL="0" distR="0" simplePos="0" relativeHeight="251607040" behindDoc="1" locked="0" layoutInCell="1" allowOverlap="1">
                <wp:simplePos x="0" y="0"/>
                <wp:positionH relativeFrom="page">
                  <wp:posOffset>454025</wp:posOffset>
                </wp:positionH>
                <wp:positionV relativeFrom="paragraph">
                  <wp:posOffset>480441</wp:posOffset>
                </wp:positionV>
                <wp:extent cx="1717675" cy="323850"/>
                <wp:effectExtent l="0" t="0" r="0" b="0"/>
                <wp:wrapNone/>
                <wp:docPr id="911"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7675" cy="323850"/>
                          <a:chOff x="0" y="0"/>
                          <a:chExt cx="1717675" cy="323850"/>
                        </a:xfrm>
                      </wpg:grpSpPr>
                      <wps:wsp>
                        <wps:cNvPr id="912" name="Graphic 912"/>
                        <wps:cNvSpPr/>
                        <wps:spPr>
                          <a:xfrm>
                            <a:off x="3175" y="3175"/>
                            <a:ext cx="1711325" cy="317500"/>
                          </a:xfrm>
                          <a:custGeom>
                            <a:avLst/>
                            <a:gdLst/>
                            <a:ahLst/>
                            <a:cxnLst/>
                            <a:rect l="l" t="t" r="r" b="b"/>
                            <a:pathLst>
                              <a:path w="1711325" h="317500">
                                <a:moveTo>
                                  <a:pt x="1711325" y="0"/>
                                </a:moveTo>
                                <a:lnTo>
                                  <a:pt x="0" y="0"/>
                                </a:lnTo>
                                <a:lnTo>
                                  <a:pt x="0" y="317500"/>
                                </a:lnTo>
                                <a:lnTo>
                                  <a:pt x="1711325" y="317500"/>
                                </a:lnTo>
                                <a:lnTo>
                                  <a:pt x="1711325" y="0"/>
                                </a:lnTo>
                                <a:close/>
                              </a:path>
                            </a:pathLst>
                          </a:custGeom>
                          <a:solidFill>
                            <a:srgbClr val="FFFF99"/>
                          </a:solidFill>
                        </wps:spPr>
                        <wps:bodyPr wrap="square" lIns="0" tIns="0" rIns="0" bIns="0" rtlCol="0">
                          <a:prstTxWarp prst="textNoShape">
                            <a:avLst/>
                          </a:prstTxWarp>
                          <a:noAutofit/>
                        </wps:bodyPr>
                      </wps:wsp>
                      <wps:wsp>
                        <wps:cNvPr id="913" name="Graphic 913"/>
                        <wps:cNvSpPr/>
                        <wps:spPr>
                          <a:xfrm>
                            <a:off x="3175" y="3175"/>
                            <a:ext cx="1711325" cy="317500"/>
                          </a:xfrm>
                          <a:custGeom>
                            <a:avLst/>
                            <a:gdLst/>
                            <a:ahLst/>
                            <a:cxnLst/>
                            <a:rect l="l" t="t" r="r" b="b"/>
                            <a:pathLst>
                              <a:path w="1711325" h="317500">
                                <a:moveTo>
                                  <a:pt x="0" y="317500"/>
                                </a:moveTo>
                                <a:lnTo>
                                  <a:pt x="1711325" y="317500"/>
                                </a:lnTo>
                                <a:lnTo>
                                  <a:pt x="1711325" y="0"/>
                                </a:lnTo>
                                <a:lnTo>
                                  <a:pt x="0" y="0"/>
                                </a:lnTo>
                                <a:lnTo>
                                  <a:pt x="0" y="317500"/>
                                </a:lnTo>
                                <a:close/>
                              </a:path>
                            </a:pathLst>
                          </a:custGeom>
                          <a:ln w="6350">
                            <a:solidFill>
                              <a:srgbClr val="FFC000"/>
                            </a:solidFill>
                            <a:prstDash val="solid"/>
                          </a:ln>
                        </wps:spPr>
                        <wps:bodyPr wrap="square" lIns="0" tIns="0" rIns="0" bIns="0" rtlCol="0">
                          <a:prstTxWarp prst="textNoShape">
                            <a:avLst/>
                          </a:prstTxWarp>
                          <a:noAutofit/>
                        </wps:bodyPr>
                      </wps:wsp>
                      <wps:wsp>
                        <wps:cNvPr id="914" name="Textbox 914"/>
                        <wps:cNvSpPr txBox="1"/>
                        <wps:spPr>
                          <a:xfrm>
                            <a:off x="0" y="0"/>
                            <a:ext cx="1717675" cy="323850"/>
                          </a:xfrm>
                          <a:prstGeom prst="rect">
                            <a:avLst/>
                          </a:prstGeom>
                        </wps:spPr>
                        <wps:txbx>
                          <w:txbxContent>
                            <w:p w:rsidR="00A8284D" w:rsidRDefault="00A8284D">
                              <w:pPr>
                                <w:spacing w:before="83"/>
                                <w:ind w:left="153"/>
                                <w:rPr>
                                  <w:b/>
                                </w:rPr>
                              </w:pPr>
                              <w:r>
                                <w:rPr>
                                  <w:b/>
                                </w:rPr>
                                <w:t>…but</w:t>
                              </w:r>
                              <w:r>
                                <w:rPr>
                                  <w:b/>
                                  <w:spacing w:val="-3"/>
                                </w:rPr>
                                <w:t xml:space="preserve"> </w:t>
                              </w:r>
                              <w:r>
                                <w:rPr>
                                  <w:b/>
                                </w:rPr>
                                <w:t>also</w:t>
                              </w:r>
                              <w:r>
                                <w:rPr>
                                  <w:b/>
                                  <w:spacing w:val="-3"/>
                                </w:rPr>
                                <w:t xml:space="preserve"> </w:t>
                              </w:r>
                              <w:r>
                                <w:rPr>
                                  <w:b/>
                                  <w:color w:val="C00000"/>
                                  <w:spacing w:val="-2"/>
                                </w:rPr>
                                <w:t>Challenges</w:t>
                              </w:r>
                            </w:p>
                          </w:txbxContent>
                        </wps:txbx>
                        <wps:bodyPr wrap="square" lIns="0" tIns="0" rIns="0" bIns="0" rtlCol="0">
                          <a:noAutofit/>
                        </wps:bodyPr>
                      </wps:wsp>
                    </wpg:wgp>
                  </a:graphicData>
                </a:graphic>
              </wp:anchor>
            </w:drawing>
          </mc:Choice>
          <mc:Fallback>
            <w:pict>
              <v:group id="Group 911" o:spid="_x0000_s1831" style="position:absolute;left:0;text-align:left;margin-left:35.75pt;margin-top:37.85pt;width:135.25pt;height:25.5pt;z-index:-251709440;mso-wrap-distance-left:0;mso-wrap-distance-right:0;mso-position-horizontal-relative:page;mso-position-vertical-relative:text" coordsize="1717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">
                <v:shape id="Graphic 912" o:spid="_x0000_s1832" style="position:absolute;left:31;top:31;width:17114;height:3175;visibility:visible;mso-wrap-style:square;v-text-anchor:top" coordsize="1711325,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" path="m1711325,l,,,317500r1711325,l1711325,xe" fillcolor="#ff9" stroked="f">
                  <v:path arrowok="t"/>
                </v:shape>
                <v:shape id="Graphic 913" o:spid="_x0000_s1833" style="position:absolute;left:31;top:31;width:17114;height:3175;visibility:visible;mso-wrap-style:square;v-text-anchor:top" coordsize="1711325,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" path="m,317500r1711325,l1711325,,,,,317500xe" filled="f" strokecolor="#ffc000" strokeweight=".5pt">
                  <v:path arrowok="t"/>
                </v:shape>
                <v:shape id="Textbox 914" o:spid="_x0000_s1834" type="#_x0000_t202" style="position:absolute;width:1717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pgCxQAAANwAAAAPAAAAZHJzL2Rvd25yZXYueG1sRI9Ba8JA&#10;FITvQv/D8gq96UYp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CtIpgCxQAAANwAAAAP&#10;AAAAAAAAAAAAAAAAAAcCAABkcnMvZG93bnJldi54bWxQSwUGAAAAAAMAAwC3AAAA+QIAAAAA&#10;" filled="f" stroked="f">
                  <v:textbox inset="0,0,0,0">
                    <w:txbxContent>
                      <w:p w:rsidR="00A8284D" w:rsidRDefault="00A8284D">
                        <w:pPr>
                          <w:spacing w:before="83"/>
                          <w:ind w:left="153"/>
                          <w:rPr>
                            <w:b/>
                          </w:rPr>
                        </w:pPr>
                        <w:r>
                          <w:rPr>
                            <w:b/>
                          </w:rPr>
                          <w:t>…but</w:t>
                        </w:r>
                        <w:r>
                          <w:rPr>
                            <w:b/>
                            <w:spacing w:val="-3"/>
                          </w:rPr>
                          <w:t xml:space="preserve"> </w:t>
                        </w:r>
                        <w:r>
                          <w:rPr>
                            <w:b/>
                          </w:rPr>
                          <w:t>also</w:t>
                        </w:r>
                        <w:r>
                          <w:rPr>
                            <w:b/>
                            <w:spacing w:val="-3"/>
                          </w:rPr>
                          <w:t xml:space="preserve"> </w:t>
                        </w:r>
                        <w:r>
                          <w:rPr>
                            <w:b/>
                            <w:color w:val="C00000"/>
                            <w:spacing w:val="-2"/>
                          </w:rPr>
                          <w:t>Challenges</w:t>
                        </w:r>
                      </w:p>
                    </w:txbxContent>
                  </v:textbox>
                </v:shape>
                <w10:wrap anchorx="page"/>
              </v:group>
            </w:pict>
          </mc:Fallback>
        </mc:AlternateContent>
      </w:r>
      <w:r>
        <w:rPr>
          <w:rFonts w:ascii="Times New Roman" w:hAnsi="Times New Roman"/>
          <w:b w:val="0"/>
          <w:color w:val="FFFFFF"/>
          <w:shd w:val="clear" w:color="auto" w:fill="92D050"/>
        </w:rPr>
        <w:tab/>
      </w:r>
      <w:r>
        <w:rPr>
          <w:color w:val="FFFFFF"/>
          <w:shd w:val="clear" w:color="auto" w:fill="92D050"/>
        </w:rPr>
        <w:t>Birmingham’s</w:t>
      </w:r>
      <w:r>
        <w:rPr>
          <w:color w:val="FFFFFF"/>
          <w:spacing w:val="-19"/>
          <w:shd w:val="clear" w:color="auto" w:fill="92D050"/>
        </w:rPr>
        <w:t xml:space="preserve"> </w:t>
      </w:r>
      <w:r>
        <w:rPr>
          <w:color w:val="FFFFFF"/>
          <w:shd w:val="clear" w:color="auto" w:fill="92D050"/>
        </w:rPr>
        <w:t>Opportunities</w:t>
      </w:r>
      <w:r>
        <w:rPr>
          <w:color w:val="FFFFFF"/>
          <w:spacing w:val="-20"/>
          <w:shd w:val="clear" w:color="auto" w:fill="92D050"/>
        </w:rPr>
        <w:t xml:space="preserve"> </w:t>
      </w:r>
      <w:r>
        <w:rPr>
          <w:color w:val="FFFFFF"/>
          <w:shd w:val="clear" w:color="auto" w:fill="92D050"/>
        </w:rPr>
        <w:t>and</w:t>
      </w:r>
      <w:r>
        <w:rPr>
          <w:color w:val="FFFFFF"/>
          <w:spacing w:val="-20"/>
          <w:shd w:val="clear" w:color="auto" w:fill="92D050"/>
        </w:rPr>
        <w:t xml:space="preserve"> </w:t>
      </w:r>
      <w:r>
        <w:rPr>
          <w:color w:val="FFFFFF"/>
          <w:spacing w:val="-2"/>
          <w:shd w:val="clear" w:color="auto" w:fill="92D050"/>
        </w:rPr>
        <w:t>Challenges</w:t>
      </w:r>
      <w:r>
        <w:rPr>
          <w:color w:val="FFFFFF"/>
          <w:shd w:val="clear" w:color="auto" w:fill="92D050"/>
        </w:rPr>
        <w:tab/>
      </w:r>
    </w:p>
    <w:p w:rsidR="00BC3DBA" w:rsidRDefault="00BC3DBA">
      <w:pPr>
        <w:pStyle w:val="BodyText"/>
        <w:spacing w:before="268" w:after="1"/>
        <w:rPr>
          <w:b/>
          <w:sz w:val="20"/>
        </w:rPr>
      </w:pPr>
    </w:p>
    <w:tbl>
      <w:tblPr>
        <w:tblW w:w="0" w:type="auto"/>
        <w:tblInd w:w="328" w:type="dxa"/>
        <w:tblBorders>
          <w:top w:val="single" w:sz="12" w:space="0" w:color="006FC0"/>
          <w:left w:val="single" w:sz="12" w:space="0" w:color="006FC0"/>
          <w:bottom w:val="single" w:sz="12" w:space="0" w:color="006FC0"/>
          <w:right w:val="single" w:sz="12" w:space="0" w:color="006FC0"/>
          <w:insideH w:val="single" w:sz="12" w:space="0" w:color="006FC0"/>
          <w:insideV w:val="single" w:sz="12" w:space="0" w:color="006FC0"/>
        </w:tblBorders>
        <w:tblLayout w:type="fixed"/>
        <w:tblCellMar>
          <w:left w:w="0" w:type="dxa"/>
          <w:right w:w="0" w:type="dxa"/>
        </w:tblCellMar>
        <w:tblLook w:val="01E0" w:firstRow="1" w:lastRow="1" w:firstColumn="1" w:lastColumn="1" w:noHBand="0" w:noVBand="0"/>
      </w:tblPr>
      <w:tblGrid>
        <w:gridCol w:w="6950"/>
        <w:gridCol w:w="3479"/>
      </w:tblGrid>
      <w:tr w:rsidR="00BC3DBA">
        <w:trPr>
          <w:trHeight w:val="295"/>
        </w:trPr>
        <w:tc>
          <w:tcPr>
            <w:tcW w:w="6950" w:type="dxa"/>
            <w:tcBorders>
              <w:top w:val="nil"/>
              <w:left w:val="nil"/>
              <w:right w:val="single" w:sz="2" w:space="0" w:color="006FC0"/>
            </w:tcBorders>
          </w:tcPr>
          <w:p w:rsidR="00BC3DBA" w:rsidRDefault="00BC3DBA">
            <w:pPr>
              <w:pStyle w:val="TableParagraph"/>
              <w:rPr>
                <w:rFonts w:ascii="Times New Roman"/>
                <w:sz w:val="20"/>
              </w:rPr>
            </w:pPr>
          </w:p>
        </w:tc>
        <w:tc>
          <w:tcPr>
            <w:tcW w:w="3479" w:type="dxa"/>
            <w:tcBorders>
              <w:top w:val="nil"/>
              <w:left w:val="nil"/>
              <w:right w:val="single" w:sz="8" w:space="0" w:color="006FC0"/>
            </w:tcBorders>
            <w:shd w:val="clear" w:color="auto" w:fill="006FC0"/>
          </w:tcPr>
          <w:p w:rsidR="00BC3DBA" w:rsidRDefault="00A8284D">
            <w:pPr>
              <w:pStyle w:val="TableParagraph"/>
              <w:spacing w:before="93" w:line="182" w:lineRule="exact"/>
              <w:ind w:left="534"/>
            </w:pPr>
            <w:r>
              <w:rPr>
                <w:color w:val="FFFFFF"/>
              </w:rPr>
              <w:t>Birmingham’s</w:t>
            </w:r>
            <w:r>
              <w:rPr>
                <w:color w:val="FFFFFF"/>
                <w:spacing w:val="-6"/>
              </w:rPr>
              <w:t xml:space="preserve"> </w:t>
            </w:r>
            <w:r>
              <w:rPr>
                <w:color w:val="FFFFFF"/>
                <w:spacing w:val="-2"/>
              </w:rPr>
              <w:t>Challenges</w:t>
            </w:r>
          </w:p>
        </w:tc>
      </w:tr>
      <w:tr w:rsidR="00BC3DBA">
        <w:trPr>
          <w:trHeight w:val="255"/>
        </w:trPr>
        <w:tc>
          <w:tcPr>
            <w:tcW w:w="6950" w:type="dxa"/>
            <w:tcBorders>
              <w:bottom w:val="nil"/>
              <w:right w:val="single" w:sz="2" w:space="0" w:color="006FC0"/>
            </w:tcBorders>
            <w:shd w:val="clear" w:color="auto" w:fill="DEEBF7"/>
          </w:tcPr>
          <w:p w:rsidR="00BC3DBA" w:rsidRDefault="00A8284D">
            <w:pPr>
              <w:pStyle w:val="TableParagraph"/>
              <w:spacing w:before="101" w:line="134" w:lineRule="exact"/>
              <w:ind w:left="162"/>
              <w:rPr>
                <w:b/>
                <w:sz w:val="20"/>
              </w:rPr>
            </w:pPr>
            <w:r>
              <w:rPr>
                <w:b/>
                <w:sz w:val="20"/>
                <w:u w:val="single"/>
              </w:rPr>
              <w:t>SOCIAL</w:t>
            </w:r>
            <w:r>
              <w:rPr>
                <w:b/>
                <w:spacing w:val="-5"/>
                <w:sz w:val="20"/>
                <w:u w:val="single"/>
              </w:rPr>
              <w:t xml:space="preserve"> </w:t>
            </w:r>
            <w:r>
              <w:rPr>
                <w:b/>
                <w:sz w:val="20"/>
                <w:u w:val="single"/>
              </w:rPr>
              <w:t>&amp;</w:t>
            </w:r>
            <w:r>
              <w:rPr>
                <w:b/>
                <w:spacing w:val="-8"/>
                <w:sz w:val="20"/>
                <w:u w:val="single"/>
              </w:rPr>
              <w:t xml:space="preserve"> </w:t>
            </w:r>
            <w:r>
              <w:rPr>
                <w:b/>
                <w:sz w:val="20"/>
                <w:u w:val="single"/>
              </w:rPr>
              <w:t>ECONOMIC</w:t>
            </w:r>
            <w:r>
              <w:rPr>
                <w:b/>
                <w:spacing w:val="-6"/>
                <w:sz w:val="20"/>
                <w:u w:val="single"/>
              </w:rPr>
              <w:t xml:space="preserve"> </w:t>
            </w:r>
            <w:r>
              <w:rPr>
                <w:b/>
                <w:spacing w:val="-2"/>
                <w:sz w:val="20"/>
                <w:u w:val="single"/>
              </w:rPr>
              <w:t>CHALLENGES</w:t>
            </w:r>
          </w:p>
        </w:tc>
        <w:tc>
          <w:tcPr>
            <w:tcW w:w="3479" w:type="dxa"/>
            <w:tcBorders>
              <w:left w:val="nil"/>
              <w:bottom w:val="nil"/>
              <w:right w:val="single" w:sz="18" w:space="0" w:color="006FC0"/>
            </w:tcBorders>
            <w:shd w:val="clear" w:color="auto" w:fill="006FC0"/>
          </w:tcPr>
          <w:p w:rsidR="00BC3DBA" w:rsidRDefault="00BC3DBA">
            <w:pPr>
              <w:pStyle w:val="TableParagraph"/>
              <w:rPr>
                <w:rFonts w:ascii="Times New Roman"/>
                <w:sz w:val="18"/>
              </w:rPr>
            </w:pPr>
          </w:p>
        </w:tc>
      </w:tr>
      <w:tr w:rsidR="00BC3DBA">
        <w:trPr>
          <w:trHeight w:val="6091"/>
        </w:trPr>
        <w:tc>
          <w:tcPr>
            <w:tcW w:w="10429" w:type="dxa"/>
            <w:gridSpan w:val="2"/>
            <w:tcBorders>
              <w:top w:val="nil"/>
            </w:tcBorders>
            <w:shd w:val="clear" w:color="auto" w:fill="DEEBF7"/>
          </w:tcPr>
          <w:p w:rsidR="00BC3DBA" w:rsidRDefault="00BC3DBA">
            <w:pPr>
              <w:pStyle w:val="TableParagraph"/>
              <w:spacing w:before="20"/>
              <w:rPr>
                <w:b/>
                <w:sz w:val="20"/>
              </w:rPr>
            </w:pPr>
          </w:p>
          <w:p w:rsidR="00BC3DBA" w:rsidRDefault="00A8284D">
            <w:pPr>
              <w:pStyle w:val="TableParagraph"/>
              <w:numPr>
                <w:ilvl w:val="0"/>
                <w:numId w:val="109"/>
              </w:numPr>
              <w:tabs>
                <w:tab w:val="left" w:pos="520"/>
                <w:tab w:val="left" w:pos="522"/>
              </w:tabs>
              <w:spacing w:line="259" w:lineRule="auto"/>
              <w:ind w:right="223"/>
              <w:rPr>
                <w:sz w:val="20"/>
              </w:rPr>
            </w:pPr>
            <w:r>
              <w:rPr>
                <w:color w:val="006FC0"/>
                <w:sz w:val="20"/>
                <w:u w:val="single" w:color="006FC0"/>
              </w:rPr>
              <w:t>Industrial</w:t>
            </w:r>
            <w:r>
              <w:rPr>
                <w:color w:val="006FC0"/>
                <w:spacing w:val="-3"/>
                <w:sz w:val="20"/>
                <w:u w:val="single" w:color="006FC0"/>
              </w:rPr>
              <w:t xml:space="preserve"> </w:t>
            </w:r>
            <w:r>
              <w:rPr>
                <w:color w:val="006FC0"/>
                <w:sz w:val="20"/>
                <w:u w:val="single" w:color="006FC0"/>
              </w:rPr>
              <w:t>decline</w:t>
            </w:r>
            <w:r>
              <w:rPr>
                <w:color w:val="006FC0"/>
                <w:sz w:val="20"/>
              </w:rPr>
              <w:t xml:space="preserve"> </w:t>
            </w:r>
            <w:r>
              <w:rPr>
                <w:sz w:val="20"/>
              </w:rPr>
              <w:t>in</w:t>
            </w:r>
            <w:r>
              <w:rPr>
                <w:spacing w:val="-5"/>
                <w:sz w:val="20"/>
              </w:rPr>
              <w:t xml:space="preserve"> </w:t>
            </w:r>
            <w:r>
              <w:rPr>
                <w:sz w:val="20"/>
              </w:rPr>
              <w:t>the</w:t>
            </w:r>
            <w:r>
              <w:rPr>
                <w:spacing w:val="-2"/>
                <w:sz w:val="20"/>
              </w:rPr>
              <w:t xml:space="preserve"> </w:t>
            </w:r>
            <w:r>
              <w:rPr>
                <w:sz w:val="20"/>
              </w:rPr>
              <w:t>20</w:t>
            </w:r>
            <w:r>
              <w:rPr>
                <w:position w:val="8"/>
                <w:sz w:val="13"/>
              </w:rPr>
              <w:t>th</w:t>
            </w:r>
            <w:r>
              <w:rPr>
                <w:spacing w:val="16"/>
                <w:position w:val="8"/>
                <w:sz w:val="13"/>
              </w:rPr>
              <w:t xml:space="preserve"> </w:t>
            </w:r>
            <w:r>
              <w:rPr>
                <w:sz w:val="20"/>
              </w:rPr>
              <w:t>Century</w:t>
            </w:r>
            <w:r>
              <w:rPr>
                <w:spacing w:val="-4"/>
                <w:sz w:val="20"/>
              </w:rPr>
              <w:t xml:space="preserve"> </w:t>
            </w:r>
            <w:r>
              <w:rPr>
                <w:sz w:val="20"/>
              </w:rPr>
              <w:t>left</w:t>
            </w:r>
            <w:r>
              <w:rPr>
                <w:spacing w:val="-4"/>
                <w:sz w:val="20"/>
              </w:rPr>
              <w:t xml:space="preserve"> </w:t>
            </w:r>
            <w:r>
              <w:rPr>
                <w:sz w:val="20"/>
              </w:rPr>
              <w:t>much</w:t>
            </w:r>
            <w:r>
              <w:rPr>
                <w:spacing w:val="-3"/>
                <w:sz w:val="20"/>
              </w:rPr>
              <w:t xml:space="preserve"> </w:t>
            </w:r>
            <w:r>
              <w:rPr>
                <w:sz w:val="20"/>
              </w:rPr>
              <w:t>of</w:t>
            </w:r>
            <w:r>
              <w:rPr>
                <w:spacing w:val="-2"/>
                <w:sz w:val="20"/>
              </w:rPr>
              <w:t xml:space="preserve"> </w:t>
            </w:r>
            <w:r>
              <w:rPr>
                <w:sz w:val="20"/>
              </w:rPr>
              <w:t>Birmingham’s</w:t>
            </w:r>
            <w:r>
              <w:rPr>
                <w:spacing w:val="-2"/>
                <w:sz w:val="20"/>
              </w:rPr>
              <w:t xml:space="preserve"> </w:t>
            </w:r>
            <w:r>
              <w:rPr>
                <w:color w:val="006FC0"/>
                <w:sz w:val="20"/>
                <w:u w:val="single" w:color="006FC0"/>
              </w:rPr>
              <w:t>inner</w:t>
            </w:r>
            <w:r>
              <w:rPr>
                <w:color w:val="006FC0"/>
                <w:spacing w:val="-3"/>
                <w:sz w:val="20"/>
                <w:u w:val="single" w:color="006FC0"/>
              </w:rPr>
              <w:t xml:space="preserve"> </w:t>
            </w:r>
            <w:r>
              <w:rPr>
                <w:color w:val="006FC0"/>
                <w:sz w:val="20"/>
                <w:u w:val="single" w:color="006FC0"/>
              </w:rPr>
              <w:t>city</w:t>
            </w:r>
            <w:r>
              <w:rPr>
                <w:color w:val="006FC0"/>
                <w:spacing w:val="-3"/>
                <w:sz w:val="20"/>
              </w:rPr>
              <w:t xml:space="preserve"> </w:t>
            </w:r>
            <w:r>
              <w:rPr>
                <w:sz w:val="20"/>
              </w:rPr>
              <w:t>very</w:t>
            </w:r>
            <w:r>
              <w:rPr>
                <w:spacing w:val="-3"/>
                <w:sz w:val="20"/>
              </w:rPr>
              <w:t xml:space="preserve"> </w:t>
            </w:r>
            <w:r>
              <w:rPr>
                <w:color w:val="006FC0"/>
                <w:sz w:val="20"/>
                <w:u w:val="single" w:color="006FC0"/>
              </w:rPr>
              <w:t>deprived</w:t>
            </w:r>
            <w:r>
              <w:rPr>
                <w:sz w:val="20"/>
              </w:rPr>
              <w:t>,</w:t>
            </w:r>
            <w:r>
              <w:rPr>
                <w:spacing w:val="-4"/>
                <w:sz w:val="20"/>
              </w:rPr>
              <w:t xml:space="preserve"> </w:t>
            </w:r>
            <w:r>
              <w:rPr>
                <w:sz w:val="20"/>
              </w:rPr>
              <w:t>e.g.</w:t>
            </w:r>
            <w:r>
              <w:rPr>
                <w:spacing w:val="-2"/>
                <w:sz w:val="20"/>
              </w:rPr>
              <w:t xml:space="preserve"> </w:t>
            </w:r>
            <w:r>
              <w:rPr>
                <w:color w:val="006FC0"/>
                <w:sz w:val="20"/>
                <w:u w:val="single" w:color="006FC0"/>
              </w:rPr>
              <w:t>Ladywood</w:t>
            </w:r>
            <w:r>
              <w:rPr>
                <w:color w:val="006FC0"/>
                <w:sz w:val="20"/>
              </w:rPr>
              <w:t xml:space="preserve"> </w:t>
            </w:r>
            <w:r>
              <w:rPr>
                <w:sz w:val="20"/>
              </w:rPr>
              <w:t xml:space="preserve">is in the top </w:t>
            </w:r>
            <w:r>
              <w:rPr>
                <w:color w:val="006FC0"/>
                <w:sz w:val="20"/>
                <w:u w:val="single" w:color="006FC0"/>
              </w:rPr>
              <w:t>10% deprived area</w:t>
            </w:r>
            <w:r>
              <w:rPr>
                <w:color w:val="006FC0"/>
                <w:sz w:val="20"/>
              </w:rPr>
              <w:t xml:space="preserve"> </w:t>
            </w:r>
            <w:r>
              <w:rPr>
                <w:sz w:val="20"/>
              </w:rPr>
              <w:t>in the country.</w:t>
            </w:r>
          </w:p>
          <w:p w:rsidR="00BC3DBA" w:rsidRDefault="00A8284D">
            <w:pPr>
              <w:pStyle w:val="TableParagraph"/>
              <w:numPr>
                <w:ilvl w:val="0"/>
                <w:numId w:val="109"/>
              </w:numPr>
              <w:tabs>
                <w:tab w:val="left" w:pos="519"/>
                <w:tab w:val="left" w:pos="522"/>
              </w:tabs>
              <w:spacing w:line="259" w:lineRule="auto"/>
              <w:ind w:right="393"/>
              <w:rPr>
                <w:sz w:val="20"/>
              </w:rPr>
            </w:pPr>
            <w:r>
              <w:rPr>
                <w:sz w:val="20"/>
              </w:rPr>
              <w:t>Birmingham’s</w:t>
            </w:r>
            <w:r>
              <w:rPr>
                <w:spacing w:val="-5"/>
                <w:sz w:val="20"/>
              </w:rPr>
              <w:t xml:space="preserve"> </w:t>
            </w:r>
            <w:r>
              <w:rPr>
                <w:sz w:val="20"/>
              </w:rPr>
              <w:t>unemployment</w:t>
            </w:r>
            <w:r>
              <w:rPr>
                <w:spacing w:val="-5"/>
                <w:sz w:val="20"/>
              </w:rPr>
              <w:t xml:space="preserve"> </w:t>
            </w:r>
            <w:r>
              <w:rPr>
                <w:sz w:val="20"/>
              </w:rPr>
              <w:t>rate</w:t>
            </w:r>
            <w:r>
              <w:rPr>
                <w:spacing w:val="-4"/>
                <w:sz w:val="20"/>
              </w:rPr>
              <w:t xml:space="preserve"> </w:t>
            </w:r>
            <w:r>
              <w:rPr>
                <w:sz w:val="20"/>
              </w:rPr>
              <w:t>in</w:t>
            </w:r>
            <w:r>
              <w:rPr>
                <w:spacing w:val="-3"/>
                <w:sz w:val="20"/>
              </w:rPr>
              <w:t xml:space="preserve"> </w:t>
            </w:r>
            <w:r>
              <w:rPr>
                <w:sz w:val="20"/>
              </w:rPr>
              <w:t>Birmingham</w:t>
            </w:r>
            <w:r>
              <w:rPr>
                <w:spacing w:val="-4"/>
                <w:sz w:val="20"/>
              </w:rPr>
              <w:t xml:space="preserve"> </w:t>
            </w:r>
            <w:r>
              <w:rPr>
                <w:sz w:val="20"/>
              </w:rPr>
              <w:t>is</w:t>
            </w:r>
            <w:r>
              <w:rPr>
                <w:spacing w:val="-6"/>
                <w:sz w:val="20"/>
              </w:rPr>
              <w:t xml:space="preserve"> </w:t>
            </w:r>
            <w:r>
              <w:rPr>
                <w:sz w:val="20"/>
              </w:rPr>
              <w:t>more than</w:t>
            </w:r>
            <w:r>
              <w:rPr>
                <w:spacing w:val="-6"/>
                <w:sz w:val="20"/>
              </w:rPr>
              <w:t xml:space="preserve"> </w:t>
            </w:r>
            <w:r>
              <w:rPr>
                <w:sz w:val="20"/>
              </w:rPr>
              <w:t>twice</w:t>
            </w:r>
            <w:r>
              <w:rPr>
                <w:spacing w:val="-3"/>
                <w:sz w:val="20"/>
              </w:rPr>
              <w:t xml:space="preserve"> </w:t>
            </w:r>
            <w:r>
              <w:rPr>
                <w:sz w:val="20"/>
              </w:rPr>
              <w:t>the</w:t>
            </w:r>
            <w:r>
              <w:rPr>
                <w:spacing w:val="-3"/>
                <w:sz w:val="20"/>
              </w:rPr>
              <w:t xml:space="preserve"> </w:t>
            </w:r>
            <w:r>
              <w:rPr>
                <w:sz w:val="20"/>
              </w:rPr>
              <w:t>national</w:t>
            </w:r>
            <w:r>
              <w:rPr>
                <w:spacing w:val="-4"/>
                <w:sz w:val="20"/>
              </w:rPr>
              <w:t xml:space="preserve"> </w:t>
            </w:r>
            <w:r>
              <w:rPr>
                <w:sz w:val="20"/>
              </w:rPr>
              <w:t>average</w:t>
            </w:r>
            <w:r>
              <w:rPr>
                <w:spacing w:val="-4"/>
                <w:sz w:val="20"/>
              </w:rPr>
              <w:t xml:space="preserve"> </w:t>
            </w:r>
            <w:r>
              <w:rPr>
                <w:sz w:val="20"/>
              </w:rPr>
              <w:t>predominantly caused by this decline in manufacturing jobs.</w:t>
            </w:r>
          </w:p>
          <w:p w:rsidR="00BC3DBA" w:rsidRDefault="00A8284D">
            <w:pPr>
              <w:pStyle w:val="TableParagraph"/>
              <w:numPr>
                <w:ilvl w:val="0"/>
                <w:numId w:val="109"/>
              </w:numPr>
              <w:tabs>
                <w:tab w:val="left" w:pos="519"/>
                <w:tab w:val="left" w:pos="522"/>
              </w:tabs>
              <w:spacing w:line="259" w:lineRule="auto"/>
              <w:ind w:right="167"/>
              <w:rPr>
                <w:sz w:val="20"/>
              </w:rPr>
            </w:pPr>
            <w:r>
              <w:rPr>
                <w:sz w:val="20"/>
              </w:rPr>
              <w:t>Urban</w:t>
            </w:r>
            <w:r>
              <w:rPr>
                <w:spacing w:val="-4"/>
                <w:sz w:val="20"/>
              </w:rPr>
              <w:t xml:space="preserve"> </w:t>
            </w:r>
            <w:r>
              <w:rPr>
                <w:sz w:val="20"/>
              </w:rPr>
              <w:t>growth</w:t>
            </w:r>
            <w:r>
              <w:rPr>
                <w:spacing w:val="-3"/>
                <w:sz w:val="20"/>
              </w:rPr>
              <w:t xml:space="preserve"> </w:t>
            </w:r>
            <w:r>
              <w:rPr>
                <w:sz w:val="20"/>
              </w:rPr>
              <w:t>in</w:t>
            </w:r>
            <w:r>
              <w:rPr>
                <w:spacing w:val="-1"/>
                <w:sz w:val="20"/>
              </w:rPr>
              <w:t xml:space="preserve"> </w:t>
            </w:r>
            <w:r>
              <w:rPr>
                <w:sz w:val="20"/>
              </w:rPr>
              <w:t>parts</w:t>
            </w:r>
            <w:r>
              <w:rPr>
                <w:spacing w:val="-3"/>
                <w:sz w:val="20"/>
              </w:rPr>
              <w:t xml:space="preserve"> </w:t>
            </w:r>
            <w:r>
              <w:rPr>
                <w:sz w:val="20"/>
              </w:rPr>
              <w:t>of</w:t>
            </w:r>
            <w:r>
              <w:rPr>
                <w:spacing w:val="-3"/>
                <w:sz w:val="20"/>
              </w:rPr>
              <w:t xml:space="preserve"> </w:t>
            </w:r>
            <w:r>
              <w:rPr>
                <w:sz w:val="20"/>
              </w:rPr>
              <w:t>the</w:t>
            </w:r>
            <w:r>
              <w:rPr>
                <w:spacing w:val="-2"/>
                <w:sz w:val="20"/>
              </w:rPr>
              <w:t xml:space="preserve"> </w:t>
            </w:r>
            <w:r>
              <w:rPr>
                <w:sz w:val="20"/>
              </w:rPr>
              <w:t>city</w:t>
            </w:r>
            <w:r>
              <w:rPr>
                <w:spacing w:val="-3"/>
                <w:sz w:val="20"/>
              </w:rPr>
              <w:t xml:space="preserve"> </w:t>
            </w:r>
            <w:r>
              <w:rPr>
                <w:sz w:val="20"/>
              </w:rPr>
              <w:t>has</w:t>
            </w:r>
            <w:r>
              <w:rPr>
                <w:spacing w:val="-4"/>
                <w:sz w:val="20"/>
              </w:rPr>
              <w:t xml:space="preserve"> </w:t>
            </w:r>
            <w:r>
              <w:rPr>
                <w:sz w:val="20"/>
              </w:rPr>
              <w:t>left</w:t>
            </w:r>
            <w:r>
              <w:rPr>
                <w:spacing w:val="-3"/>
                <w:sz w:val="20"/>
              </w:rPr>
              <w:t xml:space="preserve"> </w:t>
            </w:r>
            <w:r>
              <w:rPr>
                <w:sz w:val="20"/>
              </w:rPr>
              <w:t>to</w:t>
            </w:r>
            <w:r>
              <w:rPr>
                <w:spacing w:val="-2"/>
                <w:sz w:val="20"/>
              </w:rPr>
              <w:t xml:space="preserve"> </w:t>
            </w:r>
            <w:r>
              <w:rPr>
                <w:sz w:val="20"/>
              </w:rPr>
              <w:t>increased</w:t>
            </w:r>
            <w:r>
              <w:rPr>
                <w:spacing w:val="-2"/>
                <w:sz w:val="20"/>
              </w:rPr>
              <w:t xml:space="preserve"> </w:t>
            </w:r>
            <w:r>
              <w:rPr>
                <w:sz w:val="20"/>
              </w:rPr>
              <w:t>inequality-</w:t>
            </w:r>
            <w:r>
              <w:rPr>
                <w:spacing w:val="-1"/>
                <w:sz w:val="20"/>
              </w:rPr>
              <w:t xml:space="preserve"> </w:t>
            </w:r>
            <w:r>
              <w:rPr>
                <w:sz w:val="20"/>
              </w:rPr>
              <w:t>people</w:t>
            </w:r>
            <w:r>
              <w:rPr>
                <w:spacing w:val="-2"/>
                <w:sz w:val="20"/>
              </w:rPr>
              <w:t xml:space="preserve"> </w:t>
            </w:r>
            <w:r>
              <w:rPr>
                <w:sz w:val="20"/>
              </w:rPr>
              <w:t>in</w:t>
            </w:r>
            <w:r>
              <w:rPr>
                <w:spacing w:val="-2"/>
                <w:sz w:val="20"/>
              </w:rPr>
              <w:t xml:space="preserve"> </w:t>
            </w:r>
            <w:r>
              <w:rPr>
                <w:color w:val="006FC0"/>
                <w:sz w:val="20"/>
                <w:u w:val="single" w:color="006FC0"/>
              </w:rPr>
              <w:t>wealthier</w:t>
            </w:r>
            <w:r>
              <w:rPr>
                <w:color w:val="006FC0"/>
                <w:sz w:val="20"/>
              </w:rPr>
              <w:t xml:space="preserve"> </w:t>
            </w:r>
            <w:r>
              <w:rPr>
                <w:sz w:val="20"/>
              </w:rPr>
              <w:t>areas</w:t>
            </w:r>
            <w:r>
              <w:rPr>
                <w:spacing w:val="-3"/>
                <w:sz w:val="20"/>
              </w:rPr>
              <w:t xml:space="preserve"> </w:t>
            </w:r>
            <w:r>
              <w:rPr>
                <w:color w:val="006FC0"/>
                <w:sz w:val="20"/>
                <w:u w:val="single" w:color="006FC0"/>
              </w:rPr>
              <w:t>have</w:t>
            </w:r>
            <w:r>
              <w:rPr>
                <w:color w:val="006FC0"/>
                <w:spacing w:val="-2"/>
                <w:sz w:val="20"/>
                <w:u w:val="single" w:color="006FC0"/>
              </w:rPr>
              <w:t xml:space="preserve"> </w:t>
            </w:r>
            <w:r>
              <w:rPr>
                <w:color w:val="006FC0"/>
                <w:sz w:val="20"/>
                <w:u w:val="single" w:color="006FC0"/>
              </w:rPr>
              <w:t>better</w:t>
            </w:r>
            <w:r>
              <w:rPr>
                <w:color w:val="006FC0"/>
                <w:sz w:val="20"/>
              </w:rPr>
              <w:t xml:space="preserve"> </w:t>
            </w:r>
            <w:r>
              <w:rPr>
                <w:color w:val="006FC0"/>
                <w:sz w:val="20"/>
                <w:u w:val="single" w:color="006FC0"/>
              </w:rPr>
              <w:t xml:space="preserve">access </w:t>
            </w:r>
            <w:r>
              <w:rPr>
                <w:sz w:val="20"/>
              </w:rPr>
              <w:t xml:space="preserve">to </w:t>
            </w:r>
            <w:r>
              <w:rPr>
                <w:color w:val="006FC0"/>
                <w:sz w:val="20"/>
                <w:u w:val="single" w:color="006FC0"/>
              </w:rPr>
              <w:t>housing</w:t>
            </w:r>
            <w:r>
              <w:rPr>
                <w:sz w:val="20"/>
              </w:rPr>
              <w:t xml:space="preserve">, </w:t>
            </w:r>
            <w:r>
              <w:rPr>
                <w:color w:val="006FC0"/>
                <w:sz w:val="20"/>
                <w:u w:val="single" w:color="006FC0"/>
              </w:rPr>
              <w:t>education</w:t>
            </w:r>
            <w:r>
              <w:rPr>
                <w:sz w:val="20"/>
              </w:rPr>
              <w:t xml:space="preserve">, </w:t>
            </w:r>
            <w:r>
              <w:rPr>
                <w:color w:val="006FC0"/>
                <w:sz w:val="20"/>
                <w:u w:val="single" w:color="006FC0"/>
              </w:rPr>
              <w:t>employment</w:t>
            </w:r>
            <w:r>
              <w:rPr>
                <w:color w:val="006FC0"/>
                <w:sz w:val="20"/>
              </w:rPr>
              <w:t xml:space="preserve"> </w:t>
            </w:r>
            <w:r>
              <w:rPr>
                <w:sz w:val="20"/>
              </w:rPr>
              <w:t xml:space="preserve">and </w:t>
            </w:r>
            <w:r>
              <w:rPr>
                <w:color w:val="006FC0"/>
                <w:sz w:val="20"/>
                <w:u w:val="single" w:color="006FC0"/>
              </w:rPr>
              <w:t>healthcare</w:t>
            </w:r>
            <w:r>
              <w:rPr>
                <w:sz w:val="20"/>
              </w:rPr>
              <w:t xml:space="preserve">, e.g. </w:t>
            </w:r>
            <w:r>
              <w:rPr>
                <w:color w:val="006FC0"/>
                <w:sz w:val="20"/>
                <w:u w:val="single" w:color="006FC0"/>
              </w:rPr>
              <w:t>Sutton Coldfield</w:t>
            </w:r>
            <w:r>
              <w:rPr>
                <w:sz w:val="20"/>
              </w:rPr>
              <w:t>.</w:t>
            </w:r>
          </w:p>
          <w:p w:rsidR="00BC3DBA" w:rsidRDefault="00A8284D">
            <w:pPr>
              <w:pStyle w:val="TableParagraph"/>
              <w:numPr>
                <w:ilvl w:val="0"/>
                <w:numId w:val="109"/>
              </w:numPr>
              <w:tabs>
                <w:tab w:val="left" w:pos="519"/>
                <w:tab w:val="left" w:pos="522"/>
              </w:tabs>
              <w:spacing w:line="259" w:lineRule="auto"/>
              <w:ind w:right="430"/>
              <w:rPr>
                <w:sz w:val="20"/>
              </w:rPr>
            </w:pPr>
            <w:r>
              <w:rPr>
                <w:sz w:val="20"/>
              </w:rPr>
              <w:t>Students</w:t>
            </w:r>
            <w:r>
              <w:rPr>
                <w:spacing w:val="-1"/>
                <w:sz w:val="20"/>
              </w:rPr>
              <w:t xml:space="preserve"> </w:t>
            </w:r>
            <w:r>
              <w:rPr>
                <w:sz w:val="20"/>
              </w:rPr>
              <w:t>in</w:t>
            </w:r>
            <w:r>
              <w:rPr>
                <w:spacing w:val="-4"/>
                <w:sz w:val="20"/>
              </w:rPr>
              <w:t xml:space="preserve"> </w:t>
            </w:r>
            <w:r>
              <w:rPr>
                <w:sz w:val="20"/>
              </w:rPr>
              <w:t>Ladywood,</w:t>
            </w:r>
            <w:r>
              <w:rPr>
                <w:spacing w:val="-3"/>
                <w:sz w:val="20"/>
              </w:rPr>
              <w:t xml:space="preserve"> </w:t>
            </w:r>
            <w:r>
              <w:rPr>
                <w:sz w:val="20"/>
              </w:rPr>
              <w:t>an</w:t>
            </w:r>
            <w:r>
              <w:rPr>
                <w:spacing w:val="-1"/>
                <w:sz w:val="20"/>
              </w:rPr>
              <w:t xml:space="preserve"> </w:t>
            </w:r>
            <w:r>
              <w:rPr>
                <w:sz w:val="20"/>
              </w:rPr>
              <w:t>inner</w:t>
            </w:r>
            <w:r>
              <w:rPr>
                <w:spacing w:val="-2"/>
                <w:sz w:val="20"/>
              </w:rPr>
              <w:t xml:space="preserve"> </w:t>
            </w:r>
            <w:r>
              <w:rPr>
                <w:sz w:val="20"/>
              </w:rPr>
              <w:t>city</w:t>
            </w:r>
            <w:r>
              <w:rPr>
                <w:spacing w:val="-3"/>
                <w:sz w:val="20"/>
              </w:rPr>
              <w:t xml:space="preserve"> </w:t>
            </w:r>
            <w:r>
              <w:rPr>
                <w:sz w:val="20"/>
              </w:rPr>
              <w:t>suburb</w:t>
            </w:r>
            <w:r>
              <w:rPr>
                <w:spacing w:val="-3"/>
                <w:sz w:val="20"/>
              </w:rPr>
              <w:t xml:space="preserve"> </w:t>
            </w:r>
            <w:r>
              <w:rPr>
                <w:sz w:val="20"/>
              </w:rPr>
              <w:t>only</w:t>
            </w:r>
            <w:r>
              <w:rPr>
                <w:spacing w:val="-3"/>
                <w:sz w:val="20"/>
              </w:rPr>
              <w:t xml:space="preserve"> </w:t>
            </w:r>
            <w:r>
              <w:rPr>
                <w:sz w:val="20"/>
              </w:rPr>
              <w:t>half</w:t>
            </w:r>
            <w:r>
              <w:rPr>
                <w:spacing w:val="-1"/>
                <w:sz w:val="20"/>
              </w:rPr>
              <w:t xml:space="preserve"> </w:t>
            </w:r>
            <w:r>
              <w:rPr>
                <w:sz w:val="20"/>
              </w:rPr>
              <w:t>as</w:t>
            </w:r>
            <w:r>
              <w:rPr>
                <w:spacing w:val="-4"/>
                <w:sz w:val="20"/>
              </w:rPr>
              <w:t xml:space="preserve"> </w:t>
            </w:r>
            <w:r>
              <w:rPr>
                <w:sz w:val="20"/>
              </w:rPr>
              <w:t>likely</w:t>
            </w:r>
            <w:r>
              <w:rPr>
                <w:spacing w:val="-3"/>
                <w:sz w:val="20"/>
              </w:rPr>
              <w:t xml:space="preserve"> </w:t>
            </w:r>
            <w:r>
              <w:rPr>
                <w:sz w:val="20"/>
              </w:rPr>
              <w:t>to</w:t>
            </w:r>
            <w:r>
              <w:rPr>
                <w:spacing w:val="-2"/>
                <w:sz w:val="20"/>
              </w:rPr>
              <w:t xml:space="preserve"> </w:t>
            </w:r>
            <w:r>
              <w:rPr>
                <w:sz w:val="20"/>
              </w:rPr>
              <w:t>gain</w:t>
            </w:r>
            <w:r>
              <w:rPr>
                <w:spacing w:val="-4"/>
                <w:sz w:val="20"/>
              </w:rPr>
              <w:t xml:space="preserve"> </w:t>
            </w:r>
            <w:r>
              <w:rPr>
                <w:sz w:val="20"/>
              </w:rPr>
              <w:t>5 GCSEs</w:t>
            </w:r>
            <w:r>
              <w:rPr>
                <w:spacing w:val="-1"/>
                <w:sz w:val="20"/>
              </w:rPr>
              <w:t xml:space="preserve"> </w:t>
            </w:r>
            <w:r>
              <w:rPr>
                <w:sz w:val="20"/>
              </w:rPr>
              <w:t>as</w:t>
            </w:r>
            <w:r>
              <w:rPr>
                <w:spacing w:val="-4"/>
                <w:sz w:val="20"/>
              </w:rPr>
              <w:t xml:space="preserve"> </w:t>
            </w:r>
            <w:r>
              <w:rPr>
                <w:sz w:val="20"/>
              </w:rPr>
              <w:t>those</w:t>
            </w:r>
            <w:r>
              <w:rPr>
                <w:spacing w:val="-2"/>
                <w:sz w:val="20"/>
              </w:rPr>
              <w:t xml:space="preserve"> </w:t>
            </w:r>
            <w:r>
              <w:rPr>
                <w:sz w:val="20"/>
              </w:rPr>
              <w:t>in</w:t>
            </w:r>
            <w:r>
              <w:rPr>
                <w:spacing w:val="-1"/>
                <w:sz w:val="20"/>
              </w:rPr>
              <w:t xml:space="preserve"> </w:t>
            </w:r>
            <w:r>
              <w:rPr>
                <w:sz w:val="20"/>
              </w:rPr>
              <w:t>the</w:t>
            </w:r>
            <w:r>
              <w:rPr>
                <w:spacing w:val="-2"/>
                <w:sz w:val="20"/>
              </w:rPr>
              <w:t xml:space="preserve"> </w:t>
            </w:r>
            <w:r>
              <w:rPr>
                <w:sz w:val="20"/>
              </w:rPr>
              <w:t>wealthy suburb of Sutton Coldfield.</w:t>
            </w:r>
          </w:p>
          <w:p w:rsidR="00BC3DBA" w:rsidRDefault="00A8284D">
            <w:pPr>
              <w:pStyle w:val="TableParagraph"/>
              <w:numPr>
                <w:ilvl w:val="0"/>
                <w:numId w:val="109"/>
              </w:numPr>
              <w:tabs>
                <w:tab w:val="left" w:pos="519"/>
                <w:tab w:val="left" w:pos="522"/>
              </w:tabs>
              <w:spacing w:line="259" w:lineRule="auto"/>
              <w:ind w:right="884"/>
              <w:rPr>
                <w:sz w:val="20"/>
              </w:rPr>
            </w:pPr>
            <w:r>
              <w:rPr>
                <w:color w:val="006FC0"/>
                <w:sz w:val="20"/>
                <w:u w:val="single" w:color="006FC0"/>
              </w:rPr>
              <w:t>Urban</w:t>
            </w:r>
            <w:r>
              <w:rPr>
                <w:color w:val="006FC0"/>
                <w:spacing w:val="-1"/>
                <w:sz w:val="20"/>
                <w:u w:val="single" w:color="006FC0"/>
              </w:rPr>
              <w:t xml:space="preserve"> </w:t>
            </w:r>
            <w:r>
              <w:rPr>
                <w:color w:val="006FC0"/>
                <w:sz w:val="20"/>
                <w:u w:val="single" w:color="006FC0"/>
              </w:rPr>
              <w:t>sprawl</w:t>
            </w:r>
            <w:r>
              <w:rPr>
                <w:color w:val="006FC0"/>
                <w:spacing w:val="-1"/>
                <w:sz w:val="20"/>
                <w:u w:val="single" w:color="006FC0"/>
              </w:rPr>
              <w:t xml:space="preserve"> </w:t>
            </w:r>
            <w:r>
              <w:rPr>
                <w:sz w:val="20"/>
              </w:rPr>
              <w:t>to</w:t>
            </w:r>
            <w:r>
              <w:rPr>
                <w:spacing w:val="-2"/>
                <w:sz w:val="20"/>
              </w:rPr>
              <w:t xml:space="preserve"> </w:t>
            </w:r>
            <w:r>
              <w:rPr>
                <w:sz w:val="20"/>
              </w:rPr>
              <w:t>the</w:t>
            </w:r>
            <w:r>
              <w:rPr>
                <w:spacing w:val="-1"/>
                <w:sz w:val="20"/>
              </w:rPr>
              <w:t xml:space="preserve"> </w:t>
            </w:r>
            <w:r>
              <w:rPr>
                <w:color w:val="006FC0"/>
                <w:sz w:val="20"/>
                <w:u w:val="single" w:color="006FC0"/>
              </w:rPr>
              <w:t>north east</w:t>
            </w:r>
            <w:r>
              <w:rPr>
                <w:color w:val="006FC0"/>
                <w:spacing w:val="-2"/>
                <w:sz w:val="20"/>
                <w:u w:val="single" w:color="006FC0"/>
              </w:rPr>
              <w:t xml:space="preserve"> </w:t>
            </w:r>
            <w:r>
              <w:rPr>
                <w:sz w:val="20"/>
              </w:rPr>
              <w:t>of</w:t>
            </w:r>
            <w:r>
              <w:rPr>
                <w:spacing w:val="-3"/>
                <w:sz w:val="20"/>
              </w:rPr>
              <w:t xml:space="preserve"> </w:t>
            </w:r>
            <w:r>
              <w:rPr>
                <w:sz w:val="20"/>
              </w:rPr>
              <w:t>the</w:t>
            </w:r>
            <w:r>
              <w:rPr>
                <w:spacing w:val="-2"/>
                <w:sz w:val="20"/>
              </w:rPr>
              <w:t xml:space="preserve"> </w:t>
            </w:r>
            <w:r>
              <w:rPr>
                <w:sz w:val="20"/>
              </w:rPr>
              <w:t>city</w:t>
            </w:r>
            <w:r>
              <w:rPr>
                <w:spacing w:val="-3"/>
                <w:sz w:val="20"/>
              </w:rPr>
              <w:t xml:space="preserve"> </w:t>
            </w:r>
            <w:r>
              <w:rPr>
                <w:sz w:val="20"/>
              </w:rPr>
              <w:t>has</w:t>
            </w:r>
            <w:r>
              <w:rPr>
                <w:spacing w:val="-4"/>
                <w:sz w:val="20"/>
              </w:rPr>
              <w:t xml:space="preserve"> </w:t>
            </w:r>
            <w:r>
              <w:rPr>
                <w:sz w:val="20"/>
              </w:rPr>
              <w:t>been</w:t>
            </w:r>
            <w:r>
              <w:rPr>
                <w:spacing w:val="-2"/>
                <w:sz w:val="20"/>
              </w:rPr>
              <w:t xml:space="preserve"> </w:t>
            </w:r>
            <w:r>
              <w:rPr>
                <w:sz w:val="20"/>
              </w:rPr>
              <w:t>caused</w:t>
            </w:r>
            <w:r>
              <w:rPr>
                <w:spacing w:val="-2"/>
                <w:sz w:val="20"/>
              </w:rPr>
              <w:t xml:space="preserve"> </w:t>
            </w:r>
            <w:r>
              <w:rPr>
                <w:sz w:val="20"/>
              </w:rPr>
              <w:t>by</w:t>
            </w:r>
            <w:r>
              <w:rPr>
                <w:spacing w:val="-3"/>
                <w:sz w:val="20"/>
              </w:rPr>
              <w:t xml:space="preserve"> </w:t>
            </w:r>
            <w:r>
              <w:rPr>
                <w:sz w:val="20"/>
              </w:rPr>
              <w:t xml:space="preserve">a </w:t>
            </w:r>
            <w:r>
              <w:rPr>
                <w:color w:val="006FC0"/>
                <w:sz w:val="20"/>
                <w:u w:val="single" w:color="006FC0"/>
              </w:rPr>
              <w:t>high</w:t>
            </w:r>
            <w:r>
              <w:rPr>
                <w:color w:val="006FC0"/>
                <w:spacing w:val="-3"/>
                <w:sz w:val="20"/>
                <w:u w:val="single" w:color="006FC0"/>
              </w:rPr>
              <w:t xml:space="preserve"> </w:t>
            </w:r>
            <w:r>
              <w:rPr>
                <w:color w:val="006FC0"/>
                <w:sz w:val="20"/>
                <w:u w:val="single" w:color="006FC0"/>
              </w:rPr>
              <w:t>demand</w:t>
            </w:r>
            <w:r>
              <w:rPr>
                <w:color w:val="006FC0"/>
                <w:spacing w:val="-2"/>
                <w:sz w:val="20"/>
                <w:u w:val="single" w:color="006FC0"/>
              </w:rPr>
              <w:t xml:space="preserve"> </w:t>
            </w:r>
            <w:r>
              <w:rPr>
                <w:color w:val="006FC0"/>
                <w:sz w:val="20"/>
                <w:u w:val="single" w:color="006FC0"/>
              </w:rPr>
              <w:t>for</w:t>
            </w:r>
            <w:r>
              <w:rPr>
                <w:color w:val="006FC0"/>
                <w:spacing w:val="-2"/>
                <w:sz w:val="20"/>
                <w:u w:val="single" w:color="006FC0"/>
              </w:rPr>
              <w:t xml:space="preserve"> </w:t>
            </w:r>
            <w:r>
              <w:rPr>
                <w:color w:val="006FC0"/>
                <w:sz w:val="20"/>
                <w:u w:val="single" w:color="006FC0"/>
              </w:rPr>
              <w:t>housin</w:t>
            </w:r>
            <w:r>
              <w:rPr>
                <w:color w:val="2D74B5"/>
                <w:sz w:val="20"/>
                <w:u w:val="single" w:color="006FC0"/>
              </w:rPr>
              <w:t>g</w:t>
            </w:r>
            <w:r>
              <w:rPr>
                <w:color w:val="2D74B5"/>
                <w:spacing w:val="-2"/>
                <w:sz w:val="20"/>
              </w:rPr>
              <w:t xml:space="preserve"> </w:t>
            </w:r>
            <w:r>
              <w:rPr>
                <w:sz w:val="20"/>
              </w:rPr>
              <w:t>from</w:t>
            </w:r>
            <w:r>
              <w:rPr>
                <w:spacing w:val="-2"/>
                <w:sz w:val="20"/>
              </w:rPr>
              <w:t xml:space="preserve"> </w:t>
            </w:r>
            <w:r>
              <w:rPr>
                <w:sz w:val="20"/>
              </w:rPr>
              <w:t xml:space="preserve">a growing population and led to an </w:t>
            </w:r>
            <w:r>
              <w:rPr>
                <w:color w:val="006FC0"/>
                <w:sz w:val="20"/>
                <w:u w:val="single" w:color="006FC0"/>
              </w:rPr>
              <w:t>increase in house prices</w:t>
            </w:r>
            <w:r>
              <w:rPr>
                <w:sz w:val="20"/>
              </w:rPr>
              <w:t>.</w:t>
            </w:r>
          </w:p>
          <w:p w:rsidR="00BC3DBA" w:rsidRDefault="00A8284D">
            <w:pPr>
              <w:pStyle w:val="TableParagraph"/>
              <w:spacing w:before="159"/>
              <w:ind w:left="162"/>
              <w:rPr>
                <w:b/>
                <w:sz w:val="20"/>
              </w:rPr>
            </w:pPr>
            <w:r>
              <w:rPr>
                <w:b/>
                <w:sz w:val="20"/>
                <w:u w:val="single"/>
              </w:rPr>
              <w:t>ENVIRONMENTAL</w:t>
            </w:r>
            <w:r>
              <w:rPr>
                <w:b/>
                <w:spacing w:val="-18"/>
                <w:sz w:val="20"/>
                <w:u w:val="single"/>
              </w:rPr>
              <w:t xml:space="preserve"> </w:t>
            </w:r>
            <w:r>
              <w:rPr>
                <w:b/>
                <w:spacing w:val="-2"/>
                <w:sz w:val="20"/>
                <w:u w:val="single"/>
              </w:rPr>
              <w:t>CHALLENGES</w:t>
            </w:r>
          </w:p>
          <w:p w:rsidR="00BC3DBA" w:rsidRDefault="00A8284D">
            <w:pPr>
              <w:pStyle w:val="TableParagraph"/>
              <w:numPr>
                <w:ilvl w:val="0"/>
                <w:numId w:val="108"/>
              </w:numPr>
              <w:tabs>
                <w:tab w:val="left" w:pos="521"/>
              </w:tabs>
              <w:spacing w:before="138"/>
              <w:ind w:left="521" w:hanging="359"/>
              <w:jc w:val="both"/>
              <w:rPr>
                <w:sz w:val="20"/>
              </w:rPr>
            </w:pPr>
            <w:r>
              <w:rPr>
                <w:color w:val="00AF50"/>
                <w:sz w:val="20"/>
                <w:u w:val="single" w:color="00AF50"/>
              </w:rPr>
              <w:t>Growing</w:t>
            </w:r>
            <w:r>
              <w:rPr>
                <w:color w:val="00AF50"/>
                <w:spacing w:val="-7"/>
                <w:sz w:val="20"/>
                <w:u w:val="single" w:color="00AF50"/>
              </w:rPr>
              <w:t xml:space="preserve"> </w:t>
            </w:r>
            <w:r>
              <w:rPr>
                <w:color w:val="00AF50"/>
                <w:sz w:val="20"/>
                <w:u w:val="single" w:color="00AF50"/>
              </w:rPr>
              <w:t>population</w:t>
            </w:r>
            <w:r>
              <w:rPr>
                <w:color w:val="00AF50"/>
                <w:spacing w:val="-6"/>
                <w:sz w:val="20"/>
              </w:rPr>
              <w:t xml:space="preserve"> </w:t>
            </w:r>
            <w:r>
              <w:rPr>
                <w:sz w:val="20"/>
              </w:rPr>
              <w:t>meant</w:t>
            </w:r>
            <w:r>
              <w:rPr>
                <w:spacing w:val="-3"/>
                <w:sz w:val="20"/>
              </w:rPr>
              <w:t xml:space="preserve"> </w:t>
            </w:r>
            <w:r>
              <w:rPr>
                <w:color w:val="00AF50"/>
                <w:sz w:val="20"/>
                <w:u w:val="single" w:color="00AF50"/>
              </w:rPr>
              <w:t>high</w:t>
            </w:r>
            <w:r>
              <w:rPr>
                <w:color w:val="00AF50"/>
                <w:spacing w:val="-6"/>
                <w:sz w:val="20"/>
                <w:u w:val="single" w:color="00AF50"/>
              </w:rPr>
              <w:t xml:space="preserve"> </w:t>
            </w:r>
            <w:r>
              <w:rPr>
                <w:color w:val="00AF50"/>
                <w:sz w:val="20"/>
                <w:u w:val="single" w:color="00AF50"/>
              </w:rPr>
              <w:t>rates</w:t>
            </w:r>
            <w:r>
              <w:rPr>
                <w:color w:val="00AF50"/>
                <w:spacing w:val="-6"/>
                <w:sz w:val="20"/>
                <w:u w:val="single" w:color="00AF50"/>
              </w:rPr>
              <w:t xml:space="preserve"> </w:t>
            </w:r>
            <w:r>
              <w:rPr>
                <w:sz w:val="20"/>
              </w:rPr>
              <w:t>of</w:t>
            </w:r>
            <w:r>
              <w:rPr>
                <w:spacing w:val="-6"/>
                <w:sz w:val="20"/>
              </w:rPr>
              <w:t xml:space="preserve"> </w:t>
            </w:r>
            <w:r>
              <w:rPr>
                <w:color w:val="00AF50"/>
                <w:sz w:val="20"/>
                <w:u w:val="single" w:color="00AF50"/>
              </w:rPr>
              <w:t>landfill</w:t>
            </w:r>
            <w:r>
              <w:rPr>
                <w:color w:val="00AF50"/>
                <w:spacing w:val="-4"/>
                <w:sz w:val="20"/>
              </w:rPr>
              <w:t xml:space="preserve"> </w:t>
            </w:r>
            <w:r>
              <w:rPr>
                <w:sz w:val="20"/>
              </w:rPr>
              <w:t>and</w:t>
            </w:r>
            <w:r>
              <w:rPr>
                <w:spacing w:val="-5"/>
                <w:sz w:val="20"/>
              </w:rPr>
              <w:t xml:space="preserve"> </w:t>
            </w:r>
            <w:r>
              <w:rPr>
                <w:color w:val="00AF50"/>
                <w:sz w:val="20"/>
                <w:u w:val="single" w:color="00AF50"/>
              </w:rPr>
              <w:t>little</w:t>
            </w:r>
            <w:r>
              <w:rPr>
                <w:color w:val="00AF50"/>
                <w:spacing w:val="-5"/>
                <w:sz w:val="20"/>
                <w:u w:val="single" w:color="00AF50"/>
              </w:rPr>
              <w:t xml:space="preserve"> </w:t>
            </w:r>
            <w:r>
              <w:rPr>
                <w:color w:val="00AF50"/>
                <w:sz w:val="20"/>
                <w:u w:val="single" w:color="00AF50"/>
              </w:rPr>
              <w:t>recycling</w:t>
            </w:r>
            <w:r>
              <w:rPr>
                <w:sz w:val="20"/>
              </w:rPr>
              <w:t>-</w:t>
            </w:r>
            <w:r>
              <w:rPr>
                <w:spacing w:val="-5"/>
                <w:sz w:val="20"/>
              </w:rPr>
              <w:t xml:space="preserve"> </w:t>
            </w:r>
            <w:r>
              <w:rPr>
                <w:sz w:val="20"/>
              </w:rPr>
              <w:t>65%</w:t>
            </w:r>
            <w:r>
              <w:rPr>
                <w:spacing w:val="-6"/>
                <w:sz w:val="20"/>
              </w:rPr>
              <w:t xml:space="preserve"> </w:t>
            </w:r>
            <w:r>
              <w:rPr>
                <w:sz w:val="20"/>
              </w:rPr>
              <w:t>of</w:t>
            </w:r>
            <w:r>
              <w:rPr>
                <w:spacing w:val="-7"/>
                <w:sz w:val="20"/>
              </w:rPr>
              <w:t xml:space="preserve"> </w:t>
            </w:r>
            <w:r>
              <w:rPr>
                <w:sz w:val="20"/>
              </w:rPr>
              <w:t>Birmingham’s</w:t>
            </w:r>
            <w:r>
              <w:rPr>
                <w:spacing w:val="-6"/>
                <w:sz w:val="20"/>
              </w:rPr>
              <w:t xml:space="preserve"> </w:t>
            </w:r>
            <w:r>
              <w:rPr>
                <w:sz w:val="20"/>
              </w:rPr>
              <w:t>waste</w:t>
            </w:r>
            <w:r>
              <w:rPr>
                <w:spacing w:val="-6"/>
                <w:sz w:val="20"/>
              </w:rPr>
              <w:t xml:space="preserve"> </w:t>
            </w:r>
            <w:r>
              <w:rPr>
                <w:sz w:val="20"/>
              </w:rPr>
              <w:t>still</w:t>
            </w:r>
            <w:r>
              <w:rPr>
                <w:spacing w:val="-6"/>
                <w:sz w:val="20"/>
              </w:rPr>
              <w:t xml:space="preserve"> </w:t>
            </w:r>
            <w:r>
              <w:rPr>
                <w:spacing w:val="-4"/>
                <w:sz w:val="20"/>
              </w:rPr>
              <w:t>goes</w:t>
            </w:r>
          </w:p>
          <w:p w:rsidR="00BC3DBA" w:rsidRDefault="00A8284D">
            <w:pPr>
              <w:pStyle w:val="TableParagraph"/>
              <w:spacing w:before="22"/>
              <w:ind w:left="522"/>
              <w:jc w:val="both"/>
              <w:rPr>
                <w:sz w:val="20"/>
              </w:rPr>
            </w:pPr>
            <w:r>
              <w:rPr>
                <w:sz w:val="20"/>
              </w:rPr>
              <w:t>to</w:t>
            </w:r>
            <w:r>
              <w:rPr>
                <w:spacing w:val="-2"/>
                <w:sz w:val="20"/>
              </w:rPr>
              <w:t xml:space="preserve"> </w:t>
            </w:r>
            <w:r>
              <w:rPr>
                <w:color w:val="00AF50"/>
                <w:spacing w:val="-2"/>
                <w:sz w:val="20"/>
                <w:u w:val="single" w:color="00AF50"/>
              </w:rPr>
              <w:t>landfill</w:t>
            </w:r>
          </w:p>
          <w:p w:rsidR="00BC3DBA" w:rsidRDefault="00A8284D">
            <w:pPr>
              <w:pStyle w:val="TableParagraph"/>
              <w:numPr>
                <w:ilvl w:val="0"/>
                <w:numId w:val="108"/>
              </w:numPr>
              <w:tabs>
                <w:tab w:val="left" w:pos="520"/>
              </w:tabs>
              <w:spacing w:before="21"/>
              <w:ind w:left="520" w:hanging="358"/>
              <w:jc w:val="both"/>
              <w:rPr>
                <w:sz w:val="20"/>
              </w:rPr>
            </w:pPr>
            <w:r>
              <w:rPr>
                <w:color w:val="00AF50"/>
                <w:spacing w:val="-5"/>
                <w:sz w:val="20"/>
                <w:u w:val="single" w:color="00AF50"/>
              </w:rPr>
              <w:t xml:space="preserve"> </w:t>
            </w:r>
            <w:r>
              <w:rPr>
                <w:color w:val="00AF50"/>
                <w:sz w:val="20"/>
                <w:u w:val="single" w:color="00AF50"/>
              </w:rPr>
              <w:t>Heavy</w:t>
            </w:r>
            <w:r>
              <w:rPr>
                <w:color w:val="00AF50"/>
                <w:spacing w:val="-6"/>
                <w:sz w:val="20"/>
                <w:u w:val="single" w:color="00AF50"/>
              </w:rPr>
              <w:t xml:space="preserve"> </w:t>
            </w:r>
            <w:r>
              <w:rPr>
                <w:color w:val="00AF50"/>
                <w:sz w:val="20"/>
                <w:u w:val="single" w:color="00AF50"/>
              </w:rPr>
              <w:t>vehicle</w:t>
            </w:r>
            <w:r>
              <w:rPr>
                <w:color w:val="00AF50"/>
                <w:spacing w:val="-4"/>
                <w:sz w:val="20"/>
                <w:u w:val="single" w:color="00AF50"/>
              </w:rPr>
              <w:t xml:space="preserve"> </w:t>
            </w:r>
            <w:r>
              <w:rPr>
                <w:color w:val="00AF50"/>
                <w:sz w:val="20"/>
                <w:u w:val="single" w:color="00AF50"/>
              </w:rPr>
              <w:t>use</w:t>
            </w:r>
            <w:r>
              <w:rPr>
                <w:color w:val="00AF50"/>
                <w:spacing w:val="-2"/>
                <w:sz w:val="20"/>
                <w:u w:val="single" w:color="00AF50"/>
              </w:rPr>
              <w:t xml:space="preserve"> </w:t>
            </w:r>
            <w:r>
              <w:rPr>
                <w:sz w:val="20"/>
              </w:rPr>
              <w:t>led</w:t>
            </w:r>
            <w:r>
              <w:rPr>
                <w:spacing w:val="-5"/>
                <w:sz w:val="20"/>
              </w:rPr>
              <w:t xml:space="preserve"> </w:t>
            </w:r>
            <w:r>
              <w:rPr>
                <w:sz w:val="20"/>
              </w:rPr>
              <w:t>to</w:t>
            </w:r>
            <w:r>
              <w:rPr>
                <w:spacing w:val="-3"/>
                <w:sz w:val="20"/>
              </w:rPr>
              <w:t xml:space="preserve"> </w:t>
            </w:r>
            <w:r>
              <w:rPr>
                <w:color w:val="00AF50"/>
                <w:sz w:val="20"/>
                <w:u w:val="single" w:color="00AF50"/>
              </w:rPr>
              <w:t>high</w:t>
            </w:r>
            <w:r>
              <w:rPr>
                <w:color w:val="00AF50"/>
                <w:spacing w:val="-4"/>
                <w:sz w:val="20"/>
              </w:rPr>
              <w:t xml:space="preserve"> </w:t>
            </w:r>
            <w:r>
              <w:rPr>
                <w:sz w:val="20"/>
              </w:rPr>
              <w:t>volumes</w:t>
            </w:r>
            <w:r>
              <w:rPr>
                <w:spacing w:val="-5"/>
                <w:sz w:val="20"/>
              </w:rPr>
              <w:t xml:space="preserve"> </w:t>
            </w:r>
            <w:r>
              <w:rPr>
                <w:color w:val="00AF50"/>
                <w:sz w:val="20"/>
                <w:u w:val="single" w:color="00AF50"/>
              </w:rPr>
              <w:t>air</w:t>
            </w:r>
            <w:r>
              <w:rPr>
                <w:color w:val="00AF50"/>
                <w:spacing w:val="-2"/>
                <w:sz w:val="20"/>
                <w:u w:val="single" w:color="00AF50"/>
              </w:rPr>
              <w:t xml:space="preserve"> </w:t>
            </w:r>
            <w:r>
              <w:rPr>
                <w:color w:val="00AF50"/>
                <w:sz w:val="20"/>
                <w:u w:val="single" w:color="00AF50"/>
              </w:rPr>
              <w:t>pollution</w:t>
            </w:r>
            <w:r>
              <w:rPr>
                <w:color w:val="00AF50"/>
                <w:spacing w:val="-5"/>
                <w:sz w:val="20"/>
                <w:u w:val="single" w:color="00AF50"/>
              </w:rPr>
              <w:t xml:space="preserve"> </w:t>
            </w:r>
            <w:r>
              <w:rPr>
                <w:sz w:val="20"/>
              </w:rPr>
              <w:t>caused</w:t>
            </w:r>
            <w:r>
              <w:rPr>
                <w:spacing w:val="-4"/>
                <w:sz w:val="20"/>
              </w:rPr>
              <w:t xml:space="preserve"> </w:t>
            </w:r>
            <w:r>
              <w:rPr>
                <w:sz w:val="20"/>
              </w:rPr>
              <w:t>by</w:t>
            </w:r>
            <w:r>
              <w:rPr>
                <w:spacing w:val="-4"/>
                <w:sz w:val="20"/>
              </w:rPr>
              <w:t xml:space="preserve"> </w:t>
            </w:r>
            <w:r>
              <w:rPr>
                <w:color w:val="00AF50"/>
                <w:spacing w:val="-2"/>
                <w:sz w:val="20"/>
                <w:u w:val="single" w:color="00AF50"/>
              </w:rPr>
              <w:t>emissions</w:t>
            </w:r>
            <w:r>
              <w:rPr>
                <w:spacing w:val="-2"/>
                <w:sz w:val="20"/>
              </w:rPr>
              <w:t>.</w:t>
            </w:r>
          </w:p>
          <w:p w:rsidR="00BC3DBA" w:rsidRDefault="00A8284D">
            <w:pPr>
              <w:pStyle w:val="TableParagraph"/>
              <w:numPr>
                <w:ilvl w:val="0"/>
                <w:numId w:val="108"/>
              </w:numPr>
              <w:tabs>
                <w:tab w:val="left" w:pos="519"/>
                <w:tab w:val="left" w:pos="522"/>
              </w:tabs>
              <w:spacing w:before="24" w:line="259" w:lineRule="auto"/>
              <w:ind w:right="623"/>
              <w:jc w:val="both"/>
              <w:rPr>
                <w:sz w:val="20"/>
              </w:rPr>
            </w:pPr>
            <w:r>
              <w:rPr>
                <w:sz w:val="20"/>
              </w:rPr>
              <w:t>The growth of</w:t>
            </w:r>
            <w:r>
              <w:rPr>
                <w:spacing w:val="-1"/>
                <w:sz w:val="20"/>
              </w:rPr>
              <w:t xml:space="preserve"> </w:t>
            </w:r>
            <w:r>
              <w:rPr>
                <w:sz w:val="20"/>
              </w:rPr>
              <w:t>the city</w:t>
            </w:r>
            <w:r>
              <w:rPr>
                <w:spacing w:val="-1"/>
                <w:sz w:val="20"/>
              </w:rPr>
              <w:t xml:space="preserve"> </w:t>
            </w:r>
            <w:r>
              <w:rPr>
                <w:sz w:val="20"/>
              </w:rPr>
              <w:t>and movement</w:t>
            </w:r>
            <w:r>
              <w:rPr>
                <w:spacing w:val="-1"/>
                <w:sz w:val="20"/>
              </w:rPr>
              <w:t xml:space="preserve"> </w:t>
            </w:r>
            <w:r>
              <w:rPr>
                <w:sz w:val="20"/>
              </w:rPr>
              <w:t>of</w:t>
            </w:r>
            <w:r>
              <w:rPr>
                <w:spacing w:val="-1"/>
                <w:sz w:val="20"/>
              </w:rPr>
              <w:t xml:space="preserve"> </w:t>
            </w:r>
            <w:r>
              <w:rPr>
                <w:sz w:val="20"/>
              </w:rPr>
              <w:t>people to the suburbs</w:t>
            </w:r>
            <w:r>
              <w:rPr>
                <w:spacing w:val="-2"/>
                <w:sz w:val="20"/>
              </w:rPr>
              <w:t xml:space="preserve"> </w:t>
            </w:r>
            <w:r>
              <w:rPr>
                <w:sz w:val="20"/>
              </w:rPr>
              <w:t>means</w:t>
            </w:r>
            <w:r>
              <w:rPr>
                <w:spacing w:val="-2"/>
                <w:sz w:val="20"/>
              </w:rPr>
              <w:t xml:space="preserve"> </w:t>
            </w:r>
            <w:r>
              <w:rPr>
                <w:sz w:val="20"/>
              </w:rPr>
              <w:t xml:space="preserve">there is </w:t>
            </w:r>
            <w:r>
              <w:rPr>
                <w:color w:val="00AF50"/>
                <w:sz w:val="20"/>
                <w:u w:val="single" w:color="00AF50"/>
              </w:rPr>
              <w:t>pressure</w:t>
            </w:r>
            <w:r>
              <w:rPr>
                <w:color w:val="00AF50"/>
                <w:sz w:val="20"/>
              </w:rPr>
              <w:t xml:space="preserve"> </w:t>
            </w:r>
            <w:r>
              <w:rPr>
                <w:sz w:val="20"/>
              </w:rPr>
              <w:t xml:space="preserve">to </w:t>
            </w:r>
            <w:r>
              <w:rPr>
                <w:color w:val="00AF50"/>
                <w:sz w:val="20"/>
                <w:u w:val="single" w:color="00AF50"/>
              </w:rPr>
              <w:t>build</w:t>
            </w:r>
            <w:r>
              <w:rPr>
                <w:color w:val="00AF50"/>
                <w:sz w:val="20"/>
              </w:rPr>
              <w:t xml:space="preserve"> </w:t>
            </w:r>
            <w:r>
              <w:rPr>
                <w:sz w:val="20"/>
              </w:rPr>
              <w:t xml:space="preserve">on </w:t>
            </w:r>
            <w:r>
              <w:rPr>
                <w:color w:val="00AF50"/>
                <w:sz w:val="20"/>
                <w:u w:val="single" w:color="00AF50"/>
              </w:rPr>
              <w:t>greenfield</w:t>
            </w:r>
            <w:r>
              <w:rPr>
                <w:color w:val="00AF50"/>
                <w:spacing w:val="-2"/>
                <w:sz w:val="20"/>
                <w:u w:val="single" w:color="00AF50"/>
              </w:rPr>
              <w:t xml:space="preserve"> </w:t>
            </w:r>
            <w:r>
              <w:rPr>
                <w:sz w:val="20"/>
              </w:rPr>
              <w:t>sites.</w:t>
            </w:r>
            <w:r>
              <w:rPr>
                <w:spacing w:val="-3"/>
                <w:sz w:val="20"/>
              </w:rPr>
              <w:t xml:space="preserve"> </w:t>
            </w:r>
            <w:r>
              <w:rPr>
                <w:sz w:val="20"/>
              </w:rPr>
              <w:t>This</w:t>
            </w:r>
            <w:r>
              <w:rPr>
                <w:spacing w:val="-5"/>
                <w:sz w:val="20"/>
              </w:rPr>
              <w:t xml:space="preserve"> </w:t>
            </w:r>
            <w:r>
              <w:rPr>
                <w:sz w:val="20"/>
              </w:rPr>
              <w:t>has</w:t>
            </w:r>
            <w:r>
              <w:rPr>
                <w:spacing w:val="-1"/>
                <w:sz w:val="20"/>
              </w:rPr>
              <w:t xml:space="preserve"> </w:t>
            </w:r>
            <w:r>
              <w:rPr>
                <w:color w:val="00AF50"/>
                <w:sz w:val="20"/>
                <w:u w:val="single" w:color="00AF50"/>
              </w:rPr>
              <w:t>destroyed</w:t>
            </w:r>
            <w:r>
              <w:rPr>
                <w:color w:val="00AF50"/>
                <w:spacing w:val="-3"/>
                <w:sz w:val="20"/>
                <w:u w:val="single" w:color="00AF50"/>
              </w:rPr>
              <w:t xml:space="preserve"> </w:t>
            </w:r>
            <w:r>
              <w:rPr>
                <w:color w:val="00AF50"/>
                <w:sz w:val="20"/>
                <w:u w:val="single" w:color="00AF50"/>
              </w:rPr>
              <w:t>natural</w:t>
            </w:r>
            <w:r>
              <w:rPr>
                <w:color w:val="00AF50"/>
                <w:spacing w:val="-3"/>
                <w:sz w:val="20"/>
                <w:u w:val="single" w:color="00AF50"/>
              </w:rPr>
              <w:t xml:space="preserve"> </w:t>
            </w:r>
            <w:r>
              <w:rPr>
                <w:color w:val="00AF50"/>
                <w:sz w:val="20"/>
                <w:u w:val="single" w:color="00AF50"/>
              </w:rPr>
              <w:t>habitats</w:t>
            </w:r>
            <w:r>
              <w:rPr>
                <w:sz w:val="20"/>
              </w:rPr>
              <w:t>.</w:t>
            </w:r>
            <w:r>
              <w:rPr>
                <w:spacing w:val="-3"/>
                <w:sz w:val="20"/>
              </w:rPr>
              <w:t xml:space="preserve"> </w:t>
            </w:r>
            <w:r>
              <w:rPr>
                <w:sz w:val="20"/>
              </w:rPr>
              <w:t>Building</w:t>
            </w:r>
            <w:r>
              <w:rPr>
                <w:spacing w:val="-4"/>
                <w:sz w:val="20"/>
              </w:rPr>
              <w:t xml:space="preserve"> </w:t>
            </w:r>
            <w:r>
              <w:rPr>
                <w:sz w:val="20"/>
              </w:rPr>
              <w:t>on</w:t>
            </w:r>
            <w:r>
              <w:rPr>
                <w:spacing w:val="-3"/>
                <w:sz w:val="20"/>
              </w:rPr>
              <w:t xml:space="preserve"> </w:t>
            </w:r>
            <w:r>
              <w:rPr>
                <w:color w:val="00AF50"/>
                <w:sz w:val="20"/>
                <w:u w:val="single" w:color="00AF50"/>
              </w:rPr>
              <w:t>brownfield</w:t>
            </w:r>
            <w:r>
              <w:rPr>
                <w:color w:val="00AF50"/>
                <w:spacing w:val="-2"/>
                <w:sz w:val="20"/>
              </w:rPr>
              <w:t xml:space="preserve"> </w:t>
            </w:r>
            <w:r>
              <w:rPr>
                <w:sz w:val="20"/>
              </w:rPr>
              <w:t>sites</w:t>
            </w:r>
            <w:r>
              <w:rPr>
                <w:spacing w:val="-5"/>
                <w:sz w:val="20"/>
              </w:rPr>
              <w:t xml:space="preserve"> </w:t>
            </w:r>
            <w:r>
              <w:rPr>
                <w:sz w:val="20"/>
              </w:rPr>
              <w:t>is</w:t>
            </w:r>
            <w:r>
              <w:rPr>
                <w:spacing w:val="-5"/>
                <w:sz w:val="20"/>
              </w:rPr>
              <w:t xml:space="preserve"> </w:t>
            </w:r>
            <w:r>
              <w:rPr>
                <w:sz w:val="20"/>
              </w:rPr>
              <w:t>better</w:t>
            </w:r>
            <w:r>
              <w:rPr>
                <w:spacing w:val="-3"/>
                <w:sz w:val="20"/>
              </w:rPr>
              <w:t xml:space="preserve"> </w:t>
            </w:r>
            <w:r>
              <w:rPr>
                <w:sz w:val="20"/>
              </w:rPr>
              <w:t>for</w:t>
            </w:r>
            <w:r>
              <w:rPr>
                <w:spacing w:val="-3"/>
                <w:sz w:val="20"/>
              </w:rPr>
              <w:t xml:space="preserve"> </w:t>
            </w:r>
            <w:r>
              <w:rPr>
                <w:sz w:val="20"/>
              </w:rPr>
              <w:t xml:space="preserve">the environment but </w:t>
            </w:r>
            <w:r>
              <w:rPr>
                <w:color w:val="00AF50"/>
                <w:sz w:val="20"/>
                <w:u w:val="single" w:color="00AF50"/>
              </w:rPr>
              <w:t xml:space="preserve">lands needs clearing </w:t>
            </w:r>
            <w:r>
              <w:rPr>
                <w:sz w:val="20"/>
              </w:rPr>
              <w:t xml:space="preserve">and </w:t>
            </w:r>
            <w:r>
              <w:rPr>
                <w:color w:val="00AF50"/>
                <w:sz w:val="20"/>
                <w:u w:val="single" w:color="00AF50"/>
              </w:rPr>
              <w:t>decontaminating</w:t>
            </w:r>
            <w:r>
              <w:rPr>
                <w:color w:val="00AF50"/>
                <w:sz w:val="20"/>
              </w:rPr>
              <w:t xml:space="preserve"> </w:t>
            </w:r>
            <w:r>
              <w:rPr>
                <w:sz w:val="20"/>
              </w:rPr>
              <w:t xml:space="preserve">first which is </w:t>
            </w:r>
            <w:r>
              <w:rPr>
                <w:color w:val="00AF50"/>
                <w:sz w:val="20"/>
                <w:u w:val="single" w:color="00AF50"/>
              </w:rPr>
              <w:t>expensive</w:t>
            </w:r>
            <w:r>
              <w:rPr>
                <w:sz w:val="20"/>
              </w:rPr>
              <w:t>.</w:t>
            </w:r>
          </w:p>
          <w:p w:rsidR="00BC3DBA" w:rsidRDefault="00A8284D">
            <w:pPr>
              <w:pStyle w:val="TableParagraph"/>
              <w:numPr>
                <w:ilvl w:val="0"/>
                <w:numId w:val="108"/>
              </w:numPr>
              <w:tabs>
                <w:tab w:val="left" w:pos="520"/>
              </w:tabs>
              <w:spacing w:line="278" w:lineRule="exact"/>
              <w:ind w:left="520" w:hanging="358"/>
              <w:jc w:val="both"/>
              <w:rPr>
                <w:sz w:val="20"/>
              </w:rPr>
            </w:pPr>
            <w:r>
              <w:rPr>
                <w:sz w:val="20"/>
              </w:rPr>
              <w:t>As</w:t>
            </w:r>
            <w:r>
              <w:rPr>
                <w:spacing w:val="-8"/>
                <w:sz w:val="20"/>
              </w:rPr>
              <w:t xml:space="preserve"> </w:t>
            </w:r>
            <w:r>
              <w:rPr>
                <w:sz w:val="20"/>
              </w:rPr>
              <w:t>people</w:t>
            </w:r>
            <w:r>
              <w:rPr>
                <w:spacing w:val="-5"/>
                <w:sz w:val="20"/>
              </w:rPr>
              <w:t xml:space="preserve"> </w:t>
            </w:r>
            <w:r>
              <w:rPr>
                <w:sz w:val="20"/>
              </w:rPr>
              <w:t>left</w:t>
            </w:r>
            <w:r>
              <w:rPr>
                <w:spacing w:val="-6"/>
                <w:sz w:val="20"/>
              </w:rPr>
              <w:t xml:space="preserve"> </w:t>
            </w:r>
            <w:r>
              <w:rPr>
                <w:sz w:val="20"/>
              </w:rPr>
              <w:t>inner</w:t>
            </w:r>
            <w:r>
              <w:rPr>
                <w:spacing w:val="-6"/>
                <w:sz w:val="20"/>
              </w:rPr>
              <w:t xml:space="preserve"> </w:t>
            </w:r>
            <w:r>
              <w:rPr>
                <w:sz w:val="20"/>
              </w:rPr>
              <w:t>city</w:t>
            </w:r>
            <w:r>
              <w:rPr>
                <w:spacing w:val="-6"/>
                <w:sz w:val="20"/>
              </w:rPr>
              <w:t xml:space="preserve"> </w:t>
            </w:r>
            <w:r>
              <w:rPr>
                <w:sz w:val="20"/>
              </w:rPr>
              <w:t>areas,</w:t>
            </w:r>
            <w:r>
              <w:rPr>
                <w:spacing w:val="-6"/>
                <w:sz w:val="20"/>
              </w:rPr>
              <w:t xml:space="preserve"> </w:t>
            </w:r>
            <w:r>
              <w:rPr>
                <w:sz w:val="20"/>
              </w:rPr>
              <w:t>buildings</w:t>
            </w:r>
            <w:r>
              <w:rPr>
                <w:spacing w:val="-8"/>
                <w:sz w:val="20"/>
              </w:rPr>
              <w:t xml:space="preserve"> </w:t>
            </w:r>
            <w:r>
              <w:rPr>
                <w:sz w:val="20"/>
              </w:rPr>
              <w:t>were</w:t>
            </w:r>
            <w:r>
              <w:rPr>
                <w:spacing w:val="-4"/>
                <w:sz w:val="20"/>
              </w:rPr>
              <w:t xml:space="preserve"> </w:t>
            </w:r>
            <w:r>
              <w:rPr>
                <w:sz w:val="20"/>
              </w:rPr>
              <w:t>left</w:t>
            </w:r>
            <w:r>
              <w:rPr>
                <w:spacing w:val="-1"/>
                <w:sz w:val="20"/>
              </w:rPr>
              <w:t xml:space="preserve"> </w:t>
            </w:r>
            <w:r>
              <w:rPr>
                <w:color w:val="00AF50"/>
                <w:sz w:val="20"/>
                <w:u w:val="single" w:color="00AF50"/>
              </w:rPr>
              <w:t>derelict</w:t>
            </w:r>
            <w:r>
              <w:rPr>
                <w:color w:val="00AF50"/>
                <w:spacing w:val="-5"/>
                <w:sz w:val="20"/>
              </w:rPr>
              <w:t xml:space="preserve"> </w:t>
            </w:r>
            <w:r>
              <w:rPr>
                <w:sz w:val="20"/>
              </w:rPr>
              <w:t>becoming</w:t>
            </w:r>
            <w:r>
              <w:rPr>
                <w:spacing w:val="-6"/>
                <w:sz w:val="20"/>
              </w:rPr>
              <w:t xml:space="preserve"> </w:t>
            </w:r>
            <w:r>
              <w:rPr>
                <w:sz w:val="20"/>
              </w:rPr>
              <w:t>a</w:t>
            </w:r>
            <w:r>
              <w:rPr>
                <w:spacing w:val="-3"/>
                <w:sz w:val="20"/>
              </w:rPr>
              <w:t xml:space="preserve"> </w:t>
            </w:r>
            <w:r>
              <w:rPr>
                <w:color w:val="00AF50"/>
                <w:sz w:val="20"/>
                <w:u w:val="single" w:color="00AF50"/>
              </w:rPr>
              <w:t>target</w:t>
            </w:r>
            <w:r>
              <w:rPr>
                <w:color w:val="00AF50"/>
                <w:spacing w:val="-6"/>
                <w:sz w:val="20"/>
              </w:rPr>
              <w:t xml:space="preserve"> </w:t>
            </w:r>
            <w:r>
              <w:rPr>
                <w:sz w:val="20"/>
              </w:rPr>
              <w:t>for</w:t>
            </w:r>
            <w:r>
              <w:rPr>
                <w:spacing w:val="-4"/>
                <w:sz w:val="20"/>
              </w:rPr>
              <w:t xml:space="preserve"> </w:t>
            </w:r>
            <w:r>
              <w:rPr>
                <w:color w:val="00AF50"/>
                <w:sz w:val="20"/>
                <w:u w:val="single" w:color="00AF50"/>
              </w:rPr>
              <w:t>graffiti</w:t>
            </w:r>
            <w:r>
              <w:rPr>
                <w:color w:val="00AF50"/>
                <w:spacing w:val="-7"/>
                <w:sz w:val="20"/>
              </w:rPr>
              <w:t xml:space="preserve"> </w:t>
            </w:r>
            <w:r>
              <w:rPr>
                <w:sz w:val="20"/>
              </w:rPr>
              <w:t>and</w:t>
            </w:r>
            <w:r>
              <w:rPr>
                <w:spacing w:val="-4"/>
                <w:sz w:val="20"/>
              </w:rPr>
              <w:t xml:space="preserve"> </w:t>
            </w:r>
            <w:r>
              <w:rPr>
                <w:color w:val="00AF50"/>
                <w:spacing w:val="-2"/>
                <w:sz w:val="20"/>
                <w:u w:val="single" w:color="00AF50"/>
              </w:rPr>
              <w:t>vandalism</w:t>
            </w:r>
          </w:p>
        </w:tc>
      </w:tr>
    </w:tbl>
    <w:p w:rsidR="00BC3DBA" w:rsidRDefault="00A8284D">
      <w:pPr>
        <w:pStyle w:val="BodyText"/>
        <w:spacing w:before="4"/>
        <w:rPr>
          <w:b/>
          <w:sz w:val="10"/>
        </w:rPr>
      </w:pPr>
      <w:r>
        <w:rPr>
          <w:noProof/>
          <w:lang w:val="en-GB" w:eastAsia="en-GB"/>
        </w:rPr>
        <mc:AlternateContent>
          <mc:Choice Requires="wps">
            <w:drawing>
              <wp:anchor distT="0" distB="0" distL="0" distR="0" simplePos="0" relativeHeight="251807744" behindDoc="1" locked="0" layoutInCell="1" allowOverlap="1">
                <wp:simplePos x="0" y="0"/>
                <wp:positionH relativeFrom="page">
                  <wp:posOffset>457200</wp:posOffset>
                </wp:positionH>
                <wp:positionV relativeFrom="paragraph">
                  <wp:posOffset>109981</wp:posOffset>
                </wp:positionV>
                <wp:extent cx="5347970" cy="276225"/>
                <wp:effectExtent l="0" t="0" r="0" b="0"/>
                <wp:wrapTopAndBottom/>
                <wp:docPr id="915" name="Textbox 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47970" cy="276225"/>
                        </a:xfrm>
                        <a:prstGeom prst="rect">
                          <a:avLst/>
                        </a:prstGeom>
                        <a:solidFill>
                          <a:srgbClr val="FFFF99"/>
                        </a:solidFill>
                        <a:ln w="6350">
                          <a:solidFill>
                            <a:srgbClr val="FFC000"/>
                          </a:solidFill>
                          <a:prstDash val="solid"/>
                        </a:ln>
                      </wps:spPr>
                      <wps:txbx>
                        <w:txbxContent>
                          <w:p w:rsidR="00A8284D" w:rsidRDefault="00A8284D">
                            <w:pPr>
                              <w:spacing w:before="72"/>
                              <w:ind w:left="143"/>
                              <w:rPr>
                                <w:b/>
                                <w:color w:val="000000"/>
                              </w:rPr>
                            </w:pPr>
                            <w:r>
                              <w:rPr>
                                <w:b/>
                                <w:color w:val="000000"/>
                              </w:rPr>
                              <w:t>These</w:t>
                            </w:r>
                            <w:r>
                              <w:rPr>
                                <w:b/>
                                <w:color w:val="000000"/>
                                <w:spacing w:val="-4"/>
                              </w:rPr>
                              <w:t xml:space="preserve"> </w:t>
                            </w:r>
                            <w:r>
                              <w:rPr>
                                <w:b/>
                                <w:color w:val="C00000"/>
                              </w:rPr>
                              <w:t>challenges</w:t>
                            </w:r>
                            <w:r>
                              <w:rPr>
                                <w:b/>
                                <w:color w:val="C00000"/>
                                <w:spacing w:val="-3"/>
                              </w:rPr>
                              <w:t xml:space="preserve"> </w:t>
                            </w:r>
                            <w:r>
                              <w:rPr>
                                <w:b/>
                                <w:color w:val="000000"/>
                              </w:rPr>
                              <w:t>have</w:t>
                            </w:r>
                            <w:r>
                              <w:rPr>
                                <w:b/>
                                <w:color w:val="000000"/>
                                <w:spacing w:val="-6"/>
                              </w:rPr>
                              <w:t xml:space="preserve"> </w:t>
                            </w:r>
                            <w:r>
                              <w:rPr>
                                <w:b/>
                                <w:color w:val="C00000"/>
                              </w:rPr>
                              <w:t>led</w:t>
                            </w:r>
                            <w:r>
                              <w:rPr>
                                <w:b/>
                                <w:color w:val="C00000"/>
                                <w:spacing w:val="-3"/>
                              </w:rPr>
                              <w:t xml:space="preserve"> </w:t>
                            </w:r>
                            <w:r>
                              <w:rPr>
                                <w:b/>
                                <w:color w:val="000000"/>
                              </w:rPr>
                              <w:t>to</w:t>
                            </w:r>
                            <w:r>
                              <w:rPr>
                                <w:b/>
                                <w:color w:val="000000"/>
                                <w:spacing w:val="-5"/>
                              </w:rPr>
                              <w:t xml:space="preserve"> </w:t>
                            </w:r>
                            <w:r>
                              <w:rPr>
                                <w:b/>
                                <w:color w:val="C00000"/>
                              </w:rPr>
                              <w:t>urban</w:t>
                            </w:r>
                            <w:r>
                              <w:rPr>
                                <w:b/>
                                <w:color w:val="C00000"/>
                                <w:spacing w:val="-3"/>
                              </w:rPr>
                              <w:t xml:space="preserve"> </w:t>
                            </w:r>
                            <w:r>
                              <w:rPr>
                                <w:b/>
                                <w:color w:val="C00000"/>
                                <w:spacing w:val="-2"/>
                              </w:rPr>
                              <w:t>regeneration</w:t>
                            </w:r>
                            <w:r>
                              <w:rPr>
                                <w:b/>
                                <w:color w:val="000000"/>
                                <w:spacing w:val="-2"/>
                              </w:rPr>
                              <w:t>…</w:t>
                            </w:r>
                          </w:p>
                        </w:txbxContent>
                      </wps:txbx>
                      <wps:bodyPr wrap="square" lIns="0" tIns="0" rIns="0" bIns="0" rtlCol="0">
                        <a:noAutofit/>
                      </wps:bodyPr>
                    </wps:wsp>
                  </a:graphicData>
                </a:graphic>
              </wp:anchor>
            </w:drawing>
          </mc:Choice>
          <mc:Fallback>
            <w:pict>
              <v:shape id="Textbox 915" o:spid="_x0000_s1835" type="#_x0000_t202" style="position:absolute;margin-left:36pt;margin-top:8.65pt;width:421.1pt;height:21.75pt;z-index:-251508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" fillcolor="#ff9" strokecolor="#ffc000" strokeweight=".5pt">
                <v:path arrowok="t"/>
                <v:textbox inset="0,0,0,0">
                  <w:txbxContent>
                    <w:p w:rsidR="00A8284D" w:rsidRDefault="00A8284D">
                      <w:pPr>
                        <w:spacing w:before="72"/>
                        <w:ind w:left="143"/>
                        <w:rPr>
                          <w:b/>
                          <w:color w:val="000000"/>
                        </w:rPr>
                      </w:pPr>
                      <w:r>
                        <w:rPr>
                          <w:b/>
                          <w:color w:val="000000"/>
                        </w:rPr>
                        <w:t>These</w:t>
                      </w:r>
                      <w:r>
                        <w:rPr>
                          <w:b/>
                          <w:color w:val="000000"/>
                          <w:spacing w:val="-4"/>
                        </w:rPr>
                        <w:t xml:space="preserve"> </w:t>
                      </w:r>
                      <w:r>
                        <w:rPr>
                          <w:b/>
                          <w:color w:val="C00000"/>
                        </w:rPr>
                        <w:t>challenges</w:t>
                      </w:r>
                      <w:r>
                        <w:rPr>
                          <w:b/>
                          <w:color w:val="C00000"/>
                          <w:spacing w:val="-3"/>
                        </w:rPr>
                        <w:t xml:space="preserve"> </w:t>
                      </w:r>
                      <w:r>
                        <w:rPr>
                          <w:b/>
                          <w:color w:val="000000"/>
                        </w:rPr>
                        <w:t>have</w:t>
                      </w:r>
                      <w:r>
                        <w:rPr>
                          <w:b/>
                          <w:color w:val="000000"/>
                          <w:spacing w:val="-6"/>
                        </w:rPr>
                        <w:t xml:space="preserve"> </w:t>
                      </w:r>
                      <w:r>
                        <w:rPr>
                          <w:b/>
                          <w:color w:val="C00000"/>
                        </w:rPr>
                        <w:t>led</w:t>
                      </w:r>
                      <w:r>
                        <w:rPr>
                          <w:b/>
                          <w:color w:val="C00000"/>
                          <w:spacing w:val="-3"/>
                        </w:rPr>
                        <w:t xml:space="preserve"> </w:t>
                      </w:r>
                      <w:r>
                        <w:rPr>
                          <w:b/>
                          <w:color w:val="000000"/>
                        </w:rPr>
                        <w:t>to</w:t>
                      </w:r>
                      <w:r>
                        <w:rPr>
                          <w:b/>
                          <w:color w:val="000000"/>
                          <w:spacing w:val="-5"/>
                        </w:rPr>
                        <w:t xml:space="preserve"> </w:t>
                      </w:r>
                      <w:r>
                        <w:rPr>
                          <w:b/>
                          <w:color w:val="C00000"/>
                        </w:rPr>
                        <w:t>urban</w:t>
                      </w:r>
                      <w:r>
                        <w:rPr>
                          <w:b/>
                          <w:color w:val="C00000"/>
                          <w:spacing w:val="-3"/>
                        </w:rPr>
                        <w:t xml:space="preserve"> </w:t>
                      </w:r>
                      <w:r>
                        <w:rPr>
                          <w:b/>
                          <w:color w:val="C00000"/>
                          <w:spacing w:val="-2"/>
                        </w:rPr>
                        <w:t>regeneration</w:t>
                      </w:r>
                      <w:r>
                        <w:rPr>
                          <w:b/>
                          <w:color w:val="000000"/>
                          <w:spacing w:val="-2"/>
                        </w:rPr>
                        <w:t>…</w:t>
                      </w:r>
                    </w:p>
                  </w:txbxContent>
                </v:textbox>
                <w10:wrap type="topAndBottom" anchorx="page"/>
              </v:shape>
            </w:pict>
          </mc:Fallback>
        </mc:AlternateContent>
      </w:r>
      <w:r>
        <w:rPr>
          <w:noProof/>
          <w:lang w:val="en-GB" w:eastAsia="en-GB"/>
        </w:rPr>
        <mc:AlternateContent>
          <mc:Choice Requires="wpg">
            <w:drawing>
              <wp:anchor distT="0" distB="0" distL="0" distR="0" simplePos="0" relativeHeight="251808768" behindDoc="1" locked="0" layoutInCell="1" allowOverlap="1">
                <wp:simplePos x="0" y="0"/>
                <wp:positionH relativeFrom="page">
                  <wp:posOffset>447675</wp:posOffset>
                </wp:positionH>
                <wp:positionV relativeFrom="paragraph">
                  <wp:posOffset>450137</wp:posOffset>
                </wp:positionV>
                <wp:extent cx="6655434" cy="4012565"/>
                <wp:effectExtent l="0" t="0" r="0" b="0"/>
                <wp:wrapTopAndBottom/>
                <wp:docPr id="916" name="Group 9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5434" cy="4012565"/>
                          <a:chOff x="0" y="0"/>
                          <a:chExt cx="6655434" cy="4012565"/>
                        </a:xfrm>
                      </wpg:grpSpPr>
                      <wps:wsp>
                        <wps:cNvPr id="917" name="Graphic 917"/>
                        <wps:cNvSpPr/>
                        <wps:spPr>
                          <a:xfrm>
                            <a:off x="9525" y="308609"/>
                            <a:ext cx="4003040" cy="3694429"/>
                          </a:xfrm>
                          <a:custGeom>
                            <a:avLst/>
                            <a:gdLst/>
                            <a:ahLst/>
                            <a:cxnLst/>
                            <a:rect l="l" t="t" r="r" b="b"/>
                            <a:pathLst>
                              <a:path w="4003040" h="3694429">
                                <a:moveTo>
                                  <a:pt x="4003040" y="0"/>
                                </a:moveTo>
                                <a:lnTo>
                                  <a:pt x="0" y="0"/>
                                </a:lnTo>
                                <a:lnTo>
                                  <a:pt x="0" y="3694429"/>
                                </a:lnTo>
                                <a:lnTo>
                                  <a:pt x="4003040" y="3694429"/>
                                </a:lnTo>
                                <a:lnTo>
                                  <a:pt x="4003040" y="0"/>
                                </a:lnTo>
                                <a:close/>
                              </a:path>
                            </a:pathLst>
                          </a:custGeom>
                          <a:solidFill>
                            <a:srgbClr val="FAE4D5"/>
                          </a:solidFill>
                        </wps:spPr>
                        <wps:bodyPr wrap="square" lIns="0" tIns="0" rIns="0" bIns="0" rtlCol="0">
                          <a:prstTxWarp prst="textNoShape">
                            <a:avLst/>
                          </a:prstTxWarp>
                          <a:noAutofit/>
                        </wps:bodyPr>
                      </wps:wsp>
                      <wps:wsp>
                        <wps:cNvPr id="918" name="Graphic 918"/>
                        <wps:cNvSpPr/>
                        <wps:spPr>
                          <a:xfrm>
                            <a:off x="9525" y="308609"/>
                            <a:ext cx="4003040" cy="3694429"/>
                          </a:xfrm>
                          <a:custGeom>
                            <a:avLst/>
                            <a:gdLst/>
                            <a:ahLst/>
                            <a:cxnLst/>
                            <a:rect l="l" t="t" r="r" b="b"/>
                            <a:pathLst>
                              <a:path w="4003040" h="3694429">
                                <a:moveTo>
                                  <a:pt x="0" y="3694429"/>
                                </a:moveTo>
                                <a:lnTo>
                                  <a:pt x="4003040" y="3694429"/>
                                </a:lnTo>
                                <a:lnTo>
                                  <a:pt x="4003040" y="0"/>
                                </a:lnTo>
                                <a:lnTo>
                                  <a:pt x="0" y="0"/>
                                </a:lnTo>
                                <a:lnTo>
                                  <a:pt x="0" y="3694429"/>
                                </a:lnTo>
                                <a:close/>
                              </a:path>
                            </a:pathLst>
                          </a:custGeom>
                          <a:ln w="19050">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919" name="Image 919" descr="C:\Users\simmons.j2\AppData\Local\Microsoft\Windows\Temporary Internet Files\Content.MSO\DD421688.tmp"/>
                          <pic:cNvPicPr/>
                        </pic:nvPicPr>
                        <pic:blipFill>
                          <a:blip r:embed="rId181" cstate="print"/>
                          <a:stretch>
                            <a:fillRect/>
                          </a:stretch>
                        </pic:blipFill>
                        <pic:spPr>
                          <a:xfrm>
                            <a:off x="4060825" y="47625"/>
                            <a:ext cx="2594609" cy="1606549"/>
                          </a:xfrm>
                          <a:prstGeom prst="rect">
                            <a:avLst/>
                          </a:prstGeom>
                        </pic:spPr>
                      </pic:pic>
                      <wps:wsp>
                        <wps:cNvPr id="920" name="Graphic 920"/>
                        <wps:cNvSpPr/>
                        <wps:spPr>
                          <a:xfrm>
                            <a:off x="4121784" y="1748408"/>
                            <a:ext cx="2507615" cy="1804035"/>
                          </a:xfrm>
                          <a:custGeom>
                            <a:avLst/>
                            <a:gdLst/>
                            <a:ahLst/>
                            <a:cxnLst/>
                            <a:rect l="l" t="t" r="r" b="b"/>
                            <a:pathLst>
                              <a:path w="2507615" h="1804035">
                                <a:moveTo>
                                  <a:pt x="2206879" y="0"/>
                                </a:moveTo>
                                <a:lnTo>
                                  <a:pt x="300736" y="0"/>
                                </a:lnTo>
                                <a:lnTo>
                                  <a:pt x="251949" y="3935"/>
                                </a:lnTo>
                                <a:lnTo>
                                  <a:pt x="205670" y="15329"/>
                                </a:lnTo>
                                <a:lnTo>
                                  <a:pt x="162519" y="33563"/>
                                </a:lnTo>
                                <a:lnTo>
                                  <a:pt x="123114" y="58017"/>
                                </a:lnTo>
                                <a:lnTo>
                                  <a:pt x="88074" y="88074"/>
                                </a:lnTo>
                                <a:lnTo>
                                  <a:pt x="58017" y="123114"/>
                                </a:lnTo>
                                <a:lnTo>
                                  <a:pt x="33563" y="162519"/>
                                </a:lnTo>
                                <a:lnTo>
                                  <a:pt x="15329" y="205670"/>
                                </a:lnTo>
                                <a:lnTo>
                                  <a:pt x="3935" y="251949"/>
                                </a:lnTo>
                                <a:lnTo>
                                  <a:pt x="0" y="300736"/>
                                </a:lnTo>
                                <a:lnTo>
                                  <a:pt x="0" y="1503426"/>
                                </a:lnTo>
                                <a:lnTo>
                                  <a:pt x="3935" y="1552178"/>
                                </a:lnTo>
                                <a:lnTo>
                                  <a:pt x="15329" y="1598429"/>
                                </a:lnTo>
                                <a:lnTo>
                                  <a:pt x="33563" y="1641558"/>
                                </a:lnTo>
                                <a:lnTo>
                                  <a:pt x="58017" y="1680947"/>
                                </a:lnTo>
                                <a:lnTo>
                                  <a:pt x="88074" y="1715976"/>
                                </a:lnTo>
                                <a:lnTo>
                                  <a:pt x="123114" y="1746025"/>
                                </a:lnTo>
                                <a:lnTo>
                                  <a:pt x="162519" y="1770475"/>
                                </a:lnTo>
                                <a:lnTo>
                                  <a:pt x="205670" y="1788706"/>
                                </a:lnTo>
                                <a:lnTo>
                                  <a:pt x="251949" y="1800099"/>
                                </a:lnTo>
                                <a:lnTo>
                                  <a:pt x="300736" y="1804035"/>
                                </a:lnTo>
                                <a:lnTo>
                                  <a:pt x="2206879" y="1804035"/>
                                </a:lnTo>
                                <a:lnTo>
                                  <a:pt x="2255665" y="1800099"/>
                                </a:lnTo>
                                <a:lnTo>
                                  <a:pt x="2301944" y="1788706"/>
                                </a:lnTo>
                                <a:lnTo>
                                  <a:pt x="2345095" y="1770475"/>
                                </a:lnTo>
                                <a:lnTo>
                                  <a:pt x="2384500" y="1746025"/>
                                </a:lnTo>
                                <a:lnTo>
                                  <a:pt x="2419540" y="1715976"/>
                                </a:lnTo>
                                <a:lnTo>
                                  <a:pt x="2449597" y="1680947"/>
                                </a:lnTo>
                                <a:lnTo>
                                  <a:pt x="2474051" y="1641558"/>
                                </a:lnTo>
                                <a:lnTo>
                                  <a:pt x="2492285" y="1598429"/>
                                </a:lnTo>
                                <a:lnTo>
                                  <a:pt x="2503679" y="1552178"/>
                                </a:lnTo>
                                <a:lnTo>
                                  <a:pt x="2507615" y="1503426"/>
                                </a:lnTo>
                                <a:lnTo>
                                  <a:pt x="2507615" y="300736"/>
                                </a:lnTo>
                                <a:lnTo>
                                  <a:pt x="2503679" y="251949"/>
                                </a:lnTo>
                                <a:lnTo>
                                  <a:pt x="2492285" y="205670"/>
                                </a:lnTo>
                                <a:lnTo>
                                  <a:pt x="2474051" y="162519"/>
                                </a:lnTo>
                                <a:lnTo>
                                  <a:pt x="2449597" y="123114"/>
                                </a:lnTo>
                                <a:lnTo>
                                  <a:pt x="2419540" y="88074"/>
                                </a:lnTo>
                                <a:lnTo>
                                  <a:pt x="2384500" y="58017"/>
                                </a:lnTo>
                                <a:lnTo>
                                  <a:pt x="2345095" y="33563"/>
                                </a:lnTo>
                                <a:lnTo>
                                  <a:pt x="2301944" y="15329"/>
                                </a:lnTo>
                                <a:lnTo>
                                  <a:pt x="2255665" y="3935"/>
                                </a:lnTo>
                                <a:lnTo>
                                  <a:pt x="2206879" y="0"/>
                                </a:lnTo>
                                <a:close/>
                              </a:path>
                            </a:pathLst>
                          </a:custGeom>
                          <a:solidFill>
                            <a:srgbClr val="FAE4D5"/>
                          </a:solidFill>
                        </wps:spPr>
                        <wps:bodyPr wrap="square" lIns="0" tIns="0" rIns="0" bIns="0" rtlCol="0">
                          <a:prstTxWarp prst="textNoShape">
                            <a:avLst/>
                          </a:prstTxWarp>
                          <a:noAutofit/>
                        </wps:bodyPr>
                      </wps:wsp>
                      <wps:wsp>
                        <wps:cNvPr id="921" name="Graphic 921"/>
                        <wps:cNvSpPr/>
                        <wps:spPr>
                          <a:xfrm>
                            <a:off x="4121784" y="1748408"/>
                            <a:ext cx="2507615" cy="1804035"/>
                          </a:xfrm>
                          <a:custGeom>
                            <a:avLst/>
                            <a:gdLst/>
                            <a:ahLst/>
                            <a:cxnLst/>
                            <a:rect l="l" t="t" r="r" b="b"/>
                            <a:pathLst>
                              <a:path w="2507615" h="1804035">
                                <a:moveTo>
                                  <a:pt x="0" y="300736"/>
                                </a:moveTo>
                                <a:lnTo>
                                  <a:pt x="3935" y="251949"/>
                                </a:lnTo>
                                <a:lnTo>
                                  <a:pt x="15329" y="205670"/>
                                </a:lnTo>
                                <a:lnTo>
                                  <a:pt x="33563" y="162519"/>
                                </a:lnTo>
                                <a:lnTo>
                                  <a:pt x="58017" y="123114"/>
                                </a:lnTo>
                                <a:lnTo>
                                  <a:pt x="88074" y="88074"/>
                                </a:lnTo>
                                <a:lnTo>
                                  <a:pt x="123114" y="58017"/>
                                </a:lnTo>
                                <a:lnTo>
                                  <a:pt x="162519" y="33563"/>
                                </a:lnTo>
                                <a:lnTo>
                                  <a:pt x="205670" y="15329"/>
                                </a:lnTo>
                                <a:lnTo>
                                  <a:pt x="251949" y="3935"/>
                                </a:lnTo>
                                <a:lnTo>
                                  <a:pt x="300736" y="0"/>
                                </a:lnTo>
                                <a:lnTo>
                                  <a:pt x="2206879" y="0"/>
                                </a:lnTo>
                                <a:lnTo>
                                  <a:pt x="2255665" y="3935"/>
                                </a:lnTo>
                                <a:lnTo>
                                  <a:pt x="2301944" y="15329"/>
                                </a:lnTo>
                                <a:lnTo>
                                  <a:pt x="2345095" y="33563"/>
                                </a:lnTo>
                                <a:lnTo>
                                  <a:pt x="2384500" y="58017"/>
                                </a:lnTo>
                                <a:lnTo>
                                  <a:pt x="2419540" y="88074"/>
                                </a:lnTo>
                                <a:lnTo>
                                  <a:pt x="2449597" y="123114"/>
                                </a:lnTo>
                                <a:lnTo>
                                  <a:pt x="2474051" y="162519"/>
                                </a:lnTo>
                                <a:lnTo>
                                  <a:pt x="2492285" y="205670"/>
                                </a:lnTo>
                                <a:lnTo>
                                  <a:pt x="2503679" y="251949"/>
                                </a:lnTo>
                                <a:lnTo>
                                  <a:pt x="2507615" y="300736"/>
                                </a:lnTo>
                                <a:lnTo>
                                  <a:pt x="2507615" y="1503426"/>
                                </a:lnTo>
                                <a:lnTo>
                                  <a:pt x="2503679" y="1552178"/>
                                </a:lnTo>
                                <a:lnTo>
                                  <a:pt x="2492285" y="1598429"/>
                                </a:lnTo>
                                <a:lnTo>
                                  <a:pt x="2474051" y="1641558"/>
                                </a:lnTo>
                                <a:lnTo>
                                  <a:pt x="2449597" y="1680947"/>
                                </a:lnTo>
                                <a:lnTo>
                                  <a:pt x="2419540" y="1715976"/>
                                </a:lnTo>
                                <a:lnTo>
                                  <a:pt x="2384500" y="1746025"/>
                                </a:lnTo>
                                <a:lnTo>
                                  <a:pt x="2345095" y="1770475"/>
                                </a:lnTo>
                                <a:lnTo>
                                  <a:pt x="2301944" y="1788706"/>
                                </a:lnTo>
                                <a:lnTo>
                                  <a:pt x="2255665" y="1800099"/>
                                </a:lnTo>
                                <a:lnTo>
                                  <a:pt x="2206879" y="1804035"/>
                                </a:lnTo>
                                <a:lnTo>
                                  <a:pt x="300736" y="1804035"/>
                                </a:lnTo>
                                <a:lnTo>
                                  <a:pt x="251949" y="1800099"/>
                                </a:lnTo>
                                <a:lnTo>
                                  <a:pt x="205670" y="1788706"/>
                                </a:lnTo>
                                <a:lnTo>
                                  <a:pt x="162519" y="1770475"/>
                                </a:lnTo>
                                <a:lnTo>
                                  <a:pt x="123114" y="1746025"/>
                                </a:lnTo>
                                <a:lnTo>
                                  <a:pt x="88074" y="1715976"/>
                                </a:lnTo>
                                <a:lnTo>
                                  <a:pt x="58017" y="1680947"/>
                                </a:lnTo>
                                <a:lnTo>
                                  <a:pt x="33563" y="1641558"/>
                                </a:lnTo>
                                <a:lnTo>
                                  <a:pt x="15329" y="1598429"/>
                                </a:lnTo>
                                <a:lnTo>
                                  <a:pt x="3935" y="1552178"/>
                                </a:lnTo>
                                <a:lnTo>
                                  <a:pt x="0" y="1503426"/>
                                </a:lnTo>
                                <a:lnTo>
                                  <a:pt x="0" y="300736"/>
                                </a:lnTo>
                                <a:close/>
                              </a:path>
                            </a:pathLst>
                          </a:custGeom>
                          <a:ln w="38100">
                            <a:solidFill>
                              <a:srgbClr val="C55A11"/>
                            </a:solidFill>
                            <a:prstDash val="solid"/>
                          </a:ln>
                        </wps:spPr>
                        <wps:bodyPr wrap="square" lIns="0" tIns="0" rIns="0" bIns="0" rtlCol="0">
                          <a:prstTxWarp prst="textNoShape">
                            <a:avLst/>
                          </a:prstTxWarp>
                          <a:noAutofit/>
                        </wps:bodyPr>
                      </wps:wsp>
                      <wps:wsp>
                        <wps:cNvPr id="922" name="Graphic 922"/>
                        <wps:cNvSpPr/>
                        <wps:spPr>
                          <a:xfrm>
                            <a:off x="1812925" y="6350"/>
                            <a:ext cx="2199640" cy="358140"/>
                          </a:xfrm>
                          <a:custGeom>
                            <a:avLst/>
                            <a:gdLst/>
                            <a:ahLst/>
                            <a:cxnLst/>
                            <a:rect l="l" t="t" r="r" b="b"/>
                            <a:pathLst>
                              <a:path w="2199640" h="358140">
                                <a:moveTo>
                                  <a:pt x="0" y="358139"/>
                                </a:moveTo>
                                <a:lnTo>
                                  <a:pt x="2199640" y="358139"/>
                                </a:lnTo>
                                <a:lnTo>
                                  <a:pt x="2199640" y="0"/>
                                </a:lnTo>
                                <a:lnTo>
                                  <a:pt x="0" y="0"/>
                                </a:lnTo>
                                <a:lnTo>
                                  <a:pt x="0" y="358139"/>
                                </a:lnTo>
                                <a:close/>
                              </a:path>
                            </a:pathLst>
                          </a:custGeom>
                          <a:ln w="12700">
                            <a:solidFill>
                              <a:srgbClr val="FF0000"/>
                            </a:solidFill>
                            <a:prstDash val="solid"/>
                          </a:ln>
                        </wps:spPr>
                        <wps:bodyPr wrap="square" lIns="0" tIns="0" rIns="0" bIns="0" rtlCol="0">
                          <a:prstTxWarp prst="textNoShape">
                            <a:avLst/>
                          </a:prstTxWarp>
                          <a:noAutofit/>
                        </wps:bodyPr>
                      </wps:wsp>
                      <wps:wsp>
                        <wps:cNvPr id="923" name="Textbox 923"/>
                        <wps:cNvSpPr txBox="1"/>
                        <wps:spPr>
                          <a:xfrm>
                            <a:off x="0" y="0"/>
                            <a:ext cx="6655434" cy="4012565"/>
                          </a:xfrm>
                          <a:prstGeom prst="rect">
                            <a:avLst/>
                          </a:prstGeom>
                        </wps:spPr>
                        <wps:txbx>
                          <w:txbxContent>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spacing w:before="237"/>
                                <w:rPr>
                                  <w:b/>
                                </w:rPr>
                              </w:pPr>
                            </w:p>
                            <w:p w:rsidR="00A8284D" w:rsidRDefault="00A8284D">
                              <w:pPr>
                                <w:spacing w:line="244" w:lineRule="auto"/>
                                <w:ind w:left="6806" w:right="248"/>
                                <w:rPr>
                                  <w:rFonts w:ascii="Tahoma" w:hAnsi="Tahoma"/>
                                  <w:b/>
                                </w:rPr>
                              </w:pPr>
                              <w:r>
                                <w:rPr>
                                  <w:rFonts w:ascii="Tahoma" w:hAnsi="Tahoma"/>
                                  <w:b/>
                                  <w:u w:val="single"/>
                                </w:rPr>
                                <w:t>GCSE Practice Questions:</w:t>
                              </w:r>
                              <w:r>
                                <w:rPr>
                                  <w:rFonts w:ascii="Tahoma" w:hAnsi="Tahoma"/>
                                  <w:b/>
                                </w:rPr>
                                <w:t xml:space="preserve"> </w:t>
                              </w:r>
                              <w:r>
                                <w:rPr>
                                  <w:rFonts w:ascii="Tahoma" w:hAnsi="Tahoma"/>
                                  <w:b/>
                                  <w:spacing w:val="-4"/>
                                </w:rPr>
                                <w:t>‘Using</w:t>
                              </w:r>
                              <w:r>
                                <w:rPr>
                                  <w:rFonts w:ascii="Tahoma" w:hAnsi="Tahoma"/>
                                  <w:b/>
                                  <w:spacing w:val="-13"/>
                                </w:rPr>
                                <w:t xml:space="preserve"> </w:t>
                              </w:r>
                              <w:r>
                                <w:rPr>
                                  <w:rFonts w:ascii="Tahoma" w:hAnsi="Tahoma"/>
                                  <w:b/>
                                  <w:spacing w:val="-4"/>
                                </w:rPr>
                                <w:t>a</w:t>
                              </w:r>
                              <w:r>
                                <w:rPr>
                                  <w:rFonts w:ascii="Tahoma" w:hAnsi="Tahoma"/>
                                  <w:b/>
                                  <w:spacing w:val="-12"/>
                                </w:rPr>
                                <w:t xml:space="preserve"> </w:t>
                              </w:r>
                              <w:r>
                                <w:rPr>
                                  <w:rFonts w:ascii="Tahoma" w:hAnsi="Tahoma"/>
                                  <w:b/>
                                  <w:spacing w:val="-4"/>
                                </w:rPr>
                                <w:t>HIC</w:t>
                              </w:r>
                              <w:r>
                                <w:rPr>
                                  <w:rFonts w:ascii="Tahoma" w:hAnsi="Tahoma"/>
                                  <w:b/>
                                  <w:spacing w:val="-12"/>
                                </w:rPr>
                                <w:t xml:space="preserve"> </w:t>
                              </w:r>
                              <w:r>
                                <w:rPr>
                                  <w:rFonts w:ascii="Tahoma" w:hAnsi="Tahoma"/>
                                  <w:b/>
                                  <w:spacing w:val="-4"/>
                                </w:rPr>
                                <w:t>city</w:t>
                              </w:r>
                              <w:r>
                                <w:rPr>
                                  <w:rFonts w:ascii="Tahoma" w:hAnsi="Tahoma"/>
                                  <w:b/>
                                  <w:spacing w:val="-12"/>
                                </w:rPr>
                                <w:t xml:space="preserve"> </w:t>
                              </w:r>
                              <w:r>
                                <w:rPr>
                                  <w:rFonts w:ascii="Tahoma" w:hAnsi="Tahoma"/>
                                  <w:b/>
                                  <w:spacing w:val="-4"/>
                                </w:rPr>
                                <w:t>that</w:t>
                              </w:r>
                              <w:r>
                                <w:rPr>
                                  <w:rFonts w:ascii="Tahoma" w:hAnsi="Tahoma"/>
                                  <w:b/>
                                  <w:spacing w:val="-12"/>
                                </w:rPr>
                                <w:t xml:space="preserve"> </w:t>
                              </w:r>
                              <w:r>
                                <w:rPr>
                                  <w:rFonts w:ascii="Tahoma" w:hAnsi="Tahoma"/>
                                  <w:b/>
                                  <w:spacing w:val="-4"/>
                                </w:rPr>
                                <w:t>you</w:t>
                              </w:r>
                              <w:r>
                                <w:rPr>
                                  <w:rFonts w:ascii="Tahoma" w:hAnsi="Tahoma"/>
                                  <w:b/>
                                  <w:spacing w:val="-12"/>
                                </w:rPr>
                                <w:t xml:space="preserve"> </w:t>
                              </w:r>
                              <w:r>
                                <w:rPr>
                                  <w:rFonts w:ascii="Tahoma" w:hAnsi="Tahoma"/>
                                  <w:b/>
                                  <w:spacing w:val="-4"/>
                                </w:rPr>
                                <w:t xml:space="preserve">have </w:t>
                              </w:r>
                              <w:r>
                                <w:rPr>
                                  <w:rFonts w:ascii="Tahoma" w:hAnsi="Tahoma"/>
                                  <w:b/>
                                </w:rPr>
                                <w:t>studied, suggest how regeneration of an area can improve</w:t>
                              </w:r>
                              <w:r>
                                <w:rPr>
                                  <w:rFonts w:ascii="Tahoma" w:hAnsi="Tahoma"/>
                                  <w:b/>
                                  <w:spacing w:val="-12"/>
                                </w:rPr>
                                <w:t xml:space="preserve"> </w:t>
                              </w:r>
                              <w:r>
                                <w:rPr>
                                  <w:rFonts w:ascii="Tahoma" w:hAnsi="Tahoma"/>
                                  <w:b/>
                                </w:rPr>
                                <w:t>the</w:t>
                              </w:r>
                              <w:r>
                                <w:rPr>
                                  <w:rFonts w:ascii="Tahoma" w:hAnsi="Tahoma"/>
                                  <w:b/>
                                  <w:spacing w:val="-11"/>
                                </w:rPr>
                                <w:t xml:space="preserve"> </w:t>
                              </w:r>
                              <w:r>
                                <w:rPr>
                                  <w:rFonts w:ascii="Tahoma" w:hAnsi="Tahoma"/>
                                  <w:b/>
                                </w:rPr>
                                <w:t>quality</w:t>
                              </w:r>
                              <w:r>
                                <w:rPr>
                                  <w:rFonts w:ascii="Tahoma" w:hAnsi="Tahoma"/>
                                  <w:b/>
                                  <w:spacing w:val="-13"/>
                                </w:rPr>
                                <w:t xml:space="preserve"> </w:t>
                              </w:r>
                              <w:r>
                                <w:rPr>
                                  <w:rFonts w:ascii="Tahoma" w:hAnsi="Tahoma"/>
                                  <w:b/>
                                </w:rPr>
                                <w:t>of</w:t>
                              </w:r>
                              <w:r>
                                <w:rPr>
                                  <w:rFonts w:ascii="Tahoma" w:hAnsi="Tahoma"/>
                                  <w:b/>
                                  <w:spacing w:val="-12"/>
                                </w:rPr>
                                <w:t xml:space="preserve"> </w:t>
                              </w:r>
                              <w:r>
                                <w:rPr>
                                  <w:rFonts w:ascii="Tahoma" w:hAnsi="Tahoma"/>
                                  <w:b/>
                                </w:rPr>
                                <w:t>life</w:t>
                              </w:r>
                              <w:r>
                                <w:rPr>
                                  <w:rFonts w:ascii="Tahoma" w:hAnsi="Tahoma"/>
                                  <w:b/>
                                  <w:spacing w:val="-11"/>
                                </w:rPr>
                                <w:t xml:space="preserve"> </w:t>
                              </w:r>
                              <w:r>
                                <w:rPr>
                                  <w:rFonts w:ascii="Tahoma" w:hAnsi="Tahoma"/>
                                  <w:b/>
                                </w:rPr>
                                <w:t>for the people living there.</w:t>
                              </w:r>
                            </w:p>
                            <w:p w:rsidR="00A8284D" w:rsidRDefault="00A8284D">
                              <w:pPr>
                                <w:spacing w:line="260" w:lineRule="exact"/>
                                <w:ind w:left="6806"/>
                                <w:rPr>
                                  <w:rFonts w:ascii="Tahoma"/>
                                  <w:b/>
                                </w:rPr>
                              </w:pPr>
                              <w:r>
                                <w:rPr>
                                  <w:rFonts w:ascii="Tahoma"/>
                                  <w:b/>
                                  <w:w w:val="90"/>
                                </w:rPr>
                                <w:t>(6</w:t>
                              </w:r>
                              <w:r>
                                <w:rPr>
                                  <w:rFonts w:ascii="Tahoma"/>
                                  <w:b/>
                                  <w:spacing w:val="-9"/>
                                  <w:w w:val="90"/>
                                </w:rPr>
                                <w:t xml:space="preserve"> </w:t>
                              </w:r>
                              <w:r>
                                <w:rPr>
                                  <w:rFonts w:ascii="Tahoma"/>
                                  <w:b/>
                                  <w:spacing w:val="-2"/>
                                </w:rPr>
                                <w:t>marks)</w:t>
                              </w:r>
                            </w:p>
                          </w:txbxContent>
                        </wps:txbx>
                        <wps:bodyPr wrap="square" lIns="0" tIns="0" rIns="0" bIns="0" rtlCol="0">
                          <a:noAutofit/>
                        </wps:bodyPr>
                      </wps:wsp>
                      <wps:wsp>
                        <wps:cNvPr id="924" name="Textbox 924"/>
                        <wps:cNvSpPr txBox="1"/>
                        <wps:spPr>
                          <a:xfrm>
                            <a:off x="19050" y="370840"/>
                            <a:ext cx="3983990" cy="3622675"/>
                          </a:xfrm>
                          <a:prstGeom prst="rect">
                            <a:avLst/>
                          </a:prstGeom>
                          <a:solidFill>
                            <a:srgbClr val="FAE4D5"/>
                          </a:solidFill>
                        </wps:spPr>
                        <wps:txbx>
                          <w:txbxContent>
                            <w:p w:rsidR="00A8284D" w:rsidRDefault="00A8284D">
                              <w:pPr>
                                <w:ind w:left="143" w:right="111"/>
                                <w:rPr>
                                  <w:color w:val="000000"/>
                                </w:rPr>
                              </w:pPr>
                              <w:r>
                                <w:rPr>
                                  <w:color w:val="000000"/>
                                </w:rPr>
                                <w:t>Brindley Place was one of the largest regeneration projects</w:t>
                              </w:r>
                              <w:r>
                                <w:rPr>
                                  <w:color w:val="000000"/>
                                  <w:spacing w:val="-6"/>
                                </w:rPr>
                                <w:t xml:space="preserve"> </w:t>
                              </w:r>
                              <w:r>
                                <w:rPr>
                                  <w:color w:val="000000"/>
                                </w:rPr>
                                <w:t>in</w:t>
                              </w:r>
                              <w:r>
                                <w:rPr>
                                  <w:color w:val="000000"/>
                                  <w:spacing w:val="-2"/>
                                </w:rPr>
                                <w:t xml:space="preserve"> </w:t>
                              </w:r>
                              <w:r>
                                <w:rPr>
                                  <w:color w:val="000000"/>
                                </w:rPr>
                                <w:t>Birmingham,</w:t>
                              </w:r>
                              <w:r>
                                <w:rPr>
                                  <w:color w:val="000000"/>
                                  <w:spacing w:val="-4"/>
                                </w:rPr>
                                <w:t xml:space="preserve"> </w:t>
                              </w:r>
                              <w:r>
                                <w:rPr>
                                  <w:color w:val="000000"/>
                                </w:rPr>
                                <w:t>It</w:t>
                              </w:r>
                              <w:r>
                                <w:rPr>
                                  <w:color w:val="000000"/>
                                  <w:spacing w:val="-4"/>
                                </w:rPr>
                                <w:t xml:space="preserve"> </w:t>
                              </w:r>
                              <w:r>
                                <w:rPr>
                                  <w:color w:val="000000"/>
                                </w:rPr>
                                <w:t>is</w:t>
                              </w:r>
                              <w:r>
                                <w:rPr>
                                  <w:color w:val="000000"/>
                                  <w:spacing w:val="-3"/>
                                </w:rPr>
                                <w:t xml:space="preserve"> </w:t>
                              </w:r>
                              <w:r>
                                <w:rPr>
                                  <w:color w:val="000000"/>
                                </w:rPr>
                                <w:t>a</w:t>
                              </w:r>
                              <w:r>
                                <w:rPr>
                                  <w:color w:val="000000"/>
                                  <w:spacing w:val="-6"/>
                                </w:rPr>
                                <w:t xml:space="preserve"> </w:t>
                              </w:r>
                              <w:r>
                                <w:rPr>
                                  <w:color w:val="000000"/>
                                </w:rPr>
                                <w:t>large</w:t>
                              </w:r>
                              <w:r>
                                <w:rPr>
                                  <w:color w:val="000000"/>
                                  <w:spacing w:val="-6"/>
                                </w:rPr>
                                <w:t xml:space="preserve"> </w:t>
                              </w:r>
                              <w:r>
                                <w:rPr>
                                  <w:b/>
                                  <w:color w:val="FF0000"/>
                                  <w:u w:val="single" w:color="FF0000"/>
                                </w:rPr>
                                <w:t>mixed-use</w:t>
                              </w:r>
                              <w:r>
                                <w:rPr>
                                  <w:b/>
                                  <w:color w:val="FF0000"/>
                                  <w:spacing w:val="-32"/>
                                </w:rPr>
                                <w:t xml:space="preserve"> </w:t>
                              </w:r>
                              <w:r>
                                <w:rPr>
                                  <w:color w:val="000000"/>
                                </w:rPr>
                                <w:t>canal</w:t>
                              </w:r>
                              <w:r>
                                <w:rPr>
                                  <w:color w:val="000000"/>
                                  <w:spacing w:val="-6"/>
                                </w:rPr>
                                <w:t xml:space="preserve"> </w:t>
                              </w:r>
                              <w:r>
                                <w:rPr>
                                  <w:color w:val="000000"/>
                                </w:rPr>
                                <w:t xml:space="preserve">side development built on an old </w:t>
                              </w:r>
                              <w:r>
                                <w:rPr>
                                  <w:color w:val="FF0000"/>
                                  <w:u w:val="single" w:color="FF0000"/>
                                </w:rPr>
                                <w:t>brownfield</w:t>
                              </w:r>
                              <w:r>
                                <w:rPr>
                                  <w:color w:val="FF0000"/>
                                </w:rPr>
                                <w:t xml:space="preserve"> </w:t>
                              </w:r>
                              <w:r>
                                <w:rPr>
                                  <w:color w:val="000000"/>
                                </w:rPr>
                                <w:t xml:space="preserve">site of disused </w:t>
                              </w:r>
                              <w:r>
                                <w:rPr>
                                  <w:color w:val="000000"/>
                                  <w:spacing w:val="-2"/>
                                </w:rPr>
                                <w:t>factories.</w:t>
                              </w:r>
                            </w:p>
                            <w:p w:rsidR="00A8284D" w:rsidRDefault="00A8284D">
                              <w:pPr>
                                <w:spacing w:before="297" w:line="306" w:lineRule="exact"/>
                                <w:ind w:left="143"/>
                                <w:rPr>
                                  <w:b/>
                                  <w:color w:val="000000"/>
                                </w:rPr>
                              </w:pPr>
                              <w:r>
                                <w:rPr>
                                  <w:b/>
                                  <w:color w:val="000000"/>
                                  <w:spacing w:val="-2"/>
                                  <w:u w:val="single"/>
                                </w:rPr>
                                <w:t>Social:</w:t>
                              </w:r>
                            </w:p>
                            <w:p w:rsidR="00A8284D" w:rsidRDefault="00A8284D">
                              <w:pPr>
                                <w:numPr>
                                  <w:ilvl w:val="0"/>
                                  <w:numId w:val="107"/>
                                </w:numPr>
                                <w:tabs>
                                  <w:tab w:val="left" w:pos="503"/>
                                </w:tabs>
                                <w:ind w:right="1018"/>
                                <w:rPr>
                                  <w:color w:val="000000"/>
                                </w:rPr>
                              </w:pPr>
                              <w:r>
                                <w:rPr>
                                  <w:color w:val="000000"/>
                                </w:rPr>
                                <w:t>The</w:t>
                              </w:r>
                              <w:r>
                                <w:rPr>
                                  <w:color w:val="000000"/>
                                  <w:spacing w:val="-7"/>
                                </w:rPr>
                                <w:t xml:space="preserve"> </w:t>
                              </w:r>
                              <w:r>
                                <w:rPr>
                                  <w:color w:val="000000"/>
                                </w:rPr>
                                <w:t>development</w:t>
                              </w:r>
                              <w:r>
                                <w:rPr>
                                  <w:color w:val="000000"/>
                                  <w:spacing w:val="-6"/>
                                </w:rPr>
                                <w:t xml:space="preserve"> </w:t>
                              </w:r>
                              <w:r>
                                <w:rPr>
                                  <w:color w:val="000000"/>
                                </w:rPr>
                                <w:t>provided</w:t>
                              </w:r>
                              <w:r>
                                <w:rPr>
                                  <w:color w:val="000000"/>
                                  <w:spacing w:val="-3"/>
                                </w:rPr>
                                <w:t xml:space="preserve"> </w:t>
                              </w:r>
                              <w:r>
                                <w:rPr>
                                  <w:color w:val="FF0000"/>
                                  <w:u w:val="single" w:color="FF0000"/>
                                </w:rPr>
                                <w:t>143</w:t>
                              </w:r>
                              <w:r>
                                <w:rPr>
                                  <w:color w:val="FF0000"/>
                                  <w:spacing w:val="-6"/>
                                  <w:u w:val="single" w:color="FF0000"/>
                                </w:rPr>
                                <w:t xml:space="preserve"> </w:t>
                              </w:r>
                              <w:r>
                                <w:rPr>
                                  <w:color w:val="FF0000"/>
                                  <w:u w:val="single" w:color="FF0000"/>
                                </w:rPr>
                                <w:t>houses</w:t>
                              </w:r>
                              <w:r>
                                <w:rPr>
                                  <w:color w:val="FF0000"/>
                                  <w:spacing w:val="-7"/>
                                </w:rPr>
                                <w:t xml:space="preserve"> </w:t>
                              </w:r>
                              <w:r>
                                <w:rPr>
                                  <w:color w:val="000000"/>
                                </w:rPr>
                                <w:t>for</w:t>
                              </w:r>
                              <w:r>
                                <w:rPr>
                                  <w:color w:val="000000"/>
                                  <w:spacing w:val="-6"/>
                                </w:rPr>
                                <w:t xml:space="preserve"> </w:t>
                              </w:r>
                              <w:r>
                                <w:rPr>
                                  <w:color w:val="000000"/>
                                </w:rPr>
                                <w:t xml:space="preserve">city </w:t>
                              </w:r>
                              <w:r>
                                <w:rPr>
                                  <w:color w:val="000000"/>
                                  <w:spacing w:val="-2"/>
                                </w:rPr>
                                <w:t>workers</w:t>
                              </w:r>
                            </w:p>
                            <w:p w:rsidR="00A8284D" w:rsidRDefault="00A8284D">
                              <w:pPr>
                                <w:numPr>
                                  <w:ilvl w:val="0"/>
                                  <w:numId w:val="107"/>
                                </w:numPr>
                                <w:tabs>
                                  <w:tab w:val="left" w:pos="503"/>
                                </w:tabs>
                                <w:ind w:hanging="360"/>
                                <w:rPr>
                                  <w:color w:val="000000"/>
                                </w:rPr>
                              </w:pPr>
                              <w:r>
                                <w:rPr>
                                  <w:color w:val="000000"/>
                                </w:rPr>
                                <w:t>Operate</w:t>
                              </w:r>
                              <w:r>
                                <w:rPr>
                                  <w:color w:val="000000"/>
                                  <w:spacing w:val="-6"/>
                                </w:rPr>
                                <w:t xml:space="preserve"> </w:t>
                              </w:r>
                              <w:r>
                                <w:rPr>
                                  <w:color w:val="000000"/>
                                </w:rPr>
                                <w:t>a</w:t>
                              </w:r>
                              <w:r>
                                <w:rPr>
                                  <w:color w:val="000000"/>
                                  <w:spacing w:val="-3"/>
                                </w:rPr>
                                <w:t xml:space="preserve"> </w:t>
                              </w:r>
                              <w:r>
                                <w:rPr>
                                  <w:color w:val="FF0000"/>
                                  <w:u w:val="single" w:color="FF0000"/>
                                </w:rPr>
                                <w:t>same</w:t>
                              </w:r>
                              <w:r>
                                <w:rPr>
                                  <w:color w:val="FF0000"/>
                                  <w:spacing w:val="-4"/>
                                  <w:u w:val="single" w:color="FF0000"/>
                                </w:rPr>
                                <w:t xml:space="preserve"> </w:t>
                              </w:r>
                              <w:r>
                                <w:rPr>
                                  <w:color w:val="FF0000"/>
                                  <w:u w:val="single" w:color="FF0000"/>
                                </w:rPr>
                                <w:t>day</w:t>
                              </w:r>
                              <w:r>
                                <w:rPr>
                                  <w:color w:val="FF0000"/>
                                  <w:spacing w:val="-3"/>
                                  <w:u w:val="single" w:color="FF0000"/>
                                </w:rPr>
                                <w:t xml:space="preserve"> </w:t>
                              </w:r>
                              <w:r>
                                <w:rPr>
                                  <w:color w:val="FF0000"/>
                                  <w:u w:val="single" w:color="FF0000"/>
                                </w:rPr>
                                <w:t>doctor</w:t>
                              </w:r>
                              <w:r>
                                <w:rPr>
                                  <w:color w:val="FF0000"/>
                                  <w:spacing w:val="-2"/>
                                </w:rPr>
                                <w:t xml:space="preserve"> </w:t>
                              </w:r>
                              <w:r>
                                <w:rPr>
                                  <w:color w:val="000000"/>
                                  <w:spacing w:val="-2"/>
                                </w:rPr>
                                <w:t>scheme</w:t>
                              </w:r>
                            </w:p>
                            <w:p w:rsidR="00A8284D" w:rsidRDefault="00A8284D">
                              <w:pPr>
                                <w:spacing w:before="1" w:line="306" w:lineRule="exact"/>
                                <w:ind w:left="143"/>
                                <w:rPr>
                                  <w:b/>
                                  <w:color w:val="000000"/>
                                </w:rPr>
                              </w:pPr>
                              <w:r>
                                <w:rPr>
                                  <w:b/>
                                  <w:color w:val="000000"/>
                                  <w:spacing w:val="-2"/>
                                  <w:u w:val="single"/>
                                </w:rPr>
                                <w:t>Economic:</w:t>
                              </w:r>
                            </w:p>
                            <w:p w:rsidR="00A8284D" w:rsidRDefault="00A8284D">
                              <w:pPr>
                                <w:numPr>
                                  <w:ilvl w:val="0"/>
                                  <w:numId w:val="107"/>
                                </w:numPr>
                                <w:tabs>
                                  <w:tab w:val="left" w:pos="503"/>
                                </w:tabs>
                                <w:spacing w:line="306" w:lineRule="exact"/>
                                <w:ind w:hanging="360"/>
                                <w:rPr>
                                  <w:color w:val="000000"/>
                                </w:rPr>
                              </w:pPr>
                              <w:r>
                                <w:rPr>
                                  <w:color w:val="000000"/>
                                </w:rPr>
                                <w:t>The</w:t>
                              </w:r>
                              <w:r>
                                <w:rPr>
                                  <w:color w:val="000000"/>
                                  <w:spacing w:val="-5"/>
                                </w:rPr>
                                <w:t xml:space="preserve"> </w:t>
                              </w:r>
                              <w:r>
                                <w:rPr>
                                  <w:color w:val="000000"/>
                                </w:rPr>
                                <w:t>overall</w:t>
                              </w:r>
                              <w:r>
                                <w:rPr>
                                  <w:color w:val="000000"/>
                                  <w:spacing w:val="-5"/>
                                </w:rPr>
                                <w:t xml:space="preserve"> </w:t>
                              </w:r>
                              <w:r>
                                <w:rPr>
                                  <w:color w:val="000000"/>
                                </w:rPr>
                                <w:t>cost</w:t>
                              </w:r>
                              <w:r>
                                <w:rPr>
                                  <w:color w:val="000000"/>
                                  <w:spacing w:val="-3"/>
                                </w:rPr>
                                <w:t xml:space="preserve"> </w:t>
                              </w:r>
                              <w:r>
                                <w:rPr>
                                  <w:color w:val="000000"/>
                                </w:rPr>
                                <w:t>was</w:t>
                              </w:r>
                              <w:r>
                                <w:rPr>
                                  <w:color w:val="000000"/>
                                  <w:spacing w:val="-3"/>
                                </w:rPr>
                                <w:t xml:space="preserve"> </w:t>
                              </w:r>
                              <w:r>
                                <w:rPr>
                                  <w:color w:val="FF0000"/>
                                  <w:u w:val="single" w:color="FF0000"/>
                                </w:rPr>
                                <w:t>£350</w:t>
                              </w:r>
                              <w:r>
                                <w:rPr>
                                  <w:color w:val="FF0000"/>
                                  <w:spacing w:val="-5"/>
                                  <w:u w:val="single" w:color="FF0000"/>
                                </w:rPr>
                                <w:t xml:space="preserve"> </w:t>
                              </w:r>
                              <w:r>
                                <w:rPr>
                                  <w:color w:val="FF0000"/>
                                  <w:spacing w:val="-2"/>
                                  <w:u w:val="single" w:color="FF0000"/>
                                </w:rPr>
                                <w:t>million</w:t>
                              </w:r>
                              <w:r>
                                <w:rPr>
                                  <w:color w:val="000000"/>
                                  <w:spacing w:val="-2"/>
                                </w:rPr>
                                <w:t>.</w:t>
                              </w:r>
                            </w:p>
                            <w:p w:rsidR="00A8284D" w:rsidRDefault="00A8284D">
                              <w:pPr>
                                <w:numPr>
                                  <w:ilvl w:val="0"/>
                                  <w:numId w:val="107"/>
                                </w:numPr>
                                <w:tabs>
                                  <w:tab w:val="left" w:pos="503"/>
                                </w:tabs>
                                <w:spacing w:before="1"/>
                                <w:ind w:right="535"/>
                                <w:rPr>
                                  <w:color w:val="000000"/>
                                </w:rPr>
                              </w:pPr>
                              <w:r>
                                <w:rPr>
                                  <w:color w:val="000000"/>
                                </w:rPr>
                                <w:t>Attracted new business such as RBS HQ which created</w:t>
                              </w:r>
                              <w:r>
                                <w:rPr>
                                  <w:color w:val="000000"/>
                                  <w:spacing w:val="-3"/>
                                </w:rPr>
                                <w:t xml:space="preserve"> </w:t>
                              </w:r>
                              <w:r>
                                <w:rPr>
                                  <w:color w:val="FF0000"/>
                                  <w:u w:val="single" w:color="FF0000"/>
                                </w:rPr>
                                <w:t>10,000</w:t>
                              </w:r>
                              <w:r>
                                <w:rPr>
                                  <w:color w:val="FF0000"/>
                                  <w:spacing w:val="-4"/>
                                  <w:u w:val="single" w:color="FF0000"/>
                                </w:rPr>
                                <w:t xml:space="preserve"> </w:t>
                              </w:r>
                              <w:r>
                                <w:rPr>
                                  <w:color w:val="FF0000"/>
                                  <w:u w:val="single" w:color="FF0000"/>
                                </w:rPr>
                                <w:t>new</w:t>
                              </w:r>
                              <w:r>
                                <w:rPr>
                                  <w:color w:val="FF0000"/>
                                  <w:spacing w:val="-6"/>
                                  <w:u w:val="single" w:color="FF0000"/>
                                </w:rPr>
                                <w:t xml:space="preserve"> </w:t>
                              </w:r>
                              <w:r>
                                <w:rPr>
                                  <w:color w:val="FF0000"/>
                                  <w:u w:val="single" w:color="FF0000"/>
                                </w:rPr>
                                <w:t>jobs</w:t>
                              </w:r>
                              <w:r>
                                <w:rPr>
                                  <w:color w:val="FF0000"/>
                                  <w:spacing w:val="-2"/>
                                </w:rPr>
                                <w:t xml:space="preserve"> </w:t>
                              </w:r>
                              <w:r>
                                <w:rPr>
                                  <w:color w:val="000000"/>
                                </w:rPr>
                                <w:t>and</w:t>
                              </w:r>
                              <w:r>
                                <w:rPr>
                                  <w:color w:val="000000"/>
                                  <w:spacing w:val="-6"/>
                                </w:rPr>
                                <w:t xml:space="preserve"> </w:t>
                              </w:r>
                              <w:r>
                                <w:rPr>
                                  <w:color w:val="000000"/>
                                </w:rPr>
                                <w:t>95%</w:t>
                              </w:r>
                              <w:r>
                                <w:rPr>
                                  <w:color w:val="000000"/>
                                  <w:spacing w:val="-3"/>
                                </w:rPr>
                                <w:t xml:space="preserve"> </w:t>
                              </w:r>
                              <w:r>
                                <w:rPr>
                                  <w:color w:val="000000"/>
                                </w:rPr>
                                <w:t>of</w:t>
                              </w:r>
                              <w:r>
                                <w:rPr>
                                  <w:color w:val="000000"/>
                                  <w:spacing w:val="-3"/>
                                </w:rPr>
                                <w:t xml:space="preserve"> </w:t>
                              </w:r>
                              <w:r>
                                <w:rPr>
                                  <w:color w:val="000000"/>
                                </w:rPr>
                                <w:t>those</w:t>
                              </w:r>
                              <w:r>
                                <w:rPr>
                                  <w:color w:val="000000"/>
                                  <w:spacing w:val="-6"/>
                                </w:rPr>
                                <w:t xml:space="preserve"> </w:t>
                              </w:r>
                              <w:r>
                                <w:rPr>
                                  <w:color w:val="000000"/>
                                </w:rPr>
                                <w:t>living</w:t>
                              </w:r>
                              <w:r>
                                <w:rPr>
                                  <w:color w:val="000000"/>
                                  <w:spacing w:val="-3"/>
                                </w:rPr>
                                <w:t xml:space="preserve"> </w:t>
                              </w:r>
                              <w:r>
                                <w:rPr>
                                  <w:color w:val="000000"/>
                                </w:rPr>
                                <w:t>in the</w:t>
                              </w:r>
                              <w:r>
                                <w:rPr>
                                  <w:color w:val="000000"/>
                                  <w:spacing w:val="-8"/>
                                </w:rPr>
                                <w:t xml:space="preserve"> </w:t>
                              </w:r>
                              <w:r>
                                <w:rPr>
                                  <w:color w:val="000000"/>
                                </w:rPr>
                                <w:t>redeveloped</w:t>
                              </w:r>
                              <w:r>
                                <w:rPr>
                                  <w:color w:val="000000"/>
                                  <w:spacing w:val="-6"/>
                                </w:rPr>
                                <w:t xml:space="preserve"> </w:t>
                              </w:r>
                              <w:r>
                                <w:rPr>
                                  <w:color w:val="000000"/>
                                </w:rPr>
                                <w:t>area</w:t>
                              </w:r>
                              <w:r>
                                <w:rPr>
                                  <w:color w:val="000000"/>
                                  <w:spacing w:val="-6"/>
                                </w:rPr>
                                <w:t xml:space="preserve"> </w:t>
                              </w:r>
                              <w:r>
                                <w:rPr>
                                  <w:color w:val="000000"/>
                                </w:rPr>
                                <w:t>have</w:t>
                              </w:r>
                              <w:r>
                                <w:rPr>
                                  <w:color w:val="000000"/>
                                  <w:spacing w:val="-7"/>
                                </w:rPr>
                                <w:t xml:space="preserve"> </w:t>
                              </w:r>
                              <w:r>
                                <w:rPr>
                                  <w:color w:val="000000"/>
                                </w:rPr>
                                <w:t>high</w:t>
                              </w:r>
                              <w:r>
                                <w:rPr>
                                  <w:color w:val="000000"/>
                                  <w:spacing w:val="-6"/>
                                </w:rPr>
                                <w:t xml:space="preserve"> </w:t>
                              </w:r>
                              <w:r>
                                <w:rPr>
                                  <w:color w:val="000000"/>
                                </w:rPr>
                                <w:t>level</w:t>
                              </w:r>
                              <w:r>
                                <w:rPr>
                                  <w:color w:val="000000"/>
                                  <w:spacing w:val="-8"/>
                                </w:rPr>
                                <w:t xml:space="preserve"> </w:t>
                              </w:r>
                              <w:r>
                                <w:rPr>
                                  <w:color w:val="000000"/>
                                </w:rPr>
                                <w:t>qualifications.</w:t>
                              </w:r>
                            </w:p>
                            <w:p w:rsidR="00A8284D" w:rsidRDefault="00A8284D">
                              <w:pPr>
                                <w:spacing w:line="306" w:lineRule="exact"/>
                                <w:ind w:left="143"/>
                                <w:rPr>
                                  <w:b/>
                                  <w:color w:val="000000"/>
                                </w:rPr>
                              </w:pPr>
                              <w:r>
                                <w:rPr>
                                  <w:b/>
                                  <w:color w:val="000000"/>
                                  <w:spacing w:val="-2"/>
                                  <w:u w:val="single"/>
                                </w:rPr>
                                <w:t>Environmental:</w:t>
                              </w:r>
                            </w:p>
                            <w:p w:rsidR="00A8284D" w:rsidRDefault="00A8284D">
                              <w:pPr>
                                <w:numPr>
                                  <w:ilvl w:val="0"/>
                                  <w:numId w:val="107"/>
                                </w:numPr>
                                <w:tabs>
                                  <w:tab w:val="left" w:pos="503"/>
                                </w:tabs>
                                <w:ind w:hanging="360"/>
                                <w:rPr>
                                  <w:color w:val="000000"/>
                                </w:rPr>
                              </w:pPr>
                              <w:r>
                                <w:rPr>
                                  <w:color w:val="000000"/>
                                </w:rPr>
                                <w:t>They</w:t>
                              </w:r>
                              <w:r>
                                <w:rPr>
                                  <w:color w:val="000000"/>
                                  <w:spacing w:val="-2"/>
                                </w:rPr>
                                <w:t xml:space="preserve"> </w:t>
                              </w:r>
                              <w:r>
                                <w:rPr>
                                  <w:color w:val="FF0000"/>
                                  <w:u w:val="single" w:color="FF0000"/>
                                </w:rPr>
                                <w:t>recycle</w:t>
                              </w:r>
                              <w:r>
                                <w:rPr>
                                  <w:color w:val="FF0000"/>
                                  <w:spacing w:val="-5"/>
                                  <w:u w:val="single" w:color="FF0000"/>
                                </w:rPr>
                                <w:t xml:space="preserve"> </w:t>
                              </w:r>
                              <w:r>
                                <w:rPr>
                                  <w:color w:val="FF0000"/>
                                  <w:u w:val="single" w:color="FF0000"/>
                                </w:rPr>
                                <w:t>100%</w:t>
                              </w:r>
                              <w:r>
                                <w:rPr>
                                  <w:color w:val="FF0000"/>
                                  <w:spacing w:val="-4"/>
                                  <w:u w:val="single" w:color="FF0000"/>
                                </w:rPr>
                                <w:t xml:space="preserve"> </w:t>
                              </w:r>
                              <w:r>
                                <w:rPr>
                                  <w:color w:val="FF0000"/>
                                  <w:u w:val="single" w:color="FF0000"/>
                                </w:rPr>
                                <w:t>of</w:t>
                              </w:r>
                              <w:r>
                                <w:rPr>
                                  <w:color w:val="FF0000"/>
                                  <w:spacing w:val="-3"/>
                                  <w:u w:val="single" w:color="FF0000"/>
                                </w:rPr>
                                <w:t xml:space="preserve"> </w:t>
                              </w:r>
                              <w:r>
                                <w:rPr>
                                  <w:color w:val="FF0000"/>
                                  <w:u w:val="single" w:color="FF0000"/>
                                </w:rPr>
                                <w:t>the</w:t>
                              </w:r>
                              <w:r>
                                <w:rPr>
                                  <w:color w:val="FF0000"/>
                                  <w:spacing w:val="-3"/>
                                  <w:u w:val="single" w:color="FF0000"/>
                                </w:rPr>
                                <w:t xml:space="preserve"> </w:t>
                              </w:r>
                              <w:r>
                                <w:rPr>
                                  <w:color w:val="FF0000"/>
                                  <w:spacing w:val="-2"/>
                                  <w:u w:val="single" w:color="FF0000"/>
                                </w:rPr>
                                <w:t>waste</w:t>
                              </w:r>
                              <w:r>
                                <w:rPr>
                                  <w:color w:val="000000"/>
                                  <w:spacing w:val="-2"/>
                                </w:rPr>
                                <w:t>.</w:t>
                              </w:r>
                            </w:p>
                            <w:p w:rsidR="00A8284D" w:rsidRDefault="00A8284D">
                              <w:pPr>
                                <w:numPr>
                                  <w:ilvl w:val="0"/>
                                  <w:numId w:val="107"/>
                                </w:numPr>
                                <w:tabs>
                                  <w:tab w:val="left" w:pos="503"/>
                                </w:tabs>
                                <w:spacing w:before="1"/>
                                <w:ind w:hanging="360"/>
                                <w:rPr>
                                  <w:color w:val="000000"/>
                                </w:rPr>
                              </w:pPr>
                              <w:r>
                                <w:rPr>
                                  <w:color w:val="000000"/>
                                </w:rPr>
                                <w:t>They</w:t>
                              </w:r>
                              <w:r>
                                <w:rPr>
                                  <w:color w:val="000000"/>
                                  <w:spacing w:val="-4"/>
                                </w:rPr>
                                <w:t xml:space="preserve"> </w:t>
                              </w:r>
                              <w:r>
                                <w:rPr>
                                  <w:color w:val="000000"/>
                                </w:rPr>
                                <w:t>operate</w:t>
                              </w:r>
                              <w:r>
                                <w:rPr>
                                  <w:color w:val="000000"/>
                                  <w:spacing w:val="-2"/>
                                </w:rPr>
                                <w:t xml:space="preserve"> </w:t>
                              </w:r>
                              <w:r>
                                <w:rPr>
                                  <w:color w:val="000000"/>
                                </w:rPr>
                                <w:t>a</w:t>
                              </w:r>
                              <w:r>
                                <w:rPr>
                                  <w:color w:val="000000"/>
                                  <w:spacing w:val="-5"/>
                                </w:rPr>
                                <w:t xml:space="preserve"> </w:t>
                              </w:r>
                              <w:r>
                                <w:rPr>
                                  <w:color w:val="000000"/>
                                </w:rPr>
                                <w:t>car</w:t>
                              </w:r>
                              <w:r>
                                <w:rPr>
                                  <w:color w:val="000000"/>
                                  <w:spacing w:val="-3"/>
                                </w:rPr>
                                <w:t xml:space="preserve"> </w:t>
                              </w:r>
                              <w:r>
                                <w:rPr>
                                  <w:color w:val="000000"/>
                                </w:rPr>
                                <w:t>share</w:t>
                              </w:r>
                              <w:r>
                                <w:rPr>
                                  <w:color w:val="000000"/>
                                  <w:spacing w:val="-4"/>
                                </w:rPr>
                                <w:t xml:space="preserve"> </w:t>
                              </w:r>
                              <w:r>
                                <w:rPr>
                                  <w:color w:val="000000"/>
                                </w:rPr>
                                <w:t>scheme</w:t>
                              </w:r>
                              <w:r>
                                <w:rPr>
                                  <w:color w:val="000000"/>
                                  <w:spacing w:val="-5"/>
                                </w:rPr>
                                <w:t xml:space="preserve"> </w:t>
                              </w:r>
                              <w:r>
                                <w:rPr>
                                  <w:color w:val="000000"/>
                                </w:rPr>
                                <w:t>for</w:t>
                              </w:r>
                              <w:r>
                                <w:rPr>
                                  <w:color w:val="000000"/>
                                  <w:spacing w:val="-4"/>
                                </w:rPr>
                                <w:t xml:space="preserve"> </w:t>
                              </w:r>
                              <w:r>
                                <w:rPr>
                                  <w:color w:val="000000"/>
                                  <w:spacing w:val="-2"/>
                                </w:rPr>
                                <w:t>workers.</w:t>
                              </w:r>
                            </w:p>
                            <w:p w:rsidR="00A8284D" w:rsidRDefault="00A8284D">
                              <w:pPr>
                                <w:numPr>
                                  <w:ilvl w:val="0"/>
                                  <w:numId w:val="107"/>
                                </w:numPr>
                                <w:tabs>
                                  <w:tab w:val="left" w:pos="503"/>
                                </w:tabs>
                                <w:ind w:hanging="360"/>
                                <w:rPr>
                                  <w:color w:val="000000"/>
                                </w:rPr>
                              </w:pPr>
                              <w:r>
                                <w:rPr>
                                  <w:color w:val="000000"/>
                                </w:rPr>
                                <w:t>16</w:t>
                              </w:r>
                              <w:r>
                                <w:rPr>
                                  <w:color w:val="000000"/>
                                  <w:spacing w:val="-3"/>
                                </w:rPr>
                                <w:t xml:space="preserve"> </w:t>
                              </w:r>
                              <w:r>
                                <w:rPr>
                                  <w:color w:val="000000"/>
                                </w:rPr>
                                <w:t>people</w:t>
                              </w:r>
                              <w:r>
                                <w:rPr>
                                  <w:color w:val="000000"/>
                                  <w:spacing w:val="-2"/>
                                </w:rPr>
                                <w:t xml:space="preserve"> </w:t>
                              </w:r>
                              <w:r>
                                <w:rPr>
                                  <w:color w:val="000000"/>
                                </w:rPr>
                                <w:t>are</w:t>
                              </w:r>
                              <w:r>
                                <w:rPr>
                                  <w:color w:val="000000"/>
                                  <w:spacing w:val="-4"/>
                                </w:rPr>
                                <w:t xml:space="preserve"> </w:t>
                              </w:r>
                              <w:r>
                                <w:rPr>
                                  <w:color w:val="000000"/>
                                </w:rPr>
                                <w:t>employed</w:t>
                              </w:r>
                              <w:r>
                                <w:rPr>
                                  <w:color w:val="000000"/>
                                  <w:spacing w:val="-6"/>
                                </w:rPr>
                                <w:t xml:space="preserve"> </w:t>
                              </w:r>
                              <w:r>
                                <w:rPr>
                                  <w:color w:val="000000"/>
                                </w:rPr>
                                <w:t>to</w:t>
                              </w:r>
                              <w:r>
                                <w:rPr>
                                  <w:color w:val="000000"/>
                                  <w:spacing w:val="-3"/>
                                </w:rPr>
                                <w:t xml:space="preserve"> </w:t>
                              </w:r>
                              <w:r>
                                <w:rPr>
                                  <w:color w:val="000000"/>
                                </w:rPr>
                                <w:t>keep</w:t>
                              </w:r>
                              <w:r>
                                <w:rPr>
                                  <w:color w:val="000000"/>
                                  <w:spacing w:val="-2"/>
                                </w:rPr>
                                <w:t xml:space="preserve"> </w:t>
                              </w:r>
                              <w:r>
                                <w:rPr>
                                  <w:color w:val="000000"/>
                                </w:rPr>
                                <w:t>area</w:t>
                              </w:r>
                              <w:r>
                                <w:rPr>
                                  <w:color w:val="000000"/>
                                  <w:spacing w:val="-1"/>
                                </w:rPr>
                                <w:t xml:space="preserve"> </w:t>
                              </w:r>
                              <w:r>
                                <w:rPr>
                                  <w:color w:val="000000"/>
                                  <w:spacing w:val="-2"/>
                                </w:rPr>
                                <w:t>clean.</w:t>
                              </w:r>
                            </w:p>
                          </w:txbxContent>
                        </wps:txbx>
                        <wps:bodyPr wrap="square" lIns="0" tIns="0" rIns="0" bIns="0" rtlCol="0">
                          <a:noAutofit/>
                        </wps:bodyPr>
                      </wps:wsp>
                      <wps:wsp>
                        <wps:cNvPr id="925" name="Textbox 925"/>
                        <wps:cNvSpPr txBox="1"/>
                        <wps:spPr>
                          <a:xfrm>
                            <a:off x="1806575" y="0"/>
                            <a:ext cx="2199640" cy="299085"/>
                          </a:xfrm>
                          <a:prstGeom prst="rect">
                            <a:avLst/>
                          </a:prstGeom>
                          <a:solidFill>
                            <a:srgbClr val="FF0000"/>
                          </a:solidFill>
                        </wps:spPr>
                        <wps:txbx>
                          <w:txbxContent>
                            <w:p w:rsidR="00A8284D" w:rsidRDefault="00A8284D">
                              <w:pPr>
                                <w:spacing w:before="93"/>
                                <w:ind w:left="319"/>
                                <w:rPr>
                                  <w:color w:val="000000"/>
                                </w:rPr>
                              </w:pPr>
                              <w:r>
                                <w:rPr>
                                  <w:color w:val="FFFFFF"/>
                                </w:rPr>
                                <w:t>Brindley</w:t>
                              </w:r>
                              <w:r>
                                <w:rPr>
                                  <w:color w:val="FFFFFF"/>
                                  <w:spacing w:val="-2"/>
                                </w:rPr>
                                <w:t xml:space="preserve"> </w:t>
                              </w:r>
                              <w:r>
                                <w:rPr>
                                  <w:color w:val="FFFFFF"/>
                                </w:rPr>
                                <w:t>Place</w:t>
                              </w:r>
                              <w:r>
                                <w:rPr>
                                  <w:color w:val="FFFFFF"/>
                                  <w:spacing w:val="-4"/>
                                </w:rPr>
                                <w:t xml:space="preserve"> </w:t>
                              </w:r>
                              <w:r>
                                <w:rPr>
                                  <w:color w:val="FFFFFF"/>
                                  <w:spacing w:val="-2"/>
                                </w:rPr>
                                <w:t>Regeneration</w:t>
                              </w:r>
                            </w:p>
                          </w:txbxContent>
                        </wps:txbx>
                        <wps:bodyPr wrap="square" lIns="0" tIns="0" rIns="0" bIns="0" rtlCol="0">
                          <a:noAutofit/>
                        </wps:bodyPr>
                      </wps:wsp>
                    </wpg:wgp>
                  </a:graphicData>
                </a:graphic>
              </wp:anchor>
            </w:drawing>
          </mc:Choice>
          <mc:Fallback>
            <w:pict>
              <v:group id="Group 916" o:spid="_x0000_s1836" style="position:absolute;margin-left:35.25pt;margin-top:35.45pt;width:524.05pt;height:315.95pt;z-index:-251507712;mso-wrap-distance-left:0;mso-wrap-distance-right:0;mso-position-horizontal-relative:page;mso-position-vertical-relative:text" coordsize="66554,401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">
                <v:shape id="Graphic 917" o:spid="_x0000_s1837" style="position:absolute;left:95;top:3086;width:40030;height:36944;visibility:visible;mso-wrap-style:square;v-text-anchor:top" coordsize="4003040,3694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" path="m4003040,l,,,3694429r4003040,l4003040,xe" fillcolor="#fae4d5" stroked="f">
                  <v:path arrowok="t"/>
                </v:shape>
                <v:shape id="Graphic 918" o:spid="_x0000_s1838" style="position:absolute;left:95;top:3086;width:40030;height:36944;visibility:visible;mso-wrap-style:square;v-text-anchor:top" coordsize="4003040,3694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" path="m,3694429r4003040,l4003040,,,,,3694429xe" filled="f" strokecolor="red" strokeweight="1.5pt">
                  <v:path arrowok="t"/>
                </v:shape>
                <v:shape id="Image 919" o:spid="_x0000_s1839" type="#_x0000_t75" style="position:absolute;left:40608;top:476;width:25946;height:16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">
                  <v:imagedata r:id="rId182" o:title="DD421688"/>
                </v:shape>
                <v:shape id="Graphic 920" o:spid="_x0000_s1840" style="position:absolute;left:41217;top:17484;width:25076;height:18040;visibility:visible;mso-wrap-style:square;v-text-anchor:top" coordsize="2507615,180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" path="m2206879,l300736,,251949,3935,205670,15329,162519,33563,123114,58017,88074,88074,58017,123114,33563,162519,15329,205670,3935,251949,,300736,,1503426r3935,48752l15329,1598429r18234,43129l58017,1680947r30057,35029l123114,1746025r39405,24450l205670,1788706r46279,11393l300736,1804035r1906143,l2255665,1800099r46279,-11393l2345095,1770475r39405,-24450l2419540,1715976r30057,-35029l2474051,1641558r18234,-43129l2503679,1552178r3936,-48752l2507615,300736r-3936,-48787l2492285,205670r-18234,-43151l2449597,123114,2419540,88074,2384500,58017,2345095,33563,2301944,15329,2255665,3935,2206879,xe" fillcolor="#fae4d5" stroked="f">
                  <v:path arrowok="t"/>
                </v:shape>
                <v:shape id="Graphic 921" o:spid="_x0000_s1841" style="position:absolute;left:41217;top:17484;width:25076;height:18040;visibility:visible;mso-wrap-style:square;v-text-anchor:top" coordsize="2507615,180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" path="m,300736l3935,251949,15329,205670,33563,162519,58017,123114,88074,88074,123114,58017,162519,33563,205670,15329,251949,3935,300736,,2206879,r48786,3935l2301944,15329r43151,18234l2384500,58017r35040,30057l2449597,123114r24454,39405l2492285,205670r11394,46279l2507615,300736r,1202690l2503679,1552178r-11394,46251l2474051,1641558r-24454,39389l2419540,1715976r-35040,30049l2345095,1770475r-43151,18231l2255665,1800099r-48786,3936l300736,1804035r-48787,-3936l205670,1788706r-43151,-18231l123114,1746025,88074,1715976,58017,1680947,33563,1641558,15329,1598429,3935,1552178,,1503426,,300736xe" filled="f" strokecolor="#c55a11" strokeweight="3pt">
                  <v:path arrowok="t"/>
                </v:shape>
                <v:shape id="Graphic 922" o:spid="_x0000_s1842" style="position:absolute;left:18129;top:63;width:21996;height:3581;visibility:visible;mso-wrap-style:square;v-text-anchor:top" coordsize="219964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" path="m,358139r2199640,l2199640,,,,,358139xe" filled="f" strokecolor="red" strokeweight="1pt">
                  <v:path arrowok="t"/>
                </v:shape>
                <v:shape id="Textbox 923" o:spid="_x0000_s1843" type="#_x0000_t202" style="position:absolute;width:66554;height:40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" filled="f" stroked="f">
                  <v:textbox inset="0,0,0,0">
                    <w:txbxContent>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rPr>
                            <w:b/>
                          </w:rPr>
                        </w:pPr>
                      </w:p>
                      <w:p w:rsidR="00A8284D" w:rsidRDefault="00A8284D">
                        <w:pPr>
                          <w:spacing w:before="237"/>
                          <w:rPr>
                            <w:b/>
                          </w:rPr>
                        </w:pPr>
                      </w:p>
                      <w:p w:rsidR="00A8284D" w:rsidRDefault="00A8284D">
                        <w:pPr>
                          <w:spacing w:line="244" w:lineRule="auto"/>
                          <w:ind w:left="6806" w:right="248"/>
                          <w:rPr>
                            <w:rFonts w:ascii="Tahoma" w:hAnsi="Tahoma"/>
                            <w:b/>
                          </w:rPr>
                        </w:pPr>
                        <w:r>
                          <w:rPr>
                            <w:rFonts w:ascii="Tahoma" w:hAnsi="Tahoma"/>
                            <w:b/>
                            <w:u w:val="single"/>
                          </w:rPr>
                          <w:t>GCSE Practice Questions:</w:t>
                        </w:r>
                        <w:r>
                          <w:rPr>
                            <w:rFonts w:ascii="Tahoma" w:hAnsi="Tahoma"/>
                            <w:b/>
                          </w:rPr>
                          <w:t xml:space="preserve"> </w:t>
                        </w:r>
                        <w:r>
                          <w:rPr>
                            <w:rFonts w:ascii="Tahoma" w:hAnsi="Tahoma"/>
                            <w:b/>
                            <w:spacing w:val="-4"/>
                          </w:rPr>
                          <w:t>‘Using</w:t>
                        </w:r>
                        <w:r>
                          <w:rPr>
                            <w:rFonts w:ascii="Tahoma" w:hAnsi="Tahoma"/>
                            <w:b/>
                            <w:spacing w:val="-13"/>
                          </w:rPr>
                          <w:t xml:space="preserve"> </w:t>
                        </w:r>
                        <w:r>
                          <w:rPr>
                            <w:rFonts w:ascii="Tahoma" w:hAnsi="Tahoma"/>
                            <w:b/>
                            <w:spacing w:val="-4"/>
                          </w:rPr>
                          <w:t>a</w:t>
                        </w:r>
                        <w:r>
                          <w:rPr>
                            <w:rFonts w:ascii="Tahoma" w:hAnsi="Tahoma"/>
                            <w:b/>
                            <w:spacing w:val="-12"/>
                          </w:rPr>
                          <w:t xml:space="preserve"> </w:t>
                        </w:r>
                        <w:r>
                          <w:rPr>
                            <w:rFonts w:ascii="Tahoma" w:hAnsi="Tahoma"/>
                            <w:b/>
                            <w:spacing w:val="-4"/>
                          </w:rPr>
                          <w:t>HIC</w:t>
                        </w:r>
                        <w:r>
                          <w:rPr>
                            <w:rFonts w:ascii="Tahoma" w:hAnsi="Tahoma"/>
                            <w:b/>
                            <w:spacing w:val="-12"/>
                          </w:rPr>
                          <w:t xml:space="preserve"> </w:t>
                        </w:r>
                        <w:r>
                          <w:rPr>
                            <w:rFonts w:ascii="Tahoma" w:hAnsi="Tahoma"/>
                            <w:b/>
                            <w:spacing w:val="-4"/>
                          </w:rPr>
                          <w:t>city</w:t>
                        </w:r>
                        <w:r>
                          <w:rPr>
                            <w:rFonts w:ascii="Tahoma" w:hAnsi="Tahoma"/>
                            <w:b/>
                            <w:spacing w:val="-12"/>
                          </w:rPr>
                          <w:t xml:space="preserve"> </w:t>
                        </w:r>
                        <w:r>
                          <w:rPr>
                            <w:rFonts w:ascii="Tahoma" w:hAnsi="Tahoma"/>
                            <w:b/>
                            <w:spacing w:val="-4"/>
                          </w:rPr>
                          <w:t>that</w:t>
                        </w:r>
                        <w:r>
                          <w:rPr>
                            <w:rFonts w:ascii="Tahoma" w:hAnsi="Tahoma"/>
                            <w:b/>
                            <w:spacing w:val="-12"/>
                          </w:rPr>
                          <w:t xml:space="preserve"> </w:t>
                        </w:r>
                        <w:r>
                          <w:rPr>
                            <w:rFonts w:ascii="Tahoma" w:hAnsi="Tahoma"/>
                            <w:b/>
                            <w:spacing w:val="-4"/>
                          </w:rPr>
                          <w:t>you</w:t>
                        </w:r>
                        <w:r>
                          <w:rPr>
                            <w:rFonts w:ascii="Tahoma" w:hAnsi="Tahoma"/>
                            <w:b/>
                            <w:spacing w:val="-12"/>
                          </w:rPr>
                          <w:t xml:space="preserve"> </w:t>
                        </w:r>
                        <w:r>
                          <w:rPr>
                            <w:rFonts w:ascii="Tahoma" w:hAnsi="Tahoma"/>
                            <w:b/>
                            <w:spacing w:val="-4"/>
                          </w:rPr>
                          <w:t xml:space="preserve">have </w:t>
                        </w:r>
                        <w:r>
                          <w:rPr>
                            <w:rFonts w:ascii="Tahoma" w:hAnsi="Tahoma"/>
                            <w:b/>
                          </w:rPr>
                          <w:t>studied, suggest how regeneration of an area can improve</w:t>
                        </w:r>
                        <w:r>
                          <w:rPr>
                            <w:rFonts w:ascii="Tahoma" w:hAnsi="Tahoma"/>
                            <w:b/>
                            <w:spacing w:val="-12"/>
                          </w:rPr>
                          <w:t xml:space="preserve"> </w:t>
                        </w:r>
                        <w:r>
                          <w:rPr>
                            <w:rFonts w:ascii="Tahoma" w:hAnsi="Tahoma"/>
                            <w:b/>
                          </w:rPr>
                          <w:t>the</w:t>
                        </w:r>
                        <w:r>
                          <w:rPr>
                            <w:rFonts w:ascii="Tahoma" w:hAnsi="Tahoma"/>
                            <w:b/>
                            <w:spacing w:val="-11"/>
                          </w:rPr>
                          <w:t xml:space="preserve"> </w:t>
                        </w:r>
                        <w:r>
                          <w:rPr>
                            <w:rFonts w:ascii="Tahoma" w:hAnsi="Tahoma"/>
                            <w:b/>
                          </w:rPr>
                          <w:t>quality</w:t>
                        </w:r>
                        <w:r>
                          <w:rPr>
                            <w:rFonts w:ascii="Tahoma" w:hAnsi="Tahoma"/>
                            <w:b/>
                            <w:spacing w:val="-13"/>
                          </w:rPr>
                          <w:t xml:space="preserve"> </w:t>
                        </w:r>
                        <w:r>
                          <w:rPr>
                            <w:rFonts w:ascii="Tahoma" w:hAnsi="Tahoma"/>
                            <w:b/>
                          </w:rPr>
                          <w:t>of</w:t>
                        </w:r>
                        <w:r>
                          <w:rPr>
                            <w:rFonts w:ascii="Tahoma" w:hAnsi="Tahoma"/>
                            <w:b/>
                            <w:spacing w:val="-12"/>
                          </w:rPr>
                          <w:t xml:space="preserve"> </w:t>
                        </w:r>
                        <w:r>
                          <w:rPr>
                            <w:rFonts w:ascii="Tahoma" w:hAnsi="Tahoma"/>
                            <w:b/>
                          </w:rPr>
                          <w:t>life</w:t>
                        </w:r>
                        <w:r>
                          <w:rPr>
                            <w:rFonts w:ascii="Tahoma" w:hAnsi="Tahoma"/>
                            <w:b/>
                            <w:spacing w:val="-11"/>
                          </w:rPr>
                          <w:t xml:space="preserve"> </w:t>
                        </w:r>
                        <w:r>
                          <w:rPr>
                            <w:rFonts w:ascii="Tahoma" w:hAnsi="Tahoma"/>
                            <w:b/>
                          </w:rPr>
                          <w:t>for the people living there.</w:t>
                        </w:r>
                      </w:p>
                      <w:p w:rsidR="00A8284D" w:rsidRDefault="00A8284D">
                        <w:pPr>
                          <w:spacing w:line="260" w:lineRule="exact"/>
                          <w:ind w:left="6806"/>
                          <w:rPr>
                            <w:rFonts w:ascii="Tahoma"/>
                            <w:b/>
                          </w:rPr>
                        </w:pPr>
                        <w:r>
                          <w:rPr>
                            <w:rFonts w:ascii="Tahoma"/>
                            <w:b/>
                            <w:w w:val="90"/>
                          </w:rPr>
                          <w:t>(6</w:t>
                        </w:r>
                        <w:r>
                          <w:rPr>
                            <w:rFonts w:ascii="Tahoma"/>
                            <w:b/>
                            <w:spacing w:val="-9"/>
                            <w:w w:val="90"/>
                          </w:rPr>
                          <w:t xml:space="preserve"> </w:t>
                        </w:r>
                        <w:r>
                          <w:rPr>
                            <w:rFonts w:ascii="Tahoma"/>
                            <w:b/>
                            <w:spacing w:val="-2"/>
                          </w:rPr>
                          <w:t>marks)</w:t>
                        </w:r>
                      </w:p>
                    </w:txbxContent>
                  </v:textbox>
                </v:shape>
                <v:shape id="Textbox 924" o:spid="_x0000_s1844" type="#_x0000_t202" style="position:absolute;left:190;top:3708;width:39840;height:36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" fillcolor="#fae4d5" stroked="f">
                  <v:textbox inset="0,0,0,0">
                    <w:txbxContent>
                      <w:p w:rsidR="00A8284D" w:rsidRDefault="00A8284D">
                        <w:pPr>
                          <w:ind w:left="143" w:right="111"/>
                          <w:rPr>
                            <w:color w:val="000000"/>
                          </w:rPr>
                        </w:pPr>
                        <w:r>
                          <w:rPr>
                            <w:color w:val="000000"/>
                          </w:rPr>
                          <w:t>Brindley Place was one of the largest regeneration projects</w:t>
                        </w:r>
                        <w:r>
                          <w:rPr>
                            <w:color w:val="000000"/>
                            <w:spacing w:val="-6"/>
                          </w:rPr>
                          <w:t xml:space="preserve"> </w:t>
                        </w:r>
                        <w:r>
                          <w:rPr>
                            <w:color w:val="000000"/>
                          </w:rPr>
                          <w:t>in</w:t>
                        </w:r>
                        <w:r>
                          <w:rPr>
                            <w:color w:val="000000"/>
                            <w:spacing w:val="-2"/>
                          </w:rPr>
                          <w:t xml:space="preserve"> </w:t>
                        </w:r>
                        <w:r>
                          <w:rPr>
                            <w:color w:val="000000"/>
                          </w:rPr>
                          <w:t>Birmingham,</w:t>
                        </w:r>
                        <w:r>
                          <w:rPr>
                            <w:color w:val="000000"/>
                            <w:spacing w:val="-4"/>
                          </w:rPr>
                          <w:t xml:space="preserve"> </w:t>
                        </w:r>
                        <w:r>
                          <w:rPr>
                            <w:color w:val="000000"/>
                          </w:rPr>
                          <w:t>It</w:t>
                        </w:r>
                        <w:r>
                          <w:rPr>
                            <w:color w:val="000000"/>
                            <w:spacing w:val="-4"/>
                          </w:rPr>
                          <w:t xml:space="preserve"> </w:t>
                        </w:r>
                        <w:r>
                          <w:rPr>
                            <w:color w:val="000000"/>
                          </w:rPr>
                          <w:t>is</w:t>
                        </w:r>
                        <w:r>
                          <w:rPr>
                            <w:color w:val="000000"/>
                            <w:spacing w:val="-3"/>
                          </w:rPr>
                          <w:t xml:space="preserve"> </w:t>
                        </w:r>
                        <w:r>
                          <w:rPr>
                            <w:color w:val="000000"/>
                          </w:rPr>
                          <w:t>a</w:t>
                        </w:r>
                        <w:r>
                          <w:rPr>
                            <w:color w:val="000000"/>
                            <w:spacing w:val="-6"/>
                          </w:rPr>
                          <w:t xml:space="preserve"> </w:t>
                        </w:r>
                        <w:r>
                          <w:rPr>
                            <w:color w:val="000000"/>
                          </w:rPr>
                          <w:t>large</w:t>
                        </w:r>
                        <w:r>
                          <w:rPr>
                            <w:color w:val="000000"/>
                            <w:spacing w:val="-6"/>
                          </w:rPr>
                          <w:t xml:space="preserve"> </w:t>
                        </w:r>
                        <w:r>
                          <w:rPr>
                            <w:b/>
                            <w:color w:val="FF0000"/>
                            <w:u w:val="single" w:color="FF0000"/>
                          </w:rPr>
                          <w:t>mixed-use</w:t>
                        </w:r>
                        <w:r>
                          <w:rPr>
                            <w:b/>
                            <w:color w:val="FF0000"/>
                            <w:spacing w:val="-32"/>
                          </w:rPr>
                          <w:t xml:space="preserve"> </w:t>
                        </w:r>
                        <w:r>
                          <w:rPr>
                            <w:color w:val="000000"/>
                          </w:rPr>
                          <w:t>canal</w:t>
                        </w:r>
                        <w:r>
                          <w:rPr>
                            <w:color w:val="000000"/>
                            <w:spacing w:val="-6"/>
                          </w:rPr>
                          <w:t xml:space="preserve"> </w:t>
                        </w:r>
                        <w:r>
                          <w:rPr>
                            <w:color w:val="000000"/>
                          </w:rPr>
                          <w:t xml:space="preserve">side development built on an old </w:t>
                        </w:r>
                        <w:r>
                          <w:rPr>
                            <w:color w:val="FF0000"/>
                            <w:u w:val="single" w:color="FF0000"/>
                          </w:rPr>
                          <w:t>brownfield</w:t>
                        </w:r>
                        <w:r>
                          <w:rPr>
                            <w:color w:val="FF0000"/>
                          </w:rPr>
                          <w:t xml:space="preserve"> </w:t>
                        </w:r>
                        <w:r>
                          <w:rPr>
                            <w:color w:val="000000"/>
                          </w:rPr>
                          <w:t xml:space="preserve">site of disused </w:t>
                        </w:r>
                        <w:r>
                          <w:rPr>
                            <w:color w:val="000000"/>
                            <w:spacing w:val="-2"/>
                          </w:rPr>
                          <w:t>factories.</w:t>
                        </w:r>
                      </w:p>
                      <w:p w:rsidR="00A8284D" w:rsidRDefault="00A8284D">
                        <w:pPr>
                          <w:spacing w:before="297" w:line="306" w:lineRule="exact"/>
                          <w:ind w:left="143"/>
                          <w:rPr>
                            <w:b/>
                            <w:color w:val="000000"/>
                          </w:rPr>
                        </w:pPr>
                        <w:r>
                          <w:rPr>
                            <w:b/>
                            <w:color w:val="000000"/>
                            <w:spacing w:val="-2"/>
                            <w:u w:val="single"/>
                          </w:rPr>
                          <w:t>Social:</w:t>
                        </w:r>
                      </w:p>
                      <w:p w:rsidR="00A8284D" w:rsidRDefault="00A8284D">
                        <w:pPr>
                          <w:numPr>
                            <w:ilvl w:val="0"/>
                            <w:numId w:val="107"/>
                          </w:numPr>
                          <w:tabs>
                            <w:tab w:val="left" w:pos="503"/>
                          </w:tabs>
                          <w:ind w:right="1018"/>
                          <w:rPr>
                            <w:color w:val="000000"/>
                          </w:rPr>
                        </w:pPr>
                        <w:r>
                          <w:rPr>
                            <w:color w:val="000000"/>
                          </w:rPr>
                          <w:t>The</w:t>
                        </w:r>
                        <w:r>
                          <w:rPr>
                            <w:color w:val="000000"/>
                            <w:spacing w:val="-7"/>
                          </w:rPr>
                          <w:t xml:space="preserve"> </w:t>
                        </w:r>
                        <w:r>
                          <w:rPr>
                            <w:color w:val="000000"/>
                          </w:rPr>
                          <w:t>development</w:t>
                        </w:r>
                        <w:r>
                          <w:rPr>
                            <w:color w:val="000000"/>
                            <w:spacing w:val="-6"/>
                          </w:rPr>
                          <w:t xml:space="preserve"> </w:t>
                        </w:r>
                        <w:r>
                          <w:rPr>
                            <w:color w:val="000000"/>
                          </w:rPr>
                          <w:t>provided</w:t>
                        </w:r>
                        <w:r>
                          <w:rPr>
                            <w:color w:val="000000"/>
                            <w:spacing w:val="-3"/>
                          </w:rPr>
                          <w:t xml:space="preserve"> </w:t>
                        </w:r>
                        <w:r>
                          <w:rPr>
                            <w:color w:val="FF0000"/>
                            <w:u w:val="single" w:color="FF0000"/>
                          </w:rPr>
                          <w:t>143</w:t>
                        </w:r>
                        <w:r>
                          <w:rPr>
                            <w:color w:val="FF0000"/>
                            <w:spacing w:val="-6"/>
                            <w:u w:val="single" w:color="FF0000"/>
                          </w:rPr>
                          <w:t xml:space="preserve"> </w:t>
                        </w:r>
                        <w:r>
                          <w:rPr>
                            <w:color w:val="FF0000"/>
                            <w:u w:val="single" w:color="FF0000"/>
                          </w:rPr>
                          <w:t>houses</w:t>
                        </w:r>
                        <w:r>
                          <w:rPr>
                            <w:color w:val="FF0000"/>
                            <w:spacing w:val="-7"/>
                          </w:rPr>
                          <w:t xml:space="preserve"> </w:t>
                        </w:r>
                        <w:r>
                          <w:rPr>
                            <w:color w:val="000000"/>
                          </w:rPr>
                          <w:t>for</w:t>
                        </w:r>
                        <w:r>
                          <w:rPr>
                            <w:color w:val="000000"/>
                            <w:spacing w:val="-6"/>
                          </w:rPr>
                          <w:t xml:space="preserve"> </w:t>
                        </w:r>
                        <w:r>
                          <w:rPr>
                            <w:color w:val="000000"/>
                          </w:rPr>
                          <w:t xml:space="preserve">city </w:t>
                        </w:r>
                        <w:r>
                          <w:rPr>
                            <w:color w:val="000000"/>
                            <w:spacing w:val="-2"/>
                          </w:rPr>
                          <w:t>workers</w:t>
                        </w:r>
                      </w:p>
                      <w:p w:rsidR="00A8284D" w:rsidRDefault="00A8284D">
                        <w:pPr>
                          <w:numPr>
                            <w:ilvl w:val="0"/>
                            <w:numId w:val="107"/>
                          </w:numPr>
                          <w:tabs>
                            <w:tab w:val="left" w:pos="503"/>
                          </w:tabs>
                          <w:ind w:hanging="360"/>
                          <w:rPr>
                            <w:color w:val="000000"/>
                          </w:rPr>
                        </w:pPr>
                        <w:r>
                          <w:rPr>
                            <w:color w:val="000000"/>
                          </w:rPr>
                          <w:t>Operate</w:t>
                        </w:r>
                        <w:r>
                          <w:rPr>
                            <w:color w:val="000000"/>
                            <w:spacing w:val="-6"/>
                          </w:rPr>
                          <w:t xml:space="preserve"> </w:t>
                        </w:r>
                        <w:r>
                          <w:rPr>
                            <w:color w:val="000000"/>
                          </w:rPr>
                          <w:t>a</w:t>
                        </w:r>
                        <w:r>
                          <w:rPr>
                            <w:color w:val="000000"/>
                            <w:spacing w:val="-3"/>
                          </w:rPr>
                          <w:t xml:space="preserve"> </w:t>
                        </w:r>
                        <w:r>
                          <w:rPr>
                            <w:color w:val="FF0000"/>
                            <w:u w:val="single" w:color="FF0000"/>
                          </w:rPr>
                          <w:t>same</w:t>
                        </w:r>
                        <w:r>
                          <w:rPr>
                            <w:color w:val="FF0000"/>
                            <w:spacing w:val="-4"/>
                            <w:u w:val="single" w:color="FF0000"/>
                          </w:rPr>
                          <w:t xml:space="preserve"> </w:t>
                        </w:r>
                        <w:r>
                          <w:rPr>
                            <w:color w:val="FF0000"/>
                            <w:u w:val="single" w:color="FF0000"/>
                          </w:rPr>
                          <w:t>day</w:t>
                        </w:r>
                        <w:r>
                          <w:rPr>
                            <w:color w:val="FF0000"/>
                            <w:spacing w:val="-3"/>
                            <w:u w:val="single" w:color="FF0000"/>
                          </w:rPr>
                          <w:t xml:space="preserve"> </w:t>
                        </w:r>
                        <w:r>
                          <w:rPr>
                            <w:color w:val="FF0000"/>
                            <w:u w:val="single" w:color="FF0000"/>
                          </w:rPr>
                          <w:t>doctor</w:t>
                        </w:r>
                        <w:r>
                          <w:rPr>
                            <w:color w:val="FF0000"/>
                            <w:spacing w:val="-2"/>
                          </w:rPr>
                          <w:t xml:space="preserve"> </w:t>
                        </w:r>
                        <w:r>
                          <w:rPr>
                            <w:color w:val="000000"/>
                            <w:spacing w:val="-2"/>
                          </w:rPr>
                          <w:t>scheme</w:t>
                        </w:r>
                      </w:p>
                      <w:p w:rsidR="00A8284D" w:rsidRDefault="00A8284D">
                        <w:pPr>
                          <w:spacing w:before="1" w:line="306" w:lineRule="exact"/>
                          <w:ind w:left="143"/>
                          <w:rPr>
                            <w:b/>
                            <w:color w:val="000000"/>
                          </w:rPr>
                        </w:pPr>
                        <w:r>
                          <w:rPr>
                            <w:b/>
                            <w:color w:val="000000"/>
                            <w:spacing w:val="-2"/>
                            <w:u w:val="single"/>
                          </w:rPr>
                          <w:t>Economic:</w:t>
                        </w:r>
                      </w:p>
                      <w:p w:rsidR="00A8284D" w:rsidRDefault="00A8284D">
                        <w:pPr>
                          <w:numPr>
                            <w:ilvl w:val="0"/>
                            <w:numId w:val="107"/>
                          </w:numPr>
                          <w:tabs>
                            <w:tab w:val="left" w:pos="503"/>
                          </w:tabs>
                          <w:spacing w:line="306" w:lineRule="exact"/>
                          <w:ind w:hanging="360"/>
                          <w:rPr>
                            <w:color w:val="000000"/>
                          </w:rPr>
                        </w:pPr>
                        <w:r>
                          <w:rPr>
                            <w:color w:val="000000"/>
                          </w:rPr>
                          <w:t>The</w:t>
                        </w:r>
                        <w:r>
                          <w:rPr>
                            <w:color w:val="000000"/>
                            <w:spacing w:val="-5"/>
                          </w:rPr>
                          <w:t xml:space="preserve"> </w:t>
                        </w:r>
                        <w:r>
                          <w:rPr>
                            <w:color w:val="000000"/>
                          </w:rPr>
                          <w:t>overall</w:t>
                        </w:r>
                        <w:r>
                          <w:rPr>
                            <w:color w:val="000000"/>
                            <w:spacing w:val="-5"/>
                          </w:rPr>
                          <w:t xml:space="preserve"> </w:t>
                        </w:r>
                        <w:r>
                          <w:rPr>
                            <w:color w:val="000000"/>
                          </w:rPr>
                          <w:t>cost</w:t>
                        </w:r>
                        <w:r>
                          <w:rPr>
                            <w:color w:val="000000"/>
                            <w:spacing w:val="-3"/>
                          </w:rPr>
                          <w:t xml:space="preserve"> </w:t>
                        </w:r>
                        <w:r>
                          <w:rPr>
                            <w:color w:val="000000"/>
                          </w:rPr>
                          <w:t>was</w:t>
                        </w:r>
                        <w:r>
                          <w:rPr>
                            <w:color w:val="000000"/>
                            <w:spacing w:val="-3"/>
                          </w:rPr>
                          <w:t xml:space="preserve"> </w:t>
                        </w:r>
                        <w:r>
                          <w:rPr>
                            <w:color w:val="FF0000"/>
                            <w:u w:val="single" w:color="FF0000"/>
                          </w:rPr>
                          <w:t>£350</w:t>
                        </w:r>
                        <w:r>
                          <w:rPr>
                            <w:color w:val="FF0000"/>
                            <w:spacing w:val="-5"/>
                            <w:u w:val="single" w:color="FF0000"/>
                          </w:rPr>
                          <w:t xml:space="preserve"> </w:t>
                        </w:r>
                        <w:r>
                          <w:rPr>
                            <w:color w:val="FF0000"/>
                            <w:spacing w:val="-2"/>
                            <w:u w:val="single" w:color="FF0000"/>
                          </w:rPr>
                          <w:t>million</w:t>
                        </w:r>
                        <w:r>
                          <w:rPr>
                            <w:color w:val="000000"/>
                            <w:spacing w:val="-2"/>
                          </w:rPr>
                          <w:t>.</w:t>
                        </w:r>
                      </w:p>
                      <w:p w:rsidR="00A8284D" w:rsidRDefault="00A8284D">
                        <w:pPr>
                          <w:numPr>
                            <w:ilvl w:val="0"/>
                            <w:numId w:val="107"/>
                          </w:numPr>
                          <w:tabs>
                            <w:tab w:val="left" w:pos="503"/>
                          </w:tabs>
                          <w:spacing w:before="1"/>
                          <w:ind w:right="535"/>
                          <w:rPr>
                            <w:color w:val="000000"/>
                          </w:rPr>
                        </w:pPr>
                        <w:r>
                          <w:rPr>
                            <w:color w:val="000000"/>
                          </w:rPr>
                          <w:t>Attracted new business such as RBS HQ which created</w:t>
                        </w:r>
                        <w:r>
                          <w:rPr>
                            <w:color w:val="000000"/>
                            <w:spacing w:val="-3"/>
                          </w:rPr>
                          <w:t xml:space="preserve"> </w:t>
                        </w:r>
                        <w:r>
                          <w:rPr>
                            <w:color w:val="FF0000"/>
                            <w:u w:val="single" w:color="FF0000"/>
                          </w:rPr>
                          <w:t>10,000</w:t>
                        </w:r>
                        <w:r>
                          <w:rPr>
                            <w:color w:val="FF0000"/>
                            <w:spacing w:val="-4"/>
                            <w:u w:val="single" w:color="FF0000"/>
                          </w:rPr>
                          <w:t xml:space="preserve"> </w:t>
                        </w:r>
                        <w:r>
                          <w:rPr>
                            <w:color w:val="FF0000"/>
                            <w:u w:val="single" w:color="FF0000"/>
                          </w:rPr>
                          <w:t>new</w:t>
                        </w:r>
                        <w:r>
                          <w:rPr>
                            <w:color w:val="FF0000"/>
                            <w:spacing w:val="-6"/>
                            <w:u w:val="single" w:color="FF0000"/>
                          </w:rPr>
                          <w:t xml:space="preserve"> </w:t>
                        </w:r>
                        <w:r>
                          <w:rPr>
                            <w:color w:val="FF0000"/>
                            <w:u w:val="single" w:color="FF0000"/>
                          </w:rPr>
                          <w:t>jobs</w:t>
                        </w:r>
                        <w:r>
                          <w:rPr>
                            <w:color w:val="FF0000"/>
                            <w:spacing w:val="-2"/>
                          </w:rPr>
                          <w:t xml:space="preserve"> </w:t>
                        </w:r>
                        <w:r>
                          <w:rPr>
                            <w:color w:val="000000"/>
                          </w:rPr>
                          <w:t>and</w:t>
                        </w:r>
                        <w:r>
                          <w:rPr>
                            <w:color w:val="000000"/>
                            <w:spacing w:val="-6"/>
                          </w:rPr>
                          <w:t xml:space="preserve"> </w:t>
                        </w:r>
                        <w:r>
                          <w:rPr>
                            <w:color w:val="000000"/>
                          </w:rPr>
                          <w:t>95%</w:t>
                        </w:r>
                        <w:r>
                          <w:rPr>
                            <w:color w:val="000000"/>
                            <w:spacing w:val="-3"/>
                          </w:rPr>
                          <w:t xml:space="preserve"> </w:t>
                        </w:r>
                        <w:r>
                          <w:rPr>
                            <w:color w:val="000000"/>
                          </w:rPr>
                          <w:t>of</w:t>
                        </w:r>
                        <w:r>
                          <w:rPr>
                            <w:color w:val="000000"/>
                            <w:spacing w:val="-3"/>
                          </w:rPr>
                          <w:t xml:space="preserve"> </w:t>
                        </w:r>
                        <w:r>
                          <w:rPr>
                            <w:color w:val="000000"/>
                          </w:rPr>
                          <w:t>those</w:t>
                        </w:r>
                        <w:r>
                          <w:rPr>
                            <w:color w:val="000000"/>
                            <w:spacing w:val="-6"/>
                          </w:rPr>
                          <w:t xml:space="preserve"> </w:t>
                        </w:r>
                        <w:r>
                          <w:rPr>
                            <w:color w:val="000000"/>
                          </w:rPr>
                          <w:t>living</w:t>
                        </w:r>
                        <w:r>
                          <w:rPr>
                            <w:color w:val="000000"/>
                            <w:spacing w:val="-3"/>
                          </w:rPr>
                          <w:t xml:space="preserve"> </w:t>
                        </w:r>
                        <w:r>
                          <w:rPr>
                            <w:color w:val="000000"/>
                          </w:rPr>
                          <w:t>in the</w:t>
                        </w:r>
                        <w:r>
                          <w:rPr>
                            <w:color w:val="000000"/>
                            <w:spacing w:val="-8"/>
                          </w:rPr>
                          <w:t xml:space="preserve"> </w:t>
                        </w:r>
                        <w:r>
                          <w:rPr>
                            <w:color w:val="000000"/>
                          </w:rPr>
                          <w:t>redeveloped</w:t>
                        </w:r>
                        <w:r>
                          <w:rPr>
                            <w:color w:val="000000"/>
                            <w:spacing w:val="-6"/>
                          </w:rPr>
                          <w:t xml:space="preserve"> </w:t>
                        </w:r>
                        <w:r>
                          <w:rPr>
                            <w:color w:val="000000"/>
                          </w:rPr>
                          <w:t>area</w:t>
                        </w:r>
                        <w:r>
                          <w:rPr>
                            <w:color w:val="000000"/>
                            <w:spacing w:val="-6"/>
                          </w:rPr>
                          <w:t xml:space="preserve"> </w:t>
                        </w:r>
                        <w:r>
                          <w:rPr>
                            <w:color w:val="000000"/>
                          </w:rPr>
                          <w:t>have</w:t>
                        </w:r>
                        <w:r>
                          <w:rPr>
                            <w:color w:val="000000"/>
                            <w:spacing w:val="-7"/>
                          </w:rPr>
                          <w:t xml:space="preserve"> </w:t>
                        </w:r>
                        <w:r>
                          <w:rPr>
                            <w:color w:val="000000"/>
                          </w:rPr>
                          <w:t>high</w:t>
                        </w:r>
                        <w:r>
                          <w:rPr>
                            <w:color w:val="000000"/>
                            <w:spacing w:val="-6"/>
                          </w:rPr>
                          <w:t xml:space="preserve"> </w:t>
                        </w:r>
                        <w:r>
                          <w:rPr>
                            <w:color w:val="000000"/>
                          </w:rPr>
                          <w:t>level</w:t>
                        </w:r>
                        <w:r>
                          <w:rPr>
                            <w:color w:val="000000"/>
                            <w:spacing w:val="-8"/>
                          </w:rPr>
                          <w:t xml:space="preserve"> </w:t>
                        </w:r>
                        <w:r>
                          <w:rPr>
                            <w:color w:val="000000"/>
                          </w:rPr>
                          <w:t>qualifications.</w:t>
                        </w:r>
                      </w:p>
                      <w:p w:rsidR="00A8284D" w:rsidRDefault="00A8284D">
                        <w:pPr>
                          <w:spacing w:line="306" w:lineRule="exact"/>
                          <w:ind w:left="143"/>
                          <w:rPr>
                            <w:b/>
                            <w:color w:val="000000"/>
                          </w:rPr>
                        </w:pPr>
                        <w:r>
                          <w:rPr>
                            <w:b/>
                            <w:color w:val="000000"/>
                            <w:spacing w:val="-2"/>
                            <w:u w:val="single"/>
                          </w:rPr>
                          <w:t>Environmental:</w:t>
                        </w:r>
                      </w:p>
                      <w:p w:rsidR="00A8284D" w:rsidRDefault="00A8284D">
                        <w:pPr>
                          <w:numPr>
                            <w:ilvl w:val="0"/>
                            <w:numId w:val="107"/>
                          </w:numPr>
                          <w:tabs>
                            <w:tab w:val="left" w:pos="503"/>
                          </w:tabs>
                          <w:ind w:hanging="360"/>
                          <w:rPr>
                            <w:color w:val="000000"/>
                          </w:rPr>
                        </w:pPr>
                        <w:r>
                          <w:rPr>
                            <w:color w:val="000000"/>
                          </w:rPr>
                          <w:t>They</w:t>
                        </w:r>
                        <w:r>
                          <w:rPr>
                            <w:color w:val="000000"/>
                            <w:spacing w:val="-2"/>
                          </w:rPr>
                          <w:t xml:space="preserve"> </w:t>
                        </w:r>
                        <w:r>
                          <w:rPr>
                            <w:color w:val="FF0000"/>
                            <w:u w:val="single" w:color="FF0000"/>
                          </w:rPr>
                          <w:t>recycle</w:t>
                        </w:r>
                        <w:r>
                          <w:rPr>
                            <w:color w:val="FF0000"/>
                            <w:spacing w:val="-5"/>
                            <w:u w:val="single" w:color="FF0000"/>
                          </w:rPr>
                          <w:t xml:space="preserve"> </w:t>
                        </w:r>
                        <w:r>
                          <w:rPr>
                            <w:color w:val="FF0000"/>
                            <w:u w:val="single" w:color="FF0000"/>
                          </w:rPr>
                          <w:t>100%</w:t>
                        </w:r>
                        <w:r>
                          <w:rPr>
                            <w:color w:val="FF0000"/>
                            <w:spacing w:val="-4"/>
                            <w:u w:val="single" w:color="FF0000"/>
                          </w:rPr>
                          <w:t xml:space="preserve"> </w:t>
                        </w:r>
                        <w:r>
                          <w:rPr>
                            <w:color w:val="FF0000"/>
                            <w:u w:val="single" w:color="FF0000"/>
                          </w:rPr>
                          <w:t>of</w:t>
                        </w:r>
                        <w:r>
                          <w:rPr>
                            <w:color w:val="FF0000"/>
                            <w:spacing w:val="-3"/>
                            <w:u w:val="single" w:color="FF0000"/>
                          </w:rPr>
                          <w:t xml:space="preserve"> </w:t>
                        </w:r>
                        <w:r>
                          <w:rPr>
                            <w:color w:val="FF0000"/>
                            <w:u w:val="single" w:color="FF0000"/>
                          </w:rPr>
                          <w:t>the</w:t>
                        </w:r>
                        <w:r>
                          <w:rPr>
                            <w:color w:val="FF0000"/>
                            <w:spacing w:val="-3"/>
                            <w:u w:val="single" w:color="FF0000"/>
                          </w:rPr>
                          <w:t xml:space="preserve"> </w:t>
                        </w:r>
                        <w:r>
                          <w:rPr>
                            <w:color w:val="FF0000"/>
                            <w:spacing w:val="-2"/>
                            <w:u w:val="single" w:color="FF0000"/>
                          </w:rPr>
                          <w:t>waste</w:t>
                        </w:r>
                        <w:r>
                          <w:rPr>
                            <w:color w:val="000000"/>
                            <w:spacing w:val="-2"/>
                          </w:rPr>
                          <w:t>.</w:t>
                        </w:r>
                      </w:p>
                      <w:p w:rsidR="00A8284D" w:rsidRDefault="00A8284D">
                        <w:pPr>
                          <w:numPr>
                            <w:ilvl w:val="0"/>
                            <w:numId w:val="107"/>
                          </w:numPr>
                          <w:tabs>
                            <w:tab w:val="left" w:pos="503"/>
                          </w:tabs>
                          <w:spacing w:before="1"/>
                          <w:ind w:hanging="360"/>
                          <w:rPr>
                            <w:color w:val="000000"/>
                          </w:rPr>
                        </w:pPr>
                        <w:r>
                          <w:rPr>
                            <w:color w:val="000000"/>
                          </w:rPr>
                          <w:t>They</w:t>
                        </w:r>
                        <w:r>
                          <w:rPr>
                            <w:color w:val="000000"/>
                            <w:spacing w:val="-4"/>
                          </w:rPr>
                          <w:t xml:space="preserve"> </w:t>
                        </w:r>
                        <w:r>
                          <w:rPr>
                            <w:color w:val="000000"/>
                          </w:rPr>
                          <w:t>operate</w:t>
                        </w:r>
                        <w:r>
                          <w:rPr>
                            <w:color w:val="000000"/>
                            <w:spacing w:val="-2"/>
                          </w:rPr>
                          <w:t xml:space="preserve"> </w:t>
                        </w:r>
                        <w:r>
                          <w:rPr>
                            <w:color w:val="000000"/>
                          </w:rPr>
                          <w:t>a</w:t>
                        </w:r>
                        <w:r>
                          <w:rPr>
                            <w:color w:val="000000"/>
                            <w:spacing w:val="-5"/>
                          </w:rPr>
                          <w:t xml:space="preserve"> </w:t>
                        </w:r>
                        <w:r>
                          <w:rPr>
                            <w:color w:val="000000"/>
                          </w:rPr>
                          <w:t>car</w:t>
                        </w:r>
                        <w:r>
                          <w:rPr>
                            <w:color w:val="000000"/>
                            <w:spacing w:val="-3"/>
                          </w:rPr>
                          <w:t xml:space="preserve"> </w:t>
                        </w:r>
                        <w:r>
                          <w:rPr>
                            <w:color w:val="000000"/>
                          </w:rPr>
                          <w:t>share</w:t>
                        </w:r>
                        <w:r>
                          <w:rPr>
                            <w:color w:val="000000"/>
                            <w:spacing w:val="-4"/>
                          </w:rPr>
                          <w:t xml:space="preserve"> </w:t>
                        </w:r>
                        <w:r>
                          <w:rPr>
                            <w:color w:val="000000"/>
                          </w:rPr>
                          <w:t>scheme</w:t>
                        </w:r>
                        <w:r>
                          <w:rPr>
                            <w:color w:val="000000"/>
                            <w:spacing w:val="-5"/>
                          </w:rPr>
                          <w:t xml:space="preserve"> </w:t>
                        </w:r>
                        <w:r>
                          <w:rPr>
                            <w:color w:val="000000"/>
                          </w:rPr>
                          <w:t>for</w:t>
                        </w:r>
                        <w:r>
                          <w:rPr>
                            <w:color w:val="000000"/>
                            <w:spacing w:val="-4"/>
                          </w:rPr>
                          <w:t xml:space="preserve"> </w:t>
                        </w:r>
                        <w:r>
                          <w:rPr>
                            <w:color w:val="000000"/>
                            <w:spacing w:val="-2"/>
                          </w:rPr>
                          <w:t>workers.</w:t>
                        </w:r>
                      </w:p>
                      <w:p w:rsidR="00A8284D" w:rsidRDefault="00A8284D">
                        <w:pPr>
                          <w:numPr>
                            <w:ilvl w:val="0"/>
                            <w:numId w:val="107"/>
                          </w:numPr>
                          <w:tabs>
                            <w:tab w:val="left" w:pos="503"/>
                          </w:tabs>
                          <w:ind w:hanging="360"/>
                          <w:rPr>
                            <w:color w:val="000000"/>
                          </w:rPr>
                        </w:pPr>
                        <w:r>
                          <w:rPr>
                            <w:color w:val="000000"/>
                          </w:rPr>
                          <w:t>16</w:t>
                        </w:r>
                        <w:r>
                          <w:rPr>
                            <w:color w:val="000000"/>
                            <w:spacing w:val="-3"/>
                          </w:rPr>
                          <w:t xml:space="preserve"> </w:t>
                        </w:r>
                        <w:r>
                          <w:rPr>
                            <w:color w:val="000000"/>
                          </w:rPr>
                          <w:t>people</w:t>
                        </w:r>
                        <w:r>
                          <w:rPr>
                            <w:color w:val="000000"/>
                            <w:spacing w:val="-2"/>
                          </w:rPr>
                          <w:t xml:space="preserve"> </w:t>
                        </w:r>
                        <w:r>
                          <w:rPr>
                            <w:color w:val="000000"/>
                          </w:rPr>
                          <w:t>are</w:t>
                        </w:r>
                        <w:r>
                          <w:rPr>
                            <w:color w:val="000000"/>
                            <w:spacing w:val="-4"/>
                          </w:rPr>
                          <w:t xml:space="preserve"> </w:t>
                        </w:r>
                        <w:r>
                          <w:rPr>
                            <w:color w:val="000000"/>
                          </w:rPr>
                          <w:t>employed</w:t>
                        </w:r>
                        <w:r>
                          <w:rPr>
                            <w:color w:val="000000"/>
                            <w:spacing w:val="-6"/>
                          </w:rPr>
                          <w:t xml:space="preserve"> </w:t>
                        </w:r>
                        <w:r>
                          <w:rPr>
                            <w:color w:val="000000"/>
                          </w:rPr>
                          <w:t>to</w:t>
                        </w:r>
                        <w:r>
                          <w:rPr>
                            <w:color w:val="000000"/>
                            <w:spacing w:val="-3"/>
                          </w:rPr>
                          <w:t xml:space="preserve"> </w:t>
                        </w:r>
                        <w:r>
                          <w:rPr>
                            <w:color w:val="000000"/>
                          </w:rPr>
                          <w:t>keep</w:t>
                        </w:r>
                        <w:r>
                          <w:rPr>
                            <w:color w:val="000000"/>
                            <w:spacing w:val="-2"/>
                          </w:rPr>
                          <w:t xml:space="preserve"> </w:t>
                        </w:r>
                        <w:r>
                          <w:rPr>
                            <w:color w:val="000000"/>
                          </w:rPr>
                          <w:t>area</w:t>
                        </w:r>
                        <w:r>
                          <w:rPr>
                            <w:color w:val="000000"/>
                            <w:spacing w:val="-1"/>
                          </w:rPr>
                          <w:t xml:space="preserve"> </w:t>
                        </w:r>
                        <w:r>
                          <w:rPr>
                            <w:color w:val="000000"/>
                            <w:spacing w:val="-2"/>
                          </w:rPr>
                          <w:t>clean.</w:t>
                        </w:r>
                      </w:p>
                    </w:txbxContent>
                  </v:textbox>
                </v:shape>
                <v:shape id="Textbox 925" o:spid="_x0000_s1845" type="#_x0000_t202" style="position:absolute;left:18065;width:21997;height:2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" fillcolor="red" stroked="f">
                  <v:textbox inset="0,0,0,0">
                    <w:txbxContent>
                      <w:p w:rsidR="00A8284D" w:rsidRDefault="00A8284D">
                        <w:pPr>
                          <w:spacing w:before="93"/>
                          <w:ind w:left="319"/>
                          <w:rPr>
                            <w:color w:val="000000"/>
                          </w:rPr>
                        </w:pPr>
                        <w:r>
                          <w:rPr>
                            <w:color w:val="FFFFFF"/>
                          </w:rPr>
                          <w:t>Brindley</w:t>
                        </w:r>
                        <w:r>
                          <w:rPr>
                            <w:color w:val="FFFFFF"/>
                            <w:spacing w:val="-2"/>
                          </w:rPr>
                          <w:t xml:space="preserve"> </w:t>
                        </w:r>
                        <w:r>
                          <w:rPr>
                            <w:color w:val="FFFFFF"/>
                          </w:rPr>
                          <w:t>Place</w:t>
                        </w:r>
                        <w:r>
                          <w:rPr>
                            <w:color w:val="FFFFFF"/>
                            <w:spacing w:val="-4"/>
                          </w:rPr>
                          <w:t xml:space="preserve"> </w:t>
                        </w:r>
                        <w:r>
                          <w:rPr>
                            <w:color w:val="FFFFFF"/>
                            <w:spacing w:val="-2"/>
                          </w:rPr>
                          <w:t>Regeneration</w:t>
                        </w:r>
                      </w:p>
                    </w:txbxContent>
                  </v:textbox>
                </v:shape>
                <w10:wrap type="topAndBottom" anchorx="page"/>
              </v:group>
            </w:pict>
          </mc:Fallback>
        </mc:AlternateContent>
      </w:r>
    </w:p>
    <w:p w:rsidR="00BC3DBA" w:rsidRDefault="00BC3DBA">
      <w:pPr>
        <w:pStyle w:val="BodyText"/>
        <w:spacing w:before="7"/>
        <w:rPr>
          <w:b/>
          <w:sz w:val="5"/>
        </w:rPr>
      </w:pPr>
    </w:p>
    <w:p w:rsidR="00BC3DBA" w:rsidRDefault="00BC3DBA">
      <w:pPr>
        <w:rPr>
          <w:sz w:val="5"/>
        </w:rPr>
        <w:sectPr w:rsidR="00BC3DBA">
          <w:pgSz w:w="11910" w:h="16840"/>
          <w:pgMar w:top="700" w:right="160" w:bottom="1200" w:left="400" w:header="0" w:footer="1000" w:gutter="0"/>
          <w:cols w:space="720"/>
        </w:sectPr>
      </w:pPr>
    </w:p>
    <w:p w:rsidR="00BC3DBA" w:rsidRDefault="00A8284D">
      <w:pPr>
        <w:tabs>
          <w:tab w:val="left" w:pos="2259"/>
          <w:tab w:val="left" w:pos="10774"/>
        </w:tabs>
        <w:spacing w:before="85"/>
        <w:ind w:left="305"/>
        <w:rPr>
          <w:b/>
          <w:sz w:val="32"/>
        </w:rPr>
      </w:pPr>
      <w:r>
        <w:rPr>
          <w:rFonts w:ascii="Times New Roman" w:hAnsi="Times New Roman"/>
          <w:color w:val="FFFFFF"/>
          <w:sz w:val="32"/>
          <w:shd w:val="clear" w:color="auto" w:fill="92D050"/>
        </w:rPr>
        <w:lastRenderedPageBreak/>
        <w:tab/>
      </w:r>
      <w:r>
        <w:rPr>
          <w:b/>
          <w:color w:val="FFFFFF"/>
          <w:sz w:val="32"/>
          <w:shd w:val="clear" w:color="auto" w:fill="92D050"/>
        </w:rPr>
        <w:t>Birmingham’s</w:t>
      </w:r>
      <w:r>
        <w:rPr>
          <w:b/>
          <w:color w:val="FFFFFF"/>
          <w:spacing w:val="-19"/>
          <w:sz w:val="32"/>
          <w:shd w:val="clear" w:color="auto" w:fill="92D050"/>
        </w:rPr>
        <w:t xml:space="preserve"> </w:t>
      </w:r>
      <w:r>
        <w:rPr>
          <w:b/>
          <w:color w:val="FFFFFF"/>
          <w:sz w:val="32"/>
          <w:shd w:val="clear" w:color="auto" w:fill="92D050"/>
        </w:rPr>
        <w:t>Opportunities</w:t>
      </w:r>
      <w:r>
        <w:rPr>
          <w:b/>
          <w:color w:val="FFFFFF"/>
          <w:spacing w:val="-20"/>
          <w:sz w:val="32"/>
          <w:shd w:val="clear" w:color="auto" w:fill="92D050"/>
        </w:rPr>
        <w:t xml:space="preserve"> </w:t>
      </w:r>
      <w:r>
        <w:rPr>
          <w:b/>
          <w:color w:val="FFFFFF"/>
          <w:sz w:val="32"/>
          <w:shd w:val="clear" w:color="auto" w:fill="92D050"/>
        </w:rPr>
        <w:t>and</w:t>
      </w:r>
      <w:r>
        <w:rPr>
          <w:b/>
          <w:color w:val="FFFFFF"/>
          <w:spacing w:val="-20"/>
          <w:sz w:val="32"/>
          <w:shd w:val="clear" w:color="auto" w:fill="92D050"/>
        </w:rPr>
        <w:t xml:space="preserve"> </w:t>
      </w:r>
      <w:r>
        <w:rPr>
          <w:b/>
          <w:color w:val="FFFFFF"/>
          <w:spacing w:val="-2"/>
          <w:sz w:val="32"/>
          <w:shd w:val="clear" w:color="auto" w:fill="92D050"/>
        </w:rPr>
        <w:t>Challenges</w:t>
      </w:r>
      <w:r>
        <w:rPr>
          <w:b/>
          <w:color w:val="FFFFFF"/>
          <w:sz w:val="32"/>
          <w:shd w:val="clear" w:color="auto" w:fill="92D050"/>
        </w:rPr>
        <w:tab/>
      </w:r>
    </w:p>
    <w:p w:rsidR="00BC3DBA" w:rsidRDefault="00A8284D">
      <w:pPr>
        <w:pStyle w:val="BodyText"/>
        <w:rPr>
          <w:b/>
          <w:sz w:val="17"/>
        </w:rPr>
      </w:pPr>
      <w:r>
        <w:rPr>
          <w:noProof/>
          <w:lang w:val="en-GB" w:eastAsia="en-GB"/>
        </w:rPr>
        <mc:AlternateContent>
          <mc:Choice Requires="wps">
            <w:drawing>
              <wp:anchor distT="0" distB="0" distL="0" distR="0" simplePos="0" relativeHeight="251809792" behindDoc="1" locked="0" layoutInCell="1" allowOverlap="1">
                <wp:simplePos x="0" y="0"/>
                <wp:positionH relativeFrom="page">
                  <wp:posOffset>457200</wp:posOffset>
                </wp:positionH>
                <wp:positionV relativeFrom="paragraph">
                  <wp:posOffset>169076</wp:posOffset>
                </wp:positionV>
                <wp:extent cx="5347970" cy="276225"/>
                <wp:effectExtent l="0" t="0" r="0" b="0"/>
                <wp:wrapTopAndBottom/>
                <wp:docPr id="926" name="Text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47970" cy="276225"/>
                        </a:xfrm>
                        <a:prstGeom prst="rect">
                          <a:avLst/>
                        </a:prstGeom>
                        <a:solidFill>
                          <a:srgbClr val="FFFF99"/>
                        </a:solidFill>
                        <a:ln w="6350">
                          <a:solidFill>
                            <a:srgbClr val="FFC000"/>
                          </a:solidFill>
                          <a:prstDash val="solid"/>
                        </a:ln>
                      </wps:spPr>
                      <wps:txbx>
                        <w:txbxContent>
                          <w:p w:rsidR="00A8284D" w:rsidRDefault="00A8284D">
                            <w:pPr>
                              <w:spacing w:before="72"/>
                              <w:ind w:left="143"/>
                              <w:rPr>
                                <w:b/>
                                <w:color w:val="000000"/>
                              </w:rPr>
                            </w:pPr>
                            <w:r>
                              <w:rPr>
                                <w:b/>
                                <w:color w:val="C00000"/>
                              </w:rPr>
                              <w:t>Urban</w:t>
                            </w:r>
                            <w:r>
                              <w:rPr>
                                <w:b/>
                                <w:color w:val="C00000"/>
                                <w:spacing w:val="-10"/>
                              </w:rPr>
                              <w:t xml:space="preserve"> </w:t>
                            </w:r>
                            <w:r>
                              <w:rPr>
                                <w:b/>
                                <w:color w:val="C00000"/>
                              </w:rPr>
                              <w:t>sprawl</w:t>
                            </w:r>
                            <w:r>
                              <w:rPr>
                                <w:b/>
                                <w:color w:val="C00000"/>
                                <w:spacing w:val="-3"/>
                              </w:rPr>
                              <w:t xml:space="preserve"> </w:t>
                            </w:r>
                            <w:r>
                              <w:rPr>
                                <w:b/>
                                <w:color w:val="000000"/>
                              </w:rPr>
                              <w:t>puts</w:t>
                            </w:r>
                            <w:r>
                              <w:rPr>
                                <w:b/>
                                <w:color w:val="000000"/>
                                <w:spacing w:val="-4"/>
                              </w:rPr>
                              <w:t xml:space="preserve"> </w:t>
                            </w:r>
                            <w:r>
                              <w:rPr>
                                <w:b/>
                                <w:color w:val="C00000"/>
                              </w:rPr>
                              <w:t>pressure</w:t>
                            </w:r>
                            <w:r>
                              <w:rPr>
                                <w:b/>
                                <w:color w:val="C00000"/>
                                <w:spacing w:val="-4"/>
                              </w:rPr>
                              <w:t xml:space="preserve"> </w:t>
                            </w:r>
                            <w:r>
                              <w:rPr>
                                <w:b/>
                                <w:color w:val="000000"/>
                              </w:rPr>
                              <w:t>on</w:t>
                            </w:r>
                            <w:r>
                              <w:rPr>
                                <w:b/>
                                <w:color w:val="000000"/>
                                <w:spacing w:val="-5"/>
                              </w:rPr>
                              <w:t xml:space="preserve"> </w:t>
                            </w:r>
                            <w:r>
                              <w:rPr>
                                <w:b/>
                                <w:color w:val="000000"/>
                              </w:rPr>
                              <w:t>the</w:t>
                            </w:r>
                            <w:r>
                              <w:rPr>
                                <w:b/>
                                <w:color w:val="000000"/>
                                <w:spacing w:val="-5"/>
                              </w:rPr>
                              <w:t xml:space="preserve"> </w:t>
                            </w:r>
                            <w:r>
                              <w:rPr>
                                <w:b/>
                                <w:color w:val="C00000"/>
                              </w:rPr>
                              <w:t>rural-urban</w:t>
                            </w:r>
                            <w:r>
                              <w:rPr>
                                <w:b/>
                                <w:color w:val="C00000"/>
                                <w:spacing w:val="-4"/>
                              </w:rPr>
                              <w:t xml:space="preserve"> </w:t>
                            </w:r>
                            <w:r>
                              <w:rPr>
                                <w:b/>
                                <w:color w:val="C00000"/>
                                <w:spacing w:val="-2"/>
                              </w:rPr>
                              <w:t>fringe</w:t>
                            </w:r>
                          </w:p>
                        </w:txbxContent>
                      </wps:txbx>
                      <wps:bodyPr wrap="square" lIns="0" tIns="0" rIns="0" bIns="0" rtlCol="0">
                        <a:noAutofit/>
                      </wps:bodyPr>
                    </wps:wsp>
                  </a:graphicData>
                </a:graphic>
              </wp:anchor>
            </w:drawing>
          </mc:Choice>
          <mc:Fallback>
            <w:pict>
              <v:shape id="Textbox 926" o:spid="_x0000_s1846" type="#_x0000_t202" style="position:absolute;margin-left:36pt;margin-top:13.3pt;width:421.1pt;height:21.75pt;z-index:-251506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" fillcolor="#ff9" strokecolor="#ffc000" strokeweight=".5pt">
                <v:path arrowok="t"/>
                <v:textbox inset="0,0,0,0">
                  <w:txbxContent>
                    <w:p w:rsidR="00A8284D" w:rsidRDefault="00A8284D">
                      <w:pPr>
                        <w:spacing w:before="72"/>
                        <w:ind w:left="143"/>
                        <w:rPr>
                          <w:b/>
                          <w:color w:val="000000"/>
                        </w:rPr>
                      </w:pPr>
                      <w:r>
                        <w:rPr>
                          <w:b/>
                          <w:color w:val="C00000"/>
                        </w:rPr>
                        <w:t>Urban</w:t>
                      </w:r>
                      <w:r>
                        <w:rPr>
                          <w:b/>
                          <w:color w:val="C00000"/>
                          <w:spacing w:val="-10"/>
                        </w:rPr>
                        <w:t xml:space="preserve"> </w:t>
                      </w:r>
                      <w:r>
                        <w:rPr>
                          <w:b/>
                          <w:color w:val="C00000"/>
                        </w:rPr>
                        <w:t>sprawl</w:t>
                      </w:r>
                      <w:r>
                        <w:rPr>
                          <w:b/>
                          <w:color w:val="C00000"/>
                          <w:spacing w:val="-3"/>
                        </w:rPr>
                        <w:t xml:space="preserve"> </w:t>
                      </w:r>
                      <w:r>
                        <w:rPr>
                          <w:b/>
                          <w:color w:val="000000"/>
                        </w:rPr>
                        <w:t>puts</w:t>
                      </w:r>
                      <w:r>
                        <w:rPr>
                          <w:b/>
                          <w:color w:val="000000"/>
                          <w:spacing w:val="-4"/>
                        </w:rPr>
                        <w:t xml:space="preserve"> </w:t>
                      </w:r>
                      <w:r>
                        <w:rPr>
                          <w:b/>
                          <w:color w:val="C00000"/>
                        </w:rPr>
                        <w:t>pressure</w:t>
                      </w:r>
                      <w:r>
                        <w:rPr>
                          <w:b/>
                          <w:color w:val="C00000"/>
                          <w:spacing w:val="-4"/>
                        </w:rPr>
                        <w:t xml:space="preserve"> </w:t>
                      </w:r>
                      <w:r>
                        <w:rPr>
                          <w:b/>
                          <w:color w:val="000000"/>
                        </w:rPr>
                        <w:t>on</w:t>
                      </w:r>
                      <w:r>
                        <w:rPr>
                          <w:b/>
                          <w:color w:val="000000"/>
                          <w:spacing w:val="-5"/>
                        </w:rPr>
                        <w:t xml:space="preserve"> </w:t>
                      </w:r>
                      <w:r>
                        <w:rPr>
                          <w:b/>
                          <w:color w:val="000000"/>
                        </w:rPr>
                        <w:t>the</w:t>
                      </w:r>
                      <w:r>
                        <w:rPr>
                          <w:b/>
                          <w:color w:val="000000"/>
                          <w:spacing w:val="-5"/>
                        </w:rPr>
                        <w:t xml:space="preserve"> </w:t>
                      </w:r>
                      <w:r>
                        <w:rPr>
                          <w:b/>
                          <w:color w:val="C00000"/>
                        </w:rPr>
                        <w:t>rural-urban</w:t>
                      </w:r>
                      <w:r>
                        <w:rPr>
                          <w:b/>
                          <w:color w:val="C00000"/>
                          <w:spacing w:val="-4"/>
                        </w:rPr>
                        <w:t xml:space="preserve"> </w:t>
                      </w:r>
                      <w:r>
                        <w:rPr>
                          <w:b/>
                          <w:color w:val="C00000"/>
                          <w:spacing w:val="-2"/>
                        </w:rPr>
                        <w:t>fringe</w:t>
                      </w:r>
                    </w:p>
                  </w:txbxContent>
                </v:textbox>
                <w10:wrap type="topAndBottom" anchorx="page"/>
              </v:shape>
            </w:pict>
          </mc:Fallback>
        </mc:AlternateContent>
      </w:r>
    </w:p>
    <w:p w:rsidR="00BC3DBA" w:rsidRDefault="00A8284D">
      <w:pPr>
        <w:spacing w:before="267"/>
        <w:ind w:left="320"/>
        <w:rPr>
          <w:sz w:val="20"/>
        </w:rPr>
      </w:pPr>
      <w:r>
        <w:rPr>
          <w:color w:val="6F2F9F"/>
          <w:sz w:val="20"/>
          <w:u w:val="single" w:color="6F2F9F"/>
        </w:rPr>
        <w:t>Urban</w:t>
      </w:r>
      <w:r>
        <w:rPr>
          <w:color w:val="6F2F9F"/>
          <w:spacing w:val="-5"/>
          <w:sz w:val="20"/>
          <w:u w:val="single" w:color="6F2F9F"/>
        </w:rPr>
        <w:t xml:space="preserve"> </w:t>
      </w:r>
      <w:r>
        <w:rPr>
          <w:color w:val="6F2F9F"/>
          <w:sz w:val="20"/>
          <w:u w:val="single" w:color="6F2F9F"/>
        </w:rPr>
        <w:t>sprawl</w:t>
      </w:r>
      <w:r>
        <w:rPr>
          <w:color w:val="6F2F9F"/>
          <w:spacing w:val="-3"/>
          <w:sz w:val="20"/>
        </w:rPr>
        <w:t xml:space="preserve"> </w:t>
      </w:r>
      <w:r>
        <w:rPr>
          <w:sz w:val="20"/>
        </w:rPr>
        <w:t>is</w:t>
      </w:r>
      <w:r>
        <w:rPr>
          <w:spacing w:val="-7"/>
          <w:sz w:val="20"/>
        </w:rPr>
        <w:t xml:space="preserve"> </w:t>
      </w:r>
      <w:r>
        <w:rPr>
          <w:sz w:val="20"/>
        </w:rPr>
        <w:t>the</w:t>
      </w:r>
      <w:r>
        <w:rPr>
          <w:spacing w:val="-4"/>
          <w:sz w:val="20"/>
        </w:rPr>
        <w:t xml:space="preserve"> </w:t>
      </w:r>
      <w:r>
        <w:rPr>
          <w:color w:val="6F2F9F"/>
          <w:sz w:val="20"/>
          <w:u w:val="single" w:color="6F2F9F"/>
        </w:rPr>
        <w:t>unplanned</w:t>
      </w:r>
      <w:r>
        <w:rPr>
          <w:color w:val="6F2F9F"/>
          <w:spacing w:val="-3"/>
          <w:sz w:val="20"/>
          <w:u w:val="single" w:color="6F2F9F"/>
        </w:rPr>
        <w:t xml:space="preserve"> </w:t>
      </w:r>
      <w:r>
        <w:rPr>
          <w:color w:val="6F2F9F"/>
          <w:sz w:val="20"/>
          <w:u w:val="single" w:color="6F2F9F"/>
        </w:rPr>
        <w:t>growth</w:t>
      </w:r>
      <w:r>
        <w:rPr>
          <w:color w:val="6F2F9F"/>
          <w:spacing w:val="-4"/>
          <w:sz w:val="20"/>
        </w:rPr>
        <w:t xml:space="preserve"> </w:t>
      </w:r>
      <w:r>
        <w:rPr>
          <w:sz w:val="20"/>
        </w:rPr>
        <w:t>of</w:t>
      </w:r>
      <w:r>
        <w:rPr>
          <w:spacing w:val="-6"/>
          <w:sz w:val="20"/>
        </w:rPr>
        <w:t xml:space="preserve"> </w:t>
      </w:r>
      <w:r>
        <w:rPr>
          <w:sz w:val="20"/>
        </w:rPr>
        <w:t>urban</w:t>
      </w:r>
      <w:r>
        <w:rPr>
          <w:spacing w:val="-7"/>
          <w:sz w:val="20"/>
        </w:rPr>
        <w:t xml:space="preserve"> </w:t>
      </w:r>
      <w:r>
        <w:rPr>
          <w:sz w:val="20"/>
        </w:rPr>
        <w:t>areas</w:t>
      </w:r>
      <w:r>
        <w:rPr>
          <w:spacing w:val="-6"/>
          <w:sz w:val="20"/>
        </w:rPr>
        <w:t xml:space="preserve"> </w:t>
      </w:r>
      <w:r>
        <w:rPr>
          <w:color w:val="6F2F9F"/>
          <w:sz w:val="20"/>
          <w:u w:val="single" w:color="6F2F9F"/>
        </w:rPr>
        <w:t>into</w:t>
      </w:r>
      <w:r>
        <w:rPr>
          <w:color w:val="6F2F9F"/>
          <w:spacing w:val="-4"/>
          <w:sz w:val="20"/>
        </w:rPr>
        <w:t xml:space="preserve"> </w:t>
      </w:r>
      <w:r>
        <w:rPr>
          <w:sz w:val="20"/>
        </w:rPr>
        <w:t>the</w:t>
      </w:r>
      <w:r>
        <w:rPr>
          <w:spacing w:val="-6"/>
          <w:sz w:val="20"/>
        </w:rPr>
        <w:t xml:space="preserve"> </w:t>
      </w:r>
      <w:r>
        <w:rPr>
          <w:sz w:val="20"/>
        </w:rPr>
        <w:t>surrounding</w:t>
      </w:r>
      <w:r>
        <w:rPr>
          <w:spacing w:val="-4"/>
          <w:sz w:val="20"/>
        </w:rPr>
        <w:t xml:space="preserve"> </w:t>
      </w:r>
      <w:r>
        <w:rPr>
          <w:color w:val="6F2F9F"/>
          <w:sz w:val="20"/>
          <w:u w:val="single" w:color="6F2F9F"/>
        </w:rPr>
        <w:t>countryside</w:t>
      </w:r>
      <w:r>
        <w:rPr>
          <w:sz w:val="20"/>
        </w:rPr>
        <w:t>,</w:t>
      </w:r>
      <w:r>
        <w:rPr>
          <w:spacing w:val="-6"/>
          <w:sz w:val="20"/>
        </w:rPr>
        <w:t xml:space="preserve"> </w:t>
      </w:r>
      <w:r>
        <w:rPr>
          <w:sz w:val="20"/>
        </w:rPr>
        <w:t>it</w:t>
      </w:r>
      <w:r>
        <w:rPr>
          <w:spacing w:val="-3"/>
          <w:sz w:val="20"/>
        </w:rPr>
        <w:t xml:space="preserve"> </w:t>
      </w:r>
      <w:r>
        <w:rPr>
          <w:sz w:val="20"/>
        </w:rPr>
        <w:t>is</w:t>
      </w:r>
      <w:r>
        <w:rPr>
          <w:spacing w:val="-7"/>
          <w:sz w:val="20"/>
        </w:rPr>
        <w:t xml:space="preserve"> </w:t>
      </w:r>
      <w:r>
        <w:rPr>
          <w:sz w:val="20"/>
        </w:rPr>
        <w:t>a</w:t>
      </w:r>
      <w:r>
        <w:rPr>
          <w:spacing w:val="-4"/>
          <w:sz w:val="20"/>
        </w:rPr>
        <w:t xml:space="preserve"> </w:t>
      </w:r>
      <w:r>
        <w:rPr>
          <w:sz w:val="20"/>
        </w:rPr>
        <w:t>transition</w:t>
      </w:r>
      <w:r>
        <w:rPr>
          <w:spacing w:val="-4"/>
          <w:sz w:val="20"/>
        </w:rPr>
        <w:t xml:space="preserve"> area</w:t>
      </w:r>
    </w:p>
    <w:p w:rsidR="00BC3DBA" w:rsidRDefault="00A8284D">
      <w:pPr>
        <w:spacing w:before="21"/>
        <w:ind w:left="320"/>
        <w:rPr>
          <w:sz w:val="20"/>
        </w:rPr>
      </w:pPr>
      <w:r>
        <w:rPr>
          <w:sz w:val="20"/>
        </w:rPr>
        <w:t>where</w:t>
      </w:r>
      <w:r>
        <w:rPr>
          <w:spacing w:val="-3"/>
          <w:sz w:val="20"/>
        </w:rPr>
        <w:t xml:space="preserve"> </w:t>
      </w:r>
      <w:r>
        <w:rPr>
          <w:sz w:val="20"/>
        </w:rPr>
        <w:t>there’s</w:t>
      </w:r>
      <w:r>
        <w:rPr>
          <w:spacing w:val="-5"/>
          <w:sz w:val="20"/>
        </w:rPr>
        <w:t xml:space="preserve"> </w:t>
      </w:r>
      <w:r>
        <w:rPr>
          <w:sz w:val="20"/>
        </w:rPr>
        <w:t>a</w:t>
      </w:r>
      <w:r>
        <w:rPr>
          <w:spacing w:val="-2"/>
          <w:sz w:val="20"/>
        </w:rPr>
        <w:t xml:space="preserve"> </w:t>
      </w:r>
      <w:r>
        <w:rPr>
          <w:color w:val="6F2F9F"/>
          <w:sz w:val="20"/>
          <w:u w:val="single" w:color="6F2F9F"/>
        </w:rPr>
        <w:t>mix</w:t>
      </w:r>
      <w:r>
        <w:rPr>
          <w:color w:val="6F2F9F"/>
          <w:spacing w:val="-4"/>
          <w:sz w:val="20"/>
          <w:u w:val="single" w:color="6F2F9F"/>
        </w:rPr>
        <w:t xml:space="preserve"> </w:t>
      </w:r>
      <w:r>
        <w:rPr>
          <w:color w:val="6F2F9F"/>
          <w:sz w:val="20"/>
          <w:u w:val="single" w:color="6F2F9F"/>
        </w:rPr>
        <w:t>of</w:t>
      </w:r>
      <w:r>
        <w:rPr>
          <w:color w:val="6F2F9F"/>
          <w:spacing w:val="-5"/>
          <w:sz w:val="20"/>
          <w:u w:val="single" w:color="6F2F9F"/>
        </w:rPr>
        <w:t xml:space="preserve"> </w:t>
      </w:r>
      <w:r>
        <w:rPr>
          <w:color w:val="6F2F9F"/>
          <w:sz w:val="20"/>
          <w:u w:val="single" w:color="6F2F9F"/>
        </w:rPr>
        <w:t>urban</w:t>
      </w:r>
      <w:r>
        <w:rPr>
          <w:color w:val="6F2F9F"/>
          <w:spacing w:val="-6"/>
          <w:sz w:val="20"/>
          <w:u w:val="single" w:color="6F2F9F"/>
        </w:rPr>
        <w:t xml:space="preserve"> </w:t>
      </w:r>
      <w:r>
        <w:rPr>
          <w:color w:val="6F2F9F"/>
          <w:sz w:val="20"/>
          <w:u w:val="single" w:color="6F2F9F"/>
        </w:rPr>
        <w:t>and</w:t>
      </w:r>
      <w:r>
        <w:rPr>
          <w:color w:val="6F2F9F"/>
          <w:spacing w:val="-3"/>
          <w:sz w:val="20"/>
          <w:u w:val="single" w:color="6F2F9F"/>
        </w:rPr>
        <w:t xml:space="preserve"> </w:t>
      </w:r>
      <w:r>
        <w:rPr>
          <w:color w:val="6F2F9F"/>
          <w:sz w:val="20"/>
          <w:u w:val="single" w:color="6F2F9F"/>
        </w:rPr>
        <w:t>rural</w:t>
      </w:r>
      <w:r>
        <w:rPr>
          <w:color w:val="6F2F9F"/>
          <w:spacing w:val="-4"/>
          <w:sz w:val="20"/>
          <w:u w:val="single" w:color="6F2F9F"/>
        </w:rPr>
        <w:t xml:space="preserve"> </w:t>
      </w:r>
      <w:r>
        <w:rPr>
          <w:color w:val="6F2F9F"/>
          <w:sz w:val="20"/>
          <w:u w:val="single" w:color="6F2F9F"/>
        </w:rPr>
        <w:t>land</w:t>
      </w:r>
      <w:r>
        <w:rPr>
          <w:color w:val="6F2F9F"/>
          <w:spacing w:val="-4"/>
          <w:sz w:val="20"/>
          <w:u w:val="single" w:color="6F2F9F"/>
        </w:rPr>
        <w:t xml:space="preserve"> use</w:t>
      </w:r>
      <w:r>
        <w:rPr>
          <w:spacing w:val="-4"/>
          <w:sz w:val="20"/>
        </w:rPr>
        <w:t>.</w:t>
      </w:r>
    </w:p>
    <w:p w:rsidR="00BC3DBA" w:rsidRDefault="00A8284D">
      <w:pPr>
        <w:pStyle w:val="ListParagraph"/>
        <w:numPr>
          <w:ilvl w:val="0"/>
          <w:numId w:val="106"/>
        </w:numPr>
        <w:tabs>
          <w:tab w:val="left" w:pos="678"/>
          <w:tab w:val="left" w:pos="680"/>
        </w:tabs>
        <w:spacing w:before="182" w:line="259" w:lineRule="auto"/>
        <w:ind w:right="600"/>
        <w:rPr>
          <w:sz w:val="20"/>
        </w:rPr>
      </w:pPr>
      <w:r>
        <w:rPr>
          <w:color w:val="6F2F9F"/>
          <w:sz w:val="20"/>
          <w:u w:val="single" w:color="6F2F9F"/>
        </w:rPr>
        <w:t>Birmingham</w:t>
      </w:r>
      <w:r>
        <w:rPr>
          <w:color w:val="6F2F9F"/>
          <w:spacing w:val="-2"/>
          <w:sz w:val="20"/>
        </w:rPr>
        <w:t xml:space="preserve"> </w:t>
      </w:r>
      <w:r>
        <w:rPr>
          <w:sz w:val="20"/>
        </w:rPr>
        <w:t>has</w:t>
      </w:r>
      <w:r>
        <w:rPr>
          <w:spacing w:val="-4"/>
          <w:sz w:val="20"/>
        </w:rPr>
        <w:t xml:space="preserve"> </w:t>
      </w:r>
      <w:r>
        <w:rPr>
          <w:color w:val="6F2F9F"/>
          <w:sz w:val="20"/>
          <w:u w:val="single" w:color="6F2F9F"/>
        </w:rPr>
        <w:t>sprawled</w:t>
      </w:r>
      <w:r>
        <w:rPr>
          <w:color w:val="6F2F9F"/>
          <w:spacing w:val="-2"/>
          <w:sz w:val="20"/>
        </w:rPr>
        <w:t xml:space="preserve"> </w:t>
      </w:r>
      <w:r>
        <w:rPr>
          <w:sz w:val="20"/>
        </w:rPr>
        <w:t>outwards,</w:t>
      </w:r>
      <w:r>
        <w:rPr>
          <w:spacing w:val="-4"/>
          <w:sz w:val="20"/>
        </w:rPr>
        <w:t xml:space="preserve"> </w:t>
      </w:r>
      <w:r>
        <w:rPr>
          <w:sz w:val="20"/>
        </w:rPr>
        <w:t>especially</w:t>
      </w:r>
      <w:r>
        <w:rPr>
          <w:spacing w:val="-4"/>
          <w:sz w:val="20"/>
        </w:rPr>
        <w:t xml:space="preserve"> </w:t>
      </w:r>
      <w:r>
        <w:rPr>
          <w:sz w:val="20"/>
        </w:rPr>
        <w:t>to</w:t>
      </w:r>
      <w:r>
        <w:rPr>
          <w:spacing w:val="-3"/>
          <w:sz w:val="20"/>
        </w:rPr>
        <w:t xml:space="preserve"> </w:t>
      </w:r>
      <w:r>
        <w:rPr>
          <w:sz w:val="20"/>
        </w:rPr>
        <w:t xml:space="preserve">the </w:t>
      </w:r>
      <w:r>
        <w:rPr>
          <w:color w:val="6F2F9F"/>
          <w:sz w:val="20"/>
          <w:u w:val="single" w:color="6F2F9F"/>
        </w:rPr>
        <w:t>North</w:t>
      </w:r>
      <w:r>
        <w:rPr>
          <w:color w:val="6F2F9F"/>
          <w:spacing w:val="-3"/>
          <w:sz w:val="20"/>
          <w:u w:val="single" w:color="6F2F9F"/>
        </w:rPr>
        <w:t xml:space="preserve"> </w:t>
      </w:r>
      <w:r>
        <w:rPr>
          <w:color w:val="6F2F9F"/>
          <w:sz w:val="20"/>
          <w:u w:val="single" w:color="6F2F9F"/>
        </w:rPr>
        <w:t>and</w:t>
      </w:r>
      <w:r>
        <w:rPr>
          <w:color w:val="6F2F9F"/>
          <w:spacing w:val="-3"/>
          <w:sz w:val="20"/>
          <w:u w:val="single" w:color="6F2F9F"/>
        </w:rPr>
        <w:t xml:space="preserve"> </w:t>
      </w:r>
      <w:r>
        <w:rPr>
          <w:color w:val="6F2F9F"/>
          <w:sz w:val="20"/>
          <w:u w:val="single" w:color="6F2F9F"/>
        </w:rPr>
        <w:t>South</w:t>
      </w:r>
      <w:r>
        <w:rPr>
          <w:color w:val="6F2F9F"/>
          <w:spacing w:val="-2"/>
          <w:sz w:val="20"/>
          <w:u w:val="single" w:color="6F2F9F"/>
        </w:rPr>
        <w:t xml:space="preserve"> </w:t>
      </w:r>
      <w:r>
        <w:rPr>
          <w:sz w:val="20"/>
        </w:rPr>
        <w:t>where</w:t>
      </w:r>
      <w:r>
        <w:rPr>
          <w:spacing w:val="-1"/>
          <w:sz w:val="20"/>
        </w:rPr>
        <w:t xml:space="preserve"> </w:t>
      </w:r>
      <w:r>
        <w:rPr>
          <w:color w:val="6F2F9F"/>
          <w:sz w:val="20"/>
          <w:u w:val="single" w:color="6F2F9F"/>
        </w:rPr>
        <w:t>Solihull</w:t>
      </w:r>
      <w:r>
        <w:rPr>
          <w:color w:val="6F2F9F"/>
          <w:spacing w:val="-3"/>
          <w:sz w:val="20"/>
          <w:u w:val="single" w:color="6F2F9F"/>
        </w:rPr>
        <w:t xml:space="preserve"> </w:t>
      </w:r>
      <w:r>
        <w:rPr>
          <w:color w:val="6F2F9F"/>
          <w:sz w:val="20"/>
          <w:u w:val="single" w:color="6F2F9F"/>
        </w:rPr>
        <w:t>&amp;</w:t>
      </w:r>
      <w:r>
        <w:rPr>
          <w:color w:val="6F2F9F"/>
          <w:spacing w:val="-4"/>
          <w:sz w:val="20"/>
          <w:u w:val="single" w:color="6F2F9F"/>
        </w:rPr>
        <w:t xml:space="preserve"> </w:t>
      </w:r>
      <w:r>
        <w:rPr>
          <w:color w:val="6F2F9F"/>
          <w:sz w:val="20"/>
          <w:u w:val="single" w:color="6F2F9F"/>
        </w:rPr>
        <w:t>Sutton</w:t>
      </w:r>
      <w:r>
        <w:rPr>
          <w:color w:val="6F2F9F"/>
          <w:spacing w:val="-2"/>
          <w:sz w:val="20"/>
          <w:u w:val="single" w:color="6F2F9F"/>
        </w:rPr>
        <w:t xml:space="preserve"> </w:t>
      </w:r>
      <w:r>
        <w:rPr>
          <w:color w:val="6F2F9F"/>
          <w:sz w:val="20"/>
          <w:u w:val="single" w:color="6F2F9F"/>
        </w:rPr>
        <w:t>Coldfield</w:t>
      </w:r>
      <w:r>
        <w:rPr>
          <w:color w:val="6F2F9F"/>
          <w:sz w:val="20"/>
        </w:rPr>
        <w:t xml:space="preserve"> </w:t>
      </w:r>
      <w:r>
        <w:rPr>
          <w:sz w:val="20"/>
        </w:rPr>
        <w:t xml:space="preserve">has </w:t>
      </w:r>
      <w:r>
        <w:rPr>
          <w:spacing w:val="-2"/>
          <w:sz w:val="20"/>
        </w:rPr>
        <w:t>developed.</w:t>
      </w:r>
    </w:p>
    <w:p w:rsidR="00BC3DBA" w:rsidRDefault="00A8284D">
      <w:pPr>
        <w:pStyle w:val="ListParagraph"/>
        <w:numPr>
          <w:ilvl w:val="0"/>
          <w:numId w:val="106"/>
        </w:numPr>
        <w:tabs>
          <w:tab w:val="left" w:pos="678"/>
          <w:tab w:val="left" w:pos="680"/>
        </w:tabs>
        <w:spacing w:line="259" w:lineRule="auto"/>
        <w:ind w:right="833"/>
        <w:rPr>
          <w:sz w:val="20"/>
        </w:rPr>
      </w:pPr>
      <w:r>
        <w:rPr>
          <w:color w:val="6F2F9F"/>
          <w:sz w:val="20"/>
          <w:u w:val="single" w:color="6F2F9F"/>
        </w:rPr>
        <w:t>Commuter</w:t>
      </w:r>
      <w:r>
        <w:rPr>
          <w:color w:val="6F2F9F"/>
          <w:spacing w:val="-2"/>
          <w:sz w:val="20"/>
          <w:u w:val="single" w:color="6F2F9F"/>
        </w:rPr>
        <w:t xml:space="preserve"> </w:t>
      </w:r>
      <w:r>
        <w:rPr>
          <w:color w:val="6F2F9F"/>
          <w:sz w:val="20"/>
          <w:u w:val="single" w:color="6F2F9F"/>
        </w:rPr>
        <w:t>settlements</w:t>
      </w:r>
      <w:r>
        <w:rPr>
          <w:sz w:val="20"/>
        </w:rPr>
        <w:t>-</w:t>
      </w:r>
      <w:r>
        <w:rPr>
          <w:spacing w:val="-1"/>
          <w:sz w:val="20"/>
        </w:rPr>
        <w:t xml:space="preserve"> </w:t>
      </w:r>
      <w:r>
        <w:rPr>
          <w:sz w:val="20"/>
        </w:rPr>
        <w:t>places</w:t>
      </w:r>
      <w:r>
        <w:rPr>
          <w:spacing w:val="-4"/>
          <w:sz w:val="20"/>
        </w:rPr>
        <w:t xml:space="preserve"> </w:t>
      </w:r>
      <w:r>
        <w:rPr>
          <w:sz w:val="20"/>
        </w:rPr>
        <w:t>in</w:t>
      </w:r>
      <w:r>
        <w:rPr>
          <w:spacing w:val="-4"/>
          <w:sz w:val="20"/>
        </w:rPr>
        <w:t xml:space="preserve"> </w:t>
      </w:r>
      <w:r>
        <w:rPr>
          <w:sz w:val="20"/>
        </w:rPr>
        <w:t>the</w:t>
      </w:r>
      <w:r>
        <w:rPr>
          <w:spacing w:val="-1"/>
          <w:sz w:val="20"/>
        </w:rPr>
        <w:t xml:space="preserve"> </w:t>
      </w:r>
      <w:r>
        <w:rPr>
          <w:sz w:val="20"/>
        </w:rPr>
        <w:t>rural-urban</w:t>
      </w:r>
      <w:r>
        <w:rPr>
          <w:spacing w:val="-3"/>
          <w:sz w:val="20"/>
        </w:rPr>
        <w:t xml:space="preserve"> </w:t>
      </w:r>
      <w:r>
        <w:rPr>
          <w:sz w:val="20"/>
        </w:rPr>
        <w:t>fringe</w:t>
      </w:r>
      <w:r>
        <w:rPr>
          <w:spacing w:val="-2"/>
          <w:sz w:val="20"/>
        </w:rPr>
        <w:t xml:space="preserve"> </w:t>
      </w:r>
      <w:r>
        <w:rPr>
          <w:sz w:val="20"/>
        </w:rPr>
        <w:t>where</w:t>
      </w:r>
      <w:r>
        <w:rPr>
          <w:spacing w:val="-1"/>
          <w:sz w:val="20"/>
        </w:rPr>
        <w:t xml:space="preserve"> </w:t>
      </w:r>
      <w:r>
        <w:rPr>
          <w:sz w:val="20"/>
        </w:rPr>
        <w:t>the</w:t>
      </w:r>
      <w:r>
        <w:rPr>
          <w:spacing w:val="-1"/>
          <w:sz w:val="20"/>
        </w:rPr>
        <w:t xml:space="preserve"> </w:t>
      </w:r>
      <w:r>
        <w:rPr>
          <w:sz w:val="20"/>
        </w:rPr>
        <w:t>majority</w:t>
      </w:r>
      <w:r>
        <w:rPr>
          <w:spacing w:val="-4"/>
          <w:sz w:val="20"/>
        </w:rPr>
        <w:t xml:space="preserve"> </w:t>
      </w:r>
      <w:r>
        <w:rPr>
          <w:sz w:val="20"/>
        </w:rPr>
        <w:t>of</w:t>
      </w:r>
      <w:r>
        <w:rPr>
          <w:spacing w:val="-3"/>
          <w:sz w:val="20"/>
        </w:rPr>
        <w:t xml:space="preserve"> </w:t>
      </w:r>
      <w:r>
        <w:rPr>
          <w:sz w:val="20"/>
        </w:rPr>
        <w:t>the</w:t>
      </w:r>
      <w:r>
        <w:rPr>
          <w:spacing w:val="-2"/>
          <w:sz w:val="20"/>
        </w:rPr>
        <w:t xml:space="preserve"> </w:t>
      </w:r>
      <w:r>
        <w:rPr>
          <w:sz w:val="20"/>
        </w:rPr>
        <w:t>population</w:t>
      </w:r>
      <w:r>
        <w:rPr>
          <w:spacing w:val="-4"/>
          <w:sz w:val="20"/>
        </w:rPr>
        <w:t xml:space="preserve"> </w:t>
      </w:r>
      <w:r>
        <w:rPr>
          <w:sz w:val="20"/>
        </w:rPr>
        <w:t>leaves</w:t>
      </w:r>
      <w:r>
        <w:rPr>
          <w:spacing w:val="-4"/>
          <w:sz w:val="20"/>
        </w:rPr>
        <w:t xml:space="preserve"> </w:t>
      </w:r>
      <w:r>
        <w:rPr>
          <w:sz w:val="20"/>
        </w:rPr>
        <w:t xml:space="preserve">town each day to </w:t>
      </w:r>
      <w:r>
        <w:rPr>
          <w:color w:val="6F2F9F"/>
          <w:sz w:val="20"/>
          <w:u w:val="single" w:color="6F2F9F"/>
        </w:rPr>
        <w:t>travel to work elsewhere</w:t>
      </w:r>
      <w:r>
        <w:rPr>
          <w:sz w:val="20"/>
        </w:rPr>
        <w:t xml:space="preserve">. This can cause challenges such as </w:t>
      </w:r>
      <w:r>
        <w:rPr>
          <w:color w:val="6F2F9F"/>
          <w:sz w:val="20"/>
          <w:u w:val="single" w:color="6F2F9F"/>
        </w:rPr>
        <w:t>demand on</w:t>
      </w:r>
      <w:r>
        <w:rPr>
          <w:color w:val="6F2F9F"/>
          <w:sz w:val="20"/>
        </w:rPr>
        <w:t xml:space="preserve"> </w:t>
      </w:r>
      <w:r>
        <w:rPr>
          <w:sz w:val="20"/>
        </w:rPr>
        <w:t xml:space="preserve">housing leading to </w:t>
      </w:r>
      <w:r>
        <w:rPr>
          <w:color w:val="6F2F9F"/>
          <w:sz w:val="20"/>
          <w:u w:val="single" w:color="6F2F9F"/>
        </w:rPr>
        <w:t>increased house prices</w:t>
      </w:r>
      <w:r>
        <w:rPr>
          <w:color w:val="6F2F9F"/>
          <w:sz w:val="20"/>
        </w:rPr>
        <w:t xml:space="preserve"> </w:t>
      </w:r>
      <w:r>
        <w:rPr>
          <w:sz w:val="20"/>
        </w:rPr>
        <w:t xml:space="preserve">and </w:t>
      </w:r>
      <w:r>
        <w:rPr>
          <w:color w:val="6F2F9F"/>
          <w:sz w:val="20"/>
          <w:u w:val="single" w:color="6F2F9F"/>
        </w:rPr>
        <w:t>new development</w:t>
      </w:r>
      <w:r>
        <w:rPr>
          <w:color w:val="6F2F9F"/>
          <w:sz w:val="20"/>
        </w:rPr>
        <w:t xml:space="preserve"> </w:t>
      </w:r>
      <w:r>
        <w:rPr>
          <w:sz w:val="20"/>
        </w:rPr>
        <w:t xml:space="preserve">and </w:t>
      </w:r>
      <w:r>
        <w:rPr>
          <w:color w:val="6F2F9F"/>
          <w:sz w:val="20"/>
          <w:u w:val="single" w:color="6F2F9F"/>
        </w:rPr>
        <w:t>businesses</w:t>
      </w:r>
      <w:r>
        <w:rPr>
          <w:color w:val="6F2F9F"/>
          <w:sz w:val="20"/>
        </w:rPr>
        <w:t xml:space="preserve"> </w:t>
      </w:r>
      <w:r>
        <w:rPr>
          <w:sz w:val="20"/>
        </w:rPr>
        <w:t>closing as many choose to do their shopping whilst in town. There is also the i</w:t>
      </w:r>
      <w:r>
        <w:rPr>
          <w:color w:val="6F2F9F"/>
          <w:sz w:val="20"/>
          <w:u w:val="single" w:color="6F2F9F"/>
        </w:rPr>
        <w:t>ncrease in air pollution</w:t>
      </w:r>
      <w:r>
        <w:rPr>
          <w:color w:val="6F2F9F"/>
          <w:sz w:val="20"/>
        </w:rPr>
        <w:t xml:space="preserve"> </w:t>
      </w:r>
      <w:r>
        <w:rPr>
          <w:sz w:val="20"/>
        </w:rPr>
        <w:t xml:space="preserve">from </w:t>
      </w:r>
      <w:r>
        <w:rPr>
          <w:color w:val="6F2F9F"/>
          <w:sz w:val="20"/>
          <w:u w:val="single" w:color="6F2F9F"/>
        </w:rPr>
        <w:t>high vehicle use</w:t>
      </w:r>
      <w:r>
        <w:rPr>
          <w:sz w:val="20"/>
        </w:rPr>
        <w:t>.</w:t>
      </w:r>
    </w:p>
    <w:p w:rsidR="00BC3DBA" w:rsidRDefault="00A8284D">
      <w:pPr>
        <w:pStyle w:val="ListParagraph"/>
        <w:numPr>
          <w:ilvl w:val="0"/>
          <w:numId w:val="106"/>
        </w:numPr>
        <w:tabs>
          <w:tab w:val="left" w:pos="678"/>
          <w:tab w:val="left" w:pos="680"/>
        </w:tabs>
        <w:spacing w:line="259" w:lineRule="auto"/>
        <w:ind w:right="567"/>
        <w:rPr>
          <w:sz w:val="20"/>
        </w:rPr>
      </w:pPr>
      <w:r>
        <w:rPr>
          <w:color w:val="6F2F9F"/>
          <w:sz w:val="20"/>
          <w:u w:val="single" w:color="6F2F9F"/>
        </w:rPr>
        <w:t xml:space="preserve">Out of town shopping </w:t>
      </w:r>
      <w:r>
        <w:rPr>
          <w:sz w:val="20"/>
        </w:rPr>
        <w:t>developments, eg Merry Hill and The Fort, take advantage of cheaper land on the outskirts</w:t>
      </w:r>
      <w:r>
        <w:rPr>
          <w:spacing w:val="-4"/>
          <w:sz w:val="20"/>
        </w:rPr>
        <w:t xml:space="preserve"> </w:t>
      </w:r>
      <w:r>
        <w:rPr>
          <w:sz w:val="20"/>
        </w:rPr>
        <w:t>of</w:t>
      </w:r>
      <w:r>
        <w:rPr>
          <w:spacing w:val="-1"/>
          <w:sz w:val="20"/>
        </w:rPr>
        <w:t xml:space="preserve"> </w:t>
      </w:r>
      <w:r>
        <w:rPr>
          <w:sz w:val="20"/>
        </w:rPr>
        <w:t>the</w:t>
      </w:r>
      <w:r>
        <w:rPr>
          <w:spacing w:val="-2"/>
          <w:sz w:val="20"/>
        </w:rPr>
        <w:t xml:space="preserve"> </w:t>
      </w:r>
      <w:r>
        <w:rPr>
          <w:sz w:val="20"/>
        </w:rPr>
        <w:t>city.</w:t>
      </w:r>
      <w:r>
        <w:rPr>
          <w:spacing w:val="-2"/>
          <w:sz w:val="20"/>
        </w:rPr>
        <w:t xml:space="preserve"> </w:t>
      </w:r>
      <w:r>
        <w:rPr>
          <w:sz w:val="20"/>
        </w:rPr>
        <w:t>However,</w:t>
      </w:r>
      <w:r>
        <w:rPr>
          <w:spacing w:val="-2"/>
          <w:sz w:val="20"/>
        </w:rPr>
        <w:t xml:space="preserve"> </w:t>
      </w:r>
      <w:r>
        <w:rPr>
          <w:sz w:val="20"/>
        </w:rPr>
        <w:t>large</w:t>
      </w:r>
      <w:r>
        <w:rPr>
          <w:spacing w:val="-1"/>
          <w:sz w:val="20"/>
        </w:rPr>
        <w:t xml:space="preserve"> </w:t>
      </w:r>
      <w:r>
        <w:rPr>
          <w:sz w:val="20"/>
        </w:rPr>
        <w:t>areas</w:t>
      </w:r>
      <w:r>
        <w:rPr>
          <w:spacing w:val="-4"/>
          <w:sz w:val="20"/>
        </w:rPr>
        <w:t xml:space="preserve"> </w:t>
      </w:r>
      <w:r>
        <w:rPr>
          <w:sz w:val="20"/>
        </w:rPr>
        <w:t>of</w:t>
      </w:r>
      <w:r>
        <w:rPr>
          <w:spacing w:val="-3"/>
          <w:sz w:val="20"/>
        </w:rPr>
        <w:t xml:space="preserve"> </w:t>
      </w:r>
      <w:r>
        <w:rPr>
          <w:sz w:val="20"/>
        </w:rPr>
        <w:t>rural</w:t>
      </w:r>
      <w:r>
        <w:rPr>
          <w:spacing w:val="-2"/>
          <w:sz w:val="20"/>
        </w:rPr>
        <w:t xml:space="preserve"> </w:t>
      </w:r>
      <w:r>
        <w:rPr>
          <w:sz w:val="20"/>
        </w:rPr>
        <w:t>land</w:t>
      </w:r>
      <w:r>
        <w:rPr>
          <w:spacing w:val="-2"/>
          <w:sz w:val="20"/>
        </w:rPr>
        <w:t xml:space="preserve"> </w:t>
      </w:r>
      <w:r>
        <w:rPr>
          <w:sz w:val="20"/>
        </w:rPr>
        <w:t>are</w:t>
      </w:r>
      <w:r>
        <w:rPr>
          <w:spacing w:val="-1"/>
          <w:sz w:val="20"/>
        </w:rPr>
        <w:t xml:space="preserve"> </w:t>
      </w:r>
      <w:r>
        <w:rPr>
          <w:sz w:val="20"/>
        </w:rPr>
        <w:t>lost</w:t>
      </w:r>
      <w:r>
        <w:rPr>
          <w:spacing w:val="-3"/>
          <w:sz w:val="20"/>
        </w:rPr>
        <w:t xml:space="preserve"> </w:t>
      </w:r>
      <w:r>
        <w:rPr>
          <w:sz w:val="20"/>
        </w:rPr>
        <w:t>when</w:t>
      </w:r>
      <w:r>
        <w:rPr>
          <w:spacing w:val="-4"/>
          <w:sz w:val="20"/>
        </w:rPr>
        <w:t xml:space="preserve"> </w:t>
      </w:r>
      <w:r>
        <w:rPr>
          <w:sz w:val="20"/>
        </w:rPr>
        <w:t>they</w:t>
      </w:r>
      <w:r>
        <w:rPr>
          <w:spacing w:val="-3"/>
          <w:sz w:val="20"/>
        </w:rPr>
        <w:t xml:space="preserve"> </w:t>
      </w:r>
      <w:r>
        <w:rPr>
          <w:sz w:val="20"/>
        </w:rPr>
        <w:t>are</w:t>
      </w:r>
      <w:r>
        <w:rPr>
          <w:spacing w:val="-1"/>
          <w:sz w:val="20"/>
        </w:rPr>
        <w:t xml:space="preserve"> </w:t>
      </w:r>
      <w:r>
        <w:rPr>
          <w:sz w:val="20"/>
        </w:rPr>
        <w:t>built</w:t>
      </w:r>
      <w:r>
        <w:rPr>
          <w:spacing w:val="-3"/>
          <w:sz w:val="20"/>
        </w:rPr>
        <w:t xml:space="preserve"> </w:t>
      </w:r>
      <w:r>
        <w:rPr>
          <w:sz w:val="20"/>
        </w:rPr>
        <w:t>and</w:t>
      </w:r>
      <w:r>
        <w:rPr>
          <w:spacing w:val="-2"/>
          <w:sz w:val="20"/>
        </w:rPr>
        <w:t xml:space="preserve"> </w:t>
      </w:r>
      <w:r>
        <w:rPr>
          <w:sz w:val="20"/>
        </w:rPr>
        <w:t>they</w:t>
      </w:r>
      <w:r>
        <w:rPr>
          <w:spacing w:val="-3"/>
          <w:sz w:val="20"/>
        </w:rPr>
        <w:t xml:space="preserve"> </w:t>
      </w:r>
      <w:r>
        <w:rPr>
          <w:sz w:val="20"/>
        </w:rPr>
        <w:t>can</w:t>
      </w:r>
      <w:r>
        <w:rPr>
          <w:spacing w:val="-4"/>
          <w:sz w:val="20"/>
        </w:rPr>
        <w:t xml:space="preserve"> </w:t>
      </w:r>
      <w:r>
        <w:rPr>
          <w:sz w:val="20"/>
        </w:rPr>
        <w:t>lead</w:t>
      </w:r>
      <w:r>
        <w:rPr>
          <w:spacing w:val="-2"/>
          <w:sz w:val="20"/>
        </w:rPr>
        <w:t xml:space="preserve"> </w:t>
      </w:r>
      <w:r>
        <w:rPr>
          <w:sz w:val="20"/>
        </w:rPr>
        <w:t>to</w:t>
      </w:r>
      <w:r>
        <w:rPr>
          <w:spacing w:val="-2"/>
          <w:sz w:val="20"/>
        </w:rPr>
        <w:t xml:space="preserve"> </w:t>
      </w:r>
      <w:r>
        <w:rPr>
          <w:sz w:val="20"/>
        </w:rPr>
        <w:t xml:space="preserve">air and </w:t>
      </w:r>
      <w:r>
        <w:rPr>
          <w:color w:val="6F2F9F"/>
          <w:sz w:val="20"/>
          <w:u w:val="single" w:color="6F2F9F"/>
        </w:rPr>
        <w:t>noise pollution and traffic congestion</w:t>
      </w:r>
      <w:r>
        <w:rPr>
          <w:color w:val="6F2F9F"/>
          <w:sz w:val="20"/>
        </w:rPr>
        <w:t xml:space="preserve"> </w:t>
      </w:r>
      <w:r>
        <w:rPr>
          <w:sz w:val="20"/>
        </w:rPr>
        <w:t>as people tend to travel to them via car.</w:t>
      </w:r>
    </w:p>
    <w:p w:rsidR="00BC3DBA" w:rsidRDefault="00A8284D">
      <w:pPr>
        <w:pStyle w:val="BodyText"/>
        <w:spacing w:before="1"/>
        <w:rPr>
          <w:sz w:val="20"/>
        </w:rPr>
      </w:pPr>
      <w:r>
        <w:rPr>
          <w:noProof/>
          <w:lang w:val="en-GB" w:eastAsia="en-GB"/>
        </w:rPr>
        <mc:AlternateContent>
          <mc:Choice Requires="wps">
            <w:drawing>
              <wp:anchor distT="0" distB="0" distL="0" distR="0" simplePos="0" relativeHeight="251810816" behindDoc="1" locked="0" layoutInCell="1" allowOverlap="1">
                <wp:simplePos x="0" y="0"/>
                <wp:positionH relativeFrom="page">
                  <wp:posOffset>457200</wp:posOffset>
                </wp:positionH>
                <wp:positionV relativeFrom="paragraph">
                  <wp:posOffset>196283</wp:posOffset>
                </wp:positionV>
                <wp:extent cx="5347970" cy="276225"/>
                <wp:effectExtent l="0" t="0" r="0" b="0"/>
                <wp:wrapTopAndBottom/>
                <wp:docPr id="927" name="Text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47970" cy="276225"/>
                        </a:xfrm>
                        <a:prstGeom prst="rect">
                          <a:avLst/>
                        </a:prstGeom>
                        <a:solidFill>
                          <a:srgbClr val="FFFF99"/>
                        </a:solidFill>
                        <a:ln w="6350">
                          <a:solidFill>
                            <a:srgbClr val="FFC000"/>
                          </a:solidFill>
                          <a:prstDash val="solid"/>
                        </a:ln>
                      </wps:spPr>
                      <wps:txbx>
                        <w:txbxContent>
                          <w:p w:rsidR="00A8284D" w:rsidRDefault="00A8284D">
                            <w:pPr>
                              <w:spacing w:before="73"/>
                              <w:ind w:left="143"/>
                              <w:rPr>
                                <w:b/>
                                <w:color w:val="000000"/>
                              </w:rPr>
                            </w:pPr>
                            <w:r>
                              <w:rPr>
                                <w:b/>
                                <w:color w:val="C00000"/>
                              </w:rPr>
                              <w:t>Urban</w:t>
                            </w:r>
                            <w:r>
                              <w:rPr>
                                <w:b/>
                                <w:color w:val="C00000"/>
                                <w:spacing w:val="-9"/>
                              </w:rPr>
                              <w:t xml:space="preserve"> </w:t>
                            </w:r>
                            <w:r>
                              <w:rPr>
                                <w:b/>
                                <w:color w:val="C00000"/>
                              </w:rPr>
                              <w:t>growth</w:t>
                            </w:r>
                            <w:r>
                              <w:rPr>
                                <w:b/>
                                <w:color w:val="C00000"/>
                                <w:spacing w:val="-4"/>
                              </w:rPr>
                              <w:t xml:space="preserve"> </w:t>
                            </w:r>
                            <w:r>
                              <w:rPr>
                                <w:b/>
                                <w:color w:val="C00000"/>
                              </w:rPr>
                              <w:t>in</w:t>
                            </w:r>
                            <w:r>
                              <w:rPr>
                                <w:b/>
                                <w:color w:val="C00000"/>
                                <w:spacing w:val="-7"/>
                              </w:rPr>
                              <w:t xml:space="preserve"> </w:t>
                            </w:r>
                            <w:r>
                              <w:rPr>
                                <w:b/>
                                <w:color w:val="C00000"/>
                              </w:rPr>
                              <w:t xml:space="preserve">Birmingham </w:t>
                            </w:r>
                            <w:r>
                              <w:rPr>
                                <w:b/>
                                <w:color w:val="000000"/>
                              </w:rPr>
                              <w:t>puts</w:t>
                            </w:r>
                            <w:r>
                              <w:rPr>
                                <w:b/>
                                <w:color w:val="000000"/>
                                <w:spacing w:val="-4"/>
                              </w:rPr>
                              <w:t xml:space="preserve"> </w:t>
                            </w:r>
                            <w:r>
                              <w:rPr>
                                <w:b/>
                                <w:color w:val="C00000"/>
                              </w:rPr>
                              <w:t>pressure</w:t>
                            </w:r>
                            <w:r>
                              <w:rPr>
                                <w:b/>
                                <w:color w:val="C00000"/>
                                <w:spacing w:val="-4"/>
                              </w:rPr>
                              <w:t xml:space="preserve"> </w:t>
                            </w:r>
                            <w:r>
                              <w:rPr>
                                <w:b/>
                                <w:color w:val="000000"/>
                              </w:rPr>
                              <w:t>on</w:t>
                            </w:r>
                            <w:r>
                              <w:rPr>
                                <w:b/>
                                <w:color w:val="000000"/>
                                <w:spacing w:val="-3"/>
                              </w:rPr>
                              <w:t xml:space="preserve"> </w:t>
                            </w:r>
                            <w:r>
                              <w:rPr>
                                <w:b/>
                                <w:color w:val="C00000"/>
                                <w:spacing w:val="-2"/>
                              </w:rPr>
                              <w:t>waste</w:t>
                            </w:r>
                          </w:p>
                        </w:txbxContent>
                      </wps:txbx>
                      <wps:bodyPr wrap="square" lIns="0" tIns="0" rIns="0" bIns="0" rtlCol="0">
                        <a:noAutofit/>
                      </wps:bodyPr>
                    </wps:wsp>
                  </a:graphicData>
                </a:graphic>
              </wp:anchor>
            </w:drawing>
          </mc:Choice>
          <mc:Fallback>
            <w:pict>
              <v:shape id="Textbox 927" o:spid="_x0000_s1847" type="#_x0000_t202" style="position:absolute;margin-left:36pt;margin-top:15.45pt;width:421.1pt;height:21.75pt;z-index:-251505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" fillcolor="#ff9" strokecolor="#ffc000" strokeweight=".5pt">
                <v:path arrowok="t"/>
                <v:textbox inset="0,0,0,0">
                  <w:txbxContent>
                    <w:p w:rsidR="00A8284D" w:rsidRDefault="00A8284D">
                      <w:pPr>
                        <w:spacing w:before="73"/>
                        <w:ind w:left="143"/>
                        <w:rPr>
                          <w:b/>
                          <w:color w:val="000000"/>
                        </w:rPr>
                      </w:pPr>
                      <w:r>
                        <w:rPr>
                          <w:b/>
                          <w:color w:val="C00000"/>
                        </w:rPr>
                        <w:t>Urban</w:t>
                      </w:r>
                      <w:r>
                        <w:rPr>
                          <w:b/>
                          <w:color w:val="C00000"/>
                          <w:spacing w:val="-9"/>
                        </w:rPr>
                        <w:t xml:space="preserve"> </w:t>
                      </w:r>
                      <w:r>
                        <w:rPr>
                          <w:b/>
                          <w:color w:val="C00000"/>
                        </w:rPr>
                        <w:t>growth</w:t>
                      </w:r>
                      <w:r>
                        <w:rPr>
                          <w:b/>
                          <w:color w:val="C00000"/>
                          <w:spacing w:val="-4"/>
                        </w:rPr>
                        <w:t xml:space="preserve"> </w:t>
                      </w:r>
                      <w:r>
                        <w:rPr>
                          <w:b/>
                          <w:color w:val="C00000"/>
                        </w:rPr>
                        <w:t>in</w:t>
                      </w:r>
                      <w:r>
                        <w:rPr>
                          <w:b/>
                          <w:color w:val="C00000"/>
                          <w:spacing w:val="-7"/>
                        </w:rPr>
                        <w:t xml:space="preserve"> </w:t>
                      </w:r>
                      <w:r>
                        <w:rPr>
                          <w:b/>
                          <w:color w:val="C00000"/>
                        </w:rPr>
                        <w:t xml:space="preserve">Birmingham </w:t>
                      </w:r>
                      <w:r>
                        <w:rPr>
                          <w:b/>
                          <w:color w:val="000000"/>
                        </w:rPr>
                        <w:t>puts</w:t>
                      </w:r>
                      <w:r>
                        <w:rPr>
                          <w:b/>
                          <w:color w:val="000000"/>
                          <w:spacing w:val="-4"/>
                        </w:rPr>
                        <w:t xml:space="preserve"> </w:t>
                      </w:r>
                      <w:r>
                        <w:rPr>
                          <w:b/>
                          <w:color w:val="C00000"/>
                        </w:rPr>
                        <w:t>pressure</w:t>
                      </w:r>
                      <w:r>
                        <w:rPr>
                          <w:b/>
                          <w:color w:val="C00000"/>
                          <w:spacing w:val="-4"/>
                        </w:rPr>
                        <w:t xml:space="preserve"> </w:t>
                      </w:r>
                      <w:r>
                        <w:rPr>
                          <w:b/>
                          <w:color w:val="000000"/>
                        </w:rPr>
                        <w:t>on</w:t>
                      </w:r>
                      <w:r>
                        <w:rPr>
                          <w:b/>
                          <w:color w:val="000000"/>
                          <w:spacing w:val="-3"/>
                        </w:rPr>
                        <w:t xml:space="preserve"> </w:t>
                      </w:r>
                      <w:r>
                        <w:rPr>
                          <w:b/>
                          <w:color w:val="C00000"/>
                          <w:spacing w:val="-2"/>
                        </w:rPr>
                        <w:t>waste</w:t>
                      </w:r>
                    </w:p>
                  </w:txbxContent>
                </v:textbox>
                <w10:wrap type="topAndBottom" anchorx="page"/>
              </v:shape>
            </w:pict>
          </mc:Fallback>
        </mc:AlternateContent>
      </w:r>
    </w:p>
    <w:p w:rsidR="00BC3DBA" w:rsidRDefault="00BC3DBA">
      <w:pPr>
        <w:pStyle w:val="BodyText"/>
        <w:spacing w:before="37"/>
        <w:rPr>
          <w:sz w:val="20"/>
        </w:rPr>
      </w:pPr>
    </w:p>
    <w:p w:rsidR="00BC3DBA" w:rsidRDefault="00A8284D">
      <w:pPr>
        <w:spacing w:line="259" w:lineRule="auto"/>
        <w:ind w:left="320" w:right="718"/>
        <w:rPr>
          <w:sz w:val="20"/>
        </w:rPr>
      </w:pPr>
      <w:r>
        <w:rPr>
          <w:sz w:val="20"/>
        </w:rPr>
        <w:t>As</w:t>
      </w:r>
      <w:r>
        <w:rPr>
          <w:spacing w:val="-5"/>
          <w:sz w:val="20"/>
        </w:rPr>
        <w:t xml:space="preserve"> </w:t>
      </w:r>
      <w:r>
        <w:rPr>
          <w:sz w:val="20"/>
        </w:rPr>
        <w:t>the</w:t>
      </w:r>
      <w:r>
        <w:rPr>
          <w:spacing w:val="-1"/>
          <w:sz w:val="20"/>
        </w:rPr>
        <w:t xml:space="preserve"> </w:t>
      </w:r>
      <w:r>
        <w:rPr>
          <w:color w:val="00AF50"/>
          <w:sz w:val="20"/>
        </w:rPr>
        <w:t>population</w:t>
      </w:r>
      <w:r>
        <w:rPr>
          <w:color w:val="00AF50"/>
          <w:spacing w:val="-4"/>
          <w:sz w:val="20"/>
        </w:rPr>
        <w:t xml:space="preserve"> </w:t>
      </w:r>
      <w:r>
        <w:rPr>
          <w:sz w:val="20"/>
        </w:rPr>
        <w:t>and</w:t>
      </w:r>
      <w:r>
        <w:rPr>
          <w:spacing w:val="-1"/>
          <w:sz w:val="20"/>
        </w:rPr>
        <w:t xml:space="preserve"> </w:t>
      </w:r>
      <w:r>
        <w:rPr>
          <w:sz w:val="20"/>
        </w:rPr>
        <w:t>number</w:t>
      </w:r>
      <w:r>
        <w:rPr>
          <w:spacing w:val="-3"/>
          <w:sz w:val="20"/>
        </w:rPr>
        <w:t xml:space="preserve"> </w:t>
      </w:r>
      <w:r>
        <w:rPr>
          <w:sz w:val="20"/>
        </w:rPr>
        <w:t>of</w:t>
      </w:r>
      <w:r>
        <w:rPr>
          <w:spacing w:val="-4"/>
          <w:sz w:val="20"/>
        </w:rPr>
        <w:t xml:space="preserve"> </w:t>
      </w:r>
      <w:r>
        <w:rPr>
          <w:sz w:val="20"/>
        </w:rPr>
        <w:t>businesses</w:t>
      </w:r>
      <w:r>
        <w:rPr>
          <w:spacing w:val="-5"/>
          <w:sz w:val="20"/>
        </w:rPr>
        <w:t xml:space="preserve"> </w:t>
      </w:r>
      <w:r>
        <w:rPr>
          <w:sz w:val="20"/>
        </w:rPr>
        <w:t>in</w:t>
      </w:r>
      <w:r>
        <w:rPr>
          <w:spacing w:val="-2"/>
          <w:sz w:val="20"/>
        </w:rPr>
        <w:t xml:space="preserve"> </w:t>
      </w:r>
      <w:r>
        <w:rPr>
          <w:sz w:val="20"/>
        </w:rPr>
        <w:t xml:space="preserve">Birmingham </w:t>
      </w:r>
      <w:r>
        <w:rPr>
          <w:color w:val="00AF50"/>
          <w:sz w:val="20"/>
          <w:u w:val="single" w:color="00AF50"/>
        </w:rPr>
        <w:t>increase</w:t>
      </w:r>
      <w:r>
        <w:rPr>
          <w:sz w:val="20"/>
        </w:rPr>
        <w:t>,</w:t>
      </w:r>
      <w:r>
        <w:rPr>
          <w:spacing w:val="-4"/>
          <w:sz w:val="20"/>
        </w:rPr>
        <w:t xml:space="preserve"> </w:t>
      </w:r>
      <w:r>
        <w:rPr>
          <w:sz w:val="20"/>
        </w:rPr>
        <w:t>the</w:t>
      </w:r>
      <w:r>
        <w:rPr>
          <w:spacing w:val="-2"/>
          <w:sz w:val="20"/>
        </w:rPr>
        <w:t xml:space="preserve"> </w:t>
      </w:r>
      <w:r>
        <w:rPr>
          <w:sz w:val="20"/>
        </w:rPr>
        <w:t>amount</w:t>
      </w:r>
      <w:r>
        <w:rPr>
          <w:spacing w:val="-4"/>
          <w:sz w:val="20"/>
        </w:rPr>
        <w:t xml:space="preserve"> </w:t>
      </w:r>
      <w:r>
        <w:rPr>
          <w:sz w:val="20"/>
        </w:rPr>
        <w:t>of</w:t>
      </w:r>
      <w:r>
        <w:rPr>
          <w:spacing w:val="-3"/>
          <w:sz w:val="20"/>
        </w:rPr>
        <w:t xml:space="preserve"> </w:t>
      </w:r>
      <w:r>
        <w:rPr>
          <w:color w:val="00AF50"/>
          <w:sz w:val="20"/>
          <w:u w:val="single" w:color="00AF50"/>
        </w:rPr>
        <w:t>waste</w:t>
      </w:r>
      <w:r>
        <w:rPr>
          <w:color w:val="00AF50"/>
          <w:spacing w:val="-3"/>
          <w:sz w:val="20"/>
          <w:u w:val="single" w:color="00AF50"/>
        </w:rPr>
        <w:t xml:space="preserve"> </w:t>
      </w:r>
      <w:r>
        <w:rPr>
          <w:color w:val="00AF50"/>
          <w:sz w:val="20"/>
          <w:u w:val="single" w:color="00AF50"/>
        </w:rPr>
        <w:t>generated</w:t>
      </w:r>
      <w:r>
        <w:rPr>
          <w:color w:val="00AF50"/>
          <w:spacing w:val="-1"/>
          <w:sz w:val="20"/>
        </w:rPr>
        <w:t xml:space="preserve"> </w:t>
      </w:r>
      <w:r>
        <w:rPr>
          <w:sz w:val="20"/>
        </w:rPr>
        <w:t xml:space="preserve">also </w:t>
      </w:r>
      <w:r>
        <w:rPr>
          <w:color w:val="00AF50"/>
          <w:sz w:val="20"/>
          <w:u w:val="single" w:color="00AF50"/>
        </w:rPr>
        <w:t>increases</w:t>
      </w:r>
      <w:r>
        <w:rPr>
          <w:sz w:val="20"/>
        </w:rPr>
        <w:t xml:space="preserve">. </w:t>
      </w:r>
      <w:r>
        <w:rPr>
          <w:color w:val="00AF50"/>
          <w:sz w:val="20"/>
          <w:u w:val="single" w:color="00AF50"/>
        </w:rPr>
        <w:t>Waste</w:t>
      </w:r>
      <w:r>
        <w:rPr>
          <w:color w:val="00AF50"/>
          <w:sz w:val="20"/>
        </w:rPr>
        <w:t xml:space="preserve"> </w:t>
      </w:r>
      <w:r>
        <w:rPr>
          <w:sz w:val="20"/>
        </w:rPr>
        <w:t>disposal is an environmental challenge.</w:t>
      </w:r>
    </w:p>
    <w:p w:rsidR="00BC3DBA" w:rsidRDefault="00A8284D">
      <w:pPr>
        <w:spacing w:before="161" w:line="259" w:lineRule="auto"/>
        <w:ind w:left="320" w:right="691"/>
        <w:jc w:val="both"/>
        <w:rPr>
          <w:sz w:val="20"/>
        </w:rPr>
      </w:pPr>
      <w:r>
        <w:rPr>
          <w:sz w:val="20"/>
        </w:rPr>
        <w:t>The</w:t>
      </w:r>
      <w:r>
        <w:rPr>
          <w:spacing w:val="-1"/>
          <w:sz w:val="20"/>
        </w:rPr>
        <w:t xml:space="preserve"> </w:t>
      </w:r>
      <w:r>
        <w:rPr>
          <w:sz w:val="20"/>
        </w:rPr>
        <w:t>United</w:t>
      </w:r>
      <w:r>
        <w:rPr>
          <w:spacing w:val="-2"/>
          <w:sz w:val="20"/>
        </w:rPr>
        <w:t xml:space="preserve"> </w:t>
      </w:r>
      <w:r>
        <w:rPr>
          <w:sz w:val="20"/>
        </w:rPr>
        <w:t>Kingdom</w:t>
      </w:r>
      <w:r>
        <w:rPr>
          <w:spacing w:val="-2"/>
          <w:sz w:val="20"/>
        </w:rPr>
        <w:t xml:space="preserve"> </w:t>
      </w:r>
      <w:r>
        <w:rPr>
          <w:sz w:val="20"/>
        </w:rPr>
        <w:t>produces</w:t>
      </w:r>
      <w:r>
        <w:rPr>
          <w:spacing w:val="-4"/>
          <w:sz w:val="20"/>
        </w:rPr>
        <w:t xml:space="preserve"> </w:t>
      </w:r>
      <w:r>
        <w:rPr>
          <w:sz w:val="20"/>
        </w:rPr>
        <w:t>in</w:t>
      </w:r>
      <w:r>
        <w:rPr>
          <w:spacing w:val="-4"/>
          <w:sz w:val="20"/>
        </w:rPr>
        <w:t xml:space="preserve"> </w:t>
      </w:r>
      <w:r>
        <w:rPr>
          <w:sz w:val="20"/>
        </w:rPr>
        <w:t>the</w:t>
      </w:r>
      <w:r>
        <w:rPr>
          <w:spacing w:val="-1"/>
          <w:sz w:val="20"/>
        </w:rPr>
        <w:t xml:space="preserve"> </w:t>
      </w:r>
      <w:r>
        <w:rPr>
          <w:sz w:val="20"/>
        </w:rPr>
        <w:t>region</w:t>
      </w:r>
      <w:r>
        <w:rPr>
          <w:spacing w:val="-4"/>
          <w:sz w:val="20"/>
        </w:rPr>
        <w:t xml:space="preserve"> </w:t>
      </w:r>
      <w:r>
        <w:rPr>
          <w:sz w:val="20"/>
        </w:rPr>
        <w:t xml:space="preserve">of </w:t>
      </w:r>
      <w:r>
        <w:rPr>
          <w:color w:val="00AF50"/>
          <w:sz w:val="20"/>
          <w:u w:val="single" w:color="00AF50"/>
        </w:rPr>
        <w:t>30</w:t>
      </w:r>
      <w:r>
        <w:rPr>
          <w:color w:val="00AF50"/>
          <w:spacing w:val="-2"/>
          <w:sz w:val="20"/>
          <w:u w:val="single" w:color="00AF50"/>
        </w:rPr>
        <w:t xml:space="preserve"> </w:t>
      </w:r>
      <w:r>
        <w:rPr>
          <w:color w:val="00AF50"/>
          <w:sz w:val="20"/>
          <w:u w:val="single" w:color="00AF50"/>
        </w:rPr>
        <w:t>million</w:t>
      </w:r>
      <w:r>
        <w:rPr>
          <w:color w:val="00AF50"/>
          <w:spacing w:val="-4"/>
          <w:sz w:val="20"/>
          <w:u w:val="single" w:color="00AF50"/>
        </w:rPr>
        <w:t xml:space="preserve"> </w:t>
      </w:r>
      <w:r>
        <w:rPr>
          <w:color w:val="00AF50"/>
          <w:sz w:val="20"/>
          <w:u w:val="single" w:color="00AF50"/>
        </w:rPr>
        <w:t>tonnes</w:t>
      </w:r>
      <w:r>
        <w:rPr>
          <w:color w:val="00AF50"/>
          <w:spacing w:val="-4"/>
          <w:sz w:val="20"/>
          <w:u w:val="single" w:color="00AF50"/>
        </w:rPr>
        <w:t xml:space="preserve"> </w:t>
      </w:r>
      <w:r>
        <w:rPr>
          <w:color w:val="00AF50"/>
          <w:sz w:val="20"/>
          <w:u w:val="single" w:color="00AF50"/>
        </w:rPr>
        <w:t>of</w:t>
      </w:r>
      <w:r>
        <w:rPr>
          <w:color w:val="00AF50"/>
          <w:spacing w:val="-3"/>
          <w:sz w:val="20"/>
          <w:u w:val="single" w:color="00AF50"/>
        </w:rPr>
        <w:t xml:space="preserve"> </w:t>
      </w:r>
      <w:r>
        <w:rPr>
          <w:color w:val="00AF50"/>
          <w:sz w:val="20"/>
          <w:u w:val="single" w:color="00AF50"/>
        </w:rPr>
        <w:t>household</w:t>
      </w:r>
      <w:r>
        <w:rPr>
          <w:color w:val="00AF50"/>
          <w:spacing w:val="-2"/>
          <w:sz w:val="20"/>
          <w:u w:val="single" w:color="00AF50"/>
        </w:rPr>
        <w:t xml:space="preserve"> </w:t>
      </w:r>
      <w:r>
        <w:rPr>
          <w:color w:val="00AF50"/>
          <w:sz w:val="20"/>
          <w:u w:val="single" w:color="00AF50"/>
        </w:rPr>
        <w:t>rubbish</w:t>
      </w:r>
      <w:r>
        <w:rPr>
          <w:color w:val="00AF50"/>
          <w:sz w:val="20"/>
        </w:rPr>
        <w:t xml:space="preserve"> </w:t>
      </w:r>
      <w:r>
        <w:rPr>
          <w:sz w:val="20"/>
        </w:rPr>
        <w:t>each</w:t>
      </w:r>
      <w:r>
        <w:rPr>
          <w:spacing w:val="-3"/>
          <w:sz w:val="20"/>
        </w:rPr>
        <w:t xml:space="preserve"> </w:t>
      </w:r>
      <w:r>
        <w:rPr>
          <w:sz w:val="20"/>
        </w:rPr>
        <w:t>year.</w:t>
      </w:r>
      <w:r>
        <w:rPr>
          <w:spacing w:val="-2"/>
          <w:sz w:val="20"/>
        </w:rPr>
        <w:t xml:space="preserve"> </w:t>
      </w:r>
      <w:r>
        <w:rPr>
          <w:sz w:val="20"/>
        </w:rPr>
        <w:t>As</w:t>
      </w:r>
      <w:r>
        <w:rPr>
          <w:spacing w:val="-4"/>
          <w:sz w:val="20"/>
        </w:rPr>
        <w:t xml:space="preserve"> </w:t>
      </w:r>
      <w:r>
        <w:rPr>
          <w:sz w:val="20"/>
        </w:rPr>
        <w:t>recently</w:t>
      </w:r>
      <w:r>
        <w:rPr>
          <w:spacing w:val="-3"/>
          <w:sz w:val="20"/>
        </w:rPr>
        <w:t xml:space="preserve"> </w:t>
      </w:r>
      <w:r>
        <w:rPr>
          <w:sz w:val="20"/>
        </w:rPr>
        <w:t>as the</w:t>
      </w:r>
      <w:r>
        <w:rPr>
          <w:spacing w:val="-1"/>
          <w:sz w:val="20"/>
        </w:rPr>
        <w:t xml:space="preserve"> </w:t>
      </w:r>
      <w:r>
        <w:rPr>
          <w:sz w:val="20"/>
        </w:rPr>
        <w:t>1990s,</w:t>
      </w:r>
      <w:r>
        <w:rPr>
          <w:spacing w:val="-2"/>
          <w:sz w:val="20"/>
        </w:rPr>
        <w:t xml:space="preserve"> </w:t>
      </w:r>
      <w:r>
        <w:rPr>
          <w:sz w:val="20"/>
        </w:rPr>
        <w:t xml:space="preserve">more than </w:t>
      </w:r>
      <w:r>
        <w:rPr>
          <w:color w:val="00AF50"/>
          <w:sz w:val="20"/>
          <w:u w:val="single" w:color="00AF50"/>
        </w:rPr>
        <w:t>80%</w:t>
      </w:r>
      <w:r>
        <w:rPr>
          <w:color w:val="00AF50"/>
          <w:spacing w:val="-2"/>
          <w:sz w:val="20"/>
          <w:u w:val="single" w:color="00AF50"/>
        </w:rPr>
        <w:t xml:space="preserve"> </w:t>
      </w:r>
      <w:r>
        <w:rPr>
          <w:color w:val="00AF50"/>
          <w:sz w:val="20"/>
          <w:u w:val="single" w:color="00AF50"/>
        </w:rPr>
        <w:t>of</w:t>
      </w:r>
      <w:r>
        <w:rPr>
          <w:color w:val="00AF50"/>
          <w:spacing w:val="-2"/>
          <w:sz w:val="20"/>
          <w:u w:val="single" w:color="00AF50"/>
        </w:rPr>
        <w:t xml:space="preserve"> </w:t>
      </w:r>
      <w:r>
        <w:rPr>
          <w:color w:val="00AF50"/>
          <w:sz w:val="20"/>
          <w:u w:val="single" w:color="00AF50"/>
        </w:rPr>
        <w:t>this</w:t>
      </w:r>
      <w:r>
        <w:rPr>
          <w:color w:val="00AF50"/>
          <w:spacing w:val="-3"/>
          <w:sz w:val="20"/>
          <w:u w:val="single" w:color="00AF50"/>
        </w:rPr>
        <w:t xml:space="preserve"> </w:t>
      </w:r>
      <w:r>
        <w:rPr>
          <w:color w:val="00AF50"/>
          <w:sz w:val="20"/>
          <w:u w:val="single" w:color="00AF50"/>
        </w:rPr>
        <w:t>waste</w:t>
      </w:r>
      <w:r>
        <w:rPr>
          <w:color w:val="00AF50"/>
          <w:sz w:val="20"/>
        </w:rPr>
        <w:t xml:space="preserve"> </w:t>
      </w:r>
      <w:r>
        <w:rPr>
          <w:sz w:val="20"/>
        </w:rPr>
        <w:t>used</w:t>
      </w:r>
      <w:r>
        <w:rPr>
          <w:spacing w:val="-1"/>
          <w:sz w:val="20"/>
        </w:rPr>
        <w:t xml:space="preserve"> </w:t>
      </w:r>
      <w:r>
        <w:rPr>
          <w:sz w:val="20"/>
        </w:rPr>
        <w:t>to</w:t>
      </w:r>
      <w:r>
        <w:rPr>
          <w:spacing w:val="-1"/>
          <w:sz w:val="20"/>
        </w:rPr>
        <w:t xml:space="preserve"> </w:t>
      </w:r>
      <w:r>
        <w:rPr>
          <w:sz w:val="20"/>
        </w:rPr>
        <w:t>go</w:t>
      </w:r>
      <w:r>
        <w:rPr>
          <w:spacing w:val="-1"/>
          <w:sz w:val="20"/>
        </w:rPr>
        <w:t xml:space="preserve"> </w:t>
      </w:r>
      <w:r>
        <w:rPr>
          <w:sz w:val="20"/>
        </w:rPr>
        <w:t xml:space="preserve">direct </w:t>
      </w:r>
      <w:r>
        <w:rPr>
          <w:color w:val="00AF50"/>
          <w:sz w:val="20"/>
          <w:u w:val="single" w:color="00AF50"/>
        </w:rPr>
        <w:t>to</w:t>
      </w:r>
      <w:r>
        <w:rPr>
          <w:color w:val="00AF50"/>
          <w:spacing w:val="-1"/>
          <w:sz w:val="20"/>
          <w:u w:val="single" w:color="00AF50"/>
        </w:rPr>
        <w:t xml:space="preserve"> </w:t>
      </w:r>
      <w:r>
        <w:rPr>
          <w:color w:val="00AF50"/>
          <w:sz w:val="20"/>
          <w:u w:val="single" w:color="00AF50"/>
        </w:rPr>
        <w:t>landfill.</w:t>
      </w:r>
      <w:r>
        <w:rPr>
          <w:color w:val="00AF50"/>
          <w:sz w:val="20"/>
        </w:rPr>
        <w:t xml:space="preserve"> </w:t>
      </w:r>
      <w:r>
        <w:rPr>
          <w:sz w:val="20"/>
        </w:rPr>
        <w:t>The government</w:t>
      </w:r>
      <w:r>
        <w:rPr>
          <w:spacing w:val="-2"/>
          <w:sz w:val="20"/>
        </w:rPr>
        <w:t xml:space="preserve"> </w:t>
      </w:r>
      <w:r>
        <w:rPr>
          <w:sz w:val="20"/>
        </w:rPr>
        <w:t>has</w:t>
      </w:r>
      <w:r>
        <w:rPr>
          <w:spacing w:val="-3"/>
          <w:sz w:val="20"/>
        </w:rPr>
        <w:t xml:space="preserve"> </w:t>
      </w:r>
      <w:r>
        <w:rPr>
          <w:sz w:val="20"/>
        </w:rPr>
        <w:t>recognised that</w:t>
      </w:r>
      <w:r>
        <w:rPr>
          <w:spacing w:val="-2"/>
          <w:sz w:val="20"/>
        </w:rPr>
        <w:t xml:space="preserve"> </w:t>
      </w:r>
      <w:r>
        <w:rPr>
          <w:sz w:val="20"/>
        </w:rPr>
        <w:t>this must change as landfill sites become scarce and demand for recycling gathers pace.</w:t>
      </w:r>
    </w:p>
    <w:p w:rsidR="00BC3DBA" w:rsidRDefault="00A8284D">
      <w:pPr>
        <w:spacing w:before="158" w:line="259" w:lineRule="auto"/>
        <w:ind w:left="320" w:right="718"/>
        <w:rPr>
          <w:sz w:val="20"/>
        </w:rPr>
      </w:pPr>
      <w:r>
        <w:rPr>
          <w:sz w:val="20"/>
        </w:rPr>
        <w:t xml:space="preserve">Through various </w:t>
      </w:r>
      <w:r>
        <w:rPr>
          <w:color w:val="00AF50"/>
          <w:sz w:val="20"/>
          <w:u w:val="single" w:color="00AF50"/>
        </w:rPr>
        <w:t>legislative initiatives</w:t>
      </w:r>
      <w:r>
        <w:rPr>
          <w:sz w:val="20"/>
        </w:rPr>
        <w:t>, recycling is becoming an accepted way of dealing with some of our domestic</w:t>
      </w:r>
      <w:r>
        <w:rPr>
          <w:spacing w:val="-3"/>
          <w:sz w:val="20"/>
        </w:rPr>
        <w:t xml:space="preserve"> </w:t>
      </w:r>
      <w:r>
        <w:rPr>
          <w:sz w:val="20"/>
        </w:rPr>
        <w:t>waste</w:t>
      </w:r>
      <w:r>
        <w:rPr>
          <w:spacing w:val="-3"/>
          <w:sz w:val="20"/>
        </w:rPr>
        <w:t xml:space="preserve"> </w:t>
      </w:r>
      <w:r>
        <w:rPr>
          <w:sz w:val="20"/>
        </w:rPr>
        <w:t>and</w:t>
      </w:r>
      <w:r>
        <w:rPr>
          <w:spacing w:val="-3"/>
          <w:sz w:val="20"/>
        </w:rPr>
        <w:t xml:space="preserve"> </w:t>
      </w:r>
      <w:r>
        <w:rPr>
          <w:sz w:val="20"/>
        </w:rPr>
        <w:t>currently</w:t>
      </w:r>
      <w:r>
        <w:rPr>
          <w:spacing w:val="-4"/>
          <w:sz w:val="20"/>
        </w:rPr>
        <w:t xml:space="preserve"> </w:t>
      </w:r>
      <w:r>
        <w:rPr>
          <w:sz w:val="20"/>
        </w:rPr>
        <w:t xml:space="preserve">approximately </w:t>
      </w:r>
      <w:r>
        <w:rPr>
          <w:color w:val="00AF50"/>
          <w:sz w:val="20"/>
          <w:u w:val="single" w:color="00AF50"/>
        </w:rPr>
        <w:t>25%</w:t>
      </w:r>
      <w:r>
        <w:rPr>
          <w:color w:val="00AF50"/>
          <w:spacing w:val="-4"/>
          <w:sz w:val="20"/>
          <w:u w:val="single" w:color="00AF50"/>
        </w:rPr>
        <w:t xml:space="preserve"> </w:t>
      </w:r>
      <w:r>
        <w:rPr>
          <w:color w:val="00AF50"/>
          <w:sz w:val="20"/>
          <w:u w:val="single" w:color="00AF50"/>
        </w:rPr>
        <w:t>of</w:t>
      </w:r>
      <w:r>
        <w:rPr>
          <w:color w:val="00AF50"/>
          <w:spacing w:val="-4"/>
          <w:sz w:val="20"/>
          <w:u w:val="single" w:color="00AF50"/>
        </w:rPr>
        <w:t xml:space="preserve"> </w:t>
      </w:r>
      <w:r>
        <w:rPr>
          <w:color w:val="00AF50"/>
          <w:sz w:val="20"/>
          <w:u w:val="single" w:color="00AF50"/>
        </w:rPr>
        <w:t>domestic</w:t>
      </w:r>
      <w:r>
        <w:rPr>
          <w:color w:val="00AF50"/>
          <w:spacing w:val="-3"/>
          <w:sz w:val="20"/>
          <w:u w:val="single" w:color="00AF50"/>
        </w:rPr>
        <w:t xml:space="preserve"> </w:t>
      </w:r>
      <w:r>
        <w:rPr>
          <w:color w:val="00AF50"/>
          <w:sz w:val="20"/>
          <w:u w:val="single" w:color="00AF50"/>
        </w:rPr>
        <w:t>waste</w:t>
      </w:r>
      <w:r>
        <w:rPr>
          <w:color w:val="00AF50"/>
          <w:spacing w:val="-3"/>
          <w:sz w:val="20"/>
          <w:u w:val="single" w:color="00AF50"/>
        </w:rPr>
        <w:t xml:space="preserve"> </w:t>
      </w:r>
      <w:r>
        <w:rPr>
          <w:color w:val="00AF50"/>
          <w:sz w:val="20"/>
          <w:u w:val="single" w:color="00AF50"/>
        </w:rPr>
        <w:t>is</w:t>
      </w:r>
      <w:r>
        <w:rPr>
          <w:color w:val="00AF50"/>
          <w:spacing w:val="-5"/>
          <w:sz w:val="20"/>
          <w:u w:val="single" w:color="00AF50"/>
        </w:rPr>
        <w:t xml:space="preserve"> </w:t>
      </w:r>
      <w:r>
        <w:rPr>
          <w:color w:val="00AF50"/>
          <w:sz w:val="20"/>
          <w:u w:val="single" w:color="00AF50"/>
        </w:rPr>
        <w:t>recycled</w:t>
      </w:r>
      <w:r>
        <w:rPr>
          <w:sz w:val="20"/>
        </w:rPr>
        <w:t>.</w:t>
      </w:r>
      <w:r>
        <w:rPr>
          <w:spacing w:val="-3"/>
          <w:sz w:val="20"/>
        </w:rPr>
        <w:t xml:space="preserve"> </w:t>
      </w:r>
      <w:r>
        <w:rPr>
          <w:sz w:val="20"/>
        </w:rPr>
        <w:t>65%</w:t>
      </w:r>
      <w:r>
        <w:rPr>
          <w:spacing w:val="-4"/>
          <w:sz w:val="20"/>
        </w:rPr>
        <w:t xml:space="preserve"> </w:t>
      </w:r>
      <w:r>
        <w:rPr>
          <w:sz w:val="20"/>
        </w:rPr>
        <w:t>still</w:t>
      </w:r>
      <w:r>
        <w:rPr>
          <w:spacing w:val="-3"/>
          <w:sz w:val="20"/>
        </w:rPr>
        <w:t xml:space="preserve"> </w:t>
      </w:r>
      <w:r>
        <w:rPr>
          <w:sz w:val="20"/>
        </w:rPr>
        <w:t>goes</w:t>
      </w:r>
      <w:r>
        <w:rPr>
          <w:spacing w:val="-5"/>
          <w:sz w:val="20"/>
        </w:rPr>
        <w:t xml:space="preserve"> </w:t>
      </w:r>
      <w:r>
        <w:rPr>
          <w:sz w:val="20"/>
        </w:rPr>
        <w:t>to</w:t>
      </w:r>
      <w:r>
        <w:rPr>
          <w:spacing w:val="-3"/>
          <w:sz w:val="20"/>
        </w:rPr>
        <w:t xml:space="preserve"> </w:t>
      </w:r>
      <w:r>
        <w:rPr>
          <w:sz w:val="20"/>
        </w:rPr>
        <w:t>landfill</w:t>
      </w:r>
      <w:r>
        <w:rPr>
          <w:spacing w:val="-3"/>
          <w:sz w:val="20"/>
        </w:rPr>
        <w:t xml:space="preserve"> </w:t>
      </w:r>
      <w:r>
        <w:rPr>
          <w:sz w:val="20"/>
        </w:rPr>
        <w:t xml:space="preserve">sites for burial, with about </w:t>
      </w:r>
      <w:r>
        <w:rPr>
          <w:color w:val="00AF50"/>
          <w:sz w:val="20"/>
          <w:u w:val="single" w:color="00AF50"/>
        </w:rPr>
        <w:t>6% having energy</w:t>
      </w:r>
      <w:r>
        <w:rPr>
          <w:color w:val="00AF50"/>
          <w:sz w:val="20"/>
        </w:rPr>
        <w:t xml:space="preserve"> </w:t>
      </w:r>
      <w:r>
        <w:rPr>
          <w:sz w:val="20"/>
        </w:rPr>
        <w:t>or value recovered from it in some way.</w:t>
      </w:r>
    </w:p>
    <w:p w:rsidR="00BC3DBA" w:rsidRDefault="00A8284D">
      <w:pPr>
        <w:spacing w:before="160" w:line="259" w:lineRule="auto"/>
        <w:ind w:left="320" w:right="644"/>
        <w:jc w:val="both"/>
        <w:rPr>
          <w:sz w:val="20"/>
        </w:rPr>
      </w:pPr>
      <w:r>
        <w:rPr>
          <w:color w:val="00AF50"/>
          <w:sz w:val="20"/>
          <w:u w:val="single" w:color="00AF50"/>
        </w:rPr>
        <w:t>Birmingham’s</w:t>
      </w:r>
      <w:r>
        <w:rPr>
          <w:color w:val="00AF50"/>
          <w:spacing w:val="-4"/>
          <w:sz w:val="20"/>
          <w:u w:val="single" w:color="00AF50"/>
        </w:rPr>
        <w:t xml:space="preserve"> </w:t>
      </w:r>
      <w:r>
        <w:rPr>
          <w:color w:val="00AF50"/>
          <w:sz w:val="20"/>
          <w:u w:val="single" w:color="00AF50"/>
        </w:rPr>
        <w:t>waste strategy</w:t>
      </w:r>
      <w:r>
        <w:rPr>
          <w:color w:val="00AF50"/>
          <w:spacing w:val="-4"/>
          <w:sz w:val="20"/>
        </w:rPr>
        <w:t xml:space="preserve"> </w:t>
      </w:r>
      <w:r>
        <w:rPr>
          <w:sz w:val="20"/>
        </w:rPr>
        <w:t>reflects</w:t>
      </w:r>
      <w:r>
        <w:rPr>
          <w:spacing w:val="-5"/>
          <w:sz w:val="20"/>
        </w:rPr>
        <w:t xml:space="preserve"> </w:t>
      </w:r>
      <w:r>
        <w:rPr>
          <w:sz w:val="20"/>
        </w:rPr>
        <w:t>the</w:t>
      </w:r>
      <w:r>
        <w:rPr>
          <w:spacing w:val="-2"/>
          <w:sz w:val="20"/>
        </w:rPr>
        <w:t xml:space="preserve"> </w:t>
      </w:r>
      <w:r>
        <w:rPr>
          <w:sz w:val="20"/>
        </w:rPr>
        <w:t>national</w:t>
      </w:r>
      <w:r>
        <w:rPr>
          <w:spacing w:val="-3"/>
          <w:sz w:val="20"/>
        </w:rPr>
        <w:t xml:space="preserve"> </w:t>
      </w:r>
      <w:r>
        <w:rPr>
          <w:sz w:val="20"/>
        </w:rPr>
        <w:t>policy</w:t>
      </w:r>
      <w:r>
        <w:rPr>
          <w:spacing w:val="-4"/>
          <w:sz w:val="20"/>
        </w:rPr>
        <w:t xml:space="preserve"> </w:t>
      </w:r>
      <w:r>
        <w:rPr>
          <w:sz w:val="20"/>
        </w:rPr>
        <w:t>of</w:t>
      </w:r>
      <w:r>
        <w:rPr>
          <w:spacing w:val="-4"/>
          <w:sz w:val="20"/>
        </w:rPr>
        <w:t xml:space="preserve"> </w:t>
      </w:r>
      <w:r>
        <w:rPr>
          <w:sz w:val="20"/>
        </w:rPr>
        <w:t>viewing</w:t>
      </w:r>
      <w:r>
        <w:rPr>
          <w:spacing w:val="-4"/>
          <w:sz w:val="20"/>
        </w:rPr>
        <w:t xml:space="preserve"> </w:t>
      </w:r>
      <w:r>
        <w:rPr>
          <w:sz w:val="20"/>
        </w:rPr>
        <w:t>waste</w:t>
      </w:r>
      <w:r>
        <w:rPr>
          <w:spacing w:val="-3"/>
          <w:sz w:val="20"/>
        </w:rPr>
        <w:t xml:space="preserve"> </w:t>
      </w:r>
      <w:r>
        <w:rPr>
          <w:sz w:val="20"/>
        </w:rPr>
        <w:t>as</w:t>
      </w:r>
      <w:r>
        <w:rPr>
          <w:spacing w:val="-2"/>
          <w:sz w:val="20"/>
        </w:rPr>
        <w:t xml:space="preserve"> </w:t>
      </w:r>
      <w:r>
        <w:rPr>
          <w:sz w:val="20"/>
        </w:rPr>
        <w:t>a</w:t>
      </w:r>
      <w:r>
        <w:rPr>
          <w:spacing w:val="-3"/>
          <w:sz w:val="20"/>
        </w:rPr>
        <w:t xml:space="preserve"> </w:t>
      </w:r>
      <w:r>
        <w:rPr>
          <w:sz w:val="20"/>
        </w:rPr>
        <w:t>resource</w:t>
      </w:r>
      <w:r>
        <w:rPr>
          <w:spacing w:val="-3"/>
          <w:sz w:val="20"/>
        </w:rPr>
        <w:t xml:space="preserve"> </w:t>
      </w:r>
      <w:r>
        <w:rPr>
          <w:sz w:val="20"/>
        </w:rPr>
        <w:t>rather</w:t>
      </w:r>
      <w:r>
        <w:rPr>
          <w:spacing w:val="-3"/>
          <w:sz w:val="20"/>
        </w:rPr>
        <w:t xml:space="preserve"> </w:t>
      </w:r>
      <w:r>
        <w:rPr>
          <w:sz w:val="20"/>
        </w:rPr>
        <w:t>than</w:t>
      </w:r>
      <w:r>
        <w:rPr>
          <w:spacing w:val="-5"/>
          <w:sz w:val="20"/>
        </w:rPr>
        <w:t xml:space="preserve"> </w:t>
      </w:r>
      <w:r>
        <w:rPr>
          <w:sz w:val="20"/>
        </w:rPr>
        <w:t>rubbish.</w:t>
      </w:r>
      <w:r>
        <w:rPr>
          <w:spacing w:val="-3"/>
          <w:sz w:val="20"/>
        </w:rPr>
        <w:t xml:space="preserve"> </w:t>
      </w:r>
      <w:r>
        <w:rPr>
          <w:sz w:val="20"/>
        </w:rPr>
        <w:t xml:space="preserve">In partnership with Birmingham City Council we are working towards achieving a </w:t>
      </w:r>
      <w:r>
        <w:rPr>
          <w:color w:val="00AF50"/>
          <w:sz w:val="20"/>
          <w:u w:val="single" w:color="00AF50"/>
        </w:rPr>
        <w:t>40% recycling rate by 2026</w:t>
      </w:r>
      <w:r>
        <w:rPr>
          <w:sz w:val="20"/>
        </w:rPr>
        <w:t>.</w:t>
      </w:r>
    </w:p>
    <w:p w:rsidR="00BC3DBA" w:rsidRDefault="00A8284D">
      <w:pPr>
        <w:pStyle w:val="BodyText"/>
        <w:spacing w:before="13"/>
        <w:rPr>
          <w:sz w:val="12"/>
        </w:rPr>
      </w:pPr>
      <w:r>
        <w:rPr>
          <w:noProof/>
          <w:lang w:val="en-GB" w:eastAsia="en-GB"/>
        </w:rPr>
        <mc:AlternateContent>
          <mc:Choice Requires="wpg">
            <w:drawing>
              <wp:anchor distT="0" distB="0" distL="0" distR="0" simplePos="0" relativeHeight="251811840" behindDoc="1" locked="0" layoutInCell="1" allowOverlap="1">
                <wp:simplePos x="0" y="0"/>
                <wp:positionH relativeFrom="page">
                  <wp:posOffset>447675</wp:posOffset>
                </wp:positionH>
                <wp:positionV relativeFrom="paragraph">
                  <wp:posOffset>130181</wp:posOffset>
                </wp:positionV>
                <wp:extent cx="6506209" cy="2005964"/>
                <wp:effectExtent l="0" t="0" r="0" b="0"/>
                <wp:wrapTopAndBottom/>
                <wp:docPr id="928" name="Group 9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6209" cy="2005964"/>
                          <a:chOff x="0" y="0"/>
                          <a:chExt cx="6506209" cy="2005964"/>
                        </a:xfrm>
                      </wpg:grpSpPr>
                      <wps:wsp>
                        <wps:cNvPr id="929" name="Graphic 929"/>
                        <wps:cNvSpPr/>
                        <wps:spPr>
                          <a:xfrm>
                            <a:off x="9525" y="93980"/>
                            <a:ext cx="6487160" cy="1902460"/>
                          </a:xfrm>
                          <a:custGeom>
                            <a:avLst/>
                            <a:gdLst/>
                            <a:ahLst/>
                            <a:cxnLst/>
                            <a:rect l="l" t="t" r="r" b="b"/>
                            <a:pathLst>
                              <a:path w="6487160" h="1902460">
                                <a:moveTo>
                                  <a:pt x="6487159" y="0"/>
                                </a:moveTo>
                                <a:lnTo>
                                  <a:pt x="0" y="0"/>
                                </a:lnTo>
                                <a:lnTo>
                                  <a:pt x="0" y="1902460"/>
                                </a:lnTo>
                                <a:lnTo>
                                  <a:pt x="6487159" y="1902460"/>
                                </a:lnTo>
                                <a:lnTo>
                                  <a:pt x="6487159" y="0"/>
                                </a:lnTo>
                                <a:close/>
                              </a:path>
                            </a:pathLst>
                          </a:custGeom>
                          <a:solidFill>
                            <a:srgbClr val="FFF1CC"/>
                          </a:solidFill>
                        </wps:spPr>
                        <wps:bodyPr wrap="square" lIns="0" tIns="0" rIns="0" bIns="0" rtlCol="0">
                          <a:prstTxWarp prst="textNoShape">
                            <a:avLst/>
                          </a:prstTxWarp>
                          <a:noAutofit/>
                        </wps:bodyPr>
                      </wps:wsp>
                      <wps:wsp>
                        <wps:cNvPr id="930" name="Graphic 930"/>
                        <wps:cNvSpPr/>
                        <wps:spPr>
                          <a:xfrm>
                            <a:off x="9525" y="93980"/>
                            <a:ext cx="6487160" cy="1902460"/>
                          </a:xfrm>
                          <a:custGeom>
                            <a:avLst/>
                            <a:gdLst/>
                            <a:ahLst/>
                            <a:cxnLst/>
                            <a:rect l="l" t="t" r="r" b="b"/>
                            <a:pathLst>
                              <a:path w="6487160" h="1902460">
                                <a:moveTo>
                                  <a:pt x="0" y="1902460"/>
                                </a:moveTo>
                                <a:lnTo>
                                  <a:pt x="6487159" y="1902460"/>
                                </a:lnTo>
                                <a:lnTo>
                                  <a:pt x="6487159" y="0"/>
                                </a:lnTo>
                                <a:lnTo>
                                  <a:pt x="0" y="0"/>
                                </a:lnTo>
                                <a:lnTo>
                                  <a:pt x="0" y="1902460"/>
                                </a:lnTo>
                                <a:close/>
                              </a:path>
                            </a:pathLst>
                          </a:custGeom>
                          <a:ln w="19050">
                            <a:solidFill>
                              <a:srgbClr val="F7B129"/>
                            </a:solidFill>
                            <a:prstDash val="solid"/>
                          </a:ln>
                        </wps:spPr>
                        <wps:bodyPr wrap="square" lIns="0" tIns="0" rIns="0" bIns="0" rtlCol="0">
                          <a:prstTxWarp prst="textNoShape">
                            <a:avLst/>
                          </a:prstTxWarp>
                          <a:noAutofit/>
                        </wps:bodyPr>
                      </wps:wsp>
                      <wps:wsp>
                        <wps:cNvPr id="931" name="Graphic 931"/>
                        <wps:cNvSpPr/>
                        <wps:spPr>
                          <a:xfrm>
                            <a:off x="2456179" y="6350"/>
                            <a:ext cx="4039870" cy="313055"/>
                          </a:xfrm>
                          <a:custGeom>
                            <a:avLst/>
                            <a:gdLst/>
                            <a:ahLst/>
                            <a:cxnLst/>
                            <a:rect l="l" t="t" r="r" b="b"/>
                            <a:pathLst>
                              <a:path w="4039870" h="313055">
                                <a:moveTo>
                                  <a:pt x="4039870" y="0"/>
                                </a:moveTo>
                                <a:lnTo>
                                  <a:pt x="0" y="0"/>
                                </a:lnTo>
                                <a:lnTo>
                                  <a:pt x="0" y="313055"/>
                                </a:lnTo>
                                <a:lnTo>
                                  <a:pt x="4039870" y="313055"/>
                                </a:lnTo>
                                <a:lnTo>
                                  <a:pt x="4039870" y="0"/>
                                </a:lnTo>
                                <a:close/>
                              </a:path>
                            </a:pathLst>
                          </a:custGeom>
                          <a:solidFill>
                            <a:srgbClr val="F7B129"/>
                          </a:solidFill>
                        </wps:spPr>
                        <wps:bodyPr wrap="square" lIns="0" tIns="0" rIns="0" bIns="0" rtlCol="0">
                          <a:prstTxWarp prst="textNoShape">
                            <a:avLst/>
                          </a:prstTxWarp>
                          <a:noAutofit/>
                        </wps:bodyPr>
                      </wps:wsp>
                      <wps:wsp>
                        <wps:cNvPr id="932" name="Graphic 932"/>
                        <wps:cNvSpPr/>
                        <wps:spPr>
                          <a:xfrm>
                            <a:off x="2456179" y="6350"/>
                            <a:ext cx="4039870" cy="313055"/>
                          </a:xfrm>
                          <a:custGeom>
                            <a:avLst/>
                            <a:gdLst/>
                            <a:ahLst/>
                            <a:cxnLst/>
                            <a:rect l="l" t="t" r="r" b="b"/>
                            <a:pathLst>
                              <a:path w="4039870" h="313055">
                                <a:moveTo>
                                  <a:pt x="0" y="313055"/>
                                </a:moveTo>
                                <a:lnTo>
                                  <a:pt x="4039870" y="313055"/>
                                </a:lnTo>
                                <a:lnTo>
                                  <a:pt x="4039870" y="0"/>
                                </a:lnTo>
                                <a:lnTo>
                                  <a:pt x="0" y="0"/>
                                </a:lnTo>
                                <a:lnTo>
                                  <a:pt x="0" y="313055"/>
                                </a:lnTo>
                                <a:close/>
                              </a:path>
                            </a:pathLst>
                          </a:custGeom>
                          <a:ln w="12700">
                            <a:solidFill>
                              <a:srgbClr val="F7B129"/>
                            </a:solidFill>
                            <a:prstDash val="solid"/>
                          </a:ln>
                        </wps:spPr>
                        <wps:bodyPr wrap="square" lIns="0" tIns="0" rIns="0" bIns="0" rtlCol="0">
                          <a:prstTxWarp prst="textNoShape">
                            <a:avLst/>
                          </a:prstTxWarp>
                          <a:noAutofit/>
                        </wps:bodyPr>
                      </wps:wsp>
                      <wps:wsp>
                        <wps:cNvPr id="933" name="Textbox 933"/>
                        <wps:cNvSpPr txBox="1"/>
                        <wps:spPr>
                          <a:xfrm>
                            <a:off x="0" y="0"/>
                            <a:ext cx="6506209" cy="2005964"/>
                          </a:xfrm>
                          <a:prstGeom prst="rect">
                            <a:avLst/>
                          </a:prstGeom>
                        </wps:spPr>
                        <wps:txbx>
                          <w:txbxContent>
                            <w:p w:rsidR="00A8284D" w:rsidRDefault="00A8284D">
                              <w:pPr>
                                <w:spacing w:before="93"/>
                                <w:ind w:left="4597"/>
                              </w:pPr>
                              <w:r>
                                <w:rPr>
                                  <w:color w:val="FFFFFF"/>
                                </w:rPr>
                                <w:t>How</w:t>
                              </w:r>
                              <w:r>
                                <w:rPr>
                                  <w:color w:val="FFFFFF"/>
                                  <w:spacing w:val="-4"/>
                                </w:rPr>
                                <w:t xml:space="preserve"> </w:t>
                              </w:r>
                              <w:r>
                                <w:rPr>
                                  <w:color w:val="FFFFFF"/>
                                </w:rPr>
                                <w:t>is</w:t>
                              </w:r>
                              <w:r>
                                <w:rPr>
                                  <w:color w:val="FFFFFF"/>
                                  <w:spacing w:val="-4"/>
                                </w:rPr>
                                <w:t xml:space="preserve"> </w:t>
                              </w:r>
                              <w:r>
                                <w:rPr>
                                  <w:color w:val="FFFFFF"/>
                                </w:rPr>
                                <w:t>Birmingham</w:t>
                              </w:r>
                              <w:r>
                                <w:rPr>
                                  <w:color w:val="FFFFFF"/>
                                  <w:spacing w:val="-5"/>
                                </w:rPr>
                                <w:t xml:space="preserve"> </w:t>
                              </w:r>
                              <w:r>
                                <w:rPr>
                                  <w:color w:val="FFFFFF"/>
                                </w:rPr>
                                <w:t>managing</w:t>
                              </w:r>
                              <w:r>
                                <w:rPr>
                                  <w:color w:val="FFFFFF"/>
                                  <w:spacing w:val="-4"/>
                                </w:rPr>
                                <w:t xml:space="preserve"> </w:t>
                              </w:r>
                              <w:r>
                                <w:rPr>
                                  <w:color w:val="FFFFFF"/>
                                </w:rPr>
                                <w:t>its</w:t>
                              </w:r>
                              <w:r>
                                <w:rPr>
                                  <w:color w:val="FFFFFF"/>
                                  <w:spacing w:val="-4"/>
                                </w:rPr>
                                <w:t xml:space="preserve"> </w:t>
                              </w:r>
                              <w:r>
                                <w:rPr>
                                  <w:color w:val="FFFFFF"/>
                                </w:rPr>
                                <w:t>waste</w:t>
                              </w:r>
                              <w:r>
                                <w:rPr>
                                  <w:color w:val="FFFFFF"/>
                                  <w:spacing w:val="-3"/>
                                </w:rPr>
                                <w:t xml:space="preserve"> </w:t>
                              </w:r>
                              <w:r>
                                <w:rPr>
                                  <w:color w:val="FFFFFF"/>
                                  <w:spacing w:val="-2"/>
                                </w:rPr>
                                <w:t>problem?</w:t>
                              </w:r>
                            </w:p>
                            <w:p w:rsidR="00A8284D" w:rsidRDefault="00A8284D">
                              <w:pPr>
                                <w:numPr>
                                  <w:ilvl w:val="0"/>
                                  <w:numId w:val="105"/>
                                </w:numPr>
                                <w:tabs>
                                  <w:tab w:val="left" w:pos="533"/>
                                </w:tabs>
                                <w:spacing w:before="143" w:line="242" w:lineRule="auto"/>
                                <w:ind w:right="521"/>
                                <w:rPr>
                                  <w:sz w:val="20"/>
                                </w:rPr>
                              </w:pPr>
                              <w:r>
                                <w:rPr>
                                  <w:b/>
                                  <w:color w:val="BE8F00"/>
                                  <w:sz w:val="20"/>
                                  <w:u w:val="single" w:color="BE8F00"/>
                                </w:rPr>
                                <w:t>Household</w:t>
                              </w:r>
                              <w:r>
                                <w:rPr>
                                  <w:b/>
                                  <w:color w:val="BE8F00"/>
                                  <w:spacing w:val="-3"/>
                                  <w:sz w:val="20"/>
                                  <w:u w:val="single" w:color="BE8F00"/>
                                </w:rPr>
                                <w:t xml:space="preserve"> </w:t>
                              </w:r>
                              <w:r>
                                <w:rPr>
                                  <w:b/>
                                  <w:color w:val="BE8F00"/>
                                  <w:sz w:val="20"/>
                                  <w:u w:val="single" w:color="BE8F00"/>
                                </w:rPr>
                                <w:t>Waste</w:t>
                              </w:r>
                              <w:r>
                                <w:rPr>
                                  <w:b/>
                                  <w:color w:val="BE8F00"/>
                                  <w:spacing w:val="-7"/>
                                  <w:sz w:val="20"/>
                                  <w:u w:val="single" w:color="BE8F00"/>
                                </w:rPr>
                                <w:t xml:space="preserve"> </w:t>
                              </w:r>
                              <w:r>
                                <w:rPr>
                                  <w:b/>
                                  <w:color w:val="BE8F00"/>
                                  <w:sz w:val="20"/>
                                  <w:u w:val="single" w:color="BE8F00"/>
                                </w:rPr>
                                <w:t>recycling</w:t>
                              </w:r>
                              <w:r>
                                <w:rPr>
                                  <w:b/>
                                  <w:color w:val="BE8F00"/>
                                  <w:spacing w:val="-6"/>
                                  <w:sz w:val="20"/>
                                  <w:u w:val="single" w:color="BE8F00"/>
                                </w:rPr>
                                <w:t xml:space="preserve"> </w:t>
                              </w:r>
                              <w:r>
                                <w:rPr>
                                  <w:b/>
                                  <w:color w:val="BE8F00"/>
                                  <w:sz w:val="20"/>
                                  <w:u w:val="single" w:color="BE8F00"/>
                                </w:rPr>
                                <w:t>centres</w:t>
                              </w:r>
                              <w:r>
                                <w:rPr>
                                  <w:sz w:val="20"/>
                                </w:rPr>
                                <w:t>:</w:t>
                              </w:r>
                              <w:r>
                                <w:rPr>
                                  <w:spacing w:val="-2"/>
                                  <w:sz w:val="20"/>
                                </w:rPr>
                                <w:t xml:space="preserve"> </w:t>
                              </w:r>
                              <w:r>
                                <w:rPr>
                                  <w:sz w:val="20"/>
                                </w:rPr>
                                <w:t>These</w:t>
                              </w:r>
                              <w:r>
                                <w:rPr>
                                  <w:spacing w:val="-3"/>
                                  <w:sz w:val="20"/>
                                </w:rPr>
                                <w:t xml:space="preserve"> </w:t>
                              </w:r>
                              <w:r>
                                <w:rPr>
                                  <w:sz w:val="20"/>
                                </w:rPr>
                                <w:t>are</w:t>
                              </w:r>
                              <w:r>
                                <w:rPr>
                                  <w:spacing w:val="-2"/>
                                  <w:sz w:val="20"/>
                                </w:rPr>
                                <w:t xml:space="preserve"> </w:t>
                              </w:r>
                              <w:r>
                                <w:rPr>
                                  <w:sz w:val="20"/>
                                </w:rPr>
                                <w:t>collection</w:t>
                              </w:r>
                              <w:r>
                                <w:rPr>
                                  <w:spacing w:val="-5"/>
                                  <w:sz w:val="20"/>
                                </w:rPr>
                                <w:t xml:space="preserve"> </w:t>
                              </w:r>
                              <w:r>
                                <w:rPr>
                                  <w:sz w:val="20"/>
                                </w:rPr>
                                <w:t>points</w:t>
                              </w:r>
                              <w:r>
                                <w:rPr>
                                  <w:spacing w:val="-5"/>
                                  <w:sz w:val="20"/>
                                </w:rPr>
                                <w:t xml:space="preserve"> </w:t>
                              </w:r>
                              <w:r>
                                <w:rPr>
                                  <w:sz w:val="20"/>
                                </w:rPr>
                                <w:t>for</w:t>
                              </w:r>
                              <w:r>
                                <w:rPr>
                                  <w:spacing w:val="-3"/>
                                  <w:sz w:val="20"/>
                                </w:rPr>
                                <w:t xml:space="preserve"> </w:t>
                              </w:r>
                              <w:r>
                                <w:rPr>
                                  <w:sz w:val="20"/>
                                </w:rPr>
                                <w:t>recyclable</w:t>
                              </w:r>
                              <w:r>
                                <w:rPr>
                                  <w:spacing w:val="-2"/>
                                  <w:sz w:val="20"/>
                                </w:rPr>
                                <w:t xml:space="preserve"> </w:t>
                              </w:r>
                              <w:r>
                                <w:rPr>
                                  <w:sz w:val="20"/>
                                </w:rPr>
                                <w:t>waste</w:t>
                              </w:r>
                              <w:r>
                                <w:rPr>
                                  <w:spacing w:val="-3"/>
                                  <w:sz w:val="20"/>
                                </w:rPr>
                                <w:t xml:space="preserve"> </w:t>
                              </w:r>
                              <w:r>
                                <w:rPr>
                                  <w:sz w:val="20"/>
                                </w:rPr>
                                <w:t>to</w:t>
                              </w:r>
                              <w:r>
                                <w:rPr>
                                  <w:spacing w:val="-3"/>
                                  <w:sz w:val="20"/>
                                </w:rPr>
                                <w:t xml:space="preserve"> </w:t>
                              </w:r>
                              <w:r>
                                <w:rPr>
                                  <w:sz w:val="20"/>
                                </w:rPr>
                                <w:t>be</w:t>
                              </w:r>
                              <w:r>
                                <w:rPr>
                                  <w:spacing w:val="-3"/>
                                  <w:sz w:val="20"/>
                                </w:rPr>
                                <w:t xml:space="preserve"> </w:t>
                              </w:r>
                              <w:r>
                                <w:rPr>
                                  <w:sz w:val="20"/>
                                </w:rPr>
                                <w:t>taken. Birmingham has 5 and it currently recycles 52,000 tonnes of rubbish</w:t>
                              </w:r>
                            </w:p>
                            <w:p w:rsidR="00A8284D" w:rsidRDefault="00A8284D">
                              <w:pPr>
                                <w:numPr>
                                  <w:ilvl w:val="0"/>
                                  <w:numId w:val="105"/>
                                </w:numPr>
                                <w:tabs>
                                  <w:tab w:val="left" w:pos="533"/>
                                </w:tabs>
                                <w:ind w:right="693"/>
                                <w:rPr>
                                  <w:sz w:val="20"/>
                                </w:rPr>
                              </w:pPr>
                              <w:r>
                                <w:rPr>
                                  <w:b/>
                                  <w:color w:val="BE8F00"/>
                                  <w:sz w:val="20"/>
                                  <w:u w:val="single" w:color="BE8F00"/>
                                </w:rPr>
                                <w:t>Energy</w:t>
                              </w:r>
                              <w:r>
                                <w:rPr>
                                  <w:b/>
                                  <w:color w:val="BE8F00"/>
                                  <w:spacing w:val="-10"/>
                                  <w:sz w:val="20"/>
                                  <w:u w:val="single" w:color="BE8F00"/>
                                </w:rPr>
                                <w:t xml:space="preserve"> </w:t>
                              </w:r>
                              <w:r>
                                <w:rPr>
                                  <w:b/>
                                  <w:color w:val="BE8F00"/>
                                  <w:sz w:val="20"/>
                                  <w:u w:val="single" w:color="BE8F00"/>
                                </w:rPr>
                                <w:t>Recovery:</w:t>
                              </w:r>
                              <w:r>
                                <w:rPr>
                                  <w:b/>
                                  <w:color w:val="BE8F00"/>
                                  <w:spacing w:val="-26"/>
                                  <w:sz w:val="20"/>
                                </w:rPr>
                                <w:t xml:space="preserve"> </w:t>
                              </w:r>
                              <w:r>
                                <w:rPr>
                                  <w:sz w:val="20"/>
                                </w:rPr>
                                <w:t>Birmingham</w:t>
                              </w:r>
                              <w:r>
                                <w:rPr>
                                  <w:spacing w:val="-4"/>
                                  <w:sz w:val="20"/>
                                </w:rPr>
                                <w:t xml:space="preserve"> </w:t>
                              </w:r>
                              <w:r>
                                <w:rPr>
                                  <w:sz w:val="20"/>
                                </w:rPr>
                                <w:t>operates</w:t>
                              </w:r>
                              <w:r>
                                <w:rPr>
                                  <w:spacing w:val="-6"/>
                                  <w:sz w:val="20"/>
                                </w:rPr>
                                <w:t xml:space="preserve"> </w:t>
                              </w:r>
                              <w:r>
                                <w:rPr>
                                  <w:sz w:val="20"/>
                                </w:rPr>
                                <w:t>a</w:t>
                              </w:r>
                              <w:r>
                                <w:rPr>
                                  <w:spacing w:val="-3"/>
                                  <w:sz w:val="20"/>
                                </w:rPr>
                                <w:t xml:space="preserve"> </w:t>
                              </w:r>
                              <w:r>
                                <w:rPr>
                                  <w:sz w:val="20"/>
                                </w:rPr>
                                <w:t>state-of-the-art</w:t>
                              </w:r>
                              <w:r>
                                <w:rPr>
                                  <w:spacing w:val="-4"/>
                                  <w:sz w:val="20"/>
                                </w:rPr>
                                <w:t xml:space="preserve"> </w:t>
                              </w:r>
                              <w:r>
                                <w:rPr>
                                  <w:sz w:val="20"/>
                                </w:rPr>
                                <w:t>Energy</w:t>
                              </w:r>
                              <w:r>
                                <w:rPr>
                                  <w:spacing w:val="-5"/>
                                  <w:sz w:val="20"/>
                                </w:rPr>
                                <w:t xml:space="preserve"> </w:t>
                              </w:r>
                              <w:r>
                                <w:rPr>
                                  <w:sz w:val="20"/>
                                </w:rPr>
                                <w:t>Recovery</w:t>
                              </w:r>
                              <w:r>
                                <w:rPr>
                                  <w:spacing w:val="-5"/>
                                  <w:sz w:val="20"/>
                                </w:rPr>
                                <w:t xml:space="preserve"> </w:t>
                              </w:r>
                              <w:r>
                                <w:rPr>
                                  <w:sz w:val="20"/>
                                </w:rPr>
                                <w:t>Facility</w:t>
                              </w:r>
                              <w:r>
                                <w:rPr>
                                  <w:spacing w:val="-5"/>
                                  <w:sz w:val="20"/>
                                </w:rPr>
                                <w:t xml:space="preserve"> </w:t>
                              </w:r>
                              <w:r>
                                <w:rPr>
                                  <w:sz w:val="20"/>
                                </w:rPr>
                                <w:t>which</w:t>
                              </w:r>
                              <w:r>
                                <w:rPr>
                                  <w:spacing w:val="-2"/>
                                  <w:sz w:val="20"/>
                                </w:rPr>
                                <w:t xml:space="preserve"> </w:t>
                              </w:r>
                              <w:r>
                                <w:rPr>
                                  <w:sz w:val="20"/>
                                </w:rPr>
                                <w:t>takes 350,000 tonnes of rubbish per year and turns it into electricity.</w:t>
                              </w:r>
                            </w:p>
                            <w:p w:rsidR="00A8284D" w:rsidRDefault="00A8284D">
                              <w:pPr>
                                <w:numPr>
                                  <w:ilvl w:val="0"/>
                                  <w:numId w:val="105"/>
                                </w:numPr>
                                <w:tabs>
                                  <w:tab w:val="left" w:pos="533"/>
                                </w:tabs>
                                <w:ind w:right="391"/>
                                <w:rPr>
                                  <w:sz w:val="20"/>
                                </w:rPr>
                              </w:pPr>
                              <w:r>
                                <w:rPr>
                                  <w:color w:val="BE8F00"/>
                                  <w:sz w:val="20"/>
                                  <w:u w:val="single" w:color="BE8F00"/>
                                </w:rPr>
                                <w:t>Education</w:t>
                              </w:r>
                              <w:r>
                                <w:rPr>
                                  <w:sz w:val="20"/>
                                </w:rPr>
                                <w:t>:</w:t>
                              </w:r>
                              <w:r>
                                <w:rPr>
                                  <w:spacing w:val="-4"/>
                                  <w:sz w:val="20"/>
                                </w:rPr>
                                <w:t xml:space="preserve"> </w:t>
                              </w:r>
                              <w:r>
                                <w:rPr>
                                  <w:sz w:val="20"/>
                                </w:rPr>
                                <w:t>Birmingham</w:t>
                              </w:r>
                              <w:r>
                                <w:rPr>
                                  <w:spacing w:val="-4"/>
                                  <w:sz w:val="20"/>
                                </w:rPr>
                                <w:t xml:space="preserve"> </w:t>
                              </w:r>
                              <w:r>
                                <w:rPr>
                                  <w:sz w:val="20"/>
                                </w:rPr>
                                <w:t>waste</w:t>
                              </w:r>
                              <w:r>
                                <w:rPr>
                                  <w:spacing w:val="-4"/>
                                  <w:sz w:val="20"/>
                                </w:rPr>
                                <w:t xml:space="preserve"> </w:t>
                              </w:r>
                              <w:r>
                                <w:rPr>
                                  <w:sz w:val="20"/>
                                </w:rPr>
                                <w:t>management</w:t>
                              </w:r>
                              <w:r>
                                <w:rPr>
                                  <w:spacing w:val="-5"/>
                                  <w:sz w:val="20"/>
                                </w:rPr>
                                <w:t xml:space="preserve"> </w:t>
                              </w:r>
                              <w:r>
                                <w:rPr>
                                  <w:sz w:val="20"/>
                                </w:rPr>
                                <w:t>company</w:t>
                              </w:r>
                              <w:r>
                                <w:rPr>
                                  <w:spacing w:val="-3"/>
                                  <w:sz w:val="20"/>
                                </w:rPr>
                                <w:t xml:space="preserve"> </w:t>
                              </w:r>
                              <w:r>
                                <w:rPr>
                                  <w:sz w:val="20"/>
                                </w:rPr>
                                <w:t>(Veolia)</w:t>
                              </w:r>
                              <w:r>
                                <w:rPr>
                                  <w:spacing w:val="-6"/>
                                  <w:sz w:val="20"/>
                                </w:rPr>
                                <w:t xml:space="preserve"> </w:t>
                              </w:r>
                              <w:r>
                                <w:rPr>
                                  <w:sz w:val="20"/>
                                </w:rPr>
                                <w:t>work</w:t>
                              </w:r>
                              <w:r>
                                <w:rPr>
                                  <w:spacing w:val="-4"/>
                                  <w:sz w:val="20"/>
                                </w:rPr>
                                <w:t xml:space="preserve"> </w:t>
                              </w:r>
                              <w:r>
                                <w:rPr>
                                  <w:sz w:val="20"/>
                                </w:rPr>
                                <w:t>in</w:t>
                              </w:r>
                              <w:r>
                                <w:rPr>
                                  <w:spacing w:val="-3"/>
                                  <w:sz w:val="20"/>
                                </w:rPr>
                                <w:t xml:space="preserve"> </w:t>
                              </w:r>
                              <w:r>
                                <w:rPr>
                                  <w:sz w:val="20"/>
                                </w:rPr>
                                <w:t>partnership</w:t>
                              </w:r>
                              <w:r>
                                <w:rPr>
                                  <w:spacing w:val="-6"/>
                                  <w:sz w:val="20"/>
                                </w:rPr>
                                <w:t xml:space="preserve"> </w:t>
                              </w:r>
                              <w:r>
                                <w:rPr>
                                  <w:sz w:val="20"/>
                                </w:rPr>
                                <w:t>with</w:t>
                              </w:r>
                              <w:r>
                                <w:rPr>
                                  <w:spacing w:val="-5"/>
                                  <w:sz w:val="20"/>
                                </w:rPr>
                                <w:t xml:space="preserve"> </w:t>
                              </w:r>
                              <w:r>
                                <w:rPr>
                                  <w:sz w:val="20"/>
                                </w:rPr>
                                <w:t>local</w:t>
                              </w:r>
                              <w:r>
                                <w:rPr>
                                  <w:spacing w:val="-4"/>
                                  <w:sz w:val="20"/>
                                </w:rPr>
                                <w:t xml:space="preserve"> </w:t>
                              </w:r>
                              <w:r>
                                <w:rPr>
                                  <w:sz w:val="20"/>
                                </w:rPr>
                                <w:t>schools</w:t>
                              </w:r>
                              <w:r>
                                <w:rPr>
                                  <w:spacing w:val="-6"/>
                                  <w:sz w:val="20"/>
                                </w:rPr>
                                <w:t xml:space="preserve"> </w:t>
                              </w:r>
                              <w:r>
                                <w:rPr>
                                  <w:sz w:val="20"/>
                                </w:rPr>
                                <w:t>to provide education and facts about recycling and how to reduce your waste. Birmingham also runs a promotional campaign called ‘reduce, reuse and recycle’</w:t>
                              </w:r>
                            </w:p>
                            <w:p w:rsidR="00A8284D" w:rsidRDefault="00A8284D">
                              <w:pPr>
                                <w:numPr>
                                  <w:ilvl w:val="0"/>
                                  <w:numId w:val="105"/>
                                </w:numPr>
                                <w:tabs>
                                  <w:tab w:val="left" w:pos="533"/>
                                </w:tabs>
                                <w:ind w:right="1111"/>
                                <w:rPr>
                                  <w:sz w:val="20"/>
                                </w:rPr>
                              </w:pPr>
                              <w:r>
                                <w:rPr>
                                  <w:b/>
                                  <w:color w:val="BE8F00"/>
                                  <w:sz w:val="20"/>
                                  <w:u w:val="single" w:color="BE8F00"/>
                                </w:rPr>
                                <w:t>Re-users</w:t>
                              </w:r>
                              <w:r>
                                <w:rPr>
                                  <w:b/>
                                  <w:color w:val="BE8F00"/>
                                  <w:spacing w:val="-9"/>
                                  <w:sz w:val="20"/>
                                  <w:u w:val="single" w:color="BE8F00"/>
                                </w:rPr>
                                <w:t xml:space="preserve"> </w:t>
                              </w:r>
                              <w:r>
                                <w:rPr>
                                  <w:b/>
                                  <w:color w:val="BE8F00"/>
                                  <w:sz w:val="20"/>
                                  <w:u w:val="single" w:color="BE8F00"/>
                                </w:rPr>
                                <w:t>Shops:</w:t>
                              </w:r>
                              <w:r>
                                <w:rPr>
                                  <w:b/>
                                  <w:color w:val="BE8F00"/>
                                  <w:spacing w:val="-24"/>
                                  <w:sz w:val="20"/>
                                </w:rPr>
                                <w:t xml:space="preserve"> </w:t>
                              </w:r>
                              <w:r>
                                <w:rPr>
                                  <w:sz w:val="20"/>
                                </w:rPr>
                                <w:t>The</w:t>
                              </w:r>
                              <w:r>
                                <w:rPr>
                                  <w:spacing w:val="-2"/>
                                  <w:sz w:val="20"/>
                                </w:rPr>
                                <w:t xml:space="preserve"> </w:t>
                              </w:r>
                              <w:r>
                                <w:rPr>
                                  <w:sz w:val="20"/>
                                </w:rPr>
                                <w:t>first</w:t>
                              </w:r>
                              <w:r>
                                <w:rPr>
                                  <w:spacing w:val="-4"/>
                                  <w:sz w:val="20"/>
                                </w:rPr>
                                <w:t xml:space="preserve"> </w:t>
                              </w:r>
                              <w:r>
                                <w:rPr>
                                  <w:sz w:val="20"/>
                                </w:rPr>
                                <w:t>re-user</w:t>
                              </w:r>
                              <w:r>
                                <w:rPr>
                                  <w:spacing w:val="-3"/>
                                  <w:sz w:val="20"/>
                                </w:rPr>
                                <w:t xml:space="preserve"> </w:t>
                              </w:r>
                              <w:r>
                                <w:rPr>
                                  <w:sz w:val="20"/>
                                </w:rPr>
                                <w:t>shop</w:t>
                              </w:r>
                              <w:r>
                                <w:rPr>
                                  <w:spacing w:val="-5"/>
                                  <w:sz w:val="20"/>
                                </w:rPr>
                                <w:t xml:space="preserve"> </w:t>
                              </w:r>
                              <w:r>
                                <w:rPr>
                                  <w:sz w:val="20"/>
                                </w:rPr>
                                <w:t>opening</w:t>
                              </w:r>
                              <w:r>
                                <w:rPr>
                                  <w:spacing w:val="-4"/>
                                  <w:sz w:val="20"/>
                                </w:rPr>
                                <w:t xml:space="preserve"> </w:t>
                              </w:r>
                              <w:r>
                                <w:rPr>
                                  <w:sz w:val="20"/>
                                </w:rPr>
                                <w:t>in</w:t>
                              </w:r>
                              <w:r>
                                <w:rPr>
                                  <w:spacing w:val="-2"/>
                                  <w:sz w:val="20"/>
                                </w:rPr>
                                <w:t xml:space="preserve"> </w:t>
                              </w:r>
                              <w:r>
                                <w:rPr>
                                  <w:sz w:val="20"/>
                                </w:rPr>
                                <w:t>2016</w:t>
                              </w:r>
                              <w:r>
                                <w:rPr>
                                  <w:spacing w:val="-3"/>
                                  <w:sz w:val="20"/>
                                </w:rPr>
                                <w:t xml:space="preserve"> </w:t>
                              </w:r>
                              <w:r>
                                <w:rPr>
                                  <w:sz w:val="20"/>
                                </w:rPr>
                                <w:t>and</w:t>
                              </w:r>
                              <w:r>
                                <w:rPr>
                                  <w:spacing w:val="-3"/>
                                  <w:sz w:val="20"/>
                                </w:rPr>
                                <w:t xml:space="preserve"> </w:t>
                              </w:r>
                              <w:r>
                                <w:rPr>
                                  <w:sz w:val="20"/>
                                </w:rPr>
                                <w:t>sells</w:t>
                              </w:r>
                              <w:r>
                                <w:rPr>
                                  <w:spacing w:val="-5"/>
                                  <w:sz w:val="20"/>
                                </w:rPr>
                                <w:t xml:space="preserve"> </w:t>
                              </w:r>
                              <w:r>
                                <w:rPr>
                                  <w:sz w:val="20"/>
                                </w:rPr>
                                <w:t>items</w:t>
                              </w:r>
                              <w:r>
                                <w:rPr>
                                  <w:spacing w:val="-2"/>
                                  <w:sz w:val="20"/>
                                </w:rPr>
                                <w:t xml:space="preserve"> </w:t>
                              </w:r>
                              <w:r>
                                <w:rPr>
                                  <w:sz w:val="20"/>
                                </w:rPr>
                                <w:t>no</w:t>
                              </w:r>
                              <w:r>
                                <w:rPr>
                                  <w:spacing w:val="-3"/>
                                  <w:sz w:val="20"/>
                                </w:rPr>
                                <w:t xml:space="preserve"> </w:t>
                              </w:r>
                              <w:r>
                                <w:rPr>
                                  <w:sz w:val="20"/>
                                </w:rPr>
                                <w:t>longer</w:t>
                              </w:r>
                              <w:r>
                                <w:rPr>
                                  <w:spacing w:val="-3"/>
                                  <w:sz w:val="20"/>
                                </w:rPr>
                                <w:t xml:space="preserve"> </w:t>
                              </w:r>
                              <w:r>
                                <w:rPr>
                                  <w:sz w:val="20"/>
                                </w:rPr>
                                <w:t>wanted</w:t>
                              </w:r>
                              <w:r>
                                <w:rPr>
                                  <w:spacing w:val="-3"/>
                                  <w:sz w:val="20"/>
                                </w:rPr>
                                <w:t xml:space="preserve"> </w:t>
                              </w:r>
                              <w:r>
                                <w:rPr>
                                  <w:sz w:val="20"/>
                                </w:rPr>
                                <w:t>by Birmingham citizens.</w:t>
                              </w:r>
                            </w:p>
                          </w:txbxContent>
                        </wps:txbx>
                        <wps:bodyPr wrap="square" lIns="0" tIns="0" rIns="0" bIns="0" rtlCol="0">
                          <a:noAutofit/>
                        </wps:bodyPr>
                      </wps:wsp>
                    </wpg:wgp>
                  </a:graphicData>
                </a:graphic>
              </wp:anchor>
            </w:drawing>
          </mc:Choice>
          <mc:Fallback>
            <w:pict>
              <v:group id="Group 928" o:spid="_x0000_s1848" style="position:absolute;margin-left:35.25pt;margin-top:10.25pt;width:512.3pt;height:157.95pt;z-index:-251504640;mso-wrap-distance-left:0;mso-wrap-distance-right:0;mso-position-horizontal-relative:page;mso-position-vertical-relative:text" coordsize="65062,20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">
                <v:shape id="Graphic 929" o:spid="_x0000_s1849" style="position:absolute;left:95;top:939;width:64871;height:19025;visibility:visible;mso-wrap-style:square;v-text-anchor:top" coordsize="6487160,190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" path="m6487159,l,,,1902460r6487159,l6487159,xe" fillcolor="#fff1cc" stroked="f">
                  <v:path arrowok="t"/>
                </v:shape>
                <v:shape id="Graphic 930" o:spid="_x0000_s1850" style="position:absolute;left:95;top:939;width:64871;height:19025;visibility:visible;mso-wrap-style:square;v-text-anchor:top" coordsize="6487160,190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" path="m,1902460r6487159,l6487159,,,,,1902460xe" filled="f" strokecolor="#f7b129" strokeweight="1.5pt">
                  <v:path arrowok="t"/>
                </v:shape>
                <v:shape id="Graphic 931" o:spid="_x0000_s1851" style="position:absolute;left:24561;top:63;width:40399;height:3131;visibility:visible;mso-wrap-style:square;v-text-anchor:top" coordsize="4039870,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" path="m4039870,l,,,313055r4039870,l4039870,xe" fillcolor="#f7b129" stroked="f">
                  <v:path arrowok="t"/>
                </v:shape>
                <v:shape id="Graphic 932" o:spid="_x0000_s1852" style="position:absolute;left:24561;top:63;width:40399;height:3131;visibility:visible;mso-wrap-style:square;v-text-anchor:top" coordsize="4039870,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" path="m,313055r4039870,l4039870,,,,,313055xe" filled="f" strokecolor="#f7b129" strokeweight="1pt">
                  <v:path arrowok="t"/>
                </v:shape>
                <v:shape id="Textbox 933" o:spid="_x0000_s1853" type="#_x0000_t202" style="position:absolute;width:65062;height:20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lwWxAAAANwAAAAPAAAAZHJzL2Rvd25yZXYueG1sRI9Ba8JA&#10;FITvgv9heUJvulFB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Gl+XBbEAAAA3AAAAA8A&#10;AAAAAAAAAAAAAAAABwIAAGRycy9kb3ducmV2LnhtbFBLBQYAAAAAAwADALcAAAD4AgAAAAA=&#10;" filled="f" stroked="f">
                  <v:textbox inset="0,0,0,0">
                    <w:txbxContent>
                      <w:p w:rsidR="00A8284D" w:rsidRDefault="00A8284D">
                        <w:pPr>
                          <w:spacing w:before="93"/>
                          <w:ind w:left="4597"/>
                        </w:pPr>
                        <w:r>
                          <w:rPr>
                            <w:color w:val="FFFFFF"/>
                          </w:rPr>
                          <w:t>How</w:t>
                        </w:r>
                        <w:r>
                          <w:rPr>
                            <w:color w:val="FFFFFF"/>
                            <w:spacing w:val="-4"/>
                          </w:rPr>
                          <w:t xml:space="preserve"> </w:t>
                        </w:r>
                        <w:r>
                          <w:rPr>
                            <w:color w:val="FFFFFF"/>
                          </w:rPr>
                          <w:t>is</w:t>
                        </w:r>
                        <w:r>
                          <w:rPr>
                            <w:color w:val="FFFFFF"/>
                            <w:spacing w:val="-4"/>
                          </w:rPr>
                          <w:t xml:space="preserve"> </w:t>
                        </w:r>
                        <w:r>
                          <w:rPr>
                            <w:color w:val="FFFFFF"/>
                          </w:rPr>
                          <w:t>Birmingham</w:t>
                        </w:r>
                        <w:r>
                          <w:rPr>
                            <w:color w:val="FFFFFF"/>
                            <w:spacing w:val="-5"/>
                          </w:rPr>
                          <w:t xml:space="preserve"> </w:t>
                        </w:r>
                        <w:r>
                          <w:rPr>
                            <w:color w:val="FFFFFF"/>
                          </w:rPr>
                          <w:t>managing</w:t>
                        </w:r>
                        <w:r>
                          <w:rPr>
                            <w:color w:val="FFFFFF"/>
                            <w:spacing w:val="-4"/>
                          </w:rPr>
                          <w:t xml:space="preserve"> </w:t>
                        </w:r>
                        <w:r>
                          <w:rPr>
                            <w:color w:val="FFFFFF"/>
                          </w:rPr>
                          <w:t>its</w:t>
                        </w:r>
                        <w:r>
                          <w:rPr>
                            <w:color w:val="FFFFFF"/>
                            <w:spacing w:val="-4"/>
                          </w:rPr>
                          <w:t xml:space="preserve"> </w:t>
                        </w:r>
                        <w:r>
                          <w:rPr>
                            <w:color w:val="FFFFFF"/>
                          </w:rPr>
                          <w:t>waste</w:t>
                        </w:r>
                        <w:r>
                          <w:rPr>
                            <w:color w:val="FFFFFF"/>
                            <w:spacing w:val="-3"/>
                          </w:rPr>
                          <w:t xml:space="preserve"> </w:t>
                        </w:r>
                        <w:r>
                          <w:rPr>
                            <w:color w:val="FFFFFF"/>
                            <w:spacing w:val="-2"/>
                          </w:rPr>
                          <w:t>problem?</w:t>
                        </w:r>
                      </w:p>
                      <w:p w:rsidR="00A8284D" w:rsidRDefault="00A8284D">
                        <w:pPr>
                          <w:numPr>
                            <w:ilvl w:val="0"/>
                            <w:numId w:val="105"/>
                          </w:numPr>
                          <w:tabs>
                            <w:tab w:val="left" w:pos="533"/>
                          </w:tabs>
                          <w:spacing w:before="143" w:line="242" w:lineRule="auto"/>
                          <w:ind w:right="521"/>
                          <w:rPr>
                            <w:sz w:val="20"/>
                          </w:rPr>
                        </w:pPr>
                        <w:r>
                          <w:rPr>
                            <w:b/>
                            <w:color w:val="BE8F00"/>
                            <w:sz w:val="20"/>
                            <w:u w:val="single" w:color="BE8F00"/>
                          </w:rPr>
                          <w:t>Household</w:t>
                        </w:r>
                        <w:r>
                          <w:rPr>
                            <w:b/>
                            <w:color w:val="BE8F00"/>
                            <w:spacing w:val="-3"/>
                            <w:sz w:val="20"/>
                            <w:u w:val="single" w:color="BE8F00"/>
                          </w:rPr>
                          <w:t xml:space="preserve"> </w:t>
                        </w:r>
                        <w:r>
                          <w:rPr>
                            <w:b/>
                            <w:color w:val="BE8F00"/>
                            <w:sz w:val="20"/>
                            <w:u w:val="single" w:color="BE8F00"/>
                          </w:rPr>
                          <w:t>Waste</w:t>
                        </w:r>
                        <w:r>
                          <w:rPr>
                            <w:b/>
                            <w:color w:val="BE8F00"/>
                            <w:spacing w:val="-7"/>
                            <w:sz w:val="20"/>
                            <w:u w:val="single" w:color="BE8F00"/>
                          </w:rPr>
                          <w:t xml:space="preserve"> </w:t>
                        </w:r>
                        <w:r>
                          <w:rPr>
                            <w:b/>
                            <w:color w:val="BE8F00"/>
                            <w:sz w:val="20"/>
                            <w:u w:val="single" w:color="BE8F00"/>
                          </w:rPr>
                          <w:t>recycling</w:t>
                        </w:r>
                        <w:r>
                          <w:rPr>
                            <w:b/>
                            <w:color w:val="BE8F00"/>
                            <w:spacing w:val="-6"/>
                            <w:sz w:val="20"/>
                            <w:u w:val="single" w:color="BE8F00"/>
                          </w:rPr>
                          <w:t xml:space="preserve"> </w:t>
                        </w:r>
                        <w:r>
                          <w:rPr>
                            <w:b/>
                            <w:color w:val="BE8F00"/>
                            <w:sz w:val="20"/>
                            <w:u w:val="single" w:color="BE8F00"/>
                          </w:rPr>
                          <w:t>centres</w:t>
                        </w:r>
                        <w:r>
                          <w:rPr>
                            <w:sz w:val="20"/>
                          </w:rPr>
                          <w:t>:</w:t>
                        </w:r>
                        <w:r>
                          <w:rPr>
                            <w:spacing w:val="-2"/>
                            <w:sz w:val="20"/>
                          </w:rPr>
                          <w:t xml:space="preserve"> </w:t>
                        </w:r>
                        <w:r>
                          <w:rPr>
                            <w:sz w:val="20"/>
                          </w:rPr>
                          <w:t>These</w:t>
                        </w:r>
                        <w:r>
                          <w:rPr>
                            <w:spacing w:val="-3"/>
                            <w:sz w:val="20"/>
                          </w:rPr>
                          <w:t xml:space="preserve"> </w:t>
                        </w:r>
                        <w:r>
                          <w:rPr>
                            <w:sz w:val="20"/>
                          </w:rPr>
                          <w:t>are</w:t>
                        </w:r>
                        <w:r>
                          <w:rPr>
                            <w:spacing w:val="-2"/>
                            <w:sz w:val="20"/>
                          </w:rPr>
                          <w:t xml:space="preserve"> </w:t>
                        </w:r>
                        <w:r>
                          <w:rPr>
                            <w:sz w:val="20"/>
                          </w:rPr>
                          <w:t>collection</w:t>
                        </w:r>
                        <w:r>
                          <w:rPr>
                            <w:spacing w:val="-5"/>
                            <w:sz w:val="20"/>
                          </w:rPr>
                          <w:t xml:space="preserve"> </w:t>
                        </w:r>
                        <w:r>
                          <w:rPr>
                            <w:sz w:val="20"/>
                          </w:rPr>
                          <w:t>points</w:t>
                        </w:r>
                        <w:r>
                          <w:rPr>
                            <w:spacing w:val="-5"/>
                            <w:sz w:val="20"/>
                          </w:rPr>
                          <w:t xml:space="preserve"> </w:t>
                        </w:r>
                        <w:r>
                          <w:rPr>
                            <w:sz w:val="20"/>
                          </w:rPr>
                          <w:t>for</w:t>
                        </w:r>
                        <w:r>
                          <w:rPr>
                            <w:spacing w:val="-3"/>
                            <w:sz w:val="20"/>
                          </w:rPr>
                          <w:t xml:space="preserve"> </w:t>
                        </w:r>
                        <w:r>
                          <w:rPr>
                            <w:sz w:val="20"/>
                          </w:rPr>
                          <w:t>recyclable</w:t>
                        </w:r>
                        <w:r>
                          <w:rPr>
                            <w:spacing w:val="-2"/>
                            <w:sz w:val="20"/>
                          </w:rPr>
                          <w:t xml:space="preserve"> </w:t>
                        </w:r>
                        <w:r>
                          <w:rPr>
                            <w:sz w:val="20"/>
                          </w:rPr>
                          <w:t>waste</w:t>
                        </w:r>
                        <w:r>
                          <w:rPr>
                            <w:spacing w:val="-3"/>
                            <w:sz w:val="20"/>
                          </w:rPr>
                          <w:t xml:space="preserve"> </w:t>
                        </w:r>
                        <w:r>
                          <w:rPr>
                            <w:sz w:val="20"/>
                          </w:rPr>
                          <w:t>to</w:t>
                        </w:r>
                        <w:r>
                          <w:rPr>
                            <w:spacing w:val="-3"/>
                            <w:sz w:val="20"/>
                          </w:rPr>
                          <w:t xml:space="preserve"> </w:t>
                        </w:r>
                        <w:r>
                          <w:rPr>
                            <w:sz w:val="20"/>
                          </w:rPr>
                          <w:t>be</w:t>
                        </w:r>
                        <w:r>
                          <w:rPr>
                            <w:spacing w:val="-3"/>
                            <w:sz w:val="20"/>
                          </w:rPr>
                          <w:t xml:space="preserve"> </w:t>
                        </w:r>
                        <w:r>
                          <w:rPr>
                            <w:sz w:val="20"/>
                          </w:rPr>
                          <w:t>taken. Birmingham has 5 and it currently recycles 52,000 tonnes of rubbish</w:t>
                        </w:r>
                      </w:p>
                      <w:p w:rsidR="00A8284D" w:rsidRDefault="00A8284D">
                        <w:pPr>
                          <w:numPr>
                            <w:ilvl w:val="0"/>
                            <w:numId w:val="105"/>
                          </w:numPr>
                          <w:tabs>
                            <w:tab w:val="left" w:pos="533"/>
                          </w:tabs>
                          <w:ind w:right="693"/>
                          <w:rPr>
                            <w:sz w:val="20"/>
                          </w:rPr>
                        </w:pPr>
                        <w:r>
                          <w:rPr>
                            <w:b/>
                            <w:color w:val="BE8F00"/>
                            <w:sz w:val="20"/>
                            <w:u w:val="single" w:color="BE8F00"/>
                          </w:rPr>
                          <w:t>Energy</w:t>
                        </w:r>
                        <w:r>
                          <w:rPr>
                            <w:b/>
                            <w:color w:val="BE8F00"/>
                            <w:spacing w:val="-10"/>
                            <w:sz w:val="20"/>
                            <w:u w:val="single" w:color="BE8F00"/>
                          </w:rPr>
                          <w:t xml:space="preserve"> </w:t>
                        </w:r>
                        <w:r>
                          <w:rPr>
                            <w:b/>
                            <w:color w:val="BE8F00"/>
                            <w:sz w:val="20"/>
                            <w:u w:val="single" w:color="BE8F00"/>
                          </w:rPr>
                          <w:t>Recovery:</w:t>
                        </w:r>
                        <w:r>
                          <w:rPr>
                            <w:b/>
                            <w:color w:val="BE8F00"/>
                            <w:spacing w:val="-26"/>
                            <w:sz w:val="20"/>
                          </w:rPr>
                          <w:t xml:space="preserve"> </w:t>
                        </w:r>
                        <w:r>
                          <w:rPr>
                            <w:sz w:val="20"/>
                          </w:rPr>
                          <w:t>Birmingham</w:t>
                        </w:r>
                        <w:r>
                          <w:rPr>
                            <w:spacing w:val="-4"/>
                            <w:sz w:val="20"/>
                          </w:rPr>
                          <w:t xml:space="preserve"> </w:t>
                        </w:r>
                        <w:r>
                          <w:rPr>
                            <w:sz w:val="20"/>
                          </w:rPr>
                          <w:t>operates</w:t>
                        </w:r>
                        <w:r>
                          <w:rPr>
                            <w:spacing w:val="-6"/>
                            <w:sz w:val="20"/>
                          </w:rPr>
                          <w:t xml:space="preserve"> </w:t>
                        </w:r>
                        <w:r>
                          <w:rPr>
                            <w:sz w:val="20"/>
                          </w:rPr>
                          <w:t>a</w:t>
                        </w:r>
                        <w:r>
                          <w:rPr>
                            <w:spacing w:val="-3"/>
                            <w:sz w:val="20"/>
                          </w:rPr>
                          <w:t xml:space="preserve"> </w:t>
                        </w:r>
                        <w:r>
                          <w:rPr>
                            <w:sz w:val="20"/>
                          </w:rPr>
                          <w:t>state-of-the-art</w:t>
                        </w:r>
                        <w:r>
                          <w:rPr>
                            <w:spacing w:val="-4"/>
                            <w:sz w:val="20"/>
                          </w:rPr>
                          <w:t xml:space="preserve"> </w:t>
                        </w:r>
                        <w:r>
                          <w:rPr>
                            <w:sz w:val="20"/>
                          </w:rPr>
                          <w:t>Energy</w:t>
                        </w:r>
                        <w:r>
                          <w:rPr>
                            <w:spacing w:val="-5"/>
                            <w:sz w:val="20"/>
                          </w:rPr>
                          <w:t xml:space="preserve"> </w:t>
                        </w:r>
                        <w:r>
                          <w:rPr>
                            <w:sz w:val="20"/>
                          </w:rPr>
                          <w:t>Recovery</w:t>
                        </w:r>
                        <w:r>
                          <w:rPr>
                            <w:spacing w:val="-5"/>
                            <w:sz w:val="20"/>
                          </w:rPr>
                          <w:t xml:space="preserve"> </w:t>
                        </w:r>
                        <w:r>
                          <w:rPr>
                            <w:sz w:val="20"/>
                          </w:rPr>
                          <w:t>Facility</w:t>
                        </w:r>
                        <w:r>
                          <w:rPr>
                            <w:spacing w:val="-5"/>
                            <w:sz w:val="20"/>
                          </w:rPr>
                          <w:t xml:space="preserve"> </w:t>
                        </w:r>
                        <w:r>
                          <w:rPr>
                            <w:sz w:val="20"/>
                          </w:rPr>
                          <w:t>which</w:t>
                        </w:r>
                        <w:r>
                          <w:rPr>
                            <w:spacing w:val="-2"/>
                            <w:sz w:val="20"/>
                          </w:rPr>
                          <w:t xml:space="preserve"> </w:t>
                        </w:r>
                        <w:r>
                          <w:rPr>
                            <w:sz w:val="20"/>
                          </w:rPr>
                          <w:t>takes 350,000 tonnes of rubbish per year and turns it into electricity.</w:t>
                        </w:r>
                      </w:p>
                      <w:p w:rsidR="00A8284D" w:rsidRDefault="00A8284D">
                        <w:pPr>
                          <w:numPr>
                            <w:ilvl w:val="0"/>
                            <w:numId w:val="105"/>
                          </w:numPr>
                          <w:tabs>
                            <w:tab w:val="left" w:pos="533"/>
                          </w:tabs>
                          <w:ind w:right="391"/>
                          <w:rPr>
                            <w:sz w:val="20"/>
                          </w:rPr>
                        </w:pPr>
                        <w:r>
                          <w:rPr>
                            <w:color w:val="BE8F00"/>
                            <w:sz w:val="20"/>
                            <w:u w:val="single" w:color="BE8F00"/>
                          </w:rPr>
                          <w:t>Education</w:t>
                        </w:r>
                        <w:r>
                          <w:rPr>
                            <w:sz w:val="20"/>
                          </w:rPr>
                          <w:t>:</w:t>
                        </w:r>
                        <w:r>
                          <w:rPr>
                            <w:spacing w:val="-4"/>
                            <w:sz w:val="20"/>
                          </w:rPr>
                          <w:t xml:space="preserve"> </w:t>
                        </w:r>
                        <w:r>
                          <w:rPr>
                            <w:sz w:val="20"/>
                          </w:rPr>
                          <w:t>Birmingham</w:t>
                        </w:r>
                        <w:r>
                          <w:rPr>
                            <w:spacing w:val="-4"/>
                            <w:sz w:val="20"/>
                          </w:rPr>
                          <w:t xml:space="preserve"> </w:t>
                        </w:r>
                        <w:r>
                          <w:rPr>
                            <w:sz w:val="20"/>
                          </w:rPr>
                          <w:t>waste</w:t>
                        </w:r>
                        <w:r>
                          <w:rPr>
                            <w:spacing w:val="-4"/>
                            <w:sz w:val="20"/>
                          </w:rPr>
                          <w:t xml:space="preserve"> </w:t>
                        </w:r>
                        <w:r>
                          <w:rPr>
                            <w:sz w:val="20"/>
                          </w:rPr>
                          <w:t>management</w:t>
                        </w:r>
                        <w:r>
                          <w:rPr>
                            <w:spacing w:val="-5"/>
                            <w:sz w:val="20"/>
                          </w:rPr>
                          <w:t xml:space="preserve"> </w:t>
                        </w:r>
                        <w:r>
                          <w:rPr>
                            <w:sz w:val="20"/>
                          </w:rPr>
                          <w:t>company</w:t>
                        </w:r>
                        <w:r>
                          <w:rPr>
                            <w:spacing w:val="-3"/>
                            <w:sz w:val="20"/>
                          </w:rPr>
                          <w:t xml:space="preserve"> </w:t>
                        </w:r>
                        <w:r>
                          <w:rPr>
                            <w:sz w:val="20"/>
                          </w:rPr>
                          <w:t>(Veolia)</w:t>
                        </w:r>
                        <w:r>
                          <w:rPr>
                            <w:spacing w:val="-6"/>
                            <w:sz w:val="20"/>
                          </w:rPr>
                          <w:t xml:space="preserve"> </w:t>
                        </w:r>
                        <w:r>
                          <w:rPr>
                            <w:sz w:val="20"/>
                          </w:rPr>
                          <w:t>work</w:t>
                        </w:r>
                        <w:r>
                          <w:rPr>
                            <w:spacing w:val="-4"/>
                            <w:sz w:val="20"/>
                          </w:rPr>
                          <w:t xml:space="preserve"> </w:t>
                        </w:r>
                        <w:r>
                          <w:rPr>
                            <w:sz w:val="20"/>
                          </w:rPr>
                          <w:t>in</w:t>
                        </w:r>
                        <w:r>
                          <w:rPr>
                            <w:spacing w:val="-3"/>
                            <w:sz w:val="20"/>
                          </w:rPr>
                          <w:t xml:space="preserve"> </w:t>
                        </w:r>
                        <w:r>
                          <w:rPr>
                            <w:sz w:val="20"/>
                          </w:rPr>
                          <w:t>partnership</w:t>
                        </w:r>
                        <w:r>
                          <w:rPr>
                            <w:spacing w:val="-6"/>
                            <w:sz w:val="20"/>
                          </w:rPr>
                          <w:t xml:space="preserve"> </w:t>
                        </w:r>
                        <w:r>
                          <w:rPr>
                            <w:sz w:val="20"/>
                          </w:rPr>
                          <w:t>with</w:t>
                        </w:r>
                        <w:r>
                          <w:rPr>
                            <w:spacing w:val="-5"/>
                            <w:sz w:val="20"/>
                          </w:rPr>
                          <w:t xml:space="preserve"> </w:t>
                        </w:r>
                        <w:r>
                          <w:rPr>
                            <w:sz w:val="20"/>
                          </w:rPr>
                          <w:t>local</w:t>
                        </w:r>
                        <w:r>
                          <w:rPr>
                            <w:spacing w:val="-4"/>
                            <w:sz w:val="20"/>
                          </w:rPr>
                          <w:t xml:space="preserve"> </w:t>
                        </w:r>
                        <w:r>
                          <w:rPr>
                            <w:sz w:val="20"/>
                          </w:rPr>
                          <w:t>schools</w:t>
                        </w:r>
                        <w:r>
                          <w:rPr>
                            <w:spacing w:val="-6"/>
                            <w:sz w:val="20"/>
                          </w:rPr>
                          <w:t xml:space="preserve"> </w:t>
                        </w:r>
                        <w:r>
                          <w:rPr>
                            <w:sz w:val="20"/>
                          </w:rPr>
                          <w:t>to provide education and facts about recycling and how to reduce your waste. Birmingham also runs a promotional campaign called ‘reduce, reuse and recycle’</w:t>
                        </w:r>
                      </w:p>
                      <w:p w:rsidR="00A8284D" w:rsidRDefault="00A8284D">
                        <w:pPr>
                          <w:numPr>
                            <w:ilvl w:val="0"/>
                            <w:numId w:val="105"/>
                          </w:numPr>
                          <w:tabs>
                            <w:tab w:val="left" w:pos="533"/>
                          </w:tabs>
                          <w:ind w:right="1111"/>
                          <w:rPr>
                            <w:sz w:val="20"/>
                          </w:rPr>
                        </w:pPr>
                        <w:r>
                          <w:rPr>
                            <w:b/>
                            <w:color w:val="BE8F00"/>
                            <w:sz w:val="20"/>
                            <w:u w:val="single" w:color="BE8F00"/>
                          </w:rPr>
                          <w:t>Re-users</w:t>
                        </w:r>
                        <w:r>
                          <w:rPr>
                            <w:b/>
                            <w:color w:val="BE8F00"/>
                            <w:spacing w:val="-9"/>
                            <w:sz w:val="20"/>
                            <w:u w:val="single" w:color="BE8F00"/>
                          </w:rPr>
                          <w:t xml:space="preserve"> </w:t>
                        </w:r>
                        <w:r>
                          <w:rPr>
                            <w:b/>
                            <w:color w:val="BE8F00"/>
                            <w:sz w:val="20"/>
                            <w:u w:val="single" w:color="BE8F00"/>
                          </w:rPr>
                          <w:t>Shops:</w:t>
                        </w:r>
                        <w:r>
                          <w:rPr>
                            <w:b/>
                            <w:color w:val="BE8F00"/>
                            <w:spacing w:val="-24"/>
                            <w:sz w:val="20"/>
                          </w:rPr>
                          <w:t xml:space="preserve"> </w:t>
                        </w:r>
                        <w:r>
                          <w:rPr>
                            <w:sz w:val="20"/>
                          </w:rPr>
                          <w:t>The</w:t>
                        </w:r>
                        <w:r>
                          <w:rPr>
                            <w:spacing w:val="-2"/>
                            <w:sz w:val="20"/>
                          </w:rPr>
                          <w:t xml:space="preserve"> </w:t>
                        </w:r>
                        <w:r>
                          <w:rPr>
                            <w:sz w:val="20"/>
                          </w:rPr>
                          <w:t>first</w:t>
                        </w:r>
                        <w:r>
                          <w:rPr>
                            <w:spacing w:val="-4"/>
                            <w:sz w:val="20"/>
                          </w:rPr>
                          <w:t xml:space="preserve"> </w:t>
                        </w:r>
                        <w:r>
                          <w:rPr>
                            <w:sz w:val="20"/>
                          </w:rPr>
                          <w:t>re-user</w:t>
                        </w:r>
                        <w:r>
                          <w:rPr>
                            <w:spacing w:val="-3"/>
                            <w:sz w:val="20"/>
                          </w:rPr>
                          <w:t xml:space="preserve"> </w:t>
                        </w:r>
                        <w:r>
                          <w:rPr>
                            <w:sz w:val="20"/>
                          </w:rPr>
                          <w:t>shop</w:t>
                        </w:r>
                        <w:r>
                          <w:rPr>
                            <w:spacing w:val="-5"/>
                            <w:sz w:val="20"/>
                          </w:rPr>
                          <w:t xml:space="preserve"> </w:t>
                        </w:r>
                        <w:r>
                          <w:rPr>
                            <w:sz w:val="20"/>
                          </w:rPr>
                          <w:t>opening</w:t>
                        </w:r>
                        <w:r>
                          <w:rPr>
                            <w:spacing w:val="-4"/>
                            <w:sz w:val="20"/>
                          </w:rPr>
                          <w:t xml:space="preserve"> </w:t>
                        </w:r>
                        <w:r>
                          <w:rPr>
                            <w:sz w:val="20"/>
                          </w:rPr>
                          <w:t>in</w:t>
                        </w:r>
                        <w:r>
                          <w:rPr>
                            <w:spacing w:val="-2"/>
                            <w:sz w:val="20"/>
                          </w:rPr>
                          <w:t xml:space="preserve"> </w:t>
                        </w:r>
                        <w:r>
                          <w:rPr>
                            <w:sz w:val="20"/>
                          </w:rPr>
                          <w:t>2016</w:t>
                        </w:r>
                        <w:r>
                          <w:rPr>
                            <w:spacing w:val="-3"/>
                            <w:sz w:val="20"/>
                          </w:rPr>
                          <w:t xml:space="preserve"> </w:t>
                        </w:r>
                        <w:r>
                          <w:rPr>
                            <w:sz w:val="20"/>
                          </w:rPr>
                          <w:t>and</w:t>
                        </w:r>
                        <w:r>
                          <w:rPr>
                            <w:spacing w:val="-3"/>
                            <w:sz w:val="20"/>
                          </w:rPr>
                          <w:t xml:space="preserve"> </w:t>
                        </w:r>
                        <w:r>
                          <w:rPr>
                            <w:sz w:val="20"/>
                          </w:rPr>
                          <w:t>sells</w:t>
                        </w:r>
                        <w:r>
                          <w:rPr>
                            <w:spacing w:val="-5"/>
                            <w:sz w:val="20"/>
                          </w:rPr>
                          <w:t xml:space="preserve"> </w:t>
                        </w:r>
                        <w:r>
                          <w:rPr>
                            <w:sz w:val="20"/>
                          </w:rPr>
                          <w:t>items</w:t>
                        </w:r>
                        <w:r>
                          <w:rPr>
                            <w:spacing w:val="-2"/>
                            <w:sz w:val="20"/>
                          </w:rPr>
                          <w:t xml:space="preserve"> </w:t>
                        </w:r>
                        <w:r>
                          <w:rPr>
                            <w:sz w:val="20"/>
                          </w:rPr>
                          <w:t>no</w:t>
                        </w:r>
                        <w:r>
                          <w:rPr>
                            <w:spacing w:val="-3"/>
                            <w:sz w:val="20"/>
                          </w:rPr>
                          <w:t xml:space="preserve"> </w:t>
                        </w:r>
                        <w:r>
                          <w:rPr>
                            <w:sz w:val="20"/>
                          </w:rPr>
                          <w:t>longer</w:t>
                        </w:r>
                        <w:r>
                          <w:rPr>
                            <w:spacing w:val="-3"/>
                            <w:sz w:val="20"/>
                          </w:rPr>
                          <w:t xml:space="preserve"> </w:t>
                        </w:r>
                        <w:r>
                          <w:rPr>
                            <w:sz w:val="20"/>
                          </w:rPr>
                          <w:t>wanted</w:t>
                        </w:r>
                        <w:r>
                          <w:rPr>
                            <w:spacing w:val="-3"/>
                            <w:sz w:val="20"/>
                          </w:rPr>
                          <w:t xml:space="preserve"> </w:t>
                        </w:r>
                        <w:r>
                          <w:rPr>
                            <w:sz w:val="20"/>
                          </w:rPr>
                          <w:t>by Birmingham citizens.</w:t>
                        </w:r>
                      </w:p>
                    </w:txbxContent>
                  </v:textbox>
                </v:shape>
                <w10:wrap type="topAndBottom" anchorx="page"/>
              </v:group>
            </w:pict>
          </mc:Fallback>
        </mc:AlternateContent>
      </w:r>
    </w:p>
    <w:p w:rsidR="00BC3DBA" w:rsidRDefault="00BC3DBA">
      <w:pPr>
        <w:pStyle w:val="BodyText"/>
      </w:pPr>
    </w:p>
    <w:p w:rsidR="00BC3DBA" w:rsidRDefault="00BC3DBA">
      <w:pPr>
        <w:pStyle w:val="BodyText"/>
        <w:spacing w:before="160"/>
      </w:pPr>
    </w:p>
    <w:p w:rsidR="00BC3DBA" w:rsidRDefault="00A8284D">
      <w:pPr>
        <w:pStyle w:val="BodyText"/>
        <w:spacing w:before="1"/>
        <w:ind w:left="320"/>
        <w:rPr>
          <w:rFonts w:ascii="Calibri"/>
        </w:rPr>
      </w:pPr>
      <w:r>
        <w:rPr>
          <w:noProof/>
          <w:lang w:val="en-GB" w:eastAsia="en-GB"/>
        </w:rPr>
        <mc:AlternateContent>
          <mc:Choice Requires="wpg">
            <w:drawing>
              <wp:anchor distT="0" distB="0" distL="0" distR="0" simplePos="0" relativeHeight="251531264" behindDoc="0" locked="0" layoutInCell="1" allowOverlap="1">
                <wp:simplePos x="0" y="0"/>
                <wp:positionH relativeFrom="page">
                  <wp:posOffset>781050</wp:posOffset>
                </wp:positionH>
                <wp:positionV relativeFrom="paragraph">
                  <wp:posOffset>-243486</wp:posOffset>
                </wp:positionV>
                <wp:extent cx="6232525" cy="631190"/>
                <wp:effectExtent l="0" t="0" r="0" b="0"/>
                <wp:wrapNone/>
                <wp:docPr id="93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2525" cy="631190"/>
                          <a:chOff x="0" y="0"/>
                          <a:chExt cx="6232525" cy="631190"/>
                        </a:xfrm>
                      </wpg:grpSpPr>
                      <wps:wsp>
                        <wps:cNvPr id="935" name="Graphic 935"/>
                        <wps:cNvSpPr/>
                        <wps:spPr>
                          <a:xfrm>
                            <a:off x="19050" y="19050"/>
                            <a:ext cx="6194425" cy="593090"/>
                          </a:xfrm>
                          <a:custGeom>
                            <a:avLst/>
                            <a:gdLst/>
                            <a:ahLst/>
                            <a:cxnLst/>
                            <a:rect l="l" t="t" r="r" b="b"/>
                            <a:pathLst>
                              <a:path w="6194425" h="593090">
                                <a:moveTo>
                                  <a:pt x="6095619" y="0"/>
                                </a:moveTo>
                                <a:lnTo>
                                  <a:pt x="98856" y="0"/>
                                </a:lnTo>
                                <a:lnTo>
                                  <a:pt x="60377" y="7768"/>
                                </a:lnTo>
                                <a:lnTo>
                                  <a:pt x="28954" y="28954"/>
                                </a:lnTo>
                                <a:lnTo>
                                  <a:pt x="7768" y="60377"/>
                                </a:lnTo>
                                <a:lnTo>
                                  <a:pt x="0" y="98856"/>
                                </a:lnTo>
                                <a:lnTo>
                                  <a:pt x="0" y="494245"/>
                                </a:lnTo>
                                <a:lnTo>
                                  <a:pt x="7768" y="532718"/>
                                </a:lnTo>
                                <a:lnTo>
                                  <a:pt x="28954" y="564137"/>
                                </a:lnTo>
                                <a:lnTo>
                                  <a:pt x="60377" y="585321"/>
                                </a:lnTo>
                                <a:lnTo>
                                  <a:pt x="98856" y="593089"/>
                                </a:lnTo>
                                <a:lnTo>
                                  <a:pt x="6095619" y="593089"/>
                                </a:lnTo>
                                <a:lnTo>
                                  <a:pt x="6134096" y="585321"/>
                                </a:lnTo>
                                <a:lnTo>
                                  <a:pt x="6165500" y="564137"/>
                                </a:lnTo>
                                <a:lnTo>
                                  <a:pt x="6186666" y="532718"/>
                                </a:lnTo>
                                <a:lnTo>
                                  <a:pt x="6194425" y="494245"/>
                                </a:lnTo>
                                <a:lnTo>
                                  <a:pt x="6194425" y="98856"/>
                                </a:lnTo>
                                <a:lnTo>
                                  <a:pt x="6186666" y="60377"/>
                                </a:lnTo>
                                <a:lnTo>
                                  <a:pt x="6165500" y="28954"/>
                                </a:lnTo>
                                <a:lnTo>
                                  <a:pt x="6134096" y="7768"/>
                                </a:lnTo>
                                <a:lnTo>
                                  <a:pt x="6095619" y="0"/>
                                </a:lnTo>
                                <a:close/>
                              </a:path>
                            </a:pathLst>
                          </a:custGeom>
                          <a:solidFill>
                            <a:srgbClr val="FAE4D5"/>
                          </a:solidFill>
                        </wps:spPr>
                        <wps:bodyPr wrap="square" lIns="0" tIns="0" rIns="0" bIns="0" rtlCol="0">
                          <a:prstTxWarp prst="textNoShape">
                            <a:avLst/>
                          </a:prstTxWarp>
                          <a:noAutofit/>
                        </wps:bodyPr>
                      </wps:wsp>
                      <wps:wsp>
                        <wps:cNvPr id="936" name="Graphic 936"/>
                        <wps:cNvSpPr/>
                        <wps:spPr>
                          <a:xfrm>
                            <a:off x="19050" y="19050"/>
                            <a:ext cx="6194425" cy="593090"/>
                          </a:xfrm>
                          <a:custGeom>
                            <a:avLst/>
                            <a:gdLst/>
                            <a:ahLst/>
                            <a:cxnLst/>
                            <a:rect l="l" t="t" r="r" b="b"/>
                            <a:pathLst>
                              <a:path w="6194425" h="593090">
                                <a:moveTo>
                                  <a:pt x="0" y="98856"/>
                                </a:moveTo>
                                <a:lnTo>
                                  <a:pt x="7768" y="60377"/>
                                </a:lnTo>
                                <a:lnTo>
                                  <a:pt x="28954" y="28954"/>
                                </a:lnTo>
                                <a:lnTo>
                                  <a:pt x="60377" y="7768"/>
                                </a:lnTo>
                                <a:lnTo>
                                  <a:pt x="98856" y="0"/>
                                </a:lnTo>
                                <a:lnTo>
                                  <a:pt x="6095619" y="0"/>
                                </a:lnTo>
                                <a:lnTo>
                                  <a:pt x="6134096" y="7768"/>
                                </a:lnTo>
                                <a:lnTo>
                                  <a:pt x="6165500" y="28954"/>
                                </a:lnTo>
                                <a:lnTo>
                                  <a:pt x="6186666" y="60377"/>
                                </a:lnTo>
                                <a:lnTo>
                                  <a:pt x="6194425" y="98856"/>
                                </a:lnTo>
                                <a:lnTo>
                                  <a:pt x="6194425" y="494245"/>
                                </a:lnTo>
                                <a:lnTo>
                                  <a:pt x="6186666" y="532718"/>
                                </a:lnTo>
                                <a:lnTo>
                                  <a:pt x="6165500" y="564137"/>
                                </a:lnTo>
                                <a:lnTo>
                                  <a:pt x="6134096" y="585321"/>
                                </a:lnTo>
                                <a:lnTo>
                                  <a:pt x="6095619" y="593089"/>
                                </a:lnTo>
                                <a:lnTo>
                                  <a:pt x="98856" y="593089"/>
                                </a:lnTo>
                                <a:lnTo>
                                  <a:pt x="60377" y="585321"/>
                                </a:lnTo>
                                <a:lnTo>
                                  <a:pt x="28954" y="564137"/>
                                </a:lnTo>
                                <a:lnTo>
                                  <a:pt x="7768" y="532718"/>
                                </a:lnTo>
                                <a:lnTo>
                                  <a:pt x="0" y="494245"/>
                                </a:lnTo>
                                <a:lnTo>
                                  <a:pt x="0" y="98856"/>
                                </a:lnTo>
                                <a:close/>
                              </a:path>
                            </a:pathLst>
                          </a:custGeom>
                          <a:ln w="38100">
                            <a:solidFill>
                              <a:srgbClr val="C55A11"/>
                            </a:solidFill>
                            <a:prstDash val="solid"/>
                          </a:ln>
                        </wps:spPr>
                        <wps:bodyPr wrap="square" lIns="0" tIns="0" rIns="0" bIns="0" rtlCol="0">
                          <a:prstTxWarp prst="textNoShape">
                            <a:avLst/>
                          </a:prstTxWarp>
                          <a:noAutofit/>
                        </wps:bodyPr>
                      </wps:wsp>
                      <wps:wsp>
                        <wps:cNvPr id="937" name="Textbox 937"/>
                        <wps:cNvSpPr txBox="1"/>
                        <wps:spPr>
                          <a:xfrm>
                            <a:off x="78470" y="43052"/>
                            <a:ext cx="6079490" cy="540385"/>
                          </a:xfrm>
                          <a:prstGeom prst="rect">
                            <a:avLst/>
                          </a:prstGeom>
                        </wps:spPr>
                        <wps:txbx>
                          <w:txbxContent>
                            <w:p w:rsidR="00A8284D" w:rsidRDefault="00A8284D">
                              <w:pPr>
                                <w:spacing w:before="114" w:line="242" w:lineRule="auto"/>
                                <w:ind w:left="127" w:right="376"/>
                                <w:rPr>
                                  <w:rFonts w:ascii="Tahoma" w:hAnsi="Tahoma"/>
                                  <w:b/>
                                </w:rPr>
                              </w:pPr>
                              <w:r>
                                <w:rPr>
                                  <w:rFonts w:ascii="Tahoma" w:hAnsi="Tahoma"/>
                                  <w:b/>
                                  <w:u w:val="single"/>
                                </w:rPr>
                                <w:t>GCSE</w:t>
                              </w:r>
                              <w:r>
                                <w:rPr>
                                  <w:rFonts w:ascii="Tahoma" w:hAnsi="Tahoma"/>
                                  <w:b/>
                                  <w:spacing w:val="-17"/>
                                  <w:u w:val="single"/>
                                </w:rPr>
                                <w:t xml:space="preserve"> </w:t>
                              </w:r>
                              <w:r>
                                <w:rPr>
                                  <w:rFonts w:ascii="Tahoma" w:hAnsi="Tahoma"/>
                                  <w:b/>
                                  <w:u w:val="single"/>
                                </w:rPr>
                                <w:t>Practice</w:t>
                              </w:r>
                              <w:r>
                                <w:rPr>
                                  <w:rFonts w:ascii="Tahoma" w:hAnsi="Tahoma"/>
                                  <w:b/>
                                  <w:spacing w:val="-16"/>
                                  <w:u w:val="single"/>
                                </w:rPr>
                                <w:t xml:space="preserve"> </w:t>
                              </w:r>
                              <w:r>
                                <w:rPr>
                                  <w:rFonts w:ascii="Tahoma" w:hAnsi="Tahoma"/>
                                  <w:b/>
                                  <w:u w:val="single"/>
                                </w:rPr>
                                <w:t>Questions:</w:t>
                              </w:r>
                              <w:r>
                                <w:rPr>
                                  <w:rFonts w:ascii="Tahoma" w:hAnsi="Tahoma"/>
                                  <w:b/>
                                  <w:spacing w:val="-16"/>
                                  <w:u w:val="single"/>
                                </w:rPr>
                                <w:t xml:space="preserve"> </w:t>
                              </w:r>
                              <w:r>
                                <w:rPr>
                                  <w:rFonts w:ascii="Tahoma" w:hAnsi="Tahoma"/>
                                  <w:b/>
                                </w:rPr>
                                <w:t>‘Using</w:t>
                              </w:r>
                              <w:r>
                                <w:rPr>
                                  <w:rFonts w:ascii="Tahoma" w:hAnsi="Tahoma"/>
                                  <w:b/>
                                  <w:spacing w:val="-16"/>
                                </w:rPr>
                                <w:t xml:space="preserve"> </w:t>
                              </w:r>
                              <w:r>
                                <w:rPr>
                                  <w:rFonts w:ascii="Tahoma" w:hAnsi="Tahoma"/>
                                  <w:b/>
                                </w:rPr>
                                <w:t>a</w:t>
                              </w:r>
                              <w:r>
                                <w:rPr>
                                  <w:rFonts w:ascii="Tahoma" w:hAnsi="Tahoma"/>
                                  <w:b/>
                                  <w:spacing w:val="-16"/>
                                </w:rPr>
                                <w:t xml:space="preserve"> </w:t>
                              </w:r>
                              <w:r>
                                <w:rPr>
                                  <w:rFonts w:ascii="Tahoma" w:hAnsi="Tahoma"/>
                                  <w:b/>
                                </w:rPr>
                                <w:t>case</w:t>
                              </w:r>
                              <w:r>
                                <w:rPr>
                                  <w:rFonts w:ascii="Tahoma" w:hAnsi="Tahoma"/>
                                  <w:b/>
                                  <w:spacing w:val="-16"/>
                                </w:rPr>
                                <w:t xml:space="preserve"> </w:t>
                              </w:r>
                              <w:r>
                                <w:rPr>
                                  <w:rFonts w:ascii="Tahoma" w:hAnsi="Tahoma"/>
                                  <w:b/>
                                </w:rPr>
                                <w:t>study</w:t>
                              </w:r>
                              <w:r>
                                <w:rPr>
                                  <w:rFonts w:ascii="Tahoma" w:hAnsi="Tahoma"/>
                                  <w:b/>
                                  <w:spacing w:val="-16"/>
                                </w:rPr>
                                <w:t xml:space="preserve"> </w:t>
                              </w:r>
                              <w:r>
                                <w:rPr>
                                  <w:rFonts w:ascii="Tahoma" w:hAnsi="Tahoma"/>
                                  <w:b/>
                                </w:rPr>
                                <w:t>of</w:t>
                              </w:r>
                              <w:r>
                                <w:rPr>
                                  <w:rFonts w:ascii="Tahoma" w:hAnsi="Tahoma"/>
                                  <w:b/>
                                  <w:spacing w:val="-16"/>
                                </w:rPr>
                                <w:t xml:space="preserve"> </w:t>
                              </w:r>
                              <w:r>
                                <w:rPr>
                                  <w:rFonts w:ascii="Tahoma" w:hAnsi="Tahoma"/>
                                  <w:b/>
                                </w:rPr>
                                <w:t>a</w:t>
                              </w:r>
                              <w:r>
                                <w:rPr>
                                  <w:rFonts w:ascii="Tahoma" w:hAnsi="Tahoma"/>
                                  <w:b/>
                                  <w:spacing w:val="-17"/>
                                </w:rPr>
                                <w:t xml:space="preserve"> </w:t>
                              </w:r>
                              <w:r>
                                <w:rPr>
                                  <w:rFonts w:ascii="Tahoma" w:hAnsi="Tahoma"/>
                                  <w:b/>
                                </w:rPr>
                                <w:t>major</w:t>
                              </w:r>
                              <w:r>
                                <w:rPr>
                                  <w:rFonts w:ascii="Tahoma" w:hAnsi="Tahoma"/>
                                  <w:b/>
                                  <w:spacing w:val="-16"/>
                                </w:rPr>
                                <w:t xml:space="preserve"> </w:t>
                              </w:r>
                              <w:r>
                                <w:rPr>
                                  <w:rFonts w:ascii="Tahoma" w:hAnsi="Tahoma"/>
                                  <w:b/>
                                </w:rPr>
                                <w:t>city</w:t>
                              </w:r>
                              <w:r>
                                <w:rPr>
                                  <w:rFonts w:ascii="Tahoma" w:hAnsi="Tahoma"/>
                                  <w:b/>
                                  <w:spacing w:val="-16"/>
                                </w:rPr>
                                <w:t xml:space="preserve"> </w:t>
                              </w:r>
                              <w:r>
                                <w:rPr>
                                  <w:rFonts w:ascii="Tahoma" w:hAnsi="Tahoma"/>
                                  <w:b/>
                                </w:rPr>
                                <w:t>in</w:t>
                              </w:r>
                              <w:r>
                                <w:rPr>
                                  <w:rFonts w:ascii="Tahoma" w:hAnsi="Tahoma"/>
                                  <w:b/>
                                  <w:spacing w:val="-16"/>
                                </w:rPr>
                                <w:t xml:space="preserve"> </w:t>
                              </w:r>
                              <w:r>
                                <w:rPr>
                                  <w:rFonts w:ascii="Tahoma" w:hAnsi="Tahoma"/>
                                  <w:b/>
                                </w:rPr>
                                <w:t>the</w:t>
                              </w:r>
                              <w:r>
                                <w:rPr>
                                  <w:rFonts w:ascii="Tahoma" w:hAnsi="Tahoma"/>
                                  <w:b/>
                                  <w:spacing w:val="-16"/>
                                </w:rPr>
                                <w:t xml:space="preserve"> </w:t>
                              </w:r>
                              <w:r>
                                <w:rPr>
                                  <w:rFonts w:ascii="Tahoma" w:hAnsi="Tahoma"/>
                                  <w:b/>
                                </w:rPr>
                                <w:t>UK,</w:t>
                              </w:r>
                              <w:r>
                                <w:rPr>
                                  <w:rFonts w:ascii="Tahoma" w:hAnsi="Tahoma"/>
                                  <w:b/>
                                  <w:spacing w:val="-16"/>
                                </w:rPr>
                                <w:t xml:space="preserve"> </w:t>
                              </w:r>
                              <w:r>
                                <w:rPr>
                                  <w:rFonts w:ascii="Tahoma" w:hAnsi="Tahoma"/>
                                  <w:b/>
                                </w:rPr>
                                <w:t>assess</w:t>
                              </w:r>
                              <w:r>
                                <w:rPr>
                                  <w:rFonts w:ascii="Tahoma" w:hAnsi="Tahoma"/>
                                  <w:b/>
                                  <w:spacing w:val="-16"/>
                                </w:rPr>
                                <w:t xml:space="preserve"> </w:t>
                              </w:r>
                              <w:r>
                                <w:rPr>
                                  <w:rFonts w:ascii="Tahoma" w:hAnsi="Tahoma"/>
                                  <w:b/>
                                </w:rPr>
                                <w:t xml:space="preserve">the </w:t>
                              </w:r>
                              <w:r>
                                <w:rPr>
                                  <w:rFonts w:ascii="Tahoma" w:hAnsi="Tahoma"/>
                                  <w:b/>
                                  <w:spacing w:val="-4"/>
                                </w:rPr>
                                <w:t>success</w:t>
                              </w:r>
                              <w:r>
                                <w:rPr>
                                  <w:rFonts w:ascii="Tahoma" w:hAnsi="Tahoma"/>
                                  <w:b/>
                                  <w:spacing w:val="-13"/>
                                </w:rPr>
                                <w:t xml:space="preserve"> </w:t>
                              </w:r>
                              <w:r>
                                <w:rPr>
                                  <w:rFonts w:ascii="Tahoma" w:hAnsi="Tahoma"/>
                                  <w:b/>
                                  <w:spacing w:val="-4"/>
                                </w:rPr>
                                <w:t>of</w:t>
                              </w:r>
                              <w:r>
                                <w:rPr>
                                  <w:rFonts w:ascii="Tahoma" w:hAnsi="Tahoma"/>
                                  <w:b/>
                                  <w:spacing w:val="-12"/>
                                </w:rPr>
                                <w:t xml:space="preserve"> </w:t>
                              </w:r>
                              <w:r>
                                <w:rPr>
                                  <w:rFonts w:ascii="Tahoma" w:hAnsi="Tahoma"/>
                                  <w:b/>
                                  <w:spacing w:val="-4"/>
                                </w:rPr>
                                <w:t>attempts</w:t>
                              </w:r>
                              <w:r>
                                <w:rPr>
                                  <w:rFonts w:ascii="Tahoma" w:hAnsi="Tahoma"/>
                                  <w:b/>
                                  <w:spacing w:val="-12"/>
                                </w:rPr>
                                <w:t xml:space="preserve"> </w:t>
                              </w:r>
                              <w:r>
                                <w:rPr>
                                  <w:rFonts w:ascii="Tahoma" w:hAnsi="Tahoma"/>
                                  <w:b/>
                                  <w:spacing w:val="-4"/>
                                </w:rPr>
                                <w:t>to</w:t>
                              </w:r>
                              <w:r>
                                <w:rPr>
                                  <w:rFonts w:ascii="Tahoma" w:hAnsi="Tahoma"/>
                                  <w:b/>
                                  <w:spacing w:val="-12"/>
                                </w:rPr>
                                <w:t xml:space="preserve"> </w:t>
                              </w:r>
                              <w:r>
                                <w:rPr>
                                  <w:rFonts w:ascii="Tahoma" w:hAnsi="Tahoma"/>
                                  <w:b/>
                                  <w:spacing w:val="-4"/>
                                </w:rPr>
                                <w:t>reduce</w:t>
                              </w:r>
                              <w:r>
                                <w:rPr>
                                  <w:rFonts w:ascii="Tahoma" w:hAnsi="Tahoma"/>
                                  <w:b/>
                                  <w:spacing w:val="-12"/>
                                </w:rPr>
                                <w:t xml:space="preserve"> </w:t>
                              </w:r>
                              <w:r>
                                <w:rPr>
                                  <w:rFonts w:ascii="Tahoma" w:hAnsi="Tahoma"/>
                                  <w:b/>
                                  <w:spacing w:val="-4"/>
                                </w:rPr>
                                <w:t>the</w:t>
                              </w:r>
                              <w:r>
                                <w:rPr>
                                  <w:rFonts w:ascii="Tahoma" w:hAnsi="Tahoma"/>
                                  <w:b/>
                                  <w:spacing w:val="-12"/>
                                </w:rPr>
                                <w:t xml:space="preserve"> </w:t>
                              </w:r>
                              <w:r>
                                <w:rPr>
                                  <w:rFonts w:ascii="Tahoma" w:hAnsi="Tahoma"/>
                                  <w:b/>
                                  <w:spacing w:val="-4"/>
                                </w:rPr>
                                <w:t>environmental</w:t>
                              </w:r>
                              <w:r>
                                <w:rPr>
                                  <w:rFonts w:ascii="Tahoma" w:hAnsi="Tahoma"/>
                                  <w:b/>
                                  <w:spacing w:val="-12"/>
                                </w:rPr>
                                <w:t xml:space="preserve"> </w:t>
                              </w:r>
                              <w:r>
                                <w:rPr>
                                  <w:rFonts w:ascii="Tahoma" w:hAnsi="Tahoma"/>
                                  <w:b/>
                                  <w:spacing w:val="-4"/>
                                </w:rPr>
                                <w:t>effect</w:t>
                              </w:r>
                              <w:r>
                                <w:rPr>
                                  <w:rFonts w:ascii="Tahoma" w:hAnsi="Tahoma"/>
                                  <w:b/>
                                  <w:spacing w:val="-12"/>
                                </w:rPr>
                                <w:t xml:space="preserve"> </w:t>
                              </w:r>
                              <w:r>
                                <w:rPr>
                                  <w:rFonts w:ascii="Tahoma" w:hAnsi="Tahoma"/>
                                  <w:b/>
                                  <w:spacing w:val="-4"/>
                                </w:rPr>
                                <w:t>of</w:t>
                              </w:r>
                              <w:r>
                                <w:rPr>
                                  <w:rFonts w:ascii="Tahoma" w:hAnsi="Tahoma"/>
                                  <w:b/>
                                  <w:spacing w:val="-13"/>
                                </w:rPr>
                                <w:t xml:space="preserve"> </w:t>
                              </w:r>
                              <w:r>
                                <w:rPr>
                                  <w:rFonts w:ascii="Tahoma" w:hAnsi="Tahoma"/>
                                  <w:b/>
                                  <w:spacing w:val="-4"/>
                                </w:rPr>
                                <w:t>waste</w:t>
                              </w:r>
                              <w:r>
                                <w:rPr>
                                  <w:rFonts w:ascii="Tahoma" w:hAnsi="Tahoma"/>
                                  <w:b/>
                                  <w:spacing w:val="-12"/>
                                </w:rPr>
                                <w:t xml:space="preserve"> </w:t>
                              </w:r>
                              <w:r>
                                <w:rPr>
                                  <w:rFonts w:ascii="Tahoma" w:hAnsi="Tahoma"/>
                                  <w:b/>
                                  <w:spacing w:val="-4"/>
                                </w:rPr>
                                <w:t>disposal.</w:t>
                              </w:r>
                              <w:r>
                                <w:rPr>
                                  <w:rFonts w:ascii="Tahoma" w:hAnsi="Tahoma"/>
                                  <w:b/>
                                  <w:spacing w:val="-12"/>
                                </w:rPr>
                                <w:t xml:space="preserve"> </w:t>
                              </w:r>
                              <w:r>
                                <w:rPr>
                                  <w:rFonts w:ascii="Tahoma" w:hAnsi="Tahoma"/>
                                  <w:b/>
                                  <w:spacing w:val="-4"/>
                                </w:rPr>
                                <w:t>(6</w:t>
                              </w:r>
                              <w:r>
                                <w:rPr>
                                  <w:rFonts w:ascii="Tahoma" w:hAnsi="Tahoma"/>
                                  <w:b/>
                                  <w:spacing w:val="-12"/>
                                </w:rPr>
                                <w:t xml:space="preserve"> </w:t>
                              </w:r>
                              <w:r>
                                <w:rPr>
                                  <w:rFonts w:ascii="Tahoma" w:hAnsi="Tahoma"/>
                                  <w:b/>
                                  <w:spacing w:val="-4"/>
                                </w:rPr>
                                <w:t>marks)</w:t>
                              </w:r>
                            </w:p>
                          </w:txbxContent>
                        </wps:txbx>
                        <wps:bodyPr wrap="square" lIns="0" tIns="0" rIns="0" bIns="0" rtlCol="0">
                          <a:noAutofit/>
                        </wps:bodyPr>
                      </wps:wsp>
                    </wpg:wgp>
                  </a:graphicData>
                </a:graphic>
              </wp:anchor>
            </w:drawing>
          </mc:Choice>
          <mc:Fallback>
            <w:pict>
              <v:group id="Group 934" o:spid="_x0000_s1854" style="position:absolute;left:0;text-align:left;margin-left:61.5pt;margin-top:-19.15pt;width:490.75pt;height:49.7pt;z-index:251531264;mso-wrap-distance-left:0;mso-wrap-distance-right:0;mso-position-horizontal-relative:page;mso-position-vertical-relative:text" coordsize="62325,6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">
                <v:shape id="Graphic 935" o:spid="_x0000_s1855" style="position:absolute;left:190;top:190;width:61944;height:5931;visibility:visible;mso-wrap-style:square;v-text-anchor:top" coordsize="6194425,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" path="m6095619,l98856,,60377,7768,28954,28954,7768,60377,,98856,,494245r7768,38473l28954,564137r31423,21184l98856,593089r5996763,l6134096,585321r31404,-21184l6186666,532718r7759,-38473l6194425,98856r-7759,-38479l6165500,28954,6134096,7768,6095619,xe" fillcolor="#fae4d5" stroked="f">
                  <v:path arrowok="t"/>
                </v:shape>
                <v:shape id="Graphic 936" o:spid="_x0000_s1856" style="position:absolute;left:190;top:190;width:61944;height:5931;visibility:visible;mso-wrap-style:square;v-text-anchor:top" coordsize="6194425,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" path="m,98856l7768,60377,28954,28954,60377,7768,98856,,6095619,r38477,7768l6165500,28954r21166,31423l6194425,98856r,395389l6186666,532718r-21166,31419l6134096,585321r-38477,7768l98856,593089,60377,585321,28954,564137,7768,532718,,494245,,98856xe" filled="f" strokecolor="#c55a11" strokeweight="3pt">
                  <v:path arrowok="t"/>
                </v:shape>
                <v:shape id="Textbox 937" o:spid="_x0000_s1857" type="#_x0000_t202" style="position:absolute;left:784;top:430;width:60795;height:5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VoV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" filled="f" stroked="f">
                  <v:textbox inset="0,0,0,0">
                    <w:txbxContent>
                      <w:p w:rsidR="00A8284D" w:rsidRDefault="00A8284D">
                        <w:pPr>
                          <w:spacing w:before="114" w:line="242" w:lineRule="auto"/>
                          <w:ind w:left="127" w:right="376"/>
                          <w:rPr>
                            <w:rFonts w:ascii="Tahoma" w:hAnsi="Tahoma"/>
                            <w:b/>
                          </w:rPr>
                        </w:pPr>
                        <w:r>
                          <w:rPr>
                            <w:rFonts w:ascii="Tahoma" w:hAnsi="Tahoma"/>
                            <w:b/>
                            <w:u w:val="single"/>
                          </w:rPr>
                          <w:t>GCSE</w:t>
                        </w:r>
                        <w:r>
                          <w:rPr>
                            <w:rFonts w:ascii="Tahoma" w:hAnsi="Tahoma"/>
                            <w:b/>
                            <w:spacing w:val="-17"/>
                            <w:u w:val="single"/>
                          </w:rPr>
                          <w:t xml:space="preserve"> </w:t>
                        </w:r>
                        <w:r>
                          <w:rPr>
                            <w:rFonts w:ascii="Tahoma" w:hAnsi="Tahoma"/>
                            <w:b/>
                            <w:u w:val="single"/>
                          </w:rPr>
                          <w:t>Practice</w:t>
                        </w:r>
                        <w:r>
                          <w:rPr>
                            <w:rFonts w:ascii="Tahoma" w:hAnsi="Tahoma"/>
                            <w:b/>
                            <w:spacing w:val="-16"/>
                            <w:u w:val="single"/>
                          </w:rPr>
                          <w:t xml:space="preserve"> </w:t>
                        </w:r>
                        <w:r>
                          <w:rPr>
                            <w:rFonts w:ascii="Tahoma" w:hAnsi="Tahoma"/>
                            <w:b/>
                            <w:u w:val="single"/>
                          </w:rPr>
                          <w:t>Questions:</w:t>
                        </w:r>
                        <w:r>
                          <w:rPr>
                            <w:rFonts w:ascii="Tahoma" w:hAnsi="Tahoma"/>
                            <w:b/>
                            <w:spacing w:val="-16"/>
                            <w:u w:val="single"/>
                          </w:rPr>
                          <w:t xml:space="preserve"> </w:t>
                        </w:r>
                        <w:r>
                          <w:rPr>
                            <w:rFonts w:ascii="Tahoma" w:hAnsi="Tahoma"/>
                            <w:b/>
                          </w:rPr>
                          <w:t>‘Using</w:t>
                        </w:r>
                        <w:r>
                          <w:rPr>
                            <w:rFonts w:ascii="Tahoma" w:hAnsi="Tahoma"/>
                            <w:b/>
                            <w:spacing w:val="-16"/>
                          </w:rPr>
                          <w:t xml:space="preserve"> </w:t>
                        </w:r>
                        <w:r>
                          <w:rPr>
                            <w:rFonts w:ascii="Tahoma" w:hAnsi="Tahoma"/>
                            <w:b/>
                          </w:rPr>
                          <w:t>a</w:t>
                        </w:r>
                        <w:r>
                          <w:rPr>
                            <w:rFonts w:ascii="Tahoma" w:hAnsi="Tahoma"/>
                            <w:b/>
                            <w:spacing w:val="-16"/>
                          </w:rPr>
                          <w:t xml:space="preserve"> </w:t>
                        </w:r>
                        <w:r>
                          <w:rPr>
                            <w:rFonts w:ascii="Tahoma" w:hAnsi="Tahoma"/>
                            <w:b/>
                          </w:rPr>
                          <w:t>case</w:t>
                        </w:r>
                        <w:r>
                          <w:rPr>
                            <w:rFonts w:ascii="Tahoma" w:hAnsi="Tahoma"/>
                            <w:b/>
                            <w:spacing w:val="-16"/>
                          </w:rPr>
                          <w:t xml:space="preserve"> </w:t>
                        </w:r>
                        <w:r>
                          <w:rPr>
                            <w:rFonts w:ascii="Tahoma" w:hAnsi="Tahoma"/>
                            <w:b/>
                          </w:rPr>
                          <w:t>study</w:t>
                        </w:r>
                        <w:r>
                          <w:rPr>
                            <w:rFonts w:ascii="Tahoma" w:hAnsi="Tahoma"/>
                            <w:b/>
                            <w:spacing w:val="-16"/>
                          </w:rPr>
                          <w:t xml:space="preserve"> </w:t>
                        </w:r>
                        <w:r>
                          <w:rPr>
                            <w:rFonts w:ascii="Tahoma" w:hAnsi="Tahoma"/>
                            <w:b/>
                          </w:rPr>
                          <w:t>of</w:t>
                        </w:r>
                        <w:r>
                          <w:rPr>
                            <w:rFonts w:ascii="Tahoma" w:hAnsi="Tahoma"/>
                            <w:b/>
                            <w:spacing w:val="-16"/>
                          </w:rPr>
                          <w:t xml:space="preserve"> </w:t>
                        </w:r>
                        <w:r>
                          <w:rPr>
                            <w:rFonts w:ascii="Tahoma" w:hAnsi="Tahoma"/>
                            <w:b/>
                          </w:rPr>
                          <w:t>a</w:t>
                        </w:r>
                        <w:r>
                          <w:rPr>
                            <w:rFonts w:ascii="Tahoma" w:hAnsi="Tahoma"/>
                            <w:b/>
                            <w:spacing w:val="-17"/>
                          </w:rPr>
                          <w:t xml:space="preserve"> </w:t>
                        </w:r>
                        <w:r>
                          <w:rPr>
                            <w:rFonts w:ascii="Tahoma" w:hAnsi="Tahoma"/>
                            <w:b/>
                          </w:rPr>
                          <w:t>major</w:t>
                        </w:r>
                        <w:r>
                          <w:rPr>
                            <w:rFonts w:ascii="Tahoma" w:hAnsi="Tahoma"/>
                            <w:b/>
                            <w:spacing w:val="-16"/>
                          </w:rPr>
                          <w:t xml:space="preserve"> </w:t>
                        </w:r>
                        <w:r>
                          <w:rPr>
                            <w:rFonts w:ascii="Tahoma" w:hAnsi="Tahoma"/>
                            <w:b/>
                          </w:rPr>
                          <w:t>city</w:t>
                        </w:r>
                        <w:r>
                          <w:rPr>
                            <w:rFonts w:ascii="Tahoma" w:hAnsi="Tahoma"/>
                            <w:b/>
                            <w:spacing w:val="-16"/>
                          </w:rPr>
                          <w:t xml:space="preserve"> </w:t>
                        </w:r>
                        <w:r>
                          <w:rPr>
                            <w:rFonts w:ascii="Tahoma" w:hAnsi="Tahoma"/>
                            <w:b/>
                          </w:rPr>
                          <w:t>in</w:t>
                        </w:r>
                        <w:r>
                          <w:rPr>
                            <w:rFonts w:ascii="Tahoma" w:hAnsi="Tahoma"/>
                            <w:b/>
                            <w:spacing w:val="-16"/>
                          </w:rPr>
                          <w:t xml:space="preserve"> </w:t>
                        </w:r>
                        <w:r>
                          <w:rPr>
                            <w:rFonts w:ascii="Tahoma" w:hAnsi="Tahoma"/>
                            <w:b/>
                          </w:rPr>
                          <w:t>the</w:t>
                        </w:r>
                        <w:r>
                          <w:rPr>
                            <w:rFonts w:ascii="Tahoma" w:hAnsi="Tahoma"/>
                            <w:b/>
                            <w:spacing w:val="-16"/>
                          </w:rPr>
                          <w:t xml:space="preserve"> </w:t>
                        </w:r>
                        <w:r>
                          <w:rPr>
                            <w:rFonts w:ascii="Tahoma" w:hAnsi="Tahoma"/>
                            <w:b/>
                          </w:rPr>
                          <w:t>UK,</w:t>
                        </w:r>
                        <w:r>
                          <w:rPr>
                            <w:rFonts w:ascii="Tahoma" w:hAnsi="Tahoma"/>
                            <w:b/>
                            <w:spacing w:val="-16"/>
                          </w:rPr>
                          <w:t xml:space="preserve"> </w:t>
                        </w:r>
                        <w:r>
                          <w:rPr>
                            <w:rFonts w:ascii="Tahoma" w:hAnsi="Tahoma"/>
                            <w:b/>
                          </w:rPr>
                          <w:t>assess</w:t>
                        </w:r>
                        <w:r>
                          <w:rPr>
                            <w:rFonts w:ascii="Tahoma" w:hAnsi="Tahoma"/>
                            <w:b/>
                            <w:spacing w:val="-16"/>
                          </w:rPr>
                          <w:t xml:space="preserve"> </w:t>
                        </w:r>
                        <w:r>
                          <w:rPr>
                            <w:rFonts w:ascii="Tahoma" w:hAnsi="Tahoma"/>
                            <w:b/>
                          </w:rPr>
                          <w:t xml:space="preserve">the </w:t>
                        </w:r>
                        <w:r>
                          <w:rPr>
                            <w:rFonts w:ascii="Tahoma" w:hAnsi="Tahoma"/>
                            <w:b/>
                            <w:spacing w:val="-4"/>
                          </w:rPr>
                          <w:t>success</w:t>
                        </w:r>
                        <w:r>
                          <w:rPr>
                            <w:rFonts w:ascii="Tahoma" w:hAnsi="Tahoma"/>
                            <w:b/>
                            <w:spacing w:val="-13"/>
                          </w:rPr>
                          <w:t xml:space="preserve"> </w:t>
                        </w:r>
                        <w:r>
                          <w:rPr>
                            <w:rFonts w:ascii="Tahoma" w:hAnsi="Tahoma"/>
                            <w:b/>
                            <w:spacing w:val="-4"/>
                          </w:rPr>
                          <w:t>of</w:t>
                        </w:r>
                        <w:r>
                          <w:rPr>
                            <w:rFonts w:ascii="Tahoma" w:hAnsi="Tahoma"/>
                            <w:b/>
                            <w:spacing w:val="-12"/>
                          </w:rPr>
                          <w:t xml:space="preserve"> </w:t>
                        </w:r>
                        <w:r>
                          <w:rPr>
                            <w:rFonts w:ascii="Tahoma" w:hAnsi="Tahoma"/>
                            <w:b/>
                            <w:spacing w:val="-4"/>
                          </w:rPr>
                          <w:t>attempts</w:t>
                        </w:r>
                        <w:r>
                          <w:rPr>
                            <w:rFonts w:ascii="Tahoma" w:hAnsi="Tahoma"/>
                            <w:b/>
                            <w:spacing w:val="-12"/>
                          </w:rPr>
                          <w:t xml:space="preserve"> </w:t>
                        </w:r>
                        <w:r>
                          <w:rPr>
                            <w:rFonts w:ascii="Tahoma" w:hAnsi="Tahoma"/>
                            <w:b/>
                            <w:spacing w:val="-4"/>
                          </w:rPr>
                          <w:t>to</w:t>
                        </w:r>
                        <w:r>
                          <w:rPr>
                            <w:rFonts w:ascii="Tahoma" w:hAnsi="Tahoma"/>
                            <w:b/>
                            <w:spacing w:val="-12"/>
                          </w:rPr>
                          <w:t xml:space="preserve"> </w:t>
                        </w:r>
                        <w:r>
                          <w:rPr>
                            <w:rFonts w:ascii="Tahoma" w:hAnsi="Tahoma"/>
                            <w:b/>
                            <w:spacing w:val="-4"/>
                          </w:rPr>
                          <w:t>reduce</w:t>
                        </w:r>
                        <w:r>
                          <w:rPr>
                            <w:rFonts w:ascii="Tahoma" w:hAnsi="Tahoma"/>
                            <w:b/>
                            <w:spacing w:val="-12"/>
                          </w:rPr>
                          <w:t xml:space="preserve"> </w:t>
                        </w:r>
                        <w:r>
                          <w:rPr>
                            <w:rFonts w:ascii="Tahoma" w:hAnsi="Tahoma"/>
                            <w:b/>
                            <w:spacing w:val="-4"/>
                          </w:rPr>
                          <w:t>the</w:t>
                        </w:r>
                        <w:r>
                          <w:rPr>
                            <w:rFonts w:ascii="Tahoma" w:hAnsi="Tahoma"/>
                            <w:b/>
                            <w:spacing w:val="-12"/>
                          </w:rPr>
                          <w:t xml:space="preserve"> </w:t>
                        </w:r>
                        <w:r>
                          <w:rPr>
                            <w:rFonts w:ascii="Tahoma" w:hAnsi="Tahoma"/>
                            <w:b/>
                            <w:spacing w:val="-4"/>
                          </w:rPr>
                          <w:t>environmental</w:t>
                        </w:r>
                        <w:r>
                          <w:rPr>
                            <w:rFonts w:ascii="Tahoma" w:hAnsi="Tahoma"/>
                            <w:b/>
                            <w:spacing w:val="-12"/>
                          </w:rPr>
                          <w:t xml:space="preserve"> </w:t>
                        </w:r>
                        <w:r>
                          <w:rPr>
                            <w:rFonts w:ascii="Tahoma" w:hAnsi="Tahoma"/>
                            <w:b/>
                            <w:spacing w:val="-4"/>
                          </w:rPr>
                          <w:t>effect</w:t>
                        </w:r>
                        <w:r>
                          <w:rPr>
                            <w:rFonts w:ascii="Tahoma" w:hAnsi="Tahoma"/>
                            <w:b/>
                            <w:spacing w:val="-12"/>
                          </w:rPr>
                          <w:t xml:space="preserve"> </w:t>
                        </w:r>
                        <w:r>
                          <w:rPr>
                            <w:rFonts w:ascii="Tahoma" w:hAnsi="Tahoma"/>
                            <w:b/>
                            <w:spacing w:val="-4"/>
                          </w:rPr>
                          <w:t>of</w:t>
                        </w:r>
                        <w:r>
                          <w:rPr>
                            <w:rFonts w:ascii="Tahoma" w:hAnsi="Tahoma"/>
                            <w:b/>
                            <w:spacing w:val="-13"/>
                          </w:rPr>
                          <w:t xml:space="preserve"> </w:t>
                        </w:r>
                        <w:r>
                          <w:rPr>
                            <w:rFonts w:ascii="Tahoma" w:hAnsi="Tahoma"/>
                            <w:b/>
                            <w:spacing w:val="-4"/>
                          </w:rPr>
                          <w:t>waste</w:t>
                        </w:r>
                        <w:r>
                          <w:rPr>
                            <w:rFonts w:ascii="Tahoma" w:hAnsi="Tahoma"/>
                            <w:b/>
                            <w:spacing w:val="-12"/>
                          </w:rPr>
                          <w:t xml:space="preserve"> </w:t>
                        </w:r>
                        <w:r>
                          <w:rPr>
                            <w:rFonts w:ascii="Tahoma" w:hAnsi="Tahoma"/>
                            <w:b/>
                            <w:spacing w:val="-4"/>
                          </w:rPr>
                          <w:t>disposal.</w:t>
                        </w:r>
                        <w:r>
                          <w:rPr>
                            <w:rFonts w:ascii="Tahoma" w:hAnsi="Tahoma"/>
                            <w:b/>
                            <w:spacing w:val="-12"/>
                          </w:rPr>
                          <w:t xml:space="preserve"> </w:t>
                        </w:r>
                        <w:r>
                          <w:rPr>
                            <w:rFonts w:ascii="Tahoma" w:hAnsi="Tahoma"/>
                            <w:b/>
                            <w:spacing w:val="-4"/>
                          </w:rPr>
                          <w:t>(6</w:t>
                        </w:r>
                        <w:r>
                          <w:rPr>
                            <w:rFonts w:ascii="Tahoma" w:hAnsi="Tahoma"/>
                            <w:b/>
                            <w:spacing w:val="-12"/>
                          </w:rPr>
                          <w:t xml:space="preserve"> </w:t>
                        </w:r>
                        <w:r>
                          <w:rPr>
                            <w:rFonts w:ascii="Tahoma" w:hAnsi="Tahoma"/>
                            <w:b/>
                            <w:spacing w:val="-4"/>
                          </w:rPr>
                          <w:t>marks)</w:t>
                        </w:r>
                      </w:p>
                    </w:txbxContent>
                  </v:textbox>
                </v:shape>
                <w10:wrap anchorx="page"/>
              </v:group>
            </w:pict>
          </mc:Fallback>
        </mc:AlternateContent>
      </w:r>
      <w:r>
        <w:rPr>
          <w:rFonts w:ascii="Calibri"/>
          <w:spacing w:val="-5"/>
        </w:rPr>
        <w:t>54</w:t>
      </w:r>
    </w:p>
    <w:p w:rsidR="00BC3DBA" w:rsidRDefault="00BC3DBA">
      <w:pPr>
        <w:rPr>
          <w:rFonts w:ascii="Calibri"/>
        </w:rPr>
        <w:sectPr w:rsidR="00BC3DBA">
          <w:footerReference w:type="default" r:id="rId183"/>
          <w:pgSz w:w="11910" w:h="16840"/>
          <w:pgMar w:top="1920" w:right="160" w:bottom="280" w:left="400" w:header="0" w:footer="0" w:gutter="0"/>
          <w:cols w:space="720"/>
        </w:sectPr>
      </w:pPr>
    </w:p>
    <w:p w:rsidR="00BC3DBA" w:rsidRDefault="00A8284D">
      <w:pPr>
        <w:pStyle w:val="Heading2"/>
        <w:tabs>
          <w:tab w:val="left" w:pos="2696"/>
          <w:tab w:val="left" w:pos="10547"/>
        </w:tabs>
        <w:spacing w:before="83"/>
        <w:ind w:left="116"/>
        <w:jc w:val="left"/>
      </w:pPr>
      <w:r>
        <w:rPr>
          <w:rFonts w:ascii="Times New Roman" w:hAnsi="Times New Roman"/>
          <w:b w:val="0"/>
          <w:color w:val="FFFFFF"/>
          <w:shd w:val="clear" w:color="auto" w:fill="92D050"/>
        </w:rPr>
        <w:lastRenderedPageBreak/>
        <w:tab/>
      </w:r>
      <w:r>
        <w:rPr>
          <w:color w:val="FFFFFF"/>
          <w:shd w:val="clear" w:color="auto" w:fill="92D050"/>
        </w:rPr>
        <w:t>Birmingham’s</w:t>
      </w:r>
      <w:r>
        <w:rPr>
          <w:color w:val="FFFFFF"/>
          <w:spacing w:val="-19"/>
          <w:shd w:val="clear" w:color="auto" w:fill="92D050"/>
        </w:rPr>
        <w:t xml:space="preserve"> </w:t>
      </w:r>
      <w:r>
        <w:rPr>
          <w:color w:val="FFFFFF"/>
          <w:shd w:val="clear" w:color="auto" w:fill="92D050"/>
        </w:rPr>
        <w:t>Traffic</w:t>
      </w:r>
      <w:r>
        <w:rPr>
          <w:color w:val="FFFFFF"/>
          <w:spacing w:val="-20"/>
          <w:shd w:val="clear" w:color="auto" w:fill="92D050"/>
        </w:rPr>
        <w:t xml:space="preserve"> </w:t>
      </w:r>
      <w:r>
        <w:rPr>
          <w:color w:val="FFFFFF"/>
          <w:spacing w:val="-2"/>
          <w:shd w:val="clear" w:color="auto" w:fill="92D050"/>
        </w:rPr>
        <w:t>Management</w:t>
      </w:r>
      <w:r>
        <w:rPr>
          <w:color w:val="FFFFFF"/>
          <w:shd w:val="clear" w:color="auto" w:fill="92D050"/>
        </w:rPr>
        <w:tab/>
      </w:r>
    </w:p>
    <w:p w:rsidR="00BC3DBA" w:rsidRDefault="00A8284D">
      <w:pPr>
        <w:pStyle w:val="BodyText"/>
        <w:spacing w:before="205" w:line="306" w:lineRule="exact"/>
        <w:ind w:left="320"/>
      </w:pPr>
      <w:r>
        <w:t>Cities</w:t>
      </w:r>
      <w:r>
        <w:rPr>
          <w:spacing w:val="-4"/>
        </w:rPr>
        <w:t xml:space="preserve"> </w:t>
      </w:r>
      <w:r>
        <w:t>have</w:t>
      </w:r>
      <w:r>
        <w:rPr>
          <w:spacing w:val="-5"/>
        </w:rPr>
        <w:t xml:space="preserve"> </w:t>
      </w:r>
      <w:r>
        <w:t>so</w:t>
      </w:r>
      <w:r>
        <w:rPr>
          <w:spacing w:val="-4"/>
        </w:rPr>
        <w:t xml:space="preserve"> </w:t>
      </w:r>
      <w:r>
        <w:t>many</w:t>
      </w:r>
      <w:r>
        <w:rPr>
          <w:spacing w:val="-2"/>
        </w:rPr>
        <w:t xml:space="preserve"> </w:t>
      </w:r>
      <w:r>
        <w:t>people</w:t>
      </w:r>
      <w:r>
        <w:rPr>
          <w:spacing w:val="-2"/>
        </w:rPr>
        <w:t xml:space="preserve"> </w:t>
      </w:r>
      <w:r>
        <w:t>and</w:t>
      </w:r>
      <w:r>
        <w:rPr>
          <w:spacing w:val="-2"/>
        </w:rPr>
        <w:t xml:space="preserve"> </w:t>
      </w:r>
      <w:r>
        <w:t>so</w:t>
      </w:r>
      <w:r>
        <w:rPr>
          <w:spacing w:val="-7"/>
        </w:rPr>
        <w:t xml:space="preserve"> </w:t>
      </w:r>
      <w:r>
        <w:t>many</w:t>
      </w:r>
      <w:r>
        <w:rPr>
          <w:spacing w:val="-4"/>
        </w:rPr>
        <w:t xml:space="preserve"> </w:t>
      </w:r>
      <w:r>
        <w:t>cars</w:t>
      </w:r>
      <w:r>
        <w:rPr>
          <w:spacing w:val="-5"/>
        </w:rPr>
        <w:t xml:space="preserve"> </w:t>
      </w:r>
      <w:r>
        <w:t>that</w:t>
      </w:r>
      <w:r>
        <w:rPr>
          <w:spacing w:val="-2"/>
        </w:rPr>
        <w:t xml:space="preserve"> </w:t>
      </w:r>
      <w:r>
        <w:t>traffic</w:t>
      </w:r>
      <w:r>
        <w:rPr>
          <w:spacing w:val="-4"/>
        </w:rPr>
        <w:t xml:space="preserve"> </w:t>
      </w:r>
      <w:r>
        <w:t>congestion</w:t>
      </w:r>
      <w:r>
        <w:rPr>
          <w:spacing w:val="-4"/>
        </w:rPr>
        <w:t xml:space="preserve"> </w:t>
      </w:r>
      <w:r>
        <w:t>is</w:t>
      </w:r>
      <w:r>
        <w:rPr>
          <w:spacing w:val="-6"/>
        </w:rPr>
        <w:t xml:space="preserve"> </w:t>
      </w:r>
      <w:r>
        <w:t>a</w:t>
      </w:r>
      <w:r>
        <w:rPr>
          <w:spacing w:val="-1"/>
        </w:rPr>
        <w:t xml:space="preserve"> </w:t>
      </w:r>
      <w:r>
        <w:t>massive</w:t>
      </w:r>
      <w:r>
        <w:rPr>
          <w:spacing w:val="-2"/>
        </w:rPr>
        <w:t xml:space="preserve"> </w:t>
      </w:r>
      <w:r>
        <w:t>problem.</w:t>
      </w:r>
      <w:r>
        <w:rPr>
          <w:spacing w:val="-4"/>
        </w:rPr>
        <w:t xml:space="preserve"> </w:t>
      </w:r>
      <w:r>
        <w:rPr>
          <w:spacing w:val="-2"/>
        </w:rPr>
        <w:t>Fortunately</w:t>
      </w:r>
    </w:p>
    <w:p w:rsidR="00BC3DBA" w:rsidRDefault="00A8284D">
      <w:pPr>
        <w:pStyle w:val="BodyText"/>
        <w:spacing w:line="306" w:lineRule="exact"/>
        <w:ind w:left="320"/>
      </w:pPr>
      <w:r>
        <w:rPr>
          <w:noProof/>
          <w:lang w:val="en-GB" w:eastAsia="en-GB"/>
        </w:rPr>
        <mc:AlternateContent>
          <mc:Choice Requires="wpg">
            <w:drawing>
              <wp:anchor distT="0" distB="0" distL="0" distR="0" simplePos="0" relativeHeight="251608064" behindDoc="1" locked="0" layoutInCell="1" allowOverlap="1">
                <wp:simplePos x="0" y="0"/>
                <wp:positionH relativeFrom="page">
                  <wp:posOffset>447675</wp:posOffset>
                </wp:positionH>
                <wp:positionV relativeFrom="paragraph">
                  <wp:posOffset>161906</wp:posOffset>
                </wp:positionV>
                <wp:extent cx="6493510" cy="1621790"/>
                <wp:effectExtent l="0" t="0" r="0" b="0"/>
                <wp:wrapNone/>
                <wp:docPr id="93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3510" cy="1621790"/>
                          <a:chOff x="0" y="0"/>
                          <a:chExt cx="6493510" cy="1621790"/>
                        </a:xfrm>
                      </wpg:grpSpPr>
                      <wps:wsp>
                        <wps:cNvPr id="940" name="Graphic 940"/>
                        <wps:cNvSpPr/>
                        <wps:spPr>
                          <a:xfrm>
                            <a:off x="9525" y="216408"/>
                            <a:ext cx="6474460" cy="1395730"/>
                          </a:xfrm>
                          <a:custGeom>
                            <a:avLst/>
                            <a:gdLst/>
                            <a:ahLst/>
                            <a:cxnLst/>
                            <a:rect l="l" t="t" r="r" b="b"/>
                            <a:pathLst>
                              <a:path w="6474460" h="1395730">
                                <a:moveTo>
                                  <a:pt x="6474459" y="0"/>
                                </a:moveTo>
                                <a:lnTo>
                                  <a:pt x="0" y="0"/>
                                </a:lnTo>
                                <a:lnTo>
                                  <a:pt x="0" y="1395729"/>
                                </a:lnTo>
                                <a:lnTo>
                                  <a:pt x="6474459" y="1395729"/>
                                </a:lnTo>
                                <a:lnTo>
                                  <a:pt x="6474459" y="0"/>
                                </a:lnTo>
                                <a:close/>
                              </a:path>
                            </a:pathLst>
                          </a:custGeom>
                          <a:solidFill>
                            <a:srgbClr val="DAE2F3"/>
                          </a:solidFill>
                        </wps:spPr>
                        <wps:bodyPr wrap="square" lIns="0" tIns="0" rIns="0" bIns="0" rtlCol="0">
                          <a:prstTxWarp prst="textNoShape">
                            <a:avLst/>
                          </a:prstTxWarp>
                          <a:noAutofit/>
                        </wps:bodyPr>
                      </wps:wsp>
                      <wps:wsp>
                        <wps:cNvPr id="941" name="Graphic 941"/>
                        <wps:cNvSpPr/>
                        <wps:spPr>
                          <a:xfrm>
                            <a:off x="9525" y="216408"/>
                            <a:ext cx="6474460" cy="1395730"/>
                          </a:xfrm>
                          <a:custGeom>
                            <a:avLst/>
                            <a:gdLst/>
                            <a:ahLst/>
                            <a:cxnLst/>
                            <a:rect l="l" t="t" r="r" b="b"/>
                            <a:pathLst>
                              <a:path w="6474460" h="1395730">
                                <a:moveTo>
                                  <a:pt x="0" y="1395729"/>
                                </a:moveTo>
                                <a:lnTo>
                                  <a:pt x="6474459" y="1395729"/>
                                </a:lnTo>
                                <a:lnTo>
                                  <a:pt x="6474459" y="0"/>
                                </a:lnTo>
                                <a:lnTo>
                                  <a:pt x="0" y="0"/>
                                </a:lnTo>
                                <a:lnTo>
                                  <a:pt x="0" y="1395729"/>
                                </a:lnTo>
                                <a:close/>
                              </a:path>
                            </a:pathLst>
                          </a:custGeom>
                          <a:ln w="19050">
                            <a:solidFill>
                              <a:srgbClr val="006FC0"/>
                            </a:solidFill>
                            <a:prstDash val="solid"/>
                          </a:ln>
                        </wps:spPr>
                        <wps:bodyPr wrap="square" lIns="0" tIns="0" rIns="0" bIns="0" rtlCol="0">
                          <a:prstTxWarp prst="textNoShape">
                            <a:avLst/>
                          </a:prstTxWarp>
                          <a:noAutofit/>
                        </wps:bodyPr>
                      </wps:wsp>
                      <wps:wsp>
                        <wps:cNvPr id="942" name="Graphic 942"/>
                        <wps:cNvSpPr/>
                        <wps:spPr>
                          <a:xfrm>
                            <a:off x="4160520" y="6350"/>
                            <a:ext cx="2322830" cy="295910"/>
                          </a:xfrm>
                          <a:custGeom>
                            <a:avLst/>
                            <a:gdLst/>
                            <a:ahLst/>
                            <a:cxnLst/>
                            <a:rect l="l" t="t" r="r" b="b"/>
                            <a:pathLst>
                              <a:path w="2322830" h="295910">
                                <a:moveTo>
                                  <a:pt x="2322829" y="0"/>
                                </a:moveTo>
                                <a:lnTo>
                                  <a:pt x="0" y="0"/>
                                </a:lnTo>
                                <a:lnTo>
                                  <a:pt x="0" y="295909"/>
                                </a:lnTo>
                                <a:lnTo>
                                  <a:pt x="2322829" y="295909"/>
                                </a:lnTo>
                                <a:lnTo>
                                  <a:pt x="2322829" y="0"/>
                                </a:lnTo>
                                <a:close/>
                              </a:path>
                            </a:pathLst>
                          </a:custGeom>
                          <a:solidFill>
                            <a:srgbClr val="006FC0"/>
                          </a:solidFill>
                        </wps:spPr>
                        <wps:bodyPr wrap="square" lIns="0" tIns="0" rIns="0" bIns="0" rtlCol="0">
                          <a:prstTxWarp prst="textNoShape">
                            <a:avLst/>
                          </a:prstTxWarp>
                          <a:noAutofit/>
                        </wps:bodyPr>
                      </wps:wsp>
                      <wps:wsp>
                        <wps:cNvPr id="943" name="Graphic 943"/>
                        <wps:cNvSpPr/>
                        <wps:spPr>
                          <a:xfrm>
                            <a:off x="4160520" y="6350"/>
                            <a:ext cx="2322830" cy="295910"/>
                          </a:xfrm>
                          <a:custGeom>
                            <a:avLst/>
                            <a:gdLst/>
                            <a:ahLst/>
                            <a:cxnLst/>
                            <a:rect l="l" t="t" r="r" b="b"/>
                            <a:pathLst>
                              <a:path w="2322830" h="295910">
                                <a:moveTo>
                                  <a:pt x="0" y="295909"/>
                                </a:moveTo>
                                <a:lnTo>
                                  <a:pt x="2322829" y="295909"/>
                                </a:lnTo>
                                <a:lnTo>
                                  <a:pt x="2322829" y="0"/>
                                </a:lnTo>
                                <a:lnTo>
                                  <a:pt x="0" y="0"/>
                                </a:lnTo>
                                <a:lnTo>
                                  <a:pt x="0" y="295909"/>
                                </a:lnTo>
                                <a:close/>
                              </a:path>
                            </a:pathLst>
                          </a:custGeom>
                          <a:ln w="12699">
                            <a:solidFill>
                              <a:srgbClr val="006FC0"/>
                            </a:solidFill>
                            <a:prstDash val="solid"/>
                          </a:ln>
                        </wps:spPr>
                        <wps:bodyPr wrap="square" lIns="0" tIns="0" rIns="0" bIns="0" rtlCol="0">
                          <a:prstTxWarp prst="textNoShape">
                            <a:avLst/>
                          </a:prstTxWarp>
                          <a:noAutofit/>
                        </wps:bodyPr>
                      </wps:wsp>
                      <wps:wsp>
                        <wps:cNvPr id="944" name="Textbox 944"/>
                        <wps:cNvSpPr txBox="1"/>
                        <wps:spPr>
                          <a:xfrm>
                            <a:off x="0" y="0"/>
                            <a:ext cx="6493510" cy="1621790"/>
                          </a:xfrm>
                          <a:prstGeom prst="rect">
                            <a:avLst/>
                          </a:prstGeom>
                        </wps:spPr>
                        <wps:txbx>
                          <w:txbxContent>
                            <w:p w:rsidR="00A8284D" w:rsidRDefault="00A8284D">
                              <w:pPr>
                                <w:spacing w:before="231"/>
                              </w:pPr>
                            </w:p>
                            <w:p w:rsidR="00A8284D" w:rsidRDefault="00A8284D">
                              <w:pPr>
                                <w:numPr>
                                  <w:ilvl w:val="0"/>
                                  <w:numId w:val="102"/>
                                </w:numPr>
                                <w:tabs>
                                  <w:tab w:val="left" w:pos="533"/>
                                </w:tabs>
                                <w:spacing w:before="1"/>
                                <w:ind w:right="1263"/>
                              </w:pPr>
                              <w:r>
                                <w:rPr>
                                  <w:b/>
                                  <w:u w:val="single"/>
                                </w:rPr>
                                <w:t>Environmental</w:t>
                              </w:r>
                              <w:r>
                                <w:rPr>
                                  <w:b/>
                                  <w:spacing w:val="-9"/>
                                  <w:u w:val="single"/>
                                </w:rPr>
                                <w:t xml:space="preserve"> </w:t>
                              </w:r>
                              <w:r>
                                <w:rPr>
                                  <w:b/>
                                  <w:u w:val="single"/>
                                </w:rPr>
                                <w:t>Problems</w:t>
                              </w:r>
                              <w:r>
                                <w:rPr>
                                  <w:b/>
                                  <w:spacing w:val="-30"/>
                                </w:rPr>
                                <w:t xml:space="preserve"> </w:t>
                              </w:r>
                              <w:r>
                                <w:t>–</w:t>
                              </w:r>
                              <w:r>
                                <w:rPr>
                                  <w:spacing w:val="-1"/>
                                </w:rPr>
                                <w:t xml:space="preserve"> </w:t>
                              </w:r>
                              <w:r>
                                <w:t>lots</w:t>
                              </w:r>
                              <w:r>
                                <w:rPr>
                                  <w:spacing w:val="-4"/>
                                </w:rPr>
                                <w:t xml:space="preserve"> </w:t>
                              </w:r>
                              <w:r>
                                <w:t>of</w:t>
                              </w:r>
                              <w:r>
                                <w:rPr>
                                  <w:spacing w:val="-2"/>
                                </w:rPr>
                                <w:t xml:space="preserve"> </w:t>
                              </w:r>
                              <w:r>
                                <w:t>traffic</w:t>
                              </w:r>
                              <w:r>
                                <w:rPr>
                                  <w:spacing w:val="-5"/>
                                </w:rPr>
                                <w:t xml:space="preserve"> </w:t>
                              </w:r>
                              <w:r>
                                <w:t>increases</w:t>
                              </w:r>
                              <w:r>
                                <w:rPr>
                                  <w:spacing w:val="-1"/>
                                </w:rPr>
                                <w:t xml:space="preserve"> </w:t>
                              </w:r>
                              <w:r>
                                <w:rPr>
                                  <w:color w:val="2D74B5"/>
                                  <w:u w:val="single" w:color="2D74B5"/>
                                </w:rPr>
                                <w:t>air</w:t>
                              </w:r>
                              <w:r>
                                <w:rPr>
                                  <w:color w:val="2D74B5"/>
                                  <w:spacing w:val="-2"/>
                                  <w:u w:val="single" w:color="2D74B5"/>
                                </w:rPr>
                                <w:t xml:space="preserve"> </w:t>
                              </w:r>
                              <w:r>
                                <w:rPr>
                                  <w:color w:val="2D74B5"/>
                                  <w:u w:val="single" w:color="2D74B5"/>
                                </w:rPr>
                                <w:t>pollution</w:t>
                              </w:r>
                              <w:r>
                                <w:rPr>
                                  <w:color w:val="2D74B5"/>
                                  <w:spacing w:val="-4"/>
                                </w:rPr>
                                <w:t xml:space="preserve"> </w:t>
                              </w:r>
                              <w:r>
                                <w:t>and</w:t>
                              </w:r>
                              <w:r>
                                <w:rPr>
                                  <w:spacing w:val="-3"/>
                                </w:rPr>
                                <w:t xml:space="preserve"> </w:t>
                              </w:r>
                              <w:r>
                                <w:t>the</w:t>
                              </w:r>
                              <w:r>
                                <w:rPr>
                                  <w:spacing w:val="-3"/>
                                </w:rPr>
                                <w:t xml:space="preserve"> </w:t>
                              </w:r>
                              <w:r>
                                <w:t>release</w:t>
                              </w:r>
                              <w:r>
                                <w:rPr>
                                  <w:spacing w:val="-3"/>
                                </w:rPr>
                                <w:t xml:space="preserve"> </w:t>
                              </w:r>
                              <w:r>
                                <w:t xml:space="preserve">of </w:t>
                              </w:r>
                              <w:r>
                                <w:rPr>
                                  <w:color w:val="2D74B5"/>
                                  <w:u w:val="single" w:color="2D74B5"/>
                                </w:rPr>
                                <w:t xml:space="preserve">greenhouse gases </w:t>
                              </w:r>
                              <w:r>
                                <w:t>contributing to climate change.</w:t>
                              </w:r>
                            </w:p>
                            <w:p w:rsidR="00A8284D" w:rsidRDefault="00A8284D">
                              <w:pPr>
                                <w:numPr>
                                  <w:ilvl w:val="0"/>
                                  <w:numId w:val="102"/>
                                </w:numPr>
                                <w:tabs>
                                  <w:tab w:val="left" w:pos="533"/>
                                </w:tabs>
                                <w:spacing w:before="1"/>
                                <w:ind w:right="877"/>
                              </w:pPr>
                              <w:r>
                                <w:rPr>
                                  <w:b/>
                                  <w:u w:val="single"/>
                                </w:rPr>
                                <w:t>Economic</w:t>
                              </w:r>
                              <w:r>
                                <w:rPr>
                                  <w:b/>
                                  <w:spacing w:val="-6"/>
                                  <w:u w:val="single"/>
                                </w:rPr>
                                <w:t xml:space="preserve"> </w:t>
                              </w:r>
                              <w:r>
                                <w:rPr>
                                  <w:b/>
                                  <w:u w:val="single"/>
                                </w:rPr>
                                <w:t>Problems</w:t>
                              </w:r>
                              <w:r>
                                <w:rPr>
                                  <w:b/>
                                  <w:spacing w:val="-31"/>
                                </w:rPr>
                                <w:t xml:space="preserve"> </w:t>
                              </w:r>
                              <w:r>
                                <w:t>–</w:t>
                              </w:r>
                              <w:r>
                                <w:rPr>
                                  <w:spacing w:val="-3"/>
                                </w:rPr>
                                <w:t xml:space="preserve"> </w:t>
                              </w:r>
                              <w:r>
                                <w:t>congestion</w:t>
                              </w:r>
                              <w:r>
                                <w:rPr>
                                  <w:spacing w:val="-3"/>
                                </w:rPr>
                                <w:t xml:space="preserve"> </w:t>
                              </w:r>
                              <w:r>
                                <w:t>can</w:t>
                              </w:r>
                              <w:r>
                                <w:rPr>
                                  <w:spacing w:val="-5"/>
                                </w:rPr>
                                <w:t xml:space="preserve"> </w:t>
                              </w:r>
                              <w:r>
                                <w:t>make</w:t>
                              </w:r>
                              <w:r>
                                <w:rPr>
                                  <w:spacing w:val="-3"/>
                                </w:rPr>
                                <w:t xml:space="preserve"> </w:t>
                              </w:r>
                              <w:r>
                                <w:t>people</w:t>
                              </w:r>
                              <w:r>
                                <w:rPr>
                                  <w:spacing w:val="-1"/>
                                </w:rPr>
                                <w:t xml:space="preserve"> </w:t>
                              </w:r>
                              <w:r>
                                <w:rPr>
                                  <w:color w:val="2D74B5"/>
                                  <w:u w:val="single" w:color="2D74B5"/>
                                </w:rPr>
                                <w:t>late</w:t>
                              </w:r>
                              <w:r>
                                <w:rPr>
                                  <w:color w:val="2D74B5"/>
                                  <w:spacing w:val="-3"/>
                                  <w:u w:val="single" w:color="2D74B5"/>
                                </w:rPr>
                                <w:t xml:space="preserve"> </w:t>
                              </w:r>
                              <w:r>
                                <w:rPr>
                                  <w:color w:val="2D74B5"/>
                                  <w:u w:val="single" w:color="2D74B5"/>
                                </w:rPr>
                                <w:t>for</w:t>
                              </w:r>
                              <w:r>
                                <w:rPr>
                                  <w:color w:val="2D74B5"/>
                                  <w:spacing w:val="-5"/>
                                  <w:u w:val="single" w:color="2D74B5"/>
                                </w:rPr>
                                <w:t xml:space="preserve"> </w:t>
                              </w:r>
                              <w:r>
                                <w:rPr>
                                  <w:color w:val="2D74B5"/>
                                  <w:u w:val="single" w:color="2D74B5"/>
                                </w:rPr>
                                <w:t>work</w:t>
                              </w:r>
                              <w:r>
                                <w:rPr>
                                  <w:color w:val="2D74B5"/>
                                  <w:spacing w:val="-4"/>
                                </w:rPr>
                                <w:t xml:space="preserve"> </w:t>
                              </w:r>
                              <w:r>
                                <w:t>and</w:t>
                              </w:r>
                              <w:r>
                                <w:rPr>
                                  <w:spacing w:val="-3"/>
                                </w:rPr>
                                <w:t xml:space="preserve"> </w:t>
                              </w:r>
                              <w:r>
                                <w:t>delay</w:t>
                              </w:r>
                              <w:r>
                                <w:rPr>
                                  <w:spacing w:val="-2"/>
                                </w:rPr>
                                <w:t xml:space="preserve"> </w:t>
                              </w:r>
                              <w:r>
                                <w:t>deliveries</w:t>
                              </w:r>
                              <w:r>
                                <w:rPr>
                                  <w:spacing w:val="-4"/>
                                </w:rPr>
                                <w:t xml:space="preserve"> </w:t>
                              </w:r>
                              <w:r>
                                <w:t>by lorries, which causes companies to lose money</w:t>
                              </w:r>
                            </w:p>
                            <w:p w:rsidR="00A8284D" w:rsidRDefault="00A8284D">
                              <w:pPr>
                                <w:numPr>
                                  <w:ilvl w:val="0"/>
                                  <w:numId w:val="102"/>
                                </w:numPr>
                                <w:tabs>
                                  <w:tab w:val="left" w:pos="533"/>
                                </w:tabs>
                                <w:ind w:right="973"/>
                              </w:pPr>
                              <w:r>
                                <w:rPr>
                                  <w:b/>
                                  <w:u w:val="single"/>
                                </w:rPr>
                                <w:t>Social</w:t>
                              </w:r>
                              <w:r>
                                <w:rPr>
                                  <w:b/>
                                  <w:spacing w:val="-6"/>
                                  <w:u w:val="single"/>
                                </w:rPr>
                                <w:t xml:space="preserve"> </w:t>
                              </w:r>
                              <w:r>
                                <w:rPr>
                                  <w:b/>
                                  <w:u w:val="single"/>
                                </w:rPr>
                                <w:t>Problems</w:t>
                              </w:r>
                              <w:r>
                                <w:rPr>
                                  <w:b/>
                                  <w:spacing w:val="-30"/>
                                </w:rPr>
                                <w:t xml:space="preserve"> </w:t>
                              </w:r>
                              <w:r>
                                <w:t>–</w:t>
                              </w:r>
                              <w:r>
                                <w:rPr>
                                  <w:spacing w:val="-3"/>
                                </w:rPr>
                                <w:t xml:space="preserve"> </w:t>
                              </w:r>
                              <w:r>
                                <w:t>congestion</w:t>
                              </w:r>
                              <w:r>
                                <w:rPr>
                                  <w:spacing w:val="-3"/>
                                </w:rPr>
                                <w:t xml:space="preserve"> </w:t>
                              </w:r>
                              <w:r>
                                <w:t>can</w:t>
                              </w:r>
                              <w:r>
                                <w:rPr>
                                  <w:spacing w:val="-3"/>
                                </w:rPr>
                                <w:t xml:space="preserve"> </w:t>
                              </w:r>
                              <w:r>
                                <w:t>lead</w:t>
                              </w:r>
                              <w:r>
                                <w:rPr>
                                  <w:spacing w:val="-4"/>
                                </w:rPr>
                                <w:t xml:space="preserve"> </w:t>
                              </w:r>
                              <w:r>
                                <w:t>to</w:t>
                              </w:r>
                              <w:r>
                                <w:rPr>
                                  <w:spacing w:val="-4"/>
                                </w:rPr>
                                <w:t xml:space="preserve"> </w:t>
                              </w:r>
                              <w:r>
                                <w:t>more</w:t>
                              </w:r>
                              <w:r>
                                <w:rPr>
                                  <w:spacing w:val="-5"/>
                                </w:rPr>
                                <w:t xml:space="preserve"> </w:t>
                              </w:r>
                              <w:r>
                                <w:t>air</w:t>
                              </w:r>
                              <w:r>
                                <w:rPr>
                                  <w:spacing w:val="-2"/>
                                </w:rPr>
                                <w:t xml:space="preserve"> </w:t>
                              </w:r>
                              <w:r>
                                <w:t>pollution</w:t>
                              </w:r>
                              <w:r>
                                <w:rPr>
                                  <w:spacing w:val="-4"/>
                                </w:rPr>
                                <w:t xml:space="preserve"> </w:t>
                              </w:r>
                              <w:r>
                                <w:t>which</w:t>
                              </w:r>
                              <w:r>
                                <w:rPr>
                                  <w:spacing w:val="-4"/>
                                </w:rPr>
                                <w:t xml:space="preserve"> </w:t>
                              </w:r>
                              <w:r>
                                <w:t>affects</w:t>
                              </w:r>
                              <w:r>
                                <w:rPr>
                                  <w:spacing w:val="-2"/>
                                </w:rPr>
                                <w:t xml:space="preserve"> </w:t>
                              </w:r>
                              <w:r>
                                <w:t>people</w:t>
                              </w:r>
                              <w:r>
                                <w:rPr>
                                  <w:spacing w:val="-3"/>
                                </w:rPr>
                                <w:t xml:space="preserve"> </w:t>
                              </w:r>
                              <w:r>
                                <w:t xml:space="preserve">with </w:t>
                              </w:r>
                              <w:r>
                                <w:rPr>
                                  <w:color w:val="2D74B5"/>
                                  <w:u w:val="single" w:color="2D74B5"/>
                                </w:rPr>
                                <w:t>breathing difficulties</w:t>
                              </w:r>
                              <w:r>
                                <w:rPr>
                                  <w:color w:val="2D74B5"/>
                                </w:rPr>
                                <w:t xml:space="preserve"> </w:t>
                              </w:r>
                              <w:r>
                                <w:t>such as</w:t>
                              </w:r>
                            </w:p>
                          </w:txbxContent>
                        </wps:txbx>
                        <wps:bodyPr wrap="square" lIns="0" tIns="0" rIns="0" bIns="0" rtlCol="0">
                          <a:noAutofit/>
                        </wps:bodyPr>
                      </wps:wsp>
                      <wps:wsp>
                        <wps:cNvPr id="945" name="Textbox 945"/>
                        <wps:cNvSpPr txBox="1"/>
                        <wps:spPr>
                          <a:xfrm>
                            <a:off x="4154170" y="0"/>
                            <a:ext cx="2323465" cy="207010"/>
                          </a:xfrm>
                          <a:prstGeom prst="rect">
                            <a:avLst/>
                          </a:prstGeom>
                          <a:solidFill>
                            <a:srgbClr val="006FC0"/>
                          </a:solidFill>
                        </wps:spPr>
                        <wps:txbx>
                          <w:txbxContent>
                            <w:p w:rsidR="00A8284D" w:rsidRDefault="00A8284D">
                              <w:pPr>
                                <w:spacing w:before="92" w:line="234" w:lineRule="exact"/>
                                <w:ind w:left="427"/>
                                <w:rPr>
                                  <w:b/>
                                  <w:color w:val="000000"/>
                                </w:rPr>
                              </w:pPr>
                              <w:r>
                                <w:rPr>
                                  <w:b/>
                                  <w:color w:val="FFFFFF"/>
                                </w:rPr>
                                <w:t>Why</w:t>
                              </w:r>
                              <w:r>
                                <w:rPr>
                                  <w:b/>
                                  <w:color w:val="FFFFFF"/>
                                  <w:spacing w:val="-4"/>
                                </w:rPr>
                                <w:t xml:space="preserve"> </w:t>
                              </w:r>
                              <w:r>
                                <w:rPr>
                                  <w:b/>
                                  <w:color w:val="FFFFFF"/>
                                </w:rPr>
                                <w:t>is</w:t>
                              </w:r>
                              <w:r>
                                <w:rPr>
                                  <w:b/>
                                  <w:color w:val="FFFFFF"/>
                                  <w:spacing w:val="1"/>
                                </w:rPr>
                                <w:t xml:space="preserve"> </w:t>
                              </w:r>
                              <w:r>
                                <w:rPr>
                                  <w:b/>
                                  <w:color w:val="FFFFFF"/>
                                </w:rPr>
                                <w:t>traffic</w:t>
                              </w:r>
                              <w:r>
                                <w:rPr>
                                  <w:b/>
                                  <w:color w:val="FFFFFF"/>
                                  <w:spacing w:val="-2"/>
                                </w:rPr>
                                <w:t xml:space="preserve"> </w:t>
                              </w:r>
                              <w:r>
                                <w:rPr>
                                  <w:b/>
                                  <w:color w:val="FFFFFF"/>
                                </w:rPr>
                                <w:t>a</w:t>
                              </w:r>
                              <w:r>
                                <w:rPr>
                                  <w:b/>
                                  <w:color w:val="FFFFFF"/>
                                  <w:spacing w:val="-4"/>
                                </w:rPr>
                                <w:t xml:space="preserve"> </w:t>
                              </w:r>
                              <w:r>
                                <w:rPr>
                                  <w:b/>
                                  <w:color w:val="FFFFFF"/>
                                  <w:spacing w:val="-2"/>
                                </w:rPr>
                                <w:t>problem?</w:t>
                              </w:r>
                            </w:p>
                          </w:txbxContent>
                        </wps:txbx>
                        <wps:bodyPr wrap="square" lIns="0" tIns="0" rIns="0" bIns="0" rtlCol="0">
                          <a:noAutofit/>
                        </wps:bodyPr>
                      </wps:wsp>
                    </wpg:wgp>
                  </a:graphicData>
                </a:graphic>
              </wp:anchor>
            </w:drawing>
          </mc:Choice>
          <mc:Fallback>
            <w:pict>
              <v:group id="Group 939" o:spid="_x0000_s1858" style="position:absolute;left:0;text-align:left;margin-left:35.25pt;margin-top:12.75pt;width:511.3pt;height:127.7pt;z-index:-251708416;mso-wrap-distance-left:0;mso-wrap-distance-right:0;mso-position-horizontal-relative:page;mso-position-vertical-relative:text" coordsize="64935,16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">
                <v:shape id="Graphic 940" o:spid="_x0000_s1859" style="position:absolute;left:95;top:2164;width:64744;height:13957;visibility:visible;mso-wrap-style:square;v-text-anchor:top" coordsize="6474460,139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" path="m6474459,l,,,1395729r6474459,l6474459,xe" fillcolor="#dae2f3" stroked="f">
                  <v:path arrowok="t"/>
                </v:shape>
                <v:shape id="Graphic 941" o:spid="_x0000_s1860" style="position:absolute;left:95;top:2164;width:64744;height:13957;visibility:visible;mso-wrap-style:square;v-text-anchor:top" coordsize="6474460,139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" path="m,1395729r6474459,l6474459,,,,,1395729xe" filled="f" strokecolor="#006fc0" strokeweight="1.5pt">
                  <v:path arrowok="t"/>
                </v:shape>
                <v:shape id="Graphic 942" o:spid="_x0000_s1861" style="position:absolute;left:41605;top:63;width:23228;height:2959;visibility:visible;mso-wrap-style:square;v-text-anchor:top" coordsize="2322830,2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" path="m2322829,l,,,295909r2322829,l2322829,xe" fillcolor="#006fc0" stroked="f">
                  <v:path arrowok="t"/>
                </v:shape>
                <v:shape id="Graphic 943" o:spid="_x0000_s1862" style="position:absolute;left:41605;top:63;width:23228;height:2959;visibility:visible;mso-wrap-style:square;v-text-anchor:top" coordsize="2322830,2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" path="m,295909r2322829,l2322829,,,,,295909xe" filled="f" strokecolor="#006fc0" strokeweight=".35275mm">
                  <v:path arrowok="t"/>
                </v:shape>
                <v:shape id="Textbox 944" o:spid="_x0000_s1863" type="#_x0000_t202" style="position:absolute;width:64935;height:16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cfxAAAANwAAAAPAAAAZHJzL2Rvd25yZXYueG1sRI9Ba8JA&#10;FITvgv9heUJvulFE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L6Rtx/EAAAA3AAAAA8A&#10;AAAAAAAAAAAAAAAABwIAAGRycy9kb3ducmV2LnhtbFBLBQYAAAAAAwADALcAAAD4AgAAAAA=&#10;" filled="f" stroked="f">
                  <v:textbox inset="0,0,0,0">
                    <w:txbxContent>
                      <w:p w:rsidR="00A8284D" w:rsidRDefault="00A8284D">
                        <w:pPr>
                          <w:spacing w:before="231"/>
                        </w:pPr>
                      </w:p>
                      <w:p w:rsidR="00A8284D" w:rsidRDefault="00A8284D">
                        <w:pPr>
                          <w:numPr>
                            <w:ilvl w:val="0"/>
                            <w:numId w:val="102"/>
                          </w:numPr>
                          <w:tabs>
                            <w:tab w:val="left" w:pos="533"/>
                          </w:tabs>
                          <w:spacing w:before="1"/>
                          <w:ind w:right="1263"/>
                        </w:pPr>
                        <w:r>
                          <w:rPr>
                            <w:b/>
                            <w:u w:val="single"/>
                          </w:rPr>
                          <w:t>Environmental</w:t>
                        </w:r>
                        <w:r>
                          <w:rPr>
                            <w:b/>
                            <w:spacing w:val="-9"/>
                            <w:u w:val="single"/>
                          </w:rPr>
                          <w:t xml:space="preserve"> </w:t>
                        </w:r>
                        <w:r>
                          <w:rPr>
                            <w:b/>
                            <w:u w:val="single"/>
                          </w:rPr>
                          <w:t>Problems</w:t>
                        </w:r>
                        <w:r>
                          <w:rPr>
                            <w:b/>
                            <w:spacing w:val="-30"/>
                          </w:rPr>
                          <w:t xml:space="preserve"> </w:t>
                        </w:r>
                        <w:r>
                          <w:t>–</w:t>
                        </w:r>
                        <w:r>
                          <w:rPr>
                            <w:spacing w:val="-1"/>
                          </w:rPr>
                          <w:t xml:space="preserve"> </w:t>
                        </w:r>
                        <w:r>
                          <w:t>lots</w:t>
                        </w:r>
                        <w:r>
                          <w:rPr>
                            <w:spacing w:val="-4"/>
                          </w:rPr>
                          <w:t xml:space="preserve"> </w:t>
                        </w:r>
                        <w:r>
                          <w:t>of</w:t>
                        </w:r>
                        <w:r>
                          <w:rPr>
                            <w:spacing w:val="-2"/>
                          </w:rPr>
                          <w:t xml:space="preserve"> </w:t>
                        </w:r>
                        <w:r>
                          <w:t>traffic</w:t>
                        </w:r>
                        <w:r>
                          <w:rPr>
                            <w:spacing w:val="-5"/>
                          </w:rPr>
                          <w:t xml:space="preserve"> </w:t>
                        </w:r>
                        <w:r>
                          <w:t>increases</w:t>
                        </w:r>
                        <w:r>
                          <w:rPr>
                            <w:spacing w:val="-1"/>
                          </w:rPr>
                          <w:t xml:space="preserve"> </w:t>
                        </w:r>
                        <w:r>
                          <w:rPr>
                            <w:color w:val="2D74B5"/>
                            <w:u w:val="single" w:color="2D74B5"/>
                          </w:rPr>
                          <w:t>air</w:t>
                        </w:r>
                        <w:r>
                          <w:rPr>
                            <w:color w:val="2D74B5"/>
                            <w:spacing w:val="-2"/>
                            <w:u w:val="single" w:color="2D74B5"/>
                          </w:rPr>
                          <w:t xml:space="preserve"> </w:t>
                        </w:r>
                        <w:r>
                          <w:rPr>
                            <w:color w:val="2D74B5"/>
                            <w:u w:val="single" w:color="2D74B5"/>
                          </w:rPr>
                          <w:t>pollution</w:t>
                        </w:r>
                        <w:r>
                          <w:rPr>
                            <w:color w:val="2D74B5"/>
                            <w:spacing w:val="-4"/>
                          </w:rPr>
                          <w:t xml:space="preserve"> </w:t>
                        </w:r>
                        <w:r>
                          <w:t>and</w:t>
                        </w:r>
                        <w:r>
                          <w:rPr>
                            <w:spacing w:val="-3"/>
                          </w:rPr>
                          <w:t xml:space="preserve"> </w:t>
                        </w:r>
                        <w:r>
                          <w:t>the</w:t>
                        </w:r>
                        <w:r>
                          <w:rPr>
                            <w:spacing w:val="-3"/>
                          </w:rPr>
                          <w:t xml:space="preserve"> </w:t>
                        </w:r>
                        <w:r>
                          <w:t>release</w:t>
                        </w:r>
                        <w:r>
                          <w:rPr>
                            <w:spacing w:val="-3"/>
                          </w:rPr>
                          <w:t xml:space="preserve"> </w:t>
                        </w:r>
                        <w:r>
                          <w:t xml:space="preserve">of </w:t>
                        </w:r>
                        <w:r>
                          <w:rPr>
                            <w:color w:val="2D74B5"/>
                            <w:u w:val="single" w:color="2D74B5"/>
                          </w:rPr>
                          <w:t xml:space="preserve">greenhouse gases </w:t>
                        </w:r>
                        <w:r>
                          <w:t>contributing to climate change.</w:t>
                        </w:r>
                      </w:p>
                      <w:p w:rsidR="00A8284D" w:rsidRDefault="00A8284D">
                        <w:pPr>
                          <w:numPr>
                            <w:ilvl w:val="0"/>
                            <w:numId w:val="102"/>
                          </w:numPr>
                          <w:tabs>
                            <w:tab w:val="left" w:pos="533"/>
                          </w:tabs>
                          <w:spacing w:before="1"/>
                          <w:ind w:right="877"/>
                        </w:pPr>
                        <w:r>
                          <w:rPr>
                            <w:b/>
                            <w:u w:val="single"/>
                          </w:rPr>
                          <w:t>Economic</w:t>
                        </w:r>
                        <w:r>
                          <w:rPr>
                            <w:b/>
                            <w:spacing w:val="-6"/>
                            <w:u w:val="single"/>
                          </w:rPr>
                          <w:t xml:space="preserve"> </w:t>
                        </w:r>
                        <w:r>
                          <w:rPr>
                            <w:b/>
                            <w:u w:val="single"/>
                          </w:rPr>
                          <w:t>Problems</w:t>
                        </w:r>
                        <w:r>
                          <w:rPr>
                            <w:b/>
                            <w:spacing w:val="-31"/>
                          </w:rPr>
                          <w:t xml:space="preserve"> </w:t>
                        </w:r>
                        <w:r>
                          <w:t>–</w:t>
                        </w:r>
                        <w:r>
                          <w:rPr>
                            <w:spacing w:val="-3"/>
                          </w:rPr>
                          <w:t xml:space="preserve"> </w:t>
                        </w:r>
                        <w:r>
                          <w:t>congestion</w:t>
                        </w:r>
                        <w:r>
                          <w:rPr>
                            <w:spacing w:val="-3"/>
                          </w:rPr>
                          <w:t xml:space="preserve"> </w:t>
                        </w:r>
                        <w:r>
                          <w:t>can</w:t>
                        </w:r>
                        <w:r>
                          <w:rPr>
                            <w:spacing w:val="-5"/>
                          </w:rPr>
                          <w:t xml:space="preserve"> </w:t>
                        </w:r>
                        <w:r>
                          <w:t>make</w:t>
                        </w:r>
                        <w:r>
                          <w:rPr>
                            <w:spacing w:val="-3"/>
                          </w:rPr>
                          <w:t xml:space="preserve"> </w:t>
                        </w:r>
                        <w:r>
                          <w:t>people</w:t>
                        </w:r>
                        <w:r>
                          <w:rPr>
                            <w:spacing w:val="-1"/>
                          </w:rPr>
                          <w:t xml:space="preserve"> </w:t>
                        </w:r>
                        <w:r>
                          <w:rPr>
                            <w:color w:val="2D74B5"/>
                            <w:u w:val="single" w:color="2D74B5"/>
                          </w:rPr>
                          <w:t>late</w:t>
                        </w:r>
                        <w:r>
                          <w:rPr>
                            <w:color w:val="2D74B5"/>
                            <w:spacing w:val="-3"/>
                            <w:u w:val="single" w:color="2D74B5"/>
                          </w:rPr>
                          <w:t xml:space="preserve"> </w:t>
                        </w:r>
                        <w:r>
                          <w:rPr>
                            <w:color w:val="2D74B5"/>
                            <w:u w:val="single" w:color="2D74B5"/>
                          </w:rPr>
                          <w:t>for</w:t>
                        </w:r>
                        <w:r>
                          <w:rPr>
                            <w:color w:val="2D74B5"/>
                            <w:spacing w:val="-5"/>
                            <w:u w:val="single" w:color="2D74B5"/>
                          </w:rPr>
                          <w:t xml:space="preserve"> </w:t>
                        </w:r>
                        <w:r>
                          <w:rPr>
                            <w:color w:val="2D74B5"/>
                            <w:u w:val="single" w:color="2D74B5"/>
                          </w:rPr>
                          <w:t>work</w:t>
                        </w:r>
                        <w:r>
                          <w:rPr>
                            <w:color w:val="2D74B5"/>
                            <w:spacing w:val="-4"/>
                          </w:rPr>
                          <w:t xml:space="preserve"> </w:t>
                        </w:r>
                        <w:r>
                          <w:t>and</w:t>
                        </w:r>
                        <w:r>
                          <w:rPr>
                            <w:spacing w:val="-3"/>
                          </w:rPr>
                          <w:t xml:space="preserve"> </w:t>
                        </w:r>
                        <w:r>
                          <w:t>delay</w:t>
                        </w:r>
                        <w:r>
                          <w:rPr>
                            <w:spacing w:val="-2"/>
                          </w:rPr>
                          <w:t xml:space="preserve"> </w:t>
                        </w:r>
                        <w:r>
                          <w:t>deliveries</w:t>
                        </w:r>
                        <w:r>
                          <w:rPr>
                            <w:spacing w:val="-4"/>
                          </w:rPr>
                          <w:t xml:space="preserve"> </w:t>
                        </w:r>
                        <w:r>
                          <w:t>by lorries, which causes companies to lose money</w:t>
                        </w:r>
                      </w:p>
                      <w:p w:rsidR="00A8284D" w:rsidRDefault="00A8284D">
                        <w:pPr>
                          <w:numPr>
                            <w:ilvl w:val="0"/>
                            <w:numId w:val="102"/>
                          </w:numPr>
                          <w:tabs>
                            <w:tab w:val="left" w:pos="533"/>
                          </w:tabs>
                          <w:ind w:right="973"/>
                        </w:pPr>
                        <w:r>
                          <w:rPr>
                            <w:b/>
                            <w:u w:val="single"/>
                          </w:rPr>
                          <w:t>Social</w:t>
                        </w:r>
                        <w:r>
                          <w:rPr>
                            <w:b/>
                            <w:spacing w:val="-6"/>
                            <w:u w:val="single"/>
                          </w:rPr>
                          <w:t xml:space="preserve"> </w:t>
                        </w:r>
                        <w:r>
                          <w:rPr>
                            <w:b/>
                            <w:u w:val="single"/>
                          </w:rPr>
                          <w:t>Problems</w:t>
                        </w:r>
                        <w:r>
                          <w:rPr>
                            <w:b/>
                            <w:spacing w:val="-30"/>
                          </w:rPr>
                          <w:t xml:space="preserve"> </w:t>
                        </w:r>
                        <w:r>
                          <w:t>–</w:t>
                        </w:r>
                        <w:r>
                          <w:rPr>
                            <w:spacing w:val="-3"/>
                          </w:rPr>
                          <w:t xml:space="preserve"> </w:t>
                        </w:r>
                        <w:r>
                          <w:t>congestion</w:t>
                        </w:r>
                        <w:r>
                          <w:rPr>
                            <w:spacing w:val="-3"/>
                          </w:rPr>
                          <w:t xml:space="preserve"> </w:t>
                        </w:r>
                        <w:r>
                          <w:t>can</w:t>
                        </w:r>
                        <w:r>
                          <w:rPr>
                            <w:spacing w:val="-3"/>
                          </w:rPr>
                          <w:t xml:space="preserve"> </w:t>
                        </w:r>
                        <w:r>
                          <w:t>lead</w:t>
                        </w:r>
                        <w:r>
                          <w:rPr>
                            <w:spacing w:val="-4"/>
                          </w:rPr>
                          <w:t xml:space="preserve"> </w:t>
                        </w:r>
                        <w:r>
                          <w:t>to</w:t>
                        </w:r>
                        <w:r>
                          <w:rPr>
                            <w:spacing w:val="-4"/>
                          </w:rPr>
                          <w:t xml:space="preserve"> </w:t>
                        </w:r>
                        <w:r>
                          <w:t>more</w:t>
                        </w:r>
                        <w:r>
                          <w:rPr>
                            <w:spacing w:val="-5"/>
                          </w:rPr>
                          <w:t xml:space="preserve"> </w:t>
                        </w:r>
                        <w:r>
                          <w:t>air</w:t>
                        </w:r>
                        <w:r>
                          <w:rPr>
                            <w:spacing w:val="-2"/>
                          </w:rPr>
                          <w:t xml:space="preserve"> </w:t>
                        </w:r>
                        <w:r>
                          <w:t>pollution</w:t>
                        </w:r>
                        <w:r>
                          <w:rPr>
                            <w:spacing w:val="-4"/>
                          </w:rPr>
                          <w:t xml:space="preserve"> </w:t>
                        </w:r>
                        <w:r>
                          <w:t>which</w:t>
                        </w:r>
                        <w:r>
                          <w:rPr>
                            <w:spacing w:val="-4"/>
                          </w:rPr>
                          <w:t xml:space="preserve"> </w:t>
                        </w:r>
                        <w:r>
                          <w:t>affects</w:t>
                        </w:r>
                        <w:r>
                          <w:rPr>
                            <w:spacing w:val="-2"/>
                          </w:rPr>
                          <w:t xml:space="preserve"> </w:t>
                        </w:r>
                        <w:r>
                          <w:t>people</w:t>
                        </w:r>
                        <w:r>
                          <w:rPr>
                            <w:spacing w:val="-3"/>
                          </w:rPr>
                          <w:t xml:space="preserve"> </w:t>
                        </w:r>
                        <w:r>
                          <w:t xml:space="preserve">with </w:t>
                        </w:r>
                        <w:r>
                          <w:rPr>
                            <w:color w:val="2D74B5"/>
                            <w:u w:val="single" w:color="2D74B5"/>
                          </w:rPr>
                          <w:t>breathing difficulties</w:t>
                        </w:r>
                        <w:r>
                          <w:rPr>
                            <w:color w:val="2D74B5"/>
                          </w:rPr>
                          <w:t xml:space="preserve"> </w:t>
                        </w:r>
                        <w:r>
                          <w:t>such as</w:t>
                        </w:r>
                      </w:p>
                    </w:txbxContent>
                  </v:textbox>
                </v:shape>
                <v:shape id="Textbox 945" o:spid="_x0000_s1864" type="#_x0000_t202" style="position:absolute;left:41541;width:23235;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" fillcolor="#006fc0" stroked="f">
                  <v:textbox inset="0,0,0,0">
                    <w:txbxContent>
                      <w:p w:rsidR="00A8284D" w:rsidRDefault="00A8284D">
                        <w:pPr>
                          <w:spacing w:before="92" w:line="234" w:lineRule="exact"/>
                          <w:ind w:left="427"/>
                          <w:rPr>
                            <w:b/>
                            <w:color w:val="000000"/>
                          </w:rPr>
                        </w:pPr>
                        <w:r>
                          <w:rPr>
                            <w:b/>
                            <w:color w:val="FFFFFF"/>
                          </w:rPr>
                          <w:t>Why</w:t>
                        </w:r>
                        <w:r>
                          <w:rPr>
                            <w:b/>
                            <w:color w:val="FFFFFF"/>
                            <w:spacing w:val="-4"/>
                          </w:rPr>
                          <w:t xml:space="preserve"> </w:t>
                        </w:r>
                        <w:r>
                          <w:rPr>
                            <w:b/>
                            <w:color w:val="FFFFFF"/>
                          </w:rPr>
                          <w:t>is</w:t>
                        </w:r>
                        <w:r>
                          <w:rPr>
                            <w:b/>
                            <w:color w:val="FFFFFF"/>
                            <w:spacing w:val="1"/>
                          </w:rPr>
                          <w:t xml:space="preserve"> </w:t>
                        </w:r>
                        <w:r>
                          <w:rPr>
                            <w:b/>
                            <w:color w:val="FFFFFF"/>
                          </w:rPr>
                          <w:t>traffic</w:t>
                        </w:r>
                        <w:r>
                          <w:rPr>
                            <w:b/>
                            <w:color w:val="FFFFFF"/>
                            <w:spacing w:val="-2"/>
                          </w:rPr>
                          <w:t xml:space="preserve"> </w:t>
                        </w:r>
                        <w:r>
                          <w:rPr>
                            <w:b/>
                            <w:color w:val="FFFFFF"/>
                          </w:rPr>
                          <w:t>a</w:t>
                        </w:r>
                        <w:r>
                          <w:rPr>
                            <w:b/>
                            <w:color w:val="FFFFFF"/>
                            <w:spacing w:val="-4"/>
                          </w:rPr>
                          <w:t xml:space="preserve"> </w:t>
                        </w:r>
                        <w:r>
                          <w:rPr>
                            <w:b/>
                            <w:color w:val="FFFFFF"/>
                            <w:spacing w:val="-2"/>
                          </w:rPr>
                          <w:t>problem?</w:t>
                        </w:r>
                      </w:p>
                    </w:txbxContent>
                  </v:textbox>
                </v:shape>
                <w10:wrap anchorx="page"/>
              </v:group>
            </w:pict>
          </mc:Fallback>
        </mc:AlternateContent>
      </w:r>
      <w:r>
        <w:t>there</w:t>
      </w:r>
      <w:r>
        <w:rPr>
          <w:spacing w:val="-3"/>
        </w:rPr>
        <w:t xml:space="preserve"> </w:t>
      </w:r>
      <w:r>
        <w:t>are</w:t>
      </w:r>
      <w:r>
        <w:rPr>
          <w:spacing w:val="-2"/>
        </w:rPr>
        <w:t xml:space="preserve"> </w:t>
      </w:r>
      <w:r>
        <w:t>some</w:t>
      </w:r>
      <w:r>
        <w:rPr>
          <w:spacing w:val="-3"/>
        </w:rPr>
        <w:t xml:space="preserve"> </w:t>
      </w:r>
      <w:r>
        <w:rPr>
          <w:spacing w:val="-2"/>
        </w:rPr>
        <w:t>solutions….</w:t>
      </w: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A8284D">
      <w:pPr>
        <w:pStyle w:val="BodyText"/>
        <w:spacing w:before="176"/>
        <w:rPr>
          <w:sz w:val="20"/>
        </w:rPr>
      </w:pPr>
      <w:r>
        <w:rPr>
          <w:noProof/>
          <w:lang w:val="en-GB" w:eastAsia="en-GB"/>
        </w:rPr>
        <mc:AlternateContent>
          <mc:Choice Requires="wps">
            <w:drawing>
              <wp:anchor distT="0" distB="0" distL="0" distR="0" simplePos="0" relativeHeight="251812864" behindDoc="1" locked="0" layoutInCell="1" allowOverlap="1">
                <wp:simplePos x="0" y="0"/>
                <wp:positionH relativeFrom="page">
                  <wp:posOffset>457200</wp:posOffset>
                </wp:positionH>
                <wp:positionV relativeFrom="paragraph">
                  <wp:posOffset>307462</wp:posOffset>
                </wp:positionV>
                <wp:extent cx="5347970" cy="276225"/>
                <wp:effectExtent l="0" t="0" r="0" b="0"/>
                <wp:wrapTopAndBottom/>
                <wp:docPr id="946" name="Textbox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47970" cy="276225"/>
                        </a:xfrm>
                        <a:prstGeom prst="rect">
                          <a:avLst/>
                        </a:prstGeom>
                        <a:solidFill>
                          <a:srgbClr val="FFFF99"/>
                        </a:solidFill>
                        <a:ln w="6350">
                          <a:solidFill>
                            <a:srgbClr val="FFC000"/>
                          </a:solidFill>
                          <a:prstDash val="solid"/>
                        </a:ln>
                      </wps:spPr>
                      <wps:txbx>
                        <w:txbxContent>
                          <w:p w:rsidR="00A8284D" w:rsidRDefault="00A8284D">
                            <w:pPr>
                              <w:spacing w:before="72"/>
                              <w:ind w:left="143"/>
                              <w:rPr>
                                <w:rFonts w:ascii="Times New Roman"/>
                                <w:b/>
                                <w:color w:val="000000"/>
                                <w:sz w:val="24"/>
                              </w:rPr>
                            </w:pPr>
                            <w:r>
                              <w:rPr>
                                <w:rFonts w:ascii="Times New Roman"/>
                                <w:b/>
                                <w:color w:val="000000"/>
                                <w:sz w:val="24"/>
                              </w:rPr>
                              <w:t>How</w:t>
                            </w:r>
                            <w:r>
                              <w:rPr>
                                <w:rFonts w:ascii="Times New Roman"/>
                                <w:b/>
                                <w:color w:val="000000"/>
                                <w:spacing w:val="-1"/>
                                <w:sz w:val="24"/>
                              </w:rPr>
                              <w:t xml:space="preserve"> </w:t>
                            </w:r>
                            <w:r>
                              <w:rPr>
                                <w:rFonts w:ascii="Times New Roman"/>
                                <w:b/>
                                <w:color w:val="000000"/>
                                <w:sz w:val="24"/>
                              </w:rPr>
                              <w:t xml:space="preserve">can </w:t>
                            </w:r>
                            <w:r>
                              <w:rPr>
                                <w:rFonts w:ascii="Times New Roman"/>
                                <w:b/>
                                <w:color w:val="C00000"/>
                                <w:sz w:val="24"/>
                              </w:rPr>
                              <w:t>HS2</w:t>
                            </w:r>
                            <w:r>
                              <w:rPr>
                                <w:rFonts w:ascii="Times New Roman"/>
                                <w:b/>
                                <w:color w:val="C00000"/>
                                <w:spacing w:val="-1"/>
                                <w:sz w:val="24"/>
                              </w:rPr>
                              <w:t xml:space="preserve"> </w:t>
                            </w:r>
                            <w:r>
                              <w:rPr>
                                <w:rFonts w:ascii="Times New Roman"/>
                                <w:b/>
                                <w:color w:val="000000"/>
                                <w:sz w:val="24"/>
                              </w:rPr>
                              <w:t>reduce</w:t>
                            </w:r>
                            <w:r>
                              <w:rPr>
                                <w:rFonts w:ascii="Times New Roman"/>
                                <w:b/>
                                <w:color w:val="000000"/>
                                <w:spacing w:val="-1"/>
                                <w:sz w:val="24"/>
                              </w:rPr>
                              <w:t xml:space="preserve"> </w:t>
                            </w:r>
                            <w:r>
                              <w:rPr>
                                <w:rFonts w:ascii="Times New Roman"/>
                                <w:b/>
                                <w:color w:val="000000"/>
                                <w:spacing w:val="-2"/>
                                <w:sz w:val="24"/>
                              </w:rPr>
                              <w:t>traffic?</w:t>
                            </w:r>
                          </w:p>
                        </w:txbxContent>
                      </wps:txbx>
                      <wps:bodyPr wrap="square" lIns="0" tIns="0" rIns="0" bIns="0" rtlCol="0">
                        <a:noAutofit/>
                      </wps:bodyPr>
                    </wps:wsp>
                  </a:graphicData>
                </a:graphic>
              </wp:anchor>
            </w:drawing>
          </mc:Choice>
          <mc:Fallback>
            <w:pict>
              <v:shape id="Textbox 946" o:spid="_x0000_s1865" type="#_x0000_t202" style="position:absolute;margin-left:36pt;margin-top:24.2pt;width:421.1pt;height:21.75pt;z-index:-251503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" fillcolor="#ff9" strokecolor="#ffc000" strokeweight=".5pt">
                <v:path arrowok="t"/>
                <v:textbox inset="0,0,0,0">
                  <w:txbxContent>
                    <w:p w:rsidR="00A8284D" w:rsidRDefault="00A8284D">
                      <w:pPr>
                        <w:spacing w:before="72"/>
                        <w:ind w:left="143"/>
                        <w:rPr>
                          <w:rFonts w:ascii="Times New Roman"/>
                          <w:b/>
                          <w:color w:val="000000"/>
                          <w:sz w:val="24"/>
                        </w:rPr>
                      </w:pPr>
                      <w:r>
                        <w:rPr>
                          <w:rFonts w:ascii="Times New Roman"/>
                          <w:b/>
                          <w:color w:val="000000"/>
                          <w:sz w:val="24"/>
                        </w:rPr>
                        <w:t>How</w:t>
                      </w:r>
                      <w:r>
                        <w:rPr>
                          <w:rFonts w:ascii="Times New Roman"/>
                          <w:b/>
                          <w:color w:val="000000"/>
                          <w:spacing w:val="-1"/>
                          <w:sz w:val="24"/>
                        </w:rPr>
                        <w:t xml:space="preserve"> </w:t>
                      </w:r>
                      <w:r>
                        <w:rPr>
                          <w:rFonts w:ascii="Times New Roman"/>
                          <w:b/>
                          <w:color w:val="000000"/>
                          <w:sz w:val="24"/>
                        </w:rPr>
                        <w:t xml:space="preserve">can </w:t>
                      </w:r>
                      <w:r>
                        <w:rPr>
                          <w:rFonts w:ascii="Times New Roman"/>
                          <w:b/>
                          <w:color w:val="C00000"/>
                          <w:sz w:val="24"/>
                        </w:rPr>
                        <w:t>HS2</w:t>
                      </w:r>
                      <w:r>
                        <w:rPr>
                          <w:rFonts w:ascii="Times New Roman"/>
                          <w:b/>
                          <w:color w:val="C00000"/>
                          <w:spacing w:val="-1"/>
                          <w:sz w:val="24"/>
                        </w:rPr>
                        <w:t xml:space="preserve"> </w:t>
                      </w:r>
                      <w:r>
                        <w:rPr>
                          <w:rFonts w:ascii="Times New Roman"/>
                          <w:b/>
                          <w:color w:val="000000"/>
                          <w:sz w:val="24"/>
                        </w:rPr>
                        <w:t>reduce</w:t>
                      </w:r>
                      <w:r>
                        <w:rPr>
                          <w:rFonts w:ascii="Times New Roman"/>
                          <w:b/>
                          <w:color w:val="000000"/>
                          <w:spacing w:val="-1"/>
                          <w:sz w:val="24"/>
                        </w:rPr>
                        <w:t xml:space="preserve"> </w:t>
                      </w:r>
                      <w:r>
                        <w:rPr>
                          <w:rFonts w:ascii="Times New Roman"/>
                          <w:b/>
                          <w:color w:val="000000"/>
                          <w:spacing w:val="-2"/>
                          <w:sz w:val="24"/>
                        </w:rPr>
                        <w:t>traffic?</w:t>
                      </w:r>
                    </w:p>
                  </w:txbxContent>
                </v:textbox>
                <w10:wrap type="topAndBottom" anchorx="page"/>
              </v:shape>
            </w:pict>
          </mc:Fallback>
        </mc:AlternateContent>
      </w:r>
    </w:p>
    <w:p w:rsidR="00BC3DBA" w:rsidRDefault="00A8284D">
      <w:pPr>
        <w:pStyle w:val="ListParagraph"/>
        <w:numPr>
          <w:ilvl w:val="1"/>
          <w:numId w:val="106"/>
        </w:numPr>
        <w:tabs>
          <w:tab w:val="left" w:pos="679"/>
        </w:tabs>
        <w:spacing w:before="198"/>
        <w:ind w:left="679" w:hanging="359"/>
        <w:rPr>
          <w:rFonts w:ascii="Symbol" w:hAnsi="Symbol"/>
          <w:sz w:val="20"/>
        </w:rPr>
      </w:pPr>
      <w:r>
        <w:t>One</w:t>
      </w:r>
      <w:r>
        <w:rPr>
          <w:spacing w:val="-7"/>
        </w:rPr>
        <w:t xml:space="preserve"> </w:t>
      </w:r>
      <w:r>
        <w:t>strategy</w:t>
      </w:r>
      <w:r>
        <w:rPr>
          <w:spacing w:val="-3"/>
        </w:rPr>
        <w:t xml:space="preserve"> </w:t>
      </w:r>
      <w:r>
        <w:t>to</w:t>
      </w:r>
      <w:r>
        <w:rPr>
          <w:spacing w:val="-6"/>
        </w:rPr>
        <w:t xml:space="preserve"> </w:t>
      </w:r>
      <w:r>
        <w:t>improve</w:t>
      </w:r>
      <w:r>
        <w:rPr>
          <w:spacing w:val="-4"/>
        </w:rPr>
        <w:t xml:space="preserve"> </w:t>
      </w:r>
      <w:r>
        <w:t>Birmingham’s</w:t>
      </w:r>
      <w:r>
        <w:rPr>
          <w:spacing w:val="-5"/>
        </w:rPr>
        <w:t xml:space="preserve"> </w:t>
      </w:r>
      <w:r>
        <w:t>growth</w:t>
      </w:r>
      <w:r>
        <w:rPr>
          <w:spacing w:val="-7"/>
        </w:rPr>
        <w:t xml:space="preserve"> </w:t>
      </w:r>
      <w:r>
        <w:t>is</w:t>
      </w:r>
      <w:r>
        <w:rPr>
          <w:spacing w:val="-3"/>
        </w:rPr>
        <w:t xml:space="preserve"> </w:t>
      </w:r>
      <w:r>
        <w:t>to</w:t>
      </w:r>
      <w:r>
        <w:rPr>
          <w:spacing w:val="-5"/>
        </w:rPr>
        <w:t xml:space="preserve"> </w:t>
      </w:r>
      <w:r>
        <w:t>make</w:t>
      </w:r>
      <w:r>
        <w:rPr>
          <w:spacing w:val="-1"/>
        </w:rPr>
        <w:t xml:space="preserve"> </w:t>
      </w:r>
      <w:r>
        <w:rPr>
          <w:color w:val="006FC0"/>
          <w:u w:val="single" w:color="006FC0"/>
        </w:rPr>
        <w:t>large-scale</w:t>
      </w:r>
      <w:r>
        <w:rPr>
          <w:color w:val="006FC0"/>
          <w:spacing w:val="-4"/>
          <w:u w:val="single" w:color="006FC0"/>
        </w:rPr>
        <w:t xml:space="preserve"> </w:t>
      </w:r>
      <w:r>
        <w:rPr>
          <w:color w:val="006FC0"/>
          <w:u w:val="single" w:color="006FC0"/>
        </w:rPr>
        <w:t>transport</w:t>
      </w:r>
      <w:r>
        <w:rPr>
          <w:color w:val="006FC0"/>
          <w:spacing w:val="-3"/>
          <w:u w:val="single" w:color="006FC0"/>
        </w:rPr>
        <w:t xml:space="preserve"> </w:t>
      </w:r>
      <w:r>
        <w:rPr>
          <w:color w:val="006FC0"/>
          <w:spacing w:val="-2"/>
          <w:u w:val="single" w:color="006FC0"/>
        </w:rPr>
        <w:t>improvements</w:t>
      </w:r>
      <w:r>
        <w:rPr>
          <w:spacing w:val="-2"/>
        </w:rPr>
        <w:t>.</w:t>
      </w:r>
    </w:p>
    <w:p w:rsidR="00BC3DBA" w:rsidRDefault="00A8284D">
      <w:pPr>
        <w:pStyle w:val="ListParagraph"/>
        <w:numPr>
          <w:ilvl w:val="1"/>
          <w:numId w:val="106"/>
        </w:numPr>
        <w:tabs>
          <w:tab w:val="left" w:pos="679"/>
        </w:tabs>
        <w:spacing w:line="306" w:lineRule="exact"/>
        <w:ind w:left="679" w:hanging="359"/>
        <w:rPr>
          <w:rFonts w:ascii="Symbol" w:hAnsi="Symbol"/>
          <w:sz w:val="20"/>
        </w:rPr>
      </w:pPr>
      <w:r>
        <w:rPr>
          <w:b/>
          <w:color w:val="006FC0"/>
          <w:u w:val="single" w:color="006FC0"/>
        </w:rPr>
        <w:t>HS2</w:t>
      </w:r>
      <w:r>
        <w:rPr>
          <w:b/>
          <w:color w:val="006FC0"/>
          <w:spacing w:val="-32"/>
        </w:rPr>
        <w:t xml:space="preserve"> </w:t>
      </w:r>
      <w:r>
        <w:t>is</w:t>
      </w:r>
      <w:r>
        <w:rPr>
          <w:spacing w:val="-8"/>
        </w:rPr>
        <w:t xml:space="preserve"> </w:t>
      </w:r>
      <w:r>
        <w:t>a</w:t>
      </w:r>
      <w:r>
        <w:rPr>
          <w:spacing w:val="-5"/>
        </w:rPr>
        <w:t xml:space="preserve"> </w:t>
      </w:r>
      <w:r>
        <w:t>High</w:t>
      </w:r>
      <w:r>
        <w:rPr>
          <w:spacing w:val="-6"/>
        </w:rPr>
        <w:t xml:space="preserve"> </w:t>
      </w:r>
      <w:r>
        <w:t>Speed</w:t>
      </w:r>
      <w:r>
        <w:rPr>
          <w:spacing w:val="-5"/>
        </w:rPr>
        <w:t xml:space="preserve"> </w:t>
      </w:r>
      <w:r>
        <w:t>Rail</w:t>
      </w:r>
      <w:r>
        <w:rPr>
          <w:spacing w:val="-2"/>
        </w:rPr>
        <w:t xml:space="preserve"> </w:t>
      </w:r>
      <w:r>
        <w:t>link</w:t>
      </w:r>
      <w:r>
        <w:rPr>
          <w:spacing w:val="-3"/>
        </w:rPr>
        <w:t xml:space="preserve"> </w:t>
      </w:r>
      <w:r>
        <w:t>currently</w:t>
      </w:r>
      <w:r>
        <w:rPr>
          <w:spacing w:val="-5"/>
        </w:rPr>
        <w:t xml:space="preserve"> </w:t>
      </w:r>
      <w:r>
        <w:t>being</w:t>
      </w:r>
      <w:r>
        <w:rPr>
          <w:spacing w:val="-4"/>
        </w:rPr>
        <w:t xml:space="preserve"> </w:t>
      </w:r>
      <w:r>
        <w:t>built</w:t>
      </w:r>
      <w:r>
        <w:rPr>
          <w:spacing w:val="-6"/>
        </w:rPr>
        <w:t xml:space="preserve"> </w:t>
      </w:r>
      <w:r>
        <w:t>between</w:t>
      </w:r>
      <w:r>
        <w:rPr>
          <w:spacing w:val="-4"/>
        </w:rPr>
        <w:t xml:space="preserve"> </w:t>
      </w:r>
      <w:r>
        <w:t>London</w:t>
      </w:r>
      <w:r>
        <w:rPr>
          <w:spacing w:val="-5"/>
        </w:rPr>
        <w:t xml:space="preserve"> </w:t>
      </w:r>
      <w:r>
        <w:t>and</w:t>
      </w:r>
      <w:r>
        <w:rPr>
          <w:spacing w:val="-2"/>
        </w:rPr>
        <w:t xml:space="preserve"> Birmingham.</w:t>
      </w:r>
    </w:p>
    <w:p w:rsidR="00BC3DBA" w:rsidRDefault="00A8284D">
      <w:pPr>
        <w:pStyle w:val="ListParagraph"/>
        <w:numPr>
          <w:ilvl w:val="1"/>
          <w:numId w:val="106"/>
        </w:numPr>
        <w:tabs>
          <w:tab w:val="left" w:pos="680"/>
        </w:tabs>
        <w:ind w:right="719"/>
        <w:rPr>
          <w:rFonts w:ascii="Symbol" w:hAnsi="Symbol"/>
          <w:sz w:val="20"/>
        </w:rPr>
      </w:pPr>
      <w:r>
        <w:t xml:space="preserve">Its overall objective is to </w:t>
      </w:r>
      <w:r>
        <w:rPr>
          <w:color w:val="006FC0"/>
          <w:u w:val="single" w:color="006FC0"/>
        </w:rPr>
        <w:t>improve ‘Connectivity’</w:t>
      </w:r>
      <w:r>
        <w:t>. HS2 aims to create better transport links between</w:t>
      </w:r>
      <w:r>
        <w:rPr>
          <w:spacing w:val="-2"/>
        </w:rPr>
        <w:t xml:space="preserve"> </w:t>
      </w:r>
      <w:r>
        <w:t>our</w:t>
      </w:r>
      <w:r>
        <w:rPr>
          <w:spacing w:val="-1"/>
        </w:rPr>
        <w:t xml:space="preserve"> </w:t>
      </w:r>
      <w:r>
        <w:t>cities</w:t>
      </w:r>
      <w:r>
        <w:rPr>
          <w:spacing w:val="-1"/>
        </w:rPr>
        <w:t xml:space="preserve"> </w:t>
      </w:r>
      <w:r>
        <w:t>and</w:t>
      </w:r>
      <w:r>
        <w:rPr>
          <w:spacing w:val="-4"/>
        </w:rPr>
        <w:t xml:space="preserve"> </w:t>
      </w:r>
      <w:r>
        <w:t>regions</w:t>
      </w:r>
      <w:r>
        <w:rPr>
          <w:spacing w:val="-1"/>
        </w:rPr>
        <w:t xml:space="preserve"> </w:t>
      </w:r>
      <w:r>
        <w:t>is</w:t>
      </w:r>
      <w:r>
        <w:rPr>
          <w:spacing w:val="-3"/>
        </w:rPr>
        <w:t xml:space="preserve"> </w:t>
      </w:r>
      <w:r>
        <w:t>bringing</w:t>
      </w:r>
      <w:r>
        <w:rPr>
          <w:spacing w:val="-6"/>
        </w:rPr>
        <w:t xml:space="preserve"> </w:t>
      </w:r>
      <w:r>
        <w:t>more</w:t>
      </w:r>
      <w:r>
        <w:rPr>
          <w:spacing w:val="-3"/>
        </w:rPr>
        <w:t xml:space="preserve"> </w:t>
      </w:r>
      <w:r>
        <w:t>investment</w:t>
      </w:r>
      <w:r>
        <w:rPr>
          <w:spacing w:val="-2"/>
        </w:rPr>
        <w:t xml:space="preserve"> </w:t>
      </w:r>
      <w:r>
        <w:t>to</w:t>
      </w:r>
      <w:r>
        <w:rPr>
          <w:spacing w:val="-2"/>
        </w:rPr>
        <w:t xml:space="preserve"> </w:t>
      </w:r>
      <w:r>
        <w:t>the</w:t>
      </w:r>
      <w:r>
        <w:rPr>
          <w:spacing w:val="-5"/>
        </w:rPr>
        <w:t xml:space="preserve"> </w:t>
      </w:r>
      <w:r>
        <w:t>Midlands</w:t>
      </w:r>
      <w:r>
        <w:rPr>
          <w:spacing w:val="-1"/>
        </w:rPr>
        <w:t xml:space="preserve"> </w:t>
      </w:r>
      <w:r>
        <w:t>and</w:t>
      </w:r>
      <w:r>
        <w:rPr>
          <w:spacing w:val="-4"/>
        </w:rPr>
        <w:t xml:space="preserve"> </w:t>
      </w:r>
      <w:r>
        <w:t>North,</w:t>
      </w:r>
      <w:r>
        <w:rPr>
          <w:spacing w:val="-3"/>
        </w:rPr>
        <w:t xml:space="preserve"> </w:t>
      </w:r>
      <w:r>
        <w:t>helping</w:t>
      </w:r>
      <w:r>
        <w:rPr>
          <w:spacing w:val="-3"/>
        </w:rPr>
        <w:t xml:space="preserve"> </w:t>
      </w:r>
      <w:r>
        <w:t xml:space="preserve">to level up the country – </w:t>
      </w:r>
      <w:r>
        <w:rPr>
          <w:color w:val="006FC0"/>
          <w:u w:val="single" w:color="006FC0"/>
        </w:rPr>
        <w:t>reducing the ‘North-South’ divide</w:t>
      </w:r>
      <w:r>
        <w:t>.</w:t>
      </w:r>
    </w:p>
    <w:p w:rsidR="00BC3DBA" w:rsidRDefault="00A8284D">
      <w:pPr>
        <w:pStyle w:val="ListParagraph"/>
        <w:numPr>
          <w:ilvl w:val="1"/>
          <w:numId w:val="106"/>
        </w:numPr>
        <w:tabs>
          <w:tab w:val="left" w:pos="680"/>
        </w:tabs>
        <w:ind w:right="636"/>
        <w:rPr>
          <w:rFonts w:ascii="Symbol" w:hAnsi="Symbol"/>
          <w:sz w:val="20"/>
        </w:rPr>
      </w:pPr>
      <w:r>
        <w:t>Birmingham</w:t>
      </w:r>
      <w:r>
        <w:rPr>
          <w:spacing w:val="-2"/>
        </w:rPr>
        <w:t xml:space="preserve"> </w:t>
      </w:r>
      <w:r>
        <w:t>stands</w:t>
      </w:r>
      <w:r>
        <w:rPr>
          <w:spacing w:val="-3"/>
        </w:rPr>
        <w:t xml:space="preserve"> </w:t>
      </w:r>
      <w:r>
        <w:t>to</w:t>
      </w:r>
      <w:r>
        <w:rPr>
          <w:spacing w:val="-4"/>
        </w:rPr>
        <w:t xml:space="preserve"> </w:t>
      </w:r>
      <w:r>
        <w:t>benefit</w:t>
      </w:r>
      <w:r>
        <w:rPr>
          <w:spacing w:val="-2"/>
        </w:rPr>
        <w:t xml:space="preserve"> </w:t>
      </w:r>
      <w:r>
        <w:t>from</w:t>
      </w:r>
      <w:r>
        <w:rPr>
          <w:spacing w:val="-1"/>
        </w:rPr>
        <w:t xml:space="preserve"> </w:t>
      </w:r>
      <w:r>
        <w:t>an</w:t>
      </w:r>
      <w:r>
        <w:rPr>
          <w:spacing w:val="-4"/>
        </w:rPr>
        <w:t xml:space="preserve"> </w:t>
      </w:r>
      <w:r>
        <w:t xml:space="preserve">additional </w:t>
      </w:r>
      <w:r>
        <w:rPr>
          <w:color w:val="006FC0"/>
          <w:u w:val="single" w:color="006FC0"/>
        </w:rPr>
        <w:t>50,000</w:t>
      </w:r>
      <w:r>
        <w:rPr>
          <w:color w:val="006FC0"/>
          <w:spacing w:val="-5"/>
          <w:u w:val="single" w:color="006FC0"/>
        </w:rPr>
        <w:t xml:space="preserve"> </w:t>
      </w:r>
      <w:r>
        <w:rPr>
          <w:color w:val="006FC0"/>
          <w:u w:val="single" w:color="006FC0"/>
        </w:rPr>
        <w:t>jobs</w:t>
      </w:r>
      <w:r>
        <w:t>,</w:t>
      </w:r>
      <w:r>
        <w:rPr>
          <w:spacing w:val="-2"/>
        </w:rPr>
        <w:t xml:space="preserve"> </w:t>
      </w:r>
      <w:r>
        <w:t>an</w:t>
      </w:r>
      <w:r>
        <w:rPr>
          <w:spacing w:val="-4"/>
        </w:rPr>
        <w:t xml:space="preserve"> </w:t>
      </w:r>
      <w:r>
        <w:t>average</w:t>
      </w:r>
      <w:r>
        <w:rPr>
          <w:spacing w:val="-2"/>
        </w:rPr>
        <w:t xml:space="preserve"> </w:t>
      </w:r>
      <w:r>
        <w:t>salary</w:t>
      </w:r>
      <w:r>
        <w:rPr>
          <w:spacing w:val="-3"/>
        </w:rPr>
        <w:t xml:space="preserve"> </w:t>
      </w:r>
      <w:r>
        <w:t>increase of</w:t>
      </w:r>
      <w:r>
        <w:rPr>
          <w:spacing w:val="-5"/>
        </w:rPr>
        <w:t xml:space="preserve"> </w:t>
      </w:r>
      <w:r>
        <w:t xml:space="preserve">£680 per year and an extra </w:t>
      </w:r>
      <w:r>
        <w:rPr>
          <w:color w:val="006FC0"/>
          <w:u w:val="single" w:color="006FC0"/>
        </w:rPr>
        <w:t>£4 billion</w:t>
      </w:r>
      <w:r>
        <w:rPr>
          <w:color w:val="006FC0"/>
        </w:rPr>
        <w:t xml:space="preserve"> </w:t>
      </w:r>
      <w:r>
        <w:t>in the economy…..</w:t>
      </w:r>
    </w:p>
    <w:p w:rsidR="00BC3DBA" w:rsidRDefault="00A8284D">
      <w:pPr>
        <w:pStyle w:val="ListParagraph"/>
        <w:numPr>
          <w:ilvl w:val="1"/>
          <w:numId w:val="106"/>
        </w:numPr>
        <w:tabs>
          <w:tab w:val="left" w:pos="679"/>
        </w:tabs>
        <w:spacing w:after="6"/>
        <w:ind w:left="679" w:hanging="359"/>
        <w:rPr>
          <w:rFonts w:ascii="Symbol" w:hAnsi="Symbol"/>
          <w:sz w:val="20"/>
        </w:rPr>
      </w:pPr>
      <w:r>
        <w:t>However,</w:t>
      </w:r>
      <w:r>
        <w:rPr>
          <w:spacing w:val="-6"/>
        </w:rPr>
        <w:t xml:space="preserve"> </w:t>
      </w:r>
      <w:r>
        <w:t>not</w:t>
      </w:r>
      <w:r>
        <w:rPr>
          <w:spacing w:val="-2"/>
        </w:rPr>
        <w:t xml:space="preserve"> </w:t>
      </w:r>
      <w:r>
        <w:t>all</w:t>
      </w:r>
      <w:r>
        <w:rPr>
          <w:spacing w:val="-5"/>
        </w:rPr>
        <w:t xml:space="preserve"> </w:t>
      </w:r>
      <w:r>
        <w:t>are</w:t>
      </w:r>
      <w:r>
        <w:rPr>
          <w:spacing w:val="-3"/>
        </w:rPr>
        <w:t xml:space="preserve"> </w:t>
      </w:r>
      <w:r>
        <w:t>pleased</w:t>
      </w:r>
      <w:r>
        <w:rPr>
          <w:spacing w:val="-1"/>
        </w:rPr>
        <w:t xml:space="preserve"> </w:t>
      </w:r>
      <w:r>
        <w:t>to</w:t>
      </w:r>
      <w:r>
        <w:rPr>
          <w:spacing w:val="-5"/>
        </w:rPr>
        <w:t xml:space="preserve"> </w:t>
      </w:r>
      <w:r>
        <w:t>see</w:t>
      </w:r>
      <w:r>
        <w:rPr>
          <w:spacing w:val="-3"/>
        </w:rPr>
        <w:t xml:space="preserve"> </w:t>
      </w:r>
      <w:r>
        <w:t>the</w:t>
      </w:r>
      <w:r>
        <w:rPr>
          <w:spacing w:val="-5"/>
        </w:rPr>
        <w:t xml:space="preserve"> </w:t>
      </w:r>
      <w:r>
        <w:t>building</w:t>
      </w:r>
      <w:r>
        <w:rPr>
          <w:spacing w:val="-3"/>
        </w:rPr>
        <w:t xml:space="preserve"> </w:t>
      </w:r>
      <w:r>
        <w:rPr>
          <w:spacing w:val="-2"/>
        </w:rPr>
        <w:t>begin!</w:t>
      </w:r>
    </w:p>
    <w:p w:rsidR="00BC3DBA" w:rsidRDefault="00A8284D">
      <w:pPr>
        <w:ind w:left="305"/>
        <w:rPr>
          <w:sz w:val="20"/>
        </w:rPr>
      </w:pPr>
      <w:r>
        <w:rPr>
          <w:noProof/>
          <w:position w:val="4"/>
          <w:sz w:val="20"/>
          <w:lang w:val="en-GB" w:eastAsia="en-GB"/>
        </w:rPr>
        <mc:AlternateContent>
          <mc:Choice Requires="wpg">
            <w:drawing>
              <wp:inline distT="0" distB="0" distL="0" distR="0">
                <wp:extent cx="3293110" cy="2549525"/>
                <wp:effectExtent l="0" t="0" r="0" b="3175"/>
                <wp:docPr id="94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93110" cy="2549525"/>
                          <a:chOff x="0" y="0"/>
                          <a:chExt cx="3293110" cy="2549525"/>
                        </a:xfrm>
                      </wpg:grpSpPr>
                      <wps:wsp>
                        <wps:cNvPr id="948" name="Graphic 948"/>
                        <wps:cNvSpPr/>
                        <wps:spPr>
                          <a:xfrm>
                            <a:off x="9525" y="253872"/>
                            <a:ext cx="3274060" cy="2286000"/>
                          </a:xfrm>
                          <a:custGeom>
                            <a:avLst/>
                            <a:gdLst/>
                            <a:ahLst/>
                            <a:cxnLst/>
                            <a:rect l="l" t="t" r="r" b="b"/>
                            <a:pathLst>
                              <a:path w="3274060" h="2286000">
                                <a:moveTo>
                                  <a:pt x="3274060" y="0"/>
                                </a:moveTo>
                                <a:lnTo>
                                  <a:pt x="0" y="0"/>
                                </a:lnTo>
                                <a:lnTo>
                                  <a:pt x="0" y="2286000"/>
                                </a:lnTo>
                                <a:lnTo>
                                  <a:pt x="3274060" y="2286000"/>
                                </a:lnTo>
                                <a:lnTo>
                                  <a:pt x="3274060" y="0"/>
                                </a:lnTo>
                                <a:close/>
                              </a:path>
                            </a:pathLst>
                          </a:custGeom>
                          <a:solidFill>
                            <a:srgbClr val="E1EFD9"/>
                          </a:solidFill>
                        </wps:spPr>
                        <wps:bodyPr wrap="square" lIns="0" tIns="0" rIns="0" bIns="0" rtlCol="0">
                          <a:prstTxWarp prst="textNoShape">
                            <a:avLst/>
                          </a:prstTxWarp>
                          <a:noAutofit/>
                        </wps:bodyPr>
                      </wps:wsp>
                      <wps:wsp>
                        <wps:cNvPr id="949" name="Graphic 949"/>
                        <wps:cNvSpPr/>
                        <wps:spPr>
                          <a:xfrm>
                            <a:off x="9525" y="253872"/>
                            <a:ext cx="3274060" cy="2286000"/>
                          </a:xfrm>
                          <a:custGeom>
                            <a:avLst/>
                            <a:gdLst/>
                            <a:ahLst/>
                            <a:cxnLst/>
                            <a:rect l="l" t="t" r="r" b="b"/>
                            <a:pathLst>
                              <a:path w="3274060" h="2286000">
                                <a:moveTo>
                                  <a:pt x="0" y="2286000"/>
                                </a:moveTo>
                                <a:lnTo>
                                  <a:pt x="3274060" y="2286000"/>
                                </a:lnTo>
                                <a:lnTo>
                                  <a:pt x="3274060" y="0"/>
                                </a:lnTo>
                                <a:lnTo>
                                  <a:pt x="0" y="0"/>
                                </a:lnTo>
                                <a:lnTo>
                                  <a:pt x="0" y="2286000"/>
                                </a:lnTo>
                                <a:close/>
                              </a:path>
                            </a:pathLst>
                          </a:custGeom>
                          <a:ln w="19050">
                            <a:solidFill>
                              <a:srgbClr val="00AF50"/>
                            </a:solidFill>
                            <a:prstDash val="solid"/>
                          </a:ln>
                        </wps:spPr>
                        <wps:bodyPr wrap="square" lIns="0" tIns="0" rIns="0" bIns="0" rtlCol="0">
                          <a:prstTxWarp prst="textNoShape">
                            <a:avLst/>
                          </a:prstTxWarp>
                          <a:noAutofit/>
                        </wps:bodyPr>
                      </wps:wsp>
                      <wps:wsp>
                        <wps:cNvPr id="950" name="Textbox 950"/>
                        <wps:cNvSpPr txBox="1"/>
                        <wps:spPr>
                          <a:xfrm>
                            <a:off x="0" y="244347"/>
                            <a:ext cx="3293110" cy="2305050"/>
                          </a:xfrm>
                          <a:prstGeom prst="rect">
                            <a:avLst/>
                          </a:prstGeom>
                        </wps:spPr>
                        <wps:txbx>
                          <w:txbxContent>
                            <w:p w:rsidR="00A8284D" w:rsidRDefault="00A8284D">
                              <w:pPr>
                                <w:numPr>
                                  <w:ilvl w:val="0"/>
                                  <w:numId w:val="104"/>
                                </w:numPr>
                                <w:tabs>
                                  <w:tab w:val="left" w:pos="533"/>
                                </w:tabs>
                                <w:spacing w:before="131"/>
                                <w:ind w:right="237"/>
                                <w:rPr>
                                  <w:sz w:val="20"/>
                                </w:rPr>
                              </w:pPr>
                              <w:r>
                                <w:rPr>
                                  <w:sz w:val="20"/>
                                </w:rPr>
                                <w:t>Rail travel in the past was a driving force of the</w:t>
                              </w:r>
                              <w:r>
                                <w:rPr>
                                  <w:spacing w:val="-2"/>
                                  <w:sz w:val="20"/>
                                </w:rPr>
                                <w:t xml:space="preserve"> </w:t>
                              </w:r>
                              <w:r>
                                <w:rPr>
                                  <w:sz w:val="20"/>
                                </w:rPr>
                                <w:t>UKs</w:t>
                              </w:r>
                              <w:r>
                                <w:rPr>
                                  <w:spacing w:val="-4"/>
                                  <w:sz w:val="20"/>
                                </w:rPr>
                                <w:t xml:space="preserve"> </w:t>
                              </w:r>
                              <w:r>
                                <w:rPr>
                                  <w:sz w:val="20"/>
                                </w:rPr>
                                <w:t>growing</w:t>
                              </w:r>
                              <w:r>
                                <w:rPr>
                                  <w:spacing w:val="-3"/>
                                  <w:sz w:val="20"/>
                                </w:rPr>
                                <w:t xml:space="preserve"> </w:t>
                              </w:r>
                              <w:r>
                                <w:rPr>
                                  <w:sz w:val="20"/>
                                </w:rPr>
                                <w:t>economy –</w:t>
                              </w:r>
                              <w:r>
                                <w:rPr>
                                  <w:spacing w:val="-1"/>
                                  <w:sz w:val="20"/>
                                </w:rPr>
                                <w:t xml:space="preserve"> </w:t>
                              </w:r>
                              <w:r>
                                <w:rPr>
                                  <w:sz w:val="20"/>
                                </w:rPr>
                                <w:t>HS2</w:t>
                              </w:r>
                              <w:r>
                                <w:rPr>
                                  <w:spacing w:val="-2"/>
                                  <w:sz w:val="20"/>
                                </w:rPr>
                                <w:t xml:space="preserve"> </w:t>
                              </w:r>
                              <w:r>
                                <w:rPr>
                                  <w:sz w:val="20"/>
                                </w:rPr>
                                <w:t>has</w:t>
                              </w:r>
                              <w:r>
                                <w:rPr>
                                  <w:spacing w:val="-4"/>
                                  <w:sz w:val="20"/>
                                </w:rPr>
                                <w:t xml:space="preserve"> </w:t>
                              </w:r>
                              <w:r>
                                <w:rPr>
                                  <w:sz w:val="20"/>
                                </w:rPr>
                                <w:t>the</w:t>
                              </w:r>
                              <w:r>
                                <w:rPr>
                                  <w:spacing w:val="-1"/>
                                  <w:sz w:val="20"/>
                                </w:rPr>
                                <w:t xml:space="preserve"> </w:t>
                              </w:r>
                              <w:r>
                                <w:rPr>
                                  <w:sz w:val="20"/>
                                </w:rPr>
                                <w:t>ability to do the same thing in the 21st Century. It is estimated</w:t>
                              </w:r>
                              <w:r>
                                <w:rPr>
                                  <w:spacing w:val="-8"/>
                                  <w:sz w:val="20"/>
                                </w:rPr>
                                <w:t xml:space="preserve"> </w:t>
                              </w:r>
                              <w:r>
                                <w:rPr>
                                  <w:sz w:val="20"/>
                                </w:rPr>
                                <w:t>Birmingham</w:t>
                              </w:r>
                              <w:r>
                                <w:rPr>
                                  <w:spacing w:val="-8"/>
                                  <w:sz w:val="20"/>
                                </w:rPr>
                                <w:t xml:space="preserve"> </w:t>
                              </w:r>
                              <w:r>
                                <w:rPr>
                                  <w:sz w:val="20"/>
                                </w:rPr>
                                <w:t>will</w:t>
                              </w:r>
                              <w:r>
                                <w:rPr>
                                  <w:spacing w:val="-8"/>
                                  <w:sz w:val="20"/>
                                </w:rPr>
                                <w:t xml:space="preserve"> </w:t>
                              </w:r>
                              <w:r>
                                <w:rPr>
                                  <w:sz w:val="20"/>
                                </w:rPr>
                                <w:t>benefit</w:t>
                              </w:r>
                              <w:r>
                                <w:rPr>
                                  <w:spacing w:val="-6"/>
                                  <w:sz w:val="20"/>
                                </w:rPr>
                                <w:t xml:space="preserve"> </w:t>
                              </w:r>
                              <w:r>
                                <w:rPr>
                                  <w:sz w:val="20"/>
                                </w:rPr>
                                <w:t>by</w:t>
                              </w:r>
                              <w:r>
                                <w:rPr>
                                  <w:spacing w:val="-9"/>
                                  <w:sz w:val="20"/>
                                </w:rPr>
                                <w:t xml:space="preserve"> </w:t>
                              </w:r>
                              <w:r>
                                <w:rPr>
                                  <w:sz w:val="20"/>
                                </w:rPr>
                                <w:t>£4</w:t>
                              </w:r>
                              <w:r>
                                <w:rPr>
                                  <w:spacing w:val="-8"/>
                                  <w:sz w:val="20"/>
                                </w:rPr>
                                <w:t xml:space="preserve"> </w:t>
                              </w:r>
                              <w:r>
                                <w:rPr>
                                  <w:sz w:val="20"/>
                                </w:rPr>
                                <w:t>billion</w:t>
                              </w:r>
                            </w:p>
                            <w:p w:rsidR="00A8284D" w:rsidRDefault="00A8284D">
                              <w:pPr>
                                <w:numPr>
                                  <w:ilvl w:val="0"/>
                                  <w:numId w:val="104"/>
                                </w:numPr>
                                <w:tabs>
                                  <w:tab w:val="left" w:pos="533"/>
                                </w:tabs>
                                <w:spacing w:before="1"/>
                                <w:ind w:right="238"/>
                                <w:rPr>
                                  <w:sz w:val="20"/>
                                </w:rPr>
                              </w:pPr>
                              <w:r>
                                <w:rPr>
                                  <w:sz w:val="20"/>
                                </w:rPr>
                                <w:t>HS2 will free up rail lines so freight can be transported</w:t>
                              </w:r>
                              <w:r>
                                <w:rPr>
                                  <w:spacing w:val="-6"/>
                                  <w:sz w:val="20"/>
                                </w:rPr>
                                <w:t xml:space="preserve"> </w:t>
                              </w:r>
                              <w:r>
                                <w:rPr>
                                  <w:sz w:val="20"/>
                                </w:rPr>
                                <w:t>easily</w:t>
                              </w:r>
                              <w:r>
                                <w:rPr>
                                  <w:spacing w:val="-6"/>
                                  <w:sz w:val="20"/>
                                </w:rPr>
                                <w:t xml:space="preserve"> </w:t>
                              </w:r>
                              <w:r>
                                <w:rPr>
                                  <w:sz w:val="20"/>
                                </w:rPr>
                                <w:t>as</w:t>
                              </w:r>
                              <w:r>
                                <w:rPr>
                                  <w:spacing w:val="-8"/>
                                  <w:sz w:val="20"/>
                                </w:rPr>
                                <w:t xml:space="preserve"> </w:t>
                              </w:r>
                              <w:r>
                                <w:rPr>
                                  <w:sz w:val="20"/>
                                </w:rPr>
                                <w:t>less</w:t>
                              </w:r>
                              <w:r>
                                <w:rPr>
                                  <w:spacing w:val="-5"/>
                                  <w:sz w:val="20"/>
                                </w:rPr>
                                <w:t xml:space="preserve"> </w:t>
                              </w:r>
                              <w:r>
                                <w:rPr>
                                  <w:sz w:val="20"/>
                                </w:rPr>
                                <w:t>trucks</w:t>
                              </w:r>
                              <w:r>
                                <w:rPr>
                                  <w:spacing w:val="-8"/>
                                  <w:sz w:val="20"/>
                                </w:rPr>
                                <w:t xml:space="preserve"> </w:t>
                              </w:r>
                              <w:r>
                                <w:rPr>
                                  <w:sz w:val="20"/>
                                </w:rPr>
                                <w:t>are</w:t>
                              </w:r>
                              <w:r>
                                <w:rPr>
                                  <w:spacing w:val="-5"/>
                                  <w:sz w:val="20"/>
                                </w:rPr>
                                <w:t xml:space="preserve"> </w:t>
                              </w:r>
                              <w:r>
                                <w:rPr>
                                  <w:sz w:val="20"/>
                                </w:rPr>
                                <w:t>needed</w:t>
                              </w:r>
                              <w:r>
                                <w:rPr>
                                  <w:spacing w:val="-6"/>
                                  <w:sz w:val="20"/>
                                </w:rPr>
                                <w:t xml:space="preserve"> </w:t>
                              </w:r>
                              <w:r>
                                <w:rPr>
                                  <w:sz w:val="20"/>
                                </w:rPr>
                                <w:t>on the roads</w:t>
                              </w:r>
                            </w:p>
                            <w:p w:rsidR="00A8284D" w:rsidRDefault="00A8284D">
                              <w:pPr>
                                <w:numPr>
                                  <w:ilvl w:val="0"/>
                                  <w:numId w:val="104"/>
                                </w:numPr>
                                <w:tabs>
                                  <w:tab w:val="left" w:pos="533"/>
                                </w:tabs>
                                <w:ind w:right="241"/>
                                <w:rPr>
                                  <w:sz w:val="20"/>
                                </w:rPr>
                              </w:pPr>
                              <w:r>
                                <w:rPr>
                                  <w:sz w:val="20"/>
                                </w:rPr>
                                <w:t>HS2 will provide more train services. Current railways</w:t>
                              </w:r>
                              <w:r>
                                <w:rPr>
                                  <w:spacing w:val="-8"/>
                                  <w:sz w:val="20"/>
                                </w:rPr>
                                <w:t xml:space="preserve"> </w:t>
                              </w:r>
                              <w:r>
                                <w:rPr>
                                  <w:sz w:val="20"/>
                                </w:rPr>
                                <w:t>are</w:t>
                              </w:r>
                              <w:r>
                                <w:rPr>
                                  <w:spacing w:val="-6"/>
                                  <w:sz w:val="20"/>
                                </w:rPr>
                                <w:t xml:space="preserve"> </w:t>
                              </w:r>
                              <w:r>
                                <w:rPr>
                                  <w:sz w:val="20"/>
                                </w:rPr>
                                <w:t>struggling</w:t>
                              </w:r>
                              <w:r>
                                <w:rPr>
                                  <w:spacing w:val="-5"/>
                                  <w:sz w:val="20"/>
                                </w:rPr>
                                <w:t xml:space="preserve"> </w:t>
                              </w:r>
                              <w:r>
                                <w:rPr>
                                  <w:sz w:val="20"/>
                                </w:rPr>
                                <w:t>to</w:t>
                              </w:r>
                              <w:r>
                                <w:rPr>
                                  <w:spacing w:val="-7"/>
                                  <w:sz w:val="20"/>
                                </w:rPr>
                                <w:t xml:space="preserve"> </w:t>
                              </w:r>
                              <w:r>
                                <w:rPr>
                                  <w:sz w:val="20"/>
                                </w:rPr>
                                <w:t>cope</w:t>
                              </w:r>
                              <w:r>
                                <w:rPr>
                                  <w:spacing w:val="-7"/>
                                  <w:sz w:val="20"/>
                                </w:rPr>
                                <w:t xml:space="preserve"> </w:t>
                              </w:r>
                              <w:r>
                                <w:rPr>
                                  <w:sz w:val="20"/>
                                </w:rPr>
                                <w:t>with</w:t>
                              </w:r>
                              <w:r>
                                <w:rPr>
                                  <w:spacing w:val="-7"/>
                                  <w:sz w:val="20"/>
                                </w:rPr>
                                <w:t xml:space="preserve"> </w:t>
                              </w:r>
                              <w:r>
                                <w:rPr>
                                  <w:sz w:val="20"/>
                                </w:rPr>
                                <w:t>the</w:t>
                              </w:r>
                              <w:r>
                                <w:rPr>
                                  <w:spacing w:val="-6"/>
                                  <w:sz w:val="20"/>
                                </w:rPr>
                                <w:t xml:space="preserve"> </w:t>
                              </w:r>
                              <w:r>
                                <w:rPr>
                                  <w:sz w:val="20"/>
                                </w:rPr>
                                <w:t>amount of passenger numbers – 1.46 billion people per year travel on trains in the UK.</w:t>
                              </w:r>
                            </w:p>
                          </w:txbxContent>
                        </wps:txbx>
                        <wps:bodyPr wrap="square" lIns="0" tIns="0" rIns="0" bIns="0" rtlCol="0">
                          <a:noAutofit/>
                        </wps:bodyPr>
                      </wps:wsp>
                      <wps:wsp>
                        <wps:cNvPr id="951" name="Textbox 951"/>
                        <wps:cNvSpPr txBox="1"/>
                        <wps:spPr>
                          <a:xfrm>
                            <a:off x="3175" y="0"/>
                            <a:ext cx="1482725" cy="321310"/>
                          </a:xfrm>
                          <a:prstGeom prst="rect">
                            <a:avLst/>
                          </a:prstGeom>
                          <a:solidFill>
                            <a:srgbClr val="00AF50"/>
                          </a:solidFill>
                          <a:ln w="0">
                            <a:solidFill>
                              <a:srgbClr val="00AF50"/>
                            </a:solidFill>
                            <a:prstDash val="solid"/>
                          </a:ln>
                        </wps:spPr>
                        <wps:txbx>
                          <w:txbxContent>
                            <w:p w:rsidR="00A8284D" w:rsidRDefault="00A8284D">
                              <w:pPr>
                                <w:spacing w:before="92"/>
                                <w:ind w:left="562"/>
                                <w:rPr>
                                  <w:b/>
                                  <w:color w:val="000000"/>
                                </w:rPr>
                              </w:pPr>
                              <w:r>
                                <w:rPr>
                                  <w:b/>
                                  <w:color w:val="FFFFFF"/>
                                  <w:spacing w:val="-2"/>
                                </w:rPr>
                                <w:t>Advantages</w:t>
                              </w:r>
                            </w:p>
                          </w:txbxContent>
                        </wps:txbx>
                        <wps:bodyPr wrap="square" lIns="0" tIns="0" rIns="0" bIns="0" rtlCol="0">
                          <a:noAutofit/>
                        </wps:bodyPr>
                      </wps:wsp>
                    </wpg:wgp>
                  </a:graphicData>
                </a:graphic>
              </wp:inline>
            </w:drawing>
          </mc:Choice>
          <mc:Fallback>
            <w:pict>
              <v:group id="Group 947" o:spid="_x0000_s1866" style="width:259.3pt;height:200.75pt;mso-position-horizontal-relative:char;mso-position-vertical-relative:line" coordsize="32931,25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">
                <v:shape id="Graphic 948" o:spid="_x0000_s1867" style="position:absolute;left:95;top:2538;width:32740;height:22860;visibility:visible;mso-wrap-style:square;v-text-anchor:top" coordsize="3274060,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" path="m3274060,l,,,2286000r3274060,l3274060,xe" fillcolor="#e1efd9" stroked="f">
                  <v:path arrowok="t"/>
                </v:shape>
                <v:shape id="Graphic 949" o:spid="_x0000_s1868" style="position:absolute;left:95;top:2538;width:32740;height:22860;visibility:visible;mso-wrap-style:square;v-text-anchor:top" coordsize="3274060,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" path="m,2286000r3274060,l3274060,,,,,2286000xe" filled="f" strokecolor="#00af50" strokeweight="1.5pt">
                  <v:path arrowok="t"/>
                </v:shape>
                <v:shape id="Textbox 950" o:spid="_x0000_s1869" type="#_x0000_t202" style="position:absolute;top:2443;width:32931;height:23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" filled="f" stroked="f">
                  <v:textbox inset="0,0,0,0">
                    <w:txbxContent>
                      <w:p w:rsidR="00A8284D" w:rsidRDefault="00A8284D">
                        <w:pPr>
                          <w:numPr>
                            <w:ilvl w:val="0"/>
                            <w:numId w:val="104"/>
                          </w:numPr>
                          <w:tabs>
                            <w:tab w:val="left" w:pos="533"/>
                          </w:tabs>
                          <w:spacing w:before="131"/>
                          <w:ind w:right="237"/>
                          <w:rPr>
                            <w:sz w:val="20"/>
                          </w:rPr>
                        </w:pPr>
                        <w:r>
                          <w:rPr>
                            <w:sz w:val="20"/>
                          </w:rPr>
                          <w:t>Rail travel in the past was a driving force of the</w:t>
                        </w:r>
                        <w:r>
                          <w:rPr>
                            <w:spacing w:val="-2"/>
                            <w:sz w:val="20"/>
                          </w:rPr>
                          <w:t xml:space="preserve"> </w:t>
                        </w:r>
                        <w:r>
                          <w:rPr>
                            <w:sz w:val="20"/>
                          </w:rPr>
                          <w:t>UKs</w:t>
                        </w:r>
                        <w:r>
                          <w:rPr>
                            <w:spacing w:val="-4"/>
                            <w:sz w:val="20"/>
                          </w:rPr>
                          <w:t xml:space="preserve"> </w:t>
                        </w:r>
                        <w:r>
                          <w:rPr>
                            <w:sz w:val="20"/>
                          </w:rPr>
                          <w:t>growing</w:t>
                        </w:r>
                        <w:r>
                          <w:rPr>
                            <w:spacing w:val="-3"/>
                            <w:sz w:val="20"/>
                          </w:rPr>
                          <w:t xml:space="preserve"> </w:t>
                        </w:r>
                        <w:r>
                          <w:rPr>
                            <w:sz w:val="20"/>
                          </w:rPr>
                          <w:t>economy –</w:t>
                        </w:r>
                        <w:r>
                          <w:rPr>
                            <w:spacing w:val="-1"/>
                            <w:sz w:val="20"/>
                          </w:rPr>
                          <w:t xml:space="preserve"> </w:t>
                        </w:r>
                        <w:r>
                          <w:rPr>
                            <w:sz w:val="20"/>
                          </w:rPr>
                          <w:t>HS2</w:t>
                        </w:r>
                        <w:r>
                          <w:rPr>
                            <w:spacing w:val="-2"/>
                            <w:sz w:val="20"/>
                          </w:rPr>
                          <w:t xml:space="preserve"> </w:t>
                        </w:r>
                        <w:r>
                          <w:rPr>
                            <w:sz w:val="20"/>
                          </w:rPr>
                          <w:t>has</w:t>
                        </w:r>
                        <w:r>
                          <w:rPr>
                            <w:spacing w:val="-4"/>
                            <w:sz w:val="20"/>
                          </w:rPr>
                          <w:t xml:space="preserve"> </w:t>
                        </w:r>
                        <w:r>
                          <w:rPr>
                            <w:sz w:val="20"/>
                          </w:rPr>
                          <w:t>the</w:t>
                        </w:r>
                        <w:r>
                          <w:rPr>
                            <w:spacing w:val="-1"/>
                            <w:sz w:val="20"/>
                          </w:rPr>
                          <w:t xml:space="preserve"> </w:t>
                        </w:r>
                        <w:r>
                          <w:rPr>
                            <w:sz w:val="20"/>
                          </w:rPr>
                          <w:t>ability to do the same thing in the 21st Century. It is estimated</w:t>
                        </w:r>
                        <w:r>
                          <w:rPr>
                            <w:spacing w:val="-8"/>
                            <w:sz w:val="20"/>
                          </w:rPr>
                          <w:t xml:space="preserve"> </w:t>
                        </w:r>
                        <w:r>
                          <w:rPr>
                            <w:sz w:val="20"/>
                          </w:rPr>
                          <w:t>Birmingham</w:t>
                        </w:r>
                        <w:r>
                          <w:rPr>
                            <w:spacing w:val="-8"/>
                            <w:sz w:val="20"/>
                          </w:rPr>
                          <w:t xml:space="preserve"> </w:t>
                        </w:r>
                        <w:r>
                          <w:rPr>
                            <w:sz w:val="20"/>
                          </w:rPr>
                          <w:t>will</w:t>
                        </w:r>
                        <w:r>
                          <w:rPr>
                            <w:spacing w:val="-8"/>
                            <w:sz w:val="20"/>
                          </w:rPr>
                          <w:t xml:space="preserve"> </w:t>
                        </w:r>
                        <w:r>
                          <w:rPr>
                            <w:sz w:val="20"/>
                          </w:rPr>
                          <w:t>benefit</w:t>
                        </w:r>
                        <w:r>
                          <w:rPr>
                            <w:spacing w:val="-6"/>
                            <w:sz w:val="20"/>
                          </w:rPr>
                          <w:t xml:space="preserve"> </w:t>
                        </w:r>
                        <w:r>
                          <w:rPr>
                            <w:sz w:val="20"/>
                          </w:rPr>
                          <w:t>by</w:t>
                        </w:r>
                        <w:r>
                          <w:rPr>
                            <w:spacing w:val="-9"/>
                            <w:sz w:val="20"/>
                          </w:rPr>
                          <w:t xml:space="preserve"> </w:t>
                        </w:r>
                        <w:r>
                          <w:rPr>
                            <w:sz w:val="20"/>
                          </w:rPr>
                          <w:t>£4</w:t>
                        </w:r>
                        <w:r>
                          <w:rPr>
                            <w:spacing w:val="-8"/>
                            <w:sz w:val="20"/>
                          </w:rPr>
                          <w:t xml:space="preserve"> </w:t>
                        </w:r>
                        <w:r>
                          <w:rPr>
                            <w:sz w:val="20"/>
                          </w:rPr>
                          <w:t>billion</w:t>
                        </w:r>
                      </w:p>
                      <w:p w:rsidR="00A8284D" w:rsidRDefault="00A8284D">
                        <w:pPr>
                          <w:numPr>
                            <w:ilvl w:val="0"/>
                            <w:numId w:val="104"/>
                          </w:numPr>
                          <w:tabs>
                            <w:tab w:val="left" w:pos="533"/>
                          </w:tabs>
                          <w:spacing w:before="1"/>
                          <w:ind w:right="238"/>
                          <w:rPr>
                            <w:sz w:val="20"/>
                          </w:rPr>
                        </w:pPr>
                        <w:r>
                          <w:rPr>
                            <w:sz w:val="20"/>
                          </w:rPr>
                          <w:t>HS2 will free up rail lines so freight can be transported</w:t>
                        </w:r>
                        <w:r>
                          <w:rPr>
                            <w:spacing w:val="-6"/>
                            <w:sz w:val="20"/>
                          </w:rPr>
                          <w:t xml:space="preserve"> </w:t>
                        </w:r>
                        <w:r>
                          <w:rPr>
                            <w:sz w:val="20"/>
                          </w:rPr>
                          <w:t>easily</w:t>
                        </w:r>
                        <w:r>
                          <w:rPr>
                            <w:spacing w:val="-6"/>
                            <w:sz w:val="20"/>
                          </w:rPr>
                          <w:t xml:space="preserve"> </w:t>
                        </w:r>
                        <w:r>
                          <w:rPr>
                            <w:sz w:val="20"/>
                          </w:rPr>
                          <w:t>as</w:t>
                        </w:r>
                        <w:r>
                          <w:rPr>
                            <w:spacing w:val="-8"/>
                            <w:sz w:val="20"/>
                          </w:rPr>
                          <w:t xml:space="preserve"> </w:t>
                        </w:r>
                        <w:r>
                          <w:rPr>
                            <w:sz w:val="20"/>
                          </w:rPr>
                          <w:t>less</w:t>
                        </w:r>
                        <w:r>
                          <w:rPr>
                            <w:spacing w:val="-5"/>
                            <w:sz w:val="20"/>
                          </w:rPr>
                          <w:t xml:space="preserve"> </w:t>
                        </w:r>
                        <w:r>
                          <w:rPr>
                            <w:sz w:val="20"/>
                          </w:rPr>
                          <w:t>trucks</w:t>
                        </w:r>
                        <w:r>
                          <w:rPr>
                            <w:spacing w:val="-8"/>
                            <w:sz w:val="20"/>
                          </w:rPr>
                          <w:t xml:space="preserve"> </w:t>
                        </w:r>
                        <w:r>
                          <w:rPr>
                            <w:sz w:val="20"/>
                          </w:rPr>
                          <w:t>are</w:t>
                        </w:r>
                        <w:r>
                          <w:rPr>
                            <w:spacing w:val="-5"/>
                            <w:sz w:val="20"/>
                          </w:rPr>
                          <w:t xml:space="preserve"> </w:t>
                        </w:r>
                        <w:r>
                          <w:rPr>
                            <w:sz w:val="20"/>
                          </w:rPr>
                          <w:t>needed</w:t>
                        </w:r>
                        <w:r>
                          <w:rPr>
                            <w:spacing w:val="-6"/>
                            <w:sz w:val="20"/>
                          </w:rPr>
                          <w:t xml:space="preserve"> </w:t>
                        </w:r>
                        <w:r>
                          <w:rPr>
                            <w:sz w:val="20"/>
                          </w:rPr>
                          <w:t>on the roads</w:t>
                        </w:r>
                      </w:p>
                      <w:p w:rsidR="00A8284D" w:rsidRDefault="00A8284D">
                        <w:pPr>
                          <w:numPr>
                            <w:ilvl w:val="0"/>
                            <w:numId w:val="104"/>
                          </w:numPr>
                          <w:tabs>
                            <w:tab w:val="left" w:pos="533"/>
                          </w:tabs>
                          <w:ind w:right="241"/>
                          <w:rPr>
                            <w:sz w:val="20"/>
                          </w:rPr>
                        </w:pPr>
                        <w:r>
                          <w:rPr>
                            <w:sz w:val="20"/>
                          </w:rPr>
                          <w:t>HS2 will provide more train services. Current railways</w:t>
                        </w:r>
                        <w:r>
                          <w:rPr>
                            <w:spacing w:val="-8"/>
                            <w:sz w:val="20"/>
                          </w:rPr>
                          <w:t xml:space="preserve"> </w:t>
                        </w:r>
                        <w:r>
                          <w:rPr>
                            <w:sz w:val="20"/>
                          </w:rPr>
                          <w:t>are</w:t>
                        </w:r>
                        <w:r>
                          <w:rPr>
                            <w:spacing w:val="-6"/>
                            <w:sz w:val="20"/>
                          </w:rPr>
                          <w:t xml:space="preserve"> </w:t>
                        </w:r>
                        <w:r>
                          <w:rPr>
                            <w:sz w:val="20"/>
                          </w:rPr>
                          <w:t>struggling</w:t>
                        </w:r>
                        <w:r>
                          <w:rPr>
                            <w:spacing w:val="-5"/>
                            <w:sz w:val="20"/>
                          </w:rPr>
                          <w:t xml:space="preserve"> </w:t>
                        </w:r>
                        <w:r>
                          <w:rPr>
                            <w:sz w:val="20"/>
                          </w:rPr>
                          <w:t>to</w:t>
                        </w:r>
                        <w:r>
                          <w:rPr>
                            <w:spacing w:val="-7"/>
                            <w:sz w:val="20"/>
                          </w:rPr>
                          <w:t xml:space="preserve"> </w:t>
                        </w:r>
                        <w:r>
                          <w:rPr>
                            <w:sz w:val="20"/>
                          </w:rPr>
                          <w:t>cope</w:t>
                        </w:r>
                        <w:r>
                          <w:rPr>
                            <w:spacing w:val="-7"/>
                            <w:sz w:val="20"/>
                          </w:rPr>
                          <w:t xml:space="preserve"> </w:t>
                        </w:r>
                        <w:r>
                          <w:rPr>
                            <w:sz w:val="20"/>
                          </w:rPr>
                          <w:t>with</w:t>
                        </w:r>
                        <w:r>
                          <w:rPr>
                            <w:spacing w:val="-7"/>
                            <w:sz w:val="20"/>
                          </w:rPr>
                          <w:t xml:space="preserve"> </w:t>
                        </w:r>
                        <w:r>
                          <w:rPr>
                            <w:sz w:val="20"/>
                          </w:rPr>
                          <w:t>the</w:t>
                        </w:r>
                        <w:r>
                          <w:rPr>
                            <w:spacing w:val="-6"/>
                            <w:sz w:val="20"/>
                          </w:rPr>
                          <w:t xml:space="preserve"> </w:t>
                        </w:r>
                        <w:r>
                          <w:rPr>
                            <w:sz w:val="20"/>
                          </w:rPr>
                          <w:t>amount of passenger numbers – 1.46 billion people per year travel on trains in the UK.</w:t>
                        </w:r>
                      </w:p>
                    </w:txbxContent>
                  </v:textbox>
                </v:shape>
                <v:shape id="Textbox 951" o:spid="_x0000_s1870" type="#_x0000_t202" style="position:absolute;left:31;width:14828;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" fillcolor="#00af50" strokecolor="#00af50" strokeweight="0">
                  <v:textbox inset="0,0,0,0">
                    <w:txbxContent>
                      <w:p w:rsidR="00A8284D" w:rsidRDefault="00A8284D">
                        <w:pPr>
                          <w:spacing w:before="92"/>
                          <w:ind w:left="562"/>
                          <w:rPr>
                            <w:b/>
                            <w:color w:val="000000"/>
                          </w:rPr>
                        </w:pPr>
                        <w:r>
                          <w:rPr>
                            <w:b/>
                            <w:color w:val="FFFFFF"/>
                            <w:spacing w:val="-2"/>
                          </w:rPr>
                          <w:t>Advantages</w:t>
                        </w:r>
                      </w:p>
                    </w:txbxContent>
                  </v:textbox>
                </v:shape>
                <w10:anchorlock/>
              </v:group>
            </w:pict>
          </mc:Fallback>
        </mc:AlternateContent>
      </w:r>
      <w:r>
        <w:rPr>
          <w:rFonts w:ascii="Times New Roman"/>
          <w:spacing w:val="24"/>
          <w:position w:val="4"/>
          <w:sz w:val="20"/>
        </w:rPr>
        <w:t xml:space="preserve"> </w:t>
      </w:r>
      <w:r>
        <w:rPr>
          <w:noProof/>
          <w:spacing w:val="24"/>
          <w:sz w:val="20"/>
          <w:lang w:val="en-GB" w:eastAsia="en-GB"/>
        </w:rPr>
        <mc:AlternateContent>
          <mc:Choice Requires="wpg">
            <w:drawing>
              <wp:inline distT="0" distB="0" distL="0" distR="0">
                <wp:extent cx="3293110" cy="2759710"/>
                <wp:effectExtent l="0" t="0" r="0" b="2539"/>
                <wp:docPr id="952" name="Group 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93110" cy="2759710"/>
                          <a:chOff x="0" y="0"/>
                          <a:chExt cx="3293110" cy="2759710"/>
                        </a:xfrm>
                      </wpg:grpSpPr>
                      <wps:wsp>
                        <wps:cNvPr id="953" name="Textbox 953"/>
                        <wps:cNvSpPr txBox="1"/>
                        <wps:spPr>
                          <a:xfrm>
                            <a:off x="1806575" y="0"/>
                            <a:ext cx="1482725" cy="321310"/>
                          </a:xfrm>
                          <a:prstGeom prst="rect">
                            <a:avLst/>
                          </a:prstGeom>
                          <a:solidFill>
                            <a:srgbClr val="FF0000"/>
                          </a:solidFill>
                          <a:ln w="0">
                            <a:solidFill>
                              <a:srgbClr val="FF0000"/>
                            </a:solidFill>
                            <a:prstDash val="solid"/>
                          </a:ln>
                        </wps:spPr>
                        <wps:txbx>
                          <w:txbxContent>
                            <w:p w:rsidR="00A8284D" w:rsidRDefault="00A8284D">
                              <w:pPr>
                                <w:spacing w:before="93"/>
                                <w:ind w:left="481"/>
                                <w:rPr>
                                  <w:b/>
                                  <w:color w:val="000000"/>
                                </w:rPr>
                              </w:pPr>
                              <w:r>
                                <w:rPr>
                                  <w:b/>
                                  <w:color w:val="FFFFFF"/>
                                  <w:spacing w:val="-2"/>
                                </w:rPr>
                                <w:t>Disdvantages</w:t>
                              </w:r>
                            </w:p>
                          </w:txbxContent>
                        </wps:txbx>
                        <wps:bodyPr wrap="square" lIns="0" tIns="0" rIns="0" bIns="0" rtlCol="0">
                          <a:noAutofit/>
                        </wps:bodyPr>
                      </wps:wsp>
                      <wps:wsp>
                        <wps:cNvPr id="954" name="Textbox 954"/>
                        <wps:cNvSpPr txBox="1"/>
                        <wps:spPr>
                          <a:xfrm>
                            <a:off x="9525" y="291845"/>
                            <a:ext cx="3274060" cy="2458085"/>
                          </a:xfrm>
                          <a:prstGeom prst="rect">
                            <a:avLst/>
                          </a:prstGeom>
                          <a:solidFill>
                            <a:srgbClr val="FAE4D5"/>
                          </a:solidFill>
                          <a:ln w="19050">
                            <a:solidFill>
                              <a:srgbClr val="FF0000"/>
                            </a:solidFill>
                            <a:prstDash val="solid"/>
                          </a:ln>
                        </wps:spPr>
                        <wps:txbx>
                          <w:txbxContent>
                            <w:p w:rsidR="00A8284D" w:rsidRDefault="00A8284D">
                              <w:pPr>
                                <w:numPr>
                                  <w:ilvl w:val="0"/>
                                  <w:numId w:val="103"/>
                                </w:numPr>
                                <w:tabs>
                                  <w:tab w:val="left" w:pos="504"/>
                                </w:tabs>
                                <w:spacing w:before="101"/>
                                <w:rPr>
                                  <w:color w:val="000000"/>
                                  <w:sz w:val="20"/>
                                </w:rPr>
                              </w:pPr>
                              <w:r>
                                <w:rPr>
                                  <w:color w:val="000000"/>
                                  <w:sz w:val="20"/>
                                </w:rPr>
                                <w:t>HS2</w:t>
                              </w:r>
                              <w:r>
                                <w:rPr>
                                  <w:color w:val="000000"/>
                                  <w:spacing w:val="-3"/>
                                  <w:sz w:val="20"/>
                                </w:rPr>
                                <w:t xml:space="preserve"> </w:t>
                              </w:r>
                              <w:r>
                                <w:rPr>
                                  <w:color w:val="000000"/>
                                  <w:sz w:val="20"/>
                                </w:rPr>
                                <w:t>is</w:t>
                              </w:r>
                              <w:r>
                                <w:rPr>
                                  <w:color w:val="000000"/>
                                  <w:spacing w:val="-5"/>
                                  <w:sz w:val="20"/>
                                </w:rPr>
                                <w:t xml:space="preserve"> </w:t>
                              </w:r>
                              <w:r>
                                <w:rPr>
                                  <w:color w:val="000000"/>
                                  <w:sz w:val="20"/>
                                </w:rPr>
                                <w:t>very</w:t>
                              </w:r>
                              <w:r>
                                <w:rPr>
                                  <w:color w:val="000000"/>
                                  <w:spacing w:val="-5"/>
                                  <w:sz w:val="20"/>
                                </w:rPr>
                                <w:t xml:space="preserve"> </w:t>
                              </w:r>
                              <w:r>
                                <w:rPr>
                                  <w:color w:val="000000"/>
                                  <w:sz w:val="20"/>
                                </w:rPr>
                                <w:t>expensive</w:t>
                              </w:r>
                              <w:r>
                                <w:rPr>
                                  <w:color w:val="000000"/>
                                  <w:spacing w:val="-3"/>
                                  <w:sz w:val="20"/>
                                </w:rPr>
                                <w:t xml:space="preserve"> </w:t>
                              </w:r>
                              <w:r>
                                <w:rPr>
                                  <w:color w:val="000000"/>
                                  <w:sz w:val="20"/>
                                </w:rPr>
                                <w:t>&amp;</w:t>
                              </w:r>
                              <w:r>
                                <w:rPr>
                                  <w:color w:val="000000"/>
                                  <w:spacing w:val="-3"/>
                                  <w:sz w:val="20"/>
                                </w:rPr>
                                <w:t xml:space="preserve"> </w:t>
                              </w:r>
                              <w:r>
                                <w:rPr>
                                  <w:color w:val="000000"/>
                                  <w:sz w:val="20"/>
                                </w:rPr>
                                <w:t>will</w:t>
                              </w:r>
                              <w:r>
                                <w:rPr>
                                  <w:color w:val="000000"/>
                                  <w:spacing w:val="-3"/>
                                  <w:sz w:val="20"/>
                                </w:rPr>
                                <w:t xml:space="preserve"> </w:t>
                              </w:r>
                              <w:r>
                                <w:rPr>
                                  <w:color w:val="000000"/>
                                  <w:sz w:val="20"/>
                                </w:rPr>
                                <w:t>cost</w:t>
                              </w:r>
                              <w:r>
                                <w:rPr>
                                  <w:color w:val="000000"/>
                                  <w:spacing w:val="-4"/>
                                  <w:sz w:val="20"/>
                                </w:rPr>
                                <w:t xml:space="preserve"> </w:t>
                              </w:r>
                              <w:r>
                                <w:rPr>
                                  <w:color w:val="000000"/>
                                  <w:sz w:val="20"/>
                                </w:rPr>
                                <w:t>an</w:t>
                              </w:r>
                              <w:r>
                                <w:rPr>
                                  <w:color w:val="000000"/>
                                  <w:spacing w:val="-6"/>
                                  <w:sz w:val="20"/>
                                </w:rPr>
                                <w:t xml:space="preserve"> </w:t>
                              </w:r>
                              <w:r>
                                <w:rPr>
                                  <w:color w:val="000000"/>
                                  <w:spacing w:val="-2"/>
                                  <w:sz w:val="20"/>
                                </w:rPr>
                                <w:t>estimated</w:t>
                              </w:r>
                            </w:p>
                            <w:p w:rsidR="00A8284D" w:rsidRDefault="00A8284D">
                              <w:pPr>
                                <w:spacing w:line="279" w:lineRule="exact"/>
                                <w:ind w:left="504"/>
                                <w:rPr>
                                  <w:color w:val="000000"/>
                                  <w:sz w:val="20"/>
                                </w:rPr>
                              </w:pPr>
                              <w:r>
                                <w:rPr>
                                  <w:color w:val="000000"/>
                                  <w:spacing w:val="-2"/>
                                  <w:sz w:val="20"/>
                                </w:rPr>
                                <w:t>£32billion</w:t>
                              </w:r>
                            </w:p>
                            <w:p w:rsidR="00A8284D" w:rsidRDefault="00A8284D">
                              <w:pPr>
                                <w:numPr>
                                  <w:ilvl w:val="0"/>
                                  <w:numId w:val="103"/>
                                </w:numPr>
                                <w:tabs>
                                  <w:tab w:val="left" w:pos="504"/>
                                </w:tabs>
                                <w:ind w:right="222"/>
                                <w:rPr>
                                  <w:color w:val="000000"/>
                                  <w:sz w:val="20"/>
                                </w:rPr>
                              </w:pPr>
                              <w:r>
                                <w:rPr>
                                  <w:color w:val="000000"/>
                                  <w:sz w:val="20"/>
                                </w:rPr>
                                <w:t>Many</w:t>
                              </w:r>
                              <w:r>
                                <w:rPr>
                                  <w:color w:val="000000"/>
                                  <w:spacing w:val="-7"/>
                                  <w:sz w:val="20"/>
                                </w:rPr>
                                <w:t xml:space="preserve"> </w:t>
                              </w:r>
                              <w:r>
                                <w:rPr>
                                  <w:color w:val="000000"/>
                                  <w:sz w:val="20"/>
                                </w:rPr>
                                <w:t>homes</w:t>
                              </w:r>
                              <w:r>
                                <w:rPr>
                                  <w:color w:val="000000"/>
                                  <w:spacing w:val="-8"/>
                                  <w:sz w:val="20"/>
                                </w:rPr>
                                <w:t xml:space="preserve"> </w:t>
                              </w:r>
                              <w:r>
                                <w:rPr>
                                  <w:color w:val="000000"/>
                                  <w:sz w:val="20"/>
                                </w:rPr>
                                <w:t>and</w:t>
                              </w:r>
                              <w:r>
                                <w:rPr>
                                  <w:color w:val="000000"/>
                                  <w:spacing w:val="-5"/>
                                  <w:sz w:val="20"/>
                                </w:rPr>
                                <w:t xml:space="preserve"> </w:t>
                              </w:r>
                              <w:r>
                                <w:rPr>
                                  <w:color w:val="000000"/>
                                  <w:sz w:val="20"/>
                                </w:rPr>
                                <w:t>buildings</w:t>
                              </w:r>
                              <w:r>
                                <w:rPr>
                                  <w:color w:val="000000"/>
                                  <w:spacing w:val="-5"/>
                                  <w:sz w:val="20"/>
                                </w:rPr>
                                <w:t xml:space="preserve"> </w:t>
                              </w:r>
                              <w:r>
                                <w:rPr>
                                  <w:color w:val="000000"/>
                                  <w:sz w:val="20"/>
                                </w:rPr>
                                <w:t>will</w:t>
                              </w:r>
                              <w:r>
                                <w:rPr>
                                  <w:color w:val="000000"/>
                                  <w:spacing w:val="-6"/>
                                  <w:sz w:val="20"/>
                                </w:rPr>
                                <w:t xml:space="preserve"> </w:t>
                              </w:r>
                              <w:r>
                                <w:rPr>
                                  <w:color w:val="000000"/>
                                  <w:sz w:val="20"/>
                                </w:rPr>
                                <w:t>be</w:t>
                              </w:r>
                              <w:r>
                                <w:rPr>
                                  <w:color w:val="000000"/>
                                  <w:spacing w:val="-3"/>
                                  <w:sz w:val="20"/>
                                </w:rPr>
                                <w:t xml:space="preserve"> </w:t>
                              </w:r>
                              <w:r>
                                <w:rPr>
                                  <w:color w:val="000000"/>
                                  <w:sz w:val="20"/>
                                </w:rPr>
                                <w:t>demolished</w:t>
                              </w:r>
                              <w:r>
                                <w:rPr>
                                  <w:color w:val="000000"/>
                                  <w:spacing w:val="-6"/>
                                  <w:sz w:val="20"/>
                                </w:rPr>
                                <w:t xml:space="preserve"> </w:t>
                              </w:r>
                              <w:r>
                                <w:rPr>
                                  <w:color w:val="000000"/>
                                  <w:sz w:val="20"/>
                                </w:rPr>
                                <w:t>to make way</w:t>
                              </w:r>
                              <w:r>
                                <w:rPr>
                                  <w:color w:val="000000"/>
                                  <w:spacing w:val="-2"/>
                                  <w:sz w:val="20"/>
                                </w:rPr>
                                <w:t xml:space="preserve"> </w:t>
                              </w:r>
                              <w:r>
                                <w:rPr>
                                  <w:color w:val="000000"/>
                                  <w:sz w:val="20"/>
                                </w:rPr>
                                <w:t>for</w:t>
                              </w:r>
                              <w:r>
                                <w:rPr>
                                  <w:color w:val="000000"/>
                                  <w:spacing w:val="-1"/>
                                  <w:sz w:val="20"/>
                                </w:rPr>
                                <w:t xml:space="preserve"> </w:t>
                              </w:r>
                              <w:r>
                                <w:rPr>
                                  <w:color w:val="000000"/>
                                  <w:sz w:val="20"/>
                                </w:rPr>
                                <w:t>the HS2</w:t>
                              </w:r>
                              <w:r>
                                <w:rPr>
                                  <w:color w:val="000000"/>
                                  <w:spacing w:val="-3"/>
                                  <w:sz w:val="20"/>
                                </w:rPr>
                                <w:t xml:space="preserve"> </w:t>
                              </w:r>
                              <w:r>
                                <w:rPr>
                                  <w:color w:val="000000"/>
                                  <w:sz w:val="20"/>
                                </w:rPr>
                                <w:t>and</w:t>
                              </w:r>
                              <w:r>
                                <w:rPr>
                                  <w:color w:val="000000"/>
                                  <w:spacing w:val="-1"/>
                                  <w:sz w:val="20"/>
                                </w:rPr>
                                <w:t xml:space="preserve"> </w:t>
                              </w:r>
                              <w:r>
                                <w:rPr>
                                  <w:color w:val="000000"/>
                                  <w:sz w:val="20"/>
                                </w:rPr>
                                <w:t>people</w:t>
                              </w:r>
                              <w:r>
                                <w:rPr>
                                  <w:color w:val="000000"/>
                                  <w:spacing w:val="-1"/>
                                  <w:sz w:val="20"/>
                                </w:rPr>
                                <w:t xml:space="preserve"> </w:t>
                              </w:r>
                              <w:r>
                                <w:rPr>
                                  <w:color w:val="000000"/>
                                  <w:sz w:val="20"/>
                                </w:rPr>
                                <w:t>have</w:t>
                              </w:r>
                              <w:r>
                                <w:rPr>
                                  <w:color w:val="000000"/>
                                  <w:spacing w:val="-1"/>
                                  <w:sz w:val="20"/>
                                </w:rPr>
                                <w:t xml:space="preserve"> </w:t>
                              </w:r>
                              <w:r>
                                <w:rPr>
                                  <w:color w:val="000000"/>
                                  <w:sz w:val="20"/>
                                </w:rPr>
                                <w:t>already been forced to leave homes despite the completion date being 2032</w:t>
                              </w:r>
                            </w:p>
                            <w:p w:rsidR="00A8284D" w:rsidRDefault="00A8284D">
                              <w:pPr>
                                <w:numPr>
                                  <w:ilvl w:val="0"/>
                                  <w:numId w:val="103"/>
                                </w:numPr>
                                <w:tabs>
                                  <w:tab w:val="left" w:pos="504"/>
                                </w:tabs>
                                <w:spacing w:before="1"/>
                                <w:ind w:right="151"/>
                                <w:rPr>
                                  <w:color w:val="000000"/>
                                  <w:sz w:val="20"/>
                                </w:rPr>
                              </w:pPr>
                              <w:r>
                                <w:rPr>
                                  <w:color w:val="000000"/>
                                  <w:sz w:val="20"/>
                                </w:rPr>
                                <w:t>Wildlife trusts are concerned that the proposed route will pose a threat to wildlife. They</w:t>
                              </w:r>
                              <w:r>
                                <w:rPr>
                                  <w:color w:val="000000"/>
                                  <w:spacing w:val="-7"/>
                                  <w:sz w:val="20"/>
                                </w:rPr>
                                <w:t xml:space="preserve"> </w:t>
                              </w:r>
                              <w:r>
                                <w:rPr>
                                  <w:color w:val="000000"/>
                                  <w:sz w:val="20"/>
                                </w:rPr>
                                <w:t>estimate</w:t>
                              </w:r>
                              <w:r>
                                <w:rPr>
                                  <w:color w:val="000000"/>
                                  <w:spacing w:val="-6"/>
                                  <w:sz w:val="20"/>
                                </w:rPr>
                                <w:t xml:space="preserve"> </w:t>
                              </w:r>
                              <w:r>
                                <w:rPr>
                                  <w:color w:val="000000"/>
                                  <w:sz w:val="20"/>
                                </w:rPr>
                                <w:t>more</w:t>
                              </w:r>
                              <w:r>
                                <w:rPr>
                                  <w:color w:val="000000"/>
                                  <w:spacing w:val="-5"/>
                                  <w:sz w:val="20"/>
                                </w:rPr>
                                <w:t xml:space="preserve"> </w:t>
                              </w:r>
                              <w:r>
                                <w:rPr>
                                  <w:color w:val="000000"/>
                                  <w:sz w:val="20"/>
                                </w:rPr>
                                <w:t>than</w:t>
                              </w:r>
                              <w:r>
                                <w:rPr>
                                  <w:color w:val="000000"/>
                                  <w:spacing w:val="-8"/>
                                  <w:sz w:val="20"/>
                                </w:rPr>
                                <w:t xml:space="preserve"> </w:t>
                              </w:r>
                              <w:r>
                                <w:rPr>
                                  <w:color w:val="000000"/>
                                  <w:sz w:val="20"/>
                                </w:rPr>
                                <w:t>150</w:t>
                              </w:r>
                              <w:r>
                                <w:rPr>
                                  <w:color w:val="000000"/>
                                  <w:spacing w:val="-6"/>
                                  <w:sz w:val="20"/>
                                </w:rPr>
                                <w:t xml:space="preserve"> </w:t>
                              </w:r>
                              <w:r>
                                <w:rPr>
                                  <w:color w:val="000000"/>
                                  <w:sz w:val="20"/>
                                </w:rPr>
                                <w:t>nature</w:t>
                              </w:r>
                              <w:r>
                                <w:rPr>
                                  <w:color w:val="000000"/>
                                  <w:spacing w:val="-5"/>
                                  <w:sz w:val="20"/>
                                </w:rPr>
                                <w:t xml:space="preserve"> </w:t>
                              </w:r>
                              <w:r>
                                <w:rPr>
                                  <w:color w:val="000000"/>
                                  <w:sz w:val="20"/>
                                </w:rPr>
                                <w:t>sites</w:t>
                              </w:r>
                              <w:r>
                                <w:rPr>
                                  <w:color w:val="000000"/>
                                  <w:spacing w:val="-4"/>
                                  <w:sz w:val="20"/>
                                </w:rPr>
                                <w:t xml:space="preserve"> </w:t>
                              </w:r>
                              <w:r>
                                <w:rPr>
                                  <w:color w:val="000000"/>
                                  <w:sz w:val="20"/>
                                </w:rPr>
                                <w:t>could be affected,</w:t>
                              </w:r>
                            </w:p>
                            <w:p w:rsidR="00A8284D" w:rsidRDefault="00A8284D">
                              <w:pPr>
                                <w:numPr>
                                  <w:ilvl w:val="0"/>
                                  <w:numId w:val="103"/>
                                </w:numPr>
                                <w:tabs>
                                  <w:tab w:val="left" w:pos="504"/>
                                </w:tabs>
                                <w:ind w:right="181"/>
                                <w:rPr>
                                  <w:color w:val="000000"/>
                                  <w:sz w:val="20"/>
                                </w:rPr>
                              </w:pPr>
                              <w:r>
                                <w:rPr>
                                  <w:color w:val="000000"/>
                                  <w:sz w:val="20"/>
                                </w:rPr>
                                <w:t>House</w:t>
                              </w:r>
                              <w:r>
                                <w:rPr>
                                  <w:color w:val="000000"/>
                                  <w:spacing w:val="-7"/>
                                  <w:sz w:val="20"/>
                                </w:rPr>
                                <w:t xml:space="preserve"> </w:t>
                              </w:r>
                              <w:r>
                                <w:rPr>
                                  <w:color w:val="000000"/>
                                  <w:sz w:val="20"/>
                                </w:rPr>
                                <w:t>prices</w:t>
                              </w:r>
                              <w:r>
                                <w:rPr>
                                  <w:color w:val="000000"/>
                                  <w:spacing w:val="-9"/>
                                  <w:sz w:val="20"/>
                                </w:rPr>
                                <w:t xml:space="preserve"> </w:t>
                              </w:r>
                              <w:r>
                                <w:rPr>
                                  <w:color w:val="000000"/>
                                  <w:sz w:val="20"/>
                                </w:rPr>
                                <w:t>along</w:t>
                              </w:r>
                              <w:r>
                                <w:rPr>
                                  <w:color w:val="000000"/>
                                  <w:spacing w:val="-5"/>
                                  <w:sz w:val="20"/>
                                </w:rPr>
                                <w:t xml:space="preserve"> </w:t>
                              </w:r>
                              <w:r>
                                <w:rPr>
                                  <w:color w:val="000000"/>
                                  <w:sz w:val="20"/>
                                </w:rPr>
                                <w:t>the</w:t>
                              </w:r>
                              <w:r>
                                <w:rPr>
                                  <w:color w:val="000000"/>
                                  <w:spacing w:val="-7"/>
                                  <w:sz w:val="20"/>
                                </w:rPr>
                                <w:t xml:space="preserve"> </w:t>
                              </w:r>
                              <w:r>
                                <w:rPr>
                                  <w:color w:val="000000"/>
                                  <w:sz w:val="20"/>
                                </w:rPr>
                                <w:t>route</w:t>
                              </w:r>
                              <w:r>
                                <w:rPr>
                                  <w:color w:val="000000"/>
                                  <w:spacing w:val="-7"/>
                                  <w:sz w:val="20"/>
                                </w:rPr>
                                <w:t xml:space="preserve"> </w:t>
                              </w:r>
                              <w:r>
                                <w:rPr>
                                  <w:color w:val="000000"/>
                                  <w:sz w:val="20"/>
                                </w:rPr>
                                <w:t>have</w:t>
                              </w:r>
                              <w:r>
                                <w:rPr>
                                  <w:color w:val="000000"/>
                                  <w:spacing w:val="-7"/>
                                  <w:sz w:val="20"/>
                                </w:rPr>
                                <w:t xml:space="preserve"> </w:t>
                              </w:r>
                              <w:r>
                                <w:rPr>
                                  <w:color w:val="000000"/>
                                  <w:sz w:val="20"/>
                                </w:rPr>
                                <w:t>dropped</w:t>
                              </w:r>
                              <w:r>
                                <w:rPr>
                                  <w:color w:val="000000"/>
                                  <w:spacing w:val="-7"/>
                                  <w:sz w:val="20"/>
                                </w:rPr>
                                <w:t xml:space="preserve"> </w:t>
                              </w:r>
                              <w:r>
                                <w:rPr>
                                  <w:color w:val="000000"/>
                                  <w:sz w:val="20"/>
                                </w:rPr>
                                <w:t>with many buyers pulling out of deals as they do not want to live next to the railway</w:t>
                              </w:r>
                            </w:p>
                          </w:txbxContent>
                        </wps:txbx>
                        <wps:bodyPr wrap="square" lIns="0" tIns="0" rIns="0" bIns="0" rtlCol="0">
                          <a:noAutofit/>
                        </wps:bodyPr>
                      </wps:wsp>
                    </wpg:wgp>
                  </a:graphicData>
                </a:graphic>
              </wp:inline>
            </w:drawing>
          </mc:Choice>
          <mc:Fallback>
            <w:pict>
              <v:group id="Group 952" o:spid="_x0000_s1871" style="width:259.3pt;height:217.3pt;mso-position-horizontal-relative:char;mso-position-vertical-relative:line" coordsize="32931,27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">
                <v:shape id="Textbox 953" o:spid="_x0000_s1872" type="#_x0000_t202" style="position:absolute;left:18065;width:14828;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" fillcolor="red" strokecolor="red" strokeweight="0">
                  <v:textbox inset="0,0,0,0">
                    <w:txbxContent>
                      <w:p w:rsidR="00A8284D" w:rsidRDefault="00A8284D">
                        <w:pPr>
                          <w:spacing w:before="93"/>
                          <w:ind w:left="481"/>
                          <w:rPr>
                            <w:b/>
                            <w:color w:val="000000"/>
                          </w:rPr>
                        </w:pPr>
                        <w:r>
                          <w:rPr>
                            <w:b/>
                            <w:color w:val="FFFFFF"/>
                            <w:spacing w:val="-2"/>
                          </w:rPr>
                          <w:t>Disdvantages</w:t>
                        </w:r>
                      </w:p>
                    </w:txbxContent>
                  </v:textbox>
                </v:shape>
                <v:shape id="Textbox 954" o:spid="_x0000_s1873" type="#_x0000_t202" style="position:absolute;left:95;top:2918;width:32740;height:24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" fillcolor="#fae4d5" strokecolor="red" strokeweight="1.5pt">
                  <v:textbox inset="0,0,0,0">
                    <w:txbxContent>
                      <w:p w:rsidR="00A8284D" w:rsidRDefault="00A8284D">
                        <w:pPr>
                          <w:numPr>
                            <w:ilvl w:val="0"/>
                            <w:numId w:val="103"/>
                          </w:numPr>
                          <w:tabs>
                            <w:tab w:val="left" w:pos="504"/>
                          </w:tabs>
                          <w:spacing w:before="101"/>
                          <w:rPr>
                            <w:color w:val="000000"/>
                            <w:sz w:val="20"/>
                          </w:rPr>
                        </w:pPr>
                        <w:r>
                          <w:rPr>
                            <w:color w:val="000000"/>
                            <w:sz w:val="20"/>
                          </w:rPr>
                          <w:t>HS2</w:t>
                        </w:r>
                        <w:r>
                          <w:rPr>
                            <w:color w:val="000000"/>
                            <w:spacing w:val="-3"/>
                            <w:sz w:val="20"/>
                          </w:rPr>
                          <w:t xml:space="preserve"> </w:t>
                        </w:r>
                        <w:r>
                          <w:rPr>
                            <w:color w:val="000000"/>
                            <w:sz w:val="20"/>
                          </w:rPr>
                          <w:t>is</w:t>
                        </w:r>
                        <w:r>
                          <w:rPr>
                            <w:color w:val="000000"/>
                            <w:spacing w:val="-5"/>
                            <w:sz w:val="20"/>
                          </w:rPr>
                          <w:t xml:space="preserve"> </w:t>
                        </w:r>
                        <w:r>
                          <w:rPr>
                            <w:color w:val="000000"/>
                            <w:sz w:val="20"/>
                          </w:rPr>
                          <w:t>very</w:t>
                        </w:r>
                        <w:r>
                          <w:rPr>
                            <w:color w:val="000000"/>
                            <w:spacing w:val="-5"/>
                            <w:sz w:val="20"/>
                          </w:rPr>
                          <w:t xml:space="preserve"> </w:t>
                        </w:r>
                        <w:r>
                          <w:rPr>
                            <w:color w:val="000000"/>
                            <w:sz w:val="20"/>
                          </w:rPr>
                          <w:t>expensive</w:t>
                        </w:r>
                        <w:r>
                          <w:rPr>
                            <w:color w:val="000000"/>
                            <w:spacing w:val="-3"/>
                            <w:sz w:val="20"/>
                          </w:rPr>
                          <w:t xml:space="preserve"> </w:t>
                        </w:r>
                        <w:r>
                          <w:rPr>
                            <w:color w:val="000000"/>
                            <w:sz w:val="20"/>
                          </w:rPr>
                          <w:t>&amp;</w:t>
                        </w:r>
                        <w:r>
                          <w:rPr>
                            <w:color w:val="000000"/>
                            <w:spacing w:val="-3"/>
                            <w:sz w:val="20"/>
                          </w:rPr>
                          <w:t xml:space="preserve"> </w:t>
                        </w:r>
                        <w:r>
                          <w:rPr>
                            <w:color w:val="000000"/>
                            <w:sz w:val="20"/>
                          </w:rPr>
                          <w:t>will</w:t>
                        </w:r>
                        <w:r>
                          <w:rPr>
                            <w:color w:val="000000"/>
                            <w:spacing w:val="-3"/>
                            <w:sz w:val="20"/>
                          </w:rPr>
                          <w:t xml:space="preserve"> </w:t>
                        </w:r>
                        <w:r>
                          <w:rPr>
                            <w:color w:val="000000"/>
                            <w:sz w:val="20"/>
                          </w:rPr>
                          <w:t>cost</w:t>
                        </w:r>
                        <w:r>
                          <w:rPr>
                            <w:color w:val="000000"/>
                            <w:spacing w:val="-4"/>
                            <w:sz w:val="20"/>
                          </w:rPr>
                          <w:t xml:space="preserve"> </w:t>
                        </w:r>
                        <w:r>
                          <w:rPr>
                            <w:color w:val="000000"/>
                            <w:sz w:val="20"/>
                          </w:rPr>
                          <w:t>an</w:t>
                        </w:r>
                        <w:r>
                          <w:rPr>
                            <w:color w:val="000000"/>
                            <w:spacing w:val="-6"/>
                            <w:sz w:val="20"/>
                          </w:rPr>
                          <w:t xml:space="preserve"> </w:t>
                        </w:r>
                        <w:r>
                          <w:rPr>
                            <w:color w:val="000000"/>
                            <w:spacing w:val="-2"/>
                            <w:sz w:val="20"/>
                          </w:rPr>
                          <w:t>estimated</w:t>
                        </w:r>
                      </w:p>
                      <w:p w:rsidR="00A8284D" w:rsidRDefault="00A8284D">
                        <w:pPr>
                          <w:spacing w:line="279" w:lineRule="exact"/>
                          <w:ind w:left="504"/>
                          <w:rPr>
                            <w:color w:val="000000"/>
                            <w:sz w:val="20"/>
                          </w:rPr>
                        </w:pPr>
                        <w:r>
                          <w:rPr>
                            <w:color w:val="000000"/>
                            <w:spacing w:val="-2"/>
                            <w:sz w:val="20"/>
                          </w:rPr>
                          <w:t>£32billion</w:t>
                        </w:r>
                      </w:p>
                      <w:p w:rsidR="00A8284D" w:rsidRDefault="00A8284D">
                        <w:pPr>
                          <w:numPr>
                            <w:ilvl w:val="0"/>
                            <w:numId w:val="103"/>
                          </w:numPr>
                          <w:tabs>
                            <w:tab w:val="left" w:pos="504"/>
                          </w:tabs>
                          <w:ind w:right="222"/>
                          <w:rPr>
                            <w:color w:val="000000"/>
                            <w:sz w:val="20"/>
                          </w:rPr>
                        </w:pPr>
                        <w:r>
                          <w:rPr>
                            <w:color w:val="000000"/>
                            <w:sz w:val="20"/>
                          </w:rPr>
                          <w:t>Many</w:t>
                        </w:r>
                        <w:r>
                          <w:rPr>
                            <w:color w:val="000000"/>
                            <w:spacing w:val="-7"/>
                            <w:sz w:val="20"/>
                          </w:rPr>
                          <w:t xml:space="preserve"> </w:t>
                        </w:r>
                        <w:r>
                          <w:rPr>
                            <w:color w:val="000000"/>
                            <w:sz w:val="20"/>
                          </w:rPr>
                          <w:t>homes</w:t>
                        </w:r>
                        <w:r>
                          <w:rPr>
                            <w:color w:val="000000"/>
                            <w:spacing w:val="-8"/>
                            <w:sz w:val="20"/>
                          </w:rPr>
                          <w:t xml:space="preserve"> </w:t>
                        </w:r>
                        <w:r>
                          <w:rPr>
                            <w:color w:val="000000"/>
                            <w:sz w:val="20"/>
                          </w:rPr>
                          <w:t>and</w:t>
                        </w:r>
                        <w:r>
                          <w:rPr>
                            <w:color w:val="000000"/>
                            <w:spacing w:val="-5"/>
                            <w:sz w:val="20"/>
                          </w:rPr>
                          <w:t xml:space="preserve"> </w:t>
                        </w:r>
                        <w:r>
                          <w:rPr>
                            <w:color w:val="000000"/>
                            <w:sz w:val="20"/>
                          </w:rPr>
                          <w:t>buildings</w:t>
                        </w:r>
                        <w:r>
                          <w:rPr>
                            <w:color w:val="000000"/>
                            <w:spacing w:val="-5"/>
                            <w:sz w:val="20"/>
                          </w:rPr>
                          <w:t xml:space="preserve"> </w:t>
                        </w:r>
                        <w:r>
                          <w:rPr>
                            <w:color w:val="000000"/>
                            <w:sz w:val="20"/>
                          </w:rPr>
                          <w:t>will</w:t>
                        </w:r>
                        <w:r>
                          <w:rPr>
                            <w:color w:val="000000"/>
                            <w:spacing w:val="-6"/>
                            <w:sz w:val="20"/>
                          </w:rPr>
                          <w:t xml:space="preserve"> </w:t>
                        </w:r>
                        <w:r>
                          <w:rPr>
                            <w:color w:val="000000"/>
                            <w:sz w:val="20"/>
                          </w:rPr>
                          <w:t>be</w:t>
                        </w:r>
                        <w:r>
                          <w:rPr>
                            <w:color w:val="000000"/>
                            <w:spacing w:val="-3"/>
                            <w:sz w:val="20"/>
                          </w:rPr>
                          <w:t xml:space="preserve"> </w:t>
                        </w:r>
                        <w:r>
                          <w:rPr>
                            <w:color w:val="000000"/>
                            <w:sz w:val="20"/>
                          </w:rPr>
                          <w:t>demolished</w:t>
                        </w:r>
                        <w:r>
                          <w:rPr>
                            <w:color w:val="000000"/>
                            <w:spacing w:val="-6"/>
                            <w:sz w:val="20"/>
                          </w:rPr>
                          <w:t xml:space="preserve"> </w:t>
                        </w:r>
                        <w:r>
                          <w:rPr>
                            <w:color w:val="000000"/>
                            <w:sz w:val="20"/>
                          </w:rPr>
                          <w:t>to make way</w:t>
                        </w:r>
                        <w:r>
                          <w:rPr>
                            <w:color w:val="000000"/>
                            <w:spacing w:val="-2"/>
                            <w:sz w:val="20"/>
                          </w:rPr>
                          <w:t xml:space="preserve"> </w:t>
                        </w:r>
                        <w:r>
                          <w:rPr>
                            <w:color w:val="000000"/>
                            <w:sz w:val="20"/>
                          </w:rPr>
                          <w:t>for</w:t>
                        </w:r>
                        <w:r>
                          <w:rPr>
                            <w:color w:val="000000"/>
                            <w:spacing w:val="-1"/>
                            <w:sz w:val="20"/>
                          </w:rPr>
                          <w:t xml:space="preserve"> </w:t>
                        </w:r>
                        <w:r>
                          <w:rPr>
                            <w:color w:val="000000"/>
                            <w:sz w:val="20"/>
                          </w:rPr>
                          <w:t>the HS2</w:t>
                        </w:r>
                        <w:r>
                          <w:rPr>
                            <w:color w:val="000000"/>
                            <w:spacing w:val="-3"/>
                            <w:sz w:val="20"/>
                          </w:rPr>
                          <w:t xml:space="preserve"> </w:t>
                        </w:r>
                        <w:r>
                          <w:rPr>
                            <w:color w:val="000000"/>
                            <w:sz w:val="20"/>
                          </w:rPr>
                          <w:t>and</w:t>
                        </w:r>
                        <w:r>
                          <w:rPr>
                            <w:color w:val="000000"/>
                            <w:spacing w:val="-1"/>
                            <w:sz w:val="20"/>
                          </w:rPr>
                          <w:t xml:space="preserve"> </w:t>
                        </w:r>
                        <w:r>
                          <w:rPr>
                            <w:color w:val="000000"/>
                            <w:sz w:val="20"/>
                          </w:rPr>
                          <w:t>people</w:t>
                        </w:r>
                        <w:r>
                          <w:rPr>
                            <w:color w:val="000000"/>
                            <w:spacing w:val="-1"/>
                            <w:sz w:val="20"/>
                          </w:rPr>
                          <w:t xml:space="preserve"> </w:t>
                        </w:r>
                        <w:r>
                          <w:rPr>
                            <w:color w:val="000000"/>
                            <w:sz w:val="20"/>
                          </w:rPr>
                          <w:t>have</w:t>
                        </w:r>
                        <w:r>
                          <w:rPr>
                            <w:color w:val="000000"/>
                            <w:spacing w:val="-1"/>
                            <w:sz w:val="20"/>
                          </w:rPr>
                          <w:t xml:space="preserve"> </w:t>
                        </w:r>
                        <w:r>
                          <w:rPr>
                            <w:color w:val="000000"/>
                            <w:sz w:val="20"/>
                          </w:rPr>
                          <w:t>already been forced to leave homes despite the completion date being 2032</w:t>
                        </w:r>
                      </w:p>
                      <w:p w:rsidR="00A8284D" w:rsidRDefault="00A8284D">
                        <w:pPr>
                          <w:numPr>
                            <w:ilvl w:val="0"/>
                            <w:numId w:val="103"/>
                          </w:numPr>
                          <w:tabs>
                            <w:tab w:val="left" w:pos="504"/>
                          </w:tabs>
                          <w:spacing w:before="1"/>
                          <w:ind w:right="151"/>
                          <w:rPr>
                            <w:color w:val="000000"/>
                            <w:sz w:val="20"/>
                          </w:rPr>
                        </w:pPr>
                        <w:r>
                          <w:rPr>
                            <w:color w:val="000000"/>
                            <w:sz w:val="20"/>
                          </w:rPr>
                          <w:t>Wildlife trusts are concerned that the proposed route will pose a threat to wildlife. They</w:t>
                        </w:r>
                        <w:r>
                          <w:rPr>
                            <w:color w:val="000000"/>
                            <w:spacing w:val="-7"/>
                            <w:sz w:val="20"/>
                          </w:rPr>
                          <w:t xml:space="preserve"> </w:t>
                        </w:r>
                        <w:r>
                          <w:rPr>
                            <w:color w:val="000000"/>
                            <w:sz w:val="20"/>
                          </w:rPr>
                          <w:t>estimate</w:t>
                        </w:r>
                        <w:r>
                          <w:rPr>
                            <w:color w:val="000000"/>
                            <w:spacing w:val="-6"/>
                            <w:sz w:val="20"/>
                          </w:rPr>
                          <w:t xml:space="preserve"> </w:t>
                        </w:r>
                        <w:r>
                          <w:rPr>
                            <w:color w:val="000000"/>
                            <w:sz w:val="20"/>
                          </w:rPr>
                          <w:t>more</w:t>
                        </w:r>
                        <w:r>
                          <w:rPr>
                            <w:color w:val="000000"/>
                            <w:spacing w:val="-5"/>
                            <w:sz w:val="20"/>
                          </w:rPr>
                          <w:t xml:space="preserve"> </w:t>
                        </w:r>
                        <w:r>
                          <w:rPr>
                            <w:color w:val="000000"/>
                            <w:sz w:val="20"/>
                          </w:rPr>
                          <w:t>than</w:t>
                        </w:r>
                        <w:r>
                          <w:rPr>
                            <w:color w:val="000000"/>
                            <w:spacing w:val="-8"/>
                            <w:sz w:val="20"/>
                          </w:rPr>
                          <w:t xml:space="preserve"> </w:t>
                        </w:r>
                        <w:r>
                          <w:rPr>
                            <w:color w:val="000000"/>
                            <w:sz w:val="20"/>
                          </w:rPr>
                          <w:t>150</w:t>
                        </w:r>
                        <w:r>
                          <w:rPr>
                            <w:color w:val="000000"/>
                            <w:spacing w:val="-6"/>
                            <w:sz w:val="20"/>
                          </w:rPr>
                          <w:t xml:space="preserve"> </w:t>
                        </w:r>
                        <w:r>
                          <w:rPr>
                            <w:color w:val="000000"/>
                            <w:sz w:val="20"/>
                          </w:rPr>
                          <w:t>nature</w:t>
                        </w:r>
                        <w:r>
                          <w:rPr>
                            <w:color w:val="000000"/>
                            <w:spacing w:val="-5"/>
                            <w:sz w:val="20"/>
                          </w:rPr>
                          <w:t xml:space="preserve"> </w:t>
                        </w:r>
                        <w:r>
                          <w:rPr>
                            <w:color w:val="000000"/>
                            <w:sz w:val="20"/>
                          </w:rPr>
                          <w:t>sites</w:t>
                        </w:r>
                        <w:r>
                          <w:rPr>
                            <w:color w:val="000000"/>
                            <w:spacing w:val="-4"/>
                            <w:sz w:val="20"/>
                          </w:rPr>
                          <w:t xml:space="preserve"> </w:t>
                        </w:r>
                        <w:r>
                          <w:rPr>
                            <w:color w:val="000000"/>
                            <w:sz w:val="20"/>
                          </w:rPr>
                          <w:t>could be affected,</w:t>
                        </w:r>
                      </w:p>
                      <w:p w:rsidR="00A8284D" w:rsidRDefault="00A8284D">
                        <w:pPr>
                          <w:numPr>
                            <w:ilvl w:val="0"/>
                            <w:numId w:val="103"/>
                          </w:numPr>
                          <w:tabs>
                            <w:tab w:val="left" w:pos="504"/>
                          </w:tabs>
                          <w:ind w:right="181"/>
                          <w:rPr>
                            <w:color w:val="000000"/>
                            <w:sz w:val="20"/>
                          </w:rPr>
                        </w:pPr>
                        <w:r>
                          <w:rPr>
                            <w:color w:val="000000"/>
                            <w:sz w:val="20"/>
                          </w:rPr>
                          <w:t>House</w:t>
                        </w:r>
                        <w:r>
                          <w:rPr>
                            <w:color w:val="000000"/>
                            <w:spacing w:val="-7"/>
                            <w:sz w:val="20"/>
                          </w:rPr>
                          <w:t xml:space="preserve"> </w:t>
                        </w:r>
                        <w:r>
                          <w:rPr>
                            <w:color w:val="000000"/>
                            <w:sz w:val="20"/>
                          </w:rPr>
                          <w:t>prices</w:t>
                        </w:r>
                        <w:r>
                          <w:rPr>
                            <w:color w:val="000000"/>
                            <w:spacing w:val="-9"/>
                            <w:sz w:val="20"/>
                          </w:rPr>
                          <w:t xml:space="preserve"> </w:t>
                        </w:r>
                        <w:r>
                          <w:rPr>
                            <w:color w:val="000000"/>
                            <w:sz w:val="20"/>
                          </w:rPr>
                          <w:t>along</w:t>
                        </w:r>
                        <w:r>
                          <w:rPr>
                            <w:color w:val="000000"/>
                            <w:spacing w:val="-5"/>
                            <w:sz w:val="20"/>
                          </w:rPr>
                          <w:t xml:space="preserve"> </w:t>
                        </w:r>
                        <w:r>
                          <w:rPr>
                            <w:color w:val="000000"/>
                            <w:sz w:val="20"/>
                          </w:rPr>
                          <w:t>the</w:t>
                        </w:r>
                        <w:r>
                          <w:rPr>
                            <w:color w:val="000000"/>
                            <w:spacing w:val="-7"/>
                            <w:sz w:val="20"/>
                          </w:rPr>
                          <w:t xml:space="preserve"> </w:t>
                        </w:r>
                        <w:r>
                          <w:rPr>
                            <w:color w:val="000000"/>
                            <w:sz w:val="20"/>
                          </w:rPr>
                          <w:t>route</w:t>
                        </w:r>
                        <w:r>
                          <w:rPr>
                            <w:color w:val="000000"/>
                            <w:spacing w:val="-7"/>
                            <w:sz w:val="20"/>
                          </w:rPr>
                          <w:t xml:space="preserve"> </w:t>
                        </w:r>
                        <w:r>
                          <w:rPr>
                            <w:color w:val="000000"/>
                            <w:sz w:val="20"/>
                          </w:rPr>
                          <w:t>have</w:t>
                        </w:r>
                        <w:r>
                          <w:rPr>
                            <w:color w:val="000000"/>
                            <w:spacing w:val="-7"/>
                            <w:sz w:val="20"/>
                          </w:rPr>
                          <w:t xml:space="preserve"> </w:t>
                        </w:r>
                        <w:r>
                          <w:rPr>
                            <w:color w:val="000000"/>
                            <w:sz w:val="20"/>
                          </w:rPr>
                          <w:t>dropped</w:t>
                        </w:r>
                        <w:r>
                          <w:rPr>
                            <w:color w:val="000000"/>
                            <w:spacing w:val="-7"/>
                            <w:sz w:val="20"/>
                          </w:rPr>
                          <w:t xml:space="preserve"> </w:t>
                        </w:r>
                        <w:r>
                          <w:rPr>
                            <w:color w:val="000000"/>
                            <w:sz w:val="20"/>
                          </w:rPr>
                          <w:t>with many buyers pulling out of deals as they do not want to live next to the railway</w:t>
                        </w:r>
                      </w:p>
                    </w:txbxContent>
                  </v:textbox>
                </v:shape>
                <w10:anchorlock/>
              </v:group>
            </w:pict>
          </mc:Fallback>
        </mc:AlternateContent>
      </w:r>
    </w:p>
    <w:p w:rsidR="00BC3DBA" w:rsidRDefault="00A8284D">
      <w:pPr>
        <w:pStyle w:val="BodyText"/>
        <w:spacing w:before="13"/>
        <w:rPr>
          <w:sz w:val="3"/>
        </w:rPr>
      </w:pPr>
      <w:r>
        <w:rPr>
          <w:noProof/>
          <w:lang w:val="en-GB" w:eastAsia="en-GB"/>
        </w:rPr>
        <mc:AlternateContent>
          <mc:Choice Requires="wps">
            <w:drawing>
              <wp:anchor distT="0" distB="0" distL="0" distR="0" simplePos="0" relativeHeight="251813888" behindDoc="1" locked="0" layoutInCell="1" allowOverlap="1">
                <wp:simplePos x="0" y="0"/>
                <wp:positionH relativeFrom="page">
                  <wp:posOffset>457200</wp:posOffset>
                </wp:positionH>
                <wp:positionV relativeFrom="paragraph">
                  <wp:posOffset>53213</wp:posOffset>
                </wp:positionV>
                <wp:extent cx="3336290" cy="320675"/>
                <wp:effectExtent l="0" t="0" r="0" b="0"/>
                <wp:wrapTopAndBottom/>
                <wp:docPr id="955" name="Textbox 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6290" cy="320675"/>
                        </a:xfrm>
                        <a:prstGeom prst="rect">
                          <a:avLst/>
                        </a:prstGeom>
                        <a:solidFill>
                          <a:srgbClr val="FFFF99"/>
                        </a:solidFill>
                        <a:ln w="6350">
                          <a:solidFill>
                            <a:srgbClr val="FFC000"/>
                          </a:solidFill>
                          <a:prstDash val="solid"/>
                        </a:ln>
                      </wps:spPr>
                      <wps:txbx>
                        <w:txbxContent>
                          <w:p w:rsidR="00A8284D" w:rsidRDefault="00A8284D">
                            <w:pPr>
                              <w:spacing w:before="72"/>
                              <w:ind w:left="143"/>
                              <w:rPr>
                                <w:rFonts w:ascii="Times New Roman"/>
                                <w:b/>
                                <w:color w:val="000000"/>
                                <w:sz w:val="24"/>
                              </w:rPr>
                            </w:pPr>
                            <w:r>
                              <w:rPr>
                                <w:rFonts w:ascii="Times New Roman"/>
                                <w:b/>
                                <w:color w:val="000000"/>
                                <w:sz w:val="24"/>
                              </w:rPr>
                              <w:t>How</w:t>
                            </w:r>
                            <w:r>
                              <w:rPr>
                                <w:rFonts w:ascii="Times New Roman"/>
                                <w:b/>
                                <w:color w:val="000000"/>
                                <w:spacing w:val="-1"/>
                                <w:sz w:val="24"/>
                              </w:rPr>
                              <w:t xml:space="preserve"> </w:t>
                            </w:r>
                            <w:r>
                              <w:rPr>
                                <w:rFonts w:ascii="Times New Roman"/>
                                <w:b/>
                                <w:color w:val="000000"/>
                                <w:sz w:val="24"/>
                              </w:rPr>
                              <w:t>else</w:t>
                            </w:r>
                            <w:r>
                              <w:rPr>
                                <w:rFonts w:ascii="Times New Roman"/>
                                <w:b/>
                                <w:color w:val="000000"/>
                                <w:spacing w:val="-1"/>
                                <w:sz w:val="24"/>
                              </w:rPr>
                              <w:t xml:space="preserve"> </w:t>
                            </w:r>
                            <w:r>
                              <w:rPr>
                                <w:rFonts w:ascii="Times New Roman"/>
                                <w:b/>
                                <w:color w:val="000000"/>
                                <w:sz w:val="24"/>
                              </w:rPr>
                              <w:t>can</w:t>
                            </w:r>
                            <w:r>
                              <w:rPr>
                                <w:rFonts w:ascii="Times New Roman"/>
                                <w:b/>
                                <w:color w:val="000000"/>
                                <w:spacing w:val="-1"/>
                                <w:sz w:val="24"/>
                              </w:rPr>
                              <w:t xml:space="preserve"> </w:t>
                            </w:r>
                            <w:r>
                              <w:rPr>
                                <w:rFonts w:ascii="Times New Roman"/>
                                <w:b/>
                                <w:color w:val="000000"/>
                                <w:sz w:val="24"/>
                              </w:rPr>
                              <w:t>traffic</w:t>
                            </w:r>
                            <w:r>
                              <w:rPr>
                                <w:rFonts w:ascii="Times New Roman"/>
                                <w:b/>
                                <w:color w:val="000000"/>
                                <w:spacing w:val="-1"/>
                                <w:sz w:val="24"/>
                              </w:rPr>
                              <w:t xml:space="preserve"> </w:t>
                            </w:r>
                            <w:r>
                              <w:rPr>
                                <w:rFonts w:ascii="Times New Roman"/>
                                <w:b/>
                                <w:color w:val="000000"/>
                                <w:sz w:val="24"/>
                              </w:rPr>
                              <w:t>be managed</w:t>
                            </w:r>
                            <w:r>
                              <w:rPr>
                                <w:rFonts w:ascii="Times New Roman"/>
                                <w:b/>
                                <w:color w:val="000000"/>
                                <w:spacing w:val="-1"/>
                                <w:sz w:val="24"/>
                              </w:rPr>
                              <w:t xml:space="preserve"> </w:t>
                            </w:r>
                            <w:r>
                              <w:rPr>
                                <w:rFonts w:ascii="Times New Roman"/>
                                <w:b/>
                                <w:color w:val="000000"/>
                                <w:sz w:val="24"/>
                              </w:rPr>
                              <w:t>in</w:t>
                            </w:r>
                            <w:r>
                              <w:rPr>
                                <w:rFonts w:ascii="Times New Roman"/>
                                <w:b/>
                                <w:color w:val="000000"/>
                                <w:spacing w:val="-1"/>
                                <w:sz w:val="24"/>
                              </w:rPr>
                              <w:t xml:space="preserve"> </w:t>
                            </w:r>
                            <w:r>
                              <w:rPr>
                                <w:rFonts w:ascii="Times New Roman"/>
                                <w:b/>
                                <w:color w:val="000000"/>
                                <w:sz w:val="24"/>
                              </w:rPr>
                              <w:t xml:space="preserve">UK </w:t>
                            </w:r>
                            <w:r>
                              <w:rPr>
                                <w:rFonts w:ascii="Times New Roman"/>
                                <w:b/>
                                <w:color w:val="000000"/>
                                <w:spacing w:val="-2"/>
                                <w:sz w:val="24"/>
                              </w:rPr>
                              <w:t>cities?</w:t>
                            </w:r>
                          </w:p>
                        </w:txbxContent>
                      </wps:txbx>
                      <wps:bodyPr wrap="square" lIns="0" tIns="0" rIns="0" bIns="0" rtlCol="0">
                        <a:noAutofit/>
                      </wps:bodyPr>
                    </wps:wsp>
                  </a:graphicData>
                </a:graphic>
              </wp:anchor>
            </w:drawing>
          </mc:Choice>
          <mc:Fallback>
            <w:pict>
              <v:shape id="Textbox 955" o:spid="_x0000_s1874" type="#_x0000_t202" style="position:absolute;margin-left:36pt;margin-top:4.2pt;width:262.7pt;height:25.25pt;z-index:-251502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" fillcolor="#ff9" strokecolor="#ffc000" strokeweight=".5pt">
                <v:path arrowok="t"/>
                <v:textbox inset="0,0,0,0">
                  <w:txbxContent>
                    <w:p w:rsidR="00A8284D" w:rsidRDefault="00A8284D">
                      <w:pPr>
                        <w:spacing w:before="72"/>
                        <w:ind w:left="143"/>
                        <w:rPr>
                          <w:rFonts w:ascii="Times New Roman"/>
                          <w:b/>
                          <w:color w:val="000000"/>
                          <w:sz w:val="24"/>
                        </w:rPr>
                      </w:pPr>
                      <w:r>
                        <w:rPr>
                          <w:rFonts w:ascii="Times New Roman"/>
                          <w:b/>
                          <w:color w:val="000000"/>
                          <w:sz w:val="24"/>
                        </w:rPr>
                        <w:t>How</w:t>
                      </w:r>
                      <w:r>
                        <w:rPr>
                          <w:rFonts w:ascii="Times New Roman"/>
                          <w:b/>
                          <w:color w:val="000000"/>
                          <w:spacing w:val="-1"/>
                          <w:sz w:val="24"/>
                        </w:rPr>
                        <w:t xml:space="preserve"> </w:t>
                      </w:r>
                      <w:r>
                        <w:rPr>
                          <w:rFonts w:ascii="Times New Roman"/>
                          <w:b/>
                          <w:color w:val="000000"/>
                          <w:sz w:val="24"/>
                        </w:rPr>
                        <w:t>else</w:t>
                      </w:r>
                      <w:r>
                        <w:rPr>
                          <w:rFonts w:ascii="Times New Roman"/>
                          <w:b/>
                          <w:color w:val="000000"/>
                          <w:spacing w:val="-1"/>
                          <w:sz w:val="24"/>
                        </w:rPr>
                        <w:t xml:space="preserve"> </w:t>
                      </w:r>
                      <w:r>
                        <w:rPr>
                          <w:rFonts w:ascii="Times New Roman"/>
                          <w:b/>
                          <w:color w:val="000000"/>
                          <w:sz w:val="24"/>
                        </w:rPr>
                        <w:t>can</w:t>
                      </w:r>
                      <w:r>
                        <w:rPr>
                          <w:rFonts w:ascii="Times New Roman"/>
                          <w:b/>
                          <w:color w:val="000000"/>
                          <w:spacing w:val="-1"/>
                          <w:sz w:val="24"/>
                        </w:rPr>
                        <w:t xml:space="preserve"> </w:t>
                      </w:r>
                      <w:r>
                        <w:rPr>
                          <w:rFonts w:ascii="Times New Roman"/>
                          <w:b/>
                          <w:color w:val="000000"/>
                          <w:sz w:val="24"/>
                        </w:rPr>
                        <w:t>traffic</w:t>
                      </w:r>
                      <w:r>
                        <w:rPr>
                          <w:rFonts w:ascii="Times New Roman"/>
                          <w:b/>
                          <w:color w:val="000000"/>
                          <w:spacing w:val="-1"/>
                          <w:sz w:val="24"/>
                        </w:rPr>
                        <w:t xml:space="preserve"> </w:t>
                      </w:r>
                      <w:r>
                        <w:rPr>
                          <w:rFonts w:ascii="Times New Roman"/>
                          <w:b/>
                          <w:color w:val="000000"/>
                          <w:sz w:val="24"/>
                        </w:rPr>
                        <w:t>be managed</w:t>
                      </w:r>
                      <w:r>
                        <w:rPr>
                          <w:rFonts w:ascii="Times New Roman"/>
                          <w:b/>
                          <w:color w:val="000000"/>
                          <w:spacing w:val="-1"/>
                          <w:sz w:val="24"/>
                        </w:rPr>
                        <w:t xml:space="preserve"> </w:t>
                      </w:r>
                      <w:r>
                        <w:rPr>
                          <w:rFonts w:ascii="Times New Roman"/>
                          <w:b/>
                          <w:color w:val="000000"/>
                          <w:sz w:val="24"/>
                        </w:rPr>
                        <w:t>in</w:t>
                      </w:r>
                      <w:r>
                        <w:rPr>
                          <w:rFonts w:ascii="Times New Roman"/>
                          <w:b/>
                          <w:color w:val="000000"/>
                          <w:spacing w:val="-1"/>
                          <w:sz w:val="24"/>
                        </w:rPr>
                        <w:t xml:space="preserve"> </w:t>
                      </w:r>
                      <w:r>
                        <w:rPr>
                          <w:rFonts w:ascii="Times New Roman"/>
                          <w:b/>
                          <w:color w:val="000000"/>
                          <w:sz w:val="24"/>
                        </w:rPr>
                        <w:t xml:space="preserve">UK </w:t>
                      </w:r>
                      <w:r>
                        <w:rPr>
                          <w:rFonts w:ascii="Times New Roman"/>
                          <w:b/>
                          <w:color w:val="000000"/>
                          <w:spacing w:val="-2"/>
                          <w:sz w:val="24"/>
                        </w:rPr>
                        <w:t>cities?</w:t>
                      </w:r>
                    </w:p>
                  </w:txbxContent>
                </v:textbox>
                <w10:wrap type="topAndBottom" anchorx="page"/>
              </v:shape>
            </w:pict>
          </mc:Fallback>
        </mc:AlternateContent>
      </w:r>
    </w:p>
    <w:p w:rsidR="00BC3DBA" w:rsidRDefault="00A8284D">
      <w:pPr>
        <w:pStyle w:val="ListParagraph"/>
        <w:numPr>
          <w:ilvl w:val="1"/>
          <w:numId w:val="106"/>
        </w:numPr>
        <w:tabs>
          <w:tab w:val="left" w:pos="680"/>
        </w:tabs>
        <w:spacing w:before="147"/>
        <w:ind w:right="1053"/>
        <w:rPr>
          <w:rFonts w:ascii="Symbol" w:hAnsi="Symbol"/>
          <w:sz w:val="20"/>
        </w:rPr>
      </w:pPr>
      <w:r>
        <w:rPr>
          <w:color w:val="FF0000"/>
          <w:u w:val="single" w:color="FF0000"/>
        </w:rPr>
        <w:t>Self-service</w:t>
      </w:r>
      <w:r>
        <w:rPr>
          <w:color w:val="FF0000"/>
          <w:spacing w:val="-4"/>
          <w:u w:val="single" w:color="FF0000"/>
        </w:rPr>
        <w:t xml:space="preserve"> </w:t>
      </w:r>
      <w:r>
        <w:rPr>
          <w:color w:val="FF0000"/>
          <w:u w:val="single" w:color="FF0000"/>
        </w:rPr>
        <w:t>bicycles</w:t>
      </w:r>
      <w:r>
        <w:rPr>
          <w:color w:val="FF0000"/>
        </w:rPr>
        <w:t xml:space="preserve"> </w:t>
      </w:r>
      <w:r>
        <w:t>are</w:t>
      </w:r>
      <w:r>
        <w:rPr>
          <w:spacing w:val="-1"/>
        </w:rPr>
        <w:t xml:space="preserve"> </w:t>
      </w:r>
      <w:r>
        <w:t>available</w:t>
      </w:r>
      <w:r>
        <w:rPr>
          <w:spacing w:val="-2"/>
        </w:rPr>
        <w:t xml:space="preserve"> </w:t>
      </w:r>
      <w:r>
        <w:t>to hire</w:t>
      </w:r>
      <w:r>
        <w:rPr>
          <w:spacing w:val="-1"/>
        </w:rPr>
        <w:t xml:space="preserve"> </w:t>
      </w:r>
      <w:r>
        <w:t>for</w:t>
      </w:r>
      <w:r>
        <w:rPr>
          <w:spacing w:val="-4"/>
        </w:rPr>
        <w:t xml:space="preserve"> </w:t>
      </w:r>
      <w:r>
        <w:t>as little</w:t>
      </w:r>
      <w:r>
        <w:rPr>
          <w:spacing w:val="-2"/>
        </w:rPr>
        <w:t xml:space="preserve"> </w:t>
      </w:r>
      <w:r>
        <w:t>as 30</w:t>
      </w:r>
      <w:r>
        <w:rPr>
          <w:spacing w:val="-5"/>
        </w:rPr>
        <w:t xml:space="preserve"> </w:t>
      </w:r>
      <w:r>
        <w:t>minutes</w:t>
      </w:r>
      <w:r>
        <w:rPr>
          <w:spacing w:val="-2"/>
        </w:rPr>
        <w:t xml:space="preserve"> </w:t>
      </w:r>
      <w:r>
        <w:t>a</w:t>
      </w:r>
      <w:r>
        <w:rPr>
          <w:spacing w:val="-3"/>
        </w:rPr>
        <w:t xml:space="preserve"> </w:t>
      </w:r>
      <w:r>
        <w:t>time</w:t>
      </w:r>
      <w:r>
        <w:rPr>
          <w:spacing w:val="-4"/>
        </w:rPr>
        <w:t xml:space="preserve"> </w:t>
      </w:r>
      <w:r>
        <w:t>in</w:t>
      </w:r>
      <w:r>
        <w:rPr>
          <w:spacing w:val="-2"/>
        </w:rPr>
        <w:t xml:space="preserve"> </w:t>
      </w:r>
      <w:r>
        <w:t>many</w:t>
      </w:r>
      <w:r>
        <w:rPr>
          <w:spacing w:val="-3"/>
        </w:rPr>
        <w:t xml:space="preserve"> </w:t>
      </w:r>
      <w:r>
        <w:t>UK</w:t>
      </w:r>
      <w:r>
        <w:rPr>
          <w:spacing w:val="-3"/>
        </w:rPr>
        <w:t xml:space="preserve"> </w:t>
      </w:r>
      <w:r>
        <w:t>Cities, including Birmingham and London. Cycle lanes can improve safety!</w:t>
      </w:r>
    </w:p>
    <w:p w:rsidR="00BC3DBA" w:rsidRDefault="00A8284D">
      <w:pPr>
        <w:pStyle w:val="ListParagraph"/>
        <w:numPr>
          <w:ilvl w:val="1"/>
          <w:numId w:val="106"/>
        </w:numPr>
        <w:tabs>
          <w:tab w:val="left" w:pos="680"/>
        </w:tabs>
        <w:ind w:right="580"/>
        <w:rPr>
          <w:rFonts w:ascii="Symbol" w:hAnsi="Symbol"/>
        </w:rPr>
      </w:pPr>
      <w:r>
        <w:t>Many</w:t>
      </w:r>
      <w:r>
        <w:rPr>
          <w:spacing w:val="-1"/>
        </w:rPr>
        <w:t xml:space="preserve"> </w:t>
      </w:r>
      <w:r>
        <w:t>cities</w:t>
      </w:r>
      <w:r>
        <w:rPr>
          <w:spacing w:val="-1"/>
        </w:rPr>
        <w:t xml:space="preserve"> </w:t>
      </w:r>
      <w:r>
        <w:t>have</w:t>
      </w:r>
      <w:r>
        <w:rPr>
          <w:spacing w:val="-1"/>
        </w:rPr>
        <w:t xml:space="preserve"> </w:t>
      </w:r>
      <w:r>
        <w:rPr>
          <w:color w:val="FF0000"/>
          <w:u w:val="single" w:color="FF0000"/>
        </w:rPr>
        <w:t>park</w:t>
      </w:r>
      <w:r>
        <w:rPr>
          <w:color w:val="FF0000"/>
          <w:spacing w:val="-1"/>
          <w:u w:val="single" w:color="FF0000"/>
        </w:rPr>
        <w:t xml:space="preserve"> </w:t>
      </w:r>
      <w:r>
        <w:rPr>
          <w:color w:val="FF0000"/>
          <w:u w:val="single" w:color="FF0000"/>
        </w:rPr>
        <w:t>and</w:t>
      </w:r>
      <w:r>
        <w:rPr>
          <w:color w:val="FF0000"/>
          <w:spacing w:val="-2"/>
          <w:u w:val="single" w:color="FF0000"/>
        </w:rPr>
        <w:t xml:space="preserve"> </w:t>
      </w:r>
      <w:r>
        <w:rPr>
          <w:color w:val="FF0000"/>
          <w:u w:val="single" w:color="FF0000"/>
        </w:rPr>
        <w:t>ride</w:t>
      </w:r>
      <w:r>
        <w:rPr>
          <w:color w:val="FF0000"/>
          <w:spacing w:val="-3"/>
        </w:rPr>
        <w:t xml:space="preserve"> </w:t>
      </w:r>
      <w:r>
        <w:t>facilities</w:t>
      </w:r>
      <w:r>
        <w:rPr>
          <w:spacing w:val="-1"/>
        </w:rPr>
        <w:t xml:space="preserve"> </w:t>
      </w:r>
      <w:r>
        <w:t>on</w:t>
      </w:r>
      <w:r>
        <w:rPr>
          <w:spacing w:val="-4"/>
        </w:rPr>
        <w:t xml:space="preserve"> </w:t>
      </w:r>
      <w:r>
        <w:t>the</w:t>
      </w:r>
      <w:r>
        <w:rPr>
          <w:spacing w:val="-3"/>
        </w:rPr>
        <w:t xml:space="preserve"> </w:t>
      </w:r>
      <w:r>
        <w:t>outskirts</w:t>
      </w:r>
      <w:r>
        <w:rPr>
          <w:spacing w:val="-1"/>
        </w:rPr>
        <w:t xml:space="preserve"> </w:t>
      </w:r>
      <w:r>
        <w:t>of</w:t>
      </w:r>
      <w:r>
        <w:rPr>
          <w:spacing w:val="-1"/>
        </w:rPr>
        <w:t xml:space="preserve"> </w:t>
      </w:r>
      <w:r>
        <w:t>the</w:t>
      </w:r>
      <w:r>
        <w:rPr>
          <w:spacing w:val="-3"/>
        </w:rPr>
        <w:t xml:space="preserve"> </w:t>
      </w:r>
      <w:r>
        <w:t>city</w:t>
      </w:r>
      <w:r>
        <w:rPr>
          <w:spacing w:val="-3"/>
        </w:rPr>
        <w:t xml:space="preserve"> </w:t>
      </w:r>
      <w:r>
        <w:t>which</w:t>
      </w:r>
      <w:r>
        <w:rPr>
          <w:spacing w:val="-2"/>
        </w:rPr>
        <w:t xml:space="preserve"> </w:t>
      </w:r>
      <w:r>
        <w:t>allow</w:t>
      </w:r>
      <w:r>
        <w:rPr>
          <w:spacing w:val="-1"/>
        </w:rPr>
        <w:t xml:space="preserve"> </w:t>
      </w:r>
      <w:r>
        <w:t>people</w:t>
      </w:r>
      <w:r>
        <w:rPr>
          <w:spacing w:val="-2"/>
        </w:rPr>
        <w:t xml:space="preserve"> </w:t>
      </w:r>
      <w:r>
        <w:t>to</w:t>
      </w:r>
      <w:r>
        <w:rPr>
          <w:spacing w:val="-4"/>
        </w:rPr>
        <w:t xml:space="preserve"> </w:t>
      </w:r>
      <w:r>
        <w:t>drive</w:t>
      </w:r>
      <w:r>
        <w:rPr>
          <w:spacing w:val="-2"/>
        </w:rPr>
        <w:t xml:space="preserve"> </w:t>
      </w:r>
      <w:r>
        <w:t>to a car park and then get a train/bus into the city centre (Coleshill Parkway is an example in B’ham.</w:t>
      </w:r>
    </w:p>
    <w:p w:rsidR="00BC3DBA" w:rsidRDefault="00A8284D">
      <w:pPr>
        <w:pStyle w:val="ListParagraph"/>
        <w:numPr>
          <w:ilvl w:val="1"/>
          <w:numId w:val="106"/>
        </w:numPr>
        <w:tabs>
          <w:tab w:val="left" w:pos="680"/>
        </w:tabs>
        <w:ind w:right="972"/>
        <w:rPr>
          <w:rFonts w:ascii="Symbol" w:hAnsi="Symbol"/>
        </w:rPr>
      </w:pPr>
      <w:r>
        <w:rPr>
          <w:color w:val="FF0000"/>
          <w:u w:val="single" w:color="FF0000"/>
        </w:rPr>
        <w:t>Metro</w:t>
      </w:r>
      <w:r>
        <w:rPr>
          <w:color w:val="FF0000"/>
          <w:spacing w:val="-3"/>
          <w:u w:val="single" w:color="FF0000"/>
        </w:rPr>
        <w:t xml:space="preserve"> </w:t>
      </w:r>
      <w:r>
        <w:rPr>
          <w:color w:val="FF0000"/>
          <w:u w:val="single" w:color="FF0000"/>
        </w:rPr>
        <w:t>Railways</w:t>
      </w:r>
      <w:r>
        <w:rPr>
          <w:color w:val="FF0000"/>
        </w:rPr>
        <w:t xml:space="preserve"> </w:t>
      </w:r>
      <w:r>
        <w:t>have</w:t>
      </w:r>
      <w:r>
        <w:rPr>
          <w:spacing w:val="-5"/>
        </w:rPr>
        <w:t xml:space="preserve"> </w:t>
      </w:r>
      <w:r>
        <w:t>been</w:t>
      </w:r>
      <w:r>
        <w:rPr>
          <w:spacing w:val="-2"/>
        </w:rPr>
        <w:t xml:space="preserve"> </w:t>
      </w:r>
      <w:r>
        <w:t>built</w:t>
      </w:r>
      <w:r>
        <w:rPr>
          <w:spacing w:val="-2"/>
        </w:rPr>
        <w:t xml:space="preserve"> </w:t>
      </w:r>
      <w:r>
        <w:t>in</w:t>
      </w:r>
      <w:r>
        <w:rPr>
          <w:spacing w:val="-6"/>
        </w:rPr>
        <w:t xml:space="preserve"> </w:t>
      </w:r>
      <w:r>
        <w:t>many</w:t>
      </w:r>
      <w:r>
        <w:rPr>
          <w:spacing w:val="-4"/>
        </w:rPr>
        <w:t xml:space="preserve"> </w:t>
      </w:r>
      <w:r>
        <w:t>UK</w:t>
      </w:r>
      <w:r>
        <w:rPr>
          <w:spacing w:val="-4"/>
        </w:rPr>
        <w:t xml:space="preserve"> </w:t>
      </w:r>
      <w:r>
        <w:t>cities,</w:t>
      </w:r>
      <w:r>
        <w:rPr>
          <w:spacing w:val="-2"/>
        </w:rPr>
        <w:t xml:space="preserve"> </w:t>
      </w:r>
      <w:r>
        <w:t>including</w:t>
      </w:r>
      <w:r>
        <w:rPr>
          <w:spacing w:val="-1"/>
        </w:rPr>
        <w:t xml:space="preserve"> </w:t>
      </w:r>
      <w:r>
        <w:t>Birmingham.</w:t>
      </w:r>
      <w:r>
        <w:rPr>
          <w:spacing w:val="-4"/>
        </w:rPr>
        <w:t xml:space="preserve"> </w:t>
      </w:r>
      <w:r>
        <w:t>These</w:t>
      </w:r>
      <w:r>
        <w:rPr>
          <w:spacing w:val="-4"/>
        </w:rPr>
        <w:t xml:space="preserve"> </w:t>
      </w:r>
      <w:r>
        <w:t>can</w:t>
      </w:r>
      <w:r>
        <w:rPr>
          <w:spacing w:val="-2"/>
        </w:rPr>
        <w:t xml:space="preserve"> </w:t>
      </w:r>
      <w:r>
        <w:t>connect</w:t>
      </w:r>
      <w:r>
        <w:rPr>
          <w:spacing w:val="-2"/>
        </w:rPr>
        <w:t xml:space="preserve"> </w:t>
      </w:r>
      <w:r>
        <w:t>the city to the suburbs and reduce commuter traffic.</w:t>
      </w:r>
    </w:p>
    <w:p w:rsidR="00BC3DBA" w:rsidRDefault="00A8284D">
      <w:pPr>
        <w:pStyle w:val="ListParagraph"/>
        <w:numPr>
          <w:ilvl w:val="1"/>
          <w:numId w:val="106"/>
        </w:numPr>
        <w:tabs>
          <w:tab w:val="left" w:pos="680"/>
        </w:tabs>
        <w:ind w:right="1219"/>
        <w:rPr>
          <w:rFonts w:ascii="Symbol" w:hAnsi="Symbol"/>
        </w:rPr>
      </w:pPr>
      <w:r>
        <w:rPr>
          <w:color w:val="FF0000"/>
          <w:u w:val="single" w:color="FF0000"/>
        </w:rPr>
        <w:t>Electronic</w:t>
      </w:r>
      <w:r>
        <w:rPr>
          <w:color w:val="FF0000"/>
          <w:spacing w:val="-2"/>
          <w:u w:val="single" w:color="FF0000"/>
        </w:rPr>
        <w:t xml:space="preserve"> </w:t>
      </w:r>
      <w:r>
        <w:rPr>
          <w:color w:val="FF0000"/>
          <w:u w:val="single" w:color="FF0000"/>
        </w:rPr>
        <w:t>Payment</w:t>
      </w:r>
      <w:r>
        <w:rPr>
          <w:color w:val="FF0000"/>
          <w:spacing w:val="-3"/>
          <w:u w:val="single" w:color="FF0000"/>
        </w:rPr>
        <w:t xml:space="preserve"> </w:t>
      </w:r>
      <w:r>
        <w:rPr>
          <w:color w:val="FF0000"/>
          <w:u w:val="single" w:color="FF0000"/>
        </w:rPr>
        <w:t>Cards</w:t>
      </w:r>
      <w:r>
        <w:rPr>
          <w:color w:val="FF0000"/>
          <w:spacing w:val="-4"/>
          <w:u w:val="single" w:color="FF0000"/>
        </w:rPr>
        <w:t xml:space="preserve"> </w:t>
      </w:r>
      <w:r>
        <w:rPr>
          <w:color w:val="FF0000"/>
          <w:u w:val="single" w:color="FF0000"/>
        </w:rPr>
        <w:t>(eg</w:t>
      </w:r>
      <w:r>
        <w:rPr>
          <w:color w:val="FF0000"/>
          <w:spacing w:val="-2"/>
          <w:u w:val="single" w:color="FF0000"/>
        </w:rPr>
        <w:t xml:space="preserve"> </w:t>
      </w:r>
      <w:r>
        <w:rPr>
          <w:color w:val="FF0000"/>
          <w:u w:val="single" w:color="FF0000"/>
        </w:rPr>
        <w:t xml:space="preserve">Oyster) </w:t>
      </w:r>
      <w:r>
        <w:t>allow</w:t>
      </w:r>
      <w:r>
        <w:rPr>
          <w:spacing w:val="-4"/>
        </w:rPr>
        <w:t xml:space="preserve"> </w:t>
      </w:r>
      <w:r>
        <w:t>people</w:t>
      </w:r>
      <w:r>
        <w:rPr>
          <w:spacing w:val="-3"/>
        </w:rPr>
        <w:t xml:space="preserve"> </w:t>
      </w:r>
      <w:r>
        <w:t>to</w:t>
      </w:r>
      <w:r>
        <w:rPr>
          <w:spacing w:val="-3"/>
        </w:rPr>
        <w:t xml:space="preserve"> </w:t>
      </w:r>
      <w:r>
        <w:t>automatically</w:t>
      </w:r>
      <w:r>
        <w:rPr>
          <w:spacing w:val="-5"/>
        </w:rPr>
        <w:t xml:space="preserve"> </w:t>
      </w:r>
      <w:r>
        <w:t>pay</w:t>
      </w:r>
      <w:r>
        <w:rPr>
          <w:spacing w:val="-2"/>
        </w:rPr>
        <w:t xml:space="preserve"> </w:t>
      </w:r>
      <w:r>
        <w:t>for</w:t>
      </w:r>
      <w:r>
        <w:rPr>
          <w:spacing w:val="-6"/>
        </w:rPr>
        <w:t xml:space="preserve"> </w:t>
      </w:r>
      <w:r>
        <w:t>journeys,</w:t>
      </w:r>
      <w:r>
        <w:rPr>
          <w:spacing w:val="-3"/>
        </w:rPr>
        <w:t xml:space="preserve"> </w:t>
      </w:r>
      <w:r>
        <w:t>making public transport quicker and easier to use</w:t>
      </w:r>
    </w:p>
    <w:p w:rsidR="00BC3DBA" w:rsidRDefault="00BC3DBA">
      <w:pPr>
        <w:rPr>
          <w:rFonts w:ascii="Symbol" w:hAnsi="Symbol"/>
        </w:rPr>
        <w:sectPr w:rsidR="00BC3DBA">
          <w:footerReference w:type="default" r:id="rId184"/>
          <w:pgSz w:w="11910" w:h="16840"/>
          <w:pgMar w:top="700" w:right="160" w:bottom="1140" w:left="400" w:header="0" w:footer="951" w:gutter="0"/>
          <w:pgNumType w:start="55"/>
          <w:cols w:space="720"/>
        </w:sectPr>
      </w:pPr>
    </w:p>
    <w:p w:rsidR="00BC3DBA" w:rsidRDefault="00A8284D">
      <w:pPr>
        <w:pStyle w:val="Heading2"/>
        <w:tabs>
          <w:tab w:val="left" w:pos="1959"/>
          <w:tab w:val="left" w:pos="10741"/>
        </w:tabs>
        <w:spacing w:before="85"/>
        <w:ind w:left="310"/>
        <w:jc w:val="left"/>
      </w:pPr>
      <w:r>
        <w:rPr>
          <w:color w:val="FFFFFF"/>
          <w:shd w:val="clear" w:color="auto" w:fill="92D050"/>
        </w:rPr>
        <w:lastRenderedPageBreak/>
        <w:tab/>
        <w:t>Sustainable</w:t>
      </w:r>
      <w:r>
        <w:rPr>
          <w:color w:val="FFFFFF"/>
          <w:spacing w:val="-14"/>
          <w:shd w:val="clear" w:color="auto" w:fill="92D050"/>
        </w:rPr>
        <w:t xml:space="preserve"> </w:t>
      </w:r>
      <w:r>
        <w:rPr>
          <w:color w:val="FFFFFF"/>
          <w:shd w:val="clear" w:color="auto" w:fill="92D050"/>
        </w:rPr>
        <w:t>Urban</w:t>
      </w:r>
      <w:r>
        <w:rPr>
          <w:color w:val="FFFFFF"/>
          <w:spacing w:val="-12"/>
          <w:shd w:val="clear" w:color="auto" w:fill="92D050"/>
        </w:rPr>
        <w:t xml:space="preserve"> </w:t>
      </w:r>
      <w:r>
        <w:rPr>
          <w:color w:val="FFFFFF"/>
          <w:shd w:val="clear" w:color="auto" w:fill="92D050"/>
        </w:rPr>
        <w:t>Living</w:t>
      </w:r>
      <w:r>
        <w:rPr>
          <w:color w:val="FFFFFF"/>
          <w:spacing w:val="-8"/>
          <w:shd w:val="clear" w:color="auto" w:fill="92D050"/>
        </w:rPr>
        <w:t xml:space="preserve"> </w:t>
      </w:r>
      <w:r>
        <w:rPr>
          <w:color w:val="FFFFFF"/>
          <w:shd w:val="clear" w:color="auto" w:fill="92D050"/>
        </w:rPr>
        <w:t>–</w:t>
      </w:r>
      <w:r>
        <w:rPr>
          <w:color w:val="FFFFFF"/>
          <w:spacing w:val="-11"/>
          <w:shd w:val="clear" w:color="auto" w:fill="92D050"/>
        </w:rPr>
        <w:t xml:space="preserve"> </w:t>
      </w:r>
      <w:r>
        <w:rPr>
          <w:color w:val="FFFFFF"/>
          <w:shd w:val="clear" w:color="auto" w:fill="92D050"/>
        </w:rPr>
        <w:t>Freiburg,</w:t>
      </w:r>
      <w:r>
        <w:rPr>
          <w:color w:val="FFFFFF"/>
          <w:spacing w:val="-13"/>
          <w:shd w:val="clear" w:color="auto" w:fill="92D050"/>
        </w:rPr>
        <w:t xml:space="preserve"> </w:t>
      </w:r>
      <w:r>
        <w:rPr>
          <w:color w:val="FFFFFF"/>
          <w:spacing w:val="-2"/>
          <w:shd w:val="clear" w:color="auto" w:fill="92D050"/>
        </w:rPr>
        <w:t>Germany</w:t>
      </w:r>
      <w:r>
        <w:rPr>
          <w:color w:val="FFFFFF"/>
          <w:shd w:val="clear" w:color="auto" w:fill="92D050"/>
        </w:rPr>
        <w:tab/>
      </w:r>
    </w:p>
    <w:p w:rsidR="00BC3DBA" w:rsidRDefault="00A8284D">
      <w:pPr>
        <w:pStyle w:val="BodyText"/>
        <w:spacing w:before="12"/>
        <w:rPr>
          <w:b/>
          <w:sz w:val="13"/>
        </w:rPr>
      </w:pPr>
      <w:r>
        <w:rPr>
          <w:noProof/>
          <w:lang w:val="en-GB" w:eastAsia="en-GB"/>
        </w:rPr>
        <mc:AlternateContent>
          <mc:Choice Requires="wps">
            <w:drawing>
              <wp:anchor distT="0" distB="0" distL="0" distR="0" simplePos="0" relativeHeight="251814912" behindDoc="1" locked="0" layoutInCell="1" allowOverlap="1">
                <wp:simplePos x="0" y="0"/>
                <wp:positionH relativeFrom="page">
                  <wp:posOffset>447040</wp:posOffset>
                </wp:positionH>
                <wp:positionV relativeFrom="paragraph">
                  <wp:posOffset>141390</wp:posOffset>
                </wp:positionV>
                <wp:extent cx="4124960" cy="284480"/>
                <wp:effectExtent l="0" t="0" r="0" b="0"/>
                <wp:wrapTopAndBottom/>
                <wp:docPr id="956" name="Textbox 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4960" cy="284480"/>
                        </a:xfrm>
                        <a:prstGeom prst="rect">
                          <a:avLst/>
                        </a:prstGeom>
                        <a:solidFill>
                          <a:srgbClr val="FFFF99"/>
                        </a:solidFill>
                        <a:ln w="6350">
                          <a:solidFill>
                            <a:srgbClr val="FFC000"/>
                          </a:solidFill>
                          <a:prstDash val="solid"/>
                        </a:ln>
                      </wps:spPr>
                      <wps:txbx>
                        <w:txbxContent>
                          <w:p w:rsidR="00A8284D" w:rsidRDefault="00A8284D">
                            <w:pPr>
                              <w:spacing w:before="71"/>
                              <w:ind w:left="142"/>
                              <w:rPr>
                                <w:b/>
                                <w:color w:val="000000"/>
                                <w:sz w:val="24"/>
                              </w:rPr>
                            </w:pPr>
                            <w:r>
                              <w:rPr>
                                <w:b/>
                                <w:color w:val="000000"/>
                                <w:sz w:val="24"/>
                              </w:rPr>
                              <w:t>Why</w:t>
                            </w:r>
                            <w:r>
                              <w:rPr>
                                <w:b/>
                                <w:color w:val="000000"/>
                                <w:spacing w:val="-3"/>
                                <w:sz w:val="24"/>
                              </w:rPr>
                              <w:t xml:space="preserve"> </w:t>
                            </w:r>
                            <w:r>
                              <w:rPr>
                                <w:b/>
                                <w:color w:val="000000"/>
                                <w:sz w:val="24"/>
                              </w:rPr>
                              <w:t>do</w:t>
                            </w:r>
                            <w:r>
                              <w:rPr>
                                <w:b/>
                                <w:color w:val="000000"/>
                                <w:spacing w:val="-2"/>
                                <w:sz w:val="24"/>
                              </w:rPr>
                              <w:t xml:space="preserve"> </w:t>
                            </w:r>
                            <w:r>
                              <w:rPr>
                                <w:b/>
                                <w:color w:val="000000"/>
                                <w:sz w:val="24"/>
                              </w:rPr>
                              <w:t>Urban</w:t>
                            </w:r>
                            <w:r>
                              <w:rPr>
                                <w:b/>
                                <w:color w:val="000000"/>
                                <w:spacing w:val="-3"/>
                                <w:sz w:val="24"/>
                              </w:rPr>
                              <w:t xml:space="preserve"> </w:t>
                            </w:r>
                            <w:r>
                              <w:rPr>
                                <w:b/>
                                <w:color w:val="000000"/>
                                <w:sz w:val="24"/>
                              </w:rPr>
                              <w:t>Areas</w:t>
                            </w:r>
                            <w:r>
                              <w:rPr>
                                <w:b/>
                                <w:color w:val="000000"/>
                                <w:spacing w:val="-1"/>
                                <w:sz w:val="24"/>
                              </w:rPr>
                              <w:t xml:space="preserve"> </w:t>
                            </w:r>
                            <w:r>
                              <w:rPr>
                                <w:b/>
                                <w:color w:val="000000"/>
                                <w:sz w:val="24"/>
                              </w:rPr>
                              <w:t>need</w:t>
                            </w:r>
                            <w:r>
                              <w:rPr>
                                <w:b/>
                                <w:color w:val="000000"/>
                                <w:spacing w:val="-1"/>
                                <w:sz w:val="24"/>
                              </w:rPr>
                              <w:t xml:space="preserve"> </w:t>
                            </w:r>
                            <w:r>
                              <w:rPr>
                                <w:b/>
                                <w:color w:val="000000"/>
                                <w:sz w:val="24"/>
                              </w:rPr>
                              <w:t>to</w:t>
                            </w:r>
                            <w:r>
                              <w:rPr>
                                <w:b/>
                                <w:color w:val="000000"/>
                                <w:spacing w:val="-2"/>
                                <w:sz w:val="24"/>
                              </w:rPr>
                              <w:t xml:space="preserve"> </w:t>
                            </w:r>
                            <w:r>
                              <w:rPr>
                                <w:b/>
                                <w:color w:val="000000"/>
                                <w:sz w:val="24"/>
                              </w:rPr>
                              <w:t>be</w:t>
                            </w:r>
                            <w:r>
                              <w:rPr>
                                <w:b/>
                                <w:color w:val="000000"/>
                                <w:spacing w:val="-3"/>
                                <w:sz w:val="24"/>
                              </w:rPr>
                              <w:t xml:space="preserve"> </w:t>
                            </w:r>
                            <w:r>
                              <w:rPr>
                                <w:b/>
                                <w:color w:val="000000"/>
                                <w:sz w:val="24"/>
                              </w:rPr>
                              <w:t>more</w:t>
                            </w:r>
                            <w:r>
                              <w:rPr>
                                <w:b/>
                                <w:color w:val="000000"/>
                                <w:spacing w:val="-2"/>
                                <w:sz w:val="24"/>
                              </w:rPr>
                              <w:t xml:space="preserve"> sustainable?</w:t>
                            </w:r>
                          </w:p>
                        </w:txbxContent>
                      </wps:txbx>
                      <wps:bodyPr wrap="square" lIns="0" tIns="0" rIns="0" bIns="0" rtlCol="0">
                        <a:noAutofit/>
                      </wps:bodyPr>
                    </wps:wsp>
                  </a:graphicData>
                </a:graphic>
              </wp:anchor>
            </w:drawing>
          </mc:Choice>
          <mc:Fallback>
            <w:pict>
              <v:shape id="Textbox 956" o:spid="_x0000_s1875" type="#_x0000_t202" style="position:absolute;margin-left:35.2pt;margin-top:11.15pt;width:324.8pt;height:22.4pt;z-index:-251501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" fillcolor="#ff9" strokecolor="#ffc000" strokeweight=".5pt">
                <v:path arrowok="t"/>
                <v:textbox inset="0,0,0,0">
                  <w:txbxContent>
                    <w:p w:rsidR="00A8284D" w:rsidRDefault="00A8284D">
                      <w:pPr>
                        <w:spacing w:before="71"/>
                        <w:ind w:left="142"/>
                        <w:rPr>
                          <w:b/>
                          <w:color w:val="000000"/>
                          <w:sz w:val="24"/>
                        </w:rPr>
                      </w:pPr>
                      <w:r>
                        <w:rPr>
                          <w:b/>
                          <w:color w:val="000000"/>
                          <w:sz w:val="24"/>
                        </w:rPr>
                        <w:t>Why</w:t>
                      </w:r>
                      <w:r>
                        <w:rPr>
                          <w:b/>
                          <w:color w:val="000000"/>
                          <w:spacing w:val="-3"/>
                          <w:sz w:val="24"/>
                        </w:rPr>
                        <w:t xml:space="preserve"> </w:t>
                      </w:r>
                      <w:r>
                        <w:rPr>
                          <w:b/>
                          <w:color w:val="000000"/>
                          <w:sz w:val="24"/>
                        </w:rPr>
                        <w:t>do</w:t>
                      </w:r>
                      <w:r>
                        <w:rPr>
                          <w:b/>
                          <w:color w:val="000000"/>
                          <w:spacing w:val="-2"/>
                          <w:sz w:val="24"/>
                        </w:rPr>
                        <w:t xml:space="preserve"> </w:t>
                      </w:r>
                      <w:r>
                        <w:rPr>
                          <w:b/>
                          <w:color w:val="000000"/>
                          <w:sz w:val="24"/>
                        </w:rPr>
                        <w:t>Urban</w:t>
                      </w:r>
                      <w:r>
                        <w:rPr>
                          <w:b/>
                          <w:color w:val="000000"/>
                          <w:spacing w:val="-3"/>
                          <w:sz w:val="24"/>
                        </w:rPr>
                        <w:t xml:space="preserve"> </w:t>
                      </w:r>
                      <w:r>
                        <w:rPr>
                          <w:b/>
                          <w:color w:val="000000"/>
                          <w:sz w:val="24"/>
                        </w:rPr>
                        <w:t>Areas</w:t>
                      </w:r>
                      <w:r>
                        <w:rPr>
                          <w:b/>
                          <w:color w:val="000000"/>
                          <w:spacing w:val="-1"/>
                          <w:sz w:val="24"/>
                        </w:rPr>
                        <w:t xml:space="preserve"> </w:t>
                      </w:r>
                      <w:r>
                        <w:rPr>
                          <w:b/>
                          <w:color w:val="000000"/>
                          <w:sz w:val="24"/>
                        </w:rPr>
                        <w:t>need</w:t>
                      </w:r>
                      <w:r>
                        <w:rPr>
                          <w:b/>
                          <w:color w:val="000000"/>
                          <w:spacing w:val="-1"/>
                          <w:sz w:val="24"/>
                        </w:rPr>
                        <w:t xml:space="preserve"> </w:t>
                      </w:r>
                      <w:r>
                        <w:rPr>
                          <w:b/>
                          <w:color w:val="000000"/>
                          <w:sz w:val="24"/>
                        </w:rPr>
                        <w:t>to</w:t>
                      </w:r>
                      <w:r>
                        <w:rPr>
                          <w:b/>
                          <w:color w:val="000000"/>
                          <w:spacing w:val="-2"/>
                          <w:sz w:val="24"/>
                        </w:rPr>
                        <w:t xml:space="preserve"> </w:t>
                      </w:r>
                      <w:r>
                        <w:rPr>
                          <w:b/>
                          <w:color w:val="000000"/>
                          <w:sz w:val="24"/>
                        </w:rPr>
                        <w:t>be</w:t>
                      </w:r>
                      <w:r>
                        <w:rPr>
                          <w:b/>
                          <w:color w:val="000000"/>
                          <w:spacing w:val="-3"/>
                          <w:sz w:val="24"/>
                        </w:rPr>
                        <w:t xml:space="preserve"> </w:t>
                      </w:r>
                      <w:r>
                        <w:rPr>
                          <w:b/>
                          <w:color w:val="000000"/>
                          <w:sz w:val="24"/>
                        </w:rPr>
                        <w:t>more</w:t>
                      </w:r>
                      <w:r>
                        <w:rPr>
                          <w:b/>
                          <w:color w:val="000000"/>
                          <w:spacing w:val="-2"/>
                          <w:sz w:val="24"/>
                        </w:rPr>
                        <w:t xml:space="preserve"> sustainable?</w:t>
                      </w:r>
                    </w:p>
                  </w:txbxContent>
                </v:textbox>
                <w10:wrap type="topAndBottom" anchorx="page"/>
              </v:shape>
            </w:pict>
          </mc:Fallback>
        </mc:AlternateContent>
      </w:r>
    </w:p>
    <w:p w:rsidR="00BC3DBA" w:rsidRDefault="00A8284D">
      <w:pPr>
        <w:pStyle w:val="ListParagraph"/>
        <w:numPr>
          <w:ilvl w:val="1"/>
          <w:numId w:val="106"/>
        </w:numPr>
        <w:tabs>
          <w:tab w:val="left" w:pos="680"/>
        </w:tabs>
        <w:spacing w:before="226" w:line="259" w:lineRule="auto"/>
        <w:ind w:right="712"/>
        <w:rPr>
          <w:rFonts w:ascii="Symbol" w:hAnsi="Symbol"/>
        </w:rPr>
      </w:pPr>
      <w:r>
        <w:rPr>
          <w:color w:val="FF0000"/>
          <w:u w:val="single" w:color="FF0000"/>
        </w:rPr>
        <w:t>Sustainable</w:t>
      </w:r>
      <w:r>
        <w:rPr>
          <w:color w:val="FF0000"/>
          <w:spacing w:val="-3"/>
          <w:u w:val="single" w:color="FF0000"/>
        </w:rPr>
        <w:t xml:space="preserve"> </w:t>
      </w:r>
      <w:r>
        <w:rPr>
          <w:color w:val="FF0000"/>
          <w:u w:val="single" w:color="FF0000"/>
        </w:rPr>
        <w:t>living</w:t>
      </w:r>
      <w:r>
        <w:rPr>
          <w:color w:val="FF0000"/>
          <w:spacing w:val="-2"/>
        </w:rPr>
        <w:t xml:space="preserve"> </w:t>
      </w:r>
      <w:r>
        <w:t>means</w:t>
      </w:r>
      <w:r>
        <w:rPr>
          <w:spacing w:val="-1"/>
        </w:rPr>
        <w:t xml:space="preserve"> </w:t>
      </w:r>
      <w:r>
        <w:t>doing</w:t>
      </w:r>
      <w:r>
        <w:rPr>
          <w:spacing w:val="-1"/>
        </w:rPr>
        <w:t xml:space="preserve"> </w:t>
      </w:r>
      <w:r>
        <w:t>things</w:t>
      </w:r>
      <w:r>
        <w:rPr>
          <w:spacing w:val="-3"/>
        </w:rPr>
        <w:t xml:space="preserve"> </w:t>
      </w:r>
      <w:r>
        <w:t>in</w:t>
      </w:r>
      <w:r>
        <w:rPr>
          <w:spacing w:val="-4"/>
        </w:rPr>
        <w:t xml:space="preserve"> </w:t>
      </w:r>
      <w:r>
        <w:t>a</w:t>
      </w:r>
      <w:r>
        <w:rPr>
          <w:spacing w:val="-4"/>
        </w:rPr>
        <w:t xml:space="preserve"> </w:t>
      </w:r>
      <w:r>
        <w:t>way</w:t>
      </w:r>
      <w:r>
        <w:rPr>
          <w:spacing w:val="-3"/>
        </w:rPr>
        <w:t xml:space="preserve"> </w:t>
      </w:r>
      <w:r>
        <w:t>that</w:t>
      </w:r>
      <w:r>
        <w:rPr>
          <w:spacing w:val="-2"/>
        </w:rPr>
        <w:t xml:space="preserve"> </w:t>
      </w:r>
      <w:r>
        <w:t>lets</w:t>
      </w:r>
      <w:r>
        <w:rPr>
          <w:spacing w:val="-1"/>
        </w:rPr>
        <w:t xml:space="preserve"> </w:t>
      </w:r>
      <w:r>
        <w:t>the</w:t>
      </w:r>
      <w:r>
        <w:rPr>
          <w:spacing w:val="-3"/>
        </w:rPr>
        <w:t xml:space="preserve"> </w:t>
      </w:r>
      <w:r>
        <w:t>people</w:t>
      </w:r>
      <w:r>
        <w:rPr>
          <w:spacing w:val="-2"/>
        </w:rPr>
        <w:t xml:space="preserve"> </w:t>
      </w:r>
      <w:r>
        <w:t>living</w:t>
      </w:r>
      <w:r>
        <w:rPr>
          <w:spacing w:val="-1"/>
        </w:rPr>
        <w:t xml:space="preserve"> </w:t>
      </w:r>
      <w:r>
        <w:t>now</w:t>
      </w:r>
      <w:r>
        <w:rPr>
          <w:spacing w:val="-4"/>
        </w:rPr>
        <w:t xml:space="preserve"> </w:t>
      </w:r>
      <w:r>
        <w:t>have</w:t>
      </w:r>
      <w:r>
        <w:rPr>
          <w:spacing w:val="-5"/>
        </w:rPr>
        <w:t xml:space="preserve"> </w:t>
      </w:r>
      <w:r>
        <w:t>the</w:t>
      </w:r>
      <w:r>
        <w:rPr>
          <w:spacing w:val="-3"/>
        </w:rPr>
        <w:t xml:space="preserve"> </w:t>
      </w:r>
      <w:r>
        <w:t>things</w:t>
      </w:r>
      <w:r>
        <w:rPr>
          <w:spacing w:val="-1"/>
        </w:rPr>
        <w:t xml:space="preserve"> </w:t>
      </w:r>
      <w:r>
        <w:t xml:space="preserve">they needs, but without reducing the ability of people in the </w:t>
      </w:r>
      <w:r>
        <w:rPr>
          <w:color w:val="FF0000"/>
          <w:u w:val="single" w:color="FF0000"/>
        </w:rPr>
        <w:t>future</w:t>
      </w:r>
      <w:r>
        <w:rPr>
          <w:color w:val="FF0000"/>
        </w:rPr>
        <w:t xml:space="preserve"> </w:t>
      </w:r>
      <w:r>
        <w:t>to meet their needs.</w:t>
      </w:r>
    </w:p>
    <w:p w:rsidR="00BC3DBA" w:rsidRDefault="00A8284D">
      <w:pPr>
        <w:pStyle w:val="ListParagraph"/>
        <w:numPr>
          <w:ilvl w:val="1"/>
          <w:numId w:val="106"/>
        </w:numPr>
        <w:tabs>
          <w:tab w:val="left" w:pos="679"/>
        </w:tabs>
        <w:spacing w:line="304" w:lineRule="exact"/>
        <w:ind w:left="679" w:hanging="359"/>
        <w:rPr>
          <w:rFonts w:ascii="Symbol" w:hAnsi="Symbol"/>
        </w:rPr>
      </w:pPr>
      <w:r>
        <w:t>Basically,</w:t>
      </w:r>
      <w:r>
        <w:rPr>
          <w:spacing w:val="-6"/>
        </w:rPr>
        <w:t xml:space="preserve"> </w:t>
      </w:r>
      <w:r>
        <w:t>it</w:t>
      </w:r>
      <w:r>
        <w:rPr>
          <w:spacing w:val="-5"/>
        </w:rPr>
        <w:t xml:space="preserve"> </w:t>
      </w:r>
      <w:r>
        <w:t>means</w:t>
      </w:r>
      <w:r>
        <w:rPr>
          <w:spacing w:val="-6"/>
        </w:rPr>
        <w:t xml:space="preserve"> </w:t>
      </w:r>
      <w:r>
        <w:t>behaving</w:t>
      </w:r>
      <w:r>
        <w:rPr>
          <w:spacing w:val="-4"/>
        </w:rPr>
        <w:t xml:space="preserve"> </w:t>
      </w:r>
      <w:r>
        <w:t>in</w:t>
      </w:r>
      <w:r>
        <w:rPr>
          <w:spacing w:val="-5"/>
        </w:rPr>
        <w:t xml:space="preserve"> </w:t>
      </w:r>
      <w:r>
        <w:t>a</w:t>
      </w:r>
      <w:r>
        <w:rPr>
          <w:spacing w:val="-6"/>
        </w:rPr>
        <w:t xml:space="preserve"> </w:t>
      </w:r>
      <w:r>
        <w:t>way</w:t>
      </w:r>
      <w:r>
        <w:rPr>
          <w:spacing w:val="-4"/>
        </w:rPr>
        <w:t xml:space="preserve"> </w:t>
      </w:r>
      <w:r>
        <w:t>that</w:t>
      </w:r>
      <w:r>
        <w:rPr>
          <w:spacing w:val="-4"/>
        </w:rPr>
        <w:t xml:space="preserve"> </w:t>
      </w:r>
      <w:r>
        <w:t>doesn’t</w:t>
      </w:r>
      <w:r>
        <w:rPr>
          <w:spacing w:val="-3"/>
        </w:rPr>
        <w:t xml:space="preserve"> </w:t>
      </w:r>
      <w:r>
        <w:t>irreversibly</w:t>
      </w:r>
      <w:r>
        <w:rPr>
          <w:spacing w:val="-1"/>
        </w:rPr>
        <w:t xml:space="preserve"> </w:t>
      </w:r>
      <w:r>
        <w:rPr>
          <w:color w:val="FF0000"/>
        </w:rPr>
        <w:t>damage</w:t>
      </w:r>
      <w:r>
        <w:rPr>
          <w:color w:val="FF0000"/>
          <w:spacing w:val="-3"/>
        </w:rPr>
        <w:t xml:space="preserve"> </w:t>
      </w:r>
      <w:r>
        <w:rPr>
          <w:color w:val="FF0000"/>
        </w:rPr>
        <w:t>the</w:t>
      </w:r>
      <w:r>
        <w:rPr>
          <w:color w:val="FF0000"/>
          <w:spacing w:val="-4"/>
        </w:rPr>
        <w:t xml:space="preserve"> </w:t>
      </w:r>
      <w:r>
        <w:rPr>
          <w:color w:val="FF0000"/>
          <w:spacing w:val="-2"/>
        </w:rPr>
        <w:t>environment</w:t>
      </w:r>
      <w:r>
        <w:rPr>
          <w:spacing w:val="-2"/>
        </w:rPr>
        <w:t>.</w:t>
      </w:r>
    </w:p>
    <w:p w:rsidR="00BC3DBA" w:rsidRDefault="00A8284D">
      <w:pPr>
        <w:pStyle w:val="ListParagraph"/>
        <w:numPr>
          <w:ilvl w:val="1"/>
          <w:numId w:val="106"/>
        </w:numPr>
        <w:tabs>
          <w:tab w:val="left" w:pos="680"/>
        </w:tabs>
        <w:spacing w:before="24" w:line="259" w:lineRule="auto"/>
        <w:ind w:right="1054"/>
        <w:rPr>
          <w:rFonts w:ascii="Symbol" w:hAnsi="Symbol"/>
        </w:rPr>
      </w:pPr>
      <w:r>
        <w:t>Big</w:t>
      </w:r>
      <w:r>
        <w:rPr>
          <w:spacing w:val="-1"/>
        </w:rPr>
        <w:t xml:space="preserve"> </w:t>
      </w:r>
      <w:r>
        <w:t>cities</w:t>
      </w:r>
      <w:r>
        <w:rPr>
          <w:spacing w:val="-4"/>
        </w:rPr>
        <w:t xml:space="preserve"> </w:t>
      </w:r>
      <w:r>
        <w:t>use</w:t>
      </w:r>
      <w:r>
        <w:rPr>
          <w:spacing w:val="-5"/>
        </w:rPr>
        <w:t xml:space="preserve"> </w:t>
      </w:r>
      <w:r>
        <w:t>so</w:t>
      </w:r>
      <w:r>
        <w:rPr>
          <w:spacing w:val="-4"/>
        </w:rPr>
        <w:t xml:space="preserve"> </w:t>
      </w:r>
      <w:r>
        <w:t>many</w:t>
      </w:r>
      <w:r>
        <w:rPr>
          <w:spacing w:val="-1"/>
        </w:rPr>
        <w:t xml:space="preserve"> </w:t>
      </w:r>
      <w:r>
        <w:t>resources,</w:t>
      </w:r>
      <w:r>
        <w:rPr>
          <w:spacing w:val="-2"/>
        </w:rPr>
        <w:t xml:space="preserve"> </w:t>
      </w:r>
      <w:r>
        <w:t>they’re</w:t>
      </w:r>
      <w:r>
        <w:rPr>
          <w:spacing w:val="-5"/>
        </w:rPr>
        <w:t xml:space="preserve"> </w:t>
      </w:r>
      <w:r>
        <w:t>unlikely</w:t>
      </w:r>
      <w:r>
        <w:rPr>
          <w:spacing w:val="-1"/>
        </w:rPr>
        <w:t xml:space="preserve"> </w:t>
      </w:r>
      <w:r>
        <w:t>to</w:t>
      </w:r>
      <w:r>
        <w:rPr>
          <w:spacing w:val="-2"/>
        </w:rPr>
        <w:t xml:space="preserve"> </w:t>
      </w:r>
      <w:r>
        <w:t>ever</w:t>
      </w:r>
      <w:r>
        <w:rPr>
          <w:spacing w:val="-4"/>
        </w:rPr>
        <w:t xml:space="preserve"> </w:t>
      </w:r>
      <w:r>
        <w:t>be</w:t>
      </w:r>
      <w:r>
        <w:rPr>
          <w:spacing w:val="-2"/>
        </w:rPr>
        <w:t xml:space="preserve"> </w:t>
      </w:r>
      <w:r>
        <w:t>truly</w:t>
      </w:r>
      <w:r>
        <w:rPr>
          <w:spacing w:val="-3"/>
        </w:rPr>
        <w:t xml:space="preserve"> </w:t>
      </w:r>
      <w:r>
        <w:t>sustainable,</w:t>
      </w:r>
      <w:r>
        <w:rPr>
          <w:spacing w:val="-5"/>
        </w:rPr>
        <w:t xml:space="preserve"> </w:t>
      </w:r>
      <w:r>
        <w:t>but</w:t>
      </w:r>
      <w:r>
        <w:rPr>
          <w:spacing w:val="-2"/>
        </w:rPr>
        <w:t xml:space="preserve"> </w:t>
      </w:r>
      <w:r>
        <w:t>they</w:t>
      </w:r>
      <w:r>
        <w:rPr>
          <w:spacing w:val="-3"/>
        </w:rPr>
        <w:t xml:space="preserve"> </w:t>
      </w:r>
      <w:r>
        <w:t>can</w:t>
      </w:r>
      <w:r>
        <w:rPr>
          <w:spacing w:val="-4"/>
        </w:rPr>
        <w:t xml:space="preserve"> </w:t>
      </w:r>
      <w:r>
        <w:t>do things to make themselves more sustainable…..</w:t>
      </w:r>
    </w:p>
    <w:p w:rsidR="00BC3DBA" w:rsidRDefault="00A8284D">
      <w:pPr>
        <w:pStyle w:val="BodyText"/>
        <w:spacing w:before="10"/>
        <w:rPr>
          <w:sz w:val="7"/>
        </w:rPr>
      </w:pPr>
      <w:r>
        <w:rPr>
          <w:noProof/>
          <w:lang w:val="en-GB" w:eastAsia="en-GB"/>
        </w:rPr>
        <mc:AlternateContent>
          <mc:Choice Requires="wpg">
            <w:drawing>
              <wp:anchor distT="0" distB="0" distL="0" distR="0" simplePos="0" relativeHeight="251815936" behindDoc="1" locked="0" layoutInCell="1" allowOverlap="1">
                <wp:simplePos x="0" y="0"/>
                <wp:positionH relativeFrom="page">
                  <wp:posOffset>447675</wp:posOffset>
                </wp:positionH>
                <wp:positionV relativeFrom="paragraph">
                  <wp:posOffset>83566</wp:posOffset>
                </wp:positionV>
                <wp:extent cx="6648450" cy="1819275"/>
                <wp:effectExtent l="0" t="0" r="0" b="0"/>
                <wp:wrapTopAndBottom/>
                <wp:docPr id="957" name="Group 9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8450" cy="1819275"/>
                          <a:chOff x="0" y="0"/>
                          <a:chExt cx="6648450" cy="1819275"/>
                        </a:xfrm>
                      </wpg:grpSpPr>
                      <wps:wsp>
                        <wps:cNvPr id="958" name="Graphic 958"/>
                        <wps:cNvSpPr/>
                        <wps:spPr>
                          <a:xfrm>
                            <a:off x="9525" y="69850"/>
                            <a:ext cx="6629400" cy="1739900"/>
                          </a:xfrm>
                          <a:custGeom>
                            <a:avLst/>
                            <a:gdLst/>
                            <a:ahLst/>
                            <a:cxnLst/>
                            <a:rect l="l" t="t" r="r" b="b"/>
                            <a:pathLst>
                              <a:path w="6629400" h="1739900">
                                <a:moveTo>
                                  <a:pt x="6629400" y="0"/>
                                </a:moveTo>
                                <a:lnTo>
                                  <a:pt x="0" y="0"/>
                                </a:lnTo>
                                <a:lnTo>
                                  <a:pt x="0" y="1739900"/>
                                </a:lnTo>
                                <a:lnTo>
                                  <a:pt x="6629400" y="1739900"/>
                                </a:lnTo>
                                <a:lnTo>
                                  <a:pt x="6629400" y="0"/>
                                </a:lnTo>
                                <a:close/>
                              </a:path>
                            </a:pathLst>
                          </a:custGeom>
                          <a:solidFill>
                            <a:srgbClr val="E1EFD9"/>
                          </a:solidFill>
                        </wps:spPr>
                        <wps:bodyPr wrap="square" lIns="0" tIns="0" rIns="0" bIns="0" rtlCol="0">
                          <a:prstTxWarp prst="textNoShape">
                            <a:avLst/>
                          </a:prstTxWarp>
                          <a:noAutofit/>
                        </wps:bodyPr>
                      </wps:wsp>
                      <wps:wsp>
                        <wps:cNvPr id="959" name="Graphic 959"/>
                        <wps:cNvSpPr/>
                        <wps:spPr>
                          <a:xfrm>
                            <a:off x="9525" y="69850"/>
                            <a:ext cx="6629400" cy="1739900"/>
                          </a:xfrm>
                          <a:custGeom>
                            <a:avLst/>
                            <a:gdLst/>
                            <a:ahLst/>
                            <a:cxnLst/>
                            <a:rect l="l" t="t" r="r" b="b"/>
                            <a:pathLst>
                              <a:path w="6629400" h="1739900">
                                <a:moveTo>
                                  <a:pt x="0" y="1739900"/>
                                </a:moveTo>
                                <a:lnTo>
                                  <a:pt x="6629400" y="1739900"/>
                                </a:lnTo>
                                <a:lnTo>
                                  <a:pt x="6629400" y="0"/>
                                </a:lnTo>
                                <a:lnTo>
                                  <a:pt x="0" y="0"/>
                                </a:lnTo>
                                <a:lnTo>
                                  <a:pt x="0" y="1739900"/>
                                </a:lnTo>
                                <a:close/>
                              </a:path>
                            </a:pathLst>
                          </a:custGeom>
                          <a:ln w="19050">
                            <a:solidFill>
                              <a:srgbClr val="00AF50"/>
                            </a:solidFill>
                            <a:prstDash val="solid"/>
                          </a:ln>
                        </wps:spPr>
                        <wps:bodyPr wrap="square" lIns="0" tIns="0" rIns="0" bIns="0" rtlCol="0">
                          <a:prstTxWarp prst="textNoShape">
                            <a:avLst/>
                          </a:prstTxWarp>
                          <a:noAutofit/>
                        </wps:bodyPr>
                      </wps:wsp>
                      <wps:wsp>
                        <wps:cNvPr id="960" name="Graphic 960"/>
                        <wps:cNvSpPr/>
                        <wps:spPr>
                          <a:xfrm>
                            <a:off x="3035935" y="6350"/>
                            <a:ext cx="3606165" cy="304800"/>
                          </a:xfrm>
                          <a:custGeom>
                            <a:avLst/>
                            <a:gdLst/>
                            <a:ahLst/>
                            <a:cxnLst/>
                            <a:rect l="l" t="t" r="r" b="b"/>
                            <a:pathLst>
                              <a:path w="3606165" h="304800">
                                <a:moveTo>
                                  <a:pt x="3606165" y="0"/>
                                </a:moveTo>
                                <a:lnTo>
                                  <a:pt x="0" y="0"/>
                                </a:lnTo>
                                <a:lnTo>
                                  <a:pt x="0" y="304800"/>
                                </a:lnTo>
                                <a:lnTo>
                                  <a:pt x="3606165" y="304800"/>
                                </a:lnTo>
                                <a:lnTo>
                                  <a:pt x="3606165" y="0"/>
                                </a:lnTo>
                                <a:close/>
                              </a:path>
                            </a:pathLst>
                          </a:custGeom>
                          <a:solidFill>
                            <a:srgbClr val="00AF50"/>
                          </a:solidFill>
                        </wps:spPr>
                        <wps:bodyPr wrap="square" lIns="0" tIns="0" rIns="0" bIns="0" rtlCol="0">
                          <a:prstTxWarp prst="textNoShape">
                            <a:avLst/>
                          </a:prstTxWarp>
                          <a:noAutofit/>
                        </wps:bodyPr>
                      </wps:wsp>
                      <wps:wsp>
                        <wps:cNvPr id="961" name="Graphic 961"/>
                        <wps:cNvSpPr/>
                        <wps:spPr>
                          <a:xfrm>
                            <a:off x="3035935" y="6350"/>
                            <a:ext cx="3606165" cy="304800"/>
                          </a:xfrm>
                          <a:custGeom>
                            <a:avLst/>
                            <a:gdLst/>
                            <a:ahLst/>
                            <a:cxnLst/>
                            <a:rect l="l" t="t" r="r" b="b"/>
                            <a:pathLst>
                              <a:path w="3606165" h="304800">
                                <a:moveTo>
                                  <a:pt x="0" y="304800"/>
                                </a:moveTo>
                                <a:lnTo>
                                  <a:pt x="3606165" y="304800"/>
                                </a:lnTo>
                                <a:lnTo>
                                  <a:pt x="3606165" y="0"/>
                                </a:lnTo>
                                <a:lnTo>
                                  <a:pt x="0" y="0"/>
                                </a:lnTo>
                                <a:lnTo>
                                  <a:pt x="0" y="304800"/>
                                </a:lnTo>
                                <a:close/>
                              </a:path>
                            </a:pathLst>
                          </a:custGeom>
                          <a:ln w="12700">
                            <a:solidFill>
                              <a:srgbClr val="00AF50"/>
                            </a:solidFill>
                            <a:prstDash val="solid"/>
                          </a:ln>
                        </wps:spPr>
                        <wps:bodyPr wrap="square" lIns="0" tIns="0" rIns="0" bIns="0" rtlCol="0">
                          <a:prstTxWarp prst="textNoShape">
                            <a:avLst/>
                          </a:prstTxWarp>
                          <a:noAutofit/>
                        </wps:bodyPr>
                      </wps:wsp>
                      <wps:wsp>
                        <wps:cNvPr id="962" name="Textbox 962"/>
                        <wps:cNvSpPr txBox="1"/>
                        <wps:spPr>
                          <a:xfrm>
                            <a:off x="0" y="0"/>
                            <a:ext cx="6648450" cy="1819275"/>
                          </a:xfrm>
                          <a:prstGeom prst="rect">
                            <a:avLst/>
                          </a:prstGeom>
                        </wps:spPr>
                        <wps:txbx>
                          <w:txbxContent>
                            <w:p w:rsidR="00A8284D" w:rsidRDefault="00A8284D">
                              <w:pPr>
                                <w:spacing w:before="92"/>
                                <w:ind w:left="5846"/>
                              </w:pPr>
                              <w:r>
                                <w:rPr>
                                  <w:color w:val="FFFFFF"/>
                                </w:rPr>
                                <w:t>What</w:t>
                              </w:r>
                              <w:r>
                                <w:rPr>
                                  <w:color w:val="FFFFFF"/>
                                  <w:spacing w:val="-5"/>
                                </w:rPr>
                                <w:t xml:space="preserve"> </w:t>
                              </w:r>
                              <w:r>
                                <w:rPr>
                                  <w:color w:val="FFFFFF"/>
                                </w:rPr>
                                <w:t>makes</w:t>
                              </w:r>
                              <w:r>
                                <w:rPr>
                                  <w:color w:val="FFFFFF"/>
                                  <w:spacing w:val="-4"/>
                                </w:rPr>
                                <w:t xml:space="preserve"> </w:t>
                              </w:r>
                              <w:r>
                                <w:rPr>
                                  <w:color w:val="FFFFFF"/>
                                </w:rPr>
                                <w:t>Freiburg</w:t>
                              </w:r>
                              <w:r>
                                <w:rPr>
                                  <w:color w:val="FFFFFF"/>
                                  <w:spacing w:val="-4"/>
                                </w:rPr>
                                <w:t xml:space="preserve"> </w:t>
                              </w:r>
                              <w:r>
                                <w:rPr>
                                  <w:color w:val="FFFFFF"/>
                                  <w:spacing w:val="-2"/>
                                </w:rPr>
                                <w:t>sustainable?</w:t>
                              </w:r>
                            </w:p>
                            <w:p w:rsidR="00A8284D" w:rsidRDefault="00A8284D">
                              <w:pPr>
                                <w:numPr>
                                  <w:ilvl w:val="0"/>
                                  <w:numId w:val="101"/>
                                </w:numPr>
                                <w:tabs>
                                  <w:tab w:val="left" w:pos="533"/>
                                </w:tabs>
                                <w:spacing w:before="104"/>
                                <w:ind w:hanging="360"/>
                                <w:rPr>
                                  <w:rFonts w:ascii="Symbol"/>
                                </w:rPr>
                              </w:pPr>
                              <w:r>
                                <w:t>Involving</w:t>
                              </w:r>
                              <w:r>
                                <w:rPr>
                                  <w:spacing w:val="-8"/>
                                </w:rPr>
                                <w:t xml:space="preserve"> </w:t>
                              </w:r>
                              <w:r>
                                <w:rPr>
                                  <w:color w:val="00AF50"/>
                                  <w:u w:val="single" w:color="00AF50"/>
                                </w:rPr>
                                <w:t>local</w:t>
                              </w:r>
                              <w:r>
                                <w:rPr>
                                  <w:color w:val="00AF50"/>
                                  <w:spacing w:val="-4"/>
                                  <w:u w:val="single" w:color="00AF50"/>
                                </w:rPr>
                                <w:t xml:space="preserve"> </w:t>
                              </w:r>
                              <w:r>
                                <w:rPr>
                                  <w:color w:val="00AF50"/>
                                  <w:u w:val="single" w:color="00AF50"/>
                                </w:rPr>
                                <w:t>communities</w:t>
                              </w:r>
                              <w:r>
                                <w:rPr>
                                  <w:color w:val="00AF50"/>
                                  <w:spacing w:val="-2"/>
                                </w:rPr>
                                <w:t xml:space="preserve"> </w:t>
                              </w:r>
                              <w:r>
                                <w:t>and</w:t>
                              </w:r>
                              <w:r>
                                <w:rPr>
                                  <w:spacing w:val="-6"/>
                                </w:rPr>
                                <w:t xml:space="preserve"> </w:t>
                              </w:r>
                              <w:r>
                                <w:t>providing</w:t>
                              </w:r>
                              <w:r>
                                <w:rPr>
                                  <w:spacing w:val="-5"/>
                                </w:rPr>
                                <w:t xml:space="preserve"> </w:t>
                              </w:r>
                              <w:r>
                                <w:t>a</w:t>
                              </w:r>
                              <w:r>
                                <w:rPr>
                                  <w:spacing w:val="-3"/>
                                </w:rPr>
                                <w:t xml:space="preserve"> </w:t>
                              </w:r>
                              <w:r>
                                <w:t>range</w:t>
                              </w:r>
                              <w:r>
                                <w:rPr>
                                  <w:spacing w:val="-4"/>
                                </w:rPr>
                                <w:t xml:space="preserve"> </w:t>
                              </w:r>
                              <w:r>
                                <w:t>of</w:t>
                              </w:r>
                              <w:r>
                                <w:rPr>
                                  <w:spacing w:val="-6"/>
                                </w:rPr>
                                <w:t xml:space="preserve"> </w:t>
                              </w:r>
                              <w:r>
                                <w:rPr>
                                  <w:spacing w:val="-2"/>
                                </w:rPr>
                                <w:t>employment.</w:t>
                              </w:r>
                            </w:p>
                            <w:p w:rsidR="00A8284D" w:rsidRDefault="00A8284D">
                              <w:pPr>
                                <w:numPr>
                                  <w:ilvl w:val="0"/>
                                  <w:numId w:val="101"/>
                                </w:numPr>
                                <w:tabs>
                                  <w:tab w:val="left" w:pos="533"/>
                                </w:tabs>
                                <w:ind w:hanging="360"/>
                                <w:rPr>
                                  <w:rFonts w:ascii="Symbol"/>
                                </w:rPr>
                              </w:pPr>
                              <w:r>
                                <w:t>Reducing</w:t>
                              </w:r>
                              <w:r>
                                <w:rPr>
                                  <w:spacing w:val="-5"/>
                                </w:rPr>
                                <w:t xml:space="preserve"> </w:t>
                              </w:r>
                              <w:r>
                                <w:t>the</w:t>
                              </w:r>
                              <w:r>
                                <w:rPr>
                                  <w:spacing w:val="-5"/>
                                </w:rPr>
                                <w:t xml:space="preserve"> </w:t>
                              </w:r>
                              <w:r>
                                <w:t>reliance</w:t>
                              </w:r>
                              <w:r>
                                <w:rPr>
                                  <w:spacing w:val="-4"/>
                                </w:rPr>
                                <w:t xml:space="preserve"> </w:t>
                              </w:r>
                              <w:r>
                                <w:t>on</w:t>
                              </w:r>
                              <w:r>
                                <w:rPr>
                                  <w:spacing w:val="-3"/>
                                </w:rPr>
                                <w:t xml:space="preserve"> </w:t>
                              </w:r>
                              <w:r>
                                <w:t>fossil</w:t>
                              </w:r>
                              <w:r>
                                <w:rPr>
                                  <w:spacing w:val="-6"/>
                                </w:rPr>
                                <w:t xml:space="preserve"> </w:t>
                              </w:r>
                              <w:r>
                                <w:t>fuels-</w:t>
                              </w:r>
                              <w:r>
                                <w:rPr>
                                  <w:spacing w:val="-5"/>
                                </w:rPr>
                                <w:t xml:space="preserve"> </w:t>
                              </w:r>
                              <w:r>
                                <w:t>and</w:t>
                              </w:r>
                              <w:r>
                                <w:rPr>
                                  <w:spacing w:val="-4"/>
                                </w:rPr>
                                <w:t xml:space="preserve"> </w:t>
                              </w:r>
                              <w:r>
                                <w:t>rethinking</w:t>
                              </w:r>
                              <w:r>
                                <w:rPr>
                                  <w:spacing w:val="-6"/>
                                </w:rPr>
                                <w:t xml:space="preserve"> </w:t>
                              </w:r>
                              <w:r>
                                <w:t>transport</w:t>
                              </w:r>
                              <w:r>
                                <w:rPr>
                                  <w:spacing w:val="-3"/>
                                </w:rPr>
                                <w:t xml:space="preserve"> </w:t>
                              </w:r>
                              <w:r>
                                <w:rPr>
                                  <w:spacing w:val="-2"/>
                                </w:rPr>
                                <w:t>options</w:t>
                              </w:r>
                            </w:p>
                            <w:p w:rsidR="00A8284D" w:rsidRDefault="00A8284D">
                              <w:pPr>
                                <w:numPr>
                                  <w:ilvl w:val="0"/>
                                  <w:numId w:val="101"/>
                                </w:numPr>
                                <w:tabs>
                                  <w:tab w:val="left" w:pos="533"/>
                                </w:tabs>
                                <w:spacing w:before="2" w:line="306" w:lineRule="exact"/>
                                <w:ind w:hanging="360"/>
                                <w:rPr>
                                  <w:rFonts w:ascii="Symbol"/>
                                </w:rPr>
                              </w:pPr>
                              <w:r>
                                <w:t>Providing</w:t>
                              </w:r>
                              <w:r>
                                <w:rPr>
                                  <w:spacing w:val="-5"/>
                                </w:rPr>
                                <w:t xml:space="preserve"> </w:t>
                              </w:r>
                              <w:r>
                                <w:t>more</w:t>
                              </w:r>
                              <w:r>
                                <w:rPr>
                                  <w:spacing w:val="-5"/>
                                </w:rPr>
                                <w:t xml:space="preserve"> </w:t>
                              </w:r>
                              <w:r>
                                <w:t>green</w:t>
                              </w:r>
                              <w:r>
                                <w:rPr>
                                  <w:spacing w:val="-5"/>
                                </w:rPr>
                                <w:t xml:space="preserve"> </w:t>
                              </w:r>
                              <w:r>
                                <w:rPr>
                                  <w:spacing w:val="-2"/>
                                </w:rPr>
                                <w:t>spaces</w:t>
                              </w:r>
                            </w:p>
                            <w:p w:rsidR="00A8284D" w:rsidRDefault="00A8284D">
                              <w:pPr>
                                <w:numPr>
                                  <w:ilvl w:val="0"/>
                                  <w:numId w:val="101"/>
                                </w:numPr>
                                <w:tabs>
                                  <w:tab w:val="left" w:pos="533"/>
                                </w:tabs>
                                <w:spacing w:line="306" w:lineRule="exact"/>
                                <w:ind w:hanging="360"/>
                                <w:rPr>
                                  <w:rFonts w:ascii="Symbol"/>
                                </w:rPr>
                              </w:pPr>
                              <w:r>
                                <w:t>Minimising</w:t>
                              </w:r>
                              <w:r>
                                <w:rPr>
                                  <w:spacing w:val="-6"/>
                                </w:rPr>
                                <w:t xml:space="preserve"> </w:t>
                              </w:r>
                              <w:r>
                                <w:t>the</w:t>
                              </w:r>
                              <w:r>
                                <w:rPr>
                                  <w:spacing w:val="-7"/>
                                </w:rPr>
                                <w:t xml:space="preserve"> </w:t>
                              </w:r>
                              <w:r>
                                <w:t>use</w:t>
                              </w:r>
                              <w:r>
                                <w:rPr>
                                  <w:spacing w:val="-7"/>
                                </w:rPr>
                                <w:t xml:space="preserve"> </w:t>
                              </w:r>
                              <w:r>
                                <w:t>of</w:t>
                              </w:r>
                              <w:r>
                                <w:rPr>
                                  <w:spacing w:val="-4"/>
                                </w:rPr>
                                <w:t xml:space="preserve"> </w:t>
                              </w:r>
                              <w:r>
                                <w:rPr>
                                  <w:color w:val="00AF50"/>
                                  <w:u w:val="single" w:color="00AF50"/>
                                </w:rPr>
                                <w:t>greenfield</w:t>
                              </w:r>
                              <w:r>
                                <w:rPr>
                                  <w:color w:val="00AF50"/>
                                  <w:spacing w:val="-4"/>
                                  <w:u w:val="single" w:color="00AF50"/>
                                </w:rPr>
                                <w:t xml:space="preserve"> </w:t>
                              </w:r>
                              <w:r>
                                <w:rPr>
                                  <w:color w:val="00AF50"/>
                                  <w:u w:val="single" w:color="00AF50"/>
                                </w:rPr>
                                <w:t>sites</w:t>
                              </w:r>
                              <w:r>
                                <w:rPr>
                                  <w:color w:val="00AF50"/>
                                  <w:spacing w:val="-4"/>
                                </w:rPr>
                                <w:t xml:space="preserve"> </w:t>
                              </w:r>
                              <w:r>
                                <w:t>by</w:t>
                              </w:r>
                              <w:r>
                                <w:rPr>
                                  <w:spacing w:val="-5"/>
                                </w:rPr>
                                <w:t xml:space="preserve"> </w:t>
                              </w:r>
                              <w:r>
                                <w:t>using</w:t>
                              </w:r>
                              <w:r>
                                <w:rPr>
                                  <w:spacing w:val="-5"/>
                                </w:rPr>
                                <w:t xml:space="preserve"> </w:t>
                              </w:r>
                              <w:r>
                                <w:t>brownfield</w:t>
                              </w:r>
                              <w:r>
                                <w:rPr>
                                  <w:spacing w:val="-6"/>
                                </w:rPr>
                                <w:t xml:space="preserve"> </w:t>
                              </w:r>
                              <w:r>
                                <w:t>sites</w:t>
                              </w:r>
                              <w:r>
                                <w:rPr>
                                  <w:spacing w:val="-5"/>
                                </w:rPr>
                                <w:t xml:space="preserve"> </w:t>
                              </w:r>
                              <w:r>
                                <w:rPr>
                                  <w:spacing w:val="-2"/>
                                </w:rPr>
                                <w:t>instead.</w:t>
                              </w:r>
                            </w:p>
                            <w:p w:rsidR="00A8284D" w:rsidRDefault="00A8284D">
                              <w:pPr>
                                <w:numPr>
                                  <w:ilvl w:val="0"/>
                                  <w:numId w:val="101"/>
                                </w:numPr>
                                <w:tabs>
                                  <w:tab w:val="left" w:pos="533"/>
                                </w:tabs>
                                <w:ind w:hanging="360"/>
                                <w:rPr>
                                  <w:rFonts w:ascii="Symbol"/>
                                </w:rPr>
                              </w:pPr>
                              <w:r>
                                <w:rPr>
                                  <w:color w:val="00AF50"/>
                                  <w:u w:val="single" w:color="00AF50"/>
                                </w:rPr>
                                <w:t>Recycling</w:t>
                              </w:r>
                              <w:r>
                                <w:rPr>
                                  <w:color w:val="00AF50"/>
                                  <w:spacing w:val="-5"/>
                                  <w:u w:val="single" w:color="00AF50"/>
                                </w:rPr>
                                <w:t xml:space="preserve"> </w:t>
                              </w:r>
                              <w:r>
                                <w:rPr>
                                  <w:color w:val="00AF50"/>
                                  <w:u w:val="single" w:color="00AF50"/>
                                </w:rPr>
                                <w:t>water</w:t>
                              </w:r>
                              <w:r>
                                <w:rPr>
                                  <w:color w:val="00AF50"/>
                                  <w:spacing w:val="-5"/>
                                </w:rPr>
                                <w:t xml:space="preserve"> </w:t>
                              </w:r>
                              <w:r>
                                <w:t>(including</w:t>
                              </w:r>
                              <w:r>
                                <w:rPr>
                                  <w:spacing w:val="-3"/>
                                </w:rPr>
                                <w:t xml:space="preserve"> </w:t>
                              </w:r>
                              <w:r>
                                <w:t>grey</w:t>
                              </w:r>
                              <w:r>
                                <w:rPr>
                                  <w:spacing w:val="-6"/>
                                </w:rPr>
                                <w:t xml:space="preserve"> </w:t>
                              </w:r>
                              <w:r>
                                <w:t>water)</w:t>
                              </w:r>
                              <w:r>
                                <w:rPr>
                                  <w:spacing w:val="-5"/>
                                </w:rPr>
                                <w:t xml:space="preserve"> </w:t>
                              </w:r>
                              <w:r>
                                <w:t>to</w:t>
                              </w:r>
                              <w:r>
                                <w:rPr>
                                  <w:spacing w:val="-5"/>
                                </w:rPr>
                                <w:t xml:space="preserve"> </w:t>
                              </w:r>
                              <w:r>
                                <w:t>conserve</w:t>
                              </w:r>
                              <w:r>
                                <w:rPr>
                                  <w:spacing w:val="-4"/>
                                </w:rPr>
                                <w:t xml:space="preserve"> </w:t>
                              </w:r>
                              <w:r>
                                <w:rPr>
                                  <w:spacing w:val="-2"/>
                                </w:rPr>
                                <w:t>supplies</w:t>
                              </w:r>
                            </w:p>
                            <w:p w:rsidR="00A8284D" w:rsidRDefault="00A8284D">
                              <w:pPr>
                                <w:numPr>
                                  <w:ilvl w:val="0"/>
                                  <w:numId w:val="101"/>
                                </w:numPr>
                                <w:tabs>
                                  <w:tab w:val="left" w:pos="533"/>
                                </w:tabs>
                                <w:spacing w:before="1"/>
                                <w:ind w:hanging="360"/>
                                <w:rPr>
                                  <w:rFonts w:ascii="Symbol"/>
                                </w:rPr>
                              </w:pPr>
                              <w:r>
                                <w:t>Conserving</w:t>
                              </w:r>
                              <w:r>
                                <w:rPr>
                                  <w:spacing w:val="-7"/>
                                </w:rPr>
                                <w:t xml:space="preserve"> </w:t>
                              </w:r>
                              <w:r>
                                <w:t>cultural,</w:t>
                              </w:r>
                              <w:r>
                                <w:rPr>
                                  <w:spacing w:val="-6"/>
                                </w:rPr>
                                <w:t xml:space="preserve"> </w:t>
                              </w:r>
                              <w:r>
                                <w:t>historical</w:t>
                              </w:r>
                              <w:r>
                                <w:rPr>
                                  <w:spacing w:val="-5"/>
                                </w:rPr>
                                <w:t xml:space="preserve"> </w:t>
                              </w:r>
                              <w:r>
                                <w:t>and</w:t>
                              </w:r>
                              <w:r>
                                <w:rPr>
                                  <w:spacing w:val="-6"/>
                                </w:rPr>
                                <w:t xml:space="preserve"> </w:t>
                              </w:r>
                              <w:r>
                                <w:t>environmental</w:t>
                              </w:r>
                              <w:r>
                                <w:rPr>
                                  <w:spacing w:val="-6"/>
                                </w:rPr>
                                <w:t xml:space="preserve"> </w:t>
                              </w:r>
                              <w:r>
                                <w:t>sites</w:t>
                              </w:r>
                              <w:r>
                                <w:rPr>
                                  <w:spacing w:val="-6"/>
                                </w:rPr>
                                <w:t xml:space="preserve"> </w:t>
                              </w:r>
                              <w:r>
                                <w:t>and</w:t>
                              </w:r>
                              <w:r>
                                <w:rPr>
                                  <w:spacing w:val="-7"/>
                                </w:rPr>
                                <w:t xml:space="preserve"> </w:t>
                              </w:r>
                              <w:r>
                                <w:rPr>
                                  <w:spacing w:val="-2"/>
                                </w:rPr>
                                <w:t>buildings</w:t>
                              </w:r>
                            </w:p>
                            <w:p w:rsidR="00A8284D" w:rsidRDefault="00A8284D">
                              <w:pPr>
                                <w:numPr>
                                  <w:ilvl w:val="0"/>
                                  <w:numId w:val="101"/>
                                </w:numPr>
                                <w:tabs>
                                  <w:tab w:val="left" w:pos="533"/>
                                </w:tabs>
                                <w:spacing w:before="1"/>
                                <w:ind w:hanging="360"/>
                                <w:rPr>
                                  <w:rFonts w:ascii="Symbol" w:hAnsi="Symbol"/>
                                  <w:sz w:val="20"/>
                                </w:rPr>
                              </w:pPr>
                              <w:r>
                                <w:rPr>
                                  <w:sz w:val="20"/>
                                </w:rPr>
                                <w:t>There</w:t>
                              </w:r>
                              <w:r>
                                <w:rPr>
                                  <w:spacing w:val="-4"/>
                                  <w:sz w:val="20"/>
                                </w:rPr>
                                <w:t xml:space="preserve"> </w:t>
                              </w:r>
                              <w:r>
                                <w:rPr>
                                  <w:sz w:val="20"/>
                                </w:rPr>
                                <w:t>is</w:t>
                              </w:r>
                              <w:r>
                                <w:rPr>
                                  <w:spacing w:val="-6"/>
                                  <w:sz w:val="20"/>
                                </w:rPr>
                                <w:t xml:space="preserve"> </w:t>
                              </w:r>
                              <w:r>
                                <w:rPr>
                                  <w:sz w:val="20"/>
                                </w:rPr>
                                <w:t>a</w:t>
                              </w:r>
                              <w:r>
                                <w:rPr>
                                  <w:spacing w:val="-3"/>
                                  <w:sz w:val="20"/>
                                </w:rPr>
                                <w:t xml:space="preserve"> </w:t>
                              </w:r>
                              <w:r>
                                <w:rPr>
                                  <w:sz w:val="20"/>
                                </w:rPr>
                                <w:t>large</w:t>
                              </w:r>
                              <w:r>
                                <w:rPr>
                                  <w:spacing w:val="-4"/>
                                  <w:sz w:val="20"/>
                                </w:rPr>
                                <w:t xml:space="preserve"> </w:t>
                              </w:r>
                              <w:r>
                                <w:rPr>
                                  <w:sz w:val="20"/>
                                </w:rPr>
                                <w:t>cluster</w:t>
                              </w:r>
                              <w:r>
                                <w:rPr>
                                  <w:spacing w:val="-4"/>
                                  <w:sz w:val="20"/>
                                </w:rPr>
                                <w:t xml:space="preserve"> </w:t>
                              </w:r>
                              <w:r>
                                <w:rPr>
                                  <w:sz w:val="20"/>
                                </w:rPr>
                                <w:t>of</w:t>
                              </w:r>
                              <w:r>
                                <w:rPr>
                                  <w:spacing w:val="-5"/>
                                  <w:sz w:val="20"/>
                                </w:rPr>
                                <w:t xml:space="preserve"> </w:t>
                              </w:r>
                              <w:r>
                                <w:rPr>
                                  <w:sz w:val="20"/>
                                </w:rPr>
                                <w:t>solar</w:t>
                              </w:r>
                              <w:r>
                                <w:rPr>
                                  <w:spacing w:val="-4"/>
                                  <w:sz w:val="20"/>
                                </w:rPr>
                                <w:t xml:space="preserve"> </w:t>
                              </w:r>
                              <w:r>
                                <w:rPr>
                                  <w:sz w:val="20"/>
                                </w:rPr>
                                <w:t>manufacturers</w:t>
                              </w:r>
                              <w:r>
                                <w:rPr>
                                  <w:spacing w:val="-6"/>
                                  <w:sz w:val="20"/>
                                </w:rPr>
                                <w:t xml:space="preserve"> </w:t>
                              </w:r>
                              <w:r>
                                <w:rPr>
                                  <w:sz w:val="20"/>
                                </w:rPr>
                                <w:t>located</w:t>
                              </w:r>
                              <w:r>
                                <w:rPr>
                                  <w:spacing w:val="-4"/>
                                  <w:sz w:val="20"/>
                                </w:rPr>
                                <w:t xml:space="preserve"> </w:t>
                              </w:r>
                              <w:r>
                                <w:rPr>
                                  <w:sz w:val="20"/>
                                </w:rPr>
                                <w:t>in</w:t>
                              </w:r>
                              <w:r>
                                <w:rPr>
                                  <w:spacing w:val="-6"/>
                                  <w:sz w:val="20"/>
                                </w:rPr>
                                <w:t xml:space="preserve"> </w:t>
                              </w:r>
                              <w:r>
                                <w:rPr>
                                  <w:sz w:val="20"/>
                                </w:rPr>
                                <w:t>the</w:t>
                              </w:r>
                              <w:r>
                                <w:rPr>
                                  <w:spacing w:val="-3"/>
                                  <w:sz w:val="20"/>
                                </w:rPr>
                                <w:t xml:space="preserve"> </w:t>
                              </w:r>
                              <w:r>
                                <w:rPr>
                                  <w:sz w:val="20"/>
                                </w:rPr>
                                <w:t>city,</w:t>
                              </w:r>
                              <w:r>
                                <w:rPr>
                                  <w:spacing w:val="-6"/>
                                  <w:sz w:val="20"/>
                                </w:rPr>
                                <w:t xml:space="preserve"> </w:t>
                              </w:r>
                              <w:r>
                                <w:rPr>
                                  <w:sz w:val="20"/>
                                </w:rPr>
                                <w:t>which</w:t>
                              </w:r>
                              <w:r>
                                <w:rPr>
                                  <w:spacing w:val="-4"/>
                                  <w:sz w:val="20"/>
                                </w:rPr>
                                <w:t xml:space="preserve"> </w:t>
                              </w:r>
                              <w:r>
                                <w:rPr>
                                  <w:sz w:val="20"/>
                                </w:rPr>
                                <w:t>is</w:t>
                              </w:r>
                              <w:r>
                                <w:rPr>
                                  <w:spacing w:val="-6"/>
                                  <w:sz w:val="20"/>
                                </w:rPr>
                                <w:t xml:space="preserve"> </w:t>
                              </w:r>
                              <w:r>
                                <w:rPr>
                                  <w:sz w:val="20"/>
                                </w:rPr>
                                <w:t>known</w:t>
                              </w:r>
                              <w:r>
                                <w:rPr>
                                  <w:spacing w:val="-5"/>
                                  <w:sz w:val="20"/>
                                </w:rPr>
                                <w:t xml:space="preserve"> </w:t>
                              </w:r>
                              <w:r>
                                <w:rPr>
                                  <w:sz w:val="20"/>
                                </w:rPr>
                                <w:t>as</w:t>
                              </w:r>
                              <w:r>
                                <w:rPr>
                                  <w:spacing w:val="-6"/>
                                  <w:sz w:val="20"/>
                                </w:rPr>
                                <w:t xml:space="preserve"> </w:t>
                              </w:r>
                              <w:r>
                                <w:rPr>
                                  <w:sz w:val="20"/>
                                </w:rPr>
                                <w:t>‘solar</w:t>
                              </w:r>
                              <w:r>
                                <w:rPr>
                                  <w:spacing w:val="5"/>
                                  <w:sz w:val="20"/>
                                </w:rPr>
                                <w:t xml:space="preserve"> </w:t>
                              </w:r>
                              <w:r>
                                <w:rPr>
                                  <w:spacing w:val="-2"/>
                                  <w:sz w:val="20"/>
                                </w:rPr>
                                <w:t>valley’</w:t>
                              </w:r>
                            </w:p>
                          </w:txbxContent>
                        </wps:txbx>
                        <wps:bodyPr wrap="square" lIns="0" tIns="0" rIns="0" bIns="0" rtlCol="0">
                          <a:noAutofit/>
                        </wps:bodyPr>
                      </wps:wsp>
                    </wpg:wgp>
                  </a:graphicData>
                </a:graphic>
              </wp:anchor>
            </w:drawing>
          </mc:Choice>
          <mc:Fallback>
            <w:pict>
              <v:group id="Group 957" o:spid="_x0000_s1876" style="position:absolute;margin-left:35.25pt;margin-top:6.6pt;width:523.5pt;height:143.25pt;z-index:-251500544;mso-wrap-distance-left:0;mso-wrap-distance-right:0;mso-position-horizontal-relative:page;mso-position-vertical-relative:text" coordsize="66484,18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">
                <v:shape id="Graphic 958" o:spid="_x0000_s1877" style="position:absolute;left:95;top:698;width:66294;height:17399;visibility:visible;mso-wrap-style:square;v-text-anchor:top" coordsize="6629400,173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" path="m6629400,l,,,1739900r6629400,l6629400,xe" fillcolor="#e1efd9" stroked="f">
                  <v:path arrowok="t"/>
                </v:shape>
                <v:shape id="Graphic 959" o:spid="_x0000_s1878" style="position:absolute;left:95;top:698;width:66294;height:17399;visibility:visible;mso-wrap-style:square;v-text-anchor:top" coordsize="6629400,173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" path="m,1739900r6629400,l6629400,,,,,1739900xe" filled="f" strokecolor="#00af50" strokeweight="1.5pt">
                  <v:path arrowok="t"/>
                </v:shape>
                <v:shape id="Graphic 960" o:spid="_x0000_s1879" style="position:absolute;left:30359;top:63;width:36062;height:3048;visibility:visible;mso-wrap-style:square;v-text-anchor:top" coordsize="3606165,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" path="m3606165,l,,,304800r3606165,l3606165,xe" fillcolor="#00af50" stroked="f">
                  <v:path arrowok="t"/>
                </v:shape>
                <v:shape id="Graphic 961" o:spid="_x0000_s1880" style="position:absolute;left:30359;top:63;width:36062;height:3048;visibility:visible;mso-wrap-style:square;v-text-anchor:top" coordsize="3606165,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" path="m,304800r3606165,l3606165,,,,,304800xe" filled="f" strokecolor="#00af50" strokeweight="1pt">
                  <v:path arrowok="t"/>
                </v:shape>
                <v:shape id="Textbox 962" o:spid="_x0000_s1881" type="#_x0000_t202" style="position:absolute;width:66484;height:18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" filled="f" stroked="f">
                  <v:textbox inset="0,0,0,0">
                    <w:txbxContent>
                      <w:p w:rsidR="00A8284D" w:rsidRDefault="00A8284D">
                        <w:pPr>
                          <w:spacing w:before="92"/>
                          <w:ind w:left="5846"/>
                        </w:pPr>
                        <w:r>
                          <w:rPr>
                            <w:color w:val="FFFFFF"/>
                          </w:rPr>
                          <w:t>What</w:t>
                        </w:r>
                        <w:r>
                          <w:rPr>
                            <w:color w:val="FFFFFF"/>
                            <w:spacing w:val="-5"/>
                          </w:rPr>
                          <w:t xml:space="preserve"> </w:t>
                        </w:r>
                        <w:r>
                          <w:rPr>
                            <w:color w:val="FFFFFF"/>
                          </w:rPr>
                          <w:t>makes</w:t>
                        </w:r>
                        <w:r>
                          <w:rPr>
                            <w:color w:val="FFFFFF"/>
                            <w:spacing w:val="-4"/>
                          </w:rPr>
                          <w:t xml:space="preserve"> </w:t>
                        </w:r>
                        <w:r>
                          <w:rPr>
                            <w:color w:val="FFFFFF"/>
                          </w:rPr>
                          <w:t>Freiburg</w:t>
                        </w:r>
                        <w:r>
                          <w:rPr>
                            <w:color w:val="FFFFFF"/>
                            <w:spacing w:val="-4"/>
                          </w:rPr>
                          <w:t xml:space="preserve"> </w:t>
                        </w:r>
                        <w:r>
                          <w:rPr>
                            <w:color w:val="FFFFFF"/>
                            <w:spacing w:val="-2"/>
                          </w:rPr>
                          <w:t>sustainable?</w:t>
                        </w:r>
                      </w:p>
                      <w:p w:rsidR="00A8284D" w:rsidRDefault="00A8284D">
                        <w:pPr>
                          <w:numPr>
                            <w:ilvl w:val="0"/>
                            <w:numId w:val="101"/>
                          </w:numPr>
                          <w:tabs>
                            <w:tab w:val="left" w:pos="533"/>
                          </w:tabs>
                          <w:spacing w:before="104"/>
                          <w:ind w:hanging="360"/>
                          <w:rPr>
                            <w:rFonts w:ascii="Symbol"/>
                          </w:rPr>
                        </w:pPr>
                        <w:r>
                          <w:t>Involving</w:t>
                        </w:r>
                        <w:r>
                          <w:rPr>
                            <w:spacing w:val="-8"/>
                          </w:rPr>
                          <w:t xml:space="preserve"> </w:t>
                        </w:r>
                        <w:r>
                          <w:rPr>
                            <w:color w:val="00AF50"/>
                            <w:u w:val="single" w:color="00AF50"/>
                          </w:rPr>
                          <w:t>local</w:t>
                        </w:r>
                        <w:r>
                          <w:rPr>
                            <w:color w:val="00AF50"/>
                            <w:spacing w:val="-4"/>
                            <w:u w:val="single" w:color="00AF50"/>
                          </w:rPr>
                          <w:t xml:space="preserve"> </w:t>
                        </w:r>
                        <w:r>
                          <w:rPr>
                            <w:color w:val="00AF50"/>
                            <w:u w:val="single" w:color="00AF50"/>
                          </w:rPr>
                          <w:t>communities</w:t>
                        </w:r>
                        <w:r>
                          <w:rPr>
                            <w:color w:val="00AF50"/>
                            <w:spacing w:val="-2"/>
                          </w:rPr>
                          <w:t xml:space="preserve"> </w:t>
                        </w:r>
                        <w:r>
                          <w:t>and</w:t>
                        </w:r>
                        <w:r>
                          <w:rPr>
                            <w:spacing w:val="-6"/>
                          </w:rPr>
                          <w:t xml:space="preserve"> </w:t>
                        </w:r>
                        <w:r>
                          <w:t>providing</w:t>
                        </w:r>
                        <w:r>
                          <w:rPr>
                            <w:spacing w:val="-5"/>
                          </w:rPr>
                          <w:t xml:space="preserve"> </w:t>
                        </w:r>
                        <w:r>
                          <w:t>a</w:t>
                        </w:r>
                        <w:r>
                          <w:rPr>
                            <w:spacing w:val="-3"/>
                          </w:rPr>
                          <w:t xml:space="preserve"> </w:t>
                        </w:r>
                        <w:r>
                          <w:t>range</w:t>
                        </w:r>
                        <w:r>
                          <w:rPr>
                            <w:spacing w:val="-4"/>
                          </w:rPr>
                          <w:t xml:space="preserve"> </w:t>
                        </w:r>
                        <w:r>
                          <w:t>of</w:t>
                        </w:r>
                        <w:r>
                          <w:rPr>
                            <w:spacing w:val="-6"/>
                          </w:rPr>
                          <w:t xml:space="preserve"> </w:t>
                        </w:r>
                        <w:r>
                          <w:rPr>
                            <w:spacing w:val="-2"/>
                          </w:rPr>
                          <w:t>employment.</w:t>
                        </w:r>
                      </w:p>
                      <w:p w:rsidR="00A8284D" w:rsidRDefault="00A8284D">
                        <w:pPr>
                          <w:numPr>
                            <w:ilvl w:val="0"/>
                            <w:numId w:val="101"/>
                          </w:numPr>
                          <w:tabs>
                            <w:tab w:val="left" w:pos="533"/>
                          </w:tabs>
                          <w:ind w:hanging="360"/>
                          <w:rPr>
                            <w:rFonts w:ascii="Symbol"/>
                          </w:rPr>
                        </w:pPr>
                        <w:r>
                          <w:t>Reducing</w:t>
                        </w:r>
                        <w:r>
                          <w:rPr>
                            <w:spacing w:val="-5"/>
                          </w:rPr>
                          <w:t xml:space="preserve"> </w:t>
                        </w:r>
                        <w:r>
                          <w:t>the</w:t>
                        </w:r>
                        <w:r>
                          <w:rPr>
                            <w:spacing w:val="-5"/>
                          </w:rPr>
                          <w:t xml:space="preserve"> </w:t>
                        </w:r>
                        <w:r>
                          <w:t>reliance</w:t>
                        </w:r>
                        <w:r>
                          <w:rPr>
                            <w:spacing w:val="-4"/>
                          </w:rPr>
                          <w:t xml:space="preserve"> </w:t>
                        </w:r>
                        <w:r>
                          <w:t>on</w:t>
                        </w:r>
                        <w:r>
                          <w:rPr>
                            <w:spacing w:val="-3"/>
                          </w:rPr>
                          <w:t xml:space="preserve"> </w:t>
                        </w:r>
                        <w:r>
                          <w:t>fossil</w:t>
                        </w:r>
                        <w:r>
                          <w:rPr>
                            <w:spacing w:val="-6"/>
                          </w:rPr>
                          <w:t xml:space="preserve"> </w:t>
                        </w:r>
                        <w:r>
                          <w:t>fuels-</w:t>
                        </w:r>
                        <w:r>
                          <w:rPr>
                            <w:spacing w:val="-5"/>
                          </w:rPr>
                          <w:t xml:space="preserve"> </w:t>
                        </w:r>
                        <w:r>
                          <w:t>and</w:t>
                        </w:r>
                        <w:r>
                          <w:rPr>
                            <w:spacing w:val="-4"/>
                          </w:rPr>
                          <w:t xml:space="preserve"> </w:t>
                        </w:r>
                        <w:r>
                          <w:t>rethinking</w:t>
                        </w:r>
                        <w:r>
                          <w:rPr>
                            <w:spacing w:val="-6"/>
                          </w:rPr>
                          <w:t xml:space="preserve"> </w:t>
                        </w:r>
                        <w:r>
                          <w:t>transport</w:t>
                        </w:r>
                        <w:r>
                          <w:rPr>
                            <w:spacing w:val="-3"/>
                          </w:rPr>
                          <w:t xml:space="preserve"> </w:t>
                        </w:r>
                        <w:r>
                          <w:rPr>
                            <w:spacing w:val="-2"/>
                          </w:rPr>
                          <w:t>options</w:t>
                        </w:r>
                      </w:p>
                      <w:p w:rsidR="00A8284D" w:rsidRDefault="00A8284D">
                        <w:pPr>
                          <w:numPr>
                            <w:ilvl w:val="0"/>
                            <w:numId w:val="101"/>
                          </w:numPr>
                          <w:tabs>
                            <w:tab w:val="left" w:pos="533"/>
                          </w:tabs>
                          <w:spacing w:before="2" w:line="306" w:lineRule="exact"/>
                          <w:ind w:hanging="360"/>
                          <w:rPr>
                            <w:rFonts w:ascii="Symbol"/>
                          </w:rPr>
                        </w:pPr>
                        <w:r>
                          <w:t>Providing</w:t>
                        </w:r>
                        <w:r>
                          <w:rPr>
                            <w:spacing w:val="-5"/>
                          </w:rPr>
                          <w:t xml:space="preserve"> </w:t>
                        </w:r>
                        <w:r>
                          <w:t>more</w:t>
                        </w:r>
                        <w:r>
                          <w:rPr>
                            <w:spacing w:val="-5"/>
                          </w:rPr>
                          <w:t xml:space="preserve"> </w:t>
                        </w:r>
                        <w:r>
                          <w:t>green</w:t>
                        </w:r>
                        <w:r>
                          <w:rPr>
                            <w:spacing w:val="-5"/>
                          </w:rPr>
                          <w:t xml:space="preserve"> </w:t>
                        </w:r>
                        <w:r>
                          <w:rPr>
                            <w:spacing w:val="-2"/>
                          </w:rPr>
                          <w:t>spaces</w:t>
                        </w:r>
                      </w:p>
                      <w:p w:rsidR="00A8284D" w:rsidRDefault="00A8284D">
                        <w:pPr>
                          <w:numPr>
                            <w:ilvl w:val="0"/>
                            <w:numId w:val="101"/>
                          </w:numPr>
                          <w:tabs>
                            <w:tab w:val="left" w:pos="533"/>
                          </w:tabs>
                          <w:spacing w:line="306" w:lineRule="exact"/>
                          <w:ind w:hanging="360"/>
                          <w:rPr>
                            <w:rFonts w:ascii="Symbol"/>
                          </w:rPr>
                        </w:pPr>
                        <w:r>
                          <w:t>Minimising</w:t>
                        </w:r>
                        <w:r>
                          <w:rPr>
                            <w:spacing w:val="-6"/>
                          </w:rPr>
                          <w:t xml:space="preserve"> </w:t>
                        </w:r>
                        <w:r>
                          <w:t>the</w:t>
                        </w:r>
                        <w:r>
                          <w:rPr>
                            <w:spacing w:val="-7"/>
                          </w:rPr>
                          <w:t xml:space="preserve"> </w:t>
                        </w:r>
                        <w:r>
                          <w:t>use</w:t>
                        </w:r>
                        <w:r>
                          <w:rPr>
                            <w:spacing w:val="-7"/>
                          </w:rPr>
                          <w:t xml:space="preserve"> </w:t>
                        </w:r>
                        <w:r>
                          <w:t>of</w:t>
                        </w:r>
                        <w:r>
                          <w:rPr>
                            <w:spacing w:val="-4"/>
                          </w:rPr>
                          <w:t xml:space="preserve"> </w:t>
                        </w:r>
                        <w:r>
                          <w:rPr>
                            <w:color w:val="00AF50"/>
                            <w:u w:val="single" w:color="00AF50"/>
                          </w:rPr>
                          <w:t>greenfield</w:t>
                        </w:r>
                        <w:r>
                          <w:rPr>
                            <w:color w:val="00AF50"/>
                            <w:spacing w:val="-4"/>
                            <w:u w:val="single" w:color="00AF50"/>
                          </w:rPr>
                          <w:t xml:space="preserve"> </w:t>
                        </w:r>
                        <w:r>
                          <w:rPr>
                            <w:color w:val="00AF50"/>
                            <w:u w:val="single" w:color="00AF50"/>
                          </w:rPr>
                          <w:t>sites</w:t>
                        </w:r>
                        <w:r>
                          <w:rPr>
                            <w:color w:val="00AF50"/>
                            <w:spacing w:val="-4"/>
                          </w:rPr>
                          <w:t xml:space="preserve"> </w:t>
                        </w:r>
                        <w:r>
                          <w:t>by</w:t>
                        </w:r>
                        <w:r>
                          <w:rPr>
                            <w:spacing w:val="-5"/>
                          </w:rPr>
                          <w:t xml:space="preserve"> </w:t>
                        </w:r>
                        <w:r>
                          <w:t>using</w:t>
                        </w:r>
                        <w:r>
                          <w:rPr>
                            <w:spacing w:val="-5"/>
                          </w:rPr>
                          <w:t xml:space="preserve"> </w:t>
                        </w:r>
                        <w:r>
                          <w:t>brownfield</w:t>
                        </w:r>
                        <w:r>
                          <w:rPr>
                            <w:spacing w:val="-6"/>
                          </w:rPr>
                          <w:t xml:space="preserve"> </w:t>
                        </w:r>
                        <w:r>
                          <w:t>sites</w:t>
                        </w:r>
                        <w:r>
                          <w:rPr>
                            <w:spacing w:val="-5"/>
                          </w:rPr>
                          <w:t xml:space="preserve"> </w:t>
                        </w:r>
                        <w:r>
                          <w:rPr>
                            <w:spacing w:val="-2"/>
                          </w:rPr>
                          <w:t>instead.</w:t>
                        </w:r>
                      </w:p>
                      <w:p w:rsidR="00A8284D" w:rsidRDefault="00A8284D">
                        <w:pPr>
                          <w:numPr>
                            <w:ilvl w:val="0"/>
                            <w:numId w:val="101"/>
                          </w:numPr>
                          <w:tabs>
                            <w:tab w:val="left" w:pos="533"/>
                          </w:tabs>
                          <w:ind w:hanging="360"/>
                          <w:rPr>
                            <w:rFonts w:ascii="Symbol"/>
                          </w:rPr>
                        </w:pPr>
                        <w:r>
                          <w:rPr>
                            <w:color w:val="00AF50"/>
                            <w:u w:val="single" w:color="00AF50"/>
                          </w:rPr>
                          <w:t>Recycling</w:t>
                        </w:r>
                        <w:r>
                          <w:rPr>
                            <w:color w:val="00AF50"/>
                            <w:spacing w:val="-5"/>
                            <w:u w:val="single" w:color="00AF50"/>
                          </w:rPr>
                          <w:t xml:space="preserve"> </w:t>
                        </w:r>
                        <w:r>
                          <w:rPr>
                            <w:color w:val="00AF50"/>
                            <w:u w:val="single" w:color="00AF50"/>
                          </w:rPr>
                          <w:t>water</w:t>
                        </w:r>
                        <w:r>
                          <w:rPr>
                            <w:color w:val="00AF50"/>
                            <w:spacing w:val="-5"/>
                          </w:rPr>
                          <w:t xml:space="preserve"> </w:t>
                        </w:r>
                        <w:r>
                          <w:t>(including</w:t>
                        </w:r>
                        <w:r>
                          <w:rPr>
                            <w:spacing w:val="-3"/>
                          </w:rPr>
                          <w:t xml:space="preserve"> </w:t>
                        </w:r>
                        <w:r>
                          <w:t>grey</w:t>
                        </w:r>
                        <w:r>
                          <w:rPr>
                            <w:spacing w:val="-6"/>
                          </w:rPr>
                          <w:t xml:space="preserve"> </w:t>
                        </w:r>
                        <w:r>
                          <w:t>water)</w:t>
                        </w:r>
                        <w:r>
                          <w:rPr>
                            <w:spacing w:val="-5"/>
                          </w:rPr>
                          <w:t xml:space="preserve"> </w:t>
                        </w:r>
                        <w:r>
                          <w:t>to</w:t>
                        </w:r>
                        <w:r>
                          <w:rPr>
                            <w:spacing w:val="-5"/>
                          </w:rPr>
                          <w:t xml:space="preserve"> </w:t>
                        </w:r>
                        <w:r>
                          <w:t>conserve</w:t>
                        </w:r>
                        <w:r>
                          <w:rPr>
                            <w:spacing w:val="-4"/>
                          </w:rPr>
                          <w:t xml:space="preserve"> </w:t>
                        </w:r>
                        <w:r>
                          <w:rPr>
                            <w:spacing w:val="-2"/>
                          </w:rPr>
                          <w:t>supplies</w:t>
                        </w:r>
                      </w:p>
                      <w:p w:rsidR="00A8284D" w:rsidRDefault="00A8284D">
                        <w:pPr>
                          <w:numPr>
                            <w:ilvl w:val="0"/>
                            <w:numId w:val="101"/>
                          </w:numPr>
                          <w:tabs>
                            <w:tab w:val="left" w:pos="533"/>
                          </w:tabs>
                          <w:spacing w:before="1"/>
                          <w:ind w:hanging="360"/>
                          <w:rPr>
                            <w:rFonts w:ascii="Symbol"/>
                          </w:rPr>
                        </w:pPr>
                        <w:r>
                          <w:t>Conserving</w:t>
                        </w:r>
                        <w:r>
                          <w:rPr>
                            <w:spacing w:val="-7"/>
                          </w:rPr>
                          <w:t xml:space="preserve"> </w:t>
                        </w:r>
                        <w:r>
                          <w:t>cultural,</w:t>
                        </w:r>
                        <w:r>
                          <w:rPr>
                            <w:spacing w:val="-6"/>
                          </w:rPr>
                          <w:t xml:space="preserve"> </w:t>
                        </w:r>
                        <w:r>
                          <w:t>historical</w:t>
                        </w:r>
                        <w:r>
                          <w:rPr>
                            <w:spacing w:val="-5"/>
                          </w:rPr>
                          <w:t xml:space="preserve"> </w:t>
                        </w:r>
                        <w:r>
                          <w:t>and</w:t>
                        </w:r>
                        <w:r>
                          <w:rPr>
                            <w:spacing w:val="-6"/>
                          </w:rPr>
                          <w:t xml:space="preserve"> </w:t>
                        </w:r>
                        <w:r>
                          <w:t>environmental</w:t>
                        </w:r>
                        <w:r>
                          <w:rPr>
                            <w:spacing w:val="-6"/>
                          </w:rPr>
                          <w:t xml:space="preserve"> </w:t>
                        </w:r>
                        <w:r>
                          <w:t>sites</w:t>
                        </w:r>
                        <w:r>
                          <w:rPr>
                            <w:spacing w:val="-6"/>
                          </w:rPr>
                          <w:t xml:space="preserve"> </w:t>
                        </w:r>
                        <w:r>
                          <w:t>and</w:t>
                        </w:r>
                        <w:r>
                          <w:rPr>
                            <w:spacing w:val="-7"/>
                          </w:rPr>
                          <w:t xml:space="preserve"> </w:t>
                        </w:r>
                        <w:r>
                          <w:rPr>
                            <w:spacing w:val="-2"/>
                          </w:rPr>
                          <w:t>buildings</w:t>
                        </w:r>
                      </w:p>
                      <w:p w:rsidR="00A8284D" w:rsidRDefault="00A8284D">
                        <w:pPr>
                          <w:numPr>
                            <w:ilvl w:val="0"/>
                            <w:numId w:val="101"/>
                          </w:numPr>
                          <w:tabs>
                            <w:tab w:val="left" w:pos="533"/>
                          </w:tabs>
                          <w:spacing w:before="1"/>
                          <w:ind w:hanging="360"/>
                          <w:rPr>
                            <w:rFonts w:ascii="Symbol" w:hAnsi="Symbol"/>
                            <w:sz w:val="20"/>
                          </w:rPr>
                        </w:pPr>
                        <w:r>
                          <w:rPr>
                            <w:sz w:val="20"/>
                          </w:rPr>
                          <w:t>There</w:t>
                        </w:r>
                        <w:r>
                          <w:rPr>
                            <w:spacing w:val="-4"/>
                            <w:sz w:val="20"/>
                          </w:rPr>
                          <w:t xml:space="preserve"> </w:t>
                        </w:r>
                        <w:r>
                          <w:rPr>
                            <w:sz w:val="20"/>
                          </w:rPr>
                          <w:t>is</w:t>
                        </w:r>
                        <w:r>
                          <w:rPr>
                            <w:spacing w:val="-6"/>
                            <w:sz w:val="20"/>
                          </w:rPr>
                          <w:t xml:space="preserve"> </w:t>
                        </w:r>
                        <w:r>
                          <w:rPr>
                            <w:sz w:val="20"/>
                          </w:rPr>
                          <w:t>a</w:t>
                        </w:r>
                        <w:r>
                          <w:rPr>
                            <w:spacing w:val="-3"/>
                            <w:sz w:val="20"/>
                          </w:rPr>
                          <w:t xml:space="preserve"> </w:t>
                        </w:r>
                        <w:r>
                          <w:rPr>
                            <w:sz w:val="20"/>
                          </w:rPr>
                          <w:t>large</w:t>
                        </w:r>
                        <w:r>
                          <w:rPr>
                            <w:spacing w:val="-4"/>
                            <w:sz w:val="20"/>
                          </w:rPr>
                          <w:t xml:space="preserve"> </w:t>
                        </w:r>
                        <w:r>
                          <w:rPr>
                            <w:sz w:val="20"/>
                          </w:rPr>
                          <w:t>cluster</w:t>
                        </w:r>
                        <w:r>
                          <w:rPr>
                            <w:spacing w:val="-4"/>
                            <w:sz w:val="20"/>
                          </w:rPr>
                          <w:t xml:space="preserve"> </w:t>
                        </w:r>
                        <w:r>
                          <w:rPr>
                            <w:sz w:val="20"/>
                          </w:rPr>
                          <w:t>of</w:t>
                        </w:r>
                        <w:r>
                          <w:rPr>
                            <w:spacing w:val="-5"/>
                            <w:sz w:val="20"/>
                          </w:rPr>
                          <w:t xml:space="preserve"> </w:t>
                        </w:r>
                        <w:r>
                          <w:rPr>
                            <w:sz w:val="20"/>
                          </w:rPr>
                          <w:t>solar</w:t>
                        </w:r>
                        <w:r>
                          <w:rPr>
                            <w:spacing w:val="-4"/>
                            <w:sz w:val="20"/>
                          </w:rPr>
                          <w:t xml:space="preserve"> </w:t>
                        </w:r>
                        <w:r>
                          <w:rPr>
                            <w:sz w:val="20"/>
                          </w:rPr>
                          <w:t>manufacturers</w:t>
                        </w:r>
                        <w:r>
                          <w:rPr>
                            <w:spacing w:val="-6"/>
                            <w:sz w:val="20"/>
                          </w:rPr>
                          <w:t xml:space="preserve"> </w:t>
                        </w:r>
                        <w:r>
                          <w:rPr>
                            <w:sz w:val="20"/>
                          </w:rPr>
                          <w:t>located</w:t>
                        </w:r>
                        <w:r>
                          <w:rPr>
                            <w:spacing w:val="-4"/>
                            <w:sz w:val="20"/>
                          </w:rPr>
                          <w:t xml:space="preserve"> </w:t>
                        </w:r>
                        <w:r>
                          <w:rPr>
                            <w:sz w:val="20"/>
                          </w:rPr>
                          <w:t>in</w:t>
                        </w:r>
                        <w:r>
                          <w:rPr>
                            <w:spacing w:val="-6"/>
                            <w:sz w:val="20"/>
                          </w:rPr>
                          <w:t xml:space="preserve"> </w:t>
                        </w:r>
                        <w:r>
                          <w:rPr>
                            <w:sz w:val="20"/>
                          </w:rPr>
                          <w:t>the</w:t>
                        </w:r>
                        <w:r>
                          <w:rPr>
                            <w:spacing w:val="-3"/>
                            <w:sz w:val="20"/>
                          </w:rPr>
                          <w:t xml:space="preserve"> </w:t>
                        </w:r>
                        <w:r>
                          <w:rPr>
                            <w:sz w:val="20"/>
                          </w:rPr>
                          <w:t>city,</w:t>
                        </w:r>
                        <w:r>
                          <w:rPr>
                            <w:spacing w:val="-6"/>
                            <w:sz w:val="20"/>
                          </w:rPr>
                          <w:t xml:space="preserve"> </w:t>
                        </w:r>
                        <w:r>
                          <w:rPr>
                            <w:sz w:val="20"/>
                          </w:rPr>
                          <w:t>which</w:t>
                        </w:r>
                        <w:r>
                          <w:rPr>
                            <w:spacing w:val="-4"/>
                            <w:sz w:val="20"/>
                          </w:rPr>
                          <w:t xml:space="preserve"> </w:t>
                        </w:r>
                        <w:r>
                          <w:rPr>
                            <w:sz w:val="20"/>
                          </w:rPr>
                          <w:t>is</w:t>
                        </w:r>
                        <w:r>
                          <w:rPr>
                            <w:spacing w:val="-6"/>
                            <w:sz w:val="20"/>
                          </w:rPr>
                          <w:t xml:space="preserve"> </w:t>
                        </w:r>
                        <w:r>
                          <w:rPr>
                            <w:sz w:val="20"/>
                          </w:rPr>
                          <w:t>known</w:t>
                        </w:r>
                        <w:r>
                          <w:rPr>
                            <w:spacing w:val="-5"/>
                            <w:sz w:val="20"/>
                          </w:rPr>
                          <w:t xml:space="preserve"> </w:t>
                        </w:r>
                        <w:r>
                          <w:rPr>
                            <w:sz w:val="20"/>
                          </w:rPr>
                          <w:t>as</w:t>
                        </w:r>
                        <w:r>
                          <w:rPr>
                            <w:spacing w:val="-6"/>
                            <w:sz w:val="20"/>
                          </w:rPr>
                          <w:t xml:space="preserve"> </w:t>
                        </w:r>
                        <w:r>
                          <w:rPr>
                            <w:sz w:val="20"/>
                          </w:rPr>
                          <w:t>‘solar</w:t>
                        </w:r>
                        <w:r>
                          <w:rPr>
                            <w:spacing w:val="5"/>
                            <w:sz w:val="20"/>
                          </w:rPr>
                          <w:t xml:space="preserve"> </w:t>
                        </w:r>
                        <w:r>
                          <w:rPr>
                            <w:spacing w:val="-2"/>
                            <w:sz w:val="20"/>
                          </w:rPr>
                          <w:t>valley’</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816960" behindDoc="1" locked="0" layoutInCell="1" allowOverlap="1">
                <wp:simplePos x="0" y="0"/>
                <wp:positionH relativeFrom="page">
                  <wp:posOffset>457200</wp:posOffset>
                </wp:positionH>
                <wp:positionV relativeFrom="paragraph">
                  <wp:posOffset>2138553</wp:posOffset>
                </wp:positionV>
                <wp:extent cx="4328160" cy="345440"/>
                <wp:effectExtent l="0" t="0" r="0" b="0"/>
                <wp:wrapTopAndBottom/>
                <wp:docPr id="963" name="Textbox 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8160" cy="345440"/>
                        </a:xfrm>
                        <a:prstGeom prst="rect">
                          <a:avLst/>
                        </a:prstGeom>
                        <a:solidFill>
                          <a:srgbClr val="FFFF99"/>
                        </a:solidFill>
                        <a:ln w="6350">
                          <a:solidFill>
                            <a:srgbClr val="FFC000"/>
                          </a:solidFill>
                          <a:prstDash val="solid"/>
                        </a:ln>
                      </wps:spPr>
                      <wps:txbx>
                        <w:txbxContent>
                          <w:p w:rsidR="00A8284D" w:rsidRDefault="00A8284D">
                            <w:pPr>
                              <w:spacing w:before="72"/>
                              <w:ind w:left="143"/>
                              <w:rPr>
                                <w:b/>
                                <w:color w:val="000000"/>
                              </w:rPr>
                            </w:pPr>
                            <w:r>
                              <w:rPr>
                                <w:b/>
                                <w:color w:val="000000"/>
                              </w:rPr>
                              <w:t>What</w:t>
                            </w:r>
                            <w:r>
                              <w:rPr>
                                <w:b/>
                                <w:color w:val="000000"/>
                                <w:spacing w:val="-6"/>
                              </w:rPr>
                              <w:t xml:space="preserve"> </w:t>
                            </w:r>
                            <w:r>
                              <w:rPr>
                                <w:b/>
                                <w:color w:val="000000"/>
                              </w:rPr>
                              <w:t>has</w:t>
                            </w:r>
                            <w:r>
                              <w:rPr>
                                <w:b/>
                                <w:color w:val="000000"/>
                                <w:spacing w:val="-6"/>
                              </w:rPr>
                              <w:t xml:space="preserve"> </w:t>
                            </w:r>
                            <w:r>
                              <w:rPr>
                                <w:b/>
                                <w:color w:val="000000"/>
                              </w:rPr>
                              <w:t>Freiburg,</w:t>
                            </w:r>
                            <w:r>
                              <w:rPr>
                                <w:b/>
                                <w:color w:val="000000"/>
                                <w:spacing w:val="-5"/>
                              </w:rPr>
                              <w:t xml:space="preserve"> </w:t>
                            </w:r>
                            <w:r>
                              <w:rPr>
                                <w:b/>
                                <w:color w:val="000000"/>
                              </w:rPr>
                              <w:t>Germany</w:t>
                            </w:r>
                            <w:r>
                              <w:rPr>
                                <w:b/>
                                <w:color w:val="000000"/>
                                <w:spacing w:val="-2"/>
                              </w:rPr>
                              <w:t xml:space="preserve"> </w:t>
                            </w:r>
                            <w:r>
                              <w:rPr>
                                <w:b/>
                                <w:color w:val="000000"/>
                              </w:rPr>
                              <w:t>done</w:t>
                            </w:r>
                            <w:r>
                              <w:rPr>
                                <w:b/>
                                <w:color w:val="000000"/>
                                <w:spacing w:val="-4"/>
                              </w:rPr>
                              <w:t xml:space="preserve"> </w:t>
                            </w:r>
                            <w:r>
                              <w:rPr>
                                <w:b/>
                                <w:color w:val="000000"/>
                              </w:rPr>
                              <w:t>to</w:t>
                            </w:r>
                            <w:r>
                              <w:rPr>
                                <w:b/>
                                <w:color w:val="000000"/>
                                <w:spacing w:val="-7"/>
                              </w:rPr>
                              <w:t xml:space="preserve"> </w:t>
                            </w:r>
                            <w:r>
                              <w:rPr>
                                <w:b/>
                                <w:color w:val="000000"/>
                              </w:rPr>
                              <w:t>become</w:t>
                            </w:r>
                            <w:r>
                              <w:rPr>
                                <w:b/>
                                <w:color w:val="000000"/>
                                <w:spacing w:val="-3"/>
                              </w:rPr>
                              <w:t xml:space="preserve"> </w:t>
                            </w:r>
                            <w:r>
                              <w:rPr>
                                <w:b/>
                                <w:color w:val="000000"/>
                                <w:spacing w:val="-2"/>
                              </w:rPr>
                              <w:t>sustainable?</w:t>
                            </w:r>
                          </w:p>
                        </w:txbxContent>
                      </wps:txbx>
                      <wps:bodyPr wrap="square" lIns="0" tIns="0" rIns="0" bIns="0" rtlCol="0">
                        <a:noAutofit/>
                      </wps:bodyPr>
                    </wps:wsp>
                  </a:graphicData>
                </a:graphic>
              </wp:anchor>
            </w:drawing>
          </mc:Choice>
          <mc:Fallback>
            <w:pict>
              <v:shape id="Textbox 963" o:spid="_x0000_s1882" type="#_x0000_t202" style="position:absolute;margin-left:36pt;margin-top:168.4pt;width:340.8pt;height:27.2pt;z-index:-251499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" fillcolor="#ff9" strokecolor="#ffc000" strokeweight=".5pt">
                <v:path arrowok="t"/>
                <v:textbox inset="0,0,0,0">
                  <w:txbxContent>
                    <w:p w:rsidR="00A8284D" w:rsidRDefault="00A8284D">
                      <w:pPr>
                        <w:spacing w:before="72"/>
                        <w:ind w:left="143"/>
                        <w:rPr>
                          <w:b/>
                          <w:color w:val="000000"/>
                        </w:rPr>
                      </w:pPr>
                      <w:r>
                        <w:rPr>
                          <w:b/>
                          <w:color w:val="000000"/>
                        </w:rPr>
                        <w:t>What</w:t>
                      </w:r>
                      <w:r>
                        <w:rPr>
                          <w:b/>
                          <w:color w:val="000000"/>
                          <w:spacing w:val="-6"/>
                        </w:rPr>
                        <w:t xml:space="preserve"> </w:t>
                      </w:r>
                      <w:r>
                        <w:rPr>
                          <w:b/>
                          <w:color w:val="000000"/>
                        </w:rPr>
                        <w:t>has</w:t>
                      </w:r>
                      <w:r>
                        <w:rPr>
                          <w:b/>
                          <w:color w:val="000000"/>
                          <w:spacing w:val="-6"/>
                        </w:rPr>
                        <w:t xml:space="preserve"> </w:t>
                      </w:r>
                      <w:r>
                        <w:rPr>
                          <w:b/>
                          <w:color w:val="000000"/>
                        </w:rPr>
                        <w:t>Freiburg,</w:t>
                      </w:r>
                      <w:r>
                        <w:rPr>
                          <w:b/>
                          <w:color w:val="000000"/>
                          <w:spacing w:val="-5"/>
                        </w:rPr>
                        <w:t xml:space="preserve"> </w:t>
                      </w:r>
                      <w:r>
                        <w:rPr>
                          <w:b/>
                          <w:color w:val="000000"/>
                        </w:rPr>
                        <w:t>Germany</w:t>
                      </w:r>
                      <w:r>
                        <w:rPr>
                          <w:b/>
                          <w:color w:val="000000"/>
                          <w:spacing w:val="-2"/>
                        </w:rPr>
                        <w:t xml:space="preserve"> </w:t>
                      </w:r>
                      <w:r>
                        <w:rPr>
                          <w:b/>
                          <w:color w:val="000000"/>
                        </w:rPr>
                        <w:t>done</w:t>
                      </w:r>
                      <w:r>
                        <w:rPr>
                          <w:b/>
                          <w:color w:val="000000"/>
                          <w:spacing w:val="-4"/>
                        </w:rPr>
                        <w:t xml:space="preserve"> </w:t>
                      </w:r>
                      <w:r>
                        <w:rPr>
                          <w:b/>
                          <w:color w:val="000000"/>
                        </w:rPr>
                        <w:t>to</w:t>
                      </w:r>
                      <w:r>
                        <w:rPr>
                          <w:b/>
                          <w:color w:val="000000"/>
                          <w:spacing w:val="-7"/>
                        </w:rPr>
                        <w:t xml:space="preserve"> </w:t>
                      </w:r>
                      <w:r>
                        <w:rPr>
                          <w:b/>
                          <w:color w:val="000000"/>
                        </w:rPr>
                        <w:t>become</w:t>
                      </w:r>
                      <w:r>
                        <w:rPr>
                          <w:b/>
                          <w:color w:val="000000"/>
                          <w:spacing w:val="-3"/>
                        </w:rPr>
                        <w:t xml:space="preserve"> </w:t>
                      </w:r>
                      <w:r>
                        <w:rPr>
                          <w:b/>
                          <w:color w:val="000000"/>
                          <w:spacing w:val="-2"/>
                        </w:rPr>
                        <w:t>sustainable?</w:t>
                      </w:r>
                    </w:p>
                  </w:txbxContent>
                </v:textbox>
                <w10:wrap type="topAndBottom" anchorx="page"/>
              </v:shape>
            </w:pict>
          </mc:Fallback>
        </mc:AlternateContent>
      </w:r>
      <w:r>
        <w:rPr>
          <w:noProof/>
          <w:lang w:val="en-GB" w:eastAsia="en-GB"/>
        </w:rPr>
        <w:drawing>
          <wp:anchor distT="0" distB="0" distL="0" distR="0" simplePos="0" relativeHeight="251817984" behindDoc="1" locked="0" layoutInCell="1" allowOverlap="1">
            <wp:simplePos x="0" y="0"/>
            <wp:positionH relativeFrom="page">
              <wp:posOffset>5002529</wp:posOffset>
            </wp:positionH>
            <wp:positionV relativeFrom="paragraph">
              <wp:posOffset>2176653</wp:posOffset>
            </wp:positionV>
            <wp:extent cx="2094879" cy="1400175"/>
            <wp:effectExtent l="0" t="0" r="0" b="0"/>
            <wp:wrapTopAndBottom/>
            <wp:docPr id="964" name="Image 964" descr="C:\Users\simmons.j2\AppData\Local\Microsoft\Windows\Temporary Internet Files\Content.MSO\DFE1239B.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4" name="Image 964" descr="C:\Users\simmons.j2\AppData\Local\Microsoft\Windows\Temporary Internet Files\Content.MSO\DFE1239B.tmp"/>
                    <pic:cNvPicPr/>
                  </pic:nvPicPr>
                  <pic:blipFill>
                    <a:blip r:embed="rId185" cstate="print"/>
                    <a:stretch>
                      <a:fillRect/>
                    </a:stretch>
                  </pic:blipFill>
                  <pic:spPr>
                    <a:xfrm>
                      <a:off x="0" y="0"/>
                      <a:ext cx="2094879" cy="1400175"/>
                    </a:xfrm>
                    <a:prstGeom prst="rect">
                      <a:avLst/>
                    </a:prstGeom>
                  </pic:spPr>
                </pic:pic>
              </a:graphicData>
            </a:graphic>
          </wp:anchor>
        </w:drawing>
      </w:r>
    </w:p>
    <w:p w:rsidR="00BC3DBA" w:rsidRDefault="00BC3DBA">
      <w:pPr>
        <w:pStyle w:val="BodyText"/>
        <w:spacing w:before="63"/>
        <w:rPr>
          <w:sz w:val="20"/>
        </w:rPr>
      </w:pPr>
    </w:p>
    <w:p w:rsidR="00BC3DBA" w:rsidRDefault="00A8284D">
      <w:pPr>
        <w:spacing w:before="141" w:line="259" w:lineRule="auto"/>
        <w:ind w:left="8650" w:right="718" w:hanging="1009"/>
        <w:rPr>
          <w:sz w:val="20"/>
        </w:rPr>
      </w:pPr>
      <w:r>
        <w:rPr>
          <w:sz w:val="20"/>
        </w:rPr>
        <w:t>Green</w:t>
      </w:r>
      <w:r>
        <w:rPr>
          <w:spacing w:val="-9"/>
          <w:sz w:val="20"/>
        </w:rPr>
        <w:t xml:space="preserve"> </w:t>
      </w:r>
      <w:r>
        <w:rPr>
          <w:sz w:val="20"/>
        </w:rPr>
        <w:t>roofs</w:t>
      </w:r>
      <w:r>
        <w:rPr>
          <w:spacing w:val="-9"/>
          <w:sz w:val="20"/>
        </w:rPr>
        <w:t xml:space="preserve"> </w:t>
      </w:r>
      <w:r>
        <w:rPr>
          <w:sz w:val="20"/>
        </w:rPr>
        <w:t>and</w:t>
      </w:r>
      <w:r>
        <w:rPr>
          <w:spacing w:val="-6"/>
          <w:sz w:val="20"/>
        </w:rPr>
        <w:t xml:space="preserve"> </w:t>
      </w:r>
      <w:r>
        <w:rPr>
          <w:sz w:val="20"/>
        </w:rPr>
        <w:t>solar</w:t>
      </w:r>
      <w:r>
        <w:rPr>
          <w:spacing w:val="-7"/>
          <w:sz w:val="20"/>
        </w:rPr>
        <w:t xml:space="preserve"> </w:t>
      </w:r>
      <w:r>
        <w:rPr>
          <w:sz w:val="20"/>
        </w:rPr>
        <w:t>panels</w:t>
      </w:r>
      <w:r>
        <w:rPr>
          <w:spacing w:val="-9"/>
          <w:sz w:val="20"/>
        </w:rPr>
        <w:t xml:space="preserve"> </w:t>
      </w:r>
      <w:r>
        <w:rPr>
          <w:sz w:val="20"/>
        </w:rPr>
        <w:t xml:space="preserve">in </w:t>
      </w:r>
      <w:r>
        <w:rPr>
          <w:spacing w:val="-2"/>
          <w:sz w:val="20"/>
        </w:rPr>
        <w:t>Freiburg.</w:t>
      </w:r>
    </w:p>
    <w:p w:rsidR="00BC3DBA" w:rsidRDefault="00A8284D">
      <w:pPr>
        <w:pStyle w:val="BodyText"/>
        <w:spacing w:before="9"/>
        <w:rPr>
          <w:sz w:val="4"/>
        </w:rPr>
      </w:pPr>
      <w:r>
        <w:rPr>
          <w:noProof/>
          <w:lang w:val="en-GB" w:eastAsia="en-GB"/>
        </w:rPr>
        <w:drawing>
          <wp:anchor distT="0" distB="0" distL="0" distR="0" simplePos="0" relativeHeight="251819008" behindDoc="1" locked="0" layoutInCell="1" allowOverlap="1">
            <wp:simplePos x="0" y="0"/>
            <wp:positionH relativeFrom="page">
              <wp:posOffset>4969509</wp:posOffset>
            </wp:positionH>
            <wp:positionV relativeFrom="paragraph">
              <wp:posOffset>56886</wp:posOffset>
            </wp:positionV>
            <wp:extent cx="2135298" cy="1743075"/>
            <wp:effectExtent l="0" t="0" r="0" b="0"/>
            <wp:wrapTopAndBottom/>
            <wp:docPr id="965" name="Image 965" descr="C:\Users\simmons.j2\AppData\Local\Microsoft\Windows\Temporary Internet Files\Content.MSO\4CF289EE.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5" name="Image 965" descr="C:\Users\simmons.j2\AppData\Local\Microsoft\Windows\Temporary Internet Files\Content.MSO\4CF289EE.tmp"/>
                    <pic:cNvPicPr/>
                  </pic:nvPicPr>
                  <pic:blipFill>
                    <a:blip r:embed="rId186" cstate="print"/>
                    <a:stretch>
                      <a:fillRect/>
                    </a:stretch>
                  </pic:blipFill>
                  <pic:spPr>
                    <a:xfrm>
                      <a:off x="0" y="0"/>
                      <a:ext cx="2135298" cy="1743075"/>
                    </a:xfrm>
                    <a:prstGeom prst="rect">
                      <a:avLst/>
                    </a:prstGeom>
                  </pic:spPr>
                </pic:pic>
              </a:graphicData>
            </a:graphic>
          </wp:anchor>
        </w:drawing>
      </w:r>
    </w:p>
    <w:p w:rsidR="00BC3DBA" w:rsidRDefault="00BC3DBA">
      <w:pPr>
        <w:pStyle w:val="BodyText"/>
        <w:spacing w:before="87"/>
        <w:rPr>
          <w:sz w:val="20"/>
        </w:rPr>
      </w:pPr>
    </w:p>
    <w:p w:rsidR="00BC3DBA" w:rsidRDefault="00A8284D">
      <w:pPr>
        <w:ind w:right="1123"/>
        <w:jc w:val="right"/>
        <w:rPr>
          <w:sz w:val="20"/>
        </w:rPr>
      </w:pPr>
      <w:r>
        <w:rPr>
          <w:noProof/>
          <w:lang w:val="en-GB" w:eastAsia="en-GB"/>
        </w:rPr>
        <mc:AlternateContent>
          <mc:Choice Requires="wpg">
            <w:drawing>
              <wp:anchor distT="0" distB="0" distL="0" distR="0" simplePos="0" relativeHeight="251532288" behindDoc="0" locked="0" layoutInCell="1" allowOverlap="1">
                <wp:simplePos x="0" y="0"/>
                <wp:positionH relativeFrom="page">
                  <wp:posOffset>818514</wp:posOffset>
                </wp:positionH>
                <wp:positionV relativeFrom="paragraph">
                  <wp:posOffset>930395</wp:posOffset>
                </wp:positionV>
                <wp:extent cx="6232525" cy="631190"/>
                <wp:effectExtent l="0" t="0" r="0" b="0"/>
                <wp:wrapNone/>
                <wp:docPr id="966" name="Group 9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2525" cy="631190"/>
                          <a:chOff x="0" y="0"/>
                          <a:chExt cx="6232525" cy="631190"/>
                        </a:xfrm>
                      </wpg:grpSpPr>
                      <wps:wsp>
                        <wps:cNvPr id="967" name="Graphic 967"/>
                        <wps:cNvSpPr/>
                        <wps:spPr>
                          <a:xfrm>
                            <a:off x="19050" y="19050"/>
                            <a:ext cx="6194425" cy="593090"/>
                          </a:xfrm>
                          <a:custGeom>
                            <a:avLst/>
                            <a:gdLst/>
                            <a:ahLst/>
                            <a:cxnLst/>
                            <a:rect l="l" t="t" r="r" b="b"/>
                            <a:pathLst>
                              <a:path w="6194425" h="593090">
                                <a:moveTo>
                                  <a:pt x="6095619" y="0"/>
                                </a:moveTo>
                                <a:lnTo>
                                  <a:pt x="98844" y="0"/>
                                </a:lnTo>
                                <a:lnTo>
                                  <a:pt x="60371" y="7766"/>
                                </a:lnTo>
                                <a:lnTo>
                                  <a:pt x="28952" y="28948"/>
                                </a:lnTo>
                                <a:lnTo>
                                  <a:pt x="7768" y="60366"/>
                                </a:lnTo>
                                <a:lnTo>
                                  <a:pt x="0" y="98844"/>
                                </a:lnTo>
                                <a:lnTo>
                                  <a:pt x="0" y="494233"/>
                                </a:lnTo>
                                <a:lnTo>
                                  <a:pt x="7768" y="532712"/>
                                </a:lnTo>
                                <a:lnTo>
                                  <a:pt x="28952" y="564135"/>
                                </a:lnTo>
                                <a:lnTo>
                                  <a:pt x="60371" y="585321"/>
                                </a:lnTo>
                                <a:lnTo>
                                  <a:pt x="98844" y="593089"/>
                                </a:lnTo>
                                <a:lnTo>
                                  <a:pt x="6095619" y="593089"/>
                                </a:lnTo>
                                <a:lnTo>
                                  <a:pt x="6134096" y="585321"/>
                                </a:lnTo>
                                <a:lnTo>
                                  <a:pt x="6165500" y="564135"/>
                                </a:lnTo>
                                <a:lnTo>
                                  <a:pt x="6186666" y="532712"/>
                                </a:lnTo>
                                <a:lnTo>
                                  <a:pt x="6194425" y="494233"/>
                                </a:lnTo>
                                <a:lnTo>
                                  <a:pt x="6194425" y="98844"/>
                                </a:lnTo>
                                <a:lnTo>
                                  <a:pt x="6186666" y="60366"/>
                                </a:lnTo>
                                <a:lnTo>
                                  <a:pt x="6165500" y="28948"/>
                                </a:lnTo>
                                <a:lnTo>
                                  <a:pt x="6134096" y="7766"/>
                                </a:lnTo>
                                <a:lnTo>
                                  <a:pt x="6095619" y="0"/>
                                </a:lnTo>
                                <a:close/>
                              </a:path>
                            </a:pathLst>
                          </a:custGeom>
                          <a:solidFill>
                            <a:srgbClr val="FAE4D5"/>
                          </a:solidFill>
                        </wps:spPr>
                        <wps:bodyPr wrap="square" lIns="0" tIns="0" rIns="0" bIns="0" rtlCol="0">
                          <a:prstTxWarp prst="textNoShape">
                            <a:avLst/>
                          </a:prstTxWarp>
                          <a:noAutofit/>
                        </wps:bodyPr>
                      </wps:wsp>
                      <wps:wsp>
                        <wps:cNvPr id="968" name="Graphic 968"/>
                        <wps:cNvSpPr/>
                        <wps:spPr>
                          <a:xfrm>
                            <a:off x="19050" y="19050"/>
                            <a:ext cx="6194425" cy="593090"/>
                          </a:xfrm>
                          <a:custGeom>
                            <a:avLst/>
                            <a:gdLst/>
                            <a:ahLst/>
                            <a:cxnLst/>
                            <a:rect l="l" t="t" r="r" b="b"/>
                            <a:pathLst>
                              <a:path w="6194425" h="593090">
                                <a:moveTo>
                                  <a:pt x="0" y="98844"/>
                                </a:moveTo>
                                <a:lnTo>
                                  <a:pt x="7768" y="60366"/>
                                </a:lnTo>
                                <a:lnTo>
                                  <a:pt x="28952" y="28948"/>
                                </a:lnTo>
                                <a:lnTo>
                                  <a:pt x="60371" y="7766"/>
                                </a:lnTo>
                                <a:lnTo>
                                  <a:pt x="98844" y="0"/>
                                </a:lnTo>
                                <a:lnTo>
                                  <a:pt x="6095619" y="0"/>
                                </a:lnTo>
                                <a:lnTo>
                                  <a:pt x="6134096" y="7766"/>
                                </a:lnTo>
                                <a:lnTo>
                                  <a:pt x="6165500" y="28948"/>
                                </a:lnTo>
                                <a:lnTo>
                                  <a:pt x="6186666" y="60366"/>
                                </a:lnTo>
                                <a:lnTo>
                                  <a:pt x="6194425" y="98844"/>
                                </a:lnTo>
                                <a:lnTo>
                                  <a:pt x="6194425" y="494233"/>
                                </a:lnTo>
                                <a:lnTo>
                                  <a:pt x="6186666" y="532712"/>
                                </a:lnTo>
                                <a:lnTo>
                                  <a:pt x="6165500" y="564135"/>
                                </a:lnTo>
                                <a:lnTo>
                                  <a:pt x="6134096" y="585321"/>
                                </a:lnTo>
                                <a:lnTo>
                                  <a:pt x="6095619" y="593089"/>
                                </a:lnTo>
                                <a:lnTo>
                                  <a:pt x="98844" y="593089"/>
                                </a:lnTo>
                                <a:lnTo>
                                  <a:pt x="60371" y="585321"/>
                                </a:lnTo>
                                <a:lnTo>
                                  <a:pt x="28952" y="564135"/>
                                </a:lnTo>
                                <a:lnTo>
                                  <a:pt x="7768" y="532712"/>
                                </a:lnTo>
                                <a:lnTo>
                                  <a:pt x="0" y="494233"/>
                                </a:lnTo>
                                <a:lnTo>
                                  <a:pt x="0" y="98844"/>
                                </a:lnTo>
                                <a:close/>
                              </a:path>
                            </a:pathLst>
                          </a:custGeom>
                          <a:ln w="38100">
                            <a:solidFill>
                              <a:srgbClr val="C55A11"/>
                            </a:solidFill>
                            <a:prstDash val="solid"/>
                          </a:ln>
                        </wps:spPr>
                        <wps:bodyPr wrap="square" lIns="0" tIns="0" rIns="0" bIns="0" rtlCol="0">
                          <a:prstTxWarp prst="textNoShape">
                            <a:avLst/>
                          </a:prstTxWarp>
                          <a:noAutofit/>
                        </wps:bodyPr>
                      </wps:wsp>
                      <wps:wsp>
                        <wps:cNvPr id="969" name="Textbox 969"/>
                        <wps:cNvSpPr txBox="1"/>
                        <wps:spPr>
                          <a:xfrm>
                            <a:off x="78467" y="43049"/>
                            <a:ext cx="6079490" cy="540385"/>
                          </a:xfrm>
                          <a:prstGeom prst="rect">
                            <a:avLst/>
                          </a:prstGeom>
                        </wps:spPr>
                        <wps:txbx>
                          <w:txbxContent>
                            <w:p w:rsidR="00A8284D" w:rsidRDefault="00A8284D">
                              <w:pPr>
                                <w:spacing w:before="162" w:line="242" w:lineRule="auto"/>
                                <w:ind w:left="126" w:right="376"/>
                                <w:rPr>
                                  <w:rFonts w:ascii="Tahoma" w:hAnsi="Tahoma"/>
                                  <w:b/>
                                </w:rPr>
                              </w:pPr>
                              <w:r>
                                <w:rPr>
                                  <w:rFonts w:ascii="Tahoma" w:hAnsi="Tahoma"/>
                                  <w:b/>
                                  <w:spacing w:val="-4"/>
                                  <w:u w:val="single"/>
                                </w:rPr>
                                <w:t>GCSE</w:t>
                              </w:r>
                              <w:r>
                                <w:rPr>
                                  <w:rFonts w:ascii="Tahoma" w:hAnsi="Tahoma"/>
                                  <w:b/>
                                  <w:spacing w:val="-13"/>
                                  <w:u w:val="single"/>
                                </w:rPr>
                                <w:t xml:space="preserve"> </w:t>
                              </w:r>
                              <w:r>
                                <w:rPr>
                                  <w:rFonts w:ascii="Tahoma" w:hAnsi="Tahoma"/>
                                  <w:b/>
                                  <w:spacing w:val="-4"/>
                                  <w:u w:val="single"/>
                                </w:rPr>
                                <w:t>Practice</w:t>
                              </w:r>
                              <w:r>
                                <w:rPr>
                                  <w:rFonts w:ascii="Tahoma" w:hAnsi="Tahoma"/>
                                  <w:b/>
                                  <w:spacing w:val="-12"/>
                                  <w:u w:val="single"/>
                                </w:rPr>
                                <w:t xml:space="preserve"> </w:t>
                              </w:r>
                              <w:r>
                                <w:rPr>
                                  <w:rFonts w:ascii="Tahoma" w:hAnsi="Tahoma"/>
                                  <w:b/>
                                  <w:spacing w:val="-4"/>
                                  <w:u w:val="single"/>
                                </w:rPr>
                                <w:t>Questions:</w:t>
                              </w:r>
                              <w:r>
                                <w:rPr>
                                  <w:rFonts w:ascii="Tahoma" w:hAnsi="Tahoma"/>
                                  <w:b/>
                                  <w:spacing w:val="-12"/>
                                  <w:u w:val="single"/>
                                </w:rPr>
                                <w:t xml:space="preserve"> </w:t>
                              </w:r>
                              <w:r>
                                <w:rPr>
                                  <w:rFonts w:ascii="Tahoma" w:hAnsi="Tahoma"/>
                                  <w:b/>
                                  <w:spacing w:val="-4"/>
                                </w:rPr>
                                <w:t>‘Evaluate</w:t>
                              </w:r>
                              <w:r>
                                <w:rPr>
                                  <w:rFonts w:ascii="Tahoma" w:hAnsi="Tahoma"/>
                                  <w:b/>
                                  <w:spacing w:val="-12"/>
                                </w:rPr>
                                <w:t xml:space="preserve"> </w:t>
                              </w:r>
                              <w:r>
                                <w:rPr>
                                  <w:rFonts w:ascii="Tahoma" w:hAnsi="Tahoma"/>
                                  <w:b/>
                                  <w:spacing w:val="-4"/>
                                </w:rPr>
                                <w:t>the</w:t>
                              </w:r>
                              <w:r>
                                <w:rPr>
                                  <w:rFonts w:ascii="Tahoma" w:hAnsi="Tahoma"/>
                                  <w:b/>
                                  <w:spacing w:val="-12"/>
                                </w:rPr>
                                <w:t xml:space="preserve"> </w:t>
                              </w:r>
                              <w:r>
                                <w:rPr>
                                  <w:rFonts w:ascii="Tahoma" w:hAnsi="Tahoma"/>
                                  <w:b/>
                                  <w:spacing w:val="-4"/>
                                </w:rPr>
                                <w:t>effectiveness</w:t>
                              </w:r>
                              <w:r>
                                <w:rPr>
                                  <w:rFonts w:ascii="Tahoma" w:hAnsi="Tahoma"/>
                                  <w:b/>
                                  <w:spacing w:val="-12"/>
                                </w:rPr>
                                <w:t xml:space="preserve"> </w:t>
                              </w:r>
                              <w:r>
                                <w:rPr>
                                  <w:rFonts w:ascii="Tahoma" w:hAnsi="Tahoma"/>
                                  <w:b/>
                                  <w:spacing w:val="-4"/>
                                </w:rPr>
                                <w:t>of</w:t>
                              </w:r>
                              <w:r>
                                <w:rPr>
                                  <w:rFonts w:ascii="Tahoma" w:hAnsi="Tahoma"/>
                                  <w:b/>
                                  <w:spacing w:val="-12"/>
                                </w:rPr>
                                <w:t xml:space="preserve"> </w:t>
                              </w:r>
                              <w:r>
                                <w:rPr>
                                  <w:rFonts w:ascii="Tahoma" w:hAnsi="Tahoma"/>
                                  <w:b/>
                                  <w:spacing w:val="-4"/>
                                </w:rPr>
                                <w:t>an</w:t>
                              </w:r>
                              <w:r>
                                <w:rPr>
                                  <w:rFonts w:ascii="Tahoma" w:hAnsi="Tahoma"/>
                                  <w:b/>
                                  <w:spacing w:val="-12"/>
                                </w:rPr>
                                <w:t xml:space="preserve"> </w:t>
                              </w:r>
                              <w:r>
                                <w:rPr>
                                  <w:rFonts w:ascii="Tahoma" w:hAnsi="Tahoma"/>
                                  <w:b/>
                                  <w:spacing w:val="-4"/>
                                </w:rPr>
                                <w:t>urban</w:t>
                              </w:r>
                              <w:r>
                                <w:rPr>
                                  <w:rFonts w:ascii="Tahoma" w:hAnsi="Tahoma"/>
                                  <w:b/>
                                  <w:spacing w:val="-13"/>
                                </w:rPr>
                                <w:t xml:space="preserve"> </w:t>
                              </w:r>
                              <w:r>
                                <w:rPr>
                                  <w:rFonts w:ascii="Tahoma" w:hAnsi="Tahoma"/>
                                  <w:b/>
                                  <w:spacing w:val="-4"/>
                                </w:rPr>
                                <w:t>transport</w:t>
                              </w:r>
                              <w:r>
                                <w:rPr>
                                  <w:rFonts w:ascii="Tahoma" w:hAnsi="Tahoma"/>
                                  <w:b/>
                                  <w:spacing w:val="-12"/>
                                </w:rPr>
                                <w:t xml:space="preserve"> </w:t>
                              </w:r>
                              <w:r>
                                <w:rPr>
                                  <w:rFonts w:ascii="Tahoma" w:hAnsi="Tahoma"/>
                                  <w:b/>
                                  <w:spacing w:val="-4"/>
                                </w:rPr>
                                <w:t xml:space="preserve">scheme(s) </w:t>
                              </w:r>
                              <w:r>
                                <w:rPr>
                                  <w:rFonts w:ascii="Tahoma" w:hAnsi="Tahoma"/>
                                  <w:b/>
                                </w:rPr>
                                <w:t>you have studied. (9 marks)</w:t>
                              </w:r>
                            </w:p>
                          </w:txbxContent>
                        </wps:txbx>
                        <wps:bodyPr wrap="square" lIns="0" tIns="0" rIns="0" bIns="0" rtlCol="0">
                          <a:noAutofit/>
                        </wps:bodyPr>
                      </wps:wsp>
                    </wpg:wgp>
                  </a:graphicData>
                </a:graphic>
              </wp:anchor>
            </w:drawing>
          </mc:Choice>
          <mc:Fallback>
            <w:pict>
              <v:group id="Group 966" o:spid="_x0000_s1883" style="position:absolute;left:0;text-align:left;margin-left:64.45pt;margin-top:73.25pt;width:490.75pt;height:49.7pt;z-index:251532288;mso-wrap-distance-left:0;mso-wrap-distance-right:0;mso-position-horizontal-relative:page;mso-position-vertical-relative:text" coordsize="62325,6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">
                <v:shape id="Graphic 967" o:spid="_x0000_s1884" style="position:absolute;left:190;top:190;width:61944;height:5931;visibility:visible;mso-wrap-style:square;v-text-anchor:top" coordsize="6194425,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" path="m6095619,l98844,,60371,7766,28952,28948,7768,60366,,98844,,494233r7768,38479l28952,564135r31419,21186l98844,593089r5996775,l6134096,585321r31404,-21186l6186666,532712r7759,-38479l6194425,98844r-7759,-38478l6165500,28948,6134096,7766,6095619,xe" fillcolor="#fae4d5" stroked="f">
                  <v:path arrowok="t"/>
                </v:shape>
                <v:shape id="Graphic 968" o:spid="_x0000_s1885" style="position:absolute;left:190;top:190;width:61944;height:5931;visibility:visible;mso-wrap-style:square;v-text-anchor:top" coordsize="6194425,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" path="m,98844l7768,60366,28952,28948,60371,7766,98844,,6095619,r38477,7766l6165500,28948r21166,31418l6194425,98844r,395389l6186666,532712r-21166,31423l6134096,585321r-38477,7768l98844,593089,60371,585321,28952,564135,7768,532712,,494233,,98844xe" filled="f" strokecolor="#c55a11" strokeweight="3pt">
                  <v:path arrowok="t"/>
                </v:shape>
                <v:shape id="Textbox 969" o:spid="_x0000_s1886" type="#_x0000_t202" style="position:absolute;left:784;top:430;width:60795;height:5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" filled="f" stroked="f">
                  <v:textbox inset="0,0,0,0">
                    <w:txbxContent>
                      <w:p w:rsidR="00A8284D" w:rsidRDefault="00A8284D">
                        <w:pPr>
                          <w:spacing w:before="162" w:line="242" w:lineRule="auto"/>
                          <w:ind w:left="126" w:right="376"/>
                          <w:rPr>
                            <w:rFonts w:ascii="Tahoma" w:hAnsi="Tahoma"/>
                            <w:b/>
                          </w:rPr>
                        </w:pPr>
                        <w:r>
                          <w:rPr>
                            <w:rFonts w:ascii="Tahoma" w:hAnsi="Tahoma"/>
                            <w:b/>
                            <w:spacing w:val="-4"/>
                            <w:u w:val="single"/>
                          </w:rPr>
                          <w:t>GCSE</w:t>
                        </w:r>
                        <w:r>
                          <w:rPr>
                            <w:rFonts w:ascii="Tahoma" w:hAnsi="Tahoma"/>
                            <w:b/>
                            <w:spacing w:val="-13"/>
                            <w:u w:val="single"/>
                          </w:rPr>
                          <w:t xml:space="preserve"> </w:t>
                        </w:r>
                        <w:r>
                          <w:rPr>
                            <w:rFonts w:ascii="Tahoma" w:hAnsi="Tahoma"/>
                            <w:b/>
                            <w:spacing w:val="-4"/>
                            <w:u w:val="single"/>
                          </w:rPr>
                          <w:t>Practice</w:t>
                        </w:r>
                        <w:r>
                          <w:rPr>
                            <w:rFonts w:ascii="Tahoma" w:hAnsi="Tahoma"/>
                            <w:b/>
                            <w:spacing w:val="-12"/>
                            <w:u w:val="single"/>
                          </w:rPr>
                          <w:t xml:space="preserve"> </w:t>
                        </w:r>
                        <w:r>
                          <w:rPr>
                            <w:rFonts w:ascii="Tahoma" w:hAnsi="Tahoma"/>
                            <w:b/>
                            <w:spacing w:val="-4"/>
                            <w:u w:val="single"/>
                          </w:rPr>
                          <w:t>Questions:</w:t>
                        </w:r>
                        <w:r>
                          <w:rPr>
                            <w:rFonts w:ascii="Tahoma" w:hAnsi="Tahoma"/>
                            <w:b/>
                            <w:spacing w:val="-12"/>
                            <w:u w:val="single"/>
                          </w:rPr>
                          <w:t xml:space="preserve"> </w:t>
                        </w:r>
                        <w:r>
                          <w:rPr>
                            <w:rFonts w:ascii="Tahoma" w:hAnsi="Tahoma"/>
                            <w:b/>
                            <w:spacing w:val="-4"/>
                          </w:rPr>
                          <w:t>‘Evaluate</w:t>
                        </w:r>
                        <w:r>
                          <w:rPr>
                            <w:rFonts w:ascii="Tahoma" w:hAnsi="Tahoma"/>
                            <w:b/>
                            <w:spacing w:val="-12"/>
                          </w:rPr>
                          <w:t xml:space="preserve"> </w:t>
                        </w:r>
                        <w:r>
                          <w:rPr>
                            <w:rFonts w:ascii="Tahoma" w:hAnsi="Tahoma"/>
                            <w:b/>
                            <w:spacing w:val="-4"/>
                          </w:rPr>
                          <w:t>the</w:t>
                        </w:r>
                        <w:r>
                          <w:rPr>
                            <w:rFonts w:ascii="Tahoma" w:hAnsi="Tahoma"/>
                            <w:b/>
                            <w:spacing w:val="-12"/>
                          </w:rPr>
                          <w:t xml:space="preserve"> </w:t>
                        </w:r>
                        <w:r>
                          <w:rPr>
                            <w:rFonts w:ascii="Tahoma" w:hAnsi="Tahoma"/>
                            <w:b/>
                            <w:spacing w:val="-4"/>
                          </w:rPr>
                          <w:t>effectiveness</w:t>
                        </w:r>
                        <w:r>
                          <w:rPr>
                            <w:rFonts w:ascii="Tahoma" w:hAnsi="Tahoma"/>
                            <w:b/>
                            <w:spacing w:val="-12"/>
                          </w:rPr>
                          <w:t xml:space="preserve"> </w:t>
                        </w:r>
                        <w:r>
                          <w:rPr>
                            <w:rFonts w:ascii="Tahoma" w:hAnsi="Tahoma"/>
                            <w:b/>
                            <w:spacing w:val="-4"/>
                          </w:rPr>
                          <w:t>of</w:t>
                        </w:r>
                        <w:r>
                          <w:rPr>
                            <w:rFonts w:ascii="Tahoma" w:hAnsi="Tahoma"/>
                            <w:b/>
                            <w:spacing w:val="-12"/>
                          </w:rPr>
                          <w:t xml:space="preserve"> </w:t>
                        </w:r>
                        <w:r>
                          <w:rPr>
                            <w:rFonts w:ascii="Tahoma" w:hAnsi="Tahoma"/>
                            <w:b/>
                            <w:spacing w:val="-4"/>
                          </w:rPr>
                          <w:t>an</w:t>
                        </w:r>
                        <w:r>
                          <w:rPr>
                            <w:rFonts w:ascii="Tahoma" w:hAnsi="Tahoma"/>
                            <w:b/>
                            <w:spacing w:val="-12"/>
                          </w:rPr>
                          <w:t xml:space="preserve"> </w:t>
                        </w:r>
                        <w:r>
                          <w:rPr>
                            <w:rFonts w:ascii="Tahoma" w:hAnsi="Tahoma"/>
                            <w:b/>
                            <w:spacing w:val="-4"/>
                          </w:rPr>
                          <w:t>urban</w:t>
                        </w:r>
                        <w:r>
                          <w:rPr>
                            <w:rFonts w:ascii="Tahoma" w:hAnsi="Tahoma"/>
                            <w:b/>
                            <w:spacing w:val="-13"/>
                          </w:rPr>
                          <w:t xml:space="preserve"> </w:t>
                        </w:r>
                        <w:r>
                          <w:rPr>
                            <w:rFonts w:ascii="Tahoma" w:hAnsi="Tahoma"/>
                            <w:b/>
                            <w:spacing w:val="-4"/>
                          </w:rPr>
                          <w:t>transport</w:t>
                        </w:r>
                        <w:r>
                          <w:rPr>
                            <w:rFonts w:ascii="Tahoma" w:hAnsi="Tahoma"/>
                            <w:b/>
                            <w:spacing w:val="-12"/>
                          </w:rPr>
                          <w:t xml:space="preserve"> </w:t>
                        </w:r>
                        <w:r>
                          <w:rPr>
                            <w:rFonts w:ascii="Tahoma" w:hAnsi="Tahoma"/>
                            <w:b/>
                            <w:spacing w:val="-4"/>
                          </w:rPr>
                          <w:t xml:space="preserve">scheme(s) </w:t>
                        </w:r>
                        <w:r>
                          <w:rPr>
                            <w:rFonts w:ascii="Tahoma" w:hAnsi="Tahoma"/>
                            <w:b/>
                          </w:rPr>
                          <w:t>you have studied. (9 marks)</w:t>
                        </w:r>
                      </w:p>
                    </w:txbxContent>
                  </v:textbox>
                </v:shape>
                <w10:wrap anchorx="page"/>
              </v:group>
            </w:pict>
          </mc:Fallback>
        </mc:AlternateContent>
      </w:r>
      <w:r>
        <w:rPr>
          <w:noProof/>
          <w:lang w:val="en-GB" w:eastAsia="en-GB"/>
        </w:rPr>
        <mc:AlternateContent>
          <mc:Choice Requires="wps">
            <w:drawing>
              <wp:anchor distT="0" distB="0" distL="0" distR="0" simplePos="0" relativeHeight="251533312" behindDoc="0" locked="0" layoutInCell="1" allowOverlap="1">
                <wp:simplePos x="0" y="0"/>
                <wp:positionH relativeFrom="page">
                  <wp:posOffset>457200</wp:posOffset>
                </wp:positionH>
                <wp:positionV relativeFrom="paragraph">
                  <wp:posOffset>-3459169</wp:posOffset>
                </wp:positionV>
                <wp:extent cx="4441190" cy="3711575"/>
                <wp:effectExtent l="0" t="0" r="0" b="0"/>
                <wp:wrapNone/>
                <wp:docPr id="970" name="Textbox 9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1190" cy="3711575"/>
                        </a:xfrm>
                        <a:prstGeom prst="rect">
                          <a:avLst/>
                        </a:prstGeom>
                        <a:ln w="19050">
                          <a:solidFill>
                            <a:srgbClr val="006FC0"/>
                          </a:solidFill>
                          <a:prstDash val="solid"/>
                        </a:ln>
                      </wps:spPr>
                      <wps:txbx>
                        <w:txbxContent>
                          <w:p w:rsidR="00A8284D" w:rsidRDefault="00A8284D">
                            <w:pPr>
                              <w:pStyle w:val="BodyText"/>
                              <w:numPr>
                                <w:ilvl w:val="0"/>
                                <w:numId w:val="100"/>
                              </w:numPr>
                              <w:tabs>
                                <w:tab w:val="left" w:pos="503"/>
                              </w:tabs>
                              <w:spacing w:before="101" w:line="306" w:lineRule="exact"/>
                              <w:ind w:hanging="360"/>
                            </w:pPr>
                            <w:r>
                              <w:t>More</w:t>
                            </w:r>
                            <w:r>
                              <w:rPr>
                                <w:spacing w:val="-4"/>
                              </w:rPr>
                              <w:t xml:space="preserve"> </w:t>
                            </w:r>
                            <w:r>
                              <w:t>than</w:t>
                            </w:r>
                            <w:r>
                              <w:rPr>
                                <w:spacing w:val="-2"/>
                              </w:rPr>
                              <w:t xml:space="preserve"> </w:t>
                            </w:r>
                            <w:r>
                              <w:rPr>
                                <w:color w:val="006FC0"/>
                                <w:u w:val="single" w:color="006FC0"/>
                              </w:rPr>
                              <w:t>88%</w:t>
                            </w:r>
                            <w:r>
                              <w:rPr>
                                <w:color w:val="006FC0"/>
                                <w:spacing w:val="-2"/>
                                <w:u w:val="single" w:color="006FC0"/>
                              </w:rPr>
                              <w:t xml:space="preserve"> </w:t>
                            </w:r>
                            <w:r>
                              <w:rPr>
                                <w:color w:val="006FC0"/>
                                <w:u w:val="single" w:color="006FC0"/>
                              </w:rPr>
                              <w:t>of</w:t>
                            </w:r>
                            <w:r>
                              <w:rPr>
                                <w:color w:val="006FC0"/>
                                <w:spacing w:val="-3"/>
                                <w:u w:val="single" w:color="006FC0"/>
                              </w:rPr>
                              <w:t xml:space="preserve"> </w:t>
                            </w:r>
                            <w:r>
                              <w:rPr>
                                <w:color w:val="006FC0"/>
                                <w:u w:val="single" w:color="006FC0"/>
                              </w:rPr>
                              <w:t>packaging</w:t>
                            </w:r>
                            <w:r>
                              <w:rPr>
                                <w:color w:val="006FC0"/>
                                <w:spacing w:val="-3"/>
                              </w:rPr>
                              <w:t xml:space="preserve"> </w:t>
                            </w:r>
                            <w:r>
                              <w:t>is</w:t>
                            </w:r>
                            <w:r>
                              <w:rPr>
                                <w:spacing w:val="-3"/>
                              </w:rPr>
                              <w:t xml:space="preserve"> </w:t>
                            </w:r>
                            <w:r>
                              <w:rPr>
                                <w:spacing w:val="-2"/>
                              </w:rPr>
                              <w:t>recycled.</w:t>
                            </w:r>
                          </w:p>
                          <w:p w:rsidR="00A8284D" w:rsidRDefault="00A8284D">
                            <w:pPr>
                              <w:pStyle w:val="BodyText"/>
                              <w:numPr>
                                <w:ilvl w:val="0"/>
                                <w:numId w:val="100"/>
                              </w:numPr>
                              <w:tabs>
                                <w:tab w:val="left" w:pos="503"/>
                              </w:tabs>
                              <w:ind w:right="269"/>
                            </w:pPr>
                            <w:r>
                              <w:t>Freiburg</w:t>
                            </w:r>
                            <w:r>
                              <w:rPr>
                                <w:spacing w:val="-3"/>
                              </w:rPr>
                              <w:t xml:space="preserve"> </w:t>
                            </w:r>
                            <w:r>
                              <w:t>has</w:t>
                            </w:r>
                            <w:r>
                              <w:rPr>
                                <w:spacing w:val="-3"/>
                              </w:rPr>
                              <w:t xml:space="preserve"> </w:t>
                            </w:r>
                            <w:r>
                              <w:t>reduced</w:t>
                            </w:r>
                            <w:r>
                              <w:rPr>
                                <w:spacing w:val="-3"/>
                              </w:rPr>
                              <w:t xml:space="preserve"> </w:t>
                            </w:r>
                            <w:r>
                              <w:t>annual</w:t>
                            </w:r>
                            <w:r>
                              <w:rPr>
                                <w:spacing w:val="-4"/>
                              </w:rPr>
                              <w:t xml:space="preserve"> </w:t>
                            </w:r>
                            <w:r>
                              <w:t>waste</w:t>
                            </w:r>
                            <w:r>
                              <w:rPr>
                                <w:spacing w:val="-5"/>
                              </w:rPr>
                              <w:t xml:space="preserve"> </w:t>
                            </w:r>
                            <w:r>
                              <w:t>disposal</w:t>
                            </w:r>
                            <w:r>
                              <w:rPr>
                                <w:spacing w:val="-6"/>
                              </w:rPr>
                              <w:t xml:space="preserve"> </w:t>
                            </w:r>
                            <w:r>
                              <w:t>from</w:t>
                            </w:r>
                            <w:r>
                              <w:rPr>
                                <w:spacing w:val="-2"/>
                              </w:rPr>
                              <w:t xml:space="preserve"> </w:t>
                            </w:r>
                            <w:r>
                              <w:t>140</w:t>
                            </w:r>
                            <w:r>
                              <w:rPr>
                                <w:spacing w:val="-6"/>
                              </w:rPr>
                              <w:t xml:space="preserve"> </w:t>
                            </w:r>
                            <w:r>
                              <w:t>000</w:t>
                            </w:r>
                            <w:r>
                              <w:rPr>
                                <w:spacing w:val="-7"/>
                              </w:rPr>
                              <w:t xml:space="preserve"> </w:t>
                            </w:r>
                            <w:r>
                              <w:t>to 50 000 tonnes in 12 years</w:t>
                            </w:r>
                          </w:p>
                          <w:p w:rsidR="00A8284D" w:rsidRDefault="00A8284D">
                            <w:pPr>
                              <w:pStyle w:val="BodyText"/>
                              <w:numPr>
                                <w:ilvl w:val="0"/>
                                <w:numId w:val="100"/>
                              </w:numPr>
                              <w:tabs>
                                <w:tab w:val="left" w:pos="503"/>
                              </w:tabs>
                              <w:spacing w:line="306" w:lineRule="exact"/>
                              <w:ind w:hanging="360"/>
                            </w:pPr>
                            <w:r>
                              <w:t>There</w:t>
                            </w:r>
                            <w:r>
                              <w:rPr>
                                <w:spacing w:val="-5"/>
                              </w:rPr>
                              <w:t xml:space="preserve"> </w:t>
                            </w:r>
                            <w:r>
                              <w:t>are</w:t>
                            </w:r>
                            <w:r>
                              <w:rPr>
                                <w:spacing w:val="-5"/>
                              </w:rPr>
                              <w:t xml:space="preserve"> </w:t>
                            </w:r>
                            <w:r>
                              <w:rPr>
                                <w:color w:val="006FC0"/>
                                <w:u w:val="single" w:color="006FC0"/>
                              </w:rPr>
                              <w:t>350</w:t>
                            </w:r>
                            <w:r>
                              <w:rPr>
                                <w:color w:val="006FC0"/>
                                <w:spacing w:val="-7"/>
                                <w:u w:val="single" w:color="006FC0"/>
                              </w:rPr>
                              <w:t xml:space="preserve"> </w:t>
                            </w:r>
                            <w:r>
                              <w:rPr>
                                <w:color w:val="006FC0"/>
                                <w:u w:val="single" w:color="006FC0"/>
                              </w:rPr>
                              <w:t>community</w:t>
                            </w:r>
                            <w:r>
                              <w:rPr>
                                <w:color w:val="006FC0"/>
                                <w:spacing w:val="-3"/>
                                <w:u w:val="single" w:color="006FC0"/>
                              </w:rPr>
                              <w:t xml:space="preserve"> </w:t>
                            </w:r>
                            <w:r>
                              <w:rPr>
                                <w:color w:val="006FC0"/>
                                <w:u w:val="single" w:color="006FC0"/>
                              </w:rPr>
                              <w:t>collection</w:t>
                            </w:r>
                            <w:r>
                              <w:rPr>
                                <w:color w:val="006FC0"/>
                                <w:spacing w:val="-5"/>
                                <w:u w:val="single" w:color="006FC0"/>
                              </w:rPr>
                              <w:t xml:space="preserve"> </w:t>
                            </w:r>
                            <w:r>
                              <w:rPr>
                                <w:color w:val="006FC0"/>
                                <w:u w:val="single" w:color="006FC0"/>
                              </w:rPr>
                              <w:t>points</w:t>
                            </w:r>
                            <w:r>
                              <w:rPr>
                                <w:color w:val="006FC0"/>
                                <w:spacing w:val="-4"/>
                              </w:rPr>
                              <w:t xml:space="preserve"> </w:t>
                            </w:r>
                            <w:r>
                              <w:t>for</w:t>
                            </w:r>
                            <w:r>
                              <w:rPr>
                                <w:spacing w:val="-5"/>
                              </w:rPr>
                              <w:t xml:space="preserve"> </w:t>
                            </w:r>
                            <w:r>
                              <w:rPr>
                                <w:spacing w:val="-2"/>
                              </w:rPr>
                              <w:t>recycling.</w:t>
                            </w:r>
                          </w:p>
                          <w:p w:rsidR="00A8284D" w:rsidRDefault="00A8284D">
                            <w:pPr>
                              <w:pStyle w:val="BodyText"/>
                              <w:numPr>
                                <w:ilvl w:val="0"/>
                                <w:numId w:val="100"/>
                              </w:numPr>
                              <w:tabs>
                                <w:tab w:val="left" w:pos="503"/>
                              </w:tabs>
                              <w:ind w:right="193"/>
                            </w:pPr>
                            <w:r>
                              <w:t>More</w:t>
                            </w:r>
                            <w:r>
                              <w:rPr>
                                <w:spacing w:val="-4"/>
                              </w:rPr>
                              <w:t xml:space="preserve"> </w:t>
                            </w:r>
                            <w:r>
                              <w:t>than</w:t>
                            </w:r>
                            <w:r>
                              <w:rPr>
                                <w:spacing w:val="-4"/>
                              </w:rPr>
                              <w:t xml:space="preserve"> </w:t>
                            </w:r>
                            <w:r>
                              <w:t>10</w:t>
                            </w:r>
                            <w:r>
                              <w:rPr>
                                <w:spacing w:val="-4"/>
                              </w:rPr>
                              <w:t xml:space="preserve"> </w:t>
                            </w:r>
                            <w:r>
                              <w:t>000</w:t>
                            </w:r>
                            <w:r>
                              <w:rPr>
                                <w:spacing w:val="-6"/>
                              </w:rPr>
                              <w:t xml:space="preserve"> </w:t>
                            </w:r>
                            <w:r>
                              <w:t>people</w:t>
                            </w:r>
                            <w:r>
                              <w:rPr>
                                <w:spacing w:val="-4"/>
                              </w:rPr>
                              <w:t xml:space="preserve"> </w:t>
                            </w:r>
                            <w:r>
                              <w:t>are</w:t>
                            </w:r>
                            <w:r>
                              <w:rPr>
                                <w:spacing w:val="-4"/>
                              </w:rPr>
                              <w:t xml:space="preserve"> </w:t>
                            </w:r>
                            <w:r>
                              <w:t>employed</w:t>
                            </w:r>
                            <w:r>
                              <w:rPr>
                                <w:spacing w:val="-5"/>
                              </w:rPr>
                              <w:t xml:space="preserve"> </w:t>
                            </w:r>
                            <w:r>
                              <w:t>in</w:t>
                            </w:r>
                            <w:r>
                              <w:rPr>
                                <w:spacing w:val="-5"/>
                              </w:rPr>
                              <w:t xml:space="preserve"> </w:t>
                            </w:r>
                            <w:r>
                              <w:t>1500</w:t>
                            </w:r>
                            <w:r>
                              <w:rPr>
                                <w:spacing w:val="-5"/>
                              </w:rPr>
                              <w:t xml:space="preserve"> </w:t>
                            </w:r>
                            <w:r>
                              <w:t>environmental businesses in the city.</w:t>
                            </w:r>
                          </w:p>
                          <w:p w:rsidR="00A8284D" w:rsidRDefault="00A8284D">
                            <w:pPr>
                              <w:pStyle w:val="BodyText"/>
                              <w:numPr>
                                <w:ilvl w:val="0"/>
                                <w:numId w:val="100"/>
                              </w:numPr>
                              <w:tabs>
                                <w:tab w:val="left" w:pos="503"/>
                              </w:tabs>
                              <w:spacing w:before="1"/>
                              <w:ind w:right="239"/>
                            </w:pPr>
                            <w:r>
                              <w:t>Local</w:t>
                            </w:r>
                            <w:r>
                              <w:rPr>
                                <w:spacing w:val="-5"/>
                              </w:rPr>
                              <w:t xml:space="preserve"> </w:t>
                            </w:r>
                            <w:r>
                              <w:t>people</w:t>
                            </w:r>
                            <w:r>
                              <w:rPr>
                                <w:spacing w:val="-5"/>
                              </w:rPr>
                              <w:t xml:space="preserve"> </w:t>
                            </w:r>
                            <w:r>
                              <w:t>can</w:t>
                            </w:r>
                            <w:r>
                              <w:rPr>
                                <w:spacing w:val="-7"/>
                              </w:rPr>
                              <w:t xml:space="preserve"> </w:t>
                            </w:r>
                            <w:r>
                              <w:t>invest</w:t>
                            </w:r>
                            <w:r>
                              <w:rPr>
                                <w:spacing w:val="-7"/>
                              </w:rPr>
                              <w:t xml:space="preserve"> </w:t>
                            </w:r>
                            <w:r>
                              <w:t>in</w:t>
                            </w:r>
                            <w:r>
                              <w:rPr>
                                <w:spacing w:val="-3"/>
                              </w:rPr>
                              <w:t xml:space="preserve"> </w:t>
                            </w:r>
                            <w:r>
                              <w:rPr>
                                <w:color w:val="006FC0"/>
                                <w:u w:val="single" w:color="006FC0"/>
                              </w:rPr>
                              <w:t>renewable</w:t>
                            </w:r>
                            <w:r>
                              <w:rPr>
                                <w:color w:val="006FC0"/>
                                <w:spacing w:val="-6"/>
                                <w:u w:val="single" w:color="006FC0"/>
                              </w:rPr>
                              <w:t xml:space="preserve"> </w:t>
                            </w:r>
                            <w:r>
                              <w:rPr>
                                <w:color w:val="006FC0"/>
                                <w:u w:val="single" w:color="006FC0"/>
                              </w:rPr>
                              <w:t>energy</w:t>
                            </w:r>
                            <w:r>
                              <w:rPr>
                                <w:color w:val="006FC0"/>
                                <w:spacing w:val="-3"/>
                              </w:rPr>
                              <w:t xml:space="preserve"> </w:t>
                            </w:r>
                            <w:r>
                              <w:t>resources</w:t>
                            </w:r>
                            <w:r>
                              <w:rPr>
                                <w:spacing w:val="-4"/>
                              </w:rPr>
                              <w:t xml:space="preserve"> </w:t>
                            </w:r>
                            <w:r>
                              <w:t>(solar, windmills and hydroelectric – there is also an energy conservation scheme at the local school</w:t>
                            </w:r>
                          </w:p>
                          <w:p w:rsidR="00A8284D" w:rsidRDefault="00A8284D">
                            <w:pPr>
                              <w:pStyle w:val="BodyText"/>
                              <w:numPr>
                                <w:ilvl w:val="0"/>
                                <w:numId w:val="100"/>
                              </w:numPr>
                              <w:tabs>
                                <w:tab w:val="left" w:pos="503"/>
                              </w:tabs>
                              <w:spacing w:line="306" w:lineRule="exact"/>
                              <w:ind w:hanging="360"/>
                            </w:pPr>
                            <w:r>
                              <w:t>Increasing</w:t>
                            </w:r>
                            <w:r>
                              <w:rPr>
                                <w:spacing w:val="-6"/>
                              </w:rPr>
                              <w:t xml:space="preserve"> </w:t>
                            </w:r>
                            <w:r>
                              <w:t>green</w:t>
                            </w:r>
                            <w:r>
                              <w:rPr>
                                <w:spacing w:val="-4"/>
                              </w:rPr>
                              <w:t xml:space="preserve"> </w:t>
                            </w:r>
                            <w:r>
                              <w:t>spaces,</w:t>
                            </w:r>
                            <w:r>
                              <w:rPr>
                                <w:spacing w:val="-2"/>
                              </w:rPr>
                              <w:t xml:space="preserve"> </w:t>
                            </w:r>
                            <w:r>
                              <w:rPr>
                                <w:color w:val="006FC0"/>
                                <w:u w:val="single" w:color="006FC0"/>
                              </w:rPr>
                              <w:t>40%</w:t>
                            </w:r>
                            <w:r>
                              <w:rPr>
                                <w:color w:val="006FC0"/>
                                <w:spacing w:val="-4"/>
                                <w:u w:val="single" w:color="006FC0"/>
                              </w:rPr>
                              <w:t xml:space="preserve"> </w:t>
                            </w:r>
                            <w:r>
                              <w:rPr>
                                <w:color w:val="006FC0"/>
                                <w:u w:val="single" w:color="006FC0"/>
                              </w:rPr>
                              <w:t>of</w:t>
                            </w:r>
                            <w:r>
                              <w:rPr>
                                <w:color w:val="006FC0"/>
                                <w:spacing w:val="-4"/>
                                <w:u w:val="single" w:color="006FC0"/>
                              </w:rPr>
                              <w:t xml:space="preserve"> </w:t>
                            </w:r>
                            <w:r>
                              <w:rPr>
                                <w:color w:val="006FC0"/>
                                <w:u w:val="single" w:color="006FC0"/>
                              </w:rPr>
                              <w:t>the</w:t>
                            </w:r>
                            <w:r>
                              <w:rPr>
                                <w:color w:val="006FC0"/>
                                <w:spacing w:val="-4"/>
                                <w:u w:val="single" w:color="006FC0"/>
                              </w:rPr>
                              <w:t xml:space="preserve"> </w:t>
                            </w:r>
                            <w:r>
                              <w:rPr>
                                <w:color w:val="006FC0"/>
                                <w:u w:val="single" w:color="006FC0"/>
                              </w:rPr>
                              <w:t>city</w:t>
                            </w:r>
                            <w:r>
                              <w:rPr>
                                <w:color w:val="006FC0"/>
                                <w:spacing w:val="-5"/>
                                <w:u w:val="single" w:color="006FC0"/>
                              </w:rPr>
                              <w:t xml:space="preserve"> </w:t>
                            </w:r>
                            <w:r>
                              <w:rPr>
                                <w:color w:val="006FC0"/>
                                <w:u w:val="single" w:color="006FC0"/>
                              </w:rPr>
                              <w:t>is</w:t>
                            </w:r>
                            <w:r>
                              <w:rPr>
                                <w:color w:val="006FC0"/>
                                <w:spacing w:val="-3"/>
                                <w:u w:val="single" w:color="006FC0"/>
                              </w:rPr>
                              <w:t xml:space="preserve"> </w:t>
                            </w:r>
                            <w:r>
                              <w:rPr>
                                <w:color w:val="006FC0"/>
                                <w:spacing w:val="-2"/>
                                <w:u w:val="single" w:color="006FC0"/>
                              </w:rPr>
                              <w:t>forested.</w:t>
                            </w:r>
                          </w:p>
                          <w:p w:rsidR="00A8284D" w:rsidRDefault="00A8284D">
                            <w:pPr>
                              <w:pStyle w:val="BodyText"/>
                              <w:numPr>
                                <w:ilvl w:val="0"/>
                                <w:numId w:val="100"/>
                              </w:numPr>
                              <w:tabs>
                                <w:tab w:val="left" w:pos="503"/>
                              </w:tabs>
                              <w:spacing w:line="259" w:lineRule="auto"/>
                              <w:ind w:right="560"/>
                            </w:pPr>
                            <w:r>
                              <w:rPr>
                                <w:color w:val="006FC0"/>
                                <w:u w:val="single" w:color="006FC0"/>
                              </w:rPr>
                              <w:t>Green</w:t>
                            </w:r>
                            <w:r>
                              <w:rPr>
                                <w:color w:val="006FC0"/>
                                <w:spacing w:val="-3"/>
                                <w:u w:val="single" w:color="006FC0"/>
                              </w:rPr>
                              <w:t xml:space="preserve"> </w:t>
                            </w:r>
                            <w:r>
                              <w:rPr>
                                <w:color w:val="006FC0"/>
                                <w:u w:val="single" w:color="006FC0"/>
                              </w:rPr>
                              <w:t>roofs</w:t>
                            </w:r>
                            <w:r>
                              <w:t>,</w:t>
                            </w:r>
                            <w:r>
                              <w:rPr>
                                <w:spacing w:val="-2"/>
                              </w:rPr>
                              <w:t xml:space="preserve"> </w:t>
                            </w:r>
                            <w:r>
                              <w:t>that</w:t>
                            </w:r>
                            <w:r>
                              <w:rPr>
                                <w:spacing w:val="-5"/>
                              </w:rPr>
                              <w:t xml:space="preserve"> </w:t>
                            </w:r>
                            <w:r>
                              <w:t>look</w:t>
                            </w:r>
                            <w:r>
                              <w:rPr>
                                <w:spacing w:val="-4"/>
                              </w:rPr>
                              <w:t xml:space="preserve"> </w:t>
                            </w:r>
                            <w:r>
                              <w:t>attractive</w:t>
                            </w:r>
                            <w:r>
                              <w:rPr>
                                <w:spacing w:val="-3"/>
                              </w:rPr>
                              <w:t xml:space="preserve"> </w:t>
                            </w:r>
                            <w:r>
                              <w:t>and</w:t>
                            </w:r>
                            <w:r>
                              <w:rPr>
                                <w:spacing w:val="-5"/>
                              </w:rPr>
                              <w:t xml:space="preserve"> </w:t>
                            </w:r>
                            <w:r>
                              <w:t>are</w:t>
                            </w:r>
                            <w:r>
                              <w:rPr>
                                <w:spacing w:val="-4"/>
                              </w:rPr>
                              <w:t xml:space="preserve"> </w:t>
                            </w:r>
                            <w:r>
                              <w:t>used</w:t>
                            </w:r>
                            <w:r>
                              <w:rPr>
                                <w:spacing w:val="-3"/>
                              </w:rPr>
                              <w:t xml:space="preserve"> </w:t>
                            </w:r>
                            <w:r>
                              <w:t>to</w:t>
                            </w:r>
                            <w:r>
                              <w:rPr>
                                <w:spacing w:val="-3"/>
                              </w:rPr>
                              <w:t xml:space="preserve"> </w:t>
                            </w:r>
                            <w:r>
                              <w:t xml:space="preserve">harvest </w:t>
                            </w:r>
                            <w:r>
                              <w:rPr>
                                <w:spacing w:val="-2"/>
                              </w:rPr>
                              <w:t>rainwater</w:t>
                            </w:r>
                          </w:p>
                          <w:p w:rsidR="00A8284D" w:rsidRDefault="00A8284D">
                            <w:pPr>
                              <w:pStyle w:val="BodyText"/>
                              <w:numPr>
                                <w:ilvl w:val="0"/>
                                <w:numId w:val="100"/>
                              </w:numPr>
                              <w:tabs>
                                <w:tab w:val="left" w:pos="503"/>
                              </w:tabs>
                              <w:spacing w:before="1"/>
                              <w:ind w:right="202"/>
                            </w:pPr>
                            <w:r>
                              <w:t>Freiburg</w:t>
                            </w:r>
                            <w:r>
                              <w:rPr>
                                <w:spacing w:val="-4"/>
                              </w:rPr>
                              <w:t xml:space="preserve"> </w:t>
                            </w:r>
                            <w:r>
                              <w:t>produces</w:t>
                            </w:r>
                            <w:r>
                              <w:rPr>
                                <w:spacing w:val="-4"/>
                              </w:rPr>
                              <w:t xml:space="preserve"> </w:t>
                            </w:r>
                            <w:r>
                              <w:t>10</w:t>
                            </w:r>
                            <w:r>
                              <w:rPr>
                                <w:spacing w:val="-7"/>
                              </w:rPr>
                              <w:t xml:space="preserve"> </w:t>
                            </w:r>
                            <w:r>
                              <w:t>million</w:t>
                            </w:r>
                            <w:r>
                              <w:rPr>
                                <w:spacing w:val="-5"/>
                              </w:rPr>
                              <w:t xml:space="preserve"> </w:t>
                            </w:r>
                            <w:r>
                              <w:t>kilowatts</w:t>
                            </w:r>
                            <w:r>
                              <w:rPr>
                                <w:spacing w:val="-4"/>
                              </w:rPr>
                              <w:t xml:space="preserve"> </w:t>
                            </w:r>
                            <w:r>
                              <w:t>of</w:t>
                            </w:r>
                            <w:r>
                              <w:rPr>
                                <w:spacing w:val="-6"/>
                              </w:rPr>
                              <w:t xml:space="preserve"> </w:t>
                            </w:r>
                            <w:r>
                              <w:t>electricity</w:t>
                            </w:r>
                            <w:r>
                              <w:rPr>
                                <w:spacing w:val="-4"/>
                              </w:rPr>
                              <w:t xml:space="preserve"> </w:t>
                            </w:r>
                            <w:r>
                              <w:t>per</w:t>
                            </w:r>
                            <w:r>
                              <w:rPr>
                                <w:spacing w:val="-7"/>
                              </w:rPr>
                              <w:t xml:space="preserve"> </w:t>
                            </w:r>
                            <w:r>
                              <w:t xml:space="preserve">year from </w:t>
                            </w:r>
                            <w:r>
                              <w:rPr>
                                <w:color w:val="006FC0"/>
                                <w:u w:val="single" w:color="006FC0"/>
                              </w:rPr>
                              <w:t>solar energy</w:t>
                            </w:r>
                            <w:r>
                              <w:rPr>
                                <w:color w:val="006FC0"/>
                              </w:rPr>
                              <w:t xml:space="preserve"> </w:t>
                            </w:r>
                            <w:r>
                              <w:t>from 400 solar panels.</w:t>
                            </w:r>
                          </w:p>
                          <w:p w:rsidR="00A8284D" w:rsidRDefault="00A8284D">
                            <w:pPr>
                              <w:pStyle w:val="BodyText"/>
                              <w:numPr>
                                <w:ilvl w:val="0"/>
                                <w:numId w:val="100"/>
                              </w:numPr>
                              <w:tabs>
                                <w:tab w:val="left" w:pos="503"/>
                              </w:tabs>
                              <w:spacing w:line="306" w:lineRule="exact"/>
                              <w:ind w:hanging="360"/>
                            </w:pPr>
                            <w:r>
                              <w:rPr>
                                <w:color w:val="006FC0"/>
                                <w:u w:val="single" w:color="006FC0"/>
                              </w:rPr>
                              <w:t>400km</w:t>
                            </w:r>
                            <w:r>
                              <w:rPr>
                                <w:color w:val="006FC0"/>
                                <w:spacing w:val="-4"/>
                                <w:u w:val="single" w:color="006FC0"/>
                              </w:rPr>
                              <w:t xml:space="preserve"> </w:t>
                            </w:r>
                            <w:r>
                              <w:rPr>
                                <w:color w:val="006FC0"/>
                                <w:u w:val="single" w:color="006FC0"/>
                              </w:rPr>
                              <w:t>of</w:t>
                            </w:r>
                            <w:r>
                              <w:rPr>
                                <w:color w:val="006FC0"/>
                                <w:spacing w:val="-4"/>
                                <w:u w:val="single" w:color="006FC0"/>
                              </w:rPr>
                              <w:t xml:space="preserve"> </w:t>
                            </w:r>
                            <w:r>
                              <w:rPr>
                                <w:color w:val="006FC0"/>
                                <w:u w:val="single" w:color="006FC0"/>
                              </w:rPr>
                              <w:t>cycle</w:t>
                            </w:r>
                            <w:r>
                              <w:rPr>
                                <w:color w:val="006FC0"/>
                                <w:spacing w:val="-3"/>
                                <w:u w:val="single" w:color="006FC0"/>
                              </w:rPr>
                              <w:t xml:space="preserve"> </w:t>
                            </w:r>
                            <w:r>
                              <w:rPr>
                                <w:color w:val="006FC0"/>
                                <w:u w:val="single" w:color="006FC0"/>
                              </w:rPr>
                              <w:t>paths</w:t>
                            </w:r>
                            <w:r>
                              <w:rPr>
                                <w:color w:val="006FC0"/>
                                <w:spacing w:val="-3"/>
                              </w:rPr>
                              <w:t xml:space="preserve"> </w:t>
                            </w:r>
                            <w:r>
                              <w:t>with</w:t>
                            </w:r>
                            <w:r>
                              <w:rPr>
                                <w:spacing w:val="-3"/>
                              </w:rPr>
                              <w:t xml:space="preserve"> </w:t>
                            </w:r>
                            <w:r>
                              <w:t>9,000</w:t>
                            </w:r>
                            <w:r>
                              <w:rPr>
                                <w:spacing w:val="-3"/>
                              </w:rPr>
                              <w:t xml:space="preserve"> </w:t>
                            </w:r>
                            <w:r>
                              <w:t>parking</w:t>
                            </w:r>
                            <w:r>
                              <w:rPr>
                                <w:spacing w:val="-4"/>
                              </w:rPr>
                              <w:t xml:space="preserve"> </w:t>
                            </w:r>
                            <w:r>
                              <w:t>spaces</w:t>
                            </w:r>
                            <w:r>
                              <w:rPr>
                                <w:spacing w:val="-3"/>
                              </w:rPr>
                              <w:t xml:space="preserve"> </w:t>
                            </w:r>
                            <w:r>
                              <w:t>for</w:t>
                            </w:r>
                            <w:r>
                              <w:rPr>
                                <w:spacing w:val="-5"/>
                              </w:rPr>
                              <w:t xml:space="preserve"> </w:t>
                            </w:r>
                            <w:r>
                              <w:rPr>
                                <w:spacing w:val="-2"/>
                              </w:rPr>
                              <w:t>bikes,</w:t>
                            </w:r>
                          </w:p>
                          <w:p w:rsidR="00A8284D" w:rsidRDefault="00A8284D">
                            <w:pPr>
                              <w:pStyle w:val="BodyText"/>
                              <w:ind w:left="503"/>
                            </w:pPr>
                            <w:r>
                              <w:t>including</w:t>
                            </w:r>
                            <w:r>
                              <w:rPr>
                                <w:spacing w:val="-7"/>
                              </w:rPr>
                              <w:t xml:space="preserve"> </w:t>
                            </w:r>
                            <w:r>
                              <w:t>‘bike</w:t>
                            </w:r>
                            <w:r>
                              <w:rPr>
                                <w:spacing w:val="-3"/>
                              </w:rPr>
                              <w:t xml:space="preserve"> </w:t>
                            </w:r>
                            <w:r>
                              <w:t>and</w:t>
                            </w:r>
                            <w:r>
                              <w:rPr>
                                <w:spacing w:val="-4"/>
                              </w:rPr>
                              <w:t xml:space="preserve"> </w:t>
                            </w:r>
                            <w:r>
                              <w:t>ride’</w:t>
                            </w:r>
                            <w:r>
                              <w:rPr>
                                <w:spacing w:val="-4"/>
                              </w:rPr>
                              <w:t xml:space="preserve"> </w:t>
                            </w:r>
                            <w:r>
                              <w:t>facilities</w:t>
                            </w:r>
                            <w:r>
                              <w:rPr>
                                <w:spacing w:val="-3"/>
                              </w:rPr>
                              <w:t xml:space="preserve"> </w:t>
                            </w:r>
                            <w:r>
                              <w:t>at</w:t>
                            </w:r>
                            <w:r>
                              <w:rPr>
                                <w:spacing w:val="-3"/>
                              </w:rPr>
                              <w:t xml:space="preserve"> </w:t>
                            </w:r>
                            <w:r>
                              <w:t>railway</w:t>
                            </w:r>
                            <w:r>
                              <w:rPr>
                                <w:spacing w:val="-3"/>
                              </w:rPr>
                              <w:t xml:space="preserve"> </w:t>
                            </w:r>
                            <w:r>
                              <w:t>and</w:t>
                            </w:r>
                            <w:r>
                              <w:rPr>
                                <w:spacing w:val="-5"/>
                              </w:rPr>
                              <w:t xml:space="preserve"> </w:t>
                            </w:r>
                            <w:r>
                              <w:t>bus</w:t>
                            </w:r>
                            <w:r>
                              <w:rPr>
                                <w:spacing w:val="-3"/>
                              </w:rPr>
                              <w:t xml:space="preserve"> </w:t>
                            </w:r>
                            <w:r>
                              <w:rPr>
                                <w:spacing w:val="-2"/>
                              </w:rPr>
                              <w:t>stations</w:t>
                            </w:r>
                          </w:p>
                          <w:p w:rsidR="00A8284D" w:rsidRDefault="00A8284D">
                            <w:pPr>
                              <w:pStyle w:val="BodyText"/>
                              <w:numPr>
                                <w:ilvl w:val="0"/>
                                <w:numId w:val="100"/>
                              </w:numPr>
                              <w:tabs>
                                <w:tab w:val="left" w:pos="503"/>
                              </w:tabs>
                              <w:spacing w:before="1"/>
                              <w:ind w:right="488"/>
                            </w:pPr>
                            <w:r>
                              <w:t>Restrictions</w:t>
                            </w:r>
                            <w:r>
                              <w:rPr>
                                <w:spacing w:val="-3"/>
                              </w:rPr>
                              <w:t xml:space="preserve"> </w:t>
                            </w:r>
                            <w:r>
                              <w:t>on</w:t>
                            </w:r>
                            <w:r>
                              <w:rPr>
                                <w:spacing w:val="-6"/>
                              </w:rPr>
                              <w:t xml:space="preserve"> </w:t>
                            </w:r>
                            <w:r>
                              <w:t>car</w:t>
                            </w:r>
                            <w:r>
                              <w:rPr>
                                <w:spacing w:val="-4"/>
                              </w:rPr>
                              <w:t xml:space="preserve"> </w:t>
                            </w:r>
                            <w:r>
                              <w:t>parking</w:t>
                            </w:r>
                            <w:r>
                              <w:rPr>
                                <w:spacing w:val="-5"/>
                              </w:rPr>
                              <w:t xml:space="preserve"> </w:t>
                            </w:r>
                            <w:r>
                              <w:t>spaces;</w:t>
                            </w:r>
                            <w:r>
                              <w:rPr>
                                <w:spacing w:val="-5"/>
                              </w:rPr>
                              <w:t xml:space="preserve"> </w:t>
                            </w:r>
                            <w:r>
                              <w:t>in</w:t>
                            </w:r>
                            <w:r>
                              <w:rPr>
                                <w:spacing w:val="-3"/>
                              </w:rPr>
                              <w:t xml:space="preserve"> </w:t>
                            </w:r>
                            <w:r>
                              <w:t>the</w:t>
                            </w:r>
                            <w:r>
                              <w:rPr>
                                <w:spacing w:val="-7"/>
                              </w:rPr>
                              <w:t xml:space="preserve"> </w:t>
                            </w:r>
                            <w:r>
                              <w:t>city</w:t>
                            </w:r>
                            <w:r>
                              <w:rPr>
                                <w:spacing w:val="-8"/>
                              </w:rPr>
                              <w:t xml:space="preserve"> </w:t>
                            </w:r>
                            <w:r>
                              <w:t>centre</w:t>
                            </w:r>
                            <w:r>
                              <w:rPr>
                                <w:spacing w:val="-5"/>
                              </w:rPr>
                              <w:t xml:space="preserve"> </w:t>
                            </w:r>
                            <w:r>
                              <w:t xml:space="preserve">each space costs </w:t>
                            </w:r>
                            <w:r>
                              <w:rPr>
                                <w:color w:val="006FC0"/>
                                <w:u w:val="single" w:color="006FC0"/>
                              </w:rPr>
                              <w:t>£20,000</w:t>
                            </w:r>
                            <w:r>
                              <w:rPr>
                                <w:color w:val="006FC0"/>
                              </w:rPr>
                              <w:t xml:space="preserve"> </w:t>
                            </w:r>
                            <w:r>
                              <w:t>per year!</w:t>
                            </w:r>
                          </w:p>
                        </w:txbxContent>
                      </wps:txbx>
                      <wps:bodyPr wrap="square" lIns="0" tIns="0" rIns="0" bIns="0" rtlCol="0">
                        <a:noAutofit/>
                      </wps:bodyPr>
                    </wps:wsp>
                  </a:graphicData>
                </a:graphic>
              </wp:anchor>
            </w:drawing>
          </mc:Choice>
          <mc:Fallback>
            <w:pict>
              <v:shape id="Textbox 970" o:spid="_x0000_s1887" type="#_x0000_t202" style="position:absolute;left:0;text-align:left;margin-left:36pt;margin-top:-272.4pt;width:349.7pt;height:292.25pt;z-index:251533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" filled="f" strokecolor="#006fc0" strokeweight="1.5pt">
                <v:path arrowok="t"/>
                <v:textbox inset="0,0,0,0">
                  <w:txbxContent>
                    <w:p w:rsidR="00A8284D" w:rsidRDefault="00A8284D">
                      <w:pPr>
                        <w:pStyle w:val="BodyText"/>
                        <w:numPr>
                          <w:ilvl w:val="0"/>
                          <w:numId w:val="100"/>
                        </w:numPr>
                        <w:tabs>
                          <w:tab w:val="left" w:pos="503"/>
                        </w:tabs>
                        <w:spacing w:before="101" w:line="306" w:lineRule="exact"/>
                        <w:ind w:hanging="360"/>
                      </w:pPr>
                      <w:r>
                        <w:t>More</w:t>
                      </w:r>
                      <w:r>
                        <w:rPr>
                          <w:spacing w:val="-4"/>
                        </w:rPr>
                        <w:t xml:space="preserve"> </w:t>
                      </w:r>
                      <w:r>
                        <w:t>than</w:t>
                      </w:r>
                      <w:r>
                        <w:rPr>
                          <w:spacing w:val="-2"/>
                        </w:rPr>
                        <w:t xml:space="preserve"> </w:t>
                      </w:r>
                      <w:r>
                        <w:rPr>
                          <w:color w:val="006FC0"/>
                          <w:u w:val="single" w:color="006FC0"/>
                        </w:rPr>
                        <w:t>88%</w:t>
                      </w:r>
                      <w:r>
                        <w:rPr>
                          <w:color w:val="006FC0"/>
                          <w:spacing w:val="-2"/>
                          <w:u w:val="single" w:color="006FC0"/>
                        </w:rPr>
                        <w:t xml:space="preserve"> </w:t>
                      </w:r>
                      <w:r>
                        <w:rPr>
                          <w:color w:val="006FC0"/>
                          <w:u w:val="single" w:color="006FC0"/>
                        </w:rPr>
                        <w:t>of</w:t>
                      </w:r>
                      <w:r>
                        <w:rPr>
                          <w:color w:val="006FC0"/>
                          <w:spacing w:val="-3"/>
                          <w:u w:val="single" w:color="006FC0"/>
                        </w:rPr>
                        <w:t xml:space="preserve"> </w:t>
                      </w:r>
                      <w:r>
                        <w:rPr>
                          <w:color w:val="006FC0"/>
                          <w:u w:val="single" w:color="006FC0"/>
                        </w:rPr>
                        <w:t>packaging</w:t>
                      </w:r>
                      <w:r>
                        <w:rPr>
                          <w:color w:val="006FC0"/>
                          <w:spacing w:val="-3"/>
                        </w:rPr>
                        <w:t xml:space="preserve"> </w:t>
                      </w:r>
                      <w:r>
                        <w:t>is</w:t>
                      </w:r>
                      <w:r>
                        <w:rPr>
                          <w:spacing w:val="-3"/>
                        </w:rPr>
                        <w:t xml:space="preserve"> </w:t>
                      </w:r>
                      <w:r>
                        <w:rPr>
                          <w:spacing w:val="-2"/>
                        </w:rPr>
                        <w:t>recycled.</w:t>
                      </w:r>
                    </w:p>
                    <w:p w:rsidR="00A8284D" w:rsidRDefault="00A8284D">
                      <w:pPr>
                        <w:pStyle w:val="BodyText"/>
                        <w:numPr>
                          <w:ilvl w:val="0"/>
                          <w:numId w:val="100"/>
                        </w:numPr>
                        <w:tabs>
                          <w:tab w:val="left" w:pos="503"/>
                        </w:tabs>
                        <w:ind w:right="269"/>
                      </w:pPr>
                      <w:r>
                        <w:t>Freiburg</w:t>
                      </w:r>
                      <w:r>
                        <w:rPr>
                          <w:spacing w:val="-3"/>
                        </w:rPr>
                        <w:t xml:space="preserve"> </w:t>
                      </w:r>
                      <w:r>
                        <w:t>has</w:t>
                      </w:r>
                      <w:r>
                        <w:rPr>
                          <w:spacing w:val="-3"/>
                        </w:rPr>
                        <w:t xml:space="preserve"> </w:t>
                      </w:r>
                      <w:r>
                        <w:t>reduced</w:t>
                      </w:r>
                      <w:r>
                        <w:rPr>
                          <w:spacing w:val="-3"/>
                        </w:rPr>
                        <w:t xml:space="preserve"> </w:t>
                      </w:r>
                      <w:r>
                        <w:t>annual</w:t>
                      </w:r>
                      <w:r>
                        <w:rPr>
                          <w:spacing w:val="-4"/>
                        </w:rPr>
                        <w:t xml:space="preserve"> </w:t>
                      </w:r>
                      <w:r>
                        <w:t>waste</w:t>
                      </w:r>
                      <w:r>
                        <w:rPr>
                          <w:spacing w:val="-5"/>
                        </w:rPr>
                        <w:t xml:space="preserve"> </w:t>
                      </w:r>
                      <w:r>
                        <w:t>disposal</w:t>
                      </w:r>
                      <w:r>
                        <w:rPr>
                          <w:spacing w:val="-6"/>
                        </w:rPr>
                        <w:t xml:space="preserve"> </w:t>
                      </w:r>
                      <w:r>
                        <w:t>from</w:t>
                      </w:r>
                      <w:r>
                        <w:rPr>
                          <w:spacing w:val="-2"/>
                        </w:rPr>
                        <w:t xml:space="preserve"> </w:t>
                      </w:r>
                      <w:r>
                        <w:t>140</w:t>
                      </w:r>
                      <w:r>
                        <w:rPr>
                          <w:spacing w:val="-6"/>
                        </w:rPr>
                        <w:t xml:space="preserve"> </w:t>
                      </w:r>
                      <w:r>
                        <w:t>000</w:t>
                      </w:r>
                      <w:r>
                        <w:rPr>
                          <w:spacing w:val="-7"/>
                        </w:rPr>
                        <w:t xml:space="preserve"> </w:t>
                      </w:r>
                      <w:r>
                        <w:t>to 50 000 tonnes in 12 years</w:t>
                      </w:r>
                    </w:p>
                    <w:p w:rsidR="00A8284D" w:rsidRDefault="00A8284D">
                      <w:pPr>
                        <w:pStyle w:val="BodyText"/>
                        <w:numPr>
                          <w:ilvl w:val="0"/>
                          <w:numId w:val="100"/>
                        </w:numPr>
                        <w:tabs>
                          <w:tab w:val="left" w:pos="503"/>
                        </w:tabs>
                        <w:spacing w:line="306" w:lineRule="exact"/>
                        <w:ind w:hanging="360"/>
                      </w:pPr>
                      <w:r>
                        <w:t>There</w:t>
                      </w:r>
                      <w:r>
                        <w:rPr>
                          <w:spacing w:val="-5"/>
                        </w:rPr>
                        <w:t xml:space="preserve"> </w:t>
                      </w:r>
                      <w:r>
                        <w:t>are</w:t>
                      </w:r>
                      <w:r>
                        <w:rPr>
                          <w:spacing w:val="-5"/>
                        </w:rPr>
                        <w:t xml:space="preserve"> </w:t>
                      </w:r>
                      <w:r>
                        <w:rPr>
                          <w:color w:val="006FC0"/>
                          <w:u w:val="single" w:color="006FC0"/>
                        </w:rPr>
                        <w:t>350</w:t>
                      </w:r>
                      <w:r>
                        <w:rPr>
                          <w:color w:val="006FC0"/>
                          <w:spacing w:val="-7"/>
                          <w:u w:val="single" w:color="006FC0"/>
                        </w:rPr>
                        <w:t xml:space="preserve"> </w:t>
                      </w:r>
                      <w:r>
                        <w:rPr>
                          <w:color w:val="006FC0"/>
                          <w:u w:val="single" w:color="006FC0"/>
                        </w:rPr>
                        <w:t>community</w:t>
                      </w:r>
                      <w:r>
                        <w:rPr>
                          <w:color w:val="006FC0"/>
                          <w:spacing w:val="-3"/>
                          <w:u w:val="single" w:color="006FC0"/>
                        </w:rPr>
                        <w:t xml:space="preserve"> </w:t>
                      </w:r>
                      <w:r>
                        <w:rPr>
                          <w:color w:val="006FC0"/>
                          <w:u w:val="single" w:color="006FC0"/>
                        </w:rPr>
                        <w:t>collection</w:t>
                      </w:r>
                      <w:r>
                        <w:rPr>
                          <w:color w:val="006FC0"/>
                          <w:spacing w:val="-5"/>
                          <w:u w:val="single" w:color="006FC0"/>
                        </w:rPr>
                        <w:t xml:space="preserve"> </w:t>
                      </w:r>
                      <w:r>
                        <w:rPr>
                          <w:color w:val="006FC0"/>
                          <w:u w:val="single" w:color="006FC0"/>
                        </w:rPr>
                        <w:t>points</w:t>
                      </w:r>
                      <w:r>
                        <w:rPr>
                          <w:color w:val="006FC0"/>
                          <w:spacing w:val="-4"/>
                        </w:rPr>
                        <w:t xml:space="preserve"> </w:t>
                      </w:r>
                      <w:r>
                        <w:t>for</w:t>
                      </w:r>
                      <w:r>
                        <w:rPr>
                          <w:spacing w:val="-5"/>
                        </w:rPr>
                        <w:t xml:space="preserve"> </w:t>
                      </w:r>
                      <w:r>
                        <w:rPr>
                          <w:spacing w:val="-2"/>
                        </w:rPr>
                        <w:t>recycling.</w:t>
                      </w:r>
                    </w:p>
                    <w:p w:rsidR="00A8284D" w:rsidRDefault="00A8284D">
                      <w:pPr>
                        <w:pStyle w:val="BodyText"/>
                        <w:numPr>
                          <w:ilvl w:val="0"/>
                          <w:numId w:val="100"/>
                        </w:numPr>
                        <w:tabs>
                          <w:tab w:val="left" w:pos="503"/>
                        </w:tabs>
                        <w:ind w:right="193"/>
                      </w:pPr>
                      <w:r>
                        <w:t>More</w:t>
                      </w:r>
                      <w:r>
                        <w:rPr>
                          <w:spacing w:val="-4"/>
                        </w:rPr>
                        <w:t xml:space="preserve"> </w:t>
                      </w:r>
                      <w:r>
                        <w:t>than</w:t>
                      </w:r>
                      <w:r>
                        <w:rPr>
                          <w:spacing w:val="-4"/>
                        </w:rPr>
                        <w:t xml:space="preserve"> </w:t>
                      </w:r>
                      <w:r>
                        <w:t>10</w:t>
                      </w:r>
                      <w:r>
                        <w:rPr>
                          <w:spacing w:val="-4"/>
                        </w:rPr>
                        <w:t xml:space="preserve"> </w:t>
                      </w:r>
                      <w:r>
                        <w:t>000</w:t>
                      </w:r>
                      <w:r>
                        <w:rPr>
                          <w:spacing w:val="-6"/>
                        </w:rPr>
                        <w:t xml:space="preserve"> </w:t>
                      </w:r>
                      <w:r>
                        <w:t>people</w:t>
                      </w:r>
                      <w:r>
                        <w:rPr>
                          <w:spacing w:val="-4"/>
                        </w:rPr>
                        <w:t xml:space="preserve"> </w:t>
                      </w:r>
                      <w:r>
                        <w:t>are</w:t>
                      </w:r>
                      <w:r>
                        <w:rPr>
                          <w:spacing w:val="-4"/>
                        </w:rPr>
                        <w:t xml:space="preserve"> </w:t>
                      </w:r>
                      <w:r>
                        <w:t>employed</w:t>
                      </w:r>
                      <w:r>
                        <w:rPr>
                          <w:spacing w:val="-5"/>
                        </w:rPr>
                        <w:t xml:space="preserve"> </w:t>
                      </w:r>
                      <w:r>
                        <w:t>in</w:t>
                      </w:r>
                      <w:r>
                        <w:rPr>
                          <w:spacing w:val="-5"/>
                        </w:rPr>
                        <w:t xml:space="preserve"> </w:t>
                      </w:r>
                      <w:r>
                        <w:t>1500</w:t>
                      </w:r>
                      <w:r>
                        <w:rPr>
                          <w:spacing w:val="-5"/>
                        </w:rPr>
                        <w:t xml:space="preserve"> </w:t>
                      </w:r>
                      <w:r>
                        <w:t>environmental businesses in the city.</w:t>
                      </w:r>
                    </w:p>
                    <w:p w:rsidR="00A8284D" w:rsidRDefault="00A8284D">
                      <w:pPr>
                        <w:pStyle w:val="BodyText"/>
                        <w:numPr>
                          <w:ilvl w:val="0"/>
                          <w:numId w:val="100"/>
                        </w:numPr>
                        <w:tabs>
                          <w:tab w:val="left" w:pos="503"/>
                        </w:tabs>
                        <w:spacing w:before="1"/>
                        <w:ind w:right="239"/>
                      </w:pPr>
                      <w:r>
                        <w:t>Local</w:t>
                      </w:r>
                      <w:r>
                        <w:rPr>
                          <w:spacing w:val="-5"/>
                        </w:rPr>
                        <w:t xml:space="preserve"> </w:t>
                      </w:r>
                      <w:r>
                        <w:t>people</w:t>
                      </w:r>
                      <w:r>
                        <w:rPr>
                          <w:spacing w:val="-5"/>
                        </w:rPr>
                        <w:t xml:space="preserve"> </w:t>
                      </w:r>
                      <w:r>
                        <w:t>can</w:t>
                      </w:r>
                      <w:r>
                        <w:rPr>
                          <w:spacing w:val="-7"/>
                        </w:rPr>
                        <w:t xml:space="preserve"> </w:t>
                      </w:r>
                      <w:r>
                        <w:t>invest</w:t>
                      </w:r>
                      <w:r>
                        <w:rPr>
                          <w:spacing w:val="-7"/>
                        </w:rPr>
                        <w:t xml:space="preserve"> </w:t>
                      </w:r>
                      <w:r>
                        <w:t>in</w:t>
                      </w:r>
                      <w:r>
                        <w:rPr>
                          <w:spacing w:val="-3"/>
                        </w:rPr>
                        <w:t xml:space="preserve"> </w:t>
                      </w:r>
                      <w:r>
                        <w:rPr>
                          <w:color w:val="006FC0"/>
                          <w:u w:val="single" w:color="006FC0"/>
                        </w:rPr>
                        <w:t>renewable</w:t>
                      </w:r>
                      <w:r>
                        <w:rPr>
                          <w:color w:val="006FC0"/>
                          <w:spacing w:val="-6"/>
                          <w:u w:val="single" w:color="006FC0"/>
                        </w:rPr>
                        <w:t xml:space="preserve"> </w:t>
                      </w:r>
                      <w:r>
                        <w:rPr>
                          <w:color w:val="006FC0"/>
                          <w:u w:val="single" w:color="006FC0"/>
                        </w:rPr>
                        <w:t>energy</w:t>
                      </w:r>
                      <w:r>
                        <w:rPr>
                          <w:color w:val="006FC0"/>
                          <w:spacing w:val="-3"/>
                        </w:rPr>
                        <w:t xml:space="preserve"> </w:t>
                      </w:r>
                      <w:r>
                        <w:t>resources</w:t>
                      </w:r>
                      <w:r>
                        <w:rPr>
                          <w:spacing w:val="-4"/>
                        </w:rPr>
                        <w:t xml:space="preserve"> </w:t>
                      </w:r>
                      <w:r>
                        <w:t>(solar, windmills and hydroelectric – there is also an energy conservation scheme at the local school</w:t>
                      </w:r>
                    </w:p>
                    <w:p w:rsidR="00A8284D" w:rsidRDefault="00A8284D">
                      <w:pPr>
                        <w:pStyle w:val="BodyText"/>
                        <w:numPr>
                          <w:ilvl w:val="0"/>
                          <w:numId w:val="100"/>
                        </w:numPr>
                        <w:tabs>
                          <w:tab w:val="left" w:pos="503"/>
                        </w:tabs>
                        <w:spacing w:line="306" w:lineRule="exact"/>
                        <w:ind w:hanging="360"/>
                      </w:pPr>
                      <w:r>
                        <w:t>Increasing</w:t>
                      </w:r>
                      <w:r>
                        <w:rPr>
                          <w:spacing w:val="-6"/>
                        </w:rPr>
                        <w:t xml:space="preserve"> </w:t>
                      </w:r>
                      <w:r>
                        <w:t>green</w:t>
                      </w:r>
                      <w:r>
                        <w:rPr>
                          <w:spacing w:val="-4"/>
                        </w:rPr>
                        <w:t xml:space="preserve"> </w:t>
                      </w:r>
                      <w:r>
                        <w:t>spaces,</w:t>
                      </w:r>
                      <w:r>
                        <w:rPr>
                          <w:spacing w:val="-2"/>
                        </w:rPr>
                        <w:t xml:space="preserve"> </w:t>
                      </w:r>
                      <w:r>
                        <w:rPr>
                          <w:color w:val="006FC0"/>
                          <w:u w:val="single" w:color="006FC0"/>
                        </w:rPr>
                        <w:t>40%</w:t>
                      </w:r>
                      <w:r>
                        <w:rPr>
                          <w:color w:val="006FC0"/>
                          <w:spacing w:val="-4"/>
                          <w:u w:val="single" w:color="006FC0"/>
                        </w:rPr>
                        <w:t xml:space="preserve"> </w:t>
                      </w:r>
                      <w:r>
                        <w:rPr>
                          <w:color w:val="006FC0"/>
                          <w:u w:val="single" w:color="006FC0"/>
                        </w:rPr>
                        <w:t>of</w:t>
                      </w:r>
                      <w:r>
                        <w:rPr>
                          <w:color w:val="006FC0"/>
                          <w:spacing w:val="-4"/>
                          <w:u w:val="single" w:color="006FC0"/>
                        </w:rPr>
                        <w:t xml:space="preserve"> </w:t>
                      </w:r>
                      <w:r>
                        <w:rPr>
                          <w:color w:val="006FC0"/>
                          <w:u w:val="single" w:color="006FC0"/>
                        </w:rPr>
                        <w:t>the</w:t>
                      </w:r>
                      <w:r>
                        <w:rPr>
                          <w:color w:val="006FC0"/>
                          <w:spacing w:val="-4"/>
                          <w:u w:val="single" w:color="006FC0"/>
                        </w:rPr>
                        <w:t xml:space="preserve"> </w:t>
                      </w:r>
                      <w:r>
                        <w:rPr>
                          <w:color w:val="006FC0"/>
                          <w:u w:val="single" w:color="006FC0"/>
                        </w:rPr>
                        <w:t>city</w:t>
                      </w:r>
                      <w:r>
                        <w:rPr>
                          <w:color w:val="006FC0"/>
                          <w:spacing w:val="-5"/>
                          <w:u w:val="single" w:color="006FC0"/>
                        </w:rPr>
                        <w:t xml:space="preserve"> </w:t>
                      </w:r>
                      <w:r>
                        <w:rPr>
                          <w:color w:val="006FC0"/>
                          <w:u w:val="single" w:color="006FC0"/>
                        </w:rPr>
                        <w:t>is</w:t>
                      </w:r>
                      <w:r>
                        <w:rPr>
                          <w:color w:val="006FC0"/>
                          <w:spacing w:val="-3"/>
                          <w:u w:val="single" w:color="006FC0"/>
                        </w:rPr>
                        <w:t xml:space="preserve"> </w:t>
                      </w:r>
                      <w:r>
                        <w:rPr>
                          <w:color w:val="006FC0"/>
                          <w:spacing w:val="-2"/>
                          <w:u w:val="single" w:color="006FC0"/>
                        </w:rPr>
                        <w:t>forested.</w:t>
                      </w:r>
                    </w:p>
                    <w:p w:rsidR="00A8284D" w:rsidRDefault="00A8284D">
                      <w:pPr>
                        <w:pStyle w:val="BodyText"/>
                        <w:numPr>
                          <w:ilvl w:val="0"/>
                          <w:numId w:val="100"/>
                        </w:numPr>
                        <w:tabs>
                          <w:tab w:val="left" w:pos="503"/>
                        </w:tabs>
                        <w:spacing w:line="259" w:lineRule="auto"/>
                        <w:ind w:right="560"/>
                      </w:pPr>
                      <w:r>
                        <w:rPr>
                          <w:color w:val="006FC0"/>
                          <w:u w:val="single" w:color="006FC0"/>
                        </w:rPr>
                        <w:t>Green</w:t>
                      </w:r>
                      <w:r>
                        <w:rPr>
                          <w:color w:val="006FC0"/>
                          <w:spacing w:val="-3"/>
                          <w:u w:val="single" w:color="006FC0"/>
                        </w:rPr>
                        <w:t xml:space="preserve"> </w:t>
                      </w:r>
                      <w:r>
                        <w:rPr>
                          <w:color w:val="006FC0"/>
                          <w:u w:val="single" w:color="006FC0"/>
                        </w:rPr>
                        <w:t>roofs</w:t>
                      </w:r>
                      <w:r>
                        <w:t>,</w:t>
                      </w:r>
                      <w:r>
                        <w:rPr>
                          <w:spacing w:val="-2"/>
                        </w:rPr>
                        <w:t xml:space="preserve"> </w:t>
                      </w:r>
                      <w:r>
                        <w:t>that</w:t>
                      </w:r>
                      <w:r>
                        <w:rPr>
                          <w:spacing w:val="-5"/>
                        </w:rPr>
                        <w:t xml:space="preserve"> </w:t>
                      </w:r>
                      <w:r>
                        <w:t>look</w:t>
                      </w:r>
                      <w:r>
                        <w:rPr>
                          <w:spacing w:val="-4"/>
                        </w:rPr>
                        <w:t xml:space="preserve"> </w:t>
                      </w:r>
                      <w:r>
                        <w:t>attractive</w:t>
                      </w:r>
                      <w:r>
                        <w:rPr>
                          <w:spacing w:val="-3"/>
                        </w:rPr>
                        <w:t xml:space="preserve"> </w:t>
                      </w:r>
                      <w:r>
                        <w:t>and</w:t>
                      </w:r>
                      <w:r>
                        <w:rPr>
                          <w:spacing w:val="-5"/>
                        </w:rPr>
                        <w:t xml:space="preserve"> </w:t>
                      </w:r>
                      <w:r>
                        <w:t>are</w:t>
                      </w:r>
                      <w:r>
                        <w:rPr>
                          <w:spacing w:val="-4"/>
                        </w:rPr>
                        <w:t xml:space="preserve"> </w:t>
                      </w:r>
                      <w:r>
                        <w:t>used</w:t>
                      </w:r>
                      <w:r>
                        <w:rPr>
                          <w:spacing w:val="-3"/>
                        </w:rPr>
                        <w:t xml:space="preserve"> </w:t>
                      </w:r>
                      <w:r>
                        <w:t>to</w:t>
                      </w:r>
                      <w:r>
                        <w:rPr>
                          <w:spacing w:val="-3"/>
                        </w:rPr>
                        <w:t xml:space="preserve"> </w:t>
                      </w:r>
                      <w:r>
                        <w:t xml:space="preserve">harvest </w:t>
                      </w:r>
                      <w:r>
                        <w:rPr>
                          <w:spacing w:val="-2"/>
                        </w:rPr>
                        <w:t>rainwater</w:t>
                      </w:r>
                    </w:p>
                    <w:p w:rsidR="00A8284D" w:rsidRDefault="00A8284D">
                      <w:pPr>
                        <w:pStyle w:val="BodyText"/>
                        <w:numPr>
                          <w:ilvl w:val="0"/>
                          <w:numId w:val="100"/>
                        </w:numPr>
                        <w:tabs>
                          <w:tab w:val="left" w:pos="503"/>
                        </w:tabs>
                        <w:spacing w:before="1"/>
                        <w:ind w:right="202"/>
                      </w:pPr>
                      <w:r>
                        <w:t>Freiburg</w:t>
                      </w:r>
                      <w:r>
                        <w:rPr>
                          <w:spacing w:val="-4"/>
                        </w:rPr>
                        <w:t xml:space="preserve"> </w:t>
                      </w:r>
                      <w:r>
                        <w:t>produces</w:t>
                      </w:r>
                      <w:r>
                        <w:rPr>
                          <w:spacing w:val="-4"/>
                        </w:rPr>
                        <w:t xml:space="preserve"> </w:t>
                      </w:r>
                      <w:r>
                        <w:t>10</w:t>
                      </w:r>
                      <w:r>
                        <w:rPr>
                          <w:spacing w:val="-7"/>
                        </w:rPr>
                        <w:t xml:space="preserve"> </w:t>
                      </w:r>
                      <w:r>
                        <w:t>million</w:t>
                      </w:r>
                      <w:r>
                        <w:rPr>
                          <w:spacing w:val="-5"/>
                        </w:rPr>
                        <w:t xml:space="preserve"> </w:t>
                      </w:r>
                      <w:r>
                        <w:t>kilowatts</w:t>
                      </w:r>
                      <w:r>
                        <w:rPr>
                          <w:spacing w:val="-4"/>
                        </w:rPr>
                        <w:t xml:space="preserve"> </w:t>
                      </w:r>
                      <w:r>
                        <w:t>of</w:t>
                      </w:r>
                      <w:r>
                        <w:rPr>
                          <w:spacing w:val="-6"/>
                        </w:rPr>
                        <w:t xml:space="preserve"> </w:t>
                      </w:r>
                      <w:r>
                        <w:t>electricity</w:t>
                      </w:r>
                      <w:r>
                        <w:rPr>
                          <w:spacing w:val="-4"/>
                        </w:rPr>
                        <w:t xml:space="preserve"> </w:t>
                      </w:r>
                      <w:r>
                        <w:t>per</w:t>
                      </w:r>
                      <w:r>
                        <w:rPr>
                          <w:spacing w:val="-7"/>
                        </w:rPr>
                        <w:t xml:space="preserve"> </w:t>
                      </w:r>
                      <w:r>
                        <w:t xml:space="preserve">year from </w:t>
                      </w:r>
                      <w:r>
                        <w:rPr>
                          <w:color w:val="006FC0"/>
                          <w:u w:val="single" w:color="006FC0"/>
                        </w:rPr>
                        <w:t>solar energy</w:t>
                      </w:r>
                      <w:r>
                        <w:rPr>
                          <w:color w:val="006FC0"/>
                        </w:rPr>
                        <w:t xml:space="preserve"> </w:t>
                      </w:r>
                      <w:r>
                        <w:t>from 400 solar panels.</w:t>
                      </w:r>
                    </w:p>
                    <w:p w:rsidR="00A8284D" w:rsidRDefault="00A8284D">
                      <w:pPr>
                        <w:pStyle w:val="BodyText"/>
                        <w:numPr>
                          <w:ilvl w:val="0"/>
                          <w:numId w:val="100"/>
                        </w:numPr>
                        <w:tabs>
                          <w:tab w:val="left" w:pos="503"/>
                        </w:tabs>
                        <w:spacing w:line="306" w:lineRule="exact"/>
                        <w:ind w:hanging="360"/>
                      </w:pPr>
                      <w:r>
                        <w:rPr>
                          <w:color w:val="006FC0"/>
                          <w:u w:val="single" w:color="006FC0"/>
                        </w:rPr>
                        <w:t>400km</w:t>
                      </w:r>
                      <w:r>
                        <w:rPr>
                          <w:color w:val="006FC0"/>
                          <w:spacing w:val="-4"/>
                          <w:u w:val="single" w:color="006FC0"/>
                        </w:rPr>
                        <w:t xml:space="preserve"> </w:t>
                      </w:r>
                      <w:r>
                        <w:rPr>
                          <w:color w:val="006FC0"/>
                          <w:u w:val="single" w:color="006FC0"/>
                        </w:rPr>
                        <w:t>of</w:t>
                      </w:r>
                      <w:r>
                        <w:rPr>
                          <w:color w:val="006FC0"/>
                          <w:spacing w:val="-4"/>
                          <w:u w:val="single" w:color="006FC0"/>
                        </w:rPr>
                        <w:t xml:space="preserve"> </w:t>
                      </w:r>
                      <w:r>
                        <w:rPr>
                          <w:color w:val="006FC0"/>
                          <w:u w:val="single" w:color="006FC0"/>
                        </w:rPr>
                        <w:t>cycle</w:t>
                      </w:r>
                      <w:r>
                        <w:rPr>
                          <w:color w:val="006FC0"/>
                          <w:spacing w:val="-3"/>
                          <w:u w:val="single" w:color="006FC0"/>
                        </w:rPr>
                        <w:t xml:space="preserve"> </w:t>
                      </w:r>
                      <w:r>
                        <w:rPr>
                          <w:color w:val="006FC0"/>
                          <w:u w:val="single" w:color="006FC0"/>
                        </w:rPr>
                        <w:t>paths</w:t>
                      </w:r>
                      <w:r>
                        <w:rPr>
                          <w:color w:val="006FC0"/>
                          <w:spacing w:val="-3"/>
                        </w:rPr>
                        <w:t xml:space="preserve"> </w:t>
                      </w:r>
                      <w:r>
                        <w:t>with</w:t>
                      </w:r>
                      <w:r>
                        <w:rPr>
                          <w:spacing w:val="-3"/>
                        </w:rPr>
                        <w:t xml:space="preserve"> </w:t>
                      </w:r>
                      <w:r>
                        <w:t>9,000</w:t>
                      </w:r>
                      <w:r>
                        <w:rPr>
                          <w:spacing w:val="-3"/>
                        </w:rPr>
                        <w:t xml:space="preserve"> </w:t>
                      </w:r>
                      <w:r>
                        <w:t>parking</w:t>
                      </w:r>
                      <w:r>
                        <w:rPr>
                          <w:spacing w:val="-4"/>
                        </w:rPr>
                        <w:t xml:space="preserve"> </w:t>
                      </w:r>
                      <w:r>
                        <w:t>spaces</w:t>
                      </w:r>
                      <w:r>
                        <w:rPr>
                          <w:spacing w:val="-3"/>
                        </w:rPr>
                        <w:t xml:space="preserve"> </w:t>
                      </w:r>
                      <w:r>
                        <w:t>for</w:t>
                      </w:r>
                      <w:r>
                        <w:rPr>
                          <w:spacing w:val="-5"/>
                        </w:rPr>
                        <w:t xml:space="preserve"> </w:t>
                      </w:r>
                      <w:r>
                        <w:rPr>
                          <w:spacing w:val="-2"/>
                        </w:rPr>
                        <w:t>bikes,</w:t>
                      </w:r>
                    </w:p>
                    <w:p w:rsidR="00A8284D" w:rsidRDefault="00A8284D">
                      <w:pPr>
                        <w:pStyle w:val="BodyText"/>
                        <w:ind w:left="503"/>
                      </w:pPr>
                      <w:r>
                        <w:t>including</w:t>
                      </w:r>
                      <w:r>
                        <w:rPr>
                          <w:spacing w:val="-7"/>
                        </w:rPr>
                        <w:t xml:space="preserve"> </w:t>
                      </w:r>
                      <w:r>
                        <w:t>‘bike</w:t>
                      </w:r>
                      <w:r>
                        <w:rPr>
                          <w:spacing w:val="-3"/>
                        </w:rPr>
                        <w:t xml:space="preserve"> </w:t>
                      </w:r>
                      <w:r>
                        <w:t>and</w:t>
                      </w:r>
                      <w:r>
                        <w:rPr>
                          <w:spacing w:val="-4"/>
                        </w:rPr>
                        <w:t xml:space="preserve"> </w:t>
                      </w:r>
                      <w:r>
                        <w:t>ride’</w:t>
                      </w:r>
                      <w:r>
                        <w:rPr>
                          <w:spacing w:val="-4"/>
                        </w:rPr>
                        <w:t xml:space="preserve"> </w:t>
                      </w:r>
                      <w:r>
                        <w:t>facilities</w:t>
                      </w:r>
                      <w:r>
                        <w:rPr>
                          <w:spacing w:val="-3"/>
                        </w:rPr>
                        <w:t xml:space="preserve"> </w:t>
                      </w:r>
                      <w:r>
                        <w:t>at</w:t>
                      </w:r>
                      <w:r>
                        <w:rPr>
                          <w:spacing w:val="-3"/>
                        </w:rPr>
                        <w:t xml:space="preserve"> </w:t>
                      </w:r>
                      <w:r>
                        <w:t>railway</w:t>
                      </w:r>
                      <w:r>
                        <w:rPr>
                          <w:spacing w:val="-3"/>
                        </w:rPr>
                        <w:t xml:space="preserve"> </w:t>
                      </w:r>
                      <w:r>
                        <w:t>and</w:t>
                      </w:r>
                      <w:r>
                        <w:rPr>
                          <w:spacing w:val="-5"/>
                        </w:rPr>
                        <w:t xml:space="preserve"> </w:t>
                      </w:r>
                      <w:r>
                        <w:t>bus</w:t>
                      </w:r>
                      <w:r>
                        <w:rPr>
                          <w:spacing w:val="-3"/>
                        </w:rPr>
                        <w:t xml:space="preserve"> </w:t>
                      </w:r>
                      <w:r>
                        <w:rPr>
                          <w:spacing w:val="-2"/>
                        </w:rPr>
                        <w:t>stations</w:t>
                      </w:r>
                    </w:p>
                    <w:p w:rsidR="00A8284D" w:rsidRDefault="00A8284D">
                      <w:pPr>
                        <w:pStyle w:val="BodyText"/>
                        <w:numPr>
                          <w:ilvl w:val="0"/>
                          <w:numId w:val="100"/>
                        </w:numPr>
                        <w:tabs>
                          <w:tab w:val="left" w:pos="503"/>
                        </w:tabs>
                        <w:spacing w:before="1"/>
                        <w:ind w:right="488"/>
                      </w:pPr>
                      <w:r>
                        <w:t>Restrictions</w:t>
                      </w:r>
                      <w:r>
                        <w:rPr>
                          <w:spacing w:val="-3"/>
                        </w:rPr>
                        <w:t xml:space="preserve"> </w:t>
                      </w:r>
                      <w:r>
                        <w:t>on</w:t>
                      </w:r>
                      <w:r>
                        <w:rPr>
                          <w:spacing w:val="-6"/>
                        </w:rPr>
                        <w:t xml:space="preserve"> </w:t>
                      </w:r>
                      <w:r>
                        <w:t>car</w:t>
                      </w:r>
                      <w:r>
                        <w:rPr>
                          <w:spacing w:val="-4"/>
                        </w:rPr>
                        <w:t xml:space="preserve"> </w:t>
                      </w:r>
                      <w:r>
                        <w:t>parking</w:t>
                      </w:r>
                      <w:r>
                        <w:rPr>
                          <w:spacing w:val="-5"/>
                        </w:rPr>
                        <w:t xml:space="preserve"> </w:t>
                      </w:r>
                      <w:r>
                        <w:t>spaces;</w:t>
                      </w:r>
                      <w:r>
                        <w:rPr>
                          <w:spacing w:val="-5"/>
                        </w:rPr>
                        <w:t xml:space="preserve"> </w:t>
                      </w:r>
                      <w:r>
                        <w:t>in</w:t>
                      </w:r>
                      <w:r>
                        <w:rPr>
                          <w:spacing w:val="-3"/>
                        </w:rPr>
                        <w:t xml:space="preserve"> </w:t>
                      </w:r>
                      <w:r>
                        <w:t>the</w:t>
                      </w:r>
                      <w:r>
                        <w:rPr>
                          <w:spacing w:val="-7"/>
                        </w:rPr>
                        <w:t xml:space="preserve"> </w:t>
                      </w:r>
                      <w:r>
                        <w:t>city</w:t>
                      </w:r>
                      <w:r>
                        <w:rPr>
                          <w:spacing w:val="-8"/>
                        </w:rPr>
                        <w:t xml:space="preserve"> </w:t>
                      </w:r>
                      <w:r>
                        <w:t>centre</w:t>
                      </w:r>
                      <w:r>
                        <w:rPr>
                          <w:spacing w:val="-5"/>
                        </w:rPr>
                        <w:t xml:space="preserve"> </w:t>
                      </w:r>
                      <w:r>
                        <w:t xml:space="preserve">each space costs </w:t>
                      </w:r>
                      <w:r>
                        <w:rPr>
                          <w:color w:val="006FC0"/>
                          <w:u w:val="single" w:color="006FC0"/>
                        </w:rPr>
                        <w:t>£20,000</w:t>
                      </w:r>
                      <w:r>
                        <w:rPr>
                          <w:color w:val="006FC0"/>
                        </w:rPr>
                        <w:t xml:space="preserve"> </w:t>
                      </w:r>
                      <w:r>
                        <w:t>per year!</w:t>
                      </w:r>
                    </w:p>
                  </w:txbxContent>
                </v:textbox>
                <w10:wrap anchorx="page"/>
              </v:shape>
            </w:pict>
          </mc:Fallback>
        </mc:AlternateContent>
      </w:r>
      <w:r>
        <w:rPr>
          <w:sz w:val="20"/>
        </w:rPr>
        <w:t>Cycle</w:t>
      </w:r>
      <w:r>
        <w:rPr>
          <w:spacing w:val="-5"/>
          <w:sz w:val="20"/>
        </w:rPr>
        <w:t xml:space="preserve"> </w:t>
      </w:r>
      <w:r>
        <w:rPr>
          <w:sz w:val="20"/>
        </w:rPr>
        <w:t>Lane</w:t>
      </w:r>
      <w:r>
        <w:rPr>
          <w:spacing w:val="-2"/>
          <w:sz w:val="20"/>
        </w:rPr>
        <w:t xml:space="preserve"> </w:t>
      </w:r>
      <w:r>
        <w:rPr>
          <w:sz w:val="20"/>
        </w:rPr>
        <w:t>in</w:t>
      </w:r>
      <w:r>
        <w:rPr>
          <w:spacing w:val="-6"/>
          <w:sz w:val="20"/>
        </w:rPr>
        <w:t xml:space="preserve"> </w:t>
      </w:r>
      <w:r>
        <w:rPr>
          <w:spacing w:val="-2"/>
          <w:sz w:val="20"/>
        </w:rPr>
        <w:t>Freiburg.</w:t>
      </w:r>
    </w:p>
    <w:p w:rsidR="00BC3DBA" w:rsidRDefault="00A8284D">
      <w:pPr>
        <w:pStyle w:val="BodyText"/>
        <w:spacing w:before="6"/>
        <w:rPr>
          <w:sz w:val="15"/>
        </w:rPr>
      </w:pPr>
      <w:r>
        <w:rPr>
          <w:noProof/>
          <w:lang w:val="en-GB" w:eastAsia="en-GB"/>
        </w:rPr>
        <mc:AlternateContent>
          <mc:Choice Requires="wpg">
            <w:drawing>
              <wp:anchor distT="0" distB="0" distL="0" distR="0" simplePos="0" relativeHeight="251820032" behindDoc="1" locked="0" layoutInCell="1" allowOverlap="1">
                <wp:simplePos x="0" y="0"/>
                <wp:positionH relativeFrom="page">
                  <wp:posOffset>513080</wp:posOffset>
                </wp:positionH>
                <wp:positionV relativeFrom="paragraph">
                  <wp:posOffset>151878</wp:posOffset>
                </wp:positionV>
                <wp:extent cx="6537325" cy="538480"/>
                <wp:effectExtent l="0" t="0" r="0" b="0"/>
                <wp:wrapTopAndBottom/>
                <wp:docPr id="971" name="Group 9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7325" cy="538480"/>
                          <a:chOff x="0" y="0"/>
                          <a:chExt cx="6537325" cy="538480"/>
                        </a:xfrm>
                      </wpg:grpSpPr>
                      <wps:wsp>
                        <wps:cNvPr id="972" name="Graphic 972"/>
                        <wps:cNvSpPr/>
                        <wps:spPr>
                          <a:xfrm>
                            <a:off x="19050" y="19050"/>
                            <a:ext cx="6499225" cy="500380"/>
                          </a:xfrm>
                          <a:custGeom>
                            <a:avLst/>
                            <a:gdLst/>
                            <a:ahLst/>
                            <a:cxnLst/>
                            <a:rect l="l" t="t" r="r" b="b"/>
                            <a:pathLst>
                              <a:path w="6499225" h="500380">
                                <a:moveTo>
                                  <a:pt x="6415786" y="0"/>
                                </a:moveTo>
                                <a:lnTo>
                                  <a:pt x="83400" y="0"/>
                                </a:lnTo>
                                <a:lnTo>
                                  <a:pt x="50936" y="6554"/>
                                </a:lnTo>
                                <a:lnTo>
                                  <a:pt x="24426" y="24431"/>
                                </a:lnTo>
                                <a:lnTo>
                                  <a:pt x="6553" y="50952"/>
                                </a:lnTo>
                                <a:lnTo>
                                  <a:pt x="0" y="83438"/>
                                </a:lnTo>
                                <a:lnTo>
                                  <a:pt x="0" y="416940"/>
                                </a:lnTo>
                                <a:lnTo>
                                  <a:pt x="6553" y="449427"/>
                                </a:lnTo>
                                <a:lnTo>
                                  <a:pt x="24426" y="475948"/>
                                </a:lnTo>
                                <a:lnTo>
                                  <a:pt x="50936" y="493825"/>
                                </a:lnTo>
                                <a:lnTo>
                                  <a:pt x="83400" y="500379"/>
                                </a:lnTo>
                                <a:lnTo>
                                  <a:pt x="6415786" y="500379"/>
                                </a:lnTo>
                                <a:lnTo>
                                  <a:pt x="6448272" y="493825"/>
                                </a:lnTo>
                                <a:lnTo>
                                  <a:pt x="6474793" y="475948"/>
                                </a:lnTo>
                                <a:lnTo>
                                  <a:pt x="6492670" y="449427"/>
                                </a:lnTo>
                                <a:lnTo>
                                  <a:pt x="6499225" y="416940"/>
                                </a:lnTo>
                                <a:lnTo>
                                  <a:pt x="6499225" y="83438"/>
                                </a:lnTo>
                                <a:lnTo>
                                  <a:pt x="6492670" y="50952"/>
                                </a:lnTo>
                                <a:lnTo>
                                  <a:pt x="6474793" y="24431"/>
                                </a:lnTo>
                                <a:lnTo>
                                  <a:pt x="6448272" y="6554"/>
                                </a:lnTo>
                                <a:lnTo>
                                  <a:pt x="6415786" y="0"/>
                                </a:lnTo>
                                <a:close/>
                              </a:path>
                            </a:pathLst>
                          </a:custGeom>
                          <a:solidFill>
                            <a:srgbClr val="FAE4D5"/>
                          </a:solidFill>
                        </wps:spPr>
                        <wps:bodyPr wrap="square" lIns="0" tIns="0" rIns="0" bIns="0" rtlCol="0">
                          <a:prstTxWarp prst="textNoShape">
                            <a:avLst/>
                          </a:prstTxWarp>
                          <a:noAutofit/>
                        </wps:bodyPr>
                      </wps:wsp>
                      <wps:wsp>
                        <wps:cNvPr id="973" name="Graphic 973"/>
                        <wps:cNvSpPr/>
                        <wps:spPr>
                          <a:xfrm>
                            <a:off x="19050" y="19050"/>
                            <a:ext cx="6499225" cy="500380"/>
                          </a:xfrm>
                          <a:custGeom>
                            <a:avLst/>
                            <a:gdLst/>
                            <a:ahLst/>
                            <a:cxnLst/>
                            <a:rect l="l" t="t" r="r" b="b"/>
                            <a:pathLst>
                              <a:path w="6499225" h="500380">
                                <a:moveTo>
                                  <a:pt x="0" y="83438"/>
                                </a:moveTo>
                                <a:lnTo>
                                  <a:pt x="6553" y="50952"/>
                                </a:lnTo>
                                <a:lnTo>
                                  <a:pt x="24426" y="24431"/>
                                </a:lnTo>
                                <a:lnTo>
                                  <a:pt x="50936" y="6554"/>
                                </a:lnTo>
                                <a:lnTo>
                                  <a:pt x="83400" y="0"/>
                                </a:lnTo>
                                <a:lnTo>
                                  <a:pt x="6415786" y="0"/>
                                </a:lnTo>
                                <a:lnTo>
                                  <a:pt x="6448272" y="6554"/>
                                </a:lnTo>
                                <a:lnTo>
                                  <a:pt x="6474793" y="24431"/>
                                </a:lnTo>
                                <a:lnTo>
                                  <a:pt x="6492670" y="50952"/>
                                </a:lnTo>
                                <a:lnTo>
                                  <a:pt x="6499225" y="83438"/>
                                </a:lnTo>
                                <a:lnTo>
                                  <a:pt x="6499225" y="416940"/>
                                </a:lnTo>
                                <a:lnTo>
                                  <a:pt x="6492670" y="449427"/>
                                </a:lnTo>
                                <a:lnTo>
                                  <a:pt x="6474793" y="475948"/>
                                </a:lnTo>
                                <a:lnTo>
                                  <a:pt x="6448272" y="493825"/>
                                </a:lnTo>
                                <a:lnTo>
                                  <a:pt x="6415786" y="500379"/>
                                </a:lnTo>
                                <a:lnTo>
                                  <a:pt x="83400" y="500379"/>
                                </a:lnTo>
                                <a:lnTo>
                                  <a:pt x="50936" y="493825"/>
                                </a:lnTo>
                                <a:lnTo>
                                  <a:pt x="24426" y="475948"/>
                                </a:lnTo>
                                <a:lnTo>
                                  <a:pt x="6553" y="449427"/>
                                </a:lnTo>
                                <a:lnTo>
                                  <a:pt x="0" y="416940"/>
                                </a:lnTo>
                                <a:lnTo>
                                  <a:pt x="0" y="83438"/>
                                </a:lnTo>
                                <a:close/>
                              </a:path>
                            </a:pathLst>
                          </a:custGeom>
                          <a:ln w="38100">
                            <a:solidFill>
                              <a:srgbClr val="C55A11"/>
                            </a:solidFill>
                            <a:prstDash val="solid"/>
                          </a:ln>
                        </wps:spPr>
                        <wps:bodyPr wrap="square" lIns="0" tIns="0" rIns="0" bIns="0" rtlCol="0">
                          <a:prstTxWarp prst="textNoShape">
                            <a:avLst/>
                          </a:prstTxWarp>
                          <a:noAutofit/>
                        </wps:bodyPr>
                      </wps:wsp>
                      <wps:wsp>
                        <wps:cNvPr id="974" name="Textbox 974"/>
                        <wps:cNvSpPr txBox="1"/>
                        <wps:spPr>
                          <a:xfrm>
                            <a:off x="0" y="0"/>
                            <a:ext cx="6537325" cy="538480"/>
                          </a:xfrm>
                          <a:prstGeom prst="rect">
                            <a:avLst/>
                          </a:prstGeom>
                        </wps:spPr>
                        <wps:txbx>
                          <w:txbxContent>
                            <w:p w:rsidR="00A8284D" w:rsidRDefault="00A8284D">
                              <w:pPr>
                                <w:spacing w:before="174" w:line="242" w:lineRule="auto"/>
                                <w:ind w:left="243" w:right="1175"/>
                                <w:rPr>
                                  <w:rFonts w:ascii="Tahoma" w:hAnsi="Tahoma"/>
                                  <w:b/>
                                </w:rPr>
                              </w:pPr>
                              <w:r>
                                <w:rPr>
                                  <w:rFonts w:ascii="Tahoma" w:hAnsi="Tahoma"/>
                                  <w:b/>
                                  <w:spacing w:val="-2"/>
                                  <w:u w:val="single"/>
                                </w:rPr>
                                <w:t>GCSE</w:t>
                              </w:r>
                              <w:r>
                                <w:rPr>
                                  <w:rFonts w:ascii="Tahoma" w:hAnsi="Tahoma"/>
                                  <w:b/>
                                  <w:spacing w:val="-15"/>
                                  <w:u w:val="single"/>
                                </w:rPr>
                                <w:t xml:space="preserve"> </w:t>
                              </w:r>
                              <w:r>
                                <w:rPr>
                                  <w:rFonts w:ascii="Tahoma" w:hAnsi="Tahoma"/>
                                  <w:b/>
                                  <w:spacing w:val="-2"/>
                                  <w:u w:val="single"/>
                                </w:rPr>
                                <w:t>Practice</w:t>
                              </w:r>
                              <w:r>
                                <w:rPr>
                                  <w:rFonts w:ascii="Tahoma" w:hAnsi="Tahoma"/>
                                  <w:b/>
                                  <w:spacing w:val="-14"/>
                                  <w:u w:val="single"/>
                                </w:rPr>
                                <w:t xml:space="preserve"> </w:t>
                              </w:r>
                              <w:r>
                                <w:rPr>
                                  <w:rFonts w:ascii="Tahoma" w:hAnsi="Tahoma"/>
                                  <w:b/>
                                  <w:spacing w:val="-2"/>
                                  <w:u w:val="single"/>
                                </w:rPr>
                                <w:t>Questions:</w:t>
                              </w:r>
                              <w:r>
                                <w:rPr>
                                  <w:rFonts w:ascii="Tahoma" w:hAnsi="Tahoma"/>
                                  <w:b/>
                                  <w:spacing w:val="-14"/>
                                  <w:u w:val="single"/>
                                </w:rPr>
                                <w:t xml:space="preserve"> </w:t>
                              </w:r>
                              <w:r>
                                <w:rPr>
                                  <w:rFonts w:ascii="Tahoma" w:hAnsi="Tahoma"/>
                                  <w:b/>
                                  <w:spacing w:val="-2"/>
                                </w:rPr>
                                <w:t>‘Explain</w:t>
                              </w:r>
                              <w:r>
                                <w:rPr>
                                  <w:rFonts w:ascii="Tahoma" w:hAnsi="Tahoma"/>
                                  <w:b/>
                                  <w:spacing w:val="-14"/>
                                </w:rPr>
                                <w:t xml:space="preserve"> </w:t>
                              </w:r>
                              <w:r>
                                <w:rPr>
                                  <w:rFonts w:ascii="Tahoma" w:hAnsi="Tahoma"/>
                                  <w:b/>
                                  <w:spacing w:val="-2"/>
                                </w:rPr>
                                <w:t>how</w:t>
                              </w:r>
                              <w:r>
                                <w:rPr>
                                  <w:rFonts w:ascii="Tahoma" w:hAnsi="Tahoma"/>
                                  <w:b/>
                                  <w:spacing w:val="-14"/>
                                </w:rPr>
                                <w:t xml:space="preserve"> </w:t>
                              </w:r>
                              <w:r>
                                <w:rPr>
                                  <w:rFonts w:ascii="Tahoma" w:hAnsi="Tahoma"/>
                                  <w:b/>
                                  <w:spacing w:val="-2"/>
                                </w:rPr>
                                <w:t>urban</w:t>
                              </w:r>
                              <w:r>
                                <w:rPr>
                                  <w:rFonts w:ascii="Tahoma" w:hAnsi="Tahoma"/>
                                  <w:b/>
                                  <w:spacing w:val="-14"/>
                                </w:rPr>
                                <w:t xml:space="preserve"> </w:t>
                              </w:r>
                              <w:r>
                                <w:rPr>
                                  <w:rFonts w:ascii="Tahoma" w:hAnsi="Tahoma"/>
                                  <w:b/>
                                  <w:spacing w:val="-2"/>
                                </w:rPr>
                                <w:t>living</w:t>
                              </w:r>
                              <w:r>
                                <w:rPr>
                                  <w:rFonts w:ascii="Tahoma" w:hAnsi="Tahoma"/>
                                  <w:b/>
                                  <w:spacing w:val="-14"/>
                                </w:rPr>
                                <w:t xml:space="preserve"> </w:t>
                              </w:r>
                              <w:r>
                                <w:rPr>
                                  <w:rFonts w:ascii="Tahoma" w:hAnsi="Tahoma"/>
                                  <w:b/>
                                  <w:spacing w:val="-2"/>
                                </w:rPr>
                                <w:t>can</w:t>
                              </w:r>
                              <w:r>
                                <w:rPr>
                                  <w:rFonts w:ascii="Tahoma" w:hAnsi="Tahoma"/>
                                  <w:b/>
                                  <w:spacing w:val="-14"/>
                                </w:rPr>
                                <w:t xml:space="preserve"> </w:t>
                              </w:r>
                              <w:r>
                                <w:rPr>
                                  <w:rFonts w:ascii="Tahoma" w:hAnsi="Tahoma"/>
                                  <w:b/>
                                  <w:spacing w:val="-2"/>
                                </w:rPr>
                                <w:t>be</w:t>
                              </w:r>
                              <w:r>
                                <w:rPr>
                                  <w:rFonts w:ascii="Tahoma" w:hAnsi="Tahoma"/>
                                  <w:b/>
                                  <w:spacing w:val="-15"/>
                                </w:rPr>
                                <w:t xml:space="preserve"> </w:t>
                              </w:r>
                              <w:r>
                                <w:rPr>
                                  <w:rFonts w:ascii="Tahoma" w:hAnsi="Tahoma"/>
                                  <w:b/>
                                  <w:spacing w:val="-2"/>
                                </w:rPr>
                                <w:t>made</w:t>
                              </w:r>
                              <w:r>
                                <w:rPr>
                                  <w:rFonts w:ascii="Tahoma" w:hAnsi="Tahoma"/>
                                  <w:b/>
                                  <w:spacing w:val="-14"/>
                                </w:rPr>
                                <w:t xml:space="preserve"> </w:t>
                              </w:r>
                              <w:r>
                                <w:rPr>
                                  <w:rFonts w:ascii="Tahoma" w:hAnsi="Tahoma"/>
                                  <w:b/>
                                  <w:spacing w:val="-2"/>
                                </w:rPr>
                                <w:t>more</w:t>
                              </w:r>
                              <w:r>
                                <w:rPr>
                                  <w:rFonts w:ascii="Tahoma" w:hAnsi="Tahoma"/>
                                  <w:b/>
                                  <w:spacing w:val="-14"/>
                                </w:rPr>
                                <w:t xml:space="preserve"> </w:t>
                              </w:r>
                              <w:r>
                                <w:rPr>
                                  <w:rFonts w:ascii="Tahoma" w:hAnsi="Tahoma"/>
                                  <w:b/>
                                  <w:spacing w:val="-2"/>
                                </w:rPr>
                                <w:t xml:space="preserve">sustainable. </w:t>
                              </w:r>
                              <w:r>
                                <w:rPr>
                                  <w:rFonts w:ascii="Tahoma" w:hAnsi="Tahoma"/>
                                  <w:b/>
                                </w:rPr>
                                <w:t>(6 marks)</w:t>
                              </w:r>
                            </w:p>
                          </w:txbxContent>
                        </wps:txbx>
                        <wps:bodyPr wrap="square" lIns="0" tIns="0" rIns="0" bIns="0" rtlCol="0">
                          <a:noAutofit/>
                        </wps:bodyPr>
                      </wps:wsp>
                    </wpg:wgp>
                  </a:graphicData>
                </a:graphic>
              </wp:anchor>
            </w:drawing>
          </mc:Choice>
          <mc:Fallback>
            <w:pict>
              <v:group id="Group 971" o:spid="_x0000_s1888" style="position:absolute;margin-left:40.4pt;margin-top:11.95pt;width:514.75pt;height:42.4pt;z-index:-251496448;mso-wrap-distance-left:0;mso-wrap-distance-right:0;mso-position-horizontal-relative:page;mso-position-vertical-relative:text" coordsize="65373,5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">
                <v:shape id="Graphic 972" o:spid="_x0000_s1889" style="position:absolute;left:190;top:190;width:64992;height:5004;visibility:visible;mso-wrap-style:square;v-text-anchor:top" coordsize="6499225,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" path="m6415786,l83400,,50936,6554,24426,24431,6553,50952,,83438,,416940r6553,32487l24426,475948r26510,17877l83400,500379r6332386,l6448272,493825r26521,-17877l6492670,449427r6555,-32487l6499225,83438r-6555,-32486l6474793,24431,6448272,6554,6415786,xe" fillcolor="#fae4d5" stroked="f">
                  <v:path arrowok="t"/>
                </v:shape>
                <v:shape id="Graphic 973" o:spid="_x0000_s1890" style="position:absolute;left:190;top:190;width:64992;height:5004;visibility:visible;mso-wrap-style:square;v-text-anchor:top" coordsize="6499225,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" path="m,83438l6553,50952,24426,24431,50936,6554,83400,,6415786,r32486,6554l6474793,24431r17877,26521l6499225,83438r,333502l6492670,449427r-17877,26521l6448272,493825r-32486,6554l83400,500379,50936,493825,24426,475948,6553,449427,,416940,,83438xe" filled="f" strokecolor="#c55a11" strokeweight="3pt">
                  <v:path arrowok="t"/>
                </v:shape>
                <v:shape id="Textbox 974" o:spid="_x0000_s1891" type="#_x0000_t202" style="position:absolute;width:65373;height:5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2i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" filled="f" stroked="f">
                  <v:textbox inset="0,0,0,0">
                    <w:txbxContent>
                      <w:p w:rsidR="00A8284D" w:rsidRDefault="00A8284D">
                        <w:pPr>
                          <w:spacing w:before="174" w:line="242" w:lineRule="auto"/>
                          <w:ind w:left="243" w:right="1175"/>
                          <w:rPr>
                            <w:rFonts w:ascii="Tahoma" w:hAnsi="Tahoma"/>
                            <w:b/>
                          </w:rPr>
                        </w:pPr>
                        <w:r>
                          <w:rPr>
                            <w:rFonts w:ascii="Tahoma" w:hAnsi="Tahoma"/>
                            <w:b/>
                            <w:spacing w:val="-2"/>
                            <w:u w:val="single"/>
                          </w:rPr>
                          <w:t>GCSE</w:t>
                        </w:r>
                        <w:r>
                          <w:rPr>
                            <w:rFonts w:ascii="Tahoma" w:hAnsi="Tahoma"/>
                            <w:b/>
                            <w:spacing w:val="-15"/>
                            <w:u w:val="single"/>
                          </w:rPr>
                          <w:t xml:space="preserve"> </w:t>
                        </w:r>
                        <w:r>
                          <w:rPr>
                            <w:rFonts w:ascii="Tahoma" w:hAnsi="Tahoma"/>
                            <w:b/>
                            <w:spacing w:val="-2"/>
                            <w:u w:val="single"/>
                          </w:rPr>
                          <w:t>Practice</w:t>
                        </w:r>
                        <w:r>
                          <w:rPr>
                            <w:rFonts w:ascii="Tahoma" w:hAnsi="Tahoma"/>
                            <w:b/>
                            <w:spacing w:val="-14"/>
                            <w:u w:val="single"/>
                          </w:rPr>
                          <w:t xml:space="preserve"> </w:t>
                        </w:r>
                        <w:r>
                          <w:rPr>
                            <w:rFonts w:ascii="Tahoma" w:hAnsi="Tahoma"/>
                            <w:b/>
                            <w:spacing w:val="-2"/>
                            <w:u w:val="single"/>
                          </w:rPr>
                          <w:t>Questions:</w:t>
                        </w:r>
                        <w:r>
                          <w:rPr>
                            <w:rFonts w:ascii="Tahoma" w:hAnsi="Tahoma"/>
                            <w:b/>
                            <w:spacing w:val="-14"/>
                            <w:u w:val="single"/>
                          </w:rPr>
                          <w:t xml:space="preserve"> </w:t>
                        </w:r>
                        <w:r>
                          <w:rPr>
                            <w:rFonts w:ascii="Tahoma" w:hAnsi="Tahoma"/>
                            <w:b/>
                            <w:spacing w:val="-2"/>
                          </w:rPr>
                          <w:t>‘Explain</w:t>
                        </w:r>
                        <w:r>
                          <w:rPr>
                            <w:rFonts w:ascii="Tahoma" w:hAnsi="Tahoma"/>
                            <w:b/>
                            <w:spacing w:val="-14"/>
                          </w:rPr>
                          <w:t xml:space="preserve"> </w:t>
                        </w:r>
                        <w:r>
                          <w:rPr>
                            <w:rFonts w:ascii="Tahoma" w:hAnsi="Tahoma"/>
                            <w:b/>
                            <w:spacing w:val="-2"/>
                          </w:rPr>
                          <w:t>how</w:t>
                        </w:r>
                        <w:r>
                          <w:rPr>
                            <w:rFonts w:ascii="Tahoma" w:hAnsi="Tahoma"/>
                            <w:b/>
                            <w:spacing w:val="-14"/>
                          </w:rPr>
                          <w:t xml:space="preserve"> </w:t>
                        </w:r>
                        <w:r>
                          <w:rPr>
                            <w:rFonts w:ascii="Tahoma" w:hAnsi="Tahoma"/>
                            <w:b/>
                            <w:spacing w:val="-2"/>
                          </w:rPr>
                          <w:t>urban</w:t>
                        </w:r>
                        <w:r>
                          <w:rPr>
                            <w:rFonts w:ascii="Tahoma" w:hAnsi="Tahoma"/>
                            <w:b/>
                            <w:spacing w:val="-14"/>
                          </w:rPr>
                          <w:t xml:space="preserve"> </w:t>
                        </w:r>
                        <w:r>
                          <w:rPr>
                            <w:rFonts w:ascii="Tahoma" w:hAnsi="Tahoma"/>
                            <w:b/>
                            <w:spacing w:val="-2"/>
                          </w:rPr>
                          <w:t>living</w:t>
                        </w:r>
                        <w:r>
                          <w:rPr>
                            <w:rFonts w:ascii="Tahoma" w:hAnsi="Tahoma"/>
                            <w:b/>
                            <w:spacing w:val="-14"/>
                          </w:rPr>
                          <w:t xml:space="preserve"> </w:t>
                        </w:r>
                        <w:r>
                          <w:rPr>
                            <w:rFonts w:ascii="Tahoma" w:hAnsi="Tahoma"/>
                            <w:b/>
                            <w:spacing w:val="-2"/>
                          </w:rPr>
                          <w:t>can</w:t>
                        </w:r>
                        <w:r>
                          <w:rPr>
                            <w:rFonts w:ascii="Tahoma" w:hAnsi="Tahoma"/>
                            <w:b/>
                            <w:spacing w:val="-14"/>
                          </w:rPr>
                          <w:t xml:space="preserve"> </w:t>
                        </w:r>
                        <w:r>
                          <w:rPr>
                            <w:rFonts w:ascii="Tahoma" w:hAnsi="Tahoma"/>
                            <w:b/>
                            <w:spacing w:val="-2"/>
                          </w:rPr>
                          <w:t>be</w:t>
                        </w:r>
                        <w:r>
                          <w:rPr>
                            <w:rFonts w:ascii="Tahoma" w:hAnsi="Tahoma"/>
                            <w:b/>
                            <w:spacing w:val="-15"/>
                          </w:rPr>
                          <w:t xml:space="preserve"> </w:t>
                        </w:r>
                        <w:r>
                          <w:rPr>
                            <w:rFonts w:ascii="Tahoma" w:hAnsi="Tahoma"/>
                            <w:b/>
                            <w:spacing w:val="-2"/>
                          </w:rPr>
                          <w:t>made</w:t>
                        </w:r>
                        <w:r>
                          <w:rPr>
                            <w:rFonts w:ascii="Tahoma" w:hAnsi="Tahoma"/>
                            <w:b/>
                            <w:spacing w:val="-14"/>
                          </w:rPr>
                          <w:t xml:space="preserve"> </w:t>
                        </w:r>
                        <w:r>
                          <w:rPr>
                            <w:rFonts w:ascii="Tahoma" w:hAnsi="Tahoma"/>
                            <w:b/>
                            <w:spacing w:val="-2"/>
                          </w:rPr>
                          <w:t>more</w:t>
                        </w:r>
                        <w:r>
                          <w:rPr>
                            <w:rFonts w:ascii="Tahoma" w:hAnsi="Tahoma"/>
                            <w:b/>
                            <w:spacing w:val="-14"/>
                          </w:rPr>
                          <w:t xml:space="preserve"> </w:t>
                        </w:r>
                        <w:r>
                          <w:rPr>
                            <w:rFonts w:ascii="Tahoma" w:hAnsi="Tahoma"/>
                            <w:b/>
                            <w:spacing w:val="-2"/>
                          </w:rPr>
                          <w:t xml:space="preserve">sustainable. </w:t>
                        </w:r>
                        <w:r>
                          <w:rPr>
                            <w:rFonts w:ascii="Tahoma" w:hAnsi="Tahoma"/>
                            <w:b/>
                          </w:rPr>
                          <w:t>(6 marks)</w:t>
                        </w:r>
                      </w:p>
                    </w:txbxContent>
                  </v:textbox>
                </v:shape>
                <w10:wrap type="topAndBottom" anchorx="page"/>
              </v:group>
            </w:pict>
          </mc:Fallback>
        </mc:AlternateContent>
      </w:r>
    </w:p>
    <w:p w:rsidR="00BC3DBA" w:rsidRDefault="00BC3DBA">
      <w:pPr>
        <w:rPr>
          <w:sz w:val="15"/>
        </w:rPr>
        <w:sectPr w:rsidR="00BC3DBA">
          <w:pgSz w:w="11910" w:h="16840"/>
          <w:pgMar w:top="700" w:right="160" w:bottom="1140" w:left="400" w:header="0" w:footer="951" w:gutter="0"/>
          <w:cols w:space="720"/>
        </w:sectPr>
      </w:pPr>
    </w:p>
    <w:p w:rsidR="00BC3DBA" w:rsidRDefault="00A8284D">
      <w:pPr>
        <w:pStyle w:val="BodyText"/>
        <w:ind w:left="310"/>
        <w:rPr>
          <w:sz w:val="20"/>
        </w:rPr>
      </w:pPr>
      <w:r>
        <w:rPr>
          <w:noProof/>
          <w:sz w:val="20"/>
          <w:lang w:val="en-GB" w:eastAsia="en-GB"/>
        </w:rPr>
        <w:lastRenderedPageBreak/>
        <mc:AlternateContent>
          <mc:Choice Requires="wps">
            <w:drawing>
              <wp:inline distT="0" distB="0" distL="0" distR="0">
                <wp:extent cx="6624320" cy="420370"/>
                <wp:effectExtent l="0" t="0" r="0" b="8254"/>
                <wp:docPr id="975" name="Textbox 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4320" cy="420370"/>
                        </a:xfrm>
                        <a:prstGeom prst="rect">
                          <a:avLst/>
                        </a:prstGeom>
                        <a:solidFill>
                          <a:srgbClr val="00AFEF"/>
                        </a:solidFill>
                        <a:ln w="0">
                          <a:solidFill>
                            <a:srgbClr val="00AFEF"/>
                          </a:solidFill>
                          <a:prstDash val="solid"/>
                        </a:ln>
                      </wps:spPr>
                      <wps:txbx>
                        <w:txbxContent>
                          <w:p w:rsidR="00A8284D" w:rsidRDefault="00A8284D">
                            <w:pPr>
                              <w:spacing w:before="91"/>
                              <w:ind w:right="1"/>
                              <w:jc w:val="center"/>
                              <w:rPr>
                                <w:b/>
                                <w:color w:val="000000"/>
                                <w:sz w:val="32"/>
                              </w:rPr>
                            </w:pPr>
                            <w:r>
                              <w:rPr>
                                <w:b/>
                                <w:color w:val="FFFFFF"/>
                                <w:sz w:val="32"/>
                              </w:rPr>
                              <w:t>Paper</w:t>
                            </w:r>
                            <w:r>
                              <w:rPr>
                                <w:b/>
                                <w:color w:val="FFFFFF"/>
                                <w:spacing w:val="-10"/>
                                <w:sz w:val="32"/>
                              </w:rPr>
                              <w:t xml:space="preserve"> </w:t>
                            </w:r>
                            <w:r>
                              <w:rPr>
                                <w:b/>
                                <w:color w:val="FFFFFF"/>
                                <w:sz w:val="32"/>
                              </w:rPr>
                              <w:t>2</w:t>
                            </w:r>
                            <w:r>
                              <w:rPr>
                                <w:b/>
                                <w:color w:val="FFFFFF"/>
                                <w:spacing w:val="-6"/>
                                <w:sz w:val="32"/>
                              </w:rPr>
                              <w:t xml:space="preserve"> </w:t>
                            </w:r>
                            <w:r>
                              <w:rPr>
                                <w:b/>
                                <w:color w:val="FFFFFF"/>
                                <w:sz w:val="32"/>
                              </w:rPr>
                              <w:t>Section</w:t>
                            </w:r>
                            <w:r>
                              <w:rPr>
                                <w:b/>
                                <w:color w:val="FFFFFF"/>
                                <w:spacing w:val="-9"/>
                                <w:sz w:val="32"/>
                              </w:rPr>
                              <w:t xml:space="preserve"> </w:t>
                            </w:r>
                            <w:r>
                              <w:rPr>
                                <w:b/>
                                <w:color w:val="FFFFFF"/>
                                <w:sz w:val="32"/>
                              </w:rPr>
                              <w:t>B</w:t>
                            </w:r>
                            <w:r>
                              <w:rPr>
                                <w:b/>
                                <w:color w:val="FFFFFF"/>
                                <w:spacing w:val="-4"/>
                                <w:sz w:val="32"/>
                              </w:rPr>
                              <w:t xml:space="preserve"> </w:t>
                            </w:r>
                            <w:r>
                              <w:rPr>
                                <w:b/>
                                <w:color w:val="FFFFFF"/>
                                <w:sz w:val="32"/>
                              </w:rPr>
                              <w:t>–</w:t>
                            </w:r>
                            <w:r>
                              <w:rPr>
                                <w:b/>
                                <w:color w:val="FFFFFF"/>
                                <w:spacing w:val="-8"/>
                                <w:sz w:val="32"/>
                              </w:rPr>
                              <w:t xml:space="preserve"> </w:t>
                            </w:r>
                            <w:r>
                              <w:rPr>
                                <w:b/>
                                <w:color w:val="FFFFFF"/>
                                <w:sz w:val="32"/>
                              </w:rPr>
                              <w:t>The</w:t>
                            </w:r>
                            <w:r>
                              <w:rPr>
                                <w:b/>
                                <w:color w:val="FFFFFF"/>
                                <w:spacing w:val="-9"/>
                                <w:sz w:val="32"/>
                              </w:rPr>
                              <w:t xml:space="preserve"> </w:t>
                            </w:r>
                            <w:r>
                              <w:rPr>
                                <w:b/>
                                <w:color w:val="FFFFFF"/>
                                <w:sz w:val="32"/>
                              </w:rPr>
                              <w:t>Changing</w:t>
                            </w:r>
                            <w:r>
                              <w:rPr>
                                <w:b/>
                                <w:color w:val="FFFFFF"/>
                                <w:spacing w:val="-8"/>
                                <w:sz w:val="32"/>
                              </w:rPr>
                              <w:t xml:space="preserve"> </w:t>
                            </w:r>
                            <w:r>
                              <w:rPr>
                                <w:b/>
                                <w:color w:val="FFFFFF"/>
                                <w:sz w:val="32"/>
                              </w:rPr>
                              <w:t>Economic</w:t>
                            </w:r>
                            <w:r>
                              <w:rPr>
                                <w:b/>
                                <w:color w:val="FFFFFF"/>
                                <w:spacing w:val="-8"/>
                                <w:sz w:val="32"/>
                              </w:rPr>
                              <w:t xml:space="preserve"> </w:t>
                            </w:r>
                            <w:r>
                              <w:rPr>
                                <w:b/>
                                <w:color w:val="FFFFFF"/>
                                <w:spacing w:val="-2"/>
                                <w:sz w:val="32"/>
                              </w:rPr>
                              <w:t>World</w:t>
                            </w:r>
                          </w:p>
                        </w:txbxContent>
                      </wps:txbx>
                      <wps:bodyPr wrap="square" lIns="0" tIns="0" rIns="0" bIns="0" rtlCol="0">
                        <a:noAutofit/>
                      </wps:bodyPr>
                    </wps:wsp>
                  </a:graphicData>
                </a:graphic>
              </wp:inline>
            </w:drawing>
          </mc:Choice>
          <mc:Fallback>
            <w:pict>
              <v:shape id="Textbox 975" o:spid="_x0000_s1892" type="#_x0000_t202" style="width:521.6pt;height:3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" fillcolor="#00afef" strokecolor="#00afef" strokeweight="0">
                <v:path arrowok="t"/>
                <v:textbox inset="0,0,0,0">
                  <w:txbxContent>
                    <w:p w:rsidR="00A8284D" w:rsidRDefault="00A8284D">
                      <w:pPr>
                        <w:spacing w:before="91"/>
                        <w:ind w:right="1"/>
                        <w:jc w:val="center"/>
                        <w:rPr>
                          <w:b/>
                          <w:color w:val="000000"/>
                          <w:sz w:val="32"/>
                        </w:rPr>
                      </w:pPr>
                      <w:r>
                        <w:rPr>
                          <w:b/>
                          <w:color w:val="FFFFFF"/>
                          <w:sz w:val="32"/>
                        </w:rPr>
                        <w:t>Paper</w:t>
                      </w:r>
                      <w:r>
                        <w:rPr>
                          <w:b/>
                          <w:color w:val="FFFFFF"/>
                          <w:spacing w:val="-10"/>
                          <w:sz w:val="32"/>
                        </w:rPr>
                        <w:t xml:space="preserve"> </w:t>
                      </w:r>
                      <w:r>
                        <w:rPr>
                          <w:b/>
                          <w:color w:val="FFFFFF"/>
                          <w:sz w:val="32"/>
                        </w:rPr>
                        <w:t>2</w:t>
                      </w:r>
                      <w:r>
                        <w:rPr>
                          <w:b/>
                          <w:color w:val="FFFFFF"/>
                          <w:spacing w:val="-6"/>
                          <w:sz w:val="32"/>
                        </w:rPr>
                        <w:t xml:space="preserve"> </w:t>
                      </w:r>
                      <w:r>
                        <w:rPr>
                          <w:b/>
                          <w:color w:val="FFFFFF"/>
                          <w:sz w:val="32"/>
                        </w:rPr>
                        <w:t>Section</w:t>
                      </w:r>
                      <w:r>
                        <w:rPr>
                          <w:b/>
                          <w:color w:val="FFFFFF"/>
                          <w:spacing w:val="-9"/>
                          <w:sz w:val="32"/>
                        </w:rPr>
                        <w:t xml:space="preserve"> </w:t>
                      </w:r>
                      <w:r>
                        <w:rPr>
                          <w:b/>
                          <w:color w:val="FFFFFF"/>
                          <w:sz w:val="32"/>
                        </w:rPr>
                        <w:t>B</w:t>
                      </w:r>
                      <w:r>
                        <w:rPr>
                          <w:b/>
                          <w:color w:val="FFFFFF"/>
                          <w:spacing w:val="-4"/>
                          <w:sz w:val="32"/>
                        </w:rPr>
                        <w:t xml:space="preserve"> </w:t>
                      </w:r>
                      <w:r>
                        <w:rPr>
                          <w:b/>
                          <w:color w:val="FFFFFF"/>
                          <w:sz w:val="32"/>
                        </w:rPr>
                        <w:t>–</w:t>
                      </w:r>
                      <w:r>
                        <w:rPr>
                          <w:b/>
                          <w:color w:val="FFFFFF"/>
                          <w:spacing w:val="-8"/>
                          <w:sz w:val="32"/>
                        </w:rPr>
                        <w:t xml:space="preserve"> </w:t>
                      </w:r>
                      <w:r>
                        <w:rPr>
                          <w:b/>
                          <w:color w:val="FFFFFF"/>
                          <w:sz w:val="32"/>
                        </w:rPr>
                        <w:t>The</w:t>
                      </w:r>
                      <w:r>
                        <w:rPr>
                          <w:b/>
                          <w:color w:val="FFFFFF"/>
                          <w:spacing w:val="-9"/>
                          <w:sz w:val="32"/>
                        </w:rPr>
                        <w:t xml:space="preserve"> </w:t>
                      </w:r>
                      <w:r>
                        <w:rPr>
                          <w:b/>
                          <w:color w:val="FFFFFF"/>
                          <w:sz w:val="32"/>
                        </w:rPr>
                        <w:t>Changing</w:t>
                      </w:r>
                      <w:r>
                        <w:rPr>
                          <w:b/>
                          <w:color w:val="FFFFFF"/>
                          <w:spacing w:val="-8"/>
                          <w:sz w:val="32"/>
                        </w:rPr>
                        <w:t xml:space="preserve"> </w:t>
                      </w:r>
                      <w:r>
                        <w:rPr>
                          <w:b/>
                          <w:color w:val="FFFFFF"/>
                          <w:sz w:val="32"/>
                        </w:rPr>
                        <w:t>Economic</w:t>
                      </w:r>
                      <w:r>
                        <w:rPr>
                          <w:b/>
                          <w:color w:val="FFFFFF"/>
                          <w:spacing w:val="-8"/>
                          <w:sz w:val="32"/>
                        </w:rPr>
                        <w:t xml:space="preserve"> </w:t>
                      </w:r>
                      <w:r>
                        <w:rPr>
                          <w:b/>
                          <w:color w:val="FFFFFF"/>
                          <w:spacing w:val="-2"/>
                          <w:sz w:val="32"/>
                        </w:rPr>
                        <w:t>World</w:t>
                      </w:r>
                    </w:p>
                  </w:txbxContent>
                </v:textbox>
                <w10:anchorlock/>
              </v:shape>
            </w:pict>
          </mc:Fallback>
        </mc:AlternateContent>
      </w:r>
    </w:p>
    <w:p w:rsidR="00BC3DBA" w:rsidRDefault="00BC3DBA">
      <w:pPr>
        <w:pStyle w:val="BodyText"/>
        <w:spacing w:before="12"/>
        <w:rPr>
          <w:sz w:val="3"/>
        </w:rPr>
      </w:pPr>
    </w:p>
    <w:p w:rsidR="00BC3DBA" w:rsidRDefault="00A8284D">
      <w:pPr>
        <w:pStyle w:val="BodyText"/>
        <w:ind w:left="315"/>
        <w:rPr>
          <w:sz w:val="20"/>
        </w:rPr>
      </w:pPr>
      <w:r>
        <w:rPr>
          <w:noProof/>
          <w:sz w:val="20"/>
          <w:lang w:val="en-GB" w:eastAsia="en-GB"/>
        </w:rPr>
        <mc:AlternateContent>
          <mc:Choice Requires="wps">
            <w:drawing>
              <wp:inline distT="0" distB="0" distL="0" distR="0">
                <wp:extent cx="4328160" cy="345440"/>
                <wp:effectExtent l="9525" t="0" r="0" b="6985"/>
                <wp:docPr id="976" name="Textbox 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8160" cy="345440"/>
                        </a:xfrm>
                        <a:prstGeom prst="rect">
                          <a:avLst/>
                        </a:prstGeom>
                        <a:solidFill>
                          <a:srgbClr val="FFFF99"/>
                        </a:solidFill>
                        <a:ln w="6350">
                          <a:solidFill>
                            <a:srgbClr val="FFC000"/>
                          </a:solidFill>
                          <a:prstDash val="solid"/>
                        </a:ln>
                      </wps:spPr>
                      <wps:txbx>
                        <w:txbxContent>
                          <w:p w:rsidR="00A8284D" w:rsidRDefault="00A8284D">
                            <w:pPr>
                              <w:spacing w:before="72"/>
                              <w:ind w:left="143"/>
                              <w:rPr>
                                <w:b/>
                                <w:color w:val="000000"/>
                              </w:rPr>
                            </w:pPr>
                            <w:r>
                              <w:rPr>
                                <w:b/>
                                <w:color w:val="000000"/>
                              </w:rPr>
                              <w:t>Development</w:t>
                            </w:r>
                            <w:r>
                              <w:rPr>
                                <w:b/>
                                <w:color w:val="000000"/>
                                <w:spacing w:val="-5"/>
                              </w:rPr>
                              <w:t xml:space="preserve"> </w:t>
                            </w:r>
                            <w:r>
                              <w:rPr>
                                <w:b/>
                                <w:color w:val="000000"/>
                              </w:rPr>
                              <w:t>is</w:t>
                            </w:r>
                            <w:r>
                              <w:rPr>
                                <w:b/>
                                <w:color w:val="000000"/>
                                <w:spacing w:val="-3"/>
                              </w:rPr>
                              <w:t xml:space="preserve"> </w:t>
                            </w:r>
                            <w:r>
                              <w:rPr>
                                <w:b/>
                                <w:color w:val="000000"/>
                              </w:rPr>
                              <w:t>when</w:t>
                            </w:r>
                            <w:r>
                              <w:rPr>
                                <w:b/>
                                <w:color w:val="000000"/>
                                <w:spacing w:val="-3"/>
                              </w:rPr>
                              <w:t xml:space="preserve"> </w:t>
                            </w:r>
                            <w:r>
                              <w:rPr>
                                <w:b/>
                                <w:color w:val="000000"/>
                              </w:rPr>
                              <w:t>a</w:t>
                            </w:r>
                            <w:r>
                              <w:rPr>
                                <w:b/>
                                <w:color w:val="000000"/>
                                <w:spacing w:val="-6"/>
                              </w:rPr>
                              <w:t xml:space="preserve"> </w:t>
                            </w:r>
                            <w:r>
                              <w:rPr>
                                <w:b/>
                                <w:color w:val="000000"/>
                              </w:rPr>
                              <w:t>country</w:t>
                            </w:r>
                            <w:r>
                              <w:rPr>
                                <w:b/>
                                <w:color w:val="000000"/>
                                <w:spacing w:val="-3"/>
                              </w:rPr>
                              <w:t xml:space="preserve"> </w:t>
                            </w:r>
                            <w:r>
                              <w:rPr>
                                <w:b/>
                                <w:color w:val="000000"/>
                              </w:rPr>
                              <w:t>is</w:t>
                            </w:r>
                            <w:r>
                              <w:rPr>
                                <w:b/>
                                <w:color w:val="000000"/>
                                <w:spacing w:val="-5"/>
                              </w:rPr>
                              <w:t xml:space="preserve"> </w:t>
                            </w:r>
                            <w:r>
                              <w:rPr>
                                <w:b/>
                                <w:color w:val="000000"/>
                                <w:spacing w:val="-2"/>
                              </w:rPr>
                              <w:t>improving</w:t>
                            </w:r>
                          </w:p>
                        </w:txbxContent>
                      </wps:txbx>
                      <wps:bodyPr wrap="square" lIns="0" tIns="0" rIns="0" bIns="0" rtlCol="0">
                        <a:noAutofit/>
                      </wps:bodyPr>
                    </wps:wsp>
                  </a:graphicData>
                </a:graphic>
              </wp:inline>
            </w:drawing>
          </mc:Choice>
          <mc:Fallback>
            <w:pict>
              <v:shape id="Textbox 976" o:spid="_x0000_s1893" type="#_x0000_t202" style="width:340.8pt;height:2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" fillcolor="#ff9" strokecolor="#ffc000" strokeweight=".5pt">
                <v:path arrowok="t"/>
                <v:textbox inset="0,0,0,0">
                  <w:txbxContent>
                    <w:p w:rsidR="00A8284D" w:rsidRDefault="00A8284D">
                      <w:pPr>
                        <w:spacing w:before="72"/>
                        <w:ind w:left="143"/>
                        <w:rPr>
                          <w:b/>
                          <w:color w:val="000000"/>
                        </w:rPr>
                      </w:pPr>
                      <w:r>
                        <w:rPr>
                          <w:b/>
                          <w:color w:val="000000"/>
                        </w:rPr>
                        <w:t>Development</w:t>
                      </w:r>
                      <w:r>
                        <w:rPr>
                          <w:b/>
                          <w:color w:val="000000"/>
                          <w:spacing w:val="-5"/>
                        </w:rPr>
                        <w:t xml:space="preserve"> </w:t>
                      </w:r>
                      <w:r>
                        <w:rPr>
                          <w:b/>
                          <w:color w:val="000000"/>
                        </w:rPr>
                        <w:t>is</w:t>
                      </w:r>
                      <w:r>
                        <w:rPr>
                          <w:b/>
                          <w:color w:val="000000"/>
                          <w:spacing w:val="-3"/>
                        </w:rPr>
                        <w:t xml:space="preserve"> </w:t>
                      </w:r>
                      <w:r>
                        <w:rPr>
                          <w:b/>
                          <w:color w:val="000000"/>
                        </w:rPr>
                        <w:t>when</w:t>
                      </w:r>
                      <w:r>
                        <w:rPr>
                          <w:b/>
                          <w:color w:val="000000"/>
                          <w:spacing w:val="-3"/>
                        </w:rPr>
                        <w:t xml:space="preserve"> </w:t>
                      </w:r>
                      <w:r>
                        <w:rPr>
                          <w:b/>
                          <w:color w:val="000000"/>
                        </w:rPr>
                        <w:t>a</w:t>
                      </w:r>
                      <w:r>
                        <w:rPr>
                          <w:b/>
                          <w:color w:val="000000"/>
                          <w:spacing w:val="-6"/>
                        </w:rPr>
                        <w:t xml:space="preserve"> </w:t>
                      </w:r>
                      <w:r>
                        <w:rPr>
                          <w:b/>
                          <w:color w:val="000000"/>
                        </w:rPr>
                        <w:t>country</w:t>
                      </w:r>
                      <w:r>
                        <w:rPr>
                          <w:b/>
                          <w:color w:val="000000"/>
                          <w:spacing w:val="-3"/>
                        </w:rPr>
                        <w:t xml:space="preserve"> </w:t>
                      </w:r>
                      <w:r>
                        <w:rPr>
                          <w:b/>
                          <w:color w:val="000000"/>
                        </w:rPr>
                        <w:t>is</w:t>
                      </w:r>
                      <w:r>
                        <w:rPr>
                          <w:b/>
                          <w:color w:val="000000"/>
                          <w:spacing w:val="-5"/>
                        </w:rPr>
                        <w:t xml:space="preserve"> </w:t>
                      </w:r>
                      <w:r>
                        <w:rPr>
                          <w:b/>
                          <w:color w:val="000000"/>
                          <w:spacing w:val="-2"/>
                        </w:rPr>
                        <w:t>improving</w:t>
                      </w:r>
                    </w:p>
                  </w:txbxContent>
                </v:textbox>
                <w10:anchorlock/>
              </v:shape>
            </w:pict>
          </mc:Fallback>
        </mc:AlternateContent>
      </w:r>
    </w:p>
    <w:p w:rsidR="00BC3DBA" w:rsidRDefault="00A8284D">
      <w:pPr>
        <w:pStyle w:val="ListParagraph"/>
        <w:numPr>
          <w:ilvl w:val="1"/>
          <w:numId w:val="106"/>
        </w:numPr>
        <w:tabs>
          <w:tab w:val="left" w:pos="680"/>
        </w:tabs>
        <w:spacing w:before="155" w:line="256" w:lineRule="auto"/>
        <w:ind w:right="792"/>
        <w:rPr>
          <w:rFonts w:ascii="Symbol" w:hAnsi="Symbol"/>
        </w:rPr>
      </w:pPr>
      <w:r>
        <w:t>Development</w:t>
      </w:r>
      <w:r>
        <w:rPr>
          <w:spacing w:val="-2"/>
        </w:rPr>
        <w:t xml:space="preserve"> </w:t>
      </w:r>
      <w:r>
        <w:t>is</w:t>
      </w:r>
      <w:r>
        <w:rPr>
          <w:spacing w:val="-4"/>
        </w:rPr>
        <w:t xml:space="preserve"> </w:t>
      </w:r>
      <w:r>
        <w:t>the</w:t>
      </w:r>
      <w:r>
        <w:rPr>
          <w:spacing w:val="-3"/>
        </w:rPr>
        <w:t xml:space="preserve"> </w:t>
      </w:r>
      <w:r>
        <w:rPr>
          <w:color w:val="FF0000"/>
          <w:u w:val="single" w:color="FF0000"/>
        </w:rPr>
        <w:t>progress</w:t>
      </w:r>
      <w:r>
        <w:rPr>
          <w:color w:val="FF0000"/>
          <w:spacing w:val="-4"/>
          <w:u w:val="single" w:color="FF0000"/>
        </w:rPr>
        <w:t xml:space="preserve"> </w:t>
      </w:r>
      <w:r>
        <w:rPr>
          <w:color w:val="FF0000"/>
          <w:u w:val="single" w:color="FF0000"/>
        </w:rPr>
        <w:t>in</w:t>
      </w:r>
      <w:r>
        <w:rPr>
          <w:color w:val="FF0000"/>
          <w:spacing w:val="-2"/>
          <w:u w:val="single" w:color="FF0000"/>
        </w:rPr>
        <w:t xml:space="preserve"> </w:t>
      </w:r>
      <w:r>
        <w:rPr>
          <w:color w:val="FF0000"/>
          <w:u w:val="single" w:color="FF0000"/>
        </w:rPr>
        <w:t>economic</w:t>
      </w:r>
      <w:r>
        <w:rPr>
          <w:color w:val="FF0000"/>
          <w:spacing w:val="-4"/>
          <w:u w:val="single" w:color="FF0000"/>
        </w:rPr>
        <w:t xml:space="preserve"> </w:t>
      </w:r>
      <w:r>
        <w:rPr>
          <w:color w:val="FF0000"/>
          <w:u w:val="single" w:color="FF0000"/>
        </w:rPr>
        <w:t>growth</w:t>
      </w:r>
      <w:r>
        <w:t>,</w:t>
      </w:r>
      <w:r>
        <w:rPr>
          <w:spacing w:val="-3"/>
        </w:rPr>
        <w:t xml:space="preserve"> </w:t>
      </w:r>
      <w:r>
        <w:t>use</w:t>
      </w:r>
      <w:r>
        <w:rPr>
          <w:spacing w:val="-3"/>
        </w:rPr>
        <w:t xml:space="preserve"> </w:t>
      </w:r>
      <w:r>
        <w:t>of</w:t>
      </w:r>
      <w:r>
        <w:rPr>
          <w:spacing w:val="-2"/>
        </w:rPr>
        <w:t xml:space="preserve"> </w:t>
      </w:r>
      <w:r>
        <w:t>technology</w:t>
      </w:r>
      <w:r>
        <w:rPr>
          <w:spacing w:val="-2"/>
        </w:rPr>
        <w:t xml:space="preserve"> </w:t>
      </w:r>
      <w:r>
        <w:t>and</w:t>
      </w:r>
      <w:r>
        <w:rPr>
          <w:spacing w:val="-2"/>
        </w:rPr>
        <w:t xml:space="preserve"> </w:t>
      </w:r>
      <w:r>
        <w:t>improving</w:t>
      </w:r>
      <w:r>
        <w:rPr>
          <w:spacing w:val="-4"/>
        </w:rPr>
        <w:t xml:space="preserve"> </w:t>
      </w:r>
      <w:r>
        <w:t>welfare</w:t>
      </w:r>
      <w:r>
        <w:rPr>
          <w:spacing w:val="-4"/>
        </w:rPr>
        <w:t xml:space="preserve"> </w:t>
      </w:r>
      <w:r>
        <w:t>that</w:t>
      </w:r>
      <w:r>
        <w:rPr>
          <w:spacing w:val="-3"/>
        </w:rPr>
        <w:t xml:space="preserve"> </w:t>
      </w:r>
      <w:r>
        <w:t>a country has made. When a country develops its quality of life improves.</w:t>
      </w:r>
    </w:p>
    <w:p w:rsidR="00BC3DBA" w:rsidRDefault="00A8284D">
      <w:pPr>
        <w:pStyle w:val="ListParagraph"/>
        <w:numPr>
          <w:ilvl w:val="1"/>
          <w:numId w:val="106"/>
        </w:numPr>
        <w:tabs>
          <w:tab w:val="left" w:pos="680"/>
        </w:tabs>
        <w:spacing w:before="4" w:line="259" w:lineRule="auto"/>
        <w:ind w:right="1215"/>
        <w:rPr>
          <w:rFonts w:ascii="Symbol" w:hAnsi="Symbol"/>
        </w:rPr>
      </w:pPr>
      <w:r>
        <w:rPr>
          <w:noProof/>
          <w:lang w:val="en-GB" w:eastAsia="en-GB"/>
        </w:rPr>
        <mc:AlternateContent>
          <mc:Choice Requires="wpg">
            <w:drawing>
              <wp:anchor distT="0" distB="0" distL="0" distR="0" simplePos="0" relativeHeight="251534336" behindDoc="0" locked="0" layoutInCell="1" allowOverlap="1">
                <wp:simplePos x="0" y="0"/>
                <wp:positionH relativeFrom="page">
                  <wp:posOffset>5280025</wp:posOffset>
                </wp:positionH>
                <wp:positionV relativeFrom="paragraph">
                  <wp:posOffset>801184</wp:posOffset>
                </wp:positionV>
                <wp:extent cx="1822450" cy="323850"/>
                <wp:effectExtent l="0" t="0" r="0" b="0"/>
                <wp:wrapNone/>
                <wp:docPr id="977" name="Group 9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2450" cy="323850"/>
                          <a:chOff x="0" y="0"/>
                          <a:chExt cx="1822450" cy="323850"/>
                        </a:xfrm>
                      </wpg:grpSpPr>
                      <wps:wsp>
                        <wps:cNvPr id="978" name="Graphic 978"/>
                        <wps:cNvSpPr/>
                        <wps:spPr>
                          <a:xfrm>
                            <a:off x="3175" y="3175"/>
                            <a:ext cx="1816100" cy="317500"/>
                          </a:xfrm>
                          <a:custGeom>
                            <a:avLst/>
                            <a:gdLst/>
                            <a:ahLst/>
                            <a:cxnLst/>
                            <a:rect l="l" t="t" r="r" b="b"/>
                            <a:pathLst>
                              <a:path w="1816100" h="317500">
                                <a:moveTo>
                                  <a:pt x="1816100" y="0"/>
                                </a:moveTo>
                                <a:lnTo>
                                  <a:pt x="0" y="0"/>
                                </a:lnTo>
                                <a:lnTo>
                                  <a:pt x="0" y="317500"/>
                                </a:lnTo>
                                <a:lnTo>
                                  <a:pt x="1816100" y="317500"/>
                                </a:lnTo>
                                <a:lnTo>
                                  <a:pt x="1816100" y="0"/>
                                </a:lnTo>
                                <a:close/>
                              </a:path>
                            </a:pathLst>
                          </a:custGeom>
                          <a:solidFill>
                            <a:srgbClr val="000000"/>
                          </a:solidFill>
                        </wps:spPr>
                        <wps:bodyPr wrap="square" lIns="0" tIns="0" rIns="0" bIns="0" rtlCol="0">
                          <a:prstTxWarp prst="textNoShape">
                            <a:avLst/>
                          </a:prstTxWarp>
                          <a:noAutofit/>
                        </wps:bodyPr>
                      </wps:wsp>
                      <wps:wsp>
                        <wps:cNvPr id="979" name="Graphic 979"/>
                        <wps:cNvSpPr/>
                        <wps:spPr>
                          <a:xfrm>
                            <a:off x="3175" y="3175"/>
                            <a:ext cx="1816100" cy="317500"/>
                          </a:xfrm>
                          <a:custGeom>
                            <a:avLst/>
                            <a:gdLst/>
                            <a:ahLst/>
                            <a:cxnLst/>
                            <a:rect l="l" t="t" r="r" b="b"/>
                            <a:pathLst>
                              <a:path w="1816100" h="317500">
                                <a:moveTo>
                                  <a:pt x="0" y="317500"/>
                                </a:moveTo>
                                <a:lnTo>
                                  <a:pt x="1816100" y="317500"/>
                                </a:lnTo>
                                <a:lnTo>
                                  <a:pt x="1816100" y="0"/>
                                </a:lnTo>
                                <a:lnTo>
                                  <a:pt x="0" y="0"/>
                                </a:lnTo>
                                <a:lnTo>
                                  <a:pt x="0" y="317500"/>
                                </a:lnTo>
                                <a:close/>
                              </a:path>
                            </a:pathLst>
                          </a:custGeom>
                          <a:ln w="6350">
                            <a:solidFill>
                              <a:srgbClr val="000000"/>
                            </a:solidFill>
                            <a:prstDash val="solid"/>
                          </a:ln>
                        </wps:spPr>
                        <wps:bodyPr wrap="square" lIns="0" tIns="0" rIns="0" bIns="0" rtlCol="0">
                          <a:prstTxWarp prst="textNoShape">
                            <a:avLst/>
                          </a:prstTxWarp>
                          <a:noAutofit/>
                        </wps:bodyPr>
                      </wps:wsp>
                      <wps:wsp>
                        <wps:cNvPr id="980" name="Textbox 980"/>
                        <wps:cNvSpPr txBox="1"/>
                        <wps:spPr>
                          <a:xfrm>
                            <a:off x="0" y="0"/>
                            <a:ext cx="1822450" cy="323850"/>
                          </a:xfrm>
                          <a:prstGeom prst="rect">
                            <a:avLst/>
                          </a:prstGeom>
                        </wps:spPr>
                        <wps:txbx>
                          <w:txbxContent>
                            <w:p w:rsidR="00A8284D" w:rsidRDefault="00A8284D">
                              <w:pPr>
                                <w:spacing w:before="82"/>
                                <w:ind w:left="156"/>
                              </w:pPr>
                              <w:r>
                                <w:rPr>
                                  <w:color w:val="FFFFFF"/>
                                </w:rPr>
                                <w:t>Development</w:t>
                              </w:r>
                              <w:r>
                                <w:rPr>
                                  <w:color w:val="FFFFFF"/>
                                  <w:spacing w:val="-11"/>
                                </w:rPr>
                                <w:t xml:space="preserve"> </w:t>
                              </w:r>
                              <w:r>
                                <w:rPr>
                                  <w:color w:val="FFFFFF"/>
                                  <w:spacing w:val="-2"/>
                                </w:rPr>
                                <w:t>Indicators</w:t>
                              </w:r>
                            </w:p>
                          </w:txbxContent>
                        </wps:txbx>
                        <wps:bodyPr wrap="square" lIns="0" tIns="0" rIns="0" bIns="0" rtlCol="0">
                          <a:noAutofit/>
                        </wps:bodyPr>
                      </wps:wsp>
                    </wpg:wgp>
                  </a:graphicData>
                </a:graphic>
              </wp:anchor>
            </w:drawing>
          </mc:Choice>
          <mc:Fallback>
            <w:pict>
              <v:group id="Group 977" o:spid="_x0000_s1894" style="position:absolute;left:0;text-align:left;margin-left:415.75pt;margin-top:63.1pt;width:143.5pt;height:25.5pt;z-index:251534336;mso-wrap-distance-left:0;mso-wrap-distance-right:0;mso-position-horizontal-relative:page;mso-position-vertical-relative:text" coordsize="18224,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">
                <v:shape id="Graphic 978" o:spid="_x0000_s1895" style="position:absolute;left:31;top:31;width:18161;height:3175;visibility:visible;mso-wrap-style:square;v-text-anchor:top" coordsize="18161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" path="m1816100,l,,,317500r1816100,l1816100,xe" fillcolor="black" stroked="f">
                  <v:path arrowok="t"/>
                </v:shape>
                <v:shape id="Graphic 979" o:spid="_x0000_s1896" style="position:absolute;left:31;top:31;width:18161;height:3175;visibility:visible;mso-wrap-style:square;v-text-anchor:top" coordsize="18161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" path="m,317500r1816100,l1816100,,,,,317500xe" filled="f" strokeweight=".5pt">
                  <v:path arrowok="t"/>
                </v:shape>
                <v:shape id="Textbox 980" o:spid="_x0000_s1897" type="#_x0000_t202" style="position:absolute;width:18224;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" filled="f" stroked="f">
                  <v:textbox inset="0,0,0,0">
                    <w:txbxContent>
                      <w:p w:rsidR="00A8284D" w:rsidRDefault="00A8284D">
                        <w:pPr>
                          <w:spacing w:before="82"/>
                          <w:ind w:left="156"/>
                        </w:pPr>
                        <w:r>
                          <w:rPr>
                            <w:color w:val="FFFFFF"/>
                          </w:rPr>
                          <w:t>Development</w:t>
                        </w:r>
                        <w:r>
                          <w:rPr>
                            <w:color w:val="FFFFFF"/>
                            <w:spacing w:val="-11"/>
                          </w:rPr>
                          <w:t xml:space="preserve"> </w:t>
                        </w:r>
                        <w:r>
                          <w:rPr>
                            <w:color w:val="FFFFFF"/>
                            <w:spacing w:val="-2"/>
                          </w:rPr>
                          <w:t>Indicators</w:t>
                        </w:r>
                      </w:p>
                    </w:txbxContent>
                  </v:textbox>
                </v:shape>
                <w10:wrap anchorx="page"/>
              </v:group>
            </w:pict>
          </mc:Fallback>
        </mc:AlternateContent>
      </w:r>
      <w:r>
        <w:t>The</w:t>
      </w:r>
      <w:r>
        <w:rPr>
          <w:spacing w:val="-3"/>
        </w:rPr>
        <w:t xml:space="preserve"> </w:t>
      </w:r>
      <w:r>
        <w:t>level</w:t>
      </w:r>
      <w:r>
        <w:rPr>
          <w:spacing w:val="-2"/>
        </w:rPr>
        <w:t xml:space="preserve"> </w:t>
      </w:r>
      <w:r>
        <w:t>of</w:t>
      </w:r>
      <w:r>
        <w:rPr>
          <w:spacing w:val="-1"/>
        </w:rPr>
        <w:t xml:space="preserve"> </w:t>
      </w:r>
      <w:r>
        <w:t>development</w:t>
      </w:r>
      <w:r>
        <w:rPr>
          <w:spacing w:val="-2"/>
        </w:rPr>
        <w:t xml:space="preserve"> </w:t>
      </w:r>
      <w:r>
        <w:t>is</w:t>
      </w:r>
      <w:r>
        <w:rPr>
          <w:spacing w:val="-3"/>
        </w:rPr>
        <w:t xml:space="preserve"> </w:t>
      </w:r>
      <w:r>
        <w:t>different in</w:t>
      </w:r>
      <w:r>
        <w:rPr>
          <w:spacing w:val="-4"/>
        </w:rPr>
        <w:t xml:space="preserve"> </w:t>
      </w:r>
      <w:r>
        <w:t>countries,</w:t>
      </w:r>
      <w:r>
        <w:rPr>
          <w:spacing w:val="-2"/>
        </w:rPr>
        <w:t xml:space="preserve"> </w:t>
      </w:r>
      <w:r>
        <w:t>eg</w:t>
      </w:r>
      <w:r>
        <w:rPr>
          <w:spacing w:val="-3"/>
        </w:rPr>
        <w:t xml:space="preserve"> </w:t>
      </w:r>
      <w:r>
        <w:t>UK</w:t>
      </w:r>
      <w:r>
        <w:rPr>
          <w:spacing w:val="-4"/>
        </w:rPr>
        <w:t xml:space="preserve"> </w:t>
      </w:r>
      <w:r>
        <w:t>is</w:t>
      </w:r>
      <w:r>
        <w:rPr>
          <w:spacing w:val="-3"/>
        </w:rPr>
        <w:t xml:space="preserve"> </w:t>
      </w:r>
      <w:r>
        <w:t>more</w:t>
      </w:r>
      <w:r>
        <w:rPr>
          <w:spacing w:val="-5"/>
        </w:rPr>
        <w:t xml:space="preserve"> </w:t>
      </w:r>
      <w:r>
        <w:t>developed</w:t>
      </w:r>
      <w:r>
        <w:rPr>
          <w:spacing w:val="-1"/>
        </w:rPr>
        <w:t xml:space="preserve"> </w:t>
      </w:r>
      <w:r>
        <w:t>than</w:t>
      </w:r>
      <w:r>
        <w:rPr>
          <w:spacing w:val="-2"/>
        </w:rPr>
        <w:t xml:space="preserve"> </w:t>
      </w:r>
      <w:r>
        <w:t>Brazil.</w:t>
      </w:r>
      <w:r>
        <w:rPr>
          <w:spacing w:val="-3"/>
        </w:rPr>
        <w:t xml:space="preserve"> </w:t>
      </w:r>
      <w:r>
        <w:t xml:space="preserve">The difference in development between two countries is called the </w:t>
      </w:r>
      <w:r>
        <w:rPr>
          <w:color w:val="FF0000"/>
          <w:u w:val="single" w:color="FF0000"/>
        </w:rPr>
        <w:t>development gap</w:t>
      </w:r>
      <w:r>
        <w:t>.</w:t>
      </w:r>
    </w:p>
    <w:p w:rsidR="00BC3DBA" w:rsidRDefault="00A8284D">
      <w:pPr>
        <w:pStyle w:val="BodyText"/>
        <w:spacing w:before="6"/>
        <w:rPr>
          <w:sz w:val="17"/>
        </w:rPr>
      </w:pPr>
      <w:r>
        <w:rPr>
          <w:noProof/>
          <w:lang w:val="en-GB" w:eastAsia="en-GB"/>
        </w:rPr>
        <mc:AlternateContent>
          <mc:Choice Requires="wps">
            <w:drawing>
              <wp:anchor distT="0" distB="0" distL="0" distR="0" simplePos="0" relativeHeight="251821056" behindDoc="1" locked="0" layoutInCell="1" allowOverlap="1">
                <wp:simplePos x="0" y="0"/>
                <wp:positionH relativeFrom="page">
                  <wp:posOffset>533400</wp:posOffset>
                </wp:positionH>
                <wp:positionV relativeFrom="paragraph">
                  <wp:posOffset>173031</wp:posOffset>
                </wp:positionV>
                <wp:extent cx="4328160" cy="345440"/>
                <wp:effectExtent l="0" t="0" r="0" b="0"/>
                <wp:wrapTopAndBottom/>
                <wp:docPr id="981" name="Textbox 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8160" cy="345440"/>
                        </a:xfrm>
                        <a:prstGeom prst="rect">
                          <a:avLst/>
                        </a:prstGeom>
                        <a:solidFill>
                          <a:srgbClr val="FFFF99"/>
                        </a:solidFill>
                        <a:ln w="6350">
                          <a:solidFill>
                            <a:srgbClr val="FFC000"/>
                          </a:solidFill>
                          <a:prstDash val="solid"/>
                        </a:ln>
                      </wps:spPr>
                      <wps:txbx>
                        <w:txbxContent>
                          <w:p w:rsidR="00A8284D" w:rsidRDefault="00A8284D">
                            <w:pPr>
                              <w:spacing w:before="71"/>
                              <w:ind w:left="143"/>
                              <w:rPr>
                                <w:b/>
                                <w:color w:val="000000"/>
                              </w:rPr>
                            </w:pPr>
                            <w:r>
                              <w:rPr>
                                <w:b/>
                                <w:color w:val="000000"/>
                              </w:rPr>
                              <w:t>How</w:t>
                            </w:r>
                            <w:r>
                              <w:rPr>
                                <w:b/>
                                <w:color w:val="000000"/>
                                <w:spacing w:val="-3"/>
                              </w:rPr>
                              <w:t xml:space="preserve"> </w:t>
                            </w:r>
                            <w:r>
                              <w:rPr>
                                <w:b/>
                                <w:color w:val="000000"/>
                              </w:rPr>
                              <w:t>can</w:t>
                            </w:r>
                            <w:r>
                              <w:rPr>
                                <w:b/>
                                <w:color w:val="000000"/>
                                <w:spacing w:val="-2"/>
                              </w:rPr>
                              <w:t xml:space="preserve"> </w:t>
                            </w:r>
                            <w:r>
                              <w:rPr>
                                <w:b/>
                                <w:color w:val="000000"/>
                              </w:rPr>
                              <w:t>we</w:t>
                            </w:r>
                            <w:r>
                              <w:rPr>
                                <w:b/>
                                <w:color w:val="000000"/>
                                <w:spacing w:val="-5"/>
                              </w:rPr>
                              <w:t xml:space="preserve"> </w:t>
                            </w:r>
                            <w:r>
                              <w:rPr>
                                <w:b/>
                                <w:color w:val="000000"/>
                              </w:rPr>
                              <w:t>measure</w:t>
                            </w:r>
                            <w:r>
                              <w:rPr>
                                <w:b/>
                                <w:color w:val="000000"/>
                                <w:spacing w:val="-3"/>
                              </w:rPr>
                              <w:t xml:space="preserve"> </w:t>
                            </w:r>
                            <w:r>
                              <w:rPr>
                                <w:b/>
                                <w:color w:val="000000"/>
                                <w:spacing w:val="-2"/>
                              </w:rPr>
                              <w:t>development?</w:t>
                            </w:r>
                          </w:p>
                        </w:txbxContent>
                      </wps:txbx>
                      <wps:bodyPr wrap="square" lIns="0" tIns="0" rIns="0" bIns="0" rtlCol="0">
                        <a:noAutofit/>
                      </wps:bodyPr>
                    </wps:wsp>
                  </a:graphicData>
                </a:graphic>
              </wp:anchor>
            </w:drawing>
          </mc:Choice>
          <mc:Fallback>
            <w:pict>
              <v:shape id="Textbox 981" o:spid="_x0000_s1898" type="#_x0000_t202" style="position:absolute;margin-left:42pt;margin-top:13.6pt;width:340.8pt;height:27.2pt;z-index:-251495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" fillcolor="#ff9" strokecolor="#ffc000" strokeweight=".5pt">
                <v:path arrowok="t"/>
                <v:textbox inset="0,0,0,0">
                  <w:txbxContent>
                    <w:p w:rsidR="00A8284D" w:rsidRDefault="00A8284D">
                      <w:pPr>
                        <w:spacing w:before="71"/>
                        <w:ind w:left="143"/>
                        <w:rPr>
                          <w:b/>
                          <w:color w:val="000000"/>
                        </w:rPr>
                      </w:pPr>
                      <w:r>
                        <w:rPr>
                          <w:b/>
                          <w:color w:val="000000"/>
                        </w:rPr>
                        <w:t>How</w:t>
                      </w:r>
                      <w:r>
                        <w:rPr>
                          <w:b/>
                          <w:color w:val="000000"/>
                          <w:spacing w:val="-3"/>
                        </w:rPr>
                        <w:t xml:space="preserve"> </w:t>
                      </w:r>
                      <w:r>
                        <w:rPr>
                          <w:b/>
                          <w:color w:val="000000"/>
                        </w:rPr>
                        <w:t>can</w:t>
                      </w:r>
                      <w:r>
                        <w:rPr>
                          <w:b/>
                          <w:color w:val="000000"/>
                          <w:spacing w:val="-2"/>
                        </w:rPr>
                        <w:t xml:space="preserve"> </w:t>
                      </w:r>
                      <w:r>
                        <w:rPr>
                          <w:b/>
                          <w:color w:val="000000"/>
                        </w:rPr>
                        <w:t>we</w:t>
                      </w:r>
                      <w:r>
                        <w:rPr>
                          <w:b/>
                          <w:color w:val="000000"/>
                          <w:spacing w:val="-5"/>
                        </w:rPr>
                        <w:t xml:space="preserve"> </w:t>
                      </w:r>
                      <w:r>
                        <w:rPr>
                          <w:b/>
                          <w:color w:val="000000"/>
                        </w:rPr>
                        <w:t>measure</w:t>
                      </w:r>
                      <w:r>
                        <w:rPr>
                          <w:b/>
                          <w:color w:val="000000"/>
                          <w:spacing w:val="-3"/>
                        </w:rPr>
                        <w:t xml:space="preserve"> </w:t>
                      </w:r>
                      <w:r>
                        <w:rPr>
                          <w:b/>
                          <w:color w:val="000000"/>
                          <w:spacing w:val="-2"/>
                        </w:rPr>
                        <w:t>development?</w:t>
                      </w:r>
                    </w:p>
                  </w:txbxContent>
                </v:textbox>
                <w10:wrap type="topAndBottom" anchorx="page"/>
              </v:shape>
            </w:pict>
          </mc:Fallback>
        </mc:AlternateContent>
      </w:r>
    </w:p>
    <w:p w:rsidR="00BC3DBA" w:rsidRDefault="00BC3DBA">
      <w:pPr>
        <w:pStyle w:val="BodyText"/>
        <w:spacing w:before="10"/>
        <w:rPr>
          <w:sz w:val="20"/>
        </w:rPr>
      </w:pPr>
    </w:p>
    <w:tbl>
      <w:tblPr>
        <w:tblW w:w="0" w:type="auto"/>
        <w:tblInd w:w="358" w:type="dxa"/>
        <w:tblLayout w:type="fixed"/>
        <w:tblCellMar>
          <w:left w:w="0" w:type="dxa"/>
          <w:right w:w="0" w:type="dxa"/>
        </w:tblCellMar>
        <w:tblLook w:val="01E0" w:firstRow="1" w:lastRow="1" w:firstColumn="1" w:lastColumn="1" w:noHBand="0" w:noVBand="0"/>
      </w:tblPr>
      <w:tblGrid>
        <w:gridCol w:w="1328"/>
        <w:gridCol w:w="3086"/>
        <w:gridCol w:w="5993"/>
      </w:tblGrid>
      <w:tr w:rsidR="00BC3DBA">
        <w:trPr>
          <w:trHeight w:val="472"/>
        </w:trPr>
        <w:tc>
          <w:tcPr>
            <w:tcW w:w="1328" w:type="dxa"/>
            <w:shd w:val="clear" w:color="auto" w:fill="F0F0F0"/>
          </w:tcPr>
          <w:p w:rsidR="00BC3DBA" w:rsidRDefault="00A8284D">
            <w:pPr>
              <w:pStyle w:val="TableParagraph"/>
              <w:spacing w:before="63"/>
              <w:ind w:left="60"/>
              <w:rPr>
                <w:b/>
                <w:sz w:val="24"/>
              </w:rPr>
            </w:pPr>
            <w:r>
              <w:rPr>
                <w:b/>
                <w:color w:val="221F1F"/>
                <w:spacing w:val="-2"/>
                <w:sz w:val="24"/>
              </w:rPr>
              <w:t>Indicators</w:t>
            </w:r>
          </w:p>
        </w:tc>
        <w:tc>
          <w:tcPr>
            <w:tcW w:w="3086" w:type="dxa"/>
            <w:shd w:val="clear" w:color="auto" w:fill="F0F0F0"/>
          </w:tcPr>
          <w:p w:rsidR="00BC3DBA" w:rsidRDefault="00A8284D">
            <w:pPr>
              <w:pStyle w:val="TableParagraph"/>
              <w:spacing w:before="63"/>
              <w:ind w:left="998"/>
              <w:rPr>
                <w:b/>
                <w:sz w:val="24"/>
              </w:rPr>
            </w:pPr>
            <w:r>
              <w:rPr>
                <w:b/>
                <w:color w:val="221F1F"/>
                <w:spacing w:val="-2"/>
                <w:sz w:val="24"/>
              </w:rPr>
              <w:t>Measures</w:t>
            </w:r>
          </w:p>
        </w:tc>
        <w:tc>
          <w:tcPr>
            <w:tcW w:w="5993" w:type="dxa"/>
            <w:tcBorders>
              <w:top w:val="single" w:sz="2" w:space="0" w:color="000000"/>
            </w:tcBorders>
            <w:shd w:val="clear" w:color="auto" w:fill="F0F0F0"/>
          </w:tcPr>
          <w:p w:rsidR="00BC3DBA" w:rsidRDefault="00A8284D">
            <w:pPr>
              <w:pStyle w:val="TableParagraph"/>
              <w:spacing w:before="63"/>
              <w:ind w:left="14"/>
              <w:jc w:val="center"/>
              <w:rPr>
                <w:b/>
                <w:sz w:val="24"/>
              </w:rPr>
            </w:pPr>
            <w:r>
              <w:rPr>
                <w:b/>
                <w:color w:val="221F1F"/>
                <w:spacing w:val="-2"/>
                <w:sz w:val="24"/>
              </w:rPr>
              <w:t>Description</w:t>
            </w:r>
          </w:p>
        </w:tc>
      </w:tr>
      <w:tr w:rsidR="00BC3DBA">
        <w:trPr>
          <w:trHeight w:val="485"/>
        </w:trPr>
        <w:tc>
          <w:tcPr>
            <w:tcW w:w="1328" w:type="dxa"/>
            <w:vMerge w:val="restart"/>
            <w:shd w:val="clear" w:color="auto" w:fill="F0F0F0"/>
          </w:tcPr>
          <w:p w:rsidR="00BC3DBA" w:rsidRDefault="00A8284D">
            <w:pPr>
              <w:pStyle w:val="TableParagraph"/>
              <w:spacing w:before="77"/>
              <w:ind w:left="60"/>
              <w:rPr>
                <w:b/>
                <w:sz w:val="24"/>
              </w:rPr>
            </w:pPr>
            <w:r>
              <w:rPr>
                <w:b/>
                <w:color w:val="FF0000"/>
                <w:spacing w:val="-2"/>
                <w:sz w:val="24"/>
                <w:u w:val="single" w:color="FF0000"/>
              </w:rPr>
              <w:t>Health</w:t>
            </w:r>
          </w:p>
        </w:tc>
        <w:tc>
          <w:tcPr>
            <w:tcW w:w="3086" w:type="dxa"/>
            <w:shd w:val="clear" w:color="auto" w:fill="F0F0F0"/>
          </w:tcPr>
          <w:p w:rsidR="00BC3DBA" w:rsidRDefault="00A8284D">
            <w:pPr>
              <w:pStyle w:val="TableParagraph"/>
              <w:spacing w:before="77"/>
              <w:ind w:left="73"/>
              <w:rPr>
                <w:sz w:val="24"/>
              </w:rPr>
            </w:pPr>
            <w:r>
              <w:rPr>
                <w:color w:val="221F1F"/>
                <w:sz w:val="24"/>
              </w:rPr>
              <w:t xml:space="preserve">Life </w:t>
            </w:r>
            <w:r>
              <w:rPr>
                <w:color w:val="221F1F"/>
                <w:spacing w:val="-2"/>
                <w:sz w:val="24"/>
              </w:rPr>
              <w:t>expectancy</w:t>
            </w:r>
          </w:p>
        </w:tc>
        <w:tc>
          <w:tcPr>
            <w:tcW w:w="5993" w:type="dxa"/>
            <w:shd w:val="clear" w:color="auto" w:fill="F0F0F0"/>
          </w:tcPr>
          <w:p w:rsidR="00BC3DBA" w:rsidRDefault="00A8284D">
            <w:pPr>
              <w:pStyle w:val="TableParagraph"/>
              <w:spacing w:before="77"/>
              <w:ind w:left="75"/>
              <w:rPr>
                <w:sz w:val="24"/>
              </w:rPr>
            </w:pPr>
            <w:r>
              <w:rPr>
                <w:color w:val="221F1F"/>
                <w:sz w:val="24"/>
              </w:rPr>
              <w:t>The</w:t>
            </w:r>
            <w:r>
              <w:rPr>
                <w:color w:val="221F1F"/>
                <w:spacing w:val="-1"/>
                <w:sz w:val="24"/>
              </w:rPr>
              <w:t xml:space="preserve"> </w:t>
            </w:r>
            <w:r>
              <w:rPr>
                <w:color w:val="221F1F"/>
                <w:sz w:val="24"/>
              </w:rPr>
              <w:t>average</w:t>
            </w:r>
            <w:r>
              <w:rPr>
                <w:color w:val="221F1F"/>
                <w:spacing w:val="-1"/>
                <w:sz w:val="24"/>
              </w:rPr>
              <w:t xml:space="preserve"> </w:t>
            </w:r>
            <w:r>
              <w:rPr>
                <w:color w:val="221F1F"/>
                <w:sz w:val="24"/>
              </w:rPr>
              <w:t>age</w:t>
            </w:r>
            <w:r>
              <w:rPr>
                <w:color w:val="221F1F"/>
                <w:spacing w:val="-1"/>
                <w:sz w:val="24"/>
              </w:rPr>
              <w:t xml:space="preserve"> </w:t>
            </w:r>
            <w:r>
              <w:rPr>
                <w:color w:val="221F1F"/>
                <w:sz w:val="24"/>
              </w:rPr>
              <w:t>a</w:t>
            </w:r>
            <w:r>
              <w:rPr>
                <w:color w:val="221F1F"/>
                <w:spacing w:val="-4"/>
                <w:sz w:val="24"/>
              </w:rPr>
              <w:t xml:space="preserve"> </w:t>
            </w:r>
            <w:r>
              <w:rPr>
                <w:color w:val="221F1F"/>
                <w:sz w:val="24"/>
              </w:rPr>
              <w:t>person</w:t>
            </w:r>
            <w:r>
              <w:rPr>
                <w:color w:val="221F1F"/>
                <w:spacing w:val="-2"/>
                <w:sz w:val="24"/>
              </w:rPr>
              <w:t xml:space="preserve"> </w:t>
            </w:r>
            <w:r>
              <w:rPr>
                <w:color w:val="221F1F"/>
                <w:sz w:val="24"/>
              </w:rPr>
              <w:t>is</w:t>
            </w:r>
            <w:r>
              <w:rPr>
                <w:color w:val="221F1F"/>
                <w:spacing w:val="-1"/>
                <w:sz w:val="24"/>
              </w:rPr>
              <w:t xml:space="preserve"> </w:t>
            </w:r>
            <w:r>
              <w:rPr>
                <w:color w:val="221F1F"/>
                <w:sz w:val="24"/>
              </w:rPr>
              <w:t>expected</w:t>
            </w:r>
            <w:r>
              <w:rPr>
                <w:color w:val="221F1F"/>
                <w:spacing w:val="-1"/>
                <w:sz w:val="24"/>
              </w:rPr>
              <w:t xml:space="preserve"> </w:t>
            </w:r>
            <w:r>
              <w:rPr>
                <w:color w:val="221F1F"/>
                <w:sz w:val="24"/>
              </w:rPr>
              <w:t xml:space="preserve">to </w:t>
            </w:r>
            <w:r>
              <w:rPr>
                <w:color w:val="221F1F"/>
                <w:spacing w:val="-4"/>
                <w:sz w:val="24"/>
              </w:rPr>
              <w:t>live</w:t>
            </w:r>
          </w:p>
        </w:tc>
      </w:tr>
      <w:tr w:rsidR="00BC3DBA">
        <w:trPr>
          <w:trHeight w:val="1488"/>
        </w:trPr>
        <w:tc>
          <w:tcPr>
            <w:tcW w:w="1328" w:type="dxa"/>
            <w:vMerge/>
            <w:tcBorders>
              <w:top w:val="nil"/>
            </w:tcBorders>
            <w:shd w:val="clear" w:color="auto" w:fill="F0F0F0"/>
          </w:tcPr>
          <w:p w:rsidR="00BC3DBA" w:rsidRDefault="00BC3DBA">
            <w:pPr>
              <w:rPr>
                <w:sz w:val="2"/>
                <w:szCs w:val="2"/>
              </w:rPr>
            </w:pPr>
          </w:p>
        </w:tc>
        <w:tc>
          <w:tcPr>
            <w:tcW w:w="3086" w:type="dxa"/>
            <w:shd w:val="clear" w:color="auto" w:fill="F0F0F0"/>
          </w:tcPr>
          <w:p w:rsidR="00BC3DBA" w:rsidRDefault="00A8284D">
            <w:pPr>
              <w:pStyle w:val="TableParagraph"/>
              <w:spacing w:before="74"/>
              <w:ind w:left="73"/>
              <w:rPr>
                <w:sz w:val="24"/>
              </w:rPr>
            </w:pPr>
            <w:r>
              <w:rPr>
                <w:color w:val="221F1F"/>
                <w:sz w:val="24"/>
              </w:rPr>
              <w:t>Death</w:t>
            </w:r>
            <w:r>
              <w:rPr>
                <w:color w:val="221F1F"/>
                <w:spacing w:val="-13"/>
                <w:sz w:val="24"/>
              </w:rPr>
              <w:t xml:space="preserve"> </w:t>
            </w:r>
            <w:r>
              <w:rPr>
                <w:color w:val="221F1F"/>
                <w:sz w:val="24"/>
              </w:rPr>
              <w:t>rate:</w:t>
            </w:r>
            <w:r>
              <w:rPr>
                <w:color w:val="221F1F"/>
                <w:spacing w:val="-13"/>
                <w:sz w:val="24"/>
              </w:rPr>
              <w:t xml:space="preserve"> </w:t>
            </w:r>
            <w:r>
              <w:rPr>
                <w:color w:val="221F1F"/>
                <w:sz w:val="24"/>
              </w:rPr>
              <w:t>deaths</w:t>
            </w:r>
            <w:r>
              <w:rPr>
                <w:color w:val="221F1F"/>
                <w:spacing w:val="-15"/>
                <w:sz w:val="24"/>
              </w:rPr>
              <w:t xml:space="preserve"> </w:t>
            </w:r>
            <w:r>
              <w:rPr>
                <w:color w:val="221F1F"/>
                <w:sz w:val="24"/>
              </w:rPr>
              <w:t>per 1,000 per year</w:t>
            </w:r>
          </w:p>
          <w:p w:rsidR="00BC3DBA" w:rsidRDefault="00A8284D">
            <w:pPr>
              <w:pStyle w:val="TableParagraph"/>
              <w:ind w:left="73" w:right="31"/>
              <w:rPr>
                <w:sz w:val="24"/>
              </w:rPr>
            </w:pPr>
            <w:r>
              <w:rPr>
                <w:color w:val="221F1F"/>
                <w:sz w:val="24"/>
              </w:rPr>
              <w:t>Birth</w:t>
            </w:r>
            <w:r>
              <w:rPr>
                <w:color w:val="221F1F"/>
                <w:spacing w:val="-12"/>
                <w:sz w:val="24"/>
              </w:rPr>
              <w:t xml:space="preserve"> </w:t>
            </w:r>
            <w:r>
              <w:rPr>
                <w:color w:val="221F1F"/>
                <w:sz w:val="24"/>
              </w:rPr>
              <w:t>rate:</w:t>
            </w:r>
            <w:r>
              <w:rPr>
                <w:color w:val="221F1F"/>
                <w:spacing w:val="-12"/>
                <w:sz w:val="24"/>
              </w:rPr>
              <w:t xml:space="preserve"> </w:t>
            </w:r>
            <w:r>
              <w:rPr>
                <w:color w:val="221F1F"/>
                <w:sz w:val="24"/>
              </w:rPr>
              <w:t>births</w:t>
            </w:r>
            <w:r>
              <w:rPr>
                <w:color w:val="221F1F"/>
                <w:spacing w:val="-12"/>
                <w:sz w:val="24"/>
              </w:rPr>
              <w:t xml:space="preserve"> </w:t>
            </w:r>
            <w:r>
              <w:rPr>
                <w:color w:val="221F1F"/>
                <w:sz w:val="24"/>
              </w:rPr>
              <w:t>per 1,000 per year</w:t>
            </w:r>
          </w:p>
        </w:tc>
        <w:tc>
          <w:tcPr>
            <w:tcW w:w="5993" w:type="dxa"/>
            <w:shd w:val="clear" w:color="auto" w:fill="F0F0F0"/>
          </w:tcPr>
          <w:p w:rsidR="00BC3DBA" w:rsidRDefault="00BC3DBA">
            <w:pPr>
              <w:pStyle w:val="TableParagraph"/>
              <w:spacing w:before="243"/>
              <w:rPr>
                <w:sz w:val="24"/>
              </w:rPr>
            </w:pPr>
          </w:p>
          <w:p w:rsidR="00BC3DBA" w:rsidRDefault="00A8284D">
            <w:pPr>
              <w:pStyle w:val="TableParagraph"/>
              <w:ind w:left="75"/>
              <w:rPr>
                <w:sz w:val="24"/>
              </w:rPr>
            </w:pPr>
            <w:r>
              <w:rPr>
                <w:color w:val="221F1F"/>
                <w:sz w:val="24"/>
              </w:rPr>
              <w:t>The</w:t>
            </w:r>
            <w:r>
              <w:rPr>
                <w:color w:val="221F1F"/>
                <w:spacing w:val="-4"/>
                <w:sz w:val="24"/>
              </w:rPr>
              <w:t xml:space="preserve"> </w:t>
            </w:r>
            <w:r>
              <w:rPr>
                <w:color w:val="221F1F"/>
                <w:sz w:val="24"/>
              </w:rPr>
              <w:t>number</w:t>
            </w:r>
            <w:r>
              <w:rPr>
                <w:color w:val="221F1F"/>
                <w:spacing w:val="-4"/>
                <w:sz w:val="24"/>
              </w:rPr>
              <w:t xml:space="preserve"> </w:t>
            </w:r>
            <w:r>
              <w:rPr>
                <w:color w:val="221F1F"/>
                <w:sz w:val="24"/>
              </w:rPr>
              <w:t>of</w:t>
            </w:r>
            <w:r>
              <w:rPr>
                <w:color w:val="221F1F"/>
                <w:spacing w:val="-4"/>
                <w:sz w:val="24"/>
              </w:rPr>
              <w:t xml:space="preserve"> </w:t>
            </w:r>
            <w:r>
              <w:rPr>
                <w:color w:val="221F1F"/>
                <w:sz w:val="24"/>
              </w:rPr>
              <w:t>deaths/births</w:t>
            </w:r>
            <w:r>
              <w:rPr>
                <w:color w:val="221F1F"/>
                <w:spacing w:val="-2"/>
                <w:sz w:val="24"/>
              </w:rPr>
              <w:t xml:space="preserve"> </w:t>
            </w:r>
            <w:r>
              <w:rPr>
                <w:color w:val="221F1F"/>
                <w:sz w:val="24"/>
              </w:rPr>
              <w:t>per</w:t>
            </w:r>
            <w:r>
              <w:rPr>
                <w:color w:val="221F1F"/>
                <w:spacing w:val="-4"/>
                <w:sz w:val="24"/>
              </w:rPr>
              <w:t xml:space="preserve"> </w:t>
            </w:r>
            <w:r>
              <w:rPr>
                <w:color w:val="221F1F"/>
                <w:sz w:val="24"/>
              </w:rPr>
              <w:t>1000</w:t>
            </w:r>
            <w:r>
              <w:rPr>
                <w:color w:val="221F1F"/>
                <w:spacing w:val="-5"/>
                <w:sz w:val="24"/>
              </w:rPr>
              <w:t xml:space="preserve"> </w:t>
            </w:r>
            <w:r>
              <w:rPr>
                <w:color w:val="221F1F"/>
                <w:spacing w:val="-2"/>
                <w:sz w:val="24"/>
              </w:rPr>
              <w:t>people</w:t>
            </w:r>
          </w:p>
        </w:tc>
      </w:tr>
      <w:tr w:rsidR="00BC3DBA">
        <w:trPr>
          <w:trHeight w:val="484"/>
        </w:trPr>
        <w:tc>
          <w:tcPr>
            <w:tcW w:w="1328" w:type="dxa"/>
            <w:shd w:val="clear" w:color="auto" w:fill="F0F0F0"/>
          </w:tcPr>
          <w:p w:rsidR="00BC3DBA" w:rsidRDefault="00BC3DBA">
            <w:pPr>
              <w:pStyle w:val="TableParagraph"/>
              <w:rPr>
                <w:rFonts w:ascii="Times New Roman"/>
              </w:rPr>
            </w:pPr>
          </w:p>
        </w:tc>
        <w:tc>
          <w:tcPr>
            <w:tcW w:w="3086" w:type="dxa"/>
            <w:shd w:val="clear" w:color="auto" w:fill="F0F0F0"/>
          </w:tcPr>
          <w:p w:rsidR="00BC3DBA" w:rsidRDefault="00A8284D">
            <w:pPr>
              <w:pStyle w:val="TableParagraph"/>
              <w:spacing w:before="74"/>
              <w:ind w:left="73"/>
              <w:rPr>
                <w:sz w:val="24"/>
              </w:rPr>
            </w:pPr>
            <w:r>
              <w:rPr>
                <w:color w:val="221F1F"/>
                <w:sz w:val="24"/>
              </w:rPr>
              <w:t>Infant</w:t>
            </w:r>
            <w:r>
              <w:rPr>
                <w:color w:val="221F1F"/>
                <w:spacing w:val="-3"/>
                <w:sz w:val="24"/>
              </w:rPr>
              <w:t xml:space="preserve"> </w:t>
            </w:r>
            <w:r>
              <w:rPr>
                <w:color w:val="221F1F"/>
                <w:sz w:val="24"/>
              </w:rPr>
              <w:t>mortality</w:t>
            </w:r>
            <w:r>
              <w:rPr>
                <w:color w:val="221F1F"/>
                <w:spacing w:val="-3"/>
                <w:sz w:val="24"/>
              </w:rPr>
              <w:t xml:space="preserve"> </w:t>
            </w:r>
            <w:r>
              <w:rPr>
                <w:color w:val="221F1F"/>
                <w:spacing w:val="-4"/>
                <w:sz w:val="24"/>
              </w:rPr>
              <w:t>rate</w:t>
            </w:r>
          </w:p>
        </w:tc>
        <w:tc>
          <w:tcPr>
            <w:tcW w:w="5993" w:type="dxa"/>
            <w:shd w:val="clear" w:color="auto" w:fill="F0F0F0"/>
          </w:tcPr>
          <w:p w:rsidR="00BC3DBA" w:rsidRDefault="00A8284D">
            <w:pPr>
              <w:pStyle w:val="TableParagraph"/>
              <w:spacing w:before="74"/>
              <w:ind w:left="75"/>
              <w:rPr>
                <w:sz w:val="24"/>
              </w:rPr>
            </w:pPr>
            <w:r>
              <w:rPr>
                <w:color w:val="221F1F"/>
                <w:sz w:val="24"/>
              </w:rPr>
              <w:t>The</w:t>
            </w:r>
            <w:r>
              <w:rPr>
                <w:color w:val="221F1F"/>
                <w:spacing w:val="-2"/>
                <w:sz w:val="24"/>
              </w:rPr>
              <w:t xml:space="preserve"> </w:t>
            </w:r>
            <w:r>
              <w:rPr>
                <w:color w:val="221F1F"/>
                <w:sz w:val="24"/>
              </w:rPr>
              <w:t>number</w:t>
            </w:r>
            <w:r>
              <w:rPr>
                <w:color w:val="221F1F"/>
                <w:spacing w:val="-3"/>
                <w:sz w:val="24"/>
              </w:rPr>
              <w:t xml:space="preserve"> </w:t>
            </w:r>
            <w:r>
              <w:rPr>
                <w:color w:val="221F1F"/>
                <w:sz w:val="24"/>
              </w:rPr>
              <w:t>of</w:t>
            </w:r>
            <w:r>
              <w:rPr>
                <w:color w:val="221F1F"/>
                <w:spacing w:val="-3"/>
                <w:sz w:val="24"/>
              </w:rPr>
              <w:t xml:space="preserve"> </w:t>
            </w:r>
            <w:r>
              <w:rPr>
                <w:color w:val="221F1F"/>
                <w:sz w:val="24"/>
              </w:rPr>
              <w:t>infants</w:t>
            </w:r>
            <w:r>
              <w:rPr>
                <w:color w:val="221F1F"/>
                <w:spacing w:val="-1"/>
                <w:sz w:val="24"/>
              </w:rPr>
              <w:t xml:space="preserve"> </w:t>
            </w:r>
            <w:r>
              <w:rPr>
                <w:color w:val="221F1F"/>
                <w:sz w:val="24"/>
              </w:rPr>
              <w:t>who</w:t>
            </w:r>
            <w:r>
              <w:rPr>
                <w:color w:val="221F1F"/>
                <w:spacing w:val="-2"/>
                <w:sz w:val="24"/>
              </w:rPr>
              <w:t xml:space="preserve"> </w:t>
            </w:r>
            <w:r>
              <w:rPr>
                <w:color w:val="221F1F"/>
                <w:sz w:val="24"/>
              </w:rPr>
              <w:t>die</w:t>
            </w:r>
            <w:r>
              <w:rPr>
                <w:color w:val="221F1F"/>
                <w:spacing w:val="-2"/>
                <w:sz w:val="24"/>
              </w:rPr>
              <w:t xml:space="preserve"> </w:t>
            </w:r>
            <w:r>
              <w:rPr>
                <w:color w:val="221F1F"/>
                <w:sz w:val="24"/>
              </w:rPr>
              <w:t>under</w:t>
            </w:r>
            <w:r>
              <w:rPr>
                <w:color w:val="221F1F"/>
                <w:spacing w:val="-2"/>
                <w:sz w:val="24"/>
              </w:rPr>
              <w:t xml:space="preserve"> </w:t>
            </w:r>
            <w:r>
              <w:rPr>
                <w:color w:val="221F1F"/>
                <w:sz w:val="24"/>
              </w:rPr>
              <w:t>the</w:t>
            </w:r>
            <w:r>
              <w:rPr>
                <w:color w:val="221F1F"/>
                <w:spacing w:val="-2"/>
                <w:sz w:val="24"/>
              </w:rPr>
              <w:t xml:space="preserve"> </w:t>
            </w:r>
            <w:r>
              <w:rPr>
                <w:color w:val="221F1F"/>
                <w:sz w:val="24"/>
              </w:rPr>
              <w:t>age</w:t>
            </w:r>
            <w:r>
              <w:rPr>
                <w:color w:val="221F1F"/>
                <w:spacing w:val="-2"/>
                <w:sz w:val="24"/>
              </w:rPr>
              <w:t xml:space="preserve"> </w:t>
            </w:r>
            <w:r>
              <w:rPr>
                <w:color w:val="221F1F"/>
                <w:sz w:val="24"/>
              </w:rPr>
              <w:t>of</w:t>
            </w:r>
            <w:r>
              <w:rPr>
                <w:color w:val="221F1F"/>
                <w:spacing w:val="-2"/>
                <w:sz w:val="24"/>
              </w:rPr>
              <w:t xml:space="preserve"> </w:t>
            </w:r>
            <w:r>
              <w:rPr>
                <w:color w:val="221F1F"/>
                <w:spacing w:val="-10"/>
                <w:sz w:val="24"/>
              </w:rPr>
              <w:t>5</w:t>
            </w:r>
          </w:p>
        </w:tc>
      </w:tr>
      <w:tr w:rsidR="00BC3DBA">
        <w:trPr>
          <w:trHeight w:val="484"/>
        </w:trPr>
        <w:tc>
          <w:tcPr>
            <w:tcW w:w="1328" w:type="dxa"/>
            <w:shd w:val="clear" w:color="auto" w:fill="F0F0F0"/>
          </w:tcPr>
          <w:p w:rsidR="00BC3DBA" w:rsidRDefault="00BC3DBA">
            <w:pPr>
              <w:pStyle w:val="TableParagraph"/>
              <w:rPr>
                <w:rFonts w:ascii="Times New Roman"/>
              </w:rPr>
            </w:pPr>
          </w:p>
        </w:tc>
        <w:tc>
          <w:tcPr>
            <w:tcW w:w="3086" w:type="dxa"/>
            <w:shd w:val="clear" w:color="auto" w:fill="F0F0F0"/>
          </w:tcPr>
          <w:p w:rsidR="00BC3DBA" w:rsidRDefault="00A8284D">
            <w:pPr>
              <w:pStyle w:val="TableParagraph"/>
              <w:spacing w:before="74"/>
              <w:ind w:left="73"/>
              <w:rPr>
                <w:sz w:val="24"/>
              </w:rPr>
            </w:pPr>
            <w:r>
              <w:rPr>
                <w:color w:val="221F1F"/>
                <w:sz w:val="24"/>
              </w:rPr>
              <w:t>People</w:t>
            </w:r>
            <w:r>
              <w:rPr>
                <w:color w:val="221F1F"/>
                <w:spacing w:val="-3"/>
                <w:sz w:val="24"/>
              </w:rPr>
              <w:t xml:space="preserve"> </w:t>
            </w:r>
            <w:r>
              <w:rPr>
                <w:color w:val="221F1F"/>
                <w:sz w:val="24"/>
              </w:rPr>
              <w:t>per</w:t>
            </w:r>
            <w:r>
              <w:rPr>
                <w:color w:val="221F1F"/>
                <w:spacing w:val="-1"/>
                <w:sz w:val="24"/>
              </w:rPr>
              <w:t xml:space="preserve"> </w:t>
            </w:r>
            <w:r>
              <w:rPr>
                <w:color w:val="221F1F"/>
                <w:spacing w:val="-2"/>
                <w:sz w:val="24"/>
              </w:rPr>
              <w:t>doctor</w:t>
            </w:r>
          </w:p>
        </w:tc>
        <w:tc>
          <w:tcPr>
            <w:tcW w:w="5993" w:type="dxa"/>
            <w:shd w:val="clear" w:color="auto" w:fill="F0F0F0"/>
          </w:tcPr>
          <w:p w:rsidR="00BC3DBA" w:rsidRDefault="00A8284D">
            <w:pPr>
              <w:pStyle w:val="TableParagraph"/>
              <w:spacing w:before="74"/>
              <w:ind w:left="75"/>
              <w:rPr>
                <w:sz w:val="24"/>
              </w:rPr>
            </w:pPr>
            <w:r>
              <w:rPr>
                <w:color w:val="221F1F"/>
                <w:sz w:val="24"/>
              </w:rPr>
              <w:t>The</w:t>
            </w:r>
            <w:r>
              <w:rPr>
                <w:color w:val="221F1F"/>
                <w:spacing w:val="-2"/>
                <w:sz w:val="24"/>
              </w:rPr>
              <w:t xml:space="preserve"> </w:t>
            </w:r>
            <w:r>
              <w:rPr>
                <w:color w:val="221F1F"/>
                <w:sz w:val="24"/>
              </w:rPr>
              <w:t>percentage</w:t>
            </w:r>
            <w:r>
              <w:rPr>
                <w:color w:val="221F1F"/>
                <w:spacing w:val="-1"/>
                <w:sz w:val="24"/>
              </w:rPr>
              <w:t xml:space="preserve"> </w:t>
            </w:r>
            <w:r>
              <w:rPr>
                <w:color w:val="221F1F"/>
                <w:sz w:val="24"/>
              </w:rPr>
              <w:t>of</w:t>
            </w:r>
            <w:r>
              <w:rPr>
                <w:color w:val="221F1F"/>
                <w:spacing w:val="-3"/>
                <w:sz w:val="24"/>
              </w:rPr>
              <w:t xml:space="preserve"> </w:t>
            </w:r>
            <w:r>
              <w:rPr>
                <w:color w:val="221F1F"/>
                <w:sz w:val="24"/>
              </w:rPr>
              <w:t>people</w:t>
            </w:r>
            <w:r>
              <w:rPr>
                <w:color w:val="221F1F"/>
                <w:spacing w:val="-1"/>
                <w:sz w:val="24"/>
              </w:rPr>
              <w:t xml:space="preserve"> </w:t>
            </w:r>
            <w:r>
              <w:rPr>
                <w:color w:val="221F1F"/>
                <w:sz w:val="24"/>
              </w:rPr>
              <w:t>with</w:t>
            </w:r>
            <w:r>
              <w:rPr>
                <w:color w:val="221F1F"/>
                <w:spacing w:val="-2"/>
                <w:sz w:val="24"/>
              </w:rPr>
              <w:t xml:space="preserve"> </w:t>
            </w:r>
            <w:r>
              <w:rPr>
                <w:color w:val="221F1F"/>
                <w:sz w:val="24"/>
              </w:rPr>
              <w:t>access</w:t>
            </w:r>
            <w:r>
              <w:rPr>
                <w:color w:val="221F1F"/>
                <w:spacing w:val="-1"/>
                <w:sz w:val="24"/>
              </w:rPr>
              <w:t xml:space="preserve"> </w:t>
            </w:r>
            <w:r>
              <w:rPr>
                <w:color w:val="221F1F"/>
                <w:sz w:val="24"/>
              </w:rPr>
              <w:t>to</w:t>
            </w:r>
            <w:r>
              <w:rPr>
                <w:color w:val="221F1F"/>
                <w:spacing w:val="-1"/>
                <w:sz w:val="24"/>
              </w:rPr>
              <w:t xml:space="preserve"> </w:t>
            </w:r>
            <w:r>
              <w:rPr>
                <w:color w:val="221F1F"/>
                <w:sz w:val="24"/>
              </w:rPr>
              <w:t>a</w:t>
            </w:r>
            <w:r>
              <w:rPr>
                <w:color w:val="221F1F"/>
                <w:spacing w:val="-4"/>
                <w:sz w:val="24"/>
              </w:rPr>
              <w:t xml:space="preserve"> </w:t>
            </w:r>
            <w:r>
              <w:rPr>
                <w:color w:val="221F1F"/>
                <w:spacing w:val="-2"/>
                <w:sz w:val="24"/>
              </w:rPr>
              <w:t>doctor</w:t>
            </w:r>
          </w:p>
        </w:tc>
      </w:tr>
      <w:tr w:rsidR="00BC3DBA">
        <w:trPr>
          <w:trHeight w:val="817"/>
        </w:trPr>
        <w:tc>
          <w:tcPr>
            <w:tcW w:w="1328" w:type="dxa"/>
            <w:vMerge w:val="restart"/>
            <w:shd w:val="clear" w:color="auto" w:fill="F0F0F0"/>
          </w:tcPr>
          <w:p w:rsidR="00BC3DBA" w:rsidRDefault="00A8284D">
            <w:pPr>
              <w:pStyle w:val="TableParagraph"/>
              <w:spacing w:before="242"/>
              <w:ind w:left="60"/>
              <w:rPr>
                <w:b/>
                <w:sz w:val="24"/>
              </w:rPr>
            </w:pPr>
            <w:r>
              <w:rPr>
                <w:b/>
                <w:color w:val="FF0000"/>
                <w:spacing w:val="-2"/>
                <w:sz w:val="24"/>
                <w:u w:val="single" w:color="FF0000"/>
              </w:rPr>
              <w:t>Education</w:t>
            </w:r>
          </w:p>
        </w:tc>
        <w:tc>
          <w:tcPr>
            <w:tcW w:w="3086" w:type="dxa"/>
            <w:shd w:val="clear" w:color="auto" w:fill="F0F0F0"/>
          </w:tcPr>
          <w:p w:rsidR="00BC3DBA" w:rsidRDefault="00A8284D">
            <w:pPr>
              <w:pStyle w:val="TableParagraph"/>
              <w:spacing w:before="74"/>
              <w:ind w:left="73"/>
              <w:rPr>
                <w:sz w:val="24"/>
              </w:rPr>
            </w:pPr>
            <w:r>
              <w:rPr>
                <w:color w:val="221F1F"/>
                <w:sz w:val="24"/>
              </w:rPr>
              <w:t>Percentage</w:t>
            </w:r>
            <w:r>
              <w:rPr>
                <w:color w:val="221F1F"/>
                <w:spacing w:val="-18"/>
                <w:sz w:val="24"/>
              </w:rPr>
              <w:t xml:space="preserve"> </w:t>
            </w:r>
            <w:r>
              <w:rPr>
                <w:color w:val="221F1F"/>
                <w:sz w:val="24"/>
              </w:rPr>
              <w:t>in</w:t>
            </w:r>
            <w:r>
              <w:rPr>
                <w:color w:val="221F1F"/>
                <w:spacing w:val="-18"/>
                <w:sz w:val="24"/>
              </w:rPr>
              <w:t xml:space="preserve"> </w:t>
            </w:r>
            <w:r>
              <w:rPr>
                <w:color w:val="221F1F"/>
                <w:sz w:val="24"/>
              </w:rPr>
              <w:t xml:space="preserve">primary </w:t>
            </w:r>
            <w:r>
              <w:rPr>
                <w:color w:val="221F1F"/>
                <w:spacing w:val="-2"/>
                <w:sz w:val="24"/>
              </w:rPr>
              <w:t>education</w:t>
            </w:r>
          </w:p>
        </w:tc>
        <w:tc>
          <w:tcPr>
            <w:tcW w:w="5993" w:type="dxa"/>
            <w:shd w:val="clear" w:color="auto" w:fill="F0F0F0"/>
          </w:tcPr>
          <w:p w:rsidR="00BC3DBA" w:rsidRDefault="00A8284D">
            <w:pPr>
              <w:pStyle w:val="TableParagraph"/>
              <w:spacing w:before="74"/>
              <w:ind w:left="75"/>
              <w:rPr>
                <w:sz w:val="24"/>
              </w:rPr>
            </w:pPr>
            <w:r>
              <w:rPr>
                <w:color w:val="221F1F"/>
                <w:sz w:val="24"/>
              </w:rPr>
              <w:t>The</w:t>
            </w:r>
            <w:r>
              <w:rPr>
                <w:color w:val="221F1F"/>
                <w:spacing w:val="-5"/>
                <w:sz w:val="24"/>
              </w:rPr>
              <w:t xml:space="preserve"> </w:t>
            </w:r>
            <w:r>
              <w:rPr>
                <w:color w:val="221F1F"/>
                <w:sz w:val="24"/>
              </w:rPr>
              <w:t>number</w:t>
            </w:r>
            <w:r>
              <w:rPr>
                <w:color w:val="221F1F"/>
                <w:spacing w:val="-6"/>
                <w:sz w:val="24"/>
              </w:rPr>
              <w:t xml:space="preserve"> </w:t>
            </w:r>
            <w:r>
              <w:rPr>
                <w:color w:val="221F1F"/>
                <w:sz w:val="24"/>
              </w:rPr>
              <w:t>of</w:t>
            </w:r>
            <w:r>
              <w:rPr>
                <w:color w:val="221F1F"/>
                <w:spacing w:val="-6"/>
                <w:sz w:val="24"/>
              </w:rPr>
              <w:t xml:space="preserve"> </w:t>
            </w:r>
            <w:r>
              <w:rPr>
                <w:color w:val="221F1F"/>
                <w:sz w:val="24"/>
              </w:rPr>
              <w:t>children</w:t>
            </w:r>
            <w:r>
              <w:rPr>
                <w:color w:val="221F1F"/>
                <w:spacing w:val="-6"/>
                <w:sz w:val="24"/>
              </w:rPr>
              <w:t xml:space="preserve"> </w:t>
            </w:r>
            <w:r>
              <w:rPr>
                <w:color w:val="221F1F"/>
                <w:sz w:val="24"/>
              </w:rPr>
              <w:t>who</w:t>
            </w:r>
            <w:r>
              <w:rPr>
                <w:color w:val="221F1F"/>
                <w:spacing w:val="-6"/>
                <w:sz w:val="24"/>
              </w:rPr>
              <w:t xml:space="preserve"> </w:t>
            </w:r>
            <w:r>
              <w:rPr>
                <w:color w:val="221F1F"/>
                <w:sz w:val="24"/>
              </w:rPr>
              <w:t>have</w:t>
            </w:r>
            <w:r>
              <w:rPr>
                <w:color w:val="221F1F"/>
                <w:spacing w:val="-5"/>
                <w:sz w:val="24"/>
              </w:rPr>
              <w:t xml:space="preserve"> </w:t>
            </w:r>
            <w:r>
              <w:rPr>
                <w:color w:val="221F1F"/>
                <w:sz w:val="24"/>
              </w:rPr>
              <w:t>access</w:t>
            </w:r>
            <w:r>
              <w:rPr>
                <w:color w:val="221F1F"/>
                <w:spacing w:val="-5"/>
                <w:sz w:val="24"/>
              </w:rPr>
              <w:t xml:space="preserve"> </w:t>
            </w:r>
            <w:r>
              <w:rPr>
                <w:color w:val="221F1F"/>
                <w:sz w:val="24"/>
              </w:rPr>
              <w:t>to</w:t>
            </w:r>
            <w:r>
              <w:rPr>
                <w:color w:val="221F1F"/>
                <w:spacing w:val="-5"/>
                <w:sz w:val="24"/>
              </w:rPr>
              <w:t xml:space="preserve"> </w:t>
            </w:r>
            <w:r>
              <w:rPr>
                <w:color w:val="221F1F"/>
                <w:sz w:val="24"/>
              </w:rPr>
              <w:t xml:space="preserve">primary </w:t>
            </w:r>
            <w:r>
              <w:rPr>
                <w:color w:val="221F1F"/>
                <w:spacing w:val="-2"/>
                <w:sz w:val="24"/>
              </w:rPr>
              <w:t>education.</w:t>
            </w:r>
          </w:p>
        </w:tc>
      </w:tr>
      <w:tr w:rsidR="00BC3DBA">
        <w:trPr>
          <w:trHeight w:val="486"/>
        </w:trPr>
        <w:tc>
          <w:tcPr>
            <w:tcW w:w="1328" w:type="dxa"/>
            <w:vMerge/>
            <w:tcBorders>
              <w:top w:val="nil"/>
            </w:tcBorders>
            <w:shd w:val="clear" w:color="auto" w:fill="F0F0F0"/>
          </w:tcPr>
          <w:p w:rsidR="00BC3DBA" w:rsidRDefault="00BC3DBA">
            <w:pPr>
              <w:rPr>
                <w:sz w:val="2"/>
                <w:szCs w:val="2"/>
              </w:rPr>
            </w:pPr>
          </w:p>
        </w:tc>
        <w:tc>
          <w:tcPr>
            <w:tcW w:w="3086" w:type="dxa"/>
            <w:shd w:val="clear" w:color="auto" w:fill="F0F0F0"/>
          </w:tcPr>
          <w:p w:rsidR="00BC3DBA" w:rsidRDefault="00A8284D">
            <w:pPr>
              <w:pStyle w:val="TableParagraph"/>
              <w:spacing w:before="75"/>
              <w:ind w:left="73"/>
              <w:rPr>
                <w:sz w:val="24"/>
              </w:rPr>
            </w:pPr>
            <w:r>
              <w:rPr>
                <w:color w:val="221F1F"/>
                <w:sz w:val="24"/>
              </w:rPr>
              <w:t>Literacy</w:t>
            </w:r>
            <w:r>
              <w:rPr>
                <w:color w:val="221F1F"/>
                <w:spacing w:val="-2"/>
                <w:sz w:val="24"/>
              </w:rPr>
              <w:t xml:space="preserve"> </w:t>
            </w:r>
            <w:r>
              <w:rPr>
                <w:color w:val="221F1F"/>
                <w:spacing w:val="-4"/>
                <w:sz w:val="24"/>
              </w:rPr>
              <w:t>rate</w:t>
            </w:r>
          </w:p>
        </w:tc>
        <w:tc>
          <w:tcPr>
            <w:tcW w:w="5993" w:type="dxa"/>
            <w:shd w:val="clear" w:color="auto" w:fill="F0F0F0"/>
          </w:tcPr>
          <w:p w:rsidR="00BC3DBA" w:rsidRDefault="00A8284D">
            <w:pPr>
              <w:pStyle w:val="TableParagraph"/>
              <w:spacing w:before="75"/>
              <w:ind w:left="75"/>
              <w:rPr>
                <w:sz w:val="24"/>
              </w:rPr>
            </w:pPr>
            <w:r>
              <w:rPr>
                <w:color w:val="221F1F"/>
                <w:sz w:val="24"/>
              </w:rPr>
              <w:t>The</w:t>
            </w:r>
            <w:r>
              <w:rPr>
                <w:color w:val="221F1F"/>
                <w:spacing w:val="-2"/>
                <w:sz w:val="24"/>
              </w:rPr>
              <w:t xml:space="preserve"> </w:t>
            </w:r>
            <w:r>
              <w:rPr>
                <w:color w:val="221F1F"/>
                <w:sz w:val="24"/>
              </w:rPr>
              <w:t>percentage</w:t>
            </w:r>
            <w:r>
              <w:rPr>
                <w:color w:val="221F1F"/>
                <w:spacing w:val="-1"/>
                <w:sz w:val="24"/>
              </w:rPr>
              <w:t xml:space="preserve"> </w:t>
            </w:r>
            <w:r>
              <w:rPr>
                <w:color w:val="221F1F"/>
                <w:sz w:val="24"/>
              </w:rPr>
              <w:t>of</w:t>
            </w:r>
            <w:r>
              <w:rPr>
                <w:color w:val="221F1F"/>
                <w:spacing w:val="-4"/>
                <w:sz w:val="24"/>
              </w:rPr>
              <w:t xml:space="preserve"> </w:t>
            </w:r>
            <w:r>
              <w:rPr>
                <w:color w:val="221F1F"/>
                <w:sz w:val="24"/>
              </w:rPr>
              <w:t>people</w:t>
            </w:r>
            <w:r>
              <w:rPr>
                <w:color w:val="221F1F"/>
                <w:spacing w:val="-1"/>
                <w:sz w:val="24"/>
              </w:rPr>
              <w:t xml:space="preserve"> </w:t>
            </w:r>
            <w:r>
              <w:rPr>
                <w:color w:val="221F1F"/>
                <w:sz w:val="24"/>
              </w:rPr>
              <w:t>who can</w:t>
            </w:r>
            <w:r>
              <w:rPr>
                <w:color w:val="221F1F"/>
                <w:spacing w:val="-3"/>
                <w:sz w:val="24"/>
              </w:rPr>
              <w:t xml:space="preserve"> </w:t>
            </w:r>
            <w:r>
              <w:rPr>
                <w:color w:val="221F1F"/>
                <w:sz w:val="24"/>
              </w:rPr>
              <w:t>read</w:t>
            </w:r>
            <w:r>
              <w:rPr>
                <w:color w:val="221F1F"/>
                <w:spacing w:val="-2"/>
                <w:sz w:val="24"/>
              </w:rPr>
              <w:t xml:space="preserve"> </w:t>
            </w:r>
            <w:r>
              <w:rPr>
                <w:color w:val="221F1F"/>
                <w:sz w:val="24"/>
              </w:rPr>
              <w:t>and</w:t>
            </w:r>
            <w:r>
              <w:rPr>
                <w:color w:val="221F1F"/>
                <w:spacing w:val="-3"/>
                <w:sz w:val="24"/>
              </w:rPr>
              <w:t xml:space="preserve"> </w:t>
            </w:r>
            <w:r>
              <w:rPr>
                <w:color w:val="221F1F"/>
                <w:spacing w:val="-2"/>
                <w:sz w:val="24"/>
              </w:rPr>
              <w:t>write.</w:t>
            </w:r>
          </w:p>
        </w:tc>
      </w:tr>
      <w:tr w:rsidR="00BC3DBA">
        <w:trPr>
          <w:trHeight w:val="818"/>
        </w:trPr>
        <w:tc>
          <w:tcPr>
            <w:tcW w:w="1328" w:type="dxa"/>
            <w:vMerge w:val="restart"/>
            <w:shd w:val="clear" w:color="auto" w:fill="F0F0F0"/>
          </w:tcPr>
          <w:p w:rsidR="00BC3DBA" w:rsidRDefault="00A8284D">
            <w:pPr>
              <w:pStyle w:val="TableParagraph"/>
              <w:spacing w:before="242"/>
              <w:ind w:left="60"/>
              <w:rPr>
                <w:b/>
                <w:sz w:val="24"/>
              </w:rPr>
            </w:pPr>
            <w:r>
              <w:rPr>
                <w:b/>
                <w:color w:val="FF0000"/>
                <w:spacing w:val="-2"/>
                <w:sz w:val="24"/>
                <w:u w:val="single" w:color="FF0000"/>
              </w:rPr>
              <w:t>Economic</w:t>
            </w:r>
          </w:p>
        </w:tc>
        <w:tc>
          <w:tcPr>
            <w:tcW w:w="3086" w:type="dxa"/>
            <w:shd w:val="clear" w:color="auto" w:fill="F0F0F0"/>
          </w:tcPr>
          <w:p w:rsidR="00BC3DBA" w:rsidRDefault="00A8284D">
            <w:pPr>
              <w:pStyle w:val="TableParagraph"/>
              <w:spacing w:before="74"/>
              <w:ind w:left="73"/>
              <w:rPr>
                <w:sz w:val="24"/>
              </w:rPr>
            </w:pPr>
            <w:r>
              <w:rPr>
                <w:color w:val="221F1F"/>
                <w:spacing w:val="-5"/>
                <w:sz w:val="24"/>
              </w:rPr>
              <w:t>GNI</w:t>
            </w:r>
          </w:p>
          <w:p w:rsidR="00BC3DBA" w:rsidRDefault="00A8284D">
            <w:pPr>
              <w:pStyle w:val="TableParagraph"/>
              <w:spacing w:before="1"/>
              <w:ind w:left="73"/>
              <w:rPr>
                <w:sz w:val="24"/>
              </w:rPr>
            </w:pPr>
            <w:r>
              <w:rPr>
                <w:color w:val="221F1F"/>
                <w:sz w:val="24"/>
              </w:rPr>
              <w:t>(gross</w:t>
            </w:r>
            <w:r>
              <w:rPr>
                <w:color w:val="221F1F"/>
                <w:spacing w:val="-2"/>
                <w:sz w:val="24"/>
              </w:rPr>
              <w:t xml:space="preserve"> </w:t>
            </w:r>
            <w:r>
              <w:rPr>
                <w:color w:val="221F1F"/>
                <w:sz w:val="24"/>
              </w:rPr>
              <w:t>national</w:t>
            </w:r>
            <w:r>
              <w:rPr>
                <w:color w:val="221F1F"/>
                <w:spacing w:val="-3"/>
                <w:sz w:val="24"/>
              </w:rPr>
              <w:t xml:space="preserve"> </w:t>
            </w:r>
            <w:r>
              <w:rPr>
                <w:color w:val="221F1F"/>
                <w:spacing w:val="-2"/>
                <w:sz w:val="24"/>
              </w:rPr>
              <w:t>income)</w:t>
            </w:r>
          </w:p>
        </w:tc>
        <w:tc>
          <w:tcPr>
            <w:tcW w:w="5993" w:type="dxa"/>
            <w:shd w:val="clear" w:color="auto" w:fill="F0F0F0"/>
          </w:tcPr>
          <w:p w:rsidR="00BC3DBA" w:rsidRDefault="00A8284D">
            <w:pPr>
              <w:pStyle w:val="TableParagraph"/>
              <w:spacing w:before="74"/>
              <w:ind w:left="75" w:right="128"/>
              <w:rPr>
                <w:sz w:val="24"/>
              </w:rPr>
            </w:pPr>
            <w:r>
              <w:rPr>
                <w:color w:val="221F1F"/>
                <w:sz w:val="24"/>
              </w:rPr>
              <w:t>The</w:t>
            </w:r>
            <w:r>
              <w:rPr>
                <w:color w:val="221F1F"/>
                <w:spacing w:val="-5"/>
                <w:sz w:val="24"/>
              </w:rPr>
              <w:t xml:space="preserve"> </w:t>
            </w:r>
            <w:r>
              <w:rPr>
                <w:color w:val="221F1F"/>
                <w:sz w:val="24"/>
              </w:rPr>
              <w:t>total</w:t>
            </w:r>
            <w:r>
              <w:rPr>
                <w:color w:val="221F1F"/>
                <w:spacing w:val="-6"/>
                <w:sz w:val="24"/>
              </w:rPr>
              <w:t xml:space="preserve"> </w:t>
            </w:r>
            <w:r>
              <w:rPr>
                <w:color w:val="221F1F"/>
                <w:sz w:val="24"/>
              </w:rPr>
              <w:t>value</w:t>
            </w:r>
            <w:r>
              <w:rPr>
                <w:color w:val="221F1F"/>
                <w:spacing w:val="-5"/>
                <w:sz w:val="24"/>
              </w:rPr>
              <w:t xml:space="preserve"> </w:t>
            </w:r>
            <w:r>
              <w:rPr>
                <w:color w:val="221F1F"/>
                <w:sz w:val="24"/>
              </w:rPr>
              <w:t>of</w:t>
            </w:r>
            <w:r>
              <w:rPr>
                <w:color w:val="221F1F"/>
                <w:spacing w:val="-6"/>
                <w:sz w:val="24"/>
              </w:rPr>
              <w:t xml:space="preserve"> </w:t>
            </w:r>
            <w:r>
              <w:rPr>
                <w:color w:val="221F1F"/>
                <w:sz w:val="24"/>
              </w:rPr>
              <w:t>all</w:t>
            </w:r>
            <w:r>
              <w:rPr>
                <w:color w:val="221F1F"/>
                <w:spacing w:val="-6"/>
                <w:sz w:val="24"/>
              </w:rPr>
              <w:t xml:space="preserve"> </w:t>
            </w:r>
            <w:r>
              <w:rPr>
                <w:color w:val="221F1F"/>
                <w:sz w:val="24"/>
              </w:rPr>
              <w:t>goods</w:t>
            </w:r>
            <w:r>
              <w:rPr>
                <w:color w:val="221F1F"/>
                <w:spacing w:val="-5"/>
                <w:sz w:val="24"/>
              </w:rPr>
              <w:t xml:space="preserve"> </w:t>
            </w:r>
            <w:r>
              <w:rPr>
                <w:color w:val="221F1F"/>
                <w:sz w:val="24"/>
              </w:rPr>
              <w:t>and</w:t>
            </w:r>
            <w:r>
              <w:rPr>
                <w:color w:val="221F1F"/>
                <w:spacing w:val="-7"/>
                <w:sz w:val="24"/>
              </w:rPr>
              <w:t xml:space="preserve"> </w:t>
            </w:r>
            <w:r>
              <w:rPr>
                <w:color w:val="221F1F"/>
                <w:sz w:val="24"/>
              </w:rPr>
              <w:t>services</w:t>
            </w:r>
            <w:r>
              <w:rPr>
                <w:color w:val="221F1F"/>
                <w:spacing w:val="-7"/>
                <w:sz w:val="24"/>
              </w:rPr>
              <w:t xml:space="preserve"> </w:t>
            </w:r>
            <w:r>
              <w:rPr>
                <w:color w:val="221F1F"/>
                <w:sz w:val="24"/>
              </w:rPr>
              <w:t>produced by a country divide by population</w:t>
            </w:r>
          </w:p>
        </w:tc>
      </w:tr>
      <w:tr w:rsidR="00BC3DBA">
        <w:trPr>
          <w:trHeight w:val="804"/>
        </w:trPr>
        <w:tc>
          <w:tcPr>
            <w:tcW w:w="1328" w:type="dxa"/>
            <w:vMerge/>
            <w:tcBorders>
              <w:top w:val="nil"/>
            </w:tcBorders>
            <w:shd w:val="clear" w:color="auto" w:fill="F0F0F0"/>
          </w:tcPr>
          <w:p w:rsidR="00BC3DBA" w:rsidRDefault="00BC3DBA">
            <w:pPr>
              <w:rPr>
                <w:sz w:val="2"/>
                <w:szCs w:val="2"/>
              </w:rPr>
            </w:pPr>
          </w:p>
        </w:tc>
        <w:tc>
          <w:tcPr>
            <w:tcW w:w="3086" w:type="dxa"/>
            <w:shd w:val="clear" w:color="auto" w:fill="F0F0F0"/>
          </w:tcPr>
          <w:p w:rsidR="00BC3DBA" w:rsidRDefault="00A8284D">
            <w:pPr>
              <w:pStyle w:val="TableParagraph"/>
              <w:spacing w:before="74"/>
              <w:ind w:left="73"/>
              <w:rPr>
                <w:sz w:val="24"/>
              </w:rPr>
            </w:pPr>
            <w:r>
              <w:rPr>
                <w:color w:val="221F1F"/>
                <w:spacing w:val="-5"/>
                <w:sz w:val="24"/>
              </w:rPr>
              <w:t>GDP</w:t>
            </w:r>
          </w:p>
          <w:p w:rsidR="00BC3DBA" w:rsidRDefault="00A8284D">
            <w:pPr>
              <w:pStyle w:val="TableParagraph"/>
              <w:spacing w:before="1"/>
              <w:ind w:left="73"/>
              <w:rPr>
                <w:sz w:val="24"/>
              </w:rPr>
            </w:pPr>
            <w:r>
              <w:rPr>
                <w:color w:val="221F1F"/>
                <w:sz w:val="24"/>
              </w:rPr>
              <w:t>(gross</w:t>
            </w:r>
            <w:r>
              <w:rPr>
                <w:color w:val="221F1F"/>
                <w:spacing w:val="-2"/>
                <w:sz w:val="24"/>
              </w:rPr>
              <w:t xml:space="preserve"> </w:t>
            </w:r>
            <w:r>
              <w:rPr>
                <w:color w:val="221F1F"/>
                <w:sz w:val="24"/>
              </w:rPr>
              <w:t>domestic</w:t>
            </w:r>
            <w:r>
              <w:rPr>
                <w:color w:val="221F1F"/>
                <w:spacing w:val="-2"/>
                <w:sz w:val="24"/>
              </w:rPr>
              <w:t xml:space="preserve"> product)</w:t>
            </w:r>
          </w:p>
        </w:tc>
        <w:tc>
          <w:tcPr>
            <w:tcW w:w="5993" w:type="dxa"/>
            <w:shd w:val="clear" w:color="auto" w:fill="F0F0F0"/>
          </w:tcPr>
          <w:p w:rsidR="00BC3DBA" w:rsidRDefault="00A8284D">
            <w:pPr>
              <w:pStyle w:val="TableParagraph"/>
              <w:spacing w:before="74"/>
              <w:ind w:left="75" w:right="128"/>
              <w:rPr>
                <w:sz w:val="24"/>
              </w:rPr>
            </w:pPr>
            <w:r>
              <w:rPr>
                <w:color w:val="221F1F"/>
                <w:sz w:val="24"/>
              </w:rPr>
              <w:t>The</w:t>
            </w:r>
            <w:r>
              <w:rPr>
                <w:color w:val="221F1F"/>
                <w:spacing w:val="-5"/>
                <w:sz w:val="24"/>
              </w:rPr>
              <w:t xml:space="preserve"> </w:t>
            </w:r>
            <w:r>
              <w:rPr>
                <w:color w:val="221F1F"/>
                <w:sz w:val="24"/>
              </w:rPr>
              <w:t>total</w:t>
            </w:r>
            <w:r>
              <w:rPr>
                <w:color w:val="221F1F"/>
                <w:spacing w:val="-6"/>
                <w:sz w:val="24"/>
              </w:rPr>
              <w:t xml:space="preserve"> </w:t>
            </w:r>
            <w:r>
              <w:rPr>
                <w:color w:val="221F1F"/>
                <w:sz w:val="24"/>
              </w:rPr>
              <w:t>value</w:t>
            </w:r>
            <w:r>
              <w:rPr>
                <w:color w:val="221F1F"/>
                <w:spacing w:val="-5"/>
                <w:sz w:val="24"/>
              </w:rPr>
              <w:t xml:space="preserve"> </w:t>
            </w:r>
            <w:r>
              <w:rPr>
                <w:color w:val="221F1F"/>
                <w:sz w:val="24"/>
              </w:rPr>
              <w:t>of</w:t>
            </w:r>
            <w:r>
              <w:rPr>
                <w:color w:val="221F1F"/>
                <w:spacing w:val="-6"/>
                <w:sz w:val="24"/>
              </w:rPr>
              <w:t xml:space="preserve"> </w:t>
            </w:r>
            <w:r>
              <w:rPr>
                <w:color w:val="221F1F"/>
                <w:sz w:val="24"/>
              </w:rPr>
              <w:t>all</w:t>
            </w:r>
            <w:r>
              <w:rPr>
                <w:color w:val="221F1F"/>
                <w:spacing w:val="-6"/>
                <w:sz w:val="24"/>
              </w:rPr>
              <w:t xml:space="preserve"> </w:t>
            </w:r>
            <w:r>
              <w:rPr>
                <w:color w:val="221F1F"/>
                <w:sz w:val="24"/>
              </w:rPr>
              <w:t>goods</w:t>
            </w:r>
            <w:r>
              <w:rPr>
                <w:color w:val="221F1F"/>
                <w:spacing w:val="-5"/>
                <w:sz w:val="24"/>
              </w:rPr>
              <w:t xml:space="preserve"> </w:t>
            </w:r>
            <w:r>
              <w:rPr>
                <w:color w:val="221F1F"/>
                <w:sz w:val="24"/>
              </w:rPr>
              <w:t>and</w:t>
            </w:r>
            <w:r>
              <w:rPr>
                <w:color w:val="221F1F"/>
                <w:spacing w:val="-7"/>
                <w:sz w:val="24"/>
              </w:rPr>
              <w:t xml:space="preserve"> </w:t>
            </w:r>
            <w:r>
              <w:rPr>
                <w:color w:val="221F1F"/>
                <w:sz w:val="24"/>
              </w:rPr>
              <w:t>services</w:t>
            </w:r>
            <w:r>
              <w:rPr>
                <w:color w:val="221F1F"/>
                <w:spacing w:val="-7"/>
                <w:sz w:val="24"/>
              </w:rPr>
              <w:t xml:space="preserve"> </w:t>
            </w:r>
            <w:r>
              <w:rPr>
                <w:color w:val="221F1F"/>
                <w:sz w:val="24"/>
              </w:rPr>
              <w:t>produced by a country</w:t>
            </w:r>
          </w:p>
        </w:tc>
      </w:tr>
    </w:tbl>
    <w:p w:rsidR="00BC3DBA" w:rsidRDefault="00BC3DBA">
      <w:pPr>
        <w:pStyle w:val="BodyText"/>
        <w:spacing w:before="32"/>
      </w:pPr>
    </w:p>
    <w:p w:rsidR="00BC3DBA" w:rsidRDefault="00A8284D">
      <w:pPr>
        <w:pStyle w:val="ListParagraph"/>
        <w:numPr>
          <w:ilvl w:val="1"/>
          <w:numId w:val="106"/>
        </w:numPr>
        <w:tabs>
          <w:tab w:val="left" w:pos="680"/>
        </w:tabs>
        <w:ind w:right="1029"/>
        <w:rPr>
          <w:rFonts w:ascii="Symbol" w:hAnsi="Symbol"/>
          <w:color w:val="221F1F"/>
        </w:rPr>
      </w:pPr>
      <w:r>
        <w:rPr>
          <w:color w:val="221F1F"/>
        </w:rPr>
        <w:t>Individual indicators can be misleading if they are used on their own because as a country develops,</w:t>
      </w:r>
      <w:r>
        <w:rPr>
          <w:color w:val="221F1F"/>
          <w:spacing w:val="-3"/>
        </w:rPr>
        <w:t xml:space="preserve"> </w:t>
      </w:r>
      <w:r>
        <w:rPr>
          <w:color w:val="221F1F"/>
        </w:rPr>
        <w:t>some</w:t>
      </w:r>
      <w:r>
        <w:rPr>
          <w:color w:val="221F1F"/>
          <w:spacing w:val="-5"/>
        </w:rPr>
        <w:t xml:space="preserve"> </w:t>
      </w:r>
      <w:r>
        <w:rPr>
          <w:color w:val="221F1F"/>
        </w:rPr>
        <w:t>aspects</w:t>
      </w:r>
      <w:r>
        <w:rPr>
          <w:color w:val="221F1F"/>
          <w:spacing w:val="-5"/>
        </w:rPr>
        <w:t xml:space="preserve"> </w:t>
      </w:r>
      <w:r>
        <w:rPr>
          <w:color w:val="221F1F"/>
        </w:rPr>
        <w:t>develop</w:t>
      </w:r>
      <w:r>
        <w:rPr>
          <w:color w:val="221F1F"/>
          <w:spacing w:val="-2"/>
        </w:rPr>
        <w:t xml:space="preserve"> </w:t>
      </w:r>
      <w:r>
        <w:rPr>
          <w:color w:val="221F1F"/>
        </w:rPr>
        <w:t>before</w:t>
      </w:r>
      <w:r>
        <w:rPr>
          <w:color w:val="221F1F"/>
          <w:spacing w:val="-2"/>
        </w:rPr>
        <w:t xml:space="preserve"> </w:t>
      </w:r>
      <w:r>
        <w:rPr>
          <w:color w:val="221F1F"/>
        </w:rPr>
        <w:t>others.</w:t>
      </w:r>
      <w:r>
        <w:rPr>
          <w:color w:val="221F1F"/>
          <w:spacing w:val="-6"/>
        </w:rPr>
        <w:t xml:space="preserve"> </w:t>
      </w:r>
      <w:r>
        <w:rPr>
          <w:color w:val="221F1F"/>
        </w:rPr>
        <w:t>EG China,</w:t>
      </w:r>
      <w:r>
        <w:rPr>
          <w:color w:val="221F1F"/>
          <w:spacing w:val="-2"/>
        </w:rPr>
        <w:t xml:space="preserve"> </w:t>
      </w:r>
      <w:r>
        <w:rPr>
          <w:color w:val="221F1F"/>
        </w:rPr>
        <w:t>whose</w:t>
      </w:r>
      <w:r>
        <w:rPr>
          <w:color w:val="221F1F"/>
          <w:spacing w:val="-4"/>
        </w:rPr>
        <w:t xml:space="preserve"> </w:t>
      </w:r>
      <w:r>
        <w:rPr>
          <w:color w:val="221F1F"/>
        </w:rPr>
        <w:t>wealth</w:t>
      </w:r>
      <w:r>
        <w:rPr>
          <w:color w:val="221F1F"/>
          <w:spacing w:val="-4"/>
        </w:rPr>
        <w:t xml:space="preserve"> </w:t>
      </w:r>
      <w:r>
        <w:rPr>
          <w:color w:val="221F1F"/>
        </w:rPr>
        <w:t>indicators</w:t>
      </w:r>
      <w:r>
        <w:rPr>
          <w:color w:val="221F1F"/>
          <w:spacing w:val="-1"/>
        </w:rPr>
        <w:t xml:space="preserve"> </w:t>
      </w:r>
      <w:r>
        <w:rPr>
          <w:color w:val="221F1F"/>
        </w:rPr>
        <w:t>are</w:t>
      </w:r>
      <w:r>
        <w:rPr>
          <w:color w:val="221F1F"/>
          <w:spacing w:val="-5"/>
        </w:rPr>
        <w:t xml:space="preserve"> </w:t>
      </w:r>
      <w:r>
        <w:rPr>
          <w:color w:val="221F1F"/>
        </w:rPr>
        <w:t>high</w:t>
      </w:r>
      <w:r>
        <w:rPr>
          <w:color w:val="221F1F"/>
          <w:spacing w:val="-6"/>
        </w:rPr>
        <w:t xml:space="preserve"> </w:t>
      </w:r>
      <w:r>
        <w:rPr>
          <w:color w:val="221F1F"/>
        </w:rPr>
        <w:t>but social indicators are low</w:t>
      </w:r>
    </w:p>
    <w:p w:rsidR="00BC3DBA" w:rsidRDefault="00A8284D">
      <w:pPr>
        <w:pStyle w:val="ListParagraph"/>
        <w:numPr>
          <w:ilvl w:val="1"/>
          <w:numId w:val="106"/>
        </w:numPr>
        <w:tabs>
          <w:tab w:val="left" w:pos="680"/>
        </w:tabs>
        <w:ind w:right="570"/>
        <w:rPr>
          <w:rFonts w:ascii="Symbol" w:hAnsi="Symbol"/>
          <w:color w:val="221F1F"/>
        </w:rPr>
      </w:pPr>
      <w:r>
        <w:rPr>
          <w:color w:val="221F1F"/>
        </w:rPr>
        <w:t>Using</w:t>
      </w:r>
      <w:r>
        <w:rPr>
          <w:color w:val="221F1F"/>
          <w:spacing w:val="-5"/>
        </w:rPr>
        <w:t xml:space="preserve"> </w:t>
      </w:r>
      <w:r>
        <w:rPr>
          <w:color w:val="FF0000"/>
          <w:u w:val="single" w:color="FF0000"/>
        </w:rPr>
        <w:t>more</w:t>
      </w:r>
      <w:r>
        <w:rPr>
          <w:color w:val="FF0000"/>
          <w:spacing w:val="-3"/>
          <w:u w:val="single" w:color="FF0000"/>
        </w:rPr>
        <w:t xml:space="preserve"> </w:t>
      </w:r>
      <w:r>
        <w:rPr>
          <w:color w:val="FF0000"/>
          <w:u w:val="single" w:color="FF0000"/>
        </w:rPr>
        <w:t>than</w:t>
      </w:r>
      <w:r>
        <w:rPr>
          <w:color w:val="FF0000"/>
          <w:spacing w:val="-4"/>
          <w:u w:val="single" w:color="FF0000"/>
        </w:rPr>
        <w:t xml:space="preserve"> </w:t>
      </w:r>
      <w:r>
        <w:rPr>
          <w:color w:val="FF0000"/>
          <w:u w:val="single" w:color="FF0000"/>
        </w:rPr>
        <w:t>one</w:t>
      </w:r>
      <w:r>
        <w:rPr>
          <w:color w:val="FF0000"/>
          <w:spacing w:val="-5"/>
          <w:u w:val="single" w:color="FF0000"/>
        </w:rPr>
        <w:t xml:space="preserve"> </w:t>
      </w:r>
      <w:r>
        <w:rPr>
          <w:color w:val="FF0000"/>
          <w:u w:val="single" w:color="FF0000"/>
        </w:rPr>
        <w:t>measure</w:t>
      </w:r>
      <w:r>
        <w:rPr>
          <w:color w:val="FF0000"/>
          <w:spacing w:val="-2"/>
          <w:u w:val="single" w:color="FF0000"/>
        </w:rPr>
        <w:t xml:space="preserve"> </w:t>
      </w:r>
      <w:r>
        <w:rPr>
          <w:color w:val="FF0000"/>
          <w:u w:val="single" w:color="FF0000"/>
        </w:rPr>
        <w:t>of</w:t>
      </w:r>
      <w:r>
        <w:rPr>
          <w:color w:val="FF0000"/>
          <w:spacing w:val="-3"/>
          <w:u w:val="single" w:color="FF0000"/>
        </w:rPr>
        <w:t xml:space="preserve"> </w:t>
      </w:r>
      <w:r>
        <w:rPr>
          <w:color w:val="FF0000"/>
          <w:u w:val="single" w:color="FF0000"/>
        </w:rPr>
        <w:t>development</w:t>
      </w:r>
      <w:r>
        <w:rPr>
          <w:color w:val="FF0000"/>
          <w:spacing w:val="-2"/>
        </w:rPr>
        <w:t xml:space="preserve"> </w:t>
      </w:r>
      <w:r>
        <w:rPr>
          <w:color w:val="221F1F"/>
        </w:rPr>
        <w:t>avoids</w:t>
      </w:r>
      <w:r>
        <w:rPr>
          <w:color w:val="221F1F"/>
          <w:spacing w:val="-3"/>
        </w:rPr>
        <w:t xml:space="preserve"> </w:t>
      </w:r>
      <w:r>
        <w:rPr>
          <w:color w:val="221F1F"/>
        </w:rPr>
        <w:t>these</w:t>
      </w:r>
      <w:r>
        <w:rPr>
          <w:color w:val="221F1F"/>
          <w:spacing w:val="-2"/>
        </w:rPr>
        <w:t xml:space="preserve"> </w:t>
      </w:r>
      <w:r>
        <w:rPr>
          <w:color w:val="221F1F"/>
        </w:rPr>
        <w:t>problems,</w:t>
      </w:r>
      <w:r>
        <w:rPr>
          <w:color w:val="221F1F"/>
          <w:spacing w:val="-2"/>
        </w:rPr>
        <w:t xml:space="preserve"> </w:t>
      </w:r>
      <w:r>
        <w:rPr>
          <w:color w:val="221F1F"/>
        </w:rPr>
        <w:t>which</w:t>
      </w:r>
      <w:r>
        <w:rPr>
          <w:color w:val="221F1F"/>
          <w:spacing w:val="-2"/>
        </w:rPr>
        <w:t xml:space="preserve"> </w:t>
      </w:r>
      <w:r>
        <w:rPr>
          <w:color w:val="221F1F"/>
        </w:rPr>
        <w:t>is</w:t>
      </w:r>
      <w:r>
        <w:rPr>
          <w:color w:val="221F1F"/>
          <w:spacing w:val="-1"/>
        </w:rPr>
        <w:t xml:space="preserve"> </w:t>
      </w:r>
      <w:r>
        <w:rPr>
          <w:color w:val="221F1F"/>
        </w:rPr>
        <w:t>why</w:t>
      </w:r>
      <w:r>
        <w:rPr>
          <w:color w:val="221F1F"/>
          <w:spacing w:val="-4"/>
        </w:rPr>
        <w:t xml:space="preserve"> </w:t>
      </w:r>
      <w:r>
        <w:rPr>
          <w:color w:val="221F1F"/>
        </w:rPr>
        <w:t>it</w:t>
      </w:r>
      <w:r>
        <w:rPr>
          <w:color w:val="221F1F"/>
          <w:spacing w:val="-2"/>
        </w:rPr>
        <w:t xml:space="preserve"> </w:t>
      </w:r>
      <w:r>
        <w:rPr>
          <w:color w:val="221F1F"/>
        </w:rPr>
        <w:t>is</w:t>
      </w:r>
      <w:r>
        <w:rPr>
          <w:color w:val="221F1F"/>
          <w:spacing w:val="-3"/>
        </w:rPr>
        <w:t xml:space="preserve"> </w:t>
      </w:r>
      <w:r>
        <w:rPr>
          <w:color w:val="221F1F"/>
        </w:rPr>
        <w:t>always</w:t>
      </w:r>
      <w:r>
        <w:rPr>
          <w:color w:val="221F1F"/>
          <w:spacing w:val="-5"/>
        </w:rPr>
        <w:t xml:space="preserve"> </w:t>
      </w:r>
      <w:r>
        <w:rPr>
          <w:color w:val="221F1F"/>
        </w:rPr>
        <w:t xml:space="preserve">best to use the </w:t>
      </w:r>
      <w:r>
        <w:rPr>
          <w:b/>
          <w:color w:val="FF0000"/>
          <w:u w:val="single" w:color="FF0000"/>
        </w:rPr>
        <w:t>Human Development Index</w:t>
      </w:r>
    </w:p>
    <w:p w:rsidR="00BC3DBA" w:rsidRDefault="00A8284D">
      <w:pPr>
        <w:pStyle w:val="BodyText"/>
        <w:spacing w:before="5"/>
        <w:rPr>
          <w:b/>
          <w:sz w:val="13"/>
        </w:rPr>
      </w:pPr>
      <w:r>
        <w:rPr>
          <w:noProof/>
          <w:lang w:val="en-GB" w:eastAsia="en-GB"/>
        </w:rPr>
        <mc:AlternateContent>
          <mc:Choice Requires="wpg">
            <w:drawing>
              <wp:anchor distT="0" distB="0" distL="0" distR="0" simplePos="0" relativeHeight="251822080" behindDoc="1" locked="0" layoutInCell="1" allowOverlap="1">
                <wp:simplePos x="0" y="0"/>
                <wp:positionH relativeFrom="page">
                  <wp:posOffset>477012</wp:posOffset>
                </wp:positionH>
                <wp:positionV relativeFrom="paragraph">
                  <wp:posOffset>133452</wp:posOffset>
                </wp:positionV>
                <wp:extent cx="2082800" cy="1021080"/>
                <wp:effectExtent l="0" t="0" r="0" b="0"/>
                <wp:wrapTopAndBottom/>
                <wp:docPr id="982" name="Group 9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82800" cy="1021080"/>
                          <a:chOff x="0" y="0"/>
                          <a:chExt cx="2082800" cy="1021080"/>
                        </a:xfrm>
                      </wpg:grpSpPr>
                      <wps:wsp>
                        <wps:cNvPr id="983" name="Graphic 983"/>
                        <wps:cNvSpPr/>
                        <wps:spPr>
                          <a:xfrm>
                            <a:off x="0" y="0"/>
                            <a:ext cx="759460" cy="1021080"/>
                          </a:xfrm>
                          <a:custGeom>
                            <a:avLst/>
                            <a:gdLst/>
                            <a:ahLst/>
                            <a:cxnLst/>
                            <a:rect l="l" t="t" r="r" b="b"/>
                            <a:pathLst>
                              <a:path w="759460" h="1021080">
                                <a:moveTo>
                                  <a:pt x="759256" y="307848"/>
                                </a:moveTo>
                                <a:lnTo>
                                  <a:pt x="0" y="307848"/>
                                </a:lnTo>
                                <a:lnTo>
                                  <a:pt x="0" y="1021080"/>
                                </a:lnTo>
                                <a:lnTo>
                                  <a:pt x="759256" y="1021080"/>
                                </a:lnTo>
                                <a:lnTo>
                                  <a:pt x="759256" y="307848"/>
                                </a:lnTo>
                                <a:close/>
                              </a:path>
                              <a:path w="759460" h="1021080">
                                <a:moveTo>
                                  <a:pt x="759256" y="0"/>
                                </a:moveTo>
                                <a:lnTo>
                                  <a:pt x="0" y="0"/>
                                </a:lnTo>
                                <a:lnTo>
                                  <a:pt x="0" y="289560"/>
                                </a:lnTo>
                                <a:lnTo>
                                  <a:pt x="759256" y="289560"/>
                                </a:lnTo>
                                <a:lnTo>
                                  <a:pt x="759256" y="0"/>
                                </a:lnTo>
                                <a:close/>
                              </a:path>
                            </a:pathLst>
                          </a:custGeom>
                          <a:solidFill>
                            <a:srgbClr val="FFF1CC"/>
                          </a:solidFill>
                        </wps:spPr>
                        <wps:bodyPr wrap="square" lIns="0" tIns="0" rIns="0" bIns="0" rtlCol="0">
                          <a:prstTxWarp prst="textNoShape">
                            <a:avLst/>
                          </a:prstTxWarp>
                          <a:noAutofit/>
                        </wps:bodyPr>
                      </wps:wsp>
                      <wps:wsp>
                        <wps:cNvPr id="984" name="Textbox 984"/>
                        <wps:cNvSpPr txBox="1"/>
                        <wps:spPr>
                          <a:xfrm>
                            <a:off x="779068" y="0"/>
                            <a:ext cx="1303655" cy="1021080"/>
                          </a:xfrm>
                          <a:prstGeom prst="rect">
                            <a:avLst/>
                          </a:prstGeom>
                          <a:solidFill>
                            <a:srgbClr val="FFF1CC"/>
                          </a:solidFill>
                        </wps:spPr>
                        <wps:txbx>
                          <w:txbxContent>
                            <w:p w:rsidR="00A8284D" w:rsidRDefault="00A8284D">
                              <w:pPr>
                                <w:spacing w:before="59"/>
                                <w:ind w:left="539"/>
                                <w:rPr>
                                  <w:b/>
                                  <w:color w:val="000000"/>
                                  <w:sz w:val="24"/>
                                </w:rPr>
                              </w:pPr>
                              <w:r>
                                <w:rPr>
                                  <w:b/>
                                  <w:color w:val="221F1F"/>
                                  <w:spacing w:val="-2"/>
                                  <w:sz w:val="24"/>
                                </w:rPr>
                                <w:t>Measure</w:t>
                              </w:r>
                            </w:p>
                            <w:p w:rsidR="00A8284D" w:rsidRDefault="00A8284D">
                              <w:pPr>
                                <w:spacing w:before="151"/>
                                <w:ind w:left="59"/>
                                <w:rPr>
                                  <w:color w:val="000000"/>
                                  <w:sz w:val="24"/>
                                </w:rPr>
                              </w:pPr>
                              <w:r>
                                <w:rPr>
                                  <w:color w:val="221F1F"/>
                                  <w:spacing w:val="-2"/>
                                  <w:sz w:val="24"/>
                                </w:rPr>
                                <w:t>Human Development Index</w:t>
                              </w:r>
                            </w:p>
                          </w:txbxContent>
                        </wps:txbx>
                        <wps:bodyPr wrap="square" lIns="0" tIns="0" rIns="0" bIns="0" rtlCol="0">
                          <a:noAutofit/>
                        </wps:bodyPr>
                      </wps:wsp>
                      <wps:wsp>
                        <wps:cNvPr id="985" name="Textbox 985"/>
                        <wps:cNvSpPr txBox="1"/>
                        <wps:spPr>
                          <a:xfrm>
                            <a:off x="38100" y="557471"/>
                            <a:ext cx="590550" cy="212725"/>
                          </a:xfrm>
                          <a:prstGeom prst="rect">
                            <a:avLst/>
                          </a:prstGeom>
                        </wps:spPr>
                        <wps:txbx>
                          <w:txbxContent>
                            <w:p w:rsidR="00A8284D" w:rsidRDefault="00A8284D">
                              <w:pPr>
                                <w:rPr>
                                  <w:b/>
                                  <w:sz w:val="24"/>
                                </w:rPr>
                              </w:pPr>
                              <w:r>
                                <w:rPr>
                                  <w:b/>
                                  <w:color w:val="221F1F"/>
                                  <w:spacing w:val="-2"/>
                                  <w:sz w:val="24"/>
                                </w:rPr>
                                <w:t>Multiple</w:t>
                              </w:r>
                            </w:p>
                          </w:txbxContent>
                        </wps:txbx>
                        <wps:bodyPr wrap="square" lIns="0" tIns="0" rIns="0" bIns="0" rtlCol="0">
                          <a:noAutofit/>
                        </wps:bodyPr>
                      </wps:wsp>
                      <wps:wsp>
                        <wps:cNvPr id="986" name="Textbox 986"/>
                        <wps:cNvSpPr txBox="1"/>
                        <wps:spPr>
                          <a:xfrm>
                            <a:off x="38100" y="37787"/>
                            <a:ext cx="696595" cy="212725"/>
                          </a:xfrm>
                          <a:prstGeom prst="rect">
                            <a:avLst/>
                          </a:prstGeom>
                        </wps:spPr>
                        <wps:txbx>
                          <w:txbxContent>
                            <w:p w:rsidR="00A8284D" w:rsidRDefault="00A8284D">
                              <w:pPr>
                                <w:rPr>
                                  <w:b/>
                                  <w:sz w:val="24"/>
                                </w:rPr>
                              </w:pPr>
                              <w:r>
                                <w:rPr>
                                  <w:b/>
                                  <w:color w:val="221F1F"/>
                                  <w:spacing w:val="-2"/>
                                  <w:sz w:val="24"/>
                                </w:rPr>
                                <w:t>Indicator</w:t>
                              </w:r>
                            </w:p>
                          </w:txbxContent>
                        </wps:txbx>
                        <wps:bodyPr wrap="square" lIns="0" tIns="0" rIns="0" bIns="0" rtlCol="0">
                          <a:noAutofit/>
                        </wps:bodyPr>
                      </wps:wsp>
                    </wpg:wgp>
                  </a:graphicData>
                </a:graphic>
              </wp:anchor>
            </w:drawing>
          </mc:Choice>
          <mc:Fallback>
            <w:pict>
              <v:group id="Group 982" o:spid="_x0000_s1899" style="position:absolute;margin-left:37.55pt;margin-top:10.5pt;width:164pt;height:80.4pt;z-index:-251494400;mso-wrap-distance-left:0;mso-wrap-distance-right:0;mso-position-horizontal-relative:page;mso-position-vertical-relative:text" coordsize="20828,10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">
                <v:shape id="Graphic 983" o:spid="_x0000_s1900" style="position:absolute;width:7594;height:10210;visibility:visible;mso-wrap-style:square;v-text-anchor:top" coordsize="759460,102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" path="m759256,307848l,307848r,713232l759256,1021080r,-713232xem759256,l,,,289560r759256,l759256,xe" fillcolor="#fff1cc" stroked="f">
                  <v:path arrowok="t"/>
                </v:shape>
                <v:shape id="Textbox 984" o:spid="_x0000_s1901" type="#_x0000_t202" style="position:absolute;left:7790;width:13037;height:10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" fillcolor="#fff1cc" stroked="f">
                  <v:textbox inset="0,0,0,0">
                    <w:txbxContent>
                      <w:p w:rsidR="00A8284D" w:rsidRDefault="00A8284D">
                        <w:pPr>
                          <w:spacing w:before="59"/>
                          <w:ind w:left="539"/>
                          <w:rPr>
                            <w:b/>
                            <w:color w:val="000000"/>
                            <w:sz w:val="24"/>
                          </w:rPr>
                        </w:pPr>
                        <w:r>
                          <w:rPr>
                            <w:b/>
                            <w:color w:val="221F1F"/>
                            <w:spacing w:val="-2"/>
                            <w:sz w:val="24"/>
                          </w:rPr>
                          <w:t>Measure</w:t>
                        </w:r>
                      </w:p>
                      <w:p w:rsidR="00A8284D" w:rsidRDefault="00A8284D">
                        <w:pPr>
                          <w:spacing w:before="151"/>
                          <w:ind w:left="59"/>
                          <w:rPr>
                            <w:color w:val="000000"/>
                            <w:sz w:val="24"/>
                          </w:rPr>
                        </w:pPr>
                        <w:r>
                          <w:rPr>
                            <w:color w:val="221F1F"/>
                            <w:spacing w:val="-2"/>
                            <w:sz w:val="24"/>
                          </w:rPr>
                          <w:t>Human Development Index</w:t>
                        </w:r>
                      </w:p>
                    </w:txbxContent>
                  </v:textbox>
                </v:shape>
                <v:shape id="Textbox 985" o:spid="_x0000_s1902" type="#_x0000_t202" style="position:absolute;left:381;top:5574;width:5905;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Kge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" filled="f" stroked="f">
                  <v:textbox inset="0,0,0,0">
                    <w:txbxContent>
                      <w:p w:rsidR="00A8284D" w:rsidRDefault="00A8284D">
                        <w:pPr>
                          <w:rPr>
                            <w:b/>
                            <w:sz w:val="24"/>
                          </w:rPr>
                        </w:pPr>
                        <w:r>
                          <w:rPr>
                            <w:b/>
                            <w:color w:val="221F1F"/>
                            <w:spacing w:val="-2"/>
                            <w:sz w:val="24"/>
                          </w:rPr>
                          <w:t>Multiple</w:t>
                        </w:r>
                      </w:p>
                    </w:txbxContent>
                  </v:textbox>
                </v:shape>
                <v:shape id="Textbox 986" o:spid="_x0000_s1903" type="#_x0000_t202" style="position:absolute;left:381;top:377;width:6965;height:2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" filled="f" stroked="f">
                  <v:textbox inset="0,0,0,0">
                    <w:txbxContent>
                      <w:p w:rsidR="00A8284D" w:rsidRDefault="00A8284D">
                        <w:pPr>
                          <w:rPr>
                            <w:b/>
                            <w:sz w:val="24"/>
                          </w:rPr>
                        </w:pPr>
                        <w:r>
                          <w:rPr>
                            <w:b/>
                            <w:color w:val="221F1F"/>
                            <w:spacing w:val="-2"/>
                            <w:sz w:val="24"/>
                          </w:rPr>
                          <w:t>Indicator</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823104" behindDoc="1" locked="0" layoutInCell="1" allowOverlap="1">
                <wp:simplePos x="0" y="0"/>
                <wp:positionH relativeFrom="page">
                  <wp:posOffset>2579242</wp:posOffset>
                </wp:positionH>
                <wp:positionV relativeFrom="paragraph">
                  <wp:posOffset>133452</wp:posOffset>
                </wp:positionV>
                <wp:extent cx="4505960" cy="1021080"/>
                <wp:effectExtent l="0" t="0" r="0" b="0"/>
                <wp:wrapTopAndBottom/>
                <wp:docPr id="987" name="Textbox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5960" cy="1021080"/>
                        </a:xfrm>
                        <a:prstGeom prst="rect">
                          <a:avLst/>
                        </a:prstGeom>
                        <a:solidFill>
                          <a:srgbClr val="FFF1CC"/>
                        </a:solidFill>
                      </wps:spPr>
                      <wps:txbx>
                        <w:txbxContent>
                          <w:p w:rsidR="00A8284D" w:rsidRDefault="00A8284D">
                            <w:pPr>
                              <w:spacing w:before="59"/>
                              <w:ind w:left="2901"/>
                              <w:rPr>
                                <w:b/>
                                <w:color w:val="000000"/>
                                <w:sz w:val="24"/>
                              </w:rPr>
                            </w:pPr>
                            <w:r>
                              <w:rPr>
                                <w:b/>
                                <w:color w:val="221F1F"/>
                                <w:spacing w:val="-2"/>
                                <w:sz w:val="24"/>
                              </w:rPr>
                              <w:t>Description</w:t>
                            </w:r>
                          </w:p>
                          <w:p w:rsidR="00A8284D" w:rsidRDefault="00A8284D">
                            <w:pPr>
                              <w:spacing w:before="151"/>
                              <w:ind w:left="59"/>
                              <w:rPr>
                                <w:color w:val="000000"/>
                                <w:sz w:val="24"/>
                              </w:rPr>
                            </w:pPr>
                            <w:r>
                              <w:rPr>
                                <w:color w:val="221F1F"/>
                                <w:sz w:val="24"/>
                              </w:rPr>
                              <w:t>This</w:t>
                            </w:r>
                            <w:r>
                              <w:rPr>
                                <w:color w:val="221F1F"/>
                                <w:spacing w:val="-4"/>
                                <w:sz w:val="24"/>
                              </w:rPr>
                              <w:t xml:space="preserve"> </w:t>
                            </w:r>
                            <w:r>
                              <w:rPr>
                                <w:color w:val="221F1F"/>
                                <w:sz w:val="24"/>
                              </w:rPr>
                              <w:t>is</w:t>
                            </w:r>
                            <w:r>
                              <w:rPr>
                                <w:color w:val="221F1F"/>
                                <w:spacing w:val="-5"/>
                                <w:sz w:val="24"/>
                              </w:rPr>
                              <w:t xml:space="preserve"> </w:t>
                            </w:r>
                            <w:r>
                              <w:rPr>
                                <w:color w:val="221F1F"/>
                                <w:sz w:val="24"/>
                              </w:rPr>
                              <w:t>the</w:t>
                            </w:r>
                            <w:r>
                              <w:rPr>
                                <w:color w:val="221F1F"/>
                                <w:spacing w:val="-5"/>
                                <w:sz w:val="24"/>
                              </w:rPr>
                              <w:t xml:space="preserve"> </w:t>
                            </w:r>
                            <w:r>
                              <w:rPr>
                                <w:color w:val="221F1F"/>
                                <w:sz w:val="24"/>
                              </w:rPr>
                              <w:t>number</w:t>
                            </w:r>
                            <w:r>
                              <w:rPr>
                                <w:color w:val="221F1F"/>
                                <w:spacing w:val="-6"/>
                                <w:sz w:val="24"/>
                              </w:rPr>
                              <w:t xml:space="preserve"> </w:t>
                            </w:r>
                            <w:r>
                              <w:rPr>
                                <w:color w:val="221F1F"/>
                                <w:sz w:val="24"/>
                              </w:rPr>
                              <w:t>that’s</w:t>
                            </w:r>
                            <w:r>
                              <w:rPr>
                                <w:color w:val="221F1F"/>
                                <w:spacing w:val="-5"/>
                                <w:sz w:val="24"/>
                              </w:rPr>
                              <w:t xml:space="preserve"> </w:t>
                            </w:r>
                            <w:r>
                              <w:rPr>
                                <w:color w:val="221F1F"/>
                                <w:sz w:val="24"/>
                              </w:rPr>
                              <w:t>calculated</w:t>
                            </w:r>
                            <w:r>
                              <w:rPr>
                                <w:color w:val="221F1F"/>
                                <w:spacing w:val="-5"/>
                                <w:sz w:val="24"/>
                              </w:rPr>
                              <w:t xml:space="preserve"> </w:t>
                            </w:r>
                            <w:r>
                              <w:rPr>
                                <w:color w:val="221F1F"/>
                                <w:sz w:val="24"/>
                              </w:rPr>
                              <w:t>using</w:t>
                            </w:r>
                            <w:r>
                              <w:rPr>
                                <w:color w:val="221F1F"/>
                                <w:spacing w:val="-2"/>
                                <w:sz w:val="24"/>
                              </w:rPr>
                              <w:t xml:space="preserve"> </w:t>
                            </w:r>
                            <w:r>
                              <w:rPr>
                                <w:color w:val="FF0000"/>
                                <w:sz w:val="24"/>
                                <w:u w:val="single" w:color="FF0000"/>
                              </w:rPr>
                              <w:t>life</w:t>
                            </w:r>
                            <w:r>
                              <w:rPr>
                                <w:color w:val="FF0000"/>
                                <w:spacing w:val="-5"/>
                                <w:sz w:val="24"/>
                                <w:u w:val="single" w:color="FF0000"/>
                              </w:rPr>
                              <w:t xml:space="preserve"> </w:t>
                            </w:r>
                            <w:r>
                              <w:rPr>
                                <w:color w:val="FF0000"/>
                                <w:sz w:val="24"/>
                                <w:u w:val="single" w:color="FF0000"/>
                              </w:rPr>
                              <w:t>expectancy</w:t>
                            </w:r>
                            <w:r>
                              <w:rPr>
                                <w:color w:val="221F1F"/>
                                <w:sz w:val="24"/>
                              </w:rPr>
                              <w:t xml:space="preserve">, </w:t>
                            </w:r>
                            <w:r>
                              <w:rPr>
                                <w:color w:val="FF0000"/>
                                <w:sz w:val="24"/>
                                <w:u w:val="single" w:color="FF0000"/>
                              </w:rPr>
                              <w:t>literacy rate</w:t>
                            </w:r>
                            <w:r>
                              <w:rPr>
                                <w:color w:val="FF0000"/>
                                <w:sz w:val="24"/>
                              </w:rPr>
                              <w:t xml:space="preserve"> </w:t>
                            </w:r>
                            <w:r>
                              <w:rPr>
                                <w:color w:val="221F1F"/>
                                <w:sz w:val="24"/>
                              </w:rPr>
                              <w:t xml:space="preserve">and </w:t>
                            </w:r>
                            <w:r>
                              <w:rPr>
                                <w:color w:val="FF0000"/>
                                <w:sz w:val="24"/>
                                <w:u w:val="single" w:color="FF0000"/>
                              </w:rPr>
                              <w:t>GNI</w:t>
                            </w:r>
                            <w:r>
                              <w:rPr>
                                <w:color w:val="221F1F"/>
                                <w:sz w:val="24"/>
                              </w:rPr>
                              <w:t>. Every country has a HDI score of between 0 (least developed) and 1 (most developed).</w:t>
                            </w:r>
                          </w:p>
                        </w:txbxContent>
                      </wps:txbx>
                      <wps:bodyPr wrap="square" lIns="0" tIns="0" rIns="0" bIns="0" rtlCol="0">
                        <a:noAutofit/>
                      </wps:bodyPr>
                    </wps:wsp>
                  </a:graphicData>
                </a:graphic>
              </wp:anchor>
            </w:drawing>
          </mc:Choice>
          <mc:Fallback>
            <w:pict>
              <v:shape id="Textbox 987" o:spid="_x0000_s1904" type="#_x0000_t202" style="position:absolute;margin-left:203.1pt;margin-top:10.5pt;width:354.8pt;height:80.4pt;z-index:-251493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" fillcolor="#fff1cc" stroked="f">
                <v:path arrowok="t"/>
                <v:textbox inset="0,0,0,0">
                  <w:txbxContent>
                    <w:p w:rsidR="00A8284D" w:rsidRDefault="00A8284D">
                      <w:pPr>
                        <w:spacing w:before="59"/>
                        <w:ind w:left="2901"/>
                        <w:rPr>
                          <w:b/>
                          <w:color w:val="000000"/>
                          <w:sz w:val="24"/>
                        </w:rPr>
                      </w:pPr>
                      <w:r>
                        <w:rPr>
                          <w:b/>
                          <w:color w:val="221F1F"/>
                          <w:spacing w:val="-2"/>
                          <w:sz w:val="24"/>
                        </w:rPr>
                        <w:t>Description</w:t>
                      </w:r>
                    </w:p>
                    <w:p w:rsidR="00A8284D" w:rsidRDefault="00A8284D">
                      <w:pPr>
                        <w:spacing w:before="151"/>
                        <w:ind w:left="59"/>
                        <w:rPr>
                          <w:color w:val="000000"/>
                          <w:sz w:val="24"/>
                        </w:rPr>
                      </w:pPr>
                      <w:r>
                        <w:rPr>
                          <w:color w:val="221F1F"/>
                          <w:sz w:val="24"/>
                        </w:rPr>
                        <w:t>This</w:t>
                      </w:r>
                      <w:r>
                        <w:rPr>
                          <w:color w:val="221F1F"/>
                          <w:spacing w:val="-4"/>
                          <w:sz w:val="24"/>
                        </w:rPr>
                        <w:t xml:space="preserve"> </w:t>
                      </w:r>
                      <w:r>
                        <w:rPr>
                          <w:color w:val="221F1F"/>
                          <w:sz w:val="24"/>
                        </w:rPr>
                        <w:t>is</w:t>
                      </w:r>
                      <w:r>
                        <w:rPr>
                          <w:color w:val="221F1F"/>
                          <w:spacing w:val="-5"/>
                          <w:sz w:val="24"/>
                        </w:rPr>
                        <w:t xml:space="preserve"> </w:t>
                      </w:r>
                      <w:r>
                        <w:rPr>
                          <w:color w:val="221F1F"/>
                          <w:sz w:val="24"/>
                        </w:rPr>
                        <w:t>the</w:t>
                      </w:r>
                      <w:r>
                        <w:rPr>
                          <w:color w:val="221F1F"/>
                          <w:spacing w:val="-5"/>
                          <w:sz w:val="24"/>
                        </w:rPr>
                        <w:t xml:space="preserve"> </w:t>
                      </w:r>
                      <w:r>
                        <w:rPr>
                          <w:color w:val="221F1F"/>
                          <w:sz w:val="24"/>
                        </w:rPr>
                        <w:t>number</w:t>
                      </w:r>
                      <w:r>
                        <w:rPr>
                          <w:color w:val="221F1F"/>
                          <w:spacing w:val="-6"/>
                          <w:sz w:val="24"/>
                        </w:rPr>
                        <w:t xml:space="preserve"> </w:t>
                      </w:r>
                      <w:r>
                        <w:rPr>
                          <w:color w:val="221F1F"/>
                          <w:sz w:val="24"/>
                        </w:rPr>
                        <w:t>that’s</w:t>
                      </w:r>
                      <w:r>
                        <w:rPr>
                          <w:color w:val="221F1F"/>
                          <w:spacing w:val="-5"/>
                          <w:sz w:val="24"/>
                        </w:rPr>
                        <w:t xml:space="preserve"> </w:t>
                      </w:r>
                      <w:r>
                        <w:rPr>
                          <w:color w:val="221F1F"/>
                          <w:sz w:val="24"/>
                        </w:rPr>
                        <w:t>calculated</w:t>
                      </w:r>
                      <w:r>
                        <w:rPr>
                          <w:color w:val="221F1F"/>
                          <w:spacing w:val="-5"/>
                          <w:sz w:val="24"/>
                        </w:rPr>
                        <w:t xml:space="preserve"> </w:t>
                      </w:r>
                      <w:r>
                        <w:rPr>
                          <w:color w:val="221F1F"/>
                          <w:sz w:val="24"/>
                        </w:rPr>
                        <w:t>using</w:t>
                      </w:r>
                      <w:r>
                        <w:rPr>
                          <w:color w:val="221F1F"/>
                          <w:spacing w:val="-2"/>
                          <w:sz w:val="24"/>
                        </w:rPr>
                        <w:t xml:space="preserve"> </w:t>
                      </w:r>
                      <w:r>
                        <w:rPr>
                          <w:color w:val="FF0000"/>
                          <w:sz w:val="24"/>
                          <w:u w:val="single" w:color="FF0000"/>
                        </w:rPr>
                        <w:t>life</w:t>
                      </w:r>
                      <w:r>
                        <w:rPr>
                          <w:color w:val="FF0000"/>
                          <w:spacing w:val="-5"/>
                          <w:sz w:val="24"/>
                          <w:u w:val="single" w:color="FF0000"/>
                        </w:rPr>
                        <w:t xml:space="preserve"> </w:t>
                      </w:r>
                      <w:r>
                        <w:rPr>
                          <w:color w:val="FF0000"/>
                          <w:sz w:val="24"/>
                          <w:u w:val="single" w:color="FF0000"/>
                        </w:rPr>
                        <w:t>expectancy</w:t>
                      </w:r>
                      <w:r>
                        <w:rPr>
                          <w:color w:val="221F1F"/>
                          <w:sz w:val="24"/>
                        </w:rPr>
                        <w:t xml:space="preserve">, </w:t>
                      </w:r>
                      <w:r>
                        <w:rPr>
                          <w:color w:val="FF0000"/>
                          <w:sz w:val="24"/>
                          <w:u w:val="single" w:color="FF0000"/>
                        </w:rPr>
                        <w:t>literacy rate</w:t>
                      </w:r>
                      <w:r>
                        <w:rPr>
                          <w:color w:val="FF0000"/>
                          <w:sz w:val="24"/>
                        </w:rPr>
                        <w:t xml:space="preserve"> </w:t>
                      </w:r>
                      <w:r>
                        <w:rPr>
                          <w:color w:val="221F1F"/>
                          <w:sz w:val="24"/>
                        </w:rPr>
                        <w:t xml:space="preserve">and </w:t>
                      </w:r>
                      <w:r>
                        <w:rPr>
                          <w:color w:val="FF0000"/>
                          <w:sz w:val="24"/>
                          <w:u w:val="single" w:color="FF0000"/>
                        </w:rPr>
                        <w:t>GNI</w:t>
                      </w:r>
                      <w:r>
                        <w:rPr>
                          <w:color w:val="221F1F"/>
                          <w:sz w:val="24"/>
                        </w:rPr>
                        <w:t>. Every country has a HDI score of between 0 (least developed) and 1 (most developed).</w:t>
                      </w:r>
                    </w:p>
                  </w:txbxContent>
                </v:textbox>
                <w10:wrap type="topAndBottom" anchorx="page"/>
              </v:shape>
            </w:pict>
          </mc:Fallback>
        </mc:AlternateContent>
      </w:r>
    </w:p>
    <w:p w:rsidR="00BC3DBA" w:rsidRDefault="00BC3DBA">
      <w:pPr>
        <w:rPr>
          <w:sz w:val="13"/>
        </w:rPr>
        <w:sectPr w:rsidR="00BC3DBA">
          <w:pgSz w:w="11910" w:h="16840"/>
          <w:pgMar w:top="700" w:right="160" w:bottom="1200" w:left="400" w:header="0" w:footer="951" w:gutter="0"/>
          <w:cols w:space="720"/>
        </w:sectPr>
      </w:pPr>
    </w:p>
    <w:p w:rsidR="00BC3DBA" w:rsidRDefault="00A8284D">
      <w:pPr>
        <w:pStyle w:val="Heading2"/>
        <w:tabs>
          <w:tab w:val="left" w:pos="3467"/>
          <w:tab w:val="left" w:pos="10741"/>
        </w:tabs>
        <w:spacing w:before="83"/>
        <w:ind w:left="310"/>
        <w:jc w:val="left"/>
      </w:pPr>
      <w:r>
        <w:rPr>
          <w:noProof/>
          <w:lang w:val="en-GB" w:eastAsia="en-GB"/>
        </w:rPr>
        <w:lastRenderedPageBreak/>
        <w:drawing>
          <wp:anchor distT="0" distB="0" distL="0" distR="0" simplePos="0" relativeHeight="251535360" behindDoc="0" locked="0" layoutInCell="1" allowOverlap="1">
            <wp:simplePos x="0" y="0"/>
            <wp:positionH relativeFrom="page">
              <wp:posOffset>2933700</wp:posOffset>
            </wp:positionH>
            <wp:positionV relativeFrom="page">
              <wp:posOffset>3746753</wp:posOffset>
            </wp:positionV>
            <wp:extent cx="4171315" cy="2590800"/>
            <wp:effectExtent l="0" t="0" r="0" b="0"/>
            <wp:wrapNone/>
            <wp:docPr id="988" name="Image 988" descr="Stage 1 (eg, isolated tribal communites): low total population. Stage 2: death rate decreases. Stage 3: birth rate decreases. Stage 4: population slows. Stage 5 (eg, Germany): population sta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8" name="Image 988" descr="Stage 1 (eg, isolated tribal communites): low total population. Stage 2: death rate decreases. Stage 3: birth rate decreases. Stage 4: population slows. Stage 5 (eg, Germany): population stable."/>
                    <pic:cNvPicPr/>
                  </pic:nvPicPr>
                  <pic:blipFill>
                    <a:blip r:embed="rId187" cstate="print"/>
                    <a:stretch>
                      <a:fillRect/>
                    </a:stretch>
                  </pic:blipFill>
                  <pic:spPr>
                    <a:xfrm>
                      <a:off x="0" y="0"/>
                      <a:ext cx="4171315" cy="2590800"/>
                    </a:xfrm>
                    <a:prstGeom prst="rect">
                      <a:avLst/>
                    </a:prstGeom>
                  </pic:spPr>
                </pic:pic>
              </a:graphicData>
            </a:graphic>
          </wp:anchor>
        </w:drawing>
      </w:r>
      <w:r>
        <w:rPr>
          <w:noProof/>
          <w:lang w:val="en-GB" w:eastAsia="en-GB"/>
        </w:rPr>
        <mc:AlternateContent>
          <mc:Choice Requires="wps">
            <w:drawing>
              <wp:anchor distT="0" distB="0" distL="0" distR="0" simplePos="0" relativeHeight="251536384" behindDoc="0" locked="0" layoutInCell="1" allowOverlap="1">
                <wp:simplePos x="0" y="0"/>
                <wp:positionH relativeFrom="page">
                  <wp:posOffset>482600</wp:posOffset>
                </wp:positionH>
                <wp:positionV relativeFrom="page">
                  <wp:posOffset>5702553</wp:posOffset>
                </wp:positionV>
                <wp:extent cx="2374900" cy="2463800"/>
                <wp:effectExtent l="0" t="0" r="0" b="0"/>
                <wp:wrapNone/>
                <wp:docPr id="989" name="Text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0" cy="2463800"/>
                        </a:xfrm>
                        <a:prstGeom prst="rect">
                          <a:avLst/>
                        </a:prstGeom>
                        <a:solidFill>
                          <a:srgbClr val="FFCCFF"/>
                        </a:solidFill>
                        <a:ln w="6350">
                          <a:solidFill>
                            <a:srgbClr val="6F2F9F"/>
                          </a:solidFill>
                          <a:prstDash val="solid"/>
                        </a:ln>
                      </wps:spPr>
                      <wps:txbx>
                        <w:txbxContent>
                          <w:p w:rsidR="00A8284D" w:rsidRDefault="00A8284D">
                            <w:pPr>
                              <w:tabs>
                                <w:tab w:val="left" w:pos="1584"/>
                              </w:tabs>
                              <w:spacing w:before="74"/>
                              <w:ind w:left="144" w:right="690"/>
                              <w:rPr>
                                <w:color w:val="000000"/>
                                <w:sz w:val="20"/>
                              </w:rPr>
                            </w:pPr>
                            <w:r>
                              <w:rPr>
                                <w:b/>
                                <w:color w:val="000000"/>
                                <w:sz w:val="20"/>
                              </w:rPr>
                              <w:t>Stage</w:t>
                            </w:r>
                            <w:r>
                              <w:rPr>
                                <w:b/>
                                <w:color w:val="000000"/>
                                <w:spacing w:val="-12"/>
                                <w:sz w:val="20"/>
                              </w:rPr>
                              <w:t xml:space="preserve"> </w:t>
                            </w:r>
                            <w:r>
                              <w:rPr>
                                <w:b/>
                                <w:color w:val="000000"/>
                                <w:sz w:val="20"/>
                              </w:rPr>
                              <w:t>2:</w:t>
                            </w:r>
                            <w:r>
                              <w:rPr>
                                <w:b/>
                                <w:color w:val="000000"/>
                                <w:spacing w:val="-9"/>
                                <w:sz w:val="20"/>
                              </w:rPr>
                              <w:t xml:space="preserve"> </w:t>
                            </w:r>
                            <w:r>
                              <w:rPr>
                                <w:b/>
                                <w:color w:val="000000"/>
                                <w:sz w:val="20"/>
                              </w:rPr>
                              <w:t>Early</w:t>
                            </w:r>
                            <w:r>
                              <w:rPr>
                                <w:b/>
                                <w:color w:val="000000"/>
                                <w:spacing w:val="-11"/>
                                <w:sz w:val="20"/>
                              </w:rPr>
                              <w:t xml:space="preserve"> </w:t>
                            </w:r>
                            <w:r>
                              <w:rPr>
                                <w:b/>
                                <w:color w:val="000000"/>
                                <w:sz w:val="20"/>
                              </w:rPr>
                              <w:t>expanding</w:t>
                            </w:r>
                            <w:r>
                              <w:rPr>
                                <w:b/>
                                <w:color w:val="000000"/>
                                <w:spacing w:val="-9"/>
                                <w:sz w:val="20"/>
                              </w:rPr>
                              <w:t xml:space="preserve"> </w:t>
                            </w:r>
                            <w:r>
                              <w:rPr>
                                <w:b/>
                                <w:color w:val="000000"/>
                                <w:sz w:val="20"/>
                              </w:rPr>
                              <w:t>LIC Birth rate</w:t>
                            </w:r>
                            <w:r>
                              <w:rPr>
                                <w:b/>
                                <w:color w:val="000000"/>
                                <w:sz w:val="20"/>
                              </w:rPr>
                              <w:tab/>
                            </w:r>
                            <w:r>
                              <w:rPr>
                                <w:color w:val="000000"/>
                                <w:spacing w:val="-4"/>
                                <w:sz w:val="20"/>
                                <w:u w:val="single"/>
                              </w:rPr>
                              <w:t>High</w:t>
                            </w:r>
                          </w:p>
                          <w:p w:rsidR="00A8284D" w:rsidRDefault="00A8284D">
                            <w:pPr>
                              <w:tabs>
                                <w:tab w:val="left" w:pos="1584"/>
                              </w:tabs>
                              <w:spacing w:line="278" w:lineRule="exact"/>
                              <w:ind w:left="144"/>
                              <w:rPr>
                                <w:color w:val="000000"/>
                                <w:sz w:val="20"/>
                              </w:rPr>
                            </w:pPr>
                            <w:r>
                              <w:rPr>
                                <w:b/>
                                <w:color w:val="000000"/>
                                <w:sz w:val="20"/>
                              </w:rPr>
                              <w:t>Death</w:t>
                            </w:r>
                            <w:r>
                              <w:rPr>
                                <w:b/>
                                <w:color w:val="000000"/>
                                <w:spacing w:val="-7"/>
                                <w:sz w:val="20"/>
                              </w:rPr>
                              <w:t xml:space="preserve"> </w:t>
                            </w:r>
                            <w:r>
                              <w:rPr>
                                <w:b/>
                                <w:color w:val="000000"/>
                                <w:spacing w:val="-4"/>
                                <w:sz w:val="20"/>
                              </w:rPr>
                              <w:t>Rate</w:t>
                            </w:r>
                            <w:r>
                              <w:rPr>
                                <w:b/>
                                <w:color w:val="000000"/>
                                <w:sz w:val="20"/>
                              </w:rPr>
                              <w:tab/>
                            </w:r>
                            <w:r>
                              <w:rPr>
                                <w:color w:val="000000"/>
                                <w:sz w:val="20"/>
                                <w:u w:val="single"/>
                              </w:rPr>
                              <w:t>Rapidly</w:t>
                            </w:r>
                            <w:r>
                              <w:rPr>
                                <w:color w:val="000000"/>
                                <w:spacing w:val="-9"/>
                                <w:sz w:val="20"/>
                                <w:u w:val="single"/>
                              </w:rPr>
                              <w:t xml:space="preserve"> </w:t>
                            </w:r>
                            <w:r>
                              <w:rPr>
                                <w:color w:val="000000"/>
                                <w:spacing w:val="-2"/>
                                <w:sz w:val="20"/>
                                <w:u w:val="single"/>
                              </w:rPr>
                              <w:t>decreasing</w:t>
                            </w:r>
                          </w:p>
                          <w:p w:rsidR="00A8284D" w:rsidRDefault="00A8284D">
                            <w:pPr>
                              <w:tabs>
                                <w:tab w:val="left" w:pos="1584"/>
                              </w:tabs>
                              <w:spacing w:line="278" w:lineRule="exact"/>
                              <w:ind w:left="144"/>
                              <w:rPr>
                                <w:color w:val="000000"/>
                                <w:sz w:val="20"/>
                              </w:rPr>
                            </w:pPr>
                            <w:r>
                              <w:rPr>
                                <w:b/>
                                <w:color w:val="000000"/>
                                <w:spacing w:val="-2"/>
                                <w:sz w:val="20"/>
                              </w:rPr>
                              <w:t>Population</w:t>
                            </w:r>
                            <w:r>
                              <w:rPr>
                                <w:b/>
                                <w:color w:val="000000"/>
                                <w:sz w:val="20"/>
                              </w:rPr>
                              <w:tab/>
                            </w:r>
                            <w:r>
                              <w:rPr>
                                <w:color w:val="000000"/>
                                <w:sz w:val="20"/>
                                <w:u w:val="single"/>
                              </w:rPr>
                              <w:t>Rapidly</w:t>
                            </w:r>
                            <w:r>
                              <w:rPr>
                                <w:color w:val="000000"/>
                                <w:spacing w:val="-9"/>
                                <w:sz w:val="20"/>
                                <w:u w:val="single"/>
                              </w:rPr>
                              <w:t xml:space="preserve"> </w:t>
                            </w:r>
                            <w:r>
                              <w:rPr>
                                <w:color w:val="000000"/>
                                <w:spacing w:val="-2"/>
                                <w:sz w:val="20"/>
                                <w:u w:val="single"/>
                              </w:rPr>
                              <w:t>increasing</w:t>
                            </w:r>
                          </w:p>
                          <w:p w:rsidR="00A8284D" w:rsidRDefault="00A8284D">
                            <w:pPr>
                              <w:numPr>
                                <w:ilvl w:val="0"/>
                                <w:numId w:val="96"/>
                              </w:numPr>
                              <w:tabs>
                                <w:tab w:val="left" w:pos="505"/>
                              </w:tabs>
                              <w:ind w:right="484"/>
                              <w:rPr>
                                <w:color w:val="000000"/>
                                <w:sz w:val="20"/>
                              </w:rPr>
                            </w:pPr>
                            <w:r>
                              <w:rPr>
                                <w:color w:val="000000"/>
                                <w:sz w:val="20"/>
                              </w:rPr>
                              <w:t>Improved</w:t>
                            </w:r>
                            <w:r>
                              <w:rPr>
                                <w:color w:val="000000"/>
                                <w:spacing w:val="-14"/>
                                <w:sz w:val="20"/>
                              </w:rPr>
                              <w:t xml:space="preserve"> </w:t>
                            </w:r>
                            <w:r>
                              <w:rPr>
                                <w:color w:val="000000"/>
                                <w:sz w:val="20"/>
                              </w:rPr>
                              <w:t>standards</w:t>
                            </w:r>
                            <w:r>
                              <w:rPr>
                                <w:color w:val="000000"/>
                                <w:spacing w:val="-15"/>
                                <w:sz w:val="20"/>
                              </w:rPr>
                              <w:t xml:space="preserve"> </w:t>
                            </w:r>
                            <w:r>
                              <w:rPr>
                                <w:color w:val="000000"/>
                                <w:sz w:val="20"/>
                              </w:rPr>
                              <w:t>of</w:t>
                            </w:r>
                            <w:r>
                              <w:rPr>
                                <w:color w:val="000000"/>
                                <w:spacing w:val="-15"/>
                                <w:sz w:val="20"/>
                              </w:rPr>
                              <w:t xml:space="preserve"> </w:t>
                            </w:r>
                            <w:r>
                              <w:rPr>
                                <w:color w:val="000000"/>
                                <w:sz w:val="20"/>
                              </w:rPr>
                              <w:t xml:space="preserve">living, hygiene and access to health care reduce down the death </w:t>
                            </w:r>
                            <w:r>
                              <w:rPr>
                                <w:color w:val="000000"/>
                                <w:spacing w:val="-2"/>
                                <w:sz w:val="20"/>
                              </w:rPr>
                              <w:t>rate.</w:t>
                            </w:r>
                          </w:p>
                          <w:p w:rsidR="00A8284D" w:rsidRDefault="00A8284D">
                            <w:pPr>
                              <w:numPr>
                                <w:ilvl w:val="0"/>
                                <w:numId w:val="96"/>
                              </w:numPr>
                              <w:tabs>
                                <w:tab w:val="left" w:pos="504"/>
                              </w:tabs>
                              <w:spacing w:before="1" w:line="279" w:lineRule="exact"/>
                              <w:ind w:left="504" w:hanging="360"/>
                              <w:rPr>
                                <w:color w:val="000000"/>
                                <w:sz w:val="20"/>
                              </w:rPr>
                            </w:pPr>
                            <w:r>
                              <w:rPr>
                                <w:color w:val="000000"/>
                                <w:sz w:val="20"/>
                              </w:rPr>
                              <w:t>Life</w:t>
                            </w:r>
                            <w:r>
                              <w:rPr>
                                <w:color w:val="000000"/>
                                <w:spacing w:val="-10"/>
                                <w:sz w:val="20"/>
                              </w:rPr>
                              <w:t xml:space="preserve"> </w:t>
                            </w:r>
                            <w:r>
                              <w:rPr>
                                <w:color w:val="000000"/>
                                <w:sz w:val="20"/>
                              </w:rPr>
                              <w:t>expectancy</w:t>
                            </w:r>
                            <w:r>
                              <w:rPr>
                                <w:color w:val="000000"/>
                                <w:spacing w:val="-10"/>
                                <w:sz w:val="20"/>
                              </w:rPr>
                              <w:t xml:space="preserve"> </w:t>
                            </w:r>
                            <w:r>
                              <w:rPr>
                                <w:color w:val="000000"/>
                                <w:spacing w:val="-2"/>
                                <w:sz w:val="20"/>
                              </w:rPr>
                              <w:t>increases.</w:t>
                            </w:r>
                          </w:p>
                          <w:p w:rsidR="00A8284D" w:rsidRDefault="00A8284D">
                            <w:pPr>
                              <w:numPr>
                                <w:ilvl w:val="0"/>
                                <w:numId w:val="96"/>
                              </w:numPr>
                              <w:tabs>
                                <w:tab w:val="left" w:pos="505"/>
                              </w:tabs>
                              <w:ind w:right="258"/>
                              <w:rPr>
                                <w:color w:val="000000"/>
                                <w:sz w:val="20"/>
                              </w:rPr>
                            </w:pPr>
                            <w:r>
                              <w:rPr>
                                <w:color w:val="000000"/>
                                <w:sz w:val="20"/>
                              </w:rPr>
                              <w:t>The</w:t>
                            </w:r>
                            <w:r>
                              <w:rPr>
                                <w:color w:val="000000"/>
                                <w:spacing w:val="-7"/>
                                <w:sz w:val="20"/>
                              </w:rPr>
                              <w:t xml:space="preserve"> </w:t>
                            </w:r>
                            <w:r>
                              <w:rPr>
                                <w:color w:val="000000"/>
                                <w:sz w:val="20"/>
                              </w:rPr>
                              <w:t>gap</w:t>
                            </w:r>
                            <w:r>
                              <w:rPr>
                                <w:color w:val="000000"/>
                                <w:spacing w:val="-9"/>
                                <w:sz w:val="20"/>
                              </w:rPr>
                              <w:t xml:space="preserve"> </w:t>
                            </w:r>
                            <w:r>
                              <w:rPr>
                                <w:color w:val="000000"/>
                                <w:sz w:val="20"/>
                              </w:rPr>
                              <w:t>between</w:t>
                            </w:r>
                            <w:r>
                              <w:rPr>
                                <w:color w:val="000000"/>
                                <w:spacing w:val="-9"/>
                                <w:sz w:val="20"/>
                              </w:rPr>
                              <w:t xml:space="preserve"> </w:t>
                            </w:r>
                            <w:r>
                              <w:rPr>
                                <w:color w:val="000000"/>
                                <w:sz w:val="20"/>
                              </w:rPr>
                              <w:t>birth</w:t>
                            </w:r>
                            <w:r>
                              <w:rPr>
                                <w:color w:val="000000"/>
                                <w:spacing w:val="-8"/>
                                <w:sz w:val="20"/>
                              </w:rPr>
                              <w:t xml:space="preserve"> </w:t>
                            </w:r>
                            <w:r>
                              <w:rPr>
                                <w:color w:val="000000"/>
                                <w:sz w:val="20"/>
                              </w:rPr>
                              <w:t>rate</w:t>
                            </w:r>
                            <w:r>
                              <w:rPr>
                                <w:color w:val="000000"/>
                                <w:spacing w:val="-8"/>
                                <w:sz w:val="20"/>
                              </w:rPr>
                              <w:t xml:space="preserve"> </w:t>
                            </w:r>
                            <w:r>
                              <w:rPr>
                                <w:color w:val="000000"/>
                                <w:sz w:val="20"/>
                              </w:rPr>
                              <w:t xml:space="preserve">and death rate leads to a high natural increase in total </w:t>
                            </w:r>
                            <w:r>
                              <w:rPr>
                                <w:color w:val="000000"/>
                                <w:spacing w:val="-2"/>
                                <w:sz w:val="20"/>
                              </w:rPr>
                              <w:t>population.</w:t>
                            </w:r>
                          </w:p>
                        </w:txbxContent>
                      </wps:txbx>
                      <wps:bodyPr wrap="square" lIns="0" tIns="0" rIns="0" bIns="0" rtlCol="0">
                        <a:noAutofit/>
                      </wps:bodyPr>
                    </wps:wsp>
                  </a:graphicData>
                </a:graphic>
              </wp:anchor>
            </w:drawing>
          </mc:Choice>
          <mc:Fallback>
            <w:pict>
              <v:shape id="Textbox 989" o:spid="_x0000_s1905" type="#_x0000_t202" style="position:absolute;left:0;text-align:left;margin-left:38pt;margin-top:449pt;width:187pt;height:194pt;z-index:251536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" fillcolor="#fcf" strokecolor="#6f2f9f" strokeweight=".5pt">
                <v:path arrowok="t"/>
                <v:textbox inset="0,0,0,0">
                  <w:txbxContent>
                    <w:p w:rsidR="00A8284D" w:rsidRDefault="00A8284D">
                      <w:pPr>
                        <w:tabs>
                          <w:tab w:val="left" w:pos="1584"/>
                        </w:tabs>
                        <w:spacing w:before="74"/>
                        <w:ind w:left="144" w:right="690"/>
                        <w:rPr>
                          <w:color w:val="000000"/>
                          <w:sz w:val="20"/>
                        </w:rPr>
                      </w:pPr>
                      <w:r>
                        <w:rPr>
                          <w:b/>
                          <w:color w:val="000000"/>
                          <w:sz w:val="20"/>
                        </w:rPr>
                        <w:t>Stage</w:t>
                      </w:r>
                      <w:r>
                        <w:rPr>
                          <w:b/>
                          <w:color w:val="000000"/>
                          <w:spacing w:val="-12"/>
                          <w:sz w:val="20"/>
                        </w:rPr>
                        <w:t xml:space="preserve"> </w:t>
                      </w:r>
                      <w:r>
                        <w:rPr>
                          <w:b/>
                          <w:color w:val="000000"/>
                          <w:sz w:val="20"/>
                        </w:rPr>
                        <w:t>2:</w:t>
                      </w:r>
                      <w:r>
                        <w:rPr>
                          <w:b/>
                          <w:color w:val="000000"/>
                          <w:spacing w:val="-9"/>
                          <w:sz w:val="20"/>
                        </w:rPr>
                        <w:t xml:space="preserve"> </w:t>
                      </w:r>
                      <w:r>
                        <w:rPr>
                          <w:b/>
                          <w:color w:val="000000"/>
                          <w:sz w:val="20"/>
                        </w:rPr>
                        <w:t>Early</w:t>
                      </w:r>
                      <w:r>
                        <w:rPr>
                          <w:b/>
                          <w:color w:val="000000"/>
                          <w:spacing w:val="-11"/>
                          <w:sz w:val="20"/>
                        </w:rPr>
                        <w:t xml:space="preserve"> </w:t>
                      </w:r>
                      <w:r>
                        <w:rPr>
                          <w:b/>
                          <w:color w:val="000000"/>
                          <w:sz w:val="20"/>
                        </w:rPr>
                        <w:t>expanding</w:t>
                      </w:r>
                      <w:r>
                        <w:rPr>
                          <w:b/>
                          <w:color w:val="000000"/>
                          <w:spacing w:val="-9"/>
                          <w:sz w:val="20"/>
                        </w:rPr>
                        <w:t xml:space="preserve"> </w:t>
                      </w:r>
                      <w:r>
                        <w:rPr>
                          <w:b/>
                          <w:color w:val="000000"/>
                          <w:sz w:val="20"/>
                        </w:rPr>
                        <w:t>LIC Birth rate</w:t>
                      </w:r>
                      <w:r>
                        <w:rPr>
                          <w:b/>
                          <w:color w:val="000000"/>
                          <w:sz w:val="20"/>
                        </w:rPr>
                        <w:tab/>
                      </w:r>
                      <w:r>
                        <w:rPr>
                          <w:color w:val="000000"/>
                          <w:spacing w:val="-4"/>
                          <w:sz w:val="20"/>
                          <w:u w:val="single"/>
                        </w:rPr>
                        <w:t>High</w:t>
                      </w:r>
                    </w:p>
                    <w:p w:rsidR="00A8284D" w:rsidRDefault="00A8284D">
                      <w:pPr>
                        <w:tabs>
                          <w:tab w:val="left" w:pos="1584"/>
                        </w:tabs>
                        <w:spacing w:line="278" w:lineRule="exact"/>
                        <w:ind w:left="144"/>
                        <w:rPr>
                          <w:color w:val="000000"/>
                          <w:sz w:val="20"/>
                        </w:rPr>
                      </w:pPr>
                      <w:r>
                        <w:rPr>
                          <w:b/>
                          <w:color w:val="000000"/>
                          <w:sz w:val="20"/>
                        </w:rPr>
                        <w:t>Death</w:t>
                      </w:r>
                      <w:r>
                        <w:rPr>
                          <w:b/>
                          <w:color w:val="000000"/>
                          <w:spacing w:val="-7"/>
                          <w:sz w:val="20"/>
                        </w:rPr>
                        <w:t xml:space="preserve"> </w:t>
                      </w:r>
                      <w:r>
                        <w:rPr>
                          <w:b/>
                          <w:color w:val="000000"/>
                          <w:spacing w:val="-4"/>
                          <w:sz w:val="20"/>
                        </w:rPr>
                        <w:t>Rate</w:t>
                      </w:r>
                      <w:r>
                        <w:rPr>
                          <w:b/>
                          <w:color w:val="000000"/>
                          <w:sz w:val="20"/>
                        </w:rPr>
                        <w:tab/>
                      </w:r>
                      <w:r>
                        <w:rPr>
                          <w:color w:val="000000"/>
                          <w:sz w:val="20"/>
                          <w:u w:val="single"/>
                        </w:rPr>
                        <w:t>Rapidly</w:t>
                      </w:r>
                      <w:r>
                        <w:rPr>
                          <w:color w:val="000000"/>
                          <w:spacing w:val="-9"/>
                          <w:sz w:val="20"/>
                          <w:u w:val="single"/>
                        </w:rPr>
                        <w:t xml:space="preserve"> </w:t>
                      </w:r>
                      <w:r>
                        <w:rPr>
                          <w:color w:val="000000"/>
                          <w:spacing w:val="-2"/>
                          <w:sz w:val="20"/>
                          <w:u w:val="single"/>
                        </w:rPr>
                        <w:t>decreasing</w:t>
                      </w:r>
                    </w:p>
                    <w:p w:rsidR="00A8284D" w:rsidRDefault="00A8284D">
                      <w:pPr>
                        <w:tabs>
                          <w:tab w:val="left" w:pos="1584"/>
                        </w:tabs>
                        <w:spacing w:line="278" w:lineRule="exact"/>
                        <w:ind w:left="144"/>
                        <w:rPr>
                          <w:color w:val="000000"/>
                          <w:sz w:val="20"/>
                        </w:rPr>
                      </w:pPr>
                      <w:r>
                        <w:rPr>
                          <w:b/>
                          <w:color w:val="000000"/>
                          <w:spacing w:val="-2"/>
                          <w:sz w:val="20"/>
                        </w:rPr>
                        <w:t>Population</w:t>
                      </w:r>
                      <w:r>
                        <w:rPr>
                          <w:b/>
                          <w:color w:val="000000"/>
                          <w:sz w:val="20"/>
                        </w:rPr>
                        <w:tab/>
                      </w:r>
                      <w:r>
                        <w:rPr>
                          <w:color w:val="000000"/>
                          <w:sz w:val="20"/>
                          <w:u w:val="single"/>
                        </w:rPr>
                        <w:t>Rapidly</w:t>
                      </w:r>
                      <w:r>
                        <w:rPr>
                          <w:color w:val="000000"/>
                          <w:spacing w:val="-9"/>
                          <w:sz w:val="20"/>
                          <w:u w:val="single"/>
                        </w:rPr>
                        <w:t xml:space="preserve"> </w:t>
                      </w:r>
                      <w:r>
                        <w:rPr>
                          <w:color w:val="000000"/>
                          <w:spacing w:val="-2"/>
                          <w:sz w:val="20"/>
                          <w:u w:val="single"/>
                        </w:rPr>
                        <w:t>increasing</w:t>
                      </w:r>
                    </w:p>
                    <w:p w:rsidR="00A8284D" w:rsidRDefault="00A8284D">
                      <w:pPr>
                        <w:numPr>
                          <w:ilvl w:val="0"/>
                          <w:numId w:val="96"/>
                        </w:numPr>
                        <w:tabs>
                          <w:tab w:val="left" w:pos="505"/>
                        </w:tabs>
                        <w:ind w:right="484"/>
                        <w:rPr>
                          <w:color w:val="000000"/>
                          <w:sz w:val="20"/>
                        </w:rPr>
                      </w:pPr>
                      <w:r>
                        <w:rPr>
                          <w:color w:val="000000"/>
                          <w:sz w:val="20"/>
                        </w:rPr>
                        <w:t>Improved</w:t>
                      </w:r>
                      <w:r>
                        <w:rPr>
                          <w:color w:val="000000"/>
                          <w:spacing w:val="-14"/>
                          <w:sz w:val="20"/>
                        </w:rPr>
                        <w:t xml:space="preserve"> </w:t>
                      </w:r>
                      <w:r>
                        <w:rPr>
                          <w:color w:val="000000"/>
                          <w:sz w:val="20"/>
                        </w:rPr>
                        <w:t>standards</w:t>
                      </w:r>
                      <w:r>
                        <w:rPr>
                          <w:color w:val="000000"/>
                          <w:spacing w:val="-15"/>
                          <w:sz w:val="20"/>
                        </w:rPr>
                        <w:t xml:space="preserve"> </w:t>
                      </w:r>
                      <w:r>
                        <w:rPr>
                          <w:color w:val="000000"/>
                          <w:sz w:val="20"/>
                        </w:rPr>
                        <w:t>of</w:t>
                      </w:r>
                      <w:r>
                        <w:rPr>
                          <w:color w:val="000000"/>
                          <w:spacing w:val="-15"/>
                          <w:sz w:val="20"/>
                        </w:rPr>
                        <w:t xml:space="preserve"> </w:t>
                      </w:r>
                      <w:r>
                        <w:rPr>
                          <w:color w:val="000000"/>
                          <w:sz w:val="20"/>
                        </w:rPr>
                        <w:t xml:space="preserve">living, hygiene and access to health care reduce down the death </w:t>
                      </w:r>
                      <w:r>
                        <w:rPr>
                          <w:color w:val="000000"/>
                          <w:spacing w:val="-2"/>
                          <w:sz w:val="20"/>
                        </w:rPr>
                        <w:t>rate.</w:t>
                      </w:r>
                    </w:p>
                    <w:p w:rsidR="00A8284D" w:rsidRDefault="00A8284D">
                      <w:pPr>
                        <w:numPr>
                          <w:ilvl w:val="0"/>
                          <w:numId w:val="96"/>
                        </w:numPr>
                        <w:tabs>
                          <w:tab w:val="left" w:pos="504"/>
                        </w:tabs>
                        <w:spacing w:before="1" w:line="279" w:lineRule="exact"/>
                        <w:ind w:left="504" w:hanging="360"/>
                        <w:rPr>
                          <w:color w:val="000000"/>
                          <w:sz w:val="20"/>
                        </w:rPr>
                      </w:pPr>
                      <w:r>
                        <w:rPr>
                          <w:color w:val="000000"/>
                          <w:sz w:val="20"/>
                        </w:rPr>
                        <w:t>Life</w:t>
                      </w:r>
                      <w:r>
                        <w:rPr>
                          <w:color w:val="000000"/>
                          <w:spacing w:val="-10"/>
                          <w:sz w:val="20"/>
                        </w:rPr>
                        <w:t xml:space="preserve"> </w:t>
                      </w:r>
                      <w:r>
                        <w:rPr>
                          <w:color w:val="000000"/>
                          <w:sz w:val="20"/>
                        </w:rPr>
                        <w:t>expectancy</w:t>
                      </w:r>
                      <w:r>
                        <w:rPr>
                          <w:color w:val="000000"/>
                          <w:spacing w:val="-10"/>
                          <w:sz w:val="20"/>
                        </w:rPr>
                        <w:t xml:space="preserve"> </w:t>
                      </w:r>
                      <w:r>
                        <w:rPr>
                          <w:color w:val="000000"/>
                          <w:spacing w:val="-2"/>
                          <w:sz w:val="20"/>
                        </w:rPr>
                        <w:t>increases.</w:t>
                      </w:r>
                    </w:p>
                    <w:p w:rsidR="00A8284D" w:rsidRDefault="00A8284D">
                      <w:pPr>
                        <w:numPr>
                          <w:ilvl w:val="0"/>
                          <w:numId w:val="96"/>
                        </w:numPr>
                        <w:tabs>
                          <w:tab w:val="left" w:pos="505"/>
                        </w:tabs>
                        <w:ind w:right="258"/>
                        <w:rPr>
                          <w:color w:val="000000"/>
                          <w:sz w:val="20"/>
                        </w:rPr>
                      </w:pPr>
                      <w:r>
                        <w:rPr>
                          <w:color w:val="000000"/>
                          <w:sz w:val="20"/>
                        </w:rPr>
                        <w:t>The</w:t>
                      </w:r>
                      <w:r>
                        <w:rPr>
                          <w:color w:val="000000"/>
                          <w:spacing w:val="-7"/>
                          <w:sz w:val="20"/>
                        </w:rPr>
                        <w:t xml:space="preserve"> </w:t>
                      </w:r>
                      <w:r>
                        <w:rPr>
                          <w:color w:val="000000"/>
                          <w:sz w:val="20"/>
                        </w:rPr>
                        <w:t>gap</w:t>
                      </w:r>
                      <w:r>
                        <w:rPr>
                          <w:color w:val="000000"/>
                          <w:spacing w:val="-9"/>
                          <w:sz w:val="20"/>
                        </w:rPr>
                        <w:t xml:space="preserve"> </w:t>
                      </w:r>
                      <w:r>
                        <w:rPr>
                          <w:color w:val="000000"/>
                          <w:sz w:val="20"/>
                        </w:rPr>
                        <w:t>between</w:t>
                      </w:r>
                      <w:r>
                        <w:rPr>
                          <w:color w:val="000000"/>
                          <w:spacing w:val="-9"/>
                          <w:sz w:val="20"/>
                        </w:rPr>
                        <w:t xml:space="preserve"> </w:t>
                      </w:r>
                      <w:r>
                        <w:rPr>
                          <w:color w:val="000000"/>
                          <w:sz w:val="20"/>
                        </w:rPr>
                        <w:t>birth</w:t>
                      </w:r>
                      <w:r>
                        <w:rPr>
                          <w:color w:val="000000"/>
                          <w:spacing w:val="-8"/>
                          <w:sz w:val="20"/>
                        </w:rPr>
                        <w:t xml:space="preserve"> </w:t>
                      </w:r>
                      <w:r>
                        <w:rPr>
                          <w:color w:val="000000"/>
                          <w:sz w:val="20"/>
                        </w:rPr>
                        <w:t>rate</w:t>
                      </w:r>
                      <w:r>
                        <w:rPr>
                          <w:color w:val="000000"/>
                          <w:spacing w:val="-8"/>
                          <w:sz w:val="20"/>
                        </w:rPr>
                        <w:t xml:space="preserve"> </w:t>
                      </w:r>
                      <w:r>
                        <w:rPr>
                          <w:color w:val="000000"/>
                          <w:sz w:val="20"/>
                        </w:rPr>
                        <w:t xml:space="preserve">and death rate leads to a high natural increase in total </w:t>
                      </w:r>
                      <w:r>
                        <w:rPr>
                          <w:color w:val="000000"/>
                          <w:spacing w:val="-2"/>
                          <w:sz w:val="20"/>
                        </w:rPr>
                        <w:t>population.</w:t>
                      </w:r>
                    </w:p>
                  </w:txbxContent>
                </v:textbox>
                <w10:wrap anchorx="page" anchory="page"/>
              </v:shape>
            </w:pict>
          </mc:Fallback>
        </mc:AlternateContent>
      </w:r>
      <w:r>
        <w:rPr>
          <w:noProof/>
          <w:lang w:val="en-GB" w:eastAsia="en-GB"/>
        </w:rPr>
        <mc:AlternateContent>
          <mc:Choice Requires="wps">
            <w:drawing>
              <wp:anchor distT="0" distB="0" distL="0" distR="0" simplePos="0" relativeHeight="251537408" behindDoc="0" locked="0" layoutInCell="1" allowOverlap="1">
                <wp:simplePos x="0" y="0"/>
                <wp:positionH relativeFrom="page">
                  <wp:posOffset>457200</wp:posOffset>
                </wp:positionH>
                <wp:positionV relativeFrom="page">
                  <wp:posOffset>3911853</wp:posOffset>
                </wp:positionV>
                <wp:extent cx="2374900" cy="1690370"/>
                <wp:effectExtent l="0" t="0" r="0" b="0"/>
                <wp:wrapNone/>
                <wp:docPr id="990" name="Textbox 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0" cy="1690370"/>
                        </a:xfrm>
                        <a:prstGeom prst="rect">
                          <a:avLst/>
                        </a:prstGeom>
                        <a:solidFill>
                          <a:srgbClr val="FAE4D5"/>
                        </a:solidFill>
                        <a:ln w="6350">
                          <a:solidFill>
                            <a:srgbClr val="FF0000"/>
                          </a:solidFill>
                          <a:prstDash val="solid"/>
                        </a:ln>
                      </wps:spPr>
                      <wps:txbx>
                        <w:txbxContent>
                          <w:p w:rsidR="00A8284D" w:rsidRDefault="00A8284D">
                            <w:pPr>
                              <w:tabs>
                                <w:tab w:val="left" w:pos="1584"/>
                              </w:tabs>
                              <w:spacing w:before="73"/>
                              <w:ind w:left="143" w:right="1089"/>
                              <w:rPr>
                                <w:color w:val="000000"/>
                                <w:sz w:val="20"/>
                              </w:rPr>
                            </w:pPr>
                            <w:r>
                              <w:rPr>
                                <w:b/>
                                <w:color w:val="000000"/>
                                <w:sz w:val="20"/>
                              </w:rPr>
                              <w:t>Stage</w:t>
                            </w:r>
                            <w:r>
                              <w:rPr>
                                <w:b/>
                                <w:color w:val="000000"/>
                                <w:spacing w:val="-15"/>
                                <w:sz w:val="20"/>
                              </w:rPr>
                              <w:t xml:space="preserve"> </w:t>
                            </w:r>
                            <w:r>
                              <w:rPr>
                                <w:b/>
                                <w:color w:val="000000"/>
                                <w:sz w:val="20"/>
                              </w:rPr>
                              <w:t>1:</w:t>
                            </w:r>
                            <w:r>
                              <w:rPr>
                                <w:b/>
                                <w:color w:val="000000"/>
                                <w:spacing w:val="-14"/>
                                <w:sz w:val="20"/>
                              </w:rPr>
                              <w:t xml:space="preserve"> </w:t>
                            </w:r>
                            <w:r>
                              <w:rPr>
                                <w:b/>
                                <w:color w:val="000000"/>
                                <w:sz w:val="20"/>
                              </w:rPr>
                              <w:t>High</w:t>
                            </w:r>
                            <w:r>
                              <w:rPr>
                                <w:b/>
                                <w:color w:val="000000"/>
                                <w:spacing w:val="-11"/>
                                <w:sz w:val="20"/>
                              </w:rPr>
                              <w:t xml:space="preserve"> </w:t>
                            </w:r>
                            <w:r>
                              <w:rPr>
                                <w:b/>
                                <w:color w:val="000000"/>
                                <w:sz w:val="20"/>
                              </w:rPr>
                              <w:t>fluctuating Birth rate</w:t>
                            </w:r>
                            <w:r>
                              <w:rPr>
                                <w:b/>
                                <w:color w:val="000000"/>
                                <w:sz w:val="20"/>
                              </w:rPr>
                              <w:tab/>
                            </w:r>
                            <w:r>
                              <w:rPr>
                                <w:color w:val="000000"/>
                                <w:spacing w:val="-4"/>
                                <w:sz w:val="20"/>
                                <w:u w:val="single"/>
                              </w:rPr>
                              <w:t>High</w:t>
                            </w:r>
                            <w:r>
                              <w:rPr>
                                <w:color w:val="000000"/>
                                <w:spacing w:val="80"/>
                                <w:sz w:val="20"/>
                              </w:rPr>
                              <w:t xml:space="preserve"> </w:t>
                            </w:r>
                            <w:r>
                              <w:rPr>
                                <w:b/>
                                <w:color w:val="000000"/>
                                <w:sz w:val="20"/>
                              </w:rPr>
                              <w:t>Death Rate</w:t>
                            </w:r>
                            <w:r>
                              <w:rPr>
                                <w:b/>
                                <w:color w:val="000000"/>
                                <w:sz w:val="20"/>
                              </w:rPr>
                              <w:tab/>
                            </w:r>
                            <w:r>
                              <w:rPr>
                                <w:color w:val="000000"/>
                                <w:spacing w:val="-4"/>
                                <w:sz w:val="20"/>
                                <w:u w:val="single"/>
                              </w:rPr>
                              <w:t>High</w:t>
                            </w:r>
                            <w:r>
                              <w:rPr>
                                <w:color w:val="000000"/>
                                <w:spacing w:val="-4"/>
                                <w:sz w:val="20"/>
                              </w:rPr>
                              <w:t xml:space="preserve"> </w:t>
                            </w:r>
                            <w:r>
                              <w:rPr>
                                <w:b/>
                                <w:color w:val="000000"/>
                                <w:spacing w:val="-2"/>
                                <w:sz w:val="20"/>
                              </w:rPr>
                              <w:t>Population</w:t>
                            </w:r>
                            <w:r>
                              <w:rPr>
                                <w:b/>
                                <w:color w:val="000000"/>
                                <w:sz w:val="20"/>
                              </w:rPr>
                              <w:tab/>
                            </w:r>
                            <w:r>
                              <w:rPr>
                                <w:color w:val="000000"/>
                                <w:sz w:val="20"/>
                                <w:u w:val="single"/>
                              </w:rPr>
                              <w:t>Low and</w:t>
                            </w:r>
                          </w:p>
                          <w:p w:rsidR="00A8284D" w:rsidRDefault="00A8284D">
                            <w:pPr>
                              <w:spacing w:line="277" w:lineRule="exact"/>
                              <w:ind w:left="1521"/>
                              <w:rPr>
                                <w:color w:val="000000"/>
                                <w:sz w:val="20"/>
                              </w:rPr>
                            </w:pPr>
                            <w:r>
                              <w:rPr>
                                <w:color w:val="000000"/>
                                <w:spacing w:val="-2"/>
                                <w:sz w:val="20"/>
                                <w:u w:val="single"/>
                              </w:rPr>
                              <w:t>fluctuating</w:t>
                            </w:r>
                          </w:p>
                          <w:p w:rsidR="00A8284D" w:rsidRDefault="00A8284D">
                            <w:pPr>
                              <w:numPr>
                                <w:ilvl w:val="0"/>
                                <w:numId w:val="95"/>
                              </w:numPr>
                              <w:tabs>
                                <w:tab w:val="left" w:pos="504"/>
                              </w:tabs>
                              <w:spacing w:line="242" w:lineRule="auto"/>
                              <w:ind w:right="204"/>
                              <w:rPr>
                                <w:color w:val="000000"/>
                                <w:sz w:val="20"/>
                              </w:rPr>
                            </w:pPr>
                            <w:r>
                              <w:rPr>
                                <w:color w:val="000000"/>
                                <w:sz w:val="20"/>
                              </w:rPr>
                              <w:t>Little health care, low life expectancy</w:t>
                            </w:r>
                            <w:r>
                              <w:rPr>
                                <w:color w:val="000000"/>
                                <w:spacing w:val="-11"/>
                                <w:sz w:val="20"/>
                              </w:rPr>
                              <w:t xml:space="preserve"> </w:t>
                            </w:r>
                            <w:r>
                              <w:rPr>
                                <w:color w:val="000000"/>
                                <w:sz w:val="20"/>
                              </w:rPr>
                              <w:t>and</w:t>
                            </w:r>
                            <w:r>
                              <w:rPr>
                                <w:color w:val="000000"/>
                                <w:spacing w:val="-10"/>
                                <w:sz w:val="20"/>
                              </w:rPr>
                              <w:t xml:space="preserve"> </w:t>
                            </w:r>
                            <w:r>
                              <w:rPr>
                                <w:color w:val="000000"/>
                                <w:sz w:val="20"/>
                              </w:rPr>
                              <w:t>no</w:t>
                            </w:r>
                            <w:r>
                              <w:rPr>
                                <w:color w:val="000000"/>
                                <w:spacing w:val="-10"/>
                                <w:sz w:val="20"/>
                              </w:rPr>
                              <w:t xml:space="preserve"> </w:t>
                            </w:r>
                            <w:r>
                              <w:rPr>
                                <w:color w:val="000000"/>
                                <w:sz w:val="20"/>
                              </w:rPr>
                              <w:t>birth</w:t>
                            </w:r>
                            <w:r>
                              <w:rPr>
                                <w:color w:val="000000"/>
                                <w:spacing w:val="-11"/>
                                <w:sz w:val="20"/>
                              </w:rPr>
                              <w:t xml:space="preserve"> </w:t>
                            </w:r>
                            <w:r>
                              <w:rPr>
                                <w:color w:val="000000"/>
                                <w:sz w:val="20"/>
                              </w:rPr>
                              <w:t>control.</w:t>
                            </w:r>
                          </w:p>
                          <w:p w:rsidR="00A8284D" w:rsidRDefault="00A8284D">
                            <w:pPr>
                              <w:numPr>
                                <w:ilvl w:val="0"/>
                                <w:numId w:val="95"/>
                              </w:numPr>
                              <w:tabs>
                                <w:tab w:val="left" w:pos="504"/>
                              </w:tabs>
                              <w:ind w:right="614"/>
                              <w:rPr>
                                <w:color w:val="000000"/>
                                <w:sz w:val="20"/>
                              </w:rPr>
                            </w:pPr>
                            <w:r>
                              <w:rPr>
                                <w:color w:val="000000"/>
                                <w:sz w:val="20"/>
                              </w:rPr>
                              <w:t>Population</w:t>
                            </w:r>
                            <w:r>
                              <w:rPr>
                                <w:color w:val="000000"/>
                                <w:spacing w:val="-14"/>
                                <w:sz w:val="20"/>
                              </w:rPr>
                              <w:t xml:space="preserve"> </w:t>
                            </w:r>
                            <w:r>
                              <w:rPr>
                                <w:color w:val="000000"/>
                                <w:sz w:val="20"/>
                              </w:rPr>
                              <w:t>fluctuates</w:t>
                            </w:r>
                            <w:r>
                              <w:rPr>
                                <w:color w:val="000000"/>
                                <w:spacing w:val="-15"/>
                                <w:sz w:val="20"/>
                              </w:rPr>
                              <w:t xml:space="preserve"> </w:t>
                            </w:r>
                            <w:r>
                              <w:rPr>
                                <w:color w:val="000000"/>
                                <w:sz w:val="20"/>
                              </w:rPr>
                              <w:t>due</w:t>
                            </w:r>
                            <w:r>
                              <w:rPr>
                                <w:color w:val="000000"/>
                                <w:spacing w:val="-13"/>
                                <w:sz w:val="20"/>
                              </w:rPr>
                              <w:t xml:space="preserve"> </w:t>
                            </w:r>
                            <w:r>
                              <w:rPr>
                                <w:color w:val="000000"/>
                                <w:sz w:val="20"/>
                              </w:rPr>
                              <w:t>to disease, famine and war.</w:t>
                            </w:r>
                          </w:p>
                        </w:txbxContent>
                      </wps:txbx>
                      <wps:bodyPr wrap="square" lIns="0" tIns="0" rIns="0" bIns="0" rtlCol="0">
                        <a:noAutofit/>
                      </wps:bodyPr>
                    </wps:wsp>
                  </a:graphicData>
                </a:graphic>
              </wp:anchor>
            </w:drawing>
          </mc:Choice>
          <mc:Fallback>
            <w:pict>
              <v:shape id="Textbox 990" o:spid="_x0000_s1906" type="#_x0000_t202" style="position:absolute;left:0;text-align:left;margin-left:36pt;margin-top:308pt;width:187pt;height:133.1pt;z-index:251537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" fillcolor="#fae4d5" strokecolor="red" strokeweight=".5pt">
                <v:path arrowok="t"/>
                <v:textbox inset="0,0,0,0">
                  <w:txbxContent>
                    <w:p w:rsidR="00A8284D" w:rsidRDefault="00A8284D">
                      <w:pPr>
                        <w:tabs>
                          <w:tab w:val="left" w:pos="1584"/>
                        </w:tabs>
                        <w:spacing w:before="73"/>
                        <w:ind w:left="143" w:right="1089"/>
                        <w:rPr>
                          <w:color w:val="000000"/>
                          <w:sz w:val="20"/>
                        </w:rPr>
                      </w:pPr>
                      <w:r>
                        <w:rPr>
                          <w:b/>
                          <w:color w:val="000000"/>
                          <w:sz w:val="20"/>
                        </w:rPr>
                        <w:t>Stage</w:t>
                      </w:r>
                      <w:r>
                        <w:rPr>
                          <w:b/>
                          <w:color w:val="000000"/>
                          <w:spacing w:val="-15"/>
                          <w:sz w:val="20"/>
                        </w:rPr>
                        <w:t xml:space="preserve"> </w:t>
                      </w:r>
                      <w:r>
                        <w:rPr>
                          <w:b/>
                          <w:color w:val="000000"/>
                          <w:sz w:val="20"/>
                        </w:rPr>
                        <w:t>1:</w:t>
                      </w:r>
                      <w:r>
                        <w:rPr>
                          <w:b/>
                          <w:color w:val="000000"/>
                          <w:spacing w:val="-14"/>
                          <w:sz w:val="20"/>
                        </w:rPr>
                        <w:t xml:space="preserve"> </w:t>
                      </w:r>
                      <w:r>
                        <w:rPr>
                          <w:b/>
                          <w:color w:val="000000"/>
                          <w:sz w:val="20"/>
                        </w:rPr>
                        <w:t>High</w:t>
                      </w:r>
                      <w:r>
                        <w:rPr>
                          <w:b/>
                          <w:color w:val="000000"/>
                          <w:spacing w:val="-11"/>
                          <w:sz w:val="20"/>
                        </w:rPr>
                        <w:t xml:space="preserve"> </w:t>
                      </w:r>
                      <w:r>
                        <w:rPr>
                          <w:b/>
                          <w:color w:val="000000"/>
                          <w:sz w:val="20"/>
                        </w:rPr>
                        <w:t>fluctuating Birth rate</w:t>
                      </w:r>
                      <w:r>
                        <w:rPr>
                          <w:b/>
                          <w:color w:val="000000"/>
                          <w:sz w:val="20"/>
                        </w:rPr>
                        <w:tab/>
                      </w:r>
                      <w:r>
                        <w:rPr>
                          <w:color w:val="000000"/>
                          <w:spacing w:val="-4"/>
                          <w:sz w:val="20"/>
                          <w:u w:val="single"/>
                        </w:rPr>
                        <w:t>High</w:t>
                      </w:r>
                      <w:r>
                        <w:rPr>
                          <w:color w:val="000000"/>
                          <w:spacing w:val="80"/>
                          <w:sz w:val="20"/>
                        </w:rPr>
                        <w:t xml:space="preserve"> </w:t>
                      </w:r>
                      <w:r>
                        <w:rPr>
                          <w:b/>
                          <w:color w:val="000000"/>
                          <w:sz w:val="20"/>
                        </w:rPr>
                        <w:t>Death Rate</w:t>
                      </w:r>
                      <w:r>
                        <w:rPr>
                          <w:b/>
                          <w:color w:val="000000"/>
                          <w:sz w:val="20"/>
                        </w:rPr>
                        <w:tab/>
                      </w:r>
                      <w:r>
                        <w:rPr>
                          <w:color w:val="000000"/>
                          <w:spacing w:val="-4"/>
                          <w:sz w:val="20"/>
                          <w:u w:val="single"/>
                        </w:rPr>
                        <w:t>High</w:t>
                      </w:r>
                      <w:r>
                        <w:rPr>
                          <w:color w:val="000000"/>
                          <w:spacing w:val="-4"/>
                          <w:sz w:val="20"/>
                        </w:rPr>
                        <w:t xml:space="preserve"> </w:t>
                      </w:r>
                      <w:r>
                        <w:rPr>
                          <w:b/>
                          <w:color w:val="000000"/>
                          <w:spacing w:val="-2"/>
                          <w:sz w:val="20"/>
                        </w:rPr>
                        <w:t>Population</w:t>
                      </w:r>
                      <w:r>
                        <w:rPr>
                          <w:b/>
                          <w:color w:val="000000"/>
                          <w:sz w:val="20"/>
                        </w:rPr>
                        <w:tab/>
                      </w:r>
                      <w:r>
                        <w:rPr>
                          <w:color w:val="000000"/>
                          <w:sz w:val="20"/>
                          <w:u w:val="single"/>
                        </w:rPr>
                        <w:t>Low and</w:t>
                      </w:r>
                    </w:p>
                    <w:p w:rsidR="00A8284D" w:rsidRDefault="00A8284D">
                      <w:pPr>
                        <w:spacing w:line="277" w:lineRule="exact"/>
                        <w:ind w:left="1521"/>
                        <w:rPr>
                          <w:color w:val="000000"/>
                          <w:sz w:val="20"/>
                        </w:rPr>
                      </w:pPr>
                      <w:r>
                        <w:rPr>
                          <w:color w:val="000000"/>
                          <w:spacing w:val="-2"/>
                          <w:sz w:val="20"/>
                          <w:u w:val="single"/>
                        </w:rPr>
                        <w:t>fluctuating</w:t>
                      </w:r>
                    </w:p>
                    <w:p w:rsidR="00A8284D" w:rsidRDefault="00A8284D">
                      <w:pPr>
                        <w:numPr>
                          <w:ilvl w:val="0"/>
                          <w:numId w:val="95"/>
                        </w:numPr>
                        <w:tabs>
                          <w:tab w:val="left" w:pos="504"/>
                        </w:tabs>
                        <w:spacing w:line="242" w:lineRule="auto"/>
                        <w:ind w:right="204"/>
                        <w:rPr>
                          <w:color w:val="000000"/>
                          <w:sz w:val="20"/>
                        </w:rPr>
                      </w:pPr>
                      <w:r>
                        <w:rPr>
                          <w:color w:val="000000"/>
                          <w:sz w:val="20"/>
                        </w:rPr>
                        <w:t>Little health care, low life expectancy</w:t>
                      </w:r>
                      <w:r>
                        <w:rPr>
                          <w:color w:val="000000"/>
                          <w:spacing w:val="-11"/>
                          <w:sz w:val="20"/>
                        </w:rPr>
                        <w:t xml:space="preserve"> </w:t>
                      </w:r>
                      <w:r>
                        <w:rPr>
                          <w:color w:val="000000"/>
                          <w:sz w:val="20"/>
                        </w:rPr>
                        <w:t>and</w:t>
                      </w:r>
                      <w:r>
                        <w:rPr>
                          <w:color w:val="000000"/>
                          <w:spacing w:val="-10"/>
                          <w:sz w:val="20"/>
                        </w:rPr>
                        <w:t xml:space="preserve"> </w:t>
                      </w:r>
                      <w:r>
                        <w:rPr>
                          <w:color w:val="000000"/>
                          <w:sz w:val="20"/>
                        </w:rPr>
                        <w:t>no</w:t>
                      </w:r>
                      <w:r>
                        <w:rPr>
                          <w:color w:val="000000"/>
                          <w:spacing w:val="-10"/>
                          <w:sz w:val="20"/>
                        </w:rPr>
                        <w:t xml:space="preserve"> </w:t>
                      </w:r>
                      <w:r>
                        <w:rPr>
                          <w:color w:val="000000"/>
                          <w:sz w:val="20"/>
                        </w:rPr>
                        <w:t>birth</w:t>
                      </w:r>
                      <w:r>
                        <w:rPr>
                          <w:color w:val="000000"/>
                          <w:spacing w:val="-11"/>
                          <w:sz w:val="20"/>
                        </w:rPr>
                        <w:t xml:space="preserve"> </w:t>
                      </w:r>
                      <w:r>
                        <w:rPr>
                          <w:color w:val="000000"/>
                          <w:sz w:val="20"/>
                        </w:rPr>
                        <w:t>control.</w:t>
                      </w:r>
                    </w:p>
                    <w:p w:rsidR="00A8284D" w:rsidRDefault="00A8284D">
                      <w:pPr>
                        <w:numPr>
                          <w:ilvl w:val="0"/>
                          <w:numId w:val="95"/>
                        </w:numPr>
                        <w:tabs>
                          <w:tab w:val="left" w:pos="504"/>
                        </w:tabs>
                        <w:ind w:right="614"/>
                        <w:rPr>
                          <w:color w:val="000000"/>
                          <w:sz w:val="20"/>
                        </w:rPr>
                      </w:pPr>
                      <w:r>
                        <w:rPr>
                          <w:color w:val="000000"/>
                          <w:sz w:val="20"/>
                        </w:rPr>
                        <w:t>Population</w:t>
                      </w:r>
                      <w:r>
                        <w:rPr>
                          <w:color w:val="000000"/>
                          <w:spacing w:val="-14"/>
                          <w:sz w:val="20"/>
                        </w:rPr>
                        <w:t xml:space="preserve"> </w:t>
                      </w:r>
                      <w:r>
                        <w:rPr>
                          <w:color w:val="000000"/>
                          <w:sz w:val="20"/>
                        </w:rPr>
                        <w:t>fluctuates</w:t>
                      </w:r>
                      <w:r>
                        <w:rPr>
                          <w:color w:val="000000"/>
                          <w:spacing w:val="-15"/>
                          <w:sz w:val="20"/>
                        </w:rPr>
                        <w:t xml:space="preserve"> </w:t>
                      </w:r>
                      <w:r>
                        <w:rPr>
                          <w:color w:val="000000"/>
                          <w:sz w:val="20"/>
                        </w:rPr>
                        <w:t>due</w:t>
                      </w:r>
                      <w:r>
                        <w:rPr>
                          <w:color w:val="000000"/>
                          <w:spacing w:val="-13"/>
                          <w:sz w:val="20"/>
                        </w:rPr>
                        <w:t xml:space="preserve"> </w:t>
                      </w:r>
                      <w:r>
                        <w:rPr>
                          <w:color w:val="000000"/>
                          <w:sz w:val="20"/>
                        </w:rPr>
                        <w:t>to disease, famine and war.</w:t>
                      </w:r>
                    </w:p>
                  </w:txbxContent>
                </v:textbox>
                <w10:wrap anchorx="page" anchory="page"/>
              </v:shape>
            </w:pict>
          </mc:Fallback>
        </mc:AlternateContent>
      </w:r>
      <w:r>
        <w:rPr>
          <w:noProof/>
          <w:lang w:val="en-GB" w:eastAsia="en-GB"/>
        </w:rPr>
        <mc:AlternateContent>
          <mc:Choice Requires="wps">
            <w:drawing>
              <wp:anchor distT="0" distB="0" distL="0" distR="0" simplePos="0" relativeHeight="251538432" behindDoc="0" locked="0" layoutInCell="1" allowOverlap="1">
                <wp:simplePos x="0" y="0"/>
                <wp:positionH relativeFrom="page">
                  <wp:posOffset>2950210</wp:posOffset>
                </wp:positionH>
                <wp:positionV relativeFrom="page">
                  <wp:posOffset>6439153</wp:posOffset>
                </wp:positionV>
                <wp:extent cx="4127500" cy="1714500"/>
                <wp:effectExtent l="0" t="0" r="0" b="0"/>
                <wp:wrapNone/>
                <wp:docPr id="991" name="Textbox 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0" cy="1714500"/>
                        </a:xfrm>
                        <a:prstGeom prst="rect">
                          <a:avLst/>
                        </a:prstGeom>
                        <a:solidFill>
                          <a:srgbClr val="FFF1CC"/>
                        </a:solidFill>
                        <a:ln w="6350">
                          <a:solidFill>
                            <a:srgbClr val="F7B129"/>
                          </a:solidFill>
                          <a:prstDash val="solid"/>
                        </a:ln>
                      </wps:spPr>
                      <wps:txbx>
                        <w:txbxContent>
                          <w:p w:rsidR="00A8284D" w:rsidRDefault="00A8284D">
                            <w:pPr>
                              <w:tabs>
                                <w:tab w:val="left" w:pos="1585"/>
                              </w:tabs>
                              <w:spacing w:before="73"/>
                              <w:ind w:left="145" w:right="3175"/>
                              <w:rPr>
                                <w:color w:val="000000"/>
                                <w:sz w:val="20"/>
                              </w:rPr>
                            </w:pPr>
                            <w:r>
                              <w:rPr>
                                <w:b/>
                                <w:color w:val="000000"/>
                                <w:sz w:val="20"/>
                              </w:rPr>
                              <w:t>Stage 3: Late expanding NEE Birth rate</w:t>
                            </w:r>
                            <w:r>
                              <w:rPr>
                                <w:b/>
                                <w:color w:val="000000"/>
                                <w:sz w:val="20"/>
                              </w:rPr>
                              <w:tab/>
                            </w:r>
                            <w:r>
                              <w:rPr>
                                <w:color w:val="000000"/>
                                <w:sz w:val="20"/>
                                <w:u w:val="single"/>
                              </w:rPr>
                              <w:t>Rapidly</w:t>
                            </w:r>
                            <w:r>
                              <w:rPr>
                                <w:color w:val="000000"/>
                                <w:spacing w:val="-15"/>
                                <w:sz w:val="20"/>
                                <w:u w:val="single"/>
                              </w:rPr>
                              <w:t xml:space="preserve"> </w:t>
                            </w:r>
                            <w:r>
                              <w:rPr>
                                <w:color w:val="000000"/>
                                <w:sz w:val="20"/>
                                <w:u w:val="single"/>
                              </w:rPr>
                              <w:t>decreasing</w:t>
                            </w:r>
                            <w:r>
                              <w:rPr>
                                <w:color w:val="000000"/>
                                <w:sz w:val="20"/>
                              </w:rPr>
                              <w:t xml:space="preserve"> </w:t>
                            </w:r>
                            <w:r>
                              <w:rPr>
                                <w:b/>
                                <w:color w:val="000000"/>
                                <w:sz w:val="20"/>
                              </w:rPr>
                              <w:t>Death Rate</w:t>
                            </w:r>
                            <w:r>
                              <w:rPr>
                                <w:b/>
                                <w:color w:val="000000"/>
                                <w:sz w:val="20"/>
                              </w:rPr>
                              <w:tab/>
                            </w:r>
                            <w:r>
                              <w:rPr>
                                <w:color w:val="000000"/>
                                <w:sz w:val="20"/>
                                <w:u w:val="single"/>
                              </w:rPr>
                              <w:t>Slowly decreasing</w:t>
                            </w:r>
                            <w:r>
                              <w:rPr>
                                <w:color w:val="000000"/>
                                <w:sz w:val="20"/>
                              </w:rPr>
                              <w:t xml:space="preserve"> </w:t>
                            </w:r>
                            <w:r>
                              <w:rPr>
                                <w:b/>
                                <w:color w:val="000000"/>
                                <w:spacing w:val="-2"/>
                                <w:sz w:val="20"/>
                              </w:rPr>
                              <w:t>Population</w:t>
                            </w:r>
                            <w:r>
                              <w:rPr>
                                <w:b/>
                                <w:color w:val="000000"/>
                                <w:sz w:val="20"/>
                              </w:rPr>
                              <w:tab/>
                            </w:r>
                            <w:r>
                              <w:rPr>
                                <w:color w:val="000000"/>
                                <w:sz w:val="20"/>
                                <w:u w:val="single"/>
                              </w:rPr>
                              <w:t>Slowly increasing</w:t>
                            </w:r>
                          </w:p>
                          <w:p w:rsidR="00A8284D" w:rsidRDefault="00A8284D">
                            <w:pPr>
                              <w:numPr>
                                <w:ilvl w:val="0"/>
                                <w:numId w:val="94"/>
                              </w:numPr>
                              <w:tabs>
                                <w:tab w:val="left" w:pos="505"/>
                              </w:tabs>
                              <w:spacing w:before="1" w:line="279" w:lineRule="exact"/>
                              <w:rPr>
                                <w:color w:val="000000"/>
                                <w:sz w:val="20"/>
                              </w:rPr>
                            </w:pPr>
                            <w:r>
                              <w:rPr>
                                <w:color w:val="000000"/>
                                <w:sz w:val="20"/>
                              </w:rPr>
                              <w:t>The</w:t>
                            </w:r>
                            <w:r>
                              <w:rPr>
                                <w:color w:val="000000"/>
                                <w:spacing w:val="-4"/>
                                <w:sz w:val="20"/>
                              </w:rPr>
                              <w:t xml:space="preserve"> </w:t>
                            </w:r>
                            <w:r>
                              <w:rPr>
                                <w:color w:val="000000"/>
                                <w:sz w:val="20"/>
                              </w:rPr>
                              <w:t>death</w:t>
                            </w:r>
                            <w:r>
                              <w:rPr>
                                <w:color w:val="000000"/>
                                <w:spacing w:val="-6"/>
                                <w:sz w:val="20"/>
                              </w:rPr>
                              <w:t xml:space="preserve"> </w:t>
                            </w:r>
                            <w:r>
                              <w:rPr>
                                <w:color w:val="000000"/>
                                <w:sz w:val="20"/>
                              </w:rPr>
                              <w:t>rate</w:t>
                            </w:r>
                            <w:r>
                              <w:rPr>
                                <w:color w:val="000000"/>
                                <w:spacing w:val="-4"/>
                                <w:sz w:val="20"/>
                              </w:rPr>
                              <w:t xml:space="preserve"> </w:t>
                            </w:r>
                            <w:r>
                              <w:rPr>
                                <w:color w:val="000000"/>
                                <w:sz w:val="20"/>
                              </w:rPr>
                              <w:t>continues</w:t>
                            </w:r>
                            <w:r>
                              <w:rPr>
                                <w:color w:val="000000"/>
                                <w:spacing w:val="-7"/>
                                <w:sz w:val="20"/>
                              </w:rPr>
                              <w:t xml:space="preserve"> </w:t>
                            </w:r>
                            <w:r>
                              <w:rPr>
                                <w:color w:val="000000"/>
                                <w:sz w:val="20"/>
                              </w:rPr>
                              <w:t>to</w:t>
                            </w:r>
                            <w:r>
                              <w:rPr>
                                <w:color w:val="000000"/>
                                <w:spacing w:val="-4"/>
                                <w:sz w:val="20"/>
                              </w:rPr>
                              <w:t xml:space="preserve"> </w:t>
                            </w:r>
                            <w:r>
                              <w:rPr>
                                <w:color w:val="000000"/>
                                <w:sz w:val="20"/>
                              </w:rPr>
                              <w:t>fall,</w:t>
                            </w:r>
                            <w:r>
                              <w:rPr>
                                <w:color w:val="000000"/>
                                <w:spacing w:val="-6"/>
                                <w:sz w:val="20"/>
                              </w:rPr>
                              <w:t xml:space="preserve"> </w:t>
                            </w:r>
                            <w:r>
                              <w:rPr>
                                <w:color w:val="000000"/>
                                <w:sz w:val="20"/>
                              </w:rPr>
                              <w:t>albeit</w:t>
                            </w:r>
                            <w:r>
                              <w:rPr>
                                <w:color w:val="000000"/>
                                <w:spacing w:val="-6"/>
                                <w:sz w:val="20"/>
                              </w:rPr>
                              <w:t xml:space="preserve"> </w:t>
                            </w:r>
                            <w:r>
                              <w:rPr>
                                <w:color w:val="000000"/>
                                <w:spacing w:val="-2"/>
                                <w:sz w:val="20"/>
                              </w:rPr>
                              <w:t>slowly.</w:t>
                            </w:r>
                          </w:p>
                          <w:p w:rsidR="00A8284D" w:rsidRDefault="00A8284D">
                            <w:pPr>
                              <w:numPr>
                                <w:ilvl w:val="0"/>
                                <w:numId w:val="94"/>
                              </w:numPr>
                              <w:tabs>
                                <w:tab w:val="left" w:pos="505"/>
                              </w:tabs>
                              <w:spacing w:line="278" w:lineRule="exact"/>
                              <w:rPr>
                                <w:color w:val="000000"/>
                                <w:sz w:val="20"/>
                              </w:rPr>
                            </w:pPr>
                            <w:r>
                              <w:rPr>
                                <w:color w:val="000000"/>
                                <w:sz w:val="20"/>
                              </w:rPr>
                              <w:t>The</w:t>
                            </w:r>
                            <w:r>
                              <w:rPr>
                                <w:color w:val="000000"/>
                                <w:spacing w:val="-5"/>
                                <w:sz w:val="20"/>
                              </w:rPr>
                              <w:t xml:space="preserve"> </w:t>
                            </w:r>
                            <w:r>
                              <w:rPr>
                                <w:color w:val="000000"/>
                                <w:sz w:val="20"/>
                              </w:rPr>
                              <w:t>birth</w:t>
                            </w:r>
                            <w:r>
                              <w:rPr>
                                <w:color w:val="000000"/>
                                <w:spacing w:val="-5"/>
                                <w:sz w:val="20"/>
                              </w:rPr>
                              <w:t xml:space="preserve"> </w:t>
                            </w:r>
                            <w:r>
                              <w:rPr>
                                <w:color w:val="000000"/>
                                <w:sz w:val="20"/>
                              </w:rPr>
                              <w:t>rate</w:t>
                            </w:r>
                            <w:r>
                              <w:rPr>
                                <w:color w:val="000000"/>
                                <w:spacing w:val="-5"/>
                                <w:sz w:val="20"/>
                              </w:rPr>
                              <w:t xml:space="preserve"> </w:t>
                            </w:r>
                            <w:r>
                              <w:rPr>
                                <w:color w:val="000000"/>
                                <w:sz w:val="20"/>
                              </w:rPr>
                              <w:t>falls</w:t>
                            </w:r>
                            <w:r>
                              <w:rPr>
                                <w:color w:val="000000"/>
                                <w:spacing w:val="-7"/>
                                <w:sz w:val="20"/>
                              </w:rPr>
                              <w:t xml:space="preserve"> </w:t>
                            </w:r>
                            <w:r>
                              <w:rPr>
                                <w:color w:val="000000"/>
                                <w:sz w:val="20"/>
                              </w:rPr>
                              <w:t>quickly</w:t>
                            </w:r>
                            <w:r>
                              <w:rPr>
                                <w:color w:val="000000"/>
                                <w:spacing w:val="-6"/>
                                <w:sz w:val="20"/>
                              </w:rPr>
                              <w:t xml:space="preserve"> </w:t>
                            </w:r>
                            <w:r>
                              <w:rPr>
                                <w:color w:val="000000"/>
                                <w:sz w:val="20"/>
                              </w:rPr>
                              <w:t>as</w:t>
                            </w:r>
                            <w:r>
                              <w:rPr>
                                <w:color w:val="000000"/>
                                <w:spacing w:val="-7"/>
                                <w:sz w:val="20"/>
                              </w:rPr>
                              <w:t xml:space="preserve"> </w:t>
                            </w:r>
                            <w:r>
                              <w:rPr>
                                <w:color w:val="000000"/>
                                <w:sz w:val="20"/>
                              </w:rPr>
                              <w:t>birth</w:t>
                            </w:r>
                            <w:r>
                              <w:rPr>
                                <w:color w:val="000000"/>
                                <w:spacing w:val="-6"/>
                                <w:sz w:val="20"/>
                              </w:rPr>
                              <w:t xml:space="preserve"> </w:t>
                            </w:r>
                            <w:r>
                              <w:rPr>
                                <w:color w:val="000000"/>
                                <w:sz w:val="20"/>
                              </w:rPr>
                              <w:t>control</w:t>
                            </w:r>
                            <w:r>
                              <w:rPr>
                                <w:color w:val="000000"/>
                                <w:spacing w:val="-5"/>
                                <w:sz w:val="20"/>
                              </w:rPr>
                              <w:t xml:space="preserve"> </w:t>
                            </w:r>
                            <w:r>
                              <w:rPr>
                                <w:color w:val="000000"/>
                                <w:sz w:val="20"/>
                              </w:rPr>
                              <w:t>becomes</w:t>
                            </w:r>
                            <w:r>
                              <w:rPr>
                                <w:color w:val="000000"/>
                                <w:spacing w:val="-7"/>
                                <w:sz w:val="20"/>
                              </w:rPr>
                              <w:t xml:space="preserve"> </w:t>
                            </w:r>
                            <w:r>
                              <w:rPr>
                                <w:color w:val="000000"/>
                                <w:spacing w:val="-2"/>
                                <w:sz w:val="20"/>
                              </w:rPr>
                              <w:t>available.</w:t>
                            </w:r>
                          </w:p>
                          <w:p w:rsidR="00A8284D" w:rsidRDefault="00A8284D">
                            <w:pPr>
                              <w:numPr>
                                <w:ilvl w:val="0"/>
                                <w:numId w:val="94"/>
                              </w:numPr>
                              <w:tabs>
                                <w:tab w:val="left" w:pos="505"/>
                              </w:tabs>
                              <w:ind w:right="183"/>
                              <w:rPr>
                                <w:color w:val="000000"/>
                                <w:sz w:val="20"/>
                              </w:rPr>
                            </w:pPr>
                            <w:r>
                              <w:rPr>
                                <w:color w:val="000000"/>
                                <w:sz w:val="20"/>
                              </w:rPr>
                              <w:t>It</w:t>
                            </w:r>
                            <w:r>
                              <w:rPr>
                                <w:color w:val="000000"/>
                                <w:spacing w:val="-5"/>
                                <w:sz w:val="20"/>
                              </w:rPr>
                              <w:t xml:space="preserve"> </w:t>
                            </w:r>
                            <w:r>
                              <w:rPr>
                                <w:color w:val="000000"/>
                                <w:sz w:val="20"/>
                              </w:rPr>
                              <w:t>also</w:t>
                            </w:r>
                            <w:r>
                              <w:rPr>
                                <w:color w:val="000000"/>
                                <w:spacing w:val="-4"/>
                                <w:sz w:val="20"/>
                              </w:rPr>
                              <w:t xml:space="preserve"> </w:t>
                            </w:r>
                            <w:r>
                              <w:rPr>
                                <w:color w:val="000000"/>
                                <w:sz w:val="20"/>
                              </w:rPr>
                              <w:t>becomes</w:t>
                            </w:r>
                            <w:r>
                              <w:rPr>
                                <w:color w:val="000000"/>
                                <w:spacing w:val="-6"/>
                                <w:sz w:val="20"/>
                              </w:rPr>
                              <w:t xml:space="preserve"> </w:t>
                            </w:r>
                            <w:r>
                              <w:rPr>
                                <w:color w:val="000000"/>
                                <w:sz w:val="20"/>
                              </w:rPr>
                              <w:t>beneficial</w:t>
                            </w:r>
                            <w:r>
                              <w:rPr>
                                <w:color w:val="000000"/>
                                <w:spacing w:val="-4"/>
                                <w:sz w:val="20"/>
                              </w:rPr>
                              <w:t xml:space="preserve"> </w:t>
                            </w:r>
                            <w:r>
                              <w:rPr>
                                <w:color w:val="000000"/>
                                <w:sz w:val="20"/>
                              </w:rPr>
                              <w:t>to</w:t>
                            </w:r>
                            <w:r>
                              <w:rPr>
                                <w:color w:val="000000"/>
                                <w:spacing w:val="-4"/>
                                <w:sz w:val="20"/>
                              </w:rPr>
                              <w:t xml:space="preserve"> </w:t>
                            </w:r>
                            <w:r>
                              <w:rPr>
                                <w:color w:val="000000"/>
                                <w:sz w:val="20"/>
                              </w:rPr>
                              <w:t>have</w:t>
                            </w:r>
                            <w:r>
                              <w:rPr>
                                <w:color w:val="000000"/>
                                <w:spacing w:val="-4"/>
                                <w:sz w:val="20"/>
                              </w:rPr>
                              <w:t xml:space="preserve"> </w:t>
                            </w:r>
                            <w:r>
                              <w:rPr>
                                <w:color w:val="000000"/>
                                <w:sz w:val="20"/>
                              </w:rPr>
                              <w:t>smaller families</w:t>
                            </w:r>
                            <w:r>
                              <w:rPr>
                                <w:color w:val="000000"/>
                                <w:spacing w:val="-8"/>
                                <w:sz w:val="20"/>
                              </w:rPr>
                              <w:t xml:space="preserve"> </w:t>
                            </w:r>
                            <w:r>
                              <w:rPr>
                                <w:color w:val="000000"/>
                                <w:sz w:val="20"/>
                              </w:rPr>
                              <w:t>as</w:t>
                            </w:r>
                            <w:r>
                              <w:rPr>
                                <w:color w:val="000000"/>
                                <w:spacing w:val="-6"/>
                                <w:sz w:val="20"/>
                              </w:rPr>
                              <w:t xml:space="preserve"> </w:t>
                            </w:r>
                            <w:r>
                              <w:rPr>
                                <w:color w:val="000000"/>
                                <w:sz w:val="20"/>
                              </w:rPr>
                              <w:t>children become more expensive (i.e. they go to school rather than working) – this also leads the birth rate to fall</w:t>
                            </w:r>
                          </w:p>
                        </w:txbxContent>
                      </wps:txbx>
                      <wps:bodyPr wrap="square" lIns="0" tIns="0" rIns="0" bIns="0" rtlCol="0">
                        <a:noAutofit/>
                      </wps:bodyPr>
                    </wps:wsp>
                  </a:graphicData>
                </a:graphic>
              </wp:anchor>
            </w:drawing>
          </mc:Choice>
          <mc:Fallback>
            <w:pict>
              <v:shape id="Textbox 991" o:spid="_x0000_s1907" type="#_x0000_t202" style="position:absolute;left:0;text-align:left;margin-left:232.3pt;margin-top:507pt;width:325pt;height:135pt;z-index:25153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" fillcolor="#fff1cc" strokecolor="#f7b129" strokeweight=".5pt">
                <v:path arrowok="t"/>
                <v:textbox inset="0,0,0,0">
                  <w:txbxContent>
                    <w:p w:rsidR="00A8284D" w:rsidRDefault="00A8284D">
                      <w:pPr>
                        <w:tabs>
                          <w:tab w:val="left" w:pos="1585"/>
                        </w:tabs>
                        <w:spacing w:before="73"/>
                        <w:ind w:left="145" w:right="3175"/>
                        <w:rPr>
                          <w:color w:val="000000"/>
                          <w:sz w:val="20"/>
                        </w:rPr>
                      </w:pPr>
                      <w:r>
                        <w:rPr>
                          <w:b/>
                          <w:color w:val="000000"/>
                          <w:sz w:val="20"/>
                        </w:rPr>
                        <w:t>Stage 3: Late expanding NEE Birth rate</w:t>
                      </w:r>
                      <w:r>
                        <w:rPr>
                          <w:b/>
                          <w:color w:val="000000"/>
                          <w:sz w:val="20"/>
                        </w:rPr>
                        <w:tab/>
                      </w:r>
                      <w:r>
                        <w:rPr>
                          <w:color w:val="000000"/>
                          <w:sz w:val="20"/>
                          <w:u w:val="single"/>
                        </w:rPr>
                        <w:t>Rapidly</w:t>
                      </w:r>
                      <w:r>
                        <w:rPr>
                          <w:color w:val="000000"/>
                          <w:spacing w:val="-15"/>
                          <w:sz w:val="20"/>
                          <w:u w:val="single"/>
                        </w:rPr>
                        <w:t xml:space="preserve"> </w:t>
                      </w:r>
                      <w:r>
                        <w:rPr>
                          <w:color w:val="000000"/>
                          <w:sz w:val="20"/>
                          <w:u w:val="single"/>
                        </w:rPr>
                        <w:t>decreasing</w:t>
                      </w:r>
                      <w:r>
                        <w:rPr>
                          <w:color w:val="000000"/>
                          <w:sz w:val="20"/>
                        </w:rPr>
                        <w:t xml:space="preserve"> </w:t>
                      </w:r>
                      <w:r>
                        <w:rPr>
                          <w:b/>
                          <w:color w:val="000000"/>
                          <w:sz w:val="20"/>
                        </w:rPr>
                        <w:t>Death Rate</w:t>
                      </w:r>
                      <w:r>
                        <w:rPr>
                          <w:b/>
                          <w:color w:val="000000"/>
                          <w:sz w:val="20"/>
                        </w:rPr>
                        <w:tab/>
                      </w:r>
                      <w:r>
                        <w:rPr>
                          <w:color w:val="000000"/>
                          <w:sz w:val="20"/>
                          <w:u w:val="single"/>
                        </w:rPr>
                        <w:t>Slowly decreasing</w:t>
                      </w:r>
                      <w:r>
                        <w:rPr>
                          <w:color w:val="000000"/>
                          <w:sz w:val="20"/>
                        </w:rPr>
                        <w:t xml:space="preserve"> </w:t>
                      </w:r>
                      <w:r>
                        <w:rPr>
                          <w:b/>
                          <w:color w:val="000000"/>
                          <w:spacing w:val="-2"/>
                          <w:sz w:val="20"/>
                        </w:rPr>
                        <w:t>Population</w:t>
                      </w:r>
                      <w:r>
                        <w:rPr>
                          <w:b/>
                          <w:color w:val="000000"/>
                          <w:sz w:val="20"/>
                        </w:rPr>
                        <w:tab/>
                      </w:r>
                      <w:r>
                        <w:rPr>
                          <w:color w:val="000000"/>
                          <w:sz w:val="20"/>
                          <w:u w:val="single"/>
                        </w:rPr>
                        <w:t>Slowly increasing</w:t>
                      </w:r>
                    </w:p>
                    <w:p w:rsidR="00A8284D" w:rsidRDefault="00A8284D">
                      <w:pPr>
                        <w:numPr>
                          <w:ilvl w:val="0"/>
                          <w:numId w:val="94"/>
                        </w:numPr>
                        <w:tabs>
                          <w:tab w:val="left" w:pos="505"/>
                        </w:tabs>
                        <w:spacing w:before="1" w:line="279" w:lineRule="exact"/>
                        <w:rPr>
                          <w:color w:val="000000"/>
                          <w:sz w:val="20"/>
                        </w:rPr>
                      </w:pPr>
                      <w:r>
                        <w:rPr>
                          <w:color w:val="000000"/>
                          <w:sz w:val="20"/>
                        </w:rPr>
                        <w:t>The</w:t>
                      </w:r>
                      <w:r>
                        <w:rPr>
                          <w:color w:val="000000"/>
                          <w:spacing w:val="-4"/>
                          <w:sz w:val="20"/>
                        </w:rPr>
                        <w:t xml:space="preserve"> </w:t>
                      </w:r>
                      <w:r>
                        <w:rPr>
                          <w:color w:val="000000"/>
                          <w:sz w:val="20"/>
                        </w:rPr>
                        <w:t>death</w:t>
                      </w:r>
                      <w:r>
                        <w:rPr>
                          <w:color w:val="000000"/>
                          <w:spacing w:val="-6"/>
                          <w:sz w:val="20"/>
                        </w:rPr>
                        <w:t xml:space="preserve"> </w:t>
                      </w:r>
                      <w:r>
                        <w:rPr>
                          <w:color w:val="000000"/>
                          <w:sz w:val="20"/>
                        </w:rPr>
                        <w:t>rate</w:t>
                      </w:r>
                      <w:r>
                        <w:rPr>
                          <w:color w:val="000000"/>
                          <w:spacing w:val="-4"/>
                          <w:sz w:val="20"/>
                        </w:rPr>
                        <w:t xml:space="preserve"> </w:t>
                      </w:r>
                      <w:r>
                        <w:rPr>
                          <w:color w:val="000000"/>
                          <w:sz w:val="20"/>
                        </w:rPr>
                        <w:t>continues</w:t>
                      </w:r>
                      <w:r>
                        <w:rPr>
                          <w:color w:val="000000"/>
                          <w:spacing w:val="-7"/>
                          <w:sz w:val="20"/>
                        </w:rPr>
                        <w:t xml:space="preserve"> </w:t>
                      </w:r>
                      <w:r>
                        <w:rPr>
                          <w:color w:val="000000"/>
                          <w:sz w:val="20"/>
                        </w:rPr>
                        <w:t>to</w:t>
                      </w:r>
                      <w:r>
                        <w:rPr>
                          <w:color w:val="000000"/>
                          <w:spacing w:val="-4"/>
                          <w:sz w:val="20"/>
                        </w:rPr>
                        <w:t xml:space="preserve"> </w:t>
                      </w:r>
                      <w:r>
                        <w:rPr>
                          <w:color w:val="000000"/>
                          <w:sz w:val="20"/>
                        </w:rPr>
                        <w:t>fall,</w:t>
                      </w:r>
                      <w:r>
                        <w:rPr>
                          <w:color w:val="000000"/>
                          <w:spacing w:val="-6"/>
                          <w:sz w:val="20"/>
                        </w:rPr>
                        <w:t xml:space="preserve"> </w:t>
                      </w:r>
                      <w:r>
                        <w:rPr>
                          <w:color w:val="000000"/>
                          <w:sz w:val="20"/>
                        </w:rPr>
                        <w:t>albeit</w:t>
                      </w:r>
                      <w:r>
                        <w:rPr>
                          <w:color w:val="000000"/>
                          <w:spacing w:val="-6"/>
                          <w:sz w:val="20"/>
                        </w:rPr>
                        <w:t xml:space="preserve"> </w:t>
                      </w:r>
                      <w:r>
                        <w:rPr>
                          <w:color w:val="000000"/>
                          <w:spacing w:val="-2"/>
                          <w:sz w:val="20"/>
                        </w:rPr>
                        <w:t>slowly.</w:t>
                      </w:r>
                    </w:p>
                    <w:p w:rsidR="00A8284D" w:rsidRDefault="00A8284D">
                      <w:pPr>
                        <w:numPr>
                          <w:ilvl w:val="0"/>
                          <w:numId w:val="94"/>
                        </w:numPr>
                        <w:tabs>
                          <w:tab w:val="left" w:pos="505"/>
                        </w:tabs>
                        <w:spacing w:line="278" w:lineRule="exact"/>
                        <w:rPr>
                          <w:color w:val="000000"/>
                          <w:sz w:val="20"/>
                        </w:rPr>
                      </w:pPr>
                      <w:r>
                        <w:rPr>
                          <w:color w:val="000000"/>
                          <w:sz w:val="20"/>
                        </w:rPr>
                        <w:t>The</w:t>
                      </w:r>
                      <w:r>
                        <w:rPr>
                          <w:color w:val="000000"/>
                          <w:spacing w:val="-5"/>
                          <w:sz w:val="20"/>
                        </w:rPr>
                        <w:t xml:space="preserve"> </w:t>
                      </w:r>
                      <w:r>
                        <w:rPr>
                          <w:color w:val="000000"/>
                          <w:sz w:val="20"/>
                        </w:rPr>
                        <w:t>birth</w:t>
                      </w:r>
                      <w:r>
                        <w:rPr>
                          <w:color w:val="000000"/>
                          <w:spacing w:val="-5"/>
                          <w:sz w:val="20"/>
                        </w:rPr>
                        <w:t xml:space="preserve"> </w:t>
                      </w:r>
                      <w:r>
                        <w:rPr>
                          <w:color w:val="000000"/>
                          <w:sz w:val="20"/>
                        </w:rPr>
                        <w:t>rate</w:t>
                      </w:r>
                      <w:r>
                        <w:rPr>
                          <w:color w:val="000000"/>
                          <w:spacing w:val="-5"/>
                          <w:sz w:val="20"/>
                        </w:rPr>
                        <w:t xml:space="preserve"> </w:t>
                      </w:r>
                      <w:r>
                        <w:rPr>
                          <w:color w:val="000000"/>
                          <w:sz w:val="20"/>
                        </w:rPr>
                        <w:t>falls</w:t>
                      </w:r>
                      <w:r>
                        <w:rPr>
                          <w:color w:val="000000"/>
                          <w:spacing w:val="-7"/>
                          <w:sz w:val="20"/>
                        </w:rPr>
                        <w:t xml:space="preserve"> </w:t>
                      </w:r>
                      <w:r>
                        <w:rPr>
                          <w:color w:val="000000"/>
                          <w:sz w:val="20"/>
                        </w:rPr>
                        <w:t>quickly</w:t>
                      </w:r>
                      <w:r>
                        <w:rPr>
                          <w:color w:val="000000"/>
                          <w:spacing w:val="-6"/>
                          <w:sz w:val="20"/>
                        </w:rPr>
                        <w:t xml:space="preserve"> </w:t>
                      </w:r>
                      <w:r>
                        <w:rPr>
                          <w:color w:val="000000"/>
                          <w:sz w:val="20"/>
                        </w:rPr>
                        <w:t>as</w:t>
                      </w:r>
                      <w:r>
                        <w:rPr>
                          <w:color w:val="000000"/>
                          <w:spacing w:val="-7"/>
                          <w:sz w:val="20"/>
                        </w:rPr>
                        <w:t xml:space="preserve"> </w:t>
                      </w:r>
                      <w:r>
                        <w:rPr>
                          <w:color w:val="000000"/>
                          <w:sz w:val="20"/>
                        </w:rPr>
                        <w:t>birth</w:t>
                      </w:r>
                      <w:r>
                        <w:rPr>
                          <w:color w:val="000000"/>
                          <w:spacing w:val="-6"/>
                          <w:sz w:val="20"/>
                        </w:rPr>
                        <w:t xml:space="preserve"> </w:t>
                      </w:r>
                      <w:r>
                        <w:rPr>
                          <w:color w:val="000000"/>
                          <w:sz w:val="20"/>
                        </w:rPr>
                        <w:t>control</w:t>
                      </w:r>
                      <w:r>
                        <w:rPr>
                          <w:color w:val="000000"/>
                          <w:spacing w:val="-5"/>
                          <w:sz w:val="20"/>
                        </w:rPr>
                        <w:t xml:space="preserve"> </w:t>
                      </w:r>
                      <w:r>
                        <w:rPr>
                          <w:color w:val="000000"/>
                          <w:sz w:val="20"/>
                        </w:rPr>
                        <w:t>becomes</w:t>
                      </w:r>
                      <w:r>
                        <w:rPr>
                          <w:color w:val="000000"/>
                          <w:spacing w:val="-7"/>
                          <w:sz w:val="20"/>
                        </w:rPr>
                        <w:t xml:space="preserve"> </w:t>
                      </w:r>
                      <w:r>
                        <w:rPr>
                          <w:color w:val="000000"/>
                          <w:spacing w:val="-2"/>
                          <w:sz w:val="20"/>
                        </w:rPr>
                        <w:t>available.</w:t>
                      </w:r>
                    </w:p>
                    <w:p w:rsidR="00A8284D" w:rsidRDefault="00A8284D">
                      <w:pPr>
                        <w:numPr>
                          <w:ilvl w:val="0"/>
                          <w:numId w:val="94"/>
                        </w:numPr>
                        <w:tabs>
                          <w:tab w:val="left" w:pos="505"/>
                        </w:tabs>
                        <w:ind w:right="183"/>
                        <w:rPr>
                          <w:color w:val="000000"/>
                          <w:sz w:val="20"/>
                        </w:rPr>
                      </w:pPr>
                      <w:r>
                        <w:rPr>
                          <w:color w:val="000000"/>
                          <w:sz w:val="20"/>
                        </w:rPr>
                        <w:t>It</w:t>
                      </w:r>
                      <w:r>
                        <w:rPr>
                          <w:color w:val="000000"/>
                          <w:spacing w:val="-5"/>
                          <w:sz w:val="20"/>
                        </w:rPr>
                        <w:t xml:space="preserve"> </w:t>
                      </w:r>
                      <w:r>
                        <w:rPr>
                          <w:color w:val="000000"/>
                          <w:sz w:val="20"/>
                        </w:rPr>
                        <w:t>also</w:t>
                      </w:r>
                      <w:r>
                        <w:rPr>
                          <w:color w:val="000000"/>
                          <w:spacing w:val="-4"/>
                          <w:sz w:val="20"/>
                        </w:rPr>
                        <w:t xml:space="preserve"> </w:t>
                      </w:r>
                      <w:r>
                        <w:rPr>
                          <w:color w:val="000000"/>
                          <w:sz w:val="20"/>
                        </w:rPr>
                        <w:t>becomes</w:t>
                      </w:r>
                      <w:r>
                        <w:rPr>
                          <w:color w:val="000000"/>
                          <w:spacing w:val="-6"/>
                          <w:sz w:val="20"/>
                        </w:rPr>
                        <w:t xml:space="preserve"> </w:t>
                      </w:r>
                      <w:r>
                        <w:rPr>
                          <w:color w:val="000000"/>
                          <w:sz w:val="20"/>
                        </w:rPr>
                        <w:t>beneficial</w:t>
                      </w:r>
                      <w:r>
                        <w:rPr>
                          <w:color w:val="000000"/>
                          <w:spacing w:val="-4"/>
                          <w:sz w:val="20"/>
                        </w:rPr>
                        <w:t xml:space="preserve"> </w:t>
                      </w:r>
                      <w:r>
                        <w:rPr>
                          <w:color w:val="000000"/>
                          <w:sz w:val="20"/>
                        </w:rPr>
                        <w:t>to</w:t>
                      </w:r>
                      <w:r>
                        <w:rPr>
                          <w:color w:val="000000"/>
                          <w:spacing w:val="-4"/>
                          <w:sz w:val="20"/>
                        </w:rPr>
                        <w:t xml:space="preserve"> </w:t>
                      </w:r>
                      <w:r>
                        <w:rPr>
                          <w:color w:val="000000"/>
                          <w:sz w:val="20"/>
                        </w:rPr>
                        <w:t>have</w:t>
                      </w:r>
                      <w:r>
                        <w:rPr>
                          <w:color w:val="000000"/>
                          <w:spacing w:val="-4"/>
                          <w:sz w:val="20"/>
                        </w:rPr>
                        <w:t xml:space="preserve"> </w:t>
                      </w:r>
                      <w:r>
                        <w:rPr>
                          <w:color w:val="000000"/>
                          <w:sz w:val="20"/>
                        </w:rPr>
                        <w:t>smaller families</w:t>
                      </w:r>
                      <w:r>
                        <w:rPr>
                          <w:color w:val="000000"/>
                          <w:spacing w:val="-8"/>
                          <w:sz w:val="20"/>
                        </w:rPr>
                        <w:t xml:space="preserve"> </w:t>
                      </w:r>
                      <w:r>
                        <w:rPr>
                          <w:color w:val="000000"/>
                          <w:sz w:val="20"/>
                        </w:rPr>
                        <w:t>as</w:t>
                      </w:r>
                      <w:r>
                        <w:rPr>
                          <w:color w:val="000000"/>
                          <w:spacing w:val="-6"/>
                          <w:sz w:val="20"/>
                        </w:rPr>
                        <w:t xml:space="preserve"> </w:t>
                      </w:r>
                      <w:r>
                        <w:rPr>
                          <w:color w:val="000000"/>
                          <w:sz w:val="20"/>
                        </w:rPr>
                        <w:t>children become more expensive (i.e. they go to school rather than working) – this also leads the birth rate to fall</w:t>
                      </w:r>
                    </w:p>
                  </w:txbxContent>
                </v:textbox>
                <w10:wrap anchorx="page" anchory="page"/>
              </v:shape>
            </w:pict>
          </mc:Fallback>
        </mc:AlternateContent>
      </w:r>
      <w:r>
        <w:rPr>
          <w:color w:val="FFFFFF"/>
          <w:shd w:val="clear" w:color="auto" w:fill="00AFEF"/>
        </w:rPr>
        <w:tab/>
        <w:t>Development</w:t>
      </w:r>
      <w:r>
        <w:rPr>
          <w:color w:val="FFFFFF"/>
          <w:spacing w:val="-10"/>
          <w:shd w:val="clear" w:color="auto" w:fill="00AFEF"/>
        </w:rPr>
        <w:t xml:space="preserve"> </w:t>
      </w:r>
      <w:r>
        <w:rPr>
          <w:color w:val="FFFFFF"/>
          <w:shd w:val="clear" w:color="auto" w:fill="00AFEF"/>
        </w:rPr>
        <w:t>and</w:t>
      </w:r>
      <w:r>
        <w:rPr>
          <w:color w:val="FFFFFF"/>
          <w:spacing w:val="-12"/>
          <w:shd w:val="clear" w:color="auto" w:fill="00AFEF"/>
        </w:rPr>
        <w:t xml:space="preserve"> </w:t>
      </w:r>
      <w:r>
        <w:rPr>
          <w:color w:val="FFFFFF"/>
          <w:shd w:val="clear" w:color="auto" w:fill="00AFEF"/>
        </w:rPr>
        <w:t>the</w:t>
      </w:r>
      <w:r>
        <w:rPr>
          <w:color w:val="FFFFFF"/>
          <w:spacing w:val="-12"/>
          <w:shd w:val="clear" w:color="auto" w:fill="00AFEF"/>
        </w:rPr>
        <w:t xml:space="preserve"> </w:t>
      </w:r>
      <w:r>
        <w:rPr>
          <w:color w:val="FFFFFF"/>
          <w:spacing w:val="-5"/>
          <w:shd w:val="clear" w:color="auto" w:fill="00AFEF"/>
        </w:rPr>
        <w:t>DTM</w:t>
      </w:r>
      <w:r>
        <w:rPr>
          <w:color w:val="FFFFFF"/>
          <w:shd w:val="clear" w:color="auto" w:fill="00AFEF"/>
        </w:rPr>
        <w:tab/>
      </w:r>
    </w:p>
    <w:p w:rsidR="00BC3DBA" w:rsidRDefault="00A8284D">
      <w:pPr>
        <w:pStyle w:val="BodyText"/>
        <w:spacing w:before="205" w:line="259" w:lineRule="auto"/>
        <w:ind w:left="320" w:right="718"/>
      </w:pPr>
      <w:r>
        <w:t>The</w:t>
      </w:r>
      <w:r>
        <w:rPr>
          <w:spacing w:val="-4"/>
        </w:rPr>
        <w:t xml:space="preserve"> </w:t>
      </w:r>
      <w:r>
        <w:t>level</w:t>
      </w:r>
      <w:r>
        <w:rPr>
          <w:spacing w:val="-3"/>
        </w:rPr>
        <w:t xml:space="preserve"> </w:t>
      </w:r>
      <w:r>
        <w:t>of</w:t>
      </w:r>
      <w:r>
        <w:rPr>
          <w:spacing w:val="-2"/>
        </w:rPr>
        <w:t xml:space="preserve"> </w:t>
      </w:r>
      <w:r>
        <w:t>development</w:t>
      </w:r>
      <w:r>
        <w:rPr>
          <w:spacing w:val="-3"/>
        </w:rPr>
        <w:t xml:space="preserve"> </w:t>
      </w:r>
      <w:r>
        <w:t>of</w:t>
      </w:r>
      <w:r>
        <w:rPr>
          <w:spacing w:val="-2"/>
        </w:rPr>
        <w:t xml:space="preserve"> </w:t>
      </w:r>
      <w:r>
        <w:t>a</w:t>
      </w:r>
      <w:r>
        <w:rPr>
          <w:spacing w:val="-5"/>
        </w:rPr>
        <w:t xml:space="preserve"> </w:t>
      </w:r>
      <w:r>
        <w:t>country</w:t>
      </w:r>
      <w:r>
        <w:rPr>
          <w:spacing w:val="-5"/>
        </w:rPr>
        <w:t xml:space="preserve"> </w:t>
      </w:r>
      <w:r>
        <w:t>shows</w:t>
      </w:r>
      <w:r>
        <w:rPr>
          <w:spacing w:val="-4"/>
        </w:rPr>
        <w:t xml:space="preserve"> </w:t>
      </w:r>
      <w:r>
        <w:t>how</w:t>
      </w:r>
      <w:r>
        <w:rPr>
          <w:spacing w:val="-2"/>
        </w:rPr>
        <w:t xml:space="preserve"> </w:t>
      </w:r>
      <w:r>
        <w:t>economically,</w:t>
      </w:r>
      <w:r>
        <w:rPr>
          <w:spacing w:val="-3"/>
        </w:rPr>
        <w:t xml:space="preserve"> </w:t>
      </w:r>
      <w:r>
        <w:t>socially,</w:t>
      </w:r>
      <w:r>
        <w:rPr>
          <w:spacing w:val="-3"/>
        </w:rPr>
        <w:t xml:space="preserve"> </w:t>
      </w:r>
      <w:r>
        <w:t>culturally</w:t>
      </w:r>
      <w:r>
        <w:rPr>
          <w:spacing w:val="-2"/>
        </w:rPr>
        <w:t xml:space="preserve"> </w:t>
      </w:r>
      <w:r>
        <w:t>or</w:t>
      </w:r>
      <w:r>
        <w:rPr>
          <w:spacing w:val="-5"/>
        </w:rPr>
        <w:t xml:space="preserve"> </w:t>
      </w:r>
      <w:r>
        <w:t xml:space="preserve">technologically advanced that country is. The way in which countries are classified is changing. The </w:t>
      </w:r>
      <w:r>
        <w:rPr>
          <w:color w:val="FF0000"/>
          <w:u w:val="single" w:color="FF0000"/>
        </w:rPr>
        <w:t>Demographic</w:t>
      </w:r>
      <w:r>
        <w:rPr>
          <w:color w:val="FF0000"/>
        </w:rPr>
        <w:t xml:space="preserve"> </w:t>
      </w:r>
      <w:r>
        <w:rPr>
          <w:color w:val="FF0000"/>
          <w:u w:val="single" w:color="FF0000"/>
        </w:rPr>
        <w:t>Transition</w:t>
      </w:r>
      <w:r>
        <w:rPr>
          <w:color w:val="FF0000"/>
          <w:spacing w:val="-1"/>
          <w:u w:val="single" w:color="FF0000"/>
        </w:rPr>
        <w:t xml:space="preserve"> </w:t>
      </w:r>
      <w:r>
        <w:rPr>
          <w:color w:val="FF0000"/>
          <w:u w:val="single" w:color="FF0000"/>
        </w:rPr>
        <w:t>Model</w:t>
      </w:r>
      <w:r>
        <w:rPr>
          <w:color w:val="FF0000"/>
          <w:spacing w:val="-3"/>
          <w:u w:val="single" w:color="FF0000"/>
        </w:rPr>
        <w:t xml:space="preserve"> </w:t>
      </w:r>
      <w:r>
        <w:rPr>
          <w:color w:val="FF0000"/>
          <w:u w:val="single" w:color="FF0000"/>
        </w:rPr>
        <w:t xml:space="preserve">(DTM) </w:t>
      </w:r>
      <w:r>
        <w:t>shows</w:t>
      </w:r>
      <w:r>
        <w:rPr>
          <w:spacing w:val="-2"/>
        </w:rPr>
        <w:t xml:space="preserve"> </w:t>
      </w:r>
      <w:r>
        <w:t>population</w:t>
      </w:r>
      <w:r>
        <w:rPr>
          <w:spacing w:val="-1"/>
        </w:rPr>
        <w:t xml:space="preserve"> </w:t>
      </w:r>
      <w:r>
        <w:t>changes over</w:t>
      </w:r>
      <w:r>
        <w:rPr>
          <w:spacing w:val="-3"/>
        </w:rPr>
        <w:t xml:space="preserve"> </w:t>
      </w:r>
      <w:r>
        <w:t>time.</w:t>
      </w:r>
      <w:r>
        <w:rPr>
          <w:spacing w:val="-2"/>
        </w:rPr>
        <w:t xml:space="preserve"> </w:t>
      </w:r>
      <w:r>
        <w:t>There</w:t>
      </w:r>
      <w:r>
        <w:rPr>
          <w:spacing w:val="-2"/>
        </w:rPr>
        <w:t xml:space="preserve"> </w:t>
      </w:r>
      <w:r>
        <w:t xml:space="preserve">are </w:t>
      </w:r>
      <w:r>
        <w:rPr>
          <w:color w:val="FF0000"/>
          <w:u w:val="single" w:color="FF0000"/>
        </w:rPr>
        <w:t>five</w:t>
      </w:r>
      <w:r>
        <w:rPr>
          <w:color w:val="FF0000"/>
          <w:spacing w:val="-1"/>
          <w:u w:val="single" w:color="FF0000"/>
        </w:rPr>
        <w:t xml:space="preserve"> </w:t>
      </w:r>
      <w:r>
        <w:rPr>
          <w:color w:val="FF0000"/>
          <w:u w:val="single" w:color="FF0000"/>
        </w:rPr>
        <w:t>stages</w:t>
      </w:r>
      <w:r>
        <w:rPr>
          <w:color w:val="FF0000"/>
          <w:spacing w:val="-1"/>
        </w:rPr>
        <w:t xml:space="preserve"> </w:t>
      </w:r>
      <w:r>
        <w:t>in the</w:t>
      </w:r>
      <w:r>
        <w:rPr>
          <w:spacing w:val="-2"/>
        </w:rPr>
        <w:t xml:space="preserve"> </w:t>
      </w:r>
      <w:r>
        <w:t>DTM</w:t>
      </w:r>
      <w:r>
        <w:rPr>
          <w:spacing w:val="-1"/>
        </w:rPr>
        <w:t xml:space="preserve"> </w:t>
      </w:r>
      <w:r>
        <w:t>and these stages can be linked to levels of development.</w:t>
      </w:r>
    </w:p>
    <w:p w:rsidR="00BC3DBA" w:rsidRDefault="00A8284D">
      <w:pPr>
        <w:pStyle w:val="BodyText"/>
        <w:spacing w:before="1"/>
        <w:rPr>
          <w:sz w:val="10"/>
        </w:rPr>
      </w:pPr>
      <w:r>
        <w:rPr>
          <w:noProof/>
          <w:lang w:val="en-GB" w:eastAsia="en-GB"/>
        </w:rPr>
        <mc:AlternateContent>
          <mc:Choice Requires="wps">
            <w:drawing>
              <wp:anchor distT="0" distB="0" distL="0" distR="0" simplePos="0" relativeHeight="251824128" behindDoc="1" locked="0" layoutInCell="1" allowOverlap="1">
                <wp:simplePos x="0" y="0"/>
                <wp:positionH relativeFrom="page">
                  <wp:posOffset>495300</wp:posOffset>
                </wp:positionH>
                <wp:positionV relativeFrom="paragraph">
                  <wp:posOffset>114063</wp:posOffset>
                </wp:positionV>
                <wp:extent cx="6629400" cy="1714500"/>
                <wp:effectExtent l="0" t="0" r="0" b="0"/>
                <wp:wrapTopAndBottom/>
                <wp:docPr id="992" name="Textbox 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9400" cy="1714500"/>
                        </a:xfrm>
                        <a:prstGeom prst="rect">
                          <a:avLst/>
                        </a:prstGeom>
                        <a:ln w="19050">
                          <a:solidFill>
                            <a:srgbClr val="00AF50"/>
                          </a:solidFill>
                          <a:prstDash val="solid"/>
                        </a:ln>
                      </wps:spPr>
                      <wps:txbx>
                        <w:txbxContent>
                          <w:p w:rsidR="00A8284D" w:rsidRDefault="00A8284D">
                            <w:pPr>
                              <w:numPr>
                                <w:ilvl w:val="0"/>
                                <w:numId w:val="99"/>
                              </w:numPr>
                              <w:tabs>
                                <w:tab w:val="left" w:pos="503"/>
                              </w:tabs>
                              <w:spacing w:before="72" w:line="306" w:lineRule="exact"/>
                              <w:ind w:hanging="360"/>
                            </w:pPr>
                            <w:r>
                              <w:t>The</w:t>
                            </w:r>
                            <w:r>
                              <w:rPr>
                                <w:spacing w:val="-7"/>
                              </w:rPr>
                              <w:t xml:space="preserve"> </w:t>
                            </w:r>
                            <w:r>
                              <w:t>DTM</w:t>
                            </w:r>
                            <w:r>
                              <w:rPr>
                                <w:spacing w:val="-5"/>
                              </w:rPr>
                              <w:t xml:space="preserve"> </w:t>
                            </w:r>
                            <w:r>
                              <w:t>shows</w:t>
                            </w:r>
                            <w:r>
                              <w:rPr>
                                <w:spacing w:val="-4"/>
                              </w:rPr>
                              <w:t xml:space="preserve"> </w:t>
                            </w:r>
                            <w:r>
                              <w:t>how</w:t>
                            </w:r>
                            <w:r>
                              <w:rPr>
                                <w:spacing w:val="-4"/>
                              </w:rPr>
                              <w:t xml:space="preserve"> </w:t>
                            </w:r>
                            <w:r>
                              <w:rPr>
                                <w:b/>
                                <w:color w:val="00AF50"/>
                                <w:u w:val="single" w:color="00AF50"/>
                              </w:rPr>
                              <w:t>changing</w:t>
                            </w:r>
                            <w:r>
                              <w:rPr>
                                <w:b/>
                                <w:color w:val="00AF50"/>
                                <w:spacing w:val="-6"/>
                                <w:u w:val="single" w:color="00AF50"/>
                              </w:rPr>
                              <w:t xml:space="preserve"> </w:t>
                            </w:r>
                            <w:r>
                              <w:rPr>
                                <w:b/>
                                <w:color w:val="00AF50"/>
                                <w:u w:val="single" w:color="00AF50"/>
                              </w:rPr>
                              <w:t>birth</w:t>
                            </w:r>
                            <w:r>
                              <w:rPr>
                                <w:b/>
                                <w:color w:val="00AF50"/>
                                <w:spacing w:val="-6"/>
                                <w:u w:val="single" w:color="00AF50"/>
                              </w:rPr>
                              <w:t xml:space="preserve"> </w:t>
                            </w:r>
                            <w:r>
                              <w:rPr>
                                <w:b/>
                                <w:color w:val="00AF50"/>
                                <w:u w:val="single" w:color="00AF50"/>
                              </w:rPr>
                              <w:t>rates</w:t>
                            </w:r>
                            <w:r>
                              <w:rPr>
                                <w:b/>
                                <w:color w:val="00AF50"/>
                                <w:spacing w:val="-6"/>
                                <w:u w:val="single" w:color="00AF50"/>
                              </w:rPr>
                              <w:t xml:space="preserve"> </w:t>
                            </w:r>
                            <w:r>
                              <w:rPr>
                                <w:b/>
                                <w:color w:val="00AF50"/>
                                <w:u w:val="single" w:color="00AF50"/>
                              </w:rPr>
                              <w:t>and</w:t>
                            </w:r>
                            <w:r>
                              <w:rPr>
                                <w:b/>
                                <w:color w:val="00AF50"/>
                                <w:spacing w:val="-6"/>
                                <w:u w:val="single" w:color="00AF50"/>
                              </w:rPr>
                              <w:t xml:space="preserve"> </w:t>
                            </w:r>
                            <w:r>
                              <w:rPr>
                                <w:b/>
                                <w:color w:val="00AF50"/>
                                <w:u w:val="single" w:color="00AF50"/>
                              </w:rPr>
                              <w:t>death</w:t>
                            </w:r>
                            <w:r>
                              <w:rPr>
                                <w:b/>
                                <w:color w:val="00AF50"/>
                                <w:spacing w:val="-5"/>
                                <w:u w:val="single" w:color="00AF50"/>
                              </w:rPr>
                              <w:t xml:space="preserve"> </w:t>
                            </w:r>
                            <w:r>
                              <w:rPr>
                                <w:b/>
                                <w:color w:val="00AF50"/>
                                <w:u w:val="single" w:color="00AF50"/>
                              </w:rPr>
                              <w:t>rates</w:t>
                            </w:r>
                            <w:r>
                              <w:rPr>
                                <w:b/>
                                <w:color w:val="00AF50"/>
                                <w:spacing w:val="-28"/>
                              </w:rPr>
                              <w:t xml:space="preserve"> </w:t>
                            </w:r>
                            <w:r>
                              <w:t>affect</w:t>
                            </w:r>
                            <w:r>
                              <w:rPr>
                                <w:spacing w:val="-3"/>
                              </w:rPr>
                              <w:t xml:space="preserve"> </w:t>
                            </w:r>
                            <w:r>
                              <w:t>population</w:t>
                            </w:r>
                            <w:r>
                              <w:rPr>
                                <w:spacing w:val="-2"/>
                              </w:rPr>
                              <w:t xml:space="preserve"> growth</w:t>
                            </w:r>
                          </w:p>
                          <w:p w:rsidR="00A8284D" w:rsidRDefault="00A8284D">
                            <w:pPr>
                              <w:pStyle w:val="BodyText"/>
                              <w:numPr>
                                <w:ilvl w:val="0"/>
                                <w:numId w:val="99"/>
                              </w:numPr>
                              <w:tabs>
                                <w:tab w:val="left" w:pos="503"/>
                              </w:tabs>
                              <w:ind w:right="341"/>
                              <w:rPr>
                                <w:b/>
                              </w:rPr>
                            </w:pPr>
                            <w:r>
                              <w:t>When</w:t>
                            </w:r>
                            <w:r>
                              <w:rPr>
                                <w:spacing w:val="-2"/>
                              </w:rPr>
                              <w:t xml:space="preserve"> </w:t>
                            </w:r>
                            <w:r>
                              <w:t>the</w:t>
                            </w:r>
                            <w:r>
                              <w:rPr>
                                <w:spacing w:val="-5"/>
                              </w:rPr>
                              <w:t xml:space="preserve"> </w:t>
                            </w:r>
                            <w:r>
                              <w:t>birth</w:t>
                            </w:r>
                            <w:r>
                              <w:rPr>
                                <w:spacing w:val="-5"/>
                              </w:rPr>
                              <w:t xml:space="preserve"> </w:t>
                            </w:r>
                            <w:r>
                              <w:t>rate</w:t>
                            </w:r>
                            <w:r>
                              <w:rPr>
                                <w:spacing w:val="-2"/>
                              </w:rPr>
                              <w:t xml:space="preserve"> </w:t>
                            </w:r>
                            <w:r>
                              <w:t>is</w:t>
                            </w:r>
                            <w:r>
                              <w:rPr>
                                <w:spacing w:val="-3"/>
                              </w:rPr>
                              <w:t xml:space="preserve"> </w:t>
                            </w:r>
                            <w:r>
                              <w:t>higher</w:t>
                            </w:r>
                            <w:r>
                              <w:rPr>
                                <w:spacing w:val="-2"/>
                              </w:rPr>
                              <w:t xml:space="preserve"> </w:t>
                            </w:r>
                            <w:r>
                              <w:t>than</w:t>
                            </w:r>
                            <w:r>
                              <w:rPr>
                                <w:spacing w:val="-4"/>
                              </w:rPr>
                              <w:t xml:space="preserve"> </w:t>
                            </w:r>
                            <w:r>
                              <w:t>the</w:t>
                            </w:r>
                            <w:r>
                              <w:rPr>
                                <w:spacing w:val="-3"/>
                              </w:rPr>
                              <w:t xml:space="preserve"> </w:t>
                            </w:r>
                            <w:r>
                              <w:t>death</w:t>
                            </w:r>
                            <w:r>
                              <w:rPr>
                                <w:spacing w:val="-2"/>
                              </w:rPr>
                              <w:t xml:space="preserve"> </w:t>
                            </w:r>
                            <w:r>
                              <w:t>rate,</w:t>
                            </w:r>
                            <w:r>
                              <w:rPr>
                                <w:spacing w:val="-2"/>
                              </w:rPr>
                              <w:t xml:space="preserve"> </w:t>
                            </w:r>
                            <w:r>
                              <w:t>more</w:t>
                            </w:r>
                            <w:r>
                              <w:rPr>
                                <w:spacing w:val="-3"/>
                              </w:rPr>
                              <w:t xml:space="preserve"> </w:t>
                            </w:r>
                            <w:r>
                              <w:t>people</w:t>
                            </w:r>
                            <w:r>
                              <w:rPr>
                                <w:spacing w:val="-2"/>
                              </w:rPr>
                              <w:t xml:space="preserve"> </w:t>
                            </w:r>
                            <w:r>
                              <w:t>are</w:t>
                            </w:r>
                            <w:r>
                              <w:rPr>
                                <w:spacing w:val="-5"/>
                              </w:rPr>
                              <w:t xml:space="preserve"> </w:t>
                            </w:r>
                            <w:r>
                              <w:t>being</w:t>
                            </w:r>
                            <w:r>
                              <w:rPr>
                                <w:spacing w:val="-2"/>
                              </w:rPr>
                              <w:t xml:space="preserve"> </w:t>
                            </w:r>
                            <w:r>
                              <w:t>born</w:t>
                            </w:r>
                            <w:r>
                              <w:rPr>
                                <w:spacing w:val="-2"/>
                              </w:rPr>
                              <w:t xml:space="preserve"> </w:t>
                            </w:r>
                            <w:r>
                              <w:t>than</w:t>
                            </w:r>
                            <w:r>
                              <w:rPr>
                                <w:spacing w:val="-4"/>
                              </w:rPr>
                              <w:t xml:space="preserve"> </w:t>
                            </w:r>
                            <w:r>
                              <w:t xml:space="preserve">dying, so the population grows – this is called </w:t>
                            </w:r>
                            <w:r>
                              <w:rPr>
                                <w:b/>
                                <w:color w:val="00AF50"/>
                                <w:u w:val="single" w:color="00AF50"/>
                              </w:rPr>
                              <w:t>natural increase</w:t>
                            </w:r>
                          </w:p>
                          <w:p w:rsidR="00A8284D" w:rsidRDefault="00A8284D">
                            <w:pPr>
                              <w:pStyle w:val="BodyText"/>
                              <w:numPr>
                                <w:ilvl w:val="0"/>
                                <w:numId w:val="99"/>
                              </w:numPr>
                              <w:tabs>
                                <w:tab w:val="left" w:pos="503"/>
                              </w:tabs>
                              <w:ind w:hanging="360"/>
                            </w:pPr>
                            <w:r>
                              <w:t>Birth</w:t>
                            </w:r>
                            <w:r>
                              <w:rPr>
                                <w:spacing w:val="-7"/>
                              </w:rPr>
                              <w:t xml:space="preserve"> </w:t>
                            </w:r>
                            <w:r>
                              <w:t>rates</w:t>
                            </w:r>
                            <w:r>
                              <w:rPr>
                                <w:spacing w:val="-4"/>
                              </w:rPr>
                              <w:t xml:space="preserve"> </w:t>
                            </w:r>
                            <w:r>
                              <w:t>and</w:t>
                            </w:r>
                            <w:r>
                              <w:rPr>
                                <w:spacing w:val="-6"/>
                              </w:rPr>
                              <w:t xml:space="preserve"> </w:t>
                            </w:r>
                            <w:r>
                              <w:t>death</w:t>
                            </w:r>
                            <w:r>
                              <w:rPr>
                                <w:spacing w:val="-4"/>
                              </w:rPr>
                              <w:t xml:space="preserve"> </w:t>
                            </w:r>
                            <w:r>
                              <w:t>rates</w:t>
                            </w:r>
                            <w:r>
                              <w:rPr>
                                <w:spacing w:val="-3"/>
                              </w:rPr>
                              <w:t xml:space="preserve"> </w:t>
                            </w:r>
                            <w:r>
                              <w:t>differ</w:t>
                            </w:r>
                            <w:r>
                              <w:rPr>
                                <w:spacing w:val="-6"/>
                              </w:rPr>
                              <w:t xml:space="preserve"> </w:t>
                            </w:r>
                            <w:r>
                              <w:t>from</w:t>
                            </w:r>
                            <w:r>
                              <w:rPr>
                                <w:spacing w:val="-4"/>
                              </w:rPr>
                              <w:t xml:space="preserve"> </w:t>
                            </w:r>
                            <w:r>
                              <w:t>country</w:t>
                            </w:r>
                            <w:r>
                              <w:rPr>
                                <w:spacing w:val="-3"/>
                              </w:rPr>
                              <w:t xml:space="preserve"> </w:t>
                            </w:r>
                            <w:r>
                              <w:t>to</w:t>
                            </w:r>
                            <w:r>
                              <w:rPr>
                                <w:spacing w:val="-4"/>
                              </w:rPr>
                              <w:t xml:space="preserve"> </w:t>
                            </w:r>
                            <w:r>
                              <w:t>country.</w:t>
                            </w:r>
                            <w:r>
                              <w:rPr>
                                <w:spacing w:val="-8"/>
                              </w:rPr>
                              <w:t xml:space="preserve"> </w:t>
                            </w:r>
                            <w:r>
                              <w:t>This</w:t>
                            </w:r>
                            <w:r>
                              <w:rPr>
                                <w:spacing w:val="-7"/>
                              </w:rPr>
                              <w:t xml:space="preserve"> </w:t>
                            </w:r>
                            <w:r>
                              <w:t>means</w:t>
                            </w:r>
                            <w:r>
                              <w:rPr>
                                <w:spacing w:val="2"/>
                              </w:rPr>
                              <w:t xml:space="preserve"> </w:t>
                            </w:r>
                            <w:r>
                              <w:t>that</w:t>
                            </w:r>
                            <w:r>
                              <w:rPr>
                                <w:spacing w:val="-4"/>
                              </w:rPr>
                              <w:t xml:space="preserve"> </w:t>
                            </w:r>
                            <w:r>
                              <w:rPr>
                                <w:spacing w:val="-2"/>
                              </w:rPr>
                              <w:t>population</w:t>
                            </w:r>
                          </w:p>
                          <w:p w:rsidR="00A8284D" w:rsidRDefault="00A8284D">
                            <w:pPr>
                              <w:pStyle w:val="BodyText"/>
                              <w:spacing w:before="1" w:line="306" w:lineRule="exact"/>
                              <w:ind w:left="503"/>
                            </w:pPr>
                            <w:r>
                              <w:t>growth</w:t>
                            </w:r>
                            <w:r>
                              <w:rPr>
                                <w:spacing w:val="-4"/>
                              </w:rPr>
                              <w:t xml:space="preserve"> </w:t>
                            </w:r>
                            <w:r>
                              <w:t>is</w:t>
                            </w:r>
                            <w:r>
                              <w:rPr>
                                <w:spacing w:val="-5"/>
                              </w:rPr>
                              <w:t xml:space="preserve"> </w:t>
                            </w:r>
                            <w:r>
                              <w:t>faster</w:t>
                            </w:r>
                            <w:r>
                              <w:rPr>
                                <w:spacing w:val="-4"/>
                              </w:rPr>
                              <w:t xml:space="preserve"> </w:t>
                            </w:r>
                            <w:r>
                              <w:t>in</w:t>
                            </w:r>
                            <w:r>
                              <w:rPr>
                                <w:spacing w:val="-5"/>
                              </w:rPr>
                              <w:t xml:space="preserve"> </w:t>
                            </w:r>
                            <w:r>
                              <w:t>some</w:t>
                            </w:r>
                            <w:r>
                              <w:rPr>
                                <w:spacing w:val="-4"/>
                              </w:rPr>
                              <w:t xml:space="preserve"> </w:t>
                            </w:r>
                            <w:r>
                              <w:t>countries</w:t>
                            </w:r>
                            <w:r>
                              <w:rPr>
                                <w:spacing w:val="-3"/>
                              </w:rPr>
                              <w:t xml:space="preserve"> </w:t>
                            </w:r>
                            <w:r>
                              <w:t>than</w:t>
                            </w:r>
                            <w:r>
                              <w:rPr>
                                <w:spacing w:val="-5"/>
                              </w:rPr>
                              <w:t xml:space="preserve"> </w:t>
                            </w:r>
                            <w:r>
                              <w:t>others,</w:t>
                            </w:r>
                            <w:r>
                              <w:rPr>
                                <w:spacing w:val="-2"/>
                              </w:rPr>
                              <w:t xml:space="preserve"> </w:t>
                            </w:r>
                            <w:r>
                              <w:t>especially</w:t>
                            </w:r>
                            <w:r>
                              <w:rPr>
                                <w:spacing w:val="-7"/>
                              </w:rPr>
                              <w:t xml:space="preserve"> </w:t>
                            </w:r>
                            <w:r>
                              <w:rPr>
                                <w:spacing w:val="-2"/>
                              </w:rPr>
                              <w:t>LIC’s</w:t>
                            </w:r>
                          </w:p>
                          <w:p w:rsidR="00A8284D" w:rsidRDefault="00A8284D">
                            <w:pPr>
                              <w:pStyle w:val="BodyText"/>
                              <w:numPr>
                                <w:ilvl w:val="0"/>
                                <w:numId w:val="99"/>
                              </w:numPr>
                              <w:tabs>
                                <w:tab w:val="left" w:pos="503"/>
                              </w:tabs>
                              <w:spacing w:line="306" w:lineRule="exact"/>
                              <w:ind w:hanging="360"/>
                            </w:pPr>
                            <w:r>
                              <w:t>Population</w:t>
                            </w:r>
                            <w:r>
                              <w:rPr>
                                <w:spacing w:val="-6"/>
                              </w:rPr>
                              <w:t xml:space="preserve"> </w:t>
                            </w:r>
                            <w:r>
                              <w:t>growth</w:t>
                            </w:r>
                            <w:r>
                              <w:rPr>
                                <w:spacing w:val="-5"/>
                              </w:rPr>
                              <w:t xml:space="preserve"> </w:t>
                            </w:r>
                            <w:r>
                              <w:t>also</w:t>
                            </w:r>
                            <w:r>
                              <w:rPr>
                                <w:spacing w:val="-5"/>
                              </w:rPr>
                              <w:t xml:space="preserve"> </w:t>
                            </w:r>
                            <w:r>
                              <w:t>changes</w:t>
                            </w:r>
                            <w:r>
                              <w:rPr>
                                <w:spacing w:val="-2"/>
                              </w:rPr>
                              <w:t xml:space="preserve"> </w:t>
                            </w:r>
                            <w:r>
                              <w:t>within</w:t>
                            </w:r>
                            <w:r>
                              <w:rPr>
                                <w:spacing w:val="-5"/>
                              </w:rPr>
                              <w:t xml:space="preserve"> </w:t>
                            </w:r>
                            <w:r>
                              <w:t>a</w:t>
                            </w:r>
                            <w:r>
                              <w:rPr>
                                <w:spacing w:val="-3"/>
                              </w:rPr>
                              <w:t xml:space="preserve"> </w:t>
                            </w:r>
                            <w:r>
                              <w:t>country</w:t>
                            </w:r>
                            <w:r>
                              <w:rPr>
                                <w:spacing w:val="-2"/>
                              </w:rPr>
                              <w:t xml:space="preserve"> </w:t>
                            </w:r>
                            <w:r>
                              <w:t>over</w:t>
                            </w:r>
                            <w:r>
                              <w:rPr>
                                <w:spacing w:val="-3"/>
                              </w:rPr>
                              <w:t xml:space="preserve"> </w:t>
                            </w:r>
                            <w:r>
                              <w:t>time</w:t>
                            </w:r>
                            <w:r>
                              <w:rPr>
                                <w:spacing w:val="-6"/>
                              </w:rPr>
                              <w:t xml:space="preserve"> </w:t>
                            </w:r>
                            <w:r>
                              <w:t>as</w:t>
                            </w:r>
                            <w:r>
                              <w:rPr>
                                <w:spacing w:val="-4"/>
                              </w:rPr>
                              <w:t xml:space="preserve"> </w:t>
                            </w:r>
                            <w:r>
                              <w:t>it</w:t>
                            </w:r>
                            <w:r>
                              <w:rPr>
                                <w:spacing w:val="-4"/>
                              </w:rPr>
                              <w:t xml:space="preserve"> </w:t>
                            </w:r>
                            <w:r>
                              <w:rPr>
                                <w:spacing w:val="-2"/>
                              </w:rPr>
                              <w:t>develops.</w:t>
                            </w:r>
                          </w:p>
                          <w:p w:rsidR="00A8284D" w:rsidRDefault="00A8284D">
                            <w:pPr>
                              <w:pStyle w:val="BodyText"/>
                              <w:numPr>
                                <w:ilvl w:val="0"/>
                                <w:numId w:val="99"/>
                              </w:numPr>
                              <w:tabs>
                                <w:tab w:val="left" w:pos="503"/>
                              </w:tabs>
                              <w:ind w:hanging="360"/>
                            </w:pPr>
                            <w:r>
                              <w:t>Changing</w:t>
                            </w:r>
                            <w:r>
                              <w:rPr>
                                <w:spacing w:val="-7"/>
                              </w:rPr>
                              <w:t xml:space="preserve"> </w:t>
                            </w:r>
                            <w:r>
                              <w:t>birth</w:t>
                            </w:r>
                            <w:r>
                              <w:rPr>
                                <w:spacing w:val="-6"/>
                              </w:rPr>
                              <w:t xml:space="preserve"> </w:t>
                            </w:r>
                            <w:r>
                              <w:t>and</w:t>
                            </w:r>
                            <w:r>
                              <w:rPr>
                                <w:spacing w:val="-5"/>
                              </w:rPr>
                              <w:t xml:space="preserve"> </w:t>
                            </w:r>
                            <w:r>
                              <w:t>death</w:t>
                            </w:r>
                            <w:r>
                              <w:rPr>
                                <w:spacing w:val="-3"/>
                              </w:rPr>
                              <w:t xml:space="preserve"> </w:t>
                            </w:r>
                            <w:r>
                              <w:t>rates</w:t>
                            </w:r>
                            <w:r>
                              <w:rPr>
                                <w:spacing w:val="-3"/>
                              </w:rPr>
                              <w:t xml:space="preserve"> </w:t>
                            </w:r>
                            <w:r>
                              <w:t>are</w:t>
                            </w:r>
                            <w:r>
                              <w:rPr>
                                <w:spacing w:val="-6"/>
                              </w:rPr>
                              <w:t xml:space="preserve"> </w:t>
                            </w:r>
                            <w:r>
                              <w:t>linked</w:t>
                            </w:r>
                            <w:r>
                              <w:rPr>
                                <w:spacing w:val="-5"/>
                              </w:rPr>
                              <w:t xml:space="preserve"> </w:t>
                            </w:r>
                            <w:r>
                              <w:t>to</w:t>
                            </w:r>
                            <w:r>
                              <w:rPr>
                                <w:spacing w:val="-3"/>
                              </w:rPr>
                              <w:t xml:space="preserve"> </w:t>
                            </w:r>
                            <w:r>
                              <w:t>a</w:t>
                            </w:r>
                            <w:r>
                              <w:rPr>
                                <w:spacing w:val="-7"/>
                              </w:rPr>
                              <w:t xml:space="preserve"> </w:t>
                            </w:r>
                            <w:r>
                              <w:t>country’s</w:t>
                            </w:r>
                            <w:r>
                              <w:rPr>
                                <w:spacing w:val="-4"/>
                              </w:rPr>
                              <w:t xml:space="preserve"> </w:t>
                            </w:r>
                            <w:r>
                              <w:t>economic</w:t>
                            </w:r>
                            <w:r>
                              <w:rPr>
                                <w:spacing w:val="-4"/>
                              </w:rPr>
                              <w:t xml:space="preserve"> </w:t>
                            </w:r>
                            <w:r>
                              <w:rPr>
                                <w:spacing w:val="-2"/>
                              </w:rPr>
                              <w:t>development</w:t>
                            </w:r>
                          </w:p>
                          <w:p w:rsidR="00A8284D" w:rsidRDefault="00A8284D">
                            <w:pPr>
                              <w:numPr>
                                <w:ilvl w:val="0"/>
                                <w:numId w:val="99"/>
                              </w:numPr>
                              <w:tabs>
                                <w:tab w:val="left" w:pos="503"/>
                              </w:tabs>
                              <w:spacing w:before="2"/>
                              <w:ind w:hanging="360"/>
                            </w:pPr>
                            <w:r>
                              <w:t>So</w:t>
                            </w:r>
                            <w:r>
                              <w:rPr>
                                <w:spacing w:val="-6"/>
                              </w:rPr>
                              <w:t xml:space="preserve"> </w:t>
                            </w:r>
                            <w:r>
                              <w:t>the</w:t>
                            </w:r>
                            <w:r>
                              <w:rPr>
                                <w:spacing w:val="-2"/>
                              </w:rPr>
                              <w:t xml:space="preserve"> </w:t>
                            </w:r>
                            <w:r>
                              <w:rPr>
                                <w:b/>
                                <w:color w:val="00AF50"/>
                                <w:u w:val="single" w:color="00AF50"/>
                              </w:rPr>
                              <w:t>5</w:t>
                            </w:r>
                            <w:r>
                              <w:rPr>
                                <w:b/>
                                <w:color w:val="00AF50"/>
                                <w:spacing w:val="-6"/>
                                <w:u w:val="single" w:color="00AF50"/>
                              </w:rPr>
                              <w:t xml:space="preserve"> </w:t>
                            </w:r>
                            <w:r>
                              <w:rPr>
                                <w:b/>
                                <w:color w:val="00AF50"/>
                                <w:u w:val="single" w:color="00AF50"/>
                              </w:rPr>
                              <w:t>stages</w:t>
                            </w:r>
                            <w:r>
                              <w:rPr>
                                <w:b/>
                                <w:color w:val="00AF50"/>
                                <w:spacing w:val="-2"/>
                                <w:u w:val="single" w:color="00AF50"/>
                              </w:rPr>
                              <w:t xml:space="preserve"> </w:t>
                            </w:r>
                            <w:r>
                              <w:rPr>
                                <w:b/>
                                <w:color w:val="00AF50"/>
                                <w:u w:val="single" w:color="00AF50"/>
                              </w:rPr>
                              <w:t>of</w:t>
                            </w:r>
                            <w:r>
                              <w:rPr>
                                <w:b/>
                                <w:color w:val="00AF50"/>
                                <w:spacing w:val="-2"/>
                                <w:u w:val="single" w:color="00AF50"/>
                              </w:rPr>
                              <w:t xml:space="preserve"> </w:t>
                            </w:r>
                            <w:r>
                              <w:rPr>
                                <w:b/>
                                <w:color w:val="00AF50"/>
                                <w:u w:val="single" w:color="00AF50"/>
                              </w:rPr>
                              <w:t>the</w:t>
                            </w:r>
                            <w:r>
                              <w:rPr>
                                <w:b/>
                                <w:color w:val="00AF50"/>
                                <w:spacing w:val="-4"/>
                                <w:u w:val="single" w:color="00AF50"/>
                              </w:rPr>
                              <w:t xml:space="preserve"> </w:t>
                            </w:r>
                            <w:r>
                              <w:rPr>
                                <w:b/>
                                <w:color w:val="00AF50"/>
                                <w:u w:val="single" w:color="00AF50"/>
                              </w:rPr>
                              <w:t>DTM</w:t>
                            </w:r>
                            <w:r>
                              <w:rPr>
                                <w:b/>
                                <w:color w:val="00AF50"/>
                                <w:spacing w:val="-29"/>
                              </w:rPr>
                              <w:t xml:space="preserve"> </w:t>
                            </w:r>
                            <w:r>
                              <w:t>are</w:t>
                            </w:r>
                            <w:r>
                              <w:rPr>
                                <w:spacing w:val="-3"/>
                              </w:rPr>
                              <w:t xml:space="preserve"> </w:t>
                            </w:r>
                            <w:r>
                              <w:t>linked</w:t>
                            </w:r>
                            <w:r>
                              <w:rPr>
                                <w:spacing w:val="-3"/>
                              </w:rPr>
                              <w:t xml:space="preserve"> </w:t>
                            </w:r>
                            <w:r>
                              <w:t>to</w:t>
                            </w:r>
                            <w:r>
                              <w:rPr>
                                <w:spacing w:val="-2"/>
                              </w:rPr>
                              <w:t xml:space="preserve"> </w:t>
                            </w:r>
                            <w:r>
                              <w:t>a</w:t>
                            </w:r>
                            <w:r>
                              <w:rPr>
                                <w:spacing w:val="-4"/>
                              </w:rPr>
                              <w:t xml:space="preserve"> </w:t>
                            </w:r>
                            <w:r>
                              <w:t>country’s</w:t>
                            </w:r>
                            <w:r>
                              <w:rPr>
                                <w:spacing w:val="-3"/>
                              </w:rPr>
                              <w:t xml:space="preserve"> </w:t>
                            </w:r>
                            <w:r>
                              <w:t>level</w:t>
                            </w:r>
                            <w:r>
                              <w:rPr>
                                <w:spacing w:val="-2"/>
                              </w:rPr>
                              <w:t xml:space="preserve"> </w:t>
                            </w:r>
                            <w:r>
                              <w:t>of</w:t>
                            </w:r>
                            <w:r>
                              <w:rPr>
                                <w:spacing w:val="-2"/>
                              </w:rPr>
                              <w:t xml:space="preserve"> development</w:t>
                            </w:r>
                          </w:p>
                        </w:txbxContent>
                      </wps:txbx>
                      <wps:bodyPr wrap="square" lIns="0" tIns="0" rIns="0" bIns="0" rtlCol="0">
                        <a:noAutofit/>
                      </wps:bodyPr>
                    </wps:wsp>
                  </a:graphicData>
                </a:graphic>
              </wp:anchor>
            </w:drawing>
          </mc:Choice>
          <mc:Fallback>
            <w:pict>
              <v:shape id="Textbox 992" o:spid="_x0000_s1908" type="#_x0000_t202" style="position:absolute;margin-left:39pt;margin-top:9pt;width:522pt;height:135pt;z-index:-251492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" filled="f" strokecolor="#00af50" strokeweight="1.5pt">
                <v:path arrowok="t"/>
                <v:textbox inset="0,0,0,0">
                  <w:txbxContent>
                    <w:p w:rsidR="00A8284D" w:rsidRDefault="00A8284D">
                      <w:pPr>
                        <w:numPr>
                          <w:ilvl w:val="0"/>
                          <w:numId w:val="99"/>
                        </w:numPr>
                        <w:tabs>
                          <w:tab w:val="left" w:pos="503"/>
                        </w:tabs>
                        <w:spacing w:before="72" w:line="306" w:lineRule="exact"/>
                        <w:ind w:hanging="360"/>
                      </w:pPr>
                      <w:r>
                        <w:t>The</w:t>
                      </w:r>
                      <w:r>
                        <w:rPr>
                          <w:spacing w:val="-7"/>
                        </w:rPr>
                        <w:t xml:space="preserve"> </w:t>
                      </w:r>
                      <w:r>
                        <w:t>DTM</w:t>
                      </w:r>
                      <w:r>
                        <w:rPr>
                          <w:spacing w:val="-5"/>
                        </w:rPr>
                        <w:t xml:space="preserve"> </w:t>
                      </w:r>
                      <w:r>
                        <w:t>shows</w:t>
                      </w:r>
                      <w:r>
                        <w:rPr>
                          <w:spacing w:val="-4"/>
                        </w:rPr>
                        <w:t xml:space="preserve"> </w:t>
                      </w:r>
                      <w:r>
                        <w:t>how</w:t>
                      </w:r>
                      <w:r>
                        <w:rPr>
                          <w:spacing w:val="-4"/>
                        </w:rPr>
                        <w:t xml:space="preserve"> </w:t>
                      </w:r>
                      <w:r>
                        <w:rPr>
                          <w:b/>
                          <w:color w:val="00AF50"/>
                          <w:u w:val="single" w:color="00AF50"/>
                        </w:rPr>
                        <w:t>changing</w:t>
                      </w:r>
                      <w:r>
                        <w:rPr>
                          <w:b/>
                          <w:color w:val="00AF50"/>
                          <w:spacing w:val="-6"/>
                          <w:u w:val="single" w:color="00AF50"/>
                        </w:rPr>
                        <w:t xml:space="preserve"> </w:t>
                      </w:r>
                      <w:r>
                        <w:rPr>
                          <w:b/>
                          <w:color w:val="00AF50"/>
                          <w:u w:val="single" w:color="00AF50"/>
                        </w:rPr>
                        <w:t>birth</w:t>
                      </w:r>
                      <w:r>
                        <w:rPr>
                          <w:b/>
                          <w:color w:val="00AF50"/>
                          <w:spacing w:val="-6"/>
                          <w:u w:val="single" w:color="00AF50"/>
                        </w:rPr>
                        <w:t xml:space="preserve"> </w:t>
                      </w:r>
                      <w:r>
                        <w:rPr>
                          <w:b/>
                          <w:color w:val="00AF50"/>
                          <w:u w:val="single" w:color="00AF50"/>
                        </w:rPr>
                        <w:t>rates</w:t>
                      </w:r>
                      <w:r>
                        <w:rPr>
                          <w:b/>
                          <w:color w:val="00AF50"/>
                          <w:spacing w:val="-6"/>
                          <w:u w:val="single" w:color="00AF50"/>
                        </w:rPr>
                        <w:t xml:space="preserve"> </w:t>
                      </w:r>
                      <w:r>
                        <w:rPr>
                          <w:b/>
                          <w:color w:val="00AF50"/>
                          <w:u w:val="single" w:color="00AF50"/>
                        </w:rPr>
                        <w:t>and</w:t>
                      </w:r>
                      <w:r>
                        <w:rPr>
                          <w:b/>
                          <w:color w:val="00AF50"/>
                          <w:spacing w:val="-6"/>
                          <w:u w:val="single" w:color="00AF50"/>
                        </w:rPr>
                        <w:t xml:space="preserve"> </w:t>
                      </w:r>
                      <w:r>
                        <w:rPr>
                          <w:b/>
                          <w:color w:val="00AF50"/>
                          <w:u w:val="single" w:color="00AF50"/>
                        </w:rPr>
                        <w:t>death</w:t>
                      </w:r>
                      <w:r>
                        <w:rPr>
                          <w:b/>
                          <w:color w:val="00AF50"/>
                          <w:spacing w:val="-5"/>
                          <w:u w:val="single" w:color="00AF50"/>
                        </w:rPr>
                        <w:t xml:space="preserve"> </w:t>
                      </w:r>
                      <w:r>
                        <w:rPr>
                          <w:b/>
                          <w:color w:val="00AF50"/>
                          <w:u w:val="single" w:color="00AF50"/>
                        </w:rPr>
                        <w:t>rates</w:t>
                      </w:r>
                      <w:r>
                        <w:rPr>
                          <w:b/>
                          <w:color w:val="00AF50"/>
                          <w:spacing w:val="-28"/>
                        </w:rPr>
                        <w:t xml:space="preserve"> </w:t>
                      </w:r>
                      <w:r>
                        <w:t>affect</w:t>
                      </w:r>
                      <w:r>
                        <w:rPr>
                          <w:spacing w:val="-3"/>
                        </w:rPr>
                        <w:t xml:space="preserve"> </w:t>
                      </w:r>
                      <w:r>
                        <w:t>population</w:t>
                      </w:r>
                      <w:r>
                        <w:rPr>
                          <w:spacing w:val="-2"/>
                        </w:rPr>
                        <w:t xml:space="preserve"> growth</w:t>
                      </w:r>
                    </w:p>
                    <w:p w:rsidR="00A8284D" w:rsidRDefault="00A8284D">
                      <w:pPr>
                        <w:pStyle w:val="BodyText"/>
                        <w:numPr>
                          <w:ilvl w:val="0"/>
                          <w:numId w:val="99"/>
                        </w:numPr>
                        <w:tabs>
                          <w:tab w:val="left" w:pos="503"/>
                        </w:tabs>
                        <w:ind w:right="341"/>
                        <w:rPr>
                          <w:b/>
                        </w:rPr>
                      </w:pPr>
                      <w:r>
                        <w:t>When</w:t>
                      </w:r>
                      <w:r>
                        <w:rPr>
                          <w:spacing w:val="-2"/>
                        </w:rPr>
                        <w:t xml:space="preserve"> </w:t>
                      </w:r>
                      <w:r>
                        <w:t>the</w:t>
                      </w:r>
                      <w:r>
                        <w:rPr>
                          <w:spacing w:val="-5"/>
                        </w:rPr>
                        <w:t xml:space="preserve"> </w:t>
                      </w:r>
                      <w:r>
                        <w:t>birth</w:t>
                      </w:r>
                      <w:r>
                        <w:rPr>
                          <w:spacing w:val="-5"/>
                        </w:rPr>
                        <w:t xml:space="preserve"> </w:t>
                      </w:r>
                      <w:r>
                        <w:t>rate</w:t>
                      </w:r>
                      <w:r>
                        <w:rPr>
                          <w:spacing w:val="-2"/>
                        </w:rPr>
                        <w:t xml:space="preserve"> </w:t>
                      </w:r>
                      <w:r>
                        <w:t>is</w:t>
                      </w:r>
                      <w:r>
                        <w:rPr>
                          <w:spacing w:val="-3"/>
                        </w:rPr>
                        <w:t xml:space="preserve"> </w:t>
                      </w:r>
                      <w:r>
                        <w:t>higher</w:t>
                      </w:r>
                      <w:r>
                        <w:rPr>
                          <w:spacing w:val="-2"/>
                        </w:rPr>
                        <w:t xml:space="preserve"> </w:t>
                      </w:r>
                      <w:r>
                        <w:t>than</w:t>
                      </w:r>
                      <w:r>
                        <w:rPr>
                          <w:spacing w:val="-4"/>
                        </w:rPr>
                        <w:t xml:space="preserve"> </w:t>
                      </w:r>
                      <w:r>
                        <w:t>the</w:t>
                      </w:r>
                      <w:r>
                        <w:rPr>
                          <w:spacing w:val="-3"/>
                        </w:rPr>
                        <w:t xml:space="preserve"> </w:t>
                      </w:r>
                      <w:r>
                        <w:t>death</w:t>
                      </w:r>
                      <w:r>
                        <w:rPr>
                          <w:spacing w:val="-2"/>
                        </w:rPr>
                        <w:t xml:space="preserve"> </w:t>
                      </w:r>
                      <w:r>
                        <w:t>rate,</w:t>
                      </w:r>
                      <w:r>
                        <w:rPr>
                          <w:spacing w:val="-2"/>
                        </w:rPr>
                        <w:t xml:space="preserve"> </w:t>
                      </w:r>
                      <w:r>
                        <w:t>more</w:t>
                      </w:r>
                      <w:r>
                        <w:rPr>
                          <w:spacing w:val="-3"/>
                        </w:rPr>
                        <w:t xml:space="preserve"> </w:t>
                      </w:r>
                      <w:r>
                        <w:t>people</w:t>
                      </w:r>
                      <w:r>
                        <w:rPr>
                          <w:spacing w:val="-2"/>
                        </w:rPr>
                        <w:t xml:space="preserve"> </w:t>
                      </w:r>
                      <w:r>
                        <w:t>are</w:t>
                      </w:r>
                      <w:r>
                        <w:rPr>
                          <w:spacing w:val="-5"/>
                        </w:rPr>
                        <w:t xml:space="preserve"> </w:t>
                      </w:r>
                      <w:r>
                        <w:t>being</w:t>
                      </w:r>
                      <w:r>
                        <w:rPr>
                          <w:spacing w:val="-2"/>
                        </w:rPr>
                        <w:t xml:space="preserve"> </w:t>
                      </w:r>
                      <w:r>
                        <w:t>born</w:t>
                      </w:r>
                      <w:r>
                        <w:rPr>
                          <w:spacing w:val="-2"/>
                        </w:rPr>
                        <w:t xml:space="preserve"> </w:t>
                      </w:r>
                      <w:r>
                        <w:t>than</w:t>
                      </w:r>
                      <w:r>
                        <w:rPr>
                          <w:spacing w:val="-4"/>
                        </w:rPr>
                        <w:t xml:space="preserve"> </w:t>
                      </w:r>
                      <w:r>
                        <w:t xml:space="preserve">dying, so the population grows – this is called </w:t>
                      </w:r>
                      <w:r>
                        <w:rPr>
                          <w:b/>
                          <w:color w:val="00AF50"/>
                          <w:u w:val="single" w:color="00AF50"/>
                        </w:rPr>
                        <w:t>natural increase</w:t>
                      </w:r>
                    </w:p>
                    <w:p w:rsidR="00A8284D" w:rsidRDefault="00A8284D">
                      <w:pPr>
                        <w:pStyle w:val="BodyText"/>
                        <w:numPr>
                          <w:ilvl w:val="0"/>
                          <w:numId w:val="99"/>
                        </w:numPr>
                        <w:tabs>
                          <w:tab w:val="left" w:pos="503"/>
                        </w:tabs>
                        <w:ind w:hanging="360"/>
                      </w:pPr>
                      <w:r>
                        <w:t>Birth</w:t>
                      </w:r>
                      <w:r>
                        <w:rPr>
                          <w:spacing w:val="-7"/>
                        </w:rPr>
                        <w:t xml:space="preserve"> </w:t>
                      </w:r>
                      <w:r>
                        <w:t>rates</w:t>
                      </w:r>
                      <w:r>
                        <w:rPr>
                          <w:spacing w:val="-4"/>
                        </w:rPr>
                        <w:t xml:space="preserve"> </w:t>
                      </w:r>
                      <w:r>
                        <w:t>and</w:t>
                      </w:r>
                      <w:r>
                        <w:rPr>
                          <w:spacing w:val="-6"/>
                        </w:rPr>
                        <w:t xml:space="preserve"> </w:t>
                      </w:r>
                      <w:r>
                        <w:t>death</w:t>
                      </w:r>
                      <w:r>
                        <w:rPr>
                          <w:spacing w:val="-4"/>
                        </w:rPr>
                        <w:t xml:space="preserve"> </w:t>
                      </w:r>
                      <w:r>
                        <w:t>rates</w:t>
                      </w:r>
                      <w:r>
                        <w:rPr>
                          <w:spacing w:val="-3"/>
                        </w:rPr>
                        <w:t xml:space="preserve"> </w:t>
                      </w:r>
                      <w:r>
                        <w:t>differ</w:t>
                      </w:r>
                      <w:r>
                        <w:rPr>
                          <w:spacing w:val="-6"/>
                        </w:rPr>
                        <w:t xml:space="preserve"> </w:t>
                      </w:r>
                      <w:r>
                        <w:t>from</w:t>
                      </w:r>
                      <w:r>
                        <w:rPr>
                          <w:spacing w:val="-4"/>
                        </w:rPr>
                        <w:t xml:space="preserve"> </w:t>
                      </w:r>
                      <w:r>
                        <w:t>country</w:t>
                      </w:r>
                      <w:r>
                        <w:rPr>
                          <w:spacing w:val="-3"/>
                        </w:rPr>
                        <w:t xml:space="preserve"> </w:t>
                      </w:r>
                      <w:r>
                        <w:t>to</w:t>
                      </w:r>
                      <w:r>
                        <w:rPr>
                          <w:spacing w:val="-4"/>
                        </w:rPr>
                        <w:t xml:space="preserve"> </w:t>
                      </w:r>
                      <w:r>
                        <w:t>country.</w:t>
                      </w:r>
                      <w:r>
                        <w:rPr>
                          <w:spacing w:val="-8"/>
                        </w:rPr>
                        <w:t xml:space="preserve"> </w:t>
                      </w:r>
                      <w:r>
                        <w:t>This</w:t>
                      </w:r>
                      <w:r>
                        <w:rPr>
                          <w:spacing w:val="-7"/>
                        </w:rPr>
                        <w:t xml:space="preserve"> </w:t>
                      </w:r>
                      <w:r>
                        <w:t>means</w:t>
                      </w:r>
                      <w:r>
                        <w:rPr>
                          <w:spacing w:val="2"/>
                        </w:rPr>
                        <w:t xml:space="preserve"> </w:t>
                      </w:r>
                      <w:r>
                        <w:t>that</w:t>
                      </w:r>
                      <w:r>
                        <w:rPr>
                          <w:spacing w:val="-4"/>
                        </w:rPr>
                        <w:t xml:space="preserve"> </w:t>
                      </w:r>
                      <w:r>
                        <w:rPr>
                          <w:spacing w:val="-2"/>
                        </w:rPr>
                        <w:t>population</w:t>
                      </w:r>
                    </w:p>
                    <w:p w:rsidR="00A8284D" w:rsidRDefault="00A8284D">
                      <w:pPr>
                        <w:pStyle w:val="BodyText"/>
                        <w:spacing w:before="1" w:line="306" w:lineRule="exact"/>
                        <w:ind w:left="503"/>
                      </w:pPr>
                      <w:r>
                        <w:t>growth</w:t>
                      </w:r>
                      <w:r>
                        <w:rPr>
                          <w:spacing w:val="-4"/>
                        </w:rPr>
                        <w:t xml:space="preserve"> </w:t>
                      </w:r>
                      <w:r>
                        <w:t>is</w:t>
                      </w:r>
                      <w:r>
                        <w:rPr>
                          <w:spacing w:val="-5"/>
                        </w:rPr>
                        <w:t xml:space="preserve"> </w:t>
                      </w:r>
                      <w:r>
                        <w:t>faster</w:t>
                      </w:r>
                      <w:r>
                        <w:rPr>
                          <w:spacing w:val="-4"/>
                        </w:rPr>
                        <w:t xml:space="preserve"> </w:t>
                      </w:r>
                      <w:r>
                        <w:t>in</w:t>
                      </w:r>
                      <w:r>
                        <w:rPr>
                          <w:spacing w:val="-5"/>
                        </w:rPr>
                        <w:t xml:space="preserve"> </w:t>
                      </w:r>
                      <w:r>
                        <w:t>some</w:t>
                      </w:r>
                      <w:r>
                        <w:rPr>
                          <w:spacing w:val="-4"/>
                        </w:rPr>
                        <w:t xml:space="preserve"> </w:t>
                      </w:r>
                      <w:r>
                        <w:t>countries</w:t>
                      </w:r>
                      <w:r>
                        <w:rPr>
                          <w:spacing w:val="-3"/>
                        </w:rPr>
                        <w:t xml:space="preserve"> </w:t>
                      </w:r>
                      <w:r>
                        <w:t>than</w:t>
                      </w:r>
                      <w:r>
                        <w:rPr>
                          <w:spacing w:val="-5"/>
                        </w:rPr>
                        <w:t xml:space="preserve"> </w:t>
                      </w:r>
                      <w:r>
                        <w:t>others,</w:t>
                      </w:r>
                      <w:r>
                        <w:rPr>
                          <w:spacing w:val="-2"/>
                        </w:rPr>
                        <w:t xml:space="preserve"> </w:t>
                      </w:r>
                      <w:r>
                        <w:t>especially</w:t>
                      </w:r>
                      <w:r>
                        <w:rPr>
                          <w:spacing w:val="-7"/>
                        </w:rPr>
                        <w:t xml:space="preserve"> </w:t>
                      </w:r>
                      <w:r>
                        <w:rPr>
                          <w:spacing w:val="-2"/>
                        </w:rPr>
                        <w:t>LIC’s</w:t>
                      </w:r>
                    </w:p>
                    <w:p w:rsidR="00A8284D" w:rsidRDefault="00A8284D">
                      <w:pPr>
                        <w:pStyle w:val="BodyText"/>
                        <w:numPr>
                          <w:ilvl w:val="0"/>
                          <w:numId w:val="99"/>
                        </w:numPr>
                        <w:tabs>
                          <w:tab w:val="left" w:pos="503"/>
                        </w:tabs>
                        <w:spacing w:line="306" w:lineRule="exact"/>
                        <w:ind w:hanging="360"/>
                      </w:pPr>
                      <w:r>
                        <w:t>Population</w:t>
                      </w:r>
                      <w:r>
                        <w:rPr>
                          <w:spacing w:val="-6"/>
                        </w:rPr>
                        <w:t xml:space="preserve"> </w:t>
                      </w:r>
                      <w:r>
                        <w:t>growth</w:t>
                      </w:r>
                      <w:r>
                        <w:rPr>
                          <w:spacing w:val="-5"/>
                        </w:rPr>
                        <w:t xml:space="preserve"> </w:t>
                      </w:r>
                      <w:r>
                        <w:t>also</w:t>
                      </w:r>
                      <w:r>
                        <w:rPr>
                          <w:spacing w:val="-5"/>
                        </w:rPr>
                        <w:t xml:space="preserve"> </w:t>
                      </w:r>
                      <w:r>
                        <w:t>changes</w:t>
                      </w:r>
                      <w:r>
                        <w:rPr>
                          <w:spacing w:val="-2"/>
                        </w:rPr>
                        <w:t xml:space="preserve"> </w:t>
                      </w:r>
                      <w:r>
                        <w:t>within</w:t>
                      </w:r>
                      <w:r>
                        <w:rPr>
                          <w:spacing w:val="-5"/>
                        </w:rPr>
                        <w:t xml:space="preserve"> </w:t>
                      </w:r>
                      <w:r>
                        <w:t>a</w:t>
                      </w:r>
                      <w:r>
                        <w:rPr>
                          <w:spacing w:val="-3"/>
                        </w:rPr>
                        <w:t xml:space="preserve"> </w:t>
                      </w:r>
                      <w:r>
                        <w:t>country</w:t>
                      </w:r>
                      <w:r>
                        <w:rPr>
                          <w:spacing w:val="-2"/>
                        </w:rPr>
                        <w:t xml:space="preserve"> </w:t>
                      </w:r>
                      <w:r>
                        <w:t>over</w:t>
                      </w:r>
                      <w:r>
                        <w:rPr>
                          <w:spacing w:val="-3"/>
                        </w:rPr>
                        <w:t xml:space="preserve"> </w:t>
                      </w:r>
                      <w:r>
                        <w:t>time</w:t>
                      </w:r>
                      <w:r>
                        <w:rPr>
                          <w:spacing w:val="-6"/>
                        </w:rPr>
                        <w:t xml:space="preserve"> </w:t>
                      </w:r>
                      <w:r>
                        <w:t>as</w:t>
                      </w:r>
                      <w:r>
                        <w:rPr>
                          <w:spacing w:val="-4"/>
                        </w:rPr>
                        <w:t xml:space="preserve"> </w:t>
                      </w:r>
                      <w:r>
                        <w:t>it</w:t>
                      </w:r>
                      <w:r>
                        <w:rPr>
                          <w:spacing w:val="-4"/>
                        </w:rPr>
                        <w:t xml:space="preserve"> </w:t>
                      </w:r>
                      <w:r>
                        <w:rPr>
                          <w:spacing w:val="-2"/>
                        </w:rPr>
                        <w:t>develops.</w:t>
                      </w:r>
                    </w:p>
                    <w:p w:rsidR="00A8284D" w:rsidRDefault="00A8284D">
                      <w:pPr>
                        <w:pStyle w:val="BodyText"/>
                        <w:numPr>
                          <w:ilvl w:val="0"/>
                          <w:numId w:val="99"/>
                        </w:numPr>
                        <w:tabs>
                          <w:tab w:val="left" w:pos="503"/>
                        </w:tabs>
                        <w:ind w:hanging="360"/>
                      </w:pPr>
                      <w:r>
                        <w:t>Changing</w:t>
                      </w:r>
                      <w:r>
                        <w:rPr>
                          <w:spacing w:val="-7"/>
                        </w:rPr>
                        <w:t xml:space="preserve"> </w:t>
                      </w:r>
                      <w:r>
                        <w:t>birth</w:t>
                      </w:r>
                      <w:r>
                        <w:rPr>
                          <w:spacing w:val="-6"/>
                        </w:rPr>
                        <w:t xml:space="preserve"> </w:t>
                      </w:r>
                      <w:r>
                        <w:t>and</w:t>
                      </w:r>
                      <w:r>
                        <w:rPr>
                          <w:spacing w:val="-5"/>
                        </w:rPr>
                        <w:t xml:space="preserve"> </w:t>
                      </w:r>
                      <w:r>
                        <w:t>death</w:t>
                      </w:r>
                      <w:r>
                        <w:rPr>
                          <w:spacing w:val="-3"/>
                        </w:rPr>
                        <w:t xml:space="preserve"> </w:t>
                      </w:r>
                      <w:r>
                        <w:t>rates</w:t>
                      </w:r>
                      <w:r>
                        <w:rPr>
                          <w:spacing w:val="-3"/>
                        </w:rPr>
                        <w:t xml:space="preserve"> </w:t>
                      </w:r>
                      <w:r>
                        <w:t>are</w:t>
                      </w:r>
                      <w:r>
                        <w:rPr>
                          <w:spacing w:val="-6"/>
                        </w:rPr>
                        <w:t xml:space="preserve"> </w:t>
                      </w:r>
                      <w:r>
                        <w:t>linked</w:t>
                      </w:r>
                      <w:r>
                        <w:rPr>
                          <w:spacing w:val="-5"/>
                        </w:rPr>
                        <w:t xml:space="preserve"> </w:t>
                      </w:r>
                      <w:r>
                        <w:t>to</w:t>
                      </w:r>
                      <w:r>
                        <w:rPr>
                          <w:spacing w:val="-3"/>
                        </w:rPr>
                        <w:t xml:space="preserve"> </w:t>
                      </w:r>
                      <w:r>
                        <w:t>a</w:t>
                      </w:r>
                      <w:r>
                        <w:rPr>
                          <w:spacing w:val="-7"/>
                        </w:rPr>
                        <w:t xml:space="preserve"> </w:t>
                      </w:r>
                      <w:r>
                        <w:t>country’s</w:t>
                      </w:r>
                      <w:r>
                        <w:rPr>
                          <w:spacing w:val="-4"/>
                        </w:rPr>
                        <w:t xml:space="preserve"> </w:t>
                      </w:r>
                      <w:r>
                        <w:t>economic</w:t>
                      </w:r>
                      <w:r>
                        <w:rPr>
                          <w:spacing w:val="-4"/>
                        </w:rPr>
                        <w:t xml:space="preserve"> </w:t>
                      </w:r>
                      <w:r>
                        <w:rPr>
                          <w:spacing w:val="-2"/>
                        </w:rPr>
                        <w:t>development</w:t>
                      </w:r>
                    </w:p>
                    <w:p w:rsidR="00A8284D" w:rsidRDefault="00A8284D">
                      <w:pPr>
                        <w:numPr>
                          <w:ilvl w:val="0"/>
                          <w:numId w:val="99"/>
                        </w:numPr>
                        <w:tabs>
                          <w:tab w:val="left" w:pos="503"/>
                        </w:tabs>
                        <w:spacing w:before="2"/>
                        <w:ind w:hanging="360"/>
                      </w:pPr>
                      <w:r>
                        <w:t>So</w:t>
                      </w:r>
                      <w:r>
                        <w:rPr>
                          <w:spacing w:val="-6"/>
                        </w:rPr>
                        <w:t xml:space="preserve"> </w:t>
                      </w:r>
                      <w:r>
                        <w:t>the</w:t>
                      </w:r>
                      <w:r>
                        <w:rPr>
                          <w:spacing w:val="-2"/>
                        </w:rPr>
                        <w:t xml:space="preserve"> </w:t>
                      </w:r>
                      <w:r>
                        <w:rPr>
                          <w:b/>
                          <w:color w:val="00AF50"/>
                          <w:u w:val="single" w:color="00AF50"/>
                        </w:rPr>
                        <w:t>5</w:t>
                      </w:r>
                      <w:r>
                        <w:rPr>
                          <w:b/>
                          <w:color w:val="00AF50"/>
                          <w:spacing w:val="-6"/>
                          <w:u w:val="single" w:color="00AF50"/>
                        </w:rPr>
                        <w:t xml:space="preserve"> </w:t>
                      </w:r>
                      <w:r>
                        <w:rPr>
                          <w:b/>
                          <w:color w:val="00AF50"/>
                          <w:u w:val="single" w:color="00AF50"/>
                        </w:rPr>
                        <w:t>stages</w:t>
                      </w:r>
                      <w:r>
                        <w:rPr>
                          <w:b/>
                          <w:color w:val="00AF50"/>
                          <w:spacing w:val="-2"/>
                          <w:u w:val="single" w:color="00AF50"/>
                        </w:rPr>
                        <w:t xml:space="preserve"> </w:t>
                      </w:r>
                      <w:r>
                        <w:rPr>
                          <w:b/>
                          <w:color w:val="00AF50"/>
                          <w:u w:val="single" w:color="00AF50"/>
                        </w:rPr>
                        <w:t>of</w:t>
                      </w:r>
                      <w:r>
                        <w:rPr>
                          <w:b/>
                          <w:color w:val="00AF50"/>
                          <w:spacing w:val="-2"/>
                          <w:u w:val="single" w:color="00AF50"/>
                        </w:rPr>
                        <w:t xml:space="preserve"> </w:t>
                      </w:r>
                      <w:r>
                        <w:rPr>
                          <w:b/>
                          <w:color w:val="00AF50"/>
                          <w:u w:val="single" w:color="00AF50"/>
                        </w:rPr>
                        <w:t>the</w:t>
                      </w:r>
                      <w:r>
                        <w:rPr>
                          <w:b/>
                          <w:color w:val="00AF50"/>
                          <w:spacing w:val="-4"/>
                          <w:u w:val="single" w:color="00AF50"/>
                        </w:rPr>
                        <w:t xml:space="preserve"> </w:t>
                      </w:r>
                      <w:r>
                        <w:rPr>
                          <w:b/>
                          <w:color w:val="00AF50"/>
                          <w:u w:val="single" w:color="00AF50"/>
                        </w:rPr>
                        <w:t>DTM</w:t>
                      </w:r>
                      <w:r>
                        <w:rPr>
                          <w:b/>
                          <w:color w:val="00AF50"/>
                          <w:spacing w:val="-29"/>
                        </w:rPr>
                        <w:t xml:space="preserve"> </w:t>
                      </w:r>
                      <w:r>
                        <w:t>are</w:t>
                      </w:r>
                      <w:r>
                        <w:rPr>
                          <w:spacing w:val="-3"/>
                        </w:rPr>
                        <w:t xml:space="preserve"> </w:t>
                      </w:r>
                      <w:r>
                        <w:t>linked</w:t>
                      </w:r>
                      <w:r>
                        <w:rPr>
                          <w:spacing w:val="-3"/>
                        </w:rPr>
                        <w:t xml:space="preserve"> </w:t>
                      </w:r>
                      <w:r>
                        <w:t>to</w:t>
                      </w:r>
                      <w:r>
                        <w:rPr>
                          <w:spacing w:val="-2"/>
                        </w:rPr>
                        <w:t xml:space="preserve"> </w:t>
                      </w:r>
                      <w:r>
                        <w:t>a</w:t>
                      </w:r>
                      <w:r>
                        <w:rPr>
                          <w:spacing w:val="-4"/>
                        </w:rPr>
                        <w:t xml:space="preserve"> </w:t>
                      </w:r>
                      <w:r>
                        <w:t>country’s</w:t>
                      </w:r>
                      <w:r>
                        <w:rPr>
                          <w:spacing w:val="-3"/>
                        </w:rPr>
                        <w:t xml:space="preserve"> </w:t>
                      </w:r>
                      <w:r>
                        <w:t>level</w:t>
                      </w:r>
                      <w:r>
                        <w:rPr>
                          <w:spacing w:val="-2"/>
                        </w:rPr>
                        <w:t xml:space="preserve"> </w:t>
                      </w:r>
                      <w:r>
                        <w:t>of</w:t>
                      </w:r>
                      <w:r>
                        <w:rPr>
                          <w:spacing w:val="-2"/>
                        </w:rPr>
                        <w:t xml:space="preserve"> development</w:t>
                      </w:r>
                    </w:p>
                  </w:txbxContent>
                </v:textbox>
                <w10:wrap type="topAndBottom" anchorx="page"/>
              </v:shape>
            </w:pict>
          </mc:Fallback>
        </mc:AlternateContent>
      </w: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A8284D">
      <w:pPr>
        <w:pStyle w:val="BodyText"/>
        <w:spacing w:before="46"/>
        <w:rPr>
          <w:sz w:val="20"/>
        </w:rPr>
      </w:pPr>
      <w:r>
        <w:rPr>
          <w:noProof/>
          <w:lang w:val="en-GB" w:eastAsia="en-GB"/>
        </w:rPr>
        <mc:AlternateContent>
          <mc:Choice Requires="wps">
            <w:drawing>
              <wp:anchor distT="0" distB="0" distL="0" distR="0" simplePos="0" relativeHeight="251825152" behindDoc="1" locked="0" layoutInCell="1" allowOverlap="1">
                <wp:simplePos x="0" y="0"/>
                <wp:positionH relativeFrom="page">
                  <wp:posOffset>495300</wp:posOffset>
                </wp:positionH>
                <wp:positionV relativeFrom="paragraph">
                  <wp:posOffset>238576</wp:posOffset>
                </wp:positionV>
                <wp:extent cx="3784600" cy="1612900"/>
                <wp:effectExtent l="0" t="0" r="0" b="0"/>
                <wp:wrapTopAndBottom/>
                <wp:docPr id="993" name="Textbox 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4600" cy="1612900"/>
                        </a:xfrm>
                        <a:prstGeom prst="rect">
                          <a:avLst/>
                        </a:prstGeom>
                        <a:solidFill>
                          <a:srgbClr val="DEEBF7"/>
                        </a:solidFill>
                        <a:ln w="6350">
                          <a:solidFill>
                            <a:srgbClr val="006FC0"/>
                          </a:solidFill>
                          <a:prstDash val="solid"/>
                        </a:ln>
                      </wps:spPr>
                      <wps:txbx>
                        <w:txbxContent>
                          <w:p w:rsidR="00A8284D" w:rsidRDefault="00A8284D">
                            <w:pPr>
                              <w:tabs>
                                <w:tab w:val="left" w:pos="1584"/>
                              </w:tabs>
                              <w:spacing w:before="74"/>
                              <w:ind w:left="143" w:right="2195"/>
                              <w:rPr>
                                <w:color w:val="000000"/>
                                <w:sz w:val="20"/>
                              </w:rPr>
                            </w:pPr>
                            <w:r>
                              <w:rPr>
                                <w:b/>
                                <w:color w:val="000000"/>
                                <w:sz w:val="20"/>
                              </w:rPr>
                              <w:t>Stage</w:t>
                            </w:r>
                            <w:r>
                              <w:rPr>
                                <w:b/>
                                <w:color w:val="000000"/>
                                <w:spacing w:val="-11"/>
                                <w:sz w:val="20"/>
                              </w:rPr>
                              <w:t xml:space="preserve"> </w:t>
                            </w:r>
                            <w:r>
                              <w:rPr>
                                <w:b/>
                                <w:color w:val="000000"/>
                                <w:sz w:val="20"/>
                              </w:rPr>
                              <w:t>5:</w:t>
                            </w:r>
                            <w:r>
                              <w:rPr>
                                <w:b/>
                                <w:color w:val="000000"/>
                                <w:spacing w:val="-8"/>
                                <w:sz w:val="20"/>
                              </w:rPr>
                              <w:t xml:space="preserve"> </w:t>
                            </w:r>
                            <w:r>
                              <w:rPr>
                                <w:b/>
                                <w:color w:val="000000"/>
                                <w:sz w:val="20"/>
                              </w:rPr>
                              <w:t>Population’s</w:t>
                            </w:r>
                            <w:r>
                              <w:rPr>
                                <w:b/>
                                <w:color w:val="000000"/>
                                <w:spacing w:val="-11"/>
                                <w:sz w:val="20"/>
                              </w:rPr>
                              <w:t xml:space="preserve"> </w:t>
                            </w:r>
                            <w:r>
                              <w:rPr>
                                <w:b/>
                                <w:color w:val="000000"/>
                                <w:sz w:val="20"/>
                              </w:rPr>
                              <w:t>decreasing</w:t>
                            </w:r>
                            <w:r>
                              <w:rPr>
                                <w:b/>
                                <w:color w:val="000000"/>
                                <w:spacing w:val="-11"/>
                                <w:sz w:val="20"/>
                              </w:rPr>
                              <w:t xml:space="preserve"> </w:t>
                            </w:r>
                            <w:r>
                              <w:rPr>
                                <w:b/>
                                <w:color w:val="000000"/>
                                <w:sz w:val="20"/>
                              </w:rPr>
                              <w:t>HIC Birth rate</w:t>
                            </w:r>
                            <w:r>
                              <w:rPr>
                                <w:b/>
                                <w:color w:val="000000"/>
                                <w:sz w:val="20"/>
                              </w:rPr>
                              <w:tab/>
                            </w:r>
                            <w:r>
                              <w:rPr>
                                <w:color w:val="000000"/>
                                <w:sz w:val="20"/>
                                <w:u w:val="single"/>
                              </w:rPr>
                              <w:t>Slowly Decreasing</w:t>
                            </w:r>
                            <w:r>
                              <w:rPr>
                                <w:color w:val="000000"/>
                                <w:sz w:val="20"/>
                              </w:rPr>
                              <w:t xml:space="preserve"> </w:t>
                            </w:r>
                            <w:r>
                              <w:rPr>
                                <w:b/>
                                <w:color w:val="000000"/>
                                <w:sz w:val="20"/>
                              </w:rPr>
                              <w:t>Death Rate</w:t>
                            </w:r>
                            <w:r>
                              <w:rPr>
                                <w:b/>
                                <w:color w:val="000000"/>
                                <w:sz w:val="20"/>
                              </w:rPr>
                              <w:tab/>
                            </w:r>
                            <w:r>
                              <w:rPr>
                                <w:color w:val="000000"/>
                                <w:sz w:val="20"/>
                                <w:u w:val="single"/>
                              </w:rPr>
                              <w:t>Slowly Increasing</w:t>
                            </w:r>
                            <w:r>
                              <w:rPr>
                                <w:color w:val="000000"/>
                                <w:sz w:val="20"/>
                              </w:rPr>
                              <w:t xml:space="preserve"> </w:t>
                            </w:r>
                            <w:r>
                              <w:rPr>
                                <w:b/>
                                <w:color w:val="000000"/>
                                <w:spacing w:val="-2"/>
                                <w:sz w:val="20"/>
                              </w:rPr>
                              <w:t>Population</w:t>
                            </w:r>
                            <w:r>
                              <w:rPr>
                                <w:b/>
                                <w:color w:val="000000"/>
                                <w:sz w:val="20"/>
                              </w:rPr>
                              <w:tab/>
                            </w:r>
                            <w:r>
                              <w:rPr>
                                <w:color w:val="000000"/>
                                <w:sz w:val="20"/>
                                <w:u w:val="single"/>
                              </w:rPr>
                              <w:t>Slowly Falling</w:t>
                            </w:r>
                          </w:p>
                          <w:p w:rsidR="00A8284D" w:rsidRDefault="00A8284D">
                            <w:pPr>
                              <w:numPr>
                                <w:ilvl w:val="0"/>
                                <w:numId w:val="98"/>
                              </w:numPr>
                              <w:tabs>
                                <w:tab w:val="left" w:pos="504"/>
                              </w:tabs>
                              <w:spacing w:line="259" w:lineRule="auto"/>
                              <w:ind w:right="262"/>
                              <w:rPr>
                                <w:color w:val="000000"/>
                                <w:sz w:val="20"/>
                              </w:rPr>
                            </w:pPr>
                            <w:r>
                              <w:rPr>
                                <w:color w:val="000000"/>
                                <w:sz w:val="20"/>
                              </w:rPr>
                              <w:t>Death rates increase as the proportion of older people goes</w:t>
                            </w:r>
                            <w:r>
                              <w:rPr>
                                <w:color w:val="000000"/>
                                <w:spacing w:val="-7"/>
                                <w:sz w:val="20"/>
                              </w:rPr>
                              <w:t xml:space="preserve"> </w:t>
                            </w:r>
                            <w:r>
                              <w:rPr>
                                <w:color w:val="000000"/>
                                <w:sz w:val="20"/>
                              </w:rPr>
                              <w:t>up</w:t>
                            </w:r>
                            <w:r>
                              <w:rPr>
                                <w:color w:val="000000"/>
                                <w:spacing w:val="-7"/>
                                <w:sz w:val="20"/>
                              </w:rPr>
                              <w:t xml:space="preserve"> </w:t>
                            </w:r>
                            <w:r>
                              <w:rPr>
                                <w:color w:val="000000"/>
                                <w:sz w:val="20"/>
                              </w:rPr>
                              <w:t>due</w:t>
                            </w:r>
                            <w:r>
                              <w:rPr>
                                <w:color w:val="000000"/>
                                <w:spacing w:val="-5"/>
                                <w:sz w:val="20"/>
                              </w:rPr>
                              <w:t xml:space="preserve"> </w:t>
                            </w:r>
                            <w:r>
                              <w:rPr>
                                <w:color w:val="000000"/>
                                <w:sz w:val="20"/>
                              </w:rPr>
                              <w:t>to</w:t>
                            </w:r>
                            <w:r>
                              <w:rPr>
                                <w:color w:val="000000"/>
                                <w:spacing w:val="-5"/>
                                <w:sz w:val="20"/>
                              </w:rPr>
                              <w:t xml:space="preserve"> </w:t>
                            </w:r>
                            <w:r>
                              <w:rPr>
                                <w:color w:val="000000"/>
                                <w:sz w:val="20"/>
                              </w:rPr>
                              <w:t>longer</w:t>
                            </w:r>
                            <w:r>
                              <w:rPr>
                                <w:color w:val="000000"/>
                                <w:spacing w:val="-5"/>
                                <w:sz w:val="20"/>
                              </w:rPr>
                              <w:t xml:space="preserve"> </w:t>
                            </w:r>
                            <w:r>
                              <w:rPr>
                                <w:color w:val="000000"/>
                                <w:sz w:val="20"/>
                              </w:rPr>
                              <w:t>life</w:t>
                            </w:r>
                            <w:r>
                              <w:rPr>
                                <w:color w:val="000000"/>
                                <w:spacing w:val="-1"/>
                                <w:sz w:val="20"/>
                              </w:rPr>
                              <w:t xml:space="preserve"> </w:t>
                            </w:r>
                            <w:r>
                              <w:rPr>
                                <w:color w:val="000000"/>
                                <w:sz w:val="20"/>
                              </w:rPr>
                              <w:t>expectancies</w:t>
                            </w:r>
                            <w:r>
                              <w:rPr>
                                <w:color w:val="000000"/>
                                <w:spacing w:val="-7"/>
                                <w:sz w:val="20"/>
                              </w:rPr>
                              <w:t xml:space="preserve"> </w:t>
                            </w:r>
                            <w:r>
                              <w:rPr>
                                <w:color w:val="000000"/>
                                <w:sz w:val="20"/>
                              </w:rPr>
                              <w:t>wages</w:t>
                            </w:r>
                            <w:r>
                              <w:rPr>
                                <w:color w:val="000000"/>
                                <w:spacing w:val="-7"/>
                                <w:sz w:val="20"/>
                              </w:rPr>
                              <w:t xml:space="preserve"> </w:t>
                            </w:r>
                            <w:r>
                              <w:rPr>
                                <w:color w:val="000000"/>
                                <w:sz w:val="20"/>
                              </w:rPr>
                              <w:t>are</w:t>
                            </w:r>
                            <w:r>
                              <w:rPr>
                                <w:color w:val="000000"/>
                                <w:spacing w:val="-4"/>
                                <w:sz w:val="20"/>
                              </w:rPr>
                              <w:t xml:space="preserve"> </w:t>
                            </w:r>
                            <w:r>
                              <w:rPr>
                                <w:color w:val="000000"/>
                                <w:sz w:val="20"/>
                              </w:rPr>
                              <w:t>high).</w:t>
                            </w:r>
                          </w:p>
                          <w:p w:rsidR="00A8284D" w:rsidRDefault="00A8284D">
                            <w:pPr>
                              <w:numPr>
                                <w:ilvl w:val="0"/>
                                <w:numId w:val="98"/>
                              </w:numPr>
                              <w:tabs>
                                <w:tab w:val="left" w:pos="504"/>
                              </w:tabs>
                              <w:spacing w:line="259" w:lineRule="auto"/>
                              <w:ind w:right="224"/>
                              <w:rPr>
                                <w:color w:val="000000"/>
                                <w:sz w:val="20"/>
                              </w:rPr>
                            </w:pPr>
                            <w:r>
                              <w:rPr>
                                <w:color w:val="000000"/>
                                <w:sz w:val="20"/>
                              </w:rPr>
                              <w:t>Birth</w:t>
                            </w:r>
                            <w:r>
                              <w:rPr>
                                <w:color w:val="000000"/>
                                <w:spacing w:val="-5"/>
                                <w:sz w:val="20"/>
                              </w:rPr>
                              <w:t xml:space="preserve"> </w:t>
                            </w:r>
                            <w:r>
                              <w:rPr>
                                <w:color w:val="000000"/>
                                <w:sz w:val="20"/>
                              </w:rPr>
                              <w:t>rates</w:t>
                            </w:r>
                            <w:r>
                              <w:rPr>
                                <w:color w:val="000000"/>
                                <w:spacing w:val="-3"/>
                                <w:sz w:val="20"/>
                              </w:rPr>
                              <w:t xml:space="preserve"> </w:t>
                            </w:r>
                            <w:r>
                              <w:rPr>
                                <w:color w:val="000000"/>
                                <w:sz w:val="20"/>
                              </w:rPr>
                              <w:t>fall</w:t>
                            </w:r>
                            <w:r>
                              <w:rPr>
                                <w:color w:val="000000"/>
                                <w:spacing w:val="-4"/>
                                <w:sz w:val="20"/>
                              </w:rPr>
                              <w:t xml:space="preserve"> </w:t>
                            </w:r>
                            <w:r>
                              <w:rPr>
                                <w:color w:val="000000"/>
                                <w:sz w:val="20"/>
                              </w:rPr>
                              <w:t>as</w:t>
                            </w:r>
                            <w:r>
                              <w:rPr>
                                <w:color w:val="000000"/>
                                <w:spacing w:val="-6"/>
                                <w:sz w:val="20"/>
                              </w:rPr>
                              <w:t xml:space="preserve"> </w:t>
                            </w:r>
                            <w:r>
                              <w:rPr>
                                <w:color w:val="000000"/>
                                <w:sz w:val="20"/>
                              </w:rPr>
                              <w:t>people</w:t>
                            </w:r>
                            <w:r>
                              <w:rPr>
                                <w:color w:val="000000"/>
                                <w:spacing w:val="-4"/>
                                <w:sz w:val="20"/>
                              </w:rPr>
                              <w:t xml:space="preserve"> </w:t>
                            </w:r>
                            <w:r>
                              <w:rPr>
                                <w:color w:val="000000"/>
                                <w:sz w:val="20"/>
                              </w:rPr>
                              <w:t>choose</w:t>
                            </w:r>
                            <w:r>
                              <w:rPr>
                                <w:color w:val="000000"/>
                                <w:spacing w:val="-4"/>
                                <w:sz w:val="20"/>
                              </w:rPr>
                              <w:t xml:space="preserve"> </w:t>
                            </w:r>
                            <w:r>
                              <w:rPr>
                                <w:color w:val="000000"/>
                                <w:sz w:val="20"/>
                              </w:rPr>
                              <w:t>careers</w:t>
                            </w:r>
                            <w:r>
                              <w:rPr>
                                <w:color w:val="000000"/>
                                <w:spacing w:val="-5"/>
                                <w:sz w:val="20"/>
                              </w:rPr>
                              <w:t xml:space="preserve"> </w:t>
                            </w:r>
                            <w:r>
                              <w:rPr>
                                <w:color w:val="000000"/>
                                <w:sz w:val="20"/>
                              </w:rPr>
                              <w:t>over</w:t>
                            </w:r>
                            <w:r>
                              <w:rPr>
                                <w:color w:val="000000"/>
                                <w:spacing w:val="-4"/>
                                <w:sz w:val="20"/>
                              </w:rPr>
                              <w:t xml:space="preserve"> </w:t>
                            </w:r>
                            <w:r>
                              <w:rPr>
                                <w:color w:val="000000"/>
                                <w:sz w:val="20"/>
                              </w:rPr>
                              <w:t>family,</w:t>
                            </w:r>
                            <w:r>
                              <w:rPr>
                                <w:color w:val="000000"/>
                                <w:spacing w:val="-9"/>
                                <w:sz w:val="20"/>
                              </w:rPr>
                              <w:t xml:space="preserve"> </w:t>
                            </w:r>
                            <w:r>
                              <w:rPr>
                                <w:color w:val="000000"/>
                                <w:sz w:val="20"/>
                              </w:rPr>
                              <w:t>or as</w:t>
                            </w:r>
                            <w:r>
                              <w:rPr>
                                <w:color w:val="000000"/>
                                <w:spacing w:val="-8"/>
                                <w:sz w:val="20"/>
                              </w:rPr>
                              <w:t xml:space="preserve"> </w:t>
                            </w:r>
                            <w:r>
                              <w:rPr>
                                <w:color w:val="000000"/>
                                <w:sz w:val="20"/>
                              </w:rPr>
                              <w:t>economic</w:t>
                            </w:r>
                            <w:r>
                              <w:rPr>
                                <w:color w:val="000000"/>
                                <w:spacing w:val="-6"/>
                                <w:sz w:val="20"/>
                              </w:rPr>
                              <w:t xml:space="preserve"> </w:t>
                            </w:r>
                            <w:r>
                              <w:rPr>
                                <w:color w:val="000000"/>
                                <w:sz w:val="20"/>
                              </w:rPr>
                              <w:t>uncertainty</w:t>
                            </w:r>
                            <w:r>
                              <w:rPr>
                                <w:color w:val="000000"/>
                                <w:spacing w:val="-7"/>
                                <w:sz w:val="20"/>
                              </w:rPr>
                              <w:t xml:space="preserve"> </w:t>
                            </w:r>
                            <w:r>
                              <w:rPr>
                                <w:color w:val="000000"/>
                                <w:sz w:val="20"/>
                              </w:rPr>
                              <w:t>puts</w:t>
                            </w:r>
                            <w:r>
                              <w:rPr>
                                <w:color w:val="000000"/>
                                <w:spacing w:val="-5"/>
                                <w:sz w:val="20"/>
                              </w:rPr>
                              <w:t xml:space="preserve"> </w:t>
                            </w:r>
                            <w:r>
                              <w:rPr>
                                <w:color w:val="000000"/>
                                <w:sz w:val="20"/>
                              </w:rPr>
                              <w:t>people</w:t>
                            </w:r>
                            <w:r>
                              <w:rPr>
                                <w:color w:val="000000"/>
                                <w:spacing w:val="-6"/>
                                <w:sz w:val="20"/>
                              </w:rPr>
                              <w:t xml:space="preserve"> </w:t>
                            </w:r>
                            <w:r>
                              <w:rPr>
                                <w:color w:val="000000"/>
                                <w:sz w:val="20"/>
                              </w:rPr>
                              <w:t>off</w:t>
                            </w:r>
                            <w:r>
                              <w:rPr>
                                <w:color w:val="000000"/>
                                <w:spacing w:val="-8"/>
                                <w:sz w:val="20"/>
                              </w:rPr>
                              <w:t xml:space="preserve"> </w:t>
                            </w:r>
                            <w:r>
                              <w:rPr>
                                <w:color w:val="000000"/>
                                <w:sz w:val="20"/>
                              </w:rPr>
                              <w:t>having</w:t>
                            </w:r>
                            <w:r>
                              <w:rPr>
                                <w:color w:val="000000"/>
                                <w:spacing w:val="-7"/>
                                <w:sz w:val="20"/>
                              </w:rPr>
                              <w:t xml:space="preserve"> </w:t>
                            </w:r>
                            <w:r>
                              <w:rPr>
                                <w:color w:val="000000"/>
                                <w:sz w:val="20"/>
                              </w:rPr>
                              <w:t>children.</w:t>
                            </w:r>
                          </w:p>
                        </w:txbxContent>
                      </wps:txbx>
                      <wps:bodyPr wrap="square" lIns="0" tIns="0" rIns="0" bIns="0" rtlCol="0">
                        <a:noAutofit/>
                      </wps:bodyPr>
                    </wps:wsp>
                  </a:graphicData>
                </a:graphic>
              </wp:anchor>
            </w:drawing>
          </mc:Choice>
          <mc:Fallback>
            <w:pict>
              <v:shape id="Textbox 993" o:spid="_x0000_s1909" type="#_x0000_t202" style="position:absolute;margin-left:39pt;margin-top:18.8pt;width:298pt;height:127pt;z-index:-251491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" fillcolor="#deebf7" strokecolor="#006fc0" strokeweight=".5pt">
                <v:path arrowok="t"/>
                <v:textbox inset="0,0,0,0">
                  <w:txbxContent>
                    <w:p w:rsidR="00A8284D" w:rsidRDefault="00A8284D">
                      <w:pPr>
                        <w:tabs>
                          <w:tab w:val="left" w:pos="1584"/>
                        </w:tabs>
                        <w:spacing w:before="74"/>
                        <w:ind w:left="143" w:right="2195"/>
                        <w:rPr>
                          <w:color w:val="000000"/>
                          <w:sz w:val="20"/>
                        </w:rPr>
                      </w:pPr>
                      <w:r>
                        <w:rPr>
                          <w:b/>
                          <w:color w:val="000000"/>
                          <w:sz w:val="20"/>
                        </w:rPr>
                        <w:t>Stage</w:t>
                      </w:r>
                      <w:r>
                        <w:rPr>
                          <w:b/>
                          <w:color w:val="000000"/>
                          <w:spacing w:val="-11"/>
                          <w:sz w:val="20"/>
                        </w:rPr>
                        <w:t xml:space="preserve"> </w:t>
                      </w:r>
                      <w:r>
                        <w:rPr>
                          <w:b/>
                          <w:color w:val="000000"/>
                          <w:sz w:val="20"/>
                        </w:rPr>
                        <w:t>5:</w:t>
                      </w:r>
                      <w:r>
                        <w:rPr>
                          <w:b/>
                          <w:color w:val="000000"/>
                          <w:spacing w:val="-8"/>
                          <w:sz w:val="20"/>
                        </w:rPr>
                        <w:t xml:space="preserve"> </w:t>
                      </w:r>
                      <w:r>
                        <w:rPr>
                          <w:b/>
                          <w:color w:val="000000"/>
                          <w:sz w:val="20"/>
                        </w:rPr>
                        <w:t>Population’s</w:t>
                      </w:r>
                      <w:r>
                        <w:rPr>
                          <w:b/>
                          <w:color w:val="000000"/>
                          <w:spacing w:val="-11"/>
                          <w:sz w:val="20"/>
                        </w:rPr>
                        <w:t xml:space="preserve"> </w:t>
                      </w:r>
                      <w:r>
                        <w:rPr>
                          <w:b/>
                          <w:color w:val="000000"/>
                          <w:sz w:val="20"/>
                        </w:rPr>
                        <w:t>decreasing</w:t>
                      </w:r>
                      <w:r>
                        <w:rPr>
                          <w:b/>
                          <w:color w:val="000000"/>
                          <w:spacing w:val="-11"/>
                          <w:sz w:val="20"/>
                        </w:rPr>
                        <w:t xml:space="preserve"> </w:t>
                      </w:r>
                      <w:r>
                        <w:rPr>
                          <w:b/>
                          <w:color w:val="000000"/>
                          <w:sz w:val="20"/>
                        </w:rPr>
                        <w:t>HIC Birth rate</w:t>
                      </w:r>
                      <w:r>
                        <w:rPr>
                          <w:b/>
                          <w:color w:val="000000"/>
                          <w:sz w:val="20"/>
                        </w:rPr>
                        <w:tab/>
                      </w:r>
                      <w:r>
                        <w:rPr>
                          <w:color w:val="000000"/>
                          <w:sz w:val="20"/>
                          <w:u w:val="single"/>
                        </w:rPr>
                        <w:t>Slowly Decreasing</w:t>
                      </w:r>
                      <w:r>
                        <w:rPr>
                          <w:color w:val="000000"/>
                          <w:sz w:val="20"/>
                        </w:rPr>
                        <w:t xml:space="preserve"> </w:t>
                      </w:r>
                      <w:r>
                        <w:rPr>
                          <w:b/>
                          <w:color w:val="000000"/>
                          <w:sz w:val="20"/>
                        </w:rPr>
                        <w:t>Death Rate</w:t>
                      </w:r>
                      <w:r>
                        <w:rPr>
                          <w:b/>
                          <w:color w:val="000000"/>
                          <w:sz w:val="20"/>
                        </w:rPr>
                        <w:tab/>
                      </w:r>
                      <w:r>
                        <w:rPr>
                          <w:color w:val="000000"/>
                          <w:sz w:val="20"/>
                          <w:u w:val="single"/>
                        </w:rPr>
                        <w:t>Slowly Increasing</w:t>
                      </w:r>
                      <w:r>
                        <w:rPr>
                          <w:color w:val="000000"/>
                          <w:sz w:val="20"/>
                        </w:rPr>
                        <w:t xml:space="preserve"> </w:t>
                      </w:r>
                      <w:r>
                        <w:rPr>
                          <w:b/>
                          <w:color w:val="000000"/>
                          <w:spacing w:val="-2"/>
                          <w:sz w:val="20"/>
                        </w:rPr>
                        <w:t>Population</w:t>
                      </w:r>
                      <w:r>
                        <w:rPr>
                          <w:b/>
                          <w:color w:val="000000"/>
                          <w:sz w:val="20"/>
                        </w:rPr>
                        <w:tab/>
                      </w:r>
                      <w:r>
                        <w:rPr>
                          <w:color w:val="000000"/>
                          <w:sz w:val="20"/>
                          <w:u w:val="single"/>
                        </w:rPr>
                        <w:t>Slowly Falling</w:t>
                      </w:r>
                    </w:p>
                    <w:p w:rsidR="00A8284D" w:rsidRDefault="00A8284D">
                      <w:pPr>
                        <w:numPr>
                          <w:ilvl w:val="0"/>
                          <w:numId w:val="98"/>
                        </w:numPr>
                        <w:tabs>
                          <w:tab w:val="left" w:pos="504"/>
                        </w:tabs>
                        <w:spacing w:line="259" w:lineRule="auto"/>
                        <w:ind w:right="262"/>
                        <w:rPr>
                          <w:color w:val="000000"/>
                          <w:sz w:val="20"/>
                        </w:rPr>
                      </w:pPr>
                      <w:r>
                        <w:rPr>
                          <w:color w:val="000000"/>
                          <w:sz w:val="20"/>
                        </w:rPr>
                        <w:t>Death rates increase as the proportion of older people goes</w:t>
                      </w:r>
                      <w:r>
                        <w:rPr>
                          <w:color w:val="000000"/>
                          <w:spacing w:val="-7"/>
                          <w:sz w:val="20"/>
                        </w:rPr>
                        <w:t xml:space="preserve"> </w:t>
                      </w:r>
                      <w:r>
                        <w:rPr>
                          <w:color w:val="000000"/>
                          <w:sz w:val="20"/>
                        </w:rPr>
                        <w:t>up</w:t>
                      </w:r>
                      <w:r>
                        <w:rPr>
                          <w:color w:val="000000"/>
                          <w:spacing w:val="-7"/>
                          <w:sz w:val="20"/>
                        </w:rPr>
                        <w:t xml:space="preserve"> </w:t>
                      </w:r>
                      <w:r>
                        <w:rPr>
                          <w:color w:val="000000"/>
                          <w:sz w:val="20"/>
                        </w:rPr>
                        <w:t>due</w:t>
                      </w:r>
                      <w:r>
                        <w:rPr>
                          <w:color w:val="000000"/>
                          <w:spacing w:val="-5"/>
                          <w:sz w:val="20"/>
                        </w:rPr>
                        <w:t xml:space="preserve"> </w:t>
                      </w:r>
                      <w:r>
                        <w:rPr>
                          <w:color w:val="000000"/>
                          <w:sz w:val="20"/>
                        </w:rPr>
                        <w:t>to</w:t>
                      </w:r>
                      <w:r>
                        <w:rPr>
                          <w:color w:val="000000"/>
                          <w:spacing w:val="-5"/>
                          <w:sz w:val="20"/>
                        </w:rPr>
                        <w:t xml:space="preserve"> </w:t>
                      </w:r>
                      <w:r>
                        <w:rPr>
                          <w:color w:val="000000"/>
                          <w:sz w:val="20"/>
                        </w:rPr>
                        <w:t>longer</w:t>
                      </w:r>
                      <w:r>
                        <w:rPr>
                          <w:color w:val="000000"/>
                          <w:spacing w:val="-5"/>
                          <w:sz w:val="20"/>
                        </w:rPr>
                        <w:t xml:space="preserve"> </w:t>
                      </w:r>
                      <w:r>
                        <w:rPr>
                          <w:color w:val="000000"/>
                          <w:sz w:val="20"/>
                        </w:rPr>
                        <w:t>life</w:t>
                      </w:r>
                      <w:r>
                        <w:rPr>
                          <w:color w:val="000000"/>
                          <w:spacing w:val="-1"/>
                          <w:sz w:val="20"/>
                        </w:rPr>
                        <w:t xml:space="preserve"> </w:t>
                      </w:r>
                      <w:r>
                        <w:rPr>
                          <w:color w:val="000000"/>
                          <w:sz w:val="20"/>
                        </w:rPr>
                        <w:t>expectancies</w:t>
                      </w:r>
                      <w:r>
                        <w:rPr>
                          <w:color w:val="000000"/>
                          <w:spacing w:val="-7"/>
                          <w:sz w:val="20"/>
                        </w:rPr>
                        <w:t xml:space="preserve"> </w:t>
                      </w:r>
                      <w:r>
                        <w:rPr>
                          <w:color w:val="000000"/>
                          <w:sz w:val="20"/>
                        </w:rPr>
                        <w:t>wages</w:t>
                      </w:r>
                      <w:r>
                        <w:rPr>
                          <w:color w:val="000000"/>
                          <w:spacing w:val="-7"/>
                          <w:sz w:val="20"/>
                        </w:rPr>
                        <w:t xml:space="preserve"> </w:t>
                      </w:r>
                      <w:r>
                        <w:rPr>
                          <w:color w:val="000000"/>
                          <w:sz w:val="20"/>
                        </w:rPr>
                        <w:t>are</w:t>
                      </w:r>
                      <w:r>
                        <w:rPr>
                          <w:color w:val="000000"/>
                          <w:spacing w:val="-4"/>
                          <w:sz w:val="20"/>
                        </w:rPr>
                        <w:t xml:space="preserve"> </w:t>
                      </w:r>
                      <w:r>
                        <w:rPr>
                          <w:color w:val="000000"/>
                          <w:sz w:val="20"/>
                        </w:rPr>
                        <w:t>high).</w:t>
                      </w:r>
                    </w:p>
                    <w:p w:rsidR="00A8284D" w:rsidRDefault="00A8284D">
                      <w:pPr>
                        <w:numPr>
                          <w:ilvl w:val="0"/>
                          <w:numId w:val="98"/>
                        </w:numPr>
                        <w:tabs>
                          <w:tab w:val="left" w:pos="504"/>
                        </w:tabs>
                        <w:spacing w:line="259" w:lineRule="auto"/>
                        <w:ind w:right="224"/>
                        <w:rPr>
                          <w:color w:val="000000"/>
                          <w:sz w:val="20"/>
                        </w:rPr>
                      </w:pPr>
                      <w:r>
                        <w:rPr>
                          <w:color w:val="000000"/>
                          <w:sz w:val="20"/>
                        </w:rPr>
                        <w:t>Birth</w:t>
                      </w:r>
                      <w:r>
                        <w:rPr>
                          <w:color w:val="000000"/>
                          <w:spacing w:val="-5"/>
                          <w:sz w:val="20"/>
                        </w:rPr>
                        <w:t xml:space="preserve"> </w:t>
                      </w:r>
                      <w:r>
                        <w:rPr>
                          <w:color w:val="000000"/>
                          <w:sz w:val="20"/>
                        </w:rPr>
                        <w:t>rates</w:t>
                      </w:r>
                      <w:r>
                        <w:rPr>
                          <w:color w:val="000000"/>
                          <w:spacing w:val="-3"/>
                          <w:sz w:val="20"/>
                        </w:rPr>
                        <w:t xml:space="preserve"> </w:t>
                      </w:r>
                      <w:r>
                        <w:rPr>
                          <w:color w:val="000000"/>
                          <w:sz w:val="20"/>
                        </w:rPr>
                        <w:t>fall</w:t>
                      </w:r>
                      <w:r>
                        <w:rPr>
                          <w:color w:val="000000"/>
                          <w:spacing w:val="-4"/>
                          <w:sz w:val="20"/>
                        </w:rPr>
                        <w:t xml:space="preserve"> </w:t>
                      </w:r>
                      <w:r>
                        <w:rPr>
                          <w:color w:val="000000"/>
                          <w:sz w:val="20"/>
                        </w:rPr>
                        <w:t>as</w:t>
                      </w:r>
                      <w:r>
                        <w:rPr>
                          <w:color w:val="000000"/>
                          <w:spacing w:val="-6"/>
                          <w:sz w:val="20"/>
                        </w:rPr>
                        <w:t xml:space="preserve"> </w:t>
                      </w:r>
                      <w:r>
                        <w:rPr>
                          <w:color w:val="000000"/>
                          <w:sz w:val="20"/>
                        </w:rPr>
                        <w:t>people</w:t>
                      </w:r>
                      <w:r>
                        <w:rPr>
                          <w:color w:val="000000"/>
                          <w:spacing w:val="-4"/>
                          <w:sz w:val="20"/>
                        </w:rPr>
                        <w:t xml:space="preserve"> </w:t>
                      </w:r>
                      <w:r>
                        <w:rPr>
                          <w:color w:val="000000"/>
                          <w:sz w:val="20"/>
                        </w:rPr>
                        <w:t>choose</w:t>
                      </w:r>
                      <w:r>
                        <w:rPr>
                          <w:color w:val="000000"/>
                          <w:spacing w:val="-4"/>
                          <w:sz w:val="20"/>
                        </w:rPr>
                        <w:t xml:space="preserve"> </w:t>
                      </w:r>
                      <w:r>
                        <w:rPr>
                          <w:color w:val="000000"/>
                          <w:sz w:val="20"/>
                        </w:rPr>
                        <w:t>careers</w:t>
                      </w:r>
                      <w:r>
                        <w:rPr>
                          <w:color w:val="000000"/>
                          <w:spacing w:val="-5"/>
                          <w:sz w:val="20"/>
                        </w:rPr>
                        <w:t xml:space="preserve"> </w:t>
                      </w:r>
                      <w:r>
                        <w:rPr>
                          <w:color w:val="000000"/>
                          <w:sz w:val="20"/>
                        </w:rPr>
                        <w:t>over</w:t>
                      </w:r>
                      <w:r>
                        <w:rPr>
                          <w:color w:val="000000"/>
                          <w:spacing w:val="-4"/>
                          <w:sz w:val="20"/>
                        </w:rPr>
                        <w:t xml:space="preserve"> </w:t>
                      </w:r>
                      <w:r>
                        <w:rPr>
                          <w:color w:val="000000"/>
                          <w:sz w:val="20"/>
                        </w:rPr>
                        <w:t>family,</w:t>
                      </w:r>
                      <w:r>
                        <w:rPr>
                          <w:color w:val="000000"/>
                          <w:spacing w:val="-9"/>
                          <w:sz w:val="20"/>
                        </w:rPr>
                        <w:t xml:space="preserve"> </w:t>
                      </w:r>
                      <w:r>
                        <w:rPr>
                          <w:color w:val="000000"/>
                          <w:sz w:val="20"/>
                        </w:rPr>
                        <w:t>or as</w:t>
                      </w:r>
                      <w:r>
                        <w:rPr>
                          <w:color w:val="000000"/>
                          <w:spacing w:val="-8"/>
                          <w:sz w:val="20"/>
                        </w:rPr>
                        <w:t xml:space="preserve"> </w:t>
                      </w:r>
                      <w:r>
                        <w:rPr>
                          <w:color w:val="000000"/>
                          <w:sz w:val="20"/>
                        </w:rPr>
                        <w:t>economic</w:t>
                      </w:r>
                      <w:r>
                        <w:rPr>
                          <w:color w:val="000000"/>
                          <w:spacing w:val="-6"/>
                          <w:sz w:val="20"/>
                        </w:rPr>
                        <w:t xml:space="preserve"> </w:t>
                      </w:r>
                      <w:r>
                        <w:rPr>
                          <w:color w:val="000000"/>
                          <w:sz w:val="20"/>
                        </w:rPr>
                        <w:t>uncertainty</w:t>
                      </w:r>
                      <w:r>
                        <w:rPr>
                          <w:color w:val="000000"/>
                          <w:spacing w:val="-7"/>
                          <w:sz w:val="20"/>
                        </w:rPr>
                        <w:t xml:space="preserve"> </w:t>
                      </w:r>
                      <w:r>
                        <w:rPr>
                          <w:color w:val="000000"/>
                          <w:sz w:val="20"/>
                        </w:rPr>
                        <w:t>puts</w:t>
                      </w:r>
                      <w:r>
                        <w:rPr>
                          <w:color w:val="000000"/>
                          <w:spacing w:val="-5"/>
                          <w:sz w:val="20"/>
                        </w:rPr>
                        <w:t xml:space="preserve"> </w:t>
                      </w:r>
                      <w:r>
                        <w:rPr>
                          <w:color w:val="000000"/>
                          <w:sz w:val="20"/>
                        </w:rPr>
                        <w:t>people</w:t>
                      </w:r>
                      <w:r>
                        <w:rPr>
                          <w:color w:val="000000"/>
                          <w:spacing w:val="-6"/>
                          <w:sz w:val="20"/>
                        </w:rPr>
                        <w:t xml:space="preserve"> </w:t>
                      </w:r>
                      <w:r>
                        <w:rPr>
                          <w:color w:val="000000"/>
                          <w:sz w:val="20"/>
                        </w:rPr>
                        <w:t>off</w:t>
                      </w:r>
                      <w:r>
                        <w:rPr>
                          <w:color w:val="000000"/>
                          <w:spacing w:val="-8"/>
                          <w:sz w:val="20"/>
                        </w:rPr>
                        <w:t xml:space="preserve"> </w:t>
                      </w:r>
                      <w:r>
                        <w:rPr>
                          <w:color w:val="000000"/>
                          <w:sz w:val="20"/>
                        </w:rPr>
                        <w:t>having</w:t>
                      </w:r>
                      <w:r>
                        <w:rPr>
                          <w:color w:val="000000"/>
                          <w:spacing w:val="-7"/>
                          <w:sz w:val="20"/>
                        </w:rPr>
                        <w:t xml:space="preserve"> </w:t>
                      </w:r>
                      <w:r>
                        <w:rPr>
                          <w:color w:val="000000"/>
                          <w:sz w:val="20"/>
                        </w:rPr>
                        <w:t>children.</w:t>
                      </w:r>
                    </w:p>
                  </w:txbxContent>
                </v:textbox>
                <w10:wrap type="topAndBottom" anchorx="page"/>
              </v:shape>
            </w:pict>
          </mc:Fallback>
        </mc:AlternateContent>
      </w:r>
      <w:r>
        <w:rPr>
          <w:noProof/>
          <w:lang w:val="en-GB" w:eastAsia="en-GB"/>
        </w:rPr>
        <mc:AlternateContent>
          <mc:Choice Requires="wps">
            <w:drawing>
              <wp:anchor distT="0" distB="0" distL="0" distR="0" simplePos="0" relativeHeight="251826176" behindDoc="1" locked="0" layoutInCell="1" allowOverlap="1">
                <wp:simplePos x="0" y="0"/>
                <wp:positionH relativeFrom="page">
                  <wp:posOffset>4381500</wp:posOffset>
                </wp:positionH>
                <wp:positionV relativeFrom="paragraph">
                  <wp:posOffset>224606</wp:posOffset>
                </wp:positionV>
                <wp:extent cx="2667000" cy="1638300"/>
                <wp:effectExtent l="0" t="0" r="0" b="0"/>
                <wp:wrapTopAndBottom/>
                <wp:docPr id="994" name="Textbox 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0" cy="1638300"/>
                        </a:xfrm>
                        <a:prstGeom prst="rect">
                          <a:avLst/>
                        </a:prstGeom>
                        <a:solidFill>
                          <a:srgbClr val="FAE4D5"/>
                        </a:solidFill>
                        <a:ln w="6350">
                          <a:solidFill>
                            <a:srgbClr val="FF0000"/>
                          </a:solidFill>
                          <a:prstDash val="solid"/>
                        </a:ln>
                      </wps:spPr>
                      <wps:txbx>
                        <w:txbxContent>
                          <w:p w:rsidR="00A8284D" w:rsidRDefault="00A8284D">
                            <w:pPr>
                              <w:tabs>
                                <w:tab w:val="left" w:pos="1585"/>
                              </w:tabs>
                              <w:spacing w:before="75"/>
                              <w:ind w:left="145" w:right="1573"/>
                              <w:rPr>
                                <w:color w:val="000000"/>
                                <w:sz w:val="20"/>
                              </w:rPr>
                            </w:pPr>
                            <w:r>
                              <w:rPr>
                                <w:b/>
                                <w:color w:val="000000"/>
                                <w:sz w:val="20"/>
                              </w:rPr>
                              <w:t>Stage</w:t>
                            </w:r>
                            <w:r>
                              <w:rPr>
                                <w:b/>
                                <w:color w:val="000000"/>
                                <w:spacing w:val="-16"/>
                                <w:sz w:val="20"/>
                              </w:rPr>
                              <w:t xml:space="preserve"> </w:t>
                            </w:r>
                            <w:r>
                              <w:rPr>
                                <w:b/>
                                <w:color w:val="000000"/>
                                <w:sz w:val="20"/>
                              </w:rPr>
                              <w:t>4:</w:t>
                            </w:r>
                            <w:r>
                              <w:rPr>
                                <w:b/>
                                <w:color w:val="000000"/>
                                <w:spacing w:val="-12"/>
                                <w:sz w:val="20"/>
                              </w:rPr>
                              <w:t xml:space="preserve"> </w:t>
                            </w:r>
                            <w:r>
                              <w:rPr>
                                <w:b/>
                                <w:color w:val="000000"/>
                                <w:sz w:val="20"/>
                              </w:rPr>
                              <w:t>Fluctuating</w:t>
                            </w:r>
                            <w:r>
                              <w:rPr>
                                <w:b/>
                                <w:color w:val="000000"/>
                                <w:spacing w:val="-13"/>
                                <w:sz w:val="20"/>
                              </w:rPr>
                              <w:t xml:space="preserve"> </w:t>
                            </w:r>
                            <w:r>
                              <w:rPr>
                                <w:b/>
                                <w:color w:val="000000"/>
                                <w:sz w:val="20"/>
                              </w:rPr>
                              <w:t>HIC Birth rate</w:t>
                            </w:r>
                            <w:r>
                              <w:rPr>
                                <w:b/>
                                <w:color w:val="000000"/>
                                <w:sz w:val="20"/>
                              </w:rPr>
                              <w:tab/>
                            </w:r>
                            <w:r>
                              <w:rPr>
                                <w:color w:val="000000"/>
                                <w:spacing w:val="-4"/>
                                <w:sz w:val="20"/>
                                <w:u w:val="single"/>
                              </w:rPr>
                              <w:t>Low</w:t>
                            </w:r>
                          </w:p>
                          <w:p w:rsidR="00A8284D" w:rsidRDefault="00A8284D">
                            <w:pPr>
                              <w:tabs>
                                <w:tab w:val="left" w:pos="1585"/>
                              </w:tabs>
                              <w:spacing w:line="278" w:lineRule="exact"/>
                              <w:ind w:left="145"/>
                              <w:rPr>
                                <w:color w:val="000000"/>
                                <w:sz w:val="20"/>
                              </w:rPr>
                            </w:pPr>
                            <w:r>
                              <w:rPr>
                                <w:b/>
                                <w:color w:val="000000"/>
                                <w:sz w:val="20"/>
                              </w:rPr>
                              <w:t>Death</w:t>
                            </w:r>
                            <w:r>
                              <w:rPr>
                                <w:b/>
                                <w:color w:val="000000"/>
                                <w:spacing w:val="-7"/>
                                <w:sz w:val="20"/>
                              </w:rPr>
                              <w:t xml:space="preserve"> </w:t>
                            </w:r>
                            <w:r>
                              <w:rPr>
                                <w:b/>
                                <w:color w:val="000000"/>
                                <w:spacing w:val="-4"/>
                                <w:sz w:val="20"/>
                              </w:rPr>
                              <w:t>Rate</w:t>
                            </w:r>
                            <w:r>
                              <w:rPr>
                                <w:b/>
                                <w:color w:val="000000"/>
                                <w:sz w:val="20"/>
                              </w:rPr>
                              <w:tab/>
                            </w:r>
                            <w:r>
                              <w:rPr>
                                <w:color w:val="000000"/>
                                <w:spacing w:val="-5"/>
                                <w:sz w:val="20"/>
                                <w:u w:val="single"/>
                              </w:rPr>
                              <w:t>Low</w:t>
                            </w:r>
                          </w:p>
                          <w:p w:rsidR="00A8284D" w:rsidRDefault="00A8284D">
                            <w:pPr>
                              <w:tabs>
                                <w:tab w:val="left" w:pos="1585"/>
                              </w:tabs>
                              <w:spacing w:line="278" w:lineRule="exact"/>
                              <w:ind w:left="145"/>
                              <w:rPr>
                                <w:color w:val="000000"/>
                                <w:sz w:val="20"/>
                              </w:rPr>
                            </w:pPr>
                            <w:r>
                              <w:rPr>
                                <w:b/>
                                <w:color w:val="000000"/>
                                <w:spacing w:val="-2"/>
                                <w:sz w:val="20"/>
                              </w:rPr>
                              <w:t>Population</w:t>
                            </w:r>
                            <w:r>
                              <w:rPr>
                                <w:b/>
                                <w:color w:val="000000"/>
                                <w:sz w:val="20"/>
                              </w:rPr>
                              <w:tab/>
                            </w:r>
                            <w:r>
                              <w:rPr>
                                <w:color w:val="000000"/>
                                <w:spacing w:val="-4"/>
                                <w:sz w:val="20"/>
                                <w:u w:val="single"/>
                              </w:rPr>
                              <w:t>High</w:t>
                            </w:r>
                          </w:p>
                          <w:p w:rsidR="00A8284D" w:rsidRDefault="00A8284D">
                            <w:pPr>
                              <w:numPr>
                                <w:ilvl w:val="0"/>
                                <w:numId w:val="97"/>
                              </w:numPr>
                              <w:tabs>
                                <w:tab w:val="left" w:pos="505"/>
                              </w:tabs>
                              <w:spacing w:line="259" w:lineRule="auto"/>
                              <w:ind w:right="181"/>
                              <w:rPr>
                                <w:color w:val="000000"/>
                                <w:sz w:val="20"/>
                              </w:rPr>
                            </w:pPr>
                            <w:r>
                              <w:rPr>
                                <w:color w:val="000000"/>
                                <w:sz w:val="20"/>
                              </w:rPr>
                              <w:t>Low birth and death rates will fluctuate</w:t>
                            </w:r>
                            <w:r>
                              <w:rPr>
                                <w:color w:val="000000"/>
                                <w:spacing w:val="-11"/>
                                <w:sz w:val="20"/>
                              </w:rPr>
                              <w:t xml:space="preserve"> </w:t>
                            </w:r>
                            <w:r>
                              <w:rPr>
                                <w:color w:val="000000"/>
                                <w:sz w:val="20"/>
                              </w:rPr>
                              <w:t>with</w:t>
                            </w:r>
                            <w:r>
                              <w:rPr>
                                <w:color w:val="000000"/>
                                <w:spacing w:val="-10"/>
                                <w:sz w:val="20"/>
                              </w:rPr>
                              <w:t xml:space="preserve"> </w:t>
                            </w:r>
                            <w:r>
                              <w:rPr>
                                <w:color w:val="000000"/>
                                <w:sz w:val="20"/>
                              </w:rPr>
                              <w:t>economic</w:t>
                            </w:r>
                            <w:r>
                              <w:rPr>
                                <w:color w:val="000000"/>
                                <w:spacing w:val="-11"/>
                                <w:sz w:val="20"/>
                              </w:rPr>
                              <w:t xml:space="preserve"> </w:t>
                            </w:r>
                            <w:r>
                              <w:rPr>
                                <w:color w:val="000000"/>
                                <w:sz w:val="20"/>
                              </w:rPr>
                              <w:t>situation</w:t>
                            </w:r>
                            <w:r>
                              <w:rPr>
                                <w:color w:val="000000"/>
                                <w:spacing w:val="-10"/>
                                <w:sz w:val="20"/>
                              </w:rPr>
                              <w:t xml:space="preserve"> </w:t>
                            </w:r>
                            <w:r>
                              <w:rPr>
                                <w:color w:val="000000"/>
                                <w:sz w:val="20"/>
                              </w:rPr>
                              <w:t>(i.e. people have more children when jobs are plentiful and wages are high).</w:t>
                            </w:r>
                          </w:p>
                        </w:txbxContent>
                      </wps:txbx>
                      <wps:bodyPr wrap="square" lIns="0" tIns="0" rIns="0" bIns="0" rtlCol="0">
                        <a:noAutofit/>
                      </wps:bodyPr>
                    </wps:wsp>
                  </a:graphicData>
                </a:graphic>
              </wp:anchor>
            </w:drawing>
          </mc:Choice>
          <mc:Fallback>
            <w:pict>
              <v:shape id="Textbox 994" o:spid="_x0000_s1910" type="#_x0000_t202" style="position:absolute;margin-left:345pt;margin-top:17.7pt;width:210pt;height:129pt;z-index:-251490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" fillcolor="#fae4d5" strokecolor="red" strokeweight=".5pt">
                <v:path arrowok="t"/>
                <v:textbox inset="0,0,0,0">
                  <w:txbxContent>
                    <w:p w:rsidR="00A8284D" w:rsidRDefault="00A8284D">
                      <w:pPr>
                        <w:tabs>
                          <w:tab w:val="left" w:pos="1585"/>
                        </w:tabs>
                        <w:spacing w:before="75"/>
                        <w:ind w:left="145" w:right="1573"/>
                        <w:rPr>
                          <w:color w:val="000000"/>
                          <w:sz w:val="20"/>
                        </w:rPr>
                      </w:pPr>
                      <w:r>
                        <w:rPr>
                          <w:b/>
                          <w:color w:val="000000"/>
                          <w:sz w:val="20"/>
                        </w:rPr>
                        <w:t>Stage</w:t>
                      </w:r>
                      <w:r>
                        <w:rPr>
                          <w:b/>
                          <w:color w:val="000000"/>
                          <w:spacing w:val="-16"/>
                          <w:sz w:val="20"/>
                        </w:rPr>
                        <w:t xml:space="preserve"> </w:t>
                      </w:r>
                      <w:r>
                        <w:rPr>
                          <w:b/>
                          <w:color w:val="000000"/>
                          <w:sz w:val="20"/>
                        </w:rPr>
                        <w:t>4:</w:t>
                      </w:r>
                      <w:r>
                        <w:rPr>
                          <w:b/>
                          <w:color w:val="000000"/>
                          <w:spacing w:val="-12"/>
                          <w:sz w:val="20"/>
                        </w:rPr>
                        <w:t xml:space="preserve"> </w:t>
                      </w:r>
                      <w:r>
                        <w:rPr>
                          <w:b/>
                          <w:color w:val="000000"/>
                          <w:sz w:val="20"/>
                        </w:rPr>
                        <w:t>Fluctuating</w:t>
                      </w:r>
                      <w:r>
                        <w:rPr>
                          <w:b/>
                          <w:color w:val="000000"/>
                          <w:spacing w:val="-13"/>
                          <w:sz w:val="20"/>
                        </w:rPr>
                        <w:t xml:space="preserve"> </w:t>
                      </w:r>
                      <w:r>
                        <w:rPr>
                          <w:b/>
                          <w:color w:val="000000"/>
                          <w:sz w:val="20"/>
                        </w:rPr>
                        <w:t>HIC Birth rate</w:t>
                      </w:r>
                      <w:r>
                        <w:rPr>
                          <w:b/>
                          <w:color w:val="000000"/>
                          <w:sz w:val="20"/>
                        </w:rPr>
                        <w:tab/>
                      </w:r>
                      <w:r>
                        <w:rPr>
                          <w:color w:val="000000"/>
                          <w:spacing w:val="-4"/>
                          <w:sz w:val="20"/>
                          <w:u w:val="single"/>
                        </w:rPr>
                        <w:t>Low</w:t>
                      </w:r>
                    </w:p>
                    <w:p w:rsidR="00A8284D" w:rsidRDefault="00A8284D">
                      <w:pPr>
                        <w:tabs>
                          <w:tab w:val="left" w:pos="1585"/>
                        </w:tabs>
                        <w:spacing w:line="278" w:lineRule="exact"/>
                        <w:ind w:left="145"/>
                        <w:rPr>
                          <w:color w:val="000000"/>
                          <w:sz w:val="20"/>
                        </w:rPr>
                      </w:pPr>
                      <w:r>
                        <w:rPr>
                          <w:b/>
                          <w:color w:val="000000"/>
                          <w:sz w:val="20"/>
                        </w:rPr>
                        <w:t>Death</w:t>
                      </w:r>
                      <w:r>
                        <w:rPr>
                          <w:b/>
                          <w:color w:val="000000"/>
                          <w:spacing w:val="-7"/>
                          <w:sz w:val="20"/>
                        </w:rPr>
                        <w:t xml:space="preserve"> </w:t>
                      </w:r>
                      <w:r>
                        <w:rPr>
                          <w:b/>
                          <w:color w:val="000000"/>
                          <w:spacing w:val="-4"/>
                          <w:sz w:val="20"/>
                        </w:rPr>
                        <w:t>Rate</w:t>
                      </w:r>
                      <w:r>
                        <w:rPr>
                          <w:b/>
                          <w:color w:val="000000"/>
                          <w:sz w:val="20"/>
                        </w:rPr>
                        <w:tab/>
                      </w:r>
                      <w:r>
                        <w:rPr>
                          <w:color w:val="000000"/>
                          <w:spacing w:val="-5"/>
                          <w:sz w:val="20"/>
                          <w:u w:val="single"/>
                        </w:rPr>
                        <w:t>Low</w:t>
                      </w:r>
                    </w:p>
                    <w:p w:rsidR="00A8284D" w:rsidRDefault="00A8284D">
                      <w:pPr>
                        <w:tabs>
                          <w:tab w:val="left" w:pos="1585"/>
                        </w:tabs>
                        <w:spacing w:line="278" w:lineRule="exact"/>
                        <w:ind w:left="145"/>
                        <w:rPr>
                          <w:color w:val="000000"/>
                          <w:sz w:val="20"/>
                        </w:rPr>
                      </w:pPr>
                      <w:r>
                        <w:rPr>
                          <w:b/>
                          <w:color w:val="000000"/>
                          <w:spacing w:val="-2"/>
                          <w:sz w:val="20"/>
                        </w:rPr>
                        <w:t>Population</w:t>
                      </w:r>
                      <w:r>
                        <w:rPr>
                          <w:b/>
                          <w:color w:val="000000"/>
                          <w:sz w:val="20"/>
                        </w:rPr>
                        <w:tab/>
                      </w:r>
                      <w:r>
                        <w:rPr>
                          <w:color w:val="000000"/>
                          <w:spacing w:val="-4"/>
                          <w:sz w:val="20"/>
                          <w:u w:val="single"/>
                        </w:rPr>
                        <w:t>High</w:t>
                      </w:r>
                    </w:p>
                    <w:p w:rsidR="00A8284D" w:rsidRDefault="00A8284D">
                      <w:pPr>
                        <w:numPr>
                          <w:ilvl w:val="0"/>
                          <w:numId w:val="97"/>
                        </w:numPr>
                        <w:tabs>
                          <w:tab w:val="left" w:pos="505"/>
                        </w:tabs>
                        <w:spacing w:line="259" w:lineRule="auto"/>
                        <w:ind w:right="181"/>
                        <w:rPr>
                          <w:color w:val="000000"/>
                          <w:sz w:val="20"/>
                        </w:rPr>
                      </w:pPr>
                      <w:r>
                        <w:rPr>
                          <w:color w:val="000000"/>
                          <w:sz w:val="20"/>
                        </w:rPr>
                        <w:t>Low birth and death rates will fluctuate</w:t>
                      </w:r>
                      <w:r>
                        <w:rPr>
                          <w:color w:val="000000"/>
                          <w:spacing w:val="-11"/>
                          <w:sz w:val="20"/>
                        </w:rPr>
                        <w:t xml:space="preserve"> </w:t>
                      </w:r>
                      <w:r>
                        <w:rPr>
                          <w:color w:val="000000"/>
                          <w:sz w:val="20"/>
                        </w:rPr>
                        <w:t>with</w:t>
                      </w:r>
                      <w:r>
                        <w:rPr>
                          <w:color w:val="000000"/>
                          <w:spacing w:val="-10"/>
                          <w:sz w:val="20"/>
                        </w:rPr>
                        <w:t xml:space="preserve"> </w:t>
                      </w:r>
                      <w:r>
                        <w:rPr>
                          <w:color w:val="000000"/>
                          <w:sz w:val="20"/>
                        </w:rPr>
                        <w:t>economic</w:t>
                      </w:r>
                      <w:r>
                        <w:rPr>
                          <w:color w:val="000000"/>
                          <w:spacing w:val="-11"/>
                          <w:sz w:val="20"/>
                        </w:rPr>
                        <w:t xml:space="preserve"> </w:t>
                      </w:r>
                      <w:r>
                        <w:rPr>
                          <w:color w:val="000000"/>
                          <w:sz w:val="20"/>
                        </w:rPr>
                        <w:t>situation</w:t>
                      </w:r>
                      <w:r>
                        <w:rPr>
                          <w:color w:val="000000"/>
                          <w:spacing w:val="-10"/>
                          <w:sz w:val="20"/>
                        </w:rPr>
                        <w:t xml:space="preserve"> </w:t>
                      </w:r>
                      <w:r>
                        <w:rPr>
                          <w:color w:val="000000"/>
                          <w:sz w:val="20"/>
                        </w:rPr>
                        <w:t>(i.e. people have more children when jobs are plentiful and wages are high).</w:t>
                      </w:r>
                    </w:p>
                  </w:txbxContent>
                </v:textbox>
                <w10:wrap type="topAndBottom" anchorx="page"/>
              </v:shape>
            </w:pict>
          </mc:Fallback>
        </mc:AlternateContent>
      </w:r>
    </w:p>
    <w:p w:rsidR="00BC3DBA" w:rsidRDefault="00BC3DBA">
      <w:pPr>
        <w:rPr>
          <w:sz w:val="20"/>
        </w:rPr>
        <w:sectPr w:rsidR="00BC3DBA">
          <w:pgSz w:w="11910" w:h="16840"/>
          <w:pgMar w:top="700" w:right="160" w:bottom="1200" w:left="400" w:header="0" w:footer="951" w:gutter="0"/>
          <w:cols w:space="720"/>
        </w:sectPr>
      </w:pPr>
    </w:p>
    <w:p w:rsidR="00BC3DBA" w:rsidRDefault="00A8284D">
      <w:pPr>
        <w:pStyle w:val="Heading2"/>
        <w:tabs>
          <w:tab w:val="left" w:pos="3135"/>
          <w:tab w:val="left" w:pos="10741"/>
        </w:tabs>
        <w:spacing w:before="83"/>
        <w:ind w:left="310"/>
        <w:jc w:val="left"/>
      </w:pPr>
      <w:r>
        <w:rPr>
          <w:color w:val="FFFFFF"/>
          <w:shd w:val="clear" w:color="auto" w:fill="00AFEF"/>
        </w:rPr>
        <w:lastRenderedPageBreak/>
        <w:tab/>
        <w:t>Causes</w:t>
      </w:r>
      <w:r>
        <w:rPr>
          <w:color w:val="FFFFFF"/>
          <w:spacing w:val="-10"/>
          <w:shd w:val="clear" w:color="auto" w:fill="00AFEF"/>
        </w:rPr>
        <w:t xml:space="preserve"> </w:t>
      </w:r>
      <w:r>
        <w:rPr>
          <w:color w:val="FFFFFF"/>
          <w:shd w:val="clear" w:color="auto" w:fill="00AFEF"/>
        </w:rPr>
        <w:t>of</w:t>
      </w:r>
      <w:r>
        <w:rPr>
          <w:color w:val="FFFFFF"/>
          <w:spacing w:val="-8"/>
          <w:shd w:val="clear" w:color="auto" w:fill="00AFEF"/>
        </w:rPr>
        <w:t xml:space="preserve"> </w:t>
      </w:r>
      <w:r>
        <w:rPr>
          <w:color w:val="FFFFFF"/>
          <w:shd w:val="clear" w:color="auto" w:fill="00AFEF"/>
        </w:rPr>
        <w:t>Uneven</w:t>
      </w:r>
      <w:r>
        <w:rPr>
          <w:color w:val="FFFFFF"/>
          <w:spacing w:val="-10"/>
          <w:shd w:val="clear" w:color="auto" w:fill="00AFEF"/>
        </w:rPr>
        <w:t xml:space="preserve"> </w:t>
      </w:r>
      <w:r>
        <w:rPr>
          <w:color w:val="FFFFFF"/>
          <w:spacing w:val="-2"/>
          <w:shd w:val="clear" w:color="auto" w:fill="00AFEF"/>
        </w:rPr>
        <w:t>Development</w:t>
      </w:r>
      <w:r>
        <w:rPr>
          <w:color w:val="FFFFFF"/>
          <w:shd w:val="clear" w:color="auto" w:fill="00AFEF"/>
        </w:rPr>
        <w:tab/>
      </w:r>
    </w:p>
    <w:p w:rsidR="00BC3DBA" w:rsidRDefault="00A8284D">
      <w:pPr>
        <w:pStyle w:val="BodyText"/>
        <w:spacing w:before="205" w:line="259" w:lineRule="auto"/>
        <w:ind w:left="320" w:right="718"/>
      </w:pPr>
      <w:r>
        <w:rPr>
          <w:noProof/>
          <w:lang w:val="en-GB" w:eastAsia="en-GB"/>
        </w:rPr>
        <mc:AlternateContent>
          <mc:Choice Requires="wps">
            <w:drawing>
              <wp:anchor distT="0" distB="0" distL="0" distR="0" simplePos="0" relativeHeight="251539456" behindDoc="0" locked="0" layoutInCell="1" allowOverlap="1">
                <wp:simplePos x="0" y="0"/>
                <wp:positionH relativeFrom="page">
                  <wp:posOffset>3978909</wp:posOffset>
                </wp:positionH>
                <wp:positionV relativeFrom="paragraph">
                  <wp:posOffset>528740</wp:posOffset>
                </wp:positionV>
                <wp:extent cx="3108960" cy="345440"/>
                <wp:effectExtent l="0" t="0" r="0" b="0"/>
                <wp:wrapNone/>
                <wp:docPr id="995" name="Textbox 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8960" cy="345440"/>
                        </a:xfrm>
                        <a:prstGeom prst="rect">
                          <a:avLst/>
                        </a:prstGeom>
                        <a:solidFill>
                          <a:srgbClr val="FFFF99"/>
                        </a:solidFill>
                        <a:ln w="6350">
                          <a:solidFill>
                            <a:srgbClr val="FFC000"/>
                          </a:solidFill>
                          <a:prstDash val="solid"/>
                        </a:ln>
                      </wps:spPr>
                      <wps:txbx>
                        <w:txbxContent>
                          <w:p w:rsidR="00A8284D" w:rsidRDefault="00A8284D">
                            <w:pPr>
                              <w:spacing w:before="73"/>
                              <w:ind w:left="145"/>
                              <w:rPr>
                                <w:b/>
                                <w:color w:val="000000"/>
                              </w:rPr>
                            </w:pPr>
                            <w:r>
                              <w:rPr>
                                <w:b/>
                                <w:color w:val="000000"/>
                              </w:rPr>
                              <w:t>Physical</w:t>
                            </w:r>
                            <w:r>
                              <w:rPr>
                                <w:b/>
                                <w:color w:val="000000"/>
                                <w:spacing w:val="-8"/>
                              </w:rPr>
                              <w:t xml:space="preserve"> </w:t>
                            </w:r>
                            <w:r>
                              <w:rPr>
                                <w:b/>
                                <w:color w:val="000000"/>
                              </w:rPr>
                              <w:t>Factors</w:t>
                            </w:r>
                            <w:r>
                              <w:rPr>
                                <w:b/>
                                <w:color w:val="000000"/>
                                <w:spacing w:val="-5"/>
                              </w:rPr>
                              <w:t xml:space="preserve"> </w:t>
                            </w:r>
                            <w:r>
                              <w:rPr>
                                <w:b/>
                                <w:color w:val="000000"/>
                              </w:rPr>
                              <w:t>affecting</w:t>
                            </w:r>
                            <w:r>
                              <w:rPr>
                                <w:b/>
                                <w:color w:val="000000"/>
                                <w:spacing w:val="-3"/>
                              </w:rPr>
                              <w:t xml:space="preserve"> </w:t>
                            </w:r>
                            <w:r>
                              <w:rPr>
                                <w:b/>
                                <w:color w:val="000000"/>
                                <w:spacing w:val="-2"/>
                              </w:rPr>
                              <w:t>development?</w:t>
                            </w:r>
                          </w:p>
                        </w:txbxContent>
                      </wps:txbx>
                      <wps:bodyPr wrap="square" lIns="0" tIns="0" rIns="0" bIns="0" rtlCol="0">
                        <a:noAutofit/>
                      </wps:bodyPr>
                    </wps:wsp>
                  </a:graphicData>
                </a:graphic>
              </wp:anchor>
            </w:drawing>
          </mc:Choice>
          <mc:Fallback>
            <w:pict>
              <v:shape id="Textbox 995" o:spid="_x0000_s1911" type="#_x0000_t202" style="position:absolute;left:0;text-align:left;margin-left:313.3pt;margin-top:41.65pt;width:244.8pt;height:27.2pt;z-index:251539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" fillcolor="#ff9" strokecolor="#ffc000" strokeweight=".5pt">
                <v:path arrowok="t"/>
                <v:textbox inset="0,0,0,0">
                  <w:txbxContent>
                    <w:p w:rsidR="00A8284D" w:rsidRDefault="00A8284D">
                      <w:pPr>
                        <w:spacing w:before="73"/>
                        <w:ind w:left="145"/>
                        <w:rPr>
                          <w:b/>
                          <w:color w:val="000000"/>
                        </w:rPr>
                      </w:pPr>
                      <w:r>
                        <w:rPr>
                          <w:b/>
                          <w:color w:val="000000"/>
                        </w:rPr>
                        <w:t>Physical</w:t>
                      </w:r>
                      <w:r>
                        <w:rPr>
                          <w:b/>
                          <w:color w:val="000000"/>
                          <w:spacing w:val="-8"/>
                        </w:rPr>
                        <w:t xml:space="preserve"> </w:t>
                      </w:r>
                      <w:r>
                        <w:rPr>
                          <w:b/>
                          <w:color w:val="000000"/>
                        </w:rPr>
                        <w:t>Factors</w:t>
                      </w:r>
                      <w:r>
                        <w:rPr>
                          <w:b/>
                          <w:color w:val="000000"/>
                          <w:spacing w:val="-5"/>
                        </w:rPr>
                        <w:t xml:space="preserve"> </w:t>
                      </w:r>
                      <w:r>
                        <w:rPr>
                          <w:b/>
                          <w:color w:val="000000"/>
                        </w:rPr>
                        <w:t>affecting</w:t>
                      </w:r>
                      <w:r>
                        <w:rPr>
                          <w:b/>
                          <w:color w:val="000000"/>
                          <w:spacing w:val="-3"/>
                        </w:rPr>
                        <w:t xml:space="preserve"> </w:t>
                      </w:r>
                      <w:r>
                        <w:rPr>
                          <w:b/>
                          <w:color w:val="000000"/>
                          <w:spacing w:val="-2"/>
                        </w:rPr>
                        <w:t>development?</w:t>
                      </w:r>
                    </w:p>
                  </w:txbxContent>
                </v:textbox>
                <w10:wrap anchorx="page"/>
              </v:shape>
            </w:pict>
          </mc:Fallback>
        </mc:AlternateContent>
      </w:r>
      <w:r>
        <w:t>You</w:t>
      </w:r>
      <w:r>
        <w:rPr>
          <w:spacing w:val="-3"/>
        </w:rPr>
        <w:t xml:space="preserve"> </w:t>
      </w:r>
      <w:r>
        <w:t>need</w:t>
      </w:r>
      <w:r>
        <w:rPr>
          <w:spacing w:val="-1"/>
        </w:rPr>
        <w:t xml:space="preserve"> </w:t>
      </w:r>
      <w:r>
        <w:t>to</w:t>
      </w:r>
      <w:r>
        <w:rPr>
          <w:spacing w:val="-4"/>
        </w:rPr>
        <w:t xml:space="preserve"> </w:t>
      </w:r>
      <w:r>
        <w:t>know</w:t>
      </w:r>
      <w:r>
        <w:rPr>
          <w:spacing w:val="-1"/>
        </w:rPr>
        <w:t xml:space="preserve"> </w:t>
      </w:r>
      <w:r>
        <w:t>the</w:t>
      </w:r>
      <w:r>
        <w:rPr>
          <w:spacing w:val="-3"/>
        </w:rPr>
        <w:t xml:space="preserve"> </w:t>
      </w:r>
      <w:r>
        <w:t>reasons</w:t>
      </w:r>
      <w:r>
        <w:rPr>
          <w:spacing w:val="-1"/>
        </w:rPr>
        <w:t xml:space="preserve"> </w:t>
      </w:r>
      <w:r>
        <w:t>why</w:t>
      </w:r>
      <w:r>
        <w:rPr>
          <w:spacing w:val="-1"/>
        </w:rPr>
        <w:t xml:space="preserve"> </w:t>
      </w:r>
      <w:r>
        <w:t>there</w:t>
      </w:r>
      <w:r>
        <w:rPr>
          <w:spacing w:val="-3"/>
        </w:rPr>
        <w:t xml:space="preserve"> </w:t>
      </w:r>
      <w:r>
        <w:t>are</w:t>
      </w:r>
      <w:r>
        <w:rPr>
          <w:spacing w:val="-5"/>
        </w:rPr>
        <w:t xml:space="preserve"> </w:t>
      </w:r>
      <w:r>
        <w:t>global</w:t>
      </w:r>
      <w:r>
        <w:rPr>
          <w:spacing w:val="-2"/>
        </w:rPr>
        <w:t xml:space="preserve"> </w:t>
      </w:r>
      <w:r>
        <w:t>inequalities –</w:t>
      </w:r>
      <w:r>
        <w:rPr>
          <w:spacing w:val="-2"/>
        </w:rPr>
        <w:t xml:space="preserve"> </w:t>
      </w:r>
      <w:r>
        <w:t>i.e.</w:t>
      </w:r>
      <w:r>
        <w:rPr>
          <w:spacing w:val="-1"/>
        </w:rPr>
        <w:t xml:space="preserve"> </w:t>
      </w:r>
      <w:r>
        <w:t>why</w:t>
      </w:r>
      <w:r>
        <w:rPr>
          <w:spacing w:val="-1"/>
        </w:rPr>
        <w:t xml:space="preserve"> </w:t>
      </w:r>
      <w:r>
        <w:t>so</w:t>
      </w:r>
      <w:r>
        <w:rPr>
          <w:spacing w:val="-3"/>
        </w:rPr>
        <w:t xml:space="preserve"> </w:t>
      </w:r>
      <w:r>
        <w:t>many</w:t>
      </w:r>
      <w:r>
        <w:rPr>
          <w:spacing w:val="-1"/>
        </w:rPr>
        <w:t xml:space="preserve"> </w:t>
      </w:r>
      <w:r>
        <w:t>countries</w:t>
      </w:r>
      <w:r>
        <w:rPr>
          <w:spacing w:val="-1"/>
        </w:rPr>
        <w:t xml:space="preserve"> </w:t>
      </w:r>
      <w:r>
        <w:t>differ</w:t>
      </w:r>
      <w:r>
        <w:rPr>
          <w:spacing w:val="-2"/>
        </w:rPr>
        <w:t xml:space="preserve"> </w:t>
      </w:r>
      <w:r>
        <w:t>in how developed they are</w:t>
      </w:r>
    </w:p>
    <w:p w:rsidR="00BC3DBA" w:rsidRDefault="00A8284D">
      <w:pPr>
        <w:pStyle w:val="BodyText"/>
        <w:spacing w:before="158"/>
        <w:ind w:left="320"/>
      </w:pPr>
      <w:r>
        <w:t>A</w:t>
      </w:r>
      <w:r>
        <w:rPr>
          <w:spacing w:val="-3"/>
        </w:rPr>
        <w:t xml:space="preserve"> </w:t>
      </w:r>
      <w:r>
        <w:t>country</w:t>
      </w:r>
      <w:r>
        <w:rPr>
          <w:spacing w:val="-4"/>
        </w:rPr>
        <w:t xml:space="preserve"> </w:t>
      </w:r>
      <w:r>
        <w:t>is</w:t>
      </w:r>
      <w:r>
        <w:rPr>
          <w:spacing w:val="-3"/>
        </w:rPr>
        <w:t xml:space="preserve"> </w:t>
      </w:r>
      <w:r>
        <w:t>likely</w:t>
      </w:r>
      <w:r>
        <w:rPr>
          <w:spacing w:val="-4"/>
        </w:rPr>
        <w:t xml:space="preserve"> </w:t>
      </w:r>
      <w:r>
        <w:t>to</w:t>
      </w:r>
      <w:r>
        <w:rPr>
          <w:spacing w:val="-4"/>
        </w:rPr>
        <w:t xml:space="preserve"> </w:t>
      </w:r>
      <w:r>
        <w:t>be</w:t>
      </w:r>
      <w:r>
        <w:rPr>
          <w:spacing w:val="-1"/>
        </w:rPr>
        <w:t xml:space="preserve"> </w:t>
      </w:r>
      <w:r>
        <w:rPr>
          <w:color w:val="FF0000"/>
          <w:u w:val="single" w:color="FF0000"/>
        </w:rPr>
        <w:t>less</w:t>
      </w:r>
      <w:r>
        <w:rPr>
          <w:color w:val="FF0000"/>
          <w:spacing w:val="-3"/>
          <w:u w:val="single" w:color="FF0000"/>
        </w:rPr>
        <w:t xml:space="preserve"> </w:t>
      </w:r>
      <w:r>
        <w:rPr>
          <w:color w:val="FF0000"/>
          <w:u w:val="single" w:color="FF0000"/>
        </w:rPr>
        <w:t>developed</w:t>
      </w:r>
      <w:r>
        <w:rPr>
          <w:color w:val="FF0000"/>
        </w:rPr>
        <w:t xml:space="preserve"> </w:t>
      </w:r>
      <w:r>
        <w:t>if</w:t>
      </w:r>
      <w:r>
        <w:rPr>
          <w:spacing w:val="-2"/>
        </w:rPr>
        <w:t xml:space="preserve"> </w:t>
      </w:r>
      <w:r>
        <w:t>it</w:t>
      </w:r>
      <w:r>
        <w:rPr>
          <w:spacing w:val="-2"/>
        </w:rPr>
        <w:t xml:space="preserve"> has…..</w:t>
      </w:r>
    </w:p>
    <w:p w:rsidR="00BC3DBA" w:rsidRDefault="00BC3DBA">
      <w:pPr>
        <w:pStyle w:val="BodyText"/>
        <w:spacing w:before="10"/>
        <w:rPr>
          <w:sz w:val="14"/>
        </w:rPr>
      </w:pPr>
    </w:p>
    <w:tbl>
      <w:tblPr>
        <w:tblW w:w="0" w:type="auto"/>
        <w:tblInd w:w="337"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CellMar>
          <w:left w:w="0" w:type="dxa"/>
          <w:right w:w="0" w:type="dxa"/>
        </w:tblCellMar>
        <w:tblLook w:val="01E0" w:firstRow="1" w:lastRow="1" w:firstColumn="1" w:lastColumn="1" w:noHBand="0" w:noVBand="0"/>
      </w:tblPr>
      <w:tblGrid>
        <w:gridCol w:w="5094"/>
        <w:gridCol w:w="5389"/>
      </w:tblGrid>
      <w:tr w:rsidR="00BC3DBA">
        <w:trPr>
          <w:trHeight w:val="480"/>
        </w:trPr>
        <w:tc>
          <w:tcPr>
            <w:tcW w:w="5094" w:type="dxa"/>
            <w:tcBorders>
              <w:top w:val="nil"/>
              <w:left w:val="nil"/>
              <w:right w:val="single" w:sz="8" w:space="0" w:color="FFFFFF"/>
            </w:tcBorders>
            <w:shd w:val="clear" w:color="auto" w:fill="001F5F"/>
          </w:tcPr>
          <w:p w:rsidR="00BC3DBA" w:rsidRDefault="00A8284D">
            <w:pPr>
              <w:pStyle w:val="TableParagraph"/>
              <w:spacing w:before="71"/>
              <w:ind w:left="12" w:right="4"/>
              <w:jc w:val="center"/>
              <w:rPr>
                <w:b/>
                <w:sz w:val="24"/>
              </w:rPr>
            </w:pPr>
            <w:r>
              <w:rPr>
                <w:b/>
                <w:color w:val="FFFFFF"/>
                <w:sz w:val="24"/>
              </w:rPr>
              <w:t>Natural</w:t>
            </w:r>
            <w:r>
              <w:rPr>
                <w:b/>
                <w:color w:val="FFFFFF"/>
                <w:spacing w:val="-3"/>
                <w:sz w:val="24"/>
              </w:rPr>
              <w:t xml:space="preserve"> </w:t>
            </w:r>
            <w:r>
              <w:rPr>
                <w:b/>
                <w:color w:val="FFFFFF"/>
                <w:spacing w:val="-2"/>
                <w:sz w:val="24"/>
              </w:rPr>
              <w:t>Resources</w:t>
            </w:r>
          </w:p>
        </w:tc>
        <w:tc>
          <w:tcPr>
            <w:tcW w:w="5389" w:type="dxa"/>
            <w:tcBorders>
              <w:top w:val="nil"/>
              <w:left w:val="single" w:sz="8" w:space="0" w:color="FFFFFF"/>
              <w:right w:val="nil"/>
            </w:tcBorders>
            <w:shd w:val="clear" w:color="auto" w:fill="001F5F"/>
          </w:tcPr>
          <w:p w:rsidR="00BC3DBA" w:rsidRDefault="00A8284D">
            <w:pPr>
              <w:pStyle w:val="TableParagraph"/>
              <w:spacing w:before="71"/>
              <w:ind w:right="9"/>
              <w:jc w:val="center"/>
              <w:rPr>
                <w:b/>
                <w:sz w:val="24"/>
              </w:rPr>
            </w:pPr>
            <w:r>
              <w:rPr>
                <w:b/>
                <w:color w:val="FFFFFF"/>
                <w:sz w:val="24"/>
              </w:rPr>
              <w:t>Natural</w:t>
            </w:r>
            <w:r>
              <w:rPr>
                <w:b/>
                <w:color w:val="FFFFFF"/>
                <w:spacing w:val="-3"/>
                <w:sz w:val="24"/>
              </w:rPr>
              <w:t xml:space="preserve"> </w:t>
            </w:r>
            <w:r>
              <w:rPr>
                <w:b/>
                <w:color w:val="FFFFFF"/>
                <w:spacing w:val="-2"/>
                <w:sz w:val="24"/>
              </w:rPr>
              <w:t>Hazards</w:t>
            </w:r>
          </w:p>
        </w:tc>
      </w:tr>
      <w:tr w:rsidR="00BC3DBA">
        <w:trPr>
          <w:trHeight w:val="1257"/>
        </w:trPr>
        <w:tc>
          <w:tcPr>
            <w:tcW w:w="5094" w:type="dxa"/>
            <w:tcBorders>
              <w:left w:val="nil"/>
              <w:bottom w:val="single" w:sz="8" w:space="0" w:color="FFFFFF"/>
              <w:right w:val="single" w:sz="8" w:space="0" w:color="FFFFFF"/>
            </w:tcBorders>
            <w:shd w:val="clear" w:color="auto" w:fill="D1D7F0"/>
          </w:tcPr>
          <w:p w:rsidR="00BC3DBA" w:rsidRDefault="00A8284D">
            <w:pPr>
              <w:pStyle w:val="TableParagraph"/>
              <w:numPr>
                <w:ilvl w:val="0"/>
                <w:numId w:val="93"/>
              </w:numPr>
              <w:tabs>
                <w:tab w:val="left" w:pos="504"/>
              </w:tabs>
              <w:spacing w:before="72" w:line="279" w:lineRule="exact"/>
              <w:ind w:hanging="360"/>
              <w:rPr>
                <w:sz w:val="20"/>
              </w:rPr>
            </w:pPr>
            <w:r>
              <w:rPr>
                <w:b/>
                <w:sz w:val="20"/>
              </w:rPr>
              <w:t>Fuel</w:t>
            </w:r>
            <w:r>
              <w:rPr>
                <w:b/>
                <w:spacing w:val="-6"/>
                <w:sz w:val="20"/>
              </w:rPr>
              <w:t xml:space="preserve"> </w:t>
            </w:r>
            <w:r>
              <w:rPr>
                <w:b/>
                <w:sz w:val="20"/>
              </w:rPr>
              <w:t>sources</w:t>
            </w:r>
            <w:r>
              <w:rPr>
                <w:b/>
                <w:spacing w:val="-5"/>
                <w:sz w:val="20"/>
              </w:rPr>
              <w:t xml:space="preserve"> </w:t>
            </w:r>
            <w:r>
              <w:rPr>
                <w:sz w:val="20"/>
              </w:rPr>
              <w:t>such</w:t>
            </w:r>
            <w:r>
              <w:rPr>
                <w:spacing w:val="-4"/>
                <w:sz w:val="20"/>
              </w:rPr>
              <w:t xml:space="preserve"> </w:t>
            </w:r>
            <w:r>
              <w:rPr>
                <w:sz w:val="20"/>
              </w:rPr>
              <w:t>as</w:t>
            </w:r>
            <w:r>
              <w:rPr>
                <w:spacing w:val="-6"/>
                <w:sz w:val="20"/>
              </w:rPr>
              <w:t xml:space="preserve"> </w:t>
            </w:r>
            <w:r>
              <w:rPr>
                <w:spacing w:val="-4"/>
                <w:sz w:val="20"/>
              </w:rPr>
              <w:t>oil.</w:t>
            </w:r>
          </w:p>
          <w:p w:rsidR="00BC3DBA" w:rsidRDefault="00A8284D">
            <w:pPr>
              <w:pStyle w:val="TableParagraph"/>
              <w:numPr>
                <w:ilvl w:val="0"/>
                <w:numId w:val="93"/>
              </w:numPr>
              <w:tabs>
                <w:tab w:val="left" w:pos="504"/>
              </w:tabs>
              <w:spacing w:line="278" w:lineRule="exact"/>
              <w:ind w:hanging="360"/>
              <w:rPr>
                <w:sz w:val="20"/>
              </w:rPr>
            </w:pPr>
            <w:r>
              <w:rPr>
                <w:sz w:val="20"/>
              </w:rPr>
              <w:t>Minerals</w:t>
            </w:r>
            <w:r>
              <w:rPr>
                <w:spacing w:val="-7"/>
                <w:sz w:val="20"/>
              </w:rPr>
              <w:t xml:space="preserve"> </w:t>
            </w:r>
            <w:r>
              <w:rPr>
                <w:sz w:val="20"/>
              </w:rPr>
              <w:t>and</w:t>
            </w:r>
            <w:r>
              <w:rPr>
                <w:spacing w:val="-5"/>
                <w:sz w:val="20"/>
              </w:rPr>
              <w:t xml:space="preserve"> </w:t>
            </w:r>
            <w:r>
              <w:rPr>
                <w:sz w:val="20"/>
              </w:rPr>
              <w:t>metals</w:t>
            </w:r>
            <w:r>
              <w:rPr>
                <w:spacing w:val="-7"/>
                <w:sz w:val="20"/>
              </w:rPr>
              <w:t xml:space="preserve"> </w:t>
            </w:r>
            <w:r>
              <w:rPr>
                <w:sz w:val="20"/>
              </w:rPr>
              <w:t>for</w:t>
            </w:r>
            <w:r>
              <w:rPr>
                <w:spacing w:val="-5"/>
                <w:sz w:val="20"/>
              </w:rPr>
              <w:t xml:space="preserve"> </w:t>
            </w:r>
            <w:r>
              <w:rPr>
                <w:spacing w:val="-4"/>
                <w:sz w:val="20"/>
              </w:rPr>
              <w:t>fuel.</w:t>
            </w:r>
          </w:p>
          <w:p w:rsidR="00BC3DBA" w:rsidRDefault="00A8284D">
            <w:pPr>
              <w:pStyle w:val="TableParagraph"/>
              <w:numPr>
                <w:ilvl w:val="0"/>
                <w:numId w:val="93"/>
              </w:numPr>
              <w:tabs>
                <w:tab w:val="left" w:pos="504"/>
              </w:tabs>
              <w:spacing w:line="278" w:lineRule="exact"/>
              <w:ind w:hanging="360"/>
              <w:rPr>
                <w:sz w:val="20"/>
              </w:rPr>
            </w:pPr>
            <w:r>
              <w:rPr>
                <w:b/>
                <w:sz w:val="20"/>
              </w:rPr>
              <w:t>Availability</w:t>
            </w:r>
            <w:r>
              <w:rPr>
                <w:b/>
                <w:spacing w:val="-12"/>
                <w:sz w:val="20"/>
              </w:rPr>
              <w:t xml:space="preserve"> </w:t>
            </w:r>
            <w:r>
              <w:rPr>
                <w:b/>
                <w:sz w:val="20"/>
              </w:rPr>
              <w:t>for</w:t>
            </w:r>
            <w:r>
              <w:rPr>
                <w:b/>
                <w:spacing w:val="-10"/>
                <w:sz w:val="20"/>
              </w:rPr>
              <w:t xml:space="preserve"> </w:t>
            </w:r>
            <w:r>
              <w:rPr>
                <w:b/>
                <w:spacing w:val="-2"/>
                <w:sz w:val="20"/>
              </w:rPr>
              <w:t>timber</w:t>
            </w:r>
            <w:r>
              <w:rPr>
                <w:spacing w:val="-2"/>
                <w:sz w:val="20"/>
              </w:rPr>
              <w:t>.</w:t>
            </w:r>
          </w:p>
          <w:p w:rsidR="00BC3DBA" w:rsidRDefault="00A8284D">
            <w:pPr>
              <w:pStyle w:val="TableParagraph"/>
              <w:numPr>
                <w:ilvl w:val="0"/>
                <w:numId w:val="93"/>
              </w:numPr>
              <w:tabs>
                <w:tab w:val="left" w:pos="504"/>
              </w:tabs>
              <w:ind w:hanging="360"/>
              <w:rPr>
                <w:sz w:val="20"/>
              </w:rPr>
            </w:pPr>
            <w:r>
              <w:rPr>
                <w:b/>
                <w:sz w:val="20"/>
              </w:rPr>
              <w:t>Access</w:t>
            </w:r>
            <w:r>
              <w:rPr>
                <w:b/>
                <w:spacing w:val="-6"/>
                <w:sz w:val="20"/>
              </w:rPr>
              <w:t xml:space="preserve"> </w:t>
            </w:r>
            <w:r>
              <w:rPr>
                <w:sz w:val="20"/>
              </w:rPr>
              <w:t>to</w:t>
            </w:r>
            <w:r>
              <w:rPr>
                <w:spacing w:val="-4"/>
                <w:sz w:val="20"/>
              </w:rPr>
              <w:t xml:space="preserve"> </w:t>
            </w:r>
            <w:r>
              <w:rPr>
                <w:b/>
                <w:sz w:val="20"/>
              </w:rPr>
              <w:t>safe</w:t>
            </w:r>
            <w:r>
              <w:rPr>
                <w:b/>
                <w:spacing w:val="-8"/>
                <w:sz w:val="20"/>
              </w:rPr>
              <w:t xml:space="preserve"> </w:t>
            </w:r>
            <w:r>
              <w:rPr>
                <w:b/>
                <w:spacing w:val="-2"/>
                <w:sz w:val="20"/>
              </w:rPr>
              <w:t>water</w:t>
            </w:r>
            <w:r>
              <w:rPr>
                <w:spacing w:val="-2"/>
                <w:sz w:val="20"/>
              </w:rPr>
              <w:t>.</w:t>
            </w:r>
          </w:p>
        </w:tc>
        <w:tc>
          <w:tcPr>
            <w:tcW w:w="5389" w:type="dxa"/>
            <w:tcBorders>
              <w:left w:val="single" w:sz="8" w:space="0" w:color="FFFFFF"/>
              <w:bottom w:val="single" w:sz="8" w:space="0" w:color="FFFFFF"/>
              <w:right w:val="nil"/>
            </w:tcBorders>
            <w:shd w:val="clear" w:color="auto" w:fill="D1D7F0"/>
          </w:tcPr>
          <w:p w:rsidR="00BC3DBA" w:rsidRDefault="00A8284D">
            <w:pPr>
              <w:pStyle w:val="TableParagraph"/>
              <w:numPr>
                <w:ilvl w:val="0"/>
                <w:numId w:val="92"/>
              </w:numPr>
              <w:tabs>
                <w:tab w:val="left" w:pos="494"/>
              </w:tabs>
              <w:spacing w:before="72" w:line="279" w:lineRule="exact"/>
              <w:rPr>
                <w:sz w:val="20"/>
              </w:rPr>
            </w:pPr>
            <w:r>
              <w:rPr>
                <w:sz w:val="20"/>
              </w:rPr>
              <w:t>Risk</w:t>
            </w:r>
            <w:r>
              <w:rPr>
                <w:spacing w:val="-7"/>
                <w:sz w:val="20"/>
              </w:rPr>
              <w:t xml:space="preserve"> </w:t>
            </w:r>
            <w:r>
              <w:rPr>
                <w:sz w:val="20"/>
              </w:rPr>
              <w:t>of</w:t>
            </w:r>
            <w:r>
              <w:rPr>
                <w:spacing w:val="-5"/>
                <w:sz w:val="20"/>
              </w:rPr>
              <w:t xml:space="preserve"> </w:t>
            </w:r>
            <w:r>
              <w:rPr>
                <w:sz w:val="20"/>
              </w:rPr>
              <w:t>tectonic</w:t>
            </w:r>
            <w:r>
              <w:rPr>
                <w:spacing w:val="-6"/>
                <w:sz w:val="20"/>
              </w:rPr>
              <w:t xml:space="preserve"> </w:t>
            </w:r>
            <w:r>
              <w:rPr>
                <w:spacing w:val="-2"/>
                <w:sz w:val="20"/>
              </w:rPr>
              <w:t>hazards.</w:t>
            </w:r>
          </w:p>
          <w:p w:rsidR="00BC3DBA" w:rsidRDefault="00A8284D">
            <w:pPr>
              <w:pStyle w:val="TableParagraph"/>
              <w:numPr>
                <w:ilvl w:val="0"/>
                <w:numId w:val="92"/>
              </w:numPr>
              <w:tabs>
                <w:tab w:val="left" w:pos="494"/>
              </w:tabs>
              <w:spacing w:line="278" w:lineRule="exact"/>
              <w:rPr>
                <w:b/>
                <w:sz w:val="20"/>
              </w:rPr>
            </w:pPr>
            <w:r>
              <w:rPr>
                <w:sz w:val="20"/>
              </w:rPr>
              <w:t>Benefits</w:t>
            </w:r>
            <w:r>
              <w:rPr>
                <w:spacing w:val="-8"/>
                <w:sz w:val="20"/>
              </w:rPr>
              <w:t xml:space="preserve"> </w:t>
            </w:r>
            <w:r>
              <w:rPr>
                <w:sz w:val="20"/>
              </w:rPr>
              <w:t>from</w:t>
            </w:r>
            <w:r>
              <w:rPr>
                <w:spacing w:val="-5"/>
                <w:sz w:val="20"/>
              </w:rPr>
              <w:t xml:space="preserve"> </w:t>
            </w:r>
            <w:r>
              <w:rPr>
                <w:b/>
                <w:sz w:val="20"/>
              </w:rPr>
              <w:t>volcanic</w:t>
            </w:r>
            <w:r>
              <w:rPr>
                <w:b/>
                <w:spacing w:val="-9"/>
                <w:sz w:val="20"/>
              </w:rPr>
              <w:t xml:space="preserve"> </w:t>
            </w:r>
            <w:r>
              <w:rPr>
                <w:b/>
                <w:sz w:val="20"/>
              </w:rPr>
              <w:t>material</w:t>
            </w:r>
            <w:r>
              <w:rPr>
                <w:b/>
                <w:spacing w:val="-7"/>
                <w:sz w:val="20"/>
              </w:rPr>
              <w:t xml:space="preserve"> </w:t>
            </w:r>
            <w:r>
              <w:rPr>
                <w:sz w:val="20"/>
              </w:rPr>
              <w:t>and</w:t>
            </w:r>
            <w:r>
              <w:rPr>
                <w:spacing w:val="-6"/>
                <w:sz w:val="20"/>
              </w:rPr>
              <w:t xml:space="preserve"> </w:t>
            </w:r>
            <w:r>
              <w:rPr>
                <w:b/>
                <w:spacing w:val="-2"/>
                <w:sz w:val="20"/>
              </w:rPr>
              <w:t>floodwater.</w:t>
            </w:r>
          </w:p>
          <w:p w:rsidR="00BC3DBA" w:rsidRDefault="00A8284D">
            <w:pPr>
              <w:pStyle w:val="TableParagraph"/>
              <w:numPr>
                <w:ilvl w:val="0"/>
                <w:numId w:val="92"/>
              </w:numPr>
              <w:tabs>
                <w:tab w:val="left" w:pos="494"/>
              </w:tabs>
              <w:rPr>
                <w:sz w:val="20"/>
              </w:rPr>
            </w:pPr>
            <w:r>
              <w:rPr>
                <w:sz w:val="20"/>
              </w:rPr>
              <w:t>Frequent</w:t>
            </w:r>
            <w:r>
              <w:rPr>
                <w:spacing w:val="-8"/>
                <w:sz w:val="20"/>
              </w:rPr>
              <w:t xml:space="preserve"> </w:t>
            </w:r>
            <w:r>
              <w:rPr>
                <w:sz w:val="20"/>
              </w:rPr>
              <w:t>hazards</w:t>
            </w:r>
            <w:r>
              <w:rPr>
                <w:spacing w:val="16"/>
                <w:sz w:val="20"/>
              </w:rPr>
              <w:t xml:space="preserve"> </w:t>
            </w:r>
            <w:r>
              <w:rPr>
                <w:b/>
                <w:sz w:val="20"/>
              </w:rPr>
              <w:t>undermines</w:t>
            </w:r>
            <w:r>
              <w:rPr>
                <w:b/>
                <w:spacing w:val="-12"/>
                <w:sz w:val="20"/>
              </w:rPr>
              <w:t xml:space="preserve"> </w:t>
            </w:r>
            <w:r>
              <w:rPr>
                <w:b/>
                <w:spacing w:val="-2"/>
                <w:sz w:val="20"/>
              </w:rPr>
              <w:t>redevelopment</w:t>
            </w:r>
            <w:r>
              <w:rPr>
                <w:spacing w:val="-2"/>
                <w:sz w:val="20"/>
              </w:rPr>
              <w:t>.</w:t>
            </w:r>
          </w:p>
        </w:tc>
      </w:tr>
      <w:tr w:rsidR="00BC3DBA">
        <w:trPr>
          <w:trHeight w:val="474"/>
        </w:trPr>
        <w:tc>
          <w:tcPr>
            <w:tcW w:w="5094" w:type="dxa"/>
            <w:tcBorders>
              <w:top w:val="single" w:sz="8" w:space="0" w:color="FFFFFF"/>
              <w:left w:val="nil"/>
              <w:bottom w:val="single" w:sz="8" w:space="0" w:color="FFFFFF"/>
              <w:right w:val="single" w:sz="8" w:space="0" w:color="FFFFFF"/>
            </w:tcBorders>
            <w:shd w:val="clear" w:color="auto" w:fill="001F5F"/>
          </w:tcPr>
          <w:p w:rsidR="00BC3DBA" w:rsidRDefault="00A8284D">
            <w:pPr>
              <w:pStyle w:val="TableParagraph"/>
              <w:spacing w:before="71"/>
              <w:ind w:left="12"/>
              <w:jc w:val="center"/>
              <w:rPr>
                <w:b/>
              </w:rPr>
            </w:pPr>
            <w:r>
              <w:rPr>
                <w:b/>
                <w:color w:val="FFFFFF"/>
                <w:spacing w:val="-2"/>
              </w:rPr>
              <w:t>Climate</w:t>
            </w:r>
          </w:p>
        </w:tc>
        <w:tc>
          <w:tcPr>
            <w:tcW w:w="5389" w:type="dxa"/>
            <w:tcBorders>
              <w:top w:val="single" w:sz="8" w:space="0" w:color="FFFFFF"/>
              <w:left w:val="single" w:sz="8" w:space="0" w:color="FFFFFF"/>
              <w:bottom w:val="single" w:sz="8" w:space="0" w:color="FFFFFF"/>
              <w:right w:val="nil"/>
            </w:tcBorders>
            <w:shd w:val="clear" w:color="auto" w:fill="001F5F"/>
          </w:tcPr>
          <w:p w:rsidR="00BC3DBA" w:rsidRDefault="00A8284D">
            <w:pPr>
              <w:pStyle w:val="TableParagraph"/>
              <w:spacing w:before="71"/>
              <w:ind w:left="1" w:right="9"/>
              <w:jc w:val="center"/>
              <w:rPr>
                <w:b/>
              </w:rPr>
            </w:pPr>
            <w:r>
              <w:rPr>
                <w:b/>
                <w:color w:val="FFFFFF"/>
                <w:spacing w:val="-2"/>
              </w:rPr>
              <w:t>Location/Terrain</w:t>
            </w:r>
          </w:p>
        </w:tc>
      </w:tr>
      <w:tr w:rsidR="00BC3DBA">
        <w:trPr>
          <w:trHeight w:val="1274"/>
        </w:trPr>
        <w:tc>
          <w:tcPr>
            <w:tcW w:w="5094" w:type="dxa"/>
            <w:tcBorders>
              <w:top w:val="single" w:sz="8" w:space="0" w:color="FFFFFF"/>
              <w:left w:val="nil"/>
              <w:bottom w:val="nil"/>
              <w:right w:val="single" w:sz="8" w:space="0" w:color="FFFFFF"/>
            </w:tcBorders>
            <w:shd w:val="clear" w:color="auto" w:fill="D1D7F0"/>
          </w:tcPr>
          <w:p w:rsidR="00BC3DBA" w:rsidRDefault="00A8284D">
            <w:pPr>
              <w:pStyle w:val="TableParagraph"/>
              <w:numPr>
                <w:ilvl w:val="0"/>
                <w:numId w:val="91"/>
              </w:numPr>
              <w:tabs>
                <w:tab w:val="left" w:pos="504"/>
              </w:tabs>
              <w:spacing w:before="75" w:line="279" w:lineRule="exact"/>
              <w:ind w:hanging="360"/>
              <w:rPr>
                <w:sz w:val="20"/>
              </w:rPr>
            </w:pPr>
            <w:r>
              <w:rPr>
                <w:b/>
                <w:sz w:val="20"/>
              </w:rPr>
              <w:t>Reliability</w:t>
            </w:r>
            <w:r>
              <w:rPr>
                <w:b/>
                <w:spacing w:val="-26"/>
                <w:sz w:val="20"/>
              </w:rPr>
              <w:t xml:space="preserve"> </w:t>
            </w:r>
            <w:r>
              <w:rPr>
                <w:sz w:val="20"/>
              </w:rPr>
              <w:t>of</w:t>
            </w:r>
            <w:r>
              <w:rPr>
                <w:spacing w:val="-15"/>
                <w:sz w:val="20"/>
              </w:rPr>
              <w:t xml:space="preserve"> </w:t>
            </w:r>
            <w:r>
              <w:rPr>
                <w:sz w:val="20"/>
              </w:rPr>
              <w:t>rainfall</w:t>
            </w:r>
            <w:r>
              <w:rPr>
                <w:spacing w:val="-7"/>
                <w:sz w:val="20"/>
              </w:rPr>
              <w:t xml:space="preserve"> </w:t>
            </w:r>
            <w:r>
              <w:rPr>
                <w:sz w:val="20"/>
              </w:rPr>
              <w:t>to</w:t>
            </w:r>
            <w:r>
              <w:rPr>
                <w:spacing w:val="-7"/>
                <w:sz w:val="20"/>
              </w:rPr>
              <w:t xml:space="preserve"> </w:t>
            </w:r>
            <w:r>
              <w:rPr>
                <w:sz w:val="20"/>
              </w:rPr>
              <w:t>benefit</w:t>
            </w:r>
            <w:r>
              <w:rPr>
                <w:spacing w:val="-8"/>
                <w:sz w:val="20"/>
              </w:rPr>
              <w:t xml:space="preserve"> </w:t>
            </w:r>
            <w:r>
              <w:rPr>
                <w:spacing w:val="-2"/>
                <w:sz w:val="20"/>
              </w:rPr>
              <w:t>farming.</w:t>
            </w:r>
          </w:p>
          <w:p w:rsidR="00BC3DBA" w:rsidRDefault="00A8284D">
            <w:pPr>
              <w:pStyle w:val="TableParagraph"/>
              <w:numPr>
                <w:ilvl w:val="0"/>
                <w:numId w:val="91"/>
              </w:numPr>
              <w:tabs>
                <w:tab w:val="left" w:pos="504"/>
              </w:tabs>
              <w:ind w:right="407"/>
              <w:rPr>
                <w:sz w:val="20"/>
              </w:rPr>
            </w:pPr>
            <w:r>
              <w:rPr>
                <w:b/>
                <w:sz w:val="20"/>
              </w:rPr>
              <w:t>Extreme</w:t>
            </w:r>
            <w:r>
              <w:rPr>
                <w:b/>
                <w:spacing w:val="-10"/>
                <w:sz w:val="20"/>
              </w:rPr>
              <w:t xml:space="preserve"> </w:t>
            </w:r>
            <w:r>
              <w:rPr>
                <w:b/>
                <w:sz w:val="20"/>
              </w:rPr>
              <w:t>climates</w:t>
            </w:r>
            <w:r>
              <w:rPr>
                <w:b/>
                <w:spacing w:val="-10"/>
                <w:sz w:val="20"/>
              </w:rPr>
              <w:t xml:space="preserve"> </w:t>
            </w:r>
            <w:r>
              <w:rPr>
                <w:sz w:val="20"/>
              </w:rPr>
              <w:t>limit</w:t>
            </w:r>
            <w:r>
              <w:rPr>
                <w:spacing w:val="-9"/>
                <w:sz w:val="20"/>
              </w:rPr>
              <w:t xml:space="preserve"> </w:t>
            </w:r>
            <w:r>
              <w:rPr>
                <w:sz w:val="20"/>
              </w:rPr>
              <w:t>industry</w:t>
            </w:r>
            <w:r>
              <w:rPr>
                <w:spacing w:val="-8"/>
                <w:sz w:val="20"/>
              </w:rPr>
              <w:t xml:space="preserve"> </w:t>
            </w:r>
            <w:r>
              <w:rPr>
                <w:sz w:val="20"/>
              </w:rPr>
              <w:t>and</w:t>
            </w:r>
            <w:r>
              <w:rPr>
                <w:spacing w:val="-7"/>
                <w:sz w:val="20"/>
              </w:rPr>
              <w:t xml:space="preserve"> </w:t>
            </w:r>
            <w:r>
              <w:rPr>
                <w:sz w:val="20"/>
              </w:rPr>
              <w:t xml:space="preserve">affects </w:t>
            </w:r>
            <w:r>
              <w:rPr>
                <w:spacing w:val="-2"/>
                <w:sz w:val="20"/>
              </w:rPr>
              <w:t>health.</w:t>
            </w:r>
          </w:p>
          <w:p w:rsidR="00BC3DBA" w:rsidRDefault="00A8284D">
            <w:pPr>
              <w:pStyle w:val="TableParagraph"/>
              <w:numPr>
                <w:ilvl w:val="0"/>
                <w:numId w:val="91"/>
              </w:numPr>
              <w:tabs>
                <w:tab w:val="left" w:pos="504"/>
              </w:tabs>
              <w:spacing w:line="278" w:lineRule="exact"/>
              <w:ind w:hanging="360"/>
              <w:rPr>
                <w:b/>
                <w:sz w:val="20"/>
              </w:rPr>
            </w:pPr>
            <w:r>
              <w:rPr>
                <w:sz w:val="20"/>
              </w:rPr>
              <w:t>Climate</w:t>
            </w:r>
            <w:r>
              <w:rPr>
                <w:spacing w:val="-5"/>
                <w:sz w:val="20"/>
              </w:rPr>
              <w:t xml:space="preserve"> </w:t>
            </w:r>
            <w:r>
              <w:rPr>
                <w:sz w:val="20"/>
              </w:rPr>
              <w:t>can</w:t>
            </w:r>
            <w:r>
              <w:rPr>
                <w:spacing w:val="-5"/>
                <w:sz w:val="20"/>
              </w:rPr>
              <w:t xml:space="preserve"> </w:t>
            </w:r>
            <w:r>
              <w:rPr>
                <w:b/>
                <w:sz w:val="20"/>
              </w:rPr>
              <w:t>attract</w:t>
            </w:r>
            <w:r>
              <w:rPr>
                <w:b/>
                <w:spacing w:val="-8"/>
                <w:sz w:val="20"/>
              </w:rPr>
              <w:t xml:space="preserve"> </w:t>
            </w:r>
            <w:r>
              <w:rPr>
                <w:b/>
                <w:spacing w:val="-2"/>
                <w:sz w:val="20"/>
              </w:rPr>
              <w:t>tourists.</w:t>
            </w:r>
          </w:p>
        </w:tc>
        <w:tc>
          <w:tcPr>
            <w:tcW w:w="5389" w:type="dxa"/>
            <w:tcBorders>
              <w:top w:val="single" w:sz="8" w:space="0" w:color="FFFFFF"/>
              <w:left w:val="single" w:sz="8" w:space="0" w:color="FFFFFF"/>
              <w:bottom w:val="nil"/>
              <w:right w:val="nil"/>
            </w:tcBorders>
            <w:shd w:val="clear" w:color="auto" w:fill="D1D7F0"/>
          </w:tcPr>
          <w:p w:rsidR="00BC3DBA" w:rsidRDefault="00A8284D">
            <w:pPr>
              <w:pStyle w:val="TableParagraph"/>
              <w:numPr>
                <w:ilvl w:val="0"/>
                <w:numId w:val="90"/>
              </w:numPr>
              <w:tabs>
                <w:tab w:val="left" w:pos="494"/>
              </w:tabs>
              <w:spacing w:before="75" w:line="279" w:lineRule="exact"/>
              <w:rPr>
                <w:sz w:val="20"/>
              </w:rPr>
            </w:pPr>
            <w:r>
              <w:rPr>
                <w:b/>
                <w:sz w:val="20"/>
              </w:rPr>
              <w:t>Landlocked</w:t>
            </w:r>
            <w:r>
              <w:rPr>
                <w:b/>
                <w:spacing w:val="-12"/>
                <w:sz w:val="20"/>
              </w:rPr>
              <w:t xml:space="preserve"> </w:t>
            </w:r>
            <w:r>
              <w:rPr>
                <w:b/>
                <w:sz w:val="20"/>
              </w:rPr>
              <w:t>countries</w:t>
            </w:r>
            <w:r>
              <w:rPr>
                <w:b/>
                <w:spacing w:val="-8"/>
                <w:sz w:val="20"/>
              </w:rPr>
              <w:t xml:space="preserve"> </w:t>
            </w:r>
            <w:r>
              <w:rPr>
                <w:sz w:val="20"/>
              </w:rPr>
              <w:t>may</w:t>
            </w:r>
            <w:r>
              <w:rPr>
                <w:spacing w:val="-8"/>
                <w:sz w:val="20"/>
              </w:rPr>
              <w:t xml:space="preserve"> </w:t>
            </w:r>
            <w:r>
              <w:rPr>
                <w:sz w:val="20"/>
              </w:rPr>
              <w:t>find</w:t>
            </w:r>
            <w:r>
              <w:rPr>
                <w:spacing w:val="-8"/>
                <w:sz w:val="20"/>
              </w:rPr>
              <w:t xml:space="preserve"> </w:t>
            </w:r>
            <w:r>
              <w:rPr>
                <w:sz w:val="20"/>
              </w:rPr>
              <w:t>trade</w:t>
            </w:r>
            <w:r>
              <w:rPr>
                <w:spacing w:val="-7"/>
                <w:sz w:val="20"/>
              </w:rPr>
              <w:t xml:space="preserve"> </w:t>
            </w:r>
            <w:r>
              <w:rPr>
                <w:spacing w:val="-2"/>
                <w:sz w:val="20"/>
              </w:rPr>
              <w:t>difficulties.</w:t>
            </w:r>
          </w:p>
          <w:p w:rsidR="00BC3DBA" w:rsidRDefault="00A8284D">
            <w:pPr>
              <w:pStyle w:val="TableParagraph"/>
              <w:numPr>
                <w:ilvl w:val="0"/>
                <w:numId w:val="90"/>
              </w:numPr>
              <w:tabs>
                <w:tab w:val="left" w:pos="494"/>
              </w:tabs>
              <w:spacing w:line="278" w:lineRule="exact"/>
              <w:rPr>
                <w:sz w:val="20"/>
              </w:rPr>
            </w:pPr>
            <w:r>
              <w:rPr>
                <w:sz w:val="20"/>
              </w:rPr>
              <w:t>Mountainous</w:t>
            </w:r>
            <w:r>
              <w:rPr>
                <w:spacing w:val="-11"/>
                <w:sz w:val="20"/>
              </w:rPr>
              <w:t xml:space="preserve"> </w:t>
            </w:r>
            <w:r>
              <w:rPr>
                <w:sz w:val="20"/>
              </w:rPr>
              <w:t>terrain</w:t>
            </w:r>
            <w:r>
              <w:rPr>
                <w:spacing w:val="-10"/>
                <w:sz w:val="20"/>
              </w:rPr>
              <w:t xml:space="preserve"> </w:t>
            </w:r>
            <w:r>
              <w:rPr>
                <w:sz w:val="20"/>
              </w:rPr>
              <w:t>makes</w:t>
            </w:r>
            <w:r>
              <w:rPr>
                <w:spacing w:val="-10"/>
                <w:sz w:val="20"/>
              </w:rPr>
              <w:t xml:space="preserve"> </w:t>
            </w:r>
            <w:r>
              <w:rPr>
                <w:sz w:val="20"/>
              </w:rPr>
              <w:t>farming</w:t>
            </w:r>
            <w:r>
              <w:rPr>
                <w:spacing w:val="-10"/>
                <w:sz w:val="20"/>
              </w:rPr>
              <w:t xml:space="preserve"> </w:t>
            </w:r>
            <w:r>
              <w:rPr>
                <w:spacing w:val="-2"/>
                <w:sz w:val="20"/>
              </w:rPr>
              <w:t>difficult.</w:t>
            </w:r>
          </w:p>
          <w:p w:rsidR="00BC3DBA" w:rsidRDefault="00A8284D">
            <w:pPr>
              <w:pStyle w:val="TableParagraph"/>
              <w:numPr>
                <w:ilvl w:val="0"/>
                <w:numId w:val="90"/>
              </w:numPr>
              <w:tabs>
                <w:tab w:val="left" w:pos="494"/>
              </w:tabs>
              <w:rPr>
                <w:sz w:val="20"/>
              </w:rPr>
            </w:pPr>
            <w:r>
              <w:rPr>
                <w:b/>
                <w:sz w:val="20"/>
              </w:rPr>
              <w:t>Scenery</w:t>
            </w:r>
            <w:r>
              <w:rPr>
                <w:b/>
                <w:spacing w:val="-12"/>
                <w:sz w:val="20"/>
              </w:rPr>
              <w:t xml:space="preserve"> </w:t>
            </w:r>
            <w:r>
              <w:rPr>
                <w:b/>
                <w:sz w:val="20"/>
              </w:rPr>
              <w:t>attracts</w:t>
            </w:r>
            <w:r>
              <w:rPr>
                <w:b/>
                <w:spacing w:val="-10"/>
                <w:sz w:val="20"/>
              </w:rPr>
              <w:t xml:space="preserve"> </w:t>
            </w:r>
            <w:r>
              <w:rPr>
                <w:b/>
                <w:spacing w:val="-2"/>
                <w:sz w:val="20"/>
              </w:rPr>
              <w:t>tourists</w:t>
            </w:r>
            <w:r>
              <w:rPr>
                <w:spacing w:val="-2"/>
                <w:sz w:val="20"/>
              </w:rPr>
              <w:t>.</w:t>
            </w:r>
          </w:p>
        </w:tc>
      </w:tr>
    </w:tbl>
    <w:p w:rsidR="00BC3DBA" w:rsidRDefault="00A8284D">
      <w:pPr>
        <w:pStyle w:val="BodyText"/>
        <w:rPr>
          <w:sz w:val="13"/>
        </w:rPr>
      </w:pPr>
      <w:r>
        <w:rPr>
          <w:noProof/>
          <w:lang w:val="en-GB" w:eastAsia="en-GB"/>
        </w:rPr>
        <mc:AlternateContent>
          <mc:Choice Requires="wps">
            <w:drawing>
              <wp:anchor distT="0" distB="0" distL="0" distR="0" simplePos="0" relativeHeight="251827200" behindDoc="1" locked="0" layoutInCell="1" allowOverlap="1">
                <wp:simplePos x="0" y="0"/>
                <wp:positionH relativeFrom="page">
                  <wp:posOffset>495300</wp:posOffset>
                </wp:positionH>
                <wp:positionV relativeFrom="paragraph">
                  <wp:posOffset>133604</wp:posOffset>
                </wp:positionV>
                <wp:extent cx="2971800" cy="345440"/>
                <wp:effectExtent l="0" t="0" r="0" b="0"/>
                <wp:wrapTopAndBottom/>
                <wp:docPr id="996" name="Textbox 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345440"/>
                        </a:xfrm>
                        <a:prstGeom prst="rect">
                          <a:avLst/>
                        </a:prstGeom>
                        <a:solidFill>
                          <a:srgbClr val="FFFF99"/>
                        </a:solidFill>
                        <a:ln w="6350">
                          <a:solidFill>
                            <a:srgbClr val="FFC000"/>
                          </a:solidFill>
                          <a:prstDash val="solid"/>
                        </a:ln>
                      </wps:spPr>
                      <wps:txbx>
                        <w:txbxContent>
                          <w:p w:rsidR="00A8284D" w:rsidRDefault="00A8284D">
                            <w:pPr>
                              <w:spacing w:before="73"/>
                              <w:ind w:left="143"/>
                              <w:rPr>
                                <w:b/>
                                <w:color w:val="000000"/>
                              </w:rPr>
                            </w:pPr>
                            <w:r>
                              <w:rPr>
                                <w:b/>
                                <w:color w:val="000000"/>
                              </w:rPr>
                              <w:t>Human</w:t>
                            </w:r>
                            <w:r>
                              <w:rPr>
                                <w:b/>
                                <w:color w:val="000000"/>
                                <w:spacing w:val="-5"/>
                              </w:rPr>
                              <w:t xml:space="preserve"> </w:t>
                            </w:r>
                            <w:r>
                              <w:rPr>
                                <w:b/>
                                <w:color w:val="000000"/>
                              </w:rPr>
                              <w:t>Factors</w:t>
                            </w:r>
                            <w:r>
                              <w:rPr>
                                <w:b/>
                                <w:color w:val="000000"/>
                                <w:spacing w:val="-7"/>
                              </w:rPr>
                              <w:t xml:space="preserve"> </w:t>
                            </w:r>
                            <w:r>
                              <w:rPr>
                                <w:b/>
                                <w:color w:val="000000"/>
                              </w:rPr>
                              <w:t>affecting</w:t>
                            </w:r>
                            <w:r>
                              <w:rPr>
                                <w:b/>
                                <w:color w:val="000000"/>
                                <w:spacing w:val="-4"/>
                              </w:rPr>
                              <w:t xml:space="preserve"> </w:t>
                            </w:r>
                            <w:r>
                              <w:rPr>
                                <w:b/>
                                <w:color w:val="000000"/>
                                <w:spacing w:val="-2"/>
                              </w:rPr>
                              <w:t>development?</w:t>
                            </w:r>
                          </w:p>
                        </w:txbxContent>
                      </wps:txbx>
                      <wps:bodyPr wrap="square" lIns="0" tIns="0" rIns="0" bIns="0" rtlCol="0">
                        <a:noAutofit/>
                      </wps:bodyPr>
                    </wps:wsp>
                  </a:graphicData>
                </a:graphic>
              </wp:anchor>
            </w:drawing>
          </mc:Choice>
          <mc:Fallback>
            <w:pict>
              <v:shape id="Textbox 996" o:spid="_x0000_s1912" type="#_x0000_t202" style="position:absolute;margin-left:39pt;margin-top:10.5pt;width:234pt;height:27.2pt;z-index:-251489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" fillcolor="#ff9" strokecolor="#ffc000" strokeweight=".5pt">
                <v:path arrowok="t"/>
                <v:textbox inset="0,0,0,0">
                  <w:txbxContent>
                    <w:p w:rsidR="00A8284D" w:rsidRDefault="00A8284D">
                      <w:pPr>
                        <w:spacing w:before="73"/>
                        <w:ind w:left="143"/>
                        <w:rPr>
                          <w:b/>
                          <w:color w:val="000000"/>
                        </w:rPr>
                      </w:pPr>
                      <w:r>
                        <w:rPr>
                          <w:b/>
                          <w:color w:val="000000"/>
                        </w:rPr>
                        <w:t>Human</w:t>
                      </w:r>
                      <w:r>
                        <w:rPr>
                          <w:b/>
                          <w:color w:val="000000"/>
                          <w:spacing w:val="-5"/>
                        </w:rPr>
                        <w:t xml:space="preserve"> </w:t>
                      </w:r>
                      <w:r>
                        <w:rPr>
                          <w:b/>
                          <w:color w:val="000000"/>
                        </w:rPr>
                        <w:t>Factors</w:t>
                      </w:r>
                      <w:r>
                        <w:rPr>
                          <w:b/>
                          <w:color w:val="000000"/>
                          <w:spacing w:val="-7"/>
                        </w:rPr>
                        <w:t xml:space="preserve"> </w:t>
                      </w:r>
                      <w:r>
                        <w:rPr>
                          <w:b/>
                          <w:color w:val="000000"/>
                        </w:rPr>
                        <w:t>affecting</w:t>
                      </w:r>
                      <w:r>
                        <w:rPr>
                          <w:b/>
                          <w:color w:val="000000"/>
                          <w:spacing w:val="-4"/>
                        </w:rPr>
                        <w:t xml:space="preserve"> </w:t>
                      </w:r>
                      <w:r>
                        <w:rPr>
                          <w:b/>
                          <w:color w:val="000000"/>
                          <w:spacing w:val="-2"/>
                        </w:rPr>
                        <w:t>development?</w:t>
                      </w:r>
                    </w:p>
                  </w:txbxContent>
                </v:textbox>
                <w10:wrap type="topAndBottom" anchorx="page"/>
              </v:shape>
            </w:pict>
          </mc:Fallback>
        </mc:AlternateContent>
      </w:r>
    </w:p>
    <w:p w:rsidR="00BC3DBA" w:rsidRDefault="00BC3DBA">
      <w:pPr>
        <w:pStyle w:val="BodyText"/>
        <w:spacing w:before="6"/>
        <w:rPr>
          <w:sz w:val="8"/>
        </w:rPr>
      </w:pPr>
    </w:p>
    <w:tbl>
      <w:tblPr>
        <w:tblW w:w="0" w:type="auto"/>
        <w:tblInd w:w="337" w:type="dxa"/>
        <w:tblLayout w:type="fixed"/>
        <w:tblCellMar>
          <w:left w:w="0" w:type="dxa"/>
          <w:right w:w="0" w:type="dxa"/>
        </w:tblCellMar>
        <w:tblLook w:val="01E0" w:firstRow="1" w:lastRow="1" w:firstColumn="1" w:lastColumn="1" w:noHBand="0" w:noVBand="0"/>
      </w:tblPr>
      <w:tblGrid>
        <w:gridCol w:w="4955"/>
        <w:gridCol w:w="5529"/>
      </w:tblGrid>
      <w:tr w:rsidR="00BC3DBA">
        <w:trPr>
          <w:trHeight w:val="535"/>
        </w:trPr>
        <w:tc>
          <w:tcPr>
            <w:tcW w:w="4955" w:type="dxa"/>
            <w:tcBorders>
              <w:right w:val="single" w:sz="8" w:space="0" w:color="FFFFFF"/>
            </w:tcBorders>
            <w:shd w:val="clear" w:color="auto" w:fill="006600"/>
          </w:tcPr>
          <w:p w:rsidR="00BC3DBA" w:rsidRDefault="00A8284D">
            <w:pPr>
              <w:pStyle w:val="TableParagraph"/>
              <w:spacing w:before="72"/>
              <w:ind w:left="10" w:right="3"/>
              <w:jc w:val="center"/>
              <w:rPr>
                <w:b/>
              </w:rPr>
            </w:pPr>
            <w:r>
              <w:rPr>
                <w:b/>
                <w:color w:val="FFFFFF"/>
                <w:spacing w:val="-5"/>
              </w:rPr>
              <w:t>Aid</w:t>
            </w:r>
          </w:p>
        </w:tc>
        <w:tc>
          <w:tcPr>
            <w:tcW w:w="5529" w:type="dxa"/>
            <w:tcBorders>
              <w:left w:val="single" w:sz="8" w:space="0" w:color="FFFFFF"/>
            </w:tcBorders>
            <w:shd w:val="clear" w:color="auto" w:fill="006600"/>
          </w:tcPr>
          <w:p w:rsidR="00BC3DBA" w:rsidRDefault="00A8284D">
            <w:pPr>
              <w:pStyle w:val="TableParagraph"/>
              <w:spacing w:before="72"/>
              <w:ind w:left="3" w:right="13"/>
              <w:jc w:val="center"/>
              <w:rPr>
                <w:b/>
              </w:rPr>
            </w:pPr>
            <w:r>
              <w:rPr>
                <w:b/>
                <w:color w:val="FFFFFF"/>
                <w:spacing w:val="-4"/>
              </w:rPr>
              <w:t>Trade</w:t>
            </w:r>
          </w:p>
        </w:tc>
      </w:tr>
      <w:tr w:rsidR="00BC3DBA">
        <w:trPr>
          <w:trHeight w:val="1951"/>
        </w:trPr>
        <w:tc>
          <w:tcPr>
            <w:tcW w:w="4955" w:type="dxa"/>
            <w:tcBorders>
              <w:right w:val="single" w:sz="8" w:space="0" w:color="FFFFFF"/>
            </w:tcBorders>
            <w:shd w:val="clear" w:color="auto" w:fill="E1EED9"/>
          </w:tcPr>
          <w:p w:rsidR="00BC3DBA" w:rsidRDefault="00A8284D">
            <w:pPr>
              <w:pStyle w:val="TableParagraph"/>
              <w:numPr>
                <w:ilvl w:val="0"/>
                <w:numId w:val="89"/>
              </w:numPr>
              <w:tabs>
                <w:tab w:val="left" w:pos="504"/>
              </w:tabs>
              <w:spacing w:before="72" w:line="242" w:lineRule="auto"/>
              <w:ind w:right="669"/>
              <w:rPr>
                <w:sz w:val="20"/>
              </w:rPr>
            </w:pPr>
            <w:r>
              <w:rPr>
                <w:sz w:val="20"/>
              </w:rPr>
              <w:t>Aid</w:t>
            </w:r>
            <w:r>
              <w:rPr>
                <w:spacing w:val="-7"/>
                <w:sz w:val="20"/>
              </w:rPr>
              <w:t xml:space="preserve"> </w:t>
            </w:r>
            <w:r>
              <w:rPr>
                <w:sz w:val="20"/>
              </w:rPr>
              <w:t>can</w:t>
            </w:r>
            <w:r>
              <w:rPr>
                <w:spacing w:val="-8"/>
                <w:sz w:val="20"/>
              </w:rPr>
              <w:t xml:space="preserve"> </w:t>
            </w:r>
            <w:r>
              <w:rPr>
                <w:sz w:val="20"/>
              </w:rPr>
              <w:t>help</w:t>
            </w:r>
            <w:r>
              <w:rPr>
                <w:spacing w:val="-8"/>
                <w:sz w:val="20"/>
              </w:rPr>
              <w:t xml:space="preserve"> </w:t>
            </w:r>
            <w:r>
              <w:rPr>
                <w:sz w:val="20"/>
              </w:rPr>
              <w:t>some</w:t>
            </w:r>
            <w:r>
              <w:rPr>
                <w:spacing w:val="-6"/>
                <w:sz w:val="20"/>
              </w:rPr>
              <w:t xml:space="preserve"> </w:t>
            </w:r>
            <w:r>
              <w:rPr>
                <w:sz w:val="20"/>
              </w:rPr>
              <w:t>countries</w:t>
            </w:r>
            <w:r>
              <w:rPr>
                <w:spacing w:val="-8"/>
                <w:sz w:val="20"/>
              </w:rPr>
              <w:t xml:space="preserve"> </w:t>
            </w:r>
            <w:r>
              <w:rPr>
                <w:sz w:val="20"/>
              </w:rPr>
              <w:t>develop</w:t>
            </w:r>
            <w:r>
              <w:rPr>
                <w:spacing w:val="21"/>
                <w:sz w:val="20"/>
              </w:rPr>
              <w:t xml:space="preserve"> </w:t>
            </w:r>
            <w:r>
              <w:rPr>
                <w:b/>
                <w:sz w:val="20"/>
              </w:rPr>
              <w:t xml:space="preserve">key projects </w:t>
            </w:r>
            <w:r>
              <w:rPr>
                <w:sz w:val="20"/>
              </w:rPr>
              <w:t>for infrastructure faster.</w:t>
            </w:r>
          </w:p>
          <w:p w:rsidR="00BC3DBA" w:rsidRDefault="00A8284D">
            <w:pPr>
              <w:pStyle w:val="TableParagraph"/>
              <w:numPr>
                <w:ilvl w:val="0"/>
                <w:numId w:val="89"/>
              </w:numPr>
              <w:tabs>
                <w:tab w:val="left" w:pos="504"/>
              </w:tabs>
              <w:ind w:right="608"/>
              <w:rPr>
                <w:sz w:val="20"/>
              </w:rPr>
            </w:pPr>
            <w:r>
              <w:rPr>
                <w:b/>
                <w:color w:val="00AF50"/>
                <w:sz w:val="20"/>
                <w:u w:val="single" w:color="00AF50"/>
              </w:rPr>
              <w:t>Aid</w:t>
            </w:r>
            <w:r>
              <w:rPr>
                <w:b/>
                <w:color w:val="00AF50"/>
                <w:spacing w:val="-27"/>
                <w:sz w:val="20"/>
              </w:rPr>
              <w:t xml:space="preserve"> </w:t>
            </w:r>
            <w:r>
              <w:rPr>
                <w:sz w:val="20"/>
              </w:rPr>
              <w:t>can</w:t>
            </w:r>
            <w:r>
              <w:rPr>
                <w:spacing w:val="-15"/>
                <w:sz w:val="20"/>
              </w:rPr>
              <w:t xml:space="preserve"> </w:t>
            </w:r>
            <w:r>
              <w:rPr>
                <w:sz w:val="20"/>
              </w:rPr>
              <w:t>improve</w:t>
            </w:r>
            <w:r>
              <w:rPr>
                <w:spacing w:val="-6"/>
                <w:sz w:val="20"/>
              </w:rPr>
              <w:t xml:space="preserve"> </w:t>
            </w:r>
            <w:r>
              <w:rPr>
                <w:sz w:val="20"/>
              </w:rPr>
              <w:t>services</w:t>
            </w:r>
            <w:r>
              <w:rPr>
                <w:spacing w:val="-6"/>
                <w:sz w:val="20"/>
              </w:rPr>
              <w:t xml:space="preserve"> </w:t>
            </w:r>
            <w:r>
              <w:rPr>
                <w:sz w:val="20"/>
              </w:rPr>
              <w:t>such</w:t>
            </w:r>
            <w:r>
              <w:rPr>
                <w:spacing w:val="-7"/>
                <w:sz w:val="20"/>
              </w:rPr>
              <w:t xml:space="preserve"> </w:t>
            </w:r>
            <w:r>
              <w:rPr>
                <w:sz w:val="20"/>
              </w:rPr>
              <w:t>as</w:t>
            </w:r>
            <w:r>
              <w:rPr>
                <w:spacing w:val="-9"/>
                <w:sz w:val="20"/>
              </w:rPr>
              <w:t xml:space="preserve"> </w:t>
            </w:r>
            <w:r>
              <w:rPr>
                <w:sz w:val="20"/>
              </w:rPr>
              <w:t>schools, hospitals and roads.</w:t>
            </w:r>
          </w:p>
          <w:p w:rsidR="00BC3DBA" w:rsidRDefault="00A8284D">
            <w:pPr>
              <w:pStyle w:val="TableParagraph"/>
              <w:numPr>
                <w:ilvl w:val="0"/>
                <w:numId w:val="89"/>
              </w:numPr>
              <w:tabs>
                <w:tab w:val="left" w:pos="504"/>
              </w:tabs>
              <w:ind w:right="422"/>
              <w:rPr>
                <w:sz w:val="20"/>
              </w:rPr>
            </w:pPr>
            <w:r>
              <w:rPr>
                <w:sz w:val="20"/>
              </w:rPr>
              <w:t>Too</w:t>
            </w:r>
            <w:r>
              <w:rPr>
                <w:spacing w:val="-5"/>
                <w:sz w:val="20"/>
              </w:rPr>
              <w:t xml:space="preserve"> </w:t>
            </w:r>
            <w:r>
              <w:rPr>
                <w:sz w:val="20"/>
              </w:rPr>
              <w:t>much</w:t>
            </w:r>
            <w:r>
              <w:rPr>
                <w:spacing w:val="-4"/>
                <w:sz w:val="20"/>
              </w:rPr>
              <w:t xml:space="preserve"> </w:t>
            </w:r>
            <w:r>
              <w:rPr>
                <w:b/>
                <w:color w:val="00AF50"/>
                <w:sz w:val="20"/>
                <w:u w:val="single" w:color="00AF50"/>
              </w:rPr>
              <w:t>reliance</w:t>
            </w:r>
            <w:r>
              <w:rPr>
                <w:b/>
                <w:color w:val="00AF50"/>
                <w:spacing w:val="-9"/>
                <w:sz w:val="20"/>
                <w:u w:val="single" w:color="00AF50"/>
              </w:rPr>
              <w:t xml:space="preserve"> </w:t>
            </w:r>
            <w:r>
              <w:rPr>
                <w:b/>
                <w:color w:val="00AF50"/>
                <w:sz w:val="20"/>
                <w:u w:val="single" w:color="00AF50"/>
              </w:rPr>
              <w:t>on</w:t>
            </w:r>
            <w:r>
              <w:rPr>
                <w:b/>
                <w:color w:val="00AF50"/>
                <w:spacing w:val="-9"/>
                <w:sz w:val="20"/>
                <w:u w:val="single" w:color="00AF50"/>
              </w:rPr>
              <w:t xml:space="preserve"> </w:t>
            </w:r>
            <w:r>
              <w:rPr>
                <w:b/>
                <w:color w:val="00AF50"/>
                <w:sz w:val="20"/>
                <w:u w:val="single" w:color="00AF50"/>
              </w:rPr>
              <w:t>aid</w:t>
            </w:r>
            <w:r>
              <w:rPr>
                <w:b/>
                <w:color w:val="00AF50"/>
                <w:spacing w:val="-5"/>
                <w:sz w:val="20"/>
              </w:rPr>
              <w:t xml:space="preserve"> </w:t>
            </w:r>
            <w:r>
              <w:rPr>
                <w:sz w:val="20"/>
              </w:rPr>
              <w:t>might</w:t>
            </w:r>
            <w:r>
              <w:rPr>
                <w:spacing w:val="-6"/>
                <w:sz w:val="20"/>
              </w:rPr>
              <w:t xml:space="preserve"> </w:t>
            </w:r>
            <w:r>
              <w:rPr>
                <w:sz w:val="20"/>
              </w:rPr>
              <w:t>stop</w:t>
            </w:r>
            <w:r>
              <w:rPr>
                <w:spacing w:val="-7"/>
                <w:sz w:val="20"/>
              </w:rPr>
              <w:t xml:space="preserve"> </w:t>
            </w:r>
            <w:r>
              <w:rPr>
                <w:sz w:val="20"/>
              </w:rPr>
              <w:t>other trade links becoming established.</w:t>
            </w:r>
          </w:p>
        </w:tc>
        <w:tc>
          <w:tcPr>
            <w:tcW w:w="5529" w:type="dxa"/>
            <w:tcBorders>
              <w:left w:val="single" w:sz="8" w:space="0" w:color="FFFFFF"/>
            </w:tcBorders>
            <w:shd w:val="clear" w:color="auto" w:fill="E1EED9"/>
          </w:tcPr>
          <w:p w:rsidR="00BC3DBA" w:rsidRDefault="00A8284D">
            <w:pPr>
              <w:pStyle w:val="TableParagraph"/>
              <w:numPr>
                <w:ilvl w:val="0"/>
                <w:numId w:val="88"/>
              </w:numPr>
              <w:tabs>
                <w:tab w:val="left" w:pos="493"/>
              </w:tabs>
              <w:spacing w:before="72"/>
              <w:ind w:right="178"/>
              <w:rPr>
                <w:sz w:val="20"/>
              </w:rPr>
            </w:pPr>
            <w:r>
              <w:rPr>
                <w:sz w:val="20"/>
              </w:rPr>
              <w:t>Countries</w:t>
            </w:r>
            <w:r>
              <w:rPr>
                <w:spacing w:val="-7"/>
                <w:sz w:val="20"/>
              </w:rPr>
              <w:t xml:space="preserve"> </w:t>
            </w:r>
            <w:r>
              <w:rPr>
                <w:sz w:val="20"/>
              </w:rPr>
              <w:t>that</w:t>
            </w:r>
            <w:r>
              <w:rPr>
                <w:spacing w:val="-6"/>
                <w:sz w:val="20"/>
              </w:rPr>
              <w:t xml:space="preserve"> </w:t>
            </w:r>
            <w:r>
              <w:rPr>
                <w:sz w:val="20"/>
              </w:rPr>
              <w:t>export</w:t>
            </w:r>
            <w:r>
              <w:rPr>
                <w:spacing w:val="-6"/>
                <w:sz w:val="20"/>
              </w:rPr>
              <w:t xml:space="preserve"> </w:t>
            </w:r>
            <w:r>
              <w:rPr>
                <w:sz w:val="20"/>
              </w:rPr>
              <w:t>more</w:t>
            </w:r>
            <w:r>
              <w:rPr>
                <w:spacing w:val="-4"/>
                <w:sz w:val="20"/>
              </w:rPr>
              <w:t xml:space="preserve"> </w:t>
            </w:r>
            <w:r>
              <w:rPr>
                <w:sz w:val="20"/>
              </w:rPr>
              <w:t>than</w:t>
            </w:r>
            <w:r>
              <w:rPr>
                <w:spacing w:val="-7"/>
                <w:sz w:val="20"/>
              </w:rPr>
              <w:t xml:space="preserve"> </w:t>
            </w:r>
            <w:r>
              <w:rPr>
                <w:sz w:val="20"/>
              </w:rPr>
              <w:t>they</w:t>
            </w:r>
            <w:r>
              <w:rPr>
                <w:spacing w:val="-6"/>
                <w:sz w:val="20"/>
              </w:rPr>
              <w:t xml:space="preserve"> </w:t>
            </w:r>
            <w:r>
              <w:rPr>
                <w:sz w:val="20"/>
              </w:rPr>
              <w:t>import</w:t>
            </w:r>
            <w:r>
              <w:rPr>
                <w:spacing w:val="-5"/>
                <w:sz w:val="20"/>
              </w:rPr>
              <w:t xml:space="preserve"> </w:t>
            </w:r>
            <w:r>
              <w:rPr>
                <w:sz w:val="20"/>
              </w:rPr>
              <w:t>have</w:t>
            </w:r>
            <w:r>
              <w:rPr>
                <w:spacing w:val="-5"/>
                <w:sz w:val="20"/>
              </w:rPr>
              <w:t xml:space="preserve"> </w:t>
            </w:r>
            <w:r>
              <w:rPr>
                <w:sz w:val="20"/>
              </w:rPr>
              <w:t xml:space="preserve">a </w:t>
            </w:r>
            <w:r>
              <w:rPr>
                <w:b/>
                <w:color w:val="00AF50"/>
                <w:sz w:val="20"/>
                <w:u w:val="single" w:color="00AF50"/>
              </w:rPr>
              <w:t>trade surplus</w:t>
            </w:r>
            <w:r>
              <w:rPr>
                <w:color w:val="00AF50"/>
                <w:sz w:val="20"/>
                <w:u w:val="single" w:color="00AF50"/>
              </w:rPr>
              <w:t>.</w:t>
            </w:r>
            <w:r>
              <w:rPr>
                <w:color w:val="00AF50"/>
                <w:sz w:val="20"/>
              </w:rPr>
              <w:t xml:space="preserve"> </w:t>
            </w:r>
            <w:r>
              <w:rPr>
                <w:sz w:val="20"/>
              </w:rPr>
              <w:t xml:space="preserve">This can improve the national </w:t>
            </w:r>
            <w:r>
              <w:rPr>
                <w:spacing w:val="-2"/>
                <w:sz w:val="20"/>
              </w:rPr>
              <w:t>economy.</w:t>
            </w:r>
          </w:p>
          <w:p w:rsidR="00BC3DBA" w:rsidRDefault="00A8284D">
            <w:pPr>
              <w:pStyle w:val="TableParagraph"/>
              <w:numPr>
                <w:ilvl w:val="0"/>
                <w:numId w:val="88"/>
              </w:numPr>
              <w:tabs>
                <w:tab w:val="left" w:pos="493"/>
              </w:tabs>
              <w:spacing w:before="2" w:line="279" w:lineRule="exact"/>
              <w:rPr>
                <w:sz w:val="20"/>
              </w:rPr>
            </w:pPr>
            <w:r>
              <w:rPr>
                <w:sz w:val="20"/>
              </w:rPr>
              <w:t>Having</w:t>
            </w:r>
            <w:r>
              <w:rPr>
                <w:spacing w:val="-4"/>
                <w:sz w:val="20"/>
              </w:rPr>
              <w:t xml:space="preserve"> </w:t>
            </w:r>
            <w:r>
              <w:rPr>
                <w:b/>
                <w:sz w:val="20"/>
              </w:rPr>
              <w:t>good</w:t>
            </w:r>
            <w:r>
              <w:rPr>
                <w:b/>
                <w:spacing w:val="-8"/>
                <w:sz w:val="20"/>
              </w:rPr>
              <w:t xml:space="preserve"> </w:t>
            </w:r>
            <w:r>
              <w:rPr>
                <w:b/>
                <w:sz w:val="20"/>
              </w:rPr>
              <w:t>trade</w:t>
            </w:r>
            <w:r>
              <w:rPr>
                <w:b/>
                <w:spacing w:val="-7"/>
                <w:sz w:val="20"/>
              </w:rPr>
              <w:t xml:space="preserve"> </w:t>
            </w:r>
            <w:r>
              <w:rPr>
                <w:b/>
                <w:spacing w:val="-2"/>
                <w:sz w:val="20"/>
              </w:rPr>
              <w:t>relationships</w:t>
            </w:r>
            <w:r>
              <w:rPr>
                <w:spacing w:val="-2"/>
                <w:sz w:val="20"/>
              </w:rPr>
              <w:t>.</w:t>
            </w:r>
          </w:p>
          <w:p w:rsidR="00BC3DBA" w:rsidRDefault="00A8284D">
            <w:pPr>
              <w:pStyle w:val="TableParagraph"/>
              <w:numPr>
                <w:ilvl w:val="0"/>
                <w:numId w:val="88"/>
              </w:numPr>
              <w:tabs>
                <w:tab w:val="left" w:pos="493"/>
              </w:tabs>
              <w:ind w:right="219"/>
              <w:rPr>
                <w:sz w:val="20"/>
              </w:rPr>
            </w:pPr>
            <w:r>
              <w:rPr>
                <w:b/>
                <w:color w:val="00AF50"/>
                <w:sz w:val="20"/>
                <w:u w:val="single" w:color="00AF50"/>
              </w:rPr>
              <w:t>Trading</w:t>
            </w:r>
            <w:r>
              <w:rPr>
                <w:b/>
                <w:color w:val="00AF50"/>
                <w:spacing w:val="-9"/>
                <w:sz w:val="20"/>
                <w:u w:val="single" w:color="00AF50"/>
              </w:rPr>
              <w:t xml:space="preserve"> </w:t>
            </w:r>
            <w:r>
              <w:rPr>
                <w:b/>
                <w:color w:val="00AF50"/>
                <w:sz w:val="20"/>
                <w:u w:val="single" w:color="00AF50"/>
              </w:rPr>
              <w:t>goods</w:t>
            </w:r>
            <w:r>
              <w:rPr>
                <w:b/>
                <w:color w:val="00AF50"/>
                <w:spacing w:val="-8"/>
                <w:sz w:val="20"/>
              </w:rPr>
              <w:t xml:space="preserve"> </w:t>
            </w:r>
            <w:r>
              <w:rPr>
                <w:sz w:val="20"/>
              </w:rPr>
              <w:t>and</w:t>
            </w:r>
            <w:r>
              <w:rPr>
                <w:spacing w:val="-3"/>
                <w:sz w:val="20"/>
              </w:rPr>
              <w:t xml:space="preserve"> </w:t>
            </w:r>
            <w:r>
              <w:rPr>
                <w:sz w:val="20"/>
              </w:rPr>
              <w:t>services</w:t>
            </w:r>
            <w:r>
              <w:rPr>
                <w:spacing w:val="-7"/>
                <w:sz w:val="20"/>
              </w:rPr>
              <w:t xml:space="preserve"> </w:t>
            </w:r>
            <w:r>
              <w:rPr>
                <w:sz w:val="20"/>
              </w:rPr>
              <w:t>is</w:t>
            </w:r>
            <w:r>
              <w:rPr>
                <w:spacing w:val="-7"/>
                <w:sz w:val="20"/>
              </w:rPr>
              <w:t xml:space="preserve"> </w:t>
            </w:r>
            <w:r>
              <w:rPr>
                <w:sz w:val="20"/>
              </w:rPr>
              <w:t>more</w:t>
            </w:r>
            <w:r>
              <w:rPr>
                <w:spacing w:val="-5"/>
                <w:sz w:val="20"/>
              </w:rPr>
              <w:t xml:space="preserve"> </w:t>
            </w:r>
            <w:r>
              <w:rPr>
                <w:sz w:val="20"/>
              </w:rPr>
              <w:t>profitable</w:t>
            </w:r>
            <w:r>
              <w:rPr>
                <w:spacing w:val="-5"/>
                <w:sz w:val="20"/>
              </w:rPr>
              <w:t xml:space="preserve"> </w:t>
            </w:r>
            <w:r>
              <w:rPr>
                <w:sz w:val="20"/>
              </w:rPr>
              <w:t>than raw materials.</w:t>
            </w:r>
          </w:p>
        </w:tc>
      </w:tr>
      <w:tr w:rsidR="00BC3DBA">
        <w:trPr>
          <w:trHeight w:val="494"/>
        </w:trPr>
        <w:tc>
          <w:tcPr>
            <w:tcW w:w="4955" w:type="dxa"/>
            <w:tcBorders>
              <w:right w:val="single" w:sz="8" w:space="0" w:color="FFFFFF"/>
            </w:tcBorders>
            <w:shd w:val="clear" w:color="auto" w:fill="006600"/>
          </w:tcPr>
          <w:p w:rsidR="00BC3DBA" w:rsidRDefault="00A8284D">
            <w:pPr>
              <w:pStyle w:val="TableParagraph"/>
              <w:spacing w:before="72"/>
              <w:ind w:left="10" w:right="5"/>
              <w:jc w:val="center"/>
              <w:rPr>
                <w:b/>
              </w:rPr>
            </w:pPr>
            <w:r>
              <w:rPr>
                <w:b/>
                <w:color w:val="FFFFFF"/>
                <w:spacing w:val="-2"/>
              </w:rPr>
              <w:t>Education</w:t>
            </w:r>
          </w:p>
        </w:tc>
        <w:tc>
          <w:tcPr>
            <w:tcW w:w="5529" w:type="dxa"/>
            <w:tcBorders>
              <w:left w:val="single" w:sz="8" w:space="0" w:color="FFFFFF"/>
            </w:tcBorders>
            <w:shd w:val="clear" w:color="auto" w:fill="006600"/>
          </w:tcPr>
          <w:p w:rsidR="00BC3DBA" w:rsidRDefault="00A8284D">
            <w:pPr>
              <w:pStyle w:val="TableParagraph"/>
              <w:spacing w:before="72"/>
              <w:ind w:left="1" w:right="13"/>
              <w:jc w:val="center"/>
              <w:rPr>
                <w:b/>
              </w:rPr>
            </w:pPr>
            <w:r>
              <w:rPr>
                <w:b/>
                <w:color w:val="FFFFFF"/>
                <w:spacing w:val="-2"/>
              </w:rPr>
              <w:t>Health</w:t>
            </w:r>
          </w:p>
        </w:tc>
      </w:tr>
      <w:tr w:rsidR="00BC3DBA">
        <w:trPr>
          <w:trHeight w:val="1903"/>
        </w:trPr>
        <w:tc>
          <w:tcPr>
            <w:tcW w:w="4955" w:type="dxa"/>
            <w:tcBorders>
              <w:right w:val="single" w:sz="8" w:space="0" w:color="FFFFFF"/>
            </w:tcBorders>
            <w:shd w:val="clear" w:color="auto" w:fill="E1EED9"/>
          </w:tcPr>
          <w:p w:rsidR="00BC3DBA" w:rsidRDefault="00A8284D">
            <w:pPr>
              <w:pStyle w:val="TableParagraph"/>
              <w:numPr>
                <w:ilvl w:val="0"/>
                <w:numId w:val="87"/>
              </w:numPr>
              <w:tabs>
                <w:tab w:val="left" w:pos="504"/>
              </w:tabs>
              <w:spacing w:before="74"/>
              <w:ind w:right="884"/>
              <w:rPr>
                <w:sz w:val="20"/>
              </w:rPr>
            </w:pPr>
            <w:r>
              <w:rPr>
                <w:sz w:val="20"/>
              </w:rPr>
              <w:t>Education</w:t>
            </w:r>
            <w:r>
              <w:rPr>
                <w:spacing w:val="-11"/>
                <w:sz w:val="20"/>
              </w:rPr>
              <w:t xml:space="preserve"> </w:t>
            </w:r>
            <w:r>
              <w:rPr>
                <w:sz w:val="20"/>
              </w:rPr>
              <w:t>creates</w:t>
            </w:r>
            <w:r>
              <w:rPr>
                <w:spacing w:val="-11"/>
                <w:sz w:val="20"/>
              </w:rPr>
              <w:t xml:space="preserve"> </w:t>
            </w:r>
            <w:r>
              <w:rPr>
                <w:sz w:val="20"/>
              </w:rPr>
              <w:t>a</w:t>
            </w:r>
            <w:r>
              <w:rPr>
                <w:spacing w:val="-6"/>
                <w:sz w:val="20"/>
              </w:rPr>
              <w:t xml:space="preserve"> </w:t>
            </w:r>
            <w:r>
              <w:rPr>
                <w:b/>
                <w:sz w:val="20"/>
              </w:rPr>
              <w:t>skilled</w:t>
            </w:r>
            <w:r>
              <w:rPr>
                <w:b/>
                <w:spacing w:val="-13"/>
                <w:sz w:val="20"/>
              </w:rPr>
              <w:t xml:space="preserve"> </w:t>
            </w:r>
            <w:r>
              <w:rPr>
                <w:b/>
                <w:sz w:val="20"/>
              </w:rPr>
              <w:t xml:space="preserve">workforce </w:t>
            </w:r>
            <w:r>
              <w:rPr>
                <w:sz w:val="20"/>
              </w:rPr>
              <w:t xml:space="preserve">meaning more goods and services are </w:t>
            </w:r>
            <w:r>
              <w:rPr>
                <w:spacing w:val="-2"/>
                <w:sz w:val="20"/>
              </w:rPr>
              <w:t>produced.</w:t>
            </w:r>
          </w:p>
          <w:p w:rsidR="00BC3DBA" w:rsidRDefault="00A8284D">
            <w:pPr>
              <w:pStyle w:val="TableParagraph"/>
              <w:numPr>
                <w:ilvl w:val="0"/>
                <w:numId w:val="87"/>
              </w:numPr>
              <w:tabs>
                <w:tab w:val="left" w:pos="504"/>
              </w:tabs>
              <w:ind w:right="150"/>
              <w:rPr>
                <w:sz w:val="20"/>
              </w:rPr>
            </w:pPr>
            <w:r>
              <w:rPr>
                <w:b/>
                <w:color w:val="00AF50"/>
                <w:sz w:val="20"/>
                <w:u w:val="single" w:color="00AF50"/>
              </w:rPr>
              <w:t>Educated people earn more money</w:t>
            </w:r>
            <w:r>
              <w:rPr>
                <w:sz w:val="20"/>
              </w:rPr>
              <w:t>, meaning they</w:t>
            </w:r>
            <w:r>
              <w:rPr>
                <w:spacing w:val="-6"/>
                <w:sz w:val="20"/>
              </w:rPr>
              <w:t xml:space="preserve"> </w:t>
            </w:r>
            <w:r>
              <w:rPr>
                <w:sz w:val="20"/>
              </w:rPr>
              <w:t>also</w:t>
            </w:r>
            <w:r>
              <w:rPr>
                <w:spacing w:val="-5"/>
                <w:sz w:val="20"/>
              </w:rPr>
              <w:t xml:space="preserve"> </w:t>
            </w:r>
            <w:r>
              <w:rPr>
                <w:sz w:val="20"/>
              </w:rPr>
              <w:t>pay</w:t>
            </w:r>
            <w:r>
              <w:rPr>
                <w:spacing w:val="-6"/>
                <w:sz w:val="20"/>
              </w:rPr>
              <w:t xml:space="preserve"> </w:t>
            </w:r>
            <w:r>
              <w:rPr>
                <w:sz w:val="20"/>
              </w:rPr>
              <w:t>more</w:t>
            </w:r>
            <w:r>
              <w:rPr>
                <w:spacing w:val="-4"/>
                <w:sz w:val="20"/>
              </w:rPr>
              <w:t xml:space="preserve"> </w:t>
            </w:r>
            <w:r>
              <w:rPr>
                <w:sz w:val="20"/>
              </w:rPr>
              <w:t>taxes.</w:t>
            </w:r>
            <w:r>
              <w:rPr>
                <w:spacing w:val="-5"/>
                <w:sz w:val="20"/>
              </w:rPr>
              <w:t xml:space="preserve"> </w:t>
            </w:r>
            <w:r>
              <w:rPr>
                <w:sz w:val="20"/>
              </w:rPr>
              <w:t>This</w:t>
            </w:r>
            <w:r>
              <w:rPr>
                <w:spacing w:val="-7"/>
                <w:sz w:val="20"/>
              </w:rPr>
              <w:t xml:space="preserve"> </w:t>
            </w:r>
            <w:r>
              <w:rPr>
                <w:sz w:val="20"/>
              </w:rPr>
              <w:t>money</w:t>
            </w:r>
            <w:r>
              <w:rPr>
                <w:spacing w:val="-6"/>
                <w:sz w:val="20"/>
              </w:rPr>
              <w:t xml:space="preserve"> </w:t>
            </w:r>
            <w:r>
              <w:rPr>
                <w:sz w:val="20"/>
              </w:rPr>
              <w:t>can</w:t>
            </w:r>
            <w:r>
              <w:rPr>
                <w:spacing w:val="-7"/>
                <w:sz w:val="20"/>
              </w:rPr>
              <w:t xml:space="preserve"> </w:t>
            </w:r>
            <w:r>
              <w:rPr>
                <w:sz w:val="20"/>
              </w:rPr>
              <w:t>help develop the country in the future.</w:t>
            </w:r>
          </w:p>
        </w:tc>
        <w:tc>
          <w:tcPr>
            <w:tcW w:w="5529" w:type="dxa"/>
            <w:tcBorders>
              <w:left w:val="single" w:sz="8" w:space="0" w:color="FFFFFF"/>
            </w:tcBorders>
            <w:shd w:val="clear" w:color="auto" w:fill="E1EED9"/>
          </w:tcPr>
          <w:p w:rsidR="00BC3DBA" w:rsidRDefault="00A8284D">
            <w:pPr>
              <w:pStyle w:val="TableParagraph"/>
              <w:numPr>
                <w:ilvl w:val="0"/>
                <w:numId w:val="86"/>
              </w:numPr>
              <w:tabs>
                <w:tab w:val="left" w:pos="493"/>
              </w:tabs>
              <w:spacing w:before="74"/>
              <w:ind w:right="354"/>
              <w:rPr>
                <w:sz w:val="20"/>
              </w:rPr>
            </w:pPr>
            <w:r>
              <w:rPr>
                <w:b/>
                <w:color w:val="00AF50"/>
                <w:sz w:val="20"/>
                <w:u w:val="single" w:color="00AF50"/>
              </w:rPr>
              <w:t>Lack</w:t>
            </w:r>
            <w:r>
              <w:rPr>
                <w:b/>
                <w:color w:val="00AF50"/>
                <w:spacing w:val="-6"/>
                <w:sz w:val="20"/>
                <w:u w:val="single" w:color="00AF50"/>
              </w:rPr>
              <w:t xml:space="preserve"> </w:t>
            </w:r>
            <w:r>
              <w:rPr>
                <w:b/>
                <w:color w:val="00AF50"/>
                <w:sz w:val="20"/>
                <w:u w:val="single" w:color="00AF50"/>
              </w:rPr>
              <w:t>of</w:t>
            </w:r>
            <w:r>
              <w:rPr>
                <w:b/>
                <w:color w:val="00AF50"/>
                <w:spacing w:val="-7"/>
                <w:sz w:val="20"/>
                <w:u w:val="single" w:color="00AF50"/>
              </w:rPr>
              <w:t xml:space="preserve"> </w:t>
            </w:r>
            <w:r>
              <w:rPr>
                <w:b/>
                <w:color w:val="00AF50"/>
                <w:sz w:val="20"/>
                <w:u w:val="single" w:color="00AF50"/>
              </w:rPr>
              <w:t>clean</w:t>
            </w:r>
            <w:r>
              <w:rPr>
                <w:b/>
                <w:color w:val="00AF50"/>
                <w:spacing w:val="-8"/>
                <w:sz w:val="20"/>
                <w:u w:val="single" w:color="00AF50"/>
              </w:rPr>
              <w:t xml:space="preserve"> </w:t>
            </w:r>
            <w:r>
              <w:rPr>
                <w:b/>
                <w:color w:val="00AF50"/>
                <w:sz w:val="20"/>
                <w:u w:val="single" w:color="00AF50"/>
              </w:rPr>
              <w:t>water</w:t>
            </w:r>
            <w:r>
              <w:rPr>
                <w:b/>
                <w:color w:val="00AF50"/>
                <w:spacing w:val="-5"/>
                <w:sz w:val="20"/>
              </w:rPr>
              <w:t xml:space="preserve"> </w:t>
            </w:r>
            <w:r>
              <w:rPr>
                <w:sz w:val="20"/>
              </w:rPr>
              <w:t>and</w:t>
            </w:r>
            <w:r>
              <w:rPr>
                <w:spacing w:val="-3"/>
                <w:sz w:val="20"/>
              </w:rPr>
              <w:t xml:space="preserve"> </w:t>
            </w:r>
            <w:r>
              <w:rPr>
                <w:sz w:val="20"/>
              </w:rPr>
              <w:t>poor</w:t>
            </w:r>
            <w:r>
              <w:rPr>
                <w:spacing w:val="-5"/>
                <w:sz w:val="20"/>
              </w:rPr>
              <w:t xml:space="preserve"> </w:t>
            </w:r>
            <w:r>
              <w:rPr>
                <w:sz w:val="20"/>
              </w:rPr>
              <w:t>healthcare</w:t>
            </w:r>
            <w:r>
              <w:rPr>
                <w:spacing w:val="-4"/>
                <w:sz w:val="20"/>
              </w:rPr>
              <w:t xml:space="preserve"> </w:t>
            </w:r>
            <w:r>
              <w:rPr>
                <w:sz w:val="20"/>
              </w:rPr>
              <w:t>means</w:t>
            </w:r>
            <w:r>
              <w:rPr>
                <w:spacing w:val="-6"/>
                <w:sz w:val="20"/>
              </w:rPr>
              <w:t xml:space="preserve"> </w:t>
            </w:r>
            <w:r>
              <w:rPr>
                <w:sz w:val="20"/>
              </w:rPr>
              <w:t xml:space="preserve">a large number of people suffer from </w:t>
            </w:r>
            <w:r>
              <w:rPr>
                <w:b/>
                <w:sz w:val="20"/>
              </w:rPr>
              <w:t>diseases</w:t>
            </w:r>
            <w:r>
              <w:rPr>
                <w:sz w:val="20"/>
              </w:rPr>
              <w:t>.</w:t>
            </w:r>
          </w:p>
          <w:p w:rsidR="00BC3DBA" w:rsidRDefault="00A8284D">
            <w:pPr>
              <w:pStyle w:val="TableParagraph"/>
              <w:numPr>
                <w:ilvl w:val="0"/>
                <w:numId w:val="86"/>
              </w:numPr>
              <w:tabs>
                <w:tab w:val="left" w:pos="493"/>
              </w:tabs>
              <w:ind w:right="665"/>
              <w:rPr>
                <w:sz w:val="20"/>
              </w:rPr>
            </w:pPr>
            <w:r>
              <w:rPr>
                <w:sz w:val="20"/>
              </w:rPr>
              <w:t>People</w:t>
            </w:r>
            <w:r>
              <w:rPr>
                <w:spacing w:val="-5"/>
                <w:sz w:val="20"/>
              </w:rPr>
              <w:t xml:space="preserve"> </w:t>
            </w:r>
            <w:r>
              <w:rPr>
                <w:sz w:val="20"/>
              </w:rPr>
              <w:t>who</w:t>
            </w:r>
            <w:r>
              <w:rPr>
                <w:spacing w:val="-5"/>
                <w:sz w:val="20"/>
              </w:rPr>
              <w:t xml:space="preserve"> </w:t>
            </w:r>
            <w:r>
              <w:rPr>
                <w:sz w:val="20"/>
              </w:rPr>
              <w:t>are</w:t>
            </w:r>
            <w:r>
              <w:rPr>
                <w:spacing w:val="-5"/>
                <w:sz w:val="20"/>
              </w:rPr>
              <w:t xml:space="preserve"> </w:t>
            </w:r>
            <w:r>
              <w:rPr>
                <w:sz w:val="20"/>
              </w:rPr>
              <w:t>ill</w:t>
            </w:r>
            <w:r>
              <w:rPr>
                <w:spacing w:val="-5"/>
                <w:sz w:val="20"/>
              </w:rPr>
              <w:t xml:space="preserve"> </w:t>
            </w:r>
            <w:r>
              <w:rPr>
                <w:sz w:val="20"/>
              </w:rPr>
              <w:t>cannot</w:t>
            </w:r>
            <w:r>
              <w:rPr>
                <w:spacing w:val="-4"/>
                <w:sz w:val="20"/>
              </w:rPr>
              <w:t xml:space="preserve"> </w:t>
            </w:r>
            <w:r>
              <w:rPr>
                <w:sz w:val="20"/>
              </w:rPr>
              <w:t>work</w:t>
            </w:r>
            <w:r>
              <w:rPr>
                <w:spacing w:val="-5"/>
                <w:sz w:val="20"/>
              </w:rPr>
              <w:t xml:space="preserve"> </w:t>
            </w:r>
            <w:r>
              <w:rPr>
                <w:sz w:val="20"/>
              </w:rPr>
              <w:t>so</w:t>
            </w:r>
            <w:r>
              <w:rPr>
                <w:spacing w:val="-5"/>
                <w:sz w:val="20"/>
              </w:rPr>
              <w:t xml:space="preserve"> </w:t>
            </w:r>
            <w:r>
              <w:rPr>
                <w:sz w:val="20"/>
              </w:rPr>
              <w:t>there</w:t>
            </w:r>
            <w:r>
              <w:rPr>
                <w:spacing w:val="-5"/>
                <w:sz w:val="20"/>
              </w:rPr>
              <w:t xml:space="preserve"> </w:t>
            </w:r>
            <w:r>
              <w:rPr>
                <w:sz w:val="20"/>
              </w:rPr>
              <w:t>is</w:t>
            </w:r>
            <w:r>
              <w:rPr>
                <w:spacing w:val="-7"/>
                <w:sz w:val="20"/>
              </w:rPr>
              <w:t xml:space="preserve"> </w:t>
            </w:r>
            <w:r>
              <w:rPr>
                <w:sz w:val="20"/>
              </w:rPr>
              <w:t>little contribution to the economy.</w:t>
            </w:r>
          </w:p>
          <w:p w:rsidR="00BC3DBA" w:rsidRDefault="00A8284D">
            <w:pPr>
              <w:pStyle w:val="TableParagraph"/>
              <w:numPr>
                <w:ilvl w:val="0"/>
                <w:numId w:val="86"/>
              </w:numPr>
              <w:tabs>
                <w:tab w:val="left" w:pos="493"/>
              </w:tabs>
              <w:ind w:right="680"/>
              <w:rPr>
                <w:sz w:val="20"/>
              </w:rPr>
            </w:pPr>
            <w:r>
              <w:rPr>
                <w:sz w:val="20"/>
              </w:rPr>
              <w:t>More</w:t>
            </w:r>
            <w:r>
              <w:rPr>
                <w:spacing w:val="-5"/>
                <w:sz w:val="20"/>
              </w:rPr>
              <w:t xml:space="preserve"> </w:t>
            </w:r>
            <w:r>
              <w:rPr>
                <w:sz w:val="20"/>
              </w:rPr>
              <w:t>money</w:t>
            </w:r>
            <w:r>
              <w:rPr>
                <w:spacing w:val="-7"/>
                <w:sz w:val="20"/>
              </w:rPr>
              <w:t xml:space="preserve"> </w:t>
            </w:r>
            <w:r>
              <w:rPr>
                <w:sz w:val="20"/>
              </w:rPr>
              <w:t>on</w:t>
            </w:r>
            <w:r>
              <w:rPr>
                <w:spacing w:val="-8"/>
                <w:sz w:val="20"/>
              </w:rPr>
              <w:t xml:space="preserve"> </w:t>
            </w:r>
            <w:r>
              <w:rPr>
                <w:sz w:val="20"/>
              </w:rPr>
              <w:t>healthcare</w:t>
            </w:r>
            <w:r>
              <w:rPr>
                <w:spacing w:val="-5"/>
                <w:sz w:val="20"/>
              </w:rPr>
              <w:t xml:space="preserve"> </w:t>
            </w:r>
            <w:r>
              <w:rPr>
                <w:sz w:val="20"/>
              </w:rPr>
              <w:t>means</w:t>
            </w:r>
            <w:r>
              <w:rPr>
                <w:spacing w:val="-8"/>
                <w:sz w:val="20"/>
              </w:rPr>
              <w:t xml:space="preserve"> </w:t>
            </w:r>
            <w:r>
              <w:rPr>
                <w:sz w:val="20"/>
              </w:rPr>
              <w:t>less</w:t>
            </w:r>
            <w:r>
              <w:rPr>
                <w:spacing w:val="-8"/>
                <w:sz w:val="20"/>
              </w:rPr>
              <w:t xml:space="preserve"> </w:t>
            </w:r>
            <w:r>
              <w:rPr>
                <w:sz w:val="20"/>
              </w:rPr>
              <w:t>spent</w:t>
            </w:r>
            <w:r>
              <w:rPr>
                <w:spacing w:val="-7"/>
                <w:sz w:val="20"/>
              </w:rPr>
              <w:t xml:space="preserve"> </w:t>
            </w:r>
            <w:r>
              <w:rPr>
                <w:sz w:val="20"/>
              </w:rPr>
              <w:t xml:space="preserve">on </w:t>
            </w:r>
            <w:r>
              <w:rPr>
                <w:spacing w:val="-2"/>
                <w:sz w:val="20"/>
              </w:rPr>
              <w:t>development.</w:t>
            </w:r>
          </w:p>
        </w:tc>
      </w:tr>
      <w:tr w:rsidR="00BC3DBA">
        <w:trPr>
          <w:trHeight w:val="494"/>
        </w:trPr>
        <w:tc>
          <w:tcPr>
            <w:tcW w:w="4955" w:type="dxa"/>
            <w:tcBorders>
              <w:right w:val="single" w:sz="8" w:space="0" w:color="FFFFFF"/>
            </w:tcBorders>
            <w:shd w:val="clear" w:color="auto" w:fill="006600"/>
          </w:tcPr>
          <w:p w:rsidR="00BC3DBA" w:rsidRDefault="00A8284D">
            <w:pPr>
              <w:pStyle w:val="TableParagraph"/>
              <w:spacing w:before="72"/>
              <w:ind w:left="10" w:right="4"/>
              <w:jc w:val="center"/>
              <w:rPr>
                <w:b/>
              </w:rPr>
            </w:pPr>
            <w:r>
              <w:rPr>
                <w:b/>
                <w:color w:val="FFFFFF"/>
                <w:spacing w:val="-2"/>
              </w:rPr>
              <w:t>Politics</w:t>
            </w:r>
          </w:p>
        </w:tc>
        <w:tc>
          <w:tcPr>
            <w:tcW w:w="5529" w:type="dxa"/>
            <w:tcBorders>
              <w:left w:val="single" w:sz="8" w:space="0" w:color="FFFFFF"/>
            </w:tcBorders>
            <w:shd w:val="clear" w:color="auto" w:fill="006600"/>
          </w:tcPr>
          <w:p w:rsidR="00BC3DBA" w:rsidRDefault="00A8284D">
            <w:pPr>
              <w:pStyle w:val="TableParagraph"/>
              <w:spacing w:before="72"/>
              <w:ind w:left="6" w:right="13"/>
              <w:jc w:val="center"/>
              <w:rPr>
                <w:b/>
              </w:rPr>
            </w:pPr>
            <w:r>
              <w:rPr>
                <w:b/>
                <w:color w:val="FFFFFF"/>
                <w:spacing w:val="-2"/>
              </w:rPr>
              <w:t>History</w:t>
            </w:r>
          </w:p>
        </w:tc>
      </w:tr>
      <w:tr w:rsidR="00BC3DBA">
        <w:trPr>
          <w:trHeight w:val="2462"/>
        </w:trPr>
        <w:tc>
          <w:tcPr>
            <w:tcW w:w="4955" w:type="dxa"/>
            <w:tcBorders>
              <w:right w:val="single" w:sz="8" w:space="0" w:color="FFFFFF"/>
            </w:tcBorders>
            <w:shd w:val="clear" w:color="auto" w:fill="E1EED9"/>
          </w:tcPr>
          <w:p w:rsidR="00BC3DBA" w:rsidRDefault="00A8284D">
            <w:pPr>
              <w:pStyle w:val="TableParagraph"/>
              <w:numPr>
                <w:ilvl w:val="0"/>
                <w:numId w:val="85"/>
              </w:numPr>
              <w:tabs>
                <w:tab w:val="left" w:pos="504"/>
              </w:tabs>
              <w:spacing w:before="72" w:line="279" w:lineRule="exact"/>
              <w:ind w:hanging="360"/>
              <w:rPr>
                <w:sz w:val="20"/>
              </w:rPr>
            </w:pPr>
            <w:r>
              <w:rPr>
                <w:b/>
                <w:color w:val="00AF50"/>
                <w:sz w:val="20"/>
                <w:u w:val="single" w:color="00AF50"/>
              </w:rPr>
              <w:t>Corruption</w:t>
            </w:r>
            <w:r>
              <w:rPr>
                <w:b/>
                <w:color w:val="00AF50"/>
                <w:spacing w:val="-25"/>
                <w:sz w:val="20"/>
              </w:rPr>
              <w:t xml:space="preserve"> </w:t>
            </w:r>
            <w:r>
              <w:rPr>
                <w:sz w:val="20"/>
              </w:rPr>
              <w:t>in</w:t>
            </w:r>
            <w:r>
              <w:rPr>
                <w:spacing w:val="-15"/>
                <w:sz w:val="20"/>
              </w:rPr>
              <w:t xml:space="preserve"> </w:t>
            </w:r>
            <w:r>
              <w:rPr>
                <w:sz w:val="20"/>
              </w:rPr>
              <w:t>local</w:t>
            </w:r>
            <w:r>
              <w:rPr>
                <w:spacing w:val="-7"/>
                <w:sz w:val="20"/>
              </w:rPr>
              <w:t xml:space="preserve"> </w:t>
            </w:r>
            <w:r>
              <w:rPr>
                <w:sz w:val="20"/>
              </w:rPr>
              <w:t>and</w:t>
            </w:r>
            <w:r>
              <w:rPr>
                <w:spacing w:val="-6"/>
                <w:sz w:val="20"/>
              </w:rPr>
              <w:t xml:space="preserve"> </w:t>
            </w:r>
            <w:r>
              <w:rPr>
                <w:sz w:val="20"/>
              </w:rPr>
              <w:t>national</w:t>
            </w:r>
            <w:r>
              <w:rPr>
                <w:spacing w:val="-7"/>
                <w:sz w:val="20"/>
              </w:rPr>
              <w:t xml:space="preserve"> </w:t>
            </w:r>
            <w:r>
              <w:rPr>
                <w:spacing w:val="-2"/>
                <w:sz w:val="20"/>
              </w:rPr>
              <w:t>governments.</w:t>
            </w:r>
          </w:p>
          <w:p w:rsidR="00BC3DBA" w:rsidRDefault="00A8284D">
            <w:pPr>
              <w:pStyle w:val="TableParagraph"/>
              <w:numPr>
                <w:ilvl w:val="0"/>
                <w:numId w:val="85"/>
              </w:numPr>
              <w:tabs>
                <w:tab w:val="left" w:pos="504"/>
              </w:tabs>
              <w:ind w:hanging="360"/>
              <w:rPr>
                <w:sz w:val="20"/>
              </w:rPr>
            </w:pPr>
            <w:r>
              <w:rPr>
                <w:sz w:val="20"/>
              </w:rPr>
              <w:t>The</w:t>
            </w:r>
            <w:r>
              <w:rPr>
                <w:spacing w:val="-4"/>
                <w:sz w:val="20"/>
              </w:rPr>
              <w:t xml:space="preserve"> </w:t>
            </w:r>
            <w:r>
              <w:rPr>
                <w:b/>
                <w:sz w:val="20"/>
              </w:rPr>
              <w:t>stability</w:t>
            </w:r>
            <w:r>
              <w:rPr>
                <w:b/>
                <w:spacing w:val="-7"/>
                <w:sz w:val="20"/>
              </w:rPr>
              <w:t xml:space="preserve"> </w:t>
            </w:r>
            <w:r>
              <w:rPr>
                <w:b/>
                <w:sz w:val="20"/>
              </w:rPr>
              <w:t>of</w:t>
            </w:r>
            <w:r>
              <w:rPr>
                <w:b/>
                <w:spacing w:val="-6"/>
                <w:sz w:val="20"/>
              </w:rPr>
              <w:t xml:space="preserve"> </w:t>
            </w:r>
            <w:r>
              <w:rPr>
                <w:b/>
                <w:sz w:val="20"/>
              </w:rPr>
              <w:t>the</w:t>
            </w:r>
            <w:r>
              <w:rPr>
                <w:b/>
                <w:spacing w:val="-6"/>
                <w:sz w:val="20"/>
              </w:rPr>
              <w:t xml:space="preserve"> </w:t>
            </w:r>
            <w:r>
              <w:rPr>
                <w:b/>
                <w:sz w:val="20"/>
              </w:rPr>
              <w:t>government</w:t>
            </w:r>
            <w:r>
              <w:rPr>
                <w:b/>
                <w:spacing w:val="-5"/>
                <w:sz w:val="20"/>
              </w:rPr>
              <w:t xml:space="preserve"> </w:t>
            </w:r>
            <w:r>
              <w:rPr>
                <w:sz w:val="20"/>
              </w:rPr>
              <w:t>can</w:t>
            </w:r>
            <w:r>
              <w:rPr>
                <w:spacing w:val="-6"/>
                <w:sz w:val="20"/>
              </w:rPr>
              <w:t xml:space="preserve"> </w:t>
            </w:r>
            <w:r>
              <w:rPr>
                <w:spacing w:val="-2"/>
                <w:sz w:val="20"/>
              </w:rPr>
              <w:t>affect</w:t>
            </w:r>
          </w:p>
          <w:p w:rsidR="00BC3DBA" w:rsidRDefault="00A8284D">
            <w:pPr>
              <w:pStyle w:val="TableParagraph"/>
              <w:spacing w:before="2" w:line="279" w:lineRule="exact"/>
              <w:ind w:left="504"/>
              <w:rPr>
                <w:sz w:val="20"/>
              </w:rPr>
            </w:pPr>
            <w:r>
              <w:rPr>
                <w:sz w:val="20"/>
              </w:rPr>
              <w:t>the</w:t>
            </w:r>
            <w:r>
              <w:rPr>
                <w:spacing w:val="-7"/>
                <w:sz w:val="20"/>
              </w:rPr>
              <w:t xml:space="preserve"> </w:t>
            </w:r>
            <w:r>
              <w:rPr>
                <w:sz w:val="20"/>
              </w:rPr>
              <w:t>country’s</w:t>
            </w:r>
            <w:r>
              <w:rPr>
                <w:spacing w:val="-8"/>
                <w:sz w:val="20"/>
              </w:rPr>
              <w:t xml:space="preserve"> </w:t>
            </w:r>
            <w:r>
              <w:rPr>
                <w:sz w:val="20"/>
              </w:rPr>
              <w:t>ability</w:t>
            </w:r>
            <w:r>
              <w:rPr>
                <w:spacing w:val="-7"/>
                <w:sz w:val="20"/>
              </w:rPr>
              <w:t xml:space="preserve"> </w:t>
            </w:r>
            <w:r>
              <w:rPr>
                <w:sz w:val="20"/>
              </w:rPr>
              <w:t>to</w:t>
            </w:r>
            <w:r>
              <w:rPr>
                <w:spacing w:val="-6"/>
                <w:sz w:val="20"/>
              </w:rPr>
              <w:t xml:space="preserve"> </w:t>
            </w:r>
            <w:r>
              <w:rPr>
                <w:spacing w:val="-2"/>
                <w:sz w:val="20"/>
              </w:rPr>
              <w:t>trade.</w:t>
            </w:r>
          </w:p>
          <w:p w:rsidR="00BC3DBA" w:rsidRDefault="00A8284D">
            <w:pPr>
              <w:pStyle w:val="TableParagraph"/>
              <w:numPr>
                <w:ilvl w:val="0"/>
                <w:numId w:val="84"/>
              </w:numPr>
              <w:tabs>
                <w:tab w:val="left" w:pos="504"/>
              </w:tabs>
              <w:ind w:right="210"/>
              <w:rPr>
                <w:rFonts w:ascii="Symbol" w:hAnsi="Symbol"/>
                <w:sz w:val="20"/>
              </w:rPr>
            </w:pPr>
            <w:r>
              <w:rPr>
                <w:sz w:val="20"/>
              </w:rPr>
              <w:t>Ability</w:t>
            </w:r>
            <w:r>
              <w:rPr>
                <w:spacing w:val="-7"/>
                <w:sz w:val="20"/>
              </w:rPr>
              <w:t xml:space="preserve"> </w:t>
            </w:r>
            <w:r>
              <w:rPr>
                <w:sz w:val="20"/>
              </w:rPr>
              <w:t>of</w:t>
            </w:r>
            <w:r>
              <w:rPr>
                <w:spacing w:val="-7"/>
                <w:sz w:val="20"/>
              </w:rPr>
              <w:t xml:space="preserve"> </w:t>
            </w:r>
            <w:r>
              <w:rPr>
                <w:sz w:val="20"/>
              </w:rPr>
              <w:t>the</w:t>
            </w:r>
            <w:r>
              <w:rPr>
                <w:spacing w:val="-6"/>
                <w:sz w:val="20"/>
              </w:rPr>
              <w:t xml:space="preserve"> </w:t>
            </w:r>
            <w:r>
              <w:rPr>
                <w:sz w:val="20"/>
              </w:rPr>
              <w:t>country</w:t>
            </w:r>
            <w:r>
              <w:rPr>
                <w:spacing w:val="-7"/>
                <w:sz w:val="20"/>
              </w:rPr>
              <w:t xml:space="preserve"> </w:t>
            </w:r>
            <w:r>
              <w:rPr>
                <w:sz w:val="20"/>
              </w:rPr>
              <w:t>to</w:t>
            </w:r>
            <w:r>
              <w:rPr>
                <w:spacing w:val="-4"/>
                <w:sz w:val="20"/>
              </w:rPr>
              <w:t xml:space="preserve"> </w:t>
            </w:r>
            <w:r>
              <w:rPr>
                <w:b/>
                <w:color w:val="00AF50"/>
                <w:sz w:val="20"/>
                <w:u w:val="single" w:color="00AF50"/>
              </w:rPr>
              <w:t>invest</w:t>
            </w:r>
            <w:r>
              <w:rPr>
                <w:b/>
                <w:color w:val="00AF50"/>
                <w:spacing w:val="-9"/>
                <w:sz w:val="20"/>
                <w:u w:val="single" w:color="00AF50"/>
              </w:rPr>
              <w:t xml:space="preserve"> </w:t>
            </w:r>
            <w:r>
              <w:rPr>
                <w:b/>
                <w:color w:val="00AF50"/>
                <w:sz w:val="20"/>
                <w:u w:val="single" w:color="00AF50"/>
              </w:rPr>
              <w:t>into</w:t>
            </w:r>
            <w:r>
              <w:rPr>
                <w:b/>
                <w:color w:val="00AF50"/>
                <w:spacing w:val="-6"/>
                <w:sz w:val="20"/>
                <w:u w:val="single" w:color="00AF50"/>
              </w:rPr>
              <w:t xml:space="preserve"> </w:t>
            </w:r>
            <w:r>
              <w:rPr>
                <w:b/>
                <w:color w:val="00AF50"/>
                <w:sz w:val="20"/>
                <w:u w:val="single" w:color="00AF50"/>
              </w:rPr>
              <w:t>services</w:t>
            </w:r>
            <w:r>
              <w:rPr>
                <w:b/>
                <w:color w:val="00AF50"/>
                <w:sz w:val="20"/>
              </w:rPr>
              <w:t xml:space="preserve"> </w:t>
            </w:r>
            <w:r>
              <w:rPr>
                <w:b/>
                <w:color w:val="00AF50"/>
                <w:sz w:val="20"/>
                <w:u w:val="single" w:color="00AF50"/>
              </w:rPr>
              <w:t>and infrastructure</w:t>
            </w:r>
            <w:r>
              <w:rPr>
                <w:color w:val="00AF50"/>
                <w:sz w:val="20"/>
                <w:u w:val="single" w:color="00AF50"/>
              </w:rPr>
              <w:t>.</w:t>
            </w:r>
          </w:p>
          <w:p w:rsidR="00BC3DBA" w:rsidRDefault="00A8284D">
            <w:pPr>
              <w:pStyle w:val="TableParagraph"/>
              <w:numPr>
                <w:ilvl w:val="0"/>
                <w:numId w:val="84"/>
              </w:numPr>
              <w:tabs>
                <w:tab w:val="left" w:pos="504"/>
              </w:tabs>
              <w:ind w:right="430"/>
              <w:rPr>
                <w:rFonts w:ascii="Symbol" w:hAnsi="Symbol"/>
              </w:rPr>
            </w:pPr>
            <w:r>
              <w:rPr>
                <w:sz w:val="20"/>
              </w:rPr>
              <w:t>War, especially civil wars, can slow development</w:t>
            </w:r>
            <w:r>
              <w:rPr>
                <w:spacing w:val="-6"/>
                <w:sz w:val="20"/>
              </w:rPr>
              <w:t xml:space="preserve"> </w:t>
            </w:r>
            <w:r>
              <w:rPr>
                <w:sz w:val="20"/>
              </w:rPr>
              <w:t>as</w:t>
            </w:r>
            <w:r>
              <w:rPr>
                <w:spacing w:val="-7"/>
                <w:sz w:val="20"/>
              </w:rPr>
              <w:t xml:space="preserve"> </w:t>
            </w:r>
            <w:r>
              <w:rPr>
                <w:sz w:val="20"/>
              </w:rPr>
              <w:t>money</w:t>
            </w:r>
            <w:r>
              <w:rPr>
                <w:spacing w:val="-6"/>
                <w:sz w:val="20"/>
              </w:rPr>
              <w:t xml:space="preserve"> </w:t>
            </w:r>
            <w:r>
              <w:rPr>
                <w:sz w:val="20"/>
              </w:rPr>
              <w:t>is</w:t>
            </w:r>
            <w:r>
              <w:rPr>
                <w:spacing w:val="-5"/>
                <w:sz w:val="20"/>
              </w:rPr>
              <w:t xml:space="preserve"> </w:t>
            </w:r>
            <w:r>
              <w:rPr>
                <w:sz w:val="20"/>
              </w:rPr>
              <w:t>spent</w:t>
            </w:r>
            <w:r>
              <w:rPr>
                <w:spacing w:val="-6"/>
                <w:sz w:val="20"/>
              </w:rPr>
              <w:t xml:space="preserve"> </w:t>
            </w:r>
            <w:r>
              <w:rPr>
                <w:sz w:val="20"/>
              </w:rPr>
              <w:t>on</w:t>
            </w:r>
            <w:r>
              <w:rPr>
                <w:spacing w:val="-7"/>
                <w:sz w:val="20"/>
              </w:rPr>
              <w:t xml:space="preserve"> </w:t>
            </w:r>
            <w:r>
              <w:rPr>
                <w:sz w:val="20"/>
              </w:rPr>
              <w:t>arms</w:t>
            </w:r>
            <w:r>
              <w:rPr>
                <w:spacing w:val="-7"/>
                <w:sz w:val="20"/>
              </w:rPr>
              <w:t xml:space="preserve"> </w:t>
            </w:r>
            <w:r>
              <w:rPr>
                <w:sz w:val="20"/>
              </w:rPr>
              <w:t>and fighting instead of development.</w:t>
            </w:r>
          </w:p>
        </w:tc>
        <w:tc>
          <w:tcPr>
            <w:tcW w:w="5529" w:type="dxa"/>
            <w:tcBorders>
              <w:left w:val="single" w:sz="8" w:space="0" w:color="FFFFFF"/>
            </w:tcBorders>
            <w:shd w:val="clear" w:color="auto" w:fill="E1EED9"/>
          </w:tcPr>
          <w:p w:rsidR="00BC3DBA" w:rsidRDefault="00A8284D">
            <w:pPr>
              <w:pStyle w:val="TableParagraph"/>
              <w:numPr>
                <w:ilvl w:val="0"/>
                <w:numId w:val="83"/>
              </w:numPr>
              <w:tabs>
                <w:tab w:val="left" w:pos="493"/>
              </w:tabs>
              <w:spacing w:before="72"/>
              <w:ind w:right="373"/>
              <w:rPr>
                <w:sz w:val="20"/>
              </w:rPr>
            </w:pPr>
            <w:r>
              <w:rPr>
                <w:b/>
                <w:color w:val="00AF50"/>
                <w:sz w:val="20"/>
                <w:u w:val="single" w:color="00AF50"/>
              </w:rPr>
              <w:t>Colonialism</w:t>
            </w:r>
            <w:r>
              <w:rPr>
                <w:b/>
                <w:color w:val="00AF50"/>
                <w:spacing w:val="-25"/>
                <w:sz w:val="20"/>
              </w:rPr>
              <w:t xml:space="preserve"> </w:t>
            </w:r>
            <w:r>
              <w:rPr>
                <w:sz w:val="20"/>
              </w:rPr>
              <w:t>has</w:t>
            </w:r>
            <w:r>
              <w:rPr>
                <w:spacing w:val="-15"/>
                <w:sz w:val="20"/>
              </w:rPr>
              <w:t xml:space="preserve"> </w:t>
            </w:r>
            <w:r>
              <w:rPr>
                <w:sz w:val="20"/>
              </w:rPr>
              <w:t>helped</w:t>
            </w:r>
            <w:r>
              <w:rPr>
                <w:spacing w:val="-8"/>
                <w:sz w:val="20"/>
              </w:rPr>
              <w:t xml:space="preserve"> </w:t>
            </w:r>
            <w:r>
              <w:rPr>
                <w:sz w:val="20"/>
              </w:rPr>
              <w:t>Europe</w:t>
            </w:r>
            <w:r>
              <w:rPr>
                <w:spacing w:val="-7"/>
                <w:sz w:val="20"/>
              </w:rPr>
              <w:t xml:space="preserve"> </w:t>
            </w:r>
            <w:r>
              <w:rPr>
                <w:sz w:val="20"/>
              </w:rPr>
              <w:t>develop,</w:t>
            </w:r>
            <w:r>
              <w:rPr>
                <w:spacing w:val="-8"/>
                <w:sz w:val="20"/>
              </w:rPr>
              <w:t xml:space="preserve"> </w:t>
            </w:r>
            <w:r>
              <w:rPr>
                <w:sz w:val="20"/>
              </w:rPr>
              <w:t>but</w:t>
            </w:r>
            <w:r>
              <w:rPr>
                <w:spacing w:val="-6"/>
                <w:sz w:val="20"/>
              </w:rPr>
              <w:t xml:space="preserve"> </w:t>
            </w:r>
            <w:r>
              <w:rPr>
                <w:sz w:val="20"/>
              </w:rPr>
              <w:t>slowed down development in many other countries.</w:t>
            </w:r>
          </w:p>
          <w:p w:rsidR="00BC3DBA" w:rsidRDefault="00A8284D">
            <w:pPr>
              <w:pStyle w:val="TableParagraph"/>
              <w:numPr>
                <w:ilvl w:val="0"/>
                <w:numId w:val="83"/>
              </w:numPr>
              <w:tabs>
                <w:tab w:val="left" w:pos="493"/>
              </w:tabs>
              <w:spacing w:before="2" w:line="259" w:lineRule="auto"/>
              <w:ind w:right="374"/>
              <w:rPr>
                <w:sz w:val="20"/>
              </w:rPr>
            </w:pPr>
            <w:r>
              <w:rPr>
                <w:sz w:val="20"/>
              </w:rPr>
              <w:t xml:space="preserve">Countries that were colonised (ruled by another country) are often at </w:t>
            </w:r>
            <w:r>
              <w:rPr>
                <w:b/>
                <w:color w:val="00AF50"/>
                <w:sz w:val="20"/>
                <w:u w:val="single" w:color="00AF50"/>
              </w:rPr>
              <w:t xml:space="preserve">a lower level </w:t>
            </w:r>
            <w:r>
              <w:rPr>
                <w:sz w:val="20"/>
              </w:rPr>
              <w:t>of economic development</w:t>
            </w:r>
            <w:r>
              <w:rPr>
                <w:spacing w:val="-6"/>
                <w:sz w:val="20"/>
              </w:rPr>
              <w:t xml:space="preserve"> </w:t>
            </w:r>
            <w:r>
              <w:rPr>
                <w:sz w:val="20"/>
              </w:rPr>
              <w:t>when</w:t>
            </w:r>
            <w:r>
              <w:rPr>
                <w:spacing w:val="-7"/>
                <w:sz w:val="20"/>
              </w:rPr>
              <w:t xml:space="preserve"> </w:t>
            </w:r>
            <w:r>
              <w:rPr>
                <w:sz w:val="20"/>
              </w:rPr>
              <w:t>they</w:t>
            </w:r>
            <w:r>
              <w:rPr>
                <w:spacing w:val="-6"/>
                <w:sz w:val="20"/>
              </w:rPr>
              <w:t xml:space="preserve"> </w:t>
            </w:r>
            <w:r>
              <w:rPr>
                <w:sz w:val="20"/>
              </w:rPr>
              <w:t>gain</w:t>
            </w:r>
            <w:r>
              <w:rPr>
                <w:spacing w:val="-7"/>
                <w:sz w:val="20"/>
              </w:rPr>
              <w:t xml:space="preserve"> </w:t>
            </w:r>
            <w:r>
              <w:rPr>
                <w:sz w:val="20"/>
              </w:rPr>
              <w:t>independence</w:t>
            </w:r>
            <w:r>
              <w:rPr>
                <w:spacing w:val="-5"/>
                <w:sz w:val="20"/>
              </w:rPr>
              <w:t xml:space="preserve"> </w:t>
            </w:r>
            <w:r>
              <w:rPr>
                <w:sz w:val="20"/>
              </w:rPr>
              <w:t>as</w:t>
            </w:r>
            <w:r>
              <w:rPr>
                <w:spacing w:val="-7"/>
                <w:sz w:val="20"/>
              </w:rPr>
              <w:t xml:space="preserve"> </w:t>
            </w:r>
            <w:r>
              <w:rPr>
                <w:sz w:val="20"/>
              </w:rPr>
              <w:t>a</w:t>
            </w:r>
            <w:r>
              <w:rPr>
                <w:spacing w:val="-4"/>
                <w:sz w:val="20"/>
              </w:rPr>
              <w:t xml:space="preserve"> </w:t>
            </w:r>
            <w:r>
              <w:rPr>
                <w:sz w:val="20"/>
              </w:rPr>
              <w:t>lot of the wealth has been stripped.</w:t>
            </w:r>
          </w:p>
          <w:p w:rsidR="00BC3DBA" w:rsidRDefault="00A8284D">
            <w:pPr>
              <w:pStyle w:val="TableParagraph"/>
              <w:numPr>
                <w:ilvl w:val="0"/>
                <w:numId w:val="83"/>
              </w:numPr>
              <w:tabs>
                <w:tab w:val="left" w:pos="493"/>
              </w:tabs>
              <w:ind w:right="652"/>
              <w:rPr>
                <w:sz w:val="20"/>
              </w:rPr>
            </w:pPr>
            <w:r>
              <w:rPr>
                <w:sz w:val="20"/>
              </w:rPr>
              <w:t>Countries</w:t>
            </w:r>
            <w:r>
              <w:rPr>
                <w:spacing w:val="-10"/>
                <w:sz w:val="20"/>
              </w:rPr>
              <w:t xml:space="preserve"> </w:t>
            </w:r>
            <w:r>
              <w:rPr>
                <w:sz w:val="20"/>
              </w:rPr>
              <w:t>that</w:t>
            </w:r>
            <w:r>
              <w:rPr>
                <w:spacing w:val="-9"/>
                <w:sz w:val="20"/>
              </w:rPr>
              <w:t xml:space="preserve"> </w:t>
            </w:r>
            <w:r>
              <w:rPr>
                <w:sz w:val="20"/>
              </w:rPr>
              <w:t>went</w:t>
            </w:r>
            <w:r>
              <w:rPr>
                <w:spacing w:val="-9"/>
                <w:sz w:val="20"/>
              </w:rPr>
              <w:t xml:space="preserve"> </w:t>
            </w:r>
            <w:r>
              <w:rPr>
                <w:sz w:val="20"/>
              </w:rPr>
              <w:t>through</w:t>
            </w:r>
            <w:r>
              <w:rPr>
                <w:spacing w:val="-9"/>
                <w:sz w:val="20"/>
              </w:rPr>
              <w:t xml:space="preserve"> </w:t>
            </w:r>
            <w:r>
              <w:rPr>
                <w:sz w:val="20"/>
              </w:rPr>
              <w:t>industrialisation</w:t>
            </w:r>
            <w:r>
              <w:rPr>
                <w:spacing w:val="-10"/>
                <w:sz w:val="20"/>
              </w:rPr>
              <w:t xml:space="preserve"> </w:t>
            </w:r>
            <w:r>
              <w:rPr>
                <w:sz w:val="20"/>
              </w:rPr>
              <w:t>a while ago, have now develop further.</w:t>
            </w:r>
          </w:p>
        </w:tc>
      </w:tr>
    </w:tbl>
    <w:p w:rsidR="00BC3DBA" w:rsidRDefault="00BC3DBA">
      <w:pPr>
        <w:rPr>
          <w:sz w:val="20"/>
        </w:rPr>
        <w:sectPr w:rsidR="00BC3DBA">
          <w:pgSz w:w="11910" w:h="16840"/>
          <w:pgMar w:top="700" w:right="160" w:bottom="1200" w:left="400" w:header="0" w:footer="951" w:gutter="0"/>
          <w:cols w:space="720"/>
        </w:sectPr>
      </w:pPr>
    </w:p>
    <w:p w:rsidR="00BC3DBA" w:rsidRDefault="00A8284D">
      <w:pPr>
        <w:pStyle w:val="Heading2"/>
        <w:tabs>
          <w:tab w:val="left" w:pos="2626"/>
          <w:tab w:val="left" w:pos="10741"/>
        </w:tabs>
        <w:spacing w:before="83"/>
        <w:ind w:left="310"/>
        <w:jc w:val="left"/>
      </w:pPr>
      <w:r>
        <w:rPr>
          <w:color w:val="FFFFFF"/>
          <w:shd w:val="clear" w:color="auto" w:fill="00AFEF"/>
        </w:rPr>
        <w:lastRenderedPageBreak/>
        <w:tab/>
        <w:t>Consequences</w:t>
      </w:r>
      <w:r>
        <w:rPr>
          <w:color w:val="FFFFFF"/>
          <w:spacing w:val="-14"/>
          <w:shd w:val="clear" w:color="auto" w:fill="00AFEF"/>
        </w:rPr>
        <w:t xml:space="preserve"> </w:t>
      </w:r>
      <w:r>
        <w:rPr>
          <w:color w:val="FFFFFF"/>
          <w:shd w:val="clear" w:color="auto" w:fill="00AFEF"/>
        </w:rPr>
        <w:t>of</w:t>
      </w:r>
      <w:r>
        <w:rPr>
          <w:color w:val="FFFFFF"/>
          <w:spacing w:val="-12"/>
          <w:shd w:val="clear" w:color="auto" w:fill="00AFEF"/>
        </w:rPr>
        <w:t xml:space="preserve"> </w:t>
      </w:r>
      <w:r>
        <w:rPr>
          <w:color w:val="FFFFFF"/>
          <w:shd w:val="clear" w:color="auto" w:fill="00AFEF"/>
        </w:rPr>
        <w:t>Uneven</w:t>
      </w:r>
      <w:r>
        <w:rPr>
          <w:color w:val="FFFFFF"/>
          <w:spacing w:val="-13"/>
          <w:shd w:val="clear" w:color="auto" w:fill="00AFEF"/>
        </w:rPr>
        <w:t xml:space="preserve"> </w:t>
      </w:r>
      <w:r>
        <w:rPr>
          <w:color w:val="FFFFFF"/>
          <w:spacing w:val="-2"/>
          <w:shd w:val="clear" w:color="auto" w:fill="00AFEF"/>
        </w:rPr>
        <w:t>Development</w:t>
      </w:r>
      <w:r>
        <w:rPr>
          <w:color w:val="FFFFFF"/>
          <w:shd w:val="clear" w:color="auto" w:fill="00AFEF"/>
        </w:rPr>
        <w:tab/>
      </w:r>
    </w:p>
    <w:p w:rsidR="00BC3DBA" w:rsidRDefault="00A8284D">
      <w:pPr>
        <w:pStyle w:val="BodyText"/>
        <w:spacing w:before="205" w:line="259" w:lineRule="auto"/>
        <w:ind w:left="320" w:right="718"/>
      </w:pPr>
      <w:r>
        <w:rPr>
          <w:color w:val="FF0000"/>
        </w:rPr>
        <w:t>Uneven</w:t>
      </w:r>
      <w:r>
        <w:rPr>
          <w:color w:val="FF0000"/>
          <w:spacing w:val="-2"/>
        </w:rPr>
        <w:t xml:space="preserve"> </w:t>
      </w:r>
      <w:r>
        <w:rPr>
          <w:color w:val="FF0000"/>
        </w:rPr>
        <w:t>development</w:t>
      </w:r>
      <w:r>
        <w:rPr>
          <w:color w:val="FF0000"/>
          <w:spacing w:val="-1"/>
        </w:rPr>
        <w:t xml:space="preserve"> </w:t>
      </w:r>
      <w:r>
        <w:t>leads</w:t>
      </w:r>
      <w:r>
        <w:rPr>
          <w:spacing w:val="-1"/>
        </w:rPr>
        <w:t xml:space="preserve"> </w:t>
      </w:r>
      <w:r>
        <w:t>to</w:t>
      </w:r>
      <w:r>
        <w:rPr>
          <w:spacing w:val="-4"/>
        </w:rPr>
        <w:t xml:space="preserve"> </w:t>
      </w:r>
      <w:r>
        <w:t>great</w:t>
      </w:r>
      <w:r>
        <w:rPr>
          <w:spacing w:val="-2"/>
        </w:rPr>
        <w:t xml:space="preserve"> </w:t>
      </w:r>
      <w:r>
        <w:t>differences</w:t>
      </w:r>
      <w:r>
        <w:rPr>
          <w:spacing w:val="-3"/>
        </w:rPr>
        <w:t xml:space="preserve"> </w:t>
      </w:r>
      <w:r>
        <w:t>in</w:t>
      </w:r>
      <w:r>
        <w:rPr>
          <w:spacing w:val="-4"/>
        </w:rPr>
        <w:t xml:space="preserve"> </w:t>
      </w:r>
      <w:r>
        <w:t>wealth</w:t>
      </w:r>
      <w:r>
        <w:rPr>
          <w:spacing w:val="-2"/>
        </w:rPr>
        <w:t xml:space="preserve"> </w:t>
      </w:r>
      <w:r>
        <w:t>&amp;</w:t>
      </w:r>
      <w:r>
        <w:rPr>
          <w:spacing w:val="-4"/>
        </w:rPr>
        <w:t xml:space="preserve"> </w:t>
      </w:r>
      <w:r>
        <w:t>health</w:t>
      </w:r>
      <w:r>
        <w:rPr>
          <w:spacing w:val="-2"/>
        </w:rPr>
        <w:t xml:space="preserve"> </w:t>
      </w:r>
      <w:r>
        <w:t>and</w:t>
      </w:r>
      <w:r>
        <w:rPr>
          <w:spacing w:val="-6"/>
        </w:rPr>
        <w:t xml:space="preserve"> </w:t>
      </w:r>
      <w:r>
        <w:t>caused</w:t>
      </w:r>
      <w:r>
        <w:rPr>
          <w:spacing w:val="-2"/>
        </w:rPr>
        <w:t xml:space="preserve"> </w:t>
      </w:r>
      <w:r>
        <w:t>large</w:t>
      </w:r>
      <w:r>
        <w:rPr>
          <w:spacing w:val="-2"/>
        </w:rPr>
        <w:t xml:space="preserve"> </w:t>
      </w:r>
      <w:r>
        <w:t>amounts</w:t>
      </w:r>
      <w:r>
        <w:rPr>
          <w:spacing w:val="-3"/>
        </w:rPr>
        <w:t xml:space="preserve"> </w:t>
      </w:r>
      <w:r>
        <w:t xml:space="preserve">of </w:t>
      </w:r>
      <w:r>
        <w:rPr>
          <w:spacing w:val="-2"/>
        </w:rPr>
        <w:t>immigration</w:t>
      </w:r>
    </w:p>
    <w:p w:rsidR="00BC3DBA" w:rsidRDefault="00BC3DBA">
      <w:pPr>
        <w:pStyle w:val="BodyText"/>
        <w:spacing w:before="10"/>
        <w:rPr>
          <w:sz w:val="12"/>
        </w:rPr>
      </w:pPr>
    </w:p>
    <w:tbl>
      <w:tblPr>
        <w:tblW w:w="0" w:type="auto"/>
        <w:tblInd w:w="337"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CellMar>
          <w:left w:w="0" w:type="dxa"/>
          <w:right w:w="0" w:type="dxa"/>
        </w:tblCellMar>
        <w:tblLook w:val="01E0" w:firstRow="1" w:lastRow="1" w:firstColumn="1" w:lastColumn="1" w:noHBand="0" w:noVBand="0"/>
      </w:tblPr>
      <w:tblGrid>
        <w:gridCol w:w="1287"/>
        <w:gridCol w:w="9196"/>
      </w:tblGrid>
      <w:tr w:rsidR="00BC3DBA">
        <w:trPr>
          <w:trHeight w:val="758"/>
        </w:trPr>
        <w:tc>
          <w:tcPr>
            <w:tcW w:w="1287" w:type="dxa"/>
            <w:tcBorders>
              <w:top w:val="nil"/>
              <w:left w:val="nil"/>
              <w:right w:val="single" w:sz="8" w:space="0" w:color="FFFFFF"/>
            </w:tcBorders>
            <w:shd w:val="clear" w:color="auto" w:fill="FFE499"/>
          </w:tcPr>
          <w:p w:rsidR="00BC3DBA" w:rsidRDefault="00A8284D">
            <w:pPr>
              <w:pStyle w:val="TableParagraph"/>
              <w:spacing w:before="225"/>
              <w:ind w:left="144"/>
              <w:rPr>
                <w:b/>
              </w:rPr>
            </w:pPr>
            <w:r>
              <w:rPr>
                <w:b/>
                <w:spacing w:val="-2"/>
              </w:rPr>
              <w:t>Wealth</w:t>
            </w:r>
          </w:p>
        </w:tc>
        <w:tc>
          <w:tcPr>
            <w:tcW w:w="9196" w:type="dxa"/>
            <w:tcBorders>
              <w:top w:val="nil"/>
              <w:left w:val="single" w:sz="8" w:space="0" w:color="FFFFFF"/>
              <w:right w:val="nil"/>
            </w:tcBorders>
            <w:shd w:val="clear" w:color="auto" w:fill="FFE499"/>
          </w:tcPr>
          <w:p w:rsidR="00BC3DBA" w:rsidRDefault="00A8284D">
            <w:pPr>
              <w:pStyle w:val="TableParagraph"/>
              <w:spacing w:before="72"/>
              <w:ind w:left="133" w:right="192"/>
            </w:pPr>
            <w:r>
              <w:t>People</w:t>
            </w:r>
            <w:r>
              <w:rPr>
                <w:spacing w:val="-3"/>
              </w:rPr>
              <w:t xml:space="preserve"> </w:t>
            </w:r>
            <w:r>
              <w:t>in</w:t>
            </w:r>
            <w:r>
              <w:rPr>
                <w:spacing w:val="-4"/>
              </w:rPr>
              <w:t xml:space="preserve"> </w:t>
            </w:r>
            <w:r>
              <w:t>more</w:t>
            </w:r>
            <w:r>
              <w:rPr>
                <w:spacing w:val="-4"/>
              </w:rPr>
              <w:t xml:space="preserve"> </w:t>
            </w:r>
            <w:r>
              <w:t>developed</w:t>
            </w:r>
            <w:r>
              <w:rPr>
                <w:spacing w:val="-2"/>
              </w:rPr>
              <w:t xml:space="preserve"> </w:t>
            </w:r>
            <w:r>
              <w:t>countries</w:t>
            </w:r>
            <w:r>
              <w:rPr>
                <w:spacing w:val="-4"/>
              </w:rPr>
              <w:t xml:space="preserve"> </w:t>
            </w:r>
            <w:r>
              <w:t>have</w:t>
            </w:r>
            <w:r>
              <w:rPr>
                <w:spacing w:val="-6"/>
              </w:rPr>
              <w:t xml:space="preserve"> </w:t>
            </w:r>
            <w:r>
              <w:t>higher</w:t>
            </w:r>
            <w:r>
              <w:rPr>
                <w:spacing w:val="-5"/>
              </w:rPr>
              <w:t xml:space="preserve"> </w:t>
            </w:r>
            <w:r>
              <w:t>incomes</w:t>
            </w:r>
            <w:r>
              <w:rPr>
                <w:spacing w:val="-2"/>
              </w:rPr>
              <w:t xml:space="preserve"> </w:t>
            </w:r>
            <w:r>
              <w:t>than</w:t>
            </w:r>
            <w:r>
              <w:rPr>
                <w:spacing w:val="-5"/>
              </w:rPr>
              <w:t xml:space="preserve"> </w:t>
            </w:r>
            <w:r>
              <w:t>less</w:t>
            </w:r>
            <w:r>
              <w:rPr>
                <w:spacing w:val="-4"/>
              </w:rPr>
              <w:t xml:space="preserve"> </w:t>
            </w:r>
            <w:r>
              <w:t>developed countries. For example, GNI in the UK is 40 times higher than Chad in Africa.</w:t>
            </w:r>
          </w:p>
        </w:tc>
      </w:tr>
      <w:tr w:rsidR="00BC3DBA">
        <w:trPr>
          <w:trHeight w:val="1062"/>
        </w:trPr>
        <w:tc>
          <w:tcPr>
            <w:tcW w:w="1287" w:type="dxa"/>
            <w:tcBorders>
              <w:left w:val="nil"/>
              <w:bottom w:val="single" w:sz="8" w:space="0" w:color="FFFFFF"/>
              <w:right w:val="single" w:sz="8" w:space="0" w:color="FFFFFF"/>
            </w:tcBorders>
            <w:shd w:val="clear" w:color="auto" w:fill="FFD966"/>
          </w:tcPr>
          <w:p w:rsidR="00BC3DBA" w:rsidRDefault="00BC3DBA">
            <w:pPr>
              <w:pStyle w:val="TableParagraph"/>
              <w:spacing w:before="72"/>
            </w:pPr>
          </w:p>
          <w:p w:rsidR="00BC3DBA" w:rsidRDefault="00A8284D">
            <w:pPr>
              <w:pStyle w:val="TableParagraph"/>
              <w:ind w:left="144"/>
              <w:rPr>
                <w:b/>
              </w:rPr>
            </w:pPr>
            <w:r>
              <w:rPr>
                <w:b/>
                <w:spacing w:val="-2"/>
              </w:rPr>
              <w:t>Health</w:t>
            </w:r>
          </w:p>
        </w:tc>
        <w:tc>
          <w:tcPr>
            <w:tcW w:w="9196" w:type="dxa"/>
            <w:tcBorders>
              <w:left w:val="single" w:sz="8" w:space="0" w:color="FFFFFF"/>
              <w:bottom w:val="single" w:sz="8" w:space="0" w:color="FFFFFF"/>
              <w:right w:val="nil"/>
            </w:tcBorders>
            <w:shd w:val="clear" w:color="auto" w:fill="FFD966"/>
          </w:tcPr>
          <w:p w:rsidR="00BC3DBA" w:rsidRDefault="00A8284D">
            <w:pPr>
              <w:pStyle w:val="TableParagraph"/>
              <w:spacing w:before="72"/>
              <w:ind w:left="133" w:right="192"/>
            </w:pPr>
            <w:r>
              <w:t>Better</w:t>
            </w:r>
            <w:r>
              <w:rPr>
                <w:spacing w:val="-4"/>
              </w:rPr>
              <w:t xml:space="preserve"> </w:t>
            </w:r>
            <w:r>
              <w:t>healthcare</w:t>
            </w:r>
            <w:r>
              <w:rPr>
                <w:spacing w:val="-5"/>
              </w:rPr>
              <w:t xml:space="preserve"> </w:t>
            </w:r>
            <w:r>
              <w:t>means</w:t>
            </w:r>
            <w:r>
              <w:rPr>
                <w:spacing w:val="-3"/>
              </w:rPr>
              <w:t xml:space="preserve"> </w:t>
            </w:r>
            <w:r>
              <w:t>that</w:t>
            </w:r>
            <w:r>
              <w:rPr>
                <w:spacing w:val="-4"/>
              </w:rPr>
              <w:t xml:space="preserve"> </w:t>
            </w:r>
            <w:r>
              <w:t>people</w:t>
            </w:r>
            <w:r>
              <w:rPr>
                <w:spacing w:val="-4"/>
              </w:rPr>
              <w:t xml:space="preserve"> </w:t>
            </w:r>
            <w:r>
              <w:t>in</w:t>
            </w:r>
            <w:r>
              <w:rPr>
                <w:spacing w:val="-8"/>
              </w:rPr>
              <w:t xml:space="preserve"> </w:t>
            </w:r>
            <w:r>
              <w:t>more</w:t>
            </w:r>
            <w:r>
              <w:rPr>
                <w:spacing w:val="-5"/>
              </w:rPr>
              <w:t xml:space="preserve"> </w:t>
            </w:r>
            <w:r>
              <w:t>developed</w:t>
            </w:r>
            <w:r>
              <w:rPr>
                <w:spacing w:val="-3"/>
              </w:rPr>
              <w:t xml:space="preserve"> </w:t>
            </w:r>
            <w:r>
              <w:t>countries</w:t>
            </w:r>
            <w:r>
              <w:rPr>
                <w:spacing w:val="-3"/>
              </w:rPr>
              <w:t xml:space="preserve"> </w:t>
            </w:r>
            <w:r>
              <w:t>live</w:t>
            </w:r>
            <w:r>
              <w:rPr>
                <w:spacing w:val="-4"/>
              </w:rPr>
              <w:t xml:space="preserve"> </w:t>
            </w:r>
            <w:r>
              <w:t>longer</w:t>
            </w:r>
            <w:r>
              <w:rPr>
                <w:spacing w:val="-4"/>
              </w:rPr>
              <w:t xml:space="preserve"> </w:t>
            </w:r>
            <w:r>
              <w:t>than those in less developed countries. Eg life expectancy in the UK is 81, but Chad in Africa is 51. Infant mortality is also much higher in LICs.</w:t>
            </w:r>
          </w:p>
        </w:tc>
      </w:tr>
      <w:tr w:rsidR="00BC3DBA">
        <w:trPr>
          <w:trHeight w:val="1065"/>
        </w:trPr>
        <w:tc>
          <w:tcPr>
            <w:tcW w:w="1287" w:type="dxa"/>
            <w:tcBorders>
              <w:top w:val="single" w:sz="8" w:space="0" w:color="FFFFFF"/>
              <w:left w:val="nil"/>
              <w:bottom w:val="nil"/>
              <w:right w:val="single" w:sz="8" w:space="0" w:color="FFFFFF"/>
            </w:tcBorders>
            <w:shd w:val="clear" w:color="auto" w:fill="FFE499"/>
          </w:tcPr>
          <w:p w:rsidR="00BC3DBA" w:rsidRDefault="00BC3DBA">
            <w:pPr>
              <w:pStyle w:val="TableParagraph"/>
              <w:spacing w:before="72"/>
            </w:pPr>
          </w:p>
          <w:p w:rsidR="00BC3DBA" w:rsidRDefault="00A8284D">
            <w:pPr>
              <w:pStyle w:val="TableParagraph"/>
              <w:ind w:left="144"/>
              <w:rPr>
                <w:b/>
              </w:rPr>
            </w:pPr>
            <w:r>
              <w:rPr>
                <w:b/>
                <w:spacing w:val="-2"/>
              </w:rPr>
              <w:t>Migration</w:t>
            </w:r>
          </w:p>
        </w:tc>
        <w:tc>
          <w:tcPr>
            <w:tcW w:w="9196" w:type="dxa"/>
            <w:tcBorders>
              <w:top w:val="single" w:sz="8" w:space="0" w:color="FFFFFF"/>
              <w:left w:val="single" w:sz="8" w:space="0" w:color="FFFFFF"/>
              <w:bottom w:val="nil"/>
              <w:right w:val="nil"/>
            </w:tcBorders>
            <w:shd w:val="clear" w:color="auto" w:fill="FFE499"/>
          </w:tcPr>
          <w:p w:rsidR="00BC3DBA" w:rsidRDefault="00A8284D">
            <w:pPr>
              <w:pStyle w:val="TableParagraph"/>
              <w:spacing w:before="74"/>
              <w:ind w:left="133" w:right="192"/>
            </w:pPr>
            <w:r>
              <w:t>If</w:t>
            </w:r>
            <w:r>
              <w:rPr>
                <w:spacing w:val="-2"/>
              </w:rPr>
              <w:t xml:space="preserve"> </w:t>
            </w:r>
            <w:r>
              <w:t>nearby</w:t>
            </w:r>
            <w:r>
              <w:rPr>
                <w:spacing w:val="-2"/>
              </w:rPr>
              <w:t xml:space="preserve"> </w:t>
            </w:r>
            <w:r>
              <w:t>countries</w:t>
            </w:r>
            <w:r>
              <w:rPr>
                <w:spacing w:val="-2"/>
              </w:rPr>
              <w:t xml:space="preserve"> </w:t>
            </w:r>
            <w:r>
              <w:t>have</w:t>
            </w:r>
            <w:r>
              <w:rPr>
                <w:spacing w:val="-2"/>
              </w:rPr>
              <w:t xml:space="preserve"> </w:t>
            </w:r>
            <w:r>
              <w:t>higher</w:t>
            </w:r>
            <w:r>
              <w:rPr>
                <w:spacing w:val="-3"/>
              </w:rPr>
              <w:t xml:space="preserve"> </w:t>
            </w:r>
            <w:r>
              <w:t>levels</w:t>
            </w:r>
            <w:r>
              <w:rPr>
                <w:spacing w:val="-2"/>
              </w:rPr>
              <w:t xml:space="preserve"> </w:t>
            </w:r>
            <w:r>
              <w:t>of</w:t>
            </w:r>
            <w:r>
              <w:rPr>
                <w:spacing w:val="-4"/>
              </w:rPr>
              <w:t xml:space="preserve"> </w:t>
            </w:r>
            <w:r>
              <w:t>development</w:t>
            </w:r>
            <w:r>
              <w:rPr>
                <w:spacing w:val="-3"/>
              </w:rPr>
              <w:t xml:space="preserve"> </w:t>
            </w:r>
            <w:r>
              <w:t>or</w:t>
            </w:r>
            <w:r>
              <w:rPr>
                <w:spacing w:val="-3"/>
              </w:rPr>
              <w:t xml:space="preserve"> </w:t>
            </w:r>
            <w:r>
              <w:t>are</w:t>
            </w:r>
            <w:r>
              <w:rPr>
                <w:spacing w:val="-4"/>
              </w:rPr>
              <w:t xml:space="preserve"> </w:t>
            </w:r>
            <w:r>
              <w:t>secure,</w:t>
            </w:r>
            <w:r>
              <w:rPr>
                <w:spacing w:val="-3"/>
              </w:rPr>
              <w:t xml:space="preserve"> </w:t>
            </w:r>
            <w:r>
              <w:t>people</w:t>
            </w:r>
            <w:r>
              <w:rPr>
                <w:spacing w:val="-3"/>
              </w:rPr>
              <w:t xml:space="preserve"> </w:t>
            </w:r>
            <w:r>
              <w:t>will</w:t>
            </w:r>
            <w:r>
              <w:rPr>
                <w:spacing w:val="-6"/>
              </w:rPr>
              <w:t xml:space="preserve"> </w:t>
            </w:r>
            <w:r>
              <w:t>move to seek better opportunities and standard of living. Eg every year 130,000 Mexicans move to the USA to seek better jobs and education.</w:t>
            </w:r>
          </w:p>
        </w:tc>
      </w:tr>
    </w:tbl>
    <w:p w:rsidR="00BC3DBA" w:rsidRDefault="00BC3DBA">
      <w:pPr>
        <w:pStyle w:val="BodyText"/>
        <w:spacing w:before="74"/>
      </w:pPr>
    </w:p>
    <w:p w:rsidR="00BC3DBA" w:rsidRDefault="00A8284D">
      <w:pPr>
        <w:ind w:left="5610"/>
      </w:pPr>
      <w:r>
        <w:rPr>
          <w:noProof/>
          <w:lang w:val="en-GB" w:eastAsia="en-GB"/>
        </w:rPr>
        <mc:AlternateContent>
          <mc:Choice Requires="wps">
            <w:drawing>
              <wp:anchor distT="0" distB="0" distL="0" distR="0" simplePos="0" relativeHeight="251541504" behindDoc="0" locked="0" layoutInCell="1" allowOverlap="1">
                <wp:simplePos x="0" y="0"/>
                <wp:positionH relativeFrom="page">
                  <wp:posOffset>457200</wp:posOffset>
                </wp:positionH>
                <wp:positionV relativeFrom="paragraph">
                  <wp:posOffset>-74918</wp:posOffset>
                </wp:positionV>
                <wp:extent cx="3073400" cy="345440"/>
                <wp:effectExtent l="0" t="0" r="0" b="0"/>
                <wp:wrapNone/>
                <wp:docPr id="997" name="Textbox 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3400" cy="345440"/>
                        </a:xfrm>
                        <a:prstGeom prst="rect">
                          <a:avLst/>
                        </a:prstGeom>
                        <a:solidFill>
                          <a:srgbClr val="FFFF99"/>
                        </a:solidFill>
                        <a:ln w="6350">
                          <a:solidFill>
                            <a:srgbClr val="FFC000"/>
                          </a:solidFill>
                          <a:prstDash val="solid"/>
                        </a:ln>
                      </wps:spPr>
                      <wps:txbx>
                        <w:txbxContent>
                          <w:p w:rsidR="00A8284D" w:rsidRDefault="00A8284D">
                            <w:pPr>
                              <w:spacing w:before="72"/>
                              <w:ind w:left="143"/>
                              <w:rPr>
                                <w:b/>
                                <w:color w:val="000000"/>
                              </w:rPr>
                            </w:pPr>
                            <w:r>
                              <w:rPr>
                                <w:b/>
                                <w:color w:val="000000"/>
                              </w:rPr>
                              <w:t>How</w:t>
                            </w:r>
                            <w:r>
                              <w:rPr>
                                <w:b/>
                                <w:color w:val="000000"/>
                                <w:spacing w:val="-4"/>
                              </w:rPr>
                              <w:t xml:space="preserve"> </w:t>
                            </w:r>
                            <w:r>
                              <w:rPr>
                                <w:b/>
                                <w:color w:val="000000"/>
                              </w:rPr>
                              <w:t>can</w:t>
                            </w:r>
                            <w:r>
                              <w:rPr>
                                <w:b/>
                                <w:color w:val="000000"/>
                                <w:spacing w:val="-4"/>
                              </w:rPr>
                              <w:t xml:space="preserve"> </w:t>
                            </w:r>
                            <w:r>
                              <w:rPr>
                                <w:b/>
                                <w:color w:val="000000"/>
                              </w:rPr>
                              <w:t>we</w:t>
                            </w:r>
                            <w:r>
                              <w:rPr>
                                <w:b/>
                                <w:color w:val="000000"/>
                                <w:spacing w:val="-5"/>
                              </w:rPr>
                              <w:t xml:space="preserve"> </w:t>
                            </w:r>
                            <w:r>
                              <w:rPr>
                                <w:b/>
                                <w:color w:val="000000"/>
                              </w:rPr>
                              <w:t>reduce</w:t>
                            </w:r>
                            <w:r>
                              <w:rPr>
                                <w:b/>
                                <w:color w:val="000000"/>
                                <w:spacing w:val="-5"/>
                              </w:rPr>
                              <w:t xml:space="preserve"> </w:t>
                            </w:r>
                            <w:r>
                              <w:rPr>
                                <w:b/>
                                <w:color w:val="000000"/>
                              </w:rPr>
                              <w:t>the</w:t>
                            </w:r>
                            <w:r>
                              <w:rPr>
                                <w:b/>
                                <w:color w:val="000000"/>
                                <w:spacing w:val="-4"/>
                              </w:rPr>
                              <w:t xml:space="preserve"> </w:t>
                            </w:r>
                            <w:r>
                              <w:rPr>
                                <w:b/>
                                <w:color w:val="000000"/>
                              </w:rPr>
                              <w:t>development</w:t>
                            </w:r>
                            <w:r>
                              <w:rPr>
                                <w:b/>
                                <w:color w:val="000000"/>
                                <w:spacing w:val="-4"/>
                              </w:rPr>
                              <w:t xml:space="preserve"> gap?</w:t>
                            </w:r>
                          </w:p>
                        </w:txbxContent>
                      </wps:txbx>
                      <wps:bodyPr wrap="square" lIns="0" tIns="0" rIns="0" bIns="0" rtlCol="0">
                        <a:noAutofit/>
                      </wps:bodyPr>
                    </wps:wsp>
                  </a:graphicData>
                </a:graphic>
              </wp:anchor>
            </w:drawing>
          </mc:Choice>
          <mc:Fallback>
            <w:pict>
              <v:shape id="Textbox 997" o:spid="_x0000_s1913" type="#_x0000_t202" style="position:absolute;left:0;text-align:left;margin-left:36pt;margin-top:-5.9pt;width:242pt;height:27.2pt;z-index:251541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" fillcolor="#ff9" strokecolor="#ffc000" strokeweight=".5pt">
                <v:path arrowok="t"/>
                <v:textbox inset="0,0,0,0">
                  <w:txbxContent>
                    <w:p w:rsidR="00A8284D" w:rsidRDefault="00A8284D">
                      <w:pPr>
                        <w:spacing w:before="72"/>
                        <w:ind w:left="143"/>
                        <w:rPr>
                          <w:b/>
                          <w:color w:val="000000"/>
                        </w:rPr>
                      </w:pPr>
                      <w:r>
                        <w:rPr>
                          <w:b/>
                          <w:color w:val="000000"/>
                        </w:rPr>
                        <w:t>How</w:t>
                      </w:r>
                      <w:r>
                        <w:rPr>
                          <w:b/>
                          <w:color w:val="000000"/>
                          <w:spacing w:val="-4"/>
                        </w:rPr>
                        <w:t xml:space="preserve"> </w:t>
                      </w:r>
                      <w:r>
                        <w:rPr>
                          <w:b/>
                          <w:color w:val="000000"/>
                        </w:rPr>
                        <w:t>can</w:t>
                      </w:r>
                      <w:r>
                        <w:rPr>
                          <w:b/>
                          <w:color w:val="000000"/>
                          <w:spacing w:val="-4"/>
                        </w:rPr>
                        <w:t xml:space="preserve"> </w:t>
                      </w:r>
                      <w:r>
                        <w:rPr>
                          <w:b/>
                          <w:color w:val="000000"/>
                        </w:rPr>
                        <w:t>we</w:t>
                      </w:r>
                      <w:r>
                        <w:rPr>
                          <w:b/>
                          <w:color w:val="000000"/>
                          <w:spacing w:val="-5"/>
                        </w:rPr>
                        <w:t xml:space="preserve"> </w:t>
                      </w:r>
                      <w:r>
                        <w:rPr>
                          <w:b/>
                          <w:color w:val="000000"/>
                        </w:rPr>
                        <w:t>reduce</w:t>
                      </w:r>
                      <w:r>
                        <w:rPr>
                          <w:b/>
                          <w:color w:val="000000"/>
                          <w:spacing w:val="-5"/>
                        </w:rPr>
                        <w:t xml:space="preserve"> </w:t>
                      </w:r>
                      <w:r>
                        <w:rPr>
                          <w:b/>
                          <w:color w:val="000000"/>
                        </w:rPr>
                        <w:t>the</w:t>
                      </w:r>
                      <w:r>
                        <w:rPr>
                          <w:b/>
                          <w:color w:val="000000"/>
                          <w:spacing w:val="-4"/>
                        </w:rPr>
                        <w:t xml:space="preserve"> </w:t>
                      </w:r>
                      <w:r>
                        <w:rPr>
                          <w:b/>
                          <w:color w:val="000000"/>
                        </w:rPr>
                        <w:t>development</w:t>
                      </w:r>
                      <w:r>
                        <w:rPr>
                          <w:b/>
                          <w:color w:val="000000"/>
                          <w:spacing w:val="-4"/>
                        </w:rPr>
                        <w:t xml:space="preserve"> gap?</w:t>
                      </w:r>
                    </w:p>
                  </w:txbxContent>
                </v:textbox>
                <w10:wrap anchorx="page"/>
              </v:shape>
            </w:pict>
          </mc:Fallback>
        </mc:AlternateContent>
      </w:r>
      <w:r>
        <w:t>Reducing</w:t>
      </w:r>
      <w:r>
        <w:rPr>
          <w:spacing w:val="-6"/>
        </w:rPr>
        <w:t xml:space="preserve"> </w:t>
      </w:r>
      <w:r>
        <w:t>the</w:t>
      </w:r>
      <w:r>
        <w:rPr>
          <w:spacing w:val="-3"/>
        </w:rPr>
        <w:t xml:space="preserve"> </w:t>
      </w:r>
      <w:r>
        <w:rPr>
          <w:b/>
          <w:color w:val="FF0000"/>
          <w:u w:val="single" w:color="FF0000"/>
        </w:rPr>
        <w:t>development</w:t>
      </w:r>
      <w:r>
        <w:rPr>
          <w:b/>
          <w:color w:val="FF0000"/>
          <w:spacing w:val="-4"/>
          <w:u w:val="single" w:color="FF0000"/>
        </w:rPr>
        <w:t xml:space="preserve"> </w:t>
      </w:r>
      <w:r>
        <w:rPr>
          <w:b/>
          <w:color w:val="FF0000"/>
          <w:u w:val="single" w:color="FF0000"/>
        </w:rPr>
        <w:t>gap</w:t>
      </w:r>
      <w:r>
        <w:rPr>
          <w:b/>
          <w:color w:val="FF0000"/>
          <w:spacing w:val="-28"/>
        </w:rPr>
        <w:t xml:space="preserve"> </w:t>
      </w:r>
      <w:r>
        <w:t>is</w:t>
      </w:r>
      <w:r>
        <w:rPr>
          <w:spacing w:val="-4"/>
        </w:rPr>
        <w:t xml:space="preserve"> </w:t>
      </w:r>
      <w:r>
        <w:t>a</w:t>
      </w:r>
      <w:r>
        <w:rPr>
          <w:spacing w:val="-6"/>
        </w:rPr>
        <w:t xml:space="preserve"> </w:t>
      </w:r>
      <w:r>
        <w:t>massive</w:t>
      </w:r>
      <w:r>
        <w:rPr>
          <w:spacing w:val="-5"/>
        </w:rPr>
        <w:t xml:space="preserve"> </w:t>
      </w:r>
      <w:r>
        <w:rPr>
          <w:spacing w:val="-4"/>
        </w:rPr>
        <w:t>task,</w:t>
      </w:r>
    </w:p>
    <w:p w:rsidR="00BC3DBA" w:rsidRDefault="00A8284D">
      <w:pPr>
        <w:pStyle w:val="BodyText"/>
        <w:spacing w:before="25"/>
        <w:ind w:left="5610"/>
      </w:pPr>
      <w:r>
        <w:t>but</w:t>
      </w:r>
      <w:r>
        <w:rPr>
          <w:spacing w:val="-7"/>
        </w:rPr>
        <w:t xml:space="preserve"> </w:t>
      </w:r>
      <w:r>
        <w:t>some</w:t>
      </w:r>
      <w:r>
        <w:rPr>
          <w:spacing w:val="-7"/>
        </w:rPr>
        <w:t xml:space="preserve"> </w:t>
      </w:r>
      <w:r>
        <w:t>strategies</w:t>
      </w:r>
      <w:r>
        <w:rPr>
          <w:spacing w:val="-5"/>
        </w:rPr>
        <w:t xml:space="preserve"> </w:t>
      </w:r>
      <w:r>
        <w:t>have</w:t>
      </w:r>
      <w:r>
        <w:rPr>
          <w:spacing w:val="-4"/>
        </w:rPr>
        <w:t xml:space="preserve"> </w:t>
      </w:r>
      <w:r>
        <w:t>proved</w:t>
      </w:r>
      <w:r>
        <w:rPr>
          <w:spacing w:val="-6"/>
        </w:rPr>
        <w:t xml:space="preserve"> </w:t>
      </w:r>
      <w:r>
        <w:rPr>
          <w:spacing w:val="-2"/>
        </w:rPr>
        <w:t>successful…….</w:t>
      </w:r>
    </w:p>
    <w:p w:rsidR="00BC3DBA" w:rsidRDefault="00BC3DBA">
      <w:pPr>
        <w:pStyle w:val="BodyText"/>
        <w:spacing w:before="118"/>
        <w:rPr>
          <w:sz w:val="20"/>
        </w:rPr>
      </w:pPr>
    </w:p>
    <w:tbl>
      <w:tblPr>
        <w:tblW w:w="0" w:type="auto"/>
        <w:tblInd w:w="337" w:type="dxa"/>
        <w:tblLayout w:type="fixed"/>
        <w:tblCellMar>
          <w:left w:w="0" w:type="dxa"/>
          <w:right w:w="0" w:type="dxa"/>
        </w:tblCellMar>
        <w:tblLook w:val="01E0" w:firstRow="1" w:lastRow="1" w:firstColumn="1" w:lastColumn="1" w:noHBand="0" w:noVBand="0"/>
      </w:tblPr>
      <w:tblGrid>
        <w:gridCol w:w="4955"/>
        <w:gridCol w:w="5529"/>
      </w:tblGrid>
      <w:tr w:rsidR="00BC3DBA">
        <w:trPr>
          <w:trHeight w:val="484"/>
        </w:trPr>
        <w:tc>
          <w:tcPr>
            <w:tcW w:w="4955" w:type="dxa"/>
            <w:tcBorders>
              <w:right w:val="single" w:sz="8" w:space="0" w:color="FFFFFF"/>
            </w:tcBorders>
            <w:shd w:val="clear" w:color="auto" w:fill="C00000"/>
          </w:tcPr>
          <w:p w:rsidR="00BC3DBA" w:rsidRDefault="00A8284D">
            <w:pPr>
              <w:pStyle w:val="TableParagraph"/>
              <w:spacing w:before="88"/>
              <w:ind w:left="10" w:right="4"/>
              <w:jc w:val="center"/>
              <w:rPr>
                <w:b/>
              </w:rPr>
            </w:pPr>
            <w:r>
              <w:rPr>
                <w:b/>
                <w:color w:val="FFFFFF"/>
                <w:u w:val="single" w:color="FFFFFF"/>
              </w:rPr>
              <w:t>Microfinance</w:t>
            </w:r>
            <w:r>
              <w:rPr>
                <w:b/>
                <w:color w:val="FFFFFF"/>
                <w:spacing w:val="-9"/>
                <w:u w:val="single" w:color="FFFFFF"/>
              </w:rPr>
              <w:t xml:space="preserve"> </w:t>
            </w:r>
            <w:r>
              <w:rPr>
                <w:b/>
                <w:color w:val="FFFFFF"/>
                <w:spacing w:val="-4"/>
                <w:u w:val="single" w:color="FFFFFF"/>
              </w:rPr>
              <w:t>Loans</w:t>
            </w:r>
          </w:p>
        </w:tc>
        <w:tc>
          <w:tcPr>
            <w:tcW w:w="5529" w:type="dxa"/>
            <w:tcBorders>
              <w:left w:val="single" w:sz="8" w:space="0" w:color="FFFFFF"/>
              <w:bottom w:val="single" w:sz="24" w:space="0" w:color="FFFFFF"/>
            </w:tcBorders>
            <w:shd w:val="clear" w:color="auto" w:fill="C00000"/>
          </w:tcPr>
          <w:p w:rsidR="00BC3DBA" w:rsidRDefault="00A8284D">
            <w:pPr>
              <w:pStyle w:val="TableParagraph"/>
              <w:spacing w:before="72"/>
              <w:ind w:left="5" w:right="13"/>
              <w:jc w:val="center"/>
              <w:rPr>
                <w:b/>
              </w:rPr>
            </w:pPr>
            <w:r>
              <w:rPr>
                <w:b/>
                <w:color w:val="FFFFFF"/>
                <w:u w:val="single" w:color="FFFFFF"/>
              </w:rPr>
              <w:t>Foreign-direct</w:t>
            </w:r>
            <w:r>
              <w:rPr>
                <w:b/>
                <w:color w:val="FFFFFF"/>
                <w:spacing w:val="-12"/>
                <w:u w:val="single" w:color="FFFFFF"/>
              </w:rPr>
              <w:t xml:space="preserve"> </w:t>
            </w:r>
            <w:r>
              <w:rPr>
                <w:b/>
                <w:color w:val="FFFFFF"/>
                <w:spacing w:val="-2"/>
                <w:u w:val="single" w:color="FFFFFF"/>
              </w:rPr>
              <w:t>investment</w:t>
            </w:r>
          </w:p>
        </w:tc>
      </w:tr>
      <w:tr w:rsidR="00BC3DBA">
        <w:trPr>
          <w:trHeight w:val="2002"/>
        </w:trPr>
        <w:tc>
          <w:tcPr>
            <w:tcW w:w="4955" w:type="dxa"/>
            <w:tcBorders>
              <w:right w:val="single" w:sz="8" w:space="0" w:color="FFFFFF"/>
            </w:tcBorders>
            <w:shd w:val="clear" w:color="auto" w:fill="FAE3D4"/>
          </w:tcPr>
          <w:p w:rsidR="00BC3DBA" w:rsidRDefault="00A8284D">
            <w:pPr>
              <w:pStyle w:val="TableParagraph"/>
              <w:numPr>
                <w:ilvl w:val="0"/>
                <w:numId w:val="82"/>
              </w:numPr>
              <w:tabs>
                <w:tab w:val="left" w:pos="504"/>
              </w:tabs>
              <w:spacing w:before="115"/>
              <w:ind w:right="272"/>
              <w:rPr>
                <w:b/>
                <w:sz w:val="20"/>
              </w:rPr>
            </w:pPr>
            <w:r>
              <w:rPr>
                <w:noProof/>
                <w:lang w:val="en-GB" w:eastAsia="en-GB"/>
              </w:rPr>
              <mc:AlternateContent>
                <mc:Choice Requires="wpg">
                  <w:drawing>
                    <wp:anchor distT="0" distB="0" distL="0" distR="0" simplePos="0" relativeHeight="251609088" behindDoc="1" locked="0" layoutInCell="1" allowOverlap="1">
                      <wp:simplePos x="0" y="0"/>
                      <wp:positionH relativeFrom="column">
                        <wp:posOffset>0</wp:posOffset>
                      </wp:positionH>
                      <wp:positionV relativeFrom="paragraph">
                        <wp:posOffset>-374</wp:posOffset>
                      </wp:positionV>
                      <wp:extent cx="3146425" cy="1233170"/>
                      <wp:effectExtent l="0" t="0" r="0" b="0"/>
                      <wp:wrapNone/>
                      <wp:docPr id="998" name="Group 9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6425" cy="1233170"/>
                                <a:chOff x="0" y="0"/>
                                <a:chExt cx="3146425" cy="1233170"/>
                              </a:xfrm>
                            </wpg:grpSpPr>
                            <wps:wsp>
                              <wps:cNvPr id="999" name="Graphic 999"/>
                              <wps:cNvSpPr/>
                              <wps:spPr>
                                <a:xfrm>
                                  <a:off x="0" y="0"/>
                                  <a:ext cx="3146425" cy="1233170"/>
                                </a:xfrm>
                                <a:custGeom>
                                  <a:avLst/>
                                  <a:gdLst/>
                                  <a:ahLst/>
                                  <a:cxnLst/>
                                  <a:rect l="l" t="t" r="r" b="b"/>
                                  <a:pathLst>
                                    <a:path w="3146425" h="1233170">
                                      <a:moveTo>
                                        <a:pt x="3146171" y="1187450"/>
                                      </a:moveTo>
                                      <a:lnTo>
                                        <a:pt x="3138551" y="1187450"/>
                                      </a:lnTo>
                                      <a:lnTo>
                                        <a:pt x="3138551" y="19812"/>
                                      </a:lnTo>
                                      <a:lnTo>
                                        <a:pt x="3140075" y="19812"/>
                                      </a:lnTo>
                                      <a:lnTo>
                                        <a:pt x="3140075" y="0"/>
                                      </a:lnTo>
                                      <a:lnTo>
                                        <a:pt x="3138551" y="0"/>
                                      </a:lnTo>
                                      <a:lnTo>
                                        <a:pt x="6096" y="0"/>
                                      </a:lnTo>
                                      <a:lnTo>
                                        <a:pt x="6096" y="19812"/>
                                      </a:lnTo>
                                      <a:lnTo>
                                        <a:pt x="6096" y="1187450"/>
                                      </a:lnTo>
                                      <a:lnTo>
                                        <a:pt x="0" y="1187450"/>
                                      </a:lnTo>
                                      <a:lnTo>
                                        <a:pt x="0" y="1233170"/>
                                      </a:lnTo>
                                      <a:lnTo>
                                        <a:pt x="6096" y="1233170"/>
                                      </a:lnTo>
                                      <a:lnTo>
                                        <a:pt x="3138551" y="1233170"/>
                                      </a:lnTo>
                                      <a:lnTo>
                                        <a:pt x="3146171" y="1233170"/>
                                      </a:lnTo>
                                      <a:lnTo>
                                        <a:pt x="3146171" y="1187450"/>
                                      </a:lnTo>
                                      <a:close/>
                                    </a:path>
                                  </a:pathLst>
                                </a:custGeom>
                                <a:solidFill>
                                  <a:srgbClr val="FAE3D4"/>
                                </a:solidFill>
                              </wps:spPr>
                              <wps:bodyPr wrap="square" lIns="0" tIns="0" rIns="0" bIns="0" rtlCol="0">
                                <a:prstTxWarp prst="textNoShape">
                                  <a:avLst/>
                                </a:prstTxWarp>
                                <a:noAutofit/>
                              </wps:bodyPr>
                            </wps:wsp>
                          </wpg:wgp>
                        </a:graphicData>
                      </a:graphic>
                    </wp:anchor>
                  </w:drawing>
                </mc:Choice>
                <mc:Fallback>
                  <w:pict>
                    <v:group w14:anchorId="4115E6F9" id="Group 998" o:spid="_x0000_s1026" style="position:absolute;margin-left:0;margin-top:-.05pt;width:247.75pt;height:97.1pt;z-index:-251707392;mso-wrap-distance-left:0;mso-wrap-distance-right:0" coordsize="31464,12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">
                      <v:shape id="Graphic 999" o:spid="_x0000_s1027" style="position:absolute;width:31464;height:12331;visibility:visible;mso-wrap-style:square;v-text-anchor:top" coordsize="3146425,1233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" path="m3146171,1187450r-7620,l3138551,19812r1524,l3140075,r-1524,l6096,r,19812l6096,1187450r-6096,l,1233170r6096,l3138551,1233170r7620,l3146171,1187450xe" fillcolor="#fae3d4" stroked="f">
                        <v:path arrowok="t"/>
                      </v:shape>
                    </v:group>
                  </w:pict>
                </mc:Fallback>
              </mc:AlternateContent>
            </w:r>
            <w:r>
              <w:rPr>
                <w:b/>
                <w:sz w:val="20"/>
              </w:rPr>
              <w:t>This</w:t>
            </w:r>
            <w:r>
              <w:rPr>
                <w:b/>
                <w:spacing w:val="-7"/>
                <w:sz w:val="20"/>
              </w:rPr>
              <w:t xml:space="preserve"> </w:t>
            </w:r>
            <w:r>
              <w:rPr>
                <w:b/>
                <w:sz w:val="20"/>
              </w:rPr>
              <w:t>involves</w:t>
            </w:r>
            <w:r>
              <w:rPr>
                <w:b/>
                <w:spacing w:val="-7"/>
                <w:sz w:val="20"/>
              </w:rPr>
              <w:t xml:space="preserve"> </w:t>
            </w:r>
            <w:r>
              <w:rPr>
                <w:b/>
                <w:sz w:val="20"/>
              </w:rPr>
              <w:t>people</w:t>
            </w:r>
            <w:r>
              <w:rPr>
                <w:b/>
                <w:spacing w:val="-7"/>
                <w:sz w:val="20"/>
              </w:rPr>
              <w:t xml:space="preserve"> </w:t>
            </w:r>
            <w:r>
              <w:rPr>
                <w:b/>
                <w:sz w:val="20"/>
              </w:rPr>
              <w:t>in</w:t>
            </w:r>
            <w:r>
              <w:rPr>
                <w:b/>
                <w:spacing w:val="-9"/>
                <w:sz w:val="20"/>
              </w:rPr>
              <w:t xml:space="preserve"> </w:t>
            </w:r>
            <w:r>
              <w:rPr>
                <w:b/>
                <w:sz w:val="20"/>
              </w:rPr>
              <w:t>LICs</w:t>
            </w:r>
            <w:r>
              <w:rPr>
                <w:b/>
                <w:spacing w:val="-6"/>
                <w:sz w:val="20"/>
              </w:rPr>
              <w:t xml:space="preserve"> </w:t>
            </w:r>
            <w:r>
              <w:rPr>
                <w:b/>
                <w:sz w:val="20"/>
              </w:rPr>
              <w:t>receiving</w:t>
            </w:r>
            <w:r>
              <w:rPr>
                <w:b/>
                <w:spacing w:val="-5"/>
                <w:sz w:val="20"/>
              </w:rPr>
              <w:t xml:space="preserve"> </w:t>
            </w:r>
            <w:r>
              <w:rPr>
                <w:b/>
                <w:color w:val="FF0000"/>
                <w:sz w:val="20"/>
                <w:u w:val="single" w:color="FF0000"/>
              </w:rPr>
              <w:t>small</w:t>
            </w:r>
            <w:r>
              <w:rPr>
                <w:b/>
                <w:color w:val="FF0000"/>
                <w:sz w:val="20"/>
              </w:rPr>
              <w:t xml:space="preserve"> </w:t>
            </w:r>
            <w:r>
              <w:rPr>
                <w:b/>
                <w:color w:val="FF0000"/>
                <w:sz w:val="20"/>
                <w:u w:val="single" w:color="FF0000"/>
              </w:rPr>
              <w:t>loans</w:t>
            </w:r>
            <w:r>
              <w:rPr>
                <w:b/>
                <w:color w:val="FF0000"/>
                <w:sz w:val="20"/>
              </w:rPr>
              <w:t xml:space="preserve"> </w:t>
            </w:r>
            <w:r>
              <w:rPr>
                <w:b/>
                <w:sz w:val="20"/>
              </w:rPr>
              <w:t>from traditional banks.</w:t>
            </w:r>
          </w:p>
          <w:p w:rsidR="00BC3DBA" w:rsidRDefault="00A8284D">
            <w:pPr>
              <w:pStyle w:val="TableParagraph"/>
              <w:numPr>
                <w:ilvl w:val="0"/>
                <w:numId w:val="82"/>
              </w:numPr>
              <w:tabs>
                <w:tab w:val="left" w:pos="504"/>
              </w:tabs>
              <w:ind w:right="665"/>
              <w:rPr>
                <w:b/>
                <w:sz w:val="20"/>
              </w:rPr>
            </w:pPr>
            <w:r>
              <w:rPr>
                <w:b/>
                <w:sz w:val="20"/>
              </w:rPr>
              <w:t>Loans</w:t>
            </w:r>
            <w:r>
              <w:rPr>
                <w:b/>
                <w:spacing w:val="-6"/>
                <w:sz w:val="20"/>
              </w:rPr>
              <w:t xml:space="preserve"> </w:t>
            </w:r>
            <w:r>
              <w:rPr>
                <w:b/>
                <w:sz w:val="20"/>
              </w:rPr>
              <w:t>enable</w:t>
            </w:r>
            <w:r>
              <w:rPr>
                <w:b/>
                <w:spacing w:val="-8"/>
                <w:sz w:val="20"/>
              </w:rPr>
              <w:t xml:space="preserve"> </w:t>
            </w:r>
            <w:r>
              <w:rPr>
                <w:b/>
                <w:sz w:val="20"/>
              </w:rPr>
              <w:t>people</w:t>
            </w:r>
            <w:r>
              <w:rPr>
                <w:b/>
                <w:spacing w:val="-8"/>
                <w:sz w:val="20"/>
              </w:rPr>
              <w:t xml:space="preserve"> </w:t>
            </w:r>
            <w:r>
              <w:rPr>
                <w:b/>
                <w:sz w:val="20"/>
              </w:rPr>
              <w:t>to</w:t>
            </w:r>
            <w:r>
              <w:rPr>
                <w:b/>
                <w:spacing w:val="-5"/>
                <w:sz w:val="20"/>
              </w:rPr>
              <w:t xml:space="preserve"> </w:t>
            </w:r>
            <w:r>
              <w:rPr>
                <w:b/>
                <w:sz w:val="20"/>
              </w:rPr>
              <w:t>begin</w:t>
            </w:r>
            <w:r>
              <w:rPr>
                <w:b/>
                <w:spacing w:val="-8"/>
                <w:sz w:val="20"/>
              </w:rPr>
              <w:t xml:space="preserve"> </w:t>
            </w:r>
            <w:r>
              <w:rPr>
                <w:b/>
                <w:sz w:val="20"/>
              </w:rPr>
              <w:t>their</w:t>
            </w:r>
            <w:r>
              <w:rPr>
                <w:b/>
                <w:spacing w:val="-7"/>
                <w:sz w:val="20"/>
              </w:rPr>
              <w:t xml:space="preserve"> </w:t>
            </w:r>
            <w:r>
              <w:rPr>
                <w:b/>
                <w:sz w:val="20"/>
              </w:rPr>
              <w:t xml:space="preserve">own </w:t>
            </w:r>
            <w:r>
              <w:rPr>
                <w:b/>
                <w:spacing w:val="-2"/>
                <w:sz w:val="20"/>
              </w:rPr>
              <w:t>businesses</w:t>
            </w:r>
          </w:p>
          <w:p w:rsidR="00BC3DBA" w:rsidRDefault="00A8284D">
            <w:pPr>
              <w:pStyle w:val="TableParagraph"/>
              <w:numPr>
                <w:ilvl w:val="0"/>
                <w:numId w:val="82"/>
              </w:numPr>
              <w:tabs>
                <w:tab w:val="left" w:pos="504"/>
              </w:tabs>
              <w:ind w:right="190"/>
              <w:rPr>
                <w:b/>
                <w:sz w:val="20"/>
              </w:rPr>
            </w:pPr>
            <w:r>
              <w:rPr>
                <w:b/>
                <w:sz w:val="20"/>
              </w:rPr>
              <w:t>It’s</w:t>
            </w:r>
            <w:r>
              <w:rPr>
                <w:b/>
                <w:spacing w:val="-6"/>
                <w:sz w:val="20"/>
              </w:rPr>
              <w:t xml:space="preserve"> </w:t>
            </w:r>
            <w:r>
              <w:rPr>
                <w:b/>
                <w:sz w:val="20"/>
              </w:rPr>
              <w:t>not</w:t>
            </w:r>
            <w:r>
              <w:rPr>
                <w:b/>
                <w:spacing w:val="-6"/>
                <w:sz w:val="20"/>
              </w:rPr>
              <w:t xml:space="preserve"> </w:t>
            </w:r>
            <w:r>
              <w:rPr>
                <w:b/>
                <w:sz w:val="20"/>
              </w:rPr>
              <w:t>clear</w:t>
            </w:r>
            <w:r>
              <w:rPr>
                <w:b/>
                <w:spacing w:val="-6"/>
                <w:sz w:val="20"/>
              </w:rPr>
              <w:t xml:space="preserve"> </w:t>
            </w:r>
            <w:r>
              <w:rPr>
                <w:b/>
                <w:sz w:val="20"/>
              </w:rPr>
              <w:t>they</w:t>
            </w:r>
            <w:r>
              <w:rPr>
                <w:b/>
                <w:spacing w:val="-6"/>
                <w:sz w:val="20"/>
              </w:rPr>
              <w:t xml:space="preserve"> </w:t>
            </w:r>
            <w:r>
              <w:rPr>
                <w:b/>
                <w:sz w:val="20"/>
              </w:rPr>
              <w:t>can</w:t>
            </w:r>
            <w:r>
              <w:rPr>
                <w:b/>
                <w:spacing w:val="-7"/>
                <w:sz w:val="20"/>
              </w:rPr>
              <w:t xml:space="preserve"> </w:t>
            </w:r>
            <w:r>
              <w:rPr>
                <w:b/>
                <w:sz w:val="20"/>
              </w:rPr>
              <w:t>reduce</w:t>
            </w:r>
            <w:r>
              <w:rPr>
                <w:b/>
                <w:spacing w:val="-5"/>
                <w:sz w:val="20"/>
              </w:rPr>
              <w:t xml:space="preserve"> </w:t>
            </w:r>
            <w:r>
              <w:rPr>
                <w:b/>
                <w:sz w:val="20"/>
              </w:rPr>
              <w:t>poverty</w:t>
            </w:r>
            <w:r>
              <w:rPr>
                <w:b/>
                <w:spacing w:val="-4"/>
                <w:sz w:val="20"/>
              </w:rPr>
              <w:t xml:space="preserve"> </w:t>
            </w:r>
            <w:r>
              <w:rPr>
                <w:b/>
                <w:sz w:val="20"/>
              </w:rPr>
              <w:t>at</w:t>
            </w:r>
            <w:r>
              <w:rPr>
                <w:b/>
                <w:spacing w:val="-6"/>
                <w:sz w:val="20"/>
              </w:rPr>
              <w:t xml:space="preserve"> </w:t>
            </w:r>
            <w:r>
              <w:rPr>
                <w:b/>
                <w:sz w:val="20"/>
              </w:rPr>
              <w:t>a large scale.</w:t>
            </w:r>
          </w:p>
        </w:tc>
        <w:tc>
          <w:tcPr>
            <w:tcW w:w="5529" w:type="dxa"/>
            <w:tcBorders>
              <w:top w:val="single" w:sz="24" w:space="0" w:color="FFFFFF"/>
              <w:left w:val="single" w:sz="8" w:space="0" w:color="FFFFFF"/>
            </w:tcBorders>
            <w:shd w:val="clear" w:color="auto" w:fill="FAE3D4"/>
          </w:tcPr>
          <w:p w:rsidR="00BC3DBA" w:rsidRDefault="00A8284D">
            <w:pPr>
              <w:pStyle w:val="TableParagraph"/>
              <w:numPr>
                <w:ilvl w:val="0"/>
                <w:numId w:val="81"/>
              </w:numPr>
              <w:tabs>
                <w:tab w:val="left" w:pos="493"/>
              </w:tabs>
              <w:spacing w:before="31"/>
              <w:ind w:right="890"/>
              <w:rPr>
                <w:b/>
                <w:sz w:val="20"/>
              </w:rPr>
            </w:pPr>
            <w:r>
              <w:rPr>
                <w:b/>
                <w:sz w:val="20"/>
              </w:rPr>
              <w:t>This</w:t>
            </w:r>
            <w:r>
              <w:rPr>
                <w:b/>
                <w:spacing w:val="-5"/>
                <w:sz w:val="20"/>
              </w:rPr>
              <w:t xml:space="preserve"> </w:t>
            </w:r>
            <w:r>
              <w:rPr>
                <w:b/>
                <w:sz w:val="20"/>
              </w:rPr>
              <w:t>is</w:t>
            </w:r>
            <w:r>
              <w:rPr>
                <w:b/>
                <w:spacing w:val="-7"/>
                <w:sz w:val="20"/>
              </w:rPr>
              <w:t xml:space="preserve"> </w:t>
            </w:r>
            <w:r>
              <w:rPr>
                <w:b/>
                <w:sz w:val="20"/>
              </w:rPr>
              <w:t>when</w:t>
            </w:r>
            <w:r>
              <w:rPr>
                <w:b/>
                <w:spacing w:val="-7"/>
                <w:sz w:val="20"/>
              </w:rPr>
              <w:t xml:space="preserve"> </w:t>
            </w:r>
            <w:r>
              <w:rPr>
                <w:b/>
                <w:sz w:val="20"/>
              </w:rPr>
              <w:t>one</w:t>
            </w:r>
            <w:r>
              <w:rPr>
                <w:b/>
                <w:spacing w:val="-7"/>
                <w:sz w:val="20"/>
              </w:rPr>
              <w:t xml:space="preserve"> </w:t>
            </w:r>
            <w:r>
              <w:rPr>
                <w:b/>
                <w:sz w:val="20"/>
              </w:rPr>
              <w:t>country</w:t>
            </w:r>
            <w:r>
              <w:rPr>
                <w:b/>
                <w:spacing w:val="-3"/>
                <w:sz w:val="20"/>
              </w:rPr>
              <w:t xml:space="preserve"> </w:t>
            </w:r>
            <w:r>
              <w:rPr>
                <w:b/>
                <w:sz w:val="20"/>
              </w:rPr>
              <w:t>buys</w:t>
            </w:r>
            <w:r>
              <w:rPr>
                <w:b/>
                <w:spacing w:val="-7"/>
                <w:sz w:val="20"/>
              </w:rPr>
              <w:t xml:space="preserve"> </w:t>
            </w:r>
            <w:r>
              <w:rPr>
                <w:b/>
                <w:sz w:val="20"/>
              </w:rPr>
              <w:t>property</w:t>
            </w:r>
            <w:r>
              <w:rPr>
                <w:b/>
                <w:spacing w:val="-6"/>
                <w:sz w:val="20"/>
              </w:rPr>
              <w:t xml:space="preserve"> </w:t>
            </w:r>
            <w:r>
              <w:rPr>
                <w:b/>
                <w:sz w:val="20"/>
              </w:rPr>
              <w:t>or infrastructure in another country.</w:t>
            </w:r>
          </w:p>
          <w:p w:rsidR="00BC3DBA" w:rsidRDefault="00A8284D">
            <w:pPr>
              <w:pStyle w:val="TableParagraph"/>
              <w:numPr>
                <w:ilvl w:val="0"/>
                <w:numId w:val="81"/>
              </w:numPr>
              <w:tabs>
                <w:tab w:val="left" w:pos="493"/>
              </w:tabs>
              <w:spacing w:before="2"/>
              <w:ind w:right="303"/>
              <w:rPr>
                <w:b/>
                <w:sz w:val="20"/>
              </w:rPr>
            </w:pPr>
            <w:r>
              <w:rPr>
                <w:b/>
                <w:sz w:val="20"/>
              </w:rPr>
              <w:t>Leads</w:t>
            </w:r>
            <w:r>
              <w:rPr>
                <w:b/>
                <w:spacing w:val="-5"/>
                <w:sz w:val="20"/>
              </w:rPr>
              <w:t xml:space="preserve"> </w:t>
            </w:r>
            <w:r>
              <w:rPr>
                <w:b/>
                <w:sz w:val="20"/>
              </w:rPr>
              <w:t>to</w:t>
            </w:r>
            <w:r>
              <w:rPr>
                <w:b/>
                <w:spacing w:val="-7"/>
                <w:sz w:val="20"/>
              </w:rPr>
              <w:t xml:space="preserve"> </w:t>
            </w:r>
            <w:r>
              <w:rPr>
                <w:b/>
                <w:sz w:val="20"/>
              </w:rPr>
              <w:t>better</w:t>
            </w:r>
            <w:r>
              <w:rPr>
                <w:b/>
                <w:spacing w:val="-7"/>
                <w:sz w:val="20"/>
              </w:rPr>
              <w:t xml:space="preserve"> </w:t>
            </w:r>
            <w:r>
              <w:rPr>
                <w:b/>
                <w:sz w:val="20"/>
              </w:rPr>
              <w:t>access</w:t>
            </w:r>
            <w:r>
              <w:rPr>
                <w:b/>
                <w:spacing w:val="-8"/>
                <w:sz w:val="20"/>
              </w:rPr>
              <w:t xml:space="preserve"> </w:t>
            </w:r>
            <w:r>
              <w:rPr>
                <w:b/>
                <w:sz w:val="20"/>
              </w:rPr>
              <w:t>to</w:t>
            </w:r>
            <w:r>
              <w:rPr>
                <w:b/>
                <w:spacing w:val="-6"/>
                <w:sz w:val="20"/>
              </w:rPr>
              <w:t xml:space="preserve"> </w:t>
            </w:r>
            <w:r>
              <w:rPr>
                <w:b/>
                <w:sz w:val="20"/>
              </w:rPr>
              <w:t>finance,</w:t>
            </w:r>
            <w:r>
              <w:rPr>
                <w:b/>
                <w:spacing w:val="-7"/>
                <w:sz w:val="20"/>
              </w:rPr>
              <w:t xml:space="preserve"> </w:t>
            </w:r>
            <w:r>
              <w:rPr>
                <w:b/>
                <w:sz w:val="20"/>
              </w:rPr>
              <w:t>technology</w:t>
            </w:r>
            <w:r>
              <w:rPr>
                <w:b/>
                <w:spacing w:val="-5"/>
                <w:sz w:val="20"/>
              </w:rPr>
              <w:t xml:space="preserve"> </w:t>
            </w:r>
            <w:r>
              <w:rPr>
                <w:b/>
                <w:sz w:val="20"/>
              </w:rPr>
              <w:t xml:space="preserve">&amp; </w:t>
            </w:r>
            <w:r>
              <w:rPr>
                <w:b/>
                <w:spacing w:val="-2"/>
                <w:sz w:val="20"/>
              </w:rPr>
              <w:t>expertise.</w:t>
            </w:r>
          </w:p>
          <w:p w:rsidR="00BC3DBA" w:rsidRDefault="00A8284D">
            <w:pPr>
              <w:pStyle w:val="TableParagraph"/>
              <w:numPr>
                <w:ilvl w:val="0"/>
                <w:numId w:val="81"/>
              </w:numPr>
              <w:tabs>
                <w:tab w:val="left" w:pos="493"/>
              </w:tabs>
              <w:ind w:right="301"/>
              <w:rPr>
                <w:b/>
                <w:sz w:val="20"/>
              </w:rPr>
            </w:pPr>
            <w:r>
              <w:rPr>
                <w:b/>
                <w:sz w:val="20"/>
              </w:rPr>
              <w:t>Investment</w:t>
            </w:r>
            <w:r>
              <w:rPr>
                <w:b/>
                <w:spacing w:val="-7"/>
                <w:sz w:val="20"/>
              </w:rPr>
              <w:t xml:space="preserve"> </w:t>
            </w:r>
            <w:r>
              <w:rPr>
                <w:b/>
                <w:sz w:val="20"/>
              </w:rPr>
              <w:t>can</w:t>
            </w:r>
            <w:r>
              <w:rPr>
                <w:b/>
                <w:spacing w:val="-8"/>
                <w:sz w:val="20"/>
              </w:rPr>
              <w:t xml:space="preserve"> </w:t>
            </w:r>
            <w:r>
              <w:rPr>
                <w:b/>
                <w:sz w:val="20"/>
              </w:rPr>
              <w:t>come</w:t>
            </w:r>
            <w:r>
              <w:rPr>
                <w:b/>
                <w:spacing w:val="-8"/>
                <w:sz w:val="20"/>
              </w:rPr>
              <w:t xml:space="preserve"> </w:t>
            </w:r>
            <w:r>
              <w:rPr>
                <w:b/>
                <w:sz w:val="20"/>
              </w:rPr>
              <w:t>with</w:t>
            </w:r>
            <w:r>
              <w:rPr>
                <w:b/>
                <w:spacing w:val="-4"/>
                <w:sz w:val="20"/>
              </w:rPr>
              <w:t xml:space="preserve"> </w:t>
            </w:r>
            <w:r>
              <w:rPr>
                <w:b/>
                <w:color w:val="FF0000"/>
                <w:sz w:val="20"/>
                <w:u w:val="single" w:color="FF0000"/>
              </w:rPr>
              <w:t>strings</w:t>
            </w:r>
            <w:r>
              <w:rPr>
                <w:b/>
                <w:color w:val="FF0000"/>
                <w:spacing w:val="-8"/>
                <w:sz w:val="20"/>
                <w:u w:val="single" w:color="FF0000"/>
              </w:rPr>
              <w:t xml:space="preserve"> </w:t>
            </w:r>
            <w:r>
              <w:rPr>
                <w:b/>
                <w:color w:val="FF0000"/>
                <w:sz w:val="20"/>
                <w:u w:val="single" w:color="FF0000"/>
              </w:rPr>
              <w:t>attached</w:t>
            </w:r>
            <w:r>
              <w:rPr>
                <w:b/>
                <w:color w:val="FF0000"/>
                <w:spacing w:val="-5"/>
                <w:sz w:val="20"/>
              </w:rPr>
              <w:t xml:space="preserve"> </w:t>
            </w:r>
            <w:r>
              <w:rPr>
                <w:b/>
                <w:sz w:val="20"/>
              </w:rPr>
              <w:t>that countries will need to comply with.</w:t>
            </w:r>
          </w:p>
        </w:tc>
      </w:tr>
      <w:tr w:rsidR="00BC3DBA">
        <w:trPr>
          <w:trHeight w:val="566"/>
        </w:trPr>
        <w:tc>
          <w:tcPr>
            <w:tcW w:w="10484" w:type="dxa"/>
            <w:gridSpan w:val="2"/>
            <w:shd w:val="clear" w:color="auto" w:fill="C00000"/>
          </w:tcPr>
          <w:p w:rsidR="00BC3DBA" w:rsidRDefault="00A8284D">
            <w:pPr>
              <w:pStyle w:val="TableParagraph"/>
              <w:tabs>
                <w:tab w:val="left" w:pos="4954"/>
              </w:tabs>
              <w:spacing w:before="72"/>
              <w:ind w:left="151"/>
              <w:jc w:val="center"/>
              <w:rPr>
                <w:b/>
              </w:rPr>
            </w:pPr>
            <w:r>
              <w:rPr>
                <w:noProof/>
                <w:lang w:val="en-GB" w:eastAsia="en-GB"/>
              </w:rPr>
              <mc:AlternateContent>
                <mc:Choice Requires="wpg">
                  <w:drawing>
                    <wp:anchor distT="0" distB="0" distL="0" distR="0" simplePos="0" relativeHeight="251542528" behindDoc="0" locked="0" layoutInCell="1" allowOverlap="1">
                      <wp:simplePos x="0" y="0"/>
                      <wp:positionH relativeFrom="column">
                        <wp:posOffset>3140075</wp:posOffset>
                      </wp:positionH>
                      <wp:positionV relativeFrom="paragraph">
                        <wp:posOffset>45752</wp:posOffset>
                      </wp:positionV>
                      <wp:extent cx="12700" cy="276225"/>
                      <wp:effectExtent l="0" t="0" r="0" b="0"/>
                      <wp:wrapNone/>
                      <wp:docPr id="1000" name="Group 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00" cy="276225"/>
                                <a:chOff x="0" y="0"/>
                                <a:chExt cx="12700" cy="276225"/>
                              </a:xfrm>
                            </wpg:grpSpPr>
                            <wps:wsp>
                              <wps:cNvPr id="1001" name="Graphic 1001"/>
                              <wps:cNvSpPr/>
                              <wps:spPr>
                                <a:xfrm>
                                  <a:off x="0" y="0"/>
                                  <a:ext cx="12700" cy="276225"/>
                                </a:xfrm>
                                <a:custGeom>
                                  <a:avLst/>
                                  <a:gdLst/>
                                  <a:ahLst/>
                                  <a:cxnLst/>
                                  <a:rect l="l" t="t" r="r" b="b"/>
                                  <a:pathLst>
                                    <a:path w="12700" h="276225">
                                      <a:moveTo>
                                        <a:pt x="12191" y="0"/>
                                      </a:moveTo>
                                      <a:lnTo>
                                        <a:pt x="0" y="0"/>
                                      </a:lnTo>
                                      <a:lnTo>
                                        <a:pt x="0" y="275844"/>
                                      </a:lnTo>
                                      <a:lnTo>
                                        <a:pt x="12191" y="275844"/>
                                      </a:lnTo>
                                      <a:lnTo>
                                        <a:pt x="12191"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EB9ECF8" id="Group 1000" o:spid="_x0000_s1026" style="position:absolute;margin-left:247.25pt;margin-top:3.6pt;width:1pt;height:21.75pt;z-index:251542528;mso-wrap-distance-left:0;mso-wrap-distance-right:0" coordsize="12700,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">
                      <v:shape id="Graphic 1001" o:spid="_x0000_s1027" style="position:absolute;width:12700;height:276225;visibility:visible;mso-wrap-style:square;v-text-anchor:top" coordsize="1270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" path="m12191,l,,,275844r12191,l12191,xe" stroked="f">
                        <v:path arrowok="t"/>
                      </v:shape>
                    </v:group>
                  </w:pict>
                </mc:Fallback>
              </mc:AlternateContent>
            </w:r>
            <w:r>
              <w:rPr>
                <w:b/>
                <w:color w:val="FFFFFF"/>
                <w:spacing w:val="-5"/>
                <w:position w:val="-2"/>
                <w:u w:val="single" w:color="FFFFFF"/>
              </w:rPr>
              <w:t>Aid</w:t>
            </w:r>
            <w:r>
              <w:rPr>
                <w:b/>
                <w:color w:val="FFFFFF"/>
                <w:position w:val="-2"/>
              </w:rPr>
              <w:tab/>
            </w:r>
            <w:r>
              <w:rPr>
                <w:b/>
                <w:color w:val="FFFFFF"/>
                <w:u w:val="single" w:color="FFFFFF"/>
              </w:rPr>
              <w:t>Debt</w:t>
            </w:r>
            <w:r>
              <w:rPr>
                <w:b/>
                <w:color w:val="FFFFFF"/>
                <w:spacing w:val="-7"/>
                <w:u w:val="single" w:color="FFFFFF"/>
              </w:rPr>
              <w:t xml:space="preserve"> </w:t>
            </w:r>
            <w:r>
              <w:rPr>
                <w:b/>
                <w:color w:val="FFFFFF"/>
                <w:spacing w:val="-2"/>
                <w:u w:val="single" w:color="FFFFFF"/>
              </w:rPr>
              <w:t>Relief</w:t>
            </w:r>
          </w:p>
        </w:tc>
      </w:tr>
      <w:tr w:rsidR="00BC3DBA">
        <w:trPr>
          <w:trHeight w:val="2952"/>
        </w:trPr>
        <w:tc>
          <w:tcPr>
            <w:tcW w:w="4955" w:type="dxa"/>
            <w:tcBorders>
              <w:right w:val="single" w:sz="8" w:space="0" w:color="FFFFFF"/>
            </w:tcBorders>
            <w:shd w:val="clear" w:color="auto" w:fill="FAE3D4"/>
          </w:tcPr>
          <w:p w:rsidR="00BC3DBA" w:rsidRDefault="00A8284D">
            <w:pPr>
              <w:pStyle w:val="TableParagraph"/>
              <w:numPr>
                <w:ilvl w:val="0"/>
                <w:numId w:val="80"/>
              </w:numPr>
              <w:tabs>
                <w:tab w:val="left" w:pos="504"/>
              </w:tabs>
              <w:spacing w:before="72" w:line="242" w:lineRule="auto"/>
              <w:ind w:right="295"/>
              <w:rPr>
                <w:b/>
                <w:sz w:val="20"/>
              </w:rPr>
            </w:pPr>
            <w:r>
              <w:rPr>
                <w:b/>
                <w:sz w:val="20"/>
              </w:rPr>
              <w:t>This</w:t>
            </w:r>
            <w:r>
              <w:rPr>
                <w:b/>
                <w:spacing w:val="-5"/>
                <w:sz w:val="20"/>
              </w:rPr>
              <w:t xml:space="preserve"> </w:t>
            </w:r>
            <w:r>
              <w:rPr>
                <w:b/>
                <w:sz w:val="20"/>
              </w:rPr>
              <w:t>is</w:t>
            </w:r>
            <w:r>
              <w:rPr>
                <w:b/>
                <w:spacing w:val="-7"/>
                <w:sz w:val="20"/>
              </w:rPr>
              <w:t xml:space="preserve"> </w:t>
            </w:r>
            <w:r>
              <w:rPr>
                <w:b/>
                <w:sz w:val="20"/>
              </w:rPr>
              <w:t>given</w:t>
            </w:r>
            <w:r>
              <w:rPr>
                <w:b/>
                <w:spacing w:val="-7"/>
                <w:sz w:val="20"/>
              </w:rPr>
              <w:t xml:space="preserve"> </w:t>
            </w:r>
            <w:r>
              <w:rPr>
                <w:b/>
                <w:sz w:val="20"/>
              </w:rPr>
              <w:t>by</w:t>
            </w:r>
            <w:r>
              <w:rPr>
                <w:b/>
                <w:spacing w:val="-6"/>
                <w:sz w:val="20"/>
              </w:rPr>
              <w:t xml:space="preserve"> </w:t>
            </w:r>
            <w:r>
              <w:rPr>
                <w:b/>
                <w:sz w:val="20"/>
              </w:rPr>
              <w:t>one</w:t>
            </w:r>
            <w:r>
              <w:rPr>
                <w:b/>
                <w:spacing w:val="-5"/>
                <w:sz w:val="20"/>
              </w:rPr>
              <w:t xml:space="preserve"> </w:t>
            </w:r>
            <w:r>
              <w:rPr>
                <w:b/>
                <w:sz w:val="20"/>
              </w:rPr>
              <w:t>country</w:t>
            </w:r>
            <w:r>
              <w:rPr>
                <w:b/>
                <w:spacing w:val="-6"/>
                <w:sz w:val="20"/>
              </w:rPr>
              <w:t xml:space="preserve"> </w:t>
            </w:r>
            <w:r>
              <w:rPr>
                <w:b/>
                <w:sz w:val="20"/>
              </w:rPr>
              <w:t>to</w:t>
            </w:r>
            <w:r>
              <w:rPr>
                <w:b/>
                <w:spacing w:val="-5"/>
                <w:sz w:val="20"/>
              </w:rPr>
              <w:t xml:space="preserve"> </w:t>
            </w:r>
            <w:r>
              <w:rPr>
                <w:b/>
                <w:sz w:val="20"/>
              </w:rPr>
              <w:t>another</w:t>
            </w:r>
            <w:r>
              <w:rPr>
                <w:b/>
                <w:spacing w:val="-6"/>
                <w:sz w:val="20"/>
              </w:rPr>
              <w:t xml:space="preserve"> </w:t>
            </w:r>
            <w:r>
              <w:rPr>
                <w:b/>
                <w:sz w:val="20"/>
              </w:rPr>
              <w:t>as money or resources.</w:t>
            </w:r>
          </w:p>
          <w:p w:rsidR="00BC3DBA" w:rsidRDefault="00A8284D">
            <w:pPr>
              <w:pStyle w:val="TableParagraph"/>
              <w:numPr>
                <w:ilvl w:val="0"/>
                <w:numId w:val="80"/>
              </w:numPr>
              <w:tabs>
                <w:tab w:val="left" w:pos="504"/>
              </w:tabs>
              <w:ind w:right="692"/>
              <w:rPr>
                <w:b/>
                <w:sz w:val="20"/>
              </w:rPr>
            </w:pPr>
            <w:r>
              <w:rPr>
                <w:b/>
                <w:sz w:val="20"/>
              </w:rPr>
              <w:t>Improve</w:t>
            </w:r>
            <w:r>
              <w:rPr>
                <w:b/>
                <w:spacing w:val="-13"/>
                <w:sz w:val="20"/>
              </w:rPr>
              <w:t xml:space="preserve"> </w:t>
            </w:r>
            <w:r>
              <w:rPr>
                <w:b/>
                <w:sz w:val="20"/>
              </w:rPr>
              <w:t>literacy</w:t>
            </w:r>
            <w:r>
              <w:rPr>
                <w:b/>
                <w:spacing w:val="-12"/>
                <w:sz w:val="20"/>
              </w:rPr>
              <w:t xml:space="preserve"> </w:t>
            </w:r>
            <w:r>
              <w:rPr>
                <w:b/>
                <w:sz w:val="20"/>
              </w:rPr>
              <w:t>rates,</w:t>
            </w:r>
            <w:r>
              <w:rPr>
                <w:b/>
                <w:spacing w:val="-9"/>
                <w:sz w:val="20"/>
              </w:rPr>
              <w:t xml:space="preserve"> </w:t>
            </w:r>
            <w:r>
              <w:rPr>
                <w:b/>
                <w:sz w:val="20"/>
              </w:rPr>
              <w:t>building</w:t>
            </w:r>
            <w:r>
              <w:rPr>
                <w:b/>
                <w:spacing w:val="-9"/>
                <w:sz w:val="20"/>
              </w:rPr>
              <w:t xml:space="preserve"> </w:t>
            </w:r>
            <w:r>
              <w:rPr>
                <w:b/>
                <w:sz w:val="20"/>
              </w:rPr>
              <w:t>dams, improving agriculture.</w:t>
            </w:r>
          </w:p>
          <w:p w:rsidR="00BC3DBA" w:rsidRDefault="00A8284D">
            <w:pPr>
              <w:pStyle w:val="TableParagraph"/>
              <w:numPr>
                <w:ilvl w:val="0"/>
                <w:numId w:val="80"/>
              </w:numPr>
              <w:tabs>
                <w:tab w:val="left" w:pos="504"/>
              </w:tabs>
              <w:ind w:right="360"/>
              <w:rPr>
                <w:b/>
                <w:sz w:val="20"/>
              </w:rPr>
            </w:pPr>
            <w:r>
              <w:rPr>
                <w:b/>
                <w:sz w:val="20"/>
              </w:rPr>
              <w:t>Can</w:t>
            </w:r>
            <w:r>
              <w:rPr>
                <w:b/>
                <w:spacing w:val="-7"/>
                <w:sz w:val="20"/>
              </w:rPr>
              <w:t xml:space="preserve"> </w:t>
            </w:r>
            <w:r>
              <w:rPr>
                <w:b/>
                <w:sz w:val="20"/>
              </w:rPr>
              <w:t>be</w:t>
            </w:r>
            <w:r>
              <w:rPr>
                <w:b/>
                <w:spacing w:val="-8"/>
                <w:sz w:val="20"/>
              </w:rPr>
              <w:t xml:space="preserve"> </w:t>
            </w:r>
            <w:r>
              <w:rPr>
                <w:b/>
                <w:color w:val="FF0000"/>
                <w:sz w:val="20"/>
                <w:u w:val="single" w:color="FF0000"/>
              </w:rPr>
              <w:t>wasted</w:t>
            </w:r>
            <w:r>
              <w:rPr>
                <w:b/>
                <w:color w:val="FF0000"/>
                <w:spacing w:val="-7"/>
                <w:sz w:val="20"/>
                <w:u w:val="single" w:color="FF0000"/>
              </w:rPr>
              <w:t xml:space="preserve"> </w:t>
            </w:r>
            <w:r>
              <w:rPr>
                <w:b/>
                <w:color w:val="FF0000"/>
                <w:sz w:val="20"/>
                <w:u w:val="single" w:color="FF0000"/>
              </w:rPr>
              <w:t>by</w:t>
            </w:r>
            <w:r>
              <w:rPr>
                <w:b/>
                <w:color w:val="FF0000"/>
                <w:spacing w:val="-8"/>
                <w:sz w:val="20"/>
                <w:u w:val="single" w:color="FF0000"/>
              </w:rPr>
              <w:t xml:space="preserve"> </w:t>
            </w:r>
            <w:r>
              <w:rPr>
                <w:b/>
                <w:color w:val="FF0000"/>
                <w:sz w:val="20"/>
                <w:u w:val="single" w:color="FF0000"/>
              </w:rPr>
              <w:t>corrupt</w:t>
            </w:r>
            <w:r>
              <w:rPr>
                <w:b/>
                <w:color w:val="FF0000"/>
                <w:spacing w:val="-8"/>
                <w:sz w:val="20"/>
                <w:u w:val="single" w:color="FF0000"/>
              </w:rPr>
              <w:t xml:space="preserve"> </w:t>
            </w:r>
            <w:r>
              <w:rPr>
                <w:b/>
                <w:color w:val="FF0000"/>
                <w:sz w:val="20"/>
                <w:u w:val="single" w:color="FF0000"/>
              </w:rPr>
              <w:t>governments</w:t>
            </w:r>
            <w:r>
              <w:rPr>
                <w:b/>
                <w:color w:val="FF0000"/>
                <w:spacing w:val="-6"/>
                <w:sz w:val="20"/>
              </w:rPr>
              <w:t xml:space="preserve"> </w:t>
            </w:r>
            <w:r>
              <w:rPr>
                <w:b/>
                <w:sz w:val="20"/>
              </w:rPr>
              <w:t>or they can become too reliant on aid.</w:t>
            </w:r>
          </w:p>
          <w:p w:rsidR="00BC3DBA" w:rsidRDefault="00A8284D">
            <w:pPr>
              <w:pStyle w:val="TableParagraph"/>
              <w:numPr>
                <w:ilvl w:val="0"/>
                <w:numId w:val="80"/>
              </w:numPr>
              <w:tabs>
                <w:tab w:val="left" w:pos="504"/>
              </w:tabs>
              <w:ind w:right="269"/>
              <w:rPr>
                <w:sz w:val="20"/>
              </w:rPr>
            </w:pPr>
            <w:r>
              <w:rPr>
                <w:b/>
                <w:color w:val="FF0000"/>
                <w:sz w:val="20"/>
                <w:u w:val="single" w:color="FF0000"/>
              </w:rPr>
              <w:t>Long</w:t>
            </w:r>
            <w:r>
              <w:rPr>
                <w:b/>
                <w:color w:val="FF0000"/>
                <w:spacing w:val="-11"/>
                <w:sz w:val="20"/>
                <w:u w:val="single" w:color="FF0000"/>
              </w:rPr>
              <w:t xml:space="preserve"> </w:t>
            </w:r>
            <w:r>
              <w:rPr>
                <w:b/>
                <w:color w:val="FF0000"/>
                <w:sz w:val="20"/>
                <w:u w:val="single" w:color="FF0000"/>
              </w:rPr>
              <w:t>Term</w:t>
            </w:r>
            <w:r>
              <w:rPr>
                <w:b/>
                <w:color w:val="FF0000"/>
                <w:spacing w:val="-5"/>
                <w:sz w:val="20"/>
                <w:u w:val="single" w:color="FF0000"/>
              </w:rPr>
              <w:t xml:space="preserve"> </w:t>
            </w:r>
            <w:r>
              <w:rPr>
                <w:b/>
                <w:color w:val="FF0000"/>
                <w:sz w:val="20"/>
                <w:u w:val="single" w:color="FF0000"/>
              </w:rPr>
              <w:t>Aid</w:t>
            </w:r>
            <w:r>
              <w:rPr>
                <w:b/>
                <w:color w:val="FF0000"/>
                <w:spacing w:val="-26"/>
                <w:sz w:val="20"/>
              </w:rPr>
              <w:t xml:space="preserve"> </w:t>
            </w:r>
            <w:r>
              <w:rPr>
                <w:sz w:val="20"/>
              </w:rPr>
              <w:t>=</w:t>
            </w:r>
            <w:r>
              <w:rPr>
                <w:spacing w:val="-6"/>
                <w:sz w:val="20"/>
              </w:rPr>
              <w:t xml:space="preserve"> </w:t>
            </w:r>
            <w:r>
              <w:rPr>
                <w:sz w:val="20"/>
              </w:rPr>
              <w:t>Aid</w:t>
            </w:r>
            <w:r>
              <w:rPr>
                <w:spacing w:val="-5"/>
                <w:sz w:val="20"/>
              </w:rPr>
              <w:t xml:space="preserve"> </w:t>
            </w:r>
            <w:r>
              <w:rPr>
                <w:sz w:val="20"/>
              </w:rPr>
              <w:t>given</w:t>
            </w:r>
            <w:r>
              <w:rPr>
                <w:spacing w:val="-6"/>
                <w:sz w:val="20"/>
              </w:rPr>
              <w:t xml:space="preserve"> </w:t>
            </w:r>
            <w:r>
              <w:rPr>
                <w:sz w:val="20"/>
              </w:rPr>
              <w:t>that</w:t>
            </w:r>
            <w:r>
              <w:rPr>
                <w:spacing w:val="-5"/>
                <w:sz w:val="20"/>
              </w:rPr>
              <w:t xml:space="preserve"> </w:t>
            </w:r>
            <w:r>
              <w:rPr>
                <w:sz w:val="20"/>
              </w:rPr>
              <w:t>ensures</w:t>
            </w:r>
            <w:r>
              <w:rPr>
                <w:spacing w:val="-6"/>
                <w:sz w:val="20"/>
              </w:rPr>
              <w:t xml:space="preserve"> </w:t>
            </w:r>
            <w:r>
              <w:rPr>
                <w:sz w:val="20"/>
              </w:rPr>
              <w:t>long term change.</w:t>
            </w:r>
          </w:p>
          <w:p w:rsidR="00BC3DBA" w:rsidRDefault="00A8284D">
            <w:pPr>
              <w:pStyle w:val="TableParagraph"/>
              <w:numPr>
                <w:ilvl w:val="0"/>
                <w:numId w:val="80"/>
              </w:numPr>
              <w:tabs>
                <w:tab w:val="left" w:pos="504"/>
              </w:tabs>
              <w:spacing w:line="242" w:lineRule="auto"/>
              <w:ind w:right="289"/>
              <w:rPr>
                <w:sz w:val="20"/>
              </w:rPr>
            </w:pPr>
            <w:r>
              <w:rPr>
                <w:color w:val="FF0000"/>
                <w:sz w:val="20"/>
                <w:u w:val="single" w:color="FF0000"/>
              </w:rPr>
              <w:t>Short</w:t>
            </w:r>
            <w:r>
              <w:rPr>
                <w:color w:val="FF0000"/>
                <w:spacing w:val="-4"/>
                <w:sz w:val="20"/>
                <w:u w:val="single" w:color="FF0000"/>
              </w:rPr>
              <w:t xml:space="preserve"> </w:t>
            </w:r>
            <w:r>
              <w:rPr>
                <w:color w:val="FF0000"/>
                <w:sz w:val="20"/>
                <w:u w:val="single" w:color="FF0000"/>
              </w:rPr>
              <w:t>Term</w:t>
            </w:r>
            <w:r>
              <w:rPr>
                <w:color w:val="FF0000"/>
                <w:spacing w:val="-3"/>
                <w:sz w:val="20"/>
                <w:u w:val="single" w:color="FF0000"/>
              </w:rPr>
              <w:t xml:space="preserve"> </w:t>
            </w:r>
            <w:r>
              <w:rPr>
                <w:color w:val="FF0000"/>
                <w:sz w:val="20"/>
                <w:u w:val="single" w:color="FF0000"/>
              </w:rPr>
              <w:t>Aid</w:t>
            </w:r>
            <w:r>
              <w:rPr>
                <w:color w:val="FF0000"/>
                <w:spacing w:val="-3"/>
                <w:sz w:val="20"/>
              </w:rPr>
              <w:t xml:space="preserve"> </w:t>
            </w:r>
            <w:r>
              <w:rPr>
                <w:sz w:val="20"/>
              </w:rPr>
              <w:t>=</w:t>
            </w:r>
            <w:r>
              <w:rPr>
                <w:spacing w:val="-6"/>
                <w:sz w:val="20"/>
              </w:rPr>
              <w:t xml:space="preserve"> </w:t>
            </w:r>
            <w:r>
              <w:rPr>
                <w:sz w:val="20"/>
              </w:rPr>
              <w:t>Aid</w:t>
            </w:r>
            <w:r>
              <w:rPr>
                <w:spacing w:val="-5"/>
                <w:sz w:val="20"/>
              </w:rPr>
              <w:t xml:space="preserve"> </w:t>
            </w:r>
            <w:r>
              <w:rPr>
                <w:sz w:val="20"/>
              </w:rPr>
              <w:t>given</w:t>
            </w:r>
            <w:r>
              <w:rPr>
                <w:spacing w:val="-6"/>
                <w:sz w:val="20"/>
              </w:rPr>
              <w:t xml:space="preserve"> </w:t>
            </w:r>
            <w:r>
              <w:rPr>
                <w:sz w:val="20"/>
              </w:rPr>
              <w:t>when</w:t>
            </w:r>
            <w:r>
              <w:rPr>
                <w:spacing w:val="-6"/>
                <w:sz w:val="20"/>
              </w:rPr>
              <w:t xml:space="preserve"> </w:t>
            </w:r>
            <w:r>
              <w:rPr>
                <w:sz w:val="20"/>
              </w:rPr>
              <w:t>there</w:t>
            </w:r>
            <w:r>
              <w:rPr>
                <w:spacing w:val="-3"/>
                <w:sz w:val="20"/>
              </w:rPr>
              <w:t xml:space="preserve"> </w:t>
            </w:r>
            <w:r>
              <w:rPr>
                <w:sz w:val="20"/>
              </w:rPr>
              <w:t>is</w:t>
            </w:r>
            <w:r>
              <w:rPr>
                <w:spacing w:val="-6"/>
                <w:sz w:val="20"/>
              </w:rPr>
              <w:t xml:space="preserve"> </w:t>
            </w:r>
            <w:r>
              <w:rPr>
                <w:sz w:val="20"/>
              </w:rPr>
              <w:t>an immediate need</w:t>
            </w:r>
          </w:p>
        </w:tc>
        <w:tc>
          <w:tcPr>
            <w:tcW w:w="5529" w:type="dxa"/>
            <w:tcBorders>
              <w:left w:val="single" w:sz="8" w:space="0" w:color="FFFFFF"/>
            </w:tcBorders>
            <w:shd w:val="clear" w:color="auto" w:fill="FAE3D4"/>
          </w:tcPr>
          <w:p w:rsidR="00BC3DBA" w:rsidRDefault="00A8284D">
            <w:pPr>
              <w:pStyle w:val="TableParagraph"/>
              <w:numPr>
                <w:ilvl w:val="0"/>
                <w:numId w:val="79"/>
              </w:numPr>
              <w:tabs>
                <w:tab w:val="left" w:pos="493"/>
              </w:tabs>
              <w:spacing w:before="72" w:line="242" w:lineRule="auto"/>
              <w:ind w:right="659"/>
              <w:rPr>
                <w:b/>
                <w:sz w:val="20"/>
              </w:rPr>
            </w:pPr>
            <w:r>
              <w:rPr>
                <w:b/>
                <w:sz w:val="20"/>
              </w:rPr>
              <w:t>This</w:t>
            </w:r>
            <w:r>
              <w:rPr>
                <w:b/>
                <w:spacing w:val="-5"/>
                <w:sz w:val="20"/>
              </w:rPr>
              <w:t xml:space="preserve"> </w:t>
            </w:r>
            <w:r>
              <w:rPr>
                <w:b/>
                <w:sz w:val="20"/>
              </w:rPr>
              <w:t>is</w:t>
            </w:r>
            <w:r>
              <w:rPr>
                <w:b/>
                <w:spacing w:val="-7"/>
                <w:sz w:val="20"/>
              </w:rPr>
              <w:t xml:space="preserve"> </w:t>
            </w:r>
            <w:r>
              <w:rPr>
                <w:b/>
                <w:sz w:val="20"/>
              </w:rPr>
              <w:t>when</w:t>
            </w:r>
            <w:r>
              <w:rPr>
                <w:b/>
                <w:spacing w:val="-7"/>
                <w:sz w:val="20"/>
              </w:rPr>
              <w:t xml:space="preserve"> </w:t>
            </w:r>
            <w:r>
              <w:rPr>
                <w:b/>
                <w:sz w:val="20"/>
              </w:rPr>
              <w:t>a</w:t>
            </w:r>
            <w:r>
              <w:rPr>
                <w:b/>
                <w:spacing w:val="-6"/>
                <w:sz w:val="20"/>
              </w:rPr>
              <w:t xml:space="preserve"> </w:t>
            </w:r>
            <w:r>
              <w:rPr>
                <w:b/>
                <w:sz w:val="20"/>
              </w:rPr>
              <w:t>country’s</w:t>
            </w:r>
            <w:r>
              <w:rPr>
                <w:b/>
                <w:spacing w:val="-3"/>
                <w:sz w:val="20"/>
              </w:rPr>
              <w:t xml:space="preserve"> </w:t>
            </w:r>
            <w:r>
              <w:rPr>
                <w:b/>
                <w:color w:val="FF0000"/>
                <w:sz w:val="20"/>
                <w:u w:val="single" w:color="FF0000"/>
              </w:rPr>
              <w:t>debt</w:t>
            </w:r>
            <w:r>
              <w:rPr>
                <w:b/>
                <w:color w:val="FF0000"/>
                <w:spacing w:val="-4"/>
                <w:sz w:val="20"/>
                <w:u w:val="single" w:color="FF0000"/>
              </w:rPr>
              <w:t xml:space="preserve"> </w:t>
            </w:r>
            <w:r>
              <w:rPr>
                <w:b/>
                <w:color w:val="FF0000"/>
                <w:sz w:val="20"/>
                <w:u w:val="single" w:color="FF0000"/>
              </w:rPr>
              <w:t>is</w:t>
            </w:r>
            <w:r>
              <w:rPr>
                <w:b/>
                <w:color w:val="FF0000"/>
                <w:spacing w:val="-7"/>
                <w:sz w:val="20"/>
                <w:u w:val="single" w:color="FF0000"/>
              </w:rPr>
              <w:t xml:space="preserve"> </w:t>
            </w:r>
            <w:r>
              <w:rPr>
                <w:b/>
                <w:color w:val="FF0000"/>
                <w:sz w:val="20"/>
                <w:u w:val="single" w:color="FF0000"/>
              </w:rPr>
              <w:t>cancelled</w:t>
            </w:r>
            <w:r>
              <w:rPr>
                <w:b/>
                <w:color w:val="FF0000"/>
                <w:spacing w:val="-3"/>
                <w:sz w:val="20"/>
              </w:rPr>
              <w:t xml:space="preserve"> </w:t>
            </w:r>
            <w:r>
              <w:rPr>
                <w:b/>
                <w:sz w:val="20"/>
              </w:rPr>
              <w:t>or interest rates are lowered.</w:t>
            </w:r>
          </w:p>
          <w:p w:rsidR="00BC3DBA" w:rsidRDefault="00A8284D">
            <w:pPr>
              <w:pStyle w:val="TableParagraph"/>
              <w:numPr>
                <w:ilvl w:val="0"/>
                <w:numId w:val="79"/>
              </w:numPr>
              <w:tabs>
                <w:tab w:val="left" w:pos="493"/>
              </w:tabs>
              <w:spacing w:line="275" w:lineRule="exact"/>
              <w:rPr>
                <w:b/>
                <w:sz w:val="20"/>
              </w:rPr>
            </w:pPr>
            <w:r>
              <w:rPr>
                <w:b/>
                <w:sz w:val="20"/>
              </w:rPr>
              <w:t>Means</w:t>
            </w:r>
            <w:r>
              <w:rPr>
                <w:b/>
                <w:spacing w:val="-6"/>
                <w:sz w:val="20"/>
              </w:rPr>
              <w:t xml:space="preserve"> </w:t>
            </w:r>
            <w:r>
              <w:rPr>
                <w:b/>
                <w:sz w:val="20"/>
              </w:rPr>
              <w:t>more</w:t>
            </w:r>
            <w:r>
              <w:rPr>
                <w:b/>
                <w:spacing w:val="-5"/>
                <w:sz w:val="20"/>
              </w:rPr>
              <w:t xml:space="preserve"> </w:t>
            </w:r>
            <w:r>
              <w:rPr>
                <w:b/>
                <w:sz w:val="20"/>
              </w:rPr>
              <w:t>money</w:t>
            </w:r>
            <w:r>
              <w:rPr>
                <w:b/>
                <w:spacing w:val="-5"/>
                <w:sz w:val="20"/>
              </w:rPr>
              <w:t xml:space="preserve"> </w:t>
            </w:r>
            <w:r>
              <w:rPr>
                <w:b/>
                <w:sz w:val="20"/>
              </w:rPr>
              <w:t>can</w:t>
            </w:r>
            <w:r>
              <w:rPr>
                <w:b/>
                <w:spacing w:val="-6"/>
                <w:sz w:val="20"/>
              </w:rPr>
              <w:t xml:space="preserve"> </w:t>
            </w:r>
            <w:r>
              <w:rPr>
                <w:b/>
                <w:sz w:val="20"/>
              </w:rPr>
              <w:t>be</w:t>
            </w:r>
            <w:r>
              <w:rPr>
                <w:b/>
                <w:spacing w:val="-6"/>
                <w:sz w:val="20"/>
              </w:rPr>
              <w:t xml:space="preserve"> </w:t>
            </w:r>
            <w:r>
              <w:rPr>
                <w:b/>
                <w:sz w:val="20"/>
              </w:rPr>
              <w:t>spent</w:t>
            </w:r>
            <w:r>
              <w:rPr>
                <w:b/>
                <w:spacing w:val="-5"/>
                <w:sz w:val="20"/>
              </w:rPr>
              <w:t xml:space="preserve"> </w:t>
            </w:r>
            <w:r>
              <w:rPr>
                <w:b/>
                <w:sz w:val="20"/>
              </w:rPr>
              <w:t>on</w:t>
            </w:r>
            <w:r>
              <w:rPr>
                <w:b/>
                <w:spacing w:val="-6"/>
                <w:sz w:val="20"/>
              </w:rPr>
              <w:t xml:space="preserve"> </w:t>
            </w:r>
            <w:r>
              <w:rPr>
                <w:b/>
                <w:spacing w:val="-2"/>
                <w:sz w:val="20"/>
              </w:rPr>
              <w:t>development.</w:t>
            </w:r>
          </w:p>
          <w:p w:rsidR="00BC3DBA" w:rsidRDefault="00A8284D">
            <w:pPr>
              <w:pStyle w:val="TableParagraph"/>
              <w:numPr>
                <w:ilvl w:val="0"/>
                <w:numId w:val="79"/>
              </w:numPr>
              <w:tabs>
                <w:tab w:val="left" w:pos="493"/>
              </w:tabs>
              <w:ind w:right="271"/>
              <w:rPr>
                <w:b/>
                <w:sz w:val="20"/>
              </w:rPr>
            </w:pPr>
            <w:r>
              <w:rPr>
                <w:b/>
                <w:sz w:val="20"/>
              </w:rPr>
              <w:t>Locals</w:t>
            </w:r>
            <w:r>
              <w:rPr>
                <w:b/>
                <w:spacing w:val="-7"/>
                <w:sz w:val="20"/>
              </w:rPr>
              <w:t xml:space="preserve"> </w:t>
            </w:r>
            <w:r>
              <w:rPr>
                <w:b/>
                <w:sz w:val="20"/>
              </w:rPr>
              <w:t>might</w:t>
            </w:r>
            <w:r>
              <w:rPr>
                <w:b/>
                <w:spacing w:val="-4"/>
                <w:sz w:val="20"/>
              </w:rPr>
              <w:t xml:space="preserve"> </w:t>
            </w:r>
            <w:r>
              <w:rPr>
                <w:b/>
                <w:sz w:val="20"/>
              </w:rPr>
              <w:t>not</w:t>
            </w:r>
            <w:r>
              <w:rPr>
                <w:b/>
                <w:spacing w:val="-6"/>
                <w:sz w:val="20"/>
              </w:rPr>
              <w:t xml:space="preserve"> </w:t>
            </w:r>
            <w:r>
              <w:rPr>
                <w:b/>
                <w:sz w:val="20"/>
              </w:rPr>
              <w:t>always</w:t>
            </w:r>
            <w:r>
              <w:rPr>
                <w:b/>
                <w:spacing w:val="-5"/>
                <w:sz w:val="20"/>
              </w:rPr>
              <w:t xml:space="preserve"> </w:t>
            </w:r>
            <w:r>
              <w:rPr>
                <w:b/>
                <w:sz w:val="20"/>
              </w:rPr>
              <w:t>get</w:t>
            </w:r>
            <w:r>
              <w:rPr>
                <w:b/>
                <w:spacing w:val="-4"/>
                <w:sz w:val="20"/>
              </w:rPr>
              <w:t xml:space="preserve"> </w:t>
            </w:r>
            <w:r>
              <w:rPr>
                <w:b/>
                <w:sz w:val="20"/>
              </w:rPr>
              <w:t>a</w:t>
            </w:r>
            <w:r>
              <w:rPr>
                <w:b/>
                <w:spacing w:val="-6"/>
                <w:sz w:val="20"/>
              </w:rPr>
              <w:t xml:space="preserve"> </w:t>
            </w:r>
            <w:r>
              <w:rPr>
                <w:b/>
                <w:sz w:val="20"/>
              </w:rPr>
              <w:t>say.</w:t>
            </w:r>
            <w:r>
              <w:rPr>
                <w:b/>
                <w:spacing w:val="-6"/>
                <w:sz w:val="20"/>
              </w:rPr>
              <w:t xml:space="preserve"> </w:t>
            </w:r>
            <w:r>
              <w:rPr>
                <w:b/>
                <w:sz w:val="20"/>
              </w:rPr>
              <w:t>Some</w:t>
            </w:r>
            <w:r>
              <w:rPr>
                <w:b/>
                <w:spacing w:val="-7"/>
                <w:sz w:val="20"/>
              </w:rPr>
              <w:t xml:space="preserve"> </w:t>
            </w:r>
            <w:r>
              <w:rPr>
                <w:b/>
                <w:sz w:val="20"/>
              </w:rPr>
              <w:t>aid</w:t>
            </w:r>
            <w:r>
              <w:rPr>
                <w:b/>
                <w:spacing w:val="-6"/>
                <w:sz w:val="20"/>
              </w:rPr>
              <w:t xml:space="preserve"> </w:t>
            </w:r>
            <w:r>
              <w:rPr>
                <w:b/>
                <w:sz w:val="20"/>
              </w:rPr>
              <w:t>can be tied under condition from donor country.</w:t>
            </w:r>
          </w:p>
        </w:tc>
      </w:tr>
      <w:tr w:rsidR="00BC3DBA">
        <w:trPr>
          <w:trHeight w:val="470"/>
        </w:trPr>
        <w:tc>
          <w:tcPr>
            <w:tcW w:w="4955" w:type="dxa"/>
            <w:tcBorders>
              <w:right w:val="single" w:sz="8" w:space="0" w:color="FFFFFF"/>
            </w:tcBorders>
            <w:shd w:val="clear" w:color="auto" w:fill="C00000"/>
          </w:tcPr>
          <w:p w:rsidR="00BC3DBA" w:rsidRDefault="00A8284D">
            <w:pPr>
              <w:pStyle w:val="TableParagraph"/>
              <w:spacing w:before="72"/>
              <w:ind w:left="10"/>
              <w:jc w:val="center"/>
              <w:rPr>
                <w:b/>
              </w:rPr>
            </w:pPr>
            <w:r>
              <w:rPr>
                <w:b/>
                <w:color w:val="FFFFFF"/>
                <w:u w:val="single" w:color="FFFFFF"/>
              </w:rPr>
              <w:t>Fair</w:t>
            </w:r>
            <w:r>
              <w:rPr>
                <w:b/>
                <w:color w:val="FFFFFF"/>
                <w:spacing w:val="-3"/>
                <w:u w:val="single" w:color="FFFFFF"/>
              </w:rPr>
              <w:t xml:space="preserve"> </w:t>
            </w:r>
            <w:r>
              <w:rPr>
                <w:b/>
                <w:color w:val="FFFFFF"/>
                <w:spacing w:val="-2"/>
                <w:u w:val="single" w:color="FFFFFF"/>
              </w:rPr>
              <w:t>trade</w:t>
            </w:r>
          </w:p>
        </w:tc>
        <w:tc>
          <w:tcPr>
            <w:tcW w:w="5529" w:type="dxa"/>
            <w:tcBorders>
              <w:left w:val="single" w:sz="8" w:space="0" w:color="FFFFFF"/>
            </w:tcBorders>
            <w:shd w:val="clear" w:color="auto" w:fill="C00000"/>
          </w:tcPr>
          <w:p w:rsidR="00BC3DBA" w:rsidRDefault="00A8284D">
            <w:pPr>
              <w:pStyle w:val="TableParagraph"/>
              <w:spacing w:before="72"/>
              <w:ind w:right="13"/>
              <w:jc w:val="center"/>
              <w:rPr>
                <w:b/>
              </w:rPr>
            </w:pPr>
            <w:r>
              <w:rPr>
                <w:b/>
                <w:color w:val="FFFFFF"/>
                <w:spacing w:val="-2"/>
                <w:u w:val="single" w:color="FFFFFF"/>
              </w:rPr>
              <w:t>Technology</w:t>
            </w:r>
          </w:p>
        </w:tc>
      </w:tr>
      <w:tr w:rsidR="00BC3DBA">
        <w:trPr>
          <w:trHeight w:val="1910"/>
        </w:trPr>
        <w:tc>
          <w:tcPr>
            <w:tcW w:w="4955" w:type="dxa"/>
            <w:tcBorders>
              <w:right w:val="single" w:sz="8" w:space="0" w:color="FFFFFF"/>
            </w:tcBorders>
            <w:shd w:val="clear" w:color="auto" w:fill="FAE3D4"/>
          </w:tcPr>
          <w:p w:rsidR="00BC3DBA" w:rsidRDefault="00A8284D">
            <w:pPr>
              <w:pStyle w:val="TableParagraph"/>
              <w:numPr>
                <w:ilvl w:val="0"/>
                <w:numId w:val="78"/>
              </w:numPr>
              <w:tabs>
                <w:tab w:val="left" w:pos="504"/>
              </w:tabs>
              <w:spacing w:before="120"/>
              <w:ind w:right="460"/>
              <w:rPr>
                <w:b/>
                <w:sz w:val="20"/>
              </w:rPr>
            </w:pPr>
            <w:r>
              <w:rPr>
                <w:b/>
                <w:sz w:val="20"/>
              </w:rPr>
              <w:t>This</w:t>
            </w:r>
            <w:r>
              <w:rPr>
                <w:b/>
                <w:spacing w:val="-6"/>
                <w:sz w:val="20"/>
              </w:rPr>
              <w:t xml:space="preserve"> </w:t>
            </w:r>
            <w:r>
              <w:rPr>
                <w:b/>
                <w:sz w:val="20"/>
              </w:rPr>
              <w:t>is</w:t>
            </w:r>
            <w:r>
              <w:rPr>
                <w:b/>
                <w:spacing w:val="-6"/>
                <w:sz w:val="20"/>
              </w:rPr>
              <w:t xml:space="preserve"> </w:t>
            </w:r>
            <w:r>
              <w:rPr>
                <w:b/>
                <w:sz w:val="20"/>
              </w:rPr>
              <w:t>a</w:t>
            </w:r>
            <w:r>
              <w:rPr>
                <w:b/>
                <w:spacing w:val="-7"/>
                <w:sz w:val="20"/>
              </w:rPr>
              <w:t xml:space="preserve"> </w:t>
            </w:r>
            <w:r>
              <w:rPr>
                <w:b/>
                <w:sz w:val="20"/>
              </w:rPr>
              <w:t>movement</w:t>
            </w:r>
            <w:r>
              <w:rPr>
                <w:b/>
                <w:spacing w:val="-7"/>
                <w:sz w:val="20"/>
              </w:rPr>
              <w:t xml:space="preserve"> </w:t>
            </w:r>
            <w:r>
              <w:rPr>
                <w:b/>
                <w:sz w:val="20"/>
              </w:rPr>
              <w:t>where</w:t>
            </w:r>
            <w:r>
              <w:rPr>
                <w:b/>
                <w:spacing w:val="-7"/>
                <w:sz w:val="20"/>
              </w:rPr>
              <w:t xml:space="preserve"> </w:t>
            </w:r>
            <w:r>
              <w:rPr>
                <w:b/>
                <w:sz w:val="20"/>
              </w:rPr>
              <w:t>farmers</w:t>
            </w:r>
            <w:r>
              <w:rPr>
                <w:b/>
                <w:spacing w:val="-5"/>
                <w:sz w:val="20"/>
              </w:rPr>
              <w:t xml:space="preserve"> </w:t>
            </w:r>
            <w:r>
              <w:rPr>
                <w:b/>
                <w:sz w:val="20"/>
              </w:rPr>
              <w:t>get</w:t>
            </w:r>
            <w:r>
              <w:rPr>
                <w:b/>
                <w:spacing w:val="-7"/>
                <w:sz w:val="20"/>
              </w:rPr>
              <w:t xml:space="preserve"> </w:t>
            </w:r>
            <w:r>
              <w:rPr>
                <w:b/>
                <w:sz w:val="20"/>
              </w:rPr>
              <w:t>a fair price for the goods produced.</w:t>
            </w:r>
          </w:p>
          <w:p w:rsidR="00BC3DBA" w:rsidRDefault="00A8284D">
            <w:pPr>
              <w:pStyle w:val="TableParagraph"/>
              <w:numPr>
                <w:ilvl w:val="0"/>
                <w:numId w:val="78"/>
              </w:numPr>
              <w:tabs>
                <w:tab w:val="left" w:pos="504"/>
              </w:tabs>
              <w:ind w:right="446"/>
              <w:rPr>
                <w:b/>
                <w:sz w:val="20"/>
              </w:rPr>
            </w:pPr>
            <w:r>
              <w:rPr>
                <w:b/>
                <w:color w:val="FF0000"/>
                <w:sz w:val="20"/>
                <w:u w:val="single" w:color="FF0000"/>
              </w:rPr>
              <w:t>Paid</w:t>
            </w:r>
            <w:r>
              <w:rPr>
                <w:b/>
                <w:color w:val="FF0000"/>
                <w:spacing w:val="-5"/>
                <w:sz w:val="20"/>
                <w:u w:val="single" w:color="FF0000"/>
              </w:rPr>
              <w:t xml:space="preserve"> </w:t>
            </w:r>
            <w:r>
              <w:rPr>
                <w:b/>
                <w:color w:val="FF0000"/>
                <w:sz w:val="20"/>
                <w:u w:val="single" w:color="FF0000"/>
              </w:rPr>
              <w:t>fairly</w:t>
            </w:r>
            <w:r>
              <w:rPr>
                <w:b/>
                <w:color w:val="FF0000"/>
                <w:spacing w:val="-4"/>
                <w:sz w:val="20"/>
              </w:rPr>
              <w:t xml:space="preserve"> </w:t>
            </w:r>
            <w:r>
              <w:rPr>
                <w:b/>
                <w:sz w:val="20"/>
              </w:rPr>
              <w:t>so</w:t>
            </w:r>
            <w:r>
              <w:rPr>
                <w:b/>
                <w:spacing w:val="-6"/>
                <w:sz w:val="20"/>
              </w:rPr>
              <w:t xml:space="preserve"> </w:t>
            </w:r>
            <w:r>
              <w:rPr>
                <w:b/>
                <w:sz w:val="20"/>
              </w:rPr>
              <w:t>they</w:t>
            </w:r>
            <w:r>
              <w:rPr>
                <w:b/>
                <w:spacing w:val="-7"/>
                <w:sz w:val="20"/>
              </w:rPr>
              <w:t xml:space="preserve"> </w:t>
            </w:r>
            <w:r>
              <w:rPr>
                <w:b/>
                <w:sz w:val="20"/>
              </w:rPr>
              <w:t>can</w:t>
            </w:r>
            <w:r>
              <w:rPr>
                <w:b/>
                <w:spacing w:val="-8"/>
                <w:sz w:val="20"/>
              </w:rPr>
              <w:t xml:space="preserve"> </w:t>
            </w:r>
            <w:r>
              <w:rPr>
                <w:b/>
                <w:sz w:val="20"/>
              </w:rPr>
              <w:t>develop</w:t>
            </w:r>
            <w:r>
              <w:rPr>
                <w:b/>
                <w:spacing w:val="-5"/>
                <w:sz w:val="20"/>
              </w:rPr>
              <w:t xml:space="preserve"> </w:t>
            </w:r>
            <w:r>
              <w:rPr>
                <w:b/>
                <w:sz w:val="20"/>
              </w:rPr>
              <w:t>schools</w:t>
            </w:r>
            <w:r>
              <w:rPr>
                <w:b/>
                <w:spacing w:val="-8"/>
                <w:sz w:val="20"/>
              </w:rPr>
              <w:t xml:space="preserve"> </w:t>
            </w:r>
            <w:r>
              <w:rPr>
                <w:b/>
                <w:sz w:val="20"/>
              </w:rPr>
              <w:t>&amp; health centres.</w:t>
            </w:r>
          </w:p>
          <w:p w:rsidR="00BC3DBA" w:rsidRDefault="00A8284D">
            <w:pPr>
              <w:pStyle w:val="TableParagraph"/>
              <w:numPr>
                <w:ilvl w:val="0"/>
                <w:numId w:val="78"/>
              </w:numPr>
              <w:tabs>
                <w:tab w:val="left" w:pos="504"/>
              </w:tabs>
              <w:ind w:right="306"/>
              <w:rPr>
                <w:b/>
                <w:sz w:val="20"/>
              </w:rPr>
            </w:pPr>
            <w:r>
              <w:rPr>
                <w:b/>
                <w:sz w:val="20"/>
              </w:rPr>
              <w:t>Only</w:t>
            </w:r>
            <w:r>
              <w:rPr>
                <w:b/>
                <w:spacing w:val="-7"/>
                <w:sz w:val="20"/>
              </w:rPr>
              <w:t xml:space="preserve"> </w:t>
            </w:r>
            <w:r>
              <w:rPr>
                <w:b/>
                <w:sz w:val="20"/>
              </w:rPr>
              <w:t>a</w:t>
            </w:r>
            <w:r>
              <w:rPr>
                <w:b/>
                <w:spacing w:val="-6"/>
                <w:sz w:val="20"/>
              </w:rPr>
              <w:t xml:space="preserve"> </w:t>
            </w:r>
            <w:r>
              <w:rPr>
                <w:b/>
                <w:sz w:val="20"/>
              </w:rPr>
              <w:t>tiny</w:t>
            </w:r>
            <w:r>
              <w:rPr>
                <w:b/>
                <w:spacing w:val="-5"/>
                <w:sz w:val="20"/>
              </w:rPr>
              <w:t xml:space="preserve"> </w:t>
            </w:r>
            <w:r>
              <w:rPr>
                <w:b/>
                <w:sz w:val="20"/>
              </w:rPr>
              <w:t>proportion</w:t>
            </w:r>
            <w:r>
              <w:rPr>
                <w:b/>
                <w:spacing w:val="-8"/>
                <w:sz w:val="20"/>
              </w:rPr>
              <w:t xml:space="preserve"> </w:t>
            </w:r>
            <w:r>
              <w:rPr>
                <w:b/>
                <w:sz w:val="20"/>
              </w:rPr>
              <w:t>of</w:t>
            </w:r>
            <w:r>
              <w:rPr>
                <w:b/>
                <w:spacing w:val="-6"/>
                <w:sz w:val="20"/>
              </w:rPr>
              <w:t xml:space="preserve"> </w:t>
            </w:r>
            <w:r>
              <w:rPr>
                <w:b/>
                <w:sz w:val="20"/>
              </w:rPr>
              <w:t>the</w:t>
            </w:r>
            <w:r>
              <w:rPr>
                <w:b/>
                <w:spacing w:val="-7"/>
                <w:sz w:val="20"/>
              </w:rPr>
              <w:t xml:space="preserve"> </w:t>
            </w:r>
            <w:r>
              <w:rPr>
                <w:b/>
                <w:sz w:val="20"/>
              </w:rPr>
              <w:t>extra</w:t>
            </w:r>
            <w:r>
              <w:rPr>
                <w:b/>
                <w:spacing w:val="-7"/>
                <w:sz w:val="20"/>
              </w:rPr>
              <w:t xml:space="preserve"> </w:t>
            </w:r>
            <w:r>
              <w:rPr>
                <w:b/>
                <w:sz w:val="20"/>
              </w:rPr>
              <w:t>money reaches producers.</w:t>
            </w:r>
          </w:p>
        </w:tc>
        <w:tc>
          <w:tcPr>
            <w:tcW w:w="5529" w:type="dxa"/>
            <w:tcBorders>
              <w:left w:val="single" w:sz="8" w:space="0" w:color="FFFFFF"/>
            </w:tcBorders>
            <w:shd w:val="clear" w:color="auto" w:fill="FAE3D4"/>
          </w:tcPr>
          <w:p w:rsidR="00BC3DBA" w:rsidRDefault="00A8284D">
            <w:pPr>
              <w:pStyle w:val="TableParagraph"/>
              <w:numPr>
                <w:ilvl w:val="0"/>
                <w:numId w:val="77"/>
              </w:numPr>
              <w:tabs>
                <w:tab w:val="left" w:pos="493"/>
              </w:tabs>
              <w:spacing w:before="72"/>
              <w:ind w:right="209"/>
              <w:rPr>
                <w:b/>
                <w:sz w:val="20"/>
              </w:rPr>
            </w:pPr>
            <w:r>
              <w:rPr>
                <w:sz w:val="20"/>
              </w:rPr>
              <w:t>Intermediate technology i</w:t>
            </w:r>
            <w:r>
              <w:rPr>
                <w:b/>
                <w:sz w:val="20"/>
              </w:rPr>
              <w:t>ncludes tools, machines and</w:t>
            </w:r>
            <w:r>
              <w:rPr>
                <w:b/>
                <w:spacing w:val="-8"/>
                <w:sz w:val="20"/>
              </w:rPr>
              <w:t xml:space="preserve"> </w:t>
            </w:r>
            <w:r>
              <w:rPr>
                <w:b/>
                <w:color w:val="FF0000"/>
                <w:sz w:val="20"/>
                <w:u w:val="single" w:color="FF0000"/>
              </w:rPr>
              <w:t>affordable</w:t>
            </w:r>
            <w:r>
              <w:rPr>
                <w:b/>
                <w:color w:val="FF0000"/>
                <w:spacing w:val="-7"/>
                <w:sz w:val="20"/>
                <w:u w:val="single" w:color="FF0000"/>
              </w:rPr>
              <w:t xml:space="preserve"> </w:t>
            </w:r>
            <w:r>
              <w:rPr>
                <w:b/>
                <w:color w:val="FF0000"/>
                <w:sz w:val="20"/>
                <w:u w:val="single" w:color="FF0000"/>
              </w:rPr>
              <w:t>equipment</w:t>
            </w:r>
            <w:r>
              <w:rPr>
                <w:b/>
                <w:color w:val="FF0000"/>
                <w:spacing w:val="-7"/>
                <w:sz w:val="20"/>
              </w:rPr>
              <w:t xml:space="preserve"> </w:t>
            </w:r>
            <w:r>
              <w:rPr>
                <w:b/>
                <w:sz w:val="20"/>
              </w:rPr>
              <w:t>that</w:t>
            </w:r>
            <w:r>
              <w:rPr>
                <w:b/>
                <w:spacing w:val="-7"/>
                <w:sz w:val="20"/>
              </w:rPr>
              <w:t xml:space="preserve"> </w:t>
            </w:r>
            <w:r>
              <w:rPr>
                <w:b/>
                <w:sz w:val="20"/>
              </w:rPr>
              <w:t>improve</w:t>
            </w:r>
            <w:r>
              <w:rPr>
                <w:b/>
                <w:spacing w:val="-8"/>
                <w:sz w:val="20"/>
              </w:rPr>
              <w:t xml:space="preserve"> </w:t>
            </w:r>
            <w:r>
              <w:rPr>
                <w:b/>
                <w:sz w:val="20"/>
              </w:rPr>
              <w:t>quality</w:t>
            </w:r>
            <w:r>
              <w:rPr>
                <w:b/>
                <w:spacing w:val="-9"/>
                <w:sz w:val="20"/>
              </w:rPr>
              <w:t xml:space="preserve"> </w:t>
            </w:r>
            <w:r>
              <w:rPr>
                <w:b/>
                <w:sz w:val="20"/>
              </w:rPr>
              <w:t xml:space="preserve">of </w:t>
            </w:r>
            <w:r>
              <w:rPr>
                <w:b/>
                <w:spacing w:val="-2"/>
                <w:sz w:val="20"/>
              </w:rPr>
              <w:t>life.</w:t>
            </w:r>
          </w:p>
          <w:p w:rsidR="00BC3DBA" w:rsidRDefault="00A8284D">
            <w:pPr>
              <w:pStyle w:val="TableParagraph"/>
              <w:numPr>
                <w:ilvl w:val="0"/>
                <w:numId w:val="77"/>
              </w:numPr>
              <w:tabs>
                <w:tab w:val="left" w:pos="493"/>
              </w:tabs>
              <w:spacing w:before="2" w:line="279" w:lineRule="exact"/>
              <w:rPr>
                <w:b/>
                <w:sz w:val="20"/>
              </w:rPr>
            </w:pPr>
            <w:r>
              <w:rPr>
                <w:b/>
                <w:sz w:val="20"/>
              </w:rPr>
              <w:t>Renewable</w:t>
            </w:r>
            <w:r>
              <w:rPr>
                <w:b/>
                <w:spacing w:val="-7"/>
                <w:sz w:val="20"/>
              </w:rPr>
              <w:t xml:space="preserve"> </w:t>
            </w:r>
            <w:r>
              <w:rPr>
                <w:b/>
                <w:sz w:val="20"/>
              </w:rPr>
              <w:t>energy</w:t>
            </w:r>
            <w:r>
              <w:rPr>
                <w:b/>
                <w:spacing w:val="-8"/>
                <w:sz w:val="20"/>
              </w:rPr>
              <w:t xml:space="preserve"> </w:t>
            </w:r>
            <w:r>
              <w:rPr>
                <w:b/>
                <w:sz w:val="20"/>
              </w:rPr>
              <w:t>is</w:t>
            </w:r>
            <w:r>
              <w:rPr>
                <w:b/>
                <w:spacing w:val="-9"/>
                <w:sz w:val="20"/>
              </w:rPr>
              <w:t xml:space="preserve"> </w:t>
            </w:r>
            <w:r>
              <w:rPr>
                <w:b/>
                <w:sz w:val="20"/>
              </w:rPr>
              <w:t>less</w:t>
            </w:r>
            <w:r>
              <w:rPr>
                <w:b/>
                <w:spacing w:val="-7"/>
                <w:sz w:val="20"/>
              </w:rPr>
              <w:t xml:space="preserve"> </w:t>
            </w:r>
            <w:r>
              <w:rPr>
                <w:b/>
                <w:sz w:val="20"/>
              </w:rPr>
              <w:t>expensive</w:t>
            </w:r>
            <w:r>
              <w:rPr>
                <w:b/>
                <w:spacing w:val="-9"/>
                <w:sz w:val="20"/>
              </w:rPr>
              <w:t xml:space="preserve"> </w:t>
            </w:r>
            <w:r>
              <w:rPr>
                <w:b/>
                <w:sz w:val="20"/>
              </w:rPr>
              <w:t>and</w:t>
            </w:r>
            <w:r>
              <w:rPr>
                <w:b/>
                <w:spacing w:val="-4"/>
                <w:sz w:val="20"/>
              </w:rPr>
              <w:t xml:space="preserve"> </w:t>
            </w:r>
            <w:r>
              <w:rPr>
                <w:b/>
                <w:spacing w:val="-2"/>
                <w:sz w:val="20"/>
              </w:rPr>
              <w:t>polluting.</w:t>
            </w:r>
          </w:p>
          <w:p w:rsidR="00BC3DBA" w:rsidRDefault="00A8284D">
            <w:pPr>
              <w:pStyle w:val="TableParagraph"/>
              <w:numPr>
                <w:ilvl w:val="0"/>
                <w:numId w:val="77"/>
              </w:numPr>
              <w:tabs>
                <w:tab w:val="left" w:pos="493"/>
              </w:tabs>
              <w:ind w:right="281"/>
              <w:rPr>
                <w:b/>
                <w:sz w:val="20"/>
              </w:rPr>
            </w:pPr>
            <w:r>
              <w:rPr>
                <w:b/>
                <w:sz w:val="20"/>
              </w:rPr>
              <w:t>Requires</w:t>
            </w:r>
            <w:r>
              <w:rPr>
                <w:b/>
                <w:spacing w:val="-7"/>
                <w:sz w:val="20"/>
              </w:rPr>
              <w:t xml:space="preserve"> </w:t>
            </w:r>
            <w:r>
              <w:rPr>
                <w:b/>
                <w:sz w:val="20"/>
              </w:rPr>
              <w:t>initial</w:t>
            </w:r>
            <w:r>
              <w:rPr>
                <w:b/>
                <w:spacing w:val="-6"/>
                <w:sz w:val="20"/>
              </w:rPr>
              <w:t xml:space="preserve"> </w:t>
            </w:r>
            <w:r>
              <w:rPr>
                <w:b/>
                <w:color w:val="FF0000"/>
                <w:sz w:val="20"/>
                <w:u w:val="single" w:color="FF0000"/>
              </w:rPr>
              <w:t>investment</w:t>
            </w:r>
            <w:r>
              <w:rPr>
                <w:b/>
                <w:color w:val="FF0000"/>
                <w:spacing w:val="-6"/>
                <w:sz w:val="20"/>
              </w:rPr>
              <w:t xml:space="preserve"> </w:t>
            </w:r>
            <w:r>
              <w:rPr>
                <w:b/>
                <w:sz w:val="20"/>
              </w:rPr>
              <w:t>and</w:t>
            </w:r>
            <w:r>
              <w:rPr>
                <w:b/>
                <w:spacing w:val="-5"/>
                <w:sz w:val="20"/>
              </w:rPr>
              <w:t xml:space="preserve"> </w:t>
            </w:r>
            <w:r>
              <w:rPr>
                <w:b/>
                <w:sz w:val="20"/>
              </w:rPr>
              <w:t>skills</w:t>
            </w:r>
            <w:r>
              <w:rPr>
                <w:b/>
                <w:spacing w:val="-9"/>
                <w:sz w:val="20"/>
              </w:rPr>
              <w:t xml:space="preserve"> </w:t>
            </w:r>
            <w:r>
              <w:rPr>
                <w:b/>
                <w:sz w:val="20"/>
              </w:rPr>
              <w:t>in</w:t>
            </w:r>
            <w:r>
              <w:rPr>
                <w:b/>
                <w:spacing w:val="-9"/>
                <w:sz w:val="20"/>
              </w:rPr>
              <w:t xml:space="preserve"> </w:t>
            </w:r>
            <w:r>
              <w:rPr>
                <w:b/>
                <w:sz w:val="20"/>
              </w:rPr>
              <w:t xml:space="preserve">operating </w:t>
            </w:r>
            <w:r>
              <w:rPr>
                <w:b/>
                <w:spacing w:val="-2"/>
                <w:sz w:val="20"/>
              </w:rPr>
              <w:t>technology</w:t>
            </w:r>
          </w:p>
        </w:tc>
      </w:tr>
    </w:tbl>
    <w:p w:rsidR="00BC3DBA" w:rsidRDefault="00BC3DBA">
      <w:pPr>
        <w:pStyle w:val="BodyText"/>
        <w:spacing w:before="170"/>
      </w:pPr>
    </w:p>
    <w:p w:rsidR="00BC3DBA" w:rsidRDefault="00A8284D">
      <w:pPr>
        <w:pStyle w:val="BodyText"/>
        <w:ind w:left="320"/>
        <w:rPr>
          <w:rFonts w:ascii="Calibri"/>
        </w:rPr>
      </w:pPr>
      <w:r>
        <w:rPr>
          <w:noProof/>
          <w:lang w:val="en-GB" w:eastAsia="en-GB"/>
        </w:rPr>
        <mc:AlternateContent>
          <mc:Choice Requires="wpg">
            <w:drawing>
              <wp:anchor distT="0" distB="0" distL="0" distR="0" simplePos="0" relativeHeight="251540480" behindDoc="0" locked="0" layoutInCell="1" allowOverlap="1">
                <wp:simplePos x="0" y="0"/>
                <wp:positionH relativeFrom="page">
                  <wp:posOffset>873760</wp:posOffset>
                </wp:positionH>
                <wp:positionV relativeFrom="paragraph">
                  <wp:posOffset>-243841</wp:posOffset>
                </wp:positionV>
                <wp:extent cx="6232525" cy="546100"/>
                <wp:effectExtent l="0" t="0" r="0" b="0"/>
                <wp:wrapNone/>
                <wp:docPr id="1002" name="Group 10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2525" cy="546100"/>
                          <a:chOff x="0" y="0"/>
                          <a:chExt cx="6232525" cy="546100"/>
                        </a:xfrm>
                      </wpg:grpSpPr>
                      <wps:wsp>
                        <wps:cNvPr id="1003" name="Graphic 1003"/>
                        <wps:cNvSpPr/>
                        <wps:spPr>
                          <a:xfrm>
                            <a:off x="19050" y="19050"/>
                            <a:ext cx="6194425" cy="508000"/>
                          </a:xfrm>
                          <a:custGeom>
                            <a:avLst/>
                            <a:gdLst/>
                            <a:ahLst/>
                            <a:cxnLst/>
                            <a:rect l="l" t="t" r="r" b="b"/>
                            <a:pathLst>
                              <a:path w="6194425" h="508000">
                                <a:moveTo>
                                  <a:pt x="6109716" y="0"/>
                                </a:moveTo>
                                <a:lnTo>
                                  <a:pt x="84670" y="0"/>
                                </a:lnTo>
                                <a:lnTo>
                                  <a:pt x="51713" y="6652"/>
                                </a:lnTo>
                                <a:lnTo>
                                  <a:pt x="24799" y="24793"/>
                                </a:lnTo>
                                <a:lnTo>
                                  <a:pt x="6654" y="51702"/>
                                </a:lnTo>
                                <a:lnTo>
                                  <a:pt x="0" y="84658"/>
                                </a:lnTo>
                                <a:lnTo>
                                  <a:pt x="0" y="423329"/>
                                </a:lnTo>
                                <a:lnTo>
                                  <a:pt x="6654" y="456286"/>
                                </a:lnTo>
                                <a:lnTo>
                                  <a:pt x="24799" y="483200"/>
                                </a:lnTo>
                                <a:lnTo>
                                  <a:pt x="51713" y="501345"/>
                                </a:lnTo>
                                <a:lnTo>
                                  <a:pt x="84670" y="508000"/>
                                </a:lnTo>
                                <a:lnTo>
                                  <a:pt x="6109716" y="508000"/>
                                </a:lnTo>
                                <a:lnTo>
                                  <a:pt x="6142722" y="501345"/>
                                </a:lnTo>
                                <a:lnTo>
                                  <a:pt x="6169644" y="483200"/>
                                </a:lnTo>
                                <a:lnTo>
                                  <a:pt x="6187779" y="456286"/>
                                </a:lnTo>
                                <a:lnTo>
                                  <a:pt x="6194424" y="423329"/>
                                </a:lnTo>
                                <a:lnTo>
                                  <a:pt x="6194424" y="84658"/>
                                </a:lnTo>
                                <a:lnTo>
                                  <a:pt x="6187779" y="51702"/>
                                </a:lnTo>
                                <a:lnTo>
                                  <a:pt x="6169644" y="24793"/>
                                </a:lnTo>
                                <a:lnTo>
                                  <a:pt x="6142722" y="6652"/>
                                </a:lnTo>
                                <a:lnTo>
                                  <a:pt x="6109716" y="0"/>
                                </a:lnTo>
                                <a:close/>
                              </a:path>
                            </a:pathLst>
                          </a:custGeom>
                          <a:solidFill>
                            <a:srgbClr val="FAE4D5"/>
                          </a:solidFill>
                        </wps:spPr>
                        <wps:bodyPr wrap="square" lIns="0" tIns="0" rIns="0" bIns="0" rtlCol="0">
                          <a:prstTxWarp prst="textNoShape">
                            <a:avLst/>
                          </a:prstTxWarp>
                          <a:noAutofit/>
                        </wps:bodyPr>
                      </wps:wsp>
                      <wps:wsp>
                        <wps:cNvPr id="1004" name="Graphic 1004"/>
                        <wps:cNvSpPr/>
                        <wps:spPr>
                          <a:xfrm>
                            <a:off x="19050" y="19050"/>
                            <a:ext cx="6194425" cy="508000"/>
                          </a:xfrm>
                          <a:custGeom>
                            <a:avLst/>
                            <a:gdLst/>
                            <a:ahLst/>
                            <a:cxnLst/>
                            <a:rect l="l" t="t" r="r" b="b"/>
                            <a:pathLst>
                              <a:path w="6194425" h="508000">
                                <a:moveTo>
                                  <a:pt x="0" y="84658"/>
                                </a:moveTo>
                                <a:lnTo>
                                  <a:pt x="6654" y="51702"/>
                                </a:lnTo>
                                <a:lnTo>
                                  <a:pt x="24799" y="24793"/>
                                </a:lnTo>
                                <a:lnTo>
                                  <a:pt x="51713" y="6652"/>
                                </a:lnTo>
                                <a:lnTo>
                                  <a:pt x="84670" y="0"/>
                                </a:lnTo>
                                <a:lnTo>
                                  <a:pt x="6109716" y="0"/>
                                </a:lnTo>
                                <a:lnTo>
                                  <a:pt x="6142722" y="6652"/>
                                </a:lnTo>
                                <a:lnTo>
                                  <a:pt x="6169644" y="24793"/>
                                </a:lnTo>
                                <a:lnTo>
                                  <a:pt x="6187779" y="51702"/>
                                </a:lnTo>
                                <a:lnTo>
                                  <a:pt x="6194424" y="84658"/>
                                </a:lnTo>
                                <a:lnTo>
                                  <a:pt x="6194424" y="423329"/>
                                </a:lnTo>
                                <a:lnTo>
                                  <a:pt x="6187779" y="456286"/>
                                </a:lnTo>
                                <a:lnTo>
                                  <a:pt x="6169644" y="483200"/>
                                </a:lnTo>
                                <a:lnTo>
                                  <a:pt x="6142722" y="501345"/>
                                </a:lnTo>
                                <a:lnTo>
                                  <a:pt x="6109716" y="508000"/>
                                </a:lnTo>
                                <a:lnTo>
                                  <a:pt x="84670" y="508000"/>
                                </a:lnTo>
                                <a:lnTo>
                                  <a:pt x="51713" y="501345"/>
                                </a:lnTo>
                                <a:lnTo>
                                  <a:pt x="24799" y="483200"/>
                                </a:lnTo>
                                <a:lnTo>
                                  <a:pt x="6654" y="456286"/>
                                </a:lnTo>
                                <a:lnTo>
                                  <a:pt x="0" y="423329"/>
                                </a:lnTo>
                                <a:lnTo>
                                  <a:pt x="0" y="84658"/>
                                </a:lnTo>
                                <a:close/>
                              </a:path>
                            </a:pathLst>
                          </a:custGeom>
                          <a:ln w="38100">
                            <a:solidFill>
                              <a:srgbClr val="C55A11"/>
                            </a:solidFill>
                            <a:prstDash val="solid"/>
                          </a:ln>
                        </wps:spPr>
                        <wps:bodyPr wrap="square" lIns="0" tIns="0" rIns="0" bIns="0" rtlCol="0">
                          <a:prstTxWarp prst="textNoShape">
                            <a:avLst/>
                          </a:prstTxWarp>
                          <a:noAutofit/>
                        </wps:bodyPr>
                      </wps:wsp>
                      <wps:wsp>
                        <wps:cNvPr id="1005" name="Textbox 1005"/>
                        <wps:cNvSpPr txBox="1"/>
                        <wps:spPr>
                          <a:xfrm>
                            <a:off x="0" y="0"/>
                            <a:ext cx="6232525" cy="546100"/>
                          </a:xfrm>
                          <a:prstGeom prst="rect">
                            <a:avLst/>
                          </a:prstGeom>
                        </wps:spPr>
                        <wps:txbx>
                          <w:txbxContent>
                            <w:p w:rsidR="00A8284D" w:rsidRDefault="00A8284D">
                              <w:pPr>
                                <w:spacing w:before="174" w:line="242" w:lineRule="auto"/>
                                <w:ind w:left="244" w:right="96"/>
                                <w:rPr>
                                  <w:rFonts w:ascii="Tahoma" w:hAnsi="Tahoma"/>
                                  <w:b/>
                                </w:rPr>
                              </w:pPr>
                              <w:r>
                                <w:rPr>
                                  <w:rFonts w:ascii="Tahoma" w:hAnsi="Tahoma"/>
                                  <w:b/>
                                  <w:spacing w:val="-2"/>
                                  <w:u w:val="single"/>
                                </w:rPr>
                                <w:t>GCSE</w:t>
                              </w:r>
                              <w:r>
                                <w:rPr>
                                  <w:rFonts w:ascii="Tahoma" w:hAnsi="Tahoma"/>
                                  <w:b/>
                                  <w:spacing w:val="-15"/>
                                  <w:u w:val="single"/>
                                </w:rPr>
                                <w:t xml:space="preserve"> </w:t>
                              </w:r>
                              <w:r>
                                <w:rPr>
                                  <w:rFonts w:ascii="Tahoma" w:hAnsi="Tahoma"/>
                                  <w:b/>
                                  <w:spacing w:val="-2"/>
                                  <w:u w:val="single"/>
                                </w:rPr>
                                <w:t>Practice</w:t>
                              </w:r>
                              <w:r>
                                <w:rPr>
                                  <w:rFonts w:ascii="Tahoma" w:hAnsi="Tahoma"/>
                                  <w:b/>
                                  <w:spacing w:val="-14"/>
                                  <w:u w:val="single"/>
                                </w:rPr>
                                <w:t xml:space="preserve"> </w:t>
                              </w:r>
                              <w:r>
                                <w:rPr>
                                  <w:rFonts w:ascii="Tahoma" w:hAnsi="Tahoma"/>
                                  <w:b/>
                                  <w:spacing w:val="-2"/>
                                  <w:u w:val="single"/>
                                </w:rPr>
                                <w:t>Questions:</w:t>
                              </w:r>
                              <w:r>
                                <w:rPr>
                                  <w:rFonts w:ascii="Tahoma" w:hAnsi="Tahoma"/>
                                  <w:b/>
                                  <w:spacing w:val="-13"/>
                                  <w:u w:val="single"/>
                                </w:rPr>
                                <w:t xml:space="preserve"> </w:t>
                              </w:r>
                              <w:r>
                                <w:rPr>
                                  <w:rFonts w:ascii="Tahoma" w:hAnsi="Tahoma"/>
                                  <w:b/>
                                  <w:spacing w:val="-2"/>
                                </w:rPr>
                                <w:t>‘Explain</w:t>
                              </w:r>
                              <w:r>
                                <w:rPr>
                                  <w:rFonts w:ascii="Tahoma" w:hAnsi="Tahoma"/>
                                  <w:b/>
                                  <w:spacing w:val="-14"/>
                                </w:rPr>
                                <w:t xml:space="preserve"> </w:t>
                              </w:r>
                              <w:r>
                                <w:rPr>
                                  <w:rFonts w:ascii="Tahoma" w:hAnsi="Tahoma"/>
                                  <w:b/>
                                  <w:spacing w:val="-2"/>
                                </w:rPr>
                                <w:t>how</w:t>
                              </w:r>
                              <w:r>
                                <w:rPr>
                                  <w:rFonts w:ascii="Tahoma" w:hAnsi="Tahoma"/>
                                  <w:b/>
                                  <w:spacing w:val="-14"/>
                                </w:rPr>
                                <w:t xml:space="preserve"> </w:t>
                              </w:r>
                              <w:r>
                                <w:rPr>
                                  <w:rFonts w:ascii="Tahoma" w:hAnsi="Tahoma"/>
                                  <w:b/>
                                  <w:spacing w:val="-2"/>
                                </w:rPr>
                                <w:t>short</w:t>
                              </w:r>
                              <w:r>
                                <w:rPr>
                                  <w:rFonts w:ascii="Tahoma" w:hAnsi="Tahoma"/>
                                  <w:b/>
                                  <w:spacing w:val="-12"/>
                                </w:rPr>
                                <w:t xml:space="preserve"> </w:t>
                              </w:r>
                              <w:r>
                                <w:rPr>
                                  <w:rFonts w:ascii="Tahoma" w:hAnsi="Tahoma"/>
                                  <w:b/>
                                  <w:spacing w:val="-2"/>
                                </w:rPr>
                                <w:t>term</w:t>
                              </w:r>
                              <w:r>
                                <w:rPr>
                                  <w:rFonts w:ascii="Tahoma" w:hAnsi="Tahoma"/>
                                  <w:b/>
                                  <w:spacing w:val="-14"/>
                                </w:rPr>
                                <w:t xml:space="preserve"> </w:t>
                              </w:r>
                              <w:r>
                                <w:rPr>
                                  <w:rFonts w:ascii="Tahoma" w:hAnsi="Tahoma"/>
                                  <w:b/>
                                  <w:spacing w:val="-2"/>
                                </w:rPr>
                                <w:t>aid</w:t>
                              </w:r>
                              <w:r>
                                <w:rPr>
                                  <w:rFonts w:ascii="Tahoma" w:hAnsi="Tahoma"/>
                                  <w:b/>
                                  <w:spacing w:val="-15"/>
                                </w:rPr>
                                <w:t xml:space="preserve"> </w:t>
                              </w:r>
                              <w:r>
                                <w:rPr>
                                  <w:rFonts w:ascii="Tahoma" w:hAnsi="Tahoma"/>
                                  <w:b/>
                                  <w:spacing w:val="-2"/>
                                </w:rPr>
                                <w:t>can</w:t>
                              </w:r>
                              <w:r>
                                <w:rPr>
                                  <w:rFonts w:ascii="Tahoma" w:hAnsi="Tahoma"/>
                                  <w:b/>
                                  <w:spacing w:val="-14"/>
                                </w:rPr>
                                <w:t xml:space="preserve"> </w:t>
                              </w:r>
                              <w:r>
                                <w:rPr>
                                  <w:rFonts w:ascii="Tahoma" w:hAnsi="Tahoma"/>
                                  <w:b/>
                                  <w:spacing w:val="-2"/>
                                </w:rPr>
                                <w:t>help</w:t>
                              </w:r>
                              <w:r>
                                <w:rPr>
                                  <w:rFonts w:ascii="Tahoma" w:hAnsi="Tahoma"/>
                                  <w:b/>
                                  <w:spacing w:val="-14"/>
                                </w:rPr>
                                <w:t xml:space="preserve"> </w:t>
                              </w:r>
                              <w:r>
                                <w:rPr>
                                  <w:rFonts w:ascii="Tahoma" w:hAnsi="Tahoma"/>
                                  <w:b/>
                                  <w:spacing w:val="-2"/>
                                </w:rPr>
                                <w:t>reduce</w:t>
                              </w:r>
                              <w:r>
                                <w:rPr>
                                  <w:rFonts w:ascii="Tahoma" w:hAnsi="Tahoma"/>
                                  <w:b/>
                                  <w:spacing w:val="-12"/>
                                </w:rPr>
                                <w:t xml:space="preserve"> </w:t>
                              </w:r>
                              <w:r>
                                <w:rPr>
                                  <w:rFonts w:ascii="Tahoma" w:hAnsi="Tahoma"/>
                                  <w:b/>
                                  <w:spacing w:val="-2"/>
                                </w:rPr>
                                <w:t>the</w:t>
                              </w:r>
                              <w:r>
                                <w:rPr>
                                  <w:rFonts w:ascii="Tahoma" w:hAnsi="Tahoma"/>
                                  <w:b/>
                                  <w:spacing w:val="-13"/>
                                </w:rPr>
                                <w:t xml:space="preserve"> </w:t>
                              </w:r>
                              <w:r>
                                <w:rPr>
                                  <w:rFonts w:ascii="Tahoma" w:hAnsi="Tahoma"/>
                                  <w:b/>
                                  <w:spacing w:val="-2"/>
                                </w:rPr>
                                <w:t>impact</w:t>
                              </w:r>
                              <w:r>
                                <w:rPr>
                                  <w:rFonts w:ascii="Tahoma" w:hAnsi="Tahoma"/>
                                  <w:b/>
                                  <w:spacing w:val="-12"/>
                                </w:rPr>
                                <w:t xml:space="preserve"> </w:t>
                              </w:r>
                              <w:r>
                                <w:rPr>
                                  <w:rFonts w:ascii="Tahoma" w:hAnsi="Tahoma"/>
                                  <w:b/>
                                  <w:spacing w:val="-2"/>
                                </w:rPr>
                                <w:t>of</w:t>
                              </w:r>
                              <w:r>
                                <w:rPr>
                                  <w:rFonts w:ascii="Tahoma" w:hAnsi="Tahoma"/>
                                  <w:b/>
                                  <w:spacing w:val="-14"/>
                                </w:rPr>
                                <w:t xml:space="preserve"> </w:t>
                              </w:r>
                              <w:r>
                                <w:rPr>
                                  <w:rFonts w:ascii="Tahoma" w:hAnsi="Tahoma"/>
                                  <w:b/>
                                  <w:spacing w:val="-2"/>
                                </w:rPr>
                                <w:t xml:space="preserve">a </w:t>
                              </w:r>
                              <w:r>
                                <w:rPr>
                                  <w:rFonts w:ascii="Tahoma" w:hAnsi="Tahoma"/>
                                  <w:b/>
                                </w:rPr>
                                <w:t>natural</w:t>
                              </w:r>
                              <w:r>
                                <w:rPr>
                                  <w:rFonts w:ascii="Tahoma" w:hAnsi="Tahoma"/>
                                  <w:b/>
                                  <w:spacing w:val="-17"/>
                                </w:rPr>
                                <w:t xml:space="preserve"> </w:t>
                              </w:r>
                              <w:r>
                                <w:rPr>
                                  <w:rFonts w:ascii="Tahoma" w:hAnsi="Tahoma"/>
                                  <w:b/>
                                </w:rPr>
                                <w:t>disaster.’</w:t>
                              </w:r>
                              <w:r>
                                <w:rPr>
                                  <w:rFonts w:ascii="Tahoma" w:hAnsi="Tahoma"/>
                                  <w:b/>
                                  <w:spacing w:val="-16"/>
                                </w:rPr>
                                <w:t xml:space="preserve"> </w:t>
                              </w:r>
                              <w:r>
                                <w:rPr>
                                  <w:rFonts w:ascii="Tahoma" w:hAnsi="Tahoma"/>
                                  <w:b/>
                                </w:rPr>
                                <w:t>(4</w:t>
                              </w:r>
                              <w:r>
                                <w:rPr>
                                  <w:rFonts w:ascii="Tahoma" w:hAnsi="Tahoma"/>
                                  <w:b/>
                                  <w:spacing w:val="-16"/>
                                </w:rPr>
                                <w:t xml:space="preserve"> </w:t>
                              </w:r>
                              <w:r>
                                <w:rPr>
                                  <w:rFonts w:ascii="Tahoma" w:hAnsi="Tahoma"/>
                                  <w:b/>
                                </w:rPr>
                                <w:t>marks)</w:t>
                              </w:r>
                            </w:p>
                          </w:txbxContent>
                        </wps:txbx>
                        <wps:bodyPr wrap="square" lIns="0" tIns="0" rIns="0" bIns="0" rtlCol="0">
                          <a:noAutofit/>
                        </wps:bodyPr>
                      </wps:wsp>
                    </wpg:wgp>
                  </a:graphicData>
                </a:graphic>
              </wp:anchor>
            </w:drawing>
          </mc:Choice>
          <mc:Fallback>
            <w:pict>
              <v:group id="Group 1002" o:spid="_x0000_s1914" style="position:absolute;left:0;text-align:left;margin-left:68.8pt;margin-top:-19.2pt;width:490.75pt;height:43pt;z-index:251540480;mso-wrap-distance-left:0;mso-wrap-distance-right:0;mso-position-horizontal-relative:page;mso-position-vertical-relative:text" coordsize="62325,5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">
                <v:shape id="Graphic 1003" o:spid="_x0000_s1915" style="position:absolute;left:190;top:190;width:61944;height:5080;visibility:visible;mso-wrap-style:square;v-text-anchor:top" coordsize="6194425,50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" path="m6109716,l84670,,51713,6652,24799,24793,6654,51702,,84658,,423329r6654,32957l24799,483200r26914,18145l84670,508000r6025046,l6142722,501345r26922,-18145l6187779,456286r6645,-32957l6194424,84658r-6645,-32956l6169644,24793,6142722,6652,6109716,xe" fillcolor="#fae4d5" stroked="f">
                  <v:path arrowok="t"/>
                </v:shape>
                <v:shape id="Graphic 1004" o:spid="_x0000_s1916" style="position:absolute;left:190;top:190;width:61944;height:5080;visibility:visible;mso-wrap-style:square;v-text-anchor:top" coordsize="6194425,50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" path="m,84658l6654,51702,24799,24793,51713,6652,84670,,6109716,r33006,6652l6169644,24793r18135,26909l6194424,84658r,338671l6187779,456286r-18135,26914l6142722,501345r-33006,6655l84670,508000,51713,501345,24799,483200,6654,456286,,423329,,84658xe" filled="f" strokecolor="#c55a11" strokeweight="3pt">
                  <v:path arrowok="t"/>
                </v:shape>
                <v:shape id="Textbox 1005" o:spid="_x0000_s1917" type="#_x0000_t202" style="position:absolute;width:62325;height:5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8IgwwAAAN0AAAAPAAAAZHJzL2Rvd25yZXYueG1sRE9NawIx&#10;EL0X/A9hhN5qYqF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s+/CIMMAAADdAAAADwAA&#10;AAAAAAAAAAAAAAAHAgAAZHJzL2Rvd25yZXYueG1sUEsFBgAAAAADAAMAtwAAAPcCAAAAAA==&#10;" filled="f" stroked="f">
                  <v:textbox inset="0,0,0,0">
                    <w:txbxContent>
                      <w:p w:rsidR="00A8284D" w:rsidRDefault="00A8284D">
                        <w:pPr>
                          <w:spacing w:before="174" w:line="242" w:lineRule="auto"/>
                          <w:ind w:left="244" w:right="96"/>
                          <w:rPr>
                            <w:rFonts w:ascii="Tahoma" w:hAnsi="Tahoma"/>
                            <w:b/>
                          </w:rPr>
                        </w:pPr>
                        <w:r>
                          <w:rPr>
                            <w:rFonts w:ascii="Tahoma" w:hAnsi="Tahoma"/>
                            <w:b/>
                            <w:spacing w:val="-2"/>
                            <w:u w:val="single"/>
                          </w:rPr>
                          <w:t>GCSE</w:t>
                        </w:r>
                        <w:r>
                          <w:rPr>
                            <w:rFonts w:ascii="Tahoma" w:hAnsi="Tahoma"/>
                            <w:b/>
                            <w:spacing w:val="-15"/>
                            <w:u w:val="single"/>
                          </w:rPr>
                          <w:t xml:space="preserve"> </w:t>
                        </w:r>
                        <w:r>
                          <w:rPr>
                            <w:rFonts w:ascii="Tahoma" w:hAnsi="Tahoma"/>
                            <w:b/>
                            <w:spacing w:val="-2"/>
                            <w:u w:val="single"/>
                          </w:rPr>
                          <w:t>Practice</w:t>
                        </w:r>
                        <w:r>
                          <w:rPr>
                            <w:rFonts w:ascii="Tahoma" w:hAnsi="Tahoma"/>
                            <w:b/>
                            <w:spacing w:val="-14"/>
                            <w:u w:val="single"/>
                          </w:rPr>
                          <w:t xml:space="preserve"> </w:t>
                        </w:r>
                        <w:r>
                          <w:rPr>
                            <w:rFonts w:ascii="Tahoma" w:hAnsi="Tahoma"/>
                            <w:b/>
                            <w:spacing w:val="-2"/>
                            <w:u w:val="single"/>
                          </w:rPr>
                          <w:t>Questions:</w:t>
                        </w:r>
                        <w:r>
                          <w:rPr>
                            <w:rFonts w:ascii="Tahoma" w:hAnsi="Tahoma"/>
                            <w:b/>
                            <w:spacing w:val="-13"/>
                            <w:u w:val="single"/>
                          </w:rPr>
                          <w:t xml:space="preserve"> </w:t>
                        </w:r>
                        <w:r>
                          <w:rPr>
                            <w:rFonts w:ascii="Tahoma" w:hAnsi="Tahoma"/>
                            <w:b/>
                            <w:spacing w:val="-2"/>
                          </w:rPr>
                          <w:t>‘Explain</w:t>
                        </w:r>
                        <w:r>
                          <w:rPr>
                            <w:rFonts w:ascii="Tahoma" w:hAnsi="Tahoma"/>
                            <w:b/>
                            <w:spacing w:val="-14"/>
                          </w:rPr>
                          <w:t xml:space="preserve"> </w:t>
                        </w:r>
                        <w:r>
                          <w:rPr>
                            <w:rFonts w:ascii="Tahoma" w:hAnsi="Tahoma"/>
                            <w:b/>
                            <w:spacing w:val="-2"/>
                          </w:rPr>
                          <w:t>how</w:t>
                        </w:r>
                        <w:r>
                          <w:rPr>
                            <w:rFonts w:ascii="Tahoma" w:hAnsi="Tahoma"/>
                            <w:b/>
                            <w:spacing w:val="-14"/>
                          </w:rPr>
                          <w:t xml:space="preserve"> </w:t>
                        </w:r>
                        <w:r>
                          <w:rPr>
                            <w:rFonts w:ascii="Tahoma" w:hAnsi="Tahoma"/>
                            <w:b/>
                            <w:spacing w:val="-2"/>
                          </w:rPr>
                          <w:t>short</w:t>
                        </w:r>
                        <w:r>
                          <w:rPr>
                            <w:rFonts w:ascii="Tahoma" w:hAnsi="Tahoma"/>
                            <w:b/>
                            <w:spacing w:val="-12"/>
                          </w:rPr>
                          <w:t xml:space="preserve"> </w:t>
                        </w:r>
                        <w:r>
                          <w:rPr>
                            <w:rFonts w:ascii="Tahoma" w:hAnsi="Tahoma"/>
                            <w:b/>
                            <w:spacing w:val="-2"/>
                          </w:rPr>
                          <w:t>term</w:t>
                        </w:r>
                        <w:r>
                          <w:rPr>
                            <w:rFonts w:ascii="Tahoma" w:hAnsi="Tahoma"/>
                            <w:b/>
                            <w:spacing w:val="-14"/>
                          </w:rPr>
                          <w:t xml:space="preserve"> </w:t>
                        </w:r>
                        <w:r>
                          <w:rPr>
                            <w:rFonts w:ascii="Tahoma" w:hAnsi="Tahoma"/>
                            <w:b/>
                            <w:spacing w:val="-2"/>
                          </w:rPr>
                          <w:t>aid</w:t>
                        </w:r>
                        <w:r>
                          <w:rPr>
                            <w:rFonts w:ascii="Tahoma" w:hAnsi="Tahoma"/>
                            <w:b/>
                            <w:spacing w:val="-15"/>
                          </w:rPr>
                          <w:t xml:space="preserve"> </w:t>
                        </w:r>
                        <w:r>
                          <w:rPr>
                            <w:rFonts w:ascii="Tahoma" w:hAnsi="Tahoma"/>
                            <w:b/>
                            <w:spacing w:val="-2"/>
                          </w:rPr>
                          <w:t>can</w:t>
                        </w:r>
                        <w:r>
                          <w:rPr>
                            <w:rFonts w:ascii="Tahoma" w:hAnsi="Tahoma"/>
                            <w:b/>
                            <w:spacing w:val="-14"/>
                          </w:rPr>
                          <w:t xml:space="preserve"> </w:t>
                        </w:r>
                        <w:r>
                          <w:rPr>
                            <w:rFonts w:ascii="Tahoma" w:hAnsi="Tahoma"/>
                            <w:b/>
                            <w:spacing w:val="-2"/>
                          </w:rPr>
                          <w:t>help</w:t>
                        </w:r>
                        <w:r>
                          <w:rPr>
                            <w:rFonts w:ascii="Tahoma" w:hAnsi="Tahoma"/>
                            <w:b/>
                            <w:spacing w:val="-14"/>
                          </w:rPr>
                          <w:t xml:space="preserve"> </w:t>
                        </w:r>
                        <w:r>
                          <w:rPr>
                            <w:rFonts w:ascii="Tahoma" w:hAnsi="Tahoma"/>
                            <w:b/>
                            <w:spacing w:val="-2"/>
                          </w:rPr>
                          <w:t>reduce</w:t>
                        </w:r>
                        <w:r>
                          <w:rPr>
                            <w:rFonts w:ascii="Tahoma" w:hAnsi="Tahoma"/>
                            <w:b/>
                            <w:spacing w:val="-12"/>
                          </w:rPr>
                          <w:t xml:space="preserve"> </w:t>
                        </w:r>
                        <w:r>
                          <w:rPr>
                            <w:rFonts w:ascii="Tahoma" w:hAnsi="Tahoma"/>
                            <w:b/>
                            <w:spacing w:val="-2"/>
                          </w:rPr>
                          <w:t>the</w:t>
                        </w:r>
                        <w:r>
                          <w:rPr>
                            <w:rFonts w:ascii="Tahoma" w:hAnsi="Tahoma"/>
                            <w:b/>
                            <w:spacing w:val="-13"/>
                          </w:rPr>
                          <w:t xml:space="preserve"> </w:t>
                        </w:r>
                        <w:r>
                          <w:rPr>
                            <w:rFonts w:ascii="Tahoma" w:hAnsi="Tahoma"/>
                            <w:b/>
                            <w:spacing w:val="-2"/>
                          </w:rPr>
                          <w:t>impact</w:t>
                        </w:r>
                        <w:r>
                          <w:rPr>
                            <w:rFonts w:ascii="Tahoma" w:hAnsi="Tahoma"/>
                            <w:b/>
                            <w:spacing w:val="-12"/>
                          </w:rPr>
                          <w:t xml:space="preserve"> </w:t>
                        </w:r>
                        <w:r>
                          <w:rPr>
                            <w:rFonts w:ascii="Tahoma" w:hAnsi="Tahoma"/>
                            <w:b/>
                            <w:spacing w:val="-2"/>
                          </w:rPr>
                          <w:t>of</w:t>
                        </w:r>
                        <w:r>
                          <w:rPr>
                            <w:rFonts w:ascii="Tahoma" w:hAnsi="Tahoma"/>
                            <w:b/>
                            <w:spacing w:val="-14"/>
                          </w:rPr>
                          <w:t xml:space="preserve"> </w:t>
                        </w:r>
                        <w:r>
                          <w:rPr>
                            <w:rFonts w:ascii="Tahoma" w:hAnsi="Tahoma"/>
                            <w:b/>
                            <w:spacing w:val="-2"/>
                          </w:rPr>
                          <w:t xml:space="preserve">a </w:t>
                        </w:r>
                        <w:r>
                          <w:rPr>
                            <w:rFonts w:ascii="Tahoma" w:hAnsi="Tahoma"/>
                            <w:b/>
                          </w:rPr>
                          <w:t>natural</w:t>
                        </w:r>
                        <w:r>
                          <w:rPr>
                            <w:rFonts w:ascii="Tahoma" w:hAnsi="Tahoma"/>
                            <w:b/>
                            <w:spacing w:val="-17"/>
                          </w:rPr>
                          <w:t xml:space="preserve"> </w:t>
                        </w:r>
                        <w:r>
                          <w:rPr>
                            <w:rFonts w:ascii="Tahoma" w:hAnsi="Tahoma"/>
                            <w:b/>
                          </w:rPr>
                          <w:t>disaster.’</w:t>
                        </w:r>
                        <w:r>
                          <w:rPr>
                            <w:rFonts w:ascii="Tahoma" w:hAnsi="Tahoma"/>
                            <w:b/>
                            <w:spacing w:val="-16"/>
                          </w:rPr>
                          <w:t xml:space="preserve"> </w:t>
                        </w:r>
                        <w:r>
                          <w:rPr>
                            <w:rFonts w:ascii="Tahoma" w:hAnsi="Tahoma"/>
                            <w:b/>
                          </w:rPr>
                          <w:t>(4</w:t>
                        </w:r>
                        <w:r>
                          <w:rPr>
                            <w:rFonts w:ascii="Tahoma" w:hAnsi="Tahoma"/>
                            <w:b/>
                            <w:spacing w:val="-16"/>
                          </w:rPr>
                          <w:t xml:space="preserve"> </w:t>
                        </w:r>
                        <w:r>
                          <w:rPr>
                            <w:rFonts w:ascii="Tahoma" w:hAnsi="Tahoma"/>
                            <w:b/>
                          </w:rPr>
                          <w:t>marks)</w:t>
                        </w:r>
                      </w:p>
                    </w:txbxContent>
                  </v:textbox>
                </v:shape>
                <w10:wrap anchorx="page"/>
              </v:group>
            </w:pict>
          </mc:Fallback>
        </mc:AlternateContent>
      </w:r>
      <w:r>
        <w:rPr>
          <w:rFonts w:ascii="Calibri"/>
          <w:spacing w:val="-5"/>
        </w:rPr>
        <w:t>60</w:t>
      </w:r>
    </w:p>
    <w:p w:rsidR="00BC3DBA" w:rsidRDefault="00BC3DBA">
      <w:pPr>
        <w:rPr>
          <w:rFonts w:ascii="Calibri"/>
        </w:rPr>
        <w:sectPr w:rsidR="00BC3DBA">
          <w:footerReference w:type="default" r:id="rId188"/>
          <w:pgSz w:w="11910" w:h="16840"/>
          <w:pgMar w:top="700" w:right="160" w:bottom="280" w:left="400" w:header="0" w:footer="0" w:gutter="0"/>
          <w:cols w:space="720"/>
        </w:sectPr>
      </w:pPr>
    </w:p>
    <w:p w:rsidR="00BC3DBA" w:rsidRDefault="00A8284D">
      <w:pPr>
        <w:pStyle w:val="BodyText"/>
        <w:ind w:left="310"/>
        <w:rPr>
          <w:rFonts w:ascii="Calibri"/>
          <w:sz w:val="20"/>
        </w:rPr>
      </w:pPr>
      <w:r>
        <w:rPr>
          <w:rFonts w:ascii="Calibri"/>
          <w:noProof/>
          <w:sz w:val="20"/>
          <w:lang w:val="en-GB" w:eastAsia="en-GB"/>
        </w:rPr>
        <w:lastRenderedPageBreak/>
        <mc:AlternateContent>
          <mc:Choice Requires="wps">
            <w:drawing>
              <wp:inline distT="0" distB="0" distL="0" distR="0">
                <wp:extent cx="6611620" cy="407670"/>
                <wp:effectExtent l="9525" t="0" r="0" b="11429"/>
                <wp:docPr id="1006" name="Textbox 1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11620" cy="407670"/>
                        </a:xfrm>
                        <a:prstGeom prst="rect">
                          <a:avLst/>
                        </a:prstGeom>
                        <a:solidFill>
                          <a:srgbClr val="00AFEF"/>
                        </a:solidFill>
                        <a:ln w="12700">
                          <a:solidFill>
                            <a:srgbClr val="00AFEF"/>
                          </a:solidFill>
                          <a:prstDash val="solid"/>
                        </a:ln>
                      </wps:spPr>
                      <wps:txbx>
                        <w:txbxContent>
                          <w:p w:rsidR="00A8284D" w:rsidRDefault="00A8284D">
                            <w:pPr>
                              <w:spacing w:before="71"/>
                              <w:ind w:left="2" w:right="5"/>
                              <w:jc w:val="center"/>
                              <w:rPr>
                                <w:b/>
                                <w:color w:val="000000"/>
                                <w:sz w:val="32"/>
                              </w:rPr>
                            </w:pPr>
                            <w:r>
                              <w:rPr>
                                <w:b/>
                                <w:color w:val="FFFFFF"/>
                                <w:sz w:val="32"/>
                              </w:rPr>
                              <w:t>How</w:t>
                            </w:r>
                            <w:r>
                              <w:rPr>
                                <w:b/>
                                <w:color w:val="FFFFFF"/>
                                <w:spacing w:val="-12"/>
                                <w:sz w:val="32"/>
                              </w:rPr>
                              <w:t xml:space="preserve"> </w:t>
                            </w:r>
                            <w:r>
                              <w:rPr>
                                <w:b/>
                                <w:color w:val="FFFFFF"/>
                                <w:sz w:val="32"/>
                              </w:rPr>
                              <w:t>can</w:t>
                            </w:r>
                            <w:r>
                              <w:rPr>
                                <w:b/>
                                <w:color w:val="FFFFFF"/>
                                <w:spacing w:val="-10"/>
                                <w:sz w:val="32"/>
                              </w:rPr>
                              <w:t xml:space="preserve"> </w:t>
                            </w:r>
                            <w:r>
                              <w:rPr>
                                <w:b/>
                                <w:color w:val="FFFFFF"/>
                                <w:sz w:val="32"/>
                              </w:rPr>
                              <w:t>tourism</w:t>
                            </w:r>
                            <w:r>
                              <w:rPr>
                                <w:b/>
                                <w:color w:val="FFFFFF"/>
                                <w:spacing w:val="-11"/>
                                <w:sz w:val="32"/>
                              </w:rPr>
                              <w:t xml:space="preserve"> </w:t>
                            </w:r>
                            <w:r>
                              <w:rPr>
                                <w:b/>
                                <w:color w:val="FFFFFF"/>
                                <w:sz w:val="32"/>
                              </w:rPr>
                              <w:t>reduce</w:t>
                            </w:r>
                            <w:r>
                              <w:rPr>
                                <w:b/>
                                <w:color w:val="FFFFFF"/>
                                <w:spacing w:val="-11"/>
                                <w:sz w:val="32"/>
                              </w:rPr>
                              <w:t xml:space="preserve"> </w:t>
                            </w:r>
                            <w:r>
                              <w:rPr>
                                <w:b/>
                                <w:color w:val="FFFFFF"/>
                                <w:sz w:val="32"/>
                              </w:rPr>
                              <w:t>the</w:t>
                            </w:r>
                            <w:r>
                              <w:rPr>
                                <w:b/>
                                <w:color w:val="FFFFFF"/>
                                <w:spacing w:val="-11"/>
                                <w:sz w:val="32"/>
                              </w:rPr>
                              <w:t xml:space="preserve"> </w:t>
                            </w:r>
                            <w:r>
                              <w:rPr>
                                <w:b/>
                                <w:color w:val="FFFFFF"/>
                                <w:sz w:val="32"/>
                              </w:rPr>
                              <w:t>development</w:t>
                            </w:r>
                            <w:r>
                              <w:rPr>
                                <w:b/>
                                <w:color w:val="FFFFFF"/>
                                <w:spacing w:val="-10"/>
                                <w:sz w:val="32"/>
                              </w:rPr>
                              <w:t xml:space="preserve"> </w:t>
                            </w:r>
                            <w:r>
                              <w:rPr>
                                <w:b/>
                                <w:color w:val="FFFFFF"/>
                                <w:spacing w:val="-4"/>
                                <w:sz w:val="32"/>
                              </w:rPr>
                              <w:t>gap?</w:t>
                            </w:r>
                          </w:p>
                        </w:txbxContent>
                      </wps:txbx>
                      <wps:bodyPr wrap="square" lIns="0" tIns="0" rIns="0" bIns="0" rtlCol="0">
                        <a:noAutofit/>
                      </wps:bodyPr>
                    </wps:wsp>
                  </a:graphicData>
                </a:graphic>
              </wp:inline>
            </w:drawing>
          </mc:Choice>
          <mc:Fallback>
            <w:pict>
              <v:shape id="Textbox 1006" o:spid="_x0000_s1918" type="#_x0000_t202" style="width:520.6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" fillcolor="#00afef" strokecolor="#00afef" strokeweight="1pt">
                <v:path arrowok="t"/>
                <v:textbox inset="0,0,0,0">
                  <w:txbxContent>
                    <w:p w:rsidR="00A8284D" w:rsidRDefault="00A8284D">
                      <w:pPr>
                        <w:spacing w:before="71"/>
                        <w:ind w:left="2" w:right="5"/>
                        <w:jc w:val="center"/>
                        <w:rPr>
                          <w:b/>
                          <w:color w:val="000000"/>
                          <w:sz w:val="32"/>
                        </w:rPr>
                      </w:pPr>
                      <w:r>
                        <w:rPr>
                          <w:b/>
                          <w:color w:val="FFFFFF"/>
                          <w:sz w:val="32"/>
                        </w:rPr>
                        <w:t>How</w:t>
                      </w:r>
                      <w:r>
                        <w:rPr>
                          <w:b/>
                          <w:color w:val="FFFFFF"/>
                          <w:spacing w:val="-12"/>
                          <w:sz w:val="32"/>
                        </w:rPr>
                        <w:t xml:space="preserve"> </w:t>
                      </w:r>
                      <w:r>
                        <w:rPr>
                          <w:b/>
                          <w:color w:val="FFFFFF"/>
                          <w:sz w:val="32"/>
                        </w:rPr>
                        <w:t>can</w:t>
                      </w:r>
                      <w:r>
                        <w:rPr>
                          <w:b/>
                          <w:color w:val="FFFFFF"/>
                          <w:spacing w:val="-10"/>
                          <w:sz w:val="32"/>
                        </w:rPr>
                        <w:t xml:space="preserve"> </w:t>
                      </w:r>
                      <w:r>
                        <w:rPr>
                          <w:b/>
                          <w:color w:val="FFFFFF"/>
                          <w:sz w:val="32"/>
                        </w:rPr>
                        <w:t>tourism</w:t>
                      </w:r>
                      <w:r>
                        <w:rPr>
                          <w:b/>
                          <w:color w:val="FFFFFF"/>
                          <w:spacing w:val="-11"/>
                          <w:sz w:val="32"/>
                        </w:rPr>
                        <w:t xml:space="preserve"> </w:t>
                      </w:r>
                      <w:r>
                        <w:rPr>
                          <w:b/>
                          <w:color w:val="FFFFFF"/>
                          <w:sz w:val="32"/>
                        </w:rPr>
                        <w:t>reduce</w:t>
                      </w:r>
                      <w:r>
                        <w:rPr>
                          <w:b/>
                          <w:color w:val="FFFFFF"/>
                          <w:spacing w:val="-11"/>
                          <w:sz w:val="32"/>
                        </w:rPr>
                        <w:t xml:space="preserve"> </w:t>
                      </w:r>
                      <w:r>
                        <w:rPr>
                          <w:b/>
                          <w:color w:val="FFFFFF"/>
                          <w:sz w:val="32"/>
                        </w:rPr>
                        <w:t>the</w:t>
                      </w:r>
                      <w:r>
                        <w:rPr>
                          <w:b/>
                          <w:color w:val="FFFFFF"/>
                          <w:spacing w:val="-11"/>
                          <w:sz w:val="32"/>
                        </w:rPr>
                        <w:t xml:space="preserve"> </w:t>
                      </w:r>
                      <w:r>
                        <w:rPr>
                          <w:b/>
                          <w:color w:val="FFFFFF"/>
                          <w:sz w:val="32"/>
                        </w:rPr>
                        <w:t>development</w:t>
                      </w:r>
                      <w:r>
                        <w:rPr>
                          <w:b/>
                          <w:color w:val="FFFFFF"/>
                          <w:spacing w:val="-10"/>
                          <w:sz w:val="32"/>
                        </w:rPr>
                        <w:t xml:space="preserve"> </w:t>
                      </w:r>
                      <w:r>
                        <w:rPr>
                          <w:b/>
                          <w:color w:val="FFFFFF"/>
                          <w:spacing w:val="-4"/>
                          <w:sz w:val="32"/>
                        </w:rPr>
                        <w:t>gap?</w:t>
                      </w:r>
                    </w:p>
                  </w:txbxContent>
                </v:textbox>
                <w10:anchorlock/>
              </v:shape>
            </w:pict>
          </mc:Fallback>
        </mc:AlternateContent>
      </w:r>
    </w:p>
    <w:p w:rsidR="00BC3DBA" w:rsidRDefault="00A8284D">
      <w:pPr>
        <w:pStyle w:val="BodyText"/>
        <w:spacing w:before="44" w:after="4" w:line="259" w:lineRule="auto"/>
        <w:ind w:left="320" w:right="568"/>
      </w:pPr>
      <w:r>
        <w:rPr>
          <w:noProof/>
          <w:lang w:val="en-GB" w:eastAsia="en-GB"/>
        </w:rPr>
        <w:drawing>
          <wp:anchor distT="0" distB="0" distL="0" distR="0" simplePos="0" relativeHeight="251543552" behindDoc="0" locked="0" layoutInCell="1" allowOverlap="1">
            <wp:simplePos x="0" y="0"/>
            <wp:positionH relativeFrom="page">
              <wp:posOffset>4777740</wp:posOffset>
            </wp:positionH>
            <wp:positionV relativeFrom="paragraph">
              <wp:posOffset>540766</wp:posOffset>
            </wp:positionV>
            <wp:extent cx="2325369" cy="2543175"/>
            <wp:effectExtent l="0" t="0" r="0" b="0"/>
            <wp:wrapNone/>
            <wp:docPr id="1007" name="Image 10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7" name="Image 1007"/>
                    <pic:cNvPicPr/>
                  </pic:nvPicPr>
                  <pic:blipFill>
                    <a:blip r:embed="rId189" cstate="print"/>
                    <a:stretch>
                      <a:fillRect/>
                    </a:stretch>
                  </pic:blipFill>
                  <pic:spPr>
                    <a:xfrm>
                      <a:off x="0" y="0"/>
                      <a:ext cx="2325369" cy="2543175"/>
                    </a:xfrm>
                    <a:prstGeom prst="rect">
                      <a:avLst/>
                    </a:prstGeom>
                  </pic:spPr>
                </pic:pic>
              </a:graphicData>
            </a:graphic>
          </wp:anchor>
        </w:drawing>
      </w:r>
      <w:r>
        <w:t>As</w:t>
      </w:r>
      <w:r>
        <w:rPr>
          <w:spacing w:val="-3"/>
        </w:rPr>
        <w:t xml:space="preserve"> </w:t>
      </w:r>
      <w:r>
        <w:t>you’ve</w:t>
      </w:r>
      <w:r>
        <w:rPr>
          <w:spacing w:val="-5"/>
        </w:rPr>
        <w:t xml:space="preserve"> </w:t>
      </w:r>
      <w:r>
        <w:t>already</w:t>
      </w:r>
      <w:r>
        <w:rPr>
          <w:spacing w:val="-3"/>
        </w:rPr>
        <w:t xml:space="preserve"> </w:t>
      </w:r>
      <w:r>
        <w:t>seen,</w:t>
      </w:r>
      <w:r>
        <w:rPr>
          <w:spacing w:val="-5"/>
        </w:rPr>
        <w:t xml:space="preserve"> </w:t>
      </w:r>
      <w:r>
        <w:t>tourism</w:t>
      </w:r>
      <w:r>
        <w:rPr>
          <w:spacing w:val="-2"/>
        </w:rPr>
        <w:t xml:space="preserve"> </w:t>
      </w:r>
      <w:r>
        <w:t>can</w:t>
      </w:r>
      <w:r>
        <w:rPr>
          <w:spacing w:val="-4"/>
        </w:rPr>
        <w:t xml:space="preserve"> </w:t>
      </w:r>
      <w:r>
        <w:t>be</w:t>
      </w:r>
      <w:r>
        <w:rPr>
          <w:spacing w:val="-5"/>
        </w:rPr>
        <w:t xml:space="preserve"> </w:t>
      </w:r>
      <w:r>
        <w:t>used</w:t>
      </w:r>
      <w:r>
        <w:rPr>
          <w:spacing w:val="-4"/>
        </w:rPr>
        <w:t xml:space="preserve"> </w:t>
      </w:r>
      <w:r>
        <w:t>to</w:t>
      </w:r>
      <w:r>
        <w:rPr>
          <w:spacing w:val="-4"/>
        </w:rPr>
        <w:t xml:space="preserve"> </w:t>
      </w:r>
      <w:r>
        <w:t>help</w:t>
      </w:r>
      <w:r>
        <w:rPr>
          <w:spacing w:val="-2"/>
        </w:rPr>
        <w:t xml:space="preserve"> </w:t>
      </w:r>
      <w:r>
        <w:t>poor</w:t>
      </w:r>
      <w:r>
        <w:rPr>
          <w:spacing w:val="-2"/>
        </w:rPr>
        <w:t xml:space="preserve"> </w:t>
      </w:r>
      <w:r>
        <w:t>countries</w:t>
      </w:r>
      <w:r>
        <w:rPr>
          <w:spacing w:val="-1"/>
        </w:rPr>
        <w:t xml:space="preserve"> </w:t>
      </w:r>
      <w:r>
        <w:t>develop.</w:t>
      </w:r>
      <w:r>
        <w:rPr>
          <w:spacing w:val="-2"/>
        </w:rPr>
        <w:t xml:space="preserve"> </w:t>
      </w:r>
      <w:r>
        <w:t>Here</w:t>
      </w:r>
      <w:r>
        <w:rPr>
          <w:spacing w:val="-3"/>
        </w:rPr>
        <w:t xml:space="preserve"> </w:t>
      </w:r>
      <w:r>
        <w:t>is</w:t>
      </w:r>
      <w:r>
        <w:rPr>
          <w:spacing w:val="-1"/>
        </w:rPr>
        <w:t xml:space="preserve"> </w:t>
      </w:r>
      <w:r>
        <w:t>an</w:t>
      </w:r>
      <w:r>
        <w:rPr>
          <w:spacing w:val="-4"/>
        </w:rPr>
        <w:t xml:space="preserve"> </w:t>
      </w:r>
      <w:r>
        <w:t>example</w:t>
      </w:r>
      <w:r>
        <w:rPr>
          <w:spacing w:val="-2"/>
        </w:rPr>
        <w:t xml:space="preserve"> </w:t>
      </w:r>
      <w:r>
        <w:t>of</w:t>
      </w:r>
      <w:r>
        <w:rPr>
          <w:spacing w:val="-1"/>
        </w:rPr>
        <w:t xml:space="preserve"> </w:t>
      </w:r>
      <w:r>
        <w:t xml:space="preserve">how </w:t>
      </w:r>
      <w:r>
        <w:rPr>
          <w:b/>
          <w:color w:val="FF0000"/>
          <w:u w:val="single" w:color="FF0000"/>
        </w:rPr>
        <w:t>Jamaica</w:t>
      </w:r>
      <w:r>
        <w:rPr>
          <w:b/>
          <w:color w:val="FF0000"/>
          <w:spacing w:val="-21"/>
        </w:rPr>
        <w:t xml:space="preserve"> </w:t>
      </w:r>
      <w:r>
        <w:t xml:space="preserve">has turned itself into a popular tourist destination and how that has </w:t>
      </w:r>
      <w:r>
        <w:rPr>
          <w:color w:val="FF0000"/>
          <w:u w:val="single" w:color="FF0000"/>
        </w:rPr>
        <w:t>reduced the</w:t>
      </w:r>
      <w:r>
        <w:rPr>
          <w:color w:val="FF0000"/>
        </w:rPr>
        <w:t xml:space="preserve"> </w:t>
      </w:r>
      <w:r>
        <w:rPr>
          <w:color w:val="FF0000"/>
          <w:u w:val="single" w:color="FF0000"/>
        </w:rPr>
        <w:t>development gap</w:t>
      </w:r>
      <w:r>
        <w:t>.</w:t>
      </w:r>
    </w:p>
    <w:p w:rsidR="00BC3DBA" w:rsidRDefault="00A8284D">
      <w:pPr>
        <w:pStyle w:val="BodyText"/>
        <w:ind w:left="315"/>
        <w:rPr>
          <w:sz w:val="20"/>
        </w:rPr>
      </w:pPr>
      <w:r>
        <w:rPr>
          <w:noProof/>
          <w:sz w:val="20"/>
          <w:lang w:val="en-GB" w:eastAsia="en-GB"/>
        </w:rPr>
        <mc:AlternateContent>
          <mc:Choice Requires="wpg">
            <w:drawing>
              <wp:inline distT="0" distB="0" distL="0" distR="0">
                <wp:extent cx="4098290" cy="1622425"/>
                <wp:effectExtent l="0" t="0" r="0" b="6350"/>
                <wp:docPr id="1008" name="Group 1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98290" cy="1622425"/>
                          <a:chOff x="0" y="0"/>
                          <a:chExt cx="4098290" cy="1622425"/>
                        </a:xfrm>
                      </wpg:grpSpPr>
                      <wps:wsp>
                        <wps:cNvPr id="1009" name="Graphic 1009"/>
                        <wps:cNvSpPr/>
                        <wps:spPr>
                          <a:xfrm>
                            <a:off x="3175" y="311150"/>
                            <a:ext cx="4089400" cy="1308100"/>
                          </a:xfrm>
                          <a:custGeom>
                            <a:avLst/>
                            <a:gdLst/>
                            <a:ahLst/>
                            <a:cxnLst/>
                            <a:rect l="l" t="t" r="r" b="b"/>
                            <a:pathLst>
                              <a:path w="4089400" h="1308100">
                                <a:moveTo>
                                  <a:pt x="0" y="1308100"/>
                                </a:moveTo>
                                <a:lnTo>
                                  <a:pt x="4089400" y="1308100"/>
                                </a:lnTo>
                                <a:lnTo>
                                  <a:pt x="4089400" y="0"/>
                                </a:lnTo>
                                <a:lnTo>
                                  <a:pt x="0" y="0"/>
                                </a:lnTo>
                                <a:lnTo>
                                  <a:pt x="0" y="1308100"/>
                                </a:lnTo>
                                <a:close/>
                              </a:path>
                            </a:pathLst>
                          </a:custGeom>
                          <a:ln w="6350">
                            <a:solidFill>
                              <a:srgbClr val="F7B129"/>
                            </a:solidFill>
                            <a:prstDash val="solid"/>
                          </a:ln>
                        </wps:spPr>
                        <wps:bodyPr wrap="square" lIns="0" tIns="0" rIns="0" bIns="0" rtlCol="0">
                          <a:prstTxWarp prst="textNoShape">
                            <a:avLst/>
                          </a:prstTxWarp>
                          <a:noAutofit/>
                        </wps:bodyPr>
                      </wps:wsp>
                      <wps:wsp>
                        <wps:cNvPr id="1010" name="Graphic 1010"/>
                        <wps:cNvSpPr/>
                        <wps:spPr>
                          <a:xfrm>
                            <a:off x="2492375" y="6350"/>
                            <a:ext cx="1599565" cy="358140"/>
                          </a:xfrm>
                          <a:custGeom>
                            <a:avLst/>
                            <a:gdLst/>
                            <a:ahLst/>
                            <a:cxnLst/>
                            <a:rect l="l" t="t" r="r" b="b"/>
                            <a:pathLst>
                              <a:path w="1599565" h="358140">
                                <a:moveTo>
                                  <a:pt x="0" y="358140"/>
                                </a:moveTo>
                                <a:lnTo>
                                  <a:pt x="1599564" y="358140"/>
                                </a:lnTo>
                                <a:lnTo>
                                  <a:pt x="1599564" y="0"/>
                                </a:lnTo>
                                <a:lnTo>
                                  <a:pt x="0" y="0"/>
                                </a:lnTo>
                                <a:lnTo>
                                  <a:pt x="0" y="358140"/>
                                </a:lnTo>
                                <a:close/>
                              </a:path>
                            </a:pathLst>
                          </a:custGeom>
                          <a:ln w="12700">
                            <a:solidFill>
                              <a:srgbClr val="F7B129"/>
                            </a:solidFill>
                            <a:prstDash val="solid"/>
                          </a:ln>
                        </wps:spPr>
                        <wps:bodyPr wrap="square" lIns="0" tIns="0" rIns="0" bIns="0" rtlCol="0">
                          <a:prstTxWarp prst="textNoShape">
                            <a:avLst/>
                          </a:prstTxWarp>
                          <a:noAutofit/>
                        </wps:bodyPr>
                      </wps:wsp>
                      <wps:wsp>
                        <wps:cNvPr id="1011" name="Textbox 1011"/>
                        <wps:cNvSpPr txBox="1"/>
                        <wps:spPr>
                          <a:xfrm>
                            <a:off x="6350" y="370840"/>
                            <a:ext cx="4083050" cy="1245235"/>
                          </a:xfrm>
                          <a:prstGeom prst="rect">
                            <a:avLst/>
                          </a:prstGeom>
                          <a:solidFill>
                            <a:srgbClr val="FFF1CC"/>
                          </a:solidFill>
                        </wps:spPr>
                        <wps:txbx>
                          <w:txbxContent>
                            <w:p w:rsidR="00A8284D" w:rsidRDefault="00A8284D">
                              <w:pPr>
                                <w:spacing w:line="290" w:lineRule="exact"/>
                                <w:ind w:left="143"/>
                                <w:rPr>
                                  <w:color w:val="000000"/>
                                </w:rPr>
                              </w:pPr>
                              <w:r>
                                <w:rPr>
                                  <w:color w:val="000000"/>
                                </w:rPr>
                                <w:t>Jamaica</w:t>
                              </w:r>
                              <w:r>
                                <w:rPr>
                                  <w:color w:val="000000"/>
                                  <w:spacing w:val="-11"/>
                                </w:rPr>
                                <w:t xml:space="preserve"> </w:t>
                              </w:r>
                              <w:r>
                                <w:rPr>
                                  <w:color w:val="000000"/>
                                </w:rPr>
                                <w:t>is</w:t>
                              </w:r>
                              <w:r>
                                <w:rPr>
                                  <w:color w:val="000000"/>
                                  <w:spacing w:val="-4"/>
                                </w:rPr>
                                <w:t xml:space="preserve"> </w:t>
                              </w:r>
                              <w:r>
                                <w:rPr>
                                  <w:color w:val="000000"/>
                                </w:rPr>
                                <w:t>the</w:t>
                              </w:r>
                              <w:r>
                                <w:rPr>
                                  <w:color w:val="000000"/>
                                  <w:spacing w:val="-6"/>
                                </w:rPr>
                                <w:t xml:space="preserve"> </w:t>
                              </w:r>
                              <w:r>
                                <w:rPr>
                                  <w:b/>
                                  <w:color w:val="BE8F00"/>
                                  <w:u w:val="single" w:color="BE8F00"/>
                                </w:rPr>
                                <w:t>fourth-largest</w:t>
                              </w:r>
                              <w:r>
                                <w:rPr>
                                  <w:b/>
                                  <w:color w:val="BE8F00"/>
                                  <w:spacing w:val="-28"/>
                                </w:rPr>
                                <w:t xml:space="preserve"> </w:t>
                              </w:r>
                              <w:r>
                                <w:rPr>
                                  <w:color w:val="000000"/>
                                </w:rPr>
                                <w:t>island</w:t>
                              </w:r>
                              <w:r>
                                <w:rPr>
                                  <w:color w:val="000000"/>
                                  <w:spacing w:val="-5"/>
                                </w:rPr>
                                <w:t xml:space="preserve"> </w:t>
                              </w:r>
                              <w:r>
                                <w:rPr>
                                  <w:color w:val="000000"/>
                                </w:rPr>
                                <w:t>country</w:t>
                              </w:r>
                              <w:r>
                                <w:rPr>
                                  <w:color w:val="000000"/>
                                  <w:spacing w:val="-6"/>
                                </w:rPr>
                                <w:t xml:space="preserve"> </w:t>
                              </w:r>
                              <w:r>
                                <w:rPr>
                                  <w:color w:val="000000"/>
                                </w:rPr>
                                <w:t>in</w:t>
                              </w:r>
                              <w:r>
                                <w:rPr>
                                  <w:color w:val="000000"/>
                                  <w:spacing w:val="-6"/>
                                </w:rPr>
                                <w:t xml:space="preserve"> </w:t>
                              </w:r>
                              <w:r>
                                <w:rPr>
                                  <w:color w:val="000000"/>
                                  <w:spacing w:val="-5"/>
                                </w:rPr>
                                <w:t>the</w:t>
                              </w:r>
                            </w:p>
                            <w:p w:rsidR="00A8284D" w:rsidRDefault="00A8284D">
                              <w:pPr>
                                <w:ind w:left="143" w:right="127"/>
                                <w:rPr>
                                  <w:color w:val="000000"/>
                                </w:rPr>
                              </w:pPr>
                              <w:r>
                                <w:rPr>
                                  <w:color w:val="000000"/>
                                </w:rPr>
                                <w:t>Caribbean.</w:t>
                              </w:r>
                              <w:r>
                                <w:rPr>
                                  <w:color w:val="000000"/>
                                  <w:spacing w:val="-7"/>
                                </w:rPr>
                                <w:t xml:space="preserve"> </w:t>
                              </w:r>
                              <w:r>
                                <w:rPr>
                                  <w:color w:val="000000"/>
                                </w:rPr>
                                <w:t>It</w:t>
                              </w:r>
                              <w:r>
                                <w:rPr>
                                  <w:color w:val="000000"/>
                                  <w:spacing w:val="-6"/>
                                </w:rPr>
                                <w:t xml:space="preserve"> </w:t>
                              </w:r>
                              <w:r>
                                <w:rPr>
                                  <w:color w:val="000000"/>
                                </w:rPr>
                                <w:t>has</w:t>
                              </w:r>
                              <w:r>
                                <w:rPr>
                                  <w:color w:val="000000"/>
                                  <w:spacing w:val="-6"/>
                                </w:rPr>
                                <w:t xml:space="preserve"> </w:t>
                              </w:r>
                              <w:r>
                                <w:rPr>
                                  <w:color w:val="000000"/>
                                </w:rPr>
                                <w:t>a</w:t>
                              </w:r>
                              <w:r>
                                <w:rPr>
                                  <w:color w:val="000000"/>
                                  <w:spacing w:val="-4"/>
                                </w:rPr>
                                <w:t xml:space="preserve"> </w:t>
                              </w:r>
                              <w:r>
                                <w:rPr>
                                  <w:color w:val="000000"/>
                                </w:rPr>
                                <w:t>tropical</w:t>
                              </w:r>
                              <w:r>
                                <w:rPr>
                                  <w:color w:val="000000"/>
                                  <w:spacing w:val="-5"/>
                                </w:rPr>
                                <w:t xml:space="preserve"> </w:t>
                              </w:r>
                              <w:r>
                                <w:rPr>
                                  <w:color w:val="000000"/>
                                </w:rPr>
                                <w:t>climate</w:t>
                              </w:r>
                              <w:r>
                                <w:rPr>
                                  <w:color w:val="000000"/>
                                  <w:spacing w:val="-5"/>
                                </w:rPr>
                                <w:t xml:space="preserve"> </w:t>
                              </w:r>
                              <w:r>
                                <w:rPr>
                                  <w:color w:val="000000"/>
                                </w:rPr>
                                <w:t>with</w:t>
                              </w:r>
                              <w:r>
                                <w:rPr>
                                  <w:color w:val="000000"/>
                                  <w:spacing w:val="-5"/>
                                </w:rPr>
                                <w:t xml:space="preserve"> </w:t>
                              </w:r>
                              <w:r>
                                <w:rPr>
                                  <w:color w:val="000000"/>
                                </w:rPr>
                                <w:t>high</w:t>
                              </w:r>
                              <w:r>
                                <w:rPr>
                                  <w:color w:val="000000"/>
                                  <w:spacing w:val="-4"/>
                                </w:rPr>
                                <w:t xml:space="preserve"> </w:t>
                              </w:r>
                              <w:r>
                                <w:rPr>
                                  <w:color w:val="000000"/>
                                </w:rPr>
                                <w:t xml:space="preserve">temperatures throughout the year. Jamaica is famed for its beautiful, sandy beaches and rich cultural heritage. It has excellent communications and is a </w:t>
                              </w:r>
                              <w:r>
                                <w:rPr>
                                  <w:b/>
                                  <w:color w:val="BE8F00"/>
                                  <w:u w:val="single" w:color="BE8F00"/>
                                </w:rPr>
                                <w:t>popular destination</w:t>
                              </w:r>
                              <w:r>
                                <w:rPr>
                                  <w:b/>
                                  <w:color w:val="BE8F00"/>
                                </w:rPr>
                                <w:t xml:space="preserve"> </w:t>
                              </w:r>
                              <w:r>
                                <w:rPr>
                                  <w:color w:val="000000"/>
                                </w:rPr>
                                <w:t xml:space="preserve">for cruise </w:t>
                              </w:r>
                              <w:r>
                                <w:rPr>
                                  <w:color w:val="000000"/>
                                  <w:spacing w:val="-2"/>
                                </w:rPr>
                                <w:t>ships.</w:t>
                              </w:r>
                            </w:p>
                          </w:txbxContent>
                        </wps:txbx>
                        <wps:bodyPr wrap="square" lIns="0" tIns="0" rIns="0" bIns="0" rtlCol="0">
                          <a:noAutofit/>
                        </wps:bodyPr>
                      </wps:wsp>
                      <wps:wsp>
                        <wps:cNvPr id="1012" name="Textbox 1012"/>
                        <wps:cNvSpPr txBox="1"/>
                        <wps:spPr>
                          <a:xfrm>
                            <a:off x="2498725" y="12700"/>
                            <a:ext cx="1587500" cy="295275"/>
                          </a:xfrm>
                          <a:prstGeom prst="rect">
                            <a:avLst/>
                          </a:prstGeom>
                          <a:solidFill>
                            <a:srgbClr val="F7B129"/>
                          </a:solidFill>
                        </wps:spPr>
                        <wps:txbx>
                          <w:txbxContent>
                            <w:p w:rsidR="00A8284D" w:rsidRDefault="00A8284D">
                              <w:pPr>
                                <w:spacing w:before="72"/>
                                <w:ind w:left="273"/>
                                <w:rPr>
                                  <w:color w:val="000000"/>
                                </w:rPr>
                              </w:pPr>
                              <w:r>
                                <w:rPr>
                                  <w:color w:val="FFFFFF"/>
                                </w:rPr>
                                <w:t>Where</w:t>
                              </w:r>
                              <w:r>
                                <w:rPr>
                                  <w:color w:val="FFFFFF"/>
                                  <w:spacing w:val="-3"/>
                                </w:rPr>
                                <w:t xml:space="preserve"> </w:t>
                              </w:r>
                              <w:r>
                                <w:rPr>
                                  <w:color w:val="FFFFFF"/>
                                </w:rPr>
                                <w:t>is</w:t>
                              </w:r>
                              <w:r>
                                <w:rPr>
                                  <w:color w:val="FFFFFF"/>
                                  <w:spacing w:val="-1"/>
                                </w:rPr>
                                <w:t xml:space="preserve"> </w:t>
                              </w:r>
                              <w:r>
                                <w:rPr>
                                  <w:color w:val="FFFFFF"/>
                                  <w:spacing w:val="-2"/>
                                </w:rPr>
                                <w:t>Jamaica?</w:t>
                              </w:r>
                            </w:p>
                          </w:txbxContent>
                        </wps:txbx>
                        <wps:bodyPr wrap="square" lIns="0" tIns="0" rIns="0" bIns="0" rtlCol="0">
                          <a:noAutofit/>
                        </wps:bodyPr>
                      </wps:wsp>
                    </wpg:wgp>
                  </a:graphicData>
                </a:graphic>
              </wp:inline>
            </w:drawing>
          </mc:Choice>
          <mc:Fallback>
            <w:pict>
              <v:group id="Group 1008" o:spid="_x0000_s1919" style="width:322.7pt;height:127.75pt;mso-position-horizontal-relative:char;mso-position-vertical-relative:line" coordsize="40982,16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">
                <v:shape id="Graphic 1009" o:spid="_x0000_s1920" style="position:absolute;left:31;top:3111;width:40894;height:13081;visibility:visible;mso-wrap-style:square;v-text-anchor:top" coordsize="4089400,130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" path="m,1308100r4089400,l4089400,,,,,1308100xe" filled="f" strokecolor="#f7b129" strokeweight=".5pt">
                  <v:path arrowok="t"/>
                </v:shape>
                <v:shape id="Graphic 1010" o:spid="_x0000_s1921" style="position:absolute;left:24923;top:63;width:15996;height:3581;visibility:visible;mso-wrap-style:square;v-text-anchor:top" coordsize="1599565,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" path="m,358140r1599564,l1599564,,,,,358140xe" filled="f" strokecolor="#f7b129" strokeweight="1pt">
                  <v:path arrowok="t"/>
                </v:shape>
                <v:shape id="Textbox 1011" o:spid="_x0000_s1922" type="#_x0000_t202" style="position:absolute;left:63;top:3708;width:40831;height:12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" fillcolor="#fff1cc" stroked="f">
                  <v:textbox inset="0,0,0,0">
                    <w:txbxContent>
                      <w:p w:rsidR="00A8284D" w:rsidRDefault="00A8284D">
                        <w:pPr>
                          <w:spacing w:line="290" w:lineRule="exact"/>
                          <w:ind w:left="143"/>
                          <w:rPr>
                            <w:color w:val="000000"/>
                          </w:rPr>
                        </w:pPr>
                        <w:r>
                          <w:rPr>
                            <w:color w:val="000000"/>
                          </w:rPr>
                          <w:t>Jamaica</w:t>
                        </w:r>
                        <w:r>
                          <w:rPr>
                            <w:color w:val="000000"/>
                            <w:spacing w:val="-11"/>
                          </w:rPr>
                          <w:t xml:space="preserve"> </w:t>
                        </w:r>
                        <w:r>
                          <w:rPr>
                            <w:color w:val="000000"/>
                          </w:rPr>
                          <w:t>is</w:t>
                        </w:r>
                        <w:r>
                          <w:rPr>
                            <w:color w:val="000000"/>
                            <w:spacing w:val="-4"/>
                          </w:rPr>
                          <w:t xml:space="preserve"> </w:t>
                        </w:r>
                        <w:r>
                          <w:rPr>
                            <w:color w:val="000000"/>
                          </w:rPr>
                          <w:t>the</w:t>
                        </w:r>
                        <w:r>
                          <w:rPr>
                            <w:color w:val="000000"/>
                            <w:spacing w:val="-6"/>
                          </w:rPr>
                          <w:t xml:space="preserve"> </w:t>
                        </w:r>
                        <w:r>
                          <w:rPr>
                            <w:b/>
                            <w:color w:val="BE8F00"/>
                            <w:u w:val="single" w:color="BE8F00"/>
                          </w:rPr>
                          <w:t>fourth-largest</w:t>
                        </w:r>
                        <w:r>
                          <w:rPr>
                            <w:b/>
                            <w:color w:val="BE8F00"/>
                            <w:spacing w:val="-28"/>
                          </w:rPr>
                          <w:t xml:space="preserve"> </w:t>
                        </w:r>
                        <w:r>
                          <w:rPr>
                            <w:color w:val="000000"/>
                          </w:rPr>
                          <w:t>island</w:t>
                        </w:r>
                        <w:r>
                          <w:rPr>
                            <w:color w:val="000000"/>
                            <w:spacing w:val="-5"/>
                          </w:rPr>
                          <w:t xml:space="preserve"> </w:t>
                        </w:r>
                        <w:r>
                          <w:rPr>
                            <w:color w:val="000000"/>
                          </w:rPr>
                          <w:t>country</w:t>
                        </w:r>
                        <w:r>
                          <w:rPr>
                            <w:color w:val="000000"/>
                            <w:spacing w:val="-6"/>
                          </w:rPr>
                          <w:t xml:space="preserve"> </w:t>
                        </w:r>
                        <w:r>
                          <w:rPr>
                            <w:color w:val="000000"/>
                          </w:rPr>
                          <w:t>in</w:t>
                        </w:r>
                        <w:r>
                          <w:rPr>
                            <w:color w:val="000000"/>
                            <w:spacing w:val="-6"/>
                          </w:rPr>
                          <w:t xml:space="preserve"> </w:t>
                        </w:r>
                        <w:r>
                          <w:rPr>
                            <w:color w:val="000000"/>
                            <w:spacing w:val="-5"/>
                          </w:rPr>
                          <w:t>the</w:t>
                        </w:r>
                      </w:p>
                      <w:p w:rsidR="00A8284D" w:rsidRDefault="00A8284D">
                        <w:pPr>
                          <w:ind w:left="143" w:right="127"/>
                          <w:rPr>
                            <w:color w:val="000000"/>
                          </w:rPr>
                        </w:pPr>
                        <w:r>
                          <w:rPr>
                            <w:color w:val="000000"/>
                          </w:rPr>
                          <w:t>Caribbean.</w:t>
                        </w:r>
                        <w:r>
                          <w:rPr>
                            <w:color w:val="000000"/>
                            <w:spacing w:val="-7"/>
                          </w:rPr>
                          <w:t xml:space="preserve"> </w:t>
                        </w:r>
                        <w:r>
                          <w:rPr>
                            <w:color w:val="000000"/>
                          </w:rPr>
                          <w:t>It</w:t>
                        </w:r>
                        <w:r>
                          <w:rPr>
                            <w:color w:val="000000"/>
                            <w:spacing w:val="-6"/>
                          </w:rPr>
                          <w:t xml:space="preserve"> </w:t>
                        </w:r>
                        <w:r>
                          <w:rPr>
                            <w:color w:val="000000"/>
                          </w:rPr>
                          <w:t>has</w:t>
                        </w:r>
                        <w:r>
                          <w:rPr>
                            <w:color w:val="000000"/>
                            <w:spacing w:val="-6"/>
                          </w:rPr>
                          <w:t xml:space="preserve"> </w:t>
                        </w:r>
                        <w:r>
                          <w:rPr>
                            <w:color w:val="000000"/>
                          </w:rPr>
                          <w:t>a</w:t>
                        </w:r>
                        <w:r>
                          <w:rPr>
                            <w:color w:val="000000"/>
                            <w:spacing w:val="-4"/>
                          </w:rPr>
                          <w:t xml:space="preserve"> </w:t>
                        </w:r>
                        <w:r>
                          <w:rPr>
                            <w:color w:val="000000"/>
                          </w:rPr>
                          <w:t>tropical</w:t>
                        </w:r>
                        <w:r>
                          <w:rPr>
                            <w:color w:val="000000"/>
                            <w:spacing w:val="-5"/>
                          </w:rPr>
                          <w:t xml:space="preserve"> </w:t>
                        </w:r>
                        <w:r>
                          <w:rPr>
                            <w:color w:val="000000"/>
                          </w:rPr>
                          <w:t>climate</w:t>
                        </w:r>
                        <w:r>
                          <w:rPr>
                            <w:color w:val="000000"/>
                            <w:spacing w:val="-5"/>
                          </w:rPr>
                          <w:t xml:space="preserve"> </w:t>
                        </w:r>
                        <w:r>
                          <w:rPr>
                            <w:color w:val="000000"/>
                          </w:rPr>
                          <w:t>with</w:t>
                        </w:r>
                        <w:r>
                          <w:rPr>
                            <w:color w:val="000000"/>
                            <w:spacing w:val="-5"/>
                          </w:rPr>
                          <w:t xml:space="preserve"> </w:t>
                        </w:r>
                        <w:r>
                          <w:rPr>
                            <w:color w:val="000000"/>
                          </w:rPr>
                          <w:t>high</w:t>
                        </w:r>
                        <w:r>
                          <w:rPr>
                            <w:color w:val="000000"/>
                            <w:spacing w:val="-4"/>
                          </w:rPr>
                          <w:t xml:space="preserve"> </w:t>
                        </w:r>
                        <w:r>
                          <w:rPr>
                            <w:color w:val="000000"/>
                          </w:rPr>
                          <w:t xml:space="preserve">temperatures throughout the year. Jamaica is famed for its beautiful, sandy beaches and rich cultural heritage. It has excellent communications and is a </w:t>
                        </w:r>
                        <w:r>
                          <w:rPr>
                            <w:b/>
                            <w:color w:val="BE8F00"/>
                            <w:u w:val="single" w:color="BE8F00"/>
                          </w:rPr>
                          <w:t>popular destination</w:t>
                        </w:r>
                        <w:r>
                          <w:rPr>
                            <w:b/>
                            <w:color w:val="BE8F00"/>
                          </w:rPr>
                          <w:t xml:space="preserve"> </w:t>
                        </w:r>
                        <w:r>
                          <w:rPr>
                            <w:color w:val="000000"/>
                          </w:rPr>
                          <w:t xml:space="preserve">for cruise </w:t>
                        </w:r>
                        <w:r>
                          <w:rPr>
                            <w:color w:val="000000"/>
                            <w:spacing w:val="-2"/>
                          </w:rPr>
                          <w:t>ships.</w:t>
                        </w:r>
                      </w:p>
                    </w:txbxContent>
                  </v:textbox>
                </v:shape>
                <v:shape id="Textbox 1012" o:spid="_x0000_s1923" type="#_x0000_t202" style="position:absolute;left:24987;top:127;width:15875;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" fillcolor="#f7b129" stroked="f">
                  <v:textbox inset="0,0,0,0">
                    <w:txbxContent>
                      <w:p w:rsidR="00A8284D" w:rsidRDefault="00A8284D">
                        <w:pPr>
                          <w:spacing w:before="72"/>
                          <w:ind w:left="273"/>
                          <w:rPr>
                            <w:color w:val="000000"/>
                          </w:rPr>
                        </w:pPr>
                        <w:r>
                          <w:rPr>
                            <w:color w:val="FFFFFF"/>
                          </w:rPr>
                          <w:t>Where</w:t>
                        </w:r>
                        <w:r>
                          <w:rPr>
                            <w:color w:val="FFFFFF"/>
                            <w:spacing w:val="-3"/>
                          </w:rPr>
                          <w:t xml:space="preserve"> </w:t>
                        </w:r>
                        <w:r>
                          <w:rPr>
                            <w:color w:val="FFFFFF"/>
                          </w:rPr>
                          <w:t>is</w:t>
                        </w:r>
                        <w:r>
                          <w:rPr>
                            <w:color w:val="FFFFFF"/>
                            <w:spacing w:val="-1"/>
                          </w:rPr>
                          <w:t xml:space="preserve"> </w:t>
                        </w:r>
                        <w:r>
                          <w:rPr>
                            <w:color w:val="FFFFFF"/>
                            <w:spacing w:val="-2"/>
                          </w:rPr>
                          <w:t>Jamaica?</w:t>
                        </w:r>
                      </w:p>
                    </w:txbxContent>
                  </v:textbox>
                </v:shape>
                <w10:anchorlock/>
              </v:group>
            </w:pict>
          </mc:Fallback>
        </mc:AlternateContent>
      </w:r>
    </w:p>
    <w:p w:rsidR="00BC3DBA" w:rsidRDefault="00A8284D">
      <w:pPr>
        <w:spacing w:before="200"/>
        <w:ind w:left="320"/>
        <w:rPr>
          <w:b/>
        </w:rPr>
      </w:pPr>
      <w:r>
        <w:rPr>
          <w:b/>
          <w:u w:val="single"/>
        </w:rPr>
        <w:t>Why</w:t>
      </w:r>
      <w:r>
        <w:rPr>
          <w:b/>
          <w:spacing w:val="-3"/>
          <w:u w:val="single"/>
        </w:rPr>
        <w:t xml:space="preserve"> </w:t>
      </w:r>
      <w:r>
        <w:rPr>
          <w:b/>
          <w:u w:val="single"/>
        </w:rPr>
        <w:t>does</w:t>
      </w:r>
      <w:r>
        <w:rPr>
          <w:b/>
          <w:spacing w:val="-3"/>
          <w:u w:val="single"/>
        </w:rPr>
        <w:t xml:space="preserve"> </w:t>
      </w:r>
      <w:r>
        <w:rPr>
          <w:b/>
          <w:u w:val="single"/>
        </w:rPr>
        <w:t>it</w:t>
      </w:r>
      <w:r>
        <w:rPr>
          <w:b/>
          <w:spacing w:val="-3"/>
          <w:u w:val="single"/>
        </w:rPr>
        <w:t xml:space="preserve"> </w:t>
      </w:r>
      <w:r>
        <w:rPr>
          <w:b/>
          <w:u w:val="single"/>
        </w:rPr>
        <w:t>need</w:t>
      </w:r>
      <w:r>
        <w:rPr>
          <w:b/>
          <w:spacing w:val="-2"/>
          <w:u w:val="single"/>
        </w:rPr>
        <w:t xml:space="preserve"> tourism?</w:t>
      </w:r>
    </w:p>
    <w:p w:rsidR="00BC3DBA" w:rsidRDefault="00A8284D">
      <w:pPr>
        <w:pStyle w:val="BodyText"/>
        <w:spacing w:before="186" w:line="259" w:lineRule="auto"/>
        <w:ind w:left="320" w:right="4515"/>
        <w:jc w:val="both"/>
      </w:pPr>
      <w:r>
        <w:t xml:space="preserve">Jamaica is one of the largest islands in the West Indies. Its </w:t>
      </w:r>
      <w:r>
        <w:rPr>
          <w:color w:val="FF0000"/>
          <w:u w:val="single" w:color="FF0000"/>
        </w:rPr>
        <w:t>population</w:t>
      </w:r>
      <w:r>
        <w:rPr>
          <w:color w:val="FF0000"/>
          <w:spacing w:val="-4"/>
          <w:u w:val="single" w:color="FF0000"/>
        </w:rPr>
        <w:t xml:space="preserve"> </w:t>
      </w:r>
      <w:r>
        <w:rPr>
          <w:color w:val="FF0000"/>
          <w:u w:val="single" w:color="FF0000"/>
        </w:rPr>
        <w:t>is</w:t>
      </w:r>
      <w:r>
        <w:rPr>
          <w:color w:val="FF0000"/>
          <w:spacing w:val="-3"/>
          <w:u w:val="single" w:color="FF0000"/>
        </w:rPr>
        <w:t xml:space="preserve"> </w:t>
      </w:r>
      <w:r>
        <w:rPr>
          <w:color w:val="FF0000"/>
          <w:u w:val="single" w:color="FF0000"/>
        </w:rPr>
        <w:t>2.7</w:t>
      </w:r>
      <w:r>
        <w:rPr>
          <w:color w:val="FF0000"/>
          <w:spacing w:val="-6"/>
          <w:u w:val="single" w:color="FF0000"/>
        </w:rPr>
        <w:t xml:space="preserve"> </w:t>
      </w:r>
      <w:r>
        <w:rPr>
          <w:color w:val="FF0000"/>
          <w:u w:val="single" w:color="FF0000"/>
        </w:rPr>
        <w:t>million</w:t>
      </w:r>
      <w:r>
        <w:t>,</w:t>
      </w:r>
      <w:r>
        <w:rPr>
          <w:spacing w:val="-1"/>
        </w:rPr>
        <w:t xml:space="preserve"> </w:t>
      </w:r>
      <w:r>
        <w:t>just</w:t>
      </w:r>
      <w:r>
        <w:rPr>
          <w:spacing w:val="-4"/>
        </w:rPr>
        <w:t xml:space="preserve"> </w:t>
      </w:r>
      <w:r>
        <w:t>over</w:t>
      </w:r>
      <w:r>
        <w:rPr>
          <w:spacing w:val="-2"/>
        </w:rPr>
        <w:t xml:space="preserve"> </w:t>
      </w:r>
      <w:r>
        <w:t>a</w:t>
      </w:r>
      <w:r>
        <w:rPr>
          <w:spacing w:val="-4"/>
        </w:rPr>
        <w:t xml:space="preserve"> </w:t>
      </w:r>
      <w:r>
        <w:t>third</w:t>
      </w:r>
      <w:r>
        <w:rPr>
          <w:spacing w:val="-3"/>
        </w:rPr>
        <w:t xml:space="preserve"> </w:t>
      </w:r>
      <w:r>
        <w:t>of</w:t>
      </w:r>
      <w:r>
        <w:rPr>
          <w:spacing w:val="-3"/>
        </w:rPr>
        <w:t xml:space="preserve"> </w:t>
      </w:r>
      <w:r>
        <w:t>the</w:t>
      </w:r>
      <w:r>
        <w:rPr>
          <w:spacing w:val="-3"/>
        </w:rPr>
        <w:t xml:space="preserve"> </w:t>
      </w:r>
      <w:r>
        <w:t>size</w:t>
      </w:r>
      <w:r>
        <w:rPr>
          <w:spacing w:val="-2"/>
        </w:rPr>
        <w:t xml:space="preserve"> </w:t>
      </w:r>
      <w:r>
        <w:t>of</w:t>
      </w:r>
      <w:r>
        <w:rPr>
          <w:spacing w:val="-2"/>
        </w:rPr>
        <w:t xml:space="preserve"> London.</w:t>
      </w:r>
    </w:p>
    <w:p w:rsidR="00BC3DBA" w:rsidRDefault="00A8284D">
      <w:pPr>
        <w:pStyle w:val="BodyText"/>
        <w:spacing w:line="259" w:lineRule="auto"/>
        <w:ind w:left="320" w:right="733"/>
        <w:jc w:val="both"/>
      </w:pPr>
      <w:r>
        <w:rPr>
          <w:noProof/>
          <w:lang w:val="en-GB" w:eastAsia="en-GB"/>
        </w:rPr>
        <w:drawing>
          <wp:anchor distT="0" distB="0" distL="0" distR="0" simplePos="0" relativeHeight="251612160" behindDoc="1" locked="0" layoutInCell="1" allowOverlap="1">
            <wp:simplePos x="0" y="0"/>
            <wp:positionH relativeFrom="page">
              <wp:posOffset>5456754</wp:posOffset>
            </wp:positionH>
            <wp:positionV relativeFrom="paragraph">
              <wp:posOffset>410484</wp:posOffset>
            </wp:positionV>
            <wp:extent cx="1222052" cy="515600"/>
            <wp:effectExtent l="0" t="0" r="0" b="0"/>
            <wp:wrapNone/>
            <wp:docPr id="1013" name="Image 10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3" name="Image 1013"/>
                    <pic:cNvPicPr/>
                  </pic:nvPicPr>
                  <pic:blipFill>
                    <a:blip r:embed="rId190" cstate="print"/>
                    <a:stretch>
                      <a:fillRect/>
                    </a:stretch>
                  </pic:blipFill>
                  <pic:spPr>
                    <a:xfrm>
                      <a:off x="0" y="0"/>
                      <a:ext cx="1222052" cy="515600"/>
                    </a:xfrm>
                    <a:prstGeom prst="rect">
                      <a:avLst/>
                    </a:prstGeom>
                  </pic:spPr>
                </pic:pic>
              </a:graphicData>
            </a:graphic>
          </wp:anchor>
        </w:drawing>
      </w:r>
      <w:r>
        <w:t>Its economy is</w:t>
      </w:r>
      <w:r>
        <w:rPr>
          <w:spacing w:val="-2"/>
        </w:rPr>
        <w:t xml:space="preserve"> </w:t>
      </w:r>
      <w:r>
        <w:t>based</w:t>
      </w:r>
      <w:r>
        <w:rPr>
          <w:spacing w:val="-1"/>
        </w:rPr>
        <w:t xml:space="preserve"> </w:t>
      </w:r>
      <w:r>
        <w:t>upon a range</w:t>
      </w:r>
      <w:r>
        <w:rPr>
          <w:spacing w:val="-1"/>
        </w:rPr>
        <w:t xml:space="preserve"> </w:t>
      </w:r>
      <w:r>
        <w:t>of minerals (such</w:t>
      </w:r>
      <w:r>
        <w:rPr>
          <w:spacing w:val="-1"/>
        </w:rPr>
        <w:t xml:space="preserve"> </w:t>
      </w:r>
      <w:r>
        <w:t>as bauxite and</w:t>
      </w:r>
      <w:r>
        <w:rPr>
          <w:spacing w:val="-1"/>
        </w:rPr>
        <w:t xml:space="preserve"> </w:t>
      </w:r>
      <w:r>
        <w:t>oil), agricultural products</w:t>
      </w:r>
      <w:r>
        <w:rPr>
          <w:spacing w:val="-2"/>
        </w:rPr>
        <w:t xml:space="preserve"> </w:t>
      </w:r>
      <w:r>
        <w:t>(sugar and</w:t>
      </w:r>
      <w:r>
        <w:rPr>
          <w:spacing w:val="-1"/>
        </w:rPr>
        <w:t xml:space="preserve"> </w:t>
      </w:r>
      <w:r>
        <w:t>rum)</w:t>
      </w:r>
      <w:r>
        <w:rPr>
          <w:spacing w:val="-2"/>
        </w:rPr>
        <w:t xml:space="preserve"> </w:t>
      </w:r>
      <w:r>
        <w:t>and</w:t>
      </w:r>
      <w:r>
        <w:rPr>
          <w:spacing w:val="-3"/>
        </w:rPr>
        <w:t xml:space="preserve"> </w:t>
      </w:r>
      <w:r>
        <w:t>some</w:t>
      </w:r>
      <w:r>
        <w:rPr>
          <w:spacing w:val="-4"/>
        </w:rPr>
        <w:t xml:space="preserve"> </w:t>
      </w:r>
      <w:r>
        <w:t>manufacturing. It</w:t>
      </w:r>
      <w:r>
        <w:rPr>
          <w:spacing w:val="-4"/>
        </w:rPr>
        <w:t xml:space="preserve"> </w:t>
      </w:r>
      <w:r>
        <w:t>is classed as</w:t>
      </w:r>
      <w:r>
        <w:rPr>
          <w:spacing w:val="-2"/>
        </w:rPr>
        <w:t xml:space="preserve"> </w:t>
      </w:r>
      <w:r>
        <w:t>an</w:t>
      </w:r>
      <w:r>
        <w:rPr>
          <w:spacing w:val="-3"/>
        </w:rPr>
        <w:t xml:space="preserve"> </w:t>
      </w:r>
      <w:r>
        <w:t>‘</w:t>
      </w:r>
      <w:r>
        <w:rPr>
          <w:color w:val="FF0000"/>
          <w:u w:val="single" w:color="FF0000"/>
        </w:rPr>
        <w:t>upper</w:t>
      </w:r>
      <w:r>
        <w:rPr>
          <w:color w:val="FF0000"/>
          <w:spacing w:val="-3"/>
          <w:u w:val="single" w:color="FF0000"/>
        </w:rPr>
        <w:t xml:space="preserve"> </w:t>
      </w:r>
      <w:r>
        <w:rPr>
          <w:color w:val="FF0000"/>
          <w:u w:val="single" w:color="FF0000"/>
        </w:rPr>
        <w:t>middle</w:t>
      </w:r>
      <w:r>
        <w:rPr>
          <w:color w:val="FF0000"/>
          <w:spacing w:val="-3"/>
          <w:u w:val="single" w:color="FF0000"/>
        </w:rPr>
        <w:t xml:space="preserve"> </w:t>
      </w:r>
      <w:r>
        <w:rPr>
          <w:color w:val="FF0000"/>
          <w:u w:val="single" w:color="FF0000"/>
        </w:rPr>
        <w:t>income</w:t>
      </w:r>
      <w:r>
        <w:rPr>
          <w:color w:val="FF0000"/>
          <w:spacing w:val="-1"/>
          <w:u w:val="single" w:color="FF0000"/>
        </w:rPr>
        <w:t xml:space="preserve"> </w:t>
      </w:r>
      <w:r>
        <w:rPr>
          <w:color w:val="FF0000"/>
          <w:u w:val="single" w:color="FF0000"/>
        </w:rPr>
        <w:t>country’</w:t>
      </w:r>
      <w:r>
        <w:rPr>
          <w:color w:val="FF0000"/>
          <w:spacing w:val="-3"/>
        </w:rPr>
        <w:t xml:space="preserve"> </w:t>
      </w:r>
      <w:r>
        <w:t>but</w:t>
      </w:r>
      <w:r>
        <w:rPr>
          <w:spacing w:val="-1"/>
        </w:rPr>
        <w:t xml:space="preserve"> </w:t>
      </w:r>
      <w:r>
        <w:t>has</w:t>
      </w:r>
      <w:r>
        <w:rPr>
          <w:spacing w:val="-2"/>
        </w:rPr>
        <w:t xml:space="preserve"> </w:t>
      </w:r>
      <w:r>
        <w:t>suffered from slow growth, debt and high unemployment over a long period.</w:t>
      </w:r>
    </w:p>
    <w:p w:rsidR="00BC3DBA" w:rsidRDefault="00BC3DBA">
      <w:pPr>
        <w:pStyle w:val="BodyText"/>
        <w:spacing w:before="11"/>
        <w:rPr>
          <w:sz w:val="10"/>
        </w:rPr>
      </w:pPr>
    </w:p>
    <w:tbl>
      <w:tblPr>
        <w:tblW w:w="0" w:type="auto"/>
        <w:tblInd w:w="362" w:type="dxa"/>
        <w:tblBorders>
          <w:top w:val="single" w:sz="8" w:space="0" w:color="00AF50"/>
          <w:left w:val="single" w:sz="8" w:space="0" w:color="00AF50"/>
          <w:bottom w:val="single" w:sz="8" w:space="0" w:color="00AF50"/>
          <w:right w:val="single" w:sz="8" w:space="0" w:color="00AF50"/>
          <w:insideH w:val="single" w:sz="8" w:space="0" w:color="00AF50"/>
          <w:insideV w:val="single" w:sz="8" w:space="0" w:color="00AF50"/>
        </w:tblBorders>
        <w:tblLayout w:type="fixed"/>
        <w:tblCellMar>
          <w:left w:w="0" w:type="dxa"/>
          <w:right w:w="0" w:type="dxa"/>
        </w:tblCellMar>
        <w:tblLook w:val="01E0" w:firstRow="1" w:lastRow="1" w:firstColumn="1" w:lastColumn="1" w:noHBand="0" w:noVBand="0"/>
      </w:tblPr>
      <w:tblGrid>
        <w:gridCol w:w="3880"/>
        <w:gridCol w:w="6540"/>
      </w:tblGrid>
      <w:tr w:rsidR="00BC3DBA">
        <w:trPr>
          <w:trHeight w:val="410"/>
        </w:trPr>
        <w:tc>
          <w:tcPr>
            <w:tcW w:w="3880" w:type="dxa"/>
            <w:vMerge w:val="restart"/>
            <w:tcBorders>
              <w:left w:val="single" w:sz="18" w:space="0" w:color="00AF50"/>
            </w:tcBorders>
            <w:shd w:val="clear" w:color="auto" w:fill="00AF50"/>
          </w:tcPr>
          <w:p w:rsidR="00BC3DBA" w:rsidRDefault="00A8284D">
            <w:pPr>
              <w:pStyle w:val="TableParagraph"/>
              <w:spacing w:before="74"/>
              <w:ind w:left="193"/>
            </w:pPr>
            <w:r>
              <w:rPr>
                <w:color w:val="FFFFFF"/>
              </w:rPr>
              <w:t>Advantages</w:t>
            </w:r>
            <w:r>
              <w:rPr>
                <w:color w:val="FFFFFF"/>
                <w:spacing w:val="-7"/>
              </w:rPr>
              <w:t xml:space="preserve"> </w:t>
            </w:r>
            <w:r>
              <w:rPr>
                <w:color w:val="FFFFFF"/>
              </w:rPr>
              <w:t>to</w:t>
            </w:r>
            <w:r>
              <w:rPr>
                <w:color w:val="FFFFFF"/>
                <w:spacing w:val="-6"/>
              </w:rPr>
              <w:t xml:space="preserve"> </w:t>
            </w:r>
            <w:r>
              <w:rPr>
                <w:color w:val="FFFFFF"/>
              </w:rPr>
              <w:t>Jamaica’s</w:t>
            </w:r>
            <w:r>
              <w:rPr>
                <w:color w:val="FFFFFF"/>
                <w:spacing w:val="-4"/>
              </w:rPr>
              <w:t xml:space="preserve"> </w:t>
            </w:r>
            <w:r>
              <w:rPr>
                <w:color w:val="FFFFFF"/>
                <w:spacing w:val="-2"/>
              </w:rPr>
              <w:t>tourism?</w:t>
            </w:r>
          </w:p>
        </w:tc>
        <w:tc>
          <w:tcPr>
            <w:tcW w:w="6540" w:type="dxa"/>
            <w:tcBorders>
              <w:top w:val="nil"/>
              <w:bottom w:val="single" w:sz="12" w:space="0" w:color="00AF50"/>
              <w:right w:val="nil"/>
            </w:tcBorders>
          </w:tcPr>
          <w:p w:rsidR="00BC3DBA" w:rsidRDefault="00BC3DBA">
            <w:pPr>
              <w:pStyle w:val="TableParagraph"/>
              <w:rPr>
                <w:rFonts w:ascii="Times New Roman"/>
              </w:rPr>
            </w:pPr>
          </w:p>
        </w:tc>
      </w:tr>
      <w:tr w:rsidR="00BC3DBA">
        <w:trPr>
          <w:trHeight w:val="103"/>
        </w:trPr>
        <w:tc>
          <w:tcPr>
            <w:tcW w:w="3880" w:type="dxa"/>
            <w:vMerge/>
            <w:tcBorders>
              <w:top w:val="nil"/>
              <w:left w:val="single" w:sz="18" w:space="0" w:color="00AF50"/>
            </w:tcBorders>
            <w:shd w:val="clear" w:color="auto" w:fill="00AF50"/>
          </w:tcPr>
          <w:p w:rsidR="00BC3DBA" w:rsidRDefault="00BC3DBA">
            <w:pPr>
              <w:rPr>
                <w:sz w:val="2"/>
                <w:szCs w:val="2"/>
              </w:rPr>
            </w:pPr>
          </w:p>
        </w:tc>
        <w:tc>
          <w:tcPr>
            <w:tcW w:w="6540" w:type="dxa"/>
            <w:tcBorders>
              <w:top w:val="single" w:sz="12" w:space="0" w:color="00AF50"/>
              <w:bottom w:val="nil"/>
              <w:right w:val="single" w:sz="12" w:space="0" w:color="00AF50"/>
            </w:tcBorders>
          </w:tcPr>
          <w:p w:rsidR="00BC3DBA" w:rsidRDefault="00BC3DBA">
            <w:pPr>
              <w:pStyle w:val="TableParagraph"/>
              <w:rPr>
                <w:rFonts w:ascii="Times New Roman"/>
                <w:sz w:val="4"/>
              </w:rPr>
            </w:pPr>
          </w:p>
        </w:tc>
      </w:tr>
      <w:tr w:rsidR="00BC3DBA">
        <w:trPr>
          <w:trHeight w:val="3266"/>
        </w:trPr>
        <w:tc>
          <w:tcPr>
            <w:tcW w:w="10420" w:type="dxa"/>
            <w:gridSpan w:val="2"/>
            <w:tcBorders>
              <w:top w:val="nil"/>
              <w:left w:val="single" w:sz="12" w:space="0" w:color="00AF50"/>
              <w:bottom w:val="single" w:sz="12" w:space="0" w:color="00AF50"/>
              <w:right w:val="single" w:sz="12" w:space="0" w:color="00AF50"/>
            </w:tcBorders>
          </w:tcPr>
          <w:p w:rsidR="00BC3DBA" w:rsidRDefault="00A8284D">
            <w:pPr>
              <w:pStyle w:val="TableParagraph"/>
              <w:numPr>
                <w:ilvl w:val="0"/>
                <w:numId w:val="76"/>
              </w:numPr>
              <w:tabs>
                <w:tab w:val="left" w:pos="527"/>
              </w:tabs>
              <w:spacing w:before="33"/>
              <w:ind w:hanging="360"/>
            </w:pPr>
            <w:r>
              <w:t>In</w:t>
            </w:r>
            <w:r>
              <w:rPr>
                <w:spacing w:val="-5"/>
              </w:rPr>
              <w:t xml:space="preserve"> </w:t>
            </w:r>
            <w:r>
              <w:t>2014</w:t>
            </w:r>
            <w:r>
              <w:rPr>
                <w:spacing w:val="-4"/>
              </w:rPr>
              <w:t xml:space="preserve"> </w:t>
            </w:r>
            <w:r>
              <w:t>tourism</w:t>
            </w:r>
            <w:r>
              <w:rPr>
                <w:spacing w:val="-4"/>
              </w:rPr>
              <w:t xml:space="preserve"> </w:t>
            </w:r>
            <w:r>
              <w:t>contributed</w:t>
            </w:r>
            <w:r>
              <w:rPr>
                <w:spacing w:val="-4"/>
              </w:rPr>
              <w:t xml:space="preserve"> </w:t>
            </w:r>
            <w:r>
              <w:t>to</w:t>
            </w:r>
            <w:r>
              <w:rPr>
                <w:spacing w:val="-5"/>
              </w:rPr>
              <w:t xml:space="preserve"> </w:t>
            </w:r>
            <w:r>
              <w:rPr>
                <w:color w:val="00AF50"/>
              </w:rPr>
              <w:t>24%</w:t>
            </w:r>
            <w:r>
              <w:rPr>
                <w:color w:val="00AF50"/>
                <w:spacing w:val="-5"/>
              </w:rPr>
              <w:t xml:space="preserve"> </w:t>
            </w:r>
            <w:r>
              <w:rPr>
                <w:color w:val="00AF50"/>
              </w:rPr>
              <w:t>of</w:t>
            </w:r>
            <w:r>
              <w:rPr>
                <w:color w:val="00AF50"/>
                <w:spacing w:val="-5"/>
              </w:rPr>
              <w:t xml:space="preserve"> </w:t>
            </w:r>
            <w:r>
              <w:rPr>
                <w:color w:val="00AF50"/>
              </w:rPr>
              <w:t>Jamaica's</w:t>
            </w:r>
            <w:r>
              <w:rPr>
                <w:color w:val="00AF50"/>
                <w:spacing w:val="-5"/>
              </w:rPr>
              <w:t xml:space="preserve"> GDP</w:t>
            </w:r>
          </w:p>
          <w:p w:rsidR="00BC3DBA" w:rsidRDefault="00A8284D">
            <w:pPr>
              <w:pStyle w:val="TableParagraph"/>
              <w:numPr>
                <w:ilvl w:val="0"/>
                <w:numId w:val="76"/>
              </w:numPr>
              <w:tabs>
                <w:tab w:val="left" w:pos="527"/>
              </w:tabs>
              <w:spacing w:before="1"/>
              <w:ind w:right="701"/>
            </w:pPr>
            <w:r>
              <w:rPr>
                <w:noProof/>
                <w:lang w:val="en-GB" w:eastAsia="en-GB"/>
              </w:rPr>
              <mc:AlternateContent>
                <mc:Choice Requires="wpg">
                  <w:drawing>
                    <wp:anchor distT="0" distB="0" distL="0" distR="0" simplePos="0" relativeHeight="251610112" behindDoc="1" locked="0" layoutInCell="1" allowOverlap="1">
                      <wp:simplePos x="0" y="0"/>
                      <wp:positionH relativeFrom="column">
                        <wp:posOffset>2412619</wp:posOffset>
                      </wp:positionH>
                      <wp:positionV relativeFrom="paragraph">
                        <wp:posOffset>-22192</wp:posOffset>
                      </wp:positionV>
                      <wp:extent cx="1472565" cy="12700"/>
                      <wp:effectExtent l="0" t="0" r="0" b="0"/>
                      <wp:wrapNone/>
                      <wp:docPr id="1014" name="Group 1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2565" cy="12700"/>
                                <a:chOff x="0" y="0"/>
                                <a:chExt cx="1472565" cy="12700"/>
                              </a:xfrm>
                            </wpg:grpSpPr>
                            <wps:wsp>
                              <wps:cNvPr id="1015" name="Graphic 1015"/>
                              <wps:cNvSpPr/>
                              <wps:spPr>
                                <a:xfrm>
                                  <a:off x="0" y="0"/>
                                  <a:ext cx="1472565" cy="12700"/>
                                </a:xfrm>
                                <a:custGeom>
                                  <a:avLst/>
                                  <a:gdLst/>
                                  <a:ahLst/>
                                  <a:cxnLst/>
                                  <a:rect l="l" t="t" r="r" b="b"/>
                                  <a:pathLst>
                                    <a:path w="1472565" h="12700">
                                      <a:moveTo>
                                        <a:pt x="1472437" y="0"/>
                                      </a:moveTo>
                                      <a:lnTo>
                                        <a:pt x="0" y="0"/>
                                      </a:lnTo>
                                      <a:lnTo>
                                        <a:pt x="0" y="12192"/>
                                      </a:lnTo>
                                      <a:lnTo>
                                        <a:pt x="1472437" y="12192"/>
                                      </a:lnTo>
                                      <a:lnTo>
                                        <a:pt x="1472437" y="0"/>
                                      </a:lnTo>
                                      <a:close/>
                                    </a:path>
                                  </a:pathLst>
                                </a:custGeom>
                                <a:solidFill>
                                  <a:srgbClr val="00AF50"/>
                                </a:solidFill>
                              </wps:spPr>
                              <wps:bodyPr wrap="square" lIns="0" tIns="0" rIns="0" bIns="0" rtlCol="0">
                                <a:prstTxWarp prst="textNoShape">
                                  <a:avLst/>
                                </a:prstTxWarp>
                                <a:noAutofit/>
                              </wps:bodyPr>
                            </wps:wsp>
                          </wpg:wgp>
                        </a:graphicData>
                      </a:graphic>
                    </wp:anchor>
                  </w:drawing>
                </mc:Choice>
                <mc:Fallback>
                  <w:pict>
                    <v:group w14:anchorId="40217F68" id="Group 1014" o:spid="_x0000_s1026" style="position:absolute;margin-left:189.95pt;margin-top:-1.75pt;width:115.95pt;height:1pt;z-index:-251706368;mso-wrap-distance-left:0;mso-wrap-distance-right:0" coordsize="1472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">
                      <v:shape id="Graphic 1015" o:spid="_x0000_s1027" style="position:absolute;width:14725;height:127;visibility:visible;mso-wrap-style:square;v-text-anchor:top" coordsize="147256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" path="m1472437,l,,,12192r1472437,l1472437,xe" fillcolor="#00af50" stroked="f">
                        <v:path arrowok="t"/>
                      </v:shape>
                    </v:group>
                  </w:pict>
                </mc:Fallback>
              </mc:AlternateContent>
            </w:r>
            <w:r>
              <w:t>Income</w:t>
            </w:r>
            <w:r>
              <w:rPr>
                <w:spacing w:val="-3"/>
              </w:rPr>
              <w:t xml:space="preserve"> </w:t>
            </w:r>
            <w:r>
              <w:t>from</w:t>
            </w:r>
            <w:r>
              <w:rPr>
                <w:spacing w:val="-1"/>
              </w:rPr>
              <w:t xml:space="preserve"> </w:t>
            </w:r>
            <w:r>
              <w:t>tourism</w:t>
            </w:r>
            <w:r>
              <w:rPr>
                <w:spacing w:val="-3"/>
              </w:rPr>
              <w:t xml:space="preserve"> </w:t>
            </w:r>
            <w:r>
              <w:t>is</w:t>
            </w:r>
            <w:r>
              <w:rPr>
                <w:spacing w:val="-4"/>
              </w:rPr>
              <w:t xml:space="preserve"> </w:t>
            </w:r>
            <w:r>
              <w:t>US$2</w:t>
            </w:r>
            <w:r>
              <w:rPr>
                <w:spacing w:val="-5"/>
              </w:rPr>
              <w:t xml:space="preserve"> </w:t>
            </w:r>
            <w:r>
              <w:t>billion</w:t>
            </w:r>
            <w:r>
              <w:rPr>
                <w:spacing w:val="-3"/>
              </w:rPr>
              <w:t xml:space="preserve"> </w:t>
            </w:r>
            <w:r>
              <w:t>each</w:t>
            </w:r>
            <w:r>
              <w:rPr>
                <w:spacing w:val="-5"/>
              </w:rPr>
              <w:t xml:space="preserve"> </w:t>
            </w:r>
            <w:r>
              <w:t>year</w:t>
            </w:r>
            <w:r>
              <w:rPr>
                <w:spacing w:val="-6"/>
              </w:rPr>
              <w:t xml:space="preserve"> </w:t>
            </w:r>
            <w:r>
              <w:t>and</w:t>
            </w:r>
            <w:r>
              <w:rPr>
                <w:spacing w:val="-3"/>
              </w:rPr>
              <w:t xml:space="preserve"> </w:t>
            </w:r>
            <w:r>
              <w:t>taxes</w:t>
            </w:r>
            <w:r>
              <w:rPr>
                <w:spacing w:val="-4"/>
              </w:rPr>
              <w:t xml:space="preserve"> </w:t>
            </w:r>
            <w:r>
              <w:t>paid</w:t>
            </w:r>
            <w:r>
              <w:rPr>
                <w:spacing w:val="-2"/>
              </w:rPr>
              <w:t xml:space="preserve"> </w:t>
            </w:r>
            <w:r>
              <w:t>to</w:t>
            </w:r>
            <w:r>
              <w:rPr>
                <w:spacing w:val="-3"/>
              </w:rPr>
              <w:t xml:space="preserve"> </w:t>
            </w:r>
            <w:r>
              <w:t>the</w:t>
            </w:r>
            <w:r>
              <w:rPr>
                <w:spacing w:val="-6"/>
              </w:rPr>
              <w:t xml:space="preserve"> </w:t>
            </w:r>
            <w:r>
              <w:t>government</w:t>
            </w:r>
            <w:r>
              <w:rPr>
                <w:spacing w:val="-3"/>
              </w:rPr>
              <w:t xml:space="preserve"> </w:t>
            </w:r>
            <w:r>
              <w:t>further increase the economy</w:t>
            </w:r>
          </w:p>
          <w:p w:rsidR="00BC3DBA" w:rsidRDefault="00A8284D">
            <w:pPr>
              <w:pStyle w:val="TableParagraph"/>
              <w:numPr>
                <w:ilvl w:val="0"/>
                <w:numId w:val="76"/>
              </w:numPr>
              <w:tabs>
                <w:tab w:val="left" w:pos="527"/>
              </w:tabs>
              <w:ind w:right="291"/>
            </w:pPr>
            <w:r>
              <w:rPr>
                <w:noProof/>
                <w:lang w:val="en-GB" w:eastAsia="en-GB"/>
              </w:rPr>
              <mc:AlternateContent>
                <mc:Choice Requires="wpg">
                  <w:drawing>
                    <wp:anchor distT="0" distB="0" distL="0" distR="0" simplePos="0" relativeHeight="251611136" behindDoc="1" locked="0" layoutInCell="1" allowOverlap="1">
                      <wp:simplePos x="0" y="0"/>
                      <wp:positionH relativeFrom="column">
                        <wp:posOffset>3912489</wp:posOffset>
                      </wp:positionH>
                      <wp:positionV relativeFrom="paragraph">
                        <wp:posOffset>172244</wp:posOffset>
                      </wp:positionV>
                      <wp:extent cx="1167765" cy="12700"/>
                      <wp:effectExtent l="0" t="0" r="0" b="0"/>
                      <wp:wrapNone/>
                      <wp:docPr id="1016" name="Group 10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67765" cy="12700"/>
                                <a:chOff x="0" y="0"/>
                                <a:chExt cx="1167765" cy="12700"/>
                              </a:xfrm>
                            </wpg:grpSpPr>
                            <wps:wsp>
                              <wps:cNvPr id="1017" name="Graphic 1017"/>
                              <wps:cNvSpPr/>
                              <wps:spPr>
                                <a:xfrm>
                                  <a:off x="0" y="0"/>
                                  <a:ext cx="1167765" cy="12700"/>
                                </a:xfrm>
                                <a:custGeom>
                                  <a:avLst/>
                                  <a:gdLst/>
                                  <a:ahLst/>
                                  <a:cxnLst/>
                                  <a:rect l="l" t="t" r="r" b="b"/>
                                  <a:pathLst>
                                    <a:path w="1167765" h="12700">
                                      <a:moveTo>
                                        <a:pt x="1167688" y="0"/>
                                      </a:moveTo>
                                      <a:lnTo>
                                        <a:pt x="0" y="0"/>
                                      </a:lnTo>
                                      <a:lnTo>
                                        <a:pt x="0" y="12191"/>
                                      </a:lnTo>
                                      <a:lnTo>
                                        <a:pt x="1167688" y="12191"/>
                                      </a:lnTo>
                                      <a:lnTo>
                                        <a:pt x="1167688" y="0"/>
                                      </a:lnTo>
                                      <a:close/>
                                    </a:path>
                                  </a:pathLst>
                                </a:custGeom>
                                <a:solidFill>
                                  <a:srgbClr val="00AF50"/>
                                </a:solidFill>
                              </wps:spPr>
                              <wps:bodyPr wrap="square" lIns="0" tIns="0" rIns="0" bIns="0" rtlCol="0">
                                <a:prstTxWarp prst="textNoShape">
                                  <a:avLst/>
                                </a:prstTxWarp>
                                <a:noAutofit/>
                              </wps:bodyPr>
                            </wps:wsp>
                          </wpg:wgp>
                        </a:graphicData>
                      </a:graphic>
                    </wp:anchor>
                  </w:drawing>
                </mc:Choice>
                <mc:Fallback>
                  <w:pict>
                    <v:group w14:anchorId="3B8460B5" id="Group 1016" o:spid="_x0000_s1026" style="position:absolute;margin-left:308.05pt;margin-top:13.55pt;width:91.95pt;height:1pt;z-index:-251705344;mso-wrap-distance-left:0;mso-wrap-distance-right:0" coordsize="11677,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">
                      <v:shape id="Graphic 1017" o:spid="_x0000_s1027" style="position:absolute;width:11677;height:127;visibility:visible;mso-wrap-style:square;v-text-anchor:top" coordsize="116776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" path="m1167688,l,,,12191r1167688,l1167688,xe" fillcolor="#00af50" stroked="f">
                        <v:path arrowok="t"/>
                      </v:shape>
                    </v:group>
                  </w:pict>
                </mc:Fallback>
              </mc:AlternateContent>
            </w:r>
            <w:r>
              <w:t>Tourism</w:t>
            </w:r>
            <w:r>
              <w:rPr>
                <w:spacing w:val="-2"/>
              </w:rPr>
              <w:t xml:space="preserve"> </w:t>
            </w:r>
            <w:r>
              <w:t>is</w:t>
            </w:r>
            <w:r>
              <w:rPr>
                <w:spacing w:val="-1"/>
              </w:rPr>
              <w:t xml:space="preserve"> </w:t>
            </w:r>
            <w:r>
              <w:t>the</w:t>
            </w:r>
            <w:r>
              <w:rPr>
                <w:spacing w:val="-5"/>
              </w:rPr>
              <w:t xml:space="preserve"> </w:t>
            </w:r>
            <w:r>
              <w:t>main</w:t>
            </w:r>
            <w:r>
              <w:rPr>
                <w:spacing w:val="-3"/>
              </w:rPr>
              <w:t xml:space="preserve"> </w:t>
            </w:r>
            <w:r>
              <w:t>source</w:t>
            </w:r>
            <w:r>
              <w:rPr>
                <w:spacing w:val="-2"/>
              </w:rPr>
              <w:t xml:space="preserve"> </w:t>
            </w:r>
            <w:r>
              <w:t>of</w:t>
            </w:r>
            <w:r>
              <w:rPr>
                <w:spacing w:val="-1"/>
              </w:rPr>
              <w:t xml:space="preserve"> </w:t>
            </w:r>
            <w:r>
              <w:t>employment</w:t>
            </w:r>
            <w:r>
              <w:rPr>
                <w:spacing w:val="-5"/>
              </w:rPr>
              <w:t xml:space="preserve"> </w:t>
            </w:r>
            <w:r>
              <w:t>in</w:t>
            </w:r>
            <w:r>
              <w:rPr>
                <w:spacing w:val="-1"/>
              </w:rPr>
              <w:t xml:space="preserve"> </w:t>
            </w:r>
            <w:r>
              <w:t>Jamaica.</w:t>
            </w:r>
            <w:r>
              <w:rPr>
                <w:spacing w:val="40"/>
              </w:rPr>
              <w:t xml:space="preserve"> </w:t>
            </w:r>
            <w:r>
              <w:rPr>
                <w:color w:val="00AF50"/>
              </w:rPr>
              <w:t>Providing</w:t>
            </w:r>
            <w:r>
              <w:rPr>
                <w:color w:val="00AF50"/>
                <w:spacing w:val="-3"/>
              </w:rPr>
              <w:t xml:space="preserve"> </w:t>
            </w:r>
            <w:r>
              <w:rPr>
                <w:color w:val="00AF50"/>
              </w:rPr>
              <w:t>200’000</w:t>
            </w:r>
            <w:r>
              <w:rPr>
                <w:color w:val="00AF50"/>
                <w:spacing w:val="-1"/>
              </w:rPr>
              <w:t xml:space="preserve"> </w:t>
            </w:r>
            <w:r>
              <w:t>jobs</w:t>
            </w:r>
            <w:r>
              <w:rPr>
                <w:spacing w:val="-1"/>
              </w:rPr>
              <w:t xml:space="preserve"> </w:t>
            </w:r>
            <w:r>
              <w:t>either</w:t>
            </w:r>
            <w:r>
              <w:rPr>
                <w:spacing w:val="-4"/>
              </w:rPr>
              <w:t xml:space="preserve"> </w:t>
            </w:r>
            <w:r>
              <w:t>directly or indirectly.</w:t>
            </w:r>
          </w:p>
          <w:p w:rsidR="00BC3DBA" w:rsidRDefault="00A8284D">
            <w:pPr>
              <w:pStyle w:val="TableParagraph"/>
              <w:numPr>
                <w:ilvl w:val="0"/>
                <w:numId w:val="76"/>
              </w:numPr>
              <w:tabs>
                <w:tab w:val="left" w:pos="527"/>
              </w:tabs>
              <w:spacing w:line="306" w:lineRule="exact"/>
              <w:ind w:hanging="360"/>
            </w:pPr>
            <w:r>
              <w:t>A</w:t>
            </w:r>
            <w:r>
              <w:rPr>
                <w:spacing w:val="-6"/>
              </w:rPr>
              <w:t xml:space="preserve"> </w:t>
            </w:r>
            <w:r>
              <w:rPr>
                <w:color w:val="00AF50"/>
                <w:u w:val="single" w:color="00AF50"/>
              </w:rPr>
              <w:t>water</w:t>
            </w:r>
            <w:r>
              <w:rPr>
                <w:color w:val="00AF50"/>
                <w:spacing w:val="-4"/>
                <w:u w:val="single" w:color="00AF50"/>
              </w:rPr>
              <w:t xml:space="preserve"> </w:t>
            </w:r>
            <w:r>
              <w:rPr>
                <w:color w:val="00AF50"/>
                <w:u w:val="single" w:color="00AF50"/>
              </w:rPr>
              <w:t>treatment</w:t>
            </w:r>
            <w:r>
              <w:rPr>
                <w:color w:val="00AF50"/>
                <w:spacing w:val="-3"/>
                <w:u w:val="single" w:color="00AF50"/>
              </w:rPr>
              <w:t xml:space="preserve"> </w:t>
            </w:r>
            <w:r>
              <w:rPr>
                <w:color w:val="00AF50"/>
                <w:u w:val="single" w:color="00AF50"/>
              </w:rPr>
              <w:t>plant</w:t>
            </w:r>
            <w:r>
              <w:rPr>
                <w:color w:val="00AF50"/>
                <w:spacing w:val="-2"/>
              </w:rPr>
              <w:t xml:space="preserve"> </w:t>
            </w:r>
            <w:r>
              <w:t>has</w:t>
            </w:r>
            <w:r>
              <w:rPr>
                <w:spacing w:val="-4"/>
              </w:rPr>
              <w:t xml:space="preserve"> </w:t>
            </w:r>
            <w:r>
              <w:t>been</w:t>
            </w:r>
            <w:r>
              <w:rPr>
                <w:spacing w:val="-6"/>
              </w:rPr>
              <w:t xml:space="preserve"> </w:t>
            </w:r>
            <w:r>
              <w:t>built</w:t>
            </w:r>
            <w:r>
              <w:rPr>
                <w:spacing w:val="-3"/>
              </w:rPr>
              <w:t xml:space="preserve"> </w:t>
            </w:r>
            <w:r>
              <w:t>in</w:t>
            </w:r>
            <w:r>
              <w:rPr>
                <w:spacing w:val="-6"/>
              </w:rPr>
              <w:t xml:space="preserve"> </w:t>
            </w:r>
            <w:r>
              <w:t>Logwood</w:t>
            </w:r>
            <w:r>
              <w:rPr>
                <w:spacing w:val="-2"/>
              </w:rPr>
              <w:t xml:space="preserve"> </w:t>
            </w:r>
            <w:r>
              <w:t>to</w:t>
            </w:r>
            <w:r>
              <w:rPr>
                <w:spacing w:val="-4"/>
              </w:rPr>
              <w:t xml:space="preserve"> </w:t>
            </w:r>
            <w:r>
              <w:t>reduce</w:t>
            </w:r>
            <w:r>
              <w:rPr>
                <w:spacing w:val="-4"/>
              </w:rPr>
              <w:t xml:space="preserve"> </w:t>
            </w:r>
            <w:r>
              <w:t>pollution</w:t>
            </w:r>
            <w:r>
              <w:rPr>
                <w:spacing w:val="-6"/>
              </w:rPr>
              <w:t xml:space="preserve"> </w:t>
            </w:r>
            <w:r>
              <w:t>from</w:t>
            </w:r>
            <w:r>
              <w:rPr>
                <w:spacing w:val="-3"/>
              </w:rPr>
              <w:t xml:space="preserve"> </w:t>
            </w:r>
            <w:r>
              <w:rPr>
                <w:spacing w:val="-2"/>
              </w:rPr>
              <w:t>hotels</w:t>
            </w:r>
          </w:p>
          <w:p w:rsidR="00BC3DBA" w:rsidRDefault="00A8284D">
            <w:pPr>
              <w:pStyle w:val="TableParagraph"/>
              <w:numPr>
                <w:ilvl w:val="0"/>
                <w:numId w:val="76"/>
              </w:numPr>
              <w:tabs>
                <w:tab w:val="left" w:pos="527"/>
              </w:tabs>
              <w:ind w:right="379"/>
            </w:pPr>
            <w:r>
              <w:t>Community</w:t>
            </w:r>
            <w:r>
              <w:rPr>
                <w:spacing w:val="-4"/>
              </w:rPr>
              <w:t xml:space="preserve"> </w:t>
            </w:r>
            <w:r>
              <w:t>and</w:t>
            </w:r>
            <w:r>
              <w:rPr>
                <w:spacing w:val="-3"/>
              </w:rPr>
              <w:t xml:space="preserve"> </w:t>
            </w:r>
            <w:r>
              <w:t>eco-tourism</w:t>
            </w:r>
            <w:r>
              <w:rPr>
                <w:spacing w:val="-3"/>
              </w:rPr>
              <w:t xml:space="preserve"> </w:t>
            </w:r>
            <w:r>
              <w:t>are</w:t>
            </w:r>
            <w:r>
              <w:rPr>
                <w:spacing w:val="-4"/>
              </w:rPr>
              <w:t xml:space="preserve"> </w:t>
            </w:r>
            <w:r>
              <w:t>expanding</w:t>
            </w:r>
            <w:r>
              <w:rPr>
                <w:spacing w:val="-4"/>
              </w:rPr>
              <w:t xml:space="preserve"> </w:t>
            </w:r>
            <w:r>
              <w:t>in</w:t>
            </w:r>
            <w:r>
              <w:rPr>
                <w:spacing w:val="-5"/>
              </w:rPr>
              <w:t xml:space="preserve"> </w:t>
            </w:r>
            <w:r>
              <w:t>more</w:t>
            </w:r>
            <w:r>
              <w:rPr>
                <w:spacing w:val="-4"/>
              </w:rPr>
              <w:t xml:space="preserve"> </w:t>
            </w:r>
            <w:r>
              <w:t>isolated regions,</w:t>
            </w:r>
            <w:r>
              <w:rPr>
                <w:spacing w:val="-3"/>
              </w:rPr>
              <w:t xml:space="preserve"> </w:t>
            </w:r>
            <w:r>
              <w:t>with</w:t>
            </w:r>
            <w:r>
              <w:rPr>
                <w:spacing w:val="-3"/>
              </w:rPr>
              <w:t xml:space="preserve"> </w:t>
            </w:r>
            <w:r>
              <w:t>people</w:t>
            </w:r>
            <w:r>
              <w:rPr>
                <w:spacing w:val="-3"/>
              </w:rPr>
              <w:t xml:space="preserve"> </w:t>
            </w:r>
            <w:r>
              <w:t>running</w:t>
            </w:r>
            <w:r>
              <w:rPr>
                <w:spacing w:val="-4"/>
              </w:rPr>
              <w:t xml:space="preserve"> </w:t>
            </w:r>
            <w:r>
              <w:t>small scale guesthouses or acting as guides</w:t>
            </w:r>
          </w:p>
          <w:p w:rsidR="00BC3DBA" w:rsidRDefault="00A8284D">
            <w:pPr>
              <w:pStyle w:val="TableParagraph"/>
              <w:numPr>
                <w:ilvl w:val="0"/>
                <w:numId w:val="76"/>
              </w:numPr>
              <w:tabs>
                <w:tab w:val="left" w:pos="527"/>
              </w:tabs>
              <w:ind w:right="660"/>
            </w:pPr>
            <w:r>
              <w:t>There</w:t>
            </w:r>
            <w:r>
              <w:rPr>
                <w:spacing w:val="-2"/>
              </w:rPr>
              <w:t xml:space="preserve"> </w:t>
            </w:r>
            <w:r>
              <w:t>are</w:t>
            </w:r>
            <w:r>
              <w:rPr>
                <w:spacing w:val="-2"/>
              </w:rPr>
              <w:t xml:space="preserve"> </w:t>
            </w:r>
            <w:r>
              <w:t>now</w:t>
            </w:r>
            <w:r>
              <w:rPr>
                <w:spacing w:val="-2"/>
              </w:rPr>
              <w:t xml:space="preserve"> </w:t>
            </w:r>
            <w:r>
              <w:t>areas</w:t>
            </w:r>
            <w:r>
              <w:rPr>
                <w:spacing w:val="-2"/>
              </w:rPr>
              <w:t xml:space="preserve"> </w:t>
            </w:r>
            <w:r>
              <w:t>of</w:t>
            </w:r>
            <w:r>
              <w:rPr>
                <w:spacing w:val="-1"/>
              </w:rPr>
              <w:t xml:space="preserve"> </w:t>
            </w:r>
            <w:r>
              <w:rPr>
                <w:color w:val="00AF50"/>
                <w:u w:val="single" w:color="00AF50"/>
              </w:rPr>
              <w:t>high</w:t>
            </w:r>
            <w:r>
              <w:rPr>
                <w:color w:val="00AF50"/>
                <w:spacing w:val="-2"/>
                <w:u w:val="single" w:color="00AF50"/>
              </w:rPr>
              <w:t xml:space="preserve"> </w:t>
            </w:r>
            <w:r>
              <w:rPr>
                <w:color w:val="00AF50"/>
                <w:u w:val="single" w:color="00AF50"/>
              </w:rPr>
              <w:t>quality</w:t>
            </w:r>
            <w:r>
              <w:rPr>
                <w:color w:val="00AF50"/>
                <w:spacing w:val="-3"/>
                <w:u w:val="single" w:color="00AF50"/>
              </w:rPr>
              <w:t xml:space="preserve"> </w:t>
            </w:r>
            <w:r>
              <w:rPr>
                <w:color w:val="00AF50"/>
                <w:u w:val="single" w:color="00AF50"/>
              </w:rPr>
              <w:t>housing</w:t>
            </w:r>
            <w:r>
              <w:rPr>
                <w:color w:val="00AF50"/>
              </w:rPr>
              <w:t xml:space="preserve"> </w:t>
            </w:r>
            <w:r>
              <w:t>on</w:t>
            </w:r>
            <w:r>
              <w:rPr>
                <w:spacing w:val="-5"/>
              </w:rPr>
              <w:t xml:space="preserve"> </w:t>
            </w:r>
            <w:r>
              <w:t>the</w:t>
            </w:r>
            <w:r>
              <w:rPr>
                <w:spacing w:val="-2"/>
              </w:rPr>
              <w:t xml:space="preserve"> </w:t>
            </w:r>
            <w:r>
              <w:t>north</w:t>
            </w:r>
            <w:r>
              <w:rPr>
                <w:spacing w:val="-1"/>
              </w:rPr>
              <w:t xml:space="preserve"> </w:t>
            </w:r>
            <w:r>
              <w:t>coast</w:t>
            </w:r>
            <w:r>
              <w:rPr>
                <w:spacing w:val="-1"/>
              </w:rPr>
              <w:t xml:space="preserve"> </w:t>
            </w:r>
            <w:r>
              <w:t>where</w:t>
            </w:r>
            <w:r>
              <w:rPr>
                <w:spacing w:val="-4"/>
              </w:rPr>
              <w:t xml:space="preserve"> </w:t>
            </w:r>
            <w:r>
              <w:t>much</w:t>
            </w:r>
            <w:r>
              <w:rPr>
                <w:spacing w:val="-3"/>
              </w:rPr>
              <w:t xml:space="preserve"> </w:t>
            </w:r>
            <w:r>
              <w:t>of the</w:t>
            </w:r>
            <w:r>
              <w:rPr>
                <w:spacing w:val="-4"/>
              </w:rPr>
              <w:t xml:space="preserve"> </w:t>
            </w:r>
            <w:r>
              <w:t>tourist industry is located</w:t>
            </w:r>
          </w:p>
        </w:tc>
      </w:tr>
    </w:tbl>
    <w:p w:rsidR="00BC3DBA" w:rsidRDefault="00BC3DBA">
      <w:pPr>
        <w:pStyle w:val="BodyText"/>
        <w:spacing w:before="13"/>
        <w:rPr>
          <w:sz w:val="6"/>
        </w:rPr>
      </w:pPr>
    </w:p>
    <w:tbl>
      <w:tblPr>
        <w:tblW w:w="0" w:type="auto"/>
        <w:tblInd w:w="360" w:type="dxa"/>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ayout w:type="fixed"/>
        <w:tblCellMar>
          <w:left w:w="0" w:type="dxa"/>
          <w:right w:w="0" w:type="dxa"/>
        </w:tblCellMar>
        <w:tblLook w:val="01E0" w:firstRow="1" w:lastRow="1" w:firstColumn="1" w:lastColumn="1" w:noHBand="0" w:noVBand="0"/>
      </w:tblPr>
      <w:tblGrid>
        <w:gridCol w:w="4274"/>
        <w:gridCol w:w="6126"/>
      </w:tblGrid>
      <w:tr w:rsidR="00BC3DBA">
        <w:trPr>
          <w:trHeight w:val="375"/>
        </w:trPr>
        <w:tc>
          <w:tcPr>
            <w:tcW w:w="4274" w:type="dxa"/>
            <w:vMerge w:val="restart"/>
            <w:tcBorders>
              <w:left w:val="nil"/>
            </w:tcBorders>
            <w:shd w:val="clear" w:color="auto" w:fill="FF0000"/>
          </w:tcPr>
          <w:p w:rsidR="00BC3DBA" w:rsidRDefault="00A8284D">
            <w:pPr>
              <w:pStyle w:val="TableParagraph"/>
              <w:spacing w:before="73"/>
              <w:ind w:left="230"/>
            </w:pPr>
            <w:r>
              <w:rPr>
                <w:color w:val="FFFFFF"/>
              </w:rPr>
              <w:t>Disadvantages</w:t>
            </w:r>
            <w:r>
              <w:rPr>
                <w:color w:val="FFFFFF"/>
                <w:spacing w:val="-6"/>
              </w:rPr>
              <w:t xml:space="preserve"> </w:t>
            </w:r>
            <w:r>
              <w:rPr>
                <w:color w:val="FFFFFF"/>
              </w:rPr>
              <w:t>to</w:t>
            </w:r>
            <w:r>
              <w:rPr>
                <w:color w:val="FFFFFF"/>
                <w:spacing w:val="-8"/>
              </w:rPr>
              <w:t xml:space="preserve"> </w:t>
            </w:r>
            <w:r>
              <w:rPr>
                <w:color w:val="FFFFFF"/>
              </w:rPr>
              <w:t>Jamaica’s</w:t>
            </w:r>
            <w:r>
              <w:rPr>
                <w:color w:val="FFFFFF"/>
                <w:spacing w:val="-5"/>
              </w:rPr>
              <w:t xml:space="preserve"> </w:t>
            </w:r>
            <w:r>
              <w:rPr>
                <w:color w:val="FFFFFF"/>
                <w:spacing w:val="-2"/>
              </w:rPr>
              <w:t>tourism?</w:t>
            </w:r>
          </w:p>
        </w:tc>
        <w:tc>
          <w:tcPr>
            <w:tcW w:w="6126" w:type="dxa"/>
            <w:tcBorders>
              <w:top w:val="nil"/>
              <w:bottom w:val="single" w:sz="12" w:space="0" w:color="FF0000"/>
              <w:right w:val="nil"/>
            </w:tcBorders>
          </w:tcPr>
          <w:p w:rsidR="00BC3DBA" w:rsidRDefault="00BC3DBA">
            <w:pPr>
              <w:pStyle w:val="TableParagraph"/>
              <w:rPr>
                <w:rFonts w:ascii="Times New Roman"/>
              </w:rPr>
            </w:pPr>
          </w:p>
        </w:tc>
      </w:tr>
      <w:tr w:rsidR="00BC3DBA">
        <w:trPr>
          <w:trHeight w:val="139"/>
        </w:trPr>
        <w:tc>
          <w:tcPr>
            <w:tcW w:w="4274" w:type="dxa"/>
            <w:vMerge/>
            <w:tcBorders>
              <w:top w:val="nil"/>
              <w:left w:val="nil"/>
            </w:tcBorders>
            <w:shd w:val="clear" w:color="auto" w:fill="FF0000"/>
          </w:tcPr>
          <w:p w:rsidR="00BC3DBA" w:rsidRDefault="00BC3DBA">
            <w:pPr>
              <w:rPr>
                <w:sz w:val="2"/>
                <w:szCs w:val="2"/>
              </w:rPr>
            </w:pPr>
          </w:p>
        </w:tc>
        <w:tc>
          <w:tcPr>
            <w:tcW w:w="6126" w:type="dxa"/>
            <w:tcBorders>
              <w:top w:val="single" w:sz="12" w:space="0" w:color="FF0000"/>
              <w:bottom w:val="nil"/>
              <w:right w:val="single" w:sz="12" w:space="0" w:color="FF0000"/>
            </w:tcBorders>
          </w:tcPr>
          <w:p w:rsidR="00BC3DBA" w:rsidRDefault="00BC3DBA">
            <w:pPr>
              <w:pStyle w:val="TableParagraph"/>
              <w:rPr>
                <w:rFonts w:ascii="Times New Roman"/>
                <w:sz w:val="8"/>
              </w:rPr>
            </w:pPr>
          </w:p>
        </w:tc>
      </w:tr>
      <w:tr w:rsidR="00BC3DBA">
        <w:trPr>
          <w:trHeight w:val="2551"/>
        </w:trPr>
        <w:tc>
          <w:tcPr>
            <w:tcW w:w="10400" w:type="dxa"/>
            <w:gridSpan w:val="2"/>
            <w:tcBorders>
              <w:top w:val="nil"/>
              <w:left w:val="single" w:sz="12" w:space="0" w:color="FF0000"/>
              <w:bottom w:val="single" w:sz="12" w:space="0" w:color="FF0000"/>
              <w:right w:val="single" w:sz="12" w:space="0" w:color="FF0000"/>
            </w:tcBorders>
          </w:tcPr>
          <w:p w:rsidR="00BC3DBA" w:rsidRDefault="00A8284D">
            <w:pPr>
              <w:pStyle w:val="TableParagraph"/>
              <w:numPr>
                <w:ilvl w:val="0"/>
                <w:numId w:val="75"/>
              </w:numPr>
              <w:tabs>
                <w:tab w:val="left" w:pos="519"/>
              </w:tabs>
              <w:spacing w:line="303" w:lineRule="exact"/>
            </w:pPr>
            <w:r>
              <w:t>Annually</w:t>
            </w:r>
            <w:r>
              <w:rPr>
                <w:spacing w:val="-9"/>
              </w:rPr>
              <w:t xml:space="preserve"> </w:t>
            </w:r>
            <w:r>
              <w:rPr>
                <w:color w:val="FF0000"/>
                <w:u w:val="single" w:color="FF0000"/>
              </w:rPr>
              <w:t>1.1</w:t>
            </w:r>
            <w:r>
              <w:rPr>
                <w:color w:val="FF0000"/>
                <w:spacing w:val="-6"/>
                <w:u w:val="single" w:color="FF0000"/>
              </w:rPr>
              <w:t xml:space="preserve"> </w:t>
            </w:r>
            <w:r>
              <w:rPr>
                <w:color w:val="FF0000"/>
                <w:u w:val="single" w:color="FF0000"/>
              </w:rPr>
              <w:t>million</w:t>
            </w:r>
            <w:r>
              <w:rPr>
                <w:color w:val="FF0000"/>
                <w:spacing w:val="-6"/>
                <w:u w:val="single" w:color="FF0000"/>
              </w:rPr>
              <w:t xml:space="preserve"> </w:t>
            </w:r>
            <w:r>
              <w:rPr>
                <w:color w:val="FF0000"/>
                <w:u w:val="single" w:color="FF0000"/>
              </w:rPr>
              <w:t>cruise</w:t>
            </w:r>
            <w:r>
              <w:rPr>
                <w:color w:val="FF0000"/>
                <w:spacing w:val="-4"/>
                <w:u w:val="single" w:color="FF0000"/>
              </w:rPr>
              <w:t xml:space="preserve"> </w:t>
            </w:r>
            <w:r>
              <w:rPr>
                <w:color w:val="FF0000"/>
                <w:u w:val="single" w:color="FF0000"/>
              </w:rPr>
              <w:t>passengers</w:t>
            </w:r>
            <w:r>
              <w:rPr>
                <w:color w:val="FF0000"/>
                <w:spacing w:val="-4"/>
              </w:rPr>
              <w:t xml:space="preserve"> </w:t>
            </w:r>
            <w:r>
              <w:t>pass</w:t>
            </w:r>
            <w:r>
              <w:rPr>
                <w:spacing w:val="-3"/>
              </w:rPr>
              <w:t xml:space="preserve"> </w:t>
            </w:r>
            <w:r>
              <w:t>through</w:t>
            </w:r>
            <w:r>
              <w:rPr>
                <w:spacing w:val="-4"/>
              </w:rPr>
              <w:t xml:space="preserve"> </w:t>
            </w:r>
            <w:r>
              <w:t>tourism</w:t>
            </w:r>
            <w:r>
              <w:rPr>
                <w:spacing w:val="-3"/>
              </w:rPr>
              <w:t xml:space="preserve"> </w:t>
            </w:r>
            <w:r>
              <w:t>however</w:t>
            </w:r>
            <w:r>
              <w:rPr>
                <w:spacing w:val="-4"/>
              </w:rPr>
              <w:t xml:space="preserve"> </w:t>
            </w:r>
            <w:r>
              <w:t>they</w:t>
            </w:r>
            <w:r>
              <w:rPr>
                <w:spacing w:val="-3"/>
              </w:rPr>
              <w:t xml:space="preserve"> </w:t>
            </w:r>
            <w:r>
              <w:t>only</w:t>
            </w:r>
            <w:r>
              <w:rPr>
                <w:spacing w:val="-5"/>
              </w:rPr>
              <w:t xml:space="preserve"> </w:t>
            </w:r>
            <w:r>
              <w:t>spend</w:t>
            </w:r>
            <w:r>
              <w:rPr>
                <w:spacing w:val="-4"/>
              </w:rPr>
              <w:t xml:space="preserve"> </w:t>
            </w:r>
            <w:r>
              <w:rPr>
                <w:spacing w:val="-2"/>
              </w:rPr>
              <w:t>roughly</w:t>
            </w:r>
          </w:p>
          <w:p w:rsidR="00BC3DBA" w:rsidRDefault="00A8284D">
            <w:pPr>
              <w:pStyle w:val="TableParagraph"/>
              <w:spacing w:before="1"/>
              <w:ind w:left="519"/>
            </w:pPr>
            <w:r>
              <w:t>$70</w:t>
            </w:r>
            <w:r>
              <w:rPr>
                <w:spacing w:val="-4"/>
              </w:rPr>
              <w:t xml:space="preserve"> </w:t>
            </w:r>
            <w:r>
              <w:t>as</w:t>
            </w:r>
            <w:r>
              <w:rPr>
                <w:spacing w:val="-2"/>
              </w:rPr>
              <w:t xml:space="preserve"> </w:t>
            </w:r>
            <w:r>
              <w:t>everything</w:t>
            </w:r>
            <w:r>
              <w:rPr>
                <w:spacing w:val="-4"/>
              </w:rPr>
              <w:t xml:space="preserve"> </w:t>
            </w:r>
            <w:r>
              <w:t>they</w:t>
            </w:r>
            <w:r>
              <w:rPr>
                <w:spacing w:val="-2"/>
              </w:rPr>
              <w:t xml:space="preserve"> </w:t>
            </w:r>
            <w:r>
              <w:t>need</w:t>
            </w:r>
            <w:r>
              <w:rPr>
                <w:spacing w:val="-2"/>
              </w:rPr>
              <w:t xml:space="preserve"> </w:t>
            </w:r>
            <w:r>
              <w:t>is</w:t>
            </w:r>
            <w:r>
              <w:rPr>
                <w:spacing w:val="-2"/>
              </w:rPr>
              <w:t xml:space="preserve"> </w:t>
            </w:r>
            <w:r>
              <w:t>on</w:t>
            </w:r>
            <w:r>
              <w:rPr>
                <w:spacing w:val="-5"/>
              </w:rPr>
              <w:t xml:space="preserve"> </w:t>
            </w:r>
            <w:r>
              <w:t>board</w:t>
            </w:r>
            <w:r>
              <w:rPr>
                <w:spacing w:val="-5"/>
              </w:rPr>
              <w:t xml:space="preserve"> </w:t>
            </w:r>
            <w:r>
              <w:t>the</w:t>
            </w:r>
            <w:r>
              <w:rPr>
                <w:spacing w:val="-4"/>
              </w:rPr>
              <w:t xml:space="preserve"> </w:t>
            </w:r>
            <w:r>
              <w:t>ship</w:t>
            </w:r>
            <w:r>
              <w:rPr>
                <w:spacing w:val="-2"/>
              </w:rPr>
              <w:t xml:space="preserve"> </w:t>
            </w:r>
            <w:r>
              <w:t>so</w:t>
            </w:r>
            <w:r>
              <w:rPr>
                <w:spacing w:val="-5"/>
              </w:rPr>
              <w:t xml:space="preserve"> </w:t>
            </w:r>
            <w:r>
              <w:t>there</w:t>
            </w:r>
            <w:r>
              <w:rPr>
                <w:spacing w:val="-4"/>
              </w:rPr>
              <w:t xml:space="preserve"> </w:t>
            </w:r>
            <w:r>
              <w:t>is</w:t>
            </w:r>
            <w:r>
              <w:rPr>
                <w:spacing w:val="1"/>
              </w:rPr>
              <w:t xml:space="preserve"> </w:t>
            </w:r>
            <w:r>
              <w:rPr>
                <w:color w:val="FF0000"/>
                <w:u w:val="single" w:color="FF0000"/>
              </w:rPr>
              <w:t>no</w:t>
            </w:r>
            <w:r>
              <w:rPr>
                <w:color w:val="FF0000"/>
                <w:spacing w:val="-6"/>
                <w:u w:val="single" w:color="FF0000"/>
              </w:rPr>
              <w:t xml:space="preserve"> </w:t>
            </w:r>
            <w:r>
              <w:rPr>
                <w:color w:val="FF0000"/>
                <w:u w:val="single" w:color="FF0000"/>
              </w:rPr>
              <w:t>multiplier</w:t>
            </w:r>
            <w:r>
              <w:rPr>
                <w:color w:val="FF0000"/>
                <w:spacing w:val="-2"/>
                <w:u w:val="single" w:color="FF0000"/>
              </w:rPr>
              <w:t xml:space="preserve"> effect</w:t>
            </w:r>
          </w:p>
          <w:p w:rsidR="00BC3DBA" w:rsidRDefault="00A8284D">
            <w:pPr>
              <w:pStyle w:val="TableParagraph"/>
              <w:numPr>
                <w:ilvl w:val="0"/>
                <w:numId w:val="75"/>
              </w:numPr>
              <w:tabs>
                <w:tab w:val="left" w:pos="519"/>
              </w:tabs>
              <w:spacing w:before="1"/>
            </w:pPr>
            <w:r>
              <w:t>Excessive</w:t>
            </w:r>
            <w:r>
              <w:rPr>
                <w:spacing w:val="-6"/>
              </w:rPr>
              <w:t xml:space="preserve"> </w:t>
            </w:r>
            <w:r>
              <w:t>waste</w:t>
            </w:r>
            <w:r>
              <w:rPr>
                <w:spacing w:val="-5"/>
              </w:rPr>
              <w:t xml:space="preserve"> </w:t>
            </w:r>
            <w:r>
              <w:t>and</w:t>
            </w:r>
            <w:r>
              <w:rPr>
                <w:spacing w:val="-6"/>
              </w:rPr>
              <w:t xml:space="preserve"> </w:t>
            </w:r>
            <w:r>
              <w:t>harmful</w:t>
            </w:r>
            <w:r>
              <w:rPr>
                <w:spacing w:val="-5"/>
              </w:rPr>
              <w:t xml:space="preserve"> </w:t>
            </w:r>
            <w:r>
              <w:t>emissions</w:t>
            </w:r>
            <w:r>
              <w:rPr>
                <w:spacing w:val="-5"/>
              </w:rPr>
              <w:t xml:space="preserve"> </w:t>
            </w:r>
            <w:r>
              <w:t>have</w:t>
            </w:r>
            <w:r>
              <w:rPr>
                <w:spacing w:val="-7"/>
              </w:rPr>
              <w:t xml:space="preserve"> </w:t>
            </w:r>
            <w:r>
              <w:t>increased</w:t>
            </w:r>
            <w:r>
              <w:rPr>
                <w:spacing w:val="-3"/>
              </w:rPr>
              <w:t xml:space="preserve"> </w:t>
            </w:r>
            <w:r>
              <w:t>as</w:t>
            </w:r>
            <w:r>
              <w:rPr>
                <w:spacing w:val="-4"/>
              </w:rPr>
              <w:t xml:space="preserve"> </w:t>
            </w:r>
            <w:r>
              <w:t>the</w:t>
            </w:r>
            <w:r>
              <w:rPr>
                <w:spacing w:val="-5"/>
              </w:rPr>
              <w:t xml:space="preserve"> </w:t>
            </w:r>
            <w:r>
              <w:t>number</w:t>
            </w:r>
            <w:r>
              <w:rPr>
                <w:spacing w:val="-6"/>
              </w:rPr>
              <w:t xml:space="preserve"> </w:t>
            </w:r>
            <w:r>
              <w:t>of</w:t>
            </w:r>
            <w:r>
              <w:rPr>
                <w:spacing w:val="-3"/>
              </w:rPr>
              <w:t xml:space="preserve"> </w:t>
            </w:r>
            <w:r>
              <w:t>tourists</w:t>
            </w:r>
            <w:r>
              <w:rPr>
                <w:spacing w:val="-2"/>
              </w:rPr>
              <w:t xml:space="preserve"> increased.</w:t>
            </w:r>
          </w:p>
          <w:p w:rsidR="00BC3DBA" w:rsidRDefault="00A8284D">
            <w:pPr>
              <w:pStyle w:val="TableParagraph"/>
              <w:numPr>
                <w:ilvl w:val="0"/>
                <w:numId w:val="75"/>
              </w:numPr>
              <w:tabs>
                <w:tab w:val="left" w:pos="519"/>
              </w:tabs>
              <w:ind w:right="203"/>
            </w:pPr>
            <w:r>
              <w:t xml:space="preserve">Many </w:t>
            </w:r>
            <w:r>
              <w:rPr>
                <w:color w:val="FF0000"/>
                <w:u w:val="single" w:color="FF0000"/>
              </w:rPr>
              <w:t>tourists</w:t>
            </w:r>
            <w:r>
              <w:rPr>
                <w:color w:val="FF0000"/>
                <w:spacing w:val="-2"/>
              </w:rPr>
              <w:t xml:space="preserve"> </w:t>
            </w:r>
            <w:r>
              <w:t>who</w:t>
            </w:r>
            <w:r>
              <w:rPr>
                <w:spacing w:val="-4"/>
              </w:rPr>
              <w:t xml:space="preserve"> </w:t>
            </w:r>
            <w:r>
              <w:t>visit</w:t>
            </w:r>
            <w:r>
              <w:rPr>
                <w:spacing w:val="-3"/>
              </w:rPr>
              <w:t xml:space="preserve"> </w:t>
            </w:r>
            <w:r>
              <w:t>the</w:t>
            </w:r>
            <w:r>
              <w:rPr>
                <w:spacing w:val="-2"/>
              </w:rPr>
              <w:t xml:space="preserve"> </w:t>
            </w:r>
            <w:r>
              <w:t>island</w:t>
            </w:r>
            <w:r>
              <w:rPr>
                <w:spacing w:val="-2"/>
              </w:rPr>
              <w:t xml:space="preserve"> </w:t>
            </w:r>
            <w:r>
              <w:rPr>
                <w:color w:val="FF0000"/>
                <w:u w:val="single" w:color="FF0000"/>
              </w:rPr>
              <w:t>stay</w:t>
            </w:r>
            <w:r>
              <w:rPr>
                <w:color w:val="FF0000"/>
                <w:spacing w:val="-3"/>
              </w:rPr>
              <w:t xml:space="preserve"> </w:t>
            </w:r>
            <w:r>
              <w:t>in</w:t>
            </w:r>
            <w:r>
              <w:rPr>
                <w:spacing w:val="-3"/>
              </w:rPr>
              <w:t xml:space="preserve"> </w:t>
            </w:r>
            <w:r>
              <w:t>large</w:t>
            </w:r>
            <w:r>
              <w:rPr>
                <w:spacing w:val="-3"/>
              </w:rPr>
              <w:t xml:space="preserve"> </w:t>
            </w:r>
            <w:r>
              <w:rPr>
                <w:color w:val="FF0000"/>
                <w:u w:val="single" w:color="FF0000"/>
              </w:rPr>
              <w:t>international</w:t>
            </w:r>
            <w:r>
              <w:rPr>
                <w:color w:val="FF0000"/>
                <w:spacing w:val="-1"/>
                <w:u w:val="single" w:color="FF0000"/>
              </w:rPr>
              <w:t xml:space="preserve"> </w:t>
            </w:r>
            <w:r>
              <w:rPr>
                <w:color w:val="FF0000"/>
                <w:u w:val="single" w:color="FF0000"/>
              </w:rPr>
              <w:t>chain hotels</w:t>
            </w:r>
            <w:r>
              <w:t>.</w:t>
            </w:r>
            <w:r>
              <w:rPr>
                <w:spacing w:val="40"/>
              </w:rPr>
              <w:t xml:space="preserve"> </w:t>
            </w:r>
            <w:r>
              <w:t>As</w:t>
            </w:r>
            <w:r>
              <w:rPr>
                <w:spacing w:val="-2"/>
              </w:rPr>
              <w:t xml:space="preserve"> </w:t>
            </w:r>
            <w:r>
              <w:t>a result</w:t>
            </w:r>
            <w:r>
              <w:rPr>
                <w:spacing w:val="-3"/>
              </w:rPr>
              <w:t xml:space="preserve"> </w:t>
            </w:r>
            <w:r>
              <w:t>much</w:t>
            </w:r>
            <w:r>
              <w:rPr>
                <w:spacing w:val="-3"/>
              </w:rPr>
              <w:t xml:space="preserve"> </w:t>
            </w:r>
            <w:r>
              <w:t>of the money is not spent/ directly impacting on local people</w:t>
            </w:r>
          </w:p>
          <w:p w:rsidR="00BC3DBA" w:rsidRDefault="00A8284D">
            <w:pPr>
              <w:pStyle w:val="TableParagraph"/>
              <w:numPr>
                <w:ilvl w:val="0"/>
                <w:numId w:val="75"/>
              </w:numPr>
              <w:tabs>
                <w:tab w:val="left" w:pos="519"/>
              </w:tabs>
              <w:ind w:right="406"/>
            </w:pPr>
            <w:r>
              <w:t>Although</w:t>
            </w:r>
            <w:r>
              <w:rPr>
                <w:spacing w:val="-5"/>
              </w:rPr>
              <w:t xml:space="preserve"> </w:t>
            </w:r>
            <w:r>
              <w:t>development</w:t>
            </w:r>
            <w:r>
              <w:rPr>
                <w:spacing w:val="-6"/>
              </w:rPr>
              <w:t xml:space="preserve"> </w:t>
            </w:r>
            <w:r>
              <w:t>in</w:t>
            </w:r>
            <w:r>
              <w:rPr>
                <w:spacing w:val="-3"/>
              </w:rPr>
              <w:t xml:space="preserve"> </w:t>
            </w:r>
            <w:r>
              <w:t>infrastructure</w:t>
            </w:r>
            <w:r>
              <w:rPr>
                <w:spacing w:val="-3"/>
              </w:rPr>
              <w:t xml:space="preserve"> </w:t>
            </w:r>
            <w:r>
              <w:t>has</w:t>
            </w:r>
            <w:r>
              <w:rPr>
                <w:spacing w:val="-2"/>
              </w:rPr>
              <w:t xml:space="preserve"> </w:t>
            </w:r>
            <w:r>
              <w:t>happened,</w:t>
            </w:r>
            <w:r>
              <w:rPr>
                <w:spacing w:val="-1"/>
              </w:rPr>
              <w:t xml:space="preserve"> </w:t>
            </w:r>
            <w:r>
              <w:t>it</w:t>
            </w:r>
            <w:r>
              <w:rPr>
                <w:spacing w:val="-5"/>
              </w:rPr>
              <w:t xml:space="preserve"> </w:t>
            </w:r>
            <w:r>
              <w:t>has</w:t>
            </w:r>
            <w:r>
              <w:rPr>
                <w:spacing w:val="-4"/>
              </w:rPr>
              <w:t xml:space="preserve"> </w:t>
            </w:r>
            <w:r>
              <w:t>tended</w:t>
            </w:r>
            <w:r>
              <w:rPr>
                <w:spacing w:val="-2"/>
              </w:rPr>
              <w:t xml:space="preserve"> </w:t>
            </w:r>
            <w:r>
              <w:t>to</w:t>
            </w:r>
            <w:r>
              <w:rPr>
                <w:spacing w:val="-3"/>
              </w:rPr>
              <w:t xml:space="preserve"> </w:t>
            </w:r>
            <w:r>
              <w:t>focus</w:t>
            </w:r>
            <w:r>
              <w:rPr>
                <w:spacing w:val="-4"/>
              </w:rPr>
              <w:t xml:space="preserve"> </w:t>
            </w:r>
            <w:r>
              <w:t>only</w:t>
            </w:r>
            <w:r>
              <w:rPr>
                <w:spacing w:val="-4"/>
              </w:rPr>
              <w:t xml:space="preserve"> </w:t>
            </w:r>
            <w:r>
              <w:t>in</w:t>
            </w:r>
            <w:r>
              <w:rPr>
                <w:spacing w:val="-2"/>
              </w:rPr>
              <w:t xml:space="preserve"> </w:t>
            </w:r>
            <w:r>
              <w:t xml:space="preserve">popular tourist areas to the north of the island. There hasn’t been much development in the </w:t>
            </w:r>
            <w:r>
              <w:rPr>
                <w:color w:val="FF0000"/>
                <w:u w:val="single" w:color="FF0000"/>
              </w:rPr>
              <w:t>rural</w:t>
            </w:r>
            <w:r>
              <w:rPr>
                <w:color w:val="FF0000"/>
              </w:rPr>
              <w:t xml:space="preserve"> </w:t>
            </w:r>
            <w:r>
              <w:t xml:space="preserve">parts so many areas </w:t>
            </w:r>
            <w:r>
              <w:rPr>
                <w:color w:val="FF0000"/>
                <w:u w:val="single" w:color="FF0000"/>
              </w:rPr>
              <w:t>remain isolated</w:t>
            </w:r>
            <w:r>
              <w:t>.</w:t>
            </w:r>
          </w:p>
        </w:tc>
      </w:tr>
    </w:tbl>
    <w:p w:rsidR="00BC3DBA" w:rsidRDefault="00BC3DBA">
      <w:pPr>
        <w:pStyle w:val="BodyText"/>
      </w:pPr>
    </w:p>
    <w:p w:rsidR="00BC3DBA" w:rsidRDefault="00BC3DBA">
      <w:pPr>
        <w:pStyle w:val="BodyText"/>
      </w:pPr>
    </w:p>
    <w:p w:rsidR="00BC3DBA" w:rsidRDefault="00BC3DBA">
      <w:pPr>
        <w:pStyle w:val="BodyText"/>
        <w:spacing w:before="4"/>
      </w:pPr>
    </w:p>
    <w:p w:rsidR="00BC3DBA" w:rsidRDefault="00A8284D">
      <w:pPr>
        <w:pStyle w:val="BodyText"/>
        <w:ind w:left="320"/>
        <w:rPr>
          <w:rFonts w:ascii="Calibri"/>
        </w:rPr>
      </w:pPr>
      <w:r>
        <w:rPr>
          <w:noProof/>
          <w:lang w:val="en-GB" w:eastAsia="en-GB"/>
        </w:rPr>
        <mc:AlternateContent>
          <mc:Choice Requires="wpg">
            <w:drawing>
              <wp:anchor distT="0" distB="0" distL="0" distR="0" simplePos="0" relativeHeight="251544576" behindDoc="0" locked="0" layoutInCell="1" allowOverlap="1">
                <wp:simplePos x="0" y="0"/>
                <wp:positionH relativeFrom="page">
                  <wp:posOffset>908050</wp:posOffset>
                </wp:positionH>
                <wp:positionV relativeFrom="paragraph">
                  <wp:posOffset>-510124</wp:posOffset>
                </wp:positionV>
                <wp:extent cx="6232525" cy="825500"/>
                <wp:effectExtent l="0" t="0" r="0" b="0"/>
                <wp:wrapNone/>
                <wp:docPr id="1018" name="Group 10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2525" cy="825500"/>
                          <a:chOff x="0" y="0"/>
                          <a:chExt cx="6232525" cy="825500"/>
                        </a:xfrm>
                      </wpg:grpSpPr>
                      <wps:wsp>
                        <wps:cNvPr id="1019" name="Graphic 1019"/>
                        <wps:cNvSpPr/>
                        <wps:spPr>
                          <a:xfrm>
                            <a:off x="19050" y="19050"/>
                            <a:ext cx="6194425" cy="787400"/>
                          </a:xfrm>
                          <a:custGeom>
                            <a:avLst/>
                            <a:gdLst/>
                            <a:ahLst/>
                            <a:cxnLst/>
                            <a:rect l="l" t="t" r="r" b="b"/>
                            <a:pathLst>
                              <a:path w="6194425" h="787400">
                                <a:moveTo>
                                  <a:pt x="6063233" y="0"/>
                                </a:moveTo>
                                <a:lnTo>
                                  <a:pt x="131241" y="0"/>
                                </a:lnTo>
                                <a:lnTo>
                                  <a:pt x="80158" y="10306"/>
                                </a:lnTo>
                                <a:lnTo>
                                  <a:pt x="38441" y="38415"/>
                                </a:lnTo>
                                <a:lnTo>
                                  <a:pt x="10314" y="80115"/>
                                </a:lnTo>
                                <a:lnTo>
                                  <a:pt x="0" y="131190"/>
                                </a:lnTo>
                                <a:lnTo>
                                  <a:pt x="0" y="656120"/>
                                </a:lnTo>
                                <a:lnTo>
                                  <a:pt x="10314" y="707203"/>
                                </a:lnTo>
                                <a:lnTo>
                                  <a:pt x="38441" y="748920"/>
                                </a:lnTo>
                                <a:lnTo>
                                  <a:pt x="80158" y="777047"/>
                                </a:lnTo>
                                <a:lnTo>
                                  <a:pt x="131241" y="787361"/>
                                </a:lnTo>
                                <a:lnTo>
                                  <a:pt x="6063233" y="787361"/>
                                </a:lnTo>
                                <a:lnTo>
                                  <a:pt x="6114272" y="777047"/>
                                </a:lnTo>
                                <a:lnTo>
                                  <a:pt x="6155975" y="748920"/>
                                </a:lnTo>
                                <a:lnTo>
                                  <a:pt x="6184106" y="707203"/>
                                </a:lnTo>
                                <a:lnTo>
                                  <a:pt x="6194425" y="656120"/>
                                </a:lnTo>
                                <a:lnTo>
                                  <a:pt x="6194425" y="131190"/>
                                </a:lnTo>
                                <a:lnTo>
                                  <a:pt x="6184106" y="80115"/>
                                </a:lnTo>
                                <a:lnTo>
                                  <a:pt x="6155975" y="38415"/>
                                </a:lnTo>
                                <a:lnTo>
                                  <a:pt x="6114272" y="10306"/>
                                </a:lnTo>
                                <a:lnTo>
                                  <a:pt x="6063233" y="0"/>
                                </a:lnTo>
                                <a:close/>
                              </a:path>
                            </a:pathLst>
                          </a:custGeom>
                          <a:solidFill>
                            <a:srgbClr val="FAE4D5"/>
                          </a:solidFill>
                        </wps:spPr>
                        <wps:bodyPr wrap="square" lIns="0" tIns="0" rIns="0" bIns="0" rtlCol="0">
                          <a:prstTxWarp prst="textNoShape">
                            <a:avLst/>
                          </a:prstTxWarp>
                          <a:noAutofit/>
                        </wps:bodyPr>
                      </wps:wsp>
                      <wps:wsp>
                        <wps:cNvPr id="1020" name="Graphic 1020"/>
                        <wps:cNvSpPr/>
                        <wps:spPr>
                          <a:xfrm>
                            <a:off x="19050" y="19050"/>
                            <a:ext cx="6194425" cy="787400"/>
                          </a:xfrm>
                          <a:custGeom>
                            <a:avLst/>
                            <a:gdLst/>
                            <a:ahLst/>
                            <a:cxnLst/>
                            <a:rect l="l" t="t" r="r" b="b"/>
                            <a:pathLst>
                              <a:path w="6194425" h="787400">
                                <a:moveTo>
                                  <a:pt x="0" y="131190"/>
                                </a:moveTo>
                                <a:lnTo>
                                  <a:pt x="10314" y="80115"/>
                                </a:lnTo>
                                <a:lnTo>
                                  <a:pt x="38441" y="38415"/>
                                </a:lnTo>
                                <a:lnTo>
                                  <a:pt x="80158" y="10306"/>
                                </a:lnTo>
                                <a:lnTo>
                                  <a:pt x="131241" y="0"/>
                                </a:lnTo>
                                <a:lnTo>
                                  <a:pt x="6063233" y="0"/>
                                </a:lnTo>
                                <a:lnTo>
                                  <a:pt x="6114272" y="10306"/>
                                </a:lnTo>
                                <a:lnTo>
                                  <a:pt x="6155975" y="38415"/>
                                </a:lnTo>
                                <a:lnTo>
                                  <a:pt x="6184106" y="80115"/>
                                </a:lnTo>
                                <a:lnTo>
                                  <a:pt x="6194425" y="131190"/>
                                </a:lnTo>
                                <a:lnTo>
                                  <a:pt x="6194425" y="656120"/>
                                </a:lnTo>
                                <a:lnTo>
                                  <a:pt x="6184106" y="707203"/>
                                </a:lnTo>
                                <a:lnTo>
                                  <a:pt x="6155975" y="748920"/>
                                </a:lnTo>
                                <a:lnTo>
                                  <a:pt x="6114272" y="777047"/>
                                </a:lnTo>
                                <a:lnTo>
                                  <a:pt x="6063233" y="787361"/>
                                </a:lnTo>
                                <a:lnTo>
                                  <a:pt x="131241" y="787361"/>
                                </a:lnTo>
                                <a:lnTo>
                                  <a:pt x="80158" y="777047"/>
                                </a:lnTo>
                                <a:lnTo>
                                  <a:pt x="38441" y="748920"/>
                                </a:lnTo>
                                <a:lnTo>
                                  <a:pt x="10314" y="707203"/>
                                </a:lnTo>
                                <a:lnTo>
                                  <a:pt x="0" y="656120"/>
                                </a:lnTo>
                                <a:lnTo>
                                  <a:pt x="0" y="131190"/>
                                </a:lnTo>
                                <a:close/>
                              </a:path>
                            </a:pathLst>
                          </a:custGeom>
                          <a:ln w="38100">
                            <a:solidFill>
                              <a:srgbClr val="C55A11"/>
                            </a:solidFill>
                            <a:prstDash val="solid"/>
                          </a:ln>
                        </wps:spPr>
                        <wps:bodyPr wrap="square" lIns="0" tIns="0" rIns="0" bIns="0" rtlCol="0">
                          <a:prstTxWarp prst="textNoShape">
                            <a:avLst/>
                          </a:prstTxWarp>
                          <a:noAutofit/>
                        </wps:bodyPr>
                      </wps:wsp>
                      <wps:wsp>
                        <wps:cNvPr id="1021" name="Textbox 1021"/>
                        <wps:cNvSpPr txBox="1"/>
                        <wps:spPr>
                          <a:xfrm>
                            <a:off x="0" y="0"/>
                            <a:ext cx="6232525" cy="825500"/>
                          </a:xfrm>
                          <a:prstGeom prst="rect">
                            <a:avLst/>
                          </a:prstGeom>
                        </wps:spPr>
                        <wps:txbx>
                          <w:txbxContent>
                            <w:p w:rsidR="00A8284D" w:rsidRDefault="00A8284D">
                              <w:pPr>
                                <w:spacing w:before="248" w:line="244" w:lineRule="auto"/>
                                <w:ind w:left="264" w:right="96"/>
                                <w:rPr>
                                  <w:rFonts w:ascii="Tahoma" w:hAnsi="Tahoma"/>
                                  <w:b/>
                                </w:rPr>
                              </w:pPr>
                              <w:r>
                                <w:rPr>
                                  <w:rFonts w:ascii="Tahoma" w:hAnsi="Tahoma"/>
                                  <w:b/>
                                  <w:spacing w:val="-4"/>
                                  <w:u w:val="single"/>
                                </w:rPr>
                                <w:t>GCSE</w:t>
                              </w:r>
                              <w:r>
                                <w:rPr>
                                  <w:rFonts w:ascii="Tahoma" w:hAnsi="Tahoma"/>
                                  <w:b/>
                                  <w:spacing w:val="-10"/>
                                  <w:u w:val="single"/>
                                </w:rPr>
                                <w:t xml:space="preserve"> </w:t>
                              </w:r>
                              <w:r>
                                <w:rPr>
                                  <w:rFonts w:ascii="Tahoma" w:hAnsi="Tahoma"/>
                                  <w:b/>
                                  <w:spacing w:val="-4"/>
                                  <w:u w:val="single"/>
                                </w:rPr>
                                <w:t>Practice</w:t>
                              </w:r>
                              <w:r>
                                <w:rPr>
                                  <w:rFonts w:ascii="Tahoma" w:hAnsi="Tahoma"/>
                                  <w:b/>
                                  <w:spacing w:val="-7"/>
                                  <w:u w:val="single"/>
                                </w:rPr>
                                <w:t xml:space="preserve"> </w:t>
                              </w:r>
                              <w:r>
                                <w:rPr>
                                  <w:rFonts w:ascii="Tahoma" w:hAnsi="Tahoma"/>
                                  <w:b/>
                                  <w:spacing w:val="-4"/>
                                  <w:u w:val="single"/>
                                </w:rPr>
                                <w:t>Questions:</w:t>
                              </w:r>
                              <w:r>
                                <w:rPr>
                                  <w:rFonts w:ascii="Tahoma" w:hAnsi="Tahoma"/>
                                  <w:b/>
                                  <w:spacing w:val="-7"/>
                                  <w:u w:val="single"/>
                                </w:rPr>
                                <w:t xml:space="preserve"> </w:t>
                              </w:r>
                              <w:r>
                                <w:rPr>
                                  <w:rFonts w:ascii="Tahoma" w:hAnsi="Tahoma"/>
                                  <w:b/>
                                  <w:spacing w:val="-4"/>
                                </w:rPr>
                                <w:t>‘Explain</w:t>
                              </w:r>
                              <w:r>
                                <w:rPr>
                                  <w:rFonts w:ascii="Tahoma" w:hAnsi="Tahoma"/>
                                  <w:b/>
                                  <w:spacing w:val="-9"/>
                                </w:rPr>
                                <w:t xml:space="preserve"> </w:t>
                              </w:r>
                              <w:r>
                                <w:rPr>
                                  <w:rFonts w:ascii="Tahoma" w:hAnsi="Tahoma"/>
                                  <w:b/>
                                  <w:spacing w:val="-4"/>
                                </w:rPr>
                                <w:t>using</w:t>
                              </w:r>
                              <w:r>
                                <w:rPr>
                                  <w:rFonts w:ascii="Tahoma" w:hAnsi="Tahoma"/>
                                  <w:b/>
                                  <w:spacing w:val="-10"/>
                                </w:rPr>
                                <w:t xml:space="preserve"> </w:t>
                              </w:r>
                              <w:r>
                                <w:rPr>
                                  <w:rFonts w:ascii="Tahoma" w:hAnsi="Tahoma"/>
                                  <w:b/>
                                  <w:spacing w:val="-4"/>
                                </w:rPr>
                                <w:t>an</w:t>
                              </w:r>
                              <w:r>
                                <w:rPr>
                                  <w:rFonts w:ascii="Tahoma" w:hAnsi="Tahoma"/>
                                  <w:b/>
                                  <w:spacing w:val="-10"/>
                                </w:rPr>
                                <w:t xml:space="preserve"> </w:t>
                              </w:r>
                              <w:r>
                                <w:rPr>
                                  <w:rFonts w:ascii="Tahoma" w:hAnsi="Tahoma"/>
                                  <w:b/>
                                  <w:spacing w:val="-4"/>
                                </w:rPr>
                                <w:t>example</w:t>
                              </w:r>
                              <w:r>
                                <w:rPr>
                                  <w:rFonts w:ascii="Tahoma" w:hAnsi="Tahoma"/>
                                  <w:b/>
                                  <w:spacing w:val="-7"/>
                                </w:rPr>
                                <w:t xml:space="preserve"> </w:t>
                              </w:r>
                              <w:r>
                                <w:rPr>
                                  <w:rFonts w:ascii="Tahoma" w:hAnsi="Tahoma"/>
                                  <w:b/>
                                  <w:spacing w:val="-4"/>
                                </w:rPr>
                                <w:t>you</w:t>
                              </w:r>
                              <w:r>
                                <w:rPr>
                                  <w:rFonts w:ascii="Tahoma" w:hAnsi="Tahoma"/>
                                  <w:b/>
                                  <w:spacing w:val="-11"/>
                                </w:rPr>
                                <w:t xml:space="preserve"> </w:t>
                              </w:r>
                              <w:r>
                                <w:rPr>
                                  <w:rFonts w:ascii="Tahoma" w:hAnsi="Tahoma"/>
                                  <w:b/>
                                  <w:spacing w:val="-4"/>
                                </w:rPr>
                                <w:t>have</w:t>
                              </w:r>
                              <w:r>
                                <w:rPr>
                                  <w:rFonts w:ascii="Tahoma" w:hAnsi="Tahoma"/>
                                  <w:b/>
                                  <w:spacing w:val="-10"/>
                                </w:rPr>
                                <w:t xml:space="preserve"> </w:t>
                              </w:r>
                              <w:r>
                                <w:rPr>
                                  <w:rFonts w:ascii="Tahoma" w:hAnsi="Tahoma"/>
                                  <w:b/>
                                  <w:spacing w:val="-4"/>
                                </w:rPr>
                                <w:t>studied</w:t>
                              </w:r>
                              <w:r>
                                <w:rPr>
                                  <w:rFonts w:ascii="Tahoma" w:hAnsi="Tahoma"/>
                                  <w:b/>
                                  <w:spacing w:val="-7"/>
                                </w:rPr>
                                <w:t xml:space="preserve"> </w:t>
                              </w:r>
                              <w:r>
                                <w:rPr>
                                  <w:rFonts w:ascii="Tahoma" w:hAnsi="Tahoma"/>
                                  <w:b/>
                                  <w:spacing w:val="-4"/>
                                </w:rPr>
                                <w:t>how</w:t>
                              </w:r>
                              <w:r>
                                <w:rPr>
                                  <w:rFonts w:ascii="Tahoma" w:hAnsi="Tahoma"/>
                                  <w:b/>
                                  <w:spacing w:val="-9"/>
                                </w:rPr>
                                <w:t xml:space="preserve"> </w:t>
                              </w:r>
                              <w:r>
                                <w:rPr>
                                  <w:rFonts w:ascii="Tahoma" w:hAnsi="Tahoma"/>
                                  <w:b/>
                                  <w:spacing w:val="-4"/>
                                </w:rPr>
                                <w:t>tourism</w:t>
                              </w:r>
                              <w:r>
                                <w:rPr>
                                  <w:rFonts w:ascii="Tahoma" w:hAnsi="Tahoma"/>
                                  <w:b/>
                                  <w:spacing w:val="-7"/>
                                </w:rPr>
                                <w:t xml:space="preserve"> </w:t>
                              </w:r>
                              <w:r>
                                <w:rPr>
                                  <w:rFonts w:ascii="Tahoma" w:hAnsi="Tahoma"/>
                                  <w:b/>
                                  <w:spacing w:val="-4"/>
                                </w:rPr>
                                <w:t xml:space="preserve">has </w:t>
                              </w:r>
                              <w:r>
                                <w:rPr>
                                  <w:rFonts w:ascii="Tahoma" w:hAnsi="Tahoma"/>
                                  <w:b/>
                                </w:rPr>
                                <w:t>improved</w:t>
                              </w:r>
                              <w:r>
                                <w:rPr>
                                  <w:rFonts w:ascii="Tahoma" w:hAnsi="Tahoma"/>
                                  <w:b/>
                                  <w:spacing w:val="-16"/>
                                </w:rPr>
                                <w:t xml:space="preserve"> </w:t>
                              </w:r>
                              <w:r>
                                <w:rPr>
                                  <w:rFonts w:ascii="Tahoma" w:hAnsi="Tahoma"/>
                                  <w:b/>
                                </w:rPr>
                                <w:t>the</w:t>
                              </w:r>
                              <w:r>
                                <w:rPr>
                                  <w:rFonts w:ascii="Tahoma" w:hAnsi="Tahoma"/>
                                  <w:b/>
                                  <w:spacing w:val="-16"/>
                                </w:rPr>
                                <w:t xml:space="preserve"> </w:t>
                              </w:r>
                              <w:r>
                                <w:rPr>
                                  <w:rFonts w:ascii="Tahoma" w:hAnsi="Tahoma"/>
                                  <w:b/>
                                </w:rPr>
                                <w:t>quality</w:t>
                              </w:r>
                              <w:r>
                                <w:rPr>
                                  <w:rFonts w:ascii="Tahoma" w:hAnsi="Tahoma"/>
                                  <w:b/>
                                  <w:spacing w:val="-15"/>
                                </w:rPr>
                                <w:t xml:space="preserve"> </w:t>
                              </w:r>
                              <w:r>
                                <w:rPr>
                                  <w:rFonts w:ascii="Tahoma" w:hAnsi="Tahoma"/>
                                  <w:b/>
                                </w:rPr>
                                <w:t>of</w:t>
                              </w:r>
                              <w:r>
                                <w:rPr>
                                  <w:rFonts w:ascii="Tahoma" w:hAnsi="Tahoma"/>
                                  <w:b/>
                                  <w:spacing w:val="-14"/>
                                </w:rPr>
                                <w:t xml:space="preserve"> </w:t>
                              </w:r>
                              <w:r>
                                <w:rPr>
                                  <w:rFonts w:ascii="Tahoma" w:hAnsi="Tahoma"/>
                                  <w:b/>
                                </w:rPr>
                                <w:t>life</w:t>
                              </w:r>
                              <w:r>
                                <w:rPr>
                                  <w:rFonts w:ascii="Tahoma" w:hAnsi="Tahoma"/>
                                  <w:b/>
                                  <w:spacing w:val="-16"/>
                                </w:rPr>
                                <w:t xml:space="preserve"> </w:t>
                              </w:r>
                              <w:r>
                                <w:rPr>
                                  <w:rFonts w:ascii="Tahoma" w:hAnsi="Tahoma"/>
                                  <w:b/>
                                </w:rPr>
                                <w:t>and</w:t>
                              </w:r>
                              <w:r>
                                <w:rPr>
                                  <w:rFonts w:ascii="Tahoma" w:hAnsi="Tahoma"/>
                                  <w:b/>
                                  <w:spacing w:val="-15"/>
                                </w:rPr>
                                <w:t xml:space="preserve"> </w:t>
                              </w:r>
                              <w:r>
                                <w:rPr>
                                  <w:rFonts w:ascii="Tahoma" w:hAnsi="Tahoma"/>
                                  <w:b/>
                                </w:rPr>
                                <w:t>standard</w:t>
                              </w:r>
                              <w:r>
                                <w:rPr>
                                  <w:rFonts w:ascii="Tahoma" w:hAnsi="Tahoma"/>
                                  <w:b/>
                                  <w:spacing w:val="-15"/>
                                </w:rPr>
                                <w:t xml:space="preserve"> </w:t>
                              </w:r>
                              <w:r>
                                <w:rPr>
                                  <w:rFonts w:ascii="Tahoma" w:hAnsi="Tahoma"/>
                                  <w:b/>
                                </w:rPr>
                                <w:t>of</w:t>
                              </w:r>
                              <w:r>
                                <w:rPr>
                                  <w:rFonts w:ascii="Tahoma" w:hAnsi="Tahoma"/>
                                  <w:b/>
                                  <w:spacing w:val="-14"/>
                                </w:rPr>
                                <w:t xml:space="preserve"> </w:t>
                              </w:r>
                              <w:r>
                                <w:rPr>
                                  <w:rFonts w:ascii="Tahoma" w:hAnsi="Tahoma"/>
                                  <w:b/>
                                </w:rPr>
                                <w:t>living</w:t>
                              </w:r>
                              <w:r>
                                <w:rPr>
                                  <w:rFonts w:ascii="Tahoma" w:hAnsi="Tahoma"/>
                                  <w:b/>
                                  <w:spacing w:val="-15"/>
                                </w:rPr>
                                <w:t xml:space="preserve"> </w:t>
                              </w:r>
                              <w:r>
                                <w:rPr>
                                  <w:rFonts w:ascii="Tahoma" w:hAnsi="Tahoma"/>
                                  <w:b/>
                                </w:rPr>
                                <w:t>of</w:t>
                              </w:r>
                              <w:r>
                                <w:rPr>
                                  <w:rFonts w:ascii="Tahoma" w:hAnsi="Tahoma"/>
                                  <w:b/>
                                  <w:spacing w:val="-16"/>
                                </w:rPr>
                                <w:t xml:space="preserve"> </w:t>
                              </w:r>
                              <w:r>
                                <w:rPr>
                                  <w:rFonts w:ascii="Tahoma" w:hAnsi="Tahoma"/>
                                  <w:b/>
                                </w:rPr>
                                <w:t>the</w:t>
                              </w:r>
                              <w:r>
                                <w:rPr>
                                  <w:rFonts w:ascii="Tahoma" w:hAnsi="Tahoma"/>
                                  <w:b/>
                                  <w:spacing w:val="-17"/>
                                </w:rPr>
                                <w:t xml:space="preserve"> </w:t>
                              </w:r>
                              <w:r>
                                <w:rPr>
                                  <w:rFonts w:ascii="Tahoma" w:hAnsi="Tahoma"/>
                                  <w:b/>
                                </w:rPr>
                                <w:t>people</w:t>
                              </w:r>
                              <w:r>
                                <w:rPr>
                                  <w:rFonts w:ascii="Tahoma" w:hAnsi="Tahoma"/>
                                  <w:b/>
                                  <w:spacing w:val="-13"/>
                                </w:rPr>
                                <w:t xml:space="preserve"> </w:t>
                              </w:r>
                              <w:r>
                                <w:rPr>
                                  <w:rFonts w:ascii="Tahoma" w:hAnsi="Tahoma"/>
                                  <w:b/>
                                </w:rPr>
                                <w:t>and</w:t>
                              </w:r>
                              <w:r>
                                <w:rPr>
                                  <w:rFonts w:ascii="Tahoma" w:hAnsi="Tahoma"/>
                                  <w:b/>
                                  <w:spacing w:val="-16"/>
                                </w:rPr>
                                <w:t xml:space="preserve"> </w:t>
                              </w:r>
                              <w:r>
                                <w:rPr>
                                  <w:rFonts w:ascii="Tahoma" w:hAnsi="Tahoma"/>
                                  <w:b/>
                                </w:rPr>
                                <w:t>therefore</w:t>
                              </w:r>
                              <w:r>
                                <w:rPr>
                                  <w:rFonts w:ascii="Tahoma" w:hAnsi="Tahoma"/>
                                  <w:b/>
                                  <w:spacing w:val="-14"/>
                                </w:rPr>
                                <w:t xml:space="preserve"> </w:t>
                              </w:r>
                              <w:r>
                                <w:rPr>
                                  <w:rFonts w:ascii="Tahoma" w:hAnsi="Tahoma"/>
                                  <w:b/>
                                </w:rPr>
                                <w:t>closed the development gap. (6 marks)</w:t>
                              </w:r>
                            </w:p>
                          </w:txbxContent>
                        </wps:txbx>
                        <wps:bodyPr wrap="square" lIns="0" tIns="0" rIns="0" bIns="0" rtlCol="0">
                          <a:noAutofit/>
                        </wps:bodyPr>
                      </wps:wsp>
                    </wpg:wgp>
                  </a:graphicData>
                </a:graphic>
              </wp:anchor>
            </w:drawing>
          </mc:Choice>
          <mc:Fallback>
            <w:pict>
              <v:group id="Group 1018" o:spid="_x0000_s1924" style="position:absolute;left:0;text-align:left;margin-left:71.5pt;margin-top:-40.15pt;width:490.75pt;height:65pt;z-index:251544576;mso-wrap-distance-left:0;mso-wrap-distance-right:0;mso-position-horizontal-relative:page;mso-position-vertical-relative:text" coordsize="62325,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">
                <v:shape id="Graphic 1019" o:spid="_x0000_s1925" style="position:absolute;left:190;top:190;width:61944;height:7874;visibility:visible;mso-wrap-style:square;v-text-anchor:top" coordsize="6194425,78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" path="m6063233,l131241,,80158,10306,38441,38415,10314,80115,,131190,,656120r10314,51083l38441,748920r41717,28127l131241,787361r5931992,l6114272,777047r41703,-28127l6184106,707203r10319,-51083l6194425,131190,6184106,80115,6155975,38415,6114272,10306,6063233,xe" fillcolor="#fae4d5" stroked="f">
                  <v:path arrowok="t"/>
                </v:shape>
                <v:shape id="Graphic 1020" o:spid="_x0000_s1926" style="position:absolute;left:190;top:190;width:61944;height:7874;visibility:visible;mso-wrap-style:square;v-text-anchor:top" coordsize="6194425,78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" path="m,131190l10314,80115,38441,38415,80158,10306,131241,,6063233,r51039,10306l6155975,38415r28131,41700l6194425,131190r,524930l6184106,707203r-28131,41717l6114272,777047r-51039,10314l131241,787361,80158,777047,38441,748920,10314,707203,,656120,,131190xe" filled="f" strokecolor="#c55a11" strokeweight="3pt">
                  <v:path arrowok="t"/>
                </v:shape>
                <v:shape id="Textbox 1021" o:spid="_x0000_s1927" type="#_x0000_t202" style="position:absolute;width:62325;height:8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" filled="f" stroked="f">
                  <v:textbox inset="0,0,0,0">
                    <w:txbxContent>
                      <w:p w:rsidR="00A8284D" w:rsidRDefault="00A8284D">
                        <w:pPr>
                          <w:spacing w:before="248" w:line="244" w:lineRule="auto"/>
                          <w:ind w:left="264" w:right="96"/>
                          <w:rPr>
                            <w:rFonts w:ascii="Tahoma" w:hAnsi="Tahoma"/>
                            <w:b/>
                          </w:rPr>
                        </w:pPr>
                        <w:r>
                          <w:rPr>
                            <w:rFonts w:ascii="Tahoma" w:hAnsi="Tahoma"/>
                            <w:b/>
                            <w:spacing w:val="-4"/>
                            <w:u w:val="single"/>
                          </w:rPr>
                          <w:t>GCSE</w:t>
                        </w:r>
                        <w:r>
                          <w:rPr>
                            <w:rFonts w:ascii="Tahoma" w:hAnsi="Tahoma"/>
                            <w:b/>
                            <w:spacing w:val="-10"/>
                            <w:u w:val="single"/>
                          </w:rPr>
                          <w:t xml:space="preserve"> </w:t>
                        </w:r>
                        <w:r>
                          <w:rPr>
                            <w:rFonts w:ascii="Tahoma" w:hAnsi="Tahoma"/>
                            <w:b/>
                            <w:spacing w:val="-4"/>
                            <w:u w:val="single"/>
                          </w:rPr>
                          <w:t>Practice</w:t>
                        </w:r>
                        <w:r>
                          <w:rPr>
                            <w:rFonts w:ascii="Tahoma" w:hAnsi="Tahoma"/>
                            <w:b/>
                            <w:spacing w:val="-7"/>
                            <w:u w:val="single"/>
                          </w:rPr>
                          <w:t xml:space="preserve"> </w:t>
                        </w:r>
                        <w:r>
                          <w:rPr>
                            <w:rFonts w:ascii="Tahoma" w:hAnsi="Tahoma"/>
                            <w:b/>
                            <w:spacing w:val="-4"/>
                            <w:u w:val="single"/>
                          </w:rPr>
                          <w:t>Questions:</w:t>
                        </w:r>
                        <w:r>
                          <w:rPr>
                            <w:rFonts w:ascii="Tahoma" w:hAnsi="Tahoma"/>
                            <w:b/>
                            <w:spacing w:val="-7"/>
                            <w:u w:val="single"/>
                          </w:rPr>
                          <w:t xml:space="preserve"> </w:t>
                        </w:r>
                        <w:r>
                          <w:rPr>
                            <w:rFonts w:ascii="Tahoma" w:hAnsi="Tahoma"/>
                            <w:b/>
                            <w:spacing w:val="-4"/>
                          </w:rPr>
                          <w:t>‘Explain</w:t>
                        </w:r>
                        <w:r>
                          <w:rPr>
                            <w:rFonts w:ascii="Tahoma" w:hAnsi="Tahoma"/>
                            <w:b/>
                            <w:spacing w:val="-9"/>
                          </w:rPr>
                          <w:t xml:space="preserve"> </w:t>
                        </w:r>
                        <w:r>
                          <w:rPr>
                            <w:rFonts w:ascii="Tahoma" w:hAnsi="Tahoma"/>
                            <w:b/>
                            <w:spacing w:val="-4"/>
                          </w:rPr>
                          <w:t>using</w:t>
                        </w:r>
                        <w:r>
                          <w:rPr>
                            <w:rFonts w:ascii="Tahoma" w:hAnsi="Tahoma"/>
                            <w:b/>
                            <w:spacing w:val="-10"/>
                          </w:rPr>
                          <w:t xml:space="preserve"> </w:t>
                        </w:r>
                        <w:r>
                          <w:rPr>
                            <w:rFonts w:ascii="Tahoma" w:hAnsi="Tahoma"/>
                            <w:b/>
                            <w:spacing w:val="-4"/>
                          </w:rPr>
                          <w:t>an</w:t>
                        </w:r>
                        <w:r>
                          <w:rPr>
                            <w:rFonts w:ascii="Tahoma" w:hAnsi="Tahoma"/>
                            <w:b/>
                            <w:spacing w:val="-10"/>
                          </w:rPr>
                          <w:t xml:space="preserve"> </w:t>
                        </w:r>
                        <w:r>
                          <w:rPr>
                            <w:rFonts w:ascii="Tahoma" w:hAnsi="Tahoma"/>
                            <w:b/>
                            <w:spacing w:val="-4"/>
                          </w:rPr>
                          <w:t>example</w:t>
                        </w:r>
                        <w:r>
                          <w:rPr>
                            <w:rFonts w:ascii="Tahoma" w:hAnsi="Tahoma"/>
                            <w:b/>
                            <w:spacing w:val="-7"/>
                          </w:rPr>
                          <w:t xml:space="preserve"> </w:t>
                        </w:r>
                        <w:r>
                          <w:rPr>
                            <w:rFonts w:ascii="Tahoma" w:hAnsi="Tahoma"/>
                            <w:b/>
                            <w:spacing w:val="-4"/>
                          </w:rPr>
                          <w:t>you</w:t>
                        </w:r>
                        <w:r>
                          <w:rPr>
                            <w:rFonts w:ascii="Tahoma" w:hAnsi="Tahoma"/>
                            <w:b/>
                            <w:spacing w:val="-11"/>
                          </w:rPr>
                          <w:t xml:space="preserve"> </w:t>
                        </w:r>
                        <w:r>
                          <w:rPr>
                            <w:rFonts w:ascii="Tahoma" w:hAnsi="Tahoma"/>
                            <w:b/>
                            <w:spacing w:val="-4"/>
                          </w:rPr>
                          <w:t>have</w:t>
                        </w:r>
                        <w:r>
                          <w:rPr>
                            <w:rFonts w:ascii="Tahoma" w:hAnsi="Tahoma"/>
                            <w:b/>
                            <w:spacing w:val="-10"/>
                          </w:rPr>
                          <w:t xml:space="preserve"> </w:t>
                        </w:r>
                        <w:r>
                          <w:rPr>
                            <w:rFonts w:ascii="Tahoma" w:hAnsi="Tahoma"/>
                            <w:b/>
                            <w:spacing w:val="-4"/>
                          </w:rPr>
                          <w:t>studied</w:t>
                        </w:r>
                        <w:r>
                          <w:rPr>
                            <w:rFonts w:ascii="Tahoma" w:hAnsi="Tahoma"/>
                            <w:b/>
                            <w:spacing w:val="-7"/>
                          </w:rPr>
                          <w:t xml:space="preserve"> </w:t>
                        </w:r>
                        <w:r>
                          <w:rPr>
                            <w:rFonts w:ascii="Tahoma" w:hAnsi="Tahoma"/>
                            <w:b/>
                            <w:spacing w:val="-4"/>
                          </w:rPr>
                          <w:t>how</w:t>
                        </w:r>
                        <w:r>
                          <w:rPr>
                            <w:rFonts w:ascii="Tahoma" w:hAnsi="Tahoma"/>
                            <w:b/>
                            <w:spacing w:val="-9"/>
                          </w:rPr>
                          <w:t xml:space="preserve"> </w:t>
                        </w:r>
                        <w:r>
                          <w:rPr>
                            <w:rFonts w:ascii="Tahoma" w:hAnsi="Tahoma"/>
                            <w:b/>
                            <w:spacing w:val="-4"/>
                          </w:rPr>
                          <w:t>tourism</w:t>
                        </w:r>
                        <w:r>
                          <w:rPr>
                            <w:rFonts w:ascii="Tahoma" w:hAnsi="Tahoma"/>
                            <w:b/>
                            <w:spacing w:val="-7"/>
                          </w:rPr>
                          <w:t xml:space="preserve"> </w:t>
                        </w:r>
                        <w:r>
                          <w:rPr>
                            <w:rFonts w:ascii="Tahoma" w:hAnsi="Tahoma"/>
                            <w:b/>
                            <w:spacing w:val="-4"/>
                          </w:rPr>
                          <w:t xml:space="preserve">has </w:t>
                        </w:r>
                        <w:r>
                          <w:rPr>
                            <w:rFonts w:ascii="Tahoma" w:hAnsi="Tahoma"/>
                            <w:b/>
                          </w:rPr>
                          <w:t>improved</w:t>
                        </w:r>
                        <w:r>
                          <w:rPr>
                            <w:rFonts w:ascii="Tahoma" w:hAnsi="Tahoma"/>
                            <w:b/>
                            <w:spacing w:val="-16"/>
                          </w:rPr>
                          <w:t xml:space="preserve"> </w:t>
                        </w:r>
                        <w:r>
                          <w:rPr>
                            <w:rFonts w:ascii="Tahoma" w:hAnsi="Tahoma"/>
                            <w:b/>
                          </w:rPr>
                          <w:t>the</w:t>
                        </w:r>
                        <w:r>
                          <w:rPr>
                            <w:rFonts w:ascii="Tahoma" w:hAnsi="Tahoma"/>
                            <w:b/>
                            <w:spacing w:val="-16"/>
                          </w:rPr>
                          <w:t xml:space="preserve"> </w:t>
                        </w:r>
                        <w:r>
                          <w:rPr>
                            <w:rFonts w:ascii="Tahoma" w:hAnsi="Tahoma"/>
                            <w:b/>
                          </w:rPr>
                          <w:t>quality</w:t>
                        </w:r>
                        <w:r>
                          <w:rPr>
                            <w:rFonts w:ascii="Tahoma" w:hAnsi="Tahoma"/>
                            <w:b/>
                            <w:spacing w:val="-15"/>
                          </w:rPr>
                          <w:t xml:space="preserve"> </w:t>
                        </w:r>
                        <w:r>
                          <w:rPr>
                            <w:rFonts w:ascii="Tahoma" w:hAnsi="Tahoma"/>
                            <w:b/>
                          </w:rPr>
                          <w:t>of</w:t>
                        </w:r>
                        <w:r>
                          <w:rPr>
                            <w:rFonts w:ascii="Tahoma" w:hAnsi="Tahoma"/>
                            <w:b/>
                            <w:spacing w:val="-14"/>
                          </w:rPr>
                          <w:t xml:space="preserve"> </w:t>
                        </w:r>
                        <w:r>
                          <w:rPr>
                            <w:rFonts w:ascii="Tahoma" w:hAnsi="Tahoma"/>
                            <w:b/>
                          </w:rPr>
                          <w:t>life</w:t>
                        </w:r>
                        <w:r>
                          <w:rPr>
                            <w:rFonts w:ascii="Tahoma" w:hAnsi="Tahoma"/>
                            <w:b/>
                            <w:spacing w:val="-16"/>
                          </w:rPr>
                          <w:t xml:space="preserve"> </w:t>
                        </w:r>
                        <w:r>
                          <w:rPr>
                            <w:rFonts w:ascii="Tahoma" w:hAnsi="Tahoma"/>
                            <w:b/>
                          </w:rPr>
                          <w:t>and</w:t>
                        </w:r>
                        <w:r>
                          <w:rPr>
                            <w:rFonts w:ascii="Tahoma" w:hAnsi="Tahoma"/>
                            <w:b/>
                            <w:spacing w:val="-15"/>
                          </w:rPr>
                          <w:t xml:space="preserve"> </w:t>
                        </w:r>
                        <w:r>
                          <w:rPr>
                            <w:rFonts w:ascii="Tahoma" w:hAnsi="Tahoma"/>
                            <w:b/>
                          </w:rPr>
                          <w:t>standard</w:t>
                        </w:r>
                        <w:r>
                          <w:rPr>
                            <w:rFonts w:ascii="Tahoma" w:hAnsi="Tahoma"/>
                            <w:b/>
                            <w:spacing w:val="-15"/>
                          </w:rPr>
                          <w:t xml:space="preserve"> </w:t>
                        </w:r>
                        <w:r>
                          <w:rPr>
                            <w:rFonts w:ascii="Tahoma" w:hAnsi="Tahoma"/>
                            <w:b/>
                          </w:rPr>
                          <w:t>of</w:t>
                        </w:r>
                        <w:r>
                          <w:rPr>
                            <w:rFonts w:ascii="Tahoma" w:hAnsi="Tahoma"/>
                            <w:b/>
                            <w:spacing w:val="-14"/>
                          </w:rPr>
                          <w:t xml:space="preserve"> </w:t>
                        </w:r>
                        <w:r>
                          <w:rPr>
                            <w:rFonts w:ascii="Tahoma" w:hAnsi="Tahoma"/>
                            <w:b/>
                          </w:rPr>
                          <w:t>living</w:t>
                        </w:r>
                        <w:r>
                          <w:rPr>
                            <w:rFonts w:ascii="Tahoma" w:hAnsi="Tahoma"/>
                            <w:b/>
                            <w:spacing w:val="-15"/>
                          </w:rPr>
                          <w:t xml:space="preserve"> </w:t>
                        </w:r>
                        <w:r>
                          <w:rPr>
                            <w:rFonts w:ascii="Tahoma" w:hAnsi="Tahoma"/>
                            <w:b/>
                          </w:rPr>
                          <w:t>of</w:t>
                        </w:r>
                        <w:r>
                          <w:rPr>
                            <w:rFonts w:ascii="Tahoma" w:hAnsi="Tahoma"/>
                            <w:b/>
                            <w:spacing w:val="-16"/>
                          </w:rPr>
                          <w:t xml:space="preserve"> </w:t>
                        </w:r>
                        <w:r>
                          <w:rPr>
                            <w:rFonts w:ascii="Tahoma" w:hAnsi="Tahoma"/>
                            <w:b/>
                          </w:rPr>
                          <w:t>the</w:t>
                        </w:r>
                        <w:r>
                          <w:rPr>
                            <w:rFonts w:ascii="Tahoma" w:hAnsi="Tahoma"/>
                            <w:b/>
                            <w:spacing w:val="-17"/>
                          </w:rPr>
                          <w:t xml:space="preserve"> </w:t>
                        </w:r>
                        <w:r>
                          <w:rPr>
                            <w:rFonts w:ascii="Tahoma" w:hAnsi="Tahoma"/>
                            <w:b/>
                          </w:rPr>
                          <w:t>people</w:t>
                        </w:r>
                        <w:r>
                          <w:rPr>
                            <w:rFonts w:ascii="Tahoma" w:hAnsi="Tahoma"/>
                            <w:b/>
                            <w:spacing w:val="-13"/>
                          </w:rPr>
                          <w:t xml:space="preserve"> </w:t>
                        </w:r>
                        <w:r>
                          <w:rPr>
                            <w:rFonts w:ascii="Tahoma" w:hAnsi="Tahoma"/>
                            <w:b/>
                          </w:rPr>
                          <w:t>and</w:t>
                        </w:r>
                        <w:r>
                          <w:rPr>
                            <w:rFonts w:ascii="Tahoma" w:hAnsi="Tahoma"/>
                            <w:b/>
                            <w:spacing w:val="-16"/>
                          </w:rPr>
                          <w:t xml:space="preserve"> </w:t>
                        </w:r>
                        <w:r>
                          <w:rPr>
                            <w:rFonts w:ascii="Tahoma" w:hAnsi="Tahoma"/>
                            <w:b/>
                          </w:rPr>
                          <w:t>therefore</w:t>
                        </w:r>
                        <w:r>
                          <w:rPr>
                            <w:rFonts w:ascii="Tahoma" w:hAnsi="Tahoma"/>
                            <w:b/>
                            <w:spacing w:val="-14"/>
                          </w:rPr>
                          <w:t xml:space="preserve"> </w:t>
                        </w:r>
                        <w:r>
                          <w:rPr>
                            <w:rFonts w:ascii="Tahoma" w:hAnsi="Tahoma"/>
                            <w:b/>
                          </w:rPr>
                          <w:t>closed the development gap. (6 marks)</w:t>
                        </w:r>
                      </w:p>
                    </w:txbxContent>
                  </v:textbox>
                </v:shape>
                <w10:wrap anchorx="page"/>
              </v:group>
            </w:pict>
          </mc:Fallback>
        </mc:AlternateContent>
      </w:r>
      <w:r>
        <w:rPr>
          <w:rFonts w:ascii="Calibri"/>
          <w:spacing w:val="-5"/>
        </w:rPr>
        <w:t>61</w:t>
      </w:r>
    </w:p>
    <w:p w:rsidR="00BC3DBA" w:rsidRDefault="00BC3DBA">
      <w:pPr>
        <w:rPr>
          <w:rFonts w:ascii="Calibri"/>
        </w:rPr>
        <w:sectPr w:rsidR="00BC3DBA">
          <w:footerReference w:type="default" r:id="rId191"/>
          <w:pgSz w:w="11910" w:h="16840"/>
          <w:pgMar w:top="700" w:right="160" w:bottom="280" w:left="400" w:header="0" w:footer="0" w:gutter="0"/>
          <w:cols w:space="720"/>
        </w:sectPr>
      </w:pPr>
    </w:p>
    <w:p w:rsidR="00BC3DBA" w:rsidRDefault="00A8284D">
      <w:pPr>
        <w:pStyle w:val="BodyText"/>
        <w:ind w:left="310"/>
        <w:rPr>
          <w:rFonts w:ascii="Calibri"/>
          <w:sz w:val="20"/>
        </w:rPr>
      </w:pPr>
      <w:r>
        <w:rPr>
          <w:rFonts w:ascii="Calibri"/>
          <w:noProof/>
          <w:sz w:val="20"/>
          <w:lang w:val="en-GB" w:eastAsia="en-GB"/>
        </w:rPr>
        <w:lastRenderedPageBreak/>
        <mc:AlternateContent>
          <mc:Choice Requires="wps">
            <w:drawing>
              <wp:inline distT="0" distB="0" distL="0" distR="0">
                <wp:extent cx="6611620" cy="407670"/>
                <wp:effectExtent l="9525" t="0" r="0" b="11429"/>
                <wp:docPr id="1022" name="Textbox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11620" cy="407670"/>
                        </a:xfrm>
                        <a:prstGeom prst="rect">
                          <a:avLst/>
                        </a:prstGeom>
                        <a:solidFill>
                          <a:srgbClr val="FF0066"/>
                        </a:solidFill>
                        <a:ln w="12700">
                          <a:solidFill>
                            <a:srgbClr val="FB23EC"/>
                          </a:solidFill>
                          <a:prstDash val="solid"/>
                        </a:ln>
                      </wps:spPr>
                      <wps:txbx>
                        <w:txbxContent>
                          <w:p w:rsidR="00A8284D" w:rsidRDefault="00A8284D">
                            <w:pPr>
                              <w:spacing w:before="71"/>
                              <w:ind w:left="1015"/>
                              <w:rPr>
                                <w:b/>
                                <w:color w:val="000000"/>
                                <w:sz w:val="32"/>
                              </w:rPr>
                            </w:pPr>
                            <w:r>
                              <w:rPr>
                                <w:b/>
                                <w:color w:val="FFFFFF"/>
                                <w:sz w:val="32"/>
                              </w:rPr>
                              <w:t>NEE</w:t>
                            </w:r>
                            <w:r>
                              <w:rPr>
                                <w:b/>
                                <w:color w:val="FFFFFF"/>
                                <w:spacing w:val="-13"/>
                                <w:sz w:val="32"/>
                              </w:rPr>
                              <w:t xml:space="preserve"> </w:t>
                            </w:r>
                            <w:r>
                              <w:rPr>
                                <w:b/>
                                <w:color w:val="FFFFFF"/>
                                <w:sz w:val="32"/>
                              </w:rPr>
                              <w:t>CASE</w:t>
                            </w:r>
                            <w:r>
                              <w:rPr>
                                <w:b/>
                                <w:color w:val="FFFFFF"/>
                                <w:spacing w:val="-11"/>
                                <w:sz w:val="32"/>
                              </w:rPr>
                              <w:t xml:space="preserve"> </w:t>
                            </w:r>
                            <w:r>
                              <w:rPr>
                                <w:b/>
                                <w:color w:val="FFFFFF"/>
                                <w:sz w:val="32"/>
                              </w:rPr>
                              <w:t>STUDY:</w:t>
                            </w:r>
                            <w:r>
                              <w:rPr>
                                <w:b/>
                                <w:color w:val="FFFFFF"/>
                                <w:spacing w:val="-12"/>
                                <w:sz w:val="32"/>
                              </w:rPr>
                              <w:t xml:space="preserve"> </w:t>
                            </w:r>
                            <w:r>
                              <w:rPr>
                                <w:b/>
                                <w:color w:val="FFFFFF"/>
                                <w:sz w:val="32"/>
                              </w:rPr>
                              <w:t>Economic</w:t>
                            </w:r>
                            <w:r>
                              <w:rPr>
                                <w:b/>
                                <w:color w:val="FFFFFF"/>
                                <w:spacing w:val="-10"/>
                                <w:sz w:val="32"/>
                              </w:rPr>
                              <w:t xml:space="preserve"> </w:t>
                            </w:r>
                            <w:r>
                              <w:rPr>
                                <w:b/>
                                <w:color w:val="FFFFFF"/>
                                <w:sz w:val="32"/>
                              </w:rPr>
                              <w:t>Development</w:t>
                            </w:r>
                            <w:r>
                              <w:rPr>
                                <w:b/>
                                <w:color w:val="FFFFFF"/>
                                <w:spacing w:val="-11"/>
                                <w:sz w:val="32"/>
                              </w:rPr>
                              <w:t xml:space="preserve"> </w:t>
                            </w:r>
                            <w:r>
                              <w:rPr>
                                <w:b/>
                                <w:color w:val="FFFFFF"/>
                                <w:sz w:val="32"/>
                              </w:rPr>
                              <w:t>in</w:t>
                            </w:r>
                            <w:r>
                              <w:rPr>
                                <w:b/>
                                <w:color w:val="FFFFFF"/>
                                <w:spacing w:val="-10"/>
                                <w:sz w:val="32"/>
                              </w:rPr>
                              <w:t xml:space="preserve"> </w:t>
                            </w:r>
                            <w:r>
                              <w:rPr>
                                <w:b/>
                                <w:color w:val="FFFFFF"/>
                                <w:spacing w:val="-2"/>
                                <w:sz w:val="32"/>
                              </w:rPr>
                              <w:t>BRAZIL</w:t>
                            </w:r>
                          </w:p>
                        </w:txbxContent>
                      </wps:txbx>
                      <wps:bodyPr wrap="square" lIns="0" tIns="0" rIns="0" bIns="0" rtlCol="0">
                        <a:noAutofit/>
                      </wps:bodyPr>
                    </wps:wsp>
                  </a:graphicData>
                </a:graphic>
              </wp:inline>
            </w:drawing>
          </mc:Choice>
          <mc:Fallback>
            <w:pict>
              <v:shape id="Textbox 1022" o:spid="_x0000_s1928" type="#_x0000_t202" style="width:520.6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" fillcolor="#f06" strokecolor="#fb23ec" strokeweight="1pt">
                <v:path arrowok="t"/>
                <v:textbox inset="0,0,0,0">
                  <w:txbxContent>
                    <w:p w:rsidR="00A8284D" w:rsidRDefault="00A8284D">
                      <w:pPr>
                        <w:spacing w:before="71"/>
                        <w:ind w:left="1015"/>
                        <w:rPr>
                          <w:b/>
                          <w:color w:val="000000"/>
                          <w:sz w:val="32"/>
                        </w:rPr>
                      </w:pPr>
                      <w:r>
                        <w:rPr>
                          <w:b/>
                          <w:color w:val="FFFFFF"/>
                          <w:sz w:val="32"/>
                        </w:rPr>
                        <w:t>NEE</w:t>
                      </w:r>
                      <w:r>
                        <w:rPr>
                          <w:b/>
                          <w:color w:val="FFFFFF"/>
                          <w:spacing w:val="-13"/>
                          <w:sz w:val="32"/>
                        </w:rPr>
                        <w:t xml:space="preserve"> </w:t>
                      </w:r>
                      <w:r>
                        <w:rPr>
                          <w:b/>
                          <w:color w:val="FFFFFF"/>
                          <w:sz w:val="32"/>
                        </w:rPr>
                        <w:t>CASE</w:t>
                      </w:r>
                      <w:r>
                        <w:rPr>
                          <w:b/>
                          <w:color w:val="FFFFFF"/>
                          <w:spacing w:val="-11"/>
                          <w:sz w:val="32"/>
                        </w:rPr>
                        <w:t xml:space="preserve"> </w:t>
                      </w:r>
                      <w:r>
                        <w:rPr>
                          <w:b/>
                          <w:color w:val="FFFFFF"/>
                          <w:sz w:val="32"/>
                        </w:rPr>
                        <w:t>STUDY:</w:t>
                      </w:r>
                      <w:r>
                        <w:rPr>
                          <w:b/>
                          <w:color w:val="FFFFFF"/>
                          <w:spacing w:val="-12"/>
                          <w:sz w:val="32"/>
                        </w:rPr>
                        <w:t xml:space="preserve"> </w:t>
                      </w:r>
                      <w:r>
                        <w:rPr>
                          <w:b/>
                          <w:color w:val="FFFFFF"/>
                          <w:sz w:val="32"/>
                        </w:rPr>
                        <w:t>Economic</w:t>
                      </w:r>
                      <w:r>
                        <w:rPr>
                          <w:b/>
                          <w:color w:val="FFFFFF"/>
                          <w:spacing w:val="-10"/>
                          <w:sz w:val="32"/>
                        </w:rPr>
                        <w:t xml:space="preserve"> </w:t>
                      </w:r>
                      <w:r>
                        <w:rPr>
                          <w:b/>
                          <w:color w:val="FFFFFF"/>
                          <w:sz w:val="32"/>
                        </w:rPr>
                        <w:t>Development</w:t>
                      </w:r>
                      <w:r>
                        <w:rPr>
                          <w:b/>
                          <w:color w:val="FFFFFF"/>
                          <w:spacing w:val="-11"/>
                          <w:sz w:val="32"/>
                        </w:rPr>
                        <w:t xml:space="preserve"> </w:t>
                      </w:r>
                      <w:r>
                        <w:rPr>
                          <w:b/>
                          <w:color w:val="FFFFFF"/>
                          <w:sz w:val="32"/>
                        </w:rPr>
                        <w:t>in</w:t>
                      </w:r>
                      <w:r>
                        <w:rPr>
                          <w:b/>
                          <w:color w:val="FFFFFF"/>
                          <w:spacing w:val="-10"/>
                          <w:sz w:val="32"/>
                        </w:rPr>
                        <w:t xml:space="preserve"> </w:t>
                      </w:r>
                      <w:r>
                        <w:rPr>
                          <w:b/>
                          <w:color w:val="FFFFFF"/>
                          <w:spacing w:val="-2"/>
                          <w:sz w:val="32"/>
                        </w:rPr>
                        <w:t>BRAZIL</w:t>
                      </w:r>
                    </w:p>
                  </w:txbxContent>
                </v:textbox>
                <w10:anchorlock/>
              </v:shape>
            </w:pict>
          </mc:Fallback>
        </mc:AlternateContent>
      </w:r>
    </w:p>
    <w:p w:rsidR="00BC3DBA" w:rsidRDefault="00A8284D">
      <w:pPr>
        <w:pStyle w:val="BodyText"/>
        <w:spacing w:before="44" w:line="259" w:lineRule="auto"/>
        <w:ind w:left="320" w:right="568"/>
      </w:pPr>
      <w:r>
        <w:rPr>
          <w:noProof/>
          <w:lang w:val="en-GB" w:eastAsia="en-GB"/>
        </w:rPr>
        <mc:AlternateContent>
          <mc:Choice Requires="wpg">
            <w:drawing>
              <wp:anchor distT="0" distB="0" distL="0" distR="0" simplePos="0" relativeHeight="251828224" behindDoc="1" locked="0" layoutInCell="1" allowOverlap="1">
                <wp:simplePos x="0" y="0"/>
                <wp:positionH relativeFrom="page">
                  <wp:posOffset>450850</wp:posOffset>
                </wp:positionH>
                <wp:positionV relativeFrom="paragraph">
                  <wp:posOffset>483616</wp:posOffset>
                </wp:positionV>
                <wp:extent cx="3711575" cy="2784475"/>
                <wp:effectExtent l="0" t="0" r="0" b="0"/>
                <wp:wrapTopAndBottom/>
                <wp:docPr id="1023" name="Group 1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11575" cy="2784475"/>
                          <a:chOff x="0" y="0"/>
                          <a:chExt cx="3711575" cy="2784475"/>
                        </a:xfrm>
                      </wpg:grpSpPr>
                      <wps:wsp>
                        <wps:cNvPr id="1024" name="Graphic 1024"/>
                        <wps:cNvSpPr/>
                        <wps:spPr>
                          <a:xfrm>
                            <a:off x="19050" y="222250"/>
                            <a:ext cx="3683000" cy="2552700"/>
                          </a:xfrm>
                          <a:custGeom>
                            <a:avLst/>
                            <a:gdLst/>
                            <a:ahLst/>
                            <a:cxnLst/>
                            <a:rect l="l" t="t" r="r" b="b"/>
                            <a:pathLst>
                              <a:path w="3683000" h="2552700">
                                <a:moveTo>
                                  <a:pt x="0" y="2552700"/>
                                </a:moveTo>
                                <a:lnTo>
                                  <a:pt x="3683000" y="2552700"/>
                                </a:lnTo>
                                <a:lnTo>
                                  <a:pt x="3683000" y="0"/>
                                </a:lnTo>
                                <a:lnTo>
                                  <a:pt x="0" y="0"/>
                                </a:lnTo>
                                <a:lnTo>
                                  <a:pt x="0" y="2552700"/>
                                </a:lnTo>
                                <a:close/>
                              </a:path>
                            </a:pathLst>
                          </a:custGeom>
                          <a:ln w="19050">
                            <a:solidFill>
                              <a:srgbClr val="00AF50"/>
                            </a:solidFill>
                            <a:prstDash val="solid"/>
                          </a:ln>
                        </wps:spPr>
                        <wps:bodyPr wrap="square" lIns="0" tIns="0" rIns="0" bIns="0" rtlCol="0">
                          <a:prstTxWarp prst="textNoShape">
                            <a:avLst/>
                          </a:prstTxWarp>
                          <a:noAutofit/>
                        </wps:bodyPr>
                      </wps:wsp>
                      <wps:wsp>
                        <wps:cNvPr id="1025" name="Textbox 1025"/>
                        <wps:cNvSpPr txBox="1"/>
                        <wps:spPr>
                          <a:xfrm>
                            <a:off x="9525" y="212725"/>
                            <a:ext cx="3702050" cy="2571750"/>
                          </a:xfrm>
                          <a:prstGeom prst="rect">
                            <a:avLst/>
                          </a:prstGeom>
                        </wps:spPr>
                        <wps:txbx>
                          <w:txbxContent>
                            <w:p w:rsidR="00A8284D" w:rsidRDefault="00A8284D">
                              <w:pPr>
                                <w:numPr>
                                  <w:ilvl w:val="0"/>
                                  <w:numId w:val="74"/>
                                </w:numPr>
                                <w:tabs>
                                  <w:tab w:val="left" w:pos="535"/>
                                </w:tabs>
                                <w:spacing w:before="241"/>
                                <w:ind w:right="542"/>
                                <w:rPr>
                                  <w:rFonts w:ascii="Symbol" w:hAnsi="Symbol"/>
                                  <w:color w:val="00AF50"/>
                                </w:rPr>
                              </w:pPr>
                              <w:r>
                                <w:t>In</w:t>
                              </w:r>
                              <w:r>
                                <w:rPr>
                                  <w:spacing w:val="-5"/>
                                </w:rPr>
                                <w:t xml:space="preserve"> </w:t>
                              </w:r>
                              <w:r>
                                <w:t>2020</w:t>
                              </w:r>
                              <w:r>
                                <w:rPr>
                                  <w:spacing w:val="-6"/>
                                </w:rPr>
                                <w:t xml:space="preserve"> </w:t>
                              </w:r>
                              <w:r>
                                <w:t>Brazil</w:t>
                              </w:r>
                              <w:r>
                                <w:rPr>
                                  <w:spacing w:val="-6"/>
                                </w:rPr>
                                <w:t xml:space="preserve"> </w:t>
                              </w:r>
                              <w:r>
                                <w:t>became</w:t>
                              </w:r>
                              <w:r>
                                <w:rPr>
                                  <w:spacing w:val="-9"/>
                                </w:rPr>
                                <w:t xml:space="preserve"> </w:t>
                              </w:r>
                              <w:r>
                                <w:t>the</w:t>
                              </w:r>
                              <w:r>
                                <w:rPr>
                                  <w:spacing w:val="-6"/>
                                </w:rPr>
                                <w:t xml:space="preserve"> </w:t>
                              </w:r>
                              <w:r>
                                <w:t>world’s</w:t>
                              </w:r>
                              <w:r>
                                <w:rPr>
                                  <w:spacing w:val="-4"/>
                                </w:rPr>
                                <w:t xml:space="preserve"> </w:t>
                              </w:r>
                              <w:r>
                                <w:rPr>
                                  <w:color w:val="00AF50"/>
                                  <w:u w:val="single" w:color="00AF50"/>
                                </w:rPr>
                                <w:t>5th</w:t>
                              </w:r>
                              <w:r>
                                <w:rPr>
                                  <w:color w:val="00AF50"/>
                                  <w:spacing w:val="-5"/>
                                  <w:u w:val="single" w:color="00AF50"/>
                                </w:rPr>
                                <w:t xml:space="preserve"> </w:t>
                              </w:r>
                              <w:r>
                                <w:rPr>
                                  <w:color w:val="00AF50"/>
                                  <w:u w:val="single" w:color="00AF50"/>
                                </w:rPr>
                                <w:t>largest</w:t>
                              </w:r>
                              <w:r>
                                <w:rPr>
                                  <w:color w:val="00AF50"/>
                                </w:rPr>
                                <w:t xml:space="preserve"> </w:t>
                              </w:r>
                              <w:r>
                                <w:rPr>
                                  <w:color w:val="00AF50"/>
                                  <w:spacing w:val="-2"/>
                                  <w:u w:val="single" w:color="00AF50"/>
                                </w:rPr>
                                <w:t>economy</w:t>
                              </w:r>
                            </w:p>
                            <w:p w:rsidR="00A8284D" w:rsidRDefault="00A8284D">
                              <w:pPr>
                                <w:numPr>
                                  <w:ilvl w:val="0"/>
                                  <w:numId w:val="74"/>
                                </w:numPr>
                                <w:tabs>
                                  <w:tab w:val="left" w:pos="535"/>
                                </w:tabs>
                                <w:spacing w:before="1"/>
                                <w:ind w:right="354"/>
                                <w:rPr>
                                  <w:rFonts w:ascii="Symbol"/>
                                </w:rPr>
                              </w:pPr>
                              <w:r>
                                <w:t>Brazil</w:t>
                              </w:r>
                              <w:r>
                                <w:rPr>
                                  <w:spacing w:val="-5"/>
                                </w:rPr>
                                <w:t xml:space="preserve"> </w:t>
                              </w:r>
                              <w:r>
                                <w:t>is</w:t>
                              </w:r>
                              <w:r>
                                <w:rPr>
                                  <w:spacing w:val="-5"/>
                                </w:rPr>
                                <w:t xml:space="preserve"> </w:t>
                              </w:r>
                              <w:r>
                                <w:t>a</w:t>
                              </w:r>
                              <w:r>
                                <w:rPr>
                                  <w:spacing w:val="-5"/>
                                </w:rPr>
                                <w:t xml:space="preserve"> </w:t>
                              </w:r>
                              <w:r>
                                <w:t>major</w:t>
                              </w:r>
                              <w:r>
                                <w:rPr>
                                  <w:spacing w:val="-4"/>
                                </w:rPr>
                                <w:t xml:space="preserve"> </w:t>
                              </w:r>
                              <w:r>
                                <w:t>exported</w:t>
                              </w:r>
                              <w:r>
                                <w:rPr>
                                  <w:spacing w:val="-3"/>
                                </w:rPr>
                                <w:t xml:space="preserve"> </w:t>
                              </w:r>
                              <w:r>
                                <w:t>of</w:t>
                              </w:r>
                              <w:r>
                                <w:rPr>
                                  <w:spacing w:val="-4"/>
                                </w:rPr>
                                <w:t xml:space="preserve"> </w:t>
                              </w:r>
                              <w:r>
                                <w:t>food.</w:t>
                              </w:r>
                              <w:r>
                                <w:rPr>
                                  <w:spacing w:val="-3"/>
                                </w:rPr>
                                <w:t xml:space="preserve"> </w:t>
                              </w:r>
                              <w:r>
                                <w:t>It</w:t>
                              </w:r>
                              <w:r>
                                <w:rPr>
                                  <w:spacing w:val="-6"/>
                                </w:rPr>
                                <w:t xml:space="preserve"> </w:t>
                              </w:r>
                              <w:r>
                                <w:t>is</w:t>
                              </w:r>
                              <w:r>
                                <w:rPr>
                                  <w:spacing w:val="-5"/>
                                </w:rPr>
                                <w:t xml:space="preserve"> </w:t>
                              </w:r>
                              <w:r>
                                <w:t>the</w:t>
                              </w:r>
                              <w:r>
                                <w:rPr>
                                  <w:spacing w:val="-2"/>
                                </w:rPr>
                                <w:t xml:space="preserve"> </w:t>
                              </w:r>
                              <w:r>
                                <w:rPr>
                                  <w:color w:val="00AF50"/>
                                  <w:u w:val="single" w:color="00AF50"/>
                                </w:rPr>
                                <w:t>5th</w:t>
                              </w:r>
                              <w:r>
                                <w:rPr>
                                  <w:color w:val="00AF50"/>
                                </w:rPr>
                                <w:t xml:space="preserve"> </w:t>
                              </w:r>
                              <w:r>
                                <w:rPr>
                                  <w:color w:val="00AF50"/>
                                  <w:u w:val="single" w:color="00AF50"/>
                                </w:rPr>
                                <w:t xml:space="preserve">largest exporter of food </w:t>
                              </w:r>
                              <w:r>
                                <w:t>in the world</w:t>
                              </w:r>
                            </w:p>
                            <w:p w:rsidR="00A8284D" w:rsidRDefault="00A8284D">
                              <w:pPr>
                                <w:numPr>
                                  <w:ilvl w:val="0"/>
                                  <w:numId w:val="74"/>
                                </w:numPr>
                                <w:tabs>
                                  <w:tab w:val="left" w:pos="535"/>
                                </w:tabs>
                                <w:ind w:right="576"/>
                                <w:rPr>
                                  <w:rFonts w:ascii="Symbol" w:hAnsi="Symbol"/>
                                </w:rPr>
                              </w:pPr>
                              <w:r>
                                <w:t xml:space="preserve">Brazil accounts for more than </w:t>
                              </w:r>
                              <w:r>
                                <w:rPr>
                                  <w:color w:val="00AF50"/>
                                  <w:u w:val="single" w:color="00AF50"/>
                                </w:rPr>
                                <w:t>50% of South</w:t>
                              </w:r>
                              <w:r>
                                <w:rPr>
                                  <w:color w:val="00AF50"/>
                                </w:rPr>
                                <w:t xml:space="preserve"> </w:t>
                              </w:r>
                              <w:r>
                                <w:rPr>
                                  <w:color w:val="00AF50"/>
                                  <w:u w:val="single" w:color="00AF50"/>
                                </w:rPr>
                                <w:t>America’s</w:t>
                              </w:r>
                              <w:r>
                                <w:rPr>
                                  <w:color w:val="00AF50"/>
                                  <w:spacing w:val="-9"/>
                                  <w:u w:val="single" w:color="00AF50"/>
                                </w:rPr>
                                <w:t xml:space="preserve"> </w:t>
                              </w:r>
                              <w:r>
                                <w:rPr>
                                  <w:color w:val="00AF50"/>
                                  <w:u w:val="single" w:color="00AF50"/>
                                </w:rPr>
                                <w:t>territory</w:t>
                              </w:r>
                              <w:r>
                                <w:t>,</w:t>
                              </w:r>
                              <w:r>
                                <w:rPr>
                                  <w:spacing w:val="-10"/>
                                </w:rPr>
                                <w:t xml:space="preserve"> </w:t>
                              </w:r>
                              <w:r>
                                <w:t>population,</w:t>
                              </w:r>
                              <w:r>
                                <w:rPr>
                                  <w:spacing w:val="-9"/>
                                </w:rPr>
                                <w:t xml:space="preserve"> </w:t>
                              </w:r>
                              <w:r>
                                <w:t>resources</w:t>
                              </w:r>
                              <w:r>
                                <w:rPr>
                                  <w:spacing w:val="-9"/>
                                </w:rPr>
                                <w:t xml:space="preserve"> </w:t>
                              </w:r>
                              <w:r>
                                <w:t xml:space="preserve">and </w:t>
                              </w:r>
                              <w:r>
                                <w:rPr>
                                  <w:spacing w:val="-2"/>
                                </w:rPr>
                                <w:t>wealth</w:t>
                              </w:r>
                            </w:p>
                            <w:p w:rsidR="00A8284D" w:rsidRDefault="00A8284D">
                              <w:pPr>
                                <w:numPr>
                                  <w:ilvl w:val="0"/>
                                  <w:numId w:val="74"/>
                                </w:numPr>
                                <w:tabs>
                                  <w:tab w:val="left" w:pos="535"/>
                                </w:tabs>
                                <w:ind w:right="598"/>
                                <w:rPr>
                                  <w:rFonts w:ascii="Symbol"/>
                                </w:rPr>
                              </w:pPr>
                              <w:r>
                                <w:t>Brazil</w:t>
                              </w:r>
                              <w:r>
                                <w:rPr>
                                  <w:spacing w:val="-7"/>
                                </w:rPr>
                                <w:t xml:space="preserve"> </w:t>
                              </w:r>
                              <w:r>
                                <w:t>has</w:t>
                              </w:r>
                              <w:r>
                                <w:rPr>
                                  <w:spacing w:val="-6"/>
                                </w:rPr>
                                <w:t xml:space="preserve"> </w:t>
                              </w:r>
                              <w:r>
                                <w:t>lived</w:t>
                              </w:r>
                              <w:r>
                                <w:rPr>
                                  <w:spacing w:val="-7"/>
                                </w:rPr>
                                <w:t xml:space="preserve"> </w:t>
                              </w:r>
                              <w:r>
                                <w:t>peacefully</w:t>
                              </w:r>
                              <w:r>
                                <w:rPr>
                                  <w:spacing w:val="-4"/>
                                </w:rPr>
                                <w:t xml:space="preserve"> </w:t>
                              </w:r>
                              <w:r>
                                <w:t>with</w:t>
                              </w:r>
                              <w:r>
                                <w:rPr>
                                  <w:spacing w:val="-7"/>
                                </w:rPr>
                                <w:t xml:space="preserve"> </w:t>
                              </w:r>
                              <w:r>
                                <w:t>its</w:t>
                              </w:r>
                              <w:r>
                                <w:rPr>
                                  <w:spacing w:val="-6"/>
                                </w:rPr>
                                <w:t xml:space="preserve"> </w:t>
                              </w:r>
                              <w:r>
                                <w:t>neighbours with no wars since 1860.</w:t>
                              </w:r>
                            </w:p>
                            <w:p w:rsidR="00A8284D" w:rsidRDefault="00A8284D">
                              <w:pPr>
                                <w:numPr>
                                  <w:ilvl w:val="0"/>
                                  <w:numId w:val="74"/>
                                </w:numPr>
                                <w:tabs>
                                  <w:tab w:val="left" w:pos="535"/>
                                </w:tabs>
                                <w:ind w:right="208"/>
                                <w:rPr>
                                  <w:rFonts w:ascii="Symbol"/>
                                </w:rPr>
                              </w:pPr>
                              <w:r>
                                <w:t xml:space="preserve">Brazil is a member of the </w:t>
                              </w:r>
                              <w:r>
                                <w:rPr>
                                  <w:color w:val="00AF50"/>
                                  <w:u w:val="single" w:color="00AF50"/>
                                </w:rPr>
                                <w:t>G20,</w:t>
                              </w:r>
                              <w:r>
                                <w:rPr>
                                  <w:color w:val="00AF50"/>
                                </w:rPr>
                                <w:t xml:space="preserve"> </w:t>
                              </w:r>
                              <w:r>
                                <w:t>a group of 20 of the</w:t>
                              </w:r>
                              <w:r>
                                <w:rPr>
                                  <w:spacing w:val="-6"/>
                                </w:rPr>
                                <w:t xml:space="preserve"> </w:t>
                              </w:r>
                              <w:r>
                                <w:t>most</w:t>
                              </w:r>
                              <w:r>
                                <w:rPr>
                                  <w:spacing w:val="-7"/>
                                </w:rPr>
                                <w:t xml:space="preserve"> </w:t>
                              </w:r>
                              <w:r>
                                <w:t>important</w:t>
                              </w:r>
                              <w:r>
                                <w:rPr>
                                  <w:spacing w:val="-6"/>
                                </w:rPr>
                                <w:t xml:space="preserve"> </w:t>
                              </w:r>
                              <w:r>
                                <w:t>nations</w:t>
                              </w:r>
                              <w:r>
                                <w:rPr>
                                  <w:spacing w:val="-4"/>
                                </w:rPr>
                                <w:t xml:space="preserve"> </w:t>
                              </w:r>
                              <w:r>
                                <w:t>who</w:t>
                              </w:r>
                              <w:r>
                                <w:rPr>
                                  <w:spacing w:val="-8"/>
                                </w:rPr>
                                <w:t xml:space="preserve"> </w:t>
                              </w:r>
                              <w:r>
                                <w:t>meet</w:t>
                              </w:r>
                              <w:r>
                                <w:rPr>
                                  <w:spacing w:val="-5"/>
                                </w:rPr>
                                <w:t xml:space="preserve"> </w:t>
                              </w:r>
                              <w:r>
                                <w:t>regularly</w:t>
                              </w:r>
                              <w:r>
                                <w:rPr>
                                  <w:spacing w:val="-7"/>
                                </w:rPr>
                                <w:t xml:space="preserve"> </w:t>
                              </w:r>
                              <w:r>
                                <w:t>to discuss world financial affairs.</w:t>
                              </w:r>
                            </w:p>
                          </w:txbxContent>
                        </wps:txbx>
                        <wps:bodyPr wrap="square" lIns="0" tIns="0" rIns="0" bIns="0" rtlCol="0">
                          <a:noAutofit/>
                        </wps:bodyPr>
                      </wps:wsp>
                      <wps:wsp>
                        <wps:cNvPr id="1026" name="Textbox 1026"/>
                        <wps:cNvSpPr txBox="1"/>
                        <wps:spPr>
                          <a:xfrm>
                            <a:off x="0" y="0"/>
                            <a:ext cx="2946400" cy="370840"/>
                          </a:xfrm>
                          <a:prstGeom prst="rect">
                            <a:avLst/>
                          </a:prstGeom>
                          <a:solidFill>
                            <a:srgbClr val="00AF50"/>
                          </a:solidFill>
                          <a:ln w="0">
                            <a:solidFill>
                              <a:srgbClr val="00AF50"/>
                            </a:solidFill>
                            <a:prstDash val="solid"/>
                          </a:ln>
                        </wps:spPr>
                        <wps:txbx>
                          <w:txbxContent>
                            <w:p w:rsidR="00A8284D" w:rsidRDefault="00A8284D">
                              <w:pPr>
                                <w:spacing w:before="93"/>
                                <w:ind w:left="240"/>
                                <w:rPr>
                                  <w:color w:val="000000"/>
                                </w:rPr>
                              </w:pPr>
                              <w:r>
                                <w:rPr>
                                  <w:color w:val="FFFFFF"/>
                                </w:rPr>
                                <w:t>What</w:t>
                              </w:r>
                              <w:r>
                                <w:rPr>
                                  <w:color w:val="FFFFFF"/>
                                  <w:spacing w:val="-5"/>
                                </w:rPr>
                                <w:t xml:space="preserve"> </w:t>
                              </w:r>
                              <w:r>
                                <w:rPr>
                                  <w:color w:val="FFFFFF"/>
                                </w:rPr>
                                <w:t>is</w:t>
                              </w:r>
                              <w:r>
                                <w:rPr>
                                  <w:color w:val="FFFFFF"/>
                                  <w:spacing w:val="-3"/>
                                </w:rPr>
                                <w:t xml:space="preserve"> </w:t>
                              </w:r>
                              <w:r>
                                <w:rPr>
                                  <w:color w:val="FFFFFF"/>
                                </w:rPr>
                                <w:t>the</w:t>
                              </w:r>
                              <w:r>
                                <w:rPr>
                                  <w:color w:val="FFFFFF"/>
                                  <w:spacing w:val="-4"/>
                                </w:rPr>
                                <w:t xml:space="preserve"> </w:t>
                              </w:r>
                              <w:r>
                                <w:rPr>
                                  <w:color w:val="FFFFFF"/>
                                </w:rPr>
                                <w:t>global</w:t>
                              </w:r>
                              <w:r>
                                <w:rPr>
                                  <w:color w:val="FFFFFF"/>
                                  <w:spacing w:val="-4"/>
                                </w:rPr>
                                <w:t xml:space="preserve"> </w:t>
                              </w:r>
                              <w:r>
                                <w:rPr>
                                  <w:color w:val="FFFFFF"/>
                                </w:rPr>
                                <w:t>importance</w:t>
                              </w:r>
                              <w:r>
                                <w:rPr>
                                  <w:color w:val="FFFFFF"/>
                                  <w:spacing w:val="-3"/>
                                </w:rPr>
                                <w:t xml:space="preserve"> </w:t>
                              </w:r>
                              <w:r>
                                <w:rPr>
                                  <w:color w:val="FFFFFF"/>
                                </w:rPr>
                                <w:t>of</w:t>
                              </w:r>
                              <w:r>
                                <w:rPr>
                                  <w:color w:val="FFFFFF"/>
                                  <w:spacing w:val="-1"/>
                                </w:rPr>
                                <w:t xml:space="preserve"> </w:t>
                              </w:r>
                              <w:r>
                                <w:rPr>
                                  <w:color w:val="FFFFFF"/>
                                  <w:spacing w:val="-2"/>
                                </w:rPr>
                                <w:t>Brazil?</w:t>
                              </w:r>
                            </w:p>
                          </w:txbxContent>
                        </wps:txbx>
                        <wps:bodyPr wrap="square" lIns="0" tIns="0" rIns="0" bIns="0" rtlCol="0">
                          <a:noAutofit/>
                        </wps:bodyPr>
                      </wps:wsp>
                    </wpg:wgp>
                  </a:graphicData>
                </a:graphic>
              </wp:anchor>
            </w:drawing>
          </mc:Choice>
          <mc:Fallback>
            <w:pict>
              <v:group id="Group 1023" o:spid="_x0000_s1929" style="position:absolute;left:0;text-align:left;margin-left:35.5pt;margin-top:38.1pt;width:292.25pt;height:219.25pt;z-index:-251488256;mso-wrap-distance-left:0;mso-wrap-distance-right:0;mso-position-horizontal-relative:page;mso-position-vertical-relative:text" coordsize="37115,27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">
                <v:shape id="Graphic 1024" o:spid="_x0000_s1930" style="position:absolute;left:190;top:2222;width:36830;height:25527;visibility:visible;mso-wrap-style:square;v-text-anchor:top" coordsize="3683000,255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" path="m,2552700r3683000,l3683000,,,,,2552700xe" filled="f" strokecolor="#00af50" strokeweight="1.5pt">
                  <v:path arrowok="t"/>
                </v:shape>
                <v:shape id="Textbox 1025" o:spid="_x0000_s1931" type="#_x0000_t202" style="position:absolute;left:95;top:2127;width:37020;height:25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" filled="f" stroked="f">
                  <v:textbox inset="0,0,0,0">
                    <w:txbxContent>
                      <w:p w:rsidR="00A8284D" w:rsidRDefault="00A8284D">
                        <w:pPr>
                          <w:numPr>
                            <w:ilvl w:val="0"/>
                            <w:numId w:val="74"/>
                          </w:numPr>
                          <w:tabs>
                            <w:tab w:val="left" w:pos="535"/>
                          </w:tabs>
                          <w:spacing w:before="241"/>
                          <w:ind w:right="542"/>
                          <w:rPr>
                            <w:rFonts w:ascii="Symbol" w:hAnsi="Symbol"/>
                            <w:color w:val="00AF50"/>
                          </w:rPr>
                        </w:pPr>
                        <w:r>
                          <w:t>In</w:t>
                        </w:r>
                        <w:r>
                          <w:rPr>
                            <w:spacing w:val="-5"/>
                          </w:rPr>
                          <w:t xml:space="preserve"> </w:t>
                        </w:r>
                        <w:r>
                          <w:t>2020</w:t>
                        </w:r>
                        <w:r>
                          <w:rPr>
                            <w:spacing w:val="-6"/>
                          </w:rPr>
                          <w:t xml:space="preserve"> </w:t>
                        </w:r>
                        <w:r>
                          <w:t>Brazil</w:t>
                        </w:r>
                        <w:r>
                          <w:rPr>
                            <w:spacing w:val="-6"/>
                          </w:rPr>
                          <w:t xml:space="preserve"> </w:t>
                        </w:r>
                        <w:r>
                          <w:t>became</w:t>
                        </w:r>
                        <w:r>
                          <w:rPr>
                            <w:spacing w:val="-9"/>
                          </w:rPr>
                          <w:t xml:space="preserve"> </w:t>
                        </w:r>
                        <w:r>
                          <w:t>the</w:t>
                        </w:r>
                        <w:r>
                          <w:rPr>
                            <w:spacing w:val="-6"/>
                          </w:rPr>
                          <w:t xml:space="preserve"> </w:t>
                        </w:r>
                        <w:r>
                          <w:t>world’s</w:t>
                        </w:r>
                        <w:r>
                          <w:rPr>
                            <w:spacing w:val="-4"/>
                          </w:rPr>
                          <w:t xml:space="preserve"> </w:t>
                        </w:r>
                        <w:r>
                          <w:rPr>
                            <w:color w:val="00AF50"/>
                            <w:u w:val="single" w:color="00AF50"/>
                          </w:rPr>
                          <w:t>5th</w:t>
                        </w:r>
                        <w:r>
                          <w:rPr>
                            <w:color w:val="00AF50"/>
                            <w:spacing w:val="-5"/>
                            <w:u w:val="single" w:color="00AF50"/>
                          </w:rPr>
                          <w:t xml:space="preserve"> </w:t>
                        </w:r>
                        <w:r>
                          <w:rPr>
                            <w:color w:val="00AF50"/>
                            <w:u w:val="single" w:color="00AF50"/>
                          </w:rPr>
                          <w:t>largest</w:t>
                        </w:r>
                        <w:r>
                          <w:rPr>
                            <w:color w:val="00AF50"/>
                          </w:rPr>
                          <w:t xml:space="preserve"> </w:t>
                        </w:r>
                        <w:r>
                          <w:rPr>
                            <w:color w:val="00AF50"/>
                            <w:spacing w:val="-2"/>
                            <w:u w:val="single" w:color="00AF50"/>
                          </w:rPr>
                          <w:t>economy</w:t>
                        </w:r>
                      </w:p>
                      <w:p w:rsidR="00A8284D" w:rsidRDefault="00A8284D">
                        <w:pPr>
                          <w:numPr>
                            <w:ilvl w:val="0"/>
                            <w:numId w:val="74"/>
                          </w:numPr>
                          <w:tabs>
                            <w:tab w:val="left" w:pos="535"/>
                          </w:tabs>
                          <w:spacing w:before="1"/>
                          <w:ind w:right="354"/>
                          <w:rPr>
                            <w:rFonts w:ascii="Symbol"/>
                          </w:rPr>
                        </w:pPr>
                        <w:r>
                          <w:t>Brazil</w:t>
                        </w:r>
                        <w:r>
                          <w:rPr>
                            <w:spacing w:val="-5"/>
                          </w:rPr>
                          <w:t xml:space="preserve"> </w:t>
                        </w:r>
                        <w:r>
                          <w:t>is</w:t>
                        </w:r>
                        <w:r>
                          <w:rPr>
                            <w:spacing w:val="-5"/>
                          </w:rPr>
                          <w:t xml:space="preserve"> </w:t>
                        </w:r>
                        <w:r>
                          <w:t>a</w:t>
                        </w:r>
                        <w:r>
                          <w:rPr>
                            <w:spacing w:val="-5"/>
                          </w:rPr>
                          <w:t xml:space="preserve"> </w:t>
                        </w:r>
                        <w:r>
                          <w:t>major</w:t>
                        </w:r>
                        <w:r>
                          <w:rPr>
                            <w:spacing w:val="-4"/>
                          </w:rPr>
                          <w:t xml:space="preserve"> </w:t>
                        </w:r>
                        <w:r>
                          <w:t>exported</w:t>
                        </w:r>
                        <w:r>
                          <w:rPr>
                            <w:spacing w:val="-3"/>
                          </w:rPr>
                          <w:t xml:space="preserve"> </w:t>
                        </w:r>
                        <w:r>
                          <w:t>of</w:t>
                        </w:r>
                        <w:r>
                          <w:rPr>
                            <w:spacing w:val="-4"/>
                          </w:rPr>
                          <w:t xml:space="preserve"> </w:t>
                        </w:r>
                        <w:r>
                          <w:t>food.</w:t>
                        </w:r>
                        <w:r>
                          <w:rPr>
                            <w:spacing w:val="-3"/>
                          </w:rPr>
                          <w:t xml:space="preserve"> </w:t>
                        </w:r>
                        <w:r>
                          <w:t>It</w:t>
                        </w:r>
                        <w:r>
                          <w:rPr>
                            <w:spacing w:val="-6"/>
                          </w:rPr>
                          <w:t xml:space="preserve"> </w:t>
                        </w:r>
                        <w:r>
                          <w:t>is</w:t>
                        </w:r>
                        <w:r>
                          <w:rPr>
                            <w:spacing w:val="-5"/>
                          </w:rPr>
                          <w:t xml:space="preserve"> </w:t>
                        </w:r>
                        <w:r>
                          <w:t>the</w:t>
                        </w:r>
                        <w:r>
                          <w:rPr>
                            <w:spacing w:val="-2"/>
                          </w:rPr>
                          <w:t xml:space="preserve"> </w:t>
                        </w:r>
                        <w:r>
                          <w:rPr>
                            <w:color w:val="00AF50"/>
                            <w:u w:val="single" w:color="00AF50"/>
                          </w:rPr>
                          <w:t>5th</w:t>
                        </w:r>
                        <w:r>
                          <w:rPr>
                            <w:color w:val="00AF50"/>
                          </w:rPr>
                          <w:t xml:space="preserve"> </w:t>
                        </w:r>
                        <w:r>
                          <w:rPr>
                            <w:color w:val="00AF50"/>
                            <w:u w:val="single" w:color="00AF50"/>
                          </w:rPr>
                          <w:t xml:space="preserve">largest exporter of food </w:t>
                        </w:r>
                        <w:r>
                          <w:t>in the world</w:t>
                        </w:r>
                      </w:p>
                      <w:p w:rsidR="00A8284D" w:rsidRDefault="00A8284D">
                        <w:pPr>
                          <w:numPr>
                            <w:ilvl w:val="0"/>
                            <w:numId w:val="74"/>
                          </w:numPr>
                          <w:tabs>
                            <w:tab w:val="left" w:pos="535"/>
                          </w:tabs>
                          <w:ind w:right="576"/>
                          <w:rPr>
                            <w:rFonts w:ascii="Symbol" w:hAnsi="Symbol"/>
                          </w:rPr>
                        </w:pPr>
                        <w:r>
                          <w:t xml:space="preserve">Brazil accounts for more than </w:t>
                        </w:r>
                        <w:r>
                          <w:rPr>
                            <w:color w:val="00AF50"/>
                            <w:u w:val="single" w:color="00AF50"/>
                          </w:rPr>
                          <w:t>50% of South</w:t>
                        </w:r>
                        <w:r>
                          <w:rPr>
                            <w:color w:val="00AF50"/>
                          </w:rPr>
                          <w:t xml:space="preserve"> </w:t>
                        </w:r>
                        <w:r>
                          <w:rPr>
                            <w:color w:val="00AF50"/>
                            <w:u w:val="single" w:color="00AF50"/>
                          </w:rPr>
                          <w:t>America’s</w:t>
                        </w:r>
                        <w:r>
                          <w:rPr>
                            <w:color w:val="00AF50"/>
                            <w:spacing w:val="-9"/>
                            <w:u w:val="single" w:color="00AF50"/>
                          </w:rPr>
                          <w:t xml:space="preserve"> </w:t>
                        </w:r>
                        <w:r>
                          <w:rPr>
                            <w:color w:val="00AF50"/>
                            <w:u w:val="single" w:color="00AF50"/>
                          </w:rPr>
                          <w:t>territory</w:t>
                        </w:r>
                        <w:r>
                          <w:t>,</w:t>
                        </w:r>
                        <w:r>
                          <w:rPr>
                            <w:spacing w:val="-10"/>
                          </w:rPr>
                          <w:t xml:space="preserve"> </w:t>
                        </w:r>
                        <w:r>
                          <w:t>population,</w:t>
                        </w:r>
                        <w:r>
                          <w:rPr>
                            <w:spacing w:val="-9"/>
                          </w:rPr>
                          <w:t xml:space="preserve"> </w:t>
                        </w:r>
                        <w:r>
                          <w:t>resources</w:t>
                        </w:r>
                        <w:r>
                          <w:rPr>
                            <w:spacing w:val="-9"/>
                          </w:rPr>
                          <w:t xml:space="preserve"> </w:t>
                        </w:r>
                        <w:r>
                          <w:t xml:space="preserve">and </w:t>
                        </w:r>
                        <w:r>
                          <w:rPr>
                            <w:spacing w:val="-2"/>
                          </w:rPr>
                          <w:t>wealth</w:t>
                        </w:r>
                      </w:p>
                      <w:p w:rsidR="00A8284D" w:rsidRDefault="00A8284D">
                        <w:pPr>
                          <w:numPr>
                            <w:ilvl w:val="0"/>
                            <w:numId w:val="74"/>
                          </w:numPr>
                          <w:tabs>
                            <w:tab w:val="left" w:pos="535"/>
                          </w:tabs>
                          <w:ind w:right="598"/>
                          <w:rPr>
                            <w:rFonts w:ascii="Symbol"/>
                          </w:rPr>
                        </w:pPr>
                        <w:r>
                          <w:t>Brazil</w:t>
                        </w:r>
                        <w:r>
                          <w:rPr>
                            <w:spacing w:val="-7"/>
                          </w:rPr>
                          <w:t xml:space="preserve"> </w:t>
                        </w:r>
                        <w:r>
                          <w:t>has</w:t>
                        </w:r>
                        <w:r>
                          <w:rPr>
                            <w:spacing w:val="-6"/>
                          </w:rPr>
                          <w:t xml:space="preserve"> </w:t>
                        </w:r>
                        <w:r>
                          <w:t>lived</w:t>
                        </w:r>
                        <w:r>
                          <w:rPr>
                            <w:spacing w:val="-7"/>
                          </w:rPr>
                          <w:t xml:space="preserve"> </w:t>
                        </w:r>
                        <w:r>
                          <w:t>peacefully</w:t>
                        </w:r>
                        <w:r>
                          <w:rPr>
                            <w:spacing w:val="-4"/>
                          </w:rPr>
                          <w:t xml:space="preserve"> </w:t>
                        </w:r>
                        <w:r>
                          <w:t>with</w:t>
                        </w:r>
                        <w:r>
                          <w:rPr>
                            <w:spacing w:val="-7"/>
                          </w:rPr>
                          <w:t xml:space="preserve"> </w:t>
                        </w:r>
                        <w:r>
                          <w:t>its</w:t>
                        </w:r>
                        <w:r>
                          <w:rPr>
                            <w:spacing w:val="-6"/>
                          </w:rPr>
                          <w:t xml:space="preserve"> </w:t>
                        </w:r>
                        <w:r>
                          <w:t>neighbours with no wars since 1860.</w:t>
                        </w:r>
                      </w:p>
                      <w:p w:rsidR="00A8284D" w:rsidRDefault="00A8284D">
                        <w:pPr>
                          <w:numPr>
                            <w:ilvl w:val="0"/>
                            <w:numId w:val="74"/>
                          </w:numPr>
                          <w:tabs>
                            <w:tab w:val="left" w:pos="535"/>
                          </w:tabs>
                          <w:ind w:right="208"/>
                          <w:rPr>
                            <w:rFonts w:ascii="Symbol"/>
                          </w:rPr>
                        </w:pPr>
                        <w:r>
                          <w:t xml:space="preserve">Brazil is a member of the </w:t>
                        </w:r>
                        <w:r>
                          <w:rPr>
                            <w:color w:val="00AF50"/>
                            <w:u w:val="single" w:color="00AF50"/>
                          </w:rPr>
                          <w:t>G20,</w:t>
                        </w:r>
                        <w:r>
                          <w:rPr>
                            <w:color w:val="00AF50"/>
                          </w:rPr>
                          <w:t xml:space="preserve"> </w:t>
                        </w:r>
                        <w:r>
                          <w:t>a group of 20 of the</w:t>
                        </w:r>
                        <w:r>
                          <w:rPr>
                            <w:spacing w:val="-6"/>
                          </w:rPr>
                          <w:t xml:space="preserve"> </w:t>
                        </w:r>
                        <w:r>
                          <w:t>most</w:t>
                        </w:r>
                        <w:r>
                          <w:rPr>
                            <w:spacing w:val="-7"/>
                          </w:rPr>
                          <w:t xml:space="preserve"> </w:t>
                        </w:r>
                        <w:r>
                          <w:t>important</w:t>
                        </w:r>
                        <w:r>
                          <w:rPr>
                            <w:spacing w:val="-6"/>
                          </w:rPr>
                          <w:t xml:space="preserve"> </w:t>
                        </w:r>
                        <w:r>
                          <w:t>nations</w:t>
                        </w:r>
                        <w:r>
                          <w:rPr>
                            <w:spacing w:val="-4"/>
                          </w:rPr>
                          <w:t xml:space="preserve"> </w:t>
                        </w:r>
                        <w:r>
                          <w:t>who</w:t>
                        </w:r>
                        <w:r>
                          <w:rPr>
                            <w:spacing w:val="-8"/>
                          </w:rPr>
                          <w:t xml:space="preserve"> </w:t>
                        </w:r>
                        <w:r>
                          <w:t>meet</w:t>
                        </w:r>
                        <w:r>
                          <w:rPr>
                            <w:spacing w:val="-5"/>
                          </w:rPr>
                          <w:t xml:space="preserve"> </w:t>
                        </w:r>
                        <w:r>
                          <w:t>regularly</w:t>
                        </w:r>
                        <w:r>
                          <w:rPr>
                            <w:spacing w:val="-7"/>
                          </w:rPr>
                          <w:t xml:space="preserve"> </w:t>
                        </w:r>
                        <w:r>
                          <w:t>to discuss world financial affairs.</w:t>
                        </w:r>
                      </w:p>
                    </w:txbxContent>
                  </v:textbox>
                </v:shape>
                <v:shape id="Textbox 1026" o:spid="_x0000_s1932" type="#_x0000_t202" style="position:absolute;width:29464;height: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" fillcolor="#00af50" strokecolor="#00af50" strokeweight="0">
                  <v:textbox inset="0,0,0,0">
                    <w:txbxContent>
                      <w:p w:rsidR="00A8284D" w:rsidRDefault="00A8284D">
                        <w:pPr>
                          <w:spacing w:before="93"/>
                          <w:ind w:left="240"/>
                          <w:rPr>
                            <w:color w:val="000000"/>
                          </w:rPr>
                        </w:pPr>
                        <w:r>
                          <w:rPr>
                            <w:color w:val="FFFFFF"/>
                          </w:rPr>
                          <w:t>What</w:t>
                        </w:r>
                        <w:r>
                          <w:rPr>
                            <w:color w:val="FFFFFF"/>
                            <w:spacing w:val="-5"/>
                          </w:rPr>
                          <w:t xml:space="preserve"> </w:t>
                        </w:r>
                        <w:r>
                          <w:rPr>
                            <w:color w:val="FFFFFF"/>
                          </w:rPr>
                          <w:t>is</w:t>
                        </w:r>
                        <w:r>
                          <w:rPr>
                            <w:color w:val="FFFFFF"/>
                            <w:spacing w:val="-3"/>
                          </w:rPr>
                          <w:t xml:space="preserve"> </w:t>
                        </w:r>
                        <w:r>
                          <w:rPr>
                            <w:color w:val="FFFFFF"/>
                          </w:rPr>
                          <w:t>the</w:t>
                        </w:r>
                        <w:r>
                          <w:rPr>
                            <w:color w:val="FFFFFF"/>
                            <w:spacing w:val="-4"/>
                          </w:rPr>
                          <w:t xml:space="preserve"> </w:t>
                        </w:r>
                        <w:r>
                          <w:rPr>
                            <w:color w:val="FFFFFF"/>
                          </w:rPr>
                          <w:t>global</w:t>
                        </w:r>
                        <w:r>
                          <w:rPr>
                            <w:color w:val="FFFFFF"/>
                            <w:spacing w:val="-4"/>
                          </w:rPr>
                          <w:t xml:space="preserve"> </w:t>
                        </w:r>
                        <w:r>
                          <w:rPr>
                            <w:color w:val="FFFFFF"/>
                          </w:rPr>
                          <w:t>importance</w:t>
                        </w:r>
                        <w:r>
                          <w:rPr>
                            <w:color w:val="FFFFFF"/>
                            <w:spacing w:val="-3"/>
                          </w:rPr>
                          <w:t xml:space="preserve"> </w:t>
                        </w:r>
                        <w:r>
                          <w:rPr>
                            <w:color w:val="FFFFFF"/>
                          </w:rPr>
                          <w:t>of</w:t>
                        </w:r>
                        <w:r>
                          <w:rPr>
                            <w:color w:val="FFFFFF"/>
                            <w:spacing w:val="-1"/>
                          </w:rPr>
                          <w:t xml:space="preserve"> </w:t>
                        </w:r>
                        <w:r>
                          <w:rPr>
                            <w:color w:val="FFFFFF"/>
                            <w:spacing w:val="-2"/>
                          </w:rPr>
                          <w:t>Brazil?</w:t>
                        </w:r>
                      </w:p>
                    </w:txbxContent>
                  </v:textbox>
                </v:shape>
                <w10:wrap type="topAndBottom" anchorx="page"/>
              </v:group>
            </w:pict>
          </mc:Fallback>
        </mc:AlternateContent>
      </w:r>
      <w:r>
        <w:rPr>
          <w:noProof/>
          <w:lang w:val="en-GB" w:eastAsia="en-GB"/>
        </w:rPr>
        <w:drawing>
          <wp:anchor distT="0" distB="0" distL="0" distR="0" simplePos="0" relativeHeight="251829248" behindDoc="1" locked="0" layoutInCell="1" allowOverlap="1">
            <wp:simplePos x="0" y="0"/>
            <wp:positionH relativeFrom="page">
              <wp:posOffset>4401184</wp:posOffset>
            </wp:positionH>
            <wp:positionV relativeFrom="paragraph">
              <wp:posOffset>515366</wp:posOffset>
            </wp:positionV>
            <wp:extent cx="2580111" cy="2823686"/>
            <wp:effectExtent l="0" t="0" r="0" b="0"/>
            <wp:wrapTopAndBottom/>
            <wp:docPr id="1027" name="Image 10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7" name="Image 1027"/>
                    <pic:cNvPicPr/>
                  </pic:nvPicPr>
                  <pic:blipFill>
                    <a:blip r:embed="rId192" cstate="print"/>
                    <a:stretch>
                      <a:fillRect/>
                    </a:stretch>
                  </pic:blipFill>
                  <pic:spPr>
                    <a:xfrm>
                      <a:off x="0" y="0"/>
                      <a:ext cx="2580111" cy="2823686"/>
                    </a:xfrm>
                    <a:prstGeom prst="rect">
                      <a:avLst/>
                    </a:prstGeom>
                  </pic:spPr>
                </pic:pic>
              </a:graphicData>
            </a:graphic>
          </wp:anchor>
        </w:drawing>
      </w:r>
      <w:r>
        <w:t>For</w:t>
      </w:r>
      <w:r>
        <w:rPr>
          <w:spacing w:val="-1"/>
        </w:rPr>
        <w:t xml:space="preserve"> </w:t>
      </w:r>
      <w:r>
        <w:t>our NEE</w:t>
      </w:r>
      <w:r>
        <w:rPr>
          <w:spacing w:val="-1"/>
        </w:rPr>
        <w:t xml:space="preserve"> </w:t>
      </w:r>
      <w:r>
        <w:t>case</w:t>
      </w:r>
      <w:r>
        <w:rPr>
          <w:spacing w:val="-3"/>
        </w:rPr>
        <w:t xml:space="preserve"> </w:t>
      </w:r>
      <w:r>
        <w:t>study</w:t>
      </w:r>
      <w:r>
        <w:rPr>
          <w:spacing w:val="-2"/>
        </w:rPr>
        <w:t xml:space="preserve"> </w:t>
      </w:r>
      <w:r>
        <w:t>we</w:t>
      </w:r>
      <w:r>
        <w:rPr>
          <w:spacing w:val="-3"/>
        </w:rPr>
        <w:t xml:space="preserve"> </w:t>
      </w:r>
      <w:r>
        <w:t>will</w:t>
      </w:r>
      <w:r>
        <w:rPr>
          <w:spacing w:val="-4"/>
        </w:rPr>
        <w:t xml:space="preserve"> </w:t>
      </w:r>
      <w:r>
        <w:t>be</w:t>
      </w:r>
      <w:r>
        <w:rPr>
          <w:spacing w:val="-4"/>
        </w:rPr>
        <w:t xml:space="preserve"> </w:t>
      </w:r>
      <w:r>
        <w:t>investigating</w:t>
      </w:r>
      <w:r>
        <w:rPr>
          <w:spacing w:val="-2"/>
        </w:rPr>
        <w:t xml:space="preserve"> </w:t>
      </w:r>
      <w:r>
        <w:t>Brazil. Brazil</w:t>
      </w:r>
      <w:r>
        <w:rPr>
          <w:spacing w:val="-2"/>
        </w:rPr>
        <w:t xml:space="preserve"> </w:t>
      </w:r>
      <w:r>
        <w:t>is</w:t>
      </w:r>
      <w:r>
        <w:rPr>
          <w:spacing w:val="-2"/>
        </w:rPr>
        <w:t xml:space="preserve"> </w:t>
      </w:r>
      <w:r>
        <w:t>a large</w:t>
      </w:r>
      <w:r>
        <w:rPr>
          <w:spacing w:val="-6"/>
        </w:rPr>
        <w:t xml:space="preserve"> </w:t>
      </w:r>
      <w:r>
        <w:t>country,</w:t>
      </w:r>
      <w:r>
        <w:rPr>
          <w:spacing w:val="-2"/>
        </w:rPr>
        <w:t xml:space="preserve"> </w:t>
      </w:r>
      <w:r>
        <w:t>who</w:t>
      </w:r>
      <w:r>
        <w:rPr>
          <w:spacing w:val="-1"/>
        </w:rPr>
        <w:t xml:space="preserve"> </w:t>
      </w:r>
      <w:r>
        <w:t>is</w:t>
      </w:r>
      <w:r>
        <w:rPr>
          <w:spacing w:val="-2"/>
        </w:rPr>
        <w:t xml:space="preserve"> </w:t>
      </w:r>
      <w:r>
        <w:t>growing</w:t>
      </w:r>
      <w:r>
        <w:rPr>
          <w:spacing w:val="-5"/>
        </w:rPr>
        <w:t xml:space="preserve"> </w:t>
      </w:r>
      <w:r>
        <w:t>rapidly but still has huge levels of poverty with a massive gap between rich and poor.</w:t>
      </w:r>
    </w:p>
    <w:p w:rsidR="00BC3DBA" w:rsidRDefault="00A8284D">
      <w:pPr>
        <w:pStyle w:val="BodyText"/>
        <w:spacing w:before="236"/>
        <w:ind w:left="320" w:right="568"/>
      </w:pPr>
      <w:r>
        <w:rPr>
          <w:b/>
          <w:color w:val="FF0000"/>
          <w:u w:val="single" w:color="FF0000"/>
        </w:rPr>
        <w:t>Development</w:t>
      </w:r>
      <w:r>
        <w:rPr>
          <w:b/>
          <w:color w:val="FF0000"/>
          <w:spacing w:val="-6"/>
          <w:u w:val="single" w:color="FF0000"/>
        </w:rPr>
        <w:t xml:space="preserve"> </w:t>
      </w:r>
      <w:r>
        <w:rPr>
          <w:b/>
          <w:color w:val="FF0000"/>
          <w:u w:val="single" w:color="FF0000"/>
        </w:rPr>
        <w:t>in</w:t>
      </w:r>
      <w:r>
        <w:rPr>
          <w:b/>
          <w:color w:val="FF0000"/>
          <w:spacing w:val="-2"/>
          <w:u w:val="single" w:color="FF0000"/>
        </w:rPr>
        <w:t xml:space="preserve"> </w:t>
      </w:r>
      <w:r>
        <w:rPr>
          <w:b/>
          <w:color w:val="FF0000"/>
          <w:u w:val="single" w:color="FF0000"/>
        </w:rPr>
        <w:t>Brazil</w:t>
      </w:r>
      <w:r>
        <w:rPr>
          <w:b/>
          <w:color w:val="FF0000"/>
          <w:spacing w:val="-31"/>
        </w:rPr>
        <w:t xml:space="preserve"> </w:t>
      </w:r>
      <w:r>
        <w:t>is</w:t>
      </w:r>
      <w:r>
        <w:rPr>
          <w:spacing w:val="-1"/>
        </w:rPr>
        <w:t xml:space="preserve"> </w:t>
      </w:r>
      <w:r>
        <w:t>happening</w:t>
      </w:r>
      <w:r>
        <w:rPr>
          <w:spacing w:val="-1"/>
        </w:rPr>
        <w:t xml:space="preserve"> </w:t>
      </w:r>
      <w:r>
        <w:t>in</w:t>
      </w:r>
      <w:r>
        <w:rPr>
          <w:spacing w:val="-4"/>
        </w:rPr>
        <w:t xml:space="preserve"> </w:t>
      </w:r>
      <w:r>
        <w:t>a</w:t>
      </w:r>
      <w:r>
        <w:rPr>
          <w:spacing w:val="-4"/>
        </w:rPr>
        <w:t xml:space="preserve"> </w:t>
      </w:r>
      <w:r>
        <w:t>unique</w:t>
      </w:r>
      <w:r>
        <w:rPr>
          <w:spacing w:val="-5"/>
        </w:rPr>
        <w:t xml:space="preserve"> </w:t>
      </w:r>
      <w:r>
        <w:t>political,</w:t>
      </w:r>
      <w:r>
        <w:rPr>
          <w:spacing w:val="-2"/>
        </w:rPr>
        <w:t xml:space="preserve"> </w:t>
      </w:r>
      <w:r>
        <w:t>social,</w:t>
      </w:r>
      <w:r>
        <w:rPr>
          <w:spacing w:val="-3"/>
        </w:rPr>
        <w:t xml:space="preserve"> </w:t>
      </w:r>
      <w:r>
        <w:t>cultural</w:t>
      </w:r>
      <w:r>
        <w:rPr>
          <w:spacing w:val="-4"/>
        </w:rPr>
        <w:t xml:space="preserve"> </w:t>
      </w:r>
      <w:r>
        <w:t>and</w:t>
      </w:r>
      <w:r>
        <w:rPr>
          <w:spacing w:val="-2"/>
        </w:rPr>
        <w:t xml:space="preserve"> </w:t>
      </w:r>
      <w:r>
        <w:t>environmental</w:t>
      </w:r>
      <w:r>
        <w:rPr>
          <w:spacing w:val="-2"/>
        </w:rPr>
        <w:t xml:space="preserve"> </w:t>
      </w:r>
      <w:r>
        <w:t>context</w:t>
      </w:r>
      <w:r>
        <w:rPr>
          <w:spacing w:val="-2"/>
        </w:rPr>
        <w:t xml:space="preserve"> </w:t>
      </w:r>
      <w:r>
        <w:t>and this has consequences for development</w:t>
      </w:r>
    </w:p>
    <w:p w:rsidR="00BC3DBA" w:rsidRDefault="00BC3DBA">
      <w:pPr>
        <w:pStyle w:val="BodyText"/>
        <w:spacing w:before="6"/>
        <w:rPr>
          <w:sz w:val="9"/>
        </w:rPr>
      </w:pPr>
    </w:p>
    <w:tbl>
      <w:tblPr>
        <w:tblW w:w="0" w:type="auto"/>
        <w:tblInd w:w="337" w:type="dxa"/>
        <w:tblLayout w:type="fixed"/>
        <w:tblCellMar>
          <w:left w:w="0" w:type="dxa"/>
          <w:right w:w="0" w:type="dxa"/>
        </w:tblCellMar>
        <w:tblLook w:val="01E0" w:firstRow="1" w:lastRow="1" w:firstColumn="1" w:lastColumn="1" w:noHBand="0" w:noVBand="0"/>
      </w:tblPr>
      <w:tblGrid>
        <w:gridCol w:w="5235"/>
        <w:gridCol w:w="5247"/>
      </w:tblGrid>
      <w:tr w:rsidR="00BC3DBA">
        <w:trPr>
          <w:trHeight w:val="484"/>
        </w:trPr>
        <w:tc>
          <w:tcPr>
            <w:tcW w:w="5235" w:type="dxa"/>
            <w:tcBorders>
              <w:right w:val="single" w:sz="8" w:space="0" w:color="FFFFFF"/>
            </w:tcBorders>
            <w:shd w:val="clear" w:color="auto" w:fill="6F2F9F"/>
          </w:tcPr>
          <w:p w:rsidR="00BC3DBA" w:rsidRDefault="00A8284D">
            <w:pPr>
              <w:pStyle w:val="TableParagraph"/>
              <w:spacing w:before="88"/>
              <w:ind w:left="1747"/>
              <w:rPr>
                <w:b/>
              </w:rPr>
            </w:pPr>
            <w:r>
              <w:rPr>
                <w:b/>
                <w:color w:val="FFFFFF"/>
                <w:u w:val="single" w:color="FFFFFF"/>
              </w:rPr>
              <w:t>Political</w:t>
            </w:r>
            <w:r>
              <w:rPr>
                <w:b/>
                <w:color w:val="FFFFFF"/>
                <w:spacing w:val="-6"/>
                <w:u w:val="single" w:color="FFFFFF"/>
              </w:rPr>
              <w:t xml:space="preserve"> </w:t>
            </w:r>
            <w:r>
              <w:rPr>
                <w:b/>
                <w:color w:val="FFFFFF"/>
                <w:spacing w:val="-2"/>
                <w:u w:val="single" w:color="FFFFFF"/>
              </w:rPr>
              <w:t>Context</w:t>
            </w:r>
          </w:p>
        </w:tc>
        <w:tc>
          <w:tcPr>
            <w:tcW w:w="5247" w:type="dxa"/>
            <w:tcBorders>
              <w:left w:val="single" w:sz="8" w:space="0" w:color="FFFFFF"/>
              <w:bottom w:val="single" w:sz="24" w:space="0" w:color="FFFFFF"/>
            </w:tcBorders>
            <w:shd w:val="clear" w:color="auto" w:fill="6F2F9F"/>
          </w:tcPr>
          <w:p w:rsidR="00BC3DBA" w:rsidRDefault="00A8284D">
            <w:pPr>
              <w:pStyle w:val="TableParagraph"/>
              <w:spacing w:before="72"/>
              <w:ind w:right="8"/>
              <w:jc w:val="center"/>
              <w:rPr>
                <w:b/>
              </w:rPr>
            </w:pPr>
            <w:r>
              <w:rPr>
                <w:b/>
                <w:color w:val="FFFFFF"/>
                <w:u w:val="single" w:color="FFFFFF"/>
              </w:rPr>
              <w:t>Social</w:t>
            </w:r>
            <w:r>
              <w:rPr>
                <w:b/>
                <w:color w:val="FFFFFF"/>
                <w:spacing w:val="-2"/>
                <w:u w:val="single" w:color="FFFFFF"/>
              </w:rPr>
              <w:t xml:space="preserve"> Context</w:t>
            </w:r>
          </w:p>
        </w:tc>
      </w:tr>
      <w:tr w:rsidR="00BC3DBA">
        <w:trPr>
          <w:trHeight w:val="3230"/>
        </w:trPr>
        <w:tc>
          <w:tcPr>
            <w:tcW w:w="5235" w:type="dxa"/>
            <w:tcBorders>
              <w:right w:val="single" w:sz="8" w:space="0" w:color="FFFFFF"/>
            </w:tcBorders>
            <w:shd w:val="clear" w:color="auto" w:fill="FFCCFF"/>
          </w:tcPr>
          <w:p w:rsidR="00BC3DBA" w:rsidRDefault="00A8284D">
            <w:pPr>
              <w:pStyle w:val="TableParagraph"/>
              <w:numPr>
                <w:ilvl w:val="0"/>
                <w:numId w:val="73"/>
              </w:numPr>
              <w:tabs>
                <w:tab w:val="left" w:pos="504"/>
              </w:tabs>
              <w:spacing w:before="31"/>
              <w:ind w:right="270"/>
              <w:rPr>
                <w:sz w:val="20"/>
              </w:rPr>
            </w:pPr>
            <w:r>
              <w:rPr>
                <w:noProof/>
                <w:lang w:val="en-GB" w:eastAsia="en-GB"/>
              </w:rPr>
              <mc:AlternateContent>
                <mc:Choice Requires="wpg">
                  <w:drawing>
                    <wp:anchor distT="0" distB="0" distL="0" distR="0" simplePos="0" relativeHeight="251613184" behindDoc="1" locked="0" layoutInCell="1" allowOverlap="1">
                      <wp:simplePos x="0" y="0"/>
                      <wp:positionH relativeFrom="column">
                        <wp:posOffset>0</wp:posOffset>
                      </wp:positionH>
                      <wp:positionV relativeFrom="paragraph">
                        <wp:posOffset>-374</wp:posOffset>
                      </wp:positionV>
                      <wp:extent cx="3324860" cy="2013585"/>
                      <wp:effectExtent l="0" t="0" r="0" b="0"/>
                      <wp:wrapNone/>
                      <wp:docPr id="1028" name="Group 10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4860" cy="2013585"/>
                                <a:chOff x="0" y="0"/>
                                <a:chExt cx="3324860" cy="2013585"/>
                              </a:xfrm>
                            </wpg:grpSpPr>
                            <wps:wsp>
                              <wps:cNvPr id="1029" name="Graphic 1029"/>
                              <wps:cNvSpPr/>
                              <wps:spPr>
                                <a:xfrm>
                                  <a:off x="0" y="0"/>
                                  <a:ext cx="3324860" cy="2013585"/>
                                </a:xfrm>
                                <a:custGeom>
                                  <a:avLst/>
                                  <a:gdLst/>
                                  <a:ahLst/>
                                  <a:cxnLst/>
                                  <a:rect l="l" t="t" r="r" b="b"/>
                                  <a:pathLst>
                                    <a:path w="3324860" h="2013585">
                                      <a:moveTo>
                                        <a:pt x="3324479" y="1967738"/>
                                      </a:moveTo>
                                      <a:lnTo>
                                        <a:pt x="3318383" y="1967738"/>
                                      </a:lnTo>
                                      <a:lnTo>
                                        <a:pt x="3318383" y="19812"/>
                                      </a:lnTo>
                                      <a:lnTo>
                                        <a:pt x="3318383" y="0"/>
                                      </a:lnTo>
                                      <a:lnTo>
                                        <a:pt x="6096" y="0"/>
                                      </a:lnTo>
                                      <a:lnTo>
                                        <a:pt x="6096" y="19812"/>
                                      </a:lnTo>
                                      <a:lnTo>
                                        <a:pt x="6096" y="1967738"/>
                                      </a:lnTo>
                                      <a:lnTo>
                                        <a:pt x="0" y="1967738"/>
                                      </a:lnTo>
                                      <a:lnTo>
                                        <a:pt x="0" y="2013458"/>
                                      </a:lnTo>
                                      <a:lnTo>
                                        <a:pt x="6096" y="2013458"/>
                                      </a:lnTo>
                                      <a:lnTo>
                                        <a:pt x="3318383" y="2013458"/>
                                      </a:lnTo>
                                      <a:lnTo>
                                        <a:pt x="3324479" y="2013458"/>
                                      </a:lnTo>
                                      <a:lnTo>
                                        <a:pt x="3324479" y="1967738"/>
                                      </a:lnTo>
                                      <a:close/>
                                    </a:path>
                                  </a:pathLst>
                                </a:custGeom>
                                <a:solidFill>
                                  <a:srgbClr val="FFCCFF"/>
                                </a:solidFill>
                              </wps:spPr>
                              <wps:bodyPr wrap="square" lIns="0" tIns="0" rIns="0" bIns="0" rtlCol="0">
                                <a:prstTxWarp prst="textNoShape">
                                  <a:avLst/>
                                </a:prstTxWarp>
                                <a:noAutofit/>
                              </wps:bodyPr>
                            </wps:wsp>
                          </wpg:wgp>
                        </a:graphicData>
                      </a:graphic>
                    </wp:anchor>
                  </w:drawing>
                </mc:Choice>
                <mc:Fallback>
                  <w:pict>
                    <v:group w14:anchorId="06F67662" id="Group 1028" o:spid="_x0000_s1026" style="position:absolute;margin-left:0;margin-top:-.05pt;width:261.8pt;height:158.55pt;z-index:-251703296;mso-wrap-distance-left:0;mso-wrap-distance-right:0" coordsize="33248,20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">
                      <v:shape id="Graphic 1029" o:spid="_x0000_s1027" style="position:absolute;width:33248;height:20135;visibility:visible;mso-wrap-style:square;v-text-anchor:top" coordsize="3324860,2013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" path="m3324479,1967738r-6096,l3318383,19812r,-19812l6096,r,19812l6096,1967738r-6096,l,2013458r6096,l3318383,2013458r6096,l3324479,1967738xe" fillcolor="#fcf" stroked="f">
                        <v:path arrowok="t"/>
                      </v:shape>
                    </v:group>
                  </w:pict>
                </mc:Fallback>
              </mc:AlternateContent>
            </w:r>
            <w:r>
              <w:rPr>
                <w:sz w:val="20"/>
              </w:rPr>
              <w:t>Brazil remained a Portuguese colony until 1822. It</w:t>
            </w:r>
            <w:r>
              <w:rPr>
                <w:spacing w:val="-7"/>
                <w:sz w:val="20"/>
              </w:rPr>
              <w:t xml:space="preserve"> </w:t>
            </w:r>
            <w:r>
              <w:rPr>
                <w:sz w:val="20"/>
              </w:rPr>
              <w:t>is</w:t>
            </w:r>
            <w:r>
              <w:rPr>
                <w:spacing w:val="-8"/>
                <w:sz w:val="20"/>
              </w:rPr>
              <w:t xml:space="preserve"> </w:t>
            </w:r>
            <w:r>
              <w:rPr>
                <w:sz w:val="20"/>
              </w:rPr>
              <w:t>the</w:t>
            </w:r>
            <w:r>
              <w:rPr>
                <w:spacing w:val="-5"/>
                <w:sz w:val="20"/>
              </w:rPr>
              <w:t xml:space="preserve"> </w:t>
            </w:r>
            <w:r>
              <w:rPr>
                <w:sz w:val="20"/>
              </w:rPr>
              <w:t>largest</w:t>
            </w:r>
            <w:r>
              <w:rPr>
                <w:spacing w:val="-7"/>
                <w:sz w:val="20"/>
              </w:rPr>
              <w:t xml:space="preserve"> </w:t>
            </w:r>
            <w:r>
              <w:rPr>
                <w:sz w:val="20"/>
              </w:rPr>
              <w:t>Portuguese</w:t>
            </w:r>
            <w:r>
              <w:rPr>
                <w:spacing w:val="-6"/>
                <w:sz w:val="20"/>
              </w:rPr>
              <w:t xml:space="preserve"> </w:t>
            </w:r>
            <w:r>
              <w:rPr>
                <w:sz w:val="20"/>
              </w:rPr>
              <w:t>speaking</w:t>
            </w:r>
            <w:r>
              <w:rPr>
                <w:spacing w:val="-3"/>
                <w:sz w:val="20"/>
              </w:rPr>
              <w:t xml:space="preserve"> </w:t>
            </w:r>
            <w:r>
              <w:rPr>
                <w:sz w:val="20"/>
              </w:rPr>
              <w:t>country</w:t>
            </w:r>
            <w:r>
              <w:rPr>
                <w:spacing w:val="-7"/>
                <w:sz w:val="20"/>
              </w:rPr>
              <w:t xml:space="preserve"> </w:t>
            </w:r>
            <w:r>
              <w:rPr>
                <w:sz w:val="20"/>
              </w:rPr>
              <w:t>in the world</w:t>
            </w:r>
          </w:p>
          <w:p w:rsidR="00BC3DBA" w:rsidRDefault="00A8284D">
            <w:pPr>
              <w:pStyle w:val="TableParagraph"/>
              <w:numPr>
                <w:ilvl w:val="0"/>
                <w:numId w:val="73"/>
              </w:numPr>
              <w:tabs>
                <w:tab w:val="left" w:pos="504"/>
              </w:tabs>
              <w:spacing w:before="2"/>
              <w:ind w:right="396"/>
              <w:rPr>
                <w:sz w:val="20"/>
              </w:rPr>
            </w:pPr>
            <w:r>
              <w:rPr>
                <w:sz w:val="20"/>
              </w:rPr>
              <w:t>Brazil has been very politically stable with its neighbours</w:t>
            </w:r>
            <w:r>
              <w:rPr>
                <w:spacing w:val="-8"/>
                <w:sz w:val="20"/>
              </w:rPr>
              <w:t xml:space="preserve"> </w:t>
            </w:r>
            <w:r>
              <w:rPr>
                <w:sz w:val="20"/>
              </w:rPr>
              <w:t>for</w:t>
            </w:r>
            <w:r>
              <w:rPr>
                <w:spacing w:val="-7"/>
                <w:sz w:val="20"/>
              </w:rPr>
              <w:t xml:space="preserve"> </w:t>
            </w:r>
            <w:r>
              <w:rPr>
                <w:sz w:val="20"/>
              </w:rPr>
              <w:t>centuries,</w:t>
            </w:r>
            <w:r>
              <w:rPr>
                <w:spacing w:val="-5"/>
                <w:sz w:val="20"/>
              </w:rPr>
              <w:t xml:space="preserve"> </w:t>
            </w:r>
            <w:r>
              <w:rPr>
                <w:sz w:val="20"/>
              </w:rPr>
              <w:t>with</w:t>
            </w:r>
            <w:r>
              <w:rPr>
                <w:spacing w:val="-8"/>
                <w:sz w:val="20"/>
              </w:rPr>
              <w:t xml:space="preserve"> </w:t>
            </w:r>
            <w:r>
              <w:rPr>
                <w:sz w:val="20"/>
              </w:rPr>
              <w:t>its</w:t>
            </w:r>
            <w:r>
              <w:rPr>
                <w:spacing w:val="-8"/>
                <w:sz w:val="20"/>
              </w:rPr>
              <w:t xml:space="preserve"> </w:t>
            </w:r>
            <w:r>
              <w:rPr>
                <w:sz w:val="20"/>
              </w:rPr>
              <w:t>last</w:t>
            </w:r>
            <w:r>
              <w:rPr>
                <w:spacing w:val="-8"/>
                <w:sz w:val="20"/>
              </w:rPr>
              <w:t xml:space="preserve"> </w:t>
            </w:r>
            <w:r>
              <w:rPr>
                <w:sz w:val="20"/>
              </w:rPr>
              <w:t>conflict occurring in 1860.</w:t>
            </w:r>
          </w:p>
          <w:p w:rsidR="00BC3DBA" w:rsidRDefault="00A8284D">
            <w:pPr>
              <w:pStyle w:val="TableParagraph"/>
              <w:numPr>
                <w:ilvl w:val="0"/>
                <w:numId w:val="73"/>
              </w:numPr>
              <w:tabs>
                <w:tab w:val="left" w:pos="504"/>
              </w:tabs>
              <w:ind w:right="288"/>
              <w:rPr>
                <w:sz w:val="20"/>
              </w:rPr>
            </w:pPr>
            <w:r>
              <w:rPr>
                <w:b/>
                <w:color w:val="6F2F9F"/>
                <w:sz w:val="20"/>
                <w:u w:val="single" w:color="6F2F9F"/>
              </w:rPr>
              <w:t>Brazil is a member of BRIC</w:t>
            </w:r>
            <w:r>
              <w:rPr>
                <w:b/>
                <w:color w:val="6F2F9F"/>
                <w:spacing w:val="-7"/>
                <w:sz w:val="20"/>
              </w:rPr>
              <w:t xml:space="preserve"> </w:t>
            </w:r>
            <w:r>
              <w:rPr>
                <w:sz w:val="20"/>
              </w:rPr>
              <w:t>(Brazil, Russia, India, China). Economists believe these four nations will become dominant suppliers of manufactured</w:t>
            </w:r>
            <w:r>
              <w:rPr>
                <w:spacing w:val="-8"/>
                <w:sz w:val="20"/>
              </w:rPr>
              <w:t xml:space="preserve"> </w:t>
            </w:r>
            <w:r>
              <w:rPr>
                <w:sz w:val="20"/>
              </w:rPr>
              <w:t>goods,</w:t>
            </w:r>
            <w:r>
              <w:rPr>
                <w:spacing w:val="-9"/>
                <w:sz w:val="20"/>
              </w:rPr>
              <w:t xml:space="preserve"> </w:t>
            </w:r>
            <w:r>
              <w:rPr>
                <w:sz w:val="20"/>
              </w:rPr>
              <w:t>services,</w:t>
            </w:r>
            <w:r>
              <w:rPr>
                <w:spacing w:val="-9"/>
                <w:sz w:val="20"/>
              </w:rPr>
              <w:t xml:space="preserve"> </w:t>
            </w:r>
            <w:r>
              <w:rPr>
                <w:sz w:val="20"/>
              </w:rPr>
              <w:t>and</w:t>
            </w:r>
            <w:r>
              <w:rPr>
                <w:spacing w:val="-8"/>
                <w:sz w:val="20"/>
              </w:rPr>
              <w:t xml:space="preserve"> </w:t>
            </w:r>
            <w:r>
              <w:rPr>
                <w:sz w:val="20"/>
              </w:rPr>
              <w:t>raw</w:t>
            </w:r>
            <w:r>
              <w:rPr>
                <w:spacing w:val="-8"/>
                <w:sz w:val="20"/>
              </w:rPr>
              <w:t xml:space="preserve"> </w:t>
            </w:r>
            <w:r>
              <w:rPr>
                <w:sz w:val="20"/>
              </w:rPr>
              <w:t>material by</w:t>
            </w:r>
            <w:r>
              <w:rPr>
                <w:spacing w:val="-7"/>
                <w:sz w:val="20"/>
              </w:rPr>
              <w:t xml:space="preserve"> </w:t>
            </w:r>
            <w:r>
              <w:rPr>
                <w:sz w:val="20"/>
              </w:rPr>
              <w:t>2050</w:t>
            </w:r>
            <w:r>
              <w:rPr>
                <w:spacing w:val="-4"/>
                <w:sz w:val="20"/>
              </w:rPr>
              <w:t xml:space="preserve"> </w:t>
            </w:r>
            <w:r>
              <w:rPr>
                <w:sz w:val="20"/>
              </w:rPr>
              <w:t>due</w:t>
            </w:r>
            <w:r>
              <w:rPr>
                <w:spacing w:val="-4"/>
                <w:sz w:val="20"/>
              </w:rPr>
              <w:t xml:space="preserve"> </w:t>
            </w:r>
            <w:r>
              <w:rPr>
                <w:sz w:val="20"/>
              </w:rPr>
              <w:t>to</w:t>
            </w:r>
            <w:r>
              <w:rPr>
                <w:spacing w:val="-5"/>
                <w:sz w:val="20"/>
              </w:rPr>
              <w:t xml:space="preserve"> </w:t>
            </w:r>
            <w:r>
              <w:rPr>
                <w:sz w:val="20"/>
              </w:rPr>
              <w:t>low</w:t>
            </w:r>
            <w:r>
              <w:rPr>
                <w:spacing w:val="-4"/>
                <w:sz w:val="20"/>
              </w:rPr>
              <w:t xml:space="preserve"> </w:t>
            </w:r>
            <w:r>
              <w:rPr>
                <w:sz w:val="20"/>
              </w:rPr>
              <w:t>labour</w:t>
            </w:r>
            <w:r>
              <w:rPr>
                <w:spacing w:val="-4"/>
                <w:sz w:val="20"/>
              </w:rPr>
              <w:t xml:space="preserve"> </w:t>
            </w:r>
            <w:r>
              <w:rPr>
                <w:sz w:val="20"/>
              </w:rPr>
              <w:t>and</w:t>
            </w:r>
            <w:r>
              <w:rPr>
                <w:spacing w:val="-5"/>
                <w:sz w:val="20"/>
              </w:rPr>
              <w:t xml:space="preserve"> </w:t>
            </w:r>
            <w:r>
              <w:rPr>
                <w:sz w:val="20"/>
              </w:rPr>
              <w:t>production</w:t>
            </w:r>
            <w:r>
              <w:rPr>
                <w:spacing w:val="-6"/>
                <w:sz w:val="20"/>
              </w:rPr>
              <w:t xml:space="preserve"> </w:t>
            </w:r>
            <w:r>
              <w:rPr>
                <w:spacing w:val="-4"/>
                <w:sz w:val="20"/>
              </w:rPr>
              <w:t>costs</w:t>
            </w:r>
          </w:p>
        </w:tc>
        <w:tc>
          <w:tcPr>
            <w:tcW w:w="5247" w:type="dxa"/>
            <w:tcBorders>
              <w:top w:val="single" w:sz="24" w:space="0" w:color="FFFFFF"/>
              <w:left w:val="single" w:sz="8" w:space="0" w:color="FFFFFF"/>
            </w:tcBorders>
            <w:shd w:val="clear" w:color="auto" w:fill="FFCCFF"/>
          </w:tcPr>
          <w:p w:rsidR="00BC3DBA" w:rsidRDefault="00A8284D">
            <w:pPr>
              <w:pStyle w:val="TableParagraph"/>
              <w:numPr>
                <w:ilvl w:val="0"/>
                <w:numId w:val="72"/>
              </w:numPr>
              <w:tabs>
                <w:tab w:val="left" w:pos="494"/>
              </w:tabs>
              <w:spacing w:before="31"/>
              <w:ind w:right="189"/>
              <w:rPr>
                <w:sz w:val="20"/>
              </w:rPr>
            </w:pPr>
            <w:r>
              <w:rPr>
                <w:sz w:val="20"/>
              </w:rPr>
              <w:t>Brazil is one of the most</w:t>
            </w:r>
            <w:r>
              <w:rPr>
                <w:spacing w:val="40"/>
                <w:sz w:val="20"/>
              </w:rPr>
              <w:t xml:space="preserve"> </w:t>
            </w:r>
            <w:r>
              <w:rPr>
                <w:b/>
                <w:color w:val="6F2F9F"/>
                <w:sz w:val="20"/>
                <w:u w:val="single" w:color="6F2F9F"/>
              </w:rPr>
              <w:t>multicultural and</w:t>
            </w:r>
            <w:r>
              <w:rPr>
                <w:b/>
                <w:color w:val="6F2F9F"/>
                <w:sz w:val="20"/>
              </w:rPr>
              <w:t xml:space="preserve"> </w:t>
            </w:r>
            <w:r>
              <w:rPr>
                <w:b/>
                <w:color w:val="6F2F9F"/>
                <w:sz w:val="20"/>
                <w:u w:val="single" w:color="6F2F9F"/>
              </w:rPr>
              <w:t>ethnically</w:t>
            </w:r>
            <w:r>
              <w:rPr>
                <w:b/>
                <w:color w:val="6F2F9F"/>
                <w:spacing w:val="-8"/>
                <w:sz w:val="20"/>
                <w:u w:val="single" w:color="6F2F9F"/>
              </w:rPr>
              <w:t xml:space="preserve"> </w:t>
            </w:r>
            <w:r>
              <w:rPr>
                <w:b/>
                <w:color w:val="6F2F9F"/>
                <w:sz w:val="20"/>
                <w:u w:val="single" w:color="6F2F9F"/>
              </w:rPr>
              <w:t>diverse</w:t>
            </w:r>
            <w:r>
              <w:rPr>
                <w:b/>
                <w:color w:val="6F2F9F"/>
                <w:spacing w:val="-8"/>
                <w:sz w:val="20"/>
              </w:rPr>
              <w:t xml:space="preserve"> </w:t>
            </w:r>
            <w:r>
              <w:rPr>
                <w:sz w:val="20"/>
              </w:rPr>
              <w:t>nations,</w:t>
            </w:r>
            <w:r>
              <w:rPr>
                <w:spacing w:val="-6"/>
                <w:sz w:val="20"/>
              </w:rPr>
              <w:t xml:space="preserve"> </w:t>
            </w:r>
            <w:r>
              <w:rPr>
                <w:sz w:val="20"/>
              </w:rPr>
              <w:t>due</w:t>
            </w:r>
            <w:r>
              <w:rPr>
                <w:spacing w:val="-5"/>
                <w:sz w:val="20"/>
              </w:rPr>
              <w:t xml:space="preserve"> </w:t>
            </w:r>
            <w:r>
              <w:rPr>
                <w:sz w:val="20"/>
              </w:rPr>
              <w:t>to</w:t>
            </w:r>
            <w:r>
              <w:rPr>
                <w:spacing w:val="-5"/>
                <w:sz w:val="20"/>
              </w:rPr>
              <w:t xml:space="preserve"> </w:t>
            </w:r>
            <w:r>
              <w:rPr>
                <w:sz w:val="20"/>
              </w:rPr>
              <w:t>over</w:t>
            </w:r>
            <w:r>
              <w:rPr>
                <w:spacing w:val="-5"/>
                <w:sz w:val="20"/>
              </w:rPr>
              <w:t xml:space="preserve"> </w:t>
            </w:r>
            <w:r>
              <w:rPr>
                <w:sz w:val="20"/>
              </w:rPr>
              <w:t>a</w:t>
            </w:r>
            <w:r>
              <w:rPr>
                <w:spacing w:val="-5"/>
                <w:sz w:val="20"/>
              </w:rPr>
              <w:t xml:space="preserve"> </w:t>
            </w:r>
            <w:r>
              <w:rPr>
                <w:sz w:val="20"/>
              </w:rPr>
              <w:t>century of mass immigration from around the world</w:t>
            </w:r>
          </w:p>
          <w:p w:rsidR="00BC3DBA" w:rsidRDefault="00A8284D">
            <w:pPr>
              <w:pStyle w:val="TableParagraph"/>
              <w:numPr>
                <w:ilvl w:val="0"/>
                <w:numId w:val="72"/>
              </w:numPr>
              <w:tabs>
                <w:tab w:val="left" w:pos="494"/>
              </w:tabs>
              <w:spacing w:before="2"/>
              <w:ind w:right="175"/>
              <w:rPr>
                <w:b/>
                <w:sz w:val="20"/>
              </w:rPr>
            </w:pPr>
            <w:r>
              <w:rPr>
                <w:sz w:val="20"/>
              </w:rPr>
              <w:t>Brazil’s people are football mad. The Brazilian football</w:t>
            </w:r>
            <w:r>
              <w:rPr>
                <w:spacing w:val="-4"/>
                <w:sz w:val="20"/>
              </w:rPr>
              <w:t xml:space="preserve"> </w:t>
            </w:r>
            <w:r>
              <w:rPr>
                <w:sz w:val="20"/>
              </w:rPr>
              <w:t>team</w:t>
            </w:r>
            <w:r>
              <w:rPr>
                <w:spacing w:val="-4"/>
                <w:sz w:val="20"/>
              </w:rPr>
              <w:t xml:space="preserve"> </w:t>
            </w:r>
            <w:r>
              <w:rPr>
                <w:sz w:val="20"/>
              </w:rPr>
              <w:t>has</w:t>
            </w:r>
            <w:r>
              <w:rPr>
                <w:spacing w:val="-6"/>
                <w:sz w:val="20"/>
              </w:rPr>
              <w:t xml:space="preserve"> </w:t>
            </w:r>
            <w:r>
              <w:rPr>
                <w:sz w:val="20"/>
              </w:rPr>
              <w:t>won</w:t>
            </w:r>
            <w:r>
              <w:rPr>
                <w:spacing w:val="-6"/>
                <w:sz w:val="20"/>
              </w:rPr>
              <w:t xml:space="preserve"> </w:t>
            </w:r>
            <w:r>
              <w:rPr>
                <w:sz w:val="20"/>
              </w:rPr>
              <w:t>the</w:t>
            </w:r>
            <w:r>
              <w:rPr>
                <w:spacing w:val="24"/>
                <w:sz w:val="20"/>
              </w:rPr>
              <w:t xml:space="preserve"> </w:t>
            </w:r>
            <w:r>
              <w:rPr>
                <w:b/>
                <w:color w:val="6F2F9F"/>
                <w:sz w:val="20"/>
                <w:u w:val="single" w:color="6F2F9F"/>
              </w:rPr>
              <w:t>World</w:t>
            </w:r>
            <w:r>
              <w:rPr>
                <w:b/>
                <w:color w:val="6F2F9F"/>
                <w:spacing w:val="-6"/>
                <w:sz w:val="20"/>
                <w:u w:val="single" w:color="6F2F9F"/>
              </w:rPr>
              <w:t xml:space="preserve"> </w:t>
            </w:r>
            <w:r>
              <w:rPr>
                <w:b/>
                <w:color w:val="6F2F9F"/>
                <w:sz w:val="20"/>
                <w:u w:val="single" w:color="6F2F9F"/>
              </w:rPr>
              <w:t>Cup</w:t>
            </w:r>
            <w:r>
              <w:rPr>
                <w:b/>
                <w:color w:val="6F2F9F"/>
                <w:spacing w:val="-7"/>
                <w:sz w:val="20"/>
              </w:rPr>
              <w:t xml:space="preserve"> </w:t>
            </w:r>
            <w:r>
              <w:rPr>
                <w:sz w:val="20"/>
              </w:rPr>
              <w:t>a</w:t>
            </w:r>
            <w:r>
              <w:rPr>
                <w:spacing w:val="-4"/>
                <w:sz w:val="20"/>
              </w:rPr>
              <w:t xml:space="preserve"> </w:t>
            </w:r>
            <w:r>
              <w:rPr>
                <w:sz w:val="20"/>
              </w:rPr>
              <w:t>record</w:t>
            </w:r>
            <w:r>
              <w:rPr>
                <w:spacing w:val="-4"/>
                <w:sz w:val="20"/>
              </w:rPr>
              <w:t xml:space="preserve"> </w:t>
            </w:r>
            <w:r>
              <w:rPr>
                <w:sz w:val="20"/>
              </w:rPr>
              <w:t>5 times, and hosted the event in 2014 along with the</w:t>
            </w:r>
            <w:r>
              <w:rPr>
                <w:spacing w:val="40"/>
                <w:sz w:val="20"/>
              </w:rPr>
              <w:t xml:space="preserve"> </w:t>
            </w:r>
            <w:r>
              <w:rPr>
                <w:b/>
                <w:color w:val="6F2F9F"/>
                <w:sz w:val="20"/>
                <w:u w:val="single" w:color="6F2F9F"/>
              </w:rPr>
              <w:t>Olympics in 2016</w:t>
            </w:r>
            <w:r>
              <w:rPr>
                <w:b/>
                <w:sz w:val="20"/>
                <w:u w:val="single"/>
              </w:rPr>
              <w:t>.</w:t>
            </w:r>
          </w:p>
          <w:p w:rsidR="00BC3DBA" w:rsidRDefault="00A8284D">
            <w:pPr>
              <w:pStyle w:val="TableParagraph"/>
              <w:numPr>
                <w:ilvl w:val="0"/>
                <w:numId w:val="72"/>
              </w:numPr>
              <w:tabs>
                <w:tab w:val="left" w:pos="494"/>
              </w:tabs>
              <w:ind w:right="311"/>
            </w:pPr>
            <w:r>
              <w:t>In</w:t>
            </w:r>
            <w:r>
              <w:rPr>
                <w:spacing w:val="-5"/>
              </w:rPr>
              <w:t xml:space="preserve"> </w:t>
            </w:r>
            <w:r>
              <w:t>Brazil’s</w:t>
            </w:r>
            <w:r>
              <w:rPr>
                <w:spacing w:val="-4"/>
              </w:rPr>
              <w:t xml:space="preserve"> </w:t>
            </w:r>
            <w:r>
              <w:t>largest</w:t>
            </w:r>
            <w:r>
              <w:rPr>
                <w:spacing w:val="-4"/>
              </w:rPr>
              <w:t xml:space="preserve"> </w:t>
            </w:r>
            <w:r>
              <w:t>cities,</w:t>
            </w:r>
            <w:r>
              <w:rPr>
                <w:spacing w:val="-5"/>
              </w:rPr>
              <w:t xml:space="preserve"> </w:t>
            </w:r>
            <w:r>
              <w:t>Rio</w:t>
            </w:r>
            <w:r>
              <w:rPr>
                <w:spacing w:val="-8"/>
              </w:rPr>
              <w:t xml:space="preserve"> </w:t>
            </w:r>
            <w:r>
              <w:t>and</w:t>
            </w:r>
            <w:r>
              <w:rPr>
                <w:spacing w:val="-7"/>
              </w:rPr>
              <w:t xml:space="preserve"> </w:t>
            </w:r>
            <w:r>
              <w:t>Sao</w:t>
            </w:r>
            <w:r>
              <w:rPr>
                <w:spacing w:val="-7"/>
              </w:rPr>
              <w:t xml:space="preserve"> </w:t>
            </w:r>
            <w:r>
              <w:t>Paulo, 1/5th of the population live in slums.</w:t>
            </w:r>
          </w:p>
        </w:tc>
      </w:tr>
      <w:tr w:rsidR="00BC3DBA">
        <w:trPr>
          <w:trHeight w:val="566"/>
        </w:trPr>
        <w:tc>
          <w:tcPr>
            <w:tcW w:w="10482" w:type="dxa"/>
            <w:gridSpan w:val="2"/>
            <w:shd w:val="clear" w:color="auto" w:fill="6F2F9F"/>
          </w:tcPr>
          <w:p w:rsidR="00BC3DBA" w:rsidRDefault="00A8284D">
            <w:pPr>
              <w:pStyle w:val="TableParagraph"/>
              <w:tabs>
                <w:tab w:val="left" w:pos="5231"/>
              </w:tabs>
              <w:spacing w:before="69"/>
              <w:ind w:left="247"/>
              <w:jc w:val="center"/>
              <w:rPr>
                <w:b/>
              </w:rPr>
            </w:pPr>
            <w:r>
              <w:rPr>
                <w:noProof/>
                <w:lang w:val="en-GB" w:eastAsia="en-GB"/>
              </w:rPr>
              <mc:AlternateContent>
                <mc:Choice Requires="wpg">
                  <w:drawing>
                    <wp:anchor distT="0" distB="0" distL="0" distR="0" simplePos="0" relativeHeight="251545600" behindDoc="0" locked="0" layoutInCell="1" allowOverlap="1">
                      <wp:simplePos x="0" y="0"/>
                      <wp:positionH relativeFrom="column">
                        <wp:posOffset>3318383</wp:posOffset>
                      </wp:positionH>
                      <wp:positionV relativeFrom="paragraph">
                        <wp:posOffset>45371</wp:posOffset>
                      </wp:positionV>
                      <wp:extent cx="12700" cy="276225"/>
                      <wp:effectExtent l="0" t="0" r="0" b="0"/>
                      <wp:wrapNone/>
                      <wp:docPr id="1030" name="Group 1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00" cy="276225"/>
                                <a:chOff x="0" y="0"/>
                                <a:chExt cx="12700" cy="276225"/>
                              </a:xfrm>
                            </wpg:grpSpPr>
                            <wps:wsp>
                              <wps:cNvPr id="1031" name="Graphic 1031"/>
                              <wps:cNvSpPr/>
                              <wps:spPr>
                                <a:xfrm>
                                  <a:off x="0" y="0"/>
                                  <a:ext cx="12700" cy="276225"/>
                                </a:xfrm>
                                <a:custGeom>
                                  <a:avLst/>
                                  <a:gdLst/>
                                  <a:ahLst/>
                                  <a:cxnLst/>
                                  <a:rect l="l" t="t" r="r" b="b"/>
                                  <a:pathLst>
                                    <a:path w="12700" h="276225">
                                      <a:moveTo>
                                        <a:pt x="12191" y="0"/>
                                      </a:moveTo>
                                      <a:lnTo>
                                        <a:pt x="0" y="0"/>
                                      </a:lnTo>
                                      <a:lnTo>
                                        <a:pt x="0" y="275843"/>
                                      </a:lnTo>
                                      <a:lnTo>
                                        <a:pt x="12191" y="275843"/>
                                      </a:lnTo>
                                      <a:lnTo>
                                        <a:pt x="12191"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9877EC4" id="Group 1030" o:spid="_x0000_s1026" style="position:absolute;margin-left:261.3pt;margin-top:3.55pt;width:1pt;height:21.75pt;z-index:251545600;mso-wrap-distance-left:0;mso-wrap-distance-right:0" coordsize="12700,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">
                      <v:shape id="Graphic 1031" o:spid="_x0000_s1027" style="position:absolute;width:12700;height:276225;visibility:visible;mso-wrap-style:square;v-text-anchor:top" coordsize="1270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" path="m12191,l,,,275843r12191,l12191,xe" stroked="f">
                        <v:path arrowok="t"/>
                      </v:shape>
                    </v:group>
                  </w:pict>
                </mc:Fallback>
              </mc:AlternateContent>
            </w:r>
            <w:r>
              <w:rPr>
                <w:b/>
                <w:color w:val="FFFFFF"/>
                <w:position w:val="-2"/>
                <w:u w:val="single" w:color="FFFFFF"/>
              </w:rPr>
              <w:t>Economic</w:t>
            </w:r>
            <w:r>
              <w:rPr>
                <w:b/>
                <w:color w:val="FFFFFF"/>
                <w:spacing w:val="-4"/>
                <w:position w:val="-2"/>
                <w:u w:val="single" w:color="FFFFFF"/>
              </w:rPr>
              <w:t xml:space="preserve"> </w:t>
            </w:r>
            <w:r>
              <w:rPr>
                <w:b/>
                <w:color w:val="FFFFFF"/>
                <w:spacing w:val="-2"/>
                <w:position w:val="-2"/>
                <w:u w:val="single" w:color="FFFFFF"/>
              </w:rPr>
              <w:t>Context</w:t>
            </w:r>
            <w:r>
              <w:rPr>
                <w:b/>
                <w:color w:val="FFFFFF"/>
                <w:position w:val="-2"/>
              </w:rPr>
              <w:tab/>
            </w:r>
            <w:r>
              <w:rPr>
                <w:b/>
                <w:color w:val="FFFFFF"/>
                <w:u w:val="single" w:color="FFFFFF"/>
              </w:rPr>
              <w:t>Environmental</w:t>
            </w:r>
            <w:r>
              <w:rPr>
                <w:b/>
                <w:color w:val="FFFFFF"/>
                <w:spacing w:val="-13"/>
                <w:u w:val="single" w:color="FFFFFF"/>
              </w:rPr>
              <w:t xml:space="preserve"> </w:t>
            </w:r>
            <w:r>
              <w:rPr>
                <w:b/>
                <w:color w:val="FFFFFF"/>
                <w:spacing w:val="-2"/>
                <w:u w:val="single" w:color="FFFFFF"/>
              </w:rPr>
              <w:t>Context</w:t>
            </w:r>
          </w:p>
        </w:tc>
      </w:tr>
      <w:tr w:rsidR="00BC3DBA">
        <w:trPr>
          <w:trHeight w:val="3211"/>
        </w:trPr>
        <w:tc>
          <w:tcPr>
            <w:tcW w:w="5235" w:type="dxa"/>
            <w:tcBorders>
              <w:right w:val="single" w:sz="8" w:space="0" w:color="FFFFFF"/>
            </w:tcBorders>
            <w:shd w:val="clear" w:color="auto" w:fill="FFCCFF"/>
          </w:tcPr>
          <w:p w:rsidR="00BC3DBA" w:rsidRDefault="00A8284D">
            <w:pPr>
              <w:pStyle w:val="TableParagraph"/>
              <w:numPr>
                <w:ilvl w:val="0"/>
                <w:numId w:val="71"/>
              </w:numPr>
              <w:tabs>
                <w:tab w:val="left" w:pos="502"/>
                <w:tab w:val="left" w:pos="504"/>
              </w:tabs>
              <w:spacing w:before="72"/>
              <w:ind w:right="265"/>
              <w:jc w:val="both"/>
              <w:rPr>
                <w:b/>
                <w:sz w:val="20"/>
              </w:rPr>
            </w:pPr>
            <w:r>
              <w:rPr>
                <w:b/>
                <w:sz w:val="20"/>
              </w:rPr>
              <w:t>Food</w:t>
            </w:r>
            <w:r>
              <w:rPr>
                <w:b/>
                <w:spacing w:val="-7"/>
                <w:sz w:val="20"/>
              </w:rPr>
              <w:t xml:space="preserve"> </w:t>
            </w:r>
            <w:r>
              <w:rPr>
                <w:sz w:val="20"/>
              </w:rPr>
              <w:t>Products</w:t>
            </w:r>
            <w:r>
              <w:rPr>
                <w:spacing w:val="-7"/>
                <w:sz w:val="20"/>
              </w:rPr>
              <w:t xml:space="preserve"> </w:t>
            </w:r>
            <w:r>
              <w:rPr>
                <w:sz w:val="20"/>
              </w:rPr>
              <w:t>is</w:t>
            </w:r>
            <w:r>
              <w:rPr>
                <w:spacing w:val="-7"/>
                <w:sz w:val="20"/>
              </w:rPr>
              <w:t xml:space="preserve"> </w:t>
            </w:r>
            <w:r>
              <w:rPr>
                <w:sz w:val="20"/>
              </w:rPr>
              <w:t>a</w:t>
            </w:r>
            <w:r>
              <w:rPr>
                <w:spacing w:val="-4"/>
                <w:sz w:val="20"/>
              </w:rPr>
              <w:t xml:space="preserve"> </w:t>
            </w:r>
            <w:r>
              <w:rPr>
                <w:sz w:val="20"/>
              </w:rPr>
              <w:t>major</w:t>
            </w:r>
            <w:r>
              <w:rPr>
                <w:spacing w:val="-5"/>
                <w:sz w:val="20"/>
              </w:rPr>
              <w:t xml:space="preserve"> </w:t>
            </w:r>
            <w:r>
              <w:rPr>
                <w:sz w:val="20"/>
              </w:rPr>
              <w:t>commodity</w:t>
            </w:r>
            <w:r>
              <w:rPr>
                <w:spacing w:val="-6"/>
                <w:sz w:val="20"/>
              </w:rPr>
              <w:t xml:space="preserve"> </w:t>
            </w:r>
            <w:r>
              <w:rPr>
                <w:sz w:val="20"/>
              </w:rPr>
              <w:t>that</w:t>
            </w:r>
            <w:r>
              <w:rPr>
                <w:spacing w:val="-6"/>
                <w:sz w:val="20"/>
              </w:rPr>
              <w:t xml:space="preserve"> </w:t>
            </w:r>
            <w:r>
              <w:rPr>
                <w:sz w:val="20"/>
              </w:rPr>
              <w:t>Brazil export.</w:t>
            </w:r>
            <w:r>
              <w:rPr>
                <w:spacing w:val="-4"/>
                <w:sz w:val="20"/>
              </w:rPr>
              <w:t xml:space="preserve"> </w:t>
            </w:r>
            <w:r>
              <w:rPr>
                <w:sz w:val="20"/>
              </w:rPr>
              <w:t>It</w:t>
            </w:r>
            <w:r>
              <w:rPr>
                <w:spacing w:val="-4"/>
                <w:sz w:val="20"/>
              </w:rPr>
              <w:t xml:space="preserve"> </w:t>
            </w:r>
            <w:r>
              <w:rPr>
                <w:sz w:val="20"/>
              </w:rPr>
              <w:t>is</w:t>
            </w:r>
            <w:r>
              <w:rPr>
                <w:spacing w:val="-5"/>
                <w:sz w:val="20"/>
              </w:rPr>
              <w:t xml:space="preserve"> </w:t>
            </w:r>
            <w:r>
              <w:rPr>
                <w:sz w:val="20"/>
              </w:rPr>
              <w:t>the</w:t>
            </w:r>
            <w:r>
              <w:rPr>
                <w:spacing w:val="23"/>
                <w:sz w:val="20"/>
              </w:rPr>
              <w:t xml:space="preserve"> </w:t>
            </w:r>
            <w:r>
              <w:rPr>
                <w:b/>
                <w:color w:val="6F2F9F"/>
                <w:sz w:val="20"/>
                <w:u w:val="single" w:color="6F2F9F"/>
              </w:rPr>
              <w:t>5th</w:t>
            </w:r>
            <w:r>
              <w:rPr>
                <w:b/>
                <w:color w:val="6F2F9F"/>
                <w:spacing w:val="-6"/>
                <w:sz w:val="20"/>
                <w:u w:val="single" w:color="6F2F9F"/>
              </w:rPr>
              <w:t xml:space="preserve"> </w:t>
            </w:r>
            <w:r>
              <w:rPr>
                <w:b/>
                <w:color w:val="6F2F9F"/>
                <w:sz w:val="20"/>
                <w:u w:val="single" w:color="6F2F9F"/>
              </w:rPr>
              <w:t>largest</w:t>
            </w:r>
            <w:r>
              <w:rPr>
                <w:b/>
                <w:color w:val="6F2F9F"/>
                <w:spacing w:val="-4"/>
                <w:sz w:val="20"/>
                <w:u w:val="single" w:color="6F2F9F"/>
              </w:rPr>
              <w:t xml:space="preserve"> </w:t>
            </w:r>
            <w:r>
              <w:rPr>
                <w:b/>
                <w:color w:val="6F2F9F"/>
                <w:sz w:val="20"/>
                <w:u w:val="single" w:color="6F2F9F"/>
              </w:rPr>
              <w:t>exporter</w:t>
            </w:r>
            <w:r>
              <w:rPr>
                <w:b/>
                <w:color w:val="6F2F9F"/>
                <w:spacing w:val="-6"/>
                <w:sz w:val="20"/>
                <w:u w:val="single" w:color="6F2F9F"/>
              </w:rPr>
              <w:t xml:space="preserve"> </w:t>
            </w:r>
            <w:r>
              <w:rPr>
                <w:b/>
                <w:color w:val="6F2F9F"/>
                <w:sz w:val="20"/>
                <w:u w:val="single" w:color="6F2F9F"/>
              </w:rPr>
              <w:t>of</w:t>
            </w:r>
            <w:r>
              <w:rPr>
                <w:b/>
                <w:color w:val="6F2F9F"/>
                <w:spacing w:val="-4"/>
                <w:sz w:val="20"/>
                <w:u w:val="single" w:color="6F2F9F"/>
              </w:rPr>
              <w:t xml:space="preserve"> </w:t>
            </w:r>
            <w:r>
              <w:rPr>
                <w:b/>
                <w:color w:val="6F2F9F"/>
                <w:sz w:val="20"/>
                <w:u w:val="single" w:color="6F2F9F"/>
              </w:rPr>
              <w:t>food</w:t>
            </w:r>
            <w:r>
              <w:rPr>
                <w:b/>
                <w:color w:val="6F2F9F"/>
                <w:sz w:val="20"/>
              </w:rPr>
              <w:t xml:space="preserve"> </w:t>
            </w:r>
            <w:r>
              <w:rPr>
                <w:b/>
                <w:color w:val="6F2F9F"/>
                <w:spacing w:val="-2"/>
                <w:sz w:val="20"/>
                <w:u w:val="single" w:color="6F2F9F"/>
              </w:rPr>
              <w:t>globally</w:t>
            </w:r>
          </w:p>
          <w:p w:rsidR="00BC3DBA" w:rsidRDefault="00A8284D">
            <w:pPr>
              <w:pStyle w:val="TableParagraph"/>
              <w:numPr>
                <w:ilvl w:val="0"/>
                <w:numId w:val="71"/>
              </w:numPr>
              <w:tabs>
                <w:tab w:val="left" w:pos="504"/>
              </w:tabs>
              <w:spacing w:before="2"/>
              <w:ind w:right="370"/>
              <w:rPr>
                <w:b/>
                <w:sz w:val="20"/>
              </w:rPr>
            </w:pPr>
            <w:r>
              <w:rPr>
                <w:sz w:val="20"/>
              </w:rPr>
              <w:t>In</w:t>
            </w:r>
            <w:r>
              <w:rPr>
                <w:spacing w:val="-10"/>
                <w:sz w:val="20"/>
              </w:rPr>
              <w:t xml:space="preserve"> </w:t>
            </w:r>
            <w:r>
              <w:rPr>
                <w:sz w:val="20"/>
              </w:rPr>
              <w:t>2007,</w:t>
            </w:r>
            <w:r>
              <w:rPr>
                <w:spacing w:val="-9"/>
                <w:sz w:val="20"/>
              </w:rPr>
              <w:t xml:space="preserve"> </w:t>
            </w:r>
            <w:r>
              <w:rPr>
                <w:sz w:val="20"/>
              </w:rPr>
              <w:t>Brazil</w:t>
            </w:r>
            <w:r>
              <w:rPr>
                <w:spacing w:val="-9"/>
                <w:sz w:val="20"/>
              </w:rPr>
              <w:t xml:space="preserve"> </w:t>
            </w:r>
            <w:r>
              <w:rPr>
                <w:sz w:val="20"/>
              </w:rPr>
              <w:t>discovered</w:t>
            </w:r>
            <w:r>
              <w:rPr>
                <w:spacing w:val="-8"/>
                <w:sz w:val="20"/>
              </w:rPr>
              <w:t xml:space="preserve"> </w:t>
            </w:r>
            <w:r>
              <w:rPr>
                <w:sz w:val="20"/>
              </w:rPr>
              <w:t>significant</w:t>
            </w:r>
            <w:r>
              <w:rPr>
                <w:spacing w:val="-9"/>
                <w:sz w:val="20"/>
              </w:rPr>
              <w:t xml:space="preserve"> </w:t>
            </w:r>
            <w:r>
              <w:rPr>
                <w:sz w:val="20"/>
              </w:rPr>
              <w:t>amounts of</w:t>
            </w:r>
            <w:r>
              <w:rPr>
                <w:spacing w:val="26"/>
                <w:sz w:val="20"/>
              </w:rPr>
              <w:t xml:space="preserve"> </w:t>
            </w:r>
            <w:r>
              <w:rPr>
                <w:b/>
                <w:color w:val="6F2F9F"/>
                <w:sz w:val="20"/>
                <w:u w:val="single" w:color="6F2F9F"/>
              </w:rPr>
              <w:t>oil</w:t>
            </w:r>
            <w:r>
              <w:rPr>
                <w:b/>
                <w:color w:val="6F2F9F"/>
                <w:spacing w:val="-2"/>
                <w:sz w:val="20"/>
                <w:u w:val="single" w:color="6F2F9F"/>
              </w:rPr>
              <w:t xml:space="preserve"> </w:t>
            </w:r>
            <w:r>
              <w:rPr>
                <w:sz w:val="20"/>
              </w:rPr>
              <w:t>off</w:t>
            </w:r>
            <w:r>
              <w:rPr>
                <w:spacing w:val="-2"/>
                <w:sz w:val="20"/>
              </w:rPr>
              <w:t xml:space="preserve"> </w:t>
            </w:r>
            <w:r>
              <w:rPr>
                <w:sz w:val="20"/>
              </w:rPr>
              <w:t>of</w:t>
            </w:r>
            <w:r>
              <w:rPr>
                <w:spacing w:val="-2"/>
                <w:sz w:val="20"/>
              </w:rPr>
              <w:t xml:space="preserve"> </w:t>
            </w:r>
            <w:r>
              <w:rPr>
                <w:sz w:val="20"/>
              </w:rPr>
              <w:t>the coast</w:t>
            </w:r>
            <w:r>
              <w:rPr>
                <w:spacing w:val="-2"/>
                <w:sz w:val="20"/>
              </w:rPr>
              <w:t xml:space="preserve"> </w:t>
            </w:r>
            <w:r>
              <w:rPr>
                <w:sz w:val="20"/>
              </w:rPr>
              <w:t>that</w:t>
            </w:r>
            <w:r>
              <w:rPr>
                <w:spacing w:val="-1"/>
                <w:sz w:val="20"/>
              </w:rPr>
              <w:t xml:space="preserve"> </w:t>
            </w:r>
            <w:r>
              <w:rPr>
                <w:sz w:val="20"/>
              </w:rPr>
              <w:t>will</w:t>
            </w:r>
            <w:r>
              <w:rPr>
                <w:spacing w:val="-1"/>
                <w:sz w:val="20"/>
              </w:rPr>
              <w:t xml:space="preserve"> </w:t>
            </w:r>
            <w:r>
              <w:rPr>
                <w:sz w:val="20"/>
              </w:rPr>
              <w:t>soon</w:t>
            </w:r>
            <w:r>
              <w:rPr>
                <w:spacing w:val="-2"/>
                <w:sz w:val="20"/>
              </w:rPr>
              <w:t xml:space="preserve"> </w:t>
            </w:r>
            <w:r>
              <w:rPr>
                <w:sz w:val="20"/>
              </w:rPr>
              <w:t>make it</w:t>
            </w:r>
            <w:r>
              <w:rPr>
                <w:spacing w:val="-1"/>
                <w:sz w:val="20"/>
              </w:rPr>
              <w:t xml:space="preserve"> </w:t>
            </w:r>
            <w:r>
              <w:rPr>
                <w:sz w:val="20"/>
              </w:rPr>
              <w:t xml:space="preserve">a leading distributor and </w:t>
            </w:r>
            <w:r>
              <w:rPr>
                <w:color w:val="6F2F9F"/>
                <w:sz w:val="20"/>
                <w:u w:val="single" w:color="6F2F9F"/>
              </w:rPr>
              <w:t>exporter of oil</w:t>
            </w:r>
            <w:r>
              <w:rPr>
                <w:color w:val="6F2F9F"/>
                <w:sz w:val="20"/>
              </w:rPr>
              <w:t xml:space="preserve"> </w:t>
            </w:r>
            <w:r>
              <w:rPr>
                <w:spacing w:val="-2"/>
                <w:sz w:val="20"/>
              </w:rPr>
              <w:t>worldwide</w:t>
            </w:r>
            <w:r>
              <w:rPr>
                <w:b/>
                <w:spacing w:val="-2"/>
                <w:sz w:val="20"/>
              </w:rPr>
              <w:t>.</w:t>
            </w:r>
          </w:p>
          <w:p w:rsidR="00BC3DBA" w:rsidRDefault="00A8284D">
            <w:pPr>
              <w:pStyle w:val="TableParagraph"/>
              <w:numPr>
                <w:ilvl w:val="0"/>
                <w:numId w:val="71"/>
              </w:numPr>
              <w:tabs>
                <w:tab w:val="left" w:pos="504"/>
              </w:tabs>
              <w:ind w:right="243"/>
              <w:rPr>
                <w:sz w:val="20"/>
              </w:rPr>
            </w:pPr>
            <w:r>
              <w:rPr>
                <w:sz w:val="20"/>
              </w:rPr>
              <w:t xml:space="preserve">Brazil has a huge disparity in wealth, with the </w:t>
            </w:r>
            <w:r>
              <w:rPr>
                <w:color w:val="6F2F9F"/>
                <w:sz w:val="20"/>
                <w:u w:val="single" w:color="6F2F9F"/>
              </w:rPr>
              <w:t>richest 10%</w:t>
            </w:r>
            <w:r>
              <w:rPr>
                <w:color w:val="6F2F9F"/>
                <w:sz w:val="20"/>
              </w:rPr>
              <w:t xml:space="preserve"> </w:t>
            </w:r>
            <w:r>
              <w:rPr>
                <w:sz w:val="20"/>
              </w:rPr>
              <w:t xml:space="preserve">of Brazilians </w:t>
            </w:r>
            <w:r>
              <w:rPr>
                <w:color w:val="6F2F9F"/>
                <w:sz w:val="20"/>
                <w:u w:val="single" w:color="6F2F9F"/>
              </w:rPr>
              <w:t>earning 42.7%</w:t>
            </w:r>
            <w:r>
              <w:rPr>
                <w:color w:val="6F2F9F"/>
                <w:sz w:val="20"/>
              </w:rPr>
              <w:t xml:space="preserve"> </w:t>
            </w:r>
            <w:r>
              <w:rPr>
                <w:sz w:val="20"/>
              </w:rPr>
              <w:t>of the nation's</w:t>
            </w:r>
            <w:r>
              <w:rPr>
                <w:spacing w:val="-6"/>
                <w:sz w:val="20"/>
              </w:rPr>
              <w:t xml:space="preserve"> </w:t>
            </w:r>
            <w:r>
              <w:rPr>
                <w:sz w:val="20"/>
              </w:rPr>
              <w:t>income,</w:t>
            </w:r>
            <w:r>
              <w:rPr>
                <w:spacing w:val="-7"/>
                <w:sz w:val="20"/>
              </w:rPr>
              <w:t xml:space="preserve"> </w:t>
            </w:r>
            <w:r>
              <w:rPr>
                <w:sz w:val="20"/>
              </w:rPr>
              <w:t>the</w:t>
            </w:r>
            <w:r>
              <w:rPr>
                <w:spacing w:val="-5"/>
                <w:sz w:val="20"/>
              </w:rPr>
              <w:t xml:space="preserve"> </w:t>
            </w:r>
            <w:r>
              <w:rPr>
                <w:sz w:val="20"/>
              </w:rPr>
              <w:t>poorest</w:t>
            </w:r>
            <w:r>
              <w:rPr>
                <w:spacing w:val="-7"/>
                <w:sz w:val="20"/>
              </w:rPr>
              <w:t xml:space="preserve"> </w:t>
            </w:r>
            <w:r>
              <w:rPr>
                <w:sz w:val="20"/>
              </w:rPr>
              <w:t>34%</w:t>
            </w:r>
            <w:r>
              <w:rPr>
                <w:spacing w:val="-7"/>
                <w:sz w:val="20"/>
              </w:rPr>
              <w:t xml:space="preserve"> </w:t>
            </w:r>
            <w:r>
              <w:rPr>
                <w:sz w:val="20"/>
              </w:rPr>
              <w:t>earn</w:t>
            </w:r>
            <w:r>
              <w:rPr>
                <w:spacing w:val="-7"/>
                <w:sz w:val="20"/>
              </w:rPr>
              <w:t xml:space="preserve"> </w:t>
            </w:r>
            <w:r>
              <w:rPr>
                <w:sz w:val="20"/>
              </w:rPr>
              <w:t>less</w:t>
            </w:r>
            <w:r>
              <w:rPr>
                <w:spacing w:val="-8"/>
                <w:sz w:val="20"/>
              </w:rPr>
              <w:t xml:space="preserve"> </w:t>
            </w:r>
            <w:r>
              <w:rPr>
                <w:sz w:val="20"/>
              </w:rPr>
              <w:t xml:space="preserve">than </w:t>
            </w:r>
            <w:r>
              <w:rPr>
                <w:spacing w:val="-4"/>
                <w:sz w:val="20"/>
              </w:rPr>
              <w:t>1.2%</w:t>
            </w:r>
          </w:p>
        </w:tc>
        <w:tc>
          <w:tcPr>
            <w:tcW w:w="5247" w:type="dxa"/>
            <w:tcBorders>
              <w:left w:val="single" w:sz="8" w:space="0" w:color="FFFFFF"/>
            </w:tcBorders>
            <w:shd w:val="clear" w:color="auto" w:fill="FFCCFF"/>
          </w:tcPr>
          <w:p w:rsidR="00BC3DBA" w:rsidRDefault="00A8284D">
            <w:pPr>
              <w:pStyle w:val="TableParagraph"/>
              <w:numPr>
                <w:ilvl w:val="0"/>
                <w:numId w:val="70"/>
              </w:numPr>
              <w:tabs>
                <w:tab w:val="left" w:pos="494"/>
              </w:tabs>
              <w:spacing w:before="72"/>
              <w:ind w:right="289"/>
              <w:rPr>
                <w:b/>
                <w:sz w:val="20"/>
              </w:rPr>
            </w:pPr>
            <w:r>
              <w:rPr>
                <w:b/>
                <w:color w:val="6F2F9F"/>
                <w:sz w:val="20"/>
              </w:rPr>
              <w:t>Deforestation</w:t>
            </w:r>
            <w:r>
              <w:rPr>
                <w:b/>
                <w:color w:val="6F2F9F"/>
                <w:spacing w:val="-3"/>
                <w:sz w:val="20"/>
              </w:rPr>
              <w:t xml:space="preserve"> </w:t>
            </w:r>
            <w:r>
              <w:rPr>
                <w:sz w:val="20"/>
              </w:rPr>
              <w:t>has meant that much of the natural vegetation in Brazil’s Amazon has been replaced</w:t>
            </w:r>
            <w:r>
              <w:rPr>
                <w:spacing w:val="-6"/>
                <w:sz w:val="20"/>
              </w:rPr>
              <w:t xml:space="preserve"> </w:t>
            </w:r>
            <w:r>
              <w:rPr>
                <w:sz w:val="20"/>
              </w:rPr>
              <w:t>by</w:t>
            </w:r>
            <w:r>
              <w:rPr>
                <w:spacing w:val="-7"/>
                <w:sz w:val="20"/>
              </w:rPr>
              <w:t xml:space="preserve"> </w:t>
            </w:r>
            <w:r>
              <w:rPr>
                <w:sz w:val="20"/>
              </w:rPr>
              <w:t>agriculture.</w:t>
            </w:r>
            <w:r>
              <w:rPr>
                <w:spacing w:val="-6"/>
                <w:sz w:val="20"/>
              </w:rPr>
              <w:t xml:space="preserve"> </w:t>
            </w:r>
            <w:r>
              <w:rPr>
                <w:sz w:val="20"/>
              </w:rPr>
              <w:t>Since</w:t>
            </w:r>
            <w:r>
              <w:rPr>
                <w:spacing w:val="-6"/>
                <w:sz w:val="20"/>
              </w:rPr>
              <w:t xml:space="preserve"> </w:t>
            </w:r>
            <w:r>
              <w:rPr>
                <w:sz w:val="20"/>
              </w:rPr>
              <w:t>2006</w:t>
            </w:r>
            <w:r>
              <w:rPr>
                <w:spacing w:val="-6"/>
                <w:sz w:val="20"/>
              </w:rPr>
              <w:t xml:space="preserve"> </w:t>
            </w:r>
            <w:r>
              <w:rPr>
                <w:sz w:val="20"/>
              </w:rPr>
              <w:t>an</w:t>
            </w:r>
            <w:r>
              <w:rPr>
                <w:spacing w:val="-8"/>
                <w:sz w:val="20"/>
              </w:rPr>
              <w:t xml:space="preserve"> </w:t>
            </w:r>
            <w:r>
              <w:rPr>
                <w:sz w:val="20"/>
              </w:rPr>
              <w:t>area</w:t>
            </w:r>
            <w:r>
              <w:rPr>
                <w:spacing w:val="-6"/>
                <w:sz w:val="20"/>
              </w:rPr>
              <w:t xml:space="preserve"> </w:t>
            </w:r>
            <w:r>
              <w:rPr>
                <w:sz w:val="20"/>
              </w:rPr>
              <w:t xml:space="preserve">the </w:t>
            </w:r>
            <w:r>
              <w:rPr>
                <w:b/>
                <w:color w:val="6F2F9F"/>
                <w:sz w:val="20"/>
                <w:u w:val="single" w:color="6F2F9F"/>
              </w:rPr>
              <w:t>size of Greece has been lost</w:t>
            </w:r>
          </w:p>
          <w:p w:rsidR="00BC3DBA" w:rsidRDefault="00A8284D">
            <w:pPr>
              <w:pStyle w:val="TableParagraph"/>
              <w:numPr>
                <w:ilvl w:val="0"/>
                <w:numId w:val="70"/>
              </w:numPr>
              <w:tabs>
                <w:tab w:val="left" w:pos="494"/>
              </w:tabs>
              <w:spacing w:before="2" w:line="279" w:lineRule="exact"/>
              <w:ind w:hanging="360"/>
              <w:rPr>
                <w:sz w:val="20"/>
              </w:rPr>
            </w:pPr>
            <w:r>
              <w:rPr>
                <w:sz w:val="20"/>
              </w:rPr>
              <w:t>The</w:t>
            </w:r>
            <w:r>
              <w:rPr>
                <w:spacing w:val="-5"/>
                <w:sz w:val="20"/>
              </w:rPr>
              <w:t xml:space="preserve"> </w:t>
            </w:r>
            <w:r>
              <w:rPr>
                <w:sz w:val="20"/>
              </w:rPr>
              <w:t>Amazon</w:t>
            </w:r>
            <w:r>
              <w:rPr>
                <w:spacing w:val="-7"/>
                <w:sz w:val="20"/>
              </w:rPr>
              <w:t xml:space="preserve"> </w:t>
            </w:r>
            <w:r>
              <w:rPr>
                <w:sz w:val="20"/>
              </w:rPr>
              <w:t>Rainforest</w:t>
            </w:r>
            <w:r>
              <w:rPr>
                <w:spacing w:val="-6"/>
                <w:sz w:val="20"/>
              </w:rPr>
              <w:t xml:space="preserve"> </w:t>
            </w:r>
            <w:r>
              <w:rPr>
                <w:sz w:val="20"/>
              </w:rPr>
              <w:t>is</w:t>
            </w:r>
            <w:r>
              <w:rPr>
                <w:spacing w:val="-6"/>
                <w:sz w:val="20"/>
              </w:rPr>
              <w:t xml:space="preserve"> </w:t>
            </w:r>
            <w:r>
              <w:rPr>
                <w:sz w:val="20"/>
              </w:rPr>
              <w:t>the</w:t>
            </w:r>
            <w:r>
              <w:rPr>
                <w:spacing w:val="-4"/>
                <w:sz w:val="20"/>
              </w:rPr>
              <w:t xml:space="preserve"> </w:t>
            </w:r>
            <w:r>
              <w:rPr>
                <w:sz w:val="20"/>
              </w:rPr>
              <w:t>largest</w:t>
            </w:r>
            <w:r>
              <w:rPr>
                <w:spacing w:val="-7"/>
                <w:sz w:val="20"/>
              </w:rPr>
              <w:t xml:space="preserve"> </w:t>
            </w:r>
            <w:r>
              <w:rPr>
                <w:spacing w:val="-4"/>
                <w:sz w:val="20"/>
              </w:rPr>
              <w:t>land</w:t>
            </w:r>
          </w:p>
          <w:p w:rsidR="00BC3DBA" w:rsidRDefault="00A8284D">
            <w:pPr>
              <w:pStyle w:val="TableParagraph"/>
              <w:ind w:left="494"/>
              <w:rPr>
                <w:sz w:val="20"/>
              </w:rPr>
            </w:pPr>
            <w:r>
              <w:rPr>
                <w:b/>
                <w:color w:val="6F2F9F"/>
                <w:sz w:val="20"/>
                <w:u w:val="single" w:color="6F2F9F"/>
              </w:rPr>
              <w:t>Carbon</w:t>
            </w:r>
            <w:r>
              <w:rPr>
                <w:b/>
                <w:color w:val="6F2F9F"/>
                <w:spacing w:val="-7"/>
                <w:sz w:val="20"/>
                <w:u w:val="single" w:color="6F2F9F"/>
              </w:rPr>
              <w:t xml:space="preserve"> </w:t>
            </w:r>
            <w:r>
              <w:rPr>
                <w:b/>
                <w:color w:val="6F2F9F"/>
                <w:sz w:val="20"/>
                <w:u w:val="single" w:color="6F2F9F"/>
              </w:rPr>
              <w:t>Sink</w:t>
            </w:r>
            <w:r>
              <w:rPr>
                <w:b/>
                <w:color w:val="6F2F9F"/>
                <w:spacing w:val="-4"/>
                <w:sz w:val="20"/>
              </w:rPr>
              <w:t xml:space="preserve"> </w:t>
            </w:r>
            <w:r>
              <w:rPr>
                <w:sz w:val="20"/>
              </w:rPr>
              <w:t>in</w:t>
            </w:r>
            <w:r>
              <w:rPr>
                <w:spacing w:val="-5"/>
                <w:sz w:val="20"/>
              </w:rPr>
              <w:t xml:space="preserve"> </w:t>
            </w:r>
            <w:r>
              <w:rPr>
                <w:sz w:val="20"/>
              </w:rPr>
              <w:t>the</w:t>
            </w:r>
            <w:r>
              <w:rPr>
                <w:spacing w:val="-2"/>
                <w:sz w:val="20"/>
              </w:rPr>
              <w:t xml:space="preserve"> world.</w:t>
            </w:r>
          </w:p>
        </w:tc>
      </w:tr>
    </w:tbl>
    <w:p w:rsidR="00BC3DBA" w:rsidRDefault="00BC3DBA">
      <w:pPr>
        <w:pStyle w:val="BodyText"/>
        <w:spacing w:before="89"/>
      </w:pPr>
    </w:p>
    <w:p w:rsidR="00BC3DBA" w:rsidRDefault="00A8284D">
      <w:pPr>
        <w:pStyle w:val="BodyText"/>
        <w:ind w:left="320"/>
        <w:rPr>
          <w:rFonts w:ascii="Calibri"/>
        </w:rPr>
      </w:pPr>
      <w:r>
        <w:rPr>
          <w:rFonts w:ascii="Calibri"/>
          <w:spacing w:val="-5"/>
        </w:rPr>
        <w:t>62</w:t>
      </w:r>
    </w:p>
    <w:p w:rsidR="00BC3DBA" w:rsidRDefault="00BC3DBA">
      <w:pPr>
        <w:rPr>
          <w:rFonts w:ascii="Calibri"/>
        </w:rPr>
        <w:sectPr w:rsidR="00BC3DBA">
          <w:footerReference w:type="default" r:id="rId193"/>
          <w:pgSz w:w="11910" w:h="16840"/>
          <w:pgMar w:top="700" w:right="160" w:bottom="280" w:left="400" w:header="0" w:footer="0" w:gutter="0"/>
          <w:cols w:space="720"/>
        </w:sectPr>
      </w:pPr>
    </w:p>
    <w:p w:rsidR="00BC3DBA" w:rsidRDefault="00A8284D">
      <w:pPr>
        <w:pStyle w:val="BodyText"/>
        <w:ind w:left="310"/>
        <w:rPr>
          <w:rFonts w:ascii="Calibri"/>
          <w:sz w:val="20"/>
        </w:rPr>
      </w:pPr>
      <w:r>
        <w:rPr>
          <w:rFonts w:ascii="Calibri"/>
          <w:noProof/>
          <w:sz w:val="20"/>
          <w:lang w:val="en-GB" w:eastAsia="en-GB"/>
        </w:rPr>
        <w:lastRenderedPageBreak/>
        <mc:AlternateContent>
          <mc:Choice Requires="wps">
            <w:drawing>
              <wp:inline distT="0" distB="0" distL="0" distR="0">
                <wp:extent cx="6725920" cy="407670"/>
                <wp:effectExtent l="9525" t="0" r="0" b="11429"/>
                <wp:docPr id="1032" name="Textbox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5920" cy="407670"/>
                        </a:xfrm>
                        <a:prstGeom prst="rect">
                          <a:avLst/>
                        </a:prstGeom>
                        <a:solidFill>
                          <a:srgbClr val="FF0066"/>
                        </a:solidFill>
                        <a:ln w="12700">
                          <a:solidFill>
                            <a:srgbClr val="FB23EC"/>
                          </a:solidFill>
                          <a:prstDash val="solid"/>
                        </a:ln>
                      </wps:spPr>
                      <wps:txbx>
                        <w:txbxContent>
                          <w:p w:rsidR="00A8284D" w:rsidRDefault="00A8284D">
                            <w:pPr>
                              <w:spacing w:before="71"/>
                              <w:ind w:left="1104"/>
                              <w:rPr>
                                <w:b/>
                                <w:color w:val="000000"/>
                                <w:sz w:val="32"/>
                              </w:rPr>
                            </w:pPr>
                            <w:r>
                              <w:rPr>
                                <w:b/>
                                <w:color w:val="FFFFFF"/>
                                <w:sz w:val="32"/>
                              </w:rPr>
                              <w:t>NEE</w:t>
                            </w:r>
                            <w:r>
                              <w:rPr>
                                <w:b/>
                                <w:color w:val="FFFFFF"/>
                                <w:spacing w:val="-13"/>
                                <w:sz w:val="32"/>
                              </w:rPr>
                              <w:t xml:space="preserve"> </w:t>
                            </w:r>
                            <w:r>
                              <w:rPr>
                                <w:b/>
                                <w:color w:val="FFFFFF"/>
                                <w:sz w:val="32"/>
                              </w:rPr>
                              <w:t>CASE</w:t>
                            </w:r>
                            <w:r>
                              <w:rPr>
                                <w:b/>
                                <w:color w:val="FFFFFF"/>
                                <w:spacing w:val="-11"/>
                                <w:sz w:val="32"/>
                              </w:rPr>
                              <w:t xml:space="preserve"> </w:t>
                            </w:r>
                            <w:r>
                              <w:rPr>
                                <w:b/>
                                <w:color w:val="FFFFFF"/>
                                <w:sz w:val="32"/>
                              </w:rPr>
                              <w:t>STUDY:</w:t>
                            </w:r>
                            <w:r>
                              <w:rPr>
                                <w:b/>
                                <w:color w:val="FFFFFF"/>
                                <w:spacing w:val="-12"/>
                                <w:sz w:val="32"/>
                              </w:rPr>
                              <w:t xml:space="preserve"> </w:t>
                            </w:r>
                            <w:r>
                              <w:rPr>
                                <w:b/>
                                <w:color w:val="FFFFFF"/>
                                <w:sz w:val="32"/>
                              </w:rPr>
                              <w:t>Economic</w:t>
                            </w:r>
                            <w:r>
                              <w:rPr>
                                <w:b/>
                                <w:color w:val="FFFFFF"/>
                                <w:spacing w:val="-10"/>
                                <w:sz w:val="32"/>
                              </w:rPr>
                              <w:t xml:space="preserve"> </w:t>
                            </w:r>
                            <w:r>
                              <w:rPr>
                                <w:b/>
                                <w:color w:val="FFFFFF"/>
                                <w:sz w:val="32"/>
                              </w:rPr>
                              <w:t>Development</w:t>
                            </w:r>
                            <w:r>
                              <w:rPr>
                                <w:b/>
                                <w:color w:val="FFFFFF"/>
                                <w:spacing w:val="-11"/>
                                <w:sz w:val="32"/>
                              </w:rPr>
                              <w:t xml:space="preserve"> </w:t>
                            </w:r>
                            <w:r>
                              <w:rPr>
                                <w:b/>
                                <w:color w:val="FFFFFF"/>
                                <w:sz w:val="32"/>
                              </w:rPr>
                              <w:t>in</w:t>
                            </w:r>
                            <w:r>
                              <w:rPr>
                                <w:b/>
                                <w:color w:val="FFFFFF"/>
                                <w:spacing w:val="-10"/>
                                <w:sz w:val="32"/>
                              </w:rPr>
                              <w:t xml:space="preserve"> </w:t>
                            </w:r>
                            <w:r>
                              <w:rPr>
                                <w:b/>
                                <w:color w:val="FFFFFF"/>
                                <w:spacing w:val="-2"/>
                                <w:sz w:val="32"/>
                              </w:rPr>
                              <w:t>BRAZIL</w:t>
                            </w:r>
                          </w:p>
                        </w:txbxContent>
                      </wps:txbx>
                      <wps:bodyPr wrap="square" lIns="0" tIns="0" rIns="0" bIns="0" rtlCol="0">
                        <a:noAutofit/>
                      </wps:bodyPr>
                    </wps:wsp>
                  </a:graphicData>
                </a:graphic>
              </wp:inline>
            </w:drawing>
          </mc:Choice>
          <mc:Fallback>
            <w:pict>
              <v:shape id="Textbox 1032" o:spid="_x0000_s1933" type="#_x0000_t202" style="width:529.6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" fillcolor="#f06" strokecolor="#fb23ec" strokeweight="1pt">
                <v:path arrowok="t"/>
                <v:textbox inset="0,0,0,0">
                  <w:txbxContent>
                    <w:p w:rsidR="00A8284D" w:rsidRDefault="00A8284D">
                      <w:pPr>
                        <w:spacing w:before="71"/>
                        <w:ind w:left="1104"/>
                        <w:rPr>
                          <w:b/>
                          <w:color w:val="000000"/>
                          <w:sz w:val="32"/>
                        </w:rPr>
                      </w:pPr>
                      <w:r>
                        <w:rPr>
                          <w:b/>
                          <w:color w:val="FFFFFF"/>
                          <w:sz w:val="32"/>
                        </w:rPr>
                        <w:t>NEE</w:t>
                      </w:r>
                      <w:r>
                        <w:rPr>
                          <w:b/>
                          <w:color w:val="FFFFFF"/>
                          <w:spacing w:val="-13"/>
                          <w:sz w:val="32"/>
                        </w:rPr>
                        <w:t xml:space="preserve"> </w:t>
                      </w:r>
                      <w:r>
                        <w:rPr>
                          <w:b/>
                          <w:color w:val="FFFFFF"/>
                          <w:sz w:val="32"/>
                        </w:rPr>
                        <w:t>CASE</w:t>
                      </w:r>
                      <w:r>
                        <w:rPr>
                          <w:b/>
                          <w:color w:val="FFFFFF"/>
                          <w:spacing w:val="-11"/>
                          <w:sz w:val="32"/>
                        </w:rPr>
                        <w:t xml:space="preserve"> </w:t>
                      </w:r>
                      <w:r>
                        <w:rPr>
                          <w:b/>
                          <w:color w:val="FFFFFF"/>
                          <w:sz w:val="32"/>
                        </w:rPr>
                        <w:t>STUDY:</w:t>
                      </w:r>
                      <w:r>
                        <w:rPr>
                          <w:b/>
                          <w:color w:val="FFFFFF"/>
                          <w:spacing w:val="-12"/>
                          <w:sz w:val="32"/>
                        </w:rPr>
                        <w:t xml:space="preserve"> </w:t>
                      </w:r>
                      <w:r>
                        <w:rPr>
                          <w:b/>
                          <w:color w:val="FFFFFF"/>
                          <w:sz w:val="32"/>
                        </w:rPr>
                        <w:t>Economic</w:t>
                      </w:r>
                      <w:r>
                        <w:rPr>
                          <w:b/>
                          <w:color w:val="FFFFFF"/>
                          <w:spacing w:val="-10"/>
                          <w:sz w:val="32"/>
                        </w:rPr>
                        <w:t xml:space="preserve"> </w:t>
                      </w:r>
                      <w:r>
                        <w:rPr>
                          <w:b/>
                          <w:color w:val="FFFFFF"/>
                          <w:sz w:val="32"/>
                        </w:rPr>
                        <w:t>Development</w:t>
                      </w:r>
                      <w:r>
                        <w:rPr>
                          <w:b/>
                          <w:color w:val="FFFFFF"/>
                          <w:spacing w:val="-11"/>
                          <w:sz w:val="32"/>
                        </w:rPr>
                        <w:t xml:space="preserve"> </w:t>
                      </w:r>
                      <w:r>
                        <w:rPr>
                          <w:b/>
                          <w:color w:val="FFFFFF"/>
                          <w:sz w:val="32"/>
                        </w:rPr>
                        <w:t>in</w:t>
                      </w:r>
                      <w:r>
                        <w:rPr>
                          <w:b/>
                          <w:color w:val="FFFFFF"/>
                          <w:spacing w:val="-10"/>
                          <w:sz w:val="32"/>
                        </w:rPr>
                        <w:t xml:space="preserve"> </w:t>
                      </w:r>
                      <w:r>
                        <w:rPr>
                          <w:b/>
                          <w:color w:val="FFFFFF"/>
                          <w:spacing w:val="-2"/>
                          <w:sz w:val="32"/>
                        </w:rPr>
                        <w:t>BRAZIL</w:t>
                      </w:r>
                    </w:p>
                  </w:txbxContent>
                </v:textbox>
                <w10:anchorlock/>
              </v:shape>
            </w:pict>
          </mc:Fallback>
        </mc:AlternateContent>
      </w:r>
    </w:p>
    <w:p w:rsidR="00BC3DBA" w:rsidRDefault="00A8284D">
      <w:pPr>
        <w:pStyle w:val="BodyText"/>
        <w:spacing w:before="44" w:line="259" w:lineRule="auto"/>
        <w:ind w:left="320" w:right="596"/>
        <w:jc w:val="both"/>
      </w:pPr>
      <w:r>
        <w:t>The</w:t>
      </w:r>
      <w:r>
        <w:rPr>
          <w:spacing w:val="-2"/>
        </w:rPr>
        <w:t xml:space="preserve"> </w:t>
      </w:r>
      <w:r>
        <w:t>economy</w:t>
      </w:r>
      <w:r>
        <w:rPr>
          <w:spacing w:val="-1"/>
        </w:rPr>
        <w:t xml:space="preserve"> </w:t>
      </w:r>
      <w:r>
        <w:t>of</w:t>
      </w:r>
      <w:r>
        <w:rPr>
          <w:spacing w:val="-2"/>
        </w:rPr>
        <w:t xml:space="preserve"> </w:t>
      </w:r>
      <w:r>
        <w:t>Brazil</w:t>
      </w:r>
      <w:r>
        <w:rPr>
          <w:spacing w:val="-3"/>
        </w:rPr>
        <w:t xml:space="preserve"> </w:t>
      </w:r>
      <w:r>
        <w:t>is changing, and it</w:t>
      </w:r>
      <w:r>
        <w:rPr>
          <w:spacing w:val="-3"/>
        </w:rPr>
        <w:t xml:space="preserve"> </w:t>
      </w:r>
      <w:r>
        <w:t>has</w:t>
      </w:r>
      <w:r>
        <w:rPr>
          <w:spacing w:val="-2"/>
        </w:rPr>
        <w:t xml:space="preserve"> </w:t>
      </w:r>
      <w:r>
        <w:t>shifted from</w:t>
      </w:r>
      <w:r>
        <w:rPr>
          <w:spacing w:val="-1"/>
        </w:rPr>
        <w:t xml:space="preserve"> </w:t>
      </w:r>
      <w:r>
        <w:t>mainly</w:t>
      </w:r>
      <w:r>
        <w:rPr>
          <w:spacing w:val="-3"/>
        </w:rPr>
        <w:t xml:space="preserve"> </w:t>
      </w:r>
      <w:r>
        <w:t>PRIMARY</w:t>
      </w:r>
      <w:r>
        <w:rPr>
          <w:spacing w:val="-1"/>
        </w:rPr>
        <w:t xml:space="preserve"> </w:t>
      </w:r>
      <w:r>
        <w:t>based</w:t>
      </w:r>
      <w:r>
        <w:rPr>
          <w:spacing w:val="-1"/>
        </w:rPr>
        <w:t xml:space="preserve"> </w:t>
      </w:r>
      <w:r>
        <w:t>economy reliant</w:t>
      </w:r>
      <w:r>
        <w:rPr>
          <w:spacing w:val="-2"/>
        </w:rPr>
        <w:t xml:space="preserve"> </w:t>
      </w:r>
      <w:r>
        <w:t>on farming</w:t>
      </w:r>
      <w:r>
        <w:rPr>
          <w:spacing w:val="-1"/>
        </w:rPr>
        <w:t xml:space="preserve"> </w:t>
      </w:r>
      <w:r>
        <w:t>and</w:t>
      </w:r>
      <w:r>
        <w:rPr>
          <w:spacing w:val="-1"/>
        </w:rPr>
        <w:t xml:space="preserve"> </w:t>
      </w:r>
      <w:r>
        <w:t>extractive</w:t>
      </w:r>
      <w:r>
        <w:rPr>
          <w:spacing w:val="-6"/>
        </w:rPr>
        <w:t xml:space="preserve"> </w:t>
      </w:r>
      <w:r>
        <w:t>industries</w:t>
      </w:r>
      <w:r>
        <w:rPr>
          <w:spacing w:val="-3"/>
        </w:rPr>
        <w:t xml:space="preserve"> </w:t>
      </w:r>
      <w:r>
        <w:t>such</w:t>
      </w:r>
      <w:r>
        <w:rPr>
          <w:spacing w:val="-1"/>
        </w:rPr>
        <w:t xml:space="preserve"> </w:t>
      </w:r>
      <w:r>
        <w:t>as oil</w:t>
      </w:r>
      <w:r>
        <w:rPr>
          <w:spacing w:val="-3"/>
        </w:rPr>
        <w:t xml:space="preserve"> </w:t>
      </w:r>
      <w:r>
        <w:t>and gas,</w:t>
      </w:r>
      <w:r>
        <w:rPr>
          <w:spacing w:val="-1"/>
        </w:rPr>
        <w:t xml:space="preserve"> </w:t>
      </w:r>
      <w:r>
        <w:t>to</w:t>
      </w:r>
      <w:r>
        <w:rPr>
          <w:spacing w:val="-1"/>
        </w:rPr>
        <w:t xml:space="preserve"> </w:t>
      </w:r>
      <w:r>
        <w:t>one</w:t>
      </w:r>
      <w:r>
        <w:rPr>
          <w:spacing w:val="-2"/>
        </w:rPr>
        <w:t xml:space="preserve"> </w:t>
      </w:r>
      <w:r>
        <w:t>which is</w:t>
      </w:r>
      <w:r>
        <w:rPr>
          <w:spacing w:val="-2"/>
        </w:rPr>
        <w:t xml:space="preserve"> </w:t>
      </w:r>
      <w:r>
        <w:t>making</w:t>
      </w:r>
      <w:r>
        <w:rPr>
          <w:spacing w:val="-5"/>
        </w:rPr>
        <w:t xml:space="preserve"> </w:t>
      </w:r>
      <w:r>
        <w:t>more</w:t>
      </w:r>
      <w:r>
        <w:rPr>
          <w:spacing w:val="-4"/>
        </w:rPr>
        <w:t xml:space="preserve"> </w:t>
      </w:r>
      <w:r>
        <w:t>money or</w:t>
      </w:r>
      <w:r>
        <w:rPr>
          <w:spacing w:val="-3"/>
        </w:rPr>
        <w:t xml:space="preserve"> </w:t>
      </w:r>
      <w:r>
        <w:t>GDP from manufacturing or secondary industries and more services in the tertiary sector</w:t>
      </w:r>
    </w:p>
    <w:p w:rsidR="00BC3DBA" w:rsidRDefault="00A8284D">
      <w:pPr>
        <w:pStyle w:val="ListParagraph"/>
        <w:numPr>
          <w:ilvl w:val="0"/>
          <w:numId w:val="69"/>
        </w:numPr>
        <w:tabs>
          <w:tab w:val="left" w:pos="1038"/>
          <w:tab w:val="left" w:pos="1040"/>
        </w:tabs>
        <w:spacing w:before="159" w:line="259" w:lineRule="auto"/>
        <w:ind w:right="4860"/>
        <w:rPr>
          <w:sz w:val="20"/>
        </w:rPr>
      </w:pPr>
      <w:r>
        <w:rPr>
          <w:noProof/>
          <w:lang w:val="en-GB" w:eastAsia="en-GB"/>
        </w:rPr>
        <w:drawing>
          <wp:anchor distT="0" distB="0" distL="0" distR="0" simplePos="0" relativeHeight="251546624" behindDoc="0" locked="0" layoutInCell="1" allowOverlap="1">
            <wp:simplePos x="0" y="0"/>
            <wp:positionH relativeFrom="page">
              <wp:posOffset>4607559</wp:posOffset>
            </wp:positionH>
            <wp:positionV relativeFrom="paragraph">
              <wp:posOffset>135810</wp:posOffset>
            </wp:positionV>
            <wp:extent cx="2489199" cy="1724660"/>
            <wp:effectExtent l="0" t="0" r="0" b="0"/>
            <wp:wrapNone/>
            <wp:docPr id="1033" name="Image 1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3" name="Image 1033"/>
                    <pic:cNvPicPr/>
                  </pic:nvPicPr>
                  <pic:blipFill>
                    <a:blip r:embed="rId194" cstate="print"/>
                    <a:stretch>
                      <a:fillRect/>
                    </a:stretch>
                  </pic:blipFill>
                  <pic:spPr>
                    <a:xfrm>
                      <a:off x="0" y="0"/>
                      <a:ext cx="2489199" cy="1724660"/>
                    </a:xfrm>
                    <a:prstGeom prst="rect">
                      <a:avLst/>
                    </a:prstGeom>
                  </pic:spPr>
                </pic:pic>
              </a:graphicData>
            </a:graphic>
          </wp:anchor>
        </w:drawing>
      </w:r>
      <w:r>
        <w:rPr>
          <w:color w:val="FF3399"/>
          <w:sz w:val="20"/>
          <w:u w:val="single" w:color="FF3399"/>
        </w:rPr>
        <w:t>Primary industry</w:t>
      </w:r>
      <w:r>
        <w:rPr>
          <w:color w:val="FF3399"/>
          <w:sz w:val="20"/>
        </w:rPr>
        <w:t xml:space="preserve"> </w:t>
      </w:r>
      <w:r>
        <w:rPr>
          <w:sz w:val="20"/>
        </w:rPr>
        <w:t xml:space="preserve">(e.g. </w:t>
      </w:r>
      <w:r>
        <w:rPr>
          <w:color w:val="FF3399"/>
          <w:sz w:val="20"/>
          <w:u w:val="single" w:color="FF3399"/>
        </w:rPr>
        <w:t>agriculture</w:t>
      </w:r>
      <w:r>
        <w:rPr>
          <w:sz w:val="20"/>
        </w:rPr>
        <w:t xml:space="preserve">) now employs </w:t>
      </w:r>
      <w:r>
        <w:rPr>
          <w:color w:val="FF3399"/>
          <w:sz w:val="20"/>
          <w:u w:val="single" w:color="FF3399"/>
        </w:rPr>
        <w:t>1%</w:t>
      </w:r>
      <w:r>
        <w:rPr>
          <w:color w:val="FF3399"/>
          <w:sz w:val="20"/>
        </w:rPr>
        <w:t xml:space="preserve"> </w:t>
      </w:r>
      <w:r>
        <w:rPr>
          <w:sz w:val="20"/>
        </w:rPr>
        <w:t>of the working</w:t>
      </w:r>
      <w:r>
        <w:rPr>
          <w:spacing w:val="-2"/>
          <w:sz w:val="20"/>
        </w:rPr>
        <w:t xml:space="preserve"> </w:t>
      </w:r>
      <w:r>
        <w:rPr>
          <w:sz w:val="20"/>
        </w:rPr>
        <w:t>population,</w:t>
      </w:r>
      <w:r>
        <w:rPr>
          <w:spacing w:val="-5"/>
          <w:sz w:val="20"/>
        </w:rPr>
        <w:t xml:space="preserve"> </w:t>
      </w:r>
      <w:r>
        <w:rPr>
          <w:sz w:val="20"/>
        </w:rPr>
        <w:t>this</w:t>
      </w:r>
      <w:r>
        <w:rPr>
          <w:spacing w:val="-6"/>
          <w:sz w:val="20"/>
        </w:rPr>
        <w:t xml:space="preserve"> </w:t>
      </w:r>
      <w:r>
        <w:rPr>
          <w:sz w:val="20"/>
        </w:rPr>
        <w:t>has</w:t>
      </w:r>
      <w:r>
        <w:rPr>
          <w:spacing w:val="-6"/>
          <w:sz w:val="20"/>
        </w:rPr>
        <w:t xml:space="preserve"> </w:t>
      </w:r>
      <w:r>
        <w:rPr>
          <w:sz w:val="20"/>
        </w:rPr>
        <w:t>dropped</w:t>
      </w:r>
      <w:r>
        <w:rPr>
          <w:spacing w:val="-4"/>
          <w:sz w:val="20"/>
        </w:rPr>
        <w:t xml:space="preserve"> </w:t>
      </w:r>
      <w:r>
        <w:rPr>
          <w:sz w:val="20"/>
        </w:rPr>
        <w:t>by</w:t>
      </w:r>
      <w:r>
        <w:rPr>
          <w:spacing w:val="-5"/>
          <w:sz w:val="20"/>
        </w:rPr>
        <w:t xml:space="preserve"> </w:t>
      </w:r>
      <w:r>
        <w:rPr>
          <w:sz w:val="20"/>
        </w:rPr>
        <w:t>20%</w:t>
      </w:r>
      <w:r>
        <w:rPr>
          <w:spacing w:val="-2"/>
          <w:sz w:val="20"/>
        </w:rPr>
        <w:t xml:space="preserve"> </w:t>
      </w:r>
      <w:r>
        <w:rPr>
          <w:sz w:val="20"/>
        </w:rPr>
        <w:t>in</w:t>
      </w:r>
      <w:r>
        <w:rPr>
          <w:spacing w:val="-6"/>
          <w:sz w:val="20"/>
        </w:rPr>
        <w:t xml:space="preserve"> </w:t>
      </w:r>
      <w:r>
        <w:rPr>
          <w:sz w:val="20"/>
        </w:rPr>
        <w:t>the</w:t>
      </w:r>
      <w:r>
        <w:rPr>
          <w:spacing w:val="-3"/>
          <w:sz w:val="20"/>
        </w:rPr>
        <w:t xml:space="preserve"> </w:t>
      </w:r>
      <w:r>
        <w:rPr>
          <w:sz w:val="20"/>
        </w:rPr>
        <w:t>last</w:t>
      </w:r>
      <w:r>
        <w:rPr>
          <w:spacing w:val="-5"/>
          <w:sz w:val="20"/>
        </w:rPr>
        <w:t xml:space="preserve"> </w:t>
      </w:r>
      <w:r>
        <w:rPr>
          <w:sz w:val="20"/>
        </w:rPr>
        <w:t xml:space="preserve">40 </w:t>
      </w:r>
      <w:r>
        <w:rPr>
          <w:spacing w:val="-2"/>
          <w:sz w:val="20"/>
        </w:rPr>
        <w:t>years</w:t>
      </w:r>
    </w:p>
    <w:p w:rsidR="00BC3DBA" w:rsidRDefault="00A8284D">
      <w:pPr>
        <w:pStyle w:val="ListParagraph"/>
        <w:numPr>
          <w:ilvl w:val="0"/>
          <w:numId w:val="69"/>
        </w:numPr>
        <w:tabs>
          <w:tab w:val="left" w:pos="1037"/>
          <w:tab w:val="left" w:pos="1040"/>
        </w:tabs>
        <w:spacing w:line="259" w:lineRule="auto"/>
        <w:ind w:right="4818"/>
        <w:rPr>
          <w:sz w:val="20"/>
        </w:rPr>
      </w:pPr>
      <w:r>
        <w:rPr>
          <w:color w:val="FF3399"/>
          <w:sz w:val="20"/>
          <w:u w:val="single" w:color="FF3399"/>
        </w:rPr>
        <w:t>Secondary industry</w:t>
      </w:r>
      <w:r>
        <w:rPr>
          <w:color w:val="FF3399"/>
          <w:sz w:val="20"/>
        </w:rPr>
        <w:t xml:space="preserve"> </w:t>
      </w:r>
      <w:r>
        <w:rPr>
          <w:sz w:val="20"/>
        </w:rPr>
        <w:t xml:space="preserve">(e.g. </w:t>
      </w:r>
      <w:r>
        <w:rPr>
          <w:color w:val="FF3399"/>
          <w:sz w:val="20"/>
          <w:u w:val="single" w:color="FF3399"/>
        </w:rPr>
        <w:t>manufacturing</w:t>
      </w:r>
      <w:r>
        <w:rPr>
          <w:sz w:val="20"/>
        </w:rPr>
        <w:t xml:space="preserve">) has grown to employ </w:t>
      </w:r>
      <w:r>
        <w:rPr>
          <w:color w:val="FF3399"/>
          <w:sz w:val="20"/>
          <w:u w:val="single" w:color="FF3399"/>
        </w:rPr>
        <w:t>25%</w:t>
      </w:r>
      <w:r>
        <w:rPr>
          <w:color w:val="FF3399"/>
          <w:sz w:val="20"/>
        </w:rPr>
        <w:t xml:space="preserve"> </w:t>
      </w:r>
      <w:r>
        <w:rPr>
          <w:sz w:val="20"/>
        </w:rPr>
        <w:t>of the workforce. Secondary industries are stimulating</w:t>
      </w:r>
      <w:r>
        <w:rPr>
          <w:spacing w:val="-7"/>
          <w:sz w:val="20"/>
        </w:rPr>
        <w:t xml:space="preserve"> </w:t>
      </w:r>
      <w:r>
        <w:rPr>
          <w:sz w:val="20"/>
        </w:rPr>
        <w:t>economic</w:t>
      </w:r>
      <w:r>
        <w:rPr>
          <w:spacing w:val="-6"/>
          <w:sz w:val="20"/>
        </w:rPr>
        <w:t xml:space="preserve"> </w:t>
      </w:r>
      <w:r>
        <w:rPr>
          <w:sz w:val="20"/>
        </w:rPr>
        <w:t>development.</w:t>
      </w:r>
      <w:r>
        <w:rPr>
          <w:spacing w:val="-6"/>
          <w:sz w:val="20"/>
        </w:rPr>
        <w:t xml:space="preserve"> </w:t>
      </w:r>
      <w:r>
        <w:rPr>
          <w:sz w:val="20"/>
        </w:rPr>
        <w:t>The</w:t>
      </w:r>
      <w:r>
        <w:rPr>
          <w:spacing w:val="-5"/>
          <w:sz w:val="20"/>
        </w:rPr>
        <w:t xml:space="preserve"> </w:t>
      </w:r>
      <w:r>
        <w:rPr>
          <w:sz w:val="20"/>
        </w:rPr>
        <w:t>provide</w:t>
      </w:r>
      <w:r>
        <w:rPr>
          <w:spacing w:val="-5"/>
          <w:sz w:val="20"/>
        </w:rPr>
        <w:t xml:space="preserve"> </w:t>
      </w:r>
      <w:r>
        <w:rPr>
          <w:sz w:val="20"/>
        </w:rPr>
        <w:t>people</w:t>
      </w:r>
      <w:r>
        <w:rPr>
          <w:spacing w:val="-6"/>
          <w:sz w:val="20"/>
        </w:rPr>
        <w:t xml:space="preserve"> </w:t>
      </w:r>
      <w:r>
        <w:rPr>
          <w:sz w:val="20"/>
        </w:rPr>
        <w:t xml:space="preserve">with </w:t>
      </w:r>
      <w:r>
        <w:rPr>
          <w:color w:val="FF3399"/>
          <w:sz w:val="20"/>
          <w:u w:val="single" w:color="FF3399"/>
        </w:rPr>
        <w:t>reliable jobs</w:t>
      </w:r>
      <w:r>
        <w:rPr>
          <w:color w:val="FF3399"/>
          <w:sz w:val="20"/>
        </w:rPr>
        <w:t xml:space="preserve"> </w:t>
      </w:r>
      <w:r>
        <w:rPr>
          <w:sz w:val="20"/>
        </w:rPr>
        <w:t xml:space="preserve">(compared to seasonal agricultural work), and selling </w:t>
      </w:r>
      <w:r>
        <w:rPr>
          <w:color w:val="FF3399"/>
          <w:sz w:val="20"/>
          <w:u w:val="single" w:color="FF3399"/>
        </w:rPr>
        <w:t>manufactured</w:t>
      </w:r>
      <w:r>
        <w:rPr>
          <w:color w:val="FF3399"/>
          <w:sz w:val="20"/>
        </w:rPr>
        <w:t xml:space="preserve"> </w:t>
      </w:r>
      <w:r>
        <w:rPr>
          <w:sz w:val="20"/>
        </w:rPr>
        <w:t xml:space="preserve">goods overseas brings </w:t>
      </w:r>
      <w:r>
        <w:rPr>
          <w:color w:val="FF3399"/>
          <w:sz w:val="20"/>
          <w:u w:val="single" w:color="FF3399"/>
        </w:rPr>
        <w:t>more income</w:t>
      </w:r>
      <w:r>
        <w:rPr>
          <w:color w:val="FF3399"/>
          <w:sz w:val="20"/>
        </w:rPr>
        <w:t xml:space="preserve"> </w:t>
      </w:r>
      <w:r>
        <w:rPr>
          <w:sz w:val="20"/>
        </w:rPr>
        <w:t>into</w:t>
      </w:r>
      <w:r>
        <w:rPr>
          <w:spacing w:val="-1"/>
          <w:sz w:val="20"/>
        </w:rPr>
        <w:t xml:space="preserve"> </w:t>
      </w:r>
      <w:r>
        <w:rPr>
          <w:sz w:val="20"/>
        </w:rPr>
        <w:t>Nigeria. It</w:t>
      </w:r>
      <w:r>
        <w:rPr>
          <w:spacing w:val="-2"/>
          <w:sz w:val="20"/>
        </w:rPr>
        <w:t xml:space="preserve"> </w:t>
      </w:r>
      <w:r>
        <w:rPr>
          <w:sz w:val="20"/>
        </w:rPr>
        <w:t>makes</w:t>
      </w:r>
      <w:r>
        <w:rPr>
          <w:spacing w:val="-3"/>
          <w:sz w:val="20"/>
        </w:rPr>
        <w:t xml:space="preserve"> </w:t>
      </w:r>
      <w:r>
        <w:rPr>
          <w:sz w:val="20"/>
        </w:rPr>
        <w:t>up 1/3</w:t>
      </w:r>
      <w:r>
        <w:rPr>
          <w:spacing w:val="-1"/>
          <w:sz w:val="20"/>
        </w:rPr>
        <w:t xml:space="preserve"> </w:t>
      </w:r>
      <w:r>
        <w:rPr>
          <w:sz w:val="20"/>
        </w:rPr>
        <w:t>of Brazil’s</w:t>
      </w:r>
      <w:r>
        <w:rPr>
          <w:spacing w:val="-2"/>
          <w:sz w:val="20"/>
        </w:rPr>
        <w:t xml:space="preserve"> </w:t>
      </w:r>
      <w:r>
        <w:rPr>
          <w:sz w:val="20"/>
        </w:rPr>
        <w:t>GDP</w:t>
      </w:r>
      <w:r>
        <w:rPr>
          <w:spacing w:val="-1"/>
          <w:sz w:val="20"/>
        </w:rPr>
        <w:t xml:space="preserve"> </w:t>
      </w:r>
      <w:r>
        <w:rPr>
          <w:sz w:val="20"/>
        </w:rPr>
        <w:t>and</w:t>
      </w:r>
      <w:r>
        <w:rPr>
          <w:spacing w:val="-1"/>
          <w:sz w:val="20"/>
        </w:rPr>
        <w:t xml:space="preserve"> </w:t>
      </w:r>
      <w:r>
        <w:rPr>
          <w:sz w:val="20"/>
        </w:rPr>
        <w:t>growth</w:t>
      </w:r>
      <w:r>
        <w:rPr>
          <w:spacing w:val="-1"/>
          <w:sz w:val="20"/>
        </w:rPr>
        <w:t xml:space="preserve"> </w:t>
      </w:r>
      <w:r>
        <w:rPr>
          <w:sz w:val="20"/>
        </w:rPr>
        <w:t>is happening in the energy sector.</w:t>
      </w:r>
    </w:p>
    <w:p w:rsidR="00BC3DBA" w:rsidRDefault="00A8284D">
      <w:pPr>
        <w:pStyle w:val="ListParagraph"/>
        <w:numPr>
          <w:ilvl w:val="0"/>
          <w:numId w:val="69"/>
        </w:numPr>
        <w:tabs>
          <w:tab w:val="left" w:pos="1038"/>
          <w:tab w:val="left" w:pos="1040"/>
        </w:tabs>
        <w:spacing w:line="254" w:lineRule="auto"/>
        <w:ind w:right="576"/>
      </w:pPr>
      <w:r>
        <w:rPr>
          <w:color w:val="FF3399"/>
          <w:sz w:val="20"/>
          <w:u w:val="single" w:color="FF3399"/>
        </w:rPr>
        <w:t>Tertiary</w:t>
      </w:r>
      <w:r>
        <w:rPr>
          <w:color w:val="FF3399"/>
          <w:spacing w:val="-4"/>
          <w:sz w:val="20"/>
        </w:rPr>
        <w:t xml:space="preserve"> </w:t>
      </w:r>
      <w:r>
        <w:rPr>
          <w:sz w:val="20"/>
        </w:rPr>
        <w:t>(services)</w:t>
      </w:r>
      <w:r>
        <w:rPr>
          <w:spacing w:val="-5"/>
          <w:sz w:val="20"/>
        </w:rPr>
        <w:t xml:space="preserve"> </w:t>
      </w:r>
      <w:r>
        <w:rPr>
          <w:sz w:val="20"/>
        </w:rPr>
        <w:t xml:space="preserve">and </w:t>
      </w:r>
      <w:r>
        <w:rPr>
          <w:color w:val="FF3399"/>
          <w:sz w:val="20"/>
          <w:u w:val="single" w:color="FF3399"/>
        </w:rPr>
        <w:t>quaternary</w:t>
      </w:r>
      <w:r>
        <w:rPr>
          <w:color w:val="FF3399"/>
          <w:spacing w:val="-2"/>
          <w:sz w:val="20"/>
        </w:rPr>
        <w:t xml:space="preserve"> </w:t>
      </w:r>
      <w:r>
        <w:rPr>
          <w:sz w:val="20"/>
        </w:rPr>
        <w:t>(knowledge)</w:t>
      </w:r>
      <w:r>
        <w:rPr>
          <w:spacing w:val="-5"/>
          <w:sz w:val="20"/>
        </w:rPr>
        <w:t xml:space="preserve"> </w:t>
      </w:r>
      <w:r>
        <w:rPr>
          <w:sz w:val="20"/>
        </w:rPr>
        <w:t>industries</w:t>
      </w:r>
      <w:r>
        <w:rPr>
          <w:spacing w:val="-2"/>
          <w:sz w:val="20"/>
        </w:rPr>
        <w:t xml:space="preserve"> </w:t>
      </w:r>
      <w:r>
        <w:rPr>
          <w:sz w:val="20"/>
        </w:rPr>
        <w:t>have</w:t>
      </w:r>
      <w:r>
        <w:rPr>
          <w:spacing w:val="-3"/>
          <w:sz w:val="20"/>
        </w:rPr>
        <w:t xml:space="preserve"> </w:t>
      </w:r>
      <w:r>
        <w:rPr>
          <w:sz w:val="20"/>
        </w:rPr>
        <w:t>come</w:t>
      </w:r>
      <w:r>
        <w:rPr>
          <w:spacing w:val="-3"/>
          <w:sz w:val="20"/>
        </w:rPr>
        <w:t xml:space="preserve"> </w:t>
      </w:r>
      <w:r>
        <w:rPr>
          <w:sz w:val="20"/>
        </w:rPr>
        <w:t>a</w:t>
      </w:r>
      <w:r>
        <w:rPr>
          <w:spacing w:val="-4"/>
          <w:sz w:val="20"/>
        </w:rPr>
        <w:t xml:space="preserve"> </w:t>
      </w:r>
      <w:r>
        <w:rPr>
          <w:sz w:val="20"/>
        </w:rPr>
        <w:t>much</w:t>
      </w:r>
      <w:r>
        <w:rPr>
          <w:spacing w:val="-3"/>
          <w:sz w:val="20"/>
        </w:rPr>
        <w:t xml:space="preserve"> </w:t>
      </w:r>
      <w:r>
        <w:rPr>
          <w:sz w:val="20"/>
        </w:rPr>
        <w:t>larger</w:t>
      </w:r>
      <w:r>
        <w:rPr>
          <w:spacing w:val="-3"/>
          <w:sz w:val="20"/>
        </w:rPr>
        <w:t xml:space="preserve"> </w:t>
      </w:r>
      <w:r>
        <w:rPr>
          <w:sz w:val="20"/>
        </w:rPr>
        <w:t>part</w:t>
      </w:r>
      <w:r>
        <w:rPr>
          <w:spacing w:val="-4"/>
          <w:sz w:val="20"/>
        </w:rPr>
        <w:t xml:space="preserve"> </w:t>
      </w:r>
      <w:r>
        <w:rPr>
          <w:sz w:val="20"/>
        </w:rPr>
        <w:t>of</w:t>
      </w:r>
      <w:r>
        <w:rPr>
          <w:spacing w:val="-4"/>
          <w:sz w:val="20"/>
        </w:rPr>
        <w:t xml:space="preserve"> </w:t>
      </w:r>
      <w:r>
        <w:rPr>
          <w:sz w:val="20"/>
        </w:rPr>
        <w:t>the</w:t>
      </w:r>
      <w:r>
        <w:rPr>
          <w:spacing w:val="-3"/>
          <w:sz w:val="20"/>
        </w:rPr>
        <w:t xml:space="preserve"> </w:t>
      </w:r>
      <w:r>
        <w:rPr>
          <w:sz w:val="20"/>
        </w:rPr>
        <w:t xml:space="preserve">economy, employing </w:t>
      </w:r>
      <w:r>
        <w:rPr>
          <w:color w:val="FF3399"/>
          <w:sz w:val="20"/>
          <w:u w:val="single" w:color="FF3399"/>
        </w:rPr>
        <w:t>75%</w:t>
      </w:r>
      <w:r>
        <w:rPr>
          <w:color w:val="FF3399"/>
          <w:sz w:val="20"/>
        </w:rPr>
        <w:t xml:space="preserve"> </w:t>
      </w:r>
      <w:r>
        <w:rPr>
          <w:sz w:val="20"/>
        </w:rPr>
        <w:t>of the workforce. The economy is becoming more balanced. Tertiary jobs are growing particularly in the finance sectors.</w:t>
      </w:r>
    </w:p>
    <w:p w:rsidR="00BC3DBA" w:rsidRDefault="00A8284D">
      <w:pPr>
        <w:pStyle w:val="BodyText"/>
        <w:spacing w:before="12"/>
        <w:rPr>
          <w:sz w:val="12"/>
        </w:rPr>
      </w:pPr>
      <w:r>
        <w:rPr>
          <w:noProof/>
          <w:lang w:val="en-GB" w:eastAsia="en-GB"/>
        </w:rPr>
        <mc:AlternateContent>
          <mc:Choice Requires="wps">
            <w:drawing>
              <wp:anchor distT="0" distB="0" distL="0" distR="0" simplePos="0" relativeHeight="251830272" behindDoc="1" locked="0" layoutInCell="1" allowOverlap="1">
                <wp:simplePos x="0" y="0"/>
                <wp:positionH relativeFrom="page">
                  <wp:posOffset>457200</wp:posOffset>
                </wp:positionH>
                <wp:positionV relativeFrom="paragraph">
                  <wp:posOffset>135732</wp:posOffset>
                </wp:positionV>
                <wp:extent cx="6725920" cy="407670"/>
                <wp:effectExtent l="0" t="0" r="0" b="0"/>
                <wp:wrapTopAndBottom/>
                <wp:docPr id="1034" name="Textbox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5920" cy="407670"/>
                        </a:xfrm>
                        <a:prstGeom prst="rect">
                          <a:avLst/>
                        </a:prstGeom>
                        <a:solidFill>
                          <a:srgbClr val="FF0066"/>
                        </a:solidFill>
                        <a:ln w="12700">
                          <a:solidFill>
                            <a:srgbClr val="FB23EC"/>
                          </a:solidFill>
                          <a:prstDash val="solid"/>
                        </a:ln>
                      </wps:spPr>
                      <wps:txbx>
                        <w:txbxContent>
                          <w:p w:rsidR="00A8284D" w:rsidRDefault="00A8284D">
                            <w:pPr>
                              <w:spacing w:before="72"/>
                              <w:ind w:left="4" w:right="4"/>
                              <w:jc w:val="center"/>
                              <w:rPr>
                                <w:b/>
                                <w:color w:val="000000"/>
                                <w:sz w:val="32"/>
                              </w:rPr>
                            </w:pPr>
                            <w:r>
                              <w:rPr>
                                <w:b/>
                                <w:color w:val="FFFFFF"/>
                                <w:sz w:val="32"/>
                              </w:rPr>
                              <w:t>TNC</w:t>
                            </w:r>
                            <w:r>
                              <w:rPr>
                                <w:b/>
                                <w:color w:val="FFFFFF"/>
                                <w:spacing w:val="-10"/>
                                <w:sz w:val="32"/>
                              </w:rPr>
                              <w:t xml:space="preserve"> </w:t>
                            </w:r>
                            <w:r>
                              <w:rPr>
                                <w:b/>
                                <w:color w:val="FFFFFF"/>
                                <w:sz w:val="32"/>
                              </w:rPr>
                              <w:t>CASE</w:t>
                            </w:r>
                            <w:r>
                              <w:rPr>
                                <w:b/>
                                <w:color w:val="FFFFFF"/>
                                <w:spacing w:val="-6"/>
                                <w:sz w:val="32"/>
                              </w:rPr>
                              <w:t xml:space="preserve"> </w:t>
                            </w:r>
                            <w:r>
                              <w:rPr>
                                <w:b/>
                                <w:color w:val="FFFFFF"/>
                                <w:sz w:val="32"/>
                              </w:rPr>
                              <w:t>STUDY:</w:t>
                            </w:r>
                            <w:r>
                              <w:rPr>
                                <w:b/>
                                <w:color w:val="FFFFFF"/>
                                <w:spacing w:val="-7"/>
                                <w:sz w:val="32"/>
                              </w:rPr>
                              <w:t xml:space="preserve"> </w:t>
                            </w:r>
                            <w:r>
                              <w:rPr>
                                <w:b/>
                                <w:color w:val="FFFFFF"/>
                                <w:sz w:val="32"/>
                              </w:rPr>
                              <w:t>BP</w:t>
                            </w:r>
                            <w:r>
                              <w:rPr>
                                <w:b/>
                                <w:color w:val="FFFFFF"/>
                                <w:spacing w:val="-6"/>
                                <w:sz w:val="32"/>
                              </w:rPr>
                              <w:t xml:space="preserve"> </w:t>
                            </w:r>
                            <w:r>
                              <w:rPr>
                                <w:b/>
                                <w:color w:val="FFFFFF"/>
                                <w:sz w:val="32"/>
                              </w:rPr>
                              <w:t>in</w:t>
                            </w:r>
                            <w:r>
                              <w:rPr>
                                <w:b/>
                                <w:color w:val="FFFFFF"/>
                                <w:spacing w:val="-8"/>
                                <w:sz w:val="32"/>
                              </w:rPr>
                              <w:t xml:space="preserve"> </w:t>
                            </w:r>
                            <w:r>
                              <w:rPr>
                                <w:b/>
                                <w:color w:val="FFFFFF"/>
                                <w:spacing w:val="-2"/>
                                <w:sz w:val="32"/>
                              </w:rPr>
                              <w:t>Brazil</w:t>
                            </w:r>
                          </w:p>
                        </w:txbxContent>
                      </wps:txbx>
                      <wps:bodyPr wrap="square" lIns="0" tIns="0" rIns="0" bIns="0" rtlCol="0">
                        <a:noAutofit/>
                      </wps:bodyPr>
                    </wps:wsp>
                  </a:graphicData>
                </a:graphic>
              </wp:anchor>
            </w:drawing>
          </mc:Choice>
          <mc:Fallback>
            <w:pict>
              <v:shape id="Textbox 1034" o:spid="_x0000_s1934" type="#_x0000_t202" style="position:absolute;margin-left:36pt;margin-top:10.7pt;width:529.6pt;height:32.1pt;z-index:-251486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" fillcolor="#f06" strokecolor="#fb23ec" strokeweight="1pt">
                <v:path arrowok="t"/>
                <v:textbox inset="0,0,0,0">
                  <w:txbxContent>
                    <w:p w:rsidR="00A8284D" w:rsidRDefault="00A8284D">
                      <w:pPr>
                        <w:spacing w:before="72"/>
                        <w:ind w:left="4" w:right="4"/>
                        <w:jc w:val="center"/>
                        <w:rPr>
                          <w:b/>
                          <w:color w:val="000000"/>
                          <w:sz w:val="32"/>
                        </w:rPr>
                      </w:pPr>
                      <w:r>
                        <w:rPr>
                          <w:b/>
                          <w:color w:val="FFFFFF"/>
                          <w:sz w:val="32"/>
                        </w:rPr>
                        <w:t>TNC</w:t>
                      </w:r>
                      <w:r>
                        <w:rPr>
                          <w:b/>
                          <w:color w:val="FFFFFF"/>
                          <w:spacing w:val="-10"/>
                          <w:sz w:val="32"/>
                        </w:rPr>
                        <w:t xml:space="preserve"> </w:t>
                      </w:r>
                      <w:r>
                        <w:rPr>
                          <w:b/>
                          <w:color w:val="FFFFFF"/>
                          <w:sz w:val="32"/>
                        </w:rPr>
                        <w:t>CASE</w:t>
                      </w:r>
                      <w:r>
                        <w:rPr>
                          <w:b/>
                          <w:color w:val="FFFFFF"/>
                          <w:spacing w:val="-6"/>
                          <w:sz w:val="32"/>
                        </w:rPr>
                        <w:t xml:space="preserve"> </w:t>
                      </w:r>
                      <w:r>
                        <w:rPr>
                          <w:b/>
                          <w:color w:val="FFFFFF"/>
                          <w:sz w:val="32"/>
                        </w:rPr>
                        <w:t>STUDY:</w:t>
                      </w:r>
                      <w:r>
                        <w:rPr>
                          <w:b/>
                          <w:color w:val="FFFFFF"/>
                          <w:spacing w:val="-7"/>
                          <w:sz w:val="32"/>
                        </w:rPr>
                        <w:t xml:space="preserve"> </w:t>
                      </w:r>
                      <w:r>
                        <w:rPr>
                          <w:b/>
                          <w:color w:val="FFFFFF"/>
                          <w:sz w:val="32"/>
                        </w:rPr>
                        <w:t>BP</w:t>
                      </w:r>
                      <w:r>
                        <w:rPr>
                          <w:b/>
                          <w:color w:val="FFFFFF"/>
                          <w:spacing w:val="-6"/>
                          <w:sz w:val="32"/>
                        </w:rPr>
                        <w:t xml:space="preserve"> </w:t>
                      </w:r>
                      <w:r>
                        <w:rPr>
                          <w:b/>
                          <w:color w:val="FFFFFF"/>
                          <w:sz w:val="32"/>
                        </w:rPr>
                        <w:t>in</w:t>
                      </w:r>
                      <w:r>
                        <w:rPr>
                          <w:b/>
                          <w:color w:val="FFFFFF"/>
                          <w:spacing w:val="-8"/>
                          <w:sz w:val="32"/>
                        </w:rPr>
                        <w:t xml:space="preserve"> </w:t>
                      </w:r>
                      <w:r>
                        <w:rPr>
                          <w:b/>
                          <w:color w:val="FFFFFF"/>
                          <w:spacing w:val="-2"/>
                          <w:sz w:val="32"/>
                        </w:rPr>
                        <w:t>Brazil</w:t>
                      </w:r>
                    </w:p>
                  </w:txbxContent>
                </v:textbox>
                <w10:wrap type="topAndBottom" anchorx="page"/>
              </v:shape>
            </w:pict>
          </mc:Fallback>
        </mc:AlternateContent>
      </w:r>
    </w:p>
    <w:p w:rsidR="00BC3DBA" w:rsidRDefault="00A8284D">
      <w:pPr>
        <w:pStyle w:val="BodyText"/>
        <w:spacing w:before="90"/>
        <w:ind w:left="320"/>
        <w:jc w:val="both"/>
      </w:pPr>
      <w:r>
        <w:t>A</w:t>
      </w:r>
      <w:r>
        <w:rPr>
          <w:spacing w:val="-5"/>
        </w:rPr>
        <w:t xml:space="preserve"> </w:t>
      </w:r>
      <w:r>
        <w:t>trans-national</w:t>
      </w:r>
      <w:r>
        <w:rPr>
          <w:spacing w:val="-3"/>
        </w:rPr>
        <w:t xml:space="preserve"> </w:t>
      </w:r>
      <w:r>
        <w:t>company</w:t>
      </w:r>
      <w:r>
        <w:rPr>
          <w:spacing w:val="-2"/>
        </w:rPr>
        <w:t xml:space="preserve"> </w:t>
      </w:r>
      <w:r>
        <w:t>is</w:t>
      </w:r>
      <w:r>
        <w:rPr>
          <w:spacing w:val="-2"/>
        </w:rPr>
        <w:t xml:space="preserve"> </w:t>
      </w:r>
      <w:r>
        <w:t>a</w:t>
      </w:r>
      <w:r>
        <w:rPr>
          <w:spacing w:val="-5"/>
        </w:rPr>
        <w:t xml:space="preserve"> </w:t>
      </w:r>
      <w:r>
        <w:t>company</w:t>
      </w:r>
      <w:r>
        <w:rPr>
          <w:spacing w:val="-2"/>
        </w:rPr>
        <w:t xml:space="preserve"> </w:t>
      </w:r>
      <w:r>
        <w:t>that</w:t>
      </w:r>
      <w:r>
        <w:rPr>
          <w:spacing w:val="-5"/>
        </w:rPr>
        <w:t xml:space="preserve"> </w:t>
      </w:r>
      <w:r>
        <w:t>is</w:t>
      </w:r>
      <w:r>
        <w:rPr>
          <w:spacing w:val="-4"/>
        </w:rPr>
        <w:t xml:space="preserve"> </w:t>
      </w:r>
      <w:r>
        <w:t>located</w:t>
      </w:r>
      <w:r>
        <w:rPr>
          <w:spacing w:val="-2"/>
        </w:rPr>
        <w:t xml:space="preserve"> </w:t>
      </w:r>
      <w:r>
        <w:t>in</w:t>
      </w:r>
      <w:r>
        <w:rPr>
          <w:spacing w:val="-4"/>
        </w:rPr>
        <w:t xml:space="preserve"> </w:t>
      </w:r>
      <w:r>
        <w:t>more</w:t>
      </w:r>
      <w:r>
        <w:rPr>
          <w:spacing w:val="-4"/>
        </w:rPr>
        <w:t xml:space="preserve"> </w:t>
      </w:r>
      <w:r>
        <w:t>than</w:t>
      </w:r>
      <w:r>
        <w:rPr>
          <w:spacing w:val="-5"/>
        </w:rPr>
        <w:t xml:space="preserve"> </w:t>
      </w:r>
      <w:r>
        <w:t>one</w:t>
      </w:r>
      <w:r>
        <w:rPr>
          <w:spacing w:val="-3"/>
        </w:rPr>
        <w:t xml:space="preserve"> </w:t>
      </w:r>
      <w:r>
        <w:rPr>
          <w:spacing w:val="-2"/>
        </w:rPr>
        <w:t>country.</w:t>
      </w:r>
    </w:p>
    <w:p w:rsidR="00BC3DBA" w:rsidRDefault="00A8284D">
      <w:pPr>
        <w:pStyle w:val="ListParagraph"/>
        <w:numPr>
          <w:ilvl w:val="0"/>
          <w:numId w:val="68"/>
        </w:numPr>
        <w:tabs>
          <w:tab w:val="left" w:pos="1039"/>
        </w:tabs>
        <w:spacing w:before="186"/>
        <w:ind w:left="1039" w:hanging="359"/>
        <w:rPr>
          <w:sz w:val="20"/>
        </w:rPr>
      </w:pPr>
      <w:r>
        <w:rPr>
          <w:sz w:val="20"/>
        </w:rPr>
        <w:t>Many</w:t>
      </w:r>
      <w:r>
        <w:rPr>
          <w:spacing w:val="-4"/>
          <w:sz w:val="20"/>
        </w:rPr>
        <w:t xml:space="preserve"> </w:t>
      </w:r>
      <w:r>
        <w:rPr>
          <w:sz w:val="20"/>
        </w:rPr>
        <w:t>TNCs</w:t>
      </w:r>
      <w:r>
        <w:rPr>
          <w:spacing w:val="-6"/>
          <w:sz w:val="20"/>
        </w:rPr>
        <w:t xml:space="preserve"> </w:t>
      </w:r>
      <w:r>
        <w:rPr>
          <w:sz w:val="20"/>
        </w:rPr>
        <w:t>operate</w:t>
      </w:r>
      <w:r>
        <w:rPr>
          <w:spacing w:val="-4"/>
          <w:sz w:val="20"/>
        </w:rPr>
        <w:t xml:space="preserve"> </w:t>
      </w:r>
      <w:r>
        <w:rPr>
          <w:sz w:val="20"/>
        </w:rPr>
        <w:t>in</w:t>
      </w:r>
      <w:r>
        <w:rPr>
          <w:spacing w:val="-4"/>
          <w:sz w:val="20"/>
        </w:rPr>
        <w:t xml:space="preserve"> </w:t>
      </w:r>
      <w:r>
        <w:rPr>
          <w:sz w:val="20"/>
        </w:rPr>
        <w:t>Brazil,</w:t>
      </w:r>
      <w:r>
        <w:rPr>
          <w:spacing w:val="-5"/>
          <w:sz w:val="20"/>
        </w:rPr>
        <w:t xml:space="preserve"> </w:t>
      </w:r>
      <w:r>
        <w:rPr>
          <w:sz w:val="20"/>
        </w:rPr>
        <w:t>one</w:t>
      </w:r>
      <w:r>
        <w:rPr>
          <w:spacing w:val="-5"/>
          <w:sz w:val="20"/>
        </w:rPr>
        <w:t xml:space="preserve"> </w:t>
      </w:r>
      <w:r>
        <w:rPr>
          <w:sz w:val="20"/>
        </w:rPr>
        <w:t>major</w:t>
      </w:r>
      <w:r>
        <w:rPr>
          <w:spacing w:val="-4"/>
          <w:sz w:val="20"/>
        </w:rPr>
        <w:t xml:space="preserve"> </w:t>
      </w:r>
      <w:r>
        <w:rPr>
          <w:sz w:val="20"/>
        </w:rPr>
        <w:t>TNC</w:t>
      </w:r>
      <w:r>
        <w:rPr>
          <w:spacing w:val="-5"/>
          <w:sz w:val="20"/>
        </w:rPr>
        <w:t xml:space="preserve"> </w:t>
      </w:r>
      <w:r>
        <w:rPr>
          <w:sz w:val="20"/>
        </w:rPr>
        <w:t>we</w:t>
      </w:r>
      <w:r>
        <w:rPr>
          <w:spacing w:val="-4"/>
          <w:sz w:val="20"/>
        </w:rPr>
        <w:t xml:space="preserve"> </w:t>
      </w:r>
      <w:r>
        <w:rPr>
          <w:sz w:val="20"/>
        </w:rPr>
        <w:t>studied</w:t>
      </w:r>
      <w:r>
        <w:rPr>
          <w:spacing w:val="-4"/>
          <w:sz w:val="20"/>
        </w:rPr>
        <w:t xml:space="preserve"> </w:t>
      </w:r>
      <w:r>
        <w:rPr>
          <w:sz w:val="20"/>
        </w:rPr>
        <w:t>was</w:t>
      </w:r>
      <w:r>
        <w:rPr>
          <w:spacing w:val="-1"/>
          <w:sz w:val="20"/>
        </w:rPr>
        <w:t xml:space="preserve"> </w:t>
      </w:r>
      <w:r>
        <w:rPr>
          <w:color w:val="2D74B5"/>
          <w:sz w:val="20"/>
          <w:u w:val="single" w:color="2D74B5"/>
        </w:rPr>
        <w:t>BP</w:t>
      </w:r>
      <w:r>
        <w:rPr>
          <w:sz w:val="20"/>
        </w:rPr>
        <w:t>-</w:t>
      </w:r>
      <w:r>
        <w:rPr>
          <w:spacing w:val="-3"/>
          <w:sz w:val="20"/>
        </w:rPr>
        <w:t xml:space="preserve"> </w:t>
      </w:r>
      <w:r>
        <w:rPr>
          <w:sz w:val="20"/>
        </w:rPr>
        <w:t>one</w:t>
      </w:r>
      <w:r>
        <w:rPr>
          <w:spacing w:val="-4"/>
          <w:sz w:val="20"/>
        </w:rPr>
        <w:t xml:space="preserve"> </w:t>
      </w:r>
      <w:r>
        <w:rPr>
          <w:sz w:val="20"/>
        </w:rPr>
        <w:t>of</w:t>
      </w:r>
      <w:r>
        <w:rPr>
          <w:spacing w:val="-6"/>
          <w:sz w:val="20"/>
        </w:rPr>
        <w:t xml:space="preserve"> </w:t>
      </w:r>
      <w:r>
        <w:rPr>
          <w:sz w:val="20"/>
        </w:rPr>
        <w:t>the</w:t>
      </w:r>
      <w:r>
        <w:rPr>
          <w:spacing w:val="-2"/>
          <w:sz w:val="20"/>
        </w:rPr>
        <w:t xml:space="preserve"> </w:t>
      </w:r>
      <w:r>
        <w:rPr>
          <w:color w:val="2D74B5"/>
          <w:sz w:val="20"/>
          <w:u w:val="single" w:color="2D74B5"/>
        </w:rPr>
        <w:t>world’s</w:t>
      </w:r>
      <w:r>
        <w:rPr>
          <w:color w:val="2D74B5"/>
          <w:spacing w:val="-5"/>
          <w:sz w:val="20"/>
          <w:u w:val="single" w:color="2D74B5"/>
        </w:rPr>
        <w:t xml:space="preserve"> </w:t>
      </w:r>
      <w:r>
        <w:rPr>
          <w:color w:val="2D74B5"/>
          <w:sz w:val="20"/>
          <w:u w:val="single" w:color="2D74B5"/>
        </w:rPr>
        <w:t>biggest</w:t>
      </w:r>
      <w:r>
        <w:rPr>
          <w:color w:val="2D74B5"/>
          <w:spacing w:val="-6"/>
          <w:sz w:val="20"/>
          <w:u w:val="single" w:color="2D74B5"/>
        </w:rPr>
        <w:t xml:space="preserve"> </w:t>
      </w:r>
      <w:r>
        <w:rPr>
          <w:color w:val="2D74B5"/>
          <w:spacing w:val="-5"/>
          <w:sz w:val="20"/>
          <w:u w:val="single" w:color="2D74B5"/>
        </w:rPr>
        <w:t>oil</w:t>
      </w:r>
    </w:p>
    <w:p w:rsidR="00BC3DBA" w:rsidRDefault="00A8284D">
      <w:pPr>
        <w:spacing w:before="21"/>
        <w:ind w:left="1040"/>
        <w:rPr>
          <w:sz w:val="20"/>
        </w:rPr>
      </w:pPr>
      <w:r>
        <w:rPr>
          <w:color w:val="2D74B5"/>
          <w:spacing w:val="-2"/>
          <w:sz w:val="20"/>
          <w:u w:val="single" w:color="2D74B5"/>
        </w:rPr>
        <w:t>producers</w:t>
      </w:r>
      <w:r>
        <w:rPr>
          <w:spacing w:val="-2"/>
          <w:sz w:val="20"/>
        </w:rPr>
        <w:t>.</w:t>
      </w:r>
    </w:p>
    <w:p w:rsidR="00BC3DBA" w:rsidRDefault="00A8284D">
      <w:pPr>
        <w:pStyle w:val="ListParagraph"/>
        <w:numPr>
          <w:ilvl w:val="0"/>
          <w:numId w:val="68"/>
        </w:numPr>
        <w:tabs>
          <w:tab w:val="left" w:pos="1037"/>
          <w:tab w:val="left" w:pos="1040"/>
        </w:tabs>
        <w:spacing w:before="22" w:line="261" w:lineRule="auto"/>
        <w:ind w:right="741"/>
        <w:rPr>
          <w:sz w:val="20"/>
        </w:rPr>
      </w:pPr>
      <w:r>
        <w:rPr>
          <w:sz w:val="20"/>
        </w:rPr>
        <w:t>TNCs</w:t>
      </w:r>
      <w:r>
        <w:rPr>
          <w:spacing w:val="-5"/>
          <w:sz w:val="20"/>
        </w:rPr>
        <w:t xml:space="preserve"> </w:t>
      </w:r>
      <w:r>
        <w:rPr>
          <w:sz w:val="20"/>
        </w:rPr>
        <w:t>can</w:t>
      </w:r>
      <w:r>
        <w:rPr>
          <w:spacing w:val="-4"/>
          <w:sz w:val="20"/>
        </w:rPr>
        <w:t xml:space="preserve"> </w:t>
      </w:r>
      <w:r>
        <w:rPr>
          <w:color w:val="2D74B5"/>
          <w:sz w:val="20"/>
          <w:u w:val="single" w:color="2D74B5"/>
        </w:rPr>
        <w:t>help</w:t>
      </w:r>
      <w:r>
        <w:rPr>
          <w:color w:val="2D74B5"/>
          <w:spacing w:val="-4"/>
          <w:sz w:val="20"/>
        </w:rPr>
        <w:t xml:space="preserve"> </w:t>
      </w:r>
      <w:r>
        <w:rPr>
          <w:sz w:val="20"/>
        </w:rPr>
        <w:t>economic</w:t>
      </w:r>
      <w:r>
        <w:rPr>
          <w:spacing w:val="-1"/>
          <w:sz w:val="20"/>
        </w:rPr>
        <w:t xml:space="preserve"> </w:t>
      </w:r>
      <w:r>
        <w:rPr>
          <w:color w:val="2D74B5"/>
          <w:sz w:val="20"/>
          <w:u w:val="single" w:color="2D74B5"/>
        </w:rPr>
        <w:t>development</w:t>
      </w:r>
      <w:r>
        <w:rPr>
          <w:color w:val="2D74B5"/>
          <w:spacing w:val="-2"/>
          <w:sz w:val="20"/>
        </w:rPr>
        <w:t xml:space="preserve"> </w:t>
      </w:r>
      <w:r>
        <w:rPr>
          <w:sz w:val="20"/>
        </w:rPr>
        <w:t>by</w:t>
      </w:r>
      <w:r>
        <w:rPr>
          <w:spacing w:val="-5"/>
          <w:sz w:val="20"/>
        </w:rPr>
        <w:t xml:space="preserve"> </w:t>
      </w:r>
      <w:r>
        <w:rPr>
          <w:sz w:val="20"/>
        </w:rPr>
        <w:t>increasing</w:t>
      </w:r>
      <w:r>
        <w:rPr>
          <w:spacing w:val="-1"/>
          <w:sz w:val="20"/>
        </w:rPr>
        <w:t xml:space="preserve"> </w:t>
      </w:r>
      <w:r>
        <w:rPr>
          <w:sz w:val="20"/>
        </w:rPr>
        <w:t>the</w:t>
      </w:r>
      <w:r>
        <w:rPr>
          <w:spacing w:val="-3"/>
          <w:sz w:val="20"/>
        </w:rPr>
        <w:t xml:space="preserve"> </w:t>
      </w:r>
      <w:r>
        <w:rPr>
          <w:sz w:val="20"/>
        </w:rPr>
        <w:t>amount</w:t>
      </w:r>
      <w:r>
        <w:rPr>
          <w:spacing w:val="-4"/>
          <w:sz w:val="20"/>
        </w:rPr>
        <w:t xml:space="preserve"> </w:t>
      </w:r>
      <w:r>
        <w:rPr>
          <w:sz w:val="20"/>
        </w:rPr>
        <w:t>of</w:t>
      </w:r>
      <w:r>
        <w:rPr>
          <w:spacing w:val="-4"/>
          <w:sz w:val="20"/>
        </w:rPr>
        <w:t xml:space="preserve"> </w:t>
      </w:r>
      <w:r>
        <w:rPr>
          <w:sz w:val="20"/>
        </w:rPr>
        <w:t>manufacturing</w:t>
      </w:r>
      <w:r>
        <w:rPr>
          <w:spacing w:val="-4"/>
          <w:sz w:val="20"/>
        </w:rPr>
        <w:t xml:space="preserve"> </w:t>
      </w:r>
      <w:r>
        <w:rPr>
          <w:sz w:val="20"/>
        </w:rPr>
        <w:t>industry</w:t>
      </w:r>
      <w:r>
        <w:rPr>
          <w:spacing w:val="-4"/>
          <w:sz w:val="20"/>
        </w:rPr>
        <w:t xml:space="preserve"> </w:t>
      </w:r>
      <w:r>
        <w:rPr>
          <w:sz w:val="20"/>
        </w:rPr>
        <w:t>and</w:t>
      </w:r>
      <w:r>
        <w:rPr>
          <w:spacing w:val="-3"/>
          <w:sz w:val="20"/>
        </w:rPr>
        <w:t xml:space="preserve"> </w:t>
      </w:r>
      <w:r>
        <w:rPr>
          <w:sz w:val="20"/>
        </w:rPr>
        <w:t>they</w:t>
      </w:r>
      <w:r>
        <w:rPr>
          <w:spacing w:val="-4"/>
          <w:sz w:val="20"/>
        </w:rPr>
        <w:t xml:space="preserve"> </w:t>
      </w:r>
      <w:r>
        <w:rPr>
          <w:sz w:val="20"/>
        </w:rPr>
        <w:t xml:space="preserve">can bring great </w:t>
      </w:r>
      <w:r>
        <w:rPr>
          <w:color w:val="2D74B5"/>
          <w:sz w:val="20"/>
          <w:u w:val="single" w:color="2D74B5"/>
        </w:rPr>
        <w:t>benefits</w:t>
      </w:r>
      <w:r>
        <w:rPr>
          <w:color w:val="2D74B5"/>
          <w:sz w:val="20"/>
        </w:rPr>
        <w:t xml:space="preserve"> </w:t>
      </w:r>
      <w:r>
        <w:rPr>
          <w:sz w:val="20"/>
        </w:rPr>
        <w:t xml:space="preserve">to the countries they operate in, but they also have </w:t>
      </w:r>
      <w:r>
        <w:rPr>
          <w:color w:val="2D74B5"/>
          <w:sz w:val="20"/>
          <w:u w:val="single" w:color="2D74B5"/>
        </w:rPr>
        <w:t>disadvantages</w:t>
      </w:r>
      <w:r>
        <w:rPr>
          <w:sz w:val="20"/>
        </w:rPr>
        <w:t>.</w:t>
      </w:r>
    </w:p>
    <w:p w:rsidR="00BC3DBA" w:rsidRDefault="00A8284D">
      <w:pPr>
        <w:pStyle w:val="ListParagraph"/>
        <w:numPr>
          <w:ilvl w:val="0"/>
          <w:numId w:val="68"/>
        </w:numPr>
        <w:tabs>
          <w:tab w:val="left" w:pos="1038"/>
        </w:tabs>
        <w:spacing w:line="274" w:lineRule="exact"/>
        <w:ind w:left="1038" w:hanging="358"/>
        <w:rPr>
          <w:sz w:val="20"/>
        </w:rPr>
      </w:pPr>
      <w:r>
        <w:rPr>
          <w:sz w:val="20"/>
        </w:rPr>
        <w:t>BP</w:t>
      </w:r>
      <w:r>
        <w:rPr>
          <w:spacing w:val="-5"/>
          <w:sz w:val="20"/>
        </w:rPr>
        <w:t xml:space="preserve"> </w:t>
      </w:r>
      <w:r>
        <w:rPr>
          <w:sz w:val="20"/>
        </w:rPr>
        <w:t>is</w:t>
      </w:r>
      <w:r>
        <w:rPr>
          <w:spacing w:val="-5"/>
          <w:sz w:val="20"/>
        </w:rPr>
        <w:t xml:space="preserve"> </w:t>
      </w:r>
      <w:r>
        <w:rPr>
          <w:sz w:val="20"/>
        </w:rPr>
        <w:t>one</w:t>
      </w:r>
      <w:r>
        <w:rPr>
          <w:spacing w:val="-4"/>
          <w:sz w:val="20"/>
        </w:rPr>
        <w:t xml:space="preserve"> </w:t>
      </w:r>
      <w:r>
        <w:rPr>
          <w:sz w:val="20"/>
        </w:rPr>
        <w:t>of</w:t>
      </w:r>
      <w:r>
        <w:rPr>
          <w:spacing w:val="-5"/>
          <w:sz w:val="20"/>
        </w:rPr>
        <w:t xml:space="preserve"> </w:t>
      </w:r>
      <w:r>
        <w:rPr>
          <w:sz w:val="20"/>
        </w:rPr>
        <w:t>the</w:t>
      </w:r>
      <w:r>
        <w:rPr>
          <w:spacing w:val="-3"/>
          <w:sz w:val="20"/>
        </w:rPr>
        <w:t xml:space="preserve"> </w:t>
      </w:r>
      <w:r>
        <w:rPr>
          <w:sz w:val="20"/>
        </w:rPr>
        <w:t>world’s</w:t>
      </w:r>
      <w:r>
        <w:rPr>
          <w:spacing w:val="-5"/>
          <w:sz w:val="20"/>
        </w:rPr>
        <w:t xml:space="preserve"> </w:t>
      </w:r>
      <w:r>
        <w:rPr>
          <w:sz w:val="20"/>
        </w:rPr>
        <w:t>largest</w:t>
      </w:r>
      <w:r>
        <w:rPr>
          <w:spacing w:val="-4"/>
          <w:sz w:val="20"/>
        </w:rPr>
        <w:t xml:space="preserve"> </w:t>
      </w:r>
      <w:r>
        <w:rPr>
          <w:sz w:val="20"/>
        </w:rPr>
        <w:t>oil</w:t>
      </w:r>
      <w:r>
        <w:rPr>
          <w:spacing w:val="-5"/>
          <w:sz w:val="20"/>
        </w:rPr>
        <w:t xml:space="preserve"> </w:t>
      </w:r>
      <w:r>
        <w:rPr>
          <w:sz w:val="20"/>
        </w:rPr>
        <w:t>companies.</w:t>
      </w:r>
      <w:r>
        <w:rPr>
          <w:spacing w:val="-1"/>
          <w:sz w:val="20"/>
        </w:rPr>
        <w:t xml:space="preserve"> </w:t>
      </w:r>
      <w:r>
        <w:rPr>
          <w:sz w:val="20"/>
        </w:rPr>
        <w:t>Its</w:t>
      </w:r>
      <w:r>
        <w:rPr>
          <w:spacing w:val="-6"/>
          <w:sz w:val="20"/>
        </w:rPr>
        <w:t xml:space="preserve"> </w:t>
      </w:r>
      <w:r>
        <w:rPr>
          <w:sz w:val="20"/>
        </w:rPr>
        <w:t>headquarters</w:t>
      </w:r>
      <w:r>
        <w:rPr>
          <w:spacing w:val="-4"/>
          <w:sz w:val="20"/>
        </w:rPr>
        <w:t xml:space="preserve"> </w:t>
      </w:r>
      <w:r>
        <w:rPr>
          <w:sz w:val="20"/>
        </w:rPr>
        <w:t>are</w:t>
      </w:r>
      <w:r>
        <w:rPr>
          <w:spacing w:val="-3"/>
          <w:sz w:val="20"/>
        </w:rPr>
        <w:t xml:space="preserve"> </w:t>
      </w:r>
      <w:r>
        <w:rPr>
          <w:sz w:val="20"/>
        </w:rPr>
        <w:t>in</w:t>
      </w:r>
      <w:r>
        <w:rPr>
          <w:spacing w:val="-6"/>
          <w:sz w:val="20"/>
        </w:rPr>
        <w:t xml:space="preserve"> </w:t>
      </w:r>
      <w:r>
        <w:rPr>
          <w:sz w:val="20"/>
        </w:rPr>
        <w:t>the</w:t>
      </w:r>
      <w:r>
        <w:rPr>
          <w:spacing w:val="-2"/>
          <w:sz w:val="20"/>
        </w:rPr>
        <w:t xml:space="preserve"> </w:t>
      </w:r>
      <w:r>
        <w:rPr>
          <w:spacing w:val="-5"/>
          <w:sz w:val="20"/>
        </w:rPr>
        <w:t>UK.</w:t>
      </w:r>
    </w:p>
    <w:p w:rsidR="00BC3DBA" w:rsidRDefault="00A8284D">
      <w:pPr>
        <w:pStyle w:val="ListParagraph"/>
        <w:numPr>
          <w:ilvl w:val="0"/>
          <w:numId w:val="68"/>
        </w:numPr>
        <w:tabs>
          <w:tab w:val="left" w:pos="1037"/>
          <w:tab w:val="left" w:pos="1040"/>
        </w:tabs>
        <w:spacing w:before="21" w:line="259" w:lineRule="auto"/>
        <w:ind w:right="618"/>
        <w:rPr>
          <w:sz w:val="20"/>
        </w:rPr>
      </w:pPr>
      <w:r>
        <w:rPr>
          <w:noProof/>
          <w:lang w:val="en-GB" w:eastAsia="en-GB"/>
        </w:rPr>
        <mc:AlternateContent>
          <mc:Choice Requires="wpg">
            <w:drawing>
              <wp:anchor distT="0" distB="0" distL="0" distR="0" simplePos="0" relativeHeight="251547648" behindDoc="0" locked="0" layoutInCell="1" allowOverlap="1">
                <wp:simplePos x="0" y="0"/>
                <wp:positionH relativeFrom="page">
                  <wp:posOffset>3613150</wp:posOffset>
                </wp:positionH>
                <wp:positionV relativeFrom="paragraph">
                  <wp:posOffset>205794</wp:posOffset>
                </wp:positionV>
                <wp:extent cx="3467735" cy="3273425"/>
                <wp:effectExtent l="0" t="0" r="0" b="0"/>
                <wp:wrapNone/>
                <wp:docPr id="1035"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67735" cy="3273425"/>
                          <a:chOff x="0" y="0"/>
                          <a:chExt cx="3467735" cy="3273425"/>
                        </a:xfrm>
                      </wpg:grpSpPr>
                      <wps:wsp>
                        <wps:cNvPr id="1036" name="Graphic 1036"/>
                        <wps:cNvSpPr/>
                        <wps:spPr>
                          <a:xfrm>
                            <a:off x="6350" y="244513"/>
                            <a:ext cx="3454400" cy="3021965"/>
                          </a:xfrm>
                          <a:custGeom>
                            <a:avLst/>
                            <a:gdLst/>
                            <a:ahLst/>
                            <a:cxnLst/>
                            <a:rect l="l" t="t" r="r" b="b"/>
                            <a:pathLst>
                              <a:path w="3454400" h="3021965">
                                <a:moveTo>
                                  <a:pt x="0" y="3021965"/>
                                </a:moveTo>
                                <a:lnTo>
                                  <a:pt x="3454400" y="3021965"/>
                                </a:lnTo>
                                <a:lnTo>
                                  <a:pt x="3454400" y="297942"/>
                                </a:lnTo>
                                <a:lnTo>
                                  <a:pt x="0" y="297942"/>
                                </a:lnTo>
                                <a:lnTo>
                                  <a:pt x="0" y="3021965"/>
                                </a:lnTo>
                                <a:close/>
                              </a:path>
                              <a:path w="3454400" h="3021965">
                                <a:moveTo>
                                  <a:pt x="0" y="353275"/>
                                </a:moveTo>
                                <a:lnTo>
                                  <a:pt x="2819400" y="353275"/>
                                </a:lnTo>
                                <a:lnTo>
                                  <a:pt x="2819400" y="0"/>
                                </a:lnTo>
                                <a:lnTo>
                                  <a:pt x="0" y="0"/>
                                </a:lnTo>
                                <a:lnTo>
                                  <a:pt x="0" y="353275"/>
                                </a:lnTo>
                                <a:close/>
                              </a:path>
                            </a:pathLst>
                          </a:custGeom>
                          <a:ln w="12700">
                            <a:solidFill>
                              <a:srgbClr val="C00000"/>
                            </a:solidFill>
                            <a:prstDash val="solid"/>
                          </a:ln>
                        </wps:spPr>
                        <wps:bodyPr wrap="square" lIns="0" tIns="0" rIns="0" bIns="0" rtlCol="0">
                          <a:prstTxWarp prst="textNoShape">
                            <a:avLst/>
                          </a:prstTxWarp>
                          <a:noAutofit/>
                        </wps:bodyPr>
                      </wps:wsp>
                      <wps:wsp>
                        <wps:cNvPr id="1037" name="Graphic 1037"/>
                        <wps:cNvSpPr/>
                        <wps:spPr>
                          <a:xfrm>
                            <a:off x="2080260" y="3175"/>
                            <a:ext cx="1384300" cy="622300"/>
                          </a:xfrm>
                          <a:custGeom>
                            <a:avLst/>
                            <a:gdLst/>
                            <a:ahLst/>
                            <a:cxnLst/>
                            <a:rect l="l" t="t" r="r" b="b"/>
                            <a:pathLst>
                              <a:path w="1384300" h="622300">
                                <a:moveTo>
                                  <a:pt x="1384299" y="0"/>
                                </a:moveTo>
                                <a:lnTo>
                                  <a:pt x="0" y="0"/>
                                </a:lnTo>
                                <a:lnTo>
                                  <a:pt x="0" y="622300"/>
                                </a:lnTo>
                                <a:lnTo>
                                  <a:pt x="1384299" y="622300"/>
                                </a:lnTo>
                                <a:lnTo>
                                  <a:pt x="1384299" y="0"/>
                                </a:lnTo>
                                <a:close/>
                              </a:path>
                            </a:pathLst>
                          </a:custGeom>
                          <a:solidFill>
                            <a:srgbClr val="FFFFFF"/>
                          </a:solidFill>
                        </wps:spPr>
                        <wps:bodyPr wrap="square" lIns="0" tIns="0" rIns="0" bIns="0" rtlCol="0">
                          <a:prstTxWarp prst="textNoShape">
                            <a:avLst/>
                          </a:prstTxWarp>
                          <a:noAutofit/>
                        </wps:bodyPr>
                      </wps:wsp>
                      <wps:wsp>
                        <wps:cNvPr id="1038" name="Graphic 1038"/>
                        <wps:cNvSpPr/>
                        <wps:spPr>
                          <a:xfrm>
                            <a:off x="2080260" y="3175"/>
                            <a:ext cx="1384300" cy="622300"/>
                          </a:xfrm>
                          <a:custGeom>
                            <a:avLst/>
                            <a:gdLst/>
                            <a:ahLst/>
                            <a:cxnLst/>
                            <a:rect l="l" t="t" r="r" b="b"/>
                            <a:pathLst>
                              <a:path w="1384300" h="622300">
                                <a:moveTo>
                                  <a:pt x="0" y="622300"/>
                                </a:moveTo>
                                <a:lnTo>
                                  <a:pt x="1384299" y="622300"/>
                                </a:lnTo>
                                <a:lnTo>
                                  <a:pt x="1384299" y="0"/>
                                </a:lnTo>
                                <a:lnTo>
                                  <a:pt x="0" y="0"/>
                                </a:lnTo>
                                <a:lnTo>
                                  <a:pt x="0" y="622300"/>
                                </a:lnTo>
                                <a:close/>
                              </a:path>
                            </a:pathLst>
                          </a:custGeom>
                          <a:ln w="6350">
                            <a:solidFill>
                              <a:srgbClr val="C00000"/>
                            </a:solidFill>
                            <a:prstDash val="solid"/>
                          </a:ln>
                        </wps:spPr>
                        <wps:bodyPr wrap="square" lIns="0" tIns="0" rIns="0" bIns="0" rtlCol="0">
                          <a:prstTxWarp prst="textNoShape">
                            <a:avLst/>
                          </a:prstTxWarp>
                          <a:noAutofit/>
                        </wps:bodyPr>
                      </wps:wsp>
                      <pic:pic xmlns:pic="http://schemas.openxmlformats.org/drawingml/2006/picture">
                        <pic:nvPicPr>
                          <pic:cNvPr id="1039" name="Image 1039"/>
                          <pic:cNvPicPr/>
                        </pic:nvPicPr>
                        <pic:blipFill>
                          <a:blip r:embed="rId195" cstate="print"/>
                          <a:stretch>
                            <a:fillRect/>
                          </a:stretch>
                        </pic:blipFill>
                        <pic:spPr>
                          <a:xfrm>
                            <a:off x="2304001" y="53569"/>
                            <a:ext cx="936431" cy="522629"/>
                          </a:xfrm>
                          <a:prstGeom prst="rect">
                            <a:avLst/>
                          </a:prstGeom>
                        </pic:spPr>
                      </pic:pic>
                      <wps:wsp>
                        <wps:cNvPr id="1040" name="Textbox 1040"/>
                        <wps:cNvSpPr txBox="1"/>
                        <wps:spPr>
                          <a:xfrm>
                            <a:off x="0" y="0"/>
                            <a:ext cx="3467735" cy="3273425"/>
                          </a:xfrm>
                          <a:prstGeom prst="rect">
                            <a:avLst/>
                          </a:prstGeom>
                        </wps:spPr>
                        <wps:txbx>
                          <w:txbxContent>
                            <w:p w:rsidR="00A8284D" w:rsidRDefault="00A8284D">
                              <w:pPr>
                                <w:rPr>
                                  <w:rFonts w:ascii="Calibri"/>
                                  <w:sz w:val="20"/>
                                </w:rPr>
                              </w:pPr>
                            </w:p>
                            <w:p w:rsidR="00A8284D" w:rsidRDefault="00A8284D">
                              <w:pPr>
                                <w:rPr>
                                  <w:rFonts w:ascii="Calibri"/>
                                  <w:sz w:val="20"/>
                                </w:rPr>
                              </w:pPr>
                            </w:p>
                            <w:p w:rsidR="00A8284D" w:rsidRDefault="00A8284D">
                              <w:pPr>
                                <w:rPr>
                                  <w:rFonts w:ascii="Calibri"/>
                                  <w:sz w:val="20"/>
                                </w:rPr>
                              </w:pPr>
                            </w:p>
                            <w:p w:rsidR="00A8284D" w:rsidRDefault="00A8284D">
                              <w:pPr>
                                <w:spacing w:before="151"/>
                                <w:rPr>
                                  <w:rFonts w:ascii="Calibri"/>
                                  <w:sz w:val="20"/>
                                </w:rPr>
                              </w:pPr>
                            </w:p>
                            <w:p w:rsidR="00A8284D" w:rsidRDefault="00A8284D">
                              <w:pPr>
                                <w:numPr>
                                  <w:ilvl w:val="0"/>
                                  <w:numId w:val="66"/>
                                </w:numPr>
                                <w:tabs>
                                  <w:tab w:val="left" w:pos="522"/>
                                  <w:tab w:val="left" w:pos="524"/>
                                </w:tabs>
                                <w:spacing w:line="259" w:lineRule="auto"/>
                                <w:ind w:right="304"/>
                                <w:rPr>
                                  <w:sz w:val="20"/>
                                </w:rPr>
                              </w:pPr>
                              <w:r>
                                <w:rPr>
                                  <w:sz w:val="20"/>
                                </w:rPr>
                                <w:t xml:space="preserve">Some profits from TNCs leave Brazil as BP is a </w:t>
                              </w:r>
                              <w:r>
                                <w:rPr>
                                  <w:color w:val="C00000"/>
                                  <w:sz w:val="20"/>
                                  <w:u w:val="single" w:color="C00000"/>
                                </w:rPr>
                                <w:t>British</w:t>
                              </w:r>
                              <w:r>
                                <w:rPr>
                                  <w:color w:val="C00000"/>
                                  <w:spacing w:val="-5"/>
                                  <w:sz w:val="20"/>
                                  <w:u w:val="single" w:color="C00000"/>
                                </w:rPr>
                                <w:t xml:space="preserve"> </w:t>
                              </w:r>
                              <w:r>
                                <w:rPr>
                                  <w:color w:val="C00000"/>
                                  <w:sz w:val="20"/>
                                  <w:u w:val="single" w:color="C00000"/>
                                </w:rPr>
                                <w:t>company</w:t>
                              </w:r>
                              <w:r>
                                <w:rPr>
                                  <w:sz w:val="20"/>
                                </w:rPr>
                                <w:t>. In</w:t>
                              </w:r>
                              <w:r>
                                <w:rPr>
                                  <w:spacing w:val="-7"/>
                                  <w:sz w:val="20"/>
                                </w:rPr>
                                <w:t xml:space="preserve"> </w:t>
                              </w:r>
                              <w:r>
                                <w:rPr>
                                  <w:sz w:val="20"/>
                                </w:rPr>
                                <w:t>2019</w:t>
                              </w:r>
                              <w:r>
                                <w:rPr>
                                  <w:spacing w:val="-5"/>
                                  <w:sz w:val="20"/>
                                </w:rPr>
                                <w:t xml:space="preserve"> </w:t>
                              </w:r>
                              <w:r>
                                <w:rPr>
                                  <w:sz w:val="20"/>
                                </w:rPr>
                                <w:t>it</w:t>
                              </w:r>
                              <w:r>
                                <w:rPr>
                                  <w:spacing w:val="-6"/>
                                  <w:sz w:val="20"/>
                                </w:rPr>
                                <w:t xml:space="preserve"> </w:t>
                              </w:r>
                              <w:r>
                                <w:rPr>
                                  <w:sz w:val="20"/>
                                </w:rPr>
                                <w:t>paid</w:t>
                              </w:r>
                              <w:r>
                                <w:rPr>
                                  <w:spacing w:val="-6"/>
                                  <w:sz w:val="20"/>
                                </w:rPr>
                                <w:t xml:space="preserve"> </w:t>
                              </w:r>
                              <w:r>
                                <w:rPr>
                                  <w:sz w:val="20"/>
                                </w:rPr>
                                <w:t>$2.5</w:t>
                              </w:r>
                              <w:r>
                                <w:rPr>
                                  <w:spacing w:val="-5"/>
                                  <w:sz w:val="20"/>
                                </w:rPr>
                                <w:t xml:space="preserve"> </w:t>
                              </w:r>
                              <w:r>
                                <w:rPr>
                                  <w:sz w:val="20"/>
                                </w:rPr>
                                <w:t>billion</w:t>
                              </w:r>
                              <w:r>
                                <w:rPr>
                                  <w:spacing w:val="-7"/>
                                  <w:sz w:val="20"/>
                                </w:rPr>
                                <w:t xml:space="preserve"> </w:t>
                              </w:r>
                              <w:r>
                                <w:rPr>
                                  <w:sz w:val="20"/>
                                </w:rPr>
                                <w:t>in</w:t>
                              </w:r>
                              <w:r>
                                <w:rPr>
                                  <w:spacing w:val="-3"/>
                                  <w:sz w:val="20"/>
                                </w:rPr>
                                <w:t xml:space="preserve"> </w:t>
                              </w:r>
                              <w:r>
                                <w:rPr>
                                  <w:color w:val="C00000"/>
                                  <w:sz w:val="20"/>
                                  <w:u w:val="single" w:color="C00000"/>
                                </w:rPr>
                                <w:t>UK</w:t>
                              </w:r>
                              <w:r>
                                <w:rPr>
                                  <w:color w:val="C00000"/>
                                  <w:sz w:val="20"/>
                                </w:rPr>
                                <w:t xml:space="preserve"> </w:t>
                              </w:r>
                              <w:r>
                                <w:rPr>
                                  <w:color w:val="C00000"/>
                                  <w:spacing w:val="-4"/>
                                  <w:sz w:val="20"/>
                                  <w:u w:val="single" w:color="C00000"/>
                                </w:rPr>
                                <w:t>tax</w:t>
                              </w:r>
                              <w:r>
                                <w:rPr>
                                  <w:spacing w:val="-4"/>
                                  <w:sz w:val="20"/>
                                </w:rPr>
                                <w:t>.</w:t>
                              </w:r>
                            </w:p>
                            <w:p w:rsidR="00A8284D" w:rsidRDefault="00A8284D">
                              <w:pPr>
                                <w:numPr>
                                  <w:ilvl w:val="0"/>
                                  <w:numId w:val="66"/>
                                </w:numPr>
                                <w:tabs>
                                  <w:tab w:val="left" w:pos="522"/>
                                  <w:tab w:val="left" w:pos="524"/>
                                </w:tabs>
                                <w:spacing w:line="259" w:lineRule="auto"/>
                                <w:ind w:right="356"/>
                                <w:rPr>
                                  <w:sz w:val="20"/>
                                </w:rPr>
                              </w:pPr>
                              <w:r>
                                <w:rPr>
                                  <w:sz w:val="20"/>
                                </w:rPr>
                                <w:t xml:space="preserve">TNCs can cause </w:t>
                              </w:r>
                              <w:r>
                                <w:rPr>
                                  <w:color w:val="C00000"/>
                                  <w:sz w:val="20"/>
                                  <w:u w:val="single" w:color="C00000"/>
                                </w:rPr>
                                <w:t>environmental problems</w:t>
                              </w:r>
                              <w:r>
                                <w:rPr>
                                  <w:sz w:val="20"/>
                                </w:rPr>
                                <w:t xml:space="preserve">, e.g. </w:t>
                              </w:r>
                              <w:r>
                                <w:rPr>
                                  <w:color w:val="C00000"/>
                                  <w:sz w:val="20"/>
                                  <w:u w:val="single" w:color="C00000"/>
                                </w:rPr>
                                <w:t>An</w:t>
                              </w:r>
                              <w:r>
                                <w:rPr>
                                  <w:color w:val="C00000"/>
                                  <w:sz w:val="20"/>
                                </w:rPr>
                                <w:t xml:space="preserve"> </w:t>
                              </w:r>
                              <w:r>
                                <w:rPr>
                                  <w:color w:val="C00000"/>
                                  <w:sz w:val="20"/>
                                  <w:u w:val="single" w:color="C00000"/>
                                </w:rPr>
                                <w:t>Oil</w:t>
                              </w:r>
                              <w:r>
                                <w:rPr>
                                  <w:color w:val="C00000"/>
                                  <w:spacing w:val="-2"/>
                                  <w:sz w:val="20"/>
                                  <w:u w:val="single" w:color="C00000"/>
                                </w:rPr>
                                <w:t xml:space="preserve"> </w:t>
                              </w:r>
                              <w:r>
                                <w:rPr>
                                  <w:color w:val="C00000"/>
                                  <w:sz w:val="20"/>
                                  <w:u w:val="single" w:color="C00000"/>
                                </w:rPr>
                                <w:t>spill</w:t>
                              </w:r>
                              <w:r>
                                <w:rPr>
                                  <w:color w:val="C00000"/>
                                  <w:spacing w:val="-2"/>
                                  <w:sz w:val="20"/>
                                </w:rPr>
                                <w:t xml:space="preserve"> </w:t>
                              </w:r>
                              <w:r>
                                <w:rPr>
                                  <w:sz w:val="20"/>
                                </w:rPr>
                                <w:t>in</w:t>
                              </w:r>
                              <w:r>
                                <w:rPr>
                                  <w:spacing w:val="-4"/>
                                  <w:sz w:val="20"/>
                                </w:rPr>
                                <w:t xml:space="preserve"> </w:t>
                              </w:r>
                              <w:r>
                                <w:rPr>
                                  <w:sz w:val="20"/>
                                </w:rPr>
                                <w:t>2019</w:t>
                              </w:r>
                              <w:r>
                                <w:rPr>
                                  <w:spacing w:val="-3"/>
                                  <w:sz w:val="20"/>
                                </w:rPr>
                                <w:t xml:space="preserve"> </w:t>
                              </w:r>
                              <w:r>
                                <w:rPr>
                                  <w:sz w:val="20"/>
                                </w:rPr>
                                <w:t>devastated</w:t>
                              </w:r>
                              <w:r>
                                <w:rPr>
                                  <w:spacing w:val="-2"/>
                                  <w:sz w:val="20"/>
                                </w:rPr>
                                <w:t xml:space="preserve"> </w:t>
                              </w:r>
                              <w:r>
                                <w:rPr>
                                  <w:sz w:val="20"/>
                                </w:rPr>
                                <w:t>2,500km</w:t>
                              </w:r>
                              <w:r>
                                <w:rPr>
                                  <w:spacing w:val="-2"/>
                                  <w:sz w:val="20"/>
                                </w:rPr>
                                <w:t xml:space="preserve"> </w:t>
                              </w:r>
                              <w:r>
                                <w:rPr>
                                  <w:sz w:val="20"/>
                                </w:rPr>
                                <w:t>of</w:t>
                              </w:r>
                              <w:r>
                                <w:rPr>
                                  <w:spacing w:val="-3"/>
                                  <w:sz w:val="20"/>
                                </w:rPr>
                                <w:t xml:space="preserve"> </w:t>
                              </w:r>
                              <w:r>
                                <w:rPr>
                                  <w:sz w:val="20"/>
                                </w:rPr>
                                <w:t>coastline in</w:t>
                              </w:r>
                              <w:r>
                                <w:rPr>
                                  <w:spacing w:val="-7"/>
                                  <w:sz w:val="20"/>
                                </w:rPr>
                                <w:t xml:space="preserve"> </w:t>
                              </w:r>
                              <w:r>
                                <w:rPr>
                                  <w:sz w:val="20"/>
                                </w:rPr>
                                <w:t>Brazil</w:t>
                              </w:r>
                              <w:r>
                                <w:rPr>
                                  <w:spacing w:val="-6"/>
                                  <w:sz w:val="20"/>
                                </w:rPr>
                                <w:t xml:space="preserve"> </w:t>
                              </w:r>
                              <w:r>
                                <w:rPr>
                                  <w:sz w:val="20"/>
                                </w:rPr>
                                <w:t>and</w:t>
                              </w:r>
                              <w:r>
                                <w:rPr>
                                  <w:spacing w:val="-5"/>
                                  <w:sz w:val="20"/>
                                </w:rPr>
                                <w:t xml:space="preserve"> </w:t>
                              </w:r>
                              <w:r>
                                <w:rPr>
                                  <w:sz w:val="20"/>
                                </w:rPr>
                                <w:t>killed</w:t>
                              </w:r>
                              <w:r>
                                <w:rPr>
                                  <w:spacing w:val="-5"/>
                                  <w:sz w:val="20"/>
                                </w:rPr>
                                <w:t xml:space="preserve"> </w:t>
                              </w:r>
                              <w:r>
                                <w:rPr>
                                  <w:sz w:val="20"/>
                                </w:rPr>
                                <w:t>800</w:t>
                              </w:r>
                              <w:r>
                                <w:rPr>
                                  <w:spacing w:val="-8"/>
                                  <w:sz w:val="20"/>
                                </w:rPr>
                                <w:t xml:space="preserve"> </w:t>
                              </w:r>
                              <w:r>
                                <w:rPr>
                                  <w:sz w:val="20"/>
                                </w:rPr>
                                <w:t>endangered</w:t>
                              </w:r>
                              <w:r>
                                <w:rPr>
                                  <w:spacing w:val="-5"/>
                                  <w:sz w:val="20"/>
                                </w:rPr>
                                <w:t xml:space="preserve"> </w:t>
                              </w:r>
                              <w:r>
                                <w:rPr>
                                  <w:sz w:val="20"/>
                                </w:rPr>
                                <w:t>turtles.</w:t>
                              </w:r>
                              <w:r>
                                <w:rPr>
                                  <w:spacing w:val="-5"/>
                                  <w:sz w:val="20"/>
                                </w:rPr>
                                <w:t xml:space="preserve"> </w:t>
                              </w:r>
                              <w:r>
                                <w:rPr>
                                  <w:sz w:val="20"/>
                                </w:rPr>
                                <w:t>Many environmental groups remain unhappy.</w:t>
                              </w:r>
                            </w:p>
                            <w:p w:rsidR="00A8284D" w:rsidRDefault="00A8284D">
                              <w:pPr>
                                <w:numPr>
                                  <w:ilvl w:val="0"/>
                                  <w:numId w:val="66"/>
                                </w:numPr>
                                <w:tabs>
                                  <w:tab w:val="left" w:pos="522"/>
                                  <w:tab w:val="left" w:pos="524"/>
                                </w:tabs>
                                <w:spacing w:line="259" w:lineRule="auto"/>
                                <w:ind w:right="171"/>
                                <w:rPr>
                                  <w:sz w:val="20"/>
                                </w:rPr>
                              </w:pPr>
                              <w:r>
                                <w:rPr>
                                  <w:sz w:val="20"/>
                                </w:rPr>
                                <w:t>Another</w:t>
                              </w:r>
                              <w:r>
                                <w:rPr>
                                  <w:spacing w:val="-6"/>
                                  <w:sz w:val="20"/>
                                </w:rPr>
                                <w:t xml:space="preserve"> </w:t>
                              </w:r>
                              <w:r>
                                <w:rPr>
                                  <w:color w:val="C00000"/>
                                  <w:sz w:val="20"/>
                                  <w:u w:val="single" w:color="C00000"/>
                                </w:rPr>
                                <w:t>Oil</w:t>
                              </w:r>
                              <w:r>
                                <w:rPr>
                                  <w:color w:val="C00000"/>
                                  <w:spacing w:val="-3"/>
                                  <w:sz w:val="20"/>
                                  <w:u w:val="single" w:color="C00000"/>
                                </w:rPr>
                                <w:t xml:space="preserve"> </w:t>
                              </w:r>
                              <w:r>
                                <w:rPr>
                                  <w:color w:val="C00000"/>
                                  <w:sz w:val="20"/>
                                  <w:u w:val="single" w:color="C00000"/>
                                </w:rPr>
                                <w:t>spill</w:t>
                              </w:r>
                              <w:r>
                                <w:rPr>
                                  <w:color w:val="C00000"/>
                                  <w:spacing w:val="-4"/>
                                  <w:sz w:val="20"/>
                                </w:rPr>
                                <w:t xml:space="preserve"> </w:t>
                              </w:r>
                              <w:r>
                                <w:rPr>
                                  <w:sz w:val="20"/>
                                </w:rPr>
                                <w:t>in</w:t>
                              </w:r>
                              <w:r>
                                <w:rPr>
                                  <w:spacing w:val="-6"/>
                                  <w:sz w:val="20"/>
                                </w:rPr>
                                <w:t xml:space="preserve"> </w:t>
                              </w:r>
                              <w:r>
                                <w:rPr>
                                  <w:sz w:val="20"/>
                                </w:rPr>
                                <w:t>2011</w:t>
                              </w:r>
                              <w:r>
                                <w:rPr>
                                  <w:spacing w:val="-6"/>
                                  <w:sz w:val="20"/>
                                </w:rPr>
                                <w:t xml:space="preserve"> </w:t>
                              </w:r>
                              <w:r>
                                <w:rPr>
                                  <w:sz w:val="20"/>
                                </w:rPr>
                                <w:t>damaged</w:t>
                              </w:r>
                              <w:r>
                                <w:rPr>
                                  <w:spacing w:val="-5"/>
                                  <w:sz w:val="20"/>
                                </w:rPr>
                                <w:t xml:space="preserve"> </w:t>
                              </w:r>
                              <w:r>
                                <w:rPr>
                                  <w:sz w:val="20"/>
                                </w:rPr>
                                <w:t>coral</w:t>
                              </w:r>
                              <w:r>
                                <w:rPr>
                                  <w:spacing w:val="-5"/>
                                  <w:sz w:val="20"/>
                                </w:rPr>
                                <w:t xml:space="preserve"> </w:t>
                              </w:r>
                              <w:r>
                                <w:rPr>
                                  <w:sz w:val="20"/>
                                </w:rPr>
                                <w:t>reefs</w:t>
                              </w:r>
                              <w:r>
                                <w:rPr>
                                  <w:spacing w:val="-6"/>
                                  <w:sz w:val="20"/>
                                </w:rPr>
                                <w:t xml:space="preserve"> </w:t>
                              </w:r>
                              <w:r>
                                <w:rPr>
                                  <w:sz w:val="20"/>
                                </w:rPr>
                                <w:t>after oil companies did not clean up efficiently.</w:t>
                              </w:r>
                            </w:p>
                            <w:p w:rsidR="00A8284D" w:rsidRDefault="00A8284D">
                              <w:pPr>
                                <w:numPr>
                                  <w:ilvl w:val="0"/>
                                  <w:numId w:val="66"/>
                                </w:numPr>
                                <w:tabs>
                                  <w:tab w:val="left" w:pos="524"/>
                                  <w:tab w:val="left" w:pos="592"/>
                                </w:tabs>
                                <w:spacing w:line="259" w:lineRule="auto"/>
                                <w:ind w:right="350"/>
                                <w:rPr>
                                  <w:sz w:val="20"/>
                                </w:rPr>
                              </w:pPr>
                              <w:r>
                                <w:rPr>
                                  <w:sz w:val="20"/>
                                </w:rPr>
                                <w:tab/>
                                <w:t>BP</w:t>
                              </w:r>
                              <w:r>
                                <w:rPr>
                                  <w:spacing w:val="-6"/>
                                  <w:sz w:val="20"/>
                                </w:rPr>
                                <w:t xml:space="preserve"> </w:t>
                              </w:r>
                              <w:r>
                                <w:rPr>
                                  <w:sz w:val="20"/>
                                </w:rPr>
                                <w:t>found</w:t>
                              </w:r>
                              <w:r>
                                <w:rPr>
                                  <w:spacing w:val="-5"/>
                                  <w:sz w:val="20"/>
                                </w:rPr>
                                <w:t xml:space="preserve"> </w:t>
                              </w:r>
                              <w:r>
                                <w:rPr>
                                  <w:sz w:val="20"/>
                                </w:rPr>
                                <w:t>cheaper</w:t>
                              </w:r>
                              <w:r>
                                <w:rPr>
                                  <w:spacing w:val="-5"/>
                                  <w:sz w:val="20"/>
                                </w:rPr>
                                <w:t xml:space="preserve"> </w:t>
                              </w:r>
                              <w:r>
                                <w:rPr>
                                  <w:sz w:val="20"/>
                                </w:rPr>
                                <w:t>oil</w:t>
                              </w:r>
                              <w:r>
                                <w:rPr>
                                  <w:spacing w:val="-6"/>
                                  <w:sz w:val="20"/>
                                </w:rPr>
                                <w:t xml:space="preserve"> </w:t>
                              </w:r>
                              <w:r>
                                <w:rPr>
                                  <w:sz w:val="20"/>
                                </w:rPr>
                                <w:t>in</w:t>
                              </w:r>
                              <w:r>
                                <w:rPr>
                                  <w:spacing w:val="-7"/>
                                  <w:sz w:val="20"/>
                                </w:rPr>
                                <w:t xml:space="preserve"> </w:t>
                              </w:r>
                              <w:r>
                                <w:rPr>
                                  <w:sz w:val="20"/>
                                </w:rPr>
                                <w:t>Angola</w:t>
                              </w:r>
                              <w:r>
                                <w:rPr>
                                  <w:spacing w:val="-5"/>
                                  <w:sz w:val="20"/>
                                </w:rPr>
                                <w:t xml:space="preserve"> </w:t>
                              </w:r>
                              <w:r>
                                <w:rPr>
                                  <w:sz w:val="20"/>
                                </w:rPr>
                                <w:t>and</w:t>
                              </w:r>
                              <w:r>
                                <w:rPr>
                                  <w:spacing w:val="-5"/>
                                  <w:sz w:val="20"/>
                                </w:rPr>
                                <w:t xml:space="preserve"> </w:t>
                              </w:r>
                              <w:r>
                                <w:rPr>
                                  <w:sz w:val="20"/>
                                </w:rPr>
                                <w:t>cut</w:t>
                              </w:r>
                              <w:r>
                                <w:rPr>
                                  <w:spacing w:val="-6"/>
                                  <w:sz w:val="20"/>
                                </w:rPr>
                                <w:t xml:space="preserve"> </w:t>
                              </w:r>
                              <w:r>
                                <w:rPr>
                                  <w:sz w:val="20"/>
                                </w:rPr>
                                <w:t>1000</w:t>
                              </w:r>
                              <w:r>
                                <w:rPr>
                                  <w:spacing w:val="-5"/>
                                  <w:sz w:val="20"/>
                                </w:rPr>
                                <w:t xml:space="preserve"> </w:t>
                              </w:r>
                              <w:r>
                                <w:rPr>
                                  <w:sz w:val="20"/>
                                </w:rPr>
                                <w:t xml:space="preserve">jobs in Brazil as a result as </w:t>
                              </w:r>
                              <w:r>
                                <w:rPr>
                                  <w:color w:val="C00000"/>
                                  <w:sz w:val="20"/>
                                  <w:u w:val="single" w:color="C00000"/>
                                </w:rPr>
                                <w:t>TNCs can relocate</w:t>
                              </w:r>
                              <w:r>
                                <w:rPr>
                                  <w:color w:val="C00000"/>
                                  <w:sz w:val="20"/>
                                </w:rPr>
                                <w:t xml:space="preserve"> </w:t>
                              </w:r>
                              <w:r>
                                <w:rPr>
                                  <w:sz w:val="20"/>
                                </w:rPr>
                                <w:t xml:space="preserve">at any </w:t>
                              </w:r>
                              <w:r>
                                <w:rPr>
                                  <w:spacing w:val="-2"/>
                                  <w:sz w:val="20"/>
                                </w:rPr>
                                <w:t>time.</w:t>
                              </w:r>
                            </w:p>
                          </w:txbxContent>
                        </wps:txbx>
                        <wps:bodyPr wrap="square" lIns="0" tIns="0" rIns="0" bIns="0" rtlCol="0">
                          <a:noAutofit/>
                        </wps:bodyPr>
                      </wps:wsp>
                      <wps:wsp>
                        <wps:cNvPr id="1041" name="Textbox 1041"/>
                        <wps:cNvSpPr txBox="1"/>
                        <wps:spPr>
                          <a:xfrm>
                            <a:off x="0" y="238163"/>
                            <a:ext cx="2080260" cy="366395"/>
                          </a:xfrm>
                          <a:prstGeom prst="rect">
                            <a:avLst/>
                          </a:prstGeom>
                          <a:solidFill>
                            <a:srgbClr val="C00000"/>
                          </a:solidFill>
                        </wps:spPr>
                        <wps:txbx>
                          <w:txbxContent>
                            <w:p w:rsidR="00A8284D" w:rsidRDefault="00A8284D">
                              <w:pPr>
                                <w:spacing w:before="94"/>
                                <w:ind w:left="164"/>
                                <w:rPr>
                                  <w:color w:val="000000"/>
                                </w:rPr>
                              </w:pPr>
                              <w:r>
                                <w:rPr>
                                  <w:color w:val="FFFFFF"/>
                                  <w:spacing w:val="-2"/>
                                </w:rPr>
                                <w:t>Disadvantages</w:t>
                              </w:r>
                            </w:p>
                          </w:txbxContent>
                        </wps:txbx>
                        <wps:bodyPr wrap="square" lIns="0" tIns="0" rIns="0" bIns="0" rtlCol="0">
                          <a:noAutofit/>
                        </wps:bodyPr>
                      </wps:wsp>
                    </wpg:wgp>
                  </a:graphicData>
                </a:graphic>
              </wp:anchor>
            </w:drawing>
          </mc:Choice>
          <mc:Fallback>
            <w:pict>
              <v:group id="Group 1035" o:spid="_x0000_s1935" style="position:absolute;left:0;text-align:left;margin-left:284.5pt;margin-top:16.2pt;width:273.05pt;height:257.75pt;z-index:251547648;mso-wrap-distance-left:0;mso-wrap-distance-right:0;mso-position-horizontal-relative:page;mso-position-vertical-relative:text" coordsize="34677,327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">
                <v:shape id="Graphic 1036" o:spid="_x0000_s1936" style="position:absolute;left:63;top:2445;width:34544;height:30219;visibility:visible;mso-wrap-style:square;v-text-anchor:top" coordsize="3454400,302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" path="m,3021965r3454400,l3454400,297942,,297942,,3021965xem,353275r2819400,l2819400,,,,,353275xe" filled="f" strokecolor="#c00000" strokeweight="1pt">
                  <v:path arrowok="t"/>
                </v:shape>
                <v:shape id="Graphic 1037" o:spid="_x0000_s1937" style="position:absolute;left:20802;top:31;width:13843;height:6223;visibility:visible;mso-wrap-style:square;v-text-anchor:top" coordsize="1384300,62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" path="m1384299,l,,,622300r1384299,l1384299,xe" stroked="f">
                  <v:path arrowok="t"/>
                </v:shape>
                <v:shape id="Graphic 1038" o:spid="_x0000_s1938" style="position:absolute;left:20802;top:31;width:13843;height:6223;visibility:visible;mso-wrap-style:square;v-text-anchor:top" coordsize="1384300,62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" path="m,622300r1384299,l1384299,,,,,622300xe" filled="f" strokecolor="#c00000" strokeweight=".5pt">
                  <v:path arrowok="t"/>
                </v:shape>
                <v:shape id="Image 1039" o:spid="_x0000_s1939" type="#_x0000_t75" style="position:absolute;left:23040;top:535;width:9364;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">
                  <v:imagedata r:id="rId196" o:title=""/>
                </v:shape>
                <v:shape id="Textbox 1040" o:spid="_x0000_s1940" type="#_x0000_t202" style="position:absolute;width:34677;height:32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" filled="f" stroked="f">
                  <v:textbox inset="0,0,0,0">
                    <w:txbxContent>
                      <w:p w:rsidR="00A8284D" w:rsidRDefault="00A8284D">
                        <w:pPr>
                          <w:rPr>
                            <w:rFonts w:ascii="Calibri"/>
                            <w:sz w:val="20"/>
                          </w:rPr>
                        </w:pPr>
                      </w:p>
                      <w:p w:rsidR="00A8284D" w:rsidRDefault="00A8284D">
                        <w:pPr>
                          <w:rPr>
                            <w:rFonts w:ascii="Calibri"/>
                            <w:sz w:val="20"/>
                          </w:rPr>
                        </w:pPr>
                      </w:p>
                      <w:p w:rsidR="00A8284D" w:rsidRDefault="00A8284D">
                        <w:pPr>
                          <w:rPr>
                            <w:rFonts w:ascii="Calibri"/>
                            <w:sz w:val="20"/>
                          </w:rPr>
                        </w:pPr>
                      </w:p>
                      <w:p w:rsidR="00A8284D" w:rsidRDefault="00A8284D">
                        <w:pPr>
                          <w:spacing w:before="151"/>
                          <w:rPr>
                            <w:rFonts w:ascii="Calibri"/>
                            <w:sz w:val="20"/>
                          </w:rPr>
                        </w:pPr>
                      </w:p>
                      <w:p w:rsidR="00A8284D" w:rsidRDefault="00A8284D">
                        <w:pPr>
                          <w:numPr>
                            <w:ilvl w:val="0"/>
                            <w:numId w:val="66"/>
                          </w:numPr>
                          <w:tabs>
                            <w:tab w:val="left" w:pos="522"/>
                            <w:tab w:val="left" w:pos="524"/>
                          </w:tabs>
                          <w:spacing w:line="259" w:lineRule="auto"/>
                          <w:ind w:right="304"/>
                          <w:rPr>
                            <w:sz w:val="20"/>
                          </w:rPr>
                        </w:pPr>
                        <w:r>
                          <w:rPr>
                            <w:sz w:val="20"/>
                          </w:rPr>
                          <w:t xml:space="preserve">Some profits from TNCs leave Brazil as BP is a </w:t>
                        </w:r>
                        <w:r>
                          <w:rPr>
                            <w:color w:val="C00000"/>
                            <w:sz w:val="20"/>
                            <w:u w:val="single" w:color="C00000"/>
                          </w:rPr>
                          <w:t>British</w:t>
                        </w:r>
                        <w:r>
                          <w:rPr>
                            <w:color w:val="C00000"/>
                            <w:spacing w:val="-5"/>
                            <w:sz w:val="20"/>
                            <w:u w:val="single" w:color="C00000"/>
                          </w:rPr>
                          <w:t xml:space="preserve"> </w:t>
                        </w:r>
                        <w:r>
                          <w:rPr>
                            <w:color w:val="C00000"/>
                            <w:sz w:val="20"/>
                            <w:u w:val="single" w:color="C00000"/>
                          </w:rPr>
                          <w:t>company</w:t>
                        </w:r>
                        <w:r>
                          <w:rPr>
                            <w:sz w:val="20"/>
                          </w:rPr>
                          <w:t>. In</w:t>
                        </w:r>
                        <w:r>
                          <w:rPr>
                            <w:spacing w:val="-7"/>
                            <w:sz w:val="20"/>
                          </w:rPr>
                          <w:t xml:space="preserve"> </w:t>
                        </w:r>
                        <w:r>
                          <w:rPr>
                            <w:sz w:val="20"/>
                          </w:rPr>
                          <w:t>2019</w:t>
                        </w:r>
                        <w:r>
                          <w:rPr>
                            <w:spacing w:val="-5"/>
                            <w:sz w:val="20"/>
                          </w:rPr>
                          <w:t xml:space="preserve"> </w:t>
                        </w:r>
                        <w:r>
                          <w:rPr>
                            <w:sz w:val="20"/>
                          </w:rPr>
                          <w:t>it</w:t>
                        </w:r>
                        <w:r>
                          <w:rPr>
                            <w:spacing w:val="-6"/>
                            <w:sz w:val="20"/>
                          </w:rPr>
                          <w:t xml:space="preserve"> </w:t>
                        </w:r>
                        <w:r>
                          <w:rPr>
                            <w:sz w:val="20"/>
                          </w:rPr>
                          <w:t>paid</w:t>
                        </w:r>
                        <w:r>
                          <w:rPr>
                            <w:spacing w:val="-6"/>
                            <w:sz w:val="20"/>
                          </w:rPr>
                          <w:t xml:space="preserve"> </w:t>
                        </w:r>
                        <w:r>
                          <w:rPr>
                            <w:sz w:val="20"/>
                          </w:rPr>
                          <w:t>$2.5</w:t>
                        </w:r>
                        <w:r>
                          <w:rPr>
                            <w:spacing w:val="-5"/>
                            <w:sz w:val="20"/>
                          </w:rPr>
                          <w:t xml:space="preserve"> </w:t>
                        </w:r>
                        <w:r>
                          <w:rPr>
                            <w:sz w:val="20"/>
                          </w:rPr>
                          <w:t>billion</w:t>
                        </w:r>
                        <w:r>
                          <w:rPr>
                            <w:spacing w:val="-7"/>
                            <w:sz w:val="20"/>
                          </w:rPr>
                          <w:t xml:space="preserve"> </w:t>
                        </w:r>
                        <w:r>
                          <w:rPr>
                            <w:sz w:val="20"/>
                          </w:rPr>
                          <w:t>in</w:t>
                        </w:r>
                        <w:r>
                          <w:rPr>
                            <w:spacing w:val="-3"/>
                            <w:sz w:val="20"/>
                          </w:rPr>
                          <w:t xml:space="preserve"> </w:t>
                        </w:r>
                        <w:r>
                          <w:rPr>
                            <w:color w:val="C00000"/>
                            <w:sz w:val="20"/>
                            <w:u w:val="single" w:color="C00000"/>
                          </w:rPr>
                          <w:t>UK</w:t>
                        </w:r>
                        <w:r>
                          <w:rPr>
                            <w:color w:val="C00000"/>
                            <w:sz w:val="20"/>
                          </w:rPr>
                          <w:t xml:space="preserve"> </w:t>
                        </w:r>
                        <w:r>
                          <w:rPr>
                            <w:color w:val="C00000"/>
                            <w:spacing w:val="-4"/>
                            <w:sz w:val="20"/>
                            <w:u w:val="single" w:color="C00000"/>
                          </w:rPr>
                          <w:t>tax</w:t>
                        </w:r>
                        <w:r>
                          <w:rPr>
                            <w:spacing w:val="-4"/>
                            <w:sz w:val="20"/>
                          </w:rPr>
                          <w:t>.</w:t>
                        </w:r>
                      </w:p>
                      <w:p w:rsidR="00A8284D" w:rsidRDefault="00A8284D">
                        <w:pPr>
                          <w:numPr>
                            <w:ilvl w:val="0"/>
                            <w:numId w:val="66"/>
                          </w:numPr>
                          <w:tabs>
                            <w:tab w:val="left" w:pos="522"/>
                            <w:tab w:val="left" w:pos="524"/>
                          </w:tabs>
                          <w:spacing w:line="259" w:lineRule="auto"/>
                          <w:ind w:right="356"/>
                          <w:rPr>
                            <w:sz w:val="20"/>
                          </w:rPr>
                        </w:pPr>
                        <w:r>
                          <w:rPr>
                            <w:sz w:val="20"/>
                          </w:rPr>
                          <w:t xml:space="preserve">TNCs can cause </w:t>
                        </w:r>
                        <w:r>
                          <w:rPr>
                            <w:color w:val="C00000"/>
                            <w:sz w:val="20"/>
                            <w:u w:val="single" w:color="C00000"/>
                          </w:rPr>
                          <w:t>environmental problems</w:t>
                        </w:r>
                        <w:r>
                          <w:rPr>
                            <w:sz w:val="20"/>
                          </w:rPr>
                          <w:t xml:space="preserve">, e.g. </w:t>
                        </w:r>
                        <w:r>
                          <w:rPr>
                            <w:color w:val="C00000"/>
                            <w:sz w:val="20"/>
                            <w:u w:val="single" w:color="C00000"/>
                          </w:rPr>
                          <w:t>An</w:t>
                        </w:r>
                        <w:r>
                          <w:rPr>
                            <w:color w:val="C00000"/>
                            <w:sz w:val="20"/>
                          </w:rPr>
                          <w:t xml:space="preserve"> </w:t>
                        </w:r>
                        <w:r>
                          <w:rPr>
                            <w:color w:val="C00000"/>
                            <w:sz w:val="20"/>
                            <w:u w:val="single" w:color="C00000"/>
                          </w:rPr>
                          <w:t>Oil</w:t>
                        </w:r>
                        <w:r>
                          <w:rPr>
                            <w:color w:val="C00000"/>
                            <w:spacing w:val="-2"/>
                            <w:sz w:val="20"/>
                            <w:u w:val="single" w:color="C00000"/>
                          </w:rPr>
                          <w:t xml:space="preserve"> </w:t>
                        </w:r>
                        <w:r>
                          <w:rPr>
                            <w:color w:val="C00000"/>
                            <w:sz w:val="20"/>
                            <w:u w:val="single" w:color="C00000"/>
                          </w:rPr>
                          <w:t>spill</w:t>
                        </w:r>
                        <w:r>
                          <w:rPr>
                            <w:color w:val="C00000"/>
                            <w:spacing w:val="-2"/>
                            <w:sz w:val="20"/>
                          </w:rPr>
                          <w:t xml:space="preserve"> </w:t>
                        </w:r>
                        <w:r>
                          <w:rPr>
                            <w:sz w:val="20"/>
                          </w:rPr>
                          <w:t>in</w:t>
                        </w:r>
                        <w:r>
                          <w:rPr>
                            <w:spacing w:val="-4"/>
                            <w:sz w:val="20"/>
                          </w:rPr>
                          <w:t xml:space="preserve"> </w:t>
                        </w:r>
                        <w:r>
                          <w:rPr>
                            <w:sz w:val="20"/>
                          </w:rPr>
                          <w:t>2019</w:t>
                        </w:r>
                        <w:r>
                          <w:rPr>
                            <w:spacing w:val="-3"/>
                            <w:sz w:val="20"/>
                          </w:rPr>
                          <w:t xml:space="preserve"> </w:t>
                        </w:r>
                        <w:r>
                          <w:rPr>
                            <w:sz w:val="20"/>
                          </w:rPr>
                          <w:t>devastated</w:t>
                        </w:r>
                        <w:r>
                          <w:rPr>
                            <w:spacing w:val="-2"/>
                            <w:sz w:val="20"/>
                          </w:rPr>
                          <w:t xml:space="preserve"> </w:t>
                        </w:r>
                        <w:r>
                          <w:rPr>
                            <w:sz w:val="20"/>
                          </w:rPr>
                          <w:t>2,500km</w:t>
                        </w:r>
                        <w:r>
                          <w:rPr>
                            <w:spacing w:val="-2"/>
                            <w:sz w:val="20"/>
                          </w:rPr>
                          <w:t xml:space="preserve"> </w:t>
                        </w:r>
                        <w:r>
                          <w:rPr>
                            <w:sz w:val="20"/>
                          </w:rPr>
                          <w:t>of</w:t>
                        </w:r>
                        <w:r>
                          <w:rPr>
                            <w:spacing w:val="-3"/>
                            <w:sz w:val="20"/>
                          </w:rPr>
                          <w:t xml:space="preserve"> </w:t>
                        </w:r>
                        <w:r>
                          <w:rPr>
                            <w:sz w:val="20"/>
                          </w:rPr>
                          <w:t>coastline in</w:t>
                        </w:r>
                        <w:r>
                          <w:rPr>
                            <w:spacing w:val="-7"/>
                            <w:sz w:val="20"/>
                          </w:rPr>
                          <w:t xml:space="preserve"> </w:t>
                        </w:r>
                        <w:r>
                          <w:rPr>
                            <w:sz w:val="20"/>
                          </w:rPr>
                          <w:t>Brazil</w:t>
                        </w:r>
                        <w:r>
                          <w:rPr>
                            <w:spacing w:val="-6"/>
                            <w:sz w:val="20"/>
                          </w:rPr>
                          <w:t xml:space="preserve"> </w:t>
                        </w:r>
                        <w:r>
                          <w:rPr>
                            <w:sz w:val="20"/>
                          </w:rPr>
                          <w:t>and</w:t>
                        </w:r>
                        <w:r>
                          <w:rPr>
                            <w:spacing w:val="-5"/>
                            <w:sz w:val="20"/>
                          </w:rPr>
                          <w:t xml:space="preserve"> </w:t>
                        </w:r>
                        <w:r>
                          <w:rPr>
                            <w:sz w:val="20"/>
                          </w:rPr>
                          <w:t>killed</w:t>
                        </w:r>
                        <w:r>
                          <w:rPr>
                            <w:spacing w:val="-5"/>
                            <w:sz w:val="20"/>
                          </w:rPr>
                          <w:t xml:space="preserve"> </w:t>
                        </w:r>
                        <w:r>
                          <w:rPr>
                            <w:sz w:val="20"/>
                          </w:rPr>
                          <w:t>800</w:t>
                        </w:r>
                        <w:r>
                          <w:rPr>
                            <w:spacing w:val="-8"/>
                            <w:sz w:val="20"/>
                          </w:rPr>
                          <w:t xml:space="preserve"> </w:t>
                        </w:r>
                        <w:r>
                          <w:rPr>
                            <w:sz w:val="20"/>
                          </w:rPr>
                          <w:t>endangered</w:t>
                        </w:r>
                        <w:r>
                          <w:rPr>
                            <w:spacing w:val="-5"/>
                            <w:sz w:val="20"/>
                          </w:rPr>
                          <w:t xml:space="preserve"> </w:t>
                        </w:r>
                        <w:r>
                          <w:rPr>
                            <w:sz w:val="20"/>
                          </w:rPr>
                          <w:t>turtles.</w:t>
                        </w:r>
                        <w:r>
                          <w:rPr>
                            <w:spacing w:val="-5"/>
                            <w:sz w:val="20"/>
                          </w:rPr>
                          <w:t xml:space="preserve"> </w:t>
                        </w:r>
                        <w:r>
                          <w:rPr>
                            <w:sz w:val="20"/>
                          </w:rPr>
                          <w:t>Many environmental groups remain unhappy.</w:t>
                        </w:r>
                      </w:p>
                      <w:p w:rsidR="00A8284D" w:rsidRDefault="00A8284D">
                        <w:pPr>
                          <w:numPr>
                            <w:ilvl w:val="0"/>
                            <w:numId w:val="66"/>
                          </w:numPr>
                          <w:tabs>
                            <w:tab w:val="left" w:pos="522"/>
                            <w:tab w:val="left" w:pos="524"/>
                          </w:tabs>
                          <w:spacing w:line="259" w:lineRule="auto"/>
                          <w:ind w:right="171"/>
                          <w:rPr>
                            <w:sz w:val="20"/>
                          </w:rPr>
                        </w:pPr>
                        <w:r>
                          <w:rPr>
                            <w:sz w:val="20"/>
                          </w:rPr>
                          <w:t>Another</w:t>
                        </w:r>
                        <w:r>
                          <w:rPr>
                            <w:spacing w:val="-6"/>
                            <w:sz w:val="20"/>
                          </w:rPr>
                          <w:t xml:space="preserve"> </w:t>
                        </w:r>
                        <w:r>
                          <w:rPr>
                            <w:color w:val="C00000"/>
                            <w:sz w:val="20"/>
                            <w:u w:val="single" w:color="C00000"/>
                          </w:rPr>
                          <w:t>Oil</w:t>
                        </w:r>
                        <w:r>
                          <w:rPr>
                            <w:color w:val="C00000"/>
                            <w:spacing w:val="-3"/>
                            <w:sz w:val="20"/>
                            <w:u w:val="single" w:color="C00000"/>
                          </w:rPr>
                          <w:t xml:space="preserve"> </w:t>
                        </w:r>
                        <w:r>
                          <w:rPr>
                            <w:color w:val="C00000"/>
                            <w:sz w:val="20"/>
                            <w:u w:val="single" w:color="C00000"/>
                          </w:rPr>
                          <w:t>spill</w:t>
                        </w:r>
                        <w:r>
                          <w:rPr>
                            <w:color w:val="C00000"/>
                            <w:spacing w:val="-4"/>
                            <w:sz w:val="20"/>
                          </w:rPr>
                          <w:t xml:space="preserve"> </w:t>
                        </w:r>
                        <w:r>
                          <w:rPr>
                            <w:sz w:val="20"/>
                          </w:rPr>
                          <w:t>in</w:t>
                        </w:r>
                        <w:r>
                          <w:rPr>
                            <w:spacing w:val="-6"/>
                            <w:sz w:val="20"/>
                          </w:rPr>
                          <w:t xml:space="preserve"> </w:t>
                        </w:r>
                        <w:r>
                          <w:rPr>
                            <w:sz w:val="20"/>
                          </w:rPr>
                          <w:t>2011</w:t>
                        </w:r>
                        <w:r>
                          <w:rPr>
                            <w:spacing w:val="-6"/>
                            <w:sz w:val="20"/>
                          </w:rPr>
                          <w:t xml:space="preserve"> </w:t>
                        </w:r>
                        <w:r>
                          <w:rPr>
                            <w:sz w:val="20"/>
                          </w:rPr>
                          <w:t>damaged</w:t>
                        </w:r>
                        <w:r>
                          <w:rPr>
                            <w:spacing w:val="-5"/>
                            <w:sz w:val="20"/>
                          </w:rPr>
                          <w:t xml:space="preserve"> </w:t>
                        </w:r>
                        <w:r>
                          <w:rPr>
                            <w:sz w:val="20"/>
                          </w:rPr>
                          <w:t>coral</w:t>
                        </w:r>
                        <w:r>
                          <w:rPr>
                            <w:spacing w:val="-5"/>
                            <w:sz w:val="20"/>
                          </w:rPr>
                          <w:t xml:space="preserve"> </w:t>
                        </w:r>
                        <w:r>
                          <w:rPr>
                            <w:sz w:val="20"/>
                          </w:rPr>
                          <w:t>reefs</w:t>
                        </w:r>
                        <w:r>
                          <w:rPr>
                            <w:spacing w:val="-6"/>
                            <w:sz w:val="20"/>
                          </w:rPr>
                          <w:t xml:space="preserve"> </w:t>
                        </w:r>
                        <w:r>
                          <w:rPr>
                            <w:sz w:val="20"/>
                          </w:rPr>
                          <w:t>after oil companies did not clean up efficiently.</w:t>
                        </w:r>
                      </w:p>
                      <w:p w:rsidR="00A8284D" w:rsidRDefault="00A8284D">
                        <w:pPr>
                          <w:numPr>
                            <w:ilvl w:val="0"/>
                            <w:numId w:val="66"/>
                          </w:numPr>
                          <w:tabs>
                            <w:tab w:val="left" w:pos="524"/>
                            <w:tab w:val="left" w:pos="592"/>
                          </w:tabs>
                          <w:spacing w:line="259" w:lineRule="auto"/>
                          <w:ind w:right="350"/>
                          <w:rPr>
                            <w:sz w:val="20"/>
                          </w:rPr>
                        </w:pPr>
                        <w:r>
                          <w:rPr>
                            <w:sz w:val="20"/>
                          </w:rPr>
                          <w:tab/>
                          <w:t>BP</w:t>
                        </w:r>
                        <w:r>
                          <w:rPr>
                            <w:spacing w:val="-6"/>
                            <w:sz w:val="20"/>
                          </w:rPr>
                          <w:t xml:space="preserve"> </w:t>
                        </w:r>
                        <w:r>
                          <w:rPr>
                            <w:sz w:val="20"/>
                          </w:rPr>
                          <w:t>found</w:t>
                        </w:r>
                        <w:r>
                          <w:rPr>
                            <w:spacing w:val="-5"/>
                            <w:sz w:val="20"/>
                          </w:rPr>
                          <w:t xml:space="preserve"> </w:t>
                        </w:r>
                        <w:r>
                          <w:rPr>
                            <w:sz w:val="20"/>
                          </w:rPr>
                          <w:t>cheaper</w:t>
                        </w:r>
                        <w:r>
                          <w:rPr>
                            <w:spacing w:val="-5"/>
                            <w:sz w:val="20"/>
                          </w:rPr>
                          <w:t xml:space="preserve"> </w:t>
                        </w:r>
                        <w:r>
                          <w:rPr>
                            <w:sz w:val="20"/>
                          </w:rPr>
                          <w:t>oil</w:t>
                        </w:r>
                        <w:r>
                          <w:rPr>
                            <w:spacing w:val="-6"/>
                            <w:sz w:val="20"/>
                          </w:rPr>
                          <w:t xml:space="preserve"> </w:t>
                        </w:r>
                        <w:r>
                          <w:rPr>
                            <w:sz w:val="20"/>
                          </w:rPr>
                          <w:t>in</w:t>
                        </w:r>
                        <w:r>
                          <w:rPr>
                            <w:spacing w:val="-7"/>
                            <w:sz w:val="20"/>
                          </w:rPr>
                          <w:t xml:space="preserve"> </w:t>
                        </w:r>
                        <w:r>
                          <w:rPr>
                            <w:sz w:val="20"/>
                          </w:rPr>
                          <w:t>Angola</w:t>
                        </w:r>
                        <w:r>
                          <w:rPr>
                            <w:spacing w:val="-5"/>
                            <w:sz w:val="20"/>
                          </w:rPr>
                          <w:t xml:space="preserve"> </w:t>
                        </w:r>
                        <w:r>
                          <w:rPr>
                            <w:sz w:val="20"/>
                          </w:rPr>
                          <w:t>and</w:t>
                        </w:r>
                        <w:r>
                          <w:rPr>
                            <w:spacing w:val="-5"/>
                            <w:sz w:val="20"/>
                          </w:rPr>
                          <w:t xml:space="preserve"> </w:t>
                        </w:r>
                        <w:r>
                          <w:rPr>
                            <w:sz w:val="20"/>
                          </w:rPr>
                          <w:t>cut</w:t>
                        </w:r>
                        <w:r>
                          <w:rPr>
                            <w:spacing w:val="-6"/>
                            <w:sz w:val="20"/>
                          </w:rPr>
                          <w:t xml:space="preserve"> </w:t>
                        </w:r>
                        <w:r>
                          <w:rPr>
                            <w:sz w:val="20"/>
                          </w:rPr>
                          <w:t>1000</w:t>
                        </w:r>
                        <w:r>
                          <w:rPr>
                            <w:spacing w:val="-5"/>
                            <w:sz w:val="20"/>
                          </w:rPr>
                          <w:t xml:space="preserve"> </w:t>
                        </w:r>
                        <w:r>
                          <w:rPr>
                            <w:sz w:val="20"/>
                          </w:rPr>
                          <w:t xml:space="preserve">jobs in Brazil as a result as </w:t>
                        </w:r>
                        <w:r>
                          <w:rPr>
                            <w:color w:val="C00000"/>
                            <w:sz w:val="20"/>
                            <w:u w:val="single" w:color="C00000"/>
                          </w:rPr>
                          <w:t>TNCs can relocate</w:t>
                        </w:r>
                        <w:r>
                          <w:rPr>
                            <w:color w:val="C00000"/>
                            <w:sz w:val="20"/>
                          </w:rPr>
                          <w:t xml:space="preserve"> </w:t>
                        </w:r>
                        <w:r>
                          <w:rPr>
                            <w:sz w:val="20"/>
                          </w:rPr>
                          <w:t xml:space="preserve">at any </w:t>
                        </w:r>
                        <w:r>
                          <w:rPr>
                            <w:spacing w:val="-2"/>
                            <w:sz w:val="20"/>
                          </w:rPr>
                          <w:t>time.</w:t>
                        </w:r>
                      </w:p>
                    </w:txbxContent>
                  </v:textbox>
                </v:shape>
                <v:shape id="Textbox 1041" o:spid="_x0000_s1941" type="#_x0000_t202" style="position:absolute;top:2381;width:20802;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" fillcolor="#c00000" stroked="f">
                  <v:textbox inset="0,0,0,0">
                    <w:txbxContent>
                      <w:p w:rsidR="00A8284D" w:rsidRDefault="00A8284D">
                        <w:pPr>
                          <w:spacing w:before="94"/>
                          <w:ind w:left="164"/>
                          <w:rPr>
                            <w:color w:val="000000"/>
                          </w:rPr>
                        </w:pPr>
                        <w:r>
                          <w:rPr>
                            <w:color w:val="FFFFFF"/>
                            <w:spacing w:val="-2"/>
                          </w:rPr>
                          <w:t>Disadvantages</w:t>
                        </w:r>
                      </w:p>
                    </w:txbxContent>
                  </v:textbox>
                </v:shape>
                <w10:wrap anchorx="page"/>
              </v:group>
            </w:pict>
          </mc:Fallback>
        </mc:AlternateContent>
      </w:r>
      <w:r>
        <w:rPr>
          <w:sz w:val="20"/>
        </w:rPr>
        <w:t>BP</w:t>
      </w:r>
      <w:r>
        <w:rPr>
          <w:spacing w:val="-3"/>
          <w:sz w:val="20"/>
        </w:rPr>
        <w:t xml:space="preserve"> </w:t>
      </w:r>
      <w:r>
        <w:rPr>
          <w:sz w:val="20"/>
        </w:rPr>
        <w:t>Oil</w:t>
      </w:r>
      <w:r>
        <w:rPr>
          <w:spacing w:val="-3"/>
          <w:sz w:val="20"/>
        </w:rPr>
        <w:t xml:space="preserve"> </w:t>
      </w:r>
      <w:r>
        <w:rPr>
          <w:sz w:val="20"/>
        </w:rPr>
        <w:t>began</w:t>
      </w:r>
      <w:r>
        <w:rPr>
          <w:spacing w:val="-4"/>
          <w:sz w:val="20"/>
        </w:rPr>
        <w:t xml:space="preserve"> </w:t>
      </w:r>
      <w:r>
        <w:rPr>
          <w:sz w:val="20"/>
        </w:rPr>
        <w:t>increasing</w:t>
      </w:r>
      <w:r>
        <w:rPr>
          <w:spacing w:val="-3"/>
          <w:sz w:val="20"/>
        </w:rPr>
        <w:t xml:space="preserve"> </w:t>
      </w:r>
      <w:r>
        <w:rPr>
          <w:sz w:val="20"/>
        </w:rPr>
        <w:t>operating</w:t>
      </w:r>
      <w:r>
        <w:rPr>
          <w:spacing w:val="-3"/>
          <w:sz w:val="20"/>
        </w:rPr>
        <w:t xml:space="preserve"> </w:t>
      </w:r>
      <w:r>
        <w:rPr>
          <w:sz w:val="20"/>
        </w:rPr>
        <w:t>in</w:t>
      </w:r>
      <w:r>
        <w:rPr>
          <w:spacing w:val="-4"/>
          <w:sz w:val="20"/>
        </w:rPr>
        <w:t xml:space="preserve"> </w:t>
      </w:r>
      <w:r>
        <w:rPr>
          <w:sz w:val="20"/>
        </w:rPr>
        <w:t>Brazil</w:t>
      </w:r>
      <w:r>
        <w:rPr>
          <w:spacing w:val="-3"/>
          <w:sz w:val="20"/>
        </w:rPr>
        <w:t xml:space="preserve"> </w:t>
      </w:r>
      <w:r>
        <w:rPr>
          <w:sz w:val="20"/>
        </w:rPr>
        <w:t>after</w:t>
      </w:r>
      <w:r>
        <w:rPr>
          <w:spacing w:val="-2"/>
          <w:sz w:val="20"/>
        </w:rPr>
        <w:t xml:space="preserve"> </w:t>
      </w:r>
      <w:r>
        <w:rPr>
          <w:sz w:val="20"/>
        </w:rPr>
        <w:t>a</w:t>
      </w:r>
      <w:r>
        <w:rPr>
          <w:spacing w:val="-2"/>
          <w:sz w:val="20"/>
        </w:rPr>
        <w:t xml:space="preserve"> </w:t>
      </w:r>
      <w:r>
        <w:rPr>
          <w:sz w:val="20"/>
        </w:rPr>
        <w:t>huge</w:t>
      </w:r>
      <w:r>
        <w:rPr>
          <w:spacing w:val="-2"/>
          <w:sz w:val="20"/>
        </w:rPr>
        <w:t xml:space="preserve"> </w:t>
      </w:r>
      <w:r>
        <w:rPr>
          <w:sz w:val="20"/>
        </w:rPr>
        <w:t>new</w:t>
      </w:r>
      <w:r>
        <w:rPr>
          <w:spacing w:val="-2"/>
          <w:sz w:val="20"/>
        </w:rPr>
        <w:t xml:space="preserve"> </w:t>
      </w:r>
      <w:r>
        <w:rPr>
          <w:sz w:val="20"/>
        </w:rPr>
        <w:t>oil</w:t>
      </w:r>
      <w:r>
        <w:rPr>
          <w:spacing w:val="-3"/>
          <w:sz w:val="20"/>
        </w:rPr>
        <w:t xml:space="preserve"> </w:t>
      </w:r>
      <w:r>
        <w:rPr>
          <w:sz w:val="20"/>
        </w:rPr>
        <w:t>was</w:t>
      </w:r>
      <w:r>
        <w:rPr>
          <w:spacing w:val="-4"/>
          <w:sz w:val="20"/>
        </w:rPr>
        <w:t xml:space="preserve"> </w:t>
      </w:r>
      <w:r>
        <w:rPr>
          <w:sz w:val="20"/>
        </w:rPr>
        <w:t>discovered</w:t>
      </w:r>
      <w:r>
        <w:rPr>
          <w:spacing w:val="-2"/>
          <w:sz w:val="20"/>
        </w:rPr>
        <w:t xml:space="preserve"> </w:t>
      </w:r>
      <w:r>
        <w:rPr>
          <w:sz w:val="20"/>
        </w:rPr>
        <w:t>off</w:t>
      </w:r>
      <w:r>
        <w:rPr>
          <w:spacing w:val="-4"/>
          <w:sz w:val="20"/>
        </w:rPr>
        <w:t xml:space="preserve"> </w:t>
      </w:r>
      <w:r>
        <w:rPr>
          <w:sz w:val="20"/>
        </w:rPr>
        <w:t>the</w:t>
      </w:r>
      <w:r>
        <w:rPr>
          <w:spacing w:val="-1"/>
          <w:sz w:val="20"/>
        </w:rPr>
        <w:t xml:space="preserve"> </w:t>
      </w:r>
      <w:r>
        <w:rPr>
          <w:sz w:val="20"/>
        </w:rPr>
        <w:t>coast</w:t>
      </w:r>
      <w:r>
        <w:rPr>
          <w:spacing w:val="-3"/>
          <w:sz w:val="20"/>
        </w:rPr>
        <w:t xml:space="preserve"> </w:t>
      </w:r>
      <w:r>
        <w:rPr>
          <w:sz w:val="20"/>
        </w:rPr>
        <w:t>of</w:t>
      </w:r>
      <w:r>
        <w:rPr>
          <w:spacing w:val="-3"/>
          <w:sz w:val="20"/>
        </w:rPr>
        <w:t xml:space="preserve"> </w:t>
      </w:r>
      <w:r>
        <w:rPr>
          <w:sz w:val="20"/>
        </w:rPr>
        <w:t>Brazil</w:t>
      </w:r>
      <w:r>
        <w:rPr>
          <w:spacing w:val="-3"/>
          <w:sz w:val="20"/>
        </w:rPr>
        <w:t xml:space="preserve"> </w:t>
      </w:r>
      <w:r>
        <w:rPr>
          <w:sz w:val="20"/>
        </w:rPr>
        <w:t xml:space="preserve">in </w:t>
      </w:r>
      <w:r>
        <w:rPr>
          <w:spacing w:val="-2"/>
          <w:sz w:val="20"/>
        </w:rPr>
        <w:t>2007.</w:t>
      </w:r>
    </w:p>
    <w:p w:rsidR="00BC3DBA" w:rsidRDefault="00BC3DBA">
      <w:pPr>
        <w:pStyle w:val="BodyText"/>
        <w:spacing w:before="8"/>
        <w:rPr>
          <w:sz w:val="7"/>
        </w:rPr>
      </w:pPr>
    </w:p>
    <w:tbl>
      <w:tblPr>
        <w:tblW w:w="0" w:type="auto"/>
        <w:tblInd w:w="330" w:type="dxa"/>
        <w:tblLayout w:type="fixed"/>
        <w:tblCellMar>
          <w:left w:w="0" w:type="dxa"/>
          <w:right w:w="0" w:type="dxa"/>
        </w:tblCellMar>
        <w:tblLook w:val="01E0" w:firstRow="1" w:lastRow="1" w:firstColumn="1" w:lastColumn="1" w:noHBand="0" w:noVBand="0"/>
      </w:tblPr>
      <w:tblGrid>
        <w:gridCol w:w="2890"/>
        <w:gridCol w:w="1950"/>
      </w:tblGrid>
      <w:tr w:rsidR="00BC3DBA">
        <w:trPr>
          <w:trHeight w:val="253"/>
        </w:trPr>
        <w:tc>
          <w:tcPr>
            <w:tcW w:w="2890" w:type="dxa"/>
            <w:tcBorders>
              <w:bottom w:val="single" w:sz="8" w:space="0" w:color="00AF50"/>
              <w:right w:val="single" w:sz="2" w:space="0" w:color="00AF50"/>
            </w:tcBorders>
          </w:tcPr>
          <w:p w:rsidR="00BC3DBA" w:rsidRDefault="00BC3DBA">
            <w:pPr>
              <w:pStyle w:val="TableParagraph"/>
              <w:rPr>
                <w:rFonts w:ascii="Times New Roman"/>
                <w:sz w:val="18"/>
              </w:rPr>
            </w:pPr>
          </w:p>
        </w:tc>
        <w:tc>
          <w:tcPr>
            <w:tcW w:w="1950" w:type="dxa"/>
            <w:vMerge w:val="restart"/>
            <w:tcBorders>
              <w:right w:val="single" w:sz="8" w:space="0" w:color="00AF50"/>
            </w:tcBorders>
            <w:shd w:val="clear" w:color="auto" w:fill="00AF50"/>
          </w:tcPr>
          <w:p w:rsidR="00BC3DBA" w:rsidRDefault="00A8284D">
            <w:pPr>
              <w:pStyle w:val="TableParagraph"/>
              <w:spacing w:before="93"/>
              <w:ind w:left="173"/>
            </w:pPr>
            <w:r>
              <w:rPr>
                <w:color w:val="FFFFFF"/>
                <w:spacing w:val="-2"/>
              </w:rPr>
              <w:t>Advantages</w:t>
            </w:r>
          </w:p>
        </w:tc>
      </w:tr>
      <w:tr w:rsidR="00BC3DBA">
        <w:trPr>
          <w:trHeight w:val="217"/>
        </w:trPr>
        <w:tc>
          <w:tcPr>
            <w:tcW w:w="2890" w:type="dxa"/>
            <w:tcBorders>
              <w:top w:val="single" w:sz="8" w:space="0" w:color="00AF50"/>
              <w:left w:val="single" w:sz="8" w:space="0" w:color="00AF50"/>
              <w:right w:val="single" w:sz="2" w:space="0" w:color="00AF50"/>
            </w:tcBorders>
          </w:tcPr>
          <w:p w:rsidR="00BC3DBA" w:rsidRDefault="00BC3DBA">
            <w:pPr>
              <w:pStyle w:val="TableParagraph"/>
              <w:rPr>
                <w:rFonts w:ascii="Times New Roman"/>
                <w:sz w:val="14"/>
              </w:rPr>
            </w:pPr>
          </w:p>
        </w:tc>
        <w:tc>
          <w:tcPr>
            <w:tcW w:w="1950" w:type="dxa"/>
            <w:vMerge/>
            <w:tcBorders>
              <w:top w:val="nil"/>
              <w:right w:val="single" w:sz="8" w:space="0" w:color="00AF50"/>
            </w:tcBorders>
            <w:shd w:val="clear" w:color="auto" w:fill="00AF50"/>
          </w:tcPr>
          <w:p w:rsidR="00BC3DBA" w:rsidRDefault="00BC3DBA">
            <w:pPr>
              <w:rPr>
                <w:sz w:val="2"/>
                <w:szCs w:val="2"/>
              </w:rPr>
            </w:pPr>
          </w:p>
        </w:tc>
      </w:tr>
      <w:tr w:rsidR="00BC3DBA">
        <w:trPr>
          <w:trHeight w:val="4264"/>
        </w:trPr>
        <w:tc>
          <w:tcPr>
            <w:tcW w:w="4840" w:type="dxa"/>
            <w:gridSpan w:val="2"/>
            <w:tcBorders>
              <w:left w:val="single" w:sz="8" w:space="0" w:color="00AF50"/>
              <w:bottom w:val="single" w:sz="8" w:space="0" w:color="00AF50"/>
              <w:right w:val="single" w:sz="8" w:space="0" w:color="00AF50"/>
            </w:tcBorders>
          </w:tcPr>
          <w:p w:rsidR="00BC3DBA" w:rsidRDefault="00A8284D">
            <w:pPr>
              <w:pStyle w:val="TableParagraph"/>
              <w:numPr>
                <w:ilvl w:val="0"/>
                <w:numId w:val="67"/>
              </w:numPr>
              <w:tabs>
                <w:tab w:val="left" w:pos="512"/>
                <w:tab w:val="left" w:pos="514"/>
              </w:tabs>
              <w:spacing w:before="222" w:line="259" w:lineRule="auto"/>
              <w:ind w:right="143"/>
              <w:rPr>
                <w:sz w:val="20"/>
              </w:rPr>
            </w:pPr>
            <w:r>
              <w:rPr>
                <w:sz w:val="20"/>
              </w:rPr>
              <w:t>TNCs</w:t>
            </w:r>
            <w:r>
              <w:rPr>
                <w:spacing w:val="-7"/>
                <w:sz w:val="20"/>
              </w:rPr>
              <w:t xml:space="preserve"> </w:t>
            </w:r>
            <w:r>
              <w:rPr>
                <w:sz w:val="20"/>
              </w:rPr>
              <w:t>create</w:t>
            </w:r>
            <w:r>
              <w:rPr>
                <w:spacing w:val="-5"/>
                <w:sz w:val="20"/>
              </w:rPr>
              <w:t xml:space="preserve"> </w:t>
            </w:r>
            <w:r>
              <w:rPr>
                <w:sz w:val="20"/>
              </w:rPr>
              <w:t>employment.</w:t>
            </w:r>
            <w:r>
              <w:rPr>
                <w:spacing w:val="-4"/>
                <w:sz w:val="20"/>
              </w:rPr>
              <w:t xml:space="preserve"> </w:t>
            </w:r>
            <w:r>
              <w:rPr>
                <w:sz w:val="20"/>
              </w:rPr>
              <w:t>BP</w:t>
            </w:r>
            <w:r>
              <w:rPr>
                <w:spacing w:val="-6"/>
                <w:sz w:val="20"/>
              </w:rPr>
              <w:t xml:space="preserve"> </w:t>
            </w:r>
            <w:r>
              <w:rPr>
                <w:sz w:val="20"/>
              </w:rPr>
              <w:t>Brings</w:t>
            </w:r>
            <w:r>
              <w:rPr>
                <w:spacing w:val="-6"/>
                <w:sz w:val="20"/>
              </w:rPr>
              <w:t xml:space="preserve"> </w:t>
            </w:r>
            <w:r>
              <w:rPr>
                <w:sz w:val="20"/>
              </w:rPr>
              <w:t>in</w:t>
            </w:r>
            <w:r>
              <w:rPr>
                <w:spacing w:val="-6"/>
                <w:sz w:val="20"/>
              </w:rPr>
              <w:t xml:space="preserve"> </w:t>
            </w:r>
            <w:r>
              <w:rPr>
                <w:sz w:val="20"/>
              </w:rPr>
              <w:t>7,000 jobs to Brazil</w:t>
            </w:r>
          </w:p>
          <w:p w:rsidR="00BC3DBA" w:rsidRDefault="00A8284D">
            <w:pPr>
              <w:pStyle w:val="TableParagraph"/>
              <w:numPr>
                <w:ilvl w:val="0"/>
                <w:numId w:val="67"/>
              </w:numPr>
              <w:tabs>
                <w:tab w:val="left" w:pos="511"/>
                <w:tab w:val="left" w:pos="514"/>
              </w:tabs>
              <w:spacing w:line="259" w:lineRule="auto"/>
              <w:ind w:right="567"/>
              <w:rPr>
                <w:sz w:val="20"/>
              </w:rPr>
            </w:pPr>
            <w:r>
              <w:rPr>
                <w:sz w:val="20"/>
              </w:rPr>
              <w:t>Oil</w:t>
            </w:r>
            <w:r>
              <w:rPr>
                <w:spacing w:val="-7"/>
                <w:sz w:val="20"/>
              </w:rPr>
              <w:t xml:space="preserve"> </w:t>
            </w:r>
            <w:r>
              <w:rPr>
                <w:color w:val="00AF50"/>
                <w:sz w:val="20"/>
                <w:u w:val="single" w:color="00AF50"/>
              </w:rPr>
              <w:t>TNCs</w:t>
            </w:r>
            <w:r>
              <w:rPr>
                <w:color w:val="00AF50"/>
                <w:spacing w:val="-6"/>
                <w:sz w:val="20"/>
                <w:u w:val="single" w:color="00AF50"/>
              </w:rPr>
              <w:t xml:space="preserve"> </w:t>
            </w:r>
            <w:r>
              <w:rPr>
                <w:color w:val="00AF50"/>
                <w:sz w:val="20"/>
                <w:u w:val="single" w:color="00AF50"/>
              </w:rPr>
              <w:t>have</w:t>
            </w:r>
            <w:r>
              <w:rPr>
                <w:color w:val="00AF50"/>
                <w:spacing w:val="-7"/>
                <w:sz w:val="20"/>
                <w:u w:val="single" w:color="00AF50"/>
              </w:rPr>
              <w:t xml:space="preserve"> </w:t>
            </w:r>
            <w:r>
              <w:rPr>
                <w:color w:val="00AF50"/>
                <w:sz w:val="20"/>
                <w:u w:val="single" w:color="00AF50"/>
              </w:rPr>
              <w:t>invested</w:t>
            </w:r>
            <w:r>
              <w:rPr>
                <w:color w:val="00AF50"/>
                <w:spacing w:val="-7"/>
                <w:sz w:val="20"/>
                <w:u w:val="single" w:color="00AF50"/>
              </w:rPr>
              <w:t xml:space="preserve"> </w:t>
            </w:r>
            <w:r>
              <w:rPr>
                <w:color w:val="00AF50"/>
                <w:sz w:val="20"/>
                <w:u w:val="single" w:color="00AF50"/>
              </w:rPr>
              <w:t>$150</w:t>
            </w:r>
            <w:r>
              <w:rPr>
                <w:color w:val="00AF50"/>
                <w:spacing w:val="-7"/>
                <w:sz w:val="20"/>
                <w:u w:val="single" w:color="00AF50"/>
              </w:rPr>
              <w:t xml:space="preserve"> </w:t>
            </w:r>
            <w:r>
              <w:rPr>
                <w:color w:val="00AF50"/>
                <w:sz w:val="20"/>
                <w:u w:val="single" w:color="00AF50"/>
              </w:rPr>
              <w:t>billion</w:t>
            </w:r>
            <w:r>
              <w:rPr>
                <w:color w:val="00AF50"/>
                <w:spacing w:val="-3"/>
                <w:sz w:val="20"/>
              </w:rPr>
              <w:t xml:space="preserve"> </w:t>
            </w:r>
            <w:r>
              <w:rPr>
                <w:sz w:val="20"/>
              </w:rPr>
              <w:t xml:space="preserve">into </w:t>
            </w:r>
            <w:r>
              <w:rPr>
                <w:spacing w:val="-2"/>
                <w:sz w:val="20"/>
              </w:rPr>
              <w:t>Brazil</w:t>
            </w:r>
          </w:p>
          <w:p w:rsidR="00BC3DBA" w:rsidRDefault="00A8284D">
            <w:pPr>
              <w:pStyle w:val="TableParagraph"/>
              <w:numPr>
                <w:ilvl w:val="0"/>
                <w:numId w:val="67"/>
              </w:numPr>
              <w:tabs>
                <w:tab w:val="left" w:pos="512"/>
              </w:tabs>
              <w:spacing w:line="277" w:lineRule="exact"/>
              <w:ind w:left="512" w:hanging="359"/>
              <w:rPr>
                <w:sz w:val="20"/>
              </w:rPr>
            </w:pPr>
            <w:r>
              <w:rPr>
                <w:sz w:val="20"/>
              </w:rPr>
              <w:t>BP</w:t>
            </w:r>
            <w:r>
              <w:rPr>
                <w:spacing w:val="-7"/>
                <w:sz w:val="20"/>
              </w:rPr>
              <w:t xml:space="preserve"> </w:t>
            </w:r>
            <w:r>
              <w:rPr>
                <w:sz w:val="20"/>
              </w:rPr>
              <w:t>has</w:t>
            </w:r>
            <w:r>
              <w:rPr>
                <w:spacing w:val="-6"/>
                <w:sz w:val="20"/>
              </w:rPr>
              <w:t xml:space="preserve"> </w:t>
            </w:r>
            <w:r>
              <w:rPr>
                <w:sz w:val="20"/>
              </w:rPr>
              <w:t>21</w:t>
            </w:r>
            <w:r>
              <w:rPr>
                <w:spacing w:val="-5"/>
                <w:sz w:val="20"/>
              </w:rPr>
              <w:t xml:space="preserve"> </w:t>
            </w:r>
            <w:r>
              <w:rPr>
                <w:sz w:val="20"/>
              </w:rPr>
              <w:t>Oil</w:t>
            </w:r>
            <w:r>
              <w:rPr>
                <w:spacing w:val="-4"/>
                <w:sz w:val="20"/>
              </w:rPr>
              <w:t xml:space="preserve"> </w:t>
            </w:r>
            <w:r>
              <w:rPr>
                <w:sz w:val="20"/>
              </w:rPr>
              <w:t>Exploration</w:t>
            </w:r>
            <w:r>
              <w:rPr>
                <w:spacing w:val="-4"/>
                <w:sz w:val="20"/>
              </w:rPr>
              <w:t xml:space="preserve"> </w:t>
            </w:r>
            <w:r>
              <w:rPr>
                <w:sz w:val="20"/>
              </w:rPr>
              <w:t>Sites</w:t>
            </w:r>
            <w:r>
              <w:rPr>
                <w:spacing w:val="-6"/>
                <w:sz w:val="20"/>
              </w:rPr>
              <w:t xml:space="preserve"> </w:t>
            </w:r>
            <w:r>
              <w:rPr>
                <w:sz w:val="20"/>
              </w:rPr>
              <w:t>in</w:t>
            </w:r>
            <w:r>
              <w:rPr>
                <w:spacing w:val="-7"/>
                <w:sz w:val="20"/>
              </w:rPr>
              <w:t xml:space="preserve"> </w:t>
            </w:r>
            <w:r>
              <w:rPr>
                <w:sz w:val="20"/>
              </w:rPr>
              <w:t>15</w:t>
            </w:r>
            <w:r>
              <w:rPr>
                <w:spacing w:val="-5"/>
                <w:sz w:val="20"/>
              </w:rPr>
              <w:t xml:space="preserve"> </w:t>
            </w:r>
            <w:r>
              <w:rPr>
                <w:spacing w:val="-2"/>
                <w:sz w:val="20"/>
              </w:rPr>
              <w:t>states</w:t>
            </w:r>
          </w:p>
          <w:p w:rsidR="00BC3DBA" w:rsidRDefault="00A8284D">
            <w:pPr>
              <w:pStyle w:val="TableParagraph"/>
              <w:numPr>
                <w:ilvl w:val="0"/>
                <w:numId w:val="67"/>
              </w:numPr>
              <w:tabs>
                <w:tab w:val="left" w:pos="511"/>
                <w:tab w:val="left" w:pos="514"/>
              </w:tabs>
              <w:spacing w:before="24" w:line="259" w:lineRule="auto"/>
              <w:ind w:right="394"/>
              <w:rPr>
                <w:sz w:val="20"/>
              </w:rPr>
            </w:pPr>
            <w:r>
              <w:rPr>
                <w:sz w:val="20"/>
              </w:rPr>
              <w:t>BP</w:t>
            </w:r>
            <w:r>
              <w:rPr>
                <w:spacing w:val="-7"/>
                <w:sz w:val="20"/>
              </w:rPr>
              <w:t xml:space="preserve"> </w:t>
            </w:r>
            <w:r>
              <w:rPr>
                <w:sz w:val="20"/>
              </w:rPr>
              <w:t>Charity</w:t>
            </w:r>
            <w:r>
              <w:rPr>
                <w:spacing w:val="-7"/>
                <w:sz w:val="20"/>
              </w:rPr>
              <w:t xml:space="preserve"> </w:t>
            </w:r>
            <w:r>
              <w:rPr>
                <w:sz w:val="20"/>
              </w:rPr>
              <w:t>foundation</w:t>
            </w:r>
            <w:r>
              <w:rPr>
                <w:spacing w:val="-8"/>
                <w:sz w:val="20"/>
              </w:rPr>
              <w:t xml:space="preserve"> </w:t>
            </w:r>
            <w:r>
              <w:rPr>
                <w:sz w:val="20"/>
              </w:rPr>
              <w:t>has</w:t>
            </w:r>
            <w:r>
              <w:rPr>
                <w:spacing w:val="-5"/>
                <w:sz w:val="20"/>
              </w:rPr>
              <w:t xml:space="preserve"> </w:t>
            </w:r>
            <w:r>
              <w:rPr>
                <w:sz w:val="20"/>
              </w:rPr>
              <w:t>spent</w:t>
            </w:r>
            <w:r>
              <w:rPr>
                <w:color w:val="00AF50"/>
                <w:spacing w:val="-6"/>
                <w:sz w:val="20"/>
                <w:u w:val="single" w:color="00AF50"/>
              </w:rPr>
              <w:t xml:space="preserve"> </w:t>
            </w:r>
            <w:r>
              <w:rPr>
                <w:color w:val="00AF50"/>
                <w:sz w:val="20"/>
                <w:u w:val="single" w:color="00AF50"/>
              </w:rPr>
              <w:t>$2</w:t>
            </w:r>
            <w:r>
              <w:rPr>
                <w:color w:val="00AF50"/>
                <w:spacing w:val="-6"/>
                <w:sz w:val="20"/>
                <w:u w:val="single" w:color="00AF50"/>
              </w:rPr>
              <w:t xml:space="preserve"> </w:t>
            </w:r>
            <w:r>
              <w:rPr>
                <w:color w:val="00AF50"/>
                <w:sz w:val="20"/>
                <w:u w:val="single" w:color="00AF50"/>
              </w:rPr>
              <w:t>billion</w:t>
            </w:r>
            <w:r>
              <w:rPr>
                <w:color w:val="00AF50"/>
                <w:sz w:val="20"/>
              </w:rPr>
              <w:t xml:space="preserve"> </w:t>
            </w:r>
            <w:r>
              <w:rPr>
                <w:sz w:val="20"/>
              </w:rPr>
              <w:t>since its launch</w:t>
            </w:r>
          </w:p>
          <w:p w:rsidR="00BC3DBA" w:rsidRDefault="00A8284D">
            <w:pPr>
              <w:pStyle w:val="TableParagraph"/>
              <w:numPr>
                <w:ilvl w:val="0"/>
                <w:numId w:val="67"/>
              </w:numPr>
              <w:tabs>
                <w:tab w:val="left" w:pos="511"/>
              </w:tabs>
              <w:spacing w:line="277" w:lineRule="exact"/>
              <w:ind w:left="511" w:hanging="358"/>
              <w:rPr>
                <w:sz w:val="20"/>
              </w:rPr>
            </w:pPr>
            <w:r>
              <w:rPr>
                <w:sz w:val="20"/>
              </w:rPr>
              <w:t>BP</w:t>
            </w:r>
            <w:r>
              <w:rPr>
                <w:spacing w:val="-6"/>
                <w:sz w:val="20"/>
              </w:rPr>
              <w:t xml:space="preserve"> </w:t>
            </w:r>
            <w:r>
              <w:rPr>
                <w:sz w:val="20"/>
              </w:rPr>
              <w:t>donated</w:t>
            </w:r>
            <w:r>
              <w:rPr>
                <w:spacing w:val="-4"/>
                <w:sz w:val="20"/>
              </w:rPr>
              <w:t xml:space="preserve"> </w:t>
            </w:r>
            <w:r>
              <w:rPr>
                <w:sz w:val="20"/>
              </w:rPr>
              <w:t>$2</w:t>
            </w:r>
            <w:r>
              <w:rPr>
                <w:spacing w:val="-4"/>
                <w:sz w:val="20"/>
              </w:rPr>
              <w:t xml:space="preserve"> </w:t>
            </w:r>
            <w:r>
              <w:rPr>
                <w:sz w:val="20"/>
              </w:rPr>
              <w:t>million</w:t>
            </w:r>
            <w:r>
              <w:rPr>
                <w:spacing w:val="-7"/>
                <w:sz w:val="20"/>
              </w:rPr>
              <w:t xml:space="preserve"> </w:t>
            </w:r>
            <w:r>
              <w:rPr>
                <w:sz w:val="20"/>
              </w:rPr>
              <w:t>to</w:t>
            </w:r>
            <w:r>
              <w:rPr>
                <w:spacing w:val="-4"/>
                <w:sz w:val="20"/>
              </w:rPr>
              <w:t xml:space="preserve"> </w:t>
            </w:r>
            <w:r>
              <w:rPr>
                <w:sz w:val="20"/>
              </w:rPr>
              <w:t>fight</w:t>
            </w:r>
            <w:r>
              <w:rPr>
                <w:spacing w:val="-5"/>
                <w:sz w:val="20"/>
              </w:rPr>
              <w:t xml:space="preserve"> </w:t>
            </w:r>
            <w:r>
              <w:rPr>
                <w:sz w:val="20"/>
              </w:rPr>
              <w:t>Covid</w:t>
            </w:r>
            <w:r>
              <w:rPr>
                <w:spacing w:val="-5"/>
                <w:sz w:val="20"/>
              </w:rPr>
              <w:t xml:space="preserve"> </w:t>
            </w:r>
            <w:r>
              <w:rPr>
                <w:sz w:val="20"/>
              </w:rPr>
              <w:t>19</w:t>
            </w:r>
            <w:r>
              <w:rPr>
                <w:spacing w:val="-5"/>
                <w:sz w:val="20"/>
              </w:rPr>
              <w:t xml:space="preserve"> in</w:t>
            </w:r>
          </w:p>
          <w:p w:rsidR="00BC3DBA" w:rsidRDefault="00A8284D">
            <w:pPr>
              <w:pStyle w:val="TableParagraph"/>
              <w:spacing w:before="24"/>
              <w:ind w:left="514"/>
              <w:rPr>
                <w:sz w:val="20"/>
              </w:rPr>
            </w:pPr>
            <w:r>
              <w:rPr>
                <w:sz w:val="20"/>
              </w:rPr>
              <w:t>Brazil’s</w:t>
            </w:r>
            <w:r>
              <w:rPr>
                <w:spacing w:val="-7"/>
                <w:sz w:val="20"/>
              </w:rPr>
              <w:t xml:space="preserve"> </w:t>
            </w:r>
            <w:r>
              <w:rPr>
                <w:sz w:val="20"/>
              </w:rPr>
              <w:t>rural</w:t>
            </w:r>
            <w:r>
              <w:rPr>
                <w:spacing w:val="-5"/>
                <w:sz w:val="20"/>
              </w:rPr>
              <w:t xml:space="preserve"> </w:t>
            </w:r>
            <w:r>
              <w:rPr>
                <w:spacing w:val="-2"/>
                <w:sz w:val="20"/>
              </w:rPr>
              <w:t>communities</w:t>
            </w:r>
          </w:p>
          <w:p w:rsidR="00BC3DBA" w:rsidRDefault="00A8284D">
            <w:pPr>
              <w:pStyle w:val="TableParagraph"/>
              <w:numPr>
                <w:ilvl w:val="0"/>
                <w:numId w:val="67"/>
              </w:numPr>
              <w:tabs>
                <w:tab w:val="left" w:pos="511"/>
                <w:tab w:val="left" w:pos="514"/>
              </w:tabs>
              <w:spacing w:before="21" w:line="259" w:lineRule="auto"/>
              <w:ind w:right="222"/>
              <w:jc w:val="both"/>
              <w:rPr>
                <w:sz w:val="20"/>
              </w:rPr>
            </w:pPr>
            <w:r>
              <w:rPr>
                <w:sz w:val="20"/>
              </w:rPr>
              <w:t>Investing</w:t>
            </w:r>
            <w:r>
              <w:rPr>
                <w:spacing w:val="-7"/>
                <w:sz w:val="20"/>
              </w:rPr>
              <w:t xml:space="preserve"> </w:t>
            </w:r>
            <w:r>
              <w:rPr>
                <w:sz w:val="20"/>
              </w:rPr>
              <w:t>in</w:t>
            </w:r>
            <w:r>
              <w:rPr>
                <w:spacing w:val="-10"/>
                <w:sz w:val="20"/>
              </w:rPr>
              <w:t xml:space="preserve"> </w:t>
            </w:r>
            <w:r>
              <w:rPr>
                <w:sz w:val="20"/>
              </w:rPr>
              <w:t>renewable</w:t>
            </w:r>
            <w:r>
              <w:rPr>
                <w:spacing w:val="-8"/>
                <w:sz w:val="20"/>
              </w:rPr>
              <w:t xml:space="preserve"> </w:t>
            </w:r>
            <w:r>
              <w:rPr>
                <w:sz w:val="20"/>
              </w:rPr>
              <w:t>biofuel</w:t>
            </w:r>
            <w:r>
              <w:rPr>
                <w:spacing w:val="-9"/>
                <w:sz w:val="20"/>
              </w:rPr>
              <w:t xml:space="preserve"> </w:t>
            </w:r>
            <w:r>
              <w:rPr>
                <w:sz w:val="20"/>
              </w:rPr>
              <w:t>energy</w:t>
            </w:r>
            <w:r>
              <w:rPr>
                <w:spacing w:val="-10"/>
                <w:sz w:val="20"/>
              </w:rPr>
              <w:t xml:space="preserve"> </w:t>
            </w:r>
            <w:r>
              <w:rPr>
                <w:sz w:val="20"/>
              </w:rPr>
              <w:t xml:space="preserve">which generated an extra 2,000 jobs through the </w:t>
            </w:r>
            <w:r>
              <w:rPr>
                <w:color w:val="00AF50"/>
                <w:sz w:val="20"/>
                <w:u w:val="single" w:color="00AF50"/>
              </w:rPr>
              <w:t>multiplier effect</w:t>
            </w:r>
          </w:p>
          <w:p w:rsidR="00BC3DBA" w:rsidRDefault="00A8284D">
            <w:pPr>
              <w:pStyle w:val="TableParagraph"/>
              <w:numPr>
                <w:ilvl w:val="0"/>
                <w:numId w:val="67"/>
              </w:numPr>
              <w:tabs>
                <w:tab w:val="left" w:pos="511"/>
              </w:tabs>
              <w:spacing w:line="278" w:lineRule="exact"/>
              <w:ind w:left="511" w:hanging="358"/>
              <w:jc w:val="both"/>
              <w:rPr>
                <w:sz w:val="20"/>
              </w:rPr>
            </w:pPr>
            <w:r>
              <w:rPr>
                <w:sz w:val="20"/>
              </w:rPr>
              <w:t>Pays</w:t>
            </w:r>
            <w:r>
              <w:rPr>
                <w:spacing w:val="-6"/>
                <w:sz w:val="20"/>
              </w:rPr>
              <w:t xml:space="preserve"> </w:t>
            </w:r>
            <w:r>
              <w:rPr>
                <w:sz w:val="20"/>
              </w:rPr>
              <w:t>$108</w:t>
            </w:r>
            <w:r>
              <w:rPr>
                <w:spacing w:val="-4"/>
                <w:sz w:val="20"/>
              </w:rPr>
              <w:t xml:space="preserve"> </w:t>
            </w:r>
            <w:r>
              <w:rPr>
                <w:sz w:val="20"/>
              </w:rPr>
              <w:t>million</w:t>
            </w:r>
            <w:r>
              <w:rPr>
                <w:spacing w:val="-3"/>
                <w:sz w:val="20"/>
              </w:rPr>
              <w:t xml:space="preserve"> </w:t>
            </w:r>
            <w:r>
              <w:rPr>
                <w:sz w:val="20"/>
              </w:rPr>
              <w:t>in</w:t>
            </w:r>
            <w:r>
              <w:rPr>
                <w:spacing w:val="-4"/>
                <w:sz w:val="20"/>
              </w:rPr>
              <w:t xml:space="preserve"> </w:t>
            </w:r>
            <w:r>
              <w:rPr>
                <w:sz w:val="20"/>
              </w:rPr>
              <w:t>tax</w:t>
            </w:r>
            <w:r>
              <w:rPr>
                <w:spacing w:val="-5"/>
                <w:sz w:val="20"/>
              </w:rPr>
              <w:t xml:space="preserve"> </w:t>
            </w:r>
            <w:r>
              <w:rPr>
                <w:sz w:val="20"/>
              </w:rPr>
              <w:t>to</w:t>
            </w:r>
            <w:r>
              <w:rPr>
                <w:spacing w:val="-1"/>
                <w:sz w:val="20"/>
              </w:rPr>
              <w:t xml:space="preserve"> </w:t>
            </w:r>
            <w:r>
              <w:rPr>
                <w:spacing w:val="-2"/>
                <w:sz w:val="20"/>
              </w:rPr>
              <w:t>Brazil</w:t>
            </w:r>
          </w:p>
        </w:tc>
      </w:tr>
    </w:tbl>
    <w:p w:rsidR="00BC3DBA" w:rsidRDefault="00BC3DBA">
      <w:pPr>
        <w:pStyle w:val="BodyText"/>
        <w:rPr>
          <w:sz w:val="20"/>
        </w:rPr>
      </w:pPr>
    </w:p>
    <w:p w:rsidR="00BC3DBA" w:rsidRDefault="00BC3DBA">
      <w:pPr>
        <w:pStyle w:val="BodyText"/>
        <w:spacing w:before="77"/>
        <w:rPr>
          <w:sz w:val="20"/>
        </w:rPr>
      </w:pPr>
    </w:p>
    <w:p w:rsidR="00BC3DBA" w:rsidRDefault="00A8284D">
      <w:pPr>
        <w:pStyle w:val="BodyText"/>
        <w:ind w:left="320"/>
        <w:rPr>
          <w:rFonts w:ascii="Calibri"/>
        </w:rPr>
      </w:pPr>
      <w:r>
        <w:rPr>
          <w:noProof/>
          <w:lang w:val="en-GB" w:eastAsia="en-GB"/>
        </w:rPr>
        <mc:AlternateContent>
          <mc:Choice Requires="wpg">
            <w:drawing>
              <wp:anchor distT="0" distB="0" distL="0" distR="0" simplePos="0" relativeHeight="251548672" behindDoc="0" locked="0" layoutInCell="1" allowOverlap="1">
                <wp:simplePos x="0" y="0"/>
                <wp:positionH relativeFrom="page">
                  <wp:posOffset>1102360</wp:posOffset>
                </wp:positionH>
                <wp:positionV relativeFrom="paragraph">
                  <wp:posOffset>-328169</wp:posOffset>
                </wp:positionV>
                <wp:extent cx="6007100" cy="571500"/>
                <wp:effectExtent l="0" t="0" r="0" b="0"/>
                <wp:wrapNone/>
                <wp:docPr id="1042" name="Group 10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7100" cy="571500"/>
                          <a:chOff x="0" y="0"/>
                          <a:chExt cx="6007100" cy="571500"/>
                        </a:xfrm>
                      </wpg:grpSpPr>
                      <wps:wsp>
                        <wps:cNvPr id="1043" name="Graphic 1043"/>
                        <wps:cNvSpPr/>
                        <wps:spPr>
                          <a:xfrm>
                            <a:off x="19050" y="19050"/>
                            <a:ext cx="5969000" cy="533400"/>
                          </a:xfrm>
                          <a:custGeom>
                            <a:avLst/>
                            <a:gdLst/>
                            <a:ahLst/>
                            <a:cxnLst/>
                            <a:rect l="l" t="t" r="r" b="b"/>
                            <a:pathLst>
                              <a:path w="5969000" h="533400">
                                <a:moveTo>
                                  <a:pt x="5880099" y="0"/>
                                </a:moveTo>
                                <a:lnTo>
                                  <a:pt x="88900" y="0"/>
                                </a:lnTo>
                                <a:lnTo>
                                  <a:pt x="54296" y="6986"/>
                                </a:lnTo>
                                <a:lnTo>
                                  <a:pt x="26038" y="26038"/>
                                </a:lnTo>
                                <a:lnTo>
                                  <a:pt x="6986" y="54296"/>
                                </a:lnTo>
                                <a:lnTo>
                                  <a:pt x="0" y="88899"/>
                                </a:lnTo>
                                <a:lnTo>
                                  <a:pt x="0" y="444499"/>
                                </a:lnTo>
                                <a:lnTo>
                                  <a:pt x="6986" y="479103"/>
                                </a:lnTo>
                                <a:lnTo>
                                  <a:pt x="26038" y="507361"/>
                                </a:lnTo>
                                <a:lnTo>
                                  <a:pt x="54296" y="526413"/>
                                </a:lnTo>
                                <a:lnTo>
                                  <a:pt x="88900" y="533399"/>
                                </a:lnTo>
                                <a:lnTo>
                                  <a:pt x="5880099" y="533399"/>
                                </a:lnTo>
                                <a:lnTo>
                                  <a:pt x="5914725" y="526413"/>
                                </a:lnTo>
                                <a:lnTo>
                                  <a:pt x="5942980" y="507361"/>
                                </a:lnTo>
                                <a:lnTo>
                                  <a:pt x="5962020" y="479103"/>
                                </a:lnTo>
                                <a:lnTo>
                                  <a:pt x="5968999" y="444499"/>
                                </a:lnTo>
                                <a:lnTo>
                                  <a:pt x="5968999" y="88899"/>
                                </a:lnTo>
                                <a:lnTo>
                                  <a:pt x="5962020" y="54296"/>
                                </a:lnTo>
                                <a:lnTo>
                                  <a:pt x="5942980" y="26038"/>
                                </a:lnTo>
                                <a:lnTo>
                                  <a:pt x="5914725" y="6986"/>
                                </a:lnTo>
                                <a:lnTo>
                                  <a:pt x="5880099" y="0"/>
                                </a:lnTo>
                                <a:close/>
                              </a:path>
                            </a:pathLst>
                          </a:custGeom>
                          <a:solidFill>
                            <a:srgbClr val="FAE4D5"/>
                          </a:solidFill>
                        </wps:spPr>
                        <wps:bodyPr wrap="square" lIns="0" tIns="0" rIns="0" bIns="0" rtlCol="0">
                          <a:prstTxWarp prst="textNoShape">
                            <a:avLst/>
                          </a:prstTxWarp>
                          <a:noAutofit/>
                        </wps:bodyPr>
                      </wps:wsp>
                      <wps:wsp>
                        <wps:cNvPr id="1044" name="Graphic 1044"/>
                        <wps:cNvSpPr/>
                        <wps:spPr>
                          <a:xfrm>
                            <a:off x="19050" y="19050"/>
                            <a:ext cx="5969000" cy="533400"/>
                          </a:xfrm>
                          <a:custGeom>
                            <a:avLst/>
                            <a:gdLst/>
                            <a:ahLst/>
                            <a:cxnLst/>
                            <a:rect l="l" t="t" r="r" b="b"/>
                            <a:pathLst>
                              <a:path w="5969000" h="533400">
                                <a:moveTo>
                                  <a:pt x="0" y="88899"/>
                                </a:moveTo>
                                <a:lnTo>
                                  <a:pt x="6986" y="54296"/>
                                </a:lnTo>
                                <a:lnTo>
                                  <a:pt x="26038" y="26038"/>
                                </a:lnTo>
                                <a:lnTo>
                                  <a:pt x="54296" y="6986"/>
                                </a:lnTo>
                                <a:lnTo>
                                  <a:pt x="88900" y="0"/>
                                </a:lnTo>
                                <a:lnTo>
                                  <a:pt x="5880099" y="0"/>
                                </a:lnTo>
                                <a:lnTo>
                                  <a:pt x="5914725" y="6986"/>
                                </a:lnTo>
                                <a:lnTo>
                                  <a:pt x="5942980" y="26038"/>
                                </a:lnTo>
                                <a:lnTo>
                                  <a:pt x="5962020" y="54296"/>
                                </a:lnTo>
                                <a:lnTo>
                                  <a:pt x="5968999" y="88899"/>
                                </a:lnTo>
                                <a:lnTo>
                                  <a:pt x="5968999" y="444499"/>
                                </a:lnTo>
                                <a:lnTo>
                                  <a:pt x="5962020" y="479103"/>
                                </a:lnTo>
                                <a:lnTo>
                                  <a:pt x="5942980" y="507361"/>
                                </a:lnTo>
                                <a:lnTo>
                                  <a:pt x="5914725" y="526413"/>
                                </a:lnTo>
                                <a:lnTo>
                                  <a:pt x="5880099" y="533399"/>
                                </a:lnTo>
                                <a:lnTo>
                                  <a:pt x="88900" y="533399"/>
                                </a:lnTo>
                                <a:lnTo>
                                  <a:pt x="54296" y="526413"/>
                                </a:lnTo>
                                <a:lnTo>
                                  <a:pt x="26038" y="507361"/>
                                </a:lnTo>
                                <a:lnTo>
                                  <a:pt x="6986" y="479103"/>
                                </a:lnTo>
                                <a:lnTo>
                                  <a:pt x="0" y="444499"/>
                                </a:lnTo>
                                <a:lnTo>
                                  <a:pt x="0" y="88899"/>
                                </a:lnTo>
                                <a:close/>
                              </a:path>
                            </a:pathLst>
                          </a:custGeom>
                          <a:ln w="38100">
                            <a:solidFill>
                              <a:srgbClr val="C55A11"/>
                            </a:solidFill>
                            <a:prstDash val="solid"/>
                          </a:ln>
                        </wps:spPr>
                        <wps:bodyPr wrap="square" lIns="0" tIns="0" rIns="0" bIns="0" rtlCol="0">
                          <a:prstTxWarp prst="textNoShape">
                            <a:avLst/>
                          </a:prstTxWarp>
                          <a:noAutofit/>
                        </wps:bodyPr>
                      </wps:wsp>
                      <wps:wsp>
                        <wps:cNvPr id="1045" name="Textbox 1045"/>
                        <wps:cNvSpPr txBox="1"/>
                        <wps:spPr>
                          <a:xfrm>
                            <a:off x="0" y="0"/>
                            <a:ext cx="6007100" cy="571500"/>
                          </a:xfrm>
                          <a:prstGeom prst="rect">
                            <a:avLst/>
                          </a:prstGeom>
                        </wps:spPr>
                        <wps:txbx>
                          <w:txbxContent>
                            <w:p w:rsidR="00A8284D" w:rsidRDefault="00A8284D">
                              <w:pPr>
                                <w:spacing w:before="182"/>
                                <w:ind w:left="244"/>
                                <w:rPr>
                                  <w:rFonts w:ascii="Tahoma" w:hAnsi="Tahoma"/>
                                  <w:b/>
                                </w:rPr>
                              </w:pPr>
                              <w:r>
                                <w:rPr>
                                  <w:rFonts w:ascii="Tahoma" w:hAnsi="Tahoma"/>
                                  <w:b/>
                                  <w:spacing w:val="-6"/>
                                  <w:u w:val="single"/>
                                </w:rPr>
                                <w:t>GCSE</w:t>
                              </w:r>
                              <w:r>
                                <w:rPr>
                                  <w:rFonts w:ascii="Tahoma" w:hAnsi="Tahoma"/>
                                  <w:b/>
                                  <w:spacing w:val="-4"/>
                                  <w:u w:val="single"/>
                                </w:rPr>
                                <w:t xml:space="preserve"> </w:t>
                              </w:r>
                              <w:r>
                                <w:rPr>
                                  <w:rFonts w:ascii="Tahoma" w:hAnsi="Tahoma"/>
                                  <w:b/>
                                  <w:spacing w:val="-6"/>
                                  <w:u w:val="single"/>
                                </w:rPr>
                                <w:t>Practice</w:t>
                              </w:r>
                              <w:r>
                                <w:rPr>
                                  <w:rFonts w:ascii="Tahoma" w:hAnsi="Tahoma"/>
                                  <w:b/>
                                  <w:u w:val="single"/>
                                </w:rPr>
                                <w:t xml:space="preserve"> </w:t>
                              </w:r>
                              <w:r>
                                <w:rPr>
                                  <w:rFonts w:ascii="Tahoma" w:hAnsi="Tahoma"/>
                                  <w:b/>
                                  <w:spacing w:val="-6"/>
                                  <w:u w:val="single"/>
                                </w:rPr>
                                <w:t>Questions:</w:t>
                              </w:r>
                              <w:r>
                                <w:rPr>
                                  <w:rFonts w:ascii="Tahoma" w:hAnsi="Tahoma"/>
                                  <w:b/>
                                  <w:u w:val="single"/>
                                </w:rPr>
                                <w:t xml:space="preserve"> </w:t>
                              </w:r>
                              <w:r>
                                <w:rPr>
                                  <w:rFonts w:ascii="Tahoma" w:hAnsi="Tahoma"/>
                                  <w:b/>
                                  <w:spacing w:val="-6"/>
                                </w:rPr>
                                <w:t>‘TNCs</w:t>
                              </w:r>
                              <w:r>
                                <w:rPr>
                                  <w:rFonts w:ascii="Tahoma" w:hAnsi="Tahoma"/>
                                  <w:b/>
                                </w:rPr>
                                <w:t xml:space="preserve"> </w:t>
                              </w:r>
                              <w:r>
                                <w:rPr>
                                  <w:rFonts w:ascii="Tahoma" w:hAnsi="Tahoma"/>
                                  <w:b/>
                                  <w:spacing w:val="-6"/>
                                </w:rPr>
                                <w:t>only</w:t>
                              </w:r>
                              <w:r>
                                <w:rPr>
                                  <w:rFonts w:ascii="Tahoma" w:hAnsi="Tahoma"/>
                                  <w:b/>
                                  <w:spacing w:val="-4"/>
                                </w:rPr>
                                <w:t xml:space="preserve"> </w:t>
                              </w:r>
                              <w:r>
                                <w:rPr>
                                  <w:rFonts w:ascii="Tahoma" w:hAnsi="Tahoma"/>
                                  <w:b/>
                                  <w:spacing w:val="-6"/>
                                </w:rPr>
                                <w:t>bring</w:t>
                              </w:r>
                              <w:r>
                                <w:rPr>
                                  <w:rFonts w:ascii="Tahoma" w:hAnsi="Tahoma"/>
                                  <w:b/>
                                  <w:spacing w:val="-3"/>
                                </w:rPr>
                                <w:t xml:space="preserve"> </w:t>
                              </w:r>
                              <w:r>
                                <w:rPr>
                                  <w:rFonts w:ascii="Tahoma" w:hAnsi="Tahoma"/>
                                  <w:b/>
                                  <w:spacing w:val="-6"/>
                                </w:rPr>
                                <w:t>advantages</w:t>
                              </w:r>
                              <w:r>
                                <w:rPr>
                                  <w:rFonts w:ascii="Tahoma" w:hAnsi="Tahoma"/>
                                  <w:b/>
                                </w:rPr>
                                <w:t xml:space="preserve"> </w:t>
                              </w:r>
                              <w:r>
                                <w:rPr>
                                  <w:rFonts w:ascii="Tahoma" w:hAnsi="Tahoma"/>
                                  <w:b/>
                                  <w:spacing w:val="-6"/>
                                </w:rPr>
                                <w:t>to</w:t>
                              </w:r>
                              <w:r>
                                <w:rPr>
                                  <w:rFonts w:ascii="Tahoma" w:hAnsi="Tahoma"/>
                                  <w:b/>
                                  <w:spacing w:val="-3"/>
                                </w:rPr>
                                <w:t xml:space="preserve"> </w:t>
                              </w:r>
                              <w:r>
                                <w:rPr>
                                  <w:rFonts w:ascii="Tahoma" w:hAnsi="Tahoma"/>
                                  <w:b/>
                                  <w:spacing w:val="-6"/>
                                </w:rPr>
                                <w:t>the</w:t>
                              </w:r>
                              <w:r>
                                <w:rPr>
                                  <w:rFonts w:ascii="Tahoma" w:hAnsi="Tahoma"/>
                                  <w:b/>
                                  <w:spacing w:val="-1"/>
                                </w:rPr>
                                <w:t xml:space="preserve"> </w:t>
                              </w:r>
                              <w:r>
                                <w:rPr>
                                  <w:rFonts w:ascii="Tahoma" w:hAnsi="Tahoma"/>
                                  <w:b/>
                                  <w:spacing w:val="-6"/>
                                </w:rPr>
                                <w:t>host</w:t>
                              </w:r>
                              <w:r>
                                <w:rPr>
                                  <w:rFonts w:ascii="Tahoma" w:hAnsi="Tahoma"/>
                                  <w:b/>
                                </w:rPr>
                                <w:t xml:space="preserve"> </w:t>
                              </w:r>
                              <w:r>
                                <w:rPr>
                                  <w:rFonts w:ascii="Tahoma" w:hAnsi="Tahoma"/>
                                  <w:b/>
                                  <w:spacing w:val="-6"/>
                                </w:rPr>
                                <w:t>country.’</w:t>
                              </w:r>
                            </w:p>
                            <w:p w:rsidR="00A8284D" w:rsidRDefault="00A8284D">
                              <w:pPr>
                                <w:spacing w:before="6"/>
                                <w:ind w:left="244"/>
                                <w:rPr>
                                  <w:rFonts w:ascii="Tahoma"/>
                                  <w:b/>
                                </w:rPr>
                              </w:pPr>
                              <w:r>
                                <w:rPr>
                                  <w:rFonts w:ascii="Tahoma"/>
                                  <w:b/>
                                  <w:spacing w:val="-8"/>
                                </w:rPr>
                                <w:t>Do</w:t>
                              </w:r>
                              <w:r>
                                <w:rPr>
                                  <w:rFonts w:ascii="Tahoma"/>
                                  <w:b/>
                                  <w:spacing w:val="-2"/>
                                </w:rPr>
                                <w:t xml:space="preserve"> </w:t>
                              </w:r>
                              <w:r>
                                <w:rPr>
                                  <w:rFonts w:ascii="Tahoma"/>
                                  <w:b/>
                                  <w:spacing w:val="-8"/>
                                </w:rPr>
                                <w:t>you</w:t>
                              </w:r>
                              <w:r>
                                <w:rPr>
                                  <w:rFonts w:ascii="Tahoma"/>
                                  <w:b/>
                                  <w:spacing w:val="-3"/>
                                </w:rPr>
                                <w:t xml:space="preserve"> </w:t>
                              </w:r>
                              <w:r>
                                <w:rPr>
                                  <w:rFonts w:ascii="Tahoma"/>
                                  <w:b/>
                                  <w:spacing w:val="-8"/>
                                </w:rPr>
                                <w:t>agree</w:t>
                              </w:r>
                              <w:r>
                                <w:rPr>
                                  <w:rFonts w:ascii="Tahoma"/>
                                  <w:b/>
                                  <w:spacing w:val="-5"/>
                                </w:rPr>
                                <w:t xml:space="preserve"> </w:t>
                              </w:r>
                              <w:r>
                                <w:rPr>
                                  <w:rFonts w:ascii="Tahoma"/>
                                  <w:b/>
                                  <w:spacing w:val="-8"/>
                                </w:rPr>
                                <w:t>with</w:t>
                              </w:r>
                              <w:r>
                                <w:rPr>
                                  <w:rFonts w:ascii="Tahoma"/>
                                  <w:b/>
                                  <w:spacing w:val="-5"/>
                                </w:rPr>
                                <w:t xml:space="preserve"> </w:t>
                              </w:r>
                              <w:r>
                                <w:rPr>
                                  <w:rFonts w:ascii="Tahoma"/>
                                  <w:b/>
                                  <w:spacing w:val="-8"/>
                                </w:rPr>
                                <w:t>this</w:t>
                              </w:r>
                              <w:r>
                                <w:rPr>
                                  <w:rFonts w:ascii="Tahoma"/>
                                  <w:b/>
                                  <w:spacing w:val="-6"/>
                                </w:rPr>
                                <w:t xml:space="preserve"> </w:t>
                              </w:r>
                              <w:r>
                                <w:rPr>
                                  <w:rFonts w:ascii="Tahoma"/>
                                  <w:b/>
                                  <w:spacing w:val="-8"/>
                                </w:rPr>
                                <w:t>statement?</w:t>
                              </w:r>
                              <w:r>
                                <w:rPr>
                                  <w:rFonts w:ascii="Tahoma"/>
                                  <w:b/>
                                  <w:spacing w:val="1"/>
                                </w:rPr>
                                <w:t xml:space="preserve"> </w:t>
                              </w:r>
                              <w:r>
                                <w:rPr>
                                  <w:rFonts w:ascii="Tahoma"/>
                                  <w:b/>
                                  <w:spacing w:val="-8"/>
                                </w:rPr>
                                <w:t>(9)</w:t>
                              </w:r>
                            </w:p>
                          </w:txbxContent>
                        </wps:txbx>
                        <wps:bodyPr wrap="square" lIns="0" tIns="0" rIns="0" bIns="0" rtlCol="0">
                          <a:noAutofit/>
                        </wps:bodyPr>
                      </wps:wsp>
                    </wpg:wgp>
                  </a:graphicData>
                </a:graphic>
              </wp:anchor>
            </w:drawing>
          </mc:Choice>
          <mc:Fallback>
            <w:pict>
              <v:group id="Group 1042" o:spid="_x0000_s1942" style="position:absolute;left:0;text-align:left;margin-left:86.8pt;margin-top:-25.85pt;width:473pt;height:45pt;z-index:251548672;mso-wrap-distance-left:0;mso-wrap-distance-right:0;mso-position-horizontal-relative:page;mso-position-vertical-relative:text" coordsize="60071,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">
                <v:shape id="Graphic 1043" o:spid="_x0000_s1943" style="position:absolute;left:190;top:190;width:59690;height:5334;visibility:visible;mso-wrap-style:square;v-text-anchor:top" coordsize="596900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" path="m5880099,l88900,,54296,6986,26038,26038,6986,54296,,88899,,444499r6986,34604l26038,507361r28258,19052l88900,533399r5791199,l5914725,526413r28255,-19052l5962020,479103r6979,-34604l5968999,88899r-6979,-34603l5942980,26038,5914725,6986,5880099,xe" fillcolor="#fae4d5" stroked="f">
                  <v:path arrowok="t"/>
                </v:shape>
                <v:shape id="Graphic 1044" o:spid="_x0000_s1944" style="position:absolute;left:190;top:190;width:59690;height:5334;visibility:visible;mso-wrap-style:square;v-text-anchor:top" coordsize="596900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" path="m,88899l6986,54296,26038,26038,54296,6986,88900,,5880099,r34626,6986l5942980,26038r19040,28258l5968999,88899r,355600l5962020,479103r-19040,28258l5914725,526413r-34626,6986l88900,533399,54296,526413,26038,507361,6986,479103,,444499,,88899xe" filled="f" strokecolor="#c55a11" strokeweight="3pt">
                  <v:path arrowok="t"/>
                </v:shape>
                <v:shape id="Textbox 1045" o:spid="_x0000_s1945" type="#_x0000_t202" style="position:absolute;width:6007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XvgxAAAAN0AAAAPAAAAZHJzL2Rvd25yZXYueG1sRE9NawIx&#10;EL0X/A9hCr3VpNJK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CWFe+DEAAAA3QAAAA8A&#10;AAAAAAAAAAAAAAAABwIAAGRycy9kb3ducmV2LnhtbFBLBQYAAAAAAwADALcAAAD4AgAAAAA=&#10;" filled="f" stroked="f">
                  <v:textbox inset="0,0,0,0">
                    <w:txbxContent>
                      <w:p w:rsidR="00A8284D" w:rsidRDefault="00A8284D">
                        <w:pPr>
                          <w:spacing w:before="182"/>
                          <w:ind w:left="244"/>
                          <w:rPr>
                            <w:rFonts w:ascii="Tahoma" w:hAnsi="Tahoma"/>
                            <w:b/>
                          </w:rPr>
                        </w:pPr>
                        <w:r>
                          <w:rPr>
                            <w:rFonts w:ascii="Tahoma" w:hAnsi="Tahoma"/>
                            <w:b/>
                            <w:spacing w:val="-6"/>
                            <w:u w:val="single"/>
                          </w:rPr>
                          <w:t>GCSE</w:t>
                        </w:r>
                        <w:r>
                          <w:rPr>
                            <w:rFonts w:ascii="Tahoma" w:hAnsi="Tahoma"/>
                            <w:b/>
                            <w:spacing w:val="-4"/>
                            <w:u w:val="single"/>
                          </w:rPr>
                          <w:t xml:space="preserve"> </w:t>
                        </w:r>
                        <w:r>
                          <w:rPr>
                            <w:rFonts w:ascii="Tahoma" w:hAnsi="Tahoma"/>
                            <w:b/>
                            <w:spacing w:val="-6"/>
                            <w:u w:val="single"/>
                          </w:rPr>
                          <w:t>Practice</w:t>
                        </w:r>
                        <w:r>
                          <w:rPr>
                            <w:rFonts w:ascii="Tahoma" w:hAnsi="Tahoma"/>
                            <w:b/>
                            <w:u w:val="single"/>
                          </w:rPr>
                          <w:t xml:space="preserve"> </w:t>
                        </w:r>
                        <w:r>
                          <w:rPr>
                            <w:rFonts w:ascii="Tahoma" w:hAnsi="Tahoma"/>
                            <w:b/>
                            <w:spacing w:val="-6"/>
                            <w:u w:val="single"/>
                          </w:rPr>
                          <w:t>Questions:</w:t>
                        </w:r>
                        <w:r>
                          <w:rPr>
                            <w:rFonts w:ascii="Tahoma" w:hAnsi="Tahoma"/>
                            <w:b/>
                            <w:u w:val="single"/>
                          </w:rPr>
                          <w:t xml:space="preserve"> </w:t>
                        </w:r>
                        <w:r>
                          <w:rPr>
                            <w:rFonts w:ascii="Tahoma" w:hAnsi="Tahoma"/>
                            <w:b/>
                            <w:spacing w:val="-6"/>
                          </w:rPr>
                          <w:t>‘TNCs</w:t>
                        </w:r>
                        <w:r>
                          <w:rPr>
                            <w:rFonts w:ascii="Tahoma" w:hAnsi="Tahoma"/>
                            <w:b/>
                          </w:rPr>
                          <w:t xml:space="preserve"> </w:t>
                        </w:r>
                        <w:r>
                          <w:rPr>
                            <w:rFonts w:ascii="Tahoma" w:hAnsi="Tahoma"/>
                            <w:b/>
                            <w:spacing w:val="-6"/>
                          </w:rPr>
                          <w:t>only</w:t>
                        </w:r>
                        <w:r>
                          <w:rPr>
                            <w:rFonts w:ascii="Tahoma" w:hAnsi="Tahoma"/>
                            <w:b/>
                            <w:spacing w:val="-4"/>
                          </w:rPr>
                          <w:t xml:space="preserve"> </w:t>
                        </w:r>
                        <w:r>
                          <w:rPr>
                            <w:rFonts w:ascii="Tahoma" w:hAnsi="Tahoma"/>
                            <w:b/>
                            <w:spacing w:val="-6"/>
                          </w:rPr>
                          <w:t>bring</w:t>
                        </w:r>
                        <w:r>
                          <w:rPr>
                            <w:rFonts w:ascii="Tahoma" w:hAnsi="Tahoma"/>
                            <w:b/>
                            <w:spacing w:val="-3"/>
                          </w:rPr>
                          <w:t xml:space="preserve"> </w:t>
                        </w:r>
                        <w:r>
                          <w:rPr>
                            <w:rFonts w:ascii="Tahoma" w:hAnsi="Tahoma"/>
                            <w:b/>
                            <w:spacing w:val="-6"/>
                          </w:rPr>
                          <w:t>advantages</w:t>
                        </w:r>
                        <w:r>
                          <w:rPr>
                            <w:rFonts w:ascii="Tahoma" w:hAnsi="Tahoma"/>
                            <w:b/>
                          </w:rPr>
                          <w:t xml:space="preserve"> </w:t>
                        </w:r>
                        <w:r>
                          <w:rPr>
                            <w:rFonts w:ascii="Tahoma" w:hAnsi="Tahoma"/>
                            <w:b/>
                            <w:spacing w:val="-6"/>
                          </w:rPr>
                          <w:t>to</w:t>
                        </w:r>
                        <w:r>
                          <w:rPr>
                            <w:rFonts w:ascii="Tahoma" w:hAnsi="Tahoma"/>
                            <w:b/>
                            <w:spacing w:val="-3"/>
                          </w:rPr>
                          <w:t xml:space="preserve"> </w:t>
                        </w:r>
                        <w:r>
                          <w:rPr>
                            <w:rFonts w:ascii="Tahoma" w:hAnsi="Tahoma"/>
                            <w:b/>
                            <w:spacing w:val="-6"/>
                          </w:rPr>
                          <w:t>the</w:t>
                        </w:r>
                        <w:r>
                          <w:rPr>
                            <w:rFonts w:ascii="Tahoma" w:hAnsi="Tahoma"/>
                            <w:b/>
                            <w:spacing w:val="-1"/>
                          </w:rPr>
                          <w:t xml:space="preserve"> </w:t>
                        </w:r>
                        <w:r>
                          <w:rPr>
                            <w:rFonts w:ascii="Tahoma" w:hAnsi="Tahoma"/>
                            <w:b/>
                            <w:spacing w:val="-6"/>
                          </w:rPr>
                          <w:t>host</w:t>
                        </w:r>
                        <w:r>
                          <w:rPr>
                            <w:rFonts w:ascii="Tahoma" w:hAnsi="Tahoma"/>
                            <w:b/>
                          </w:rPr>
                          <w:t xml:space="preserve"> </w:t>
                        </w:r>
                        <w:r>
                          <w:rPr>
                            <w:rFonts w:ascii="Tahoma" w:hAnsi="Tahoma"/>
                            <w:b/>
                            <w:spacing w:val="-6"/>
                          </w:rPr>
                          <w:t>country.’</w:t>
                        </w:r>
                      </w:p>
                      <w:p w:rsidR="00A8284D" w:rsidRDefault="00A8284D">
                        <w:pPr>
                          <w:spacing w:before="6"/>
                          <w:ind w:left="244"/>
                          <w:rPr>
                            <w:rFonts w:ascii="Tahoma"/>
                            <w:b/>
                          </w:rPr>
                        </w:pPr>
                        <w:r>
                          <w:rPr>
                            <w:rFonts w:ascii="Tahoma"/>
                            <w:b/>
                            <w:spacing w:val="-8"/>
                          </w:rPr>
                          <w:t>Do</w:t>
                        </w:r>
                        <w:r>
                          <w:rPr>
                            <w:rFonts w:ascii="Tahoma"/>
                            <w:b/>
                            <w:spacing w:val="-2"/>
                          </w:rPr>
                          <w:t xml:space="preserve"> </w:t>
                        </w:r>
                        <w:r>
                          <w:rPr>
                            <w:rFonts w:ascii="Tahoma"/>
                            <w:b/>
                            <w:spacing w:val="-8"/>
                          </w:rPr>
                          <w:t>you</w:t>
                        </w:r>
                        <w:r>
                          <w:rPr>
                            <w:rFonts w:ascii="Tahoma"/>
                            <w:b/>
                            <w:spacing w:val="-3"/>
                          </w:rPr>
                          <w:t xml:space="preserve"> </w:t>
                        </w:r>
                        <w:r>
                          <w:rPr>
                            <w:rFonts w:ascii="Tahoma"/>
                            <w:b/>
                            <w:spacing w:val="-8"/>
                          </w:rPr>
                          <w:t>agree</w:t>
                        </w:r>
                        <w:r>
                          <w:rPr>
                            <w:rFonts w:ascii="Tahoma"/>
                            <w:b/>
                            <w:spacing w:val="-5"/>
                          </w:rPr>
                          <w:t xml:space="preserve"> </w:t>
                        </w:r>
                        <w:r>
                          <w:rPr>
                            <w:rFonts w:ascii="Tahoma"/>
                            <w:b/>
                            <w:spacing w:val="-8"/>
                          </w:rPr>
                          <w:t>with</w:t>
                        </w:r>
                        <w:r>
                          <w:rPr>
                            <w:rFonts w:ascii="Tahoma"/>
                            <w:b/>
                            <w:spacing w:val="-5"/>
                          </w:rPr>
                          <w:t xml:space="preserve"> </w:t>
                        </w:r>
                        <w:r>
                          <w:rPr>
                            <w:rFonts w:ascii="Tahoma"/>
                            <w:b/>
                            <w:spacing w:val="-8"/>
                          </w:rPr>
                          <w:t>this</w:t>
                        </w:r>
                        <w:r>
                          <w:rPr>
                            <w:rFonts w:ascii="Tahoma"/>
                            <w:b/>
                            <w:spacing w:val="-6"/>
                          </w:rPr>
                          <w:t xml:space="preserve"> </w:t>
                        </w:r>
                        <w:r>
                          <w:rPr>
                            <w:rFonts w:ascii="Tahoma"/>
                            <w:b/>
                            <w:spacing w:val="-8"/>
                          </w:rPr>
                          <w:t>statement?</w:t>
                        </w:r>
                        <w:r>
                          <w:rPr>
                            <w:rFonts w:ascii="Tahoma"/>
                            <w:b/>
                            <w:spacing w:val="1"/>
                          </w:rPr>
                          <w:t xml:space="preserve"> </w:t>
                        </w:r>
                        <w:r>
                          <w:rPr>
                            <w:rFonts w:ascii="Tahoma"/>
                            <w:b/>
                            <w:spacing w:val="-8"/>
                          </w:rPr>
                          <w:t>(9)</w:t>
                        </w:r>
                      </w:p>
                    </w:txbxContent>
                  </v:textbox>
                </v:shape>
                <w10:wrap anchorx="page"/>
              </v:group>
            </w:pict>
          </mc:Fallback>
        </mc:AlternateContent>
      </w:r>
      <w:r>
        <w:rPr>
          <w:rFonts w:ascii="Calibri"/>
          <w:spacing w:val="-5"/>
        </w:rPr>
        <w:t>63</w:t>
      </w:r>
    </w:p>
    <w:p w:rsidR="00BC3DBA" w:rsidRDefault="00BC3DBA">
      <w:pPr>
        <w:rPr>
          <w:rFonts w:ascii="Calibri"/>
        </w:rPr>
        <w:sectPr w:rsidR="00BC3DBA">
          <w:footerReference w:type="default" r:id="rId197"/>
          <w:pgSz w:w="11910" w:h="16840"/>
          <w:pgMar w:top="700" w:right="160" w:bottom="280" w:left="400" w:header="0" w:footer="0" w:gutter="0"/>
          <w:cols w:space="720"/>
        </w:sectPr>
      </w:pPr>
    </w:p>
    <w:p w:rsidR="00BC3DBA" w:rsidRDefault="00A8284D">
      <w:pPr>
        <w:pStyle w:val="BodyText"/>
        <w:ind w:left="310"/>
        <w:rPr>
          <w:rFonts w:ascii="Calibri"/>
          <w:sz w:val="20"/>
        </w:rPr>
      </w:pPr>
      <w:r>
        <w:rPr>
          <w:rFonts w:ascii="Calibri"/>
          <w:noProof/>
          <w:sz w:val="20"/>
          <w:lang w:val="en-GB" w:eastAsia="en-GB"/>
        </w:rPr>
        <w:lastRenderedPageBreak/>
        <mc:AlternateContent>
          <mc:Choice Requires="wps">
            <w:drawing>
              <wp:inline distT="0" distB="0" distL="0" distR="0">
                <wp:extent cx="6725920" cy="407670"/>
                <wp:effectExtent l="9525" t="0" r="0" b="11429"/>
                <wp:docPr id="1046" name="Textbox 1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5920" cy="407670"/>
                        </a:xfrm>
                        <a:prstGeom prst="rect">
                          <a:avLst/>
                        </a:prstGeom>
                        <a:solidFill>
                          <a:srgbClr val="FF0066"/>
                        </a:solidFill>
                        <a:ln w="12700">
                          <a:solidFill>
                            <a:srgbClr val="FB23EC"/>
                          </a:solidFill>
                          <a:prstDash val="solid"/>
                        </a:ln>
                      </wps:spPr>
                      <wps:txbx>
                        <w:txbxContent>
                          <w:p w:rsidR="00A8284D" w:rsidRDefault="00A8284D">
                            <w:pPr>
                              <w:spacing w:before="71"/>
                              <w:ind w:left="3" w:right="4"/>
                              <w:jc w:val="center"/>
                              <w:rPr>
                                <w:b/>
                                <w:color w:val="000000"/>
                                <w:sz w:val="32"/>
                              </w:rPr>
                            </w:pPr>
                            <w:r>
                              <w:rPr>
                                <w:b/>
                                <w:color w:val="FFFFFF"/>
                                <w:sz w:val="32"/>
                              </w:rPr>
                              <w:t>Brazil’s</w:t>
                            </w:r>
                            <w:r>
                              <w:rPr>
                                <w:b/>
                                <w:color w:val="FFFFFF"/>
                                <w:spacing w:val="-12"/>
                                <w:sz w:val="32"/>
                              </w:rPr>
                              <w:t xml:space="preserve"> </w:t>
                            </w:r>
                            <w:r>
                              <w:rPr>
                                <w:b/>
                                <w:color w:val="FFFFFF"/>
                                <w:sz w:val="32"/>
                              </w:rPr>
                              <w:t>relationship</w:t>
                            </w:r>
                            <w:r>
                              <w:rPr>
                                <w:b/>
                                <w:color w:val="FFFFFF"/>
                                <w:spacing w:val="-13"/>
                                <w:sz w:val="32"/>
                              </w:rPr>
                              <w:t xml:space="preserve"> </w:t>
                            </w:r>
                            <w:r>
                              <w:rPr>
                                <w:b/>
                                <w:color w:val="FFFFFF"/>
                                <w:sz w:val="32"/>
                              </w:rPr>
                              <w:t>with</w:t>
                            </w:r>
                            <w:r>
                              <w:rPr>
                                <w:b/>
                                <w:color w:val="FFFFFF"/>
                                <w:spacing w:val="-12"/>
                                <w:sz w:val="32"/>
                              </w:rPr>
                              <w:t xml:space="preserve"> </w:t>
                            </w:r>
                            <w:r>
                              <w:rPr>
                                <w:b/>
                                <w:color w:val="FFFFFF"/>
                                <w:sz w:val="32"/>
                              </w:rPr>
                              <w:t>the</w:t>
                            </w:r>
                            <w:r>
                              <w:rPr>
                                <w:b/>
                                <w:color w:val="FFFFFF"/>
                                <w:spacing w:val="-10"/>
                                <w:sz w:val="32"/>
                              </w:rPr>
                              <w:t xml:space="preserve"> </w:t>
                            </w:r>
                            <w:r>
                              <w:rPr>
                                <w:b/>
                                <w:color w:val="FFFFFF"/>
                                <w:sz w:val="32"/>
                              </w:rPr>
                              <w:t>WIDER</w:t>
                            </w:r>
                            <w:r>
                              <w:rPr>
                                <w:b/>
                                <w:color w:val="FFFFFF"/>
                                <w:spacing w:val="-11"/>
                                <w:sz w:val="32"/>
                              </w:rPr>
                              <w:t xml:space="preserve"> </w:t>
                            </w:r>
                            <w:r>
                              <w:rPr>
                                <w:b/>
                                <w:color w:val="FFFFFF"/>
                                <w:spacing w:val="-2"/>
                                <w:sz w:val="32"/>
                              </w:rPr>
                              <w:t>WORLD</w:t>
                            </w:r>
                          </w:p>
                        </w:txbxContent>
                      </wps:txbx>
                      <wps:bodyPr wrap="square" lIns="0" tIns="0" rIns="0" bIns="0" rtlCol="0">
                        <a:noAutofit/>
                      </wps:bodyPr>
                    </wps:wsp>
                  </a:graphicData>
                </a:graphic>
              </wp:inline>
            </w:drawing>
          </mc:Choice>
          <mc:Fallback>
            <w:pict>
              <v:shape id="Textbox 1046" o:spid="_x0000_s1946" type="#_x0000_t202" style="width:529.6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" fillcolor="#f06" strokecolor="#fb23ec" strokeweight="1pt">
                <v:path arrowok="t"/>
                <v:textbox inset="0,0,0,0">
                  <w:txbxContent>
                    <w:p w:rsidR="00A8284D" w:rsidRDefault="00A8284D">
                      <w:pPr>
                        <w:spacing w:before="71"/>
                        <w:ind w:left="3" w:right="4"/>
                        <w:jc w:val="center"/>
                        <w:rPr>
                          <w:b/>
                          <w:color w:val="000000"/>
                          <w:sz w:val="32"/>
                        </w:rPr>
                      </w:pPr>
                      <w:r>
                        <w:rPr>
                          <w:b/>
                          <w:color w:val="FFFFFF"/>
                          <w:sz w:val="32"/>
                        </w:rPr>
                        <w:t>Brazil’s</w:t>
                      </w:r>
                      <w:r>
                        <w:rPr>
                          <w:b/>
                          <w:color w:val="FFFFFF"/>
                          <w:spacing w:val="-12"/>
                          <w:sz w:val="32"/>
                        </w:rPr>
                        <w:t xml:space="preserve"> </w:t>
                      </w:r>
                      <w:r>
                        <w:rPr>
                          <w:b/>
                          <w:color w:val="FFFFFF"/>
                          <w:sz w:val="32"/>
                        </w:rPr>
                        <w:t>relationship</w:t>
                      </w:r>
                      <w:r>
                        <w:rPr>
                          <w:b/>
                          <w:color w:val="FFFFFF"/>
                          <w:spacing w:val="-13"/>
                          <w:sz w:val="32"/>
                        </w:rPr>
                        <w:t xml:space="preserve"> </w:t>
                      </w:r>
                      <w:r>
                        <w:rPr>
                          <w:b/>
                          <w:color w:val="FFFFFF"/>
                          <w:sz w:val="32"/>
                        </w:rPr>
                        <w:t>with</w:t>
                      </w:r>
                      <w:r>
                        <w:rPr>
                          <w:b/>
                          <w:color w:val="FFFFFF"/>
                          <w:spacing w:val="-12"/>
                          <w:sz w:val="32"/>
                        </w:rPr>
                        <w:t xml:space="preserve"> </w:t>
                      </w:r>
                      <w:r>
                        <w:rPr>
                          <w:b/>
                          <w:color w:val="FFFFFF"/>
                          <w:sz w:val="32"/>
                        </w:rPr>
                        <w:t>the</w:t>
                      </w:r>
                      <w:r>
                        <w:rPr>
                          <w:b/>
                          <w:color w:val="FFFFFF"/>
                          <w:spacing w:val="-10"/>
                          <w:sz w:val="32"/>
                        </w:rPr>
                        <w:t xml:space="preserve"> </w:t>
                      </w:r>
                      <w:r>
                        <w:rPr>
                          <w:b/>
                          <w:color w:val="FFFFFF"/>
                          <w:sz w:val="32"/>
                        </w:rPr>
                        <w:t>WIDER</w:t>
                      </w:r>
                      <w:r>
                        <w:rPr>
                          <w:b/>
                          <w:color w:val="FFFFFF"/>
                          <w:spacing w:val="-11"/>
                          <w:sz w:val="32"/>
                        </w:rPr>
                        <w:t xml:space="preserve"> </w:t>
                      </w:r>
                      <w:r>
                        <w:rPr>
                          <w:b/>
                          <w:color w:val="FFFFFF"/>
                          <w:spacing w:val="-2"/>
                          <w:sz w:val="32"/>
                        </w:rPr>
                        <w:t>WORLD</w:t>
                      </w:r>
                    </w:p>
                  </w:txbxContent>
                </v:textbox>
                <w10:anchorlock/>
              </v:shape>
            </w:pict>
          </mc:Fallback>
        </mc:AlternateContent>
      </w:r>
    </w:p>
    <w:p w:rsidR="00BC3DBA" w:rsidRDefault="00A8284D">
      <w:pPr>
        <w:spacing w:before="44"/>
        <w:ind w:left="320" w:right="718"/>
        <w:rPr>
          <w:sz w:val="20"/>
        </w:rPr>
      </w:pPr>
      <w:r>
        <w:rPr>
          <w:sz w:val="20"/>
        </w:rPr>
        <w:t>Brazil</w:t>
      </w:r>
      <w:r>
        <w:rPr>
          <w:spacing w:val="-2"/>
          <w:sz w:val="20"/>
        </w:rPr>
        <w:t xml:space="preserve"> </w:t>
      </w:r>
      <w:r>
        <w:rPr>
          <w:sz w:val="20"/>
        </w:rPr>
        <w:t>is</w:t>
      </w:r>
      <w:r>
        <w:rPr>
          <w:spacing w:val="-2"/>
          <w:sz w:val="20"/>
        </w:rPr>
        <w:t xml:space="preserve"> </w:t>
      </w:r>
      <w:r>
        <w:rPr>
          <w:sz w:val="20"/>
        </w:rPr>
        <w:t>playing</w:t>
      </w:r>
      <w:r>
        <w:rPr>
          <w:spacing w:val="-3"/>
          <w:sz w:val="20"/>
        </w:rPr>
        <w:t xml:space="preserve"> </w:t>
      </w:r>
      <w:r>
        <w:rPr>
          <w:sz w:val="20"/>
        </w:rPr>
        <w:t>a</w:t>
      </w:r>
      <w:r>
        <w:rPr>
          <w:spacing w:val="-1"/>
          <w:sz w:val="20"/>
        </w:rPr>
        <w:t xml:space="preserve"> </w:t>
      </w:r>
      <w:r>
        <w:rPr>
          <w:color w:val="C45811"/>
          <w:sz w:val="20"/>
          <w:u w:val="single" w:color="C45811"/>
        </w:rPr>
        <w:t>larger</w:t>
      </w:r>
      <w:r>
        <w:rPr>
          <w:color w:val="C45811"/>
          <w:spacing w:val="-2"/>
          <w:sz w:val="20"/>
          <w:u w:val="single" w:color="C45811"/>
        </w:rPr>
        <w:t xml:space="preserve"> </w:t>
      </w:r>
      <w:r>
        <w:rPr>
          <w:color w:val="C45811"/>
          <w:sz w:val="20"/>
          <w:u w:val="single" w:color="C45811"/>
        </w:rPr>
        <w:t>role</w:t>
      </w:r>
      <w:r>
        <w:rPr>
          <w:color w:val="C45811"/>
          <w:spacing w:val="-1"/>
          <w:sz w:val="20"/>
        </w:rPr>
        <w:t xml:space="preserve"> </w:t>
      </w:r>
      <w:r>
        <w:rPr>
          <w:sz w:val="20"/>
        </w:rPr>
        <w:t>in</w:t>
      </w:r>
      <w:r>
        <w:rPr>
          <w:spacing w:val="-4"/>
          <w:sz w:val="20"/>
        </w:rPr>
        <w:t xml:space="preserve"> </w:t>
      </w:r>
      <w:r>
        <w:rPr>
          <w:color w:val="C45811"/>
          <w:sz w:val="20"/>
          <w:u w:val="single" w:color="C45811"/>
        </w:rPr>
        <w:t>regional</w:t>
      </w:r>
      <w:r>
        <w:rPr>
          <w:color w:val="C45811"/>
          <w:spacing w:val="-1"/>
          <w:sz w:val="20"/>
        </w:rPr>
        <w:t xml:space="preserve"> </w:t>
      </w:r>
      <w:r>
        <w:rPr>
          <w:sz w:val="20"/>
        </w:rPr>
        <w:t>and</w:t>
      </w:r>
      <w:r>
        <w:rPr>
          <w:spacing w:val="-1"/>
          <w:sz w:val="20"/>
        </w:rPr>
        <w:t xml:space="preserve"> </w:t>
      </w:r>
      <w:r>
        <w:rPr>
          <w:color w:val="C45811"/>
          <w:sz w:val="20"/>
          <w:u w:val="single" w:color="C45811"/>
        </w:rPr>
        <w:t>global</w:t>
      </w:r>
      <w:r>
        <w:rPr>
          <w:color w:val="C45811"/>
          <w:spacing w:val="-2"/>
          <w:sz w:val="20"/>
          <w:u w:val="single" w:color="C45811"/>
        </w:rPr>
        <w:t xml:space="preserve"> </w:t>
      </w:r>
      <w:r>
        <w:rPr>
          <w:color w:val="C45811"/>
          <w:sz w:val="20"/>
          <w:u w:val="single" w:color="C45811"/>
        </w:rPr>
        <w:t>politics</w:t>
      </w:r>
      <w:r>
        <w:rPr>
          <w:color w:val="C45811"/>
          <w:spacing w:val="-2"/>
          <w:sz w:val="20"/>
          <w:u w:val="single" w:color="C45811"/>
        </w:rPr>
        <w:t xml:space="preserve"> </w:t>
      </w:r>
      <w:r>
        <w:rPr>
          <w:sz w:val="20"/>
        </w:rPr>
        <w:t>as</w:t>
      </w:r>
      <w:r>
        <w:rPr>
          <w:spacing w:val="-4"/>
          <w:sz w:val="20"/>
        </w:rPr>
        <w:t xml:space="preserve"> </w:t>
      </w:r>
      <w:r>
        <w:rPr>
          <w:sz w:val="20"/>
        </w:rPr>
        <w:t>it</w:t>
      </w:r>
      <w:r>
        <w:rPr>
          <w:spacing w:val="-3"/>
          <w:sz w:val="20"/>
        </w:rPr>
        <w:t xml:space="preserve"> </w:t>
      </w:r>
      <w:r>
        <w:rPr>
          <w:sz w:val="20"/>
        </w:rPr>
        <w:t>develops.</w:t>
      </w:r>
      <w:r>
        <w:rPr>
          <w:spacing w:val="-2"/>
          <w:sz w:val="20"/>
        </w:rPr>
        <w:t xml:space="preserve"> </w:t>
      </w:r>
      <w:r>
        <w:rPr>
          <w:sz w:val="20"/>
        </w:rPr>
        <w:t>In</w:t>
      </w:r>
      <w:r>
        <w:rPr>
          <w:spacing w:val="-4"/>
          <w:sz w:val="20"/>
        </w:rPr>
        <w:t xml:space="preserve"> </w:t>
      </w:r>
      <w:r>
        <w:rPr>
          <w:sz w:val="20"/>
        </w:rPr>
        <w:t>recent</w:t>
      </w:r>
      <w:r>
        <w:rPr>
          <w:spacing w:val="-3"/>
          <w:sz w:val="20"/>
        </w:rPr>
        <w:t xml:space="preserve"> </w:t>
      </w:r>
      <w:r>
        <w:rPr>
          <w:sz w:val="20"/>
        </w:rPr>
        <w:t>years</w:t>
      </w:r>
      <w:r>
        <w:rPr>
          <w:spacing w:val="-3"/>
          <w:sz w:val="20"/>
        </w:rPr>
        <w:t xml:space="preserve"> </w:t>
      </w:r>
      <w:r>
        <w:rPr>
          <w:sz w:val="20"/>
        </w:rPr>
        <w:t xml:space="preserve">the Brazilian government has </w:t>
      </w:r>
      <w:r>
        <w:rPr>
          <w:color w:val="C45811"/>
          <w:sz w:val="20"/>
          <w:u w:val="single" w:color="C45811"/>
        </w:rPr>
        <w:t xml:space="preserve">improved relations </w:t>
      </w:r>
      <w:r>
        <w:rPr>
          <w:sz w:val="20"/>
        </w:rPr>
        <w:t xml:space="preserve">with its immediate </w:t>
      </w:r>
      <w:r>
        <w:rPr>
          <w:color w:val="C45811"/>
          <w:sz w:val="20"/>
          <w:u w:val="single" w:color="C45811"/>
        </w:rPr>
        <w:t>neighbours</w:t>
      </w:r>
      <w:r>
        <w:rPr>
          <w:color w:val="C45811"/>
          <w:sz w:val="20"/>
        </w:rPr>
        <w:t xml:space="preserve"> </w:t>
      </w:r>
      <w:r>
        <w:rPr>
          <w:sz w:val="20"/>
        </w:rPr>
        <w:t xml:space="preserve">and </w:t>
      </w:r>
      <w:r>
        <w:rPr>
          <w:color w:val="C45811"/>
          <w:sz w:val="20"/>
          <w:u w:val="single" w:color="C45811"/>
        </w:rPr>
        <w:t>global trading partners</w:t>
      </w:r>
      <w:r>
        <w:rPr>
          <w:sz w:val="20"/>
        </w:rPr>
        <w:t>.</w:t>
      </w:r>
    </w:p>
    <w:p w:rsidR="00BC3DBA" w:rsidRDefault="00A8284D">
      <w:pPr>
        <w:spacing w:line="278" w:lineRule="exact"/>
        <w:ind w:left="320"/>
        <w:rPr>
          <w:sz w:val="20"/>
        </w:rPr>
      </w:pPr>
      <w:r>
        <w:rPr>
          <w:color w:val="C45811"/>
          <w:sz w:val="20"/>
          <w:u w:val="single" w:color="C45811"/>
        </w:rPr>
        <w:t>International</w:t>
      </w:r>
      <w:r>
        <w:rPr>
          <w:color w:val="C45811"/>
          <w:spacing w:val="-5"/>
          <w:sz w:val="20"/>
        </w:rPr>
        <w:t xml:space="preserve"> </w:t>
      </w:r>
      <w:r>
        <w:rPr>
          <w:sz w:val="20"/>
        </w:rPr>
        <w:t>trade</w:t>
      </w:r>
      <w:r>
        <w:rPr>
          <w:spacing w:val="-7"/>
          <w:sz w:val="20"/>
        </w:rPr>
        <w:t xml:space="preserve"> </w:t>
      </w:r>
      <w:r>
        <w:rPr>
          <w:sz w:val="20"/>
        </w:rPr>
        <w:t>is</w:t>
      </w:r>
      <w:r>
        <w:rPr>
          <w:spacing w:val="-8"/>
          <w:sz w:val="20"/>
        </w:rPr>
        <w:t xml:space="preserve"> </w:t>
      </w:r>
      <w:r>
        <w:rPr>
          <w:sz w:val="20"/>
        </w:rPr>
        <w:t>also</w:t>
      </w:r>
      <w:r>
        <w:rPr>
          <w:spacing w:val="-3"/>
          <w:sz w:val="20"/>
        </w:rPr>
        <w:t xml:space="preserve"> </w:t>
      </w:r>
      <w:r>
        <w:rPr>
          <w:color w:val="C45811"/>
          <w:spacing w:val="-2"/>
          <w:sz w:val="20"/>
          <w:u w:val="single" w:color="C45811"/>
        </w:rPr>
        <w:t>growing</w:t>
      </w:r>
      <w:r>
        <w:rPr>
          <w:spacing w:val="-2"/>
          <w:sz w:val="20"/>
        </w:rPr>
        <w:t>:</w:t>
      </w:r>
    </w:p>
    <w:p w:rsidR="00BC3DBA" w:rsidRDefault="00A8284D">
      <w:pPr>
        <w:pStyle w:val="ListParagraph"/>
        <w:numPr>
          <w:ilvl w:val="0"/>
          <w:numId w:val="65"/>
        </w:numPr>
        <w:tabs>
          <w:tab w:val="left" w:pos="820"/>
          <w:tab w:val="left" w:pos="822"/>
        </w:tabs>
        <w:spacing w:before="182" w:line="259" w:lineRule="auto"/>
        <w:ind w:right="790"/>
        <w:rPr>
          <w:sz w:val="20"/>
        </w:rPr>
      </w:pPr>
      <w:r>
        <w:rPr>
          <w:sz w:val="20"/>
        </w:rPr>
        <w:t>Brazil</w:t>
      </w:r>
      <w:r>
        <w:rPr>
          <w:spacing w:val="-3"/>
          <w:sz w:val="20"/>
        </w:rPr>
        <w:t xml:space="preserve"> </w:t>
      </w:r>
      <w:r>
        <w:rPr>
          <w:sz w:val="20"/>
        </w:rPr>
        <w:t>is</w:t>
      </w:r>
      <w:r>
        <w:rPr>
          <w:spacing w:val="-5"/>
          <w:sz w:val="20"/>
        </w:rPr>
        <w:t xml:space="preserve"> </w:t>
      </w:r>
      <w:r>
        <w:rPr>
          <w:color w:val="C45811"/>
          <w:sz w:val="20"/>
          <w:u w:val="single" w:color="C45811"/>
        </w:rPr>
        <w:t>reducing</w:t>
      </w:r>
      <w:r>
        <w:rPr>
          <w:color w:val="C45811"/>
          <w:spacing w:val="-4"/>
          <w:sz w:val="20"/>
          <w:u w:val="single" w:color="C45811"/>
        </w:rPr>
        <w:t xml:space="preserve"> </w:t>
      </w:r>
      <w:r>
        <w:rPr>
          <w:color w:val="C45811"/>
          <w:sz w:val="20"/>
          <w:u w:val="single" w:color="C45811"/>
        </w:rPr>
        <w:t xml:space="preserve">barriers </w:t>
      </w:r>
      <w:r>
        <w:rPr>
          <w:sz w:val="20"/>
        </w:rPr>
        <w:t>to</w:t>
      </w:r>
      <w:r>
        <w:rPr>
          <w:spacing w:val="-3"/>
          <w:sz w:val="20"/>
        </w:rPr>
        <w:t xml:space="preserve"> </w:t>
      </w:r>
      <w:r>
        <w:rPr>
          <w:sz w:val="20"/>
        </w:rPr>
        <w:t>trade</w:t>
      </w:r>
      <w:r>
        <w:rPr>
          <w:spacing w:val="-3"/>
          <w:sz w:val="20"/>
        </w:rPr>
        <w:t xml:space="preserve"> </w:t>
      </w:r>
      <w:r>
        <w:rPr>
          <w:sz w:val="20"/>
        </w:rPr>
        <w:t>and</w:t>
      </w:r>
      <w:r>
        <w:rPr>
          <w:spacing w:val="-3"/>
          <w:sz w:val="20"/>
        </w:rPr>
        <w:t xml:space="preserve"> </w:t>
      </w:r>
      <w:r>
        <w:rPr>
          <w:sz w:val="20"/>
        </w:rPr>
        <w:t xml:space="preserve">encouraging </w:t>
      </w:r>
      <w:r>
        <w:rPr>
          <w:color w:val="C45811"/>
          <w:sz w:val="20"/>
          <w:u w:val="single" w:color="C45811"/>
        </w:rPr>
        <w:t>foreign</w:t>
      </w:r>
      <w:r>
        <w:rPr>
          <w:color w:val="C45811"/>
          <w:spacing w:val="-5"/>
          <w:sz w:val="20"/>
          <w:u w:val="single" w:color="C45811"/>
        </w:rPr>
        <w:t xml:space="preserve"> </w:t>
      </w:r>
      <w:r>
        <w:rPr>
          <w:color w:val="C45811"/>
          <w:sz w:val="20"/>
          <w:u w:val="single" w:color="C45811"/>
        </w:rPr>
        <w:t>direct</w:t>
      </w:r>
      <w:r>
        <w:rPr>
          <w:color w:val="C45811"/>
          <w:spacing w:val="-4"/>
          <w:sz w:val="20"/>
          <w:u w:val="single" w:color="C45811"/>
        </w:rPr>
        <w:t xml:space="preserve"> </w:t>
      </w:r>
      <w:r>
        <w:rPr>
          <w:color w:val="C45811"/>
          <w:sz w:val="20"/>
          <w:u w:val="single" w:color="C45811"/>
        </w:rPr>
        <w:t>investment</w:t>
      </w:r>
      <w:r>
        <w:rPr>
          <w:sz w:val="20"/>
        </w:rPr>
        <w:t>-</w:t>
      </w:r>
      <w:r>
        <w:rPr>
          <w:spacing w:val="-2"/>
          <w:sz w:val="20"/>
        </w:rPr>
        <w:t xml:space="preserve"> </w:t>
      </w:r>
      <w:r>
        <w:rPr>
          <w:color w:val="C00000"/>
          <w:sz w:val="20"/>
          <w:u w:val="single" w:color="C00000"/>
        </w:rPr>
        <w:t>Russia</w:t>
      </w:r>
      <w:r>
        <w:rPr>
          <w:sz w:val="20"/>
        </w:rPr>
        <w:t>,</w:t>
      </w:r>
      <w:r>
        <w:rPr>
          <w:spacing w:val="-3"/>
          <w:sz w:val="20"/>
        </w:rPr>
        <w:t xml:space="preserve"> </w:t>
      </w:r>
      <w:r>
        <w:rPr>
          <w:color w:val="C45811"/>
          <w:sz w:val="20"/>
          <w:u w:val="single" w:color="C45811"/>
        </w:rPr>
        <w:t>China</w:t>
      </w:r>
      <w:r>
        <w:rPr>
          <w:color w:val="C45811"/>
          <w:spacing w:val="-2"/>
          <w:sz w:val="20"/>
          <w:u w:val="single" w:color="C45811"/>
        </w:rPr>
        <w:t xml:space="preserve"> </w:t>
      </w:r>
      <w:r>
        <w:rPr>
          <w:color w:val="C45811"/>
          <w:sz w:val="20"/>
          <w:u w:val="single" w:color="C45811"/>
        </w:rPr>
        <w:t>&amp;</w:t>
      </w:r>
      <w:r>
        <w:rPr>
          <w:color w:val="C45811"/>
          <w:spacing w:val="-4"/>
          <w:sz w:val="20"/>
          <w:u w:val="single" w:color="C45811"/>
        </w:rPr>
        <w:t xml:space="preserve"> </w:t>
      </w:r>
      <w:r>
        <w:rPr>
          <w:color w:val="C45811"/>
          <w:sz w:val="20"/>
          <w:u w:val="single" w:color="C45811"/>
        </w:rPr>
        <w:t>India</w:t>
      </w:r>
      <w:r>
        <w:rPr>
          <w:color w:val="C45811"/>
          <w:spacing w:val="-2"/>
          <w:sz w:val="20"/>
        </w:rPr>
        <w:t xml:space="preserve"> </w:t>
      </w:r>
      <w:r>
        <w:rPr>
          <w:sz w:val="20"/>
        </w:rPr>
        <w:t xml:space="preserve">are some of the biggest </w:t>
      </w:r>
      <w:r>
        <w:rPr>
          <w:color w:val="C45811"/>
          <w:sz w:val="20"/>
          <w:u w:val="single" w:color="C45811"/>
        </w:rPr>
        <w:t>trading partners</w:t>
      </w:r>
      <w:r>
        <w:rPr>
          <w:color w:val="C45811"/>
          <w:sz w:val="20"/>
        </w:rPr>
        <w:t xml:space="preserve"> </w:t>
      </w:r>
      <w:r>
        <w:rPr>
          <w:sz w:val="20"/>
        </w:rPr>
        <w:t xml:space="preserve">for Brazil and are collectively known as </w:t>
      </w:r>
      <w:r>
        <w:rPr>
          <w:color w:val="C45811"/>
          <w:sz w:val="20"/>
          <w:u w:val="single" w:color="C45811"/>
        </w:rPr>
        <w:t>BRICs</w:t>
      </w:r>
      <w:r>
        <w:rPr>
          <w:sz w:val="20"/>
        </w:rPr>
        <w:t>.</w:t>
      </w:r>
    </w:p>
    <w:p w:rsidR="00BC3DBA" w:rsidRDefault="00A8284D">
      <w:pPr>
        <w:pStyle w:val="ListParagraph"/>
        <w:numPr>
          <w:ilvl w:val="0"/>
          <w:numId w:val="65"/>
        </w:numPr>
        <w:tabs>
          <w:tab w:val="left" w:pos="819"/>
        </w:tabs>
        <w:spacing w:before="1"/>
        <w:ind w:left="819" w:hanging="358"/>
        <w:rPr>
          <w:sz w:val="20"/>
        </w:rPr>
      </w:pPr>
      <w:r>
        <w:rPr>
          <w:color w:val="C45811"/>
          <w:sz w:val="20"/>
          <w:u w:val="single" w:color="C45811"/>
        </w:rPr>
        <w:t>BRICs</w:t>
      </w:r>
      <w:r>
        <w:rPr>
          <w:color w:val="C45811"/>
          <w:spacing w:val="-6"/>
          <w:sz w:val="20"/>
        </w:rPr>
        <w:t xml:space="preserve"> </w:t>
      </w:r>
      <w:r>
        <w:rPr>
          <w:sz w:val="20"/>
        </w:rPr>
        <w:t>countries</w:t>
      </w:r>
      <w:r>
        <w:rPr>
          <w:spacing w:val="-7"/>
          <w:sz w:val="20"/>
        </w:rPr>
        <w:t xml:space="preserve"> </w:t>
      </w:r>
      <w:r>
        <w:rPr>
          <w:sz w:val="20"/>
        </w:rPr>
        <w:t>represented</w:t>
      </w:r>
      <w:r>
        <w:rPr>
          <w:spacing w:val="-5"/>
          <w:sz w:val="20"/>
        </w:rPr>
        <w:t xml:space="preserve"> </w:t>
      </w:r>
      <w:r>
        <w:rPr>
          <w:sz w:val="20"/>
        </w:rPr>
        <w:t>over</w:t>
      </w:r>
      <w:r>
        <w:rPr>
          <w:spacing w:val="-5"/>
          <w:sz w:val="20"/>
        </w:rPr>
        <w:t xml:space="preserve"> </w:t>
      </w:r>
      <w:r>
        <w:rPr>
          <w:sz w:val="20"/>
        </w:rPr>
        <w:t>3.1</w:t>
      </w:r>
      <w:r>
        <w:rPr>
          <w:spacing w:val="-6"/>
          <w:sz w:val="20"/>
        </w:rPr>
        <w:t xml:space="preserve"> </w:t>
      </w:r>
      <w:r>
        <w:rPr>
          <w:sz w:val="20"/>
        </w:rPr>
        <w:t>billion</w:t>
      </w:r>
      <w:r>
        <w:rPr>
          <w:spacing w:val="-4"/>
          <w:sz w:val="20"/>
        </w:rPr>
        <w:t xml:space="preserve"> </w:t>
      </w:r>
      <w:r>
        <w:rPr>
          <w:sz w:val="20"/>
        </w:rPr>
        <w:t>people,</w:t>
      </w:r>
      <w:r>
        <w:rPr>
          <w:spacing w:val="-6"/>
          <w:sz w:val="20"/>
        </w:rPr>
        <w:t xml:space="preserve"> </w:t>
      </w:r>
      <w:r>
        <w:rPr>
          <w:sz w:val="20"/>
        </w:rPr>
        <w:t>or</w:t>
      </w:r>
      <w:r>
        <w:rPr>
          <w:spacing w:val="-5"/>
          <w:sz w:val="20"/>
        </w:rPr>
        <w:t xml:space="preserve"> </w:t>
      </w:r>
      <w:r>
        <w:rPr>
          <w:sz w:val="20"/>
        </w:rPr>
        <w:t>about</w:t>
      </w:r>
      <w:r>
        <w:rPr>
          <w:spacing w:val="-5"/>
          <w:sz w:val="20"/>
        </w:rPr>
        <w:t xml:space="preserve"> </w:t>
      </w:r>
      <w:r>
        <w:rPr>
          <w:sz w:val="20"/>
        </w:rPr>
        <w:t>41%</w:t>
      </w:r>
      <w:r>
        <w:rPr>
          <w:spacing w:val="-6"/>
          <w:sz w:val="20"/>
        </w:rPr>
        <w:t xml:space="preserve"> </w:t>
      </w:r>
      <w:r>
        <w:rPr>
          <w:sz w:val="20"/>
        </w:rPr>
        <w:t>of</w:t>
      </w:r>
      <w:r>
        <w:rPr>
          <w:spacing w:val="-6"/>
          <w:sz w:val="20"/>
        </w:rPr>
        <w:t xml:space="preserve"> </w:t>
      </w:r>
      <w:r>
        <w:rPr>
          <w:sz w:val="20"/>
        </w:rPr>
        <w:t>the</w:t>
      </w:r>
      <w:r>
        <w:rPr>
          <w:spacing w:val="-5"/>
          <w:sz w:val="20"/>
        </w:rPr>
        <w:t xml:space="preserve"> </w:t>
      </w:r>
      <w:r>
        <w:rPr>
          <w:sz w:val="20"/>
        </w:rPr>
        <w:t>world</w:t>
      </w:r>
      <w:r>
        <w:rPr>
          <w:spacing w:val="-4"/>
          <w:sz w:val="20"/>
        </w:rPr>
        <w:t xml:space="preserve"> </w:t>
      </w:r>
      <w:r>
        <w:rPr>
          <w:sz w:val="20"/>
        </w:rPr>
        <w:t>population</w:t>
      </w:r>
      <w:r>
        <w:rPr>
          <w:spacing w:val="-7"/>
          <w:sz w:val="20"/>
        </w:rPr>
        <w:t xml:space="preserve"> </w:t>
      </w:r>
      <w:r>
        <w:rPr>
          <w:sz w:val="20"/>
        </w:rPr>
        <w:t>and</w:t>
      </w:r>
      <w:r>
        <w:rPr>
          <w:spacing w:val="-5"/>
          <w:sz w:val="20"/>
        </w:rPr>
        <w:t xml:space="preserve"> </w:t>
      </w:r>
      <w:r>
        <w:rPr>
          <w:sz w:val="20"/>
        </w:rPr>
        <w:t>44%</w:t>
      </w:r>
      <w:r>
        <w:rPr>
          <w:spacing w:val="-6"/>
          <w:sz w:val="20"/>
        </w:rPr>
        <w:t xml:space="preserve"> </w:t>
      </w:r>
      <w:r>
        <w:rPr>
          <w:sz w:val="20"/>
        </w:rPr>
        <w:t>of</w:t>
      </w:r>
      <w:r>
        <w:rPr>
          <w:spacing w:val="-5"/>
          <w:sz w:val="20"/>
        </w:rPr>
        <w:t xml:space="preserve"> the</w:t>
      </w:r>
    </w:p>
    <w:p w:rsidR="00BC3DBA" w:rsidRDefault="00A8284D">
      <w:pPr>
        <w:spacing w:before="21"/>
        <w:ind w:left="822"/>
        <w:rPr>
          <w:sz w:val="20"/>
        </w:rPr>
      </w:pPr>
      <w:r>
        <w:rPr>
          <w:sz w:val="20"/>
        </w:rPr>
        <w:t>world’s</w:t>
      </w:r>
      <w:r>
        <w:rPr>
          <w:spacing w:val="-7"/>
          <w:sz w:val="20"/>
        </w:rPr>
        <w:t xml:space="preserve"> </w:t>
      </w:r>
      <w:r>
        <w:rPr>
          <w:sz w:val="20"/>
        </w:rPr>
        <w:t>GDP.</w:t>
      </w:r>
      <w:r>
        <w:rPr>
          <w:spacing w:val="-4"/>
          <w:sz w:val="20"/>
        </w:rPr>
        <w:t xml:space="preserve"> </w:t>
      </w:r>
      <w:r>
        <w:rPr>
          <w:sz w:val="20"/>
        </w:rPr>
        <w:t>They</w:t>
      </w:r>
      <w:r>
        <w:rPr>
          <w:spacing w:val="-7"/>
          <w:sz w:val="20"/>
        </w:rPr>
        <w:t xml:space="preserve"> </w:t>
      </w:r>
      <w:r>
        <w:rPr>
          <w:sz w:val="20"/>
        </w:rPr>
        <w:t>meet</w:t>
      </w:r>
      <w:r>
        <w:rPr>
          <w:spacing w:val="-6"/>
          <w:sz w:val="20"/>
        </w:rPr>
        <w:t xml:space="preserve"> </w:t>
      </w:r>
      <w:r>
        <w:rPr>
          <w:sz w:val="20"/>
        </w:rPr>
        <w:t>annually</w:t>
      </w:r>
      <w:r>
        <w:rPr>
          <w:spacing w:val="-7"/>
          <w:sz w:val="20"/>
        </w:rPr>
        <w:t xml:space="preserve"> </w:t>
      </w:r>
      <w:r>
        <w:rPr>
          <w:sz w:val="20"/>
        </w:rPr>
        <w:t>to</w:t>
      </w:r>
      <w:r>
        <w:rPr>
          <w:spacing w:val="-6"/>
          <w:sz w:val="20"/>
        </w:rPr>
        <w:t xml:space="preserve"> </w:t>
      </w:r>
      <w:r>
        <w:rPr>
          <w:sz w:val="20"/>
        </w:rPr>
        <w:t>discuss</w:t>
      </w:r>
      <w:r>
        <w:rPr>
          <w:spacing w:val="-4"/>
          <w:sz w:val="20"/>
        </w:rPr>
        <w:t xml:space="preserve"> </w:t>
      </w:r>
      <w:r>
        <w:rPr>
          <w:sz w:val="20"/>
        </w:rPr>
        <w:t>trading</w:t>
      </w:r>
      <w:r>
        <w:rPr>
          <w:spacing w:val="-4"/>
          <w:sz w:val="20"/>
        </w:rPr>
        <w:t xml:space="preserve"> </w:t>
      </w:r>
      <w:r>
        <w:rPr>
          <w:spacing w:val="-2"/>
          <w:sz w:val="20"/>
        </w:rPr>
        <w:t>relationships.</w:t>
      </w:r>
    </w:p>
    <w:p w:rsidR="00BC3DBA" w:rsidRDefault="00A8284D">
      <w:pPr>
        <w:pStyle w:val="ListParagraph"/>
        <w:numPr>
          <w:ilvl w:val="0"/>
          <w:numId w:val="65"/>
        </w:numPr>
        <w:tabs>
          <w:tab w:val="left" w:pos="819"/>
        </w:tabs>
        <w:spacing w:before="24"/>
        <w:ind w:left="819" w:hanging="358"/>
        <w:rPr>
          <w:sz w:val="20"/>
        </w:rPr>
      </w:pPr>
      <w:r>
        <w:rPr>
          <w:color w:val="C45811"/>
          <w:sz w:val="20"/>
          <w:u w:val="single" w:color="C45811"/>
        </w:rPr>
        <w:t>China</w:t>
      </w:r>
      <w:r>
        <w:rPr>
          <w:color w:val="C45811"/>
          <w:spacing w:val="-5"/>
          <w:sz w:val="20"/>
        </w:rPr>
        <w:t xml:space="preserve"> </w:t>
      </w:r>
      <w:r>
        <w:rPr>
          <w:sz w:val="20"/>
        </w:rPr>
        <w:t>alone</w:t>
      </w:r>
      <w:r>
        <w:rPr>
          <w:spacing w:val="-5"/>
          <w:sz w:val="20"/>
        </w:rPr>
        <w:t xml:space="preserve"> </w:t>
      </w:r>
      <w:r>
        <w:rPr>
          <w:sz w:val="20"/>
        </w:rPr>
        <w:t>accounts</w:t>
      </w:r>
      <w:r>
        <w:rPr>
          <w:spacing w:val="-5"/>
          <w:sz w:val="20"/>
        </w:rPr>
        <w:t xml:space="preserve"> </w:t>
      </w:r>
      <w:r>
        <w:rPr>
          <w:sz w:val="20"/>
        </w:rPr>
        <w:t>for</w:t>
      </w:r>
      <w:r>
        <w:rPr>
          <w:spacing w:val="-5"/>
          <w:sz w:val="20"/>
        </w:rPr>
        <w:t xml:space="preserve"> </w:t>
      </w:r>
      <w:r>
        <w:rPr>
          <w:sz w:val="20"/>
        </w:rPr>
        <w:t>45%</w:t>
      </w:r>
      <w:r>
        <w:rPr>
          <w:spacing w:val="-6"/>
          <w:sz w:val="20"/>
        </w:rPr>
        <w:t xml:space="preserve"> </w:t>
      </w:r>
      <w:r>
        <w:rPr>
          <w:sz w:val="20"/>
        </w:rPr>
        <w:t>of</w:t>
      </w:r>
      <w:r>
        <w:rPr>
          <w:spacing w:val="-7"/>
          <w:sz w:val="20"/>
        </w:rPr>
        <w:t xml:space="preserve"> </w:t>
      </w:r>
      <w:r>
        <w:rPr>
          <w:sz w:val="20"/>
        </w:rPr>
        <w:t>all</w:t>
      </w:r>
      <w:r>
        <w:rPr>
          <w:spacing w:val="-5"/>
          <w:sz w:val="20"/>
        </w:rPr>
        <w:t xml:space="preserve"> </w:t>
      </w:r>
      <w:r>
        <w:rPr>
          <w:sz w:val="20"/>
        </w:rPr>
        <w:t>Brazilian</w:t>
      </w:r>
      <w:r>
        <w:rPr>
          <w:spacing w:val="-3"/>
          <w:sz w:val="20"/>
        </w:rPr>
        <w:t xml:space="preserve"> </w:t>
      </w:r>
      <w:r>
        <w:rPr>
          <w:spacing w:val="-2"/>
          <w:sz w:val="20"/>
        </w:rPr>
        <w:t>exports.</w:t>
      </w:r>
    </w:p>
    <w:p w:rsidR="00BC3DBA" w:rsidRDefault="00A8284D">
      <w:pPr>
        <w:pStyle w:val="ListParagraph"/>
        <w:numPr>
          <w:ilvl w:val="0"/>
          <w:numId w:val="65"/>
        </w:numPr>
        <w:tabs>
          <w:tab w:val="left" w:pos="819"/>
        </w:tabs>
        <w:spacing w:before="21"/>
        <w:ind w:left="819" w:hanging="358"/>
        <w:rPr>
          <w:sz w:val="20"/>
        </w:rPr>
      </w:pPr>
      <w:r>
        <w:rPr>
          <w:noProof/>
          <w:lang w:val="en-GB" w:eastAsia="en-GB"/>
        </w:rPr>
        <mc:AlternateContent>
          <mc:Choice Requires="wps">
            <w:drawing>
              <wp:anchor distT="0" distB="0" distL="0" distR="0" simplePos="0" relativeHeight="251549696" behindDoc="0" locked="0" layoutInCell="1" allowOverlap="1">
                <wp:simplePos x="0" y="0"/>
                <wp:positionH relativeFrom="page">
                  <wp:posOffset>1989073</wp:posOffset>
                </wp:positionH>
                <wp:positionV relativeFrom="paragraph">
                  <wp:posOffset>170141</wp:posOffset>
                </wp:positionV>
                <wp:extent cx="45720" cy="10795"/>
                <wp:effectExtent l="0" t="0" r="0" b="0"/>
                <wp:wrapNone/>
                <wp:docPr id="1047" name="Graphic 1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0795"/>
                        </a:xfrm>
                        <a:custGeom>
                          <a:avLst/>
                          <a:gdLst/>
                          <a:ahLst/>
                          <a:cxnLst/>
                          <a:rect l="l" t="t" r="r" b="b"/>
                          <a:pathLst>
                            <a:path w="45720" h="10795">
                              <a:moveTo>
                                <a:pt x="45719" y="0"/>
                              </a:moveTo>
                              <a:lnTo>
                                <a:pt x="0" y="0"/>
                              </a:lnTo>
                              <a:lnTo>
                                <a:pt x="0" y="10668"/>
                              </a:lnTo>
                              <a:lnTo>
                                <a:pt x="45719" y="10668"/>
                              </a:lnTo>
                              <a:lnTo>
                                <a:pt x="4571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C82546" id="Graphic 1047" o:spid="_x0000_s1026" style="position:absolute;margin-left:156.6pt;margin-top:13.4pt;width:3.6pt;height:.85pt;z-index:251549696;visibility:visible;mso-wrap-style:square;mso-wrap-distance-left:0;mso-wrap-distance-top:0;mso-wrap-distance-right:0;mso-wrap-distance-bottom:0;mso-position-horizontal:absolute;mso-position-horizontal-relative:page;mso-position-vertical:absolute;mso-position-vertical-relative:text;v-text-anchor:top" coordsize="4572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" path="m45719,l,,,10668r45719,l45719,xe" fillcolor="black" stroked="f">
                <v:path arrowok="t"/>
                <w10:wrap anchorx="page"/>
              </v:shape>
            </w:pict>
          </mc:Fallback>
        </mc:AlternateContent>
      </w:r>
      <w:r>
        <w:rPr>
          <w:sz w:val="20"/>
        </w:rPr>
        <w:t>Member</w:t>
      </w:r>
      <w:r>
        <w:rPr>
          <w:spacing w:val="-5"/>
          <w:sz w:val="20"/>
        </w:rPr>
        <w:t xml:space="preserve"> </w:t>
      </w:r>
      <w:r>
        <w:rPr>
          <w:sz w:val="20"/>
        </w:rPr>
        <w:t>of</w:t>
      </w:r>
      <w:r>
        <w:rPr>
          <w:spacing w:val="-5"/>
          <w:sz w:val="20"/>
        </w:rPr>
        <w:t xml:space="preserve"> </w:t>
      </w:r>
      <w:r>
        <w:rPr>
          <w:sz w:val="20"/>
        </w:rPr>
        <w:t>the</w:t>
      </w:r>
      <w:r>
        <w:rPr>
          <w:spacing w:val="-3"/>
          <w:sz w:val="20"/>
        </w:rPr>
        <w:t xml:space="preserve"> </w:t>
      </w:r>
      <w:r>
        <w:rPr>
          <w:color w:val="C45811"/>
          <w:sz w:val="20"/>
          <w:u w:val="single" w:color="C45811"/>
        </w:rPr>
        <w:t>G20</w:t>
      </w:r>
      <w:r>
        <w:rPr>
          <w:color w:val="C45811"/>
          <w:spacing w:val="-4"/>
          <w:sz w:val="20"/>
          <w:u w:val="single" w:color="C45811"/>
        </w:rPr>
        <w:t xml:space="preserve"> </w:t>
      </w:r>
      <w:r>
        <w:rPr>
          <w:sz w:val="20"/>
        </w:rPr>
        <w:t>(a</w:t>
      </w:r>
      <w:r>
        <w:rPr>
          <w:spacing w:val="-4"/>
          <w:sz w:val="20"/>
        </w:rPr>
        <w:t xml:space="preserve"> </w:t>
      </w:r>
      <w:r>
        <w:rPr>
          <w:sz w:val="20"/>
        </w:rPr>
        <w:t>group</w:t>
      </w:r>
      <w:r>
        <w:rPr>
          <w:spacing w:val="-7"/>
          <w:sz w:val="20"/>
        </w:rPr>
        <w:t xml:space="preserve"> </w:t>
      </w:r>
      <w:r>
        <w:rPr>
          <w:sz w:val="20"/>
        </w:rPr>
        <w:t>of</w:t>
      </w:r>
      <w:r>
        <w:rPr>
          <w:spacing w:val="-5"/>
          <w:sz w:val="20"/>
        </w:rPr>
        <w:t xml:space="preserve"> </w:t>
      </w:r>
      <w:r>
        <w:rPr>
          <w:sz w:val="20"/>
        </w:rPr>
        <w:t>the</w:t>
      </w:r>
      <w:r>
        <w:rPr>
          <w:spacing w:val="-5"/>
          <w:sz w:val="20"/>
        </w:rPr>
        <w:t xml:space="preserve"> </w:t>
      </w:r>
      <w:r>
        <w:rPr>
          <w:sz w:val="20"/>
        </w:rPr>
        <w:t>20</w:t>
      </w:r>
      <w:r>
        <w:rPr>
          <w:spacing w:val="-4"/>
          <w:sz w:val="20"/>
        </w:rPr>
        <w:t xml:space="preserve"> </w:t>
      </w:r>
      <w:r>
        <w:rPr>
          <w:sz w:val="20"/>
        </w:rPr>
        <w:t>largest</w:t>
      </w:r>
      <w:r>
        <w:rPr>
          <w:spacing w:val="-6"/>
          <w:sz w:val="20"/>
        </w:rPr>
        <w:t xml:space="preserve"> </w:t>
      </w:r>
      <w:r>
        <w:rPr>
          <w:sz w:val="20"/>
        </w:rPr>
        <w:t>economies)</w:t>
      </w:r>
      <w:r>
        <w:rPr>
          <w:spacing w:val="-1"/>
          <w:sz w:val="20"/>
        </w:rPr>
        <w:t xml:space="preserve"> </w:t>
      </w:r>
      <w:r>
        <w:rPr>
          <w:sz w:val="20"/>
        </w:rPr>
        <w:t>but</w:t>
      </w:r>
      <w:r>
        <w:rPr>
          <w:spacing w:val="-5"/>
          <w:sz w:val="20"/>
        </w:rPr>
        <w:t xml:space="preserve"> </w:t>
      </w:r>
      <w:r>
        <w:rPr>
          <w:sz w:val="20"/>
        </w:rPr>
        <w:t>increasingly</w:t>
      </w:r>
      <w:r>
        <w:rPr>
          <w:spacing w:val="-6"/>
          <w:sz w:val="20"/>
        </w:rPr>
        <w:t xml:space="preserve"> </w:t>
      </w:r>
      <w:r>
        <w:rPr>
          <w:sz w:val="20"/>
        </w:rPr>
        <w:t>more</w:t>
      </w:r>
      <w:r>
        <w:rPr>
          <w:spacing w:val="-3"/>
          <w:sz w:val="20"/>
        </w:rPr>
        <w:t xml:space="preserve"> </w:t>
      </w:r>
      <w:r>
        <w:rPr>
          <w:sz w:val="20"/>
        </w:rPr>
        <w:t>involved</w:t>
      </w:r>
      <w:r>
        <w:rPr>
          <w:spacing w:val="-5"/>
          <w:sz w:val="20"/>
        </w:rPr>
        <w:t xml:space="preserve"> </w:t>
      </w:r>
      <w:r>
        <w:rPr>
          <w:sz w:val="20"/>
        </w:rPr>
        <w:t>in</w:t>
      </w:r>
      <w:r>
        <w:rPr>
          <w:spacing w:val="-1"/>
          <w:sz w:val="20"/>
        </w:rPr>
        <w:t xml:space="preserve"> </w:t>
      </w:r>
      <w:r>
        <w:rPr>
          <w:color w:val="C45811"/>
          <w:spacing w:val="-2"/>
          <w:sz w:val="20"/>
          <w:u w:val="single" w:color="C45811"/>
        </w:rPr>
        <w:t>South</w:t>
      </w:r>
    </w:p>
    <w:p w:rsidR="00BC3DBA" w:rsidRDefault="00A8284D">
      <w:pPr>
        <w:spacing w:before="21"/>
        <w:ind w:left="822"/>
        <w:rPr>
          <w:sz w:val="20"/>
        </w:rPr>
      </w:pPr>
      <w:r>
        <w:rPr>
          <w:color w:val="C45811"/>
          <w:sz w:val="20"/>
          <w:u w:val="single" w:color="C45811"/>
        </w:rPr>
        <w:t>America’s</w:t>
      </w:r>
      <w:r>
        <w:rPr>
          <w:color w:val="C45811"/>
          <w:spacing w:val="-6"/>
          <w:sz w:val="20"/>
          <w:u w:val="single" w:color="C45811"/>
        </w:rPr>
        <w:t xml:space="preserve"> </w:t>
      </w:r>
      <w:r>
        <w:rPr>
          <w:color w:val="C45811"/>
          <w:sz w:val="20"/>
          <w:u w:val="single" w:color="C45811"/>
        </w:rPr>
        <w:t>trading</w:t>
      </w:r>
      <w:r>
        <w:rPr>
          <w:color w:val="C45811"/>
          <w:spacing w:val="-6"/>
          <w:sz w:val="20"/>
          <w:u w:val="single" w:color="C45811"/>
        </w:rPr>
        <w:t xml:space="preserve"> </w:t>
      </w:r>
      <w:r>
        <w:rPr>
          <w:color w:val="C45811"/>
          <w:sz w:val="20"/>
          <w:u w:val="single" w:color="C45811"/>
        </w:rPr>
        <w:t>group</w:t>
      </w:r>
      <w:r>
        <w:rPr>
          <w:color w:val="C45811"/>
          <w:spacing w:val="-5"/>
          <w:sz w:val="20"/>
          <w:u w:val="single" w:color="C45811"/>
        </w:rPr>
        <w:t xml:space="preserve"> </w:t>
      </w:r>
      <w:r>
        <w:rPr>
          <w:sz w:val="20"/>
        </w:rPr>
        <w:t>called</w:t>
      </w:r>
      <w:r>
        <w:rPr>
          <w:spacing w:val="-4"/>
          <w:sz w:val="20"/>
        </w:rPr>
        <w:t xml:space="preserve"> </w:t>
      </w:r>
      <w:r>
        <w:rPr>
          <w:color w:val="C45811"/>
          <w:spacing w:val="-2"/>
          <w:sz w:val="20"/>
          <w:u w:val="single" w:color="C45811"/>
        </w:rPr>
        <w:t>Mercasur</w:t>
      </w:r>
      <w:r>
        <w:rPr>
          <w:spacing w:val="-2"/>
          <w:sz w:val="20"/>
        </w:rPr>
        <w:t>.</w:t>
      </w:r>
    </w:p>
    <w:p w:rsidR="00BC3DBA" w:rsidRDefault="00A8284D">
      <w:pPr>
        <w:pStyle w:val="ListParagraph"/>
        <w:numPr>
          <w:ilvl w:val="0"/>
          <w:numId w:val="65"/>
        </w:numPr>
        <w:tabs>
          <w:tab w:val="left" w:pos="819"/>
        </w:tabs>
        <w:spacing w:before="24"/>
        <w:ind w:left="819" w:hanging="358"/>
        <w:rPr>
          <w:sz w:val="20"/>
        </w:rPr>
      </w:pPr>
      <w:r>
        <w:rPr>
          <w:sz w:val="20"/>
        </w:rPr>
        <w:t>Brazil</w:t>
      </w:r>
      <w:r>
        <w:rPr>
          <w:spacing w:val="-6"/>
          <w:sz w:val="20"/>
        </w:rPr>
        <w:t xml:space="preserve"> </w:t>
      </w:r>
      <w:r>
        <w:rPr>
          <w:sz w:val="20"/>
        </w:rPr>
        <w:t>is</w:t>
      </w:r>
      <w:r>
        <w:rPr>
          <w:spacing w:val="-7"/>
          <w:sz w:val="20"/>
        </w:rPr>
        <w:t xml:space="preserve"> </w:t>
      </w:r>
      <w:r>
        <w:rPr>
          <w:sz w:val="20"/>
        </w:rPr>
        <w:t>a</w:t>
      </w:r>
      <w:r>
        <w:rPr>
          <w:spacing w:val="-4"/>
          <w:sz w:val="20"/>
        </w:rPr>
        <w:t xml:space="preserve"> </w:t>
      </w:r>
      <w:r>
        <w:rPr>
          <w:sz w:val="20"/>
        </w:rPr>
        <w:t>founding</w:t>
      </w:r>
      <w:r>
        <w:rPr>
          <w:spacing w:val="-6"/>
          <w:sz w:val="20"/>
        </w:rPr>
        <w:t xml:space="preserve"> </w:t>
      </w:r>
      <w:r>
        <w:rPr>
          <w:sz w:val="20"/>
        </w:rPr>
        <w:t>member</w:t>
      </w:r>
      <w:r>
        <w:rPr>
          <w:spacing w:val="-6"/>
          <w:sz w:val="20"/>
        </w:rPr>
        <w:t xml:space="preserve"> </w:t>
      </w:r>
      <w:r>
        <w:rPr>
          <w:sz w:val="20"/>
        </w:rPr>
        <w:t>of</w:t>
      </w:r>
      <w:r>
        <w:rPr>
          <w:spacing w:val="-5"/>
          <w:sz w:val="20"/>
        </w:rPr>
        <w:t xml:space="preserve"> </w:t>
      </w:r>
      <w:r>
        <w:rPr>
          <w:sz w:val="20"/>
        </w:rPr>
        <w:t>the</w:t>
      </w:r>
      <w:r>
        <w:rPr>
          <w:spacing w:val="-2"/>
          <w:sz w:val="20"/>
        </w:rPr>
        <w:t xml:space="preserve"> </w:t>
      </w:r>
      <w:r>
        <w:rPr>
          <w:color w:val="C45811"/>
          <w:sz w:val="20"/>
          <w:u w:val="single" w:color="C45811"/>
        </w:rPr>
        <w:t>UN</w:t>
      </w:r>
      <w:r>
        <w:rPr>
          <w:color w:val="C45811"/>
          <w:spacing w:val="-5"/>
          <w:sz w:val="20"/>
        </w:rPr>
        <w:t xml:space="preserve"> </w:t>
      </w:r>
      <w:r>
        <w:rPr>
          <w:sz w:val="20"/>
        </w:rPr>
        <w:t>and</w:t>
      </w:r>
      <w:r>
        <w:rPr>
          <w:spacing w:val="-5"/>
          <w:sz w:val="20"/>
        </w:rPr>
        <w:t xml:space="preserve"> </w:t>
      </w:r>
      <w:r>
        <w:rPr>
          <w:sz w:val="20"/>
        </w:rPr>
        <w:t>has</w:t>
      </w:r>
      <w:r>
        <w:rPr>
          <w:spacing w:val="-7"/>
          <w:sz w:val="20"/>
        </w:rPr>
        <w:t xml:space="preserve"> </w:t>
      </w:r>
      <w:r>
        <w:rPr>
          <w:sz w:val="20"/>
        </w:rPr>
        <w:t>participated</w:t>
      </w:r>
      <w:r>
        <w:rPr>
          <w:spacing w:val="-5"/>
          <w:sz w:val="20"/>
        </w:rPr>
        <w:t xml:space="preserve"> </w:t>
      </w:r>
      <w:r>
        <w:rPr>
          <w:sz w:val="20"/>
        </w:rPr>
        <w:t>in</w:t>
      </w:r>
      <w:r>
        <w:rPr>
          <w:spacing w:val="-5"/>
          <w:sz w:val="20"/>
        </w:rPr>
        <w:t xml:space="preserve"> </w:t>
      </w:r>
      <w:r>
        <w:rPr>
          <w:color w:val="C45811"/>
          <w:sz w:val="20"/>
          <w:u w:val="single" w:color="C45811"/>
        </w:rPr>
        <w:t>33</w:t>
      </w:r>
      <w:r>
        <w:rPr>
          <w:color w:val="C45811"/>
          <w:spacing w:val="-3"/>
          <w:sz w:val="20"/>
          <w:u w:val="single" w:color="C45811"/>
        </w:rPr>
        <w:t xml:space="preserve"> </w:t>
      </w:r>
      <w:r>
        <w:rPr>
          <w:color w:val="C45811"/>
          <w:sz w:val="20"/>
          <w:u w:val="single" w:color="C45811"/>
        </w:rPr>
        <w:t>peacekeeping</w:t>
      </w:r>
      <w:r>
        <w:rPr>
          <w:color w:val="C45811"/>
          <w:spacing w:val="-6"/>
          <w:sz w:val="20"/>
          <w:u w:val="single" w:color="C45811"/>
        </w:rPr>
        <w:t xml:space="preserve"> </w:t>
      </w:r>
      <w:r>
        <w:rPr>
          <w:color w:val="C45811"/>
          <w:sz w:val="20"/>
          <w:u w:val="single" w:color="C45811"/>
        </w:rPr>
        <w:t>missions</w:t>
      </w:r>
      <w:r>
        <w:rPr>
          <w:color w:val="C45811"/>
          <w:spacing w:val="-2"/>
          <w:sz w:val="20"/>
        </w:rPr>
        <w:t xml:space="preserve"> </w:t>
      </w:r>
      <w:r>
        <w:rPr>
          <w:sz w:val="20"/>
        </w:rPr>
        <w:t>around</w:t>
      </w:r>
      <w:r>
        <w:rPr>
          <w:spacing w:val="-6"/>
          <w:sz w:val="20"/>
        </w:rPr>
        <w:t xml:space="preserve"> </w:t>
      </w:r>
      <w:r>
        <w:rPr>
          <w:sz w:val="20"/>
        </w:rPr>
        <w:t>the</w:t>
      </w:r>
      <w:r>
        <w:rPr>
          <w:spacing w:val="-4"/>
          <w:sz w:val="20"/>
        </w:rPr>
        <w:t xml:space="preserve"> </w:t>
      </w:r>
      <w:r>
        <w:rPr>
          <w:spacing w:val="-2"/>
          <w:sz w:val="20"/>
        </w:rPr>
        <w:t>world.</w:t>
      </w:r>
    </w:p>
    <w:p w:rsidR="00BC3DBA" w:rsidRDefault="00A8284D">
      <w:pPr>
        <w:pStyle w:val="BodyText"/>
        <w:spacing w:before="10"/>
        <w:rPr>
          <w:sz w:val="7"/>
        </w:rPr>
      </w:pPr>
      <w:r>
        <w:rPr>
          <w:noProof/>
          <w:lang w:val="en-GB" w:eastAsia="en-GB"/>
        </w:rPr>
        <mc:AlternateContent>
          <mc:Choice Requires="wps">
            <w:drawing>
              <wp:anchor distT="0" distB="0" distL="0" distR="0" simplePos="0" relativeHeight="251831296" behindDoc="1" locked="0" layoutInCell="1" allowOverlap="1">
                <wp:simplePos x="0" y="0"/>
                <wp:positionH relativeFrom="page">
                  <wp:posOffset>457200</wp:posOffset>
                </wp:positionH>
                <wp:positionV relativeFrom="paragraph">
                  <wp:posOffset>90428</wp:posOffset>
                </wp:positionV>
                <wp:extent cx="6725920" cy="407670"/>
                <wp:effectExtent l="0" t="0" r="0" b="0"/>
                <wp:wrapTopAndBottom/>
                <wp:docPr id="1048" name="Textbox 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5920" cy="407670"/>
                        </a:xfrm>
                        <a:prstGeom prst="rect">
                          <a:avLst/>
                        </a:prstGeom>
                        <a:solidFill>
                          <a:srgbClr val="FF0066"/>
                        </a:solidFill>
                        <a:ln w="12700">
                          <a:solidFill>
                            <a:srgbClr val="FB23EC"/>
                          </a:solidFill>
                          <a:prstDash val="solid"/>
                        </a:ln>
                      </wps:spPr>
                      <wps:txbx>
                        <w:txbxContent>
                          <w:p w:rsidR="00A8284D" w:rsidRDefault="00A8284D">
                            <w:pPr>
                              <w:spacing w:before="73"/>
                              <w:ind w:left="4" w:right="4"/>
                              <w:jc w:val="center"/>
                              <w:rPr>
                                <w:b/>
                                <w:color w:val="000000"/>
                                <w:sz w:val="32"/>
                              </w:rPr>
                            </w:pPr>
                            <w:r>
                              <w:rPr>
                                <w:b/>
                                <w:color w:val="FFFFFF"/>
                                <w:sz w:val="32"/>
                              </w:rPr>
                              <w:t>Brazil’s</w:t>
                            </w:r>
                            <w:r>
                              <w:rPr>
                                <w:b/>
                                <w:color w:val="FFFFFF"/>
                                <w:spacing w:val="-14"/>
                                <w:sz w:val="32"/>
                              </w:rPr>
                              <w:t xml:space="preserve"> </w:t>
                            </w:r>
                            <w:r>
                              <w:rPr>
                                <w:b/>
                                <w:color w:val="FFFFFF"/>
                                <w:sz w:val="32"/>
                              </w:rPr>
                              <w:t>relationship</w:t>
                            </w:r>
                            <w:r>
                              <w:rPr>
                                <w:b/>
                                <w:color w:val="FFFFFF"/>
                                <w:spacing w:val="-14"/>
                                <w:sz w:val="32"/>
                              </w:rPr>
                              <w:t xml:space="preserve"> </w:t>
                            </w:r>
                            <w:r>
                              <w:rPr>
                                <w:b/>
                                <w:color w:val="FFFFFF"/>
                                <w:sz w:val="32"/>
                              </w:rPr>
                              <w:t>with</w:t>
                            </w:r>
                            <w:r>
                              <w:rPr>
                                <w:b/>
                                <w:color w:val="FFFFFF"/>
                                <w:spacing w:val="-13"/>
                                <w:sz w:val="32"/>
                              </w:rPr>
                              <w:t xml:space="preserve"> </w:t>
                            </w:r>
                            <w:r>
                              <w:rPr>
                                <w:b/>
                                <w:color w:val="FFFFFF"/>
                                <w:spacing w:val="-5"/>
                                <w:sz w:val="32"/>
                              </w:rPr>
                              <w:t>AID</w:t>
                            </w:r>
                          </w:p>
                        </w:txbxContent>
                      </wps:txbx>
                      <wps:bodyPr wrap="square" lIns="0" tIns="0" rIns="0" bIns="0" rtlCol="0">
                        <a:noAutofit/>
                      </wps:bodyPr>
                    </wps:wsp>
                  </a:graphicData>
                </a:graphic>
              </wp:anchor>
            </w:drawing>
          </mc:Choice>
          <mc:Fallback>
            <w:pict>
              <v:shape id="Textbox 1048" o:spid="_x0000_s1947" type="#_x0000_t202" style="position:absolute;margin-left:36pt;margin-top:7.1pt;width:529.6pt;height:32.1pt;z-index:-251485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" fillcolor="#f06" strokecolor="#fb23ec" strokeweight="1pt">
                <v:path arrowok="t"/>
                <v:textbox inset="0,0,0,0">
                  <w:txbxContent>
                    <w:p w:rsidR="00A8284D" w:rsidRDefault="00A8284D">
                      <w:pPr>
                        <w:spacing w:before="73"/>
                        <w:ind w:left="4" w:right="4"/>
                        <w:jc w:val="center"/>
                        <w:rPr>
                          <w:b/>
                          <w:color w:val="000000"/>
                          <w:sz w:val="32"/>
                        </w:rPr>
                      </w:pPr>
                      <w:r>
                        <w:rPr>
                          <w:b/>
                          <w:color w:val="FFFFFF"/>
                          <w:sz w:val="32"/>
                        </w:rPr>
                        <w:t>Brazil’s</w:t>
                      </w:r>
                      <w:r>
                        <w:rPr>
                          <w:b/>
                          <w:color w:val="FFFFFF"/>
                          <w:spacing w:val="-14"/>
                          <w:sz w:val="32"/>
                        </w:rPr>
                        <w:t xml:space="preserve"> </w:t>
                      </w:r>
                      <w:r>
                        <w:rPr>
                          <w:b/>
                          <w:color w:val="FFFFFF"/>
                          <w:sz w:val="32"/>
                        </w:rPr>
                        <w:t>relationship</w:t>
                      </w:r>
                      <w:r>
                        <w:rPr>
                          <w:b/>
                          <w:color w:val="FFFFFF"/>
                          <w:spacing w:val="-14"/>
                          <w:sz w:val="32"/>
                        </w:rPr>
                        <w:t xml:space="preserve"> </w:t>
                      </w:r>
                      <w:r>
                        <w:rPr>
                          <w:b/>
                          <w:color w:val="FFFFFF"/>
                          <w:sz w:val="32"/>
                        </w:rPr>
                        <w:t>with</w:t>
                      </w:r>
                      <w:r>
                        <w:rPr>
                          <w:b/>
                          <w:color w:val="FFFFFF"/>
                          <w:spacing w:val="-13"/>
                          <w:sz w:val="32"/>
                        </w:rPr>
                        <w:t xml:space="preserve"> </w:t>
                      </w:r>
                      <w:r>
                        <w:rPr>
                          <w:b/>
                          <w:color w:val="FFFFFF"/>
                          <w:spacing w:val="-5"/>
                          <w:sz w:val="32"/>
                        </w:rPr>
                        <w:t>AID</w:t>
                      </w:r>
                    </w:p>
                  </w:txbxContent>
                </v:textbox>
                <w10:wrap type="topAndBottom" anchorx="page"/>
              </v:shape>
            </w:pict>
          </mc:Fallback>
        </mc:AlternateContent>
      </w:r>
    </w:p>
    <w:p w:rsidR="00BC3DBA" w:rsidRDefault="00A8284D">
      <w:pPr>
        <w:pStyle w:val="ListParagraph"/>
        <w:numPr>
          <w:ilvl w:val="0"/>
          <w:numId w:val="64"/>
        </w:numPr>
        <w:tabs>
          <w:tab w:val="left" w:pos="680"/>
        </w:tabs>
        <w:spacing w:before="92" w:after="60" w:line="259" w:lineRule="auto"/>
        <w:ind w:right="680"/>
        <w:rPr>
          <w:rFonts w:ascii="Arial" w:hAnsi="Arial"/>
        </w:rPr>
      </w:pPr>
      <w:r>
        <w:rPr>
          <w:sz w:val="20"/>
        </w:rPr>
        <w:t>In</w:t>
      </w:r>
      <w:r>
        <w:rPr>
          <w:spacing w:val="-4"/>
          <w:sz w:val="20"/>
        </w:rPr>
        <w:t xml:space="preserve"> </w:t>
      </w:r>
      <w:r>
        <w:rPr>
          <w:sz w:val="20"/>
        </w:rPr>
        <w:t>this</w:t>
      </w:r>
      <w:r>
        <w:rPr>
          <w:spacing w:val="-2"/>
          <w:sz w:val="20"/>
        </w:rPr>
        <w:t xml:space="preserve"> </w:t>
      </w:r>
      <w:r>
        <w:rPr>
          <w:sz w:val="20"/>
        </w:rPr>
        <w:t>section, you</w:t>
      </w:r>
      <w:r>
        <w:rPr>
          <w:spacing w:val="-3"/>
          <w:sz w:val="20"/>
        </w:rPr>
        <w:t xml:space="preserve"> </w:t>
      </w:r>
      <w:r>
        <w:rPr>
          <w:sz w:val="20"/>
        </w:rPr>
        <w:t>will</w:t>
      </w:r>
      <w:r>
        <w:rPr>
          <w:spacing w:val="-2"/>
          <w:sz w:val="20"/>
        </w:rPr>
        <w:t xml:space="preserve"> </w:t>
      </w:r>
      <w:r>
        <w:rPr>
          <w:sz w:val="20"/>
        </w:rPr>
        <w:t>need</w:t>
      </w:r>
      <w:r>
        <w:rPr>
          <w:spacing w:val="-2"/>
          <w:sz w:val="20"/>
        </w:rPr>
        <w:t xml:space="preserve"> </w:t>
      </w:r>
      <w:r>
        <w:rPr>
          <w:sz w:val="20"/>
        </w:rPr>
        <w:t>to</w:t>
      </w:r>
      <w:r>
        <w:rPr>
          <w:spacing w:val="-2"/>
          <w:sz w:val="20"/>
        </w:rPr>
        <w:t xml:space="preserve"> </w:t>
      </w:r>
      <w:r>
        <w:rPr>
          <w:sz w:val="20"/>
        </w:rPr>
        <w:t>know</w:t>
      </w:r>
      <w:r>
        <w:rPr>
          <w:spacing w:val="-2"/>
          <w:sz w:val="20"/>
        </w:rPr>
        <w:t xml:space="preserve"> </w:t>
      </w:r>
      <w:r>
        <w:rPr>
          <w:sz w:val="20"/>
        </w:rPr>
        <w:t xml:space="preserve">the </w:t>
      </w:r>
      <w:r>
        <w:rPr>
          <w:color w:val="FF0000"/>
          <w:sz w:val="20"/>
          <w:u w:val="single" w:color="FF0000"/>
        </w:rPr>
        <w:t>different types</w:t>
      </w:r>
      <w:r>
        <w:rPr>
          <w:color w:val="FF0000"/>
          <w:spacing w:val="-4"/>
          <w:sz w:val="20"/>
          <w:u w:val="single" w:color="FF0000"/>
        </w:rPr>
        <w:t xml:space="preserve"> </w:t>
      </w:r>
      <w:r>
        <w:rPr>
          <w:color w:val="FF0000"/>
          <w:sz w:val="20"/>
          <w:u w:val="single" w:color="FF0000"/>
        </w:rPr>
        <w:t>of</w:t>
      </w:r>
      <w:r>
        <w:rPr>
          <w:color w:val="FF0000"/>
          <w:spacing w:val="-3"/>
          <w:sz w:val="20"/>
          <w:u w:val="single" w:color="FF0000"/>
        </w:rPr>
        <w:t xml:space="preserve"> </w:t>
      </w:r>
      <w:r>
        <w:rPr>
          <w:color w:val="FF0000"/>
          <w:sz w:val="20"/>
          <w:u w:val="single" w:color="FF0000"/>
        </w:rPr>
        <w:t>aid</w:t>
      </w:r>
      <w:r>
        <w:rPr>
          <w:color w:val="FF0000"/>
          <w:spacing w:val="-3"/>
          <w:sz w:val="20"/>
          <w:u w:val="single" w:color="FF0000"/>
        </w:rPr>
        <w:t xml:space="preserve"> </w:t>
      </w:r>
      <w:r>
        <w:rPr>
          <w:color w:val="FF0000"/>
          <w:sz w:val="20"/>
          <w:u w:val="single" w:color="FF0000"/>
        </w:rPr>
        <w:t>that</w:t>
      </w:r>
      <w:r>
        <w:rPr>
          <w:color w:val="FF0000"/>
          <w:spacing w:val="-3"/>
          <w:sz w:val="20"/>
          <w:u w:val="single" w:color="FF0000"/>
        </w:rPr>
        <w:t xml:space="preserve"> </w:t>
      </w:r>
      <w:r>
        <w:rPr>
          <w:color w:val="FF0000"/>
          <w:sz w:val="20"/>
          <w:u w:val="single" w:color="FF0000"/>
        </w:rPr>
        <w:t>Brazil</w:t>
      </w:r>
      <w:r>
        <w:rPr>
          <w:color w:val="FF0000"/>
          <w:sz w:val="20"/>
        </w:rPr>
        <w:t xml:space="preserve"> </w:t>
      </w:r>
      <w:r>
        <w:rPr>
          <w:sz w:val="20"/>
        </w:rPr>
        <w:t>receives,</w:t>
      </w:r>
      <w:r>
        <w:rPr>
          <w:spacing w:val="-3"/>
          <w:sz w:val="20"/>
        </w:rPr>
        <w:t xml:space="preserve"> </w:t>
      </w:r>
      <w:r>
        <w:rPr>
          <w:sz w:val="20"/>
        </w:rPr>
        <w:t>as</w:t>
      </w:r>
      <w:r>
        <w:rPr>
          <w:spacing w:val="-4"/>
          <w:sz w:val="20"/>
        </w:rPr>
        <w:t xml:space="preserve"> </w:t>
      </w:r>
      <w:r>
        <w:rPr>
          <w:sz w:val="20"/>
        </w:rPr>
        <w:t>well</w:t>
      </w:r>
      <w:r>
        <w:rPr>
          <w:spacing w:val="-2"/>
          <w:sz w:val="20"/>
        </w:rPr>
        <w:t xml:space="preserve"> </w:t>
      </w:r>
      <w:r>
        <w:rPr>
          <w:sz w:val="20"/>
        </w:rPr>
        <w:t>as</w:t>
      </w:r>
      <w:r>
        <w:rPr>
          <w:spacing w:val="-4"/>
          <w:sz w:val="20"/>
        </w:rPr>
        <w:t xml:space="preserve"> </w:t>
      </w:r>
      <w:r>
        <w:rPr>
          <w:sz w:val="20"/>
        </w:rPr>
        <w:t>the</w:t>
      </w:r>
      <w:r>
        <w:rPr>
          <w:spacing w:val="-1"/>
          <w:sz w:val="20"/>
        </w:rPr>
        <w:t xml:space="preserve"> </w:t>
      </w:r>
      <w:r>
        <w:rPr>
          <w:sz w:val="20"/>
        </w:rPr>
        <w:t>impacts of economic development. Brazil’s government receives $250 million in aid per year to help with health programs and support businesses.</w:t>
      </w:r>
    </w:p>
    <w:p w:rsidR="00BC3DBA" w:rsidRDefault="00A8284D">
      <w:pPr>
        <w:pStyle w:val="BodyText"/>
        <w:ind w:left="375"/>
        <w:rPr>
          <w:sz w:val="20"/>
        </w:rPr>
      </w:pPr>
      <w:r>
        <w:rPr>
          <w:noProof/>
          <w:sz w:val="20"/>
          <w:lang w:val="en-GB" w:eastAsia="en-GB"/>
        </w:rPr>
        <mc:AlternateContent>
          <mc:Choice Requires="wps">
            <w:drawing>
              <wp:inline distT="0" distB="0" distL="0" distR="0">
                <wp:extent cx="5816600" cy="345440"/>
                <wp:effectExtent l="9525" t="0" r="3175" b="6985"/>
                <wp:docPr id="1049" name="Textbox 1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6600" cy="345440"/>
                        </a:xfrm>
                        <a:prstGeom prst="rect">
                          <a:avLst/>
                        </a:prstGeom>
                        <a:solidFill>
                          <a:srgbClr val="FFFF99"/>
                        </a:solidFill>
                        <a:ln w="6350">
                          <a:solidFill>
                            <a:srgbClr val="FFC000"/>
                          </a:solidFill>
                          <a:prstDash val="solid"/>
                        </a:ln>
                      </wps:spPr>
                      <wps:txbx>
                        <w:txbxContent>
                          <w:p w:rsidR="00A8284D" w:rsidRDefault="00A8284D">
                            <w:pPr>
                              <w:spacing w:before="71"/>
                              <w:ind w:left="143"/>
                              <w:rPr>
                                <w:b/>
                                <w:color w:val="000000"/>
                              </w:rPr>
                            </w:pPr>
                            <w:r>
                              <w:rPr>
                                <w:b/>
                                <w:color w:val="000000"/>
                              </w:rPr>
                              <w:t>Brazil</w:t>
                            </w:r>
                            <w:r>
                              <w:rPr>
                                <w:b/>
                                <w:color w:val="000000"/>
                                <w:spacing w:val="-7"/>
                              </w:rPr>
                              <w:t xml:space="preserve"> </w:t>
                            </w:r>
                            <w:r>
                              <w:rPr>
                                <w:b/>
                                <w:color w:val="000000"/>
                              </w:rPr>
                              <w:t>is</w:t>
                            </w:r>
                            <w:r>
                              <w:rPr>
                                <w:b/>
                                <w:color w:val="000000"/>
                                <w:spacing w:val="-3"/>
                              </w:rPr>
                              <w:t xml:space="preserve"> </w:t>
                            </w:r>
                            <w:r>
                              <w:rPr>
                                <w:b/>
                                <w:color w:val="000000"/>
                              </w:rPr>
                              <w:t>the</w:t>
                            </w:r>
                            <w:r>
                              <w:rPr>
                                <w:b/>
                                <w:color w:val="000000"/>
                                <w:spacing w:val="-4"/>
                              </w:rPr>
                              <w:t xml:space="preserve"> </w:t>
                            </w:r>
                            <w:r>
                              <w:rPr>
                                <w:b/>
                                <w:color w:val="000000"/>
                              </w:rPr>
                              <w:t>5</w:t>
                            </w:r>
                            <w:r>
                              <w:rPr>
                                <w:b/>
                                <w:color w:val="000000"/>
                                <w:position w:val="9"/>
                                <w:sz w:val="14"/>
                              </w:rPr>
                              <w:t>th</w:t>
                            </w:r>
                            <w:r>
                              <w:rPr>
                                <w:b/>
                                <w:color w:val="000000"/>
                                <w:spacing w:val="31"/>
                                <w:position w:val="9"/>
                                <w:sz w:val="14"/>
                              </w:rPr>
                              <w:t xml:space="preserve"> </w:t>
                            </w:r>
                            <w:r>
                              <w:rPr>
                                <w:b/>
                                <w:color w:val="000000"/>
                              </w:rPr>
                              <w:t>largest</w:t>
                            </w:r>
                            <w:r>
                              <w:rPr>
                                <w:b/>
                                <w:color w:val="000000"/>
                                <w:spacing w:val="-4"/>
                              </w:rPr>
                              <w:t xml:space="preserve"> </w:t>
                            </w:r>
                            <w:r>
                              <w:rPr>
                                <w:b/>
                                <w:color w:val="000000"/>
                              </w:rPr>
                              <w:t>economy</w:t>
                            </w:r>
                            <w:r>
                              <w:rPr>
                                <w:b/>
                                <w:color w:val="000000"/>
                                <w:spacing w:val="-4"/>
                              </w:rPr>
                              <w:t xml:space="preserve"> </w:t>
                            </w:r>
                            <w:r>
                              <w:rPr>
                                <w:b/>
                                <w:color w:val="000000"/>
                              </w:rPr>
                              <w:t>in</w:t>
                            </w:r>
                            <w:r>
                              <w:rPr>
                                <w:b/>
                                <w:color w:val="000000"/>
                                <w:spacing w:val="-4"/>
                              </w:rPr>
                              <w:t xml:space="preserve"> </w:t>
                            </w:r>
                            <w:r>
                              <w:rPr>
                                <w:b/>
                                <w:color w:val="000000"/>
                              </w:rPr>
                              <w:t>the</w:t>
                            </w:r>
                            <w:r>
                              <w:rPr>
                                <w:b/>
                                <w:color w:val="000000"/>
                                <w:spacing w:val="-5"/>
                              </w:rPr>
                              <w:t xml:space="preserve"> </w:t>
                            </w:r>
                            <w:r>
                              <w:rPr>
                                <w:b/>
                                <w:color w:val="000000"/>
                              </w:rPr>
                              <w:t>world….</w:t>
                            </w:r>
                            <w:r>
                              <w:rPr>
                                <w:b/>
                                <w:color w:val="000000"/>
                                <w:spacing w:val="-3"/>
                              </w:rPr>
                              <w:t xml:space="preserve"> </w:t>
                            </w:r>
                            <w:r>
                              <w:rPr>
                                <w:b/>
                                <w:color w:val="000000"/>
                              </w:rPr>
                              <w:t>Why</w:t>
                            </w:r>
                            <w:r>
                              <w:rPr>
                                <w:b/>
                                <w:color w:val="000000"/>
                                <w:spacing w:val="-4"/>
                              </w:rPr>
                              <w:t xml:space="preserve"> </w:t>
                            </w:r>
                            <w:r>
                              <w:rPr>
                                <w:b/>
                                <w:color w:val="000000"/>
                              </w:rPr>
                              <w:t>does</w:t>
                            </w:r>
                            <w:r>
                              <w:rPr>
                                <w:b/>
                                <w:color w:val="000000"/>
                                <w:spacing w:val="-3"/>
                              </w:rPr>
                              <w:t xml:space="preserve"> </w:t>
                            </w:r>
                            <w:r>
                              <w:rPr>
                                <w:b/>
                                <w:color w:val="000000"/>
                              </w:rPr>
                              <w:t>Brazil</w:t>
                            </w:r>
                            <w:r>
                              <w:rPr>
                                <w:b/>
                                <w:color w:val="000000"/>
                                <w:spacing w:val="-6"/>
                              </w:rPr>
                              <w:t xml:space="preserve"> </w:t>
                            </w:r>
                            <w:r>
                              <w:rPr>
                                <w:b/>
                                <w:color w:val="000000"/>
                              </w:rPr>
                              <w:t>still</w:t>
                            </w:r>
                            <w:r>
                              <w:rPr>
                                <w:b/>
                                <w:color w:val="000000"/>
                                <w:spacing w:val="-3"/>
                              </w:rPr>
                              <w:t xml:space="preserve"> </w:t>
                            </w:r>
                            <w:r>
                              <w:rPr>
                                <w:b/>
                                <w:color w:val="000000"/>
                              </w:rPr>
                              <w:t>need</w:t>
                            </w:r>
                            <w:r>
                              <w:rPr>
                                <w:b/>
                                <w:color w:val="000000"/>
                                <w:spacing w:val="-4"/>
                              </w:rPr>
                              <w:t xml:space="preserve"> aid?</w:t>
                            </w:r>
                          </w:p>
                        </w:txbxContent>
                      </wps:txbx>
                      <wps:bodyPr wrap="square" lIns="0" tIns="0" rIns="0" bIns="0" rtlCol="0">
                        <a:noAutofit/>
                      </wps:bodyPr>
                    </wps:wsp>
                  </a:graphicData>
                </a:graphic>
              </wp:inline>
            </w:drawing>
          </mc:Choice>
          <mc:Fallback>
            <w:pict>
              <v:shape id="Textbox 1049" o:spid="_x0000_s1948" type="#_x0000_t202" style="width:458pt;height:2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" fillcolor="#ff9" strokecolor="#ffc000" strokeweight=".5pt">
                <v:path arrowok="t"/>
                <v:textbox inset="0,0,0,0">
                  <w:txbxContent>
                    <w:p w:rsidR="00A8284D" w:rsidRDefault="00A8284D">
                      <w:pPr>
                        <w:spacing w:before="71"/>
                        <w:ind w:left="143"/>
                        <w:rPr>
                          <w:b/>
                          <w:color w:val="000000"/>
                        </w:rPr>
                      </w:pPr>
                      <w:r>
                        <w:rPr>
                          <w:b/>
                          <w:color w:val="000000"/>
                        </w:rPr>
                        <w:t>Brazil</w:t>
                      </w:r>
                      <w:r>
                        <w:rPr>
                          <w:b/>
                          <w:color w:val="000000"/>
                          <w:spacing w:val="-7"/>
                        </w:rPr>
                        <w:t xml:space="preserve"> </w:t>
                      </w:r>
                      <w:r>
                        <w:rPr>
                          <w:b/>
                          <w:color w:val="000000"/>
                        </w:rPr>
                        <w:t>is</w:t>
                      </w:r>
                      <w:r>
                        <w:rPr>
                          <w:b/>
                          <w:color w:val="000000"/>
                          <w:spacing w:val="-3"/>
                        </w:rPr>
                        <w:t xml:space="preserve"> </w:t>
                      </w:r>
                      <w:r>
                        <w:rPr>
                          <w:b/>
                          <w:color w:val="000000"/>
                        </w:rPr>
                        <w:t>the</w:t>
                      </w:r>
                      <w:r>
                        <w:rPr>
                          <w:b/>
                          <w:color w:val="000000"/>
                          <w:spacing w:val="-4"/>
                        </w:rPr>
                        <w:t xml:space="preserve"> </w:t>
                      </w:r>
                      <w:r>
                        <w:rPr>
                          <w:b/>
                          <w:color w:val="000000"/>
                        </w:rPr>
                        <w:t>5</w:t>
                      </w:r>
                      <w:r>
                        <w:rPr>
                          <w:b/>
                          <w:color w:val="000000"/>
                          <w:position w:val="9"/>
                          <w:sz w:val="14"/>
                        </w:rPr>
                        <w:t>th</w:t>
                      </w:r>
                      <w:r>
                        <w:rPr>
                          <w:b/>
                          <w:color w:val="000000"/>
                          <w:spacing w:val="31"/>
                          <w:position w:val="9"/>
                          <w:sz w:val="14"/>
                        </w:rPr>
                        <w:t xml:space="preserve"> </w:t>
                      </w:r>
                      <w:r>
                        <w:rPr>
                          <w:b/>
                          <w:color w:val="000000"/>
                        </w:rPr>
                        <w:t>largest</w:t>
                      </w:r>
                      <w:r>
                        <w:rPr>
                          <w:b/>
                          <w:color w:val="000000"/>
                          <w:spacing w:val="-4"/>
                        </w:rPr>
                        <w:t xml:space="preserve"> </w:t>
                      </w:r>
                      <w:r>
                        <w:rPr>
                          <w:b/>
                          <w:color w:val="000000"/>
                        </w:rPr>
                        <w:t>economy</w:t>
                      </w:r>
                      <w:r>
                        <w:rPr>
                          <w:b/>
                          <w:color w:val="000000"/>
                          <w:spacing w:val="-4"/>
                        </w:rPr>
                        <w:t xml:space="preserve"> </w:t>
                      </w:r>
                      <w:r>
                        <w:rPr>
                          <w:b/>
                          <w:color w:val="000000"/>
                        </w:rPr>
                        <w:t>in</w:t>
                      </w:r>
                      <w:r>
                        <w:rPr>
                          <w:b/>
                          <w:color w:val="000000"/>
                          <w:spacing w:val="-4"/>
                        </w:rPr>
                        <w:t xml:space="preserve"> </w:t>
                      </w:r>
                      <w:r>
                        <w:rPr>
                          <w:b/>
                          <w:color w:val="000000"/>
                        </w:rPr>
                        <w:t>the</w:t>
                      </w:r>
                      <w:r>
                        <w:rPr>
                          <w:b/>
                          <w:color w:val="000000"/>
                          <w:spacing w:val="-5"/>
                        </w:rPr>
                        <w:t xml:space="preserve"> </w:t>
                      </w:r>
                      <w:r>
                        <w:rPr>
                          <w:b/>
                          <w:color w:val="000000"/>
                        </w:rPr>
                        <w:t>world….</w:t>
                      </w:r>
                      <w:r>
                        <w:rPr>
                          <w:b/>
                          <w:color w:val="000000"/>
                          <w:spacing w:val="-3"/>
                        </w:rPr>
                        <w:t xml:space="preserve"> </w:t>
                      </w:r>
                      <w:r>
                        <w:rPr>
                          <w:b/>
                          <w:color w:val="000000"/>
                        </w:rPr>
                        <w:t>Why</w:t>
                      </w:r>
                      <w:r>
                        <w:rPr>
                          <w:b/>
                          <w:color w:val="000000"/>
                          <w:spacing w:val="-4"/>
                        </w:rPr>
                        <w:t xml:space="preserve"> </w:t>
                      </w:r>
                      <w:r>
                        <w:rPr>
                          <w:b/>
                          <w:color w:val="000000"/>
                        </w:rPr>
                        <w:t>does</w:t>
                      </w:r>
                      <w:r>
                        <w:rPr>
                          <w:b/>
                          <w:color w:val="000000"/>
                          <w:spacing w:val="-3"/>
                        </w:rPr>
                        <w:t xml:space="preserve"> </w:t>
                      </w:r>
                      <w:r>
                        <w:rPr>
                          <w:b/>
                          <w:color w:val="000000"/>
                        </w:rPr>
                        <w:t>Brazil</w:t>
                      </w:r>
                      <w:r>
                        <w:rPr>
                          <w:b/>
                          <w:color w:val="000000"/>
                          <w:spacing w:val="-6"/>
                        </w:rPr>
                        <w:t xml:space="preserve"> </w:t>
                      </w:r>
                      <w:r>
                        <w:rPr>
                          <w:b/>
                          <w:color w:val="000000"/>
                        </w:rPr>
                        <w:t>still</w:t>
                      </w:r>
                      <w:r>
                        <w:rPr>
                          <w:b/>
                          <w:color w:val="000000"/>
                          <w:spacing w:val="-3"/>
                        </w:rPr>
                        <w:t xml:space="preserve"> </w:t>
                      </w:r>
                      <w:r>
                        <w:rPr>
                          <w:b/>
                          <w:color w:val="000000"/>
                        </w:rPr>
                        <w:t>need</w:t>
                      </w:r>
                      <w:r>
                        <w:rPr>
                          <w:b/>
                          <w:color w:val="000000"/>
                          <w:spacing w:val="-4"/>
                        </w:rPr>
                        <w:t xml:space="preserve"> aid?</w:t>
                      </w:r>
                    </w:p>
                  </w:txbxContent>
                </v:textbox>
                <w10:anchorlock/>
              </v:shape>
            </w:pict>
          </mc:Fallback>
        </mc:AlternateContent>
      </w:r>
    </w:p>
    <w:p w:rsidR="00BC3DBA" w:rsidRDefault="00A8284D">
      <w:pPr>
        <w:pStyle w:val="BodyText"/>
        <w:rPr>
          <w:sz w:val="4"/>
        </w:rPr>
      </w:pPr>
      <w:r>
        <w:rPr>
          <w:noProof/>
          <w:lang w:val="en-GB" w:eastAsia="en-GB"/>
        </w:rPr>
        <mc:AlternateContent>
          <mc:Choice Requires="wps">
            <w:drawing>
              <wp:anchor distT="0" distB="0" distL="0" distR="0" simplePos="0" relativeHeight="251832320" behindDoc="1" locked="0" layoutInCell="1" allowOverlap="1">
                <wp:simplePos x="0" y="0"/>
                <wp:positionH relativeFrom="page">
                  <wp:posOffset>457200</wp:posOffset>
                </wp:positionH>
                <wp:positionV relativeFrom="paragraph">
                  <wp:posOffset>53975</wp:posOffset>
                </wp:positionV>
                <wp:extent cx="6578600" cy="1181100"/>
                <wp:effectExtent l="0" t="0" r="0" b="0"/>
                <wp:wrapTopAndBottom/>
                <wp:docPr id="1050" name="Textbox 1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78600" cy="1181100"/>
                        </a:xfrm>
                        <a:prstGeom prst="rect">
                          <a:avLst/>
                        </a:prstGeom>
                        <a:solidFill>
                          <a:srgbClr val="E1EFD9"/>
                        </a:solidFill>
                        <a:ln w="6350">
                          <a:solidFill>
                            <a:srgbClr val="00AF50"/>
                          </a:solidFill>
                          <a:prstDash val="solid"/>
                        </a:ln>
                      </wps:spPr>
                      <wps:txbx>
                        <w:txbxContent>
                          <w:p w:rsidR="00A8284D" w:rsidRDefault="00A8284D">
                            <w:pPr>
                              <w:spacing w:before="73"/>
                              <w:ind w:left="143"/>
                              <w:rPr>
                                <w:color w:val="000000"/>
                                <w:sz w:val="20"/>
                              </w:rPr>
                            </w:pPr>
                            <w:r>
                              <w:rPr>
                                <w:color w:val="000000"/>
                                <w:sz w:val="20"/>
                              </w:rPr>
                              <w:t>Because</w:t>
                            </w:r>
                            <w:r>
                              <w:rPr>
                                <w:color w:val="000000"/>
                                <w:spacing w:val="-5"/>
                                <w:sz w:val="20"/>
                              </w:rPr>
                              <w:t xml:space="preserve"> </w:t>
                            </w:r>
                            <w:r>
                              <w:rPr>
                                <w:color w:val="000000"/>
                                <w:sz w:val="20"/>
                              </w:rPr>
                              <w:t>the</w:t>
                            </w:r>
                            <w:r>
                              <w:rPr>
                                <w:color w:val="000000"/>
                                <w:spacing w:val="-3"/>
                                <w:sz w:val="20"/>
                              </w:rPr>
                              <w:t xml:space="preserve"> </w:t>
                            </w:r>
                            <w:r>
                              <w:rPr>
                                <w:color w:val="000000"/>
                                <w:sz w:val="20"/>
                              </w:rPr>
                              <w:t>benefits</w:t>
                            </w:r>
                            <w:r>
                              <w:rPr>
                                <w:color w:val="000000"/>
                                <w:spacing w:val="-7"/>
                                <w:sz w:val="20"/>
                              </w:rPr>
                              <w:t xml:space="preserve"> </w:t>
                            </w:r>
                            <w:r>
                              <w:rPr>
                                <w:color w:val="000000"/>
                                <w:sz w:val="20"/>
                              </w:rPr>
                              <w:t>of</w:t>
                            </w:r>
                            <w:r>
                              <w:rPr>
                                <w:color w:val="000000"/>
                                <w:spacing w:val="-5"/>
                                <w:sz w:val="20"/>
                              </w:rPr>
                              <w:t xml:space="preserve"> </w:t>
                            </w:r>
                            <w:r>
                              <w:rPr>
                                <w:color w:val="000000"/>
                                <w:sz w:val="20"/>
                              </w:rPr>
                              <w:t>being</w:t>
                            </w:r>
                            <w:r>
                              <w:rPr>
                                <w:color w:val="000000"/>
                                <w:spacing w:val="-6"/>
                                <w:sz w:val="20"/>
                              </w:rPr>
                              <w:t xml:space="preserve"> </w:t>
                            </w:r>
                            <w:r>
                              <w:rPr>
                                <w:color w:val="000000"/>
                                <w:sz w:val="20"/>
                              </w:rPr>
                              <w:t>an</w:t>
                            </w:r>
                            <w:r>
                              <w:rPr>
                                <w:color w:val="000000"/>
                                <w:spacing w:val="-6"/>
                                <w:sz w:val="20"/>
                              </w:rPr>
                              <w:t xml:space="preserve"> </w:t>
                            </w:r>
                            <w:r>
                              <w:rPr>
                                <w:color w:val="000000"/>
                                <w:sz w:val="20"/>
                              </w:rPr>
                              <w:t>NEE</w:t>
                            </w:r>
                            <w:r>
                              <w:rPr>
                                <w:color w:val="000000"/>
                                <w:spacing w:val="-4"/>
                                <w:sz w:val="20"/>
                              </w:rPr>
                              <w:t xml:space="preserve"> </w:t>
                            </w:r>
                            <w:r>
                              <w:rPr>
                                <w:color w:val="000000"/>
                                <w:sz w:val="20"/>
                              </w:rPr>
                              <w:t>are</w:t>
                            </w:r>
                            <w:r>
                              <w:rPr>
                                <w:color w:val="000000"/>
                                <w:spacing w:val="-4"/>
                                <w:sz w:val="20"/>
                              </w:rPr>
                              <w:t xml:space="preserve"> </w:t>
                            </w:r>
                            <w:r>
                              <w:rPr>
                                <w:color w:val="000000"/>
                                <w:sz w:val="20"/>
                              </w:rPr>
                              <w:t>not</w:t>
                            </w:r>
                            <w:r>
                              <w:rPr>
                                <w:color w:val="000000"/>
                                <w:spacing w:val="-2"/>
                                <w:sz w:val="20"/>
                              </w:rPr>
                              <w:t xml:space="preserve"> </w:t>
                            </w:r>
                            <w:r>
                              <w:rPr>
                                <w:color w:val="000000"/>
                                <w:sz w:val="20"/>
                              </w:rPr>
                              <w:t>spread</w:t>
                            </w:r>
                            <w:r>
                              <w:rPr>
                                <w:color w:val="000000"/>
                                <w:spacing w:val="-5"/>
                                <w:sz w:val="20"/>
                              </w:rPr>
                              <w:t xml:space="preserve"> </w:t>
                            </w:r>
                            <w:r>
                              <w:rPr>
                                <w:color w:val="000000"/>
                                <w:sz w:val="20"/>
                              </w:rPr>
                              <w:t>evenly</w:t>
                            </w:r>
                            <w:r>
                              <w:rPr>
                                <w:color w:val="000000"/>
                                <w:spacing w:val="-5"/>
                                <w:sz w:val="20"/>
                              </w:rPr>
                              <w:t xml:space="preserve"> </w:t>
                            </w:r>
                            <w:r>
                              <w:rPr>
                                <w:color w:val="000000"/>
                                <w:sz w:val="20"/>
                              </w:rPr>
                              <w:t>across</w:t>
                            </w:r>
                            <w:r>
                              <w:rPr>
                                <w:color w:val="000000"/>
                                <w:spacing w:val="-7"/>
                                <w:sz w:val="20"/>
                              </w:rPr>
                              <w:t xml:space="preserve"> </w:t>
                            </w:r>
                            <w:r>
                              <w:rPr>
                                <w:color w:val="000000"/>
                                <w:spacing w:val="-2"/>
                                <w:sz w:val="20"/>
                              </w:rPr>
                              <w:t>Brazil……</w:t>
                            </w:r>
                          </w:p>
                          <w:p w:rsidR="00A8284D" w:rsidRDefault="00A8284D">
                            <w:pPr>
                              <w:numPr>
                                <w:ilvl w:val="0"/>
                                <w:numId w:val="63"/>
                              </w:numPr>
                              <w:tabs>
                                <w:tab w:val="left" w:pos="504"/>
                              </w:tabs>
                              <w:spacing w:before="182"/>
                              <w:rPr>
                                <w:color w:val="000000"/>
                                <w:sz w:val="20"/>
                              </w:rPr>
                            </w:pPr>
                            <w:r>
                              <w:rPr>
                                <w:b/>
                                <w:color w:val="00AF50"/>
                                <w:sz w:val="20"/>
                                <w:u w:val="single" w:color="00AF50"/>
                              </w:rPr>
                              <w:t>Over</w:t>
                            </w:r>
                            <w:r>
                              <w:rPr>
                                <w:b/>
                                <w:color w:val="00AF50"/>
                                <w:spacing w:val="-11"/>
                                <w:sz w:val="20"/>
                                <w:u w:val="single" w:color="00AF50"/>
                              </w:rPr>
                              <w:t xml:space="preserve"> </w:t>
                            </w:r>
                            <w:r>
                              <w:rPr>
                                <w:b/>
                                <w:color w:val="00AF50"/>
                                <w:sz w:val="20"/>
                                <w:u w:val="single" w:color="00AF50"/>
                              </w:rPr>
                              <w:t>25%</w:t>
                            </w:r>
                            <w:r>
                              <w:rPr>
                                <w:b/>
                                <w:color w:val="00AF50"/>
                                <w:spacing w:val="-27"/>
                                <w:sz w:val="20"/>
                              </w:rPr>
                              <w:t xml:space="preserve"> </w:t>
                            </w:r>
                            <w:r>
                              <w:rPr>
                                <w:color w:val="000000"/>
                                <w:sz w:val="20"/>
                              </w:rPr>
                              <w:t>of</w:t>
                            </w:r>
                            <w:r>
                              <w:rPr>
                                <w:color w:val="000000"/>
                                <w:spacing w:val="-4"/>
                                <w:sz w:val="20"/>
                              </w:rPr>
                              <w:t xml:space="preserve"> </w:t>
                            </w:r>
                            <w:r>
                              <w:rPr>
                                <w:color w:val="000000"/>
                                <w:sz w:val="20"/>
                              </w:rPr>
                              <w:t>the</w:t>
                            </w:r>
                            <w:r>
                              <w:rPr>
                                <w:color w:val="000000"/>
                                <w:spacing w:val="-4"/>
                                <w:sz w:val="20"/>
                              </w:rPr>
                              <w:t xml:space="preserve"> </w:t>
                            </w:r>
                            <w:r>
                              <w:rPr>
                                <w:color w:val="000000"/>
                                <w:sz w:val="20"/>
                              </w:rPr>
                              <w:t>population</w:t>
                            </w:r>
                            <w:r>
                              <w:rPr>
                                <w:color w:val="000000"/>
                                <w:spacing w:val="-6"/>
                                <w:sz w:val="20"/>
                              </w:rPr>
                              <w:t xml:space="preserve"> </w:t>
                            </w:r>
                            <w:r>
                              <w:rPr>
                                <w:color w:val="000000"/>
                                <w:sz w:val="20"/>
                              </w:rPr>
                              <w:t>lives</w:t>
                            </w:r>
                            <w:r>
                              <w:rPr>
                                <w:color w:val="000000"/>
                                <w:spacing w:val="-6"/>
                                <w:sz w:val="20"/>
                              </w:rPr>
                              <w:t xml:space="preserve"> </w:t>
                            </w:r>
                            <w:r>
                              <w:rPr>
                                <w:color w:val="000000"/>
                                <w:sz w:val="20"/>
                              </w:rPr>
                              <w:t>on</w:t>
                            </w:r>
                            <w:r>
                              <w:rPr>
                                <w:color w:val="000000"/>
                                <w:spacing w:val="-5"/>
                                <w:sz w:val="20"/>
                              </w:rPr>
                              <w:t xml:space="preserve"> </w:t>
                            </w:r>
                            <w:r>
                              <w:rPr>
                                <w:color w:val="000000"/>
                                <w:sz w:val="20"/>
                              </w:rPr>
                              <w:t>just</w:t>
                            </w:r>
                            <w:r>
                              <w:rPr>
                                <w:color w:val="000000"/>
                                <w:spacing w:val="-5"/>
                                <w:sz w:val="20"/>
                              </w:rPr>
                              <w:t xml:space="preserve"> </w:t>
                            </w:r>
                            <w:r>
                              <w:rPr>
                                <w:color w:val="000000"/>
                                <w:sz w:val="20"/>
                              </w:rPr>
                              <w:t>$5</w:t>
                            </w:r>
                            <w:r>
                              <w:rPr>
                                <w:color w:val="000000"/>
                                <w:spacing w:val="-4"/>
                                <w:sz w:val="20"/>
                              </w:rPr>
                              <w:t xml:space="preserve"> </w:t>
                            </w:r>
                            <w:r>
                              <w:rPr>
                                <w:color w:val="000000"/>
                                <w:sz w:val="20"/>
                              </w:rPr>
                              <w:t>per</w:t>
                            </w:r>
                            <w:r>
                              <w:rPr>
                                <w:color w:val="000000"/>
                                <w:spacing w:val="-4"/>
                                <w:sz w:val="20"/>
                              </w:rPr>
                              <w:t xml:space="preserve"> day.</w:t>
                            </w:r>
                          </w:p>
                          <w:p w:rsidR="00A8284D" w:rsidRDefault="00A8284D">
                            <w:pPr>
                              <w:numPr>
                                <w:ilvl w:val="0"/>
                                <w:numId w:val="63"/>
                              </w:numPr>
                              <w:tabs>
                                <w:tab w:val="left" w:pos="504"/>
                              </w:tabs>
                              <w:spacing w:before="22"/>
                              <w:rPr>
                                <w:color w:val="000000"/>
                                <w:sz w:val="20"/>
                              </w:rPr>
                            </w:pPr>
                            <w:r>
                              <w:rPr>
                                <w:b/>
                                <w:color w:val="00AF50"/>
                                <w:sz w:val="20"/>
                                <w:u w:val="single" w:color="00AF50"/>
                              </w:rPr>
                              <w:t>6</w:t>
                            </w:r>
                            <w:r>
                              <w:rPr>
                                <w:b/>
                                <w:color w:val="00AF50"/>
                                <w:spacing w:val="-9"/>
                                <w:sz w:val="20"/>
                                <w:u w:val="single" w:color="00AF50"/>
                              </w:rPr>
                              <w:t xml:space="preserve"> </w:t>
                            </w:r>
                            <w:r>
                              <w:rPr>
                                <w:b/>
                                <w:color w:val="00AF50"/>
                                <w:sz w:val="20"/>
                                <w:u w:val="single" w:color="00AF50"/>
                              </w:rPr>
                              <w:t>million</w:t>
                            </w:r>
                            <w:r>
                              <w:rPr>
                                <w:b/>
                                <w:color w:val="00AF50"/>
                                <w:spacing w:val="-27"/>
                                <w:sz w:val="20"/>
                              </w:rPr>
                              <w:t xml:space="preserve"> </w:t>
                            </w:r>
                            <w:r>
                              <w:rPr>
                                <w:color w:val="000000"/>
                                <w:sz w:val="20"/>
                              </w:rPr>
                              <w:t>live</w:t>
                            </w:r>
                            <w:r>
                              <w:rPr>
                                <w:color w:val="000000"/>
                                <w:spacing w:val="-3"/>
                                <w:sz w:val="20"/>
                              </w:rPr>
                              <w:t xml:space="preserve"> </w:t>
                            </w:r>
                            <w:r>
                              <w:rPr>
                                <w:color w:val="000000"/>
                                <w:sz w:val="20"/>
                              </w:rPr>
                              <w:t>in</w:t>
                            </w:r>
                            <w:r>
                              <w:rPr>
                                <w:color w:val="000000"/>
                                <w:spacing w:val="-4"/>
                                <w:sz w:val="20"/>
                              </w:rPr>
                              <w:t xml:space="preserve"> </w:t>
                            </w:r>
                            <w:r>
                              <w:rPr>
                                <w:color w:val="000000"/>
                                <w:sz w:val="20"/>
                              </w:rPr>
                              <w:t>Slums</w:t>
                            </w:r>
                            <w:r>
                              <w:rPr>
                                <w:color w:val="000000"/>
                                <w:spacing w:val="-5"/>
                                <w:sz w:val="20"/>
                              </w:rPr>
                              <w:t xml:space="preserve"> </w:t>
                            </w:r>
                            <w:r>
                              <w:rPr>
                                <w:color w:val="000000"/>
                                <w:sz w:val="20"/>
                              </w:rPr>
                              <w:t>in</w:t>
                            </w:r>
                            <w:r>
                              <w:rPr>
                                <w:color w:val="000000"/>
                                <w:spacing w:val="-5"/>
                                <w:sz w:val="20"/>
                              </w:rPr>
                              <w:t xml:space="preserve"> </w:t>
                            </w:r>
                            <w:r>
                              <w:rPr>
                                <w:color w:val="000000"/>
                                <w:spacing w:val="-2"/>
                                <w:sz w:val="20"/>
                              </w:rPr>
                              <w:t>Brazil</w:t>
                            </w:r>
                          </w:p>
                          <w:p w:rsidR="00A8284D" w:rsidRDefault="00A8284D">
                            <w:pPr>
                              <w:numPr>
                                <w:ilvl w:val="0"/>
                                <w:numId w:val="63"/>
                              </w:numPr>
                              <w:tabs>
                                <w:tab w:val="left" w:pos="504"/>
                              </w:tabs>
                              <w:spacing w:before="21"/>
                              <w:rPr>
                                <w:color w:val="000000"/>
                                <w:sz w:val="20"/>
                              </w:rPr>
                            </w:pPr>
                            <w:r>
                              <w:rPr>
                                <w:color w:val="00AF50"/>
                                <w:sz w:val="20"/>
                                <w:u w:val="single" w:color="00AF50"/>
                              </w:rPr>
                              <w:t>50</w:t>
                            </w:r>
                            <w:r>
                              <w:rPr>
                                <w:color w:val="00AF50"/>
                                <w:spacing w:val="-6"/>
                                <w:sz w:val="20"/>
                                <w:u w:val="single" w:color="00AF50"/>
                              </w:rPr>
                              <w:t xml:space="preserve"> </w:t>
                            </w:r>
                            <w:r>
                              <w:rPr>
                                <w:color w:val="00AF50"/>
                                <w:sz w:val="20"/>
                                <w:u w:val="single" w:color="00AF50"/>
                              </w:rPr>
                              <w:t>million</w:t>
                            </w:r>
                            <w:r>
                              <w:rPr>
                                <w:color w:val="00AF50"/>
                                <w:spacing w:val="-6"/>
                                <w:sz w:val="20"/>
                              </w:rPr>
                              <w:t xml:space="preserve"> </w:t>
                            </w:r>
                            <w:r>
                              <w:rPr>
                                <w:color w:val="000000"/>
                                <w:sz w:val="20"/>
                              </w:rPr>
                              <w:t>Brazilians</w:t>
                            </w:r>
                            <w:r>
                              <w:rPr>
                                <w:color w:val="000000"/>
                                <w:spacing w:val="-8"/>
                                <w:sz w:val="20"/>
                              </w:rPr>
                              <w:t xml:space="preserve"> </w:t>
                            </w:r>
                            <w:r>
                              <w:rPr>
                                <w:color w:val="000000"/>
                                <w:sz w:val="20"/>
                              </w:rPr>
                              <w:t>live</w:t>
                            </w:r>
                            <w:r>
                              <w:rPr>
                                <w:color w:val="000000"/>
                                <w:spacing w:val="-6"/>
                                <w:sz w:val="20"/>
                              </w:rPr>
                              <w:t xml:space="preserve"> </w:t>
                            </w:r>
                            <w:r>
                              <w:rPr>
                                <w:color w:val="000000"/>
                                <w:sz w:val="20"/>
                              </w:rPr>
                              <w:t>in</w:t>
                            </w:r>
                            <w:r>
                              <w:rPr>
                                <w:color w:val="000000"/>
                                <w:spacing w:val="-6"/>
                                <w:sz w:val="20"/>
                              </w:rPr>
                              <w:t xml:space="preserve"> </w:t>
                            </w:r>
                            <w:r>
                              <w:rPr>
                                <w:color w:val="000000"/>
                                <w:sz w:val="20"/>
                              </w:rPr>
                              <w:t>inadequate</w:t>
                            </w:r>
                            <w:r>
                              <w:rPr>
                                <w:color w:val="000000"/>
                                <w:spacing w:val="-6"/>
                                <w:sz w:val="20"/>
                              </w:rPr>
                              <w:t xml:space="preserve"> </w:t>
                            </w:r>
                            <w:r>
                              <w:rPr>
                                <w:color w:val="000000"/>
                                <w:spacing w:val="-2"/>
                                <w:sz w:val="20"/>
                              </w:rPr>
                              <w:t>housing</w:t>
                            </w:r>
                          </w:p>
                          <w:p w:rsidR="00A8284D" w:rsidRDefault="00A8284D">
                            <w:pPr>
                              <w:numPr>
                                <w:ilvl w:val="0"/>
                                <w:numId w:val="63"/>
                              </w:numPr>
                              <w:tabs>
                                <w:tab w:val="left" w:pos="504"/>
                              </w:tabs>
                              <w:spacing w:before="24"/>
                              <w:rPr>
                                <w:color w:val="000000"/>
                                <w:sz w:val="20"/>
                              </w:rPr>
                            </w:pPr>
                            <w:r>
                              <w:rPr>
                                <w:b/>
                                <w:color w:val="00AF50"/>
                                <w:sz w:val="20"/>
                                <w:u w:val="single" w:color="00AF50"/>
                              </w:rPr>
                              <w:t>50%</w:t>
                            </w:r>
                            <w:r>
                              <w:rPr>
                                <w:b/>
                                <w:color w:val="00AF50"/>
                                <w:spacing w:val="-28"/>
                                <w:sz w:val="20"/>
                              </w:rPr>
                              <w:t xml:space="preserve"> </w:t>
                            </w:r>
                            <w:r>
                              <w:rPr>
                                <w:color w:val="000000"/>
                                <w:sz w:val="20"/>
                              </w:rPr>
                              <w:t>of</w:t>
                            </w:r>
                            <w:r>
                              <w:rPr>
                                <w:color w:val="000000"/>
                                <w:spacing w:val="-11"/>
                                <w:sz w:val="20"/>
                              </w:rPr>
                              <w:t xml:space="preserve"> </w:t>
                            </w:r>
                            <w:r>
                              <w:rPr>
                                <w:color w:val="000000"/>
                                <w:sz w:val="20"/>
                              </w:rPr>
                              <w:t>people</w:t>
                            </w:r>
                            <w:r>
                              <w:rPr>
                                <w:color w:val="000000"/>
                                <w:spacing w:val="-5"/>
                                <w:sz w:val="20"/>
                              </w:rPr>
                              <w:t xml:space="preserve"> </w:t>
                            </w:r>
                            <w:r>
                              <w:rPr>
                                <w:color w:val="000000"/>
                                <w:sz w:val="20"/>
                              </w:rPr>
                              <w:t>living</w:t>
                            </w:r>
                            <w:r>
                              <w:rPr>
                                <w:color w:val="000000"/>
                                <w:spacing w:val="-5"/>
                                <w:sz w:val="20"/>
                              </w:rPr>
                              <w:t xml:space="preserve"> </w:t>
                            </w:r>
                            <w:r>
                              <w:rPr>
                                <w:color w:val="000000"/>
                                <w:sz w:val="20"/>
                              </w:rPr>
                              <w:t>in</w:t>
                            </w:r>
                            <w:r>
                              <w:rPr>
                                <w:color w:val="000000"/>
                                <w:spacing w:val="-7"/>
                                <w:sz w:val="20"/>
                              </w:rPr>
                              <w:t xml:space="preserve"> </w:t>
                            </w:r>
                            <w:r>
                              <w:rPr>
                                <w:color w:val="000000"/>
                                <w:sz w:val="20"/>
                              </w:rPr>
                              <w:t>rural</w:t>
                            </w:r>
                            <w:r>
                              <w:rPr>
                                <w:color w:val="000000"/>
                                <w:spacing w:val="-5"/>
                                <w:sz w:val="20"/>
                              </w:rPr>
                              <w:t xml:space="preserve"> </w:t>
                            </w:r>
                            <w:r>
                              <w:rPr>
                                <w:color w:val="000000"/>
                                <w:sz w:val="20"/>
                              </w:rPr>
                              <w:t>areas</w:t>
                            </w:r>
                            <w:r>
                              <w:rPr>
                                <w:color w:val="000000"/>
                                <w:spacing w:val="-6"/>
                                <w:sz w:val="20"/>
                              </w:rPr>
                              <w:t xml:space="preserve"> </w:t>
                            </w:r>
                            <w:r>
                              <w:rPr>
                                <w:color w:val="000000"/>
                                <w:sz w:val="20"/>
                              </w:rPr>
                              <w:t>do</w:t>
                            </w:r>
                            <w:r>
                              <w:rPr>
                                <w:color w:val="000000"/>
                                <w:spacing w:val="-5"/>
                                <w:sz w:val="20"/>
                              </w:rPr>
                              <w:t xml:space="preserve"> </w:t>
                            </w:r>
                            <w:r>
                              <w:rPr>
                                <w:color w:val="000000"/>
                                <w:sz w:val="20"/>
                              </w:rPr>
                              <w:t>not</w:t>
                            </w:r>
                            <w:r>
                              <w:rPr>
                                <w:color w:val="000000"/>
                                <w:spacing w:val="-6"/>
                                <w:sz w:val="20"/>
                              </w:rPr>
                              <w:t xml:space="preserve"> </w:t>
                            </w:r>
                            <w:r>
                              <w:rPr>
                                <w:color w:val="000000"/>
                                <w:sz w:val="20"/>
                              </w:rPr>
                              <w:t>receive</w:t>
                            </w:r>
                            <w:r>
                              <w:rPr>
                                <w:color w:val="000000"/>
                                <w:spacing w:val="-5"/>
                                <w:sz w:val="20"/>
                              </w:rPr>
                              <w:t xml:space="preserve"> </w:t>
                            </w:r>
                            <w:r>
                              <w:rPr>
                                <w:color w:val="000000"/>
                                <w:sz w:val="20"/>
                              </w:rPr>
                              <w:t>adequate</w:t>
                            </w:r>
                            <w:r>
                              <w:rPr>
                                <w:color w:val="000000"/>
                                <w:spacing w:val="-4"/>
                                <w:sz w:val="20"/>
                              </w:rPr>
                              <w:t xml:space="preserve"> </w:t>
                            </w:r>
                            <w:r>
                              <w:rPr>
                                <w:color w:val="000000"/>
                                <w:sz w:val="20"/>
                              </w:rPr>
                              <w:t>health</w:t>
                            </w:r>
                            <w:r>
                              <w:rPr>
                                <w:color w:val="000000"/>
                                <w:spacing w:val="-6"/>
                                <w:sz w:val="20"/>
                              </w:rPr>
                              <w:t xml:space="preserve"> </w:t>
                            </w:r>
                            <w:r>
                              <w:rPr>
                                <w:color w:val="000000"/>
                                <w:spacing w:val="-4"/>
                                <w:sz w:val="20"/>
                              </w:rPr>
                              <w:t>care</w:t>
                            </w:r>
                          </w:p>
                        </w:txbxContent>
                      </wps:txbx>
                      <wps:bodyPr wrap="square" lIns="0" tIns="0" rIns="0" bIns="0" rtlCol="0">
                        <a:noAutofit/>
                      </wps:bodyPr>
                    </wps:wsp>
                  </a:graphicData>
                </a:graphic>
              </wp:anchor>
            </w:drawing>
          </mc:Choice>
          <mc:Fallback>
            <w:pict>
              <v:shape id="Textbox 1050" o:spid="_x0000_s1949" type="#_x0000_t202" style="position:absolute;margin-left:36pt;margin-top:4.25pt;width:518pt;height:93pt;z-index:-251484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" fillcolor="#e1efd9" strokecolor="#00af50" strokeweight=".5pt">
                <v:path arrowok="t"/>
                <v:textbox inset="0,0,0,0">
                  <w:txbxContent>
                    <w:p w:rsidR="00A8284D" w:rsidRDefault="00A8284D">
                      <w:pPr>
                        <w:spacing w:before="73"/>
                        <w:ind w:left="143"/>
                        <w:rPr>
                          <w:color w:val="000000"/>
                          <w:sz w:val="20"/>
                        </w:rPr>
                      </w:pPr>
                      <w:r>
                        <w:rPr>
                          <w:color w:val="000000"/>
                          <w:sz w:val="20"/>
                        </w:rPr>
                        <w:t>Because</w:t>
                      </w:r>
                      <w:r>
                        <w:rPr>
                          <w:color w:val="000000"/>
                          <w:spacing w:val="-5"/>
                          <w:sz w:val="20"/>
                        </w:rPr>
                        <w:t xml:space="preserve"> </w:t>
                      </w:r>
                      <w:r>
                        <w:rPr>
                          <w:color w:val="000000"/>
                          <w:sz w:val="20"/>
                        </w:rPr>
                        <w:t>the</w:t>
                      </w:r>
                      <w:r>
                        <w:rPr>
                          <w:color w:val="000000"/>
                          <w:spacing w:val="-3"/>
                          <w:sz w:val="20"/>
                        </w:rPr>
                        <w:t xml:space="preserve"> </w:t>
                      </w:r>
                      <w:r>
                        <w:rPr>
                          <w:color w:val="000000"/>
                          <w:sz w:val="20"/>
                        </w:rPr>
                        <w:t>benefits</w:t>
                      </w:r>
                      <w:r>
                        <w:rPr>
                          <w:color w:val="000000"/>
                          <w:spacing w:val="-7"/>
                          <w:sz w:val="20"/>
                        </w:rPr>
                        <w:t xml:space="preserve"> </w:t>
                      </w:r>
                      <w:r>
                        <w:rPr>
                          <w:color w:val="000000"/>
                          <w:sz w:val="20"/>
                        </w:rPr>
                        <w:t>of</w:t>
                      </w:r>
                      <w:r>
                        <w:rPr>
                          <w:color w:val="000000"/>
                          <w:spacing w:val="-5"/>
                          <w:sz w:val="20"/>
                        </w:rPr>
                        <w:t xml:space="preserve"> </w:t>
                      </w:r>
                      <w:r>
                        <w:rPr>
                          <w:color w:val="000000"/>
                          <w:sz w:val="20"/>
                        </w:rPr>
                        <w:t>being</w:t>
                      </w:r>
                      <w:r>
                        <w:rPr>
                          <w:color w:val="000000"/>
                          <w:spacing w:val="-6"/>
                          <w:sz w:val="20"/>
                        </w:rPr>
                        <w:t xml:space="preserve"> </w:t>
                      </w:r>
                      <w:r>
                        <w:rPr>
                          <w:color w:val="000000"/>
                          <w:sz w:val="20"/>
                        </w:rPr>
                        <w:t>an</w:t>
                      </w:r>
                      <w:r>
                        <w:rPr>
                          <w:color w:val="000000"/>
                          <w:spacing w:val="-6"/>
                          <w:sz w:val="20"/>
                        </w:rPr>
                        <w:t xml:space="preserve"> </w:t>
                      </w:r>
                      <w:r>
                        <w:rPr>
                          <w:color w:val="000000"/>
                          <w:sz w:val="20"/>
                        </w:rPr>
                        <w:t>NEE</w:t>
                      </w:r>
                      <w:r>
                        <w:rPr>
                          <w:color w:val="000000"/>
                          <w:spacing w:val="-4"/>
                          <w:sz w:val="20"/>
                        </w:rPr>
                        <w:t xml:space="preserve"> </w:t>
                      </w:r>
                      <w:r>
                        <w:rPr>
                          <w:color w:val="000000"/>
                          <w:sz w:val="20"/>
                        </w:rPr>
                        <w:t>are</w:t>
                      </w:r>
                      <w:r>
                        <w:rPr>
                          <w:color w:val="000000"/>
                          <w:spacing w:val="-4"/>
                          <w:sz w:val="20"/>
                        </w:rPr>
                        <w:t xml:space="preserve"> </w:t>
                      </w:r>
                      <w:r>
                        <w:rPr>
                          <w:color w:val="000000"/>
                          <w:sz w:val="20"/>
                        </w:rPr>
                        <w:t>not</w:t>
                      </w:r>
                      <w:r>
                        <w:rPr>
                          <w:color w:val="000000"/>
                          <w:spacing w:val="-2"/>
                          <w:sz w:val="20"/>
                        </w:rPr>
                        <w:t xml:space="preserve"> </w:t>
                      </w:r>
                      <w:r>
                        <w:rPr>
                          <w:color w:val="000000"/>
                          <w:sz w:val="20"/>
                        </w:rPr>
                        <w:t>spread</w:t>
                      </w:r>
                      <w:r>
                        <w:rPr>
                          <w:color w:val="000000"/>
                          <w:spacing w:val="-5"/>
                          <w:sz w:val="20"/>
                        </w:rPr>
                        <w:t xml:space="preserve"> </w:t>
                      </w:r>
                      <w:r>
                        <w:rPr>
                          <w:color w:val="000000"/>
                          <w:sz w:val="20"/>
                        </w:rPr>
                        <w:t>evenly</w:t>
                      </w:r>
                      <w:r>
                        <w:rPr>
                          <w:color w:val="000000"/>
                          <w:spacing w:val="-5"/>
                          <w:sz w:val="20"/>
                        </w:rPr>
                        <w:t xml:space="preserve"> </w:t>
                      </w:r>
                      <w:r>
                        <w:rPr>
                          <w:color w:val="000000"/>
                          <w:sz w:val="20"/>
                        </w:rPr>
                        <w:t>across</w:t>
                      </w:r>
                      <w:r>
                        <w:rPr>
                          <w:color w:val="000000"/>
                          <w:spacing w:val="-7"/>
                          <w:sz w:val="20"/>
                        </w:rPr>
                        <w:t xml:space="preserve"> </w:t>
                      </w:r>
                      <w:r>
                        <w:rPr>
                          <w:color w:val="000000"/>
                          <w:spacing w:val="-2"/>
                          <w:sz w:val="20"/>
                        </w:rPr>
                        <w:t>Brazil……</w:t>
                      </w:r>
                    </w:p>
                    <w:p w:rsidR="00A8284D" w:rsidRDefault="00A8284D">
                      <w:pPr>
                        <w:numPr>
                          <w:ilvl w:val="0"/>
                          <w:numId w:val="63"/>
                        </w:numPr>
                        <w:tabs>
                          <w:tab w:val="left" w:pos="504"/>
                        </w:tabs>
                        <w:spacing w:before="182"/>
                        <w:rPr>
                          <w:color w:val="000000"/>
                          <w:sz w:val="20"/>
                        </w:rPr>
                      </w:pPr>
                      <w:r>
                        <w:rPr>
                          <w:b/>
                          <w:color w:val="00AF50"/>
                          <w:sz w:val="20"/>
                          <w:u w:val="single" w:color="00AF50"/>
                        </w:rPr>
                        <w:t>Over</w:t>
                      </w:r>
                      <w:r>
                        <w:rPr>
                          <w:b/>
                          <w:color w:val="00AF50"/>
                          <w:spacing w:val="-11"/>
                          <w:sz w:val="20"/>
                          <w:u w:val="single" w:color="00AF50"/>
                        </w:rPr>
                        <w:t xml:space="preserve"> </w:t>
                      </w:r>
                      <w:r>
                        <w:rPr>
                          <w:b/>
                          <w:color w:val="00AF50"/>
                          <w:sz w:val="20"/>
                          <w:u w:val="single" w:color="00AF50"/>
                        </w:rPr>
                        <w:t>25%</w:t>
                      </w:r>
                      <w:r>
                        <w:rPr>
                          <w:b/>
                          <w:color w:val="00AF50"/>
                          <w:spacing w:val="-27"/>
                          <w:sz w:val="20"/>
                        </w:rPr>
                        <w:t xml:space="preserve"> </w:t>
                      </w:r>
                      <w:r>
                        <w:rPr>
                          <w:color w:val="000000"/>
                          <w:sz w:val="20"/>
                        </w:rPr>
                        <w:t>of</w:t>
                      </w:r>
                      <w:r>
                        <w:rPr>
                          <w:color w:val="000000"/>
                          <w:spacing w:val="-4"/>
                          <w:sz w:val="20"/>
                        </w:rPr>
                        <w:t xml:space="preserve"> </w:t>
                      </w:r>
                      <w:r>
                        <w:rPr>
                          <w:color w:val="000000"/>
                          <w:sz w:val="20"/>
                        </w:rPr>
                        <w:t>the</w:t>
                      </w:r>
                      <w:r>
                        <w:rPr>
                          <w:color w:val="000000"/>
                          <w:spacing w:val="-4"/>
                          <w:sz w:val="20"/>
                        </w:rPr>
                        <w:t xml:space="preserve"> </w:t>
                      </w:r>
                      <w:r>
                        <w:rPr>
                          <w:color w:val="000000"/>
                          <w:sz w:val="20"/>
                        </w:rPr>
                        <w:t>population</w:t>
                      </w:r>
                      <w:r>
                        <w:rPr>
                          <w:color w:val="000000"/>
                          <w:spacing w:val="-6"/>
                          <w:sz w:val="20"/>
                        </w:rPr>
                        <w:t xml:space="preserve"> </w:t>
                      </w:r>
                      <w:r>
                        <w:rPr>
                          <w:color w:val="000000"/>
                          <w:sz w:val="20"/>
                        </w:rPr>
                        <w:t>lives</w:t>
                      </w:r>
                      <w:r>
                        <w:rPr>
                          <w:color w:val="000000"/>
                          <w:spacing w:val="-6"/>
                          <w:sz w:val="20"/>
                        </w:rPr>
                        <w:t xml:space="preserve"> </w:t>
                      </w:r>
                      <w:r>
                        <w:rPr>
                          <w:color w:val="000000"/>
                          <w:sz w:val="20"/>
                        </w:rPr>
                        <w:t>on</w:t>
                      </w:r>
                      <w:r>
                        <w:rPr>
                          <w:color w:val="000000"/>
                          <w:spacing w:val="-5"/>
                          <w:sz w:val="20"/>
                        </w:rPr>
                        <w:t xml:space="preserve"> </w:t>
                      </w:r>
                      <w:r>
                        <w:rPr>
                          <w:color w:val="000000"/>
                          <w:sz w:val="20"/>
                        </w:rPr>
                        <w:t>just</w:t>
                      </w:r>
                      <w:r>
                        <w:rPr>
                          <w:color w:val="000000"/>
                          <w:spacing w:val="-5"/>
                          <w:sz w:val="20"/>
                        </w:rPr>
                        <w:t xml:space="preserve"> </w:t>
                      </w:r>
                      <w:r>
                        <w:rPr>
                          <w:color w:val="000000"/>
                          <w:sz w:val="20"/>
                        </w:rPr>
                        <w:t>$5</w:t>
                      </w:r>
                      <w:r>
                        <w:rPr>
                          <w:color w:val="000000"/>
                          <w:spacing w:val="-4"/>
                          <w:sz w:val="20"/>
                        </w:rPr>
                        <w:t xml:space="preserve"> </w:t>
                      </w:r>
                      <w:r>
                        <w:rPr>
                          <w:color w:val="000000"/>
                          <w:sz w:val="20"/>
                        </w:rPr>
                        <w:t>per</w:t>
                      </w:r>
                      <w:r>
                        <w:rPr>
                          <w:color w:val="000000"/>
                          <w:spacing w:val="-4"/>
                          <w:sz w:val="20"/>
                        </w:rPr>
                        <w:t xml:space="preserve"> day.</w:t>
                      </w:r>
                    </w:p>
                    <w:p w:rsidR="00A8284D" w:rsidRDefault="00A8284D">
                      <w:pPr>
                        <w:numPr>
                          <w:ilvl w:val="0"/>
                          <w:numId w:val="63"/>
                        </w:numPr>
                        <w:tabs>
                          <w:tab w:val="left" w:pos="504"/>
                        </w:tabs>
                        <w:spacing w:before="22"/>
                        <w:rPr>
                          <w:color w:val="000000"/>
                          <w:sz w:val="20"/>
                        </w:rPr>
                      </w:pPr>
                      <w:r>
                        <w:rPr>
                          <w:b/>
                          <w:color w:val="00AF50"/>
                          <w:sz w:val="20"/>
                          <w:u w:val="single" w:color="00AF50"/>
                        </w:rPr>
                        <w:t>6</w:t>
                      </w:r>
                      <w:r>
                        <w:rPr>
                          <w:b/>
                          <w:color w:val="00AF50"/>
                          <w:spacing w:val="-9"/>
                          <w:sz w:val="20"/>
                          <w:u w:val="single" w:color="00AF50"/>
                        </w:rPr>
                        <w:t xml:space="preserve"> </w:t>
                      </w:r>
                      <w:r>
                        <w:rPr>
                          <w:b/>
                          <w:color w:val="00AF50"/>
                          <w:sz w:val="20"/>
                          <w:u w:val="single" w:color="00AF50"/>
                        </w:rPr>
                        <w:t>million</w:t>
                      </w:r>
                      <w:r>
                        <w:rPr>
                          <w:b/>
                          <w:color w:val="00AF50"/>
                          <w:spacing w:val="-27"/>
                          <w:sz w:val="20"/>
                        </w:rPr>
                        <w:t xml:space="preserve"> </w:t>
                      </w:r>
                      <w:r>
                        <w:rPr>
                          <w:color w:val="000000"/>
                          <w:sz w:val="20"/>
                        </w:rPr>
                        <w:t>live</w:t>
                      </w:r>
                      <w:r>
                        <w:rPr>
                          <w:color w:val="000000"/>
                          <w:spacing w:val="-3"/>
                          <w:sz w:val="20"/>
                        </w:rPr>
                        <w:t xml:space="preserve"> </w:t>
                      </w:r>
                      <w:r>
                        <w:rPr>
                          <w:color w:val="000000"/>
                          <w:sz w:val="20"/>
                        </w:rPr>
                        <w:t>in</w:t>
                      </w:r>
                      <w:r>
                        <w:rPr>
                          <w:color w:val="000000"/>
                          <w:spacing w:val="-4"/>
                          <w:sz w:val="20"/>
                        </w:rPr>
                        <w:t xml:space="preserve"> </w:t>
                      </w:r>
                      <w:r>
                        <w:rPr>
                          <w:color w:val="000000"/>
                          <w:sz w:val="20"/>
                        </w:rPr>
                        <w:t>Slums</w:t>
                      </w:r>
                      <w:r>
                        <w:rPr>
                          <w:color w:val="000000"/>
                          <w:spacing w:val="-5"/>
                          <w:sz w:val="20"/>
                        </w:rPr>
                        <w:t xml:space="preserve"> </w:t>
                      </w:r>
                      <w:r>
                        <w:rPr>
                          <w:color w:val="000000"/>
                          <w:sz w:val="20"/>
                        </w:rPr>
                        <w:t>in</w:t>
                      </w:r>
                      <w:r>
                        <w:rPr>
                          <w:color w:val="000000"/>
                          <w:spacing w:val="-5"/>
                          <w:sz w:val="20"/>
                        </w:rPr>
                        <w:t xml:space="preserve"> </w:t>
                      </w:r>
                      <w:r>
                        <w:rPr>
                          <w:color w:val="000000"/>
                          <w:spacing w:val="-2"/>
                          <w:sz w:val="20"/>
                        </w:rPr>
                        <w:t>Brazil</w:t>
                      </w:r>
                    </w:p>
                    <w:p w:rsidR="00A8284D" w:rsidRDefault="00A8284D">
                      <w:pPr>
                        <w:numPr>
                          <w:ilvl w:val="0"/>
                          <w:numId w:val="63"/>
                        </w:numPr>
                        <w:tabs>
                          <w:tab w:val="left" w:pos="504"/>
                        </w:tabs>
                        <w:spacing w:before="21"/>
                        <w:rPr>
                          <w:color w:val="000000"/>
                          <w:sz w:val="20"/>
                        </w:rPr>
                      </w:pPr>
                      <w:r>
                        <w:rPr>
                          <w:color w:val="00AF50"/>
                          <w:sz w:val="20"/>
                          <w:u w:val="single" w:color="00AF50"/>
                        </w:rPr>
                        <w:t>50</w:t>
                      </w:r>
                      <w:r>
                        <w:rPr>
                          <w:color w:val="00AF50"/>
                          <w:spacing w:val="-6"/>
                          <w:sz w:val="20"/>
                          <w:u w:val="single" w:color="00AF50"/>
                        </w:rPr>
                        <w:t xml:space="preserve"> </w:t>
                      </w:r>
                      <w:r>
                        <w:rPr>
                          <w:color w:val="00AF50"/>
                          <w:sz w:val="20"/>
                          <w:u w:val="single" w:color="00AF50"/>
                        </w:rPr>
                        <w:t>million</w:t>
                      </w:r>
                      <w:r>
                        <w:rPr>
                          <w:color w:val="00AF50"/>
                          <w:spacing w:val="-6"/>
                          <w:sz w:val="20"/>
                        </w:rPr>
                        <w:t xml:space="preserve"> </w:t>
                      </w:r>
                      <w:r>
                        <w:rPr>
                          <w:color w:val="000000"/>
                          <w:sz w:val="20"/>
                        </w:rPr>
                        <w:t>Brazilians</w:t>
                      </w:r>
                      <w:r>
                        <w:rPr>
                          <w:color w:val="000000"/>
                          <w:spacing w:val="-8"/>
                          <w:sz w:val="20"/>
                        </w:rPr>
                        <w:t xml:space="preserve"> </w:t>
                      </w:r>
                      <w:r>
                        <w:rPr>
                          <w:color w:val="000000"/>
                          <w:sz w:val="20"/>
                        </w:rPr>
                        <w:t>live</w:t>
                      </w:r>
                      <w:r>
                        <w:rPr>
                          <w:color w:val="000000"/>
                          <w:spacing w:val="-6"/>
                          <w:sz w:val="20"/>
                        </w:rPr>
                        <w:t xml:space="preserve"> </w:t>
                      </w:r>
                      <w:r>
                        <w:rPr>
                          <w:color w:val="000000"/>
                          <w:sz w:val="20"/>
                        </w:rPr>
                        <w:t>in</w:t>
                      </w:r>
                      <w:r>
                        <w:rPr>
                          <w:color w:val="000000"/>
                          <w:spacing w:val="-6"/>
                          <w:sz w:val="20"/>
                        </w:rPr>
                        <w:t xml:space="preserve"> </w:t>
                      </w:r>
                      <w:r>
                        <w:rPr>
                          <w:color w:val="000000"/>
                          <w:sz w:val="20"/>
                        </w:rPr>
                        <w:t>inadequate</w:t>
                      </w:r>
                      <w:r>
                        <w:rPr>
                          <w:color w:val="000000"/>
                          <w:spacing w:val="-6"/>
                          <w:sz w:val="20"/>
                        </w:rPr>
                        <w:t xml:space="preserve"> </w:t>
                      </w:r>
                      <w:r>
                        <w:rPr>
                          <w:color w:val="000000"/>
                          <w:spacing w:val="-2"/>
                          <w:sz w:val="20"/>
                        </w:rPr>
                        <w:t>housing</w:t>
                      </w:r>
                    </w:p>
                    <w:p w:rsidR="00A8284D" w:rsidRDefault="00A8284D">
                      <w:pPr>
                        <w:numPr>
                          <w:ilvl w:val="0"/>
                          <w:numId w:val="63"/>
                        </w:numPr>
                        <w:tabs>
                          <w:tab w:val="left" w:pos="504"/>
                        </w:tabs>
                        <w:spacing w:before="24"/>
                        <w:rPr>
                          <w:color w:val="000000"/>
                          <w:sz w:val="20"/>
                        </w:rPr>
                      </w:pPr>
                      <w:r>
                        <w:rPr>
                          <w:b/>
                          <w:color w:val="00AF50"/>
                          <w:sz w:val="20"/>
                          <w:u w:val="single" w:color="00AF50"/>
                        </w:rPr>
                        <w:t>50%</w:t>
                      </w:r>
                      <w:r>
                        <w:rPr>
                          <w:b/>
                          <w:color w:val="00AF50"/>
                          <w:spacing w:val="-28"/>
                          <w:sz w:val="20"/>
                        </w:rPr>
                        <w:t xml:space="preserve"> </w:t>
                      </w:r>
                      <w:r>
                        <w:rPr>
                          <w:color w:val="000000"/>
                          <w:sz w:val="20"/>
                        </w:rPr>
                        <w:t>of</w:t>
                      </w:r>
                      <w:r>
                        <w:rPr>
                          <w:color w:val="000000"/>
                          <w:spacing w:val="-11"/>
                          <w:sz w:val="20"/>
                        </w:rPr>
                        <w:t xml:space="preserve"> </w:t>
                      </w:r>
                      <w:r>
                        <w:rPr>
                          <w:color w:val="000000"/>
                          <w:sz w:val="20"/>
                        </w:rPr>
                        <w:t>people</w:t>
                      </w:r>
                      <w:r>
                        <w:rPr>
                          <w:color w:val="000000"/>
                          <w:spacing w:val="-5"/>
                          <w:sz w:val="20"/>
                        </w:rPr>
                        <w:t xml:space="preserve"> </w:t>
                      </w:r>
                      <w:r>
                        <w:rPr>
                          <w:color w:val="000000"/>
                          <w:sz w:val="20"/>
                        </w:rPr>
                        <w:t>living</w:t>
                      </w:r>
                      <w:r>
                        <w:rPr>
                          <w:color w:val="000000"/>
                          <w:spacing w:val="-5"/>
                          <w:sz w:val="20"/>
                        </w:rPr>
                        <w:t xml:space="preserve"> </w:t>
                      </w:r>
                      <w:r>
                        <w:rPr>
                          <w:color w:val="000000"/>
                          <w:sz w:val="20"/>
                        </w:rPr>
                        <w:t>in</w:t>
                      </w:r>
                      <w:r>
                        <w:rPr>
                          <w:color w:val="000000"/>
                          <w:spacing w:val="-7"/>
                          <w:sz w:val="20"/>
                        </w:rPr>
                        <w:t xml:space="preserve"> </w:t>
                      </w:r>
                      <w:r>
                        <w:rPr>
                          <w:color w:val="000000"/>
                          <w:sz w:val="20"/>
                        </w:rPr>
                        <w:t>rural</w:t>
                      </w:r>
                      <w:r>
                        <w:rPr>
                          <w:color w:val="000000"/>
                          <w:spacing w:val="-5"/>
                          <w:sz w:val="20"/>
                        </w:rPr>
                        <w:t xml:space="preserve"> </w:t>
                      </w:r>
                      <w:r>
                        <w:rPr>
                          <w:color w:val="000000"/>
                          <w:sz w:val="20"/>
                        </w:rPr>
                        <w:t>areas</w:t>
                      </w:r>
                      <w:r>
                        <w:rPr>
                          <w:color w:val="000000"/>
                          <w:spacing w:val="-6"/>
                          <w:sz w:val="20"/>
                        </w:rPr>
                        <w:t xml:space="preserve"> </w:t>
                      </w:r>
                      <w:r>
                        <w:rPr>
                          <w:color w:val="000000"/>
                          <w:sz w:val="20"/>
                        </w:rPr>
                        <w:t>do</w:t>
                      </w:r>
                      <w:r>
                        <w:rPr>
                          <w:color w:val="000000"/>
                          <w:spacing w:val="-5"/>
                          <w:sz w:val="20"/>
                        </w:rPr>
                        <w:t xml:space="preserve"> </w:t>
                      </w:r>
                      <w:r>
                        <w:rPr>
                          <w:color w:val="000000"/>
                          <w:sz w:val="20"/>
                        </w:rPr>
                        <w:t>not</w:t>
                      </w:r>
                      <w:r>
                        <w:rPr>
                          <w:color w:val="000000"/>
                          <w:spacing w:val="-6"/>
                          <w:sz w:val="20"/>
                        </w:rPr>
                        <w:t xml:space="preserve"> </w:t>
                      </w:r>
                      <w:r>
                        <w:rPr>
                          <w:color w:val="000000"/>
                          <w:sz w:val="20"/>
                        </w:rPr>
                        <w:t>receive</w:t>
                      </w:r>
                      <w:r>
                        <w:rPr>
                          <w:color w:val="000000"/>
                          <w:spacing w:val="-5"/>
                          <w:sz w:val="20"/>
                        </w:rPr>
                        <w:t xml:space="preserve"> </w:t>
                      </w:r>
                      <w:r>
                        <w:rPr>
                          <w:color w:val="000000"/>
                          <w:sz w:val="20"/>
                        </w:rPr>
                        <w:t>adequate</w:t>
                      </w:r>
                      <w:r>
                        <w:rPr>
                          <w:color w:val="000000"/>
                          <w:spacing w:val="-4"/>
                          <w:sz w:val="20"/>
                        </w:rPr>
                        <w:t xml:space="preserve"> </w:t>
                      </w:r>
                      <w:r>
                        <w:rPr>
                          <w:color w:val="000000"/>
                          <w:sz w:val="20"/>
                        </w:rPr>
                        <w:t>health</w:t>
                      </w:r>
                      <w:r>
                        <w:rPr>
                          <w:color w:val="000000"/>
                          <w:spacing w:val="-6"/>
                          <w:sz w:val="20"/>
                        </w:rPr>
                        <w:t xml:space="preserve"> </w:t>
                      </w:r>
                      <w:r>
                        <w:rPr>
                          <w:color w:val="000000"/>
                          <w:spacing w:val="-4"/>
                          <w:sz w:val="20"/>
                        </w:rPr>
                        <w:t>care</w:t>
                      </w:r>
                    </w:p>
                  </w:txbxContent>
                </v:textbox>
                <w10:wrap type="topAndBottom" anchorx="page"/>
              </v:shape>
            </w:pict>
          </mc:Fallback>
        </mc:AlternateContent>
      </w:r>
      <w:r>
        <w:rPr>
          <w:noProof/>
          <w:lang w:val="en-GB" w:eastAsia="en-GB"/>
        </w:rPr>
        <mc:AlternateContent>
          <mc:Choice Requires="wps">
            <w:drawing>
              <wp:anchor distT="0" distB="0" distL="0" distR="0" simplePos="0" relativeHeight="251833344" behindDoc="1" locked="0" layoutInCell="1" allowOverlap="1">
                <wp:simplePos x="0" y="0"/>
                <wp:positionH relativeFrom="page">
                  <wp:posOffset>457200</wp:posOffset>
                </wp:positionH>
                <wp:positionV relativeFrom="paragraph">
                  <wp:posOffset>1374139</wp:posOffset>
                </wp:positionV>
                <wp:extent cx="3721100" cy="345440"/>
                <wp:effectExtent l="0" t="0" r="0" b="0"/>
                <wp:wrapTopAndBottom/>
                <wp:docPr id="1051" name="Textbox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1100" cy="345440"/>
                        </a:xfrm>
                        <a:prstGeom prst="rect">
                          <a:avLst/>
                        </a:prstGeom>
                        <a:solidFill>
                          <a:srgbClr val="FFFF99"/>
                        </a:solidFill>
                        <a:ln w="6350">
                          <a:solidFill>
                            <a:srgbClr val="FFC000"/>
                          </a:solidFill>
                          <a:prstDash val="solid"/>
                        </a:ln>
                      </wps:spPr>
                      <wps:txbx>
                        <w:txbxContent>
                          <w:p w:rsidR="00A8284D" w:rsidRDefault="00A8284D">
                            <w:pPr>
                              <w:spacing w:before="73"/>
                              <w:ind w:left="143"/>
                              <w:rPr>
                                <w:b/>
                                <w:color w:val="000000"/>
                              </w:rPr>
                            </w:pPr>
                            <w:r>
                              <w:rPr>
                                <w:b/>
                                <w:color w:val="000000"/>
                              </w:rPr>
                              <w:t>What</w:t>
                            </w:r>
                            <w:r>
                              <w:rPr>
                                <w:b/>
                                <w:color w:val="000000"/>
                                <w:spacing w:val="-4"/>
                              </w:rPr>
                              <w:t xml:space="preserve"> </w:t>
                            </w:r>
                            <w:r>
                              <w:rPr>
                                <w:b/>
                                <w:color w:val="000000"/>
                              </w:rPr>
                              <w:t>aid</w:t>
                            </w:r>
                            <w:r>
                              <w:rPr>
                                <w:b/>
                                <w:color w:val="000000"/>
                                <w:spacing w:val="-4"/>
                              </w:rPr>
                              <w:t xml:space="preserve"> </w:t>
                            </w:r>
                            <w:r>
                              <w:rPr>
                                <w:b/>
                                <w:color w:val="000000"/>
                              </w:rPr>
                              <w:t>does</w:t>
                            </w:r>
                            <w:r>
                              <w:rPr>
                                <w:b/>
                                <w:color w:val="000000"/>
                                <w:spacing w:val="-3"/>
                              </w:rPr>
                              <w:t xml:space="preserve"> </w:t>
                            </w:r>
                            <w:r>
                              <w:rPr>
                                <w:b/>
                                <w:color w:val="000000"/>
                              </w:rPr>
                              <w:t>Brazil</w:t>
                            </w:r>
                            <w:r>
                              <w:rPr>
                                <w:b/>
                                <w:color w:val="000000"/>
                                <w:spacing w:val="-4"/>
                              </w:rPr>
                              <w:t xml:space="preserve"> </w:t>
                            </w:r>
                            <w:r>
                              <w:rPr>
                                <w:b/>
                                <w:color w:val="000000"/>
                                <w:spacing w:val="-2"/>
                              </w:rPr>
                              <w:t>receive?</w:t>
                            </w:r>
                          </w:p>
                        </w:txbxContent>
                      </wps:txbx>
                      <wps:bodyPr wrap="square" lIns="0" tIns="0" rIns="0" bIns="0" rtlCol="0">
                        <a:noAutofit/>
                      </wps:bodyPr>
                    </wps:wsp>
                  </a:graphicData>
                </a:graphic>
              </wp:anchor>
            </w:drawing>
          </mc:Choice>
          <mc:Fallback>
            <w:pict>
              <v:shape id="Textbox 1051" o:spid="_x0000_s1950" type="#_x0000_t202" style="position:absolute;margin-left:36pt;margin-top:108.2pt;width:293pt;height:27.2pt;z-index:-251483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" fillcolor="#ff9" strokecolor="#ffc000" strokeweight=".5pt">
                <v:path arrowok="t"/>
                <v:textbox inset="0,0,0,0">
                  <w:txbxContent>
                    <w:p w:rsidR="00A8284D" w:rsidRDefault="00A8284D">
                      <w:pPr>
                        <w:spacing w:before="73"/>
                        <w:ind w:left="143"/>
                        <w:rPr>
                          <w:b/>
                          <w:color w:val="000000"/>
                        </w:rPr>
                      </w:pPr>
                      <w:r>
                        <w:rPr>
                          <w:b/>
                          <w:color w:val="000000"/>
                        </w:rPr>
                        <w:t>What</w:t>
                      </w:r>
                      <w:r>
                        <w:rPr>
                          <w:b/>
                          <w:color w:val="000000"/>
                          <w:spacing w:val="-4"/>
                        </w:rPr>
                        <w:t xml:space="preserve"> </w:t>
                      </w:r>
                      <w:r>
                        <w:rPr>
                          <w:b/>
                          <w:color w:val="000000"/>
                        </w:rPr>
                        <w:t>aid</w:t>
                      </w:r>
                      <w:r>
                        <w:rPr>
                          <w:b/>
                          <w:color w:val="000000"/>
                          <w:spacing w:val="-4"/>
                        </w:rPr>
                        <w:t xml:space="preserve"> </w:t>
                      </w:r>
                      <w:r>
                        <w:rPr>
                          <w:b/>
                          <w:color w:val="000000"/>
                        </w:rPr>
                        <w:t>does</w:t>
                      </w:r>
                      <w:r>
                        <w:rPr>
                          <w:b/>
                          <w:color w:val="000000"/>
                          <w:spacing w:val="-3"/>
                        </w:rPr>
                        <w:t xml:space="preserve"> </w:t>
                      </w:r>
                      <w:r>
                        <w:rPr>
                          <w:b/>
                          <w:color w:val="000000"/>
                        </w:rPr>
                        <w:t>Brazil</w:t>
                      </w:r>
                      <w:r>
                        <w:rPr>
                          <w:b/>
                          <w:color w:val="000000"/>
                          <w:spacing w:val="-4"/>
                        </w:rPr>
                        <w:t xml:space="preserve"> </w:t>
                      </w:r>
                      <w:r>
                        <w:rPr>
                          <w:b/>
                          <w:color w:val="000000"/>
                          <w:spacing w:val="-2"/>
                        </w:rPr>
                        <w:t>receive?</w:t>
                      </w:r>
                    </w:p>
                  </w:txbxContent>
                </v:textbox>
                <w10:wrap type="topAndBottom" anchorx="page"/>
              </v:shape>
            </w:pict>
          </mc:Fallback>
        </mc:AlternateContent>
      </w:r>
      <w:r>
        <w:rPr>
          <w:noProof/>
          <w:lang w:val="en-GB" w:eastAsia="en-GB"/>
        </w:rPr>
        <w:drawing>
          <wp:anchor distT="0" distB="0" distL="0" distR="0" simplePos="0" relativeHeight="251834368" behindDoc="1" locked="0" layoutInCell="1" allowOverlap="1">
            <wp:simplePos x="0" y="0"/>
            <wp:positionH relativeFrom="page">
              <wp:posOffset>4714228</wp:posOffset>
            </wp:positionH>
            <wp:positionV relativeFrom="paragraph">
              <wp:posOffset>1380269</wp:posOffset>
            </wp:positionV>
            <wp:extent cx="2243489" cy="311276"/>
            <wp:effectExtent l="0" t="0" r="0" b="0"/>
            <wp:wrapTopAndBottom/>
            <wp:docPr id="1052" name="Image 10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2" name="Image 1052"/>
                    <pic:cNvPicPr/>
                  </pic:nvPicPr>
                  <pic:blipFill>
                    <a:blip r:embed="rId198" cstate="print"/>
                    <a:stretch>
                      <a:fillRect/>
                    </a:stretch>
                  </pic:blipFill>
                  <pic:spPr>
                    <a:xfrm>
                      <a:off x="0" y="0"/>
                      <a:ext cx="2243489" cy="311276"/>
                    </a:xfrm>
                    <a:prstGeom prst="rect">
                      <a:avLst/>
                    </a:prstGeom>
                  </pic:spPr>
                </pic:pic>
              </a:graphicData>
            </a:graphic>
          </wp:anchor>
        </w:drawing>
      </w:r>
      <w:r>
        <w:rPr>
          <w:noProof/>
          <w:lang w:val="en-GB" w:eastAsia="en-GB"/>
        </w:rPr>
        <mc:AlternateContent>
          <mc:Choice Requires="wps">
            <w:drawing>
              <wp:anchor distT="0" distB="0" distL="0" distR="0" simplePos="0" relativeHeight="251835392" behindDoc="1" locked="0" layoutInCell="1" allowOverlap="1">
                <wp:simplePos x="0" y="0"/>
                <wp:positionH relativeFrom="page">
                  <wp:posOffset>473709</wp:posOffset>
                </wp:positionH>
                <wp:positionV relativeFrom="paragraph">
                  <wp:posOffset>1819655</wp:posOffset>
                </wp:positionV>
                <wp:extent cx="6616700" cy="723900"/>
                <wp:effectExtent l="0" t="0" r="0" b="0"/>
                <wp:wrapTopAndBottom/>
                <wp:docPr id="1053" name="Textbox 1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16700" cy="723900"/>
                        </a:xfrm>
                        <a:prstGeom prst="rect">
                          <a:avLst/>
                        </a:prstGeom>
                        <a:solidFill>
                          <a:srgbClr val="FFCCFF"/>
                        </a:solidFill>
                        <a:ln w="6350">
                          <a:solidFill>
                            <a:srgbClr val="6F2F9F"/>
                          </a:solidFill>
                          <a:prstDash val="solid"/>
                        </a:ln>
                      </wps:spPr>
                      <wps:txbx>
                        <w:txbxContent>
                          <w:p w:rsidR="00A8284D" w:rsidRDefault="00A8284D">
                            <w:pPr>
                              <w:spacing w:before="72" w:line="259" w:lineRule="auto"/>
                              <w:ind w:left="144" w:right="75"/>
                              <w:rPr>
                                <w:color w:val="000000"/>
                                <w:sz w:val="20"/>
                              </w:rPr>
                            </w:pPr>
                            <w:r>
                              <w:rPr>
                                <w:b/>
                                <w:color w:val="6F2F9F"/>
                                <w:sz w:val="20"/>
                                <w:u w:val="single" w:color="6F2F9F"/>
                              </w:rPr>
                              <w:t>Action</w:t>
                            </w:r>
                            <w:r>
                              <w:rPr>
                                <w:b/>
                                <w:color w:val="6F2F9F"/>
                                <w:spacing w:val="-8"/>
                                <w:sz w:val="20"/>
                                <w:u w:val="single" w:color="6F2F9F"/>
                              </w:rPr>
                              <w:t xml:space="preserve"> </w:t>
                            </w:r>
                            <w:r>
                              <w:rPr>
                                <w:b/>
                                <w:color w:val="6F2F9F"/>
                                <w:sz w:val="20"/>
                                <w:u w:val="single" w:color="6F2F9F"/>
                              </w:rPr>
                              <w:t>Aid</w:t>
                            </w:r>
                            <w:r>
                              <w:rPr>
                                <w:b/>
                                <w:color w:val="6F2F9F"/>
                                <w:spacing w:val="-25"/>
                                <w:sz w:val="20"/>
                              </w:rPr>
                              <w:t xml:space="preserve"> </w:t>
                            </w:r>
                            <w:r>
                              <w:rPr>
                                <w:color w:val="000000"/>
                                <w:sz w:val="20"/>
                              </w:rPr>
                              <w:t>began</w:t>
                            </w:r>
                            <w:r>
                              <w:rPr>
                                <w:color w:val="000000"/>
                                <w:spacing w:val="-4"/>
                                <w:sz w:val="20"/>
                              </w:rPr>
                              <w:t xml:space="preserve"> </w:t>
                            </w:r>
                            <w:r>
                              <w:rPr>
                                <w:color w:val="000000"/>
                                <w:sz w:val="20"/>
                              </w:rPr>
                              <w:t>work</w:t>
                            </w:r>
                            <w:r>
                              <w:rPr>
                                <w:color w:val="000000"/>
                                <w:spacing w:val="-2"/>
                                <w:sz w:val="20"/>
                              </w:rPr>
                              <w:t xml:space="preserve"> </w:t>
                            </w:r>
                            <w:r>
                              <w:rPr>
                                <w:color w:val="000000"/>
                                <w:sz w:val="20"/>
                              </w:rPr>
                              <w:t>in</w:t>
                            </w:r>
                            <w:r>
                              <w:rPr>
                                <w:color w:val="000000"/>
                                <w:spacing w:val="-1"/>
                                <w:sz w:val="20"/>
                              </w:rPr>
                              <w:t xml:space="preserve"> </w:t>
                            </w:r>
                            <w:r>
                              <w:rPr>
                                <w:color w:val="000000"/>
                                <w:sz w:val="20"/>
                              </w:rPr>
                              <w:t>Brazil</w:t>
                            </w:r>
                            <w:r>
                              <w:rPr>
                                <w:color w:val="000000"/>
                                <w:spacing w:val="-3"/>
                                <w:sz w:val="20"/>
                              </w:rPr>
                              <w:t xml:space="preserve"> </w:t>
                            </w:r>
                            <w:r>
                              <w:rPr>
                                <w:color w:val="000000"/>
                                <w:sz w:val="20"/>
                              </w:rPr>
                              <w:t>in</w:t>
                            </w:r>
                            <w:r>
                              <w:rPr>
                                <w:color w:val="000000"/>
                                <w:spacing w:val="-1"/>
                                <w:sz w:val="20"/>
                              </w:rPr>
                              <w:t xml:space="preserve"> </w:t>
                            </w:r>
                            <w:r>
                              <w:rPr>
                                <w:color w:val="000000"/>
                                <w:sz w:val="20"/>
                              </w:rPr>
                              <w:t>1999.</w:t>
                            </w:r>
                            <w:r>
                              <w:rPr>
                                <w:color w:val="000000"/>
                                <w:spacing w:val="-2"/>
                                <w:sz w:val="20"/>
                              </w:rPr>
                              <w:t xml:space="preserve"> </w:t>
                            </w:r>
                            <w:r>
                              <w:rPr>
                                <w:color w:val="000000"/>
                                <w:sz w:val="20"/>
                              </w:rPr>
                              <w:t xml:space="preserve">The </w:t>
                            </w:r>
                            <w:r>
                              <w:rPr>
                                <w:b/>
                                <w:color w:val="6F2F9F"/>
                                <w:sz w:val="20"/>
                                <w:u w:val="single" w:color="6F2F9F"/>
                              </w:rPr>
                              <w:t>NGO</w:t>
                            </w:r>
                            <w:r>
                              <w:rPr>
                                <w:b/>
                                <w:color w:val="6F2F9F"/>
                                <w:spacing w:val="-2"/>
                                <w:sz w:val="20"/>
                                <w:u w:val="single" w:color="6F2F9F"/>
                              </w:rPr>
                              <w:t xml:space="preserve"> </w:t>
                            </w:r>
                            <w:r>
                              <w:rPr>
                                <w:b/>
                                <w:color w:val="6F2F9F"/>
                                <w:sz w:val="20"/>
                                <w:u w:val="single" w:color="6F2F9F"/>
                              </w:rPr>
                              <w:t>teaches</w:t>
                            </w:r>
                            <w:r>
                              <w:rPr>
                                <w:b/>
                                <w:color w:val="6F2F9F"/>
                                <w:spacing w:val="-5"/>
                                <w:sz w:val="20"/>
                                <w:u w:val="single" w:color="6F2F9F"/>
                              </w:rPr>
                              <w:t xml:space="preserve"> </w:t>
                            </w:r>
                            <w:r>
                              <w:rPr>
                                <w:b/>
                                <w:color w:val="6F2F9F"/>
                                <w:sz w:val="20"/>
                                <w:u w:val="single" w:color="6F2F9F"/>
                              </w:rPr>
                              <w:t>women</w:t>
                            </w:r>
                            <w:r>
                              <w:rPr>
                                <w:b/>
                                <w:color w:val="6F2F9F"/>
                                <w:spacing w:val="-5"/>
                                <w:sz w:val="20"/>
                                <w:u w:val="single" w:color="6F2F9F"/>
                              </w:rPr>
                              <w:t xml:space="preserve"> </w:t>
                            </w:r>
                            <w:r>
                              <w:rPr>
                                <w:b/>
                                <w:color w:val="6F2F9F"/>
                                <w:sz w:val="20"/>
                                <w:u w:val="single" w:color="6F2F9F"/>
                              </w:rPr>
                              <w:t>and</w:t>
                            </w:r>
                            <w:r>
                              <w:rPr>
                                <w:b/>
                                <w:color w:val="6F2F9F"/>
                                <w:spacing w:val="-3"/>
                                <w:sz w:val="20"/>
                                <w:u w:val="single" w:color="6F2F9F"/>
                              </w:rPr>
                              <w:t xml:space="preserve"> </w:t>
                            </w:r>
                            <w:r>
                              <w:rPr>
                                <w:b/>
                                <w:color w:val="6F2F9F"/>
                                <w:sz w:val="20"/>
                                <w:u w:val="single" w:color="6F2F9F"/>
                              </w:rPr>
                              <w:t>children</w:t>
                            </w:r>
                            <w:r>
                              <w:rPr>
                                <w:b/>
                                <w:color w:val="6F2F9F"/>
                                <w:spacing w:val="-25"/>
                                <w:sz w:val="20"/>
                              </w:rPr>
                              <w:t xml:space="preserve"> </w:t>
                            </w:r>
                            <w:r>
                              <w:rPr>
                                <w:color w:val="000000"/>
                                <w:sz w:val="20"/>
                              </w:rPr>
                              <w:t>about</w:t>
                            </w:r>
                            <w:r>
                              <w:rPr>
                                <w:color w:val="000000"/>
                                <w:spacing w:val="-3"/>
                                <w:sz w:val="20"/>
                              </w:rPr>
                              <w:t xml:space="preserve"> </w:t>
                            </w:r>
                            <w:r>
                              <w:rPr>
                                <w:color w:val="000000"/>
                                <w:sz w:val="20"/>
                              </w:rPr>
                              <w:t>their</w:t>
                            </w:r>
                            <w:r>
                              <w:rPr>
                                <w:color w:val="000000"/>
                                <w:spacing w:val="-3"/>
                                <w:sz w:val="20"/>
                              </w:rPr>
                              <w:t xml:space="preserve"> </w:t>
                            </w:r>
                            <w:r>
                              <w:rPr>
                                <w:color w:val="000000"/>
                                <w:sz w:val="20"/>
                              </w:rPr>
                              <w:t>rights</w:t>
                            </w:r>
                            <w:r>
                              <w:rPr>
                                <w:color w:val="000000"/>
                                <w:spacing w:val="-4"/>
                                <w:sz w:val="20"/>
                              </w:rPr>
                              <w:t xml:space="preserve"> </w:t>
                            </w:r>
                            <w:r>
                              <w:rPr>
                                <w:color w:val="000000"/>
                                <w:sz w:val="20"/>
                              </w:rPr>
                              <w:t>to</w:t>
                            </w:r>
                            <w:r>
                              <w:rPr>
                                <w:color w:val="000000"/>
                                <w:spacing w:val="-2"/>
                                <w:sz w:val="20"/>
                              </w:rPr>
                              <w:t xml:space="preserve"> </w:t>
                            </w:r>
                            <w:r>
                              <w:rPr>
                                <w:color w:val="000000"/>
                                <w:sz w:val="20"/>
                              </w:rPr>
                              <w:t xml:space="preserve">basic services such as healthcare, clean water and education. In 2019 alone, it provided Brazil with </w:t>
                            </w:r>
                            <w:r>
                              <w:rPr>
                                <w:b/>
                                <w:color w:val="6F2F9F"/>
                                <w:sz w:val="20"/>
                                <w:u w:val="single" w:color="6F2F9F"/>
                              </w:rPr>
                              <w:t>$3 million</w:t>
                            </w:r>
                            <w:r>
                              <w:rPr>
                                <w:b/>
                                <w:color w:val="6F2F9F"/>
                                <w:sz w:val="20"/>
                              </w:rPr>
                              <w:t xml:space="preserve"> </w:t>
                            </w:r>
                            <w:r>
                              <w:rPr>
                                <w:color w:val="000000"/>
                                <w:sz w:val="20"/>
                              </w:rPr>
                              <w:t>worth of aid…. The majority of this aid is long-term aid.</w:t>
                            </w:r>
                          </w:p>
                        </w:txbxContent>
                      </wps:txbx>
                      <wps:bodyPr wrap="square" lIns="0" tIns="0" rIns="0" bIns="0" rtlCol="0">
                        <a:noAutofit/>
                      </wps:bodyPr>
                    </wps:wsp>
                  </a:graphicData>
                </a:graphic>
              </wp:anchor>
            </w:drawing>
          </mc:Choice>
          <mc:Fallback>
            <w:pict>
              <v:shape id="Textbox 1053" o:spid="_x0000_s1951" type="#_x0000_t202" style="position:absolute;margin-left:37.3pt;margin-top:143.3pt;width:521pt;height:57pt;z-index:-251481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" fillcolor="#fcf" strokecolor="#6f2f9f" strokeweight=".5pt">
                <v:path arrowok="t"/>
                <v:textbox inset="0,0,0,0">
                  <w:txbxContent>
                    <w:p w:rsidR="00A8284D" w:rsidRDefault="00A8284D">
                      <w:pPr>
                        <w:spacing w:before="72" w:line="259" w:lineRule="auto"/>
                        <w:ind w:left="144" w:right="75"/>
                        <w:rPr>
                          <w:color w:val="000000"/>
                          <w:sz w:val="20"/>
                        </w:rPr>
                      </w:pPr>
                      <w:r>
                        <w:rPr>
                          <w:b/>
                          <w:color w:val="6F2F9F"/>
                          <w:sz w:val="20"/>
                          <w:u w:val="single" w:color="6F2F9F"/>
                        </w:rPr>
                        <w:t>Action</w:t>
                      </w:r>
                      <w:r>
                        <w:rPr>
                          <w:b/>
                          <w:color w:val="6F2F9F"/>
                          <w:spacing w:val="-8"/>
                          <w:sz w:val="20"/>
                          <w:u w:val="single" w:color="6F2F9F"/>
                        </w:rPr>
                        <w:t xml:space="preserve"> </w:t>
                      </w:r>
                      <w:r>
                        <w:rPr>
                          <w:b/>
                          <w:color w:val="6F2F9F"/>
                          <w:sz w:val="20"/>
                          <w:u w:val="single" w:color="6F2F9F"/>
                        </w:rPr>
                        <w:t>Aid</w:t>
                      </w:r>
                      <w:r>
                        <w:rPr>
                          <w:b/>
                          <w:color w:val="6F2F9F"/>
                          <w:spacing w:val="-25"/>
                          <w:sz w:val="20"/>
                        </w:rPr>
                        <w:t xml:space="preserve"> </w:t>
                      </w:r>
                      <w:r>
                        <w:rPr>
                          <w:color w:val="000000"/>
                          <w:sz w:val="20"/>
                        </w:rPr>
                        <w:t>began</w:t>
                      </w:r>
                      <w:r>
                        <w:rPr>
                          <w:color w:val="000000"/>
                          <w:spacing w:val="-4"/>
                          <w:sz w:val="20"/>
                        </w:rPr>
                        <w:t xml:space="preserve"> </w:t>
                      </w:r>
                      <w:r>
                        <w:rPr>
                          <w:color w:val="000000"/>
                          <w:sz w:val="20"/>
                        </w:rPr>
                        <w:t>work</w:t>
                      </w:r>
                      <w:r>
                        <w:rPr>
                          <w:color w:val="000000"/>
                          <w:spacing w:val="-2"/>
                          <w:sz w:val="20"/>
                        </w:rPr>
                        <w:t xml:space="preserve"> </w:t>
                      </w:r>
                      <w:r>
                        <w:rPr>
                          <w:color w:val="000000"/>
                          <w:sz w:val="20"/>
                        </w:rPr>
                        <w:t>in</w:t>
                      </w:r>
                      <w:r>
                        <w:rPr>
                          <w:color w:val="000000"/>
                          <w:spacing w:val="-1"/>
                          <w:sz w:val="20"/>
                        </w:rPr>
                        <w:t xml:space="preserve"> </w:t>
                      </w:r>
                      <w:r>
                        <w:rPr>
                          <w:color w:val="000000"/>
                          <w:sz w:val="20"/>
                        </w:rPr>
                        <w:t>Brazil</w:t>
                      </w:r>
                      <w:r>
                        <w:rPr>
                          <w:color w:val="000000"/>
                          <w:spacing w:val="-3"/>
                          <w:sz w:val="20"/>
                        </w:rPr>
                        <w:t xml:space="preserve"> </w:t>
                      </w:r>
                      <w:r>
                        <w:rPr>
                          <w:color w:val="000000"/>
                          <w:sz w:val="20"/>
                        </w:rPr>
                        <w:t>in</w:t>
                      </w:r>
                      <w:r>
                        <w:rPr>
                          <w:color w:val="000000"/>
                          <w:spacing w:val="-1"/>
                          <w:sz w:val="20"/>
                        </w:rPr>
                        <w:t xml:space="preserve"> </w:t>
                      </w:r>
                      <w:r>
                        <w:rPr>
                          <w:color w:val="000000"/>
                          <w:sz w:val="20"/>
                        </w:rPr>
                        <w:t>1999.</w:t>
                      </w:r>
                      <w:r>
                        <w:rPr>
                          <w:color w:val="000000"/>
                          <w:spacing w:val="-2"/>
                          <w:sz w:val="20"/>
                        </w:rPr>
                        <w:t xml:space="preserve"> </w:t>
                      </w:r>
                      <w:r>
                        <w:rPr>
                          <w:color w:val="000000"/>
                          <w:sz w:val="20"/>
                        </w:rPr>
                        <w:t xml:space="preserve">The </w:t>
                      </w:r>
                      <w:r>
                        <w:rPr>
                          <w:b/>
                          <w:color w:val="6F2F9F"/>
                          <w:sz w:val="20"/>
                          <w:u w:val="single" w:color="6F2F9F"/>
                        </w:rPr>
                        <w:t>NGO</w:t>
                      </w:r>
                      <w:r>
                        <w:rPr>
                          <w:b/>
                          <w:color w:val="6F2F9F"/>
                          <w:spacing w:val="-2"/>
                          <w:sz w:val="20"/>
                          <w:u w:val="single" w:color="6F2F9F"/>
                        </w:rPr>
                        <w:t xml:space="preserve"> </w:t>
                      </w:r>
                      <w:r>
                        <w:rPr>
                          <w:b/>
                          <w:color w:val="6F2F9F"/>
                          <w:sz w:val="20"/>
                          <w:u w:val="single" w:color="6F2F9F"/>
                        </w:rPr>
                        <w:t>teaches</w:t>
                      </w:r>
                      <w:r>
                        <w:rPr>
                          <w:b/>
                          <w:color w:val="6F2F9F"/>
                          <w:spacing w:val="-5"/>
                          <w:sz w:val="20"/>
                          <w:u w:val="single" w:color="6F2F9F"/>
                        </w:rPr>
                        <w:t xml:space="preserve"> </w:t>
                      </w:r>
                      <w:r>
                        <w:rPr>
                          <w:b/>
                          <w:color w:val="6F2F9F"/>
                          <w:sz w:val="20"/>
                          <w:u w:val="single" w:color="6F2F9F"/>
                        </w:rPr>
                        <w:t>women</w:t>
                      </w:r>
                      <w:r>
                        <w:rPr>
                          <w:b/>
                          <w:color w:val="6F2F9F"/>
                          <w:spacing w:val="-5"/>
                          <w:sz w:val="20"/>
                          <w:u w:val="single" w:color="6F2F9F"/>
                        </w:rPr>
                        <w:t xml:space="preserve"> </w:t>
                      </w:r>
                      <w:r>
                        <w:rPr>
                          <w:b/>
                          <w:color w:val="6F2F9F"/>
                          <w:sz w:val="20"/>
                          <w:u w:val="single" w:color="6F2F9F"/>
                        </w:rPr>
                        <w:t>and</w:t>
                      </w:r>
                      <w:r>
                        <w:rPr>
                          <w:b/>
                          <w:color w:val="6F2F9F"/>
                          <w:spacing w:val="-3"/>
                          <w:sz w:val="20"/>
                          <w:u w:val="single" w:color="6F2F9F"/>
                        </w:rPr>
                        <w:t xml:space="preserve"> </w:t>
                      </w:r>
                      <w:r>
                        <w:rPr>
                          <w:b/>
                          <w:color w:val="6F2F9F"/>
                          <w:sz w:val="20"/>
                          <w:u w:val="single" w:color="6F2F9F"/>
                        </w:rPr>
                        <w:t>children</w:t>
                      </w:r>
                      <w:r>
                        <w:rPr>
                          <w:b/>
                          <w:color w:val="6F2F9F"/>
                          <w:spacing w:val="-25"/>
                          <w:sz w:val="20"/>
                        </w:rPr>
                        <w:t xml:space="preserve"> </w:t>
                      </w:r>
                      <w:r>
                        <w:rPr>
                          <w:color w:val="000000"/>
                          <w:sz w:val="20"/>
                        </w:rPr>
                        <w:t>about</w:t>
                      </w:r>
                      <w:r>
                        <w:rPr>
                          <w:color w:val="000000"/>
                          <w:spacing w:val="-3"/>
                          <w:sz w:val="20"/>
                        </w:rPr>
                        <w:t xml:space="preserve"> </w:t>
                      </w:r>
                      <w:r>
                        <w:rPr>
                          <w:color w:val="000000"/>
                          <w:sz w:val="20"/>
                        </w:rPr>
                        <w:t>their</w:t>
                      </w:r>
                      <w:r>
                        <w:rPr>
                          <w:color w:val="000000"/>
                          <w:spacing w:val="-3"/>
                          <w:sz w:val="20"/>
                        </w:rPr>
                        <w:t xml:space="preserve"> </w:t>
                      </w:r>
                      <w:r>
                        <w:rPr>
                          <w:color w:val="000000"/>
                          <w:sz w:val="20"/>
                        </w:rPr>
                        <w:t>rights</w:t>
                      </w:r>
                      <w:r>
                        <w:rPr>
                          <w:color w:val="000000"/>
                          <w:spacing w:val="-4"/>
                          <w:sz w:val="20"/>
                        </w:rPr>
                        <w:t xml:space="preserve"> </w:t>
                      </w:r>
                      <w:r>
                        <w:rPr>
                          <w:color w:val="000000"/>
                          <w:sz w:val="20"/>
                        </w:rPr>
                        <w:t>to</w:t>
                      </w:r>
                      <w:r>
                        <w:rPr>
                          <w:color w:val="000000"/>
                          <w:spacing w:val="-2"/>
                          <w:sz w:val="20"/>
                        </w:rPr>
                        <w:t xml:space="preserve"> </w:t>
                      </w:r>
                      <w:r>
                        <w:rPr>
                          <w:color w:val="000000"/>
                          <w:sz w:val="20"/>
                        </w:rPr>
                        <w:t xml:space="preserve">basic services such as healthcare, clean water and education. In 2019 alone, it provided Brazil with </w:t>
                      </w:r>
                      <w:r>
                        <w:rPr>
                          <w:b/>
                          <w:color w:val="6F2F9F"/>
                          <w:sz w:val="20"/>
                          <w:u w:val="single" w:color="6F2F9F"/>
                        </w:rPr>
                        <w:t>$3 million</w:t>
                      </w:r>
                      <w:r>
                        <w:rPr>
                          <w:b/>
                          <w:color w:val="6F2F9F"/>
                          <w:sz w:val="20"/>
                        </w:rPr>
                        <w:t xml:space="preserve"> </w:t>
                      </w:r>
                      <w:r>
                        <w:rPr>
                          <w:color w:val="000000"/>
                          <w:sz w:val="20"/>
                        </w:rPr>
                        <w:t>worth of aid…. The majority of this aid is long-term aid.</w:t>
                      </w:r>
                    </w:p>
                  </w:txbxContent>
                </v:textbox>
                <w10:wrap type="topAndBottom" anchorx="page"/>
              </v:shape>
            </w:pict>
          </mc:Fallback>
        </mc:AlternateContent>
      </w:r>
      <w:r>
        <w:rPr>
          <w:noProof/>
          <w:lang w:val="en-GB" w:eastAsia="en-GB"/>
        </w:rPr>
        <mc:AlternateContent>
          <mc:Choice Requires="wpg">
            <w:drawing>
              <wp:anchor distT="0" distB="0" distL="0" distR="0" simplePos="0" relativeHeight="251836416" behindDoc="1" locked="0" layoutInCell="1" allowOverlap="1">
                <wp:simplePos x="0" y="0"/>
                <wp:positionH relativeFrom="page">
                  <wp:posOffset>450850</wp:posOffset>
                </wp:positionH>
                <wp:positionV relativeFrom="paragraph">
                  <wp:posOffset>2607691</wp:posOffset>
                </wp:positionV>
                <wp:extent cx="2438400" cy="2634615"/>
                <wp:effectExtent l="0" t="0" r="0" b="0"/>
                <wp:wrapTopAndBottom/>
                <wp:docPr id="1054" name="Group 1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8400" cy="2634615"/>
                          <a:chOff x="0" y="0"/>
                          <a:chExt cx="2438400" cy="2634615"/>
                        </a:xfrm>
                      </wpg:grpSpPr>
                      <wps:wsp>
                        <wps:cNvPr id="1055" name="Graphic 1055"/>
                        <wps:cNvSpPr/>
                        <wps:spPr>
                          <a:xfrm>
                            <a:off x="6350" y="240080"/>
                            <a:ext cx="2425700" cy="2387600"/>
                          </a:xfrm>
                          <a:custGeom>
                            <a:avLst/>
                            <a:gdLst/>
                            <a:ahLst/>
                            <a:cxnLst/>
                            <a:rect l="l" t="t" r="r" b="b"/>
                            <a:pathLst>
                              <a:path w="2425700" h="2387600">
                                <a:moveTo>
                                  <a:pt x="0" y="2387599"/>
                                </a:moveTo>
                                <a:lnTo>
                                  <a:pt x="2425700" y="2387599"/>
                                </a:lnTo>
                                <a:lnTo>
                                  <a:pt x="2425700" y="0"/>
                                </a:lnTo>
                                <a:lnTo>
                                  <a:pt x="0" y="0"/>
                                </a:lnTo>
                                <a:lnTo>
                                  <a:pt x="0" y="2387599"/>
                                </a:lnTo>
                                <a:close/>
                              </a:path>
                            </a:pathLst>
                          </a:custGeom>
                          <a:ln w="12700">
                            <a:solidFill>
                              <a:srgbClr val="4471C4"/>
                            </a:solidFill>
                            <a:prstDash val="solid"/>
                          </a:ln>
                        </wps:spPr>
                        <wps:bodyPr wrap="square" lIns="0" tIns="0" rIns="0" bIns="0" rtlCol="0">
                          <a:prstTxWarp prst="textNoShape">
                            <a:avLst/>
                          </a:prstTxWarp>
                          <a:noAutofit/>
                        </wps:bodyPr>
                      </wps:wsp>
                      <wps:wsp>
                        <wps:cNvPr id="1056" name="Graphic 1056"/>
                        <wps:cNvSpPr/>
                        <wps:spPr>
                          <a:xfrm>
                            <a:off x="6350" y="6350"/>
                            <a:ext cx="1423035" cy="269875"/>
                          </a:xfrm>
                          <a:custGeom>
                            <a:avLst/>
                            <a:gdLst/>
                            <a:ahLst/>
                            <a:cxnLst/>
                            <a:rect l="l" t="t" r="r" b="b"/>
                            <a:pathLst>
                              <a:path w="1423035" h="269875">
                                <a:moveTo>
                                  <a:pt x="0" y="269874"/>
                                </a:moveTo>
                                <a:lnTo>
                                  <a:pt x="1423035" y="269874"/>
                                </a:lnTo>
                                <a:lnTo>
                                  <a:pt x="1423035" y="0"/>
                                </a:lnTo>
                                <a:lnTo>
                                  <a:pt x="0" y="0"/>
                                </a:lnTo>
                                <a:lnTo>
                                  <a:pt x="0" y="269874"/>
                                </a:lnTo>
                                <a:close/>
                              </a:path>
                            </a:pathLst>
                          </a:custGeom>
                          <a:ln w="12700">
                            <a:solidFill>
                              <a:srgbClr val="2E528F"/>
                            </a:solidFill>
                            <a:prstDash val="solid"/>
                          </a:ln>
                        </wps:spPr>
                        <wps:bodyPr wrap="square" lIns="0" tIns="0" rIns="0" bIns="0" rtlCol="0">
                          <a:prstTxWarp prst="textNoShape">
                            <a:avLst/>
                          </a:prstTxWarp>
                          <a:noAutofit/>
                        </wps:bodyPr>
                      </wps:wsp>
                      <wps:wsp>
                        <wps:cNvPr id="1057" name="Textbox 1057"/>
                        <wps:cNvSpPr txBox="1"/>
                        <wps:spPr>
                          <a:xfrm>
                            <a:off x="12700" y="264502"/>
                            <a:ext cx="2413000" cy="2357120"/>
                          </a:xfrm>
                          <a:prstGeom prst="rect">
                            <a:avLst/>
                          </a:prstGeom>
                        </wps:spPr>
                        <wps:txbx>
                          <w:txbxContent>
                            <w:p w:rsidR="00A8284D" w:rsidRDefault="00A8284D">
                              <w:pPr>
                                <w:numPr>
                                  <w:ilvl w:val="0"/>
                                  <w:numId w:val="62"/>
                                </w:numPr>
                                <w:tabs>
                                  <w:tab w:val="left" w:pos="502"/>
                                  <w:tab w:val="left" w:pos="504"/>
                                </w:tabs>
                                <w:spacing w:before="45" w:line="259" w:lineRule="auto"/>
                                <w:ind w:right="156"/>
                                <w:rPr>
                                  <w:sz w:val="20"/>
                                </w:rPr>
                              </w:pPr>
                              <w:r>
                                <w:rPr>
                                  <w:sz w:val="20"/>
                                </w:rPr>
                                <w:t xml:space="preserve">Intended to help recipient countries cope with </w:t>
                              </w:r>
                              <w:r>
                                <w:rPr>
                                  <w:color w:val="006FC0"/>
                                  <w:sz w:val="20"/>
                                  <w:u w:val="single" w:color="006FC0"/>
                                </w:rPr>
                                <w:t>emergencies</w:t>
                              </w:r>
                              <w:r>
                                <w:rPr>
                                  <w:sz w:val="20"/>
                                </w:rPr>
                                <w:t xml:space="preserve">. Can come from </w:t>
                              </w:r>
                              <w:r>
                                <w:rPr>
                                  <w:color w:val="006FC0"/>
                                  <w:sz w:val="20"/>
                                  <w:u w:val="single" w:color="006FC0"/>
                                </w:rPr>
                                <w:t>foreign</w:t>
                              </w:r>
                              <w:r>
                                <w:rPr>
                                  <w:color w:val="006FC0"/>
                                  <w:sz w:val="20"/>
                                </w:rPr>
                                <w:t xml:space="preserve"> </w:t>
                              </w:r>
                              <w:r>
                                <w:rPr>
                                  <w:color w:val="006FC0"/>
                                  <w:sz w:val="20"/>
                                  <w:u w:val="single" w:color="006FC0"/>
                                </w:rPr>
                                <w:t>governments</w:t>
                              </w:r>
                              <w:r>
                                <w:rPr>
                                  <w:color w:val="006FC0"/>
                                  <w:spacing w:val="-15"/>
                                  <w:sz w:val="20"/>
                                </w:rPr>
                                <w:t xml:space="preserve"> </w:t>
                              </w:r>
                              <w:r>
                                <w:rPr>
                                  <w:sz w:val="20"/>
                                </w:rPr>
                                <w:t>or</w:t>
                              </w:r>
                              <w:r>
                                <w:rPr>
                                  <w:spacing w:val="-15"/>
                                  <w:sz w:val="20"/>
                                </w:rPr>
                                <w:t xml:space="preserve"> </w:t>
                              </w:r>
                              <w:r>
                                <w:rPr>
                                  <w:color w:val="006FC0"/>
                                  <w:sz w:val="20"/>
                                  <w:u w:val="single" w:color="006FC0"/>
                                </w:rPr>
                                <w:t>non-governmental</w:t>
                              </w:r>
                              <w:r>
                                <w:rPr>
                                  <w:color w:val="006FC0"/>
                                  <w:sz w:val="20"/>
                                </w:rPr>
                                <w:t xml:space="preserve"> </w:t>
                              </w:r>
                              <w:r>
                                <w:rPr>
                                  <w:color w:val="006FC0"/>
                                  <w:sz w:val="20"/>
                                  <w:u w:val="single" w:color="006FC0"/>
                                </w:rPr>
                                <w:t>organisation</w:t>
                              </w:r>
                              <w:r>
                                <w:rPr>
                                  <w:color w:val="006FC0"/>
                                  <w:sz w:val="20"/>
                                </w:rPr>
                                <w:t xml:space="preserve"> </w:t>
                              </w:r>
                              <w:r>
                                <w:rPr>
                                  <w:sz w:val="20"/>
                                </w:rPr>
                                <w:t xml:space="preserve">(NGOs)- e.g. </w:t>
                              </w:r>
                              <w:r>
                                <w:rPr>
                                  <w:color w:val="006FC0"/>
                                  <w:sz w:val="20"/>
                                  <w:u w:val="single" w:color="006FC0"/>
                                </w:rPr>
                                <w:t>Action</w:t>
                              </w:r>
                              <w:r>
                                <w:rPr>
                                  <w:color w:val="006FC0"/>
                                  <w:sz w:val="20"/>
                                </w:rPr>
                                <w:t xml:space="preserve"> </w:t>
                              </w:r>
                              <w:r>
                                <w:rPr>
                                  <w:color w:val="006FC0"/>
                                  <w:sz w:val="20"/>
                                  <w:u w:val="single" w:color="006FC0"/>
                                </w:rPr>
                                <w:t>Aid</w:t>
                              </w:r>
                              <w:r>
                                <w:rPr>
                                  <w:color w:val="006FC0"/>
                                  <w:sz w:val="20"/>
                                </w:rPr>
                                <w:t xml:space="preserve"> </w:t>
                              </w:r>
                              <w:r>
                                <w:rPr>
                                  <w:sz w:val="20"/>
                                </w:rPr>
                                <w:t xml:space="preserve">has helped to set up </w:t>
                              </w:r>
                              <w:r>
                                <w:rPr>
                                  <w:color w:val="006FC0"/>
                                  <w:sz w:val="20"/>
                                  <w:u w:val="single" w:color="006FC0"/>
                                </w:rPr>
                                <w:t>health</w:t>
                              </w:r>
                              <w:r>
                                <w:rPr>
                                  <w:color w:val="006FC0"/>
                                  <w:sz w:val="20"/>
                                </w:rPr>
                                <w:t xml:space="preserve"> </w:t>
                              </w:r>
                              <w:r>
                                <w:rPr>
                                  <w:color w:val="006FC0"/>
                                  <w:sz w:val="20"/>
                                  <w:u w:val="single" w:color="006FC0"/>
                                </w:rPr>
                                <w:t>centres</w:t>
                              </w:r>
                              <w:r>
                                <w:rPr>
                                  <w:color w:val="006FC0"/>
                                  <w:sz w:val="20"/>
                                </w:rPr>
                                <w:t xml:space="preserve"> </w:t>
                              </w:r>
                              <w:r>
                                <w:rPr>
                                  <w:sz w:val="20"/>
                                </w:rPr>
                                <w:t xml:space="preserve">to tackle </w:t>
                              </w:r>
                              <w:r>
                                <w:rPr>
                                  <w:color w:val="006FC0"/>
                                  <w:sz w:val="20"/>
                                  <w:u w:val="single" w:color="006FC0"/>
                                </w:rPr>
                                <w:t>diseases</w:t>
                              </w:r>
                              <w:r>
                                <w:rPr>
                                  <w:sz w:val="20"/>
                                </w:rPr>
                                <w:t>.</w:t>
                              </w:r>
                            </w:p>
                            <w:p w:rsidR="00A8284D" w:rsidRDefault="00A8284D">
                              <w:pPr>
                                <w:numPr>
                                  <w:ilvl w:val="0"/>
                                  <w:numId w:val="62"/>
                                </w:numPr>
                                <w:tabs>
                                  <w:tab w:val="left" w:pos="501"/>
                                  <w:tab w:val="left" w:pos="504"/>
                                </w:tabs>
                                <w:spacing w:line="259" w:lineRule="auto"/>
                                <w:ind w:right="243"/>
                                <w:rPr>
                                  <w:sz w:val="20"/>
                                </w:rPr>
                              </w:pPr>
                              <w:r>
                                <w:rPr>
                                  <w:sz w:val="20"/>
                                </w:rPr>
                                <w:t xml:space="preserve">Helps with </w:t>
                              </w:r>
                              <w:r>
                                <w:rPr>
                                  <w:color w:val="006FC0"/>
                                  <w:sz w:val="20"/>
                                  <w:u w:val="single" w:color="006FC0"/>
                                </w:rPr>
                                <w:t>immediate disaster</w:t>
                              </w:r>
                              <w:r>
                                <w:rPr>
                                  <w:color w:val="006FC0"/>
                                  <w:sz w:val="20"/>
                                </w:rPr>
                                <w:t xml:space="preserve"> </w:t>
                              </w:r>
                              <w:r>
                                <w:rPr>
                                  <w:color w:val="006FC0"/>
                                  <w:sz w:val="20"/>
                                  <w:u w:val="single" w:color="006FC0"/>
                                </w:rPr>
                                <w:t>relief</w:t>
                              </w:r>
                              <w:r>
                                <w:rPr>
                                  <w:sz w:val="20"/>
                                </w:rPr>
                                <w:t>,</w:t>
                              </w:r>
                              <w:r>
                                <w:rPr>
                                  <w:spacing w:val="-8"/>
                                  <w:sz w:val="20"/>
                                </w:rPr>
                                <w:t xml:space="preserve"> </w:t>
                              </w:r>
                              <w:r>
                                <w:rPr>
                                  <w:sz w:val="20"/>
                                </w:rPr>
                                <w:t>but</w:t>
                              </w:r>
                              <w:r>
                                <w:rPr>
                                  <w:spacing w:val="-8"/>
                                  <w:sz w:val="20"/>
                                </w:rPr>
                                <w:t xml:space="preserve"> </w:t>
                              </w:r>
                              <w:r>
                                <w:rPr>
                                  <w:sz w:val="20"/>
                                </w:rPr>
                                <w:t>often</w:t>
                              </w:r>
                              <w:r>
                                <w:rPr>
                                  <w:spacing w:val="-8"/>
                                  <w:sz w:val="20"/>
                                </w:rPr>
                                <w:t xml:space="preserve"> </w:t>
                              </w:r>
                              <w:r>
                                <w:rPr>
                                  <w:color w:val="006FC0"/>
                                  <w:sz w:val="20"/>
                                  <w:u w:val="single" w:color="006FC0"/>
                                </w:rPr>
                                <w:t>not</w:t>
                              </w:r>
                              <w:r>
                                <w:rPr>
                                  <w:color w:val="006FC0"/>
                                  <w:spacing w:val="-8"/>
                                  <w:sz w:val="20"/>
                                  <w:u w:val="single" w:color="006FC0"/>
                                </w:rPr>
                                <w:t xml:space="preserve"> </w:t>
                              </w:r>
                              <w:r>
                                <w:rPr>
                                  <w:color w:val="006FC0"/>
                                  <w:sz w:val="20"/>
                                  <w:u w:val="single" w:color="006FC0"/>
                                </w:rPr>
                                <w:t>able</w:t>
                              </w:r>
                              <w:r>
                                <w:rPr>
                                  <w:color w:val="006FC0"/>
                                  <w:spacing w:val="-3"/>
                                  <w:sz w:val="20"/>
                                </w:rPr>
                                <w:t xml:space="preserve"> </w:t>
                              </w:r>
                              <w:r>
                                <w:rPr>
                                  <w:sz w:val="20"/>
                                </w:rPr>
                                <w:t>to</w:t>
                              </w:r>
                              <w:r>
                                <w:rPr>
                                  <w:spacing w:val="-7"/>
                                  <w:sz w:val="20"/>
                                </w:rPr>
                                <w:t xml:space="preserve"> </w:t>
                              </w:r>
                              <w:r>
                                <w:rPr>
                                  <w:sz w:val="20"/>
                                </w:rPr>
                                <w:t xml:space="preserve">help with </w:t>
                              </w:r>
                              <w:r>
                                <w:rPr>
                                  <w:color w:val="006FC0"/>
                                  <w:sz w:val="20"/>
                                  <w:u w:val="single" w:color="006FC0"/>
                                </w:rPr>
                                <w:t>longer-term recovery</w:t>
                              </w:r>
                              <w:r>
                                <w:rPr>
                                  <w:color w:val="006FC0"/>
                                  <w:sz w:val="20"/>
                                </w:rPr>
                                <w:t xml:space="preserve"> </w:t>
                              </w:r>
                              <w:r>
                                <w:rPr>
                                  <w:sz w:val="20"/>
                                </w:rPr>
                                <w:t xml:space="preserve">efforts, e.g. 2009 &amp; 2011 oil </w:t>
                              </w:r>
                              <w:r>
                                <w:rPr>
                                  <w:spacing w:val="-2"/>
                                  <w:sz w:val="20"/>
                                </w:rPr>
                                <w:t>spills.</w:t>
                              </w:r>
                            </w:p>
                          </w:txbxContent>
                        </wps:txbx>
                        <wps:bodyPr wrap="square" lIns="0" tIns="0" rIns="0" bIns="0" rtlCol="0">
                          <a:noAutofit/>
                        </wps:bodyPr>
                      </wps:wsp>
                      <wps:wsp>
                        <wps:cNvPr id="1058" name="Textbox 1058"/>
                        <wps:cNvSpPr txBox="1"/>
                        <wps:spPr>
                          <a:xfrm>
                            <a:off x="6350" y="6350"/>
                            <a:ext cx="1423035" cy="269875"/>
                          </a:xfrm>
                          <a:prstGeom prst="rect">
                            <a:avLst/>
                          </a:prstGeom>
                          <a:solidFill>
                            <a:srgbClr val="4471C4"/>
                          </a:solidFill>
                        </wps:spPr>
                        <wps:txbx>
                          <w:txbxContent>
                            <w:p w:rsidR="00A8284D" w:rsidRDefault="00A8284D">
                              <w:pPr>
                                <w:spacing w:before="83"/>
                                <w:ind w:left="153"/>
                                <w:rPr>
                                  <w:color w:val="000000"/>
                                </w:rPr>
                              </w:pPr>
                              <w:r>
                                <w:rPr>
                                  <w:color w:val="FFFFFF"/>
                                </w:rPr>
                                <w:t>Short-term</w:t>
                              </w:r>
                              <w:r>
                                <w:rPr>
                                  <w:color w:val="FFFFFF"/>
                                  <w:spacing w:val="-8"/>
                                </w:rPr>
                                <w:t xml:space="preserve"> </w:t>
                              </w:r>
                              <w:r>
                                <w:rPr>
                                  <w:color w:val="FFFFFF"/>
                                  <w:spacing w:val="-5"/>
                                </w:rPr>
                                <w:t>Aid</w:t>
                              </w:r>
                            </w:p>
                          </w:txbxContent>
                        </wps:txbx>
                        <wps:bodyPr wrap="square" lIns="0" tIns="0" rIns="0" bIns="0" rtlCol="0">
                          <a:noAutofit/>
                        </wps:bodyPr>
                      </wps:wsp>
                    </wpg:wgp>
                  </a:graphicData>
                </a:graphic>
              </wp:anchor>
            </w:drawing>
          </mc:Choice>
          <mc:Fallback>
            <w:pict>
              <v:group id="Group 1054" o:spid="_x0000_s1952" style="position:absolute;margin-left:35.5pt;margin-top:205.35pt;width:192pt;height:207.45pt;z-index:-251480064;mso-wrap-distance-left:0;mso-wrap-distance-right:0;mso-position-horizontal-relative:page;mso-position-vertical-relative:text" coordsize="24384,26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">
                <v:shape id="Graphic 1055" o:spid="_x0000_s1953" style="position:absolute;left:63;top:2400;width:24257;height:23876;visibility:visible;mso-wrap-style:square;v-text-anchor:top" coordsize="2425700,238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" path="m,2387599r2425700,l2425700,,,,,2387599xe" filled="f" strokecolor="#4471c4" strokeweight="1pt">
                  <v:path arrowok="t"/>
                </v:shape>
                <v:shape id="Graphic 1056" o:spid="_x0000_s1954" style="position:absolute;left:63;top:63;width:14230;height:2699;visibility:visible;mso-wrap-style:square;v-text-anchor:top" coordsize="1423035,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" path="m,269874r1423035,l1423035,,,,,269874xe" filled="f" strokecolor="#2e528f" strokeweight="1pt">
                  <v:path arrowok="t"/>
                </v:shape>
                <v:shape id="Textbox 1057" o:spid="_x0000_s1955" type="#_x0000_t202" style="position:absolute;left:127;top:2645;width:24130;height:23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" filled="f" stroked="f">
                  <v:textbox inset="0,0,0,0">
                    <w:txbxContent>
                      <w:p w:rsidR="00A8284D" w:rsidRDefault="00A8284D">
                        <w:pPr>
                          <w:numPr>
                            <w:ilvl w:val="0"/>
                            <w:numId w:val="62"/>
                          </w:numPr>
                          <w:tabs>
                            <w:tab w:val="left" w:pos="502"/>
                            <w:tab w:val="left" w:pos="504"/>
                          </w:tabs>
                          <w:spacing w:before="45" w:line="259" w:lineRule="auto"/>
                          <w:ind w:right="156"/>
                          <w:rPr>
                            <w:sz w:val="20"/>
                          </w:rPr>
                        </w:pPr>
                        <w:r>
                          <w:rPr>
                            <w:sz w:val="20"/>
                          </w:rPr>
                          <w:t xml:space="preserve">Intended to help recipient countries cope with </w:t>
                        </w:r>
                        <w:r>
                          <w:rPr>
                            <w:color w:val="006FC0"/>
                            <w:sz w:val="20"/>
                            <w:u w:val="single" w:color="006FC0"/>
                          </w:rPr>
                          <w:t>emergencies</w:t>
                        </w:r>
                        <w:r>
                          <w:rPr>
                            <w:sz w:val="20"/>
                          </w:rPr>
                          <w:t xml:space="preserve">. Can come from </w:t>
                        </w:r>
                        <w:r>
                          <w:rPr>
                            <w:color w:val="006FC0"/>
                            <w:sz w:val="20"/>
                            <w:u w:val="single" w:color="006FC0"/>
                          </w:rPr>
                          <w:t>foreign</w:t>
                        </w:r>
                        <w:r>
                          <w:rPr>
                            <w:color w:val="006FC0"/>
                            <w:sz w:val="20"/>
                          </w:rPr>
                          <w:t xml:space="preserve"> </w:t>
                        </w:r>
                        <w:r>
                          <w:rPr>
                            <w:color w:val="006FC0"/>
                            <w:sz w:val="20"/>
                            <w:u w:val="single" w:color="006FC0"/>
                          </w:rPr>
                          <w:t>governments</w:t>
                        </w:r>
                        <w:r>
                          <w:rPr>
                            <w:color w:val="006FC0"/>
                            <w:spacing w:val="-15"/>
                            <w:sz w:val="20"/>
                          </w:rPr>
                          <w:t xml:space="preserve"> </w:t>
                        </w:r>
                        <w:r>
                          <w:rPr>
                            <w:sz w:val="20"/>
                          </w:rPr>
                          <w:t>or</w:t>
                        </w:r>
                        <w:r>
                          <w:rPr>
                            <w:spacing w:val="-15"/>
                            <w:sz w:val="20"/>
                          </w:rPr>
                          <w:t xml:space="preserve"> </w:t>
                        </w:r>
                        <w:r>
                          <w:rPr>
                            <w:color w:val="006FC0"/>
                            <w:sz w:val="20"/>
                            <w:u w:val="single" w:color="006FC0"/>
                          </w:rPr>
                          <w:t>non-governmental</w:t>
                        </w:r>
                        <w:r>
                          <w:rPr>
                            <w:color w:val="006FC0"/>
                            <w:sz w:val="20"/>
                          </w:rPr>
                          <w:t xml:space="preserve"> </w:t>
                        </w:r>
                        <w:r>
                          <w:rPr>
                            <w:color w:val="006FC0"/>
                            <w:sz w:val="20"/>
                            <w:u w:val="single" w:color="006FC0"/>
                          </w:rPr>
                          <w:t>organisation</w:t>
                        </w:r>
                        <w:r>
                          <w:rPr>
                            <w:color w:val="006FC0"/>
                            <w:sz w:val="20"/>
                          </w:rPr>
                          <w:t xml:space="preserve"> </w:t>
                        </w:r>
                        <w:r>
                          <w:rPr>
                            <w:sz w:val="20"/>
                          </w:rPr>
                          <w:t xml:space="preserve">(NGOs)- e.g. </w:t>
                        </w:r>
                        <w:r>
                          <w:rPr>
                            <w:color w:val="006FC0"/>
                            <w:sz w:val="20"/>
                            <w:u w:val="single" w:color="006FC0"/>
                          </w:rPr>
                          <w:t>Action</w:t>
                        </w:r>
                        <w:r>
                          <w:rPr>
                            <w:color w:val="006FC0"/>
                            <w:sz w:val="20"/>
                          </w:rPr>
                          <w:t xml:space="preserve"> </w:t>
                        </w:r>
                        <w:r>
                          <w:rPr>
                            <w:color w:val="006FC0"/>
                            <w:sz w:val="20"/>
                            <w:u w:val="single" w:color="006FC0"/>
                          </w:rPr>
                          <w:t>Aid</w:t>
                        </w:r>
                        <w:r>
                          <w:rPr>
                            <w:color w:val="006FC0"/>
                            <w:sz w:val="20"/>
                          </w:rPr>
                          <w:t xml:space="preserve"> </w:t>
                        </w:r>
                        <w:r>
                          <w:rPr>
                            <w:sz w:val="20"/>
                          </w:rPr>
                          <w:t xml:space="preserve">has helped to set up </w:t>
                        </w:r>
                        <w:r>
                          <w:rPr>
                            <w:color w:val="006FC0"/>
                            <w:sz w:val="20"/>
                            <w:u w:val="single" w:color="006FC0"/>
                          </w:rPr>
                          <w:t>health</w:t>
                        </w:r>
                        <w:r>
                          <w:rPr>
                            <w:color w:val="006FC0"/>
                            <w:sz w:val="20"/>
                          </w:rPr>
                          <w:t xml:space="preserve"> </w:t>
                        </w:r>
                        <w:r>
                          <w:rPr>
                            <w:color w:val="006FC0"/>
                            <w:sz w:val="20"/>
                            <w:u w:val="single" w:color="006FC0"/>
                          </w:rPr>
                          <w:t>centres</w:t>
                        </w:r>
                        <w:r>
                          <w:rPr>
                            <w:color w:val="006FC0"/>
                            <w:sz w:val="20"/>
                          </w:rPr>
                          <w:t xml:space="preserve"> </w:t>
                        </w:r>
                        <w:r>
                          <w:rPr>
                            <w:sz w:val="20"/>
                          </w:rPr>
                          <w:t xml:space="preserve">to tackle </w:t>
                        </w:r>
                        <w:r>
                          <w:rPr>
                            <w:color w:val="006FC0"/>
                            <w:sz w:val="20"/>
                            <w:u w:val="single" w:color="006FC0"/>
                          </w:rPr>
                          <w:t>diseases</w:t>
                        </w:r>
                        <w:r>
                          <w:rPr>
                            <w:sz w:val="20"/>
                          </w:rPr>
                          <w:t>.</w:t>
                        </w:r>
                      </w:p>
                      <w:p w:rsidR="00A8284D" w:rsidRDefault="00A8284D">
                        <w:pPr>
                          <w:numPr>
                            <w:ilvl w:val="0"/>
                            <w:numId w:val="62"/>
                          </w:numPr>
                          <w:tabs>
                            <w:tab w:val="left" w:pos="501"/>
                            <w:tab w:val="left" w:pos="504"/>
                          </w:tabs>
                          <w:spacing w:line="259" w:lineRule="auto"/>
                          <w:ind w:right="243"/>
                          <w:rPr>
                            <w:sz w:val="20"/>
                          </w:rPr>
                        </w:pPr>
                        <w:r>
                          <w:rPr>
                            <w:sz w:val="20"/>
                          </w:rPr>
                          <w:t xml:space="preserve">Helps with </w:t>
                        </w:r>
                        <w:r>
                          <w:rPr>
                            <w:color w:val="006FC0"/>
                            <w:sz w:val="20"/>
                            <w:u w:val="single" w:color="006FC0"/>
                          </w:rPr>
                          <w:t>immediate disaster</w:t>
                        </w:r>
                        <w:r>
                          <w:rPr>
                            <w:color w:val="006FC0"/>
                            <w:sz w:val="20"/>
                          </w:rPr>
                          <w:t xml:space="preserve"> </w:t>
                        </w:r>
                        <w:r>
                          <w:rPr>
                            <w:color w:val="006FC0"/>
                            <w:sz w:val="20"/>
                            <w:u w:val="single" w:color="006FC0"/>
                          </w:rPr>
                          <w:t>relief</w:t>
                        </w:r>
                        <w:r>
                          <w:rPr>
                            <w:sz w:val="20"/>
                          </w:rPr>
                          <w:t>,</w:t>
                        </w:r>
                        <w:r>
                          <w:rPr>
                            <w:spacing w:val="-8"/>
                            <w:sz w:val="20"/>
                          </w:rPr>
                          <w:t xml:space="preserve"> </w:t>
                        </w:r>
                        <w:r>
                          <w:rPr>
                            <w:sz w:val="20"/>
                          </w:rPr>
                          <w:t>but</w:t>
                        </w:r>
                        <w:r>
                          <w:rPr>
                            <w:spacing w:val="-8"/>
                            <w:sz w:val="20"/>
                          </w:rPr>
                          <w:t xml:space="preserve"> </w:t>
                        </w:r>
                        <w:r>
                          <w:rPr>
                            <w:sz w:val="20"/>
                          </w:rPr>
                          <w:t>often</w:t>
                        </w:r>
                        <w:r>
                          <w:rPr>
                            <w:spacing w:val="-8"/>
                            <w:sz w:val="20"/>
                          </w:rPr>
                          <w:t xml:space="preserve"> </w:t>
                        </w:r>
                        <w:r>
                          <w:rPr>
                            <w:color w:val="006FC0"/>
                            <w:sz w:val="20"/>
                            <w:u w:val="single" w:color="006FC0"/>
                          </w:rPr>
                          <w:t>not</w:t>
                        </w:r>
                        <w:r>
                          <w:rPr>
                            <w:color w:val="006FC0"/>
                            <w:spacing w:val="-8"/>
                            <w:sz w:val="20"/>
                            <w:u w:val="single" w:color="006FC0"/>
                          </w:rPr>
                          <w:t xml:space="preserve"> </w:t>
                        </w:r>
                        <w:r>
                          <w:rPr>
                            <w:color w:val="006FC0"/>
                            <w:sz w:val="20"/>
                            <w:u w:val="single" w:color="006FC0"/>
                          </w:rPr>
                          <w:t>able</w:t>
                        </w:r>
                        <w:r>
                          <w:rPr>
                            <w:color w:val="006FC0"/>
                            <w:spacing w:val="-3"/>
                            <w:sz w:val="20"/>
                          </w:rPr>
                          <w:t xml:space="preserve"> </w:t>
                        </w:r>
                        <w:r>
                          <w:rPr>
                            <w:sz w:val="20"/>
                          </w:rPr>
                          <w:t>to</w:t>
                        </w:r>
                        <w:r>
                          <w:rPr>
                            <w:spacing w:val="-7"/>
                            <w:sz w:val="20"/>
                          </w:rPr>
                          <w:t xml:space="preserve"> </w:t>
                        </w:r>
                        <w:r>
                          <w:rPr>
                            <w:sz w:val="20"/>
                          </w:rPr>
                          <w:t xml:space="preserve">help with </w:t>
                        </w:r>
                        <w:r>
                          <w:rPr>
                            <w:color w:val="006FC0"/>
                            <w:sz w:val="20"/>
                            <w:u w:val="single" w:color="006FC0"/>
                          </w:rPr>
                          <w:t>longer-term recovery</w:t>
                        </w:r>
                        <w:r>
                          <w:rPr>
                            <w:color w:val="006FC0"/>
                            <w:sz w:val="20"/>
                          </w:rPr>
                          <w:t xml:space="preserve"> </w:t>
                        </w:r>
                        <w:r>
                          <w:rPr>
                            <w:sz w:val="20"/>
                          </w:rPr>
                          <w:t xml:space="preserve">efforts, e.g. 2009 &amp; 2011 oil </w:t>
                        </w:r>
                        <w:r>
                          <w:rPr>
                            <w:spacing w:val="-2"/>
                            <w:sz w:val="20"/>
                          </w:rPr>
                          <w:t>spills.</w:t>
                        </w:r>
                      </w:p>
                    </w:txbxContent>
                  </v:textbox>
                </v:shape>
                <v:shape id="Textbox 1058" o:spid="_x0000_s1956" type="#_x0000_t202" style="position:absolute;left:63;top:63;width:14230;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" fillcolor="#4471c4" stroked="f">
                  <v:textbox inset="0,0,0,0">
                    <w:txbxContent>
                      <w:p w:rsidR="00A8284D" w:rsidRDefault="00A8284D">
                        <w:pPr>
                          <w:spacing w:before="83"/>
                          <w:ind w:left="153"/>
                          <w:rPr>
                            <w:color w:val="000000"/>
                          </w:rPr>
                        </w:pPr>
                        <w:r>
                          <w:rPr>
                            <w:color w:val="FFFFFF"/>
                          </w:rPr>
                          <w:t>Short-term</w:t>
                        </w:r>
                        <w:r>
                          <w:rPr>
                            <w:color w:val="FFFFFF"/>
                            <w:spacing w:val="-8"/>
                          </w:rPr>
                          <w:t xml:space="preserve"> </w:t>
                        </w:r>
                        <w:r>
                          <w:rPr>
                            <w:color w:val="FFFFFF"/>
                            <w:spacing w:val="-5"/>
                          </w:rPr>
                          <w:t>Aid</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636736" behindDoc="1" locked="0" layoutInCell="1" allowOverlap="1">
                <wp:simplePos x="0" y="0"/>
                <wp:positionH relativeFrom="page">
                  <wp:posOffset>2968625</wp:posOffset>
                </wp:positionH>
                <wp:positionV relativeFrom="paragraph">
                  <wp:posOffset>2596895</wp:posOffset>
                </wp:positionV>
                <wp:extent cx="4108450" cy="2628900"/>
                <wp:effectExtent l="0" t="0" r="0" b="0"/>
                <wp:wrapTopAndBottom/>
                <wp:docPr id="1059" name="Textbox 1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08450" cy="2628900"/>
                        </a:xfrm>
                        <a:prstGeom prst="rect">
                          <a:avLst/>
                        </a:prstGeom>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216"/>
                              <w:gridCol w:w="2244"/>
                            </w:tblGrid>
                            <w:tr w:rsidR="00A8284D">
                              <w:trPr>
                                <w:trHeight w:val="384"/>
                              </w:trPr>
                              <w:tc>
                                <w:tcPr>
                                  <w:tcW w:w="4216" w:type="dxa"/>
                                  <w:tcBorders>
                                    <w:bottom w:val="single" w:sz="4" w:space="0" w:color="C00000"/>
                                    <w:right w:val="single" w:sz="2" w:space="0" w:color="C00000"/>
                                  </w:tcBorders>
                                </w:tcPr>
                                <w:p w:rsidR="00A8284D" w:rsidRDefault="00A8284D">
                                  <w:pPr>
                                    <w:pStyle w:val="TableParagraph"/>
                                    <w:rPr>
                                      <w:rFonts w:ascii="Times New Roman"/>
                                      <w:sz w:val="20"/>
                                    </w:rPr>
                                  </w:pPr>
                                </w:p>
                              </w:tc>
                              <w:tc>
                                <w:tcPr>
                                  <w:tcW w:w="2244" w:type="dxa"/>
                                  <w:vMerge w:val="restart"/>
                                  <w:tcBorders>
                                    <w:right w:val="single" w:sz="4" w:space="0" w:color="C00000"/>
                                  </w:tcBorders>
                                  <w:shd w:val="clear" w:color="auto" w:fill="C00000"/>
                                </w:tcPr>
                                <w:p w:rsidR="00A8284D" w:rsidRDefault="00A8284D">
                                  <w:pPr>
                                    <w:pStyle w:val="TableParagraph"/>
                                    <w:spacing w:before="93"/>
                                    <w:ind w:left="171"/>
                                  </w:pPr>
                                  <w:r>
                                    <w:rPr>
                                      <w:color w:val="FFFFFF"/>
                                    </w:rPr>
                                    <w:t>Long-term</w:t>
                                  </w:r>
                                  <w:r>
                                    <w:rPr>
                                      <w:color w:val="FFFFFF"/>
                                      <w:spacing w:val="-6"/>
                                    </w:rPr>
                                    <w:t xml:space="preserve"> </w:t>
                                  </w:r>
                                  <w:r>
                                    <w:rPr>
                                      <w:color w:val="FFFFFF"/>
                                      <w:spacing w:val="-5"/>
                                    </w:rPr>
                                    <w:t>Aid</w:t>
                                  </w:r>
                                </w:p>
                              </w:tc>
                            </w:tr>
                            <w:tr w:rsidR="00A8284D">
                              <w:trPr>
                                <w:trHeight w:val="105"/>
                              </w:trPr>
                              <w:tc>
                                <w:tcPr>
                                  <w:tcW w:w="4216" w:type="dxa"/>
                                  <w:tcBorders>
                                    <w:top w:val="single" w:sz="4" w:space="0" w:color="C00000"/>
                                    <w:left w:val="single" w:sz="4" w:space="0" w:color="C00000"/>
                                    <w:right w:val="single" w:sz="2" w:space="0" w:color="C00000"/>
                                  </w:tcBorders>
                                </w:tcPr>
                                <w:p w:rsidR="00A8284D" w:rsidRDefault="00A8284D">
                                  <w:pPr>
                                    <w:pStyle w:val="TableParagraph"/>
                                    <w:rPr>
                                      <w:rFonts w:ascii="Times New Roman"/>
                                      <w:sz w:val="4"/>
                                    </w:rPr>
                                  </w:pPr>
                                </w:p>
                              </w:tc>
                              <w:tc>
                                <w:tcPr>
                                  <w:tcW w:w="2244" w:type="dxa"/>
                                  <w:vMerge/>
                                  <w:tcBorders>
                                    <w:top w:val="nil"/>
                                    <w:right w:val="single" w:sz="4" w:space="0" w:color="C00000"/>
                                  </w:tcBorders>
                                  <w:shd w:val="clear" w:color="auto" w:fill="C00000"/>
                                </w:tcPr>
                                <w:p w:rsidR="00A8284D" w:rsidRDefault="00A8284D">
                                  <w:pPr>
                                    <w:rPr>
                                      <w:sz w:val="2"/>
                                      <w:szCs w:val="2"/>
                                    </w:rPr>
                                  </w:pPr>
                                </w:p>
                              </w:tc>
                            </w:tr>
                            <w:tr w:rsidR="00A8284D">
                              <w:trPr>
                                <w:trHeight w:val="3624"/>
                              </w:trPr>
                              <w:tc>
                                <w:tcPr>
                                  <w:tcW w:w="6460" w:type="dxa"/>
                                  <w:gridSpan w:val="2"/>
                                  <w:tcBorders>
                                    <w:left w:val="single" w:sz="4" w:space="0" w:color="C00000"/>
                                    <w:bottom w:val="single" w:sz="4" w:space="0" w:color="C00000"/>
                                    <w:right w:val="single" w:sz="4" w:space="0" w:color="C00000"/>
                                  </w:tcBorders>
                                </w:tcPr>
                                <w:p w:rsidR="00A8284D" w:rsidRDefault="00A8284D">
                                  <w:pPr>
                                    <w:pStyle w:val="TableParagraph"/>
                                    <w:numPr>
                                      <w:ilvl w:val="0"/>
                                      <w:numId w:val="61"/>
                                    </w:numPr>
                                    <w:tabs>
                                      <w:tab w:val="left" w:pos="507"/>
                                    </w:tabs>
                                    <w:spacing w:line="247" w:lineRule="exact"/>
                                    <w:ind w:left="507" w:hanging="358"/>
                                    <w:rPr>
                                      <w:sz w:val="20"/>
                                    </w:rPr>
                                  </w:pPr>
                                  <w:r>
                                    <w:rPr>
                                      <w:sz w:val="20"/>
                                    </w:rPr>
                                    <w:t>Intended</w:t>
                                  </w:r>
                                  <w:r>
                                    <w:rPr>
                                      <w:spacing w:val="-6"/>
                                      <w:sz w:val="20"/>
                                    </w:rPr>
                                    <w:t xml:space="preserve"> </w:t>
                                  </w:r>
                                  <w:r>
                                    <w:rPr>
                                      <w:sz w:val="20"/>
                                    </w:rPr>
                                    <w:t>to</w:t>
                                  </w:r>
                                  <w:r>
                                    <w:rPr>
                                      <w:spacing w:val="-6"/>
                                      <w:sz w:val="20"/>
                                    </w:rPr>
                                    <w:t xml:space="preserve"> </w:t>
                                  </w:r>
                                  <w:r>
                                    <w:rPr>
                                      <w:sz w:val="20"/>
                                    </w:rPr>
                                    <w:t>help</w:t>
                                  </w:r>
                                  <w:r>
                                    <w:rPr>
                                      <w:spacing w:val="-8"/>
                                      <w:sz w:val="20"/>
                                    </w:rPr>
                                    <w:t xml:space="preserve"> </w:t>
                                  </w:r>
                                  <w:r>
                                    <w:rPr>
                                      <w:sz w:val="20"/>
                                    </w:rPr>
                                    <w:t>the</w:t>
                                  </w:r>
                                  <w:r>
                                    <w:rPr>
                                      <w:spacing w:val="-5"/>
                                      <w:sz w:val="20"/>
                                    </w:rPr>
                                    <w:t xml:space="preserve"> </w:t>
                                  </w:r>
                                  <w:r>
                                    <w:rPr>
                                      <w:sz w:val="20"/>
                                    </w:rPr>
                                    <w:t>recipient</w:t>
                                  </w:r>
                                  <w:r>
                                    <w:rPr>
                                      <w:spacing w:val="-6"/>
                                      <w:sz w:val="20"/>
                                    </w:rPr>
                                    <w:t xml:space="preserve"> </w:t>
                                  </w:r>
                                  <w:r>
                                    <w:rPr>
                                      <w:sz w:val="20"/>
                                    </w:rPr>
                                    <w:t>countries</w:t>
                                  </w:r>
                                  <w:r>
                                    <w:rPr>
                                      <w:spacing w:val="-8"/>
                                      <w:sz w:val="20"/>
                                    </w:rPr>
                                    <w:t xml:space="preserve"> </w:t>
                                  </w:r>
                                  <w:r>
                                    <w:rPr>
                                      <w:sz w:val="20"/>
                                    </w:rPr>
                                    <w:t>funded</w:t>
                                  </w:r>
                                  <w:r>
                                    <w:rPr>
                                      <w:spacing w:val="-6"/>
                                      <w:sz w:val="20"/>
                                    </w:rPr>
                                    <w:t xml:space="preserve"> </w:t>
                                  </w:r>
                                  <w:r>
                                    <w:rPr>
                                      <w:sz w:val="20"/>
                                    </w:rPr>
                                    <w:t>to</w:t>
                                  </w:r>
                                  <w:r>
                                    <w:rPr>
                                      <w:spacing w:val="-3"/>
                                      <w:sz w:val="20"/>
                                    </w:rPr>
                                    <w:t xml:space="preserve"> </w:t>
                                  </w:r>
                                  <w:r>
                                    <w:rPr>
                                      <w:spacing w:val="-2"/>
                                      <w:sz w:val="20"/>
                                    </w:rPr>
                                    <w:t>become</w:t>
                                  </w:r>
                                </w:p>
                                <w:p w:rsidR="00A8284D" w:rsidRDefault="00A8284D">
                                  <w:pPr>
                                    <w:pStyle w:val="TableParagraph"/>
                                    <w:spacing w:before="22"/>
                                    <w:ind w:left="509"/>
                                    <w:rPr>
                                      <w:sz w:val="20"/>
                                    </w:rPr>
                                  </w:pPr>
                                  <w:r>
                                    <w:rPr>
                                      <w:color w:val="C00000"/>
                                      <w:sz w:val="20"/>
                                      <w:u w:val="single" w:color="C00000"/>
                                    </w:rPr>
                                    <w:t>more</w:t>
                                  </w:r>
                                  <w:r>
                                    <w:rPr>
                                      <w:color w:val="C00000"/>
                                      <w:spacing w:val="-3"/>
                                      <w:sz w:val="20"/>
                                      <w:u w:val="single" w:color="C00000"/>
                                    </w:rPr>
                                    <w:t xml:space="preserve"> </w:t>
                                  </w:r>
                                  <w:r>
                                    <w:rPr>
                                      <w:color w:val="C00000"/>
                                      <w:spacing w:val="-2"/>
                                      <w:sz w:val="20"/>
                                      <w:u w:val="single" w:color="C00000"/>
                                    </w:rPr>
                                    <w:t>developed</w:t>
                                  </w:r>
                                  <w:r>
                                    <w:rPr>
                                      <w:spacing w:val="-2"/>
                                      <w:sz w:val="20"/>
                                    </w:rPr>
                                    <w:t>.</w:t>
                                  </w:r>
                                </w:p>
                                <w:p w:rsidR="00A8284D" w:rsidRDefault="00A8284D">
                                  <w:pPr>
                                    <w:pStyle w:val="TableParagraph"/>
                                    <w:numPr>
                                      <w:ilvl w:val="0"/>
                                      <w:numId w:val="61"/>
                                    </w:numPr>
                                    <w:tabs>
                                      <w:tab w:val="left" w:pos="507"/>
                                      <w:tab w:val="left" w:pos="509"/>
                                    </w:tabs>
                                    <w:spacing w:before="23" w:line="259" w:lineRule="auto"/>
                                    <w:ind w:right="568"/>
                                    <w:rPr>
                                      <w:sz w:val="20"/>
                                    </w:rPr>
                                  </w:pPr>
                                  <w:r>
                                    <w:rPr>
                                      <w:sz w:val="20"/>
                                    </w:rPr>
                                    <w:t xml:space="preserve">The </w:t>
                                  </w:r>
                                  <w:r>
                                    <w:rPr>
                                      <w:color w:val="C00000"/>
                                      <w:sz w:val="20"/>
                                      <w:u w:val="single" w:color="C00000"/>
                                    </w:rPr>
                                    <w:t xml:space="preserve">World Bank </w:t>
                                  </w:r>
                                  <w:r>
                                    <w:rPr>
                                      <w:sz w:val="20"/>
                                    </w:rPr>
                                    <w:t>gave $</w:t>
                                  </w:r>
                                  <w:r>
                                    <w:rPr>
                                      <w:color w:val="C00000"/>
                                      <w:sz w:val="20"/>
                                      <w:u w:val="single" w:color="C00000"/>
                                    </w:rPr>
                                    <w:t xml:space="preserve">250 million </w:t>
                                  </w:r>
                                  <w:r>
                                    <w:rPr>
                                      <w:sz w:val="20"/>
                                    </w:rPr>
                                    <w:t xml:space="preserve">to fund an </w:t>
                                  </w:r>
                                  <w:r>
                                    <w:rPr>
                                      <w:color w:val="C00000"/>
                                      <w:sz w:val="20"/>
                                      <w:u w:val="single" w:color="C00000"/>
                                    </w:rPr>
                                    <w:t>education</w:t>
                                  </w:r>
                                  <w:r>
                                    <w:rPr>
                                      <w:color w:val="C00000"/>
                                      <w:sz w:val="20"/>
                                    </w:rPr>
                                    <w:t xml:space="preserve"> </w:t>
                                  </w:r>
                                  <w:r>
                                    <w:rPr>
                                      <w:color w:val="C00000"/>
                                      <w:sz w:val="20"/>
                                      <w:u w:val="single" w:color="C00000"/>
                                    </w:rPr>
                                    <w:t>programme</w:t>
                                  </w:r>
                                  <w:r>
                                    <w:rPr>
                                      <w:color w:val="C00000"/>
                                      <w:spacing w:val="-3"/>
                                      <w:sz w:val="20"/>
                                    </w:rPr>
                                    <w:t xml:space="preserve"> </w:t>
                                  </w:r>
                                  <w:r>
                                    <w:rPr>
                                      <w:sz w:val="20"/>
                                    </w:rPr>
                                    <w:t>which</w:t>
                                  </w:r>
                                  <w:r>
                                    <w:rPr>
                                      <w:spacing w:val="-5"/>
                                      <w:sz w:val="20"/>
                                    </w:rPr>
                                    <w:t xml:space="preserve"> </w:t>
                                  </w:r>
                                  <w:r>
                                    <w:rPr>
                                      <w:sz w:val="20"/>
                                    </w:rPr>
                                    <w:t>has</w:t>
                                  </w:r>
                                  <w:r>
                                    <w:rPr>
                                      <w:spacing w:val="-7"/>
                                      <w:sz w:val="20"/>
                                    </w:rPr>
                                    <w:t xml:space="preserve"> </w:t>
                                  </w:r>
                                  <w:r>
                                    <w:rPr>
                                      <w:sz w:val="20"/>
                                    </w:rPr>
                                    <w:t>seen</w:t>
                                  </w:r>
                                  <w:r>
                                    <w:rPr>
                                      <w:spacing w:val="-5"/>
                                      <w:sz w:val="20"/>
                                    </w:rPr>
                                    <w:t xml:space="preserve"> </w:t>
                                  </w:r>
                                  <w:r>
                                    <w:rPr>
                                      <w:color w:val="C00000"/>
                                      <w:sz w:val="20"/>
                                      <w:u w:val="single" w:color="C00000"/>
                                    </w:rPr>
                                    <w:t>literacy</w:t>
                                  </w:r>
                                  <w:r>
                                    <w:rPr>
                                      <w:color w:val="C00000"/>
                                      <w:spacing w:val="-6"/>
                                      <w:sz w:val="20"/>
                                      <w:u w:val="single" w:color="C00000"/>
                                    </w:rPr>
                                    <w:t xml:space="preserve"> </w:t>
                                  </w:r>
                                  <w:r>
                                    <w:rPr>
                                      <w:color w:val="C00000"/>
                                      <w:sz w:val="20"/>
                                      <w:u w:val="single" w:color="C00000"/>
                                    </w:rPr>
                                    <w:t>rates</w:t>
                                  </w:r>
                                  <w:r>
                                    <w:rPr>
                                      <w:color w:val="C00000"/>
                                      <w:spacing w:val="-5"/>
                                      <w:sz w:val="20"/>
                                    </w:rPr>
                                    <w:t xml:space="preserve"> </w:t>
                                  </w:r>
                                  <w:r>
                                    <w:rPr>
                                      <w:sz w:val="20"/>
                                    </w:rPr>
                                    <w:t>in</w:t>
                                  </w:r>
                                  <w:r>
                                    <w:rPr>
                                      <w:spacing w:val="-5"/>
                                      <w:sz w:val="20"/>
                                    </w:rPr>
                                    <w:t xml:space="preserve"> </w:t>
                                  </w:r>
                                  <w:r>
                                    <w:rPr>
                                      <w:sz w:val="20"/>
                                    </w:rPr>
                                    <w:t>Brail</w:t>
                                  </w:r>
                                  <w:r>
                                    <w:rPr>
                                      <w:spacing w:val="-5"/>
                                      <w:sz w:val="20"/>
                                    </w:rPr>
                                    <w:t xml:space="preserve"> </w:t>
                                  </w:r>
                                  <w:r>
                                    <w:rPr>
                                      <w:color w:val="C00000"/>
                                      <w:sz w:val="20"/>
                                      <w:u w:val="single" w:color="C00000"/>
                                    </w:rPr>
                                    <w:t>increase</w:t>
                                  </w:r>
                                  <w:r>
                                    <w:rPr>
                                      <w:color w:val="C00000"/>
                                      <w:sz w:val="20"/>
                                    </w:rPr>
                                    <w:t xml:space="preserve"> </w:t>
                                  </w:r>
                                  <w:r>
                                    <w:rPr>
                                      <w:sz w:val="20"/>
                                    </w:rPr>
                                    <w:t>from 90-94% since 2008.</w:t>
                                  </w:r>
                                </w:p>
                                <w:p w:rsidR="00A8284D" w:rsidRDefault="00A8284D">
                                  <w:pPr>
                                    <w:pStyle w:val="TableParagraph"/>
                                    <w:numPr>
                                      <w:ilvl w:val="0"/>
                                      <w:numId w:val="61"/>
                                    </w:numPr>
                                    <w:tabs>
                                      <w:tab w:val="left" w:pos="507"/>
                                      <w:tab w:val="left" w:pos="509"/>
                                    </w:tabs>
                                    <w:spacing w:line="259" w:lineRule="auto"/>
                                    <w:ind w:right="240"/>
                                    <w:rPr>
                                      <w:sz w:val="20"/>
                                    </w:rPr>
                                  </w:pPr>
                                  <w:r>
                                    <w:rPr>
                                      <w:sz w:val="20"/>
                                    </w:rPr>
                                    <w:t xml:space="preserve">The NGO </w:t>
                                  </w:r>
                                  <w:r>
                                    <w:rPr>
                                      <w:color w:val="C00000"/>
                                      <w:sz w:val="20"/>
                                      <w:u w:val="single" w:color="C00000"/>
                                    </w:rPr>
                                    <w:t>Action Aid</w:t>
                                  </w:r>
                                  <w:r>
                                    <w:rPr>
                                      <w:color w:val="C00000"/>
                                      <w:sz w:val="20"/>
                                    </w:rPr>
                                    <w:t xml:space="preserve"> </w:t>
                                  </w:r>
                                  <w:r>
                                    <w:rPr>
                                      <w:sz w:val="20"/>
                                    </w:rPr>
                                    <w:t>has supported rural families living in drought prone areas to grow food, keep animals and protect their</w:t>
                                  </w:r>
                                  <w:r>
                                    <w:rPr>
                                      <w:spacing w:val="-7"/>
                                      <w:sz w:val="20"/>
                                    </w:rPr>
                                    <w:t xml:space="preserve"> </w:t>
                                  </w:r>
                                  <w:r>
                                    <w:rPr>
                                      <w:sz w:val="20"/>
                                    </w:rPr>
                                    <w:t>environment</w:t>
                                  </w:r>
                                  <w:r>
                                    <w:rPr>
                                      <w:spacing w:val="-4"/>
                                      <w:sz w:val="20"/>
                                    </w:rPr>
                                    <w:t xml:space="preserve"> </w:t>
                                  </w:r>
                                  <w:r>
                                    <w:rPr>
                                      <w:sz w:val="20"/>
                                    </w:rPr>
                                    <w:t>by</w:t>
                                  </w:r>
                                  <w:r>
                                    <w:rPr>
                                      <w:spacing w:val="-8"/>
                                      <w:sz w:val="20"/>
                                    </w:rPr>
                                    <w:t xml:space="preserve"> </w:t>
                                  </w:r>
                                  <w:r>
                                    <w:rPr>
                                      <w:sz w:val="20"/>
                                    </w:rPr>
                                    <w:t>installing</w:t>
                                  </w:r>
                                  <w:r>
                                    <w:rPr>
                                      <w:spacing w:val="-5"/>
                                      <w:sz w:val="20"/>
                                    </w:rPr>
                                    <w:t xml:space="preserve"> </w:t>
                                  </w:r>
                                  <w:r>
                                    <w:rPr>
                                      <w:color w:val="C00000"/>
                                      <w:sz w:val="20"/>
                                      <w:u w:val="single" w:color="C00000"/>
                                    </w:rPr>
                                    <w:t>rainwater</w:t>
                                  </w:r>
                                  <w:r>
                                    <w:rPr>
                                      <w:color w:val="C00000"/>
                                      <w:spacing w:val="-6"/>
                                      <w:sz w:val="20"/>
                                      <w:u w:val="single" w:color="C00000"/>
                                    </w:rPr>
                                    <w:t xml:space="preserve"> </w:t>
                                  </w:r>
                                  <w:r>
                                    <w:rPr>
                                      <w:color w:val="C00000"/>
                                      <w:sz w:val="20"/>
                                      <w:u w:val="single" w:color="C00000"/>
                                    </w:rPr>
                                    <w:t>collection</w:t>
                                  </w:r>
                                  <w:r>
                                    <w:rPr>
                                      <w:color w:val="C00000"/>
                                      <w:spacing w:val="-8"/>
                                      <w:sz w:val="20"/>
                                      <w:u w:val="single" w:color="C00000"/>
                                    </w:rPr>
                                    <w:t xml:space="preserve"> </w:t>
                                  </w:r>
                                  <w:r>
                                    <w:rPr>
                                      <w:color w:val="C00000"/>
                                      <w:sz w:val="20"/>
                                      <w:u w:val="single" w:color="C00000"/>
                                    </w:rPr>
                                    <w:t>tanks</w:t>
                                  </w:r>
                                  <w:r>
                                    <w:rPr>
                                      <w:color w:val="C00000"/>
                                      <w:spacing w:val="-4"/>
                                      <w:sz w:val="20"/>
                                    </w:rPr>
                                    <w:t xml:space="preserve"> </w:t>
                                  </w:r>
                                  <w:r>
                                    <w:rPr>
                                      <w:sz w:val="20"/>
                                    </w:rPr>
                                    <w:t>and providing seeds &amp; fruit tree seeds to become more resilient in droughts.</w:t>
                                  </w:r>
                                </w:p>
                                <w:p w:rsidR="00A8284D" w:rsidRDefault="00A8284D">
                                  <w:pPr>
                                    <w:pStyle w:val="TableParagraph"/>
                                    <w:numPr>
                                      <w:ilvl w:val="0"/>
                                      <w:numId w:val="61"/>
                                    </w:numPr>
                                    <w:tabs>
                                      <w:tab w:val="left" w:pos="507"/>
                                      <w:tab w:val="left" w:pos="509"/>
                                    </w:tabs>
                                    <w:spacing w:line="259" w:lineRule="auto"/>
                                    <w:ind w:right="792"/>
                                    <w:rPr>
                                      <w:sz w:val="20"/>
                                    </w:rPr>
                                  </w:pPr>
                                  <w:r>
                                    <w:rPr>
                                      <w:sz w:val="20"/>
                                    </w:rPr>
                                    <w:t>Action</w:t>
                                  </w:r>
                                  <w:r>
                                    <w:rPr>
                                      <w:spacing w:val="-6"/>
                                      <w:sz w:val="20"/>
                                    </w:rPr>
                                    <w:t xml:space="preserve"> </w:t>
                                  </w:r>
                                  <w:r>
                                    <w:rPr>
                                      <w:sz w:val="20"/>
                                    </w:rPr>
                                    <w:t>Aid</w:t>
                                  </w:r>
                                  <w:r>
                                    <w:rPr>
                                      <w:spacing w:val="-5"/>
                                      <w:sz w:val="20"/>
                                    </w:rPr>
                                    <w:t xml:space="preserve"> </w:t>
                                  </w:r>
                                  <w:r>
                                    <w:rPr>
                                      <w:sz w:val="20"/>
                                    </w:rPr>
                                    <w:t>has</w:t>
                                  </w:r>
                                  <w:r>
                                    <w:rPr>
                                      <w:spacing w:val="-6"/>
                                      <w:sz w:val="20"/>
                                    </w:rPr>
                                    <w:t xml:space="preserve"> </w:t>
                                  </w:r>
                                  <w:r>
                                    <w:rPr>
                                      <w:sz w:val="20"/>
                                    </w:rPr>
                                    <w:t>given</w:t>
                                  </w:r>
                                  <w:r>
                                    <w:rPr>
                                      <w:spacing w:val="-4"/>
                                      <w:sz w:val="20"/>
                                    </w:rPr>
                                    <w:t xml:space="preserve"> </w:t>
                                  </w:r>
                                  <w:r>
                                    <w:rPr>
                                      <w:color w:val="C00000"/>
                                      <w:sz w:val="20"/>
                                      <w:u w:val="single" w:color="C00000"/>
                                    </w:rPr>
                                    <w:t>15,000</w:t>
                                  </w:r>
                                  <w:r>
                                    <w:rPr>
                                      <w:color w:val="C00000"/>
                                      <w:spacing w:val="-5"/>
                                      <w:sz w:val="20"/>
                                      <w:u w:val="single" w:color="C00000"/>
                                    </w:rPr>
                                    <w:t xml:space="preserve"> </w:t>
                                  </w:r>
                                  <w:r>
                                    <w:rPr>
                                      <w:color w:val="C00000"/>
                                      <w:sz w:val="20"/>
                                      <w:u w:val="single" w:color="C00000"/>
                                    </w:rPr>
                                    <w:t>microfinance</w:t>
                                  </w:r>
                                  <w:r>
                                    <w:rPr>
                                      <w:color w:val="C00000"/>
                                      <w:spacing w:val="-5"/>
                                      <w:sz w:val="20"/>
                                      <w:u w:val="single" w:color="C00000"/>
                                    </w:rPr>
                                    <w:t xml:space="preserve"> </w:t>
                                  </w:r>
                                  <w:r>
                                    <w:rPr>
                                      <w:color w:val="C00000"/>
                                      <w:sz w:val="20"/>
                                      <w:u w:val="single" w:color="C00000"/>
                                    </w:rPr>
                                    <w:t>loans</w:t>
                                  </w:r>
                                  <w:r>
                                    <w:rPr>
                                      <w:color w:val="C00000"/>
                                      <w:spacing w:val="-2"/>
                                      <w:sz w:val="20"/>
                                    </w:rPr>
                                    <w:t xml:space="preserve"> </w:t>
                                  </w:r>
                                  <w:r>
                                    <w:rPr>
                                      <w:sz w:val="20"/>
                                    </w:rPr>
                                    <w:t>to</w:t>
                                  </w:r>
                                  <w:r>
                                    <w:rPr>
                                      <w:spacing w:val="-5"/>
                                      <w:sz w:val="20"/>
                                    </w:rPr>
                                    <w:t xml:space="preserve"> </w:t>
                                  </w:r>
                                  <w:r>
                                    <w:rPr>
                                      <w:sz w:val="20"/>
                                    </w:rPr>
                                    <w:t>rural communities to fund handpumps</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1059" o:spid="_x0000_s1957" type="#_x0000_t202" style="position:absolute;margin-left:233.75pt;margin-top:204.5pt;width:323.5pt;height:207pt;z-index:-251679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" filled="f" stroked="f">
                <v:path arrowok="t"/>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216"/>
                        <w:gridCol w:w="2244"/>
                      </w:tblGrid>
                      <w:tr w:rsidR="00A8284D">
                        <w:trPr>
                          <w:trHeight w:val="384"/>
                        </w:trPr>
                        <w:tc>
                          <w:tcPr>
                            <w:tcW w:w="4216" w:type="dxa"/>
                            <w:tcBorders>
                              <w:bottom w:val="single" w:sz="4" w:space="0" w:color="C00000"/>
                              <w:right w:val="single" w:sz="2" w:space="0" w:color="C00000"/>
                            </w:tcBorders>
                          </w:tcPr>
                          <w:p w:rsidR="00A8284D" w:rsidRDefault="00A8284D">
                            <w:pPr>
                              <w:pStyle w:val="TableParagraph"/>
                              <w:rPr>
                                <w:rFonts w:ascii="Times New Roman"/>
                                <w:sz w:val="20"/>
                              </w:rPr>
                            </w:pPr>
                          </w:p>
                        </w:tc>
                        <w:tc>
                          <w:tcPr>
                            <w:tcW w:w="2244" w:type="dxa"/>
                            <w:vMerge w:val="restart"/>
                            <w:tcBorders>
                              <w:right w:val="single" w:sz="4" w:space="0" w:color="C00000"/>
                            </w:tcBorders>
                            <w:shd w:val="clear" w:color="auto" w:fill="C00000"/>
                          </w:tcPr>
                          <w:p w:rsidR="00A8284D" w:rsidRDefault="00A8284D">
                            <w:pPr>
                              <w:pStyle w:val="TableParagraph"/>
                              <w:spacing w:before="93"/>
                              <w:ind w:left="171"/>
                            </w:pPr>
                            <w:r>
                              <w:rPr>
                                <w:color w:val="FFFFFF"/>
                              </w:rPr>
                              <w:t>Long-term</w:t>
                            </w:r>
                            <w:r>
                              <w:rPr>
                                <w:color w:val="FFFFFF"/>
                                <w:spacing w:val="-6"/>
                              </w:rPr>
                              <w:t xml:space="preserve"> </w:t>
                            </w:r>
                            <w:r>
                              <w:rPr>
                                <w:color w:val="FFFFFF"/>
                                <w:spacing w:val="-5"/>
                              </w:rPr>
                              <w:t>Aid</w:t>
                            </w:r>
                          </w:p>
                        </w:tc>
                      </w:tr>
                      <w:tr w:rsidR="00A8284D">
                        <w:trPr>
                          <w:trHeight w:val="105"/>
                        </w:trPr>
                        <w:tc>
                          <w:tcPr>
                            <w:tcW w:w="4216" w:type="dxa"/>
                            <w:tcBorders>
                              <w:top w:val="single" w:sz="4" w:space="0" w:color="C00000"/>
                              <w:left w:val="single" w:sz="4" w:space="0" w:color="C00000"/>
                              <w:right w:val="single" w:sz="2" w:space="0" w:color="C00000"/>
                            </w:tcBorders>
                          </w:tcPr>
                          <w:p w:rsidR="00A8284D" w:rsidRDefault="00A8284D">
                            <w:pPr>
                              <w:pStyle w:val="TableParagraph"/>
                              <w:rPr>
                                <w:rFonts w:ascii="Times New Roman"/>
                                <w:sz w:val="4"/>
                              </w:rPr>
                            </w:pPr>
                          </w:p>
                        </w:tc>
                        <w:tc>
                          <w:tcPr>
                            <w:tcW w:w="2244" w:type="dxa"/>
                            <w:vMerge/>
                            <w:tcBorders>
                              <w:top w:val="nil"/>
                              <w:right w:val="single" w:sz="4" w:space="0" w:color="C00000"/>
                            </w:tcBorders>
                            <w:shd w:val="clear" w:color="auto" w:fill="C00000"/>
                          </w:tcPr>
                          <w:p w:rsidR="00A8284D" w:rsidRDefault="00A8284D">
                            <w:pPr>
                              <w:rPr>
                                <w:sz w:val="2"/>
                                <w:szCs w:val="2"/>
                              </w:rPr>
                            </w:pPr>
                          </w:p>
                        </w:tc>
                      </w:tr>
                      <w:tr w:rsidR="00A8284D">
                        <w:trPr>
                          <w:trHeight w:val="3624"/>
                        </w:trPr>
                        <w:tc>
                          <w:tcPr>
                            <w:tcW w:w="6460" w:type="dxa"/>
                            <w:gridSpan w:val="2"/>
                            <w:tcBorders>
                              <w:left w:val="single" w:sz="4" w:space="0" w:color="C00000"/>
                              <w:bottom w:val="single" w:sz="4" w:space="0" w:color="C00000"/>
                              <w:right w:val="single" w:sz="4" w:space="0" w:color="C00000"/>
                            </w:tcBorders>
                          </w:tcPr>
                          <w:p w:rsidR="00A8284D" w:rsidRDefault="00A8284D">
                            <w:pPr>
                              <w:pStyle w:val="TableParagraph"/>
                              <w:numPr>
                                <w:ilvl w:val="0"/>
                                <w:numId w:val="61"/>
                              </w:numPr>
                              <w:tabs>
                                <w:tab w:val="left" w:pos="507"/>
                              </w:tabs>
                              <w:spacing w:line="247" w:lineRule="exact"/>
                              <w:ind w:left="507" w:hanging="358"/>
                              <w:rPr>
                                <w:sz w:val="20"/>
                              </w:rPr>
                            </w:pPr>
                            <w:r>
                              <w:rPr>
                                <w:sz w:val="20"/>
                              </w:rPr>
                              <w:t>Intended</w:t>
                            </w:r>
                            <w:r>
                              <w:rPr>
                                <w:spacing w:val="-6"/>
                                <w:sz w:val="20"/>
                              </w:rPr>
                              <w:t xml:space="preserve"> </w:t>
                            </w:r>
                            <w:r>
                              <w:rPr>
                                <w:sz w:val="20"/>
                              </w:rPr>
                              <w:t>to</w:t>
                            </w:r>
                            <w:r>
                              <w:rPr>
                                <w:spacing w:val="-6"/>
                                <w:sz w:val="20"/>
                              </w:rPr>
                              <w:t xml:space="preserve"> </w:t>
                            </w:r>
                            <w:r>
                              <w:rPr>
                                <w:sz w:val="20"/>
                              </w:rPr>
                              <w:t>help</w:t>
                            </w:r>
                            <w:r>
                              <w:rPr>
                                <w:spacing w:val="-8"/>
                                <w:sz w:val="20"/>
                              </w:rPr>
                              <w:t xml:space="preserve"> </w:t>
                            </w:r>
                            <w:r>
                              <w:rPr>
                                <w:sz w:val="20"/>
                              </w:rPr>
                              <w:t>the</w:t>
                            </w:r>
                            <w:r>
                              <w:rPr>
                                <w:spacing w:val="-5"/>
                                <w:sz w:val="20"/>
                              </w:rPr>
                              <w:t xml:space="preserve"> </w:t>
                            </w:r>
                            <w:r>
                              <w:rPr>
                                <w:sz w:val="20"/>
                              </w:rPr>
                              <w:t>recipient</w:t>
                            </w:r>
                            <w:r>
                              <w:rPr>
                                <w:spacing w:val="-6"/>
                                <w:sz w:val="20"/>
                              </w:rPr>
                              <w:t xml:space="preserve"> </w:t>
                            </w:r>
                            <w:r>
                              <w:rPr>
                                <w:sz w:val="20"/>
                              </w:rPr>
                              <w:t>countries</w:t>
                            </w:r>
                            <w:r>
                              <w:rPr>
                                <w:spacing w:val="-8"/>
                                <w:sz w:val="20"/>
                              </w:rPr>
                              <w:t xml:space="preserve"> </w:t>
                            </w:r>
                            <w:r>
                              <w:rPr>
                                <w:sz w:val="20"/>
                              </w:rPr>
                              <w:t>funded</w:t>
                            </w:r>
                            <w:r>
                              <w:rPr>
                                <w:spacing w:val="-6"/>
                                <w:sz w:val="20"/>
                              </w:rPr>
                              <w:t xml:space="preserve"> </w:t>
                            </w:r>
                            <w:r>
                              <w:rPr>
                                <w:sz w:val="20"/>
                              </w:rPr>
                              <w:t>to</w:t>
                            </w:r>
                            <w:r>
                              <w:rPr>
                                <w:spacing w:val="-3"/>
                                <w:sz w:val="20"/>
                              </w:rPr>
                              <w:t xml:space="preserve"> </w:t>
                            </w:r>
                            <w:r>
                              <w:rPr>
                                <w:spacing w:val="-2"/>
                                <w:sz w:val="20"/>
                              </w:rPr>
                              <w:t>become</w:t>
                            </w:r>
                          </w:p>
                          <w:p w:rsidR="00A8284D" w:rsidRDefault="00A8284D">
                            <w:pPr>
                              <w:pStyle w:val="TableParagraph"/>
                              <w:spacing w:before="22"/>
                              <w:ind w:left="509"/>
                              <w:rPr>
                                <w:sz w:val="20"/>
                              </w:rPr>
                            </w:pPr>
                            <w:r>
                              <w:rPr>
                                <w:color w:val="C00000"/>
                                <w:sz w:val="20"/>
                                <w:u w:val="single" w:color="C00000"/>
                              </w:rPr>
                              <w:t>more</w:t>
                            </w:r>
                            <w:r>
                              <w:rPr>
                                <w:color w:val="C00000"/>
                                <w:spacing w:val="-3"/>
                                <w:sz w:val="20"/>
                                <w:u w:val="single" w:color="C00000"/>
                              </w:rPr>
                              <w:t xml:space="preserve"> </w:t>
                            </w:r>
                            <w:r>
                              <w:rPr>
                                <w:color w:val="C00000"/>
                                <w:spacing w:val="-2"/>
                                <w:sz w:val="20"/>
                                <w:u w:val="single" w:color="C00000"/>
                              </w:rPr>
                              <w:t>developed</w:t>
                            </w:r>
                            <w:r>
                              <w:rPr>
                                <w:spacing w:val="-2"/>
                                <w:sz w:val="20"/>
                              </w:rPr>
                              <w:t>.</w:t>
                            </w:r>
                          </w:p>
                          <w:p w:rsidR="00A8284D" w:rsidRDefault="00A8284D">
                            <w:pPr>
                              <w:pStyle w:val="TableParagraph"/>
                              <w:numPr>
                                <w:ilvl w:val="0"/>
                                <w:numId w:val="61"/>
                              </w:numPr>
                              <w:tabs>
                                <w:tab w:val="left" w:pos="507"/>
                                <w:tab w:val="left" w:pos="509"/>
                              </w:tabs>
                              <w:spacing w:before="23" w:line="259" w:lineRule="auto"/>
                              <w:ind w:right="568"/>
                              <w:rPr>
                                <w:sz w:val="20"/>
                              </w:rPr>
                            </w:pPr>
                            <w:r>
                              <w:rPr>
                                <w:sz w:val="20"/>
                              </w:rPr>
                              <w:t xml:space="preserve">The </w:t>
                            </w:r>
                            <w:r>
                              <w:rPr>
                                <w:color w:val="C00000"/>
                                <w:sz w:val="20"/>
                                <w:u w:val="single" w:color="C00000"/>
                              </w:rPr>
                              <w:t xml:space="preserve">World Bank </w:t>
                            </w:r>
                            <w:r>
                              <w:rPr>
                                <w:sz w:val="20"/>
                              </w:rPr>
                              <w:t>gave $</w:t>
                            </w:r>
                            <w:r>
                              <w:rPr>
                                <w:color w:val="C00000"/>
                                <w:sz w:val="20"/>
                                <w:u w:val="single" w:color="C00000"/>
                              </w:rPr>
                              <w:t xml:space="preserve">250 million </w:t>
                            </w:r>
                            <w:r>
                              <w:rPr>
                                <w:sz w:val="20"/>
                              </w:rPr>
                              <w:t xml:space="preserve">to fund an </w:t>
                            </w:r>
                            <w:r>
                              <w:rPr>
                                <w:color w:val="C00000"/>
                                <w:sz w:val="20"/>
                                <w:u w:val="single" w:color="C00000"/>
                              </w:rPr>
                              <w:t>education</w:t>
                            </w:r>
                            <w:r>
                              <w:rPr>
                                <w:color w:val="C00000"/>
                                <w:sz w:val="20"/>
                              </w:rPr>
                              <w:t xml:space="preserve"> </w:t>
                            </w:r>
                            <w:r>
                              <w:rPr>
                                <w:color w:val="C00000"/>
                                <w:sz w:val="20"/>
                                <w:u w:val="single" w:color="C00000"/>
                              </w:rPr>
                              <w:t>programme</w:t>
                            </w:r>
                            <w:r>
                              <w:rPr>
                                <w:color w:val="C00000"/>
                                <w:spacing w:val="-3"/>
                                <w:sz w:val="20"/>
                              </w:rPr>
                              <w:t xml:space="preserve"> </w:t>
                            </w:r>
                            <w:r>
                              <w:rPr>
                                <w:sz w:val="20"/>
                              </w:rPr>
                              <w:t>which</w:t>
                            </w:r>
                            <w:r>
                              <w:rPr>
                                <w:spacing w:val="-5"/>
                                <w:sz w:val="20"/>
                              </w:rPr>
                              <w:t xml:space="preserve"> </w:t>
                            </w:r>
                            <w:r>
                              <w:rPr>
                                <w:sz w:val="20"/>
                              </w:rPr>
                              <w:t>has</w:t>
                            </w:r>
                            <w:r>
                              <w:rPr>
                                <w:spacing w:val="-7"/>
                                <w:sz w:val="20"/>
                              </w:rPr>
                              <w:t xml:space="preserve"> </w:t>
                            </w:r>
                            <w:r>
                              <w:rPr>
                                <w:sz w:val="20"/>
                              </w:rPr>
                              <w:t>seen</w:t>
                            </w:r>
                            <w:r>
                              <w:rPr>
                                <w:spacing w:val="-5"/>
                                <w:sz w:val="20"/>
                              </w:rPr>
                              <w:t xml:space="preserve"> </w:t>
                            </w:r>
                            <w:r>
                              <w:rPr>
                                <w:color w:val="C00000"/>
                                <w:sz w:val="20"/>
                                <w:u w:val="single" w:color="C00000"/>
                              </w:rPr>
                              <w:t>literacy</w:t>
                            </w:r>
                            <w:r>
                              <w:rPr>
                                <w:color w:val="C00000"/>
                                <w:spacing w:val="-6"/>
                                <w:sz w:val="20"/>
                                <w:u w:val="single" w:color="C00000"/>
                              </w:rPr>
                              <w:t xml:space="preserve"> </w:t>
                            </w:r>
                            <w:r>
                              <w:rPr>
                                <w:color w:val="C00000"/>
                                <w:sz w:val="20"/>
                                <w:u w:val="single" w:color="C00000"/>
                              </w:rPr>
                              <w:t>rates</w:t>
                            </w:r>
                            <w:r>
                              <w:rPr>
                                <w:color w:val="C00000"/>
                                <w:spacing w:val="-5"/>
                                <w:sz w:val="20"/>
                              </w:rPr>
                              <w:t xml:space="preserve"> </w:t>
                            </w:r>
                            <w:r>
                              <w:rPr>
                                <w:sz w:val="20"/>
                              </w:rPr>
                              <w:t>in</w:t>
                            </w:r>
                            <w:r>
                              <w:rPr>
                                <w:spacing w:val="-5"/>
                                <w:sz w:val="20"/>
                              </w:rPr>
                              <w:t xml:space="preserve"> </w:t>
                            </w:r>
                            <w:r>
                              <w:rPr>
                                <w:sz w:val="20"/>
                              </w:rPr>
                              <w:t>Brail</w:t>
                            </w:r>
                            <w:r>
                              <w:rPr>
                                <w:spacing w:val="-5"/>
                                <w:sz w:val="20"/>
                              </w:rPr>
                              <w:t xml:space="preserve"> </w:t>
                            </w:r>
                            <w:r>
                              <w:rPr>
                                <w:color w:val="C00000"/>
                                <w:sz w:val="20"/>
                                <w:u w:val="single" w:color="C00000"/>
                              </w:rPr>
                              <w:t>increase</w:t>
                            </w:r>
                            <w:r>
                              <w:rPr>
                                <w:color w:val="C00000"/>
                                <w:sz w:val="20"/>
                              </w:rPr>
                              <w:t xml:space="preserve"> </w:t>
                            </w:r>
                            <w:r>
                              <w:rPr>
                                <w:sz w:val="20"/>
                              </w:rPr>
                              <w:t>from 90-94% since 2008.</w:t>
                            </w:r>
                          </w:p>
                          <w:p w:rsidR="00A8284D" w:rsidRDefault="00A8284D">
                            <w:pPr>
                              <w:pStyle w:val="TableParagraph"/>
                              <w:numPr>
                                <w:ilvl w:val="0"/>
                                <w:numId w:val="61"/>
                              </w:numPr>
                              <w:tabs>
                                <w:tab w:val="left" w:pos="507"/>
                                <w:tab w:val="left" w:pos="509"/>
                              </w:tabs>
                              <w:spacing w:line="259" w:lineRule="auto"/>
                              <w:ind w:right="240"/>
                              <w:rPr>
                                <w:sz w:val="20"/>
                              </w:rPr>
                            </w:pPr>
                            <w:r>
                              <w:rPr>
                                <w:sz w:val="20"/>
                              </w:rPr>
                              <w:t xml:space="preserve">The NGO </w:t>
                            </w:r>
                            <w:r>
                              <w:rPr>
                                <w:color w:val="C00000"/>
                                <w:sz w:val="20"/>
                                <w:u w:val="single" w:color="C00000"/>
                              </w:rPr>
                              <w:t>Action Aid</w:t>
                            </w:r>
                            <w:r>
                              <w:rPr>
                                <w:color w:val="C00000"/>
                                <w:sz w:val="20"/>
                              </w:rPr>
                              <w:t xml:space="preserve"> </w:t>
                            </w:r>
                            <w:r>
                              <w:rPr>
                                <w:sz w:val="20"/>
                              </w:rPr>
                              <w:t>has supported rural families living in drought prone areas to grow food, keep animals and protect their</w:t>
                            </w:r>
                            <w:r>
                              <w:rPr>
                                <w:spacing w:val="-7"/>
                                <w:sz w:val="20"/>
                              </w:rPr>
                              <w:t xml:space="preserve"> </w:t>
                            </w:r>
                            <w:r>
                              <w:rPr>
                                <w:sz w:val="20"/>
                              </w:rPr>
                              <w:t>environment</w:t>
                            </w:r>
                            <w:r>
                              <w:rPr>
                                <w:spacing w:val="-4"/>
                                <w:sz w:val="20"/>
                              </w:rPr>
                              <w:t xml:space="preserve"> </w:t>
                            </w:r>
                            <w:r>
                              <w:rPr>
                                <w:sz w:val="20"/>
                              </w:rPr>
                              <w:t>by</w:t>
                            </w:r>
                            <w:r>
                              <w:rPr>
                                <w:spacing w:val="-8"/>
                                <w:sz w:val="20"/>
                              </w:rPr>
                              <w:t xml:space="preserve"> </w:t>
                            </w:r>
                            <w:r>
                              <w:rPr>
                                <w:sz w:val="20"/>
                              </w:rPr>
                              <w:t>installing</w:t>
                            </w:r>
                            <w:r>
                              <w:rPr>
                                <w:spacing w:val="-5"/>
                                <w:sz w:val="20"/>
                              </w:rPr>
                              <w:t xml:space="preserve"> </w:t>
                            </w:r>
                            <w:r>
                              <w:rPr>
                                <w:color w:val="C00000"/>
                                <w:sz w:val="20"/>
                                <w:u w:val="single" w:color="C00000"/>
                              </w:rPr>
                              <w:t>rainwater</w:t>
                            </w:r>
                            <w:r>
                              <w:rPr>
                                <w:color w:val="C00000"/>
                                <w:spacing w:val="-6"/>
                                <w:sz w:val="20"/>
                                <w:u w:val="single" w:color="C00000"/>
                              </w:rPr>
                              <w:t xml:space="preserve"> </w:t>
                            </w:r>
                            <w:r>
                              <w:rPr>
                                <w:color w:val="C00000"/>
                                <w:sz w:val="20"/>
                                <w:u w:val="single" w:color="C00000"/>
                              </w:rPr>
                              <w:t>collection</w:t>
                            </w:r>
                            <w:r>
                              <w:rPr>
                                <w:color w:val="C00000"/>
                                <w:spacing w:val="-8"/>
                                <w:sz w:val="20"/>
                                <w:u w:val="single" w:color="C00000"/>
                              </w:rPr>
                              <w:t xml:space="preserve"> </w:t>
                            </w:r>
                            <w:r>
                              <w:rPr>
                                <w:color w:val="C00000"/>
                                <w:sz w:val="20"/>
                                <w:u w:val="single" w:color="C00000"/>
                              </w:rPr>
                              <w:t>tanks</w:t>
                            </w:r>
                            <w:r>
                              <w:rPr>
                                <w:color w:val="C00000"/>
                                <w:spacing w:val="-4"/>
                                <w:sz w:val="20"/>
                              </w:rPr>
                              <w:t xml:space="preserve"> </w:t>
                            </w:r>
                            <w:r>
                              <w:rPr>
                                <w:sz w:val="20"/>
                              </w:rPr>
                              <w:t>and providing seeds &amp; fruit tree seeds to become more resilient in droughts.</w:t>
                            </w:r>
                          </w:p>
                          <w:p w:rsidR="00A8284D" w:rsidRDefault="00A8284D">
                            <w:pPr>
                              <w:pStyle w:val="TableParagraph"/>
                              <w:numPr>
                                <w:ilvl w:val="0"/>
                                <w:numId w:val="61"/>
                              </w:numPr>
                              <w:tabs>
                                <w:tab w:val="left" w:pos="507"/>
                                <w:tab w:val="left" w:pos="509"/>
                              </w:tabs>
                              <w:spacing w:line="259" w:lineRule="auto"/>
                              <w:ind w:right="792"/>
                              <w:rPr>
                                <w:sz w:val="20"/>
                              </w:rPr>
                            </w:pPr>
                            <w:r>
                              <w:rPr>
                                <w:sz w:val="20"/>
                              </w:rPr>
                              <w:t>Action</w:t>
                            </w:r>
                            <w:r>
                              <w:rPr>
                                <w:spacing w:val="-6"/>
                                <w:sz w:val="20"/>
                              </w:rPr>
                              <w:t xml:space="preserve"> </w:t>
                            </w:r>
                            <w:r>
                              <w:rPr>
                                <w:sz w:val="20"/>
                              </w:rPr>
                              <w:t>Aid</w:t>
                            </w:r>
                            <w:r>
                              <w:rPr>
                                <w:spacing w:val="-5"/>
                                <w:sz w:val="20"/>
                              </w:rPr>
                              <w:t xml:space="preserve"> </w:t>
                            </w:r>
                            <w:r>
                              <w:rPr>
                                <w:sz w:val="20"/>
                              </w:rPr>
                              <w:t>has</w:t>
                            </w:r>
                            <w:r>
                              <w:rPr>
                                <w:spacing w:val="-6"/>
                                <w:sz w:val="20"/>
                              </w:rPr>
                              <w:t xml:space="preserve"> </w:t>
                            </w:r>
                            <w:r>
                              <w:rPr>
                                <w:sz w:val="20"/>
                              </w:rPr>
                              <w:t>given</w:t>
                            </w:r>
                            <w:r>
                              <w:rPr>
                                <w:spacing w:val="-4"/>
                                <w:sz w:val="20"/>
                              </w:rPr>
                              <w:t xml:space="preserve"> </w:t>
                            </w:r>
                            <w:r>
                              <w:rPr>
                                <w:color w:val="C00000"/>
                                <w:sz w:val="20"/>
                                <w:u w:val="single" w:color="C00000"/>
                              </w:rPr>
                              <w:t>15,000</w:t>
                            </w:r>
                            <w:r>
                              <w:rPr>
                                <w:color w:val="C00000"/>
                                <w:spacing w:val="-5"/>
                                <w:sz w:val="20"/>
                                <w:u w:val="single" w:color="C00000"/>
                              </w:rPr>
                              <w:t xml:space="preserve"> </w:t>
                            </w:r>
                            <w:r>
                              <w:rPr>
                                <w:color w:val="C00000"/>
                                <w:sz w:val="20"/>
                                <w:u w:val="single" w:color="C00000"/>
                              </w:rPr>
                              <w:t>microfinance</w:t>
                            </w:r>
                            <w:r>
                              <w:rPr>
                                <w:color w:val="C00000"/>
                                <w:spacing w:val="-5"/>
                                <w:sz w:val="20"/>
                                <w:u w:val="single" w:color="C00000"/>
                              </w:rPr>
                              <w:t xml:space="preserve"> </w:t>
                            </w:r>
                            <w:r>
                              <w:rPr>
                                <w:color w:val="C00000"/>
                                <w:sz w:val="20"/>
                                <w:u w:val="single" w:color="C00000"/>
                              </w:rPr>
                              <w:t>loans</w:t>
                            </w:r>
                            <w:r>
                              <w:rPr>
                                <w:color w:val="C00000"/>
                                <w:spacing w:val="-2"/>
                                <w:sz w:val="20"/>
                              </w:rPr>
                              <w:t xml:space="preserve"> </w:t>
                            </w:r>
                            <w:r>
                              <w:rPr>
                                <w:sz w:val="20"/>
                              </w:rPr>
                              <w:t>to</w:t>
                            </w:r>
                            <w:r>
                              <w:rPr>
                                <w:spacing w:val="-5"/>
                                <w:sz w:val="20"/>
                              </w:rPr>
                              <w:t xml:space="preserve"> </w:t>
                            </w:r>
                            <w:r>
                              <w:rPr>
                                <w:sz w:val="20"/>
                              </w:rPr>
                              <w:t>rural communities to fund handpumps</w:t>
                            </w:r>
                          </w:p>
                        </w:tc>
                      </w:tr>
                    </w:tbl>
                    <w:p w:rsidR="00A8284D" w:rsidRDefault="00A8284D">
                      <w:pPr>
                        <w:pStyle w:val="BodyText"/>
                      </w:pPr>
                    </w:p>
                  </w:txbxContent>
                </v:textbox>
                <w10:wrap type="topAndBottom" anchorx="page"/>
              </v:shape>
            </w:pict>
          </mc:Fallback>
        </mc:AlternateContent>
      </w:r>
    </w:p>
    <w:p w:rsidR="00BC3DBA" w:rsidRDefault="00BC3DBA">
      <w:pPr>
        <w:pStyle w:val="BodyText"/>
        <w:spacing w:before="8"/>
        <w:rPr>
          <w:sz w:val="13"/>
        </w:rPr>
      </w:pPr>
    </w:p>
    <w:p w:rsidR="00BC3DBA" w:rsidRDefault="00BC3DBA">
      <w:pPr>
        <w:pStyle w:val="BodyText"/>
        <w:spacing w:before="3"/>
        <w:rPr>
          <w:sz w:val="9"/>
        </w:rPr>
      </w:pPr>
    </w:p>
    <w:p w:rsidR="00BC3DBA" w:rsidRDefault="00BC3DBA">
      <w:pPr>
        <w:pStyle w:val="BodyText"/>
        <w:spacing w:before="4"/>
        <w:rPr>
          <w:sz w:val="4"/>
        </w:rPr>
      </w:pPr>
    </w:p>
    <w:p w:rsidR="00BC3DBA" w:rsidRDefault="00A8284D">
      <w:pPr>
        <w:pStyle w:val="BodyText"/>
        <w:spacing w:before="64"/>
        <w:ind w:left="320"/>
        <w:rPr>
          <w:rFonts w:ascii="Calibri"/>
        </w:rPr>
      </w:pPr>
      <w:r>
        <w:rPr>
          <w:rFonts w:ascii="Calibri"/>
          <w:spacing w:val="-5"/>
        </w:rPr>
        <w:t>64</w:t>
      </w:r>
    </w:p>
    <w:p w:rsidR="00BC3DBA" w:rsidRDefault="00BC3DBA">
      <w:pPr>
        <w:rPr>
          <w:rFonts w:ascii="Calibri"/>
        </w:rPr>
        <w:sectPr w:rsidR="00BC3DBA">
          <w:footerReference w:type="default" r:id="rId199"/>
          <w:pgSz w:w="11910" w:h="16840"/>
          <w:pgMar w:top="700" w:right="160" w:bottom="280" w:left="400" w:header="0" w:footer="0" w:gutter="0"/>
          <w:cols w:space="720"/>
        </w:sectPr>
      </w:pPr>
    </w:p>
    <w:p w:rsidR="00BC3DBA" w:rsidRDefault="00A8284D">
      <w:pPr>
        <w:pStyle w:val="BodyText"/>
        <w:ind w:left="310"/>
        <w:rPr>
          <w:rFonts w:ascii="Calibri"/>
          <w:sz w:val="20"/>
        </w:rPr>
      </w:pPr>
      <w:r>
        <w:rPr>
          <w:rFonts w:ascii="Calibri"/>
          <w:noProof/>
          <w:sz w:val="20"/>
          <w:lang w:val="en-GB" w:eastAsia="en-GB"/>
        </w:rPr>
        <w:lastRenderedPageBreak/>
        <mc:AlternateContent>
          <mc:Choice Requires="wps">
            <w:drawing>
              <wp:inline distT="0" distB="0" distL="0" distR="0">
                <wp:extent cx="6725920" cy="407670"/>
                <wp:effectExtent l="9525" t="0" r="0" b="11429"/>
                <wp:docPr id="1060" name="Textbox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5920" cy="407670"/>
                        </a:xfrm>
                        <a:prstGeom prst="rect">
                          <a:avLst/>
                        </a:prstGeom>
                        <a:solidFill>
                          <a:srgbClr val="FF0066"/>
                        </a:solidFill>
                        <a:ln w="12700">
                          <a:solidFill>
                            <a:srgbClr val="FB23EC"/>
                          </a:solidFill>
                          <a:prstDash val="solid"/>
                        </a:ln>
                      </wps:spPr>
                      <wps:txbx>
                        <w:txbxContent>
                          <w:p w:rsidR="00A8284D" w:rsidRDefault="00A8284D">
                            <w:pPr>
                              <w:spacing w:before="72"/>
                              <w:ind w:right="4"/>
                              <w:jc w:val="center"/>
                              <w:rPr>
                                <w:b/>
                                <w:color w:val="000000"/>
                                <w:sz w:val="32"/>
                              </w:rPr>
                            </w:pPr>
                            <w:r>
                              <w:rPr>
                                <w:b/>
                                <w:color w:val="FFFFFF"/>
                                <w:sz w:val="32"/>
                              </w:rPr>
                              <w:t>Economic</w:t>
                            </w:r>
                            <w:r>
                              <w:rPr>
                                <w:b/>
                                <w:color w:val="FFFFFF"/>
                                <w:spacing w:val="-15"/>
                                <w:sz w:val="32"/>
                              </w:rPr>
                              <w:t xml:space="preserve"> </w:t>
                            </w:r>
                            <w:r>
                              <w:rPr>
                                <w:b/>
                                <w:color w:val="FFFFFF"/>
                                <w:sz w:val="32"/>
                              </w:rPr>
                              <w:t>Development</w:t>
                            </w:r>
                            <w:r>
                              <w:rPr>
                                <w:b/>
                                <w:color w:val="FFFFFF"/>
                                <w:spacing w:val="-13"/>
                                <w:sz w:val="32"/>
                              </w:rPr>
                              <w:t xml:space="preserve"> </w:t>
                            </w:r>
                            <w:r>
                              <w:rPr>
                                <w:b/>
                                <w:color w:val="FFFFFF"/>
                                <w:sz w:val="32"/>
                              </w:rPr>
                              <w:t>of</w:t>
                            </w:r>
                            <w:r>
                              <w:rPr>
                                <w:b/>
                                <w:color w:val="FFFFFF"/>
                                <w:spacing w:val="-13"/>
                                <w:sz w:val="32"/>
                              </w:rPr>
                              <w:t xml:space="preserve"> </w:t>
                            </w:r>
                            <w:r>
                              <w:rPr>
                                <w:b/>
                                <w:color w:val="FFFFFF"/>
                                <w:spacing w:val="-2"/>
                                <w:sz w:val="32"/>
                              </w:rPr>
                              <w:t>Brazil</w:t>
                            </w:r>
                          </w:p>
                        </w:txbxContent>
                      </wps:txbx>
                      <wps:bodyPr wrap="square" lIns="0" tIns="0" rIns="0" bIns="0" rtlCol="0">
                        <a:noAutofit/>
                      </wps:bodyPr>
                    </wps:wsp>
                  </a:graphicData>
                </a:graphic>
              </wp:inline>
            </w:drawing>
          </mc:Choice>
          <mc:Fallback>
            <w:pict>
              <v:shape id="Textbox 1060" o:spid="_x0000_s1958" type="#_x0000_t202" style="width:529.6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" fillcolor="#f06" strokecolor="#fb23ec" strokeweight="1pt">
                <v:path arrowok="t"/>
                <v:textbox inset="0,0,0,0">
                  <w:txbxContent>
                    <w:p w:rsidR="00A8284D" w:rsidRDefault="00A8284D">
                      <w:pPr>
                        <w:spacing w:before="72"/>
                        <w:ind w:right="4"/>
                        <w:jc w:val="center"/>
                        <w:rPr>
                          <w:b/>
                          <w:color w:val="000000"/>
                          <w:sz w:val="32"/>
                        </w:rPr>
                      </w:pPr>
                      <w:r>
                        <w:rPr>
                          <w:b/>
                          <w:color w:val="FFFFFF"/>
                          <w:sz w:val="32"/>
                        </w:rPr>
                        <w:t>Economic</w:t>
                      </w:r>
                      <w:r>
                        <w:rPr>
                          <w:b/>
                          <w:color w:val="FFFFFF"/>
                          <w:spacing w:val="-15"/>
                          <w:sz w:val="32"/>
                        </w:rPr>
                        <w:t xml:space="preserve"> </w:t>
                      </w:r>
                      <w:r>
                        <w:rPr>
                          <w:b/>
                          <w:color w:val="FFFFFF"/>
                          <w:sz w:val="32"/>
                        </w:rPr>
                        <w:t>Development</w:t>
                      </w:r>
                      <w:r>
                        <w:rPr>
                          <w:b/>
                          <w:color w:val="FFFFFF"/>
                          <w:spacing w:val="-13"/>
                          <w:sz w:val="32"/>
                        </w:rPr>
                        <w:t xml:space="preserve"> </w:t>
                      </w:r>
                      <w:r>
                        <w:rPr>
                          <w:b/>
                          <w:color w:val="FFFFFF"/>
                          <w:sz w:val="32"/>
                        </w:rPr>
                        <w:t>of</w:t>
                      </w:r>
                      <w:r>
                        <w:rPr>
                          <w:b/>
                          <w:color w:val="FFFFFF"/>
                          <w:spacing w:val="-13"/>
                          <w:sz w:val="32"/>
                        </w:rPr>
                        <w:t xml:space="preserve"> </w:t>
                      </w:r>
                      <w:r>
                        <w:rPr>
                          <w:b/>
                          <w:color w:val="FFFFFF"/>
                          <w:spacing w:val="-2"/>
                          <w:sz w:val="32"/>
                        </w:rPr>
                        <w:t>Brazil</w:t>
                      </w:r>
                    </w:p>
                  </w:txbxContent>
                </v:textbox>
                <w10:anchorlock/>
              </v:shape>
            </w:pict>
          </mc:Fallback>
        </mc:AlternateContent>
      </w:r>
    </w:p>
    <w:p w:rsidR="00BC3DBA" w:rsidRDefault="00A8284D">
      <w:pPr>
        <w:pStyle w:val="BodyText"/>
        <w:spacing w:before="9"/>
        <w:rPr>
          <w:rFonts w:ascii="Calibri"/>
          <w:sz w:val="18"/>
        </w:rPr>
      </w:pPr>
      <w:r>
        <w:rPr>
          <w:noProof/>
          <w:lang w:val="en-GB" w:eastAsia="en-GB"/>
        </w:rPr>
        <mc:AlternateContent>
          <mc:Choice Requires="wps">
            <w:drawing>
              <wp:anchor distT="0" distB="0" distL="0" distR="0" simplePos="0" relativeHeight="251837440" behindDoc="1" locked="0" layoutInCell="1" allowOverlap="1">
                <wp:simplePos x="0" y="0"/>
                <wp:positionH relativeFrom="page">
                  <wp:posOffset>457200</wp:posOffset>
                </wp:positionH>
                <wp:positionV relativeFrom="paragraph">
                  <wp:posOffset>164211</wp:posOffset>
                </wp:positionV>
                <wp:extent cx="5816600" cy="345440"/>
                <wp:effectExtent l="0" t="0" r="0" b="0"/>
                <wp:wrapTopAndBottom/>
                <wp:docPr id="1061" name="Textbox 1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6600" cy="345440"/>
                        </a:xfrm>
                        <a:prstGeom prst="rect">
                          <a:avLst/>
                        </a:prstGeom>
                        <a:solidFill>
                          <a:srgbClr val="FFFF99"/>
                        </a:solidFill>
                        <a:ln w="6350">
                          <a:solidFill>
                            <a:srgbClr val="FFC000"/>
                          </a:solidFill>
                          <a:prstDash val="solid"/>
                        </a:ln>
                      </wps:spPr>
                      <wps:txbx>
                        <w:txbxContent>
                          <w:p w:rsidR="00A8284D" w:rsidRDefault="00A8284D">
                            <w:pPr>
                              <w:spacing w:before="73"/>
                              <w:ind w:left="143"/>
                              <w:rPr>
                                <w:b/>
                                <w:color w:val="000000"/>
                              </w:rPr>
                            </w:pPr>
                            <w:r>
                              <w:rPr>
                                <w:b/>
                                <w:color w:val="000000"/>
                              </w:rPr>
                              <w:t>How</w:t>
                            </w:r>
                            <w:r>
                              <w:rPr>
                                <w:b/>
                                <w:color w:val="000000"/>
                                <w:spacing w:val="-7"/>
                              </w:rPr>
                              <w:t xml:space="preserve"> </w:t>
                            </w:r>
                            <w:r>
                              <w:rPr>
                                <w:b/>
                                <w:color w:val="000000"/>
                              </w:rPr>
                              <w:t>has</w:t>
                            </w:r>
                            <w:r>
                              <w:rPr>
                                <w:b/>
                                <w:color w:val="000000"/>
                                <w:spacing w:val="-7"/>
                              </w:rPr>
                              <w:t xml:space="preserve"> </w:t>
                            </w:r>
                            <w:r>
                              <w:rPr>
                                <w:b/>
                                <w:color w:val="000000"/>
                              </w:rPr>
                              <w:t>Brazil’s</w:t>
                            </w:r>
                            <w:r>
                              <w:rPr>
                                <w:b/>
                                <w:color w:val="000000"/>
                                <w:spacing w:val="-5"/>
                              </w:rPr>
                              <w:t xml:space="preserve"> </w:t>
                            </w:r>
                            <w:r>
                              <w:rPr>
                                <w:b/>
                                <w:color w:val="000000"/>
                              </w:rPr>
                              <w:t>economic</w:t>
                            </w:r>
                            <w:r>
                              <w:rPr>
                                <w:b/>
                                <w:color w:val="000000"/>
                                <w:spacing w:val="-5"/>
                              </w:rPr>
                              <w:t xml:space="preserve"> </w:t>
                            </w:r>
                            <w:r>
                              <w:rPr>
                                <w:b/>
                                <w:color w:val="000000"/>
                              </w:rPr>
                              <w:t>development</w:t>
                            </w:r>
                            <w:r>
                              <w:rPr>
                                <w:b/>
                                <w:color w:val="000000"/>
                                <w:spacing w:val="-5"/>
                              </w:rPr>
                              <w:t xml:space="preserve"> </w:t>
                            </w:r>
                            <w:r>
                              <w:rPr>
                                <w:b/>
                                <w:color w:val="000000"/>
                              </w:rPr>
                              <w:t>improved</w:t>
                            </w:r>
                            <w:r>
                              <w:rPr>
                                <w:b/>
                                <w:color w:val="000000"/>
                                <w:spacing w:val="-5"/>
                              </w:rPr>
                              <w:t xml:space="preserve"> </w:t>
                            </w:r>
                            <w:r>
                              <w:rPr>
                                <w:b/>
                                <w:color w:val="000000"/>
                              </w:rPr>
                              <w:t>Brazilian</w:t>
                            </w:r>
                            <w:r>
                              <w:rPr>
                                <w:b/>
                                <w:color w:val="000000"/>
                                <w:spacing w:val="-5"/>
                              </w:rPr>
                              <w:t xml:space="preserve"> </w:t>
                            </w:r>
                            <w:r>
                              <w:rPr>
                                <w:b/>
                                <w:color w:val="000000"/>
                              </w:rPr>
                              <w:t>peoples’</w:t>
                            </w:r>
                            <w:r>
                              <w:rPr>
                                <w:b/>
                                <w:color w:val="000000"/>
                                <w:spacing w:val="-6"/>
                              </w:rPr>
                              <w:t xml:space="preserve"> </w:t>
                            </w:r>
                            <w:r>
                              <w:rPr>
                                <w:b/>
                                <w:color w:val="000000"/>
                              </w:rPr>
                              <w:t>quality</w:t>
                            </w:r>
                            <w:r>
                              <w:rPr>
                                <w:b/>
                                <w:color w:val="000000"/>
                                <w:spacing w:val="-5"/>
                              </w:rPr>
                              <w:t xml:space="preserve"> </w:t>
                            </w:r>
                            <w:r>
                              <w:rPr>
                                <w:b/>
                                <w:color w:val="000000"/>
                              </w:rPr>
                              <w:t>of</w:t>
                            </w:r>
                            <w:r>
                              <w:rPr>
                                <w:b/>
                                <w:color w:val="000000"/>
                                <w:spacing w:val="-6"/>
                              </w:rPr>
                              <w:t xml:space="preserve"> </w:t>
                            </w:r>
                            <w:r>
                              <w:rPr>
                                <w:b/>
                                <w:color w:val="000000"/>
                                <w:spacing w:val="-2"/>
                              </w:rPr>
                              <w:t>life?</w:t>
                            </w:r>
                          </w:p>
                        </w:txbxContent>
                      </wps:txbx>
                      <wps:bodyPr wrap="square" lIns="0" tIns="0" rIns="0" bIns="0" rtlCol="0">
                        <a:noAutofit/>
                      </wps:bodyPr>
                    </wps:wsp>
                  </a:graphicData>
                </a:graphic>
              </wp:anchor>
            </w:drawing>
          </mc:Choice>
          <mc:Fallback>
            <w:pict>
              <v:shape id="Textbox 1061" o:spid="_x0000_s1959" type="#_x0000_t202" style="position:absolute;margin-left:36pt;margin-top:12.95pt;width:458pt;height:27.2pt;z-index:-251479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" fillcolor="#ff9" strokecolor="#ffc000" strokeweight=".5pt">
                <v:path arrowok="t"/>
                <v:textbox inset="0,0,0,0">
                  <w:txbxContent>
                    <w:p w:rsidR="00A8284D" w:rsidRDefault="00A8284D">
                      <w:pPr>
                        <w:spacing w:before="73"/>
                        <w:ind w:left="143"/>
                        <w:rPr>
                          <w:b/>
                          <w:color w:val="000000"/>
                        </w:rPr>
                      </w:pPr>
                      <w:r>
                        <w:rPr>
                          <w:b/>
                          <w:color w:val="000000"/>
                        </w:rPr>
                        <w:t>How</w:t>
                      </w:r>
                      <w:r>
                        <w:rPr>
                          <w:b/>
                          <w:color w:val="000000"/>
                          <w:spacing w:val="-7"/>
                        </w:rPr>
                        <w:t xml:space="preserve"> </w:t>
                      </w:r>
                      <w:r>
                        <w:rPr>
                          <w:b/>
                          <w:color w:val="000000"/>
                        </w:rPr>
                        <w:t>has</w:t>
                      </w:r>
                      <w:r>
                        <w:rPr>
                          <w:b/>
                          <w:color w:val="000000"/>
                          <w:spacing w:val="-7"/>
                        </w:rPr>
                        <w:t xml:space="preserve"> </w:t>
                      </w:r>
                      <w:r>
                        <w:rPr>
                          <w:b/>
                          <w:color w:val="000000"/>
                        </w:rPr>
                        <w:t>Brazil’s</w:t>
                      </w:r>
                      <w:r>
                        <w:rPr>
                          <w:b/>
                          <w:color w:val="000000"/>
                          <w:spacing w:val="-5"/>
                        </w:rPr>
                        <w:t xml:space="preserve"> </w:t>
                      </w:r>
                      <w:r>
                        <w:rPr>
                          <w:b/>
                          <w:color w:val="000000"/>
                        </w:rPr>
                        <w:t>economic</w:t>
                      </w:r>
                      <w:r>
                        <w:rPr>
                          <w:b/>
                          <w:color w:val="000000"/>
                          <w:spacing w:val="-5"/>
                        </w:rPr>
                        <w:t xml:space="preserve"> </w:t>
                      </w:r>
                      <w:r>
                        <w:rPr>
                          <w:b/>
                          <w:color w:val="000000"/>
                        </w:rPr>
                        <w:t>development</w:t>
                      </w:r>
                      <w:r>
                        <w:rPr>
                          <w:b/>
                          <w:color w:val="000000"/>
                          <w:spacing w:val="-5"/>
                        </w:rPr>
                        <w:t xml:space="preserve"> </w:t>
                      </w:r>
                      <w:r>
                        <w:rPr>
                          <w:b/>
                          <w:color w:val="000000"/>
                        </w:rPr>
                        <w:t>improved</w:t>
                      </w:r>
                      <w:r>
                        <w:rPr>
                          <w:b/>
                          <w:color w:val="000000"/>
                          <w:spacing w:val="-5"/>
                        </w:rPr>
                        <w:t xml:space="preserve"> </w:t>
                      </w:r>
                      <w:r>
                        <w:rPr>
                          <w:b/>
                          <w:color w:val="000000"/>
                        </w:rPr>
                        <w:t>Brazilian</w:t>
                      </w:r>
                      <w:r>
                        <w:rPr>
                          <w:b/>
                          <w:color w:val="000000"/>
                          <w:spacing w:val="-5"/>
                        </w:rPr>
                        <w:t xml:space="preserve"> </w:t>
                      </w:r>
                      <w:r>
                        <w:rPr>
                          <w:b/>
                          <w:color w:val="000000"/>
                        </w:rPr>
                        <w:t>peoples’</w:t>
                      </w:r>
                      <w:r>
                        <w:rPr>
                          <w:b/>
                          <w:color w:val="000000"/>
                          <w:spacing w:val="-6"/>
                        </w:rPr>
                        <w:t xml:space="preserve"> </w:t>
                      </w:r>
                      <w:r>
                        <w:rPr>
                          <w:b/>
                          <w:color w:val="000000"/>
                        </w:rPr>
                        <w:t>quality</w:t>
                      </w:r>
                      <w:r>
                        <w:rPr>
                          <w:b/>
                          <w:color w:val="000000"/>
                          <w:spacing w:val="-5"/>
                        </w:rPr>
                        <w:t xml:space="preserve"> </w:t>
                      </w:r>
                      <w:r>
                        <w:rPr>
                          <w:b/>
                          <w:color w:val="000000"/>
                        </w:rPr>
                        <w:t>of</w:t>
                      </w:r>
                      <w:r>
                        <w:rPr>
                          <w:b/>
                          <w:color w:val="000000"/>
                          <w:spacing w:val="-6"/>
                        </w:rPr>
                        <w:t xml:space="preserve"> </w:t>
                      </w:r>
                      <w:r>
                        <w:rPr>
                          <w:b/>
                          <w:color w:val="000000"/>
                          <w:spacing w:val="-2"/>
                        </w:rPr>
                        <w:t>life?</w:t>
                      </w:r>
                    </w:p>
                  </w:txbxContent>
                </v:textbox>
                <w10:wrap type="topAndBottom" anchorx="page"/>
              </v:shape>
            </w:pict>
          </mc:Fallback>
        </mc:AlternateContent>
      </w:r>
    </w:p>
    <w:p w:rsidR="00BC3DBA" w:rsidRDefault="00A8284D">
      <w:pPr>
        <w:pStyle w:val="BodyText"/>
        <w:spacing w:before="98"/>
        <w:ind w:left="320" w:right="718"/>
      </w:pPr>
      <w:r>
        <w:rPr>
          <w:color w:val="FF0000"/>
        </w:rPr>
        <w:t>Brazil</w:t>
      </w:r>
      <w:r>
        <w:rPr>
          <w:color w:val="FF0000"/>
          <w:spacing w:val="-4"/>
        </w:rPr>
        <w:t xml:space="preserve"> </w:t>
      </w:r>
      <w:r>
        <w:rPr>
          <w:color w:val="FF0000"/>
        </w:rPr>
        <w:t>becoming</w:t>
      </w:r>
      <w:r>
        <w:rPr>
          <w:color w:val="FF0000"/>
          <w:spacing w:val="-5"/>
        </w:rPr>
        <w:t xml:space="preserve"> </w:t>
      </w:r>
      <w:r>
        <w:rPr>
          <w:color w:val="FF0000"/>
        </w:rPr>
        <w:t>more</w:t>
      </w:r>
      <w:r>
        <w:rPr>
          <w:color w:val="FF0000"/>
          <w:spacing w:val="-3"/>
        </w:rPr>
        <w:t xml:space="preserve"> </w:t>
      </w:r>
      <w:r>
        <w:rPr>
          <w:color w:val="FF0000"/>
        </w:rPr>
        <w:t>economically</w:t>
      </w:r>
      <w:r>
        <w:rPr>
          <w:color w:val="FF0000"/>
          <w:spacing w:val="-1"/>
        </w:rPr>
        <w:t xml:space="preserve"> </w:t>
      </w:r>
      <w:r>
        <w:rPr>
          <w:color w:val="FF0000"/>
        </w:rPr>
        <w:t xml:space="preserve">developed </w:t>
      </w:r>
      <w:r>
        <w:t>over</w:t>
      </w:r>
      <w:r>
        <w:rPr>
          <w:spacing w:val="-2"/>
        </w:rPr>
        <w:t xml:space="preserve"> </w:t>
      </w:r>
      <w:r>
        <w:t>the</w:t>
      </w:r>
      <w:r>
        <w:rPr>
          <w:spacing w:val="-3"/>
        </w:rPr>
        <w:t xml:space="preserve"> </w:t>
      </w:r>
      <w:r>
        <w:t>last</w:t>
      </w:r>
      <w:r>
        <w:rPr>
          <w:spacing w:val="-4"/>
        </w:rPr>
        <w:t xml:space="preserve"> </w:t>
      </w:r>
      <w:r>
        <w:t>40-50</w:t>
      </w:r>
      <w:r>
        <w:rPr>
          <w:spacing w:val="-4"/>
        </w:rPr>
        <w:t xml:space="preserve"> </w:t>
      </w:r>
      <w:r>
        <w:t>years</w:t>
      </w:r>
      <w:r>
        <w:rPr>
          <w:spacing w:val="-1"/>
        </w:rPr>
        <w:t xml:space="preserve"> </w:t>
      </w:r>
      <w:r>
        <w:t>has</w:t>
      </w:r>
      <w:r>
        <w:rPr>
          <w:spacing w:val="-3"/>
        </w:rPr>
        <w:t xml:space="preserve"> </w:t>
      </w:r>
      <w:r>
        <w:t>improved</w:t>
      </w:r>
      <w:r>
        <w:rPr>
          <w:spacing w:val="-4"/>
        </w:rPr>
        <w:t xml:space="preserve"> </w:t>
      </w:r>
      <w:r>
        <w:t>the residents’ of Brazil quality of life dramatically. There are more reliable, better-paid jobs in manufacturing resulting in higher disposable incomes and increased spending on securing access to clean water, higher quality homes and medical care.…… look at the evidence…..</w:t>
      </w:r>
    </w:p>
    <w:p w:rsidR="00BC3DBA" w:rsidRDefault="00BC3DBA">
      <w:pPr>
        <w:pStyle w:val="BodyText"/>
        <w:spacing w:before="11" w:after="1"/>
        <w:rPr>
          <w:sz w:val="20"/>
        </w:rPr>
      </w:pPr>
    </w:p>
    <w:tbl>
      <w:tblPr>
        <w:tblW w:w="0" w:type="auto"/>
        <w:tblInd w:w="3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97"/>
        <w:gridCol w:w="8764"/>
      </w:tblGrid>
      <w:tr w:rsidR="00BC3DBA">
        <w:trPr>
          <w:trHeight w:val="1129"/>
        </w:trPr>
        <w:tc>
          <w:tcPr>
            <w:tcW w:w="1697" w:type="dxa"/>
            <w:shd w:val="clear" w:color="auto" w:fill="D9E1F3"/>
          </w:tcPr>
          <w:p w:rsidR="00BC3DBA" w:rsidRDefault="00A8284D">
            <w:pPr>
              <w:pStyle w:val="TableParagraph"/>
              <w:spacing w:before="16"/>
              <w:ind w:left="21" w:right="5"/>
              <w:jc w:val="center"/>
              <w:rPr>
                <w:b/>
                <w:sz w:val="24"/>
              </w:rPr>
            </w:pPr>
            <w:r>
              <w:rPr>
                <w:b/>
                <w:spacing w:val="-2"/>
                <w:sz w:val="24"/>
              </w:rPr>
              <w:t>Education</w:t>
            </w:r>
          </w:p>
        </w:tc>
        <w:tc>
          <w:tcPr>
            <w:tcW w:w="8764" w:type="dxa"/>
            <w:shd w:val="clear" w:color="auto" w:fill="D9E1F3"/>
          </w:tcPr>
          <w:p w:rsidR="00BC3DBA" w:rsidRDefault="00A8284D">
            <w:pPr>
              <w:pStyle w:val="TableParagraph"/>
              <w:numPr>
                <w:ilvl w:val="0"/>
                <w:numId w:val="60"/>
              </w:numPr>
              <w:tabs>
                <w:tab w:val="left" w:pos="467"/>
              </w:tabs>
              <w:spacing w:before="16"/>
              <w:ind w:right="111"/>
              <w:rPr>
                <w:sz w:val="20"/>
              </w:rPr>
            </w:pPr>
            <w:r>
              <w:rPr>
                <w:sz w:val="20"/>
              </w:rPr>
              <w:t>The</w:t>
            </w:r>
            <w:r>
              <w:rPr>
                <w:spacing w:val="-2"/>
                <w:sz w:val="20"/>
              </w:rPr>
              <w:t xml:space="preserve"> </w:t>
            </w:r>
            <w:r>
              <w:rPr>
                <w:sz w:val="20"/>
              </w:rPr>
              <w:t>government</w:t>
            </w:r>
            <w:r>
              <w:rPr>
                <w:spacing w:val="-4"/>
                <w:sz w:val="20"/>
              </w:rPr>
              <w:t xml:space="preserve"> </w:t>
            </w:r>
            <w:r>
              <w:rPr>
                <w:sz w:val="20"/>
              </w:rPr>
              <w:t>have</w:t>
            </w:r>
            <w:r>
              <w:rPr>
                <w:spacing w:val="-3"/>
                <w:sz w:val="20"/>
              </w:rPr>
              <w:t xml:space="preserve"> </w:t>
            </w:r>
            <w:r>
              <w:rPr>
                <w:sz w:val="20"/>
              </w:rPr>
              <w:t>increased</w:t>
            </w:r>
            <w:r>
              <w:rPr>
                <w:spacing w:val="-3"/>
                <w:sz w:val="20"/>
              </w:rPr>
              <w:t xml:space="preserve"> </w:t>
            </w:r>
            <w:r>
              <w:rPr>
                <w:sz w:val="20"/>
              </w:rPr>
              <w:t>their</w:t>
            </w:r>
            <w:r>
              <w:rPr>
                <w:spacing w:val="-4"/>
                <w:sz w:val="20"/>
              </w:rPr>
              <w:t xml:space="preserve"> </w:t>
            </w:r>
            <w:r>
              <w:rPr>
                <w:sz w:val="20"/>
              </w:rPr>
              <w:t>spending</w:t>
            </w:r>
            <w:r>
              <w:rPr>
                <w:spacing w:val="-4"/>
                <w:sz w:val="20"/>
              </w:rPr>
              <w:t xml:space="preserve"> </w:t>
            </w:r>
            <w:r>
              <w:rPr>
                <w:sz w:val="20"/>
              </w:rPr>
              <w:t>on</w:t>
            </w:r>
            <w:r>
              <w:rPr>
                <w:spacing w:val="-5"/>
                <w:sz w:val="20"/>
              </w:rPr>
              <w:t xml:space="preserve"> </w:t>
            </w:r>
            <w:r>
              <w:rPr>
                <w:sz w:val="20"/>
              </w:rPr>
              <w:t>education</w:t>
            </w:r>
            <w:r>
              <w:rPr>
                <w:spacing w:val="-5"/>
                <w:sz w:val="20"/>
              </w:rPr>
              <w:t xml:space="preserve"> </w:t>
            </w:r>
            <w:r>
              <w:rPr>
                <w:sz w:val="20"/>
              </w:rPr>
              <w:t>so</w:t>
            </w:r>
            <w:r>
              <w:rPr>
                <w:spacing w:val="-2"/>
                <w:sz w:val="20"/>
              </w:rPr>
              <w:t xml:space="preserve"> </w:t>
            </w:r>
            <w:r>
              <w:rPr>
                <w:sz w:val="20"/>
              </w:rPr>
              <w:t>now</w:t>
            </w:r>
            <w:r>
              <w:rPr>
                <w:spacing w:val="-3"/>
                <w:sz w:val="20"/>
              </w:rPr>
              <w:t xml:space="preserve"> </w:t>
            </w:r>
            <w:r>
              <w:rPr>
                <w:sz w:val="20"/>
              </w:rPr>
              <w:t>19%</w:t>
            </w:r>
            <w:r>
              <w:rPr>
                <w:spacing w:val="-4"/>
                <w:sz w:val="20"/>
              </w:rPr>
              <w:t xml:space="preserve"> </w:t>
            </w:r>
            <w:r>
              <w:rPr>
                <w:sz w:val="20"/>
              </w:rPr>
              <w:t>of</w:t>
            </w:r>
            <w:r>
              <w:rPr>
                <w:spacing w:val="-2"/>
                <w:sz w:val="20"/>
              </w:rPr>
              <w:t xml:space="preserve"> </w:t>
            </w:r>
            <w:r>
              <w:rPr>
                <w:sz w:val="20"/>
              </w:rPr>
              <w:t>GDP</w:t>
            </w:r>
            <w:r>
              <w:rPr>
                <w:spacing w:val="-4"/>
                <w:sz w:val="20"/>
              </w:rPr>
              <w:t xml:space="preserve"> </w:t>
            </w:r>
            <w:r>
              <w:rPr>
                <w:sz w:val="20"/>
              </w:rPr>
              <w:t>in</w:t>
            </w:r>
            <w:r>
              <w:rPr>
                <w:spacing w:val="-3"/>
                <w:sz w:val="20"/>
              </w:rPr>
              <w:t xml:space="preserve"> </w:t>
            </w:r>
            <w:r>
              <w:rPr>
                <w:sz w:val="20"/>
              </w:rPr>
              <w:t>spent on public education.</w:t>
            </w:r>
          </w:p>
          <w:p w:rsidR="00BC3DBA" w:rsidRDefault="00A8284D">
            <w:pPr>
              <w:pStyle w:val="TableParagraph"/>
              <w:numPr>
                <w:ilvl w:val="0"/>
                <w:numId w:val="60"/>
              </w:numPr>
              <w:tabs>
                <w:tab w:val="left" w:pos="467"/>
              </w:tabs>
              <w:spacing w:line="278" w:lineRule="exact"/>
              <w:rPr>
                <w:sz w:val="20"/>
              </w:rPr>
            </w:pPr>
            <w:r>
              <w:rPr>
                <w:sz w:val="20"/>
              </w:rPr>
              <w:t>4-7</w:t>
            </w:r>
            <w:r>
              <w:rPr>
                <w:spacing w:val="-5"/>
                <w:sz w:val="20"/>
              </w:rPr>
              <w:t xml:space="preserve"> </w:t>
            </w:r>
            <w:r>
              <w:rPr>
                <w:sz w:val="20"/>
              </w:rPr>
              <w:t>year</w:t>
            </w:r>
            <w:r>
              <w:rPr>
                <w:spacing w:val="-4"/>
                <w:sz w:val="20"/>
              </w:rPr>
              <w:t xml:space="preserve"> </w:t>
            </w:r>
            <w:r>
              <w:rPr>
                <w:sz w:val="20"/>
              </w:rPr>
              <w:t>olds</w:t>
            </w:r>
            <w:r>
              <w:rPr>
                <w:spacing w:val="-6"/>
                <w:sz w:val="20"/>
              </w:rPr>
              <w:t xml:space="preserve"> </w:t>
            </w:r>
            <w:r>
              <w:rPr>
                <w:sz w:val="20"/>
              </w:rPr>
              <w:t>currently</w:t>
            </w:r>
            <w:r>
              <w:rPr>
                <w:spacing w:val="-5"/>
                <w:sz w:val="20"/>
              </w:rPr>
              <w:t xml:space="preserve"> </w:t>
            </w:r>
            <w:r>
              <w:rPr>
                <w:sz w:val="20"/>
              </w:rPr>
              <w:t>in</w:t>
            </w:r>
            <w:r>
              <w:rPr>
                <w:spacing w:val="-4"/>
                <w:sz w:val="20"/>
              </w:rPr>
              <w:t xml:space="preserve"> </w:t>
            </w:r>
            <w:r>
              <w:rPr>
                <w:sz w:val="20"/>
              </w:rPr>
              <w:t>school</w:t>
            </w:r>
            <w:r>
              <w:rPr>
                <w:spacing w:val="-4"/>
                <w:sz w:val="20"/>
              </w:rPr>
              <w:t xml:space="preserve"> </w:t>
            </w:r>
            <w:r>
              <w:rPr>
                <w:sz w:val="20"/>
              </w:rPr>
              <w:t>in</w:t>
            </w:r>
            <w:r>
              <w:rPr>
                <w:spacing w:val="-6"/>
                <w:sz w:val="20"/>
              </w:rPr>
              <w:t xml:space="preserve"> </w:t>
            </w:r>
            <w:r>
              <w:rPr>
                <w:sz w:val="20"/>
              </w:rPr>
              <w:t>Brazil</w:t>
            </w:r>
            <w:r>
              <w:rPr>
                <w:spacing w:val="-5"/>
                <w:sz w:val="20"/>
              </w:rPr>
              <w:t xml:space="preserve"> </w:t>
            </w:r>
            <w:r>
              <w:rPr>
                <w:sz w:val="20"/>
              </w:rPr>
              <w:t>has</w:t>
            </w:r>
            <w:r>
              <w:rPr>
                <w:spacing w:val="-3"/>
                <w:sz w:val="20"/>
              </w:rPr>
              <w:t xml:space="preserve"> </w:t>
            </w:r>
            <w:r>
              <w:rPr>
                <w:sz w:val="20"/>
              </w:rPr>
              <w:t>increased</w:t>
            </w:r>
            <w:r>
              <w:rPr>
                <w:spacing w:val="-4"/>
                <w:sz w:val="20"/>
              </w:rPr>
              <w:t xml:space="preserve"> </w:t>
            </w:r>
            <w:r>
              <w:rPr>
                <w:sz w:val="20"/>
              </w:rPr>
              <w:t>from</w:t>
            </w:r>
            <w:r>
              <w:rPr>
                <w:spacing w:val="-4"/>
                <w:sz w:val="20"/>
              </w:rPr>
              <w:t xml:space="preserve"> </w:t>
            </w:r>
            <w:r>
              <w:rPr>
                <w:sz w:val="20"/>
              </w:rPr>
              <w:t>37%</w:t>
            </w:r>
            <w:r>
              <w:rPr>
                <w:spacing w:val="-6"/>
                <w:sz w:val="20"/>
              </w:rPr>
              <w:t xml:space="preserve"> </w:t>
            </w:r>
            <w:r>
              <w:rPr>
                <w:sz w:val="20"/>
              </w:rPr>
              <w:t>in</w:t>
            </w:r>
            <w:r>
              <w:rPr>
                <w:spacing w:val="-5"/>
                <w:sz w:val="20"/>
              </w:rPr>
              <w:t xml:space="preserve"> </w:t>
            </w:r>
            <w:r>
              <w:rPr>
                <w:sz w:val="20"/>
              </w:rPr>
              <w:t>2000</w:t>
            </w:r>
            <w:r>
              <w:rPr>
                <w:spacing w:val="-5"/>
                <w:sz w:val="20"/>
              </w:rPr>
              <w:t xml:space="preserve"> </w:t>
            </w:r>
            <w:r>
              <w:rPr>
                <w:sz w:val="20"/>
              </w:rPr>
              <w:t>to</w:t>
            </w:r>
            <w:r>
              <w:rPr>
                <w:spacing w:val="-4"/>
                <w:sz w:val="20"/>
              </w:rPr>
              <w:t xml:space="preserve"> </w:t>
            </w:r>
            <w:r>
              <w:rPr>
                <w:sz w:val="20"/>
              </w:rPr>
              <w:t>61%</w:t>
            </w:r>
            <w:r>
              <w:rPr>
                <w:spacing w:val="-5"/>
                <w:sz w:val="20"/>
              </w:rPr>
              <w:t xml:space="preserve"> in</w:t>
            </w:r>
          </w:p>
          <w:p w:rsidR="00BC3DBA" w:rsidRDefault="00A8284D">
            <w:pPr>
              <w:pStyle w:val="TableParagraph"/>
              <w:spacing w:line="257" w:lineRule="exact"/>
              <w:ind w:left="467"/>
              <w:rPr>
                <w:sz w:val="20"/>
              </w:rPr>
            </w:pPr>
            <w:r>
              <w:rPr>
                <w:sz w:val="20"/>
              </w:rPr>
              <w:t>2011</w:t>
            </w:r>
            <w:r>
              <w:rPr>
                <w:spacing w:val="-5"/>
                <w:sz w:val="20"/>
              </w:rPr>
              <w:t xml:space="preserve"> </w:t>
            </w:r>
            <w:r>
              <w:rPr>
                <w:sz w:val="20"/>
              </w:rPr>
              <w:t>and</w:t>
            </w:r>
            <w:r>
              <w:rPr>
                <w:spacing w:val="-3"/>
                <w:sz w:val="20"/>
              </w:rPr>
              <w:t xml:space="preserve"> </w:t>
            </w:r>
            <w:r>
              <w:rPr>
                <w:sz w:val="20"/>
              </w:rPr>
              <w:t>78%</w:t>
            </w:r>
            <w:r>
              <w:rPr>
                <w:spacing w:val="-4"/>
                <w:sz w:val="20"/>
              </w:rPr>
              <w:t xml:space="preserve"> </w:t>
            </w:r>
            <w:r>
              <w:rPr>
                <w:sz w:val="20"/>
              </w:rPr>
              <w:t>of</w:t>
            </w:r>
            <w:r>
              <w:rPr>
                <w:spacing w:val="-3"/>
                <w:sz w:val="20"/>
              </w:rPr>
              <w:t xml:space="preserve"> </w:t>
            </w:r>
            <w:r>
              <w:rPr>
                <w:sz w:val="20"/>
              </w:rPr>
              <w:t>15-19</w:t>
            </w:r>
            <w:r>
              <w:rPr>
                <w:spacing w:val="-3"/>
                <w:sz w:val="20"/>
              </w:rPr>
              <w:t xml:space="preserve"> </w:t>
            </w:r>
            <w:r>
              <w:rPr>
                <w:sz w:val="20"/>
              </w:rPr>
              <w:t>are</w:t>
            </w:r>
            <w:r>
              <w:rPr>
                <w:spacing w:val="-2"/>
                <w:sz w:val="20"/>
              </w:rPr>
              <w:t xml:space="preserve"> </w:t>
            </w:r>
            <w:r>
              <w:rPr>
                <w:sz w:val="20"/>
              </w:rPr>
              <w:t>in</w:t>
            </w:r>
            <w:r>
              <w:rPr>
                <w:spacing w:val="-4"/>
                <w:sz w:val="20"/>
              </w:rPr>
              <w:t xml:space="preserve"> </w:t>
            </w:r>
            <w:r>
              <w:rPr>
                <w:spacing w:val="-2"/>
                <w:sz w:val="20"/>
              </w:rPr>
              <w:t>education.</w:t>
            </w:r>
          </w:p>
        </w:tc>
      </w:tr>
      <w:tr w:rsidR="00BC3DBA">
        <w:trPr>
          <w:trHeight w:val="851"/>
        </w:trPr>
        <w:tc>
          <w:tcPr>
            <w:tcW w:w="1697" w:type="dxa"/>
            <w:shd w:val="clear" w:color="auto" w:fill="FAE3D4"/>
          </w:tcPr>
          <w:p w:rsidR="00BC3DBA" w:rsidRDefault="00A8284D">
            <w:pPr>
              <w:pStyle w:val="TableParagraph"/>
              <w:spacing w:before="16"/>
              <w:ind w:left="21"/>
              <w:jc w:val="center"/>
              <w:rPr>
                <w:b/>
                <w:sz w:val="24"/>
              </w:rPr>
            </w:pPr>
            <w:r>
              <w:rPr>
                <w:b/>
                <w:spacing w:val="-2"/>
                <w:sz w:val="24"/>
              </w:rPr>
              <w:t>Healthcare</w:t>
            </w:r>
          </w:p>
        </w:tc>
        <w:tc>
          <w:tcPr>
            <w:tcW w:w="8764" w:type="dxa"/>
            <w:shd w:val="clear" w:color="auto" w:fill="FAE3D4"/>
          </w:tcPr>
          <w:p w:rsidR="00BC3DBA" w:rsidRDefault="00A8284D">
            <w:pPr>
              <w:pStyle w:val="TableParagraph"/>
              <w:numPr>
                <w:ilvl w:val="0"/>
                <w:numId w:val="59"/>
              </w:numPr>
              <w:tabs>
                <w:tab w:val="left" w:pos="467"/>
              </w:tabs>
              <w:spacing w:before="17"/>
              <w:ind w:right="844"/>
              <w:rPr>
                <w:sz w:val="20"/>
              </w:rPr>
            </w:pPr>
            <w:r>
              <w:rPr>
                <w:sz w:val="20"/>
              </w:rPr>
              <w:t>The</w:t>
            </w:r>
            <w:r>
              <w:rPr>
                <w:spacing w:val="-2"/>
                <w:sz w:val="20"/>
              </w:rPr>
              <w:t xml:space="preserve"> </w:t>
            </w:r>
            <w:r>
              <w:rPr>
                <w:sz w:val="20"/>
              </w:rPr>
              <w:t>government</w:t>
            </w:r>
            <w:r>
              <w:rPr>
                <w:spacing w:val="-4"/>
                <w:sz w:val="20"/>
              </w:rPr>
              <w:t xml:space="preserve"> </w:t>
            </w:r>
            <w:r>
              <w:rPr>
                <w:sz w:val="20"/>
              </w:rPr>
              <w:t>spent</w:t>
            </w:r>
            <w:r>
              <w:rPr>
                <w:spacing w:val="-4"/>
                <w:sz w:val="20"/>
              </w:rPr>
              <w:t xml:space="preserve"> </w:t>
            </w:r>
            <w:r>
              <w:rPr>
                <w:sz w:val="20"/>
              </w:rPr>
              <w:t>6%</w:t>
            </w:r>
            <w:r>
              <w:rPr>
                <w:spacing w:val="-2"/>
                <w:sz w:val="20"/>
              </w:rPr>
              <w:t xml:space="preserve"> </w:t>
            </w:r>
            <w:r>
              <w:rPr>
                <w:sz w:val="20"/>
              </w:rPr>
              <w:t>of</w:t>
            </w:r>
            <w:r>
              <w:rPr>
                <w:spacing w:val="-4"/>
                <w:sz w:val="20"/>
              </w:rPr>
              <w:t xml:space="preserve"> </w:t>
            </w:r>
            <w:r>
              <w:rPr>
                <w:sz w:val="20"/>
              </w:rPr>
              <w:t>their</w:t>
            </w:r>
            <w:r>
              <w:rPr>
                <w:spacing w:val="-4"/>
                <w:sz w:val="20"/>
              </w:rPr>
              <w:t xml:space="preserve"> </w:t>
            </w:r>
            <w:r>
              <w:rPr>
                <w:sz w:val="20"/>
              </w:rPr>
              <w:t>GDP</w:t>
            </w:r>
            <w:r>
              <w:rPr>
                <w:spacing w:val="-4"/>
                <w:sz w:val="20"/>
              </w:rPr>
              <w:t xml:space="preserve"> </w:t>
            </w:r>
            <w:r>
              <w:rPr>
                <w:sz w:val="20"/>
              </w:rPr>
              <w:t>on</w:t>
            </w:r>
            <w:r>
              <w:rPr>
                <w:spacing w:val="-5"/>
                <w:sz w:val="20"/>
              </w:rPr>
              <w:t xml:space="preserve"> </w:t>
            </w:r>
            <w:r>
              <w:rPr>
                <w:sz w:val="20"/>
              </w:rPr>
              <w:t>healthcare</w:t>
            </w:r>
            <w:r>
              <w:rPr>
                <w:spacing w:val="-2"/>
                <w:sz w:val="20"/>
              </w:rPr>
              <w:t xml:space="preserve"> </w:t>
            </w:r>
            <w:r>
              <w:rPr>
                <w:sz w:val="20"/>
              </w:rPr>
              <w:t>in</w:t>
            </w:r>
            <w:r>
              <w:rPr>
                <w:spacing w:val="-5"/>
                <w:sz w:val="20"/>
              </w:rPr>
              <w:t xml:space="preserve"> </w:t>
            </w:r>
            <w:r>
              <w:rPr>
                <w:sz w:val="20"/>
              </w:rPr>
              <w:t>1995,</w:t>
            </w:r>
            <w:r>
              <w:rPr>
                <w:spacing w:val="-4"/>
                <w:sz w:val="20"/>
              </w:rPr>
              <w:t xml:space="preserve"> </w:t>
            </w:r>
            <w:r>
              <w:rPr>
                <w:sz w:val="20"/>
              </w:rPr>
              <w:t>by</w:t>
            </w:r>
            <w:r>
              <w:rPr>
                <w:spacing w:val="-4"/>
                <w:sz w:val="20"/>
              </w:rPr>
              <w:t xml:space="preserve"> </w:t>
            </w:r>
            <w:r>
              <w:rPr>
                <w:sz w:val="20"/>
              </w:rPr>
              <w:t>2012</w:t>
            </w:r>
            <w:r>
              <w:rPr>
                <w:spacing w:val="-3"/>
                <w:sz w:val="20"/>
              </w:rPr>
              <w:t xml:space="preserve"> </w:t>
            </w:r>
            <w:r>
              <w:rPr>
                <w:sz w:val="20"/>
              </w:rPr>
              <w:t>this</w:t>
            </w:r>
            <w:r>
              <w:rPr>
                <w:spacing w:val="-5"/>
                <w:sz w:val="20"/>
              </w:rPr>
              <w:t xml:space="preserve"> </w:t>
            </w:r>
            <w:r>
              <w:rPr>
                <w:sz w:val="20"/>
              </w:rPr>
              <w:t>only increased to 8.5%.</w:t>
            </w:r>
          </w:p>
          <w:p w:rsidR="00BC3DBA" w:rsidRDefault="00A8284D">
            <w:pPr>
              <w:pStyle w:val="TableParagraph"/>
              <w:numPr>
                <w:ilvl w:val="0"/>
                <w:numId w:val="59"/>
              </w:numPr>
              <w:tabs>
                <w:tab w:val="left" w:pos="467"/>
              </w:tabs>
              <w:spacing w:line="257" w:lineRule="exact"/>
              <w:rPr>
                <w:sz w:val="20"/>
              </w:rPr>
            </w:pPr>
            <w:r>
              <w:rPr>
                <w:sz w:val="20"/>
              </w:rPr>
              <w:t>Life</w:t>
            </w:r>
            <w:r>
              <w:rPr>
                <w:spacing w:val="-6"/>
                <w:sz w:val="20"/>
              </w:rPr>
              <w:t xml:space="preserve"> </w:t>
            </w:r>
            <w:r>
              <w:rPr>
                <w:sz w:val="20"/>
              </w:rPr>
              <w:t>expectancy</w:t>
            </w:r>
            <w:r>
              <w:rPr>
                <w:spacing w:val="-6"/>
                <w:sz w:val="20"/>
              </w:rPr>
              <w:t xml:space="preserve"> </w:t>
            </w:r>
            <w:r>
              <w:rPr>
                <w:sz w:val="20"/>
              </w:rPr>
              <w:t>at</w:t>
            </w:r>
            <w:r>
              <w:rPr>
                <w:spacing w:val="-6"/>
                <w:sz w:val="20"/>
              </w:rPr>
              <w:t xml:space="preserve"> </w:t>
            </w:r>
            <w:r>
              <w:rPr>
                <w:sz w:val="20"/>
              </w:rPr>
              <w:t>birth</w:t>
            </w:r>
            <w:r>
              <w:rPr>
                <w:spacing w:val="-3"/>
                <w:sz w:val="20"/>
              </w:rPr>
              <w:t xml:space="preserve"> </w:t>
            </w:r>
            <w:r>
              <w:rPr>
                <w:sz w:val="20"/>
              </w:rPr>
              <w:t>has</w:t>
            </w:r>
            <w:r>
              <w:rPr>
                <w:spacing w:val="-7"/>
                <w:sz w:val="20"/>
              </w:rPr>
              <w:t xml:space="preserve"> </w:t>
            </w:r>
            <w:r>
              <w:rPr>
                <w:sz w:val="20"/>
              </w:rPr>
              <w:t>increased</w:t>
            </w:r>
            <w:r>
              <w:rPr>
                <w:spacing w:val="-5"/>
                <w:sz w:val="20"/>
              </w:rPr>
              <w:t xml:space="preserve"> </w:t>
            </w:r>
            <w:r>
              <w:rPr>
                <w:sz w:val="20"/>
              </w:rPr>
              <w:t>by</w:t>
            </w:r>
            <w:r>
              <w:rPr>
                <w:spacing w:val="-4"/>
                <w:sz w:val="20"/>
              </w:rPr>
              <w:t xml:space="preserve"> </w:t>
            </w:r>
            <w:r>
              <w:rPr>
                <w:sz w:val="20"/>
              </w:rPr>
              <w:t>10</w:t>
            </w:r>
            <w:r>
              <w:rPr>
                <w:spacing w:val="-5"/>
                <w:sz w:val="20"/>
              </w:rPr>
              <w:t xml:space="preserve"> </w:t>
            </w:r>
            <w:r>
              <w:rPr>
                <w:sz w:val="20"/>
              </w:rPr>
              <w:t>years</w:t>
            </w:r>
            <w:r>
              <w:rPr>
                <w:spacing w:val="-4"/>
                <w:sz w:val="20"/>
              </w:rPr>
              <w:t xml:space="preserve"> </w:t>
            </w:r>
            <w:r>
              <w:rPr>
                <w:sz w:val="20"/>
              </w:rPr>
              <w:t>since</w:t>
            </w:r>
            <w:r>
              <w:rPr>
                <w:spacing w:val="-5"/>
                <w:sz w:val="20"/>
              </w:rPr>
              <w:t xml:space="preserve"> </w:t>
            </w:r>
            <w:r>
              <w:rPr>
                <w:sz w:val="20"/>
              </w:rPr>
              <w:t>1980</w:t>
            </w:r>
            <w:r>
              <w:rPr>
                <w:spacing w:val="-5"/>
                <w:sz w:val="20"/>
              </w:rPr>
              <w:t xml:space="preserve"> </w:t>
            </w:r>
            <w:r>
              <w:rPr>
                <w:sz w:val="20"/>
              </w:rPr>
              <w:t>to</w:t>
            </w:r>
            <w:r>
              <w:rPr>
                <w:spacing w:val="-5"/>
                <w:sz w:val="20"/>
              </w:rPr>
              <w:t xml:space="preserve"> 75</w:t>
            </w:r>
          </w:p>
        </w:tc>
      </w:tr>
      <w:tr w:rsidR="00BC3DBA">
        <w:trPr>
          <w:trHeight w:val="685"/>
        </w:trPr>
        <w:tc>
          <w:tcPr>
            <w:tcW w:w="1697" w:type="dxa"/>
            <w:shd w:val="clear" w:color="auto" w:fill="E1EED9"/>
          </w:tcPr>
          <w:p w:rsidR="00BC3DBA" w:rsidRDefault="00A8284D">
            <w:pPr>
              <w:pStyle w:val="TableParagraph"/>
              <w:spacing w:line="334" w:lineRule="exact"/>
              <w:ind w:left="475" w:hanging="195"/>
              <w:rPr>
                <w:b/>
                <w:sz w:val="24"/>
              </w:rPr>
            </w:pPr>
            <w:r>
              <w:rPr>
                <w:b/>
                <w:sz w:val="24"/>
              </w:rPr>
              <w:t>Access</w:t>
            </w:r>
            <w:r>
              <w:rPr>
                <w:b/>
                <w:spacing w:val="-27"/>
                <w:sz w:val="24"/>
              </w:rPr>
              <w:t xml:space="preserve"> </w:t>
            </w:r>
            <w:r>
              <w:rPr>
                <w:b/>
                <w:sz w:val="24"/>
              </w:rPr>
              <w:t xml:space="preserve">to </w:t>
            </w:r>
            <w:r>
              <w:rPr>
                <w:b/>
                <w:spacing w:val="-2"/>
                <w:sz w:val="24"/>
              </w:rPr>
              <w:t>Water</w:t>
            </w:r>
          </w:p>
        </w:tc>
        <w:tc>
          <w:tcPr>
            <w:tcW w:w="8764" w:type="dxa"/>
            <w:shd w:val="clear" w:color="auto" w:fill="E1EED9"/>
          </w:tcPr>
          <w:p w:rsidR="00BC3DBA" w:rsidRDefault="00A8284D">
            <w:pPr>
              <w:pStyle w:val="TableParagraph"/>
              <w:numPr>
                <w:ilvl w:val="0"/>
                <w:numId w:val="58"/>
              </w:numPr>
              <w:tabs>
                <w:tab w:val="left" w:pos="467"/>
              </w:tabs>
              <w:spacing w:before="16" w:line="279" w:lineRule="exact"/>
              <w:rPr>
                <w:sz w:val="20"/>
              </w:rPr>
            </w:pPr>
            <w:r>
              <w:rPr>
                <w:sz w:val="20"/>
              </w:rPr>
              <w:t>Access</w:t>
            </w:r>
            <w:r>
              <w:rPr>
                <w:spacing w:val="-7"/>
                <w:sz w:val="20"/>
              </w:rPr>
              <w:t xml:space="preserve"> </w:t>
            </w:r>
            <w:r>
              <w:rPr>
                <w:sz w:val="20"/>
              </w:rPr>
              <w:t>to</w:t>
            </w:r>
            <w:r>
              <w:rPr>
                <w:spacing w:val="-5"/>
                <w:sz w:val="20"/>
              </w:rPr>
              <w:t xml:space="preserve"> </w:t>
            </w:r>
            <w:r>
              <w:rPr>
                <w:sz w:val="20"/>
              </w:rPr>
              <w:t>clean</w:t>
            </w:r>
            <w:r>
              <w:rPr>
                <w:spacing w:val="-7"/>
                <w:sz w:val="20"/>
              </w:rPr>
              <w:t xml:space="preserve"> </w:t>
            </w:r>
            <w:r>
              <w:rPr>
                <w:sz w:val="20"/>
              </w:rPr>
              <w:t>and</w:t>
            </w:r>
            <w:r>
              <w:rPr>
                <w:spacing w:val="-4"/>
                <w:sz w:val="20"/>
              </w:rPr>
              <w:t xml:space="preserve"> </w:t>
            </w:r>
            <w:r>
              <w:rPr>
                <w:sz w:val="20"/>
              </w:rPr>
              <w:t>safe</w:t>
            </w:r>
            <w:r>
              <w:rPr>
                <w:spacing w:val="-5"/>
                <w:sz w:val="20"/>
              </w:rPr>
              <w:t xml:space="preserve"> </w:t>
            </w:r>
            <w:r>
              <w:rPr>
                <w:sz w:val="20"/>
              </w:rPr>
              <w:t>drinking</w:t>
            </w:r>
            <w:r>
              <w:rPr>
                <w:spacing w:val="-6"/>
                <w:sz w:val="20"/>
              </w:rPr>
              <w:t xml:space="preserve"> </w:t>
            </w:r>
            <w:r>
              <w:rPr>
                <w:sz w:val="20"/>
              </w:rPr>
              <w:t>water</w:t>
            </w:r>
            <w:r>
              <w:rPr>
                <w:spacing w:val="-5"/>
                <w:sz w:val="20"/>
              </w:rPr>
              <w:t xml:space="preserve"> </w:t>
            </w:r>
            <w:r>
              <w:rPr>
                <w:sz w:val="20"/>
              </w:rPr>
              <w:t>has</w:t>
            </w:r>
            <w:r>
              <w:rPr>
                <w:spacing w:val="-1"/>
                <w:sz w:val="20"/>
              </w:rPr>
              <w:t xml:space="preserve"> </w:t>
            </w:r>
            <w:r>
              <w:rPr>
                <w:sz w:val="20"/>
              </w:rPr>
              <w:t>improved</w:t>
            </w:r>
            <w:r>
              <w:rPr>
                <w:spacing w:val="-5"/>
                <w:sz w:val="20"/>
              </w:rPr>
              <w:t xml:space="preserve"> </w:t>
            </w:r>
            <w:r>
              <w:rPr>
                <w:sz w:val="20"/>
              </w:rPr>
              <w:t>across</w:t>
            </w:r>
            <w:r>
              <w:rPr>
                <w:spacing w:val="-6"/>
                <w:sz w:val="20"/>
              </w:rPr>
              <w:t xml:space="preserve"> </w:t>
            </w:r>
            <w:r>
              <w:rPr>
                <w:sz w:val="20"/>
              </w:rPr>
              <w:t>urban</w:t>
            </w:r>
            <w:r>
              <w:rPr>
                <w:spacing w:val="-7"/>
                <w:sz w:val="20"/>
              </w:rPr>
              <w:t xml:space="preserve"> </w:t>
            </w:r>
            <w:r>
              <w:rPr>
                <w:spacing w:val="-2"/>
                <w:sz w:val="20"/>
              </w:rPr>
              <w:t>Brazil.</w:t>
            </w:r>
          </w:p>
          <w:p w:rsidR="00BC3DBA" w:rsidRDefault="00A8284D">
            <w:pPr>
              <w:pStyle w:val="TableParagraph"/>
              <w:numPr>
                <w:ilvl w:val="0"/>
                <w:numId w:val="58"/>
              </w:numPr>
              <w:tabs>
                <w:tab w:val="left" w:pos="527"/>
              </w:tabs>
              <w:ind w:left="527" w:hanging="420"/>
              <w:rPr>
                <w:sz w:val="20"/>
              </w:rPr>
            </w:pPr>
            <w:r>
              <w:rPr>
                <w:sz w:val="20"/>
              </w:rPr>
              <w:t>In</w:t>
            </w:r>
            <w:r>
              <w:rPr>
                <w:spacing w:val="-8"/>
                <w:sz w:val="20"/>
              </w:rPr>
              <w:t xml:space="preserve"> </w:t>
            </w:r>
            <w:r>
              <w:rPr>
                <w:sz w:val="20"/>
              </w:rPr>
              <w:t>1992,</w:t>
            </w:r>
            <w:r>
              <w:rPr>
                <w:spacing w:val="-4"/>
                <w:sz w:val="20"/>
              </w:rPr>
              <w:t xml:space="preserve"> </w:t>
            </w:r>
            <w:r>
              <w:rPr>
                <w:sz w:val="20"/>
              </w:rPr>
              <w:t>84%</w:t>
            </w:r>
            <w:r>
              <w:rPr>
                <w:spacing w:val="-5"/>
                <w:sz w:val="20"/>
              </w:rPr>
              <w:t xml:space="preserve"> </w:t>
            </w:r>
            <w:r>
              <w:rPr>
                <w:sz w:val="20"/>
              </w:rPr>
              <w:t>of</w:t>
            </w:r>
            <w:r>
              <w:rPr>
                <w:spacing w:val="-5"/>
                <w:sz w:val="20"/>
              </w:rPr>
              <w:t xml:space="preserve"> </w:t>
            </w:r>
            <w:r>
              <w:rPr>
                <w:sz w:val="20"/>
              </w:rPr>
              <w:t>water</w:t>
            </w:r>
            <w:r>
              <w:rPr>
                <w:spacing w:val="-3"/>
                <w:sz w:val="20"/>
              </w:rPr>
              <w:t xml:space="preserve"> </w:t>
            </w:r>
            <w:r>
              <w:rPr>
                <w:sz w:val="20"/>
              </w:rPr>
              <w:t>was</w:t>
            </w:r>
            <w:r>
              <w:rPr>
                <w:spacing w:val="-6"/>
                <w:sz w:val="20"/>
              </w:rPr>
              <w:t xml:space="preserve"> </w:t>
            </w:r>
            <w:r>
              <w:rPr>
                <w:sz w:val="20"/>
              </w:rPr>
              <w:t>clean</w:t>
            </w:r>
            <w:r>
              <w:rPr>
                <w:spacing w:val="-6"/>
                <w:sz w:val="20"/>
              </w:rPr>
              <w:t xml:space="preserve"> </w:t>
            </w:r>
            <w:r>
              <w:rPr>
                <w:sz w:val="20"/>
              </w:rPr>
              <w:t>and</w:t>
            </w:r>
            <w:r>
              <w:rPr>
                <w:spacing w:val="-4"/>
                <w:sz w:val="20"/>
              </w:rPr>
              <w:t xml:space="preserve"> </w:t>
            </w:r>
            <w:r>
              <w:rPr>
                <w:sz w:val="20"/>
              </w:rPr>
              <w:t>safe</w:t>
            </w:r>
            <w:r>
              <w:rPr>
                <w:spacing w:val="-4"/>
                <w:sz w:val="20"/>
              </w:rPr>
              <w:t xml:space="preserve"> </w:t>
            </w:r>
            <w:r>
              <w:rPr>
                <w:sz w:val="20"/>
              </w:rPr>
              <w:t>to</w:t>
            </w:r>
            <w:r>
              <w:rPr>
                <w:spacing w:val="-3"/>
                <w:sz w:val="20"/>
              </w:rPr>
              <w:t xml:space="preserve"> </w:t>
            </w:r>
            <w:r>
              <w:rPr>
                <w:sz w:val="20"/>
              </w:rPr>
              <w:t>drink,</w:t>
            </w:r>
            <w:r>
              <w:rPr>
                <w:spacing w:val="-2"/>
                <w:sz w:val="20"/>
              </w:rPr>
              <w:t xml:space="preserve"> </w:t>
            </w:r>
            <w:r>
              <w:rPr>
                <w:sz w:val="20"/>
              </w:rPr>
              <w:t>by</w:t>
            </w:r>
            <w:r>
              <w:rPr>
                <w:spacing w:val="-5"/>
                <w:sz w:val="20"/>
              </w:rPr>
              <w:t xml:space="preserve"> </w:t>
            </w:r>
            <w:r>
              <w:rPr>
                <w:sz w:val="20"/>
              </w:rPr>
              <w:t>2012</w:t>
            </w:r>
            <w:r>
              <w:rPr>
                <w:spacing w:val="-4"/>
                <w:sz w:val="20"/>
              </w:rPr>
              <w:t xml:space="preserve"> </w:t>
            </w:r>
            <w:r>
              <w:rPr>
                <w:sz w:val="20"/>
              </w:rPr>
              <w:t>this</w:t>
            </w:r>
            <w:r>
              <w:rPr>
                <w:spacing w:val="-6"/>
                <w:sz w:val="20"/>
              </w:rPr>
              <w:t xml:space="preserve"> </w:t>
            </w:r>
            <w:r>
              <w:rPr>
                <w:sz w:val="20"/>
              </w:rPr>
              <w:t>increased</w:t>
            </w:r>
            <w:r>
              <w:rPr>
                <w:spacing w:val="-4"/>
                <w:sz w:val="20"/>
              </w:rPr>
              <w:t xml:space="preserve"> </w:t>
            </w:r>
            <w:r>
              <w:rPr>
                <w:sz w:val="20"/>
              </w:rPr>
              <w:t>to</w:t>
            </w:r>
            <w:r>
              <w:rPr>
                <w:spacing w:val="-3"/>
                <w:sz w:val="20"/>
              </w:rPr>
              <w:t xml:space="preserve"> </w:t>
            </w:r>
            <w:r>
              <w:rPr>
                <w:spacing w:val="-4"/>
                <w:sz w:val="20"/>
              </w:rPr>
              <w:t>97%.</w:t>
            </w:r>
          </w:p>
        </w:tc>
      </w:tr>
      <w:tr w:rsidR="00BC3DBA">
        <w:trPr>
          <w:trHeight w:val="1129"/>
        </w:trPr>
        <w:tc>
          <w:tcPr>
            <w:tcW w:w="1697" w:type="dxa"/>
            <w:shd w:val="clear" w:color="auto" w:fill="FFCCFF"/>
          </w:tcPr>
          <w:p w:rsidR="00BC3DBA" w:rsidRDefault="00A8284D">
            <w:pPr>
              <w:pStyle w:val="TableParagraph"/>
              <w:spacing w:before="13"/>
              <w:ind w:left="21" w:right="4"/>
              <w:jc w:val="center"/>
              <w:rPr>
                <w:b/>
                <w:sz w:val="24"/>
              </w:rPr>
            </w:pPr>
            <w:r>
              <w:rPr>
                <w:b/>
                <w:spacing w:val="-2"/>
                <w:sz w:val="24"/>
              </w:rPr>
              <w:t>Sanitation</w:t>
            </w:r>
          </w:p>
        </w:tc>
        <w:tc>
          <w:tcPr>
            <w:tcW w:w="8764" w:type="dxa"/>
            <w:shd w:val="clear" w:color="auto" w:fill="FFCCFF"/>
          </w:tcPr>
          <w:p w:rsidR="00BC3DBA" w:rsidRDefault="00A8284D">
            <w:pPr>
              <w:pStyle w:val="TableParagraph"/>
              <w:numPr>
                <w:ilvl w:val="0"/>
                <w:numId w:val="57"/>
              </w:numPr>
              <w:tabs>
                <w:tab w:val="left" w:pos="467"/>
              </w:tabs>
              <w:spacing w:before="14"/>
              <w:ind w:right="161"/>
              <w:rPr>
                <w:sz w:val="20"/>
              </w:rPr>
            </w:pPr>
            <w:r>
              <w:rPr>
                <w:sz w:val="20"/>
              </w:rPr>
              <w:t>Household</w:t>
            </w:r>
            <w:r>
              <w:rPr>
                <w:spacing w:val="-4"/>
                <w:sz w:val="20"/>
              </w:rPr>
              <w:t xml:space="preserve"> </w:t>
            </w:r>
            <w:r>
              <w:rPr>
                <w:sz w:val="20"/>
              </w:rPr>
              <w:t>and</w:t>
            </w:r>
            <w:r>
              <w:rPr>
                <w:spacing w:val="-4"/>
                <w:sz w:val="20"/>
              </w:rPr>
              <w:t xml:space="preserve"> </w:t>
            </w:r>
            <w:r>
              <w:rPr>
                <w:sz w:val="20"/>
              </w:rPr>
              <w:t>communities</w:t>
            </w:r>
            <w:r>
              <w:rPr>
                <w:spacing w:val="-6"/>
                <w:sz w:val="20"/>
              </w:rPr>
              <w:t xml:space="preserve"> </w:t>
            </w:r>
            <w:r>
              <w:rPr>
                <w:sz w:val="20"/>
              </w:rPr>
              <w:t>have</w:t>
            </w:r>
            <w:r>
              <w:rPr>
                <w:spacing w:val="-4"/>
                <w:sz w:val="20"/>
              </w:rPr>
              <w:t xml:space="preserve"> </w:t>
            </w:r>
            <w:r>
              <w:rPr>
                <w:sz w:val="20"/>
              </w:rPr>
              <w:t>now</w:t>
            </w:r>
            <w:r>
              <w:rPr>
                <w:spacing w:val="-4"/>
                <w:sz w:val="20"/>
              </w:rPr>
              <w:t xml:space="preserve"> </w:t>
            </w:r>
            <w:r>
              <w:rPr>
                <w:sz w:val="20"/>
              </w:rPr>
              <w:t>gained</w:t>
            </w:r>
            <w:r>
              <w:rPr>
                <w:spacing w:val="-4"/>
                <w:sz w:val="20"/>
              </w:rPr>
              <w:t xml:space="preserve"> </w:t>
            </w:r>
            <w:r>
              <w:rPr>
                <w:sz w:val="20"/>
              </w:rPr>
              <w:t>improved</w:t>
            </w:r>
            <w:r>
              <w:rPr>
                <w:spacing w:val="-4"/>
                <w:sz w:val="20"/>
              </w:rPr>
              <w:t xml:space="preserve"> </w:t>
            </w:r>
            <w:r>
              <w:rPr>
                <w:sz w:val="20"/>
              </w:rPr>
              <w:t>better</w:t>
            </w:r>
            <w:r>
              <w:rPr>
                <w:spacing w:val="-4"/>
                <w:sz w:val="20"/>
              </w:rPr>
              <w:t xml:space="preserve"> </w:t>
            </w:r>
            <w:r>
              <w:rPr>
                <w:sz w:val="20"/>
              </w:rPr>
              <w:t>access</w:t>
            </w:r>
            <w:r>
              <w:rPr>
                <w:spacing w:val="-6"/>
                <w:sz w:val="20"/>
              </w:rPr>
              <w:t xml:space="preserve"> </w:t>
            </w:r>
            <w:r>
              <w:rPr>
                <w:sz w:val="20"/>
              </w:rPr>
              <w:t>to</w:t>
            </w:r>
            <w:r>
              <w:rPr>
                <w:spacing w:val="-4"/>
                <w:sz w:val="20"/>
              </w:rPr>
              <w:t xml:space="preserve"> </w:t>
            </w:r>
            <w:r>
              <w:rPr>
                <w:sz w:val="20"/>
              </w:rPr>
              <w:t>sanitation,</w:t>
            </w:r>
            <w:r>
              <w:rPr>
                <w:spacing w:val="-5"/>
                <w:sz w:val="20"/>
              </w:rPr>
              <w:t xml:space="preserve"> </w:t>
            </w:r>
            <w:r>
              <w:rPr>
                <w:sz w:val="20"/>
              </w:rPr>
              <w:t>such as showers and clean water.</w:t>
            </w:r>
          </w:p>
          <w:p w:rsidR="00BC3DBA" w:rsidRDefault="00A8284D">
            <w:pPr>
              <w:pStyle w:val="TableParagraph"/>
              <w:numPr>
                <w:ilvl w:val="0"/>
                <w:numId w:val="57"/>
              </w:numPr>
              <w:tabs>
                <w:tab w:val="left" w:pos="527"/>
              </w:tabs>
              <w:spacing w:before="2" w:line="279" w:lineRule="exact"/>
              <w:ind w:left="527" w:hanging="420"/>
              <w:rPr>
                <w:sz w:val="20"/>
              </w:rPr>
            </w:pPr>
            <w:r>
              <w:rPr>
                <w:sz w:val="20"/>
              </w:rPr>
              <w:t>In</w:t>
            </w:r>
            <w:r>
              <w:rPr>
                <w:spacing w:val="-6"/>
                <w:sz w:val="20"/>
              </w:rPr>
              <w:t xml:space="preserve"> </w:t>
            </w:r>
            <w:r>
              <w:rPr>
                <w:sz w:val="20"/>
              </w:rPr>
              <w:t>1992</w:t>
            </w:r>
            <w:r>
              <w:rPr>
                <w:spacing w:val="-3"/>
                <w:sz w:val="20"/>
              </w:rPr>
              <w:t xml:space="preserve"> </w:t>
            </w:r>
            <w:r>
              <w:rPr>
                <w:sz w:val="20"/>
              </w:rPr>
              <w:t>the</w:t>
            </w:r>
            <w:r>
              <w:rPr>
                <w:spacing w:val="-2"/>
                <w:sz w:val="20"/>
              </w:rPr>
              <w:t xml:space="preserve"> </w:t>
            </w:r>
            <w:r>
              <w:rPr>
                <w:sz w:val="20"/>
              </w:rPr>
              <w:t>access</w:t>
            </w:r>
            <w:r>
              <w:rPr>
                <w:spacing w:val="-5"/>
                <w:sz w:val="20"/>
              </w:rPr>
              <w:t xml:space="preserve"> </w:t>
            </w:r>
            <w:r>
              <w:rPr>
                <w:sz w:val="20"/>
              </w:rPr>
              <w:t>was</w:t>
            </w:r>
            <w:r>
              <w:rPr>
                <w:spacing w:val="-6"/>
                <w:sz w:val="20"/>
              </w:rPr>
              <w:t xml:space="preserve"> </w:t>
            </w:r>
            <w:r>
              <w:rPr>
                <w:sz w:val="20"/>
              </w:rPr>
              <w:t>72%</w:t>
            </w:r>
            <w:r>
              <w:rPr>
                <w:spacing w:val="-4"/>
                <w:sz w:val="20"/>
              </w:rPr>
              <w:t xml:space="preserve"> </w:t>
            </w:r>
            <w:r>
              <w:rPr>
                <w:sz w:val="20"/>
              </w:rPr>
              <w:t>by</w:t>
            </w:r>
            <w:r>
              <w:rPr>
                <w:spacing w:val="-4"/>
                <w:sz w:val="20"/>
              </w:rPr>
              <w:t xml:space="preserve"> </w:t>
            </w:r>
            <w:r>
              <w:rPr>
                <w:sz w:val="20"/>
              </w:rPr>
              <w:t>2012</w:t>
            </w:r>
            <w:r>
              <w:rPr>
                <w:spacing w:val="-3"/>
                <w:sz w:val="20"/>
              </w:rPr>
              <w:t xml:space="preserve"> </w:t>
            </w:r>
            <w:r>
              <w:rPr>
                <w:sz w:val="20"/>
              </w:rPr>
              <w:t>this</w:t>
            </w:r>
            <w:r>
              <w:rPr>
                <w:spacing w:val="-5"/>
                <w:sz w:val="20"/>
              </w:rPr>
              <w:t xml:space="preserve"> </w:t>
            </w:r>
            <w:r>
              <w:rPr>
                <w:sz w:val="20"/>
              </w:rPr>
              <w:t>changed</w:t>
            </w:r>
            <w:r>
              <w:rPr>
                <w:spacing w:val="-4"/>
                <w:sz w:val="20"/>
              </w:rPr>
              <w:t xml:space="preserve"> </w:t>
            </w:r>
            <w:r>
              <w:rPr>
                <w:sz w:val="20"/>
              </w:rPr>
              <w:t>to</w:t>
            </w:r>
            <w:r>
              <w:rPr>
                <w:spacing w:val="-3"/>
                <w:sz w:val="20"/>
              </w:rPr>
              <w:t xml:space="preserve"> </w:t>
            </w:r>
            <w:r>
              <w:rPr>
                <w:spacing w:val="-2"/>
                <w:sz w:val="20"/>
              </w:rPr>
              <w:t>81.5%.</w:t>
            </w:r>
          </w:p>
          <w:p w:rsidR="00BC3DBA" w:rsidRDefault="00A8284D">
            <w:pPr>
              <w:pStyle w:val="TableParagraph"/>
              <w:numPr>
                <w:ilvl w:val="0"/>
                <w:numId w:val="57"/>
              </w:numPr>
              <w:tabs>
                <w:tab w:val="left" w:pos="467"/>
              </w:tabs>
              <w:spacing w:line="257" w:lineRule="exact"/>
              <w:rPr>
                <w:sz w:val="20"/>
              </w:rPr>
            </w:pPr>
            <w:r>
              <w:rPr>
                <w:sz w:val="20"/>
              </w:rPr>
              <w:t>Improved</w:t>
            </w:r>
            <w:r>
              <w:rPr>
                <w:spacing w:val="-5"/>
                <w:sz w:val="20"/>
              </w:rPr>
              <w:t xml:space="preserve"> </w:t>
            </w:r>
            <w:r>
              <w:rPr>
                <w:sz w:val="20"/>
              </w:rPr>
              <w:t>sanitation</w:t>
            </w:r>
            <w:r>
              <w:rPr>
                <w:spacing w:val="-6"/>
                <w:sz w:val="20"/>
              </w:rPr>
              <w:t xml:space="preserve"> </w:t>
            </w:r>
            <w:r>
              <w:rPr>
                <w:sz w:val="20"/>
              </w:rPr>
              <w:t>has</w:t>
            </w:r>
            <w:r>
              <w:rPr>
                <w:spacing w:val="-7"/>
                <w:sz w:val="20"/>
              </w:rPr>
              <w:t xml:space="preserve"> </w:t>
            </w:r>
            <w:r>
              <w:rPr>
                <w:sz w:val="20"/>
              </w:rPr>
              <w:t>helped</w:t>
            </w:r>
            <w:r>
              <w:rPr>
                <w:spacing w:val="-4"/>
                <w:sz w:val="20"/>
              </w:rPr>
              <w:t xml:space="preserve"> </w:t>
            </w:r>
            <w:r>
              <w:rPr>
                <w:sz w:val="20"/>
              </w:rPr>
              <w:t>infant</w:t>
            </w:r>
            <w:r>
              <w:rPr>
                <w:spacing w:val="-6"/>
                <w:sz w:val="20"/>
              </w:rPr>
              <w:t xml:space="preserve"> </w:t>
            </w:r>
            <w:r>
              <w:rPr>
                <w:sz w:val="20"/>
              </w:rPr>
              <w:t>mortality</w:t>
            </w:r>
            <w:r>
              <w:rPr>
                <w:spacing w:val="-5"/>
                <w:sz w:val="20"/>
              </w:rPr>
              <w:t xml:space="preserve"> </w:t>
            </w:r>
            <w:r>
              <w:rPr>
                <w:sz w:val="20"/>
              </w:rPr>
              <w:t>rates</w:t>
            </w:r>
            <w:r>
              <w:rPr>
                <w:spacing w:val="-6"/>
                <w:sz w:val="20"/>
              </w:rPr>
              <w:t xml:space="preserve"> </w:t>
            </w:r>
            <w:r>
              <w:rPr>
                <w:sz w:val="20"/>
              </w:rPr>
              <w:t>drop</w:t>
            </w:r>
            <w:r>
              <w:rPr>
                <w:spacing w:val="-7"/>
                <w:sz w:val="20"/>
              </w:rPr>
              <w:t xml:space="preserve"> </w:t>
            </w:r>
            <w:r>
              <w:rPr>
                <w:sz w:val="20"/>
              </w:rPr>
              <w:t>from</w:t>
            </w:r>
            <w:r>
              <w:rPr>
                <w:spacing w:val="-4"/>
                <w:sz w:val="20"/>
              </w:rPr>
              <w:t xml:space="preserve"> </w:t>
            </w:r>
            <w:r>
              <w:rPr>
                <w:sz w:val="20"/>
              </w:rPr>
              <w:t>75</w:t>
            </w:r>
            <w:r>
              <w:rPr>
                <w:spacing w:val="-5"/>
                <w:sz w:val="20"/>
              </w:rPr>
              <w:t xml:space="preserve"> </w:t>
            </w:r>
            <w:r>
              <w:rPr>
                <w:sz w:val="20"/>
              </w:rPr>
              <w:t>to</w:t>
            </w:r>
            <w:r>
              <w:rPr>
                <w:spacing w:val="-4"/>
                <w:sz w:val="20"/>
              </w:rPr>
              <w:t xml:space="preserve"> </w:t>
            </w:r>
            <w:r>
              <w:rPr>
                <w:sz w:val="20"/>
              </w:rPr>
              <w:t>14</w:t>
            </w:r>
            <w:r>
              <w:rPr>
                <w:spacing w:val="-5"/>
                <w:sz w:val="20"/>
              </w:rPr>
              <w:t xml:space="preserve"> </w:t>
            </w:r>
            <w:r>
              <w:rPr>
                <w:sz w:val="20"/>
              </w:rPr>
              <w:t>(1980-</w:t>
            </w:r>
            <w:r>
              <w:rPr>
                <w:spacing w:val="-2"/>
                <w:sz w:val="20"/>
              </w:rPr>
              <w:t>2020)</w:t>
            </w:r>
          </w:p>
        </w:tc>
      </w:tr>
      <w:tr w:rsidR="00BC3DBA">
        <w:trPr>
          <w:trHeight w:val="767"/>
        </w:trPr>
        <w:tc>
          <w:tcPr>
            <w:tcW w:w="1697" w:type="dxa"/>
            <w:shd w:val="clear" w:color="auto" w:fill="FFF1CC"/>
          </w:tcPr>
          <w:p w:rsidR="00BC3DBA" w:rsidRDefault="00A8284D">
            <w:pPr>
              <w:pStyle w:val="TableParagraph"/>
              <w:spacing w:before="13"/>
              <w:ind w:left="21"/>
              <w:jc w:val="center"/>
              <w:rPr>
                <w:b/>
                <w:sz w:val="24"/>
              </w:rPr>
            </w:pPr>
            <w:r>
              <w:rPr>
                <w:b/>
                <w:spacing w:val="-4"/>
                <w:sz w:val="24"/>
              </w:rPr>
              <w:t>Jobs</w:t>
            </w:r>
          </w:p>
        </w:tc>
        <w:tc>
          <w:tcPr>
            <w:tcW w:w="8764" w:type="dxa"/>
            <w:shd w:val="clear" w:color="auto" w:fill="FFF1CC"/>
          </w:tcPr>
          <w:p w:rsidR="00BC3DBA" w:rsidRDefault="00A8284D">
            <w:pPr>
              <w:pStyle w:val="TableParagraph"/>
              <w:numPr>
                <w:ilvl w:val="0"/>
                <w:numId w:val="56"/>
              </w:numPr>
              <w:tabs>
                <w:tab w:val="left" w:pos="467"/>
              </w:tabs>
              <w:spacing w:before="14"/>
              <w:ind w:right="829"/>
              <w:rPr>
                <w:sz w:val="20"/>
              </w:rPr>
            </w:pPr>
            <w:r>
              <w:rPr>
                <w:sz w:val="20"/>
              </w:rPr>
              <w:t>Unemployment</w:t>
            </w:r>
            <w:r>
              <w:rPr>
                <w:spacing w:val="-1"/>
                <w:sz w:val="20"/>
              </w:rPr>
              <w:t xml:space="preserve"> </w:t>
            </w:r>
            <w:r>
              <w:rPr>
                <w:sz w:val="20"/>
              </w:rPr>
              <w:t>in</w:t>
            </w:r>
            <w:r>
              <w:rPr>
                <w:spacing w:val="-3"/>
                <w:sz w:val="20"/>
              </w:rPr>
              <w:t xml:space="preserve"> </w:t>
            </w:r>
            <w:r>
              <w:rPr>
                <w:sz w:val="20"/>
              </w:rPr>
              <w:t>Brazil</w:t>
            </w:r>
            <w:r>
              <w:rPr>
                <w:spacing w:val="-4"/>
                <w:sz w:val="20"/>
              </w:rPr>
              <w:t xml:space="preserve"> </w:t>
            </w:r>
            <w:r>
              <w:rPr>
                <w:sz w:val="20"/>
              </w:rPr>
              <w:t>has</w:t>
            </w:r>
            <w:r>
              <w:rPr>
                <w:spacing w:val="-5"/>
                <w:sz w:val="20"/>
              </w:rPr>
              <w:t xml:space="preserve"> </w:t>
            </w:r>
            <w:r>
              <w:rPr>
                <w:sz w:val="20"/>
              </w:rPr>
              <w:t>risen</w:t>
            </w:r>
            <w:r>
              <w:rPr>
                <w:spacing w:val="-5"/>
                <w:sz w:val="20"/>
              </w:rPr>
              <w:t xml:space="preserve"> </w:t>
            </w:r>
            <w:r>
              <w:rPr>
                <w:sz w:val="20"/>
              </w:rPr>
              <w:t>since</w:t>
            </w:r>
            <w:r>
              <w:rPr>
                <w:spacing w:val="-3"/>
                <w:sz w:val="20"/>
              </w:rPr>
              <w:t xml:space="preserve"> </w:t>
            </w:r>
            <w:r>
              <w:rPr>
                <w:sz w:val="20"/>
              </w:rPr>
              <w:t>2015</w:t>
            </w:r>
            <w:r>
              <w:rPr>
                <w:spacing w:val="-3"/>
                <w:sz w:val="20"/>
              </w:rPr>
              <w:t xml:space="preserve"> </w:t>
            </w:r>
            <w:r>
              <w:rPr>
                <w:sz w:val="20"/>
              </w:rPr>
              <w:t>where</w:t>
            </w:r>
            <w:r>
              <w:rPr>
                <w:spacing w:val="-2"/>
                <w:sz w:val="20"/>
              </w:rPr>
              <w:t xml:space="preserve"> </w:t>
            </w:r>
            <w:r>
              <w:rPr>
                <w:sz w:val="20"/>
              </w:rPr>
              <w:t>only</w:t>
            </w:r>
            <w:r>
              <w:rPr>
                <w:spacing w:val="-4"/>
                <w:sz w:val="20"/>
              </w:rPr>
              <w:t xml:space="preserve"> </w:t>
            </w:r>
            <w:r>
              <w:rPr>
                <w:sz w:val="20"/>
              </w:rPr>
              <w:t>9%</w:t>
            </w:r>
            <w:r>
              <w:rPr>
                <w:spacing w:val="-4"/>
                <w:sz w:val="20"/>
              </w:rPr>
              <w:t xml:space="preserve"> </w:t>
            </w:r>
            <w:r>
              <w:rPr>
                <w:sz w:val="20"/>
              </w:rPr>
              <w:t>of</w:t>
            </w:r>
            <w:r>
              <w:rPr>
                <w:spacing w:val="-4"/>
                <w:sz w:val="20"/>
              </w:rPr>
              <w:t xml:space="preserve"> </w:t>
            </w:r>
            <w:r>
              <w:rPr>
                <w:sz w:val="20"/>
              </w:rPr>
              <w:t>the</w:t>
            </w:r>
            <w:r>
              <w:rPr>
                <w:spacing w:val="-3"/>
                <w:sz w:val="20"/>
              </w:rPr>
              <w:t xml:space="preserve"> </w:t>
            </w:r>
            <w:r>
              <w:rPr>
                <w:sz w:val="20"/>
              </w:rPr>
              <w:t>country</w:t>
            </w:r>
            <w:r>
              <w:rPr>
                <w:spacing w:val="-4"/>
                <w:sz w:val="20"/>
              </w:rPr>
              <w:t xml:space="preserve"> </w:t>
            </w:r>
            <w:r>
              <w:rPr>
                <w:sz w:val="20"/>
              </w:rPr>
              <w:t>were unemployed. In one year, the number of unemployed rose to 12.6%.</w:t>
            </w:r>
          </w:p>
        </w:tc>
      </w:tr>
    </w:tbl>
    <w:p w:rsidR="00BC3DBA" w:rsidRDefault="00A8284D">
      <w:pPr>
        <w:pStyle w:val="BodyText"/>
        <w:spacing w:before="2"/>
        <w:rPr>
          <w:sz w:val="13"/>
        </w:rPr>
      </w:pPr>
      <w:r>
        <w:rPr>
          <w:noProof/>
          <w:lang w:val="en-GB" w:eastAsia="en-GB"/>
        </w:rPr>
        <mc:AlternateContent>
          <mc:Choice Requires="wps">
            <w:drawing>
              <wp:anchor distT="0" distB="0" distL="0" distR="0" simplePos="0" relativeHeight="251838464" behindDoc="1" locked="0" layoutInCell="1" allowOverlap="1">
                <wp:simplePos x="0" y="0"/>
                <wp:positionH relativeFrom="page">
                  <wp:posOffset>457200</wp:posOffset>
                </wp:positionH>
                <wp:positionV relativeFrom="paragraph">
                  <wp:posOffset>135255</wp:posOffset>
                </wp:positionV>
                <wp:extent cx="4711700" cy="345440"/>
                <wp:effectExtent l="0" t="0" r="0" b="0"/>
                <wp:wrapTopAndBottom/>
                <wp:docPr id="1062" name="Textbox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1700" cy="345440"/>
                        </a:xfrm>
                        <a:prstGeom prst="rect">
                          <a:avLst/>
                        </a:prstGeom>
                        <a:solidFill>
                          <a:srgbClr val="FFFF99"/>
                        </a:solidFill>
                        <a:ln w="6350">
                          <a:solidFill>
                            <a:srgbClr val="FFC000"/>
                          </a:solidFill>
                          <a:prstDash val="solid"/>
                        </a:ln>
                      </wps:spPr>
                      <wps:txbx>
                        <w:txbxContent>
                          <w:p w:rsidR="00A8284D" w:rsidRDefault="00A8284D">
                            <w:pPr>
                              <w:spacing w:before="72"/>
                              <w:ind w:left="143"/>
                              <w:rPr>
                                <w:b/>
                                <w:color w:val="000000"/>
                              </w:rPr>
                            </w:pPr>
                            <w:r>
                              <w:rPr>
                                <w:b/>
                                <w:color w:val="000000"/>
                              </w:rPr>
                              <w:t>How</w:t>
                            </w:r>
                            <w:r>
                              <w:rPr>
                                <w:b/>
                                <w:color w:val="000000"/>
                                <w:spacing w:val="-7"/>
                              </w:rPr>
                              <w:t xml:space="preserve"> </w:t>
                            </w:r>
                            <w:r>
                              <w:rPr>
                                <w:b/>
                                <w:color w:val="000000"/>
                              </w:rPr>
                              <w:t>has</w:t>
                            </w:r>
                            <w:r>
                              <w:rPr>
                                <w:b/>
                                <w:color w:val="000000"/>
                                <w:spacing w:val="-6"/>
                              </w:rPr>
                              <w:t xml:space="preserve"> </w:t>
                            </w:r>
                            <w:r>
                              <w:rPr>
                                <w:b/>
                                <w:color w:val="000000"/>
                              </w:rPr>
                              <w:t>Brazil’s</w:t>
                            </w:r>
                            <w:r>
                              <w:rPr>
                                <w:b/>
                                <w:color w:val="000000"/>
                                <w:spacing w:val="-6"/>
                              </w:rPr>
                              <w:t xml:space="preserve"> </w:t>
                            </w:r>
                            <w:r>
                              <w:rPr>
                                <w:b/>
                                <w:color w:val="000000"/>
                              </w:rPr>
                              <w:t>economic</w:t>
                            </w:r>
                            <w:r>
                              <w:rPr>
                                <w:b/>
                                <w:color w:val="000000"/>
                                <w:spacing w:val="-3"/>
                              </w:rPr>
                              <w:t xml:space="preserve"> </w:t>
                            </w:r>
                            <w:r>
                              <w:rPr>
                                <w:b/>
                                <w:color w:val="000000"/>
                              </w:rPr>
                              <w:t>development</w:t>
                            </w:r>
                            <w:r>
                              <w:rPr>
                                <w:b/>
                                <w:color w:val="000000"/>
                                <w:spacing w:val="-6"/>
                              </w:rPr>
                              <w:t xml:space="preserve"> </w:t>
                            </w:r>
                            <w:r>
                              <w:rPr>
                                <w:b/>
                                <w:color w:val="000000"/>
                              </w:rPr>
                              <w:t>impacted</w:t>
                            </w:r>
                            <w:r>
                              <w:rPr>
                                <w:b/>
                                <w:color w:val="000000"/>
                                <w:spacing w:val="-4"/>
                              </w:rPr>
                              <w:t xml:space="preserve"> </w:t>
                            </w:r>
                            <w:r>
                              <w:rPr>
                                <w:b/>
                                <w:color w:val="000000"/>
                              </w:rPr>
                              <w:t>the</w:t>
                            </w:r>
                            <w:r>
                              <w:rPr>
                                <w:b/>
                                <w:color w:val="000000"/>
                                <w:spacing w:val="-5"/>
                              </w:rPr>
                              <w:t xml:space="preserve"> </w:t>
                            </w:r>
                            <w:r>
                              <w:rPr>
                                <w:b/>
                                <w:color w:val="000000"/>
                                <w:spacing w:val="-2"/>
                              </w:rPr>
                              <w:t>environment?</w:t>
                            </w:r>
                          </w:p>
                        </w:txbxContent>
                      </wps:txbx>
                      <wps:bodyPr wrap="square" lIns="0" tIns="0" rIns="0" bIns="0" rtlCol="0">
                        <a:noAutofit/>
                      </wps:bodyPr>
                    </wps:wsp>
                  </a:graphicData>
                </a:graphic>
              </wp:anchor>
            </w:drawing>
          </mc:Choice>
          <mc:Fallback>
            <w:pict>
              <v:shape id="Textbox 1062" o:spid="_x0000_s1960" type="#_x0000_t202" style="position:absolute;margin-left:36pt;margin-top:10.65pt;width:371pt;height:27.2pt;z-index:-251478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" fillcolor="#ff9" strokecolor="#ffc000" strokeweight=".5pt">
                <v:path arrowok="t"/>
                <v:textbox inset="0,0,0,0">
                  <w:txbxContent>
                    <w:p w:rsidR="00A8284D" w:rsidRDefault="00A8284D">
                      <w:pPr>
                        <w:spacing w:before="72"/>
                        <w:ind w:left="143"/>
                        <w:rPr>
                          <w:b/>
                          <w:color w:val="000000"/>
                        </w:rPr>
                      </w:pPr>
                      <w:r>
                        <w:rPr>
                          <w:b/>
                          <w:color w:val="000000"/>
                        </w:rPr>
                        <w:t>How</w:t>
                      </w:r>
                      <w:r>
                        <w:rPr>
                          <w:b/>
                          <w:color w:val="000000"/>
                          <w:spacing w:val="-7"/>
                        </w:rPr>
                        <w:t xml:space="preserve"> </w:t>
                      </w:r>
                      <w:r>
                        <w:rPr>
                          <w:b/>
                          <w:color w:val="000000"/>
                        </w:rPr>
                        <w:t>has</w:t>
                      </w:r>
                      <w:r>
                        <w:rPr>
                          <w:b/>
                          <w:color w:val="000000"/>
                          <w:spacing w:val="-6"/>
                        </w:rPr>
                        <w:t xml:space="preserve"> </w:t>
                      </w:r>
                      <w:r>
                        <w:rPr>
                          <w:b/>
                          <w:color w:val="000000"/>
                        </w:rPr>
                        <w:t>Brazil’s</w:t>
                      </w:r>
                      <w:r>
                        <w:rPr>
                          <w:b/>
                          <w:color w:val="000000"/>
                          <w:spacing w:val="-6"/>
                        </w:rPr>
                        <w:t xml:space="preserve"> </w:t>
                      </w:r>
                      <w:r>
                        <w:rPr>
                          <w:b/>
                          <w:color w:val="000000"/>
                        </w:rPr>
                        <w:t>economic</w:t>
                      </w:r>
                      <w:r>
                        <w:rPr>
                          <w:b/>
                          <w:color w:val="000000"/>
                          <w:spacing w:val="-3"/>
                        </w:rPr>
                        <w:t xml:space="preserve"> </w:t>
                      </w:r>
                      <w:r>
                        <w:rPr>
                          <w:b/>
                          <w:color w:val="000000"/>
                        </w:rPr>
                        <w:t>development</w:t>
                      </w:r>
                      <w:r>
                        <w:rPr>
                          <w:b/>
                          <w:color w:val="000000"/>
                          <w:spacing w:val="-6"/>
                        </w:rPr>
                        <w:t xml:space="preserve"> </w:t>
                      </w:r>
                      <w:r>
                        <w:rPr>
                          <w:b/>
                          <w:color w:val="000000"/>
                        </w:rPr>
                        <w:t>impacted</w:t>
                      </w:r>
                      <w:r>
                        <w:rPr>
                          <w:b/>
                          <w:color w:val="000000"/>
                          <w:spacing w:val="-4"/>
                        </w:rPr>
                        <w:t xml:space="preserve"> </w:t>
                      </w:r>
                      <w:r>
                        <w:rPr>
                          <w:b/>
                          <w:color w:val="000000"/>
                        </w:rPr>
                        <w:t>the</w:t>
                      </w:r>
                      <w:r>
                        <w:rPr>
                          <w:b/>
                          <w:color w:val="000000"/>
                          <w:spacing w:val="-5"/>
                        </w:rPr>
                        <w:t xml:space="preserve"> </w:t>
                      </w:r>
                      <w:r>
                        <w:rPr>
                          <w:b/>
                          <w:color w:val="000000"/>
                          <w:spacing w:val="-2"/>
                        </w:rPr>
                        <w:t>environment?</w:t>
                      </w:r>
                    </w:p>
                  </w:txbxContent>
                </v:textbox>
                <w10:wrap type="topAndBottom" anchorx="page"/>
              </v:shape>
            </w:pict>
          </mc:Fallback>
        </mc:AlternateContent>
      </w:r>
    </w:p>
    <w:p w:rsidR="00BC3DBA" w:rsidRDefault="00A8284D">
      <w:pPr>
        <w:pStyle w:val="BodyText"/>
        <w:spacing w:before="99" w:line="306" w:lineRule="exact"/>
        <w:ind w:left="320"/>
      </w:pPr>
      <w:r>
        <w:t>As</w:t>
      </w:r>
      <w:r>
        <w:rPr>
          <w:spacing w:val="-6"/>
        </w:rPr>
        <w:t xml:space="preserve"> </w:t>
      </w:r>
      <w:r>
        <w:t>Brazil</w:t>
      </w:r>
      <w:r>
        <w:rPr>
          <w:spacing w:val="-5"/>
        </w:rPr>
        <w:t xml:space="preserve"> </w:t>
      </w:r>
      <w:r>
        <w:t>has</w:t>
      </w:r>
      <w:r>
        <w:rPr>
          <w:spacing w:val="-4"/>
        </w:rPr>
        <w:t xml:space="preserve"> </w:t>
      </w:r>
      <w:r>
        <w:t>focused</w:t>
      </w:r>
      <w:r>
        <w:rPr>
          <w:spacing w:val="-2"/>
        </w:rPr>
        <w:t xml:space="preserve"> </w:t>
      </w:r>
      <w:r>
        <w:t>on</w:t>
      </w:r>
      <w:r>
        <w:rPr>
          <w:spacing w:val="-3"/>
        </w:rPr>
        <w:t xml:space="preserve"> </w:t>
      </w:r>
      <w:r>
        <w:t>economic</w:t>
      </w:r>
      <w:r>
        <w:rPr>
          <w:spacing w:val="-5"/>
        </w:rPr>
        <w:t xml:space="preserve"> </w:t>
      </w:r>
      <w:r>
        <w:t>development,</w:t>
      </w:r>
      <w:r>
        <w:rPr>
          <w:spacing w:val="-3"/>
        </w:rPr>
        <w:t xml:space="preserve"> </w:t>
      </w:r>
      <w:r>
        <w:t>many</w:t>
      </w:r>
      <w:r>
        <w:rPr>
          <w:spacing w:val="-6"/>
        </w:rPr>
        <w:t xml:space="preserve"> </w:t>
      </w:r>
      <w:r>
        <w:t>believe</w:t>
      </w:r>
      <w:r>
        <w:rPr>
          <w:spacing w:val="-3"/>
        </w:rPr>
        <w:t xml:space="preserve"> </w:t>
      </w:r>
      <w:r>
        <w:t>it</w:t>
      </w:r>
      <w:r>
        <w:rPr>
          <w:spacing w:val="-5"/>
        </w:rPr>
        <w:t xml:space="preserve"> </w:t>
      </w:r>
      <w:r>
        <w:t>has</w:t>
      </w:r>
      <w:r>
        <w:rPr>
          <w:spacing w:val="-3"/>
        </w:rPr>
        <w:t xml:space="preserve"> </w:t>
      </w:r>
      <w:r>
        <w:t>come</w:t>
      </w:r>
      <w:r>
        <w:rPr>
          <w:spacing w:val="-3"/>
        </w:rPr>
        <w:t xml:space="preserve"> </w:t>
      </w:r>
      <w:r>
        <w:t>at</w:t>
      </w:r>
      <w:r>
        <w:rPr>
          <w:spacing w:val="-6"/>
        </w:rPr>
        <w:t xml:space="preserve"> </w:t>
      </w:r>
      <w:r>
        <w:t>a</w:t>
      </w:r>
      <w:r>
        <w:rPr>
          <w:spacing w:val="-4"/>
        </w:rPr>
        <w:t xml:space="preserve"> </w:t>
      </w:r>
      <w:r>
        <w:t>great</w:t>
      </w:r>
      <w:r>
        <w:rPr>
          <w:spacing w:val="-3"/>
        </w:rPr>
        <w:t xml:space="preserve"> </w:t>
      </w:r>
      <w:r>
        <w:t>cost</w:t>
      </w:r>
      <w:r>
        <w:rPr>
          <w:spacing w:val="-3"/>
        </w:rPr>
        <w:t xml:space="preserve"> </w:t>
      </w:r>
      <w:r>
        <w:t>to</w:t>
      </w:r>
      <w:r>
        <w:rPr>
          <w:spacing w:val="-5"/>
        </w:rPr>
        <w:t xml:space="preserve"> the</w:t>
      </w:r>
    </w:p>
    <w:p w:rsidR="00BC3DBA" w:rsidRDefault="00A8284D">
      <w:pPr>
        <w:pStyle w:val="BodyText"/>
        <w:spacing w:line="306" w:lineRule="exact"/>
        <w:ind w:left="320"/>
      </w:pPr>
      <w:r>
        <w:t>environment….</w:t>
      </w:r>
      <w:r>
        <w:rPr>
          <w:spacing w:val="-7"/>
        </w:rPr>
        <w:t xml:space="preserve"> </w:t>
      </w:r>
      <w:r>
        <w:t>The</w:t>
      </w:r>
      <w:r>
        <w:rPr>
          <w:spacing w:val="-6"/>
        </w:rPr>
        <w:t xml:space="preserve"> </w:t>
      </w:r>
      <w:r>
        <w:t>TWO</w:t>
      </w:r>
      <w:r>
        <w:rPr>
          <w:spacing w:val="-4"/>
        </w:rPr>
        <w:t xml:space="preserve"> </w:t>
      </w:r>
      <w:r>
        <w:t>main</w:t>
      </w:r>
      <w:r>
        <w:rPr>
          <w:spacing w:val="-4"/>
        </w:rPr>
        <w:t xml:space="preserve"> </w:t>
      </w:r>
      <w:r>
        <w:t>impacts</w:t>
      </w:r>
      <w:r>
        <w:rPr>
          <w:spacing w:val="-4"/>
        </w:rPr>
        <w:t xml:space="preserve"> </w:t>
      </w:r>
      <w:r>
        <w:t>are</w:t>
      </w:r>
      <w:r>
        <w:rPr>
          <w:spacing w:val="-5"/>
        </w:rPr>
        <w:t xml:space="preserve"> </w:t>
      </w:r>
      <w:r>
        <w:t>oil</w:t>
      </w:r>
      <w:r>
        <w:rPr>
          <w:spacing w:val="-2"/>
        </w:rPr>
        <w:t xml:space="preserve"> </w:t>
      </w:r>
      <w:r>
        <w:t>spills</w:t>
      </w:r>
      <w:r>
        <w:rPr>
          <w:spacing w:val="-2"/>
        </w:rPr>
        <w:t xml:space="preserve"> </w:t>
      </w:r>
      <w:r>
        <w:t>and</w:t>
      </w:r>
      <w:r>
        <w:rPr>
          <w:spacing w:val="-5"/>
        </w:rPr>
        <w:t xml:space="preserve"> </w:t>
      </w:r>
      <w:r>
        <w:rPr>
          <w:spacing w:val="-2"/>
        </w:rPr>
        <w:t>deforestation…..</w:t>
      </w:r>
    </w:p>
    <w:p w:rsidR="00BC3DBA" w:rsidRDefault="00BC3DBA">
      <w:pPr>
        <w:pStyle w:val="BodyText"/>
        <w:spacing w:after="1"/>
        <w:rPr>
          <w:sz w:val="19"/>
        </w:rPr>
      </w:pPr>
    </w:p>
    <w:tbl>
      <w:tblPr>
        <w:tblW w:w="0" w:type="auto"/>
        <w:tblInd w:w="325" w:type="dxa"/>
        <w:tblLayout w:type="fixed"/>
        <w:tblCellMar>
          <w:left w:w="0" w:type="dxa"/>
          <w:right w:w="0" w:type="dxa"/>
        </w:tblCellMar>
        <w:tblLook w:val="01E0" w:firstRow="1" w:lastRow="1" w:firstColumn="1" w:lastColumn="1" w:noHBand="0" w:noVBand="0"/>
      </w:tblPr>
      <w:tblGrid>
        <w:gridCol w:w="669"/>
        <w:gridCol w:w="9841"/>
      </w:tblGrid>
      <w:tr w:rsidR="00BC3DBA">
        <w:trPr>
          <w:trHeight w:val="3679"/>
        </w:trPr>
        <w:tc>
          <w:tcPr>
            <w:tcW w:w="669" w:type="dxa"/>
            <w:shd w:val="clear" w:color="auto" w:fill="00AF50"/>
            <w:textDirection w:val="btLr"/>
          </w:tcPr>
          <w:p w:rsidR="00BC3DBA" w:rsidRDefault="00A8284D">
            <w:pPr>
              <w:pStyle w:val="TableParagraph"/>
              <w:spacing w:before="117"/>
              <w:ind w:left="6"/>
              <w:jc w:val="center"/>
              <w:rPr>
                <w:b/>
                <w:sz w:val="20"/>
              </w:rPr>
            </w:pPr>
            <w:r>
              <w:rPr>
                <w:b/>
                <w:color w:val="FFFFFF"/>
                <w:spacing w:val="-2"/>
                <w:sz w:val="20"/>
              </w:rPr>
              <w:t>Environment</w:t>
            </w:r>
          </w:p>
        </w:tc>
        <w:tc>
          <w:tcPr>
            <w:tcW w:w="9841" w:type="dxa"/>
            <w:tcBorders>
              <w:top w:val="single" w:sz="4" w:space="0" w:color="00AF50"/>
              <w:bottom w:val="single" w:sz="4" w:space="0" w:color="00AF50"/>
              <w:right w:val="single" w:sz="4" w:space="0" w:color="00AF50"/>
            </w:tcBorders>
          </w:tcPr>
          <w:p w:rsidR="00BC3DBA" w:rsidRDefault="00A8284D">
            <w:pPr>
              <w:pStyle w:val="TableParagraph"/>
              <w:spacing w:line="279" w:lineRule="exact"/>
              <w:ind w:left="108"/>
              <w:rPr>
                <w:b/>
                <w:sz w:val="20"/>
              </w:rPr>
            </w:pPr>
            <w:r>
              <w:rPr>
                <w:b/>
                <w:sz w:val="20"/>
                <w:u w:val="single"/>
              </w:rPr>
              <w:t>FOSSIL</w:t>
            </w:r>
            <w:r>
              <w:rPr>
                <w:b/>
                <w:spacing w:val="-4"/>
                <w:sz w:val="20"/>
                <w:u w:val="single"/>
              </w:rPr>
              <w:t xml:space="preserve"> </w:t>
            </w:r>
            <w:r>
              <w:rPr>
                <w:b/>
                <w:sz w:val="20"/>
                <w:u w:val="single"/>
              </w:rPr>
              <w:t>FUEL</w:t>
            </w:r>
            <w:r>
              <w:rPr>
                <w:b/>
                <w:spacing w:val="-4"/>
                <w:sz w:val="20"/>
                <w:u w:val="single"/>
              </w:rPr>
              <w:t xml:space="preserve"> </w:t>
            </w:r>
            <w:r>
              <w:rPr>
                <w:b/>
                <w:sz w:val="20"/>
                <w:u w:val="single"/>
              </w:rPr>
              <w:t>USE</w:t>
            </w:r>
            <w:r>
              <w:rPr>
                <w:b/>
                <w:spacing w:val="-6"/>
                <w:sz w:val="20"/>
                <w:u w:val="single"/>
              </w:rPr>
              <w:t xml:space="preserve"> </w:t>
            </w:r>
            <w:r>
              <w:rPr>
                <w:b/>
                <w:sz w:val="20"/>
                <w:u w:val="single"/>
              </w:rPr>
              <w:t>&amp;</w:t>
            </w:r>
            <w:r>
              <w:rPr>
                <w:b/>
                <w:spacing w:val="-4"/>
                <w:sz w:val="20"/>
                <w:u w:val="single"/>
              </w:rPr>
              <w:t xml:space="preserve"> </w:t>
            </w:r>
            <w:r>
              <w:rPr>
                <w:b/>
                <w:sz w:val="20"/>
                <w:u w:val="single"/>
              </w:rPr>
              <w:t>OIL</w:t>
            </w:r>
            <w:r>
              <w:rPr>
                <w:b/>
                <w:spacing w:val="-6"/>
                <w:sz w:val="20"/>
                <w:u w:val="single"/>
              </w:rPr>
              <w:t xml:space="preserve"> </w:t>
            </w:r>
            <w:r>
              <w:rPr>
                <w:b/>
                <w:spacing w:val="-2"/>
                <w:sz w:val="20"/>
                <w:u w:val="single"/>
              </w:rPr>
              <w:t>SPILLS</w:t>
            </w:r>
          </w:p>
          <w:p w:rsidR="00BC3DBA" w:rsidRDefault="00A8284D">
            <w:pPr>
              <w:pStyle w:val="TableParagraph"/>
              <w:numPr>
                <w:ilvl w:val="0"/>
                <w:numId w:val="55"/>
              </w:numPr>
              <w:tabs>
                <w:tab w:val="left" w:pos="466"/>
                <w:tab w:val="left" w:pos="468"/>
              </w:tabs>
              <w:ind w:right="239"/>
              <w:rPr>
                <w:sz w:val="20"/>
              </w:rPr>
            </w:pPr>
            <w:r>
              <w:rPr>
                <w:sz w:val="20"/>
              </w:rPr>
              <w:t>Brazil’s</w:t>
            </w:r>
            <w:r>
              <w:rPr>
                <w:spacing w:val="-4"/>
                <w:sz w:val="20"/>
              </w:rPr>
              <w:t xml:space="preserve"> </w:t>
            </w:r>
            <w:r>
              <w:rPr>
                <w:color w:val="00AF50"/>
                <w:sz w:val="20"/>
                <w:u w:val="single" w:color="00AF50"/>
              </w:rPr>
              <w:t>energy</w:t>
            </w:r>
            <w:r>
              <w:rPr>
                <w:color w:val="00AF50"/>
                <w:spacing w:val="-4"/>
                <w:sz w:val="20"/>
                <w:u w:val="single" w:color="00AF50"/>
              </w:rPr>
              <w:t xml:space="preserve"> </w:t>
            </w:r>
            <w:r>
              <w:rPr>
                <w:color w:val="00AF50"/>
                <w:sz w:val="20"/>
                <w:u w:val="single" w:color="00AF50"/>
              </w:rPr>
              <w:t>consumption</w:t>
            </w:r>
            <w:r>
              <w:rPr>
                <w:color w:val="00AF50"/>
                <w:spacing w:val="-2"/>
                <w:sz w:val="20"/>
                <w:u w:val="single" w:color="00AF50"/>
              </w:rPr>
              <w:t xml:space="preserve"> </w:t>
            </w:r>
            <w:r>
              <w:rPr>
                <w:sz w:val="20"/>
              </w:rPr>
              <w:t>has</w:t>
            </w:r>
            <w:r>
              <w:rPr>
                <w:spacing w:val="-4"/>
                <w:sz w:val="20"/>
              </w:rPr>
              <w:t xml:space="preserve"> </w:t>
            </w:r>
            <w:r>
              <w:rPr>
                <w:color w:val="00AF50"/>
                <w:sz w:val="20"/>
                <w:u w:val="single" w:color="00AF50"/>
              </w:rPr>
              <w:t>increased</w:t>
            </w:r>
            <w:r>
              <w:rPr>
                <w:color w:val="00AF50"/>
                <w:spacing w:val="-2"/>
                <w:sz w:val="20"/>
              </w:rPr>
              <w:t xml:space="preserve"> </w:t>
            </w:r>
            <w:r>
              <w:rPr>
                <w:sz w:val="20"/>
              </w:rPr>
              <w:t>with</w:t>
            </w:r>
            <w:r>
              <w:rPr>
                <w:spacing w:val="-4"/>
                <w:sz w:val="20"/>
              </w:rPr>
              <w:t xml:space="preserve"> </w:t>
            </w:r>
            <w:r>
              <w:rPr>
                <w:sz w:val="20"/>
              </w:rPr>
              <w:t>economic</w:t>
            </w:r>
            <w:r>
              <w:rPr>
                <w:spacing w:val="-3"/>
                <w:sz w:val="20"/>
              </w:rPr>
              <w:t xml:space="preserve"> </w:t>
            </w:r>
            <w:r>
              <w:rPr>
                <w:sz w:val="20"/>
              </w:rPr>
              <w:t>development.</w:t>
            </w:r>
            <w:r>
              <w:rPr>
                <w:spacing w:val="-1"/>
                <w:sz w:val="20"/>
              </w:rPr>
              <w:t xml:space="preserve"> </w:t>
            </w:r>
            <w:r>
              <w:rPr>
                <w:color w:val="00AF50"/>
                <w:sz w:val="20"/>
                <w:u w:val="single" w:color="00AF50"/>
              </w:rPr>
              <w:t>Fossil</w:t>
            </w:r>
            <w:r>
              <w:rPr>
                <w:color w:val="00AF50"/>
                <w:spacing w:val="-2"/>
                <w:sz w:val="20"/>
                <w:u w:val="single" w:color="00AF50"/>
              </w:rPr>
              <w:t xml:space="preserve"> </w:t>
            </w:r>
            <w:r>
              <w:rPr>
                <w:color w:val="00AF50"/>
                <w:sz w:val="20"/>
                <w:u w:val="single" w:color="00AF50"/>
              </w:rPr>
              <w:t>fuels</w:t>
            </w:r>
            <w:r>
              <w:rPr>
                <w:color w:val="00AF50"/>
                <w:spacing w:val="-3"/>
                <w:sz w:val="20"/>
                <w:u w:val="single" w:color="00AF50"/>
              </w:rPr>
              <w:t xml:space="preserve"> </w:t>
            </w:r>
            <w:r>
              <w:rPr>
                <w:sz w:val="20"/>
              </w:rPr>
              <w:t>like</w:t>
            </w:r>
            <w:r>
              <w:rPr>
                <w:spacing w:val="-2"/>
                <w:sz w:val="20"/>
              </w:rPr>
              <w:t xml:space="preserve"> </w:t>
            </w:r>
            <w:r>
              <w:rPr>
                <w:color w:val="00AF50"/>
                <w:sz w:val="20"/>
                <w:u w:val="single" w:color="00AF50"/>
              </w:rPr>
              <w:t>coal</w:t>
            </w:r>
            <w:r>
              <w:rPr>
                <w:color w:val="00AF50"/>
                <w:spacing w:val="-2"/>
                <w:sz w:val="20"/>
              </w:rPr>
              <w:t xml:space="preserve"> </w:t>
            </w:r>
            <w:r>
              <w:rPr>
                <w:sz w:val="20"/>
              </w:rPr>
              <w:t>and</w:t>
            </w:r>
            <w:r>
              <w:rPr>
                <w:spacing w:val="-2"/>
                <w:sz w:val="20"/>
              </w:rPr>
              <w:t xml:space="preserve"> </w:t>
            </w:r>
            <w:r>
              <w:rPr>
                <w:color w:val="00AF50"/>
                <w:sz w:val="20"/>
                <w:u w:val="single" w:color="00AF50"/>
              </w:rPr>
              <w:t>oil</w:t>
            </w:r>
            <w:r>
              <w:rPr>
                <w:color w:val="00AF50"/>
                <w:sz w:val="20"/>
              </w:rPr>
              <w:t xml:space="preserve"> </w:t>
            </w:r>
            <w:r>
              <w:rPr>
                <w:sz w:val="20"/>
              </w:rPr>
              <w:t xml:space="preserve">are </w:t>
            </w:r>
            <w:r>
              <w:rPr>
                <w:color w:val="00AF50"/>
                <w:sz w:val="20"/>
                <w:u w:val="single" w:color="00AF50"/>
              </w:rPr>
              <w:t xml:space="preserve">readily available </w:t>
            </w:r>
            <w:r>
              <w:rPr>
                <w:sz w:val="20"/>
              </w:rPr>
              <w:t xml:space="preserve">and </w:t>
            </w:r>
            <w:r>
              <w:rPr>
                <w:color w:val="00AF50"/>
                <w:sz w:val="20"/>
                <w:u w:val="single" w:color="00AF50"/>
              </w:rPr>
              <w:t>affordable fuels</w:t>
            </w:r>
            <w:r>
              <w:rPr>
                <w:sz w:val="20"/>
              </w:rPr>
              <w:t xml:space="preserve">, but release lots of </w:t>
            </w:r>
            <w:r>
              <w:rPr>
                <w:color w:val="00AF50"/>
                <w:sz w:val="20"/>
                <w:u w:val="single" w:color="00AF50"/>
              </w:rPr>
              <w:t>air pollution</w:t>
            </w:r>
            <w:r>
              <w:rPr>
                <w:sz w:val="20"/>
              </w:rPr>
              <w:t>.</w:t>
            </w:r>
          </w:p>
          <w:p w:rsidR="00BC3DBA" w:rsidRDefault="00A8284D">
            <w:pPr>
              <w:pStyle w:val="TableParagraph"/>
              <w:numPr>
                <w:ilvl w:val="0"/>
                <w:numId w:val="55"/>
              </w:numPr>
              <w:tabs>
                <w:tab w:val="left" w:pos="466"/>
                <w:tab w:val="left" w:pos="468"/>
              </w:tabs>
              <w:ind w:right="262"/>
              <w:rPr>
                <w:sz w:val="20"/>
              </w:rPr>
            </w:pPr>
            <w:r>
              <w:rPr>
                <w:color w:val="00AF50"/>
                <w:sz w:val="20"/>
                <w:u w:val="single" w:color="00AF50"/>
              </w:rPr>
              <w:t>Oil</w:t>
            </w:r>
            <w:r>
              <w:rPr>
                <w:color w:val="00AF50"/>
                <w:spacing w:val="-3"/>
                <w:sz w:val="20"/>
                <w:u w:val="single" w:color="00AF50"/>
              </w:rPr>
              <w:t xml:space="preserve"> </w:t>
            </w:r>
            <w:r>
              <w:rPr>
                <w:color w:val="00AF50"/>
                <w:sz w:val="20"/>
                <w:u w:val="single" w:color="00AF50"/>
              </w:rPr>
              <w:t>Exploration</w:t>
            </w:r>
            <w:r>
              <w:rPr>
                <w:color w:val="00AF50"/>
                <w:spacing w:val="-3"/>
                <w:sz w:val="20"/>
                <w:u w:val="single" w:color="00AF50"/>
              </w:rPr>
              <w:t xml:space="preserve"> </w:t>
            </w:r>
            <w:r>
              <w:rPr>
                <w:sz w:val="20"/>
              </w:rPr>
              <w:t>has</w:t>
            </w:r>
            <w:r>
              <w:rPr>
                <w:spacing w:val="-5"/>
                <w:sz w:val="20"/>
              </w:rPr>
              <w:t xml:space="preserve"> </w:t>
            </w:r>
            <w:r>
              <w:rPr>
                <w:sz w:val="20"/>
              </w:rPr>
              <w:t>caused</w:t>
            </w:r>
            <w:r>
              <w:rPr>
                <w:spacing w:val="-3"/>
                <w:sz w:val="20"/>
              </w:rPr>
              <w:t xml:space="preserve"> </w:t>
            </w:r>
            <w:r>
              <w:rPr>
                <w:sz w:val="20"/>
              </w:rPr>
              <w:t>2</w:t>
            </w:r>
            <w:r>
              <w:rPr>
                <w:spacing w:val="-3"/>
                <w:sz w:val="20"/>
              </w:rPr>
              <w:t xml:space="preserve"> </w:t>
            </w:r>
            <w:r>
              <w:rPr>
                <w:sz w:val="20"/>
              </w:rPr>
              <w:t xml:space="preserve">major </w:t>
            </w:r>
            <w:r>
              <w:rPr>
                <w:color w:val="00AF50"/>
                <w:sz w:val="20"/>
                <w:u w:val="single" w:color="00AF50"/>
              </w:rPr>
              <w:t>oil</w:t>
            </w:r>
            <w:r>
              <w:rPr>
                <w:color w:val="00AF50"/>
                <w:spacing w:val="-4"/>
                <w:sz w:val="20"/>
                <w:u w:val="single" w:color="00AF50"/>
              </w:rPr>
              <w:t xml:space="preserve"> </w:t>
            </w:r>
            <w:r>
              <w:rPr>
                <w:color w:val="00AF50"/>
                <w:sz w:val="20"/>
                <w:u w:val="single" w:color="00AF50"/>
              </w:rPr>
              <w:t>spills</w:t>
            </w:r>
            <w:r>
              <w:rPr>
                <w:color w:val="00AF50"/>
                <w:spacing w:val="-4"/>
                <w:sz w:val="20"/>
                <w:u w:val="single" w:color="00AF50"/>
              </w:rPr>
              <w:t xml:space="preserve"> </w:t>
            </w:r>
            <w:r>
              <w:rPr>
                <w:sz w:val="20"/>
              </w:rPr>
              <w:t>in</w:t>
            </w:r>
            <w:r>
              <w:rPr>
                <w:spacing w:val="-5"/>
                <w:sz w:val="20"/>
              </w:rPr>
              <w:t xml:space="preserve"> </w:t>
            </w:r>
            <w:r>
              <w:rPr>
                <w:sz w:val="20"/>
              </w:rPr>
              <w:t>2019</w:t>
            </w:r>
            <w:r>
              <w:rPr>
                <w:spacing w:val="-1"/>
                <w:sz w:val="20"/>
              </w:rPr>
              <w:t xml:space="preserve"> </w:t>
            </w:r>
            <w:r>
              <w:rPr>
                <w:sz w:val="20"/>
              </w:rPr>
              <w:t>and</w:t>
            </w:r>
            <w:r>
              <w:rPr>
                <w:spacing w:val="-3"/>
                <w:sz w:val="20"/>
              </w:rPr>
              <w:t xml:space="preserve"> </w:t>
            </w:r>
            <w:r>
              <w:rPr>
                <w:sz w:val="20"/>
              </w:rPr>
              <w:t>2011.</w:t>
            </w:r>
            <w:r>
              <w:rPr>
                <w:spacing w:val="-3"/>
                <w:sz w:val="20"/>
              </w:rPr>
              <w:t xml:space="preserve"> </w:t>
            </w:r>
            <w:r>
              <w:rPr>
                <w:sz w:val="20"/>
              </w:rPr>
              <w:t>The</w:t>
            </w:r>
            <w:r>
              <w:rPr>
                <w:spacing w:val="-2"/>
                <w:sz w:val="20"/>
              </w:rPr>
              <w:t xml:space="preserve"> </w:t>
            </w:r>
            <w:r>
              <w:rPr>
                <w:sz w:val="20"/>
              </w:rPr>
              <w:t>2019</w:t>
            </w:r>
            <w:r>
              <w:rPr>
                <w:spacing w:val="-3"/>
                <w:sz w:val="20"/>
              </w:rPr>
              <w:t xml:space="preserve"> </w:t>
            </w:r>
            <w:r>
              <w:rPr>
                <w:sz w:val="20"/>
              </w:rPr>
              <w:t>spill</w:t>
            </w:r>
            <w:r>
              <w:rPr>
                <w:spacing w:val="-3"/>
                <w:sz w:val="20"/>
              </w:rPr>
              <w:t xml:space="preserve"> </w:t>
            </w:r>
            <w:r>
              <w:rPr>
                <w:sz w:val="20"/>
              </w:rPr>
              <w:t>affected</w:t>
            </w:r>
            <w:r>
              <w:rPr>
                <w:spacing w:val="-3"/>
                <w:sz w:val="20"/>
              </w:rPr>
              <w:t xml:space="preserve"> </w:t>
            </w:r>
            <w:r>
              <w:rPr>
                <w:sz w:val="20"/>
              </w:rPr>
              <w:t>2,500km</w:t>
            </w:r>
            <w:r>
              <w:rPr>
                <w:spacing w:val="-2"/>
                <w:sz w:val="20"/>
              </w:rPr>
              <w:t xml:space="preserve"> </w:t>
            </w:r>
            <w:r>
              <w:rPr>
                <w:sz w:val="20"/>
              </w:rPr>
              <w:t>of coastline. 1000 tonnes of oil had leaked onto 150 beaches, causing huge environmental problems, such as killing 800 endangered turtles</w:t>
            </w:r>
          </w:p>
          <w:p w:rsidR="00BC3DBA" w:rsidRDefault="00A8284D">
            <w:pPr>
              <w:pStyle w:val="TableParagraph"/>
              <w:spacing w:before="1"/>
              <w:ind w:left="108"/>
              <w:rPr>
                <w:b/>
                <w:sz w:val="20"/>
              </w:rPr>
            </w:pPr>
            <w:r>
              <w:rPr>
                <w:b/>
                <w:spacing w:val="-2"/>
                <w:sz w:val="20"/>
                <w:u w:val="single"/>
              </w:rPr>
              <w:t>DEFORESTATION</w:t>
            </w:r>
          </w:p>
          <w:p w:rsidR="00BC3DBA" w:rsidRDefault="00A8284D">
            <w:pPr>
              <w:pStyle w:val="TableParagraph"/>
              <w:numPr>
                <w:ilvl w:val="0"/>
                <w:numId w:val="55"/>
              </w:numPr>
              <w:tabs>
                <w:tab w:val="left" w:pos="466"/>
                <w:tab w:val="left" w:pos="468"/>
              </w:tabs>
              <w:ind w:right="247"/>
              <w:rPr>
                <w:sz w:val="20"/>
              </w:rPr>
            </w:pPr>
            <w:r>
              <w:rPr>
                <w:color w:val="00AF50"/>
                <w:sz w:val="20"/>
                <w:u w:val="single" w:color="00AF50"/>
              </w:rPr>
              <w:t>Demand</w:t>
            </w:r>
            <w:r>
              <w:rPr>
                <w:color w:val="00AF50"/>
                <w:spacing w:val="-3"/>
                <w:sz w:val="20"/>
              </w:rPr>
              <w:t xml:space="preserve"> </w:t>
            </w:r>
            <w:r>
              <w:rPr>
                <w:sz w:val="20"/>
              </w:rPr>
              <w:t>for</w:t>
            </w:r>
            <w:r>
              <w:rPr>
                <w:spacing w:val="-4"/>
                <w:sz w:val="20"/>
              </w:rPr>
              <w:t xml:space="preserve"> </w:t>
            </w:r>
            <w:r>
              <w:rPr>
                <w:sz w:val="20"/>
              </w:rPr>
              <w:t>resources</w:t>
            </w:r>
            <w:r>
              <w:rPr>
                <w:spacing w:val="-5"/>
                <w:sz w:val="20"/>
              </w:rPr>
              <w:t xml:space="preserve"> </w:t>
            </w:r>
            <w:r>
              <w:rPr>
                <w:sz w:val="20"/>
              </w:rPr>
              <w:t>can</w:t>
            </w:r>
            <w:r>
              <w:rPr>
                <w:spacing w:val="-5"/>
                <w:sz w:val="20"/>
              </w:rPr>
              <w:t xml:space="preserve"> </w:t>
            </w:r>
            <w:r>
              <w:rPr>
                <w:sz w:val="20"/>
              </w:rPr>
              <w:t>lead</w:t>
            </w:r>
            <w:r>
              <w:rPr>
                <w:spacing w:val="-4"/>
                <w:sz w:val="20"/>
              </w:rPr>
              <w:t xml:space="preserve"> </w:t>
            </w:r>
            <w:r>
              <w:rPr>
                <w:sz w:val="20"/>
              </w:rPr>
              <w:t>to</w:t>
            </w:r>
            <w:r>
              <w:rPr>
                <w:spacing w:val="-4"/>
                <w:sz w:val="20"/>
              </w:rPr>
              <w:t xml:space="preserve"> </w:t>
            </w:r>
            <w:r>
              <w:rPr>
                <w:sz w:val="20"/>
              </w:rPr>
              <w:t xml:space="preserve">the </w:t>
            </w:r>
            <w:r>
              <w:rPr>
                <w:color w:val="00AF50"/>
                <w:sz w:val="20"/>
                <w:u w:val="single" w:color="00AF50"/>
              </w:rPr>
              <w:t>destruction</w:t>
            </w:r>
            <w:r>
              <w:rPr>
                <w:color w:val="00AF50"/>
                <w:spacing w:val="-5"/>
                <w:sz w:val="20"/>
                <w:u w:val="single" w:color="00AF50"/>
              </w:rPr>
              <w:t xml:space="preserve"> </w:t>
            </w:r>
            <w:r>
              <w:rPr>
                <w:color w:val="00AF50"/>
                <w:sz w:val="20"/>
                <w:u w:val="single" w:color="00AF50"/>
              </w:rPr>
              <w:t>of</w:t>
            </w:r>
            <w:r>
              <w:rPr>
                <w:color w:val="00AF50"/>
                <w:spacing w:val="-4"/>
                <w:sz w:val="20"/>
                <w:u w:val="single" w:color="00AF50"/>
              </w:rPr>
              <w:t xml:space="preserve"> </w:t>
            </w:r>
            <w:r>
              <w:rPr>
                <w:color w:val="00AF50"/>
                <w:sz w:val="20"/>
                <w:u w:val="single" w:color="00AF50"/>
              </w:rPr>
              <w:t>habitats</w:t>
            </w:r>
            <w:r>
              <w:rPr>
                <w:sz w:val="20"/>
              </w:rPr>
              <w:t>,</w:t>
            </w:r>
            <w:r>
              <w:rPr>
                <w:spacing w:val="-4"/>
                <w:sz w:val="20"/>
              </w:rPr>
              <w:t xml:space="preserve"> </w:t>
            </w:r>
            <w:r>
              <w:rPr>
                <w:sz w:val="20"/>
              </w:rPr>
              <w:t>e.g.</w:t>
            </w:r>
            <w:r>
              <w:rPr>
                <w:spacing w:val="-3"/>
                <w:sz w:val="20"/>
              </w:rPr>
              <w:t xml:space="preserve"> </w:t>
            </w:r>
            <w:r>
              <w:rPr>
                <w:color w:val="00AF50"/>
                <w:sz w:val="20"/>
                <w:u w:val="single" w:color="00AF50"/>
              </w:rPr>
              <w:t>deforestation</w:t>
            </w:r>
            <w:r>
              <w:rPr>
                <w:sz w:val="20"/>
              </w:rPr>
              <w:t>.</w:t>
            </w:r>
            <w:r>
              <w:rPr>
                <w:spacing w:val="-3"/>
                <w:sz w:val="20"/>
              </w:rPr>
              <w:t xml:space="preserve"> </w:t>
            </w:r>
            <w:r>
              <w:rPr>
                <w:sz w:val="20"/>
              </w:rPr>
              <w:t>Cattle</w:t>
            </w:r>
            <w:r>
              <w:rPr>
                <w:spacing w:val="-3"/>
                <w:sz w:val="20"/>
              </w:rPr>
              <w:t xml:space="preserve"> </w:t>
            </w:r>
            <w:r>
              <w:rPr>
                <w:sz w:val="20"/>
              </w:rPr>
              <w:t xml:space="preserve">Ranching businesses currently cause of </w:t>
            </w:r>
            <w:r>
              <w:rPr>
                <w:color w:val="00AF50"/>
                <w:sz w:val="20"/>
                <w:u w:val="single" w:color="00AF50"/>
              </w:rPr>
              <w:t>80%</w:t>
            </w:r>
            <w:r>
              <w:rPr>
                <w:color w:val="00AF50"/>
                <w:sz w:val="20"/>
              </w:rPr>
              <w:t xml:space="preserve"> </w:t>
            </w:r>
            <w:r>
              <w:rPr>
                <w:sz w:val="20"/>
              </w:rPr>
              <w:t>of Brazil’s deforestation.</w:t>
            </w:r>
          </w:p>
          <w:p w:rsidR="00BC3DBA" w:rsidRDefault="00A8284D">
            <w:pPr>
              <w:pStyle w:val="TableParagraph"/>
              <w:numPr>
                <w:ilvl w:val="0"/>
                <w:numId w:val="55"/>
              </w:numPr>
              <w:tabs>
                <w:tab w:val="left" w:pos="466"/>
                <w:tab w:val="left" w:pos="468"/>
              </w:tabs>
              <w:ind w:right="396"/>
              <w:rPr>
                <w:sz w:val="20"/>
              </w:rPr>
            </w:pPr>
            <w:r>
              <w:rPr>
                <w:color w:val="00AF50"/>
                <w:sz w:val="20"/>
                <w:u w:val="single" w:color="00AF50"/>
              </w:rPr>
              <w:t>Farming</w:t>
            </w:r>
            <w:r>
              <w:rPr>
                <w:color w:val="00AF50"/>
                <w:spacing w:val="-4"/>
                <w:sz w:val="20"/>
              </w:rPr>
              <w:t xml:space="preserve"> </w:t>
            </w:r>
            <w:r>
              <w:rPr>
                <w:sz w:val="20"/>
              </w:rPr>
              <w:t>and</w:t>
            </w:r>
            <w:r>
              <w:rPr>
                <w:spacing w:val="-2"/>
                <w:sz w:val="20"/>
              </w:rPr>
              <w:t xml:space="preserve"> </w:t>
            </w:r>
            <w:r>
              <w:rPr>
                <w:sz w:val="20"/>
              </w:rPr>
              <w:t>increased</w:t>
            </w:r>
            <w:r>
              <w:rPr>
                <w:spacing w:val="-1"/>
                <w:sz w:val="20"/>
              </w:rPr>
              <w:t xml:space="preserve"> </w:t>
            </w:r>
            <w:r>
              <w:rPr>
                <w:color w:val="00AF50"/>
                <w:sz w:val="20"/>
                <w:u w:val="single" w:color="00AF50"/>
              </w:rPr>
              <w:t>urbanisation</w:t>
            </w:r>
            <w:r>
              <w:rPr>
                <w:color w:val="00AF50"/>
                <w:spacing w:val="-4"/>
                <w:sz w:val="20"/>
              </w:rPr>
              <w:t xml:space="preserve"> </w:t>
            </w:r>
            <w:r>
              <w:rPr>
                <w:sz w:val="20"/>
              </w:rPr>
              <w:t>has</w:t>
            </w:r>
            <w:r>
              <w:rPr>
                <w:spacing w:val="-6"/>
                <w:sz w:val="20"/>
              </w:rPr>
              <w:t xml:space="preserve"> </w:t>
            </w:r>
            <w:r>
              <w:rPr>
                <w:sz w:val="20"/>
              </w:rPr>
              <w:t>resulted</w:t>
            </w:r>
            <w:r>
              <w:rPr>
                <w:spacing w:val="-4"/>
                <w:sz w:val="20"/>
              </w:rPr>
              <w:t xml:space="preserve"> </w:t>
            </w:r>
            <w:r>
              <w:rPr>
                <w:sz w:val="20"/>
              </w:rPr>
              <w:t>in</w:t>
            </w:r>
            <w:r>
              <w:rPr>
                <w:spacing w:val="-1"/>
                <w:sz w:val="20"/>
              </w:rPr>
              <w:t xml:space="preserve"> </w:t>
            </w:r>
            <w:r>
              <w:rPr>
                <w:color w:val="00AF50"/>
                <w:sz w:val="20"/>
                <w:u w:val="single" w:color="00AF50"/>
              </w:rPr>
              <w:t>deforestation</w:t>
            </w:r>
            <w:r>
              <w:rPr>
                <w:color w:val="00AF50"/>
                <w:spacing w:val="-4"/>
                <w:sz w:val="20"/>
              </w:rPr>
              <w:t xml:space="preserve"> </w:t>
            </w:r>
            <w:r>
              <w:rPr>
                <w:sz w:val="20"/>
              </w:rPr>
              <w:t>and</w:t>
            </w:r>
            <w:r>
              <w:rPr>
                <w:spacing w:val="-3"/>
                <w:sz w:val="20"/>
              </w:rPr>
              <w:t xml:space="preserve"> </w:t>
            </w:r>
            <w:r>
              <w:rPr>
                <w:color w:val="00AF50"/>
                <w:sz w:val="20"/>
                <w:u w:val="single" w:color="00AF50"/>
              </w:rPr>
              <w:t>waste</w:t>
            </w:r>
            <w:r>
              <w:rPr>
                <w:color w:val="00AF50"/>
                <w:spacing w:val="-4"/>
                <w:sz w:val="20"/>
                <w:u w:val="single" w:color="00AF50"/>
              </w:rPr>
              <w:t xml:space="preserve"> </w:t>
            </w:r>
            <w:r>
              <w:rPr>
                <w:color w:val="00AF50"/>
                <w:sz w:val="20"/>
                <w:u w:val="single" w:color="00AF50"/>
              </w:rPr>
              <w:t>management</w:t>
            </w:r>
            <w:r>
              <w:rPr>
                <w:color w:val="00AF50"/>
                <w:spacing w:val="-5"/>
                <w:sz w:val="20"/>
                <w:u w:val="single" w:color="00AF50"/>
              </w:rPr>
              <w:t xml:space="preserve"> </w:t>
            </w:r>
            <w:r>
              <w:rPr>
                <w:color w:val="00AF50"/>
                <w:sz w:val="20"/>
                <w:u w:val="single" w:color="00AF50"/>
              </w:rPr>
              <w:t>issues</w:t>
            </w:r>
            <w:r>
              <w:rPr>
                <w:sz w:val="20"/>
              </w:rPr>
              <w:t xml:space="preserve">- </w:t>
            </w:r>
            <w:r>
              <w:rPr>
                <w:color w:val="00AF50"/>
                <w:sz w:val="20"/>
                <w:u w:val="single" w:color="00AF50"/>
              </w:rPr>
              <w:t xml:space="preserve">70-80% </w:t>
            </w:r>
            <w:r>
              <w:rPr>
                <w:sz w:val="20"/>
              </w:rPr>
              <w:t xml:space="preserve">of forests have </w:t>
            </w:r>
            <w:r>
              <w:rPr>
                <w:color w:val="00AF50"/>
                <w:sz w:val="20"/>
                <w:u w:val="single" w:color="00AF50"/>
              </w:rPr>
              <w:t>disappeared.</w:t>
            </w:r>
          </w:p>
          <w:p w:rsidR="00BC3DBA" w:rsidRDefault="00A8284D">
            <w:pPr>
              <w:pStyle w:val="TableParagraph"/>
              <w:numPr>
                <w:ilvl w:val="0"/>
                <w:numId w:val="55"/>
              </w:numPr>
              <w:tabs>
                <w:tab w:val="left" w:pos="466"/>
                <w:tab w:val="left" w:pos="468"/>
              </w:tabs>
              <w:spacing w:line="242" w:lineRule="auto"/>
              <w:ind w:right="151"/>
              <w:rPr>
                <w:sz w:val="20"/>
              </w:rPr>
            </w:pPr>
            <w:r>
              <w:rPr>
                <w:color w:val="00AF50"/>
                <w:sz w:val="20"/>
                <w:u w:val="single" w:color="00AF50"/>
              </w:rPr>
              <w:t>Gold Mining</w:t>
            </w:r>
            <w:r>
              <w:rPr>
                <w:color w:val="00AF50"/>
                <w:sz w:val="20"/>
              </w:rPr>
              <w:t xml:space="preserve"> </w:t>
            </w:r>
            <w:r>
              <w:rPr>
                <w:sz w:val="20"/>
              </w:rPr>
              <w:t>in the Amazon leads to contamination and soil erosion. The price of gold increased 300%</w:t>
            </w:r>
            <w:r>
              <w:rPr>
                <w:spacing w:val="-7"/>
                <w:sz w:val="20"/>
              </w:rPr>
              <w:t xml:space="preserve"> </w:t>
            </w:r>
            <w:r>
              <w:rPr>
                <w:sz w:val="20"/>
              </w:rPr>
              <w:t>since</w:t>
            </w:r>
            <w:r>
              <w:rPr>
                <w:spacing w:val="-6"/>
                <w:sz w:val="20"/>
              </w:rPr>
              <w:t xml:space="preserve"> </w:t>
            </w:r>
            <w:r>
              <w:rPr>
                <w:sz w:val="20"/>
              </w:rPr>
              <w:t>2010</w:t>
            </w:r>
            <w:r>
              <w:rPr>
                <w:spacing w:val="-4"/>
                <w:sz w:val="20"/>
              </w:rPr>
              <w:t xml:space="preserve"> </w:t>
            </w:r>
            <w:r>
              <w:rPr>
                <w:sz w:val="20"/>
              </w:rPr>
              <w:t>spurring</w:t>
            </w:r>
            <w:r>
              <w:rPr>
                <w:spacing w:val="-5"/>
                <w:sz w:val="20"/>
              </w:rPr>
              <w:t xml:space="preserve"> </w:t>
            </w:r>
            <w:r>
              <w:rPr>
                <w:sz w:val="20"/>
              </w:rPr>
              <w:t>a</w:t>
            </w:r>
            <w:r>
              <w:rPr>
                <w:spacing w:val="-5"/>
                <w:sz w:val="20"/>
              </w:rPr>
              <w:t xml:space="preserve"> </w:t>
            </w:r>
            <w:r>
              <w:rPr>
                <w:sz w:val="20"/>
              </w:rPr>
              <w:t>growth</w:t>
            </w:r>
            <w:r>
              <w:rPr>
                <w:spacing w:val="-6"/>
                <w:sz w:val="20"/>
              </w:rPr>
              <w:t xml:space="preserve"> </w:t>
            </w:r>
            <w:r>
              <w:rPr>
                <w:sz w:val="20"/>
              </w:rPr>
              <w:t>in</w:t>
            </w:r>
            <w:r>
              <w:rPr>
                <w:spacing w:val="-8"/>
                <w:sz w:val="20"/>
              </w:rPr>
              <w:t xml:space="preserve"> </w:t>
            </w:r>
            <w:r>
              <w:rPr>
                <w:sz w:val="20"/>
              </w:rPr>
              <w:t>gold</w:t>
            </w:r>
            <w:r>
              <w:rPr>
                <w:spacing w:val="-6"/>
                <w:sz w:val="20"/>
              </w:rPr>
              <w:t xml:space="preserve"> </w:t>
            </w:r>
            <w:r>
              <w:rPr>
                <w:sz w:val="20"/>
              </w:rPr>
              <w:t>mining</w:t>
            </w:r>
            <w:r>
              <w:rPr>
                <w:spacing w:val="-2"/>
                <w:sz w:val="20"/>
              </w:rPr>
              <w:t xml:space="preserve"> </w:t>
            </w:r>
            <w:r>
              <w:rPr>
                <w:sz w:val="20"/>
              </w:rPr>
              <w:t>causing</w:t>
            </w:r>
            <w:r>
              <w:rPr>
                <w:spacing w:val="-6"/>
                <w:sz w:val="20"/>
              </w:rPr>
              <w:t xml:space="preserve"> </w:t>
            </w:r>
            <w:r>
              <w:rPr>
                <w:sz w:val="20"/>
              </w:rPr>
              <w:t>2,000</w:t>
            </w:r>
            <w:r>
              <w:rPr>
                <w:spacing w:val="-6"/>
                <w:sz w:val="20"/>
              </w:rPr>
              <w:t xml:space="preserve"> </w:t>
            </w:r>
            <w:r>
              <w:rPr>
                <w:sz w:val="20"/>
              </w:rPr>
              <w:t>hectares</w:t>
            </w:r>
            <w:r>
              <w:rPr>
                <w:spacing w:val="-7"/>
                <w:sz w:val="20"/>
              </w:rPr>
              <w:t xml:space="preserve"> </w:t>
            </w:r>
            <w:r>
              <w:rPr>
                <w:sz w:val="20"/>
              </w:rPr>
              <w:t>of</w:t>
            </w:r>
            <w:r>
              <w:rPr>
                <w:spacing w:val="-4"/>
                <w:sz w:val="20"/>
              </w:rPr>
              <w:t xml:space="preserve"> </w:t>
            </w:r>
            <w:r>
              <w:rPr>
                <w:sz w:val="20"/>
              </w:rPr>
              <w:t>deforestation</w:t>
            </w:r>
            <w:r>
              <w:rPr>
                <w:spacing w:val="-8"/>
                <w:sz w:val="20"/>
              </w:rPr>
              <w:t xml:space="preserve"> </w:t>
            </w:r>
            <w:r>
              <w:rPr>
                <w:sz w:val="20"/>
              </w:rPr>
              <w:t>in</w:t>
            </w:r>
            <w:r>
              <w:rPr>
                <w:spacing w:val="-8"/>
                <w:sz w:val="20"/>
              </w:rPr>
              <w:t xml:space="preserve"> </w:t>
            </w:r>
            <w:r>
              <w:rPr>
                <w:spacing w:val="-2"/>
                <w:sz w:val="20"/>
              </w:rPr>
              <w:t>2019.</w:t>
            </w:r>
          </w:p>
        </w:tc>
      </w:tr>
    </w:tbl>
    <w:p w:rsidR="00BC3DBA" w:rsidRDefault="00A8284D">
      <w:pPr>
        <w:pStyle w:val="BodyText"/>
        <w:spacing w:before="1"/>
        <w:rPr>
          <w:sz w:val="9"/>
        </w:rPr>
      </w:pPr>
      <w:r>
        <w:rPr>
          <w:noProof/>
          <w:lang w:val="en-GB" w:eastAsia="en-GB"/>
        </w:rPr>
        <mc:AlternateContent>
          <mc:Choice Requires="wpg">
            <w:drawing>
              <wp:anchor distT="0" distB="0" distL="0" distR="0" simplePos="0" relativeHeight="251839488" behindDoc="1" locked="0" layoutInCell="1" allowOverlap="1">
                <wp:simplePos x="0" y="0"/>
                <wp:positionH relativeFrom="page">
                  <wp:posOffset>457200</wp:posOffset>
                </wp:positionH>
                <wp:positionV relativeFrom="paragraph">
                  <wp:posOffset>96011</wp:posOffset>
                </wp:positionV>
                <wp:extent cx="6654800" cy="571500"/>
                <wp:effectExtent l="0" t="0" r="0" b="0"/>
                <wp:wrapTopAndBottom/>
                <wp:docPr id="1063" name="Group 10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4800" cy="571500"/>
                          <a:chOff x="0" y="0"/>
                          <a:chExt cx="6654800" cy="571500"/>
                        </a:xfrm>
                      </wpg:grpSpPr>
                      <wps:wsp>
                        <wps:cNvPr id="1064" name="Graphic 1064"/>
                        <wps:cNvSpPr/>
                        <wps:spPr>
                          <a:xfrm>
                            <a:off x="19050" y="19050"/>
                            <a:ext cx="6616700" cy="533400"/>
                          </a:xfrm>
                          <a:custGeom>
                            <a:avLst/>
                            <a:gdLst/>
                            <a:ahLst/>
                            <a:cxnLst/>
                            <a:rect l="l" t="t" r="r" b="b"/>
                            <a:pathLst>
                              <a:path w="6616700" h="533400">
                                <a:moveTo>
                                  <a:pt x="6527800" y="0"/>
                                </a:moveTo>
                                <a:lnTo>
                                  <a:pt x="88900" y="0"/>
                                </a:lnTo>
                                <a:lnTo>
                                  <a:pt x="54296" y="6979"/>
                                </a:lnTo>
                                <a:lnTo>
                                  <a:pt x="26038" y="26019"/>
                                </a:lnTo>
                                <a:lnTo>
                                  <a:pt x="6986" y="54274"/>
                                </a:lnTo>
                                <a:lnTo>
                                  <a:pt x="0" y="88899"/>
                                </a:lnTo>
                                <a:lnTo>
                                  <a:pt x="0" y="444499"/>
                                </a:lnTo>
                                <a:lnTo>
                                  <a:pt x="6986" y="479089"/>
                                </a:lnTo>
                                <a:lnTo>
                                  <a:pt x="26038" y="507339"/>
                                </a:lnTo>
                                <a:lnTo>
                                  <a:pt x="54296" y="526388"/>
                                </a:lnTo>
                                <a:lnTo>
                                  <a:pt x="88900" y="533374"/>
                                </a:lnTo>
                                <a:lnTo>
                                  <a:pt x="6527800" y="533374"/>
                                </a:lnTo>
                                <a:lnTo>
                                  <a:pt x="6562425" y="526388"/>
                                </a:lnTo>
                                <a:lnTo>
                                  <a:pt x="6590680" y="507339"/>
                                </a:lnTo>
                                <a:lnTo>
                                  <a:pt x="6609720" y="479089"/>
                                </a:lnTo>
                                <a:lnTo>
                                  <a:pt x="6616700" y="444499"/>
                                </a:lnTo>
                                <a:lnTo>
                                  <a:pt x="6616700" y="88899"/>
                                </a:lnTo>
                                <a:lnTo>
                                  <a:pt x="6609720" y="54274"/>
                                </a:lnTo>
                                <a:lnTo>
                                  <a:pt x="6590680" y="26019"/>
                                </a:lnTo>
                                <a:lnTo>
                                  <a:pt x="6562425" y="6979"/>
                                </a:lnTo>
                                <a:lnTo>
                                  <a:pt x="6527800" y="0"/>
                                </a:lnTo>
                                <a:close/>
                              </a:path>
                            </a:pathLst>
                          </a:custGeom>
                          <a:solidFill>
                            <a:srgbClr val="FAE4D5"/>
                          </a:solidFill>
                        </wps:spPr>
                        <wps:bodyPr wrap="square" lIns="0" tIns="0" rIns="0" bIns="0" rtlCol="0">
                          <a:prstTxWarp prst="textNoShape">
                            <a:avLst/>
                          </a:prstTxWarp>
                          <a:noAutofit/>
                        </wps:bodyPr>
                      </wps:wsp>
                      <wps:wsp>
                        <wps:cNvPr id="1065" name="Graphic 1065"/>
                        <wps:cNvSpPr/>
                        <wps:spPr>
                          <a:xfrm>
                            <a:off x="19050" y="19050"/>
                            <a:ext cx="6616700" cy="533400"/>
                          </a:xfrm>
                          <a:custGeom>
                            <a:avLst/>
                            <a:gdLst/>
                            <a:ahLst/>
                            <a:cxnLst/>
                            <a:rect l="l" t="t" r="r" b="b"/>
                            <a:pathLst>
                              <a:path w="6616700" h="533400">
                                <a:moveTo>
                                  <a:pt x="0" y="88899"/>
                                </a:moveTo>
                                <a:lnTo>
                                  <a:pt x="6986" y="54274"/>
                                </a:lnTo>
                                <a:lnTo>
                                  <a:pt x="26038" y="26019"/>
                                </a:lnTo>
                                <a:lnTo>
                                  <a:pt x="54296" y="6979"/>
                                </a:lnTo>
                                <a:lnTo>
                                  <a:pt x="88900" y="0"/>
                                </a:lnTo>
                                <a:lnTo>
                                  <a:pt x="6527800" y="0"/>
                                </a:lnTo>
                                <a:lnTo>
                                  <a:pt x="6562425" y="6979"/>
                                </a:lnTo>
                                <a:lnTo>
                                  <a:pt x="6590680" y="26019"/>
                                </a:lnTo>
                                <a:lnTo>
                                  <a:pt x="6609720" y="54274"/>
                                </a:lnTo>
                                <a:lnTo>
                                  <a:pt x="6616700" y="88899"/>
                                </a:lnTo>
                                <a:lnTo>
                                  <a:pt x="6616700" y="444499"/>
                                </a:lnTo>
                                <a:lnTo>
                                  <a:pt x="6609720" y="479089"/>
                                </a:lnTo>
                                <a:lnTo>
                                  <a:pt x="6590680" y="507339"/>
                                </a:lnTo>
                                <a:lnTo>
                                  <a:pt x="6562425" y="526388"/>
                                </a:lnTo>
                                <a:lnTo>
                                  <a:pt x="6527800" y="533374"/>
                                </a:lnTo>
                                <a:lnTo>
                                  <a:pt x="88900" y="533374"/>
                                </a:lnTo>
                                <a:lnTo>
                                  <a:pt x="54296" y="526388"/>
                                </a:lnTo>
                                <a:lnTo>
                                  <a:pt x="26038" y="507339"/>
                                </a:lnTo>
                                <a:lnTo>
                                  <a:pt x="6986" y="479089"/>
                                </a:lnTo>
                                <a:lnTo>
                                  <a:pt x="0" y="444499"/>
                                </a:lnTo>
                                <a:lnTo>
                                  <a:pt x="0" y="88899"/>
                                </a:lnTo>
                                <a:close/>
                              </a:path>
                            </a:pathLst>
                          </a:custGeom>
                          <a:ln w="38099">
                            <a:solidFill>
                              <a:srgbClr val="C55A11"/>
                            </a:solidFill>
                            <a:prstDash val="solid"/>
                          </a:ln>
                        </wps:spPr>
                        <wps:bodyPr wrap="square" lIns="0" tIns="0" rIns="0" bIns="0" rtlCol="0">
                          <a:prstTxWarp prst="textNoShape">
                            <a:avLst/>
                          </a:prstTxWarp>
                          <a:noAutofit/>
                        </wps:bodyPr>
                      </wps:wsp>
                      <wps:wsp>
                        <wps:cNvPr id="1066" name="Textbox 1066"/>
                        <wps:cNvSpPr txBox="1"/>
                        <wps:spPr>
                          <a:xfrm>
                            <a:off x="0" y="0"/>
                            <a:ext cx="6654800" cy="571500"/>
                          </a:xfrm>
                          <a:prstGeom prst="rect">
                            <a:avLst/>
                          </a:prstGeom>
                        </wps:spPr>
                        <wps:txbx>
                          <w:txbxContent>
                            <w:p w:rsidR="00A8284D" w:rsidRDefault="00A8284D">
                              <w:pPr>
                                <w:spacing w:before="183"/>
                                <w:ind w:left="244"/>
                                <w:rPr>
                                  <w:rFonts w:ascii="Tahoma" w:hAnsi="Tahoma"/>
                                  <w:b/>
                                </w:rPr>
                              </w:pPr>
                              <w:r>
                                <w:rPr>
                                  <w:rFonts w:ascii="Tahoma" w:hAnsi="Tahoma"/>
                                  <w:b/>
                                  <w:spacing w:val="-4"/>
                                  <w:u w:val="single"/>
                                </w:rPr>
                                <w:t>GCSE</w:t>
                              </w:r>
                              <w:r>
                                <w:rPr>
                                  <w:rFonts w:ascii="Tahoma" w:hAnsi="Tahoma"/>
                                  <w:b/>
                                  <w:spacing w:val="-10"/>
                                  <w:u w:val="single"/>
                                </w:rPr>
                                <w:t xml:space="preserve"> </w:t>
                              </w:r>
                              <w:r>
                                <w:rPr>
                                  <w:rFonts w:ascii="Tahoma" w:hAnsi="Tahoma"/>
                                  <w:b/>
                                  <w:spacing w:val="-4"/>
                                  <w:u w:val="single"/>
                                </w:rPr>
                                <w:t>Practice</w:t>
                              </w:r>
                              <w:r>
                                <w:rPr>
                                  <w:rFonts w:ascii="Tahoma" w:hAnsi="Tahoma"/>
                                  <w:b/>
                                  <w:spacing w:val="-6"/>
                                  <w:u w:val="single"/>
                                </w:rPr>
                                <w:t xml:space="preserve"> </w:t>
                              </w:r>
                              <w:r>
                                <w:rPr>
                                  <w:rFonts w:ascii="Tahoma" w:hAnsi="Tahoma"/>
                                  <w:b/>
                                  <w:spacing w:val="-4"/>
                                  <w:u w:val="single"/>
                                </w:rPr>
                                <w:t>Questions:</w:t>
                              </w:r>
                              <w:r>
                                <w:rPr>
                                  <w:rFonts w:ascii="Tahoma" w:hAnsi="Tahoma"/>
                                  <w:b/>
                                  <w:spacing w:val="-6"/>
                                  <w:u w:val="single"/>
                                </w:rPr>
                                <w:t xml:space="preserve"> </w:t>
                              </w:r>
                              <w:r>
                                <w:rPr>
                                  <w:rFonts w:ascii="Tahoma" w:hAnsi="Tahoma"/>
                                  <w:b/>
                                  <w:spacing w:val="-4"/>
                                </w:rPr>
                                <w:t>‘To</w:t>
                              </w:r>
                              <w:r>
                                <w:rPr>
                                  <w:rFonts w:ascii="Tahoma" w:hAnsi="Tahoma"/>
                                  <w:b/>
                                  <w:spacing w:val="-9"/>
                                </w:rPr>
                                <w:t xml:space="preserve"> </w:t>
                              </w:r>
                              <w:r>
                                <w:rPr>
                                  <w:rFonts w:ascii="Tahoma" w:hAnsi="Tahoma"/>
                                  <w:b/>
                                  <w:spacing w:val="-4"/>
                                </w:rPr>
                                <w:t>what</w:t>
                              </w:r>
                              <w:r>
                                <w:rPr>
                                  <w:rFonts w:ascii="Tahoma" w:hAnsi="Tahoma"/>
                                  <w:b/>
                                  <w:spacing w:val="-7"/>
                                </w:rPr>
                                <w:t xml:space="preserve"> </w:t>
                              </w:r>
                              <w:r>
                                <w:rPr>
                                  <w:rFonts w:ascii="Tahoma" w:hAnsi="Tahoma"/>
                                  <w:b/>
                                  <w:spacing w:val="-4"/>
                                </w:rPr>
                                <w:t>extent</w:t>
                              </w:r>
                              <w:r>
                                <w:rPr>
                                  <w:rFonts w:ascii="Tahoma" w:hAnsi="Tahoma"/>
                                  <w:b/>
                                  <w:spacing w:val="-9"/>
                                </w:rPr>
                                <w:t xml:space="preserve"> </w:t>
                              </w:r>
                              <w:r>
                                <w:rPr>
                                  <w:rFonts w:ascii="Tahoma" w:hAnsi="Tahoma"/>
                                  <w:b/>
                                  <w:spacing w:val="-4"/>
                                </w:rPr>
                                <w:t>has</w:t>
                              </w:r>
                              <w:r>
                                <w:rPr>
                                  <w:rFonts w:ascii="Tahoma" w:hAnsi="Tahoma"/>
                                  <w:b/>
                                  <w:spacing w:val="-8"/>
                                </w:rPr>
                                <w:t xml:space="preserve"> </w:t>
                              </w:r>
                              <w:r>
                                <w:rPr>
                                  <w:rFonts w:ascii="Tahoma" w:hAnsi="Tahoma"/>
                                  <w:b/>
                                  <w:spacing w:val="-4"/>
                                </w:rPr>
                                <w:t>economic</w:t>
                              </w:r>
                              <w:r>
                                <w:rPr>
                                  <w:rFonts w:ascii="Tahoma" w:hAnsi="Tahoma"/>
                                  <w:b/>
                                  <w:spacing w:val="-9"/>
                                </w:rPr>
                                <w:t xml:space="preserve"> </w:t>
                              </w:r>
                              <w:r>
                                <w:rPr>
                                  <w:rFonts w:ascii="Tahoma" w:hAnsi="Tahoma"/>
                                  <w:b/>
                                  <w:spacing w:val="-4"/>
                                </w:rPr>
                                <w:t>development</w:t>
                              </w:r>
                              <w:r>
                                <w:rPr>
                                  <w:rFonts w:ascii="Tahoma" w:hAnsi="Tahoma"/>
                                  <w:b/>
                                  <w:spacing w:val="-6"/>
                                </w:rPr>
                                <w:t xml:space="preserve"> </w:t>
                              </w:r>
                              <w:r>
                                <w:rPr>
                                  <w:rFonts w:ascii="Tahoma" w:hAnsi="Tahoma"/>
                                  <w:b/>
                                  <w:spacing w:val="-4"/>
                                </w:rPr>
                                <w:t>improved</w:t>
                              </w:r>
                              <w:r>
                                <w:rPr>
                                  <w:rFonts w:ascii="Tahoma" w:hAnsi="Tahoma"/>
                                  <w:b/>
                                  <w:spacing w:val="-8"/>
                                </w:rPr>
                                <w:t xml:space="preserve"> </w:t>
                              </w:r>
                              <w:r>
                                <w:rPr>
                                  <w:rFonts w:ascii="Tahoma" w:hAnsi="Tahoma"/>
                                  <w:b/>
                                  <w:spacing w:val="-4"/>
                                </w:rPr>
                                <w:t>the</w:t>
                              </w:r>
                              <w:r>
                                <w:rPr>
                                  <w:rFonts w:ascii="Tahoma" w:hAnsi="Tahoma"/>
                                  <w:b/>
                                  <w:spacing w:val="-10"/>
                                </w:rPr>
                                <w:t xml:space="preserve"> </w:t>
                              </w:r>
                              <w:r>
                                <w:rPr>
                                  <w:rFonts w:ascii="Tahoma" w:hAnsi="Tahoma"/>
                                  <w:b/>
                                  <w:spacing w:val="-4"/>
                                </w:rPr>
                                <w:t xml:space="preserve">quality </w:t>
                              </w:r>
                              <w:r>
                                <w:rPr>
                                  <w:rFonts w:ascii="Tahoma" w:hAnsi="Tahoma"/>
                                  <w:b/>
                                  <w:spacing w:val="-5"/>
                                </w:rPr>
                                <w:t>of</w:t>
                              </w:r>
                            </w:p>
                            <w:p w:rsidR="00A8284D" w:rsidRDefault="00A8284D">
                              <w:pPr>
                                <w:spacing w:before="3"/>
                                <w:ind w:left="244"/>
                                <w:rPr>
                                  <w:rFonts w:ascii="Tahoma" w:hAnsi="Tahoma"/>
                                  <w:b/>
                                </w:rPr>
                              </w:pPr>
                              <w:r>
                                <w:rPr>
                                  <w:rFonts w:ascii="Tahoma" w:hAnsi="Tahoma"/>
                                  <w:b/>
                                  <w:spacing w:val="-6"/>
                                </w:rPr>
                                <w:t>people’s</w:t>
                              </w:r>
                              <w:r>
                                <w:rPr>
                                  <w:rFonts w:ascii="Tahoma" w:hAnsi="Tahoma"/>
                                  <w:b/>
                                  <w:spacing w:val="-8"/>
                                </w:rPr>
                                <w:t xml:space="preserve"> </w:t>
                              </w:r>
                              <w:r>
                                <w:rPr>
                                  <w:rFonts w:ascii="Tahoma" w:hAnsi="Tahoma"/>
                                  <w:b/>
                                  <w:spacing w:val="-6"/>
                                </w:rPr>
                                <w:t>lives in</w:t>
                              </w:r>
                              <w:r>
                                <w:rPr>
                                  <w:rFonts w:ascii="Tahoma" w:hAnsi="Tahoma"/>
                                  <w:b/>
                                  <w:spacing w:val="-10"/>
                                </w:rPr>
                                <w:t xml:space="preserve"> </w:t>
                              </w:r>
                              <w:r>
                                <w:rPr>
                                  <w:rFonts w:ascii="Tahoma" w:hAnsi="Tahoma"/>
                                  <w:b/>
                                  <w:spacing w:val="-6"/>
                                </w:rPr>
                                <w:t>Brazil?</w:t>
                              </w:r>
                              <w:r>
                                <w:rPr>
                                  <w:rFonts w:ascii="Tahoma" w:hAnsi="Tahoma"/>
                                  <w:b/>
                                  <w:spacing w:val="-33"/>
                                </w:rPr>
                                <w:t xml:space="preserve"> </w:t>
                              </w:r>
                              <w:r>
                                <w:rPr>
                                  <w:rFonts w:ascii="Tahoma" w:hAnsi="Tahoma"/>
                                  <w:b/>
                                  <w:spacing w:val="-6"/>
                                </w:rPr>
                                <w:t>(9)</w:t>
                              </w:r>
                            </w:p>
                          </w:txbxContent>
                        </wps:txbx>
                        <wps:bodyPr wrap="square" lIns="0" tIns="0" rIns="0" bIns="0" rtlCol="0">
                          <a:noAutofit/>
                        </wps:bodyPr>
                      </wps:wsp>
                    </wpg:wgp>
                  </a:graphicData>
                </a:graphic>
              </wp:anchor>
            </w:drawing>
          </mc:Choice>
          <mc:Fallback>
            <w:pict>
              <v:group id="Group 1063" o:spid="_x0000_s1961" style="position:absolute;margin-left:36pt;margin-top:7.55pt;width:524pt;height:45pt;z-index:-251476992;mso-wrap-distance-left:0;mso-wrap-distance-right:0;mso-position-horizontal-relative:page;mso-position-vertical-relative:text" coordsize="66548,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">
                <v:shape id="Graphic 1064" o:spid="_x0000_s1962" style="position:absolute;left:190;top:190;width:66167;height:5334;visibility:visible;mso-wrap-style:square;v-text-anchor:top" coordsize="661670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" path="m6527800,l88900,,54296,6979,26038,26019,6986,54274,,88899,,444499r6986,34590l26038,507339r28258,19049l88900,533374r6438900,l6562425,526388r28255,-19049l6609720,479089r6980,-34590l6616700,88899r-6980,-34625l6590680,26019,6562425,6979,6527800,xe" fillcolor="#fae4d5" stroked="f">
                  <v:path arrowok="t"/>
                </v:shape>
                <v:shape id="Graphic 1065" o:spid="_x0000_s1963" style="position:absolute;left:190;top:190;width:66167;height:5334;visibility:visible;mso-wrap-style:square;v-text-anchor:top" coordsize="661670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" path="m,88899l6986,54274,26038,26019,54296,6979,88900,,6527800,r34625,6979l6590680,26019r19040,28255l6616700,88899r,355600l6609720,479089r-19040,28250l6562425,526388r-34625,6986l88900,533374,54296,526388,26038,507339,6986,479089,,444499,,88899xe" filled="f" strokecolor="#c55a11" strokeweight="1.0583mm">
                  <v:path arrowok="t"/>
                </v:shape>
                <v:shape id="Textbox 1066" o:spid="_x0000_s1964" type="#_x0000_t202" style="position:absolute;width:66548;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" filled="f" stroked="f">
                  <v:textbox inset="0,0,0,0">
                    <w:txbxContent>
                      <w:p w:rsidR="00A8284D" w:rsidRDefault="00A8284D">
                        <w:pPr>
                          <w:spacing w:before="183"/>
                          <w:ind w:left="244"/>
                          <w:rPr>
                            <w:rFonts w:ascii="Tahoma" w:hAnsi="Tahoma"/>
                            <w:b/>
                          </w:rPr>
                        </w:pPr>
                        <w:r>
                          <w:rPr>
                            <w:rFonts w:ascii="Tahoma" w:hAnsi="Tahoma"/>
                            <w:b/>
                            <w:spacing w:val="-4"/>
                            <w:u w:val="single"/>
                          </w:rPr>
                          <w:t>GCSE</w:t>
                        </w:r>
                        <w:r>
                          <w:rPr>
                            <w:rFonts w:ascii="Tahoma" w:hAnsi="Tahoma"/>
                            <w:b/>
                            <w:spacing w:val="-10"/>
                            <w:u w:val="single"/>
                          </w:rPr>
                          <w:t xml:space="preserve"> </w:t>
                        </w:r>
                        <w:r>
                          <w:rPr>
                            <w:rFonts w:ascii="Tahoma" w:hAnsi="Tahoma"/>
                            <w:b/>
                            <w:spacing w:val="-4"/>
                            <w:u w:val="single"/>
                          </w:rPr>
                          <w:t>Practice</w:t>
                        </w:r>
                        <w:r>
                          <w:rPr>
                            <w:rFonts w:ascii="Tahoma" w:hAnsi="Tahoma"/>
                            <w:b/>
                            <w:spacing w:val="-6"/>
                            <w:u w:val="single"/>
                          </w:rPr>
                          <w:t xml:space="preserve"> </w:t>
                        </w:r>
                        <w:r>
                          <w:rPr>
                            <w:rFonts w:ascii="Tahoma" w:hAnsi="Tahoma"/>
                            <w:b/>
                            <w:spacing w:val="-4"/>
                            <w:u w:val="single"/>
                          </w:rPr>
                          <w:t>Questions:</w:t>
                        </w:r>
                        <w:r>
                          <w:rPr>
                            <w:rFonts w:ascii="Tahoma" w:hAnsi="Tahoma"/>
                            <w:b/>
                            <w:spacing w:val="-6"/>
                            <w:u w:val="single"/>
                          </w:rPr>
                          <w:t xml:space="preserve"> </w:t>
                        </w:r>
                        <w:r>
                          <w:rPr>
                            <w:rFonts w:ascii="Tahoma" w:hAnsi="Tahoma"/>
                            <w:b/>
                            <w:spacing w:val="-4"/>
                          </w:rPr>
                          <w:t>‘To</w:t>
                        </w:r>
                        <w:r>
                          <w:rPr>
                            <w:rFonts w:ascii="Tahoma" w:hAnsi="Tahoma"/>
                            <w:b/>
                            <w:spacing w:val="-9"/>
                          </w:rPr>
                          <w:t xml:space="preserve"> </w:t>
                        </w:r>
                        <w:r>
                          <w:rPr>
                            <w:rFonts w:ascii="Tahoma" w:hAnsi="Tahoma"/>
                            <w:b/>
                            <w:spacing w:val="-4"/>
                          </w:rPr>
                          <w:t>what</w:t>
                        </w:r>
                        <w:r>
                          <w:rPr>
                            <w:rFonts w:ascii="Tahoma" w:hAnsi="Tahoma"/>
                            <w:b/>
                            <w:spacing w:val="-7"/>
                          </w:rPr>
                          <w:t xml:space="preserve"> </w:t>
                        </w:r>
                        <w:r>
                          <w:rPr>
                            <w:rFonts w:ascii="Tahoma" w:hAnsi="Tahoma"/>
                            <w:b/>
                            <w:spacing w:val="-4"/>
                          </w:rPr>
                          <w:t>extent</w:t>
                        </w:r>
                        <w:r>
                          <w:rPr>
                            <w:rFonts w:ascii="Tahoma" w:hAnsi="Tahoma"/>
                            <w:b/>
                            <w:spacing w:val="-9"/>
                          </w:rPr>
                          <w:t xml:space="preserve"> </w:t>
                        </w:r>
                        <w:r>
                          <w:rPr>
                            <w:rFonts w:ascii="Tahoma" w:hAnsi="Tahoma"/>
                            <w:b/>
                            <w:spacing w:val="-4"/>
                          </w:rPr>
                          <w:t>has</w:t>
                        </w:r>
                        <w:r>
                          <w:rPr>
                            <w:rFonts w:ascii="Tahoma" w:hAnsi="Tahoma"/>
                            <w:b/>
                            <w:spacing w:val="-8"/>
                          </w:rPr>
                          <w:t xml:space="preserve"> </w:t>
                        </w:r>
                        <w:r>
                          <w:rPr>
                            <w:rFonts w:ascii="Tahoma" w:hAnsi="Tahoma"/>
                            <w:b/>
                            <w:spacing w:val="-4"/>
                          </w:rPr>
                          <w:t>economic</w:t>
                        </w:r>
                        <w:r>
                          <w:rPr>
                            <w:rFonts w:ascii="Tahoma" w:hAnsi="Tahoma"/>
                            <w:b/>
                            <w:spacing w:val="-9"/>
                          </w:rPr>
                          <w:t xml:space="preserve"> </w:t>
                        </w:r>
                        <w:r>
                          <w:rPr>
                            <w:rFonts w:ascii="Tahoma" w:hAnsi="Tahoma"/>
                            <w:b/>
                            <w:spacing w:val="-4"/>
                          </w:rPr>
                          <w:t>development</w:t>
                        </w:r>
                        <w:r>
                          <w:rPr>
                            <w:rFonts w:ascii="Tahoma" w:hAnsi="Tahoma"/>
                            <w:b/>
                            <w:spacing w:val="-6"/>
                          </w:rPr>
                          <w:t xml:space="preserve"> </w:t>
                        </w:r>
                        <w:r>
                          <w:rPr>
                            <w:rFonts w:ascii="Tahoma" w:hAnsi="Tahoma"/>
                            <w:b/>
                            <w:spacing w:val="-4"/>
                          </w:rPr>
                          <w:t>improved</w:t>
                        </w:r>
                        <w:r>
                          <w:rPr>
                            <w:rFonts w:ascii="Tahoma" w:hAnsi="Tahoma"/>
                            <w:b/>
                            <w:spacing w:val="-8"/>
                          </w:rPr>
                          <w:t xml:space="preserve"> </w:t>
                        </w:r>
                        <w:r>
                          <w:rPr>
                            <w:rFonts w:ascii="Tahoma" w:hAnsi="Tahoma"/>
                            <w:b/>
                            <w:spacing w:val="-4"/>
                          </w:rPr>
                          <w:t>the</w:t>
                        </w:r>
                        <w:r>
                          <w:rPr>
                            <w:rFonts w:ascii="Tahoma" w:hAnsi="Tahoma"/>
                            <w:b/>
                            <w:spacing w:val="-10"/>
                          </w:rPr>
                          <w:t xml:space="preserve"> </w:t>
                        </w:r>
                        <w:r>
                          <w:rPr>
                            <w:rFonts w:ascii="Tahoma" w:hAnsi="Tahoma"/>
                            <w:b/>
                            <w:spacing w:val="-4"/>
                          </w:rPr>
                          <w:t xml:space="preserve">quality </w:t>
                        </w:r>
                        <w:r>
                          <w:rPr>
                            <w:rFonts w:ascii="Tahoma" w:hAnsi="Tahoma"/>
                            <w:b/>
                            <w:spacing w:val="-5"/>
                          </w:rPr>
                          <w:t>of</w:t>
                        </w:r>
                      </w:p>
                      <w:p w:rsidR="00A8284D" w:rsidRDefault="00A8284D">
                        <w:pPr>
                          <w:spacing w:before="3"/>
                          <w:ind w:left="244"/>
                          <w:rPr>
                            <w:rFonts w:ascii="Tahoma" w:hAnsi="Tahoma"/>
                            <w:b/>
                          </w:rPr>
                        </w:pPr>
                        <w:r>
                          <w:rPr>
                            <w:rFonts w:ascii="Tahoma" w:hAnsi="Tahoma"/>
                            <w:b/>
                            <w:spacing w:val="-6"/>
                          </w:rPr>
                          <w:t>people’s</w:t>
                        </w:r>
                        <w:r>
                          <w:rPr>
                            <w:rFonts w:ascii="Tahoma" w:hAnsi="Tahoma"/>
                            <w:b/>
                            <w:spacing w:val="-8"/>
                          </w:rPr>
                          <w:t xml:space="preserve"> </w:t>
                        </w:r>
                        <w:r>
                          <w:rPr>
                            <w:rFonts w:ascii="Tahoma" w:hAnsi="Tahoma"/>
                            <w:b/>
                            <w:spacing w:val="-6"/>
                          </w:rPr>
                          <w:t>lives in</w:t>
                        </w:r>
                        <w:r>
                          <w:rPr>
                            <w:rFonts w:ascii="Tahoma" w:hAnsi="Tahoma"/>
                            <w:b/>
                            <w:spacing w:val="-10"/>
                          </w:rPr>
                          <w:t xml:space="preserve"> </w:t>
                        </w:r>
                        <w:r>
                          <w:rPr>
                            <w:rFonts w:ascii="Tahoma" w:hAnsi="Tahoma"/>
                            <w:b/>
                            <w:spacing w:val="-6"/>
                          </w:rPr>
                          <w:t>Brazil?</w:t>
                        </w:r>
                        <w:r>
                          <w:rPr>
                            <w:rFonts w:ascii="Tahoma" w:hAnsi="Tahoma"/>
                            <w:b/>
                            <w:spacing w:val="-33"/>
                          </w:rPr>
                          <w:t xml:space="preserve"> </w:t>
                        </w:r>
                        <w:r>
                          <w:rPr>
                            <w:rFonts w:ascii="Tahoma" w:hAnsi="Tahoma"/>
                            <w:b/>
                            <w:spacing w:val="-6"/>
                          </w:rPr>
                          <w:t>(9)</w:t>
                        </w:r>
                      </w:p>
                    </w:txbxContent>
                  </v:textbox>
                </v:shape>
                <w10:wrap type="topAndBottom" anchorx="page"/>
              </v:group>
            </w:pict>
          </mc:Fallback>
        </mc:AlternateContent>
      </w:r>
    </w:p>
    <w:p w:rsidR="00BC3DBA" w:rsidRDefault="00BC3DBA">
      <w:pPr>
        <w:pStyle w:val="BodyText"/>
        <w:spacing w:before="297"/>
      </w:pPr>
    </w:p>
    <w:p w:rsidR="00BC3DBA" w:rsidRDefault="00A8284D">
      <w:pPr>
        <w:pStyle w:val="BodyText"/>
        <w:ind w:left="320"/>
        <w:rPr>
          <w:rFonts w:ascii="Calibri"/>
        </w:rPr>
      </w:pPr>
      <w:r>
        <w:rPr>
          <w:noProof/>
          <w:lang w:val="en-GB" w:eastAsia="en-GB"/>
        </w:rPr>
        <mc:AlternateContent>
          <mc:Choice Requires="wpg">
            <w:drawing>
              <wp:anchor distT="0" distB="0" distL="0" distR="0" simplePos="0" relativeHeight="251550720" behindDoc="0" locked="0" layoutInCell="1" allowOverlap="1">
                <wp:simplePos x="0" y="0"/>
                <wp:positionH relativeFrom="page">
                  <wp:posOffset>835660</wp:posOffset>
                </wp:positionH>
                <wp:positionV relativeFrom="paragraph">
                  <wp:posOffset>-269152</wp:posOffset>
                </wp:positionV>
                <wp:extent cx="6261100" cy="571500"/>
                <wp:effectExtent l="0" t="0" r="0" b="0"/>
                <wp:wrapNone/>
                <wp:docPr id="1067"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1100" cy="571500"/>
                          <a:chOff x="0" y="0"/>
                          <a:chExt cx="6261100" cy="571500"/>
                        </a:xfrm>
                      </wpg:grpSpPr>
                      <wps:wsp>
                        <wps:cNvPr id="1068" name="Graphic 1068"/>
                        <wps:cNvSpPr/>
                        <wps:spPr>
                          <a:xfrm>
                            <a:off x="19050" y="19050"/>
                            <a:ext cx="6223000" cy="533400"/>
                          </a:xfrm>
                          <a:custGeom>
                            <a:avLst/>
                            <a:gdLst/>
                            <a:ahLst/>
                            <a:cxnLst/>
                            <a:rect l="l" t="t" r="r" b="b"/>
                            <a:pathLst>
                              <a:path w="6223000" h="533400">
                                <a:moveTo>
                                  <a:pt x="6134099" y="0"/>
                                </a:moveTo>
                                <a:lnTo>
                                  <a:pt x="88900" y="0"/>
                                </a:lnTo>
                                <a:lnTo>
                                  <a:pt x="54296" y="6986"/>
                                </a:lnTo>
                                <a:lnTo>
                                  <a:pt x="26038" y="26038"/>
                                </a:lnTo>
                                <a:lnTo>
                                  <a:pt x="6986" y="54296"/>
                                </a:lnTo>
                                <a:lnTo>
                                  <a:pt x="0" y="88900"/>
                                </a:lnTo>
                                <a:lnTo>
                                  <a:pt x="0" y="444487"/>
                                </a:lnTo>
                                <a:lnTo>
                                  <a:pt x="6986" y="479098"/>
                                </a:lnTo>
                                <a:lnTo>
                                  <a:pt x="26038" y="507360"/>
                                </a:lnTo>
                                <a:lnTo>
                                  <a:pt x="54296" y="526413"/>
                                </a:lnTo>
                                <a:lnTo>
                                  <a:pt x="88900" y="533400"/>
                                </a:lnTo>
                                <a:lnTo>
                                  <a:pt x="6134099" y="533400"/>
                                </a:lnTo>
                                <a:lnTo>
                                  <a:pt x="6168725" y="526413"/>
                                </a:lnTo>
                                <a:lnTo>
                                  <a:pt x="6196980" y="507360"/>
                                </a:lnTo>
                                <a:lnTo>
                                  <a:pt x="6216020" y="479098"/>
                                </a:lnTo>
                                <a:lnTo>
                                  <a:pt x="6222999" y="444487"/>
                                </a:lnTo>
                                <a:lnTo>
                                  <a:pt x="6222999" y="88900"/>
                                </a:lnTo>
                                <a:lnTo>
                                  <a:pt x="6216020" y="54296"/>
                                </a:lnTo>
                                <a:lnTo>
                                  <a:pt x="6196980" y="26038"/>
                                </a:lnTo>
                                <a:lnTo>
                                  <a:pt x="6168725" y="6986"/>
                                </a:lnTo>
                                <a:lnTo>
                                  <a:pt x="6134099" y="0"/>
                                </a:lnTo>
                                <a:close/>
                              </a:path>
                            </a:pathLst>
                          </a:custGeom>
                          <a:solidFill>
                            <a:srgbClr val="FAE4D5"/>
                          </a:solidFill>
                        </wps:spPr>
                        <wps:bodyPr wrap="square" lIns="0" tIns="0" rIns="0" bIns="0" rtlCol="0">
                          <a:prstTxWarp prst="textNoShape">
                            <a:avLst/>
                          </a:prstTxWarp>
                          <a:noAutofit/>
                        </wps:bodyPr>
                      </wps:wsp>
                      <wps:wsp>
                        <wps:cNvPr id="1069" name="Graphic 1069"/>
                        <wps:cNvSpPr/>
                        <wps:spPr>
                          <a:xfrm>
                            <a:off x="19050" y="19050"/>
                            <a:ext cx="6223000" cy="533400"/>
                          </a:xfrm>
                          <a:custGeom>
                            <a:avLst/>
                            <a:gdLst/>
                            <a:ahLst/>
                            <a:cxnLst/>
                            <a:rect l="l" t="t" r="r" b="b"/>
                            <a:pathLst>
                              <a:path w="6223000" h="533400">
                                <a:moveTo>
                                  <a:pt x="0" y="88900"/>
                                </a:moveTo>
                                <a:lnTo>
                                  <a:pt x="6986" y="54296"/>
                                </a:lnTo>
                                <a:lnTo>
                                  <a:pt x="26038" y="26038"/>
                                </a:lnTo>
                                <a:lnTo>
                                  <a:pt x="54296" y="6986"/>
                                </a:lnTo>
                                <a:lnTo>
                                  <a:pt x="88900" y="0"/>
                                </a:lnTo>
                                <a:lnTo>
                                  <a:pt x="6134099" y="0"/>
                                </a:lnTo>
                                <a:lnTo>
                                  <a:pt x="6168725" y="6986"/>
                                </a:lnTo>
                                <a:lnTo>
                                  <a:pt x="6196980" y="26038"/>
                                </a:lnTo>
                                <a:lnTo>
                                  <a:pt x="6216020" y="54296"/>
                                </a:lnTo>
                                <a:lnTo>
                                  <a:pt x="6222999" y="88900"/>
                                </a:lnTo>
                                <a:lnTo>
                                  <a:pt x="6222999" y="444487"/>
                                </a:lnTo>
                                <a:lnTo>
                                  <a:pt x="6216020" y="479098"/>
                                </a:lnTo>
                                <a:lnTo>
                                  <a:pt x="6196980" y="507360"/>
                                </a:lnTo>
                                <a:lnTo>
                                  <a:pt x="6168725" y="526413"/>
                                </a:lnTo>
                                <a:lnTo>
                                  <a:pt x="6134099" y="533400"/>
                                </a:lnTo>
                                <a:lnTo>
                                  <a:pt x="88900" y="533400"/>
                                </a:lnTo>
                                <a:lnTo>
                                  <a:pt x="54296" y="526413"/>
                                </a:lnTo>
                                <a:lnTo>
                                  <a:pt x="26038" y="507360"/>
                                </a:lnTo>
                                <a:lnTo>
                                  <a:pt x="6986" y="479098"/>
                                </a:lnTo>
                                <a:lnTo>
                                  <a:pt x="0" y="444487"/>
                                </a:lnTo>
                                <a:lnTo>
                                  <a:pt x="0" y="88900"/>
                                </a:lnTo>
                                <a:close/>
                              </a:path>
                            </a:pathLst>
                          </a:custGeom>
                          <a:ln w="38100">
                            <a:solidFill>
                              <a:srgbClr val="C55A11"/>
                            </a:solidFill>
                            <a:prstDash val="solid"/>
                          </a:ln>
                        </wps:spPr>
                        <wps:bodyPr wrap="square" lIns="0" tIns="0" rIns="0" bIns="0" rtlCol="0">
                          <a:prstTxWarp prst="textNoShape">
                            <a:avLst/>
                          </a:prstTxWarp>
                          <a:noAutofit/>
                        </wps:bodyPr>
                      </wps:wsp>
                      <wps:wsp>
                        <wps:cNvPr id="1070" name="Textbox 1070"/>
                        <wps:cNvSpPr txBox="1"/>
                        <wps:spPr>
                          <a:xfrm>
                            <a:off x="0" y="0"/>
                            <a:ext cx="6261100" cy="571500"/>
                          </a:xfrm>
                          <a:prstGeom prst="rect">
                            <a:avLst/>
                          </a:prstGeom>
                        </wps:spPr>
                        <wps:txbx>
                          <w:txbxContent>
                            <w:p w:rsidR="00A8284D" w:rsidRDefault="00A8284D">
                              <w:pPr>
                                <w:spacing w:before="183" w:line="242" w:lineRule="auto"/>
                                <w:ind w:left="244" w:right="378"/>
                                <w:rPr>
                                  <w:rFonts w:ascii="Tahoma" w:hAnsi="Tahoma"/>
                                  <w:b/>
                                </w:rPr>
                              </w:pPr>
                              <w:r>
                                <w:rPr>
                                  <w:rFonts w:ascii="Tahoma" w:hAnsi="Tahoma"/>
                                  <w:b/>
                                  <w:spacing w:val="-2"/>
                                  <w:u w:val="single"/>
                                </w:rPr>
                                <w:t>GCSE</w:t>
                              </w:r>
                              <w:r>
                                <w:rPr>
                                  <w:rFonts w:ascii="Tahoma" w:hAnsi="Tahoma"/>
                                  <w:b/>
                                  <w:spacing w:val="-15"/>
                                  <w:u w:val="single"/>
                                </w:rPr>
                                <w:t xml:space="preserve"> </w:t>
                              </w:r>
                              <w:r>
                                <w:rPr>
                                  <w:rFonts w:ascii="Tahoma" w:hAnsi="Tahoma"/>
                                  <w:b/>
                                  <w:spacing w:val="-2"/>
                                  <w:u w:val="single"/>
                                </w:rPr>
                                <w:t>Practice</w:t>
                              </w:r>
                              <w:r>
                                <w:rPr>
                                  <w:rFonts w:ascii="Tahoma" w:hAnsi="Tahoma"/>
                                  <w:b/>
                                  <w:spacing w:val="-14"/>
                                  <w:u w:val="single"/>
                                </w:rPr>
                                <w:t xml:space="preserve"> </w:t>
                              </w:r>
                              <w:r>
                                <w:rPr>
                                  <w:rFonts w:ascii="Tahoma" w:hAnsi="Tahoma"/>
                                  <w:b/>
                                  <w:spacing w:val="-2"/>
                                  <w:u w:val="single"/>
                                </w:rPr>
                                <w:t>Questions:</w:t>
                              </w:r>
                              <w:r>
                                <w:rPr>
                                  <w:rFonts w:ascii="Tahoma" w:hAnsi="Tahoma"/>
                                  <w:b/>
                                  <w:spacing w:val="-14"/>
                                  <w:u w:val="single"/>
                                </w:rPr>
                                <w:t xml:space="preserve"> </w:t>
                              </w:r>
                              <w:r>
                                <w:rPr>
                                  <w:rFonts w:ascii="Tahoma" w:hAnsi="Tahoma"/>
                                  <w:b/>
                                  <w:spacing w:val="-2"/>
                                </w:rPr>
                                <w:t>‘Explain</w:t>
                              </w:r>
                              <w:r>
                                <w:rPr>
                                  <w:rFonts w:ascii="Tahoma" w:hAnsi="Tahoma"/>
                                  <w:b/>
                                  <w:spacing w:val="-14"/>
                                </w:rPr>
                                <w:t xml:space="preserve"> </w:t>
                              </w:r>
                              <w:r>
                                <w:rPr>
                                  <w:rFonts w:ascii="Tahoma" w:hAnsi="Tahoma"/>
                                  <w:b/>
                                  <w:spacing w:val="-2"/>
                                </w:rPr>
                                <w:t>how</w:t>
                              </w:r>
                              <w:r>
                                <w:rPr>
                                  <w:rFonts w:ascii="Tahoma" w:hAnsi="Tahoma"/>
                                  <w:b/>
                                  <w:spacing w:val="-14"/>
                                </w:rPr>
                                <w:t xml:space="preserve"> </w:t>
                              </w:r>
                              <w:r>
                                <w:rPr>
                                  <w:rFonts w:ascii="Tahoma" w:hAnsi="Tahoma"/>
                                  <w:b/>
                                  <w:spacing w:val="-2"/>
                                </w:rPr>
                                <w:t>economic</w:t>
                              </w:r>
                              <w:r>
                                <w:rPr>
                                  <w:rFonts w:ascii="Tahoma" w:hAnsi="Tahoma"/>
                                  <w:b/>
                                  <w:spacing w:val="-14"/>
                                </w:rPr>
                                <w:t xml:space="preserve"> </w:t>
                              </w:r>
                              <w:r>
                                <w:rPr>
                                  <w:rFonts w:ascii="Tahoma" w:hAnsi="Tahoma"/>
                                  <w:b/>
                                  <w:spacing w:val="-2"/>
                                </w:rPr>
                                <w:t>growth</w:t>
                              </w:r>
                              <w:r>
                                <w:rPr>
                                  <w:rFonts w:ascii="Tahoma" w:hAnsi="Tahoma"/>
                                  <w:b/>
                                  <w:spacing w:val="-14"/>
                                </w:rPr>
                                <w:t xml:space="preserve"> </w:t>
                              </w:r>
                              <w:r>
                                <w:rPr>
                                  <w:rFonts w:ascii="Tahoma" w:hAnsi="Tahoma"/>
                                  <w:b/>
                                  <w:spacing w:val="-2"/>
                                </w:rPr>
                                <w:t>can</w:t>
                              </w:r>
                              <w:r>
                                <w:rPr>
                                  <w:rFonts w:ascii="Tahoma" w:hAnsi="Tahoma"/>
                                  <w:b/>
                                  <w:spacing w:val="-14"/>
                                </w:rPr>
                                <w:t xml:space="preserve"> </w:t>
                              </w:r>
                              <w:r>
                                <w:rPr>
                                  <w:rFonts w:ascii="Tahoma" w:hAnsi="Tahoma"/>
                                  <w:b/>
                                  <w:spacing w:val="-2"/>
                                </w:rPr>
                                <w:t>have</w:t>
                              </w:r>
                              <w:r>
                                <w:rPr>
                                  <w:rFonts w:ascii="Tahoma" w:hAnsi="Tahoma"/>
                                  <w:b/>
                                  <w:spacing w:val="-15"/>
                                </w:rPr>
                                <w:t xml:space="preserve"> </w:t>
                              </w:r>
                              <w:r>
                                <w:rPr>
                                  <w:rFonts w:ascii="Tahoma" w:hAnsi="Tahoma"/>
                                  <w:b/>
                                  <w:spacing w:val="-2"/>
                                </w:rPr>
                                <w:t>harmful</w:t>
                              </w:r>
                              <w:r>
                                <w:rPr>
                                  <w:rFonts w:ascii="Tahoma" w:hAnsi="Tahoma"/>
                                  <w:b/>
                                  <w:spacing w:val="-14"/>
                                </w:rPr>
                                <w:t xml:space="preserve"> </w:t>
                              </w:r>
                              <w:r>
                                <w:rPr>
                                  <w:rFonts w:ascii="Tahoma" w:hAnsi="Tahoma"/>
                                  <w:b/>
                                  <w:spacing w:val="-2"/>
                                </w:rPr>
                                <w:t>impacts</w:t>
                              </w:r>
                              <w:r>
                                <w:rPr>
                                  <w:rFonts w:ascii="Tahoma" w:hAnsi="Tahoma"/>
                                  <w:b/>
                                  <w:spacing w:val="-14"/>
                                </w:rPr>
                                <w:t xml:space="preserve"> </w:t>
                              </w:r>
                              <w:r>
                                <w:rPr>
                                  <w:rFonts w:ascii="Tahoma" w:hAnsi="Tahoma"/>
                                  <w:b/>
                                  <w:spacing w:val="-2"/>
                                </w:rPr>
                                <w:t xml:space="preserve">on </w:t>
                              </w:r>
                              <w:r>
                                <w:rPr>
                                  <w:rFonts w:ascii="Tahoma" w:hAnsi="Tahoma"/>
                                  <w:b/>
                                </w:rPr>
                                <w:t>the</w:t>
                              </w:r>
                              <w:r>
                                <w:rPr>
                                  <w:rFonts w:ascii="Tahoma" w:hAnsi="Tahoma"/>
                                  <w:b/>
                                  <w:spacing w:val="-3"/>
                                </w:rPr>
                                <w:t xml:space="preserve"> </w:t>
                              </w:r>
                              <w:r>
                                <w:rPr>
                                  <w:rFonts w:ascii="Tahoma" w:hAnsi="Tahoma"/>
                                  <w:b/>
                                </w:rPr>
                                <w:t>environment.’</w:t>
                              </w:r>
                              <w:r>
                                <w:rPr>
                                  <w:rFonts w:ascii="Tahoma" w:hAnsi="Tahoma"/>
                                  <w:b/>
                                  <w:spacing w:val="-5"/>
                                </w:rPr>
                                <w:t xml:space="preserve"> </w:t>
                              </w:r>
                              <w:r>
                                <w:rPr>
                                  <w:rFonts w:ascii="Tahoma" w:hAnsi="Tahoma"/>
                                  <w:b/>
                                </w:rPr>
                                <w:t>(6)</w:t>
                              </w:r>
                            </w:p>
                          </w:txbxContent>
                        </wps:txbx>
                        <wps:bodyPr wrap="square" lIns="0" tIns="0" rIns="0" bIns="0" rtlCol="0">
                          <a:noAutofit/>
                        </wps:bodyPr>
                      </wps:wsp>
                    </wpg:wgp>
                  </a:graphicData>
                </a:graphic>
              </wp:anchor>
            </w:drawing>
          </mc:Choice>
          <mc:Fallback>
            <w:pict>
              <v:group id="Group 1067" o:spid="_x0000_s1965" style="position:absolute;left:0;text-align:left;margin-left:65.8pt;margin-top:-21.2pt;width:493pt;height:45pt;z-index:251550720;mso-wrap-distance-left:0;mso-wrap-distance-right:0;mso-position-horizontal-relative:page;mso-position-vertical-relative:text" coordsize="62611,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">
                <v:shape id="Graphic 1068" o:spid="_x0000_s1966" style="position:absolute;left:190;top:190;width:62230;height:5334;visibility:visible;mso-wrap-style:square;v-text-anchor:top" coordsize="622300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" path="m6134099,l88900,,54296,6986,26038,26038,6986,54296,,88900,,444487r6986,34611l26038,507360r28258,19053l88900,533400r6045199,l6168725,526413r28255,-19053l6216020,479098r6979,-34611l6222999,88900r-6979,-34604l6196980,26038,6168725,6986,6134099,xe" fillcolor="#fae4d5" stroked="f">
                  <v:path arrowok="t"/>
                </v:shape>
                <v:shape id="Graphic 1069" o:spid="_x0000_s1967" style="position:absolute;left:190;top:190;width:62230;height:5334;visibility:visible;mso-wrap-style:square;v-text-anchor:top" coordsize="622300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" path="m,88900l6986,54296,26038,26038,54296,6986,88900,,6134099,r34626,6986l6196980,26038r19040,28258l6222999,88900r,355587l6216020,479098r-19040,28262l6168725,526413r-34626,6987l88900,533400,54296,526413,26038,507360,6986,479098,,444487,,88900xe" filled="f" strokecolor="#c55a11" strokeweight="3pt">
                  <v:path arrowok="t"/>
                </v:shape>
                <v:shape id="Textbox 1070" o:spid="_x0000_s1968" type="#_x0000_t202" style="position:absolute;width:6261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" filled="f" stroked="f">
                  <v:textbox inset="0,0,0,0">
                    <w:txbxContent>
                      <w:p w:rsidR="00A8284D" w:rsidRDefault="00A8284D">
                        <w:pPr>
                          <w:spacing w:before="183" w:line="242" w:lineRule="auto"/>
                          <w:ind w:left="244" w:right="378"/>
                          <w:rPr>
                            <w:rFonts w:ascii="Tahoma" w:hAnsi="Tahoma"/>
                            <w:b/>
                          </w:rPr>
                        </w:pPr>
                        <w:r>
                          <w:rPr>
                            <w:rFonts w:ascii="Tahoma" w:hAnsi="Tahoma"/>
                            <w:b/>
                            <w:spacing w:val="-2"/>
                            <w:u w:val="single"/>
                          </w:rPr>
                          <w:t>GCSE</w:t>
                        </w:r>
                        <w:r>
                          <w:rPr>
                            <w:rFonts w:ascii="Tahoma" w:hAnsi="Tahoma"/>
                            <w:b/>
                            <w:spacing w:val="-15"/>
                            <w:u w:val="single"/>
                          </w:rPr>
                          <w:t xml:space="preserve"> </w:t>
                        </w:r>
                        <w:r>
                          <w:rPr>
                            <w:rFonts w:ascii="Tahoma" w:hAnsi="Tahoma"/>
                            <w:b/>
                            <w:spacing w:val="-2"/>
                            <w:u w:val="single"/>
                          </w:rPr>
                          <w:t>Practice</w:t>
                        </w:r>
                        <w:r>
                          <w:rPr>
                            <w:rFonts w:ascii="Tahoma" w:hAnsi="Tahoma"/>
                            <w:b/>
                            <w:spacing w:val="-14"/>
                            <w:u w:val="single"/>
                          </w:rPr>
                          <w:t xml:space="preserve"> </w:t>
                        </w:r>
                        <w:r>
                          <w:rPr>
                            <w:rFonts w:ascii="Tahoma" w:hAnsi="Tahoma"/>
                            <w:b/>
                            <w:spacing w:val="-2"/>
                            <w:u w:val="single"/>
                          </w:rPr>
                          <w:t>Questions:</w:t>
                        </w:r>
                        <w:r>
                          <w:rPr>
                            <w:rFonts w:ascii="Tahoma" w:hAnsi="Tahoma"/>
                            <w:b/>
                            <w:spacing w:val="-14"/>
                            <w:u w:val="single"/>
                          </w:rPr>
                          <w:t xml:space="preserve"> </w:t>
                        </w:r>
                        <w:r>
                          <w:rPr>
                            <w:rFonts w:ascii="Tahoma" w:hAnsi="Tahoma"/>
                            <w:b/>
                            <w:spacing w:val="-2"/>
                          </w:rPr>
                          <w:t>‘Explain</w:t>
                        </w:r>
                        <w:r>
                          <w:rPr>
                            <w:rFonts w:ascii="Tahoma" w:hAnsi="Tahoma"/>
                            <w:b/>
                            <w:spacing w:val="-14"/>
                          </w:rPr>
                          <w:t xml:space="preserve"> </w:t>
                        </w:r>
                        <w:r>
                          <w:rPr>
                            <w:rFonts w:ascii="Tahoma" w:hAnsi="Tahoma"/>
                            <w:b/>
                            <w:spacing w:val="-2"/>
                          </w:rPr>
                          <w:t>how</w:t>
                        </w:r>
                        <w:r>
                          <w:rPr>
                            <w:rFonts w:ascii="Tahoma" w:hAnsi="Tahoma"/>
                            <w:b/>
                            <w:spacing w:val="-14"/>
                          </w:rPr>
                          <w:t xml:space="preserve"> </w:t>
                        </w:r>
                        <w:r>
                          <w:rPr>
                            <w:rFonts w:ascii="Tahoma" w:hAnsi="Tahoma"/>
                            <w:b/>
                            <w:spacing w:val="-2"/>
                          </w:rPr>
                          <w:t>economic</w:t>
                        </w:r>
                        <w:r>
                          <w:rPr>
                            <w:rFonts w:ascii="Tahoma" w:hAnsi="Tahoma"/>
                            <w:b/>
                            <w:spacing w:val="-14"/>
                          </w:rPr>
                          <w:t xml:space="preserve"> </w:t>
                        </w:r>
                        <w:r>
                          <w:rPr>
                            <w:rFonts w:ascii="Tahoma" w:hAnsi="Tahoma"/>
                            <w:b/>
                            <w:spacing w:val="-2"/>
                          </w:rPr>
                          <w:t>growth</w:t>
                        </w:r>
                        <w:r>
                          <w:rPr>
                            <w:rFonts w:ascii="Tahoma" w:hAnsi="Tahoma"/>
                            <w:b/>
                            <w:spacing w:val="-14"/>
                          </w:rPr>
                          <w:t xml:space="preserve"> </w:t>
                        </w:r>
                        <w:r>
                          <w:rPr>
                            <w:rFonts w:ascii="Tahoma" w:hAnsi="Tahoma"/>
                            <w:b/>
                            <w:spacing w:val="-2"/>
                          </w:rPr>
                          <w:t>can</w:t>
                        </w:r>
                        <w:r>
                          <w:rPr>
                            <w:rFonts w:ascii="Tahoma" w:hAnsi="Tahoma"/>
                            <w:b/>
                            <w:spacing w:val="-14"/>
                          </w:rPr>
                          <w:t xml:space="preserve"> </w:t>
                        </w:r>
                        <w:r>
                          <w:rPr>
                            <w:rFonts w:ascii="Tahoma" w:hAnsi="Tahoma"/>
                            <w:b/>
                            <w:spacing w:val="-2"/>
                          </w:rPr>
                          <w:t>have</w:t>
                        </w:r>
                        <w:r>
                          <w:rPr>
                            <w:rFonts w:ascii="Tahoma" w:hAnsi="Tahoma"/>
                            <w:b/>
                            <w:spacing w:val="-15"/>
                          </w:rPr>
                          <w:t xml:space="preserve"> </w:t>
                        </w:r>
                        <w:r>
                          <w:rPr>
                            <w:rFonts w:ascii="Tahoma" w:hAnsi="Tahoma"/>
                            <w:b/>
                            <w:spacing w:val="-2"/>
                          </w:rPr>
                          <w:t>harmful</w:t>
                        </w:r>
                        <w:r>
                          <w:rPr>
                            <w:rFonts w:ascii="Tahoma" w:hAnsi="Tahoma"/>
                            <w:b/>
                            <w:spacing w:val="-14"/>
                          </w:rPr>
                          <w:t xml:space="preserve"> </w:t>
                        </w:r>
                        <w:r>
                          <w:rPr>
                            <w:rFonts w:ascii="Tahoma" w:hAnsi="Tahoma"/>
                            <w:b/>
                            <w:spacing w:val="-2"/>
                          </w:rPr>
                          <w:t>impacts</w:t>
                        </w:r>
                        <w:r>
                          <w:rPr>
                            <w:rFonts w:ascii="Tahoma" w:hAnsi="Tahoma"/>
                            <w:b/>
                            <w:spacing w:val="-14"/>
                          </w:rPr>
                          <w:t xml:space="preserve"> </w:t>
                        </w:r>
                        <w:r>
                          <w:rPr>
                            <w:rFonts w:ascii="Tahoma" w:hAnsi="Tahoma"/>
                            <w:b/>
                            <w:spacing w:val="-2"/>
                          </w:rPr>
                          <w:t xml:space="preserve">on </w:t>
                        </w:r>
                        <w:r>
                          <w:rPr>
                            <w:rFonts w:ascii="Tahoma" w:hAnsi="Tahoma"/>
                            <w:b/>
                          </w:rPr>
                          <w:t>the</w:t>
                        </w:r>
                        <w:r>
                          <w:rPr>
                            <w:rFonts w:ascii="Tahoma" w:hAnsi="Tahoma"/>
                            <w:b/>
                            <w:spacing w:val="-3"/>
                          </w:rPr>
                          <w:t xml:space="preserve"> </w:t>
                        </w:r>
                        <w:r>
                          <w:rPr>
                            <w:rFonts w:ascii="Tahoma" w:hAnsi="Tahoma"/>
                            <w:b/>
                          </w:rPr>
                          <w:t>environment.’</w:t>
                        </w:r>
                        <w:r>
                          <w:rPr>
                            <w:rFonts w:ascii="Tahoma" w:hAnsi="Tahoma"/>
                            <w:b/>
                            <w:spacing w:val="-5"/>
                          </w:rPr>
                          <w:t xml:space="preserve"> </w:t>
                        </w:r>
                        <w:r>
                          <w:rPr>
                            <w:rFonts w:ascii="Tahoma" w:hAnsi="Tahoma"/>
                            <w:b/>
                          </w:rPr>
                          <w:t>(6)</w:t>
                        </w:r>
                      </w:p>
                    </w:txbxContent>
                  </v:textbox>
                </v:shape>
                <w10:wrap anchorx="page"/>
              </v:group>
            </w:pict>
          </mc:Fallback>
        </mc:AlternateContent>
      </w:r>
      <w:r>
        <w:rPr>
          <w:rFonts w:ascii="Calibri"/>
          <w:spacing w:val="-5"/>
        </w:rPr>
        <w:t>65</w:t>
      </w:r>
    </w:p>
    <w:p w:rsidR="00BC3DBA" w:rsidRDefault="00BC3DBA">
      <w:pPr>
        <w:rPr>
          <w:rFonts w:ascii="Calibri"/>
        </w:rPr>
        <w:sectPr w:rsidR="00BC3DBA">
          <w:footerReference w:type="default" r:id="rId200"/>
          <w:pgSz w:w="11910" w:h="16840"/>
          <w:pgMar w:top="700" w:right="160" w:bottom="280" w:left="400" w:header="0" w:footer="0" w:gutter="0"/>
          <w:cols w:space="720"/>
        </w:sectPr>
      </w:pPr>
    </w:p>
    <w:p w:rsidR="00BC3DBA" w:rsidRDefault="00A8284D">
      <w:pPr>
        <w:pStyle w:val="BodyText"/>
        <w:ind w:left="370"/>
        <w:rPr>
          <w:rFonts w:ascii="Calibri"/>
          <w:sz w:val="20"/>
        </w:rPr>
      </w:pPr>
      <w:r>
        <w:rPr>
          <w:rFonts w:ascii="Calibri"/>
          <w:noProof/>
          <w:sz w:val="20"/>
          <w:lang w:val="en-GB" w:eastAsia="en-GB"/>
        </w:rPr>
        <w:lastRenderedPageBreak/>
        <mc:AlternateContent>
          <mc:Choice Requires="wps">
            <w:drawing>
              <wp:inline distT="0" distB="0" distL="0" distR="0">
                <wp:extent cx="6725920" cy="407670"/>
                <wp:effectExtent l="9525" t="0" r="0" b="11429"/>
                <wp:docPr id="1071" name="Textbox 1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5920" cy="407670"/>
                        </a:xfrm>
                        <a:prstGeom prst="rect">
                          <a:avLst/>
                        </a:prstGeom>
                        <a:solidFill>
                          <a:srgbClr val="990033"/>
                        </a:solidFill>
                        <a:ln w="12700">
                          <a:solidFill>
                            <a:srgbClr val="666699"/>
                          </a:solidFill>
                          <a:prstDash val="solid"/>
                        </a:ln>
                      </wps:spPr>
                      <wps:txbx>
                        <w:txbxContent>
                          <w:p w:rsidR="00A8284D" w:rsidRDefault="00A8284D">
                            <w:pPr>
                              <w:spacing w:before="71"/>
                              <w:ind w:left="597"/>
                              <w:rPr>
                                <w:b/>
                                <w:color w:val="000000"/>
                                <w:sz w:val="32"/>
                              </w:rPr>
                            </w:pPr>
                            <w:r>
                              <w:rPr>
                                <w:b/>
                                <w:color w:val="FFFFFF"/>
                                <w:sz w:val="32"/>
                              </w:rPr>
                              <w:t>Economic</w:t>
                            </w:r>
                            <w:r>
                              <w:rPr>
                                <w:b/>
                                <w:color w:val="FFFFFF"/>
                                <w:spacing w:val="-12"/>
                                <w:sz w:val="32"/>
                              </w:rPr>
                              <w:t xml:space="preserve"> </w:t>
                            </w:r>
                            <w:r>
                              <w:rPr>
                                <w:b/>
                                <w:color w:val="FFFFFF"/>
                                <w:sz w:val="32"/>
                              </w:rPr>
                              <w:t>Development</w:t>
                            </w:r>
                            <w:r>
                              <w:rPr>
                                <w:b/>
                                <w:color w:val="FFFFFF"/>
                                <w:spacing w:val="-10"/>
                                <w:sz w:val="32"/>
                              </w:rPr>
                              <w:t xml:space="preserve"> </w:t>
                            </w:r>
                            <w:r>
                              <w:rPr>
                                <w:b/>
                                <w:color w:val="FFFFFF"/>
                                <w:sz w:val="32"/>
                              </w:rPr>
                              <w:t>in</w:t>
                            </w:r>
                            <w:r>
                              <w:rPr>
                                <w:b/>
                                <w:color w:val="FFFFFF"/>
                                <w:spacing w:val="-10"/>
                                <w:sz w:val="32"/>
                              </w:rPr>
                              <w:t xml:space="preserve"> </w:t>
                            </w:r>
                            <w:r>
                              <w:rPr>
                                <w:b/>
                                <w:color w:val="FFFFFF"/>
                                <w:sz w:val="32"/>
                              </w:rPr>
                              <w:t>the</w:t>
                            </w:r>
                            <w:r>
                              <w:rPr>
                                <w:b/>
                                <w:color w:val="FFFFFF"/>
                                <w:spacing w:val="-11"/>
                                <w:sz w:val="32"/>
                              </w:rPr>
                              <w:t xml:space="preserve"> </w:t>
                            </w:r>
                            <w:r>
                              <w:rPr>
                                <w:b/>
                                <w:color w:val="FFFFFF"/>
                                <w:sz w:val="32"/>
                              </w:rPr>
                              <w:t>UK:</w:t>
                            </w:r>
                            <w:r>
                              <w:rPr>
                                <w:b/>
                                <w:color w:val="FFFFFF"/>
                                <w:spacing w:val="-11"/>
                                <w:sz w:val="32"/>
                              </w:rPr>
                              <w:t xml:space="preserve"> </w:t>
                            </w:r>
                            <w:r>
                              <w:rPr>
                                <w:b/>
                                <w:color w:val="FFFFFF"/>
                                <w:sz w:val="32"/>
                              </w:rPr>
                              <w:t>A</w:t>
                            </w:r>
                            <w:r>
                              <w:rPr>
                                <w:b/>
                                <w:color w:val="FFFFFF"/>
                                <w:spacing w:val="-11"/>
                                <w:sz w:val="32"/>
                              </w:rPr>
                              <w:t xml:space="preserve"> </w:t>
                            </w:r>
                            <w:r>
                              <w:rPr>
                                <w:b/>
                                <w:color w:val="FFFFFF"/>
                                <w:sz w:val="32"/>
                              </w:rPr>
                              <w:t>post-industrial</w:t>
                            </w:r>
                            <w:r>
                              <w:rPr>
                                <w:b/>
                                <w:color w:val="FFFFFF"/>
                                <w:spacing w:val="-9"/>
                                <w:sz w:val="32"/>
                              </w:rPr>
                              <w:t xml:space="preserve"> </w:t>
                            </w:r>
                            <w:r>
                              <w:rPr>
                                <w:b/>
                                <w:color w:val="FFFFFF"/>
                                <w:spacing w:val="-2"/>
                                <w:sz w:val="32"/>
                              </w:rPr>
                              <w:t>economy</w:t>
                            </w:r>
                          </w:p>
                        </w:txbxContent>
                      </wps:txbx>
                      <wps:bodyPr wrap="square" lIns="0" tIns="0" rIns="0" bIns="0" rtlCol="0">
                        <a:noAutofit/>
                      </wps:bodyPr>
                    </wps:wsp>
                  </a:graphicData>
                </a:graphic>
              </wp:inline>
            </w:drawing>
          </mc:Choice>
          <mc:Fallback>
            <w:pict>
              <v:shape id="Textbox 1071" o:spid="_x0000_s1969" type="#_x0000_t202" style="width:529.6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" fillcolor="#903" strokecolor="#669" strokeweight="1pt">
                <v:path arrowok="t"/>
                <v:textbox inset="0,0,0,0">
                  <w:txbxContent>
                    <w:p w:rsidR="00A8284D" w:rsidRDefault="00A8284D">
                      <w:pPr>
                        <w:spacing w:before="71"/>
                        <w:ind w:left="597"/>
                        <w:rPr>
                          <w:b/>
                          <w:color w:val="000000"/>
                          <w:sz w:val="32"/>
                        </w:rPr>
                      </w:pPr>
                      <w:r>
                        <w:rPr>
                          <w:b/>
                          <w:color w:val="FFFFFF"/>
                          <w:sz w:val="32"/>
                        </w:rPr>
                        <w:t>Economic</w:t>
                      </w:r>
                      <w:r>
                        <w:rPr>
                          <w:b/>
                          <w:color w:val="FFFFFF"/>
                          <w:spacing w:val="-12"/>
                          <w:sz w:val="32"/>
                        </w:rPr>
                        <w:t xml:space="preserve"> </w:t>
                      </w:r>
                      <w:r>
                        <w:rPr>
                          <w:b/>
                          <w:color w:val="FFFFFF"/>
                          <w:sz w:val="32"/>
                        </w:rPr>
                        <w:t>Development</w:t>
                      </w:r>
                      <w:r>
                        <w:rPr>
                          <w:b/>
                          <w:color w:val="FFFFFF"/>
                          <w:spacing w:val="-10"/>
                          <w:sz w:val="32"/>
                        </w:rPr>
                        <w:t xml:space="preserve"> </w:t>
                      </w:r>
                      <w:r>
                        <w:rPr>
                          <w:b/>
                          <w:color w:val="FFFFFF"/>
                          <w:sz w:val="32"/>
                        </w:rPr>
                        <w:t>in</w:t>
                      </w:r>
                      <w:r>
                        <w:rPr>
                          <w:b/>
                          <w:color w:val="FFFFFF"/>
                          <w:spacing w:val="-10"/>
                          <w:sz w:val="32"/>
                        </w:rPr>
                        <w:t xml:space="preserve"> </w:t>
                      </w:r>
                      <w:r>
                        <w:rPr>
                          <w:b/>
                          <w:color w:val="FFFFFF"/>
                          <w:sz w:val="32"/>
                        </w:rPr>
                        <w:t>the</w:t>
                      </w:r>
                      <w:r>
                        <w:rPr>
                          <w:b/>
                          <w:color w:val="FFFFFF"/>
                          <w:spacing w:val="-11"/>
                          <w:sz w:val="32"/>
                        </w:rPr>
                        <w:t xml:space="preserve"> </w:t>
                      </w:r>
                      <w:r>
                        <w:rPr>
                          <w:b/>
                          <w:color w:val="FFFFFF"/>
                          <w:sz w:val="32"/>
                        </w:rPr>
                        <w:t>UK:</w:t>
                      </w:r>
                      <w:r>
                        <w:rPr>
                          <w:b/>
                          <w:color w:val="FFFFFF"/>
                          <w:spacing w:val="-11"/>
                          <w:sz w:val="32"/>
                        </w:rPr>
                        <w:t xml:space="preserve"> </w:t>
                      </w:r>
                      <w:r>
                        <w:rPr>
                          <w:b/>
                          <w:color w:val="FFFFFF"/>
                          <w:sz w:val="32"/>
                        </w:rPr>
                        <w:t>A</w:t>
                      </w:r>
                      <w:r>
                        <w:rPr>
                          <w:b/>
                          <w:color w:val="FFFFFF"/>
                          <w:spacing w:val="-11"/>
                          <w:sz w:val="32"/>
                        </w:rPr>
                        <w:t xml:space="preserve"> </w:t>
                      </w:r>
                      <w:r>
                        <w:rPr>
                          <w:b/>
                          <w:color w:val="FFFFFF"/>
                          <w:sz w:val="32"/>
                        </w:rPr>
                        <w:t>post-industrial</w:t>
                      </w:r>
                      <w:r>
                        <w:rPr>
                          <w:b/>
                          <w:color w:val="FFFFFF"/>
                          <w:spacing w:val="-9"/>
                          <w:sz w:val="32"/>
                        </w:rPr>
                        <w:t xml:space="preserve"> </w:t>
                      </w:r>
                      <w:r>
                        <w:rPr>
                          <w:b/>
                          <w:color w:val="FFFFFF"/>
                          <w:spacing w:val="-2"/>
                          <w:sz w:val="32"/>
                        </w:rPr>
                        <w:t>economy</w:t>
                      </w:r>
                    </w:p>
                  </w:txbxContent>
                </v:textbox>
                <w10:anchorlock/>
              </v:shape>
            </w:pict>
          </mc:Fallback>
        </mc:AlternateContent>
      </w:r>
    </w:p>
    <w:p w:rsidR="00BC3DBA" w:rsidRDefault="00A8284D">
      <w:pPr>
        <w:pStyle w:val="BodyText"/>
        <w:spacing w:before="1"/>
        <w:rPr>
          <w:rFonts w:ascii="Calibri"/>
          <w:sz w:val="16"/>
        </w:rPr>
      </w:pPr>
      <w:r>
        <w:rPr>
          <w:noProof/>
          <w:lang w:val="en-GB" w:eastAsia="en-GB"/>
        </w:rPr>
        <mc:AlternateContent>
          <mc:Choice Requires="wps">
            <w:drawing>
              <wp:anchor distT="0" distB="0" distL="0" distR="0" simplePos="0" relativeHeight="251840512" behindDoc="1" locked="0" layoutInCell="1" allowOverlap="1">
                <wp:simplePos x="0" y="0"/>
                <wp:positionH relativeFrom="page">
                  <wp:posOffset>482600</wp:posOffset>
                </wp:positionH>
                <wp:positionV relativeFrom="paragraph">
                  <wp:posOffset>143255</wp:posOffset>
                </wp:positionV>
                <wp:extent cx="2717800" cy="345440"/>
                <wp:effectExtent l="0" t="0" r="0" b="0"/>
                <wp:wrapTopAndBottom/>
                <wp:docPr id="1072" name="Textbox 1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7800" cy="345440"/>
                        </a:xfrm>
                        <a:prstGeom prst="rect">
                          <a:avLst/>
                        </a:prstGeom>
                        <a:solidFill>
                          <a:srgbClr val="FFFF99"/>
                        </a:solidFill>
                        <a:ln w="6350">
                          <a:solidFill>
                            <a:srgbClr val="FFC000"/>
                          </a:solidFill>
                          <a:prstDash val="solid"/>
                        </a:ln>
                      </wps:spPr>
                      <wps:txbx>
                        <w:txbxContent>
                          <w:p w:rsidR="00A8284D" w:rsidRDefault="00A8284D">
                            <w:pPr>
                              <w:spacing w:before="72"/>
                              <w:ind w:left="144"/>
                              <w:rPr>
                                <w:b/>
                                <w:color w:val="000000"/>
                              </w:rPr>
                            </w:pPr>
                            <w:r>
                              <w:rPr>
                                <w:b/>
                                <w:color w:val="000000"/>
                              </w:rPr>
                              <w:t>Why</w:t>
                            </w:r>
                            <w:r>
                              <w:rPr>
                                <w:b/>
                                <w:color w:val="000000"/>
                                <w:spacing w:val="-3"/>
                              </w:rPr>
                              <w:t xml:space="preserve"> </w:t>
                            </w:r>
                            <w:r>
                              <w:rPr>
                                <w:b/>
                                <w:color w:val="000000"/>
                              </w:rPr>
                              <w:t>has</w:t>
                            </w:r>
                            <w:r>
                              <w:rPr>
                                <w:b/>
                                <w:color w:val="000000"/>
                                <w:spacing w:val="-3"/>
                              </w:rPr>
                              <w:t xml:space="preserve"> </w:t>
                            </w:r>
                            <w:r>
                              <w:rPr>
                                <w:b/>
                                <w:color w:val="000000"/>
                              </w:rPr>
                              <w:t>the</w:t>
                            </w:r>
                            <w:r>
                              <w:rPr>
                                <w:b/>
                                <w:color w:val="000000"/>
                                <w:spacing w:val="-4"/>
                              </w:rPr>
                              <w:t xml:space="preserve"> </w:t>
                            </w:r>
                            <w:r>
                              <w:rPr>
                                <w:b/>
                                <w:color w:val="000000"/>
                              </w:rPr>
                              <w:t>UKs</w:t>
                            </w:r>
                            <w:r>
                              <w:rPr>
                                <w:b/>
                                <w:color w:val="000000"/>
                                <w:spacing w:val="-3"/>
                              </w:rPr>
                              <w:t xml:space="preserve"> </w:t>
                            </w:r>
                            <w:r>
                              <w:rPr>
                                <w:b/>
                                <w:color w:val="000000"/>
                              </w:rPr>
                              <w:t>economy</w:t>
                            </w:r>
                            <w:r>
                              <w:rPr>
                                <w:b/>
                                <w:color w:val="000000"/>
                                <w:spacing w:val="-2"/>
                              </w:rPr>
                              <w:t xml:space="preserve"> changed?</w:t>
                            </w:r>
                          </w:p>
                        </w:txbxContent>
                      </wps:txbx>
                      <wps:bodyPr wrap="square" lIns="0" tIns="0" rIns="0" bIns="0" rtlCol="0">
                        <a:noAutofit/>
                      </wps:bodyPr>
                    </wps:wsp>
                  </a:graphicData>
                </a:graphic>
              </wp:anchor>
            </w:drawing>
          </mc:Choice>
          <mc:Fallback>
            <w:pict>
              <v:shape id="Textbox 1072" o:spid="_x0000_s1970" type="#_x0000_t202" style="position:absolute;margin-left:38pt;margin-top:11.3pt;width:214pt;height:27.2pt;z-index:-251475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" fillcolor="#ff9" strokecolor="#ffc000" strokeweight=".5pt">
                <v:path arrowok="t"/>
                <v:textbox inset="0,0,0,0">
                  <w:txbxContent>
                    <w:p w:rsidR="00A8284D" w:rsidRDefault="00A8284D">
                      <w:pPr>
                        <w:spacing w:before="72"/>
                        <w:ind w:left="144"/>
                        <w:rPr>
                          <w:b/>
                          <w:color w:val="000000"/>
                        </w:rPr>
                      </w:pPr>
                      <w:r>
                        <w:rPr>
                          <w:b/>
                          <w:color w:val="000000"/>
                        </w:rPr>
                        <w:t>Why</w:t>
                      </w:r>
                      <w:r>
                        <w:rPr>
                          <w:b/>
                          <w:color w:val="000000"/>
                          <w:spacing w:val="-3"/>
                        </w:rPr>
                        <w:t xml:space="preserve"> </w:t>
                      </w:r>
                      <w:r>
                        <w:rPr>
                          <w:b/>
                          <w:color w:val="000000"/>
                        </w:rPr>
                        <w:t>has</w:t>
                      </w:r>
                      <w:r>
                        <w:rPr>
                          <w:b/>
                          <w:color w:val="000000"/>
                          <w:spacing w:val="-3"/>
                        </w:rPr>
                        <w:t xml:space="preserve"> </w:t>
                      </w:r>
                      <w:r>
                        <w:rPr>
                          <w:b/>
                          <w:color w:val="000000"/>
                        </w:rPr>
                        <w:t>the</w:t>
                      </w:r>
                      <w:r>
                        <w:rPr>
                          <w:b/>
                          <w:color w:val="000000"/>
                          <w:spacing w:val="-4"/>
                        </w:rPr>
                        <w:t xml:space="preserve"> </w:t>
                      </w:r>
                      <w:r>
                        <w:rPr>
                          <w:b/>
                          <w:color w:val="000000"/>
                        </w:rPr>
                        <w:t>UKs</w:t>
                      </w:r>
                      <w:r>
                        <w:rPr>
                          <w:b/>
                          <w:color w:val="000000"/>
                          <w:spacing w:val="-3"/>
                        </w:rPr>
                        <w:t xml:space="preserve"> </w:t>
                      </w:r>
                      <w:r>
                        <w:rPr>
                          <w:b/>
                          <w:color w:val="000000"/>
                        </w:rPr>
                        <w:t>economy</w:t>
                      </w:r>
                      <w:r>
                        <w:rPr>
                          <w:b/>
                          <w:color w:val="000000"/>
                          <w:spacing w:val="-2"/>
                        </w:rPr>
                        <w:t xml:space="preserve"> changed?</w:t>
                      </w:r>
                    </w:p>
                  </w:txbxContent>
                </v:textbox>
                <w10:wrap type="topAndBottom" anchorx="page"/>
              </v:shape>
            </w:pict>
          </mc:Fallback>
        </mc:AlternateContent>
      </w:r>
    </w:p>
    <w:p w:rsidR="00BC3DBA" w:rsidRDefault="00A8284D">
      <w:pPr>
        <w:pStyle w:val="BodyText"/>
        <w:spacing w:before="97"/>
        <w:ind w:left="320" w:right="718" w:firstLine="67"/>
      </w:pPr>
      <w:r>
        <w:t>For</w:t>
      </w:r>
      <w:r>
        <w:rPr>
          <w:spacing w:val="-6"/>
        </w:rPr>
        <w:t xml:space="preserve"> </w:t>
      </w:r>
      <w:r>
        <w:t>several</w:t>
      </w:r>
      <w:r>
        <w:rPr>
          <w:spacing w:val="-3"/>
        </w:rPr>
        <w:t xml:space="preserve"> </w:t>
      </w:r>
      <w:r>
        <w:t>decades</w:t>
      </w:r>
      <w:r>
        <w:rPr>
          <w:spacing w:val="-4"/>
        </w:rPr>
        <w:t xml:space="preserve"> </w:t>
      </w:r>
      <w:r>
        <w:t>the</w:t>
      </w:r>
      <w:r>
        <w:rPr>
          <w:spacing w:val="-3"/>
        </w:rPr>
        <w:t xml:space="preserve"> </w:t>
      </w:r>
      <w:r>
        <w:t>UK</w:t>
      </w:r>
      <w:r>
        <w:rPr>
          <w:spacing w:val="-2"/>
        </w:rPr>
        <w:t xml:space="preserve"> </w:t>
      </w:r>
      <w:r>
        <w:t>has</w:t>
      </w:r>
      <w:r>
        <w:rPr>
          <w:spacing w:val="-4"/>
        </w:rPr>
        <w:t xml:space="preserve"> </w:t>
      </w:r>
      <w:r>
        <w:t xml:space="preserve">been </w:t>
      </w:r>
      <w:r>
        <w:rPr>
          <w:color w:val="00AF50"/>
          <w:u w:val="single" w:color="00AF50"/>
        </w:rPr>
        <w:t>experiencing</w:t>
      </w:r>
      <w:r>
        <w:rPr>
          <w:color w:val="00AF50"/>
          <w:spacing w:val="-2"/>
          <w:u w:val="single" w:color="00AF50"/>
        </w:rPr>
        <w:t xml:space="preserve"> </w:t>
      </w:r>
      <w:r>
        <w:rPr>
          <w:color w:val="00AF50"/>
          <w:u w:val="single" w:color="00AF50"/>
        </w:rPr>
        <w:t>de-industrialisation</w:t>
      </w:r>
      <w:r>
        <w:t>.</w:t>
      </w:r>
      <w:r>
        <w:rPr>
          <w:spacing w:val="-2"/>
        </w:rPr>
        <w:t xml:space="preserve"> </w:t>
      </w:r>
      <w:r>
        <w:t>This</w:t>
      </w:r>
      <w:r>
        <w:rPr>
          <w:spacing w:val="-4"/>
        </w:rPr>
        <w:t xml:space="preserve"> </w:t>
      </w:r>
      <w:r>
        <w:t>is</w:t>
      </w:r>
      <w:r>
        <w:rPr>
          <w:spacing w:val="-4"/>
        </w:rPr>
        <w:t xml:space="preserve"> </w:t>
      </w:r>
      <w:r>
        <w:t>the</w:t>
      </w:r>
      <w:r>
        <w:rPr>
          <w:spacing w:val="-4"/>
        </w:rPr>
        <w:t xml:space="preserve"> </w:t>
      </w:r>
      <w:r>
        <w:t>decline</w:t>
      </w:r>
      <w:r>
        <w:rPr>
          <w:spacing w:val="-6"/>
        </w:rPr>
        <w:t xml:space="preserve"> </w:t>
      </w:r>
      <w:r>
        <w:t>of manufacturing (secondary) industry and the subsequent growth in tertiary and quaternary employment. In the UK this has happened because:</w:t>
      </w:r>
    </w:p>
    <w:p w:rsidR="00BC3DBA" w:rsidRDefault="00A8284D">
      <w:pPr>
        <w:pStyle w:val="ListParagraph"/>
        <w:numPr>
          <w:ilvl w:val="1"/>
          <w:numId w:val="64"/>
        </w:numPr>
        <w:tabs>
          <w:tab w:val="left" w:pos="1400"/>
        </w:tabs>
        <w:ind w:right="713"/>
      </w:pPr>
      <w:r>
        <w:rPr>
          <w:color w:val="00AF50"/>
          <w:u w:val="single" w:color="00AF50"/>
        </w:rPr>
        <w:t>Machines</w:t>
      </w:r>
      <w:r>
        <w:rPr>
          <w:color w:val="00AF50"/>
          <w:spacing w:val="-2"/>
          <w:u w:val="single" w:color="00AF50"/>
        </w:rPr>
        <w:t xml:space="preserve"> </w:t>
      </w:r>
      <w:r>
        <w:rPr>
          <w:color w:val="00AF50"/>
          <w:u w:val="single" w:color="00AF50"/>
        </w:rPr>
        <w:t>and</w:t>
      </w:r>
      <w:r>
        <w:rPr>
          <w:color w:val="00AF50"/>
          <w:spacing w:val="-5"/>
          <w:u w:val="single" w:color="00AF50"/>
        </w:rPr>
        <w:t xml:space="preserve"> </w:t>
      </w:r>
      <w:r>
        <w:rPr>
          <w:color w:val="00AF50"/>
          <w:u w:val="single" w:color="00AF50"/>
        </w:rPr>
        <w:t>technology</w:t>
      </w:r>
      <w:r>
        <w:rPr>
          <w:color w:val="00AF50"/>
          <w:spacing w:val="-1"/>
        </w:rPr>
        <w:t xml:space="preserve"> </w:t>
      </w:r>
      <w:r>
        <w:t>have</w:t>
      </w:r>
      <w:r>
        <w:rPr>
          <w:spacing w:val="-6"/>
        </w:rPr>
        <w:t xml:space="preserve"> </w:t>
      </w:r>
      <w:r>
        <w:t>replaced</w:t>
      </w:r>
      <w:r>
        <w:rPr>
          <w:spacing w:val="-5"/>
        </w:rPr>
        <w:t xml:space="preserve"> </w:t>
      </w:r>
      <w:r>
        <w:t>many</w:t>
      </w:r>
      <w:r>
        <w:rPr>
          <w:spacing w:val="-5"/>
        </w:rPr>
        <w:t xml:space="preserve"> </w:t>
      </w:r>
      <w:r>
        <w:t>people</w:t>
      </w:r>
      <w:r>
        <w:rPr>
          <w:spacing w:val="-3"/>
        </w:rPr>
        <w:t xml:space="preserve"> </w:t>
      </w:r>
      <w:r>
        <w:t>in</w:t>
      </w:r>
      <w:r>
        <w:rPr>
          <w:spacing w:val="-4"/>
        </w:rPr>
        <w:t xml:space="preserve"> </w:t>
      </w:r>
      <w:r>
        <w:t>modern</w:t>
      </w:r>
      <w:r>
        <w:rPr>
          <w:spacing w:val="-3"/>
        </w:rPr>
        <w:t xml:space="preserve"> </w:t>
      </w:r>
      <w:r>
        <w:t>industries,</w:t>
      </w:r>
      <w:r>
        <w:rPr>
          <w:spacing w:val="-3"/>
        </w:rPr>
        <w:t xml:space="preserve"> </w:t>
      </w:r>
      <w:r>
        <w:t>for</w:t>
      </w:r>
      <w:r>
        <w:rPr>
          <w:spacing w:val="-3"/>
        </w:rPr>
        <w:t xml:space="preserve"> </w:t>
      </w:r>
      <w:r>
        <w:t>example</w:t>
      </w:r>
      <w:r>
        <w:rPr>
          <w:spacing w:val="-3"/>
        </w:rPr>
        <w:t xml:space="preserve"> </w:t>
      </w:r>
      <w:r>
        <w:t xml:space="preserve">car </w:t>
      </w:r>
      <w:r>
        <w:rPr>
          <w:spacing w:val="-2"/>
        </w:rPr>
        <w:t>production.</w:t>
      </w:r>
    </w:p>
    <w:p w:rsidR="00BC3DBA" w:rsidRDefault="00A8284D">
      <w:pPr>
        <w:pStyle w:val="ListParagraph"/>
        <w:numPr>
          <w:ilvl w:val="1"/>
          <w:numId w:val="64"/>
        </w:numPr>
        <w:tabs>
          <w:tab w:val="left" w:pos="1400"/>
        </w:tabs>
        <w:ind w:right="564"/>
      </w:pPr>
      <w:r>
        <w:t>NEEs</w:t>
      </w:r>
      <w:r>
        <w:rPr>
          <w:spacing w:val="-1"/>
        </w:rPr>
        <w:t xml:space="preserve"> </w:t>
      </w:r>
      <w:r>
        <w:t>like</w:t>
      </w:r>
      <w:r>
        <w:rPr>
          <w:spacing w:val="-2"/>
        </w:rPr>
        <w:t xml:space="preserve"> </w:t>
      </w:r>
      <w:r>
        <w:t>China,</w:t>
      </w:r>
      <w:r>
        <w:rPr>
          <w:spacing w:val="-2"/>
        </w:rPr>
        <w:t xml:space="preserve"> </w:t>
      </w:r>
      <w:r>
        <w:t>Malaysia</w:t>
      </w:r>
      <w:r>
        <w:rPr>
          <w:spacing w:val="-1"/>
        </w:rPr>
        <w:t xml:space="preserve"> </w:t>
      </w:r>
      <w:r>
        <w:t>and</w:t>
      </w:r>
      <w:r>
        <w:rPr>
          <w:spacing w:val="-4"/>
        </w:rPr>
        <w:t xml:space="preserve"> </w:t>
      </w:r>
      <w:r>
        <w:t>Indonesia</w:t>
      </w:r>
      <w:r>
        <w:rPr>
          <w:spacing w:val="-4"/>
        </w:rPr>
        <w:t xml:space="preserve"> </w:t>
      </w:r>
      <w:r>
        <w:t>can</w:t>
      </w:r>
      <w:r>
        <w:rPr>
          <w:spacing w:val="-4"/>
        </w:rPr>
        <w:t xml:space="preserve"> </w:t>
      </w:r>
      <w:r>
        <w:t>produce</w:t>
      </w:r>
      <w:r>
        <w:rPr>
          <w:spacing w:val="-3"/>
        </w:rPr>
        <w:t xml:space="preserve"> </w:t>
      </w:r>
      <w:r>
        <w:t>cheaper</w:t>
      </w:r>
      <w:r>
        <w:rPr>
          <w:spacing w:val="-2"/>
        </w:rPr>
        <w:t xml:space="preserve"> </w:t>
      </w:r>
      <w:r>
        <w:t>goods</w:t>
      </w:r>
      <w:r>
        <w:rPr>
          <w:spacing w:val="-3"/>
        </w:rPr>
        <w:t xml:space="preserve"> </w:t>
      </w:r>
      <w:r>
        <w:t>because</w:t>
      </w:r>
      <w:r>
        <w:rPr>
          <w:color w:val="00AF50"/>
          <w:spacing w:val="-1"/>
          <w:u w:val="single" w:color="00AF50"/>
        </w:rPr>
        <w:t xml:space="preserve"> </w:t>
      </w:r>
      <w:r>
        <w:rPr>
          <w:color w:val="00AF50"/>
          <w:u w:val="single" w:color="00AF50"/>
        </w:rPr>
        <w:t>labour</w:t>
      </w:r>
      <w:r>
        <w:rPr>
          <w:color w:val="00AF50"/>
          <w:spacing w:val="-1"/>
          <w:u w:val="single" w:color="00AF50"/>
        </w:rPr>
        <w:t xml:space="preserve"> </w:t>
      </w:r>
      <w:r>
        <w:rPr>
          <w:color w:val="00AF50"/>
          <w:u w:val="single" w:color="00AF50"/>
        </w:rPr>
        <w:t>there</w:t>
      </w:r>
      <w:r>
        <w:rPr>
          <w:color w:val="00AF50"/>
          <w:spacing w:val="-5"/>
          <w:u w:val="single" w:color="00AF50"/>
        </w:rPr>
        <w:t xml:space="preserve"> </w:t>
      </w:r>
      <w:r>
        <w:rPr>
          <w:color w:val="00AF50"/>
          <w:u w:val="single" w:color="00AF50"/>
        </w:rPr>
        <w:t>is</w:t>
      </w:r>
      <w:r>
        <w:rPr>
          <w:color w:val="00AF50"/>
        </w:rPr>
        <w:t xml:space="preserve"> </w:t>
      </w:r>
      <w:r>
        <w:rPr>
          <w:color w:val="00AF50"/>
          <w:u w:val="single" w:color="00AF50"/>
        </w:rPr>
        <w:t>less expensive</w:t>
      </w:r>
      <w:r>
        <w:t>.</w:t>
      </w:r>
    </w:p>
    <w:p w:rsidR="00BC3DBA" w:rsidRDefault="00A8284D">
      <w:pPr>
        <w:pStyle w:val="ListParagraph"/>
        <w:numPr>
          <w:ilvl w:val="1"/>
          <w:numId w:val="64"/>
        </w:numPr>
        <w:tabs>
          <w:tab w:val="left" w:pos="1400"/>
        </w:tabs>
        <w:ind w:right="1257"/>
      </w:pPr>
      <w:r>
        <w:t>Lack</w:t>
      </w:r>
      <w:r>
        <w:rPr>
          <w:spacing w:val="-4"/>
        </w:rPr>
        <w:t xml:space="preserve"> </w:t>
      </w:r>
      <w:r>
        <w:t>of</w:t>
      </w:r>
      <w:r>
        <w:rPr>
          <w:spacing w:val="-3"/>
        </w:rPr>
        <w:t xml:space="preserve"> </w:t>
      </w:r>
      <w:r>
        <w:t>investment,</w:t>
      </w:r>
      <w:r>
        <w:rPr>
          <w:spacing w:val="-3"/>
        </w:rPr>
        <w:t xml:space="preserve"> </w:t>
      </w:r>
      <w:r>
        <w:t>high</w:t>
      </w:r>
      <w:r>
        <w:rPr>
          <w:spacing w:val="-3"/>
        </w:rPr>
        <w:t xml:space="preserve"> </w:t>
      </w:r>
      <w:r>
        <w:t>labour</w:t>
      </w:r>
      <w:r>
        <w:rPr>
          <w:spacing w:val="-5"/>
        </w:rPr>
        <w:t xml:space="preserve"> </w:t>
      </w:r>
      <w:r>
        <w:t>costs</w:t>
      </w:r>
      <w:r>
        <w:rPr>
          <w:spacing w:val="-4"/>
        </w:rPr>
        <w:t xml:space="preserve"> </w:t>
      </w:r>
      <w:r>
        <w:t>and</w:t>
      </w:r>
      <w:r>
        <w:rPr>
          <w:spacing w:val="-5"/>
        </w:rPr>
        <w:t xml:space="preserve"> </w:t>
      </w:r>
      <w:r>
        <w:t>outdated</w:t>
      </w:r>
      <w:r>
        <w:rPr>
          <w:spacing w:val="-2"/>
        </w:rPr>
        <w:t xml:space="preserve"> </w:t>
      </w:r>
      <w:r>
        <w:t>machinery</w:t>
      </w:r>
      <w:r>
        <w:rPr>
          <w:spacing w:val="-1"/>
        </w:rPr>
        <w:t xml:space="preserve"> </w:t>
      </w:r>
      <w:r>
        <w:t>made</w:t>
      </w:r>
      <w:r>
        <w:rPr>
          <w:spacing w:val="-5"/>
        </w:rPr>
        <w:t xml:space="preserve"> </w:t>
      </w:r>
      <w:r>
        <w:t>UK</w:t>
      </w:r>
      <w:r>
        <w:rPr>
          <w:spacing w:val="-3"/>
        </w:rPr>
        <w:t xml:space="preserve"> </w:t>
      </w:r>
      <w:r>
        <w:t>products</w:t>
      </w:r>
      <w:r>
        <w:rPr>
          <w:spacing w:val="-4"/>
        </w:rPr>
        <w:t xml:space="preserve"> </w:t>
      </w:r>
      <w:r>
        <w:t xml:space="preserve">too </w:t>
      </w:r>
      <w:r>
        <w:rPr>
          <w:spacing w:val="-2"/>
        </w:rPr>
        <w:t>expensive.</w:t>
      </w:r>
    </w:p>
    <w:p w:rsidR="00BC3DBA" w:rsidRDefault="00A8284D">
      <w:pPr>
        <w:pStyle w:val="BodyText"/>
        <w:ind w:left="320" w:right="718"/>
      </w:pPr>
      <w:r>
        <w:t>Traditional</w:t>
      </w:r>
      <w:r>
        <w:rPr>
          <w:spacing w:val="-4"/>
        </w:rPr>
        <w:t xml:space="preserve"> </w:t>
      </w:r>
      <w:r>
        <w:rPr>
          <w:color w:val="006FC0"/>
          <w:u w:val="single" w:color="006FC0"/>
        </w:rPr>
        <w:t>UK</w:t>
      </w:r>
      <w:r>
        <w:rPr>
          <w:color w:val="006FC0"/>
          <w:spacing w:val="-4"/>
          <w:u w:val="single" w:color="006FC0"/>
        </w:rPr>
        <w:t xml:space="preserve"> </w:t>
      </w:r>
      <w:r>
        <w:rPr>
          <w:color w:val="006FC0"/>
          <w:u w:val="single" w:color="006FC0"/>
        </w:rPr>
        <w:t>industries</w:t>
      </w:r>
      <w:r>
        <w:t>-</w:t>
      </w:r>
      <w:r>
        <w:rPr>
          <w:spacing w:val="-2"/>
        </w:rPr>
        <w:t xml:space="preserve"> </w:t>
      </w:r>
      <w:r>
        <w:t>coal</w:t>
      </w:r>
      <w:r>
        <w:rPr>
          <w:spacing w:val="-4"/>
        </w:rPr>
        <w:t xml:space="preserve"> </w:t>
      </w:r>
      <w:r>
        <w:t>mining,</w:t>
      </w:r>
      <w:r>
        <w:rPr>
          <w:spacing w:val="-2"/>
        </w:rPr>
        <w:t xml:space="preserve"> </w:t>
      </w:r>
      <w:r>
        <w:t>engineering</w:t>
      </w:r>
      <w:r>
        <w:rPr>
          <w:spacing w:val="-1"/>
        </w:rPr>
        <w:t xml:space="preserve"> </w:t>
      </w:r>
      <w:r>
        <w:t>and</w:t>
      </w:r>
      <w:r>
        <w:rPr>
          <w:spacing w:val="-6"/>
        </w:rPr>
        <w:t xml:space="preserve"> </w:t>
      </w:r>
      <w:r>
        <w:t>manufacturing</w:t>
      </w:r>
      <w:r>
        <w:rPr>
          <w:spacing w:val="-4"/>
        </w:rPr>
        <w:t xml:space="preserve"> </w:t>
      </w:r>
      <w:r>
        <w:t>– have</w:t>
      </w:r>
      <w:r>
        <w:rPr>
          <w:spacing w:val="-2"/>
        </w:rPr>
        <w:t xml:space="preserve"> </w:t>
      </w:r>
      <w:r>
        <w:rPr>
          <w:color w:val="00AF50"/>
          <w:u w:val="single" w:color="00AF50"/>
        </w:rPr>
        <w:t>declined.</w:t>
      </w:r>
      <w:r>
        <w:rPr>
          <w:color w:val="00AF50"/>
          <w:spacing w:val="-3"/>
        </w:rPr>
        <w:t xml:space="preserve"> </w:t>
      </w:r>
      <w:r>
        <w:t>Instead, the UK is now a world centre for financial services, media, research and creative industries.</w:t>
      </w:r>
    </w:p>
    <w:p w:rsidR="00BC3DBA" w:rsidRDefault="00A8284D">
      <w:pPr>
        <w:pStyle w:val="BodyText"/>
        <w:spacing w:before="218"/>
        <w:ind w:left="320"/>
      </w:pPr>
      <w:r>
        <w:t>The</w:t>
      </w:r>
      <w:r>
        <w:rPr>
          <w:spacing w:val="-5"/>
        </w:rPr>
        <w:t xml:space="preserve"> </w:t>
      </w:r>
      <w:r>
        <w:t>key</w:t>
      </w:r>
      <w:r>
        <w:rPr>
          <w:spacing w:val="-1"/>
        </w:rPr>
        <w:t xml:space="preserve"> </w:t>
      </w:r>
      <w:r>
        <w:t>causes</w:t>
      </w:r>
      <w:r>
        <w:rPr>
          <w:spacing w:val="-3"/>
        </w:rPr>
        <w:t xml:space="preserve"> </w:t>
      </w:r>
      <w:r>
        <w:t>of</w:t>
      </w:r>
      <w:r>
        <w:rPr>
          <w:spacing w:val="-3"/>
        </w:rPr>
        <w:t xml:space="preserve"> </w:t>
      </w:r>
      <w:r>
        <w:t>economic</w:t>
      </w:r>
      <w:r>
        <w:rPr>
          <w:spacing w:val="-1"/>
        </w:rPr>
        <w:t xml:space="preserve"> </w:t>
      </w:r>
      <w:r>
        <w:t>change</w:t>
      </w:r>
      <w:r>
        <w:rPr>
          <w:spacing w:val="-2"/>
        </w:rPr>
        <w:t xml:space="preserve"> </w:t>
      </w:r>
      <w:r>
        <w:t>in</w:t>
      </w:r>
      <w:r>
        <w:rPr>
          <w:spacing w:val="-4"/>
        </w:rPr>
        <w:t xml:space="preserve"> </w:t>
      </w:r>
      <w:r>
        <w:t>the</w:t>
      </w:r>
      <w:r>
        <w:rPr>
          <w:spacing w:val="-5"/>
        </w:rPr>
        <w:t xml:space="preserve"> </w:t>
      </w:r>
      <w:r>
        <w:t>UK</w:t>
      </w:r>
      <w:r>
        <w:rPr>
          <w:spacing w:val="1"/>
        </w:rPr>
        <w:t xml:space="preserve"> </w:t>
      </w:r>
      <w:r>
        <w:rPr>
          <w:spacing w:val="-4"/>
        </w:rPr>
        <w:t>are:</w:t>
      </w:r>
    </w:p>
    <w:p w:rsidR="00BC3DBA" w:rsidRDefault="00A8284D">
      <w:pPr>
        <w:pStyle w:val="BodyText"/>
        <w:spacing w:before="12"/>
        <w:rPr>
          <w:sz w:val="10"/>
        </w:rPr>
      </w:pPr>
      <w:r>
        <w:rPr>
          <w:noProof/>
          <w:lang w:val="en-GB" w:eastAsia="en-GB"/>
        </w:rPr>
        <mc:AlternateContent>
          <mc:Choice Requires="wpg">
            <w:drawing>
              <wp:anchor distT="0" distB="0" distL="0" distR="0" simplePos="0" relativeHeight="251841536" behindDoc="1" locked="0" layoutInCell="1" allowOverlap="1">
                <wp:simplePos x="0" y="0"/>
                <wp:positionH relativeFrom="page">
                  <wp:posOffset>441325</wp:posOffset>
                </wp:positionH>
                <wp:positionV relativeFrom="paragraph">
                  <wp:posOffset>111896</wp:posOffset>
                </wp:positionV>
                <wp:extent cx="6686550" cy="1030605"/>
                <wp:effectExtent l="0" t="0" r="0" b="0"/>
                <wp:wrapTopAndBottom/>
                <wp:docPr id="1073" name="Group 10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86550" cy="1030605"/>
                          <a:chOff x="0" y="0"/>
                          <a:chExt cx="6686550" cy="1030605"/>
                        </a:xfrm>
                      </wpg:grpSpPr>
                      <wps:wsp>
                        <wps:cNvPr id="1074" name="Graphic 1074"/>
                        <wps:cNvSpPr/>
                        <wps:spPr>
                          <a:xfrm>
                            <a:off x="3175" y="265302"/>
                            <a:ext cx="6680200" cy="762000"/>
                          </a:xfrm>
                          <a:custGeom>
                            <a:avLst/>
                            <a:gdLst/>
                            <a:ahLst/>
                            <a:cxnLst/>
                            <a:rect l="l" t="t" r="r" b="b"/>
                            <a:pathLst>
                              <a:path w="6680200" h="762000">
                                <a:moveTo>
                                  <a:pt x="0" y="762000"/>
                                </a:moveTo>
                                <a:lnTo>
                                  <a:pt x="6680200" y="762000"/>
                                </a:lnTo>
                                <a:lnTo>
                                  <a:pt x="6680200" y="0"/>
                                </a:lnTo>
                                <a:lnTo>
                                  <a:pt x="0" y="0"/>
                                </a:lnTo>
                                <a:lnTo>
                                  <a:pt x="0" y="762000"/>
                                </a:lnTo>
                                <a:close/>
                              </a:path>
                            </a:pathLst>
                          </a:custGeom>
                          <a:ln w="6350">
                            <a:solidFill>
                              <a:srgbClr val="00AF50"/>
                            </a:solidFill>
                            <a:prstDash val="solid"/>
                          </a:ln>
                        </wps:spPr>
                        <wps:bodyPr wrap="square" lIns="0" tIns="0" rIns="0" bIns="0" rtlCol="0">
                          <a:prstTxWarp prst="textNoShape">
                            <a:avLst/>
                          </a:prstTxWarp>
                          <a:noAutofit/>
                        </wps:bodyPr>
                      </wps:wsp>
                      <wps:wsp>
                        <wps:cNvPr id="1075" name="Textbox 1075"/>
                        <wps:cNvSpPr txBox="1"/>
                        <wps:spPr>
                          <a:xfrm>
                            <a:off x="0" y="262127"/>
                            <a:ext cx="6686550" cy="768350"/>
                          </a:xfrm>
                          <a:prstGeom prst="rect">
                            <a:avLst/>
                          </a:prstGeom>
                        </wps:spPr>
                        <wps:txbx>
                          <w:txbxContent>
                            <w:p w:rsidR="00A8284D" w:rsidRDefault="00A8284D">
                              <w:pPr>
                                <w:spacing w:before="83" w:line="259" w:lineRule="auto"/>
                                <w:ind w:left="154" w:right="121"/>
                              </w:pPr>
                              <w:r>
                                <w:t>De-industrialisation is the decline of the UK’s industrial base – de-industrialisation meant fewer jobs</w:t>
                              </w:r>
                              <w:r>
                                <w:rPr>
                                  <w:spacing w:val="-3"/>
                                </w:rPr>
                                <w:t xml:space="preserve"> </w:t>
                              </w:r>
                              <w:r>
                                <w:t>were</w:t>
                              </w:r>
                              <w:r>
                                <w:rPr>
                                  <w:spacing w:val="-3"/>
                                </w:rPr>
                                <w:t xml:space="preserve"> </w:t>
                              </w:r>
                              <w:r>
                                <w:t>available</w:t>
                              </w:r>
                              <w:r>
                                <w:rPr>
                                  <w:spacing w:val="-5"/>
                                </w:rPr>
                                <w:t xml:space="preserve"> </w:t>
                              </w:r>
                              <w:r>
                                <w:t>in</w:t>
                              </w:r>
                              <w:r>
                                <w:rPr>
                                  <w:spacing w:val="-3"/>
                                </w:rPr>
                                <w:t xml:space="preserve"> </w:t>
                              </w:r>
                              <w:r>
                                <w:t>manufacturing</w:t>
                              </w:r>
                              <w:r>
                                <w:rPr>
                                  <w:spacing w:val="-3"/>
                                </w:rPr>
                                <w:t xml:space="preserve"> </w:t>
                              </w:r>
                              <w:r>
                                <w:t>(secondary</w:t>
                              </w:r>
                              <w:r>
                                <w:rPr>
                                  <w:spacing w:val="-1"/>
                                </w:rPr>
                                <w:t xml:space="preserve"> </w:t>
                              </w:r>
                              <w:r>
                                <w:t>jobs</w:t>
                              </w:r>
                              <w:r>
                                <w:rPr>
                                  <w:spacing w:val="-3"/>
                                </w:rPr>
                                <w:t xml:space="preserve"> </w:t>
                              </w:r>
                              <w:r>
                                <w:t>such</w:t>
                              </w:r>
                              <w:r>
                                <w:rPr>
                                  <w:spacing w:val="-4"/>
                                </w:rPr>
                                <w:t xml:space="preserve"> </w:t>
                              </w:r>
                              <w:r>
                                <w:t>as</w:t>
                              </w:r>
                              <w:r>
                                <w:rPr>
                                  <w:spacing w:val="-3"/>
                                </w:rPr>
                                <w:t xml:space="preserve"> </w:t>
                              </w:r>
                              <w:r>
                                <w:t>car</w:t>
                              </w:r>
                              <w:r>
                                <w:rPr>
                                  <w:spacing w:val="-4"/>
                                </w:rPr>
                                <w:t xml:space="preserve"> </w:t>
                              </w:r>
                              <w:r>
                                <w:t>manufacturing).</w:t>
                              </w:r>
                              <w:r>
                                <w:rPr>
                                  <w:spacing w:val="-3"/>
                                </w:rPr>
                                <w:t xml:space="preserve"> </w:t>
                              </w:r>
                              <w:r>
                                <w:t>These</w:t>
                              </w:r>
                              <w:r>
                                <w:rPr>
                                  <w:spacing w:val="-4"/>
                                </w:rPr>
                                <w:t xml:space="preserve"> </w:t>
                              </w:r>
                              <w:r>
                                <w:t>used</w:t>
                              </w:r>
                              <w:r>
                                <w:rPr>
                                  <w:spacing w:val="-6"/>
                                </w:rPr>
                                <w:t xml:space="preserve"> </w:t>
                              </w:r>
                              <w:r>
                                <w:t>to</w:t>
                              </w:r>
                              <w:r>
                                <w:rPr>
                                  <w:spacing w:val="-2"/>
                                </w:rPr>
                                <w:t xml:space="preserve"> </w:t>
                              </w:r>
                              <w:r>
                                <w:t>be the UK’s main source of employment and income.</w:t>
                              </w:r>
                            </w:p>
                          </w:txbxContent>
                        </wps:txbx>
                        <wps:bodyPr wrap="square" lIns="0" tIns="0" rIns="0" bIns="0" rtlCol="0">
                          <a:noAutofit/>
                        </wps:bodyPr>
                      </wps:wsp>
                      <wps:wsp>
                        <wps:cNvPr id="1076" name="Textbox 1076"/>
                        <wps:cNvSpPr txBox="1"/>
                        <wps:spPr>
                          <a:xfrm>
                            <a:off x="9525" y="0"/>
                            <a:ext cx="1600200" cy="330200"/>
                          </a:xfrm>
                          <a:prstGeom prst="rect">
                            <a:avLst/>
                          </a:prstGeom>
                          <a:solidFill>
                            <a:srgbClr val="00AF50"/>
                          </a:solidFill>
                          <a:ln w="0">
                            <a:solidFill>
                              <a:srgbClr val="00AF50"/>
                            </a:solidFill>
                            <a:prstDash val="solid"/>
                          </a:ln>
                        </wps:spPr>
                        <wps:txbx>
                          <w:txbxContent>
                            <w:p w:rsidR="00A8284D" w:rsidRDefault="00A8284D">
                              <w:pPr>
                                <w:spacing w:before="93"/>
                                <w:ind w:left="163"/>
                                <w:rPr>
                                  <w:color w:val="000000"/>
                                </w:rPr>
                              </w:pPr>
                              <w:r>
                                <w:rPr>
                                  <w:color w:val="FFFFFF"/>
                                  <w:spacing w:val="-2"/>
                                </w:rPr>
                                <w:t>De-industrialisation</w:t>
                              </w:r>
                            </w:p>
                          </w:txbxContent>
                        </wps:txbx>
                        <wps:bodyPr wrap="square" lIns="0" tIns="0" rIns="0" bIns="0" rtlCol="0">
                          <a:noAutofit/>
                        </wps:bodyPr>
                      </wps:wsp>
                    </wpg:wgp>
                  </a:graphicData>
                </a:graphic>
              </wp:anchor>
            </w:drawing>
          </mc:Choice>
          <mc:Fallback>
            <w:pict>
              <v:group id="Group 1073" o:spid="_x0000_s1971" style="position:absolute;margin-left:34.75pt;margin-top:8.8pt;width:526.5pt;height:81.15pt;z-index:-251474944;mso-wrap-distance-left:0;mso-wrap-distance-right:0;mso-position-horizontal-relative:page;mso-position-vertical-relative:text" coordsize="66865,10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">
                <v:shape id="Graphic 1074" o:spid="_x0000_s1972" style="position:absolute;left:31;top:2653;width:66802;height:7620;visibility:visible;mso-wrap-style:square;v-text-anchor:top" coordsize="6680200,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" path="m,762000r6680200,l6680200,,,,,762000xe" filled="f" strokecolor="#00af50" strokeweight=".5pt">
                  <v:path arrowok="t"/>
                </v:shape>
                <v:shape id="Textbox 1075" o:spid="_x0000_s1973" type="#_x0000_t202" style="position:absolute;top:2621;width:66865;height:7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" filled="f" stroked="f">
                  <v:textbox inset="0,0,0,0">
                    <w:txbxContent>
                      <w:p w:rsidR="00A8284D" w:rsidRDefault="00A8284D">
                        <w:pPr>
                          <w:spacing w:before="83" w:line="259" w:lineRule="auto"/>
                          <w:ind w:left="154" w:right="121"/>
                        </w:pPr>
                        <w:r>
                          <w:t>De-industrialisation is the decline of the UK’s industrial base – de-industrialisation meant fewer jobs</w:t>
                        </w:r>
                        <w:r>
                          <w:rPr>
                            <w:spacing w:val="-3"/>
                          </w:rPr>
                          <w:t xml:space="preserve"> </w:t>
                        </w:r>
                        <w:r>
                          <w:t>were</w:t>
                        </w:r>
                        <w:r>
                          <w:rPr>
                            <w:spacing w:val="-3"/>
                          </w:rPr>
                          <w:t xml:space="preserve"> </w:t>
                        </w:r>
                        <w:r>
                          <w:t>available</w:t>
                        </w:r>
                        <w:r>
                          <w:rPr>
                            <w:spacing w:val="-5"/>
                          </w:rPr>
                          <w:t xml:space="preserve"> </w:t>
                        </w:r>
                        <w:r>
                          <w:t>in</w:t>
                        </w:r>
                        <w:r>
                          <w:rPr>
                            <w:spacing w:val="-3"/>
                          </w:rPr>
                          <w:t xml:space="preserve"> </w:t>
                        </w:r>
                        <w:r>
                          <w:t>manufacturing</w:t>
                        </w:r>
                        <w:r>
                          <w:rPr>
                            <w:spacing w:val="-3"/>
                          </w:rPr>
                          <w:t xml:space="preserve"> </w:t>
                        </w:r>
                        <w:r>
                          <w:t>(secondary</w:t>
                        </w:r>
                        <w:r>
                          <w:rPr>
                            <w:spacing w:val="-1"/>
                          </w:rPr>
                          <w:t xml:space="preserve"> </w:t>
                        </w:r>
                        <w:r>
                          <w:t>jobs</w:t>
                        </w:r>
                        <w:r>
                          <w:rPr>
                            <w:spacing w:val="-3"/>
                          </w:rPr>
                          <w:t xml:space="preserve"> </w:t>
                        </w:r>
                        <w:r>
                          <w:t>such</w:t>
                        </w:r>
                        <w:r>
                          <w:rPr>
                            <w:spacing w:val="-4"/>
                          </w:rPr>
                          <w:t xml:space="preserve"> </w:t>
                        </w:r>
                        <w:r>
                          <w:t>as</w:t>
                        </w:r>
                        <w:r>
                          <w:rPr>
                            <w:spacing w:val="-3"/>
                          </w:rPr>
                          <w:t xml:space="preserve"> </w:t>
                        </w:r>
                        <w:r>
                          <w:t>car</w:t>
                        </w:r>
                        <w:r>
                          <w:rPr>
                            <w:spacing w:val="-4"/>
                          </w:rPr>
                          <w:t xml:space="preserve"> </w:t>
                        </w:r>
                        <w:r>
                          <w:t>manufacturing).</w:t>
                        </w:r>
                        <w:r>
                          <w:rPr>
                            <w:spacing w:val="-3"/>
                          </w:rPr>
                          <w:t xml:space="preserve"> </w:t>
                        </w:r>
                        <w:r>
                          <w:t>These</w:t>
                        </w:r>
                        <w:r>
                          <w:rPr>
                            <w:spacing w:val="-4"/>
                          </w:rPr>
                          <w:t xml:space="preserve"> </w:t>
                        </w:r>
                        <w:r>
                          <w:t>used</w:t>
                        </w:r>
                        <w:r>
                          <w:rPr>
                            <w:spacing w:val="-6"/>
                          </w:rPr>
                          <w:t xml:space="preserve"> </w:t>
                        </w:r>
                        <w:r>
                          <w:t>to</w:t>
                        </w:r>
                        <w:r>
                          <w:rPr>
                            <w:spacing w:val="-2"/>
                          </w:rPr>
                          <w:t xml:space="preserve"> </w:t>
                        </w:r>
                        <w:r>
                          <w:t>be the UK’s main source of employment and income.</w:t>
                        </w:r>
                      </w:p>
                    </w:txbxContent>
                  </v:textbox>
                </v:shape>
                <v:shape id="Textbox 1076" o:spid="_x0000_s1974" type="#_x0000_t202" style="position:absolute;left:95;width:16002;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" fillcolor="#00af50" strokecolor="#00af50" strokeweight="0">
                  <v:textbox inset="0,0,0,0">
                    <w:txbxContent>
                      <w:p w:rsidR="00A8284D" w:rsidRDefault="00A8284D">
                        <w:pPr>
                          <w:spacing w:before="93"/>
                          <w:ind w:left="163"/>
                          <w:rPr>
                            <w:color w:val="000000"/>
                          </w:rPr>
                        </w:pPr>
                        <w:r>
                          <w:rPr>
                            <w:color w:val="FFFFFF"/>
                            <w:spacing w:val="-2"/>
                          </w:rPr>
                          <w:t>De-industrialisation</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842560" behindDoc="1" locked="0" layoutInCell="1" allowOverlap="1">
                <wp:simplePos x="0" y="0"/>
                <wp:positionH relativeFrom="page">
                  <wp:posOffset>450850</wp:posOffset>
                </wp:positionH>
                <wp:positionV relativeFrom="paragraph">
                  <wp:posOffset>1250070</wp:posOffset>
                </wp:positionV>
                <wp:extent cx="6689725" cy="810260"/>
                <wp:effectExtent l="0" t="0" r="0" b="0"/>
                <wp:wrapTopAndBottom/>
                <wp:docPr id="1077" name="Group 10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89725" cy="810260"/>
                          <a:chOff x="0" y="0"/>
                          <a:chExt cx="6689725" cy="810260"/>
                        </a:xfrm>
                      </wpg:grpSpPr>
                      <wps:wsp>
                        <wps:cNvPr id="1078" name="Graphic 1078"/>
                        <wps:cNvSpPr/>
                        <wps:spPr>
                          <a:xfrm>
                            <a:off x="6350" y="286384"/>
                            <a:ext cx="6680200" cy="520700"/>
                          </a:xfrm>
                          <a:custGeom>
                            <a:avLst/>
                            <a:gdLst/>
                            <a:ahLst/>
                            <a:cxnLst/>
                            <a:rect l="l" t="t" r="r" b="b"/>
                            <a:pathLst>
                              <a:path w="6680200" h="520700">
                                <a:moveTo>
                                  <a:pt x="0" y="520700"/>
                                </a:moveTo>
                                <a:lnTo>
                                  <a:pt x="6680200" y="520700"/>
                                </a:lnTo>
                                <a:lnTo>
                                  <a:pt x="6680200" y="0"/>
                                </a:lnTo>
                                <a:lnTo>
                                  <a:pt x="0" y="0"/>
                                </a:lnTo>
                                <a:lnTo>
                                  <a:pt x="0" y="520700"/>
                                </a:lnTo>
                                <a:close/>
                              </a:path>
                            </a:pathLst>
                          </a:custGeom>
                          <a:ln w="6350">
                            <a:solidFill>
                              <a:srgbClr val="006FC0"/>
                            </a:solidFill>
                            <a:prstDash val="solid"/>
                          </a:ln>
                        </wps:spPr>
                        <wps:bodyPr wrap="square" lIns="0" tIns="0" rIns="0" bIns="0" rtlCol="0">
                          <a:prstTxWarp prst="textNoShape">
                            <a:avLst/>
                          </a:prstTxWarp>
                          <a:noAutofit/>
                        </wps:bodyPr>
                      </wps:wsp>
                      <wps:wsp>
                        <wps:cNvPr id="1079" name="Textbox 1079"/>
                        <wps:cNvSpPr txBox="1"/>
                        <wps:spPr>
                          <a:xfrm>
                            <a:off x="3175" y="283209"/>
                            <a:ext cx="6686550" cy="527050"/>
                          </a:xfrm>
                          <a:prstGeom prst="rect">
                            <a:avLst/>
                          </a:prstGeom>
                        </wps:spPr>
                        <wps:txbx>
                          <w:txbxContent>
                            <w:p w:rsidR="00A8284D" w:rsidRDefault="00A8284D">
                              <w:pPr>
                                <w:spacing w:before="82" w:line="259" w:lineRule="auto"/>
                                <w:ind w:left="153" w:right="121"/>
                              </w:pPr>
                              <w:r>
                                <w:t>Globalisation – a lot of manufacturing has moved overseas, where labour is cheaper. TNC headquarters</w:t>
                              </w:r>
                              <w:r>
                                <w:rPr>
                                  <w:spacing w:val="-1"/>
                                </w:rPr>
                                <w:t xml:space="preserve"> </w:t>
                              </w:r>
                              <w:r>
                                <w:t>are</w:t>
                              </w:r>
                              <w:r>
                                <w:rPr>
                                  <w:spacing w:val="-5"/>
                                </w:rPr>
                                <w:t xml:space="preserve"> </w:t>
                              </w:r>
                              <w:r>
                                <w:t>often</w:t>
                              </w:r>
                              <w:r>
                                <w:rPr>
                                  <w:spacing w:val="-2"/>
                                </w:rPr>
                                <w:t xml:space="preserve"> </w:t>
                              </w:r>
                              <w:r>
                                <w:t>still</w:t>
                              </w:r>
                              <w:r>
                                <w:rPr>
                                  <w:spacing w:val="-2"/>
                                </w:rPr>
                                <w:t xml:space="preserve"> </w:t>
                              </w:r>
                              <w:r>
                                <w:t>located</w:t>
                              </w:r>
                              <w:r>
                                <w:rPr>
                                  <w:spacing w:val="-4"/>
                                </w:rPr>
                                <w:t xml:space="preserve"> </w:t>
                              </w:r>
                              <w:r>
                                <w:t>in</w:t>
                              </w:r>
                              <w:r>
                                <w:rPr>
                                  <w:spacing w:val="-1"/>
                                </w:rPr>
                                <w:t xml:space="preserve"> </w:t>
                              </w:r>
                              <w:r>
                                <w:t>the</w:t>
                              </w:r>
                              <w:r>
                                <w:rPr>
                                  <w:spacing w:val="-5"/>
                                </w:rPr>
                                <w:t xml:space="preserve"> </w:t>
                              </w:r>
                              <w:r>
                                <w:t>UK,</w:t>
                              </w:r>
                              <w:r>
                                <w:rPr>
                                  <w:spacing w:val="-2"/>
                                </w:rPr>
                                <w:t xml:space="preserve"> </w:t>
                              </w:r>
                              <w:r>
                                <w:t>but</w:t>
                              </w:r>
                              <w:r>
                                <w:rPr>
                                  <w:spacing w:val="-2"/>
                                </w:rPr>
                                <w:t xml:space="preserve"> </w:t>
                              </w:r>
                              <w:r>
                                <w:t>production</w:t>
                              </w:r>
                              <w:r>
                                <w:rPr>
                                  <w:spacing w:val="-2"/>
                                </w:rPr>
                                <w:t xml:space="preserve"> </w:t>
                              </w:r>
                              <w:r>
                                <w:t>is</w:t>
                              </w:r>
                              <w:r>
                                <w:rPr>
                                  <w:spacing w:val="-1"/>
                                </w:rPr>
                                <w:t xml:space="preserve"> </w:t>
                              </w:r>
                              <w:r>
                                <w:t>often</w:t>
                              </w:r>
                              <w:r>
                                <w:rPr>
                                  <w:spacing w:val="-6"/>
                                </w:rPr>
                                <w:t xml:space="preserve"> </w:t>
                              </w:r>
                              <w:r>
                                <w:t>in</w:t>
                              </w:r>
                              <w:r>
                                <w:rPr>
                                  <w:spacing w:val="-1"/>
                                </w:rPr>
                                <w:t xml:space="preserve"> </w:t>
                              </w:r>
                              <w:r>
                                <w:t>a</w:t>
                              </w:r>
                              <w:r>
                                <w:rPr>
                                  <w:spacing w:val="-4"/>
                                </w:rPr>
                                <w:t xml:space="preserve"> </w:t>
                              </w:r>
                              <w:r>
                                <w:t>NEE</w:t>
                              </w:r>
                              <w:r>
                                <w:rPr>
                                  <w:spacing w:val="-2"/>
                                </w:rPr>
                                <w:t xml:space="preserve"> </w:t>
                              </w:r>
                              <w:r>
                                <w:t>(such</w:t>
                              </w:r>
                              <w:r>
                                <w:rPr>
                                  <w:spacing w:val="-2"/>
                                </w:rPr>
                                <w:t xml:space="preserve"> </w:t>
                              </w:r>
                              <w:r>
                                <w:t>as</w:t>
                              </w:r>
                              <w:r>
                                <w:rPr>
                                  <w:spacing w:val="-1"/>
                                </w:rPr>
                                <w:t xml:space="preserve"> </w:t>
                              </w:r>
                              <w:r>
                                <w:t>India)</w:t>
                              </w:r>
                            </w:p>
                          </w:txbxContent>
                        </wps:txbx>
                        <wps:bodyPr wrap="square" lIns="0" tIns="0" rIns="0" bIns="0" rtlCol="0">
                          <a:noAutofit/>
                        </wps:bodyPr>
                      </wps:wsp>
                      <wps:wsp>
                        <wps:cNvPr id="1080" name="Textbox 1080"/>
                        <wps:cNvSpPr txBox="1"/>
                        <wps:spPr>
                          <a:xfrm>
                            <a:off x="0" y="0"/>
                            <a:ext cx="1600200" cy="330200"/>
                          </a:xfrm>
                          <a:prstGeom prst="rect">
                            <a:avLst/>
                          </a:prstGeom>
                          <a:solidFill>
                            <a:srgbClr val="006FC0"/>
                          </a:solidFill>
                          <a:ln w="0">
                            <a:solidFill>
                              <a:srgbClr val="006FC0"/>
                            </a:solidFill>
                            <a:prstDash val="solid"/>
                          </a:ln>
                        </wps:spPr>
                        <wps:txbx>
                          <w:txbxContent>
                            <w:p w:rsidR="00A8284D" w:rsidRDefault="00A8284D">
                              <w:pPr>
                                <w:spacing w:before="91"/>
                                <w:ind w:left="163"/>
                                <w:rPr>
                                  <w:color w:val="000000"/>
                                </w:rPr>
                              </w:pPr>
                              <w:r>
                                <w:rPr>
                                  <w:color w:val="FFFFFF"/>
                                  <w:spacing w:val="-2"/>
                                </w:rPr>
                                <w:t>Globalisation</w:t>
                              </w:r>
                            </w:p>
                          </w:txbxContent>
                        </wps:txbx>
                        <wps:bodyPr wrap="square" lIns="0" tIns="0" rIns="0" bIns="0" rtlCol="0">
                          <a:noAutofit/>
                        </wps:bodyPr>
                      </wps:wsp>
                    </wpg:wgp>
                  </a:graphicData>
                </a:graphic>
              </wp:anchor>
            </w:drawing>
          </mc:Choice>
          <mc:Fallback>
            <w:pict>
              <v:group id="Group 1077" o:spid="_x0000_s1975" style="position:absolute;margin-left:35.5pt;margin-top:98.45pt;width:526.75pt;height:63.8pt;z-index:-251473920;mso-wrap-distance-left:0;mso-wrap-distance-right:0;mso-position-horizontal-relative:page;mso-position-vertical-relative:text" coordsize="66897,8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">
                <v:shape id="Graphic 1078" o:spid="_x0000_s1976" style="position:absolute;left:63;top:2863;width:66802;height:5207;visibility:visible;mso-wrap-style:square;v-text-anchor:top" coordsize="6680200,52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" path="m,520700r6680200,l6680200,,,,,520700xe" filled="f" strokecolor="#006fc0" strokeweight=".5pt">
                  <v:path arrowok="t"/>
                </v:shape>
                <v:shape id="Textbox 1079" o:spid="_x0000_s1977" type="#_x0000_t202" style="position:absolute;left:31;top:2832;width:66866;height:5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" filled="f" stroked="f">
                  <v:textbox inset="0,0,0,0">
                    <w:txbxContent>
                      <w:p w:rsidR="00A8284D" w:rsidRDefault="00A8284D">
                        <w:pPr>
                          <w:spacing w:before="82" w:line="259" w:lineRule="auto"/>
                          <w:ind w:left="153" w:right="121"/>
                        </w:pPr>
                        <w:r>
                          <w:t>Globalisation – a lot of manufacturing has moved overseas, where labour is cheaper. TNC headquarters</w:t>
                        </w:r>
                        <w:r>
                          <w:rPr>
                            <w:spacing w:val="-1"/>
                          </w:rPr>
                          <w:t xml:space="preserve"> </w:t>
                        </w:r>
                        <w:r>
                          <w:t>are</w:t>
                        </w:r>
                        <w:r>
                          <w:rPr>
                            <w:spacing w:val="-5"/>
                          </w:rPr>
                          <w:t xml:space="preserve"> </w:t>
                        </w:r>
                        <w:r>
                          <w:t>often</w:t>
                        </w:r>
                        <w:r>
                          <w:rPr>
                            <w:spacing w:val="-2"/>
                          </w:rPr>
                          <w:t xml:space="preserve"> </w:t>
                        </w:r>
                        <w:r>
                          <w:t>still</w:t>
                        </w:r>
                        <w:r>
                          <w:rPr>
                            <w:spacing w:val="-2"/>
                          </w:rPr>
                          <w:t xml:space="preserve"> </w:t>
                        </w:r>
                        <w:r>
                          <w:t>located</w:t>
                        </w:r>
                        <w:r>
                          <w:rPr>
                            <w:spacing w:val="-4"/>
                          </w:rPr>
                          <w:t xml:space="preserve"> </w:t>
                        </w:r>
                        <w:r>
                          <w:t>in</w:t>
                        </w:r>
                        <w:r>
                          <w:rPr>
                            <w:spacing w:val="-1"/>
                          </w:rPr>
                          <w:t xml:space="preserve"> </w:t>
                        </w:r>
                        <w:r>
                          <w:t>the</w:t>
                        </w:r>
                        <w:r>
                          <w:rPr>
                            <w:spacing w:val="-5"/>
                          </w:rPr>
                          <w:t xml:space="preserve"> </w:t>
                        </w:r>
                        <w:r>
                          <w:t>UK,</w:t>
                        </w:r>
                        <w:r>
                          <w:rPr>
                            <w:spacing w:val="-2"/>
                          </w:rPr>
                          <w:t xml:space="preserve"> </w:t>
                        </w:r>
                        <w:r>
                          <w:t>but</w:t>
                        </w:r>
                        <w:r>
                          <w:rPr>
                            <w:spacing w:val="-2"/>
                          </w:rPr>
                          <w:t xml:space="preserve"> </w:t>
                        </w:r>
                        <w:r>
                          <w:t>production</w:t>
                        </w:r>
                        <w:r>
                          <w:rPr>
                            <w:spacing w:val="-2"/>
                          </w:rPr>
                          <w:t xml:space="preserve"> </w:t>
                        </w:r>
                        <w:r>
                          <w:t>is</w:t>
                        </w:r>
                        <w:r>
                          <w:rPr>
                            <w:spacing w:val="-1"/>
                          </w:rPr>
                          <w:t xml:space="preserve"> </w:t>
                        </w:r>
                        <w:r>
                          <w:t>often</w:t>
                        </w:r>
                        <w:r>
                          <w:rPr>
                            <w:spacing w:val="-6"/>
                          </w:rPr>
                          <w:t xml:space="preserve"> </w:t>
                        </w:r>
                        <w:r>
                          <w:t>in</w:t>
                        </w:r>
                        <w:r>
                          <w:rPr>
                            <w:spacing w:val="-1"/>
                          </w:rPr>
                          <w:t xml:space="preserve"> </w:t>
                        </w:r>
                        <w:r>
                          <w:t>a</w:t>
                        </w:r>
                        <w:r>
                          <w:rPr>
                            <w:spacing w:val="-4"/>
                          </w:rPr>
                          <w:t xml:space="preserve"> </w:t>
                        </w:r>
                        <w:r>
                          <w:t>NEE</w:t>
                        </w:r>
                        <w:r>
                          <w:rPr>
                            <w:spacing w:val="-2"/>
                          </w:rPr>
                          <w:t xml:space="preserve"> </w:t>
                        </w:r>
                        <w:r>
                          <w:t>(such</w:t>
                        </w:r>
                        <w:r>
                          <w:rPr>
                            <w:spacing w:val="-2"/>
                          </w:rPr>
                          <w:t xml:space="preserve"> </w:t>
                        </w:r>
                        <w:r>
                          <w:t>as</w:t>
                        </w:r>
                        <w:r>
                          <w:rPr>
                            <w:spacing w:val="-1"/>
                          </w:rPr>
                          <w:t xml:space="preserve"> </w:t>
                        </w:r>
                        <w:r>
                          <w:t>India)</w:t>
                        </w:r>
                      </w:p>
                    </w:txbxContent>
                  </v:textbox>
                </v:shape>
                <v:shape id="Textbox 1080" o:spid="_x0000_s1978" type="#_x0000_t202" style="position:absolute;width:16002;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" fillcolor="#006fc0" strokecolor="#006fc0" strokeweight="0">
                  <v:textbox inset="0,0,0,0">
                    <w:txbxContent>
                      <w:p w:rsidR="00A8284D" w:rsidRDefault="00A8284D">
                        <w:pPr>
                          <w:spacing w:before="91"/>
                          <w:ind w:left="163"/>
                          <w:rPr>
                            <w:color w:val="000000"/>
                          </w:rPr>
                        </w:pPr>
                        <w:r>
                          <w:rPr>
                            <w:color w:val="FFFFFF"/>
                            <w:spacing w:val="-2"/>
                          </w:rPr>
                          <w:t>Globalisation</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843584" behindDoc="1" locked="0" layoutInCell="1" allowOverlap="1">
                <wp:simplePos x="0" y="0"/>
                <wp:positionH relativeFrom="page">
                  <wp:posOffset>450850</wp:posOffset>
                </wp:positionH>
                <wp:positionV relativeFrom="paragraph">
                  <wp:posOffset>2176916</wp:posOffset>
                </wp:positionV>
                <wp:extent cx="6702425" cy="784225"/>
                <wp:effectExtent l="0" t="0" r="0" b="0"/>
                <wp:wrapTopAndBottom/>
                <wp:docPr id="1081" name="Group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2425" cy="784225"/>
                          <a:chOff x="0" y="0"/>
                          <a:chExt cx="6702425" cy="784225"/>
                        </a:xfrm>
                      </wpg:grpSpPr>
                      <wps:wsp>
                        <wps:cNvPr id="1082" name="Graphic 1082"/>
                        <wps:cNvSpPr/>
                        <wps:spPr>
                          <a:xfrm>
                            <a:off x="19050" y="260350"/>
                            <a:ext cx="6680200" cy="520700"/>
                          </a:xfrm>
                          <a:custGeom>
                            <a:avLst/>
                            <a:gdLst/>
                            <a:ahLst/>
                            <a:cxnLst/>
                            <a:rect l="l" t="t" r="r" b="b"/>
                            <a:pathLst>
                              <a:path w="6680200" h="520700">
                                <a:moveTo>
                                  <a:pt x="0" y="520700"/>
                                </a:moveTo>
                                <a:lnTo>
                                  <a:pt x="6680200" y="520700"/>
                                </a:lnTo>
                                <a:lnTo>
                                  <a:pt x="6680200" y="0"/>
                                </a:lnTo>
                                <a:lnTo>
                                  <a:pt x="0" y="0"/>
                                </a:lnTo>
                                <a:lnTo>
                                  <a:pt x="0" y="520700"/>
                                </a:lnTo>
                                <a:close/>
                              </a:path>
                            </a:pathLst>
                          </a:custGeom>
                          <a:ln w="6350">
                            <a:solidFill>
                              <a:srgbClr val="FF0000"/>
                            </a:solidFill>
                            <a:prstDash val="solid"/>
                          </a:ln>
                        </wps:spPr>
                        <wps:bodyPr wrap="square" lIns="0" tIns="0" rIns="0" bIns="0" rtlCol="0">
                          <a:prstTxWarp prst="textNoShape">
                            <a:avLst/>
                          </a:prstTxWarp>
                          <a:noAutofit/>
                        </wps:bodyPr>
                      </wps:wsp>
                      <wps:wsp>
                        <wps:cNvPr id="1083" name="Textbox 1083"/>
                        <wps:cNvSpPr txBox="1"/>
                        <wps:spPr>
                          <a:xfrm>
                            <a:off x="15875" y="257175"/>
                            <a:ext cx="6686550" cy="527050"/>
                          </a:xfrm>
                          <a:prstGeom prst="rect">
                            <a:avLst/>
                          </a:prstGeom>
                        </wps:spPr>
                        <wps:txbx>
                          <w:txbxContent>
                            <w:p w:rsidR="00A8284D" w:rsidRDefault="00A8284D">
                              <w:pPr>
                                <w:spacing w:before="82" w:line="259" w:lineRule="auto"/>
                                <w:ind w:left="152" w:right="121"/>
                              </w:pPr>
                              <w:r>
                                <w:t>Governments</w:t>
                              </w:r>
                              <w:r>
                                <w:rPr>
                                  <w:spacing w:val="-6"/>
                                </w:rPr>
                                <w:t xml:space="preserve"> </w:t>
                              </w:r>
                              <w:r>
                                <w:t>make</w:t>
                              </w:r>
                              <w:r>
                                <w:rPr>
                                  <w:spacing w:val="-5"/>
                                </w:rPr>
                                <w:t xml:space="preserve"> </w:t>
                              </w:r>
                              <w:r>
                                <w:t>decisions</w:t>
                              </w:r>
                              <w:r>
                                <w:rPr>
                                  <w:spacing w:val="-2"/>
                                </w:rPr>
                                <w:t xml:space="preserve"> </w:t>
                              </w:r>
                              <w:r>
                                <w:t>on</w:t>
                              </w:r>
                              <w:r>
                                <w:rPr>
                                  <w:spacing w:val="-5"/>
                                </w:rPr>
                                <w:t xml:space="preserve"> </w:t>
                              </w:r>
                              <w:r>
                                <w:t>investment</w:t>
                              </w:r>
                              <w:r>
                                <w:rPr>
                                  <w:spacing w:val="-6"/>
                                </w:rPr>
                                <w:t xml:space="preserve"> </w:t>
                              </w:r>
                              <w:r>
                                <w:t>in</w:t>
                              </w:r>
                              <w:r>
                                <w:rPr>
                                  <w:spacing w:val="-2"/>
                                </w:rPr>
                                <w:t xml:space="preserve"> </w:t>
                              </w:r>
                              <w:r>
                                <w:t>new</w:t>
                              </w:r>
                              <w:r>
                                <w:rPr>
                                  <w:spacing w:val="-2"/>
                                </w:rPr>
                                <w:t xml:space="preserve"> </w:t>
                              </w:r>
                              <w:r>
                                <w:t>infrastructure</w:t>
                              </w:r>
                              <w:r>
                                <w:rPr>
                                  <w:spacing w:val="-3"/>
                                </w:rPr>
                                <w:t xml:space="preserve"> </w:t>
                              </w:r>
                              <w:r>
                                <w:t>and</w:t>
                              </w:r>
                              <w:r>
                                <w:rPr>
                                  <w:spacing w:val="-2"/>
                                </w:rPr>
                                <w:t xml:space="preserve"> </w:t>
                              </w:r>
                              <w:r>
                                <w:t>technology.</w:t>
                              </w:r>
                              <w:r>
                                <w:rPr>
                                  <w:spacing w:val="-2"/>
                                </w:rPr>
                                <w:t xml:space="preserve"> </w:t>
                              </w:r>
                              <w:r>
                                <w:t>Membership</w:t>
                              </w:r>
                              <w:r>
                                <w:rPr>
                                  <w:spacing w:val="-7"/>
                                </w:rPr>
                                <w:t xml:space="preserve"> </w:t>
                              </w:r>
                              <w:r>
                                <w:t>to trading groups make it easier for companies to trade across the world.</w:t>
                              </w:r>
                            </w:p>
                          </w:txbxContent>
                        </wps:txbx>
                        <wps:bodyPr wrap="square" lIns="0" tIns="0" rIns="0" bIns="0" rtlCol="0">
                          <a:noAutofit/>
                        </wps:bodyPr>
                      </wps:wsp>
                      <wps:wsp>
                        <wps:cNvPr id="1084" name="Textbox 1084"/>
                        <wps:cNvSpPr txBox="1"/>
                        <wps:spPr>
                          <a:xfrm>
                            <a:off x="0" y="0"/>
                            <a:ext cx="1600200" cy="330200"/>
                          </a:xfrm>
                          <a:prstGeom prst="rect">
                            <a:avLst/>
                          </a:prstGeom>
                          <a:solidFill>
                            <a:srgbClr val="FF0000"/>
                          </a:solidFill>
                          <a:ln w="0">
                            <a:solidFill>
                              <a:srgbClr val="FF0000"/>
                            </a:solidFill>
                            <a:prstDash val="solid"/>
                          </a:ln>
                        </wps:spPr>
                        <wps:txbx>
                          <w:txbxContent>
                            <w:p w:rsidR="00A8284D" w:rsidRDefault="00A8284D">
                              <w:pPr>
                                <w:spacing w:before="93"/>
                                <w:ind w:left="163"/>
                                <w:rPr>
                                  <w:color w:val="000000"/>
                                </w:rPr>
                              </w:pPr>
                              <w:r>
                                <w:rPr>
                                  <w:color w:val="FFFFFF"/>
                                </w:rPr>
                                <w:t>Government</w:t>
                              </w:r>
                              <w:r>
                                <w:rPr>
                                  <w:color w:val="FFFFFF"/>
                                  <w:spacing w:val="-9"/>
                                </w:rPr>
                                <w:t xml:space="preserve"> </w:t>
                              </w:r>
                              <w:r>
                                <w:rPr>
                                  <w:color w:val="FFFFFF"/>
                                  <w:spacing w:val="-2"/>
                                </w:rPr>
                                <w:t>Policies</w:t>
                              </w:r>
                            </w:p>
                          </w:txbxContent>
                        </wps:txbx>
                        <wps:bodyPr wrap="square" lIns="0" tIns="0" rIns="0" bIns="0" rtlCol="0">
                          <a:noAutofit/>
                        </wps:bodyPr>
                      </wps:wsp>
                    </wpg:wgp>
                  </a:graphicData>
                </a:graphic>
              </wp:anchor>
            </w:drawing>
          </mc:Choice>
          <mc:Fallback>
            <w:pict>
              <v:group id="Group 1081" o:spid="_x0000_s1979" style="position:absolute;margin-left:35.5pt;margin-top:171.4pt;width:527.75pt;height:61.75pt;z-index:-251472896;mso-wrap-distance-left:0;mso-wrap-distance-right:0;mso-position-horizontal-relative:page;mso-position-vertical-relative:text" coordsize="67024,7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">
                <v:shape id="Graphic 1082" o:spid="_x0000_s1980" style="position:absolute;left:190;top:2603;width:66802;height:5207;visibility:visible;mso-wrap-style:square;v-text-anchor:top" coordsize="6680200,52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" path="m,520700r6680200,l6680200,,,,,520700xe" filled="f" strokecolor="red" strokeweight=".5pt">
                  <v:path arrowok="t"/>
                </v:shape>
                <v:shape id="Textbox 1083" o:spid="_x0000_s1981" type="#_x0000_t202" style="position:absolute;left:158;top:2571;width:66866;height:5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" filled="f" stroked="f">
                  <v:textbox inset="0,0,0,0">
                    <w:txbxContent>
                      <w:p w:rsidR="00A8284D" w:rsidRDefault="00A8284D">
                        <w:pPr>
                          <w:spacing w:before="82" w:line="259" w:lineRule="auto"/>
                          <w:ind w:left="152" w:right="121"/>
                        </w:pPr>
                        <w:r>
                          <w:t>Governments</w:t>
                        </w:r>
                        <w:r>
                          <w:rPr>
                            <w:spacing w:val="-6"/>
                          </w:rPr>
                          <w:t xml:space="preserve"> </w:t>
                        </w:r>
                        <w:r>
                          <w:t>make</w:t>
                        </w:r>
                        <w:r>
                          <w:rPr>
                            <w:spacing w:val="-5"/>
                          </w:rPr>
                          <w:t xml:space="preserve"> </w:t>
                        </w:r>
                        <w:r>
                          <w:t>decisions</w:t>
                        </w:r>
                        <w:r>
                          <w:rPr>
                            <w:spacing w:val="-2"/>
                          </w:rPr>
                          <w:t xml:space="preserve"> </w:t>
                        </w:r>
                        <w:r>
                          <w:t>on</w:t>
                        </w:r>
                        <w:r>
                          <w:rPr>
                            <w:spacing w:val="-5"/>
                          </w:rPr>
                          <w:t xml:space="preserve"> </w:t>
                        </w:r>
                        <w:r>
                          <w:t>investment</w:t>
                        </w:r>
                        <w:r>
                          <w:rPr>
                            <w:spacing w:val="-6"/>
                          </w:rPr>
                          <w:t xml:space="preserve"> </w:t>
                        </w:r>
                        <w:r>
                          <w:t>in</w:t>
                        </w:r>
                        <w:r>
                          <w:rPr>
                            <w:spacing w:val="-2"/>
                          </w:rPr>
                          <w:t xml:space="preserve"> </w:t>
                        </w:r>
                        <w:r>
                          <w:t>new</w:t>
                        </w:r>
                        <w:r>
                          <w:rPr>
                            <w:spacing w:val="-2"/>
                          </w:rPr>
                          <w:t xml:space="preserve"> </w:t>
                        </w:r>
                        <w:r>
                          <w:t>infrastructure</w:t>
                        </w:r>
                        <w:r>
                          <w:rPr>
                            <w:spacing w:val="-3"/>
                          </w:rPr>
                          <w:t xml:space="preserve"> </w:t>
                        </w:r>
                        <w:r>
                          <w:t>and</w:t>
                        </w:r>
                        <w:r>
                          <w:rPr>
                            <w:spacing w:val="-2"/>
                          </w:rPr>
                          <w:t xml:space="preserve"> </w:t>
                        </w:r>
                        <w:r>
                          <w:t>technology.</w:t>
                        </w:r>
                        <w:r>
                          <w:rPr>
                            <w:spacing w:val="-2"/>
                          </w:rPr>
                          <w:t xml:space="preserve"> </w:t>
                        </w:r>
                        <w:r>
                          <w:t>Membership</w:t>
                        </w:r>
                        <w:r>
                          <w:rPr>
                            <w:spacing w:val="-7"/>
                          </w:rPr>
                          <w:t xml:space="preserve"> </w:t>
                        </w:r>
                        <w:r>
                          <w:t>to trading groups make it easier for companies to trade across the world.</w:t>
                        </w:r>
                      </w:p>
                    </w:txbxContent>
                  </v:textbox>
                </v:shape>
                <v:shape id="Textbox 1084" o:spid="_x0000_s1982" type="#_x0000_t202" style="position:absolute;width:16002;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" fillcolor="red" strokecolor="red" strokeweight="0">
                  <v:textbox inset="0,0,0,0">
                    <w:txbxContent>
                      <w:p w:rsidR="00A8284D" w:rsidRDefault="00A8284D">
                        <w:pPr>
                          <w:spacing w:before="93"/>
                          <w:ind w:left="163"/>
                          <w:rPr>
                            <w:color w:val="000000"/>
                          </w:rPr>
                        </w:pPr>
                        <w:r>
                          <w:rPr>
                            <w:color w:val="FFFFFF"/>
                          </w:rPr>
                          <w:t>Government</w:t>
                        </w:r>
                        <w:r>
                          <w:rPr>
                            <w:color w:val="FFFFFF"/>
                            <w:spacing w:val="-9"/>
                          </w:rPr>
                          <w:t xml:space="preserve"> </w:t>
                        </w:r>
                        <w:r>
                          <w:rPr>
                            <w:color w:val="FFFFFF"/>
                            <w:spacing w:val="-2"/>
                          </w:rPr>
                          <w:t>Policies</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844608" behindDoc="1" locked="0" layoutInCell="1" allowOverlap="1">
                <wp:simplePos x="0" y="0"/>
                <wp:positionH relativeFrom="page">
                  <wp:posOffset>482600</wp:posOffset>
                </wp:positionH>
                <wp:positionV relativeFrom="paragraph">
                  <wp:posOffset>3101857</wp:posOffset>
                </wp:positionV>
                <wp:extent cx="2717800" cy="345440"/>
                <wp:effectExtent l="0" t="0" r="0" b="0"/>
                <wp:wrapTopAndBottom/>
                <wp:docPr id="1085" name="Textbox 1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7800" cy="345440"/>
                        </a:xfrm>
                        <a:prstGeom prst="rect">
                          <a:avLst/>
                        </a:prstGeom>
                        <a:solidFill>
                          <a:srgbClr val="FFFF99"/>
                        </a:solidFill>
                        <a:ln w="6350">
                          <a:solidFill>
                            <a:srgbClr val="FFC000"/>
                          </a:solidFill>
                          <a:prstDash val="solid"/>
                        </a:ln>
                      </wps:spPr>
                      <wps:txbx>
                        <w:txbxContent>
                          <w:p w:rsidR="00A8284D" w:rsidRDefault="00A8284D">
                            <w:pPr>
                              <w:spacing w:before="74"/>
                              <w:ind w:left="144"/>
                              <w:rPr>
                                <w:b/>
                                <w:color w:val="000000"/>
                              </w:rPr>
                            </w:pPr>
                            <w:r>
                              <w:rPr>
                                <w:b/>
                                <w:color w:val="000000"/>
                              </w:rPr>
                              <w:t>What</w:t>
                            </w:r>
                            <w:r>
                              <w:rPr>
                                <w:b/>
                                <w:color w:val="000000"/>
                                <w:spacing w:val="-5"/>
                              </w:rPr>
                              <w:t xml:space="preserve"> </w:t>
                            </w:r>
                            <w:r>
                              <w:rPr>
                                <w:b/>
                                <w:color w:val="000000"/>
                              </w:rPr>
                              <w:t>is</w:t>
                            </w:r>
                            <w:r>
                              <w:rPr>
                                <w:b/>
                                <w:color w:val="000000"/>
                                <w:spacing w:val="-4"/>
                              </w:rPr>
                              <w:t xml:space="preserve"> </w:t>
                            </w:r>
                            <w:r>
                              <w:rPr>
                                <w:b/>
                                <w:color w:val="000000"/>
                              </w:rPr>
                              <w:t>a</w:t>
                            </w:r>
                            <w:r>
                              <w:rPr>
                                <w:b/>
                                <w:color w:val="000000"/>
                                <w:spacing w:val="-5"/>
                              </w:rPr>
                              <w:t xml:space="preserve"> </w:t>
                            </w:r>
                            <w:r>
                              <w:rPr>
                                <w:b/>
                                <w:color w:val="000000"/>
                              </w:rPr>
                              <w:t>Post-Industrial</w:t>
                            </w:r>
                            <w:r>
                              <w:rPr>
                                <w:b/>
                                <w:color w:val="000000"/>
                                <w:spacing w:val="-4"/>
                              </w:rPr>
                              <w:t xml:space="preserve"> </w:t>
                            </w:r>
                            <w:r>
                              <w:rPr>
                                <w:b/>
                                <w:color w:val="000000"/>
                                <w:spacing w:val="-2"/>
                              </w:rPr>
                              <w:t>economy?</w:t>
                            </w:r>
                          </w:p>
                        </w:txbxContent>
                      </wps:txbx>
                      <wps:bodyPr wrap="square" lIns="0" tIns="0" rIns="0" bIns="0" rtlCol="0">
                        <a:noAutofit/>
                      </wps:bodyPr>
                    </wps:wsp>
                  </a:graphicData>
                </a:graphic>
              </wp:anchor>
            </w:drawing>
          </mc:Choice>
          <mc:Fallback>
            <w:pict>
              <v:shape id="Textbox 1085" o:spid="_x0000_s1983" type="#_x0000_t202" style="position:absolute;margin-left:38pt;margin-top:244.25pt;width:214pt;height:27.2pt;z-index:-251471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" fillcolor="#ff9" strokecolor="#ffc000" strokeweight=".5pt">
                <v:path arrowok="t"/>
                <v:textbox inset="0,0,0,0">
                  <w:txbxContent>
                    <w:p w:rsidR="00A8284D" w:rsidRDefault="00A8284D">
                      <w:pPr>
                        <w:spacing w:before="74"/>
                        <w:ind w:left="144"/>
                        <w:rPr>
                          <w:b/>
                          <w:color w:val="000000"/>
                        </w:rPr>
                      </w:pPr>
                      <w:r>
                        <w:rPr>
                          <w:b/>
                          <w:color w:val="000000"/>
                        </w:rPr>
                        <w:t>What</w:t>
                      </w:r>
                      <w:r>
                        <w:rPr>
                          <w:b/>
                          <w:color w:val="000000"/>
                          <w:spacing w:val="-5"/>
                        </w:rPr>
                        <w:t xml:space="preserve"> </w:t>
                      </w:r>
                      <w:r>
                        <w:rPr>
                          <w:b/>
                          <w:color w:val="000000"/>
                        </w:rPr>
                        <w:t>is</w:t>
                      </w:r>
                      <w:r>
                        <w:rPr>
                          <w:b/>
                          <w:color w:val="000000"/>
                          <w:spacing w:val="-4"/>
                        </w:rPr>
                        <w:t xml:space="preserve"> </w:t>
                      </w:r>
                      <w:r>
                        <w:rPr>
                          <w:b/>
                          <w:color w:val="000000"/>
                        </w:rPr>
                        <w:t>a</w:t>
                      </w:r>
                      <w:r>
                        <w:rPr>
                          <w:b/>
                          <w:color w:val="000000"/>
                          <w:spacing w:val="-5"/>
                        </w:rPr>
                        <w:t xml:space="preserve"> </w:t>
                      </w:r>
                      <w:r>
                        <w:rPr>
                          <w:b/>
                          <w:color w:val="000000"/>
                        </w:rPr>
                        <w:t>Post-Industrial</w:t>
                      </w:r>
                      <w:r>
                        <w:rPr>
                          <w:b/>
                          <w:color w:val="000000"/>
                          <w:spacing w:val="-4"/>
                        </w:rPr>
                        <w:t xml:space="preserve"> </w:t>
                      </w:r>
                      <w:r>
                        <w:rPr>
                          <w:b/>
                          <w:color w:val="000000"/>
                          <w:spacing w:val="-2"/>
                        </w:rPr>
                        <w:t>economy?</w:t>
                      </w:r>
                    </w:p>
                  </w:txbxContent>
                </v:textbox>
                <w10:wrap type="topAndBottom" anchorx="page"/>
              </v:shape>
            </w:pict>
          </mc:Fallback>
        </mc:AlternateContent>
      </w:r>
    </w:p>
    <w:p w:rsidR="00BC3DBA" w:rsidRDefault="00BC3DBA">
      <w:pPr>
        <w:pStyle w:val="BodyText"/>
        <w:spacing w:before="6"/>
        <w:rPr>
          <w:sz w:val="10"/>
        </w:rPr>
      </w:pPr>
    </w:p>
    <w:p w:rsidR="00BC3DBA" w:rsidRDefault="00BC3DBA">
      <w:pPr>
        <w:pStyle w:val="BodyText"/>
        <w:spacing w:before="6"/>
        <w:rPr>
          <w:sz w:val="11"/>
        </w:rPr>
      </w:pPr>
    </w:p>
    <w:p w:rsidR="00BC3DBA" w:rsidRDefault="00BC3DBA">
      <w:pPr>
        <w:pStyle w:val="BodyText"/>
        <w:spacing w:before="11"/>
        <w:rPr>
          <w:sz w:val="13"/>
        </w:rPr>
      </w:pPr>
    </w:p>
    <w:p w:rsidR="00BC3DBA" w:rsidRDefault="00A8284D">
      <w:pPr>
        <w:pStyle w:val="ListParagraph"/>
        <w:numPr>
          <w:ilvl w:val="0"/>
          <w:numId w:val="64"/>
        </w:numPr>
        <w:tabs>
          <w:tab w:val="left" w:pos="680"/>
        </w:tabs>
        <w:spacing w:before="99" w:line="259" w:lineRule="auto"/>
        <w:ind w:right="766"/>
        <w:jc w:val="both"/>
        <w:rPr>
          <w:rFonts w:ascii="Arial" w:hAnsi="Arial"/>
          <w:sz w:val="16"/>
        </w:rPr>
      </w:pPr>
      <w:r>
        <w:t>A</w:t>
      </w:r>
      <w:r>
        <w:rPr>
          <w:spacing w:val="-2"/>
        </w:rPr>
        <w:t xml:space="preserve"> </w:t>
      </w:r>
      <w:r>
        <w:t>post-industrial</w:t>
      </w:r>
      <w:r>
        <w:rPr>
          <w:spacing w:val="-1"/>
        </w:rPr>
        <w:t xml:space="preserve"> </w:t>
      </w:r>
      <w:r>
        <w:t>economy</w:t>
      </w:r>
      <w:r>
        <w:rPr>
          <w:spacing w:val="-3"/>
        </w:rPr>
        <w:t xml:space="preserve"> </w:t>
      </w:r>
      <w:r>
        <w:t>is</w:t>
      </w:r>
      <w:r>
        <w:rPr>
          <w:spacing w:val="-3"/>
        </w:rPr>
        <w:t xml:space="preserve"> </w:t>
      </w:r>
      <w:r>
        <w:t>one</w:t>
      </w:r>
      <w:r>
        <w:rPr>
          <w:spacing w:val="-3"/>
        </w:rPr>
        <w:t xml:space="preserve"> </w:t>
      </w:r>
      <w:r>
        <w:t>where</w:t>
      </w:r>
      <w:r>
        <w:rPr>
          <w:spacing w:val="-5"/>
        </w:rPr>
        <w:t xml:space="preserve"> </w:t>
      </w:r>
      <w:r>
        <w:t>manufacturing</w:t>
      </w:r>
      <w:r>
        <w:rPr>
          <w:spacing w:val="-2"/>
        </w:rPr>
        <w:t xml:space="preserve"> </w:t>
      </w:r>
      <w:r>
        <w:t>industry</w:t>
      </w:r>
      <w:r>
        <w:rPr>
          <w:spacing w:val="-4"/>
        </w:rPr>
        <w:t xml:space="preserve"> </w:t>
      </w:r>
      <w:r>
        <w:t>has</w:t>
      </w:r>
      <w:r>
        <w:rPr>
          <w:spacing w:val="-3"/>
        </w:rPr>
        <w:t xml:space="preserve"> </w:t>
      </w:r>
      <w:r>
        <w:t>been</w:t>
      </w:r>
      <w:r>
        <w:rPr>
          <w:spacing w:val="-2"/>
        </w:rPr>
        <w:t xml:space="preserve"> </w:t>
      </w:r>
      <w:r>
        <w:t>replaced</w:t>
      </w:r>
      <w:r>
        <w:rPr>
          <w:spacing w:val="-1"/>
        </w:rPr>
        <w:t xml:space="preserve"> </w:t>
      </w:r>
      <w:r>
        <w:t>by</w:t>
      </w:r>
      <w:r>
        <w:rPr>
          <w:spacing w:val="-3"/>
        </w:rPr>
        <w:t xml:space="preserve"> </w:t>
      </w:r>
      <w:r>
        <w:t>the</w:t>
      </w:r>
      <w:r>
        <w:rPr>
          <w:spacing w:val="-5"/>
        </w:rPr>
        <w:t xml:space="preserve"> </w:t>
      </w:r>
      <w:r>
        <w:t>service industry</w:t>
      </w:r>
      <w:r>
        <w:rPr>
          <w:spacing w:val="-2"/>
        </w:rPr>
        <w:t xml:space="preserve"> </w:t>
      </w:r>
      <w:r>
        <w:t xml:space="preserve">or </w:t>
      </w:r>
      <w:r>
        <w:rPr>
          <w:color w:val="006FC0"/>
        </w:rPr>
        <w:t>tertiary</w:t>
      </w:r>
      <w:r>
        <w:rPr>
          <w:color w:val="006FC0"/>
          <w:spacing w:val="-3"/>
        </w:rPr>
        <w:t xml:space="preserve"> </w:t>
      </w:r>
      <w:r>
        <w:t>jobs.</w:t>
      </w:r>
      <w:r>
        <w:rPr>
          <w:spacing w:val="-2"/>
        </w:rPr>
        <w:t xml:space="preserve"> </w:t>
      </w:r>
      <w:r>
        <w:t>A</w:t>
      </w:r>
      <w:r>
        <w:rPr>
          <w:spacing w:val="-1"/>
        </w:rPr>
        <w:t xml:space="preserve"> </w:t>
      </w:r>
      <w:r>
        <w:t>new</w:t>
      </w:r>
      <w:r>
        <w:rPr>
          <w:spacing w:val="-2"/>
        </w:rPr>
        <w:t xml:space="preserve"> </w:t>
      </w:r>
      <w:r>
        <w:t>sector</w:t>
      </w:r>
      <w:r>
        <w:rPr>
          <w:spacing w:val="-1"/>
        </w:rPr>
        <w:t xml:space="preserve"> </w:t>
      </w:r>
      <w:r>
        <w:t>of the</w:t>
      </w:r>
      <w:r>
        <w:rPr>
          <w:spacing w:val="-6"/>
        </w:rPr>
        <w:t xml:space="preserve"> </w:t>
      </w:r>
      <w:r>
        <w:t>UK economy</w:t>
      </w:r>
      <w:r>
        <w:rPr>
          <w:spacing w:val="-2"/>
        </w:rPr>
        <w:t xml:space="preserve"> </w:t>
      </w:r>
      <w:r>
        <w:t>that</w:t>
      </w:r>
      <w:r>
        <w:rPr>
          <w:spacing w:val="-3"/>
        </w:rPr>
        <w:t xml:space="preserve"> </w:t>
      </w:r>
      <w:r>
        <w:t>is</w:t>
      </w:r>
      <w:r>
        <w:rPr>
          <w:spacing w:val="-2"/>
        </w:rPr>
        <w:t xml:space="preserve"> </w:t>
      </w:r>
      <w:r>
        <w:t>growing</w:t>
      </w:r>
      <w:r>
        <w:rPr>
          <w:spacing w:val="-3"/>
        </w:rPr>
        <w:t xml:space="preserve"> </w:t>
      </w:r>
      <w:r>
        <w:t>rapidly</w:t>
      </w:r>
      <w:r>
        <w:rPr>
          <w:spacing w:val="-2"/>
        </w:rPr>
        <w:t xml:space="preserve"> </w:t>
      </w:r>
      <w:r>
        <w:t>in</w:t>
      </w:r>
      <w:r>
        <w:rPr>
          <w:spacing w:val="-3"/>
        </w:rPr>
        <w:t xml:space="preserve"> </w:t>
      </w:r>
      <w:r>
        <w:t>the</w:t>
      </w:r>
      <w:r>
        <w:rPr>
          <w:spacing w:val="-2"/>
        </w:rPr>
        <w:t xml:space="preserve"> </w:t>
      </w:r>
      <w:r>
        <w:t>twenty- first century is the quaternary industry</w:t>
      </w:r>
    </w:p>
    <w:p w:rsidR="00BC3DBA" w:rsidRDefault="00A8284D">
      <w:pPr>
        <w:pStyle w:val="ListParagraph"/>
        <w:numPr>
          <w:ilvl w:val="0"/>
          <w:numId w:val="64"/>
        </w:numPr>
        <w:tabs>
          <w:tab w:val="left" w:pos="680"/>
        </w:tabs>
        <w:spacing w:before="1" w:line="259" w:lineRule="auto"/>
        <w:ind w:right="967"/>
        <w:rPr>
          <w:rFonts w:ascii="Arial" w:hAnsi="Arial"/>
          <w:sz w:val="16"/>
        </w:rPr>
      </w:pPr>
      <w:r>
        <w:t>The</w:t>
      </w:r>
      <w:r>
        <w:rPr>
          <w:spacing w:val="-6"/>
        </w:rPr>
        <w:t xml:space="preserve"> </w:t>
      </w:r>
      <w:r>
        <w:rPr>
          <w:b/>
          <w:color w:val="006FC0"/>
          <w:u w:val="single" w:color="006FC0"/>
        </w:rPr>
        <w:t>quaternary</w:t>
      </w:r>
      <w:r>
        <w:rPr>
          <w:b/>
          <w:color w:val="006FC0"/>
          <w:spacing w:val="-3"/>
          <w:u w:val="single" w:color="006FC0"/>
        </w:rPr>
        <w:t xml:space="preserve"> </w:t>
      </w:r>
      <w:r>
        <w:rPr>
          <w:b/>
          <w:color w:val="006FC0"/>
          <w:u w:val="single" w:color="006FC0"/>
        </w:rPr>
        <w:t>sector</w:t>
      </w:r>
      <w:r>
        <w:rPr>
          <w:b/>
          <w:color w:val="006FC0"/>
          <w:spacing w:val="-31"/>
        </w:rPr>
        <w:t xml:space="preserve"> </w:t>
      </w:r>
      <w:r>
        <w:t>is</w:t>
      </w:r>
      <w:r>
        <w:rPr>
          <w:spacing w:val="-2"/>
        </w:rPr>
        <w:t xml:space="preserve"> </w:t>
      </w:r>
      <w:r>
        <w:t>sometimes</w:t>
      </w:r>
      <w:r>
        <w:rPr>
          <w:spacing w:val="-3"/>
        </w:rPr>
        <w:t xml:space="preserve"> </w:t>
      </w:r>
      <w:r>
        <w:t>described</w:t>
      </w:r>
      <w:r>
        <w:rPr>
          <w:spacing w:val="-4"/>
        </w:rPr>
        <w:t xml:space="preserve"> </w:t>
      </w:r>
      <w:r>
        <w:t>as</w:t>
      </w:r>
      <w:r>
        <w:rPr>
          <w:spacing w:val="-3"/>
        </w:rPr>
        <w:t xml:space="preserve"> </w:t>
      </w:r>
      <w:r>
        <w:t>the</w:t>
      </w:r>
      <w:r>
        <w:rPr>
          <w:spacing w:val="-3"/>
        </w:rPr>
        <w:t xml:space="preserve"> </w:t>
      </w:r>
      <w:r>
        <w:t>‘</w:t>
      </w:r>
      <w:r>
        <w:rPr>
          <w:b/>
          <w:color w:val="006FC0"/>
          <w:u w:val="single" w:color="006FC0"/>
        </w:rPr>
        <w:t>knowledge</w:t>
      </w:r>
      <w:r>
        <w:rPr>
          <w:b/>
          <w:color w:val="006FC0"/>
          <w:spacing w:val="-4"/>
          <w:u w:val="single" w:color="006FC0"/>
        </w:rPr>
        <w:t xml:space="preserve"> </w:t>
      </w:r>
      <w:r>
        <w:rPr>
          <w:b/>
          <w:color w:val="006FC0"/>
          <w:u w:val="single" w:color="006FC0"/>
        </w:rPr>
        <w:t>economy’</w:t>
      </w:r>
      <w:r>
        <w:rPr>
          <w:b/>
          <w:color w:val="006FC0"/>
          <w:spacing w:val="-29"/>
        </w:rPr>
        <w:t xml:space="preserve"> </w:t>
      </w:r>
      <w:r>
        <w:t>because</w:t>
      </w:r>
      <w:r>
        <w:rPr>
          <w:spacing w:val="-4"/>
        </w:rPr>
        <w:t xml:space="preserve"> </w:t>
      </w:r>
      <w:r>
        <w:t>is</w:t>
      </w:r>
      <w:r>
        <w:rPr>
          <w:spacing w:val="-3"/>
        </w:rPr>
        <w:t xml:space="preserve"> </w:t>
      </w:r>
      <w:r>
        <w:t>involves providing information and the development of ideas. This includes information technology, biotechnology and new creative industries.</w:t>
      </w:r>
    </w:p>
    <w:p w:rsidR="00BC3DBA" w:rsidRDefault="00A8284D">
      <w:pPr>
        <w:pStyle w:val="ListParagraph"/>
        <w:numPr>
          <w:ilvl w:val="0"/>
          <w:numId w:val="64"/>
        </w:numPr>
        <w:tabs>
          <w:tab w:val="left" w:pos="679"/>
        </w:tabs>
        <w:spacing w:line="304" w:lineRule="exact"/>
        <w:ind w:left="679" w:hanging="359"/>
        <w:rPr>
          <w:rFonts w:ascii="Arial" w:hAnsi="Arial"/>
          <w:sz w:val="16"/>
        </w:rPr>
      </w:pPr>
      <w:r>
        <w:t>It</w:t>
      </w:r>
      <w:r>
        <w:rPr>
          <w:spacing w:val="-5"/>
        </w:rPr>
        <w:t xml:space="preserve"> </w:t>
      </w:r>
      <w:r>
        <w:t>is</w:t>
      </w:r>
      <w:r>
        <w:rPr>
          <w:spacing w:val="-4"/>
        </w:rPr>
        <w:t xml:space="preserve"> </w:t>
      </w:r>
      <w:r>
        <w:t>estimated</w:t>
      </w:r>
      <w:r>
        <w:rPr>
          <w:spacing w:val="-3"/>
        </w:rPr>
        <w:t xml:space="preserve"> </w:t>
      </w:r>
      <w:r>
        <w:t>that</w:t>
      </w:r>
      <w:r>
        <w:rPr>
          <w:spacing w:val="-1"/>
        </w:rPr>
        <w:t xml:space="preserve"> </w:t>
      </w:r>
      <w:r>
        <w:rPr>
          <w:color w:val="006FC0"/>
        </w:rPr>
        <w:t>15%</w:t>
      </w:r>
      <w:r>
        <w:rPr>
          <w:color w:val="006FC0"/>
          <w:spacing w:val="-1"/>
        </w:rPr>
        <w:t xml:space="preserve"> </w:t>
      </w:r>
      <w:r>
        <w:t>of</w:t>
      </w:r>
      <w:r>
        <w:rPr>
          <w:spacing w:val="-3"/>
        </w:rPr>
        <w:t xml:space="preserve"> </w:t>
      </w:r>
      <w:r>
        <w:t>the</w:t>
      </w:r>
      <w:r>
        <w:rPr>
          <w:spacing w:val="-6"/>
        </w:rPr>
        <w:t xml:space="preserve"> </w:t>
      </w:r>
      <w:r>
        <w:t>UK</w:t>
      </w:r>
      <w:r>
        <w:rPr>
          <w:spacing w:val="-5"/>
        </w:rPr>
        <w:t xml:space="preserve"> </w:t>
      </w:r>
      <w:r>
        <w:t>workforce</w:t>
      </w:r>
      <w:r>
        <w:rPr>
          <w:spacing w:val="-7"/>
        </w:rPr>
        <w:t xml:space="preserve"> </w:t>
      </w:r>
      <w:r>
        <w:t>now works</w:t>
      </w:r>
      <w:r>
        <w:rPr>
          <w:spacing w:val="-4"/>
        </w:rPr>
        <w:t xml:space="preserve"> </w:t>
      </w:r>
      <w:r>
        <w:t>in</w:t>
      </w:r>
      <w:r>
        <w:rPr>
          <w:spacing w:val="-3"/>
        </w:rPr>
        <w:t xml:space="preserve"> </w:t>
      </w:r>
      <w:r>
        <w:t>the</w:t>
      </w:r>
      <w:r>
        <w:rPr>
          <w:spacing w:val="-6"/>
        </w:rPr>
        <w:t xml:space="preserve"> </w:t>
      </w:r>
      <w:r>
        <w:rPr>
          <w:color w:val="006FC0"/>
          <w:u w:val="single" w:color="006FC0"/>
        </w:rPr>
        <w:t>quaternary</w:t>
      </w:r>
      <w:r>
        <w:rPr>
          <w:color w:val="006FC0"/>
          <w:spacing w:val="-2"/>
          <w:u w:val="single" w:color="006FC0"/>
        </w:rPr>
        <w:t xml:space="preserve"> sector.</w:t>
      </w:r>
    </w:p>
    <w:p w:rsidR="00BC3DBA" w:rsidRDefault="00A8284D">
      <w:pPr>
        <w:pStyle w:val="ListParagraph"/>
        <w:numPr>
          <w:ilvl w:val="0"/>
          <w:numId w:val="64"/>
        </w:numPr>
        <w:tabs>
          <w:tab w:val="left" w:pos="679"/>
        </w:tabs>
        <w:spacing w:before="25"/>
        <w:ind w:left="679" w:hanging="359"/>
        <w:rPr>
          <w:rFonts w:ascii="Arial" w:hAnsi="Arial"/>
          <w:sz w:val="16"/>
        </w:rPr>
      </w:pPr>
      <w:r>
        <w:t>Only</w:t>
      </w:r>
      <w:r>
        <w:rPr>
          <w:spacing w:val="-4"/>
        </w:rPr>
        <w:t xml:space="preserve"> </w:t>
      </w:r>
      <w:r>
        <w:t>about</w:t>
      </w:r>
      <w:r>
        <w:rPr>
          <w:spacing w:val="-4"/>
        </w:rPr>
        <w:t xml:space="preserve"> </w:t>
      </w:r>
      <w:r>
        <w:rPr>
          <w:color w:val="006FC0"/>
          <w:u w:val="single" w:color="006FC0"/>
        </w:rPr>
        <w:t>10</w:t>
      </w:r>
      <w:r>
        <w:rPr>
          <w:color w:val="006FC0"/>
          <w:spacing w:val="-3"/>
          <w:u w:val="single" w:color="006FC0"/>
        </w:rPr>
        <w:t xml:space="preserve"> </w:t>
      </w:r>
      <w:r>
        <w:rPr>
          <w:color w:val="006FC0"/>
          <w:u w:val="single" w:color="006FC0"/>
        </w:rPr>
        <w:t>per</w:t>
      </w:r>
      <w:r>
        <w:rPr>
          <w:color w:val="006FC0"/>
          <w:spacing w:val="-5"/>
          <w:u w:val="single" w:color="006FC0"/>
        </w:rPr>
        <w:t xml:space="preserve"> </w:t>
      </w:r>
      <w:r>
        <w:rPr>
          <w:color w:val="006FC0"/>
          <w:u w:val="single" w:color="006FC0"/>
        </w:rPr>
        <w:t>cent</w:t>
      </w:r>
      <w:r>
        <w:rPr>
          <w:color w:val="006FC0"/>
          <w:spacing w:val="-6"/>
          <w:u w:val="single" w:color="006FC0"/>
        </w:rPr>
        <w:t xml:space="preserve"> </w:t>
      </w:r>
      <w:r>
        <w:rPr>
          <w:color w:val="006FC0"/>
          <w:u w:val="single" w:color="006FC0"/>
        </w:rPr>
        <w:t>of</w:t>
      </w:r>
      <w:r>
        <w:rPr>
          <w:color w:val="006FC0"/>
          <w:spacing w:val="-1"/>
          <w:u w:val="single" w:color="006FC0"/>
        </w:rPr>
        <w:t xml:space="preserve"> </w:t>
      </w:r>
      <w:r>
        <w:rPr>
          <w:color w:val="006FC0"/>
          <w:u w:val="single" w:color="006FC0"/>
        </w:rPr>
        <w:t>employment</w:t>
      </w:r>
      <w:r>
        <w:rPr>
          <w:color w:val="006FC0"/>
          <w:spacing w:val="-3"/>
        </w:rPr>
        <w:t xml:space="preserve"> </w:t>
      </w:r>
      <w:r>
        <w:t>is</w:t>
      </w:r>
      <w:r>
        <w:rPr>
          <w:spacing w:val="-4"/>
        </w:rPr>
        <w:t xml:space="preserve"> </w:t>
      </w:r>
      <w:r>
        <w:t>in</w:t>
      </w:r>
      <w:r>
        <w:rPr>
          <w:spacing w:val="-4"/>
        </w:rPr>
        <w:t xml:space="preserve"> </w:t>
      </w:r>
      <w:r>
        <w:t>manufacturing</w:t>
      </w:r>
      <w:r>
        <w:rPr>
          <w:spacing w:val="-4"/>
        </w:rPr>
        <w:t xml:space="preserve"> </w:t>
      </w:r>
      <w:r>
        <w:t>compared</w:t>
      </w:r>
      <w:r>
        <w:rPr>
          <w:spacing w:val="-2"/>
        </w:rPr>
        <w:t xml:space="preserve"> </w:t>
      </w:r>
      <w:r>
        <w:t>to</w:t>
      </w:r>
      <w:r>
        <w:rPr>
          <w:spacing w:val="-5"/>
        </w:rPr>
        <w:t xml:space="preserve"> </w:t>
      </w:r>
      <w:r>
        <w:t>55</w:t>
      </w:r>
      <w:r>
        <w:rPr>
          <w:spacing w:val="-3"/>
        </w:rPr>
        <w:t xml:space="preserve"> </w:t>
      </w:r>
      <w:r>
        <w:t>per</w:t>
      </w:r>
      <w:r>
        <w:rPr>
          <w:spacing w:val="-5"/>
        </w:rPr>
        <w:t xml:space="preserve"> </w:t>
      </w:r>
      <w:r>
        <w:t>cent</w:t>
      </w:r>
      <w:r>
        <w:rPr>
          <w:spacing w:val="-3"/>
        </w:rPr>
        <w:t xml:space="preserve"> </w:t>
      </w:r>
      <w:r>
        <w:t>in</w:t>
      </w:r>
      <w:r>
        <w:rPr>
          <w:spacing w:val="-4"/>
        </w:rPr>
        <w:t xml:space="preserve"> </w:t>
      </w:r>
      <w:r>
        <w:rPr>
          <w:spacing w:val="-2"/>
        </w:rPr>
        <w:t>1900.</w:t>
      </w:r>
    </w:p>
    <w:p w:rsidR="00BC3DBA" w:rsidRDefault="00A8284D">
      <w:pPr>
        <w:pStyle w:val="ListParagraph"/>
        <w:numPr>
          <w:ilvl w:val="0"/>
          <w:numId w:val="64"/>
        </w:numPr>
        <w:tabs>
          <w:tab w:val="left" w:pos="680"/>
        </w:tabs>
        <w:spacing w:before="24" w:line="259" w:lineRule="auto"/>
        <w:ind w:right="654"/>
        <w:rPr>
          <w:rFonts w:ascii="Arial" w:hAnsi="Arial"/>
          <w:sz w:val="16"/>
        </w:rPr>
      </w:pPr>
      <w:r>
        <w:t>The</w:t>
      </w:r>
      <w:r>
        <w:rPr>
          <w:spacing w:val="-3"/>
        </w:rPr>
        <w:t xml:space="preserve"> </w:t>
      </w:r>
      <w:r>
        <w:t>M4</w:t>
      </w:r>
      <w:r>
        <w:rPr>
          <w:spacing w:val="-5"/>
        </w:rPr>
        <w:t xml:space="preserve"> </w:t>
      </w:r>
      <w:r>
        <w:t>corridor</w:t>
      </w:r>
      <w:r>
        <w:rPr>
          <w:spacing w:val="-4"/>
        </w:rPr>
        <w:t xml:space="preserve"> </w:t>
      </w:r>
      <w:r>
        <w:t>from</w:t>
      </w:r>
      <w:r>
        <w:rPr>
          <w:spacing w:val="-5"/>
        </w:rPr>
        <w:t xml:space="preserve"> </w:t>
      </w:r>
      <w:r>
        <w:t>London</w:t>
      </w:r>
      <w:r>
        <w:rPr>
          <w:spacing w:val="-2"/>
        </w:rPr>
        <w:t xml:space="preserve"> </w:t>
      </w:r>
      <w:r>
        <w:t>to</w:t>
      </w:r>
      <w:r>
        <w:rPr>
          <w:spacing w:val="-2"/>
        </w:rPr>
        <w:t xml:space="preserve"> </w:t>
      </w:r>
      <w:r>
        <w:t>Bristol,</w:t>
      </w:r>
      <w:r>
        <w:rPr>
          <w:spacing w:val="-3"/>
        </w:rPr>
        <w:t xml:space="preserve"> </w:t>
      </w:r>
      <w:r>
        <w:t>has</w:t>
      </w:r>
      <w:r>
        <w:rPr>
          <w:spacing w:val="-3"/>
        </w:rPr>
        <w:t xml:space="preserve"> </w:t>
      </w:r>
      <w:r>
        <w:t>become</w:t>
      </w:r>
      <w:r>
        <w:rPr>
          <w:spacing w:val="-2"/>
        </w:rPr>
        <w:t xml:space="preserve"> </w:t>
      </w:r>
      <w:r>
        <w:t>home</w:t>
      </w:r>
      <w:r>
        <w:rPr>
          <w:spacing w:val="-5"/>
        </w:rPr>
        <w:t xml:space="preserve"> </w:t>
      </w:r>
      <w:r>
        <w:t>to</w:t>
      </w:r>
      <w:r>
        <w:rPr>
          <w:spacing w:val="-2"/>
        </w:rPr>
        <w:t xml:space="preserve"> </w:t>
      </w:r>
      <w:r>
        <w:t>high</w:t>
      </w:r>
      <w:r>
        <w:rPr>
          <w:spacing w:val="-1"/>
        </w:rPr>
        <w:t xml:space="preserve"> </w:t>
      </w:r>
      <w:r>
        <w:t>tech</w:t>
      </w:r>
      <w:r>
        <w:rPr>
          <w:spacing w:val="-2"/>
        </w:rPr>
        <w:t xml:space="preserve"> </w:t>
      </w:r>
      <w:r>
        <w:t>industry</w:t>
      </w:r>
      <w:r>
        <w:rPr>
          <w:spacing w:val="-1"/>
        </w:rPr>
        <w:t xml:space="preserve"> </w:t>
      </w:r>
      <w:r>
        <w:t>over</w:t>
      </w:r>
      <w:r>
        <w:rPr>
          <w:spacing w:val="-2"/>
        </w:rPr>
        <w:t xml:space="preserve"> </w:t>
      </w:r>
      <w:r>
        <w:t>the</w:t>
      </w:r>
      <w:r>
        <w:rPr>
          <w:spacing w:val="-3"/>
        </w:rPr>
        <w:t xml:space="preserve"> </w:t>
      </w:r>
      <w:r>
        <w:t>past</w:t>
      </w:r>
      <w:r>
        <w:rPr>
          <w:spacing w:val="-2"/>
        </w:rPr>
        <w:t xml:space="preserve"> </w:t>
      </w:r>
      <w:r>
        <w:t>30 years. Many well know companies such as Microsoft are based there,</w:t>
      </w:r>
    </w:p>
    <w:p w:rsidR="00BC3DBA" w:rsidRDefault="00BC3DBA">
      <w:pPr>
        <w:pStyle w:val="BodyText"/>
        <w:spacing w:before="271"/>
      </w:pPr>
    </w:p>
    <w:p w:rsidR="00BC3DBA" w:rsidRDefault="00A8284D">
      <w:pPr>
        <w:pStyle w:val="BodyText"/>
        <w:spacing w:before="1"/>
        <w:ind w:left="320"/>
        <w:rPr>
          <w:rFonts w:ascii="Calibri"/>
        </w:rPr>
      </w:pPr>
      <w:r>
        <w:rPr>
          <w:rFonts w:ascii="Calibri"/>
          <w:spacing w:val="-5"/>
        </w:rPr>
        <w:t>66</w:t>
      </w:r>
    </w:p>
    <w:p w:rsidR="00BC3DBA" w:rsidRDefault="00BC3DBA">
      <w:pPr>
        <w:rPr>
          <w:rFonts w:ascii="Calibri"/>
        </w:rPr>
        <w:sectPr w:rsidR="00BC3DBA">
          <w:footerReference w:type="default" r:id="rId201"/>
          <w:pgSz w:w="11910" w:h="16840"/>
          <w:pgMar w:top="700" w:right="160" w:bottom="280" w:left="400" w:header="0" w:footer="0" w:gutter="0"/>
          <w:cols w:space="720"/>
        </w:sectPr>
      </w:pPr>
    </w:p>
    <w:p w:rsidR="00BC3DBA" w:rsidRDefault="00A8284D">
      <w:pPr>
        <w:pStyle w:val="BodyText"/>
        <w:ind w:left="310"/>
        <w:rPr>
          <w:rFonts w:ascii="Calibri"/>
          <w:sz w:val="20"/>
        </w:rPr>
      </w:pPr>
      <w:r>
        <w:rPr>
          <w:rFonts w:ascii="Calibri"/>
          <w:noProof/>
          <w:sz w:val="20"/>
          <w:lang w:val="en-GB" w:eastAsia="en-GB"/>
        </w:rPr>
        <w:lastRenderedPageBreak/>
        <mc:AlternateContent>
          <mc:Choice Requires="wps">
            <w:drawing>
              <wp:inline distT="0" distB="0" distL="0" distR="0">
                <wp:extent cx="6725920" cy="407670"/>
                <wp:effectExtent l="9525" t="0" r="0" b="11429"/>
                <wp:docPr id="1086" name="Textbox 1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5920" cy="407670"/>
                        </a:xfrm>
                        <a:prstGeom prst="rect">
                          <a:avLst/>
                        </a:prstGeom>
                        <a:solidFill>
                          <a:srgbClr val="990033"/>
                        </a:solidFill>
                        <a:ln w="12700">
                          <a:solidFill>
                            <a:srgbClr val="666699"/>
                          </a:solidFill>
                          <a:prstDash val="solid"/>
                        </a:ln>
                      </wps:spPr>
                      <wps:txbx>
                        <w:txbxContent>
                          <w:p w:rsidR="00A8284D" w:rsidRDefault="00A8284D">
                            <w:pPr>
                              <w:spacing w:before="71"/>
                              <w:ind w:left="201"/>
                              <w:rPr>
                                <w:b/>
                                <w:color w:val="000000"/>
                                <w:sz w:val="32"/>
                              </w:rPr>
                            </w:pPr>
                            <w:r>
                              <w:rPr>
                                <w:b/>
                                <w:color w:val="FFFFFF"/>
                                <w:sz w:val="32"/>
                              </w:rPr>
                              <w:t>Economic</w:t>
                            </w:r>
                            <w:r>
                              <w:rPr>
                                <w:b/>
                                <w:color w:val="FFFFFF"/>
                                <w:spacing w:val="-13"/>
                                <w:sz w:val="32"/>
                              </w:rPr>
                              <w:t xml:space="preserve"> </w:t>
                            </w:r>
                            <w:r>
                              <w:rPr>
                                <w:b/>
                                <w:color w:val="FFFFFF"/>
                                <w:sz w:val="32"/>
                              </w:rPr>
                              <w:t>Development</w:t>
                            </w:r>
                            <w:r>
                              <w:rPr>
                                <w:b/>
                                <w:color w:val="FFFFFF"/>
                                <w:spacing w:val="-10"/>
                                <w:sz w:val="32"/>
                              </w:rPr>
                              <w:t xml:space="preserve"> </w:t>
                            </w:r>
                            <w:r>
                              <w:rPr>
                                <w:b/>
                                <w:color w:val="FFFFFF"/>
                                <w:sz w:val="32"/>
                              </w:rPr>
                              <w:t>in</w:t>
                            </w:r>
                            <w:r>
                              <w:rPr>
                                <w:b/>
                                <w:color w:val="FFFFFF"/>
                                <w:spacing w:val="-11"/>
                                <w:sz w:val="32"/>
                              </w:rPr>
                              <w:t xml:space="preserve"> </w:t>
                            </w:r>
                            <w:r>
                              <w:rPr>
                                <w:b/>
                                <w:color w:val="FFFFFF"/>
                                <w:sz w:val="32"/>
                              </w:rPr>
                              <w:t>the</w:t>
                            </w:r>
                            <w:r>
                              <w:rPr>
                                <w:b/>
                                <w:color w:val="FFFFFF"/>
                                <w:spacing w:val="-11"/>
                                <w:sz w:val="32"/>
                              </w:rPr>
                              <w:t xml:space="preserve"> </w:t>
                            </w:r>
                            <w:r>
                              <w:rPr>
                                <w:b/>
                                <w:color w:val="FFFFFF"/>
                                <w:sz w:val="32"/>
                              </w:rPr>
                              <w:t>UK:</w:t>
                            </w:r>
                            <w:r>
                              <w:rPr>
                                <w:b/>
                                <w:color w:val="FFFFFF"/>
                                <w:spacing w:val="-12"/>
                                <w:sz w:val="32"/>
                              </w:rPr>
                              <w:t xml:space="preserve"> </w:t>
                            </w:r>
                            <w:r>
                              <w:rPr>
                                <w:b/>
                                <w:color w:val="FFFFFF"/>
                                <w:sz w:val="32"/>
                              </w:rPr>
                              <w:t>SCIENCE</w:t>
                            </w:r>
                            <w:r>
                              <w:rPr>
                                <w:b/>
                                <w:color w:val="FFFFFF"/>
                                <w:spacing w:val="-11"/>
                                <w:sz w:val="32"/>
                              </w:rPr>
                              <w:t xml:space="preserve"> </w:t>
                            </w:r>
                            <w:r>
                              <w:rPr>
                                <w:b/>
                                <w:color w:val="FFFFFF"/>
                                <w:sz w:val="32"/>
                              </w:rPr>
                              <w:t>&amp;</w:t>
                            </w:r>
                            <w:r>
                              <w:rPr>
                                <w:b/>
                                <w:color w:val="FFFFFF"/>
                                <w:spacing w:val="-10"/>
                                <w:sz w:val="32"/>
                              </w:rPr>
                              <w:t xml:space="preserve"> </w:t>
                            </w:r>
                            <w:r>
                              <w:rPr>
                                <w:b/>
                                <w:color w:val="FFFFFF"/>
                                <w:sz w:val="32"/>
                              </w:rPr>
                              <w:t>BUSINESS</w:t>
                            </w:r>
                            <w:r>
                              <w:rPr>
                                <w:b/>
                                <w:color w:val="FFFFFF"/>
                                <w:spacing w:val="-12"/>
                                <w:sz w:val="32"/>
                              </w:rPr>
                              <w:t xml:space="preserve"> </w:t>
                            </w:r>
                            <w:r>
                              <w:rPr>
                                <w:b/>
                                <w:color w:val="FFFFFF"/>
                                <w:spacing w:val="-2"/>
                                <w:sz w:val="32"/>
                              </w:rPr>
                              <w:t>PARKS</w:t>
                            </w:r>
                          </w:p>
                        </w:txbxContent>
                      </wps:txbx>
                      <wps:bodyPr wrap="square" lIns="0" tIns="0" rIns="0" bIns="0" rtlCol="0">
                        <a:noAutofit/>
                      </wps:bodyPr>
                    </wps:wsp>
                  </a:graphicData>
                </a:graphic>
              </wp:inline>
            </w:drawing>
          </mc:Choice>
          <mc:Fallback>
            <w:pict>
              <v:shape id="Textbox 1086" o:spid="_x0000_s1984" type="#_x0000_t202" style="width:529.6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" fillcolor="#903" strokecolor="#669" strokeweight="1pt">
                <v:path arrowok="t"/>
                <v:textbox inset="0,0,0,0">
                  <w:txbxContent>
                    <w:p w:rsidR="00A8284D" w:rsidRDefault="00A8284D">
                      <w:pPr>
                        <w:spacing w:before="71"/>
                        <w:ind w:left="201"/>
                        <w:rPr>
                          <w:b/>
                          <w:color w:val="000000"/>
                          <w:sz w:val="32"/>
                        </w:rPr>
                      </w:pPr>
                      <w:r>
                        <w:rPr>
                          <w:b/>
                          <w:color w:val="FFFFFF"/>
                          <w:sz w:val="32"/>
                        </w:rPr>
                        <w:t>Economic</w:t>
                      </w:r>
                      <w:r>
                        <w:rPr>
                          <w:b/>
                          <w:color w:val="FFFFFF"/>
                          <w:spacing w:val="-13"/>
                          <w:sz w:val="32"/>
                        </w:rPr>
                        <w:t xml:space="preserve"> </w:t>
                      </w:r>
                      <w:r>
                        <w:rPr>
                          <w:b/>
                          <w:color w:val="FFFFFF"/>
                          <w:sz w:val="32"/>
                        </w:rPr>
                        <w:t>Development</w:t>
                      </w:r>
                      <w:r>
                        <w:rPr>
                          <w:b/>
                          <w:color w:val="FFFFFF"/>
                          <w:spacing w:val="-10"/>
                          <w:sz w:val="32"/>
                        </w:rPr>
                        <w:t xml:space="preserve"> </w:t>
                      </w:r>
                      <w:r>
                        <w:rPr>
                          <w:b/>
                          <w:color w:val="FFFFFF"/>
                          <w:sz w:val="32"/>
                        </w:rPr>
                        <w:t>in</w:t>
                      </w:r>
                      <w:r>
                        <w:rPr>
                          <w:b/>
                          <w:color w:val="FFFFFF"/>
                          <w:spacing w:val="-11"/>
                          <w:sz w:val="32"/>
                        </w:rPr>
                        <w:t xml:space="preserve"> </w:t>
                      </w:r>
                      <w:r>
                        <w:rPr>
                          <w:b/>
                          <w:color w:val="FFFFFF"/>
                          <w:sz w:val="32"/>
                        </w:rPr>
                        <w:t>the</w:t>
                      </w:r>
                      <w:r>
                        <w:rPr>
                          <w:b/>
                          <w:color w:val="FFFFFF"/>
                          <w:spacing w:val="-11"/>
                          <w:sz w:val="32"/>
                        </w:rPr>
                        <w:t xml:space="preserve"> </w:t>
                      </w:r>
                      <w:r>
                        <w:rPr>
                          <w:b/>
                          <w:color w:val="FFFFFF"/>
                          <w:sz w:val="32"/>
                        </w:rPr>
                        <w:t>UK:</w:t>
                      </w:r>
                      <w:r>
                        <w:rPr>
                          <w:b/>
                          <w:color w:val="FFFFFF"/>
                          <w:spacing w:val="-12"/>
                          <w:sz w:val="32"/>
                        </w:rPr>
                        <w:t xml:space="preserve"> </w:t>
                      </w:r>
                      <w:r>
                        <w:rPr>
                          <w:b/>
                          <w:color w:val="FFFFFF"/>
                          <w:sz w:val="32"/>
                        </w:rPr>
                        <w:t>SCIENCE</w:t>
                      </w:r>
                      <w:r>
                        <w:rPr>
                          <w:b/>
                          <w:color w:val="FFFFFF"/>
                          <w:spacing w:val="-11"/>
                          <w:sz w:val="32"/>
                        </w:rPr>
                        <w:t xml:space="preserve"> </w:t>
                      </w:r>
                      <w:r>
                        <w:rPr>
                          <w:b/>
                          <w:color w:val="FFFFFF"/>
                          <w:sz w:val="32"/>
                        </w:rPr>
                        <w:t>&amp;</w:t>
                      </w:r>
                      <w:r>
                        <w:rPr>
                          <w:b/>
                          <w:color w:val="FFFFFF"/>
                          <w:spacing w:val="-10"/>
                          <w:sz w:val="32"/>
                        </w:rPr>
                        <w:t xml:space="preserve"> </w:t>
                      </w:r>
                      <w:r>
                        <w:rPr>
                          <w:b/>
                          <w:color w:val="FFFFFF"/>
                          <w:sz w:val="32"/>
                        </w:rPr>
                        <w:t>BUSINESS</w:t>
                      </w:r>
                      <w:r>
                        <w:rPr>
                          <w:b/>
                          <w:color w:val="FFFFFF"/>
                          <w:spacing w:val="-12"/>
                          <w:sz w:val="32"/>
                        </w:rPr>
                        <w:t xml:space="preserve"> </w:t>
                      </w:r>
                      <w:r>
                        <w:rPr>
                          <w:b/>
                          <w:color w:val="FFFFFF"/>
                          <w:spacing w:val="-2"/>
                          <w:sz w:val="32"/>
                        </w:rPr>
                        <w:t>PARKS</w:t>
                      </w:r>
                    </w:p>
                  </w:txbxContent>
                </v:textbox>
                <w10:anchorlock/>
              </v:shape>
            </w:pict>
          </mc:Fallback>
        </mc:AlternateContent>
      </w:r>
    </w:p>
    <w:p w:rsidR="00BC3DBA" w:rsidRDefault="00A8284D">
      <w:pPr>
        <w:pStyle w:val="BodyText"/>
        <w:spacing w:before="4"/>
        <w:rPr>
          <w:rFonts w:ascii="Calibri"/>
          <w:sz w:val="8"/>
        </w:rPr>
      </w:pPr>
      <w:r>
        <w:rPr>
          <w:noProof/>
          <w:lang w:val="en-GB" w:eastAsia="en-GB"/>
        </w:rPr>
        <mc:AlternateContent>
          <mc:Choice Requires="wps">
            <w:drawing>
              <wp:anchor distT="0" distB="0" distL="0" distR="0" simplePos="0" relativeHeight="251845632" behindDoc="1" locked="0" layoutInCell="1" allowOverlap="1">
                <wp:simplePos x="0" y="0"/>
                <wp:positionH relativeFrom="page">
                  <wp:posOffset>457200</wp:posOffset>
                </wp:positionH>
                <wp:positionV relativeFrom="paragraph">
                  <wp:posOffset>83565</wp:posOffset>
                </wp:positionV>
                <wp:extent cx="4699000" cy="345440"/>
                <wp:effectExtent l="0" t="0" r="0" b="0"/>
                <wp:wrapTopAndBottom/>
                <wp:docPr id="1087" name="Textbox 1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99000" cy="345440"/>
                        </a:xfrm>
                        <a:prstGeom prst="rect">
                          <a:avLst/>
                        </a:prstGeom>
                        <a:solidFill>
                          <a:srgbClr val="FFFF99"/>
                        </a:solidFill>
                        <a:ln w="6350">
                          <a:solidFill>
                            <a:srgbClr val="FFC000"/>
                          </a:solidFill>
                          <a:prstDash val="solid"/>
                        </a:ln>
                      </wps:spPr>
                      <wps:txbx>
                        <w:txbxContent>
                          <w:p w:rsidR="00A8284D" w:rsidRDefault="00A8284D">
                            <w:pPr>
                              <w:spacing w:before="73"/>
                              <w:ind w:left="143"/>
                              <w:rPr>
                                <w:b/>
                                <w:color w:val="000000"/>
                              </w:rPr>
                            </w:pPr>
                            <w:r>
                              <w:rPr>
                                <w:b/>
                                <w:color w:val="000000"/>
                              </w:rPr>
                              <w:t>Why</w:t>
                            </w:r>
                            <w:r>
                              <w:rPr>
                                <w:b/>
                                <w:color w:val="000000"/>
                                <w:spacing w:val="-5"/>
                              </w:rPr>
                              <w:t xml:space="preserve"> </w:t>
                            </w:r>
                            <w:r>
                              <w:rPr>
                                <w:b/>
                                <w:color w:val="000000"/>
                              </w:rPr>
                              <w:t>has</w:t>
                            </w:r>
                            <w:r>
                              <w:rPr>
                                <w:b/>
                                <w:color w:val="000000"/>
                                <w:spacing w:val="-3"/>
                              </w:rPr>
                              <w:t xml:space="preserve"> </w:t>
                            </w:r>
                            <w:r>
                              <w:rPr>
                                <w:b/>
                                <w:color w:val="000000"/>
                              </w:rPr>
                              <w:t>the</w:t>
                            </w:r>
                            <w:r>
                              <w:rPr>
                                <w:b/>
                                <w:color w:val="000000"/>
                                <w:spacing w:val="-5"/>
                              </w:rPr>
                              <w:t xml:space="preserve"> </w:t>
                            </w:r>
                            <w:r>
                              <w:rPr>
                                <w:b/>
                                <w:color w:val="000000"/>
                              </w:rPr>
                              <w:t>UK</w:t>
                            </w:r>
                            <w:r>
                              <w:rPr>
                                <w:b/>
                                <w:color w:val="000000"/>
                                <w:spacing w:val="-4"/>
                              </w:rPr>
                              <w:t xml:space="preserve"> </w:t>
                            </w:r>
                            <w:r>
                              <w:rPr>
                                <w:b/>
                                <w:color w:val="000000"/>
                              </w:rPr>
                              <w:t>seen</w:t>
                            </w:r>
                            <w:r>
                              <w:rPr>
                                <w:b/>
                                <w:color w:val="000000"/>
                                <w:spacing w:val="-6"/>
                              </w:rPr>
                              <w:t xml:space="preserve"> </w:t>
                            </w:r>
                            <w:r>
                              <w:rPr>
                                <w:b/>
                                <w:color w:val="000000"/>
                              </w:rPr>
                              <w:t>a</w:t>
                            </w:r>
                            <w:r>
                              <w:rPr>
                                <w:b/>
                                <w:color w:val="000000"/>
                                <w:spacing w:val="-3"/>
                              </w:rPr>
                              <w:t xml:space="preserve"> </w:t>
                            </w:r>
                            <w:r>
                              <w:rPr>
                                <w:b/>
                                <w:color w:val="000000"/>
                              </w:rPr>
                              <w:t>rise</w:t>
                            </w:r>
                            <w:r>
                              <w:rPr>
                                <w:b/>
                                <w:color w:val="000000"/>
                                <w:spacing w:val="-3"/>
                              </w:rPr>
                              <w:t xml:space="preserve"> </w:t>
                            </w:r>
                            <w:r>
                              <w:rPr>
                                <w:b/>
                                <w:color w:val="000000"/>
                              </w:rPr>
                              <w:t>in</w:t>
                            </w:r>
                            <w:r>
                              <w:rPr>
                                <w:b/>
                                <w:color w:val="000000"/>
                                <w:spacing w:val="-5"/>
                              </w:rPr>
                              <w:t xml:space="preserve"> </w:t>
                            </w:r>
                            <w:r>
                              <w:rPr>
                                <w:b/>
                                <w:color w:val="000000"/>
                              </w:rPr>
                              <w:t>business</w:t>
                            </w:r>
                            <w:r>
                              <w:rPr>
                                <w:b/>
                                <w:color w:val="000000"/>
                                <w:spacing w:val="-3"/>
                              </w:rPr>
                              <w:t xml:space="preserve"> </w:t>
                            </w:r>
                            <w:r>
                              <w:rPr>
                                <w:b/>
                                <w:color w:val="000000"/>
                              </w:rPr>
                              <w:t>parks</w:t>
                            </w:r>
                            <w:r>
                              <w:rPr>
                                <w:b/>
                                <w:color w:val="000000"/>
                                <w:spacing w:val="-3"/>
                              </w:rPr>
                              <w:t xml:space="preserve"> </w:t>
                            </w:r>
                            <w:r>
                              <w:rPr>
                                <w:b/>
                                <w:color w:val="000000"/>
                              </w:rPr>
                              <w:t>and</w:t>
                            </w:r>
                            <w:r>
                              <w:rPr>
                                <w:b/>
                                <w:color w:val="000000"/>
                                <w:spacing w:val="-3"/>
                              </w:rPr>
                              <w:t xml:space="preserve"> </w:t>
                            </w:r>
                            <w:r>
                              <w:rPr>
                                <w:b/>
                                <w:color w:val="000000"/>
                              </w:rPr>
                              <w:t>science</w:t>
                            </w:r>
                            <w:r>
                              <w:rPr>
                                <w:b/>
                                <w:color w:val="000000"/>
                                <w:spacing w:val="-3"/>
                              </w:rPr>
                              <w:t xml:space="preserve"> </w:t>
                            </w:r>
                            <w:r>
                              <w:rPr>
                                <w:b/>
                                <w:color w:val="000000"/>
                                <w:spacing w:val="-2"/>
                              </w:rPr>
                              <w:t>parks?</w:t>
                            </w:r>
                          </w:p>
                        </w:txbxContent>
                      </wps:txbx>
                      <wps:bodyPr wrap="square" lIns="0" tIns="0" rIns="0" bIns="0" rtlCol="0">
                        <a:noAutofit/>
                      </wps:bodyPr>
                    </wps:wsp>
                  </a:graphicData>
                </a:graphic>
              </wp:anchor>
            </w:drawing>
          </mc:Choice>
          <mc:Fallback>
            <w:pict>
              <v:shape id="Textbox 1087" o:spid="_x0000_s1985" type="#_x0000_t202" style="position:absolute;margin-left:36pt;margin-top:6.6pt;width:370pt;height:27.2pt;z-index:-251470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" fillcolor="#ff9" strokecolor="#ffc000" strokeweight=".5pt">
                <v:path arrowok="t"/>
                <v:textbox inset="0,0,0,0">
                  <w:txbxContent>
                    <w:p w:rsidR="00A8284D" w:rsidRDefault="00A8284D">
                      <w:pPr>
                        <w:spacing w:before="73"/>
                        <w:ind w:left="143"/>
                        <w:rPr>
                          <w:b/>
                          <w:color w:val="000000"/>
                        </w:rPr>
                      </w:pPr>
                      <w:r>
                        <w:rPr>
                          <w:b/>
                          <w:color w:val="000000"/>
                        </w:rPr>
                        <w:t>Why</w:t>
                      </w:r>
                      <w:r>
                        <w:rPr>
                          <w:b/>
                          <w:color w:val="000000"/>
                          <w:spacing w:val="-5"/>
                        </w:rPr>
                        <w:t xml:space="preserve"> </w:t>
                      </w:r>
                      <w:r>
                        <w:rPr>
                          <w:b/>
                          <w:color w:val="000000"/>
                        </w:rPr>
                        <w:t>has</w:t>
                      </w:r>
                      <w:r>
                        <w:rPr>
                          <w:b/>
                          <w:color w:val="000000"/>
                          <w:spacing w:val="-3"/>
                        </w:rPr>
                        <w:t xml:space="preserve"> </w:t>
                      </w:r>
                      <w:r>
                        <w:rPr>
                          <w:b/>
                          <w:color w:val="000000"/>
                        </w:rPr>
                        <w:t>the</w:t>
                      </w:r>
                      <w:r>
                        <w:rPr>
                          <w:b/>
                          <w:color w:val="000000"/>
                          <w:spacing w:val="-5"/>
                        </w:rPr>
                        <w:t xml:space="preserve"> </w:t>
                      </w:r>
                      <w:r>
                        <w:rPr>
                          <w:b/>
                          <w:color w:val="000000"/>
                        </w:rPr>
                        <w:t>UK</w:t>
                      </w:r>
                      <w:r>
                        <w:rPr>
                          <w:b/>
                          <w:color w:val="000000"/>
                          <w:spacing w:val="-4"/>
                        </w:rPr>
                        <w:t xml:space="preserve"> </w:t>
                      </w:r>
                      <w:r>
                        <w:rPr>
                          <w:b/>
                          <w:color w:val="000000"/>
                        </w:rPr>
                        <w:t>seen</w:t>
                      </w:r>
                      <w:r>
                        <w:rPr>
                          <w:b/>
                          <w:color w:val="000000"/>
                          <w:spacing w:val="-6"/>
                        </w:rPr>
                        <w:t xml:space="preserve"> </w:t>
                      </w:r>
                      <w:r>
                        <w:rPr>
                          <w:b/>
                          <w:color w:val="000000"/>
                        </w:rPr>
                        <w:t>a</w:t>
                      </w:r>
                      <w:r>
                        <w:rPr>
                          <w:b/>
                          <w:color w:val="000000"/>
                          <w:spacing w:val="-3"/>
                        </w:rPr>
                        <w:t xml:space="preserve"> </w:t>
                      </w:r>
                      <w:r>
                        <w:rPr>
                          <w:b/>
                          <w:color w:val="000000"/>
                        </w:rPr>
                        <w:t>rise</w:t>
                      </w:r>
                      <w:r>
                        <w:rPr>
                          <w:b/>
                          <w:color w:val="000000"/>
                          <w:spacing w:val="-3"/>
                        </w:rPr>
                        <w:t xml:space="preserve"> </w:t>
                      </w:r>
                      <w:r>
                        <w:rPr>
                          <w:b/>
                          <w:color w:val="000000"/>
                        </w:rPr>
                        <w:t>in</w:t>
                      </w:r>
                      <w:r>
                        <w:rPr>
                          <w:b/>
                          <w:color w:val="000000"/>
                          <w:spacing w:val="-5"/>
                        </w:rPr>
                        <w:t xml:space="preserve"> </w:t>
                      </w:r>
                      <w:r>
                        <w:rPr>
                          <w:b/>
                          <w:color w:val="000000"/>
                        </w:rPr>
                        <w:t>business</w:t>
                      </w:r>
                      <w:r>
                        <w:rPr>
                          <w:b/>
                          <w:color w:val="000000"/>
                          <w:spacing w:val="-3"/>
                        </w:rPr>
                        <w:t xml:space="preserve"> </w:t>
                      </w:r>
                      <w:r>
                        <w:rPr>
                          <w:b/>
                          <w:color w:val="000000"/>
                        </w:rPr>
                        <w:t>parks</w:t>
                      </w:r>
                      <w:r>
                        <w:rPr>
                          <w:b/>
                          <w:color w:val="000000"/>
                          <w:spacing w:val="-3"/>
                        </w:rPr>
                        <w:t xml:space="preserve"> </w:t>
                      </w:r>
                      <w:r>
                        <w:rPr>
                          <w:b/>
                          <w:color w:val="000000"/>
                        </w:rPr>
                        <w:t>and</w:t>
                      </w:r>
                      <w:r>
                        <w:rPr>
                          <w:b/>
                          <w:color w:val="000000"/>
                          <w:spacing w:val="-3"/>
                        </w:rPr>
                        <w:t xml:space="preserve"> </w:t>
                      </w:r>
                      <w:r>
                        <w:rPr>
                          <w:b/>
                          <w:color w:val="000000"/>
                        </w:rPr>
                        <w:t>science</w:t>
                      </w:r>
                      <w:r>
                        <w:rPr>
                          <w:b/>
                          <w:color w:val="000000"/>
                          <w:spacing w:val="-3"/>
                        </w:rPr>
                        <w:t xml:space="preserve"> </w:t>
                      </w:r>
                      <w:r>
                        <w:rPr>
                          <w:b/>
                          <w:color w:val="000000"/>
                          <w:spacing w:val="-2"/>
                        </w:rPr>
                        <w:t>parks?</w:t>
                      </w:r>
                    </w:p>
                  </w:txbxContent>
                </v:textbox>
                <w10:wrap type="topAndBottom" anchorx="page"/>
              </v:shape>
            </w:pict>
          </mc:Fallback>
        </mc:AlternateContent>
      </w:r>
    </w:p>
    <w:p w:rsidR="00BC3DBA" w:rsidRDefault="00A8284D">
      <w:pPr>
        <w:pStyle w:val="BodyText"/>
        <w:spacing w:before="98"/>
        <w:ind w:left="320"/>
      </w:pPr>
      <w:r>
        <w:rPr>
          <w:color w:val="FF0000"/>
          <w:u w:val="single" w:color="FF0000"/>
        </w:rPr>
        <w:t>Quaternary</w:t>
      </w:r>
      <w:r>
        <w:rPr>
          <w:color w:val="FF0000"/>
          <w:spacing w:val="-9"/>
          <w:u w:val="single" w:color="FF0000"/>
        </w:rPr>
        <w:t xml:space="preserve"> </w:t>
      </w:r>
      <w:r>
        <w:rPr>
          <w:color w:val="FF0000"/>
          <w:u w:val="single" w:color="FF0000"/>
        </w:rPr>
        <w:t>&amp;</w:t>
      </w:r>
      <w:r>
        <w:rPr>
          <w:color w:val="FF0000"/>
          <w:spacing w:val="-4"/>
          <w:u w:val="single" w:color="FF0000"/>
        </w:rPr>
        <w:t xml:space="preserve"> </w:t>
      </w:r>
      <w:r>
        <w:rPr>
          <w:color w:val="FF0000"/>
          <w:u w:val="single" w:color="FF0000"/>
        </w:rPr>
        <w:t>tertiary</w:t>
      </w:r>
      <w:r>
        <w:rPr>
          <w:color w:val="FF0000"/>
          <w:spacing w:val="-5"/>
        </w:rPr>
        <w:t xml:space="preserve"> </w:t>
      </w:r>
      <w:r>
        <w:t>industries</w:t>
      </w:r>
      <w:r>
        <w:rPr>
          <w:spacing w:val="-5"/>
        </w:rPr>
        <w:t xml:space="preserve"> </w:t>
      </w:r>
      <w:r>
        <w:t>are</w:t>
      </w:r>
      <w:r>
        <w:rPr>
          <w:spacing w:val="-5"/>
        </w:rPr>
        <w:t xml:space="preserve"> </w:t>
      </w:r>
      <w:r>
        <w:t>increasingly</w:t>
      </w:r>
      <w:r>
        <w:rPr>
          <w:spacing w:val="-5"/>
        </w:rPr>
        <w:t xml:space="preserve"> </w:t>
      </w:r>
      <w:r>
        <w:t>found</w:t>
      </w:r>
      <w:r>
        <w:rPr>
          <w:spacing w:val="-6"/>
        </w:rPr>
        <w:t xml:space="preserve"> </w:t>
      </w:r>
      <w:r>
        <w:t>in</w:t>
      </w:r>
      <w:r>
        <w:rPr>
          <w:spacing w:val="-5"/>
        </w:rPr>
        <w:t xml:space="preserve"> </w:t>
      </w:r>
      <w:r>
        <w:t>science</w:t>
      </w:r>
      <w:r>
        <w:rPr>
          <w:spacing w:val="-4"/>
        </w:rPr>
        <w:t xml:space="preserve"> </w:t>
      </w:r>
      <w:r>
        <w:t>or</w:t>
      </w:r>
      <w:r>
        <w:rPr>
          <w:spacing w:val="-6"/>
        </w:rPr>
        <w:t xml:space="preserve"> </w:t>
      </w:r>
      <w:r>
        <w:t>business</w:t>
      </w:r>
      <w:r>
        <w:rPr>
          <w:spacing w:val="-5"/>
        </w:rPr>
        <w:t xml:space="preserve"> </w:t>
      </w:r>
      <w:r>
        <w:rPr>
          <w:spacing w:val="-2"/>
        </w:rPr>
        <w:t>parks.</w:t>
      </w:r>
    </w:p>
    <w:p w:rsidR="00BC3DBA" w:rsidRDefault="00A8284D">
      <w:pPr>
        <w:pStyle w:val="BodyText"/>
        <w:spacing w:before="3"/>
        <w:rPr>
          <w:sz w:val="11"/>
        </w:rPr>
      </w:pPr>
      <w:r>
        <w:rPr>
          <w:noProof/>
          <w:lang w:val="en-GB" w:eastAsia="en-GB"/>
        </w:rPr>
        <mc:AlternateContent>
          <mc:Choice Requires="wpg">
            <w:drawing>
              <wp:anchor distT="0" distB="0" distL="0" distR="0" simplePos="0" relativeHeight="251846656" behindDoc="1" locked="0" layoutInCell="1" allowOverlap="1">
                <wp:simplePos x="0" y="0"/>
                <wp:positionH relativeFrom="page">
                  <wp:posOffset>412750</wp:posOffset>
                </wp:positionH>
                <wp:positionV relativeFrom="paragraph">
                  <wp:posOffset>127265</wp:posOffset>
                </wp:positionV>
                <wp:extent cx="3286125" cy="2740660"/>
                <wp:effectExtent l="0" t="0" r="0" b="0"/>
                <wp:wrapTopAndBottom/>
                <wp:docPr id="1088" name="Group 1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86125" cy="2740660"/>
                          <a:chOff x="0" y="0"/>
                          <a:chExt cx="3286125" cy="2740660"/>
                        </a:xfrm>
                      </wpg:grpSpPr>
                      <wps:wsp>
                        <wps:cNvPr id="1089" name="Graphic 1089"/>
                        <wps:cNvSpPr/>
                        <wps:spPr>
                          <a:xfrm>
                            <a:off x="6350" y="171957"/>
                            <a:ext cx="3276600" cy="2565400"/>
                          </a:xfrm>
                          <a:custGeom>
                            <a:avLst/>
                            <a:gdLst/>
                            <a:ahLst/>
                            <a:cxnLst/>
                            <a:rect l="l" t="t" r="r" b="b"/>
                            <a:pathLst>
                              <a:path w="3276600" h="2565400">
                                <a:moveTo>
                                  <a:pt x="0" y="2565400"/>
                                </a:moveTo>
                                <a:lnTo>
                                  <a:pt x="3276600" y="2565400"/>
                                </a:lnTo>
                                <a:lnTo>
                                  <a:pt x="3276600" y="0"/>
                                </a:lnTo>
                                <a:lnTo>
                                  <a:pt x="0" y="0"/>
                                </a:lnTo>
                                <a:lnTo>
                                  <a:pt x="0" y="2565400"/>
                                </a:lnTo>
                                <a:close/>
                              </a:path>
                            </a:pathLst>
                          </a:custGeom>
                          <a:ln w="6350">
                            <a:solidFill>
                              <a:srgbClr val="00AF50"/>
                            </a:solidFill>
                            <a:prstDash val="solid"/>
                          </a:ln>
                        </wps:spPr>
                        <wps:bodyPr wrap="square" lIns="0" tIns="0" rIns="0" bIns="0" rtlCol="0">
                          <a:prstTxWarp prst="textNoShape">
                            <a:avLst/>
                          </a:prstTxWarp>
                          <a:noAutofit/>
                        </wps:bodyPr>
                      </wps:wsp>
                      <wps:wsp>
                        <wps:cNvPr id="1090" name="Graphic 1090"/>
                        <wps:cNvSpPr/>
                        <wps:spPr>
                          <a:xfrm>
                            <a:off x="6350" y="6350"/>
                            <a:ext cx="1587500" cy="317500"/>
                          </a:xfrm>
                          <a:custGeom>
                            <a:avLst/>
                            <a:gdLst/>
                            <a:ahLst/>
                            <a:cxnLst/>
                            <a:rect l="l" t="t" r="r" b="b"/>
                            <a:pathLst>
                              <a:path w="1587500" h="317500">
                                <a:moveTo>
                                  <a:pt x="1587500" y="0"/>
                                </a:moveTo>
                                <a:lnTo>
                                  <a:pt x="0" y="0"/>
                                </a:lnTo>
                                <a:lnTo>
                                  <a:pt x="0" y="317500"/>
                                </a:lnTo>
                                <a:lnTo>
                                  <a:pt x="1587500" y="317500"/>
                                </a:lnTo>
                                <a:lnTo>
                                  <a:pt x="1587500" y="0"/>
                                </a:lnTo>
                                <a:close/>
                              </a:path>
                            </a:pathLst>
                          </a:custGeom>
                          <a:solidFill>
                            <a:srgbClr val="00AF50"/>
                          </a:solidFill>
                        </wps:spPr>
                        <wps:bodyPr wrap="square" lIns="0" tIns="0" rIns="0" bIns="0" rtlCol="0">
                          <a:prstTxWarp prst="textNoShape">
                            <a:avLst/>
                          </a:prstTxWarp>
                          <a:noAutofit/>
                        </wps:bodyPr>
                      </wps:wsp>
                      <wps:wsp>
                        <wps:cNvPr id="1091" name="Graphic 1091"/>
                        <wps:cNvSpPr/>
                        <wps:spPr>
                          <a:xfrm>
                            <a:off x="6350" y="6350"/>
                            <a:ext cx="1587500" cy="317500"/>
                          </a:xfrm>
                          <a:custGeom>
                            <a:avLst/>
                            <a:gdLst/>
                            <a:ahLst/>
                            <a:cxnLst/>
                            <a:rect l="l" t="t" r="r" b="b"/>
                            <a:pathLst>
                              <a:path w="1587500" h="317500">
                                <a:moveTo>
                                  <a:pt x="0" y="317500"/>
                                </a:moveTo>
                                <a:lnTo>
                                  <a:pt x="1587500" y="317500"/>
                                </a:lnTo>
                                <a:lnTo>
                                  <a:pt x="1587500" y="0"/>
                                </a:lnTo>
                                <a:lnTo>
                                  <a:pt x="0" y="0"/>
                                </a:lnTo>
                                <a:lnTo>
                                  <a:pt x="0" y="317500"/>
                                </a:lnTo>
                                <a:close/>
                              </a:path>
                            </a:pathLst>
                          </a:custGeom>
                          <a:ln w="12700">
                            <a:solidFill>
                              <a:srgbClr val="00AF50"/>
                            </a:solidFill>
                            <a:prstDash val="solid"/>
                          </a:ln>
                        </wps:spPr>
                        <wps:bodyPr wrap="square" lIns="0" tIns="0" rIns="0" bIns="0" rtlCol="0">
                          <a:prstTxWarp prst="textNoShape">
                            <a:avLst/>
                          </a:prstTxWarp>
                          <a:noAutofit/>
                        </wps:bodyPr>
                      </wps:wsp>
                      <wps:wsp>
                        <wps:cNvPr id="1092" name="Textbox 1092"/>
                        <wps:cNvSpPr txBox="1"/>
                        <wps:spPr>
                          <a:xfrm>
                            <a:off x="0" y="0"/>
                            <a:ext cx="3286125" cy="2740660"/>
                          </a:xfrm>
                          <a:prstGeom prst="rect">
                            <a:avLst/>
                          </a:prstGeom>
                        </wps:spPr>
                        <wps:txbx>
                          <w:txbxContent>
                            <w:p w:rsidR="00A8284D" w:rsidRDefault="00A8284D">
                              <w:pPr>
                                <w:spacing w:before="93"/>
                                <w:ind w:left="163"/>
                              </w:pPr>
                              <w:r>
                                <w:rPr>
                                  <w:color w:val="FFFFFF"/>
                                </w:rPr>
                                <w:t>Science</w:t>
                              </w:r>
                              <w:r>
                                <w:rPr>
                                  <w:color w:val="FFFFFF"/>
                                  <w:spacing w:val="-6"/>
                                </w:rPr>
                                <w:t xml:space="preserve"> </w:t>
                              </w:r>
                              <w:r>
                                <w:rPr>
                                  <w:color w:val="FFFFFF"/>
                                  <w:spacing w:val="-2"/>
                                </w:rPr>
                                <w:t>Parks</w:t>
                              </w:r>
                            </w:p>
                            <w:p w:rsidR="00A8284D" w:rsidRDefault="00A8284D">
                              <w:pPr>
                                <w:numPr>
                                  <w:ilvl w:val="0"/>
                                  <w:numId w:val="54"/>
                                </w:numPr>
                                <w:tabs>
                                  <w:tab w:val="left" w:pos="518"/>
                                </w:tabs>
                                <w:spacing w:before="115"/>
                                <w:ind w:right="353"/>
                              </w:pPr>
                              <w:r>
                                <w:t>A</w:t>
                              </w:r>
                              <w:r>
                                <w:rPr>
                                  <w:spacing w:val="-4"/>
                                </w:rPr>
                                <w:t xml:space="preserve"> </w:t>
                              </w:r>
                              <w:r>
                                <w:rPr>
                                  <w:color w:val="00AF50"/>
                                  <w:u w:val="single" w:color="00AF50"/>
                                </w:rPr>
                                <w:t>science</w:t>
                              </w:r>
                              <w:r>
                                <w:rPr>
                                  <w:color w:val="00AF50"/>
                                  <w:spacing w:val="-5"/>
                                  <w:u w:val="single" w:color="00AF50"/>
                                </w:rPr>
                                <w:t xml:space="preserve"> </w:t>
                              </w:r>
                              <w:r>
                                <w:rPr>
                                  <w:color w:val="00AF50"/>
                                  <w:u w:val="single" w:color="00AF50"/>
                                </w:rPr>
                                <w:t>park</w:t>
                              </w:r>
                              <w:r>
                                <w:rPr>
                                  <w:color w:val="00AF50"/>
                                  <w:spacing w:val="-5"/>
                                </w:rPr>
                                <w:t xml:space="preserve"> </w:t>
                              </w:r>
                              <w:r>
                                <w:t>is</w:t>
                              </w:r>
                              <w:r>
                                <w:rPr>
                                  <w:spacing w:val="-5"/>
                                </w:rPr>
                                <w:t xml:space="preserve"> </w:t>
                              </w:r>
                              <w:r>
                                <w:t>a</w:t>
                              </w:r>
                              <w:r>
                                <w:rPr>
                                  <w:spacing w:val="-6"/>
                                </w:rPr>
                                <w:t xml:space="preserve"> </w:t>
                              </w:r>
                              <w:r>
                                <w:t>group</w:t>
                              </w:r>
                              <w:r>
                                <w:rPr>
                                  <w:spacing w:val="-5"/>
                                </w:rPr>
                                <w:t xml:space="preserve"> </w:t>
                              </w:r>
                              <w:r>
                                <w:t>of</w:t>
                              </w:r>
                              <w:r>
                                <w:rPr>
                                  <w:spacing w:val="-5"/>
                                </w:rPr>
                                <w:t xml:space="preserve"> </w:t>
                              </w:r>
                              <w:r>
                                <w:t>scientific</w:t>
                              </w:r>
                              <w:r>
                                <w:rPr>
                                  <w:spacing w:val="-4"/>
                                </w:rPr>
                                <w:t xml:space="preserve"> </w:t>
                              </w:r>
                              <w:r>
                                <w:t>and technical knowledge based businesses located on a single site.</w:t>
                              </w:r>
                            </w:p>
                            <w:p w:rsidR="00A8284D" w:rsidRDefault="00A8284D">
                              <w:pPr>
                                <w:numPr>
                                  <w:ilvl w:val="0"/>
                                  <w:numId w:val="54"/>
                                </w:numPr>
                                <w:tabs>
                                  <w:tab w:val="left" w:pos="518"/>
                                </w:tabs>
                                <w:ind w:right="848"/>
                              </w:pPr>
                              <w:r>
                                <w:t>Science</w:t>
                              </w:r>
                              <w:r>
                                <w:rPr>
                                  <w:spacing w:val="-7"/>
                                </w:rPr>
                                <w:t xml:space="preserve"> </w:t>
                              </w:r>
                              <w:r>
                                <w:t>parks</w:t>
                              </w:r>
                              <w:r>
                                <w:rPr>
                                  <w:spacing w:val="-8"/>
                                </w:rPr>
                                <w:t xml:space="preserve"> </w:t>
                              </w:r>
                              <w:r>
                                <w:t>focus</w:t>
                              </w:r>
                              <w:r>
                                <w:rPr>
                                  <w:spacing w:val="-8"/>
                                </w:rPr>
                                <w:t xml:space="preserve"> </w:t>
                              </w:r>
                              <w:r>
                                <w:t>on</w:t>
                              </w:r>
                              <w:r>
                                <w:rPr>
                                  <w:spacing w:val="-9"/>
                                </w:rPr>
                                <w:t xml:space="preserve"> </w:t>
                              </w:r>
                              <w:r>
                                <w:t>technology</w:t>
                              </w:r>
                              <w:r>
                                <w:rPr>
                                  <w:spacing w:val="-6"/>
                                </w:rPr>
                                <w:t xml:space="preserve"> </w:t>
                              </w:r>
                              <w:r>
                                <w:t xml:space="preserve">so </w:t>
                              </w:r>
                              <w:r>
                                <w:rPr>
                                  <w:color w:val="00AF50"/>
                                  <w:u w:val="single" w:color="00AF50"/>
                                </w:rPr>
                                <w:t>quaternary sector</w:t>
                              </w:r>
                            </w:p>
                            <w:p w:rsidR="00A8284D" w:rsidRDefault="00A8284D">
                              <w:pPr>
                                <w:numPr>
                                  <w:ilvl w:val="0"/>
                                  <w:numId w:val="54"/>
                                </w:numPr>
                                <w:tabs>
                                  <w:tab w:val="left" w:pos="518"/>
                                </w:tabs>
                                <w:spacing w:before="1"/>
                                <w:ind w:right="404"/>
                              </w:pPr>
                              <w:r>
                                <w:t>Many science parks are located on the edges</w:t>
                              </w:r>
                              <w:r>
                                <w:rPr>
                                  <w:spacing w:val="-6"/>
                                </w:rPr>
                                <w:t xml:space="preserve"> </w:t>
                              </w:r>
                              <w:r>
                                <w:t>of</w:t>
                              </w:r>
                              <w:r>
                                <w:rPr>
                                  <w:spacing w:val="-8"/>
                                </w:rPr>
                                <w:t xml:space="preserve"> </w:t>
                              </w:r>
                              <w:r>
                                <w:t>towns,</w:t>
                              </w:r>
                              <w:r>
                                <w:rPr>
                                  <w:spacing w:val="-5"/>
                                </w:rPr>
                                <w:t xml:space="preserve"> </w:t>
                              </w:r>
                              <w:r>
                                <w:t>near</w:t>
                              </w:r>
                              <w:r>
                                <w:rPr>
                                  <w:spacing w:val="-9"/>
                                </w:rPr>
                                <w:t xml:space="preserve"> </w:t>
                              </w:r>
                              <w:r>
                                <w:t>good</w:t>
                              </w:r>
                              <w:r>
                                <w:rPr>
                                  <w:spacing w:val="-6"/>
                                </w:rPr>
                                <w:t xml:space="preserve"> </w:t>
                              </w:r>
                              <w:r>
                                <w:t>transport</w:t>
                              </w:r>
                              <w:r>
                                <w:rPr>
                                  <w:spacing w:val="-7"/>
                                </w:rPr>
                                <w:t xml:space="preserve"> </w:t>
                              </w:r>
                              <w:r>
                                <w:t xml:space="preserve">links and always near prestigious </w:t>
                              </w:r>
                              <w:r>
                                <w:rPr>
                                  <w:color w:val="00AF50"/>
                                  <w:u w:val="single" w:color="00AF50"/>
                                </w:rPr>
                                <w:t>universities</w:t>
                              </w:r>
                            </w:p>
                            <w:p w:rsidR="00A8284D" w:rsidRDefault="00A8284D">
                              <w:pPr>
                                <w:numPr>
                                  <w:ilvl w:val="0"/>
                                  <w:numId w:val="54"/>
                                </w:numPr>
                                <w:tabs>
                                  <w:tab w:val="left" w:pos="518"/>
                                </w:tabs>
                                <w:ind w:right="187"/>
                              </w:pPr>
                              <w:r>
                                <w:t>Science</w:t>
                              </w:r>
                              <w:r>
                                <w:rPr>
                                  <w:spacing w:val="-7"/>
                                </w:rPr>
                                <w:t xml:space="preserve"> </w:t>
                              </w:r>
                              <w:r>
                                <w:t>parks</w:t>
                              </w:r>
                              <w:r>
                                <w:rPr>
                                  <w:spacing w:val="-6"/>
                                </w:rPr>
                                <w:t xml:space="preserve"> </w:t>
                              </w:r>
                              <w:r>
                                <w:t>often</w:t>
                              </w:r>
                              <w:r>
                                <w:rPr>
                                  <w:spacing w:val="-9"/>
                                </w:rPr>
                                <w:t xml:space="preserve"> </w:t>
                              </w:r>
                              <w:r>
                                <w:t>contain</w:t>
                              </w:r>
                              <w:r>
                                <w:rPr>
                                  <w:spacing w:val="-4"/>
                                </w:rPr>
                                <w:t xml:space="preserve"> </w:t>
                              </w:r>
                              <w:r>
                                <w:rPr>
                                  <w:color w:val="00AF50"/>
                                  <w:u w:val="single" w:color="00AF50"/>
                                </w:rPr>
                                <w:t>laboratories</w:t>
                              </w:r>
                              <w:r>
                                <w:rPr>
                                  <w:color w:val="00AF50"/>
                                  <w:spacing w:val="-8"/>
                                </w:rPr>
                                <w:t xml:space="preserve"> </w:t>
                              </w:r>
                              <w:r>
                                <w:t>as well as offices.</w:t>
                              </w:r>
                            </w:p>
                            <w:p w:rsidR="00A8284D" w:rsidRDefault="00A8284D">
                              <w:pPr>
                                <w:numPr>
                                  <w:ilvl w:val="0"/>
                                  <w:numId w:val="54"/>
                                </w:numPr>
                                <w:tabs>
                                  <w:tab w:val="left" w:pos="518"/>
                                </w:tabs>
                                <w:ind w:right="528"/>
                              </w:pPr>
                              <w:r>
                                <w:t>Low</w:t>
                              </w:r>
                              <w:r>
                                <w:rPr>
                                  <w:spacing w:val="-5"/>
                                </w:rPr>
                                <w:t xml:space="preserve"> </w:t>
                              </w:r>
                              <w:r>
                                <w:t>rise</w:t>
                              </w:r>
                              <w:r>
                                <w:rPr>
                                  <w:spacing w:val="-8"/>
                                </w:rPr>
                                <w:t xml:space="preserve"> </w:t>
                              </w:r>
                              <w:r>
                                <w:t>buildings</w:t>
                              </w:r>
                              <w:r>
                                <w:rPr>
                                  <w:spacing w:val="-5"/>
                                </w:rPr>
                                <w:t xml:space="preserve"> </w:t>
                              </w:r>
                              <w:r>
                                <w:t>with</w:t>
                              </w:r>
                              <w:r>
                                <w:rPr>
                                  <w:spacing w:val="-8"/>
                                </w:rPr>
                                <w:t xml:space="preserve"> </w:t>
                              </w:r>
                              <w:r>
                                <w:t>plenty</w:t>
                              </w:r>
                              <w:r>
                                <w:rPr>
                                  <w:spacing w:val="-5"/>
                                </w:rPr>
                                <w:t xml:space="preserve"> </w:t>
                              </w:r>
                              <w:r>
                                <w:t>of</w:t>
                              </w:r>
                              <w:r>
                                <w:rPr>
                                  <w:spacing w:val="-5"/>
                                </w:rPr>
                                <w:t xml:space="preserve"> </w:t>
                              </w:r>
                              <w:r>
                                <w:t>parking and green spaces.</w:t>
                              </w:r>
                            </w:p>
                          </w:txbxContent>
                        </wps:txbx>
                        <wps:bodyPr wrap="square" lIns="0" tIns="0" rIns="0" bIns="0" rtlCol="0">
                          <a:noAutofit/>
                        </wps:bodyPr>
                      </wps:wsp>
                    </wpg:wgp>
                  </a:graphicData>
                </a:graphic>
              </wp:anchor>
            </w:drawing>
          </mc:Choice>
          <mc:Fallback>
            <w:pict>
              <v:group id="Group 1088" o:spid="_x0000_s1986" style="position:absolute;margin-left:32.5pt;margin-top:10pt;width:258.75pt;height:215.8pt;z-index:-251469824;mso-wrap-distance-left:0;mso-wrap-distance-right:0;mso-position-horizontal-relative:page;mso-position-vertical-relative:text" coordsize="32861,27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">
                <v:shape id="Graphic 1089" o:spid="_x0000_s1987" style="position:absolute;left:63;top:1719;width:32766;height:25654;visibility:visible;mso-wrap-style:square;v-text-anchor:top" coordsize="3276600,256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" path="m,2565400r3276600,l3276600,,,,,2565400xe" filled="f" strokecolor="#00af50" strokeweight=".5pt">
                  <v:path arrowok="t"/>
                </v:shape>
                <v:shape id="Graphic 1090" o:spid="_x0000_s1988" style="position:absolute;left:63;top:63;width:15875;height:3175;visibility:visible;mso-wrap-style:square;v-text-anchor:top" coordsize="15875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" path="m1587500,l,,,317500r1587500,l1587500,xe" fillcolor="#00af50" stroked="f">
                  <v:path arrowok="t"/>
                </v:shape>
                <v:shape id="Graphic 1091" o:spid="_x0000_s1989" style="position:absolute;left:63;top:63;width:15875;height:3175;visibility:visible;mso-wrap-style:square;v-text-anchor:top" coordsize="15875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" path="m,317500r1587500,l1587500,,,,,317500xe" filled="f" strokecolor="#00af50" strokeweight="1pt">
                  <v:path arrowok="t"/>
                </v:shape>
                <v:shape id="Textbox 1092" o:spid="_x0000_s1990" type="#_x0000_t202" style="position:absolute;width:32861;height:27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" filled="f" stroked="f">
                  <v:textbox inset="0,0,0,0">
                    <w:txbxContent>
                      <w:p w:rsidR="00A8284D" w:rsidRDefault="00A8284D">
                        <w:pPr>
                          <w:spacing w:before="93"/>
                          <w:ind w:left="163"/>
                        </w:pPr>
                        <w:r>
                          <w:rPr>
                            <w:color w:val="FFFFFF"/>
                          </w:rPr>
                          <w:t>Science</w:t>
                        </w:r>
                        <w:r>
                          <w:rPr>
                            <w:color w:val="FFFFFF"/>
                            <w:spacing w:val="-6"/>
                          </w:rPr>
                          <w:t xml:space="preserve"> </w:t>
                        </w:r>
                        <w:r>
                          <w:rPr>
                            <w:color w:val="FFFFFF"/>
                            <w:spacing w:val="-2"/>
                          </w:rPr>
                          <w:t>Parks</w:t>
                        </w:r>
                      </w:p>
                      <w:p w:rsidR="00A8284D" w:rsidRDefault="00A8284D">
                        <w:pPr>
                          <w:numPr>
                            <w:ilvl w:val="0"/>
                            <w:numId w:val="54"/>
                          </w:numPr>
                          <w:tabs>
                            <w:tab w:val="left" w:pos="518"/>
                          </w:tabs>
                          <w:spacing w:before="115"/>
                          <w:ind w:right="353"/>
                        </w:pPr>
                        <w:r>
                          <w:t>A</w:t>
                        </w:r>
                        <w:r>
                          <w:rPr>
                            <w:spacing w:val="-4"/>
                          </w:rPr>
                          <w:t xml:space="preserve"> </w:t>
                        </w:r>
                        <w:r>
                          <w:rPr>
                            <w:color w:val="00AF50"/>
                            <w:u w:val="single" w:color="00AF50"/>
                          </w:rPr>
                          <w:t>science</w:t>
                        </w:r>
                        <w:r>
                          <w:rPr>
                            <w:color w:val="00AF50"/>
                            <w:spacing w:val="-5"/>
                            <w:u w:val="single" w:color="00AF50"/>
                          </w:rPr>
                          <w:t xml:space="preserve"> </w:t>
                        </w:r>
                        <w:r>
                          <w:rPr>
                            <w:color w:val="00AF50"/>
                            <w:u w:val="single" w:color="00AF50"/>
                          </w:rPr>
                          <w:t>park</w:t>
                        </w:r>
                        <w:r>
                          <w:rPr>
                            <w:color w:val="00AF50"/>
                            <w:spacing w:val="-5"/>
                          </w:rPr>
                          <w:t xml:space="preserve"> </w:t>
                        </w:r>
                        <w:r>
                          <w:t>is</w:t>
                        </w:r>
                        <w:r>
                          <w:rPr>
                            <w:spacing w:val="-5"/>
                          </w:rPr>
                          <w:t xml:space="preserve"> </w:t>
                        </w:r>
                        <w:r>
                          <w:t>a</w:t>
                        </w:r>
                        <w:r>
                          <w:rPr>
                            <w:spacing w:val="-6"/>
                          </w:rPr>
                          <w:t xml:space="preserve"> </w:t>
                        </w:r>
                        <w:r>
                          <w:t>group</w:t>
                        </w:r>
                        <w:r>
                          <w:rPr>
                            <w:spacing w:val="-5"/>
                          </w:rPr>
                          <w:t xml:space="preserve"> </w:t>
                        </w:r>
                        <w:r>
                          <w:t>of</w:t>
                        </w:r>
                        <w:r>
                          <w:rPr>
                            <w:spacing w:val="-5"/>
                          </w:rPr>
                          <w:t xml:space="preserve"> </w:t>
                        </w:r>
                        <w:r>
                          <w:t>scientific</w:t>
                        </w:r>
                        <w:r>
                          <w:rPr>
                            <w:spacing w:val="-4"/>
                          </w:rPr>
                          <w:t xml:space="preserve"> </w:t>
                        </w:r>
                        <w:r>
                          <w:t>and technical knowledge based businesses located on a single site.</w:t>
                        </w:r>
                      </w:p>
                      <w:p w:rsidR="00A8284D" w:rsidRDefault="00A8284D">
                        <w:pPr>
                          <w:numPr>
                            <w:ilvl w:val="0"/>
                            <w:numId w:val="54"/>
                          </w:numPr>
                          <w:tabs>
                            <w:tab w:val="left" w:pos="518"/>
                          </w:tabs>
                          <w:ind w:right="848"/>
                        </w:pPr>
                        <w:r>
                          <w:t>Science</w:t>
                        </w:r>
                        <w:r>
                          <w:rPr>
                            <w:spacing w:val="-7"/>
                          </w:rPr>
                          <w:t xml:space="preserve"> </w:t>
                        </w:r>
                        <w:r>
                          <w:t>parks</w:t>
                        </w:r>
                        <w:r>
                          <w:rPr>
                            <w:spacing w:val="-8"/>
                          </w:rPr>
                          <w:t xml:space="preserve"> </w:t>
                        </w:r>
                        <w:r>
                          <w:t>focus</w:t>
                        </w:r>
                        <w:r>
                          <w:rPr>
                            <w:spacing w:val="-8"/>
                          </w:rPr>
                          <w:t xml:space="preserve"> </w:t>
                        </w:r>
                        <w:r>
                          <w:t>on</w:t>
                        </w:r>
                        <w:r>
                          <w:rPr>
                            <w:spacing w:val="-9"/>
                          </w:rPr>
                          <w:t xml:space="preserve"> </w:t>
                        </w:r>
                        <w:r>
                          <w:t>technology</w:t>
                        </w:r>
                        <w:r>
                          <w:rPr>
                            <w:spacing w:val="-6"/>
                          </w:rPr>
                          <w:t xml:space="preserve"> </w:t>
                        </w:r>
                        <w:r>
                          <w:t xml:space="preserve">so </w:t>
                        </w:r>
                        <w:r>
                          <w:rPr>
                            <w:color w:val="00AF50"/>
                            <w:u w:val="single" w:color="00AF50"/>
                          </w:rPr>
                          <w:t>quaternary sector</w:t>
                        </w:r>
                      </w:p>
                      <w:p w:rsidR="00A8284D" w:rsidRDefault="00A8284D">
                        <w:pPr>
                          <w:numPr>
                            <w:ilvl w:val="0"/>
                            <w:numId w:val="54"/>
                          </w:numPr>
                          <w:tabs>
                            <w:tab w:val="left" w:pos="518"/>
                          </w:tabs>
                          <w:spacing w:before="1"/>
                          <w:ind w:right="404"/>
                        </w:pPr>
                        <w:r>
                          <w:t>Many science parks are located on the edges</w:t>
                        </w:r>
                        <w:r>
                          <w:rPr>
                            <w:spacing w:val="-6"/>
                          </w:rPr>
                          <w:t xml:space="preserve"> </w:t>
                        </w:r>
                        <w:r>
                          <w:t>of</w:t>
                        </w:r>
                        <w:r>
                          <w:rPr>
                            <w:spacing w:val="-8"/>
                          </w:rPr>
                          <w:t xml:space="preserve"> </w:t>
                        </w:r>
                        <w:r>
                          <w:t>towns,</w:t>
                        </w:r>
                        <w:r>
                          <w:rPr>
                            <w:spacing w:val="-5"/>
                          </w:rPr>
                          <w:t xml:space="preserve"> </w:t>
                        </w:r>
                        <w:r>
                          <w:t>near</w:t>
                        </w:r>
                        <w:r>
                          <w:rPr>
                            <w:spacing w:val="-9"/>
                          </w:rPr>
                          <w:t xml:space="preserve"> </w:t>
                        </w:r>
                        <w:r>
                          <w:t>good</w:t>
                        </w:r>
                        <w:r>
                          <w:rPr>
                            <w:spacing w:val="-6"/>
                          </w:rPr>
                          <w:t xml:space="preserve"> </w:t>
                        </w:r>
                        <w:r>
                          <w:t>transport</w:t>
                        </w:r>
                        <w:r>
                          <w:rPr>
                            <w:spacing w:val="-7"/>
                          </w:rPr>
                          <w:t xml:space="preserve"> </w:t>
                        </w:r>
                        <w:r>
                          <w:t xml:space="preserve">links and always near prestigious </w:t>
                        </w:r>
                        <w:r>
                          <w:rPr>
                            <w:color w:val="00AF50"/>
                            <w:u w:val="single" w:color="00AF50"/>
                          </w:rPr>
                          <w:t>universities</w:t>
                        </w:r>
                      </w:p>
                      <w:p w:rsidR="00A8284D" w:rsidRDefault="00A8284D">
                        <w:pPr>
                          <w:numPr>
                            <w:ilvl w:val="0"/>
                            <w:numId w:val="54"/>
                          </w:numPr>
                          <w:tabs>
                            <w:tab w:val="left" w:pos="518"/>
                          </w:tabs>
                          <w:ind w:right="187"/>
                        </w:pPr>
                        <w:r>
                          <w:t>Science</w:t>
                        </w:r>
                        <w:r>
                          <w:rPr>
                            <w:spacing w:val="-7"/>
                          </w:rPr>
                          <w:t xml:space="preserve"> </w:t>
                        </w:r>
                        <w:r>
                          <w:t>parks</w:t>
                        </w:r>
                        <w:r>
                          <w:rPr>
                            <w:spacing w:val="-6"/>
                          </w:rPr>
                          <w:t xml:space="preserve"> </w:t>
                        </w:r>
                        <w:r>
                          <w:t>often</w:t>
                        </w:r>
                        <w:r>
                          <w:rPr>
                            <w:spacing w:val="-9"/>
                          </w:rPr>
                          <w:t xml:space="preserve"> </w:t>
                        </w:r>
                        <w:r>
                          <w:t>contain</w:t>
                        </w:r>
                        <w:r>
                          <w:rPr>
                            <w:spacing w:val="-4"/>
                          </w:rPr>
                          <w:t xml:space="preserve"> </w:t>
                        </w:r>
                        <w:r>
                          <w:rPr>
                            <w:color w:val="00AF50"/>
                            <w:u w:val="single" w:color="00AF50"/>
                          </w:rPr>
                          <w:t>laboratories</w:t>
                        </w:r>
                        <w:r>
                          <w:rPr>
                            <w:color w:val="00AF50"/>
                            <w:spacing w:val="-8"/>
                          </w:rPr>
                          <w:t xml:space="preserve"> </w:t>
                        </w:r>
                        <w:r>
                          <w:t>as well as offices.</w:t>
                        </w:r>
                      </w:p>
                      <w:p w:rsidR="00A8284D" w:rsidRDefault="00A8284D">
                        <w:pPr>
                          <w:numPr>
                            <w:ilvl w:val="0"/>
                            <w:numId w:val="54"/>
                          </w:numPr>
                          <w:tabs>
                            <w:tab w:val="left" w:pos="518"/>
                          </w:tabs>
                          <w:ind w:right="528"/>
                        </w:pPr>
                        <w:r>
                          <w:t>Low</w:t>
                        </w:r>
                        <w:r>
                          <w:rPr>
                            <w:spacing w:val="-5"/>
                          </w:rPr>
                          <w:t xml:space="preserve"> </w:t>
                        </w:r>
                        <w:r>
                          <w:t>rise</w:t>
                        </w:r>
                        <w:r>
                          <w:rPr>
                            <w:spacing w:val="-8"/>
                          </w:rPr>
                          <w:t xml:space="preserve"> </w:t>
                        </w:r>
                        <w:r>
                          <w:t>buildings</w:t>
                        </w:r>
                        <w:r>
                          <w:rPr>
                            <w:spacing w:val="-5"/>
                          </w:rPr>
                          <w:t xml:space="preserve"> </w:t>
                        </w:r>
                        <w:r>
                          <w:t>with</w:t>
                        </w:r>
                        <w:r>
                          <w:rPr>
                            <w:spacing w:val="-8"/>
                          </w:rPr>
                          <w:t xml:space="preserve"> </w:t>
                        </w:r>
                        <w:r>
                          <w:t>plenty</w:t>
                        </w:r>
                        <w:r>
                          <w:rPr>
                            <w:spacing w:val="-5"/>
                          </w:rPr>
                          <w:t xml:space="preserve"> </w:t>
                        </w:r>
                        <w:r>
                          <w:t>of</w:t>
                        </w:r>
                        <w:r>
                          <w:rPr>
                            <w:spacing w:val="-5"/>
                          </w:rPr>
                          <w:t xml:space="preserve"> </w:t>
                        </w:r>
                        <w:r>
                          <w:t>parking and green spaces.</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637760" behindDoc="1" locked="0" layoutInCell="1" allowOverlap="1">
                <wp:simplePos x="0" y="0"/>
                <wp:positionH relativeFrom="page">
                  <wp:posOffset>3804284</wp:posOffset>
                </wp:positionH>
                <wp:positionV relativeFrom="paragraph">
                  <wp:posOffset>114565</wp:posOffset>
                </wp:positionV>
                <wp:extent cx="3282950" cy="2740660"/>
                <wp:effectExtent l="0" t="0" r="0" b="0"/>
                <wp:wrapTopAndBottom/>
                <wp:docPr id="1093" name="Textbox 1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2950" cy="2740660"/>
                        </a:xfrm>
                        <a:prstGeom prst="rect">
                          <a:avLst/>
                        </a:prstGeom>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2660"/>
                              <w:gridCol w:w="2500"/>
                            </w:tblGrid>
                            <w:tr w:rsidR="00A8284D">
                              <w:trPr>
                                <w:trHeight w:val="300"/>
                              </w:trPr>
                              <w:tc>
                                <w:tcPr>
                                  <w:tcW w:w="2660" w:type="dxa"/>
                                  <w:tcBorders>
                                    <w:bottom w:val="single" w:sz="4" w:space="0" w:color="F7B129"/>
                                    <w:right w:val="single" w:sz="2" w:space="0" w:color="F7B129"/>
                                  </w:tcBorders>
                                </w:tcPr>
                                <w:p w:rsidR="00A8284D" w:rsidRDefault="00A8284D">
                                  <w:pPr>
                                    <w:pStyle w:val="TableParagraph"/>
                                    <w:rPr>
                                      <w:rFonts w:ascii="Times New Roman"/>
                                    </w:rPr>
                                  </w:pPr>
                                </w:p>
                              </w:tc>
                              <w:tc>
                                <w:tcPr>
                                  <w:tcW w:w="2500" w:type="dxa"/>
                                  <w:vMerge w:val="restart"/>
                                  <w:tcBorders>
                                    <w:right w:val="single" w:sz="4" w:space="0" w:color="F7B129"/>
                                  </w:tcBorders>
                                  <w:shd w:val="clear" w:color="auto" w:fill="F7B129"/>
                                </w:tcPr>
                                <w:p w:rsidR="00A8284D" w:rsidRDefault="00A8284D">
                                  <w:pPr>
                                    <w:pStyle w:val="TableParagraph"/>
                                    <w:spacing w:before="93"/>
                                    <w:ind w:left="171"/>
                                  </w:pPr>
                                  <w:r>
                                    <w:rPr>
                                      <w:color w:val="FFFFFF"/>
                                    </w:rPr>
                                    <w:t>Business</w:t>
                                  </w:r>
                                  <w:r>
                                    <w:rPr>
                                      <w:color w:val="FFFFFF"/>
                                      <w:spacing w:val="-4"/>
                                    </w:rPr>
                                    <w:t xml:space="preserve"> </w:t>
                                  </w:r>
                                  <w:r>
                                    <w:rPr>
                                      <w:color w:val="FFFFFF"/>
                                      <w:spacing w:val="-2"/>
                                    </w:rPr>
                                    <w:t>Parks</w:t>
                                  </w:r>
                                </w:p>
                              </w:tc>
                            </w:tr>
                            <w:tr w:rsidR="00A8284D">
                              <w:trPr>
                                <w:trHeight w:val="206"/>
                              </w:trPr>
                              <w:tc>
                                <w:tcPr>
                                  <w:tcW w:w="2660" w:type="dxa"/>
                                  <w:tcBorders>
                                    <w:top w:val="single" w:sz="4" w:space="0" w:color="F7B129"/>
                                    <w:left w:val="single" w:sz="4" w:space="0" w:color="F7B129"/>
                                    <w:right w:val="single" w:sz="2" w:space="0" w:color="F7B129"/>
                                  </w:tcBorders>
                                </w:tcPr>
                                <w:p w:rsidR="00A8284D" w:rsidRDefault="00A8284D">
                                  <w:pPr>
                                    <w:pStyle w:val="TableParagraph"/>
                                    <w:rPr>
                                      <w:rFonts w:ascii="Times New Roman"/>
                                      <w:sz w:val="14"/>
                                    </w:rPr>
                                  </w:pPr>
                                </w:p>
                              </w:tc>
                              <w:tc>
                                <w:tcPr>
                                  <w:tcW w:w="2500" w:type="dxa"/>
                                  <w:vMerge/>
                                  <w:tcBorders>
                                    <w:top w:val="nil"/>
                                    <w:right w:val="single" w:sz="4" w:space="0" w:color="F7B129"/>
                                  </w:tcBorders>
                                  <w:shd w:val="clear" w:color="auto" w:fill="F7B129"/>
                                </w:tcPr>
                                <w:p w:rsidR="00A8284D" w:rsidRDefault="00A8284D">
                                  <w:pPr>
                                    <w:rPr>
                                      <w:sz w:val="2"/>
                                      <w:szCs w:val="2"/>
                                    </w:rPr>
                                  </w:pPr>
                                </w:p>
                              </w:tc>
                            </w:tr>
                            <w:tr w:rsidR="00A8284D">
                              <w:trPr>
                                <w:trHeight w:val="3778"/>
                              </w:trPr>
                              <w:tc>
                                <w:tcPr>
                                  <w:tcW w:w="5160" w:type="dxa"/>
                                  <w:gridSpan w:val="2"/>
                                  <w:tcBorders>
                                    <w:left w:val="single" w:sz="4" w:space="0" w:color="F7B129"/>
                                    <w:bottom w:val="single" w:sz="4" w:space="0" w:color="F7B129"/>
                                    <w:right w:val="single" w:sz="4" w:space="0" w:color="F7B129"/>
                                  </w:tcBorders>
                                </w:tcPr>
                                <w:p w:rsidR="00A8284D" w:rsidRDefault="00A8284D">
                                  <w:pPr>
                                    <w:pStyle w:val="TableParagraph"/>
                                    <w:numPr>
                                      <w:ilvl w:val="0"/>
                                      <w:numId w:val="53"/>
                                    </w:numPr>
                                    <w:tabs>
                                      <w:tab w:val="left" w:pos="509"/>
                                    </w:tabs>
                                    <w:spacing w:before="27"/>
                                    <w:ind w:right="253"/>
                                  </w:pPr>
                                  <w:r>
                                    <w:t>A</w:t>
                                  </w:r>
                                  <w:r>
                                    <w:rPr>
                                      <w:spacing w:val="-5"/>
                                    </w:rPr>
                                    <w:t xml:space="preserve"> </w:t>
                                  </w:r>
                                  <w:r>
                                    <w:t>business</w:t>
                                  </w:r>
                                  <w:r>
                                    <w:rPr>
                                      <w:spacing w:val="-4"/>
                                    </w:rPr>
                                    <w:t xml:space="preserve"> </w:t>
                                  </w:r>
                                  <w:r>
                                    <w:t>park</w:t>
                                  </w:r>
                                  <w:r>
                                    <w:rPr>
                                      <w:spacing w:val="-5"/>
                                    </w:rPr>
                                    <w:t xml:space="preserve"> </w:t>
                                  </w:r>
                                  <w:r>
                                    <w:t>is</w:t>
                                  </w:r>
                                  <w:r>
                                    <w:rPr>
                                      <w:spacing w:val="-5"/>
                                    </w:rPr>
                                    <w:t xml:space="preserve"> </w:t>
                                  </w:r>
                                  <w:r>
                                    <w:t>an</w:t>
                                  </w:r>
                                  <w:r>
                                    <w:rPr>
                                      <w:spacing w:val="-6"/>
                                    </w:rPr>
                                    <w:t xml:space="preserve"> </w:t>
                                  </w:r>
                                  <w:r>
                                    <w:t>area</w:t>
                                  </w:r>
                                  <w:r>
                                    <w:rPr>
                                      <w:spacing w:val="-4"/>
                                    </w:rPr>
                                    <w:t xml:space="preserve"> </w:t>
                                  </w:r>
                                  <w:r>
                                    <w:t>of</w:t>
                                  </w:r>
                                  <w:r>
                                    <w:rPr>
                                      <w:spacing w:val="-4"/>
                                    </w:rPr>
                                    <w:t xml:space="preserve"> </w:t>
                                  </w:r>
                                  <w:r>
                                    <w:t>land</w:t>
                                  </w:r>
                                  <w:r>
                                    <w:rPr>
                                      <w:spacing w:val="-6"/>
                                    </w:rPr>
                                    <w:t xml:space="preserve"> </w:t>
                                  </w:r>
                                  <w:r>
                                    <w:t>occupied by a cluster of businesses located on a single site.</w:t>
                                  </w:r>
                                </w:p>
                                <w:p w:rsidR="00A8284D" w:rsidRDefault="00A8284D">
                                  <w:pPr>
                                    <w:pStyle w:val="TableParagraph"/>
                                    <w:numPr>
                                      <w:ilvl w:val="0"/>
                                      <w:numId w:val="53"/>
                                    </w:numPr>
                                    <w:tabs>
                                      <w:tab w:val="left" w:pos="509"/>
                                    </w:tabs>
                                    <w:ind w:right="693"/>
                                  </w:pPr>
                                  <w:r>
                                    <w:t>Business</w:t>
                                  </w:r>
                                  <w:r>
                                    <w:rPr>
                                      <w:spacing w:val="-6"/>
                                    </w:rPr>
                                    <w:t xml:space="preserve"> </w:t>
                                  </w:r>
                                  <w:r>
                                    <w:t>parks</w:t>
                                  </w:r>
                                  <w:r>
                                    <w:rPr>
                                      <w:spacing w:val="-8"/>
                                    </w:rPr>
                                    <w:t xml:space="preserve"> </w:t>
                                  </w:r>
                                  <w:r>
                                    <w:t>focus</w:t>
                                  </w:r>
                                  <w:r>
                                    <w:rPr>
                                      <w:spacing w:val="-6"/>
                                    </w:rPr>
                                    <w:t xml:space="preserve"> </w:t>
                                  </w:r>
                                  <w:r>
                                    <w:t>on</w:t>
                                  </w:r>
                                  <w:r>
                                    <w:rPr>
                                      <w:spacing w:val="-9"/>
                                    </w:rPr>
                                    <w:t xml:space="preserve"> </w:t>
                                  </w:r>
                                  <w:r>
                                    <w:t>commerce</w:t>
                                  </w:r>
                                  <w:r>
                                    <w:rPr>
                                      <w:spacing w:val="-7"/>
                                    </w:rPr>
                                    <w:t xml:space="preserve"> </w:t>
                                  </w:r>
                                  <w:r>
                                    <w:t xml:space="preserve">and service so </w:t>
                                  </w:r>
                                  <w:r>
                                    <w:rPr>
                                      <w:color w:val="BE8F00"/>
                                      <w:u w:val="single" w:color="BE8F00"/>
                                    </w:rPr>
                                    <w:t>tertiary sector</w:t>
                                  </w:r>
                                </w:p>
                                <w:p w:rsidR="00A8284D" w:rsidRDefault="00A8284D">
                                  <w:pPr>
                                    <w:pStyle w:val="TableParagraph"/>
                                    <w:numPr>
                                      <w:ilvl w:val="0"/>
                                      <w:numId w:val="53"/>
                                    </w:numPr>
                                    <w:tabs>
                                      <w:tab w:val="left" w:pos="509"/>
                                    </w:tabs>
                                    <w:ind w:right="278"/>
                                  </w:pPr>
                                  <w:r>
                                    <w:t>Business</w:t>
                                  </w:r>
                                  <w:r>
                                    <w:rPr>
                                      <w:spacing w:val="-5"/>
                                    </w:rPr>
                                    <w:t xml:space="preserve"> </w:t>
                                  </w:r>
                                  <w:r>
                                    <w:t>parks</w:t>
                                  </w:r>
                                  <w:r>
                                    <w:rPr>
                                      <w:spacing w:val="-7"/>
                                    </w:rPr>
                                    <w:t xml:space="preserve"> </w:t>
                                  </w:r>
                                  <w:r>
                                    <w:t>are</w:t>
                                  </w:r>
                                  <w:r>
                                    <w:rPr>
                                      <w:spacing w:val="-7"/>
                                    </w:rPr>
                                    <w:t xml:space="preserve"> </w:t>
                                  </w:r>
                                  <w:r>
                                    <w:t>normally</w:t>
                                  </w:r>
                                  <w:r>
                                    <w:rPr>
                                      <w:spacing w:val="-8"/>
                                    </w:rPr>
                                    <w:t xml:space="preserve"> </w:t>
                                  </w:r>
                                  <w:r>
                                    <w:t>located</w:t>
                                  </w:r>
                                  <w:r>
                                    <w:rPr>
                                      <w:spacing w:val="-5"/>
                                    </w:rPr>
                                    <w:t xml:space="preserve"> </w:t>
                                  </w:r>
                                  <w:r>
                                    <w:t>on</w:t>
                                  </w:r>
                                  <w:r>
                                    <w:rPr>
                                      <w:spacing w:val="-6"/>
                                    </w:rPr>
                                    <w:t xml:space="preserve"> </w:t>
                                  </w:r>
                                  <w:r>
                                    <w:t xml:space="preserve">the </w:t>
                                  </w:r>
                                  <w:r>
                                    <w:rPr>
                                      <w:color w:val="BE8F00"/>
                                      <w:u w:val="single" w:color="BE8F00"/>
                                    </w:rPr>
                                    <w:t>edges of town</w:t>
                                  </w:r>
                                  <w:r>
                                    <w:rPr>
                                      <w:color w:val="BE8F00"/>
                                    </w:rPr>
                                    <w:t xml:space="preserve"> </w:t>
                                  </w:r>
                                  <w:r>
                                    <w:t>near transport access.</w:t>
                                  </w:r>
                                </w:p>
                                <w:p w:rsidR="00A8284D" w:rsidRDefault="00A8284D">
                                  <w:pPr>
                                    <w:pStyle w:val="TableParagraph"/>
                                    <w:numPr>
                                      <w:ilvl w:val="0"/>
                                      <w:numId w:val="53"/>
                                    </w:numPr>
                                    <w:tabs>
                                      <w:tab w:val="left" w:pos="509"/>
                                    </w:tabs>
                                    <w:ind w:right="217"/>
                                  </w:pPr>
                                  <w:r>
                                    <w:t>Business</w:t>
                                  </w:r>
                                  <w:r>
                                    <w:rPr>
                                      <w:spacing w:val="-5"/>
                                    </w:rPr>
                                    <w:t xml:space="preserve"> </w:t>
                                  </w:r>
                                  <w:r>
                                    <w:t>parks</w:t>
                                  </w:r>
                                  <w:r>
                                    <w:rPr>
                                      <w:spacing w:val="-7"/>
                                    </w:rPr>
                                    <w:t xml:space="preserve"> </w:t>
                                  </w:r>
                                  <w:r>
                                    <w:t>contain</w:t>
                                  </w:r>
                                  <w:r>
                                    <w:rPr>
                                      <w:spacing w:val="-7"/>
                                    </w:rPr>
                                    <w:t xml:space="preserve"> </w:t>
                                  </w:r>
                                  <w:r>
                                    <w:t>offices</w:t>
                                  </w:r>
                                  <w:r>
                                    <w:rPr>
                                      <w:spacing w:val="-7"/>
                                    </w:rPr>
                                    <w:t xml:space="preserve"> </w:t>
                                  </w:r>
                                  <w:r>
                                    <w:t>that</w:t>
                                  </w:r>
                                  <w:r>
                                    <w:rPr>
                                      <w:spacing w:val="-6"/>
                                    </w:rPr>
                                    <w:t xml:space="preserve"> </w:t>
                                  </w:r>
                                  <w:r>
                                    <w:t>are</w:t>
                                  </w:r>
                                  <w:r>
                                    <w:rPr>
                                      <w:spacing w:val="-7"/>
                                    </w:rPr>
                                    <w:t xml:space="preserve"> </w:t>
                                  </w:r>
                                  <w:r>
                                    <w:t xml:space="preserve">low rise with excellent parking and green </w:t>
                                  </w:r>
                                  <w:r>
                                    <w:rPr>
                                      <w:spacing w:val="-2"/>
                                    </w:rPr>
                                    <w:t>spaces</w:t>
                                  </w:r>
                                </w:p>
                                <w:p w:rsidR="00A8284D" w:rsidRDefault="00A8284D">
                                  <w:pPr>
                                    <w:pStyle w:val="TableParagraph"/>
                                    <w:numPr>
                                      <w:ilvl w:val="0"/>
                                      <w:numId w:val="53"/>
                                    </w:numPr>
                                    <w:tabs>
                                      <w:tab w:val="left" w:pos="509"/>
                                    </w:tabs>
                                    <w:spacing w:before="2"/>
                                    <w:ind w:right="135"/>
                                  </w:pPr>
                                  <w:r>
                                    <w:rPr>
                                      <w:color w:val="BE8F00"/>
                                      <w:u w:val="single" w:color="BE8F00"/>
                                    </w:rPr>
                                    <w:t>Cheaper</w:t>
                                  </w:r>
                                  <w:r>
                                    <w:rPr>
                                      <w:color w:val="BE8F00"/>
                                      <w:spacing w:val="-4"/>
                                      <w:u w:val="single" w:color="BE8F00"/>
                                    </w:rPr>
                                    <w:t xml:space="preserve"> </w:t>
                                  </w:r>
                                  <w:r>
                                    <w:rPr>
                                      <w:color w:val="BE8F00"/>
                                      <w:u w:val="single" w:color="BE8F00"/>
                                    </w:rPr>
                                    <w:t>land</w:t>
                                  </w:r>
                                  <w:r>
                                    <w:rPr>
                                      <w:color w:val="BE8F00"/>
                                      <w:spacing w:val="-3"/>
                                    </w:rPr>
                                    <w:t xml:space="preserve"> </w:t>
                                  </w:r>
                                  <w:r>
                                    <w:t>is</w:t>
                                  </w:r>
                                  <w:r>
                                    <w:rPr>
                                      <w:spacing w:val="-7"/>
                                    </w:rPr>
                                    <w:t xml:space="preserve"> </w:t>
                                  </w:r>
                                  <w:r>
                                    <w:t>more</w:t>
                                  </w:r>
                                  <w:r>
                                    <w:rPr>
                                      <w:spacing w:val="-5"/>
                                    </w:rPr>
                                    <w:t xml:space="preserve"> </w:t>
                                  </w:r>
                                  <w:r>
                                    <w:t>of</w:t>
                                  </w:r>
                                  <w:r>
                                    <w:rPr>
                                      <w:spacing w:val="-5"/>
                                    </w:rPr>
                                    <w:t xml:space="preserve"> </w:t>
                                  </w:r>
                                  <w:r>
                                    <w:t>a</w:t>
                                  </w:r>
                                  <w:r>
                                    <w:rPr>
                                      <w:spacing w:val="-3"/>
                                    </w:rPr>
                                    <w:t xml:space="preserve"> </w:t>
                                  </w:r>
                                  <w:r>
                                    <w:t>priority</w:t>
                                  </w:r>
                                  <w:r>
                                    <w:rPr>
                                      <w:spacing w:val="-3"/>
                                    </w:rPr>
                                    <w:t xml:space="preserve"> </w:t>
                                  </w:r>
                                  <w:r>
                                    <w:t>than</w:t>
                                  </w:r>
                                  <w:r>
                                    <w:rPr>
                                      <w:spacing w:val="-6"/>
                                    </w:rPr>
                                    <w:t xml:space="preserve"> </w:t>
                                  </w:r>
                                  <w:r>
                                    <w:t xml:space="preserve">near </w:t>
                                  </w:r>
                                  <w:r>
                                    <w:rPr>
                                      <w:spacing w:val="-2"/>
                                    </w:rPr>
                                    <w:t>universities</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1093" o:spid="_x0000_s1991" type="#_x0000_t202" style="position:absolute;margin-left:299.55pt;margin-top:9pt;width:258.5pt;height:215.8pt;z-index:-251678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" filled="f" stroked="f">
                <v:path arrowok="t"/>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660"/>
                        <w:gridCol w:w="2500"/>
                      </w:tblGrid>
                      <w:tr w:rsidR="00A8284D">
                        <w:trPr>
                          <w:trHeight w:val="300"/>
                        </w:trPr>
                        <w:tc>
                          <w:tcPr>
                            <w:tcW w:w="2660" w:type="dxa"/>
                            <w:tcBorders>
                              <w:bottom w:val="single" w:sz="4" w:space="0" w:color="F7B129"/>
                              <w:right w:val="single" w:sz="2" w:space="0" w:color="F7B129"/>
                            </w:tcBorders>
                          </w:tcPr>
                          <w:p w:rsidR="00A8284D" w:rsidRDefault="00A8284D">
                            <w:pPr>
                              <w:pStyle w:val="TableParagraph"/>
                              <w:rPr>
                                <w:rFonts w:ascii="Times New Roman"/>
                              </w:rPr>
                            </w:pPr>
                          </w:p>
                        </w:tc>
                        <w:tc>
                          <w:tcPr>
                            <w:tcW w:w="2500" w:type="dxa"/>
                            <w:vMerge w:val="restart"/>
                            <w:tcBorders>
                              <w:right w:val="single" w:sz="4" w:space="0" w:color="F7B129"/>
                            </w:tcBorders>
                            <w:shd w:val="clear" w:color="auto" w:fill="F7B129"/>
                          </w:tcPr>
                          <w:p w:rsidR="00A8284D" w:rsidRDefault="00A8284D">
                            <w:pPr>
                              <w:pStyle w:val="TableParagraph"/>
                              <w:spacing w:before="93"/>
                              <w:ind w:left="171"/>
                            </w:pPr>
                            <w:r>
                              <w:rPr>
                                <w:color w:val="FFFFFF"/>
                              </w:rPr>
                              <w:t>Business</w:t>
                            </w:r>
                            <w:r>
                              <w:rPr>
                                <w:color w:val="FFFFFF"/>
                                <w:spacing w:val="-4"/>
                              </w:rPr>
                              <w:t xml:space="preserve"> </w:t>
                            </w:r>
                            <w:r>
                              <w:rPr>
                                <w:color w:val="FFFFFF"/>
                                <w:spacing w:val="-2"/>
                              </w:rPr>
                              <w:t>Parks</w:t>
                            </w:r>
                          </w:p>
                        </w:tc>
                      </w:tr>
                      <w:tr w:rsidR="00A8284D">
                        <w:trPr>
                          <w:trHeight w:val="206"/>
                        </w:trPr>
                        <w:tc>
                          <w:tcPr>
                            <w:tcW w:w="2660" w:type="dxa"/>
                            <w:tcBorders>
                              <w:top w:val="single" w:sz="4" w:space="0" w:color="F7B129"/>
                              <w:left w:val="single" w:sz="4" w:space="0" w:color="F7B129"/>
                              <w:right w:val="single" w:sz="2" w:space="0" w:color="F7B129"/>
                            </w:tcBorders>
                          </w:tcPr>
                          <w:p w:rsidR="00A8284D" w:rsidRDefault="00A8284D">
                            <w:pPr>
                              <w:pStyle w:val="TableParagraph"/>
                              <w:rPr>
                                <w:rFonts w:ascii="Times New Roman"/>
                                <w:sz w:val="14"/>
                              </w:rPr>
                            </w:pPr>
                          </w:p>
                        </w:tc>
                        <w:tc>
                          <w:tcPr>
                            <w:tcW w:w="2500" w:type="dxa"/>
                            <w:vMerge/>
                            <w:tcBorders>
                              <w:top w:val="nil"/>
                              <w:right w:val="single" w:sz="4" w:space="0" w:color="F7B129"/>
                            </w:tcBorders>
                            <w:shd w:val="clear" w:color="auto" w:fill="F7B129"/>
                          </w:tcPr>
                          <w:p w:rsidR="00A8284D" w:rsidRDefault="00A8284D">
                            <w:pPr>
                              <w:rPr>
                                <w:sz w:val="2"/>
                                <w:szCs w:val="2"/>
                              </w:rPr>
                            </w:pPr>
                          </w:p>
                        </w:tc>
                      </w:tr>
                      <w:tr w:rsidR="00A8284D">
                        <w:trPr>
                          <w:trHeight w:val="3778"/>
                        </w:trPr>
                        <w:tc>
                          <w:tcPr>
                            <w:tcW w:w="5160" w:type="dxa"/>
                            <w:gridSpan w:val="2"/>
                            <w:tcBorders>
                              <w:left w:val="single" w:sz="4" w:space="0" w:color="F7B129"/>
                              <w:bottom w:val="single" w:sz="4" w:space="0" w:color="F7B129"/>
                              <w:right w:val="single" w:sz="4" w:space="0" w:color="F7B129"/>
                            </w:tcBorders>
                          </w:tcPr>
                          <w:p w:rsidR="00A8284D" w:rsidRDefault="00A8284D">
                            <w:pPr>
                              <w:pStyle w:val="TableParagraph"/>
                              <w:numPr>
                                <w:ilvl w:val="0"/>
                                <w:numId w:val="53"/>
                              </w:numPr>
                              <w:tabs>
                                <w:tab w:val="left" w:pos="509"/>
                              </w:tabs>
                              <w:spacing w:before="27"/>
                              <w:ind w:right="253"/>
                            </w:pPr>
                            <w:r>
                              <w:t>A</w:t>
                            </w:r>
                            <w:r>
                              <w:rPr>
                                <w:spacing w:val="-5"/>
                              </w:rPr>
                              <w:t xml:space="preserve"> </w:t>
                            </w:r>
                            <w:r>
                              <w:t>business</w:t>
                            </w:r>
                            <w:r>
                              <w:rPr>
                                <w:spacing w:val="-4"/>
                              </w:rPr>
                              <w:t xml:space="preserve"> </w:t>
                            </w:r>
                            <w:r>
                              <w:t>park</w:t>
                            </w:r>
                            <w:r>
                              <w:rPr>
                                <w:spacing w:val="-5"/>
                              </w:rPr>
                              <w:t xml:space="preserve"> </w:t>
                            </w:r>
                            <w:r>
                              <w:t>is</w:t>
                            </w:r>
                            <w:r>
                              <w:rPr>
                                <w:spacing w:val="-5"/>
                              </w:rPr>
                              <w:t xml:space="preserve"> </w:t>
                            </w:r>
                            <w:r>
                              <w:t>an</w:t>
                            </w:r>
                            <w:r>
                              <w:rPr>
                                <w:spacing w:val="-6"/>
                              </w:rPr>
                              <w:t xml:space="preserve"> </w:t>
                            </w:r>
                            <w:r>
                              <w:t>area</w:t>
                            </w:r>
                            <w:r>
                              <w:rPr>
                                <w:spacing w:val="-4"/>
                              </w:rPr>
                              <w:t xml:space="preserve"> </w:t>
                            </w:r>
                            <w:r>
                              <w:t>of</w:t>
                            </w:r>
                            <w:r>
                              <w:rPr>
                                <w:spacing w:val="-4"/>
                              </w:rPr>
                              <w:t xml:space="preserve"> </w:t>
                            </w:r>
                            <w:r>
                              <w:t>land</w:t>
                            </w:r>
                            <w:r>
                              <w:rPr>
                                <w:spacing w:val="-6"/>
                              </w:rPr>
                              <w:t xml:space="preserve"> </w:t>
                            </w:r>
                            <w:r>
                              <w:t>occupied by a cluster of businesses located on a single site.</w:t>
                            </w:r>
                          </w:p>
                          <w:p w:rsidR="00A8284D" w:rsidRDefault="00A8284D">
                            <w:pPr>
                              <w:pStyle w:val="TableParagraph"/>
                              <w:numPr>
                                <w:ilvl w:val="0"/>
                                <w:numId w:val="53"/>
                              </w:numPr>
                              <w:tabs>
                                <w:tab w:val="left" w:pos="509"/>
                              </w:tabs>
                              <w:ind w:right="693"/>
                            </w:pPr>
                            <w:r>
                              <w:t>Business</w:t>
                            </w:r>
                            <w:r>
                              <w:rPr>
                                <w:spacing w:val="-6"/>
                              </w:rPr>
                              <w:t xml:space="preserve"> </w:t>
                            </w:r>
                            <w:r>
                              <w:t>parks</w:t>
                            </w:r>
                            <w:r>
                              <w:rPr>
                                <w:spacing w:val="-8"/>
                              </w:rPr>
                              <w:t xml:space="preserve"> </w:t>
                            </w:r>
                            <w:r>
                              <w:t>focus</w:t>
                            </w:r>
                            <w:r>
                              <w:rPr>
                                <w:spacing w:val="-6"/>
                              </w:rPr>
                              <w:t xml:space="preserve"> </w:t>
                            </w:r>
                            <w:r>
                              <w:t>on</w:t>
                            </w:r>
                            <w:r>
                              <w:rPr>
                                <w:spacing w:val="-9"/>
                              </w:rPr>
                              <w:t xml:space="preserve"> </w:t>
                            </w:r>
                            <w:r>
                              <w:t>commerce</w:t>
                            </w:r>
                            <w:r>
                              <w:rPr>
                                <w:spacing w:val="-7"/>
                              </w:rPr>
                              <w:t xml:space="preserve"> </w:t>
                            </w:r>
                            <w:r>
                              <w:t xml:space="preserve">and service so </w:t>
                            </w:r>
                            <w:r>
                              <w:rPr>
                                <w:color w:val="BE8F00"/>
                                <w:u w:val="single" w:color="BE8F00"/>
                              </w:rPr>
                              <w:t>tertiary sector</w:t>
                            </w:r>
                          </w:p>
                          <w:p w:rsidR="00A8284D" w:rsidRDefault="00A8284D">
                            <w:pPr>
                              <w:pStyle w:val="TableParagraph"/>
                              <w:numPr>
                                <w:ilvl w:val="0"/>
                                <w:numId w:val="53"/>
                              </w:numPr>
                              <w:tabs>
                                <w:tab w:val="left" w:pos="509"/>
                              </w:tabs>
                              <w:ind w:right="278"/>
                            </w:pPr>
                            <w:r>
                              <w:t>Business</w:t>
                            </w:r>
                            <w:r>
                              <w:rPr>
                                <w:spacing w:val="-5"/>
                              </w:rPr>
                              <w:t xml:space="preserve"> </w:t>
                            </w:r>
                            <w:r>
                              <w:t>parks</w:t>
                            </w:r>
                            <w:r>
                              <w:rPr>
                                <w:spacing w:val="-7"/>
                              </w:rPr>
                              <w:t xml:space="preserve"> </w:t>
                            </w:r>
                            <w:r>
                              <w:t>are</w:t>
                            </w:r>
                            <w:r>
                              <w:rPr>
                                <w:spacing w:val="-7"/>
                              </w:rPr>
                              <w:t xml:space="preserve"> </w:t>
                            </w:r>
                            <w:r>
                              <w:t>normally</w:t>
                            </w:r>
                            <w:r>
                              <w:rPr>
                                <w:spacing w:val="-8"/>
                              </w:rPr>
                              <w:t xml:space="preserve"> </w:t>
                            </w:r>
                            <w:r>
                              <w:t>located</w:t>
                            </w:r>
                            <w:r>
                              <w:rPr>
                                <w:spacing w:val="-5"/>
                              </w:rPr>
                              <w:t xml:space="preserve"> </w:t>
                            </w:r>
                            <w:r>
                              <w:t>on</w:t>
                            </w:r>
                            <w:r>
                              <w:rPr>
                                <w:spacing w:val="-6"/>
                              </w:rPr>
                              <w:t xml:space="preserve"> </w:t>
                            </w:r>
                            <w:r>
                              <w:t xml:space="preserve">the </w:t>
                            </w:r>
                            <w:r>
                              <w:rPr>
                                <w:color w:val="BE8F00"/>
                                <w:u w:val="single" w:color="BE8F00"/>
                              </w:rPr>
                              <w:t>edges of town</w:t>
                            </w:r>
                            <w:r>
                              <w:rPr>
                                <w:color w:val="BE8F00"/>
                              </w:rPr>
                              <w:t xml:space="preserve"> </w:t>
                            </w:r>
                            <w:r>
                              <w:t>near transport access.</w:t>
                            </w:r>
                          </w:p>
                          <w:p w:rsidR="00A8284D" w:rsidRDefault="00A8284D">
                            <w:pPr>
                              <w:pStyle w:val="TableParagraph"/>
                              <w:numPr>
                                <w:ilvl w:val="0"/>
                                <w:numId w:val="53"/>
                              </w:numPr>
                              <w:tabs>
                                <w:tab w:val="left" w:pos="509"/>
                              </w:tabs>
                              <w:ind w:right="217"/>
                            </w:pPr>
                            <w:r>
                              <w:t>Business</w:t>
                            </w:r>
                            <w:r>
                              <w:rPr>
                                <w:spacing w:val="-5"/>
                              </w:rPr>
                              <w:t xml:space="preserve"> </w:t>
                            </w:r>
                            <w:r>
                              <w:t>parks</w:t>
                            </w:r>
                            <w:r>
                              <w:rPr>
                                <w:spacing w:val="-7"/>
                              </w:rPr>
                              <w:t xml:space="preserve"> </w:t>
                            </w:r>
                            <w:r>
                              <w:t>contain</w:t>
                            </w:r>
                            <w:r>
                              <w:rPr>
                                <w:spacing w:val="-7"/>
                              </w:rPr>
                              <w:t xml:space="preserve"> </w:t>
                            </w:r>
                            <w:r>
                              <w:t>offices</w:t>
                            </w:r>
                            <w:r>
                              <w:rPr>
                                <w:spacing w:val="-7"/>
                              </w:rPr>
                              <w:t xml:space="preserve"> </w:t>
                            </w:r>
                            <w:r>
                              <w:t>that</w:t>
                            </w:r>
                            <w:r>
                              <w:rPr>
                                <w:spacing w:val="-6"/>
                              </w:rPr>
                              <w:t xml:space="preserve"> </w:t>
                            </w:r>
                            <w:r>
                              <w:t>are</w:t>
                            </w:r>
                            <w:r>
                              <w:rPr>
                                <w:spacing w:val="-7"/>
                              </w:rPr>
                              <w:t xml:space="preserve"> </w:t>
                            </w:r>
                            <w:r>
                              <w:t xml:space="preserve">low rise with excellent parking and green </w:t>
                            </w:r>
                            <w:r>
                              <w:rPr>
                                <w:spacing w:val="-2"/>
                              </w:rPr>
                              <w:t>spaces</w:t>
                            </w:r>
                          </w:p>
                          <w:p w:rsidR="00A8284D" w:rsidRDefault="00A8284D">
                            <w:pPr>
                              <w:pStyle w:val="TableParagraph"/>
                              <w:numPr>
                                <w:ilvl w:val="0"/>
                                <w:numId w:val="53"/>
                              </w:numPr>
                              <w:tabs>
                                <w:tab w:val="left" w:pos="509"/>
                              </w:tabs>
                              <w:spacing w:before="2"/>
                              <w:ind w:right="135"/>
                            </w:pPr>
                            <w:r>
                              <w:rPr>
                                <w:color w:val="BE8F00"/>
                                <w:u w:val="single" w:color="BE8F00"/>
                              </w:rPr>
                              <w:t>Cheaper</w:t>
                            </w:r>
                            <w:r>
                              <w:rPr>
                                <w:color w:val="BE8F00"/>
                                <w:spacing w:val="-4"/>
                                <w:u w:val="single" w:color="BE8F00"/>
                              </w:rPr>
                              <w:t xml:space="preserve"> </w:t>
                            </w:r>
                            <w:r>
                              <w:rPr>
                                <w:color w:val="BE8F00"/>
                                <w:u w:val="single" w:color="BE8F00"/>
                              </w:rPr>
                              <w:t>land</w:t>
                            </w:r>
                            <w:r>
                              <w:rPr>
                                <w:color w:val="BE8F00"/>
                                <w:spacing w:val="-3"/>
                              </w:rPr>
                              <w:t xml:space="preserve"> </w:t>
                            </w:r>
                            <w:r>
                              <w:t>is</w:t>
                            </w:r>
                            <w:r>
                              <w:rPr>
                                <w:spacing w:val="-7"/>
                              </w:rPr>
                              <w:t xml:space="preserve"> </w:t>
                            </w:r>
                            <w:r>
                              <w:t>more</w:t>
                            </w:r>
                            <w:r>
                              <w:rPr>
                                <w:spacing w:val="-5"/>
                              </w:rPr>
                              <w:t xml:space="preserve"> </w:t>
                            </w:r>
                            <w:r>
                              <w:t>of</w:t>
                            </w:r>
                            <w:r>
                              <w:rPr>
                                <w:spacing w:val="-5"/>
                              </w:rPr>
                              <w:t xml:space="preserve"> </w:t>
                            </w:r>
                            <w:r>
                              <w:t>a</w:t>
                            </w:r>
                            <w:r>
                              <w:rPr>
                                <w:spacing w:val="-3"/>
                              </w:rPr>
                              <w:t xml:space="preserve"> </w:t>
                            </w:r>
                            <w:r>
                              <w:t>priority</w:t>
                            </w:r>
                            <w:r>
                              <w:rPr>
                                <w:spacing w:val="-3"/>
                              </w:rPr>
                              <w:t xml:space="preserve"> </w:t>
                            </w:r>
                            <w:r>
                              <w:t>than</w:t>
                            </w:r>
                            <w:r>
                              <w:rPr>
                                <w:spacing w:val="-6"/>
                              </w:rPr>
                              <w:t xml:space="preserve"> </w:t>
                            </w:r>
                            <w:r>
                              <w:t xml:space="preserve">near </w:t>
                            </w:r>
                            <w:r>
                              <w:rPr>
                                <w:spacing w:val="-2"/>
                              </w:rPr>
                              <w:t>universities</w:t>
                            </w:r>
                          </w:p>
                        </w:tc>
                      </w:tr>
                    </w:tbl>
                    <w:p w:rsidR="00A8284D" w:rsidRDefault="00A8284D">
                      <w:pPr>
                        <w:pStyle w:val="BodyText"/>
                      </w:pPr>
                    </w:p>
                  </w:txbxContent>
                </v:textbox>
                <w10:wrap type="topAndBottom" anchorx="page"/>
              </v:shape>
            </w:pict>
          </mc:Fallback>
        </mc:AlternateContent>
      </w:r>
      <w:r>
        <w:rPr>
          <w:noProof/>
          <w:lang w:val="en-GB" w:eastAsia="en-GB"/>
        </w:rPr>
        <mc:AlternateContent>
          <mc:Choice Requires="wpg">
            <w:drawing>
              <wp:anchor distT="0" distB="0" distL="0" distR="0" simplePos="0" relativeHeight="251847680" behindDoc="1" locked="0" layoutInCell="1" allowOverlap="1">
                <wp:simplePos x="0" y="0"/>
                <wp:positionH relativeFrom="page">
                  <wp:posOffset>450850</wp:posOffset>
                </wp:positionH>
                <wp:positionV relativeFrom="paragraph">
                  <wp:posOffset>2934600</wp:posOffset>
                </wp:positionV>
                <wp:extent cx="4860925" cy="1774825"/>
                <wp:effectExtent l="0" t="0" r="0" b="0"/>
                <wp:wrapTopAndBottom/>
                <wp:docPr id="1094" name="Group 1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60925" cy="1774825"/>
                          <a:chOff x="0" y="0"/>
                          <a:chExt cx="4860925" cy="1774825"/>
                        </a:xfrm>
                      </wpg:grpSpPr>
                      <wps:wsp>
                        <wps:cNvPr id="1095" name="Graphic 1095"/>
                        <wps:cNvSpPr/>
                        <wps:spPr>
                          <a:xfrm>
                            <a:off x="19050" y="196850"/>
                            <a:ext cx="4838700" cy="1574800"/>
                          </a:xfrm>
                          <a:custGeom>
                            <a:avLst/>
                            <a:gdLst/>
                            <a:ahLst/>
                            <a:cxnLst/>
                            <a:rect l="l" t="t" r="r" b="b"/>
                            <a:pathLst>
                              <a:path w="4838700" h="1574800">
                                <a:moveTo>
                                  <a:pt x="4838700" y="0"/>
                                </a:moveTo>
                                <a:lnTo>
                                  <a:pt x="0" y="0"/>
                                </a:lnTo>
                                <a:lnTo>
                                  <a:pt x="0" y="1574800"/>
                                </a:lnTo>
                                <a:lnTo>
                                  <a:pt x="4838700" y="1574800"/>
                                </a:lnTo>
                                <a:lnTo>
                                  <a:pt x="4838700" y="0"/>
                                </a:lnTo>
                                <a:close/>
                              </a:path>
                            </a:pathLst>
                          </a:custGeom>
                          <a:solidFill>
                            <a:srgbClr val="FFCCFF"/>
                          </a:solidFill>
                        </wps:spPr>
                        <wps:bodyPr wrap="square" lIns="0" tIns="0" rIns="0" bIns="0" rtlCol="0">
                          <a:prstTxWarp prst="textNoShape">
                            <a:avLst/>
                          </a:prstTxWarp>
                          <a:noAutofit/>
                        </wps:bodyPr>
                      </wps:wsp>
                      <wps:wsp>
                        <wps:cNvPr id="1096" name="Graphic 1096"/>
                        <wps:cNvSpPr/>
                        <wps:spPr>
                          <a:xfrm>
                            <a:off x="19050" y="196850"/>
                            <a:ext cx="4838700" cy="1574800"/>
                          </a:xfrm>
                          <a:custGeom>
                            <a:avLst/>
                            <a:gdLst/>
                            <a:ahLst/>
                            <a:cxnLst/>
                            <a:rect l="l" t="t" r="r" b="b"/>
                            <a:pathLst>
                              <a:path w="4838700" h="1574800">
                                <a:moveTo>
                                  <a:pt x="0" y="1574800"/>
                                </a:moveTo>
                                <a:lnTo>
                                  <a:pt x="4838700" y="1574800"/>
                                </a:lnTo>
                                <a:lnTo>
                                  <a:pt x="4838700" y="0"/>
                                </a:lnTo>
                                <a:lnTo>
                                  <a:pt x="0" y="0"/>
                                </a:lnTo>
                                <a:lnTo>
                                  <a:pt x="0" y="1574800"/>
                                </a:lnTo>
                                <a:close/>
                              </a:path>
                            </a:pathLst>
                          </a:custGeom>
                          <a:ln w="6350">
                            <a:solidFill>
                              <a:srgbClr val="6F2F9F"/>
                            </a:solidFill>
                            <a:prstDash val="solid"/>
                          </a:ln>
                        </wps:spPr>
                        <wps:bodyPr wrap="square" lIns="0" tIns="0" rIns="0" bIns="0" rtlCol="0">
                          <a:prstTxWarp prst="textNoShape">
                            <a:avLst/>
                          </a:prstTxWarp>
                          <a:noAutofit/>
                        </wps:bodyPr>
                      </wps:wsp>
                      <wps:wsp>
                        <wps:cNvPr id="1097" name="Textbox 1097"/>
                        <wps:cNvSpPr txBox="1"/>
                        <wps:spPr>
                          <a:xfrm>
                            <a:off x="15875" y="193675"/>
                            <a:ext cx="4845050" cy="1581150"/>
                          </a:xfrm>
                          <a:prstGeom prst="rect">
                            <a:avLst/>
                          </a:prstGeom>
                        </wps:spPr>
                        <wps:txbx>
                          <w:txbxContent>
                            <w:p w:rsidR="00A8284D" w:rsidRDefault="00A8284D">
                              <w:pPr>
                                <w:numPr>
                                  <w:ilvl w:val="0"/>
                                  <w:numId w:val="52"/>
                                </w:numPr>
                                <w:tabs>
                                  <w:tab w:val="left" w:pos="513"/>
                                </w:tabs>
                                <w:spacing w:before="249"/>
                                <w:rPr>
                                  <w:rFonts w:ascii="Arial"/>
                                </w:rPr>
                              </w:pPr>
                              <w:r>
                                <w:t>There</w:t>
                              </w:r>
                              <w:r>
                                <w:rPr>
                                  <w:spacing w:val="-6"/>
                                </w:rPr>
                                <w:t xml:space="preserve"> </w:t>
                              </w:r>
                              <w:r>
                                <w:t>is</w:t>
                              </w:r>
                              <w:r>
                                <w:rPr>
                                  <w:spacing w:val="-2"/>
                                </w:rPr>
                                <w:t xml:space="preserve"> </w:t>
                              </w:r>
                              <w:r>
                                <w:t>a</w:t>
                              </w:r>
                              <w:r>
                                <w:rPr>
                                  <w:spacing w:val="-4"/>
                                </w:rPr>
                                <w:t xml:space="preserve"> </w:t>
                              </w:r>
                              <w:r>
                                <w:t>large</w:t>
                              </w:r>
                              <w:r>
                                <w:rPr>
                                  <w:spacing w:val="-6"/>
                                </w:rPr>
                                <w:t xml:space="preserve"> </w:t>
                              </w:r>
                              <w:r>
                                <w:t>and</w:t>
                              </w:r>
                              <w:r>
                                <w:rPr>
                                  <w:spacing w:val="-4"/>
                                </w:rPr>
                                <w:t xml:space="preserve"> </w:t>
                              </w:r>
                              <w:r>
                                <w:t>growing</w:t>
                              </w:r>
                              <w:r>
                                <w:rPr>
                                  <w:spacing w:val="-5"/>
                                </w:rPr>
                                <w:t xml:space="preserve"> </w:t>
                              </w:r>
                              <w:r>
                                <w:t>demand</w:t>
                              </w:r>
                              <w:r>
                                <w:rPr>
                                  <w:spacing w:val="-4"/>
                                </w:rPr>
                                <w:t xml:space="preserve"> </w:t>
                              </w:r>
                              <w:r>
                                <w:t>for</w:t>
                              </w:r>
                              <w:r>
                                <w:rPr>
                                  <w:spacing w:val="-3"/>
                                </w:rPr>
                                <w:t xml:space="preserve"> </w:t>
                              </w:r>
                              <w:r>
                                <w:t>high-tech</w:t>
                              </w:r>
                              <w:r>
                                <w:rPr>
                                  <w:spacing w:val="-2"/>
                                </w:rPr>
                                <w:t xml:space="preserve"> products</w:t>
                              </w:r>
                            </w:p>
                            <w:p w:rsidR="00A8284D" w:rsidRDefault="00A8284D">
                              <w:pPr>
                                <w:numPr>
                                  <w:ilvl w:val="0"/>
                                  <w:numId w:val="52"/>
                                </w:numPr>
                                <w:tabs>
                                  <w:tab w:val="left" w:pos="513"/>
                                </w:tabs>
                                <w:ind w:right="287"/>
                                <w:rPr>
                                  <w:rFonts w:ascii="Arial"/>
                                </w:rPr>
                              </w:pPr>
                              <w:r>
                                <w:t>The</w:t>
                              </w:r>
                              <w:r>
                                <w:rPr>
                                  <w:spacing w:val="-9"/>
                                </w:rPr>
                                <w:t xml:space="preserve"> </w:t>
                              </w:r>
                              <w:r>
                                <w:t>UK</w:t>
                              </w:r>
                              <w:r>
                                <w:rPr>
                                  <w:spacing w:val="-2"/>
                                </w:rPr>
                                <w:t xml:space="preserve"> </w:t>
                              </w:r>
                              <w:r>
                                <w:t>has</w:t>
                              </w:r>
                              <w:r>
                                <w:rPr>
                                  <w:spacing w:val="-2"/>
                                </w:rPr>
                                <w:t xml:space="preserve"> </w:t>
                              </w:r>
                              <w:r>
                                <w:t>a</w:t>
                              </w:r>
                              <w:r>
                                <w:rPr>
                                  <w:spacing w:val="-5"/>
                                </w:rPr>
                                <w:t xml:space="preserve"> </w:t>
                              </w:r>
                              <w:r>
                                <w:t>high</w:t>
                              </w:r>
                              <w:r>
                                <w:rPr>
                                  <w:spacing w:val="-2"/>
                                </w:rPr>
                                <w:t xml:space="preserve"> </w:t>
                              </w:r>
                              <w:r>
                                <w:t>number</w:t>
                              </w:r>
                              <w:r>
                                <w:rPr>
                                  <w:spacing w:val="-3"/>
                                </w:rPr>
                                <w:t xml:space="preserve"> </w:t>
                              </w:r>
                              <w:r>
                                <w:t>of</w:t>
                              </w:r>
                              <w:r>
                                <w:rPr>
                                  <w:spacing w:val="-2"/>
                                </w:rPr>
                                <w:t xml:space="preserve"> </w:t>
                              </w:r>
                              <w:r>
                                <w:rPr>
                                  <w:b/>
                                  <w:color w:val="6F2F9F"/>
                                  <w:u w:val="single" w:color="6F2F9F"/>
                                </w:rPr>
                                <w:t>strong</w:t>
                              </w:r>
                              <w:r>
                                <w:rPr>
                                  <w:b/>
                                  <w:color w:val="6F2F9F"/>
                                  <w:spacing w:val="-5"/>
                                  <w:u w:val="single" w:color="6F2F9F"/>
                                </w:rPr>
                                <w:t xml:space="preserve"> </w:t>
                              </w:r>
                              <w:r>
                                <w:rPr>
                                  <w:b/>
                                  <w:color w:val="6F2F9F"/>
                                  <w:u w:val="single" w:color="6F2F9F"/>
                                </w:rPr>
                                <w:t>universities</w:t>
                              </w:r>
                              <w:r>
                                <w:rPr>
                                  <w:b/>
                                  <w:color w:val="6F2F9F"/>
                                  <w:spacing w:val="-27"/>
                                </w:rPr>
                                <w:t xml:space="preserve"> </w:t>
                              </w:r>
                              <w:r>
                                <w:t>for</w:t>
                              </w:r>
                              <w:r>
                                <w:rPr>
                                  <w:spacing w:val="-6"/>
                                </w:rPr>
                                <w:t xml:space="preserve"> </w:t>
                              </w:r>
                              <w:r>
                                <w:t>science</w:t>
                              </w:r>
                              <w:r>
                                <w:rPr>
                                  <w:spacing w:val="-3"/>
                                </w:rPr>
                                <w:t xml:space="preserve"> </w:t>
                              </w:r>
                              <w:r>
                                <w:t>parks to form links with. Being close to a university gives companies access to highly skilled workers</w:t>
                              </w:r>
                            </w:p>
                            <w:p w:rsidR="00A8284D" w:rsidRDefault="00A8284D">
                              <w:pPr>
                                <w:numPr>
                                  <w:ilvl w:val="0"/>
                                  <w:numId w:val="52"/>
                                </w:numPr>
                                <w:tabs>
                                  <w:tab w:val="left" w:pos="513"/>
                                </w:tabs>
                                <w:rPr>
                                  <w:rFonts w:ascii="Arial"/>
                                </w:rPr>
                              </w:pPr>
                              <w:r>
                                <w:t>Clusters</w:t>
                              </w:r>
                              <w:r>
                                <w:rPr>
                                  <w:spacing w:val="-5"/>
                                </w:rPr>
                                <w:t xml:space="preserve"> </w:t>
                              </w:r>
                              <w:r>
                                <w:t>of</w:t>
                              </w:r>
                              <w:r>
                                <w:rPr>
                                  <w:spacing w:val="-4"/>
                                </w:rPr>
                                <w:t xml:space="preserve"> </w:t>
                              </w:r>
                              <w:r>
                                <w:t>related</w:t>
                              </w:r>
                              <w:r>
                                <w:rPr>
                                  <w:spacing w:val="-2"/>
                                </w:rPr>
                                <w:t xml:space="preserve"> </w:t>
                              </w:r>
                              <w:r>
                                <w:t>businesses</w:t>
                              </w:r>
                              <w:r>
                                <w:rPr>
                                  <w:spacing w:val="-4"/>
                                </w:rPr>
                                <w:t xml:space="preserve"> </w:t>
                              </w:r>
                              <w:r>
                                <w:t>in</w:t>
                              </w:r>
                              <w:r>
                                <w:rPr>
                                  <w:spacing w:val="-2"/>
                                </w:rPr>
                                <w:t xml:space="preserve"> </w:t>
                              </w:r>
                              <w:r>
                                <w:t>one</w:t>
                              </w:r>
                              <w:r>
                                <w:rPr>
                                  <w:spacing w:val="-4"/>
                                </w:rPr>
                                <w:t xml:space="preserve"> </w:t>
                              </w:r>
                              <w:r>
                                <w:t>place</w:t>
                              </w:r>
                              <w:r>
                                <w:rPr>
                                  <w:spacing w:val="-6"/>
                                </w:rPr>
                                <w:t xml:space="preserve"> </w:t>
                              </w:r>
                              <w:r>
                                <w:t>can</w:t>
                              </w:r>
                              <w:r>
                                <w:rPr>
                                  <w:spacing w:val="-5"/>
                                </w:rPr>
                                <w:t xml:space="preserve"> </w:t>
                              </w:r>
                              <w:r>
                                <w:t>boost</w:t>
                              </w:r>
                              <w:r>
                                <w:rPr>
                                  <w:spacing w:val="-3"/>
                                </w:rPr>
                                <w:t xml:space="preserve"> </w:t>
                              </w:r>
                              <w:r>
                                <w:t>each</w:t>
                              </w:r>
                              <w:r>
                                <w:rPr>
                                  <w:spacing w:val="-3"/>
                                </w:rPr>
                                <w:t xml:space="preserve"> </w:t>
                              </w:r>
                              <w:r>
                                <w:rPr>
                                  <w:spacing w:val="-2"/>
                                </w:rPr>
                                <w:t>other</w:t>
                              </w:r>
                            </w:p>
                            <w:p w:rsidR="00A8284D" w:rsidRDefault="00A8284D">
                              <w:pPr>
                                <w:numPr>
                                  <w:ilvl w:val="0"/>
                                  <w:numId w:val="52"/>
                                </w:numPr>
                                <w:tabs>
                                  <w:tab w:val="left" w:pos="513"/>
                                </w:tabs>
                                <w:spacing w:before="1"/>
                                <w:ind w:right="1147"/>
                                <w:rPr>
                                  <w:rFonts w:ascii="Arial"/>
                                  <w:color w:val="6F2F9F"/>
                                </w:rPr>
                              </w:pPr>
                              <w:r>
                                <w:t>The</w:t>
                              </w:r>
                              <w:r>
                                <w:rPr>
                                  <w:spacing w:val="-5"/>
                                </w:rPr>
                                <w:t xml:space="preserve"> </w:t>
                              </w:r>
                              <w:r>
                                <w:t>quaternary</w:t>
                              </w:r>
                              <w:r>
                                <w:rPr>
                                  <w:spacing w:val="-6"/>
                                </w:rPr>
                                <w:t xml:space="preserve"> </w:t>
                              </w:r>
                              <w:r>
                                <w:t>sector</w:t>
                              </w:r>
                              <w:r>
                                <w:rPr>
                                  <w:spacing w:val="-4"/>
                                </w:rPr>
                                <w:t xml:space="preserve"> </w:t>
                              </w:r>
                              <w:r>
                                <w:t>is</w:t>
                              </w:r>
                              <w:r>
                                <w:rPr>
                                  <w:spacing w:val="-3"/>
                                </w:rPr>
                                <w:t xml:space="preserve"> </w:t>
                              </w:r>
                              <w:r>
                                <w:t>growing,</w:t>
                              </w:r>
                              <w:r>
                                <w:rPr>
                                  <w:spacing w:val="-1"/>
                                </w:rPr>
                                <w:t xml:space="preserve"> </w:t>
                              </w:r>
                              <w:r>
                                <w:rPr>
                                  <w:b/>
                                  <w:color w:val="6F2F9F"/>
                                  <w:u w:val="single" w:color="6F2F9F"/>
                                </w:rPr>
                                <w:t>60,000</w:t>
                              </w:r>
                              <w:r>
                                <w:rPr>
                                  <w:b/>
                                  <w:color w:val="6F2F9F"/>
                                  <w:spacing w:val="-6"/>
                                  <w:u w:val="single" w:color="6F2F9F"/>
                                </w:rPr>
                                <w:t xml:space="preserve"> </w:t>
                              </w:r>
                              <w:r>
                                <w:rPr>
                                  <w:b/>
                                  <w:color w:val="6F2F9F"/>
                                  <w:u w:val="single" w:color="6F2F9F"/>
                                </w:rPr>
                                <w:t>people</w:t>
                              </w:r>
                              <w:r>
                                <w:rPr>
                                  <w:b/>
                                  <w:color w:val="6F2F9F"/>
                                  <w:spacing w:val="-6"/>
                                  <w:u w:val="single" w:color="6F2F9F"/>
                                </w:rPr>
                                <w:t xml:space="preserve"> </w:t>
                              </w:r>
                              <w:r>
                                <w:rPr>
                                  <w:b/>
                                  <w:color w:val="6F2F9F"/>
                                  <w:u w:val="single" w:color="6F2F9F"/>
                                </w:rPr>
                                <w:t>are</w:t>
                              </w:r>
                              <w:r>
                                <w:rPr>
                                  <w:b/>
                                  <w:color w:val="6F2F9F"/>
                                  <w:spacing w:val="-7"/>
                                  <w:u w:val="single" w:color="6F2F9F"/>
                                </w:rPr>
                                <w:t xml:space="preserve"> </w:t>
                              </w:r>
                              <w:r>
                                <w:rPr>
                                  <w:b/>
                                  <w:color w:val="6F2F9F"/>
                                  <w:u w:val="single" w:color="6F2F9F"/>
                                </w:rPr>
                                <w:t>now</w:t>
                              </w:r>
                              <w:r>
                                <w:rPr>
                                  <w:b/>
                                  <w:color w:val="6F2F9F"/>
                                </w:rPr>
                                <w:t xml:space="preserve"> </w:t>
                              </w:r>
                              <w:r>
                                <w:rPr>
                                  <w:b/>
                                  <w:color w:val="6F2F9F"/>
                                  <w:u w:val="single" w:color="6F2F9F"/>
                                </w:rPr>
                                <w:t>employed in the IT sector.</w:t>
                              </w:r>
                            </w:p>
                          </w:txbxContent>
                        </wps:txbx>
                        <wps:bodyPr wrap="square" lIns="0" tIns="0" rIns="0" bIns="0" rtlCol="0">
                          <a:noAutofit/>
                        </wps:bodyPr>
                      </wps:wsp>
                      <wps:wsp>
                        <wps:cNvPr id="1098" name="Textbox 1098"/>
                        <wps:cNvSpPr txBox="1"/>
                        <wps:spPr>
                          <a:xfrm>
                            <a:off x="0" y="0"/>
                            <a:ext cx="3302000" cy="330200"/>
                          </a:xfrm>
                          <a:prstGeom prst="rect">
                            <a:avLst/>
                          </a:prstGeom>
                          <a:solidFill>
                            <a:srgbClr val="6F2F9F"/>
                          </a:solidFill>
                          <a:ln w="0">
                            <a:solidFill>
                              <a:srgbClr val="6F2F9F"/>
                            </a:solidFill>
                            <a:prstDash val="solid"/>
                          </a:ln>
                        </wps:spPr>
                        <wps:txbx>
                          <w:txbxContent>
                            <w:p w:rsidR="00A8284D" w:rsidRDefault="00A8284D">
                              <w:pPr>
                                <w:spacing w:before="93"/>
                                <w:ind w:left="163"/>
                                <w:rPr>
                                  <w:color w:val="000000"/>
                                </w:rPr>
                              </w:pPr>
                              <w:r>
                                <w:rPr>
                                  <w:color w:val="FFFFFF"/>
                                </w:rPr>
                                <w:t>The</w:t>
                              </w:r>
                              <w:r>
                                <w:rPr>
                                  <w:color w:val="FFFFFF"/>
                                  <w:spacing w:val="-4"/>
                                </w:rPr>
                                <w:t xml:space="preserve"> </w:t>
                              </w:r>
                              <w:r>
                                <w:rPr>
                                  <w:color w:val="FFFFFF"/>
                                </w:rPr>
                                <w:t>number</w:t>
                              </w:r>
                              <w:r>
                                <w:rPr>
                                  <w:color w:val="FFFFFF"/>
                                  <w:spacing w:val="-4"/>
                                </w:rPr>
                                <w:t xml:space="preserve"> </w:t>
                              </w:r>
                              <w:r>
                                <w:rPr>
                                  <w:color w:val="FFFFFF"/>
                                </w:rPr>
                                <w:t>of</w:t>
                              </w:r>
                              <w:r>
                                <w:rPr>
                                  <w:color w:val="FFFFFF"/>
                                  <w:spacing w:val="-4"/>
                                </w:rPr>
                                <w:t xml:space="preserve"> </w:t>
                              </w:r>
                              <w:r>
                                <w:rPr>
                                  <w:color w:val="FFFFFF"/>
                                </w:rPr>
                                <w:t>parks</w:t>
                              </w:r>
                              <w:r>
                                <w:rPr>
                                  <w:color w:val="FFFFFF"/>
                                  <w:spacing w:val="-4"/>
                                </w:rPr>
                                <w:t xml:space="preserve"> </w:t>
                              </w:r>
                              <w:r>
                                <w:rPr>
                                  <w:color w:val="FFFFFF"/>
                                </w:rPr>
                                <w:t>has</w:t>
                              </w:r>
                              <w:r>
                                <w:rPr>
                                  <w:color w:val="FFFFFF"/>
                                  <w:spacing w:val="-2"/>
                                </w:rPr>
                                <w:t xml:space="preserve"> </w:t>
                              </w:r>
                              <w:r>
                                <w:rPr>
                                  <w:color w:val="FFFFFF"/>
                                </w:rPr>
                                <w:t>grown</w:t>
                              </w:r>
                              <w:r>
                                <w:rPr>
                                  <w:color w:val="FFFFFF"/>
                                  <w:spacing w:val="-6"/>
                                </w:rPr>
                                <w:t xml:space="preserve"> </w:t>
                              </w:r>
                              <w:r>
                                <w:rPr>
                                  <w:color w:val="FFFFFF"/>
                                  <w:spacing w:val="-2"/>
                                </w:rPr>
                                <w:t>because…..</w:t>
                              </w:r>
                            </w:p>
                          </w:txbxContent>
                        </wps:txbx>
                        <wps:bodyPr wrap="square" lIns="0" tIns="0" rIns="0" bIns="0" rtlCol="0">
                          <a:noAutofit/>
                        </wps:bodyPr>
                      </wps:wsp>
                    </wpg:wgp>
                  </a:graphicData>
                </a:graphic>
              </wp:anchor>
            </w:drawing>
          </mc:Choice>
          <mc:Fallback>
            <w:pict>
              <v:group id="Group 1094" o:spid="_x0000_s1992" style="position:absolute;margin-left:35.5pt;margin-top:231.05pt;width:382.75pt;height:139.75pt;z-index:-251468800;mso-wrap-distance-left:0;mso-wrap-distance-right:0;mso-position-horizontal-relative:page;mso-position-vertical-relative:text" coordsize="48609,17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">
                <v:shape id="Graphic 1095" o:spid="_x0000_s1993" style="position:absolute;left:190;top:1968;width:48387;height:15748;visibility:visible;mso-wrap-style:square;v-text-anchor:top" coordsize="4838700,157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" path="m4838700,l,,,1574800r4838700,l4838700,xe" fillcolor="#fcf" stroked="f">
                  <v:path arrowok="t"/>
                </v:shape>
                <v:shape id="Graphic 1096" o:spid="_x0000_s1994" style="position:absolute;left:190;top:1968;width:48387;height:15748;visibility:visible;mso-wrap-style:square;v-text-anchor:top" coordsize="4838700,157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" path="m,1574800r4838700,l4838700,,,,,1574800xe" filled="f" strokecolor="#6f2f9f" strokeweight=".5pt">
                  <v:path arrowok="t"/>
                </v:shape>
                <v:shape id="Textbox 1097" o:spid="_x0000_s1995" type="#_x0000_t202" style="position:absolute;left:158;top:1936;width:48451;height:15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" filled="f" stroked="f">
                  <v:textbox inset="0,0,0,0">
                    <w:txbxContent>
                      <w:p w:rsidR="00A8284D" w:rsidRDefault="00A8284D">
                        <w:pPr>
                          <w:numPr>
                            <w:ilvl w:val="0"/>
                            <w:numId w:val="52"/>
                          </w:numPr>
                          <w:tabs>
                            <w:tab w:val="left" w:pos="513"/>
                          </w:tabs>
                          <w:spacing w:before="249"/>
                          <w:rPr>
                            <w:rFonts w:ascii="Arial"/>
                          </w:rPr>
                        </w:pPr>
                        <w:r>
                          <w:t>There</w:t>
                        </w:r>
                        <w:r>
                          <w:rPr>
                            <w:spacing w:val="-6"/>
                          </w:rPr>
                          <w:t xml:space="preserve"> </w:t>
                        </w:r>
                        <w:r>
                          <w:t>is</w:t>
                        </w:r>
                        <w:r>
                          <w:rPr>
                            <w:spacing w:val="-2"/>
                          </w:rPr>
                          <w:t xml:space="preserve"> </w:t>
                        </w:r>
                        <w:r>
                          <w:t>a</w:t>
                        </w:r>
                        <w:r>
                          <w:rPr>
                            <w:spacing w:val="-4"/>
                          </w:rPr>
                          <w:t xml:space="preserve"> </w:t>
                        </w:r>
                        <w:r>
                          <w:t>large</w:t>
                        </w:r>
                        <w:r>
                          <w:rPr>
                            <w:spacing w:val="-6"/>
                          </w:rPr>
                          <w:t xml:space="preserve"> </w:t>
                        </w:r>
                        <w:r>
                          <w:t>and</w:t>
                        </w:r>
                        <w:r>
                          <w:rPr>
                            <w:spacing w:val="-4"/>
                          </w:rPr>
                          <w:t xml:space="preserve"> </w:t>
                        </w:r>
                        <w:r>
                          <w:t>growing</w:t>
                        </w:r>
                        <w:r>
                          <w:rPr>
                            <w:spacing w:val="-5"/>
                          </w:rPr>
                          <w:t xml:space="preserve"> </w:t>
                        </w:r>
                        <w:r>
                          <w:t>demand</w:t>
                        </w:r>
                        <w:r>
                          <w:rPr>
                            <w:spacing w:val="-4"/>
                          </w:rPr>
                          <w:t xml:space="preserve"> </w:t>
                        </w:r>
                        <w:r>
                          <w:t>for</w:t>
                        </w:r>
                        <w:r>
                          <w:rPr>
                            <w:spacing w:val="-3"/>
                          </w:rPr>
                          <w:t xml:space="preserve"> </w:t>
                        </w:r>
                        <w:r>
                          <w:t>high-tech</w:t>
                        </w:r>
                        <w:r>
                          <w:rPr>
                            <w:spacing w:val="-2"/>
                          </w:rPr>
                          <w:t xml:space="preserve"> products</w:t>
                        </w:r>
                      </w:p>
                      <w:p w:rsidR="00A8284D" w:rsidRDefault="00A8284D">
                        <w:pPr>
                          <w:numPr>
                            <w:ilvl w:val="0"/>
                            <w:numId w:val="52"/>
                          </w:numPr>
                          <w:tabs>
                            <w:tab w:val="left" w:pos="513"/>
                          </w:tabs>
                          <w:ind w:right="287"/>
                          <w:rPr>
                            <w:rFonts w:ascii="Arial"/>
                          </w:rPr>
                        </w:pPr>
                        <w:r>
                          <w:t>The</w:t>
                        </w:r>
                        <w:r>
                          <w:rPr>
                            <w:spacing w:val="-9"/>
                          </w:rPr>
                          <w:t xml:space="preserve"> </w:t>
                        </w:r>
                        <w:r>
                          <w:t>UK</w:t>
                        </w:r>
                        <w:r>
                          <w:rPr>
                            <w:spacing w:val="-2"/>
                          </w:rPr>
                          <w:t xml:space="preserve"> </w:t>
                        </w:r>
                        <w:r>
                          <w:t>has</w:t>
                        </w:r>
                        <w:r>
                          <w:rPr>
                            <w:spacing w:val="-2"/>
                          </w:rPr>
                          <w:t xml:space="preserve"> </w:t>
                        </w:r>
                        <w:r>
                          <w:t>a</w:t>
                        </w:r>
                        <w:r>
                          <w:rPr>
                            <w:spacing w:val="-5"/>
                          </w:rPr>
                          <w:t xml:space="preserve"> </w:t>
                        </w:r>
                        <w:r>
                          <w:t>high</w:t>
                        </w:r>
                        <w:r>
                          <w:rPr>
                            <w:spacing w:val="-2"/>
                          </w:rPr>
                          <w:t xml:space="preserve"> </w:t>
                        </w:r>
                        <w:r>
                          <w:t>number</w:t>
                        </w:r>
                        <w:r>
                          <w:rPr>
                            <w:spacing w:val="-3"/>
                          </w:rPr>
                          <w:t xml:space="preserve"> </w:t>
                        </w:r>
                        <w:r>
                          <w:t>of</w:t>
                        </w:r>
                        <w:r>
                          <w:rPr>
                            <w:spacing w:val="-2"/>
                          </w:rPr>
                          <w:t xml:space="preserve"> </w:t>
                        </w:r>
                        <w:r>
                          <w:rPr>
                            <w:b/>
                            <w:color w:val="6F2F9F"/>
                            <w:u w:val="single" w:color="6F2F9F"/>
                          </w:rPr>
                          <w:t>strong</w:t>
                        </w:r>
                        <w:r>
                          <w:rPr>
                            <w:b/>
                            <w:color w:val="6F2F9F"/>
                            <w:spacing w:val="-5"/>
                            <w:u w:val="single" w:color="6F2F9F"/>
                          </w:rPr>
                          <w:t xml:space="preserve"> </w:t>
                        </w:r>
                        <w:r>
                          <w:rPr>
                            <w:b/>
                            <w:color w:val="6F2F9F"/>
                            <w:u w:val="single" w:color="6F2F9F"/>
                          </w:rPr>
                          <w:t>universities</w:t>
                        </w:r>
                        <w:r>
                          <w:rPr>
                            <w:b/>
                            <w:color w:val="6F2F9F"/>
                            <w:spacing w:val="-27"/>
                          </w:rPr>
                          <w:t xml:space="preserve"> </w:t>
                        </w:r>
                        <w:r>
                          <w:t>for</w:t>
                        </w:r>
                        <w:r>
                          <w:rPr>
                            <w:spacing w:val="-6"/>
                          </w:rPr>
                          <w:t xml:space="preserve"> </w:t>
                        </w:r>
                        <w:r>
                          <w:t>science</w:t>
                        </w:r>
                        <w:r>
                          <w:rPr>
                            <w:spacing w:val="-3"/>
                          </w:rPr>
                          <w:t xml:space="preserve"> </w:t>
                        </w:r>
                        <w:r>
                          <w:t>parks to form links with. Being close to a university gives companies access to highly skilled workers</w:t>
                        </w:r>
                      </w:p>
                      <w:p w:rsidR="00A8284D" w:rsidRDefault="00A8284D">
                        <w:pPr>
                          <w:numPr>
                            <w:ilvl w:val="0"/>
                            <w:numId w:val="52"/>
                          </w:numPr>
                          <w:tabs>
                            <w:tab w:val="left" w:pos="513"/>
                          </w:tabs>
                          <w:rPr>
                            <w:rFonts w:ascii="Arial"/>
                          </w:rPr>
                        </w:pPr>
                        <w:r>
                          <w:t>Clusters</w:t>
                        </w:r>
                        <w:r>
                          <w:rPr>
                            <w:spacing w:val="-5"/>
                          </w:rPr>
                          <w:t xml:space="preserve"> </w:t>
                        </w:r>
                        <w:r>
                          <w:t>of</w:t>
                        </w:r>
                        <w:r>
                          <w:rPr>
                            <w:spacing w:val="-4"/>
                          </w:rPr>
                          <w:t xml:space="preserve"> </w:t>
                        </w:r>
                        <w:r>
                          <w:t>related</w:t>
                        </w:r>
                        <w:r>
                          <w:rPr>
                            <w:spacing w:val="-2"/>
                          </w:rPr>
                          <w:t xml:space="preserve"> </w:t>
                        </w:r>
                        <w:r>
                          <w:t>businesses</w:t>
                        </w:r>
                        <w:r>
                          <w:rPr>
                            <w:spacing w:val="-4"/>
                          </w:rPr>
                          <w:t xml:space="preserve"> </w:t>
                        </w:r>
                        <w:r>
                          <w:t>in</w:t>
                        </w:r>
                        <w:r>
                          <w:rPr>
                            <w:spacing w:val="-2"/>
                          </w:rPr>
                          <w:t xml:space="preserve"> </w:t>
                        </w:r>
                        <w:r>
                          <w:t>one</w:t>
                        </w:r>
                        <w:r>
                          <w:rPr>
                            <w:spacing w:val="-4"/>
                          </w:rPr>
                          <w:t xml:space="preserve"> </w:t>
                        </w:r>
                        <w:r>
                          <w:t>place</w:t>
                        </w:r>
                        <w:r>
                          <w:rPr>
                            <w:spacing w:val="-6"/>
                          </w:rPr>
                          <w:t xml:space="preserve"> </w:t>
                        </w:r>
                        <w:r>
                          <w:t>can</w:t>
                        </w:r>
                        <w:r>
                          <w:rPr>
                            <w:spacing w:val="-5"/>
                          </w:rPr>
                          <w:t xml:space="preserve"> </w:t>
                        </w:r>
                        <w:r>
                          <w:t>boost</w:t>
                        </w:r>
                        <w:r>
                          <w:rPr>
                            <w:spacing w:val="-3"/>
                          </w:rPr>
                          <w:t xml:space="preserve"> </w:t>
                        </w:r>
                        <w:r>
                          <w:t>each</w:t>
                        </w:r>
                        <w:r>
                          <w:rPr>
                            <w:spacing w:val="-3"/>
                          </w:rPr>
                          <w:t xml:space="preserve"> </w:t>
                        </w:r>
                        <w:r>
                          <w:rPr>
                            <w:spacing w:val="-2"/>
                          </w:rPr>
                          <w:t>other</w:t>
                        </w:r>
                      </w:p>
                      <w:p w:rsidR="00A8284D" w:rsidRDefault="00A8284D">
                        <w:pPr>
                          <w:numPr>
                            <w:ilvl w:val="0"/>
                            <w:numId w:val="52"/>
                          </w:numPr>
                          <w:tabs>
                            <w:tab w:val="left" w:pos="513"/>
                          </w:tabs>
                          <w:spacing w:before="1"/>
                          <w:ind w:right="1147"/>
                          <w:rPr>
                            <w:rFonts w:ascii="Arial"/>
                            <w:color w:val="6F2F9F"/>
                          </w:rPr>
                        </w:pPr>
                        <w:r>
                          <w:t>The</w:t>
                        </w:r>
                        <w:r>
                          <w:rPr>
                            <w:spacing w:val="-5"/>
                          </w:rPr>
                          <w:t xml:space="preserve"> </w:t>
                        </w:r>
                        <w:r>
                          <w:t>quaternary</w:t>
                        </w:r>
                        <w:r>
                          <w:rPr>
                            <w:spacing w:val="-6"/>
                          </w:rPr>
                          <w:t xml:space="preserve"> </w:t>
                        </w:r>
                        <w:r>
                          <w:t>sector</w:t>
                        </w:r>
                        <w:r>
                          <w:rPr>
                            <w:spacing w:val="-4"/>
                          </w:rPr>
                          <w:t xml:space="preserve"> </w:t>
                        </w:r>
                        <w:r>
                          <w:t>is</w:t>
                        </w:r>
                        <w:r>
                          <w:rPr>
                            <w:spacing w:val="-3"/>
                          </w:rPr>
                          <w:t xml:space="preserve"> </w:t>
                        </w:r>
                        <w:r>
                          <w:t>growing,</w:t>
                        </w:r>
                        <w:r>
                          <w:rPr>
                            <w:spacing w:val="-1"/>
                          </w:rPr>
                          <w:t xml:space="preserve"> </w:t>
                        </w:r>
                        <w:r>
                          <w:rPr>
                            <w:b/>
                            <w:color w:val="6F2F9F"/>
                            <w:u w:val="single" w:color="6F2F9F"/>
                          </w:rPr>
                          <w:t>60,000</w:t>
                        </w:r>
                        <w:r>
                          <w:rPr>
                            <w:b/>
                            <w:color w:val="6F2F9F"/>
                            <w:spacing w:val="-6"/>
                            <w:u w:val="single" w:color="6F2F9F"/>
                          </w:rPr>
                          <w:t xml:space="preserve"> </w:t>
                        </w:r>
                        <w:r>
                          <w:rPr>
                            <w:b/>
                            <w:color w:val="6F2F9F"/>
                            <w:u w:val="single" w:color="6F2F9F"/>
                          </w:rPr>
                          <w:t>people</w:t>
                        </w:r>
                        <w:r>
                          <w:rPr>
                            <w:b/>
                            <w:color w:val="6F2F9F"/>
                            <w:spacing w:val="-6"/>
                            <w:u w:val="single" w:color="6F2F9F"/>
                          </w:rPr>
                          <w:t xml:space="preserve"> </w:t>
                        </w:r>
                        <w:r>
                          <w:rPr>
                            <w:b/>
                            <w:color w:val="6F2F9F"/>
                            <w:u w:val="single" w:color="6F2F9F"/>
                          </w:rPr>
                          <w:t>are</w:t>
                        </w:r>
                        <w:r>
                          <w:rPr>
                            <w:b/>
                            <w:color w:val="6F2F9F"/>
                            <w:spacing w:val="-7"/>
                            <w:u w:val="single" w:color="6F2F9F"/>
                          </w:rPr>
                          <w:t xml:space="preserve"> </w:t>
                        </w:r>
                        <w:r>
                          <w:rPr>
                            <w:b/>
                            <w:color w:val="6F2F9F"/>
                            <w:u w:val="single" w:color="6F2F9F"/>
                          </w:rPr>
                          <w:t>now</w:t>
                        </w:r>
                        <w:r>
                          <w:rPr>
                            <w:b/>
                            <w:color w:val="6F2F9F"/>
                          </w:rPr>
                          <w:t xml:space="preserve"> </w:t>
                        </w:r>
                        <w:r>
                          <w:rPr>
                            <w:b/>
                            <w:color w:val="6F2F9F"/>
                            <w:u w:val="single" w:color="6F2F9F"/>
                          </w:rPr>
                          <w:t>employed in the IT sector.</w:t>
                        </w:r>
                      </w:p>
                    </w:txbxContent>
                  </v:textbox>
                </v:shape>
                <v:shape id="Textbox 1098" o:spid="_x0000_s1996" type="#_x0000_t202" style="position:absolute;width:33020;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" fillcolor="#6f2f9f" strokecolor="#6f2f9f" strokeweight="0">
                  <v:textbox inset="0,0,0,0">
                    <w:txbxContent>
                      <w:p w:rsidR="00A8284D" w:rsidRDefault="00A8284D">
                        <w:pPr>
                          <w:spacing w:before="93"/>
                          <w:ind w:left="163"/>
                          <w:rPr>
                            <w:color w:val="000000"/>
                          </w:rPr>
                        </w:pPr>
                        <w:r>
                          <w:rPr>
                            <w:color w:val="FFFFFF"/>
                          </w:rPr>
                          <w:t>The</w:t>
                        </w:r>
                        <w:r>
                          <w:rPr>
                            <w:color w:val="FFFFFF"/>
                            <w:spacing w:val="-4"/>
                          </w:rPr>
                          <w:t xml:space="preserve"> </w:t>
                        </w:r>
                        <w:r>
                          <w:rPr>
                            <w:color w:val="FFFFFF"/>
                          </w:rPr>
                          <w:t>number</w:t>
                        </w:r>
                        <w:r>
                          <w:rPr>
                            <w:color w:val="FFFFFF"/>
                            <w:spacing w:val="-4"/>
                          </w:rPr>
                          <w:t xml:space="preserve"> </w:t>
                        </w:r>
                        <w:r>
                          <w:rPr>
                            <w:color w:val="FFFFFF"/>
                          </w:rPr>
                          <w:t>of</w:t>
                        </w:r>
                        <w:r>
                          <w:rPr>
                            <w:color w:val="FFFFFF"/>
                            <w:spacing w:val="-4"/>
                          </w:rPr>
                          <w:t xml:space="preserve"> </w:t>
                        </w:r>
                        <w:r>
                          <w:rPr>
                            <w:color w:val="FFFFFF"/>
                          </w:rPr>
                          <w:t>parks</w:t>
                        </w:r>
                        <w:r>
                          <w:rPr>
                            <w:color w:val="FFFFFF"/>
                            <w:spacing w:val="-4"/>
                          </w:rPr>
                          <w:t xml:space="preserve"> </w:t>
                        </w:r>
                        <w:r>
                          <w:rPr>
                            <w:color w:val="FFFFFF"/>
                          </w:rPr>
                          <w:t>has</w:t>
                        </w:r>
                        <w:r>
                          <w:rPr>
                            <w:color w:val="FFFFFF"/>
                            <w:spacing w:val="-2"/>
                          </w:rPr>
                          <w:t xml:space="preserve"> </w:t>
                        </w:r>
                        <w:r>
                          <w:rPr>
                            <w:color w:val="FFFFFF"/>
                          </w:rPr>
                          <w:t>grown</w:t>
                        </w:r>
                        <w:r>
                          <w:rPr>
                            <w:color w:val="FFFFFF"/>
                            <w:spacing w:val="-6"/>
                          </w:rPr>
                          <w:t xml:space="preserve"> </w:t>
                        </w:r>
                        <w:r>
                          <w:rPr>
                            <w:color w:val="FFFFFF"/>
                            <w:spacing w:val="-2"/>
                          </w:rPr>
                          <w:t>because…..</w:t>
                        </w:r>
                      </w:p>
                    </w:txbxContent>
                  </v:textbox>
                </v:shape>
                <w10:wrap type="topAndBottom" anchorx="page"/>
              </v:group>
            </w:pict>
          </mc:Fallback>
        </mc:AlternateContent>
      </w:r>
      <w:r>
        <w:rPr>
          <w:noProof/>
          <w:lang w:val="en-GB" w:eastAsia="en-GB"/>
        </w:rPr>
        <w:drawing>
          <wp:anchor distT="0" distB="0" distL="0" distR="0" simplePos="0" relativeHeight="251848704" behindDoc="1" locked="0" layoutInCell="1" allowOverlap="1">
            <wp:simplePos x="0" y="0"/>
            <wp:positionH relativeFrom="page">
              <wp:posOffset>5601696</wp:posOffset>
            </wp:positionH>
            <wp:positionV relativeFrom="paragraph">
              <wp:posOffset>2998124</wp:posOffset>
            </wp:positionV>
            <wp:extent cx="1459807" cy="1745551"/>
            <wp:effectExtent l="0" t="0" r="0" b="0"/>
            <wp:wrapTopAndBottom/>
            <wp:docPr id="1099" name="Image 1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9" name="Image 1099"/>
                    <pic:cNvPicPr/>
                  </pic:nvPicPr>
                  <pic:blipFill>
                    <a:blip r:embed="rId202" cstate="print"/>
                    <a:stretch>
                      <a:fillRect/>
                    </a:stretch>
                  </pic:blipFill>
                  <pic:spPr>
                    <a:xfrm>
                      <a:off x="0" y="0"/>
                      <a:ext cx="1459807" cy="1745551"/>
                    </a:xfrm>
                    <a:prstGeom prst="rect">
                      <a:avLst/>
                    </a:prstGeom>
                  </pic:spPr>
                </pic:pic>
              </a:graphicData>
            </a:graphic>
          </wp:anchor>
        </w:drawing>
      </w:r>
      <w:r>
        <w:rPr>
          <w:noProof/>
          <w:lang w:val="en-GB" w:eastAsia="en-GB"/>
        </w:rPr>
        <mc:AlternateContent>
          <mc:Choice Requires="wps">
            <w:drawing>
              <wp:anchor distT="0" distB="0" distL="0" distR="0" simplePos="0" relativeHeight="251849728" behindDoc="1" locked="0" layoutInCell="1" allowOverlap="1">
                <wp:simplePos x="0" y="0"/>
                <wp:positionH relativeFrom="page">
                  <wp:posOffset>457200</wp:posOffset>
                </wp:positionH>
                <wp:positionV relativeFrom="paragraph">
                  <wp:posOffset>4808104</wp:posOffset>
                </wp:positionV>
                <wp:extent cx="4826000" cy="345440"/>
                <wp:effectExtent l="0" t="0" r="0" b="0"/>
                <wp:wrapTopAndBottom/>
                <wp:docPr id="1100" name="Textbox 1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00" cy="345440"/>
                        </a:xfrm>
                        <a:prstGeom prst="rect">
                          <a:avLst/>
                        </a:prstGeom>
                        <a:solidFill>
                          <a:srgbClr val="FFFF99"/>
                        </a:solidFill>
                        <a:ln w="6350">
                          <a:solidFill>
                            <a:srgbClr val="FFC000"/>
                          </a:solidFill>
                          <a:prstDash val="solid"/>
                        </a:ln>
                      </wps:spPr>
                      <wps:txbx>
                        <w:txbxContent>
                          <w:p w:rsidR="00A8284D" w:rsidRDefault="00A8284D">
                            <w:pPr>
                              <w:spacing w:before="73"/>
                              <w:ind w:left="143"/>
                              <w:rPr>
                                <w:b/>
                                <w:color w:val="000000"/>
                              </w:rPr>
                            </w:pPr>
                            <w:r>
                              <w:rPr>
                                <w:b/>
                                <w:color w:val="000000"/>
                              </w:rPr>
                              <w:t>SCIENCE</w:t>
                            </w:r>
                            <w:r>
                              <w:rPr>
                                <w:b/>
                                <w:color w:val="000000"/>
                                <w:spacing w:val="-6"/>
                              </w:rPr>
                              <w:t xml:space="preserve"> </w:t>
                            </w:r>
                            <w:r>
                              <w:rPr>
                                <w:b/>
                                <w:color w:val="000000"/>
                              </w:rPr>
                              <w:t>PARK</w:t>
                            </w:r>
                            <w:r>
                              <w:rPr>
                                <w:b/>
                                <w:color w:val="000000"/>
                                <w:spacing w:val="-4"/>
                              </w:rPr>
                              <w:t xml:space="preserve"> </w:t>
                            </w:r>
                            <w:r>
                              <w:rPr>
                                <w:b/>
                                <w:color w:val="000000"/>
                              </w:rPr>
                              <w:t>CASE</w:t>
                            </w:r>
                            <w:r>
                              <w:rPr>
                                <w:b/>
                                <w:color w:val="000000"/>
                                <w:spacing w:val="-6"/>
                              </w:rPr>
                              <w:t xml:space="preserve"> </w:t>
                            </w:r>
                            <w:r>
                              <w:rPr>
                                <w:b/>
                                <w:color w:val="000000"/>
                              </w:rPr>
                              <w:t>STUDY</w:t>
                            </w:r>
                            <w:r>
                              <w:rPr>
                                <w:b/>
                                <w:color w:val="000000"/>
                                <w:spacing w:val="-4"/>
                              </w:rPr>
                              <w:t xml:space="preserve"> </w:t>
                            </w:r>
                            <w:r>
                              <w:rPr>
                                <w:b/>
                                <w:color w:val="000000"/>
                              </w:rPr>
                              <w:t>–</w:t>
                            </w:r>
                            <w:r>
                              <w:rPr>
                                <w:b/>
                                <w:color w:val="000000"/>
                                <w:spacing w:val="-4"/>
                              </w:rPr>
                              <w:t xml:space="preserve"> </w:t>
                            </w:r>
                            <w:r>
                              <w:rPr>
                                <w:b/>
                                <w:color w:val="000000"/>
                              </w:rPr>
                              <w:t>Birmingham</w:t>
                            </w:r>
                            <w:r>
                              <w:rPr>
                                <w:b/>
                                <w:color w:val="000000"/>
                                <w:spacing w:val="-5"/>
                              </w:rPr>
                              <w:t xml:space="preserve"> </w:t>
                            </w:r>
                            <w:r>
                              <w:rPr>
                                <w:b/>
                                <w:color w:val="000000"/>
                              </w:rPr>
                              <w:t>Science</w:t>
                            </w:r>
                            <w:r>
                              <w:rPr>
                                <w:b/>
                                <w:color w:val="000000"/>
                                <w:spacing w:val="-4"/>
                              </w:rPr>
                              <w:t xml:space="preserve"> Park</w:t>
                            </w:r>
                          </w:p>
                        </w:txbxContent>
                      </wps:txbx>
                      <wps:bodyPr wrap="square" lIns="0" tIns="0" rIns="0" bIns="0" rtlCol="0">
                        <a:noAutofit/>
                      </wps:bodyPr>
                    </wps:wsp>
                  </a:graphicData>
                </a:graphic>
              </wp:anchor>
            </w:drawing>
          </mc:Choice>
          <mc:Fallback>
            <w:pict>
              <v:shape id="Textbox 1100" o:spid="_x0000_s1997" type="#_x0000_t202" style="position:absolute;margin-left:36pt;margin-top:378.6pt;width:380pt;height:27.2pt;z-index:-251466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" fillcolor="#ff9" strokecolor="#ffc000" strokeweight=".5pt">
                <v:path arrowok="t"/>
                <v:textbox inset="0,0,0,0">
                  <w:txbxContent>
                    <w:p w:rsidR="00A8284D" w:rsidRDefault="00A8284D">
                      <w:pPr>
                        <w:spacing w:before="73"/>
                        <w:ind w:left="143"/>
                        <w:rPr>
                          <w:b/>
                          <w:color w:val="000000"/>
                        </w:rPr>
                      </w:pPr>
                      <w:r>
                        <w:rPr>
                          <w:b/>
                          <w:color w:val="000000"/>
                        </w:rPr>
                        <w:t>SCIENCE</w:t>
                      </w:r>
                      <w:r>
                        <w:rPr>
                          <w:b/>
                          <w:color w:val="000000"/>
                          <w:spacing w:val="-6"/>
                        </w:rPr>
                        <w:t xml:space="preserve"> </w:t>
                      </w:r>
                      <w:r>
                        <w:rPr>
                          <w:b/>
                          <w:color w:val="000000"/>
                        </w:rPr>
                        <w:t>PARK</w:t>
                      </w:r>
                      <w:r>
                        <w:rPr>
                          <w:b/>
                          <w:color w:val="000000"/>
                          <w:spacing w:val="-4"/>
                        </w:rPr>
                        <w:t xml:space="preserve"> </w:t>
                      </w:r>
                      <w:r>
                        <w:rPr>
                          <w:b/>
                          <w:color w:val="000000"/>
                        </w:rPr>
                        <w:t>CASE</w:t>
                      </w:r>
                      <w:r>
                        <w:rPr>
                          <w:b/>
                          <w:color w:val="000000"/>
                          <w:spacing w:val="-6"/>
                        </w:rPr>
                        <w:t xml:space="preserve"> </w:t>
                      </w:r>
                      <w:r>
                        <w:rPr>
                          <w:b/>
                          <w:color w:val="000000"/>
                        </w:rPr>
                        <w:t>STUDY</w:t>
                      </w:r>
                      <w:r>
                        <w:rPr>
                          <w:b/>
                          <w:color w:val="000000"/>
                          <w:spacing w:val="-4"/>
                        </w:rPr>
                        <w:t xml:space="preserve"> </w:t>
                      </w:r>
                      <w:r>
                        <w:rPr>
                          <w:b/>
                          <w:color w:val="000000"/>
                        </w:rPr>
                        <w:t>–</w:t>
                      </w:r>
                      <w:r>
                        <w:rPr>
                          <w:b/>
                          <w:color w:val="000000"/>
                          <w:spacing w:val="-4"/>
                        </w:rPr>
                        <w:t xml:space="preserve"> </w:t>
                      </w:r>
                      <w:r>
                        <w:rPr>
                          <w:b/>
                          <w:color w:val="000000"/>
                        </w:rPr>
                        <w:t>Birmingham</w:t>
                      </w:r>
                      <w:r>
                        <w:rPr>
                          <w:b/>
                          <w:color w:val="000000"/>
                          <w:spacing w:val="-5"/>
                        </w:rPr>
                        <w:t xml:space="preserve"> </w:t>
                      </w:r>
                      <w:r>
                        <w:rPr>
                          <w:b/>
                          <w:color w:val="000000"/>
                        </w:rPr>
                        <w:t>Science</w:t>
                      </w:r>
                      <w:r>
                        <w:rPr>
                          <w:b/>
                          <w:color w:val="000000"/>
                          <w:spacing w:val="-4"/>
                        </w:rPr>
                        <w:t xml:space="preserve"> Park</w:t>
                      </w:r>
                    </w:p>
                  </w:txbxContent>
                </v:textbox>
                <w10:wrap type="topAndBottom" anchorx="page"/>
              </v:shape>
            </w:pict>
          </mc:Fallback>
        </mc:AlternateContent>
      </w:r>
      <w:r>
        <w:rPr>
          <w:noProof/>
          <w:lang w:val="en-GB" w:eastAsia="en-GB"/>
        </w:rPr>
        <mc:AlternateContent>
          <mc:Choice Requires="wpg">
            <w:drawing>
              <wp:anchor distT="0" distB="0" distL="0" distR="0" simplePos="0" relativeHeight="251850752" behindDoc="1" locked="0" layoutInCell="1" allowOverlap="1">
                <wp:simplePos x="0" y="0"/>
                <wp:positionH relativeFrom="page">
                  <wp:posOffset>470534</wp:posOffset>
                </wp:positionH>
                <wp:positionV relativeFrom="paragraph">
                  <wp:posOffset>5262104</wp:posOffset>
                </wp:positionV>
                <wp:extent cx="6623050" cy="2673350"/>
                <wp:effectExtent l="0" t="0" r="0" b="0"/>
                <wp:wrapTopAndBottom/>
                <wp:docPr id="1101" name="Group 1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3050" cy="2673350"/>
                          <a:chOff x="0" y="0"/>
                          <a:chExt cx="6623050" cy="2673350"/>
                        </a:xfrm>
                      </wpg:grpSpPr>
                      <wps:wsp>
                        <wps:cNvPr id="1102" name="Graphic 1102"/>
                        <wps:cNvSpPr/>
                        <wps:spPr>
                          <a:xfrm>
                            <a:off x="6158610" y="223799"/>
                            <a:ext cx="178435" cy="12700"/>
                          </a:xfrm>
                          <a:custGeom>
                            <a:avLst/>
                            <a:gdLst/>
                            <a:ahLst/>
                            <a:cxnLst/>
                            <a:rect l="l" t="t" r="r" b="b"/>
                            <a:pathLst>
                              <a:path w="178435" h="12700">
                                <a:moveTo>
                                  <a:pt x="178307" y="0"/>
                                </a:moveTo>
                                <a:lnTo>
                                  <a:pt x="0" y="0"/>
                                </a:lnTo>
                                <a:lnTo>
                                  <a:pt x="0" y="12191"/>
                                </a:lnTo>
                                <a:lnTo>
                                  <a:pt x="178307" y="12191"/>
                                </a:lnTo>
                                <a:lnTo>
                                  <a:pt x="178307" y="0"/>
                                </a:lnTo>
                                <a:close/>
                              </a:path>
                            </a:pathLst>
                          </a:custGeom>
                          <a:solidFill>
                            <a:srgbClr val="FF0000"/>
                          </a:solidFill>
                        </wps:spPr>
                        <wps:bodyPr wrap="square" lIns="0" tIns="0" rIns="0" bIns="0" rtlCol="0">
                          <a:prstTxWarp prst="textNoShape">
                            <a:avLst/>
                          </a:prstTxWarp>
                          <a:noAutofit/>
                        </wps:bodyPr>
                      </wps:wsp>
                      <wps:wsp>
                        <wps:cNvPr id="1103" name="Textbox 1103"/>
                        <wps:cNvSpPr txBox="1"/>
                        <wps:spPr>
                          <a:xfrm>
                            <a:off x="3175" y="3175"/>
                            <a:ext cx="6616700" cy="2667000"/>
                          </a:xfrm>
                          <a:prstGeom prst="rect">
                            <a:avLst/>
                          </a:prstGeom>
                          <a:ln w="6350">
                            <a:solidFill>
                              <a:srgbClr val="FF0000"/>
                            </a:solidFill>
                            <a:prstDash val="solid"/>
                          </a:ln>
                        </wps:spPr>
                        <wps:txbx>
                          <w:txbxContent>
                            <w:p w:rsidR="00A8284D" w:rsidRDefault="00A8284D">
                              <w:pPr>
                                <w:numPr>
                                  <w:ilvl w:val="0"/>
                                  <w:numId w:val="51"/>
                                </w:numPr>
                                <w:tabs>
                                  <w:tab w:val="left" w:pos="504"/>
                                </w:tabs>
                                <w:spacing w:before="69"/>
                                <w:ind w:right="435"/>
                              </w:pPr>
                              <w:r>
                                <w:rPr>
                                  <w:color w:val="FF0000"/>
                                  <w:u w:val="single" w:color="FF0000"/>
                                </w:rPr>
                                <w:t>Birmingham</w:t>
                              </w:r>
                              <w:r>
                                <w:rPr>
                                  <w:color w:val="FF0000"/>
                                  <w:spacing w:val="-2"/>
                                  <w:u w:val="single" w:color="FF0000"/>
                                </w:rPr>
                                <w:t xml:space="preserve"> </w:t>
                              </w:r>
                              <w:r>
                                <w:rPr>
                                  <w:color w:val="FF0000"/>
                                  <w:u w:val="single" w:color="FF0000"/>
                                </w:rPr>
                                <w:t>Science</w:t>
                              </w:r>
                              <w:r>
                                <w:rPr>
                                  <w:color w:val="FF0000"/>
                                  <w:spacing w:val="-2"/>
                                  <w:u w:val="single" w:color="FF0000"/>
                                </w:rPr>
                                <w:t xml:space="preserve"> </w:t>
                              </w:r>
                              <w:r>
                                <w:rPr>
                                  <w:color w:val="FF0000"/>
                                  <w:u w:val="single" w:color="FF0000"/>
                                </w:rPr>
                                <w:t>Park</w:t>
                              </w:r>
                              <w:r>
                                <w:rPr>
                                  <w:color w:val="FF0000"/>
                                </w:rPr>
                                <w:t xml:space="preserve"> </w:t>
                              </w:r>
                              <w:r>
                                <w:t>is</w:t>
                              </w:r>
                              <w:r>
                                <w:rPr>
                                  <w:spacing w:val="-1"/>
                                </w:rPr>
                                <w:t xml:space="preserve"> </w:t>
                              </w:r>
                              <w:r>
                                <w:t>a</w:t>
                              </w:r>
                              <w:r>
                                <w:rPr>
                                  <w:spacing w:val="-4"/>
                                </w:rPr>
                                <w:t xml:space="preserve"> </w:t>
                              </w:r>
                              <w:r>
                                <w:t>leading</w:t>
                              </w:r>
                              <w:r>
                                <w:rPr>
                                  <w:spacing w:val="-3"/>
                                </w:rPr>
                                <w:t xml:space="preserve"> </w:t>
                              </w:r>
                              <w:r>
                                <w:t>science</w:t>
                              </w:r>
                              <w:r>
                                <w:rPr>
                                  <w:spacing w:val="-2"/>
                                </w:rPr>
                                <w:t xml:space="preserve"> </w:t>
                              </w:r>
                              <w:r>
                                <w:t>park</w:t>
                              </w:r>
                              <w:r>
                                <w:rPr>
                                  <w:spacing w:val="-1"/>
                                </w:rPr>
                                <w:t xml:space="preserve"> </w:t>
                              </w:r>
                              <w:r>
                                <w:t>in</w:t>
                              </w:r>
                              <w:r>
                                <w:rPr>
                                  <w:spacing w:val="-4"/>
                                </w:rPr>
                                <w:t xml:space="preserve"> </w:t>
                              </w:r>
                              <w:r>
                                <w:t>the</w:t>
                              </w:r>
                              <w:r>
                                <w:rPr>
                                  <w:spacing w:val="-5"/>
                                </w:rPr>
                                <w:t xml:space="preserve"> </w:t>
                              </w:r>
                              <w:r>
                                <w:t>UK,</w:t>
                              </w:r>
                              <w:r>
                                <w:rPr>
                                  <w:spacing w:val="-2"/>
                                </w:rPr>
                                <w:t xml:space="preserve"> </w:t>
                              </w:r>
                              <w:r>
                                <w:t>established</w:t>
                              </w:r>
                              <w:r>
                                <w:rPr>
                                  <w:spacing w:val="-1"/>
                                </w:rPr>
                                <w:t xml:space="preserve"> </w:t>
                              </w:r>
                              <w:r>
                                <w:t xml:space="preserve">in </w:t>
                              </w:r>
                              <w:r>
                                <w:rPr>
                                  <w:color w:val="FF0000"/>
                                  <w:u w:val="single" w:color="FF0000"/>
                                </w:rPr>
                                <w:t>1983</w:t>
                              </w:r>
                              <w:r>
                                <w:rPr>
                                  <w:color w:val="FF0000"/>
                                  <w:spacing w:val="-2"/>
                                </w:rPr>
                                <w:t xml:space="preserve"> </w:t>
                              </w:r>
                              <w:r>
                                <w:t>it</w:t>
                              </w:r>
                              <w:r>
                                <w:rPr>
                                  <w:spacing w:val="-4"/>
                                </w:rPr>
                                <w:t xml:space="preserve"> </w:t>
                              </w:r>
                              <w:r>
                                <w:t>is</w:t>
                              </w:r>
                              <w:r>
                                <w:rPr>
                                  <w:spacing w:val="-1"/>
                                </w:rPr>
                                <w:t xml:space="preserve"> </w:t>
                              </w:r>
                              <w:r>
                                <w:t>the</w:t>
                              </w:r>
                              <w:r>
                                <w:rPr>
                                  <w:spacing w:val="-2"/>
                                </w:rPr>
                                <w:t xml:space="preserve"> </w:t>
                              </w:r>
                              <w:r>
                                <w:rPr>
                                  <w:color w:val="FF0000"/>
                                </w:rPr>
                                <w:t>3</w:t>
                              </w:r>
                              <w:r>
                                <w:rPr>
                                  <w:color w:val="FF0000"/>
                                  <w:position w:val="9"/>
                                  <w:sz w:val="14"/>
                                </w:rPr>
                                <w:t xml:space="preserve">rd </w:t>
                              </w:r>
                              <w:r>
                                <w:rPr>
                                  <w:color w:val="FF0000"/>
                                  <w:u w:val="single" w:color="FF0000"/>
                                </w:rPr>
                                <w:t xml:space="preserve">oldest </w:t>
                              </w:r>
                              <w:r>
                                <w:t>in the country.</w:t>
                              </w:r>
                            </w:p>
                            <w:p w:rsidR="00A8284D" w:rsidRDefault="00A8284D">
                              <w:pPr>
                                <w:numPr>
                                  <w:ilvl w:val="0"/>
                                  <w:numId w:val="51"/>
                                </w:numPr>
                                <w:tabs>
                                  <w:tab w:val="left" w:pos="504"/>
                                </w:tabs>
                                <w:spacing w:before="1"/>
                                <w:ind w:right="1116"/>
                              </w:pPr>
                              <w:r>
                                <w:t>The</w:t>
                              </w:r>
                              <w:r>
                                <w:rPr>
                                  <w:spacing w:val="-3"/>
                                </w:rPr>
                                <w:t xml:space="preserve"> </w:t>
                              </w:r>
                              <w:r>
                                <w:t>science</w:t>
                              </w:r>
                              <w:r>
                                <w:rPr>
                                  <w:spacing w:val="-2"/>
                                </w:rPr>
                                <w:t xml:space="preserve"> </w:t>
                              </w:r>
                              <w:r>
                                <w:t>park</w:t>
                              </w:r>
                              <w:r>
                                <w:rPr>
                                  <w:spacing w:val="-3"/>
                                </w:rPr>
                                <w:t xml:space="preserve"> </w:t>
                              </w:r>
                              <w:r>
                                <w:t>specialises</w:t>
                              </w:r>
                              <w:r>
                                <w:rPr>
                                  <w:spacing w:val="-3"/>
                                </w:rPr>
                                <w:t xml:space="preserve"> </w:t>
                              </w:r>
                              <w:r>
                                <w:t>in</w:t>
                              </w:r>
                              <w:r>
                                <w:rPr>
                                  <w:spacing w:val="-3"/>
                                </w:rPr>
                                <w:t xml:space="preserve"> </w:t>
                              </w:r>
                              <w:r>
                                <w:t>‘</w:t>
                              </w:r>
                              <w:r>
                                <w:rPr>
                                  <w:color w:val="FF0000"/>
                                  <w:u w:val="single" w:color="FF0000"/>
                                </w:rPr>
                                <w:t>Life</w:t>
                              </w:r>
                              <w:r>
                                <w:rPr>
                                  <w:color w:val="FF0000"/>
                                  <w:spacing w:val="-5"/>
                                  <w:u w:val="single" w:color="FF0000"/>
                                </w:rPr>
                                <w:t xml:space="preserve"> </w:t>
                              </w:r>
                              <w:r>
                                <w:rPr>
                                  <w:color w:val="FF0000"/>
                                  <w:u w:val="single" w:color="FF0000"/>
                                </w:rPr>
                                <w:t>Sciences’</w:t>
                              </w:r>
                              <w:r>
                                <w:rPr>
                                  <w:color w:val="FF0000"/>
                                  <w:spacing w:val="-1"/>
                                </w:rPr>
                                <w:t xml:space="preserve"> </w:t>
                              </w:r>
                              <w:r>
                                <w:t>which</w:t>
                              </w:r>
                              <w:r>
                                <w:rPr>
                                  <w:spacing w:val="-2"/>
                                </w:rPr>
                                <w:t xml:space="preserve"> </w:t>
                              </w:r>
                              <w:r>
                                <w:t>are</w:t>
                              </w:r>
                              <w:r>
                                <w:rPr>
                                  <w:spacing w:val="-5"/>
                                </w:rPr>
                                <w:t xml:space="preserve"> </w:t>
                              </w:r>
                              <w:r>
                                <w:t>sciences</w:t>
                              </w:r>
                              <w:r>
                                <w:rPr>
                                  <w:spacing w:val="-1"/>
                                </w:rPr>
                                <w:t xml:space="preserve"> </w:t>
                              </w:r>
                              <w:r>
                                <w:t>that</w:t>
                              </w:r>
                              <w:r>
                                <w:rPr>
                                  <w:spacing w:val="-7"/>
                                </w:rPr>
                                <w:t xml:space="preserve"> </w:t>
                              </w:r>
                              <w:r>
                                <w:t>have</w:t>
                              </w:r>
                              <w:r>
                                <w:rPr>
                                  <w:spacing w:val="-2"/>
                                </w:rPr>
                                <w:t xml:space="preserve"> </w:t>
                              </w:r>
                              <w:r>
                                <w:t>to</w:t>
                              </w:r>
                              <w:r>
                                <w:rPr>
                                  <w:spacing w:val="-2"/>
                                </w:rPr>
                                <w:t xml:space="preserve"> </w:t>
                              </w:r>
                              <w:r>
                                <w:t>do</w:t>
                              </w:r>
                              <w:r>
                                <w:rPr>
                                  <w:spacing w:val="-5"/>
                                </w:rPr>
                                <w:t xml:space="preserve"> </w:t>
                              </w:r>
                              <w:r>
                                <w:t>with 'organisms', like plants, animals and human beings.</w:t>
                              </w:r>
                            </w:p>
                            <w:p w:rsidR="00A8284D" w:rsidRDefault="00A8284D">
                              <w:pPr>
                                <w:numPr>
                                  <w:ilvl w:val="0"/>
                                  <w:numId w:val="51"/>
                                </w:numPr>
                                <w:tabs>
                                  <w:tab w:val="left" w:pos="504"/>
                                </w:tabs>
                                <w:spacing w:line="305" w:lineRule="exact"/>
                                <w:ind w:hanging="360"/>
                              </w:pPr>
                              <w:r>
                                <w:t>Specifically,</w:t>
                              </w:r>
                              <w:r>
                                <w:rPr>
                                  <w:spacing w:val="-4"/>
                                </w:rPr>
                                <w:t xml:space="preserve"> </w:t>
                              </w:r>
                              <w:r>
                                <w:t>the</w:t>
                              </w:r>
                              <w:r>
                                <w:rPr>
                                  <w:spacing w:val="-6"/>
                                </w:rPr>
                                <w:t xml:space="preserve"> </w:t>
                              </w:r>
                              <w:r>
                                <w:t>park</w:t>
                              </w:r>
                              <w:r>
                                <w:rPr>
                                  <w:spacing w:val="-3"/>
                                </w:rPr>
                                <w:t xml:space="preserve"> </w:t>
                              </w:r>
                              <w:r>
                                <w:t>is</w:t>
                              </w:r>
                              <w:r>
                                <w:rPr>
                                  <w:spacing w:val="-4"/>
                                </w:rPr>
                                <w:t xml:space="preserve"> </w:t>
                              </w:r>
                              <w:r>
                                <w:t>at</w:t>
                              </w:r>
                              <w:r>
                                <w:rPr>
                                  <w:spacing w:val="-3"/>
                                </w:rPr>
                                <w:t xml:space="preserve"> </w:t>
                              </w:r>
                              <w:r>
                                <w:t>the</w:t>
                              </w:r>
                              <w:r>
                                <w:rPr>
                                  <w:spacing w:val="-6"/>
                                </w:rPr>
                                <w:t xml:space="preserve"> </w:t>
                              </w:r>
                              <w:r>
                                <w:t>forefront</w:t>
                              </w:r>
                              <w:r>
                                <w:rPr>
                                  <w:spacing w:val="-3"/>
                                </w:rPr>
                                <w:t xml:space="preserve"> </w:t>
                              </w:r>
                              <w:r>
                                <w:t>of</w:t>
                              </w:r>
                              <w:r>
                                <w:rPr>
                                  <w:spacing w:val="-4"/>
                                </w:rPr>
                                <w:t xml:space="preserve"> </w:t>
                              </w:r>
                              <w:r>
                                <w:t>working</w:t>
                              </w:r>
                              <w:r>
                                <w:rPr>
                                  <w:spacing w:val="-5"/>
                                </w:rPr>
                                <w:t xml:space="preserve"> </w:t>
                              </w:r>
                              <w:r>
                                <w:t>on</w:t>
                              </w:r>
                              <w:r>
                                <w:rPr>
                                  <w:spacing w:val="-3"/>
                                </w:rPr>
                                <w:t xml:space="preserve"> </w:t>
                              </w:r>
                              <w:r>
                                <w:t>drugs</w:t>
                              </w:r>
                              <w:r>
                                <w:rPr>
                                  <w:spacing w:val="-4"/>
                                </w:rPr>
                                <w:t xml:space="preserve"> </w:t>
                              </w:r>
                              <w:r>
                                <w:t>to</w:t>
                              </w:r>
                              <w:r>
                                <w:rPr>
                                  <w:spacing w:val="1"/>
                                </w:rPr>
                                <w:t xml:space="preserve"> </w:t>
                              </w:r>
                              <w:r>
                                <w:rPr>
                                  <w:color w:val="FF0000"/>
                                  <w:u w:val="single" w:color="FF0000"/>
                                </w:rPr>
                                <w:t>combat</w:t>
                              </w:r>
                              <w:r>
                                <w:rPr>
                                  <w:color w:val="FF0000"/>
                                  <w:spacing w:val="-3"/>
                                  <w:u w:val="single" w:color="FF0000"/>
                                </w:rPr>
                                <w:t xml:space="preserve"> </w:t>
                              </w:r>
                              <w:r>
                                <w:rPr>
                                  <w:color w:val="FF0000"/>
                                  <w:u w:val="single" w:color="FF0000"/>
                                </w:rPr>
                                <w:t>diseases</w:t>
                              </w:r>
                              <w:r>
                                <w:rPr>
                                  <w:color w:val="FF0000"/>
                                  <w:spacing w:val="-1"/>
                                </w:rPr>
                                <w:t xml:space="preserve"> </w:t>
                              </w:r>
                              <w:r>
                                <w:t>and</w:t>
                              </w:r>
                              <w:r>
                                <w:rPr>
                                  <w:spacing w:val="-6"/>
                                </w:rPr>
                                <w:t xml:space="preserve"> </w:t>
                              </w:r>
                              <w:r>
                                <w:rPr>
                                  <w:spacing w:val="-2"/>
                                </w:rPr>
                                <w:t>viruses.</w:t>
                              </w:r>
                            </w:p>
                            <w:p w:rsidR="00A8284D" w:rsidRDefault="00A8284D">
                              <w:pPr>
                                <w:numPr>
                                  <w:ilvl w:val="0"/>
                                  <w:numId w:val="51"/>
                                </w:numPr>
                                <w:tabs>
                                  <w:tab w:val="left" w:pos="504"/>
                                </w:tabs>
                                <w:spacing w:before="2"/>
                                <w:ind w:right="493"/>
                              </w:pPr>
                              <w:r>
                                <w:t>The</w:t>
                              </w:r>
                              <w:r>
                                <w:rPr>
                                  <w:spacing w:val="-5"/>
                                </w:rPr>
                                <w:t xml:space="preserve"> </w:t>
                              </w:r>
                              <w:r>
                                <w:t>Science</w:t>
                              </w:r>
                              <w:r>
                                <w:rPr>
                                  <w:spacing w:val="-2"/>
                                </w:rPr>
                                <w:t xml:space="preserve"> </w:t>
                              </w:r>
                              <w:r>
                                <w:t>Park</w:t>
                              </w:r>
                              <w:r>
                                <w:rPr>
                                  <w:spacing w:val="-3"/>
                                </w:rPr>
                                <w:t xml:space="preserve"> </w:t>
                              </w:r>
                              <w:r>
                                <w:t>was</w:t>
                              </w:r>
                              <w:r>
                                <w:rPr>
                                  <w:spacing w:val="-3"/>
                                </w:rPr>
                                <w:t xml:space="preserve"> </w:t>
                              </w:r>
                              <w:r>
                                <w:t>built</w:t>
                              </w:r>
                              <w:r>
                                <w:rPr>
                                  <w:spacing w:val="-3"/>
                                </w:rPr>
                                <w:t xml:space="preserve"> </w:t>
                              </w:r>
                              <w:r>
                                <w:t>adjacent</w:t>
                              </w:r>
                              <w:r>
                                <w:rPr>
                                  <w:spacing w:val="-2"/>
                                </w:rPr>
                                <w:t xml:space="preserve"> </w:t>
                              </w:r>
                              <w:r>
                                <w:t>to</w:t>
                              </w:r>
                              <w:r>
                                <w:rPr>
                                  <w:spacing w:val="-3"/>
                                </w:rPr>
                                <w:t xml:space="preserve"> </w:t>
                              </w:r>
                              <w:r>
                                <w:rPr>
                                  <w:color w:val="FF0000"/>
                                  <w:u w:val="single" w:color="FF0000"/>
                                </w:rPr>
                                <w:t>Aston</w:t>
                              </w:r>
                              <w:r>
                                <w:rPr>
                                  <w:color w:val="FF0000"/>
                                  <w:spacing w:val="-4"/>
                                  <w:u w:val="single" w:color="FF0000"/>
                                </w:rPr>
                                <w:t xml:space="preserve"> </w:t>
                              </w:r>
                              <w:r>
                                <w:rPr>
                                  <w:color w:val="FF0000"/>
                                  <w:u w:val="single" w:color="FF0000"/>
                                </w:rPr>
                                <w:t>University</w:t>
                              </w:r>
                              <w:r>
                                <w:rPr>
                                  <w:color w:val="FF0000"/>
                                </w:rPr>
                                <w:t xml:space="preserve"> </w:t>
                              </w:r>
                              <w:r>
                                <w:t>that</w:t>
                              </w:r>
                              <w:r>
                                <w:rPr>
                                  <w:spacing w:val="-4"/>
                                </w:rPr>
                                <w:t xml:space="preserve"> </w:t>
                              </w:r>
                              <w:r>
                                <w:t>provide</w:t>
                              </w:r>
                              <w:r>
                                <w:rPr>
                                  <w:spacing w:val="-4"/>
                                </w:rPr>
                                <w:t xml:space="preserve"> </w:t>
                              </w:r>
                              <w:r>
                                <w:t>a</w:t>
                              </w:r>
                              <w:r>
                                <w:rPr>
                                  <w:spacing w:val="-1"/>
                                </w:rPr>
                                <w:t xml:space="preserve"> </w:t>
                              </w:r>
                              <w:r>
                                <w:t>highly</w:t>
                              </w:r>
                              <w:r>
                                <w:rPr>
                                  <w:spacing w:val="-3"/>
                                </w:rPr>
                                <w:t xml:space="preserve"> </w:t>
                              </w:r>
                              <w:r>
                                <w:t>educated</w:t>
                              </w:r>
                              <w:r>
                                <w:rPr>
                                  <w:spacing w:val="-1"/>
                                </w:rPr>
                                <w:t xml:space="preserve"> </w:t>
                              </w:r>
                              <w:r>
                                <w:t>and skilled workforce</w:t>
                              </w:r>
                            </w:p>
                            <w:p w:rsidR="00A8284D" w:rsidRDefault="00A8284D">
                              <w:pPr>
                                <w:numPr>
                                  <w:ilvl w:val="0"/>
                                  <w:numId w:val="51"/>
                                </w:numPr>
                                <w:tabs>
                                  <w:tab w:val="left" w:pos="504"/>
                                </w:tabs>
                                <w:spacing w:before="1"/>
                                <w:ind w:right="277"/>
                              </w:pPr>
                              <w:r>
                                <w:t>There</w:t>
                              </w:r>
                              <w:r>
                                <w:rPr>
                                  <w:spacing w:val="-3"/>
                                </w:rPr>
                                <w:t xml:space="preserve"> </w:t>
                              </w:r>
                              <w:r>
                                <w:t>are</w:t>
                              </w:r>
                              <w:r>
                                <w:rPr>
                                  <w:spacing w:val="-3"/>
                                </w:rPr>
                                <w:t xml:space="preserve"> </w:t>
                              </w:r>
                              <w:r>
                                <w:t>currently</w:t>
                              </w:r>
                              <w:r>
                                <w:rPr>
                                  <w:spacing w:val="-1"/>
                                </w:rPr>
                                <w:t xml:space="preserve"> </w:t>
                              </w:r>
                              <w:r>
                                <w:rPr>
                                  <w:color w:val="FF0000"/>
                                  <w:u w:val="single" w:color="FF0000"/>
                                </w:rPr>
                                <w:t>22,000</w:t>
                              </w:r>
                              <w:r>
                                <w:rPr>
                                  <w:color w:val="FF0000"/>
                                  <w:spacing w:val="-2"/>
                                  <w:u w:val="single" w:color="FF0000"/>
                                </w:rPr>
                                <w:t xml:space="preserve"> </w:t>
                              </w:r>
                              <w:r>
                                <w:rPr>
                                  <w:color w:val="FF0000"/>
                                  <w:u w:val="single" w:color="FF0000"/>
                                </w:rPr>
                                <w:t>people</w:t>
                              </w:r>
                              <w:r>
                                <w:rPr>
                                  <w:color w:val="FF0000"/>
                                  <w:spacing w:val="-2"/>
                                  <w:u w:val="single" w:color="FF0000"/>
                                </w:rPr>
                                <w:t xml:space="preserve"> </w:t>
                              </w:r>
                              <w:r>
                                <w:rPr>
                                  <w:color w:val="FF0000"/>
                                  <w:u w:val="single" w:color="FF0000"/>
                                </w:rPr>
                                <w:t>employed</w:t>
                              </w:r>
                              <w:r>
                                <w:rPr>
                                  <w:color w:val="FF0000"/>
                                  <w:spacing w:val="-2"/>
                                </w:rPr>
                                <w:t xml:space="preserve"> </w:t>
                              </w:r>
                              <w:r>
                                <w:t>in</w:t>
                              </w:r>
                              <w:r>
                                <w:rPr>
                                  <w:spacing w:val="-6"/>
                                </w:rPr>
                                <w:t xml:space="preserve"> </w:t>
                              </w:r>
                              <w:r>
                                <w:t>the</w:t>
                              </w:r>
                              <w:r>
                                <w:rPr>
                                  <w:spacing w:val="-3"/>
                                </w:rPr>
                                <w:t xml:space="preserve"> </w:t>
                              </w:r>
                              <w:r>
                                <w:t>sector</w:t>
                              </w:r>
                              <w:r>
                                <w:rPr>
                                  <w:spacing w:val="-2"/>
                                </w:rPr>
                                <w:t xml:space="preserve"> </w:t>
                              </w:r>
                              <w:r>
                                <w:t>across</w:t>
                              </w:r>
                              <w:r>
                                <w:rPr>
                                  <w:spacing w:val="-3"/>
                                </w:rPr>
                                <w:t xml:space="preserve"> </w:t>
                              </w:r>
                              <w:r>
                                <w:t>the</w:t>
                              </w:r>
                              <w:r>
                                <w:rPr>
                                  <w:spacing w:val="-1"/>
                                </w:rPr>
                                <w:t xml:space="preserve"> </w:t>
                              </w:r>
                              <w:r>
                                <w:t>Park and</w:t>
                              </w:r>
                              <w:r>
                                <w:rPr>
                                  <w:spacing w:val="-6"/>
                                </w:rPr>
                                <w:t xml:space="preserve"> </w:t>
                              </w:r>
                              <w:r>
                                <w:t>more</w:t>
                              </w:r>
                              <w:r>
                                <w:rPr>
                                  <w:spacing w:val="-3"/>
                                </w:rPr>
                                <w:t xml:space="preserve"> </w:t>
                              </w:r>
                              <w:r>
                                <w:t>than</w:t>
                              </w:r>
                              <w:r>
                                <w:rPr>
                                  <w:spacing w:val="-3"/>
                                </w:rPr>
                                <w:t xml:space="preserve"> </w:t>
                              </w:r>
                              <w:r>
                                <w:rPr>
                                  <w:color w:val="FF0000"/>
                                  <w:u w:val="single" w:color="FF0000"/>
                                </w:rPr>
                                <w:t>600</w:t>
                              </w:r>
                              <w:r>
                                <w:rPr>
                                  <w:color w:val="FF0000"/>
                                </w:rPr>
                                <w:t xml:space="preserve"> </w:t>
                              </w:r>
                              <w:r>
                                <w:rPr>
                                  <w:color w:val="FF0000"/>
                                  <w:u w:val="single" w:color="FF0000"/>
                                </w:rPr>
                                <w:t>companies</w:t>
                              </w:r>
                              <w:r>
                                <w:rPr>
                                  <w:color w:val="FF0000"/>
                                </w:rPr>
                                <w:t xml:space="preserve"> </w:t>
                              </w:r>
                              <w:r>
                                <w:t>working in this area.</w:t>
                              </w:r>
                            </w:p>
                            <w:p w:rsidR="00A8284D" w:rsidRDefault="00A8284D">
                              <w:pPr>
                                <w:numPr>
                                  <w:ilvl w:val="0"/>
                                  <w:numId w:val="51"/>
                                </w:numPr>
                                <w:tabs>
                                  <w:tab w:val="left" w:pos="504"/>
                                </w:tabs>
                                <w:ind w:right="711"/>
                              </w:pPr>
                              <w:r>
                                <w:t>The</w:t>
                              </w:r>
                              <w:r>
                                <w:rPr>
                                  <w:spacing w:val="-4"/>
                                </w:rPr>
                                <w:t xml:space="preserve"> </w:t>
                              </w:r>
                              <w:r>
                                <w:t>park</w:t>
                              </w:r>
                              <w:r>
                                <w:rPr>
                                  <w:spacing w:val="-2"/>
                                </w:rPr>
                                <w:t xml:space="preserve"> </w:t>
                              </w:r>
                              <w:r>
                                <w:t>has</w:t>
                              </w:r>
                              <w:r>
                                <w:rPr>
                                  <w:spacing w:val="-2"/>
                                </w:rPr>
                                <w:t xml:space="preserve"> </w:t>
                              </w:r>
                              <w:r>
                                <w:t>excellent</w:t>
                              </w:r>
                              <w:r>
                                <w:rPr>
                                  <w:spacing w:val="-5"/>
                                </w:rPr>
                                <w:t xml:space="preserve"> </w:t>
                              </w:r>
                              <w:r>
                                <w:rPr>
                                  <w:color w:val="FF0000"/>
                                  <w:u w:val="single" w:color="FF0000"/>
                                </w:rPr>
                                <w:t>transport</w:t>
                              </w:r>
                              <w:r>
                                <w:rPr>
                                  <w:color w:val="FF0000"/>
                                  <w:spacing w:val="-3"/>
                                  <w:u w:val="single" w:color="FF0000"/>
                                </w:rPr>
                                <w:t xml:space="preserve"> </w:t>
                              </w:r>
                              <w:r>
                                <w:rPr>
                                  <w:color w:val="FF0000"/>
                                  <w:u w:val="single" w:color="FF0000"/>
                                </w:rPr>
                                <w:t>links</w:t>
                              </w:r>
                              <w:r>
                                <w:rPr>
                                  <w:color w:val="FF0000"/>
                                  <w:spacing w:val="-5"/>
                                </w:rPr>
                                <w:t xml:space="preserve"> </w:t>
                              </w:r>
                              <w:r>
                                <w:t>–</w:t>
                              </w:r>
                              <w:r>
                                <w:rPr>
                                  <w:spacing w:val="-1"/>
                                </w:rPr>
                                <w:t xml:space="preserve"> </w:t>
                              </w:r>
                              <w:r>
                                <w:t>close</w:t>
                              </w:r>
                              <w:r>
                                <w:rPr>
                                  <w:spacing w:val="-5"/>
                                </w:rPr>
                                <w:t xml:space="preserve"> </w:t>
                              </w:r>
                              <w:r>
                                <w:t>to</w:t>
                              </w:r>
                              <w:r>
                                <w:rPr>
                                  <w:spacing w:val="-3"/>
                                </w:rPr>
                                <w:t xml:space="preserve"> </w:t>
                              </w:r>
                              <w:r>
                                <w:t>M6,</w:t>
                              </w:r>
                              <w:r>
                                <w:rPr>
                                  <w:spacing w:val="-3"/>
                                </w:rPr>
                                <w:t xml:space="preserve"> </w:t>
                              </w:r>
                              <w:r>
                                <w:t>New</w:t>
                              </w:r>
                              <w:r>
                                <w:rPr>
                                  <w:spacing w:val="-4"/>
                                </w:rPr>
                                <w:t xml:space="preserve"> </w:t>
                              </w:r>
                              <w:r>
                                <w:t>Street</w:t>
                              </w:r>
                              <w:r>
                                <w:rPr>
                                  <w:spacing w:val="-3"/>
                                </w:rPr>
                                <w:t xml:space="preserve"> </w:t>
                              </w:r>
                              <w:r>
                                <w:t>Station</w:t>
                              </w:r>
                              <w:r>
                                <w:rPr>
                                  <w:spacing w:val="-3"/>
                                </w:rPr>
                                <w:t xml:space="preserve"> </w:t>
                              </w:r>
                              <w:r>
                                <w:t>and</w:t>
                              </w:r>
                              <w:r>
                                <w:rPr>
                                  <w:spacing w:val="-3"/>
                                </w:rPr>
                                <w:t xml:space="preserve"> </w:t>
                              </w:r>
                              <w:r>
                                <w:t>Birmingham International airport</w:t>
                              </w:r>
                            </w:p>
                            <w:p w:rsidR="00A8284D" w:rsidRDefault="00A8284D">
                              <w:pPr>
                                <w:numPr>
                                  <w:ilvl w:val="0"/>
                                  <w:numId w:val="51"/>
                                </w:numPr>
                                <w:tabs>
                                  <w:tab w:val="left" w:pos="504"/>
                                </w:tabs>
                                <w:ind w:right="1293"/>
                              </w:pPr>
                              <w:r>
                                <w:t>In</w:t>
                              </w:r>
                              <w:r>
                                <w:rPr>
                                  <w:spacing w:val="-2"/>
                                </w:rPr>
                                <w:t xml:space="preserve"> </w:t>
                              </w:r>
                              <w:r>
                                <w:t>2022</w:t>
                              </w:r>
                              <w:r>
                                <w:rPr>
                                  <w:spacing w:val="-2"/>
                                </w:rPr>
                                <w:t xml:space="preserve"> </w:t>
                              </w:r>
                              <w:r>
                                <w:t>the</w:t>
                              </w:r>
                              <w:r>
                                <w:rPr>
                                  <w:spacing w:val="-5"/>
                                </w:rPr>
                                <w:t xml:space="preserve"> </w:t>
                              </w:r>
                              <w:r>
                                <w:t>Science</w:t>
                              </w:r>
                              <w:r>
                                <w:rPr>
                                  <w:spacing w:val="-5"/>
                                </w:rPr>
                                <w:t xml:space="preserve"> </w:t>
                              </w:r>
                              <w:r>
                                <w:t>Park</w:t>
                              </w:r>
                              <w:r>
                                <w:rPr>
                                  <w:spacing w:val="-1"/>
                                </w:rPr>
                                <w:t xml:space="preserve"> </w:t>
                              </w:r>
                              <w:r>
                                <w:t>will</w:t>
                              </w:r>
                              <w:r>
                                <w:rPr>
                                  <w:spacing w:val="-4"/>
                                </w:rPr>
                                <w:t xml:space="preserve"> </w:t>
                              </w:r>
                              <w:r>
                                <w:t>move</w:t>
                              </w:r>
                              <w:r>
                                <w:rPr>
                                  <w:spacing w:val="-2"/>
                                </w:rPr>
                                <w:t xml:space="preserve"> </w:t>
                              </w:r>
                              <w:r>
                                <w:t>to</w:t>
                              </w:r>
                              <w:r>
                                <w:rPr>
                                  <w:spacing w:val="-5"/>
                                </w:rPr>
                                <w:t xml:space="preserve"> </w:t>
                              </w:r>
                              <w:r>
                                <w:t>the</w:t>
                              </w:r>
                              <w:r>
                                <w:rPr>
                                  <w:spacing w:val="-3"/>
                                </w:rPr>
                                <w:t xml:space="preserve"> </w:t>
                              </w:r>
                              <w:r>
                                <w:t>subburbs</w:t>
                              </w:r>
                              <w:r>
                                <w:rPr>
                                  <w:spacing w:val="-3"/>
                                </w:rPr>
                                <w:t xml:space="preserve"> </w:t>
                              </w:r>
                              <w:r>
                                <w:t>of</w:t>
                              </w:r>
                              <w:r>
                                <w:rPr>
                                  <w:spacing w:val="-3"/>
                                </w:rPr>
                                <w:t xml:space="preserve"> </w:t>
                              </w:r>
                              <w:r>
                                <w:t>Selly</w:t>
                              </w:r>
                              <w:r>
                                <w:rPr>
                                  <w:spacing w:val="-4"/>
                                </w:rPr>
                                <w:t xml:space="preserve"> </w:t>
                              </w:r>
                              <w:r>
                                <w:t>Oak</w:t>
                              </w:r>
                              <w:r>
                                <w:rPr>
                                  <w:spacing w:val="-3"/>
                                </w:rPr>
                                <w:t xml:space="preserve"> </w:t>
                              </w:r>
                              <w:r>
                                <w:t>and</w:t>
                              </w:r>
                              <w:r>
                                <w:rPr>
                                  <w:spacing w:val="-2"/>
                                </w:rPr>
                                <w:t xml:space="preserve"> </w:t>
                              </w:r>
                              <w:r>
                                <w:t>reside</w:t>
                              </w:r>
                              <w:r>
                                <w:rPr>
                                  <w:spacing w:val="-2"/>
                                </w:rPr>
                                <w:t xml:space="preserve"> </w:t>
                              </w:r>
                              <w:r>
                                <w:t>next</w:t>
                              </w:r>
                              <w:r>
                                <w:rPr>
                                  <w:spacing w:val="-2"/>
                                </w:rPr>
                                <w:t xml:space="preserve"> </w:t>
                              </w:r>
                              <w:r>
                                <w:t>to Birmingham University.</w:t>
                              </w:r>
                            </w:p>
                          </w:txbxContent>
                        </wps:txbx>
                        <wps:bodyPr wrap="square" lIns="0" tIns="0" rIns="0" bIns="0" rtlCol="0">
                          <a:noAutofit/>
                        </wps:bodyPr>
                      </wps:wsp>
                    </wpg:wgp>
                  </a:graphicData>
                </a:graphic>
              </wp:anchor>
            </w:drawing>
          </mc:Choice>
          <mc:Fallback>
            <w:pict>
              <v:group id="Group 1101" o:spid="_x0000_s1998" style="position:absolute;margin-left:37.05pt;margin-top:414.35pt;width:521.5pt;height:210.5pt;z-index:-251465728;mso-wrap-distance-left:0;mso-wrap-distance-right:0;mso-position-horizontal-relative:page;mso-position-vertical-relative:text" coordsize="66230,26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">
                <v:shape id="Graphic 1102" o:spid="_x0000_s1999" style="position:absolute;left:61586;top:2237;width:1784;height:127;visibility:visible;mso-wrap-style:square;v-text-anchor:top" coordsize="17843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" path="m178307,l,,,12191r178307,l178307,xe" fillcolor="red" stroked="f">
                  <v:path arrowok="t"/>
                </v:shape>
                <v:shape id="Textbox 1103" o:spid="_x0000_s2000" type="#_x0000_t202" style="position:absolute;left:31;top:31;width:66167;height:26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" filled="f" strokecolor="red" strokeweight=".5pt">
                  <v:textbox inset="0,0,0,0">
                    <w:txbxContent>
                      <w:p w:rsidR="00A8284D" w:rsidRDefault="00A8284D">
                        <w:pPr>
                          <w:numPr>
                            <w:ilvl w:val="0"/>
                            <w:numId w:val="51"/>
                          </w:numPr>
                          <w:tabs>
                            <w:tab w:val="left" w:pos="504"/>
                          </w:tabs>
                          <w:spacing w:before="69"/>
                          <w:ind w:right="435"/>
                        </w:pPr>
                        <w:r>
                          <w:rPr>
                            <w:color w:val="FF0000"/>
                            <w:u w:val="single" w:color="FF0000"/>
                          </w:rPr>
                          <w:t>Birmingham</w:t>
                        </w:r>
                        <w:r>
                          <w:rPr>
                            <w:color w:val="FF0000"/>
                            <w:spacing w:val="-2"/>
                            <w:u w:val="single" w:color="FF0000"/>
                          </w:rPr>
                          <w:t xml:space="preserve"> </w:t>
                        </w:r>
                        <w:r>
                          <w:rPr>
                            <w:color w:val="FF0000"/>
                            <w:u w:val="single" w:color="FF0000"/>
                          </w:rPr>
                          <w:t>Science</w:t>
                        </w:r>
                        <w:r>
                          <w:rPr>
                            <w:color w:val="FF0000"/>
                            <w:spacing w:val="-2"/>
                            <w:u w:val="single" w:color="FF0000"/>
                          </w:rPr>
                          <w:t xml:space="preserve"> </w:t>
                        </w:r>
                        <w:r>
                          <w:rPr>
                            <w:color w:val="FF0000"/>
                            <w:u w:val="single" w:color="FF0000"/>
                          </w:rPr>
                          <w:t>Park</w:t>
                        </w:r>
                        <w:r>
                          <w:rPr>
                            <w:color w:val="FF0000"/>
                          </w:rPr>
                          <w:t xml:space="preserve"> </w:t>
                        </w:r>
                        <w:r>
                          <w:t>is</w:t>
                        </w:r>
                        <w:r>
                          <w:rPr>
                            <w:spacing w:val="-1"/>
                          </w:rPr>
                          <w:t xml:space="preserve"> </w:t>
                        </w:r>
                        <w:r>
                          <w:t>a</w:t>
                        </w:r>
                        <w:r>
                          <w:rPr>
                            <w:spacing w:val="-4"/>
                          </w:rPr>
                          <w:t xml:space="preserve"> </w:t>
                        </w:r>
                        <w:r>
                          <w:t>leading</w:t>
                        </w:r>
                        <w:r>
                          <w:rPr>
                            <w:spacing w:val="-3"/>
                          </w:rPr>
                          <w:t xml:space="preserve"> </w:t>
                        </w:r>
                        <w:r>
                          <w:t>science</w:t>
                        </w:r>
                        <w:r>
                          <w:rPr>
                            <w:spacing w:val="-2"/>
                          </w:rPr>
                          <w:t xml:space="preserve"> </w:t>
                        </w:r>
                        <w:r>
                          <w:t>park</w:t>
                        </w:r>
                        <w:r>
                          <w:rPr>
                            <w:spacing w:val="-1"/>
                          </w:rPr>
                          <w:t xml:space="preserve"> </w:t>
                        </w:r>
                        <w:r>
                          <w:t>in</w:t>
                        </w:r>
                        <w:r>
                          <w:rPr>
                            <w:spacing w:val="-4"/>
                          </w:rPr>
                          <w:t xml:space="preserve"> </w:t>
                        </w:r>
                        <w:r>
                          <w:t>the</w:t>
                        </w:r>
                        <w:r>
                          <w:rPr>
                            <w:spacing w:val="-5"/>
                          </w:rPr>
                          <w:t xml:space="preserve"> </w:t>
                        </w:r>
                        <w:r>
                          <w:t>UK,</w:t>
                        </w:r>
                        <w:r>
                          <w:rPr>
                            <w:spacing w:val="-2"/>
                          </w:rPr>
                          <w:t xml:space="preserve"> </w:t>
                        </w:r>
                        <w:r>
                          <w:t>established</w:t>
                        </w:r>
                        <w:r>
                          <w:rPr>
                            <w:spacing w:val="-1"/>
                          </w:rPr>
                          <w:t xml:space="preserve"> </w:t>
                        </w:r>
                        <w:r>
                          <w:t xml:space="preserve">in </w:t>
                        </w:r>
                        <w:r>
                          <w:rPr>
                            <w:color w:val="FF0000"/>
                            <w:u w:val="single" w:color="FF0000"/>
                          </w:rPr>
                          <w:t>1983</w:t>
                        </w:r>
                        <w:r>
                          <w:rPr>
                            <w:color w:val="FF0000"/>
                            <w:spacing w:val="-2"/>
                          </w:rPr>
                          <w:t xml:space="preserve"> </w:t>
                        </w:r>
                        <w:r>
                          <w:t>it</w:t>
                        </w:r>
                        <w:r>
                          <w:rPr>
                            <w:spacing w:val="-4"/>
                          </w:rPr>
                          <w:t xml:space="preserve"> </w:t>
                        </w:r>
                        <w:r>
                          <w:t>is</w:t>
                        </w:r>
                        <w:r>
                          <w:rPr>
                            <w:spacing w:val="-1"/>
                          </w:rPr>
                          <w:t xml:space="preserve"> </w:t>
                        </w:r>
                        <w:r>
                          <w:t>the</w:t>
                        </w:r>
                        <w:r>
                          <w:rPr>
                            <w:spacing w:val="-2"/>
                          </w:rPr>
                          <w:t xml:space="preserve"> </w:t>
                        </w:r>
                        <w:r>
                          <w:rPr>
                            <w:color w:val="FF0000"/>
                          </w:rPr>
                          <w:t>3</w:t>
                        </w:r>
                        <w:r>
                          <w:rPr>
                            <w:color w:val="FF0000"/>
                            <w:position w:val="9"/>
                            <w:sz w:val="14"/>
                          </w:rPr>
                          <w:t xml:space="preserve">rd </w:t>
                        </w:r>
                        <w:r>
                          <w:rPr>
                            <w:color w:val="FF0000"/>
                            <w:u w:val="single" w:color="FF0000"/>
                          </w:rPr>
                          <w:t xml:space="preserve">oldest </w:t>
                        </w:r>
                        <w:r>
                          <w:t>in the country.</w:t>
                        </w:r>
                      </w:p>
                      <w:p w:rsidR="00A8284D" w:rsidRDefault="00A8284D">
                        <w:pPr>
                          <w:numPr>
                            <w:ilvl w:val="0"/>
                            <w:numId w:val="51"/>
                          </w:numPr>
                          <w:tabs>
                            <w:tab w:val="left" w:pos="504"/>
                          </w:tabs>
                          <w:spacing w:before="1"/>
                          <w:ind w:right="1116"/>
                        </w:pPr>
                        <w:r>
                          <w:t>The</w:t>
                        </w:r>
                        <w:r>
                          <w:rPr>
                            <w:spacing w:val="-3"/>
                          </w:rPr>
                          <w:t xml:space="preserve"> </w:t>
                        </w:r>
                        <w:r>
                          <w:t>science</w:t>
                        </w:r>
                        <w:r>
                          <w:rPr>
                            <w:spacing w:val="-2"/>
                          </w:rPr>
                          <w:t xml:space="preserve"> </w:t>
                        </w:r>
                        <w:r>
                          <w:t>park</w:t>
                        </w:r>
                        <w:r>
                          <w:rPr>
                            <w:spacing w:val="-3"/>
                          </w:rPr>
                          <w:t xml:space="preserve"> </w:t>
                        </w:r>
                        <w:r>
                          <w:t>specialises</w:t>
                        </w:r>
                        <w:r>
                          <w:rPr>
                            <w:spacing w:val="-3"/>
                          </w:rPr>
                          <w:t xml:space="preserve"> </w:t>
                        </w:r>
                        <w:r>
                          <w:t>in</w:t>
                        </w:r>
                        <w:r>
                          <w:rPr>
                            <w:spacing w:val="-3"/>
                          </w:rPr>
                          <w:t xml:space="preserve"> </w:t>
                        </w:r>
                        <w:r>
                          <w:t>‘</w:t>
                        </w:r>
                        <w:r>
                          <w:rPr>
                            <w:color w:val="FF0000"/>
                            <w:u w:val="single" w:color="FF0000"/>
                          </w:rPr>
                          <w:t>Life</w:t>
                        </w:r>
                        <w:r>
                          <w:rPr>
                            <w:color w:val="FF0000"/>
                            <w:spacing w:val="-5"/>
                            <w:u w:val="single" w:color="FF0000"/>
                          </w:rPr>
                          <w:t xml:space="preserve"> </w:t>
                        </w:r>
                        <w:r>
                          <w:rPr>
                            <w:color w:val="FF0000"/>
                            <w:u w:val="single" w:color="FF0000"/>
                          </w:rPr>
                          <w:t>Sciences’</w:t>
                        </w:r>
                        <w:r>
                          <w:rPr>
                            <w:color w:val="FF0000"/>
                            <w:spacing w:val="-1"/>
                          </w:rPr>
                          <w:t xml:space="preserve"> </w:t>
                        </w:r>
                        <w:r>
                          <w:t>which</w:t>
                        </w:r>
                        <w:r>
                          <w:rPr>
                            <w:spacing w:val="-2"/>
                          </w:rPr>
                          <w:t xml:space="preserve"> </w:t>
                        </w:r>
                        <w:r>
                          <w:t>are</w:t>
                        </w:r>
                        <w:r>
                          <w:rPr>
                            <w:spacing w:val="-5"/>
                          </w:rPr>
                          <w:t xml:space="preserve"> </w:t>
                        </w:r>
                        <w:r>
                          <w:t>sciences</w:t>
                        </w:r>
                        <w:r>
                          <w:rPr>
                            <w:spacing w:val="-1"/>
                          </w:rPr>
                          <w:t xml:space="preserve"> </w:t>
                        </w:r>
                        <w:r>
                          <w:t>that</w:t>
                        </w:r>
                        <w:r>
                          <w:rPr>
                            <w:spacing w:val="-7"/>
                          </w:rPr>
                          <w:t xml:space="preserve"> </w:t>
                        </w:r>
                        <w:r>
                          <w:t>have</w:t>
                        </w:r>
                        <w:r>
                          <w:rPr>
                            <w:spacing w:val="-2"/>
                          </w:rPr>
                          <w:t xml:space="preserve"> </w:t>
                        </w:r>
                        <w:r>
                          <w:t>to</w:t>
                        </w:r>
                        <w:r>
                          <w:rPr>
                            <w:spacing w:val="-2"/>
                          </w:rPr>
                          <w:t xml:space="preserve"> </w:t>
                        </w:r>
                        <w:r>
                          <w:t>do</w:t>
                        </w:r>
                        <w:r>
                          <w:rPr>
                            <w:spacing w:val="-5"/>
                          </w:rPr>
                          <w:t xml:space="preserve"> </w:t>
                        </w:r>
                        <w:r>
                          <w:t>with 'organisms', like plants, animals and human beings.</w:t>
                        </w:r>
                      </w:p>
                      <w:p w:rsidR="00A8284D" w:rsidRDefault="00A8284D">
                        <w:pPr>
                          <w:numPr>
                            <w:ilvl w:val="0"/>
                            <w:numId w:val="51"/>
                          </w:numPr>
                          <w:tabs>
                            <w:tab w:val="left" w:pos="504"/>
                          </w:tabs>
                          <w:spacing w:line="305" w:lineRule="exact"/>
                          <w:ind w:hanging="360"/>
                        </w:pPr>
                        <w:r>
                          <w:t>Specifically,</w:t>
                        </w:r>
                        <w:r>
                          <w:rPr>
                            <w:spacing w:val="-4"/>
                          </w:rPr>
                          <w:t xml:space="preserve"> </w:t>
                        </w:r>
                        <w:r>
                          <w:t>the</w:t>
                        </w:r>
                        <w:r>
                          <w:rPr>
                            <w:spacing w:val="-6"/>
                          </w:rPr>
                          <w:t xml:space="preserve"> </w:t>
                        </w:r>
                        <w:r>
                          <w:t>park</w:t>
                        </w:r>
                        <w:r>
                          <w:rPr>
                            <w:spacing w:val="-3"/>
                          </w:rPr>
                          <w:t xml:space="preserve"> </w:t>
                        </w:r>
                        <w:r>
                          <w:t>is</w:t>
                        </w:r>
                        <w:r>
                          <w:rPr>
                            <w:spacing w:val="-4"/>
                          </w:rPr>
                          <w:t xml:space="preserve"> </w:t>
                        </w:r>
                        <w:r>
                          <w:t>at</w:t>
                        </w:r>
                        <w:r>
                          <w:rPr>
                            <w:spacing w:val="-3"/>
                          </w:rPr>
                          <w:t xml:space="preserve"> </w:t>
                        </w:r>
                        <w:r>
                          <w:t>the</w:t>
                        </w:r>
                        <w:r>
                          <w:rPr>
                            <w:spacing w:val="-6"/>
                          </w:rPr>
                          <w:t xml:space="preserve"> </w:t>
                        </w:r>
                        <w:r>
                          <w:t>forefront</w:t>
                        </w:r>
                        <w:r>
                          <w:rPr>
                            <w:spacing w:val="-3"/>
                          </w:rPr>
                          <w:t xml:space="preserve"> </w:t>
                        </w:r>
                        <w:r>
                          <w:t>of</w:t>
                        </w:r>
                        <w:r>
                          <w:rPr>
                            <w:spacing w:val="-4"/>
                          </w:rPr>
                          <w:t xml:space="preserve"> </w:t>
                        </w:r>
                        <w:r>
                          <w:t>working</w:t>
                        </w:r>
                        <w:r>
                          <w:rPr>
                            <w:spacing w:val="-5"/>
                          </w:rPr>
                          <w:t xml:space="preserve"> </w:t>
                        </w:r>
                        <w:r>
                          <w:t>on</w:t>
                        </w:r>
                        <w:r>
                          <w:rPr>
                            <w:spacing w:val="-3"/>
                          </w:rPr>
                          <w:t xml:space="preserve"> </w:t>
                        </w:r>
                        <w:r>
                          <w:t>drugs</w:t>
                        </w:r>
                        <w:r>
                          <w:rPr>
                            <w:spacing w:val="-4"/>
                          </w:rPr>
                          <w:t xml:space="preserve"> </w:t>
                        </w:r>
                        <w:r>
                          <w:t>to</w:t>
                        </w:r>
                        <w:r>
                          <w:rPr>
                            <w:spacing w:val="1"/>
                          </w:rPr>
                          <w:t xml:space="preserve"> </w:t>
                        </w:r>
                        <w:r>
                          <w:rPr>
                            <w:color w:val="FF0000"/>
                            <w:u w:val="single" w:color="FF0000"/>
                          </w:rPr>
                          <w:t>combat</w:t>
                        </w:r>
                        <w:r>
                          <w:rPr>
                            <w:color w:val="FF0000"/>
                            <w:spacing w:val="-3"/>
                            <w:u w:val="single" w:color="FF0000"/>
                          </w:rPr>
                          <w:t xml:space="preserve"> </w:t>
                        </w:r>
                        <w:r>
                          <w:rPr>
                            <w:color w:val="FF0000"/>
                            <w:u w:val="single" w:color="FF0000"/>
                          </w:rPr>
                          <w:t>diseases</w:t>
                        </w:r>
                        <w:r>
                          <w:rPr>
                            <w:color w:val="FF0000"/>
                            <w:spacing w:val="-1"/>
                          </w:rPr>
                          <w:t xml:space="preserve"> </w:t>
                        </w:r>
                        <w:r>
                          <w:t>and</w:t>
                        </w:r>
                        <w:r>
                          <w:rPr>
                            <w:spacing w:val="-6"/>
                          </w:rPr>
                          <w:t xml:space="preserve"> </w:t>
                        </w:r>
                        <w:r>
                          <w:rPr>
                            <w:spacing w:val="-2"/>
                          </w:rPr>
                          <w:t>viruses.</w:t>
                        </w:r>
                      </w:p>
                      <w:p w:rsidR="00A8284D" w:rsidRDefault="00A8284D">
                        <w:pPr>
                          <w:numPr>
                            <w:ilvl w:val="0"/>
                            <w:numId w:val="51"/>
                          </w:numPr>
                          <w:tabs>
                            <w:tab w:val="left" w:pos="504"/>
                          </w:tabs>
                          <w:spacing w:before="2"/>
                          <w:ind w:right="493"/>
                        </w:pPr>
                        <w:r>
                          <w:t>The</w:t>
                        </w:r>
                        <w:r>
                          <w:rPr>
                            <w:spacing w:val="-5"/>
                          </w:rPr>
                          <w:t xml:space="preserve"> </w:t>
                        </w:r>
                        <w:r>
                          <w:t>Science</w:t>
                        </w:r>
                        <w:r>
                          <w:rPr>
                            <w:spacing w:val="-2"/>
                          </w:rPr>
                          <w:t xml:space="preserve"> </w:t>
                        </w:r>
                        <w:r>
                          <w:t>Park</w:t>
                        </w:r>
                        <w:r>
                          <w:rPr>
                            <w:spacing w:val="-3"/>
                          </w:rPr>
                          <w:t xml:space="preserve"> </w:t>
                        </w:r>
                        <w:r>
                          <w:t>was</w:t>
                        </w:r>
                        <w:r>
                          <w:rPr>
                            <w:spacing w:val="-3"/>
                          </w:rPr>
                          <w:t xml:space="preserve"> </w:t>
                        </w:r>
                        <w:r>
                          <w:t>built</w:t>
                        </w:r>
                        <w:r>
                          <w:rPr>
                            <w:spacing w:val="-3"/>
                          </w:rPr>
                          <w:t xml:space="preserve"> </w:t>
                        </w:r>
                        <w:r>
                          <w:t>adjacent</w:t>
                        </w:r>
                        <w:r>
                          <w:rPr>
                            <w:spacing w:val="-2"/>
                          </w:rPr>
                          <w:t xml:space="preserve"> </w:t>
                        </w:r>
                        <w:r>
                          <w:t>to</w:t>
                        </w:r>
                        <w:r>
                          <w:rPr>
                            <w:spacing w:val="-3"/>
                          </w:rPr>
                          <w:t xml:space="preserve"> </w:t>
                        </w:r>
                        <w:r>
                          <w:rPr>
                            <w:color w:val="FF0000"/>
                            <w:u w:val="single" w:color="FF0000"/>
                          </w:rPr>
                          <w:t>Aston</w:t>
                        </w:r>
                        <w:r>
                          <w:rPr>
                            <w:color w:val="FF0000"/>
                            <w:spacing w:val="-4"/>
                            <w:u w:val="single" w:color="FF0000"/>
                          </w:rPr>
                          <w:t xml:space="preserve"> </w:t>
                        </w:r>
                        <w:r>
                          <w:rPr>
                            <w:color w:val="FF0000"/>
                            <w:u w:val="single" w:color="FF0000"/>
                          </w:rPr>
                          <w:t>University</w:t>
                        </w:r>
                        <w:r>
                          <w:rPr>
                            <w:color w:val="FF0000"/>
                          </w:rPr>
                          <w:t xml:space="preserve"> </w:t>
                        </w:r>
                        <w:r>
                          <w:t>that</w:t>
                        </w:r>
                        <w:r>
                          <w:rPr>
                            <w:spacing w:val="-4"/>
                          </w:rPr>
                          <w:t xml:space="preserve"> </w:t>
                        </w:r>
                        <w:r>
                          <w:t>provide</w:t>
                        </w:r>
                        <w:r>
                          <w:rPr>
                            <w:spacing w:val="-4"/>
                          </w:rPr>
                          <w:t xml:space="preserve"> </w:t>
                        </w:r>
                        <w:r>
                          <w:t>a</w:t>
                        </w:r>
                        <w:r>
                          <w:rPr>
                            <w:spacing w:val="-1"/>
                          </w:rPr>
                          <w:t xml:space="preserve"> </w:t>
                        </w:r>
                        <w:r>
                          <w:t>highly</w:t>
                        </w:r>
                        <w:r>
                          <w:rPr>
                            <w:spacing w:val="-3"/>
                          </w:rPr>
                          <w:t xml:space="preserve"> </w:t>
                        </w:r>
                        <w:r>
                          <w:t>educated</w:t>
                        </w:r>
                        <w:r>
                          <w:rPr>
                            <w:spacing w:val="-1"/>
                          </w:rPr>
                          <w:t xml:space="preserve"> </w:t>
                        </w:r>
                        <w:r>
                          <w:t>and skilled workforce</w:t>
                        </w:r>
                      </w:p>
                      <w:p w:rsidR="00A8284D" w:rsidRDefault="00A8284D">
                        <w:pPr>
                          <w:numPr>
                            <w:ilvl w:val="0"/>
                            <w:numId w:val="51"/>
                          </w:numPr>
                          <w:tabs>
                            <w:tab w:val="left" w:pos="504"/>
                          </w:tabs>
                          <w:spacing w:before="1"/>
                          <w:ind w:right="277"/>
                        </w:pPr>
                        <w:r>
                          <w:t>There</w:t>
                        </w:r>
                        <w:r>
                          <w:rPr>
                            <w:spacing w:val="-3"/>
                          </w:rPr>
                          <w:t xml:space="preserve"> </w:t>
                        </w:r>
                        <w:r>
                          <w:t>are</w:t>
                        </w:r>
                        <w:r>
                          <w:rPr>
                            <w:spacing w:val="-3"/>
                          </w:rPr>
                          <w:t xml:space="preserve"> </w:t>
                        </w:r>
                        <w:r>
                          <w:t>currently</w:t>
                        </w:r>
                        <w:r>
                          <w:rPr>
                            <w:spacing w:val="-1"/>
                          </w:rPr>
                          <w:t xml:space="preserve"> </w:t>
                        </w:r>
                        <w:r>
                          <w:rPr>
                            <w:color w:val="FF0000"/>
                            <w:u w:val="single" w:color="FF0000"/>
                          </w:rPr>
                          <w:t>22,000</w:t>
                        </w:r>
                        <w:r>
                          <w:rPr>
                            <w:color w:val="FF0000"/>
                            <w:spacing w:val="-2"/>
                            <w:u w:val="single" w:color="FF0000"/>
                          </w:rPr>
                          <w:t xml:space="preserve"> </w:t>
                        </w:r>
                        <w:r>
                          <w:rPr>
                            <w:color w:val="FF0000"/>
                            <w:u w:val="single" w:color="FF0000"/>
                          </w:rPr>
                          <w:t>people</w:t>
                        </w:r>
                        <w:r>
                          <w:rPr>
                            <w:color w:val="FF0000"/>
                            <w:spacing w:val="-2"/>
                            <w:u w:val="single" w:color="FF0000"/>
                          </w:rPr>
                          <w:t xml:space="preserve"> </w:t>
                        </w:r>
                        <w:r>
                          <w:rPr>
                            <w:color w:val="FF0000"/>
                            <w:u w:val="single" w:color="FF0000"/>
                          </w:rPr>
                          <w:t>employed</w:t>
                        </w:r>
                        <w:r>
                          <w:rPr>
                            <w:color w:val="FF0000"/>
                            <w:spacing w:val="-2"/>
                          </w:rPr>
                          <w:t xml:space="preserve"> </w:t>
                        </w:r>
                        <w:r>
                          <w:t>in</w:t>
                        </w:r>
                        <w:r>
                          <w:rPr>
                            <w:spacing w:val="-6"/>
                          </w:rPr>
                          <w:t xml:space="preserve"> </w:t>
                        </w:r>
                        <w:r>
                          <w:t>the</w:t>
                        </w:r>
                        <w:r>
                          <w:rPr>
                            <w:spacing w:val="-3"/>
                          </w:rPr>
                          <w:t xml:space="preserve"> </w:t>
                        </w:r>
                        <w:r>
                          <w:t>sector</w:t>
                        </w:r>
                        <w:r>
                          <w:rPr>
                            <w:spacing w:val="-2"/>
                          </w:rPr>
                          <w:t xml:space="preserve"> </w:t>
                        </w:r>
                        <w:r>
                          <w:t>across</w:t>
                        </w:r>
                        <w:r>
                          <w:rPr>
                            <w:spacing w:val="-3"/>
                          </w:rPr>
                          <w:t xml:space="preserve"> </w:t>
                        </w:r>
                        <w:r>
                          <w:t>the</w:t>
                        </w:r>
                        <w:r>
                          <w:rPr>
                            <w:spacing w:val="-1"/>
                          </w:rPr>
                          <w:t xml:space="preserve"> </w:t>
                        </w:r>
                        <w:r>
                          <w:t>Park and</w:t>
                        </w:r>
                        <w:r>
                          <w:rPr>
                            <w:spacing w:val="-6"/>
                          </w:rPr>
                          <w:t xml:space="preserve"> </w:t>
                        </w:r>
                        <w:r>
                          <w:t>more</w:t>
                        </w:r>
                        <w:r>
                          <w:rPr>
                            <w:spacing w:val="-3"/>
                          </w:rPr>
                          <w:t xml:space="preserve"> </w:t>
                        </w:r>
                        <w:r>
                          <w:t>than</w:t>
                        </w:r>
                        <w:r>
                          <w:rPr>
                            <w:spacing w:val="-3"/>
                          </w:rPr>
                          <w:t xml:space="preserve"> </w:t>
                        </w:r>
                        <w:r>
                          <w:rPr>
                            <w:color w:val="FF0000"/>
                            <w:u w:val="single" w:color="FF0000"/>
                          </w:rPr>
                          <w:t>600</w:t>
                        </w:r>
                        <w:r>
                          <w:rPr>
                            <w:color w:val="FF0000"/>
                          </w:rPr>
                          <w:t xml:space="preserve"> </w:t>
                        </w:r>
                        <w:r>
                          <w:rPr>
                            <w:color w:val="FF0000"/>
                            <w:u w:val="single" w:color="FF0000"/>
                          </w:rPr>
                          <w:t>companies</w:t>
                        </w:r>
                        <w:r>
                          <w:rPr>
                            <w:color w:val="FF0000"/>
                          </w:rPr>
                          <w:t xml:space="preserve"> </w:t>
                        </w:r>
                        <w:r>
                          <w:t>working in this area.</w:t>
                        </w:r>
                      </w:p>
                      <w:p w:rsidR="00A8284D" w:rsidRDefault="00A8284D">
                        <w:pPr>
                          <w:numPr>
                            <w:ilvl w:val="0"/>
                            <w:numId w:val="51"/>
                          </w:numPr>
                          <w:tabs>
                            <w:tab w:val="left" w:pos="504"/>
                          </w:tabs>
                          <w:ind w:right="711"/>
                        </w:pPr>
                        <w:r>
                          <w:t>The</w:t>
                        </w:r>
                        <w:r>
                          <w:rPr>
                            <w:spacing w:val="-4"/>
                          </w:rPr>
                          <w:t xml:space="preserve"> </w:t>
                        </w:r>
                        <w:r>
                          <w:t>park</w:t>
                        </w:r>
                        <w:r>
                          <w:rPr>
                            <w:spacing w:val="-2"/>
                          </w:rPr>
                          <w:t xml:space="preserve"> </w:t>
                        </w:r>
                        <w:r>
                          <w:t>has</w:t>
                        </w:r>
                        <w:r>
                          <w:rPr>
                            <w:spacing w:val="-2"/>
                          </w:rPr>
                          <w:t xml:space="preserve"> </w:t>
                        </w:r>
                        <w:r>
                          <w:t>excellent</w:t>
                        </w:r>
                        <w:r>
                          <w:rPr>
                            <w:spacing w:val="-5"/>
                          </w:rPr>
                          <w:t xml:space="preserve"> </w:t>
                        </w:r>
                        <w:r>
                          <w:rPr>
                            <w:color w:val="FF0000"/>
                            <w:u w:val="single" w:color="FF0000"/>
                          </w:rPr>
                          <w:t>transport</w:t>
                        </w:r>
                        <w:r>
                          <w:rPr>
                            <w:color w:val="FF0000"/>
                            <w:spacing w:val="-3"/>
                            <w:u w:val="single" w:color="FF0000"/>
                          </w:rPr>
                          <w:t xml:space="preserve"> </w:t>
                        </w:r>
                        <w:r>
                          <w:rPr>
                            <w:color w:val="FF0000"/>
                            <w:u w:val="single" w:color="FF0000"/>
                          </w:rPr>
                          <w:t>links</w:t>
                        </w:r>
                        <w:r>
                          <w:rPr>
                            <w:color w:val="FF0000"/>
                            <w:spacing w:val="-5"/>
                          </w:rPr>
                          <w:t xml:space="preserve"> </w:t>
                        </w:r>
                        <w:r>
                          <w:t>–</w:t>
                        </w:r>
                        <w:r>
                          <w:rPr>
                            <w:spacing w:val="-1"/>
                          </w:rPr>
                          <w:t xml:space="preserve"> </w:t>
                        </w:r>
                        <w:r>
                          <w:t>close</w:t>
                        </w:r>
                        <w:r>
                          <w:rPr>
                            <w:spacing w:val="-5"/>
                          </w:rPr>
                          <w:t xml:space="preserve"> </w:t>
                        </w:r>
                        <w:r>
                          <w:t>to</w:t>
                        </w:r>
                        <w:r>
                          <w:rPr>
                            <w:spacing w:val="-3"/>
                          </w:rPr>
                          <w:t xml:space="preserve"> </w:t>
                        </w:r>
                        <w:r>
                          <w:t>M6,</w:t>
                        </w:r>
                        <w:r>
                          <w:rPr>
                            <w:spacing w:val="-3"/>
                          </w:rPr>
                          <w:t xml:space="preserve"> </w:t>
                        </w:r>
                        <w:r>
                          <w:t>New</w:t>
                        </w:r>
                        <w:r>
                          <w:rPr>
                            <w:spacing w:val="-4"/>
                          </w:rPr>
                          <w:t xml:space="preserve"> </w:t>
                        </w:r>
                        <w:r>
                          <w:t>Street</w:t>
                        </w:r>
                        <w:r>
                          <w:rPr>
                            <w:spacing w:val="-3"/>
                          </w:rPr>
                          <w:t xml:space="preserve"> </w:t>
                        </w:r>
                        <w:r>
                          <w:t>Station</w:t>
                        </w:r>
                        <w:r>
                          <w:rPr>
                            <w:spacing w:val="-3"/>
                          </w:rPr>
                          <w:t xml:space="preserve"> </w:t>
                        </w:r>
                        <w:r>
                          <w:t>and</w:t>
                        </w:r>
                        <w:r>
                          <w:rPr>
                            <w:spacing w:val="-3"/>
                          </w:rPr>
                          <w:t xml:space="preserve"> </w:t>
                        </w:r>
                        <w:r>
                          <w:t>Birmingham International airport</w:t>
                        </w:r>
                      </w:p>
                      <w:p w:rsidR="00A8284D" w:rsidRDefault="00A8284D">
                        <w:pPr>
                          <w:numPr>
                            <w:ilvl w:val="0"/>
                            <w:numId w:val="51"/>
                          </w:numPr>
                          <w:tabs>
                            <w:tab w:val="left" w:pos="504"/>
                          </w:tabs>
                          <w:ind w:right="1293"/>
                        </w:pPr>
                        <w:r>
                          <w:t>In</w:t>
                        </w:r>
                        <w:r>
                          <w:rPr>
                            <w:spacing w:val="-2"/>
                          </w:rPr>
                          <w:t xml:space="preserve"> </w:t>
                        </w:r>
                        <w:r>
                          <w:t>2022</w:t>
                        </w:r>
                        <w:r>
                          <w:rPr>
                            <w:spacing w:val="-2"/>
                          </w:rPr>
                          <w:t xml:space="preserve"> </w:t>
                        </w:r>
                        <w:r>
                          <w:t>the</w:t>
                        </w:r>
                        <w:r>
                          <w:rPr>
                            <w:spacing w:val="-5"/>
                          </w:rPr>
                          <w:t xml:space="preserve"> </w:t>
                        </w:r>
                        <w:r>
                          <w:t>Science</w:t>
                        </w:r>
                        <w:r>
                          <w:rPr>
                            <w:spacing w:val="-5"/>
                          </w:rPr>
                          <w:t xml:space="preserve"> </w:t>
                        </w:r>
                        <w:r>
                          <w:t>Park</w:t>
                        </w:r>
                        <w:r>
                          <w:rPr>
                            <w:spacing w:val="-1"/>
                          </w:rPr>
                          <w:t xml:space="preserve"> </w:t>
                        </w:r>
                        <w:r>
                          <w:t>will</w:t>
                        </w:r>
                        <w:r>
                          <w:rPr>
                            <w:spacing w:val="-4"/>
                          </w:rPr>
                          <w:t xml:space="preserve"> </w:t>
                        </w:r>
                        <w:r>
                          <w:t>move</w:t>
                        </w:r>
                        <w:r>
                          <w:rPr>
                            <w:spacing w:val="-2"/>
                          </w:rPr>
                          <w:t xml:space="preserve"> </w:t>
                        </w:r>
                        <w:r>
                          <w:t>to</w:t>
                        </w:r>
                        <w:r>
                          <w:rPr>
                            <w:spacing w:val="-5"/>
                          </w:rPr>
                          <w:t xml:space="preserve"> </w:t>
                        </w:r>
                        <w:r>
                          <w:t>the</w:t>
                        </w:r>
                        <w:r>
                          <w:rPr>
                            <w:spacing w:val="-3"/>
                          </w:rPr>
                          <w:t xml:space="preserve"> </w:t>
                        </w:r>
                        <w:r>
                          <w:t>subburbs</w:t>
                        </w:r>
                        <w:r>
                          <w:rPr>
                            <w:spacing w:val="-3"/>
                          </w:rPr>
                          <w:t xml:space="preserve"> </w:t>
                        </w:r>
                        <w:r>
                          <w:t>of</w:t>
                        </w:r>
                        <w:r>
                          <w:rPr>
                            <w:spacing w:val="-3"/>
                          </w:rPr>
                          <w:t xml:space="preserve"> </w:t>
                        </w:r>
                        <w:r>
                          <w:t>Selly</w:t>
                        </w:r>
                        <w:r>
                          <w:rPr>
                            <w:spacing w:val="-4"/>
                          </w:rPr>
                          <w:t xml:space="preserve"> </w:t>
                        </w:r>
                        <w:r>
                          <w:t>Oak</w:t>
                        </w:r>
                        <w:r>
                          <w:rPr>
                            <w:spacing w:val="-3"/>
                          </w:rPr>
                          <w:t xml:space="preserve"> </w:t>
                        </w:r>
                        <w:r>
                          <w:t>and</w:t>
                        </w:r>
                        <w:r>
                          <w:rPr>
                            <w:spacing w:val="-2"/>
                          </w:rPr>
                          <w:t xml:space="preserve"> </w:t>
                        </w:r>
                        <w:r>
                          <w:t>reside</w:t>
                        </w:r>
                        <w:r>
                          <w:rPr>
                            <w:spacing w:val="-2"/>
                          </w:rPr>
                          <w:t xml:space="preserve"> </w:t>
                        </w:r>
                        <w:r>
                          <w:t>next</w:t>
                        </w:r>
                        <w:r>
                          <w:rPr>
                            <w:spacing w:val="-2"/>
                          </w:rPr>
                          <w:t xml:space="preserve"> </w:t>
                        </w:r>
                        <w:r>
                          <w:t>to Birmingham University.</w:t>
                        </w:r>
                      </w:p>
                    </w:txbxContent>
                  </v:textbox>
                </v:shape>
                <w10:wrap type="topAndBottom" anchorx="page"/>
              </v:group>
            </w:pict>
          </mc:Fallback>
        </mc:AlternateContent>
      </w:r>
    </w:p>
    <w:p w:rsidR="00BC3DBA" w:rsidRDefault="00BC3DBA">
      <w:pPr>
        <w:pStyle w:val="BodyText"/>
        <w:spacing w:before="11"/>
        <w:rPr>
          <w:sz w:val="5"/>
        </w:rPr>
      </w:pPr>
    </w:p>
    <w:p w:rsidR="00BC3DBA" w:rsidRDefault="00BC3DBA">
      <w:pPr>
        <w:pStyle w:val="BodyText"/>
        <w:spacing w:before="2"/>
        <w:rPr>
          <w:sz w:val="5"/>
        </w:rPr>
      </w:pPr>
    </w:p>
    <w:p w:rsidR="00BC3DBA" w:rsidRDefault="00BC3DBA">
      <w:pPr>
        <w:pStyle w:val="BodyText"/>
        <w:spacing w:before="7"/>
        <w:rPr>
          <w:sz w:val="10"/>
        </w:rPr>
      </w:pPr>
    </w:p>
    <w:p w:rsidR="00BC3DBA" w:rsidRDefault="00BC3DBA">
      <w:pPr>
        <w:pStyle w:val="BodyText"/>
        <w:spacing w:before="302"/>
      </w:pPr>
    </w:p>
    <w:p w:rsidR="00BC3DBA" w:rsidRDefault="00A8284D">
      <w:pPr>
        <w:pStyle w:val="BodyText"/>
        <w:ind w:left="320"/>
        <w:rPr>
          <w:rFonts w:ascii="Calibri"/>
        </w:rPr>
      </w:pPr>
      <w:r>
        <w:rPr>
          <w:noProof/>
          <w:lang w:val="en-GB" w:eastAsia="en-GB"/>
        </w:rPr>
        <mc:AlternateContent>
          <mc:Choice Requires="wpg">
            <w:drawing>
              <wp:anchor distT="0" distB="0" distL="0" distR="0" simplePos="0" relativeHeight="251551744" behindDoc="0" locked="0" layoutInCell="1" allowOverlap="1">
                <wp:simplePos x="0" y="0"/>
                <wp:positionH relativeFrom="page">
                  <wp:posOffset>911860</wp:posOffset>
                </wp:positionH>
                <wp:positionV relativeFrom="paragraph">
                  <wp:posOffset>-336386</wp:posOffset>
                </wp:positionV>
                <wp:extent cx="6197600" cy="558800"/>
                <wp:effectExtent l="0" t="0" r="0" b="0"/>
                <wp:wrapNone/>
                <wp:docPr id="1104" name="Group 1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7600" cy="558800"/>
                          <a:chOff x="0" y="0"/>
                          <a:chExt cx="6197600" cy="558800"/>
                        </a:xfrm>
                      </wpg:grpSpPr>
                      <wps:wsp>
                        <wps:cNvPr id="1105" name="Graphic 1105"/>
                        <wps:cNvSpPr/>
                        <wps:spPr>
                          <a:xfrm>
                            <a:off x="19050" y="19050"/>
                            <a:ext cx="6159500" cy="520700"/>
                          </a:xfrm>
                          <a:custGeom>
                            <a:avLst/>
                            <a:gdLst/>
                            <a:ahLst/>
                            <a:cxnLst/>
                            <a:rect l="l" t="t" r="r" b="b"/>
                            <a:pathLst>
                              <a:path w="6159500" h="520700">
                                <a:moveTo>
                                  <a:pt x="6072759" y="0"/>
                                </a:moveTo>
                                <a:lnTo>
                                  <a:pt x="86779" y="0"/>
                                </a:lnTo>
                                <a:lnTo>
                                  <a:pt x="52999" y="6820"/>
                                </a:lnTo>
                                <a:lnTo>
                                  <a:pt x="25415" y="25420"/>
                                </a:lnTo>
                                <a:lnTo>
                                  <a:pt x="6819" y="53004"/>
                                </a:lnTo>
                                <a:lnTo>
                                  <a:pt x="0" y="86779"/>
                                </a:lnTo>
                                <a:lnTo>
                                  <a:pt x="0" y="433920"/>
                                </a:lnTo>
                                <a:lnTo>
                                  <a:pt x="6819" y="467700"/>
                                </a:lnTo>
                                <a:lnTo>
                                  <a:pt x="25415" y="495284"/>
                                </a:lnTo>
                                <a:lnTo>
                                  <a:pt x="52999" y="513880"/>
                                </a:lnTo>
                                <a:lnTo>
                                  <a:pt x="86779" y="520700"/>
                                </a:lnTo>
                                <a:lnTo>
                                  <a:pt x="6072759" y="520700"/>
                                </a:lnTo>
                                <a:lnTo>
                                  <a:pt x="6106511" y="513880"/>
                                </a:lnTo>
                                <a:lnTo>
                                  <a:pt x="6134084" y="495284"/>
                                </a:lnTo>
                                <a:lnTo>
                                  <a:pt x="6152679" y="467700"/>
                                </a:lnTo>
                                <a:lnTo>
                                  <a:pt x="6159499" y="433920"/>
                                </a:lnTo>
                                <a:lnTo>
                                  <a:pt x="6159499" y="86779"/>
                                </a:lnTo>
                                <a:lnTo>
                                  <a:pt x="6152679" y="53004"/>
                                </a:lnTo>
                                <a:lnTo>
                                  <a:pt x="6134084" y="25420"/>
                                </a:lnTo>
                                <a:lnTo>
                                  <a:pt x="6106511" y="6820"/>
                                </a:lnTo>
                                <a:lnTo>
                                  <a:pt x="6072759" y="0"/>
                                </a:lnTo>
                                <a:close/>
                              </a:path>
                            </a:pathLst>
                          </a:custGeom>
                          <a:solidFill>
                            <a:srgbClr val="FAE4D5"/>
                          </a:solidFill>
                        </wps:spPr>
                        <wps:bodyPr wrap="square" lIns="0" tIns="0" rIns="0" bIns="0" rtlCol="0">
                          <a:prstTxWarp prst="textNoShape">
                            <a:avLst/>
                          </a:prstTxWarp>
                          <a:noAutofit/>
                        </wps:bodyPr>
                      </wps:wsp>
                      <wps:wsp>
                        <wps:cNvPr id="1106" name="Graphic 1106"/>
                        <wps:cNvSpPr/>
                        <wps:spPr>
                          <a:xfrm>
                            <a:off x="19050" y="19050"/>
                            <a:ext cx="6159500" cy="520700"/>
                          </a:xfrm>
                          <a:custGeom>
                            <a:avLst/>
                            <a:gdLst/>
                            <a:ahLst/>
                            <a:cxnLst/>
                            <a:rect l="l" t="t" r="r" b="b"/>
                            <a:pathLst>
                              <a:path w="6159500" h="520700">
                                <a:moveTo>
                                  <a:pt x="0" y="86779"/>
                                </a:moveTo>
                                <a:lnTo>
                                  <a:pt x="6819" y="53004"/>
                                </a:lnTo>
                                <a:lnTo>
                                  <a:pt x="25415" y="25420"/>
                                </a:lnTo>
                                <a:lnTo>
                                  <a:pt x="52999" y="6820"/>
                                </a:lnTo>
                                <a:lnTo>
                                  <a:pt x="86779" y="0"/>
                                </a:lnTo>
                                <a:lnTo>
                                  <a:pt x="6072759" y="0"/>
                                </a:lnTo>
                                <a:lnTo>
                                  <a:pt x="6106511" y="6820"/>
                                </a:lnTo>
                                <a:lnTo>
                                  <a:pt x="6134084" y="25420"/>
                                </a:lnTo>
                                <a:lnTo>
                                  <a:pt x="6152679" y="53004"/>
                                </a:lnTo>
                                <a:lnTo>
                                  <a:pt x="6159499" y="86779"/>
                                </a:lnTo>
                                <a:lnTo>
                                  <a:pt x="6159499" y="433920"/>
                                </a:lnTo>
                                <a:lnTo>
                                  <a:pt x="6152679" y="467700"/>
                                </a:lnTo>
                                <a:lnTo>
                                  <a:pt x="6134084" y="495284"/>
                                </a:lnTo>
                                <a:lnTo>
                                  <a:pt x="6106511" y="513880"/>
                                </a:lnTo>
                                <a:lnTo>
                                  <a:pt x="6072759" y="520700"/>
                                </a:lnTo>
                                <a:lnTo>
                                  <a:pt x="86779" y="520700"/>
                                </a:lnTo>
                                <a:lnTo>
                                  <a:pt x="52999" y="513880"/>
                                </a:lnTo>
                                <a:lnTo>
                                  <a:pt x="25415" y="495284"/>
                                </a:lnTo>
                                <a:lnTo>
                                  <a:pt x="6819" y="467700"/>
                                </a:lnTo>
                                <a:lnTo>
                                  <a:pt x="0" y="433920"/>
                                </a:lnTo>
                                <a:lnTo>
                                  <a:pt x="0" y="86779"/>
                                </a:lnTo>
                                <a:close/>
                              </a:path>
                            </a:pathLst>
                          </a:custGeom>
                          <a:ln w="38100">
                            <a:solidFill>
                              <a:srgbClr val="C55A11"/>
                            </a:solidFill>
                            <a:prstDash val="solid"/>
                          </a:ln>
                        </wps:spPr>
                        <wps:bodyPr wrap="square" lIns="0" tIns="0" rIns="0" bIns="0" rtlCol="0">
                          <a:prstTxWarp prst="textNoShape">
                            <a:avLst/>
                          </a:prstTxWarp>
                          <a:noAutofit/>
                        </wps:bodyPr>
                      </wps:wsp>
                      <wps:wsp>
                        <wps:cNvPr id="1107" name="Textbox 1107"/>
                        <wps:cNvSpPr txBox="1"/>
                        <wps:spPr>
                          <a:xfrm>
                            <a:off x="0" y="0"/>
                            <a:ext cx="6197600" cy="558800"/>
                          </a:xfrm>
                          <a:prstGeom prst="rect">
                            <a:avLst/>
                          </a:prstGeom>
                        </wps:spPr>
                        <wps:txbx>
                          <w:txbxContent>
                            <w:p w:rsidR="00A8284D" w:rsidRDefault="00A8284D">
                              <w:pPr>
                                <w:spacing w:before="173" w:line="244" w:lineRule="auto"/>
                                <w:ind w:left="244" w:right="1548"/>
                                <w:rPr>
                                  <w:rFonts w:ascii="Tahoma" w:hAnsi="Tahoma"/>
                                  <w:b/>
                                </w:rPr>
                              </w:pPr>
                              <w:r>
                                <w:rPr>
                                  <w:rFonts w:ascii="Tahoma" w:hAnsi="Tahoma"/>
                                  <w:b/>
                                  <w:spacing w:val="-2"/>
                                  <w:u w:val="single"/>
                                </w:rPr>
                                <w:t>GCSE</w:t>
                              </w:r>
                              <w:r>
                                <w:rPr>
                                  <w:rFonts w:ascii="Tahoma" w:hAnsi="Tahoma"/>
                                  <w:b/>
                                  <w:spacing w:val="-15"/>
                                  <w:u w:val="single"/>
                                </w:rPr>
                                <w:t xml:space="preserve"> </w:t>
                              </w:r>
                              <w:r>
                                <w:rPr>
                                  <w:rFonts w:ascii="Tahoma" w:hAnsi="Tahoma"/>
                                  <w:b/>
                                  <w:spacing w:val="-2"/>
                                  <w:u w:val="single"/>
                                </w:rPr>
                                <w:t>Practice</w:t>
                              </w:r>
                              <w:r>
                                <w:rPr>
                                  <w:rFonts w:ascii="Tahoma" w:hAnsi="Tahoma"/>
                                  <w:b/>
                                  <w:spacing w:val="-14"/>
                                  <w:u w:val="single"/>
                                </w:rPr>
                                <w:t xml:space="preserve"> </w:t>
                              </w:r>
                              <w:r>
                                <w:rPr>
                                  <w:rFonts w:ascii="Tahoma" w:hAnsi="Tahoma"/>
                                  <w:b/>
                                  <w:spacing w:val="-2"/>
                                  <w:u w:val="single"/>
                                </w:rPr>
                                <w:t>Questions:</w:t>
                              </w:r>
                              <w:r>
                                <w:rPr>
                                  <w:rFonts w:ascii="Tahoma" w:hAnsi="Tahoma"/>
                                  <w:b/>
                                  <w:spacing w:val="-14"/>
                                  <w:u w:val="single"/>
                                </w:rPr>
                                <w:t xml:space="preserve"> </w:t>
                              </w:r>
                              <w:r>
                                <w:rPr>
                                  <w:rFonts w:ascii="Tahoma" w:hAnsi="Tahoma"/>
                                  <w:b/>
                                  <w:spacing w:val="-2"/>
                                </w:rPr>
                                <w:t>‘Explain</w:t>
                              </w:r>
                              <w:r>
                                <w:rPr>
                                  <w:rFonts w:ascii="Tahoma" w:hAnsi="Tahoma"/>
                                  <w:b/>
                                  <w:spacing w:val="-14"/>
                                </w:rPr>
                                <w:t xml:space="preserve"> </w:t>
                              </w:r>
                              <w:r>
                                <w:rPr>
                                  <w:rFonts w:ascii="Tahoma" w:hAnsi="Tahoma"/>
                                  <w:b/>
                                  <w:spacing w:val="-2"/>
                                </w:rPr>
                                <w:t>how</w:t>
                              </w:r>
                              <w:r>
                                <w:rPr>
                                  <w:rFonts w:ascii="Tahoma" w:hAnsi="Tahoma"/>
                                  <w:b/>
                                  <w:spacing w:val="-14"/>
                                </w:rPr>
                                <w:t xml:space="preserve"> </w:t>
                              </w:r>
                              <w:r>
                                <w:rPr>
                                  <w:rFonts w:ascii="Tahoma" w:hAnsi="Tahoma"/>
                                  <w:b/>
                                  <w:spacing w:val="-2"/>
                                </w:rPr>
                                <w:t>science</w:t>
                              </w:r>
                              <w:r>
                                <w:rPr>
                                  <w:rFonts w:ascii="Tahoma" w:hAnsi="Tahoma"/>
                                  <w:b/>
                                  <w:spacing w:val="-14"/>
                                </w:rPr>
                                <w:t xml:space="preserve"> </w:t>
                              </w:r>
                              <w:r>
                                <w:rPr>
                                  <w:rFonts w:ascii="Tahoma" w:hAnsi="Tahoma"/>
                                  <w:b/>
                                  <w:spacing w:val="-2"/>
                                </w:rPr>
                                <w:t>and</w:t>
                              </w:r>
                              <w:r>
                                <w:rPr>
                                  <w:rFonts w:ascii="Tahoma" w:hAnsi="Tahoma"/>
                                  <w:b/>
                                  <w:spacing w:val="-14"/>
                                </w:rPr>
                                <w:t xml:space="preserve"> </w:t>
                              </w:r>
                              <w:r>
                                <w:rPr>
                                  <w:rFonts w:ascii="Tahoma" w:hAnsi="Tahoma"/>
                                  <w:b/>
                                  <w:spacing w:val="-2"/>
                                </w:rPr>
                                <w:t>business</w:t>
                              </w:r>
                              <w:r>
                                <w:rPr>
                                  <w:rFonts w:ascii="Tahoma" w:hAnsi="Tahoma"/>
                                  <w:b/>
                                  <w:spacing w:val="-14"/>
                                </w:rPr>
                                <w:t xml:space="preserve"> </w:t>
                              </w:r>
                              <w:r>
                                <w:rPr>
                                  <w:rFonts w:ascii="Tahoma" w:hAnsi="Tahoma"/>
                                  <w:b/>
                                  <w:spacing w:val="-2"/>
                                </w:rPr>
                                <w:t>parks</w:t>
                              </w:r>
                              <w:r>
                                <w:rPr>
                                  <w:rFonts w:ascii="Tahoma" w:hAnsi="Tahoma"/>
                                  <w:b/>
                                  <w:spacing w:val="-15"/>
                                </w:rPr>
                                <w:t xml:space="preserve"> </w:t>
                              </w:r>
                              <w:r>
                                <w:rPr>
                                  <w:rFonts w:ascii="Tahoma" w:hAnsi="Tahoma"/>
                                  <w:b/>
                                  <w:spacing w:val="-2"/>
                                </w:rPr>
                                <w:t>provide opportunities</w:t>
                              </w:r>
                              <w:r>
                                <w:rPr>
                                  <w:rFonts w:ascii="Tahoma" w:hAnsi="Tahoma"/>
                                  <w:b/>
                                  <w:spacing w:val="-8"/>
                                </w:rPr>
                                <w:t xml:space="preserve"> </w:t>
                              </w:r>
                              <w:r>
                                <w:rPr>
                                  <w:rFonts w:ascii="Tahoma" w:hAnsi="Tahoma"/>
                                  <w:b/>
                                  <w:spacing w:val="-2"/>
                                </w:rPr>
                                <w:t>for</w:t>
                              </w:r>
                              <w:r>
                                <w:rPr>
                                  <w:rFonts w:ascii="Tahoma" w:hAnsi="Tahoma"/>
                                  <w:b/>
                                  <w:spacing w:val="-8"/>
                                </w:rPr>
                                <w:t xml:space="preserve"> </w:t>
                              </w:r>
                              <w:r>
                                <w:rPr>
                                  <w:rFonts w:ascii="Tahoma" w:hAnsi="Tahoma"/>
                                  <w:b/>
                                  <w:spacing w:val="-2"/>
                                </w:rPr>
                                <w:t>regional</w:t>
                              </w:r>
                              <w:r>
                                <w:rPr>
                                  <w:rFonts w:ascii="Tahoma" w:hAnsi="Tahoma"/>
                                  <w:b/>
                                  <w:spacing w:val="-7"/>
                                </w:rPr>
                                <w:t xml:space="preserve"> </w:t>
                              </w:r>
                              <w:r>
                                <w:rPr>
                                  <w:rFonts w:ascii="Tahoma" w:hAnsi="Tahoma"/>
                                  <w:b/>
                                  <w:spacing w:val="-2"/>
                                </w:rPr>
                                <w:t>economic</w:t>
                              </w:r>
                              <w:r>
                                <w:rPr>
                                  <w:rFonts w:ascii="Tahoma" w:hAnsi="Tahoma"/>
                                  <w:b/>
                                  <w:spacing w:val="-9"/>
                                </w:rPr>
                                <w:t xml:space="preserve"> </w:t>
                              </w:r>
                              <w:r>
                                <w:rPr>
                                  <w:rFonts w:ascii="Tahoma" w:hAnsi="Tahoma"/>
                                  <w:b/>
                                  <w:spacing w:val="-2"/>
                                </w:rPr>
                                <w:t>growth.’</w:t>
                              </w:r>
                              <w:r>
                                <w:rPr>
                                  <w:rFonts w:ascii="Tahoma" w:hAnsi="Tahoma"/>
                                  <w:b/>
                                  <w:spacing w:val="-8"/>
                                </w:rPr>
                                <w:t xml:space="preserve"> </w:t>
                              </w:r>
                              <w:r>
                                <w:rPr>
                                  <w:rFonts w:ascii="Tahoma" w:hAnsi="Tahoma"/>
                                  <w:b/>
                                  <w:spacing w:val="-2"/>
                                </w:rPr>
                                <w:t>(6)</w:t>
                              </w:r>
                            </w:p>
                          </w:txbxContent>
                        </wps:txbx>
                        <wps:bodyPr wrap="square" lIns="0" tIns="0" rIns="0" bIns="0" rtlCol="0">
                          <a:noAutofit/>
                        </wps:bodyPr>
                      </wps:wsp>
                    </wpg:wgp>
                  </a:graphicData>
                </a:graphic>
              </wp:anchor>
            </w:drawing>
          </mc:Choice>
          <mc:Fallback>
            <w:pict>
              <v:group id="Group 1104" o:spid="_x0000_s2001" style="position:absolute;left:0;text-align:left;margin-left:71.8pt;margin-top:-26.5pt;width:488pt;height:44pt;z-index:251551744;mso-wrap-distance-left:0;mso-wrap-distance-right:0;mso-position-horizontal-relative:page;mso-position-vertical-relative:text" coordsize="61976,5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">
                <v:shape id="Graphic 1105" o:spid="_x0000_s2002" style="position:absolute;left:190;top:190;width:61595;height:5207;visibility:visible;mso-wrap-style:square;v-text-anchor:top" coordsize="6159500,52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" path="m6072759,l86779,,52999,6820,25415,25420,6819,53004,,86779,,433920r6819,33780l25415,495284r27584,18596l86779,520700r5985980,l6106511,513880r27573,-18596l6152679,467700r6820,-33780l6159499,86779r-6820,-33775l6134084,25420,6106511,6820,6072759,xe" fillcolor="#fae4d5" stroked="f">
                  <v:path arrowok="t"/>
                </v:shape>
                <v:shape id="Graphic 1106" o:spid="_x0000_s2003" style="position:absolute;left:190;top:190;width:61595;height:5207;visibility:visible;mso-wrap-style:square;v-text-anchor:top" coordsize="6159500,52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" path="m,86779l6819,53004,25415,25420,52999,6820,86779,,6072759,r33752,6820l6134084,25420r18595,27584l6159499,86779r,347141l6152679,467700r-18595,27584l6106511,513880r-33752,6820l86779,520700,52999,513880,25415,495284,6819,467700,,433920,,86779xe" filled="f" strokecolor="#c55a11" strokeweight="3pt">
                  <v:path arrowok="t"/>
                </v:shape>
                <v:shape id="Textbox 1107" o:spid="_x0000_s2004" type="#_x0000_t202" style="position:absolute;width:61976;height:5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" filled="f" stroked="f">
                  <v:textbox inset="0,0,0,0">
                    <w:txbxContent>
                      <w:p w:rsidR="00A8284D" w:rsidRDefault="00A8284D">
                        <w:pPr>
                          <w:spacing w:before="173" w:line="244" w:lineRule="auto"/>
                          <w:ind w:left="244" w:right="1548"/>
                          <w:rPr>
                            <w:rFonts w:ascii="Tahoma" w:hAnsi="Tahoma"/>
                            <w:b/>
                          </w:rPr>
                        </w:pPr>
                        <w:r>
                          <w:rPr>
                            <w:rFonts w:ascii="Tahoma" w:hAnsi="Tahoma"/>
                            <w:b/>
                            <w:spacing w:val="-2"/>
                            <w:u w:val="single"/>
                          </w:rPr>
                          <w:t>GCSE</w:t>
                        </w:r>
                        <w:r>
                          <w:rPr>
                            <w:rFonts w:ascii="Tahoma" w:hAnsi="Tahoma"/>
                            <w:b/>
                            <w:spacing w:val="-15"/>
                            <w:u w:val="single"/>
                          </w:rPr>
                          <w:t xml:space="preserve"> </w:t>
                        </w:r>
                        <w:r>
                          <w:rPr>
                            <w:rFonts w:ascii="Tahoma" w:hAnsi="Tahoma"/>
                            <w:b/>
                            <w:spacing w:val="-2"/>
                            <w:u w:val="single"/>
                          </w:rPr>
                          <w:t>Practice</w:t>
                        </w:r>
                        <w:r>
                          <w:rPr>
                            <w:rFonts w:ascii="Tahoma" w:hAnsi="Tahoma"/>
                            <w:b/>
                            <w:spacing w:val="-14"/>
                            <w:u w:val="single"/>
                          </w:rPr>
                          <w:t xml:space="preserve"> </w:t>
                        </w:r>
                        <w:r>
                          <w:rPr>
                            <w:rFonts w:ascii="Tahoma" w:hAnsi="Tahoma"/>
                            <w:b/>
                            <w:spacing w:val="-2"/>
                            <w:u w:val="single"/>
                          </w:rPr>
                          <w:t>Questions:</w:t>
                        </w:r>
                        <w:r>
                          <w:rPr>
                            <w:rFonts w:ascii="Tahoma" w:hAnsi="Tahoma"/>
                            <w:b/>
                            <w:spacing w:val="-14"/>
                            <w:u w:val="single"/>
                          </w:rPr>
                          <w:t xml:space="preserve"> </w:t>
                        </w:r>
                        <w:r>
                          <w:rPr>
                            <w:rFonts w:ascii="Tahoma" w:hAnsi="Tahoma"/>
                            <w:b/>
                            <w:spacing w:val="-2"/>
                          </w:rPr>
                          <w:t>‘Explain</w:t>
                        </w:r>
                        <w:r>
                          <w:rPr>
                            <w:rFonts w:ascii="Tahoma" w:hAnsi="Tahoma"/>
                            <w:b/>
                            <w:spacing w:val="-14"/>
                          </w:rPr>
                          <w:t xml:space="preserve"> </w:t>
                        </w:r>
                        <w:r>
                          <w:rPr>
                            <w:rFonts w:ascii="Tahoma" w:hAnsi="Tahoma"/>
                            <w:b/>
                            <w:spacing w:val="-2"/>
                          </w:rPr>
                          <w:t>how</w:t>
                        </w:r>
                        <w:r>
                          <w:rPr>
                            <w:rFonts w:ascii="Tahoma" w:hAnsi="Tahoma"/>
                            <w:b/>
                            <w:spacing w:val="-14"/>
                          </w:rPr>
                          <w:t xml:space="preserve"> </w:t>
                        </w:r>
                        <w:r>
                          <w:rPr>
                            <w:rFonts w:ascii="Tahoma" w:hAnsi="Tahoma"/>
                            <w:b/>
                            <w:spacing w:val="-2"/>
                          </w:rPr>
                          <w:t>science</w:t>
                        </w:r>
                        <w:r>
                          <w:rPr>
                            <w:rFonts w:ascii="Tahoma" w:hAnsi="Tahoma"/>
                            <w:b/>
                            <w:spacing w:val="-14"/>
                          </w:rPr>
                          <w:t xml:space="preserve"> </w:t>
                        </w:r>
                        <w:r>
                          <w:rPr>
                            <w:rFonts w:ascii="Tahoma" w:hAnsi="Tahoma"/>
                            <w:b/>
                            <w:spacing w:val="-2"/>
                          </w:rPr>
                          <w:t>and</w:t>
                        </w:r>
                        <w:r>
                          <w:rPr>
                            <w:rFonts w:ascii="Tahoma" w:hAnsi="Tahoma"/>
                            <w:b/>
                            <w:spacing w:val="-14"/>
                          </w:rPr>
                          <w:t xml:space="preserve"> </w:t>
                        </w:r>
                        <w:r>
                          <w:rPr>
                            <w:rFonts w:ascii="Tahoma" w:hAnsi="Tahoma"/>
                            <w:b/>
                            <w:spacing w:val="-2"/>
                          </w:rPr>
                          <w:t>business</w:t>
                        </w:r>
                        <w:r>
                          <w:rPr>
                            <w:rFonts w:ascii="Tahoma" w:hAnsi="Tahoma"/>
                            <w:b/>
                            <w:spacing w:val="-14"/>
                          </w:rPr>
                          <w:t xml:space="preserve"> </w:t>
                        </w:r>
                        <w:r>
                          <w:rPr>
                            <w:rFonts w:ascii="Tahoma" w:hAnsi="Tahoma"/>
                            <w:b/>
                            <w:spacing w:val="-2"/>
                          </w:rPr>
                          <w:t>parks</w:t>
                        </w:r>
                        <w:r>
                          <w:rPr>
                            <w:rFonts w:ascii="Tahoma" w:hAnsi="Tahoma"/>
                            <w:b/>
                            <w:spacing w:val="-15"/>
                          </w:rPr>
                          <w:t xml:space="preserve"> </w:t>
                        </w:r>
                        <w:r>
                          <w:rPr>
                            <w:rFonts w:ascii="Tahoma" w:hAnsi="Tahoma"/>
                            <w:b/>
                            <w:spacing w:val="-2"/>
                          </w:rPr>
                          <w:t>provide opportunities</w:t>
                        </w:r>
                        <w:r>
                          <w:rPr>
                            <w:rFonts w:ascii="Tahoma" w:hAnsi="Tahoma"/>
                            <w:b/>
                            <w:spacing w:val="-8"/>
                          </w:rPr>
                          <w:t xml:space="preserve"> </w:t>
                        </w:r>
                        <w:r>
                          <w:rPr>
                            <w:rFonts w:ascii="Tahoma" w:hAnsi="Tahoma"/>
                            <w:b/>
                            <w:spacing w:val="-2"/>
                          </w:rPr>
                          <w:t>for</w:t>
                        </w:r>
                        <w:r>
                          <w:rPr>
                            <w:rFonts w:ascii="Tahoma" w:hAnsi="Tahoma"/>
                            <w:b/>
                            <w:spacing w:val="-8"/>
                          </w:rPr>
                          <w:t xml:space="preserve"> </w:t>
                        </w:r>
                        <w:r>
                          <w:rPr>
                            <w:rFonts w:ascii="Tahoma" w:hAnsi="Tahoma"/>
                            <w:b/>
                            <w:spacing w:val="-2"/>
                          </w:rPr>
                          <w:t>regional</w:t>
                        </w:r>
                        <w:r>
                          <w:rPr>
                            <w:rFonts w:ascii="Tahoma" w:hAnsi="Tahoma"/>
                            <w:b/>
                            <w:spacing w:val="-7"/>
                          </w:rPr>
                          <w:t xml:space="preserve"> </w:t>
                        </w:r>
                        <w:r>
                          <w:rPr>
                            <w:rFonts w:ascii="Tahoma" w:hAnsi="Tahoma"/>
                            <w:b/>
                            <w:spacing w:val="-2"/>
                          </w:rPr>
                          <w:t>economic</w:t>
                        </w:r>
                        <w:r>
                          <w:rPr>
                            <w:rFonts w:ascii="Tahoma" w:hAnsi="Tahoma"/>
                            <w:b/>
                            <w:spacing w:val="-9"/>
                          </w:rPr>
                          <w:t xml:space="preserve"> </w:t>
                        </w:r>
                        <w:r>
                          <w:rPr>
                            <w:rFonts w:ascii="Tahoma" w:hAnsi="Tahoma"/>
                            <w:b/>
                            <w:spacing w:val="-2"/>
                          </w:rPr>
                          <w:t>growth.’</w:t>
                        </w:r>
                        <w:r>
                          <w:rPr>
                            <w:rFonts w:ascii="Tahoma" w:hAnsi="Tahoma"/>
                            <w:b/>
                            <w:spacing w:val="-8"/>
                          </w:rPr>
                          <w:t xml:space="preserve"> </w:t>
                        </w:r>
                        <w:r>
                          <w:rPr>
                            <w:rFonts w:ascii="Tahoma" w:hAnsi="Tahoma"/>
                            <w:b/>
                            <w:spacing w:val="-2"/>
                          </w:rPr>
                          <w:t>(6)</w:t>
                        </w:r>
                      </w:p>
                    </w:txbxContent>
                  </v:textbox>
                </v:shape>
                <w10:wrap anchorx="page"/>
              </v:group>
            </w:pict>
          </mc:Fallback>
        </mc:AlternateContent>
      </w:r>
      <w:r>
        <w:rPr>
          <w:rFonts w:ascii="Calibri"/>
          <w:spacing w:val="-5"/>
        </w:rPr>
        <w:t>67</w:t>
      </w:r>
    </w:p>
    <w:p w:rsidR="00BC3DBA" w:rsidRDefault="00BC3DBA">
      <w:pPr>
        <w:rPr>
          <w:rFonts w:ascii="Calibri"/>
        </w:rPr>
        <w:sectPr w:rsidR="00BC3DBA">
          <w:footerReference w:type="default" r:id="rId203"/>
          <w:pgSz w:w="11910" w:h="16840"/>
          <w:pgMar w:top="700" w:right="160" w:bottom="280" w:left="400" w:header="0" w:footer="0" w:gutter="0"/>
          <w:cols w:space="720"/>
        </w:sectPr>
      </w:pPr>
    </w:p>
    <w:p w:rsidR="00BC3DBA" w:rsidRDefault="00A8284D">
      <w:pPr>
        <w:pStyle w:val="BodyText"/>
        <w:ind w:left="306"/>
        <w:rPr>
          <w:rFonts w:ascii="Calibri"/>
          <w:sz w:val="20"/>
        </w:rPr>
      </w:pPr>
      <w:r>
        <w:rPr>
          <w:noProof/>
          <w:lang w:val="en-GB" w:eastAsia="en-GB"/>
        </w:rPr>
        <w:lastRenderedPageBreak/>
        <w:drawing>
          <wp:anchor distT="0" distB="0" distL="0" distR="0" simplePos="0" relativeHeight="251552768" behindDoc="0" locked="0" layoutInCell="1" allowOverlap="1">
            <wp:simplePos x="0" y="0"/>
            <wp:positionH relativeFrom="page">
              <wp:posOffset>5283200</wp:posOffset>
            </wp:positionH>
            <wp:positionV relativeFrom="page">
              <wp:posOffset>939799</wp:posOffset>
            </wp:positionV>
            <wp:extent cx="1786922" cy="2433256"/>
            <wp:effectExtent l="0" t="0" r="0" b="0"/>
            <wp:wrapNone/>
            <wp:docPr id="1109" name="Image 1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9" name="Image 1109"/>
                    <pic:cNvPicPr/>
                  </pic:nvPicPr>
                  <pic:blipFill>
                    <a:blip r:embed="rId204" cstate="print"/>
                    <a:stretch>
                      <a:fillRect/>
                    </a:stretch>
                  </pic:blipFill>
                  <pic:spPr>
                    <a:xfrm>
                      <a:off x="0" y="0"/>
                      <a:ext cx="1786922" cy="2433256"/>
                    </a:xfrm>
                    <a:prstGeom prst="rect">
                      <a:avLst/>
                    </a:prstGeom>
                  </pic:spPr>
                </pic:pic>
              </a:graphicData>
            </a:graphic>
          </wp:anchor>
        </w:drawing>
      </w:r>
      <w:r>
        <w:rPr>
          <w:noProof/>
          <w:lang w:val="en-GB" w:eastAsia="en-GB"/>
        </w:rPr>
        <mc:AlternateContent>
          <mc:Choice Requires="wpg">
            <w:drawing>
              <wp:anchor distT="0" distB="0" distL="0" distR="0" simplePos="0" relativeHeight="251553792" behindDoc="0" locked="0" layoutInCell="1" allowOverlap="1">
                <wp:simplePos x="0" y="0"/>
                <wp:positionH relativeFrom="page">
                  <wp:posOffset>3676650</wp:posOffset>
                </wp:positionH>
                <wp:positionV relativeFrom="page">
                  <wp:posOffset>5327776</wp:posOffset>
                </wp:positionV>
                <wp:extent cx="3454400" cy="812800"/>
                <wp:effectExtent l="0" t="0" r="0" b="0"/>
                <wp:wrapNone/>
                <wp:docPr id="1110" name="Group 1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4400" cy="812800"/>
                          <a:chOff x="0" y="0"/>
                          <a:chExt cx="3454400" cy="812800"/>
                        </a:xfrm>
                      </wpg:grpSpPr>
                      <wps:wsp>
                        <wps:cNvPr id="1111" name="Graphic 1111"/>
                        <wps:cNvSpPr/>
                        <wps:spPr>
                          <a:xfrm>
                            <a:off x="19050" y="19050"/>
                            <a:ext cx="3416300" cy="774700"/>
                          </a:xfrm>
                          <a:custGeom>
                            <a:avLst/>
                            <a:gdLst/>
                            <a:ahLst/>
                            <a:cxnLst/>
                            <a:rect l="l" t="t" r="r" b="b"/>
                            <a:pathLst>
                              <a:path w="3416300" h="774700">
                                <a:moveTo>
                                  <a:pt x="3287141" y="0"/>
                                </a:moveTo>
                                <a:lnTo>
                                  <a:pt x="129159" y="0"/>
                                </a:lnTo>
                                <a:lnTo>
                                  <a:pt x="78866" y="10144"/>
                                </a:lnTo>
                                <a:lnTo>
                                  <a:pt x="37814" y="37814"/>
                                </a:lnTo>
                                <a:lnTo>
                                  <a:pt x="10144" y="78867"/>
                                </a:lnTo>
                                <a:lnTo>
                                  <a:pt x="0" y="129159"/>
                                </a:lnTo>
                                <a:lnTo>
                                  <a:pt x="0" y="645668"/>
                                </a:lnTo>
                                <a:lnTo>
                                  <a:pt x="10144" y="695886"/>
                                </a:lnTo>
                                <a:lnTo>
                                  <a:pt x="37814" y="736901"/>
                                </a:lnTo>
                                <a:lnTo>
                                  <a:pt x="78867" y="764557"/>
                                </a:lnTo>
                                <a:lnTo>
                                  <a:pt x="129159" y="774700"/>
                                </a:lnTo>
                                <a:lnTo>
                                  <a:pt x="3287141" y="774700"/>
                                </a:lnTo>
                                <a:lnTo>
                                  <a:pt x="3337432" y="764557"/>
                                </a:lnTo>
                                <a:lnTo>
                                  <a:pt x="3378485" y="736901"/>
                                </a:lnTo>
                                <a:lnTo>
                                  <a:pt x="3406155" y="695886"/>
                                </a:lnTo>
                                <a:lnTo>
                                  <a:pt x="3416300" y="645668"/>
                                </a:lnTo>
                                <a:lnTo>
                                  <a:pt x="3416300" y="129159"/>
                                </a:lnTo>
                                <a:lnTo>
                                  <a:pt x="3406155" y="78866"/>
                                </a:lnTo>
                                <a:lnTo>
                                  <a:pt x="3378485" y="37814"/>
                                </a:lnTo>
                                <a:lnTo>
                                  <a:pt x="3337433" y="10144"/>
                                </a:lnTo>
                                <a:lnTo>
                                  <a:pt x="3287141" y="0"/>
                                </a:lnTo>
                                <a:close/>
                              </a:path>
                            </a:pathLst>
                          </a:custGeom>
                          <a:solidFill>
                            <a:srgbClr val="FAE4D5"/>
                          </a:solidFill>
                        </wps:spPr>
                        <wps:bodyPr wrap="square" lIns="0" tIns="0" rIns="0" bIns="0" rtlCol="0">
                          <a:prstTxWarp prst="textNoShape">
                            <a:avLst/>
                          </a:prstTxWarp>
                          <a:noAutofit/>
                        </wps:bodyPr>
                      </wps:wsp>
                      <wps:wsp>
                        <wps:cNvPr id="1112" name="Graphic 1112"/>
                        <wps:cNvSpPr/>
                        <wps:spPr>
                          <a:xfrm>
                            <a:off x="19050" y="19050"/>
                            <a:ext cx="3416300" cy="774700"/>
                          </a:xfrm>
                          <a:custGeom>
                            <a:avLst/>
                            <a:gdLst/>
                            <a:ahLst/>
                            <a:cxnLst/>
                            <a:rect l="l" t="t" r="r" b="b"/>
                            <a:pathLst>
                              <a:path w="3416300" h="774700">
                                <a:moveTo>
                                  <a:pt x="0" y="129159"/>
                                </a:moveTo>
                                <a:lnTo>
                                  <a:pt x="10144" y="78867"/>
                                </a:lnTo>
                                <a:lnTo>
                                  <a:pt x="37814" y="37814"/>
                                </a:lnTo>
                                <a:lnTo>
                                  <a:pt x="78866" y="10144"/>
                                </a:lnTo>
                                <a:lnTo>
                                  <a:pt x="129159" y="0"/>
                                </a:lnTo>
                                <a:lnTo>
                                  <a:pt x="3287141" y="0"/>
                                </a:lnTo>
                                <a:lnTo>
                                  <a:pt x="3337433" y="10144"/>
                                </a:lnTo>
                                <a:lnTo>
                                  <a:pt x="3378485" y="37814"/>
                                </a:lnTo>
                                <a:lnTo>
                                  <a:pt x="3406155" y="78866"/>
                                </a:lnTo>
                                <a:lnTo>
                                  <a:pt x="3416300" y="129159"/>
                                </a:lnTo>
                                <a:lnTo>
                                  <a:pt x="3416300" y="645668"/>
                                </a:lnTo>
                                <a:lnTo>
                                  <a:pt x="3406155" y="695886"/>
                                </a:lnTo>
                                <a:lnTo>
                                  <a:pt x="3378485" y="736901"/>
                                </a:lnTo>
                                <a:lnTo>
                                  <a:pt x="3337432" y="764557"/>
                                </a:lnTo>
                                <a:lnTo>
                                  <a:pt x="3287141" y="774700"/>
                                </a:lnTo>
                                <a:lnTo>
                                  <a:pt x="129159" y="774700"/>
                                </a:lnTo>
                                <a:lnTo>
                                  <a:pt x="78867" y="764557"/>
                                </a:lnTo>
                                <a:lnTo>
                                  <a:pt x="37814" y="736901"/>
                                </a:lnTo>
                                <a:lnTo>
                                  <a:pt x="10144" y="695886"/>
                                </a:lnTo>
                                <a:lnTo>
                                  <a:pt x="0" y="645668"/>
                                </a:lnTo>
                                <a:lnTo>
                                  <a:pt x="0" y="129159"/>
                                </a:lnTo>
                                <a:close/>
                              </a:path>
                            </a:pathLst>
                          </a:custGeom>
                          <a:ln w="38100">
                            <a:solidFill>
                              <a:srgbClr val="C55A11"/>
                            </a:solidFill>
                            <a:prstDash val="solid"/>
                          </a:ln>
                        </wps:spPr>
                        <wps:bodyPr wrap="square" lIns="0" tIns="0" rIns="0" bIns="0" rtlCol="0">
                          <a:prstTxWarp prst="textNoShape">
                            <a:avLst/>
                          </a:prstTxWarp>
                          <a:noAutofit/>
                        </wps:bodyPr>
                      </wps:wsp>
                      <wps:wsp>
                        <wps:cNvPr id="1113" name="Textbox 1113"/>
                        <wps:cNvSpPr txBox="1"/>
                        <wps:spPr>
                          <a:xfrm>
                            <a:off x="0" y="0"/>
                            <a:ext cx="3454400" cy="812800"/>
                          </a:xfrm>
                          <a:prstGeom prst="rect">
                            <a:avLst/>
                          </a:prstGeom>
                        </wps:spPr>
                        <wps:txbx>
                          <w:txbxContent>
                            <w:p w:rsidR="00A8284D" w:rsidRDefault="00A8284D">
                              <w:pPr>
                                <w:spacing w:before="237" w:line="244" w:lineRule="auto"/>
                                <w:ind w:left="263" w:right="342"/>
                                <w:rPr>
                                  <w:rFonts w:ascii="Tahoma" w:hAnsi="Tahoma"/>
                                  <w:b/>
                                </w:rPr>
                              </w:pPr>
                              <w:r>
                                <w:rPr>
                                  <w:rFonts w:ascii="Tahoma" w:hAnsi="Tahoma"/>
                                  <w:b/>
                                  <w:u w:val="single"/>
                                </w:rPr>
                                <w:t>GCSE</w:t>
                              </w:r>
                              <w:r>
                                <w:rPr>
                                  <w:rFonts w:ascii="Tahoma" w:hAnsi="Tahoma"/>
                                  <w:b/>
                                  <w:spacing w:val="-9"/>
                                  <w:u w:val="single"/>
                                </w:rPr>
                                <w:t xml:space="preserve"> </w:t>
                              </w:r>
                              <w:r>
                                <w:rPr>
                                  <w:rFonts w:ascii="Tahoma" w:hAnsi="Tahoma"/>
                                  <w:b/>
                                  <w:u w:val="single"/>
                                </w:rPr>
                                <w:t>Practice</w:t>
                              </w:r>
                              <w:r>
                                <w:rPr>
                                  <w:rFonts w:ascii="Tahoma" w:hAnsi="Tahoma"/>
                                  <w:b/>
                                  <w:spacing w:val="-6"/>
                                  <w:u w:val="single"/>
                                </w:rPr>
                                <w:t xml:space="preserve"> </w:t>
                              </w:r>
                              <w:r>
                                <w:rPr>
                                  <w:rFonts w:ascii="Tahoma" w:hAnsi="Tahoma"/>
                                  <w:b/>
                                  <w:u w:val="single"/>
                                </w:rPr>
                                <w:t>Questions:</w:t>
                              </w:r>
                              <w:r>
                                <w:rPr>
                                  <w:rFonts w:ascii="Tahoma" w:hAnsi="Tahoma"/>
                                  <w:b/>
                                  <w:spacing w:val="-6"/>
                                  <w:u w:val="single"/>
                                </w:rPr>
                                <w:t xml:space="preserve"> </w:t>
                              </w:r>
                              <w:r>
                                <w:rPr>
                                  <w:rFonts w:ascii="Tahoma" w:hAnsi="Tahoma"/>
                                  <w:b/>
                                </w:rPr>
                                <w:t>‘Explain</w:t>
                              </w:r>
                              <w:r>
                                <w:rPr>
                                  <w:rFonts w:ascii="Tahoma" w:hAnsi="Tahoma"/>
                                  <w:b/>
                                  <w:spacing w:val="-8"/>
                                </w:rPr>
                                <w:t xml:space="preserve"> </w:t>
                              </w:r>
                              <w:r>
                                <w:rPr>
                                  <w:rFonts w:ascii="Tahoma" w:hAnsi="Tahoma"/>
                                  <w:b/>
                                </w:rPr>
                                <w:t xml:space="preserve">how </w:t>
                              </w:r>
                              <w:r>
                                <w:rPr>
                                  <w:rFonts w:ascii="Tahoma" w:hAnsi="Tahoma"/>
                                  <w:b/>
                                  <w:spacing w:val="-4"/>
                                </w:rPr>
                                <w:t>improving</w:t>
                              </w:r>
                              <w:r>
                                <w:rPr>
                                  <w:rFonts w:ascii="Tahoma" w:hAnsi="Tahoma"/>
                                  <w:b/>
                                  <w:spacing w:val="-13"/>
                                </w:rPr>
                                <w:t xml:space="preserve"> </w:t>
                              </w:r>
                              <w:r>
                                <w:rPr>
                                  <w:rFonts w:ascii="Tahoma" w:hAnsi="Tahoma"/>
                                  <w:b/>
                                  <w:spacing w:val="-4"/>
                                </w:rPr>
                                <w:t>transport</w:t>
                              </w:r>
                              <w:r>
                                <w:rPr>
                                  <w:rFonts w:ascii="Tahoma" w:hAnsi="Tahoma"/>
                                  <w:b/>
                                  <w:spacing w:val="-12"/>
                                </w:rPr>
                                <w:t xml:space="preserve"> </w:t>
                              </w:r>
                              <w:r>
                                <w:rPr>
                                  <w:rFonts w:ascii="Tahoma" w:hAnsi="Tahoma"/>
                                  <w:b/>
                                  <w:spacing w:val="-4"/>
                                </w:rPr>
                                <w:t>links</w:t>
                              </w:r>
                              <w:r>
                                <w:rPr>
                                  <w:rFonts w:ascii="Tahoma" w:hAnsi="Tahoma"/>
                                  <w:b/>
                                  <w:spacing w:val="-12"/>
                                </w:rPr>
                                <w:t xml:space="preserve"> </w:t>
                              </w:r>
                              <w:r>
                                <w:rPr>
                                  <w:rFonts w:ascii="Tahoma" w:hAnsi="Tahoma"/>
                                  <w:b/>
                                  <w:spacing w:val="-4"/>
                                </w:rPr>
                                <w:t>can</w:t>
                              </w:r>
                              <w:r>
                                <w:rPr>
                                  <w:rFonts w:ascii="Tahoma" w:hAnsi="Tahoma"/>
                                  <w:b/>
                                  <w:spacing w:val="-12"/>
                                </w:rPr>
                                <w:t xml:space="preserve"> </w:t>
                              </w:r>
                              <w:r>
                                <w:rPr>
                                  <w:rFonts w:ascii="Tahoma" w:hAnsi="Tahoma"/>
                                  <w:b/>
                                  <w:spacing w:val="-4"/>
                                </w:rPr>
                                <w:t>help</w:t>
                              </w:r>
                              <w:r>
                                <w:rPr>
                                  <w:rFonts w:ascii="Tahoma" w:hAnsi="Tahoma"/>
                                  <w:b/>
                                  <w:spacing w:val="-12"/>
                                </w:rPr>
                                <w:t xml:space="preserve"> </w:t>
                              </w:r>
                              <w:r>
                                <w:rPr>
                                  <w:rFonts w:ascii="Tahoma" w:hAnsi="Tahoma"/>
                                  <w:b/>
                                  <w:spacing w:val="-4"/>
                                </w:rPr>
                                <w:t>reduce</w:t>
                              </w:r>
                              <w:r>
                                <w:rPr>
                                  <w:rFonts w:ascii="Tahoma" w:hAnsi="Tahoma"/>
                                  <w:b/>
                                  <w:spacing w:val="-12"/>
                                </w:rPr>
                                <w:t xml:space="preserve"> </w:t>
                              </w:r>
                              <w:r>
                                <w:rPr>
                                  <w:rFonts w:ascii="Tahoma" w:hAnsi="Tahoma"/>
                                  <w:b/>
                                  <w:spacing w:val="-4"/>
                                </w:rPr>
                                <w:t xml:space="preserve">the </w:t>
                              </w:r>
                              <w:r>
                                <w:rPr>
                                  <w:rFonts w:ascii="Tahoma" w:hAnsi="Tahoma"/>
                                  <w:b/>
                                  <w:spacing w:val="-2"/>
                                </w:rPr>
                                <w:t>UK’s</w:t>
                              </w:r>
                              <w:r>
                                <w:rPr>
                                  <w:rFonts w:ascii="Tahoma" w:hAnsi="Tahoma"/>
                                  <w:b/>
                                  <w:spacing w:val="-12"/>
                                </w:rPr>
                                <w:t xml:space="preserve"> </w:t>
                              </w:r>
                              <w:r>
                                <w:rPr>
                                  <w:rFonts w:ascii="Tahoma" w:hAnsi="Tahoma"/>
                                  <w:b/>
                                  <w:spacing w:val="-2"/>
                                </w:rPr>
                                <w:t>north-</w:t>
                              </w:r>
                              <w:r>
                                <w:rPr>
                                  <w:rFonts w:ascii="Tahoma" w:hAnsi="Tahoma"/>
                                  <w:b/>
                                  <w:spacing w:val="-12"/>
                                </w:rPr>
                                <w:t xml:space="preserve"> </w:t>
                              </w:r>
                              <w:r>
                                <w:rPr>
                                  <w:rFonts w:ascii="Tahoma" w:hAnsi="Tahoma"/>
                                  <w:b/>
                                  <w:spacing w:val="-2"/>
                                </w:rPr>
                                <w:t>south</w:t>
                              </w:r>
                              <w:r>
                                <w:rPr>
                                  <w:rFonts w:ascii="Tahoma" w:hAnsi="Tahoma"/>
                                  <w:b/>
                                  <w:spacing w:val="-11"/>
                                </w:rPr>
                                <w:t xml:space="preserve"> </w:t>
                              </w:r>
                              <w:r>
                                <w:rPr>
                                  <w:rFonts w:ascii="Tahoma" w:hAnsi="Tahoma"/>
                                  <w:b/>
                                  <w:spacing w:val="-2"/>
                                </w:rPr>
                                <w:t>divide.’</w:t>
                              </w:r>
                              <w:r>
                                <w:rPr>
                                  <w:rFonts w:ascii="Tahoma" w:hAnsi="Tahoma"/>
                                  <w:b/>
                                  <w:spacing w:val="-12"/>
                                </w:rPr>
                                <w:t xml:space="preserve"> </w:t>
                              </w:r>
                              <w:r>
                                <w:rPr>
                                  <w:rFonts w:ascii="Tahoma" w:hAnsi="Tahoma"/>
                                  <w:b/>
                                  <w:spacing w:val="-2"/>
                                </w:rPr>
                                <w:t>(4)</w:t>
                              </w:r>
                            </w:p>
                          </w:txbxContent>
                        </wps:txbx>
                        <wps:bodyPr wrap="square" lIns="0" tIns="0" rIns="0" bIns="0" rtlCol="0">
                          <a:noAutofit/>
                        </wps:bodyPr>
                      </wps:wsp>
                    </wpg:wgp>
                  </a:graphicData>
                </a:graphic>
              </wp:anchor>
            </w:drawing>
          </mc:Choice>
          <mc:Fallback>
            <w:pict>
              <v:group id="Group 1110" o:spid="_x0000_s2005" style="position:absolute;left:0;text-align:left;margin-left:289.5pt;margin-top:419.5pt;width:272pt;height:64pt;z-index:251553792;mso-wrap-distance-left:0;mso-wrap-distance-right:0;mso-position-horizontal-relative:page;mso-position-vertical-relative:page" coordsize="34544,8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">
                <v:shape id="Graphic 1111" o:spid="_x0000_s2006" style="position:absolute;left:190;top:190;width:34163;height:7747;visibility:visible;mso-wrap-style:square;v-text-anchor:top" coordsize="34163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" path="m3287141,l129159,,78866,10144,37814,37814,10144,78867,,129159,,645668r10144,50218l37814,736901r41053,27656l129159,774700r3157982,l3337432,764557r41053,-27656l3406155,695886r10145,-50218l3416300,129159,3406155,78866,3378485,37814,3337433,10144,3287141,xe" fillcolor="#fae4d5" stroked="f">
                  <v:path arrowok="t"/>
                </v:shape>
                <v:shape id="Graphic 1112" o:spid="_x0000_s2007" style="position:absolute;left:190;top:190;width:34163;height:7747;visibility:visible;mso-wrap-style:square;v-text-anchor:top" coordsize="34163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" path="m,129159l10144,78867,37814,37814,78866,10144,129159,,3287141,r50292,10144l3378485,37814r27670,41052l3416300,129159r,516509l3406155,695886r-27670,41015l3337432,764557r-50291,10143l129159,774700,78867,764557,37814,736901,10144,695886,,645668,,129159xe" filled="f" strokecolor="#c55a11" strokeweight="3pt">
                  <v:path arrowok="t"/>
                </v:shape>
                <v:shape id="Textbox 1113" o:spid="_x0000_s2008" type="#_x0000_t202" style="position:absolute;width:34544;height:8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" filled="f" stroked="f">
                  <v:textbox inset="0,0,0,0">
                    <w:txbxContent>
                      <w:p w:rsidR="00A8284D" w:rsidRDefault="00A8284D">
                        <w:pPr>
                          <w:spacing w:before="237" w:line="244" w:lineRule="auto"/>
                          <w:ind w:left="263" w:right="342"/>
                          <w:rPr>
                            <w:rFonts w:ascii="Tahoma" w:hAnsi="Tahoma"/>
                            <w:b/>
                          </w:rPr>
                        </w:pPr>
                        <w:r>
                          <w:rPr>
                            <w:rFonts w:ascii="Tahoma" w:hAnsi="Tahoma"/>
                            <w:b/>
                            <w:u w:val="single"/>
                          </w:rPr>
                          <w:t>GCSE</w:t>
                        </w:r>
                        <w:r>
                          <w:rPr>
                            <w:rFonts w:ascii="Tahoma" w:hAnsi="Tahoma"/>
                            <w:b/>
                            <w:spacing w:val="-9"/>
                            <w:u w:val="single"/>
                          </w:rPr>
                          <w:t xml:space="preserve"> </w:t>
                        </w:r>
                        <w:r>
                          <w:rPr>
                            <w:rFonts w:ascii="Tahoma" w:hAnsi="Tahoma"/>
                            <w:b/>
                            <w:u w:val="single"/>
                          </w:rPr>
                          <w:t>Practice</w:t>
                        </w:r>
                        <w:r>
                          <w:rPr>
                            <w:rFonts w:ascii="Tahoma" w:hAnsi="Tahoma"/>
                            <w:b/>
                            <w:spacing w:val="-6"/>
                            <w:u w:val="single"/>
                          </w:rPr>
                          <w:t xml:space="preserve"> </w:t>
                        </w:r>
                        <w:r>
                          <w:rPr>
                            <w:rFonts w:ascii="Tahoma" w:hAnsi="Tahoma"/>
                            <w:b/>
                            <w:u w:val="single"/>
                          </w:rPr>
                          <w:t>Questions:</w:t>
                        </w:r>
                        <w:r>
                          <w:rPr>
                            <w:rFonts w:ascii="Tahoma" w:hAnsi="Tahoma"/>
                            <w:b/>
                            <w:spacing w:val="-6"/>
                            <w:u w:val="single"/>
                          </w:rPr>
                          <w:t xml:space="preserve"> </w:t>
                        </w:r>
                        <w:r>
                          <w:rPr>
                            <w:rFonts w:ascii="Tahoma" w:hAnsi="Tahoma"/>
                            <w:b/>
                          </w:rPr>
                          <w:t>‘Explain</w:t>
                        </w:r>
                        <w:r>
                          <w:rPr>
                            <w:rFonts w:ascii="Tahoma" w:hAnsi="Tahoma"/>
                            <w:b/>
                            <w:spacing w:val="-8"/>
                          </w:rPr>
                          <w:t xml:space="preserve"> </w:t>
                        </w:r>
                        <w:r>
                          <w:rPr>
                            <w:rFonts w:ascii="Tahoma" w:hAnsi="Tahoma"/>
                            <w:b/>
                          </w:rPr>
                          <w:t xml:space="preserve">how </w:t>
                        </w:r>
                        <w:r>
                          <w:rPr>
                            <w:rFonts w:ascii="Tahoma" w:hAnsi="Tahoma"/>
                            <w:b/>
                            <w:spacing w:val="-4"/>
                          </w:rPr>
                          <w:t>improving</w:t>
                        </w:r>
                        <w:r>
                          <w:rPr>
                            <w:rFonts w:ascii="Tahoma" w:hAnsi="Tahoma"/>
                            <w:b/>
                            <w:spacing w:val="-13"/>
                          </w:rPr>
                          <w:t xml:space="preserve"> </w:t>
                        </w:r>
                        <w:r>
                          <w:rPr>
                            <w:rFonts w:ascii="Tahoma" w:hAnsi="Tahoma"/>
                            <w:b/>
                            <w:spacing w:val="-4"/>
                          </w:rPr>
                          <w:t>transport</w:t>
                        </w:r>
                        <w:r>
                          <w:rPr>
                            <w:rFonts w:ascii="Tahoma" w:hAnsi="Tahoma"/>
                            <w:b/>
                            <w:spacing w:val="-12"/>
                          </w:rPr>
                          <w:t xml:space="preserve"> </w:t>
                        </w:r>
                        <w:r>
                          <w:rPr>
                            <w:rFonts w:ascii="Tahoma" w:hAnsi="Tahoma"/>
                            <w:b/>
                            <w:spacing w:val="-4"/>
                          </w:rPr>
                          <w:t>links</w:t>
                        </w:r>
                        <w:r>
                          <w:rPr>
                            <w:rFonts w:ascii="Tahoma" w:hAnsi="Tahoma"/>
                            <w:b/>
                            <w:spacing w:val="-12"/>
                          </w:rPr>
                          <w:t xml:space="preserve"> </w:t>
                        </w:r>
                        <w:r>
                          <w:rPr>
                            <w:rFonts w:ascii="Tahoma" w:hAnsi="Tahoma"/>
                            <w:b/>
                            <w:spacing w:val="-4"/>
                          </w:rPr>
                          <w:t>can</w:t>
                        </w:r>
                        <w:r>
                          <w:rPr>
                            <w:rFonts w:ascii="Tahoma" w:hAnsi="Tahoma"/>
                            <w:b/>
                            <w:spacing w:val="-12"/>
                          </w:rPr>
                          <w:t xml:space="preserve"> </w:t>
                        </w:r>
                        <w:r>
                          <w:rPr>
                            <w:rFonts w:ascii="Tahoma" w:hAnsi="Tahoma"/>
                            <w:b/>
                            <w:spacing w:val="-4"/>
                          </w:rPr>
                          <w:t>help</w:t>
                        </w:r>
                        <w:r>
                          <w:rPr>
                            <w:rFonts w:ascii="Tahoma" w:hAnsi="Tahoma"/>
                            <w:b/>
                            <w:spacing w:val="-12"/>
                          </w:rPr>
                          <w:t xml:space="preserve"> </w:t>
                        </w:r>
                        <w:r>
                          <w:rPr>
                            <w:rFonts w:ascii="Tahoma" w:hAnsi="Tahoma"/>
                            <w:b/>
                            <w:spacing w:val="-4"/>
                          </w:rPr>
                          <w:t>reduce</w:t>
                        </w:r>
                        <w:r>
                          <w:rPr>
                            <w:rFonts w:ascii="Tahoma" w:hAnsi="Tahoma"/>
                            <w:b/>
                            <w:spacing w:val="-12"/>
                          </w:rPr>
                          <w:t xml:space="preserve"> </w:t>
                        </w:r>
                        <w:r>
                          <w:rPr>
                            <w:rFonts w:ascii="Tahoma" w:hAnsi="Tahoma"/>
                            <w:b/>
                            <w:spacing w:val="-4"/>
                          </w:rPr>
                          <w:t xml:space="preserve">the </w:t>
                        </w:r>
                        <w:r>
                          <w:rPr>
                            <w:rFonts w:ascii="Tahoma" w:hAnsi="Tahoma"/>
                            <w:b/>
                            <w:spacing w:val="-2"/>
                          </w:rPr>
                          <w:t>UK’s</w:t>
                        </w:r>
                        <w:r>
                          <w:rPr>
                            <w:rFonts w:ascii="Tahoma" w:hAnsi="Tahoma"/>
                            <w:b/>
                            <w:spacing w:val="-12"/>
                          </w:rPr>
                          <w:t xml:space="preserve"> </w:t>
                        </w:r>
                        <w:r>
                          <w:rPr>
                            <w:rFonts w:ascii="Tahoma" w:hAnsi="Tahoma"/>
                            <w:b/>
                            <w:spacing w:val="-2"/>
                          </w:rPr>
                          <w:t>north-</w:t>
                        </w:r>
                        <w:r>
                          <w:rPr>
                            <w:rFonts w:ascii="Tahoma" w:hAnsi="Tahoma"/>
                            <w:b/>
                            <w:spacing w:val="-12"/>
                          </w:rPr>
                          <w:t xml:space="preserve"> </w:t>
                        </w:r>
                        <w:r>
                          <w:rPr>
                            <w:rFonts w:ascii="Tahoma" w:hAnsi="Tahoma"/>
                            <w:b/>
                            <w:spacing w:val="-2"/>
                          </w:rPr>
                          <w:t>south</w:t>
                        </w:r>
                        <w:r>
                          <w:rPr>
                            <w:rFonts w:ascii="Tahoma" w:hAnsi="Tahoma"/>
                            <w:b/>
                            <w:spacing w:val="-11"/>
                          </w:rPr>
                          <w:t xml:space="preserve"> </w:t>
                        </w:r>
                        <w:r>
                          <w:rPr>
                            <w:rFonts w:ascii="Tahoma" w:hAnsi="Tahoma"/>
                            <w:b/>
                            <w:spacing w:val="-2"/>
                          </w:rPr>
                          <w:t>divide.’</w:t>
                        </w:r>
                        <w:r>
                          <w:rPr>
                            <w:rFonts w:ascii="Tahoma" w:hAnsi="Tahoma"/>
                            <w:b/>
                            <w:spacing w:val="-12"/>
                          </w:rPr>
                          <w:t xml:space="preserve"> </w:t>
                        </w:r>
                        <w:r>
                          <w:rPr>
                            <w:rFonts w:ascii="Tahoma" w:hAnsi="Tahoma"/>
                            <w:b/>
                            <w:spacing w:val="-2"/>
                          </w:rPr>
                          <w:t>(4)</w:t>
                        </w:r>
                      </w:p>
                    </w:txbxContent>
                  </v:textbox>
                </v:shape>
                <w10:wrap anchorx="page" anchory="page"/>
              </v:group>
            </w:pict>
          </mc:Fallback>
        </mc:AlternateContent>
      </w:r>
      <w:r>
        <w:rPr>
          <w:noProof/>
          <w:lang w:val="en-GB" w:eastAsia="en-GB"/>
        </w:rPr>
        <mc:AlternateContent>
          <mc:Choice Requires="wps">
            <w:drawing>
              <wp:anchor distT="0" distB="0" distL="0" distR="0" simplePos="0" relativeHeight="251554816" behindDoc="0" locked="0" layoutInCell="1" allowOverlap="1">
                <wp:simplePos x="0" y="0"/>
                <wp:positionH relativeFrom="page">
                  <wp:posOffset>482600</wp:posOffset>
                </wp:positionH>
                <wp:positionV relativeFrom="page">
                  <wp:posOffset>1384299</wp:posOffset>
                </wp:positionV>
                <wp:extent cx="4711700" cy="2019300"/>
                <wp:effectExtent l="0" t="0" r="0" b="0"/>
                <wp:wrapNone/>
                <wp:docPr id="1114" name="Textbox 1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1700" cy="2019300"/>
                        </a:xfrm>
                        <a:prstGeom prst="rect">
                          <a:avLst/>
                        </a:prstGeom>
                        <a:solidFill>
                          <a:srgbClr val="DAE2F3"/>
                        </a:solidFill>
                        <a:ln w="6350">
                          <a:solidFill>
                            <a:srgbClr val="006FC0"/>
                          </a:solidFill>
                          <a:prstDash val="solid"/>
                        </a:ln>
                      </wps:spPr>
                      <wps:txbx>
                        <w:txbxContent>
                          <w:p w:rsidR="00A8284D" w:rsidRDefault="00A8284D">
                            <w:pPr>
                              <w:pStyle w:val="BodyText"/>
                              <w:numPr>
                                <w:ilvl w:val="0"/>
                                <w:numId w:val="47"/>
                              </w:numPr>
                              <w:tabs>
                                <w:tab w:val="left" w:pos="505"/>
                              </w:tabs>
                              <w:spacing w:before="71" w:line="259" w:lineRule="auto"/>
                              <w:ind w:right="733"/>
                              <w:rPr>
                                <w:color w:val="000000"/>
                              </w:rPr>
                            </w:pPr>
                            <w:r>
                              <w:rPr>
                                <w:color w:val="000000"/>
                              </w:rPr>
                              <w:t>Economic</w:t>
                            </w:r>
                            <w:r>
                              <w:rPr>
                                <w:color w:val="000000"/>
                                <w:spacing w:val="-4"/>
                              </w:rPr>
                              <w:t xml:space="preserve"> </w:t>
                            </w:r>
                            <w:r>
                              <w:rPr>
                                <w:color w:val="000000"/>
                              </w:rPr>
                              <w:t>investment</w:t>
                            </w:r>
                            <w:r>
                              <w:rPr>
                                <w:color w:val="000000"/>
                                <w:spacing w:val="-8"/>
                              </w:rPr>
                              <w:t xml:space="preserve"> </w:t>
                            </w:r>
                            <w:r>
                              <w:rPr>
                                <w:color w:val="000000"/>
                              </w:rPr>
                              <w:t>and</w:t>
                            </w:r>
                            <w:r>
                              <w:rPr>
                                <w:color w:val="000000"/>
                                <w:spacing w:val="-4"/>
                              </w:rPr>
                              <w:t xml:space="preserve"> </w:t>
                            </w:r>
                            <w:r>
                              <w:rPr>
                                <w:color w:val="000000"/>
                              </w:rPr>
                              <w:t>jobs</w:t>
                            </w:r>
                            <w:r>
                              <w:rPr>
                                <w:color w:val="000000"/>
                                <w:spacing w:val="-4"/>
                              </w:rPr>
                              <w:t xml:space="preserve"> </w:t>
                            </w:r>
                            <w:r>
                              <w:rPr>
                                <w:color w:val="000000"/>
                              </w:rPr>
                              <w:t>are</w:t>
                            </w:r>
                            <w:r>
                              <w:rPr>
                                <w:color w:val="000000"/>
                                <w:spacing w:val="-8"/>
                              </w:rPr>
                              <w:t xml:space="preserve"> </w:t>
                            </w:r>
                            <w:r>
                              <w:rPr>
                                <w:color w:val="000000"/>
                              </w:rPr>
                              <w:t>centred</w:t>
                            </w:r>
                            <w:r>
                              <w:rPr>
                                <w:color w:val="000000"/>
                                <w:spacing w:val="-4"/>
                              </w:rPr>
                              <w:t xml:space="preserve"> </w:t>
                            </w:r>
                            <w:r>
                              <w:rPr>
                                <w:color w:val="000000"/>
                              </w:rPr>
                              <w:t>inside</w:t>
                            </w:r>
                            <w:r>
                              <w:rPr>
                                <w:color w:val="000000"/>
                                <w:spacing w:val="-5"/>
                              </w:rPr>
                              <w:t xml:space="preserve"> </w:t>
                            </w:r>
                            <w:r>
                              <w:rPr>
                                <w:color w:val="000000"/>
                              </w:rPr>
                              <w:t>the</w:t>
                            </w:r>
                            <w:r>
                              <w:rPr>
                                <w:color w:val="000000"/>
                                <w:spacing w:val="-2"/>
                              </w:rPr>
                              <w:t xml:space="preserve"> </w:t>
                            </w:r>
                            <w:r>
                              <w:rPr>
                                <w:color w:val="000000"/>
                              </w:rPr>
                              <w:t>capital (London) and places nearby.</w:t>
                            </w:r>
                          </w:p>
                          <w:p w:rsidR="00A8284D" w:rsidRDefault="00A8284D">
                            <w:pPr>
                              <w:numPr>
                                <w:ilvl w:val="0"/>
                                <w:numId w:val="47"/>
                              </w:numPr>
                              <w:tabs>
                                <w:tab w:val="left" w:pos="505"/>
                              </w:tabs>
                              <w:spacing w:line="259" w:lineRule="auto"/>
                              <w:ind w:right="388"/>
                              <w:rPr>
                                <w:color w:val="000000"/>
                              </w:rPr>
                            </w:pPr>
                            <w:r>
                              <w:rPr>
                                <w:b/>
                                <w:color w:val="006FC0"/>
                                <w:u w:val="single" w:color="006FC0"/>
                              </w:rPr>
                              <w:t>London is a global city and financial services centre</w:t>
                            </w:r>
                            <w:r>
                              <w:rPr>
                                <w:b/>
                                <w:color w:val="006FC0"/>
                                <w:spacing w:val="-24"/>
                              </w:rPr>
                              <w:t xml:space="preserve"> </w:t>
                            </w:r>
                            <w:r>
                              <w:rPr>
                                <w:color w:val="000000"/>
                              </w:rPr>
                              <w:t>which is well connected to the European continent via rail, road and airport</w:t>
                            </w:r>
                            <w:r>
                              <w:rPr>
                                <w:color w:val="000000"/>
                                <w:spacing w:val="-4"/>
                              </w:rPr>
                              <w:t xml:space="preserve"> </w:t>
                            </w:r>
                            <w:r>
                              <w:rPr>
                                <w:color w:val="000000"/>
                              </w:rPr>
                              <w:t>links.</w:t>
                            </w:r>
                            <w:r>
                              <w:rPr>
                                <w:color w:val="000000"/>
                                <w:spacing w:val="-5"/>
                              </w:rPr>
                              <w:t xml:space="preserve"> </w:t>
                            </w:r>
                            <w:r>
                              <w:rPr>
                                <w:color w:val="000000"/>
                              </w:rPr>
                              <w:t>Therefore</w:t>
                            </w:r>
                            <w:r>
                              <w:rPr>
                                <w:color w:val="000000"/>
                                <w:spacing w:val="-7"/>
                              </w:rPr>
                              <w:t xml:space="preserve"> </w:t>
                            </w:r>
                            <w:r>
                              <w:rPr>
                                <w:color w:val="000000"/>
                              </w:rPr>
                              <w:t>the</w:t>
                            </w:r>
                            <w:r>
                              <w:rPr>
                                <w:color w:val="000000"/>
                                <w:spacing w:val="-5"/>
                              </w:rPr>
                              <w:t xml:space="preserve"> </w:t>
                            </w:r>
                            <w:r>
                              <w:rPr>
                                <w:color w:val="000000"/>
                              </w:rPr>
                              <w:t>south</w:t>
                            </w:r>
                            <w:r>
                              <w:rPr>
                                <w:color w:val="000000"/>
                                <w:spacing w:val="-6"/>
                              </w:rPr>
                              <w:t xml:space="preserve"> </w:t>
                            </w:r>
                            <w:r>
                              <w:rPr>
                                <w:color w:val="000000"/>
                              </w:rPr>
                              <w:t>of</w:t>
                            </w:r>
                            <w:r>
                              <w:rPr>
                                <w:color w:val="000000"/>
                                <w:spacing w:val="-5"/>
                              </w:rPr>
                              <w:t xml:space="preserve"> </w:t>
                            </w:r>
                            <w:r>
                              <w:rPr>
                                <w:color w:val="000000"/>
                              </w:rPr>
                              <w:t>England</w:t>
                            </w:r>
                            <w:r>
                              <w:rPr>
                                <w:color w:val="000000"/>
                                <w:spacing w:val="-4"/>
                              </w:rPr>
                              <w:t xml:space="preserve"> </w:t>
                            </w:r>
                            <w:r>
                              <w:rPr>
                                <w:color w:val="000000"/>
                              </w:rPr>
                              <w:t>has</w:t>
                            </w:r>
                            <w:r>
                              <w:rPr>
                                <w:color w:val="000000"/>
                                <w:spacing w:val="-3"/>
                              </w:rPr>
                              <w:t xml:space="preserve"> </w:t>
                            </w:r>
                            <w:r>
                              <w:rPr>
                                <w:color w:val="000000"/>
                              </w:rPr>
                              <w:t>higher</w:t>
                            </w:r>
                            <w:r>
                              <w:rPr>
                                <w:color w:val="000000"/>
                                <w:spacing w:val="-4"/>
                              </w:rPr>
                              <w:t xml:space="preserve"> </w:t>
                            </w:r>
                            <w:r>
                              <w:rPr>
                                <w:color w:val="000000"/>
                              </w:rPr>
                              <w:t>wages, house prices and in general better quality of life indicators.</w:t>
                            </w:r>
                          </w:p>
                          <w:p w:rsidR="00A8284D" w:rsidRDefault="00A8284D">
                            <w:pPr>
                              <w:pStyle w:val="BodyText"/>
                              <w:numPr>
                                <w:ilvl w:val="0"/>
                                <w:numId w:val="47"/>
                              </w:numPr>
                              <w:tabs>
                                <w:tab w:val="left" w:pos="505"/>
                              </w:tabs>
                              <w:spacing w:before="1" w:line="259" w:lineRule="auto"/>
                              <w:ind w:right="170"/>
                              <w:rPr>
                                <w:color w:val="000000"/>
                              </w:rPr>
                            </w:pPr>
                            <w:r>
                              <w:rPr>
                                <w:color w:val="006FC0"/>
                                <w:u w:val="single" w:color="006FC0"/>
                              </w:rPr>
                              <w:t>Deindustrialisation</w:t>
                            </w:r>
                            <w:r>
                              <w:rPr>
                                <w:color w:val="006FC0"/>
                                <w:spacing w:val="-2"/>
                              </w:rPr>
                              <w:t xml:space="preserve"> </w:t>
                            </w:r>
                            <w:r>
                              <w:rPr>
                                <w:color w:val="000000"/>
                              </w:rPr>
                              <w:t>in</w:t>
                            </w:r>
                            <w:r>
                              <w:rPr>
                                <w:color w:val="000000"/>
                                <w:spacing w:val="-5"/>
                              </w:rPr>
                              <w:t xml:space="preserve"> </w:t>
                            </w:r>
                            <w:r>
                              <w:rPr>
                                <w:color w:val="000000"/>
                              </w:rPr>
                              <w:t>the</w:t>
                            </w:r>
                            <w:r>
                              <w:rPr>
                                <w:color w:val="000000"/>
                                <w:spacing w:val="-4"/>
                              </w:rPr>
                              <w:t xml:space="preserve"> </w:t>
                            </w:r>
                            <w:r>
                              <w:rPr>
                                <w:color w:val="000000"/>
                              </w:rPr>
                              <w:t>1970’s</w:t>
                            </w:r>
                            <w:r>
                              <w:rPr>
                                <w:color w:val="000000"/>
                                <w:spacing w:val="-4"/>
                              </w:rPr>
                              <w:t xml:space="preserve"> </w:t>
                            </w:r>
                            <w:r>
                              <w:rPr>
                                <w:color w:val="000000"/>
                              </w:rPr>
                              <w:t>and</w:t>
                            </w:r>
                            <w:r>
                              <w:rPr>
                                <w:color w:val="000000"/>
                                <w:spacing w:val="-5"/>
                              </w:rPr>
                              <w:t xml:space="preserve"> </w:t>
                            </w:r>
                            <w:r>
                              <w:rPr>
                                <w:color w:val="000000"/>
                              </w:rPr>
                              <w:t>1980’s</w:t>
                            </w:r>
                            <w:r>
                              <w:rPr>
                                <w:color w:val="000000"/>
                                <w:spacing w:val="-4"/>
                              </w:rPr>
                              <w:t xml:space="preserve"> </w:t>
                            </w:r>
                            <w:r>
                              <w:rPr>
                                <w:color w:val="000000"/>
                              </w:rPr>
                              <w:t>in</w:t>
                            </w:r>
                            <w:r>
                              <w:rPr>
                                <w:color w:val="000000"/>
                                <w:spacing w:val="-7"/>
                              </w:rPr>
                              <w:t xml:space="preserve"> </w:t>
                            </w:r>
                            <w:r>
                              <w:rPr>
                                <w:color w:val="000000"/>
                              </w:rPr>
                              <w:t>the</w:t>
                            </w:r>
                            <w:r>
                              <w:rPr>
                                <w:color w:val="000000"/>
                                <w:spacing w:val="-4"/>
                              </w:rPr>
                              <w:t xml:space="preserve"> </w:t>
                            </w:r>
                            <w:r>
                              <w:rPr>
                                <w:color w:val="000000"/>
                              </w:rPr>
                              <w:t>northern</w:t>
                            </w:r>
                            <w:r>
                              <w:rPr>
                                <w:color w:val="000000"/>
                                <w:spacing w:val="-3"/>
                              </w:rPr>
                              <w:t xml:space="preserve"> </w:t>
                            </w:r>
                            <w:r>
                              <w:rPr>
                                <w:color w:val="000000"/>
                              </w:rPr>
                              <w:t xml:space="preserve">towns and cities has led to unemployment and weaker economic growth </w:t>
                            </w:r>
                            <w:r>
                              <w:rPr>
                                <w:color w:val="000000"/>
                                <w:spacing w:val="-2"/>
                              </w:rPr>
                              <w:t>overall.</w:t>
                            </w:r>
                          </w:p>
                        </w:txbxContent>
                      </wps:txbx>
                      <wps:bodyPr wrap="square" lIns="0" tIns="0" rIns="0" bIns="0" rtlCol="0">
                        <a:noAutofit/>
                      </wps:bodyPr>
                    </wps:wsp>
                  </a:graphicData>
                </a:graphic>
              </wp:anchor>
            </w:drawing>
          </mc:Choice>
          <mc:Fallback>
            <w:pict>
              <v:shape id="Textbox 1114" o:spid="_x0000_s2009" type="#_x0000_t202" style="position:absolute;left:0;text-align:left;margin-left:38pt;margin-top:109pt;width:371pt;height:159pt;z-index:25155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" fillcolor="#dae2f3" strokecolor="#006fc0" strokeweight=".5pt">
                <v:path arrowok="t"/>
                <v:textbox inset="0,0,0,0">
                  <w:txbxContent>
                    <w:p w:rsidR="00A8284D" w:rsidRDefault="00A8284D">
                      <w:pPr>
                        <w:pStyle w:val="BodyText"/>
                        <w:numPr>
                          <w:ilvl w:val="0"/>
                          <w:numId w:val="47"/>
                        </w:numPr>
                        <w:tabs>
                          <w:tab w:val="left" w:pos="505"/>
                        </w:tabs>
                        <w:spacing w:before="71" w:line="259" w:lineRule="auto"/>
                        <w:ind w:right="733"/>
                        <w:rPr>
                          <w:color w:val="000000"/>
                        </w:rPr>
                      </w:pPr>
                      <w:r>
                        <w:rPr>
                          <w:color w:val="000000"/>
                        </w:rPr>
                        <w:t>Economic</w:t>
                      </w:r>
                      <w:r>
                        <w:rPr>
                          <w:color w:val="000000"/>
                          <w:spacing w:val="-4"/>
                        </w:rPr>
                        <w:t xml:space="preserve"> </w:t>
                      </w:r>
                      <w:r>
                        <w:rPr>
                          <w:color w:val="000000"/>
                        </w:rPr>
                        <w:t>investment</w:t>
                      </w:r>
                      <w:r>
                        <w:rPr>
                          <w:color w:val="000000"/>
                          <w:spacing w:val="-8"/>
                        </w:rPr>
                        <w:t xml:space="preserve"> </w:t>
                      </w:r>
                      <w:r>
                        <w:rPr>
                          <w:color w:val="000000"/>
                        </w:rPr>
                        <w:t>and</w:t>
                      </w:r>
                      <w:r>
                        <w:rPr>
                          <w:color w:val="000000"/>
                          <w:spacing w:val="-4"/>
                        </w:rPr>
                        <w:t xml:space="preserve"> </w:t>
                      </w:r>
                      <w:r>
                        <w:rPr>
                          <w:color w:val="000000"/>
                        </w:rPr>
                        <w:t>jobs</w:t>
                      </w:r>
                      <w:r>
                        <w:rPr>
                          <w:color w:val="000000"/>
                          <w:spacing w:val="-4"/>
                        </w:rPr>
                        <w:t xml:space="preserve"> </w:t>
                      </w:r>
                      <w:r>
                        <w:rPr>
                          <w:color w:val="000000"/>
                        </w:rPr>
                        <w:t>are</w:t>
                      </w:r>
                      <w:r>
                        <w:rPr>
                          <w:color w:val="000000"/>
                          <w:spacing w:val="-8"/>
                        </w:rPr>
                        <w:t xml:space="preserve"> </w:t>
                      </w:r>
                      <w:r>
                        <w:rPr>
                          <w:color w:val="000000"/>
                        </w:rPr>
                        <w:t>centred</w:t>
                      </w:r>
                      <w:r>
                        <w:rPr>
                          <w:color w:val="000000"/>
                          <w:spacing w:val="-4"/>
                        </w:rPr>
                        <w:t xml:space="preserve"> </w:t>
                      </w:r>
                      <w:r>
                        <w:rPr>
                          <w:color w:val="000000"/>
                        </w:rPr>
                        <w:t>inside</w:t>
                      </w:r>
                      <w:r>
                        <w:rPr>
                          <w:color w:val="000000"/>
                          <w:spacing w:val="-5"/>
                        </w:rPr>
                        <w:t xml:space="preserve"> </w:t>
                      </w:r>
                      <w:r>
                        <w:rPr>
                          <w:color w:val="000000"/>
                        </w:rPr>
                        <w:t>the</w:t>
                      </w:r>
                      <w:r>
                        <w:rPr>
                          <w:color w:val="000000"/>
                          <w:spacing w:val="-2"/>
                        </w:rPr>
                        <w:t xml:space="preserve"> </w:t>
                      </w:r>
                      <w:r>
                        <w:rPr>
                          <w:color w:val="000000"/>
                        </w:rPr>
                        <w:t>capital (London) and places nearby.</w:t>
                      </w:r>
                    </w:p>
                    <w:p w:rsidR="00A8284D" w:rsidRDefault="00A8284D">
                      <w:pPr>
                        <w:numPr>
                          <w:ilvl w:val="0"/>
                          <w:numId w:val="47"/>
                        </w:numPr>
                        <w:tabs>
                          <w:tab w:val="left" w:pos="505"/>
                        </w:tabs>
                        <w:spacing w:line="259" w:lineRule="auto"/>
                        <w:ind w:right="388"/>
                        <w:rPr>
                          <w:color w:val="000000"/>
                        </w:rPr>
                      </w:pPr>
                      <w:r>
                        <w:rPr>
                          <w:b/>
                          <w:color w:val="006FC0"/>
                          <w:u w:val="single" w:color="006FC0"/>
                        </w:rPr>
                        <w:t>London is a global city and financial services centre</w:t>
                      </w:r>
                      <w:r>
                        <w:rPr>
                          <w:b/>
                          <w:color w:val="006FC0"/>
                          <w:spacing w:val="-24"/>
                        </w:rPr>
                        <w:t xml:space="preserve"> </w:t>
                      </w:r>
                      <w:r>
                        <w:rPr>
                          <w:color w:val="000000"/>
                        </w:rPr>
                        <w:t>which is well connected to the European continent via rail, road and airport</w:t>
                      </w:r>
                      <w:r>
                        <w:rPr>
                          <w:color w:val="000000"/>
                          <w:spacing w:val="-4"/>
                        </w:rPr>
                        <w:t xml:space="preserve"> </w:t>
                      </w:r>
                      <w:r>
                        <w:rPr>
                          <w:color w:val="000000"/>
                        </w:rPr>
                        <w:t>links.</w:t>
                      </w:r>
                      <w:r>
                        <w:rPr>
                          <w:color w:val="000000"/>
                          <w:spacing w:val="-5"/>
                        </w:rPr>
                        <w:t xml:space="preserve"> </w:t>
                      </w:r>
                      <w:r>
                        <w:rPr>
                          <w:color w:val="000000"/>
                        </w:rPr>
                        <w:t>Therefore</w:t>
                      </w:r>
                      <w:r>
                        <w:rPr>
                          <w:color w:val="000000"/>
                          <w:spacing w:val="-7"/>
                        </w:rPr>
                        <w:t xml:space="preserve"> </w:t>
                      </w:r>
                      <w:r>
                        <w:rPr>
                          <w:color w:val="000000"/>
                        </w:rPr>
                        <w:t>the</w:t>
                      </w:r>
                      <w:r>
                        <w:rPr>
                          <w:color w:val="000000"/>
                          <w:spacing w:val="-5"/>
                        </w:rPr>
                        <w:t xml:space="preserve"> </w:t>
                      </w:r>
                      <w:r>
                        <w:rPr>
                          <w:color w:val="000000"/>
                        </w:rPr>
                        <w:t>south</w:t>
                      </w:r>
                      <w:r>
                        <w:rPr>
                          <w:color w:val="000000"/>
                          <w:spacing w:val="-6"/>
                        </w:rPr>
                        <w:t xml:space="preserve"> </w:t>
                      </w:r>
                      <w:r>
                        <w:rPr>
                          <w:color w:val="000000"/>
                        </w:rPr>
                        <w:t>of</w:t>
                      </w:r>
                      <w:r>
                        <w:rPr>
                          <w:color w:val="000000"/>
                          <w:spacing w:val="-5"/>
                        </w:rPr>
                        <w:t xml:space="preserve"> </w:t>
                      </w:r>
                      <w:r>
                        <w:rPr>
                          <w:color w:val="000000"/>
                        </w:rPr>
                        <w:t>England</w:t>
                      </w:r>
                      <w:r>
                        <w:rPr>
                          <w:color w:val="000000"/>
                          <w:spacing w:val="-4"/>
                        </w:rPr>
                        <w:t xml:space="preserve"> </w:t>
                      </w:r>
                      <w:r>
                        <w:rPr>
                          <w:color w:val="000000"/>
                        </w:rPr>
                        <w:t>has</w:t>
                      </w:r>
                      <w:r>
                        <w:rPr>
                          <w:color w:val="000000"/>
                          <w:spacing w:val="-3"/>
                        </w:rPr>
                        <w:t xml:space="preserve"> </w:t>
                      </w:r>
                      <w:r>
                        <w:rPr>
                          <w:color w:val="000000"/>
                        </w:rPr>
                        <w:t>higher</w:t>
                      </w:r>
                      <w:r>
                        <w:rPr>
                          <w:color w:val="000000"/>
                          <w:spacing w:val="-4"/>
                        </w:rPr>
                        <w:t xml:space="preserve"> </w:t>
                      </w:r>
                      <w:r>
                        <w:rPr>
                          <w:color w:val="000000"/>
                        </w:rPr>
                        <w:t>wages, house prices and in general better quality of life indicators.</w:t>
                      </w:r>
                    </w:p>
                    <w:p w:rsidR="00A8284D" w:rsidRDefault="00A8284D">
                      <w:pPr>
                        <w:pStyle w:val="BodyText"/>
                        <w:numPr>
                          <w:ilvl w:val="0"/>
                          <w:numId w:val="47"/>
                        </w:numPr>
                        <w:tabs>
                          <w:tab w:val="left" w:pos="505"/>
                        </w:tabs>
                        <w:spacing w:before="1" w:line="259" w:lineRule="auto"/>
                        <w:ind w:right="170"/>
                        <w:rPr>
                          <w:color w:val="000000"/>
                        </w:rPr>
                      </w:pPr>
                      <w:r>
                        <w:rPr>
                          <w:color w:val="006FC0"/>
                          <w:u w:val="single" w:color="006FC0"/>
                        </w:rPr>
                        <w:t>Deindustrialisation</w:t>
                      </w:r>
                      <w:r>
                        <w:rPr>
                          <w:color w:val="006FC0"/>
                          <w:spacing w:val="-2"/>
                        </w:rPr>
                        <w:t xml:space="preserve"> </w:t>
                      </w:r>
                      <w:r>
                        <w:rPr>
                          <w:color w:val="000000"/>
                        </w:rPr>
                        <w:t>in</w:t>
                      </w:r>
                      <w:r>
                        <w:rPr>
                          <w:color w:val="000000"/>
                          <w:spacing w:val="-5"/>
                        </w:rPr>
                        <w:t xml:space="preserve"> </w:t>
                      </w:r>
                      <w:r>
                        <w:rPr>
                          <w:color w:val="000000"/>
                        </w:rPr>
                        <w:t>the</w:t>
                      </w:r>
                      <w:r>
                        <w:rPr>
                          <w:color w:val="000000"/>
                          <w:spacing w:val="-4"/>
                        </w:rPr>
                        <w:t xml:space="preserve"> </w:t>
                      </w:r>
                      <w:r>
                        <w:rPr>
                          <w:color w:val="000000"/>
                        </w:rPr>
                        <w:t>1970’s</w:t>
                      </w:r>
                      <w:r>
                        <w:rPr>
                          <w:color w:val="000000"/>
                          <w:spacing w:val="-4"/>
                        </w:rPr>
                        <w:t xml:space="preserve"> </w:t>
                      </w:r>
                      <w:r>
                        <w:rPr>
                          <w:color w:val="000000"/>
                        </w:rPr>
                        <w:t>and</w:t>
                      </w:r>
                      <w:r>
                        <w:rPr>
                          <w:color w:val="000000"/>
                          <w:spacing w:val="-5"/>
                        </w:rPr>
                        <w:t xml:space="preserve"> </w:t>
                      </w:r>
                      <w:r>
                        <w:rPr>
                          <w:color w:val="000000"/>
                        </w:rPr>
                        <w:t>1980’s</w:t>
                      </w:r>
                      <w:r>
                        <w:rPr>
                          <w:color w:val="000000"/>
                          <w:spacing w:val="-4"/>
                        </w:rPr>
                        <w:t xml:space="preserve"> </w:t>
                      </w:r>
                      <w:r>
                        <w:rPr>
                          <w:color w:val="000000"/>
                        </w:rPr>
                        <w:t>in</w:t>
                      </w:r>
                      <w:r>
                        <w:rPr>
                          <w:color w:val="000000"/>
                          <w:spacing w:val="-7"/>
                        </w:rPr>
                        <w:t xml:space="preserve"> </w:t>
                      </w:r>
                      <w:r>
                        <w:rPr>
                          <w:color w:val="000000"/>
                        </w:rPr>
                        <w:t>the</w:t>
                      </w:r>
                      <w:r>
                        <w:rPr>
                          <w:color w:val="000000"/>
                          <w:spacing w:val="-4"/>
                        </w:rPr>
                        <w:t xml:space="preserve"> </w:t>
                      </w:r>
                      <w:r>
                        <w:rPr>
                          <w:color w:val="000000"/>
                        </w:rPr>
                        <w:t>northern</w:t>
                      </w:r>
                      <w:r>
                        <w:rPr>
                          <w:color w:val="000000"/>
                          <w:spacing w:val="-3"/>
                        </w:rPr>
                        <w:t xml:space="preserve"> </w:t>
                      </w:r>
                      <w:r>
                        <w:rPr>
                          <w:color w:val="000000"/>
                        </w:rPr>
                        <w:t xml:space="preserve">towns and cities has led to unemployment and weaker economic growth </w:t>
                      </w:r>
                      <w:r>
                        <w:rPr>
                          <w:color w:val="000000"/>
                          <w:spacing w:val="-2"/>
                        </w:rPr>
                        <w:t>overall.</w:t>
                      </w:r>
                    </w:p>
                  </w:txbxContent>
                </v:textbox>
                <w10:wrap anchorx="page" anchory="page"/>
              </v:shape>
            </w:pict>
          </mc:Fallback>
        </mc:AlternateContent>
      </w:r>
      <w:r>
        <w:rPr>
          <w:noProof/>
          <w:lang w:val="en-GB" w:eastAsia="en-GB"/>
        </w:rPr>
        <mc:AlternateContent>
          <mc:Choice Requires="wps">
            <w:drawing>
              <wp:anchor distT="0" distB="0" distL="0" distR="0" simplePos="0" relativeHeight="251555840" behindDoc="0" locked="0" layoutInCell="1" allowOverlap="1">
                <wp:simplePos x="0" y="0"/>
                <wp:positionH relativeFrom="page">
                  <wp:posOffset>457200</wp:posOffset>
                </wp:positionH>
                <wp:positionV relativeFrom="page">
                  <wp:posOffset>952499</wp:posOffset>
                </wp:positionV>
                <wp:extent cx="4673600" cy="345440"/>
                <wp:effectExtent l="0" t="0" r="0" b="0"/>
                <wp:wrapNone/>
                <wp:docPr id="1115" name="Textbox 1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73600" cy="345440"/>
                        </a:xfrm>
                        <a:prstGeom prst="rect">
                          <a:avLst/>
                        </a:prstGeom>
                        <a:solidFill>
                          <a:srgbClr val="FFFF99"/>
                        </a:solidFill>
                        <a:ln w="6350">
                          <a:solidFill>
                            <a:srgbClr val="FFC000"/>
                          </a:solidFill>
                          <a:prstDash val="solid"/>
                        </a:ln>
                      </wps:spPr>
                      <wps:txbx>
                        <w:txbxContent>
                          <w:p w:rsidR="00A8284D" w:rsidRDefault="00A8284D">
                            <w:pPr>
                              <w:spacing w:before="72"/>
                              <w:ind w:left="143"/>
                              <w:rPr>
                                <w:b/>
                                <w:color w:val="000000"/>
                              </w:rPr>
                            </w:pPr>
                            <w:r>
                              <w:rPr>
                                <w:b/>
                                <w:color w:val="000000"/>
                              </w:rPr>
                              <w:t>Why</w:t>
                            </w:r>
                            <w:r>
                              <w:rPr>
                                <w:b/>
                                <w:color w:val="000000"/>
                                <w:spacing w:val="-3"/>
                              </w:rPr>
                              <w:t xml:space="preserve"> </w:t>
                            </w:r>
                            <w:r>
                              <w:rPr>
                                <w:b/>
                                <w:color w:val="000000"/>
                              </w:rPr>
                              <w:t>does</w:t>
                            </w:r>
                            <w:r>
                              <w:rPr>
                                <w:b/>
                                <w:color w:val="000000"/>
                                <w:spacing w:val="-3"/>
                              </w:rPr>
                              <w:t xml:space="preserve"> </w:t>
                            </w:r>
                            <w:r>
                              <w:rPr>
                                <w:b/>
                                <w:color w:val="000000"/>
                              </w:rPr>
                              <w:t>a</w:t>
                            </w:r>
                            <w:r>
                              <w:rPr>
                                <w:b/>
                                <w:color w:val="000000"/>
                                <w:spacing w:val="-3"/>
                              </w:rPr>
                              <w:t xml:space="preserve"> </w:t>
                            </w:r>
                            <w:r>
                              <w:rPr>
                                <w:b/>
                                <w:color w:val="000000"/>
                              </w:rPr>
                              <w:t>North</w:t>
                            </w:r>
                            <w:r>
                              <w:rPr>
                                <w:b/>
                                <w:color w:val="000000"/>
                                <w:spacing w:val="-2"/>
                              </w:rPr>
                              <w:t xml:space="preserve"> </w:t>
                            </w:r>
                            <w:r>
                              <w:rPr>
                                <w:b/>
                                <w:color w:val="000000"/>
                              </w:rPr>
                              <w:t>/</w:t>
                            </w:r>
                            <w:r>
                              <w:rPr>
                                <w:b/>
                                <w:color w:val="000000"/>
                                <w:spacing w:val="-4"/>
                              </w:rPr>
                              <w:t xml:space="preserve"> </w:t>
                            </w:r>
                            <w:r>
                              <w:rPr>
                                <w:b/>
                                <w:color w:val="000000"/>
                              </w:rPr>
                              <w:t>South</w:t>
                            </w:r>
                            <w:r>
                              <w:rPr>
                                <w:b/>
                                <w:color w:val="000000"/>
                                <w:spacing w:val="-3"/>
                              </w:rPr>
                              <w:t xml:space="preserve"> </w:t>
                            </w:r>
                            <w:r>
                              <w:rPr>
                                <w:b/>
                                <w:color w:val="000000"/>
                              </w:rPr>
                              <w:t>divide</w:t>
                            </w:r>
                            <w:r>
                              <w:rPr>
                                <w:b/>
                                <w:color w:val="000000"/>
                                <w:spacing w:val="-3"/>
                              </w:rPr>
                              <w:t xml:space="preserve"> </w:t>
                            </w:r>
                            <w:r>
                              <w:rPr>
                                <w:b/>
                                <w:color w:val="000000"/>
                                <w:spacing w:val="-2"/>
                              </w:rPr>
                              <w:t>exist?</w:t>
                            </w:r>
                          </w:p>
                        </w:txbxContent>
                      </wps:txbx>
                      <wps:bodyPr wrap="square" lIns="0" tIns="0" rIns="0" bIns="0" rtlCol="0">
                        <a:noAutofit/>
                      </wps:bodyPr>
                    </wps:wsp>
                  </a:graphicData>
                </a:graphic>
              </wp:anchor>
            </w:drawing>
          </mc:Choice>
          <mc:Fallback>
            <w:pict>
              <v:shape id="Textbox 1115" o:spid="_x0000_s2010" type="#_x0000_t202" style="position:absolute;left:0;text-align:left;margin-left:36pt;margin-top:75pt;width:368pt;height:27.2pt;z-index:25155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" fillcolor="#ff9" strokecolor="#ffc000" strokeweight=".5pt">
                <v:path arrowok="t"/>
                <v:textbox inset="0,0,0,0">
                  <w:txbxContent>
                    <w:p w:rsidR="00A8284D" w:rsidRDefault="00A8284D">
                      <w:pPr>
                        <w:spacing w:before="72"/>
                        <w:ind w:left="143"/>
                        <w:rPr>
                          <w:b/>
                          <w:color w:val="000000"/>
                        </w:rPr>
                      </w:pPr>
                      <w:r>
                        <w:rPr>
                          <w:b/>
                          <w:color w:val="000000"/>
                        </w:rPr>
                        <w:t>Why</w:t>
                      </w:r>
                      <w:r>
                        <w:rPr>
                          <w:b/>
                          <w:color w:val="000000"/>
                          <w:spacing w:val="-3"/>
                        </w:rPr>
                        <w:t xml:space="preserve"> </w:t>
                      </w:r>
                      <w:r>
                        <w:rPr>
                          <w:b/>
                          <w:color w:val="000000"/>
                        </w:rPr>
                        <w:t>does</w:t>
                      </w:r>
                      <w:r>
                        <w:rPr>
                          <w:b/>
                          <w:color w:val="000000"/>
                          <w:spacing w:val="-3"/>
                        </w:rPr>
                        <w:t xml:space="preserve"> </w:t>
                      </w:r>
                      <w:r>
                        <w:rPr>
                          <w:b/>
                          <w:color w:val="000000"/>
                        </w:rPr>
                        <w:t>a</w:t>
                      </w:r>
                      <w:r>
                        <w:rPr>
                          <w:b/>
                          <w:color w:val="000000"/>
                          <w:spacing w:val="-3"/>
                        </w:rPr>
                        <w:t xml:space="preserve"> </w:t>
                      </w:r>
                      <w:r>
                        <w:rPr>
                          <w:b/>
                          <w:color w:val="000000"/>
                        </w:rPr>
                        <w:t>North</w:t>
                      </w:r>
                      <w:r>
                        <w:rPr>
                          <w:b/>
                          <w:color w:val="000000"/>
                          <w:spacing w:val="-2"/>
                        </w:rPr>
                        <w:t xml:space="preserve"> </w:t>
                      </w:r>
                      <w:r>
                        <w:rPr>
                          <w:b/>
                          <w:color w:val="000000"/>
                        </w:rPr>
                        <w:t>/</w:t>
                      </w:r>
                      <w:r>
                        <w:rPr>
                          <w:b/>
                          <w:color w:val="000000"/>
                          <w:spacing w:val="-4"/>
                        </w:rPr>
                        <w:t xml:space="preserve"> </w:t>
                      </w:r>
                      <w:r>
                        <w:rPr>
                          <w:b/>
                          <w:color w:val="000000"/>
                        </w:rPr>
                        <w:t>South</w:t>
                      </w:r>
                      <w:r>
                        <w:rPr>
                          <w:b/>
                          <w:color w:val="000000"/>
                          <w:spacing w:val="-3"/>
                        </w:rPr>
                        <w:t xml:space="preserve"> </w:t>
                      </w:r>
                      <w:r>
                        <w:rPr>
                          <w:b/>
                          <w:color w:val="000000"/>
                        </w:rPr>
                        <w:t>divide</w:t>
                      </w:r>
                      <w:r>
                        <w:rPr>
                          <w:b/>
                          <w:color w:val="000000"/>
                          <w:spacing w:val="-3"/>
                        </w:rPr>
                        <w:t xml:space="preserve"> </w:t>
                      </w:r>
                      <w:r>
                        <w:rPr>
                          <w:b/>
                          <w:color w:val="000000"/>
                          <w:spacing w:val="-2"/>
                        </w:rPr>
                        <w:t>exist?</w:t>
                      </w:r>
                    </w:p>
                  </w:txbxContent>
                </v:textbox>
                <w10:wrap anchorx="page" anchory="page"/>
              </v:shape>
            </w:pict>
          </mc:Fallback>
        </mc:AlternateContent>
      </w:r>
      <w:r>
        <w:rPr>
          <w:rFonts w:ascii="Calibri"/>
          <w:noProof/>
          <w:sz w:val="20"/>
          <w:lang w:val="en-GB" w:eastAsia="en-GB"/>
        </w:rPr>
        <mc:AlternateContent>
          <mc:Choice Requires="wps">
            <w:drawing>
              <wp:inline distT="0" distB="0" distL="0" distR="0">
                <wp:extent cx="6629400" cy="407670"/>
                <wp:effectExtent l="9525" t="0" r="0" b="11429"/>
                <wp:docPr id="1116" name="Text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9400" cy="407670"/>
                        </a:xfrm>
                        <a:prstGeom prst="rect">
                          <a:avLst/>
                        </a:prstGeom>
                        <a:solidFill>
                          <a:srgbClr val="990033"/>
                        </a:solidFill>
                        <a:ln w="12700">
                          <a:solidFill>
                            <a:srgbClr val="666699"/>
                          </a:solidFill>
                          <a:prstDash val="solid"/>
                        </a:ln>
                      </wps:spPr>
                      <wps:txbx>
                        <w:txbxContent>
                          <w:p w:rsidR="00A8284D" w:rsidRDefault="00A8284D">
                            <w:pPr>
                              <w:spacing w:before="71"/>
                              <w:ind w:left="599"/>
                              <w:rPr>
                                <w:b/>
                                <w:color w:val="000000"/>
                                <w:sz w:val="32"/>
                              </w:rPr>
                            </w:pPr>
                            <w:r>
                              <w:rPr>
                                <w:b/>
                                <w:color w:val="FFFFFF"/>
                                <w:sz w:val="32"/>
                              </w:rPr>
                              <w:t>Economic</w:t>
                            </w:r>
                            <w:r>
                              <w:rPr>
                                <w:b/>
                                <w:color w:val="FFFFFF"/>
                                <w:spacing w:val="-16"/>
                                <w:sz w:val="32"/>
                              </w:rPr>
                              <w:t xml:space="preserve"> </w:t>
                            </w:r>
                            <w:r>
                              <w:rPr>
                                <w:b/>
                                <w:color w:val="FFFFFF"/>
                                <w:sz w:val="32"/>
                              </w:rPr>
                              <w:t>Development</w:t>
                            </w:r>
                            <w:r>
                              <w:rPr>
                                <w:b/>
                                <w:color w:val="FFFFFF"/>
                                <w:spacing w:val="-13"/>
                                <w:sz w:val="32"/>
                              </w:rPr>
                              <w:t xml:space="preserve"> </w:t>
                            </w:r>
                            <w:r>
                              <w:rPr>
                                <w:b/>
                                <w:color w:val="FFFFFF"/>
                                <w:sz w:val="32"/>
                              </w:rPr>
                              <w:t>in</w:t>
                            </w:r>
                            <w:r>
                              <w:rPr>
                                <w:b/>
                                <w:color w:val="FFFFFF"/>
                                <w:spacing w:val="-13"/>
                                <w:sz w:val="32"/>
                              </w:rPr>
                              <w:t xml:space="preserve"> </w:t>
                            </w:r>
                            <w:r>
                              <w:rPr>
                                <w:b/>
                                <w:color w:val="FFFFFF"/>
                                <w:sz w:val="32"/>
                              </w:rPr>
                              <w:t>the</w:t>
                            </w:r>
                            <w:r>
                              <w:rPr>
                                <w:b/>
                                <w:color w:val="FFFFFF"/>
                                <w:spacing w:val="-15"/>
                                <w:sz w:val="32"/>
                              </w:rPr>
                              <w:t xml:space="preserve"> </w:t>
                            </w:r>
                            <w:r>
                              <w:rPr>
                                <w:b/>
                                <w:color w:val="FFFFFF"/>
                                <w:sz w:val="32"/>
                              </w:rPr>
                              <w:t>UK:</w:t>
                            </w:r>
                            <w:r>
                              <w:rPr>
                                <w:b/>
                                <w:color w:val="FFFFFF"/>
                                <w:spacing w:val="-14"/>
                                <w:sz w:val="32"/>
                              </w:rPr>
                              <w:t xml:space="preserve"> </w:t>
                            </w:r>
                            <w:r>
                              <w:rPr>
                                <w:b/>
                                <w:color w:val="FFFFFF"/>
                                <w:sz w:val="32"/>
                              </w:rPr>
                              <w:t>NORTH/SOUTH</w:t>
                            </w:r>
                            <w:r>
                              <w:rPr>
                                <w:b/>
                                <w:color w:val="FFFFFF"/>
                                <w:spacing w:val="-13"/>
                                <w:sz w:val="32"/>
                              </w:rPr>
                              <w:t xml:space="preserve"> </w:t>
                            </w:r>
                            <w:r>
                              <w:rPr>
                                <w:b/>
                                <w:color w:val="FFFFFF"/>
                                <w:spacing w:val="-2"/>
                                <w:sz w:val="32"/>
                              </w:rPr>
                              <w:t>DIVIDE</w:t>
                            </w:r>
                          </w:p>
                        </w:txbxContent>
                      </wps:txbx>
                      <wps:bodyPr wrap="square" lIns="0" tIns="0" rIns="0" bIns="0" rtlCol="0">
                        <a:noAutofit/>
                      </wps:bodyPr>
                    </wps:wsp>
                  </a:graphicData>
                </a:graphic>
              </wp:inline>
            </w:drawing>
          </mc:Choice>
          <mc:Fallback>
            <w:pict>
              <v:shape id="Textbox 1116" o:spid="_x0000_s2011" type="#_x0000_t202" style="width:522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" fillcolor="#903" strokecolor="#669" strokeweight="1pt">
                <v:path arrowok="t"/>
                <v:textbox inset="0,0,0,0">
                  <w:txbxContent>
                    <w:p w:rsidR="00A8284D" w:rsidRDefault="00A8284D">
                      <w:pPr>
                        <w:spacing w:before="71"/>
                        <w:ind w:left="599"/>
                        <w:rPr>
                          <w:b/>
                          <w:color w:val="000000"/>
                          <w:sz w:val="32"/>
                        </w:rPr>
                      </w:pPr>
                      <w:r>
                        <w:rPr>
                          <w:b/>
                          <w:color w:val="FFFFFF"/>
                          <w:sz w:val="32"/>
                        </w:rPr>
                        <w:t>Economic</w:t>
                      </w:r>
                      <w:r>
                        <w:rPr>
                          <w:b/>
                          <w:color w:val="FFFFFF"/>
                          <w:spacing w:val="-16"/>
                          <w:sz w:val="32"/>
                        </w:rPr>
                        <w:t xml:space="preserve"> </w:t>
                      </w:r>
                      <w:r>
                        <w:rPr>
                          <w:b/>
                          <w:color w:val="FFFFFF"/>
                          <w:sz w:val="32"/>
                        </w:rPr>
                        <w:t>Development</w:t>
                      </w:r>
                      <w:r>
                        <w:rPr>
                          <w:b/>
                          <w:color w:val="FFFFFF"/>
                          <w:spacing w:val="-13"/>
                          <w:sz w:val="32"/>
                        </w:rPr>
                        <w:t xml:space="preserve"> </w:t>
                      </w:r>
                      <w:r>
                        <w:rPr>
                          <w:b/>
                          <w:color w:val="FFFFFF"/>
                          <w:sz w:val="32"/>
                        </w:rPr>
                        <w:t>in</w:t>
                      </w:r>
                      <w:r>
                        <w:rPr>
                          <w:b/>
                          <w:color w:val="FFFFFF"/>
                          <w:spacing w:val="-13"/>
                          <w:sz w:val="32"/>
                        </w:rPr>
                        <w:t xml:space="preserve"> </w:t>
                      </w:r>
                      <w:r>
                        <w:rPr>
                          <w:b/>
                          <w:color w:val="FFFFFF"/>
                          <w:sz w:val="32"/>
                        </w:rPr>
                        <w:t>the</w:t>
                      </w:r>
                      <w:r>
                        <w:rPr>
                          <w:b/>
                          <w:color w:val="FFFFFF"/>
                          <w:spacing w:val="-15"/>
                          <w:sz w:val="32"/>
                        </w:rPr>
                        <w:t xml:space="preserve"> </w:t>
                      </w:r>
                      <w:r>
                        <w:rPr>
                          <w:b/>
                          <w:color w:val="FFFFFF"/>
                          <w:sz w:val="32"/>
                        </w:rPr>
                        <w:t>UK:</w:t>
                      </w:r>
                      <w:r>
                        <w:rPr>
                          <w:b/>
                          <w:color w:val="FFFFFF"/>
                          <w:spacing w:val="-14"/>
                          <w:sz w:val="32"/>
                        </w:rPr>
                        <w:t xml:space="preserve"> </w:t>
                      </w:r>
                      <w:r>
                        <w:rPr>
                          <w:b/>
                          <w:color w:val="FFFFFF"/>
                          <w:sz w:val="32"/>
                        </w:rPr>
                        <w:t>NORTH/SOUTH</w:t>
                      </w:r>
                      <w:r>
                        <w:rPr>
                          <w:b/>
                          <w:color w:val="FFFFFF"/>
                          <w:spacing w:val="-13"/>
                          <w:sz w:val="32"/>
                        </w:rPr>
                        <w:t xml:space="preserve"> </w:t>
                      </w:r>
                      <w:r>
                        <w:rPr>
                          <w:b/>
                          <w:color w:val="FFFFFF"/>
                          <w:spacing w:val="-2"/>
                          <w:sz w:val="32"/>
                        </w:rPr>
                        <w:t>DIVIDE</w:t>
                      </w:r>
                    </w:p>
                  </w:txbxContent>
                </v:textbox>
                <w10:anchorlock/>
              </v:shape>
            </w:pict>
          </mc:Fallback>
        </mc:AlternateContent>
      </w: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BC3DBA">
      <w:pPr>
        <w:pStyle w:val="BodyText"/>
        <w:rPr>
          <w:rFonts w:ascii="Calibri"/>
          <w:sz w:val="20"/>
        </w:rPr>
      </w:pPr>
    </w:p>
    <w:p w:rsidR="00BC3DBA" w:rsidRDefault="00A8284D">
      <w:pPr>
        <w:pStyle w:val="BodyText"/>
        <w:spacing w:before="7"/>
        <w:rPr>
          <w:rFonts w:ascii="Calibri"/>
          <w:sz w:val="20"/>
        </w:rPr>
      </w:pPr>
      <w:r>
        <w:rPr>
          <w:noProof/>
          <w:lang w:val="en-GB" w:eastAsia="en-GB"/>
        </w:rPr>
        <mc:AlternateContent>
          <mc:Choice Requires="wpg">
            <w:drawing>
              <wp:anchor distT="0" distB="0" distL="0" distR="0" simplePos="0" relativeHeight="251851776" behindDoc="1" locked="0" layoutInCell="1" allowOverlap="1">
                <wp:simplePos x="0" y="0"/>
                <wp:positionH relativeFrom="page">
                  <wp:posOffset>476250</wp:posOffset>
                </wp:positionH>
                <wp:positionV relativeFrom="paragraph">
                  <wp:posOffset>174847</wp:posOffset>
                </wp:positionV>
                <wp:extent cx="6588125" cy="1685925"/>
                <wp:effectExtent l="0" t="0" r="0" b="0"/>
                <wp:wrapTopAndBottom/>
                <wp:docPr id="1117" name="Group 1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88125" cy="1685925"/>
                          <a:chOff x="0" y="0"/>
                          <a:chExt cx="6588125" cy="1685925"/>
                        </a:xfrm>
                      </wpg:grpSpPr>
                      <wps:wsp>
                        <wps:cNvPr id="1118" name="Graphic 1118"/>
                        <wps:cNvSpPr/>
                        <wps:spPr>
                          <a:xfrm>
                            <a:off x="6350" y="146050"/>
                            <a:ext cx="6578600" cy="1536700"/>
                          </a:xfrm>
                          <a:custGeom>
                            <a:avLst/>
                            <a:gdLst/>
                            <a:ahLst/>
                            <a:cxnLst/>
                            <a:rect l="l" t="t" r="r" b="b"/>
                            <a:pathLst>
                              <a:path w="6578600" h="1536700">
                                <a:moveTo>
                                  <a:pt x="0" y="1536700"/>
                                </a:moveTo>
                                <a:lnTo>
                                  <a:pt x="6578600" y="1536700"/>
                                </a:lnTo>
                                <a:lnTo>
                                  <a:pt x="6578600" y="0"/>
                                </a:lnTo>
                                <a:lnTo>
                                  <a:pt x="0" y="0"/>
                                </a:lnTo>
                                <a:lnTo>
                                  <a:pt x="0" y="1536700"/>
                                </a:lnTo>
                                <a:close/>
                              </a:path>
                            </a:pathLst>
                          </a:custGeom>
                          <a:ln w="6350">
                            <a:solidFill>
                              <a:srgbClr val="FF0000"/>
                            </a:solidFill>
                            <a:prstDash val="solid"/>
                          </a:ln>
                        </wps:spPr>
                        <wps:bodyPr wrap="square" lIns="0" tIns="0" rIns="0" bIns="0" rtlCol="0">
                          <a:prstTxWarp prst="textNoShape">
                            <a:avLst/>
                          </a:prstTxWarp>
                          <a:noAutofit/>
                        </wps:bodyPr>
                      </wps:wsp>
                      <wps:wsp>
                        <wps:cNvPr id="1119" name="Graphic 1119"/>
                        <wps:cNvSpPr/>
                        <wps:spPr>
                          <a:xfrm>
                            <a:off x="973327" y="1332356"/>
                            <a:ext cx="60960" cy="12700"/>
                          </a:xfrm>
                          <a:custGeom>
                            <a:avLst/>
                            <a:gdLst/>
                            <a:ahLst/>
                            <a:cxnLst/>
                            <a:rect l="l" t="t" r="r" b="b"/>
                            <a:pathLst>
                              <a:path w="60960" h="12700">
                                <a:moveTo>
                                  <a:pt x="60959" y="0"/>
                                </a:moveTo>
                                <a:lnTo>
                                  <a:pt x="0" y="0"/>
                                </a:lnTo>
                                <a:lnTo>
                                  <a:pt x="0" y="12192"/>
                                </a:lnTo>
                                <a:lnTo>
                                  <a:pt x="60959" y="12192"/>
                                </a:lnTo>
                                <a:lnTo>
                                  <a:pt x="60959" y="0"/>
                                </a:lnTo>
                                <a:close/>
                              </a:path>
                            </a:pathLst>
                          </a:custGeom>
                          <a:solidFill>
                            <a:srgbClr val="000000"/>
                          </a:solidFill>
                        </wps:spPr>
                        <wps:bodyPr wrap="square" lIns="0" tIns="0" rIns="0" bIns="0" rtlCol="0">
                          <a:prstTxWarp prst="textNoShape">
                            <a:avLst/>
                          </a:prstTxWarp>
                          <a:noAutofit/>
                        </wps:bodyPr>
                      </wps:wsp>
                      <wps:wsp>
                        <wps:cNvPr id="1120" name="Graphic 1120"/>
                        <wps:cNvSpPr/>
                        <wps:spPr>
                          <a:xfrm>
                            <a:off x="6350" y="6350"/>
                            <a:ext cx="2197100" cy="317500"/>
                          </a:xfrm>
                          <a:custGeom>
                            <a:avLst/>
                            <a:gdLst/>
                            <a:ahLst/>
                            <a:cxnLst/>
                            <a:rect l="l" t="t" r="r" b="b"/>
                            <a:pathLst>
                              <a:path w="2197100" h="317500">
                                <a:moveTo>
                                  <a:pt x="2197100" y="0"/>
                                </a:moveTo>
                                <a:lnTo>
                                  <a:pt x="0" y="0"/>
                                </a:lnTo>
                                <a:lnTo>
                                  <a:pt x="0" y="317500"/>
                                </a:lnTo>
                                <a:lnTo>
                                  <a:pt x="2197100" y="317500"/>
                                </a:lnTo>
                                <a:lnTo>
                                  <a:pt x="2197100" y="0"/>
                                </a:lnTo>
                                <a:close/>
                              </a:path>
                            </a:pathLst>
                          </a:custGeom>
                          <a:solidFill>
                            <a:srgbClr val="FF0000"/>
                          </a:solidFill>
                        </wps:spPr>
                        <wps:bodyPr wrap="square" lIns="0" tIns="0" rIns="0" bIns="0" rtlCol="0">
                          <a:prstTxWarp prst="textNoShape">
                            <a:avLst/>
                          </a:prstTxWarp>
                          <a:noAutofit/>
                        </wps:bodyPr>
                      </wps:wsp>
                      <wps:wsp>
                        <wps:cNvPr id="1121" name="Graphic 1121"/>
                        <wps:cNvSpPr/>
                        <wps:spPr>
                          <a:xfrm>
                            <a:off x="6350" y="6350"/>
                            <a:ext cx="2197100" cy="317500"/>
                          </a:xfrm>
                          <a:custGeom>
                            <a:avLst/>
                            <a:gdLst/>
                            <a:ahLst/>
                            <a:cxnLst/>
                            <a:rect l="l" t="t" r="r" b="b"/>
                            <a:pathLst>
                              <a:path w="2197100" h="317500">
                                <a:moveTo>
                                  <a:pt x="0" y="317500"/>
                                </a:moveTo>
                                <a:lnTo>
                                  <a:pt x="2197100" y="317500"/>
                                </a:lnTo>
                                <a:lnTo>
                                  <a:pt x="2197100" y="0"/>
                                </a:lnTo>
                                <a:lnTo>
                                  <a:pt x="0" y="0"/>
                                </a:lnTo>
                                <a:lnTo>
                                  <a:pt x="0" y="317500"/>
                                </a:lnTo>
                                <a:close/>
                              </a:path>
                            </a:pathLst>
                          </a:custGeom>
                          <a:ln w="12700">
                            <a:solidFill>
                              <a:srgbClr val="FF0000"/>
                            </a:solidFill>
                            <a:prstDash val="solid"/>
                          </a:ln>
                        </wps:spPr>
                        <wps:bodyPr wrap="square" lIns="0" tIns="0" rIns="0" bIns="0" rtlCol="0">
                          <a:prstTxWarp prst="textNoShape">
                            <a:avLst/>
                          </a:prstTxWarp>
                          <a:noAutofit/>
                        </wps:bodyPr>
                      </wps:wsp>
                      <wps:wsp>
                        <wps:cNvPr id="1122" name="Textbox 1122"/>
                        <wps:cNvSpPr txBox="1"/>
                        <wps:spPr>
                          <a:xfrm>
                            <a:off x="0" y="0"/>
                            <a:ext cx="6588125" cy="1685925"/>
                          </a:xfrm>
                          <a:prstGeom prst="rect">
                            <a:avLst/>
                          </a:prstGeom>
                        </wps:spPr>
                        <wps:txbx>
                          <w:txbxContent>
                            <w:p w:rsidR="00A8284D" w:rsidRDefault="00A8284D">
                              <w:pPr>
                                <w:spacing w:before="94"/>
                                <w:ind w:left="164"/>
                              </w:pPr>
                              <w:r>
                                <w:rPr>
                                  <w:color w:val="FFFFFF"/>
                                </w:rPr>
                                <w:t>Evidence</w:t>
                              </w:r>
                              <w:r>
                                <w:rPr>
                                  <w:color w:val="FFFFFF"/>
                                  <w:spacing w:val="-3"/>
                                </w:rPr>
                                <w:t xml:space="preserve"> </w:t>
                              </w:r>
                              <w:r>
                                <w:rPr>
                                  <w:color w:val="FFFFFF"/>
                                </w:rPr>
                                <w:t>of</w:t>
                              </w:r>
                              <w:r>
                                <w:rPr>
                                  <w:color w:val="FFFFFF"/>
                                  <w:spacing w:val="-4"/>
                                </w:rPr>
                                <w:t xml:space="preserve"> </w:t>
                              </w:r>
                              <w:r>
                                <w:rPr>
                                  <w:color w:val="FFFFFF"/>
                                </w:rPr>
                                <w:t>the</w:t>
                              </w:r>
                              <w:r>
                                <w:rPr>
                                  <w:color w:val="FFFFFF"/>
                                  <w:spacing w:val="-3"/>
                                </w:rPr>
                                <w:t xml:space="preserve"> </w:t>
                              </w:r>
                              <w:r>
                                <w:rPr>
                                  <w:color w:val="FFFFFF"/>
                                  <w:spacing w:val="-2"/>
                                </w:rPr>
                                <w:t>divide…..</w:t>
                              </w:r>
                            </w:p>
                            <w:p w:rsidR="00A8284D" w:rsidRDefault="00A8284D">
                              <w:pPr>
                                <w:numPr>
                                  <w:ilvl w:val="0"/>
                                  <w:numId w:val="50"/>
                                </w:numPr>
                                <w:tabs>
                                  <w:tab w:val="left" w:pos="520"/>
                                </w:tabs>
                                <w:spacing w:before="101" w:line="259" w:lineRule="auto"/>
                                <w:ind w:right="545"/>
                              </w:pPr>
                              <w:r>
                                <w:rPr>
                                  <w:b/>
                                  <w:color w:val="FF0000"/>
                                  <w:u w:val="single" w:color="FF0000"/>
                                </w:rPr>
                                <w:t>Wages</w:t>
                              </w:r>
                              <w:r>
                                <w:rPr>
                                  <w:b/>
                                  <w:color w:val="FF0000"/>
                                  <w:spacing w:val="-30"/>
                                </w:rPr>
                                <w:t xml:space="preserve"> </w:t>
                              </w:r>
                              <w:r>
                                <w:t>are</w:t>
                              </w:r>
                              <w:r>
                                <w:rPr>
                                  <w:spacing w:val="-7"/>
                                </w:rPr>
                                <w:t xml:space="preserve"> </w:t>
                              </w:r>
                              <w:r>
                                <w:t>generally</w:t>
                              </w:r>
                              <w:r>
                                <w:rPr>
                                  <w:spacing w:val="-2"/>
                                </w:rPr>
                                <w:t xml:space="preserve"> </w:t>
                              </w:r>
                              <w:r>
                                <w:t>lower</w:t>
                              </w:r>
                              <w:r>
                                <w:rPr>
                                  <w:spacing w:val="-2"/>
                                </w:rPr>
                                <w:t xml:space="preserve"> </w:t>
                              </w:r>
                              <w:r>
                                <w:t>in</w:t>
                              </w:r>
                              <w:r>
                                <w:rPr>
                                  <w:spacing w:val="-4"/>
                                </w:rPr>
                                <w:t xml:space="preserve"> </w:t>
                              </w:r>
                              <w:r>
                                <w:t>the</w:t>
                              </w:r>
                              <w:r>
                                <w:rPr>
                                  <w:spacing w:val="-3"/>
                                </w:rPr>
                                <w:t xml:space="preserve"> </w:t>
                              </w:r>
                              <w:r>
                                <w:t>north,</w:t>
                              </w:r>
                              <w:r>
                                <w:rPr>
                                  <w:spacing w:val="-3"/>
                                </w:rPr>
                                <w:t xml:space="preserve"> </w:t>
                              </w:r>
                              <w:r>
                                <w:t>for</w:t>
                              </w:r>
                              <w:r>
                                <w:rPr>
                                  <w:spacing w:val="-2"/>
                                </w:rPr>
                                <w:t xml:space="preserve"> </w:t>
                              </w:r>
                              <w:r>
                                <w:t>example</w:t>
                              </w:r>
                              <w:r>
                                <w:rPr>
                                  <w:spacing w:val="-2"/>
                                </w:rPr>
                                <w:t xml:space="preserve"> </w:t>
                              </w:r>
                              <w:r>
                                <w:t>the</w:t>
                              </w:r>
                              <w:r>
                                <w:rPr>
                                  <w:spacing w:val="-3"/>
                                </w:rPr>
                                <w:t xml:space="preserve"> </w:t>
                              </w:r>
                              <w:r>
                                <w:t>average</w:t>
                              </w:r>
                              <w:r>
                                <w:rPr>
                                  <w:spacing w:val="-5"/>
                                </w:rPr>
                                <w:t xml:space="preserve"> </w:t>
                              </w:r>
                              <w:r>
                                <w:t>wage</w:t>
                              </w:r>
                              <w:r>
                                <w:rPr>
                                  <w:spacing w:val="-4"/>
                                </w:rPr>
                                <w:t xml:space="preserve"> </w:t>
                              </w:r>
                              <w:r>
                                <w:t>in</w:t>
                              </w:r>
                              <w:r>
                                <w:rPr>
                                  <w:spacing w:val="-4"/>
                                </w:rPr>
                                <w:t xml:space="preserve"> </w:t>
                              </w:r>
                              <w:r>
                                <w:t>Huddersfield</w:t>
                              </w:r>
                              <w:r>
                                <w:rPr>
                                  <w:spacing w:val="-2"/>
                                </w:rPr>
                                <w:t xml:space="preserve"> </w:t>
                              </w:r>
                              <w:r>
                                <w:t>was 40% lower than that of London.</w:t>
                              </w:r>
                            </w:p>
                            <w:p w:rsidR="00A8284D" w:rsidRDefault="00A8284D">
                              <w:pPr>
                                <w:numPr>
                                  <w:ilvl w:val="0"/>
                                  <w:numId w:val="50"/>
                                </w:numPr>
                                <w:tabs>
                                  <w:tab w:val="left" w:pos="520"/>
                                </w:tabs>
                                <w:spacing w:line="259" w:lineRule="auto"/>
                                <w:ind w:right="204"/>
                              </w:pPr>
                              <w:r>
                                <w:rPr>
                                  <w:b/>
                                  <w:color w:val="FF0000"/>
                                  <w:u w:val="single" w:color="FF0000"/>
                                </w:rPr>
                                <w:t>Health</w:t>
                              </w:r>
                              <w:r>
                                <w:rPr>
                                  <w:b/>
                                  <w:color w:val="FF0000"/>
                                  <w:spacing w:val="-29"/>
                                </w:rPr>
                                <w:t xml:space="preserve"> </w:t>
                              </w:r>
                              <w:r>
                                <w:t>is</w:t>
                              </w:r>
                              <w:r>
                                <w:rPr>
                                  <w:spacing w:val="-6"/>
                                </w:rPr>
                                <w:t xml:space="preserve"> </w:t>
                              </w:r>
                              <w:r>
                                <w:t>generally</w:t>
                              </w:r>
                              <w:r>
                                <w:rPr>
                                  <w:spacing w:val="-5"/>
                                </w:rPr>
                                <w:t xml:space="preserve"> </w:t>
                              </w:r>
                              <w:r>
                                <w:t>worse</w:t>
                              </w:r>
                              <w:r>
                                <w:rPr>
                                  <w:spacing w:val="-3"/>
                                </w:rPr>
                                <w:t xml:space="preserve"> </w:t>
                              </w:r>
                              <w:r>
                                <w:t>in</w:t>
                              </w:r>
                              <w:r>
                                <w:rPr>
                                  <w:spacing w:val="-5"/>
                                </w:rPr>
                                <w:t xml:space="preserve"> </w:t>
                              </w:r>
                              <w:r>
                                <w:t>the</w:t>
                              </w:r>
                              <w:r>
                                <w:rPr>
                                  <w:spacing w:val="-4"/>
                                </w:rPr>
                                <w:t xml:space="preserve"> </w:t>
                              </w:r>
                              <w:r>
                                <w:t>north</w:t>
                              </w:r>
                              <w:r>
                                <w:rPr>
                                  <w:spacing w:val="-3"/>
                                </w:rPr>
                                <w:t xml:space="preserve"> </w:t>
                              </w:r>
                              <w:r>
                                <w:t>than</w:t>
                              </w:r>
                              <w:r>
                                <w:rPr>
                                  <w:spacing w:val="-5"/>
                                </w:rPr>
                                <w:t xml:space="preserve"> </w:t>
                              </w:r>
                              <w:r>
                                <w:t>the</w:t>
                              </w:r>
                              <w:r>
                                <w:rPr>
                                  <w:spacing w:val="-3"/>
                                </w:rPr>
                                <w:t xml:space="preserve"> </w:t>
                              </w:r>
                              <w:r>
                                <w:t>south;</w:t>
                              </w:r>
                              <w:r>
                                <w:rPr>
                                  <w:spacing w:val="-4"/>
                                </w:rPr>
                                <w:t xml:space="preserve"> </w:t>
                              </w:r>
                              <w:r>
                                <w:t>for</w:t>
                              </w:r>
                              <w:r>
                                <w:rPr>
                                  <w:spacing w:val="-6"/>
                                </w:rPr>
                                <w:t xml:space="preserve"> </w:t>
                              </w:r>
                              <w:r>
                                <w:t>example</w:t>
                              </w:r>
                              <w:r>
                                <w:rPr>
                                  <w:spacing w:val="-3"/>
                                </w:rPr>
                                <w:t xml:space="preserve"> </w:t>
                              </w:r>
                              <w:r>
                                <w:t>life</w:t>
                              </w:r>
                              <w:r>
                                <w:rPr>
                                  <w:spacing w:val="-3"/>
                                </w:rPr>
                                <w:t xml:space="preserve"> </w:t>
                              </w:r>
                              <w:r>
                                <w:t>expectancy</w:t>
                              </w:r>
                              <w:r>
                                <w:rPr>
                                  <w:spacing w:val="-2"/>
                                </w:rPr>
                                <w:t xml:space="preserve"> </w:t>
                              </w:r>
                              <w:r>
                                <w:t>in</w:t>
                              </w:r>
                              <w:r>
                                <w:rPr>
                                  <w:spacing w:val="-4"/>
                                </w:rPr>
                                <w:t xml:space="preserve"> </w:t>
                              </w:r>
                              <w:r>
                                <w:t>Glasgow, Scotland is 72.6 whereas in Dorset on the south coast it is 82.9.</w:t>
                              </w:r>
                            </w:p>
                            <w:p w:rsidR="00A8284D" w:rsidRDefault="00A8284D">
                              <w:pPr>
                                <w:numPr>
                                  <w:ilvl w:val="0"/>
                                  <w:numId w:val="50"/>
                                </w:numPr>
                                <w:tabs>
                                  <w:tab w:val="left" w:pos="520"/>
                                </w:tabs>
                                <w:spacing w:before="1" w:line="259" w:lineRule="auto"/>
                                <w:ind w:right="637"/>
                              </w:pPr>
                              <w:r>
                                <w:rPr>
                                  <w:b/>
                                  <w:color w:val="FF0000"/>
                                  <w:u w:val="single" w:color="FF0000"/>
                                </w:rPr>
                                <w:t>Education</w:t>
                              </w:r>
                              <w:r>
                                <w:rPr>
                                  <w:b/>
                                  <w:color w:val="FF0000"/>
                                  <w:spacing w:val="-4"/>
                                </w:rPr>
                                <w:t xml:space="preserve"> </w:t>
                              </w:r>
                              <w:r>
                                <w:t>is</w:t>
                              </w:r>
                              <w:r>
                                <w:rPr>
                                  <w:spacing w:val="-3"/>
                                </w:rPr>
                                <w:t xml:space="preserve"> </w:t>
                              </w:r>
                              <w:r>
                                <w:t>generally</w:t>
                              </w:r>
                              <w:r>
                                <w:rPr>
                                  <w:spacing w:val="-4"/>
                                </w:rPr>
                                <w:t xml:space="preserve"> </w:t>
                              </w:r>
                              <w:r>
                                <w:t>better</w:t>
                              </w:r>
                              <w:r>
                                <w:rPr>
                                  <w:spacing w:val="-2"/>
                                </w:rPr>
                                <w:t xml:space="preserve"> </w:t>
                              </w:r>
                              <w:r>
                                <w:t>in</w:t>
                              </w:r>
                              <w:r>
                                <w:rPr>
                                  <w:spacing w:val="-1"/>
                                </w:rPr>
                                <w:t xml:space="preserve"> </w:t>
                              </w:r>
                              <w:r>
                                <w:t>the</w:t>
                              </w:r>
                              <w:r>
                                <w:rPr>
                                  <w:spacing w:val="-5"/>
                                </w:rPr>
                                <w:t xml:space="preserve"> </w:t>
                              </w:r>
                              <w:r>
                                <w:t>south;</w:t>
                              </w:r>
                              <w:r>
                                <w:rPr>
                                  <w:spacing w:val="-3"/>
                                </w:rPr>
                                <w:t xml:space="preserve"> </w:t>
                              </w:r>
                              <w:r>
                                <w:t>for</w:t>
                              </w:r>
                              <w:r>
                                <w:rPr>
                                  <w:spacing w:val="-5"/>
                                </w:rPr>
                                <w:t xml:space="preserve"> </w:t>
                              </w:r>
                              <w:r>
                                <w:t>example</w:t>
                              </w:r>
                              <w:r>
                                <w:rPr>
                                  <w:spacing w:val="-5"/>
                                </w:rPr>
                                <w:t xml:space="preserve"> </w:t>
                              </w:r>
                              <w:r>
                                <w:t>in</w:t>
                              </w:r>
                              <w:r>
                                <w:rPr>
                                  <w:spacing w:val="-3"/>
                                </w:rPr>
                                <w:t xml:space="preserve"> </w:t>
                              </w:r>
                              <w:r>
                                <w:t>London</w:t>
                              </w:r>
                              <w:r>
                                <w:rPr>
                                  <w:spacing w:val="-2"/>
                                </w:rPr>
                                <w:t xml:space="preserve"> </w:t>
                              </w:r>
                              <w:r>
                                <w:t>50%</w:t>
                              </w:r>
                              <w:r>
                                <w:rPr>
                                  <w:spacing w:val="-3"/>
                                </w:rPr>
                                <w:t xml:space="preserve"> </w:t>
                              </w:r>
                              <w:r>
                                <w:t>of</w:t>
                              </w:r>
                              <w:r>
                                <w:rPr>
                                  <w:spacing w:val="-1"/>
                                </w:rPr>
                                <w:t xml:space="preserve"> </w:t>
                              </w:r>
                              <w:r>
                                <w:t>children</w:t>
                              </w:r>
                              <w:r>
                                <w:rPr>
                                  <w:spacing w:val="-2"/>
                                </w:rPr>
                                <w:t xml:space="preserve"> </w:t>
                              </w:r>
                              <w:r>
                                <w:t>go</w:t>
                              </w:r>
                              <w:r>
                                <w:rPr>
                                  <w:spacing w:val="-4"/>
                                </w:rPr>
                                <w:t xml:space="preserve"> </w:t>
                              </w:r>
                              <w:r>
                                <w:t>onto higher education, whereas in the north this figure is 35%.</w:t>
                              </w:r>
                            </w:p>
                          </w:txbxContent>
                        </wps:txbx>
                        <wps:bodyPr wrap="square" lIns="0" tIns="0" rIns="0" bIns="0" rtlCol="0">
                          <a:noAutofit/>
                        </wps:bodyPr>
                      </wps:wsp>
                    </wpg:wgp>
                  </a:graphicData>
                </a:graphic>
              </wp:anchor>
            </w:drawing>
          </mc:Choice>
          <mc:Fallback>
            <w:pict>
              <v:group id="Group 1117" o:spid="_x0000_s2012" style="position:absolute;margin-left:37.5pt;margin-top:13.75pt;width:518.75pt;height:132.75pt;z-index:-251464704;mso-wrap-distance-left:0;mso-wrap-distance-right:0;mso-position-horizontal-relative:page;mso-position-vertical-relative:text" coordsize="65881,16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">
                <v:shape id="Graphic 1118" o:spid="_x0000_s2013" style="position:absolute;left:63;top:1460;width:65786;height:15367;visibility:visible;mso-wrap-style:square;v-text-anchor:top" coordsize="6578600,153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" path="m,1536700r6578600,l6578600,,,,,1536700xe" filled="f" strokecolor="red" strokeweight=".5pt">
                  <v:path arrowok="t"/>
                </v:shape>
                <v:shape id="Graphic 1119" o:spid="_x0000_s2014" style="position:absolute;left:9733;top:13323;width:609;height:127;visibility:visible;mso-wrap-style:square;v-text-anchor:top" coordsize="6096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" path="m60959,l,,,12192r60959,l60959,xe" fillcolor="black" stroked="f">
                  <v:path arrowok="t"/>
                </v:shape>
                <v:shape id="Graphic 1120" o:spid="_x0000_s2015" style="position:absolute;left:63;top:63;width:21971;height:3175;visibility:visible;mso-wrap-style:square;v-text-anchor:top" coordsize="21971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" path="m2197100,l,,,317500r2197100,l2197100,xe" fillcolor="red" stroked="f">
                  <v:path arrowok="t"/>
                </v:shape>
                <v:shape id="Graphic 1121" o:spid="_x0000_s2016" style="position:absolute;left:63;top:63;width:21971;height:3175;visibility:visible;mso-wrap-style:square;v-text-anchor:top" coordsize="21971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" path="m,317500r2197100,l2197100,,,,,317500xe" filled="f" strokecolor="red" strokeweight="1pt">
                  <v:path arrowok="t"/>
                </v:shape>
                <v:shape id="Textbox 1122" o:spid="_x0000_s2017" type="#_x0000_t202" style="position:absolute;width:65881;height:16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" filled="f" stroked="f">
                  <v:textbox inset="0,0,0,0">
                    <w:txbxContent>
                      <w:p w:rsidR="00A8284D" w:rsidRDefault="00A8284D">
                        <w:pPr>
                          <w:spacing w:before="94"/>
                          <w:ind w:left="164"/>
                        </w:pPr>
                        <w:r>
                          <w:rPr>
                            <w:color w:val="FFFFFF"/>
                          </w:rPr>
                          <w:t>Evidence</w:t>
                        </w:r>
                        <w:r>
                          <w:rPr>
                            <w:color w:val="FFFFFF"/>
                            <w:spacing w:val="-3"/>
                          </w:rPr>
                          <w:t xml:space="preserve"> </w:t>
                        </w:r>
                        <w:r>
                          <w:rPr>
                            <w:color w:val="FFFFFF"/>
                          </w:rPr>
                          <w:t>of</w:t>
                        </w:r>
                        <w:r>
                          <w:rPr>
                            <w:color w:val="FFFFFF"/>
                            <w:spacing w:val="-4"/>
                          </w:rPr>
                          <w:t xml:space="preserve"> </w:t>
                        </w:r>
                        <w:r>
                          <w:rPr>
                            <w:color w:val="FFFFFF"/>
                          </w:rPr>
                          <w:t>the</w:t>
                        </w:r>
                        <w:r>
                          <w:rPr>
                            <w:color w:val="FFFFFF"/>
                            <w:spacing w:val="-3"/>
                          </w:rPr>
                          <w:t xml:space="preserve"> </w:t>
                        </w:r>
                        <w:r>
                          <w:rPr>
                            <w:color w:val="FFFFFF"/>
                            <w:spacing w:val="-2"/>
                          </w:rPr>
                          <w:t>divide…..</w:t>
                        </w:r>
                      </w:p>
                      <w:p w:rsidR="00A8284D" w:rsidRDefault="00A8284D">
                        <w:pPr>
                          <w:numPr>
                            <w:ilvl w:val="0"/>
                            <w:numId w:val="50"/>
                          </w:numPr>
                          <w:tabs>
                            <w:tab w:val="left" w:pos="520"/>
                          </w:tabs>
                          <w:spacing w:before="101" w:line="259" w:lineRule="auto"/>
                          <w:ind w:right="545"/>
                        </w:pPr>
                        <w:r>
                          <w:rPr>
                            <w:b/>
                            <w:color w:val="FF0000"/>
                            <w:u w:val="single" w:color="FF0000"/>
                          </w:rPr>
                          <w:t>Wages</w:t>
                        </w:r>
                        <w:r>
                          <w:rPr>
                            <w:b/>
                            <w:color w:val="FF0000"/>
                            <w:spacing w:val="-30"/>
                          </w:rPr>
                          <w:t xml:space="preserve"> </w:t>
                        </w:r>
                        <w:r>
                          <w:t>are</w:t>
                        </w:r>
                        <w:r>
                          <w:rPr>
                            <w:spacing w:val="-7"/>
                          </w:rPr>
                          <w:t xml:space="preserve"> </w:t>
                        </w:r>
                        <w:r>
                          <w:t>generally</w:t>
                        </w:r>
                        <w:r>
                          <w:rPr>
                            <w:spacing w:val="-2"/>
                          </w:rPr>
                          <w:t xml:space="preserve"> </w:t>
                        </w:r>
                        <w:r>
                          <w:t>lower</w:t>
                        </w:r>
                        <w:r>
                          <w:rPr>
                            <w:spacing w:val="-2"/>
                          </w:rPr>
                          <w:t xml:space="preserve"> </w:t>
                        </w:r>
                        <w:r>
                          <w:t>in</w:t>
                        </w:r>
                        <w:r>
                          <w:rPr>
                            <w:spacing w:val="-4"/>
                          </w:rPr>
                          <w:t xml:space="preserve"> </w:t>
                        </w:r>
                        <w:r>
                          <w:t>the</w:t>
                        </w:r>
                        <w:r>
                          <w:rPr>
                            <w:spacing w:val="-3"/>
                          </w:rPr>
                          <w:t xml:space="preserve"> </w:t>
                        </w:r>
                        <w:r>
                          <w:t>north,</w:t>
                        </w:r>
                        <w:r>
                          <w:rPr>
                            <w:spacing w:val="-3"/>
                          </w:rPr>
                          <w:t xml:space="preserve"> </w:t>
                        </w:r>
                        <w:r>
                          <w:t>for</w:t>
                        </w:r>
                        <w:r>
                          <w:rPr>
                            <w:spacing w:val="-2"/>
                          </w:rPr>
                          <w:t xml:space="preserve"> </w:t>
                        </w:r>
                        <w:r>
                          <w:t>example</w:t>
                        </w:r>
                        <w:r>
                          <w:rPr>
                            <w:spacing w:val="-2"/>
                          </w:rPr>
                          <w:t xml:space="preserve"> </w:t>
                        </w:r>
                        <w:r>
                          <w:t>the</w:t>
                        </w:r>
                        <w:r>
                          <w:rPr>
                            <w:spacing w:val="-3"/>
                          </w:rPr>
                          <w:t xml:space="preserve"> </w:t>
                        </w:r>
                        <w:r>
                          <w:t>average</w:t>
                        </w:r>
                        <w:r>
                          <w:rPr>
                            <w:spacing w:val="-5"/>
                          </w:rPr>
                          <w:t xml:space="preserve"> </w:t>
                        </w:r>
                        <w:r>
                          <w:t>wage</w:t>
                        </w:r>
                        <w:r>
                          <w:rPr>
                            <w:spacing w:val="-4"/>
                          </w:rPr>
                          <w:t xml:space="preserve"> </w:t>
                        </w:r>
                        <w:r>
                          <w:t>in</w:t>
                        </w:r>
                        <w:r>
                          <w:rPr>
                            <w:spacing w:val="-4"/>
                          </w:rPr>
                          <w:t xml:space="preserve"> </w:t>
                        </w:r>
                        <w:r>
                          <w:t>Huddersfield</w:t>
                        </w:r>
                        <w:r>
                          <w:rPr>
                            <w:spacing w:val="-2"/>
                          </w:rPr>
                          <w:t xml:space="preserve"> </w:t>
                        </w:r>
                        <w:r>
                          <w:t>was 40% lower than that of London.</w:t>
                        </w:r>
                      </w:p>
                      <w:p w:rsidR="00A8284D" w:rsidRDefault="00A8284D">
                        <w:pPr>
                          <w:numPr>
                            <w:ilvl w:val="0"/>
                            <w:numId w:val="50"/>
                          </w:numPr>
                          <w:tabs>
                            <w:tab w:val="left" w:pos="520"/>
                          </w:tabs>
                          <w:spacing w:line="259" w:lineRule="auto"/>
                          <w:ind w:right="204"/>
                        </w:pPr>
                        <w:r>
                          <w:rPr>
                            <w:b/>
                            <w:color w:val="FF0000"/>
                            <w:u w:val="single" w:color="FF0000"/>
                          </w:rPr>
                          <w:t>Health</w:t>
                        </w:r>
                        <w:r>
                          <w:rPr>
                            <w:b/>
                            <w:color w:val="FF0000"/>
                            <w:spacing w:val="-29"/>
                          </w:rPr>
                          <w:t xml:space="preserve"> </w:t>
                        </w:r>
                        <w:r>
                          <w:t>is</w:t>
                        </w:r>
                        <w:r>
                          <w:rPr>
                            <w:spacing w:val="-6"/>
                          </w:rPr>
                          <w:t xml:space="preserve"> </w:t>
                        </w:r>
                        <w:r>
                          <w:t>generally</w:t>
                        </w:r>
                        <w:r>
                          <w:rPr>
                            <w:spacing w:val="-5"/>
                          </w:rPr>
                          <w:t xml:space="preserve"> </w:t>
                        </w:r>
                        <w:r>
                          <w:t>worse</w:t>
                        </w:r>
                        <w:r>
                          <w:rPr>
                            <w:spacing w:val="-3"/>
                          </w:rPr>
                          <w:t xml:space="preserve"> </w:t>
                        </w:r>
                        <w:r>
                          <w:t>in</w:t>
                        </w:r>
                        <w:r>
                          <w:rPr>
                            <w:spacing w:val="-5"/>
                          </w:rPr>
                          <w:t xml:space="preserve"> </w:t>
                        </w:r>
                        <w:r>
                          <w:t>the</w:t>
                        </w:r>
                        <w:r>
                          <w:rPr>
                            <w:spacing w:val="-4"/>
                          </w:rPr>
                          <w:t xml:space="preserve"> </w:t>
                        </w:r>
                        <w:r>
                          <w:t>north</w:t>
                        </w:r>
                        <w:r>
                          <w:rPr>
                            <w:spacing w:val="-3"/>
                          </w:rPr>
                          <w:t xml:space="preserve"> </w:t>
                        </w:r>
                        <w:r>
                          <w:t>than</w:t>
                        </w:r>
                        <w:r>
                          <w:rPr>
                            <w:spacing w:val="-5"/>
                          </w:rPr>
                          <w:t xml:space="preserve"> </w:t>
                        </w:r>
                        <w:r>
                          <w:t>the</w:t>
                        </w:r>
                        <w:r>
                          <w:rPr>
                            <w:spacing w:val="-3"/>
                          </w:rPr>
                          <w:t xml:space="preserve"> </w:t>
                        </w:r>
                        <w:r>
                          <w:t>south;</w:t>
                        </w:r>
                        <w:r>
                          <w:rPr>
                            <w:spacing w:val="-4"/>
                          </w:rPr>
                          <w:t xml:space="preserve"> </w:t>
                        </w:r>
                        <w:r>
                          <w:t>for</w:t>
                        </w:r>
                        <w:r>
                          <w:rPr>
                            <w:spacing w:val="-6"/>
                          </w:rPr>
                          <w:t xml:space="preserve"> </w:t>
                        </w:r>
                        <w:r>
                          <w:t>example</w:t>
                        </w:r>
                        <w:r>
                          <w:rPr>
                            <w:spacing w:val="-3"/>
                          </w:rPr>
                          <w:t xml:space="preserve"> </w:t>
                        </w:r>
                        <w:r>
                          <w:t>life</w:t>
                        </w:r>
                        <w:r>
                          <w:rPr>
                            <w:spacing w:val="-3"/>
                          </w:rPr>
                          <w:t xml:space="preserve"> </w:t>
                        </w:r>
                        <w:r>
                          <w:t>expectancy</w:t>
                        </w:r>
                        <w:r>
                          <w:rPr>
                            <w:spacing w:val="-2"/>
                          </w:rPr>
                          <w:t xml:space="preserve"> </w:t>
                        </w:r>
                        <w:r>
                          <w:t>in</w:t>
                        </w:r>
                        <w:r>
                          <w:rPr>
                            <w:spacing w:val="-4"/>
                          </w:rPr>
                          <w:t xml:space="preserve"> </w:t>
                        </w:r>
                        <w:r>
                          <w:t>Glasgow, Scotland is 72.6 whereas in Dorset on the south coast it is 82.9.</w:t>
                        </w:r>
                      </w:p>
                      <w:p w:rsidR="00A8284D" w:rsidRDefault="00A8284D">
                        <w:pPr>
                          <w:numPr>
                            <w:ilvl w:val="0"/>
                            <w:numId w:val="50"/>
                          </w:numPr>
                          <w:tabs>
                            <w:tab w:val="left" w:pos="520"/>
                          </w:tabs>
                          <w:spacing w:before="1" w:line="259" w:lineRule="auto"/>
                          <w:ind w:right="637"/>
                        </w:pPr>
                        <w:r>
                          <w:rPr>
                            <w:b/>
                            <w:color w:val="FF0000"/>
                            <w:u w:val="single" w:color="FF0000"/>
                          </w:rPr>
                          <w:t>Education</w:t>
                        </w:r>
                        <w:r>
                          <w:rPr>
                            <w:b/>
                            <w:color w:val="FF0000"/>
                            <w:spacing w:val="-4"/>
                          </w:rPr>
                          <w:t xml:space="preserve"> </w:t>
                        </w:r>
                        <w:r>
                          <w:t>is</w:t>
                        </w:r>
                        <w:r>
                          <w:rPr>
                            <w:spacing w:val="-3"/>
                          </w:rPr>
                          <w:t xml:space="preserve"> </w:t>
                        </w:r>
                        <w:r>
                          <w:t>generally</w:t>
                        </w:r>
                        <w:r>
                          <w:rPr>
                            <w:spacing w:val="-4"/>
                          </w:rPr>
                          <w:t xml:space="preserve"> </w:t>
                        </w:r>
                        <w:r>
                          <w:t>better</w:t>
                        </w:r>
                        <w:r>
                          <w:rPr>
                            <w:spacing w:val="-2"/>
                          </w:rPr>
                          <w:t xml:space="preserve"> </w:t>
                        </w:r>
                        <w:r>
                          <w:t>in</w:t>
                        </w:r>
                        <w:r>
                          <w:rPr>
                            <w:spacing w:val="-1"/>
                          </w:rPr>
                          <w:t xml:space="preserve"> </w:t>
                        </w:r>
                        <w:r>
                          <w:t>the</w:t>
                        </w:r>
                        <w:r>
                          <w:rPr>
                            <w:spacing w:val="-5"/>
                          </w:rPr>
                          <w:t xml:space="preserve"> </w:t>
                        </w:r>
                        <w:r>
                          <w:t>south;</w:t>
                        </w:r>
                        <w:r>
                          <w:rPr>
                            <w:spacing w:val="-3"/>
                          </w:rPr>
                          <w:t xml:space="preserve"> </w:t>
                        </w:r>
                        <w:r>
                          <w:t>for</w:t>
                        </w:r>
                        <w:r>
                          <w:rPr>
                            <w:spacing w:val="-5"/>
                          </w:rPr>
                          <w:t xml:space="preserve"> </w:t>
                        </w:r>
                        <w:r>
                          <w:t>example</w:t>
                        </w:r>
                        <w:r>
                          <w:rPr>
                            <w:spacing w:val="-5"/>
                          </w:rPr>
                          <w:t xml:space="preserve"> </w:t>
                        </w:r>
                        <w:r>
                          <w:t>in</w:t>
                        </w:r>
                        <w:r>
                          <w:rPr>
                            <w:spacing w:val="-3"/>
                          </w:rPr>
                          <w:t xml:space="preserve"> </w:t>
                        </w:r>
                        <w:r>
                          <w:t>London</w:t>
                        </w:r>
                        <w:r>
                          <w:rPr>
                            <w:spacing w:val="-2"/>
                          </w:rPr>
                          <w:t xml:space="preserve"> </w:t>
                        </w:r>
                        <w:r>
                          <w:t>50%</w:t>
                        </w:r>
                        <w:r>
                          <w:rPr>
                            <w:spacing w:val="-3"/>
                          </w:rPr>
                          <w:t xml:space="preserve"> </w:t>
                        </w:r>
                        <w:r>
                          <w:t>of</w:t>
                        </w:r>
                        <w:r>
                          <w:rPr>
                            <w:spacing w:val="-1"/>
                          </w:rPr>
                          <w:t xml:space="preserve"> </w:t>
                        </w:r>
                        <w:r>
                          <w:t>children</w:t>
                        </w:r>
                        <w:r>
                          <w:rPr>
                            <w:spacing w:val="-2"/>
                          </w:rPr>
                          <w:t xml:space="preserve"> </w:t>
                        </w:r>
                        <w:r>
                          <w:t>go</w:t>
                        </w:r>
                        <w:r>
                          <w:rPr>
                            <w:spacing w:val="-4"/>
                          </w:rPr>
                          <w:t xml:space="preserve"> </w:t>
                        </w:r>
                        <w:r>
                          <w:t>onto higher education, whereas in the north this figure is 35%.</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852800" behindDoc="1" locked="0" layoutInCell="1" allowOverlap="1">
                <wp:simplePos x="0" y="0"/>
                <wp:positionH relativeFrom="page">
                  <wp:posOffset>457200</wp:posOffset>
                </wp:positionH>
                <wp:positionV relativeFrom="paragraph">
                  <wp:posOffset>2035524</wp:posOffset>
                </wp:positionV>
                <wp:extent cx="3111500" cy="345440"/>
                <wp:effectExtent l="0" t="0" r="0" b="0"/>
                <wp:wrapTopAndBottom/>
                <wp:docPr id="1123" name="Textbox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1500" cy="345440"/>
                        </a:xfrm>
                        <a:prstGeom prst="rect">
                          <a:avLst/>
                        </a:prstGeom>
                        <a:solidFill>
                          <a:srgbClr val="FFFF99"/>
                        </a:solidFill>
                        <a:ln w="6350">
                          <a:solidFill>
                            <a:srgbClr val="FFC000"/>
                          </a:solidFill>
                          <a:prstDash val="solid"/>
                        </a:ln>
                      </wps:spPr>
                      <wps:txbx>
                        <w:txbxContent>
                          <w:p w:rsidR="00A8284D" w:rsidRDefault="00A8284D">
                            <w:pPr>
                              <w:spacing w:before="73"/>
                              <w:ind w:left="143"/>
                              <w:rPr>
                                <w:b/>
                                <w:color w:val="000000"/>
                              </w:rPr>
                            </w:pPr>
                            <w:r>
                              <w:rPr>
                                <w:b/>
                                <w:color w:val="000000"/>
                              </w:rPr>
                              <w:t>SOLUTIONS</w:t>
                            </w:r>
                            <w:r>
                              <w:rPr>
                                <w:b/>
                                <w:color w:val="000000"/>
                                <w:spacing w:val="-2"/>
                              </w:rPr>
                              <w:t xml:space="preserve"> </w:t>
                            </w:r>
                            <w:r>
                              <w:rPr>
                                <w:b/>
                                <w:color w:val="000000"/>
                              </w:rPr>
                              <w:t>to</w:t>
                            </w:r>
                            <w:r>
                              <w:rPr>
                                <w:b/>
                                <w:color w:val="000000"/>
                                <w:spacing w:val="-5"/>
                              </w:rPr>
                              <w:t xml:space="preserve"> </w:t>
                            </w:r>
                            <w:r>
                              <w:rPr>
                                <w:b/>
                                <w:color w:val="000000"/>
                              </w:rPr>
                              <w:t>the</w:t>
                            </w:r>
                            <w:r>
                              <w:rPr>
                                <w:b/>
                                <w:color w:val="000000"/>
                                <w:spacing w:val="-4"/>
                              </w:rPr>
                              <w:t xml:space="preserve"> </w:t>
                            </w:r>
                            <w:r>
                              <w:rPr>
                                <w:b/>
                                <w:color w:val="000000"/>
                              </w:rPr>
                              <w:t>North</w:t>
                            </w:r>
                            <w:r>
                              <w:rPr>
                                <w:b/>
                                <w:color w:val="000000"/>
                                <w:spacing w:val="-3"/>
                              </w:rPr>
                              <w:t xml:space="preserve"> </w:t>
                            </w:r>
                            <w:r>
                              <w:rPr>
                                <w:b/>
                                <w:color w:val="000000"/>
                              </w:rPr>
                              <w:t>/</w:t>
                            </w:r>
                            <w:r>
                              <w:rPr>
                                <w:b/>
                                <w:color w:val="000000"/>
                                <w:spacing w:val="-3"/>
                              </w:rPr>
                              <w:t xml:space="preserve"> </w:t>
                            </w:r>
                            <w:r>
                              <w:rPr>
                                <w:b/>
                                <w:color w:val="000000"/>
                              </w:rPr>
                              <w:t>South</w:t>
                            </w:r>
                            <w:r>
                              <w:rPr>
                                <w:b/>
                                <w:color w:val="000000"/>
                                <w:spacing w:val="-3"/>
                              </w:rPr>
                              <w:t xml:space="preserve"> </w:t>
                            </w:r>
                            <w:r>
                              <w:rPr>
                                <w:b/>
                                <w:color w:val="000000"/>
                                <w:spacing w:val="-2"/>
                              </w:rPr>
                              <w:t>divide</w:t>
                            </w:r>
                          </w:p>
                        </w:txbxContent>
                      </wps:txbx>
                      <wps:bodyPr wrap="square" lIns="0" tIns="0" rIns="0" bIns="0" rtlCol="0">
                        <a:noAutofit/>
                      </wps:bodyPr>
                    </wps:wsp>
                  </a:graphicData>
                </a:graphic>
              </wp:anchor>
            </w:drawing>
          </mc:Choice>
          <mc:Fallback>
            <w:pict>
              <v:shape id="Textbox 1123" o:spid="_x0000_s2018" type="#_x0000_t202" style="position:absolute;margin-left:36pt;margin-top:160.3pt;width:245pt;height:27.2pt;z-index:-251463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" fillcolor="#ff9" strokecolor="#ffc000" strokeweight=".5pt">
                <v:path arrowok="t"/>
                <v:textbox inset="0,0,0,0">
                  <w:txbxContent>
                    <w:p w:rsidR="00A8284D" w:rsidRDefault="00A8284D">
                      <w:pPr>
                        <w:spacing w:before="73"/>
                        <w:ind w:left="143"/>
                        <w:rPr>
                          <w:b/>
                          <w:color w:val="000000"/>
                        </w:rPr>
                      </w:pPr>
                      <w:r>
                        <w:rPr>
                          <w:b/>
                          <w:color w:val="000000"/>
                        </w:rPr>
                        <w:t>SOLUTIONS</w:t>
                      </w:r>
                      <w:r>
                        <w:rPr>
                          <w:b/>
                          <w:color w:val="000000"/>
                          <w:spacing w:val="-2"/>
                        </w:rPr>
                        <w:t xml:space="preserve"> </w:t>
                      </w:r>
                      <w:r>
                        <w:rPr>
                          <w:b/>
                          <w:color w:val="000000"/>
                        </w:rPr>
                        <w:t>to</w:t>
                      </w:r>
                      <w:r>
                        <w:rPr>
                          <w:b/>
                          <w:color w:val="000000"/>
                          <w:spacing w:val="-5"/>
                        </w:rPr>
                        <w:t xml:space="preserve"> </w:t>
                      </w:r>
                      <w:r>
                        <w:rPr>
                          <w:b/>
                          <w:color w:val="000000"/>
                        </w:rPr>
                        <w:t>the</w:t>
                      </w:r>
                      <w:r>
                        <w:rPr>
                          <w:b/>
                          <w:color w:val="000000"/>
                          <w:spacing w:val="-4"/>
                        </w:rPr>
                        <w:t xml:space="preserve"> </w:t>
                      </w:r>
                      <w:r>
                        <w:rPr>
                          <w:b/>
                          <w:color w:val="000000"/>
                        </w:rPr>
                        <w:t>North</w:t>
                      </w:r>
                      <w:r>
                        <w:rPr>
                          <w:b/>
                          <w:color w:val="000000"/>
                          <w:spacing w:val="-3"/>
                        </w:rPr>
                        <w:t xml:space="preserve"> </w:t>
                      </w:r>
                      <w:r>
                        <w:rPr>
                          <w:b/>
                          <w:color w:val="000000"/>
                        </w:rPr>
                        <w:t>/</w:t>
                      </w:r>
                      <w:r>
                        <w:rPr>
                          <w:b/>
                          <w:color w:val="000000"/>
                          <w:spacing w:val="-3"/>
                        </w:rPr>
                        <w:t xml:space="preserve"> </w:t>
                      </w:r>
                      <w:r>
                        <w:rPr>
                          <w:b/>
                          <w:color w:val="000000"/>
                        </w:rPr>
                        <w:t>South</w:t>
                      </w:r>
                      <w:r>
                        <w:rPr>
                          <w:b/>
                          <w:color w:val="000000"/>
                          <w:spacing w:val="-3"/>
                        </w:rPr>
                        <w:t xml:space="preserve"> </w:t>
                      </w:r>
                      <w:r>
                        <w:rPr>
                          <w:b/>
                          <w:color w:val="000000"/>
                          <w:spacing w:val="-2"/>
                        </w:rPr>
                        <w:t>divide</w:t>
                      </w:r>
                    </w:p>
                  </w:txbxContent>
                </v:textbox>
                <w10:wrap type="topAndBottom" anchorx="page"/>
              </v:shape>
            </w:pict>
          </mc:Fallback>
        </mc:AlternateContent>
      </w:r>
      <w:r>
        <w:rPr>
          <w:noProof/>
          <w:lang w:val="en-GB" w:eastAsia="en-GB"/>
        </w:rPr>
        <mc:AlternateContent>
          <mc:Choice Requires="wpg">
            <w:drawing>
              <wp:anchor distT="0" distB="0" distL="0" distR="0" simplePos="0" relativeHeight="251853824" behindDoc="1" locked="0" layoutInCell="1" allowOverlap="1">
                <wp:simplePos x="0" y="0"/>
                <wp:positionH relativeFrom="page">
                  <wp:posOffset>450850</wp:posOffset>
                </wp:positionH>
                <wp:positionV relativeFrom="paragraph">
                  <wp:posOffset>2653379</wp:posOffset>
                </wp:positionV>
                <wp:extent cx="6588125" cy="1785620"/>
                <wp:effectExtent l="0" t="0" r="0" b="0"/>
                <wp:wrapTopAndBottom/>
                <wp:docPr id="1124" name="Group 1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88125" cy="1785620"/>
                          <a:chOff x="0" y="0"/>
                          <a:chExt cx="6588125" cy="1785620"/>
                        </a:xfrm>
                      </wpg:grpSpPr>
                      <wps:wsp>
                        <wps:cNvPr id="1125" name="Graphic 1125"/>
                        <wps:cNvSpPr/>
                        <wps:spPr>
                          <a:xfrm>
                            <a:off x="6350" y="245745"/>
                            <a:ext cx="6578600" cy="1536700"/>
                          </a:xfrm>
                          <a:custGeom>
                            <a:avLst/>
                            <a:gdLst/>
                            <a:ahLst/>
                            <a:cxnLst/>
                            <a:rect l="l" t="t" r="r" b="b"/>
                            <a:pathLst>
                              <a:path w="6578600" h="1536700">
                                <a:moveTo>
                                  <a:pt x="0" y="1536699"/>
                                </a:moveTo>
                                <a:lnTo>
                                  <a:pt x="6578600" y="1536699"/>
                                </a:lnTo>
                                <a:lnTo>
                                  <a:pt x="6578600" y="0"/>
                                </a:lnTo>
                                <a:lnTo>
                                  <a:pt x="0" y="0"/>
                                </a:lnTo>
                                <a:lnTo>
                                  <a:pt x="0" y="1536699"/>
                                </a:lnTo>
                                <a:close/>
                              </a:path>
                            </a:pathLst>
                          </a:custGeom>
                          <a:ln w="6350">
                            <a:solidFill>
                              <a:srgbClr val="006FC0"/>
                            </a:solidFill>
                            <a:prstDash val="solid"/>
                          </a:ln>
                        </wps:spPr>
                        <wps:bodyPr wrap="square" lIns="0" tIns="0" rIns="0" bIns="0" rtlCol="0">
                          <a:prstTxWarp prst="textNoShape">
                            <a:avLst/>
                          </a:prstTxWarp>
                          <a:noAutofit/>
                        </wps:bodyPr>
                      </wps:wsp>
                      <wps:wsp>
                        <wps:cNvPr id="1126" name="Textbox 1126"/>
                        <wps:cNvSpPr txBox="1"/>
                        <wps:spPr>
                          <a:xfrm>
                            <a:off x="3175" y="242570"/>
                            <a:ext cx="6584950" cy="1543050"/>
                          </a:xfrm>
                          <a:prstGeom prst="rect">
                            <a:avLst/>
                          </a:prstGeom>
                        </wps:spPr>
                        <wps:txbx>
                          <w:txbxContent>
                            <w:p w:rsidR="00A8284D" w:rsidRDefault="00A8284D">
                              <w:pPr>
                                <w:spacing w:before="9"/>
                                <w:rPr>
                                  <w:rFonts w:ascii="Calibri"/>
                                </w:rPr>
                              </w:pPr>
                            </w:p>
                            <w:p w:rsidR="00A8284D" w:rsidRDefault="00A8284D">
                              <w:pPr>
                                <w:numPr>
                                  <w:ilvl w:val="0"/>
                                  <w:numId w:val="49"/>
                                </w:numPr>
                                <w:tabs>
                                  <w:tab w:val="left" w:pos="514"/>
                                </w:tabs>
                                <w:spacing w:line="259" w:lineRule="auto"/>
                                <w:ind w:right="262"/>
                              </w:pPr>
                              <w:r>
                                <w:t>-A new</w:t>
                              </w:r>
                              <w:r>
                                <w:rPr>
                                  <w:spacing w:val="-4"/>
                                </w:rPr>
                                <w:t xml:space="preserve"> </w:t>
                              </w:r>
                              <w:r>
                                <w:t>high</w:t>
                              </w:r>
                              <w:r>
                                <w:rPr>
                                  <w:spacing w:val="-3"/>
                                </w:rPr>
                                <w:t xml:space="preserve"> </w:t>
                              </w:r>
                              <w:r>
                                <w:t>speed</w:t>
                              </w:r>
                              <w:r>
                                <w:rPr>
                                  <w:spacing w:val="-1"/>
                                </w:rPr>
                                <w:t xml:space="preserve"> </w:t>
                              </w:r>
                              <w:r>
                                <w:t>rail</w:t>
                              </w:r>
                              <w:r>
                                <w:rPr>
                                  <w:spacing w:val="-4"/>
                                </w:rPr>
                                <w:t xml:space="preserve"> </w:t>
                              </w:r>
                              <w:r>
                                <w:t>service</w:t>
                              </w:r>
                              <w:r>
                                <w:rPr>
                                  <w:spacing w:val="-2"/>
                                </w:rPr>
                                <w:t xml:space="preserve"> </w:t>
                              </w:r>
                              <w:r>
                                <w:t>(</w:t>
                              </w:r>
                              <w:r>
                                <w:rPr>
                                  <w:color w:val="006FC0"/>
                                  <w:u w:val="single" w:color="006FC0"/>
                                </w:rPr>
                                <w:t>HS2</w:t>
                              </w:r>
                              <w:r>
                                <w:t>)</w:t>
                              </w:r>
                              <w:r>
                                <w:rPr>
                                  <w:spacing w:val="-3"/>
                                </w:rPr>
                                <w:t xml:space="preserve"> </w:t>
                              </w:r>
                              <w:r>
                                <w:t>between</w:t>
                              </w:r>
                              <w:r>
                                <w:rPr>
                                  <w:spacing w:val="-2"/>
                                </w:rPr>
                                <w:t xml:space="preserve"> </w:t>
                              </w:r>
                              <w:r>
                                <w:t>London</w:t>
                              </w:r>
                              <w:r>
                                <w:rPr>
                                  <w:spacing w:val="-2"/>
                                </w:rPr>
                                <w:t xml:space="preserve"> </w:t>
                              </w:r>
                              <w:r>
                                <w:t>(started</w:t>
                              </w:r>
                              <w:r>
                                <w:rPr>
                                  <w:spacing w:val="-4"/>
                                </w:rPr>
                                <w:t xml:space="preserve"> </w:t>
                              </w:r>
                              <w:r>
                                <w:t>in</w:t>
                              </w:r>
                              <w:r>
                                <w:rPr>
                                  <w:spacing w:val="-1"/>
                                </w:rPr>
                                <w:t xml:space="preserve"> </w:t>
                              </w:r>
                              <w:r>
                                <w:t>2017)</w:t>
                              </w:r>
                              <w:r>
                                <w:rPr>
                                  <w:spacing w:val="-3"/>
                                </w:rPr>
                                <w:t xml:space="preserve"> </w:t>
                              </w:r>
                              <w:r>
                                <w:t>and</w:t>
                              </w:r>
                              <w:r>
                                <w:rPr>
                                  <w:spacing w:val="-2"/>
                                </w:rPr>
                                <w:t xml:space="preserve"> </w:t>
                              </w:r>
                              <w:r>
                                <w:t>the</w:t>
                              </w:r>
                              <w:r>
                                <w:rPr>
                                  <w:spacing w:val="-5"/>
                                </w:rPr>
                                <w:t xml:space="preserve"> </w:t>
                              </w:r>
                              <w:r>
                                <w:t>north</w:t>
                              </w:r>
                              <w:r>
                                <w:rPr>
                                  <w:spacing w:val="-2"/>
                                </w:rPr>
                                <w:t xml:space="preserve"> </w:t>
                              </w:r>
                              <w:r>
                                <w:t>and</w:t>
                              </w:r>
                              <w:r>
                                <w:rPr>
                                  <w:spacing w:val="-4"/>
                                </w:rPr>
                                <w:t xml:space="preserve"> </w:t>
                              </w:r>
                              <w:r>
                                <w:t>the electrification of the Trans-Pennine railway (due to be completed 2018).</w:t>
                              </w:r>
                            </w:p>
                            <w:p w:rsidR="00A8284D" w:rsidRDefault="00A8284D">
                              <w:pPr>
                                <w:numPr>
                                  <w:ilvl w:val="0"/>
                                  <w:numId w:val="49"/>
                                </w:numPr>
                                <w:tabs>
                                  <w:tab w:val="left" w:pos="514"/>
                                </w:tabs>
                              </w:pPr>
                              <w:r>
                                <w:t>-Upgrade</w:t>
                              </w:r>
                              <w:r>
                                <w:rPr>
                                  <w:spacing w:val="-6"/>
                                </w:rPr>
                                <w:t xml:space="preserve"> </w:t>
                              </w:r>
                              <w:r>
                                <w:t>of</w:t>
                              </w:r>
                              <w:r>
                                <w:rPr>
                                  <w:spacing w:val="-4"/>
                                </w:rPr>
                                <w:t xml:space="preserve"> </w:t>
                              </w:r>
                              <w:r>
                                <w:t>the</w:t>
                              </w:r>
                              <w:r>
                                <w:rPr>
                                  <w:spacing w:val="-2"/>
                                </w:rPr>
                                <w:t xml:space="preserve"> </w:t>
                              </w:r>
                              <w:r>
                                <w:rPr>
                                  <w:color w:val="006FC0"/>
                                  <w:u w:val="single" w:color="006FC0"/>
                                </w:rPr>
                                <w:t>M62</w:t>
                              </w:r>
                              <w:r>
                                <w:rPr>
                                  <w:color w:val="006FC0"/>
                                  <w:spacing w:val="-5"/>
                                  <w:u w:val="single" w:color="006FC0"/>
                                </w:rPr>
                                <w:t xml:space="preserve"> </w:t>
                              </w:r>
                              <w:r>
                                <w:rPr>
                                  <w:color w:val="006FC0"/>
                                  <w:u w:val="single" w:color="006FC0"/>
                                </w:rPr>
                                <w:t>cross-Pennine</w:t>
                              </w:r>
                              <w:r>
                                <w:rPr>
                                  <w:color w:val="006FC0"/>
                                  <w:spacing w:val="-5"/>
                                  <w:u w:val="single" w:color="006FC0"/>
                                </w:rPr>
                                <w:t xml:space="preserve"> </w:t>
                              </w:r>
                              <w:r>
                                <w:rPr>
                                  <w:color w:val="006FC0"/>
                                  <w:u w:val="single" w:color="006FC0"/>
                                </w:rPr>
                                <w:t>motorway</w:t>
                              </w:r>
                              <w:r>
                                <w:rPr>
                                  <w:color w:val="006FC0"/>
                                  <w:spacing w:val="-5"/>
                                </w:rPr>
                                <w:t xml:space="preserve"> </w:t>
                              </w:r>
                              <w:r>
                                <w:t>(due</w:t>
                              </w:r>
                              <w:r>
                                <w:rPr>
                                  <w:spacing w:val="-3"/>
                                </w:rPr>
                                <w:t xml:space="preserve"> </w:t>
                              </w:r>
                              <w:r>
                                <w:t>to</w:t>
                              </w:r>
                              <w:r>
                                <w:rPr>
                                  <w:spacing w:val="-5"/>
                                </w:rPr>
                                <w:t xml:space="preserve"> </w:t>
                              </w:r>
                              <w:r>
                                <w:t>be</w:t>
                              </w:r>
                              <w:r>
                                <w:rPr>
                                  <w:spacing w:val="-3"/>
                                </w:rPr>
                                <w:t xml:space="preserve"> </w:t>
                              </w:r>
                              <w:r>
                                <w:t>completed</w:t>
                              </w:r>
                              <w:r>
                                <w:rPr>
                                  <w:spacing w:val="-4"/>
                                </w:rPr>
                                <w:t xml:space="preserve"> </w:t>
                              </w:r>
                              <w:r>
                                <w:t>by</w:t>
                              </w:r>
                              <w:r>
                                <w:rPr>
                                  <w:spacing w:val="-2"/>
                                </w:rPr>
                                <w:t xml:space="preserve"> </w:t>
                              </w:r>
                              <w:r>
                                <w:t>summer</w:t>
                              </w:r>
                              <w:r>
                                <w:rPr>
                                  <w:spacing w:val="-4"/>
                                </w:rPr>
                                <w:t xml:space="preserve"> </w:t>
                              </w:r>
                              <w:r>
                                <w:rPr>
                                  <w:spacing w:val="-2"/>
                                </w:rPr>
                                <w:t>2018).</w:t>
                              </w:r>
                            </w:p>
                            <w:p w:rsidR="00A8284D" w:rsidRDefault="00A8284D">
                              <w:pPr>
                                <w:numPr>
                                  <w:ilvl w:val="0"/>
                                  <w:numId w:val="49"/>
                                </w:numPr>
                                <w:tabs>
                                  <w:tab w:val="left" w:pos="514"/>
                                </w:tabs>
                                <w:spacing w:before="25"/>
                              </w:pPr>
                              <w:r>
                                <w:t>-The</w:t>
                              </w:r>
                              <w:r>
                                <w:rPr>
                                  <w:spacing w:val="-7"/>
                                </w:rPr>
                                <w:t xml:space="preserve"> </w:t>
                              </w:r>
                              <w:r>
                                <w:t>new</w:t>
                              </w:r>
                              <w:r>
                                <w:rPr>
                                  <w:spacing w:val="-5"/>
                                </w:rPr>
                                <w:t xml:space="preserve"> </w:t>
                              </w:r>
                              <w:r>
                                <w:rPr>
                                  <w:color w:val="006FC0"/>
                                  <w:u w:val="single" w:color="006FC0"/>
                                </w:rPr>
                                <w:t>Liverpool2</w:t>
                              </w:r>
                              <w:r>
                                <w:rPr>
                                  <w:color w:val="006FC0"/>
                                  <w:spacing w:val="-4"/>
                                  <w:u w:val="single" w:color="006FC0"/>
                                </w:rPr>
                                <w:t xml:space="preserve"> </w:t>
                              </w:r>
                              <w:r>
                                <w:rPr>
                                  <w:color w:val="006FC0"/>
                                  <w:u w:val="single" w:color="006FC0"/>
                                </w:rPr>
                                <w:t>deep</w:t>
                              </w:r>
                              <w:r>
                                <w:rPr>
                                  <w:color w:val="006FC0"/>
                                  <w:spacing w:val="-4"/>
                                  <w:u w:val="single" w:color="006FC0"/>
                                </w:rPr>
                                <w:t xml:space="preserve"> </w:t>
                              </w:r>
                              <w:r>
                                <w:rPr>
                                  <w:color w:val="006FC0"/>
                                  <w:u w:val="single" w:color="006FC0"/>
                                </w:rPr>
                                <w:t>water</w:t>
                              </w:r>
                              <w:r>
                                <w:rPr>
                                  <w:color w:val="006FC0"/>
                                  <w:spacing w:val="-4"/>
                                  <w:u w:val="single" w:color="006FC0"/>
                                </w:rPr>
                                <w:t xml:space="preserve"> </w:t>
                              </w:r>
                              <w:r>
                                <w:rPr>
                                  <w:color w:val="006FC0"/>
                                  <w:u w:val="single" w:color="006FC0"/>
                                </w:rPr>
                                <w:t>container</w:t>
                              </w:r>
                              <w:r>
                                <w:rPr>
                                  <w:color w:val="006FC0"/>
                                  <w:spacing w:val="-4"/>
                                  <w:u w:val="single" w:color="006FC0"/>
                                </w:rPr>
                                <w:t xml:space="preserve"> </w:t>
                              </w:r>
                              <w:r>
                                <w:rPr>
                                  <w:color w:val="006FC0"/>
                                  <w:u w:val="single" w:color="006FC0"/>
                                </w:rPr>
                                <w:t>port</w:t>
                              </w:r>
                              <w:r>
                                <w:rPr>
                                  <w:color w:val="006FC0"/>
                                  <w:spacing w:val="-6"/>
                                </w:rPr>
                                <w:t xml:space="preserve"> </w:t>
                              </w:r>
                              <w:r>
                                <w:t>(opened</w:t>
                              </w:r>
                              <w:r>
                                <w:rPr>
                                  <w:spacing w:val="-3"/>
                                </w:rPr>
                                <w:t xml:space="preserve"> </w:t>
                              </w:r>
                              <w:r>
                                <w:t>in</w:t>
                              </w:r>
                              <w:r>
                                <w:rPr>
                                  <w:spacing w:val="-5"/>
                                </w:rPr>
                                <w:t xml:space="preserve"> </w:t>
                              </w:r>
                              <w:r>
                                <w:rPr>
                                  <w:spacing w:val="-2"/>
                                </w:rPr>
                                <w:t>2016).</w:t>
                              </w:r>
                            </w:p>
                            <w:p w:rsidR="00A8284D" w:rsidRDefault="00A8284D">
                              <w:pPr>
                                <w:numPr>
                                  <w:ilvl w:val="0"/>
                                  <w:numId w:val="49"/>
                                </w:numPr>
                                <w:tabs>
                                  <w:tab w:val="left" w:pos="514"/>
                                </w:tabs>
                                <w:spacing w:before="22" w:line="259" w:lineRule="auto"/>
                                <w:ind w:right="152"/>
                              </w:pPr>
                              <w:r>
                                <w:t>-The</w:t>
                              </w:r>
                              <w:r>
                                <w:rPr>
                                  <w:spacing w:val="-2"/>
                                </w:rPr>
                                <w:t xml:space="preserve"> </w:t>
                              </w:r>
                              <w:r>
                                <w:rPr>
                                  <w:color w:val="006FC0"/>
                                  <w:u w:val="single" w:color="006FC0"/>
                                </w:rPr>
                                <w:t>Mersey</w:t>
                              </w:r>
                              <w:r>
                                <w:rPr>
                                  <w:color w:val="006FC0"/>
                                  <w:spacing w:val="-3"/>
                                  <w:u w:val="single" w:color="006FC0"/>
                                </w:rPr>
                                <w:t xml:space="preserve"> </w:t>
                              </w:r>
                              <w:r>
                                <w:rPr>
                                  <w:color w:val="006FC0"/>
                                  <w:u w:val="single" w:color="006FC0"/>
                                </w:rPr>
                                <w:t>Gateway</w:t>
                              </w:r>
                              <w:r>
                                <w:rPr>
                                  <w:color w:val="006FC0"/>
                                  <w:spacing w:val="-3"/>
                                </w:rPr>
                                <w:t xml:space="preserve"> </w:t>
                              </w:r>
                              <w:r>
                                <w:t>(opened</w:t>
                              </w:r>
                              <w:r>
                                <w:rPr>
                                  <w:spacing w:val="-1"/>
                                </w:rPr>
                                <w:t xml:space="preserve"> </w:t>
                              </w:r>
                              <w:r>
                                <w:t>Oct</w:t>
                              </w:r>
                              <w:r>
                                <w:rPr>
                                  <w:spacing w:val="-2"/>
                                </w:rPr>
                                <w:t xml:space="preserve"> </w:t>
                              </w:r>
                              <w:r>
                                <w:t>2017)</w:t>
                              </w:r>
                              <w:r>
                                <w:rPr>
                                  <w:spacing w:val="-1"/>
                                </w:rPr>
                                <w:t xml:space="preserve"> </w:t>
                              </w:r>
                              <w:r>
                                <w:t>is</w:t>
                              </w:r>
                              <w:r>
                                <w:rPr>
                                  <w:spacing w:val="-2"/>
                                </w:rPr>
                                <w:t xml:space="preserve"> </w:t>
                              </w:r>
                              <w:r>
                                <w:t>a</w:t>
                              </w:r>
                              <w:r>
                                <w:rPr>
                                  <w:spacing w:val="-1"/>
                                </w:rPr>
                                <w:t xml:space="preserve"> </w:t>
                              </w:r>
                              <w:r>
                                <w:t>new</w:t>
                              </w:r>
                              <w:r>
                                <w:rPr>
                                  <w:spacing w:val="-1"/>
                                </w:rPr>
                                <w:t xml:space="preserve"> </w:t>
                              </w:r>
                              <w:r>
                                <w:t>6</w:t>
                              </w:r>
                              <w:r>
                                <w:rPr>
                                  <w:spacing w:val="-3"/>
                                </w:rPr>
                                <w:t xml:space="preserve"> </w:t>
                              </w:r>
                              <w:r>
                                <w:t>– lane</w:t>
                              </w:r>
                              <w:r>
                                <w:rPr>
                                  <w:spacing w:val="-5"/>
                                </w:rPr>
                                <w:t xml:space="preserve"> </w:t>
                              </w:r>
                              <w:r>
                                <w:t>toll</w:t>
                              </w:r>
                              <w:r>
                                <w:rPr>
                                  <w:spacing w:val="-2"/>
                                </w:rPr>
                                <w:t xml:space="preserve"> </w:t>
                              </w:r>
                              <w:r>
                                <w:t>bridge</w:t>
                              </w:r>
                              <w:r>
                                <w:rPr>
                                  <w:spacing w:val="-5"/>
                                </w:rPr>
                                <w:t xml:space="preserve"> </w:t>
                              </w:r>
                              <w:r>
                                <w:t>over</w:t>
                              </w:r>
                              <w:r>
                                <w:rPr>
                                  <w:spacing w:val="-2"/>
                                </w:rPr>
                                <w:t xml:space="preserve"> </w:t>
                              </w:r>
                              <w:r>
                                <w:t>the</w:t>
                              </w:r>
                              <w:r>
                                <w:rPr>
                                  <w:spacing w:val="-3"/>
                                </w:rPr>
                                <w:t xml:space="preserve"> </w:t>
                              </w:r>
                              <w:r>
                                <w:t>River</w:t>
                              </w:r>
                              <w:r>
                                <w:rPr>
                                  <w:spacing w:val="-4"/>
                                </w:rPr>
                                <w:t xml:space="preserve"> </w:t>
                              </w:r>
                              <w:r>
                                <w:t>Mersey</w:t>
                              </w:r>
                              <w:r>
                                <w:rPr>
                                  <w:spacing w:val="-1"/>
                                </w:rPr>
                                <w:t xml:space="preserve"> </w:t>
                              </w:r>
                              <w:r>
                                <w:t>to improve access to the deep- water port.</w:t>
                              </w:r>
                            </w:p>
                          </w:txbxContent>
                        </wps:txbx>
                        <wps:bodyPr wrap="square" lIns="0" tIns="0" rIns="0" bIns="0" rtlCol="0">
                          <a:noAutofit/>
                        </wps:bodyPr>
                      </wps:wsp>
                      <wps:wsp>
                        <wps:cNvPr id="1127" name="Textbox 1127"/>
                        <wps:cNvSpPr txBox="1"/>
                        <wps:spPr>
                          <a:xfrm>
                            <a:off x="0" y="0"/>
                            <a:ext cx="2209800" cy="330200"/>
                          </a:xfrm>
                          <a:prstGeom prst="rect">
                            <a:avLst/>
                          </a:prstGeom>
                          <a:solidFill>
                            <a:srgbClr val="006FC0"/>
                          </a:solidFill>
                          <a:ln w="0">
                            <a:solidFill>
                              <a:srgbClr val="006FC0"/>
                            </a:solidFill>
                            <a:prstDash val="solid"/>
                          </a:ln>
                        </wps:spPr>
                        <wps:txbx>
                          <w:txbxContent>
                            <w:p w:rsidR="00A8284D" w:rsidRDefault="00A8284D">
                              <w:pPr>
                                <w:spacing w:before="93"/>
                                <w:ind w:left="163"/>
                                <w:rPr>
                                  <w:color w:val="000000"/>
                                </w:rPr>
                              </w:pPr>
                              <w:r>
                                <w:rPr>
                                  <w:color w:val="FFFFFF"/>
                                </w:rPr>
                                <w:t>Transport</w:t>
                              </w:r>
                              <w:r>
                                <w:rPr>
                                  <w:color w:val="FFFFFF"/>
                                  <w:spacing w:val="-6"/>
                                </w:rPr>
                                <w:t xml:space="preserve"> </w:t>
                              </w:r>
                              <w:r>
                                <w:rPr>
                                  <w:color w:val="FFFFFF"/>
                                  <w:spacing w:val="-2"/>
                                </w:rPr>
                                <w:t>Improvements</w:t>
                              </w:r>
                            </w:p>
                          </w:txbxContent>
                        </wps:txbx>
                        <wps:bodyPr wrap="square" lIns="0" tIns="0" rIns="0" bIns="0" rtlCol="0">
                          <a:noAutofit/>
                        </wps:bodyPr>
                      </wps:wsp>
                    </wpg:wgp>
                  </a:graphicData>
                </a:graphic>
              </wp:anchor>
            </w:drawing>
          </mc:Choice>
          <mc:Fallback>
            <w:pict>
              <v:group id="Group 1124" o:spid="_x0000_s2019" style="position:absolute;margin-left:35.5pt;margin-top:208.95pt;width:518.75pt;height:140.6pt;z-index:-251462656;mso-wrap-distance-left:0;mso-wrap-distance-right:0;mso-position-horizontal-relative:page;mso-position-vertical-relative:text" coordsize="65881,17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">
                <v:shape id="Graphic 1125" o:spid="_x0000_s2020" style="position:absolute;left:63;top:2457;width:65786;height:15367;visibility:visible;mso-wrap-style:square;v-text-anchor:top" coordsize="6578600,153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" path="m,1536699r6578600,l6578600,,,,,1536699xe" filled="f" strokecolor="#006fc0" strokeweight=".5pt">
                  <v:path arrowok="t"/>
                </v:shape>
                <v:shape id="Textbox 1126" o:spid="_x0000_s2021" type="#_x0000_t202" style="position:absolute;left:31;top:2425;width:65850;height:15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" filled="f" stroked="f">
                  <v:textbox inset="0,0,0,0">
                    <w:txbxContent>
                      <w:p w:rsidR="00A8284D" w:rsidRDefault="00A8284D">
                        <w:pPr>
                          <w:spacing w:before="9"/>
                          <w:rPr>
                            <w:rFonts w:ascii="Calibri"/>
                          </w:rPr>
                        </w:pPr>
                      </w:p>
                      <w:p w:rsidR="00A8284D" w:rsidRDefault="00A8284D">
                        <w:pPr>
                          <w:numPr>
                            <w:ilvl w:val="0"/>
                            <w:numId w:val="49"/>
                          </w:numPr>
                          <w:tabs>
                            <w:tab w:val="left" w:pos="514"/>
                          </w:tabs>
                          <w:spacing w:line="259" w:lineRule="auto"/>
                          <w:ind w:right="262"/>
                        </w:pPr>
                        <w:r>
                          <w:t>-A new</w:t>
                        </w:r>
                        <w:r>
                          <w:rPr>
                            <w:spacing w:val="-4"/>
                          </w:rPr>
                          <w:t xml:space="preserve"> </w:t>
                        </w:r>
                        <w:r>
                          <w:t>high</w:t>
                        </w:r>
                        <w:r>
                          <w:rPr>
                            <w:spacing w:val="-3"/>
                          </w:rPr>
                          <w:t xml:space="preserve"> </w:t>
                        </w:r>
                        <w:r>
                          <w:t>speed</w:t>
                        </w:r>
                        <w:r>
                          <w:rPr>
                            <w:spacing w:val="-1"/>
                          </w:rPr>
                          <w:t xml:space="preserve"> </w:t>
                        </w:r>
                        <w:r>
                          <w:t>rail</w:t>
                        </w:r>
                        <w:r>
                          <w:rPr>
                            <w:spacing w:val="-4"/>
                          </w:rPr>
                          <w:t xml:space="preserve"> </w:t>
                        </w:r>
                        <w:r>
                          <w:t>service</w:t>
                        </w:r>
                        <w:r>
                          <w:rPr>
                            <w:spacing w:val="-2"/>
                          </w:rPr>
                          <w:t xml:space="preserve"> </w:t>
                        </w:r>
                        <w:r>
                          <w:t>(</w:t>
                        </w:r>
                        <w:r>
                          <w:rPr>
                            <w:color w:val="006FC0"/>
                            <w:u w:val="single" w:color="006FC0"/>
                          </w:rPr>
                          <w:t>HS2</w:t>
                        </w:r>
                        <w:r>
                          <w:t>)</w:t>
                        </w:r>
                        <w:r>
                          <w:rPr>
                            <w:spacing w:val="-3"/>
                          </w:rPr>
                          <w:t xml:space="preserve"> </w:t>
                        </w:r>
                        <w:r>
                          <w:t>between</w:t>
                        </w:r>
                        <w:r>
                          <w:rPr>
                            <w:spacing w:val="-2"/>
                          </w:rPr>
                          <w:t xml:space="preserve"> </w:t>
                        </w:r>
                        <w:r>
                          <w:t>London</w:t>
                        </w:r>
                        <w:r>
                          <w:rPr>
                            <w:spacing w:val="-2"/>
                          </w:rPr>
                          <w:t xml:space="preserve"> </w:t>
                        </w:r>
                        <w:r>
                          <w:t>(started</w:t>
                        </w:r>
                        <w:r>
                          <w:rPr>
                            <w:spacing w:val="-4"/>
                          </w:rPr>
                          <w:t xml:space="preserve"> </w:t>
                        </w:r>
                        <w:r>
                          <w:t>in</w:t>
                        </w:r>
                        <w:r>
                          <w:rPr>
                            <w:spacing w:val="-1"/>
                          </w:rPr>
                          <w:t xml:space="preserve"> </w:t>
                        </w:r>
                        <w:r>
                          <w:t>2017)</w:t>
                        </w:r>
                        <w:r>
                          <w:rPr>
                            <w:spacing w:val="-3"/>
                          </w:rPr>
                          <w:t xml:space="preserve"> </w:t>
                        </w:r>
                        <w:r>
                          <w:t>and</w:t>
                        </w:r>
                        <w:r>
                          <w:rPr>
                            <w:spacing w:val="-2"/>
                          </w:rPr>
                          <w:t xml:space="preserve"> </w:t>
                        </w:r>
                        <w:r>
                          <w:t>the</w:t>
                        </w:r>
                        <w:r>
                          <w:rPr>
                            <w:spacing w:val="-5"/>
                          </w:rPr>
                          <w:t xml:space="preserve"> </w:t>
                        </w:r>
                        <w:r>
                          <w:t>north</w:t>
                        </w:r>
                        <w:r>
                          <w:rPr>
                            <w:spacing w:val="-2"/>
                          </w:rPr>
                          <w:t xml:space="preserve"> </w:t>
                        </w:r>
                        <w:r>
                          <w:t>and</w:t>
                        </w:r>
                        <w:r>
                          <w:rPr>
                            <w:spacing w:val="-4"/>
                          </w:rPr>
                          <w:t xml:space="preserve"> </w:t>
                        </w:r>
                        <w:r>
                          <w:t>the electrification of the Trans-Pennine railway (due to be completed 2018).</w:t>
                        </w:r>
                      </w:p>
                      <w:p w:rsidR="00A8284D" w:rsidRDefault="00A8284D">
                        <w:pPr>
                          <w:numPr>
                            <w:ilvl w:val="0"/>
                            <w:numId w:val="49"/>
                          </w:numPr>
                          <w:tabs>
                            <w:tab w:val="left" w:pos="514"/>
                          </w:tabs>
                        </w:pPr>
                        <w:r>
                          <w:t>-Upgrade</w:t>
                        </w:r>
                        <w:r>
                          <w:rPr>
                            <w:spacing w:val="-6"/>
                          </w:rPr>
                          <w:t xml:space="preserve"> </w:t>
                        </w:r>
                        <w:r>
                          <w:t>of</w:t>
                        </w:r>
                        <w:r>
                          <w:rPr>
                            <w:spacing w:val="-4"/>
                          </w:rPr>
                          <w:t xml:space="preserve"> </w:t>
                        </w:r>
                        <w:r>
                          <w:t>the</w:t>
                        </w:r>
                        <w:r>
                          <w:rPr>
                            <w:spacing w:val="-2"/>
                          </w:rPr>
                          <w:t xml:space="preserve"> </w:t>
                        </w:r>
                        <w:r>
                          <w:rPr>
                            <w:color w:val="006FC0"/>
                            <w:u w:val="single" w:color="006FC0"/>
                          </w:rPr>
                          <w:t>M62</w:t>
                        </w:r>
                        <w:r>
                          <w:rPr>
                            <w:color w:val="006FC0"/>
                            <w:spacing w:val="-5"/>
                            <w:u w:val="single" w:color="006FC0"/>
                          </w:rPr>
                          <w:t xml:space="preserve"> </w:t>
                        </w:r>
                        <w:r>
                          <w:rPr>
                            <w:color w:val="006FC0"/>
                            <w:u w:val="single" w:color="006FC0"/>
                          </w:rPr>
                          <w:t>cross-Pennine</w:t>
                        </w:r>
                        <w:r>
                          <w:rPr>
                            <w:color w:val="006FC0"/>
                            <w:spacing w:val="-5"/>
                            <w:u w:val="single" w:color="006FC0"/>
                          </w:rPr>
                          <w:t xml:space="preserve"> </w:t>
                        </w:r>
                        <w:r>
                          <w:rPr>
                            <w:color w:val="006FC0"/>
                            <w:u w:val="single" w:color="006FC0"/>
                          </w:rPr>
                          <w:t>motorway</w:t>
                        </w:r>
                        <w:r>
                          <w:rPr>
                            <w:color w:val="006FC0"/>
                            <w:spacing w:val="-5"/>
                          </w:rPr>
                          <w:t xml:space="preserve"> </w:t>
                        </w:r>
                        <w:r>
                          <w:t>(due</w:t>
                        </w:r>
                        <w:r>
                          <w:rPr>
                            <w:spacing w:val="-3"/>
                          </w:rPr>
                          <w:t xml:space="preserve"> </w:t>
                        </w:r>
                        <w:r>
                          <w:t>to</w:t>
                        </w:r>
                        <w:r>
                          <w:rPr>
                            <w:spacing w:val="-5"/>
                          </w:rPr>
                          <w:t xml:space="preserve"> </w:t>
                        </w:r>
                        <w:r>
                          <w:t>be</w:t>
                        </w:r>
                        <w:r>
                          <w:rPr>
                            <w:spacing w:val="-3"/>
                          </w:rPr>
                          <w:t xml:space="preserve"> </w:t>
                        </w:r>
                        <w:r>
                          <w:t>completed</w:t>
                        </w:r>
                        <w:r>
                          <w:rPr>
                            <w:spacing w:val="-4"/>
                          </w:rPr>
                          <w:t xml:space="preserve"> </w:t>
                        </w:r>
                        <w:r>
                          <w:t>by</w:t>
                        </w:r>
                        <w:r>
                          <w:rPr>
                            <w:spacing w:val="-2"/>
                          </w:rPr>
                          <w:t xml:space="preserve"> </w:t>
                        </w:r>
                        <w:r>
                          <w:t>summer</w:t>
                        </w:r>
                        <w:r>
                          <w:rPr>
                            <w:spacing w:val="-4"/>
                          </w:rPr>
                          <w:t xml:space="preserve"> </w:t>
                        </w:r>
                        <w:r>
                          <w:rPr>
                            <w:spacing w:val="-2"/>
                          </w:rPr>
                          <w:t>2018).</w:t>
                        </w:r>
                      </w:p>
                      <w:p w:rsidR="00A8284D" w:rsidRDefault="00A8284D">
                        <w:pPr>
                          <w:numPr>
                            <w:ilvl w:val="0"/>
                            <w:numId w:val="49"/>
                          </w:numPr>
                          <w:tabs>
                            <w:tab w:val="left" w:pos="514"/>
                          </w:tabs>
                          <w:spacing w:before="25"/>
                        </w:pPr>
                        <w:r>
                          <w:t>-The</w:t>
                        </w:r>
                        <w:r>
                          <w:rPr>
                            <w:spacing w:val="-7"/>
                          </w:rPr>
                          <w:t xml:space="preserve"> </w:t>
                        </w:r>
                        <w:r>
                          <w:t>new</w:t>
                        </w:r>
                        <w:r>
                          <w:rPr>
                            <w:spacing w:val="-5"/>
                          </w:rPr>
                          <w:t xml:space="preserve"> </w:t>
                        </w:r>
                        <w:r>
                          <w:rPr>
                            <w:color w:val="006FC0"/>
                            <w:u w:val="single" w:color="006FC0"/>
                          </w:rPr>
                          <w:t>Liverpool2</w:t>
                        </w:r>
                        <w:r>
                          <w:rPr>
                            <w:color w:val="006FC0"/>
                            <w:spacing w:val="-4"/>
                            <w:u w:val="single" w:color="006FC0"/>
                          </w:rPr>
                          <w:t xml:space="preserve"> </w:t>
                        </w:r>
                        <w:r>
                          <w:rPr>
                            <w:color w:val="006FC0"/>
                            <w:u w:val="single" w:color="006FC0"/>
                          </w:rPr>
                          <w:t>deep</w:t>
                        </w:r>
                        <w:r>
                          <w:rPr>
                            <w:color w:val="006FC0"/>
                            <w:spacing w:val="-4"/>
                            <w:u w:val="single" w:color="006FC0"/>
                          </w:rPr>
                          <w:t xml:space="preserve"> </w:t>
                        </w:r>
                        <w:r>
                          <w:rPr>
                            <w:color w:val="006FC0"/>
                            <w:u w:val="single" w:color="006FC0"/>
                          </w:rPr>
                          <w:t>water</w:t>
                        </w:r>
                        <w:r>
                          <w:rPr>
                            <w:color w:val="006FC0"/>
                            <w:spacing w:val="-4"/>
                            <w:u w:val="single" w:color="006FC0"/>
                          </w:rPr>
                          <w:t xml:space="preserve"> </w:t>
                        </w:r>
                        <w:r>
                          <w:rPr>
                            <w:color w:val="006FC0"/>
                            <w:u w:val="single" w:color="006FC0"/>
                          </w:rPr>
                          <w:t>container</w:t>
                        </w:r>
                        <w:r>
                          <w:rPr>
                            <w:color w:val="006FC0"/>
                            <w:spacing w:val="-4"/>
                            <w:u w:val="single" w:color="006FC0"/>
                          </w:rPr>
                          <w:t xml:space="preserve"> </w:t>
                        </w:r>
                        <w:r>
                          <w:rPr>
                            <w:color w:val="006FC0"/>
                            <w:u w:val="single" w:color="006FC0"/>
                          </w:rPr>
                          <w:t>port</w:t>
                        </w:r>
                        <w:r>
                          <w:rPr>
                            <w:color w:val="006FC0"/>
                            <w:spacing w:val="-6"/>
                          </w:rPr>
                          <w:t xml:space="preserve"> </w:t>
                        </w:r>
                        <w:r>
                          <w:t>(opened</w:t>
                        </w:r>
                        <w:r>
                          <w:rPr>
                            <w:spacing w:val="-3"/>
                          </w:rPr>
                          <w:t xml:space="preserve"> </w:t>
                        </w:r>
                        <w:r>
                          <w:t>in</w:t>
                        </w:r>
                        <w:r>
                          <w:rPr>
                            <w:spacing w:val="-5"/>
                          </w:rPr>
                          <w:t xml:space="preserve"> </w:t>
                        </w:r>
                        <w:r>
                          <w:rPr>
                            <w:spacing w:val="-2"/>
                          </w:rPr>
                          <w:t>2016).</w:t>
                        </w:r>
                      </w:p>
                      <w:p w:rsidR="00A8284D" w:rsidRDefault="00A8284D">
                        <w:pPr>
                          <w:numPr>
                            <w:ilvl w:val="0"/>
                            <w:numId w:val="49"/>
                          </w:numPr>
                          <w:tabs>
                            <w:tab w:val="left" w:pos="514"/>
                          </w:tabs>
                          <w:spacing w:before="22" w:line="259" w:lineRule="auto"/>
                          <w:ind w:right="152"/>
                        </w:pPr>
                        <w:r>
                          <w:t>-The</w:t>
                        </w:r>
                        <w:r>
                          <w:rPr>
                            <w:spacing w:val="-2"/>
                          </w:rPr>
                          <w:t xml:space="preserve"> </w:t>
                        </w:r>
                        <w:r>
                          <w:rPr>
                            <w:color w:val="006FC0"/>
                            <w:u w:val="single" w:color="006FC0"/>
                          </w:rPr>
                          <w:t>Mersey</w:t>
                        </w:r>
                        <w:r>
                          <w:rPr>
                            <w:color w:val="006FC0"/>
                            <w:spacing w:val="-3"/>
                            <w:u w:val="single" w:color="006FC0"/>
                          </w:rPr>
                          <w:t xml:space="preserve"> </w:t>
                        </w:r>
                        <w:r>
                          <w:rPr>
                            <w:color w:val="006FC0"/>
                            <w:u w:val="single" w:color="006FC0"/>
                          </w:rPr>
                          <w:t>Gateway</w:t>
                        </w:r>
                        <w:r>
                          <w:rPr>
                            <w:color w:val="006FC0"/>
                            <w:spacing w:val="-3"/>
                          </w:rPr>
                          <w:t xml:space="preserve"> </w:t>
                        </w:r>
                        <w:r>
                          <w:t>(opened</w:t>
                        </w:r>
                        <w:r>
                          <w:rPr>
                            <w:spacing w:val="-1"/>
                          </w:rPr>
                          <w:t xml:space="preserve"> </w:t>
                        </w:r>
                        <w:r>
                          <w:t>Oct</w:t>
                        </w:r>
                        <w:r>
                          <w:rPr>
                            <w:spacing w:val="-2"/>
                          </w:rPr>
                          <w:t xml:space="preserve"> </w:t>
                        </w:r>
                        <w:r>
                          <w:t>2017)</w:t>
                        </w:r>
                        <w:r>
                          <w:rPr>
                            <w:spacing w:val="-1"/>
                          </w:rPr>
                          <w:t xml:space="preserve"> </w:t>
                        </w:r>
                        <w:r>
                          <w:t>is</w:t>
                        </w:r>
                        <w:r>
                          <w:rPr>
                            <w:spacing w:val="-2"/>
                          </w:rPr>
                          <w:t xml:space="preserve"> </w:t>
                        </w:r>
                        <w:r>
                          <w:t>a</w:t>
                        </w:r>
                        <w:r>
                          <w:rPr>
                            <w:spacing w:val="-1"/>
                          </w:rPr>
                          <w:t xml:space="preserve"> </w:t>
                        </w:r>
                        <w:r>
                          <w:t>new</w:t>
                        </w:r>
                        <w:r>
                          <w:rPr>
                            <w:spacing w:val="-1"/>
                          </w:rPr>
                          <w:t xml:space="preserve"> </w:t>
                        </w:r>
                        <w:r>
                          <w:t>6</w:t>
                        </w:r>
                        <w:r>
                          <w:rPr>
                            <w:spacing w:val="-3"/>
                          </w:rPr>
                          <w:t xml:space="preserve"> </w:t>
                        </w:r>
                        <w:r>
                          <w:t>– lane</w:t>
                        </w:r>
                        <w:r>
                          <w:rPr>
                            <w:spacing w:val="-5"/>
                          </w:rPr>
                          <w:t xml:space="preserve"> </w:t>
                        </w:r>
                        <w:r>
                          <w:t>toll</w:t>
                        </w:r>
                        <w:r>
                          <w:rPr>
                            <w:spacing w:val="-2"/>
                          </w:rPr>
                          <w:t xml:space="preserve"> </w:t>
                        </w:r>
                        <w:r>
                          <w:t>bridge</w:t>
                        </w:r>
                        <w:r>
                          <w:rPr>
                            <w:spacing w:val="-5"/>
                          </w:rPr>
                          <w:t xml:space="preserve"> </w:t>
                        </w:r>
                        <w:r>
                          <w:t>over</w:t>
                        </w:r>
                        <w:r>
                          <w:rPr>
                            <w:spacing w:val="-2"/>
                          </w:rPr>
                          <w:t xml:space="preserve"> </w:t>
                        </w:r>
                        <w:r>
                          <w:t>the</w:t>
                        </w:r>
                        <w:r>
                          <w:rPr>
                            <w:spacing w:val="-3"/>
                          </w:rPr>
                          <w:t xml:space="preserve"> </w:t>
                        </w:r>
                        <w:r>
                          <w:t>River</w:t>
                        </w:r>
                        <w:r>
                          <w:rPr>
                            <w:spacing w:val="-4"/>
                          </w:rPr>
                          <w:t xml:space="preserve"> </w:t>
                        </w:r>
                        <w:r>
                          <w:t>Mersey</w:t>
                        </w:r>
                        <w:r>
                          <w:rPr>
                            <w:spacing w:val="-1"/>
                          </w:rPr>
                          <w:t xml:space="preserve"> </w:t>
                        </w:r>
                        <w:r>
                          <w:t>to improve access to the deep- water port.</w:t>
                        </w:r>
                      </w:p>
                    </w:txbxContent>
                  </v:textbox>
                </v:shape>
                <v:shape id="Textbox 1127" o:spid="_x0000_s2022" type="#_x0000_t202" style="position:absolute;width:2209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" fillcolor="#006fc0" strokecolor="#006fc0" strokeweight="0">
                  <v:textbox inset="0,0,0,0">
                    <w:txbxContent>
                      <w:p w:rsidR="00A8284D" w:rsidRDefault="00A8284D">
                        <w:pPr>
                          <w:spacing w:before="93"/>
                          <w:ind w:left="163"/>
                          <w:rPr>
                            <w:color w:val="000000"/>
                          </w:rPr>
                        </w:pPr>
                        <w:r>
                          <w:rPr>
                            <w:color w:val="FFFFFF"/>
                          </w:rPr>
                          <w:t>Transport</w:t>
                        </w:r>
                        <w:r>
                          <w:rPr>
                            <w:color w:val="FFFFFF"/>
                            <w:spacing w:val="-6"/>
                          </w:rPr>
                          <w:t xml:space="preserve"> </w:t>
                        </w:r>
                        <w:r>
                          <w:rPr>
                            <w:color w:val="FFFFFF"/>
                            <w:spacing w:val="-2"/>
                          </w:rPr>
                          <w:t>Improvements</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854848" behindDoc="1" locked="0" layoutInCell="1" allowOverlap="1">
                <wp:simplePos x="0" y="0"/>
                <wp:positionH relativeFrom="page">
                  <wp:posOffset>450850</wp:posOffset>
                </wp:positionH>
                <wp:positionV relativeFrom="paragraph">
                  <wp:posOffset>4578897</wp:posOffset>
                </wp:positionV>
                <wp:extent cx="6588125" cy="1828164"/>
                <wp:effectExtent l="0" t="0" r="0" b="0"/>
                <wp:wrapTopAndBottom/>
                <wp:docPr id="1128" name="Group 1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88125" cy="1828164"/>
                          <a:chOff x="0" y="0"/>
                          <a:chExt cx="6588125" cy="1828164"/>
                        </a:xfrm>
                      </wpg:grpSpPr>
                      <wps:wsp>
                        <wps:cNvPr id="1129" name="Graphic 1129"/>
                        <wps:cNvSpPr/>
                        <wps:spPr>
                          <a:xfrm>
                            <a:off x="6350" y="199288"/>
                            <a:ext cx="6578600" cy="1625600"/>
                          </a:xfrm>
                          <a:custGeom>
                            <a:avLst/>
                            <a:gdLst/>
                            <a:ahLst/>
                            <a:cxnLst/>
                            <a:rect l="l" t="t" r="r" b="b"/>
                            <a:pathLst>
                              <a:path w="6578600" h="1625600">
                                <a:moveTo>
                                  <a:pt x="0" y="1625600"/>
                                </a:moveTo>
                                <a:lnTo>
                                  <a:pt x="6578600" y="1625600"/>
                                </a:lnTo>
                                <a:lnTo>
                                  <a:pt x="6578600" y="0"/>
                                </a:lnTo>
                                <a:lnTo>
                                  <a:pt x="0" y="0"/>
                                </a:lnTo>
                                <a:lnTo>
                                  <a:pt x="0" y="1625600"/>
                                </a:lnTo>
                                <a:close/>
                              </a:path>
                            </a:pathLst>
                          </a:custGeom>
                          <a:ln w="6350">
                            <a:solidFill>
                              <a:srgbClr val="00AF50"/>
                            </a:solidFill>
                            <a:prstDash val="solid"/>
                          </a:ln>
                        </wps:spPr>
                        <wps:bodyPr wrap="square" lIns="0" tIns="0" rIns="0" bIns="0" rtlCol="0">
                          <a:prstTxWarp prst="textNoShape">
                            <a:avLst/>
                          </a:prstTxWarp>
                          <a:noAutofit/>
                        </wps:bodyPr>
                      </wps:wsp>
                      <wps:wsp>
                        <wps:cNvPr id="1130" name="Textbox 1130"/>
                        <wps:cNvSpPr txBox="1"/>
                        <wps:spPr>
                          <a:xfrm>
                            <a:off x="3175" y="196113"/>
                            <a:ext cx="6584950" cy="1631950"/>
                          </a:xfrm>
                          <a:prstGeom prst="rect">
                            <a:avLst/>
                          </a:prstGeom>
                        </wps:spPr>
                        <wps:txbx>
                          <w:txbxContent>
                            <w:p w:rsidR="00A8284D" w:rsidRDefault="00A8284D">
                              <w:pPr>
                                <w:spacing w:before="9"/>
                                <w:rPr>
                                  <w:rFonts w:ascii="Calibri"/>
                                </w:rPr>
                              </w:pPr>
                            </w:p>
                            <w:p w:rsidR="00A8284D" w:rsidRDefault="00A8284D">
                              <w:pPr>
                                <w:ind w:left="153"/>
                              </w:pPr>
                              <w:r>
                                <w:t>In</w:t>
                              </w:r>
                              <w:r>
                                <w:rPr>
                                  <w:spacing w:val="-4"/>
                                </w:rPr>
                                <w:t xml:space="preserve"> </w:t>
                              </w:r>
                              <w:r>
                                <w:t>2015</w:t>
                              </w:r>
                              <w:r>
                                <w:rPr>
                                  <w:spacing w:val="-4"/>
                                </w:rPr>
                                <w:t xml:space="preserve"> </w:t>
                              </w:r>
                              <w:r>
                                <w:t>the</w:t>
                              </w:r>
                              <w:r>
                                <w:rPr>
                                  <w:spacing w:val="-6"/>
                                </w:rPr>
                                <w:t xml:space="preserve"> </w:t>
                              </w:r>
                              <w:r>
                                <w:t>government</w:t>
                              </w:r>
                              <w:r>
                                <w:rPr>
                                  <w:spacing w:val="-4"/>
                                </w:rPr>
                                <w:t xml:space="preserve"> </w:t>
                              </w:r>
                              <w:r>
                                <w:t>launched</w:t>
                              </w:r>
                              <w:r>
                                <w:rPr>
                                  <w:spacing w:val="-3"/>
                                </w:rPr>
                                <w:t xml:space="preserve"> </w:t>
                              </w:r>
                              <w:r>
                                <w:t>a</w:t>
                              </w:r>
                              <w:r>
                                <w:rPr>
                                  <w:spacing w:val="-5"/>
                                </w:rPr>
                                <w:t xml:space="preserve"> </w:t>
                              </w:r>
                              <w:r>
                                <w:t>new</w:t>
                              </w:r>
                              <w:r>
                                <w:rPr>
                                  <w:spacing w:val="-6"/>
                                </w:rPr>
                                <w:t xml:space="preserve"> </w:t>
                              </w:r>
                              <w:r>
                                <w:t>strategy</w:t>
                              </w:r>
                              <w:r>
                                <w:rPr>
                                  <w:spacing w:val="-5"/>
                                </w:rPr>
                                <w:t xml:space="preserve"> </w:t>
                              </w:r>
                              <w:r>
                                <w:t>for</w:t>
                              </w:r>
                              <w:r>
                                <w:rPr>
                                  <w:spacing w:val="-3"/>
                                </w:rPr>
                                <w:t xml:space="preserve"> </w:t>
                              </w:r>
                              <w:r>
                                <w:t>a</w:t>
                              </w:r>
                              <w:r>
                                <w:rPr>
                                  <w:spacing w:val="-2"/>
                                </w:rPr>
                                <w:t xml:space="preserve"> </w:t>
                              </w:r>
                              <w:r>
                                <w:t>‘Northern</w:t>
                              </w:r>
                              <w:r>
                                <w:rPr>
                                  <w:spacing w:val="-4"/>
                                </w:rPr>
                                <w:t xml:space="preserve"> </w:t>
                              </w:r>
                              <w:r>
                                <w:t>Powerhouse’</w:t>
                              </w:r>
                              <w:r>
                                <w:rPr>
                                  <w:spacing w:val="-2"/>
                                </w:rPr>
                                <w:t xml:space="preserve"> </w:t>
                              </w:r>
                              <w:r>
                                <w:t>to</w:t>
                              </w:r>
                              <w:r>
                                <w:rPr>
                                  <w:spacing w:val="-6"/>
                                </w:rPr>
                                <w:t xml:space="preserve"> </w:t>
                              </w:r>
                              <w:r>
                                <w:t>help</w:t>
                              </w:r>
                              <w:r>
                                <w:rPr>
                                  <w:spacing w:val="-4"/>
                                </w:rPr>
                                <w:t xml:space="preserve"> </w:t>
                              </w:r>
                              <w:r>
                                <w:t>balance</w:t>
                              </w:r>
                              <w:r>
                                <w:rPr>
                                  <w:spacing w:val="-6"/>
                                </w:rPr>
                                <w:t xml:space="preserve"> </w:t>
                              </w:r>
                              <w:r>
                                <w:rPr>
                                  <w:spacing w:val="-5"/>
                                </w:rPr>
                                <w:t>the</w:t>
                              </w:r>
                            </w:p>
                            <w:p w:rsidR="00A8284D" w:rsidRDefault="00A8284D">
                              <w:pPr>
                                <w:spacing w:before="1"/>
                                <w:ind w:left="153"/>
                              </w:pPr>
                              <w:r>
                                <w:t>wealth</w:t>
                              </w:r>
                              <w:r>
                                <w:rPr>
                                  <w:spacing w:val="-6"/>
                                </w:rPr>
                                <w:t xml:space="preserve"> </w:t>
                              </w:r>
                              <w:r>
                                <w:t>and</w:t>
                              </w:r>
                              <w:r>
                                <w:rPr>
                                  <w:spacing w:val="-5"/>
                                </w:rPr>
                                <w:t xml:space="preserve"> </w:t>
                              </w:r>
                              <w:r>
                                <w:t>influence</w:t>
                              </w:r>
                              <w:r>
                                <w:rPr>
                                  <w:spacing w:val="-3"/>
                                </w:rPr>
                                <w:t xml:space="preserve"> </w:t>
                              </w:r>
                              <w:r>
                                <w:t>of</w:t>
                              </w:r>
                              <w:r>
                                <w:rPr>
                                  <w:spacing w:val="-3"/>
                                </w:rPr>
                                <w:t xml:space="preserve"> </w:t>
                              </w:r>
                              <w:r>
                                <w:t>London</w:t>
                              </w:r>
                              <w:r>
                                <w:rPr>
                                  <w:spacing w:val="-3"/>
                                </w:rPr>
                                <w:t xml:space="preserve"> </w:t>
                              </w:r>
                              <w:r>
                                <w:t>and</w:t>
                              </w:r>
                              <w:r>
                                <w:rPr>
                                  <w:spacing w:val="-5"/>
                                </w:rPr>
                                <w:t xml:space="preserve"> </w:t>
                              </w:r>
                              <w:r>
                                <w:t>the</w:t>
                              </w:r>
                              <w:r>
                                <w:rPr>
                                  <w:spacing w:val="-4"/>
                                </w:rPr>
                                <w:t xml:space="preserve"> </w:t>
                              </w:r>
                              <w:r>
                                <w:t>South</w:t>
                              </w:r>
                              <w:r>
                                <w:rPr>
                                  <w:spacing w:val="-3"/>
                                </w:rPr>
                                <w:t xml:space="preserve"> </w:t>
                              </w:r>
                              <w:r>
                                <w:t>East by</w:t>
                              </w:r>
                              <w:r>
                                <w:rPr>
                                  <w:spacing w:val="-2"/>
                                </w:rPr>
                                <w:t xml:space="preserve"> providing….</w:t>
                              </w:r>
                            </w:p>
                            <w:p w:rsidR="00A8284D" w:rsidRDefault="00A8284D">
                              <w:pPr>
                                <w:numPr>
                                  <w:ilvl w:val="0"/>
                                  <w:numId w:val="48"/>
                                </w:numPr>
                                <w:tabs>
                                  <w:tab w:val="left" w:pos="514"/>
                                </w:tabs>
                                <w:ind w:right="537"/>
                              </w:pPr>
                              <w:r>
                                <w:t>A</w:t>
                              </w:r>
                              <w:r>
                                <w:rPr>
                                  <w:spacing w:val="-4"/>
                                </w:rPr>
                                <w:t xml:space="preserve"> </w:t>
                              </w:r>
                              <w:r>
                                <w:rPr>
                                  <w:b/>
                                  <w:color w:val="00AF50"/>
                                  <w:u w:val="single" w:color="00AF50"/>
                                </w:rPr>
                                <w:t>£62</w:t>
                              </w:r>
                              <w:r>
                                <w:rPr>
                                  <w:b/>
                                  <w:color w:val="00AF50"/>
                                  <w:spacing w:val="-6"/>
                                  <w:u w:val="single" w:color="00AF50"/>
                                </w:rPr>
                                <w:t xml:space="preserve"> </w:t>
                              </w:r>
                              <w:r>
                                <w:rPr>
                                  <w:b/>
                                  <w:color w:val="00AF50"/>
                                  <w:u w:val="single" w:color="00AF50"/>
                                </w:rPr>
                                <w:t>million</w:t>
                              </w:r>
                              <w:r>
                                <w:rPr>
                                  <w:b/>
                                  <w:color w:val="00AF50"/>
                                  <w:spacing w:val="-6"/>
                                  <w:u w:val="single" w:color="00AF50"/>
                                </w:rPr>
                                <w:t xml:space="preserve"> </w:t>
                              </w:r>
                              <w:r>
                                <w:rPr>
                                  <w:b/>
                                  <w:color w:val="00AF50"/>
                                  <w:u w:val="single" w:color="00AF50"/>
                                </w:rPr>
                                <w:t>BT</w:t>
                              </w:r>
                              <w:r>
                                <w:rPr>
                                  <w:b/>
                                  <w:color w:val="00AF50"/>
                                  <w:spacing w:val="-3"/>
                                  <w:u w:val="single" w:color="00AF50"/>
                                </w:rPr>
                                <w:t xml:space="preserve"> </w:t>
                              </w:r>
                              <w:r>
                                <w:rPr>
                                  <w:b/>
                                  <w:color w:val="00AF50"/>
                                  <w:u w:val="single" w:color="00AF50"/>
                                </w:rPr>
                                <w:t>investment</w:t>
                              </w:r>
                              <w:r>
                                <w:rPr>
                                  <w:b/>
                                  <w:color w:val="00AF50"/>
                                  <w:spacing w:val="-29"/>
                                </w:rPr>
                                <w:t xml:space="preserve"> </w:t>
                              </w:r>
                              <w:r>
                                <w:t>will</w:t>
                              </w:r>
                              <w:r>
                                <w:rPr>
                                  <w:spacing w:val="-5"/>
                                </w:rPr>
                                <w:t xml:space="preserve"> </w:t>
                              </w:r>
                              <w:r>
                                <w:t>extend</w:t>
                              </w:r>
                              <w:r>
                                <w:rPr>
                                  <w:spacing w:val="-2"/>
                                </w:rPr>
                                <w:t xml:space="preserve"> </w:t>
                              </w:r>
                              <w:r>
                                <w:t>superfast</w:t>
                              </w:r>
                              <w:r>
                                <w:rPr>
                                  <w:spacing w:val="-4"/>
                                </w:rPr>
                                <w:t xml:space="preserve"> </w:t>
                              </w:r>
                              <w:r>
                                <w:t>broadband</w:t>
                              </w:r>
                              <w:r>
                                <w:rPr>
                                  <w:spacing w:val="-2"/>
                                </w:rPr>
                                <w:t xml:space="preserve"> </w:t>
                              </w:r>
                              <w:r>
                                <w:t>across</w:t>
                              </w:r>
                              <w:r>
                                <w:rPr>
                                  <w:spacing w:val="-3"/>
                                </w:rPr>
                                <w:t xml:space="preserve"> </w:t>
                              </w:r>
                              <w:r>
                                <w:t>97%</w:t>
                              </w:r>
                              <w:r>
                                <w:rPr>
                                  <w:spacing w:val="-1"/>
                                </w:rPr>
                                <w:t xml:space="preserve"> </w:t>
                              </w:r>
                              <w:r>
                                <w:t>of</w:t>
                              </w:r>
                              <w:r>
                                <w:rPr>
                                  <w:spacing w:val="-1"/>
                                </w:rPr>
                                <w:t xml:space="preserve"> </w:t>
                              </w:r>
                              <w:r>
                                <w:t>the</w:t>
                              </w:r>
                              <w:r>
                                <w:rPr>
                                  <w:spacing w:val="-5"/>
                                </w:rPr>
                                <w:t xml:space="preserve"> </w:t>
                              </w:r>
                              <w:r>
                                <w:t>north</w:t>
                              </w:r>
                              <w:r>
                                <w:rPr>
                                  <w:spacing w:val="-2"/>
                                </w:rPr>
                                <w:t xml:space="preserve"> </w:t>
                              </w:r>
                              <w:r>
                                <w:t xml:space="preserve">by </w:t>
                              </w:r>
                              <w:r>
                                <w:rPr>
                                  <w:spacing w:val="-2"/>
                                </w:rPr>
                                <w:t>2025.</w:t>
                              </w:r>
                            </w:p>
                            <w:p w:rsidR="00A8284D" w:rsidRDefault="00A8284D">
                              <w:pPr>
                                <w:numPr>
                                  <w:ilvl w:val="0"/>
                                  <w:numId w:val="48"/>
                                </w:numPr>
                                <w:tabs>
                                  <w:tab w:val="left" w:pos="514"/>
                                </w:tabs>
                                <w:ind w:right="1103"/>
                              </w:pPr>
                              <w:r>
                                <w:t>A</w:t>
                              </w:r>
                              <w:r>
                                <w:rPr>
                                  <w:spacing w:val="-2"/>
                                </w:rPr>
                                <w:t xml:space="preserve"> </w:t>
                              </w:r>
                              <w:r>
                                <w:t>new</w:t>
                              </w:r>
                              <w:r>
                                <w:rPr>
                                  <w:spacing w:val="-3"/>
                                </w:rPr>
                                <w:t xml:space="preserve"> </w:t>
                              </w:r>
                              <w:r>
                                <w:t>business</w:t>
                              </w:r>
                              <w:r>
                                <w:rPr>
                                  <w:spacing w:val="-3"/>
                                </w:rPr>
                                <w:t xml:space="preserve"> </w:t>
                              </w:r>
                              <w:r>
                                <w:t>rate</w:t>
                              </w:r>
                              <w:r>
                                <w:rPr>
                                  <w:spacing w:val="-2"/>
                                </w:rPr>
                                <w:t xml:space="preserve"> </w:t>
                              </w:r>
                              <w:r>
                                <w:t>discount</w:t>
                              </w:r>
                              <w:r>
                                <w:rPr>
                                  <w:spacing w:val="-2"/>
                                </w:rPr>
                                <w:t xml:space="preserve"> </w:t>
                              </w:r>
                              <w:r>
                                <w:t>of</w:t>
                              </w:r>
                              <w:r>
                                <w:rPr>
                                  <w:spacing w:val="-2"/>
                                </w:rPr>
                                <w:t xml:space="preserve"> </w:t>
                              </w:r>
                              <w:r>
                                <w:t>up</w:t>
                              </w:r>
                              <w:r>
                                <w:rPr>
                                  <w:spacing w:val="-2"/>
                                </w:rPr>
                                <w:t xml:space="preserve"> </w:t>
                              </w:r>
                              <w:r>
                                <w:t>to</w:t>
                              </w:r>
                              <w:r>
                                <w:rPr>
                                  <w:spacing w:val="-3"/>
                                </w:rPr>
                                <w:t xml:space="preserve"> </w:t>
                              </w:r>
                              <w:r>
                                <w:rPr>
                                  <w:color w:val="00AF50"/>
                                  <w:u w:val="single" w:color="00AF50"/>
                                </w:rPr>
                                <w:t>£275</w:t>
                              </w:r>
                              <w:r>
                                <w:rPr>
                                  <w:color w:val="00AF50"/>
                                  <w:spacing w:val="-2"/>
                                  <w:u w:val="single" w:color="00AF50"/>
                                </w:rPr>
                                <w:t xml:space="preserve"> </w:t>
                              </w:r>
                              <w:r>
                                <w:rPr>
                                  <w:color w:val="00AF50"/>
                                  <w:u w:val="single" w:color="00AF50"/>
                                </w:rPr>
                                <w:t>000</w:t>
                              </w:r>
                              <w:r>
                                <w:rPr>
                                  <w:color w:val="00AF50"/>
                                  <w:spacing w:val="-1"/>
                                </w:rPr>
                                <w:t xml:space="preserve"> </w:t>
                              </w:r>
                              <w:r>
                                <w:t>over</w:t>
                              </w:r>
                              <w:r>
                                <w:rPr>
                                  <w:spacing w:val="-2"/>
                                </w:rPr>
                                <w:t xml:space="preserve"> </w:t>
                              </w:r>
                              <w:r>
                                <w:t>a</w:t>
                              </w:r>
                              <w:r>
                                <w:rPr>
                                  <w:spacing w:val="-4"/>
                                </w:rPr>
                                <w:t xml:space="preserve"> </w:t>
                              </w:r>
                              <w:r>
                                <w:t>five</w:t>
                              </w:r>
                              <w:r>
                                <w:rPr>
                                  <w:spacing w:val="-5"/>
                                </w:rPr>
                                <w:t xml:space="preserve"> </w:t>
                              </w:r>
                              <w:r>
                                <w:t>year</w:t>
                              </w:r>
                              <w:r>
                                <w:rPr>
                                  <w:spacing w:val="-2"/>
                                </w:rPr>
                                <w:t xml:space="preserve"> </w:t>
                              </w:r>
                              <w:r>
                                <w:t>period to</w:t>
                              </w:r>
                              <w:r>
                                <w:rPr>
                                  <w:spacing w:val="-2"/>
                                </w:rPr>
                                <w:t xml:space="preserve"> </w:t>
                              </w:r>
                              <w:r>
                                <w:t>encourage businesses to move to the north.</w:t>
                              </w:r>
                            </w:p>
                            <w:p w:rsidR="00A8284D" w:rsidRDefault="00A8284D">
                              <w:pPr>
                                <w:numPr>
                                  <w:ilvl w:val="0"/>
                                  <w:numId w:val="48"/>
                                </w:numPr>
                                <w:tabs>
                                  <w:tab w:val="left" w:pos="514"/>
                                </w:tabs>
                              </w:pPr>
                              <w:r>
                                <w:rPr>
                                  <w:color w:val="00AF50"/>
                                  <w:u w:val="single" w:color="00AF50"/>
                                </w:rPr>
                                <w:t>Financial</w:t>
                              </w:r>
                              <w:r>
                                <w:rPr>
                                  <w:color w:val="00AF50"/>
                                  <w:spacing w:val="-8"/>
                                  <w:u w:val="single" w:color="00AF50"/>
                                </w:rPr>
                                <w:t xml:space="preserve"> </w:t>
                              </w:r>
                              <w:r>
                                <w:rPr>
                                  <w:color w:val="00AF50"/>
                                  <w:u w:val="single" w:color="00AF50"/>
                                </w:rPr>
                                <w:t>incentives</w:t>
                              </w:r>
                              <w:r>
                                <w:rPr>
                                  <w:color w:val="00AF50"/>
                                  <w:spacing w:val="-4"/>
                                </w:rPr>
                                <w:t xml:space="preserve"> </w:t>
                              </w:r>
                              <w:r>
                                <w:t>for</w:t>
                              </w:r>
                              <w:r>
                                <w:rPr>
                                  <w:spacing w:val="-8"/>
                                </w:rPr>
                                <w:t xml:space="preserve"> </w:t>
                              </w:r>
                              <w:r>
                                <w:t>companies</w:t>
                              </w:r>
                              <w:r>
                                <w:rPr>
                                  <w:spacing w:val="-5"/>
                                </w:rPr>
                                <w:t xml:space="preserve"> </w:t>
                              </w:r>
                              <w:r>
                                <w:t>(eg</w:t>
                              </w:r>
                              <w:r>
                                <w:rPr>
                                  <w:spacing w:val="-5"/>
                                </w:rPr>
                                <w:t xml:space="preserve"> </w:t>
                              </w:r>
                              <w:r>
                                <w:t>Nissan</w:t>
                              </w:r>
                              <w:r>
                                <w:rPr>
                                  <w:spacing w:val="-5"/>
                                </w:rPr>
                                <w:t xml:space="preserve"> </w:t>
                              </w:r>
                              <w:r>
                                <w:t>in</w:t>
                              </w:r>
                              <w:r>
                                <w:rPr>
                                  <w:spacing w:val="-6"/>
                                </w:rPr>
                                <w:t xml:space="preserve"> </w:t>
                              </w:r>
                              <w:r>
                                <w:t>Sunderland)</w:t>
                              </w:r>
                              <w:r>
                                <w:rPr>
                                  <w:spacing w:val="-3"/>
                                </w:rPr>
                                <w:t xml:space="preserve"> </w:t>
                              </w:r>
                              <w:r>
                                <w:t>to</w:t>
                              </w:r>
                              <w:r>
                                <w:rPr>
                                  <w:spacing w:val="-6"/>
                                </w:rPr>
                                <w:t xml:space="preserve"> </w:t>
                              </w:r>
                              <w:r>
                                <w:t>locate</w:t>
                              </w:r>
                              <w:r>
                                <w:rPr>
                                  <w:spacing w:val="-4"/>
                                </w:rPr>
                                <w:t xml:space="preserve"> </w:t>
                              </w:r>
                              <w:r>
                                <w:t>in</w:t>
                              </w:r>
                              <w:r>
                                <w:rPr>
                                  <w:spacing w:val="-4"/>
                                </w:rPr>
                                <w:t xml:space="preserve"> </w:t>
                              </w:r>
                              <w:r>
                                <w:t>the</w:t>
                              </w:r>
                              <w:r>
                                <w:rPr>
                                  <w:spacing w:val="-4"/>
                                </w:rPr>
                                <w:t xml:space="preserve"> </w:t>
                              </w:r>
                              <w:r>
                                <w:rPr>
                                  <w:spacing w:val="-2"/>
                                </w:rPr>
                                <w:t>North</w:t>
                              </w:r>
                            </w:p>
                          </w:txbxContent>
                        </wps:txbx>
                        <wps:bodyPr wrap="square" lIns="0" tIns="0" rIns="0" bIns="0" rtlCol="0">
                          <a:noAutofit/>
                        </wps:bodyPr>
                      </wps:wsp>
                      <wps:wsp>
                        <wps:cNvPr id="1131" name="Textbox 1131"/>
                        <wps:cNvSpPr txBox="1"/>
                        <wps:spPr>
                          <a:xfrm>
                            <a:off x="0" y="0"/>
                            <a:ext cx="2209800" cy="330200"/>
                          </a:xfrm>
                          <a:prstGeom prst="rect">
                            <a:avLst/>
                          </a:prstGeom>
                          <a:solidFill>
                            <a:srgbClr val="00AF50"/>
                          </a:solidFill>
                          <a:ln w="0">
                            <a:solidFill>
                              <a:srgbClr val="00AF50"/>
                            </a:solidFill>
                            <a:prstDash val="solid"/>
                          </a:ln>
                        </wps:spPr>
                        <wps:txbx>
                          <w:txbxContent>
                            <w:p w:rsidR="00A8284D" w:rsidRDefault="00A8284D">
                              <w:pPr>
                                <w:spacing w:before="92"/>
                                <w:ind w:left="163"/>
                                <w:rPr>
                                  <w:color w:val="000000"/>
                                </w:rPr>
                              </w:pPr>
                              <w:r>
                                <w:rPr>
                                  <w:color w:val="FFFFFF"/>
                                </w:rPr>
                                <w:t>Local</w:t>
                              </w:r>
                              <w:r>
                                <w:rPr>
                                  <w:color w:val="FFFFFF"/>
                                  <w:spacing w:val="-7"/>
                                </w:rPr>
                                <w:t xml:space="preserve"> </w:t>
                              </w:r>
                              <w:r>
                                <w:rPr>
                                  <w:color w:val="FFFFFF"/>
                                </w:rPr>
                                <w:t>Enterprise</w:t>
                              </w:r>
                              <w:r>
                                <w:rPr>
                                  <w:color w:val="FFFFFF"/>
                                  <w:spacing w:val="-7"/>
                                </w:rPr>
                                <w:t xml:space="preserve"> </w:t>
                              </w:r>
                              <w:r>
                                <w:rPr>
                                  <w:color w:val="FFFFFF"/>
                                  <w:spacing w:val="-2"/>
                                </w:rPr>
                                <w:t>Schemes</w:t>
                              </w:r>
                            </w:p>
                          </w:txbxContent>
                        </wps:txbx>
                        <wps:bodyPr wrap="square" lIns="0" tIns="0" rIns="0" bIns="0" rtlCol="0">
                          <a:noAutofit/>
                        </wps:bodyPr>
                      </wps:wsp>
                    </wpg:wgp>
                  </a:graphicData>
                </a:graphic>
              </wp:anchor>
            </w:drawing>
          </mc:Choice>
          <mc:Fallback>
            <w:pict>
              <v:group id="Group 1128" o:spid="_x0000_s2023" style="position:absolute;margin-left:35.5pt;margin-top:360.55pt;width:518.75pt;height:143.95pt;z-index:-251461632;mso-wrap-distance-left:0;mso-wrap-distance-right:0;mso-position-horizontal-relative:page;mso-position-vertical-relative:text" coordsize="65881,18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">
                <v:shape id="Graphic 1129" o:spid="_x0000_s2024" style="position:absolute;left:63;top:1992;width:65786;height:16256;visibility:visible;mso-wrap-style:square;v-text-anchor:top" coordsize="6578600,162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" path="m,1625600r6578600,l6578600,,,,,1625600xe" filled="f" strokecolor="#00af50" strokeweight=".5pt">
                  <v:path arrowok="t"/>
                </v:shape>
                <v:shape id="Textbox 1130" o:spid="_x0000_s2025" type="#_x0000_t202" style="position:absolute;left:31;top:1961;width:65850;height:16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" filled="f" stroked="f">
                  <v:textbox inset="0,0,0,0">
                    <w:txbxContent>
                      <w:p w:rsidR="00A8284D" w:rsidRDefault="00A8284D">
                        <w:pPr>
                          <w:spacing w:before="9"/>
                          <w:rPr>
                            <w:rFonts w:ascii="Calibri"/>
                          </w:rPr>
                        </w:pPr>
                      </w:p>
                      <w:p w:rsidR="00A8284D" w:rsidRDefault="00A8284D">
                        <w:pPr>
                          <w:ind w:left="153"/>
                        </w:pPr>
                        <w:r>
                          <w:t>In</w:t>
                        </w:r>
                        <w:r>
                          <w:rPr>
                            <w:spacing w:val="-4"/>
                          </w:rPr>
                          <w:t xml:space="preserve"> </w:t>
                        </w:r>
                        <w:r>
                          <w:t>2015</w:t>
                        </w:r>
                        <w:r>
                          <w:rPr>
                            <w:spacing w:val="-4"/>
                          </w:rPr>
                          <w:t xml:space="preserve"> </w:t>
                        </w:r>
                        <w:r>
                          <w:t>the</w:t>
                        </w:r>
                        <w:r>
                          <w:rPr>
                            <w:spacing w:val="-6"/>
                          </w:rPr>
                          <w:t xml:space="preserve"> </w:t>
                        </w:r>
                        <w:r>
                          <w:t>government</w:t>
                        </w:r>
                        <w:r>
                          <w:rPr>
                            <w:spacing w:val="-4"/>
                          </w:rPr>
                          <w:t xml:space="preserve"> </w:t>
                        </w:r>
                        <w:r>
                          <w:t>launched</w:t>
                        </w:r>
                        <w:r>
                          <w:rPr>
                            <w:spacing w:val="-3"/>
                          </w:rPr>
                          <w:t xml:space="preserve"> </w:t>
                        </w:r>
                        <w:r>
                          <w:t>a</w:t>
                        </w:r>
                        <w:r>
                          <w:rPr>
                            <w:spacing w:val="-5"/>
                          </w:rPr>
                          <w:t xml:space="preserve"> </w:t>
                        </w:r>
                        <w:r>
                          <w:t>new</w:t>
                        </w:r>
                        <w:r>
                          <w:rPr>
                            <w:spacing w:val="-6"/>
                          </w:rPr>
                          <w:t xml:space="preserve"> </w:t>
                        </w:r>
                        <w:r>
                          <w:t>strategy</w:t>
                        </w:r>
                        <w:r>
                          <w:rPr>
                            <w:spacing w:val="-5"/>
                          </w:rPr>
                          <w:t xml:space="preserve"> </w:t>
                        </w:r>
                        <w:r>
                          <w:t>for</w:t>
                        </w:r>
                        <w:r>
                          <w:rPr>
                            <w:spacing w:val="-3"/>
                          </w:rPr>
                          <w:t xml:space="preserve"> </w:t>
                        </w:r>
                        <w:r>
                          <w:t>a</w:t>
                        </w:r>
                        <w:r>
                          <w:rPr>
                            <w:spacing w:val="-2"/>
                          </w:rPr>
                          <w:t xml:space="preserve"> </w:t>
                        </w:r>
                        <w:r>
                          <w:t>‘Northern</w:t>
                        </w:r>
                        <w:r>
                          <w:rPr>
                            <w:spacing w:val="-4"/>
                          </w:rPr>
                          <w:t xml:space="preserve"> </w:t>
                        </w:r>
                        <w:r>
                          <w:t>Powerhouse’</w:t>
                        </w:r>
                        <w:r>
                          <w:rPr>
                            <w:spacing w:val="-2"/>
                          </w:rPr>
                          <w:t xml:space="preserve"> </w:t>
                        </w:r>
                        <w:r>
                          <w:t>to</w:t>
                        </w:r>
                        <w:r>
                          <w:rPr>
                            <w:spacing w:val="-6"/>
                          </w:rPr>
                          <w:t xml:space="preserve"> </w:t>
                        </w:r>
                        <w:r>
                          <w:t>help</w:t>
                        </w:r>
                        <w:r>
                          <w:rPr>
                            <w:spacing w:val="-4"/>
                          </w:rPr>
                          <w:t xml:space="preserve"> </w:t>
                        </w:r>
                        <w:r>
                          <w:t>balance</w:t>
                        </w:r>
                        <w:r>
                          <w:rPr>
                            <w:spacing w:val="-6"/>
                          </w:rPr>
                          <w:t xml:space="preserve"> </w:t>
                        </w:r>
                        <w:r>
                          <w:rPr>
                            <w:spacing w:val="-5"/>
                          </w:rPr>
                          <w:t>the</w:t>
                        </w:r>
                      </w:p>
                      <w:p w:rsidR="00A8284D" w:rsidRDefault="00A8284D">
                        <w:pPr>
                          <w:spacing w:before="1"/>
                          <w:ind w:left="153"/>
                        </w:pPr>
                        <w:r>
                          <w:t>wealth</w:t>
                        </w:r>
                        <w:r>
                          <w:rPr>
                            <w:spacing w:val="-6"/>
                          </w:rPr>
                          <w:t xml:space="preserve"> </w:t>
                        </w:r>
                        <w:r>
                          <w:t>and</w:t>
                        </w:r>
                        <w:r>
                          <w:rPr>
                            <w:spacing w:val="-5"/>
                          </w:rPr>
                          <w:t xml:space="preserve"> </w:t>
                        </w:r>
                        <w:r>
                          <w:t>influence</w:t>
                        </w:r>
                        <w:r>
                          <w:rPr>
                            <w:spacing w:val="-3"/>
                          </w:rPr>
                          <w:t xml:space="preserve"> </w:t>
                        </w:r>
                        <w:r>
                          <w:t>of</w:t>
                        </w:r>
                        <w:r>
                          <w:rPr>
                            <w:spacing w:val="-3"/>
                          </w:rPr>
                          <w:t xml:space="preserve"> </w:t>
                        </w:r>
                        <w:r>
                          <w:t>London</w:t>
                        </w:r>
                        <w:r>
                          <w:rPr>
                            <w:spacing w:val="-3"/>
                          </w:rPr>
                          <w:t xml:space="preserve"> </w:t>
                        </w:r>
                        <w:r>
                          <w:t>and</w:t>
                        </w:r>
                        <w:r>
                          <w:rPr>
                            <w:spacing w:val="-5"/>
                          </w:rPr>
                          <w:t xml:space="preserve"> </w:t>
                        </w:r>
                        <w:r>
                          <w:t>the</w:t>
                        </w:r>
                        <w:r>
                          <w:rPr>
                            <w:spacing w:val="-4"/>
                          </w:rPr>
                          <w:t xml:space="preserve"> </w:t>
                        </w:r>
                        <w:r>
                          <w:t>South</w:t>
                        </w:r>
                        <w:r>
                          <w:rPr>
                            <w:spacing w:val="-3"/>
                          </w:rPr>
                          <w:t xml:space="preserve"> </w:t>
                        </w:r>
                        <w:r>
                          <w:t>East by</w:t>
                        </w:r>
                        <w:r>
                          <w:rPr>
                            <w:spacing w:val="-2"/>
                          </w:rPr>
                          <w:t xml:space="preserve"> providing….</w:t>
                        </w:r>
                      </w:p>
                      <w:p w:rsidR="00A8284D" w:rsidRDefault="00A8284D">
                        <w:pPr>
                          <w:numPr>
                            <w:ilvl w:val="0"/>
                            <w:numId w:val="48"/>
                          </w:numPr>
                          <w:tabs>
                            <w:tab w:val="left" w:pos="514"/>
                          </w:tabs>
                          <w:ind w:right="537"/>
                        </w:pPr>
                        <w:r>
                          <w:t>A</w:t>
                        </w:r>
                        <w:r>
                          <w:rPr>
                            <w:spacing w:val="-4"/>
                          </w:rPr>
                          <w:t xml:space="preserve"> </w:t>
                        </w:r>
                        <w:r>
                          <w:rPr>
                            <w:b/>
                            <w:color w:val="00AF50"/>
                            <w:u w:val="single" w:color="00AF50"/>
                          </w:rPr>
                          <w:t>£62</w:t>
                        </w:r>
                        <w:r>
                          <w:rPr>
                            <w:b/>
                            <w:color w:val="00AF50"/>
                            <w:spacing w:val="-6"/>
                            <w:u w:val="single" w:color="00AF50"/>
                          </w:rPr>
                          <w:t xml:space="preserve"> </w:t>
                        </w:r>
                        <w:r>
                          <w:rPr>
                            <w:b/>
                            <w:color w:val="00AF50"/>
                            <w:u w:val="single" w:color="00AF50"/>
                          </w:rPr>
                          <w:t>million</w:t>
                        </w:r>
                        <w:r>
                          <w:rPr>
                            <w:b/>
                            <w:color w:val="00AF50"/>
                            <w:spacing w:val="-6"/>
                            <w:u w:val="single" w:color="00AF50"/>
                          </w:rPr>
                          <w:t xml:space="preserve"> </w:t>
                        </w:r>
                        <w:r>
                          <w:rPr>
                            <w:b/>
                            <w:color w:val="00AF50"/>
                            <w:u w:val="single" w:color="00AF50"/>
                          </w:rPr>
                          <w:t>BT</w:t>
                        </w:r>
                        <w:r>
                          <w:rPr>
                            <w:b/>
                            <w:color w:val="00AF50"/>
                            <w:spacing w:val="-3"/>
                            <w:u w:val="single" w:color="00AF50"/>
                          </w:rPr>
                          <w:t xml:space="preserve"> </w:t>
                        </w:r>
                        <w:r>
                          <w:rPr>
                            <w:b/>
                            <w:color w:val="00AF50"/>
                            <w:u w:val="single" w:color="00AF50"/>
                          </w:rPr>
                          <w:t>investment</w:t>
                        </w:r>
                        <w:r>
                          <w:rPr>
                            <w:b/>
                            <w:color w:val="00AF50"/>
                            <w:spacing w:val="-29"/>
                          </w:rPr>
                          <w:t xml:space="preserve"> </w:t>
                        </w:r>
                        <w:r>
                          <w:t>will</w:t>
                        </w:r>
                        <w:r>
                          <w:rPr>
                            <w:spacing w:val="-5"/>
                          </w:rPr>
                          <w:t xml:space="preserve"> </w:t>
                        </w:r>
                        <w:r>
                          <w:t>extend</w:t>
                        </w:r>
                        <w:r>
                          <w:rPr>
                            <w:spacing w:val="-2"/>
                          </w:rPr>
                          <w:t xml:space="preserve"> </w:t>
                        </w:r>
                        <w:r>
                          <w:t>superfast</w:t>
                        </w:r>
                        <w:r>
                          <w:rPr>
                            <w:spacing w:val="-4"/>
                          </w:rPr>
                          <w:t xml:space="preserve"> </w:t>
                        </w:r>
                        <w:r>
                          <w:t>broadband</w:t>
                        </w:r>
                        <w:r>
                          <w:rPr>
                            <w:spacing w:val="-2"/>
                          </w:rPr>
                          <w:t xml:space="preserve"> </w:t>
                        </w:r>
                        <w:r>
                          <w:t>across</w:t>
                        </w:r>
                        <w:r>
                          <w:rPr>
                            <w:spacing w:val="-3"/>
                          </w:rPr>
                          <w:t xml:space="preserve"> </w:t>
                        </w:r>
                        <w:r>
                          <w:t>97%</w:t>
                        </w:r>
                        <w:r>
                          <w:rPr>
                            <w:spacing w:val="-1"/>
                          </w:rPr>
                          <w:t xml:space="preserve"> </w:t>
                        </w:r>
                        <w:r>
                          <w:t>of</w:t>
                        </w:r>
                        <w:r>
                          <w:rPr>
                            <w:spacing w:val="-1"/>
                          </w:rPr>
                          <w:t xml:space="preserve"> </w:t>
                        </w:r>
                        <w:r>
                          <w:t>the</w:t>
                        </w:r>
                        <w:r>
                          <w:rPr>
                            <w:spacing w:val="-5"/>
                          </w:rPr>
                          <w:t xml:space="preserve"> </w:t>
                        </w:r>
                        <w:r>
                          <w:t>north</w:t>
                        </w:r>
                        <w:r>
                          <w:rPr>
                            <w:spacing w:val="-2"/>
                          </w:rPr>
                          <w:t xml:space="preserve"> </w:t>
                        </w:r>
                        <w:r>
                          <w:t xml:space="preserve">by </w:t>
                        </w:r>
                        <w:r>
                          <w:rPr>
                            <w:spacing w:val="-2"/>
                          </w:rPr>
                          <w:t>2025.</w:t>
                        </w:r>
                      </w:p>
                      <w:p w:rsidR="00A8284D" w:rsidRDefault="00A8284D">
                        <w:pPr>
                          <w:numPr>
                            <w:ilvl w:val="0"/>
                            <w:numId w:val="48"/>
                          </w:numPr>
                          <w:tabs>
                            <w:tab w:val="left" w:pos="514"/>
                          </w:tabs>
                          <w:ind w:right="1103"/>
                        </w:pPr>
                        <w:r>
                          <w:t>A</w:t>
                        </w:r>
                        <w:r>
                          <w:rPr>
                            <w:spacing w:val="-2"/>
                          </w:rPr>
                          <w:t xml:space="preserve"> </w:t>
                        </w:r>
                        <w:r>
                          <w:t>new</w:t>
                        </w:r>
                        <w:r>
                          <w:rPr>
                            <w:spacing w:val="-3"/>
                          </w:rPr>
                          <w:t xml:space="preserve"> </w:t>
                        </w:r>
                        <w:r>
                          <w:t>business</w:t>
                        </w:r>
                        <w:r>
                          <w:rPr>
                            <w:spacing w:val="-3"/>
                          </w:rPr>
                          <w:t xml:space="preserve"> </w:t>
                        </w:r>
                        <w:r>
                          <w:t>rate</w:t>
                        </w:r>
                        <w:r>
                          <w:rPr>
                            <w:spacing w:val="-2"/>
                          </w:rPr>
                          <w:t xml:space="preserve"> </w:t>
                        </w:r>
                        <w:r>
                          <w:t>discount</w:t>
                        </w:r>
                        <w:r>
                          <w:rPr>
                            <w:spacing w:val="-2"/>
                          </w:rPr>
                          <w:t xml:space="preserve"> </w:t>
                        </w:r>
                        <w:r>
                          <w:t>of</w:t>
                        </w:r>
                        <w:r>
                          <w:rPr>
                            <w:spacing w:val="-2"/>
                          </w:rPr>
                          <w:t xml:space="preserve"> </w:t>
                        </w:r>
                        <w:r>
                          <w:t>up</w:t>
                        </w:r>
                        <w:r>
                          <w:rPr>
                            <w:spacing w:val="-2"/>
                          </w:rPr>
                          <w:t xml:space="preserve"> </w:t>
                        </w:r>
                        <w:r>
                          <w:t>to</w:t>
                        </w:r>
                        <w:r>
                          <w:rPr>
                            <w:spacing w:val="-3"/>
                          </w:rPr>
                          <w:t xml:space="preserve"> </w:t>
                        </w:r>
                        <w:r>
                          <w:rPr>
                            <w:color w:val="00AF50"/>
                            <w:u w:val="single" w:color="00AF50"/>
                          </w:rPr>
                          <w:t>£275</w:t>
                        </w:r>
                        <w:r>
                          <w:rPr>
                            <w:color w:val="00AF50"/>
                            <w:spacing w:val="-2"/>
                            <w:u w:val="single" w:color="00AF50"/>
                          </w:rPr>
                          <w:t xml:space="preserve"> </w:t>
                        </w:r>
                        <w:r>
                          <w:rPr>
                            <w:color w:val="00AF50"/>
                            <w:u w:val="single" w:color="00AF50"/>
                          </w:rPr>
                          <w:t>000</w:t>
                        </w:r>
                        <w:r>
                          <w:rPr>
                            <w:color w:val="00AF50"/>
                            <w:spacing w:val="-1"/>
                          </w:rPr>
                          <w:t xml:space="preserve"> </w:t>
                        </w:r>
                        <w:r>
                          <w:t>over</w:t>
                        </w:r>
                        <w:r>
                          <w:rPr>
                            <w:spacing w:val="-2"/>
                          </w:rPr>
                          <w:t xml:space="preserve"> </w:t>
                        </w:r>
                        <w:r>
                          <w:t>a</w:t>
                        </w:r>
                        <w:r>
                          <w:rPr>
                            <w:spacing w:val="-4"/>
                          </w:rPr>
                          <w:t xml:space="preserve"> </w:t>
                        </w:r>
                        <w:r>
                          <w:t>five</w:t>
                        </w:r>
                        <w:r>
                          <w:rPr>
                            <w:spacing w:val="-5"/>
                          </w:rPr>
                          <w:t xml:space="preserve"> </w:t>
                        </w:r>
                        <w:r>
                          <w:t>year</w:t>
                        </w:r>
                        <w:r>
                          <w:rPr>
                            <w:spacing w:val="-2"/>
                          </w:rPr>
                          <w:t xml:space="preserve"> </w:t>
                        </w:r>
                        <w:r>
                          <w:t>period to</w:t>
                        </w:r>
                        <w:r>
                          <w:rPr>
                            <w:spacing w:val="-2"/>
                          </w:rPr>
                          <w:t xml:space="preserve"> </w:t>
                        </w:r>
                        <w:r>
                          <w:t>encourage businesses to move to the north.</w:t>
                        </w:r>
                      </w:p>
                      <w:p w:rsidR="00A8284D" w:rsidRDefault="00A8284D">
                        <w:pPr>
                          <w:numPr>
                            <w:ilvl w:val="0"/>
                            <w:numId w:val="48"/>
                          </w:numPr>
                          <w:tabs>
                            <w:tab w:val="left" w:pos="514"/>
                          </w:tabs>
                        </w:pPr>
                        <w:r>
                          <w:rPr>
                            <w:color w:val="00AF50"/>
                            <w:u w:val="single" w:color="00AF50"/>
                          </w:rPr>
                          <w:t>Financial</w:t>
                        </w:r>
                        <w:r>
                          <w:rPr>
                            <w:color w:val="00AF50"/>
                            <w:spacing w:val="-8"/>
                            <w:u w:val="single" w:color="00AF50"/>
                          </w:rPr>
                          <w:t xml:space="preserve"> </w:t>
                        </w:r>
                        <w:r>
                          <w:rPr>
                            <w:color w:val="00AF50"/>
                            <w:u w:val="single" w:color="00AF50"/>
                          </w:rPr>
                          <w:t>incentives</w:t>
                        </w:r>
                        <w:r>
                          <w:rPr>
                            <w:color w:val="00AF50"/>
                            <w:spacing w:val="-4"/>
                          </w:rPr>
                          <w:t xml:space="preserve"> </w:t>
                        </w:r>
                        <w:r>
                          <w:t>for</w:t>
                        </w:r>
                        <w:r>
                          <w:rPr>
                            <w:spacing w:val="-8"/>
                          </w:rPr>
                          <w:t xml:space="preserve"> </w:t>
                        </w:r>
                        <w:r>
                          <w:t>companies</w:t>
                        </w:r>
                        <w:r>
                          <w:rPr>
                            <w:spacing w:val="-5"/>
                          </w:rPr>
                          <w:t xml:space="preserve"> </w:t>
                        </w:r>
                        <w:r>
                          <w:t>(eg</w:t>
                        </w:r>
                        <w:r>
                          <w:rPr>
                            <w:spacing w:val="-5"/>
                          </w:rPr>
                          <w:t xml:space="preserve"> </w:t>
                        </w:r>
                        <w:r>
                          <w:t>Nissan</w:t>
                        </w:r>
                        <w:r>
                          <w:rPr>
                            <w:spacing w:val="-5"/>
                          </w:rPr>
                          <w:t xml:space="preserve"> </w:t>
                        </w:r>
                        <w:r>
                          <w:t>in</w:t>
                        </w:r>
                        <w:r>
                          <w:rPr>
                            <w:spacing w:val="-6"/>
                          </w:rPr>
                          <w:t xml:space="preserve"> </w:t>
                        </w:r>
                        <w:r>
                          <w:t>Sunderland)</w:t>
                        </w:r>
                        <w:r>
                          <w:rPr>
                            <w:spacing w:val="-3"/>
                          </w:rPr>
                          <w:t xml:space="preserve"> </w:t>
                        </w:r>
                        <w:r>
                          <w:t>to</w:t>
                        </w:r>
                        <w:r>
                          <w:rPr>
                            <w:spacing w:val="-6"/>
                          </w:rPr>
                          <w:t xml:space="preserve"> </w:t>
                        </w:r>
                        <w:r>
                          <w:t>locate</w:t>
                        </w:r>
                        <w:r>
                          <w:rPr>
                            <w:spacing w:val="-4"/>
                          </w:rPr>
                          <w:t xml:space="preserve"> </w:t>
                        </w:r>
                        <w:r>
                          <w:t>in</w:t>
                        </w:r>
                        <w:r>
                          <w:rPr>
                            <w:spacing w:val="-4"/>
                          </w:rPr>
                          <w:t xml:space="preserve"> </w:t>
                        </w:r>
                        <w:r>
                          <w:t>the</w:t>
                        </w:r>
                        <w:r>
                          <w:rPr>
                            <w:spacing w:val="-4"/>
                          </w:rPr>
                          <w:t xml:space="preserve"> </w:t>
                        </w:r>
                        <w:r>
                          <w:rPr>
                            <w:spacing w:val="-2"/>
                          </w:rPr>
                          <w:t>North</w:t>
                        </w:r>
                      </w:p>
                    </w:txbxContent>
                  </v:textbox>
                </v:shape>
                <v:shape id="Textbox 1131" o:spid="_x0000_s2026" type="#_x0000_t202" style="position:absolute;width:2209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" fillcolor="#00af50" strokecolor="#00af50" strokeweight="0">
                  <v:textbox inset="0,0,0,0">
                    <w:txbxContent>
                      <w:p w:rsidR="00A8284D" w:rsidRDefault="00A8284D">
                        <w:pPr>
                          <w:spacing w:before="92"/>
                          <w:ind w:left="163"/>
                          <w:rPr>
                            <w:color w:val="000000"/>
                          </w:rPr>
                        </w:pPr>
                        <w:r>
                          <w:rPr>
                            <w:color w:val="FFFFFF"/>
                          </w:rPr>
                          <w:t>Local</w:t>
                        </w:r>
                        <w:r>
                          <w:rPr>
                            <w:color w:val="FFFFFF"/>
                            <w:spacing w:val="-7"/>
                          </w:rPr>
                          <w:t xml:space="preserve"> </w:t>
                        </w:r>
                        <w:r>
                          <w:rPr>
                            <w:color w:val="FFFFFF"/>
                          </w:rPr>
                          <w:t>Enterprise</w:t>
                        </w:r>
                        <w:r>
                          <w:rPr>
                            <w:color w:val="FFFFFF"/>
                            <w:spacing w:val="-7"/>
                          </w:rPr>
                          <w:t xml:space="preserve"> </w:t>
                        </w:r>
                        <w:r>
                          <w:rPr>
                            <w:color w:val="FFFFFF"/>
                            <w:spacing w:val="-2"/>
                          </w:rPr>
                          <w:t>Schemes</w:t>
                        </w:r>
                      </w:p>
                    </w:txbxContent>
                  </v:textbox>
                </v:shape>
                <w10:wrap type="topAndBottom" anchorx="page"/>
              </v:group>
            </w:pict>
          </mc:Fallback>
        </mc:AlternateContent>
      </w:r>
    </w:p>
    <w:p w:rsidR="00BC3DBA" w:rsidRDefault="00BC3DBA">
      <w:pPr>
        <w:pStyle w:val="BodyText"/>
        <w:spacing w:before="2"/>
        <w:rPr>
          <w:rFonts w:ascii="Calibri"/>
          <w:sz w:val="20"/>
        </w:rPr>
      </w:pPr>
    </w:p>
    <w:p w:rsidR="00BC3DBA" w:rsidRDefault="00BC3DBA">
      <w:pPr>
        <w:pStyle w:val="BodyText"/>
        <w:spacing w:before="160"/>
        <w:rPr>
          <w:rFonts w:ascii="Calibri"/>
          <w:sz w:val="20"/>
        </w:rPr>
      </w:pPr>
    </w:p>
    <w:p w:rsidR="00BC3DBA" w:rsidRDefault="00BC3DBA">
      <w:pPr>
        <w:pStyle w:val="BodyText"/>
        <w:spacing w:before="1"/>
        <w:rPr>
          <w:rFonts w:ascii="Calibri"/>
          <w:sz w:val="16"/>
        </w:rPr>
      </w:pPr>
    </w:p>
    <w:p w:rsidR="00BC3DBA" w:rsidRDefault="00BC3DBA">
      <w:pPr>
        <w:rPr>
          <w:rFonts w:ascii="Calibri"/>
          <w:sz w:val="16"/>
        </w:rPr>
        <w:sectPr w:rsidR="00BC3DBA">
          <w:footerReference w:type="default" r:id="rId205"/>
          <w:pgSz w:w="11910" w:h="16840"/>
          <w:pgMar w:top="700" w:right="160" w:bottom="1200" w:left="400" w:header="0" w:footer="1000" w:gutter="0"/>
          <w:pgNumType w:start="68"/>
          <w:cols w:space="720"/>
        </w:sectPr>
      </w:pPr>
    </w:p>
    <w:p w:rsidR="00BC3DBA" w:rsidRDefault="00A8284D">
      <w:pPr>
        <w:pStyle w:val="BodyText"/>
        <w:ind w:left="310"/>
        <w:rPr>
          <w:rFonts w:ascii="Calibri"/>
          <w:sz w:val="20"/>
        </w:rPr>
      </w:pPr>
      <w:r>
        <w:rPr>
          <w:rFonts w:ascii="Calibri"/>
          <w:noProof/>
          <w:sz w:val="20"/>
          <w:lang w:val="en-GB" w:eastAsia="en-GB"/>
        </w:rPr>
        <w:lastRenderedPageBreak/>
        <mc:AlternateContent>
          <mc:Choice Requires="wps">
            <w:drawing>
              <wp:inline distT="0" distB="0" distL="0" distR="0">
                <wp:extent cx="6629400" cy="419100"/>
                <wp:effectExtent l="9525" t="0" r="0" b="9525"/>
                <wp:docPr id="1132" name="Textbox 1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9400" cy="419100"/>
                        </a:xfrm>
                        <a:prstGeom prst="rect">
                          <a:avLst/>
                        </a:prstGeom>
                        <a:solidFill>
                          <a:srgbClr val="990033"/>
                        </a:solidFill>
                        <a:ln w="12700">
                          <a:solidFill>
                            <a:srgbClr val="666699"/>
                          </a:solidFill>
                          <a:prstDash val="solid"/>
                        </a:ln>
                      </wps:spPr>
                      <wps:txbx>
                        <w:txbxContent>
                          <w:p w:rsidR="00A8284D" w:rsidRDefault="00A8284D">
                            <w:pPr>
                              <w:spacing w:before="71"/>
                              <w:ind w:left="232"/>
                              <w:rPr>
                                <w:b/>
                                <w:color w:val="000000"/>
                                <w:sz w:val="28"/>
                              </w:rPr>
                            </w:pPr>
                            <w:r>
                              <w:rPr>
                                <w:b/>
                                <w:color w:val="FFFFFF"/>
                                <w:sz w:val="32"/>
                              </w:rPr>
                              <w:t>Economic</w:t>
                            </w:r>
                            <w:r>
                              <w:rPr>
                                <w:b/>
                                <w:color w:val="FFFFFF"/>
                                <w:spacing w:val="-11"/>
                                <w:sz w:val="32"/>
                              </w:rPr>
                              <w:t xml:space="preserve"> </w:t>
                            </w:r>
                            <w:r>
                              <w:rPr>
                                <w:b/>
                                <w:color w:val="FFFFFF"/>
                                <w:sz w:val="32"/>
                              </w:rPr>
                              <w:t>Development</w:t>
                            </w:r>
                            <w:r>
                              <w:rPr>
                                <w:b/>
                                <w:color w:val="FFFFFF"/>
                                <w:spacing w:val="-8"/>
                                <w:sz w:val="32"/>
                              </w:rPr>
                              <w:t xml:space="preserve"> </w:t>
                            </w:r>
                            <w:r>
                              <w:rPr>
                                <w:b/>
                                <w:color w:val="FFFFFF"/>
                                <w:sz w:val="32"/>
                              </w:rPr>
                              <w:t>in</w:t>
                            </w:r>
                            <w:r>
                              <w:rPr>
                                <w:b/>
                                <w:color w:val="FFFFFF"/>
                                <w:spacing w:val="-8"/>
                                <w:sz w:val="32"/>
                              </w:rPr>
                              <w:t xml:space="preserve"> </w:t>
                            </w:r>
                            <w:r>
                              <w:rPr>
                                <w:b/>
                                <w:color w:val="FFFFFF"/>
                                <w:sz w:val="32"/>
                              </w:rPr>
                              <w:t>the</w:t>
                            </w:r>
                            <w:r>
                              <w:rPr>
                                <w:b/>
                                <w:color w:val="FFFFFF"/>
                                <w:spacing w:val="-10"/>
                                <w:sz w:val="32"/>
                              </w:rPr>
                              <w:t xml:space="preserve"> </w:t>
                            </w:r>
                            <w:r>
                              <w:rPr>
                                <w:b/>
                                <w:color w:val="FFFFFF"/>
                                <w:sz w:val="32"/>
                              </w:rPr>
                              <w:t>UK:</w:t>
                            </w:r>
                            <w:r>
                              <w:rPr>
                                <w:b/>
                                <w:color w:val="FFFFFF"/>
                                <w:spacing w:val="-3"/>
                                <w:sz w:val="32"/>
                              </w:rPr>
                              <w:t xml:space="preserve"> </w:t>
                            </w:r>
                            <w:r>
                              <w:rPr>
                                <w:b/>
                                <w:color w:val="FFFFFF"/>
                                <w:sz w:val="28"/>
                              </w:rPr>
                              <w:t>CHANGING</w:t>
                            </w:r>
                            <w:r>
                              <w:rPr>
                                <w:b/>
                                <w:color w:val="FFFFFF"/>
                                <w:spacing w:val="-10"/>
                                <w:sz w:val="28"/>
                              </w:rPr>
                              <w:t xml:space="preserve"> </w:t>
                            </w:r>
                            <w:r>
                              <w:rPr>
                                <w:b/>
                                <w:color w:val="FFFFFF"/>
                                <w:sz w:val="28"/>
                              </w:rPr>
                              <w:t>RURAL</w:t>
                            </w:r>
                            <w:r>
                              <w:rPr>
                                <w:b/>
                                <w:color w:val="FFFFFF"/>
                                <w:spacing w:val="-7"/>
                                <w:sz w:val="28"/>
                              </w:rPr>
                              <w:t xml:space="preserve"> </w:t>
                            </w:r>
                            <w:r>
                              <w:rPr>
                                <w:b/>
                                <w:color w:val="FFFFFF"/>
                                <w:spacing w:val="-2"/>
                                <w:sz w:val="28"/>
                              </w:rPr>
                              <w:t>LANDSCAPES</w:t>
                            </w:r>
                          </w:p>
                        </w:txbxContent>
                      </wps:txbx>
                      <wps:bodyPr wrap="square" lIns="0" tIns="0" rIns="0" bIns="0" rtlCol="0">
                        <a:noAutofit/>
                      </wps:bodyPr>
                    </wps:wsp>
                  </a:graphicData>
                </a:graphic>
              </wp:inline>
            </w:drawing>
          </mc:Choice>
          <mc:Fallback>
            <w:pict>
              <v:shape id="Textbox 1132" o:spid="_x0000_s2027" type="#_x0000_t202" style="width:522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" fillcolor="#903" strokecolor="#669" strokeweight="1pt">
                <v:path arrowok="t"/>
                <v:textbox inset="0,0,0,0">
                  <w:txbxContent>
                    <w:p w:rsidR="00A8284D" w:rsidRDefault="00A8284D">
                      <w:pPr>
                        <w:spacing w:before="71"/>
                        <w:ind w:left="232"/>
                        <w:rPr>
                          <w:b/>
                          <w:color w:val="000000"/>
                          <w:sz w:val="28"/>
                        </w:rPr>
                      </w:pPr>
                      <w:r>
                        <w:rPr>
                          <w:b/>
                          <w:color w:val="FFFFFF"/>
                          <w:sz w:val="32"/>
                        </w:rPr>
                        <w:t>Economic</w:t>
                      </w:r>
                      <w:r>
                        <w:rPr>
                          <w:b/>
                          <w:color w:val="FFFFFF"/>
                          <w:spacing w:val="-11"/>
                          <w:sz w:val="32"/>
                        </w:rPr>
                        <w:t xml:space="preserve"> </w:t>
                      </w:r>
                      <w:r>
                        <w:rPr>
                          <w:b/>
                          <w:color w:val="FFFFFF"/>
                          <w:sz w:val="32"/>
                        </w:rPr>
                        <w:t>Development</w:t>
                      </w:r>
                      <w:r>
                        <w:rPr>
                          <w:b/>
                          <w:color w:val="FFFFFF"/>
                          <w:spacing w:val="-8"/>
                          <w:sz w:val="32"/>
                        </w:rPr>
                        <w:t xml:space="preserve"> </w:t>
                      </w:r>
                      <w:r>
                        <w:rPr>
                          <w:b/>
                          <w:color w:val="FFFFFF"/>
                          <w:sz w:val="32"/>
                        </w:rPr>
                        <w:t>in</w:t>
                      </w:r>
                      <w:r>
                        <w:rPr>
                          <w:b/>
                          <w:color w:val="FFFFFF"/>
                          <w:spacing w:val="-8"/>
                          <w:sz w:val="32"/>
                        </w:rPr>
                        <w:t xml:space="preserve"> </w:t>
                      </w:r>
                      <w:r>
                        <w:rPr>
                          <w:b/>
                          <w:color w:val="FFFFFF"/>
                          <w:sz w:val="32"/>
                        </w:rPr>
                        <w:t>the</w:t>
                      </w:r>
                      <w:r>
                        <w:rPr>
                          <w:b/>
                          <w:color w:val="FFFFFF"/>
                          <w:spacing w:val="-10"/>
                          <w:sz w:val="32"/>
                        </w:rPr>
                        <w:t xml:space="preserve"> </w:t>
                      </w:r>
                      <w:r>
                        <w:rPr>
                          <w:b/>
                          <w:color w:val="FFFFFF"/>
                          <w:sz w:val="32"/>
                        </w:rPr>
                        <w:t>UK:</w:t>
                      </w:r>
                      <w:r>
                        <w:rPr>
                          <w:b/>
                          <w:color w:val="FFFFFF"/>
                          <w:spacing w:val="-3"/>
                          <w:sz w:val="32"/>
                        </w:rPr>
                        <w:t xml:space="preserve"> </w:t>
                      </w:r>
                      <w:r>
                        <w:rPr>
                          <w:b/>
                          <w:color w:val="FFFFFF"/>
                          <w:sz w:val="28"/>
                        </w:rPr>
                        <w:t>CHANGING</w:t>
                      </w:r>
                      <w:r>
                        <w:rPr>
                          <w:b/>
                          <w:color w:val="FFFFFF"/>
                          <w:spacing w:val="-10"/>
                          <w:sz w:val="28"/>
                        </w:rPr>
                        <w:t xml:space="preserve"> </w:t>
                      </w:r>
                      <w:r>
                        <w:rPr>
                          <w:b/>
                          <w:color w:val="FFFFFF"/>
                          <w:sz w:val="28"/>
                        </w:rPr>
                        <w:t>RURAL</w:t>
                      </w:r>
                      <w:r>
                        <w:rPr>
                          <w:b/>
                          <w:color w:val="FFFFFF"/>
                          <w:spacing w:val="-7"/>
                          <w:sz w:val="28"/>
                        </w:rPr>
                        <w:t xml:space="preserve"> </w:t>
                      </w:r>
                      <w:r>
                        <w:rPr>
                          <w:b/>
                          <w:color w:val="FFFFFF"/>
                          <w:spacing w:val="-2"/>
                          <w:sz w:val="28"/>
                        </w:rPr>
                        <w:t>LANDSCAPES</w:t>
                      </w:r>
                    </w:p>
                  </w:txbxContent>
                </v:textbox>
                <w10:anchorlock/>
              </v:shape>
            </w:pict>
          </mc:Fallback>
        </mc:AlternateContent>
      </w:r>
    </w:p>
    <w:p w:rsidR="00BC3DBA" w:rsidRDefault="00A8284D">
      <w:pPr>
        <w:pStyle w:val="ListParagraph"/>
        <w:numPr>
          <w:ilvl w:val="0"/>
          <w:numId w:val="64"/>
        </w:numPr>
        <w:tabs>
          <w:tab w:val="left" w:pos="679"/>
        </w:tabs>
        <w:spacing w:before="60"/>
        <w:ind w:left="679" w:hanging="359"/>
        <w:rPr>
          <w:rFonts w:ascii="Arial" w:hAnsi="Arial"/>
        </w:rPr>
      </w:pPr>
      <w:r>
        <w:t>One</w:t>
      </w:r>
      <w:r>
        <w:rPr>
          <w:spacing w:val="-6"/>
        </w:rPr>
        <w:t xml:space="preserve"> </w:t>
      </w:r>
      <w:r>
        <w:t>of</w:t>
      </w:r>
      <w:r>
        <w:rPr>
          <w:spacing w:val="-2"/>
        </w:rPr>
        <w:t xml:space="preserve"> </w:t>
      </w:r>
      <w:r>
        <w:t>the</w:t>
      </w:r>
      <w:r>
        <w:rPr>
          <w:spacing w:val="-6"/>
        </w:rPr>
        <w:t xml:space="preserve"> </w:t>
      </w:r>
      <w:r>
        <w:t>major</w:t>
      </w:r>
      <w:r>
        <w:rPr>
          <w:spacing w:val="-3"/>
        </w:rPr>
        <w:t xml:space="preserve"> </w:t>
      </w:r>
      <w:r>
        <w:t>consequences</w:t>
      </w:r>
      <w:r>
        <w:rPr>
          <w:spacing w:val="-2"/>
        </w:rPr>
        <w:t xml:space="preserve"> </w:t>
      </w:r>
      <w:r>
        <w:t>of</w:t>
      </w:r>
      <w:r>
        <w:rPr>
          <w:spacing w:val="-4"/>
        </w:rPr>
        <w:t xml:space="preserve"> </w:t>
      </w:r>
      <w:r>
        <w:t>industrial</w:t>
      </w:r>
      <w:r>
        <w:rPr>
          <w:spacing w:val="-5"/>
        </w:rPr>
        <w:t xml:space="preserve"> </w:t>
      </w:r>
      <w:r>
        <w:t>change</w:t>
      </w:r>
      <w:r>
        <w:rPr>
          <w:spacing w:val="-3"/>
        </w:rPr>
        <w:t xml:space="preserve"> </w:t>
      </w:r>
      <w:r>
        <w:t>in</w:t>
      </w:r>
      <w:r>
        <w:rPr>
          <w:spacing w:val="-4"/>
        </w:rPr>
        <w:t xml:space="preserve"> </w:t>
      </w:r>
      <w:r>
        <w:t>the</w:t>
      </w:r>
      <w:r>
        <w:rPr>
          <w:spacing w:val="-4"/>
        </w:rPr>
        <w:t xml:space="preserve"> </w:t>
      </w:r>
      <w:r>
        <w:t>UK</w:t>
      </w:r>
      <w:r>
        <w:rPr>
          <w:spacing w:val="-5"/>
        </w:rPr>
        <w:t xml:space="preserve"> </w:t>
      </w:r>
      <w:r>
        <w:t>has</w:t>
      </w:r>
      <w:r>
        <w:rPr>
          <w:spacing w:val="-4"/>
        </w:rPr>
        <w:t xml:space="preserve"> </w:t>
      </w:r>
      <w:r>
        <w:t>been</w:t>
      </w:r>
      <w:r>
        <w:rPr>
          <w:spacing w:val="-3"/>
        </w:rPr>
        <w:t xml:space="preserve"> </w:t>
      </w:r>
      <w:r>
        <w:t>impacts</w:t>
      </w:r>
      <w:r>
        <w:rPr>
          <w:spacing w:val="-4"/>
        </w:rPr>
        <w:t xml:space="preserve"> </w:t>
      </w:r>
      <w:r>
        <w:t>upon</w:t>
      </w:r>
      <w:r>
        <w:rPr>
          <w:spacing w:val="-3"/>
        </w:rPr>
        <w:t xml:space="preserve"> </w:t>
      </w:r>
      <w:r>
        <w:t>rural</w:t>
      </w:r>
      <w:r>
        <w:rPr>
          <w:spacing w:val="-2"/>
        </w:rPr>
        <w:t xml:space="preserve"> areas.</w:t>
      </w:r>
    </w:p>
    <w:p w:rsidR="00BC3DBA" w:rsidRDefault="00A8284D">
      <w:pPr>
        <w:pStyle w:val="ListParagraph"/>
        <w:numPr>
          <w:ilvl w:val="0"/>
          <w:numId w:val="64"/>
        </w:numPr>
        <w:tabs>
          <w:tab w:val="left" w:pos="680"/>
        </w:tabs>
        <w:spacing w:before="22" w:line="259" w:lineRule="auto"/>
        <w:ind w:right="771"/>
        <w:rPr>
          <w:rFonts w:ascii="Arial" w:hAnsi="Arial"/>
        </w:rPr>
      </w:pPr>
      <w:r>
        <w:t>Some</w:t>
      </w:r>
      <w:r>
        <w:rPr>
          <w:spacing w:val="-2"/>
        </w:rPr>
        <w:t xml:space="preserve"> </w:t>
      </w:r>
      <w:r>
        <w:t>rural</w:t>
      </w:r>
      <w:r>
        <w:rPr>
          <w:spacing w:val="-2"/>
        </w:rPr>
        <w:t xml:space="preserve"> </w:t>
      </w:r>
      <w:r>
        <w:t>locations</w:t>
      </w:r>
      <w:r>
        <w:rPr>
          <w:spacing w:val="-4"/>
        </w:rPr>
        <w:t xml:space="preserve"> </w:t>
      </w:r>
      <w:r>
        <w:t>are</w:t>
      </w:r>
      <w:r>
        <w:rPr>
          <w:spacing w:val="-2"/>
        </w:rPr>
        <w:t xml:space="preserve"> </w:t>
      </w:r>
      <w:r>
        <w:t>growing</w:t>
      </w:r>
      <w:r>
        <w:rPr>
          <w:spacing w:val="-4"/>
        </w:rPr>
        <w:t xml:space="preserve"> </w:t>
      </w:r>
      <w:r>
        <w:t>fast</w:t>
      </w:r>
      <w:r>
        <w:rPr>
          <w:spacing w:val="-2"/>
        </w:rPr>
        <w:t xml:space="preserve"> </w:t>
      </w:r>
      <w:r>
        <w:t>and</w:t>
      </w:r>
      <w:r>
        <w:rPr>
          <w:spacing w:val="-4"/>
        </w:rPr>
        <w:t xml:space="preserve"> </w:t>
      </w:r>
      <w:r>
        <w:t>face</w:t>
      </w:r>
      <w:r>
        <w:rPr>
          <w:spacing w:val="-3"/>
        </w:rPr>
        <w:t xml:space="preserve"> </w:t>
      </w:r>
      <w:r>
        <w:t>future</w:t>
      </w:r>
      <w:r>
        <w:rPr>
          <w:spacing w:val="-5"/>
        </w:rPr>
        <w:t xml:space="preserve"> </w:t>
      </w:r>
      <w:r>
        <w:t>economic</w:t>
      </w:r>
      <w:r>
        <w:rPr>
          <w:spacing w:val="-4"/>
        </w:rPr>
        <w:t xml:space="preserve"> </w:t>
      </w:r>
      <w:r>
        <w:t xml:space="preserve">growth </w:t>
      </w:r>
      <w:r>
        <w:rPr>
          <w:color w:val="FF0000"/>
          <w:u w:val="single" w:color="FF0000"/>
        </w:rPr>
        <w:t>(ECONOMIC)</w:t>
      </w:r>
      <w:r>
        <w:rPr>
          <w:color w:val="FF0000"/>
          <w:spacing w:val="-2"/>
        </w:rPr>
        <w:t xml:space="preserve"> </w:t>
      </w:r>
      <w:r>
        <w:t>but</w:t>
      </w:r>
      <w:r>
        <w:rPr>
          <w:spacing w:val="-2"/>
        </w:rPr>
        <w:t xml:space="preserve"> </w:t>
      </w:r>
      <w:r>
        <w:t>at</w:t>
      </w:r>
      <w:r>
        <w:rPr>
          <w:spacing w:val="-7"/>
        </w:rPr>
        <w:t xml:space="preserve"> </w:t>
      </w:r>
      <w:r>
        <w:t xml:space="preserve">the expense of local communities </w:t>
      </w:r>
      <w:r>
        <w:rPr>
          <w:color w:val="FF0000"/>
          <w:u w:val="single" w:color="FF0000"/>
        </w:rPr>
        <w:t>(SOCIAL)</w:t>
      </w:r>
      <w:r>
        <w:rPr>
          <w:color w:val="FF0000"/>
        </w:rPr>
        <w:t xml:space="preserve"> </w:t>
      </w:r>
      <w:r>
        <w:t xml:space="preserve">and natural habitats </w:t>
      </w:r>
      <w:r>
        <w:rPr>
          <w:color w:val="FF0000"/>
          <w:u w:val="single" w:color="FF0000"/>
        </w:rPr>
        <w:t>(ENVIRONMETAL).</w:t>
      </w:r>
    </w:p>
    <w:p w:rsidR="00BC3DBA" w:rsidRDefault="00A8284D">
      <w:pPr>
        <w:pStyle w:val="ListParagraph"/>
        <w:numPr>
          <w:ilvl w:val="0"/>
          <w:numId w:val="64"/>
        </w:numPr>
        <w:tabs>
          <w:tab w:val="left" w:pos="680"/>
        </w:tabs>
        <w:spacing w:line="259" w:lineRule="auto"/>
        <w:ind w:right="783"/>
        <w:rPr>
          <w:rFonts w:ascii="Arial" w:hAnsi="Arial"/>
        </w:rPr>
      </w:pPr>
      <w:r>
        <w:t>Others</w:t>
      </w:r>
      <w:r>
        <w:rPr>
          <w:spacing w:val="-2"/>
        </w:rPr>
        <w:t xml:space="preserve"> </w:t>
      </w:r>
      <w:r>
        <w:t>are</w:t>
      </w:r>
      <w:r>
        <w:rPr>
          <w:spacing w:val="-4"/>
        </w:rPr>
        <w:t xml:space="preserve"> </w:t>
      </w:r>
      <w:r>
        <w:t>declining</w:t>
      </w:r>
      <w:r>
        <w:rPr>
          <w:spacing w:val="-2"/>
        </w:rPr>
        <w:t xml:space="preserve"> </w:t>
      </w:r>
      <w:r>
        <w:t>in</w:t>
      </w:r>
      <w:r>
        <w:rPr>
          <w:spacing w:val="-7"/>
        </w:rPr>
        <w:t xml:space="preserve"> </w:t>
      </w:r>
      <w:r>
        <w:t>terms</w:t>
      </w:r>
      <w:r>
        <w:rPr>
          <w:spacing w:val="-2"/>
        </w:rPr>
        <w:t xml:space="preserve"> </w:t>
      </w:r>
      <w:r>
        <w:t>of</w:t>
      </w:r>
      <w:r>
        <w:rPr>
          <w:spacing w:val="-4"/>
        </w:rPr>
        <w:t xml:space="preserve"> </w:t>
      </w:r>
      <w:r>
        <w:t>working</w:t>
      </w:r>
      <w:r>
        <w:rPr>
          <w:spacing w:val="-4"/>
        </w:rPr>
        <w:t xml:space="preserve"> </w:t>
      </w:r>
      <w:r>
        <w:t>population</w:t>
      </w:r>
      <w:r>
        <w:rPr>
          <w:spacing w:val="-3"/>
        </w:rPr>
        <w:t xml:space="preserve"> </w:t>
      </w:r>
      <w:r>
        <w:t>and</w:t>
      </w:r>
      <w:r>
        <w:rPr>
          <w:spacing w:val="-2"/>
        </w:rPr>
        <w:t xml:space="preserve"> </w:t>
      </w:r>
      <w:r>
        <w:t>the</w:t>
      </w:r>
      <w:r>
        <w:rPr>
          <w:spacing w:val="-6"/>
        </w:rPr>
        <w:t xml:space="preserve"> </w:t>
      </w:r>
      <w:r>
        <w:t>affordability</w:t>
      </w:r>
      <w:r>
        <w:rPr>
          <w:spacing w:val="-2"/>
        </w:rPr>
        <w:t xml:space="preserve"> </w:t>
      </w:r>
      <w:r>
        <w:t>of</w:t>
      </w:r>
      <w:r>
        <w:rPr>
          <w:spacing w:val="-2"/>
        </w:rPr>
        <w:t xml:space="preserve"> </w:t>
      </w:r>
      <w:r>
        <w:t>providing</w:t>
      </w:r>
      <w:r>
        <w:rPr>
          <w:spacing w:val="-4"/>
        </w:rPr>
        <w:t xml:space="preserve"> </w:t>
      </w:r>
      <w:r>
        <w:t>stretched services and links to remoter areas.</w:t>
      </w:r>
    </w:p>
    <w:p w:rsidR="00BC3DBA" w:rsidRDefault="00A8284D">
      <w:pPr>
        <w:pStyle w:val="BodyText"/>
        <w:spacing w:before="10"/>
        <w:rPr>
          <w:sz w:val="10"/>
        </w:rPr>
      </w:pPr>
      <w:r>
        <w:rPr>
          <w:noProof/>
          <w:lang w:val="en-GB" w:eastAsia="en-GB"/>
        </w:rPr>
        <mc:AlternateContent>
          <mc:Choice Requires="wps">
            <w:drawing>
              <wp:anchor distT="0" distB="0" distL="0" distR="0" simplePos="0" relativeHeight="251638784" behindDoc="1" locked="0" layoutInCell="1" allowOverlap="1">
                <wp:simplePos x="0" y="0"/>
                <wp:positionH relativeFrom="page">
                  <wp:posOffset>450850</wp:posOffset>
                </wp:positionH>
                <wp:positionV relativeFrom="paragraph">
                  <wp:posOffset>110352</wp:posOffset>
                </wp:positionV>
                <wp:extent cx="4394200" cy="3289300"/>
                <wp:effectExtent l="0" t="0" r="0" b="0"/>
                <wp:wrapTopAndBottom/>
                <wp:docPr id="1133" name="Textbox 1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94200" cy="3289300"/>
                        </a:xfrm>
                        <a:prstGeom prst="rect">
                          <a:avLst/>
                        </a:prstGeom>
                      </wps:spPr>
                      <wps:txbx>
                        <w:txbxContent>
                          <w:tbl>
                            <w:tblPr>
                              <w:tblW w:w="0" w:type="auto"/>
                              <w:tblInd w:w="10" w:type="dxa"/>
                              <w:tblBorders>
                                <w:top w:val="single" w:sz="8" w:space="0" w:color="006FC0"/>
                                <w:left w:val="single" w:sz="8" w:space="0" w:color="006FC0"/>
                                <w:bottom w:val="single" w:sz="8" w:space="0" w:color="006FC0"/>
                                <w:right w:val="single" w:sz="8" w:space="0" w:color="006FC0"/>
                                <w:insideH w:val="single" w:sz="8" w:space="0" w:color="006FC0"/>
                                <w:insideV w:val="single" w:sz="8" w:space="0" w:color="006FC0"/>
                              </w:tblBorders>
                              <w:tblLayout w:type="fixed"/>
                              <w:tblCellMar>
                                <w:left w:w="0" w:type="dxa"/>
                                <w:right w:w="0" w:type="dxa"/>
                              </w:tblCellMar>
                              <w:tblLook w:val="01E0" w:firstRow="1" w:lastRow="1" w:firstColumn="1" w:lastColumn="1" w:noHBand="0" w:noVBand="0"/>
                            </w:tblPr>
                            <w:tblGrid>
                              <w:gridCol w:w="5520"/>
                              <w:gridCol w:w="1380"/>
                            </w:tblGrid>
                            <w:tr w:rsidR="00A8284D">
                              <w:trPr>
                                <w:trHeight w:val="279"/>
                              </w:trPr>
                              <w:tc>
                                <w:tcPr>
                                  <w:tcW w:w="5520" w:type="dxa"/>
                                  <w:vMerge w:val="restart"/>
                                  <w:shd w:val="clear" w:color="auto" w:fill="006FC0"/>
                                </w:tcPr>
                                <w:p w:rsidR="00A8284D" w:rsidRDefault="00A8284D">
                                  <w:pPr>
                                    <w:pStyle w:val="TableParagraph"/>
                                    <w:spacing w:before="73"/>
                                    <w:ind w:left="153"/>
                                  </w:pPr>
                                  <w:r>
                                    <w:rPr>
                                      <w:color w:val="FFFFFF"/>
                                    </w:rPr>
                                    <w:t>A</w:t>
                                  </w:r>
                                  <w:r>
                                    <w:rPr>
                                      <w:color w:val="FFFFFF"/>
                                      <w:spacing w:val="-3"/>
                                    </w:rPr>
                                    <w:t xml:space="preserve"> </w:t>
                                  </w:r>
                                  <w:r>
                                    <w:rPr>
                                      <w:color w:val="FFFFFF"/>
                                    </w:rPr>
                                    <w:t>Rural</w:t>
                                  </w:r>
                                  <w:r>
                                    <w:rPr>
                                      <w:color w:val="FFFFFF"/>
                                      <w:spacing w:val="-6"/>
                                    </w:rPr>
                                    <w:t xml:space="preserve"> </w:t>
                                  </w:r>
                                  <w:r>
                                    <w:rPr>
                                      <w:color w:val="FFFFFF"/>
                                    </w:rPr>
                                    <w:t>Area</w:t>
                                  </w:r>
                                  <w:r>
                                    <w:rPr>
                                      <w:color w:val="FFFFFF"/>
                                      <w:spacing w:val="-1"/>
                                    </w:rPr>
                                    <w:t xml:space="preserve"> </w:t>
                                  </w:r>
                                  <w:r>
                                    <w:rPr>
                                      <w:color w:val="FFFFFF"/>
                                    </w:rPr>
                                    <w:t>experiencing</w:t>
                                  </w:r>
                                  <w:r>
                                    <w:rPr>
                                      <w:color w:val="FFFFFF"/>
                                      <w:spacing w:val="-2"/>
                                    </w:rPr>
                                    <w:t xml:space="preserve"> </w:t>
                                  </w:r>
                                  <w:r>
                                    <w:rPr>
                                      <w:color w:val="FFFFFF"/>
                                    </w:rPr>
                                    <w:t>a</w:t>
                                  </w:r>
                                  <w:r>
                                    <w:rPr>
                                      <w:color w:val="FFFFFF"/>
                                      <w:spacing w:val="-3"/>
                                    </w:rPr>
                                    <w:t xml:space="preserve"> </w:t>
                                  </w:r>
                                  <w:r>
                                    <w:rPr>
                                      <w:color w:val="FFFFFF"/>
                                      <w:spacing w:val="-4"/>
                                    </w:rPr>
                                    <w:t>BOOM</w:t>
                                  </w:r>
                                </w:p>
                              </w:tc>
                              <w:tc>
                                <w:tcPr>
                                  <w:tcW w:w="1380" w:type="dxa"/>
                                  <w:tcBorders>
                                    <w:top w:val="nil"/>
                                    <w:bottom w:val="single" w:sz="4" w:space="0" w:color="006FC0"/>
                                    <w:right w:val="nil"/>
                                  </w:tcBorders>
                                </w:tcPr>
                                <w:p w:rsidR="00A8284D" w:rsidRDefault="00A8284D">
                                  <w:pPr>
                                    <w:pStyle w:val="TableParagraph"/>
                                    <w:rPr>
                                      <w:rFonts w:ascii="Times New Roman"/>
                                      <w:sz w:val="20"/>
                                    </w:rPr>
                                  </w:pPr>
                                </w:p>
                              </w:tc>
                            </w:tr>
                            <w:tr w:rsidR="00A8284D">
                              <w:trPr>
                                <w:trHeight w:val="180"/>
                              </w:trPr>
                              <w:tc>
                                <w:tcPr>
                                  <w:tcW w:w="5520" w:type="dxa"/>
                                  <w:vMerge/>
                                  <w:tcBorders>
                                    <w:top w:val="nil"/>
                                  </w:tcBorders>
                                  <w:shd w:val="clear" w:color="auto" w:fill="006FC0"/>
                                </w:tcPr>
                                <w:p w:rsidR="00A8284D" w:rsidRDefault="00A8284D">
                                  <w:pPr>
                                    <w:rPr>
                                      <w:sz w:val="2"/>
                                      <w:szCs w:val="2"/>
                                    </w:rPr>
                                  </w:pPr>
                                </w:p>
                              </w:tc>
                              <w:tc>
                                <w:tcPr>
                                  <w:tcW w:w="1380" w:type="dxa"/>
                                  <w:tcBorders>
                                    <w:top w:val="single" w:sz="4" w:space="0" w:color="006FC0"/>
                                    <w:bottom w:val="nil"/>
                                    <w:right w:val="single" w:sz="4" w:space="0" w:color="006FC0"/>
                                  </w:tcBorders>
                                </w:tcPr>
                                <w:p w:rsidR="00A8284D" w:rsidRDefault="00A8284D">
                                  <w:pPr>
                                    <w:pStyle w:val="TableParagraph"/>
                                    <w:rPr>
                                      <w:rFonts w:ascii="Times New Roman"/>
                                      <w:sz w:val="12"/>
                                    </w:rPr>
                                  </w:pPr>
                                </w:p>
                              </w:tc>
                            </w:tr>
                            <w:tr w:rsidR="00A8284D">
                              <w:trPr>
                                <w:trHeight w:val="4644"/>
                              </w:trPr>
                              <w:tc>
                                <w:tcPr>
                                  <w:tcW w:w="6900" w:type="dxa"/>
                                  <w:gridSpan w:val="2"/>
                                  <w:tcBorders>
                                    <w:top w:val="nil"/>
                                    <w:left w:val="single" w:sz="4" w:space="0" w:color="006FC0"/>
                                    <w:bottom w:val="single" w:sz="4" w:space="0" w:color="006FC0"/>
                                    <w:right w:val="single" w:sz="4" w:space="0" w:color="006FC0"/>
                                  </w:tcBorders>
                                </w:tcPr>
                                <w:p w:rsidR="00A8284D" w:rsidRDefault="00A8284D">
                                  <w:pPr>
                                    <w:pStyle w:val="TableParagraph"/>
                                    <w:spacing w:before="63"/>
                                    <w:ind w:left="153"/>
                                    <w:rPr>
                                      <w:b/>
                                    </w:rPr>
                                  </w:pPr>
                                  <w:r>
                                    <w:rPr>
                                      <w:b/>
                                      <w:color w:val="006FC0"/>
                                      <w:u w:val="single" w:color="006FC0"/>
                                    </w:rPr>
                                    <w:t>South</w:t>
                                  </w:r>
                                  <w:r>
                                    <w:rPr>
                                      <w:b/>
                                      <w:color w:val="006FC0"/>
                                      <w:spacing w:val="-4"/>
                                      <w:u w:val="single" w:color="006FC0"/>
                                    </w:rPr>
                                    <w:t xml:space="preserve"> </w:t>
                                  </w:r>
                                  <w:r>
                                    <w:rPr>
                                      <w:b/>
                                      <w:color w:val="006FC0"/>
                                      <w:spacing w:val="-2"/>
                                      <w:u w:val="single" w:color="006FC0"/>
                                    </w:rPr>
                                    <w:t>Cambridgeshire</w:t>
                                  </w:r>
                                </w:p>
                                <w:p w:rsidR="00A8284D" w:rsidRDefault="00A8284D">
                                  <w:pPr>
                                    <w:pStyle w:val="TableParagraph"/>
                                    <w:numPr>
                                      <w:ilvl w:val="0"/>
                                      <w:numId w:val="46"/>
                                    </w:numPr>
                                    <w:tabs>
                                      <w:tab w:val="left" w:pos="514"/>
                                    </w:tabs>
                                    <w:spacing w:before="183" w:line="259" w:lineRule="auto"/>
                                    <w:ind w:right="491"/>
                                  </w:pPr>
                                  <w:r>
                                    <w:t xml:space="preserve">This area has seen large numbers of </w:t>
                                  </w:r>
                                  <w:r>
                                    <w:rPr>
                                      <w:color w:val="006FC0"/>
                                      <w:u w:val="single" w:color="006FC0"/>
                                    </w:rPr>
                                    <w:t>highly skilled</w:t>
                                  </w:r>
                                  <w:r>
                                    <w:rPr>
                                      <w:color w:val="006FC0"/>
                                    </w:rPr>
                                    <w:t xml:space="preserve"> </w:t>
                                  </w:r>
                                  <w:r>
                                    <w:t>and educated</w:t>
                                  </w:r>
                                  <w:r>
                                    <w:rPr>
                                      <w:spacing w:val="-3"/>
                                    </w:rPr>
                                    <w:t xml:space="preserve"> </w:t>
                                  </w:r>
                                  <w:r>
                                    <w:t>people</w:t>
                                  </w:r>
                                  <w:r>
                                    <w:rPr>
                                      <w:spacing w:val="-4"/>
                                    </w:rPr>
                                    <w:t xml:space="preserve"> </w:t>
                                  </w:r>
                                  <w:r>
                                    <w:t>move</w:t>
                                  </w:r>
                                  <w:r>
                                    <w:rPr>
                                      <w:spacing w:val="-7"/>
                                    </w:rPr>
                                    <w:t xml:space="preserve"> </w:t>
                                  </w:r>
                                  <w:r>
                                    <w:t>into</w:t>
                                  </w:r>
                                  <w:r>
                                    <w:rPr>
                                      <w:spacing w:val="-4"/>
                                    </w:rPr>
                                    <w:t xml:space="preserve"> </w:t>
                                  </w:r>
                                  <w:r>
                                    <w:t>the</w:t>
                                  </w:r>
                                  <w:r>
                                    <w:rPr>
                                      <w:spacing w:val="-5"/>
                                    </w:rPr>
                                    <w:t xml:space="preserve"> </w:t>
                                  </w:r>
                                  <w:r>
                                    <w:t>area</w:t>
                                  </w:r>
                                  <w:r>
                                    <w:rPr>
                                      <w:spacing w:val="-3"/>
                                    </w:rPr>
                                    <w:t xml:space="preserve"> </w:t>
                                  </w:r>
                                  <w:r>
                                    <w:t>due</w:t>
                                  </w:r>
                                  <w:r>
                                    <w:rPr>
                                      <w:spacing w:val="-6"/>
                                    </w:rPr>
                                    <w:t xml:space="preserve"> </w:t>
                                  </w:r>
                                  <w:r>
                                    <w:t>to</w:t>
                                  </w:r>
                                  <w:r>
                                    <w:rPr>
                                      <w:spacing w:val="-4"/>
                                    </w:rPr>
                                    <w:t xml:space="preserve"> </w:t>
                                  </w:r>
                                  <w:r>
                                    <w:t>its</w:t>
                                  </w:r>
                                  <w:r>
                                    <w:rPr>
                                      <w:spacing w:val="-5"/>
                                    </w:rPr>
                                    <w:t xml:space="preserve"> </w:t>
                                  </w:r>
                                  <w:r>
                                    <w:t>association with Cambridge University and close links to London.</w:t>
                                  </w:r>
                                </w:p>
                                <w:p w:rsidR="00A8284D" w:rsidRDefault="00A8284D">
                                  <w:pPr>
                                    <w:pStyle w:val="TableParagraph"/>
                                    <w:numPr>
                                      <w:ilvl w:val="0"/>
                                      <w:numId w:val="46"/>
                                    </w:numPr>
                                    <w:tabs>
                                      <w:tab w:val="left" w:pos="514"/>
                                    </w:tabs>
                                    <w:spacing w:before="1"/>
                                  </w:pPr>
                                  <w:r>
                                    <w:t>There</w:t>
                                  </w:r>
                                  <w:r>
                                    <w:rPr>
                                      <w:spacing w:val="-4"/>
                                    </w:rPr>
                                    <w:t xml:space="preserve"> </w:t>
                                  </w:r>
                                  <w:r>
                                    <w:t xml:space="preserve">is </w:t>
                                  </w:r>
                                  <w:r>
                                    <w:rPr>
                                      <w:color w:val="006FC0"/>
                                      <w:u w:val="single" w:color="006FC0"/>
                                    </w:rPr>
                                    <w:t>a</w:t>
                                  </w:r>
                                  <w:r>
                                    <w:rPr>
                                      <w:color w:val="006FC0"/>
                                      <w:spacing w:val="-4"/>
                                      <w:u w:val="single" w:color="006FC0"/>
                                    </w:rPr>
                                    <w:t xml:space="preserve"> </w:t>
                                  </w:r>
                                  <w:r>
                                    <w:rPr>
                                      <w:color w:val="006FC0"/>
                                      <w:u w:val="single" w:color="006FC0"/>
                                    </w:rPr>
                                    <w:t>high</w:t>
                                  </w:r>
                                  <w:r>
                                    <w:rPr>
                                      <w:color w:val="006FC0"/>
                                      <w:spacing w:val="-1"/>
                                      <w:u w:val="single" w:color="006FC0"/>
                                    </w:rPr>
                                    <w:t xml:space="preserve"> </w:t>
                                  </w:r>
                                  <w:r>
                                    <w:rPr>
                                      <w:color w:val="006FC0"/>
                                      <w:u w:val="single" w:color="006FC0"/>
                                    </w:rPr>
                                    <w:t>level</w:t>
                                  </w:r>
                                  <w:r>
                                    <w:rPr>
                                      <w:color w:val="006FC0"/>
                                      <w:spacing w:val="-4"/>
                                      <w:u w:val="single" w:color="006FC0"/>
                                    </w:rPr>
                                    <w:t xml:space="preserve"> </w:t>
                                  </w:r>
                                  <w:r>
                                    <w:rPr>
                                      <w:color w:val="006FC0"/>
                                      <w:u w:val="single" w:color="006FC0"/>
                                    </w:rPr>
                                    <w:t>of</w:t>
                                  </w:r>
                                  <w:r>
                                    <w:rPr>
                                      <w:color w:val="006FC0"/>
                                      <w:spacing w:val="-2"/>
                                      <w:u w:val="single" w:color="006FC0"/>
                                    </w:rPr>
                                    <w:t xml:space="preserve"> employment</w:t>
                                  </w:r>
                                  <w:r>
                                    <w:rPr>
                                      <w:spacing w:val="-2"/>
                                    </w:rPr>
                                    <w:t>.</w:t>
                                  </w:r>
                                </w:p>
                                <w:p w:rsidR="00A8284D" w:rsidRDefault="00A8284D">
                                  <w:pPr>
                                    <w:pStyle w:val="TableParagraph"/>
                                    <w:numPr>
                                      <w:ilvl w:val="0"/>
                                      <w:numId w:val="46"/>
                                    </w:numPr>
                                    <w:tabs>
                                      <w:tab w:val="left" w:pos="514"/>
                                    </w:tabs>
                                    <w:spacing w:before="24" w:line="259" w:lineRule="auto"/>
                                    <w:ind w:right="706"/>
                                  </w:pPr>
                                  <w:r>
                                    <w:t>Around</w:t>
                                  </w:r>
                                  <w:r>
                                    <w:rPr>
                                      <w:spacing w:val="-6"/>
                                    </w:rPr>
                                    <w:t xml:space="preserve"> </w:t>
                                  </w:r>
                                  <w:r>
                                    <w:t>21%</w:t>
                                  </w:r>
                                  <w:r>
                                    <w:rPr>
                                      <w:spacing w:val="-5"/>
                                    </w:rPr>
                                    <w:t xml:space="preserve"> </w:t>
                                  </w:r>
                                  <w:r>
                                    <w:t>of</w:t>
                                  </w:r>
                                  <w:r>
                                    <w:rPr>
                                      <w:spacing w:val="-5"/>
                                    </w:rPr>
                                    <w:t xml:space="preserve"> </w:t>
                                  </w:r>
                                  <w:r>
                                    <w:t>the</w:t>
                                  </w:r>
                                  <w:r>
                                    <w:rPr>
                                      <w:spacing w:val="-5"/>
                                    </w:rPr>
                                    <w:t xml:space="preserve"> </w:t>
                                  </w:r>
                                  <w:r>
                                    <w:t>work</w:t>
                                  </w:r>
                                  <w:r>
                                    <w:rPr>
                                      <w:spacing w:val="-3"/>
                                    </w:rPr>
                                    <w:t xml:space="preserve"> </w:t>
                                  </w:r>
                                  <w:r>
                                    <w:t>force</w:t>
                                  </w:r>
                                  <w:r>
                                    <w:rPr>
                                      <w:spacing w:val="-7"/>
                                    </w:rPr>
                                    <w:t xml:space="preserve"> </w:t>
                                  </w:r>
                                  <w:r>
                                    <w:t>is</w:t>
                                  </w:r>
                                  <w:r>
                                    <w:rPr>
                                      <w:spacing w:val="-5"/>
                                    </w:rPr>
                                    <w:t xml:space="preserve"> </w:t>
                                  </w:r>
                                  <w:r>
                                    <w:t>employed</w:t>
                                  </w:r>
                                  <w:r>
                                    <w:rPr>
                                      <w:spacing w:val="-6"/>
                                    </w:rPr>
                                    <w:t xml:space="preserve"> </w:t>
                                  </w:r>
                                  <w:r>
                                    <w:t>in</w:t>
                                  </w:r>
                                  <w:r>
                                    <w:rPr>
                                      <w:spacing w:val="-2"/>
                                    </w:rPr>
                                    <w:t xml:space="preserve"> </w:t>
                                  </w:r>
                                  <w:r>
                                    <w:rPr>
                                      <w:color w:val="006FC0"/>
                                      <w:u w:val="single" w:color="006FC0"/>
                                    </w:rPr>
                                    <w:t>high-tech</w:t>
                                  </w:r>
                                  <w:r>
                                    <w:rPr>
                                      <w:color w:val="006FC0"/>
                                    </w:rPr>
                                    <w:t xml:space="preserve"> </w:t>
                                  </w:r>
                                  <w:r>
                                    <w:rPr>
                                      <w:color w:val="006FC0"/>
                                      <w:u w:val="single" w:color="006FC0"/>
                                    </w:rPr>
                                    <w:t xml:space="preserve">industries </w:t>
                                  </w:r>
                                  <w:r>
                                    <w:t xml:space="preserve">like computer software and engineering </w:t>
                                  </w:r>
                                  <w:r>
                                    <w:rPr>
                                      <w:spacing w:val="-2"/>
                                    </w:rPr>
                                    <w:t>manufacture.</w:t>
                                  </w:r>
                                </w:p>
                                <w:p w:rsidR="00A8284D" w:rsidRDefault="00A8284D">
                                  <w:pPr>
                                    <w:pStyle w:val="TableParagraph"/>
                                    <w:numPr>
                                      <w:ilvl w:val="0"/>
                                      <w:numId w:val="46"/>
                                    </w:numPr>
                                    <w:tabs>
                                      <w:tab w:val="left" w:pos="514"/>
                                    </w:tabs>
                                    <w:spacing w:line="259" w:lineRule="auto"/>
                                    <w:ind w:right="204"/>
                                  </w:pPr>
                                  <w:r>
                                    <w:t>Migration</w:t>
                                  </w:r>
                                  <w:r>
                                    <w:rPr>
                                      <w:spacing w:val="-3"/>
                                    </w:rPr>
                                    <w:t xml:space="preserve"> </w:t>
                                  </w:r>
                                  <w:r>
                                    <w:t>has</w:t>
                                  </w:r>
                                  <w:r>
                                    <w:rPr>
                                      <w:spacing w:val="-4"/>
                                    </w:rPr>
                                    <w:t xml:space="preserve"> </w:t>
                                  </w:r>
                                  <w:r>
                                    <w:t>increased</w:t>
                                  </w:r>
                                  <w:r>
                                    <w:rPr>
                                      <w:spacing w:val="-5"/>
                                    </w:rPr>
                                    <w:t xml:space="preserve"> </w:t>
                                  </w:r>
                                  <w:r>
                                    <w:t>25%</w:t>
                                  </w:r>
                                  <w:r>
                                    <w:rPr>
                                      <w:spacing w:val="-4"/>
                                    </w:rPr>
                                    <w:t xml:space="preserve"> </w:t>
                                  </w:r>
                                  <w:r>
                                    <w:t>and</w:t>
                                  </w:r>
                                  <w:r>
                                    <w:rPr>
                                      <w:spacing w:val="-5"/>
                                    </w:rPr>
                                    <w:t xml:space="preserve"> </w:t>
                                  </w:r>
                                  <w:r>
                                    <w:t>the</w:t>
                                  </w:r>
                                  <w:r>
                                    <w:rPr>
                                      <w:spacing w:val="-4"/>
                                    </w:rPr>
                                    <w:t xml:space="preserve"> </w:t>
                                  </w:r>
                                  <w:r>
                                    <w:t>population</w:t>
                                  </w:r>
                                  <w:r>
                                    <w:rPr>
                                      <w:spacing w:val="-6"/>
                                    </w:rPr>
                                    <w:t xml:space="preserve"> </w:t>
                                  </w:r>
                                  <w:r>
                                    <w:t>will</w:t>
                                  </w:r>
                                  <w:r>
                                    <w:rPr>
                                      <w:spacing w:val="-6"/>
                                    </w:rPr>
                                    <w:t xml:space="preserve"> </w:t>
                                  </w:r>
                                  <w:r>
                                    <w:t>grow</w:t>
                                  </w:r>
                                  <w:r>
                                    <w:rPr>
                                      <w:spacing w:val="-5"/>
                                    </w:rPr>
                                    <w:t xml:space="preserve"> </w:t>
                                  </w:r>
                                  <w:r>
                                    <w:t>by 50,000 in the next 10 years</w:t>
                                  </w:r>
                                </w:p>
                                <w:p w:rsidR="00A8284D" w:rsidRDefault="00A8284D">
                                  <w:pPr>
                                    <w:pStyle w:val="TableParagraph"/>
                                    <w:numPr>
                                      <w:ilvl w:val="0"/>
                                      <w:numId w:val="46"/>
                                    </w:numPr>
                                    <w:tabs>
                                      <w:tab w:val="left" w:pos="514"/>
                                    </w:tabs>
                                    <w:spacing w:line="259" w:lineRule="auto"/>
                                    <w:ind w:right="175"/>
                                  </w:pPr>
                                  <w:r>
                                    <w:t>The</w:t>
                                  </w:r>
                                  <w:r>
                                    <w:rPr>
                                      <w:spacing w:val="-4"/>
                                    </w:rPr>
                                    <w:t xml:space="preserve"> </w:t>
                                  </w:r>
                                  <w:r>
                                    <w:t>population</w:t>
                                  </w:r>
                                  <w:r>
                                    <w:rPr>
                                      <w:spacing w:val="-6"/>
                                    </w:rPr>
                                    <w:t xml:space="preserve"> </w:t>
                                  </w:r>
                                  <w:r>
                                    <w:t>rise</w:t>
                                  </w:r>
                                  <w:r>
                                    <w:rPr>
                                      <w:spacing w:val="-6"/>
                                    </w:rPr>
                                    <w:t xml:space="preserve"> </w:t>
                                  </w:r>
                                  <w:r>
                                    <w:t>has</w:t>
                                  </w:r>
                                  <w:r>
                                    <w:rPr>
                                      <w:spacing w:val="-6"/>
                                    </w:rPr>
                                    <w:t xml:space="preserve"> </w:t>
                                  </w:r>
                                  <w:r>
                                    <w:t>led</w:t>
                                  </w:r>
                                  <w:r>
                                    <w:rPr>
                                      <w:spacing w:val="-2"/>
                                    </w:rPr>
                                    <w:t xml:space="preserve"> </w:t>
                                  </w:r>
                                  <w:r>
                                    <w:t>to</w:t>
                                  </w:r>
                                  <w:r>
                                    <w:rPr>
                                      <w:spacing w:val="-3"/>
                                    </w:rPr>
                                    <w:t xml:space="preserve"> </w:t>
                                  </w:r>
                                  <w:r>
                                    <w:t>house</w:t>
                                  </w:r>
                                  <w:r>
                                    <w:rPr>
                                      <w:spacing w:val="-6"/>
                                    </w:rPr>
                                    <w:t xml:space="preserve"> </w:t>
                                  </w:r>
                                  <w:r>
                                    <w:t>price</w:t>
                                  </w:r>
                                  <w:r>
                                    <w:rPr>
                                      <w:spacing w:val="-3"/>
                                    </w:rPr>
                                    <w:t xml:space="preserve"> </w:t>
                                  </w:r>
                                  <w:r>
                                    <w:t>increases,</w:t>
                                  </w:r>
                                  <w:r>
                                    <w:rPr>
                                      <w:spacing w:val="-3"/>
                                    </w:rPr>
                                    <w:t xml:space="preserve"> </w:t>
                                  </w:r>
                                  <w:r>
                                    <w:t>and</w:t>
                                  </w:r>
                                  <w:r>
                                    <w:rPr>
                                      <w:spacing w:val="-5"/>
                                    </w:rPr>
                                    <w:t xml:space="preserve"> </w:t>
                                  </w:r>
                                  <w:r>
                                    <w:t xml:space="preserve">the </w:t>
                                  </w:r>
                                  <w:r>
                                    <w:rPr>
                                      <w:color w:val="006FC0"/>
                                      <w:u w:val="single" w:color="006FC0"/>
                                    </w:rPr>
                                    <w:t>average house is £500,000</w:t>
                                  </w:r>
                                  <w:r>
                                    <w:t>, twice the UK average.</w:t>
                                  </w:r>
                                </w:p>
                                <w:p w:rsidR="00A8284D" w:rsidRDefault="00A8284D">
                                  <w:pPr>
                                    <w:pStyle w:val="TableParagraph"/>
                                    <w:numPr>
                                      <w:ilvl w:val="0"/>
                                      <w:numId w:val="46"/>
                                    </w:numPr>
                                    <w:tabs>
                                      <w:tab w:val="left" w:pos="514"/>
                                    </w:tabs>
                                  </w:pPr>
                                  <w:r>
                                    <w:t>80%</w:t>
                                  </w:r>
                                  <w:r>
                                    <w:rPr>
                                      <w:spacing w:val="-3"/>
                                    </w:rPr>
                                    <w:t xml:space="preserve"> </w:t>
                                  </w:r>
                                  <w:r>
                                    <w:t>of</w:t>
                                  </w:r>
                                  <w:r>
                                    <w:rPr>
                                      <w:spacing w:val="-2"/>
                                    </w:rPr>
                                    <w:t xml:space="preserve"> </w:t>
                                  </w:r>
                                  <w:r>
                                    <w:t>people</w:t>
                                  </w:r>
                                  <w:r>
                                    <w:rPr>
                                      <w:spacing w:val="-3"/>
                                    </w:rPr>
                                    <w:t xml:space="preserve"> </w:t>
                                  </w:r>
                                  <w:r>
                                    <w:t>commute</w:t>
                                  </w:r>
                                  <w:r>
                                    <w:rPr>
                                      <w:spacing w:val="-4"/>
                                    </w:rPr>
                                    <w:t xml:space="preserve"> </w:t>
                                  </w:r>
                                  <w:r>
                                    <w:t>by</w:t>
                                  </w:r>
                                  <w:r>
                                    <w:rPr>
                                      <w:spacing w:val="-3"/>
                                    </w:rPr>
                                    <w:t xml:space="preserve"> </w:t>
                                  </w:r>
                                  <w:r>
                                    <w:t>car</w:t>
                                  </w:r>
                                  <w:r>
                                    <w:rPr>
                                      <w:spacing w:val="-6"/>
                                    </w:rPr>
                                    <w:t xml:space="preserve"> </w:t>
                                  </w:r>
                                  <w:r>
                                    <w:t>so</w:t>
                                  </w:r>
                                  <w:r>
                                    <w:rPr>
                                      <w:spacing w:val="-3"/>
                                    </w:rPr>
                                    <w:t xml:space="preserve"> </w:t>
                                  </w:r>
                                  <w:r>
                                    <w:t>road</w:t>
                                  </w:r>
                                  <w:r>
                                    <w:rPr>
                                      <w:spacing w:val="-5"/>
                                    </w:rPr>
                                    <w:t xml:space="preserve"> </w:t>
                                  </w:r>
                                  <w:r>
                                    <w:t>traffic</w:t>
                                  </w:r>
                                  <w:r>
                                    <w:rPr>
                                      <w:spacing w:val="-5"/>
                                    </w:rPr>
                                    <w:t xml:space="preserve"> </w:t>
                                  </w:r>
                                  <w:r>
                                    <w:t>has</w:t>
                                  </w:r>
                                  <w:r>
                                    <w:rPr>
                                      <w:spacing w:val="-2"/>
                                    </w:rPr>
                                    <w:t xml:space="preserve"> increased</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1133" o:spid="_x0000_s2028" type="#_x0000_t202" style="position:absolute;margin-left:35.5pt;margin-top:8.7pt;width:346pt;height:259pt;z-index:-251677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" filled="f" stroked="f">
                <v:path arrowok="t"/>
                <v:textbox inset="0,0,0,0">
                  <w:txbxContent>
                    <w:tbl>
                      <w:tblPr>
                        <w:tblW w:w="0" w:type="auto"/>
                        <w:tblInd w:w="10" w:type="dxa"/>
                        <w:tblBorders>
                          <w:top w:val="single" w:sz="8" w:space="0" w:color="006FC0"/>
                          <w:left w:val="single" w:sz="8" w:space="0" w:color="006FC0"/>
                          <w:bottom w:val="single" w:sz="8" w:space="0" w:color="006FC0"/>
                          <w:right w:val="single" w:sz="8" w:space="0" w:color="006FC0"/>
                          <w:insideH w:val="single" w:sz="8" w:space="0" w:color="006FC0"/>
                          <w:insideV w:val="single" w:sz="8" w:space="0" w:color="006FC0"/>
                        </w:tblBorders>
                        <w:tblLayout w:type="fixed"/>
                        <w:tblCellMar>
                          <w:left w:w="0" w:type="dxa"/>
                          <w:right w:w="0" w:type="dxa"/>
                        </w:tblCellMar>
                        <w:tblLook w:val="01E0" w:firstRow="1" w:lastRow="1" w:firstColumn="1" w:lastColumn="1" w:noHBand="0" w:noVBand="0"/>
                      </w:tblPr>
                      <w:tblGrid>
                        <w:gridCol w:w="5520"/>
                        <w:gridCol w:w="1380"/>
                      </w:tblGrid>
                      <w:tr w:rsidR="00A8284D">
                        <w:trPr>
                          <w:trHeight w:val="279"/>
                        </w:trPr>
                        <w:tc>
                          <w:tcPr>
                            <w:tcW w:w="5520" w:type="dxa"/>
                            <w:vMerge w:val="restart"/>
                            <w:shd w:val="clear" w:color="auto" w:fill="006FC0"/>
                          </w:tcPr>
                          <w:p w:rsidR="00A8284D" w:rsidRDefault="00A8284D">
                            <w:pPr>
                              <w:pStyle w:val="TableParagraph"/>
                              <w:spacing w:before="73"/>
                              <w:ind w:left="153"/>
                            </w:pPr>
                            <w:r>
                              <w:rPr>
                                <w:color w:val="FFFFFF"/>
                              </w:rPr>
                              <w:t>A</w:t>
                            </w:r>
                            <w:r>
                              <w:rPr>
                                <w:color w:val="FFFFFF"/>
                                <w:spacing w:val="-3"/>
                              </w:rPr>
                              <w:t xml:space="preserve"> </w:t>
                            </w:r>
                            <w:r>
                              <w:rPr>
                                <w:color w:val="FFFFFF"/>
                              </w:rPr>
                              <w:t>Rural</w:t>
                            </w:r>
                            <w:r>
                              <w:rPr>
                                <w:color w:val="FFFFFF"/>
                                <w:spacing w:val="-6"/>
                              </w:rPr>
                              <w:t xml:space="preserve"> </w:t>
                            </w:r>
                            <w:r>
                              <w:rPr>
                                <w:color w:val="FFFFFF"/>
                              </w:rPr>
                              <w:t>Area</w:t>
                            </w:r>
                            <w:r>
                              <w:rPr>
                                <w:color w:val="FFFFFF"/>
                                <w:spacing w:val="-1"/>
                              </w:rPr>
                              <w:t xml:space="preserve"> </w:t>
                            </w:r>
                            <w:r>
                              <w:rPr>
                                <w:color w:val="FFFFFF"/>
                              </w:rPr>
                              <w:t>experiencing</w:t>
                            </w:r>
                            <w:r>
                              <w:rPr>
                                <w:color w:val="FFFFFF"/>
                                <w:spacing w:val="-2"/>
                              </w:rPr>
                              <w:t xml:space="preserve"> </w:t>
                            </w:r>
                            <w:r>
                              <w:rPr>
                                <w:color w:val="FFFFFF"/>
                              </w:rPr>
                              <w:t>a</w:t>
                            </w:r>
                            <w:r>
                              <w:rPr>
                                <w:color w:val="FFFFFF"/>
                                <w:spacing w:val="-3"/>
                              </w:rPr>
                              <w:t xml:space="preserve"> </w:t>
                            </w:r>
                            <w:r>
                              <w:rPr>
                                <w:color w:val="FFFFFF"/>
                                <w:spacing w:val="-4"/>
                              </w:rPr>
                              <w:t>BOOM</w:t>
                            </w:r>
                          </w:p>
                        </w:tc>
                        <w:tc>
                          <w:tcPr>
                            <w:tcW w:w="1380" w:type="dxa"/>
                            <w:tcBorders>
                              <w:top w:val="nil"/>
                              <w:bottom w:val="single" w:sz="4" w:space="0" w:color="006FC0"/>
                              <w:right w:val="nil"/>
                            </w:tcBorders>
                          </w:tcPr>
                          <w:p w:rsidR="00A8284D" w:rsidRDefault="00A8284D">
                            <w:pPr>
                              <w:pStyle w:val="TableParagraph"/>
                              <w:rPr>
                                <w:rFonts w:ascii="Times New Roman"/>
                                <w:sz w:val="20"/>
                              </w:rPr>
                            </w:pPr>
                          </w:p>
                        </w:tc>
                      </w:tr>
                      <w:tr w:rsidR="00A8284D">
                        <w:trPr>
                          <w:trHeight w:val="180"/>
                        </w:trPr>
                        <w:tc>
                          <w:tcPr>
                            <w:tcW w:w="5520" w:type="dxa"/>
                            <w:vMerge/>
                            <w:tcBorders>
                              <w:top w:val="nil"/>
                            </w:tcBorders>
                            <w:shd w:val="clear" w:color="auto" w:fill="006FC0"/>
                          </w:tcPr>
                          <w:p w:rsidR="00A8284D" w:rsidRDefault="00A8284D">
                            <w:pPr>
                              <w:rPr>
                                <w:sz w:val="2"/>
                                <w:szCs w:val="2"/>
                              </w:rPr>
                            </w:pPr>
                          </w:p>
                        </w:tc>
                        <w:tc>
                          <w:tcPr>
                            <w:tcW w:w="1380" w:type="dxa"/>
                            <w:tcBorders>
                              <w:top w:val="single" w:sz="4" w:space="0" w:color="006FC0"/>
                              <w:bottom w:val="nil"/>
                              <w:right w:val="single" w:sz="4" w:space="0" w:color="006FC0"/>
                            </w:tcBorders>
                          </w:tcPr>
                          <w:p w:rsidR="00A8284D" w:rsidRDefault="00A8284D">
                            <w:pPr>
                              <w:pStyle w:val="TableParagraph"/>
                              <w:rPr>
                                <w:rFonts w:ascii="Times New Roman"/>
                                <w:sz w:val="12"/>
                              </w:rPr>
                            </w:pPr>
                          </w:p>
                        </w:tc>
                      </w:tr>
                      <w:tr w:rsidR="00A8284D">
                        <w:trPr>
                          <w:trHeight w:val="4644"/>
                        </w:trPr>
                        <w:tc>
                          <w:tcPr>
                            <w:tcW w:w="6900" w:type="dxa"/>
                            <w:gridSpan w:val="2"/>
                            <w:tcBorders>
                              <w:top w:val="nil"/>
                              <w:left w:val="single" w:sz="4" w:space="0" w:color="006FC0"/>
                              <w:bottom w:val="single" w:sz="4" w:space="0" w:color="006FC0"/>
                              <w:right w:val="single" w:sz="4" w:space="0" w:color="006FC0"/>
                            </w:tcBorders>
                          </w:tcPr>
                          <w:p w:rsidR="00A8284D" w:rsidRDefault="00A8284D">
                            <w:pPr>
                              <w:pStyle w:val="TableParagraph"/>
                              <w:spacing w:before="63"/>
                              <w:ind w:left="153"/>
                              <w:rPr>
                                <w:b/>
                              </w:rPr>
                            </w:pPr>
                            <w:r>
                              <w:rPr>
                                <w:b/>
                                <w:color w:val="006FC0"/>
                                <w:u w:val="single" w:color="006FC0"/>
                              </w:rPr>
                              <w:t>South</w:t>
                            </w:r>
                            <w:r>
                              <w:rPr>
                                <w:b/>
                                <w:color w:val="006FC0"/>
                                <w:spacing w:val="-4"/>
                                <w:u w:val="single" w:color="006FC0"/>
                              </w:rPr>
                              <w:t xml:space="preserve"> </w:t>
                            </w:r>
                            <w:r>
                              <w:rPr>
                                <w:b/>
                                <w:color w:val="006FC0"/>
                                <w:spacing w:val="-2"/>
                                <w:u w:val="single" w:color="006FC0"/>
                              </w:rPr>
                              <w:t>Cambridgeshire</w:t>
                            </w:r>
                          </w:p>
                          <w:p w:rsidR="00A8284D" w:rsidRDefault="00A8284D">
                            <w:pPr>
                              <w:pStyle w:val="TableParagraph"/>
                              <w:numPr>
                                <w:ilvl w:val="0"/>
                                <w:numId w:val="46"/>
                              </w:numPr>
                              <w:tabs>
                                <w:tab w:val="left" w:pos="514"/>
                              </w:tabs>
                              <w:spacing w:before="183" w:line="259" w:lineRule="auto"/>
                              <w:ind w:right="491"/>
                            </w:pPr>
                            <w:r>
                              <w:t xml:space="preserve">This area has seen large numbers of </w:t>
                            </w:r>
                            <w:r>
                              <w:rPr>
                                <w:color w:val="006FC0"/>
                                <w:u w:val="single" w:color="006FC0"/>
                              </w:rPr>
                              <w:t>highly skilled</w:t>
                            </w:r>
                            <w:r>
                              <w:rPr>
                                <w:color w:val="006FC0"/>
                              </w:rPr>
                              <w:t xml:space="preserve"> </w:t>
                            </w:r>
                            <w:r>
                              <w:t>and educated</w:t>
                            </w:r>
                            <w:r>
                              <w:rPr>
                                <w:spacing w:val="-3"/>
                              </w:rPr>
                              <w:t xml:space="preserve"> </w:t>
                            </w:r>
                            <w:r>
                              <w:t>people</w:t>
                            </w:r>
                            <w:r>
                              <w:rPr>
                                <w:spacing w:val="-4"/>
                              </w:rPr>
                              <w:t xml:space="preserve"> </w:t>
                            </w:r>
                            <w:r>
                              <w:t>move</w:t>
                            </w:r>
                            <w:r>
                              <w:rPr>
                                <w:spacing w:val="-7"/>
                              </w:rPr>
                              <w:t xml:space="preserve"> </w:t>
                            </w:r>
                            <w:r>
                              <w:t>into</w:t>
                            </w:r>
                            <w:r>
                              <w:rPr>
                                <w:spacing w:val="-4"/>
                              </w:rPr>
                              <w:t xml:space="preserve"> </w:t>
                            </w:r>
                            <w:r>
                              <w:t>the</w:t>
                            </w:r>
                            <w:r>
                              <w:rPr>
                                <w:spacing w:val="-5"/>
                              </w:rPr>
                              <w:t xml:space="preserve"> </w:t>
                            </w:r>
                            <w:r>
                              <w:t>area</w:t>
                            </w:r>
                            <w:r>
                              <w:rPr>
                                <w:spacing w:val="-3"/>
                              </w:rPr>
                              <w:t xml:space="preserve"> </w:t>
                            </w:r>
                            <w:r>
                              <w:t>due</w:t>
                            </w:r>
                            <w:r>
                              <w:rPr>
                                <w:spacing w:val="-6"/>
                              </w:rPr>
                              <w:t xml:space="preserve"> </w:t>
                            </w:r>
                            <w:r>
                              <w:t>to</w:t>
                            </w:r>
                            <w:r>
                              <w:rPr>
                                <w:spacing w:val="-4"/>
                              </w:rPr>
                              <w:t xml:space="preserve"> </w:t>
                            </w:r>
                            <w:r>
                              <w:t>its</w:t>
                            </w:r>
                            <w:r>
                              <w:rPr>
                                <w:spacing w:val="-5"/>
                              </w:rPr>
                              <w:t xml:space="preserve"> </w:t>
                            </w:r>
                            <w:r>
                              <w:t>association with Cambridge University and close links to London.</w:t>
                            </w:r>
                          </w:p>
                          <w:p w:rsidR="00A8284D" w:rsidRDefault="00A8284D">
                            <w:pPr>
                              <w:pStyle w:val="TableParagraph"/>
                              <w:numPr>
                                <w:ilvl w:val="0"/>
                                <w:numId w:val="46"/>
                              </w:numPr>
                              <w:tabs>
                                <w:tab w:val="left" w:pos="514"/>
                              </w:tabs>
                              <w:spacing w:before="1"/>
                            </w:pPr>
                            <w:r>
                              <w:t>There</w:t>
                            </w:r>
                            <w:r>
                              <w:rPr>
                                <w:spacing w:val="-4"/>
                              </w:rPr>
                              <w:t xml:space="preserve"> </w:t>
                            </w:r>
                            <w:r>
                              <w:t xml:space="preserve">is </w:t>
                            </w:r>
                            <w:r>
                              <w:rPr>
                                <w:color w:val="006FC0"/>
                                <w:u w:val="single" w:color="006FC0"/>
                              </w:rPr>
                              <w:t>a</w:t>
                            </w:r>
                            <w:r>
                              <w:rPr>
                                <w:color w:val="006FC0"/>
                                <w:spacing w:val="-4"/>
                                <w:u w:val="single" w:color="006FC0"/>
                              </w:rPr>
                              <w:t xml:space="preserve"> </w:t>
                            </w:r>
                            <w:r>
                              <w:rPr>
                                <w:color w:val="006FC0"/>
                                <w:u w:val="single" w:color="006FC0"/>
                              </w:rPr>
                              <w:t>high</w:t>
                            </w:r>
                            <w:r>
                              <w:rPr>
                                <w:color w:val="006FC0"/>
                                <w:spacing w:val="-1"/>
                                <w:u w:val="single" w:color="006FC0"/>
                              </w:rPr>
                              <w:t xml:space="preserve"> </w:t>
                            </w:r>
                            <w:r>
                              <w:rPr>
                                <w:color w:val="006FC0"/>
                                <w:u w:val="single" w:color="006FC0"/>
                              </w:rPr>
                              <w:t>level</w:t>
                            </w:r>
                            <w:r>
                              <w:rPr>
                                <w:color w:val="006FC0"/>
                                <w:spacing w:val="-4"/>
                                <w:u w:val="single" w:color="006FC0"/>
                              </w:rPr>
                              <w:t xml:space="preserve"> </w:t>
                            </w:r>
                            <w:r>
                              <w:rPr>
                                <w:color w:val="006FC0"/>
                                <w:u w:val="single" w:color="006FC0"/>
                              </w:rPr>
                              <w:t>of</w:t>
                            </w:r>
                            <w:r>
                              <w:rPr>
                                <w:color w:val="006FC0"/>
                                <w:spacing w:val="-2"/>
                                <w:u w:val="single" w:color="006FC0"/>
                              </w:rPr>
                              <w:t xml:space="preserve"> employment</w:t>
                            </w:r>
                            <w:r>
                              <w:rPr>
                                <w:spacing w:val="-2"/>
                              </w:rPr>
                              <w:t>.</w:t>
                            </w:r>
                          </w:p>
                          <w:p w:rsidR="00A8284D" w:rsidRDefault="00A8284D">
                            <w:pPr>
                              <w:pStyle w:val="TableParagraph"/>
                              <w:numPr>
                                <w:ilvl w:val="0"/>
                                <w:numId w:val="46"/>
                              </w:numPr>
                              <w:tabs>
                                <w:tab w:val="left" w:pos="514"/>
                              </w:tabs>
                              <w:spacing w:before="24" w:line="259" w:lineRule="auto"/>
                              <w:ind w:right="706"/>
                            </w:pPr>
                            <w:r>
                              <w:t>Around</w:t>
                            </w:r>
                            <w:r>
                              <w:rPr>
                                <w:spacing w:val="-6"/>
                              </w:rPr>
                              <w:t xml:space="preserve"> </w:t>
                            </w:r>
                            <w:r>
                              <w:t>21%</w:t>
                            </w:r>
                            <w:r>
                              <w:rPr>
                                <w:spacing w:val="-5"/>
                              </w:rPr>
                              <w:t xml:space="preserve"> </w:t>
                            </w:r>
                            <w:r>
                              <w:t>of</w:t>
                            </w:r>
                            <w:r>
                              <w:rPr>
                                <w:spacing w:val="-5"/>
                              </w:rPr>
                              <w:t xml:space="preserve"> </w:t>
                            </w:r>
                            <w:r>
                              <w:t>the</w:t>
                            </w:r>
                            <w:r>
                              <w:rPr>
                                <w:spacing w:val="-5"/>
                              </w:rPr>
                              <w:t xml:space="preserve"> </w:t>
                            </w:r>
                            <w:r>
                              <w:t>work</w:t>
                            </w:r>
                            <w:r>
                              <w:rPr>
                                <w:spacing w:val="-3"/>
                              </w:rPr>
                              <w:t xml:space="preserve"> </w:t>
                            </w:r>
                            <w:r>
                              <w:t>force</w:t>
                            </w:r>
                            <w:r>
                              <w:rPr>
                                <w:spacing w:val="-7"/>
                              </w:rPr>
                              <w:t xml:space="preserve"> </w:t>
                            </w:r>
                            <w:r>
                              <w:t>is</w:t>
                            </w:r>
                            <w:r>
                              <w:rPr>
                                <w:spacing w:val="-5"/>
                              </w:rPr>
                              <w:t xml:space="preserve"> </w:t>
                            </w:r>
                            <w:r>
                              <w:t>employed</w:t>
                            </w:r>
                            <w:r>
                              <w:rPr>
                                <w:spacing w:val="-6"/>
                              </w:rPr>
                              <w:t xml:space="preserve"> </w:t>
                            </w:r>
                            <w:r>
                              <w:t>in</w:t>
                            </w:r>
                            <w:r>
                              <w:rPr>
                                <w:spacing w:val="-2"/>
                              </w:rPr>
                              <w:t xml:space="preserve"> </w:t>
                            </w:r>
                            <w:r>
                              <w:rPr>
                                <w:color w:val="006FC0"/>
                                <w:u w:val="single" w:color="006FC0"/>
                              </w:rPr>
                              <w:t>high-tech</w:t>
                            </w:r>
                            <w:r>
                              <w:rPr>
                                <w:color w:val="006FC0"/>
                              </w:rPr>
                              <w:t xml:space="preserve"> </w:t>
                            </w:r>
                            <w:r>
                              <w:rPr>
                                <w:color w:val="006FC0"/>
                                <w:u w:val="single" w:color="006FC0"/>
                              </w:rPr>
                              <w:t xml:space="preserve">industries </w:t>
                            </w:r>
                            <w:r>
                              <w:t xml:space="preserve">like computer software and engineering </w:t>
                            </w:r>
                            <w:r>
                              <w:rPr>
                                <w:spacing w:val="-2"/>
                              </w:rPr>
                              <w:t>manufacture.</w:t>
                            </w:r>
                          </w:p>
                          <w:p w:rsidR="00A8284D" w:rsidRDefault="00A8284D">
                            <w:pPr>
                              <w:pStyle w:val="TableParagraph"/>
                              <w:numPr>
                                <w:ilvl w:val="0"/>
                                <w:numId w:val="46"/>
                              </w:numPr>
                              <w:tabs>
                                <w:tab w:val="left" w:pos="514"/>
                              </w:tabs>
                              <w:spacing w:line="259" w:lineRule="auto"/>
                              <w:ind w:right="204"/>
                            </w:pPr>
                            <w:r>
                              <w:t>Migration</w:t>
                            </w:r>
                            <w:r>
                              <w:rPr>
                                <w:spacing w:val="-3"/>
                              </w:rPr>
                              <w:t xml:space="preserve"> </w:t>
                            </w:r>
                            <w:r>
                              <w:t>has</w:t>
                            </w:r>
                            <w:r>
                              <w:rPr>
                                <w:spacing w:val="-4"/>
                              </w:rPr>
                              <w:t xml:space="preserve"> </w:t>
                            </w:r>
                            <w:r>
                              <w:t>increased</w:t>
                            </w:r>
                            <w:r>
                              <w:rPr>
                                <w:spacing w:val="-5"/>
                              </w:rPr>
                              <w:t xml:space="preserve"> </w:t>
                            </w:r>
                            <w:r>
                              <w:t>25%</w:t>
                            </w:r>
                            <w:r>
                              <w:rPr>
                                <w:spacing w:val="-4"/>
                              </w:rPr>
                              <w:t xml:space="preserve"> </w:t>
                            </w:r>
                            <w:r>
                              <w:t>and</w:t>
                            </w:r>
                            <w:r>
                              <w:rPr>
                                <w:spacing w:val="-5"/>
                              </w:rPr>
                              <w:t xml:space="preserve"> </w:t>
                            </w:r>
                            <w:r>
                              <w:t>the</w:t>
                            </w:r>
                            <w:r>
                              <w:rPr>
                                <w:spacing w:val="-4"/>
                              </w:rPr>
                              <w:t xml:space="preserve"> </w:t>
                            </w:r>
                            <w:r>
                              <w:t>population</w:t>
                            </w:r>
                            <w:r>
                              <w:rPr>
                                <w:spacing w:val="-6"/>
                              </w:rPr>
                              <w:t xml:space="preserve"> </w:t>
                            </w:r>
                            <w:r>
                              <w:t>will</w:t>
                            </w:r>
                            <w:r>
                              <w:rPr>
                                <w:spacing w:val="-6"/>
                              </w:rPr>
                              <w:t xml:space="preserve"> </w:t>
                            </w:r>
                            <w:r>
                              <w:t>grow</w:t>
                            </w:r>
                            <w:r>
                              <w:rPr>
                                <w:spacing w:val="-5"/>
                              </w:rPr>
                              <w:t xml:space="preserve"> </w:t>
                            </w:r>
                            <w:r>
                              <w:t>by 50,000 in the next 10 years</w:t>
                            </w:r>
                          </w:p>
                          <w:p w:rsidR="00A8284D" w:rsidRDefault="00A8284D">
                            <w:pPr>
                              <w:pStyle w:val="TableParagraph"/>
                              <w:numPr>
                                <w:ilvl w:val="0"/>
                                <w:numId w:val="46"/>
                              </w:numPr>
                              <w:tabs>
                                <w:tab w:val="left" w:pos="514"/>
                              </w:tabs>
                              <w:spacing w:line="259" w:lineRule="auto"/>
                              <w:ind w:right="175"/>
                            </w:pPr>
                            <w:r>
                              <w:t>The</w:t>
                            </w:r>
                            <w:r>
                              <w:rPr>
                                <w:spacing w:val="-4"/>
                              </w:rPr>
                              <w:t xml:space="preserve"> </w:t>
                            </w:r>
                            <w:r>
                              <w:t>population</w:t>
                            </w:r>
                            <w:r>
                              <w:rPr>
                                <w:spacing w:val="-6"/>
                              </w:rPr>
                              <w:t xml:space="preserve"> </w:t>
                            </w:r>
                            <w:r>
                              <w:t>rise</w:t>
                            </w:r>
                            <w:r>
                              <w:rPr>
                                <w:spacing w:val="-6"/>
                              </w:rPr>
                              <w:t xml:space="preserve"> </w:t>
                            </w:r>
                            <w:r>
                              <w:t>has</w:t>
                            </w:r>
                            <w:r>
                              <w:rPr>
                                <w:spacing w:val="-6"/>
                              </w:rPr>
                              <w:t xml:space="preserve"> </w:t>
                            </w:r>
                            <w:r>
                              <w:t>led</w:t>
                            </w:r>
                            <w:r>
                              <w:rPr>
                                <w:spacing w:val="-2"/>
                              </w:rPr>
                              <w:t xml:space="preserve"> </w:t>
                            </w:r>
                            <w:r>
                              <w:t>to</w:t>
                            </w:r>
                            <w:r>
                              <w:rPr>
                                <w:spacing w:val="-3"/>
                              </w:rPr>
                              <w:t xml:space="preserve"> </w:t>
                            </w:r>
                            <w:r>
                              <w:t>house</w:t>
                            </w:r>
                            <w:r>
                              <w:rPr>
                                <w:spacing w:val="-6"/>
                              </w:rPr>
                              <w:t xml:space="preserve"> </w:t>
                            </w:r>
                            <w:r>
                              <w:t>price</w:t>
                            </w:r>
                            <w:r>
                              <w:rPr>
                                <w:spacing w:val="-3"/>
                              </w:rPr>
                              <w:t xml:space="preserve"> </w:t>
                            </w:r>
                            <w:r>
                              <w:t>increases,</w:t>
                            </w:r>
                            <w:r>
                              <w:rPr>
                                <w:spacing w:val="-3"/>
                              </w:rPr>
                              <w:t xml:space="preserve"> </w:t>
                            </w:r>
                            <w:r>
                              <w:t>and</w:t>
                            </w:r>
                            <w:r>
                              <w:rPr>
                                <w:spacing w:val="-5"/>
                              </w:rPr>
                              <w:t xml:space="preserve"> </w:t>
                            </w:r>
                            <w:r>
                              <w:t xml:space="preserve">the </w:t>
                            </w:r>
                            <w:r>
                              <w:rPr>
                                <w:color w:val="006FC0"/>
                                <w:u w:val="single" w:color="006FC0"/>
                              </w:rPr>
                              <w:t>average house is £500,000</w:t>
                            </w:r>
                            <w:r>
                              <w:t>, twice the UK average.</w:t>
                            </w:r>
                          </w:p>
                          <w:p w:rsidR="00A8284D" w:rsidRDefault="00A8284D">
                            <w:pPr>
                              <w:pStyle w:val="TableParagraph"/>
                              <w:numPr>
                                <w:ilvl w:val="0"/>
                                <w:numId w:val="46"/>
                              </w:numPr>
                              <w:tabs>
                                <w:tab w:val="left" w:pos="514"/>
                              </w:tabs>
                            </w:pPr>
                            <w:r>
                              <w:t>80%</w:t>
                            </w:r>
                            <w:r>
                              <w:rPr>
                                <w:spacing w:val="-3"/>
                              </w:rPr>
                              <w:t xml:space="preserve"> </w:t>
                            </w:r>
                            <w:r>
                              <w:t>of</w:t>
                            </w:r>
                            <w:r>
                              <w:rPr>
                                <w:spacing w:val="-2"/>
                              </w:rPr>
                              <w:t xml:space="preserve"> </w:t>
                            </w:r>
                            <w:r>
                              <w:t>people</w:t>
                            </w:r>
                            <w:r>
                              <w:rPr>
                                <w:spacing w:val="-3"/>
                              </w:rPr>
                              <w:t xml:space="preserve"> </w:t>
                            </w:r>
                            <w:r>
                              <w:t>commute</w:t>
                            </w:r>
                            <w:r>
                              <w:rPr>
                                <w:spacing w:val="-4"/>
                              </w:rPr>
                              <w:t xml:space="preserve"> </w:t>
                            </w:r>
                            <w:r>
                              <w:t>by</w:t>
                            </w:r>
                            <w:r>
                              <w:rPr>
                                <w:spacing w:val="-3"/>
                              </w:rPr>
                              <w:t xml:space="preserve"> </w:t>
                            </w:r>
                            <w:r>
                              <w:t>car</w:t>
                            </w:r>
                            <w:r>
                              <w:rPr>
                                <w:spacing w:val="-6"/>
                              </w:rPr>
                              <w:t xml:space="preserve"> </w:t>
                            </w:r>
                            <w:r>
                              <w:t>so</w:t>
                            </w:r>
                            <w:r>
                              <w:rPr>
                                <w:spacing w:val="-3"/>
                              </w:rPr>
                              <w:t xml:space="preserve"> </w:t>
                            </w:r>
                            <w:r>
                              <w:t>road</w:t>
                            </w:r>
                            <w:r>
                              <w:rPr>
                                <w:spacing w:val="-5"/>
                              </w:rPr>
                              <w:t xml:space="preserve"> </w:t>
                            </w:r>
                            <w:r>
                              <w:t>traffic</w:t>
                            </w:r>
                            <w:r>
                              <w:rPr>
                                <w:spacing w:val="-5"/>
                              </w:rPr>
                              <w:t xml:space="preserve"> </w:t>
                            </w:r>
                            <w:r>
                              <w:t>has</w:t>
                            </w:r>
                            <w:r>
                              <w:rPr>
                                <w:spacing w:val="-2"/>
                              </w:rPr>
                              <w:t xml:space="preserve"> increased</w:t>
                            </w:r>
                          </w:p>
                        </w:tc>
                      </w:tr>
                    </w:tbl>
                    <w:p w:rsidR="00A8284D" w:rsidRDefault="00A8284D">
                      <w:pPr>
                        <w:pStyle w:val="BodyText"/>
                      </w:pPr>
                    </w:p>
                  </w:txbxContent>
                </v:textbox>
                <w10:wrap type="topAndBottom" anchorx="page"/>
              </v:shape>
            </w:pict>
          </mc:Fallback>
        </mc:AlternateContent>
      </w:r>
      <w:r>
        <w:rPr>
          <w:noProof/>
          <w:lang w:val="en-GB" w:eastAsia="en-GB"/>
        </w:rPr>
        <w:drawing>
          <wp:anchor distT="0" distB="0" distL="0" distR="0" simplePos="0" relativeHeight="251855872" behindDoc="1" locked="0" layoutInCell="1" allowOverlap="1">
            <wp:simplePos x="0" y="0"/>
            <wp:positionH relativeFrom="page">
              <wp:posOffset>4982209</wp:posOffset>
            </wp:positionH>
            <wp:positionV relativeFrom="paragraph">
              <wp:posOffset>421502</wp:posOffset>
            </wp:positionV>
            <wp:extent cx="2096551" cy="2720340"/>
            <wp:effectExtent l="0" t="0" r="0" b="0"/>
            <wp:wrapTopAndBottom/>
            <wp:docPr id="1134" name="Image 1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4" name="Image 1134"/>
                    <pic:cNvPicPr/>
                  </pic:nvPicPr>
                  <pic:blipFill>
                    <a:blip r:embed="rId206" cstate="print"/>
                    <a:stretch>
                      <a:fillRect/>
                    </a:stretch>
                  </pic:blipFill>
                  <pic:spPr>
                    <a:xfrm>
                      <a:off x="0" y="0"/>
                      <a:ext cx="2096551" cy="2720340"/>
                    </a:xfrm>
                    <a:prstGeom prst="rect">
                      <a:avLst/>
                    </a:prstGeom>
                  </pic:spPr>
                </pic:pic>
              </a:graphicData>
            </a:graphic>
          </wp:anchor>
        </w:drawing>
      </w:r>
      <w:r>
        <w:rPr>
          <w:noProof/>
          <w:lang w:val="en-GB" w:eastAsia="en-GB"/>
        </w:rPr>
        <mc:AlternateContent>
          <mc:Choice Requires="wps">
            <w:drawing>
              <wp:anchor distT="0" distB="0" distL="0" distR="0" simplePos="0" relativeHeight="251639808" behindDoc="1" locked="0" layoutInCell="1" allowOverlap="1">
                <wp:simplePos x="0" y="0"/>
                <wp:positionH relativeFrom="page">
                  <wp:posOffset>450850</wp:posOffset>
                </wp:positionH>
                <wp:positionV relativeFrom="paragraph">
                  <wp:posOffset>3584691</wp:posOffset>
                </wp:positionV>
                <wp:extent cx="4394200" cy="3129280"/>
                <wp:effectExtent l="0" t="0" r="0" b="0"/>
                <wp:wrapTopAndBottom/>
                <wp:docPr id="1135" name="Textbox 1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94200" cy="3129280"/>
                        </a:xfrm>
                        <a:prstGeom prst="rect">
                          <a:avLst/>
                        </a:prstGeom>
                      </wps:spPr>
                      <wps:txbx>
                        <w:txbxContent>
                          <w:tbl>
                            <w:tblPr>
                              <w:tblW w:w="0" w:type="auto"/>
                              <w:tblInd w:w="10" w:type="dxa"/>
                              <w:tblBorders>
                                <w:top w:val="single" w:sz="8" w:space="0" w:color="00AF50"/>
                                <w:left w:val="single" w:sz="8" w:space="0" w:color="00AF50"/>
                                <w:bottom w:val="single" w:sz="8" w:space="0" w:color="00AF50"/>
                                <w:right w:val="single" w:sz="8" w:space="0" w:color="00AF50"/>
                                <w:insideH w:val="single" w:sz="8" w:space="0" w:color="00AF50"/>
                                <w:insideV w:val="single" w:sz="8" w:space="0" w:color="00AF50"/>
                              </w:tblBorders>
                              <w:tblLayout w:type="fixed"/>
                              <w:tblCellMar>
                                <w:left w:w="0" w:type="dxa"/>
                                <w:right w:w="0" w:type="dxa"/>
                              </w:tblCellMar>
                              <w:tblLook w:val="01E0" w:firstRow="1" w:lastRow="1" w:firstColumn="1" w:lastColumn="1" w:noHBand="0" w:noVBand="0"/>
                            </w:tblPr>
                            <w:tblGrid>
                              <w:gridCol w:w="5520"/>
                              <w:gridCol w:w="1380"/>
                            </w:tblGrid>
                            <w:tr w:rsidR="00A8284D">
                              <w:trPr>
                                <w:trHeight w:val="347"/>
                              </w:trPr>
                              <w:tc>
                                <w:tcPr>
                                  <w:tcW w:w="5520" w:type="dxa"/>
                                  <w:vMerge w:val="restart"/>
                                  <w:shd w:val="clear" w:color="auto" w:fill="00AF50"/>
                                </w:tcPr>
                                <w:p w:rsidR="00A8284D" w:rsidRDefault="00A8284D">
                                  <w:pPr>
                                    <w:pStyle w:val="TableParagraph"/>
                                    <w:spacing w:before="72"/>
                                    <w:ind w:left="153"/>
                                  </w:pPr>
                                  <w:r>
                                    <w:rPr>
                                      <w:color w:val="FFFFFF"/>
                                    </w:rPr>
                                    <w:t>A</w:t>
                                  </w:r>
                                  <w:r>
                                    <w:rPr>
                                      <w:color w:val="FFFFFF"/>
                                      <w:spacing w:val="-3"/>
                                    </w:rPr>
                                    <w:t xml:space="preserve"> </w:t>
                                  </w:r>
                                  <w:r>
                                    <w:rPr>
                                      <w:color w:val="FFFFFF"/>
                                    </w:rPr>
                                    <w:t>Rural</w:t>
                                  </w:r>
                                  <w:r>
                                    <w:rPr>
                                      <w:color w:val="FFFFFF"/>
                                      <w:spacing w:val="-6"/>
                                    </w:rPr>
                                    <w:t xml:space="preserve"> </w:t>
                                  </w:r>
                                  <w:r>
                                    <w:rPr>
                                      <w:color w:val="FFFFFF"/>
                                    </w:rPr>
                                    <w:t>Area</w:t>
                                  </w:r>
                                  <w:r>
                                    <w:rPr>
                                      <w:color w:val="FFFFFF"/>
                                      <w:spacing w:val="-1"/>
                                    </w:rPr>
                                    <w:t xml:space="preserve"> </w:t>
                                  </w:r>
                                  <w:r>
                                    <w:rPr>
                                      <w:color w:val="FFFFFF"/>
                                    </w:rPr>
                                    <w:t>experiencing</w:t>
                                  </w:r>
                                  <w:r>
                                    <w:rPr>
                                      <w:color w:val="FFFFFF"/>
                                      <w:spacing w:val="-2"/>
                                    </w:rPr>
                                    <w:t xml:space="preserve"> </w:t>
                                  </w:r>
                                  <w:r>
                                    <w:rPr>
                                      <w:color w:val="FFFFFF"/>
                                    </w:rPr>
                                    <w:t>a</w:t>
                                  </w:r>
                                  <w:r>
                                    <w:rPr>
                                      <w:color w:val="FFFFFF"/>
                                      <w:spacing w:val="-3"/>
                                    </w:rPr>
                                    <w:t xml:space="preserve"> </w:t>
                                  </w:r>
                                  <w:r>
                                    <w:rPr>
                                      <w:color w:val="FFFFFF"/>
                                      <w:spacing w:val="-2"/>
                                    </w:rPr>
                                    <w:t>DECLINE</w:t>
                                  </w:r>
                                </w:p>
                              </w:tc>
                              <w:tc>
                                <w:tcPr>
                                  <w:tcW w:w="1380" w:type="dxa"/>
                                  <w:tcBorders>
                                    <w:top w:val="nil"/>
                                    <w:bottom w:val="single" w:sz="4" w:space="0" w:color="00AF50"/>
                                    <w:right w:val="nil"/>
                                  </w:tcBorders>
                                </w:tcPr>
                                <w:p w:rsidR="00A8284D" w:rsidRDefault="00A8284D">
                                  <w:pPr>
                                    <w:pStyle w:val="TableParagraph"/>
                                    <w:rPr>
                                      <w:rFonts w:ascii="Times New Roman"/>
                                    </w:rPr>
                                  </w:pPr>
                                </w:p>
                              </w:tc>
                            </w:tr>
                            <w:tr w:rsidR="00A8284D">
                              <w:trPr>
                                <w:trHeight w:val="112"/>
                              </w:trPr>
                              <w:tc>
                                <w:tcPr>
                                  <w:tcW w:w="5520" w:type="dxa"/>
                                  <w:vMerge/>
                                  <w:tcBorders>
                                    <w:top w:val="nil"/>
                                  </w:tcBorders>
                                  <w:shd w:val="clear" w:color="auto" w:fill="00AF50"/>
                                </w:tcPr>
                                <w:p w:rsidR="00A8284D" w:rsidRDefault="00A8284D">
                                  <w:pPr>
                                    <w:rPr>
                                      <w:sz w:val="2"/>
                                      <w:szCs w:val="2"/>
                                    </w:rPr>
                                  </w:pPr>
                                </w:p>
                              </w:tc>
                              <w:tc>
                                <w:tcPr>
                                  <w:tcW w:w="1380" w:type="dxa"/>
                                  <w:tcBorders>
                                    <w:top w:val="single" w:sz="4" w:space="0" w:color="00AF50"/>
                                    <w:bottom w:val="nil"/>
                                    <w:right w:val="single" w:sz="4" w:space="0" w:color="00AF50"/>
                                  </w:tcBorders>
                                </w:tcPr>
                                <w:p w:rsidR="00A8284D" w:rsidRDefault="00A8284D">
                                  <w:pPr>
                                    <w:pStyle w:val="TableParagraph"/>
                                    <w:rPr>
                                      <w:rFonts w:ascii="Times New Roman"/>
                                      <w:sz w:val="6"/>
                                    </w:rPr>
                                  </w:pPr>
                                </w:p>
                              </w:tc>
                            </w:tr>
                            <w:tr w:rsidR="00A8284D">
                              <w:trPr>
                                <w:trHeight w:val="4393"/>
                              </w:trPr>
                              <w:tc>
                                <w:tcPr>
                                  <w:tcW w:w="6900" w:type="dxa"/>
                                  <w:gridSpan w:val="2"/>
                                  <w:tcBorders>
                                    <w:top w:val="nil"/>
                                    <w:left w:val="single" w:sz="4" w:space="0" w:color="00AF50"/>
                                    <w:bottom w:val="single" w:sz="4" w:space="0" w:color="00AF50"/>
                                    <w:right w:val="single" w:sz="4" w:space="0" w:color="00AF50"/>
                                  </w:tcBorders>
                                </w:tcPr>
                                <w:p w:rsidR="00A8284D" w:rsidRDefault="00A8284D">
                                  <w:pPr>
                                    <w:pStyle w:val="TableParagraph"/>
                                    <w:spacing w:before="131"/>
                                    <w:ind w:left="153"/>
                                    <w:rPr>
                                      <w:b/>
                                    </w:rPr>
                                  </w:pPr>
                                  <w:r>
                                    <w:rPr>
                                      <w:b/>
                                      <w:color w:val="00AF50"/>
                                      <w:spacing w:val="-2"/>
                                      <w:u w:val="single" w:color="00AF50"/>
                                    </w:rPr>
                                    <w:t>Outer-Hebrides</w:t>
                                  </w:r>
                                </w:p>
                                <w:p w:rsidR="00A8284D" w:rsidRDefault="00A8284D">
                                  <w:pPr>
                                    <w:pStyle w:val="TableParagraph"/>
                                    <w:numPr>
                                      <w:ilvl w:val="0"/>
                                      <w:numId w:val="45"/>
                                    </w:numPr>
                                    <w:tabs>
                                      <w:tab w:val="left" w:pos="514"/>
                                    </w:tabs>
                                    <w:spacing w:before="186" w:line="256" w:lineRule="auto"/>
                                    <w:ind w:right="464"/>
                                  </w:pPr>
                                  <w:r>
                                    <w:t>This</w:t>
                                  </w:r>
                                  <w:r>
                                    <w:rPr>
                                      <w:spacing w:val="-4"/>
                                    </w:rPr>
                                    <w:t xml:space="preserve"> </w:t>
                                  </w:r>
                                  <w:r>
                                    <w:t>area</w:t>
                                  </w:r>
                                  <w:r>
                                    <w:rPr>
                                      <w:spacing w:val="-5"/>
                                    </w:rPr>
                                    <w:t xml:space="preserve"> </w:t>
                                  </w:r>
                                  <w:r>
                                    <w:t>has</w:t>
                                  </w:r>
                                  <w:r>
                                    <w:rPr>
                                      <w:spacing w:val="-4"/>
                                    </w:rPr>
                                    <w:t xml:space="preserve"> </w:t>
                                  </w:r>
                                  <w:r>
                                    <w:t>seen</w:t>
                                  </w:r>
                                  <w:r>
                                    <w:rPr>
                                      <w:spacing w:val="-2"/>
                                    </w:rPr>
                                    <w:t xml:space="preserve"> </w:t>
                                  </w:r>
                                  <w:r>
                                    <w:t>a</w:t>
                                  </w:r>
                                  <w:r>
                                    <w:rPr>
                                      <w:spacing w:val="-5"/>
                                    </w:rPr>
                                    <w:t xml:space="preserve"> </w:t>
                                  </w:r>
                                  <w:r>
                                    <w:t>huge</w:t>
                                  </w:r>
                                  <w:r>
                                    <w:rPr>
                                      <w:spacing w:val="-2"/>
                                    </w:rPr>
                                    <w:t xml:space="preserve"> </w:t>
                                  </w:r>
                                  <w:r>
                                    <w:rPr>
                                      <w:color w:val="00AF50"/>
                                      <w:u w:val="single" w:color="00AF50"/>
                                    </w:rPr>
                                    <w:t>population</w:t>
                                  </w:r>
                                  <w:r>
                                    <w:rPr>
                                      <w:color w:val="00AF50"/>
                                      <w:spacing w:val="-3"/>
                                      <w:u w:val="single" w:color="00AF50"/>
                                    </w:rPr>
                                    <w:t xml:space="preserve"> </w:t>
                                  </w:r>
                                  <w:r>
                                    <w:rPr>
                                      <w:color w:val="00AF50"/>
                                      <w:u w:val="single" w:color="00AF50"/>
                                    </w:rPr>
                                    <w:t>decline</w:t>
                                  </w:r>
                                  <w:r>
                                    <w:rPr>
                                      <w:color w:val="00AF50"/>
                                      <w:spacing w:val="-6"/>
                                      <w:u w:val="single" w:color="00AF50"/>
                                    </w:rPr>
                                    <w:t xml:space="preserve"> </w:t>
                                  </w:r>
                                  <w:r>
                                    <w:rPr>
                                      <w:color w:val="00AF50"/>
                                      <w:u w:val="single" w:color="00AF50"/>
                                    </w:rPr>
                                    <w:t>of</w:t>
                                  </w:r>
                                  <w:r>
                                    <w:rPr>
                                      <w:color w:val="00AF50"/>
                                      <w:spacing w:val="-4"/>
                                      <w:u w:val="single" w:color="00AF50"/>
                                    </w:rPr>
                                    <w:t xml:space="preserve"> </w:t>
                                  </w:r>
                                  <w:r>
                                    <w:rPr>
                                      <w:color w:val="00AF50"/>
                                      <w:u w:val="single" w:color="00AF50"/>
                                    </w:rPr>
                                    <w:t>50%</w:t>
                                  </w:r>
                                  <w:r>
                                    <w:rPr>
                                      <w:color w:val="00AF50"/>
                                      <w:spacing w:val="-3"/>
                                    </w:rPr>
                                    <w:t xml:space="preserve"> </w:t>
                                  </w:r>
                                  <w:r>
                                    <w:t xml:space="preserve">since </w:t>
                                  </w:r>
                                  <w:r>
                                    <w:rPr>
                                      <w:spacing w:val="-2"/>
                                    </w:rPr>
                                    <w:t>1900.</w:t>
                                  </w:r>
                                </w:p>
                                <w:p w:rsidR="00A8284D" w:rsidRDefault="00A8284D">
                                  <w:pPr>
                                    <w:pStyle w:val="TableParagraph"/>
                                    <w:numPr>
                                      <w:ilvl w:val="0"/>
                                      <w:numId w:val="45"/>
                                    </w:numPr>
                                    <w:tabs>
                                      <w:tab w:val="left" w:pos="514"/>
                                    </w:tabs>
                                    <w:spacing w:before="4"/>
                                  </w:pPr>
                                  <w:r>
                                    <w:t>This</w:t>
                                  </w:r>
                                  <w:r>
                                    <w:rPr>
                                      <w:spacing w:val="-3"/>
                                    </w:rPr>
                                    <w:t xml:space="preserve"> </w:t>
                                  </w:r>
                                  <w:r>
                                    <w:t>decline</w:t>
                                  </w:r>
                                  <w:r>
                                    <w:rPr>
                                      <w:spacing w:val="-5"/>
                                    </w:rPr>
                                    <w:t xml:space="preserve"> </w:t>
                                  </w:r>
                                  <w:r>
                                    <w:t>is</w:t>
                                  </w:r>
                                  <w:r>
                                    <w:rPr>
                                      <w:spacing w:val="-4"/>
                                    </w:rPr>
                                    <w:t xml:space="preserve"> </w:t>
                                  </w:r>
                                  <w:r>
                                    <w:t>mainly</w:t>
                                  </w:r>
                                  <w:r>
                                    <w:rPr>
                                      <w:spacing w:val="-4"/>
                                    </w:rPr>
                                    <w:t xml:space="preserve"> </w:t>
                                  </w:r>
                                  <w:r>
                                    <w:t>due</w:t>
                                  </w:r>
                                  <w:r>
                                    <w:rPr>
                                      <w:spacing w:val="-1"/>
                                    </w:rPr>
                                    <w:t xml:space="preserve"> </w:t>
                                  </w:r>
                                  <w:r>
                                    <w:t>to</w:t>
                                  </w:r>
                                  <w:r>
                                    <w:rPr>
                                      <w:spacing w:val="-2"/>
                                    </w:rPr>
                                    <w:t xml:space="preserve"> </w:t>
                                  </w:r>
                                  <w:r>
                                    <w:rPr>
                                      <w:color w:val="00AF50"/>
                                      <w:u w:val="single" w:color="00AF50"/>
                                    </w:rPr>
                                    <w:t>outward</w:t>
                                  </w:r>
                                  <w:r>
                                    <w:rPr>
                                      <w:color w:val="00AF50"/>
                                      <w:spacing w:val="-5"/>
                                      <w:u w:val="single" w:color="00AF50"/>
                                    </w:rPr>
                                    <w:t xml:space="preserve"> </w:t>
                                  </w:r>
                                  <w:r>
                                    <w:rPr>
                                      <w:color w:val="00AF50"/>
                                      <w:spacing w:val="-2"/>
                                      <w:u w:val="single" w:color="00AF50"/>
                                    </w:rPr>
                                    <w:t>migration</w:t>
                                  </w:r>
                                  <w:r>
                                    <w:rPr>
                                      <w:spacing w:val="-2"/>
                                    </w:rPr>
                                    <w:t>.</w:t>
                                  </w:r>
                                </w:p>
                                <w:p w:rsidR="00A8284D" w:rsidRDefault="00A8284D">
                                  <w:pPr>
                                    <w:pStyle w:val="TableParagraph"/>
                                    <w:numPr>
                                      <w:ilvl w:val="0"/>
                                      <w:numId w:val="45"/>
                                    </w:numPr>
                                    <w:tabs>
                                      <w:tab w:val="left" w:pos="514"/>
                                    </w:tabs>
                                    <w:spacing w:before="24" w:line="259" w:lineRule="auto"/>
                                    <w:ind w:right="421"/>
                                  </w:pPr>
                                  <w:r>
                                    <w:t>With</w:t>
                                  </w:r>
                                  <w:r>
                                    <w:rPr>
                                      <w:spacing w:val="-6"/>
                                    </w:rPr>
                                    <w:t xml:space="preserve"> </w:t>
                                  </w:r>
                                  <w:r>
                                    <w:t>limited</w:t>
                                  </w:r>
                                  <w:r>
                                    <w:rPr>
                                      <w:spacing w:val="-5"/>
                                    </w:rPr>
                                    <w:t xml:space="preserve"> </w:t>
                                  </w:r>
                                  <w:r>
                                    <w:t>opportunities,</w:t>
                                  </w:r>
                                  <w:r>
                                    <w:rPr>
                                      <w:spacing w:val="-5"/>
                                    </w:rPr>
                                    <w:t xml:space="preserve"> </w:t>
                                  </w:r>
                                  <w:r>
                                    <w:rPr>
                                      <w:color w:val="00AF50"/>
                                      <w:u w:val="single" w:color="00AF50"/>
                                    </w:rPr>
                                    <w:t>younger</w:t>
                                  </w:r>
                                  <w:r>
                                    <w:rPr>
                                      <w:color w:val="00AF50"/>
                                      <w:spacing w:val="-8"/>
                                      <w:u w:val="single" w:color="00AF50"/>
                                    </w:rPr>
                                    <w:t xml:space="preserve"> </w:t>
                                  </w:r>
                                  <w:r>
                                    <w:rPr>
                                      <w:color w:val="00AF50"/>
                                      <w:u w:val="single" w:color="00AF50"/>
                                    </w:rPr>
                                    <w:t>people</w:t>
                                  </w:r>
                                  <w:r>
                                    <w:rPr>
                                      <w:color w:val="00AF50"/>
                                      <w:spacing w:val="-5"/>
                                    </w:rPr>
                                    <w:t xml:space="preserve"> </w:t>
                                  </w:r>
                                  <w:r>
                                    <w:t>have</w:t>
                                  </w:r>
                                  <w:r>
                                    <w:rPr>
                                      <w:spacing w:val="-6"/>
                                    </w:rPr>
                                    <w:t xml:space="preserve"> </w:t>
                                  </w:r>
                                  <w:r>
                                    <w:t>chosen</w:t>
                                  </w:r>
                                  <w:r>
                                    <w:rPr>
                                      <w:spacing w:val="-6"/>
                                    </w:rPr>
                                    <w:t xml:space="preserve"> </w:t>
                                  </w:r>
                                  <w:r>
                                    <w:t>to move away from the area in search of better-paid employment elsewhere.</w:t>
                                  </w:r>
                                </w:p>
                                <w:p w:rsidR="00A8284D" w:rsidRDefault="00A8284D">
                                  <w:pPr>
                                    <w:pStyle w:val="TableParagraph"/>
                                    <w:numPr>
                                      <w:ilvl w:val="0"/>
                                      <w:numId w:val="45"/>
                                    </w:numPr>
                                    <w:tabs>
                                      <w:tab w:val="left" w:pos="514"/>
                                    </w:tabs>
                                    <w:spacing w:before="1"/>
                                  </w:pPr>
                                  <w:r>
                                    <w:t>It</w:t>
                                  </w:r>
                                  <w:r>
                                    <w:rPr>
                                      <w:spacing w:val="-4"/>
                                    </w:rPr>
                                    <w:t xml:space="preserve"> </w:t>
                                  </w:r>
                                  <w:r>
                                    <w:t>has</w:t>
                                  </w:r>
                                  <w:r>
                                    <w:rPr>
                                      <w:spacing w:val="-1"/>
                                    </w:rPr>
                                    <w:t xml:space="preserve"> </w:t>
                                  </w:r>
                                  <w:r>
                                    <w:t>left</w:t>
                                  </w:r>
                                  <w:r>
                                    <w:rPr>
                                      <w:spacing w:val="-6"/>
                                    </w:rPr>
                                    <w:t xml:space="preserve"> </w:t>
                                  </w:r>
                                  <w:r>
                                    <w:t>behind</w:t>
                                  </w:r>
                                  <w:r>
                                    <w:rPr>
                                      <w:spacing w:val="-5"/>
                                    </w:rPr>
                                    <w:t xml:space="preserve"> </w:t>
                                  </w:r>
                                  <w:r>
                                    <w:t>a</w:t>
                                  </w:r>
                                  <w:r>
                                    <w:rPr>
                                      <w:spacing w:val="-4"/>
                                    </w:rPr>
                                    <w:t xml:space="preserve"> </w:t>
                                  </w:r>
                                  <w:r>
                                    <w:t>very</w:t>
                                  </w:r>
                                  <w:r>
                                    <w:rPr>
                                      <w:spacing w:val="-1"/>
                                    </w:rPr>
                                    <w:t xml:space="preserve"> </w:t>
                                  </w:r>
                                  <w:r>
                                    <w:t>old</w:t>
                                  </w:r>
                                  <w:r>
                                    <w:rPr>
                                      <w:spacing w:val="-3"/>
                                    </w:rPr>
                                    <w:t xml:space="preserve"> </w:t>
                                  </w:r>
                                  <w:r>
                                    <w:t>and</w:t>
                                  </w:r>
                                  <w:r>
                                    <w:rPr>
                                      <w:spacing w:val="1"/>
                                    </w:rPr>
                                    <w:t xml:space="preserve"> </w:t>
                                  </w:r>
                                  <w:r>
                                    <w:rPr>
                                      <w:color w:val="00AF50"/>
                                      <w:u w:val="single" w:color="00AF50"/>
                                    </w:rPr>
                                    <w:t>aging</w:t>
                                  </w:r>
                                  <w:r>
                                    <w:rPr>
                                      <w:color w:val="00AF50"/>
                                      <w:spacing w:val="-4"/>
                                      <w:u w:val="single" w:color="00AF50"/>
                                    </w:rPr>
                                    <w:t xml:space="preserve"> </w:t>
                                  </w:r>
                                  <w:r>
                                    <w:rPr>
                                      <w:color w:val="00AF50"/>
                                      <w:spacing w:val="-2"/>
                                      <w:u w:val="single" w:color="00AF50"/>
                                    </w:rPr>
                                    <w:t>population</w:t>
                                  </w:r>
                                </w:p>
                                <w:p w:rsidR="00A8284D" w:rsidRDefault="00A8284D">
                                  <w:pPr>
                                    <w:pStyle w:val="TableParagraph"/>
                                    <w:numPr>
                                      <w:ilvl w:val="0"/>
                                      <w:numId w:val="45"/>
                                    </w:numPr>
                                    <w:tabs>
                                      <w:tab w:val="left" w:pos="514"/>
                                    </w:tabs>
                                    <w:spacing w:before="25" w:line="256" w:lineRule="auto"/>
                                    <w:ind w:right="245"/>
                                  </w:pPr>
                                  <w:r>
                                    <w:t>The</w:t>
                                  </w:r>
                                  <w:r>
                                    <w:rPr>
                                      <w:spacing w:val="-5"/>
                                    </w:rPr>
                                    <w:t xml:space="preserve"> </w:t>
                                  </w:r>
                                  <w:r>
                                    <w:t>area</w:t>
                                  </w:r>
                                  <w:r>
                                    <w:rPr>
                                      <w:spacing w:val="-5"/>
                                    </w:rPr>
                                    <w:t xml:space="preserve"> </w:t>
                                  </w:r>
                                  <w:r>
                                    <w:t>has</w:t>
                                  </w:r>
                                  <w:r>
                                    <w:rPr>
                                      <w:spacing w:val="-4"/>
                                    </w:rPr>
                                    <w:t xml:space="preserve"> </w:t>
                                  </w:r>
                                  <w:r>
                                    <w:rPr>
                                      <w:color w:val="00AF50"/>
                                      <w:u w:val="single" w:color="00AF50"/>
                                    </w:rPr>
                                    <w:t>high</w:t>
                                  </w:r>
                                  <w:r>
                                    <w:rPr>
                                      <w:color w:val="00AF50"/>
                                      <w:spacing w:val="-5"/>
                                      <w:u w:val="single" w:color="00AF50"/>
                                    </w:rPr>
                                    <w:t xml:space="preserve"> </w:t>
                                  </w:r>
                                  <w:r>
                                    <w:rPr>
                                      <w:color w:val="00AF50"/>
                                      <w:u w:val="single" w:color="00AF50"/>
                                    </w:rPr>
                                    <w:t>unemployment</w:t>
                                  </w:r>
                                  <w:r>
                                    <w:rPr>
                                      <w:color w:val="00AF50"/>
                                      <w:spacing w:val="-3"/>
                                    </w:rPr>
                                    <w:t xml:space="preserve"> </w:t>
                                  </w:r>
                                  <w:r>
                                    <w:t>and</w:t>
                                  </w:r>
                                  <w:r>
                                    <w:rPr>
                                      <w:spacing w:val="-5"/>
                                    </w:rPr>
                                    <w:t xml:space="preserve"> </w:t>
                                  </w:r>
                                  <w:r>
                                    <w:t>has</w:t>
                                  </w:r>
                                  <w:r>
                                    <w:rPr>
                                      <w:spacing w:val="-5"/>
                                    </w:rPr>
                                    <w:t xml:space="preserve"> </w:t>
                                  </w:r>
                                  <w:r>
                                    <w:t>few</w:t>
                                  </w:r>
                                  <w:r>
                                    <w:rPr>
                                      <w:spacing w:val="-5"/>
                                    </w:rPr>
                                    <w:t xml:space="preserve"> </w:t>
                                  </w:r>
                                  <w:r>
                                    <w:t>shops,</w:t>
                                  </w:r>
                                  <w:r>
                                    <w:rPr>
                                      <w:spacing w:val="-5"/>
                                    </w:rPr>
                                    <w:t xml:space="preserve"> </w:t>
                                  </w:r>
                                  <w:r>
                                    <w:t>schools and services as many closed.</w:t>
                                  </w:r>
                                </w:p>
                                <w:p w:rsidR="00A8284D" w:rsidRDefault="00A8284D">
                                  <w:pPr>
                                    <w:pStyle w:val="TableParagraph"/>
                                    <w:numPr>
                                      <w:ilvl w:val="0"/>
                                      <w:numId w:val="45"/>
                                    </w:numPr>
                                    <w:tabs>
                                      <w:tab w:val="left" w:pos="514"/>
                                    </w:tabs>
                                    <w:spacing w:before="4" w:line="259" w:lineRule="auto"/>
                                    <w:ind w:right="759"/>
                                  </w:pPr>
                                  <w:r>
                                    <w:t>The</w:t>
                                  </w:r>
                                  <w:r>
                                    <w:rPr>
                                      <w:spacing w:val="-6"/>
                                    </w:rPr>
                                    <w:t xml:space="preserve"> </w:t>
                                  </w:r>
                                  <w:r>
                                    <w:t>island</w:t>
                                  </w:r>
                                  <w:r>
                                    <w:rPr>
                                      <w:spacing w:val="-6"/>
                                    </w:rPr>
                                    <w:t xml:space="preserve"> </w:t>
                                  </w:r>
                                  <w:r>
                                    <w:rPr>
                                      <w:color w:val="00AF50"/>
                                      <w:u w:val="single" w:color="00AF50"/>
                                    </w:rPr>
                                    <w:t>lacks</w:t>
                                  </w:r>
                                  <w:r>
                                    <w:rPr>
                                      <w:color w:val="00AF50"/>
                                      <w:spacing w:val="-6"/>
                                      <w:u w:val="single" w:color="00AF50"/>
                                    </w:rPr>
                                    <w:t xml:space="preserve"> </w:t>
                                  </w:r>
                                  <w:r>
                                    <w:rPr>
                                      <w:color w:val="00AF50"/>
                                      <w:u w:val="single" w:color="00AF50"/>
                                    </w:rPr>
                                    <w:t>high</w:t>
                                  </w:r>
                                  <w:r>
                                    <w:rPr>
                                      <w:color w:val="00AF50"/>
                                      <w:spacing w:val="-6"/>
                                      <w:u w:val="single" w:color="00AF50"/>
                                    </w:rPr>
                                    <w:t xml:space="preserve"> </w:t>
                                  </w:r>
                                  <w:r>
                                    <w:rPr>
                                      <w:color w:val="00AF50"/>
                                      <w:u w:val="single" w:color="00AF50"/>
                                    </w:rPr>
                                    <w:t>speed</w:t>
                                  </w:r>
                                  <w:r>
                                    <w:rPr>
                                      <w:color w:val="00AF50"/>
                                      <w:spacing w:val="-4"/>
                                      <w:u w:val="single" w:color="00AF50"/>
                                    </w:rPr>
                                    <w:t xml:space="preserve"> </w:t>
                                  </w:r>
                                  <w:r>
                                    <w:rPr>
                                      <w:color w:val="00AF50"/>
                                      <w:u w:val="single" w:color="00AF50"/>
                                    </w:rPr>
                                    <w:t>internet</w:t>
                                  </w:r>
                                  <w:r>
                                    <w:rPr>
                                      <w:color w:val="00AF50"/>
                                      <w:spacing w:val="-3"/>
                                    </w:rPr>
                                    <w:t xml:space="preserve"> </w:t>
                                  </w:r>
                                  <w:r>
                                    <w:t>which</w:t>
                                  </w:r>
                                  <w:r>
                                    <w:rPr>
                                      <w:spacing w:val="-7"/>
                                    </w:rPr>
                                    <w:t xml:space="preserve"> </w:t>
                                  </w:r>
                                  <w:r>
                                    <w:t>discourages people from moving to the area.</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1135" o:spid="_x0000_s2029" type="#_x0000_t202" style="position:absolute;margin-left:35.5pt;margin-top:282.25pt;width:346pt;height:246.4pt;z-index:-251676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" filled="f" stroked="f">
                <v:path arrowok="t"/>
                <v:textbox inset="0,0,0,0">
                  <w:txbxContent>
                    <w:tbl>
                      <w:tblPr>
                        <w:tblW w:w="0" w:type="auto"/>
                        <w:tblInd w:w="10" w:type="dxa"/>
                        <w:tblBorders>
                          <w:top w:val="single" w:sz="8" w:space="0" w:color="00AF50"/>
                          <w:left w:val="single" w:sz="8" w:space="0" w:color="00AF50"/>
                          <w:bottom w:val="single" w:sz="8" w:space="0" w:color="00AF50"/>
                          <w:right w:val="single" w:sz="8" w:space="0" w:color="00AF50"/>
                          <w:insideH w:val="single" w:sz="8" w:space="0" w:color="00AF50"/>
                          <w:insideV w:val="single" w:sz="8" w:space="0" w:color="00AF50"/>
                        </w:tblBorders>
                        <w:tblLayout w:type="fixed"/>
                        <w:tblCellMar>
                          <w:left w:w="0" w:type="dxa"/>
                          <w:right w:w="0" w:type="dxa"/>
                        </w:tblCellMar>
                        <w:tblLook w:val="01E0" w:firstRow="1" w:lastRow="1" w:firstColumn="1" w:lastColumn="1" w:noHBand="0" w:noVBand="0"/>
                      </w:tblPr>
                      <w:tblGrid>
                        <w:gridCol w:w="5520"/>
                        <w:gridCol w:w="1380"/>
                      </w:tblGrid>
                      <w:tr w:rsidR="00A8284D">
                        <w:trPr>
                          <w:trHeight w:val="347"/>
                        </w:trPr>
                        <w:tc>
                          <w:tcPr>
                            <w:tcW w:w="5520" w:type="dxa"/>
                            <w:vMerge w:val="restart"/>
                            <w:shd w:val="clear" w:color="auto" w:fill="00AF50"/>
                          </w:tcPr>
                          <w:p w:rsidR="00A8284D" w:rsidRDefault="00A8284D">
                            <w:pPr>
                              <w:pStyle w:val="TableParagraph"/>
                              <w:spacing w:before="72"/>
                              <w:ind w:left="153"/>
                            </w:pPr>
                            <w:r>
                              <w:rPr>
                                <w:color w:val="FFFFFF"/>
                              </w:rPr>
                              <w:t>A</w:t>
                            </w:r>
                            <w:r>
                              <w:rPr>
                                <w:color w:val="FFFFFF"/>
                                <w:spacing w:val="-3"/>
                              </w:rPr>
                              <w:t xml:space="preserve"> </w:t>
                            </w:r>
                            <w:r>
                              <w:rPr>
                                <w:color w:val="FFFFFF"/>
                              </w:rPr>
                              <w:t>Rural</w:t>
                            </w:r>
                            <w:r>
                              <w:rPr>
                                <w:color w:val="FFFFFF"/>
                                <w:spacing w:val="-6"/>
                              </w:rPr>
                              <w:t xml:space="preserve"> </w:t>
                            </w:r>
                            <w:r>
                              <w:rPr>
                                <w:color w:val="FFFFFF"/>
                              </w:rPr>
                              <w:t>Area</w:t>
                            </w:r>
                            <w:r>
                              <w:rPr>
                                <w:color w:val="FFFFFF"/>
                                <w:spacing w:val="-1"/>
                              </w:rPr>
                              <w:t xml:space="preserve"> </w:t>
                            </w:r>
                            <w:r>
                              <w:rPr>
                                <w:color w:val="FFFFFF"/>
                              </w:rPr>
                              <w:t>experiencing</w:t>
                            </w:r>
                            <w:r>
                              <w:rPr>
                                <w:color w:val="FFFFFF"/>
                                <w:spacing w:val="-2"/>
                              </w:rPr>
                              <w:t xml:space="preserve"> </w:t>
                            </w:r>
                            <w:r>
                              <w:rPr>
                                <w:color w:val="FFFFFF"/>
                              </w:rPr>
                              <w:t>a</w:t>
                            </w:r>
                            <w:r>
                              <w:rPr>
                                <w:color w:val="FFFFFF"/>
                                <w:spacing w:val="-3"/>
                              </w:rPr>
                              <w:t xml:space="preserve"> </w:t>
                            </w:r>
                            <w:r>
                              <w:rPr>
                                <w:color w:val="FFFFFF"/>
                                <w:spacing w:val="-2"/>
                              </w:rPr>
                              <w:t>DECLINE</w:t>
                            </w:r>
                          </w:p>
                        </w:tc>
                        <w:tc>
                          <w:tcPr>
                            <w:tcW w:w="1380" w:type="dxa"/>
                            <w:tcBorders>
                              <w:top w:val="nil"/>
                              <w:bottom w:val="single" w:sz="4" w:space="0" w:color="00AF50"/>
                              <w:right w:val="nil"/>
                            </w:tcBorders>
                          </w:tcPr>
                          <w:p w:rsidR="00A8284D" w:rsidRDefault="00A8284D">
                            <w:pPr>
                              <w:pStyle w:val="TableParagraph"/>
                              <w:rPr>
                                <w:rFonts w:ascii="Times New Roman"/>
                              </w:rPr>
                            </w:pPr>
                          </w:p>
                        </w:tc>
                      </w:tr>
                      <w:tr w:rsidR="00A8284D">
                        <w:trPr>
                          <w:trHeight w:val="112"/>
                        </w:trPr>
                        <w:tc>
                          <w:tcPr>
                            <w:tcW w:w="5520" w:type="dxa"/>
                            <w:vMerge/>
                            <w:tcBorders>
                              <w:top w:val="nil"/>
                            </w:tcBorders>
                            <w:shd w:val="clear" w:color="auto" w:fill="00AF50"/>
                          </w:tcPr>
                          <w:p w:rsidR="00A8284D" w:rsidRDefault="00A8284D">
                            <w:pPr>
                              <w:rPr>
                                <w:sz w:val="2"/>
                                <w:szCs w:val="2"/>
                              </w:rPr>
                            </w:pPr>
                          </w:p>
                        </w:tc>
                        <w:tc>
                          <w:tcPr>
                            <w:tcW w:w="1380" w:type="dxa"/>
                            <w:tcBorders>
                              <w:top w:val="single" w:sz="4" w:space="0" w:color="00AF50"/>
                              <w:bottom w:val="nil"/>
                              <w:right w:val="single" w:sz="4" w:space="0" w:color="00AF50"/>
                            </w:tcBorders>
                          </w:tcPr>
                          <w:p w:rsidR="00A8284D" w:rsidRDefault="00A8284D">
                            <w:pPr>
                              <w:pStyle w:val="TableParagraph"/>
                              <w:rPr>
                                <w:rFonts w:ascii="Times New Roman"/>
                                <w:sz w:val="6"/>
                              </w:rPr>
                            </w:pPr>
                          </w:p>
                        </w:tc>
                      </w:tr>
                      <w:tr w:rsidR="00A8284D">
                        <w:trPr>
                          <w:trHeight w:val="4393"/>
                        </w:trPr>
                        <w:tc>
                          <w:tcPr>
                            <w:tcW w:w="6900" w:type="dxa"/>
                            <w:gridSpan w:val="2"/>
                            <w:tcBorders>
                              <w:top w:val="nil"/>
                              <w:left w:val="single" w:sz="4" w:space="0" w:color="00AF50"/>
                              <w:bottom w:val="single" w:sz="4" w:space="0" w:color="00AF50"/>
                              <w:right w:val="single" w:sz="4" w:space="0" w:color="00AF50"/>
                            </w:tcBorders>
                          </w:tcPr>
                          <w:p w:rsidR="00A8284D" w:rsidRDefault="00A8284D">
                            <w:pPr>
                              <w:pStyle w:val="TableParagraph"/>
                              <w:spacing w:before="131"/>
                              <w:ind w:left="153"/>
                              <w:rPr>
                                <w:b/>
                              </w:rPr>
                            </w:pPr>
                            <w:r>
                              <w:rPr>
                                <w:b/>
                                <w:color w:val="00AF50"/>
                                <w:spacing w:val="-2"/>
                                <w:u w:val="single" w:color="00AF50"/>
                              </w:rPr>
                              <w:t>Outer-Hebrides</w:t>
                            </w:r>
                          </w:p>
                          <w:p w:rsidR="00A8284D" w:rsidRDefault="00A8284D">
                            <w:pPr>
                              <w:pStyle w:val="TableParagraph"/>
                              <w:numPr>
                                <w:ilvl w:val="0"/>
                                <w:numId w:val="45"/>
                              </w:numPr>
                              <w:tabs>
                                <w:tab w:val="left" w:pos="514"/>
                              </w:tabs>
                              <w:spacing w:before="186" w:line="256" w:lineRule="auto"/>
                              <w:ind w:right="464"/>
                            </w:pPr>
                            <w:r>
                              <w:t>This</w:t>
                            </w:r>
                            <w:r>
                              <w:rPr>
                                <w:spacing w:val="-4"/>
                              </w:rPr>
                              <w:t xml:space="preserve"> </w:t>
                            </w:r>
                            <w:r>
                              <w:t>area</w:t>
                            </w:r>
                            <w:r>
                              <w:rPr>
                                <w:spacing w:val="-5"/>
                              </w:rPr>
                              <w:t xml:space="preserve"> </w:t>
                            </w:r>
                            <w:r>
                              <w:t>has</w:t>
                            </w:r>
                            <w:r>
                              <w:rPr>
                                <w:spacing w:val="-4"/>
                              </w:rPr>
                              <w:t xml:space="preserve"> </w:t>
                            </w:r>
                            <w:r>
                              <w:t>seen</w:t>
                            </w:r>
                            <w:r>
                              <w:rPr>
                                <w:spacing w:val="-2"/>
                              </w:rPr>
                              <w:t xml:space="preserve"> </w:t>
                            </w:r>
                            <w:r>
                              <w:t>a</w:t>
                            </w:r>
                            <w:r>
                              <w:rPr>
                                <w:spacing w:val="-5"/>
                              </w:rPr>
                              <w:t xml:space="preserve"> </w:t>
                            </w:r>
                            <w:r>
                              <w:t>huge</w:t>
                            </w:r>
                            <w:r>
                              <w:rPr>
                                <w:spacing w:val="-2"/>
                              </w:rPr>
                              <w:t xml:space="preserve"> </w:t>
                            </w:r>
                            <w:r>
                              <w:rPr>
                                <w:color w:val="00AF50"/>
                                <w:u w:val="single" w:color="00AF50"/>
                              </w:rPr>
                              <w:t>population</w:t>
                            </w:r>
                            <w:r>
                              <w:rPr>
                                <w:color w:val="00AF50"/>
                                <w:spacing w:val="-3"/>
                                <w:u w:val="single" w:color="00AF50"/>
                              </w:rPr>
                              <w:t xml:space="preserve"> </w:t>
                            </w:r>
                            <w:r>
                              <w:rPr>
                                <w:color w:val="00AF50"/>
                                <w:u w:val="single" w:color="00AF50"/>
                              </w:rPr>
                              <w:t>decline</w:t>
                            </w:r>
                            <w:r>
                              <w:rPr>
                                <w:color w:val="00AF50"/>
                                <w:spacing w:val="-6"/>
                                <w:u w:val="single" w:color="00AF50"/>
                              </w:rPr>
                              <w:t xml:space="preserve"> </w:t>
                            </w:r>
                            <w:r>
                              <w:rPr>
                                <w:color w:val="00AF50"/>
                                <w:u w:val="single" w:color="00AF50"/>
                              </w:rPr>
                              <w:t>of</w:t>
                            </w:r>
                            <w:r>
                              <w:rPr>
                                <w:color w:val="00AF50"/>
                                <w:spacing w:val="-4"/>
                                <w:u w:val="single" w:color="00AF50"/>
                              </w:rPr>
                              <w:t xml:space="preserve"> </w:t>
                            </w:r>
                            <w:r>
                              <w:rPr>
                                <w:color w:val="00AF50"/>
                                <w:u w:val="single" w:color="00AF50"/>
                              </w:rPr>
                              <w:t>50%</w:t>
                            </w:r>
                            <w:r>
                              <w:rPr>
                                <w:color w:val="00AF50"/>
                                <w:spacing w:val="-3"/>
                              </w:rPr>
                              <w:t xml:space="preserve"> </w:t>
                            </w:r>
                            <w:r>
                              <w:t xml:space="preserve">since </w:t>
                            </w:r>
                            <w:r>
                              <w:rPr>
                                <w:spacing w:val="-2"/>
                              </w:rPr>
                              <w:t>1900.</w:t>
                            </w:r>
                          </w:p>
                          <w:p w:rsidR="00A8284D" w:rsidRDefault="00A8284D">
                            <w:pPr>
                              <w:pStyle w:val="TableParagraph"/>
                              <w:numPr>
                                <w:ilvl w:val="0"/>
                                <w:numId w:val="45"/>
                              </w:numPr>
                              <w:tabs>
                                <w:tab w:val="left" w:pos="514"/>
                              </w:tabs>
                              <w:spacing w:before="4"/>
                            </w:pPr>
                            <w:r>
                              <w:t>This</w:t>
                            </w:r>
                            <w:r>
                              <w:rPr>
                                <w:spacing w:val="-3"/>
                              </w:rPr>
                              <w:t xml:space="preserve"> </w:t>
                            </w:r>
                            <w:r>
                              <w:t>decline</w:t>
                            </w:r>
                            <w:r>
                              <w:rPr>
                                <w:spacing w:val="-5"/>
                              </w:rPr>
                              <w:t xml:space="preserve"> </w:t>
                            </w:r>
                            <w:r>
                              <w:t>is</w:t>
                            </w:r>
                            <w:r>
                              <w:rPr>
                                <w:spacing w:val="-4"/>
                              </w:rPr>
                              <w:t xml:space="preserve"> </w:t>
                            </w:r>
                            <w:r>
                              <w:t>mainly</w:t>
                            </w:r>
                            <w:r>
                              <w:rPr>
                                <w:spacing w:val="-4"/>
                              </w:rPr>
                              <w:t xml:space="preserve"> </w:t>
                            </w:r>
                            <w:r>
                              <w:t>due</w:t>
                            </w:r>
                            <w:r>
                              <w:rPr>
                                <w:spacing w:val="-1"/>
                              </w:rPr>
                              <w:t xml:space="preserve"> </w:t>
                            </w:r>
                            <w:r>
                              <w:t>to</w:t>
                            </w:r>
                            <w:r>
                              <w:rPr>
                                <w:spacing w:val="-2"/>
                              </w:rPr>
                              <w:t xml:space="preserve"> </w:t>
                            </w:r>
                            <w:r>
                              <w:rPr>
                                <w:color w:val="00AF50"/>
                                <w:u w:val="single" w:color="00AF50"/>
                              </w:rPr>
                              <w:t>outward</w:t>
                            </w:r>
                            <w:r>
                              <w:rPr>
                                <w:color w:val="00AF50"/>
                                <w:spacing w:val="-5"/>
                                <w:u w:val="single" w:color="00AF50"/>
                              </w:rPr>
                              <w:t xml:space="preserve"> </w:t>
                            </w:r>
                            <w:r>
                              <w:rPr>
                                <w:color w:val="00AF50"/>
                                <w:spacing w:val="-2"/>
                                <w:u w:val="single" w:color="00AF50"/>
                              </w:rPr>
                              <w:t>migration</w:t>
                            </w:r>
                            <w:r>
                              <w:rPr>
                                <w:spacing w:val="-2"/>
                              </w:rPr>
                              <w:t>.</w:t>
                            </w:r>
                          </w:p>
                          <w:p w:rsidR="00A8284D" w:rsidRDefault="00A8284D">
                            <w:pPr>
                              <w:pStyle w:val="TableParagraph"/>
                              <w:numPr>
                                <w:ilvl w:val="0"/>
                                <w:numId w:val="45"/>
                              </w:numPr>
                              <w:tabs>
                                <w:tab w:val="left" w:pos="514"/>
                              </w:tabs>
                              <w:spacing w:before="24" w:line="259" w:lineRule="auto"/>
                              <w:ind w:right="421"/>
                            </w:pPr>
                            <w:r>
                              <w:t>With</w:t>
                            </w:r>
                            <w:r>
                              <w:rPr>
                                <w:spacing w:val="-6"/>
                              </w:rPr>
                              <w:t xml:space="preserve"> </w:t>
                            </w:r>
                            <w:r>
                              <w:t>limited</w:t>
                            </w:r>
                            <w:r>
                              <w:rPr>
                                <w:spacing w:val="-5"/>
                              </w:rPr>
                              <w:t xml:space="preserve"> </w:t>
                            </w:r>
                            <w:r>
                              <w:t>opportunities,</w:t>
                            </w:r>
                            <w:r>
                              <w:rPr>
                                <w:spacing w:val="-5"/>
                              </w:rPr>
                              <w:t xml:space="preserve"> </w:t>
                            </w:r>
                            <w:r>
                              <w:rPr>
                                <w:color w:val="00AF50"/>
                                <w:u w:val="single" w:color="00AF50"/>
                              </w:rPr>
                              <w:t>younger</w:t>
                            </w:r>
                            <w:r>
                              <w:rPr>
                                <w:color w:val="00AF50"/>
                                <w:spacing w:val="-8"/>
                                <w:u w:val="single" w:color="00AF50"/>
                              </w:rPr>
                              <w:t xml:space="preserve"> </w:t>
                            </w:r>
                            <w:r>
                              <w:rPr>
                                <w:color w:val="00AF50"/>
                                <w:u w:val="single" w:color="00AF50"/>
                              </w:rPr>
                              <w:t>people</w:t>
                            </w:r>
                            <w:r>
                              <w:rPr>
                                <w:color w:val="00AF50"/>
                                <w:spacing w:val="-5"/>
                              </w:rPr>
                              <w:t xml:space="preserve"> </w:t>
                            </w:r>
                            <w:r>
                              <w:t>have</w:t>
                            </w:r>
                            <w:r>
                              <w:rPr>
                                <w:spacing w:val="-6"/>
                              </w:rPr>
                              <w:t xml:space="preserve"> </w:t>
                            </w:r>
                            <w:r>
                              <w:t>chosen</w:t>
                            </w:r>
                            <w:r>
                              <w:rPr>
                                <w:spacing w:val="-6"/>
                              </w:rPr>
                              <w:t xml:space="preserve"> </w:t>
                            </w:r>
                            <w:r>
                              <w:t>to move away from the area in search of better-paid employment elsewhere.</w:t>
                            </w:r>
                          </w:p>
                          <w:p w:rsidR="00A8284D" w:rsidRDefault="00A8284D">
                            <w:pPr>
                              <w:pStyle w:val="TableParagraph"/>
                              <w:numPr>
                                <w:ilvl w:val="0"/>
                                <w:numId w:val="45"/>
                              </w:numPr>
                              <w:tabs>
                                <w:tab w:val="left" w:pos="514"/>
                              </w:tabs>
                              <w:spacing w:before="1"/>
                            </w:pPr>
                            <w:r>
                              <w:t>It</w:t>
                            </w:r>
                            <w:r>
                              <w:rPr>
                                <w:spacing w:val="-4"/>
                              </w:rPr>
                              <w:t xml:space="preserve"> </w:t>
                            </w:r>
                            <w:r>
                              <w:t>has</w:t>
                            </w:r>
                            <w:r>
                              <w:rPr>
                                <w:spacing w:val="-1"/>
                              </w:rPr>
                              <w:t xml:space="preserve"> </w:t>
                            </w:r>
                            <w:r>
                              <w:t>left</w:t>
                            </w:r>
                            <w:r>
                              <w:rPr>
                                <w:spacing w:val="-6"/>
                              </w:rPr>
                              <w:t xml:space="preserve"> </w:t>
                            </w:r>
                            <w:r>
                              <w:t>behind</w:t>
                            </w:r>
                            <w:r>
                              <w:rPr>
                                <w:spacing w:val="-5"/>
                              </w:rPr>
                              <w:t xml:space="preserve"> </w:t>
                            </w:r>
                            <w:r>
                              <w:t>a</w:t>
                            </w:r>
                            <w:r>
                              <w:rPr>
                                <w:spacing w:val="-4"/>
                              </w:rPr>
                              <w:t xml:space="preserve"> </w:t>
                            </w:r>
                            <w:r>
                              <w:t>very</w:t>
                            </w:r>
                            <w:r>
                              <w:rPr>
                                <w:spacing w:val="-1"/>
                              </w:rPr>
                              <w:t xml:space="preserve"> </w:t>
                            </w:r>
                            <w:r>
                              <w:t>old</w:t>
                            </w:r>
                            <w:r>
                              <w:rPr>
                                <w:spacing w:val="-3"/>
                              </w:rPr>
                              <w:t xml:space="preserve"> </w:t>
                            </w:r>
                            <w:r>
                              <w:t>and</w:t>
                            </w:r>
                            <w:r>
                              <w:rPr>
                                <w:spacing w:val="1"/>
                              </w:rPr>
                              <w:t xml:space="preserve"> </w:t>
                            </w:r>
                            <w:r>
                              <w:rPr>
                                <w:color w:val="00AF50"/>
                                <w:u w:val="single" w:color="00AF50"/>
                              </w:rPr>
                              <w:t>aging</w:t>
                            </w:r>
                            <w:r>
                              <w:rPr>
                                <w:color w:val="00AF50"/>
                                <w:spacing w:val="-4"/>
                                <w:u w:val="single" w:color="00AF50"/>
                              </w:rPr>
                              <w:t xml:space="preserve"> </w:t>
                            </w:r>
                            <w:r>
                              <w:rPr>
                                <w:color w:val="00AF50"/>
                                <w:spacing w:val="-2"/>
                                <w:u w:val="single" w:color="00AF50"/>
                              </w:rPr>
                              <w:t>population</w:t>
                            </w:r>
                          </w:p>
                          <w:p w:rsidR="00A8284D" w:rsidRDefault="00A8284D">
                            <w:pPr>
                              <w:pStyle w:val="TableParagraph"/>
                              <w:numPr>
                                <w:ilvl w:val="0"/>
                                <w:numId w:val="45"/>
                              </w:numPr>
                              <w:tabs>
                                <w:tab w:val="left" w:pos="514"/>
                              </w:tabs>
                              <w:spacing w:before="25" w:line="256" w:lineRule="auto"/>
                              <w:ind w:right="245"/>
                            </w:pPr>
                            <w:r>
                              <w:t>The</w:t>
                            </w:r>
                            <w:r>
                              <w:rPr>
                                <w:spacing w:val="-5"/>
                              </w:rPr>
                              <w:t xml:space="preserve"> </w:t>
                            </w:r>
                            <w:r>
                              <w:t>area</w:t>
                            </w:r>
                            <w:r>
                              <w:rPr>
                                <w:spacing w:val="-5"/>
                              </w:rPr>
                              <w:t xml:space="preserve"> </w:t>
                            </w:r>
                            <w:r>
                              <w:t>has</w:t>
                            </w:r>
                            <w:r>
                              <w:rPr>
                                <w:spacing w:val="-4"/>
                              </w:rPr>
                              <w:t xml:space="preserve"> </w:t>
                            </w:r>
                            <w:r>
                              <w:rPr>
                                <w:color w:val="00AF50"/>
                                <w:u w:val="single" w:color="00AF50"/>
                              </w:rPr>
                              <w:t>high</w:t>
                            </w:r>
                            <w:r>
                              <w:rPr>
                                <w:color w:val="00AF50"/>
                                <w:spacing w:val="-5"/>
                                <w:u w:val="single" w:color="00AF50"/>
                              </w:rPr>
                              <w:t xml:space="preserve"> </w:t>
                            </w:r>
                            <w:r>
                              <w:rPr>
                                <w:color w:val="00AF50"/>
                                <w:u w:val="single" w:color="00AF50"/>
                              </w:rPr>
                              <w:t>unemployment</w:t>
                            </w:r>
                            <w:r>
                              <w:rPr>
                                <w:color w:val="00AF50"/>
                                <w:spacing w:val="-3"/>
                              </w:rPr>
                              <w:t xml:space="preserve"> </w:t>
                            </w:r>
                            <w:r>
                              <w:t>and</w:t>
                            </w:r>
                            <w:r>
                              <w:rPr>
                                <w:spacing w:val="-5"/>
                              </w:rPr>
                              <w:t xml:space="preserve"> </w:t>
                            </w:r>
                            <w:r>
                              <w:t>has</w:t>
                            </w:r>
                            <w:r>
                              <w:rPr>
                                <w:spacing w:val="-5"/>
                              </w:rPr>
                              <w:t xml:space="preserve"> </w:t>
                            </w:r>
                            <w:r>
                              <w:t>few</w:t>
                            </w:r>
                            <w:r>
                              <w:rPr>
                                <w:spacing w:val="-5"/>
                              </w:rPr>
                              <w:t xml:space="preserve"> </w:t>
                            </w:r>
                            <w:r>
                              <w:t>shops,</w:t>
                            </w:r>
                            <w:r>
                              <w:rPr>
                                <w:spacing w:val="-5"/>
                              </w:rPr>
                              <w:t xml:space="preserve"> </w:t>
                            </w:r>
                            <w:r>
                              <w:t>schools and services as many closed.</w:t>
                            </w:r>
                          </w:p>
                          <w:p w:rsidR="00A8284D" w:rsidRDefault="00A8284D">
                            <w:pPr>
                              <w:pStyle w:val="TableParagraph"/>
                              <w:numPr>
                                <w:ilvl w:val="0"/>
                                <w:numId w:val="45"/>
                              </w:numPr>
                              <w:tabs>
                                <w:tab w:val="left" w:pos="514"/>
                              </w:tabs>
                              <w:spacing w:before="4" w:line="259" w:lineRule="auto"/>
                              <w:ind w:right="759"/>
                            </w:pPr>
                            <w:r>
                              <w:t>The</w:t>
                            </w:r>
                            <w:r>
                              <w:rPr>
                                <w:spacing w:val="-6"/>
                              </w:rPr>
                              <w:t xml:space="preserve"> </w:t>
                            </w:r>
                            <w:r>
                              <w:t>island</w:t>
                            </w:r>
                            <w:r>
                              <w:rPr>
                                <w:spacing w:val="-6"/>
                              </w:rPr>
                              <w:t xml:space="preserve"> </w:t>
                            </w:r>
                            <w:r>
                              <w:rPr>
                                <w:color w:val="00AF50"/>
                                <w:u w:val="single" w:color="00AF50"/>
                              </w:rPr>
                              <w:t>lacks</w:t>
                            </w:r>
                            <w:r>
                              <w:rPr>
                                <w:color w:val="00AF50"/>
                                <w:spacing w:val="-6"/>
                                <w:u w:val="single" w:color="00AF50"/>
                              </w:rPr>
                              <w:t xml:space="preserve"> </w:t>
                            </w:r>
                            <w:r>
                              <w:rPr>
                                <w:color w:val="00AF50"/>
                                <w:u w:val="single" w:color="00AF50"/>
                              </w:rPr>
                              <w:t>high</w:t>
                            </w:r>
                            <w:r>
                              <w:rPr>
                                <w:color w:val="00AF50"/>
                                <w:spacing w:val="-6"/>
                                <w:u w:val="single" w:color="00AF50"/>
                              </w:rPr>
                              <w:t xml:space="preserve"> </w:t>
                            </w:r>
                            <w:r>
                              <w:rPr>
                                <w:color w:val="00AF50"/>
                                <w:u w:val="single" w:color="00AF50"/>
                              </w:rPr>
                              <w:t>speed</w:t>
                            </w:r>
                            <w:r>
                              <w:rPr>
                                <w:color w:val="00AF50"/>
                                <w:spacing w:val="-4"/>
                                <w:u w:val="single" w:color="00AF50"/>
                              </w:rPr>
                              <w:t xml:space="preserve"> </w:t>
                            </w:r>
                            <w:r>
                              <w:rPr>
                                <w:color w:val="00AF50"/>
                                <w:u w:val="single" w:color="00AF50"/>
                              </w:rPr>
                              <w:t>internet</w:t>
                            </w:r>
                            <w:r>
                              <w:rPr>
                                <w:color w:val="00AF50"/>
                                <w:spacing w:val="-3"/>
                              </w:rPr>
                              <w:t xml:space="preserve"> </w:t>
                            </w:r>
                            <w:r>
                              <w:t>which</w:t>
                            </w:r>
                            <w:r>
                              <w:rPr>
                                <w:spacing w:val="-7"/>
                              </w:rPr>
                              <w:t xml:space="preserve"> </w:t>
                            </w:r>
                            <w:r>
                              <w:t>discourages people from moving to the area.</w:t>
                            </w:r>
                          </w:p>
                        </w:tc>
                      </w:tr>
                    </w:tbl>
                    <w:p w:rsidR="00A8284D" w:rsidRDefault="00A8284D">
                      <w:pPr>
                        <w:pStyle w:val="BodyText"/>
                      </w:pPr>
                    </w:p>
                  </w:txbxContent>
                </v:textbox>
                <w10:wrap type="topAndBottom" anchorx="page"/>
              </v:shape>
            </w:pict>
          </mc:Fallback>
        </mc:AlternateContent>
      </w:r>
      <w:r>
        <w:rPr>
          <w:noProof/>
          <w:lang w:val="en-GB" w:eastAsia="en-GB"/>
        </w:rPr>
        <w:drawing>
          <wp:anchor distT="0" distB="0" distL="0" distR="0" simplePos="0" relativeHeight="251856896" behindDoc="1" locked="0" layoutInCell="1" allowOverlap="1">
            <wp:simplePos x="0" y="0"/>
            <wp:positionH relativeFrom="page">
              <wp:posOffset>5092700</wp:posOffset>
            </wp:positionH>
            <wp:positionV relativeFrom="paragraph">
              <wp:posOffset>3875521</wp:posOffset>
            </wp:positionV>
            <wp:extent cx="2023933" cy="2676620"/>
            <wp:effectExtent l="0" t="0" r="0" b="0"/>
            <wp:wrapTopAndBottom/>
            <wp:docPr id="1136" name="Image 1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6" name="Image 1136"/>
                    <pic:cNvPicPr/>
                  </pic:nvPicPr>
                  <pic:blipFill>
                    <a:blip r:embed="rId207" cstate="print"/>
                    <a:stretch>
                      <a:fillRect/>
                    </a:stretch>
                  </pic:blipFill>
                  <pic:spPr>
                    <a:xfrm>
                      <a:off x="0" y="0"/>
                      <a:ext cx="2023933" cy="2676620"/>
                    </a:xfrm>
                    <a:prstGeom prst="rect">
                      <a:avLst/>
                    </a:prstGeom>
                  </pic:spPr>
                </pic:pic>
              </a:graphicData>
            </a:graphic>
          </wp:anchor>
        </w:drawing>
      </w:r>
      <w:r>
        <w:rPr>
          <w:noProof/>
          <w:lang w:val="en-GB" w:eastAsia="en-GB"/>
        </w:rPr>
        <mc:AlternateContent>
          <mc:Choice Requires="wpg">
            <w:drawing>
              <wp:anchor distT="0" distB="0" distL="0" distR="0" simplePos="0" relativeHeight="251857920" behindDoc="1" locked="0" layoutInCell="1" allowOverlap="1">
                <wp:simplePos x="0" y="0"/>
                <wp:positionH relativeFrom="page">
                  <wp:posOffset>457200</wp:posOffset>
                </wp:positionH>
                <wp:positionV relativeFrom="paragraph">
                  <wp:posOffset>6967787</wp:posOffset>
                </wp:positionV>
                <wp:extent cx="6604000" cy="813435"/>
                <wp:effectExtent l="0" t="0" r="0" b="0"/>
                <wp:wrapTopAndBottom/>
                <wp:docPr id="1137" name="Group 1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04000" cy="813435"/>
                          <a:chOff x="0" y="0"/>
                          <a:chExt cx="6604000" cy="813435"/>
                        </a:xfrm>
                      </wpg:grpSpPr>
                      <wps:wsp>
                        <wps:cNvPr id="1138" name="Graphic 1138"/>
                        <wps:cNvSpPr/>
                        <wps:spPr>
                          <a:xfrm>
                            <a:off x="19050" y="19050"/>
                            <a:ext cx="6565900" cy="775335"/>
                          </a:xfrm>
                          <a:custGeom>
                            <a:avLst/>
                            <a:gdLst/>
                            <a:ahLst/>
                            <a:cxnLst/>
                            <a:rect l="l" t="t" r="r" b="b"/>
                            <a:pathLst>
                              <a:path w="6565900" h="775335">
                                <a:moveTo>
                                  <a:pt x="6436741" y="0"/>
                                </a:moveTo>
                                <a:lnTo>
                                  <a:pt x="129120" y="0"/>
                                </a:lnTo>
                                <a:lnTo>
                                  <a:pt x="78861" y="10161"/>
                                </a:lnTo>
                                <a:lnTo>
                                  <a:pt x="37819" y="37861"/>
                                </a:lnTo>
                                <a:lnTo>
                                  <a:pt x="10147" y="78920"/>
                                </a:lnTo>
                                <a:lnTo>
                                  <a:pt x="0" y="129158"/>
                                </a:lnTo>
                                <a:lnTo>
                                  <a:pt x="0" y="645629"/>
                                </a:lnTo>
                                <a:lnTo>
                                  <a:pt x="10147" y="695889"/>
                                </a:lnTo>
                                <a:lnTo>
                                  <a:pt x="37819" y="736931"/>
                                </a:lnTo>
                                <a:lnTo>
                                  <a:pt x="78861" y="764603"/>
                                </a:lnTo>
                                <a:lnTo>
                                  <a:pt x="129120" y="774750"/>
                                </a:lnTo>
                                <a:lnTo>
                                  <a:pt x="6436741" y="774750"/>
                                </a:lnTo>
                                <a:lnTo>
                                  <a:pt x="6487033" y="764603"/>
                                </a:lnTo>
                                <a:lnTo>
                                  <a:pt x="6528085" y="736931"/>
                                </a:lnTo>
                                <a:lnTo>
                                  <a:pt x="6555755" y="695889"/>
                                </a:lnTo>
                                <a:lnTo>
                                  <a:pt x="6565900" y="645629"/>
                                </a:lnTo>
                                <a:lnTo>
                                  <a:pt x="6565900" y="129158"/>
                                </a:lnTo>
                                <a:lnTo>
                                  <a:pt x="6555755" y="78920"/>
                                </a:lnTo>
                                <a:lnTo>
                                  <a:pt x="6528085" y="37861"/>
                                </a:lnTo>
                                <a:lnTo>
                                  <a:pt x="6487033" y="10161"/>
                                </a:lnTo>
                                <a:lnTo>
                                  <a:pt x="6436741" y="0"/>
                                </a:lnTo>
                                <a:close/>
                              </a:path>
                            </a:pathLst>
                          </a:custGeom>
                          <a:solidFill>
                            <a:srgbClr val="FAE4D5"/>
                          </a:solidFill>
                        </wps:spPr>
                        <wps:bodyPr wrap="square" lIns="0" tIns="0" rIns="0" bIns="0" rtlCol="0">
                          <a:prstTxWarp prst="textNoShape">
                            <a:avLst/>
                          </a:prstTxWarp>
                          <a:noAutofit/>
                        </wps:bodyPr>
                      </wps:wsp>
                      <wps:wsp>
                        <wps:cNvPr id="1139" name="Graphic 1139"/>
                        <wps:cNvSpPr/>
                        <wps:spPr>
                          <a:xfrm>
                            <a:off x="19050" y="19050"/>
                            <a:ext cx="6565900" cy="775335"/>
                          </a:xfrm>
                          <a:custGeom>
                            <a:avLst/>
                            <a:gdLst/>
                            <a:ahLst/>
                            <a:cxnLst/>
                            <a:rect l="l" t="t" r="r" b="b"/>
                            <a:pathLst>
                              <a:path w="6565900" h="775335">
                                <a:moveTo>
                                  <a:pt x="0" y="129158"/>
                                </a:moveTo>
                                <a:lnTo>
                                  <a:pt x="10147" y="78920"/>
                                </a:lnTo>
                                <a:lnTo>
                                  <a:pt x="37819" y="37861"/>
                                </a:lnTo>
                                <a:lnTo>
                                  <a:pt x="78861" y="10161"/>
                                </a:lnTo>
                                <a:lnTo>
                                  <a:pt x="129120" y="0"/>
                                </a:lnTo>
                                <a:lnTo>
                                  <a:pt x="6436741" y="0"/>
                                </a:lnTo>
                                <a:lnTo>
                                  <a:pt x="6487033" y="10161"/>
                                </a:lnTo>
                                <a:lnTo>
                                  <a:pt x="6528085" y="37861"/>
                                </a:lnTo>
                                <a:lnTo>
                                  <a:pt x="6555755" y="78920"/>
                                </a:lnTo>
                                <a:lnTo>
                                  <a:pt x="6565900" y="129158"/>
                                </a:lnTo>
                                <a:lnTo>
                                  <a:pt x="6565900" y="645629"/>
                                </a:lnTo>
                                <a:lnTo>
                                  <a:pt x="6555755" y="695889"/>
                                </a:lnTo>
                                <a:lnTo>
                                  <a:pt x="6528085" y="736931"/>
                                </a:lnTo>
                                <a:lnTo>
                                  <a:pt x="6487033" y="764603"/>
                                </a:lnTo>
                                <a:lnTo>
                                  <a:pt x="6436741" y="774750"/>
                                </a:lnTo>
                                <a:lnTo>
                                  <a:pt x="129120" y="774750"/>
                                </a:lnTo>
                                <a:lnTo>
                                  <a:pt x="78861" y="764603"/>
                                </a:lnTo>
                                <a:lnTo>
                                  <a:pt x="37819" y="736931"/>
                                </a:lnTo>
                                <a:lnTo>
                                  <a:pt x="10147" y="695889"/>
                                </a:lnTo>
                                <a:lnTo>
                                  <a:pt x="0" y="645629"/>
                                </a:lnTo>
                                <a:lnTo>
                                  <a:pt x="0" y="129158"/>
                                </a:lnTo>
                                <a:close/>
                              </a:path>
                            </a:pathLst>
                          </a:custGeom>
                          <a:ln w="38099">
                            <a:solidFill>
                              <a:srgbClr val="C55A11"/>
                            </a:solidFill>
                            <a:prstDash val="solid"/>
                          </a:ln>
                        </wps:spPr>
                        <wps:bodyPr wrap="square" lIns="0" tIns="0" rIns="0" bIns="0" rtlCol="0">
                          <a:prstTxWarp prst="textNoShape">
                            <a:avLst/>
                          </a:prstTxWarp>
                          <a:noAutofit/>
                        </wps:bodyPr>
                      </wps:wsp>
                      <wps:wsp>
                        <wps:cNvPr id="1140" name="Textbox 1140"/>
                        <wps:cNvSpPr txBox="1"/>
                        <wps:spPr>
                          <a:xfrm>
                            <a:off x="0" y="0"/>
                            <a:ext cx="6604000" cy="813435"/>
                          </a:xfrm>
                          <a:prstGeom prst="rect">
                            <a:avLst/>
                          </a:prstGeom>
                        </wps:spPr>
                        <wps:txbx>
                          <w:txbxContent>
                            <w:p w:rsidR="00A8284D" w:rsidRDefault="00A8284D">
                              <w:pPr>
                                <w:spacing w:before="65"/>
                              </w:pPr>
                            </w:p>
                            <w:p w:rsidR="00A8284D" w:rsidRDefault="00A8284D">
                              <w:pPr>
                                <w:spacing w:line="244" w:lineRule="auto"/>
                                <w:ind w:left="264" w:right="455"/>
                                <w:rPr>
                                  <w:rFonts w:ascii="Tahoma" w:hAnsi="Tahoma"/>
                                  <w:b/>
                                </w:rPr>
                              </w:pPr>
                              <w:r>
                                <w:rPr>
                                  <w:rFonts w:ascii="Tahoma" w:hAnsi="Tahoma"/>
                                  <w:b/>
                                  <w:spacing w:val="-2"/>
                                  <w:u w:val="single"/>
                                </w:rPr>
                                <w:t>GCSE</w:t>
                              </w:r>
                              <w:r>
                                <w:rPr>
                                  <w:rFonts w:ascii="Tahoma" w:hAnsi="Tahoma"/>
                                  <w:b/>
                                  <w:spacing w:val="-15"/>
                                  <w:u w:val="single"/>
                                </w:rPr>
                                <w:t xml:space="preserve"> </w:t>
                              </w:r>
                              <w:r>
                                <w:rPr>
                                  <w:rFonts w:ascii="Tahoma" w:hAnsi="Tahoma"/>
                                  <w:b/>
                                  <w:spacing w:val="-2"/>
                                  <w:u w:val="single"/>
                                </w:rPr>
                                <w:t>Practice</w:t>
                              </w:r>
                              <w:r>
                                <w:rPr>
                                  <w:rFonts w:ascii="Tahoma" w:hAnsi="Tahoma"/>
                                  <w:b/>
                                  <w:spacing w:val="-14"/>
                                  <w:u w:val="single"/>
                                </w:rPr>
                                <w:t xml:space="preserve"> </w:t>
                              </w:r>
                              <w:r>
                                <w:rPr>
                                  <w:rFonts w:ascii="Tahoma" w:hAnsi="Tahoma"/>
                                  <w:b/>
                                  <w:spacing w:val="-2"/>
                                  <w:u w:val="single"/>
                                </w:rPr>
                                <w:t>Questions:</w:t>
                              </w:r>
                              <w:r>
                                <w:rPr>
                                  <w:rFonts w:ascii="Tahoma" w:hAnsi="Tahoma"/>
                                  <w:b/>
                                  <w:spacing w:val="-14"/>
                                  <w:u w:val="single"/>
                                </w:rPr>
                                <w:t xml:space="preserve"> </w:t>
                              </w:r>
                              <w:r>
                                <w:rPr>
                                  <w:rFonts w:ascii="Tahoma" w:hAnsi="Tahoma"/>
                                  <w:b/>
                                  <w:spacing w:val="-2"/>
                                </w:rPr>
                                <w:t>‘Contrast</w:t>
                              </w:r>
                              <w:r>
                                <w:rPr>
                                  <w:rFonts w:ascii="Tahoma" w:hAnsi="Tahoma"/>
                                  <w:b/>
                                  <w:spacing w:val="-14"/>
                                </w:rPr>
                                <w:t xml:space="preserve"> </w:t>
                              </w:r>
                              <w:r>
                                <w:rPr>
                                  <w:rFonts w:ascii="Tahoma" w:hAnsi="Tahoma"/>
                                  <w:b/>
                                  <w:spacing w:val="-2"/>
                                </w:rPr>
                                <w:t>the</w:t>
                              </w:r>
                              <w:r>
                                <w:rPr>
                                  <w:rFonts w:ascii="Tahoma" w:hAnsi="Tahoma"/>
                                  <w:b/>
                                  <w:spacing w:val="-14"/>
                                </w:rPr>
                                <w:t xml:space="preserve"> </w:t>
                              </w:r>
                              <w:r>
                                <w:rPr>
                                  <w:rFonts w:ascii="Tahoma" w:hAnsi="Tahoma"/>
                                  <w:b/>
                                  <w:spacing w:val="-2"/>
                                </w:rPr>
                                <w:t>economic</w:t>
                              </w:r>
                              <w:r>
                                <w:rPr>
                                  <w:rFonts w:ascii="Tahoma" w:hAnsi="Tahoma"/>
                                  <w:b/>
                                  <w:spacing w:val="-14"/>
                                </w:rPr>
                                <w:t xml:space="preserve"> </w:t>
                              </w:r>
                              <w:r>
                                <w:rPr>
                                  <w:rFonts w:ascii="Tahoma" w:hAnsi="Tahoma"/>
                                  <w:b/>
                                  <w:spacing w:val="-2"/>
                                </w:rPr>
                                <w:t>challenges</w:t>
                              </w:r>
                              <w:r>
                                <w:rPr>
                                  <w:rFonts w:ascii="Tahoma" w:hAnsi="Tahoma"/>
                                  <w:b/>
                                  <w:spacing w:val="-14"/>
                                </w:rPr>
                                <w:t xml:space="preserve"> </w:t>
                              </w:r>
                              <w:r>
                                <w:rPr>
                                  <w:rFonts w:ascii="Tahoma" w:hAnsi="Tahoma"/>
                                  <w:b/>
                                  <w:spacing w:val="-2"/>
                                </w:rPr>
                                <w:t>associated</w:t>
                              </w:r>
                              <w:r>
                                <w:rPr>
                                  <w:rFonts w:ascii="Tahoma" w:hAnsi="Tahoma"/>
                                  <w:b/>
                                  <w:spacing w:val="-14"/>
                                </w:rPr>
                                <w:t xml:space="preserve"> </w:t>
                              </w:r>
                              <w:r>
                                <w:rPr>
                                  <w:rFonts w:ascii="Tahoma" w:hAnsi="Tahoma"/>
                                  <w:b/>
                                  <w:spacing w:val="-2"/>
                                </w:rPr>
                                <w:t>with</w:t>
                              </w:r>
                              <w:r>
                                <w:rPr>
                                  <w:rFonts w:ascii="Tahoma" w:hAnsi="Tahoma"/>
                                  <w:b/>
                                  <w:spacing w:val="-15"/>
                                </w:rPr>
                                <w:t xml:space="preserve"> </w:t>
                              </w:r>
                              <w:r>
                                <w:rPr>
                                  <w:rFonts w:ascii="Tahoma" w:hAnsi="Tahoma"/>
                                  <w:b/>
                                  <w:spacing w:val="-2"/>
                                </w:rPr>
                                <w:t>rural</w:t>
                              </w:r>
                              <w:r>
                                <w:rPr>
                                  <w:rFonts w:ascii="Tahoma" w:hAnsi="Tahoma"/>
                                  <w:b/>
                                  <w:spacing w:val="-14"/>
                                </w:rPr>
                                <w:t xml:space="preserve"> </w:t>
                              </w:r>
                              <w:r>
                                <w:rPr>
                                  <w:rFonts w:ascii="Tahoma" w:hAnsi="Tahoma"/>
                                  <w:b/>
                                  <w:spacing w:val="-2"/>
                                </w:rPr>
                                <w:t>areas</w:t>
                              </w:r>
                              <w:r>
                                <w:rPr>
                                  <w:rFonts w:ascii="Tahoma" w:hAnsi="Tahoma"/>
                                  <w:b/>
                                  <w:spacing w:val="-14"/>
                                </w:rPr>
                                <w:t xml:space="preserve"> </w:t>
                              </w:r>
                              <w:r>
                                <w:rPr>
                                  <w:rFonts w:ascii="Tahoma" w:hAnsi="Tahoma"/>
                                  <w:b/>
                                  <w:spacing w:val="-2"/>
                                </w:rPr>
                                <w:t xml:space="preserve">of </w:t>
                              </w:r>
                              <w:r>
                                <w:rPr>
                                  <w:rFonts w:ascii="Tahoma" w:hAnsi="Tahoma"/>
                                  <w:b/>
                                </w:rPr>
                                <w:t>population</w:t>
                              </w:r>
                              <w:r>
                                <w:rPr>
                                  <w:rFonts w:ascii="Tahoma" w:hAnsi="Tahoma"/>
                                  <w:b/>
                                  <w:spacing w:val="-7"/>
                                </w:rPr>
                                <w:t xml:space="preserve"> </w:t>
                              </w:r>
                              <w:r>
                                <w:rPr>
                                  <w:rFonts w:ascii="Tahoma" w:hAnsi="Tahoma"/>
                                  <w:b/>
                                </w:rPr>
                                <w:t>growth</w:t>
                              </w:r>
                              <w:r>
                                <w:rPr>
                                  <w:rFonts w:ascii="Tahoma" w:hAnsi="Tahoma"/>
                                  <w:b/>
                                  <w:spacing w:val="-7"/>
                                </w:rPr>
                                <w:t xml:space="preserve"> </w:t>
                              </w:r>
                              <w:r>
                                <w:rPr>
                                  <w:rFonts w:ascii="Tahoma" w:hAnsi="Tahoma"/>
                                  <w:b/>
                                </w:rPr>
                                <w:t>and</w:t>
                              </w:r>
                              <w:r>
                                <w:rPr>
                                  <w:rFonts w:ascii="Tahoma" w:hAnsi="Tahoma"/>
                                  <w:b/>
                                  <w:spacing w:val="-9"/>
                                </w:rPr>
                                <w:t xml:space="preserve"> </w:t>
                              </w:r>
                              <w:r>
                                <w:rPr>
                                  <w:rFonts w:ascii="Tahoma" w:hAnsi="Tahoma"/>
                                  <w:b/>
                                </w:rPr>
                                <w:t>decline.</w:t>
                              </w:r>
                              <w:r>
                                <w:rPr>
                                  <w:rFonts w:ascii="Tahoma" w:hAnsi="Tahoma"/>
                                  <w:b/>
                                  <w:spacing w:val="40"/>
                                </w:rPr>
                                <w:t xml:space="preserve"> </w:t>
                              </w:r>
                              <w:r>
                                <w:rPr>
                                  <w:rFonts w:ascii="Tahoma" w:hAnsi="Tahoma"/>
                                  <w:b/>
                                </w:rPr>
                                <w:t>(6</w:t>
                              </w:r>
                              <w:r>
                                <w:rPr>
                                  <w:rFonts w:ascii="Tahoma" w:hAnsi="Tahoma"/>
                                  <w:b/>
                                  <w:spacing w:val="-8"/>
                                </w:rPr>
                                <w:t xml:space="preserve"> </w:t>
                              </w:r>
                              <w:r>
                                <w:rPr>
                                  <w:rFonts w:ascii="Tahoma" w:hAnsi="Tahoma"/>
                                  <w:b/>
                                </w:rPr>
                                <w:t>marks)</w:t>
                              </w:r>
                            </w:p>
                          </w:txbxContent>
                        </wps:txbx>
                        <wps:bodyPr wrap="square" lIns="0" tIns="0" rIns="0" bIns="0" rtlCol="0">
                          <a:noAutofit/>
                        </wps:bodyPr>
                      </wps:wsp>
                    </wpg:wgp>
                  </a:graphicData>
                </a:graphic>
              </wp:anchor>
            </w:drawing>
          </mc:Choice>
          <mc:Fallback>
            <w:pict>
              <v:group id="Group 1137" o:spid="_x0000_s2030" style="position:absolute;margin-left:36pt;margin-top:548.65pt;width:520pt;height:64.05pt;z-index:-251458560;mso-wrap-distance-left:0;mso-wrap-distance-right:0;mso-position-horizontal-relative:page;mso-position-vertical-relative:text" coordsize="66040,8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">
                <v:shape id="Graphic 1138" o:spid="_x0000_s2031" style="position:absolute;left:190;top:190;width:65659;height:7753;visibility:visible;mso-wrap-style:square;v-text-anchor:top" coordsize="6565900,775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" path="m6436741,l129120,,78861,10161,37819,37861,10147,78920,,129158,,645629r10147,50260l37819,736931r41042,27672l129120,774750r6307621,l6487033,764603r41052,-27672l6555755,695889r10145,-50260l6565900,129158,6555755,78920,6528085,37861,6487033,10161,6436741,xe" fillcolor="#fae4d5" stroked="f">
                  <v:path arrowok="t"/>
                </v:shape>
                <v:shape id="Graphic 1139" o:spid="_x0000_s2032" style="position:absolute;left:190;top:190;width:65659;height:7753;visibility:visible;mso-wrap-style:square;v-text-anchor:top" coordsize="6565900,775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" path="m,129158l10147,78920,37819,37861,78861,10161,129120,,6436741,r50292,10161l6528085,37861r27670,41059l6565900,129158r,516471l6555755,695889r-27670,41042l6487033,764603r-50292,10147l129120,774750,78861,764603,37819,736931,10147,695889,,645629,,129158xe" filled="f" strokecolor="#c55a11" strokeweight="1.0583mm">
                  <v:path arrowok="t"/>
                </v:shape>
                <v:shape id="Textbox 1140" o:spid="_x0000_s2033" type="#_x0000_t202" style="position:absolute;width:66040;height:8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" filled="f" stroked="f">
                  <v:textbox inset="0,0,0,0">
                    <w:txbxContent>
                      <w:p w:rsidR="00A8284D" w:rsidRDefault="00A8284D">
                        <w:pPr>
                          <w:spacing w:before="65"/>
                        </w:pPr>
                      </w:p>
                      <w:p w:rsidR="00A8284D" w:rsidRDefault="00A8284D">
                        <w:pPr>
                          <w:spacing w:line="244" w:lineRule="auto"/>
                          <w:ind w:left="264" w:right="455"/>
                          <w:rPr>
                            <w:rFonts w:ascii="Tahoma" w:hAnsi="Tahoma"/>
                            <w:b/>
                          </w:rPr>
                        </w:pPr>
                        <w:r>
                          <w:rPr>
                            <w:rFonts w:ascii="Tahoma" w:hAnsi="Tahoma"/>
                            <w:b/>
                            <w:spacing w:val="-2"/>
                            <w:u w:val="single"/>
                          </w:rPr>
                          <w:t>GCSE</w:t>
                        </w:r>
                        <w:r>
                          <w:rPr>
                            <w:rFonts w:ascii="Tahoma" w:hAnsi="Tahoma"/>
                            <w:b/>
                            <w:spacing w:val="-15"/>
                            <w:u w:val="single"/>
                          </w:rPr>
                          <w:t xml:space="preserve"> </w:t>
                        </w:r>
                        <w:r>
                          <w:rPr>
                            <w:rFonts w:ascii="Tahoma" w:hAnsi="Tahoma"/>
                            <w:b/>
                            <w:spacing w:val="-2"/>
                            <w:u w:val="single"/>
                          </w:rPr>
                          <w:t>Practice</w:t>
                        </w:r>
                        <w:r>
                          <w:rPr>
                            <w:rFonts w:ascii="Tahoma" w:hAnsi="Tahoma"/>
                            <w:b/>
                            <w:spacing w:val="-14"/>
                            <w:u w:val="single"/>
                          </w:rPr>
                          <w:t xml:space="preserve"> </w:t>
                        </w:r>
                        <w:r>
                          <w:rPr>
                            <w:rFonts w:ascii="Tahoma" w:hAnsi="Tahoma"/>
                            <w:b/>
                            <w:spacing w:val="-2"/>
                            <w:u w:val="single"/>
                          </w:rPr>
                          <w:t>Questions:</w:t>
                        </w:r>
                        <w:r>
                          <w:rPr>
                            <w:rFonts w:ascii="Tahoma" w:hAnsi="Tahoma"/>
                            <w:b/>
                            <w:spacing w:val="-14"/>
                            <w:u w:val="single"/>
                          </w:rPr>
                          <w:t xml:space="preserve"> </w:t>
                        </w:r>
                        <w:r>
                          <w:rPr>
                            <w:rFonts w:ascii="Tahoma" w:hAnsi="Tahoma"/>
                            <w:b/>
                            <w:spacing w:val="-2"/>
                          </w:rPr>
                          <w:t>‘Contrast</w:t>
                        </w:r>
                        <w:r>
                          <w:rPr>
                            <w:rFonts w:ascii="Tahoma" w:hAnsi="Tahoma"/>
                            <w:b/>
                            <w:spacing w:val="-14"/>
                          </w:rPr>
                          <w:t xml:space="preserve"> </w:t>
                        </w:r>
                        <w:r>
                          <w:rPr>
                            <w:rFonts w:ascii="Tahoma" w:hAnsi="Tahoma"/>
                            <w:b/>
                            <w:spacing w:val="-2"/>
                          </w:rPr>
                          <w:t>the</w:t>
                        </w:r>
                        <w:r>
                          <w:rPr>
                            <w:rFonts w:ascii="Tahoma" w:hAnsi="Tahoma"/>
                            <w:b/>
                            <w:spacing w:val="-14"/>
                          </w:rPr>
                          <w:t xml:space="preserve"> </w:t>
                        </w:r>
                        <w:r>
                          <w:rPr>
                            <w:rFonts w:ascii="Tahoma" w:hAnsi="Tahoma"/>
                            <w:b/>
                            <w:spacing w:val="-2"/>
                          </w:rPr>
                          <w:t>economic</w:t>
                        </w:r>
                        <w:r>
                          <w:rPr>
                            <w:rFonts w:ascii="Tahoma" w:hAnsi="Tahoma"/>
                            <w:b/>
                            <w:spacing w:val="-14"/>
                          </w:rPr>
                          <w:t xml:space="preserve"> </w:t>
                        </w:r>
                        <w:r>
                          <w:rPr>
                            <w:rFonts w:ascii="Tahoma" w:hAnsi="Tahoma"/>
                            <w:b/>
                            <w:spacing w:val="-2"/>
                          </w:rPr>
                          <w:t>challenges</w:t>
                        </w:r>
                        <w:r>
                          <w:rPr>
                            <w:rFonts w:ascii="Tahoma" w:hAnsi="Tahoma"/>
                            <w:b/>
                            <w:spacing w:val="-14"/>
                          </w:rPr>
                          <w:t xml:space="preserve"> </w:t>
                        </w:r>
                        <w:r>
                          <w:rPr>
                            <w:rFonts w:ascii="Tahoma" w:hAnsi="Tahoma"/>
                            <w:b/>
                            <w:spacing w:val="-2"/>
                          </w:rPr>
                          <w:t>associated</w:t>
                        </w:r>
                        <w:r>
                          <w:rPr>
                            <w:rFonts w:ascii="Tahoma" w:hAnsi="Tahoma"/>
                            <w:b/>
                            <w:spacing w:val="-14"/>
                          </w:rPr>
                          <w:t xml:space="preserve"> </w:t>
                        </w:r>
                        <w:r>
                          <w:rPr>
                            <w:rFonts w:ascii="Tahoma" w:hAnsi="Tahoma"/>
                            <w:b/>
                            <w:spacing w:val="-2"/>
                          </w:rPr>
                          <w:t>with</w:t>
                        </w:r>
                        <w:r>
                          <w:rPr>
                            <w:rFonts w:ascii="Tahoma" w:hAnsi="Tahoma"/>
                            <w:b/>
                            <w:spacing w:val="-15"/>
                          </w:rPr>
                          <w:t xml:space="preserve"> </w:t>
                        </w:r>
                        <w:r>
                          <w:rPr>
                            <w:rFonts w:ascii="Tahoma" w:hAnsi="Tahoma"/>
                            <w:b/>
                            <w:spacing w:val="-2"/>
                          </w:rPr>
                          <w:t>rural</w:t>
                        </w:r>
                        <w:r>
                          <w:rPr>
                            <w:rFonts w:ascii="Tahoma" w:hAnsi="Tahoma"/>
                            <w:b/>
                            <w:spacing w:val="-14"/>
                          </w:rPr>
                          <w:t xml:space="preserve"> </w:t>
                        </w:r>
                        <w:r>
                          <w:rPr>
                            <w:rFonts w:ascii="Tahoma" w:hAnsi="Tahoma"/>
                            <w:b/>
                            <w:spacing w:val="-2"/>
                          </w:rPr>
                          <w:t>areas</w:t>
                        </w:r>
                        <w:r>
                          <w:rPr>
                            <w:rFonts w:ascii="Tahoma" w:hAnsi="Tahoma"/>
                            <w:b/>
                            <w:spacing w:val="-14"/>
                          </w:rPr>
                          <w:t xml:space="preserve"> </w:t>
                        </w:r>
                        <w:r>
                          <w:rPr>
                            <w:rFonts w:ascii="Tahoma" w:hAnsi="Tahoma"/>
                            <w:b/>
                            <w:spacing w:val="-2"/>
                          </w:rPr>
                          <w:t xml:space="preserve">of </w:t>
                        </w:r>
                        <w:r>
                          <w:rPr>
                            <w:rFonts w:ascii="Tahoma" w:hAnsi="Tahoma"/>
                            <w:b/>
                          </w:rPr>
                          <w:t>population</w:t>
                        </w:r>
                        <w:r>
                          <w:rPr>
                            <w:rFonts w:ascii="Tahoma" w:hAnsi="Tahoma"/>
                            <w:b/>
                            <w:spacing w:val="-7"/>
                          </w:rPr>
                          <w:t xml:space="preserve"> </w:t>
                        </w:r>
                        <w:r>
                          <w:rPr>
                            <w:rFonts w:ascii="Tahoma" w:hAnsi="Tahoma"/>
                            <w:b/>
                          </w:rPr>
                          <w:t>growth</w:t>
                        </w:r>
                        <w:r>
                          <w:rPr>
                            <w:rFonts w:ascii="Tahoma" w:hAnsi="Tahoma"/>
                            <w:b/>
                            <w:spacing w:val="-7"/>
                          </w:rPr>
                          <w:t xml:space="preserve"> </w:t>
                        </w:r>
                        <w:r>
                          <w:rPr>
                            <w:rFonts w:ascii="Tahoma" w:hAnsi="Tahoma"/>
                            <w:b/>
                          </w:rPr>
                          <w:t>and</w:t>
                        </w:r>
                        <w:r>
                          <w:rPr>
                            <w:rFonts w:ascii="Tahoma" w:hAnsi="Tahoma"/>
                            <w:b/>
                            <w:spacing w:val="-9"/>
                          </w:rPr>
                          <w:t xml:space="preserve"> </w:t>
                        </w:r>
                        <w:r>
                          <w:rPr>
                            <w:rFonts w:ascii="Tahoma" w:hAnsi="Tahoma"/>
                            <w:b/>
                          </w:rPr>
                          <w:t>decline.</w:t>
                        </w:r>
                        <w:r>
                          <w:rPr>
                            <w:rFonts w:ascii="Tahoma" w:hAnsi="Tahoma"/>
                            <w:b/>
                            <w:spacing w:val="40"/>
                          </w:rPr>
                          <w:t xml:space="preserve"> </w:t>
                        </w:r>
                        <w:r>
                          <w:rPr>
                            <w:rFonts w:ascii="Tahoma" w:hAnsi="Tahoma"/>
                            <w:b/>
                          </w:rPr>
                          <w:t>(6</w:t>
                        </w:r>
                        <w:r>
                          <w:rPr>
                            <w:rFonts w:ascii="Tahoma" w:hAnsi="Tahoma"/>
                            <w:b/>
                            <w:spacing w:val="-8"/>
                          </w:rPr>
                          <w:t xml:space="preserve"> </w:t>
                        </w:r>
                        <w:r>
                          <w:rPr>
                            <w:rFonts w:ascii="Tahoma" w:hAnsi="Tahoma"/>
                            <w:b/>
                          </w:rPr>
                          <w:t>marks)</w:t>
                        </w:r>
                      </w:p>
                    </w:txbxContent>
                  </v:textbox>
                </v:shape>
                <w10:wrap type="topAndBottom" anchorx="page"/>
              </v:group>
            </w:pict>
          </mc:Fallback>
        </mc:AlternateContent>
      </w:r>
    </w:p>
    <w:p w:rsidR="00BC3DBA" w:rsidRDefault="00BC3DBA">
      <w:pPr>
        <w:pStyle w:val="BodyText"/>
        <w:spacing w:before="2"/>
        <w:rPr>
          <w:sz w:val="19"/>
        </w:rPr>
      </w:pPr>
    </w:p>
    <w:p w:rsidR="00BC3DBA" w:rsidRDefault="00BC3DBA">
      <w:pPr>
        <w:pStyle w:val="BodyText"/>
        <w:spacing w:before="97"/>
        <w:rPr>
          <w:sz w:val="20"/>
        </w:rPr>
      </w:pPr>
    </w:p>
    <w:p w:rsidR="00BC3DBA" w:rsidRDefault="00BC3DBA">
      <w:pPr>
        <w:rPr>
          <w:sz w:val="20"/>
        </w:rPr>
        <w:sectPr w:rsidR="00BC3DBA">
          <w:pgSz w:w="11910" w:h="16840"/>
          <w:pgMar w:top="700" w:right="160" w:bottom="1200" w:left="400" w:header="0" w:footer="1000" w:gutter="0"/>
          <w:cols w:space="720"/>
        </w:sectPr>
      </w:pPr>
    </w:p>
    <w:p w:rsidR="00BC3DBA" w:rsidRDefault="00A8284D">
      <w:pPr>
        <w:pStyle w:val="BodyText"/>
        <w:ind w:left="310"/>
        <w:rPr>
          <w:sz w:val="20"/>
        </w:rPr>
      </w:pPr>
      <w:r>
        <w:rPr>
          <w:noProof/>
          <w:lang w:val="en-GB" w:eastAsia="en-GB"/>
        </w:rPr>
        <w:lastRenderedPageBreak/>
        <mc:AlternateContent>
          <mc:Choice Requires="wpg">
            <w:drawing>
              <wp:anchor distT="0" distB="0" distL="0" distR="0" simplePos="0" relativeHeight="251614208" behindDoc="1" locked="0" layoutInCell="1" allowOverlap="1">
                <wp:simplePos x="0" y="0"/>
                <wp:positionH relativeFrom="page">
                  <wp:posOffset>450850</wp:posOffset>
                </wp:positionH>
                <wp:positionV relativeFrom="page">
                  <wp:posOffset>5486399</wp:posOffset>
                </wp:positionV>
                <wp:extent cx="6652259" cy="1781175"/>
                <wp:effectExtent l="0" t="0" r="0" b="0"/>
                <wp:wrapNone/>
                <wp:docPr id="1141" name="Group 1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2259" cy="1781175"/>
                          <a:chOff x="0" y="0"/>
                          <a:chExt cx="6652259" cy="1781175"/>
                        </a:xfrm>
                      </wpg:grpSpPr>
                      <pic:pic xmlns:pic="http://schemas.openxmlformats.org/drawingml/2006/picture">
                        <pic:nvPicPr>
                          <pic:cNvPr id="1142" name="Image 1142"/>
                          <pic:cNvPicPr/>
                        </pic:nvPicPr>
                        <pic:blipFill>
                          <a:blip r:embed="rId208" cstate="print"/>
                          <a:stretch>
                            <a:fillRect/>
                          </a:stretch>
                        </pic:blipFill>
                        <pic:spPr>
                          <a:xfrm>
                            <a:off x="4300854" y="0"/>
                            <a:ext cx="2351404" cy="520700"/>
                          </a:xfrm>
                          <a:prstGeom prst="rect">
                            <a:avLst/>
                          </a:prstGeom>
                        </pic:spPr>
                      </pic:pic>
                      <wps:wsp>
                        <wps:cNvPr id="1143" name="Graphic 1143"/>
                        <wps:cNvSpPr/>
                        <wps:spPr>
                          <a:xfrm>
                            <a:off x="22859" y="571373"/>
                            <a:ext cx="6604000" cy="1206500"/>
                          </a:xfrm>
                          <a:custGeom>
                            <a:avLst/>
                            <a:gdLst/>
                            <a:ahLst/>
                            <a:cxnLst/>
                            <a:rect l="l" t="t" r="r" b="b"/>
                            <a:pathLst>
                              <a:path w="6604000" h="1206500">
                                <a:moveTo>
                                  <a:pt x="0" y="1206500"/>
                                </a:moveTo>
                                <a:lnTo>
                                  <a:pt x="6604000" y="1206500"/>
                                </a:lnTo>
                                <a:lnTo>
                                  <a:pt x="6604000" y="0"/>
                                </a:lnTo>
                                <a:lnTo>
                                  <a:pt x="0" y="0"/>
                                </a:lnTo>
                                <a:lnTo>
                                  <a:pt x="0" y="1206500"/>
                                </a:lnTo>
                                <a:close/>
                              </a:path>
                            </a:pathLst>
                          </a:custGeom>
                          <a:ln w="6350">
                            <a:solidFill>
                              <a:srgbClr val="6F2F9F"/>
                            </a:solidFill>
                            <a:prstDash val="solid"/>
                          </a:ln>
                        </wps:spPr>
                        <wps:bodyPr wrap="square" lIns="0" tIns="0" rIns="0" bIns="0" rtlCol="0">
                          <a:prstTxWarp prst="textNoShape">
                            <a:avLst/>
                          </a:prstTxWarp>
                          <a:noAutofit/>
                        </wps:bodyPr>
                      </wps:wsp>
                      <wps:wsp>
                        <wps:cNvPr id="1144" name="Textbox 1144"/>
                        <wps:cNvSpPr txBox="1"/>
                        <wps:spPr>
                          <a:xfrm>
                            <a:off x="19684" y="568198"/>
                            <a:ext cx="6610350" cy="1212850"/>
                          </a:xfrm>
                          <a:prstGeom prst="rect">
                            <a:avLst/>
                          </a:prstGeom>
                        </wps:spPr>
                        <wps:txbx>
                          <w:txbxContent>
                            <w:p w:rsidR="00A8284D" w:rsidRDefault="00A8284D">
                              <w:pPr>
                                <w:numPr>
                                  <w:ilvl w:val="0"/>
                                  <w:numId w:val="41"/>
                                </w:numPr>
                                <w:tabs>
                                  <w:tab w:val="left" w:pos="514"/>
                                </w:tabs>
                                <w:spacing w:before="222"/>
                                <w:ind w:right="526"/>
                              </w:pPr>
                              <w:r>
                                <w:t>The</w:t>
                              </w:r>
                              <w:r>
                                <w:rPr>
                                  <w:spacing w:val="-6"/>
                                </w:rPr>
                                <w:t xml:space="preserve"> </w:t>
                              </w:r>
                              <w:r>
                                <w:t>UK’s</w:t>
                              </w:r>
                              <w:r>
                                <w:rPr>
                                  <w:spacing w:val="-4"/>
                                </w:rPr>
                                <w:t xml:space="preserve"> </w:t>
                              </w:r>
                              <w:r>
                                <w:t>largest</w:t>
                              </w:r>
                              <w:r>
                                <w:rPr>
                                  <w:spacing w:val="-5"/>
                                </w:rPr>
                                <w:t xml:space="preserve"> </w:t>
                              </w:r>
                              <w:r>
                                <w:t>auto-manufacturer</w:t>
                              </w:r>
                              <w:r>
                                <w:rPr>
                                  <w:spacing w:val="-3"/>
                                </w:rPr>
                                <w:t xml:space="preserve"> </w:t>
                              </w:r>
                              <w:r>
                                <w:t>Jaguar</w:t>
                              </w:r>
                              <w:r>
                                <w:rPr>
                                  <w:spacing w:val="-5"/>
                                </w:rPr>
                                <w:t xml:space="preserve"> </w:t>
                              </w:r>
                              <w:r>
                                <w:t>Land</w:t>
                              </w:r>
                              <w:r>
                                <w:rPr>
                                  <w:spacing w:val="-3"/>
                                </w:rPr>
                                <w:t xml:space="preserve"> </w:t>
                              </w:r>
                              <w:r>
                                <w:t>Rover</w:t>
                              </w:r>
                              <w:r>
                                <w:rPr>
                                  <w:spacing w:val="-5"/>
                                </w:rPr>
                                <w:t xml:space="preserve"> </w:t>
                              </w:r>
                              <w:r>
                                <w:t>(JLR)</w:t>
                              </w:r>
                              <w:r>
                                <w:rPr>
                                  <w:spacing w:val="-2"/>
                                </w:rPr>
                                <w:t xml:space="preserve"> </w:t>
                              </w:r>
                              <w:r>
                                <w:t>has</w:t>
                              </w:r>
                              <w:r>
                                <w:rPr>
                                  <w:spacing w:val="-2"/>
                                </w:rPr>
                                <w:t xml:space="preserve"> </w:t>
                              </w:r>
                              <w:r>
                                <w:t>announced it</w:t>
                              </w:r>
                              <w:r>
                                <w:rPr>
                                  <w:spacing w:val="-5"/>
                                </w:rPr>
                                <w:t xml:space="preserve"> </w:t>
                              </w:r>
                              <w:r>
                                <w:t>will</w:t>
                              </w:r>
                              <w:r>
                                <w:rPr>
                                  <w:spacing w:val="-6"/>
                                </w:rPr>
                                <w:t xml:space="preserve"> </w:t>
                              </w:r>
                              <w:r>
                                <w:t>build</w:t>
                              </w:r>
                              <w:r>
                                <w:rPr>
                                  <w:spacing w:val="-2"/>
                                </w:rPr>
                                <w:t xml:space="preserve"> </w:t>
                              </w:r>
                              <w:r>
                                <w:t xml:space="preserve">its </w:t>
                              </w:r>
                              <w:r>
                                <w:rPr>
                                  <w:color w:val="6F2F9F"/>
                                  <w:u w:val="single" w:color="6F2F9F"/>
                                </w:rPr>
                                <w:t>first electric car</w:t>
                              </w:r>
                              <w:r>
                                <w:rPr>
                                  <w:color w:val="6F2F9F"/>
                                </w:rPr>
                                <w:t xml:space="preserve"> </w:t>
                              </w:r>
                              <w:r>
                                <w:t>in 2019</w:t>
                              </w:r>
                            </w:p>
                            <w:p w:rsidR="00A8284D" w:rsidRDefault="00A8284D">
                              <w:pPr>
                                <w:numPr>
                                  <w:ilvl w:val="0"/>
                                  <w:numId w:val="41"/>
                                </w:numPr>
                                <w:tabs>
                                  <w:tab w:val="left" w:pos="514"/>
                                </w:tabs>
                                <w:ind w:right="336"/>
                              </w:pPr>
                              <w:r>
                                <w:t>It</w:t>
                              </w:r>
                              <w:r>
                                <w:rPr>
                                  <w:spacing w:val="-2"/>
                                </w:rPr>
                                <w:t xml:space="preserve"> </w:t>
                              </w:r>
                              <w:r>
                                <w:t>will</w:t>
                              </w:r>
                              <w:r>
                                <w:rPr>
                                  <w:spacing w:val="-5"/>
                                </w:rPr>
                                <w:t xml:space="preserve"> </w:t>
                              </w:r>
                              <w:r>
                                <w:t>build</w:t>
                              </w:r>
                              <w:r>
                                <w:rPr>
                                  <w:spacing w:val="-1"/>
                                </w:rPr>
                                <w:t xml:space="preserve"> </w:t>
                              </w:r>
                              <w:r>
                                <w:t>all</w:t>
                              </w:r>
                              <w:r>
                                <w:rPr>
                                  <w:spacing w:val="-3"/>
                                </w:rPr>
                                <w:t xml:space="preserve"> </w:t>
                              </w:r>
                              <w:r>
                                <w:t>electric</w:t>
                              </w:r>
                              <w:r>
                                <w:rPr>
                                  <w:spacing w:val="-4"/>
                                </w:rPr>
                                <w:t xml:space="preserve"> </w:t>
                              </w:r>
                              <w:r>
                                <w:t>vehicles</w:t>
                              </w:r>
                              <w:r>
                                <w:rPr>
                                  <w:spacing w:val="-1"/>
                                </w:rPr>
                                <w:t xml:space="preserve"> </w:t>
                              </w:r>
                              <w:r>
                                <w:t>in</w:t>
                              </w:r>
                              <w:r>
                                <w:rPr>
                                  <w:spacing w:val="-4"/>
                                </w:rPr>
                                <w:t xml:space="preserve"> </w:t>
                              </w:r>
                              <w:r>
                                <w:t>the</w:t>
                              </w:r>
                              <w:r>
                                <w:rPr>
                                  <w:spacing w:val="-3"/>
                                </w:rPr>
                                <w:t xml:space="preserve"> </w:t>
                              </w:r>
                              <w:r>
                                <w:t>Midlands</w:t>
                              </w:r>
                              <w:r>
                                <w:rPr>
                                  <w:spacing w:val="-4"/>
                                </w:rPr>
                                <w:t xml:space="preserve"> </w:t>
                              </w:r>
                              <w:r>
                                <w:t>(UK)</w:t>
                              </w:r>
                              <w:r>
                                <w:rPr>
                                  <w:spacing w:val="-3"/>
                                </w:rPr>
                                <w:t xml:space="preserve"> </w:t>
                              </w:r>
                              <w:r>
                                <w:t>and</w:t>
                              </w:r>
                              <w:r>
                                <w:rPr>
                                  <w:spacing w:val="-2"/>
                                </w:rPr>
                                <w:t xml:space="preserve"> </w:t>
                              </w:r>
                              <w:r>
                                <w:t>every</w:t>
                              </w:r>
                              <w:r>
                                <w:rPr>
                                  <w:spacing w:val="-4"/>
                                </w:rPr>
                                <w:t xml:space="preserve"> </w:t>
                              </w:r>
                              <w:r>
                                <w:t>model</w:t>
                              </w:r>
                              <w:r>
                                <w:rPr>
                                  <w:spacing w:val="-2"/>
                                </w:rPr>
                                <w:t xml:space="preserve"> </w:t>
                              </w:r>
                              <w:r>
                                <w:t>it</w:t>
                              </w:r>
                              <w:r>
                                <w:rPr>
                                  <w:spacing w:val="-2"/>
                                </w:rPr>
                                <w:t xml:space="preserve"> </w:t>
                              </w:r>
                              <w:r>
                                <w:t>produces</w:t>
                              </w:r>
                              <w:r>
                                <w:rPr>
                                  <w:spacing w:val="-3"/>
                                </w:rPr>
                                <w:t xml:space="preserve"> </w:t>
                              </w:r>
                              <w:r>
                                <w:t>will</w:t>
                              </w:r>
                              <w:r>
                                <w:rPr>
                                  <w:spacing w:val="-2"/>
                                </w:rPr>
                                <w:t xml:space="preserve"> </w:t>
                              </w:r>
                              <w:r>
                                <w:t>have</w:t>
                              </w:r>
                              <w:r>
                                <w:rPr>
                                  <w:spacing w:val="-2"/>
                                </w:rPr>
                                <w:t xml:space="preserve"> </w:t>
                              </w:r>
                              <w:r>
                                <w:t>an electronic option by 2020.</w:t>
                              </w:r>
                            </w:p>
                            <w:p w:rsidR="00A8284D" w:rsidRDefault="00A8284D">
                              <w:pPr>
                                <w:numPr>
                                  <w:ilvl w:val="0"/>
                                  <w:numId w:val="41"/>
                                </w:numPr>
                                <w:tabs>
                                  <w:tab w:val="left" w:pos="514"/>
                                </w:tabs>
                                <w:ind w:hanging="360"/>
                              </w:pPr>
                              <w:r>
                                <w:t>Batteries</w:t>
                              </w:r>
                              <w:r>
                                <w:rPr>
                                  <w:spacing w:val="-4"/>
                                </w:rPr>
                                <w:t xml:space="preserve"> </w:t>
                              </w:r>
                              <w:r>
                                <w:t>for</w:t>
                              </w:r>
                              <w:r>
                                <w:rPr>
                                  <w:spacing w:val="-2"/>
                                </w:rPr>
                                <w:t xml:space="preserve"> </w:t>
                              </w:r>
                              <w:r>
                                <w:t>the</w:t>
                              </w:r>
                              <w:r>
                                <w:rPr>
                                  <w:spacing w:val="-5"/>
                                </w:rPr>
                                <w:t xml:space="preserve"> </w:t>
                              </w:r>
                              <w:r>
                                <w:t>cars</w:t>
                              </w:r>
                              <w:r>
                                <w:rPr>
                                  <w:spacing w:val="-6"/>
                                </w:rPr>
                                <w:t xml:space="preserve"> </w:t>
                              </w:r>
                              <w:r>
                                <w:t>will</w:t>
                              </w:r>
                              <w:r>
                                <w:rPr>
                                  <w:spacing w:val="-2"/>
                                </w:rPr>
                                <w:t xml:space="preserve"> </w:t>
                              </w:r>
                              <w:r>
                                <w:t>also</w:t>
                              </w:r>
                              <w:r>
                                <w:rPr>
                                  <w:spacing w:val="-4"/>
                                </w:rPr>
                                <w:t xml:space="preserve"> </w:t>
                              </w:r>
                              <w:r>
                                <w:t>be</w:t>
                              </w:r>
                              <w:r>
                                <w:rPr>
                                  <w:spacing w:val="-5"/>
                                </w:rPr>
                                <w:t xml:space="preserve"> </w:t>
                              </w:r>
                              <w:r>
                                <w:t>made</w:t>
                              </w:r>
                              <w:r>
                                <w:rPr>
                                  <w:spacing w:val="-3"/>
                                </w:rPr>
                                <w:t xml:space="preserve"> </w:t>
                              </w:r>
                              <w:r>
                                <w:t>in</w:t>
                              </w:r>
                              <w:r>
                                <w:rPr>
                                  <w:spacing w:val="-4"/>
                                </w:rPr>
                                <w:t xml:space="preserve"> </w:t>
                              </w:r>
                              <w:r>
                                <w:t>the</w:t>
                              </w:r>
                              <w:r>
                                <w:rPr>
                                  <w:spacing w:val="-5"/>
                                </w:rPr>
                                <w:t xml:space="preserve"> </w:t>
                              </w:r>
                              <w:r>
                                <w:t xml:space="preserve">Midlands </w:t>
                              </w:r>
                              <w:r>
                                <w:rPr>
                                  <w:color w:val="6F2F9F"/>
                                  <w:u w:val="single" w:color="6F2F9F"/>
                                </w:rPr>
                                <w:t>reducing</w:t>
                              </w:r>
                              <w:r>
                                <w:rPr>
                                  <w:color w:val="6F2F9F"/>
                                  <w:spacing w:val="-3"/>
                                  <w:u w:val="single" w:color="6F2F9F"/>
                                </w:rPr>
                                <w:t xml:space="preserve"> </w:t>
                              </w:r>
                              <w:r>
                                <w:rPr>
                                  <w:color w:val="6F2F9F"/>
                                  <w:u w:val="single" w:color="6F2F9F"/>
                                </w:rPr>
                                <w:t>the</w:t>
                              </w:r>
                              <w:r>
                                <w:rPr>
                                  <w:color w:val="6F2F9F"/>
                                  <w:spacing w:val="-3"/>
                                  <w:u w:val="single" w:color="6F2F9F"/>
                                </w:rPr>
                                <w:t xml:space="preserve"> </w:t>
                              </w:r>
                              <w:r>
                                <w:rPr>
                                  <w:color w:val="6F2F9F"/>
                                  <w:u w:val="single" w:color="6F2F9F"/>
                                </w:rPr>
                                <w:t>carbon</w:t>
                              </w:r>
                              <w:r>
                                <w:rPr>
                                  <w:color w:val="6F2F9F"/>
                                  <w:spacing w:val="-2"/>
                                  <w:u w:val="single" w:color="6F2F9F"/>
                                </w:rPr>
                                <w:t xml:space="preserve"> footprint</w:t>
                              </w:r>
                            </w:p>
                          </w:txbxContent>
                        </wps:txbx>
                        <wps:bodyPr wrap="square" lIns="0" tIns="0" rIns="0" bIns="0" rtlCol="0">
                          <a:noAutofit/>
                        </wps:bodyPr>
                      </wps:wsp>
                      <wps:wsp>
                        <wps:cNvPr id="1145" name="Textbox 1145"/>
                        <wps:cNvSpPr txBox="1"/>
                        <wps:spPr>
                          <a:xfrm>
                            <a:off x="0" y="332613"/>
                            <a:ext cx="1155700" cy="330200"/>
                          </a:xfrm>
                          <a:prstGeom prst="rect">
                            <a:avLst/>
                          </a:prstGeom>
                          <a:solidFill>
                            <a:srgbClr val="6F2F9F"/>
                          </a:solidFill>
                          <a:ln w="0">
                            <a:solidFill>
                              <a:srgbClr val="6F2F9F"/>
                            </a:solidFill>
                            <a:prstDash val="solid"/>
                          </a:ln>
                        </wps:spPr>
                        <wps:txbx>
                          <w:txbxContent>
                            <w:p w:rsidR="00A8284D" w:rsidRDefault="00A8284D">
                              <w:pPr>
                                <w:spacing w:before="94"/>
                                <w:ind w:left="163"/>
                                <w:rPr>
                                  <w:color w:val="000000"/>
                                </w:rPr>
                              </w:pPr>
                              <w:r>
                                <w:rPr>
                                  <w:color w:val="FFFFFF"/>
                                </w:rPr>
                                <w:t>Electric</w:t>
                              </w:r>
                              <w:r>
                                <w:rPr>
                                  <w:color w:val="FFFFFF"/>
                                  <w:spacing w:val="-7"/>
                                </w:rPr>
                                <w:t xml:space="preserve"> </w:t>
                              </w:r>
                              <w:r>
                                <w:rPr>
                                  <w:color w:val="FFFFFF"/>
                                  <w:spacing w:val="-4"/>
                                </w:rPr>
                                <w:t>Cars</w:t>
                              </w:r>
                            </w:p>
                          </w:txbxContent>
                        </wps:txbx>
                        <wps:bodyPr wrap="square" lIns="0" tIns="0" rIns="0" bIns="0" rtlCol="0">
                          <a:noAutofit/>
                        </wps:bodyPr>
                      </wps:wsp>
                    </wpg:wgp>
                  </a:graphicData>
                </a:graphic>
              </wp:anchor>
            </w:drawing>
          </mc:Choice>
          <mc:Fallback>
            <w:pict>
              <v:group id="Group 1141" o:spid="_x0000_s2034" style="position:absolute;left:0;text-align:left;margin-left:35.5pt;margin-top:6in;width:523.8pt;height:140.25pt;z-index:-251702272;mso-wrap-distance-left:0;mso-wrap-distance-right:0;mso-position-horizontal-relative:page;mso-position-vertical-relative:page" coordsize="66522,17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">
                <v:shape id="Image 1142" o:spid="_x0000_s2035" type="#_x0000_t75" style="position:absolute;left:43008;width:23514;height:5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">
                  <v:imagedata r:id="rId209" o:title=""/>
                </v:shape>
                <v:shape id="Graphic 1143" o:spid="_x0000_s2036" style="position:absolute;left:228;top:5713;width:66040;height:12065;visibility:visible;mso-wrap-style:square;v-text-anchor:top" coordsize="6604000,120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" path="m,1206500r6604000,l6604000,,,,,1206500xe" filled="f" strokecolor="#6f2f9f" strokeweight=".5pt">
                  <v:path arrowok="t"/>
                </v:shape>
                <v:shape id="Textbox 1144" o:spid="_x0000_s2037" type="#_x0000_t202" style="position:absolute;left:196;top:5681;width:66104;height:12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" filled="f" stroked="f">
                  <v:textbox inset="0,0,0,0">
                    <w:txbxContent>
                      <w:p w:rsidR="00A8284D" w:rsidRDefault="00A8284D">
                        <w:pPr>
                          <w:numPr>
                            <w:ilvl w:val="0"/>
                            <w:numId w:val="41"/>
                          </w:numPr>
                          <w:tabs>
                            <w:tab w:val="left" w:pos="514"/>
                          </w:tabs>
                          <w:spacing w:before="222"/>
                          <w:ind w:right="526"/>
                        </w:pPr>
                        <w:r>
                          <w:t>The</w:t>
                        </w:r>
                        <w:r>
                          <w:rPr>
                            <w:spacing w:val="-6"/>
                          </w:rPr>
                          <w:t xml:space="preserve"> </w:t>
                        </w:r>
                        <w:r>
                          <w:t>UK’s</w:t>
                        </w:r>
                        <w:r>
                          <w:rPr>
                            <w:spacing w:val="-4"/>
                          </w:rPr>
                          <w:t xml:space="preserve"> </w:t>
                        </w:r>
                        <w:r>
                          <w:t>largest</w:t>
                        </w:r>
                        <w:r>
                          <w:rPr>
                            <w:spacing w:val="-5"/>
                          </w:rPr>
                          <w:t xml:space="preserve"> </w:t>
                        </w:r>
                        <w:r>
                          <w:t>auto-manufacturer</w:t>
                        </w:r>
                        <w:r>
                          <w:rPr>
                            <w:spacing w:val="-3"/>
                          </w:rPr>
                          <w:t xml:space="preserve"> </w:t>
                        </w:r>
                        <w:r>
                          <w:t>Jaguar</w:t>
                        </w:r>
                        <w:r>
                          <w:rPr>
                            <w:spacing w:val="-5"/>
                          </w:rPr>
                          <w:t xml:space="preserve"> </w:t>
                        </w:r>
                        <w:r>
                          <w:t>Land</w:t>
                        </w:r>
                        <w:r>
                          <w:rPr>
                            <w:spacing w:val="-3"/>
                          </w:rPr>
                          <w:t xml:space="preserve"> </w:t>
                        </w:r>
                        <w:r>
                          <w:t>Rover</w:t>
                        </w:r>
                        <w:r>
                          <w:rPr>
                            <w:spacing w:val="-5"/>
                          </w:rPr>
                          <w:t xml:space="preserve"> </w:t>
                        </w:r>
                        <w:r>
                          <w:t>(JLR)</w:t>
                        </w:r>
                        <w:r>
                          <w:rPr>
                            <w:spacing w:val="-2"/>
                          </w:rPr>
                          <w:t xml:space="preserve"> </w:t>
                        </w:r>
                        <w:r>
                          <w:t>has</w:t>
                        </w:r>
                        <w:r>
                          <w:rPr>
                            <w:spacing w:val="-2"/>
                          </w:rPr>
                          <w:t xml:space="preserve"> </w:t>
                        </w:r>
                        <w:r>
                          <w:t>announced it</w:t>
                        </w:r>
                        <w:r>
                          <w:rPr>
                            <w:spacing w:val="-5"/>
                          </w:rPr>
                          <w:t xml:space="preserve"> </w:t>
                        </w:r>
                        <w:r>
                          <w:t>will</w:t>
                        </w:r>
                        <w:r>
                          <w:rPr>
                            <w:spacing w:val="-6"/>
                          </w:rPr>
                          <w:t xml:space="preserve"> </w:t>
                        </w:r>
                        <w:r>
                          <w:t>build</w:t>
                        </w:r>
                        <w:r>
                          <w:rPr>
                            <w:spacing w:val="-2"/>
                          </w:rPr>
                          <w:t xml:space="preserve"> </w:t>
                        </w:r>
                        <w:r>
                          <w:t xml:space="preserve">its </w:t>
                        </w:r>
                        <w:r>
                          <w:rPr>
                            <w:color w:val="6F2F9F"/>
                            <w:u w:val="single" w:color="6F2F9F"/>
                          </w:rPr>
                          <w:t>first electric car</w:t>
                        </w:r>
                        <w:r>
                          <w:rPr>
                            <w:color w:val="6F2F9F"/>
                          </w:rPr>
                          <w:t xml:space="preserve"> </w:t>
                        </w:r>
                        <w:r>
                          <w:t>in 2019</w:t>
                        </w:r>
                      </w:p>
                      <w:p w:rsidR="00A8284D" w:rsidRDefault="00A8284D">
                        <w:pPr>
                          <w:numPr>
                            <w:ilvl w:val="0"/>
                            <w:numId w:val="41"/>
                          </w:numPr>
                          <w:tabs>
                            <w:tab w:val="left" w:pos="514"/>
                          </w:tabs>
                          <w:ind w:right="336"/>
                        </w:pPr>
                        <w:r>
                          <w:t>It</w:t>
                        </w:r>
                        <w:r>
                          <w:rPr>
                            <w:spacing w:val="-2"/>
                          </w:rPr>
                          <w:t xml:space="preserve"> </w:t>
                        </w:r>
                        <w:r>
                          <w:t>will</w:t>
                        </w:r>
                        <w:r>
                          <w:rPr>
                            <w:spacing w:val="-5"/>
                          </w:rPr>
                          <w:t xml:space="preserve"> </w:t>
                        </w:r>
                        <w:r>
                          <w:t>build</w:t>
                        </w:r>
                        <w:r>
                          <w:rPr>
                            <w:spacing w:val="-1"/>
                          </w:rPr>
                          <w:t xml:space="preserve"> </w:t>
                        </w:r>
                        <w:r>
                          <w:t>all</w:t>
                        </w:r>
                        <w:r>
                          <w:rPr>
                            <w:spacing w:val="-3"/>
                          </w:rPr>
                          <w:t xml:space="preserve"> </w:t>
                        </w:r>
                        <w:r>
                          <w:t>electric</w:t>
                        </w:r>
                        <w:r>
                          <w:rPr>
                            <w:spacing w:val="-4"/>
                          </w:rPr>
                          <w:t xml:space="preserve"> </w:t>
                        </w:r>
                        <w:r>
                          <w:t>vehicles</w:t>
                        </w:r>
                        <w:r>
                          <w:rPr>
                            <w:spacing w:val="-1"/>
                          </w:rPr>
                          <w:t xml:space="preserve"> </w:t>
                        </w:r>
                        <w:r>
                          <w:t>in</w:t>
                        </w:r>
                        <w:r>
                          <w:rPr>
                            <w:spacing w:val="-4"/>
                          </w:rPr>
                          <w:t xml:space="preserve"> </w:t>
                        </w:r>
                        <w:r>
                          <w:t>the</w:t>
                        </w:r>
                        <w:r>
                          <w:rPr>
                            <w:spacing w:val="-3"/>
                          </w:rPr>
                          <w:t xml:space="preserve"> </w:t>
                        </w:r>
                        <w:r>
                          <w:t>Midlands</w:t>
                        </w:r>
                        <w:r>
                          <w:rPr>
                            <w:spacing w:val="-4"/>
                          </w:rPr>
                          <w:t xml:space="preserve"> </w:t>
                        </w:r>
                        <w:r>
                          <w:t>(UK)</w:t>
                        </w:r>
                        <w:r>
                          <w:rPr>
                            <w:spacing w:val="-3"/>
                          </w:rPr>
                          <w:t xml:space="preserve"> </w:t>
                        </w:r>
                        <w:r>
                          <w:t>and</w:t>
                        </w:r>
                        <w:r>
                          <w:rPr>
                            <w:spacing w:val="-2"/>
                          </w:rPr>
                          <w:t xml:space="preserve"> </w:t>
                        </w:r>
                        <w:r>
                          <w:t>every</w:t>
                        </w:r>
                        <w:r>
                          <w:rPr>
                            <w:spacing w:val="-4"/>
                          </w:rPr>
                          <w:t xml:space="preserve"> </w:t>
                        </w:r>
                        <w:r>
                          <w:t>model</w:t>
                        </w:r>
                        <w:r>
                          <w:rPr>
                            <w:spacing w:val="-2"/>
                          </w:rPr>
                          <w:t xml:space="preserve"> </w:t>
                        </w:r>
                        <w:r>
                          <w:t>it</w:t>
                        </w:r>
                        <w:r>
                          <w:rPr>
                            <w:spacing w:val="-2"/>
                          </w:rPr>
                          <w:t xml:space="preserve"> </w:t>
                        </w:r>
                        <w:r>
                          <w:t>produces</w:t>
                        </w:r>
                        <w:r>
                          <w:rPr>
                            <w:spacing w:val="-3"/>
                          </w:rPr>
                          <w:t xml:space="preserve"> </w:t>
                        </w:r>
                        <w:r>
                          <w:t>will</w:t>
                        </w:r>
                        <w:r>
                          <w:rPr>
                            <w:spacing w:val="-2"/>
                          </w:rPr>
                          <w:t xml:space="preserve"> </w:t>
                        </w:r>
                        <w:r>
                          <w:t>have</w:t>
                        </w:r>
                        <w:r>
                          <w:rPr>
                            <w:spacing w:val="-2"/>
                          </w:rPr>
                          <w:t xml:space="preserve"> </w:t>
                        </w:r>
                        <w:r>
                          <w:t>an electronic option by 2020.</w:t>
                        </w:r>
                      </w:p>
                      <w:p w:rsidR="00A8284D" w:rsidRDefault="00A8284D">
                        <w:pPr>
                          <w:numPr>
                            <w:ilvl w:val="0"/>
                            <w:numId w:val="41"/>
                          </w:numPr>
                          <w:tabs>
                            <w:tab w:val="left" w:pos="514"/>
                          </w:tabs>
                          <w:ind w:hanging="360"/>
                        </w:pPr>
                        <w:r>
                          <w:t>Batteries</w:t>
                        </w:r>
                        <w:r>
                          <w:rPr>
                            <w:spacing w:val="-4"/>
                          </w:rPr>
                          <w:t xml:space="preserve"> </w:t>
                        </w:r>
                        <w:r>
                          <w:t>for</w:t>
                        </w:r>
                        <w:r>
                          <w:rPr>
                            <w:spacing w:val="-2"/>
                          </w:rPr>
                          <w:t xml:space="preserve"> </w:t>
                        </w:r>
                        <w:r>
                          <w:t>the</w:t>
                        </w:r>
                        <w:r>
                          <w:rPr>
                            <w:spacing w:val="-5"/>
                          </w:rPr>
                          <w:t xml:space="preserve"> </w:t>
                        </w:r>
                        <w:r>
                          <w:t>cars</w:t>
                        </w:r>
                        <w:r>
                          <w:rPr>
                            <w:spacing w:val="-6"/>
                          </w:rPr>
                          <w:t xml:space="preserve"> </w:t>
                        </w:r>
                        <w:r>
                          <w:t>will</w:t>
                        </w:r>
                        <w:r>
                          <w:rPr>
                            <w:spacing w:val="-2"/>
                          </w:rPr>
                          <w:t xml:space="preserve"> </w:t>
                        </w:r>
                        <w:r>
                          <w:t>also</w:t>
                        </w:r>
                        <w:r>
                          <w:rPr>
                            <w:spacing w:val="-4"/>
                          </w:rPr>
                          <w:t xml:space="preserve"> </w:t>
                        </w:r>
                        <w:r>
                          <w:t>be</w:t>
                        </w:r>
                        <w:r>
                          <w:rPr>
                            <w:spacing w:val="-5"/>
                          </w:rPr>
                          <w:t xml:space="preserve"> </w:t>
                        </w:r>
                        <w:r>
                          <w:t>made</w:t>
                        </w:r>
                        <w:r>
                          <w:rPr>
                            <w:spacing w:val="-3"/>
                          </w:rPr>
                          <w:t xml:space="preserve"> </w:t>
                        </w:r>
                        <w:r>
                          <w:t>in</w:t>
                        </w:r>
                        <w:r>
                          <w:rPr>
                            <w:spacing w:val="-4"/>
                          </w:rPr>
                          <w:t xml:space="preserve"> </w:t>
                        </w:r>
                        <w:r>
                          <w:t>the</w:t>
                        </w:r>
                        <w:r>
                          <w:rPr>
                            <w:spacing w:val="-5"/>
                          </w:rPr>
                          <w:t xml:space="preserve"> </w:t>
                        </w:r>
                        <w:r>
                          <w:t xml:space="preserve">Midlands </w:t>
                        </w:r>
                        <w:r>
                          <w:rPr>
                            <w:color w:val="6F2F9F"/>
                            <w:u w:val="single" w:color="6F2F9F"/>
                          </w:rPr>
                          <w:t>reducing</w:t>
                        </w:r>
                        <w:r>
                          <w:rPr>
                            <w:color w:val="6F2F9F"/>
                            <w:spacing w:val="-3"/>
                            <w:u w:val="single" w:color="6F2F9F"/>
                          </w:rPr>
                          <w:t xml:space="preserve"> </w:t>
                        </w:r>
                        <w:r>
                          <w:rPr>
                            <w:color w:val="6F2F9F"/>
                            <w:u w:val="single" w:color="6F2F9F"/>
                          </w:rPr>
                          <w:t>the</w:t>
                        </w:r>
                        <w:r>
                          <w:rPr>
                            <w:color w:val="6F2F9F"/>
                            <w:spacing w:val="-3"/>
                            <w:u w:val="single" w:color="6F2F9F"/>
                          </w:rPr>
                          <w:t xml:space="preserve"> </w:t>
                        </w:r>
                        <w:r>
                          <w:rPr>
                            <w:color w:val="6F2F9F"/>
                            <w:u w:val="single" w:color="6F2F9F"/>
                          </w:rPr>
                          <w:t>carbon</w:t>
                        </w:r>
                        <w:r>
                          <w:rPr>
                            <w:color w:val="6F2F9F"/>
                            <w:spacing w:val="-2"/>
                            <w:u w:val="single" w:color="6F2F9F"/>
                          </w:rPr>
                          <w:t xml:space="preserve"> footprint</w:t>
                        </w:r>
                      </w:p>
                    </w:txbxContent>
                  </v:textbox>
                </v:shape>
                <v:shape id="Textbox 1145" o:spid="_x0000_s2038" type="#_x0000_t202" style="position:absolute;top:3326;width:11557;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" fillcolor="#6f2f9f" strokecolor="#6f2f9f" strokeweight="0">
                  <v:textbox inset="0,0,0,0">
                    <w:txbxContent>
                      <w:p w:rsidR="00A8284D" w:rsidRDefault="00A8284D">
                        <w:pPr>
                          <w:spacing w:before="94"/>
                          <w:ind w:left="163"/>
                          <w:rPr>
                            <w:color w:val="000000"/>
                          </w:rPr>
                        </w:pPr>
                        <w:r>
                          <w:rPr>
                            <w:color w:val="FFFFFF"/>
                          </w:rPr>
                          <w:t>Electric</w:t>
                        </w:r>
                        <w:r>
                          <w:rPr>
                            <w:color w:val="FFFFFF"/>
                            <w:spacing w:val="-7"/>
                          </w:rPr>
                          <w:t xml:space="preserve"> </w:t>
                        </w:r>
                        <w:r>
                          <w:rPr>
                            <w:color w:val="FFFFFF"/>
                            <w:spacing w:val="-4"/>
                          </w:rPr>
                          <w:t>Cars</w:t>
                        </w:r>
                      </w:p>
                    </w:txbxContent>
                  </v:textbox>
                </v:shape>
                <w10:wrap anchorx="page" anchory="page"/>
              </v:group>
            </w:pict>
          </mc:Fallback>
        </mc:AlternateContent>
      </w:r>
      <w:r>
        <w:rPr>
          <w:noProof/>
          <w:sz w:val="20"/>
          <w:lang w:val="en-GB" w:eastAsia="en-GB"/>
        </w:rPr>
        <mc:AlternateContent>
          <mc:Choice Requires="wps">
            <w:drawing>
              <wp:inline distT="0" distB="0" distL="0" distR="0">
                <wp:extent cx="6629400" cy="419100"/>
                <wp:effectExtent l="9525" t="0" r="0" b="9525"/>
                <wp:docPr id="1146" name="Textbox 1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9400" cy="419100"/>
                        </a:xfrm>
                        <a:prstGeom prst="rect">
                          <a:avLst/>
                        </a:prstGeom>
                        <a:solidFill>
                          <a:srgbClr val="990033"/>
                        </a:solidFill>
                        <a:ln w="12700">
                          <a:solidFill>
                            <a:srgbClr val="666699"/>
                          </a:solidFill>
                          <a:prstDash val="solid"/>
                        </a:ln>
                      </wps:spPr>
                      <wps:txbx>
                        <w:txbxContent>
                          <w:p w:rsidR="00A8284D" w:rsidRDefault="00A8284D">
                            <w:pPr>
                              <w:spacing w:before="71"/>
                              <w:ind w:left="540"/>
                              <w:rPr>
                                <w:b/>
                                <w:color w:val="000000"/>
                                <w:sz w:val="28"/>
                              </w:rPr>
                            </w:pPr>
                            <w:r>
                              <w:rPr>
                                <w:b/>
                                <w:color w:val="FFFFFF"/>
                                <w:sz w:val="32"/>
                              </w:rPr>
                              <w:t>Economic</w:t>
                            </w:r>
                            <w:r>
                              <w:rPr>
                                <w:b/>
                                <w:color w:val="FFFFFF"/>
                                <w:spacing w:val="-12"/>
                                <w:sz w:val="32"/>
                              </w:rPr>
                              <w:t xml:space="preserve"> </w:t>
                            </w:r>
                            <w:r>
                              <w:rPr>
                                <w:b/>
                                <w:color w:val="FFFFFF"/>
                                <w:sz w:val="32"/>
                              </w:rPr>
                              <w:t>Development</w:t>
                            </w:r>
                            <w:r>
                              <w:rPr>
                                <w:b/>
                                <w:color w:val="FFFFFF"/>
                                <w:spacing w:val="-10"/>
                                <w:sz w:val="32"/>
                              </w:rPr>
                              <w:t xml:space="preserve"> </w:t>
                            </w:r>
                            <w:r>
                              <w:rPr>
                                <w:b/>
                                <w:color w:val="FFFFFF"/>
                                <w:sz w:val="32"/>
                              </w:rPr>
                              <w:t>in</w:t>
                            </w:r>
                            <w:r>
                              <w:rPr>
                                <w:b/>
                                <w:color w:val="FFFFFF"/>
                                <w:spacing w:val="-10"/>
                                <w:sz w:val="32"/>
                              </w:rPr>
                              <w:t xml:space="preserve"> </w:t>
                            </w:r>
                            <w:r>
                              <w:rPr>
                                <w:b/>
                                <w:color w:val="FFFFFF"/>
                                <w:sz w:val="32"/>
                              </w:rPr>
                              <w:t>the</w:t>
                            </w:r>
                            <w:r>
                              <w:rPr>
                                <w:b/>
                                <w:color w:val="FFFFFF"/>
                                <w:spacing w:val="-10"/>
                                <w:sz w:val="32"/>
                              </w:rPr>
                              <w:t xml:space="preserve"> </w:t>
                            </w:r>
                            <w:r>
                              <w:rPr>
                                <w:b/>
                                <w:color w:val="FFFFFF"/>
                                <w:sz w:val="32"/>
                              </w:rPr>
                              <w:t>UK:</w:t>
                            </w:r>
                            <w:r>
                              <w:rPr>
                                <w:b/>
                                <w:color w:val="FFFFFF"/>
                                <w:spacing w:val="-6"/>
                                <w:sz w:val="32"/>
                              </w:rPr>
                              <w:t xml:space="preserve"> </w:t>
                            </w:r>
                            <w:r>
                              <w:rPr>
                                <w:b/>
                                <w:color w:val="FFFFFF"/>
                                <w:sz w:val="28"/>
                              </w:rPr>
                              <w:t>ENVIRONMENTAL</w:t>
                            </w:r>
                            <w:r>
                              <w:rPr>
                                <w:b/>
                                <w:color w:val="FFFFFF"/>
                                <w:spacing w:val="-10"/>
                                <w:sz w:val="28"/>
                              </w:rPr>
                              <w:t xml:space="preserve"> </w:t>
                            </w:r>
                            <w:r>
                              <w:rPr>
                                <w:b/>
                                <w:color w:val="FFFFFF"/>
                                <w:spacing w:val="-2"/>
                                <w:sz w:val="28"/>
                              </w:rPr>
                              <w:t>IMPACTS</w:t>
                            </w:r>
                          </w:p>
                        </w:txbxContent>
                      </wps:txbx>
                      <wps:bodyPr wrap="square" lIns="0" tIns="0" rIns="0" bIns="0" rtlCol="0">
                        <a:noAutofit/>
                      </wps:bodyPr>
                    </wps:wsp>
                  </a:graphicData>
                </a:graphic>
              </wp:inline>
            </w:drawing>
          </mc:Choice>
          <mc:Fallback>
            <w:pict>
              <v:shape id="Textbox 1146" o:spid="_x0000_s2039" type="#_x0000_t202" style="width:522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" fillcolor="#903" strokecolor="#669" strokeweight="1pt">
                <v:path arrowok="t"/>
                <v:textbox inset="0,0,0,0">
                  <w:txbxContent>
                    <w:p w:rsidR="00A8284D" w:rsidRDefault="00A8284D">
                      <w:pPr>
                        <w:spacing w:before="71"/>
                        <w:ind w:left="540"/>
                        <w:rPr>
                          <w:b/>
                          <w:color w:val="000000"/>
                          <w:sz w:val="28"/>
                        </w:rPr>
                      </w:pPr>
                      <w:r>
                        <w:rPr>
                          <w:b/>
                          <w:color w:val="FFFFFF"/>
                          <w:sz w:val="32"/>
                        </w:rPr>
                        <w:t>Economic</w:t>
                      </w:r>
                      <w:r>
                        <w:rPr>
                          <w:b/>
                          <w:color w:val="FFFFFF"/>
                          <w:spacing w:val="-12"/>
                          <w:sz w:val="32"/>
                        </w:rPr>
                        <w:t xml:space="preserve"> </w:t>
                      </w:r>
                      <w:r>
                        <w:rPr>
                          <w:b/>
                          <w:color w:val="FFFFFF"/>
                          <w:sz w:val="32"/>
                        </w:rPr>
                        <w:t>Development</w:t>
                      </w:r>
                      <w:r>
                        <w:rPr>
                          <w:b/>
                          <w:color w:val="FFFFFF"/>
                          <w:spacing w:val="-10"/>
                          <w:sz w:val="32"/>
                        </w:rPr>
                        <w:t xml:space="preserve"> </w:t>
                      </w:r>
                      <w:r>
                        <w:rPr>
                          <w:b/>
                          <w:color w:val="FFFFFF"/>
                          <w:sz w:val="32"/>
                        </w:rPr>
                        <w:t>in</w:t>
                      </w:r>
                      <w:r>
                        <w:rPr>
                          <w:b/>
                          <w:color w:val="FFFFFF"/>
                          <w:spacing w:val="-10"/>
                          <w:sz w:val="32"/>
                        </w:rPr>
                        <w:t xml:space="preserve"> </w:t>
                      </w:r>
                      <w:r>
                        <w:rPr>
                          <w:b/>
                          <w:color w:val="FFFFFF"/>
                          <w:sz w:val="32"/>
                        </w:rPr>
                        <w:t>the</w:t>
                      </w:r>
                      <w:r>
                        <w:rPr>
                          <w:b/>
                          <w:color w:val="FFFFFF"/>
                          <w:spacing w:val="-10"/>
                          <w:sz w:val="32"/>
                        </w:rPr>
                        <w:t xml:space="preserve"> </w:t>
                      </w:r>
                      <w:r>
                        <w:rPr>
                          <w:b/>
                          <w:color w:val="FFFFFF"/>
                          <w:sz w:val="32"/>
                        </w:rPr>
                        <w:t>UK:</w:t>
                      </w:r>
                      <w:r>
                        <w:rPr>
                          <w:b/>
                          <w:color w:val="FFFFFF"/>
                          <w:spacing w:val="-6"/>
                          <w:sz w:val="32"/>
                        </w:rPr>
                        <w:t xml:space="preserve"> </w:t>
                      </w:r>
                      <w:r>
                        <w:rPr>
                          <w:b/>
                          <w:color w:val="FFFFFF"/>
                          <w:sz w:val="28"/>
                        </w:rPr>
                        <w:t>ENVIRONMENTAL</w:t>
                      </w:r>
                      <w:r>
                        <w:rPr>
                          <w:b/>
                          <w:color w:val="FFFFFF"/>
                          <w:spacing w:val="-10"/>
                          <w:sz w:val="28"/>
                        </w:rPr>
                        <w:t xml:space="preserve"> </w:t>
                      </w:r>
                      <w:r>
                        <w:rPr>
                          <w:b/>
                          <w:color w:val="FFFFFF"/>
                          <w:spacing w:val="-2"/>
                          <w:sz w:val="28"/>
                        </w:rPr>
                        <w:t>IMPACTS</w:t>
                      </w:r>
                    </w:p>
                  </w:txbxContent>
                </v:textbox>
                <w10:anchorlock/>
              </v:shape>
            </w:pict>
          </mc:Fallback>
        </mc:AlternateContent>
      </w:r>
    </w:p>
    <w:p w:rsidR="00BC3DBA" w:rsidRDefault="00A8284D">
      <w:pPr>
        <w:pStyle w:val="BodyText"/>
        <w:spacing w:before="60"/>
        <w:ind w:left="320"/>
      </w:pPr>
      <w:r>
        <w:t>So,</w:t>
      </w:r>
      <w:r>
        <w:rPr>
          <w:spacing w:val="-7"/>
        </w:rPr>
        <w:t xml:space="preserve"> </w:t>
      </w:r>
      <w:r>
        <w:t>we</w:t>
      </w:r>
      <w:r>
        <w:rPr>
          <w:spacing w:val="-5"/>
        </w:rPr>
        <w:t xml:space="preserve"> </w:t>
      </w:r>
      <w:r>
        <w:t>know</w:t>
      </w:r>
      <w:r>
        <w:rPr>
          <w:spacing w:val="-2"/>
        </w:rPr>
        <w:t xml:space="preserve"> </w:t>
      </w:r>
      <w:r>
        <w:t>that</w:t>
      </w:r>
      <w:r>
        <w:rPr>
          <w:spacing w:val="-5"/>
        </w:rPr>
        <w:t xml:space="preserve"> </w:t>
      </w:r>
      <w:r>
        <w:t>the</w:t>
      </w:r>
      <w:r>
        <w:rPr>
          <w:spacing w:val="-2"/>
        </w:rPr>
        <w:t xml:space="preserve"> </w:t>
      </w:r>
      <w:r>
        <w:rPr>
          <w:color w:val="FF0000"/>
          <w:u w:val="single" w:color="FF0000"/>
        </w:rPr>
        <w:t>UK</w:t>
      </w:r>
      <w:r>
        <w:rPr>
          <w:color w:val="FF0000"/>
          <w:spacing w:val="-3"/>
          <w:u w:val="single" w:color="FF0000"/>
        </w:rPr>
        <w:t xml:space="preserve"> </w:t>
      </w:r>
      <w:r>
        <w:rPr>
          <w:color w:val="FF0000"/>
          <w:u w:val="single" w:color="FF0000"/>
        </w:rPr>
        <w:t>has</w:t>
      </w:r>
      <w:r>
        <w:rPr>
          <w:color w:val="FF0000"/>
          <w:spacing w:val="-4"/>
          <w:u w:val="single" w:color="FF0000"/>
        </w:rPr>
        <w:t xml:space="preserve"> </w:t>
      </w:r>
      <w:r>
        <w:rPr>
          <w:color w:val="FF0000"/>
          <w:u w:val="single" w:color="FF0000"/>
        </w:rPr>
        <w:t>shifted</w:t>
      </w:r>
      <w:r>
        <w:rPr>
          <w:color w:val="FF0000"/>
          <w:spacing w:val="-4"/>
        </w:rPr>
        <w:t xml:space="preserve"> </w:t>
      </w:r>
      <w:r>
        <w:t>from</w:t>
      </w:r>
      <w:r>
        <w:rPr>
          <w:spacing w:val="-3"/>
        </w:rPr>
        <w:t xml:space="preserve"> </w:t>
      </w:r>
      <w:r>
        <w:t>manufacturing</w:t>
      </w:r>
      <w:r>
        <w:rPr>
          <w:spacing w:val="-6"/>
        </w:rPr>
        <w:t xml:space="preserve"> </w:t>
      </w:r>
      <w:r>
        <w:t>(secondary)</w:t>
      </w:r>
      <w:r>
        <w:rPr>
          <w:spacing w:val="-6"/>
        </w:rPr>
        <w:t xml:space="preserve"> </w:t>
      </w:r>
      <w:r>
        <w:t>to</w:t>
      </w:r>
      <w:r>
        <w:rPr>
          <w:spacing w:val="-3"/>
        </w:rPr>
        <w:t xml:space="preserve"> </w:t>
      </w:r>
      <w:r>
        <w:t>a</w:t>
      </w:r>
      <w:r>
        <w:rPr>
          <w:spacing w:val="-2"/>
        </w:rPr>
        <w:t xml:space="preserve"> </w:t>
      </w:r>
      <w:r>
        <w:t>service</w:t>
      </w:r>
      <w:r>
        <w:rPr>
          <w:spacing w:val="-3"/>
        </w:rPr>
        <w:t xml:space="preserve"> </w:t>
      </w:r>
      <w:r>
        <w:t>(tertiary)</w:t>
      </w:r>
      <w:r>
        <w:rPr>
          <w:spacing w:val="-4"/>
        </w:rPr>
        <w:t xml:space="preserve"> </w:t>
      </w:r>
      <w:r>
        <w:rPr>
          <w:spacing w:val="-2"/>
        </w:rPr>
        <w:t>based</w:t>
      </w:r>
    </w:p>
    <w:p w:rsidR="00BC3DBA" w:rsidRDefault="00A8284D">
      <w:pPr>
        <w:pStyle w:val="BodyText"/>
        <w:tabs>
          <w:tab w:val="left" w:leader="dot" w:pos="1752"/>
        </w:tabs>
        <w:spacing w:before="22" w:line="259" w:lineRule="auto"/>
        <w:ind w:left="320" w:right="568"/>
      </w:pPr>
      <w:r>
        <w:rPr>
          <w:noProof/>
          <w:lang w:val="en-GB" w:eastAsia="en-GB"/>
        </w:rPr>
        <mc:AlternateContent>
          <mc:Choice Requires="wps">
            <w:drawing>
              <wp:anchor distT="0" distB="0" distL="0" distR="0" simplePos="0" relativeHeight="251557888" behindDoc="0" locked="0" layoutInCell="1" allowOverlap="1">
                <wp:simplePos x="0" y="0"/>
                <wp:positionH relativeFrom="page">
                  <wp:posOffset>2895600</wp:posOffset>
                </wp:positionH>
                <wp:positionV relativeFrom="paragraph">
                  <wp:posOffset>273061</wp:posOffset>
                </wp:positionV>
                <wp:extent cx="4140200" cy="345440"/>
                <wp:effectExtent l="0" t="0" r="0" b="0"/>
                <wp:wrapNone/>
                <wp:docPr id="1147" name="Textbox 1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0200" cy="345440"/>
                        </a:xfrm>
                        <a:prstGeom prst="rect">
                          <a:avLst/>
                        </a:prstGeom>
                        <a:solidFill>
                          <a:srgbClr val="FFFF99"/>
                        </a:solidFill>
                        <a:ln w="6350">
                          <a:solidFill>
                            <a:srgbClr val="FFC000"/>
                          </a:solidFill>
                          <a:prstDash val="solid"/>
                        </a:ln>
                      </wps:spPr>
                      <wps:txbx>
                        <w:txbxContent>
                          <w:p w:rsidR="00A8284D" w:rsidRDefault="00A8284D">
                            <w:pPr>
                              <w:spacing w:before="72"/>
                              <w:ind w:left="144"/>
                              <w:rPr>
                                <w:b/>
                                <w:color w:val="000000"/>
                              </w:rPr>
                            </w:pPr>
                            <w:r>
                              <w:rPr>
                                <w:b/>
                                <w:color w:val="000000"/>
                              </w:rPr>
                              <w:t>How</w:t>
                            </w:r>
                            <w:r>
                              <w:rPr>
                                <w:b/>
                                <w:color w:val="000000"/>
                                <w:spacing w:val="-4"/>
                              </w:rPr>
                              <w:t xml:space="preserve"> </w:t>
                            </w:r>
                            <w:r>
                              <w:rPr>
                                <w:b/>
                                <w:color w:val="000000"/>
                              </w:rPr>
                              <w:t>has</w:t>
                            </w:r>
                            <w:r>
                              <w:rPr>
                                <w:b/>
                                <w:color w:val="000000"/>
                                <w:spacing w:val="-4"/>
                              </w:rPr>
                              <w:t xml:space="preserve"> </w:t>
                            </w:r>
                            <w:r>
                              <w:rPr>
                                <w:b/>
                                <w:color w:val="000000"/>
                              </w:rPr>
                              <w:t>the</w:t>
                            </w:r>
                            <w:r>
                              <w:rPr>
                                <w:b/>
                                <w:color w:val="000000"/>
                                <w:spacing w:val="-3"/>
                              </w:rPr>
                              <w:t xml:space="preserve"> </w:t>
                            </w:r>
                            <w:r>
                              <w:rPr>
                                <w:b/>
                                <w:color w:val="000000"/>
                              </w:rPr>
                              <w:t>UK</w:t>
                            </w:r>
                            <w:r>
                              <w:rPr>
                                <w:b/>
                                <w:color w:val="000000"/>
                                <w:spacing w:val="-2"/>
                              </w:rPr>
                              <w:t xml:space="preserve"> </w:t>
                            </w:r>
                            <w:r>
                              <w:rPr>
                                <w:b/>
                                <w:color w:val="000000"/>
                              </w:rPr>
                              <w:t>Car</w:t>
                            </w:r>
                            <w:r>
                              <w:rPr>
                                <w:b/>
                                <w:color w:val="000000"/>
                                <w:spacing w:val="-3"/>
                              </w:rPr>
                              <w:t xml:space="preserve"> </w:t>
                            </w:r>
                            <w:r>
                              <w:rPr>
                                <w:b/>
                                <w:color w:val="000000"/>
                              </w:rPr>
                              <w:t>Industry</w:t>
                            </w:r>
                            <w:r>
                              <w:rPr>
                                <w:b/>
                                <w:color w:val="000000"/>
                                <w:spacing w:val="-5"/>
                              </w:rPr>
                              <w:t xml:space="preserve"> </w:t>
                            </w:r>
                            <w:r>
                              <w:rPr>
                                <w:b/>
                                <w:color w:val="000000"/>
                              </w:rPr>
                              <w:t>impacted</w:t>
                            </w:r>
                            <w:r>
                              <w:rPr>
                                <w:b/>
                                <w:color w:val="000000"/>
                                <w:spacing w:val="-2"/>
                              </w:rPr>
                              <w:t xml:space="preserve"> </w:t>
                            </w:r>
                            <w:r>
                              <w:rPr>
                                <w:b/>
                                <w:color w:val="000000"/>
                              </w:rPr>
                              <w:t>the</w:t>
                            </w:r>
                            <w:r>
                              <w:rPr>
                                <w:b/>
                                <w:color w:val="000000"/>
                                <w:spacing w:val="-4"/>
                              </w:rPr>
                              <w:t xml:space="preserve"> </w:t>
                            </w:r>
                            <w:r>
                              <w:rPr>
                                <w:b/>
                                <w:color w:val="000000"/>
                                <w:spacing w:val="-2"/>
                              </w:rPr>
                              <w:t>environment?</w:t>
                            </w:r>
                          </w:p>
                        </w:txbxContent>
                      </wps:txbx>
                      <wps:bodyPr wrap="square" lIns="0" tIns="0" rIns="0" bIns="0" rtlCol="0">
                        <a:noAutofit/>
                      </wps:bodyPr>
                    </wps:wsp>
                  </a:graphicData>
                </a:graphic>
              </wp:anchor>
            </w:drawing>
          </mc:Choice>
          <mc:Fallback>
            <w:pict>
              <v:shape id="Textbox 1147" o:spid="_x0000_s2040" type="#_x0000_t202" style="position:absolute;left:0;text-align:left;margin-left:228pt;margin-top:21.5pt;width:326pt;height:27.2pt;z-index:251557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" fillcolor="#ff9" strokecolor="#ffc000" strokeweight=".5pt">
                <v:path arrowok="t"/>
                <v:textbox inset="0,0,0,0">
                  <w:txbxContent>
                    <w:p w:rsidR="00A8284D" w:rsidRDefault="00A8284D">
                      <w:pPr>
                        <w:spacing w:before="72"/>
                        <w:ind w:left="144"/>
                        <w:rPr>
                          <w:b/>
                          <w:color w:val="000000"/>
                        </w:rPr>
                      </w:pPr>
                      <w:r>
                        <w:rPr>
                          <w:b/>
                          <w:color w:val="000000"/>
                        </w:rPr>
                        <w:t>How</w:t>
                      </w:r>
                      <w:r>
                        <w:rPr>
                          <w:b/>
                          <w:color w:val="000000"/>
                          <w:spacing w:val="-4"/>
                        </w:rPr>
                        <w:t xml:space="preserve"> </w:t>
                      </w:r>
                      <w:r>
                        <w:rPr>
                          <w:b/>
                          <w:color w:val="000000"/>
                        </w:rPr>
                        <w:t>has</w:t>
                      </w:r>
                      <w:r>
                        <w:rPr>
                          <w:b/>
                          <w:color w:val="000000"/>
                          <w:spacing w:val="-4"/>
                        </w:rPr>
                        <w:t xml:space="preserve"> </w:t>
                      </w:r>
                      <w:r>
                        <w:rPr>
                          <w:b/>
                          <w:color w:val="000000"/>
                        </w:rPr>
                        <w:t>the</w:t>
                      </w:r>
                      <w:r>
                        <w:rPr>
                          <w:b/>
                          <w:color w:val="000000"/>
                          <w:spacing w:val="-3"/>
                        </w:rPr>
                        <w:t xml:space="preserve"> </w:t>
                      </w:r>
                      <w:r>
                        <w:rPr>
                          <w:b/>
                          <w:color w:val="000000"/>
                        </w:rPr>
                        <w:t>UK</w:t>
                      </w:r>
                      <w:r>
                        <w:rPr>
                          <w:b/>
                          <w:color w:val="000000"/>
                          <w:spacing w:val="-2"/>
                        </w:rPr>
                        <w:t xml:space="preserve"> </w:t>
                      </w:r>
                      <w:r>
                        <w:rPr>
                          <w:b/>
                          <w:color w:val="000000"/>
                        </w:rPr>
                        <w:t>Car</w:t>
                      </w:r>
                      <w:r>
                        <w:rPr>
                          <w:b/>
                          <w:color w:val="000000"/>
                          <w:spacing w:val="-3"/>
                        </w:rPr>
                        <w:t xml:space="preserve"> </w:t>
                      </w:r>
                      <w:r>
                        <w:rPr>
                          <w:b/>
                          <w:color w:val="000000"/>
                        </w:rPr>
                        <w:t>Industry</w:t>
                      </w:r>
                      <w:r>
                        <w:rPr>
                          <w:b/>
                          <w:color w:val="000000"/>
                          <w:spacing w:val="-5"/>
                        </w:rPr>
                        <w:t xml:space="preserve"> </w:t>
                      </w:r>
                      <w:r>
                        <w:rPr>
                          <w:b/>
                          <w:color w:val="000000"/>
                        </w:rPr>
                        <w:t>impacted</w:t>
                      </w:r>
                      <w:r>
                        <w:rPr>
                          <w:b/>
                          <w:color w:val="000000"/>
                          <w:spacing w:val="-2"/>
                        </w:rPr>
                        <w:t xml:space="preserve"> </w:t>
                      </w:r>
                      <w:r>
                        <w:rPr>
                          <w:b/>
                          <w:color w:val="000000"/>
                        </w:rPr>
                        <w:t>the</w:t>
                      </w:r>
                      <w:r>
                        <w:rPr>
                          <w:b/>
                          <w:color w:val="000000"/>
                          <w:spacing w:val="-4"/>
                        </w:rPr>
                        <w:t xml:space="preserve"> </w:t>
                      </w:r>
                      <w:r>
                        <w:rPr>
                          <w:b/>
                          <w:color w:val="000000"/>
                          <w:spacing w:val="-2"/>
                        </w:rPr>
                        <w:t>environment?</w:t>
                      </w:r>
                    </w:p>
                  </w:txbxContent>
                </v:textbox>
                <w10:wrap anchorx="page"/>
              </v:shape>
            </w:pict>
          </mc:Fallback>
        </mc:AlternateContent>
      </w:r>
      <w:r>
        <w:rPr>
          <w:spacing w:val="-2"/>
        </w:rPr>
        <w:t>economy…</w:t>
      </w:r>
      <w:r>
        <w:rPr>
          <w:rFonts w:ascii="Times New Roman" w:hAnsi="Times New Roman"/>
        </w:rPr>
        <w:tab/>
      </w:r>
      <w:r>
        <w:t>HOWEVER,</w:t>
      </w:r>
      <w:r>
        <w:rPr>
          <w:spacing w:val="-3"/>
        </w:rPr>
        <w:t xml:space="preserve"> </w:t>
      </w:r>
      <w:r>
        <w:t>the</w:t>
      </w:r>
      <w:r>
        <w:rPr>
          <w:spacing w:val="-3"/>
        </w:rPr>
        <w:t xml:space="preserve"> </w:t>
      </w:r>
      <w:r>
        <w:t>UK</w:t>
      </w:r>
      <w:r>
        <w:rPr>
          <w:spacing w:val="-5"/>
        </w:rPr>
        <w:t xml:space="preserve"> </w:t>
      </w:r>
      <w:r>
        <w:t>still</w:t>
      </w:r>
      <w:r>
        <w:rPr>
          <w:spacing w:val="-5"/>
        </w:rPr>
        <w:t xml:space="preserve"> </w:t>
      </w:r>
      <w:r>
        <w:t>does</w:t>
      </w:r>
      <w:r>
        <w:rPr>
          <w:spacing w:val="-4"/>
        </w:rPr>
        <w:t xml:space="preserve"> </w:t>
      </w:r>
      <w:r>
        <w:t>have</w:t>
      </w:r>
      <w:r>
        <w:rPr>
          <w:spacing w:val="-3"/>
        </w:rPr>
        <w:t xml:space="preserve"> </w:t>
      </w:r>
      <w:r>
        <w:t>industry….</w:t>
      </w:r>
      <w:r>
        <w:rPr>
          <w:spacing w:val="-4"/>
        </w:rPr>
        <w:t xml:space="preserve"> </w:t>
      </w:r>
      <w:r>
        <w:t>And</w:t>
      </w:r>
      <w:r>
        <w:rPr>
          <w:spacing w:val="-2"/>
        </w:rPr>
        <w:t xml:space="preserve"> </w:t>
      </w:r>
      <w:r>
        <w:t>this</w:t>
      </w:r>
      <w:r>
        <w:rPr>
          <w:spacing w:val="-4"/>
        </w:rPr>
        <w:t xml:space="preserve"> </w:t>
      </w:r>
      <w:r>
        <w:t>industry</w:t>
      </w:r>
      <w:r>
        <w:rPr>
          <w:spacing w:val="-2"/>
        </w:rPr>
        <w:t xml:space="preserve"> </w:t>
      </w:r>
      <w:r>
        <w:t>can</w:t>
      </w:r>
      <w:r>
        <w:rPr>
          <w:spacing w:val="-3"/>
        </w:rPr>
        <w:t xml:space="preserve"> </w:t>
      </w:r>
      <w:r>
        <w:t xml:space="preserve">still </w:t>
      </w:r>
      <w:r>
        <w:rPr>
          <w:color w:val="FF0000"/>
          <w:u w:val="single" w:color="FF0000"/>
        </w:rPr>
        <w:t>have</w:t>
      </w:r>
      <w:r>
        <w:rPr>
          <w:color w:val="FF0000"/>
          <w:spacing w:val="-3"/>
          <w:u w:val="single" w:color="FF0000"/>
        </w:rPr>
        <w:t xml:space="preserve"> </w:t>
      </w:r>
      <w:r>
        <w:rPr>
          <w:color w:val="FF0000"/>
          <w:u w:val="single" w:color="FF0000"/>
        </w:rPr>
        <w:t>impacts</w:t>
      </w:r>
      <w:r>
        <w:rPr>
          <w:color w:val="FF0000"/>
          <w:spacing w:val="-2"/>
          <w:u w:val="single" w:color="FF0000"/>
        </w:rPr>
        <w:t xml:space="preserve"> </w:t>
      </w:r>
      <w:r>
        <w:rPr>
          <w:color w:val="FF0000"/>
          <w:u w:val="single" w:color="FF0000"/>
        </w:rPr>
        <w:t>on</w:t>
      </w:r>
      <w:r>
        <w:rPr>
          <w:color w:val="FF0000"/>
        </w:rPr>
        <w:t xml:space="preserve"> </w:t>
      </w:r>
      <w:r>
        <w:rPr>
          <w:color w:val="FF0000"/>
          <w:u w:val="single" w:color="FF0000"/>
        </w:rPr>
        <w:t>our environment</w:t>
      </w:r>
      <w:r>
        <w:t>.</w:t>
      </w:r>
    </w:p>
    <w:p w:rsidR="00BC3DBA" w:rsidRDefault="00A8284D">
      <w:pPr>
        <w:pStyle w:val="BodyText"/>
        <w:spacing w:before="114"/>
        <w:rPr>
          <w:sz w:val="20"/>
        </w:rPr>
      </w:pPr>
      <w:r>
        <w:rPr>
          <w:noProof/>
          <w:lang w:val="en-GB" w:eastAsia="en-GB"/>
        </w:rPr>
        <mc:AlternateContent>
          <mc:Choice Requires="wps">
            <w:drawing>
              <wp:anchor distT="0" distB="0" distL="0" distR="0" simplePos="0" relativeHeight="251858944" behindDoc="1" locked="0" layoutInCell="1" allowOverlap="1">
                <wp:simplePos x="0" y="0"/>
                <wp:positionH relativeFrom="page">
                  <wp:posOffset>457200</wp:posOffset>
                </wp:positionH>
                <wp:positionV relativeFrom="paragraph">
                  <wp:posOffset>270129</wp:posOffset>
                </wp:positionV>
                <wp:extent cx="6629400" cy="685800"/>
                <wp:effectExtent l="0" t="0" r="0" b="0"/>
                <wp:wrapTopAndBottom/>
                <wp:docPr id="1148" name="Textbox 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9400" cy="685800"/>
                        </a:xfrm>
                        <a:prstGeom prst="rect">
                          <a:avLst/>
                        </a:prstGeom>
                        <a:solidFill>
                          <a:srgbClr val="FAE4D5"/>
                        </a:solidFill>
                        <a:ln w="9525">
                          <a:solidFill>
                            <a:srgbClr val="C00000"/>
                          </a:solidFill>
                          <a:prstDash val="solid"/>
                        </a:ln>
                      </wps:spPr>
                      <wps:txbx>
                        <w:txbxContent>
                          <w:p w:rsidR="00A8284D" w:rsidRDefault="00A8284D">
                            <w:pPr>
                              <w:pStyle w:val="BodyText"/>
                              <w:numPr>
                                <w:ilvl w:val="0"/>
                                <w:numId w:val="44"/>
                              </w:numPr>
                              <w:tabs>
                                <w:tab w:val="left" w:pos="496"/>
                              </w:tabs>
                              <w:spacing w:before="64" w:line="216" w:lineRule="auto"/>
                              <w:ind w:right="249"/>
                              <w:rPr>
                                <w:color w:val="000000"/>
                              </w:rPr>
                            </w:pPr>
                            <w:r>
                              <w:rPr>
                                <w:color w:val="000000"/>
                              </w:rPr>
                              <w:t>The car industry is one of the few large-scale manufacturing industries left in the UK, whilst providing</w:t>
                            </w:r>
                            <w:r>
                              <w:rPr>
                                <w:color w:val="000000"/>
                                <w:spacing w:val="-4"/>
                              </w:rPr>
                              <w:t xml:space="preserve"> </w:t>
                            </w:r>
                            <w:r>
                              <w:rPr>
                                <w:color w:val="000000"/>
                              </w:rPr>
                              <w:t>employment</w:t>
                            </w:r>
                            <w:r>
                              <w:rPr>
                                <w:color w:val="000000"/>
                                <w:spacing w:val="-5"/>
                              </w:rPr>
                              <w:t xml:space="preserve"> </w:t>
                            </w:r>
                            <w:r>
                              <w:rPr>
                                <w:color w:val="000000"/>
                              </w:rPr>
                              <w:t>may</w:t>
                            </w:r>
                            <w:r>
                              <w:rPr>
                                <w:color w:val="000000"/>
                                <w:spacing w:val="-3"/>
                              </w:rPr>
                              <w:t xml:space="preserve"> </w:t>
                            </w:r>
                            <w:r>
                              <w:rPr>
                                <w:color w:val="000000"/>
                              </w:rPr>
                              <w:t>boost</w:t>
                            </w:r>
                            <w:r>
                              <w:rPr>
                                <w:color w:val="000000"/>
                                <w:spacing w:val="-2"/>
                              </w:rPr>
                              <w:t xml:space="preserve"> </w:t>
                            </w:r>
                            <w:r>
                              <w:rPr>
                                <w:color w:val="000000"/>
                              </w:rPr>
                              <w:t>the</w:t>
                            </w:r>
                            <w:r>
                              <w:rPr>
                                <w:color w:val="000000"/>
                                <w:spacing w:val="-3"/>
                              </w:rPr>
                              <w:t xml:space="preserve"> </w:t>
                            </w:r>
                            <w:r>
                              <w:rPr>
                                <w:color w:val="000000"/>
                              </w:rPr>
                              <w:t>economic</w:t>
                            </w:r>
                            <w:r>
                              <w:rPr>
                                <w:color w:val="000000"/>
                                <w:spacing w:val="-1"/>
                              </w:rPr>
                              <w:t xml:space="preserve"> </w:t>
                            </w:r>
                            <w:r>
                              <w:rPr>
                                <w:color w:val="000000"/>
                              </w:rPr>
                              <w:t>sustainability</w:t>
                            </w:r>
                            <w:r>
                              <w:rPr>
                                <w:color w:val="000000"/>
                                <w:spacing w:val="-4"/>
                              </w:rPr>
                              <w:t xml:space="preserve"> </w:t>
                            </w:r>
                            <w:r>
                              <w:rPr>
                                <w:color w:val="000000"/>
                              </w:rPr>
                              <w:t>of</w:t>
                            </w:r>
                            <w:r>
                              <w:rPr>
                                <w:color w:val="000000"/>
                                <w:spacing w:val="-3"/>
                              </w:rPr>
                              <w:t xml:space="preserve"> </w:t>
                            </w:r>
                            <w:r>
                              <w:rPr>
                                <w:color w:val="000000"/>
                              </w:rPr>
                              <w:t>the</w:t>
                            </w:r>
                            <w:r>
                              <w:rPr>
                                <w:color w:val="000000"/>
                                <w:spacing w:val="-3"/>
                              </w:rPr>
                              <w:t xml:space="preserve"> </w:t>
                            </w:r>
                            <w:r>
                              <w:rPr>
                                <w:color w:val="000000"/>
                              </w:rPr>
                              <w:t>industry,</w:t>
                            </w:r>
                            <w:r>
                              <w:rPr>
                                <w:color w:val="000000"/>
                                <w:spacing w:val="-2"/>
                              </w:rPr>
                              <w:t xml:space="preserve"> </w:t>
                            </w:r>
                            <w:r>
                              <w:rPr>
                                <w:color w:val="000000"/>
                              </w:rPr>
                              <w:t>more</w:t>
                            </w:r>
                            <w:r>
                              <w:rPr>
                                <w:color w:val="000000"/>
                                <w:spacing w:val="-5"/>
                              </w:rPr>
                              <w:t xml:space="preserve"> </w:t>
                            </w:r>
                            <w:r>
                              <w:rPr>
                                <w:color w:val="000000"/>
                              </w:rPr>
                              <w:t>needs</w:t>
                            </w:r>
                            <w:r>
                              <w:rPr>
                                <w:color w:val="000000"/>
                                <w:spacing w:val="-1"/>
                              </w:rPr>
                              <w:t xml:space="preserve"> </w:t>
                            </w:r>
                            <w:r>
                              <w:rPr>
                                <w:color w:val="000000"/>
                              </w:rPr>
                              <w:t>to</w:t>
                            </w:r>
                            <w:r>
                              <w:rPr>
                                <w:color w:val="000000"/>
                                <w:spacing w:val="-4"/>
                              </w:rPr>
                              <w:t xml:space="preserve"> </w:t>
                            </w:r>
                            <w:r>
                              <w:rPr>
                                <w:color w:val="000000"/>
                              </w:rPr>
                              <w:t>be done to improve its environmental sustainability</w:t>
                            </w:r>
                          </w:p>
                        </w:txbxContent>
                      </wps:txbx>
                      <wps:bodyPr wrap="square" lIns="0" tIns="0" rIns="0" bIns="0" rtlCol="0">
                        <a:noAutofit/>
                      </wps:bodyPr>
                    </wps:wsp>
                  </a:graphicData>
                </a:graphic>
              </wp:anchor>
            </w:drawing>
          </mc:Choice>
          <mc:Fallback>
            <w:pict>
              <v:shape id="Textbox 1148" o:spid="_x0000_s2041" type="#_x0000_t202" style="position:absolute;margin-left:36pt;margin-top:21.25pt;width:522pt;height:54pt;z-index:-251457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" fillcolor="#fae4d5" strokecolor="#c00000">
                <v:path arrowok="t"/>
                <v:textbox inset="0,0,0,0">
                  <w:txbxContent>
                    <w:p w:rsidR="00A8284D" w:rsidRDefault="00A8284D">
                      <w:pPr>
                        <w:pStyle w:val="BodyText"/>
                        <w:numPr>
                          <w:ilvl w:val="0"/>
                          <w:numId w:val="44"/>
                        </w:numPr>
                        <w:tabs>
                          <w:tab w:val="left" w:pos="496"/>
                        </w:tabs>
                        <w:spacing w:before="64" w:line="216" w:lineRule="auto"/>
                        <w:ind w:right="249"/>
                        <w:rPr>
                          <w:color w:val="000000"/>
                        </w:rPr>
                      </w:pPr>
                      <w:r>
                        <w:rPr>
                          <w:color w:val="000000"/>
                        </w:rPr>
                        <w:t>The car industry is one of the few large-scale manufacturing industries left in the UK, whilst providing</w:t>
                      </w:r>
                      <w:r>
                        <w:rPr>
                          <w:color w:val="000000"/>
                          <w:spacing w:val="-4"/>
                        </w:rPr>
                        <w:t xml:space="preserve"> </w:t>
                      </w:r>
                      <w:r>
                        <w:rPr>
                          <w:color w:val="000000"/>
                        </w:rPr>
                        <w:t>employment</w:t>
                      </w:r>
                      <w:r>
                        <w:rPr>
                          <w:color w:val="000000"/>
                          <w:spacing w:val="-5"/>
                        </w:rPr>
                        <w:t xml:space="preserve"> </w:t>
                      </w:r>
                      <w:r>
                        <w:rPr>
                          <w:color w:val="000000"/>
                        </w:rPr>
                        <w:t>may</w:t>
                      </w:r>
                      <w:r>
                        <w:rPr>
                          <w:color w:val="000000"/>
                          <w:spacing w:val="-3"/>
                        </w:rPr>
                        <w:t xml:space="preserve"> </w:t>
                      </w:r>
                      <w:r>
                        <w:rPr>
                          <w:color w:val="000000"/>
                        </w:rPr>
                        <w:t>boost</w:t>
                      </w:r>
                      <w:r>
                        <w:rPr>
                          <w:color w:val="000000"/>
                          <w:spacing w:val="-2"/>
                        </w:rPr>
                        <w:t xml:space="preserve"> </w:t>
                      </w:r>
                      <w:r>
                        <w:rPr>
                          <w:color w:val="000000"/>
                        </w:rPr>
                        <w:t>the</w:t>
                      </w:r>
                      <w:r>
                        <w:rPr>
                          <w:color w:val="000000"/>
                          <w:spacing w:val="-3"/>
                        </w:rPr>
                        <w:t xml:space="preserve"> </w:t>
                      </w:r>
                      <w:r>
                        <w:rPr>
                          <w:color w:val="000000"/>
                        </w:rPr>
                        <w:t>economic</w:t>
                      </w:r>
                      <w:r>
                        <w:rPr>
                          <w:color w:val="000000"/>
                          <w:spacing w:val="-1"/>
                        </w:rPr>
                        <w:t xml:space="preserve"> </w:t>
                      </w:r>
                      <w:r>
                        <w:rPr>
                          <w:color w:val="000000"/>
                        </w:rPr>
                        <w:t>sustainability</w:t>
                      </w:r>
                      <w:r>
                        <w:rPr>
                          <w:color w:val="000000"/>
                          <w:spacing w:val="-4"/>
                        </w:rPr>
                        <w:t xml:space="preserve"> </w:t>
                      </w:r>
                      <w:r>
                        <w:rPr>
                          <w:color w:val="000000"/>
                        </w:rPr>
                        <w:t>of</w:t>
                      </w:r>
                      <w:r>
                        <w:rPr>
                          <w:color w:val="000000"/>
                          <w:spacing w:val="-3"/>
                        </w:rPr>
                        <w:t xml:space="preserve"> </w:t>
                      </w:r>
                      <w:r>
                        <w:rPr>
                          <w:color w:val="000000"/>
                        </w:rPr>
                        <w:t>the</w:t>
                      </w:r>
                      <w:r>
                        <w:rPr>
                          <w:color w:val="000000"/>
                          <w:spacing w:val="-3"/>
                        </w:rPr>
                        <w:t xml:space="preserve"> </w:t>
                      </w:r>
                      <w:r>
                        <w:rPr>
                          <w:color w:val="000000"/>
                        </w:rPr>
                        <w:t>industry,</w:t>
                      </w:r>
                      <w:r>
                        <w:rPr>
                          <w:color w:val="000000"/>
                          <w:spacing w:val="-2"/>
                        </w:rPr>
                        <w:t xml:space="preserve"> </w:t>
                      </w:r>
                      <w:r>
                        <w:rPr>
                          <w:color w:val="000000"/>
                        </w:rPr>
                        <w:t>more</w:t>
                      </w:r>
                      <w:r>
                        <w:rPr>
                          <w:color w:val="000000"/>
                          <w:spacing w:val="-5"/>
                        </w:rPr>
                        <w:t xml:space="preserve"> </w:t>
                      </w:r>
                      <w:r>
                        <w:rPr>
                          <w:color w:val="000000"/>
                        </w:rPr>
                        <w:t>needs</w:t>
                      </w:r>
                      <w:r>
                        <w:rPr>
                          <w:color w:val="000000"/>
                          <w:spacing w:val="-1"/>
                        </w:rPr>
                        <w:t xml:space="preserve"> </w:t>
                      </w:r>
                      <w:r>
                        <w:rPr>
                          <w:color w:val="000000"/>
                        </w:rPr>
                        <w:t>to</w:t>
                      </w:r>
                      <w:r>
                        <w:rPr>
                          <w:color w:val="000000"/>
                          <w:spacing w:val="-4"/>
                        </w:rPr>
                        <w:t xml:space="preserve"> </w:t>
                      </w:r>
                      <w:r>
                        <w:rPr>
                          <w:color w:val="000000"/>
                        </w:rPr>
                        <w:t>be done to improve its environmental sustainability</w:t>
                      </w:r>
                    </w:p>
                  </w:txbxContent>
                </v:textbox>
                <w10:wrap type="topAndBottom" anchorx="page"/>
              </v:shape>
            </w:pict>
          </mc:Fallback>
        </mc:AlternateContent>
      </w:r>
      <w:r>
        <w:rPr>
          <w:noProof/>
          <w:lang w:val="en-GB" w:eastAsia="en-GB"/>
        </w:rPr>
        <mc:AlternateContent>
          <mc:Choice Requires="wpg">
            <w:drawing>
              <wp:anchor distT="0" distB="0" distL="0" distR="0" simplePos="0" relativeHeight="251859968" behindDoc="1" locked="0" layoutInCell="1" allowOverlap="1">
                <wp:simplePos x="0" y="0"/>
                <wp:positionH relativeFrom="page">
                  <wp:posOffset>438150</wp:posOffset>
                </wp:positionH>
                <wp:positionV relativeFrom="paragraph">
                  <wp:posOffset>1038860</wp:posOffset>
                </wp:positionV>
                <wp:extent cx="6655434" cy="2765425"/>
                <wp:effectExtent l="0" t="0" r="0" b="0"/>
                <wp:wrapTopAndBottom/>
                <wp:docPr id="1149" name="Group 1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5434" cy="2765425"/>
                          <a:chOff x="0" y="0"/>
                          <a:chExt cx="6655434" cy="2765425"/>
                        </a:xfrm>
                      </wpg:grpSpPr>
                      <wps:wsp>
                        <wps:cNvPr id="1150" name="Graphic 1150"/>
                        <wps:cNvSpPr/>
                        <wps:spPr>
                          <a:xfrm>
                            <a:off x="35559" y="171450"/>
                            <a:ext cx="6616700" cy="2590800"/>
                          </a:xfrm>
                          <a:custGeom>
                            <a:avLst/>
                            <a:gdLst/>
                            <a:ahLst/>
                            <a:cxnLst/>
                            <a:rect l="l" t="t" r="r" b="b"/>
                            <a:pathLst>
                              <a:path w="6616700" h="2590800">
                                <a:moveTo>
                                  <a:pt x="0" y="2590800"/>
                                </a:moveTo>
                                <a:lnTo>
                                  <a:pt x="6616700" y="2590800"/>
                                </a:lnTo>
                                <a:lnTo>
                                  <a:pt x="6616700" y="0"/>
                                </a:lnTo>
                                <a:lnTo>
                                  <a:pt x="0" y="0"/>
                                </a:lnTo>
                                <a:lnTo>
                                  <a:pt x="0" y="2590800"/>
                                </a:lnTo>
                                <a:close/>
                              </a:path>
                            </a:pathLst>
                          </a:custGeom>
                          <a:ln w="6350">
                            <a:solidFill>
                              <a:srgbClr val="FF0000"/>
                            </a:solidFill>
                            <a:prstDash val="solid"/>
                          </a:ln>
                        </wps:spPr>
                        <wps:bodyPr wrap="square" lIns="0" tIns="0" rIns="0" bIns="0" rtlCol="0">
                          <a:prstTxWarp prst="textNoShape">
                            <a:avLst/>
                          </a:prstTxWarp>
                          <a:noAutofit/>
                        </wps:bodyPr>
                      </wps:wsp>
                      <wps:wsp>
                        <wps:cNvPr id="1151" name="Graphic 1151"/>
                        <wps:cNvSpPr/>
                        <wps:spPr>
                          <a:xfrm>
                            <a:off x="6350" y="6350"/>
                            <a:ext cx="1727200" cy="317500"/>
                          </a:xfrm>
                          <a:custGeom>
                            <a:avLst/>
                            <a:gdLst/>
                            <a:ahLst/>
                            <a:cxnLst/>
                            <a:rect l="l" t="t" r="r" b="b"/>
                            <a:pathLst>
                              <a:path w="1727200" h="317500">
                                <a:moveTo>
                                  <a:pt x="1727200" y="0"/>
                                </a:moveTo>
                                <a:lnTo>
                                  <a:pt x="0" y="0"/>
                                </a:lnTo>
                                <a:lnTo>
                                  <a:pt x="0" y="317500"/>
                                </a:lnTo>
                                <a:lnTo>
                                  <a:pt x="1727200" y="317500"/>
                                </a:lnTo>
                                <a:lnTo>
                                  <a:pt x="1727200" y="0"/>
                                </a:lnTo>
                                <a:close/>
                              </a:path>
                            </a:pathLst>
                          </a:custGeom>
                          <a:solidFill>
                            <a:srgbClr val="FF0000"/>
                          </a:solidFill>
                        </wps:spPr>
                        <wps:bodyPr wrap="square" lIns="0" tIns="0" rIns="0" bIns="0" rtlCol="0">
                          <a:prstTxWarp prst="textNoShape">
                            <a:avLst/>
                          </a:prstTxWarp>
                          <a:noAutofit/>
                        </wps:bodyPr>
                      </wps:wsp>
                      <wps:wsp>
                        <wps:cNvPr id="1152" name="Graphic 1152"/>
                        <wps:cNvSpPr/>
                        <wps:spPr>
                          <a:xfrm>
                            <a:off x="6350" y="6350"/>
                            <a:ext cx="1727200" cy="317500"/>
                          </a:xfrm>
                          <a:custGeom>
                            <a:avLst/>
                            <a:gdLst/>
                            <a:ahLst/>
                            <a:cxnLst/>
                            <a:rect l="l" t="t" r="r" b="b"/>
                            <a:pathLst>
                              <a:path w="1727200" h="317500">
                                <a:moveTo>
                                  <a:pt x="0" y="317500"/>
                                </a:moveTo>
                                <a:lnTo>
                                  <a:pt x="1727200" y="317500"/>
                                </a:lnTo>
                                <a:lnTo>
                                  <a:pt x="1727200" y="0"/>
                                </a:lnTo>
                                <a:lnTo>
                                  <a:pt x="0" y="0"/>
                                </a:lnTo>
                                <a:lnTo>
                                  <a:pt x="0" y="317500"/>
                                </a:lnTo>
                                <a:close/>
                              </a:path>
                            </a:pathLst>
                          </a:custGeom>
                          <a:ln w="12700">
                            <a:solidFill>
                              <a:srgbClr val="FF0000"/>
                            </a:solidFill>
                            <a:prstDash val="solid"/>
                          </a:ln>
                        </wps:spPr>
                        <wps:bodyPr wrap="square" lIns="0" tIns="0" rIns="0" bIns="0" rtlCol="0">
                          <a:prstTxWarp prst="textNoShape">
                            <a:avLst/>
                          </a:prstTxWarp>
                          <a:noAutofit/>
                        </wps:bodyPr>
                      </wps:wsp>
                      <wps:wsp>
                        <wps:cNvPr id="1153" name="Textbox 1153"/>
                        <wps:cNvSpPr txBox="1"/>
                        <wps:spPr>
                          <a:xfrm>
                            <a:off x="0" y="0"/>
                            <a:ext cx="6655434" cy="2765425"/>
                          </a:xfrm>
                          <a:prstGeom prst="rect">
                            <a:avLst/>
                          </a:prstGeom>
                        </wps:spPr>
                        <wps:txbx>
                          <w:txbxContent>
                            <w:p w:rsidR="00A8284D" w:rsidRDefault="00A8284D">
                              <w:pPr>
                                <w:spacing w:before="92"/>
                                <w:ind w:left="164"/>
                              </w:pPr>
                              <w:r>
                                <w:rPr>
                                  <w:color w:val="FFFFFF"/>
                                </w:rPr>
                                <w:t>Environmental</w:t>
                              </w:r>
                              <w:r>
                                <w:rPr>
                                  <w:color w:val="FFFFFF"/>
                                  <w:spacing w:val="-10"/>
                                </w:rPr>
                                <w:t xml:space="preserve"> </w:t>
                              </w:r>
                              <w:r>
                                <w:rPr>
                                  <w:color w:val="FFFFFF"/>
                                  <w:spacing w:val="-2"/>
                                </w:rPr>
                                <w:t>Impacts</w:t>
                              </w:r>
                            </w:p>
                            <w:p w:rsidR="00A8284D" w:rsidRDefault="00A8284D">
                              <w:pPr>
                                <w:numPr>
                                  <w:ilvl w:val="0"/>
                                  <w:numId w:val="43"/>
                                </w:numPr>
                                <w:tabs>
                                  <w:tab w:val="left" w:pos="565"/>
                                </w:tabs>
                                <w:spacing w:before="87"/>
                                <w:ind w:right="251"/>
                              </w:pPr>
                              <w:r>
                                <w:t>Car</w:t>
                              </w:r>
                              <w:r>
                                <w:rPr>
                                  <w:spacing w:val="-3"/>
                                </w:rPr>
                                <w:t xml:space="preserve"> </w:t>
                              </w:r>
                              <w:r>
                                <w:t>manufacturing</w:t>
                              </w:r>
                              <w:r>
                                <w:rPr>
                                  <w:spacing w:val="-4"/>
                                </w:rPr>
                                <w:t xml:space="preserve"> </w:t>
                              </w:r>
                              <w:r>
                                <w:t>is</w:t>
                              </w:r>
                              <w:r>
                                <w:rPr>
                                  <w:spacing w:val="-4"/>
                                </w:rPr>
                                <w:t xml:space="preserve"> </w:t>
                              </w:r>
                              <w:r>
                                <w:t>an</w:t>
                              </w:r>
                              <w:r>
                                <w:rPr>
                                  <w:spacing w:val="-3"/>
                                </w:rPr>
                                <w:t xml:space="preserve"> </w:t>
                              </w:r>
                              <w:r>
                                <w:rPr>
                                  <w:color w:val="FF0000"/>
                                  <w:u w:val="single" w:color="FF0000"/>
                                </w:rPr>
                                <w:t>energy-intensive</w:t>
                              </w:r>
                              <w:r>
                                <w:rPr>
                                  <w:color w:val="FF0000"/>
                                  <w:spacing w:val="-6"/>
                                  <w:u w:val="single" w:color="FF0000"/>
                                </w:rPr>
                                <w:t xml:space="preserve"> </w:t>
                              </w:r>
                              <w:r>
                                <w:rPr>
                                  <w:color w:val="FF0000"/>
                                  <w:u w:val="single" w:color="FF0000"/>
                                </w:rPr>
                                <w:t>business</w:t>
                              </w:r>
                              <w:r>
                                <w:t>;</w:t>
                              </w:r>
                              <w:r>
                                <w:rPr>
                                  <w:spacing w:val="-4"/>
                                </w:rPr>
                                <w:t xml:space="preserve"> </w:t>
                              </w:r>
                              <w:r>
                                <w:t>it</w:t>
                              </w:r>
                              <w:r>
                                <w:rPr>
                                  <w:spacing w:val="-3"/>
                                </w:rPr>
                                <w:t xml:space="preserve"> </w:t>
                              </w:r>
                              <w:r>
                                <w:t>has</w:t>
                              </w:r>
                              <w:r>
                                <w:rPr>
                                  <w:spacing w:val="-4"/>
                                </w:rPr>
                                <w:t xml:space="preserve"> </w:t>
                              </w:r>
                              <w:r>
                                <w:t>been</w:t>
                              </w:r>
                              <w:r>
                                <w:rPr>
                                  <w:spacing w:val="-3"/>
                                </w:rPr>
                                <w:t xml:space="preserve"> </w:t>
                              </w:r>
                              <w:r>
                                <w:t>claimed</w:t>
                              </w:r>
                              <w:r>
                                <w:rPr>
                                  <w:spacing w:val="-5"/>
                                </w:rPr>
                                <w:t xml:space="preserve"> </w:t>
                              </w:r>
                              <w:r>
                                <w:t>that</w:t>
                              </w:r>
                              <w:r>
                                <w:rPr>
                                  <w:spacing w:val="-3"/>
                                </w:rPr>
                                <w:t xml:space="preserve"> </w:t>
                              </w:r>
                              <w:r>
                                <w:t>the</w:t>
                              </w:r>
                              <w:r>
                                <w:rPr>
                                  <w:spacing w:val="-6"/>
                                </w:rPr>
                                <w:t xml:space="preserve"> </w:t>
                              </w:r>
                              <w:r>
                                <w:t>manufacturing process itself uses as much energy as the car will consume in its lifetime on the road.</w:t>
                              </w:r>
                            </w:p>
                            <w:p w:rsidR="00A8284D" w:rsidRDefault="00A8284D">
                              <w:pPr>
                                <w:numPr>
                                  <w:ilvl w:val="0"/>
                                  <w:numId w:val="43"/>
                                </w:numPr>
                                <w:tabs>
                                  <w:tab w:val="left" w:pos="565"/>
                                </w:tabs>
                                <w:ind w:right="449"/>
                              </w:pPr>
                              <w:r>
                                <w:t>The</w:t>
                              </w:r>
                              <w:r>
                                <w:rPr>
                                  <w:spacing w:val="-5"/>
                                </w:rPr>
                                <w:t xml:space="preserve"> </w:t>
                              </w:r>
                              <w:r>
                                <w:t>vast</w:t>
                              </w:r>
                              <w:r>
                                <w:rPr>
                                  <w:spacing w:val="-4"/>
                                </w:rPr>
                                <w:t xml:space="preserve"> </w:t>
                              </w:r>
                              <w:r>
                                <w:t>majority</w:t>
                              </w:r>
                              <w:r>
                                <w:rPr>
                                  <w:spacing w:val="-4"/>
                                </w:rPr>
                                <w:t xml:space="preserve"> </w:t>
                              </w:r>
                              <w:r>
                                <w:t>of</w:t>
                              </w:r>
                              <w:r>
                                <w:rPr>
                                  <w:spacing w:val="-3"/>
                                </w:rPr>
                                <w:t xml:space="preserve"> </w:t>
                              </w:r>
                              <w:r>
                                <w:t>cars</w:t>
                              </w:r>
                              <w:r>
                                <w:rPr>
                                  <w:spacing w:val="-1"/>
                                </w:rPr>
                                <w:t xml:space="preserve"> </w:t>
                              </w:r>
                              <w:r>
                                <w:t>in</w:t>
                              </w:r>
                              <w:r>
                                <w:rPr>
                                  <w:spacing w:val="-4"/>
                                </w:rPr>
                                <w:t xml:space="preserve"> </w:t>
                              </w:r>
                              <w:r>
                                <w:t>the</w:t>
                              </w:r>
                              <w:r>
                                <w:rPr>
                                  <w:spacing w:val="-5"/>
                                </w:rPr>
                                <w:t xml:space="preserve"> </w:t>
                              </w:r>
                              <w:r>
                                <w:t>UK</w:t>
                              </w:r>
                              <w:r>
                                <w:rPr>
                                  <w:spacing w:val="-1"/>
                                </w:rPr>
                                <w:t xml:space="preserve"> </w:t>
                              </w:r>
                              <w:r>
                                <w:t>run</w:t>
                              </w:r>
                              <w:r>
                                <w:rPr>
                                  <w:spacing w:val="-4"/>
                                </w:rPr>
                                <w:t xml:space="preserve"> </w:t>
                              </w:r>
                              <w:r>
                                <w:t>on</w:t>
                              </w:r>
                              <w:r>
                                <w:rPr>
                                  <w:spacing w:val="-2"/>
                                </w:rPr>
                                <w:t xml:space="preserve"> </w:t>
                              </w:r>
                              <w:r>
                                <w:t>petrol</w:t>
                              </w:r>
                              <w:r>
                                <w:rPr>
                                  <w:spacing w:val="-2"/>
                                </w:rPr>
                                <w:t xml:space="preserve"> </w:t>
                              </w:r>
                              <w:r>
                                <w:t>or</w:t>
                              </w:r>
                              <w:r>
                                <w:rPr>
                                  <w:spacing w:val="-2"/>
                                </w:rPr>
                                <w:t xml:space="preserve"> </w:t>
                              </w:r>
                              <w:r>
                                <w:t xml:space="preserve">diesel. </w:t>
                              </w:r>
                              <w:r>
                                <w:rPr>
                                  <w:color w:val="FF0000"/>
                                  <w:u w:val="single" w:color="FF0000"/>
                                </w:rPr>
                                <w:t>Oil</w:t>
                              </w:r>
                              <w:r>
                                <w:rPr>
                                  <w:color w:val="FF0000"/>
                                  <w:spacing w:val="-1"/>
                                  <w:u w:val="single" w:color="FF0000"/>
                                </w:rPr>
                                <w:t xml:space="preserve"> </w:t>
                              </w:r>
                              <w:r>
                                <w:rPr>
                                  <w:color w:val="FF0000"/>
                                  <w:u w:val="single" w:color="FF0000"/>
                                </w:rPr>
                                <w:t>extraction</w:t>
                              </w:r>
                              <w:r>
                                <w:rPr>
                                  <w:color w:val="FF0000"/>
                                  <w:spacing w:val="-2"/>
                                  <w:u w:val="single" w:color="FF0000"/>
                                </w:rPr>
                                <w:t xml:space="preserve"> </w:t>
                              </w:r>
                              <w:r>
                                <w:rPr>
                                  <w:color w:val="FF0000"/>
                                  <w:u w:val="single" w:color="FF0000"/>
                                </w:rPr>
                                <w:t>is</w:t>
                              </w:r>
                              <w:r>
                                <w:rPr>
                                  <w:color w:val="FF0000"/>
                                  <w:spacing w:val="-3"/>
                                  <w:u w:val="single" w:color="FF0000"/>
                                </w:rPr>
                                <w:t xml:space="preserve"> </w:t>
                              </w:r>
                              <w:r>
                                <w:rPr>
                                  <w:color w:val="FF0000"/>
                                  <w:u w:val="single" w:color="FF0000"/>
                                </w:rPr>
                                <w:t>a</w:t>
                              </w:r>
                              <w:r>
                                <w:rPr>
                                  <w:color w:val="FF0000"/>
                                  <w:spacing w:val="-4"/>
                                  <w:u w:val="single" w:color="FF0000"/>
                                </w:rPr>
                                <w:t xml:space="preserve"> </w:t>
                              </w:r>
                              <w:r>
                                <w:rPr>
                                  <w:color w:val="FF0000"/>
                                  <w:u w:val="single" w:color="FF0000"/>
                                </w:rPr>
                                <w:t>dirty</w:t>
                              </w:r>
                              <w:r>
                                <w:rPr>
                                  <w:color w:val="FF0000"/>
                                  <w:spacing w:val="-4"/>
                                  <w:u w:val="single" w:color="FF0000"/>
                                </w:rPr>
                                <w:t xml:space="preserve"> </w:t>
                              </w:r>
                              <w:r>
                                <w:rPr>
                                  <w:color w:val="FF0000"/>
                                  <w:u w:val="single" w:color="FF0000"/>
                                </w:rPr>
                                <w:t>process</w:t>
                              </w:r>
                              <w:r>
                                <w:t xml:space="preserve">, and can cause many </w:t>
                              </w:r>
                              <w:r>
                                <w:rPr>
                                  <w:color w:val="FF0000"/>
                                  <w:u w:val="single" w:color="FF0000"/>
                                </w:rPr>
                                <w:t>environmental problems</w:t>
                              </w:r>
                              <w:r>
                                <w:t>, like those seen in Brazil’s oil spills</w:t>
                              </w:r>
                            </w:p>
                            <w:p w:rsidR="00A8284D" w:rsidRDefault="00A8284D">
                              <w:pPr>
                                <w:numPr>
                                  <w:ilvl w:val="0"/>
                                  <w:numId w:val="43"/>
                                </w:numPr>
                                <w:tabs>
                                  <w:tab w:val="left" w:pos="565"/>
                                </w:tabs>
                                <w:spacing w:before="1"/>
                                <w:ind w:right="480"/>
                              </w:pPr>
                              <w:r>
                                <w:t>Cars</w:t>
                              </w:r>
                              <w:r>
                                <w:rPr>
                                  <w:spacing w:val="-2"/>
                                </w:rPr>
                                <w:t xml:space="preserve"> </w:t>
                              </w:r>
                              <w:r>
                                <w:t>contain</w:t>
                              </w:r>
                              <w:r>
                                <w:rPr>
                                  <w:spacing w:val="-4"/>
                                </w:rPr>
                                <w:t xml:space="preserve"> </w:t>
                              </w:r>
                              <w:r>
                                <w:t>many</w:t>
                              </w:r>
                              <w:r>
                                <w:rPr>
                                  <w:spacing w:val="-5"/>
                                </w:rPr>
                                <w:t xml:space="preserve"> </w:t>
                              </w:r>
                              <w:r>
                                <w:t>components;</w:t>
                              </w:r>
                              <w:r>
                                <w:rPr>
                                  <w:spacing w:val="-3"/>
                                </w:rPr>
                                <w:t xml:space="preserve"> </w:t>
                              </w:r>
                              <w:r>
                                <w:t>many</w:t>
                              </w:r>
                              <w:r>
                                <w:rPr>
                                  <w:spacing w:val="-5"/>
                                </w:rPr>
                                <w:t xml:space="preserve"> </w:t>
                              </w:r>
                              <w:r>
                                <w:t>of</w:t>
                              </w:r>
                              <w:r>
                                <w:rPr>
                                  <w:spacing w:val="-4"/>
                                </w:rPr>
                                <w:t xml:space="preserve"> </w:t>
                              </w:r>
                              <w:r>
                                <w:t>these</w:t>
                              </w:r>
                              <w:r>
                                <w:rPr>
                                  <w:spacing w:val="-3"/>
                                </w:rPr>
                                <w:t xml:space="preserve"> </w:t>
                              </w:r>
                              <w:r>
                                <w:t>are</w:t>
                              </w:r>
                              <w:r>
                                <w:rPr>
                                  <w:spacing w:val="-1"/>
                                </w:rPr>
                                <w:t xml:space="preserve"> </w:t>
                              </w:r>
                              <w:r>
                                <w:rPr>
                                  <w:color w:val="FF0000"/>
                                  <w:u w:val="single" w:color="FF0000"/>
                                </w:rPr>
                                <w:t>not</w:t>
                              </w:r>
                              <w:r>
                                <w:rPr>
                                  <w:color w:val="FF0000"/>
                                  <w:spacing w:val="-3"/>
                                  <w:u w:val="single" w:color="FF0000"/>
                                </w:rPr>
                                <w:t xml:space="preserve"> </w:t>
                              </w:r>
                              <w:r>
                                <w:rPr>
                                  <w:color w:val="FF0000"/>
                                  <w:u w:val="single" w:color="FF0000"/>
                                </w:rPr>
                                <w:t>biodegradable</w:t>
                              </w:r>
                              <w:r>
                                <w:rPr>
                                  <w:color w:val="FF0000"/>
                                  <w:spacing w:val="-5"/>
                                </w:rPr>
                                <w:t xml:space="preserve"> </w:t>
                              </w:r>
                              <w:r>
                                <w:t>and</w:t>
                              </w:r>
                              <w:r>
                                <w:rPr>
                                  <w:spacing w:val="-2"/>
                                </w:rPr>
                                <w:t xml:space="preserve"> </w:t>
                              </w:r>
                              <w:r>
                                <w:t>leakage</w:t>
                              </w:r>
                              <w:r>
                                <w:rPr>
                                  <w:spacing w:val="-4"/>
                                </w:rPr>
                                <w:t xml:space="preserve"> </w:t>
                              </w:r>
                              <w:r>
                                <w:t>from</w:t>
                              </w:r>
                              <w:r>
                                <w:rPr>
                                  <w:spacing w:val="-1"/>
                                </w:rPr>
                                <w:t xml:space="preserve"> </w:t>
                              </w:r>
                              <w:r>
                                <w:t>parts such as batteries can even cause contamination.</w:t>
                              </w:r>
                            </w:p>
                            <w:p w:rsidR="00A8284D" w:rsidRDefault="00A8284D">
                              <w:pPr>
                                <w:numPr>
                                  <w:ilvl w:val="0"/>
                                  <w:numId w:val="43"/>
                                </w:numPr>
                                <w:tabs>
                                  <w:tab w:val="left" w:pos="565"/>
                                </w:tabs>
                                <w:ind w:right="972"/>
                              </w:pPr>
                              <w:r>
                                <w:t>Cars</w:t>
                              </w:r>
                              <w:r>
                                <w:rPr>
                                  <w:spacing w:val="-1"/>
                                </w:rPr>
                                <w:t xml:space="preserve"> </w:t>
                              </w:r>
                              <w:r>
                                <w:t>account</w:t>
                              </w:r>
                              <w:r>
                                <w:rPr>
                                  <w:spacing w:val="-4"/>
                                </w:rPr>
                                <w:t xml:space="preserve"> </w:t>
                              </w:r>
                              <w:r>
                                <w:t>for</w:t>
                              </w:r>
                              <w:r>
                                <w:rPr>
                                  <w:spacing w:val="-2"/>
                                </w:rPr>
                                <w:t xml:space="preserve"> </w:t>
                              </w:r>
                              <w:r>
                                <w:rPr>
                                  <w:color w:val="FF0000"/>
                                  <w:u w:val="single" w:color="FF0000"/>
                                </w:rPr>
                                <w:t>20% of</w:t>
                              </w:r>
                              <w:r>
                                <w:rPr>
                                  <w:color w:val="FF0000"/>
                                  <w:spacing w:val="-1"/>
                                  <w:u w:val="single" w:color="FF0000"/>
                                </w:rPr>
                                <w:t xml:space="preserve"> </w:t>
                              </w:r>
                              <w:r>
                                <w:rPr>
                                  <w:color w:val="FF0000"/>
                                  <w:u w:val="single" w:color="FF0000"/>
                                </w:rPr>
                                <w:t>CO2</w:t>
                              </w:r>
                              <w:r>
                                <w:rPr>
                                  <w:color w:val="FF0000"/>
                                  <w:spacing w:val="-2"/>
                                  <w:u w:val="single" w:color="FF0000"/>
                                </w:rPr>
                                <w:t xml:space="preserve"> </w:t>
                              </w:r>
                              <w:r>
                                <w:rPr>
                                  <w:color w:val="FF0000"/>
                                  <w:u w:val="single" w:color="FF0000"/>
                                </w:rPr>
                                <w:t>emissions</w:t>
                              </w:r>
                              <w:r>
                                <w:rPr>
                                  <w:color w:val="FF0000"/>
                                  <w:spacing w:val="-3"/>
                                  <w:u w:val="single" w:color="FF0000"/>
                                </w:rPr>
                                <w:t xml:space="preserve"> </w:t>
                              </w:r>
                              <w:r>
                                <w:rPr>
                                  <w:color w:val="FF0000"/>
                                  <w:u w:val="single" w:color="FF0000"/>
                                </w:rPr>
                                <w:t>in</w:t>
                              </w:r>
                              <w:r>
                                <w:rPr>
                                  <w:color w:val="FF0000"/>
                                  <w:spacing w:val="-4"/>
                                  <w:u w:val="single" w:color="FF0000"/>
                                </w:rPr>
                                <w:t xml:space="preserve"> </w:t>
                              </w:r>
                              <w:r>
                                <w:rPr>
                                  <w:color w:val="FF0000"/>
                                  <w:u w:val="single" w:color="FF0000"/>
                                </w:rPr>
                                <w:t>the</w:t>
                              </w:r>
                              <w:r>
                                <w:rPr>
                                  <w:color w:val="FF0000"/>
                                  <w:spacing w:val="-5"/>
                                  <w:u w:val="single" w:color="FF0000"/>
                                </w:rPr>
                                <w:t xml:space="preserve"> </w:t>
                              </w:r>
                              <w:r>
                                <w:rPr>
                                  <w:color w:val="FF0000"/>
                                  <w:u w:val="single" w:color="FF0000"/>
                                </w:rPr>
                                <w:t>UK</w:t>
                              </w:r>
                              <w:r>
                                <w:t>.</w:t>
                              </w:r>
                              <w:r>
                                <w:rPr>
                                  <w:spacing w:val="-3"/>
                                </w:rPr>
                                <w:t xml:space="preserve"> </w:t>
                              </w:r>
                              <w:r>
                                <w:t>This</w:t>
                              </w:r>
                              <w:r>
                                <w:rPr>
                                  <w:spacing w:val="-3"/>
                                </w:rPr>
                                <w:t xml:space="preserve"> </w:t>
                              </w:r>
                              <w:r>
                                <w:t>makes</w:t>
                              </w:r>
                              <w:r>
                                <w:rPr>
                                  <w:spacing w:val="-1"/>
                                </w:rPr>
                                <w:t xml:space="preserve"> </w:t>
                              </w:r>
                              <w:r>
                                <w:t>them the</w:t>
                              </w:r>
                              <w:r>
                                <w:rPr>
                                  <w:spacing w:val="-2"/>
                                </w:rPr>
                                <w:t xml:space="preserve"> </w:t>
                              </w:r>
                              <w:r>
                                <w:t>second</w:t>
                              </w:r>
                              <w:r>
                                <w:rPr>
                                  <w:spacing w:val="-4"/>
                                </w:rPr>
                                <w:t xml:space="preserve"> </w:t>
                              </w:r>
                              <w:r>
                                <w:t>biggest producer of total UK CO2 emissions.</w:t>
                              </w:r>
                            </w:p>
                            <w:p w:rsidR="00A8284D" w:rsidRDefault="00A8284D">
                              <w:pPr>
                                <w:numPr>
                                  <w:ilvl w:val="0"/>
                                  <w:numId w:val="43"/>
                                </w:numPr>
                                <w:tabs>
                                  <w:tab w:val="left" w:pos="565"/>
                                </w:tabs>
                                <w:ind w:right="479"/>
                              </w:pPr>
                              <w:r>
                                <w:t>Scientific</w:t>
                              </w:r>
                              <w:r>
                                <w:rPr>
                                  <w:spacing w:val="-4"/>
                                </w:rPr>
                                <w:t xml:space="preserve"> </w:t>
                              </w:r>
                              <w:r>
                                <w:t>experts</w:t>
                              </w:r>
                              <w:r>
                                <w:rPr>
                                  <w:spacing w:val="-1"/>
                                </w:rPr>
                                <w:t xml:space="preserve"> </w:t>
                              </w:r>
                              <w:r>
                                <w:t>now</w:t>
                              </w:r>
                              <w:r>
                                <w:rPr>
                                  <w:spacing w:val="-6"/>
                                </w:rPr>
                                <w:t xml:space="preserve"> </w:t>
                              </w:r>
                              <w:r>
                                <w:t>believe</w:t>
                              </w:r>
                              <w:r>
                                <w:rPr>
                                  <w:spacing w:val="-2"/>
                                </w:rPr>
                                <w:t xml:space="preserve"> </w:t>
                              </w:r>
                              <w:r>
                                <w:t>that</w:t>
                              </w:r>
                              <w:r>
                                <w:rPr>
                                  <w:spacing w:val="-4"/>
                                </w:rPr>
                                <w:t xml:space="preserve"> </w:t>
                              </w:r>
                              <w:r>
                                <w:t>car</w:t>
                              </w:r>
                              <w:r>
                                <w:rPr>
                                  <w:spacing w:val="-2"/>
                                </w:rPr>
                                <w:t xml:space="preserve"> </w:t>
                              </w:r>
                              <w:r>
                                <w:t>emissions causing</w:t>
                              </w:r>
                              <w:r>
                                <w:rPr>
                                  <w:spacing w:val="-3"/>
                                </w:rPr>
                                <w:t xml:space="preserve"> </w:t>
                              </w:r>
                              <w:r>
                                <w:rPr>
                                  <w:color w:val="FF0000"/>
                                  <w:u w:val="single" w:color="FF0000"/>
                                </w:rPr>
                                <w:t>air</w:t>
                              </w:r>
                              <w:r>
                                <w:rPr>
                                  <w:color w:val="FF0000"/>
                                  <w:spacing w:val="-4"/>
                                  <w:u w:val="single" w:color="FF0000"/>
                                </w:rPr>
                                <w:t xml:space="preserve"> </w:t>
                              </w:r>
                              <w:r>
                                <w:rPr>
                                  <w:color w:val="FF0000"/>
                                  <w:u w:val="single" w:color="FF0000"/>
                                </w:rPr>
                                <w:t>pollution</w:t>
                              </w:r>
                              <w:r>
                                <w:rPr>
                                  <w:color w:val="FF0000"/>
                                  <w:spacing w:val="-3"/>
                                </w:rPr>
                                <w:t xml:space="preserve"> </w:t>
                              </w:r>
                              <w:r>
                                <w:t>can</w:t>
                              </w:r>
                              <w:r>
                                <w:rPr>
                                  <w:spacing w:val="-2"/>
                                </w:rPr>
                                <w:t xml:space="preserve"> </w:t>
                              </w:r>
                              <w:r>
                                <w:t>lead</w:t>
                              </w:r>
                              <w:r>
                                <w:rPr>
                                  <w:spacing w:val="-2"/>
                                </w:rPr>
                                <w:t xml:space="preserve"> </w:t>
                              </w:r>
                              <w:r>
                                <w:t>to</w:t>
                              </w:r>
                              <w:r>
                                <w:rPr>
                                  <w:spacing w:val="-2"/>
                                </w:rPr>
                                <w:t xml:space="preserve"> </w:t>
                              </w:r>
                              <w:r>
                                <w:t>a</w:t>
                              </w:r>
                              <w:r>
                                <w:rPr>
                                  <w:spacing w:val="-4"/>
                                </w:rPr>
                                <w:t xml:space="preserve"> </w:t>
                              </w:r>
                              <w:r>
                                <w:t>range</w:t>
                              </w:r>
                              <w:r>
                                <w:rPr>
                                  <w:spacing w:val="-4"/>
                                </w:rPr>
                                <w:t xml:space="preserve"> </w:t>
                              </w:r>
                              <w:r>
                                <w:t>of illnesses in humans, including lung cancer and diabetes</w:t>
                              </w:r>
                            </w:p>
                            <w:p w:rsidR="00A8284D" w:rsidRDefault="00A8284D">
                              <w:pPr>
                                <w:numPr>
                                  <w:ilvl w:val="0"/>
                                  <w:numId w:val="43"/>
                                </w:numPr>
                                <w:tabs>
                                  <w:tab w:val="left" w:pos="565"/>
                                </w:tabs>
                                <w:ind w:right="315"/>
                              </w:pPr>
                              <w:r>
                                <w:rPr>
                                  <w:color w:val="FF0000"/>
                                  <w:u w:val="single" w:color="FF0000"/>
                                </w:rPr>
                                <w:t>Cars</w:t>
                              </w:r>
                              <w:r>
                                <w:rPr>
                                  <w:color w:val="FF0000"/>
                                  <w:spacing w:val="-3"/>
                                  <w:u w:val="single" w:color="FF0000"/>
                                </w:rPr>
                                <w:t xml:space="preserve"> </w:t>
                              </w:r>
                              <w:r>
                                <w:rPr>
                                  <w:color w:val="FF0000"/>
                                  <w:u w:val="single" w:color="FF0000"/>
                                </w:rPr>
                                <w:t>manufacturing</w:t>
                              </w:r>
                              <w:r>
                                <w:rPr>
                                  <w:color w:val="FF0000"/>
                                  <w:spacing w:val="-3"/>
                                </w:rPr>
                                <w:t xml:space="preserve"> </w:t>
                              </w:r>
                              <w:r>
                                <w:t>uses</w:t>
                              </w:r>
                              <w:r>
                                <w:rPr>
                                  <w:spacing w:val="-3"/>
                                </w:rPr>
                                <w:t xml:space="preserve"> </w:t>
                              </w:r>
                              <w:r>
                                <w:t>many</w:t>
                              </w:r>
                              <w:r>
                                <w:rPr>
                                  <w:spacing w:val="-3"/>
                                </w:rPr>
                                <w:t xml:space="preserve"> </w:t>
                              </w:r>
                              <w:r>
                                <w:t>resources,</w:t>
                              </w:r>
                              <w:r>
                                <w:rPr>
                                  <w:spacing w:val="-2"/>
                                </w:rPr>
                                <w:t xml:space="preserve"> </w:t>
                              </w:r>
                              <w:r>
                                <w:t>from</w:t>
                              </w:r>
                              <w:r>
                                <w:rPr>
                                  <w:spacing w:val="-2"/>
                                </w:rPr>
                                <w:t xml:space="preserve"> </w:t>
                              </w:r>
                              <w:r>
                                <w:t>fabric</w:t>
                              </w:r>
                              <w:r>
                                <w:rPr>
                                  <w:spacing w:val="-2"/>
                                </w:rPr>
                                <w:t xml:space="preserve"> </w:t>
                              </w:r>
                              <w:r>
                                <w:t>to</w:t>
                              </w:r>
                              <w:r>
                                <w:rPr>
                                  <w:spacing w:val="-5"/>
                                </w:rPr>
                                <w:t xml:space="preserve"> </w:t>
                              </w:r>
                              <w:r>
                                <w:t>steel.</w:t>
                              </w:r>
                              <w:r>
                                <w:rPr>
                                  <w:spacing w:val="-4"/>
                                </w:rPr>
                                <w:t xml:space="preserve"> </w:t>
                              </w:r>
                              <w:r>
                                <w:t>These</w:t>
                              </w:r>
                              <w:r>
                                <w:rPr>
                                  <w:spacing w:val="-4"/>
                                </w:rPr>
                                <w:t xml:space="preserve"> </w:t>
                              </w:r>
                              <w:r>
                                <w:t>resources</w:t>
                              </w:r>
                              <w:r>
                                <w:rPr>
                                  <w:spacing w:val="-1"/>
                                </w:rPr>
                                <w:t xml:space="preserve"> </w:t>
                              </w:r>
                              <w:r>
                                <w:t>are</w:t>
                              </w:r>
                              <w:r>
                                <w:rPr>
                                  <w:spacing w:val="-3"/>
                                </w:rPr>
                                <w:t xml:space="preserve"> </w:t>
                              </w:r>
                              <w:r>
                                <w:t xml:space="preserve">produced in multiple-countries. Transporting them generates a large </w:t>
                              </w:r>
                              <w:r>
                                <w:rPr>
                                  <w:color w:val="FF0000"/>
                                  <w:u w:val="single" w:color="FF0000"/>
                                </w:rPr>
                                <w:t>carbon footprint</w:t>
                              </w:r>
                            </w:p>
                          </w:txbxContent>
                        </wps:txbx>
                        <wps:bodyPr wrap="square" lIns="0" tIns="0" rIns="0" bIns="0" rtlCol="0">
                          <a:noAutofit/>
                        </wps:bodyPr>
                      </wps:wsp>
                    </wpg:wgp>
                  </a:graphicData>
                </a:graphic>
              </wp:anchor>
            </w:drawing>
          </mc:Choice>
          <mc:Fallback>
            <w:pict>
              <v:group id="Group 1149" o:spid="_x0000_s2042" style="position:absolute;margin-left:34.5pt;margin-top:81.8pt;width:524.05pt;height:217.75pt;z-index:-251456512;mso-wrap-distance-left:0;mso-wrap-distance-right:0;mso-position-horizontal-relative:page;mso-position-vertical-relative:text" coordsize="66554,27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">
                <v:shape id="Graphic 1150" o:spid="_x0000_s2043" style="position:absolute;left:355;top:1714;width:66167;height:25908;visibility:visible;mso-wrap-style:square;v-text-anchor:top" coordsize="6616700,259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" path="m,2590800r6616700,l6616700,,,,,2590800xe" filled="f" strokecolor="red" strokeweight=".5pt">
                  <v:path arrowok="t"/>
                </v:shape>
                <v:shape id="Graphic 1151" o:spid="_x0000_s2044" style="position:absolute;left:63;top:63;width:17272;height:3175;visibility:visible;mso-wrap-style:square;v-text-anchor:top" coordsize="17272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" path="m1727200,l,,,317500r1727200,l1727200,xe" fillcolor="red" stroked="f">
                  <v:path arrowok="t"/>
                </v:shape>
                <v:shape id="Graphic 1152" o:spid="_x0000_s2045" style="position:absolute;left:63;top:63;width:17272;height:3175;visibility:visible;mso-wrap-style:square;v-text-anchor:top" coordsize="17272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" path="m,317500r1727200,l1727200,,,,,317500xe" filled="f" strokecolor="red" strokeweight="1pt">
                  <v:path arrowok="t"/>
                </v:shape>
                <v:shape id="Textbox 1153" o:spid="_x0000_s2046" type="#_x0000_t202" style="position:absolute;width:66554;height:27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" filled="f" stroked="f">
                  <v:textbox inset="0,0,0,0">
                    <w:txbxContent>
                      <w:p w:rsidR="00A8284D" w:rsidRDefault="00A8284D">
                        <w:pPr>
                          <w:spacing w:before="92"/>
                          <w:ind w:left="164"/>
                        </w:pPr>
                        <w:r>
                          <w:rPr>
                            <w:color w:val="FFFFFF"/>
                          </w:rPr>
                          <w:t>Environmental</w:t>
                        </w:r>
                        <w:r>
                          <w:rPr>
                            <w:color w:val="FFFFFF"/>
                            <w:spacing w:val="-10"/>
                          </w:rPr>
                          <w:t xml:space="preserve"> </w:t>
                        </w:r>
                        <w:r>
                          <w:rPr>
                            <w:color w:val="FFFFFF"/>
                            <w:spacing w:val="-2"/>
                          </w:rPr>
                          <w:t>Impacts</w:t>
                        </w:r>
                      </w:p>
                      <w:p w:rsidR="00A8284D" w:rsidRDefault="00A8284D">
                        <w:pPr>
                          <w:numPr>
                            <w:ilvl w:val="0"/>
                            <w:numId w:val="43"/>
                          </w:numPr>
                          <w:tabs>
                            <w:tab w:val="left" w:pos="565"/>
                          </w:tabs>
                          <w:spacing w:before="87"/>
                          <w:ind w:right="251"/>
                        </w:pPr>
                        <w:r>
                          <w:t>Car</w:t>
                        </w:r>
                        <w:r>
                          <w:rPr>
                            <w:spacing w:val="-3"/>
                          </w:rPr>
                          <w:t xml:space="preserve"> </w:t>
                        </w:r>
                        <w:r>
                          <w:t>manufacturing</w:t>
                        </w:r>
                        <w:r>
                          <w:rPr>
                            <w:spacing w:val="-4"/>
                          </w:rPr>
                          <w:t xml:space="preserve"> </w:t>
                        </w:r>
                        <w:r>
                          <w:t>is</w:t>
                        </w:r>
                        <w:r>
                          <w:rPr>
                            <w:spacing w:val="-4"/>
                          </w:rPr>
                          <w:t xml:space="preserve"> </w:t>
                        </w:r>
                        <w:r>
                          <w:t>an</w:t>
                        </w:r>
                        <w:r>
                          <w:rPr>
                            <w:spacing w:val="-3"/>
                          </w:rPr>
                          <w:t xml:space="preserve"> </w:t>
                        </w:r>
                        <w:r>
                          <w:rPr>
                            <w:color w:val="FF0000"/>
                            <w:u w:val="single" w:color="FF0000"/>
                          </w:rPr>
                          <w:t>energy-intensive</w:t>
                        </w:r>
                        <w:r>
                          <w:rPr>
                            <w:color w:val="FF0000"/>
                            <w:spacing w:val="-6"/>
                            <w:u w:val="single" w:color="FF0000"/>
                          </w:rPr>
                          <w:t xml:space="preserve"> </w:t>
                        </w:r>
                        <w:r>
                          <w:rPr>
                            <w:color w:val="FF0000"/>
                            <w:u w:val="single" w:color="FF0000"/>
                          </w:rPr>
                          <w:t>business</w:t>
                        </w:r>
                        <w:r>
                          <w:t>;</w:t>
                        </w:r>
                        <w:r>
                          <w:rPr>
                            <w:spacing w:val="-4"/>
                          </w:rPr>
                          <w:t xml:space="preserve"> </w:t>
                        </w:r>
                        <w:r>
                          <w:t>it</w:t>
                        </w:r>
                        <w:r>
                          <w:rPr>
                            <w:spacing w:val="-3"/>
                          </w:rPr>
                          <w:t xml:space="preserve"> </w:t>
                        </w:r>
                        <w:r>
                          <w:t>has</w:t>
                        </w:r>
                        <w:r>
                          <w:rPr>
                            <w:spacing w:val="-4"/>
                          </w:rPr>
                          <w:t xml:space="preserve"> </w:t>
                        </w:r>
                        <w:r>
                          <w:t>been</w:t>
                        </w:r>
                        <w:r>
                          <w:rPr>
                            <w:spacing w:val="-3"/>
                          </w:rPr>
                          <w:t xml:space="preserve"> </w:t>
                        </w:r>
                        <w:r>
                          <w:t>claimed</w:t>
                        </w:r>
                        <w:r>
                          <w:rPr>
                            <w:spacing w:val="-5"/>
                          </w:rPr>
                          <w:t xml:space="preserve"> </w:t>
                        </w:r>
                        <w:r>
                          <w:t>that</w:t>
                        </w:r>
                        <w:r>
                          <w:rPr>
                            <w:spacing w:val="-3"/>
                          </w:rPr>
                          <w:t xml:space="preserve"> </w:t>
                        </w:r>
                        <w:r>
                          <w:t>the</w:t>
                        </w:r>
                        <w:r>
                          <w:rPr>
                            <w:spacing w:val="-6"/>
                          </w:rPr>
                          <w:t xml:space="preserve"> </w:t>
                        </w:r>
                        <w:r>
                          <w:t>manufacturing process itself uses as much energy as the car will consume in its lifetime on the road.</w:t>
                        </w:r>
                      </w:p>
                      <w:p w:rsidR="00A8284D" w:rsidRDefault="00A8284D">
                        <w:pPr>
                          <w:numPr>
                            <w:ilvl w:val="0"/>
                            <w:numId w:val="43"/>
                          </w:numPr>
                          <w:tabs>
                            <w:tab w:val="left" w:pos="565"/>
                          </w:tabs>
                          <w:ind w:right="449"/>
                        </w:pPr>
                        <w:r>
                          <w:t>The</w:t>
                        </w:r>
                        <w:r>
                          <w:rPr>
                            <w:spacing w:val="-5"/>
                          </w:rPr>
                          <w:t xml:space="preserve"> </w:t>
                        </w:r>
                        <w:r>
                          <w:t>vast</w:t>
                        </w:r>
                        <w:r>
                          <w:rPr>
                            <w:spacing w:val="-4"/>
                          </w:rPr>
                          <w:t xml:space="preserve"> </w:t>
                        </w:r>
                        <w:r>
                          <w:t>majority</w:t>
                        </w:r>
                        <w:r>
                          <w:rPr>
                            <w:spacing w:val="-4"/>
                          </w:rPr>
                          <w:t xml:space="preserve"> </w:t>
                        </w:r>
                        <w:r>
                          <w:t>of</w:t>
                        </w:r>
                        <w:r>
                          <w:rPr>
                            <w:spacing w:val="-3"/>
                          </w:rPr>
                          <w:t xml:space="preserve"> </w:t>
                        </w:r>
                        <w:r>
                          <w:t>cars</w:t>
                        </w:r>
                        <w:r>
                          <w:rPr>
                            <w:spacing w:val="-1"/>
                          </w:rPr>
                          <w:t xml:space="preserve"> </w:t>
                        </w:r>
                        <w:r>
                          <w:t>in</w:t>
                        </w:r>
                        <w:r>
                          <w:rPr>
                            <w:spacing w:val="-4"/>
                          </w:rPr>
                          <w:t xml:space="preserve"> </w:t>
                        </w:r>
                        <w:r>
                          <w:t>the</w:t>
                        </w:r>
                        <w:r>
                          <w:rPr>
                            <w:spacing w:val="-5"/>
                          </w:rPr>
                          <w:t xml:space="preserve"> </w:t>
                        </w:r>
                        <w:r>
                          <w:t>UK</w:t>
                        </w:r>
                        <w:r>
                          <w:rPr>
                            <w:spacing w:val="-1"/>
                          </w:rPr>
                          <w:t xml:space="preserve"> </w:t>
                        </w:r>
                        <w:r>
                          <w:t>run</w:t>
                        </w:r>
                        <w:r>
                          <w:rPr>
                            <w:spacing w:val="-4"/>
                          </w:rPr>
                          <w:t xml:space="preserve"> </w:t>
                        </w:r>
                        <w:r>
                          <w:t>on</w:t>
                        </w:r>
                        <w:r>
                          <w:rPr>
                            <w:spacing w:val="-2"/>
                          </w:rPr>
                          <w:t xml:space="preserve"> </w:t>
                        </w:r>
                        <w:r>
                          <w:t>petrol</w:t>
                        </w:r>
                        <w:r>
                          <w:rPr>
                            <w:spacing w:val="-2"/>
                          </w:rPr>
                          <w:t xml:space="preserve"> </w:t>
                        </w:r>
                        <w:r>
                          <w:t>or</w:t>
                        </w:r>
                        <w:r>
                          <w:rPr>
                            <w:spacing w:val="-2"/>
                          </w:rPr>
                          <w:t xml:space="preserve"> </w:t>
                        </w:r>
                        <w:r>
                          <w:t xml:space="preserve">diesel. </w:t>
                        </w:r>
                        <w:r>
                          <w:rPr>
                            <w:color w:val="FF0000"/>
                            <w:u w:val="single" w:color="FF0000"/>
                          </w:rPr>
                          <w:t>Oil</w:t>
                        </w:r>
                        <w:r>
                          <w:rPr>
                            <w:color w:val="FF0000"/>
                            <w:spacing w:val="-1"/>
                            <w:u w:val="single" w:color="FF0000"/>
                          </w:rPr>
                          <w:t xml:space="preserve"> </w:t>
                        </w:r>
                        <w:r>
                          <w:rPr>
                            <w:color w:val="FF0000"/>
                            <w:u w:val="single" w:color="FF0000"/>
                          </w:rPr>
                          <w:t>extraction</w:t>
                        </w:r>
                        <w:r>
                          <w:rPr>
                            <w:color w:val="FF0000"/>
                            <w:spacing w:val="-2"/>
                            <w:u w:val="single" w:color="FF0000"/>
                          </w:rPr>
                          <w:t xml:space="preserve"> </w:t>
                        </w:r>
                        <w:r>
                          <w:rPr>
                            <w:color w:val="FF0000"/>
                            <w:u w:val="single" w:color="FF0000"/>
                          </w:rPr>
                          <w:t>is</w:t>
                        </w:r>
                        <w:r>
                          <w:rPr>
                            <w:color w:val="FF0000"/>
                            <w:spacing w:val="-3"/>
                            <w:u w:val="single" w:color="FF0000"/>
                          </w:rPr>
                          <w:t xml:space="preserve"> </w:t>
                        </w:r>
                        <w:r>
                          <w:rPr>
                            <w:color w:val="FF0000"/>
                            <w:u w:val="single" w:color="FF0000"/>
                          </w:rPr>
                          <w:t>a</w:t>
                        </w:r>
                        <w:r>
                          <w:rPr>
                            <w:color w:val="FF0000"/>
                            <w:spacing w:val="-4"/>
                            <w:u w:val="single" w:color="FF0000"/>
                          </w:rPr>
                          <w:t xml:space="preserve"> </w:t>
                        </w:r>
                        <w:r>
                          <w:rPr>
                            <w:color w:val="FF0000"/>
                            <w:u w:val="single" w:color="FF0000"/>
                          </w:rPr>
                          <w:t>dirty</w:t>
                        </w:r>
                        <w:r>
                          <w:rPr>
                            <w:color w:val="FF0000"/>
                            <w:spacing w:val="-4"/>
                            <w:u w:val="single" w:color="FF0000"/>
                          </w:rPr>
                          <w:t xml:space="preserve"> </w:t>
                        </w:r>
                        <w:r>
                          <w:rPr>
                            <w:color w:val="FF0000"/>
                            <w:u w:val="single" w:color="FF0000"/>
                          </w:rPr>
                          <w:t>process</w:t>
                        </w:r>
                        <w:r>
                          <w:t xml:space="preserve">, and can cause many </w:t>
                        </w:r>
                        <w:r>
                          <w:rPr>
                            <w:color w:val="FF0000"/>
                            <w:u w:val="single" w:color="FF0000"/>
                          </w:rPr>
                          <w:t>environmental problems</w:t>
                        </w:r>
                        <w:r>
                          <w:t>, like those seen in Brazil’s oil spills</w:t>
                        </w:r>
                      </w:p>
                      <w:p w:rsidR="00A8284D" w:rsidRDefault="00A8284D">
                        <w:pPr>
                          <w:numPr>
                            <w:ilvl w:val="0"/>
                            <w:numId w:val="43"/>
                          </w:numPr>
                          <w:tabs>
                            <w:tab w:val="left" w:pos="565"/>
                          </w:tabs>
                          <w:spacing w:before="1"/>
                          <w:ind w:right="480"/>
                        </w:pPr>
                        <w:r>
                          <w:t>Cars</w:t>
                        </w:r>
                        <w:r>
                          <w:rPr>
                            <w:spacing w:val="-2"/>
                          </w:rPr>
                          <w:t xml:space="preserve"> </w:t>
                        </w:r>
                        <w:r>
                          <w:t>contain</w:t>
                        </w:r>
                        <w:r>
                          <w:rPr>
                            <w:spacing w:val="-4"/>
                          </w:rPr>
                          <w:t xml:space="preserve"> </w:t>
                        </w:r>
                        <w:r>
                          <w:t>many</w:t>
                        </w:r>
                        <w:r>
                          <w:rPr>
                            <w:spacing w:val="-5"/>
                          </w:rPr>
                          <w:t xml:space="preserve"> </w:t>
                        </w:r>
                        <w:r>
                          <w:t>components;</w:t>
                        </w:r>
                        <w:r>
                          <w:rPr>
                            <w:spacing w:val="-3"/>
                          </w:rPr>
                          <w:t xml:space="preserve"> </w:t>
                        </w:r>
                        <w:r>
                          <w:t>many</w:t>
                        </w:r>
                        <w:r>
                          <w:rPr>
                            <w:spacing w:val="-5"/>
                          </w:rPr>
                          <w:t xml:space="preserve"> </w:t>
                        </w:r>
                        <w:r>
                          <w:t>of</w:t>
                        </w:r>
                        <w:r>
                          <w:rPr>
                            <w:spacing w:val="-4"/>
                          </w:rPr>
                          <w:t xml:space="preserve"> </w:t>
                        </w:r>
                        <w:r>
                          <w:t>these</w:t>
                        </w:r>
                        <w:r>
                          <w:rPr>
                            <w:spacing w:val="-3"/>
                          </w:rPr>
                          <w:t xml:space="preserve"> </w:t>
                        </w:r>
                        <w:r>
                          <w:t>are</w:t>
                        </w:r>
                        <w:r>
                          <w:rPr>
                            <w:spacing w:val="-1"/>
                          </w:rPr>
                          <w:t xml:space="preserve"> </w:t>
                        </w:r>
                        <w:r>
                          <w:rPr>
                            <w:color w:val="FF0000"/>
                            <w:u w:val="single" w:color="FF0000"/>
                          </w:rPr>
                          <w:t>not</w:t>
                        </w:r>
                        <w:r>
                          <w:rPr>
                            <w:color w:val="FF0000"/>
                            <w:spacing w:val="-3"/>
                            <w:u w:val="single" w:color="FF0000"/>
                          </w:rPr>
                          <w:t xml:space="preserve"> </w:t>
                        </w:r>
                        <w:r>
                          <w:rPr>
                            <w:color w:val="FF0000"/>
                            <w:u w:val="single" w:color="FF0000"/>
                          </w:rPr>
                          <w:t>biodegradable</w:t>
                        </w:r>
                        <w:r>
                          <w:rPr>
                            <w:color w:val="FF0000"/>
                            <w:spacing w:val="-5"/>
                          </w:rPr>
                          <w:t xml:space="preserve"> </w:t>
                        </w:r>
                        <w:r>
                          <w:t>and</w:t>
                        </w:r>
                        <w:r>
                          <w:rPr>
                            <w:spacing w:val="-2"/>
                          </w:rPr>
                          <w:t xml:space="preserve"> </w:t>
                        </w:r>
                        <w:r>
                          <w:t>leakage</w:t>
                        </w:r>
                        <w:r>
                          <w:rPr>
                            <w:spacing w:val="-4"/>
                          </w:rPr>
                          <w:t xml:space="preserve"> </w:t>
                        </w:r>
                        <w:r>
                          <w:t>from</w:t>
                        </w:r>
                        <w:r>
                          <w:rPr>
                            <w:spacing w:val="-1"/>
                          </w:rPr>
                          <w:t xml:space="preserve"> </w:t>
                        </w:r>
                        <w:r>
                          <w:t>parts such as batteries can even cause contamination.</w:t>
                        </w:r>
                      </w:p>
                      <w:p w:rsidR="00A8284D" w:rsidRDefault="00A8284D">
                        <w:pPr>
                          <w:numPr>
                            <w:ilvl w:val="0"/>
                            <w:numId w:val="43"/>
                          </w:numPr>
                          <w:tabs>
                            <w:tab w:val="left" w:pos="565"/>
                          </w:tabs>
                          <w:ind w:right="972"/>
                        </w:pPr>
                        <w:r>
                          <w:t>Cars</w:t>
                        </w:r>
                        <w:r>
                          <w:rPr>
                            <w:spacing w:val="-1"/>
                          </w:rPr>
                          <w:t xml:space="preserve"> </w:t>
                        </w:r>
                        <w:r>
                          <w:t>account</w:t>
                        </w:r>
                        <w:r>
                          <w:rPr>
                            <w:spacing w:val="-4"/>
                          </w:rPr>
                          <w:t xml:space="preserve"> </w:t>
                        </w:r>
                        <w:r>
                          <w:t>for</w:t>
                        </w:r>
                        <w:r>
                          <w:rPr>
                            <w:spacing w:val="-2"/>
                          </w:rPr>
                          <w:t xml:space="preserve"> </w:t>
                        </w:r>
                        <w:r>
                          <w:rPr>
                            <w:color w:val="FF0000"/>
                            <w:u w:val="single" w:color="FF0000"/>
                          </w:rPr>
                          <w:t>20% of</w:t>
                        </w:r>
                        <w:r>
                          <w:rPr>
                            <w:color w:val="FF0000"/>
                            <w:spacing w:val="-1"/>
                            <w:u w:val="single" w:color="FF0000"/>
                          </w:rPr>
                          <w:t xml:space="preserve"> </w:t>
                        </w:r>
                        <w:r>
                          <w:rPr>
                            <w:color w:val="FF0000"/>
                            <w:u w:val="single" w:color="FF0000"/>
                          </w:rPr>
                          <w:t>CO2</w:t>
                        </w:r>
                        <w:r>
                          <w:rPr>
                            <w:color w:val="FF0000"/>
                            <w:spacing w:val="-2"/>
                            <w:u w:val="single" w:color="FF0000"/>
                          </w:rPr>
                          <w:t xml:space="preserve"> </w:t>
                        </w:r>
                        <w:r>
                          <w:rPr>
                            <w:color w:val="FF0000"/>
                            <w:u w:val="single" w:color="FF0000"/>
                          </w:rPr>
                          <w:t>emissions</w:t>
                        </w:r>
                        <w:r>
                          <w:rPr>
                            <w:color w:val="FF0000"/>
                            <w:spacing w:val="-3"/>
                            <w:u w:val="single" w:color="FF0000"/>
                          </w:rPr>
                          <w:t xml:space="preserve"> </w:t>
                        </w:r>
                        <w:r>
                          <w:rPr>
                            <w:color w:val="FF0000"/>
                            <w:u w:val="single" w:color="FF0000"/>
                          </w:rPr>
                          <w:t>in</w:t>
                        </w:r>
                        <w:r>
                          <w:rPr>
                            <w:color w:val="FF0000"/>
                            <w:spacing w:val="-4"/>
                            <w:u w:val="single" w:color="FF0000"/>
                          </w:rPr>
                          <w:t xml:space="preserve"> </w:t>
                        </w:r>
                        <w:r>
                          <w:rPr>
                            <w:color w:val="FF0000"/>
                            <w:u w:val="single" w:color="FF0000"/>
                          </w:rPr>
                          <w:t>the</w:t>
                        </w:r>
                        <w:r>
                          <w:rPr>
                            <w:color w:val="FF0000"/>
                            <w:spacing w:val="-5"/>
                            <w:u w:val="single" w:color="FF0000"/>
                          </w:rPr>
                          <w:t xml:space="preserve"> </w:t>
                        </w:r>
                        <w:r>
                          <w:rPr>
                            <w:color w:val="FF0000"/>
                            <w:u w:val="single" w:color="FF0000"/>
                          </w:rPr>
                          <w:t>UK</w:t>
                        </w:r>
                        <w:r>
                          <w:t>.</w:t>
                        </w:r>
                        <w:r>
                          <w:rPr>
                            <w:spacing w:val="-3"/>
                          </w:rPr>
                          <w:t xml:space="preserve"> </w:t>
                        </w:r>
                        <w:r>
                          <w:t>This</w:t>
                        </w:r>
                        <w:r>
                          <w:rPr>
                            <w:spacing w:val="-3"/>
                          </w:rPr>
                          <w:t xml:space="preserve"> </w:t>
                        </w:r>
                        <w:r>
                          <w:t>makes</w:t>
                        </w:r>
                        <w:r>
                          <w:rPr>
                            <w:spacing w:val="-1"/>
                          </w:rPr>
                          <w:t xml:space="preserve"> </w:t>
                        </w:r>
                        <w:r>
                          <w:t>them the</w:t>
                        </w:r>
                        <w:r>
                          <w:rPr>
                            <w:spacing w:val="-2"/>
                          </w:rPr>
                          <w:t xml:space="preserve"> </w:t>
                        </w:r>
                        <w:r>
                          <w:t>second</w:t>
                        </w:r>
                        <w:r>
                          <w:rPr>
                            <w:spacing w:val="-4"/>
                          </w:rPr>
                          <w:t xml:space="preserve"> </w:t>
                        </w:r>
                        <w:r>
                          <w:t>biggest producer of total UK CO2 emissions.</w:t>
                        </w:r>
                      </w:p>
                      <w:p w:rsidR="00A8284D" w:rsidRDefault="00A8284D">
                        <w:pPr>
                          <w:numPr>
                            <w:ilvl w:val="0"/>
                            <w:numId w:val="43"/>
                          </w:numPr>
                          <w:tabs>
                            <w:tab w:val="left" w:pos="565"/>
                          </w:tabs>
                          <w:ind w:right="479"/>
                        </w:pPr>
                        <w:r>
                          <w:t>Scientific</w:t>
                        </w:r>
                        <w:r>
                          <w:rPr>
                            <w:spacing w:val="-4"/>
                          </w:rPr>
                          <w:t xml:space="preserve"> </w:t>
                        </w:r>
                        <w:r>
                          <w:t>experts</w:t>
                        </w:r>
                        <w:r>
                          <w:rPr>
                            <w:spacing w:val="-1"/>
                          </w:rPr>
                          <w:t xml:space="preserve"> </w:t>
                        </w:r>
                        <w:r>
                          <w:t>now</w:t>
                        </w:r>
                        <w:r>
                          <w:rPr>
                            <w:spacing w:val="-6"/>
                          </w:rPr>
                          <w:t xml:space="preserve"> </w:t>
                        </w:r>
                        <w:r>
                          <w:t>believe</w:t>
                        </w:r>
                        <w:r>
                          <w:rPr>
                            <w:spacing w:val="-2"/>
                          </w:rPr>
                          <w:t xml:space="preserve"> </w:t>
                        </w:r>
                        <w:r>
                          <w:t>that</w:t>
                        </w:r>
                        <w:r>
                          <w:rPr>
                            <w:spacing w:val="-4"/>
                          </w:rPr>
                          <w:t xml:space="preserve"> </w:t>
                        </w:r>
                        <w:r>
                          <w:t>car</w:t>
                        </w:r>
                        <w:r>
                          <w:rPr>
                            <w:spacing w:val="-2"/>
                          </w:rPr>
                          <w:t xml:space="preserve"> </w:t>
                        </w:r>
                        <w:r>
                          <w:t>emissions causing</w:t>
                        </w:r>
                        <w:r>
                          <w:rPr>
                            <w:spacing w:val="-3"/>
                          </w:rPr>
                          <w:t xml:space="preserve"> </w:t>
                        </w:r>
                        <w:r>
                          <w:rPr>
                            <w:color w:val="FF0000"/>
                            <w:u w:val="single" w:color="FF0000"/>
                          </w:rPr>
                          <w:t>air</w:t>
                        </w:r>
                        <w:r>
                          <w:rPr>
                            <w:color w:val="FF0000"/>
                            <w:spacing w:val="-4"/>
                            <w:u w:val="single" w:color="FF0000"/>
                          </w:rPr>
                          <w:t xml:space="preserve"> </w:t>
                        </w:r>
                        <w:r>
                          <w:rPr>
                            <w:color w:val="FF0000"/>
                            <w:u w:val="single" w:color="FF0000"/>
                          </w:rPr>
                          <w:t>pollution</w:t>
                        </w:r>
                        <w:r>
                          <w:rPr>
                            <w:color w:val="FF0000"/>
                            <w:spacing w:val="-3"/>
                          </w:rPr>
                          <w:t xml:space="preserve"> </w:t>
                        </w:r>
                        <w:r>
                          <w:t>can</w:t>
                        </w:r>
                        <w:r>
                          <w:rPr>
                            <w:spacing w:val="-2"/>
                          </w:rPr>
                          <w:t xml:space="preserve"> </w:t>
                        </w:r>
                        <w:r>
                          <w:t>lead</w:t>
                        </w:r>
                        <w:r>
                          <w:rPr>
                            <w:spacing w:val="-2"/>
                          </w:rPr>
                          <w:t xml:space="preserve"> </w:t>
                        </w:r>
                        <w:r>
                          <w:t>to</w:t>
                        </w:r>
                        <w:r>
                          <w:rPr>
                            <w:spacing w:val="-2"/>
                          </w:rPr>
                          <w:t xml:space="preserve"> </w:t>
                        </w:r>
                        <w:r>
                          <w:t>a</w:t>
                        </w:r>
                        <w:r>
                          <w:rPr>
                            <w:spacing w:val="-4"/>
                          </w:rPr>
                          <w:t xml:space="preserve"> </w:t>
                        </w:r>
                        <w:r>
                          <w:t>range</w:t>
                        </w:r>
                        <w:r>
                          <w:rPr>
                            <w:spacing w:val="-4"/>
                          </w:rPr>
                          <w:t xml:space="preserve"> </w:t>
                        </w:r>
                        <w:r>
                          <w:t>of illnesses in humans, including lung cancer and diabetes</w:t>
                        </w:r>
                      </w:p>
                      <w:p w:rsidR="00A8284D" w:rsidRDefault="00A8284D">
                        <w:pPr>
                          <w:numPr>
                            <w:ilvl w:val="0"/>
                            <w:numId w:val="43"/>
                          </w:numPr>
                          <w:tabs>
                            <w:tab w:val="left" w:pos="565"/>
                          </w:tabs>
                          <w:ind w:right="315"/>
                        </w:pPr>
                        <w:r>
                          <w:rPr>
                            <w:color w:val="FF0000"/>
                            <w:u w:val="single" w:color="FF0000"/>
                          </w:rPr>
                          <w:t>Cars</w:t>
                        </w:r>
                        <w:r>
                          <w:rPr>
                            <w:color w:val="FF0000"/>
                            <w:spacing w:val="-3"/>
                            <w:u w:val="single" w:color="FF0000"/>
                          </w:rPr>
                          <w:t xml:space="preserve"> </w:t>
                        </w:r>
                        <w:r>
                          <w:rPr>
                            <w:color w:val="FF0000"/>
                            <w:u w:val="single" w:color="FF0000"/>
                          </w:rPr>
                          <w:t>manufacturing</w:t>
                        </w:r>
                        <w:r>
                          <w:rPr>
                            <w:color w:val="FF0000"/>
                            <w:spacing w:val="-3"/>
                          </w:rPr>
                          <w:t xml:space="preserve"> </w:t>
                        </w:r>
                        <w:r>
                          <w:t>uses</w:t>
                        </w:r>
                        <w:r>
                          <w:rPr>
                            <w:spacing w:val="-3"/>
                          </w:rPr>
                          <w:t xml:space="preserve"> </w:t>
                        </w:r>
                        <w:r>
                          <w:t>many</w:t>
                        </w:r>
                        <w:r>
                          <w:rPr>
                            <w:spacing w:val="-3"/>
                          </w:rPr>
                          <w:t xml:space="preserve"> </w:t>
                        </w:r>
                        <w:r>
                          <w:t>resources,</w:t>
                        </w:r>
                        <w:r>
                          <w:rPr>
                            <w:spacing w:val="-2"/>
                          </w:rPr>
                          <w:t xml:space="preserve"> </w:t>
                        </w:r>
                        <w:r>
                          <w:t>from</w:t>
                        </w:r>
                        <w:r>
                          <w:rPr>
                            <w:spacing w:val="-2"/>
                          </w:rPr>
                          <w:t xml:space="preserve"> </w:t>
                        </w:r>
                        <w:r>
                          <w:t>fabric</w:t>
                        </w:r>
                        <w:r>
                          <w:rPr>
                            <w:spacing w:val="-2"/>
                          </w:rPr>
                          <w:t xml:space="preserve"> </w:t>
                        </w:r>
                        <w:r>
                          <w:t>to</w:t>
                        </w:r>
                        <w:r>
                          <w:rPr>
                            <w:spacing w:val="-5"/>
                          </w:rPr>
                          <w:t xml:space="preserve"> </w:t>
                        </w:r>
                        <w:r>
                          <w:t>steel.</w:t>
                        </w:r>
                        <w:r>
                          <w:rPr>
                            <w:spacing w:val="-4"/>
                          </w:rPr>
                          <w:t xml:space="preserve"> </w:t>
                        </w:r>
                        <w:r>
                          <w:t>These</w:t>
                        </w:r>
                        <w:r>
                          <w:rPr>
                            <w:spacing w:val="-4"/>
                          </w:rPr>
                          <w:t xml:space="preserve"> </w:t>
                        </w:r>
                        <w:r>
                          <w:t>resources</w:t>
                        </w:r>
                        <w:r>
                          <w:rPr>
                            <w:spacing w:val="-1"/>
                          </w:rPr>
                          <w:t xml:space="preserve"> </w:t>
                        </w:r>
                        <w:r>
                          <w:t>are</w:t>
                        </w:r>
                        <w:r>
                          <w:rPr>
                            <w:spacing w:val="-3"/>
                          </w:rPr>
                          <w:t xml:space="preserve"> </w:t>
                        </w:r>
                        <w:r>
                          <w:t xml:space="preserve">produced in multiple-countries. Transporting them generates a large </w:t>
                        </w:r>
                        <w:r>
                          <w:rPr>
                            <w:color w:val="FF0000"/>
                            <w:u w:val="single" w:color="FF0000"/>
                          </w:rPr>
                          <w:t>carbon footprint</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860992" behindDoc="1" locked="0" layoutInCell="1" allowOverlap="1">
                <wp:simplePos x="0" y="0"/>
                <wp:positionH relativeFrom="page">
                  <wp:posOffset>457200</wp:posOffset>
                </wp:positionH>
                <wp:positionV relativeFrom="paragraph">
                  <wp:posOffset>3894328</wp:posOffset>
                </wp:positionV>
                <wp:extent cx="4140200" cy="292100"/>
                <wp:effectExtent l="0" t="0" r="0" b="0"/>
                <wp:wrapTopAndBottom/>
                <wp:docPr id="1154" name="Textbox 1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0200" cy="292100"/>
                        </a:xfrm>
                        <a:prstGeom prst="rect">
                          <a:avLst/>
                        </a:prstGeom>
                        <a:solidFill>
                          <a:srgbClr val="FFFF99"/>
                        </a:solidFill>
                        <a:ln w="6350">
                          <a:solidFill>
                            <a:srgbClr val="FFC000"/>
                          </a:solidFill>
                          <a:prstDash val="solid"/>
                        </a:ln>
                      </wps:spPr>
                      <wps:txbx>
                        <w:txbxContent>
                          <w:p w:rsidR="00A8284D" w:rsidRDefault="00A8284D">
                            <w:pPr>
                              <w:spacing w:before="72"/>
                              <w:ind w:left="143"/>
                              <w:rPr>
                                <w:b/>
                                <w:color w:val="000000"/>
                              </w:rPr>
                            </w:pPr>
                            <w:r>
                              <w:rPr>
                                <w:b/>
                                <w:color w:val="000000"/>
                              </w:rPr>
                              <w:t>How</w:t>
                            </w:r>
                            <w:r>
                              <w:rPr>
                                <w:b/>
                                <w:color w:val="000000"/>
                                <w:spacing w:val="-2"/>
                              </w:rPr>
                              <w:t xml:space="preserve"> </w:t>
                            </w:r>
                            <w:r>
                              <w:rPr>
                                <w:b/>
                                <w:color w:val="000000"/>
                              </w:rPr>
                              <w:t>can</w:t>
                            </w:r>
                            <w:r>
                              <w:rPr>
                                <w:b/>
                                <w:color w:val="000000"/>
                                <w:spacing w:val="-2"/>
                              </w:rPr>
                              <w:t xml:space="preserve"> </w:t>
                            </w:r>
                            <w:r>
                              <w:rPr>
                                <w:b/>
                                <w:color w:val="000000"/>
                              </w:rPr>
                              <w:t>we</w:t>
                            </w:r>
                            <w:r>
                              <w:rPr>
                                <w:b/>
                                <w:color w:val="000000"/>
                                <w:spacing w:val="-4"/>
                              </w:rPr>
                              <w:t xml:space="preserve"> </w:t>
                            </w:r>
                            <w:r>
                              <w:rPr>
                                <w:b/>
                                <w:color w:val="000000"/>
                              </w:rPr>
                              <w:t>make</w:t>
                            </w:r>
                            <w:r>
                              <w:rPr>
                                <w:b/>
                                <w:color w:val="000000"/>
                                <w:spacing w:val="-3"/>
                              </w:rPr>
                              <w:t xml:space="preserve"> </w:t>
                            </w:r>
                            <w:r>
                              <w:rPr>
                                <w:b/>
                                <w:color w:val="000000"/>
                              </w:rPr>
                              <w:t>the</w:t>
                            </w:r>
                            <w:r>
                              <w:rPr>
                                <w:b/>
                                <w:color w:val="000000"/>
                                <w:spacing w:val="-4"/>
                              </w:rPr>
                              <w:t xml:space="preserve"> </w:t>
                            </w:r>
                            <w:r>
                              <w:rPr>
                                <w:b/>
                                <w:color w:val="000000"/>
                              </w:rPr>
                              <w:t>Car</w:t>
                            </w:r>
                            <w:r>
                              <w:rPr>
                                <w:b/>
                                <w:color w:val="000000"/>
                                <w:spacing w:val="-2"/>
                              </w:rPr>
                              <w:t xml:space="preserve"> </w:t>
                            </w:r>
                            <w:r>
                              <w:rPr>
                                <w:b/>
                                <w:color w:val="000000"/>
                              </w:rPr>
                              <w:t>Industry</w:t>
                            </w:r>
                            <w:r>
                              <w:rPr>
                                <w:b/>
                                <w:color w:val="000000"/>
                                <w:spacing w:val="-4"/>
                              </w:rPr>
                              <w:t xml:space="preserve"> </w:t>
                            </w:r>
                            <w:r>
                              <w:rPr>
                                <w:b/>
                                <w:color w:val="000000"/>
                              </w:rPr>
                              <w:t>more</w:t>
                            </w:r>
                            <w:r>
                              <w:rPr>
                                <w:b/>
                                <w:color w:val="000000"/>
                                <w:spacing w:val="-5"/>
                              </w:rPr>
                              <w:t xml:space="preserve"> </w:t>
                            </w:r>
                            <w:r>
                              <w:rPr>
                                <w:b/>
                                <w:color w:val="000000"/>
                                <w:spacing w:val="-2"/>
                              </w:rPr>
                              <w:t>Sustainable?</w:t>
                            </w:r>
                          </w:p>
                        </w:txbxContent>
                      </wps:txbx>
                      <wps:bodyPr wrap="square" lIns="0" tIns="0" rIns="0" bIns="0" rtlCol="0">
                        <a:noAutofit/>
                      </wps:bodyPr>
                    </wps:wsp>
                  </a:graphicData>
                </a:graphic>
              </wp:anchor>
            </w:drawing>
          </mc:Choice>
          <mc:Fallback>
            <w:pict>
              <v:shape id="Textbox 1154" o:spid="_x0000_s2047" type="#_x0000_t202" style="position:absolute;margin-left:36pt;margin-top:306.65pt;width:326pt;height:23pt;z-index:-251455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" fillcolor="#ff9" strokecolor="#ffc000" strokeweight=".5pt">
                <v:path arrowok="t"/>
                <v:textbox inset="0,0,0,0">
                  <w:txbxContent>
                    <w:p w:rsidR="00A8284D" w:rsidRDefault="00A8284D">
                      <w:pPr>
                        <w:spacing w:before="72"/>
                        <w:ind w:left="143"/>
                        <w:rPr>
                          <w:b/>
                          <w:color w:val="000000"/>
                        </w:rPr>
                      </w:pPr>
                      <w:r>
                        <w:rPr>
                          <w:b/>
                          <w:color w:val="000000"/>
                        </w:rPr>
                        <w:t>How</w:t>
                      </w:r>
                      <w:r>
                        <w:rPr>
                          <w:b/>
                          <w:color w:val="000000"/>
                          <w:spacing w:val="-2"/>
                        </w:rPr>
                        <w:t xml:space="preserve"> </w:t>
                      </w:r>
                      <w:r>
                        <w:rPr>
                          <w:b/>
                          <w:color w:val="000000"/>
                        </w:rPr>
                        <w:t>can</w:t>
                      </w:r>
                      <w:r>
                        <w:rPr>
                          <w:b/>
                          <w:color w:val="000000"/>
                          <w:spacing w:val="-2"/>
                        </w:rPr>
                        <w:t xml:space="preserve"> </w:t>
                      </w:r>
                      <w:r>
                        <w:rPr>
                          <w:b/>
                          <w:color w:val="000000"/>
                        </w:rPr>
                        <w:t>we</w:t>
                      </w:r>
                      <w:r>
                        <w:rPr>
                          <w:b/>
                          <w:color w:val="000000"/>
                          <w:spacing w:val="-4"/>
                        </w:rPr>
                        <w:t xml:space="preserve"> </w:t>
                      </w:r>
                      <w:r>
                        <w:rPr>
                          <w:b/>
                          <w:color w:val="000000"/>
                        </w:rPr>
                        <w:t>make</w:t>
                      </w:r>
                      <w:r>
                        <w:rPr>
                          <w:b/>
                          <w:color w:val="000000"/>
                          <w:spacing w:val="-3"/>
                        </w:rPr>
                        <w:t xml:space="preserve"> </w:t>
                      </w:r>
                      <w:r>
                        <w:rPr>
                          <w:b/>
                          <w:color w:val="000000"/>
                        </w:rPr>
                        <w:t>the</w:t>
                      </w:r>
                      <w:r>
                        <w:rPr>
                          <w:b/>
                          <w:color w:val="000000"/>
                          <w:spacing w:val="-4"/>
                        </w:rPr>
                        <w:t xml:space="preserve"> </w:t>
                      </w:r>
                      <w:r>
                        <w:rPr>
                          <w:b/>
                          <w:color w:val="000000"/>
                        </w:rPr>
                        <w:t>Car</w:t>
                      </w:r>
                      <w:r>
                        <w:rPr>
                          <w:b/>
                          <w:color w:val="000000"/>
                          <w:spacing w:val="-2"/>
                        </w:rPr>
                        <w:t xml:space="preserve"> </w:t>
                      </w:r>
                      <w:r>
                        <w:rPr>
                          <w:b/>
                          <w:color w:val="000000"/>
                        </w:rPr>
                        <w:t>Industry</w:t>
                      </w:r>
                      <w:r>
                        <w:rPr>
                          <w:b/>
                          <w:color w:val="000000"/>
                          <w:spacing w:val="-4"/>
                        </w:rPr>
                        <w:t xml:space="preserve"> </w:t>
                      </w:r>
                      <w:r>
                        <w:rPr>
                          <w:b/>
                          <w:color w:val="000000"/>
                        </w:rPr>
                        <w:t>more</w:t>
                      </w:r>
                      <w:r>
                        <w:rPr>
                          <w:b/>
                          <w:color w:val="000000"/>
                          <w:spacing w:val="-5"/>
                        </w:rPr>
                        <w:t xml:space="preserve"> </w:t>
                      </w:r>
                      <w:r>
                        <w:rPr>
                          <w:b/>
                          <w:color w:val="000000"/>
                          <w:spacing w:val="-2"/>
                        </w:rPr>
                        <w:t>Sustainable?</w:t>
                      </w:r>
                    </w:p>
                  </w:txbxContent>
                </v:textbox>
                <w10:wrap type="topAndBottom" anchorx="page"/>
              </v:shape>
            </w:pict>
          </mc:Fallback>
        </mc:AlternateContent>
      </w:r>
    </w:p>
    <w:p w:rsidR="00BC3DBA" w:rsidRDefault="00BC3DBA">
      <w:pPr>
        <w:pStyle w:val="BodyText"/>
        <w:spacing w:before="9"/>
        <w:rPr>
          <w:sz w:val="7"/>
        </w:rPr>
      </w:pPr>
    </w:p>
    <w:p w:rsidR="00BC3DBA" w:rsidRDefault="00BC3DBA">
      <w:pPr>
        <w:pStyle w:val="BodyText"/>
        <w:spacing w:before="1"/>
        <w:rPr>
          <w:sz w:val="8"/>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A8284D">
      <w:pPr>
        <w:pStyle w:val="BodyText"/>
        <w:spacing w:before="220"/>
        <w:rPr>
          <w:sz w:val="20"/>
        </w:rPr>
      </w:pPr>
      <w:r>
        <w:rPr>
          <w:noProof/>
          <w:lang w:val="en-GB" w:eastAsia="en-GB"/>
        </w:rPr>
        <mc:AlternateContent>
          <mc:Choice Requires="wpg">
            <w:drawing>
              <wp:anchor distT="0" distB="0" distL="0" distR="0" simplePos="0" relativeHeight="251862016" behindDoc="1" locked="0" layoutInCell="1" allowOverlap="1">
                <wp:simplePos x="0" y="0"/>
                <wp:positionH relativeFrom="page">
                  <wp:posOffset>450850</wp:posOffset>
                </wp:positionH>
                <wp:positionV relativeFrom="paragraph">
                  <wp:posOffset>332373</wp:posOffset>
                </wp:positionV>
                <wp:extent cx="6640830" cy="2181225"/>
                <wp:effectExtent l="0" t="0" r="0" b="0"/>
                <wp:wrapTopAndBottom/>
                <wp:docPr id="1155" name="Group 1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0830" cy="2181225"/>
                          <a:chOff x="0" y="0"/>
                          <a:chExt cx="6640830" cy="2181225"/>
                        </a:xfrm>
                      </wpg:grpSpPr>
                      <wps:wsp>
                        <wps:cNvPr id="1156" name="Graphic 1156"/>
                        <wps:cNvSpPr/>
                        <wps:spPr>
                          <a:xfrm>
                            <a:off x="6350" y="209448"/>
                            <a:ext cx="6631305" cy="1968500"/>
                          </a:xfrm>
                          <a:custGeom>
                            <a:avLst/>
                            <a:gdLst/>
                            <a:ahLst/>
                            <a:cxnLst/>
                            <a:rect l="l" t="t" r="r" b="b"/>
                            <a:pathLst>
                              <a:path w="6631305" h="1968500">
                                <a:moveTo>
                                  <a:pt x="0" y="1968499"/>
                                </a:moveTo>
                                <a:lnTo>
                                  <a:pt x="6631305" y="1968499"/>
                                </a:lnTo>
                                <a:lnTo>
                                  <a:pt x="6631305" y="0"/>
                                </a:lnTo>
                                <a:lnTo>
                                  <a:pt x="0" y="0"/>
                                </a:lnTo>
                                <a:lnTo>
                                  <a:pt x="0" y="1968499"/>
                                </a:lnTo>
                                <a:close/>
                              </a:path>
                            </a:pathLst>
                          </a:custGeom>
                          <a:ln w="6350">
                            <a:solidFill>
                              <a:srgbClr val="006FC0"/>
                            </a:solidFill>
                            <a:prstDash val="solid"/>
                          </a:ln>
                        </wps:spPr>
                        <wps:bodyPr wrap="square" lIns="0" tIns="0" rIns="0" bIns="0" rtlCol="0">
                          <a:prstTxWarp prst="textNoShape">
                            <a:avLst/>
                          </a:prstTxWarp>
                          <a:noAutofit/>
                        </wps:bodyPr>
                      </wps:wsp>
                      <wps:wsp>
                        <wps:cNvPr id="1157" name="Textbox 1157"/>
                        <wps:cNvSpPr txBox="1"/>
                        <wps:spPr>
                          <a:xfrm>
                            <a:off x="3175" y="206273"/>
                            <a:ext cx="6637655" cy="1974850"/>
                          </a:xfrm>
                          <a:prstGeom prst="rect">
                            <a:avLst/>
                          </a:prstGeom>
                        </wps:spPr>
                        <wps:txbx>
                          <w:txbxContent>
                            <w:p w:rsidR="00A8284D" w:rsidRDefault="00A8284D">
                              <w:pPr>
                                <w:spacing w:before="221"/>
                                <w:ind w:left="153"/>
                              </w:pPr>
                              <w:r>
                                <w:t>The</w:t>
                              </w:r>
                              <w:r>
                                <w:rPr>
                                  <w:spacing w:val="-3"/>
                                </w:rPr>
                                <w:t xml:space="preserve"> </w:t>
                              </w:r>
                              <w:r>
                                <w:t>NEW</w:t>
                              </w:r>
                              <w:r>
                                <w:rPr>
                                  <w:spacing w:val="-1"/>
                                </w:rPr>
                                <w:t xml:space="preserve"> </w:t>
                              </w:r>
                              <w:r>
                                <w:t>Jaguar</w:t>
                              </w:r>
                              <w:r>
                                <w:rPr>
                                  <w:spacing w:val="-5"/>
                                </w:rPr>
                                <w:t xml:space="preserve"> </w:t>
                              </w:r>
                              <w:r>
                                <w:t>Land</w:t>
                              </w:r>
                              <w:r>
                                <w:rPr>
                                  <w:spacing w:val="-6"/>
                                </w:rPr>
                                <w:t xml:space="preserve"> </w:t>
                              </w:r>
                              <w:r>
                                <w:t>Rover</w:t>
                              </w:r>
                              <w:r>
                                <w:rPr>
                                  <w:spacing w:val="-2"/>
                                </w:rPr>
                                <w:t xml:space="preserve"> </w:t>
                              </w:r>
                              <w:r>
                                <w:t>(JLR) Engine</w:t>
                              </w:r>
                              <w:r>
                                <w:rPr>
                                  <w:spacing w:val="-2"/>
                                </w:rPr>
                                <w:t xml:space="preserve"> </w:t>
                              </w:r>
                              <w:r>
                                <w:t>Manufacturing</w:t>
                              </w:r>
                              <w:r>
                                <w:rPr>
                                  <w:spacing w:val="-3"/>
                                </w:rPr>
                                <w:t xml:space="preserve"> </w:t>
                              </w:r>
                              <w:r>
                                <w:t>Centre</w:t>
                              </w:r>
                              <w:r>
                                <w:rPr>
                                  <w:spacing w:val="-3"/>
                                </w:rPr>
                                <w:t xml:space="preserve"> </w:t>
                              </w:r>
                              <w:r>
                                <w:t>is</w:t>
                              </w:r>
                              <w:r>
                                <w:rPr>
                                  <w:spacing w:val="-3"/>
                                </w:rPr>
                                <w:t xml:space="preserve"> </w:t>
                              </w:r>
                              <w:r>
                                <w:t>a</w:t>
                              </w:r>
                              <w:r>
                                <w:rPr>
                                  <w:spacing w:val="-5"/>
                                </w:rPr>
                                <w:t xml:space="preserve"> </w:t>
                              </w:r>
                              <w:r>
                                <w:rPr>
                                  <w:color w:val="006FC0"/>
                                  <w:u w:val="single" w:color="006FC0"/>
                                </w:rPr>
                                <w:t>£900m</w:t>
                              </w:r>
                              <w:r>
                                <w:rPr>
                                  <w:color w:val="006FC0"/>
                                  <w:spacing w:val="-2"/>
                                  <w:u w:val="single" w:color="006FC0"/>
                                </w:rPr>
                                <w:t xml:space="preserve"> </w:t>
                              </w:r>
                              <w:r>
                                <w:rPr>
                                  <w:color w:val="006FC0"/>
                                  <w:u w:val="single" w:color="006FC0"/>
                                </w:rPr>
                                <w:t>sustainable</w:t>
                              </w:r>
                              <w:r>
                                <w:rPr>
                                  <w:color w:val="006FC0"/>
                                  <w:spacing w:val="-3"/>
                                  <w:u w:val="single" w:color="006FC0"/>
                                </w:rPr>
                                <w:t xml:space="preserve"> </w:t>
                              </w:r>
                              <w:r>
                                <w:rPr>
                                  <w:color w:val="006FC0"/>
                                  <w:u w:val="single" w:color="006FC0"/>
                                </w:rPr>
                                <w:t>factory</w:t>
                              </w:r>
                              <w:r>
                                <w:rPr>
                                  <w:color w:val="006FC0"/>
                                </w:rPr>
                                <w:t xml:space="preserve"> </w:t>
                              </w:r>
                              <w:r>
                                <w:t>employing around 1400 staff. What makes the factory sustainable?</w:t>
                              </w:r>
                            </w:p>
                            <w:p w:rsidR="00A8284D" w:rsidRDefault="00A8284D">
                              <w:pPr>
                                <w:numPr>
                                  <w:ilvl w:val="0"/>
                                  <w:numId w:val="42"/>
                                </w:numPr>
                                <w:tabs>
                                  <w:tab w:val="left" w:pos="874"/>
                                </w:tabs>
                                <w:spacing w:before="2" w:line="306" w:lineRule="exact"/>
                              </w:pPr>
                              <w:r>
                                <w:rPr>
                                  <w:color w:val="006FC0"/>
                                  <w:u w:val="single" w:color="006FC0"/>
                                </w:rPr>
                                <w:t>North</w:t>
                              </w:r>
                              <w:r>
                                <w:rPr>
                                  <w:color w:val="006FC0"/>
                                  <w:spacing w:val="-7"/>
                                  <w:u w:val="single" w:color="006FC0"/>
                                </w:rPr>
                                <w:t xml:space="preserve"> </w:t>
                              </w:r>
                              <w:r>
                                <w:rPr>
                                  <w:color w:val="006FC0"/>
                                  <w:u w:val="single" w:color="006FC0"/>
                                </w:rPr>
                                <w:t>skylights</w:t>
                              </w:r>
                              <w:r>
                                <w:rPr>
                                  <w:color w:val="006FC0"/>
                                  <w:spacing w:val="-4"/>
                                </w:rPr>
                                <w:t xml:space="preserve"> </w:t>
                              </w:r>
                              <w:r>
                                <w:t>provide</w:t>
                              </w:r>
                              <w:r>
                                <w:rPr>
                                  <w:spacing w:val="-5"/>
                                </w:rPr>
                                <w:t xml:space="preserve"> </w:t>
                              </w:r>
                              <w:r>
                                <w:t>day</w:t>
                              </w:r>
                              <w:r>
                                <w:rPr>
                                  <w:spacing w:val="-6"/>
                                </w:rPr>
                                <w:t xml:space="preserve"> </w:t>
                              </w:r>
                              <w:r>
                                <w:t>lit</w:t>
                              </w:r>
                              <w:r>
                                <w:rPr>
                                  <w:spacing w:val="-6"/>
                                </w:rPr>
                                <w:t xml:space="preserve"> </w:t>
                              </w:r>
                              <w:r>
                                <w:t>spaces</w:t>
                              </w:r>
                              <w:r>
                                <w:rPr>
                                  <w:spacing w:val="-3"/>
                                </w:rPr>
                                <w:t xml:space="preserve"> </w:t>
                              </w:r>
                              <w:r>
                                <w:t>reducing</w:t>
                              </w:r>
                              <w:r>
                                <w:rPr>
                                  <w:spacing w:val="-5"/>
                                </w:rPr>
                                <w:t xml:space="preserve"> </w:t>
                              </w:r>
                              <w:r>
                                <w:t>need</w:t>
                              </w:r>
                              <w:r>
                                <w:rPr>
                                  <w:spacing w:val="-3"/>
                                </w:rPr>
                                <w:t xml:space="preserve"> </w:t>
                              </w:r>
                              <w:r>
                                <w:t>for</w:t>
                              </w:r>
                              <w:r>
                                <w:rPr>
                                  <w:spacing w:val="-7"/>
                                </w:rPr>
                                <w:t xml:space="preserve"> </w:t>
                              </w:r>
                              <w:r>
                                <w:t>electric</w:t>
                              </w:r>
                              <w:r>
                                <w:rPr>
                                  <w:spacing w:val="-4"/>
                                </w:rPr>
                                <w:t xml:space="preserve"> </w:t>
                              </w:r>
                              <w:r>
                                <w:t>lighting</w:t>
                              </w:r>
                              <w:r>
                                <w:rPr>
                                  <w:spacing w:val="1"/>
                                </w:rPr>
                                <w:t xml:space="preserve"> </w:t>
                              </w:r>
                              <w:r>
                                <w:t>which</w:t>
                              </w:r>
                              <w:r>
                                <w:rPr>
                                  <w:spacing w:val="-4"/>
                                </w:rPr>
                                <w:t xml:space="preserve"> </w:t>
                              </w:r>
                              <w:r>
                                <w:rPr>
                                  <w:spacing w:val="-2"/>
                                </w:rPr>
                                <w:t>reduced</w:t>
                              </w:r>
                            </w:p>
                            <w:p w:rsidR="00A8284D" w:rsidRDefault="00A8284D">
                              <w:pPr>
                                <w:spacing w:line="306" w:lineRule="exact"/>
                                <w:ind w:left="874"/>
                              </w:pPr>
                              <w:r>
                                <w:t>JLR’s</w:t>
                              </w:r>
                              <w:r>
                                <w:rPr>
                                  <w:spacing w:val="-5"/>
                                </w:rPr>
                                <w:t xml:space="preserve"> </w:t>
                              </w:r>
                              <w:r>
                                <w:t>carbon</w:t>
                              </w:r>
                              <w:r>
                                <w:rPr>
                                  <w:spacing w:val="-4"/>
                                </w:rPr>
                                <w:t xml:space="preserve"> </w:t>
                              </w:r>
                              <w:r>
                                <w:t>emissions</w:t>
                              </w:r>
                              <w:r>
                                <w:rPr>
                                  <w:spacing w:val="-8"/>
                                </w:rPr>
                                <w:t xml:space="preserve"> </w:t>
                              </w:r>
                              <w:r>
                                <w:t>by</w:t>
                              </w:r>
                              <w:r>
                                <w:rPr>
                                  <w:spacing w:val="-4"/>
                                </w:rPr>
                                <w:t xml:space="preserve"> </w:t>
                              </w:r>
                              <w:r>
                                <w:rPr>
                                  <w:spacing w:val="-5"/>
                                </w:rPr>
                                <w:t>15%</w:t>
                              </w:r>
                            </w:p>
                            <w:p w:rsidR="00A8284D" w:rsidRDefault="00A8284D">
                              <w:pPr>
                                <w:numPr>
                                  <w:ilvl w:val="0"/>
                                  <w:numId w:val="42"/>
                                </w:numPr>
                                <w:tabs>
                                  <w:tab w:val="left" w:pos="874"/>
                                </w:tabs>
                                <w:spacing w:before="1"/>
                                <w:ind w:right="918"/>
                              </w:pPr>
                              <w:r>
                                <w:rPr>
                                  <w:color w:val="006FC0"/>
                                  <w:u w:val="single" w:color="006FC0"/>
                                </w:rPr>
                                <w:t>Extensive</w:t>
                              </w:r>
                              <w:r>
                                <w:rPr>
                                  <w:color w:val="006FC0"/>
                                  <w:spacing w:val="-3"/>
                                  <w:u w:val="single" w:color="006FC0"/>
                                </w:rPr>
                                <w:t xml:space="preserve"> </w:t>
                              </w:r>
                              <w:r>
                                <w:rPr>
                                  <w:color w:val="006FC0"/>
                                  <w:u w:val="single" w:color="006FC0"/>
                                </w:rPr>
                                <w:t>grey</w:t>
                              </w:r>
                              <w:r>
                                <w:rPr>
                                  <w:color w:val="006FC0"/>
                                  <w:spacing w:val="-4"/>
                                  <w:u w:val="single" w:color="006FC0"/>
                                </w:rPr>
                                <w:t xml:space="preserve"> </w:t>
                              </w:r>
                              <w:r>
                                <w:rPr>
                                  <w:color w:val="006FC0"/>
                                  <w:u w:val="single" w:color="006FC0"/>
                                </w:rPr>
                                <w:t>water</w:t>
                              </w:r>
                              <w:r>
                                <w:rPr>
                                  <w:color w:val="006FC0"/>
                                  <w:spacing w:val="-3"/>
                                  <w:u w:val="single" w:color="006FC0"/>
                                </w:rPr>
                                <w:t xml:space="preserve"> </w:t>
                              </w:r>
                              <w:r>
                                <w:rPr>
                                  <w:color w:val="006FC0"/>
                                  <w:u w:val="single" w:color="006FC0"/>
                                </w:rPr>
                                <w:t>recycling</w:t>
                              </w:r>
                              <w:r>
                                <w:rPr>
                                  <w:color w:val="006FC0"/>
                                </w:rPr>
                                <w:t xml:space="preserve"> </w:t>
                              </w:r>
                              <w:r>
                                <w:t>(re-using</w:t>
                              </w:r>
                              <w:r>
                                <w:rPr>
                                  <w:spacing w:val="-5"/>
                                </w:rPr>
                                <w:t xml:space="preserve"> </w:t>
                              </w:r>
                              <w:r>
                                <w:t>water</w:t>
                              </w:r>
                              <w:r>
                                <w:rPr>
                                  <w:spacing w:val="-5"/>
                                </w:rPr>
                                <w:t xml:space="preserve"> </w:t>
                              </w:r>
                              <w:r>
                                <w:t>from</w:t>
                              </w:r>
                              <w:r>
                                <w:rPr>
                                  <w:spacing w:val="-3"/>
                                </w:rPr>
                                <w:t xml:space="preserve"> </w:t>
                              </w:r>
                              <w:r>
                                <w:t>machines)</w:t>
                              </w:r>
                              <w:r>
                                <w:rPr>
                                  <w:spacing w:val="-4"/>
                                </w:rPr>
                                <w:t xml:space="preserve"> </w:t>
                              </w:r>
                              <w:r>
                                <w:t>which</w:t>
                              </w:r>
                              <w:r>
                                <w:rPr>
                                  <w:spacing w:val="-8"/>
                                </w:rPr>
                                <w:t xml:space="preserve"> </w:t>
                              </w:r>
                              <w:r>
                                <w:t>reduced</w:t>
                              </w:r>
                              <w:r>
                                <w:rPr>
                                  <w:spacing w:val="-2"/>
                                </w:rPr>
                                <w:t xml:space="preserve"> </w:t>
                              </w:r>
                              <w:r>
                                <w:t>water consumption by 10%</w:t>
                              </w:r>
                            </w:p>
                            <w:p w:rsidR="00A8284D" w:rsidRDefault="00A8284D">
                              <w:pPr>
                                <w:numPr>
                                  <w:ilvl w:val="0"/>
                                  <w:numId w:val="42"/>
                                </w:numPr>
                                <w:tabs>
                                  <w:tab w:val="left" w:pos="874"/>
                                </w:tabs>
                                <w:spacing w:before="1" w:line="306" w:lineRule="exact"/>
                              </w:pPr>
                              <w:r>
                                <w:rPr>
                                  <w:color w:val="006FC0"/>
                                  <w:u w:val="single" w:color="006FC0"/>
                                </w:rPr>
                                <w:t>21,000</w:t>
                              </w:r>
                              <w:r>
                                <w:rPr>
                                  <w:color w:val="006FC0"/>
                                  <w:spacing w:val="-7"/>
                                  <w:u w:val="single" w:color="006FC0"/>
                                </w:rPr>
                                <w:t xml:space="preserve"> </w:t>
                              </w:r>
                              <w:r>
                                <w:rPr>
                                  <w:color w:val="006FC0"/>
                                  <w:u w:val="single" w:color="006FC0"/>
                                </w:rPr>
                                <w:t>solar</w:t>
                              </w:r>
                              <w:r>
                                <w:rPr>
                                  <w:color w:val="006FC0"/>
                                  <w:spacing w:val="-3"/>
                                  <w:u w:val="single" w:color="006FC0"/>
                                </w:rPr>
                                <w:t xml:space="preserve"> </w:t>
                              </w:r>
                              <w:r>
                                <w:rPr>
                                  <w:color w:val="006FC0"/>
                                  <w:u w:val="single" w:color="006FC0"/>
                                </w:rPr>
                                <w:t>panels</w:t>
                              </w:r>
                              <w:r>
                                <w:rPr>
                                  <w:color w:val="006FC0"/>
                                  <w:spacing w:val="-4"/>
                                </w:rPr>
                                <w:t xml:space="preserve"> </w:t>
                              </w:r>
                              <w:r>
                                <w:t>that</w:t>
                              </w:r>
                              <w:r>
                                <w:rPr>
                                  <w:spacing w:val="-2"/>
                                </w:rPr>
                                <w:t xml:space="preserve"> </w:t>
                              </w:r>
                              <w:r>
                                <w:t>power</w:t>
                              </w:r>
                              <w:r>
                                <w:rPr>
                                  <w:spacing w:val="-3"/>
                                </w:rPr>
                                <w:t xml:space="preserve"> </w:t>
                              </w:r>
                              <w:r>
                                <w:t>30%</w:t>
                              </w:r>
                              <w:r>
                                <w:rPr>
                                  <w:spacing w:val="-1"/>
                                </w:rPr>
                                <w:t xml:space="preserve"> </w:t>
                              </w:r>
                              <w:r>
                                <w:t>of</w:t>
                              </w:r>
                              <w:r>
                                <w:rPr>
                                  <w:spacing w:val="-4"/>
                                </w:rPr>
                                <w:t xml:space="preserve"> </w:t>
                              </w:r>
                              <w:r>
                                <w:t>the</w:t>
                              </w:r>
                              <w:r>
                                <w:rPr>
                                  <w:spacing w:val="-5"/>
                                </w:rPr>
                                <w:t xml:space="preserve"> </w:t>
                              </w:r>
                              <w:r>
                                <w:rPr>
                                  <w:spacing w:val="-2"/>
                                </w:rPr>
                                <w:t>factory</w:t>
                              </w:r>
                            </w:p>
                            <w:p w:rsidR="00A8284D" w:rsidRDefault="00A8284D">
                              <w:pPr>
                                <w:numPr>
                                  <w:ilvl w:val="0"/>
                                  <w:numId w:val="42"/>
                                </w:numPr>
                                <w:tabs>
                                  <w:tab w:val="left" w:pos="874"/>
                                </w:tabs>
                                <w:spacing w:line="306" w:lineRule="exact"/>
                              </w:pPr>
                              <w:r>
                                <w:t>Increased</w:t>
                              </w:r>
                              <w:r>
                                <w:rPr>
                                  <w:spacing w:val="-3"/>
                                </w:rPr>
                                <w:t xml:space="preserve"> </w:t>
                              </w:r>
                              <w:r>
                                <w:t>recycling</w:t>
                              </w:r>
                              <w:r>
                                <w:rPr>
                                  <w:spacing w:val="-5"/>
                                </w:rPr>
                                <w:t xml:space="preserve"> </w:t>
                              </w:r>
                              <w:r>
                                <w:rPr>
                                  <w:color w:val="006FC0"/>
                                  <w:u w:val="single" w:color="006FC0"/>
                                </w:rPr>
                                <w:t>reduced</w:t>
                              </w:r>
                              <w:r>
                                <w:rPr>
                                  <w:color w:val="006FC0"/>
                                  <w:spacing w:val="-3"/>
                                  <w:u w:val="single" w:color="006FC0"/>
                                </w:rPr>
                                <w:t xml:space="preserve"> </w:t>
                              </w:r>
                              <w:r>
                                <w:rPr>
                                  <w:color w:val="006FC0"/>
                                  <w:u w:val="single" w:color="006FC0"/>
                                </w:rPr>
                                <w:t>waste</w:t>
                              </w:r>
                              <w:r>
                                <w:rPr>
                                  <w:color w:val="006FC0"/>
                                  <w:spacing w:val="-5"/>
                                  <w:u w:val="single" w:color="006FC0"/>
                                </w:rPr>
                                <w:t xml:space="preserve"> </w:t>
                              </w:r>
                              <w:r>
                                <w:rPr>
                                  <w:color w:val="006FC0"/>
                                  <w:u w:val="single" w:color="006FC0"/>
                                </w:rPr>
                                <w:t>to</w:t>
                              </w:r>
                              <w:r>
                                <w:rPr>
                                  <w:color w:val="006FC0"/>
                                  <w:spacing w:val="-4"/>
                                  <w:u w:val="single" w:color="006FC0"/>
                                </w:rPr>
                                <w:t xml:space="preserve"> </w:t>
                              </w:r>
                              <w:r>
                                <w:rPr>
                                  <w:color w:val="006FC0"/>
                                  <w:u w:val="single" w:color="006FC0"/>
                                </w:rPr>
                                <w:t>landfill</w:t>
                              </w:r>
                              <w:r>
                                <w:rPr>
                                  <w:color w:val="006FC0"/>
                                  <w:spacing w:val="-5"/>
                                </w:rPr>
                                <w:t xml:space="preserve"> </w:t>
                              </w:r>
                              <w:r>
                                <w:t>by</w:t>
                              </w:r>
                              <w:r>
                                <w:rPr>
                                  <w:spacing w:val="-2"/>
                                </w:rPr>
                                <w:t xml:space="preserve"> </w:t>
                              </w:r>
                              <w:r>
                                <w:rPr>
                                  <w:spacing w:val="-4"/>
                                </w:rPr>
                                <w:t>37%;</w:t>
                              </w:r>
                            </w:p>
                            <w:p w:rsidR="00A8284D" w:rsidRDefault="00A8284D">
                              <w:pPr>
                                <w:numPr>
                                  <w:ilvl w:val="0"/>
                                  <w:numId w:val="42"/>
                                </w:numPr>
                                <w:tabs>
                                  <w:tab w:val="left" w:pos="874"/>
                                </w:tabs>
                                <w:spacing w:before="1"/>
                              </w:pPr>
                              <w:r>
                                <w:rPr>
                                  <w:color w:val="006FC0"/>
                                  <w:u w:val="single" w:color="006FC0"/>
                                </w:rPr>
                                <w:t>Landscaped</w:t>
                              </w:r>
                              <w:r>
                                <w:rPr>
                                  <w:color w:val="006FC0"/>
                                  <w:spacing w:val="-10"/>
                                  <w:u w:val="single" w:color="006FC0"/>
                                </w:rPr>
                                <w:t xml:space="preserve"> </w:t>
                              </w:r>
                              <w:r>
                                <w:rPr>
                                  <w:color w:val="006FC0"/>
                                  <w:u w:val="single" w:color="006FC0"/>
                                </w:rPr>
                                <w:t>design</w:t>
                              </w:r>
                              <w:r>
                                <w:rPr>
                                  <w:color w:val="006FC0"/>
                                  <w:spacing w:val="-4"/>
                                </w:rPr>
                                <w:t xml:space="preserve"> </w:t>
                              </w:r>
                              <w:r>
                                <w:t>to</w:t>
                              </w:r>
                              <w:r>
                                <w:rPr>
                                  <w:spacing w:val="-4"/>
                                </w:rPr>
                                <w:t xml:space="preserve"> </w:t>
                              </w:r>
                              <w:r>
                                <w:t>create</w:t>
                              </w:r>
                              <w:r>
                                <w:rPr>
                                  <w:spacing w:val="-6"/>
                                </w:rPr>
                                <w:t xml:space="preserve"> </w:t>
                              </w:r>
                              <w:r>
                                <w:t>environmental</w:t>
                              </w:r>
                              <w:r>
                                <w:rPr>
                                  <w:spacing w:val="-6"/>
                                </w:rPr>
                                <w:t xml:space="preserve"> </w:t>
                              </w:r>
                              <w:r>
                                <w:t>landscapes</w:t>
                              </w:r>
                              <w:r>
                                <w:rPr>
                                  <w:spacing w:val="-4"/>
                                </w:rPr>
                                <w:t xml:space="preserve"> </w:t>
                              </w:r>
                              <w:r>
                                <w:t>and</w:t>
                              </w:r>
                              <w:r>
                                <w:rPr>
                                  <w:spacing w:val="-5"/>
                                </w:rPr>
                                <w:t xml:space="preserve"> </w:t>
                              </w:r>
                              <w:r>
                                <w:t>aid</w:t>
                              </w:r>
                              <w:r>
                                <w:rPr>
                                  <w:spacing w:val="-6"/>
                                </w:rPr>
                                <w:t xml:space="preserve"> </w:t>
                              </w:r>
                              <w:r>
                                <w:t>worker</w:t>
                              </w:r>
                              <w:r>
                                <w:rPr>
                                  <w:spacing w:val="-8"/>
                                </w:rPr>
                                <w:t xml:space="preserve"> </w:t>
                              </w:r>
                              <w:r>
                                <w:t>mental</w:t>
                              </w:r>
                              <w:r>
                                <w:rPr>
                                  <w:spacing w:val="-5"/>
                                </w:rPr>
                                <w:t xml:space="preserve"> </w:t>
                              </w:r>
                              <w:r>
                                <w:rPr>
                                  <w:spacing w:val="-2"/>
                                </w:rPr>
                                <w:t>health</w:t>
                              </w:r>
                            </w:p>
                          </w:txbxContent>
                        </wps:txbx>
                        <wps:bodyPr wrap="square" lIns="0" tIns="0" rIns="0" bIns="0" rtlCol="0">
                          <a:noAutofit/>
                        </wps:bodyPr>
                      </wps:wsp>
                      <wps:wsp>
                        <wps:cNvPr id="1158" name="Textbox 1158"/>
                        <wps:cNvSpPr txBox="1"/>
                        <wps:spPr>
                          <a:xfrm>
                            <a:off x="0" y="0"/>
                            <a:ext cx="1663700" cy="330200"/>
                          </a:xfrm>
                          <a:prstGeom prst="rect">
                            <a:avLst/>
                          </a:prstGeom>
                          <a:solidFill>
                            <a:srgbClr val="006FC0"/>
                          </a:solidFill>
                          <a:ln w="0">
                            <a:solidFill>
                              <a:srgbClr val="006FC0"/>
                            </a:solidFill>
                            <a:prstDash val="solid"/>
                          </a:ln>
                        </wps:spPr>
                        <wps:txbx>
                          <w:txbxContent>
                            <w:p w:rsidR="00A8284D" w:rsidRDefault="00A8284D">
                              <w:pPr>
                                <w:spacing w:before="92"/>
                                <w:ind w:left="163"/>
                                <w:rPr>
                                  <w:color w:val="000000"/>
                                </w:rPr>
                              </w:pPr>
                              <w:r>
                                <w:rPr>
                                  <w:color w:val="FFFFFF"/>
                                </w:rPr>
                                <w:t>Sustainable</w:t>
                              </w:r>
                              <w:r>
                                <w:rPr>
                                  <w:color w:val="FFFFFF"/>
                                  <w:spacing w:val="-6"/>
                                </w:rPr>
                                <w:t xml:space="preserve"> </w:t>
                              </w:r>
                              <w:r>
                                <w:rPr>
                                  <w:color w:val="FFFFFF"/>
                                  <w:spacing w:val="-2"/>
                                </w:rPr>
                                <w:t>Factories</w:t>
                              </w:r>
                            </w:p>
                          </w:txbxContent>
                        </wps:txbx>
                        <wps:bodyPr wrap="square" lIns="0" tIns="0" rIns="0" bIns="0" rtlCol="0">
                          <a:noAutofit/>
                        </wps:bodyPr>
                      </wps:wsp>
                    </wpg:wgp>
                  </a:graphicData>
                </a:graphic>
              </wp:anchor>
            </w:drawing>
          </mc:Choice>
          <mc:Fallback>
            <w:pict>
              <v:group id="Group 1155" o:spid="_x0000_s2048" style="position:absolute;margin-left:35.5pt;margin-top:26.15pt;width:522.9pt;height:171.75pt;z-index:-251454464;mso-wrap-distance-left:0;mso-wrap-distance-right:0;mso-position-horizontal-relative:page;mso-position-vertical-relative:text" coordsize="66408,21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">
                <v:shape id="Graphic 1156" o:spid="_x0000_s2049" style="position:absolute;left:63;top:2094;width:66313;height:19685;visibility:visible;mso-wrap-style:square;v-text-anchor:top" coordsize="6631305,196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" path="m,1968499r6631305,l6631305,,,,,1968499xe" filled="f" strokecolor="#006fc0" strokeweight=".5pt">
                  <v:path arrowok="t"/>
                </v:shape>
                <v:shape id="Textbox 1157" o:spid="_x0000_s2050" type="#_x0000_t202" style="position:absolute;left:31;top:2062;width:66377;height:19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9lMxAAAAN0AAAAPAAAAZHJzL2Rvd25yZXYueG1sRE9Na8JA&#10;EL0X/A/LCL3VjYXa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Ekj2UzEAAAA3QAAAA8A&#10;AAAAAAAAAAAAAAAABwIAAGRycy9kb3ducmV2LnhtbFBLBQYAAAAAAwADALcAAAD4AgAAAAA=&#10;" filled="f" stroked="f">
                  <v:textbox inset="0,0,0,0">
                    <w:txbxContent>
                      <w:p w:rsidR="00A8284D" w:rsidRDefault="00A8284D">
                        <w:pPr>
                          <w:spacing w:before="221"/>
                          <w:ind w:left="153"/>
                        </w:pPr>
                        <w:r>
                          <w:t>The</w:t>
                        </w:r>
                        <w:r>
                          <w:rPr>
                            <w:spacing w:val="-3"/>
                          </w:rPr>
                          <w:t xml:space="preserve"> </w:t>
                        </w:r>
                        <w:r>
                          <w:t>NEW</w:t>
                        </w:r>
                        <w:r>
                          <w:rPr>
                            <w:spacing w:val="-1"/>
                          </w:rPr>
                          <w:t xml:space="preserve"> </w:t>
                        </w:r>
                        <w:r>
                          <w:t>Jaguar</w:t>
                        </w:r>
                        <w:r>
                          <w:rPr>
                            <w:spacing w:val="-5"/>
                          </w:rPr>
                          <w:t xml:space="preserve"> </w:t>
                        </w:r>
                        <w:r>
                          <w:t>Land</w:t>
                        </w:r>
                        <w:r>
                          <w:rPr>
                            <w:spacing w:val="-6"/>
                          </w:rPr>
                          <w:t xml:space="preserve"> </w:t>
                        </w:r>
                        <w:r>
                          <w:t>Rover</w:t>
                        </w:r>
                        <w:r>
                          <w:rPr>
                            <w:spacing w:val="-2"/>
                          </w:rPr>
                          <w:t xml:space="preserve"> </w:t>
                        </w:r>
                        <w:r>
                          <w:t>(JLR) Engine</w:t>
                        </w:r>
                        <w:r>
                          <w:rPr>
                            <w:spacing w:val="-2"/>
                          </w:rPr>
                          <w:t xml:space="preserve"> </w:t>
                        </w:r>
                        <w:r>
                          <w:t>Manufacturing</w:t>
                        </w:r>
                        <w:r>
                          <w:rPr>
                            <w:spacing w:val="-3"/>
                          </w:rPr>
                          <w:t xml:space="preserve"> </w:t>
                        </w:r>
                        <w:r>
                          <w:t>Centre</w:t>
                        </w:r>
                        <w:r>
                          <w:rPr>
                            <w:spacing w:val="-3"/>
                          </w:rPr>
                          <w:t xml:space="preserve"> </w:t>
                        </w:r>
                        <w:r>
                          <w:t>is</w:t>
                        </w:r>
                        <w:r>
                          <w:rPr>
                            <w:spacing w:val="-3"/>
                          </w:rPr>
                          <w:t xml:space="preserve"> </w:t>
                        </w:r>
                        <w:r>
                          <w:t>a</w:t>
                        </w:r>
                        <w:r>
                          <w:rPr>
                            <w:spacing w:val="-5"/>
                          </w:rPr>
                          <w:t xml:space="preserve"> </w:t>
                        </w:r>
                        <w:r>
                          <w:rPr>
                            <w:color w:val="006FC0"/>
                            <w:u w:val="single" w:color="006FC0"/>
                          </w:rPr>
                          <w:t>£900m</w:t>
                        </w:r>
                        <w:r>
                          <w:rPr>
                            <w:color w:val="006FC0"/>
                            <w:spacing w:val="-2"/>
                            <w:u w:val="single" w:color="006FC0"/>
                          </w:rPr>
                          <w:t xml:space="preserve"> </w:t>
                        </w:r>
                        <w:r>
                          <w:rPr>
                            <w:color w:val="006FC0"/>
                            <w:u w:val="single" w:color="006FC0"/>
                          </w:rPr>
                          <w:t>sustainable</w:t>
                        </w:r>
                        <w:r>
                          <w:rPr>
                            <w:color w:val="006FC0"/>
                            <w:spacing w:val="-3"/>
                            <w:u w:val="single" w:color="006FC0"/>
                          </w:rPr>
                          <w:t xml:space="preserve"> </w:t>
                        </w:r>
                        <w:r>
                          <w:rPr>
                            <w:color w:val="006FC0"/>
                            <w:u w:val="single" w:color="006FC0"/>
                          </w:rPr>
                          <w:t>factory</w:t>
                        </w:r>
                        <w:r>
                          <w:rPr>
                            <w:color w:val="006FC0"/>
                          </w:rPr>
                          <w:t xml:space="preserve"> </w:t>
                        </w:r>
                        <w:r>
                          <w:t>employing around 1400 staff. What makes the factory sustainable?</w:t>
                        </w:r>
                      </w:p>
                      <w:p w:rsidR="00A8284D" w:rsidRDefault="00A8284D">
                        <w:pPr>
                          <w:numPr>
                            <w:ilvl w:val="0"/>
                            <w:numId w:val="42"/>
                          </w:numPr>
                          <w:tabs>
                            <w:tab w:val="left" w:pos="874"/>
                          </w:tabs>
                          <w:spacing w:before="2" w:line="306" w:lineRule="exact"/>
                        </w:pPr>
                        <w:r>
                          <w:rPr>
                            <w:color w:val="006FC0"/>
                            <w:u w:val="single" w:color="006FC0"/>
                          </w:rPr>
                          <w:t>North</w:t>
                        </w:r>
                        <w:r>
                          <w:rPr>
                            <w:color w:val="006FC0"/>
                            <w:spacing w:val="-7"/>
                            <w:u w:val="single" w:color="006FC0"/>
                          </w:rPr>
                          <w:t xml:space="preserve"> </w:t>
                        </w:r>
                        <w:r>
                          <w:rPr>
                            <w:color w:val="006FC0"/>
                            <w:u w:val="single" w:color="006FC0"/>
                          </w:rPr>
                          <w:t>skylights</w:t>
                        </w:r>
                        <w:r>
                          <w:rPr>
                            <w:color w:val="006FC0"/>
                            <w:spacing w:val="-4"/>
                          </w:rPr>
                          <w:t xml:space="preserve"> </w:t>
                        </w:r>
                        <w:r>
                          <w:t>provide</w:t>
                        </w:r>
                        <w:r>
                          <w:rPr>
                            <w:spacing w:val="-5"/>
                          </w:rPr>
                          <w:t xml:space="preserve"> </w:t>
                        </w:r>
                        <w:r>
                          <w:t>day</w:t>
                        </w:r>
                        <w:r>
                          <w:rPr>
                            <w:spacing w:val="-6"/>
                          </w:rPr>
                          <w:t xml:space="preserve"> </w:t>
                        </w:r>
                        <w:r>
                          <w:t>lit</w:t>
                        </w:r>
                        <w:r>
                          <w:rPr>
                            <w:spacing w:val="-6"/>
                          </w:rPr>
                          <w:t xml:space="preserve"> </w:t>
                        </w:r>
                        <w:r>
                          <w:t>spaces</w:t>
                        </w:r>
                        <w:r>
                          <w:rPr>
                            <w:spacing w:val="-3"/>
                          </w:rPr>
                          <w:t xml:space="preserve"> </w:t>
                        </w:r>
                        <w:r>
                          <w:t>reducing</w:t>
                        </w:r>
                        <w:r>
                          <w:rPr>
                            <w:spacing w:val="-5"/>
                          </w:rPr>
                          <w:t xml:space="preserve"> </w:t>
                        </w:r>
                        <w:r>
                          <w:t>need</w:t>
                        </w:r>
                        <w:r>
                          <w:rPr>
                            <w:spacing w:val="-3"/>
                          </w:rPr>
                          <w:t xml:space="preserve"> </w:t>
                        </w:r>
                        <w:r>
                          <w:t>for</w:t>
                        </w:r>
                        <w:r>
                          <w:rPr>
                            <w:spacing w:val="-7"/>
                          </w:rPr>
                          <w:t xml:space="preserve"> </w:t>
                        </w:r>
                        <w:r>
                          <w:t>electric</w:t>
                        </w:r>
                        <w:r>
                          <w:rPr>
                            <w:spacing w:val="-4"/>
                          </w:rPr>
                          <w:t xml:space="preserve"> </w:t>
                        </w:r>
                        <w:r>
                          <w:t>lighting</w:t>
                        </w:r>
                        <w:r>
                          <w:rPr>
                            <w:spacing w:val="1"/>
                          </w:rPr>
                          <w:t xml:space="preserve"> </w:t>
                        </w:r>
                        <w:r>
                          <w:t>which</w:t>
                        </w:r>
                        <w:r>
                          <w:rPr>
                            <w:spacing w:val="-4"/>
                          </w:rPr>
                          <w:t xml:space="preserve"> </w:t>
                        </w:r>
                        <w:r>
                          <w:rPr>
                            <w:spacing w:val="-2"/>
                          </w:rPr>
                          <w:t>reduced</w:t>
                        </w:r>
                      </w:p>
                      <w:p w:rsidR="00A8284D" w:rsidRDefault="00A8284D">
                        <w:pPr>
                          <w:spacing w:line="306" w:lineRule="exact"/>
                          <w:ind w:left="874"/>
                        </w:pPr>
                        <w:r>
                          <w:t>JLR’s</w:t>
                        </w:r>
                        <w:r>
                          <w:rPr>
                            <w:spacing w:val="-5"/>
                          </w:rPr>
                          <w:t xml:space="preserve"> </w:t>
                        </w:r>
                        <w:r>
                          <w:t>carbon</w:t>
                        </w:r>
                        <w:r>
                          <w:rPr>
                            <w:spacing w:val="-4"/>
                          </w:rPr>
                          <w:t xml:space="preserve"> </w:t>
                        </w:r>
                        <w:r>
                          <w:t>emissions</w:t>
                        </w:r>
                        <w:r>
                          <w:rPr>
                            <w:spacing w:val="-8"/>
                          </w:rPr>
                          <w:t xml:space="preserve"> </w:t>
                        </w:r>
                        <w:r>
                          <w:t>by</w:t>
                        </w:r>
                        <w:r>
                          <w:rPr>
                            <w:spacing w:val="-4"/>
                          </w:rPr>
                          <w:t xml:space="preserve"> </w:t>
                        </w:r>
                        <w:r>
                          <w:rPr>
                            <w:spacing w:val="-5"/>
                          </w:rPr>
                          <w:t>15%</w:t>
                        </w:r>
                      </w:p>
                      <w:p w:rsidR="00A8284D" w:rsidRDefault="00A8284D">
                        <w:pPr>
                          <w:numPr>
                            <w:ilvl w:val="0"/>
                            <w:numId w:val="42"/>
                          </w:numPr>
                          <w:tabs>
                            <w:tab w:val="left" w:pos="874"/>
                          </w:tabs>
                          <w:spacing w:before="1"/>
                          <w:ind w:right="918"/>
                        </w:pPr>
                        <w:r>
                          <w:rPr>
                            <w:color w:val="006FC0"/>
                            <w:u w:val="single" w:color="006FC0"/>
                          </w:rPr>
                          <w:t>Extensive</w:t>
                        </w:r>
                        <w:r>
                          <w:rPr>
                            <w:color w:val="006FC0"/>
                            <w:spacing w:val="-3"/>
                            <w:u w:val="single" w:color="006FC0"/>
                          </w:rPr>
                          <w:t xml:space="preserve"> </w:t>
                        </w:r>
                        <w:r>
                          <w:rPr>
                            <w:color w:val="006FC0"/>
                            <w:u w:val="single" w:color="006FC0"/>
                          </w:rPr>
                          <w:t>grey</w:t>
                        </w:r>
                        <w:r>
                          <w:rPr>
                            <w:color w:val="006FC0"/>
                            <w:spacing w:val="-4"/>
                            <w:u w:val="single" w:color="006FC0"/>
                          </w:rPr>
                          <w:t xml:space="preserve"> </w:t>
                        </w:r>
                        <w:r>
                          <w:rPr>
                            <w:color w:val="006FC0"/>
                            <w:u w:val="single" w:color="006FC0"/>
                          </w:rPr>
                          <w:t>water</w:t>
                        </w:r>
                        <w:r>
                          <w:rPr>
                            <w:color w:val="006FC0"/>
                            <w:spacing w:val="-3"/>
                            <w:u w:val="single" w:color="006FC0"/>
                          </w:rPr>
                          <w:t xml:space="preserve"> </w:t>
                        </w:r>
                        <w:r>
                          <w:rPr>
                            <w:color w:val="006FC0"/>
                            <w:u w:val="single" w:color="006FC0"/>
                          </w:rPr>
                          <w:t>recycling</w:t>
                        </w:r>
                        <w:r>
                          <w:rPr>
                            <w:color w:val="006FC0"/>
                          </w:rPr>
                          <w:t xml:space="preserve"> </w:t>
                        </w:r>
                        <w:r>
                          <w:t>(re-using</w:t>
                        </w:r>
                        <w:r>
                          <w:rPr>
                            <w:spacing w:val="-5"/>
                          </w:rPr>
                          <w:t xml:space="preserve"> </w:t>
                        </w:r>
                        <w:r>
                          <w:t>water</w:t>
                        </w:r>
                        <w:r>
                          <w:rPr>
                            <w:spacing w:val="-5"/>
                          </w:rPr>
                          <w:t xml:space="preserve"> </w:t>
                        </w:r>
                        <w:r>
                          <w:t>from</w:t>
                        </w:r>
                        <w:r>
                          <w:rPr>
                            <w:spacing w:val="-3"/>
                          </w:rPr>
                          <w:t xml:space="preserve"> </w:t>
                        </w:r>
                        <w:r>
                          <w:t>machines)</w:t>
                        </w:r>
                        <w:r>
                          <w:rPr>
                            <w:spacing w:val="-4"/>
                          </w:rPr>
                          <w:t xml:space="preserve"> </w:t>
                        </w:r>
                        <w:r>
                          <w:t>which</w:t>
                        </w:r>
                        <w:r>
                          <w:rPr>
                            <w:spacing w:val="-8"/>
                          </w:rPr>
                          <w:t xml:space="preserve"> </w:t>
                        </w:r>
                        <w:r>
                          <w:t>reduced</w:t>
                        </w:r>
                        <w:r>
                          <w:rPr>
                            <w:spacing w:val="-2"/>
                          </w:rPr>
                          <w:t xml:space="preserve"> </w:t>
                        </w:r>
                        <w:r>
                          <w:t>water consumption by 10%</w:t>
                        </w:r>
                      </w:p>
                      <w:p w:rsidR="00A8284D" w:rsidRDefault="00A8284D">
                        <w:pPr>
                          <w:numPr>
                            <w:ilvl w:val="0"/>
                            <w:numId w:val="42"/>
                          </w:numPr>
                          <w:tabs>
                            <w:tab w:val="left" w:pos="874"/>
                          </w:tabs>
                          <w:spacing w:before="1" w:line="306" w:lineRule="exact"/>
                        </w:pPr>
                        <w:r>
                          <w:rPr>
                            <w:color w:val="006FC0"/>
                            <w:u w:val="single" w:color="006FC0"/>
                          </w:rPr>
                          <w:t>21,000</w:t>
                        </w:r>
                        <w:r>
                          <w:rPr>
                            <w:color w:val="006FC0"/>
                            <w:spacing w:val="-7"/>
                            <w:u w:val="single" w:color="006FC0"/>
                          </w:rPr>
                          <w:t xml:space="preserve"> </w:t>
                        </w:r>
                        <w:r>
                          <w:rPr>
                            <w:color w:val="006FC0"/>
                            <w:u w:val="single" w:color="006FC0"/>
                          </w:rPr>
                          <w:t>solar</w:t>
                        </w:r>
                        <w:r>
                          <w:rPr>
                            <w:color w:val="006FC0"/>
                            <w:spacing w:val="-3"/>
                            <w:u w:val="single" w:color="006FC0"/>
                          </w:rPr>
                          <w:t xml:space="preserve"> </w:t>
                        </w:r>
                        <w:r>
                          <w:rPr>
                            <w:color w:val="006FC0"/>
                            <w:u w:val="single" w:color="006FC0"/>
                          </w:rPr>
                          <w:t>panels</w:t>
                        </w:r>
                        <w:r>
                          <w:rPr>
                            <w:color w:val="006FC0"/>
                            <w:spacing w:val="-4"/>
                          </w:rPr>
                          <w:t xml:space="preserve"> </w:t>
                        </w:r>
                        <w:r>
                          <w:t>that</w:t>
                        </w:r>
                        <w:r>
                          <w:rPr>
                            <w:spacing w:val="-2"/>
                          </w:rPr>
                          <w:t xml:space="preserve"> </w:t>
                        </w:r>
                        <w:r>
                          <w:t>power</w:t>
                        </w:r>
                        <w:r>
                          <w:rPr>
                            <w:spacing w:val="-3"/>
                          </w:rPr>
                          <w:t xml:space="preserve"> </w:t>
                        </w:r>
                        <w:r>
                          <w:t>30%</w:t>
                        </w:r>
                        <w:r>
                          <w:rPr>
                            <w:spacing w:val="-1"/>
                          </w:rPr>
                          <w:t xml:space="preserve"> </w:t>
                        </w:r>
                        <w:r>
                          <w:t>of</w:t>
                        </w:r>
                        <w:r>
                          <w:rPr>
                            <w:spacing w:val="-4"/>
                          </w:rPr>
                          <w:t xml:space="preserve"> </w:t>
                        </w:r>
                        <w:r>
                          <w:t>the</w:t>
                        </w:r>
                        <w:r>
                          <w:rPr>
                            <w:spacing w:val="-5"/>
                          </w:rPr>
                          <w:t xml:space="preserve"> </w:t>
                        </w:r>
                        <w:r>
                          <w:rPr>
                            <w:spacing w:val="-2"/>
                          </w:rPr>
                          <w:t>factory</w:t>
                        </w:r>
                      </w:p>
                      <w:p w:rsidR="00A8284D" w:rsidRDefault="00A8284D">
                        <w:pPr>
                          <w:numPr>
                            <w:ilvl w:val="0"/>
                            <w:numId w:val="42"/>
                          </w:numPr>
                          <w:tabs>
                            <w:tab w:val="left" w:pos="874"/>
                          </w:tabs>
                          <w:spacing w:line="306" w:lineRule="exact"/>
                        </w:pPr>
                        <w:r>
                          <w:t>Increased</w:t>
                        </w:r>
                        <w:r>
                          <w:rPr>
                            <w:spacing w:val="-3"/>
                          </w:rPr>
                          <w:t xml:space="preserve"> </w:t>
                        </w:r>
                        <w:r>
                          <w:t>recycling</w:t>
                        </w:r>
                        <w:r>
                          <w:rPr>
                            <w:spacing w:val="-5"/>
                          </w:rPr>
                          <w:t xml:space="preserve"> </w:t>
                        </w:r>
                        <w:r>
                          <w:rPr>
                            <w:color w:val="006FC0"/>
                            <w:u w:val="single" w:color="006FC0"/>
                          </w:rPr>
                          <w:t>reduced</w:t>
                        </w:r>
                        <w:r>
                          <w:rPr>
                            <w:color w:val="006FC0"/>
                            <w:spacing w:val="-3"/>
                            <w:u w:val="single" w:color="006FC0"/>
                          </w:rPr>
                          <w:t xml:space="preserve"> </w:t>
                        </w:r>
                        <w:r>
                          <w:rPr>
                            <w:color w:val="006FC0"/>
                            <w:u w:val="single" w:color="006FC0"/>
                          </w:rPr>
                          <w:t>waste</w:t>
                        </w:r>
                        <w:r>
                          <w:rPr>
                            <w:color w:val="006FC0"/>
                            <w:spacing w:val="-5"/>
                            <w:u w:val="single" w:color="006FC0"/>
                          </w:rPr>
                          <w:t xml:space="preserve"> </w:t>
                        </w:r>
                        <w:r>
                          <w:rPr>
                            <w:color w:val="006FC0"/>
                            <w:u w:val="single" w:color="006FC0"/>
                          </w:rPr>
                          <w:t>to</w:t>
                        </w:r>
                        <w:r>
                          <w:rPr>
                            <w:color w:val="006FC0"/>
                            <w:spacing w:val="-4"/>
                            <w:u w:val="single" w:color="006FC0"/>
                          </w:rPr>
                          <w:t xml:space="preserve"> </w:t>
                        </w:r>
                        <w:r>
                          <w:rPr>
                            <w:color w:val="006FC0"/>
                            <w:u w:val="single" w:color="006FC0"/>
                          </w:rPr>
                          <w:t>landfill</w:t>
                        </w:r>
                        <w:r>
                          <w:rPr>
                            <w:color w:val="006FC0"/>
                            <w:spacing w:val="-5"/>
                          </w:rPr>
                          <w:t xml:space="preserve"> </w:t>
                        </w:r>
                        <w:r>
                          <w:t>by</w:t>
                        </w:r>
                        <w:r>
                          <w:rPr>
                            <w:spacing w:val="-2"/>
                          </w:rPr>
                          <w:t xml:space="preserve"> </w:t>
                        </w:r>
                        <w:r>
                          <w:rPr>
                            <w:spacing w:val="-4"/>
                          </w:rPr>
                          <w:t>37%;</w:t>
                        </w:r>
                      </w:p>
                      <w:p w:rsidR="00A8284D" w:rsidRDefault="00A8284D">
                        <w:pPr>
                          <w:numPr>
                            <w:ilvl w:val="0"/>
                            <w:numId w:val="42"/>
                          </w:numPr>
                          <w:tabs>
                            <w:tab w:val="left" w:pos="874"/>
                          </w:tabs>
                          <w:spacing w:before="1"/>
                        </w:pPr>
                        <w:r>
                          <w:rPr>
                            <w:color w:val="006FC0"/>
                            <w:u w:val="single" w:color="006FC0"/>
                          </w:rPr>
                          <w:t>Landscaped</w:t>
                        </w:r>
                        <w:r>
                          <w:rPr>
                            <w:color w:val="006FC0"/>
                            <w:spacing w:val="-10"/>
                            <w:u w:val="single" w:color="006FC0"/>
                          </w:rPr>
                          <w:t xml:space="preserve"> </w:t>
                        </w:r>
                        <w:r>
                          <w:rPr>
                            <w:color w:val="006FC0"/>
                            <w:u w:val="single" w:color="006FC0"/>
                          </w:rPr>
                          <w:t>design</w:t>
                        </w:r>
                        <w:r>
                          <w:rPr>
                            <w:color w:val="006FC0"/>
                            <w:spacing w:val="-4"/>
                          </w:rPr>
                          <w:t xml:space="preserve"> </w:t>
                        </w:r>
                        <w:r>
                          <w:t>to</w:t>
                        </w:r>
                        <w:r>
                          <w:rPr>
                            <w:spacing w:val="-4"/>
                          </w:rPr>
                          <w:t xml:space="preserve"> </w:t>
                        </w:r>
                        <w:r>
                          <w:t>create</w:t>
                        </w:r>
                        <w:r>
                          <w:rPr>
                            <w:spacing w:val="-6"/>
                          </w:rPr>
                          <w:t xml:space="preserve"> </w:t>
                        </w:r>
                        <w:r>
                          <w:t>environmental</w:t>
                        </w:r>
                        <w:r>
                          <w:rPr>
                            <w:spacing w:val="-6"/>
                          </w:rPr>
                          <w:t xml:space="preserve"> </w:t>
                        </w:r>
                        <w:r>
                          <w:t>landscapes</w:t>
                        </w:r>
                        <w:r>
                          <w:rPr>
                            <w:spacing w:val="-4"/>
                          </w:rPr>
                          <w:t xml:space="preserve"> </w:t>
                        </w:r>
                        <w:r>
                          <w:t>and</w:t>
                        </w:r>
                        <w:r>
                          <w:rPr>
                            <w:spacing w:val="-5"/>
                          </w:rPr>
                          <w:t xml:space="preserve"> </w:t>
                        </w:r>
                        <w:r>
                          <w:t>aid</w:t>
                        </w:r>
                        <w:r>
                          <w:rPr>
                            <w:spacing w:val="-6"/>
                          </w:rPr>
                          <w:t xml:space="preserve"> </w:t>
                        </w:r>
                        <w:r>
                          <w:t>worker</w:t>
                        </w:r>
                        <w:r>
                          <w:rPr>
                            <w:spacing w:val="-8"/>
                          </w:rPr>
                          <w:t xml:space="preserve"> </w:t>
                        </w:r>
                        <w:r>
                          <w:t>mental</w:t>
                        </w:r>
                        <w:r>
                          <w:rPr>
                            <w:spacing w:val="-5"/>
                          </w:rPr>
                          <w:t xml:space="preserve"> </w:t>
                        </w:r>
                        <w:r>
                          <w:rPr>
                            <w:spacing w:val="-2"/>
                          </w:rPr>
                          <w:t>health</w:t>
                        </w:r>
                      </w:p>
                    </w:txbxContent>
                  </v:textbox>
                </v:shape>
                <v:shape id="Textbox 1158" o:spid="_x0000_s2051" type="#_x0000_t202" style="position:absolute;width:16637;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" fillcolor="#006fc0" strokecolor="#006fc0" strokeweight="0">
                  <v:textbox inset="0,0,0,0">
                    <w:txbxContent>
                      <w:p w:rsidR="00A8284D" w:rsidRDefault="00A8284D">
                        <w:pPr>
                          <w:spacing w:before="92"/>
                          <w:ind w:left="163"/>
                          <w:rPr>
                            <w:color w:val="000000"/>
                          </w:rPr>
                        </w:pPr>
                        <w:r>
                          <w:rPr>
                            <w:color w:val="FFFFFF"/>
                          </w:rPr>
                          <w:t>Sustainable</w:t>
                        </w:r>
                        <w:r>
                          <w:rPr>
                            <w:color w:val="FFFFFF"/>
                            <w:spacing w:val="-6"/>
                          </w:rPr>
                          <w:t xml:space="preserve"> </w:t>
                        </w:r>
                        <w:r>
                          <w:rPr>
                            <w:color w:val="FFFFFF"/>
                            <w:spacing w:val="-2"/>
                          </w:rPr>
                          <w:t>Factories</w:t>
                        </w:r>
                      </w:p>
                    </w:txbxContent>
                  </v:textbox>
                </v:shape>
                <w10:wrap type="topAndBottom" anchorx="page"/>
              </v:group>
            </w:pict>
          </mc:Fallback>
        </mc:AlternateContent>
      </w:r>
    </w:p>
    <w:p w:rsidR="00BC3DBA" w:rsidRDefault="00BC3DBA">
      <w:pPr>
        <w:pStyle w:val="BodyText"/>
      </w:pPr>
    </w:p>
    <w:p w:rsidR="00BC3DBA" w:rsidRDefault="00BC3DBA">
      <w:pPr>
        <w:pStyle w:val="BodyText"/>
        <w:spacing w:before="4"/>
      </w:pPr>
    </w:p>
    <w:p w:rsidR="00BC3DBA" w:rsidRDefault="00A8284D">
      <w:pPr>
        <w:pStyle w:val="BodyText"/>
        <w:ind w:left="320"/>
        <w:rPr>
          <w:rFonts w:ascii="Calibri"/>
        </w:rPr>
      </w:pPr>
      <w:r>
        <w:rPr>
          <w:noProof/>
          <w:lang w:val="en-GB" w:eastAsia="en-GB"/>
        </w:rPr>
        <mc:AlternateContent>
          <mc:Choice Requires="wpg">
            <w:drawing>
              <wp:anchor distT="0" distB="0" distL="0" distR="0" simplePos="0" relativeHeight="251556864" behindDoc="0" locked="0" layoutInCell="1" allowOverlap="1">
                <wp:simplePos x="0" y="0"/>
                <wp:positionH relativeFrom="page">
                  <wp:posOffset>969010</wp:posOffset>
                </wp:positionH>
                <wp:positionV relativeFrom="paragraph">
                  <wp:posOffset>-299836</wp:posOffset>
                </wp:positionV>
                <wp:extent cx="6134100" cy="609600"/>
                <wp:effectExtent l="0" t="0" r="0" b="0"/>
                <wp:wrapNone/>
                <wp:docPr id="1159" name="Group 1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34100" cy="609600"/>
                          <a:chOff x="0" y="0"/>
                          <a:chExt cx="6134100" cy="609600"/>
                        </a:xfrm>
                      </wpg:grpSpPr>
                      <wps:wsp>
                        <wps:cNvPr id="1160" name="Graphic 1160"/>
                        <wps:cNvSpPr/>
                        <wps:spPr>
                          <a:xfrm>
                            <a:off x="19050" y="19050"/>
                            <a:ext cx="6096000" cy="571500"/>
                          </a:xfrm>
                          <a:custGeom>
                            <a:avLst/>
                            <a:gdLst/>
                            <a:ahLst/>
                            <a:cxnLst/>
                            <a:rect l="l" t="t" r="r" b="b"/>
                            <a:pathLst>
                              <a:path w="6096000" h="571500">
                                <a:moveTo>
                                  <a:pt x="6000749" y="0"/>
                                </a:moveTo>
                                <a:lnTo>
                                  <a:pt x="95250" y="0"/>
                                </a:lnTo>
                                <a:lnTo>
                                  <a:pt x="58175" y="7485"/>
                                </a:lnTo>
                                <a:lnTo>
                                  <a:pt x="27898" y="27898"/>
                                </a:lnTo>
                                <a:lnTo>
                                  <a:pt x="7485" y="58175"/>
                                </a:lnTo>
                                <a:lnTo>
                                  <a:pt x="0" y="95250"/>
                                </a:lnTo>
                                <a:lnTo>
                                  <a:pt x="0" y="476250"/>
                                </a:lnTo>
                                <a:lnTo>
                                  <a:pt x="7485" y="513324"/>
                                </a:lnTo>
                                <a:lnTo>
                                  <a:pt x="27898" y="543601"/>
                                </a:lnTo>
                                <a:lnTo>
                                  <a:pt x="58175" y="564014"/>
                                </a:lnTo>
                                <a:lnTo>
                                  <a:pt x="95250" y="571500"/>
                                </a:lnTo>
                                <a:lnTo>
                                  <a:pt x="6000749" y="571500"/>
                                </a:lnTo>
                                <a:lnTo>
                                  <a:pt x="6037814" y="564014"/>
                                </a:lnTo>
                                <a:lnTo>
                                  <a:pt x="6068091" y="543601"/>
                                </a:lnTo>
                                <a:lnTo>
                                  <a:pt x="6088510" y="513324"/>
                                </a:lnTo>
                                <a:lnTo>
                                  <a:pt x="6095999" y="476250"/>
                                </a:lnTo>
                                <a:lnTo>
                                  <a:pt x="6095999" y="95250"/>
                                </a:lnTo>
                                <a:lnTo>
                                  <a:pt x="6088510" y="58175"/>
                                </a:lnTo>
                                <a:lnTo>
                                  <a:pt x="6068091" y="27898"/>
                                </a:lnTo>
                                <a:lnTo>
                                  <a:pt x="6037814" y="7485"/>
                                </a:lnTo>
                                <a:lnTo>
                                  <a:pt x="6000749" y="0"/>
                                </a:lnTo>
                                <a:close/>
                              </a:path>
                            </a:pathLst>
                          </a:custGeom>
                          <a:solidFill>
                            <a:srgbClr val="FAE4D5"/>
                          </a:solidFill>
                        </wps:spPr>
                        <wps:bodyPr wrap="square" lIns="0" tIns="0" rIns="0" bIns="0" rtlCol="0">
                          <a:prstTxWarp prst="textNoShape">
                            <a:avLst/>
                          </a:prstTxWarp>
                          <a:noAutofit/>
                        </wps:bodyPr>
                      </wps:wsp>
                      <wps:wsp>
                        <wps:cNvPr id="1161" name="Graphic 1161"/>
                        <wps:cNvSpPr/>
                        <wps:spPr>
                          <a:xfrm>
                            <a:off x="19050" y="19050"/>
                            <a:ext cx="6096000" cy="571500"/>
                          </a:xfrm>
                          <a:custGeom>
                            <a:avLst/>
                            <a:gdLst/>
                            <a:ahLst/>
                            <a:cxnLst/>
                            <a:rect l="l" t="t" r="r" b="b"/>
                            <a:pathLst>
                              <a:path w="6096000" h="571500">
                                <a:moveTo>
                                  <a:pt x="0" y="95250"/>
                                </a:moveTo>
                                <a:lnTo>
                                  <a:pt x="7485" y="58175"/>
                                </a:lnTo>
                                <a:lnTo>
                                  <a:pt x="27898" y="27898"/>
                                </a:lnTo>
                                <a:lnTo>
                                  <a:pt x="58175" y="7485"/>
                                </a:lnTo>
                                <a:lnTo>
                                  <a:pt x="95250" y="0"/>
                                </a:lnTo>
                                <a:lnTo>
                                  <a:pt x="6000749" y="0"/>
                                </a:lnTo>
                                <a:lnTo>
                                  <a:pt x="6037814" y="7485"/>
                                </a:lnTo>
                                <a:lnTo>
                                  <a:pt x="6068091" y="27898"/>
                                </a:lnTo>
                                <a:lnTo>
                                  <a:pt x="6088510" y="58175"/>
                                </a:lnTo>
                                <a:lnTo>
                                  <a:pt x="6095999" y="95250"/>
                                </a:lnTo>
                                <a:lnTo>
                                  <a:pt x="6095999" y="476250"/>
                                </a:lnTo>
                                <a:lnTo>
                                  <a:pt x="6088510" y="513324"/>
                                </a:lnTo>
                                <a:lnTo>
                                  <a:pt x="6068091" y="543601"/>
                                </a:lnTo>
                                <a:lnTo>
                                  <a:pt x="6037814" y="564014"/>
                                </a:lnTo>
                                <a:lnTo>
                                  <a:pt x="6000749" y="571500"/>
                                </a:lnTo>
                                <a:lnTo>
                                  <a:pt x="95250" y="571500"/>
                                </a:lnTo>
                                <a:lnTo>
                                  <a:pt x="58175" y="564014"/>
                                </a:lnTo>
                                <a:lnTo>
                                  <a:pt x="27898" y="543601"/>
                                </a:lnTo>
                                <a:lnTo>
                                  <a:pt x="7485" y="513324"/>
                                </a:lnTo>
                                <a:lnTo>
                                  <a:pt x="0" y="476250"/>
                                </a:lnTo>
                                <a:lnTo>
                                  <a:pt x="0" y="95250"/>
                                </a:lnTo>
                                <a:close/>
                              </a:path>
                            </a:pathLst>
                          </a:custGeom>
                          <a:ln w="38100">
                            <a:solidFill>
                              <a:srgbClr val="C55A11"/>
                            </a:solidFill>
                            <a:prstDash val="solid"/>
                          </a:ln>
                        </wps:spPr>
                        <wps:bodyPr wrap="square" lIns="0" tIns="0" rIns="0" bIns="0" rtlCol="0">
                          <a:prstTxWarp prst="textNoShape">
                            <a:avLst/>
                          </a:prstTxWarp>
                          <a:noAutofit/>
                        </wps:bodyPr>
                      </wps:wsp>
                      <wps:wsp>
                        <wps:cNvPr id="1162" name="Textbox 1162"/>
                        <wps:cNvSpPr txBox="1"/>
                        <wps:spPr>
                          <a:xfrm>
                            <a:off x="0" y="0"/>
                            <a:ext cx="6134100" cy="609600"/>
                          </a:xfrm>
                          <a:prstGeom prst="rect">
                            <a:avLst/>
                          </a:prstGeom>
                        </wps:spPr>
                        <wps:txbx>
                          <w:txbxContent>
                            <w:p w:rsidR="00A8284D" w:rsidRDefault="00A8284D">
                              <w:pPr>
                                <w:spacing w:before="212" w:line="242" w:lineRule="auto"/>
                                <w:ind w:left="248" w:right="405"/>
                                <w:rPr>
                                  <w:rFonts w:ascii="Tahoma" w:hAnsi="Tahoma"/>
                                  <w:b/>
                                </w:rPr>
                              </w:pPr>
                              <w:r>
                                <w:rPr>
                                  <w:rFonts w:ascii="Tahoma" w:hAnsi="Tahoma"/>
                                  <w:b/>
                                  <w:spacing w:val="-4"/>
                                  <w:u w:val="single"/>
                                </w:rPr>
                                <w:t>GCSE</w:t>
                              </w:r>
                              <w:r>
                                <w:rPr>
                                  <w:rFonts w:ascii="Tahoma" w:hAnsi="Tahoma"/>
                                  <w:b/>
                                  <w:spacing w:val="-8"/>
                                  <w:u w:val="single"/>
                                </w:rPr>
                                <w:t xml:space="preserve"> </w:t>
                              </w:r>
                              <w:r>
                                <w:rPr>
                                  <w:rFonts w:ascii="Tahoma" w:hAnsi="Tahoma"/>
                                  <w:b/>
                                  <w:spacing w:val="-4"/>
                                  <w:u w:val="single"/>
                                </w:rPr>
                                <w:t>Practice</w:t>
                              </w:r>
                              <w:r>
                                <w:rPr>
                                  <w:rFonts w:ascii="Tahoma" w:hAnsi="Tahoma"/>
                                  <w:b/>
                                  <w:spacing w:val="-5"/>
                                  <w:u w:val="single"/>
                                </w:rPr>
                                <w:t xml:space="preserve"> </w:t>
                              </w:r>
                              <w:r>
                                <w:rPr>
                                  <w:rFonts w:ascii="Tahoma" w:hAnsi="Tahoma"/>
                                  <w:b/>
                                  <w:spacing w:val="-4"/>
                                  <w:u w:val="single"/>
                                </w:rPr>
                                <w:t>Questions:</w:t>
                              </w:r>
                              <w:r>
                                <w:rPr>
                                  <w:rFonts w:ascii="Tahoma" w:hAnsi="Tahoma"/>
                                  <w:b/>
                                  <w:spacing w:val="-5"/>
                                  <w:u w:val="single"/>
                                </w:rPr>
                                <w:t xml:space="preserve"> </w:t>
                              </w:r>
                              <w:r>
                                <w:rPr>
                                  <w:rFonts w:ascii="Tahoma" w:hAnsi="Tahoma"/>
                                  <w:b/>
                                  <w:spacing w:val="-4"/>
                                </w:rPr>
                                <w:t>‘Use</w:t>
                              </w:r>
                              <w:r>
                                <w:rPr>
                                  <w:rFonts w:ascii="Tahoma" w:hAnsi="Tahoma"/>
                                  <w:b/>
                                  <w:spacing w:val="-8"/>
                                </w:rPr>
                                <w:t xml:space="preserve"> </w:t>
                              </w:r>
                              <w:r>
                                <w:rPr>
                                  <w:rFonts w:ascii="Tahoma" w:hAnsi="Tahoma"/>
                                  <w:b/>
                                  <w:spacing w:val="-4"/>
                                </w:rPr>
                                <w:t>an</w:t>
                              </w:r>
                              <w:r>
                                <w:rPr>
                                  <w:rFonts w:ascii="Tahoma" w:hAnsi="Tahoma"/>
                                  <w:b/>
                                  <w:spacing w:val="-6"/>
                                </w:rPr>
                                <w:t xml:space="preserve"> </w:t>
                              </w:r>
                              <w:r>
                                <w:rPr>
                                  <w:rFonts w:ascii="Tahoma" w:hAnsi="Tahoma"/>
                                  <w:b/>
                                  <w:spacing w:val="-4"/>
                                </w:rPr>
                                <w:t>example</w:t>
                              </w:r>
                              <w:r>
                                <w:rPr>
                                  <w:rFonts w:ascii="Tahoma" w:hAnsi="Tahoma"/>
                                  <w:b/>
                                  <w:spacing w:val="-8"/>
                                </w:rPr>
                                <w:t xml:space="preserve"> </w:t>
                              </w:r>
                              <w:r>
                                <w:rPr>
                                  <w:rFonts w:ascii="Tahoma" w:hAnsi="Tahoma"/>
                                  <w:b/>
                                  <w:spacing w:val="-4"/>
                                </w:rPr>
                                <w:t>to</w:t>
                              </w:r>
                              <w:r>
                                <w:rPr>
                                  <w:rFonts w:ascii="Tahoma" w:hAnsi="Tahoma"/>
                                  <w:b/>
                                  <w:spacing w:val="-8"/>
                                </w:rPr>
                                <w:t xml:space="preserve"> </w:t>
                              </w:r>
                              <w:r>
                                <w:rPr>
                                  <w:rFonts w:ascii="Tahoma" w:hAnsi="Tahoma"/>
                                  <w:b/>
                                  <w:spacing w:val="-4"/>
                                </w:rPr>
                                <w:t>demonstrate</w:t>
                              </w:r>
                              <w:r>
                                <w:rPr>
                                  <w:rFonts w:ascii="Tahoma" w:hAnsi="Tahoma"/>
                                  <w:b/>
                                  <w:spacing w:val="-8"/>
                                </w:rPr>
                                <w:t xml:space="preserve"> </w:t>
                              </w:r>
                              <w:r>
                                <w:rPr>
                                  <w:rFonts w:ascii="Tahoma" w:hAnsi="Tahoma"/>
                                  <w:b/>
                                  <w:spacing w:val="-4"/>
                                </w:rPr>
                                <w:t>how</w:t>
                              </w:r>
                              <w:r>
                                <w:rPr>
                                  <w:rFonts w:ascii="Tahoma" w:hAnsi="Tahoma"/>
                                  <w:b/>
                                  <w:spacing w:val="-7"/>
                                </w:rPr>
                                <w:t xml:space="preserve"> </w:t>
                              </w:r>
                              <w:r>
                                <w:rPr>
                                  <w:rFonts w:ascii="Tahoma" w:hAnsi="Tahoma"/>
                                  <w:b/>
                                  <w:spacing w:val="-4"/>
                                </w:rPr>
                                <w:t>modern</w:t>
                              </w:r>
                              <w:r>
                                <w:rPr>
                                  <w:rFonts w:ascii="Tahoma" w:hAnsi="Tahoma"/>
                                  <w:b/>
                                  <w:spacing w:val="-6"/>
                                </w:rPr>
                                <w:t xml:space="preserve"> </w:t>
                              </w:r>
                              <w:r>
                                <w:rPr>
                                  <w:rFonts w:ascii="Tahoma" w:hAnsi="Tahoma"/>
                                  <w:b/>
                                  <w:spacing w:val="-4"/>
                                </w:rPr>
                                <w:t>industry</w:t>
                              </w:r>
                              <w:r>
                                <w:rPr>
                                  <w:rFonts w:ascii="Tahoma" w:hAnsi="Tahoma"/>
                                  <w:b/>
                                  <w:spacing w:val="-9"/>
                                </w:rPr>
                                <w:t xml:space="preserve"> </w:t>
                              </w:r>
                              <w:r>
                                <w:rPr>
                                  <w:rFonts w:ascii="Tahoma" w:hAnsi="Tahoma"/>
                                  <w:b/>
                                  <w:spacing w:val="-4"/>
                                </w:rPr>
                                <w:t xml:space="preserve">can </w:t>
                              </w:r>
                              <w:r>
                                <w:rPr>
                                  <w:rFonts w:ascii="Tahoma" w:hAnsi="Tahoma"/>
                                  <w:b/>
                                </w:rPr>
                                <w:t>be</w:t>
                              </w:r>
                              <w:r>
                                <w:rPr>
                                  <w:rFonts w:ascii="Tahoma" w:hAnsi="Tahoma"/>
                                  <w:b/>
                                  <w:spacing w:val="-17"/>
                                </w:rPr>
                                <w:t xml:space="preserve"> </w:t>
                              </w:r>
                              <w:r>
                                <w:rPr>
                                  <w:rFonts w:ascii="Tahoma" w:hAnsi="Tahoma"/>
                                  <w:b/>
                                </w:rPr>
                                <w:t>more</w:t>
                              </w:r>
                              <w:r>
                                <w:rPr>
                                  <w:rFonts w:ascii="Tahoma" w:hAnsi="Tahoma"/>
                                  <w:b/>
                                  <w:spacing w:val="-16"/>
                                </w:rPr>
                                <w:t xml:space="preserve"> </w:t>
                              </w:r>
                              <w:r>
                                <w:rPr>
                                  <w:rFonts w:ascii="Tahoma" w:hAnsi="Tahoma"/>
                                  <w:b/>
                                </w:rPr>
                                <w:t>environmentally</w:t>
                              </w:r>
                              <w:r>
                                <w:rPr>
                                  <w:rFonts w:ascii="Tahoma" w:hAnsi="Tahoma"/>
                                  <w:b/>
                                  <w:spacing w:val="-16"/>
                                </w:rPr>
                                <w:t xml:space="preserve"> </w:t>
                              </w:r>
                              <w:r>
                                <w:rPr>
                                  <w:rFonts w:ascii="Tahoma" w:hAnsi="Tahoma"/>
                                  <w:b/>
                                </w:rPr>
                                <w:t>sustainable.’</w:t>
                              </w:r>
                              <w:r>
                                <w:rPr>
                                  <w:rFonts w:ascii="Tahoma" w:hAnsi="Tahoma"/>
                                  <w:b/>
                                  <w:spacing w:val="-16"/>
                                </w:rPr>
                                <w:t xml:space="preserve"> </w:t>
                              </w:r>
                              <w:r>
                                <w:rPr>
                                  <w:rFonts w:ascii="Tahoma" w:hAnsi="Tahoma"/>
                                  <w:b/>
                                </w:rPr>
                                <w:t>(6</w:t>
                              </w:r>
                              <w:r>
                                <w:rPr>
                                  <w:rFonts w:ascii="Tahoma" w:hAnsi="Tahoma"/>
                                  <w:b/>
                                  <w:spacing w:val="-16"/>
                                </w:rPr>
                                <w:t xml:space="preserve"> </w:t>
                              </w:r>
                              <w:r>
                                <w:rPr>
                                  <w:rFonts w:ascii="Tahoma" w:hAnsi="Tahoma"/>
                                  <w:b/>
                                </w:rPr>
                                <w:t>marks)</w:t>
                              </w:r>
                            </w:p>
                          </w:txbxContent>
                        </wps:txbx>
                        <wps:bodyPr wrap="square" lIns="0" tIns="0" rIns="0" bIns="0" rtlCol="0">
                          <a:noAutofit/>
                        </wps:bodyPr>
                      </wps:wsp>
                    </wpg:wgp>
                  </a:graphicData>
                </a:graphic>
              </wp:anchor>
            </w:drawing>
          </mc:Choice>
          <mc:Fallback>
            <w:pict>
              <v:group id="Group 1159" o:spid="_x0000_s2052" style="position:absolute;left:0;text-align:left;margin-left:76.3pt;margin-top:-23.6pt;width:483pt;height:48pt;z-index:251556864;mso-wrap-distance-left:0;mso-wrap-distance-right:0;mso-position-horizontal-relative:page;mso-position-vertical-relative:text" coordsize="61341,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">
                <v:shape id="Graphic 1160" o:spid="_x0000_s2053" style="position:absolute;left:190;top:190;width:60960;height:5715;visibility:visible;mso-wrap-style:square;v-text-anchor:top" coordsize="6096000,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" path="m6000749,l95250,,58175,7485,27898,27898,7485,58175,,95250,,476250r7485,37074l27898,543601r30277,20413l95250,571500r5905499,l6037814,564014r30277,-20413l6088510,513324r7489,-37074l6095999,95250r-7489,-37075l6068091,27898,6037814,7485,6000749,xe" fillcolor="#fae4d5" stroked="f">
                  <v:path arrowok="t"/>
                </v:shape>
                <v:shape id="Graphic 1161" o:spid="_x0000_s2054" style="position:absolute;left:190;top:190;width:60960;height:5715;visibility:visible;mso-wrap-style:square;v-text-anchor:top" coordsize="6096000,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" path="m,95250l7485,58175,27898,27898,58175,7485,95250,,6000749,r37065,7485l6068091,27898r20419,30277l6095999,95250r,381000l6088510,513324r-20419,30277l6037814,564014r-37065,7486l95250,571500,58175,564014,27898,543601,7485,513324,,476250,,95250xe" filled="f" strokecolor="#c55a11" strokeweight="3pt">
                  <v:path arrowok="t"/>
                </v:shape>
                <v:shape id="Textbox 1162" o:spid="_x0000_s2055" type="#_x0000_t202" style="position:absolute;width:61341;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" filled="f" stroked="f">
                  <v:textbox inset="0,0,0,0">
                    <w:txbxContent>
                      <w:p w:rsidR="00A8284D" w:rsidRDefault="00A8284D">
                        <w:pPr>
                          <w:spacing w:before="212" w:line="242" w:lineRule="auto"/>
                          <w:ind w:left="248" w:right="405"/>
                          <w:rPr>
                            <w:rFonts w:ascii="Tahoma" w:hAnsi="Tahoma"/>
                            <w:b/>
                          </w:rPr>
                        </w:pPr>
                        <w:r>
                          <w:rPr>
                            <w:rFonts w:ascii="Tahoma" w:hAnsi="Tahoma"/>
                            <w:b/>
                            <w:spacing w:val="-4"/>
                            <w:u w:val="single"/>
                          </w:rPr>
                          <w:t>GCSE</w:t>
                        </w:r>
                        <w:r>
                          <w:rPr>
                            <w:rFonts w:ascii="Tahoma" w:hAnsi="Tahoma"/>
                            <w:b/>
                            <w:spacing w:val="-8"/>
                            <w:u w:val="single"/>
                          </w:rPr>
                          <w:t xml:space="preserve"> </w:t>
                        </w:r>
                        <w:r>
                          <w:rPr>
                            <w:rFonts w:ascii="Tahoma" w:hAnsi="Tahoma"/>
                            <w:b/>
                            <w:spacing w:val="-4"/>
                            <w:u w:val="single"/>
                          </w:rPr>
                          <w:t>Practice</w:t>
                        </w:r>
                        <w:r>
                          <w:rPr>
                            <w:rFonts w:ascii="Tahoma" w:hAnsi="Tahoma"/>
                            <w:b/>
                            <w:spacing w:val="-5"/>
                            <w:u w:val="single"/>
                          </w:rPr>
                          <w:t xml:space="preserve"> </w:t>
                        </w:r>
                        <w:r>
                          <w:rPr>
                            <w:rFonts w:ascii="Tahoma" w:hAnsi="Tahoma"/>
                            <w:b/>
                            <w:spacing w:val="-4"/>
                            <w:u w:val="single"/>
                          </w:rPr>
                          <w:t>Questions:</w:t>
                        </w:r>
                        <w:r>
                          <w:rPr>
                            <w:rFonts w:ascii="Tahoma" w:hAnsi="Tahoma"/>
                            <w:b/>
                            <w:spacing w:val="-5"/>
                            <w:u w:val="single"/>
                          </w:rPr>
                          <w:t xml:space="preserve"> </w:t>
                        </w:r>
                        <w:r>
                          <w:rPr>
                            <w:rFonts w:ascii="Tahoma" w:hAnsi="Tahoma"/>
                            <w:b/>
                            <w:spacing w:val="-4"/>
                          </w:rPr>
                          <w:t>‘Use</w:t>
                        </w:r>
                        <w:r>
                          <w:rPr>
                            <w:rFonts w:ascii="Tahoma" w:hAnsi="Tahoma"/>
                            <w:b/>
                            <w:spacing w:val="-8"/>
                          </w:rPr>
                          <w:t xml:space="preserve"> </w:t>
                        </w:r>
                        <w:r>
                          <w:rPr>
                            <w:rFonts w:ascii="Tahoma" w:hAnsi="Tahoma"/>
                            <w:b/>
                            <w:spacing w:val="-4"/>
                          </w:rPr>
                          <w:t>an</w:t>
                        </w:r>
                        <w:r>
                          <w:rPr>
                            <w:rFonts w:ascii="Tahoma" w:hAnsi="Tahoma"/>
                            <w:b/>
                            <w:spacing w:val="-6"/>
                          </w:rPr>
                          <w:t xml:space="preserve"> </w:t>
                        </w:r>
                        <w:r>
                          <w:rPr>
                            <w:rFonts w:ascii="Tahoma" w:hAnsi="Tahoma"/>
                            <w:b/>
                            <w:spacing w:val="-4"/>
                          </w:rPr>
                          <w:t>example</w:t>
                        </w:r>
                        <w:r>
                          <w:rPr>
                            <w:rFonts w:ascii="Tahoma" w:hAnsi="Tahoma"/>
                            <w:b/>
                            <w:spacing w:val="-8"/>
                          </w:rPr>
                          <w:t xml:space="preserve"> </w:t>
                        </w:r>
                        <w:r>
                          <w:rPr>
                            <w:rFonts w:ascii="Tahoma" w:hAnsi="Tahoma"/>
                            <w:b/>
                            <w:spacing w:val="-4"/>
                          </w:rPr>
                          <w:t>to</w:t>
                        </w:r>
                        <w:r>
                          <w:rPr>
                            <w:rFonts w:ascii="Tahoma" w:hAnsi="Tahoma"/>
                            <w:b/>
                            <w:spacing w:val="-8"/>
                          </w:rPr>
                          <w:t xml:space="preserve"> </w:t>
                        </w:r>
                        <w:r>
                          <w:rPr>
                            <w:rFonts w:ascii="Tahoma" w:hAnsi="Tahoma"/>
                            <w:b/>
                            <w:spacing w:val="-4"/>
                          </w:rPr>
                          <w:t>demonstrate</w:t>
                        </w:r>
                        <w:r>
                          <w:rPr>
                            <w:rFonts w:ascii="Tahoma" w:hAnsi="Tahoma"/>
                            <w:b/>
                            <w:spacing w:val="-8"/>
                          </w:rPr>
                          <w:t xml:space="preserve"> </w:t>
                        </w:r>
                        <w:r>
                          <w:rPr>
                            <w:rFonts w:ascii="Tahoma" w:hAnsi="Tahoma"/>
                            <w:b/>
                            <w:spacing w:val="-4"/>
                          </w:rPr>
                          <w:t>how</w:t>
                        </w:r>
                        <w:r>
                          <w:rPr>
                            <w:rFonts w:ascii="Tahoma" w:hAnsi="Tahoma"/>
                            <w:b/>
                            <w:spacing w:val="-7"/>
                          </w:rPr>
                          <w:t xml:space="preserve"> </w:t>
                        </w:r>
                        <w:r>
                          <w:rPr>
                            <w:rFonts w:ascii="Tahoma" w:hAnsi="Tahoma"/>
                            <w:b/>
                            <w:spacing w:val="-4"/>
                          </w:rPr>
                          <w:t>modern</w:t>
                        </w:r>
                        <w:r>
                          <w:rPr>
                            <w:rFonts w:ascii="Tahoma" w:hAnsi="Tahoma"/>
                            <w:b/>
                            <w:spacing w:val="-6"/>
                          </w:rPr>
                          <w:t xml:space="preserve"> </w:t>
                        </w:r>
                        <w:r>
                          <w:rPr>
                            <w:rFonts w:ascii="Tahoma" w:hAnsi="Tahoma"/>
                            <w:b/>
                            <w:spacing w:val="-4"/>
                          </w:rPr>
                          <w:t>industry</w:t>
                        </w:r>
                        <w:r>
                          <w:rPr>
                            <w:rFonts w:ascii="Tahoma" w:hAnsi="Tahoma"/>
                            <w:b/>
                            <w:spacing w:val="-9"/>
                          </w:rPr>
                          <w:t xml:space="preserve"> </w:t>
                        </w:r>
                        <w:r>
                          <w:rPr>
                            <w:rFonts w:ascii="Tahoma" w:hAnsi="Tahoma"/>
                            <w:b/>
                            <w:spacing w:val="-4"/>
                          </w:rPr>
                          <w:t xml:space="preserve">can </w:t>
                        </w:r>
                        <w:r>
                          <w:rPr>
                            <w:rFonts w:ascii="Tahoma" w:hAnsi="Tahoma"/>
                            <w:b/>
                          </w:rPr>
                          <w:t>be</w:t>
                        </w:r>
                        <w:r>
                          <w:rPr>
                            <w:rFonts w:ascii="Tahoma" w:hAnsi="Tahoma"/>
                            <w:b/>
                            <w:spacing w:val="-17"/>
                          </w:rPr>
                          <w:t xml:space="preserve"> </w:t>
                        </w:r>
                        <w:r>
                          <w:rPr>
                            <w:rFonts w:ascii="Tahoma" w:hAnsi="Tahoma"/>
                            <w:b/>
                          </w:rPr>
                          <w:t>more</w:t>
                        </w:r>
                        <w:r>
                          <w:rPr>
                            <w:rFonts w:ascii="Tahoma" w:hAnsi="Tahoma"/>
                            <w:b/>
                            <w:spacing w:val="-16"/>
                          </w:rPr>
                          <w:t xml:space="preserve"> </w:t>
                        </w:r>
                        <w:r>
                          <w:rPr>
                            <w:rFonts w:ascii="Tahoma" w:hAnsi="Tahoma"/>
                            <w:b/>
                          </w:rPr>
                          <w:t>environmentally</w:t>
                        </w:r>
                        <w:r>
                          <w:rPr>
                            <w:rFonts w:ascii="Tahoma" w:hAnsi="Tahoma"/>
                            <w:b/>
                            <w:spacing w:val="-16"/>
                          </w:rPr>
                          <w:t xml:space="preserve"> </w:t>
                        </w:r>
                        <w:r>
                          <w:rPr>
                            <w:rFonts w:ascii="Tahoma" w:hAnsi="Tahoma"/>
                            <w:b/>
                          </w:rPr>
                          <w:t>sustainable.’</w:t>
                        </w:r>
                        <w:r>
                          <w:rPr>
                            <w:rFonts w:ascii="Tahoma" w:hAnsi="Tahoma"/>
                            <w:b/>
                            <w:spacing w:val="-16"/>
                          </w:rPr>
                          <w:t xml:space="preserve"> </w:t>
                        </w:r>
                        <w:r>
                          <w:rPr>
                            <w:rFonts w:ascii="Tahoma" w:hAnsi="Tahoma"/>
                            <w:b/>
                          </w:rPr>
                          <w:t>(6</w:t>
                        </w:r>
                        <w:r>
                          <w:rPr>
                            <w:rFonts w:ascii="Tahoma" w:hAnsi="Tahoma"/>
                            <w:b/>
                            <w:spacing w:val="-16"/>
                          </w:rPr>
                          <w:t xml:space="preserve"> </w:t>
                        </w:r>
                        <w:r>
                          <w:rPr>
                            <w:rFonts w:ascii="Tahoma" w:hAnsi="Tahoma"/>
                            <w:b/>
                          </w:rPr>
                          <w:t>marks)</w:t>
                        </w:r>
                      </w:p>
                    </w:txbxContent>
                  </v:textbox>
                </v:shape>
                <w10:wrap anchorx="page"/>
              </v:group>
            </w:pict>
          </mc:Fallback>
        </mc:AlternateContent>
      </w:r>
      <w:r>
        <w:rPr>
          <w:rFonts w:ascii="Calibri"/>
          <w:spacing w:val="-5"/>
        </w:rPr>
        <w:t>70</w:t>
      </w:r>
    </w:p>
    <w:p w:rsidR="00BC3DBA" w:rsidRDefault="00BC3DBA">
      <w:pPr>
        <w:rPr>
          <w:rFonts w:ascii="Calibri"/>
        </w:rPr>
        <w:sectPr w:rsidR="00BC3DBA">
          <w:footerReference w:type="default" r:id="rId210"/>
          <w:pgSz w:w="11910" w:h="16840"/>
          <w:pgMar w:top="700" w:right="160" w:bottom="280" w:left="400" w:header="0" w:footer="0" w:gutter="0"/>
          <w:cols w:space="720"/>
        </w:sectPr>
      </w:pPr>
    </w:p>
    <w:p w:rsidR="00BC3DBA" w:rsidRDefault="00A8284D">
      <w:pPr>
        <w:pStyle w:val="BodyText"/>
        <w:ind w:left="310"/>
        <w:rPr>
          <w:rFonts w:ascii="Calibri"/>
          <w:sz w:val="20"/>
        </w:rPr>
      </w:pPr>
      <w:r>
        <w:rPr>
          <w:rFonts w:ascii="Calibri"/>
          <w:noProof/>
          <w:sz w:val="20"/>
          <w:lang w:val="en-GB" w:eastAsia="en-GB"/>
        </w:rPr>
        <w:lastRenderedPageBreak/>
        <mc:AlternateContent>
          <mc:Choice Requires="wps">
            <w:drawing>
              <wp:inline distT="0" distB="0" distL="0" distR="0">
                <wp:extent cx="6629400" cy="419100"/>
                <wp:effectExtent l="9525" t="0" r="0" b="9525"/>
                <wp:docPr id="1163" name="Textbox 1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9400" cy="419100"/>
                        </a:xfrm>
                        <a:prstGeom prst="rect">
                          <a:avLst/>
                        </a:prstGeom>
                        <a:solidFill>
                          <a:srgbClr val="990033"/>
                        </a:solidFill>
                        <a:ln w="12700">
                          <a:solidFill>
                            <a:srgbClr val="666699"/>
                          </a:solidFill>
                          <a:prstDash val="solid"/>
                        </a:ln>
                      </wps:spPr>
                      <wps:txbx>
                        <w:txbxContent>
                          <w:p w:rsidR="00A8284D" w:rsidRDefault="00A8284D">
                            <w:pPr>
                              <w:spacing w:before="71"/>
                              <w:ind w:left="328"/>
                              <w:rPr>
                                <w:b/>
                                <w:color w:val="000000"/>
                                <w:sz w:val="28"/>
                              </w:rPr>
                            </w:pPr>
                            <w:r>
                              <w:rPr>
                                <w:b/>
                                <w:color w:val="FFFFFF"/>
                                <w:sz w:val="32"/>
                              </w:rPr>
                              <w:t>Economic</w:t>
                            </w:r>
                            <w:r>
                              <w:rPr>
                                <w:b/>
                                <w:color w:val="FFFFFF"/>
                                <w:spacing w:val="-9"/>
                                <w:sz w:val="32"/>
                              </w:rPr>
                              <w:t xml:space="preserve"> </w:t>
                            </w:r>
                            <w:r>
                              <w:rPr>
                                <w:b/>
                                <w:color w:val="FFFFFF"/>
                                <w:sz w:val="32"/>
                              </w:rPr>
                              <w:t>Development</w:t>
                            </w:r>
                            <w:r>
                              <w:rPr>
                                <w:b/>
                                <w:color w:val="FFFFFF"/>
                                <w:spacing w:val="-7"/>
                                <w:sz w:val="32"/>
                              </w:rPr>
                              <w:t xml:space="preserve"> </w:t>
                            </w:r>
                            <w:r>
                              <w:rPr>
                                <w:b/>
                                <w:color w:val="FFFFFF"/>
                                <w:sz w:val="32"/>
                              </w:rPr>
                              <w:t>in</w:t>
                            </w:r>
                            <w:r>
                              <w:rPr>
                                <w:b/>
                                <w:color w:val="FFFFFF"/>
                                <w:spacing w:val="-7"/>
                                <w:sz w:val="32"/>
                              </w:rPr>
                              <w:t xml:space="preserve"> </w:t>
                            </w:r>
                            <w:r>
                              <w:rPr>
                                <w:b/>
                                <w:color w:val="FFFFFF"/>
                                <w:sz w:val="32"/>
                              </w:rPr>
                              <w:t>the</w:t>
                            </w:r>
                            <w:r>
                              <w:rPr>
                                <w:b/>
                                <w:color w:val="FFFFFF"/>
                                <w:spacing w:val="-7"/>
                                <w:sz w:val="32"/>
                              </w:rPr>
                              <w:t xml:space="preserve"> </w:t>
                            </w:r>
                            <w:r>
                              <w:rPr>
                                <w:b/>
                                <w:color w:val="FFFFFF"/>
                                <w:sz w:val="32"/>
                              </w:rPr>
                              <w:t>UK:</w:t>
                            </w:r>
                            <w:r>
                              <w:rPr>
                                <w:b/>
                                <w:color w:val="FFFFFF"/>
                                <w:spacing w:val="-2"/>
                                <w:sz w:val="32"/>
                              </w:rPr>
                              <w:t xml:space="preserve"> </w:t>
                            </w:r>
                            <w:r>
                              <w:rPr>
                                <w:b/>
                                <w:color w:val="FFFFFF"/>
                                <w:sz w:val="28"/>
                              </w:rPr>
                              <w:t>LINKS</w:t>
                            </w:r>
                            <w:r>
                              <w:rPr>
                                <w:b/>
                                <w:color w:val="FFFFFF"/>
                                <w:spacing w:val="-6"/>
                                <w:sz w:val="28"/>
                              </w:rPr>
                              <w:t xml:space="preserve"> </w:t>
                            </w:r>
                            <w:r>
                              <w:rPr>
                                <w:b/>
                                <w:color w:val="FFFFFF"/>
                                <w:sz w:val="28"/>
                              </w:rPr>
                              <w:t>TO</w:t>
                            </w:r>
                            <w:r>
                              <w:rPr>
                                <w:b/>
                                <w:color w:val="FFFFFF"/>
                                <w:spacing w:val="-10"/>
                                <w:sz w:val="28"/>
                              </w:rPr>
                              <w:t xml:space="preserve"> </w:t>
                            </w:r>
                            <w:r>
                              <w:rPr>
                                <w:b/>
                                <w:color w:val="FFFFFF"/>
                                <w:sz w:val="28"/>
                              </w:rPr>
                              <w:t>THE</w:t>
                            </w:r>
                            <w:r>
                              <w:rPr>
                                <w:b/>
                                <w:color w:val="FFFFFF"/>
                                <w:spacing w:val="-6"/>
                                <w:sz w:val="28"/>
                              </w:rPr>
                              <w:t xml:space="preserve"> </w:t>
                            </w:r>
                            <w:r>
                              <w:rPr>
                                <w:b/>
                                <w:color w:val="FFFFFF"/>
                                <w:sz w:val="28"/>
                              </w:rPr>
                              <w:t>WIDER</w:t>
                            </w:r>
                            <w:r>
                              <w:rPr>
                                <w:b/>
                                <w:color w:val="FFFFFF"/>
                                <w:spacing w:val="-8"/>
                                <w:sz w:val="28"/>
                              </w:rPr>
                              <w:t xml:space="preserve"> </w:t>
                            </w:r>
                            <w:r>
                              <w:rPr>
                                <w:b/>
                                <w:color w:val="FFFFFF"/>
                                <w:spacing w:val="-2"/>
                                <w:sz w:val="28"/>
                              </w:rPr>
                              <w:t>WORLD</w:t>
                            </w:r>
                          </w:p>
                        </w:txbxContent>
                      </wps:txbx>
                      <wps:bodyPr wrap="square" lIns="0" tIns="0" rIns="0" bIns="0" rtlCol="0">
                        <a:noAutofit/>
                      </wps:bodyPr>
                    </wps:wsp>
                  </a:graphicData>
                </a:graphic>
              </wp:inline>
            </w:drawing>
          </mc:Choice>
          <mc:Fallback>
            <w:pict>
              <v:shape id="Textbox 1163" o:spid="_x0000_s2056" type="#_x0000_t202" style="width:522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" fillcolor="#903" strokecolor="#669" strokeweight="1pt">
                <v:path arrowok="t"/>
                <v:textbox inset="0,0,0,0">
                  <w:txbxContent>
                    <w:p w:rsidR="00A8284D" w:rsidRDefault="00A8284D">
                      <w:pPr>
                        <w:spacing w:before="71"/>
                        <w:ind w:left="328"/>
                        <w:rPr>
                          <w:b/>
                          <w:color w:val="000000"/>
                          <w:sz w:val="28"/>
                        </w:rPr>
                      </w:pPr>
                      <w:r>
                        <w:rPr>
                          <w:b/>
                          <w:color w:val="FFFFFF"/>
                          <w:sz w:val="32"/>
                        </w:rPr>
                        <w:t>Economic</w:t>
                      </w:r>
                      <w:r>
                        <w:rPr>
                          <w:b/>
                          <w:color w:val="FFFFFF"/>
                          <w:spacing w:val="-9"/>
                          <w:sz w:val="32"/>
                        </w:rPr>
                        <w:t xml:space="preserve"> </w:t>
                      </w:r>
                      <w:r>
                        <w:rPr>
                          <w:b/>
                          <w:color w:val="FFFFFF"/>
                          <w:sz w:val="32"/>
                        </w:rPr>
                        <w:t>Development</w:t>
                      </w:r>
                      <w:r>
                        <w:rPr>
                          <w:b/>
                          <w:color w:val="FFFFFF"/>
                          <w:spacing w:val="-7"/>
                          <w:sz w:val="32"/>
                        </w:rPr>
                        <w:t xml:space="preserve"> </w:t>
                      </w:r>
                      <w:r>
                        <w:rPr>
                          <w:b/>
                          <w:color w:val="FFFFFF"/>
                          <w:sz w:val="32"/>
                        </w:rPr>
                        <w:t>in</w:t>
                      </w:r>
                      <w:r>
                        <w:rPr>
                          <w:b/>
                          <w:color w:val="FFFFFF"/>
                          <w:spacing w:val="-7"/>
                          <w:sz w:val="32"/>
                        </w:rPr>
                        <w:t xml:space="preserve"> </w:t>
                      </w:r>
                      <w:r>
                        <w:rPr>
                          <w:b/>
                          <w:color w:val="FFFFFF"/>
                          <w:sz w:val="32"/>
                        </w:rPr>
                        <w:t>the</w:t>
                      </w:r>
                      <w:r>
                        <w:rPr>
                          <w:b/>
                          <w:color w:val="FFFFFF"/>
                          <w:spacing w:val="-7"/>
                          <w:sz w:val="32"/>
                        </w:rPr>
                        <w:t xml:space="preserve"> </w:t>
                      </w:r>
                      <w:r>
                        <w:rPr>
                          <w:b/>
                          <w:color w:val="FFFFFF"/>
                          <w:sz w:val="32"/>
                        </w:rPr>
                        <w:t>UK:</w:t>
                      </w:r>
                      <w:r>
                        <w:rPr>
                          <w:b/>
                          <w:color w:val="FFFFFF"/>
                          <w:spacing w:val="-2"/>
                          <w:sz w:val="32"/>
                        </w:rPr>
                        <w:t xml:space="preserve"> </w:t>
                      </w:r>
                      <w:r>
                        <w:rPr>
                          <w:b/>
                          <w:color w:val="FFFFFF"/>
                          <w:sz w:val="28"/>
                        </w:rPr>
                        <w:t>LINKS</w:t>
                      </w:r>
                      <w:r>
                        <w:rPr>
                          <w:b/>
                          <w:color w:val="FFFFFF"/>
                          <w:spacing w:val="-6"/>
                          <w:sz w:val="28"/>
                        </w:rPr>
                        <w:t xml:space="preserve"> </w:t>
                      </w:r>
                      <w:r>
                        <w:rPr>
                          <w:b/>
                          <w:color w:val="FFFFFF"/>
                          <w:sz w:val="28"/>
                        </w:rPr>
                        <w:t>TO</w:t>
                      </w:r>
                      <w:r>
                        <w:rPr>
                          <w:b/>
                          <w:color w:val="FFFFFF"/>
                          <w:spacing w:val="-10"/>
                          <w:sz w:val="28"/>
                        </w:rPr>
                        <w:t xml:space="preserve"> </w:t>
                      </w:r>
                      <w:r>
                        <w:rPr>
                          <w:b/>
                          <w:color w:val="FFFFFF"/>
                          <w:sz w:val="28"/>
                        </w:rPr>
                        <w:t>THE</w:t>
                      </w:r>
                      <w:r>
                        <w:rPr>
                          <w:b/>
                          <w:color w:val="FFFFFF"/>
                          <w:spacing w:val="-6"/>
                          <w:sz w:val="28"/>
                        </w:rPr>
                        <w:t xml:space="preserve"> </w:t>
                      </w:r>
                      <w:r>
                        <w:rPr>
                          <w:b/>
                          <w:color w:val="FFFFFF"/>
                          <w:sz w:val="28"/>
                        </w:rPr>
                        <w:t>WIDER</w:t>
                      </w:r>
                      <w:r>
                        <w:rPr>
                          <w:b/>
                          <w:color w:val="FFFFFF"/>
                          <w:spacing w:val="-8"/>
                          <w:sz w:val="28"/>
                        </w:rPr>
                        <w:t xml:space="preserve"> </w:t>
                      </w:r>
                      <w:r>
                        <w:rPr>
                          <w:b/>
                          <w:color w:val="FFFFFF"/>
                          <w:spacing w:val="-2"/>
                          <w:sz w:val="28"/>
                        </w:rPr>
                        <w:t>WORLD</w:t>
                      </w:r>
                    </w:p>
                  </w:txbxContent>
                </v:textbox>
                <w10:anchorlock/>
              </v:shape>
            </w:pict>
          </mc:Fallback>
        </mc:AlternateContent>
      </w:r>
    </w:p>
    <w:p w:rsidR="00BC3DBA" w:rsidRDefault="00A8284D">
      <w:pPr>
        <w:pStyle w:val="BodyText"/>
        <w:spacing w:before="60"/>
        <w:ind w:left="320"/>
      </w:pPr>
      <w:r>
        <w:t>The</w:t>
      </w:r>
      <w:r>
        <w:rPr>
          <w:spacing w:val="-8"/>
        </w:rPr>
        <w:t xml:space="preserve"> </w:t>
      </w:r>
      <w:r>
        <w:t>UK</w:t>
      </w:r>
      <w:r>
        <w:rPr>
          <w:spacing w:val="-2"/>
        </w:rPr>
        <w:t xml:space="preserve"> </w:t>
      </w:r>
      <w:r>
        <w:t>has</w:t>
      </w:r>
      <w:r>
        <w:rPr>
          <w:spacing w:val="-4"/>
        </w:rPr>
        <w:t xml:space="preserve"> </w:t>
      </w:r>
      <w:r>
        <w:t>formed</w:t>
      </w:r>
      <w:r>
        <w:rPr>
          <w:spacing w:val="-4"/>
        </w:rPr>
        <w:t xml:space="preserve"> </w:t>
      </w:r>
      <w:r>
        <w:t>strong</w:t>
      </w:r>
      <w:r>
        <w:rPr>
          <w:spacing w:val="-2"/>
        </w:rPr>
        <w:t xml:space="preserve"> </w:t>
      </w:r>
      <w:r>
        <w:t>links</w:t>
      </w:r>
      <w:r>
        <w:rPr>
          <w:spacing w:val="-4"/>
        </w:rPr>
        <w:t xml:space="preserve"> </w:t>
      </w:r>
      <w:r>
        <w:t>with</w:t>
      </w:r>
      <w:r>
        <w:rPr>
          <w:spacing w:val="-3"/>
        </w:rPr>
        <w:t xml:space="preserve"> </w:t>
      </w:r>
      <w:r>
        <w:t>other</w:t>
      </w:r>
      <w:r>
        <w:rPr>
          <w:spacing w:val="-3"/>
        </w:rPr>
        <w:t xml:space="preserve"> </w:t>
      </w:r>
      <w:r>
        <w:t>countries</w:t>
      </w:r>
      <w:r>
        <w:rPr>
          <w:spacing w:val="-1"/>
        </w:rPr>
        <w:t xml:space="preserve"> </w:t>
      </w:r>
      <w:r>
        <w:t>as</w:t>
      </w:r>
      <w:r>
        <w:rPr>
          <w:spacing w:val="-4"/>
        </w:rPr>
        <w:t xml:space="preserve"> </w:t>
      </w:r>
      <w:r>
        <w:t>it</w:t>
      </w:r>
      <w:r>
        <w:rPr>
          <w:spacing w:val="-5"/>
        </w:rPr>
        <w:t xml:space="preserve"> </w:t>
      </w:r>
      <w:r>
        <w:t>has</w:t>
      </w:r>
      <w:r>
        <w:rPr>
          <w:spacing w:val="-3"/>
        </w:rPr>
        <w:t xml:space="preserve"> </w:t>
      </w:r>
      <w:r>
        <w:rPr>
          <w:spacing w:val="-2"/>
        </w:rPr>
        <w:t>developed…..</w:t>
      </w:r>
    </w:p>
    <w:p w:rsidR="00BC3DBA" w:rsidRDefault="00A8284D">
      <w:pPr>
        <w:pStyle w:val="ListParagraph"/>
        <w:numPr>
          <w:ilvl w:val="0"/>
          <w:numId w:val="40"/>
        </w:numPr>
        <w:tabs>
          <w:tab w:val="left" w:pos="1040"/>
        </w:tabs>
        <w:spacing w:before="183"/>
        <w:ind w:hanging="360"/>
      </w:pPr>
      <w:r>
        <w:rPr>
          <w:b/>
          <w:color w:val="FF0000"/>
          <w:u w:val="single" w:color="FF0000"/>
        </w:rPr>
        <w:t>Trade</w:t>
      </w:r>
      <w:r>
        <w:rPr>
          <w:b/>
          <w:color w:val="FF0000"/>
          <w:spacing w:val="-4"/>
          <w:u w:val="single" w:color="FF0000"/>
        </w:rPr>
        <w:t xml:space="preserve"> </w:t>
      </w:r>
      <w:r>
        <w:t>–</w:t>
      </w:r>
      <w:r>
        <w:rPr>
          <w:spacing w:val="-2"/>
        </w:rPr>
        <w:t xml:space="preserve"> </w:t>
      </w:r>
      <w:r>
        <w:t>The</w:t>
      </w:r>
      <w:r>
        <w:rPr>
          <w:spacing w:val="-5"/>
        </w:rPr>
        <w:t xml:space="preserve"> </w:t>
      </w:r>
      <w:r>
        <w:t>UK</w:t>
      </w:r>
      <w:r>
        <w:rPr>
          <w:spacing w:val="-4"/>
        </w:rPr>
        <w:t xml:space="preserve"> </w:t>
      </w:r>
      <w:r>
        <w:t>trades</w:t>
      </w:r>
      <w:r>
        <w:rPr>
          <w:spacing w:val="-3"/>
        </w:rPr>
        <w:t xml:space="preserve"> </w:t>
      </w:r>
      <w:r>
        <w:t>globally,</w:t>
      </w:r>
      <w:r>
        <w:rPr>
          <w:spacing w:val="-3"/>
        </w:rPr>
        <w:t xml:space="preserve"> </w:t>
      </w:r>
      <w:r>
        <w:t>with</w:t>
      </w:r>
      <w:r>
        <w:rPr>
          <w:spacing w:val="-3"/>
        </w:rPr>
        <w:t xml:space="preserve"> </w:t>
      </w:r>
      <w:r>
        <w:t>strong</w:t>
      </w:r>
      <w:r>
        <w:rPr>
          <w:spacing w:val="-4"/>
        </w:rPr>
        <w:t xml:space="preserve"> </w:t>
      </w:r>
      <w:r>
        <w:t>links</w:t>
      </w:r>
      <w:r>
        <w:rPr>
          <w:spacing w:val="-2"/>
        </w:rPr>
        <w:t xml:space="preserve"> </w:t>
      </w:r>
      <w:r>
        <w:t>to</w:t>
      </w:r>
      <w:r>
        <w:rPr>
          <w:spacing w:val="-5"/>
        </w:rPr>
        <w:t xml:space="preserve"> </w:t>
      </w:r>
      <w:r>
        <w:t>the</w:t>
      </w:r>
      <w:r>
        <w:rPr>
          <w:spacing w:val="-3"/>
        </w:rPr>
        <w:t xml:space="preserve"> </w:t>
      </w:r>
      <w:r>
        <w:t>USA,</w:t>
      </w:r>
      <w:r>
        <w:rPr>
          <w:spacing w:val="-2"/>
        </w:rPr>
        <w:t xml:space="preserve"> </w:t>
      </w:r>
      <w:r>
        <w:t>Europe</w:t>
      </w:r>
      <w:r>
        <w:rPr>
          <w:spacing w:val="-5"/>
        </w:rPr>
        <w:t xml:space="preserve"> </w:t>
      </w:r>
      <w:r>
        <w:t>and</w:t>
      </w:r>
      <w:r>
        <w:rPr>
          <w:spacing w:val="-4"/>
        </w:rPr>
        <w:t xml:space="preserve"> </w:t>
      </w:r>
      <w:r>
        <w:t>Asia.</w:t>
      </w:r>
      <w:r>
        <w:rPr>
          <w:spacing w:val="-4"/>
        </w:rPr>
        <w:t xml:space="preserve"> </w:t>
      </w:r>
      <w:r>
        <w:t>The</w:t>
      </w:r>
      <w:r>
        <w:rPr>
          <w:spacing w:val="-4"/>
        </w:rPr>
        <w:t xml:space="preserve"> UK’s</w:t>
      </w:r>
    </w:p>
    <w:p w:rsidR="00BC3DBA" w:rsidRDefault="00A8284D">
      <w:pPr>
        <w:pStyle w:val="BodyText"/>
        <w:spacing w:before="24"/>
        <w:ind w:left="1040"/>
      </w:pPr>
      <w:r>
        <w:t>exports</w:t>
      </w:r>
      <w:r>
        <w:rPr>
          <w:spacing w:val="-3"/>
        </w:rPr>
        <w:t xml:space="preserve"> </w:t>
      </w:r>
      <w:r>
        <w:t>are</w:t>
      </w:r>
      <w:r>
        <w:rPr>
          <w:spacing w:val="-5"/>
        </w:rPr>
        <w:t xml:space="preserve"> </w:t>
      </w:r>
      <w:r>
        <w:t>worth</w:t>
      </w:r>
      <w:r>
        <w:rPr>
          <w:spacing w:val="-3"/>
        </w:rPr>
        <w:t xml:space="preserve"> </w:t>
      </w:r>
      <w:r>
        <w:t>£250</w:t>
      </w:r>
      <w:r>
        <w:rPr>
          <w:spacing w:val="-4"/>
        </w:rPr>
        <w:t xml:space="preserve"> </w:t>
      </w:r>
      <w:r>
        <w:t>billion</w:t>
      </w:r>
      <w:r>
        <w:rPr>
          <w:spacing w:val="-4"/>
        </w:rPr>
        <w:t xml:space="preserve"> </w:t>
      </w:r>
      <w:r>
        <w:t>per</w:t>
      </w:r>
      <w:r>
        <w:rPr>
          <w:spacing w:val="-3"/>
        </w:rPr>
        <w:t xml:space="preserve"> </w:t>
      </w:r>
      <w:r>
        <w:rPr>
          <w:spacing w:val="-4"/>
        </w:rPr>
        <w:t>year</w:t>
      </w:r>
    </w:p>
    <w:p w:rsidR="00BC3DBA" w:rsidRDefault="00A8284D">
      <w:pPr>
        <w:pStyle w:val="ListParagraph"/>
        <w:numPr>
          <w:ilvl w:val="0"/>
          <w:numId w:val="40"/>
        </w:numPr>
        <w:tabs>
          <w:tab w:val="left" w:pos="1040"/>
        </w:tabs>
        <w:spacing w:before="25" w:line="259" w:lineRule="auto"/>
        <w:ind w:right="767"/>
      </w:pPr>
      <w:r>
        <w:rPr>
          <w:b/>
          <w:color w:val="FF0000"/>
          <w:u w:val="single" w:color="FF0000"/>
        </w:rPr>
        <w:t>Transport</w:t>
      </w:r>
      <w:r>
        <w:rPr>
          <w:b/>
          <w:color w:val="FF0000"/>
          <w:spacing w:val="-30"/>
        </w:rPr>
        <w:t xml:space="preserve"> </w:t>
      </w:r>
      <w:r>
        <w:t>–</w:t>
      </w:r>
      <w:r>
        <w:rPr>
          <w:spacing w:val="-6"/>
        </w:rPr>
        <w:t xml:space="preserve"> </w:t>
      </w:r>
      <w:r>
        <w:t>The</w:t>
      </w:r>
      <w:r>
        <w:rPr>
          <w:spacing w:val="-3"/>
        </w:rPr>
        <w:t xml:space="preserve"> </w:t>
      </w:r>
      <w:r>
        <w:t>Channel</w:t>
      </w:r>
      <w:r>
        <w:rPr>
          <w:spacing w:val="-2"/>
        </w:rPr>
        <w:t xml:space="preserve"> </w:t>
      </w:r>
      <w:r>
        <w:t>Tunnel</w:t>
      </w:r>
      <w:r>
        <w:rPr>
          <w:spacing w:val="-4"/>
        </w:rPr>
        <w:t xml:space="preserve"> </w:t>
      </w:r>
      <w:r>
        <w:t>links</w:t>
      </w:r>
      <w:r>
        <w:rPr>
          <w:spacing w:val="-1"/>
        </w:rPr>
        <w:t xml:space="preserve"> </w:t>
      </w:r>
      <w:r>
        <w:t>to</w:t>
      </w:r>
      <w:r>
        <w:rPr>
          <w:spacing w:val="-4"/>
        </w:rPr>
        <w:t xml:space="preserve"> </w:t>
      </w:r>
      <w:r>
        <w:t>UK</w:t>
      </w:r>
      <w:r>
        <w:rPr>
          <w:spacing w:val="-4"/>
        </w:rPr>
        <w:t xml:space="preserve"> </w:t>
      </w:r>
      <w:r>
        <w:t>to</w:t>
      </w:r>
      <w:r>
        <w:rPr>
          <w:spacing w:val="-4"/>
        </w:rPr>
        <w:t xml:space="preserve"> </w:t>
      </w:r>
      <w:r>
        <w:t>France</w:t>
      </w:r>
      <w:r>
        <w:rPr>
          <w:spacing w:val="-2"/>
        </w:rPr>
        <w:t xml:space="preserve"> </w:t>
      </w:r>
      <w:r>
        <w:t>by</w:t>
      </w:r>
      <w:r>
        <w:rPr>
          <w:spacing w:val="-1"/>
        </w:rPr>
        <w:t xml:space="preserve"> </w:t>
      </w:r>
      <w:r>
        <w:t>rail,</w:t>
      </w:r>
      <w:r>
        <w:rPr>
          <w:spacing w:val="-2"/>
        </w:rPr>
        <w:t xml:space="preserve"> </w:t>
      </w:r>
      <w:r>
        <w:t>providing</w:t>
      </w:r>
      <w:r>
        <w:rPr>
          <w:spacing w:val="-1"/>
        </w:rPr>
        <w:t xml:space="preserve"> </w:t>
      </w:r>
      <w:r>
        <w:t>a</w:t>
      </w:r>
      <w:r>
        <w:rPr>
          <w:spacing w:val="-4"/>
        </w:rPr>
        <w:t xml:space="preserve"> </w:t>
      </w:r>
      <w:r>
        <w:t>route</w:t>
      </w:r>
      <w:r>
        <w:rPr>
          <w:spacing w:val="-3"/>
        </w:rPr>
        <w:t xml:space="preserve"> </w:t>
      </w:r>
      <w:r>
        <w:t>for</w:t>
      </w:r>
      <w:r>
        <w:rPr>
          <w:spacing w:val="-5"/>
        </w:rPr>
        <w:t xml:space="preserve"> </w:t>
      </w:r>
      <w:r>
        <w:t>goods</w:t>
      </w:r>
      <w:r>
        <w:rPr>
          <w:spacing w:val="-3"/>
        </w:rPr>
        <w:t xml:space="preserve"> </w:t>
      </w:r>
      <w:r>
        <w:t>and people to travel to mainland Europe. Large airports like Heathrow act as a hub and provide transport links to 100s of countries across the world.</w:t>
      </w:r>
    </w:p>
    <w:p w:rsidR="00BC3DBA" w:rsidRDefault="00A8284D">
      <w:pPr>
        <w:pStyle w:val="ListParagraph"/>
        <w:numPr>
          <w:ilvl w:val="0"/>
          <w:numId w:val="40"/>
        </w:numPr>
        <w:tabs>
          <w:tab w:val="left" w:pos="1040"/>
        </w:tabs>
        <w:spacing w:line="259" w:lineRule="auto"/>
        <w:ind w:right="578"/>
      </w:pPr>
      <w:r>
        <w:rPr>
          <w:b/>
          <w:color w:val="FF0000"/>
          <w:u w:val="single" w:color="FF0000"/>
        </w:rPr>
        <w:t>Security</w:t>
      </w:r>
      <w:r>
        <w:rPr>
          <w:b/>
          <w:color w:val="FF0000"/>
          <w:spacing w:val="-32"/>
        </w:rPr>
        <w:t xml:space="preserve"> </w:t>
      </w:r>
      <w:r>
        <w:t>–</w:t>
      </w:r>
      <w:r>
        <w:rPr>
          <w:spacing w:val="-2"/>
        </w:rPr>
        <w:t xml:space="preserve"> </w:t>
      </w:r>
      <w:r>
        <w:t>The</w:t>
      </w:r>
      <w:r>
        <w:rPr>
          <w:spacing w:val="-4"/>
        </w:rPr>
        <w:t xml:space="preserve"> </w:t>
      </w:r>
      <w:r>
        <w:t>UK</w:t>
      </w:r>
      <w:r>
        <w:rPr>
          <w:spacing w:val="-3"/>
        </w:rPr>
        <w:t xml:space="preserve"> </w:t>
      </w:r>
      <w:r>
        <w:t>is</w:t>
      </w:r>
      <w:r>
        <w:rPr>
          <w:spacing w:val="-2"/>
        </w:rPr>
        <w:t xml:space="preserve"> </w:t>
      </w:r>
      <w:r>
        <w:t>a</w:t>
      </w:r>
      <w:r>
        <w:rPr>
          <w:spacing w:val="-5"/>
        </w:rPr>
        <w:t xml:space="preserve"> </w:t>
      </w:r>
      <w:r>
        <w:t>highly</w:t>
      </w:r>
      <w:r>
        <w:rPr>
          <w:spacing w:val="-3"/>
        </w:rPr>
        <w:t xml:space="preserve"> </w:t>
      </w:r>
      <w:r>
        <w:t>influential</w:t>
      </w:r>
      <w:r>
        <w:rPr>
          <w:spacing w:val="-5"/>
        </w:rPr>
        <w:t xml:space="preserve"> </w:t>
      </w:r>
      <w:r>
        <w:t>member</w:t>
      </w:r>
      <w:r>
        <w:rPr>
          <w:spacing w:val="-1"/>
        </w:rPr>
        <w:t xml:space="preserve"> </w:t>
      </w:r>
      <w:r>
        <w:t>of international</w:t>
      </w:r>
      <w:r>
        <w:rPr>
          <w:spacing w:val="-3"/>
        </w:rPr>
        <w:t xml:space="preserve"> </w:t>
      </w:r>
      <w:r>
        <w:t>organisations</w:t>
      </w:r>
      <w:r>
        <w:rPr>
          <w:spacing w:val="-3"/>
        </w:rPr>
        <w:t xml:space="preserve"> </w:t>
      </w:r>
      <w:r>
        <w:t>such</w:t>
      </w:r>
      <w:r>
        <w:rPr>
          <w:spacing w:val="-3"/>
        </w:rPr>
        <w:t xml:space="preserve"> </w:t>
      </w:r>
      <w:r>
        <w:t>as</w:t>
      </w:r>
      <w:r>
        <w:rPr>
          <w:spacing w:val="-2"/>
        </w:rPr>
        <w:t xml:space="preserve"> </w:t>
      </w:r>
      <w:r>
        <w:t>the</w:t>
      </w:r>
      <w:r>
        <w:rPr>
          <w:spacing w:val="-4"/>
        </w:rPr>
        <w:t xml:space="preserve"> </w:t>
      </w:r>
      <w:r>
        <w:t>UN, G8 and G20.</w:t>
      </w:r>
    </w:p>
    <w:p w:rsidR="00BC3DBA" w:rsidRDefault="00A8284D">
      <w:pPr>
        <w:pStyle w:val="ListParagraph"/>
        <w:numPr>
          <w:ilvl w:val="0"/>
          <w:numId w:val="40"/>
        </w:numPr>
        <w:tabs>
          <w:tab w:val="left" w:pos="1040"/>
        </w:tabs>
        <w:spacing w:line="259" w:lineRule="auto"/>
        <w:ind w:right="723"/>
      </w:pPr>
      <w:r>
        <w:rPr>
          <w:b/>
          <w:color w:val="FF0000"/>
          <w:u w:val="single" w:color="FF0000"/>
        </w:rPr>
        <w:t>Commonwealth</w:t>
      </w:r>
      <w:r>
        <w:rPr>
          <w:b/>
          <w:color w:val="FF0000"/>
          <w:spacing w:val="-4"/>
          <w:u w:val="single" w:color="FF0000"/>
        </w:rPr>
        <w:t xml:space="preserve"> </w:t>
      </w:r>
      <w:r>
        <w:rPr>
          <w:b/>
          <w:color w:val="FF0000"/>
          <w:u w:val="single" w:color="FF0000"/>
        </w:rPr>
        <w:t>Founder</w:t>
      </w:r>
      <w:r>
        <w:rPr>
          <w:b/>
          <w:color w:val="FF0000"/>
          <w:spacing w:val="-31"/>
        </w:rPr>
        <w:t xml:space="preserve"> </w:t>
      </w:r>
      <w:r>
        <w:t>–</w:t>
      </w:r>
      <w:r>
        <w:rPr>
          <w:spacing w:val="-2"/>
        </w:rPr>
        <w:t xml:space="preserve"> </w:t>
      </w:r>
      <w:r>
        <w:t>The</w:t>
      </w:r>
      <w:r>
        <w:rPr>
          <w:spacing w:val="-5"/>
        </w:rPr>
        <w:t xml:space="preserve"> </w:t>
      </w:r>
      <w:r>
        <w:t>Commonwealth</w:t>
      </w:r>
      <w:r>
        <w:rPr>
          <w:spacing w:val="-4"/>
        </w:rPr>
        <w:t xml:space="preserve"> </w:t>
      </w:r>
      <w:r>
        <w:t>is</w:t>
      </w:r>
      <w:r>
        <w:rPr>
          <w:spacing w:val="-3"/>
        </w:rPr>
        <w:t xml:space="preserve"> </w:t>
      </w:r>
      <w:r>
        <w:t>a</w:t>
      </w:r>
      <w:r>
        <w:rPr>
          <w:spacing w:val="-4"/>
        </w:rPr>
        <w:t xml:space="preserve"> </w:t>
      </w:r>
      <w:r>
        <w:t>group</w:t>
      </w:r>
      <w:r>
        <w:rPr>
          <w:spacing w:val="-1"/>
        </w:rPr>
        <w:t xml:space="preserve"> </w:t>
      </w:r>
      <w:r>
        <w:t>of</w:t>
      </w:r>
      <w:r>
        <w:rPr>
          <w:spacing w:val="-3"/>
        </w:rPr>
        <w:t xml:space="preserve"> </w:t>
      </w:r>
      <w:r>
        <w:t>50</w:t>
      </w:r>
      <w:r>
        <w:rPr>
          <w:spacing w:val="-4"/>
        </w:rPr>
        <w:t xml:space="preserve"> </w:t>
      </w:r>
      <w:r>
        <w:t>countries</w:t>
      </w:r>
      <w:r>
        <w:rPr>
          <w:spacing w:val="-1"/>
        </w:rPr>
        <w:t xml:space="preserve"> </w:t>
      </w:r>
      <w:r>
        <w:t>that</w:t>
      </w:r>
      <w:r>
        <w:rPr>
          <w:spacing w:val="-2"/>
        </w:rPr>
        <w:t xml:space="preserve"> </w:t>
      </w:r>
      <w:r>
        <w:t>exist</w:t>
      </w:r>
      <w:r>
        <w:rPr>
          <w:spacing w:val="-2"/>
        </w:rPr>
        <w:t xml:space="preserve"> </w:t>
      </w:r>
      <w:r>
        <w:t>to</w:t>
      </w:r>
      <w:r>
        <w:rPr>
          <w:spacing w:val="-4"/>
        </w:rPr>
        <w:t xml:space="preserve"> </w:t>
      </w:r>
      <w:r>
        <w:t xml:space="preserve">improve the well-being of all members and meet every 2 years to discuss human rights and economic </w:t>
      </w:r>
      <w:r>
        <w:rPr>
          <w:spacing w:val="-2"/>
        </w:rPr>
        <w:t>development</w:t>
      </w:r>
    </w:p>
    <w:p w:rsidR="00BC3DBA" w:rsidRDefault="00A8284D">
      <w:pPr>
        <w:pStyle w:val="ListParagraph"/>
        <w:numPr>
          <w:ilvl w:val="0"/>
          <w:numId w:val="40"/>
        </w:numPr>
        <w:tabs>
          <w:tab w:val="left" w:pos="1040"/>
        </w:tabs>
        <w:spacing w:line="256" w:lineRule="auto"/>
        <w:ind w:right="1044"/>
      </w:pPr>
      <w:r>
        <w:rPr>
          <w:b/>
          <w:color w:val="FF0000"/>
          <w:u w:val="single" w:color="FF0000"/>
        </w:rPr>
        <w:t>Language</w:t>
      </w:r>
      <w:r>
        <w:rPr>
          <w:b/>
          <w:color w:val="FF0000"/>
          <w:spacing w:val="-3"/>
          <w:u w:val="single" w:color="FF0000"/>
        </w:rPr>
        <w:t xml:space="preserve"> </w:t>
      </w:r>
      <w:r>
        <w:t>-</w:t>
      </w:r>
      <w:r>
        <w:rPr>
          <w:spacing w:val="-4"/>
        </w:rPr>
        <w:t xml:space="preserve"> </w:t>
      </w:r>
      <w:r>
        <w:t>The</w:t>
      </w:r>
      <w:r>
        <w:rPr>
          <w:spacing w:val="-5"/>
        </w:rPr>
        <w:t xml:space="preserve"> </w:t>
      </w:r>
      <w:r>
        <w:t>global</w:t>
      </w:r>
      <w:r>
        <w:rPr>
          <w:spacing w:val="-4"/>
        </w:rPr>
        <w:t xml:space="preserve"> </w:t>
      </w:r>
      <w:r>
        <w:t>importance</w:t>
      </w:r>
      <w:r>
        <w:rPr>
          <w:spacing w:val="-2"/>
        </w:rPr>
        <w:t xml:space="preserve"> </w:t>
      </w:r>
      <w:r>
        <w:t>of</w:t>
      </w:r>
      <w:r>
        <w:rPr>
          <w:spacing w:val="-3"/>
        </w:rPr>
        <w:t xml:space="preserve"> </w:t>
      </w:r>
      <w:r>
        <w:t>the</w:t>
      </w:r>
      <w:r>
        <w:rPr>
          <w:spacing w:val="-3"/>
        </w:rPr>
        <w:t xml:space="preserve"> </w:t>
      </w:r>
      <w:r>
        <w:t>English</w:t>
      </w:r>
      <w:r>
        <w:rPr>
          <w:spacing w:val="-2"/>
        </w:rPr>
        <w:t xml:space="preserve"> </w:t>
      </w:r>
      <w:r>
        <w:t>language</w:t>
      </w:r>
      <w:r>
        <w:rPr>
          <w:spacing w:val="-2"/>
        </w:rPr>
        <w:t xml:space="preserve"> </w:t>
      </w:r>
      <w:r>
        <w:t>has</w:t>
      </w:r>
      <w:r>
        <w:rPr>
          <w:spacing w:val="-3"/>
        </w:rPr>
        <w:t xml:space="preserve"> </w:t>
      </w:r>
      <w:r>
        <w:t>given</w:t>
      </w:r>
      <w:r>
        <w:rPr>
          <w:spacing w:val="-4"/>
        </w:rPr>
        <w:t xml:space="preserve"> </w:t>
      </w:r>
      <w:r>
        <w:t>the</w:t>
      </w:r>
      <w:r>
        <w:rPr>
          <w:spacing w:val="-2"/>
        </w:rPr>
        <w:t xml:space="preserve"> </w:t>
      </w:r>
      <w:r>
        <w:t>UK</w:t>
      </w:r>
      <w:r>
        <w:rPr>
          <w:spacing w:val="-4"/>
        </w:rPr>
        <w:t xml:space="preserve"> </w:t>
      </w:r>
      <w:r>
        <w:t>strong</w:t>
      </w:r>
      <w:r>
        <w:rPr>
          <w:spacing w:val="-1"/>
        </w:rPr>
        <w:t xml:space="preserve"> </w:t>
      </w:r>
      <w:r>
        <w:t>cultural links with many parts of the world.</w:t>
      </w:r>
    </w:p>
    <w:p w:rsidR="00BC3DBA" w:rsidRDefault="00A8284D">
      <w:pPr>
        <w:pStyle w:val="ListParagraph"/>
        <w:numPr>
          <w:ilvl w:val="0"/>
          <w:numId w:val="40"/>
        </w:numPr>
        <w:tabs>
          <w:tab w:val="left" w:pos="1040"/>
        </w:tabs>
        <w:spacing w:before="3" w:line="259" w:lineRule="auto"/>
        <w:ind w:right="785"/>
      </w:pPr>
      <w:r>
        <w:rPr>
          <w:b/>
          <w:color w:val="FF0000"/>
          <w:u w:val="single" w:color="FF0000"/>
        </w:rPr>
        <w:t>Culture</w:t>
      </w:r>
      <w:r>
        <w:rPr>
          <w:b/>
          <w:color w:val="FF0000"/>
          <w:spacing w:val="-18"/>
        </w:rPr>
        <w:t xml:space="preserve"> </w:t>
      </w:r>
      <w:r>
        <w:t>– UK literature, music, cinema, sport, television, history and architecture are important</w:t>
      </w:r>
      <w:r>
        <w:rPr>
          <w:spacing w:val="-3"/>
        </w:rPr>
        <w:t xml:space="preserve"> </w:t>
      </w:r>
      <w:r>
        <w:t>globally.</w:t>
      </w:r>
      <w:r>
        <w:rPr>
          <w:spacing w:val="-4"/>
        </w:rPr>
        <w:t xml:space="preserve"> </w:t>
      </w:r>
      <w:r>
        <w:t>Books,</w:t>
      </w:r>
      <w:r>
        <w:rPr>
          <w:spacing w:val="-2"/>
        </w:rPr>
        <w:t xml:space="preserve"> </w:t>
      </w:r>
      <w:r>
        <w:t>such</w:t>
      </w:r>
      <w:r>
        <w:rPr>
          <w:spacing w:val="-4"/>
        </w:rPr>
        <w:t xml:space="preserve"> </w:t>
      </w:r>
      <w:r>
        <w:t>as</w:t>
      </w:r>
      <w:r>
        <w:rPr>
          <w:spacing w:val="-3"/>
        </w:rPr>
        <w:t xml:space="preserve"> </w:t>
      </w:r>
      <w:r>
        <w:t>the</w:t>
      </w:r>
      <w:r>
        <w:rPr>
          <w:spacing w:val="-5"/>
        </w:rPr>
        <w:t xml:space="preserve"> </w:t>
      </w:r>
      <w:r>
        <w:t>Harry</w:t>
      </w:r>
      <w:r>
        <w:rPr>
          <w:spacing w:val="-3"/>
        </w:rPr>
        <w:t xml:space="preserve"> </w:t>
      </w:r>
      <w:r>
        <w:t>Potter</w:t>
      </w:r>
      <w:r>
        <w:rPr>
          <w:spacing w:val="-2"/>
        </w:rPr>
        <w:t xml:space="preserve"> </w:t>
      </w:r>
      <w:r>
        <w:t>series,</w:t>
      </w:r>
      <w:r>
        <w:rPr>
          <w:spacing w:val="-2"/>
        </w:rPr>
        <w:t xml:space="preserve"> </w:t>
      </w:r>
      <w:r>
        <w:t>are</w:t>
      </w:r>
      <w:r>
        <w:rPr>
          <w:spacing w:val="-5"/>
        </w:rPr>
        <w:t xml:space="preserve"> </w:t>
      </w:r>
      <w:r>
        <w:t>sold</w:t>
      </w:r>
      <w:r>
        <w:rPr>
          <w:spacing w:val="-1"/>
        </w:rPr>
        <w:t xml:space="preserve"> </w:t>
      </w:r>
      <w:r>
        <w:t>worldwide.</w:t>
      </w:r>
      <w:r>
        <w:rPr>
          <w:spacing w:val="-3"/>
        </w:rPr>
        <w:t xml:space="preserve"> </w:t>
      </w:r>
      <w:r>
        <w:t>UK</w:t>
      </w:r>
      <w:r>
        <w:rPr>
          <w:spacing w:val="-4"/>
        </w:rPr>
        <w:t xml:space="preserve"> </w:t>
      </w:r>
      <w:r>
        <w:t>sports</w:t>
      </w:r>
      <w:r>
        <w:rPr>
          <w:spacing w:val="-1"/>
        </w:rPr>
        <w:t xml:space="preserve"> </w:t>
      </w:r>
      <w:r>
        <w:t>are showcased through events such as the Olympics, the World Cup, Wimbledon, the Premier League and the London Marathon.</w:t>
      </w:r>
    </w:p>
    <w:p w:rsidR="00BC3DBA" w:rsidRDefault="00A8284D">
      <w:pPr>
        <w:pStyle w:val="ListParagraph"/>
        <w:numPr>
          <w:ilvl w:val="0"/>
          <w:numId w:val="40"/>
        </w:numPr>
        <w:tabs>
          <w:tab w:val="left" w:pos="1040"/>
        </w:tabs>
        <w:spacing w:line="259" w:lineRule="auto"/>
        <w:ind w:right="881"/>
      </w:pPr>
      <w:r>
        <w:rPr>
          <w:noProof/>
          <w:lang w:val="en-GB" w:eastAsia="en-GB"/>
        </w:rPr>
        <mc:AlternateContent>
          <mc:Choice Requires="wpg">
            <w:drawing>
              <wp:anchor distT="0" distB="0" distL="0" distR="0" simplePos="0" relativeHeight="251615232" behindDoc="1" locked="0" layoutInCell="1" allowOverlap="1">
                <wp:simplePos x="0" y="0"/>
                <wp:positionH relativeFrom="page">
                  <wp:posOffset>454025</wp:posOffset>
                </wp:positionH>
                <wp:positionV relativeFrom="paragraph">
                  <wp:posOffset>550586</wp:posOffset>
                </wp:positionV>
                <wp:extent cx="2838450" cy="349250"/>
                <wp:effectExtent l="0" t="0" r="0" b="0"/>
                <wp:wrapNone/>
                <wp:docPr id="1164" name="Group 1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8450" cy="349250"/>
                          <a:chOff x="0" y="0"/>
                          <a:chExt cx="2838450" cy="349250"/>
                        </a:xfrm>
                      </wpg:grpSpPr>
                      <wps:wsp>
                        <wps:cNvPr id="1165" name="Graphic 1165"/>
                        <wps:cNvSpPr/>
                        <wps:spPr>
                          <a:xfrm>
                            <a:off x="3175" y="3175"/>
                            <a:ext cx="2832100" cy="342900"/>
                          </a:xfrm>
                          <a:custGeom>
                            <a:avLst/>
                            <a:gdLst/>
                            <a:ahLst/>
                            <a:cxnLst/>
                            <a:rect l="l" t="t" r="r" b="b"/>
                            <a:pathLst>
                              <a:path w="2832100" h="342900">
                                <a:moveTo>
                                  <a:pt x="2832100" y="0"/>
                                </a:moveTo>
                                <a:lnTo>
                                  <a:pt x="0" y="0"/>
                                </a:lnTo>
                                <a:lnTo>
                                  <a:pt x="0" y="342900"/>
                                </a:lnTo>
                                <a:lnTo>
                                  <a:pt x="2832100" y="342900"/>
                                </a:lnTo>
                                <a:lnTo>
                                  <a:pt x="2832100" y="0"/>
                                </a:lnTo>
                                <a:close/>
                              </a:path>
                            </a:pathLst>
                          </a:custGeom>
                          <a:solidFill>
                            <a:srgbClr val="FFFF99"/>
                          </a:solidFill>
                        </wps:spPr>
                        <wps:bodyPr wrap="square" lIns="0" tIns="0" rIns="0" bIns="0" rtlCol="0">
                          <a:prstTxWarp prst="textNoShape">
                            <a:avLst/>
                          </a:prstTxWarp>
                          <a:noAutofit/>
                        </wps:bodyPr>
                      </wps:wsp>
                      <wps:wsp>
                        <wps:cNvPr id="1166" name="Graphic 1166"/>
                        <wps:cNvSpPr/>
                        <wps:spPr>
                          <a:xfrm>
                            <a:off x="3175" y="3175"/>
                            <a:ext cx="2832100" cy="342900"/>
                          </a:xfrm>
                          <a:custGeom>
                            <a:avLst/>
                            <a:gdLst/>
                            <a:ahLst/>
                            <a:cxnLst/>
                            <a:rect l="l" t="t" r="r" b="b"/>
                            <a:pathLst>
                              <a:path w="2832100" h="342900">
                                <a:moveTo>
                                  <a:pt x="0" y="342900"/>
                                </a:moveTo>
                                <a:lnTo>
                                  <a:pt x="2832100" y="342900"/>
                                </a:lnTo>
                                <a:lnTo>
                                  <a:pt x="2832100" y="0"/>
                                </a:lnTo>
                                <a:lnTo>
                                  <a:pt x="0" y="0"/>
                                </a:lnTo>
                                <a:lnTo>
                                  <a:pt x="0" y="342900"/>
                                </a:lnTo>
                                <a:close/>
                              </a:path>
                            </a:pathLst>
                          </a:custGeom>
                          <a:ln w="6350">
                            <a:solidFill>
                              <a:srgbClr val="FFC000"/>
                            </a:solidFill>
                            <a:prstDash val="solid"/>
                          </a:ln>
                        </wps:spPr>
                        <wps:bodyPr wrap="square" lIns="0" tIns="0" rIns="0" bIns="0" rtlCol="0">
                          <a:prstTxWarp prst="textNoShape">
                            <a:avLst/>
                          </a:prstTxWarp>
                          <a:noAutofit/>
                        </wps:bodyPr>
                      </wps:wsp>
                      <wps:wsp>
                        <wps:cNvPr id="1167" name="Textbox 1167"/>
                        <wps:cNvSpPr txBox="1"/>
                        <wps:spPr>
                          <a:xfrm>
                            <a:off x="0" y="0"/>
                            <a:ext cx="2838450" cy="349250"/>
                          </a:xfrm>
                          <a:prstGeom prst="rect">
                            <a:avLst/>
                          </a:prstGeom>
                        </wps:spPr>
                        <wps:txbx>
                          <w:txbxContent>
                            <w:p w:rsidR="00A8284D" w:rsidRDefault="00A8284D">
                              <w:pPr>
                                <w:spacing w:before="84"/>
                                <w:ind w:left="153"/>
                                <w:rPr>
                                  <w:b/>
                                </w:rPr>
                              </w:pPr>
                              <w:r>
                                <w:rPr>
                                  <w:b/>
                                </w:rPr>
                                <w:t>Improving</w:t>
                              </w:r>
                              <w:r>
                                <w:rPr>
                                  <w:b/>
                                  <w:spacing w:val="-4"/>
                                </w:rPr>
                                <w:t xml:space="preserve"> </w:t>
                              </w:r>
                              <w:r>
                                <w:rPr>
                                  <w:b/>
                                </w:rPr>
                                <w:t>the</w:t>
                              </w:r>
                              <w:r>
                                <w:rPr>
                                  <w:b/>
                                  <w:spacing w:val="-5"/>
                                </w:rPr>
                                <w:t xml:space="preserve"> </w:t>
                              </w:r>
                              <w:r>
                                <w:rPr>
                                  <w:b/>
                                </w:rPr>
                                <w:t>UKs</w:t>
                              </w:r>
                              <w:r>
                                <w:rPr>
                                  <w:b/>
                                  <w:spacing w:val="-5"/>
                                </w:rPr>
                                <w:t xml:space="preserve"> </w:t>
                              </w:r>
                              <w:r>
                                <w:rPr>
                                  <w:b/>
                                </w:rPr>
                                <w:t>transport</w:t>
                              </w:r>
                              <w:r>
                                <w:rPr>
                                  <w:b/>
                                  <w:spacing w:val="-4"/>
                                </w:rPr>
                                <w:t xml:space="preserve"> </w:t>
                              </w:r>
                              <w:r>
                                <w:rPr>
                                  <w:b/>
                                  <w:spacing w:val="-2"/>
                                </w:rPr>
                                <w:t>network</w:t>
                              </w:r>
                            </w:p>
                          </w:txbxContent>
                        </wps:txbx>
                        <wps:bodyPr wrap="square" lIns="0" tIns="0" rIns="0" bIns="0" rtlCol="0">
                          <a:noAutofit/>
                        </wps:bodyPr>
                      </wps:wsp>
                    </wpg:wgp>
                  </a:graphicData>
                </a:graphic>
              </wp:anchor>
            </w:drawing>
          </mc:Choice>
          <mc:Fallback>
            <w:pict>
              <v:group id="Group 1164" o:spid="_x0000_s2057" style="position:absolute;left:0;text-align:left;margin-left:35.75pt;margin-top:43.35pt;width:223.5pt;height:27.5pt;z-index:-251701248;mso-wrap-distance-left:0;mso-wrap-distance-right:0;mso-position-horizontal-relative:page;mso-position-vertical-relative:text" coordsize="28384,3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">
                <v:shape id="Graphic 1165" o:spid="_x0000_s2058" style="position:absolute;left:31;top:31;width:28321;height:3429;visibility:visible;mso-wrap-style:square;v-text-anchor:top" coordsize="28321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" path="m2832100,l,,,342900r2832100,l2832100,xe" fillcolor="#ff9" stroked="f">
                  <v:path arrowok="t"/>
                </v:shape>
                <v:shape id="Graphic 1166" o:spid="_x0000_s2059" style="position:absolute;left:31;top:31;width:28321;height:3429;visibility:visible;mso-wrap-style:square;v-text-anchor:top" coordsize="28321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" path="m,342900r2832100,l2832100,,,,,342900xe" filled="f" strokecolor="#ffc000" strokeweight=".5pt">
                  <v:path arrowok="t"/>
                </v:shape>
                <v:shape id="Textbox 1167" o:spid="_x0000_s2060" type="#_x0000_t202" style="position:absolute;width:28384;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" filled="f" stroked="f">
                  <v:textbox inset="0,0,0,0">
                    <w:txbxContent>
                      <w:p w:rsidR="00A8284D" w:rsidRDefault="00A8284D">
                        <w:pPr>
                          <w:spacing w:before="84"/>
                          <w:ind w:left="153"/>
                          <w:rPr>
                            <w:b/>
                          </w:rPr>
                        </w:pPr>
                        <w:r>
                          <w:rPr>
                            <w:b/>
                          </w:rPr>
                          <w:t>Improving</w:t>
                        </w:r>
                        <w:r>
                          <w:rPr>
                            <w:b/>
                            <w:spacing w:val="-4"/>
                          </w:rPr>
                          <w:t xml:space="preserve"> </w:t>
                        </w:r>
                        <w:r>
                          <w:rPr>
                            <w:b/>
                          </w:rPr>
                          <w:t>the</w:t>
                        </w:r>
                        <w:r>
                          <w:rPr>
                            <w:b/>
                            <w:spacing w:val="-5"/>
                          </w:rPr>
                          <w:t xml:space="preserve"> </w:t>
                        </w:r>
                        <w:r>
                          <w:rPr>
                            <w:b/>
                          </w:rPr>
                          <w:t>UKs</w:t>
                        </w:r>
                        <w:r>
                          <w:rPr>
                            <w:b/>
                            <w:spacing w:val="-5"/>
                          </w:rPr>
                          <w:t xml:space="preserve"> </w:t>
                        </w:r>
                        <w:r>
                          <w:rPr>
                            <w:b/>
                          </w:rPr>
                          <w:t>transport</w:t>
                        </w:r>
                        <w:r>
                          <w:rPr>
                            <w:b/>
                            <w:spacing w:val="-4"/>
                          </w:rPr>
                          <w:t xml:space="preserve"> </w:t>
                        </w:r>
                        <w:r>
                          <w:rPr>
                            <w:b/>
                            <w:spacing w:val="-2"/>
                          </w:rPr>
                          <w:t>network</w:t>
                        </w:r>
                      </w:p>
                    </w:txbxContent>
                  </v:textbox>
                </v:shape>
                <w10:wrap anchorx="page"/>
              </v:group>
            </w:pict>
          </mc:Fallback>
        </mc:AlternateContent>
      </w:r>
      <w:r>
        <w:rPr>
          <w:b/>
          <w:color w:val="FF0000"/>
          <w:u w:val="single" w:color="FF0000"/>
        </w:rPr>
        <w:t>Communications</w:t>
      </w:r>
      <w:r>
        <w:rPr>
          <w:b/>
          <w:color w:val="FF0000"/>
          <w:spacing w:val="-30"/>
        </w:rPr>
        <w:t xml:space="preserve"> </w:t>
      </w:r>
      <w:r>
        <w:t>–</w:t>
      </w:r>
      <w:r>
        <w:rPr>
          <w:spacing w:val="-2"/>
        </w:rPr>
        <w:t xml:space="preserve"> </w:t>
      </w:r>
      <w:r>
        <w:t>the</w:t>
      </w:r>
      <w:r>
        <w:rPr>
          <w:spacing w:val="-5"/>
        </w:rPr>
        <w:t xml:space="preserve"> </w:t>
      </w:r>
      <w:r>
        <w:t>UK</w:t>
      </w:r>
      <w:r>
        <w:rPr>
          <w:spacing w:val="-2"/>
        </w:rPr>
        <w:t xml:space="preserve"> </w:t>
      </w:r>
      <w:r>
        <w:t>is</w:t>
      </w:r>
      <w:r>
        <w:rPr>
          <w:spacing w:val="-3"/>
        </w:rPr>
        <w:t xml:space="preserve"> </w:t>
      </w:r>
      <w:r>
        <w:t>linked</w:t>
      </w:r>
      <w:r>
        <w:rPr>
          <w:spacing w:val="-1"/>
        </w:rPr>
        <w:t xml:space="preserve"> </w:t>
      </w:r>
      <w:r>
        <w:t>to</w:t>
      </w:r>
      <w:r>
        <w:rPr>
          <w:spacing w:val="-2"/>
        </w:rPr>
        <w:t xml:space="preserve"> </w:t>
      </w:r>
      <w:r>
        <w:t>the</w:t>
      </w:r>
      <w:r>
        <w:rPr>
          <w:spacing w:val="-5"/>
        </w:rPr>
        <w:t xml:space="preserve"> </w:t>
      </w:r>
      <w:r>
        <w:t>rest</w:t>
      </w:r>
      <w:r>
        <w:rPr>
          <w:spacing w:val="-2"/>
        </w:rPr>
        <w:t xml:space="preserve"> </w:t>
      </w:r>
      <w:r>
        <w:t>of</w:t>
      </w:r>
      <w:r>
        <w:rPr>
          <w:spacing w:val="-1"/>
        </w:rPr>
        <w:t xml:space="preserve"> </w:t>
      </w:r>
      <w:r>
        <w:t>the</w:t>
      </w:r>
      <w:r>
        <w:rPr>
          <w:spacing w:val="-5"/>
        </w:rPr>
        <w:t xml:space="preserve"> </w:t>
      </w:r>
      <w:r>
        <w:t>world</w:t>
      </w:r>
      <w:r>
        <w:rPr>
          <w:spacing w:val="-1"/>
        </w:rPr>
        <w:t xml:space="preserve"> </w:t>
      </w:r>
      <w:r>
        <w:t>via</w:t>
      </w:r>
      <w:r>
        <w:rPr>
          <w:spacing w:val="-1"/>
        </w:rPr>
        <w:t xml:space="preserve"> </w:t>
      </w:r>
      <w:r>
        <w:t>the</w:t>
      </w:r>
      <w:r>
        <w:rPr>
          <w:spacing w:val="-5"/>
        </w:rPr>
        <w:t xml:space="preserve"> </w:t>
      </w:r>
      <w:r>
        <w:t>internet.</w:t>
      </w:r>
      <w:r>
        <w:rPr>
          <w:spacing w:val="-1"/>
        </w:rPr>
        <w:t xml:space="preserve"> </w:t>
      </w:r>
      <w:r>
        <w:t>Internet</w:t>
      </w:r>
      <w:r>
        <w:rPr>
          <w:spacing w:val="-2"/>
        </w:rPr>
        <w:t xml:space="preserve"> </w:t>
      </w:r>
      <w:r>
        <w:t>cables beneath the sea provide a fast connection to countries globally.</w:t>
      </w:r>
    </w:p>
    <w:p w:rsidR="00BC3DBA" w:rsidRDefault="00BC3DBA">
      <w:pPr>
        <w:pStyle w:val="BodyText"/>
        <w:spacing w:before="201"/>
        <w:rPr>
          <w:sz w:val="20"/>
        </w:rPr>
      </w:pPr>
    </w:p>
    <w:tbl>
      <w:tblPr>
        <w:tblW w:w="0" w:type="auto"/>
        <w:tblInd w:w="348" w:type="dxa"/>
        <w:tblBorders>
          <w:top w:val="single" w:sz="4" w:space="0" w:color="F7B129"/>
          <w:left w:val="single" w:sz="4" w:space="0" w:color="F7B129"/>
          <w:bottom w:val="single" w:sz="4" w:space="0" w:color="F7B129"/>
          <w:right w:val="single" w:sz="4" w:space="0" w:color="F7B129"/>
          <w:insideH w:val="single" w:sz="4" w:space="0" w:color="F7B129"/>
          <w:insideV w:val="single" w:sz="4" w:space="0" w:color="F7B129"/>
        </w:tblBorders>
        <w:tblLayout w:type="fixed"/>
        <w:tblCellMar>
          <w:left w:w="0" w:type="dxa"/>
          <w:right w:w="0" w:type="dxa"/>
        </w:tblCellMar>
        <w:tblLook w:val="01E0" w:firstRow="1" w:lastRow="1" w:firstColumn="1" w:lastColumn="1" w:noHBand="0" w:noVBand="0"/>
      </w:tblPr>
      <w:tblGrid>
        <w:gridCol w:w="7774"/>
        <w:gridCol w:w="2626"/>
      </w:tblGrid>
      <w:tr w:rsidR="00BC3DBA">
        <w:trPr>
          <w:trHeight w:val="359"/>
        </w:trPr>
        <w:tc>
          <w:tcPr>
            <w:tcW w:w="7774" w:type="dxa"/>
            <w:tcBorders>
              <w:top w:val="nil"/>
              <w:left w:val="nil"/>
              <w:right w:val="single" w:sz="8" w:space="0" w:color="F7B129"/>
            </w:tcBorders>
          </w:tcPr>
          <w:p w:rsidR="00BC3DBA" w:rsidRDefault="00BC3DBA">
            <w:pPr>
              <w:pStyle w:val="TableParagraph"/>
              <w:rPr>
                <w:rFonts w:ascii="Times New Roman"/>
              </w:rPr>
            </w:pPr>
          </w:p>
        </w:tc>
        <w:tc>
          <w:tcPr>
            <w:tcW w:w="2626" w:type="dxa"/>
            <w:tcBorders>
              <w:top w:val="single" w:sz="8" w:space="0" w:color="F7B129"/>
              <w:left w:val="single" w:sz="8" w:space="0" w:color="F7B129"/>
              <w:right w:val="single" w:sz="8" w:space="0" w:color="F7B129"/>
            </w:tcBorders>
            <w:shd w:val="clear" w:color="auto" w:fill="F7B129"/>
          </w:tcPr>
          <w:p w:rsidR="00BC3DBA" w:rsidRDefault="00A8284D">
            <w:pPr>
              <w:pStyle w:val="TableParagraph"/>
              <w:spacing w:before="74" w:line="265" w:lineRule="exact"/>
              <w:ind w:left="155"/>
            </w:pPr>
            <w:r>
              <w:rPr>
                <w:color w:val="FFFFFF"/>
              </w:rPr>
              <w:t>Improving</w:t>
            </w:r>
            <w:r>
              <w:rPr>
                <w:color w:val="FFFFFF"/>
                <w:spacing w:val="-5"/>
              </w:rPr>
              <w:t xml:space="preserve"> </w:t>
            </w:r>
            <w:r>
              <w:rPr>
                <w:color w:val="FFFFFF"/>
              </w:rPr>
              <w:t>Air</w:t>
            </w:r>
            <w:r>
              <w:rPr>
                <w:color w:val="FFFFFF"/>
                <w:spacing w:val="-7"/>
              </w:rPr>
              <w:t xml:space="preserve"> </w:t>
            </w:r>
            <w:r>
              <w:rPr>
                <w:color w:val="FFFFFF"/>
                <w:spacing w:val="-2"/>
              </w:rPr>
              <w:t>Travel</w:t>
            </w:r>
          </w:p>
        </w:tc>
      </w:tr>
      <w:tr w:rsidR="00BC3DBA">
        <w:trPr>
          <w:trHeight w:val="110"/>
        </w:trPr>
        <w:tc>
          <w:tcPr>
            <w:tcW w:w="7774" w:type="dxa"/>
            <w:tcBorders>
              <w:bottom w:val="nil"/>
              <w:right w:val="single" w:sz="8" w:space="0" w:color="F7B129"/>
            </w:tcBorders>
            <w:shd w:val="clear" w:color="auto" w:fill="FFF1CC"/>
          </w:tcPr>
          <w:p w:rsidR="00BC3DBA" w:rsidRDefault="00BC3DBA">
            <w:pPr>
              <w:pStyle w:val="TableParagraph"/>
              <w:rPr>
                <w:rFonts w:ascii="Times New Roman"/>
                <w:sz w:val="6"/>
              </w:rPr>
            </w:pPr>
          </w:p>
        </w:tc>
        <w:tc>
          <w:tcPr>
            <w:tcW w:w="2626" w:type="dxa"/>
            <w:tcBorders>
              <w:left w:val="single" w:sz="8" w:space="0" w:color="F7B129"/>
              <w:bottom w:val="single" w:sz="8" w:space="0" w:color="F7B129"/>
            </w:tcBorders>
            <w:shd w:val="clear" w:color="auto" w:fill="F7B129"/>
          </w:tcPr>
          <w:p w:rsidR="00BC3DBA" w:rsidRDefault="00BC3DBA">
            <w:pPr>
              <w:pStyle w:val="TableParagraph"/>
              <w:rPr>
                <w:rFonts w:ascii="Times New Roman"/>
                <w:sz w:val="6"/>
              </w:rPr>
            </w:pPr>
          </w:p>
        </w:tc>
      </w:tr>
      <w:tr w:rsidR="00BC3DBA">
        <w:trPr>
          <w:trHeight w:val="1659"/>
        </w:trPr>
        <w:tc>
          <w:tcPr>
            <w:tcW w:w="10400" w:type="dxa"/>
            <w:gridSpan w:val="2"/>
            <w:tcBorders>
              <w:top w:val="nil"/>
            </w:tcBorders>
            <w:shd w:val="clear" w:color="auto" w:fill="FFF1CC"/>
          </w:tcPr>
          <w:p w:rsidR="00BC3DBA" w:rsidRDefault="00A8284D">
            <w:pPr>
              <w:pStyle w:val="TableParagraph"/>
              <w:numPr>
                <w:ilvl w:val="0"/>
                <w:numId w:val="39"/>
              </w:numPr>
              <w:tabs>
                <w:tab w:val="left" w:pos="514"/>
              </w:tabs>
              <w:spacing w:before="81"/>
              <w:ind w:hanging="360"/>
            </w:pPr>
            <w:r>
              <w:t>A</w:t>
            </w:r>
            <w:r>
              <w:rPr>
                <w:spacing w:val="-3"/>
              </w:rPr>
              <w:t xml:space="preserve"> </w:t>
            </w:r>
            <w:r>
              <w:rPr>
                <w:color w:val="BE8F00"/>
                <w:u w:val="single" w:color="BE8F00"/>
              </w:rPr>
              <w:t>new</w:t>
            </w:r>
            <w:r>
              <w:rPr>
                <w:color w:val="BE8F00"/>
                <w:spacing w:val="-1"/>
                <w:u w:val="single" w:color="BE8F00"/>
              </w:rPr>
              <w:t xml:space="preserve"> </w:t>
            </w:r>
            <w:r>
              <w:rPr>
                <w:color w:val="BE8F00"/>
                <w:u w:val="single" w:color="BE8F00"/>
              </w:rPr>
              <w:t>runway</w:t>
            </w:r>
            <w:r>
              <w:rPr>
                <w:color w:val="BE8F00"/>
                <w:spacing w:val="-5"/>
              </w:rPr>
              <w:t xml:space="preserve"> </w:t>
            </w:r>
            <w:r>
              <w:t>has</w:t>
            </w:r>
            <w:r>
              <w:rPr>
                <w:spacing w:val="-5"/>
              </w:rPr>
              <w:t xml:space="preserve"> </w:t>
            </w:r>
            <w:r>
              <w:t>been</w:t>
            </w:r>
            <w:r>
              <w:rPr>
                <w:spacing w:val="-5"/>
              </w:rPr>
              <w:t xml:space="preserve"> </w:t>
            </w:r>
            <w:r>
              <w:t>proposed</w:t>
            </w:r>
            <w:r>
              <w:rPr>
                <w:spacing w:val="-2"/>
              </w:rPr>
              <w:t xml:space="preserve"> </w:t>
            </w:r>
            <w:r>
              <w:t>for</w:t>
            </w:r>
            <w:r>
              <w:rPr>
                <w:spacing w:val="-2"/>
              </w:rPr>
              <w:t xml:space="preserve"> </w:t>
            </w:r>
            <w:r>
              <w:rPr>
                <w:color w:val="BE8F00"/>
                <w:spacing w:val="-2"/>
                <w:u w:val="single" w:color="BE8F00"/>
              </w:rPr>
              <w:t>Heathrow.</w:t>
            </w:r>
          </w:p>
          <w:p w:rsidR="00BC3DBA" w:rsidRDefault="00A8284D">
            <w:pPr>
              <w:pStyle w:val="TableParagraph"/>
              <w:numPr>
                <w:ilvl w:val="0"/>
                <w:numId w:val="39"/>
              </w:numPr>
              <w:tabs>
                <w:tab w:val="left" w:pos="514"/>
              </w:tabs>
              <w:spacing w:before="1"/>
              <w:ind w:right="249"/>
            </w:pPr>
            <w:r>
              <w:t>The</w:t>
            </w:r>
            <w:r>
              <w:rPr>
                <w:spacing w:val="-6"/>
              </w:rPr>
              <w:t xml:space="preserve"> </w:t>
            </w:r>
            <w:r>
              <w:t>development</w:t>
            </w:r>
            <w:r>
              <w:rPr>
                <w:spacing w:val="-3"/>
              </w:rPr>
              <w:t xml:space="preserve"> </w:t>
            </w:r>
            <w:r>
              <w:t>will</w:t>
            </w:r>
            <w:r>
              <w:rPr>
                <w:spacing w:val="-6"/>
              </w:rPr>
              <w:t xml:space="preserve"> </w:t>
            </w:r>
            <w:r>
              <w:t>generate</w:t>
            </w:r>
            <w:r>
              <w:rPr>
                <w:spacing w:val="-3"/>
              </w:rPr>
              <w:t xml:space="preserve"> </w:t>
            </w:r>
            <w:r>
              <w:t>an</w:t>
            </w:r>
            <w:r>
              <w:rPr>
                <w:spacing w:val="-3"/>
              </w:rPr>
              <w:t xml:space="preserve"> </w:t>
            </w:r>
            <w:r>
              <w:t xml:space="preserve">estimated </w:t>
            </w:r>
            <w:r>
              <w:rPr>
                <w:b/>
                <w:color w:val="BE8F00"/>
                <w:u w:val="single" w:color="BE8F00"/>
              </w:rPr>
              <w:t>£147</w:t>
            </w:r>
            <w:r>
              <w:rPr>
                <w:b/>
                <w:color w:val="BE8F00"/>
                <w:spacing w:val="-4"/>
                <w:u w:val="single" w:color="BE8F00"/>
              </w:rPr>
              <w:t xml:space="preserve"> </w:t>
            </w:r>
            <w:r>
              <w:rPr>
                <w:b/>
                <w:color w:val="BE8F00"/>
                <w:u w:val="single" w:color="BE8F00"/>
              </w:rPr>
              <w:t>billion</w:t>
            </w:r>
            <w:r>
              <w:rPr>
                <w:b/>
                <w:color w:val="BE8F00"/>
                <w:spacing w:val="-4"/>
                <w:u w:val="single" w:color="BE8F00"/>
              </w:rPr>
              <w:t xml:space="preserve"> </w:t>
            </w:r>
            <w:r>
              <w:rPr>
                <w:b/>
                <w:color w:val="BE8F00"/>
                <w:u w:val="single" w:color="BE8F00"/>
              </w:rPr>
              <w:t>over</w:t>
            </w:r>
            <w:r>
              <w:rPr>
                <w:b/>
                <w:color w:val="BE8F00"/>
                <w:spacing w:val="-4"/>
                <w:u w:val="single" w:color="BE8F00"/>
              </w:rPr>
              <w:t xml:space="preserve"> </w:t>
            </w:r>
            <w:r>
              <w:rPr>
                <w:b/>
                <w:color w:val="BE8F00"/>
                <w:u w:val="single" w:color="BE8F00"/>
              </w:rPr>
              <w:t>60</w:t>
            </w:r>
            <w:r>
              <w:rPr>
                <w:b/>
                <w:color w:val="BE8F00"/>
                <w:spacing w:val="-5"/>
                <w:u w:val="single" w:color="BE8F00"/>
              </w:rPr>
              <w:t xml:space="preserve"> </w:t>
            </w:r>
            <w:r>
              <w:rPr>
                <w:b/>
                <w:color w:val="BE8F00"/>
                <w:u w:val="single" w:color="BE8F00"/>
              </w:rPr>
              <w:t>years</w:t>
            </w:r>
            <w:r>
              <w:rPr>
                <w:b/>
                <w:color w:val="BE8F00"/>
                <w:spacing w:val="-27"/>
              </w:rPr>
              <w:t xml:space="preserve"> </w:t>
            </w:r>
            <w:r>
              <w:t>and</w:t>
            </w:r>
            <w:r>
              <w:rPr>
                <w:spacing w:val="-5"/>
              </w:rPr>
              <w:t xml:space="preserve"> </w:t>
            </w:r>
            <w:r>
              <w:t>70,000</w:t>
            </w:r>
            <w:r>
              <w:rPr>
                <w:spacing w:val="-3"/>
              </w:rPr>
              <w:t xml:space="preserve"> </w:t>
            </w:r>
            <w:r>
              <w:t>new</w:t>
            </w:r>
            <w:r>
              <w:rPr>
                <w:spacing w:val="-5"/>
              </w:rPr>
              <w:t xml:space="preserve"> </w:t>
            </w:r>
            <w:r>
              <w:t>jobs by 2050.</w:t>
            </w:r>
          </w:p>
          <w:p w:rsidR="00BC3DBA" w:rsidRDefault="00A8284D">
            <w:pPr>
              <w:pStyle w:val="TableParagraph"/>
              <w:numPr>
                <w:ilvl w:val="0"/>
                <w:numId w:val="39"/>
              </w:numPr>
              <w:tabs>
                <w:tab w:val="left" w:pos="514"/>
              </w:tabs>
              <w:ind w:right="822"/>
            </w:pPr>
            <w:r>
              <w:t>Flights</w:t>
            </w:r>
            <w:r>
              <w:rPr>
                <w:spacing w:val="-3"/>
              </w:rPr>
              <w:t xml:space="preserve"> </w:t>
            </w:r>
            <w:r>
              <w:t>will</w:t>
            </w:r>
            <w:r>
              <w:rPr>
                <w:spacing w:val="-5"/>
              </w:rPr>
              <w:t xml:space="preserve"> </w:t>
            </w:r>
            <w:r>
              <w:t>run</w:t>
            </w:r>
            <w:r>
              <w:rPr>
                <w:spacing w:val="-4"/>
              </w:rPr>
              <w:t xml:space="preserve"> </w:t>
            </w:r>
            <w:r>
              <w:t>to</w:t>
            </w:r>
            <w:r>
              <w:rPr>
                <w:spacing w:val="-2"/>
              </w:rPr>
              <w:t xml:space="preserve"> </w:t>
            </w:r>
            <w:r>
              <w:t>40</w:t>
            </w:r>
            <w:r>
              <w:rPr>
                <w:spacing w:val="-4"/>
              </w:rPr>
              <w:t xml:space="preserve"> </w:t>
            </w:r>
            <w:r>
              <w:t>new</w:t>
            </w:r>
            <w:r>
              <w:rPr>
                <w:spacing w:val="-1"/>
              </w:rPr>
              <w:t xml:space="preserve"> </w:t>
            </w:r>
            <w:r>
              <w:t>destinations.</w:t>
            </w:r>
            <w:r>
              <w:rPr>
                <w:spacing w:val="-3"/>
              </w:rPr>
              <w:t xml:space="preserve"> </w:t>
            </w:r>
            <w:r>
              <w:t>The</w:t>
            </w:r>
            <w:r>
              <w:rPr>
                <w:spacing w:val="-5"/>
              </w:rPr>
              <w:t xml:space="preserve"> </w:t>
            </w:r>
            <w:r>
              <w:t>cost</w:t>
            </w:r>
            <w:r>
              <w:rPr>
                <w:spacing w:val="-2"/>
              </w:rPr>
              <w:t xml:space="preserve"> </w:t>
            </w:r>
            <w:r>
              <w:t>of</w:t>
            </w:r>
            <w:r>
              <w:rPr>
                <w:spacing w:val="-1"/>
              </w:rPr>
              <w:t xml:space="preserve"> </w:t>
            </w:r>
            <w:r>
              <w:t>the</w:t>
            </w:r>
            <w:r>
              <w:rPr>
                <w:spacing w:val="-5"/>
              </w:rPr>
              <w:t xml:space="preserve"> </w:t>
            </w:r>
            <w:r>
              <w:t>scheme</w:t>
            </w:r>
            <w:r>
              <w:rPr>
                <w:spacing w:val="-5"/>
              </w:rPr>
              <w:t xml:space="preserve"> </w:t>
            </w:r>
            <w:r>
              <w:t>is</w:t>
            </w:r>
            <w:r>
              <w:rPr>
                <w:spacing w:val="-3"/>
              </w:rPr>
              <w:t xml:space="preserve"> </w:t>
            </w:r>
            <w:r>
              <w:t>estimated</w:t>
            </w:r>
            <w:r>
              <w:rPr>
                <w:spacing w:val="-1"/>
              </w:rPr>
              <w:t xml:space="preserve"> </w:t>
            </w:r>
            <w:r>
              <w:t>to</w:t>
            </w:r>
            <w:r>
              <w:rPr>
                <w:spacing w:val="-4"/>
              </w:rPr>
              <w:t xml:space="preserve"> </w:t>
            </w:r>
            <w:r>
              <w:t>be</w:t>
            </w:r>
            <w:r>
              <w:rPr>
                <w:spacing w:val="-5"/>
              </w:rPr>
              <w:t xml:space="preserve"> </w:t>
            </w:r>
            <w:r>
              <w:t xml:space="preserve">£18.6 </w:t>
            </w:r>
            <w:r>
              <w:rPr>
                <w:spacing w:val="-2"/>
              </w:rPr>
              <w:t>billion.</w:t>
            </w:r>
          </w:p>
        </w:tc>
      </w:tr>
    </w:tbl>
    <w:p w:rsidR="00BC3DBA" w:rsidRDefault="00BC3DBA">
      <w:pPr>
        <w:pStyle w:val="BodyText"/>
        <w:spacing w:before="4"/>
        <w:rPr>
          <w:sz w:val="10"/>
        </w:rPr>
      </w:pPr>
    </w:p>
    <w:tbl>
      <w:tblPr>
        <w:tblW w:w="0" w:type="auto"/>
        <w:tblInd w:w="348" w:type="dxa"/>
        <w:tblBorders>
          <w:top w:val="single" w:sz="4" w:space="0" w:color="00AF50"/>
          <w:left w:val="single" w:sz="4" w:space="0" w:color="00AF50"/>
          <w:bottom w:val="single" w:sz="4" w:space="0" w:color="00AF50"/>
          <w:right w:val="single" w:sz="4" w:space="0" w:color="00AF50"/>
          <w:insideH w:val="single" w:sz="4" w:space="0" w:color="00AF50"/>
          <w:insideV w:val="single" w:sz="4" w:space="0" w:color="00AF50"/>
        </w:tblBorders>
        <w:tblLayout w:type="fixed"/>
        <w:tblCellMar>
          <w:left w:w="0" w:type="dxa"/>
          <w:right w:w="0" w:type="dxa"/>
        </w:tblCellMar>
        <w:tblLook w:val="01E0" w:firstRow="1" w:lastRow="1" w:firstColumn="1" w:lastColumn="1" w:noHBand="0" w:noVBand="0"/>
      </w:tblPr>
      <w:tblGrid>
        <w:gridCol w:w="7740"/>
        <w:gridCol w:w="2660"/>
      </w:tblGrid>
      <w:tr w:rsidR="00BC3DBA">
        <w:trPr>
          <w:trHeight w:val="354"/>
        </w:trPr>
        <w:tc>
          <w:tcPr>
            <w:tcW w:w="7740" w:type="dxa"/>
            <w:tcBorders>
              <w:top w:val="nil"/>
              <w:left w:val="nil"/>
              <w:right w:val="single" w:sz="8" w:space="0" w:color="00AF50"/>
            </w:tcBorders>
          </w:tcPr>
          <w:p w:rsidR="00BC3DBA" w:rsidRDefault="00BC3DBA">
            <w:pPr>
              <w:pStyle w:val="TableParagraph"/>
              <w:rPr>
                <w:rFonts w:ascii="Times New Roman"/>
              </w:rPr>
            </w:pPr>
          </w:p>
        </w:tc>
        <w:tc>
          <w:tcPr>
            <w:tcW w:w="2660" w:type="dxa"/>
            <w:tcBorders>
              <w:top w:val="single" w:sz="8" w:space="0" w:color="00AF50"/>
              <w:left w:val="single" w:sz="8" w:space="0" w:color="00AF50"/>
              <w:right w:val="single" w:sz="8" w:space="0" w:color="00AF50"/>
            </w:tcBorders>
            <w:shd w:val="clear" w:color="auto" w:fill="00AF50"/>
          </w:tcPr>
          <w:p w:rsidR="00BC3DBA" w:rsidRDefault="00A8284D">
            <w:pPr>
              <w:pStyle w:val="TableParagraph"/>
              <w:spacing w:before="74" w:line="260" w:lineRule="exact"/>
              <w:ind w:left="155"/>
            </w:pPr>
            <w:r>
              <w:rPr>
                <w:color w:val="FFFFFF"/>
              </w:rPr>
              <w:t>Improving</w:t>
            </w:r>
            <w:r>
              <w:rPr>
                <w:color w:val="FFFFFF"/>
                <w:spacing w:val="-8"/>
              </w:rPr>
              <w:t xml:space="preserve"> </w:t>
            </w:r>
            <w:r>
              <w:rPr>
                <w:color w:val="FFFFFF"/>
                <w:spacing w:val="-4"/>
              </w:rPr>
              <w:t>Ports</w:t>
            </w:r>
          </w:p>
        </w:tc>
      </w:tr>
      <w:tr w:rsidR="00BC3DBA">
        <w:trPr>
          <w:trHeight w:val="115"/>
        </w:trPr>
        <w:tc>
          <w:tcPr>
            <w:tcW w:w="7740" w:type="dxa"/>
            <w:tcBorders>
              <w:bottom w:val="nil"/>
              <w:right w:val="single" w:sz="8" w:space="0" w:color="00AF50"/>
            </w:tcBorders>
            <w:shd w:val="clear" w:color="auto" w:fill="E1EFD9"/>
          </w:tcPr>
          <w:p w:rsidR="00BC3DBA" w:rsidRDefault="00BC3DBA">
            <w:pPr>
              <w:pStyle w:val="TableParagraph"/>
              <w:rPr>
                <w:rFonts w:ascii="Times New Roman"/>
                <w:sz w:val="6"/>
              </w:rPr>
            </w:pPr>
          </w:p>
        </w:tc>
        <w:tc>
          <w:tcPr>
            <w:tcW w:w="2660" w:type="dxa"/>
            <w:tcBorders>
              <w:left w:val="single" w:sz="8" w:space="0" w:color="00AF50"/>
              <w:bottom w:val="single" w:sz="8" w:space="0" w:color="00AF50"/>
              <w:right w:val="single" w:sz="8" w:space="0" w:color="00AF50"/>
            </w:tcBorders>
            <w:shd w:val="clear" w:color="auto" w:fill="00AF50"/>
          </w:tcPr>
          <w:p w:rsidR="00BC3DBA" w:rsidRDefault="00BC3DBA">
            <w:pPr>
              <w:pStyle w:val="TableParagraph"/>
              <w:rPr>
                <w:rFonts w:ascii="Times New Roman"/>
                <w:sz w:val="6"/>
              </w:rPr>
            </w:pPr>
          </w:p>
        </w:tc>
      </w:tr>
      <w:tr w:rsidR="00BC3DBA">
        <w:trPr>
          <w:trHeight w:val="1114"/>
        </w:trPr>
        <w:tc>
          <w:tcPr>
            <w:tcW w:w="10400" w:type="dxa"/>
            <w:gridSpan w:val="2"/>
            <w:tcBorders>
              <w:top w:val="nil"/>
            </w:tcBorders>
            <w:shd w:val="clear" w:color="auto" w:fill="E1EFD9"/>
          </w:tcPr>
          <w:p w:rsidR="00BC3DBA" w:rsidRDefault="00A8284D">
            <w:pPr>
              <w:pStyle w:val="TableParagraph"/>
              <w:numPr>
                <w:ilvl w:val="0"/>
                <w:numId w:val="38"/>
              </w:numPr>
              <w:tabs>
                <w:tab w:val="left" w:pos="514"/>
              </w:tabs>
              <w:spacing w:before="75"/>
              <w:ind w:hanging="360"/>
            </w:pPr>
            <w:r>
              <w:t>A</w:t>
            </w:r>
            <w:r>
              <w:rPr>
                <w:spacing w:val="-5"/>
              </w:rPr>
              <w:t xml:space="preserve"> </w:t>
            </w:r>
            <w:r>
              <w:t>new</w:t>
            </w:r>
            <w:r>
              <w:rPr>
                <w:spacing w:val="-4"/>
              </w:rPr>
              <w:t xml:space="preserve"> </w:t>
            </w:r>
            <w:r>
              <w:t>Port,</w:t>
            </w:r>
            <w:r>
              <w:rPr>
                <w:spacing w:val="-1"/>
              </w:rPr>
              <w:t xml:space="preserve"> </w:t>
            </w:r>
            <w:r>
              <w:t>called</w:t>
            </w:r>
            <w:r>
              <w:rPr>
                <w:spacing w:val="-4"/>
              </w:rPr>
              <w:t xml:space="preserve"> </w:t>
            </w:r>
            <w:r>
              <w:rPr>
                <w:b/>
                <w:color w:val="00AF50"/>
                <w:u w:val="single" w:color="00AF50"/>
              </w:rPr>
              <w:t>London</w:t>
            </w:r>
            <w:r>
              <w:rPr>
                <w:b/>
                <w:color w:val="00AF50"/>
                <w:spacing w:val="-4"/>
                <w:u w:val="single" w:color="00AF50"/>
              </w:rPr>
              <w:t xml:space="preserve"> </w:t>
            </w:r>
            <w:r>
              <w:rPr>
                <w:b/>
                <w:color w:val="00AF50"/>
                <w:u w:val="single" w:color="00AF50"/>
              </w:rPr>
              <w:t>Gateway</w:t>
            </w:r>
            <w:r>
              <w:t>,</w:t>
            </w:r>
            <w:r>
              <w:rPr>
                <w:spacing w:val="-3"/>
              </w:rPr>
              <w:t xml:space="preserve"> </w:t>
            </w:r>
            <w:r>
              <w:t>is</w:t>
            </w:r>
            <w:r>
              <w:rPr>
                <w:spacing w:val="-4"/>
              </w:rPr>
              <w:t xml:space="preserve"> </w:t>
            </w:r>
            <w:r>
              <w:t>operating</w:t>
            </w:r>
            <w:r>
              <w:rPr>
                <w:spacing w:val="-2"/>
              </w:rPr>
              <w:t xml:space="preserve"> </w:t>
            </w:r>
            <w:r>
              <w:t>at</w:t>
            </w:r>
            <w:r>
              <w:rPr>
                <w:spacing w:val="-3"/>
              </w:rPr>
              <w:t xml:space="preserve"> </w:t>
            </w:r>
            <w:r>
              <w:t>the</w:t>
            </w:r>
            <w:r>
              <w:rPr>
                <w:spacing w:val="-5"/>
              </w:rPr>
              <w:t xml:space="preserve"> </w:t>
            </w:r>
            <w:r>
              <w:t>mouth</w:t>
            </w:r>
            <w:r>
              <w:rPr>
                <w:spacing w:val="-3"/>
              </w:rPr>
              <w:t xml:space="preserve"> </w:t>
            </w:r>
            <w:r>
              <w:t>of</w:t>
            </w:r>
            <w:r>
              <w:rPr>
                <w:spacing w:val="-4"/>
              </w:rPr>
              <w:t xml:space="preserve"> </w:t>
            </w:r>
            <w:r>
              <w:t>the</w:t>
            </w:r>
            <w:r>
              <w:rPr>
                <w:spacing w:val="-4"/>
              </w:rPr>
              <w:t xml:space="preserve"> </w:t>
            </w:r>
            <w:r>
              <w:t>River</w:t>
            </w:r>
            <w:r>
              <w:rPr>
                <w:spacing w:val="-4"/>
              </w:rPr>
              <w:t xml:space="preserve"> </w:t>
            </w:r>
            <w:r>
              <w:rPr>
                <w:spacing w:val="-2"/>
              </w:rPr>
              <w:t>Thames.</w:t>
            </w:r>
          </w:p>
          <w:p w:rsidR="00BC3DBA" w:rsidRDefault="00A8284D">
            <w:pPr>
              <w:pStyle w:val="TableParagraph"/>
              <w:numPr>
                <w:ilvl w:val="0"/>
                <w:numId w:val="38"/>
              </w:numPr>
              <w:tabs>
                <w:tab w:val="left" w:pos="514"/>
              </w:tabs>
              <w:spacing w:before="1"/>
              <w:ind w:hanging="360"/>
            </w:pPr>
            <w:r>
              <w:t>It</w:t>
            </w:r>
            <w:r>
              <w:rPr>
                <w:spacing w:val="-7"/>
              </w:rPr>
              <w:t xml:space="preserve"> </w:t>
            </w:r>
            <w:r>
              <w:t>is</w:t>
            </w:r>
            <w:r>
              <w:rPr>
                <w:spacing w:val="-4"/>
              </w:rPr>
              <w:t xml:space="preserve"> </w:t>
            </w:r>
            <w:r>
              <w:t>capable</w:t>
            </w:r>
            <w:r>
              <w:rPr>
                <w:spacing w:val="-6"/>
              </w:rPr>
              <w:t xml:space="preserve"> </w:t>
            </w:r>
            <w:r>
              <w:t>of</w:t>
            </w:r>
            <w:r>
              <w:rPr>
                <w:spacing w:val="-3"/>
              </w:rPr>
              <w:t xml:space="preserve"> </w:t>
            </w:r>
            <w:r>
              <w:t>handling</w:t>
            </w:r>
            <w:r>
              <w:rPr>
                <w:spacing w:val="-2"/>
              </w:rPr>
              <w:t xml:space="preserve"> </w:t>
            </w:r>
            <w:r>
              <w:t>the</w:t>
            </w:r>
            <w:r>
              <w:rPr>
                <w:spacing w:val="-4"/>
              </w:rPr>
              <w:t xml:space="preserve"> </w:t>
            </w:r>
            <w:r>
              <w:t>world’s</w:t>
            </w:r>
            <w:r>
              <w:rPr>
                <w:spacing w:val="-4"/>
              </w:rPr>
              <w:t xml:space="preserve"> </w:t>
            </w:r>
            <w:r>
              <w:t>largest</w:t>
            </w:r>
            <w:r>
              <w:rPr>
                <w:spacing w:val="-6"/>
              </w:rPr>
              <w:t xml:space="preserve"> </w:t>
            </w:r>
            <w:r>
              <w:t>container</w:t>
            </w:r>
            <w:r>
              <w:rPr>
                <w:spacing w:val="-3"/>
              </w:rPr>
              <w:t xml:space="preserve"> </w:t>
            </w:r>
            <w:r>
              <w:t>ships</w:t>
            </w:r>
            <w:r>
              <w:rPr>
                <w:spacing w:val="-2"/>
              </w:rPr>
              <w:t xml:space="preserve"> </w:t>
            </w:r>
            <w:r>
              <w:t>that</w:t>
            </w:r>
            <w:r>
              <w:rPr>
                <w:spacing w:val="-5"/>
              </w:rPr>
              <w:t xml:space="preserve"> </w:t>
            </w:r>
            <w:r>
              <w:t>many</w:t>
            </w:r>
            <w:r>
              <w:rPr>
                <w:spacing w:val="-5"/>
              </w:rPr>
              <w:t xml:space="preserve"> </w:t>
            </w:r>
            <w:r>
              <w:t>UK</w:t>
            </w:r>
            <w:r>
              <w:rPr>
                <w:spacing w:val="-5"/>
              </w:rPr>
              <w:t xml:space="preserve"> </w:t>
            </w:r>
            <w:r>
              <w:t>Ports</w:t>
            </w:r>
            <w:r>
              <w:rPr>
                <w:spacing w:val="-4"/>
              </w:rPr>
              <w:t xml:space="preserve"> </w:t>
            </w:r>
            <w:r>
              <w:t>struggled</w:t>
            </w:r>
            <w:r>
              <w:rPr>
                <w:spacing w:val="-2"/>
              </w:rPr>
              <w:t xml:space="preserve"> </w:t>
            </w:r>
            <w:r>
              <w:rPr>
                <w:spacing w:val="-5"/>
              </w:rPr>
              <w:t>to</w:t>
            </w:r>
          </w:p>
          <w:p w:rsidR="00BC3DBA" w:rsidRDefault="00A8284D">
            <w:pPr>
              <w:pStyle w:val="TableParagraph"/>
              <w:ind w:left="514"/>
            </w:pPr>
            <w:r>
              <w:rPr>
                <w:spacing w:val="-4"/>
              </w:rPr>
              <w:t>fit.</w:t>
            </w:r>
          </w:p>
        </w:tc>
      </w:tr>
    </w:tbl>
    <w:p w:rsidR="00BC3DBA" w:rsidRDefault="00BC3DBA">
      <w:pPr>
        <w:pStyle w:val="BodyText"/>
        <w:spacing w:before="7"/>
        <w:rPr>
          <w:sz w:val="7"/>
        </w:rPr>
      </w:pPr>
    </w:p>
    <w:tbl>
      <w:tblPr>
        <w:tblW w:w="0" w:type="auto"/>
        <w:tblInd w:w="348" w:type="dxa"/>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CellMar>
          <w:left w:w="0" w:type="dxa"/>
          <w:right w:w="0" w:type="dxa"/>
        </w:tblCellMar>
        <w:tblLook w:val="01E0" w:firstRow="1" w:lastRow="1" w:firstColumn="1" w:lastColumn="1" w:noHBand="0" w:noVBand="0"/>
      </w:tblPr>
      <w:tblGrid>
        <w:gridCol w:w="7740"/>
        <w:gridCol w:w="2660"/>
      </w:tblGrid>
      <w:tr w:rsidR="00BC3DBA">
        <w:trPr>
          <w:trHeight w:val="206"/>
        </w:trPr>
        <w:tc>
          <w:tcPr>
            <w:tcW w:w="7740" w:type="dxa"/>
            <w:tcBorders>
              <w:top w:val="nil"/>
              <w:left w:val="nil"/>
              <w:right w:val="single" w:sz="8" w:space="0" w:color="4471C4"/>
            </w:tcBorders>
          </w:tcPr>
          <w:p w:rsidR="00BC3DBA" w:rsidRDefault="00BC3DBA">
            <w:pPr>
              <w:pStyle w:val="TableParagraph"/>
              <w:rPr>
                <w:rFonts w:ascii="Times New Roman"/>
                <w:sz w:val="14"/>
              </w:rPr>
            </w:pPr>
          </w:p>
        </w:tc>
        <w:tc>
          <w:tcPr>
            <w:tcW w:w="2660" w:type="dxa"/>
            <w:tcBorders>
              <w:top w:val="single" w:sz="8" w:space="0" w:color="4471C4"/>
              <w:left w:val="single" w:sz="8" w:space="0" w:color="4471C4"/>
              <w:right w:val="single" w:sz="8" w:space="0" w:color="4471C4"/>
            </w:tcBorders>
            <w:shd w:val="clear" w:color="auto" w:fill="006FC0"/>
          </w:tcPr>
          <w:p w:rsidR="00BC3DBA" w:rsidRDefault="00BC3DBA">
            <w:pPr>
              <w:pStyle w:val="TableParagraph"/>
              <w:rPr>
                <w:rFonts w:ascii="Times New Roman"/>
                <w:sz w:val="14"/>
              </w:rPr>
            </w:pPr>
          </w:p>
        </w:tc>
      </w:tr>
      <w:tr w:rsidR="00BC3DBA">
        <w:trPr>
          <w:trHeight w:val="263"/>
        </w:trPr>
        <w:tc>
          <w:tcPr>
            <w:tcW w:w="7740" w:type="dxa"/>
            <w:tcBorders>
              <w:bottom w:val="nil"/>
              <w:right w:val="single" w:sz="8" w:space="0" w:color="4471C4"/>
            </w:tcBorders>
            <w:shd w:val="clear" w:color="auto" w:fill="DAE2F3"/>
          </w:tcPr>
          <w:p w:rsidR="00BC3DBA" w:rsidRDefault="00BC3DBA">
            <w:pPr>
              <w:pStyle w:val="TableParagraph"/>
              <w:rPr>
                <w:rFonts w:ascii="Times New Roman"/>
                <w:sz w:val="18"/>
              </w:rPr>
            </w:pPr>
          </w:p>
        </w:tc>
        <w:tc>
          <w:tcPr>
            <w:tcW w:w="2660" w:type="dxa"/>
            <w:tcBorders>
              <w:left w:val="single" w:sz="8" w:space="0" w:color="4471C4"/>
              <w:bottom w:val="single" w:sz="8" w:space="0" w:color="4471C4"/>
              <w:right w:val="single" w:sz="8" w:space="0" w:color="4471C4"/>
            </w:tcBorders>
            <w:shd w:val="clear" w:color="auto" w:fill="006FC0"/>
          </w:tcPr>
          <w:p w:rsidR="00BC3DBA" w:rsidRDefault="00A8284D">
            <w:pPr>
              <w:pStyle w:val="TableParagraph"/>
              <w:spacing w:line="164" w:lineRule="exact"/>
              <w:ind w:left="155"/>
            </w:pPr>
            <w:r>
              <w:rPr>
                <w:color w:val="FFFFFF"/>
              </w:rPr>
              <w:t>Improving</w:t>
            </w:r>
            <w:r>
              <w:rPr>
                <w:color w:val="FFFFFF"/>
                <w:spacing w:val="-8"/>
              </w:rPr>
              <w:t xml:space="preserve"> </w:t>
            </w:r>
            <w:r>
              <w:rPr>
                <w:color w:val="FFFFFF"/>
                <w:spacing w:val="-4"/>
              </w:rPr>
              <w:t>Rail</w:t>
            </w:r>
          </w:p>
        </w:tc>
      </w:tr>
      <w:tr w:rsidR="00BC3DBA">
        <w:trPr>
          <w:trHeight w:val="966"/>
        </w:trPr>
        <w:tc>
          <w:tcPr>
            <w:tcW w:w="10400" w:type="dxa"/>
            <w:gridSpan w:val="2"/>
            <w:tcBorders>
              <w:top w:val="nil"/>
            </w:tcBorders>
            <w:shd w:val="clear" w:color="auto" w:fill="DAE2F3"/>
          </w:tcPr>
          <w:p w:rsidR="00BC3DBA" w:rsidRDefault="00A8284D">
            <w:pPr>
              <w:pStyle w:val="TableParagraph"/>
              <w:numPr>
                <w:ilvl w:val="0"/>
                <w:numId w:val="37"/>
              </w:numPr>
              <w:tabs>
                <w:tab w:val="left" w:pos="514"/>
              </w:tabs>
              <w:spacing w:line="236" w:lineRule="exact"/>
              <w:ind w:hanging="360"/>
            </w:pPr>
            <w:r>
              <w:rPr>
                <w:b/>
                <w:color w:val="006FC0"/>
                <w:u w:val="single" w:color="006FC0"/>
              </w:rPr>
              <w:t>High</w:t>
            </w:r>
            <w:r>
              <w:rPr>
                <w:b/>
                <w:color w:val="006FC0"/>
                <w:spacing w:val="-11"/>
                <w:u w:val="single" w:color="006FC0"/>
              </w:rPr>
              <w:t xml:space="preserve"> </w:t>
            </w:r>
            <w:r>
              <w:rPr>
                <w:b/>
                <w:color w:val="006FC0"/>
                <w:u w:val="single" w:color="006FC0"/>
              </w:rPr>
              <w:t>Speed</w:t>
            </w:r>
            <w:r>
              <w:rPr>
                <w:b/>
                <w:color w:val="006FC0"/>
                <w:spacing w:val="-4"/>
                <w:u w:val="single" w:color="006FC0"/>
              </w:rPr>
              <w:t xml:space="preserve"> </w:t>
            </w:r>
            <w:r>
              <w:rPr>
                <w:b/>
                <w:color w:val="006FC0"/>
                <w:u w:val="single" w:color="006FC0"/>
              </w:rPr>
              <w:t>(HS1)</w:t>
            </w:r>
            <w:r>
              <w:rPr>
                <w:b/>
                <w:color w:val="006FC0"/>
                <w:spacing w:val="-30"/>
              </w:rPr>
              <w:t xml:space="preserve"> </w:t>
            </w:r>
            <w:r>
              <w:t>is</w:t>
            </w:r>
            <w:r>
              <w:rPr>
                <w:spacing w:val="-3"/>
              </w:rPr>
              <w:t xml:space="preserve"> </w:t>
            </w:r>
            <w:r>
              <w:t>a</w:t>
            </w:r>
            <w:r>
              <w:rPr>
                <w:spacing w:val="-5"/>
              </w:rPr>
              <w:t xml:space="preserve"> </w:t>
            </w:r>
            <w:r>
              <w:t>fast</w:t>
            </w:r>
            <w:r>
              <w:rPr>
                <w:spacing w:val="-3"/>
              </w:rPr>
              <w:t xml:space="preserve"> </w:t>
            </w:r>
            <w:r>
              <w:t>train</w:t>
            </w:r>
            <w:r>
              <w:rPr>
                <w:spacing w:val="-4"/>
              </w:rPr>
              <w:t xml:space="preserve"> </w:t>
            </w:r>
            <w:r>
              <w:t>link</w:t>
            </w:r>
            <w:r>
              <w:rPr>
                <w:spacing w:val="-4"/>
              </w:rPr>
              <w:t xml:space="preserve"> </w:t>
            </w:r>
            <w:r>
              <w:t>between</w:t>
            </w:r>
            <w:r>
              <w:rPr>
                <w:spacing w:val="-4"/>
              </w:rPr>
              <w:t xml:space="preserve"> </w:t>
            </w:r>
            <w:r>
              <w:t>London</w:t>
            </w:r>
            <w:r>
              <w:rPr>
                <w:spacing w:val="-3"/>
              </w:rPr>
              <w:t xml:space="preserve"> </w:t>
            </w:r>
            <w:r>
              <w:t>and</w:t>
            </w:r>
            <w:r>
              <w:rPr>
                <w:spacing w:val="-4"/>
              </w:rPr>
              <w:t xml:space="preserve"> </w:t>
            </w:r>
            <w:r>
              <w:rPr>
                <w:spacing w:val="-2"/>
              </w:rPr>
              <w:t>Paris.</w:t>
            </w:r>
          </w:p>
          <w:p w:rsidR="00BC3DBA" w:rsidRDefault="00A8284D">
            <w:pPr>
              <w:pStyle w:val="TableParagraph"/>
              <w:numPr>
                <w:ilvl w:val="0"/>
                <w:numId w:val="37"/>
              </w:numPr>
              <w:tabs>
                <w:tab w:val="left" w:pos="514"/>
              </w:tabs>
              <w:ind w:right="1027"/>
            </w:pPr>
            <w:r>
              <w:rPr>
                <w:b/>
                <w:color w:val="006FC0"/>
                <w:u w:val="single" w:color="006FC0"/>
              </w:rPr>
              <w:t>HS2</w:t>
            </w:r>
            <w:r>
              <w:rPr>
                <w:b/>
                <w:color w:val="006FC0"/>
                <w:spacing w:val="-5"/>
                <w:u w:val="single" w:color="006FC0"/>
              </w:rPr>
              <w:t xml:space="preserve"> </w:t>
            </w:r>
            <w:r>
              <w:t>is</w:t>
            </w:r>
            <w:r>
              <w:rPr>
                <w:spacing w:val="-3"/>
              </w:rPr>
              <w:t xml:space="preserve"> </w:t>
            </w:r>
            <w:r>
              <w:t>a</w:t>
            </w:r>
            <w:r>
              <w:rPr>
                <w:spacing w:val="-1"/>
              </w:rPr>
              <w:t xml:space="preserve"> </w:t>
            </w:r>
            <w:r>
              <w:t>planned</w:t>
            </w:r>
            <w:r>
              <w:rPr>
                <w:spacing w:val="-4"/>
              </w:rPr>
              <w:t xml:space="preserve"> </w:t>
            </w:r>
            <w:r>
              <w:t>fast</w:t>
            </w:r>
            <w:r>
              <w:rPr>
                <w:spacing w:val="-2"/>
              </w:rPr>
              <w:t xml:space="preserve"> </w:t>
            </w:r>
            <w:r>
              <w:t>train</w:t>
            </w:r>
            <w:r>
              <w:rPr>
                <w:spacing w:val="-2"/>
              </w:rPr>
              <w:t xml:space="preserve"> </w:t>
            </w:r>
            <w:r>
              <w:t>link</w:t>
            </w:r>
            <w:r>
              <w:rPr>
                <w:spacing w:val="-3"/>
              </w:rPr>
              <w:t xml:space="preserve"> </w:t>
            </w:r>
            <w:r>
              <w:t>between</w:t>
            </w:r>
            <w:r>
              <w:rPr>
                <w:spacing w:val="-2"/>
              </w:rPr>
              <w:t xml:space="preserve"> </w:t>
            </w:r>
            <w:r>
              <w:t>London</w:t>
            </w:r>
            <w:r>
              <w:rPr>
                <w:spacing w:val="-2"/>
              </w:rPr>
              <w:t xml:space="preserve"> </w:t>
            </w:r>
            <w:r>
              <w:t>and Birmingham.</w:t>
            </w:r>
            <w:r>
              <w:rPr>
                <w:spacing w:val="-6"/>
              </w:rPr>
              <w:t xml:space="preserve"> </w:t>
            </w:r>
            <w:r>
              <w:t>HS2</w:t>
            </w:r>
            <w:r>
              <w:rPr>
                <w:spacing w:val="-6"/>
              </w:rPr>
              <w:t xml:space="preserve"> </w:t>
            </w:r>
            <w:r>
              <w:t>is planned</w:t>
            </w:r>
            <w:r>
              <w:rPr>
                <w:spacing w:val="-4"/>
              </w:rPr>
              <w:t xml:space="preserve"> </w:t>
            </w:r>
            <w:r>
              <w:t>to</w:t>
            </w:r>
            <w:r>
              <w:rPr>
                <w:spacing w:val="-4"/>
              </w:rPr>
              <w:t xml:space="preserve"> </w:t>
            </w:r>
            <w:r>
              <w:t xml:space="preserve">be completed in 2026, at an estimated cost of at least </w:t>
            </w:r>
            <w:r>
              <w:rPr>
                <w:b/>
                <w:color w:val="006FC0"/>
                <w:u w:val="single" w:color="006FC0"/>
              </w:rPr>
              <w:t>£43 billion</w:t>
            </w:r>
            <w:r>
              <w:t>.</w:t>
            </w:r>
          </w:p>
        </w:tc>
      </w:tr>
    </w:tbl>
    <w:p w:rsidR="00BC3DBA" w:rsidRDefault="00BC3DBA">
      <w:pPr>
        <w:pStyle w:val="BodyText"/>
      </w:pPr>
    </w:p>
    <w:p w:rsidR="00BC3DBA" w:rsidRDefault="00BC3DBA">
      <w:pPr>
        <w:pStyle w:val="BodyText"/>
      </w:pPr>
    </w:p>
    <w:p w:rsidR="00BC3DBA" w:rsidRDefault="00BC3DBA">
      <w:pPr>
        <w:pStyle w:val="BodyText"/>
      </w:pPr>
    </w:p>
    <w:p w:rsidR="00BC3DBA" w:rsidRDefault="00BC3DBA">
      <w:pPr>
        <w:pStyle w:val="BodyText"/>
      </w:pPr>
    </w:p>
    <w:p w:rsidR="00BC3DBA" w:rsidRDefault="00BC3DBA">
      <w:pPr>
        <w:pStyle w:val="BodyText"/>
        <w:spacing w:before="77"/>
      </w:pPr>
    </w:p>
    <w:p w:rsidR="00BC3DBA" w:rsidRDefault="00A8284D">
      <w:pPr>
        <w:pStyle w:val="BodyText"/>
        <w:ind w:left="320"/>
        <w:rPr>
          <w:rFonts w:ascii="Calibri"/>
        </w:rPr>
      </w:pPr>
      <w:r>
        <w:rPr>
          <w:noProof/>
          <w:lang w:val="en-GB" w:eastAsia="en-GB"/>
        </w:rPr>
        <mc:AlternateContent>
          <mc:Choice Requires="wpg">
            <w:drawing>
              <wp:anchor distT="0" distB="0" distL="0" distR="0" simplePos="0" relativeHeight="251558912" behindDoc="0" locked="0" layoutInCell="1" allowOverlap="1">
                <wp:simplePos x="0" y="0"/>
                <wp:positionH relativeFrom="page">
                  <wp:posOffset>756284</wp:posOffset>
                </wp:positionH>
                <wp:positionV relativeFrom="paragraph">
                  <wp:posOffset>-888688</wp:posOffset>
                </wp:positionV>
                <wp:extent cx="6330950" cy="1035685"/>
                <wp:effectExtent l="0" t="0" r="0" b="0"/>
                <wp:wrapNone/>
                <wp:docPr id="1168" name="Group 1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0950" cy="1035685"/>
                          <a:chOff x="0" y="0"/>
                          <a:chExt cx="6330950" cy="1035685"/>
                        </a:xfrm>
                      </wpg:grpSpPr>
                      <wps:wsp>
                        <wps:cNvPr id="1169" name="Graphic 1169"/>
                        <wps:cNvSpPr/>
                        <wps:spPr>
                          <a:xfrm>
                            <a:off x="3175" y="232359"/>
                            <a:ext cx="6324600" cy="800100"/>
                          </a:xfrm>
                          <a:custGeom>
                            <a:avLst/>
                            <a:gdLst/>
                            <a:ahLst/>
                            <a:cxnLst/>
                            <a:rect l="l" t="t" r="r" b="b"/>
                            <a:pathLst>
                              <a:path w="6324600" h="800100">
                                <a:moveTo>
                                  <a:pt x="6324599" y="0"/>
                                </a:moveTo>
                                <a:lnTo>
                                  <a:pt x="0" y="0"/>
                                </a:lnTo>
                                <a:lnTo>
                                  <a:pt x="0" y="800099"/>
                                </a:lnTo>
                                <a:lnTo>
                                  <a:pt x="6324599" y="800099"/>
                                </a:lnTo>
                                <a:lnTo>
                                  <a:pt x="6324599" y="0"/>
                                </a:lnTo>
                                <a:close/>
                              </a:path>
                            </a:pathLst>
                          </a:custGeom>
                          <a:solidFill>
                            <a:srgbClr val="FFCCFF"/>
                          </a:solidFill>
                        </wps:spPr>
                        <wps:bodyPr wrap="square" lIns="0" tIns="0" rIns="0" bIns="0" rtlCol="0">
                          <a:prstTxWarp prst="textNoShape">
                            <a:avLst/>
                          </a:prstTxWarp>
                          <a:noAutofit/>
                        </wps:bodyPr>
                      </wps:wsp>
                      <wps:wsp>
                        <wps:cNvPr id="1170" name="Graphic 1170"/>
                        <wps:cNvSpPr/>
                        <wps:spPr>
                          <a:xfrm>
                            <a:off x="3175" y="232359"/>
                            <a:ext cx="6324600" cy="800100"/>
                          </a:xfrm>
                          <a:custGeom>
                            <a:avLst/>
                            <a:gdLst/>
                            <a:ahLst/>
                            <a:cxnLst/>
                            <a:rect l="l" t="t" r="r" b="b"/>
                            <a:pathLst>
                              <a:path w="6324600" h="800100">
                                <a:moveTo>
                                  <a:pt x="0" y="800099"/>
                                </a:moveTo>
                                <a:lnTo>
                                  <a:pt x="6324599" y="800099"/>
                                </a:lnTo>
                                <a:lnTo>
                                  <a:pt x="6324599" y="0"/>
                                </a:lnTo>
                                <a:lnTo>
                                  <a:pt x="0" y="0"/>
                                </a:lnTo>
                                <a:lnTo>
                                  <a:pt x="0" y="800099"/>
                                </a:lnTo>
                                <a:close/>
                              </a:path>
                            </a:pathLst>
                          </a:custGeom>
                          <a:ln w="6350">
                            <a:solidFill>
                              <a:srgbClr val="6F2F9F"/>
                            </a:solidFill>
                            <a:prstDash val="solid"/>
                          </a:ln>
                        </wps:spPr>
                        <wps:bodyPr wrap="square" lIns="0" tIns="0" rIns="0" bIns="0" rtlCol="0">
                          <a:prstTxWarp prst="textNoShape">
                            <a:avLst/>
                          </a:prstTxWarp>
                          <a:noAutofit/>
                        </wps:bodyPr>
                      </wps:wsp>
                      <wps:wsp>
                        <wps:cNvPr id="1171" name="Graphic 1171"/>
                        <wps:cNvSpPr/>
                        <wps:spPr>
                          <a:xfrm>
                            <a:off x="4632325" y="6350"/>
                            <a:ext cx="1689100" cy="317500"/>
                          </a:xfrm>
                          <a:custGeom>
                            <a:avLst/>
                            <a:gdLst/>
                            <a:ahLst/>
                            <a:cxnLst/>
                            <a:rect l="l" t="t" r="r" b="b"/>
                            <a:pathLst>
                              <a:path w="1689100" h="317500">
                                <a:moveTo>
                                  <a:pt x="1689099" y="0"/>
                                </a:moveTo>
                                <a:lnTo>
                                  <a:pt x="0" y="0"/>
                                </a:lnTo>
                                <a:lnTo>
                                  <a:pt x="0" y="317500"/>
                                </a:lnTo>
                                <a:lnTo>
                                  <a:pt x="1689099" y="317500"/>
                                </a:lnTo>
                                <a:lnTo>
                                  <a:pt x="1689099" y="0"/>
                                </a:lnTo>
                                <a:close/>
                              </a:path>
                            </a:pathLst>
                          </a:custGeom>
                          <a:solidFill>
                            <a:srgbClr val="6F2F9F"/>
                          </a:solidFill>
                        </wps:spPr>
                        <wps:bodyPr wrap="square" lIns="0" tIns="0" rIns="0" bIns="0" rtlCol="0">
                          <a:prstTxWarp prst="textNoShape">
                            <a:avLst/>
                          </a:prstTxWarp>
                          <a:noAutofit/>
                        </wps:bodyPr>
                      </wps:wsp>
                      <wps:wsp>
                        <wps:cNvPr id="1172" name="Graphic 1172"/>
                        <wps:cNvSpPr/>
                        <wps:spPr>
                          <a:xfrm>
                            <a:off x="4632325" y="6350"/>
                            <a:ext cx="1689100" cy="317500"/>
                          </a:xfrm>
                          <a:custGeom>
                            <a:avLst/>
                            <a:gdLst/>
                            <a:ahLst/>
                            <a:cxnLst/>
                            <a:rect l="l" t="t" r="r" b="b"/>
                            <a:pathLst>
                              <a:path w="1689100" h="317500">
                                <a:moveTo>
                                  <a:pt x="0" y="317500"/>
                                </a:moveTo>
                                <a:lnTo>
                                  <a:pt x="1689099" y="317500"/>
                                </a:lnTo>
                                <a:lnTo>
                                  <a:pt x="1689099" y="0"/>
                                </a:lnTo>
                                <a:lnTo>
                                  <a:pt x="0" y="0"/>
                                </a:lnTo>
                                <a:lnTo>
                                  <a:pt x="0" y="317500"/>
                                </a:lnTo>
                                <a:close/>
                              </a:path>
                            </a:pathLst>
                          </a:custGeom>
                          <a:ln w="12700">
                            <a:solidFill>
                              <a:srgbClr val="6F2F9F"/>
                            </a:solidFill>
                            <a:prstDash val="solid"/>
                          </a:ln>
                        </wps:spPr>
                        <wps:bodyPr wrap="square" lIns="0" tIns="0" rIns="0" bIns="0" rtlCol="0">
                          <a:prstTxWarp prst="textNoShape">
                            <a:avLst/>
                          </a:prstTxWarp>
                          <a:noAutofit/>
                        </wps:bodyPr>
                      </wps:wsp>
                      <wps:wsp>
                        <wps:cNvPr id="1173" name="Textbox 1173"/>
                        <wps:cNvSpPr txBox="1"/>
                        <wps:spPr>
                          <a:xfrm>
                            <a:off x="6350" y="330200"/>
                            <a:ext cx="6318250" cy="699135"/>
                          </a:xfrm>
                          <a:prstGeom prst="rect">
                            <a:avLst/>
                          </a:prstGeom>
                          <a:solidFill>
                            <a:srgbClr val="FFCCFF"/>
                          </a:solidFill>
                        </wps:spPr>
                        <wps:txbx>
                          <w:txbxContent>
                            <w:p w:rsidR="00A8284D" w:rsidRDefault="00A8284D">
                              <w:pPr>
                                <w:numPr>
                                  <w:ilvl w:val="0"/>
                                  <w:numId w:val="36"/>
                                </w:numPr>
                                <w:tabs>
                                  <w:tab w:val="left" w:pos="503"/>
                                </w:tabs>
                                <w:spacing w:before="64"/>
                                <w:ind w:right="226"/>
                                <w:rPr>
                                  <w:color w:val="000000"/>
                                </w:rPr>
                              </w:pPr>
                              <w:r>
                                <w:rPr>
                                  <w:color w:val="000000"/>
                                </w:rPr>
                                <w:t>In</w:t>
                              </w:r>
                              <w:r>
                                <w:rPr>
                                  <w:color w:val="000000"/>
                                  <w:spacing w:val="-4"/>
                                </w:rPr>
                                <w:t xml:space="preserve"> </w:t>
                              </w:r>
                              <w:r>
                                <w:rPr>
                                  <w:color w:val="000000"/>
                                </w:rPr>
                                <w:t>December</w:t>
                              </w:r>
                              <w:r>
                                <w:rPr>
                                  <w:color w:val="000000"/>
                                  <w:spacing w:val="-4"/>
                                </w:rPr>
                                <w:t xml:space="preserve"> </w:t>
                              </w:r>
                              <w:r>
                                <w:rPr>
                                  <w:color w:val="000000"/>
                                </w:rPr>
                                <w:t>2014,</w:t>
                              </w:r>
                              <w:r>
                                <w:rPr>
                                  <w:color w:val="000000"/>
                                  <w:spacing w:val="-3"/>
                                </w:rPr>
                                <w:t xml:space="preserve"> </w:t>
                              </w:r>
                              <w:r>
                                <w:rPr>
                                  <w:color w:val="000000"/>
                                </w:rPr>
                                <w:t>the</w:t>
                              </w:r>
                              <w:r>
                                <w:rPr>
                                  <w:color w:val="000000"/>
                                  <w:spacing w:val="-3"/>
                                </w:rPr>
                                <w:t xml:space="preserve"> </w:t>
                              </w:r>
                              <w:r>
                                <w:rPr>
                                  <w:color w:val="000000"/>
                                </w:rPr>
                                <w:t>government</w:t>
                              </w:r>
                              <w:r>
                                <w:rPr>
                                  <w:color w:val="000000"/>
                                  <w:spacing w:val="-2"/>
                                </w:rPr>
                                <w:t xml:space="preserve"> </w:t>
                              </w:r>
                              <w:r>
                                <w:rPr>
                                  <w:color w:val="000000"/>
                                </w:rPr>
                                <w:t>announced</w:t>
                              </w:r>
                              <w:r>
                                <w:rPr>
                                  <w:color w:val="000000"/>
                                  <w:spacing w:val="-4"/>
                                </w:rPr>
                                <w:t xml:space="preserve"> </w:t>
                              </w:r>
                              <w:r>
                                <w:rPr>
                                  <w:color w:val="000000"/>
                                </w:rPr>
                                <w:t>that</w:t>
                              </w:r>
                              <w:r>
                                <w:rPr>
                                  <w:color w:val="000000"/>
                                  <w:spacing w:val="-2"/>
                                </w:rPr>
                                <w:t xml:space="preserve"> </w:t>
                              </w:r>
                              <w:r>
                                <w:rPr>
                                  <w:color w:val="000000"/>
                                </w:rPr>
                                <w:t>they</w:t>
                              </w:r>
                              <w:r>
                                <w:rPr>
                                  <w:color w:val="000000"/>
                                  <w:spacing w:val="-1"/>
                                </w:rPr>
                                <w:t xml:space="preserve"> </w:t>
                              </w:r>
                              <w:r>
                                <w:rPr>
                                  <w:color w:val="000000"/>
                                </w:rPr>
                                <w:t>would</w:t>
                              </w:r>
                              <w:r>
                                <w:rPr>
                                  <w:color w:val="000000"/>
                                  <w:spacing w:val="-6"/>
                                </w:rPr>
                                <w:t xml:space="preserve"> </w:t>
                              </w:r>
                              <w:r>
                                <w:rPr>
                                  <w:color w:val="000000"/>
                                </w:rPr>
                                <w:t>be</w:t>
                              </w:r>
                              <w:r>
                                <w:rPr>
                                  <w:color w:val="000000"/>
                                  <w:spacing w:val="-2"/>
                                </w:rPr>
                                <w:t xml:space="preserve"> </w:t>
                              </w:r>
                              <w:r>
                                <w:rPr>
                                  <w:color w:val="000000"/>
                                </w:rPr>
                                <w:t>spending</w:t>
                              </w:r>
                              <w:r>
                                <w:rPr>
                                  <w:color w:val="000000"/>
                                  <w:spacing w:val="-1"/>
                                </w:rPr>
                                <w:t xml:space="preserve"> </w:t>
                              </w:r>
                              <w:r>
                                <w:rPr>
                                  <w:b/>
                                  <w:color w:val="6F2F9F"/>
                                </w:rPr>
                                <w:t>£15</w:t>
                              </w:r>
                              <w:r>
                                <w:rPr>
                                  <w:b/>
                                  <w:color w:val="6F2F9F"/>
                                  <w:spacing w:val="-6"/>
                                </w:rPr>
                                <w:t xml:space="preserve"> </w:t>
                              </w:r>
                              <w:r>
                                <w:rPr>
                                  <w:b/>
                                  <w:color w:val="6F2F9F"/>
                                </w:rPr>
                                <w:t>billion</w:t>
                              </w:r>
                              <w:r>
                                <w:rPr>
                                  <w:b/>
                                  <w:color w:val="6F2F9F"/>
                                  <w:spacing w:val="-29"/>
                                </w:rPr>
                                <w:t xml:space="preserve"> </w:t>
                              </w:r>
                              <w:r>
                                <w:rPr>
                                  <w:color w:val="000000"/>
                                </w:rPr>
                                <w:t xml:space="preserve">on </w:t>
                              </w:r>
                              <w:r>
                                <w:rPr>
                                  <w:color w:val="6F2F9F"/>
                                </w:rPr>
                                <w:t xml:space="preserve">improving </w:t>
                              </w:r>
                              <w:r>
                                <w:rPr>
                                  <w:color w:val="000000"/>
                                </w:rPr>
                                <w:t xml:space="preserve">and expanding </w:t>
                              </w:r>
                              <w:r>
                                <w:rPr>
                                  <w:color w:val="6F2F9F"/>
                                </w:rPr>
                                <w:t>UK roads</w:t>
                              </w:r>
                              <w:r>
                                <w:rPr>
                                  <w:color w:val="000000"/>
                                </w:rPr>
                                <w:t>.</w:t>
                              </w:r>
                            </w:p>
                            <w:p w:rsidR="00A8284D" w:rsidRDefault="00A8284D">
                              <w:pPr>
                                <w:numPr>
                                  <w:ilvl w:val="0"/>
                                  <w:numId w:val="36"/>
                                </w:numPr>
                                <w:tabs>
                                  <w:tab w:val="left" w:pos="503"/>
                                </w:tabs>
                                <w:spacing w:line="305" w:lineRule="exact"/>
                                <w:rPr>
                                  <w:color w:val="000000"/>
                                </w:rPr>
                              </w:pPr>
                              <w:r>
                                <w:rPr>
                                  <w:color w:val="000000"/>
                                </w:rPr>
                                <w:t>This</w:t>
                              </w:r>
                              <w:r>
                                <w:rPr>
                                  <w:color w:val="000000"/>
                                  <w:spacing w:val="-11"/>
                                </w:rPr>
                                <w:t xml:space="preserve"> </w:t>
                              </w:r>
                              <w:r>
                                <w:rPr>
                                  <w:color w:val="000000"/>
                                </w:rPr>
                                <w:t>money</w:t>
                              </w:r>
                              <w:r>
                                <w:rPr>
                                  <w:color w:val="000000"/>
                                  <w:spacing w:val="-4"/>
                                </w:rPr>
                                <w:t xml:space="preserve"> </w:t>
                              </w:r>
                              <w:r>
                                <w:rPr>
                                  <w:color w:val="000000"/>
                                </w:rPr>
                                <w:t>involves</w:t>
                              </w:r>
                              <w:r>
                                <w:rPr>
                                  <w:color w:val="000000"/>
                                  <w:spacing w:val="-4"/>
                                </w:rPr>
                                <w:t xml:space="preserve"> </w:t>
                              </w:r>
                              <w:r>
                                <w:rPr>
                                  <w:color w:val="000000"/>
                                </w:rPr>
                                <w:t>building</w:t>
                              </w:r>
                              <w:r>
                                <w:rPr>
                                  <w:color w:val="000000"/>
                                  <w:spacing w:val="-1"/>
                                </w:rPr>
                                <w:t xml:space="preserve"> </w:t>
                              </w:r>
                              <w:r>
                                <w:rPr>
                                  <w:b/>
                                  <w:color w:val="6F2F9F"/>
                                </w:rPr>
                                <w:t>smart</w:t>
                              </w:r>
                              <w:r>
                                <w:rPr>
                                  <w:b/>
                                  <w:color w:val="6F2F9F"/>
                                  <w:spacing w:val="-6"/>
                                </w:rPr>
                                <w:t xml:space="preserve"> </w:t>
                              </w:r>
                              <w:r>
                                <w:rPr>
                                  <w:b/>
                                  <w:color w:val="6F2F9F"/>
                                </w:rPr>
                                <w:t>motorways</w:t>
                              </w:r>
                              <w:r>
                                <w:rPr>
                                  <w:b/>
                                  <w:color w:val="6F2F9F"/>
                                  <w:spacing w:val="-30"/>
                                </w:rPr>
                                <w:t xml:space="preserve"> </w:t>
                              </w:r>
                              <w:r>
                                <w:rPr>
                                  <w:color w:val="000000"/>
                                </w:rPr>
                                <w:t>that</w:t>
                              </w:r>
                              <w:r>
                                <w:rPr>
                                  <w:color w:val="000000"/>
                                  <w:spacing w:val="-2"/>
                                </w:rPr>
                                <w:t xml:space="preserve"> </w:t>
                              </w:r>
                              <w:r>
                                <w:rPr>
                                  <w:color w:val="000000"/>
                                </w:rPr>
                                <w:t>use</w:t>
                              </w:r>
                              <w:r>
                                <w:rPr>
                                  <w:color w:val="000000"/>
                                  <w:spacing w:val="-3"/>
                                </w:rPr>
                                <w:t xml:space="preserve"> </w:t>
                              </w:r>
                              <w:r>
                                <w:rPr>
                                  <w:color w:val="000000"/>
                                </w:rPr>
                                <w:t>technology</w:t>
                              </w:r>
                              <w:r>
                                <w:rPr>
                                  <w:color w:val="000000"/>
                                  <w:spacing w:val="-4"/>
                                </w:rPr>
                                <w:t xml:space="preserve"> </w:t>
                              </w:r>
                              <w:r>
                                <w:rPr>
                                  <w:color w:val="000000"/>
                                </w:rPr>
                                <w:t>to</w:t>
                              </w:r>
                              <w:r>
                                <w:rPr>
                                  <w:color w:val="000000"/>
                                  <w:spacing w:val="-5"/>
                                </w:rPr>
                                <w:t xml:space="preserve"> </w:t>
                              </w:r>
                              <w:r>
                                <w:rPr>
                                  <w:color w:val="000000"/>
                                </w:rPr>
                                <w:t>manage</w:t>
                              </w:r>
                              <w:r>
                                <w:rPr>
                                  <w:color w:val="000000"/>
                                  <w:spacing w:val="-4"/>
                                </w:rPr>
                                <w:t xml:space="preserve"> </w:t>
                              </w:r>
                              <w:r>
                                <w:rPr>
                                  <w:color w:val="000000"/>
                                  <w:spacing w:val="-2"/>
                                </w:rPr>
                                <w:t>congestion</w:t>
                              </w:r>
                            </w:p>
                          </w:txbxContent>
                        </wps:txbx>
                        <wps:bodyPr wrap="square" lIns="0" tIns="0" rIns="0" bIns="0" rtlCol="0">
                          <a:noAutofit/>
                        </wps:bodyPr>
                      </wps:wsp>
                      <wps:wsp>
                        <wps:cNvPr id="1174" name="Textbox 1174"/>
                        <wps:cNvSpPr txBox="1"/>
                        <wps:spPr>
                          <a:xfrm>
                            <a:off x="4638675" y="12700"/>
                            <a:ext cx="1687830" cy="216535"/>
                          </a:xfrm>
                          <a:prstGeom prst="rect">
                            <a:avLst/>
                          </a:prstGeom>
                          <a:solidFill>
                            <a:srgbClr val="6F2F9F"/>
                          </a:solidFill>
                        </wps:spPr>
                        <wps:txbx>
                          <w:txbxContent>
                            <w:p w:rsidR="00A8284D" w:rsidRDefault="00A8284D">
                              <w:pPr>
                                <w:spacing w:before="75" w:line="266" w:lineRule="exact"/>
                                <w:ind w:left="145"/>
                                <w:rPr>
                                  <w:color w:val="000000"/>
                                </w:rPr>
                              </w:pPr>
                              <w:r>
                                <w:rPr>
                                  <w:color w:val="FFFFFF"/>
                                </w:rPr>
                                <w:t>Improving</w:t>
                              </w:r>
                              <w:r>
                                <w:rPr>
                                  <w:color w:val="FFFFFF"/>
                                  <w:spacing w:val="-8"/>
                                </w:rPr>
                                <w:t xml:space="preserve"> </w:t>
                              </w:r>
                              <w:r>
                                <w:rPr>
                                  <w:color w:val="FFFFFF"/>
                                  <w:spacing w:val="-4"/>
                                </w:rPr>
                                <w:t>Roads</w:t>
                              </w:r>
                            </w:p>
                          </w:txbxContent>
                        </wps:txbx>
                        <wps:bodyPr wrap="square" lIns="0" tIns="0" rIns="0" bIns="0" rtlCol="0">
                          <a:noAutofit/>
                        </wps:bodyPr>
                      </wps:wsp>
                    </wpg:wgp>
                  </a:graphicData>
                </a:graphic>
              </wp:anchor>
            </w:drawing>
          </mc:Choice>
          <mc:Fallback>
            <w:pict>
              <v:group id="Group 1168" o:spid="_x0000_s2061" style="position:absolute;left:0;text-align:left;margin-left:59.55pt;margin-top:-70pt;width:498.5pt;height:81.55pt;z-index:251558912;mso-wrap-distance-left:0;mso-wrap-distance-right:0;mso-position-horizontal-relative:page;mso-position-vertical-relative:text" coordsize="63309,10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">
                <v:shape id="Graphic 1169" o:spid="_x0000_s2062" style="position:absolute;left:31;top:2323;width:63246;height:8001;visibility:visible;mso-wrap-style:square;v-text-anchor:top" coordsize="63246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" path="m6324599,l,,,800099r6324599,l6324599,xe" fillcolor="#fcf" stroked="f">
                  <v:path arrowok="t"/>
                </v:shape>
                <v:shape id="Graphic 1170" o:spid="_x0000_s2063" style="position:absolute;left:31;top:2323;width:63246;height:8001;visibility:visible;mso-wrap-style:square;v-text-anchor:top" coordsize="63246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" path="m,800099r6324599,l6324599,,,,,800099xe" filled="f" strokecolor="#6f2f9f" strokeweight=".5pt">
                  <v:path arrowok="t"/>
                </v:shape>
                <v:shape id="Graphic 1171" o:spid="_x0000_s2064" style="position:absolute;left:46323;top:63;width:16891;height:3175;visibility:visible;mso-wrap-style:square;v-text-anchor:top" coordsize="16891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" path="m1689099,l,,,317500r1689099,l1689099,xe" fillcolor="#6f2f9f" stroked="f">
                  <v:path arrowok="t"/>
                </v:shape>
                <v:shape id="Graphic 1172" o:spid="_x0000_s2065" style="position:absolute;left:46323;top:63;width:16891;height:3175;visibility:visible;mso-wrap-style:square;v-text-anchor:top" coordsize="16891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" path="m,317500r1689099,l1689099,,,,,317500xe" filled="f" strokecolor="#6f2f9f" strokeweight="1pt">
                  <v:path arrowok="t"/>
                </v:shape>
                <v:shape id="Textbox 1173" o:spid="_x0000_s2066" type="#_x0000_t202" style="position:absolute;left:63;top:3302;width:63183;height:6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" fillcolor="#fcf" stroked="f">
                  <v:textbox inset="0,0,0,0">
                    <w:txbxContent>
                      <w:p w:rsidR="00A8284D" w:rsidRDefault="00A8284D">
                        <w:pPr>
                          <w:numPr>
                            <w:ilvl w:val="0"/>
                            <w:numId w:val="36"/>
                          </w:numPr>
                          <w:tabs>
                            <w:tab w:val="left" w:pos="503"/>
                          </w:tabs>
                          <w:spacing w:before="64"/>
                          <w:ind w:right="226"/>
                          <w:rPr>
                            <w:color w:val="000000"/>
                          </w:rPr>
                        </w:pPr>
                        <w:r>
                          <w:rPr>
                            <w:color w:val="000000"/>
                          </w:rPr>
                          <w:t>In</w:t>
                        </w:r>
                        <w:r>
                          <w:rPr>
                            <w:color w:val="000000"/>
                            <w:spacing w:val="-4"/>
                          </w:rPr>
                          <w:t xml:space="preserve"> </w:t>
                        </w:r>
                        <w:r>
                          <w:rPr>
                            <w:color w:val="000000"/>
                          </w:rPr>
                          <w:t>December</w:t>
                        </w:r>
                        <w:r>
                          <w:rPr>
                            <w:color w:val="000000"/>
                            <w:spacing w:val="-4"/>
                          </w:rPr>
                          <w:t xml:space="preserve"> </w:t>
                        </w:r>
                        <w:r>
                          <w:rPr>
                            <w:color w:val="000000"/>
                          </w:rPr>
                          <w:t>2014,</w:t>
                        </w:r>
                        <w:r>
                          <w:rPr>
                            <w:color w:val="000000"/>
                            <w:spacing w:val="-3"/>
                          </w:rPr>
                          <w:t xml:space="preserve"> </w:t>
                        </w:r>
                        <w:r>
                          <w:rPr>
                            <w:color w:val="000000"/>
                          </w:rPr>
                          <w:t>the</w:t>
                        </w:r>
                        <w:r>
                          <w:rPr>
                            <w:color w:val="000000"/>
                            <w:spacing w:val="-3"/>
                          </w:rPr>
                          <w:t xml:space="preserve"> </w:t>
                        </w:r>
                        <w:r>
                          <w:rPr>
                            <w:color w:val="000000"/>
                          </w:rPr>
                          <w:t>government</w:t>
                        </w:r>
                        <w:r>
                          <w:rPr>
                            <w:color w:val="000000"/>
                            <w:spacing w:val="-2"/>
                          </w:rPr>
                          <w:t xml:space="preserve"> </w:t>
                        </w:r>
                        <w:r>
                          <w:rPr>
                            <w:color w:val="000000"/>
                          </w:rPr>
                          <w:t>announced</w:t>
                        </w:r>
                        <w:r>
                          <w:rPr>
                            <w:color w:val="000000"/>
                            <w:spacing w:val="-4"/>
                          </w:rPr>
                          <w:t xml:space="preserve"> </w:t>
                        </w:r>
                        <w:r>
                          <w:rPr>
                            <w:color w:val="000000"/>
                          </w:rPr>
                          <w:t>that</w:t>
                        </w:r>
                        <w:r>
                          <w:rPr>
                            <w:color w:val="000000"/>
                            <w:spacing w:val="-2"/>
                          </w:rPr>
                          <w:t xml:space="preserve"> </w:t>
                        </w:r>
                        <w:r>
                          <w:rPr>
                            <w:color w:val="000000"/>
                          </w:rPr>
                          <w:t>they</w:t>
                        </w:r>
                        <w:r>
                          <w:rPr>
                            <w:color w:val="000000"/>
                            <w:spacing w:val="-1"/>
                          </w:rPr>
                          <w:t xml:space="preserve"> </w:t>
                        </w:r>
                        <w:r>
                          <w:rPr>
                            <w:color w:val="000000"/>
                          </w:rPr>
                          <w:t>would</w:t>
                        </w:r>
                        <w:r>
                          <w:rPr>
                            <w:color w:val="000000"/>
                            <w:spacing w:val="-6"/>
                          </w:rPr>
                          <w:t xml:space="preserve"> </w:t>
                        </w:r>
                        <w:r>
                          <w:rPr>
                            <w:color w:val="000000"/>
                          </w:rPr>
                          <w:t>be</w:t>
                        </w:r>
                        <w:r>
                          <w:rPr>
                            <w:color w:val="000000"/>
                            <w:spacing w:val="-2"/>
                          </w:rPr>
                          <w:t xml:space="preserve"> </w:t>
                        </w:r>
                        <w:r>
                          <w:rPr>
                            <w:color w:val="000000"/>
                          </w:rPr>
                          <w:t>spending</w:t>
                        </w:r>
                        <w:r>
                          <w:rPr>
                            <w:color w:val="000000"/>
                            <w:spacing w:val="-1"/>
                          </w:rPr>
                          <w:t xml:space="preserve"> </w:t>
                        </w:r>
                        <w:r>
                          <w:rPr>
                            <w:b/>
                            <w:color w:val="6F2F9F"/>
                          </w:rPr>
                          <w:t>£15</w:t>
                        </w:r>
                        <w:r>
                          <w:rPr>
                            <w:b/>
                            <w:color w:val="6F2F9F"/>
                            <w:spacing w:val="-6"/>
                          </w:rPr>
                          <w:t xml:space="preserve"> </w:t>
                        </w:r>
                        <w:r>
                          <w:rPr>
                            <w:b/>
                            <w:color w:val="6F2F9F"/>
                          </w:rPr>
                          <w:t>billion</w:t>
                        </w:r>
                        <w:r>
                          <w:rPr>
                            <w:b/>
                            <w:color w:val="6F2F9F"/>
                            <w:spacing w:val="-29"/>
                          </w:rPr>
                          <w:t xml:space="preserve"> </w:t>
                        </w:r>
                        <w:r>
                          <w:rPr>
                            <w:color w:val="000000"/>
                          </w:rPr>
                          <w:t xml:space="preserve">on </w:t>
                        </w:r>
                        <w:r>
                          <w:rPr>
                            <w:color w:val="6F2F9F"/>
                          </w:rPr>
                          <w:t xml:space="preserve">improving </w:t>
                        </w:r>
                        <w:r>
                          <w:rPr>
                            <w:color w:val="000000"/>
                          </w:rPr>
                          <w:t xml:space="preserve">and expanding </w:t>
                        </w:r>
                        <w:r>
                          <w:rPr>
                            <w:color w:val="6F2F9F"/>
                          </w:rPr>
                          <w:t>UK roads</w:t>
                        </w:r>
                        <w:r>
                          <w:rPr>
                            <w:color w:val="000000"/>
                          </w:rPr>
                          <w:t>.</w:t>
                        </w:r>
                      </w:p>
                      <w:p w:rsidR="00A8284D" w:rsidRDefault="00A8284D">
                        <w:pPr>
                          <w:numPr>
                            <w:ilvl w:val="0"/>
                            <w:numId w:val="36"/>
                          </w:numPr>
                          <w:tabs>
                            <w:tab w:val="left" w:pos="503"/>
                          </w:tabs>
                          <w:spacing w:line="305" w:lineRule="exact"/>
                          <w:rPr>
                            <w:color w:val="000000"/>
                          </w:rPr>
                        </w:pPr>
                        <w:r>
                          <w:rPr>
                            <w:color w:val="000000"/>
                          </w:rPr>
                          <w:t>This</w:t>
                        </w:r>
                        <w:r>
                          <w:rPr>
                            <w:color w:val="000000"/>
                            <w:spacing w:val="-11"/>
                          </w:rPr>
                          <w:t xml:space="preserve"> </w:t>
                        </w:r>
                        <w:r>
                          <w:rPr>
                            <w:color w:val="000000"/>
                          </w:rPr>
                          <w:t>money</w:t>
                        </w:r>
                        <w:r>
                          <w:rPr>
                            <w:color w:val="000000"/>
                            <w:spacing w:val="-4"/>
                          </w:rPr>
                          <w:t xml:space="preserve"> </w:t>
                        </w:r>
                        <w:r>
                          <w:rPr>
                            <w:color w:val="000000"/>
                          </w:rPr>
                          <w:t>involves</w:t>
                        </w:r>
                        <w:r>
                          <w:rPr>
                            <w:color w:val="000000"/>
                            <w:spacing w:val="-4"/>
                          </w:rPr>
                          <w:t xml:space="preserve"> </w:t>
                        </w:r>
                        <w:r>
                          <w:rPr>
                            <w:color w:val="000000"/>
                          </w:rPr>
                          <w:t>building</w:t>
                        </w:r>
                        <w:r>
                          <w:rPr>
                            <w:color w:val="000000"/>
                            <w:spacing w:val="-1"/>
                          </w:rPr>
                          <w:t xml:space="preserve"> </w:t>
                        </w:r>
                        <w:r>
                          <w:rPr>
                            <w:b/>
                            <w:color w:val="6F2F9F"/>
                          </w:rPr>
                          <w:t>smart</w:t>
                        </w:r>
                        <w:r>
                          <w:rPr>
                            <w:b/>
                            <w:color w:val="6F2F9F"/>
                            <w:spacing w:val="-6"/>
                          </w:rPr>
                          <w:t xml:space="preserve"> </w:t>
                        </w:r>
                        <w:r>
                          <w:rPr>
                            <w:b/>
                            <w:color w:val="6F2F9F"/>
                          </w:rPr>
                          <w:t>motorways</w:t>
                        </w:r>
                        <w:r>
                          <w:rPr>
                            <w:b/>
                            <w:color w:val="6F2F9F"/>
                            <w:spacing w:val="-30"/>
                          </w:rPr>
                          <w:t xml:space="preserve"> </w:t>
                        </w:r>
                        <w:r>
                          <w:rPr>
                            <w:color w:val="000000"/>
                          </w:rPr>
                          <w:t>that</w:t>
                        </w:r>
                        <w:r>
                          <w:rPr>
                            <w:color w:val="000000"/>
                            <w:spacing w:val="-2"/>
                          </w:rPr>
                          <w:t xml:space="preserve"> </w:t>
                        </w:r>
                        <w:r>
                          <w:rPr>
                            <w:color w:val="000000"/>
                          </w:rPr>
                          <w:t>use</w:t>
                        </w:r>
                        <w:r>
                          <w:rPr>
                            <w:color w:val="000000"/>
                            <w:spacing w:val="-3"/>
                          </w:rPr>
                          <w:t xml:space="preserve"> </w:t>
                        </w:r>
                        <w:r>
                          <w:rPr>
                            <w:color w:val="000000"/>
                          </w:rPr>
                          <w:t>technology</w:t>
                        </w:r>
                        <w:r>
                          <w:rPr>
                            <w:color w:val="000000"/>
                            <w:spacing w:val="-4"/>
                          </w:rPr>
                          <w:t xml:space="preserve"> </w:t>
                        </w:r>
                        <w:r>
                          <w:rPr>
                            <w:color w:val="000000"/>
                          </w:rPr>
                          <w:t>to</w:t>
                        </w:r>
                        <w:r>
                          <w:rPr>
                            <w:color w:val="000000"/>
                            <w:spacing w:val="-5"/>
                          </w:rPr>
                          <w:t xml:space="preserve"> </w:t>
                        </w:r>
                        <w:r>
                          <w:rPr>
                            <w:color w:val="000000"/>
                          </w:rPr>
                          <w:t>manage</w:t>
                        </w:r>
                        <w:r>
                          <w:rPr>
                            <w:color w:val="000000"/>
                            <w:spacing w:val="-4"/>
                          </w:rPr>
                          <w:t xml:space="preserve"> </w:t>
                        </w:r>
                        <w:r>
                          <w:rPr>
                            <w:color w:val="000000"/>
                            <w:spacing w:val="-2"/>
                          </w:rPr>
                          <w:t>congestion</w:t>
                        </w:r>
                      </w:p>
                    </w:txbxContent>
                  </v:textbox>
                </v:shape>
                <v:shape id="Textbox 1174" o:spid="_x0000_s2067" type="#_x0000_t202" style="position:absolute;left:46386;top:127;width:16879;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" fillcolor="#6f2f9f" stroked="f">
                  <v:textbox inset="0,0,0,0">
                    <w:txbxContent>
                      <w:p w:rsidR="00A8284D" w:rsidRDefault="00A8284D">
                        <w:pPr>
                          <w:spacing w:before="75" w:line="266" w:lineRule="exact"/>
                          <w:ind w:left="145"/>
                          <w:rPr>
                            <w:color w:val="000000"/>
                          </w:rPr>
                        </w:pPr>
                        <w:r>
                          <w:rPr>
                            <w:color w:val="FFFFFF"/>
                          </w:rPr>
                          <w:t>Improving</w:t>
                        </w:r>
                        <w:r>
                          <w:rPr>
                            <w:color w:val="FFFFFF"/>
                            <w:spacing w:val="-8"/>
                          </w:rPr>
                          <w:t xml:space="preserve"> </w:t>
                        </w:r>
                        <w:r>
                          <w:rPr>
                            <w:color w:val="FFFFFF"/>
                            <w:spacing w:val="-4"/>
                          </w:rPr>
                          <w:t>Roads</w:t>
                        </w:r>
                      </w:p>
                    </w:txbxContent>
                  </v:textbox>
                </v:shape>
                <w10:wrap anchorx="page"/>
              </v:group>
            </w:pict>
          </mc:Fallback>
        </mc:AlternateContent>
      </w:r>
      <w:r>
        <w:rPr>
          <w:rFonts w:ascii="Calibri"/>
          <w:spacing w:val="-5"/>
        </w:rPr>
        <w:t>71</w:t>
      </w:r>
    </w:p>
    <w:p w:rsidR="00BC3DBA" w:rsidRDefault="00BC3DBA">
      <w:pPr>
        <w:rPr>
          <w:rFonts w:ascii="Calibri"/>
        </w:rPr>
        <w:sectPr w:rsidR="00BC3DBA">
          <w:footerReference w:type="default" r:id="rId211"/>
          <w:pgSz w:w="11910" w:h="16840"/>
          <w:pgMar w:top="700" w:right="160" w:bottom="280" w:left="400" w:header="0" w:footer="0" w:gutter="0"/>
          <w:cols w:space="720"/>
        </w:sectPr>
      </w:pPr>
    </w:p>
    <w:p w:rsidR="00BC3DBA" w:rsidRDefault="00A8284D">
      <w:pPr>
        <w:pStyle w:val="BodyText"/>
        <w:ind w:left="310"/>
        <w:rPr>
          <w:rFonts w:ascii="Calibri"/>
          <w:sz w:val="20"/>
        </w:rPr>
      </w:pPr>
      <w:r>
        <w:rPr>
          <w:rFonts w:ascii="Calibri"/>
          <w:noProof/>
          <w:sz w:val="20"/>
          <w:lang w:val="en-GB" w:eastAsia="en-GB"/>
        </w:rPr>
        <w:lastRenderedPageBreak/>
        <mc:AlternateContent>
          <mc:Choice Requires="wps">
            <w:drawing>
              <wp:inline distT="0" distB="0" distL="0" distR="0">
                <wp:extent cx="6629400" cy="419100"/>
                <wp:effectExtent l="9525" t="0" r="0" b="9525"/>
                <wp:docPr id="1176" name="Textbox 1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9400" cy="419100"/>
                        </a:xfrm>
                        <a:prstGeom prst="rect">
                          <a:avLst/>
                        </a:prstGeom>
                        <a:solidFill>
                          <a:srgbClr val="666699"/>
                        </a:solidFill>
                        <a:ln w="12700">
                          <a:solidFill>
                            <a:srgbClr val="9966FF"/>
                          </a:solidFill>
                          <a:prstDash val="solid"/>
                        </a:ln>
                      </wps:spPr>
                      <wps:txbx>
                        <w:txbxContent>
                          <w:p w:rsidR="00A8284D" w:rsidRDefault="00A8284D">
                            <w:pPr>
                              <w:spacing w:before="71"/>
                              <w:ind w:left="143"/>
                              <w:rPr>
                                <w:b/>
                                <w:color w:val="000000"/>
                                <w:sz w:val="32"/>
                              </w:rPr>
                            </w:pPr>
                            <w:r>
                              <w:rPr>
                                <w:b/>
                                <w:color w:val="FFFFFF"/>
                                <w:sz w:val="32"/>
                              </w:rPr>
                              <w:t>Paper</w:t>
                            </w:r>
                            <w:r>
                              <w:rPr>
                                <w:b/>
                                <w:color w:val="FFFFFF"/>
                                <w:spacing w:val="-13"/>
                                <w:sz w:val="32"/>
                              </w:rPr>
                              <w:t xml:space="preserve"> </w:t>
                            </w:r>
                            <w:r>
                              <w:rPr>
                                <w:b/>
                                <w:color w:val="FFFFFF"/>
                                <w:sz w:val="32"/>
                              </w:rPr>
                              <w:t>2</w:t>
                            </w:r>
                            <w:r>
                              <w:rPr>
                                <w:b/>
                                <w:color w:val="FFFFFF"/>
                                <w:spacing w:val="-12"/>
                                <w:sz w:val="32"/>
                              </w:rPr>
                              <w:t xml:space="preserve"> </w:t>
                            </w:r>
                            <w:r>
                              <w:rPr>
                                <w:b/>
                                <w:color w:val="FFFFFF"/>
                                <w:sz w:val="32"/>
                              </w:rPr>
                              <w:t>Part</w:t>
                            </w:r>
                            <w:r>
                              <w:rPr>
                                <w:b/>
                                <w:color w:val="FFFFFF"/>
                                <w:spacing w:val="-12"/>
                                <w:sz w:val="32"/>
                              </w:rPr>
                              <w:t xml:space="preserve"> </w:t>
                            </w:r>
                            <w:r>
                              <w:rPr>
                                <w:b/>
                                <w:color w:val="FFFFFF"/>
                                <w:sz w:val="32"/>
                              </w:rPr>
                              <w:t>C:</w:t>
                            </w:r>
                            <w:r>
                              <w:rPr>
                                <w:b/>
                                <w:color w:val="FFFFFF"/>
                                <w:spacing w:val="-10"/>
                                <w:sz w:val="32"/>
                              </w:rPr>
                              <w:t xml:space="preserve"> </w:t>
                            </w:r>
                            <w:r>
                              <w:rPr>
                                <w:b/>
                                <w:color w:val="FFFFFF"/>
                                <w:sz w:val="32"/>
                              </w:rPr>
                              <w:t>Resource</w:t>
                            </w:r>
                            <w:r>
                              <w:rPr>
                                <w:b/>
                                <w:color w:val="FFFFFF"/>
                                <w:spacing w:val="-10"/>
                                <w:sz w:val="32"/>
                              </w:rPr>
                              <w:t xml:space="preserve"> </w:t>
                            </w:r>
                            <w:r>
                              <w:rPr>
                                <w:b/>
                                <w:color w:val="FFFFFF"/>
                                <w:sz w:val="32"/>
                              </w:rPr>
                              <w:t>Management:</w:t>
                            </w:r>
                            <w:r>
                              <w:rPr>
                                <w:b/>
                                <w:color w:val="FFFFFF"/>
                                <w:spacing w:val="-11"/>
                                <w:sz w:val="32"/>
                              </w:rPr>
                              <w:t xml:space="preserve"> </w:t>
                            </w:r>
                            <w:r>
                              <w:rPr>
                                <w:b/>
                                <w:color w:val="FFFFFF"/>
                                <w:sz w:val="32"/>
                              </w:rPr>
                              <w:t>GLOBAL</w:t>
                            </w:r>
                            <w:r>
                              <w:rPr>
                                <w:b/>
                                <w:color w:val="FFFFFF"/>
                                <w:spacing w:val="-14"/>
                                <w:sz w:val="32"/>
                              </w:rPr>
                              <w:t xml:space="preserve"> </w:t>
                            </w:r>
                            <w:r>
                              <w:rPr>
                                <w:b/>
                                <w:color w:val="FFFFFF"/>
                                <w:spacing w:val="-2"/>
                                <w:sz w:val="32"/>
                              </w:rPr>
                              <w:t>DISRIBUTION</w:t>
                            </w:r>
                          </w:p>
                        </w:txbxContent>
                      </wps:txbx>
                      <wps:bodyPr wrap="square" lIns="0" tIns="0" rIns="0" bIns="0" rtlCol="0">
                        <a:noAutofit/>
                      </wps:bodyPr>
                    </wps:wsp>
                  </a:graphicData>
                </a:graphic>
              </wp:inline>
            </w:drawing>
          </mc:Choice>
          <mc:Fallback>
            <w:pict>
              <v:shape id="Textbox 1176" o:spid="_x0000_s2068" type="#_x0000_t202" style="width:522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" fillcolor="#669" strokecolor="#96f" strokeweight="1pt">
                <v:path arrowok="t"/>
                <v:textbox inset="0,0,0,0">
                  <w:txbxContent>
                    <w:p w:rsidR="00A8284D" w:rsidRDefault="00A8284D">
                      <w:pPr>
                        <w:spacing w:before="71"/>
                        <w:ind w:left="143"/>
                        <w:rPr>
                          <w:b/>
                          <w:color w:val="000000"/>
                          <w:sz w:val="32"/>
                        </w:rPr>
                      </w:pPr>
                      <w:r>
                        <w:rPr>
                          <w:b/>
                          <w:color w:val="FFFFFF"/>
                          <w:sz w:val="32"/>
                        </w:rPr>
                        <w:t>Paper</w:t>
                      </w:r>
                      <w:r>
                        <w:rPr>
                          <w:b/>
                          <w:color w:val="FFFFFF"/>
                          <w:spacing w:val="-13"/>
                          <w:sz w:val="32"/>
                        </w:rPr>
                        <w:t xml:space="preserve"> </w:t>
                      </w:r>
                      <w:r>
                        <w:rPr>
                          <w:b/>
                          <w:color w:val="FFFFFF"/>
                          <w:sz w:val="32"/>
                        </w:rPr>
                        <w:t>2</w:t>
                      </w:r>
                      <w:r>
                        <w:rPr>
                          <w:b/>
                          <w:color w:val="FFFFFF"/>
                          <w:spacing w:val="-12"/>
                          <w:sz w:val="32"/>
                        </w:rPr>
                        <w:t xml:space="preserve"> </w:t>
                      </w:r>
                      <w:r>
                        <w:rPr>
                          <w:b/>
                          <w:color w:val="FFFFFF"/>
                          <w:sz w:val="32"/>
                        </w:rPr>
                        <w:t>Part</w:t>
                      </w:r>
                      <w:r>
                        <w:rPr>
                          <w:b/>
                          <w:color w:val="FFFFFF"/>
                          <w:spacing w:val="-12"/>
                          <w:sz w:val="32"/>
                        </w:rPr>
                        <w:t xml:space="preserve"> </w:t>
                      </w:r>
                      <w:r>
                        <w:rPr>
                          <w:b/>
                          <w:color w:val="FFFFFF"/>
                          <w:sz w:val="32"/>
                        </w:rPr>
                        <w:t>C:</w:t>
                      </w:r>
                      <w:r>
                        <w:rPr>
                          <w:b/>
                          <w:color w:val="FFFFFF"/>
                          <w:spacing w:val="-10"/>
                          <w:sz w:val="32"/>
                        </w:rPr>
                        <w:t xml:space="preserve"> </w:t>
                      </w:r>
                      <w:r>
                        <w:rPr>
                          <w:b/>
                          <w:color w:val="FFFFFF"/>
                          <w:sz w:val="32"/>
                        </w:rPr>
                        <w:t>Resource</w:t>
                      </w:r>
                      <w:r>
                        <w:rPr>
                          <w:b/>
                          <w:color w:val="FFFFFF"/>
                          <w:spacing w:val="-10"/>
                          <w:sz w:val="32"/>
                        </w:rPr>
                        <w:t xml:space="preserve"> </w:t>
                      </w:r>
                      <w:r>
                        <w:rPr>
                          <w:b/>
                          <w:color w:val="FFFFFF"/>
                          <w:sz w:val="32"/>
                        </w:rPr>
                        <w:t>Management:</w:t>
                      </w:r>
                      <w:r>
                        <w:rPr>
                          <w:b/>
                          <w:color w:val="FFFFFF"/>
                          <w:spacing w:val="-11"/>
                          <w:sz w:val="32"/>
                        </w:rPr>
                        <w:t xml:space="preserve"> </w:t>
                      </w:r>
                      <w:r>
                        <w:rPr>
                          <w:b/>
                          <w:color w:val="FFFFFF"/>
                          <w:sz w:val="32"/>
                        </w:rPr>
                        <w:t>GLOBAL</w:t>
                      </w:r>
                      <w:r>
                        <w:rPr>
                          <w:b/>
                          <w:color w:val="FFFFFF"/>
                          <w:spacing w:val="-14"/>
                          <w:sz w:val="32"/>
                        </w:rPr>
                        <w:t xml:space="preserve"> </w:t>
                      </w:r>
                      <w:r>
                        <w:rPr>
                          <w:b/>
                          <w:color w:val="FFFFFF"/>
                          <w:spacing w:val="-2"/>
                          <w:sz w:val="32"/>
                        </w:rPr>
                        <w:t>DISRIBUTION</w:t>
                      </w:r>
                    </w:p>
                  </w:txbxContent>
                </v:textbox>
                <w10:anchorlock/>
              </v:shape>
            </w:pict>
          </mc:Fallback>
        </mc:AlternateContent>
      </w:r>
    </w:p>
    <w:p w:rsidR="00BC3DBA" w:rsidRDefault="00A8284D">
      <w:pPr>
        <w:pStyle w:val="BodyText"/>
        <w:spacing w:before="65"/>
        <w:ind w:left="320"/>
      </w:pPr>
      <w:r>
        <w:t>Resources</w:t>
      </w:r>
      <w:r>
        <w:rPr>
          <w:spacing w:val="-3"/>
        </w:rPr>
        <w:t xml:space="preserve"> </w:t>
      </w:r>
      <w:r>
        <w:t>are</w:t>
      </w:r>
      <w:r>
        <w:rPr>
          <w:spacing w:val="-5"/>
        </w:rPr>
        <w:t xml:space="preserve"> </w:t>
      </w:r>
      <w:r>
        <w:t>all</w:t>
      </w:r>
      <w:r>
        <w:rPr>
          <w:spacing w:val="-2"/>
        </w:rPr>
        <w:t xml:space="preserve"> </w:t>
      </w:r>
      <w:r>
        <w:t>the</w:t>
      </w:r>
      <w:r>
        <w:rPr>
          <w:spacing w:val="-3"/>
        </w:rPr>
        <w:t xml:space="preserve"> </w:t>
      </w:r>
      <w:r>
        <w:t>things</w:t>
      </w:r>
      <w:r>
        <w:rPr>
          <w:spacing w:val="-3"/>
        </w:rPr>
        <w:t xml:space="preserve"> </w:t>
      </w:r>
      <w:r>
        <w:t>that</w:t>
      </w:r>
      <w:r>
        <w:rPr>
          <w:spacing w:val="-2"/>
        </w:rPr>
        <w:t xml:space="preserve"> </w:t>
      </w:r>
      <w:r>
        <w:t>we</w:t>
      </w:r>
      <w:r>
        <w:rPr>
          <w:spacing w:val="-4"/>
        </w:rPr>
        <w:t xml:space="preserve"> </w:t>
      </w:r>
      <w:r>
        <w:t>use</w:t>
      </w:r>
      <w:r>
        <w:rPr>
          <w:spacing w:val="-2"/>
        </w:rPr>
        <w:t xml:space="preserve"> </w:t>
      </w:r>
      <w:r>
        <w:t>–</w:t>
      </w:r>
      <w:r>
        <w:rPr>
          <w:spacing w:val="-2"/>
        </w:rPr>
        <w:t xml:space="preserve"> </w:t>
      </w:r>
      <w:r>
        <w:t>in</w:t>
      </w:r>
      <w:r>
        <w:rPr>
          <w:spacing w:val="-4"/>
        </w:rPr>
        <w:t xml:space="preserve"> </w:t>
      </w:r>
      <w:r>
        <w:t>this</w:t>
      </w:r>
      <w:r>
        <w:rPr>
          <w:spacing w:val="-1"/>
        </w:rPr>
        <w:t xml:space="preserve"> </w:t>
      </w:r>
      <w:r>
        <w:t>case</w:t>
      </w:r>
      <w:r>
        <w:rPr>
          <w:spacing w:val="-2"/>
        </w:rPr>
        <w:t xml:space="preserve"> </w:t>
      </w:r>
      <w:r>
        <w:t>we</w:t>
      </w:r>
      <w:r>
        <w:rPr>
          <w:spacing w:val="-4"/>
        </w:rPr>
        <w:t xml:space="preserve"> </w:t>
      </w:r>
      <w:r>
        <w:t>are</w:t>
      </w:r>
      <w:r>
        <w:rPr>
          <w:spacing w:val="-3"/>
        </w:rPr>
        <w:t xml:space="preserve"> </w:t>
      </w:r>
      <w:r>
        <w:t>talking</w:t>
      </w:r>
      <w:r>
        <w:rPr>
          <w:spacing w:val="-5"/>
        </w:rPr>
        <w:t xml:space="preserve"> </w:t>
      </w:r>
      <w:r>
        <w:t>about</w:t>
      </w:r>
      <w:r>
        <w:rPr>
          <w:spacing w:val="-4"/>
        </w:rPr>
        <w:t xml:space="preserve"> </w:t>
      </w:r>
      <w:r>
        <w:t>food,</w:t>
      </w:r>
      <w:r>
        <w:rPr>
          <w:spacing w:val="-2"/>
        </w:rPr>
        <w:t xml:space="preserve"> </w:t>
      </w:r>
      <w:r>
        <w:t>water</w:t>
      </w:r>
      <w:r>
        <w:rPr>
          <w:spacing w:val="-2"/>
        </w:rPr>
        <w:t xml:space="preserve"> </w:t>
      </w:r>
      <w:r>
        <w:t>&amp;</w:t>
      </w:r>
      <w:r>
        <w:rPr>
          <w:spacing w:val="-3"/>
        </w:rPr>
        <w:t xml:space="preserve"> </w:t>
      </w:r>
      <w:r>
        <w:rPr>
          <w:spacing w:val="-2"/>
        </w:rPr>
        <w:t>energy.</w:t>
      </w:r>
    </w:p>
    <w:p w:rsidR="00BC3DBA" w:rsidRDefault="00A8284D">
      <w:pPr>
        <w:pStyle w:val="BodyText"/>
        <w:spacing w:before="13"/>
        <w:rPr>
          <w:sz w:val="16"/>
        </w:rPr>
      </w:pPr>
      <w:r>
        <w:rPr>
          <w:noProof/>
          <w:lang w:val="en-GB" w:eastAsia="en-GB"/>
        </w:rPr>
        <mc:AlternateContent>
          <mc:Choice Requires="wps">
            <w:drawing>
              <wp:anchor distT="0" distB="0" distL="0" distR="0" simplePos="0" relativeHeight="251863040" behindDoc="1" locked="0" layoutInCell="1" allowOverlap="1">
                <wp:simplePos x="0" y="0"/>
                <wp:positionH relativeFrom="page">
                  <wp:posOffset>457200</wp:posOffset>
                </wp:positionH>
                <wp:positionV relativeFrom="paragraph">
                  <wp:posOffset>168286</wp:posOffset>
                </wp:positionV>
                <wp:extent cx="3086100" cy="342900"/>
                <wp:effectExtent l="0" t="0" r="0" b="0"/>
                <wp:wrapTopAndBottom/>
                <wp:docPr id="1177" name="Textbox 1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342900"/>
                        </a:xfrm>
                        <a:prstGeom prst="rect">
                          <a:avLst/>
                        </a:prstGeom>
                        <a:solidFill>
                          <a:srgbClr val="FFFF99"/>
                        </a:solidFill>
                        <a:ln w="6350">
                          <a:solidFill>
                            <a:srgbClr val="FFC000"/>
                          </a:solidFill>
                          <a:prstDash val="solid"/>
                        </a:ln>
                      </wps:spPr>
                      <wps:txbx>
                        <w:txbxContent>
                          <w:p w:rsidR="00A8284D" w:rsidRDefault="00A8284D">
                            <w:pPr>
                              <w:spacing w:before="71"/>
                              <w:ind w:left="143"/>
                              <w:rPr>
                                <w:b/>
                                <w:color w:val="000000"/>
                              </w:rPr>
                            </w:pPr>
                            <w:r>
                              <w:rPr>
                                <w:b/>
                                <w:color w:val="000000"/>
                              </w:rPr>
                              <w:t>Why</w:t>
                            </w:r>
                            <w:r>
                              <w:rPr>
                                <w:b/>
                                <w:color w:val="000000"/>
                                <w:spacing w:val="-2"/>
                              </w:rPr>
                              <w:t xml:space="preserve"> </w:t>
                            </w:r>
                            <w:r>
                              <w:rPr>
                                <w:b/>
                                <w:color w:val="000000"/>
                              </w:rPr>
                              <w:t>do</w:t>
                            </w:r>
                            <w:r>
                              <w:rPr>
                                <w:b/>
                                <w:color w:val="000000"/>
                                <w:spacing w:val="-5"/>
                              </w:rPr>
                              <w:t xml:space="preserve"> </w:t>
                            </w:r>
                            <w:r>
                              <w:rPr>
                                <w:b/>
                                <w:color w:val="000000"/>
                              </w:rPr>
                              <w:t>we</w:t>
                            </w:r>
                            <w:r>
                              <w:rPr>
                                <w:b/>
                                <w:color w:val="000000"/>
                                <w:spacing w:val="-3"/>
                              </w:rPr>
                              <w:t xml:space="preserve"> </w:t>
                            </w:r>
                            <w:r>
                              <w:rPr>
                                <w:b/>
                                <w:color w:val="000000"/>
                              </w:rPr>
                              <w:t>need</w:t>
                            </w:r>
                            <w:r>
                              <w:rPr>
                                <w:b/>
                                <w:color w:val="000000"/>
                                <w:spacing w:val="-2"/>
                              </w:rPr>
                              <w:t xml:space="preserve"> </w:t>
                            </w:r>
                            <w:r>
                              <w:rPr>
                                <w:b/>
                                <w:color w:val="000000"/>
                              </w:rPr>
                              <w:t>food,</w:t>
                            </w:r>
                            <w:r>
                              <w:rPr>
                                <w:b/>
                                <w:color w:val="000000"/>
                                <w:spacing w:val="-4"/>
                              </w:rPr>
                              <w:t xml:space="preserve"> </w:t>
                            </w:r>
                            <w:r>
                              <w:rPr>
                                <w:b/>
                                <w:color w:val="000000"/>
                              </w:rPr>
                              <w:t>water</w:t>
                            </w:r>
                            <w:r>
                              <w:rPr>
                                <w:b/>
                                <w:color w:val="000000"/>
                                <w:spacing w:val="-2"/>
                              </w:rPr>
                              <w:t xml:space="preserve"> </w:t>
                            </w:r>
                            <w:r>
                              <w:rPr>
                                <w:b/>
                                <w:color w:val="000000"/>
                              </w:rPr>
                              <w:t>&amp;</w:t>
                            </w:r>
                            <w:r>
                              <w:rPr>
                                <w:b/>
                                <w:color w:val="000000"/>
                                <w:spacing w:val="-1"/>
                              </w:rPr>
                              <w:t xml:space="preserve"> </w:t>
                            </w:r>
                            <w:r>
                              <w:rPr>
                                <w:b/>
                                <w:color w:val="000000"/>
                                <w:spacing w:val="-2"/>
                              </w:rPr>
                              <w:t>energy?</w:t>
                            </w:r>
                          </w:p>
                        </w:txbxContent>
                      </wps:txbx>
                      <wps:bodyPr wrap="square" lIns="0" tIns="0" rIns="0" bIns="0" rtlCol="0">
                        <a:noAutofit/>
                      </wps:bodyPr>
                    </wps:wsp>
                  </a:graphicData>
                </a:graphic>
              </wp:anchor>
            </w:drawing>
          </mc:Choice>
          <mc:Fallback>
            <w:pict>
              <v:shape id="Textbox 1177" o:spid="_x0000_s2069" type="#_x0000_t202" style="position:absolute;margin-left:36pt;margin-top:13.25pt;width:243pt;height:27pt;z-index:-251453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" fillcolor="#ff9" strokecolor="#ffc000" strokeweight=".5pt">
                <v:path arrowok="t"/>
                <v:textbox inset="0,0,0,0">
                  <w:txbxContent>
                    <w:p w:rsidR="00A8284D" w:rsidRDefault="00A8284D">
                      <w:pPr>
                        <w:spacing w:before="71"/>
                        <w:ind w:left="143"/>
                        <w:rPr>
                          <w:b/>
                          <w:color w:val="000000"/>
                        </w:rPr>
                      </w:pPr>
                      <w:r>
                        <w:rPr>
                          <w:b/>
                          <w:color w:val="000000"/>
                        </w:rPr>
                        <w:t>Why</w:t>
                      </w:r>
                      <w:r>
                        <w:rPr>
                          <w:b/>
                          <w:color w:val="000000"/>
                          <w:spacing w:val="-2"/>
                        </w:rPr>
                        <w:t xml:space="preserve"> </w:t>
                      </w:r>
                      <w:r>
                        <w:rPr>
                          <w:b/>
                          <w:color w:val="000000"/>
                        </w:rPr>
                        <w:t>do</w:t>
                      </w:r>
                      <w:r>
                        <w:rPr>
                          <w:b/>
                          <w:color w:val="000000"/>
                          <w:spacing w:val="-5"/>
                        </w:rPr>
                        <w:t xml:space="preserve"> </w:t>
                      </w:r>
                      <w:r>
                        <w:rPr>
                          <w:b/>
                          <w:color w:val="000000"/>
                        </w:rPr>
                        <w:t>we</w:t>
                      </w:r>
                      <w:r>
                        <w:rPr>
                          <w:b/>
                          <w:color w:val="000000"/>
                          <w:spacing w:val="-3"/>
                        </w:rPr>
                        <w:t xml:space="preserve"> </w:t>
                      </w:r>
                      <w:r>
                        <w:rPr>
                          <w:b/>
                          <w:color w:val="000000"/>
                        </w:rPr>
                        <w:t>need</w:t>
                      </w:r>
                      <w:r>
                        <w:rPr>
                          <w:b/>
                          <w:color w:val="000000"/>
                          <w:spacing w:val="-2"/>
                        </w:rPr>
                        <w:t xml:space="preserve"> </w:t>
                      </w:r>
                      <w:r>
                        <w:rPr>
                          <w:b/>
                          <w:color w:val="000000"/>
                        </w:rPr>
                        <w:t>food,</w:t>
                      </w:r>
                      <w:r>
                        <w:rPr>
                          <w:b/>
                          <w:color w:val="000000"/>
                          <w:spacing w:val="-4"/>
                        </w:rPr>
                        <w:t xml:space="preserve"> </w:t>
                      </w:r>
                      <w:r>
                        <w:rPr>
                          <w:b/>
                          <w:color w:val="000000"/>
                        </w:rPr>
                        <w:t>water</w:t>
                      </w:r>
                      <w:r>
                        <w:rPr>
                          <w:b/>
                          <w:color w:val="000000"/>
                          <w:spacing w:val="-2"/>
                        </w:rPr>
                        <w:t xml:space="preserve"> </w:t>
                      </w:r>
                      <w:r>
                        <w:rPr>
                          <w:b/>
                          <w:color w:val="000000"/>
                        </w:rPr>
                        <w:t>&amp;</w:t>
                      </w:r>
                      <w:r>
                        <w:rPr>
                          <w:b/>
                          <w:color w:val="000000"/>
                          <w:spacing w:val="-1"/>
                        </w:rPr>
                        <w:t xml:space="preserve"> </w:t>
                      </w:r>
                      <w:r>
                        <w:rPr>
                          <w:b/>
                          <w:color w:val="000000"/>
                          <w:spacing w:val="-2"/>
                        </w:rPr>
                        <w:t>energy?</w:t>
                      </w:r>
                    </w:p>
                  </w:txbxContent>
                </v:textbox>
                <w10:wrap type="topAndBottom" anchorx="page"/>
              </v:shape>
            </w:pict>
          </mc:Fallback>
        </mc:AlternateContent>
      </w:r>
    </w:p>
    <w:p w:rsidR="00BC3DBA" w:rsidRDefault="00A8284D">
      <w:pPr>
        <w:pStyle w:val="BodyText"/>
        <w:spacing w:before="102" w:line="259" w:lineRule="auto"/>
        <w:ind w:left="320" w:right="718"/>
      </w:pPr>
      <w:r>
        <w:rPr>
          <w:color w:val="FF0000"/>
          <w:u w:val="single" w:color="FF0000"/>
        </w:rPr>
        <w:t>Water</w:t>
      </w:r>
      <w:r>
        <w:rPr>
          <w:color w:val="FF0000"/>
          <w:spacing w:val="-1"/>
          <w:u w:val="single" w:color="FF0000"/>
        </w:rPr>
        <w:t xml:space="preserve"> </w:t>
      </w:r>
      <w:r>
        <w:rPr>
          <w:color w:val="FF0000"/>
          <w:u w:val="single" w:color="FF0000"/>
        </w:rPr>
        <w:t>food</w:t>
      </w:r>
      <w:r>
        <w:rPr>
          <w:color w:val="FF0000"/>
          <w:spacing w:val="-3"/>
          <w:u w:val="single" w:color="FF0000"/>
        </w:rPr>
        <w:t xml:space="preserve"> </w:t>
      </w:r>
      <w:r>
        <w:rPr>
          <w:color w:val="FF0000"/>
          <w:u w:val="single" w:color="FF0000"/>
        </w:rPr>
        <w:t>and</w:t>
      </w:r>
      <w:r>
        <w:rPr>
          <w:color w:val="FF0000"/>
          <w:spacing w:val="-3"/>
          <w:u w:val="single" w:color="FF0000"/>
        </w:rPr>
        <w:t xml:space="preserve"> </w:t>
      </w:r>
      <w:r>
        <w:rPr>
          <w:color w:val="FF0000"/>
          <w:u w:val="single" w:color="FF0000"/>
        </w:rPr>
        <w:t>energy</w:t>
      </w:r>
      <w:r>
        <w:rPr>
          <w:color w:val="FF0000"/>
          <w:spacing w:val="-1"/>
        </w:rPr>
        <w:t xml:space="preserve"> </w:t>
      </w:r>
      <w:r>
        <w:t>are</w:t>
      </w:r>
      <w:r>
        <w:rPr>
          <w:spacing w:val="-4"/>
        </w:rPr>
        <w:t xml:space="preserve"> </w:t>
      </w:r>
      <w:r>
        <w:t>key</w:t>
      </w:r>
      <w:r>
        <w:rPr>
          <w:spacing w:val="-2"/>
        </w:rPr>
        <w:t xml:space="preserve"> </w:t>
      </w:r>
      <w:r>
        <w:t>for</w:t>
      </w:r>
      <w:r>
        <w:rPr>
          <w:spacing w:val="-1"/>
        </w:rPr>
        <w:t xml:space="preserve"> </w:t>
      </w:r>
      <w:r>
        <w:t>human</w:t>
      </w:r>
      <w:r>
        <w:rPr>
          <w:spacing w:val="-3"/>
        </w:rPr>
        <w:t xml:space="preserve"> </w:t>
      </w:r>
      <w:r>
        <w:t>wellbeing.</w:t>
      </w:r>
      <w:r>
        <w:rPr>
          <w:spacing w:val="40"/>
        </w:rPr>
        <w:t xml:space="preserve"> </w:t>
      </w:r>
      <w:r>
        <w:t>All lead</w:t>
      </w:r>
      <w:r>
        <w:rPr>
          <w:spacing w:val="-1"/>
        </w:rPr>
        <w:t xml:space="preserve"> </w:t>
      </w:r>
      <w:r>
        <w:t>to</w:t>
      </w:r>
      <w:r>
        <w:rPr>
          <w:spacing w:val="-3"/>
        </w:rPr>
        <w:t xml:space="preserve"> </w:t>
      </w:r>
      <w:r>
        <w:t>social</w:t>
      </w:r>
      <w:r>
        <w:rPr>
          <w:spacing w:val="-3"/>
        </w:rPr>
        <w:t xml:space="preserve"> </w:t>
      </w:r>
      <w:r>
        <w:t>and</w:t>
      </w:r>
      <w:r>
        <w:rPr>
          <w:spacing w:val="-1"/>
        </w:rPr>
        <w:t xml:space="preserve"> </w:t>
      </w:r>
      <w:r>
        <w:t>economic</w:t>
      </w:r>
      <w:r>
        <w:rPr>
          <w:spacing w:val="-2"/>
        </w:rPr>
        <w:t xml:space="preserve"> </w:t>
      </w:r>
      <w:r>
        <w:t>benefits,</w:t>
      </w:r>
      <w:r>
        <w:rPr>
          <w:spacing w:val="-1"/>
        </w:rPr>
        <w:t xml:space="preserve"> </w:t>
      </w:r>
      <w:r>
        <w:t>which all increase the standard of living and quality of life.</w:t>
      </w:r>
    </w:p>
    <w:p w:rsidR="00BC3DBA" w:rsidRDefault="00A8284D">
      <w:pPr>
        <w:pStyle w:val="BodyText"/>
        <w:spacing w:before="10"/>
        <w:rPr>
          <w:sz w:val="15"/>
        </w:rPr>
      </w:pPr>
      <w:r>
        <w:rPr>
          <w:noProof/>
          <w:lang w:val="en-GB" w:eastAsia="en-GB"/>
        </w:rPr>
        <mc:AlternateContent>
          <mc:Choice Requires="wpg">
            <w:drawing>
              <wp:anchor distT="0" distB="0" distL="0" distR="0" simplePos="0" relativeHeight="251864064" behindDoc="1" locked="0" layoutInCell="1" allowOverlap="1">
                <wp:simplePos x="0" y="0"/>
                <wp:positionH relativeFrom="page">
                  <wp:posOffset>450850</wp:posOffset>
                </wp:positionH>
                <wp:positionV relativeFrom="paragraph">
                  <wp:posOffset>168645</wp:posOffset>
                </wp:positionV>
                <wp:extent cx="3387725" cy="3044825"/>
                <wp:effectExtent l="0" t="0" r="0" b="0"/>
                <wp:wrapTopAndBottom/>
                <wp:docPr id="1178" name="Group 1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87725" cy="3044825"/>
                          <a:chOff x="0" y="0"/>
                          <a:chExt cx="3387725" cy="3044825"/>
                        </a:xfrm>
                      </wpg:grpSpPr>
                      <wps:wsp>
                        <wps:cNvPr id="1179" name="Graphic 1179"/>
                        <wps:cNvSpPr/>
                        <wps:spPr>
                          <a:xfrm>
                            <a:off x="19050" y="260222"/>
                            <a:ext cx="3365500" cy="2781300"/>
                          </a:xfrm>
                          <a:custGeom>
                            <a:avLst/>
                            <a:gdLst/>
                            <a:ahLst/>
                            <a:cxnLst/>
                            <a:rect l="l" t="t" r="r" b="b"/>
                            <a:pathLst>
                              <a:path w="3365500" h="2781300">
                                <a:moveTo>
                                  <a:pt x="0" y="2781300"/>
                                </a:moveTo>
                                <a:lnTo>
                                  <a:pt x="3365500" y="2781300"/>
                                </a:lnTo>
                                <a:lnTo>
                                  <a:pt x="3365500" y="0"/>
                                </a:lnTo>
                                <a:lnTo>
                                  <a:pt x="0" y="0"/>
                                </a:lnTo>
                                <a:lnTo>
                                  <a:pt x="0" y="2781300"/>
                                </a:lnTo>
                                <a:close/>
                              </a:path>
                            </a:pathLst>
                          </a:custGeom>
                          <a:ln w="6350">
                            <a:solidFill>
                              <a:srgbClr val="00AF50"/>
                            </a:solidFill>
                            <a:prstDash val="solid"/>
                          </a:ln>
                        </wps:spPr>
                        <wps:bodyPr wrap="square" lIns="0" tIns="0" rIns="0" bIns="0" rtlCol="0">
                          <a:prstTxWarp prst="textNoShape">
                            <a:avLst/>
                          </a:prstTxWarp>
                          <a:noAutofit/>
                        </wps:bodyPr>
                      </wps:wsp>
                      <wps:wsp>
                        <wps:cNvPr id="1180" name="Textbox 1180"/>
                        <wps:cNvSpPr txBox="1"/>
                        <wps:spPr>
                          <a:xfrm>
                            <a:off x="15875" y="257047"/>
                            <a:ext cx="3371850" cy="2787650"/>
                          </a:xfrm>
                          <a:prstGeom prst="rect">
                            <a:avLst/>
                          </a:prstGeom>
                        </wps:spPr>
                        <wps:txbx>
                          <w:txbxContent>
                            <w:p w:rsidR="00A8284D" w:rsidRDefault="00A8284D">
                              <w:pPr>
                                <w:numPr>
                                  <w:ilvl w:val="0"/>
                                  <w:numId w:val="35"/>
                                </w:numPr>
                                <w:tabs>
                                  <w:tab w:val="left" w:pos="513"/>
                                </w:tabs>
                                <w:spacing w:before="249"/>
                                <w:rPr>
                                  <w:rFonts w:ascii="Arial"/>
                                </w:rPr>
                              </w:pPr>
                              <w:r>
                                <w:rPr>
                                  <w:color w:val="00AF50"/>
                                  <w:u w:val="single" w:color="00AF50"/>
                                </w:rPr>
                                <w:t>Calories</w:t>
                              </w:r>
                              <w:r>
                                <w:rPr>
                                  <w:color w:val="00AF50"/>
                                  <w:spacing w:val="-3"/>
                                </w:rPr>
                                <w:t xml:space="preserve"> </w:t>
                              </w:r>
                              <w:r>
                                <w:t>provide</w:t>
                              </w:r>
                              <w:r>
                                <w:rPr>
                                  <w:spacing w:val="-5"/>
                                </w:rPr>
                                <w:t xml:space="preserve"> </w:t>
                              </w:r>
                              <w:r>
                                <w:rPr>
                                  <w:spacing w:val="-2"/>
                                </w:rPr>
                                <w:t>energy.</w:t>
                              </w:r>
                            </w:p>
                            <w:p w:rsidR="00A8284D" w:rsidRDefault="00A8284D">
                              <w:pPr>
                                <w:numPr>
                                  <w:ilvl w:val="0"/>
                                  <w:numId w:val="35"/>
                                </w:numPr>
                                <w:tabs>
                                  <w:tab w:val="left" w:pos="513"/>
                                </w:tabs>
                                <w:spacing w:before="1"/>
                                <w:ind w:right="334"/>
                                <w:rPr>
                                  <w:rFonts w:ascii="Arial"/>
                                </w:rPr>
                              </w:pPr>
                              <w:r>
                                <w:t>Availability</w:t>
                              </w:r>
                              <w:r>
                                <w:rPr>
                                  <w:spacing w:val="-9"/>
                                </w:rPr>
                                <w:t xml:space="preserve"> </w:t>
                              </w:r>
                              <w:r>
                                <w:t>of</w:t>
                              </w:r>
                              <w:r>
                                <w:rPr>
                                  <w:spacing w:val="-7"/>
                                </w:rPr>
                                <w:t xml:space="preserve"> </w:t>
                              </w:r>
                              <w:r>
                                <w:t>food</w:t>
                              </w:r>
                              <w:r>
                                <w:rPr>
                                  <w:spacing w:val="-6"/>
                                </w:rPr>
                                <w:t xml:space="preserve"> </w:t>
                              </w:r>
                              <w:r>
                                <w:t>depends</w:t>
                              </w:r>
                              <w:r>
                                <w:rPr>
                                  <w:spacing w:val="-6"/>
                                </w:rPr>
                                <w:t xml:space="preserve"> </w:t>
                              </w:r>
                              <w:r>
                                <w:t>on</w:t>
                              </w:r>
                              <w:r>
                                <w:rPr>
                                  <w:spacing w:val="-7"/>
                                </w:rPr>
                                <w:t xml:space="preserve"> </w:t>
                              </w:r>
                              <w:r>
                                <w:t>climate,</w:t>
                              </w:r>
                              <w:r>
                                <w:rPr>
                                  <w:spacing w:val="-5"/>
                                </w:rPr>
                                <w:t xml:space="preserve"> </w:t>
                              </w:r>
                              <w:r>
                                <w:t>soil and level of technology.</w:t>
                              </w:r>
                            </w:p>
                            <w:p w:rsidR="00A8284D" w:rsidRDefault="00A8284D">
                              <w:pPr>
                                <w:numPr>
                                  <w:ilvl w:val="0"/>
                                  <w:numId w:val="35"/>
                                </w:numPr>
                                <w:tabs>
                                  <w:tab w:val="left" w:pos="513"/>
                                </w:tabs>
                                <w:ind w:right="170"/>
                                <w:rPr>
                                  <w:rFonts w:ascii="Arial"/>
                                </w:rPr>
                              </w:pPr>
                              <w:r>
                                <w:rPr>
                                  <w:i/>
                                  <w:color w:val="00AF50"/>
                                </w:rPr>
                                <w:t xml:space="preserve">Malnourishment </w:t>
                              </w:r>
                              <w:r>
                                <w:t>leads to disease and death. In</w:t>
                              </w:r>
                              <w:r>
                                <w:rPr>
                                  <w:spacing w:val="-4"/>
                                </w:rPr>
                                <w:t xml:space="preserve"> </w:t>
                              </w:r>
                              <w:r>
                                <w:t>children</w:t>
                              </w:r>
                              <w:r>
                                <w:rPr>
                                  <w:spacing w:val="-4"/>
                                </w:rPr>
                                <w:t xml:space="preserve"> </w:t>
                              </w:r>
                              <w:r>
                                <w:t>it</w:t>
                              </w:r>
                              <w:r>
                                <w:rPr>
                                  <w:spacing w:val="-6"/>
                                </w:rPr>
                                <w:t xml:space="preserve"> </w:t>
                              </w:r>
                              <w:r>
                                <w:t>can</w:t>
                              </w:r>
                              <w:r>
                                <w:rPr>
                                  <w:spacing w:val="-6"/>
                                </w:rPr>
                                <w:t xml:space="preserve"> </w:t>
                              </w:r>
                              <w:r>
                                <w:t>lead</w:t>
                              </w:r>
                              <w:r>
                                <w:rPr>
                                  <w:spacing w:val="-4"/>
                                </w:rPr>
                                <w:t xml:space="preserve"> </w:t>
                              </w:r>
                              <w:r>
                                <w:t>to</w:t>
                              </w:r>
                              <w:r>
                                <w:rPr>
                                  <w:spacing w:val="-4"/>
                                </w:rPr>
                                <w:t xml:space="preserve"> </w:t>
                              </w:r>
                              <w:r>
                                <w:t>underperforming</w:t>
                              </w:r>
                              <w:r>
                                <w:rPr>
                                  <w:spacing w:val="-5"/>
                                </w:rPr>
                                <w:t xml:space="preserve"> </w:t>
                              </w:r>
                              <w:r>
                                <w:t>at school</w:t>
                              </w:r>
                              <w:r>
                                <w:rPr>
                                  <w:spacing w:val="-7"/>
                                </w:rPr>
                                <w:t xml:space="preserve"> </w:t>
                              </w:r>
                              <w:r>
                                <w:t>which</w:t>
                              </w:r>
                              <w:r>
                                <w:rPr>
                                  <w:spacing w:val="-9"/>
                                </w:rPr>
                                <w:t xml:space="preserve"> </w:t>
                              </w:r>
                              <w:r>
                                <w:t>decreases</w:t>
                              </w:r>
                              <w:r>
                                <w:rPr>
                                  <w:spacing w:val="-8"/>
                                </w:rPr>
                                <w:t xml:space="preserve"> </w:t>
                              </w:r>
                              <w:r>
                                <w:t>economic</w:t>
                              </w:r>
                              <w:r>
                                <w:rPr>
                                  <w:spacing w:val="-6"/>
                                </w:rPr>
                                <w:t xml:space="preserve"> </w:t>
                              </w:r>
                              <w:r>
                                <w:t>wellbeing</w:t>
                              </w:r>
                              <w:r>
                                <w:rPr>
                                  <w:spacing w:val="-8"/>
                                </w:rPr>
                                <w:t xml:space="preserve"> </w:t>
                              </w:r>
                              <w:r>
                                <w:t>in life. In adults they will be less productive (less able to work).</w:t>
                              </w:r>
                            </w:p>
                            <w:p w:rsidR="00A8284D" w:rsidRDefault="00A8284D">
                              <w:pPr>
                                <w:numPr>
                                  <w:ilvl w:val="0"/>
                                  <w:numId w:val="35"/>
                                </w:numPr>
                                <w:tabs>
                                  <w:tab w:val="left" w:pos="513"/>
                                </w:tabs>
                                <w:ind w:right="927"/>
                                <w:rPr>
                                  <w:rFonts w:ascii="Arial"/>
                                  <w:color w:val="00AF50"/>
                                </w:rPr>
                              </w:pPr>
                              <w:r>
                                <w:t>Globally</w:t>
                              </w:r>
                              <w:r>
                                <w:rPr>
                                  <w:spacing w:val="-9"/>
                                </w:rPr>
                                <w:t xml:space="preserve"> </w:t>
                              </w:r>
                              <w:r>
                                <w:t>more</w:t>
                              </w:r>
                              <w:r>
                                <w:rPr>
                                  <w:spacing w:val="-6"/>
                                </w:rPr>
                                <w:t xml:space="preserve"> </w:t>
                              </w:r>
                              <w:r>
                                <w:t>than</w:t>
                              </w:r>
                              <w:r>
                                <w:rPr>
                                  <w:spacing w:val="-4"/>
                                </w:rPr>
                                <w:t xml:space="preserve"> </w:t>
                              </w:r>
                              <w:r>
                                <w:rPr>
                                  <w:color w:val="00AF50"/>
                                  <w:u w:val="single" w:color="00AF50"/>
                                </w:rPr>
                                <w:t>1</w:t>
                              </w:r>
                              <w:r>
                                <w:rPr>
                                  <w:color w:val="00AF50"/>
                                  <w:spacing w:val="-8"/>
                                  <w:u w:val="single" w:color="00AF50"/>
                                </w:rPr>
                                <w:t xml:space="preserve"> </w:t>
                              </w:r>
                              <w:r>
                                <w:rPr>
                                  <w:color w:val="00AF50"/>
                                  <w:u w:val="single" w:color="00AF50"/>
                                </w:rPr>
                                <w:t>billion</w:t>
                              </w:r>
                              <w:r>
                                <w:rPr>
                                  <w:color w:val="00AF50"/>
                                  <w:spacing w:val="-5"/>
                                  <w:u w:val="single" w:color="00AF50"/>
                                </w:rPr>
                                <w:t xml:space="preserve"> </w:t>
                              </w:r>
                              <w:r>
                                <w:rPr>
                                  <w:color w:val="00AF50"/>
                                  <w:u w:val="single" w:color="00AF50"/>
                                </w:rPr>
                                <w:t>people</w:t>
                              </w:r>
                              <w:r>
                                <w:rPr>
                                  <w:color w:val="00AF50"/>
                                  <w:spacing w:val="-5"/>
                                  <w:u w:val="single" w:color="00AF50"/>
                                </w:rPr>
                                <w:t xml:space="preserve"> </w:t>
                              </w:r>
                              <w:r>
                                <w:rPr>
                                  <w:color w:val="00AF50"/>
                                  <w:u w:val="single" w:color="00AF50"/>
                                </w:rPr>
                                <w:t>are</w:t>
                              </w:r>
                              <w:r>
                                <w:rPr>
                                  <w:color w:val="00AF50"/>
                                </w:rPr>
                                <w:t xml:space="preserve"> </w:t>
                              </w:r>
                              <w:r>
                                <w:rPr>
                                  <w:color w:val="00AF50"/>
                                  <w:spacing w:val="-2"/>
                                  <w:u w:val="single" w:color="00AF50"/>
                                </w:rPr>
                                <w:t>malnourished.</w:t>
                              </w:r>
                            </w:p>
                            <w:p w:rsidR="00A8284D" w:rsidRDefault="00A8284D">
                              <w:pPr>
                                <w:numPr>
                                  <w:ilvl w:val="0"/>
                                  <w:numId w:val="35"/>
                                </w:numPr>
                                <w:tabs>
                                  <w:tab w:val="left" w:pos="513"/>
                                </w:tabs>
                                <w:spacing w:line="305" w:lineRule="exact"/>
                                <w:rPr>
                                  <w:rFonts w:ascii="Arial"/>
                                </w:rPr>
                              </w:pPr>
                              <w:r>
                                <w:t>2</w:t>
                              </w:r>
                              <w:r>
                                <w:rPr>
                                  <w:spacing w:val="-4"/>
                                </w:rPr>
                                <w:t xml:space="preserve"> </w:t>
                              </w:r>
                              <w:r>
                                <w:t>billion</w:t>
                              </w:r>
                              <w:r>
                                <w:rPr>
                                  <w:spacing w:val="-3"/>
                                </w:rPr>
                                <w:t xml:space="preserve"> </w:t>
                              </w:r>
                              <w:r>
                                <w:t>are</w:t>
                              </w:r>
                              <w:r>
                                <w:rPr>
                                  <w:spacing w:val="-7"/>
                                </w:rPr>
                                <w:t xml:space="preserve"> </w:t>
                              </w:r>
                              <w:r>
                                <w:t>undernourished</w:t>
                              </w:r>
                              <w:r>
                                <w:rPr>
                                  <w:spacing w:val="-2"/>
                                </w:rPr>
                                <w:t xml:space="preserve"> </w:t>
                              </w:r>
                              <w:r>
                                <w:t>(poor</w:t>
                              </w:r>
                              <w:r>
                                <w:rPr>
                                  <w:spacing w:val="-5"/>
                                </w:rPr>
                                <w:t xml:space="preserve"> </w:t>
                              </w:r>
                              <w:r>
                                <w:rPr>
                                  <w:spacing w:val="-2"/>
                                </w:rPr>
                                <w:t>diet).</w:t>
                              </w:r>
                            </w:p>
                            <w:p w:rsidR="00A8284D" w:rsidRDefault="00A8284D">
                              <w:pPr>
                                <w:numPr>
                                  <w:ilvl w:val="0"/>
                                  <w:numId w:val="35"/>
                                </w:numPr>
                                <w:tabs>
                                  <w:tab w:val="left" w:pos="513"/>
                                </w:tabs>
                                <w:spacing w:before="1"/>
                                <w:ind w:right="665"/>
                                <w:rPr>
                                  <w:rFonts w:ascii="Arial"/>
                                </w:rPr>
                              </w:pPr>
                              <w:r>
                                <w:rPr>
                                  <w:color w:val="00AF50"/>
                                  <w:u w:val="single" w:color="00AF50"/>
                                </w:rPr>
                                <w:t>Obesity</w:t>
                              </w:r>
                              <w:r>
                                <w:rPr>
                                  <w:color w:val="00AF50"/>
                                  <w:spacing w:val="-5"/>
                                </w:rPr>
                                <w:t xml:space="preserve"> </w:t>
                              </w:r>
                              <w:r>
                                <w:t>is</w:t>
                              </w:r>
                              <w:r>
                                <w:rPr>
                                  <w:spacing w:val="-5"/>
                                </w:rPr>
                                <w:t xml:space="preserve"> </w:t>
                              </w:r>
                              <w:r>
                                <w:t>an</w:t>
                              </w:r>
                              <w:r>
                                <w:rPr>
                                  <w:spacing w:val="-6"/>
                                </w:rPr>
                                <w:t xml:space="preserve"> </w:t>
                              </w:r>
                              <w:r>
                                <w:t>issue</w:t>
                              </w:r>
                              <w:r>
                                <w:rPr>
                                  <w:spacing w:val="-7"/>
                                </w:rPr>
                                <w:t xml:space="preserve"> </w:t>
                              </w:r>
                              <w:r>
                                <w:t>in</w:t>
                              </w:r>
                              <w:r>
                                <w:rPr>
                                  <w:spacing w:val="-5"/>
                                </w:rPr>
                                <w:t xml:space="preserve"> </w:t>
                              </w:r>
                              <w:r>
                                <w:t>some</w:t>
                              </w:r>
                              <w:r>
                                <w:rPr>
                                  <w:spacing w:val="-5"/>
                                </w:rPr>
                                <w:t xml:space="preserve"> </w:t>
                              </w:r>
                              <w:r>
                                <w:t>areas,</w:t>
                              </w:r>
                              <w:r>
                                <w:rPr>
                                  <w:spacing w:val="-5"/>
                                </w:rPr>
                                <w:t xml:space="preserve"> </w:t>
                              </w:r>
                              <w:r>
                                <w:t xml:space="preserve">mainly </w:t>
                              </w:r>
                              <w:r>
                                <w:rPr>
                                  <w:spacing w:val="-4"/>
                                </w:rPr>
                                <w:t>HICs.</w:t>
                              </w:r>
                            </w:p>
                          </w:txbxContent>
                        </wps:txbx>
                        <wps:bodyPr wrap="square" lIns="0" tIns="0" rIns="0" bIns="0" rtlCol="0">
                          <a:noAutofit/>
                        </wps:bodyPr>
                      </wps:wsp>
                      <wps:wsp>
                        <wps:cNvPr id="1181" name="Textbox 1181"/>
                        <wps:cNvSpPr txBox="1"/>
                        <wps:spPr>
                          <a:xfrm>
                            <a:off x="0" y="0"/>
                            <a:ext cx="762000" cy="330200"/>
                          </a:xfrm>
                          <a:prstGeom prst="rect">
                            <a:avLst/>
                          </a:prstGeom>
                          <a:solidFill>
                            <a:srgbClr val="00AF50"/>
                          </a:solidFill>
                          <a:ln w="0">
                            <a:solidFill>
                              <a:srgbClr val="00AF50"/>
                            </a:solidFill>
                            <a:prstDash val="solid"/>
                          </a:ln>
                        </wps:spPr>
                        <wps:txbx>
                          <w:txbxContent>
                            <w:p w:rsidR="00A8284D" w:rsidRDefault="00A8284D">
                              <w:pPr>
                                <w:spacing w:before="93"/>
                                <w:ind w:left="163"/>
                                <w:rPr>
                                  <w:color w:val="000000"/>
                                </w:rPr>
                              </w:pPr>
                              <w:r>
                                <w:rPr>
                                  <w:color w:val="FFFFFF"/>
                                  <w:spacing w:val="-4"/>
                                </w:rPr>
                                <w:t>Food</w:t>
                              </w:r>
                            </w:p>
                          </w:txbxContent>
                        </wps:txbx>
                        <wps:bodyPr wrap="square" lIns="0" tIns="0" rIns="0" bIns="0" rtlCol="0">
                          <a:noAutofit/>
                        </wps:bodyPr>
                      </wps:wsp>
                    </wpg:wgp>
                  </a:graphicData>
                </a:graphic>
              </wp:anchor>
            </w:drawing>
          </mc:Choice>
          <mc:Fallback>
            <w:pict>
              <v:group id="Group 1178" o:spid="_x0000_s2070" style="position:absolute;margin-left:35.5pt;margin-top:13.3pt;width:266.75pt;height:239.75pt;z-index:-251452416;mso-wrap-distance-left:0;mso-wrap-distance-right:0;mso-position-horizontal-relative:page;mso-position-vertical-relative:text" coordsize="33877,30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">
                <v:shape id="Graphic 1179" o:spid="_x0000_s2071" style="position:absolute;left:190;top:2602;width:33655;height:27813;visibility:visible;mso-wrap-style:square;v-text-anchor:top" coordsize="3365500,278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" path="m,2781300r3365500,l3365500,,,,,2781300xe" filled="f" strokecolor="#00af50" strokeweight=".5pt">
                  <v:path arrowok="t"/>
                </v:shape>
                <v:shape id="Textbox 1180" o:spid="_x0000_s2072" type="#_x0000_t202" style="position:absolute;left:158;top:2570;width:33719;height:27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" filled="f" stroked="f">
                  <v:textbox inset="0,0,0,0">
                    <w:txbxContent>
                      <w:p w:rsidR="00A8284D" w:rsidRDefault="00A8284D">
                        <w:pPr>
                          <w:numPr>
                            <w:ilvl w:val="0"/>
                            <w:numId w:val="35"/>
                          </w:numPr>
                          <w:tabs>
                            <w:tab w:val="left" w:pos="513"/>
                          </w:tabs>
                          <w:spacing w:before="249"/>
                          <w:rPr>
                            <w:rFonts w:ascii="Arial"/>
                          </w:rPr>
                        </w:pPr>
                        <w:r>
                          <w:rPr>
                            <w:color w:val="00AF50"/>
                            <w:u w:val="single" w:color="00AF50"/>
                          </w:rPr>
                          <w:t>Calories</w:t>
                        </w:r>
                        <w:r>
                          <w:rPr>
                            <w:color w:val="00AF50"/>
                            <w:spacing w:val="-3"/>
                          </w:rPr>
                          <w:t xml:space="preserve"> </w:t>
                        </w:r>
                        <w:r>
                          <w:t>provide</w:t>
                        </w:r>
                        <w:r>
                          <w:rPr>
                            <w:spacing w:val="-5"/>
                          </w:rPr>
                          <w:t xml:space="preserve"> </w:t>
                        </w:r>
                        <w:r>
                          <w:rPr>
                            <w:spacing w:val="-2"/>
                          </w:rPr>
                          <w:t>energy.</w:t>
                        </w:r>
                      </w:p>
                      <w:p w:rsidR="00A8284D" w:rsidRDefault="00A8284D">
                        <w:pPr>
                          <w:numPr>
                            <w:ilvl w:val="0"/>
                            <w:numId w:val="35"/>
                          </w:numPr>
                          <w:tabs>
                            <w:tab w:val="left" w:pos="513"/>
                          </w:tabs>
                          <w:spacing w:before="1"/>
                          <w:ind w:right="334"/>
                          <w:rPr>
                            <w:rFonts w:ascii="Arial"/>
                          </w:rPr>
                        </w:pPr>
                        <w:r>
                          <w:t>Availability</w:t>
                        </w:r>
                        <w:r>
                          <w:rPr>
                            <w:spacing w:val="-9"/>
                          </w:rPr>
                          <w:t xml:space="preserve"> </w:t>
                        </w:r>
                        <w:r>
                          <w:t>of</w:t>
                        </w:r>
                        <w:r>
                          <w:rPr>
                            <w:spacing w:val="-7"/>
                          </w:rPr>
                          <w:t xml:space="preserve"> </w:t>
                        </w:r>
                        <w:r>
                          <w:t>food</w:t>
                        </w:r>
                        <w:r>
                          <w:rPr>
                            <w:spacing w:val="-6"/>
                          </w:rPr>
                          <w:t xml:space="preserve"> </w:t>
                        </w:r>
                        <w:r>
                          <w:t>depends</w:t>
                        </w:r>
                        <w:r>
                          <w:rPr>
                            <w:spacing w:val="-6"/>
                          </w:rPr>
                          <w:t xml:space="preserve"> </w:t>
                        </w:r>
                        <w:r>
                          <w:t>on</w:t>
                        </w:r>
                        <w:r>
                          <w:rPr>
                            <w:spacing w:val="-7"/>
                          </w:rPr>
                          <w:t xml:space="preserve"> </w:t>
                        </w:r>
                        <w:r>
                          <w:t>climate,</w:t>
                        </w:r>
                        <w:r>
                          <w:rPr>
                            <w:spacing w:val="-5"/>
                          </w:rPr>
                          <w:t xml:space="preserve"> </w:t>
                        </w:r>
                        <w:r>
                          <w:t>soil and level of technology.</w:t>
                        </w:r>
                      </w:p>
                      <w:p w:rsidR="00A8284D" w:rsidRDefault="00A8284D">
                        <w:pPr>
                          <w:numPr>
                            <w:ilvl w:val="0"/>
                            <w:numId w:val="35"/>
                          </w:numPr>
                          <w:tabs>
                            <w:tab w:val="left" w:pos="513"/>
                          </w:tabs>
                          <w:ind w:right="170"/>
                          <w:rPr>
                            <w:rFonts w:ascii="Arial"/>
                          </w:rPr>
                        </w:pPr>
                        <w:r>
                          <w:rPr>
                            <w:i/>
                            <w:color w:val="00AF50"/>
                          </w:rPr>
                          <w:t xml:space="preserve">Malnourishment </w:t>
                        </w:r>
                        <w:r>
                          <w:t>leads to disease and death. In</w:t>
                        </w:r>
                        <w:r>
                          <w:rPr>
                            <w:spacing w:val="-4"/>
                          </w:rPr>
                          <w:t xml:space="preserve"> </w:t>
                        </w:r>
                        <w:r>
                          <w:t>children</w:t>
                        </w:r>
                        <w:r>
                          <w:rPr>
                            <w:spacing w:val="-4"/>
                          </w:rPr>
                          <w:t xml:space="preserve"> </w:t>
                        </w:r>
                        <w:r>
                          <w:t>it</w:t>
                        </w:r>
                        <w:r>
                          <w:rPr>
                            <w:spacing w:val="-6"/>
                          </w:rPr>
                          <w:t xml:space="preserve"> </w:t>
                        </w:r>
                        <w:r>
                          <w:t>can</w:t>
                        </w:r>
                        <w:r>
                          <w:rPr>
                            <w:spacing w:val="-6"/>
                          </w:rPr>
                          <w:t xml:space="preserve"> </w:t>
                        </w:r>
                        <w:r>
                          <w:t>lead</w:t>
                        </w:r>
                        <w:r>
                          <w:rPr>
                            <w:spacing w:val="-4"/>
                          </w:rPr>
                          <w:t xml:space="preserve"> </w:t>
                        </w:r>
                        <w:r>
                          <w:t>to</w:t>
                        </w:r>
                        <w:r>
                          <w:rPr>
                            <w:spacing w:val="-4"/>
                          </w:rPr>
                          <w:t xml:space="preserve"> </w:t>
                        </w:r>
                        <w:r>
                          <w:t>underperforming</w:t>
                        </w:r>
                        <w:r>
                          <w:rPr>
                            <w:spacing w:val="-5"/>
                          </w:rPr>
                          <w:t xml:space="preserve"> </w:t>
                        </w:r>
                        <w:r>
                          <w:t>at school</w:t>
                        </w:r>
                        <w:r>
                          <w:rPr>
                            <w:spacing w:val="-7"/>
                          </w:rPr>
                          <w:t xml:space="preserve"> </w:t>
                        </w:r>
                        <w:r>
                          <w:t>which</w:t>
                        </w:r>
                        <w:r>
                          <w:rPr>
                            <w:spacing w:val="-9"/>
                          </w:rPr>
                          <w:t xml:space="preserve"> </w:t>
                        </w:r>
                        <w:r>
                          <w:t>decreases</w:t>
                        </w:r>
                        <w:r>
                          <w:rPr>
                            <w:spacing w:val="-8"/>
                          </w:rPr>
                          <w:t xml:space="preserve"> </w:t>
                        </w:r>
                        <w:r>
                          <w:t>economic</w:t>
                        </w:r>
                        <w:r>
                          <w:rPr>
                            <w:spacing w:val="-6"/>
                          </w:rPr>
                          <w:t xml:space="preserve"> </w:t>
                        </w:r>
                        <w:r>
                          <w:t>wellbeing</w:t>
                        </w:r>
                        <w:r>
                          <w:rPr>
                            <w:spacing w:val="-8"/>
                          </w:rPr>
                          <w:t xml:space="preserve"> </w:t>
                        </w:r>
                        <w:r>
                          <w:t>in life. In adults they will be less productive (less able to work).</w:t>
                        </w:r>
                      </w:p>
                      <w:p w:rsidR="00A8284D" w:rsidRDefault="00A8284D">
                        <w:pPr>
                          <w:numPr>
                            <w:ilvl w:val="0"/>
                            <w:numId w:val="35"/>
                          </w:numPr>
                          <w:tabs>
                            <w:tab w:val="left" w:pos="513"/>
                          </w:tabs>
                          <w:ind w:right="927"/>
                          <w:rPr>
                            <w:rFonts w:ascii="Arial"/>
                            <w:color w:val="00AF50"/>
                          </w:rPr>
                        </w:pPr>
                        <w:r>
                          <w:t>Globally</w:t>
                        </w:r>
                        <w:r>
                          <w:rPr>
                            <w:spacing w:val="-9"/>
                          </w:rPr>
                          <w:t xml:space="preserve"> </w:t>
                        </w:r>
                        <w:r>
                          <w:t>more</w:t>
                        </w:r>
                        <w:r>
                          <w:rPr>
                            <w:spacing w:val="-6"/>
                          </w:rPr>
                          <w:t xml:space="preserve"> </w:t>
                        </w:r>
                        <w:r>
                          <w:t>than</w:t>
                        </w:r>
                        <w:r>
                          <w:rPr>
                            <w:spacing w:val="-4"/>
                          </w:rPr>
                          <w:t xml:space="preserve"> </w:t>
                        </w:r>
                        <w:r>
                          <w:rPr>
                            <w:color w:val="00AF50"/>
                            <w:u w:val="single" w:color="00AF50"/>
                          </w:rPr>
                          <w:t>1</w:t>
                        </w:r>
                        <w:r>
                          <w:rPr>
                            <w:color w:val="00AF50"/>
                            <w:spacing w:val="-8"/>
                            <w:u w:val="single" w:color="00AF50"/>
                          </w:rPr>
                          <w:t xml:space="preserve"> </w:t>
                        </w:r>
                        <w:r>
                          <w:rPr>
                            <w:color w:val="00AF50"/>
                            <w:u w:val="single" w:color="00AF50"/>
                          </w:rPr>
                          <w:t>billion</w:t>
                        </w:r>
                        <w:r>
                          <w:rPr>
                            <w:color w:val="00AF50"/>
                            <w:spacing w:val="-5"/>
                            <w:u w:val="single" w:color="00AF50"/>
                          </w:rPr>
                          <w:t xml:space="preserve"> </w:t>
                        </w:r>
                        <w:r>
                          <w:rPr>
                            <w:color w:val="00AF50"/>
                            <w:u w:val="single" w:color="00AF50"/>
                          </w:rPr>
                          <w:t>people</w:t>
                        </w:r>
                        <w:r>
                          <w:rPr>
                            <w:color w:val="00AF50"/>
                            <w:spacing w:val="-5"/>
                            <w:u w:val="single" w:color="00AF50"/>
                          </w:rPr>
                          <w:t xml:space="preserve"> </w:t>
                        </w:r>
                        <w:r>
                          <w:rPr>
                            <w:color w:val="00AF50"/>
                            <w:u w:val="single" w:color="00AF50"/>
                          </w:rPr>
                          <w:t>are</w:t>
                        </w:r>
                        <w:r>
                          <w:rPr>
                            <w:color w:val="00AF50"/>
                          </w:rPr>
                          <w:t xml:space="preserve"> </w:t>
                        </w:r>
                        <w:r>
                          <w:rPr>
                            <w:color w:val="00AF50"/>
                            <w:spacing w:val="-2"/>
                            <w:u w:val="single" w:color="00AF50"/>
                          </w:rPr>
                          <w:t>malnourished.</w:t>
                        </w:r>
                      </w:p>
                      <w:p w:rsidR="00A8284D" w:rsidRDefault="00A8284D">
                        <w:pPr>
                          <w:numPr>
                            <w:ilvl w:val="0"/>
                            <w:numId w:val="35"/>
                          </w:numPr>
                          <w:tabs>
                            <w:tab w:val="left" w:pos="513"/>
                          </w:tabs>
                          <w:spacing w:line="305" w:lineRule="exact"/>
                          <w:rPr>
                            <w:rFonts w:ascii="Arial"/>
                          </w:rPr>
                        </w:pPr>
                        <w:r>
                          <w:t>2</w:t>
                        </w:r>
                        <w:r>
                          <w:rPr>
                            <w:spacing w:val="-4"/>
                          </w:rPr>
                          <w:t xml:space="preserve"> </w:t>
                        </w:r>
                        <w:r>
                          <w:t>billion</w:t>
                        </w:r>
                        <w:r>
                          <w:rPr>
                            <w:spacing w:val="-3"/>
                          </w:rPr>
                          <w:t xml:space="preserve"> </w:t>
                        </w:r>
                        <w:r>
                          <w:t>are</w:t>
                        </w:r>
                        <w:r>
                          <w:rPr>
                            <w:spacing w:val="-7"/>
                          </w:rPr>
                          <w:t xml:space="preserve"> </w:t>
                        </w:r>
                        <w:r>
                          <w:t>undernourished</w:t>
                        </w:r>
                        <w:r>
                          <w:rPr>
                            <w:spacing w:val="-2"/>
                          </w:rPr>
                          <w:t xml:space="preserve"> </w:t>
                        </w:r>
                        <w:r>
                          <w:t>(poor</w:t>
                        </w:r>
                        <w:r>
                          <w:rPr>
                            <w:spacing w:val="-5"/>
                          </w:rPr>
                          <w:t xml:space="preserve"> </w:t>
                        </w:r>
                        <w:r>
                          <w:rPr>
                            <w:spacing w:val="-2"/>
                          </w:rPr>
                          <w:t>diet).</w:t>
                        </w:r>
                      </w:p>
                      <w:p w:rsidR="00A8284D" w:rsidRDefault="00A8284D">
                        <w:pPr>
                          <w:numPr>
                            <w:ilvl w:val="0"/>
                            <w:numId w:val="35"/>
                          </w:numPr>
                          <w:tabs>
                            <w:tab w:val="left" w:pos="513"/>
                          </w:tabs>
                          <w:spacing w:before="1"/>
                          <w:ind w:right="665"/>
                          <w:rPr>
                            <w:rFonts w:ascii="Arial"/>
                          </w:rPr>
                        </w:pPr>
                        <w:r>
                          <w:rPr>
                            <w:color w:val="00AF50"/>
                            <w:u w:val="single" w:color="00AF50"/>
                          </w:rPr>
                          <w:t>Obesity</w:t>
                        </w:r>
                        <w:r>
                          <w:rPr>
                            <w:color w:val="00AF50"/>
                            <w:spacing w:val="-5"/>
                          </w:rPr>
                          <w:t xml:space="preserve"> </w:t>
                        </w:r>
                        <w:r>
                          <w:t>is</w:t>
                        </w:r>
                        <w:r>
                          <w:rPr>
                            <w:spacing w:val="-5"/>
                          </w:rPr>
                          <w:t xml:space="preserve"> </w:t>
                        </w:r>
                        <w:r>
                          <w:t>an</w:t>
                        </w:r>
                        <w:r>
                          <w:rPr>
                            <w:spacing w:val="-6"/>
                          </w:rPr>
                          <w:t xml:space="preserve"> </w:t>
                        </w:r>
                        <w:r>
                          <w:t>issue</w:t>
                        </w:r>
                        <w:r>
                          <w:rPr>
                            <w:spacing w:val="-7"/>
                          </w:rPr>
                          <w:t xml:space="preserve"> </w:t>
                        </w:r>
                        <w:r>
                          <w:t>in</w:t>
                        </w:r>
                        <w:r>
                          <w:rPr>
                            <w:spacing w:val="-5"/>
                          </w:rPr>
                          <w:t xml:space="preserve"> </w:t>
                        </w:r>
                        <w:r>
                          <w:t>some</w:t>
                        </w:r>
                        <w:r>
                          <w:rPr>
                            <w:spacing w:val="-5"/>
                          </w:rPr>
                          <w:t xml:space="preserve"> </w:t>
                        </w:r>
                        <w:r>
                          <w:t>areas,</w:t>
                        </w:r>
                        <w:r>
                          <w:rPr>
                            <w:spacing w:val="-5"/>
                          </w:rPr>
                          <w:t xml:space="preserve"> </w:t>
                        </w:r>
                        <w:r>
                          <w:t xml:space="preserve">mainly </w:t>
                        </w:r>
                        <w:r>
                          <w:rPr>
                            <w:spacing w:val="-4"/>
                          </w:rPr>
                          <w:t>HICs.</w:t>
                        </w:r>
                      </w:p>
                    </w:txbxContent>
                  </v:textbox>
                </v:shape>
                <v:shape id="Textbox 1181" o:spid="_x0000_s2073" type="#_x0000_t202" style="position:absolute;width:7620;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" fillcolor="#00af50" strokecolor="#00af50" strokeweight="0">
                  <v:textbox inset="0,0,0,0">
                    <w:txbxContent>
                      <w:p w:rsidR="00A8284D" w:rsidRDefault="00A8284D">
                        <w:pPr>
                          <w:spacing w:before="93"/>
                          <w:ind w:left="163"/>
                          <w:rPr>
                            <w:color w:val="000000"/>
                          </w:rPr>
                        </w:pPr>
                        <w:r>
                          <w:rPr>
                            <w:color w:val="FFFFFF"/>
                            <w:spacing w:val="-4"/>
                          </w:rPr>
                          <w:t>Food</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640832" behindDoc="1" locked="0" layoutInCell="1" allowOverlap="1">
                <wp:simplePos x="0" y="0"/>
                <wp:positionH relativeFrom="page">
                  <wp:posOffset>3896359</wp:posOffset>
                </wp:positionH>
                <wp:positionV relativeFrom="paragraph">
                  <wp:posOffset>154675</wp:posOffset>
                </wp:positionV>
                <wp:extent cx="3200400" cy="3058795"/>
                <wp:effectExtent l="0" t="0" r="0" b="0"/>
                <wp:wrapTopAndBottom/>
                <wp:docPr id="1182" name="Textbox 1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3058795"/>
                        </a:xfrm>
                        <a:prstGeom prst="rect">
                          <a:avLst/>
                        </a:prstGeom>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830"/>
                              <w:gridCol w:w="1190"/>
                            </w:tblGrid>
                            <w:tr w:rsidR="00A8284D">
                              <w:trPr>
                                <w:trHeight w:val="421"/>
                              </w:trPr>
                              <w:tc>
                                <w:tcPr>
                                  <w:tcW w:w="3830" w:type="dxa"/>
                                  <w:tcBorders>
                                    <w:bottom w:val="single" w:sz="4" w:space="0" w:color="006FC0"/>
                                    <w:right w:val="single" w:sz="2" w:space="0" w:color="006FC0"/>
                                  </w:tcBorders>
                                </w:tcPr>
                                <w:p w:rsidR="00A8284D" w:rsidRDefault="00A8284D">
                                  <w:pPr>
                                    <w:pStyle w:val="TableParagraph"/>
                                    <w:rPr>
                                      <w:rFonts w:ascii="Times New Roman"/>
                                    </w:rPr>
                                  </w:pPr>
                                </w:p>
                              </w:tc>
                              <w:tc>
                                <w:tcPr>
                                  <w:tcW w:w="1190" w:type="dxa"/>
                                  <w:vMerge w:val="restart"/>
                                  <w:tcBorders>
                                    <w:right w:val="single" w:sz="8" w:space="0" w:color="006FC0"/>
                                  </w:tcBorders>
                                  <w:shd w:val="clear" w:color="auto" w:fill="006FC0"/>
                                </w:tcPr>
                                <w:p w:rsidR="00A8284D" w:rsidRDefault="00A8284D">
                                  <w:pPr>
                                    <w:pStyle w:val="TableParagraph"/>
                                    <w:spacing w:before="93"/>
                                    <w:ind w:left="176"/>
                                  </w:pPr>
                                  <w:r>
                                    <w:rPr>
                                      <w:color w:val="FFFFFF"/>
                                      <w:spacing w:val="-2"/>
                                    </w:rPr>
                                    <w:t>Water</w:t>
                                  </w:r>
                                </w:p>
                              </w:tc>
                            </w:tr>
                            <w:tr w:rsidR="00A8284D">
                              <w:trPr>
                                <w:trHeight w:val="85"/>
                              </w:trPr>
                              <w:tc>
                                <w:tcPr>
                                  <w:tcW w:w="3830" w:type="dxa"/>
                                  <w:tcBorders>
                                    <w:top w:val="single" w:sz="4" w:space="0" w:color="006FC0"/>
                                    <w:left w:val="single" w:sz="4" w:space="0" w:color="006FC0"/>
                                    <w:right w:val="single" w:sz="2" w:space="0" w:color="006FC0"/>
                                  </w:tcBorders>
                                </w:tcPr>
                                <w:p w:rsidR="00A8284D" w:rsidRDefault="00A8284D">
                                  <w:pPr>
                                    <w:pStyle w:val="TableParagraph"/>
                                    <w:rPr>
                                      <w:rFonts w:ascii="Times New Roman"/>
                                      <w:sz w:val="2"/>
                                    </w:rPr>
                                  </w:pPr>
                                </w:p>
                              </w:tc>
                              <w:tc>
                                <w:tcPr>
                                  <w:tcW w:w="1190" w:type="dxa"/>
                                  <w:vMerge/>
                                  <w:tcBorders>
                                    <w:top w:val="nil"/>
                                    <w:right w:val="single" w:sz="8" w:space="0" w:color="006FC0"/>
                                  </w:tcBorders>
                                  <w:shd w:val="clear" w:color="auto" w:fill="006FC0"/>
                                </w:tcPr>
                                <w:p w:rsidR="00A8284D" w:rsidRDefault="00A8284D">
                                  <w:pPr>
                                    <w:rPr>
                                      <w:sz w:val="2"/>
                                      <w:szCs w:val="2"/>
                                    </w:rPr>
                                  </w:pPr>
                                </w:p>
                              </w:tc>
                            </w:tr>
                            <w:tr w:rsidR="00A8284D">
                              <w:trPr>
                                <w:trHeight w:val="4279"/>
                              </w:trPr>
                              <w:tc>
                                <w:tcPr>
                                  <w:tcW w:w="5020" w:type="dxa"/>
                                  <w:gridSpan w:val="2"/>
                                  <w:tcBorders>
                                    <w:left w:val="single" w:sz="4" w:space="0" w:color="006FC0"/>
                                    <w:bottom w:val="single" w:sz="4" w:space="0" w:color="006FC0"/>
                                    <w:right w:val="single" w:sz="4" w:space="0" w:color="006FC0"/>
                                  </w:tcBorders>
                                </w:tcPr>
                                <w:p w:rsidR="00A8284D" w:rsidRDefault="00A8284D">
                                  <w:pPr>
                                    <w:pStyle w:val="TableParagraph"/>
                                    <w:numPr>
                                      <w:ilvl w:val="0"/>
                                      <w:numId w:val="34"/>
                                    </w:numPr>
                                    <w:tabs>
                                      <w:tab w:val="left" w:pos="515"/>
                                    </w:tabs>
                                    <w:spacing w:before="149"/>
                                    <w:ind w:right="1215"/>
                                  </w:pPr>
                                  <w:r>
                                    <w:t>Used</w:t>
                                  </w:r>
                                  <w:r>
                                    <w:rPr>
                                      <w:spacing w:val="-11"/>
                                    </w:rPr>
                                    <w:t xml:space="preserve"> </w:t>
                                  </w:r>
                                  <w:r>
                                    <w:t>for</w:t>
                                  </w:r>
                                  <w:r>
                                    <w:rPr>
                                      <w:spacing w:val="-9"/>
                                    </w:rPr>
                                    <w:t xml:space="preserve"> </w:t>
                                  </w:r>
                                  <w:r>
                                    <w:t>survival,</w:t>
                                  </w:r>
                                  <w:r>
                                    <w:rPr>
                                      <w:spacing w:val="-9"/>
                                    </w:rPr>
                                    <w:t xml:space="preserve"> </w:t>
                                  </w:r>
                                  <w:r>
                                    <w:t>washing,</w:t>
                                  </w:r>
                                  <w:r>
                                    <w:rPr>
                                      <w:spacing w:val="-9"/>
                                    </w:rPr>
                                    <w:t xml:space="preserve"> </w:t>
                                  </w:r>
                                  <w:r>
                                    <w:t>food production, industry.</w:t>
                                  </w:r>
                                </w:p>
                                <w:p w:rsidR="00A8284D" w:rsidRDefault="00A8284D">
                                  <w:pPr>
                                    <w:pStyle w:val="TableParagraph"/>
                                    <w:numPr>
                                      <w:ilvl w:val="0"/>
                                      <w:numId w:val="34"/>
                                    </w:numPr>
                                    <w:tabs>
                                      <w:tab w:val="left" w:pos="515"/>
                                    </w:tabs>
                                    <w:ind w:right="292"/>
                                  </w:pPr>
                                  <w:r>
                                    <w:t>Clean, safe water enables development and</w:t>
                                  </w:r>
                                  <w:r>
                                    <w:rPr>
                                      <w:spacing w:val="-5"/>
                                    </w:rPr>
                                    <w:t xml:space="preserve"> </w:t>
                                  </w:r>
                                  <w:r>
                                    <w:t>allows</w:t>
                                  </w:r>
                                  <w:r>
                                    <w:rPr>
                                      <w:spacing w:val="-6"/>
                                    </w:rPr>
                                    <w:t xml:space="preserve"> </w:t>
                                  </w:r>
                                  <w:r>
                                    <w:t>people</w:t>
                                  </w:r>
                                  <w:r>
                                    <w:rPr>
                                      <w:spacing w:val="-5"/>
                                    </w:rPr>
                                    <w:t xml:space="preserve"> </w:t>
                                  </w:r>
                                  <w:r>
                                    <w:t>to</w:t>
                                  </w:r>
                                  <w:r>
                                    <w:rPr>
                                      <w:spacing w:val="-5"/>
                                    </w:rPr>
                                    <w:t xml:space="preserve"> </w:t>
                                  </w:r>
                                  <w:r>
                                    <w:t>break</w:t>
                                  </w:r>
                                  <w:r>
                                    <w:rPr>
                                      <w:spacing w:val="-6"/>
                                    </w:rPr>
                                    <w:t xml:space="preserve"> </w:t>
                                  </w:r>
                                  <w:r>
                                    <w:t>free</w:t>
                                  </w:r>
                                  <w:r>
                                    <w:rPr>
                                      <w:spacing w:val="-5"/>
                                    </w:rPr>
                                    <w:t xml:space="preserve"> </w:t>
                                  </w:r>
                                  <w:r>
                                    <w:t>from</w:t>
                                  </w:r>
                                  <w:r>
                                    <w:rPr>
                                      <w:spacing w:val="-4"/>
                                    </w:rPr>
                                    <w:t xml:space="preserve"> </w:t>
                                  </w:r>
                                  <w:r>
                                    <w:t xml:space="preserve">the </w:t>
                                  </w:r>
                                  <w:r>
                                    <w:rPr>
                                      <w:color w:val="006FC0"/>
                                      <w:u w:val="single" w:color="006FC0"/>
                                    </w:rPr>
                                    <w:t>cycle of poverty</w:t>
                                  </w:r>
                                  <w:r>
                                    <w:t>.</w:t>
                                  </w:r>
                                </w:p>
                                <w:p w:rsidR="00A8284D" w:rsidRDefault="00A8284D">
                                  <w:pPr>
                                    <w:pStyle w:val="TableParagraph"/>
                                    <w:numPr>
                                      <w:ilvl w:val="0"/>
                                      <w:numId w:val="34"/>
                                    </w:numPr>
                                    <w:tabs>
                                      <w:tab w:val="left" w:pos="515"/>
                                    </w:tabs>
                                    <w:spacing w:before="1"/>
                                    <w:ind w:right="570"/>
                                  </w:pPr>
                                  <w:r>
                                    <w:t xml:space="preserve">Globally </w:t>
                                  </w:r>
                                  <w:r>
                                    <w:rPr>
                                      <w:color w:val="006FC0"/>
                                      <w:u w:val="single" w:color="006FC0"/>
                                    </w:rPr>
                                    <w:t>2 billion</w:t>
                                  </w:r>
                                  <w:r>
                                    <w:rPr>
                                      <w:color w:val="006FC0"/>
                                    </w:rPr>
                                    <w:t xml:space="preserve"> </w:t>
                                  </w:r>
                                  <w:r>
                                    <w:t xml:space="preserve">people drink from contaminated water sources. Over </w:t>
                                  </w:r>
                                  <w:r>
                                    <w:rPr>
                                      <w:color w:val="006FC0"/>
                                      <w:u w:val="single" w:color="006FC0"/>
                                    </w:rPr>
                                    <w:t>500,000 people a year die</w:t>
                                  </w:r>
                                  <w:r>
                                    <w:rPr>
                                      <w:color w:val="006FC0"/>
                                    </w:rPr>
                                    <w:t xml:space="preserve"> </w:t>
                                  </w:r>
                                  <w:r>
                                    <w:t>because of diseases</w:t>
                                  </w:r>
                                  <w:r>
                                    <w:rPr>
                                      <w:spacing w:val="-10"/>
                                    </w:rPr>
                                    <w:t xml:space="preserve"> </w:t>
                                  </w:r>
                                  <w:r>
                                    <w:t>linked</w:t>
                                  </w:r>
                                  <w:r>
                                    <w:rPr>
                                      <w:spacing w:val="-8"/>
                                    </w:rPr>
                                    <w:t xml:space="preserve"> </w:t>
                                  </w:r>
                                  <w:r>
                                    <w:t>to</w:t>
                                  </w:r>
                                  <w:r>
                                    <w:rPr>
                                      <w:spacing w:val="-8"/>
                                    </w:rPr>
                                    <w:t xml:space="preserve"> </w:t>
                                  </w:r>
                                  <w:r>
                                    <w:rPr>
                                      <w:color w:val="006FC0"/>
                                      <w:u w:val="single" w:color="006FC0"/>
                                    </w:rPr>
                                    <w:t>contaminated</w:t>
                                  </w:r>
                                  <w:r>
                                    <w:rPr>
                                      <w:color w:val="006FC0"/>
                                      <w:spacing w:val="-11"/>
                                      <w:u w:val="single" w:color="006FC0"/>
                                    </w:rPr>
                                    <w:t xml:space="preserve"> </w:t>
                                  </w:r>
                                  <w:r>
                                    <w:rPr>
                                      <w:color w:val="006FC0"/>
                                      <w:u w:val="single" w:color="006FC0"/>
                                    </w:rPr>
                                    <w:t>water</w:t>
                                  </w:r>
                                  <w:r>
                                    <w:rPr>
                                      <w:color w:val="006FC0"/>
                                    </w:rPr>
                                    <w:t xml:space="preserve"> </w:t>
                                  </w:r>
                                  <w:r>
                                    <w:t>supplies (e.g. Cholera)</w:t>
                                  </w:r>
                                </w:p>
                                <w:p w:rsidR="00A8284D" w:rsidRDefault="00A8284D">
                                  <w:pPr>
                                    <w:pStyle w:val="TableParagraph"/>
                                    <w:numPr>
                                      <w:ilvl w:val="0"/>
                                      <w:numId w:val="34"/>
                                    </w:numPr>
                                    <w:tabs>
                                      <w:tab w:val="left" w:pos="515"/>
                                    </w:tabs>
                                    <w:ind w:right="371"/>
                                  </w:pPr>
                                  <w:r>
                                    <w:t>Having to walk long distances for water can impact on the economy as people spend</w:t>
                                  </w:r>
                                  <w:r>
                                    <w:rPr>
                                      <w:spacing w:val="-8"/>
                                    </w:rPr>
                                    <w:t xml:space="preserve"> </w:t>
                                  </w:r>
                                  <w:r>
                                    <w:t>time</w:t>
                                  </w:r>
                                  <w:r>
                                    <w:rPr>
                                      <w:spacing w:val="-8"/>
                                    </w:rPr>
                                    <w:t xml:space="preserve"> </w:t>
                                  </w:r>
                                  <w:r>
                                    <w:t>collecting</w:t>
                                  </w:r>
                                  <w:r>
                                    <w:rPr>
                                      <w:spacing w:val="-8"/>
                                    </w:rPr>
                                    <w:t xml:space="preserve"> </w:t>
                                  </w:r>
                                  <w:r>
                                    <w:t>water</w:t>
                                  </w:r>
                                  <w:r>
                                    <w:rPr>
                                      <w:spacing w:val="-8"/>
                                    </w:rPr>
                                    <w:t xml:space="preserve"> </w:t>
                                  </w:r>
                                  <w:r>
                                    <w:t>not</w:t>
                                  </w:r>
                                  <w:r>
                                    <w:rPr>
                                      <w:spacing w:val="-8"/>
                                    </w:rPr>
                                    <w:t xml:space="preserve"> </w:t>
                                  </w:r>
                                  <w:r>
                                    <w:t>working.</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1182" o:spid="_x0000_s2074" type="#_x0000_t202" style="position:absolute;margin-left:306.8pt;margin-top:12.2pt;width:252pt;height:240.85pt;z-index:-251675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" filled="f" stroked="f">
                <v:path arrowok="t"/>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830"/>
                        <w:gridCol w:w="1190"/>
                      </w:tblGrid>
                      <w:tr w:rsidR="00A8284D">
                        <w:trPr>
                          <w:trHeight w:val="421"/>
                        </w:trPr>
                        <w:tc>
                          <w:tcPr>
                            <w:tcW w:w="3830" w:type="dxa"/>
                            <w:tcBorders>
                              <w:bottom w:val="single" w:sz="4" w:space="0" w:color="006FC0"/>
                              <w:right w:val="single" w:sz="2" w:space="0" w:color="006FC0"/>
                            </w:tcBorders>
                          </w:tcPr>
                          <w:p w:rsidR="00A8284D" w:rsidRDefault="00A8284D">
                            <w:pPr>
                              <w:pStyle w:val="TableParagraph"/>
                              <w:rPr>
                                <w:rFonts w:ascii="Times New Roman"/>
                              </w:rPr>
                            </w:pPr>
                          </w:p>
                        </w:tc>
                        <w:tc>
                          <w:tcPr>
                            <w:tcW w:w="1190" w:type="dxa"/>
                            <w:vMerge w:val="restart"/>
                            <w:tcBorders>
                              <w:right w:val="single" w:sz="8" w:space="0" w:color="006FC0"/>
                            </w:tcBorders>
                            <w:shd w:val="clear" w:color="auto" w:fill="006FC0"/>
                          </w:tcPr>
                          <w:p w:rsidR="00A8284D" w:rsidRDefault="00A8284D">
                            <w:pPr>
                              <w:pStyle w:val="TableParagraph"/>
                              <w:spacing w:before="93"/>
                              <w:ind w:left="176"/>
                            </w:pPr>
                            <w:r>
                              <w:rPr>
                                <w:color w:val="FFFFFF"/>
                                <w:spacing w:val="-2"/>
                              </w:rPr>
                              <w:t>Water</w:t>
                            </w:r>
                          </w:p>
                        </w:tc>
                      </w:tr>
                      <w:tr w:rsidR="00A8284D">
                        <w:trPr>
                          <w:trHeight w:val="85"/>
                        </w:trPr>
                        <w:tc>
                          <w:tcPr>
                            <w:tcW w:w="3830" w:type="dxa"/>
                            <w:tcBorders>
                              <w:top w:val="single" w:sz="4" w:space="0" w:color="006FC0"/>
                              <w:left w:val="single" w:sz="4" w:space="0" w:color="006FC0"/>
                              <w:right w:val="single" w:sz="2" w:space="0" w:color="006FC0"/>
                            </w:tcBorders>
                          </w:tcPr>
                          <w:p w:rsidR="00A8284D" w:rsidRDefault="00A8284D">
                            <w:pPr>
                              <w:pStyle w:val="TableParagraph"/>
                              <w:rPr>
                                <w:rFonts w:ascii="Times New Roman"/>
                                <w:sz w:val="2"/>
                              </w:rPr>
                            </w:pPr>
                          </w:p>
                        </w:tc>
                        <w:tc>
                          <w:tcPr>
                            <w:tcW w:w="1190" w:type="dxa"/>
                            <w:vMerge/>
                            <w:tcBorders>
                              <w:top w:val="nil"/>
                              <w:right w:val="single" w:sz="8" w:space="0" w:color="006FC0"/>
                            </w:tcBorders>
                            <w:shd w:val="clear" w:color="auto" w:fill="006FC0"/>
                          </w:tcPr>
                          <w:p w:rsidR="00A8284D" w:rsidRDefault="00A8284D">
                            <w:pPr>
                              <w:rPr>
                                <w:sz w:val="2"/>
                                <w:szCs w:val="2"/>
                              </w:rPr>
                            </w:pPr>
                          </w:p>
                        </w:tc>
                      </w:tr>
                      <w:tr w:rsidR="00A8284D">
                        <w:trPr>
                          <w:trHeight w:val="4279"/>
                        </w:trPr>
                        <w:tc>
                          <w:tcPr>
                            <w:tcW w:w="5020" w:type="dxa"/>
                            <w:gridSpan w:val="2"/>
                            <w:tcBorders>
                              <w:left w:val="single" w:sz="4" w:space="0" w:color="006FC0"/>
                              <w:bottom w:val="single" w:sz="4" w:space="0" w:color="006FC0"/>
                              <w:right w:val="single" w:sz="4" w:space="0" w:color="006FC0"/>
                            </w:tcBorders>
                          </w:tcPr>
                          <w:p w:rsidR="00A8284D" w:rsidRDefault="00A8284D">
                            <w:pPr>
                              <w:pStyle w:val="TableParagraph"/>
                              <w:numPr>
                                <w:ilvl w:val="0"/>
                                <w:numId w:val="34"/>
                              </w:numPr>
                              <w:tabs>
                                <w:tab w:val="left" w:pos="515"/>
                              </w:tabs>
                              <w:spacing w:before="149"/>
                              <w:ind w:right="1215"/>
                            </w:pPr>
                            <w:r>
                              <w:t>Used</w:t>
                            </w:r>
                            <w:r>
                              <w:rPr>
                                <w:spacing w:val="-11"/>
                              </w:rPr>
                              <w:t xml:space="preserve"> </w:t>
                            </w:r>
                            <w:r>
                              <w:t>for</w:t>
                            </w:r>
                            <w:r>
                              <w:rPr>
                                <w:spacing w:val="-9"/>
                              </w:rPr>
                              <w:t xml:space="preserve"> </w:t>
                            </w:r>
                            <w:r>
                              <w:t>survival,</w:t>
                            </w:r>
                            <w:r>
                              <w:rPr>
                                <w:spacing w:val="-9"/>
                              </w:rPr>
                              <w:t xml:space="preserve"> </w:t>
                            </w:r>
                            <w:r>
                              <w:t>washing,</w:t>
                            </w:r>
                            <w:r>
                              <w:rPr>
                                <w:spacing w:val="-9"/>
                              </w:rPr>
                              <w:t xml:space="preserve"> </w:t>
                            </w:r>
                            <w:r>
                              <w:t>food production, industry.</w:t>
                            </w:r>
                          </w:p>
                          <w:p w:rsidR="00A8284D" w:rsidRDefault="00A8284D">
                            <w:pPr>
                              <w:pStyle w:val="TableParagraph"/>
                              <w:numPr>
                                <w:ilvl w:val="0"/>
                                <w:numId w:val="34"/>
                              </w:numPr>
                              <w:tabs>
                                <w:tab w:val="left" w:pos="515"/>
                              </w:tabs>
                              <w:ind w:right="292"/>
                            </w:pPr>
                            <w:r>
                              <w:t>Clean, safe water enables development and</w:t>
                            </w:r>
                            <w:r>
                              <w:rPr>
                                <w:spacing w:val="-5"/>
                              </w:rPr>
                              <w:t xml:space="preserve"> </w:t>
                            </w:r>
                            <w:r>
                              <w:t>allows</w:t>
                            </w:r>
                            <w:r>
                              <w:rPr>
                                <w:spacing w:val="-6"/>
                              </w:rPr>
                              <w:t xml:space="preserve"> </w:t>
                            </w:r>
                            <w:r>
                              <w:t>people</w:t>
                            </w:r>
                            <w:r>
                              <w:rPr>
                                <w:spacing w:val="-5"/>
                              </w:rPr>
                              <w:t xml:space="preserve"> </w:t>
                            </w:r>
                            <w:r>
                              <w:t>to</w:t>
                            </w:r>
                            <w:r>
                              <w:rPr>
                                <w:spacing w:val="-5"/>
                              </w:rPr>
                              <w:t xml:space="preserve"> </w:t>
                            </w:r>
                            <w:r>
                              <w:t>break</w:t>
                            </w:r>
                            <w:r>
                              <w:rPr>
                                <w:spacing w:val="-6"/>
                              </w:rPr>
                              <w:t xml:space="preserve"> </w:t>
                            </w:r>
                            <w:r>
                              <w:t>free</w:t>
                            </w:r>
                            <w:r>
                              <w:rPr>
                                <w:spacing w:val="-5"/>
                              </w:rPr>
                              <w:t xml:space="preserve"> </w:t>
                            </w:r>
                            <w:r>
                              <w:t>from</w:t>
                            </w:r>
                            <w:r>
                              <w:rPr>
                                <w:spacing w:val="-4"/>
                              </w:rPr>
                              <w:t xml:space="preserve"> </w:t>
                            </w:r>
                            <w:r>
                              <w:t xml:space="preserve">the </w:t>
                            </w:r>
                            <w:r>
                              <w:rPr>
                                <w:color w:val="006FC0"/>
                                <w:u w:val="single" w:color="006FC0"/>
                              </w:rPr>
                              <w:t>cycle of poverty</w:t>
                            </w:r>
                            <w:r>
                              <w:t>.</w:t>
                            </w:r>
                          </w:p>
                          <w:p w:rsidR="00A8284D" w:rsidRDefault="00A8284D">
                            <w:pPr>
                              <w:pStyle w:val="TableParagraph"/>
                              <w:numPr>
                                <w:ilvl w:val="0"/>
                                <w:numId w:val="34"/>
                              </w:numPr>
                              <w:tabs>
                                <w:tab w:val="left" w:pos="515"/>
                              </w:tabs>
                              <w:spacing w:before="1"/>
                              <w:ind w:right="570"/>
                            </w:pPr>
                            <w:r>
                              <w:t xml:space="preserve">Globally </w:t>
                            </w:r>
                            <w:r>
                              <w:rPr>
                                <w:color w:val="006FC0"/>
                                <w:u w:val="single" w:color="006FC0"/>
                              </w:rPr>
                              <w:t>2 billion</w:t>
                            </w:r>
                            <w:r>
                              <w:rPr>
                                <w:color w:val="006FC0"/>
                              </w:rPr>
                              <w:t xml:space="preserve"> </w:t>
                            </w:r>
                            <w:r>
                              <w:t xml:space="preserve">people drink from contaminated water sources. Over </w:t>
                            </w:r>
                            <w:r>
                              <w:rPr>
                                <w:color w:val="006FC0"/>
                                <w:u w:val="single" w:color="006FC0"/>
                              </w:rPr>
                              <w:t>500,000 people a year die</w:t>
                            </w:r>
                            <w:r>
                              <w:rPr>
                                <w:color w:val="006FC0"/>
                              </w:rPr>
                              <w:t xml:space="preserve"> </w:t>
                            </w:r>
                            <w:r>
                              <w:t>because of diseases</w:t>
                            </w:r>
                            <w:r>
                              <w:rPr>
                                <w:spacing w:val="-10"/>
                              </w:rPr>
                              <w:t xml:space="preserve"> </w:t>
                            </w:r>
                            <w:r>
                              <w:t>linked</w:t>
                            </w:r>
                            <w:r>
                              <w:rPr>
                                <w:spacing w:val="-8"/>
                              </w:rPr>
                              <w:t xml:space="preserve"> </w:t>
                            </w:r>
                            <w:r>
                              <w:t>to</w:t>
                            </w:r>
                            <w:r>
                              <w:rPr>
                                <w:spacing w:val="-8"/>
                              </w:rPr>
                              <w:t xml:space="preserve"> </w:t>
                            </w:r>
                            <w:r>
                              <w:rPr>
                                <w:color w:val="006FC0"/>
                                <w:u w:val="single" w:color="006FC0"/>
                              </w:rPr>
                              <w:t>contaminated</w:t>
                            </w:r>
                            <w:r>
                              <w:rPr>
                                <w:color w:val="006FC0"/>
                                <w:spacing w:val="-11"/>
                                <w:u w:val="single" w:color="006FC0"/>
                              </w:rPr>
                              <w:t xml:space="preserve"> </w:t>
                            </w:r>
                            <w:r>
                              <w:rPr>
                                <w:color w:val="006FC0"/>
                                <w:u w:val="single" w:color="006FC0"/>
                              </w:rPr>
                              <w:t>water</w:t>
                            </w:r>
                            <w:r>
                              <w:rPr>
                                <w:color w:val="006FC0"/>
                              </w:rPr>
                              <w:t xml:space="preserve"> </w:t>
                            </w:r>
                            <w:r>
                              <w:t>supplies (e.g. Cholera)</w:t>
                            </w:r>
                          </w:p>
                          <w:p w:rsidR="00A8284D" w:rsidRDefault="00A8284D">
                            <w:pPr>
                              <w:pStyle w:val="TableParagraph"/>
                              <w:numPr>
                                <w:ilvl w:val="0"/>
                                <w:numId w:val="34"/>
                              </w:numPr>
                              <w:tabs>
                                <w:tab w:val="left" w:pos="515"/>
                              </w:tabs>
                              <w:ind w:right="371"/>
                            </w:pPr>
                            <w:r>
                              <w:t>Having to walk long distances for water can impact on the economy as people spend</w:t>
                            </w:r>
                            <w:r>
                              <w:rPr>
                                <w:spacing w:val="-8"/>
                              </w:rPr>
                              <w:t xml:space="preserve"> </w:t>
                            </w:r>
                            <w:r>
                              <w:t>time</w:t>
                            </w:r>
                            <w:r>
                              <w:rPr>
                                <w:spacing w:val="-8"/>
                              </w:rPr>
                              <w:t xml:space="preserve"> </w:t>
                            </w:r>
                            <w:r>
                              <w:t>collecting</w:t>
                            </w:r>
                            <w:r>
                              <w:rPr>
                                <w:spacing w:val="-8"/>
                              </w:rPr>
                              <w:t xml:space="preserve"> </w:t>
                            </w:r>
                            <w:r>
                              <w:t>water</w:t>
                            </w:r>
                            <w:r>
                              <w:rPr>
                                <w:spacing w:val="-8"/>
                              </w:rPr>
                              <w:t xml:space="preserve"> </w:t>
                            </w:r>
                            <w:r>
                              <w:t>not</w:t>
                            </w:r>
                            <w:r>
                              <w:rPr>
                                <w:spacing w:val="-8"/>
                              </w:rPr>
                              <w:t xml:space="preserve"> </w:t>
                            </w:r>
                            <w:r>
                              <w:t>working.</w:t>
                            </w:r>
                          </w:p>
                        </w:tc>
                      </w:tr>
                    </w:tbl>
                    <w:p w:rsidR="00A8284D" w:rsidRDefault="00A8284D">
                      <w:pPr>
                        <w:pStyle w:val="BodyText"/>
                      </w:pPr>
                    </w:p>
                  </w:txbxContent>
                </v:textbox>
                <w10:wrap type="topAndBottom" anchorx="page"/>
              </v:shape>
            </w:pict>
          </mc:Fallback>
        </mc:AlternateContent>
      </w:r>
      <w:r>
        <w:rPr>
          <w:noProof/>
          <w:lang w:val="en-GB" w:eastAsia="en-GB"/>
        </w:rPr>
        <mc:AlternateContent>
          <mc:Choice Requires="wpg">
            <w:drawing>
              <wp:anchor distT="0" distB="0" distL="0" distR="0" simplePos="0" relativeHeight="251865088" behindDoc="1" locked="0" layoutInCell="1" allowOverlap="1">
                <wp:simplePos x="0" y="0"/>
                <wp:positionH relativeFrom="page">
                  <wp:posOffset>463550</wp:posOffset>
                </wp:positionH>
                <wp:positionV relativeFrom="paragraph">
                  <wp:posOffset>3313419</wp:posOffset>
                </wp:positionV>
                <wp:extent cx="6630034" cy="1767205"/>
                <wp:effectExtent l="0" t="0" r="0" b="0"/>
                <wp:wrapTopAndBottom/>
                <wp:docPr id="1183" name="Group 1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30034" cy="1767205"/>
                          <a:chOff x="0" y="0"/>
                          <a:chExt cx="6630034" cy="1767205"/>
                        </a:xfrm>
                      </wpg:grpSpPr>
                      <wps:wsp>
                        <wps:cNvPr id="1184" name="Graphic 1184"/>
                        <wps:cNvSpPr/>
                        <wps:spPr>
                          <a:xfrm>
                            <a:off x="10160" y="189229"/>
                            <a:ext cx="6616700" cy="1574800"/>
                          </a:xfrm>
                          <a:custGeom>
                            <a:avLst/>
                            <a:gdLst/>
                            <a:ahLst/>
                            <a:cxnLst/>
                            <a:rect l="l" t="t" r="r" b="b"/>
                            <a:pathLst>
                              <a:path w="6616700" h="1574800">
                                <a:moveTo>
                                  <a:pt x="0" y="1574800"/>
                                </a:moveTo>
                                <a:lnTo>
                                  <a:pt x="6616700" y="1574800"/>
                                </a:lnTo>
                                <a:lnTo>
                                  <a:pt x="6616700" y="0"/>
                                </a:lnTo>
                                <a:lnTo>
                                  <a:pt x="0" y="0"/>
                                </a:lnTo>
                                <a:lnTo>
                                  <a:pt x="0" y="1574800"/>
                                </a:lnTo>
                                <a:close/>
                              </a:path>
                            </a:pathLst>
                          </a:custGeom>
                          <a:ln w="6350">
                            <a:solidFill>
                              <a:srgbClr val="FF0000"/>
                            </a:solidFill>
                            <a:prstDash val="solid"/>
                          </a:ln>
                        </wps:spPr>
                        <wps:bodyPr wrap="square" lIns="0" tIns="0" rIns="0" bIns="0" rtlCol="0">
                          <a:prstTxWarp prst="textNoShape">
                            <a:avLst/>
                          </a:prstTxWarp>
                          <a:noAutofit/>
                        </wps:bodyPr>
                      </wps:wsp>
                      <wps:wsp>
                        <wps:cNvPr id="1185" name="Textbox 1185"/>
                        <wps:cNvSpPr txBox="1"/>
                        <wps:spPr>
                          <a:xfrm>
                            <a:off x="6985" y="186054"/>
                            <a:ext cx="6623050" cy="1581150"/>
                          </a:xfrm>
                          <a:prstGeom prst="rect">
                            <a:avLst/>
                          </a:prstGeom>
                        </wps:spPr>
                        <wps:txbx>
                          <w:txbxContent>
                            <w:p w:rsidR="00A8284D" w:rsidRDefault="00A8284D">
                              <w:pPr>
                                <w:numPr>
                                  <w:ilvl w:val="0"/>
                                  <w:numId w:val="33"/>
                                </w:numPr>
                                <w:tabs>
                                  <w:tab w:val="left" w:pos="514"/>
                                </w:tabs>
                                <w:spacing w:before="251" w:line="306" w:lineRule="exact"/>
                                <w:ind w:hanging="360"/>
                              </w:pPr>
                              <w:r>
                                <w:t>Traditionally</w:t>
                              </w:r>
                              <w:r>
                                <w:rPr>
                                  <w:spacing w:val="-5"/>
                                </w:rPr>
                                <w:t xml:space="preserve"> </w:t>
                              </w:r>
                              <w:r>
                                <w:t>we</w:t>
                              </w:r>
                              <w:r>
                                <w:rPr>
                                  <w:spacing w:val="-7"/>
                                </w:rPr>
                                <w:t xml:space="preserve"> </w:t>
                              </w:r>
                              <w:r>
                                <w:t>get</w:t>
                              </w:r>
                              <w:r>
                                <w:rPr>
                                  <w:spacing w:val="-4"/>
                                </w:rPr>
                                <w:t xml:space="preserve"> </w:t>
                              </w:r>
                              <w:r>
                                <w:t>energy</w:t>
                              </w:r>
                              <w:r>
                                <w:rPr>
                                  <w:spacing w:val="-3"/>
                                </w:rPr>
                                <w:t xml:space="preserve"> </w:t>
                              </w:r>
                              <w:r>
                                <w:t>from</w:t>
                              </w:r>
                              <w:r>
                                <w:rPr>
                                  <w:spacing w:val="-2"/>
                                </w:rPr>
                                <w:t xml:space="preserve"> </w:t>
                              </w:r>
                              <w:r>
                                <w:t>oil,</w:t>
                              </w:r>
                              <w:r>
                                <w:rPr>
                                  <w:spacing w:val="-3"/>
                                </w:rPr>
                                <w:t xml:space="preserve"> </w:t>
                              </w:r>
                              <w:r>
                                <w:t>coal</w:t>
                              </w:r>
                              <w:r>
                                <w:rPr>
                                  <w:spacing w:val="-4"/>
                                </w:rPr>
                                <w:t xml:space="preserve"> </w:t>
                              </w:r>
                              <w:r>
                                <w:t>and</w:t>
                              </w:r>
                              <w:r>
                                <w:rPr>
                                  <w:spacing w:val="-7"/>
                                </w:rPr>
                                <w:t xml:space="preserve"> </w:t>
                              </w:r>
                              <w:r>
                                <w:rPr>
                                  <w:spacing w:val="-4"/>
                                </w:rPr>
                                <w:t>wood.</w:t>
                              </w:r>
                            </w:p>
                            <w:p w:rsidR="00A8284D" w:rsidRDefault="00A8284D">
                              <w:pPr>
                                <w:numPr>
                                  <w:ilvl w:val="0"/>
                                  <w:numId w:val="33"/>
                                </w:numPr>
                                <w:tabs>
                                  <w:tab w:val="left" w:pos="514"/>
                                </w:tabs>
                                <w:spacing w:line="306" w:lineRule="exact"/>
                                <w:ind w:hanging="360"/>
                              </w:pPr>
                              <w:r>
                                <w:t>Many</w:t>
                              </w:r>
                              <w:r>
                                <w:rPr>
                                  <w:spacing w:val="-6"/>
                                </w:rPr>
                                <w:t xml:space="preserve"> </w:t>
                              </w:r>
                              <w:r>
                                <w:t>different</w:t>
                              </w:r>
                              <w:r>
                                <w:rPr>
                                  <w:spacing w:val="-8"/>
                                </w:rPr>
                                <w:t xml:space="preserve"> </w:t>
                              </w:r>
                              <w:r>
                                <w:t>sources</w:t>
                              </w:r>
                              <w:r>
                                <w:rPr>
                                  <w:spacing w:val="-5"/>
                                </w:rPr>
                                <w:t xml:space="preserve"> </w:t>
                              </w:r>
                              <w:r>
                                <w:t>are</w:t>
                              </w:r>
                              <w:r>
                                <w:rPr>
                                  <w:spacing w:val="-6"/>
                                </w:rPr>
                                <w:t xml:space="preserve"> </w:t>
                              </w:r>
                              <w:r>
                                <w:t>generated</w:t>
                              </w:r>
                              <w:r>
                                <w:rPr>
                                  <w:spacing w:val="-6"/>
                                </w:rPr>
                                <w:t xml:space="preserve"> </w:t>
                              </w:r>
                              <w:r>
                                <w:t>by</w:t>
                              </w:r>
                              <w:r>
                                <w:rPr>
                                  <w:spacing w:val="-6"/>
                                </w:rPr>
                                <w:t xml:space="preserve"> </w:t>
                              </w:r>
                              <w:r>
                                <w:t>changing</w:t>
                              </w:r>
                              <w:r>
                                <w:rPr>
                                  <w:spacing w:val="-6"/>
                                </w:rPr>
                                <w:t xml:space="preserve"> </w:t>
                              </w:r>
                              <w:r>
                                <w:rPr>
                                  <w:spacing w:val="-2"/>
                                </w:rPr>
                                <w:t>technology.</w:t>
                              </w:r>
                            </w:p>
                            <w:p w:rsidR="00A8284D" w:rsidRDefault="00A8284D">
                              <w:pPr>
                                <w:numPr>
                                  <w:ilvl w:val="0"/>
                                  <w:numId w:val="33"/>
                                </w:numPr>
                                <w:tabs>
                                  <w:tab w:val="left" w:pos="514"/>
                                </w:tabs>
                                <w:ind w:right="348"/>
                              </w:pPr>
                              <w:r>
                                <w:t>Used</w:t>
                              </w:r>
                              <w:r>
                                <w:rPr>
                                  <w:spacing w:val="-5"/>
                                </w:rPr>
                                <w:t xml:space="preserve"> </w:t>
                              </w:r>
                              <w:r>
                                <w:t>for</w:t>
                              </w:r>
                              <w:r>
                                <w:rPr>
                                  <w:spacing w:val="-3"/>
                                </w:rPr>
                                <w:t xml:space="preserve"> </w:t>
                              </w:r>
                              <w:r>
                                <w:rPr>
                                  <w:color w:val="FF0000"/>
                                  <w:u w:val="single" w:color="FF0000"/>
                                </w:rPr>
                                <w:t>electricity</w:t>
                              </w:r>
                              <w:r>
                                <w:rPr>
                                  <w:color w:val="FF0000"/>
                                  <w:spacing w:val="-3"/>
                                  <w:u w:val="single" w:color="FF0000"/>
                                </w:rPr>
                                <w:t xml:space="preserve"> </w:t>
                              </w:r>
                              <w:r>
                                <w:rPr>
                                  <w:color w:val="FF0000"/>
                                  <w:u w:val="single" w:color="FF0000"/>
                                </w:rPr>
                                <w:t>production</w:t>
                              </w:r>
                              <w:r>
                                <w:t>,</w:t>
                              </w:r>
                              <w:r>
                                <w:rPr>
                                  <w:spacing w:val="-2"/>
                                </w:rPr>
                                <w:t xml:space="preserve"> </w:t>
                              </w:r>
                              <w:r>
                                <w:t>heating,</w:t>
                              </w:r>
                              <w:r>
                                <w:rPr>
                                  <w:spacing w:val="-4"/>
                                </w:rPr>
                                <w:t xml:space="preserve"> </w:t>
                              </w:r>
                              <w:r>
                                <w:t>transport</w:t>
                              </w:r>
                              <w:r>
                                <w:rPr>
                                  <w:spacing w:val="-4"/>
                                </w:rPr>
                                <w:t xml:space="preserve"> </w:t>
                              </w:r>
                              <w:r>
                                <w:t>and</w:t>
                              </w:r>
                              <w:r>
                                <w:rPr>
                                  <w:spacing w:val="-1"/>
                                </w:rPr>
                                <w:t xml:space="preserve"> </w:t>
                              </w:r>
                              <w:r>
                                <w:t>for</w:t>
                              </w:r>
                              <w:r>
                                <w:rPr>
                                  <w:spacing w:val="-6"/>
                                </w:rPr>
                                <w:t xml:space="preserve"> </w:t>
                              </w:r>
                              <w:r>
                                <w:t>water</w:t>
                              </w:r>
                              <w:r>
                                <w:rPr>
                                  <w:spacing w:val="-5"/>
                                </w:rPr>
                                <w:t xml:space="preserve"> </w:t>
                              </w:r>
                              <w:r>
                                <w:t>supply</w:t>
                              </w:r>
                              <w:r>
                                <w:rPr>
                                  <w:spacing w:val="-3"/>
                                </w:rPr>
                                <w:t xml:space="preserve"> </w:t>
                              </w:r>
                              <w:r>
                                <w:t>(e.g.</w:t>
                              </w:r>
                              <w:r>
                                <w:rPr>
                                  <w:spacing w:val="-1"/>
                                </w:rPr>
                                <w:t xml:space="preserve"> </w:t>
                              </w:r>
                              <w:r>
                                <w:t>providing</w:t>
                              </w:r>
                              <w:r>
                                <w:rPr>
                                  <w:spacing w:val="-3"/>
                                </w:rPr>
                                <w:t xml:space="preserve"> </w:t>
                              </w:r>
                              <w:r>
                                <w:t>power for pumps for wells).</w:t>
                              </w:r>
                            </w:p>
                            <w:p w:rsidR="00A8284D" w:rsidRDefault="00A8284D">
                              <w:pPr>
                                <w:numPr>
                                  <w:ilvl w:val="0"/>
                                  <w:numId w:val="33"/>
                                </w:numPr>
                                <w:tabs>
                                  <w:tab w:val="left" w:pos="514"/>
                                </w:tabs>
                                <w:spacing w:line="305" w:lineRule="exact"/>
                                <w:ind w:hanging="360"/>
                              </w:pPr>
                              <w:r>
                                <w:t>Supports</w:t>
                              </w:r>
                              <w:r>
                                <w:rPr>
                                  <w:spacing w:val="-9"/>
                                </w:rPr>
                                <w:t xml:space="preserve"> </w:t>
                              </w:r>
                              <w:r>
                                <w:t>industrialisation</w:t>
                              </w:r>
                              <w:r>
                                <w:rPr>
                                  <w:spacing w:val="-5"/>
                                </w:rPr>
                                <w:t xml:space="preserve"> </w:t>
                              </w:r>
                              <w:r>
                                <w:t>and</w:t>
                              </w:r>
                              <w:r>
                                <w:rPr>
                                  <w:spacing w:val="-6"/>
                                </w:rPr>
                                <w:t xml:space="preserve"> </w:t>
                              </w:r>
                              <w:r>
                                <w:t>development.</w:t>
                              </w:r>
                              <w:r>
                                <w:rPr>
                                  <w:spacing w:val="-4"/>
                                </w:rPr>
                                <w:t xml:space="preserve"> </w:t>
                              </w:r>
                              <w:r>
                                <w:t>HICs</w:t>
                              </w:r>
                              <w:r>
                                <w:rPr>
                                  <w:spacing w:val="-5"/>
                                </w:rPr>
                                <w:t xml:space="preserve"> </w:t>
                              </w:r>
                              <w:r>
                                <w:t>depend</w:t>
                              </w:r>
                              <w:r>
                                <w:rPr>
                                  <w:spacing w:val="-6"/>
                                </w:rPr>
                                <w:t xml:space="preserve"> </w:t>
                              </w:r>
                              <w:r>
                                <w:t>on</w:t>
                              </w:r>
                              <w:r>
                                <w:rPr>
                                  <w:spacing w:val="-7"/>
                                </w:rPr>
                                <w:t xml:space="preserve"> </w:t>
                              </w:r>
                              <w:r>
                                <w:t>electricity</w:t>
                              </w:r>
                              <w:r>
                                <w:rPr>
                                  <w:spacing w:val="-4"/>
                                </w:rPr>
                                <w:t xml:space="preserve"> </w:t>
                              </w:r>
                              <w:r>
                                <w:t>for</w:t>
                              </w:r>
                              <w:r>
                                <w:rPr>
                                  <w:spacing w:val="-9"/>
                                </w:rPr>
                                <w:t xml:space="preserve"> </w:t>
                              </w:r>
                              <w:r>
                                <w:t>their</w:t>
                              </w:r>
                              <w:r>
                                <w:rPr>
                                  <w:spacing w:val="-4"/>
                                </w:rPr>
                                <w:t xml:space="preserve"> </w:t>
                              </w:r>
                              <w:r>
                                <w:t>way</w:t>
                              </w:r>
                              <w:r>
                                <w:rPr>
                                  <w:spacing w:val="-5"/>
                                </w:rPr>
                                <w:t xml:space="preserve"> </w:t>
                              </w:r>
                              <w:r>
                                <w:t>of</w:t>
                              </w:r>
                              <w:r>
                                <w:rPr>
                                  <w:spacing w:val="-4"/>
                                </w:rPr>
                                <w:t xml:space="preserve"> </w:t>
                              </w:r>
                              <w:r>
                                <w:rPr>
                                  <w:spacing w:val="-2"/>
                                </w:rPr>
                                <w:t>life.</w:t>
                              </w:r>
                            </w:p>
                            <w:p w:rsidR="00A8284D" w:rsidRDefault="00A8284D">
                              <w:pPr>
                                <w:numPr>
                                  <w:ilvl w:val="0"/>
                                  <w:numId w:val="33"/>
                                </w:numPr>
                                <w:tabs>
                                  <w:tab w:val="left" w:pos="514"/>
                                </w:tabs>
                                <w:spacing w:before="1"/>
                                <w:ind w:right="1372"/>
                              </w:pPr>
                              <w:r>
                                <w:t>Without</w:t>
                              </w:r>
                              <w:r>
                                <w:rPr>
                                  <w:spacing w:val="-2"/>
                                </w:rPr>
                                <w:t xml:space="preserve"> </w:t>
                              </w:r>
                              <w:r>
                                <w:t>electricity</w:t>
                              </w:r>
                              <w:r>
                                <w:rPr>
                                  <w:spacing w:val="-3"/>
                                </w:rPr>
                                <w:t xml:space="preserve"> </w:t>
                              </w:r>
                              <w:r>
                                <w:t>people</w:t>
                              </w:r>
                              <w:r>
                                <w:rPr>
                                  <w:spacing w:val="-2"/>
                                </w:rPr>
                                <w:t xml:space="preserve"> </w:t>
                              </w:r>
                              <w:r>
                                <w:t>would</w:t>
                              </w:r>
                              <w:r>
                                <w:rPr>
                                  <w:spacing w:val="-3"/>
                                </w:rPr>
                                <w:t xml:space="preserve"> </w:t>
                              </w:r>
                              <w:r>
                                <w:rPr>
                                  <w:color w:val="FF0000"/>
                                  <w:u w:val="single" w:color="FF0000"/>
                                </w:rPr>
                                <w:t>burn</w:t>
                              </w:r>
                              <w:r>
                                <w:rPr>
                                  <w:color w:val="FF0000"/>
                                  <w:spacing w:val="-4"/>
                                  <w:u w:val="single" w:color="FF0000"/>
                                </w:rPr>
                                <w:t xml:space="preserve"> </w:t>
                              </w:r>
                              <w:r>
                                <w:rPr>
                                  <w:color w:val="FF0000"/>
                                  <w:u w:val="single" w:color="FF0000"/>
                                </w:rPr>
                                <w:t>wood</w:t>
                              </w:r>
                              <w:r>
                                <w:rPr>
                                  <w:color w:val="FF0000"/>
                                  <w:spacing w:val="-3"/>
                                </w:rPr>
                                <w:t xml:space="preserve"> </w:t>
                              </w:r>
                              <w:r>
                                <w:t>for</w:t>
                              </w:r>
                              <w:r>
                                <w:rPr>
                                  <w:spacing w:val="-5"/>
                                </w:rPr>
                                <w:t xml:space="preserve"> </w:t>
                              </w:r>
                              <w:r>
                                <w:t>cooking</w:t>
                              </w:r>
                              <w:r>
                                <w:rPr>
                                  <w:spacing w:val="-3"/>
                                </w:rPr>
                                <w:t xml:space="preserve"> </w:t>
                              </w:r>
                              <w:r>
                                <w:t>or</w:t>
                              </w:r>
                              <w:r>
                                <w:rPr>
                                  <w:spacing w:val="-2"/>
                                </w:rPr>
                                <w:t xml:space="preserve"> </w:t>
                              </w:r>
                              <w:r>
                                <w:t>heating.</w:t>
                              </w:r>
                              <w:r>
                                <w:rPr>
                                  <w:spacing w:val="-3"/>
                                </w:rPr>
                                <w:t xml:space="preserve"> </w:t>
                              </w:r>
                              <w:r>
                                <w:t>This</w:t>
                              </w:r>
                              <w:r>
                                <w:rPr>
                                  <w:spacing w:val="-2"/>
                                </w:rPr>
                                <w:t xml:space="preserve"> </w:t>
                              </w:r>
                              <w:r>
                                <w:t>can</w:t>
                              </w:r>
                              <w:r>
                                <w:rPr>
                                  <w:spacing w:val="-4"/>
                                </w:rPr>
                                <w:t xml:space="preserve"> </w:t>
                              </w:r>
                              <w:r>
                                <w:t>lead</w:t>
                              </w:r>
                              <w:r>
                                <w:rPr>
                                  <w:spacing w:val="-2"/>
                                </w:rPr>
                                <w:t xml:space="preserve"> </w:t>
                              </w:r>
                              <w:r>
                                <w:t xml:space="preserve">to </w:t>
                              </w:r>
                              <w:r>
                                <w:rPr>
                                  <w:color w:val="FF0000"/>
                                  <w:spacing w:val="-2"/>
                                  <w:u w:val="single" w:color="FF0000"/>
                                </w:rPr>
                                <w:t>deforestation.</w:t>
                              </w:r>
                            </w:p>
                          </w:txbxContent>
                        </wps:txbx>
                        <wps:bodyPr wrap="square" lIns="0" tIns="0" rIns="0" bIns="0" rtlCol="0">
                          <a:noAutofit/>
                        </wps:bodyPr>
                      </wps:wsp>
                      <wps:wsp>
                        <wps:cNvPr id="1186" name="Textbox 1186"/>
                        <wps:cNvSpPr txBox="1"/>
                        <wps:spPr>
                          <a:xfrm>
                            <a:off x="0" y="0"/>
                            <a:ext cx="762000" cy="330200"/>
                          </a:xfrm>
                          <a:prstGeom prst="rect">
                            <a:avLst/>
                          </a:prstGeom>
                          <a:solidFill>
                            <a:srgbClr val="FF0000"/>
                          </a:solidFill>
                          <a:ln w="0">
                            <a:solidFill>
                              <a:srgbClr val="FF0000"/>
                            </a:solidFill>
                            <a:prstDash val="solid"/>
                          </a:ln>
                        </wps:spPr>
                        <wps:txbx>
                          <w:txbxContent>
                            <w:p w:rsidR="00A8284D" w:rsidRDefault="00A8284D">
                              <w:pPr>
                                <w:spacing w:before="92"/>
                                <w:ind w:left="162"/>
                                <w:rPr>
                                  <w:color w:val="000000"/>
                                </w:rPr>
                              </w:pPr>
                              <w:r>
                                <w:rPr>
                                  <w:color w:val="FFFFFF"/>
                                  <w:spacing w:val="-2"/>
                                </w:rPr>
                                <w:t>Energy</w:t>
                              </w:r>
                            </w:p>
                          </w:txbxContent>
                        </wps:txbx>
                        <wps:bodyPr wrap="square" lIns="0" tIns="0" rIns="0" bIns="0" rtlCol="0">
                          <a:noAutofit/>
                        </wps:bodyPr>
                      </wps:wsp>
                    </wpg:wgp>
                  </a:graphicData>
                </a:graphic>
              </wp:anchor>
            </w:drawing>
          </mc:Choice>
          <mc:Fallback>
            <w:pict>
              <v:group id="Group 1183" o:spid="_x0000_s2075" style="position:absolute;margin-left:36.5pt;margin-top:260.9pt;width:522.05pt;height:139.15pt;z-index:-251451392;mso-wrap-distance-left:0;mso-wrap-distance-right:0;mso-position-horizontal-relative:page;mso-position-vertical-relative:text" coordsize="66300,1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">
                <v:shape id="Graphic 1184" o:spid="_x0000_s2076" style="position:absolute;left:101;top:1892;width:66167;height:15748;visibility:visible;mso-wrap-style:square;v-text-anchor:top" coordsize="6616700,157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" path="m,1574800r6616700,l6616700,,,,,1574800xe" filled="f" strokecolor="red" strokeweight=".5pt">
                  <v:path arrowok="t"/>
                </v:shape>
                <v:shape id="Textbox 1185" o:spid="_x0000_s2077" type="#_x0000_t202" style="position:absolute;left:69;top:1860;width:66231;height:15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" filled="f" stroked="f">
                  <v:textbox inset="0,0,0,0">
                    <w:txbxContent>
                      <w:p w:rsidR="00A8284D" w:rsidRDefault="00A8284D">
                        <w:pPr>
                          <w:numPr>
                            <w:ilvl w:val="0"/>
                            <w:numId w:val="33"/>
                          </w:numPr>
                          <w:tabs>
                            <w:tab w:val="left" w:pos="514"/>
                          </w:tabs>
                          <w:spacing w:before="251" w:line="306" w:lineRule="exact"/>
                          <w:ind w:hanging="360"/>
                        </w:pPr>
                        <w:r>
                          <w:t>Traditionally</w:t>
                        </w:r>
                        <w:r>
                          <w:rPr>
                            <w:spacing w:val="-5"/>
                          </w:rPr>
                          <w:t xml:space="preserve"> </w:t>
                        </w:r>
                        <w:r>
                          <w:t>we</w:t>
                        </w:r>
                        <w:r>
                          <w:rPr>
                            <w:spacing w:val="-7"/>
                          </w:rPr>
                          <w:t xml:space="preserve"> </w:t>
                        </w:r>
                        <w:r>
                          <w:t>get</w:t>
                        </w:r>
                        <w:r>
                          <w:rPr>
                            <w:spacing w:val="-4"/>
                          </w:rPr>
                          <w:t xml:space="preserve"> </w:t>
                        </w:r>
                        <w:r>
                          <w:t>energy</w:t>
                        </w:r>
                        <w:r>
                          <w:rPr>
                            <w:spacing w:val="-3"/>
                          </w:rPr>
                          <w:t xml:space="preserve"> </w:t>
                        </w:r>
                        <w:r>
                          <w:t>from</w:t>
                        </w:r>
                        <w:r>
                          <w:rPr>
                            <w:spacing w:val="-2"/>
                          </w:rPr>
                          <w:t xml:space="preserve"> </w:t>
                        </w:r>
                        <w:r>
                          <w:t>oil,</w:t>
                        </w:r>
                        <w:r>
                          <w:rPr>
                            <w:spacing w:val="-3"/>
                          </w:rPr>
                          <w:t xml:space="preserve"> </w:t>
                        </w:r>
                        <w:r>
                          <w:t>coal</w:t>
                        </w:r>
                        <w:r>
                          <w:rPr>
                            <w:spacing w:val="-4"/>
                          </w:rPr>
                          <w:t xml:space="preserve"> </w:t>
                        </w:r>
                        <w:r>
                          <w:t>and</w:t>
                        </w:r>
                        <w:r>
                          <w:rPr>
                            <w:spacing w:val="-7"/>
                          </w:rPr>
                          <w:t xml:space="preserve"> </w:t>
                        </w:r>
                        <w:r>
                          <w:rPr>
                            <w:spacing w:val="-4"/>
                          </w:rPr>
                          <w:t>wood.</w:t>
                        </w:r>
                      </w:p>
                      <w:p w:rsidR="00A8284D" w:rsidRDefault="00A8284D">
                        <w:pPr>
                          <w:numPr>
                            <w:ilvl w:val="0"/>
                            <w:numId w:val="33"/>
                          </w:numPr>
                          <w:tabs>
                            <w:tab w:val="left" w:pos="514"/>
                          </w:tabs>
                          <w:spacing w:line="306" w:lineRule="exact"/>
                          <w:ind w:hanging="360"/>
                        </w:pPr>
                        <w:r>
                          <w:t>Many</w:t>
                        </w:r>
                        <w:r>
                          <w:rPr>
                            <w:spacing w:val="-6"/>
                          </w:rPr>
                          <w:t xml:space="preserve"> </w:t>
                        </w:r>
                        <w:r>
                          <w:t>different</w:t>
                        </w:r>
                        <w:r>
                          <w:rPr>
                            <w:spacing w:val="-8"/>
                          </w:rPr>
                          <w:t xml:space="preserve"> </w:t>
                        </w:r>
                        <w:r>
                          <w:t>sources</w:t>
                        </w:r>
                        <w:r>
                          <w:rPr>
                            <w:spacing w:val="-5"/>
                          </w:rPr>
                          <w:t xml:space="preserve"> </w:t>
                        </w:r>
                        <w:r>
                          <w:t>are</w:t>
                        </w:r>
                        <w:r>
                          <w:rPr>
                            <w:spacing w:val="-6"/>
                          </w:rPr>
                          <w:t xml:space="preserve"> </w:t>
                        </w:r>
                        <w:r>
                          <w:t>generated</w:t>
                        </w:r>
                        <w:r>
                          <w:rPr>
                            <w:spacing w:val="-6"/>
                          </w:rPr>
                          <w:t xml:space="preserve"> </w:t>
                        </w:r>
                        <w:r>
                          <w:t>by</w:t>
                        </w:r>
                        <w:r>
                          <w:rPr>
                            <w:spacing w:val="-6"/>
                          </w:rPr>
                          <w:t xml:space="preserve"> </w:t>
                        </w:r>
                        <w:r>
                          <w:t>changing</w:t>
                        </w:r>
                        <w:r>
                          <w:rPr>
                            <w:spacing w:val="-6"/>
                          </w:rPr>
                          <w:t xml:space="preserve"> </w:t>
                        </w:r>
                        <w:r>
                          <w:rPr>
                            <w:spacing w:val="-2"/>
                          </w:rPr>
                          <w:t>technology.</w:t>
                        </w:r>
                      </w:p>
                      <w:p w:rsidR="00A8284D" w:rsidRDefault="00A8284D">
                        <w:pPr>
                          <w:numPr>
                            <w:ilvl w:val="0"/>
                            <w:numId w:val="33"/>
                          </w:numPr>
                          <w:tabs>
                            <w:tab w:val="left" w:pos="514"/>
                          </w:tabs>
                          <w:ind w:right="348"/>
                        </w:pPr>
                        <w:r>
                          <w:t>Used</w:t>
                        </w:r>
                        <w:r>
                          <w:rPr>
                            <w:spacing w:val="-5"/>
                          </w:rPr>
                          <w:t xml:space="preserve"> </w:t>
                        </w:r>
                        <w:r>
                          <w:t>for</w:t>
                        </w:r>
                        <w:r>
                          <w:rPr>
                            <w:spacing w:val="-3"/>
                          </w:rPr>
                          <w:t xml:space="preserve"> </w:t>
                        </w:r>
                        <w:r>
                          <w:rPr>
                            <w:color w:val="FF0000"/>
                            <w:u w:val="single" w:color="FF0000"/>
                          </w:rPr>
                          <w:t>electricity</w:t>
                        </w:r>
                        <w:r>
                          <w:rPr>
                            <w:color w:val="FF0000"/>
                            <w:spacing w:val="-3"/>
                            <w:u w:val="single" w:color="FF0000"/>
                          </w:rPr>
                          <w:t xml:space="preserve"> </w:t>
                        </w:r>
                        <w:r>
                          <w:rPr>
                            <w:color w:val="FF0000"/>
                            <w:u w:val="single" w:color="FF0000"/>
                          </w:rPr>
                          <w:t>production</w:t>
                        </w:r>
                        <w:r>
                          <w:t>,</w:t>
                        </w:r>
                        <w:r>
                          <w:rPr>
                            <w:spacing w:val="-2"/>
                          </w:rPr>
                          <w:t xml:space="preserve"> </w:t>
                        </w:r>
                        <w:r>
                          <w:t>heating,</w:t>
                        </w:r>
                        <w:r>
                          <w:rPr>
                            <w:spacing w:val="-4"/>
                          </w:rPr>
                          <w:t xml:space="preserve"> </w:t>
                        </w:r>
                        <w:r>
                          <w:t>transport</w:t>
                        </w:r>
                        <w:r>
                          <w:rPr>
                            <w:spacing w:val="-4"/>
                          </w:rPr>
                          <w:t xml:space="preserve"> </w:t>
                        </w:r>
                        <w:r>
                          <w:t>and</w:t>
                        </w:r>
                        <w:r>
                          <w:rPr>
                            <w:spacing w:val="-1"/>
                          </w:rPr>
                          <w:t xml:space="preserve"> </w:t>
                        </w:r>
                        <w:r>
                          <w:t>for</w:t>
                        </w:r>
                        <w:r>
                          <w:rPr>
                            <w:spacing w:val="-6"/>
                          </w:rPr>
                          <w:t xml:space="preserve"> </w:t>
                        </w:r>
                        <w:r>
                          <w:t>water</w:t>
                        </w:r>
                        <w:r>
                          <w:rPr>
                            <w:spacing w:val="-5"/>
                          </w:rPr>
                          <w:t xml:space="preserve"> </w:t>
                        </w:r>
                        <w:r>
                          <w:t>supply</w:t>
                        </w:r>
                        <w:r>
                          <w:rPr>
                            <w:spacing w:val="-3"/>
                          </w:rPr>
                          <w:t xml:space="preserve"> </w:t>
                        </w:r>
                        <w:r>
                          <w:t>(e.g.</w:t>
                        </w:r>
                        <w:r>
                          <w:rPr>
                            <w:spacing w:val="-1"/>
                          </w:rPr>
                          <w:t xml:space="preserve"> </w:t>
                        </w:r>
                        <w:r>
                          <w:t>providing</w:t>
                        </w:r>
                        <w:r>
                          <w:rPr>
                            <w:spacing w:val="-3"/>
                          </w:rPr>
                          <w:t xml:space="preserve"> </w:t>
                        </w:r>
                        <w:r>
                          <w:t>power for pumps for wells).</w:t>
                        </w:r>
                      </w:p>
                      <w:p w:rsidR="00A8284D" w:rsidRDefault="00A8284D">
                        <w:pPr>
                          <w:numPr>
                            <w:ilvl w:val="0"/>
                            <w:numId w:val="33"/>
                          </w:numPr>
                          <w:tabs>
                            <w:tab w:val="left" w:pos="514"/>
                          </w:tabs>
                          <w:spacing w:line="305" w:lineRule="exact"/>
                          <w:ind w:hanging="360"/>
                        </w:pPr>
                        <w:r>
                          <w:t>Supports</w:t>
                        </w:r>
                        <w:r>
                          <w:rPr>
                            <w:spacing w:val="-9"/>
                          </w:rPr>
                          <w:t xml:space="preserve"> </w:t>
                        </w:r>
                        <w:r>
                          <w:t>industrialisation</w:t>
                        </w:r>
                        <w:r>
                          <w:rPr>
                            <w:spacing w:val="-5"/>
                          </w:rPr>
                          <w:t xml:space="preserve"> </w:t>
                        </w:r>
                        <w:r>
                          <w:t>and</w:t>
                        </w:r>
                        <w:r>
                          <w:rPr>
                            <w:spacing w:val="-6"/>
                          </w:rPr>
                          <w:t xml:space="preserve"> </w:t>
                        </w:r>
                        <w:r>
                          <w:t>development.</w:t>
                        </w:r>
                        <w:r>
                          <w:rPr>
                            <w:spacing w:val="-4"/>
                          </w:rPr>
                          <w:t xml:space="preserve"> </w:t>
                        </w:r>
                        <w:r>
                          <w:t>HICs</w:t>
                        </w:r>
                        <w:r>
                          <w:rPr>
                            <w:spacing w:val="-5"/>
                          </w:rPr>
                          <w:t xml:space="preserve"> </w:t>
                        </w:r>
                        <w:r>
                          <w:t>depend</w:t>
                        </w:r>
                        <w:r>
                          <w:rPr>
                            <w:spacing w:val="-6"/>
                          </w:rPr>
                          <w:t xml:space="preserve"> </w:t>
                        </w:r>
                        <w:r>
                          <w:t>on</w:t>
                        </w:r>
                        <w:r>
                          <w:rPr>
                            <w:spacing w:val="-7"/>
                          </w:rPr>
                          <w:t xml:space="preserve"> </w:t>
                        </w:r>
                        <w:r>
                          <w:t>electricity</w:t>
                        </w:r>
                        <w:r>
                          <w:rPr>
                            <w:spacing w:val="-4"/>
                          </w:rPr>
                          <w:t xml:space="preserve"> </w:t>
                        </w:r>
                        <w:r>
                          <w:t>for</w:t>
                        </w:r>
                        <w:r>
                          <w:rPr>
                            <w:spacing w:val="-9"/>
                          </w:rPr>
                          <w:t xml:space="preserve"> </w:t>
                        </w:r>
                        <w:r>
                          <w:t>their</w:t>
                        </w:r>
                        <w:r>
                          <w:rPr>
                            <w:spacing w:val="-4"/>
                          </w:rPr>
                          <w:t xml:space="preserve"> </w:t>
                        </w:r>
                        <w:r>
                          <w:t>way</w:t>
                        </w:r>
                        <w:r>
                          <w:rPr>
                            <w:spacing w:val="-5"/>
                          </w:rPr>
                          <w:t xml:space="preserve"> </w:t>
                        </w:r>
                        <w:r>
                          <w:t>of</w:t>
                        </w:r>
                        <w:r>
                          <w:rPr>
                            <w:spacing w:val="-4"/>
                          </w:rPr>
                          <w:t xml:space="preserve"> </w:t>
                        </w:r>
                        <w:r>
                          <w:rPr>
                            <w:spacing w:val="-2"/>
                          </w:rPr>
                          <w:t>life.</w:t>
                        </w:r>
                      </w:p>
                      <w:p w:rsidR="00A8284D" w:rsidRDefault="00A8284D">
                        <w:pPr>
                          <w:numPr>
                            <w:ilvl w:val="0"/>
                            <w:numId w:val="33"/>
                          </w:numPr>
                          <w:tabs>
                            <w:tab w:val="left" w:pos="514"/>
                          </w:tabs>
                          <w:spacing w:before="1"/>
                          <w:ind w:right="1372"/>
                        </w:pPr>
                        <w:r>
                          <w:t>Without</w:t>
                        </w:r>
                        <w:r>
                          <w:rPr>
                            <w:spacing w:val="-2"/>
                          </w:rPr>
                          <w:t xml:space="preserve"> </w:t>
                        </w:r>
                        <w:r>
                          <w:t>electricity</w:t>
                        </w:r>
                        <w:r>
                          <w:rPr>
                            <w:spacing w:val="-3"/>
                          </w:rPr>
                          <w:t xml:space="preserve"> </w:t>
                        </w:r>
                        <w:r>
                          <w:t>people</w:t>
                        </w:r>
                        <w:r>
                          <w:rPr>
                            <w:spacing w:val="-2"/>
                          </w:rPr>
                          <w:t xml:space="preserve"> </w:t>
                        </w:r>
                        <w:r>
                          <w:t>would</w:t>
                        </w:r>
                        <w:r>
                          <w:rPr>
                            <w:spacing w:val="-3"/>
                          </w:rPr>
                          <w:t xml:space="preserve"> </w:t>
                        </w:r>
                        <w:r>
                          <w:rPr>
                            <w:color w:val="FF0000"/>
                            <w:u w:val="single" w:color="FF0000"/>
                          </w:rPr>
                          <w:t>burn</w:t>
                        </w:r>
                        <w:r>
                          <w:rPr>
                            <w:color w:val="FF0000"/>
                            <w:spacing w:val="-4"/>
                            <w:u w:val="single" w:color="FF0000"/>
                          </w:rPr>
                          <w:t xml:space="preserve"> </w:t>
                        </w:r>
                        <w:r>
                          <w:rPr>
                            <w:color w:val="FF0000"/>
                            <w:u w:val="single" w:color="FF0000"/>
                          </w:rPr>
                          <w:t>wood</w:t>
                        </w:r>
                        <w:r>
                          <w:rPr>
                            <w:color w:val="FF0000"/>
                            <w:spacing w:val="-3"/>
                          </w:rPr>
                          <w:t xml:space="preserve"> </w:t>
                        </w:r>
                        <w:r>
                          <w:t>for</w:t>
                        </w:r>
                        <w:r>
                          <w:rPr>
                            <w:spacing w:val="-5"/>
                          </w:rPr>
                          <w:t xml:space="preserve"> </w:t>
                        </w:r>
                        <w:r>
                          <w:t>cooking</w:t>
                        </w:r>
                        <w:r>
                          <w:rPr>
                            <w:spacing w:val="-3"/>
                          </w:rPr>
                          <w:t xml:space="preserve"> </w:t>
                        </w:r>
                        <w:r>
                          <w:t>or</w:t>
                        </w:r>
                        <w:r>
                          <w:rPr>
                            <w:spacing w:val="-2"/>
                          </w:rPr>
                          <w:t xml:space="preserve"> </w:t>
                        </w:r>
                        <w:r>
                          <w:t>heating.</w:t>
                        </w:r>
                        <w:r>
                          <w:rPr>
                            <w:spacing w:val="-3"/>
                          </w:rPr>
                          <w:t xml:space="preserve"> </w:t>
                        </w:r>
                        <w:r>
                          <w:t>This</w:t>
                        </w:r>
                        <w:r>
                          <w:rPr>
                            <w:spacing w:val="-2"/>
                          </w:rPr>
                          <w:t xml:space="preserve"> </w:t>
                        </w:r>
                        <w:r>
                          <w:t>can</w:t>
                        </w:r>
                        <w:r>
                          <w:rPr>
                            <w:spacing w:val="-4"/>
                          </w:rPr>
                          <w:t xml:space="preserve"> </w:t>
                        </w:r>
                        <w:r>
                          <w:t>lead</w:t>
                        </w:r>
                        <w:r>
                          <w:rPr>
                            <w:spacing w:val="-2"/>
                          </w:rPr>
                          <w:t xml:space="preserve"> </w:t>
                        </w:r>
                        <w:r>
                          <w:t xml:space="preserve">to </w:t>
                        </w:r>
                        <w:r>
                          <w:rPr>
                            <w:color w:val="FF0000"/>
                            <w:spacing w:val="-2"/>
                            <w:u w:val="single" w:color="FF0000"/>
                          </w:rPr>
                          <w:t>deforestation.</w:t>
                        </w:r>
                      </w:p>
                    </w:txbxContent>
                  </v:textbox>
                </v:shape>
                <v:shape id="Textbox 1186" o:spid="_x0000_s2078" type="#_x0000_t202" style="position:absolute;width:7620;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" fillcolor="red" strokecolor="red" strokeweight="0">
                  <v:textbox inset="0,0,0,0">
                    <w:txbxContent>
                      <w:p w:rsidR="00A8284D" w:rsidRDefault="00A8284D">
                        <w:pPr>
                          <w:spacing w:before="92"/>
                          <w:ind w:left="162"/>
                          <w:rPr>
                            <w:color w:val="000000"/>
                          </w:rPr>
                        </w:pPr>
                        <w:r>
                          <w:rPr>
                            <w:color w:val="FFFFFF"/>
                            <w:spacing w:val="-2"/>
                          </w:rPr>
                          <w:t>Energy</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866112" behindDoc="1" locked="0" layoutInCell="1" allowOverlap="1">
                <wp:simplePos x="0" y="0"/>
                <wp:positionH relativeFrom="page">
                  <wp:posOffset>482600</wp:posOffset>
                </wp:positionH>
                <wp:positionV relativeFrom="paragraph">
                  <wp:posOffset>5236453</wp:posOffset>
                </wp:positionV>
                <wp:extent cx="3086100" cy="342900"/>
                <wp:effectExtent l="0" t="0" r="0" b="0"/>
                <wp:wrapTopAndBottom/>
                <wp:docPr id="1187" name="Textbox 1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342900"/>
                        </a:xfrm>
                        <a:prstGeom prst="rect">
                          <a:avLst/>
                        </a:prstGeom>
                        <a:solidFill>
                          <a:srgbClr val="FFFF99"/>
                        </a:solidFill>
                        <a:ln w="6350">
                          <a:solidFill>
                            <a:srgbClr val="FFC000"/>
                          </a:solidFill>
                          <a:prstDash val="solid"/>
                        </a:ln>
                      </wps:spPr>
                      <wps:txbx>
                        <w:txbxContent>
                          <w:p w:rsidR="00A8284D" w:rsidRDefault="00A8284D">
                            <w:pPr>
                              <w:spacing w:before="73"/>
                              <w:ind w:left="144"/>
                              <w:rPr>
                                <w:b/>
                                <w:color w:val="000000"/>
                              </w:rPr>
                            </w:pPr>
                            <w:r>
                              <w:rPr>
                                <w:b/>
                                <w:color w:val="000000"/>
                              </w:rPr>
                              <w:t>The</w:t>
                            </w:r>
                            <w:r>
                              <w:rPr>
                                <w:b/>
                                <w:color w:val="000000"/>
                                <w:spacing w:val="-4"/>
                              </w:rPr>
                              <w:t xml:space="preserve"> </w:t>
                            </w:r>
                            <w:r>
                              <w:rPr>
                                <w:b/>
                                <w:color w:val="000000"/>
                              </w:rPr>
                              <w:t>global</w:t>
                            </w:r>
                            <w:r>
                              <w:rPr>
                                <w:b/>
                                <w:color w:val="000000"/>
                                <w:spacing w:val="-3"/>
                              </w:rPr>
                              <w:t xml:space="preserve"> </w:t>
                            </w:r>
                            <w:r>
                              <w:rPr>
                                <w:b/>
                                <w:color w:val="000000"/>
                              </w:rPr>
                              <w:t>supply</w:t>
                            </w:r>
                            <w:r>
                              <w:rPr>
                                <w:b/>
                                <w:color w:val="000000"/>
                                <w:spacing w:val="-2"/>
                              </w:rPr>
                              <w:t xml:space="preserve"> </w:t>
                            </w:r>
                            <w:r>
                              <w:rPr>
                                <w:b/>
                                <w:color w:val="000000"/>
                              </w:rPr>
                              <w:t>of</w:t>
                            </w:r>
                            <w:r>
                              <w:rPr>
                                <w:b/>
                                <w:color w:val="000000"/>
                                <w:spacing w:val="-4"/>
                              </w:rPr>
                              <w:t xml:space="preserve"> </w:t>
                            </w:r>
                            <w:r>
                              <w:rPr>
                                <w:b/>
                                <w:color w:val="000000"/>
                              </w:rPr>
                              <w:t>energy</w:t>
                            </w:r>
                            <w:r>
                              <w:rPr>
                                <w:b/>
                                <w:color w:val="000000"/>
                                <w:spacing w:val="-2"/>
                              </w:rPr>
                              <w:t xml:space="preserve"> </w:t>
                            </w:r>
                            <w:r>
                              <w:rPr>
                                <w:b/>
                                <w:color w:val="000000"/>
                              </w:rPr>
                              <w:t>is</w:t>
                            </w:r>
                            <w:r>
                              <w:rPr>
                                <w:b/>
                                <w:color w:val="000000"/>
                                <w:spacing w:val="-3"/>
                              </w:rPr>
                              <w:t xml:space="preserve"> </w:t>
                            </w:r>
                            <w:r>
                              <w:rPr>
                                <w:b/>
                                <w:color w:val="000000"/>
                                <w:spacing w:val="-2"/>
                              </w:rPr>
                              <w:t>uneven…</w:t>
                            </w:r>
                          </w:p>
                        </w:txbxContent>
                      </wps:txbx>
                      <wps:bodyPr wrap="square" lIns="0" tIns="0" rIns="0" bIns="0" rtlCol="0">
                        <a:noAutofit/>
                      </wps:bodyPr>
                    </wps:wsp>
                  </a:graphicData>
                </a:graphic>
              </wp:anchor>
            </w:drawing>
          </mc:Choice>
          <mc:Fallback>
            <w:pict>
              <v:shape id="Textbox 1187" o:spid="_x0000_s2079" type="#_x0000_t202" style="position:absolute;margin-left:38pt;margin-top:412.3pt;width:243pt;height:27pt;z-index:-251450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" fillcolor="#ff9" strokecolor="#ffc000" strokeweight=".5pt">
                <v:path arrowok="t"/>
                <v:textbox inset="0,0,0,0">
                  <w:txbxContent>
                    <w:p w:rsidR="00A8284D" w:rsidRDefault="00A8284D">
                      <w:pPr>
                        <w:spacing w:before="73"/>
                        <w:ind w:left="144"/>
                        <w:rPr>
                          <w:b/>
                          <w:color w:val="000000"/>
                        </w:rPr>
                      </w:pPr>
                      <w:r>
                        <w:rPr>
                          <w:b/>
                          <w:color w:val="000000"/>
                        </w:rPr>
                        <w:t>The</w:t>
                      </w:r>
                      <w:r>
                        <w:rPr>
                          <w:b/>
                          <w:color w:val="000000"/>
                          <w:spacing w:val="-4"/>
                        </w:rPr>
                        <w:t xml:space="preserve"> </w:t>
                      </w:r>
                      <w:r>
                        <w:rPr>
                          <w:b/>
                          <w:color w:val="000000"/>
                        </w:rPr>
                        <w:t>global</w:t>
                      </w:r>
                      <w:r>
                        <w:rPr>
                          <w:b/>
                          <w:color w:val="000000"/>
                          <w:spacing w:val="-3"/>
                        </w:rPr>
                        <w:t xml:space="preserve"> </w:t>
                      </w:r>
                      <w:r>
                        <w:rPr>
                          <w:b/>
                          <w:color w:val="000000"/>
                        </w:rPr>
                        <w:t>supply</w:t>
                      </w:r>
                      <w:r>
                        <w:rPr>
                          <w:b/>
                          <w:color w:val="000000"/>
                          <w:spacing w:val="-2"/>
                        </w:rPr>
                        <w:t xml:space="preserve"> </w:t>
                      </w:r>
                      <w:r>
                        <w:rPr>
                          <w:b/>
                          <w:color w:val="000000"/>
                        </w:rPr>
                        <w:t>of</w:t>
                      </w:r>
                      <w:r>
                        <w:rPr>
                          <w:b/>
                          <w:color w:val="000000"/>
                          <w:spacing w:val="-4"/>
                        </w:rPr>
                        <w:t xml:space="preserve"> </w:t>
                      </w:r>
                      <w:r>
                        <w:rPr>
                          <w:b/>
                          <w:color w:val="000000"/>
                        </w:rPr>
                        <w:t>energy</w:t>
                      </w:r>
                      <w:r>
                        <w:rPr>
                          <w:b/>
                          <w:color w:val="000000"/>
                          <w:spacing w:val="-2"/>
                        </w:rPr>
                        <w:t xml:space="preserve"> </w:t>
                      </w:r>
                      <w:r>
                        <w:rPr>
                          <w:b/>
                          <w:color w:val="000000"/>
                        </w:rPr>
                        <w:t>is</w:t>
                      </w:r>
                      <w:r>
                        <w:rPr>
                          <w:b/>
                          <w:color w:val="000000"/>
                          <w:spacing w:val="-3"/>
                        </w:rPr>
                        <w:t xml:space="preserve"> </w:t>
                      </w:r>
                      <w:r>
                        <w:rPr>
                          <w:b/>
                          <w:color w:val="000000"/>
                          <w:spacing w:val="-2"/>
                        </w:rPr>
                        <w:t>uneven…</w:t>
                      </w:r>
                    </w:p>
                  </w:txbxContent>
                </v:textbox>
                <w10:wrap type="topAndBottom" anchorx="page"/>
              </v:shape>
            </w:pict>
          </mc:Fallback>
        </mc:AlternateContent>
      </w:r>
    </w:p>
    <w:p w:rsidR="00BC3DBA" w:rsidRDefault="00BC3DBA">
      <w:pPr>
        <w:pStyle w:val="BodyText"/>
        <w:spacing w:before="8"/>
        <w:rPr>
          <w:sz w:val="9"/>
        </w:rPr>
      </w:pPr>
    </w:p>
    <w:p w:rsidR="00BC3DBA" w:rsidRDefault="00BC3DBA">
      <w:pPr>
        <w:pStyle w:val="BodyText"/>
        <w:spacing w:before="7"/>
        <w:rPr>
          <w:sz w:val="15"/>
        </w:rPr>
      </w:pPr>
    </w:p>
    <w:p w:rsidR="00BC3DBA" w:rsidRDefault="00A8284D">
      <w:pPr>
        <w:pStyle w:val="ListParagraph"/>
        <w:numPr>
          <w:ilvl w:val="0"/>
          <w:numId w:val="40"/>
        </w:numPr>
        <w:tabs>
          <w:tab w:val="left" w:pos="1039"/>
        </w:tabs>
        <w:spacing w:before="103"/>
        <w:ind w:left="1039" w:hanging="359"/>
        <w:jc w:val="both"/>
      </w:pPr>
      <w:r>
        <w:rPr>
          <w:b/>
          <w:color w:val="FF0000"/>
          <w:u w:val="single" w:color="FF0000"/>
        </w:rPr>
        <w:t>Resource</w:t>
      </w:r>
      <w:r>
        <w:rPr>
          <w:b/>
          <w:color w:val="FF0000"/>
          <w:spacing w:val="-10"/>
          <w:u w:val="single" w:color="FF0000"/>
        </w:rPr>
        <w:t xml:space="preserve"> </w:t>
      </w:r>
      <w:r>
        <w:rPr>
          <w:b/>
          <w:color w:val="FF0000"/>
          <w:u w:val="single" w:color="FF0000"/>
        </w:rPr>
        <w:t>demand</w:t>
      </w:r>
      <w:r>
        <w:rPr>
          <w:b/>
          <w:color w:val="FF0000"/>
          <w:spacing w:val="-6"/>
          <w:u w:val="single" w:color="FF0000"/>
        </w:rPr>
        <w:t xml:space="preserve"> </w:t>
      </w:r>
      <w:r>
        <w:rPr>
          <w:b/>
          <w:color w:val="FF0000"/>
          <w:u w:val="single" w:color="FF0000"/>
        </w:rPr>
        <w:t>is</w:t>
      </w:r>
      <w:r>
        <w:rPr>
          <w:b/>
          <w:color w:val="FF0000"/>
          <w:spacing w:val="-4"/>
          <w:u w:val="single" w:color="FF0000"/>
        </w:rPr>
        <w:t xml:space="preserve"> </w:t>
      </w:r>
      <w:r>
        <w:rPr>
          <w:b/>
          <w:color w:val="FF0000"/>
          <w:u w:val="single" w:color="FF0000"/>
        </w:rPr>
        <w:t>to</w:t>
      </w:r>
      <w:r>
        <w:rPr>
          <w:b/>
          <w:color w:val="FF0000"/>
          <w:spacing w:val="-7"/>
          <w:u w:val="single" w:color="FF0000"/>
        </w:rPr>
        <w:t xml:space="preserve"> </w:t>
      </w:r>
      <w:r>
        <w:rPr>
          <w:b/>
          <w:color w:val="FF0000"/>
          <w:u w:val="single" w:color="FF0000"/>
        </w:rPr>
        <w:t>increase</w:t>
      </w:r>
      <w:r>
        <w:rPr>
          <w:b/>
          <w:color w:val="FF0000"/>
          <w:spacing w:val="-5"/>
          <w:u w:val="single" w:color="FF0000"/>
        </w:rPr>
        <w:t xml:space="preserve"> </w:t>
      </w:r>
      <w:r>
        <w:rPr>
          <w:b/>
          <w:color w:val="FF0000"/>
          <w:u w:val="single" w:color="FF0000"/>
        </w:rPr>
        <w:t>by</w:t>
      </w:r>
      <w:r>
        <w:rPr>
          <w:b/>
          <w:color w:val="FF0000"/>
          <w:spacing w:val="-4"/>
          <w:u w:val="single" w:color="FF0000"/>
        </w:rPr>
        <w:t xml:space="preserve"> </w:t>
      </w:r>
      <w:r>
        <w:rPr>
          <w:b/>
          <w:color w:val="FF0000"/>
          <w:u w:val="single" w:color="FF0000"/>
        </w:rPr>
        <w:t>56%</w:t>
      </w:r>
      <w:r>
        <w:rPr>
          <w:b/>
          <w:color w:val="FF0000"/>
          <w:spacing w:val="-27"/>
        </w:rPr>
        <w:t xml:space="preserve"> </w:t>
      </w:r>
      <w:r>
        <w:t>as</w:t>
      </w:r>
      <w:r>
        <w:rPr>
          <w:spacing w:val="-1"/>
        </w:rPr>
        <w:t xml:space="preserve"> </w:t>
      </w:r>
      <w:r>
        <w:t>the</w:t>
      </w:r>
      <w:r>
        <w:rPr>
          <w:spacing w:val="-3"/>
        </w:rPr>
        <w:t xml:space="preserve"> </w:t>
      </w:r>
      <w:r>
        <w:t>population</w:t>
      </w:r>
      <w:r>
        <w:rPr>
          <w:spacing w:val="-2"/>
        </w:rPr>
        <w:t xml:space="preserve"> </w:t>
      </w:r>
      <w:r>
        <w:t>of</w:t>
      </w:r>
      <w:r>
        <w:rPr>
          <w:spacing w:val="-4"/>
        </w:rPr>
        <w:t xml:space="preserve"> </w:t>
      </w:r>
      <w:r>
        <w:t>the</w:t>
      </w:r>
      <w:r>
        <w:rPr>
          <w:spacing w:val="-4"/>
        </w:rPr>
        <w:t xml:space="preserve"> </w:t>
      </w:r>
      <w:r>
        <w:t>world</w:t>
      </w:r>
      <w:r>
        <w:rPr>
          <w:spacing w:val="-1"/>
        </w:rPr>
        <w:t xml:space="preserve"> </w:t>
      </w:r>
      <w:r>
        <w:rPr>
          <w:spacing w:val="-2"/>
        </w:rPr>
        <w:t>rises</w:t>
      </w:r>
    </w:p>
    <w:p w:rsidR="00BC3DBA" w:rsidRDefault="00A8284D">
      <w:pPr>
        <w:pStyle w:val="ListParagraph"/>
        <w:numPr>
          <w:ilvl w:val="0"/>
          <w:numId w:val="40"/>
        </w:numPr>
        <w:tabs>
          <w:tab w:val="left" w:pos="1038"/>
          <w:tab w:val="left" w:pos="1040"/>
        </w:tabs>
        <w:spacing w:before="25" w:line="259" w:lineRule="auto"/>
        <w:ind w:right="1181"/>
        <w:jc w:val="both"/>
      </w:pPr>
      <w:r>
        <w:t>The global distribution</w:t>
      </w:r>
      <w:r>
        <w:rPr>
          <w:spacing w:val="-1"/>
        </w:rPr>
        <w:t xml:space="preserve"> </w:t>
      </w:r>
      <w:r>
        <w:t>of resources is very uneven. Some countries don’t have their own energy</w:t>
      </w:r>
      <w:r>
        <w:rPr>
          <w:spacing w:val="-2"/>
        </w:rPr>
        <w:t xml:space="preserve"> </w:t>
      </w:r>
      <w:r>
        <w:t>reserves.</w:t>
      </w:r>
      <w:r>
        <w:rPr>
          <w:spacing w:val="-3"/>
        </w:rPr>
        <w:t xml:space="preserve"> </w:t>
      </w:r>
      <w:r>
        <w:t>Others</w:t>
      </w:r>
      <w:r>
        <w:rPr>
          <w:spacing w:val="-2"/>
        </w:rPr>
        <w:t xml:space="preserve"> </w:t>
      </w:r>
      <w:r>
        <w:t>have</w:t>
      </w:r>
      <w:r>
        <w:rPr>
          <w:spacing w:val="-1"/>
        </w:rPr>
        <w:t xml:space="preserve"> </w:t>
      </w:r>
      <w:r>
        <w:t>dry</w:t>
      </w:r>
      <w:r>
        <w:rPr>
          <w:spacing w:val="-4"/>
        </w:rPr>
        <w:t xml:space="preserve"> </w:t>
      </w:r>
      <w:r>
        <w:t>climates</w:t>
      </w:r>
      <w:r>
        <w:rPr>
          <w:spacing w:val="-2"/>
        </w:rPr>
        <w:t xml:space="preserve"> </w:t>
      </w:r>
      <w:r>
        <w:t>or</w:t>
      </w:r>
      <w:r>
        <w:rPr>
          <w:spacing w:val="-4"/>
        </w:rPr>
        <w:t xml:space="preserve"> </w:t>
      </w:r>
      <w:r>
        <w:t>environments</w:t>
      </w:r>
      <w:r>
        <w:rPr>
          <w:spacing w:val="-3"/>
        </w:rPr>
        <w:t xml:space="preserve"> </w:t>
      </w:r>
      <w:r>
        <w:t>that</w:t>
      </w:r>
      <w:r>
        <w:rPr>
          <w:spacing w:val="-2"/>
        </w:rPr>
        <w:t xml:space="preserve"> </w:t>
      </w:r>
      <w:r>
        <w:t>are</w:t>
      </w:r>
      <w:r>
        <w:rPr>
          <w:spacing w:val="-5"/>
        </w:rPr>
        <w:t xml:space="preserve"> </w:t>
      </w:r>
      <w:r>
        <w:t>not</w:t>
      </w:r>
      <w:r>
        <w:rPr>
          <w:spacing w:val="-2"/>
        </w:rPr>
        <w:t xml:space="preserve"> </w:t>
      </w:r>
      <w:r>
        <w:t>suitable</w:t>
      </w:r>
      <w:r>
        <w:rPr>
          <w:spacing w:val="-3"/>
        </w:rPr>
        <w:t xml:space="preserve"> </w:t>
      </w:r>
      <w:r>
        <w:t>to</w:t>
      </w:r>
      <w:r>
        <w:rPr>
          <w:spacing w:val="-4"/>
        </w:rPr>
        <w:t xml:space="preserve"> </w:t>
      </w:r>
      <w:r>
        <w:t xml:space="preserve">grow </w:t>
      </w:r>
      <w:r>
        <w:rPr>
          <w:spacing w:val="-2"/>
        </w:rPr>
        <w:t>crops.</w:t>
      </w:r>
    </w:p>
    <w:p w:rsidR="00BC3DBA" w:rsidRDefault="00A8284D">
      <w:pPr>
        <w:pStyle w:val="ListParagraph"/>
        <w:numPr>
          <w:ilvl w:val="0"/>
          <w:numId w:val="40"/>
        </w:numPr>
        <w:tabs>
          <w:tab w:val="left" w:pos="1040"/>
        </w:tabs>
        <w:spacing w:line="259" w:lineRule="auto"/>
        <w:ind w:right="746"/>
      </w:pPr>
      <w:r>
        <w:t>To</w:t>
      </w:r>
      <w:r>
        <w:rPr>
          <w:spacing w:val="-3"/>
        </w:rPr>
        <w:t xml:space="preserve"> </w:t>
      </w:r>
      <w:r>
        <w:t>access</w:t>
      </w:r>
      <w:r>
        <w:rPr>
          <w:spacing w:val="-2"/>
        </w:rPr>
        <w:t xml:space="preserve"> </w:t>
      </w:r>
      <w:r>
        <w:t>the</w:t>
      </w:r>
      <w:r>
        <w:rPr>
          <w:spacing w:val="-4"/>
        </w:rPr>
        <w:t xml:space="preserve"> </w:t>
      </w:r>
      <w:r>
        <w:t>resources</w:t>
      </w:r>
      <w:r>
        <w:rPr>
          <w:spacing w:val="-4"/>
        </w:rPr>
        <w:t xml:space="preserve"> </w:t>
      </w:r>
      <w:r>
        <w:t>many</w:t>
      </w:r>
      <w:r>
        <w:rPr>
          <w:spacing w:val="-5"/>
        </w:rPr>
        <w:t xml:space="preserve"> </w:t>
      </w:r>
      <w:r>
        <w:t>countries</w:t>
      </w:r>
      <w:r>
        <w:rPr>
          <w:spacing w:val="-4"/>
        </w:rPr>
        <w:t xml:space="preserve"> </w:t>
      </w:r>
      <w:r>
        <w:t>need,</w:t>
      </w:r>
      <w:r>
        <w:rPr>
          <w:spacing w:val="-5"/>
        </w:rPr>
        <w:t xml:space="preserve"> </w:t>
      </w:r>
      <w:r>
        <w:t>they</w:t>
      </w:r>
      <w:r>
        <w:rPr>
          <w:spacing w:val="-2"/>
        </w:rPr>
        <w:t xml:space="preserve"> </w:t>
      </w:r>
      <w:r>
        <w:t>have</w:t>
      </w:r>
      <w:r>
        <w:rPr>
          <w:spacing w:val="-3"/>
        </w:rPr>
        <w:t xml:space="preserve"> </w:t>
      </w:r>
      <w:r>
        <w:t>to</w:t>
      </w:r>
      <w:r>
        <w:rPr>
          <w:spacing w:val="-5"/>
        </w:rPr>
        <w:t xml:space="preserve"> </w:t>
      </w:r>
      <w:r>
        <w:t>import</w:t>
      </w:r>
      <w:r>
        <w:rPr>
          <w:spacing w:val="-3"/>
        </w:rPr>
        <w:t xml:space="preserve"> </w:t>
      </w:r>
      <w:r>
        <w:t>them</w:t>
      </w:r>
      <w:r>
        <w:rPr>
          <w:spacing w:val="-1"/>
        </w:rPr>
        <w:t xml:space="preserve"> </w:t>
      </w:r>
      <w:r>
        <w:t>or</w:t>
      </w:r>
      <w:r>
        <w:rPr>
          <w:spacing w:val="-5"/>
        </w:rPr>
        <w:t xml:space="preserve"> </w:t>
      </w:r>
      <w:r>
        <w:t>find</w:t>
      </w:r>
      <w:r>
        <w:rPr>
          <w:spacing w:val="-2"/>
        </w:rPr>
        <w:t xml:space="preserve"> </w:t>
      </w:r>
      <w:r>
        <w:t>technological solution to produce more – these can be very expensive</w:t>
      </w:r>
    </w:p>
    <w:p w:rsidR="00BC3DBA" w:rsidRDefault="00A8284D">
      <w:pPr>
        <w:pStyle w:val="ListParagraph"/>
        <w:numPr>
          <w:ilvl w:val="0"/>
          <w:numId w:val="40"/>
        </w:numPr>
        <w:tabs>
          <w:tab w:val="left" w:pos="1040"/>
        </w:tabs>
        <w:spacing w:line="259" w:lineRule="auto"/>
        <w:ind w:right="712"/>
      </w:pPr>
      <w:r>
        <w:t>SO……..</w:t>
      </w:r>
      <w:r>
        <w:rPr>
          <w:spacing w:val="-5"/>
        </w:rPr>
        <w:t xml:space="preserve"> </w:t>
      </w:r>
      <w:r>
        <w:t>Resource</w:t>
      </w:r>
      <w:r>
        <w:rPr>
          <w:spacing w:val="-2"/>
        </w:rPr>
        <w:t xml:space="preserve"> </w:t>
      </w:r>
      <w:r>
        <w:t>consumption</w:t>
      </w:r>
      <w:r>
        <w:rPr>
          <w:spacing w:val="-2"/>
        </w:rPr>
        <w:t xml:space="preserve"> </w:t>
      </w:r>
      <w:r>
        <w:t>depends</w:t>
      </w:r>
      <w:r>
        <w:rPr>
          <w:spacing w:val="-1"/>
        </w:rPr>
        <w:t xml:space="preserve"> </w:t>
      </w:r>
      <w:r>
        <w:t>on</w:t>
      </w:r>
      <w:r>
        <w:rPr>
          <w:spacing w:val="-4"/>
        </w:rPr>
        <w:t xml:space="preserve"> </w:t>
      </w:r>
      <w:r>
        <w:t>a</w:t>
      </w:r>
      <w:r>
        <w:rPr>
          <w:spacing w:val="-1"/>
        </w:rPr>
        <w:t xml:space="preserve"> </w:t>
      </w:r>
      <w:r>
        <w:t>country’s</w:t>
      </w:r>
      <w:r>
        <w:rPr>
          <w:spacing w:val="-3"/>
        </w:rPr>
        <w:t xml:space="preserve"> </w:t>
      </w:r>
      <w:r>
        <w:t>wealth</w:t>
      </w:r>
      <w:r>
        <w:rPr>
          <w:spacing w:val="-3"/>
        </w:rPr>
        <w:t xml:space="preserve"> </w:t>
      </w:r>
      <w:r>
        <w:t>–</w:t>
      </w:r>
      <w:r>
        <w:rPr>
          <w:spacing w:val="-2"/>
        </w:rPr>
        <w:t xml:space="preserve"> </w:t>
      </w:r>
      <w:r>
        <w:t>with</w:t>
      </w:r>
      <w:r>
        <w:rPr>
          <w:spacing w:val="-3"/>
        </w:rPr>
        <w:t xml:space="preserve"> </w:t>
      </w:r>
      <w:r>
        <w:rPr>
          <w:b/>
          <w:color w:val="FF0000"/>
          <w:u w:val="single" w:color="FF0000"/>
        </w:rPr>
        <w:t>consumption</w:t>
      </w:r>
      <w:r>
        <w:rPr>
          <w:b/>
          <w:color w:val="FF0000"/>
          <w:spacing w:val="-3"/>
          <w:u w:val="single" w:color="FF0000"/>
        </w:rPr>
        <w:t xml:space="preserve"> </w:t>
      </w:r>
      <w:r>
        <w:rPr>
          <w:b/>
          <w:color w:val="FF0000"/>
          <w:u w:val="single" w:color="FF0000"/>
        </w:rPr>
        <w:t>far</w:t>
      </w:r>
      <w:r>
        <w:rPr>
          <w:b/>
          <w:color w:val="FF0000"/>
          <w:spacing w:val="-3"/>
          <w:u w:val="single" w:color="FF0000"/>
        </w:rPr>
        <w:t xml:space="preserve"> </w:t>
      </w:r>
      <w:r>
        <w:rPr>
          <w:b/>
          <w:color w:val="FF0000"/>
          <w:u w:val="single" w:color="FF0000"/>
        </w:rPr>
        <w:t>higher</w:t>
      </w:r>
      <w:r>
        <w:rPr>
          <w:b/>
          <w:color w:val="FF0000"/>
          <w:spacing w:val="-30"/>
        </w:rPr>
        <w:t xml:space="preserve"> </w:t>
      </w:r>
      <w:r>
        <w:t xml:space="preserve">in more developed </w:t>
      </w:r>
      <w:r>
        <w:rPr>
          <w:b/>
          <w:color w:val="FF0000"/>
          <w:u w:val="single" w:color="FF0000"/>
        </w:rPr>
        <w:t>HIC</w:t>
      </w:r>
      <w:r>
        <w:rPr>
          <w:b/>
          <w:color w:val="FF0000"/>
          <w:spacing w:val="-18"/>
        </w:rPr>
        <w:t xml:space="preserve"> </w:t>
      </w:r>
      <w:r>
        <w:t>countries because they can afford to buy resources.</w:t>
      </w:r>
    </w:p>
    <w:p w:rsidR="00BC3DBA" w:rsidRDefault="00A8284D">
      <w:pPr>
        <w:pStyle w:val="ListParagraph"/>
        <w:numPr>
          <w:ilvl w:val="0"/>
          <w:numId w:val="40"/>
        </w:numPr>
        <w:tabs>
          <w:tab w:val="left" w:pos="1040"/>
        </w:tabs>
        <w:ind w:hanging="360"/>
      </w:pPr>
      <w:r>
        <w:rPr>
          <w:b/>
          <w:color w:val="FF0000"/>
          <w:u w:val="single" w:color="FF0000"/>
        </w:rPr>
        <w:t>Consumption</w:t>
      </w:r>
      <w:r>
        <w:rPr>
          <w:b/>
          <w:color w:val="FF0000"/>
          <w:spacing w:val="-10"/>
          <w:u w:val="single" w:color="FF0000"/>
        </w:rPr>
        <w:t xml:space="preserve"> </w:t>
      </w:r>
      <w:r>
        <w:rPr>
          <w:b/>
          <w:color w:val="FF0000"/>
          <w:u w:val="single" w:color="FF0000"/>
        </w:rPr>
        <w:t>is</w:t>
      </w:r>
      <w:r>
        <w:rPr>
          <w:b/>
          <w:color w:val="FF0000"/>
          <w:spacing w:val="-6"/>
          <w:u w:val="single" w:color="FF0000"/>
        </w:rPr>
        <w:t xml:space="preserve"> </w:t>
      </w:r>
      <w:r>
        <w:rPr>
          <w:b/>
          <w:color w:val="FF0000"/>
          <w:u w:val="single" w:color="FF0000"/>
        </w:rPr>
        <w:t>rapidly</w:t>
      </w:r>
      <w:r>
        <w:rPr>
          <w:b/>
          <w:color w:val="FF0000"/>
          <w:spacing w:val="-8"/>
          <w:u w:val="single" w:color="FF0000"/>
        </w:rPr>
        <w:t xml:space="preserve"> </w:t>
      </w:r>
      <w:r>
        <w:rPr>
          <w:b/>
          <w:color w:val="FF0000"/>
          <w:u w:val="single" w:color="FF0000"/>
        </w:rPr>
        <w:t>increasing</w:t>
      </w:r>
      <w:r>
        <w:rPr>
          <w:b/>
          <w:color w:val="FF0000"/>
          <w:spacing w:val="-6"/>
          <w:u w:val="single" w:color="FF0000"/>
        </w:rPr>
        <w:t xml:space="preserve"> </w:t>
      </w:r>
      <w:r>
        <w:rPr>
          <w:b/>
          <w:color w:val="FF0000"/>
          <w:u w:val="single" w:color="FF0000"/>
        </w:rPr>
        <w:t>in</w:t>
      </w:r>
      <w:r>
        <w:rPr>
          <w:b/>
          <w:color w:val="FF0000"/>
          <w:spacing w:val="-4"/>
          <w:u w:val="single" w:color="FF0000"/>
        </w:rPr>
        <w:t xml:space="preserve"> </w:t>
      </w:r>
      <w:r>
        <w:rPr>
          <w:b/>
          <w:color w:val="FF0000"/>
          <w:u w:val="single" w:color="FF0000"/>
        </w:rPr>
        <w:t>NEEs</w:t>
      </w:r>
      <w:r>
        <w:rPr>
          <w:b/>
          <w:color w:val="FF0000"/>
          <w:spacing w:val="-29"/>
        </w:rPr>
        <w:t xml:space="preserve"> </w:t>
      </w:r>
      <w:r>
        <w:t>as</w:t>
      </w:r>
      <w:r>
        <w:rPr>
          <w:spacing w:val="-4"/>
        </w:rPr>
        <w:t xml:space="preserve"> </w:t>
      </w:r>
      <w:r>
        <w:t>their</w:t>
      </w:r>
      <w:r>
        <w:rPr>
          <w:spacing w:val="-2"/>
        </w:rPr>
        <w:t xml:space="preserve"> </w:t>
      </w:r>
      <w:r>
        <w:t>industry</w:t>
      </w:r>
      <w:r>
        <w:rPr>
          <w:spacing w:val="-4"/>
        </w:rPr>
        <w:t xml:space="preserve"> </w:t>
      </w:r>
      <w:r>
        <w:t>starts</w:t>
      </w:r>
      <w:r>
        <w:rPr>
          <w:spacing w:val="-4"/>
        </w:rPr>
        <w:t xml:space="preserve"> </w:t>
      </w:r>
      <w:r>
        <w:t>to</w:t>
      </w:r>
      <w:r>
        <w:rPr>
          <w:spacing w:val="-4"/>
        </w:rPr>
        <w:t xml:space="preserve"> </w:t>
      </w:r>
      <w:r>
        <w:rPr>
          <w:spacing w:val="-2"/>
        </w:rPr>
        <w:t>develop</w:t>
      </w:r>
    </w:p>
    <w:p w:rsidR="00BC3DBA" w:rsidRDefault="00A8284D">
      <w:pPr>
        <w:pStyle w:val="ListParagraph"/>
        <w:numPr>
          <w:ilvl w:val="0"/>
          <w:numId w:val="40"/>
        </w:numPr>
        <w:tabs>
          <w:tab w:val="left" w:pos="1040"/>
        </w:tabs>
        <w:spacing w:before="22"/>
        <w:ind w:hanging="360"/>
      </w:pPr>
      <w:r>
        <w:rPr>
          <w:b/>
          <w:color w:val="FF0000"/>
          <w:u w:val="single" w:color="FF0000"/>
        </w:rPr>
        <w:t>Consumption</w:t>
      </w:r>
      <w:r>
        <w:rPr>
          <w:b/>
          <w:color w:val="FF0000"/>
          <w:spacing w:val="-7"/>
          <w:u w:val="single" w:color="FF0000"/>
        </w:rPr>
        <w:t xml:space="preserve"> </w:t>
      </w:r>
      <w:r>
        <w:rPr>
          <w:b/>
          <w:color w:val="FF0000"/>
          <w:u w:val="single" w:color="FF0000"/>
        </w:rPr>
        <w:t>is</w:t>
      </w:r>
      <w:r>
        <w:rPr>
          <w:b/>
          <w:color w:val="FF0000"/>
          <w:spacing w:val="-6"/>
          <w:u w:val="single" w:color="FF0000"/>
        </w:rPr>
        <w:t xml:space="preserve"> </w:t>
      </w:r>
      <w:r>
        <w:rPr>
          <w:b/>
          <w:color w:val="FF0000"/>
          <w:u w:val="single" w:color="FF0000"/>
        </w:rPr>
        <w:t>low</w:t>
      </w:r>
      <w:r>
        <w:rPr>
          <w:b/>
          <w:color w:val="FF0000"/>
          <w:spacing w:val="-4"/>
          <w:u w:val="single" w:color="FF0000"/>
        </w:rPr>
        <w:t xml:space="preserve"> </w:t>
      </w:r>
      <w:r>
        <w:rPr>
          <w:b/>
          <w:color w:val="FF0000"/>
          <w:u w:val="single" w:color="FF0000"/>
        </w:rPr>
        <w:t>in</w:t>
      </w:r>
      <w:r>
        <w:rPr>
          <w:b/>
          <w:color w:val="FF0000"/>
          <w:spacing w:val="-7"/>
          <w:u w:val="single" w:color="FF0000"/>
        </w:rPr>
        <w:t xml:space="preserve"> </w:t>
      </w:r>
      <w:r>
        <w:rPr>
          <w:b/>
          <w:color w:val="FF0000"/>
          <w:u w:val="single" w:color="FF0000"/>
        </w:rPr>
        <w:t>LICs</w:t>
      </w:r>
      <w:r>
        <w:rPr>
          <w:b/>
          <w:color w:val="FF0000"/>
          <w:spacing w:val="-3"/>
          <w:u w:val="single" w:color="FF0000"/>
        </w:rPr>
        <w:t xml:space="preserve"> </w:t>
      </w:r>
      <w:r>
        <w:t>as</w:t>
      </w:r>
      <w:r>
        <w:rPr>
          <w:spacing w:val="-3"/>
        </w:rPr>
        <w:t xml:space="preserve"> </w:t>
      </w:r>
      <w:r>
        <w:t>they</w:t>
      </w:r>
      <w:r>
        <w:rPr>
          <w:spacing w:val="-2"/>
        </w:rPr>
        <w:t xml:space="preserve"> </w:t>
      </w:r>
      <w:r>
        <w:t>can’t</w:t>
      </w:r>
      <w:r>
        <w:rPr>
          <w:spacing w:val="-3"/>
        </w:rPr>
        <w:t xml:space="preserve"> </w:t>
      </w:r>
      <w:r>
        <w:t>afford</w:t>
      </w:r>
      <w:r>
        <w:rPr>
          <w:spacing w:val="-2"/>
        </w:rPr>
        <w:t xml:space="preserve"> </w:t>
      </w:r>
      <w:r>
        <w:t>to</w:t>
      </w:r>
      <w:r>
        <w:rPr>
          <w:spacing w:val="-3"/>
        </w:rPr>
        <w:t xml:space="preserve"> </w:t>
      </w:r>
      <w:r>
        <w:t>exploit</w:t>
      </w:r>
      <w:r>
        <w:rPr>
          <w:spacing w:val="-3"/>
        </w:rPr>
        <w:t xml:space="preserve"> </w:t>
      </w:r>
      <w:r>
        <w:t>the</w:t>
      </w:r>
      <w:r>
        <w:rPr>
          <w:spacing w:val="-3"/>
        </w:rPr>
        <w:t xml:space="preserve"> </w:t>
      </w:r>
      <w:r>
        <w:t>resources</w:t>
      </w:r>
      <w:r>
        <w:rPr>
          <w:spacing w:val="-2"/>
        </w:rPr>
        <w:t xml:space="preserve"> </w:t>
      </w:r>
      <w:r>
        <w:t>they</w:t>
      </w:r>
      <w:r>
        <w:rPr>
          <w:spacing w:val="-2"/>
        </w:rPr>
        <w:t xml:space="preserve"> </w:t>
      </w:r>
      <w:r>
        <w:t>have</w:t>
      </w:r>
      <w:r>
        <w:rPr>
          <w:spacing w:val="-3"/>
        </w:rPr>
        <w:t xml:space="preserve"> </w:t>
      </w:r>
      <w:r>
        <w:t>or</w:t>
      </w:r>
      <w:r>
        <w:rPr>
          <w:spacing w:val="-4"/>
        </w:rPr>
        <w:t xml:space="preserve"> </w:t>
      </w:r>
      <w:r>
        <w:rPr>
          <w:spacing w:val="-2"/>
        </w:rPr>
        <w:t>import.</w:t>
      </w:r>
    </w:p>
    <w:p w:rsidR="00BC3DBA" w:rsidRDefault="00BC3DBA">
      <w:pPr>
        <w:sectPr w:rsidR="00BC3DBA">
          <w:footerReference w:type="default" r:id="rId212"/>
          <w:pgSz w:w="11910" w:h="16840"/>
          <w:pgMar w:top="700" w:right="160" w:bottom="1200" w:left="400" w:header="0" w:footer="1000" w:gutter="0"/>
          <w:pgNumType w:start="72"/>
          <w:cols w:space="720"/>
        </w:sectPr>
      </w:pPr>
    </w:p>
    <w:p w:rsidR="00BC3DBA" w:rsidRDefault="00A8284D">
      <w:pPr>
        <w:pStyle w:val="BodyText"/>
        <w:ind w:left="310"/>
        <w:rPr>
          <w:sz w:val="20"/>
        </w:rPr>
      </w:pPr>
      <w:r>
        <w:rPr>
          <w:noProof/>
          <w:sz w:val="20"/>
          <w:lang w:val="en-GB" w:eastAsia="en-GB"/>
        </w:rPr>
        <w:lastRenderedPageBreak/>
        <mc:AlternateContent>
          <mc:Choice Requires="wps">
            <w:drawing>
              <wp:inline distT="0" distB="0" distL="0" distR="0">
                <wp:extent cx="6629400" cy="419100"/>
                <wp:effectExtent l="9525" t="0" r="0" b="9525"/>
                <wp:docPr id="1188" name="Textbox 1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9400" cy="419100"/>
                        </a:xfrm>
                        <a:prstGeom prst="rect">
                          <a:avLst/>
                        </a:prstGeom>
                        <a:solidFill>
                          <a:srgbClr val="666699"/>
                        </a:solidFill>
                        <a:ln w="12700">
                          <a:solidFill>
                            <a:srgbClr val="9966FF"/>
                          </a:solidFill>
                          <a:prstDash val="solid"/>
                        </a:ln>
                      </wps:spPr>
                      <wps:txbx>
                        <w:txbxContent>
                          <w:p w:rsidR="00A8284D" w:rsidRDefault="00A8284D">
                            <w:pPr>
                              <w:spacing w:before="71"/>
                              <w:ind w:left="4" w:right="4"/>
                              <w:jc w:val="center"/>
                              <w:rPr>
                                <w:b/>
                                <w:color w:val="000000"/>
                                <w:sz w:val="32"/>
                              </w:rPr>
                            </w:pPr>
                            <w:r>
                              <w:rPr>
                                <w:b/>
                                <w:color w:val="FFFFFF"/>
                                <w:sz w:val="32"/>
                              </w:rPr>
                              <w:t>Resource</w:t>
                            </w:r>
                            <w:r>
                              <w:rPr>
                                <w:b/>
                                <w:color w:val="FFFFFF"/>
                                <w:spacing w:val="-12"/>
                                <w:sz w:val="32"/>
                              </w:rPr>
                              <w:t xml:space="preserve"> </w:t>
                            </w:r>
                            <w:r>
                              <w:rPr>
                                <w:b/>
                                <w:color w:val="FFFFFF"/>
                                <w:sz w:val="32"/>
                              </w:rPr>
                              <w:t>Management:</w:t>
                            </w:r>
                            <w:r>
                              <w:rPr>
                                <w:b/>
                                <w:color w:val="FFFFFF"/>
                                <w:spacing w:val="-12"/>
                                <w:sz w:val="32"/>
                              </w:rPr>
                              <w:t xml:space="preserve"> </w:t>
                            </w:r>
                            <w:r>
                              <w:rPr>
                                <w:b/>
                                <w:color w:val="FFFFFF"/>
                                <w:sz w:val="32"/>
                              </w:rPr>
                              <w:t>FOOD</w:t>
                            </w:r>
                            <w:r>
                              <w:rPr>
                                <w:b/>
                                <w:color w:val="FFFFFF"/>
                                <w:spacing w:val="-11"/>
                                <w:sz w:val="32"/>
                              </w:rPr>
                              <w:t xml:space="preserve"> </w:t>
                            </w:r>
                            <w:r>
                              <w:rPr>
                                <w:b/>
                                <w:color w:val="FFFFFF"/>
                                <w:sz w:val="32"/>
                              </w:rPr>
                              <w:t>IN</w:t>
                            </w:r>
                            <w:r>
                              <w:rPr>
                                <w:b/>
                                <w:color w:val="FFFFFF"/>
                                <w:spacing w:val="-8"/>
                                <w:sz w:val="32"/>
                              </w:rPr>
                              <w:t xml:space="preserve"> </w:t>
                            </w:r>
                            <w:r>
                              <w:rPr>
                                <w:b/>
                                <w:color w:val="FFFFFF"/>
                                <w:sz w:val="32"/>
                              </w:rPr>
                              <w:t>THE</w:t>
                            </w:r>
                            <w:r>
                              <w:rPr>
                                <w:b/>
                                <w:color w:val="FFFFFF"/>
                                <w:spacing w:val="-13"/>
                                <w:sz w:val="32"/>
                              </w:rPr>
                              <w:t xml:space="preserve"> </w:t>
                            </w:r>
                            <w:r>
                              <w:rPr>
                                <w:b/>
                                <w:color w:val="FFFFFF"/>
                                <w:spacing w:val="-5"/>
                                <w:sz w:val="32"/>
                              </w:rPr>
                              <w:t>UK</w:t>
                            </w:r>
                          </w:p>
                        </w:txbxContent>
                      </wps:txbx>
                      <wps:bodyPr wrap="square" lIns="0" tIns="0" rIns="0" bIns="0" rtlCol="0">
                        <a:noAutofit/>
                      </wps:bodyPr>
                    </wps:wsp>
                  </a:graphicData>
                </a:graphic>
              </wp:inline>
            </w:drawing>
          </mc:Choice>
          <mc:Fallback>
            <w:pict>
              <v:shape id="Textbox 1188" o:spid="_x0000_s2080" type="#_x0000_t202" style="width:522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" fillcolor="#669" strokecolor="#96f" strokeweight="1pt">
                <v:path arrowok="t"/>
                <v:textbox inset="0,0,0,0">
                  <w:txbxContent>
                    <w:p w:rsidR="00A8284D" w:rsidRDefault="00A8284D">
                      <w:pPr>
                        <w:spacing w:before="71"/>
                        <w:ind w:left="4" w:right="4"/>
                        <w:jc w:val="center"/>
                        <w:rPr>
                          <w:b/>
                          <w:color w:val="000000"/>
                          <w:sz w:val="32"/>
                        </w:rPr>
                      </w:pPr>
                      <w:r>
                        <w:rPr>
                          <w:b/>
                          <w:color w:val="FFFFFF"/>
                          <w:sz w:val="32"/>
                        </w:rPr>
                        <w:t>Resource</w:t>
                      </w:r>
                      <w:r>
                        <w:rPr>
                          <w:b/>
                          <w:color w:val="FFFFFF"/>
                          <w:spacing w:val="-12"/>
                          <w:sz w:val="32"/>
                        </w:rPr>
                        <w:t xml:space="preserve"> </w:t>
                      </w:r>
                      <w:r>
                        <w:rPr>
                          <w:b/>
                          <w:color w:val="FFFFFF"/>
                          <w:sz w:val="32"/>
                        </w:rPr>
                        <w:t>Management:</w:t>
                      </w:r>
                      <w:r>
                        <w:rPr>
                          <w:b/>
                          <w:color w:val="FFFFFF"/>
                          <w:spacing w:val="-12"/>
                          <w:sz w:val="32"/>
                        </w:rPr>
                        <w:t xml:space="preserve"> </w:t>
                      </w:r>
                      <w:r>
                        <w:rPr>
                          <w:b/>
                          <w:color w:val="FFFFFF"/>
                          <w:sz w:val="32"/>
                        </w:rPr>
                        <w:t>FOOD</w:t>
                      </w:r>
                      <w:r>
                        <w:rPr>
                          <w:b/>
                          <w:color w:val="FFFFFF"/>
                          <w:spacing w:val="-11"/>
                          <w:sz w:val="32"/>
                        </w:rPr>
                        <w:t xml:space="preserve"> </w:t>
                      </w:r>
                      <w:r>
                        <w:rPr>
                          <w:b/>
                          <w:color w:val="FFFFFF"/>
                          <w:sz w:val="32"/>
                        </w:rPr>
                        <w:t>IN</w:t>
                      </w:r>
                      <w:r>
                        <w:rPr>
                          <w:b/>
                          <w:color w:val="FFFFFF"/>
                          <w:spacing w:val="-8"/>
                          <w:sz w:val="32"/>
                        </w:rPr>
                        <w:t xml:space="preserve"> </w:t>
                      </w:r>
                      <w:r>
                        <w:rPr>
                          <w:b/>
                          <w:color w:val="FFFFFF"/>
                          <w:sz w:val="32"/>
                        </w:rPr>
                        <w:t>THE</w:t>
                      </w:r>
                      <w:r>
                        <w:rPr>
                          <w:b/>
                          <w:color w:val="FFFFFF"/>
                          <w:spacing w:val="-13"/>
                          <w:sz w:val="32"/>
                        </w:rPr>
                        <w:t xml:space="preserve"> </w:t>
                      </w:r>
                      <w:r>
                        <w:rPr>
                          <w:b/>
                          <w:color w:val="FFFFFF"/>
                          <w:spacing w:val="-5"/>
                          <w:sz w:val="32"/>
                        </w:rPr>
                        <w:t>UK</w:t>
                      </w:r>
                    </w:p>
                  </w:txbxContent>
                </v:textbox>
                <w10:anchorlock/>
              </v:shape>
            </w:pict>
          </mc:Fallback>
        </mc:AlternateContent>
      </w:r>
    </w:p>
    <w:p w:rsidR="00BC3DBA" w:rsidRDefault="00A8284D">
      <w:pPr>
        <w:pStyle w:val="BodyText"/>
        <w:spacing w:before="60" w:line="259" w:lineRule="auto"/>
        <w:ind w:left="5971" w:right="718"/>
      </w:pPr>
      <w:r>
        <w:rPr>
          <w:noProof/>
          <w:lang w:val="en-GB" w:eastAsia="en-GB"/>
        </w:rPr>
        <mc:AlternateContent>
          <mc:Choice Requires="wps">
            <w:drawing>
              <wp:anchor distT="0" distB="0" distL="0" distR="0" simplePos="0" relativeHeight="251559936" behindDoc="0" locked="0" layoutInCell="1" allowOverlap="1">
                <wp:simplePos x="0" y="0"/>
                <wp:positionH relativeFrom="page">
                  <wp:posOffset>482600</wp:posOffset>
                </wp:positionH>
                <wp:positionV relativeFrom="paragraph">
                  <wp:posOffset>86740</wp:posOffset>
                </wp:positionV>
                <wp:extent cx="3429000" cy="342900"/>
                <wp:effectExtent l="0" t="0" r="0" b="0"/>
                <wp:wrapNone/>
                <wp:docPr id="1189" name="Textbox 1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342900"/>
                        </a:xfrm>
                        <a:prstGeom prst="rect">
                          <a:avLst/>
                        </a:prstGeom>
                        <a:solidFill>
                          <a:srgbClr val="FFFF99"/>
                        </a:solidFill>
                        <a:ln w="6350">
                          <a:solidFill>
                            <a:srgbClr val="FFC000"/>
                          </a:solidFill>
                          <a:prstDash val="solid"/>
                        </a:ln>
                      </wps:spPr>
                      <wps:txbx>
                        <w:txbxContent>
                          <w:p w:rsidR="00A8284D" w:rsidRDefault="00A8284D">
                            <w:pPr>
                              <w:spacing w:before="72"/>
                              <w:ind w:left="144"/>
                              <w:rPr>
                                <w:b/>
                                <w:color w:val="000000"/>
                              </w:rPr>
                            </w:pPr>
                            <w:r>
                              <w:rPr>
                                <w:b/>
                                <w:color w:val="000000"/>
                              </w:rPr>
                              <w:t>Why</w:t>
                            </w:r>
                            <w:r>
                              <w:rPr>
                                <w:b/>
                                <w:color w:val="000000"/>
                                <w:spacing w:val="-4"/>
                              </w:rPr>
                              <w:t xml:space="preserve"> </w:t>
                            </w:r>
                            <w:r>
                              <w:rPr>
                                <w:b/>
                                <w:color w:val="000000"/>
                              </w:rPr>
                              <w:t>is</w:t>
                            </w:r>
                            <w:r>
                              <w:rPr>
                                <w:b/>
                                <w:color w:val="000000"/>
                                <w:spacing w:val="-1"/>
                              </w:rPr>
                              <w:t xml:space="preserve"> </w:t>
                            </w:r>
                            <w:r>
                              <w:rPr>
                                <w:b/>
                                <w:color w:val="000000"/>
                              </w:rPr>
                              <w:t>demand</w:t>
                            </w:r>
                            <w:r>
                              <w:rPr>
                                <w:b/>
                                <w:color w:val="000000"/>
                                <w:spacing w:val="-5"/>
                              </w:rPr>
                              <w:t xml:space="preserve"> </w:t>
                            </w:r>
                            <w:r>
                              <w:rPr>
                                <w:b/>
                                <w:color w:val="000000"/>
                              </w:rPr>
                              <w:t>for</w:t>
                            </w:r>
                            <w:r>
                              <w:rPr>
                                <w:b/>
                                <w:color w:val="000000"/>
                                <w:spacing w:val="-3"/>
                              </w:rPr>
                              <w:t xml:space="preserve"> </w:t>
                            </w:r>
                            <w:r>
                              <w:rPr>
                                <w:b/>
                                <w:color w:val="000000"/>
                              </w:rPr>
                              <w:t>food</w:t>
                            </w:r>
                            <w:r>
                              <w:rPr>
                                <w:b/>
                                <w:color w:val="000000"/>
                                <w:spacing w:val="-2"/>
                              </w:rPr>
                              <w:t xml:space="preserve"> </w:t>
                            </w:r>
                            <w:r>
                              <w:rPr>
                                <w:b/>
                                <w:color w:val="000000"/>
                              </w:rPr>
                              <w:t>in</w:t>
                            </w:r>
                            <w:r>
                              <w:rPr>
                                <w:b/>
                                <w:color w:val="000000"/>
                                <w:spacing w:val="-2"/>
                              </w:rPr>
                              <w:t xml:space="preserve"> </w:t>
                            </w:r>
                            <w:r>
                              <w:rPr>
                                <w:b/>
                                <w:color w:val="000000"/>
                              </w:rPr>
                              <w:t>the</w:t>
                            </w:r>
                            <w:r>
                              <w:rPr>
                                <w:b/>
                                <w:color w:val="000000"/>
                                <w:spacing w:val="-4"/>
                              </w:rPr>
                              <w:t xml:space="preserve"> </w:t>
                            </w:r>
                            <w:r>
                              <w:rPr>
                                <w:b/>
                                <w:color w:val="000000"/>
                              </w:rPr>
                              <w:t>UK</w:t>
                            </w:r>
                            <w:r>
                              <w:rPr>
                                <w:b/>
                                <w:color w:val="000000"/>
                                <w:spacing w:val="-3"/>
                              </w:rPr>
                              <w:t xml:space="preserve"> </w:t>
                            </w:r>
                            <w:r>
                              <w:rPr>
                                <w:b/>
                                <w:color w:val="000000"/>
                                <w:spacing w:val="-2"/>
                              </w:rPr>
                              <w:t>growing?</w:t>
                            </w:r>
                          </w:p>
                        </w:txbxContent>
                      </wps:txbx>
                      <wps:bodyPr wrap="square" lIns="0" tIns="0" rIns="0" bIns="0" rtlCol="0">
                        <a:noAutofit/>
                      </wps:bodyPr>
                    </wps:wsp>
                  </a:graphicData>
                </a:graphic>
              </wp:anchor>
            </w:drawing>
          </mc:Choice>
          <mc:Fallback>
            <w:pict>
              <v:shape id="Textbox 1189" o:spid="_x0000_s2081" type="#_x0000_t202" style="position:absolute;left:0;text-align:left;margin-left:38pt;margin-top:6.85pt;width:270pt;height:27pt;z-index:251559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" fillcolor="#ff9" strokecolor="#ffc000" strokeweight=".5pt">
                <v:path arrowok="t"/>
                <v:textbox inset="0,0,0,0">
                  <w:txbxContent>
                    <w:p w:rsidR="00A8284D" w:rsidRDefault="00A8284D">
                      <w:pPr>
                        <w:spacing w:before="72"/>
                        <w:ind w:left="144"/>
                        <w:rPr>
                          <w:b/>
                          <w:color w:val="000000"/>
                        </w:rPr>
                      </w:pPr>
                      <w:r>
                        <w:rPr>
                          <w:b/>
                          <w:color w:val="000000"/>
                        </w:rPr>
                        <w:t>Why</w:t>
                      </w:r>
                      <w:r>
                        <w:rPr>
                          <w:b/>
                          <w:color w:val="000000"/>
                          <w:spacing w:val="-4"/>
                        </w:rPr>
                        <w:t xml:space="preserve"> </w:t>
                      </w:r>
                      <w:r>
                        <w:rPr>
                          <w:b/>
                          <w:color w:val="000000"/>
                        </w:rPr>
                        <w:t>is</w:t>
                      </w:r>
                      <w:r>
                        <w:rPr>
                          <w:b/>
                          <w:color w:val="000000"/>
                          <w:spacing w:val="-1"/>
                        </w:rPr>
                        <w:t xml:space="preserve"> </w:t>
                      </w:r>
                      <w:r>
                        <w:rPr>
                          <w:b/>
                          <w:color w:val="000000"/>
                        </w:rPr>
                        <w:t>demand</w:t>
                      </w:r>
                      <w:r>
                        <w:rPr>
                          <w:b/>
                          <w:color w:val="000000"/>
                          <w:spacing w:val="-5"/>
                        </w:rPr>
                        <w:t xml:space="preserve"> </w:t>
                      </w:r>
                      <w:r>
                        <w:rPr>
                          <w:b/>
                          <w:color w:val="000000"/>
                        </w:rPr>
                        <w:t>for</w:t>
                      </w:r>
                      <w:r>
                        <w:rPr>
                          <w:b/>
                          <w:color w:val="000000"/>
                          <w:spacing w:val="-3"/>
                        </w:rPr>
                        <w:t xml:space="preserve"> </w:t>
                      </w:r>
                      <w:r>
                        <w:rPr>
                          <w:b/>
                          <w:color w:val="000000"/>
                        </w:rPr>
                        <w:t>food</w:t>
                      </w:r>
                      <w:r>
                        <w:rPr>
                          <w:b/>
                          <w:color w:val="000000"/>
                          <w:spacing w:val="-2"/>
                        </w:rPr>
                        <w:t xml:space="preserve"> </w:t>
                      </w:r>
                      <w:r>
                        <w:rPr>
                          <w:b/>
                          <w:color w:val="000000"/>
                        </w:rPr>
                        <w:t>in</w:t>
                      </w:r>
                      <w:r>
                        <w:rPr>
                          <w:b/>
                          <w:color w:val="000000"/>
                          <w:spacing w:val="-2"/>
                        </w:rPr>
                        <w:t xml:space="preserve"> </w:t>
                      </w:r>
                      <w:r>
                        <w:rPr>
                          <w:b/>
                          <w:color w:val="000000"/>
                        </w:rPr>
                        <w:t>the</w:t>
                      </w:r>
                      <w:r>
                        <w:rPr>
                          <w:b/>
                          <w:color w:val="000000"/>
                          <w:spacing w:val="-4"/>
                        </w:rPr>
                        <w:t xml:space="preserve"> </w:t>
                      </w:r>
                      <w:r>
                        <w:rPr>
                          <w:b/>
                          <w:color w:val="000000"/>
                        </w:rPr>
                        <w:t>UK</w:t>
                      </w:r>
                      <w:r>
                        <w:rPr>
                          <w:b/>
                          <w:color w:val="000000"/>
                          <w:spacing w:val="-3"/>
                        </w:rPr>
                        <w:t xml:space="preserve"> </w:t>
                      </w:r>
                      <w:r>
                        <w:rPr>
                          <w:b/>
                          <w:color w:val="000000"/>
                          <w:spacing w:val="-2"/>
                        </w:rPr>
                        <w:t>growing?</w:t>
                      </w:r>
                    </w:p>
                  </w:txbxContent>
                </v:textbox>
                <w10:wrap anchorx="page"/>
              </v:shape>
            </w:pict>
          </mc:Fallback>
        </mc:AlternateContent>
      </w:r>
      <w:r>
        <w:rPr>
          <w:noProof/>
          <w:lang w:val="en-GB" w:eastAsia="en-GB"/>
        </w:rPr>
        <mc:AlternateContent>
          <mc:Choice Requires="wps">
            <w:drawing>
              <wp:anchor distT="0" distB="0" distL="0" distR="0" simplePos="0" relativeHeight="251560960" behindDoc="0" locked="0" layoutInCell="1" allowOverlap="1">
                <wp:simplePos x="0" y="0"/>
                <wp:positionH relativeFrom="page">
                  <wp:posOffset>412750</wp:posOffset>
                </wp:positionH>
                <wp:positionV relativeFrom="paragraph">
                  <wp:posOffset>516636</wp:posOffset>
                </wp:positionV>
                <wp:extent cx="6692900" cy="2188845"/>
                <wp:effectExtent l="0" t="0" r="0" b="0"/>
                <wp:wrapNone/>
                <wp:docPr id="1190" name="Textbox 1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0" cy="2188845"/>
                        </a:xfrm>
                        <a:prstGeom prst="rect">
                          <a:avLst/>
                        </a:prstGeom>
                      </wps:spPr>
                      <wps:txbx>
                        <w:txbxContent>
                          <w:tbl>
                            <w:tblPr>
                              <w:tblW w:w="0" w:type="auto"/>
                              <w:tblInd w:w="70" w:type="dxa"/>
                              <w:tblBorders>
                                <w:top w:val="single" w:sz="8" w:space="0" w:color="4471C4"/>
                                <w:left w:val="single" w:sz="8" w:space="0" w:color="4471C4"/>
                                <w:bottom w:val="single" w:sz="8" w:space="0" w:color="4471C4"/>
                                <w:right w:val="single" w:sz="8" w:space="0" w:color="4471C4"/>
                                <w:insideH w:val="single" w:sz="8" w:space="0" w:color="4471C4"/>
                                <w:insideV w:val="single" w:sz="8" w:space="0" w:color="4471C4"/>
                              </w:tblBorders>
                              <w:tblLayout w:type="fixed"/>
                              <w:tblCellMar>
                                <w:left w:w="0" w:type="dxa"/>
                                <w:right w:w="0" w:type="dxa"/>
                              </w:tblCellMar>
                              <w:tblLook w:val="01E0" w:firstRow="1" w:lastRow="1" w:firstColumn="1" w:lastColumn="1" w:noHBand="0" w:noVBand="0"/>
                            </w:tblPr>
                            <w:tblGrid>
                              <w:gridCol w:w="4060"/>
                              <w:gridCol w:w="6340"/>
                            </w:tblGrid>
                            <w:tr w:rsidR="00A8284D">
                              <w:trPr>
                                <w:trHeight w:val="278"/>
                              </w:trPr>
                              <w:tc>
                                <w:tcPr>
                                  <w:tcW w:w="4060" w:type="dxa"/>
                                  <w:tcBorders>
                                    <w:bottom w:val="single" w:sz="4" w:space="0" w:color="006FC0"/>
                                  </w:tcBorders>
                                  <w:shd w:val="clear" w:color="auto" w:fill="006FC0"/>
                                </w:tcPr>
                                <w:p w:rsidR="00A8284D" w:rsidRDefault="00A8284D">
                                  <w:pPr>
                                    <w:pStyle w:val="TableParagraph"/>
                                    <w:spacing w:before="71" w:line="187" w:lineRule="exact"/>
                                    <w:ind w:left="153"/>
                                  </w:pPr>
                                  <w:r>
                                    <w:rPr>
                                      <w:color w:val="FFFFFF"/>
                                    </w:rPr>
                                    <w:t>Why</w:t>
                                  </w:r>
                                  <w:r>
                                    <w:rPr>
                                      <w:color w:val="FFFFFF"/>
                                      <w:spacing w:val="-3"/>
                                    </w:rPr>
                                    <w:t xml:space="preserve"> </w:t>
                                  </w:r>
                                  <w:r>
                                    <w:rPr>
                                      <w:color w:val="FFFFFF"/>
                                    </w:rPr>
                                    <w:t>do</w:t>
                                  </w:r>
                                  <w:r>
                                    <w:rPr>
                                      <w:color w:val="FFFFFF"/>
                                      <w:spacing w:val="-2"/>
                                    </w:rPr>
                                    <w:t xml:space="preserve"> </w:t>
                                  </w:r>
                                  <w:r>
                                    <w:rPr>
                                      <w:color w:val="FFFFFF"/>
                                    </w:rPr>
                                    <w:t>we</w:t>
                                  </w:r>
                                  <w:r>
                                    <w:rPr>
                                      <w:color w:val="FFFFFF"/>
                                      <w:spacing w:val="-3"/>
                                    </w:rPr>
                                    <w:t xml:space="preserve"> </w:t>
                                  </w:r>
                                  <w:r>
                                    <w:rPr>
                                      <w:color w:val="FFFFFF"/>
                                    </w:rPr>
                                    <w:t>import</w:t>
                                  </w:r>
                                  <w:r>
                                    <w:rPr>
                                      <w:color w:val="FFFFFF"/>
                                      <w:spacing w:val="-2"/>
                                    </w:rPr>
                                    <w:t xml:space="preserve"> </w:t>
                                  </w:r>
                                  <w:r>
                                    <w:rPr>
                                      <w:color w:val="FFFFFF"/>
                                    </w:rPr>
                                    <w:t>so</w:t>
                                  </w:r>
                                  <w:r>
                                    <w:rPr>
                                      <w:color w:val="FFFFFF"/>
                                      <w:spacing w:val="-4"/>
                                    </w:rPr>
                                    <w:t xml:space="preserve"> </w:t>
                                  </w:r>
                                  <w:r>
                                    <w:rPr>
                                      <w:color w:val="FFFFFF"/>
                                    </w:rPr>
                                    <w:t>much</w:t>
                                  </w:r>
                                  <w:r>
                                    <w:rPr>
                                      <w:color w:val="FFFFFF"/>
                                      <w:spacing w:val="-1"/>
                                    </w:rPr>
                                    <w:t xml:space="preserve"> </w:t>
                                  </w:r>
                                  <w:r>
                                    <w:rPr>
                                      <w:color w:val="FFFFFF"/>
                                      <w:spacing w:val="-4"/>
                                    </w:rPr>
                                    <w:t>food?</w:t>
                                  </w:r>
                                </w:p>
                              </w:tc>
                              <w:tc>
                                <w:tcPr>
                                  <w:tcW w:w="6340" w:type="dxa"/>
                                  <w:tcBorders>
                                    <w:top w:val="nil"/>
                                    <w:bottom w:val="single" w:sz="4" w:space="0" w:color="006FC0"/>
                                    <w:right w:val="nil"/>
                                  </w:tcBorders>
                                </w:tcPr>
                                <w:p w:rsidR="00A8284D" w:rsidRDefault="00A8284D">
                                  <w:pPr>
                                    <w:pStyle w:val="TableParagraph"/>
                                    <w:rPr>
                                      <w:rFonts w:ascii="Times New Roman"/>
                                      <w:sz w:val="20"/>
                                    </w:rPr>
                                  </w:pPr>
                                </w:p>
                              </w:tc>
                            </w:tr>
                            <w:tr w:rsidR="00A8284D">
                              <w:trPr>
                                <w:trHeight w:val="191"/>
                              </w:trPr>
                              <w:tc>
                                <w:tcPr>
                                  <w:tcW w:w="4060" w:type="dxa"/>
                                  <w:tcBorders>
                                    <w:top w:val="single" w:sz="4" w:space="0" w:color="006FC0"/>
                                  </w:tcBorders>
                                  <w:shd w:val="clear" w:color="auto" w:fill="006FC0"/>
                                </w:tcPr>
                                <w:p w:rsidR="00A8284D" w:rsidRDefault="00A8284D">
                                  <w:pPr>
                                    <w:pStyle w:val="TableParagraph"/>
                                    <w:rPr>
                                      <w:rFonts w:ascii="Times New Roman"/>
                                      <w:sz w:val="12"/>
                                    </w:rPr>
                                  </w:pPr>
                                </w:p>
                              </w:tc>
                              <w:tc>
                                <w:tcPr>
                                  <w:tcW w:w="6340" w:type="dxa"/>
                                  <w:tcBorders>
                                    <w:top w:val="single" w:sz="4" w:space="0" w:color="006FC0"/>
                                    <w:bottom w:val="nil"/>
                                    <w:right w:val="single" w:sz="4" w:space="0" w:color="006FC0"/>
                                  </w:tcBorders>
                                  <w:shd w:val="clear" w:color="auto" w:fill="DAE2F3"/>
                                </w:tcPr>
                                <w:p w:rsidR="00A8284D" w:rsidRDefault="00A8284D">
                                  <w:pPr>
                                    <w:pStyle w:val="TableParagraph"/>
                                    <w:rPr>
                                      <w:rFonts w:ascii="Times New Roman"/>
                                      <w:sz w:val="12"/>
                                    </w:rPr>
                                  </w:pPr>
                                </w:p>
                              </w:tc>
                            </w:tr>
                            <w:tr w:rsidR="00A8284D">
                              <w:trPr>
                                <w:trHeight w:val="2918"/>
                              </w:trPr>
                              <w:tc>
                                <w:tcPr>
                                  <w:tcW w:w="10400" w:type="dxa"/>
                                  <w:gridSpan w:val="2"/>
                                  <w:tcBorders>
                                    <w:top w:val="nil"/>
                                    <w:left w:val="single" w:sz="4" w:space="0" w:color="006FC0"/>
                                    <w:bottom w:val="single" w:sz="4" w:space="0" w:color="006FC0"/>
                                    <w:right w:val="single" w:sz="4" w:space="0" w:color="006FC0"/>
                                  </w:tcBorders>
                                  <w:shd w:val="clear" w:color="auto" w:fill="DAE2F3"/>
                                </w:tcPr>
                                <w:p w:rsidR="00A8284D" w:rsidRDefault="00A8284D">
                                  <w:pPr>
                                    <w:pStyle w:val="TableParagraph"/>
                                    <w:ind w:left="153" w:right="348"/>
                                    <w:rPr>
                                      <w:b/>
                                    </w:rPr>
                                  </w:pPr>
                                  <w:r>
                                    <w:t>Food</w:t>
                                  </w:r>
                                  <w:r>
                                    <w:rPr>
                                      <w:spacing w:val="-1"/>
                                    </w:rPr>
                                    <w:t xml:space="preserve"> </w:t>
                                  </w:r>
                                  <w:r>
                                    <w:t>used</w:t>
                                  </w:r>
                                  <w:r>
                                    <w:rPr>
                                      <w:spacing w:val="-4"/>
                                    </w:rPr>
                                    <w:t xml:space="preserve"> </w:t>
                                  </w:r>
                                  <w:r>
                                    <w:t>to</w:t>
                                  </w:r>
                                  <w:r>
                                    <w:rPr>
                                      <w:spacing w:val="-4"/>
                                    </w:rPr>
                                    <w:t xml:space="preserve"> </w:t>
                                  </w:r>
                                  <w:r>
                                    <w:t>be</w:t>
                                  </w:r>
                                  <w:r>
                                    <w:rPr>
                                      <w:spacing w:val="-2"/>
                                    </w:rPr>
                                    <w:t xml:space="preserve"> </w:t>
                                  </w:r>
                                  <w:r>
                                    <w:t>seasonally</w:t>
                                  </w:r>
                                  <w:r>
                                    <w:rPr>
                                      <w:spacing w:val="-1"/>
                                    </w:rPr>
                                    <w:t xml:space="preserve"> </w:t>
                                  </w:r>
                                  <w:r>
                                    <w:t>and</w:t>
                                  </w:r>
                                  <w:r>
                                    <w:rPr>
                                      <w:spacing w:val="-4"/>
                                    </w:rPr>
                                    <w:t xml:space="preserve"> </w:t>
                                  </w:r>
                                  <w:r>
                                    <w:t>locally</w:t>
                                  </w:r>
                                  <w:r>
                                    <w:rPr>
                                      <w:spacing w:val="-1"/>
                                    </w:rPr>
                                    <w:t xml:space="preserve"> </w:t>
                                  </w:r>
                                  <w:r>
                                    <w:t>sourced.</w:t>
                                  </w:r>
                                  <w:r>
                                    <w:rPr>
                                      <w:spacing w:val="40"/>
                                    </w:rPr>
                                    <w:t xml:space="preserve"> </w:t>
                                  </w:r>
                                  <w:r>
                                    <w:t>Now</w:t>
                                  </w:r>
                                  <w:r>
                                    <w:rPr>
                                      <w:spacing w:val="-4"/>
                                    </w:rPr>
                                    <w:t xml:space="preserve"> </w:t>
                                  </w:r>
                                  <w:r>
                                    <w:t>we</w:t>
                                  </w:r>
                                  <w:r>
                                    <w:rPr>
                                      <w:spacing w:val="-5"/>
                                    </w:rPr>
                                    <w:t xml:space="preserve"> </w:t>
                                  </w:r>
                                  <w:r>
                                    <w:t>eat</w:t>
                                  </w:r>
                                  <w:r>
                                    <w:rPr>
                                      <w:spacing w:val="-2"/>
                                    </w:rPr>
                                    <w:t xml:space="preserve"> </w:t>
                                  </w:r>
                                  <w:r>
                                    <w:t>globally</w:t>
                                  </w:r>
                                  <w:r>
                                    <w:rPr>
                                      <w:spacing w:val="-4"/>
                                    </w:rPr>
                                    <w:t xml:space="preserve"> </w:t>
                                  </w:r>
                                  <w:r>
                                    <w:t>sourced</w:t>
                                  </w:r>
                                  <w:r>
                                    <w:rPr>
                                      <w:spacing w:val="-1"/>
                                    </w:rPr>
                                    <w:t xml:space="preserve"> </w:t>
                                  </w:r>
                                  <w:r>
                                    <w:t>foods</w:t>
                                  </w:r>
                                  <w:r>
                                    <w:rPr>
                                      <w:spacing w:val="-3"/>
                                    </w:rPr>
                                    <w:t xml:space="preserve"> </w:t>
                                  </w:r>
                                  <w:r>
                                    <w:t>all</w:t>
                                  </w:r>
                                  <w:r>
                                    <w:rPr>
                                      <w:spacing w:val="-4"/>
                                    </w:rPr>
                                    <w:t xml:space="preserve"> </w:t>
                                  </w:r>
                                  <w:r>
                                    <w:t>year.</w:t>
                                  </w:r>
                                  <w:r>
                                    <w:rPr>
                                      <w:spacing w:val="-2"/>
                                    </w:rPr>
                                    <w:t xml:space="preserve"> </w:t>
                                  </w:r>
                                  <w:r>
                                    <w:t xml:space="preserve">In 2013 47% of UK food was imported. </w:t>
                                  </w:r>
                                  <w:r>
                                    <w:rPr>
                                      <w:b/>
                                      <w:u w:val="single"/>
                                    </w:rPr>
                                    <w:t>Why?</w:t>
                                  </w:r>
                                </w:p>
                                <w:p w:rsidR="00A8284D" w:rsidRDefault="00A8284D">
                                  <w:pPr>
                                    <w:pStyle w:val="TableParagraph"/>
                                    <w:numPr>
                                      <w:ilvl w:val="0"/>
                                      <w:numId w:val="29"/>
                                    </w:numPr>
                                    <w:tabs>
                                      <w:tab w:val="left" w:pos="514"/>
                                    </w:tabs>
                                    <w:spacing w:line="306" w:lineRule="exact"/>
                                  </w:pPr>
                                  <w:r>
                                    <w:t>More</w:t>
                                  </w:r>
                                  <w:r>
                                    <w:rPr>
                                      <w:spacing w:val="-5"/>
                                    </w:rPr>
                                    <w:t xml:space="preserve"> </w:t>
                                  </w:r>
                                  <w:r>
                                    <w:rPr>
                                      <w:color w:val="006FC0"/>
                                      <w:u w:val="single" w:color="006FC0"/>
                                    </w:rPr>
                                    <w:t>disposable</w:t>
                                  </w:r>
                                  <w:r>
                                    <w:rPr>
                                      <w:color w:val="006FC0"/>
                                      <w:spacing w:val="-4"/>
                                      <w:u w:val="single" w:color="006FC0"/>
                                    </w:rPr>
                                    <w:t xml:space="preserve"> </w:t>
                                  </w:r>
                                  <w:r>
                                    <w:rPr>
                                      <w:color w:val="006FC0"/>
                                      <w:u w:val="single" w:color="006FC0"/>
                                    </w:rPr>
                                    <w:t>income</w:t>
                                  </w:r>
                                  <w:r>
                                    <w:rPr>
                                      <w:color w:val="006FC0"/>
                                      <w:spacing w:val="-4"/>
                                    </w:rPr>
                                    <w:t xml:space="preserve"> </w:t>
                                  </w:r>
                                  <w:r>
                                    <w:t>has</w:t>
                                  </w:r>
                                  <w:r>
                                    <w:rPr>
                                      <w:spacing w:val="-4"/>
                                    </w:rPr>
                                    <w:t xml:space="preserve"> </w:t>
                                  </w:r>
                                  <w:r>
                                    <w:t>led</w:t>
                                  </w:r>
                                  <w:r>
                                    <w:rPr>
                                      <w:spacing w:val="-2"/>
                                    </w:rPr>
                                    <w:t xml:space="preserve"> </w:t>
                                  </w:r>
                                  <w:r>
                                    <w:t>to</w:t>
                                  </w:r>
                                  <w:r>
                                    <w:rPr>
                                      <w:spacing w:val="-2"/>
                                    </w:rPr>
                                    <w:t xml:space="preserve"> </w:t>
                                  </w:r>
                                  <w:r>
                                    <w:t>an</w:t>
                                  </w:r>
                                  <w:r>
                                    <w:rPr>
                                      <w:spacing w:val="-5"/>
                                    </w:rPr>
                                    <w:t xml:space="preserve"> </w:t>
                                  </w:r>
                                  <w:r>
                                    <w:t>increased</w:t>
                                  </w:r>
                                  <w:r>
                                    <w:rPr>
                                      <w:spacing w:val="-5"/>
                                    </w:rPr>
                                    <w:t xml:space="preserve"> </w:t>
                                  </w:r>
                                  <w:r>
                                    <w:t>demand</w:t>
                                  </w:r>
                                  <w:r>
                                    <w:rPr>
                                      <w:spacing w:val="-5"/>
                                    </w:rPr>
                                    <w:t xml:space="preserve"> </w:t>
                                  </w:r>
                                  <w:r>
                                    <w:t>for</w:t>
                                  </w:r>
                                  <w:r>
                                    <w:rPr>
                                      <w:spacing w:val="-2"/>
                                    </w:rPr>
                                    <w:t xml:space="preserve"> </w:t>
                                  </w:r>
                                  <w:r>
                                    <w:t>greater</w:t>
                                  </w:r>
                                  <w:r>
                                    <w:rPr>
                                      <w:spacing w:val="-5"/>
                                    </w:rPr>
                                    <w:t xml:space="preserve"> </w:t>
                                  </w:r>
                                  <w:r>
                                    <w:t>quantities</w:t>
                                  </w:r>
                                  <w:r>
                                    <w:rPr>
                                      <w:spacing w:val="-2"/>
                                    </w:rPr>
                                    <w:t xml:space="preserve"> </w:t>
                                  </w:r>
                                  <w:r>
                                    <w:t>&amp;</w:t>
                                  </w:r>
                                  <w:r>
                                    <w:rPr>
                                      <w:spacing w:val="-5"/>
                                    </w:rPr>
                                    <w:t xml:space="preserve"> </w:t>
                                  </w:r>
                                  <w:r>
                                    <w:t>more</w:t>
                                  </w:r>
                                  <w:r>
                                    <w:rPr>
                                      <w:spacing w:val="-3"/>
                                    </w:rPr>
                                    <w:t xml:space="preserve"> </w:t>
                                  </w:r>
                                  <w:r>
                                    <w:rPr>
                                      <w:spacing w:val="-2"/>
                                    </w:rPr>
                                    <w:t>choice.</w:t>
                                  </w:r>
                                </w:p>
                                <w:p w:rsidR="00A8284D" w:rsidRDefault="00A8284D">
                                  <w:pPr>
                                    <w:pStyle w:val="TableParagraph"/>
                                    <w:numPr>
                                      <w:ilvl w:val="0"/>
                                      <w:numId w:val="29"/>
                                    </w:numPr>
                                    <w:tabs>
                                      <w:tab w:val="left" w:pos="514"/>
                                    </w:tabs>
                                    <w:ind w:right="664"/>
                                  </w:pPr>
                                  <w:r>
                                    <w:t>Not</w:t>
                                  </w:r>
                                  <w:r>
                                    <w:rPr>
                                      <w:spacing w:val="-2"/>
                                    </w:rPr>
                                    <w:t xml:space="preserve"> </w:t>
                                  </w:r>
                                  <w:r>
                                    <w:t>all</w:t>
                                  </w:r>
                                  <w:r>
                                    <w:rPr>
                                      <w:spacing w:val="-2"/>
                                    </w:rPr>
                                    <w:t xml:space="preserve"> </w:t>
                                  </w:r>
                                  <w:r>
                                    <w:t>foods</w:t>
                                  </w:r>
                                  <w:r>
                                    <w:rPr>
                                      <w:spacing w:val="-3"/>
                                    </w:rPr>
                                    <w:t xml:space="preserve"> </w:t>
                                  </w:r>
                                  <w:r>
                                    <w:t>can</w:t>
                                  </w:r>
                                  <w:r>
                                    <w:rPr>
                                      <w:spacing w:val="-4"/>
                                    </w:rPr>
                                    <w:t xml:space="preserve"> </w:t>
                                  </w:r>
                                  <w:r>
                                    <w:t>be</w:t>
                                  </w:r>
                                  <w:r>
                                    <w:rPr>
                                      <w:spacing w:val="-5"/>
                                    </w:rPr>
                                    <w:t xml:space="preserve"> </w:t>
                                  </w:r>
                                  <w:r>
                                    <w:t>grown</w:t>
                                  </w:r>
                                  <w:r>
                                    <w:rPr>
                                      <w:spacing w:val="-1"/>
                                    </w:rPr>
                                    <w:t xml:space="preserve"> </w:t>
                                  </w:r>
                                  <w:r>
                                    <w:t>the</w:t>
                                  </w:r>
                                  <w:r>
                                    <w:rPr>
                                      <w:spacing w:val="-3"/>
                                    </w:rPr>
                                    <w:t xml:space="preserve"> </w:t>
                                  </w:r>
                                  <w:r>
                                    <w:t>UK,</w:t>
                                  </w:r>
                                  <w:r>
                                    <w:rPr>
                                      <w:spacing w:val="-2"/>
                                    </w:rPr>
                                    <w:t xml:space="preserve"> </w:t>
                                  </w:r>
                                  <w:r>
                                    <w:t>and</w:t>
                                  </w:r>
                                  <w:r>
                                    <w:rPr>
                                      <w:spacing w:val="-4"/>
                                    </w:rPr>
                                    <w:t xml:space="preserve"> </w:t>
                                  </w:r>
                                  <w:r>
                                    <w:t>some</w:t>
                                  </w:r>
                                  <w:r>
                                    <w:rPr>
                                      <w:spacing w:val="-5"/>
                                    </w:rPr>
                                    <w:t xml:space="preserve"> </w:t>
                                  </w:r>
                                  <w:r>
                                    <w:t>foods</w:t>
                                  </w:r>
                                  <w:r>
                                    <w:rPr>
                                      <w:spacing w:val="-1"/>
                                    </w:rPr>
                                    <w:t xml:space="preserve"> </w:t>
                                  </w:r>
                                  <w:r>
                                    <w:t xml:space="preserve">can </w:t>
                                  </w:r>
                                  <w:r>
                                    <w:rPr>
                                      <w:color w:val="006FC0"/>
                                      <w:u w:val="single" w:color="006FC0"/>
                                    </w:rPr>
                                    <w:t>only</w:t>
                                  </w:r>
                                  <w:r>
                                    <w:rPr>
                                      <w:color w:val="006FC0"/>
                                      <w:spacing w:val="-6"/>
                                      <w:u w:val="single" w:color="006FC0"/>
                                    </w:rPr>
                                    <w:t xml:space="preserve"> </w:t>
                                  </w:r>
                                  <w:r>
                                    <w:rPr>
                                      <w:color w:val="006FC0"/>
                                      <w:u w:val="single" w:color="006FC0"/>
                                    </w:rPr>
                                    <w:t>be</w:t>
                                  </w:r>
                                  <w:r>
                                    <w:rPr>
                                      <w:color w:val="006FC0"/>
                                      <w:spacing w:val="-2"/>
                                      <w:u w:val="single" w:color="006FC0"/>
                                    </w:rPr>
                                    <w:t xml:space="preserve"> </w:t>
                                  </w:r>
                                  <w:r>
                                    <w:rPr>
                                      <w:color w:val="006FC0"/>
                                      <w:u w:val="single" w:color="006FC0"/>
                                    </w:rPr>
                                    <w:t>grown</w:t>
                                  </w:r>
                                  <w:r>
                                    <w:rPr>
                                      <w:color w:val="006FC0"/>
                                      <w:spacing w:val="-6"/>
                                      <w:u w:val="single" w:color="006FC0"/>
                                    </w:rPr>
                                    <w:t xml:space="preserve"> </w:t>
                                  </w:r>
                                  <w:r>
                                    <w:rPr>
                                      <w:color w:val="006FC0"/>
                                      <w:u w:val="single" w:color="006FC0"/>
                                    </w:rPr>
                                    <w:t>at</w:t>
                                  </w:r>
                                  <w:r>
                                    <w:rPr>
                                      <w:color w:val="006FC0"/>
                                      <w:spacing w:val="-2"/>
                                      <w:u w:val="single" w:color="006FC0"/>
                                    </w:rPr>
                                    <w:t xml:space="preserve"> </w:t>
                                  </w:r>
                                  <w:r>
                                    <w:rPr>
                                      <w:color w:val="006FC0"/>
                                      <w:u w:val="single" w:color="006FC0"/>
                                    </w:rPr>
                                    <w:t>certain</w:t>
                                  </w:r>
                                  <w:r>
                                    <w:rPr>
                                      <w:color w:val="006FC0"/>
                                      <w:spacing w:val="-1"/>
                                      <w:u w:val="single" w:color="006FC0"/>
                                    </w:rPr>
                                    <w:t xml:space="preserve"> </w:t>
                                  </w:r>
                                  <w:r>
                                    <w:rPr>
                                      <w:color w:val="006FC0"/>
                                      <w:u w:val="single" w:color="006FC0"/>
                                    </w:rPr>
                                    <w:t>times</w:t>
                                  </w:r>
                                  <w:r>
                                    <w:rPr>
                                      <w:color w:val="006FC0"/>
                                      <w:spacing w:val="-1"/>
                                    </w:rPr>
                                    <w:t xml:space="preserve"> </w:t>
                                  </w:r>
                                  <w:r>
                                    <w:t>e.g. strawberries in July and August.</w:t>
                                  </w:r>
                                </w:p>
                                <w:p w:rsidR="00A8284D" w:rsidRDefault="00A8284D">
                                  <w:pPr>
                                    <w:pStyle w:val="TableParagraph"/>
                                    <w:numPr>
                                      <w:ilvl w:val="0"/>
                                      <w:numId w:val="29"/>
                                    </w:numPr>
                                    <w:tabs>
                                      <w:tab w:val="left" w:pos="514"/>
                                    </w:tabs>
                                    <w:ind w:right="1080"/>
                                  </w:pPr>
                                  <w:r>
                                    <w:t>It</w:t>
                                  </w:r>
                                  <w:r>
                                    <w:rPr>
                                      <w:spacing w:val="-3"/>
                                    </w:rPr>
                                    <w:t xml:space="preserve"> </w:t>
                                  </w:r>
                                  <w:r>
                                    <w:t>is</w:t>
                                  </w:r>
                                  <w:r>
                                    <w:rPr>
                                      <w:spacing w:val="-2"/>
                                    </w:rPr>
                                    <w:t xml:space="preserve"> </w:t>
                                  </w:r>
                                  <w:r>
                                    <w:rPr>
                                      <w:color w:val="006FC0"/>
                                      <w:u w:val="single" w:color="006FC0"/>
                                    </w:rPr>
                                    <w:t>cheaper</w:t>
                                  </w:r>
                                  <w:r>
                                    <w:rPr>
                                      <w:color w:val="006FC0"/>
                                      <w:spacing w:val="-2"/>
                                      <w:u w:val="single" w:color="006FC0"/>
                                    </w:rPr>
                                    <w:t xml:space="preserve"> </w:t>
                                  </w:r>
                                  <w:r>
                                    <w:rPr>
                                      <w:color w:val="006FC0"/>
                                      <w:u w:val="single" w:color="006FC0"/>
                                    </w:rPr>
                                    <w:t>to</w:t>
                                  </w:r>
                                  <w:r>
                                    <w:rPr>
                                      <w:color w:val="006FC0"/>
                                      <w:spacing w:val="-2"/>
                                      <w:u w:val="single" w:color="006FC0"/>
                                    </w:rPr>
                                    <w:t xml:space="preserve"> </w:t>
                                  </w:r>
                                  <w:r>
                                    <w:rPr>
                                      <w:color w:val="006FC0"/>
                                      <w:u w:val="single" w:color="006FC0"/>
                                    </w:rPr>
                                    <w:t>import</w:t>
                                  </w:r>
                                  <w:r>
                                    <w:rPr>
                                      <w:color w:val="006FC0"/>
                                      <w:spacing w:val="-4"/>
                                    </w:rPr>
                                    <w:t xml:space="preserve"> </w:t>
                                  </w:r>
                                  <w:r>
                                    <w:t>because</w:t>
                                  </w:r>
                                  <w:r>
                                    <w:rPr>
                                      <w:spacing w:val="-2"/>
                                    </w:rPr>
                                    <w:t xml:space="preserve"> </w:t>
                                  </w:r>
                                  <w:r>
                                    <w:t>poor</w:t>
                                  </w:r>
                                  <w:r>
                                    <w:rPr>
                                      <w:spacing w:val="-4"/>
                                    </w:rPr>
                                    <w:t xml:space="preserve"> </w:t>
                                  </w:r>
                                  <w:r>
                                    <w:t>harvests</w:t>
                                  </w:r>
                                  <w:r>
                                    <w:rPr>
                                      <w:spacing w:val="-6"/>
                                    </w:rPr>
                                    <w:t xml:space="preserve"> </w:t>
                                  </w:r>
                                  <w:r>
                                    <w:t>and</w:t>
                                  </w:r>
                                  <w:r>
                                    <w:rPr>
                                      <w:spacing w:val="-2"/>
                                    </w:rPr>
                                    <w:t xml:space="preserve"> </w:t>
                                  </w:r>
                                  <w:r>
                                    <w:t>cost</w:t>
                                  </w:r>
                                  <w:r>
                                    <w:rPr>
                                      <w:spacing w:val="-2"/>
                                    </w:rPr>
                                    <w:t xml:space="preserve"> </w:t>
                                  </w:r>
                                  <w:r>
                                    <w:t>of</w:t>
                                  </w:r>
                                  <w:r>
                                    <w:rPr>
                                      <w:spacing w:val="-1"/>
                                    </w:rPr>
                                    <w:t xml:space="preserve"> </w:t>
                                  </w:r>
                                  <w:r>
                                    <w:t>animal</w:t>
                                  </w:r>
                                  <w:r>
                                    <w:rPr>
                                      <w:spacing w:val="-4"/>
                                    </w:rPr>
                                    <w:t xml:space="preserve"> </w:t>
                                  </w:r>
                                  <w:r>
                                    <w:t>feed</w:t>
                                  </w:r>
                                  <w:r>
                                    <w:rPr>
                                      <w:spacing w:val="-4"/>
                                    </w:rPr>
                                    <w:t xml:space="preserve"> </w:t>
                                  </w:r>
                                  <w:r>
                                    <w:t>makes</w:t>
                                  </w:r>
                                  <w:r>
                                    <w:rPr>
                                      <w:spacing w:val="-3"/>
                                    </w:rPr>
                                    <w:t xml:space="preserve"> </w:t>
                                  </w:r>
                                  <w:r>
                                    <w:t>UK</w:t>
                                  </w:r>
                                  <w:r>
                                    <w:rPr>
                                      <w:spacing w:val="-4"/>
                                    </w:rPr>
                                    <w:t xml:space="preserve"> </w:t>
                                  </w:r>
                                  <w:r>
                                    <w:t xml:space="preserve">food </w:t>
                                  </w:r>
                                  <w:r>
                                    <w:rPr>
                                      <w:spacing w:val="-2"/>
                                    </w:rPr>
                                    <w:t>expensive.</w:t>
                                  </w:r>
                                </w:p>
                                <w:p w:rsidR="00A8284D" w:rsidRDefault="00A8284D">
                                  <w:pPr>
                                    <w:pStyle w:val="TableParagraph"/>
                                    <w:numPr>
                                      <w:ilvl w:val="0"/>
                                      <w:numId w:val="29"/>
                                    </w:numPr>
                                    <w:tabs>
                                      <w:tab w:val="left" w:pos="514"/>
                                    </w:tabs>
                                    <w:spacing w:line="305" w:lineRule="exact"/>
                                  </w:pPr>
                                  <w:r>
                                    <w:t>UK</w:t>
                                  </w:r>
                                  <w:r>
                                    <w:rPr>
                                      <w:spacing w:val="-4"/>
                                    </w:rPr>
                                    <w:t xml:space="preserve"> </w:t>
                                  </w:r>
                                  <w:r>
                                    <w:rPr>
                                      <w:color w:val="006FC0"/>
                                      <w:u w:val="single" w:color="006FC0"/>
                                    </w:rPr>
                                    <w:t>climate</w:t>
                                  </w:r>
                                  <w:r>
                                    <w:rPr>
                                      <w:color w:val="006FC0"/>
                                      <w:spacing w:val="-6"/>
                                      <w:u w:val="single" w:color="006FC0"/>
                                    </w:rPr>
                                    <w:t xml:space="preserve"> </w:t>
                                  </w:r>
                                  <w:r>
                                    <w:rPr>
                                      <w:color w:val="006FC0"/>
                                      <w:u w:val="single" w:color="006FC0"/>
                                    </w:rPr>
                                    <w:t>is</w:t>
                                  </w:r>
                                  <w:r>
                                    <w:rPr>
                                      <w:color w:val="006FC0"/>
                                      <w:spacing w:val="-4"/>
                                      <w:u w:val="single" w:color="006FC0"/>
                                    </w:rPr>
                                    <w:t xml:space="preserve"> </w:t>
                                  </w:r>
                                  <w:r>
                                    <w:rPr>
                                      <w:color w:val="006FC0"/>
                                      <w:u w:val="single" w:color="006FC0"/>
                                    </w:rPr>
                                    <w:t>unsuitable</w:t>
                                  </w:r>
                                  <w:r>
                                    <w:rPr>
                                      <w:color w:val="006FC0"/>
                                      <w:spacing w:val="-3"/>
                                    </w:rPr>
                                    <w:t xml:space="preserve"> </w:t>
                                  </w:r>
                                  <w:r>
                                    <w:t>for</w:t>
                                  </w:r>
                                  <w:r>
                                    <w:rPr>
                                      <w:spacing w:val="-5"/>
                                    </w:rPr>
                                    <w:t xml:space="preserve"> </w:t>
                                  </w:r>
                                  <w:r>
                                    <w:t>growing</w:t>
                                  </w:r>
                                  <w:r>
                                    <w:rPr>
                                      <w:spacing w:val="-4"/>
                                    </w:rPr>
                                    <w:t xml:space="preserve"> </w:t>
                                  </w:r>
                                  <w:r>
                                    <w:t>foods</w:t>
                                  </w:r>
                                  <w:r>
                                    <w:rPr>
                                      <w:spacing w:val="-2"/>
                                    </w:rPr>
                                    <w:t xml:space="preserve"> </w:t>
                                  </w:r>
                                  <w:r>
                                    <w:t>such</w:t>
                                  </w:r>
                                  <w:r>
                                    <w:rPr>
                                      <w:spacing w:val="-5"/>
                                    </w:rPr>
                                    <w:t xml:space="preserve"> </w:t>
                                  </w:r>
                                  <w:r>
                                    <w:t>as</w:t>
                                  </w:r>
                                  <w:r>
                                    <w:rPr>
                                      <w:spacing w:val="-3"/>
                                    </w:rPr>
                                    <w:t xml:space="preserve"> </w:t>
                                  </w:r>
                                  <w:r>
                                    <w:t>cocoa,</w:t>
                                  </w:r>
                                  <w:r>
                                    <w:rPr>
                                      <w:spacing w:val="-2"/>
                                    </w:rPr>
                                    <w:t xml:space="preserve"> </w:t>
                                  </w:r>
                                  <w:r>
                                    <w:t>tea</w:t>
                                  </w:r>
                                  <w:r>
                                    <w:rPr>
                                      <w:spacing w:val="-5"/>
                                    </w:rPr>
                                    <w:t xml:space="preserve"> </w:t>
                                  </w:r>
                                  <w:r>
                                    <w:t>and</w:t>
                                  </w:r>
                                  <w:r>
                                    <w:rPr>
                                      <w:spacing w:val="-4"/>
                                    </w:rPr>
                                    <w:t xml:space="preserve"> </w:t>
                                  </w:r>
                                  <w:r>
                                    <w:rPr>
                                      <w:spacing w:val="-2"/>
                                    </w:rPr>
                                    <w:t>bananas</w:t>
                                  </w:r>
                                </w:p>
                                <w:p w:rsidR="00A8284D" w:rsidRDefault="00A8284D">
                                  <w:pPr>
                                    <w:pStyle w:val="TableParagraph"/>
                                    <w:numPr>
                                      <w:ilvl w:val="0"/>
                                      <w:numId w:val="29"/>
                                    </w:numPr>
                                    <w:tabs>
                                      <w:tab w:val="left" w:pos="514"/>
                                    </w:tabs>
                                    <w:spacing w:before="1"/>
                                  </w:pPr>
                                  <w:r>
                                    <w:t>Supermarkets</w:t>
                                  </w:r>
                                  <w:r>
                                    <w:rPr>
                                      <w:spacing w:val="-4"/>
                                    </w:rPr>
                                    <w:t xml:space="preserve"> </w:t>
                                  </w:r>
                                  <w:r>
                                    <w:t>are</w:t>
                                  </w:r>
                                  <w:r>
                                    <w:rPr>
                                      <w:spacing w:val="-5"/>
                                    </w:rPr>
                                    <w:t xml:space="preserve"> </w:t>
                                  </w:r>
                                  <w:r>
                                    <w:t>big</w:t>
                                  </w:r>
                                  <w:r>
                                    <w:rPr>
                                      <w:spacing w:val="-4"/>
                                    </w:rPr>
                                    <w:t xml:space="preserve"> </w:t>
                                  </w:r>
                                  <w:r>
                                    <w:t>and</w:t>
                                  </w:r>
                                  <w:r>
                                    <w:rPr>
                                      <w:spacing w:val="-2"/>
                                    </w:rPr>
                                    <w:t xml:space="preserve"> </w:t>
                                  </w:r>
                                  <w:r>
                                    <w:t>able</w:t>
                                  </w:r>
                                  <w:r>
                                    <w:rPr>
                                      <w:spacing w:val="-5"/>
                                    </w:rPr>
                                    <w:t xml:space="preserve"> </w:t>
                                  </w:r>
                                  <w:r>
                                    <w:t xml:space="preserve">to </w:t>
                                  </w:r>
                                  <w:r>
                                    <w:rPr>
                                      <w:color w:val="006FC0"/>
                                      <w:u w:val="single" w:color="006FC0"/>
                                    </w:rPr>
                                    <w:t>stock</w:t>
                                  </w:r>
                                  <w:r>
                                    <w:rPr>
                                      <w:color w:val="006FC0"/>
                                      <w:spacing w:val="-3"/>
                                      <w:u w:val="single" w:color="006FC0"/>
                                    </w:rPr>
                                    <w:t xml:space="preserve"> </w:t>
                                  </w:r>
                                  <w:r>
                                    <w:rPr>
                                      <w:color w:val="006FC0"/>
                                      <w:u w:val="single" w:color="006FC0"/>
                                    </w:rPr>
                                    <w:t>a</w:t>
                                  </w:r>
                                  <w:r>
                                    <w:rPr>
                                      <w:color w:val="006FC0"/>
                                      <w:spacing w:val="-4"/>
                                      <w:u w:val="single" w:color="006FC0"/>
                                    </w:rPr>
                                    <w:t xml:space="preserve"> </w:t>
                                  </w:r>
                                  <w:r>
                                    <w:rPr>
                                      <w:color w:val="006FC0"/>
                                      <w:u w:val="single" w:color="006FC0"/>
                                    </w:rPr>
                                    <w:t>wide</w:t>
                                  </w:r>
                                  <w:r>
                                    <w:rPr>
                                      <w:color w:val="006FC0"/>
                                      <w:spacing w:val="-8"/>
                                      <w:u w:val="single" w:color="006FC0"/>
                                    </w:rPr>
                                    <w:t xml:space="preserve"> </w:t>
                                  </w:r>
                                  <w:r>
                                    <w:rPr>
                                      <w:color w:val="006FC0"/>
                                      <w:u w:val="single" w:color="006FC0"/>
                                    </w:rPr>
                                    <w:t>range</w:t>
                                  </w:r>
                                  <w:r>
                                    <w:rPr>
                                      <w:color w:val="006FC0"/>
                                    </w:rPr>
                                    <w:t xml:space="preserve"> </w:t>
                                  </w:r>
                                  <w:r>
                                    <w:t>of</w:t>
                                  </w:r>
                                  <w:r>
                                    <w:rPr>
                                      <w:spacing w:val="-3"/>
                                    </w:rPr>
                                    <w:t xml:space="preserve"> </w:t>
                                  </w:r>
                                  <w:r>
                                    <w:rPr>
                                      <w:spacing w:val="-2"/>
                                    </w:rPr>
                                    <w:t>foods</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1190" o:spid="_x0000_s2082" type="#_x0000_t202" style="position:absolute;left:0;text-align:left;margin-left:32.5pt;margin-top:40.7pt;width:527pt;height:172.35pt;z-index:251560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" filled="f" stroked="f">
                <v:path arrowok="t"/>
                <v:textbox inset="0,0,0,0">
                  <w:txbxContent>
                    <w:tbl>
                      <w:tblPr>
                        <w:tblW w:w="0" w:type="auto"/>
                        <w:tblInd w:w="70" w:type="dxa"/>
                        <w:tblBorders>
                          <w:top w:val="single" w:sz="8" w:space="0" w:color="4471C4"/>
                          <w:left w:val="single" w:sz="8" w:space="0" w:color="4471C4"/>
                          <w:bottom w:val="single" w:sz="8" w:space="0" w:color="4471C4"/>
                          <w:right w:val="single" w:sz="8" w:space="0" w:color="4471C4"/>
                          <w:insideH w:val="single" w:sz="8" w:space="0" w:color="4471C4"/>
                          <w:insideV w:val="single" w:sz="8" w:space="0" w:color="4471C4"/>
                        </w:tblBorders>
                        <w:tblLayout w:type="fixed"/>
                        <w:tblCellMar>
                          <w:left w:w="0" w:type="dxa"/>
                          <w:right w:w="0" w:type="dxa"/>
                        </w:tblCellMar>
                        <w:tblLook w:val="01E0" w:firstRow="1" w:lastRow="1" w:firstColumn="1" w:lastColumn="1" w:noHBand="0" w:noVBand="0"/>
                      </w:tblPr>
                      <w:tblGrid>
                        <w:gridCol w:w="4060"/>
                        <w:gridCol w:w="6340"/>
                      </w:tblGrid>
                      <w:tr w:rsidR="00A8284D">
                        <w:trPr>
                          <w:trHeight w:val="278"/>
                        </w:trPr>
                        <w:tc>
                          <w:tcPr>
                            <w:tcW w:w="4060" w:type="dxa"/>
                            <w:tcBorders>
                              <w:bottom w:val="single" w:sz="4" w:space="0" w:color="006FC0"/>
                            </w:tcBorders>
                            <w:shd w:val="clear" w:color="auto" w:fill="006FC0"/>
                          </w:tcPr>
                          <w:p w:rsidR="00A8284D" w:rsidRDefault="00A8284D">
                            <w:pPr>
                              <w:pStyle w:val="TableParagraph"/>
                              <w:spacing w:before="71" w:line="187" w:lineRule="exact"/>
                              <w:ind w:left="153"/>
                            </w:pPr>
                            <w:r>
                              <w:rPr>
                                <w:color w:val="FFFFFF"/>
                              </w:rPr>
                              <w:t>Why</w:t>
                            </w:r>
                            <w:r>
                              <w:rPr>
                                <w:color w:val="FFFFFF"/>
                                <w:spacing w:val="-3"/>
                              </w:rPr>
                              <w:t xml:space="preserve"> </w:t>
                            </w:r>
                            <w:r>
                              <w:rPr>
                                <w:color w:val="FFFFFF"/>
                              </w:rPr>
                              <w:t>do</w:t>
                            </w:r>
                            <w:r>
                              <w:rPr>
                                <w:color w:val="FFFFFF"/>
                                <w:spacing w:val="-2"/>
                              </w:rPr>
                              <w:t xml:space="preserve"> </w:t>
                            </w:r>
                            <w:r>
                              <w:rPr>
                                <w:color w:val="FFFFFF"/>
                              </w:rPr>
                              <w:t>we</w:t>
                            </w:r>
                            <w:r>
                              <w:rPr>
                                <w:color w:val="FFFFFF"/>
                                <w:spacing w:val="-3"/>
                              </w:rPr>
                              <w:t xml:space="preserve"> </w:t>
                            </w:r>
                            <w:r>
                              <w:rPr>
                                <w:color w:val="FFFFFF"/>
                              </w:rPr>
                              <w:t>import</w:t>
                            </w:r>
                            <w:r>
                              <w:rPr>
                                <w:color w:val="FFFFFF"/>
                                <w:spacing w:val="-2"/>
                              </w:rPr>
                              <w:t xml:space="preserve"> </w:t>
                            </w:r>
                            <w:r>
                              <w:rPr>
                                <w:color w:val="FFFFFF"/>
                              </w:rPr>
                              <w:t>so</w:t>
                            </w:r>
                            <w:r>
                              <w:rPr>
                                <w:color w:val="FFFFFF"/>
                                <w:spacing w:val="-4"/>
                              </w:rPr>
                              <w:t xml:space="preserve"> </w:t>
                            </w:r>
                            <w:r>
                              <w:rPr>
                                <w:color w:val="FFFFFF"/>
                              </w:rPr>
                              <w:t>much</w:t>
                            </w:r>
                            <w:r>
                              <w:rPr>
                                <w:color w:val="FFFFFF"/>
                                <w:spacing w:val="-1"/>
                              </w:rPr>
                              <w:t xml:space="preserve"> </w:t>
                            </w:r>
                            <w:r>
                              <w:rPr>
                                <w:color w:val="FFFFFF"/>
                                <w:spacing w:val="-4"/>
                              </w:rPr>
                              <w:t>food?</w:t>
                            </w:r>
                          </w:p>
                        </w:tc>
                        <w:tc>
                          <w:tcPr>
                            <w:tcW w:w="6340" w:type="dxa"/>
                            <w:tcBorders>
                              <w:top w:val="nil"/>
                              <w:bottom w:val="single" w:sz="4" w:space="0" w:color="006FC0"/>
                              <w:right w:val="nil"/>
                            </w:tcBorders>
                          </w:tcPr>
                          <w:p w:rsidR="00A8284D" w:rsidRDefault="00A8284D">
                            <w:pPr>
                              <w:pStyle w:val="TableParagraph"/>
                              <w:rPr>
                                <w:rFonts w:ascii="Times New Roman"/>
                                <w:sz w:val="20"/>
                              </w:rPr>
                            </w:pPr>
                          </w:p>
                        </w:tc>
                      </w:tr>
                      <w:tr w:rsidR="00A8284D">
                        <w:trPr>
                          <w:trHeight w:val="191"/>
                        </w:trPr>
                        <w:tc>
                          <w:tcPr>
                            <w:tcW w:w="4060" w:type="dxa"/>
                            <w:tcBorders>
                              <w:top w:val="single" w:sz="4" w:space="0" w:color="006FC0"/>
                            </w:tcBorders>
                            <w:shd w:val="clear" w:color="auto" w:fill="006FC0"/>
                          </w:tcPr>
                          <w:p w:rsidR="00A8284D" w:rsidRDefault="00A8284D">
                            <w:pPr>
                              <w:pStyle w:val="TableParagraph"/>
                              <w:rPr>
                                <w:rFonts w:ascii="Times New Roman"/>
                                <w:sz w:val="12"/>
                              </w:rPr>
                            </w:pPr>
                          </w:p>
                        </w:tc>
                        <w:tc>
                          <w:tcPr>
                            <w:tcW w:w="6340" w:type="dxa"/>
                            <w:tcBorders>
                              <w:top w:val="single" w:sz="4" w:space="0" w:color="006FC0"/>
                              <w:bottom w:val="nil"/>
                              <w:right w:val="single" w:sz="4" w:space="0" w:color="006FC0"/>
                            </w:tcBorders>
                            <w:shd w:val="clear" w:color="auto" w:fill="DAE2F3"/>
                          </w:tcPr>
                          <w:p w:rsidR="00A8284D" w:rsidRDefault="00A8284D">
                            <w:pPr>
                              <w:pStyle w:val="TableParagraph"/>
                              <w:rPr>
                                <w:rFonts w:ascii="Times New Roman"/>
                                <w:sz w:val="12"/>
                              </w:rPr>
                            </w:pPr>
                          </w:p>
                        </w:tc>
                      </w:tr>
                      <w:tr w:rsidR="00A8284D">
                        <w:trPr>
                          <w:trHeight w:val="2918"/>
                        </w:trPr>
                        <w:tc>
                          <w:tcPr>
                            <w:tcW w:w="10400" w:type="dxa"/>
                            <w:gridSpan w:val="2"/>
                            <w:tcBorders>
                              <w:top w:val="nil"/>
                              <w:left w:val="single" w:sz="4" w:space="0" w:color="006FC0"/>
                              <w:bottom w:val="single" w:sz="4" w:space="0" w:color="006FC0"/>
                              <w:right w:val="single" w:sz="4" w:space="0" w:color="006FC0"/>
                            </w:tcBorders>
                            <w:shd w:val="clear" w:color="auto" w:fill="DAE2F3"/>
                          </w:tcPr>
                          <w:p w:rsidR="00A8284D" w:rsidRDefault="00A8284D">
                            <w:pPr>
                              <w:pStyle w:val="TableParagraph"/>
                              <w:ind w:left="153" w:right="348"/>
                              <w:rPr>
                                <w:b/>
                              </w:rPr>
                            </w:pPr>
                            <w:r>
                              <w:t>Food</w:t>
                            </w:r>
                            <w:r>
                              <w:rPr>
                                <w:spacing w:val="-1"/>
                              </w:rPr>
                              <w:t xml:space="preserve"> </w:t>
                            </w:r>
                            <w:r>
                              <w:t>used</w:t>
                            </w:r>
                            <w:r>
                              <w:rPr>
                                <w:spacing w:val="-4"/>
                              </w:rPr>
                              <w:t xml:space="preserve"> </w:t>
                            </w:r>
                            <w:r>
                              <w:t>to</w:t>
                            </w:r>
                            <w:r>
                              <w:rPr>
                                <w:spacing w:val="-4"/>
                              </w:rPr>
                              <w:t xml:space="preserve"> </w:t>
                            </w:r>
                            <w:r>
                              <w:t>be</w:t>
                            </w:r>
                            <w:r>
                              <w:rPr>
                                <w:spacing w:val="-2"/>
                              </w:rPr>
                              <w:t xml:space="preserve"> </w:t>
                            </w:r>
                            <w:r>
                              <w:t>seasonally</w:t>
                            </w:r>
                            <w:r>
                              <w:rPr>
                                <w:spacing w:val="-1"/>
                              </w:rPr>
                              <w:t xml:space="preserve"> </w:t>
                            </w:r>
                            <w:r>
                              <w:t>and</w:t>
                            </w:r>
                            <w:r>
                              <w:rPr>
                                <w:spacing w:val="-4"/>
                              </w:rPr>
                              <w:t xml:space="preserve"> </w:t>
                            </w:r>
                            <w:r>
                              <w:t>locally</w:t>
                            </w:r>
                            <w:r>
                              <w:rPr>
                                <w:spacing w:val="-1"/>
                              </w:rPr>
                              <w:t xml:space="preserve"> </w:t>
                            </w:r>
                            <w:r>
                              <w:t>sourced.</w:t>
                            </w:r>
                            <w:r>
                              <w:rPr>
                                <w:spacing w:val="40"/>
                              </w:rPr>
                              <w:t xml:space="preserve"> </w:t>
                            </w:r>
                            <w:r>
                              <w:t>Now</w:t>
                            </w:r>
                            <w:r>
                              <w:rPr>
                                <w:spacing w:val="-4"/>
                              </w:rPr>
                              <w:t xml:space="preserve"> </w:t>
                            </w:r>
                            <w:r>
                              <w:t>we</w:t>
                            </w:r>
                            <w:r>
                              <w:rPr>
                                <w:spacing w:val="-5"/>
                              </w:rPr>
                              <w:t xml:space="preserve"> </w:t>
                            </w:r>
                            <w:r>
                              <w:t>eat</w:t>
                            </w:r>
                            <w:r>
                              <w:rPr>
                                <w:spacing w:val="-2"/>
                              </w:rPr>
                              <w:t xml:space="preserve"> </w:t>
                            </w:r>
                            <w:r>
                              <w:t>globally</w:t>
                            </w:r>
                            <w:r>
                              <w:rPr>
                                <w:spacing w:val="-4"/>
                              </w:rPr>
                              <w:t xml:space="preserve"> </w:t>
                            </w:r>
                            <w:r>
                              <w:t>sourced</w:t>
                            </w:r>
                            <w:r>
                              <w:rPr>
                                <w:spacing w:val="-1"/>
                              </w:rPr>
                              <w:t xml:space="preserve"> </w:t>
                            </w:r>
                            <w:r>
                              <w:t>foods</w:t>
                            </w:r>
                            <w:r>
                              <w:rPr>
                                <w:spacing w:val="-3"/>
                              </w:rPr>
                              <w:t xml:space="preserve"> </w:t>
                            </w:r>
                            <w:r>
                              <w:t>all</w:t>
                            </w:r>
                            <w:r>
                              <w:rPr>
                                <w:spacing w:val="-4"/>
                              </w:rPr>
                              <w:t xml:space="preserve"> </w:t>
                            </w:r>
                            <w:r>
                              <w:t>year.</w:t>
                            </w:r>
                            <w:r>
                              <w:rPr>
                                <w:spacing w:val="-2"/>
                              </w:rPr>
                              <w:t xml:space="preserve"> </w:t>
                            </w:r>
                            <w:r>
                              <w:t xml:space="preserve">In 2013 47% of UK food was imported. </w:t>
                            </w:r>
                            <w:r>
                              <w:rPr>
                                <w:b/>
                                <w:u w:val="single"/>
                              </w:rPr>
                              <w:t>Why?</w:t>
                            </w:r>
                          </w:p>
                          <w:p w:rsidR="00A8284D" w:rsidRDefault="00A8284D">
                            <w:pPr>
                              <w:pStyle w:val="TableParagraph"/>
                              <w:numPr>
                                <w:ilvl w:val="0"/>
                                <w:numId w:val="29"/>
                              </w:numPr>
                              <w:tabs>
                                <w:tab w:val="left" w:pos="514"/>
                              </w:tabs>
                              <w:spacing w:line="306" w:lineRule="exact"/>
                            </w:pPr>
                            <w:r>
                              <w:t>More</w:t>
                            </w:r>
                            <w:r>
                              <w:rPr>
                                <w:spacing w:val="-5"/>
                              </w:rPr>
                              <w:t xml:space="preserve"> </w:t>
                            </w:r>
                            <w:r>
                              <w:rPr>
                                <w:color w:val="006FC0"/>
                                <w:u w:val="single" w:color="006FC0"/>
                              </w:rPr>
                              <w:t>disposable</w:t>
                            </w:r>
                            <w:r>
                              <w:rPr>
                                <w:color w:val="006FC0"/>
                                <w:spacing w:val="-4"/>
                                <w:u w:val="single" w:color="006FC0"/>
                              </w:rPr>
                              <w:t xml:space="preserve"> </w:t>
                            </w:r>
                            <w:r>
                              <w:rPr>
                                <w:color w:val="006FC0"/>
                                <w:u w:val="single" w:color="006FC0"/>
                              </w:rPr>
                              <w:t>income</w:t>
                            </w:r>
                            <w:r>
                              <w:rPr>
                                <w:color w:val="006FC0"/>
                                <w:spacing w:val="-4"/>
                              </w:rPr>
                              <w:t xml:space="preserve"> </w:t>
                            </w:r>
                            <w:r>
                              <w:t>has</w:t>
                            </w:r>
                            <w:r>
                              <w:rPr>
                                <w:spacing w:val="-4"/>
                              </w:rPr>
                              <w:t xml:space="preserve"> </w:t>
                            </w:r>
                            <w:r>
                              <w:t>led</w:t>
                            </w:r>
                            <w:r>
                              <w:rPr>
                                <w:spacing w:val="-2"/>
                              </w:rPr>
                              <w:t xml:space="preserve"> </w:t>
                            </w:r>
                            <w:r>
                              <w:t>to</w:t>
                            </w:r>
                            <w:r>
                              <w:rPr>
                                <w:spacing w:val="-2"/>
                              </w:rPr>
                              <w:t xml:space="preserve"> </w:t>
                            </w:r>
                            <w:r>
                              <w:t>an</w:t>
                            </w:r>
                            <w:r>
                              <w:rPr>
                                <w:spacing w:val="-5"/>
                              </w:rPr>
                              <w:t xml:space="preserve"> </w:t>
                            </w:r>
                            <w:r>
                              <w:t>increased</w:t>
                            </w:r>
                            <w:r>
                              <w:rPr>
                                <w:spacing w:val="-5"/>
                              </w:rPr>
                              <w:t xml:space="preserve"> </w:t>
                            </w:r>
                            <w:r>
                              <w:t>demand</w:t>
                            </w:r>
                            <w:r>
                              <w:rPr>
                                <w:spacing w:val="-5"/>
                              </w:rPr>
                              <w:t xml:space="preserve"> </w:t>
                            </w:r>
                            <w:r>
                              <w:t>for</w:t>
                            </w:r>
                            <w:r>
                              <w:rPr>
                                <w:spacing w:val="-2"/>
                              </w:rPr>
                              <w:t xml:space="preserve"> </w:t>
                            </w:r>
                            <w:r>
                              <w:t>greater</w:t>
                            </w:r>
                            <w:r>
                              <w:rPr>
                                <w:spacing w:val="-5"/>
                              </w:rPr>
                              <w:t xml:space="preserve"> </w:t>
                            </w:r>
                            <w:r>
                              <w:t>quantities</w:t>
                            </w:r>
                            <w:r>
                              <w:rPr>
                                <w:spacing w:val="-2"/>
                              </w:rPr>
                              <w:t xml:space="preserve"> </w:t>
                            </w:r>
                            <w:r>
                              <w:t>&amp;</w:t>
                            </w:r>
                            <w:r>
                              <w:rPr>
                                <w:spacing w:val="-5"/>
                              </w:rPr>
                              <w:t xml:space="preserve"> </w:t>
                            </w:r>
                            <w:r>
                              <w:t>more</w:t>
                            </w:r>
                            <w:r>
                              <w:rPr>
                                <w:spacing w:val="-3"/>
                              </w:rPr>
                              <w:t xml:space="preserve"> </w:t>
                            </w:r>
                            <w:r>
                              <w:rPr>
                                <w:spacing w:val="-2"/>
                              </w:rPr>
                              <w:t>choice.</w:t>
                            </w:r>
                          </w:p>
                          <w:p w:rsidR="00A8284D" w:rsidRDefault="00A8284D">
                            <w:pPr>
                              <w:pStyle w:val="TableParagraph"/>
                              <w:numPr>
                                <w:ilvl w:val="0"/>
                                <w:numId w:val="29"/>
                              </w:numPr>
                              <w:tabs>
                                <w:tab w:val="left" w:pos="514"/>
                              </w:tabs>
                              <w:ind w:right="664"/>
                            </w:pPr>
                            <w:r>
                              <w:t>Not</w:t>
                            </w:r>
                            <w:r>
                              <w:rPr>
                                <w:spacing w:val="-2"/>
                              </w:rPr>
                              <w:t xml:space="preserve"> </w:t>
                            </w:r>
                            <w:r>
                              <w:t>all</w:t>
                            </w:r>
                            <w:r>
                              <w:rPr>
                                <w:spacing w:val="-2"/>
                              </w:rPr>
                              <w:t xml:space="preserve"> </w:t>
                            </w:r>
                            <w:r>
                              <w:t>foods</w:t>
                            </w:r>
                            <w:r>
                              <w:rPr>
                                <w:spacing w:val="-3"/>
                              </w:rPr>
                              <w:t xml:space="preserve"> </w:t>
                            </w:r>
                            <w:r>
                              <w:t>can</w:t>
                            </w:r>
                            <w:r>
                              <w:rPr>
                                <w:spacing w:val="-4"/>
                              </w:rPr>
                              <w:t xml:space="preserve"> </w:t>
                            </w:r>
                            <w:r>
                              <w:t>be</w:t>
                            </w:r>
                            <w:r>
                              <w:rPr>
                                <w:spacing w:val="-5"/>
                              </w:rPr>
                              <w:t xml:space="preserve"> </w:t>
                            </w:r>
                            <w:r>
                              <w:t>grown</w:t>
                            </w:r>
                            <w:r>
                              <w:rPr>
                                <w:spacing w:val="-1"/>
                              </w:rPr>
                              <w:t xml:space="preserve"> </w:t>
                            </w:r>
                            <w:r>
                              <w:t>the</w:t>
                            </w:r>
                            <w:r>
                              <w:rPr>
                                <w:spacing w:val="-3"/>
                              </w:rPr>
                              <w:t xml:space="preserve"> </w:t>
                            </w:r>
                            <w:r>
                              <w:t>UK,</w:t>
                            </w:r>
                            <w:r>
                              <w:rPr>
                                <w:spacing w:val="-2"/>
                              </w:rPr>
                              <w:t xml:space="preserve"> </w:t>
                            </w:r>
                            <w:r>
                              <w:t>and</w:t>
                            </w:r>
                            <w:r>
                              <w:rPr>
                                <w:spacing w:val="-4"/>
                              </w:rPr>
                              <w:t xml:space="preserve"> </w:t>
                            </w:r>
                            <w:r>
                              <w:t>some</w:t>
                            </w:r>
                            <w:r>
                              <w:rPr>
                                <w:spacing w:val="-5"/>
                              </w:rPr>
                              <w:t xml:space="preserve"> </w:t>
                            </w:r>
                            <w:r>
                              <w:t>foods</w:t>
                            </w:r>
                            <w:r>
                              <w:rPr>
                                <w:spacing w:val="-1"/>
                              </w:rPr>
                              <w:t xml:space="preserve"> </w:t>
                            </w:r>
                            <w:r>
                              <w:t xml:space="preserve">can </w:t>
                            </w:r>
                            <w:r>
                              <w:rPr>
                                <w:color w:val="006FC0"/>
                                <w:u w:val="single" w:color="006FC0"/>
                              </w:rPr>
                              <w:t>only</w:t>
                            </w:r>
                            <w:r>
                              <w:rPr>
                                <w:color w:val="006FC0"/>
                                <w:spacing w:val="-6"/>
                                <w:u w:val="single" w:color="006FC0"/>
                              </w:rPr>
                              <w:t xml:space="preserve"> </w:t>
                            </w:r>
                            <w:r>
                              <w:rPr>
                                <w:color w:val="006FC0"/>
                                <w:u w:val="single" w:color="006FC0"/>
                              </w:rPr>
                              <w:t>be</w:t>
                            </w:r>
                            <w:r>
                              <w:rPr>
                                <w:color w:val="006FC0"/>
                                <w:spacing w:val="-2"/>
                                <w:u w:val="single" w:color="006FC0"/>
                              </w:rPr>
                              <w:t xml:space="preserve"> </w:t>
                            </w:r>
                            <w:r>
                              <w:rPr>
                                <w:color w:val="006FC0"/>
                                <w:u w:val="single" w:color="006FC0"/>
                              </w:rPr>
                              <w:t>grown</w:t>
                            </w:r>
                            <w:r>
                              <w:rPr>
                                <w:color w:val="006FC0"/>
                                <w:spacing w:val="-6"/>
                                <w:u w:val="single" w:color="006FC0"/>
                              </w:rPr>
                              <w:t xml:space="preserve"> </w:t>
                            </w:r>
                            <w:r>
                              <w:rPr>
                                <w:color w:val="006FC0"/>
                                <w:u w:val="single" w:color="006FC0"/>
                              </w:rPr>
                              <w:t>at</w:t>
                            </w:r>
                            <w:r>
                              <w:rPr>
                                <w:color w:val="006FC0"/>
                                <w:spacing w:val="-2"/>
                                <w:u w:val="single" w:color="006FC0"/>
                              </w:rPr>
                              <w:t xml:space="preserve"> </w:t>
                            </w:r>
                            <w:r>
                              <w:rPr>
                                <w:color w:val="006FC0"/>
                                <w:u w:val="single" w:color="006FC0"/>
                              </w:rPr>
                              <w:t>certain</w:t>
                            </w:r>
                            <w:r>
                              <w:rPr>
                                <w:color w:val="006FC0"/>
                                <w:spacing w:val="-1"/>
                                <w:u w:val="single" w:color="006FC0"/>
                              </w:rPr>
                              <w:t xml:space="preserve"> </w:t>
                            </w:r>
                            <w:r>
                              <w:rPr>
                                <w:color w:val="006FC0"/>
                                <w:u w:val="single" w:color="006FC0"/>
                              </w:rPr>
                              <w:t>times</w:t>
                            </w:r>
                            <w:r>
                              <w:rPr>
                                <w:color w:val="006FC0"/>
                                <w:spacing w:val="-1"/>
                              </w:rPr>
                              <w:t xml:space="preserve"> </w:t>
                            </w:r>
                            <w:r>
                              <w:t>e.g. strawberries in July and August.</w:t>
                            </w:r>
                          </w:p>
                          <w:p w:rsidR="00A8284D" w:rsidRDefault="00A8284D">
                            <w:pPr>
                              <w:pStyle w:val="TableParagraph"/>
                              <w:numPr>
                                <w:ilvl w:val="0"/>
                                <w:numId w:val="29"/>
                              </w:numPr>
                              <w:tabs>
                                <w:tab w:val="left" w:pos="514"/>
                              </w:tabs>
                              <w:ind w:right="1080"/>
                            </w:pPr>
                            <w:r>
                              <w:t>It</w:t>
                            </w:r>
                            <w:r>
                              <w:rPr>
                                <w:spacing w:val="-3"/>
                              </w:rPr>
                              <w:t xml:space="preserve"> </w:t>
                            </w:r>
                            <w:r>
                              <w:t>is</w:t>
                            </w:r>
                            <w:r>
                              <w:rPr>
                                <w:spacing w:val="-2"/>
                              </w:rPr>
                              <w:t xml:space="preserve"> </w:t>
                            </w:r>
                            <w:r>
                              <w:rPr>
                                <w:color w:val="006FC0"/>
                                <w:u w:val="single" w:color="006FC0"/>
                              </w:rPr>
                              <w:t>cheaper</w:t>
                            </w:r>
                            <w:r>
                              <w:rPr>
                                <w:color w:val="006FC0"/>
                                <w:spacing w:val="-2"/>
                                <w:u w:val="single" w:color="006FC0"/>
                              </w:rPr>
                              <w:t xml:space="preserve"> </w:t>
                            </w:r>
                            <w:r>
                              <w:rPr>
                                <w:color w:val="006FC0"/>
                                <w:u w:val="single" w:color="006FC0"/>
                              </w:rPr>
                              <w:t>to</w:t>
                            </w:r>
                            <w:r>
                              <w:rPr>
                                <w:color w:val="006FC0"/>
                                <w:spacing w:val="-2"/>
                                <w:u w:val="single" w:color="006FC0"/>
                              </w:rPr>
                              <w:t xml:space="preserve"> </w:t>
                            </w:r>
                            <w:r>
                              <w:rPr>
                                <w:color w:val="006FC0"/>
                                <w:u w:val="single" w:color="006FC0"/>
                              </w:rPr>
                              <w:t>import</w:t>
                            </w:r>
                            <w:r>
                              <w:rPr>
                                <w:color w:val="006FC0"/>
                                <w:spacing w:val="-4"/>
                              </w:rPr>
                              <w:t xml:space="preserve"> </w:t>
                            </w:r>
                            <w:r>
                              <w:t>because</w:t>
                            </w:r>
                            <w:r>
                              <w:rPr>
                                <w:spacing w:val="-2"/>
                              </w:rPr>
                              <w:t xml:space="preserve"> </w:t>
                            </w:r>
                            <w:r>
                              <w:t>poor</w:t>
                            </w:r>
                            <w:r>
                              <w:rPr>
                                <w:spacing w:val="-4"/>
                              </w:rPr>
                              <w:t xml:space="preserve"> </w:t>
                            </w:r>
                            <w:r>
                              <w:t>harvests</w:t>
                            </w:r>
                            <w:r>
                              <w:rPr>
                                <w:spacing w:val="-6"/>
                              </w:rPr>
                              <w:t xml:space="preserve"> </w:t>
                            </w:r>
                            <w:r>
                              <w:t>and</w:t>
                            </w:r>
                            <w:r>
                              <w:rPr>
                                <w:spacing w:val="-2"/>
                              </w:rPr>
                              <w:t xml:space="preserve"> </w:t>
                            </w:r>
                            <w:r>
                              <w:t>cost</w:t>
                            </w:r>
                            <w:r>
                              <w:rPr>
                                <w:spacing w:val="-2"/>
                              </w:rPr>
                              <w:t xml:space="preserve"> </w:t>
                            </w:r>
                            <w:r>
                              <w:t>of</w:t>
                            </w:r>
                            <w:r>
                              <w:rPr>
                                <w:spacing w:val="-1"/>
                              </w:rPr>
                              <w:t xml:space="preserve"> </w:t>
                            </w:r>
                            <w:r>
                              <w:t>animal</w:t>
                            </w:r>
                            <w:r>
                              <w:rPr>
                                <w:spacing w:val="-4"/>
                              </w:rPr>
                              <w:t xml:space="preserve"> </w:t>
                            </w:r>
                            <w:r>
                              <w:t>feed</w:t>
                            </w:r>
                            <w:r>
                              <w:rPr>
                                <w:spacing w:val="-4"/>
                              </w:rPr>
                              <w:t xml:space="preserve"> </w:t>
                            </w:r>
                            <w:r>
                              <w:t>makes</w:t>
                            </w:r>
                            <w:r>
                              <w:rPr>
                                <w:spacing w:val="-3"/>
                              </w:rPr>
                              <w:t xml:space="preserve"> </w:t>
                            </w:r>
                            <w:r>
                              <w:t>UK</w:t>
                            </w:r>
                            <w:r>
                              <w:rPr>
                                <w:spacing w:val="-4"/>
                              </w:rPr>
                              <w:t xml:space="preserve"> </w:t>
                            </w:r>
                            <w:r>
                              <w:t xml:space="preserve">food </w:t>
                            </w:r>
                            <w:r>
                              <w:rPr>
                                <w:spacing w:val="-2"/>
                              </w:rPr>
                              <w:t>expensive.</w:t>
                            </w:r>
                          </w:p>
                          <w:p w:rsidR="00A8284D" w:rsidRDefault="00A8284D">
                            <w:pPr>
                              <w:pStyle w:val="TableParagraph"/>
                              <w:numPr>
                                <w:ilvl w:val="0"/>
                                <w:numId w:val="29"/>
                              </w:numPr>
                              <w:tabs>
                                <w:tab w:val="left" w:pos="514"/>
                              </w:tabs>
                              <w:spacing w:line="305" w:lineRule="exact"/>
                            </w:pPr>
                            <w:r>
                              <w:t>UK</w:t>
                            </w:r>
                            <w:r>
                              <w:rPr>
                                <w:spacing w:val="-4"/>
                              </w:rPr>
                              <w:t xml:space="preserve"> </w:t>
                            </w:r>
                            <w:r>
                              <w:rPr>
                                <w:color w:val="006FC0"/>
                                <w:u w:val="single" w:color="006FC0"/>
                              </w:rPr>
                              <w:t>climate</w:t>
                            </w:r>
                            <w:r>
                              <w:rPr>
                                <w:color w:val="006FC0"/>
                                <w:spacing w:val="-6"/>
                                <w:u w:val="single" w:color="006FC0"/>
                              </w:rPr>
                              <w:t xml:space="preserve"> </w:t>
                            </w:r>
                            <w:r>
                              <w:rPr>
                                <w:color w:val="006FC0"/>
                                <w:u w:val="single" w:color="006FC0"/>
                              </w:rPr>
                              <w:t>is</w:t>
                            </w:r>
                            <w:r>
                              <w:rPr>
                                <w:color w:val="006FC0"/>
                                <w:spacing w:val="-4"/>
                                <w:u w:val="single" w:color="006FC0"/>
                              </w:rPr>
                              <w:t xml:space="preserve"> </w:t>
                            </w:r>
                            <w:r>
                              <w:rPr>
                                <w:color w:val="006FC0"/>
                                <w:u w:val="single" w:color="006FC0"/>
                              </w:rPr>
                              <w:t>unsuitable</w:t>
                            </w:r>
                            <w:r>
                              <w:rPr>
                                <w:color w:val="006FC0"/>
                                <w:spacing w:val="-3"/>
                              </w:rPr>
                              <w:t xml:space="preserve"> </w:t>
                            </w:r>
                            <w:r>
                              <w:t>for</w:t>
                            </w:r>
                            <w:r>
                              <w:rPr>
                                <w:spacing w:val="-5"/>
                              </w:rPr>
                              <w:t xml:space="preserve"> </w:t>
                            </w:r>
                            <w:r>
                              <w:t>growing</w:t>
                            </w:r>
                            <w:r>
                              <w:rPr>
                                <w:spacing w:val="-4"/>
                              </w:rPr>
                              <w:t xml:space="preserve"> </w:t>
                            </w:r>
                            <w:r>
                              <w:t>foods</w:t>
                            </w:r>
                            <w:r>
                              <w:rPr>
                                <w:spacing w:val="-2"/>
                              </w:rPr>
                              <w:t xml:space="preserve"> </w:t>
                            </w:r>
                            <w:r>
                              <w:t>such</w:t>
                            </w:r>
                            <w:r>
                              <w:rPr>
                                <w:spacing w:val="-5"/>
                              </w:rPr>
                              <w:t xml:space="preserve"> </w:t>
                            </w:r>
                            <w:r>
                              <w:t>as</w:t>
                            </w:r>
                            <w:r>
                              <w:rPr>
                                <w:spacing w:val="-3"/>
                              </w:rPr>
                              <w:t xml:space="preserve"> </w:t>
                            </w:r>
                            <w:r>
                              <w:t>cocoa,</w:t>
                            </w:r>
                            <w:r>
                              <w:rPr>
                                <w:spacing w:val="-2"/>
                              </w:rPr>
                              <w:t xml:space="preserve"> </w:t>
                            </w:r>
                            <w:r>
                              <w:t>tea</w:t>
                            </w:r>
                            <w:r>
                              <w:rPr>
                                <w:spacing w:val="-5"/>
                              </w:rPr>
                              <w:t xml:space="preserve"> </w:t>
                            </w:r>
                            <w:r>
                              <w:t>and</w:t>
                            </w:r>
                            <w:r>
                              <w:rPr>
                                <w:spacing w:val="-4"/>
                              </w:rPr>
                              <w:t xml:space="preserve"> </w:t>
                            </w:r>
                            <w:r>
                              <w:rPr>
                                <w:spacing w:val="-2"/>
                              </w:rPr>
                              <w:t>bananas</w:t>
                            </w:r>
                          </w:p>
                          <w:p w:rsidR="00A8284D" w:rsidRDefault="00A8284D">
                            <w:pPr>
                              <w:pStyle w:val="TableParagraph"/>
                              <w:numPr>
                                <w:ilvl w:val="0"/>
                                <w:numId w:val="29"/>
                              </w:numPr>
                              <w:tabs>
                                <w:tab w:val="left" w:pos="514"/>
                              </w:tabs>
                              <w:spacing w:before="1"/>
                            </w:pPr>
                            <w:r>
                              <w:t>Supermarkets</w:t>
                            </w:r>
                            <w:r>
                              <w:rPr>
                                <w:spacing w:val="-4"/>
                              </w:rPr>
                              <w:t xml:space="preserve"> </w:t>
                            </w:r>
                            <w:r>
                              <w:t>are</w:t>
                            </w:r>
                            <w:r>
                              <w:rPr>
                                <w:spacing w:val="-5"/>
                              </w:rPr>
                              <w:t xml:space="preserve"> </w:t>
                            </w:r>
                            <w:r>
                              <w:t>big</w:t>
                            </w:r>
                            <w:r>
                              <w:rPr>
                                <w:spacing w:val="-4"/>
                              </w:rPr>
                              <w:t xml:space="preserve"> </w:t>
                            </w:r>
                            <w:r>
                              <w:t>and</w:t>
                            </w:r>
                            <w:r>
                              <w:rPr>
                                <w:spacing w:val="-2"/>
                              </w:rPr>
                              <w:t xml:space="preserve"> </w:t>
                            </w:r>
                            <w:r>
                              <w:t>able</w:t>
                            </w:r>
                            <w:r>
                              <w:rPr>
                                <w:spacing w:val="-5"/>
                              </w:rPr>
                              <w:t xml:space="preserve"> </w:t>
                            </w:r>
                            <w:r>
                              <w:t xml:space="preserve">to </w:t>
                            </w:r>
                            <w:r>
                              <w:rPr>
                                <w:color w:val="006FC0"/>
                                <w:u w:val="single" w:color="006FC0"/>
                              </w:rPr>
                              <w:t>stock</w:t>
                            </w:r>
                            <w:r>
                              <w:rPr>
                                <w:color w:val="006FC0"/>
                                <w:spacing w:val="-3"/>
                                <w:u w:val="single" w:color="006FC0"/>
                              </w:rPr>
                              <w:t xml:space="preserve"> </w:t>
                            </w:r>
                            <w:r>
                              <w:rPr>
                                <w:color w:val="006FC0"/>
                                <w:u w:val="single" w:color="006FC0"/>
                              </w:rPr>
                              <w:t>a</w:t>
                            </w:r>
                            <w:r>
                              <w:rPr>
                                <w:color w:val="006FC0"/>
                                <w:spacing w:val="-4"/>
                                <w:u w:val="single" w:color="006FC0"/>
                              </w:rPr>
                              <w:t xml:space="preserve"> </w:t>
                            </w:r>
                            <w:r>
                              <w:rPr>
                                <w:color w:val="006FC0"/>
                                <w:u w:val="single" w:color="006FC0"/>
                              </w:rPr>
                              <w:t>wide</w:t>
                            </w:r>
                            <w:r>
                              <w:rPr>
                                <w:color w:val="006FC0"/>
                                <w:spacing w:val="-8"/>
                                <w:u w:val="single" w:color="006FC0"/>
                              </w:rPr>
                              <w:t xml:space="preserve"> </w:t>
                            </w:r>
                            <w:r>
                              <w:rPr>
                                <w:color w:val="006FC0"/>
                                <w:u w:val="single" w:color="006FC0"/>
                              </w:rPr>
                              <w:t>range</w:t>
                            </w:r>
                            <w:r>
                              <w:rPr>
                                <w:color w:val="006FC0"/>
                              </w:rPr>
                              <w:t xml:space="preserve"> </w:t>
                            </w:r>
                            <w:r>
                              <w:t>of</w:t>
                            </w:r>
                            <w:r>
                              <w:rPr>
                                <w:spacing w:val="-3"/>
                              </w:rPr>
                              <w:t xml:space="preserve"> </w:t>
                            </w:r>
                            <w:r>
                              <w:rPr>
                                <w:spacing w:val="-2"/>
                              </w:rPr>
                              <w:t>foods</w:t>
                            </w:r>
                          </w:p>
                        </w:tc>
                      </w:tr>
                    </w:tbl>
                    <w:p w:rsidR="00A8284D" w:rsidRDefault="00A8284D">
                      <w:pPr>
                        <w:pStyle w:val="BodyText"/>
                      </w:pPr>
                    </w:p>
                  </w:txbxContent>
                </v:textbox>
                <w10:wrap anchorx="page"/>
              </v:shape>
            </w:pict>
          </mc:Fallback>
        </mc:AlternateContent>
      </w:r>
      <w:r>
        <w:t>The growing demand for high value food exports</w:t>
      </w:r>
      <w:r>
        <w:rPr>
          <w:spacing w:val="-4"/>
        </w:rPr>
        <w:t xml:space="preserve"> </w:t>
      </w:r>
      <w:r>
        <w:t>from</w:t>
      </w:r>
      <w:r>
        <w:rPr>
          <w:spacing w:val="-5"/>
        </w:rPr>
        <w:t xml:space="preserve"> </w:t>
      </w:r>
      <w:r>
        <w:t>LICs</w:t>
      </w:r>
      <w:r>
        <w:rPr>
          <w:spacing w:val="-6"/>
        </w:rPr>
        <w:t xml:space="preserve"> </w:t>
      </w:r>
      <w:r>
        <w:t>and</w:t>
      </w:r>
      <w:r>
        <w:rPr>
          <w:spacing w:val="-9"/>
        </w:rPr>
        <w:t xml:space="preserve"> </w:t>
      </w:r>
      <w:r>
        <w:t>all</w:t>
      </w:r>
      <w:r>
        <w:rPr>
          <w:spacing w:val="-5"/>
        </w:rPr>
        <w:t xml:space="preserve"> </w:t>
      </w:r>
      <w:r>
        <w:t>year</w:t>
      </w:r>
      <w:r>
        <w:rPr>
          <w:spacing w:val="-5"/>
        </w:rPr>
        <w:t xml:space="preserve"> </w:t>
      </w:r>
      <w:r>
        <w:t>demands</w:t>
      </w:r>
      <w:r>
        <w:rPr>
          <w:spacing w:val="-6"/>
        </w:rPr>
        <w:t xml:space="preserve"> </w:t>
      </w:r>
      <w:r>
        <w:t>for seasonal food and organic produce.</w:t>
      </w: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spacing w:before="39"/>
        <w:rPr>
          <w:sz w:val="20"/>
        </w:rPr>
      </w:pPr>
    </w:p>
    <w:tbl>
      <w:tblPr>
        <w:tblW w:w="0" w:type="auto"/>
        <w:tblInd w:w="330" w:type="dxa"/>
        <w:tblBorders>
          <w:top w:val="single" w:sz="8" w:space="0" w:color="00AF50"/>
          <w:left w:val="single" w:sz="8" w:space="0" w:color="00AF50"/>
          <w:bottom w:val="single" w:sz="8" w:space="0" w:color="00AF50"/>
          <w:right w:val="single" w:sz="8" w:space="0" w:color="00AF50"/>
          <w:insideH w:val="single" w:sz="8" w:space="0" w:color="00AF50"/>
          <w:insideV w:val="single" w:sz="8" w:space="0" w:color="00AF50"/>
        </w:tblBorders>
        <w:tblLayout w:type="fixed"/>
        <w:tblCellMar>
          <w:left w:w="0" w:type="dxa"/>
          <w:right w:w="0" w:type="dxa"/>
        </w:tblCellMar>
        <w:tblLook w:val="01E0" w:firstRow="1" w:lastRow="1" w:firstColumn="1" w:lastColumn="1" w:noHBand="0" w:noVBand="0"/>
      </w:tblPr>
      <w:tblGrid>
        <w:gridCol w:w="7500"/>
        <w:gridCol w:w="2900"/>
      </w:tblGrid>
      <w:tr w:rsidR="00BC3DBA">
        <w:trPr>
          <w:trHeight w:val="305"/>
        </w:trPr>
        <w:tc>
          <w:tcPr>
            <w:tcW w:w="7500" w:type="dxa"/>
            <w:tcBorders>
              <w:bottom w:val="single" w:sz="4" w:space="0" w:color="00AF50"/>
            </w:tcBorders>
            <w:shd w:val="clear" w:color="auto" w:fill="00AF50"/>
          </w:tcPr>
          <w:p w:rsidR="00BC3DBA" w:rsidRDefault="00A8284D">
            <w:pPr>
              <w:pStyle w:val="TableParagraph"/>
              <w:spacing w:before="72" w:line="213" w:lineRule="exact"/>
              <w:ind w:left="112"/>
            </w:pPr>
            <w:r>
              <w:rPr>
                <w:color w:val="FFFFFF"/>
              </w:rPr>
              <w:t>Farming</w:t>
            </w:r>
            <w:r>
              <w:rPr>
                <w:color w:val="FFFFFF"/>
                <w:spacing w:val="-4"/>
              </w:rPr>
              <w:t xml:space="preserve"> </w:t>
            </w:r>
            <w:r>
              <w:rPr>
                <w:color w:val="FFFFFF"/>
              </w:rPr>
              <w:t>is</w:t>
            </w:r>
            <w:r>
              <w:rPr>
                <w:color w:val="FFFFFF"/>
                <w:spacing w:val="-4"/>
              </w:rPr>
              <w:t xml:space="preserve"> </w:t>
            </w:r>
            <w:r>
              <w:rPr>
                <w:color w:val="FFFFFF"/>
              </w:rPr>
              <w:t>getting</w:t>
            </w:r>
            <w:r>
              <w:rPr>
                <w:color w:val="FFFFFF"/>
                <w:spacing w:val="-5"/>
              </w:rPr>
              <w:t xml:space="preserve"> </w:t>
            </w:r>
            <w:r>
              <w:rPr>
                <w:color w:val="FFFFFF"/>
              </w:rPr>
              <w:t>more</w:t>
            </w:r>
            <w:r>
              <w:rPr>
                <w:color w:val="FFFFFF"/>
                <w:spacing w:val="-4"/>
              </w:rPr>
              <w:t xml:space="preserve"> </w:t>
            </w:r>
            <w:r>
              <w:rPr>
                <w:color w:val="FFFFFF"/>
              </w:rPr>
              <w:t>industrialised</w:t>
            </w:r>
            <w:r>
              <w:rPr>
                <w:color w:val="FFFFFF"/>
                <w:spacing w:val="-4"/>
              </w:rPr>
              <w:t xml:space="preserve"> </w:t>
            </w:r>
            <w:r>
              <w:rPr>
                <w:color w:val="FFFFFF"/>
              </w:rPr>
              <w:t>–</w:t>
            </w:r>
            <w:r>
              <w:rPr>
                <w:color w:val="FFFFFF"/>
                <w:spacing w:val="-1"/>
              </w:rPr>
              <w:t xml:space="preserve"> </w:t>
            </w:r>
            <w:r>
              <w:rPr>
                <w:color w:val="FFFFFF"/>
              </w:rPr>
              <w:t>called</w:t>
            </w:r>
            <w:r>
              <w:rPr>
                <w:color w:val="FFFFFF"/>
                <w:spacing w:val="-4"/>
              </w:rPr>
              <w:t xml:space="preserve"> </w:t>
            </w:r>
            <w:r>
              <w:rPr>
                <w:color w:val="FFFFFF"/>
                <w:spacing w:val="-2"/>
              </w:rPr>
              <w:t>‘Agribusiness’</w:t>
            </w:r>
          </w:p>
        </w:tc>
        <w:tc>
          <w:tcPr>
            <w:tcW w:w="2900" w:type="dxa"/>
            <w:tcBorders>
              <w:top w:val="nil"/>
              <w:bottom w:val="single" w:sz="4" w:space="0" w:color="00AF50"/>
              <w:right w:val="nil"/>
            </w:tcBorders>
          </w:tcPr>
          <w:p w:rsidR="00BC3DBA" w:rsidRDefault="00BC3DBA">
            <w:pPr>
              <w:pStyle w:val="TableParagraph"/>
              <w:rPr>
                <w:rFonts w:ascii="Times New Roman"/>
              </w:rPr>
            </w:pPr>
          </w:p>
        </w:tc>
      </w:tr>
      <w:tr w:rsidR="00BC3DBA">
        <w:trPr>
          <w:trHeight w:val="165"/>
        </w:trPr>
        <w:tc>
          <w:tcPr>
            <w:tcW w:w="7500" w:type="dxa"/>
            <w:tcBorders>
              <w:top w:val="single" w:sz="4" w:space="0" w:color="00AF50"/>
              <w:left w:val="single" w:sz="4" w:space="0" w:color="00AF50"/>
            </w:tcBorders>
            <w:shd w:val="clear" w:color="auto" w:fill="00AF50"/>
          </w:tcPr>
          <w:p w:rsidR="00BC3DBA" w:rsidRDefault="00BC3DBA">
            <w:pPr>
              <w:pStyle w:val="TableParagraph"/>
              <w:rPr>
                <w:rFonts w:ascii="Times New Roman"/>
                <w:sz w:val="10"/>
              </w:rPr>
            </w:pPr>
          </w:p>
        </w:tc>
        <w:tc>
          <w:tcPr>
            <w:tcW w:w="2900" w:type="dxa"/>
            <w:tcBorders>
              <w:top w:val="single" w:sz="4" w:space="0" w:color="00AF50"/>
              <w:bottom w:val="nil"/>
              <w:right w:val="single" w:sz="4" w:space="0" w:color="00AF50"/>
            </w:tcBorders>
            <w:shd w:val="clear" w:color="auto" w:fill="E1EFD9"/>
          </w:tcPr>
          <w:p w:rsidR="00BC3DBA" w:rsidRDefault="00BC3DBA">
            <w:pPr>
              <w:pStyle w:val="TableParagraph"/>
              <w:rPr>
                <w:rFonts w:ascii="Times New Roman"/>
                <w:sz w:val="10"/>
              </w:rPr>
            </w:pPr>
          </w:p>
        </w:tc>
      </w:tr>
      <w:tr w:rsidR="00BC3DBA">
        <w:trPr>
          <w:trHeight w:val="3505"/>
        </w:trPr>
        <w:tc>
          <w:tcPr>
            <w:tcW w:w="10400" w:type="dxa"/>
            <w:gridSpan w:val="2"/>
            <w:tcBorders>
              <w:top w:val="nil"/>
              <w:left w:val="single" w:sz="4" w:space="0" w:color="00AF50"/>
              <w:bottom w:val="single" w:sz="4" w:space="0" w:color="00AF50"/>
              <w:right w:val="single" w:sz="4" w:space="0" w:color="00AF50"/>
            </w:tcBorders>
            <w:shd w:val="clear" w:color="auto" w:fill="E1EFD9"/>
          </w:tcPr>
          <w:p w:rsidR="00BC3DBA" w:rsidRDefault="00A8284D">
            <w:pPr>
              <w:pStyle w:val="TableParagraph"/>
              <w:numPr>
                <w:ilvl w:val="0"/>
                <w:numId w:val="32"/>
              </w:numPr>
              <w:tabs>
                <w:tab w:val="left" w:pos="514"/>
              </w:tabs>
              <w:spacing w:before="26"/>
            </w:pPr>
            <w:r>
              <w:t>Recently,</w:t>
            </w:r>
            <w:r>
              <w:rPr>
                <w:spacing w:val="-3"/>
              </w:rPr>
              <w:t xml:space="preserve"> </w:t>
            </w:r>
            <w:r>
              <w:t>there</w:t>
            </w:r>
            <w:r>
              <w:rPr>
                <w:spacing w:val="-4"/>
              </w:rPr>
              <w:t xml:space="preserve"> </w:t>
            </w:r>
            <w:r>
              <w:t>has</w:t>
            </w:r>
            <w:r>
              <w:rPr>
                <w:spacing w:val="-4"/>
              </w:rPr>
              <w:t xml:space="preserve"> </w:t>
            </w:r>
            <w:r>
              <w:t>been</w:t>
            </w:r>
            <w:r>
              <w:rPr>
                <w:spacing w:val="-4"/>
              </w:rPr>
              <w:t xml:space="preserve"> </w:t>
            </w:r>
            <w:r>
              <w:t>a</w:t>
            </w:r>
            <w:r>
              <w:rPr>
                <w:spacing w:val="-3"/>
              </w:rPr>
              <w:t xml:space="preserve"> </w:t>
            </w:r>
            <w:r>
              <w:rPr>
                <w:color w:val="00AF50"/>
                <w:u w:val="single" w:color="00AF50"/>
              </w:rPr>
              <w:t>growth</w:t>
            </w:r>
            <w:r>
              <w:rPr>
                <w:color w:val="00AF50"/>
                <w:spacing w:val="-3"/>
                <w:u w:val="single" w:color="00AF50"/>
              </w:rPr>
              <w:t xml:space="preserve"> </w:t>
            </w:r>
            <w:r>
              <w:rPr>
                <w:color w:val="00AF50"/>
                <w:u w:val="single" w:color="00AF50"/>
              </w:rPr>
              <w:t>in</w:t>
            </w:r>
            <w:r>
              <w:rPr>
                <w:color w:val="00AF50"/>
                <w:spacing w:val="-5"/>
                <w:u w:val="single" w:color="00AF50"/>
              </w:rPr>
              <w:t xml:space="preserve"> </w:t>
            </w:r>
            <w:r>
              <w:rPr>
                <w:color w:val="00AF50"/>
                <w:u w:val="single" w:color="00AF50"/>
              </w:rPr>
              <w:t>agribusiness</w:t>
            </w:r>
            <w:r>
              <w:rPr>
                <w:color w:val="00AF50"/>
                <w:spacing w:val="-3"/>
              </w:rPr>
              <w:t xml:space="preserve"> </w:t>
            </w:r>
            <w:r>
              <w:t>in</w:t>
            </w:r>
            <w:r>
              <w:rPr>
                <w:spacing w:val="-2"/>
              </w:rPr>
              <w:t xml:space="preserve"> </w:t>
            </w:r>
            <w:r>
              <w:t>the</w:t>
            </w:r>
            <w:r>
              <w:rPr>
                <w:spacing w:val="-6"/>
              </w:rPr>
              <w:t xml:space="preserve"> </w:t>
            </w:r>
            <w:r>
              <w:rPr>
                <w:spacing w:val="-5"/>
              </w:rPr>
              <w:t>UK.</w:t>
            </w:r>
          </w:p>
          <w:p w:rsidR="00BC3DBA" w:rsidRDefault="00A8284D">
            <w:pPr>
              <w:pStyle w:val="TableParagraph"/>
              <w:numPr>
                <w:ilvl w:val="0"/>
                <w:numId w:val="32"/>
              </w:numPr>
              <w:tabs>
                <w:tab w:val="left" w:pos="514"/>
              </w:tabs>
              <w:ind w:right="649"/>
            </w:pPr>
            <w:r>
              <w:t>Agribusiness</w:t>
            </w:r>
            <w:r>
              <w:rPr>
                <w:spacing w:val="-4"/>
              </w:rPr>
              <w:t xml:space="preserve"> </w:t>
            </w:r>
            <w:r>
              <w:t>is</w:t>
            </w:r>
            <w:r>
              <w:rPr>
                <w:spacing w:val="-4"/>
              </w:rPr>
              <w:t xml:space="preserve"> </w:t>
            </w:r>
            <w:r>
              <w:t>a</w:t>
            </w:r>
            <w:r>
              <w:rPr>
                <w:spacing w:val="-1"/>
              </w:rPr>
              <w:t xml:space="preserve"> </w:t>
            </w:r>
            <w:r>
              <w:rPr>
                <w:color w:val="00AF50"/>
                <w:u w:val="single" w:color="00AF50"/>
              </w:rPr>
              <w:t>large-scale</w:t>
            </w:r>
            <w:r>
              <w:rPr>
                <w:color w:val="00AF50"/>
                <w:spacing w:val="-3"/>
                <w:u w:val="single" w:color="00AF50"/>
              </w:rPr>
              <w:t xml:space="preserve"> </w:t>
            </w:r>
            <w:r>
              <w:rPr>
                <w:color w:val="00AF50"/>
                <w:u w:val="single" w:color="00AF50"/>
              </w:rPr>
              <w:t>farm</w:t>
            </w:r>
            <w:r>
              <w:rPr>
                <w:color w:val="00AF50"/>
                <w:spacing w:val="-2"/>
              </w:rPr>
              <w:t xml:space="preserve"> </w:t>
            </w:r>
            <w:r>
              <w:t>where</w:t>
            </w:r>
            <w:r>
              <w:rPr>
                <w:spacing w:val="-4"/>
              </w:rPr>
              <w:t xml:space="preserve"> </w:t>
            </w:r>
            <w:r>
              <w:t>the</w:t>
            </w:r>
            <w:r>
              <w:rPr>
                <w:spacing w:val="-4"/>
              </w:rPr>
              <w:t xml:space="preserve"> </w:t>
            </w:r>
            <w:r>
              <w:t>whole</w:t>
            </w:r>
            <w:r>
              <w:rPr>
                <w:spacing w:val="-4"/>
              </w:rPr>
              <w:t xml:space="preserve"> </w:t>
            </w:r>
            <w:r>
              <w:t>process</w:t>
            </w:r>
            <w:r>
              <w:rPr>
                <w:spacing w:val="-2"/>
              </w:rPr>
              <w:t xml:space="preserve"> </w:t>
            </w:r>
            <w:r>
              <w:t>(from</w:t>
            </w:r>
            <w:r>
              <w:rPr>
                <w:spacing w:val="-3"/>
              </w:rPr>
              <w:t xml:space="preserve"> </w:t>
            </w:r>
            <w:r>
              <w:t>growing</w:t>
            </w:r>
            <w:r>
              <w:rPr>
                <w:spacing w:val="-5"/>
              </w:rPr>
              <w:t xml:space="preserve"> </w:t>
            </w:r>
            <w:r>
              <w:t>to</w:t>
            </w:r>
            <w:r>
              <w:rPr>
                <w:spacing w:val="-3"/>
              </w:rPr>
              <w:t xml:space="preserve"> </w:t>
            </w:r>
            <w:r>
              <w:t>packaging)</w:t>
            </w:r>
            <w:r>
              <w:rPr>
                <w:spacing w:val="-4"/>
              </w:rPr>
              <w:t xml:space="preserve"> </w:t>
            </w:r>
            <w:r>
              <w:t>is controlled by large firms.</w:t>
            </w:r>
          </w:p>
          <w:p w:rsidR="00BC3DBA" w:rsidRDefault="00A8284D">
            <w:pPr>
              <w:pStyle w:val="TableParagraph"/>
              <w:spacing w:before="2" w:line="306" w:lineRule="exact"/>
              <w:ind w:left="153"/>
            </w:pPr>
            <w:r>
              <w:t>This</w:t>
            </w:r>
            <w:r>
              <w:rPr>
                <w:spacing w:val="-5"/>
              </w:rPr>
              <w:t xml:space="preserve"> </w:t>
            </w:r>
            <w:r>
              <w:t>has</w:t>
            </w:r>
            <w:r>
              <w:rPr>
                <w:spacing w:val="-3"/>
              </w:rPr>
              <w:t xml:space="preserve"> </w:t>
            </w:r>
            <w:r>
              <w:t>meant</w:t>
            </w:r>
            <w:r>
              <w:rPr>
                <w:spacing w:val="-5"/>
              </w:rPr>
              <w:t xml:space="preserve"> </w:t>
            </w:r>
            <w:r>
              <w:t>farms</w:t>
            </w:r>
            <w:r>
              <w:rPr>
                <w:spacing w:val="-1"/>
              </w:rPr>
              <w:t xml:space="preserve"> </w:t>
            </w:r>
            <w:r>
              <w:t>can</w:t>
            </w:r>
            <w:r>
              <w:rPr>
                <w:spacing w:val="-2"/>
              </w:rPr>
              <w:t xml:space="preserve"> </w:t>
            </w:r>
            <w:r>
              <w:t>produce</w:t>
            </w:r>
            <w:r>
              <w:rPr>
                <w:spacing w:val="-4"/>
              </w:rPr>
              <w:t xml:space="preserve"> </w:t>
            </w:r>
            <w:r>
              <w:t>more</w:t>
            </w:r>
            <w:r>
              <w:rPr>
                <w:spacing w:val="-5"/>
              </w:rPr>
              <w:t xml:space="preserve"> </w:t>
            </w:r>
            <w:r>
              <w:t>food,</w:t>
            </w:r>
            <w:r>
              <w:rPr>
                <w:spacing w:val="-2"/>
              </w:rPr>
              <w:t xml:space="preserve"> </w:t>
            </w:r>
            <w:r>
              <w:t>but</w:t>
            </w:r>
            <w:r>
              <w:rPr>
                <w:spacing w:val="-2"/>
              </w:rPr>
              <w:t xml:space="preserve"> </w:t>
            </w:r>
            <w:r>
              <w:t>at</w:t>
            </w:r>
            <w:r>
              <w:rPr>
                <w:spacing w:val="-5"/>
              </w:rPr>
              <w:t xml:space="preserve"> </w:t>
            </w:r>
            <w:r>
              <w:t>a</w:t>
            </w:r>
            <w:r>
              <w:rPr>
                <w:spacing w:val="-3"/>
              </w:rPr>
              <w:t xml:space="preserve"> </w:t>
            </w:r>
            <w:r>
              <w:rPr>
                <w:spacing w:val="-2"/>
              </w:rPr>
              <w:t>cost….</w:t>
            </w:r>
          </w:p>
          <w:p w:rsidR="00BC3DBA" w:rsidRDefault="00A8284D">
            <w:pPr>
              <w:pStyle w:val="TableParagraph"/>
              <w:numPr>
                <w:ilvl w:val="1"/>
                <w:numId w:val="32"/>
              </w:numPr>
              <w:tabs>
                <w:tab w:val="left" w:pos="874"/>
              </w:tabs>
              <w:ind w:right="235"/>
            </w:pPr>
            <w:r>
              <w:t>Agribusiness</w:t>
            </w:r>
            <w:r>
              <w:rPr>
                <w:spacing w:val="-2"/>
              </w:rPr>
              <w:t xml:space="preserve"> </w:t>
            </w:r>
            <w:r>
              <w:t>has</w:t>
            </w:r>
            <w:r>
              <w:rPr>
                <w:spacing w:val="-4"/>
              </w:rPr>
              <w:t xml:space="preserve"> </w:t>
            </w:r>
            <w:r>
              <w:t>significant</w:t>
            </w:r>
            <w:r>
              <w:rPr>
                <w:spacing w:val="-4"/>
              </w:rPr>
              <w:t xml:space="preserve"> </w:t>
            </w:r>
            <w:r>
              <w:t>impacts</w:t>
            </w:r>
            <w:r>
              <w:rPr>
                <w:spacing w:val="-2"/>
              </w:rPr>
              <w:t xml:space="preserve"> </w:t>
            </w:r>
            <w:r>
              <w:t>on</w:t>
            </w:r>
            <w:r>
              <w:rPr>
                <w:spacing w:val="-5"/>
              </w:rPr>
              <w:t xml:space="preserve"> </w:t>
            </w:r>
            <w:r>
              <w:t>the</w:t>
            </w:r>
            <w:r>
              <w:rPr>
                <w:spacing w:val="-4"/>
              </w:rPr>
              <w:t xml:space="preserve"> </w:t>
            </w:r>
            <w:r>
              <w:t>environment as</w:t>
            </w:r>
            <w:r>
              <w:rPr>
                <w:spacing w:val="-2"/>
              </w:rPr>
              <w:t xml:space="preserve"> </w:t>
            </w:r>
            <w:r>
              <w:t>they</w:t>
            </w:r>
            <w:r>
              <w:rPr>
                <w:spacing w:val="-4"/>
              </w:rPr>
              <w:t xml:space="preserve"> </w:t>
            </w:r>
            <w:r>
              <w:t>are</w:t>
            </w:r>
            <w:r>
              <w:rPr>
                <w:spacing w:val="-4"/>
              </w:rPr>
              <w:t xml:space="preserve"> </w:t>
            </w:r>
            <w:r>
              <w:t>associated</w:t>
            </w:r>
            <w:r>
              <w:rPr>
                <w:spacing w:val="-2"/>
              </w:rPr>
              <w:t xml:space="preserve"> </w:t>
            </w:r>
            <w:r>
              <w:t>with</w:t>
            </w:r>
            <w:r>
              <w:rPr>
                <w:spacing w:val="-5"/>
              </w:rPr>
              <w:t xml:space="preserve"> </w:t>
            </w:r>
            <w:r>
              <w:t xml:space="preserve">heavy use of </w:t>
            </w:r>
            <w:r>
              <w:rPr>
                <w:color w:val="00AF50"/>
                <w:u w:val="single" w:color="00AF50"/>
              </w:rPr>
              <w:t>pesticides and fertilizers</w:t>
            </w:r>
            <w:r>
              <w:rPr>
                <w:color w:val="00AF50"/>
              </w:rPr>
              <w:t xml:space="preserve"> </w:t>
            </w:r>
            <w:r>
              <w:t>leading to reduction in wildlife and eutrophication.</w:t>
            </w:r>
          </w:p>
          <w:p w:rsidR="00BC3DBA" w:rsidRDefault="00A8284D">
            <w:pPr>
              <w:pStyle w:val="TableParagraph"/>
              <w:numPr>
                <w:ilvl w:val="1"/>
                <w:numId w:val="32"/>
              </w:numPr>
              <w:tabs>
                <w:tab w:val="left" w:pos="874"/>
              </w:tabs>
            </w:pPr>
            <w:r>
              <w:t>Small</w:t>
            </w:r>
            <w:r>
              <w:rPr>
                <w:spacing w:val="-8"/>
              </w:rPr>
              <w:t xml:space="preserve"> </w:t>
            </w:r>
            <w:r>
              <w:t>farms</w:t>
            </w:r>
            <w:r>
              <w:rPr>
                <w:spacing w:val="-4"/>
              </w:rPr>
              <w:t xml:space="preserve"> </w:t>
            </w:r>
            <w:r>
              <w:t>and</w:t>
            </w:r>
            <w:r>
              <w:rPr>
                <w:spacing w:val="-5"/>
              </w:rPr>
              <w:t xml:space="preserve"> </w:t>
            </w:r>
            <w:r>
              <w:t>farmers</w:t>
            </w:r>
            <w:r>
              <w:rPr>
                <w:spacing w:val="-2"/>
              </w:rPr>
              <w:t xml:space="preserve"> </w:t>
            </w:r>
            <w:r>
              <w:t>have</w:t>
            </w:r>
            <w:r>
              <w:rPr>
                <w:spacing w:val="-6"/>
              </w:rPr>
              <w:t xml:space="preserve"> </w:t>
            </w:r>
            <w:r>
              <w:t>been</w:t>
            </w:r>
            <w:r>
              <w:rPr>
                <w:spacing w:val="-4"/>
              </w:rPr>
              <w:t xml:space="preserve"> </w:t>
            </w:r>
            <w:r>
              <w:t>taken</w:t>
            </w:r>
            <w:r>
              <w:rPr>
                <w:spacing w:val="-3"/>
              </w:rPr>
              <w:t xml:space="preserve"> </w:t>
            </w:r>
            <w:r>
              <w:t>over</w:t>
            </w:r>
            <w:r>
              <w:rPr>
                <w:spacing w:val="-5"/>
              </w:rPr>
              <w:t xml:space="preserve"> </w:t>
            </w:r>
            <w:r>
              <w:t>by</w:t>
            </w:r>
            <w:r>
              <w:rPr>
                <w:spacing w:val="-4"/>
              </w:rPr>
              <w:t xml:space="preserve"> </w:t>
            </w:r>
            <w:r>
              <w:t>large</w:t>
            </w:r>
            <w:r>
              <w:rPr>
                <w:spacing w:val="-6"/>
              </w:rPr>
              <w:t xml:space="preserve"> </w:t>
            </w:r>
            <w:r>
              <w:t>TNC</w:t>
            </w:r>
            <w:r>
              <w:rPr>
                <w:spacing w:val="-3"/>
              </w:rPr>
              <w:t xml:space="preserve"> </w:t>
            </w:r>
            <w:r>
              <w:rPr>
                <w:spacing w:val="-2"/>
              </w:rPr>
              <w:t>companies</w:t>
            </w:r>
          </w:p>
          <w:p w:rsidR="00BC3DBA" w:rsidRDefault="00A8284D">
            <w:pPr>
              <w:pStyle w:val="TableParagraph"/>
              <w:numPr>
                <w:ilvl w:val="1"/>
                <w:numId w:val="32"/>
              </w:numPr>
              <w:tabs>
                <w:tab w:val="left" w:pos="874"/>
              </w:tabs>
              <w:spacing w:before="1" w:line="306" w:lineRule="exact"/>
            </w:pPr>
            <w:r>
              <w:t>The</w:t>
            </w:r>
            <w:r>
              <w:rPr>
                <w:spacing w:val="-6"/>
              </w:rPr>
              <w:t xml:space="preserve"> </w:t>
            </w:r>
            <w:r>
              <w:t>number</w:t>
            </w:r>
            <w:r>
              <w:rPr>
                <w:spacing w:val="-2"/>
              </w:rPr>
              <w:t xml:space="preserve"> </w:t>
            </w:r>
            <w:r>
              <w:t>of</w:t>
            </w:r>
            <w:r>
              <w:rPr>
                <w:spacing w:val="-3"/>
              </w:rPr>
              <w:t xml:space="preserve"> </w:t>
            </w:r>
            <w:r>
              <w:rPr>
                <w:color w:val="00AF50"/>
                <w:u w:val="single" w:color="00AF50"/>
              </w:rPr>
              <w:t>jobs</w:t>
            </w:r>
            <w:r>
              <w:rPr>
                <w:color w:val="00AF50"/>
                <w:spacing w:val="-3"/>
                <w:u w:val="single" w:color="00AF50"/>
              </w:rPr>
              <w:t xml:space="preserve"> </w:t>
            </w:r>
            <w:r>
              <w:rPr>
                <w:color w:val="00AF50"/>
                <w:u w:val="single" w:color="00AF50"/>
              </w:rPr>
              <w:t>in</w:t>
            </w:r>
            <w:r>
              <w:rPr>
                <w:color w:val="00AF50"/>
                <w:spacing w:val="-4"/>
                <w:u w:val="single" w:color="00AF50"/>
              </w:rPr>
              <w:t xml:space="preserve"> </w:t>
            </w:r>
            <w:r>
              <w:rPr>
                <w:color w:val="00AF50"/>
                <w:u w:val="single" w:color="00AF50"/>
              </w:rPr>
              <w:t>farming</w:t>
            </w:r>
            <w:r>
              <w:rPr>
                <w:color w:val="00AF50"/>
                <w:spacing w:val="-4"/>
                <w:u w:val="single" w:color="00AF50"/>
              </w:rPr>
              <w:t xml:space="preserve"> </w:t>
            </w:r>
            <w:r>
              <w:rPr>
                <w:color w:val="00AF50"/>
                <w:u w:val="single" w:color="00AF50"/>
              </w:rPr>
              <w:t>has</w:t>
            </w:r>
            <w:r>
              <w:rPr>
                <w:color w:val="00AF50"/>
                <w:spacing w:val="-2"/>
                <w:u w:val="single" w:color="00AF50"/>
              </w:rPr>
              <w:t xml:space="preserve"> </w:t>
            </w:r>
            <w:r>
              <w:rPr>
                <w:color w:val="00AF50"/>
                <w:u w:val="single" w:color="00AF50"/>
              </w:rPr>
              <w:t>decreased</w:t>
            </w:r>
            <w:r>
              <w:rPr>
                <w:color w:val="00AF50"/>
                <w:spacing w:val="-2"/>
              </w:rPr>
              <w:t xml:space="preserve"> </w:t>
            </w:r>
            <w:r>
              <w:t>as</w:t>
            </w:r>
            <w:r>
              <w:rPr>
                <w:spacing w:val="-3"/>
              </w:rPr>
              <w:t xml:space="preserve"> </w:t>
            </w:r>
            <w:r>
              <w:rPr>
                <w:color w:val="00AF50"/>
                <w:u w:val="single" w:color="00AF50"/>
              </w:rPr>
              <w:t>machinery</w:t>
            </w:r>
            <w:r>
              <w:rPr>
                <w:color w:val="00AF50"/>
                <w:spacing w:val="-5"/>
              </w:rPr>
              <w:t xml:space="preserve"> </w:t>
            </w:r>
            <w:r>
              <w:t>can</w:t>
            </w:r>
            <w:r>
              <w:rPr>
                <w:spacing w:val="-4"/>
              </w:rPr>
              <w:t xml:space="preserve"> </w:t>
            </w:r>
            <w:r>
              <w:t>do</w:t>
            </w:r>
            <w:r>
              <w:rPr>
                <w:spacing w:val="-3"/>
              </w:rPr>
              <w:t xml:space="preserve"> </w:t>
            </w:r>
            <w:r>
              <w:t>a</w:t>
            </w:r>
            <w:r>
              <w:rPr>
                <w:spacing w:val="-3"/>
              </w:rPr>
              <w:t xml:space="preserve"> </w:t>
            </w:r>
            <w:r>
              <w:t>lot</w:t>
            </w:r>
            <w:r>
              <w:rPr>
                <w:spacing w:val="-3"/>
              </w:rPr>
              <w:t xml:space="preserve"> </w:t>
            </w:r>
            <w:r>
              <w:t>of</w:t>
            </w:r>
            <w:r>
              <w:rPr>
                <w:spacing w:val="-1"/>
              </w:rPr>
              <w:t xml:space="preserve"> </w:t>
            </w:r>
            <w:r>
              <w:t>the</w:t>
            </w:r>
            <w:r>
              <w:rPr>
                <w:spacing w:val="-5"/>
              </w:rPr>
              <w:t xml:space="preserve"> </w:t>
            </w:r>
            <w:r>
              <w:rPr>
                <w:spacing w:val="-4"/>
              </w:rPr>
              <w:t>work</w:t>
            </w:r>
          </w:p>
          <w:p w:rsidR="00BC3DBA" w:rsidRDefault="00A8284D">
            <w:pPr>
              <w:pStyle w:val="TableParagraph"/>
              <w:numPr>
                <w:ilvl w:val="1"/>
                <w:numId w:val="32"/>
              </w:numPr>
              <w:tabs>
                <w:tab w:val="left" w:pos="874"/>
              </w:tabs>
              <w:ind w:right="273"/>
            </w:pPr>
            <w:r>
              <w:t>As</w:t>
            </w:r>
            <w:r>
              <w:rPr>
                <w:spacing w:val="-3"/>
              </w:rPr>
              <w:t xml:space="preserve"> </w:t>
            </w:r>
            <w:r>
              <w:t>the</w:t>
            </w:r>
            <w:r>
              <w:rPr>
                <w:spacing w:val="-5"/>
              </w:rPr>
              <w:t xml:space="preserve"> </w:t>
            </w:r>
            <w:r>
              <w:t>TNC’s</w:t>
            </w:r>
            <w:r>
              <w:rPr>
                <w:spacing w:val="-3"/>
              </w:rPr>
              <w:t xml:space="preserve"> </w:t>
            </w:r>
            <w:r>
              <w:t>want</w:t>
            </w:r>
            <w:r>
              <w:rPr>
                <w:spacing w:val="-5"/>
              </w:rPr>
              <w:t xml:space="preserve"> </w:t>
            </w:r>
            <w:r>
              <w:t>larger</w:t>
            </w:r>
            <w:r>
              <w:rPr>
                <w:spacing w:val="-2"/>
              </w:rPr>
              <w:t xml:space="preserve"> </w:t>
            </w:r>
            <w:r>
              <w:t>fields,</w:t>
            </w:r>
            <w:r>
              <w:rPr>
                <w:spacing w:val="-2"/>
              </w:rPr>
              <w:t xml:space="preserve"> </w:t>
            </w:r>
            <w:r>
              <w:t xml:space="preserve">many </w:t>
            </w:r>
            <w:r>
              <w:rPr>
                <w:color w:val="00AF50"/>
                <w:u w:val="single" w:color="00AF50"/>
              </w:rPr>
              <w:t>hedgerows</w:t>
            </w:r>
            <w:r>
              <w:rPr>
                <w:color w:val="00AF50"/>
                <w:spacing w:val="-1"/>
                <w:u w:val="single" w:color="00AF50"/>
              </w:rPr>
              <w:t xml:space="preserve"> </w:t>
            </w:r>
            <w:r>
              <w:rPr>
                <w:color w:val="00AF50"/>
                <w:u w:val="single" w:color="00AF50"/>
              </w:rPr>
              <w:t>have</w:t>
            </w:r>
            <w:r>
              <w:rPr>
                <w:color w:val="00AF50"/>
                <w:spacing w:val="-5"/>
                <w:u w:val="single" w:color="00AF50"/>
              </w:rPr>
              <w:t xml:space="preserve"> </w:t>
            </w:r>
            <w:r>
              <w:rPr>
                <w:color w:val="00AF50"/>
                <w:u w:val="single" w:color="00AF50"/>
              </w:rPr>
              <w:t>been</w:t>
            </w:r>
            <w:r>
              <w:rPr>
                <w:color w:val="00AF50"/>
                <w:spacing w:val="-2"/>
                <w:u w:val="single" w:color="00AF50"/>
              </w:rPr>
              <w:t xml:space="preserve"> </w:t>
            </w:r>
            <w:r>
              <w:rPr>
                <w:color w:val="00AF50"/>
                <w:u w:val="single" w:color="00AF50"/>
              </w:rPr>
              <w:t>destroyed</w:t>
            </w:r>
            <w:r>
              <w:rPr>
                <w:color w:val="00AF50"/>
                <w:spacing w:val="-1"/>
              </w:rPr>
              <w:t xml:space="preserve"> </w:t>
            </w:r>
            <w:r>
              <w:t>leading</w:t>
            </w:r>
            <w:r>
              <w:rPr>
                <w:spacing w:val="-3"/>
              </w:rPr>
              <w:t xml:space="preserve"> </w:t>
            </w:r>
            <w:r>
              <w:t>to</w:t>
            </w:r>
            <w:r>
              <w:rPr>
                <w:spacing w:val="-2"/>
              </w:rPr>
              <w:t xml:space="preserve"> </w:t>
            </w:r>
            <w:r>
              <w:t>a</w:t>
            </w:r>
            <w:r>
              <w:rPr>
                <w:spacing w:val="-4"/>
              </w:rPr>
              <w:t xml:space="preserve"> </w:t>
            </w:r>
            <w:r>
              <w:t>loss</w:t>
            </w:r>
            <w:r>
              <w:rPr>
                <w:spacing w:val="-3"/>
              </w:rPr>
              <w:t xml:space="preserve"> </w:t>
            </w:r>
            <w:r>
              <w:t>of biodiversity in our rural areas.</w:t>
            </w:r>
          </w:p>
          <w:p w:rsidR="00BC3DBA" w:rsidRDefault="00A8284D">
            <w:pPr>
              <w:pStyle w:val="TableParagraph"/>
              <w:numPr>
                <w:ilvl w:val="1"/>
                <w:numId w:val="32"/>
              </w:numPr>
              <w:tabs>
                <w:tab w:val="left" w:pos="874"/>
              </w:tabs>
            </w:pPr>
            <w:r>
              <w:rPr>
                <w:color w:val="00AF50"/>
                <w:u w:val="single" w:color="00AF50"/>
              </w:rPr>
              <w:t>East</w:t>
            </w:r>
            <w:r>
              <w:rPr>
                <w:color w:val="00AF50"/>
                <w:spacing w:val="-6"/>
                <w:u w:val="single" w:color="00AF50"/>
              </w:rPr>
              <w:t xml:space="preserve"> </w:t>
            </w:r>
            <w:r>
              <w:rPr>
                <w:color w:val="00AF50"/>
                <w:u w:val="single" w:color="00AF50"/>
              </w:rPr>
              <w:t>Anglia</w:t>
            </w:r>
            <w:r>
              <w:rPr>
                <w:color w:val="00AF50"/>
                <w:spacing w:val="-3"/>
              </w:rPr>
              <w:t xml:space="preserve"> </w:t>
            </w:r>
            <w:r>
              <w:t>in</w:t>
            </w:r>
            <w:r>
              <w:rPr>
                <w:spacing w:val="-4"/>
              </w:rPr>
              <w:t xml:space="preserve"> </w:t>
            </w:r>
            <w:r>
              <w:t>the</w:t>
            </w:r>
            <w:r>
              <w:rPr>
                <w:spacing w:val="-3"/>
              </w:rPr>
              <w:t xml:space="preserve"> </w:t>
            </w:r>
            <w:r>
              <w:t>East</w:t>
            </w:r>
            <w:r>
              <w:rPr>
                <w:spacing w:val="-5"/>
              </w:rPr>
              <w:t xml:space="preserve"> </w:t>
            </w:r>
            <w:r>
              <w:t>of</w:t>
            </w:r>
            <w:r>
              <w:rPr>
                <w:spacing w:val="-1"/>
              </w:rPr>
              <w:t xml:space="preserve"> </w:t>
            </w:r>
            <w:r>
              <w:t>the</w:t>
            </w:r>
            <w:r>
              <w:rPr>
                <w:spacing w:val="-2"/>
              </w:rPr>
              <w:t xml:space="preserve"> </w:t>
            </w:r>
            <w:r>
              <w:t>UK</w:t>
            </w:r>
            <w:r>
              <w:rPr>
                <w:spacing w:val="-4"/>
              </w:rPr>
              <w:t xml:space="preserve"> </w:t>
            </w:r>
            <w:r>
              <w:t>is an</w:t>
            </w:r>
            <w:r>
              <w:rPr>
                <w:spacing w:val="-4"/>
              </w:rPr>
              <w:t xml:space="preserve"> </w:t>
            </w:r>
            <w:r>
              <w:t>example</w:t>
            </w:r>
            <w:r>
              <w:rPr>
                <w:spacing w:val="-1"/>
              </w:rPr>
              <w:t xml:space="preserve"> </w:t>
            </w:r>
            <w:r>
              <w:t>of</w:t>
            </w:r>
            <w:r>
              <w:rPr>
                <w:spacing w:val="-1"/>
              </w:rPr>
              <w:t xml:space="preserve"> </w:t>
            </w:r>
            <w:r>
              <w:t>a</w:t>
            </w:r>
            <w:r>
              <w:rPr>
                <w:spacing w:val="-3"/>
              </w:rPr>
              <w:t xml:space="preserve"> </w:t>
            </w:r>
            <w:r>
              <w:t>place</w:t>
            </w:r>
            <w:r>
              <w:rPr>
                <w:spacing w:val="-2"/>
              </w:rPr>
              <w:t xml:space="preserve"> </w:t>
            </w:r>
            <w:r>
              <w:t>that</w:t>
            </w:r>
            <w:r>
              <w:rPr>
                <w:spacing w:val="2"/>
              </w:rPr>
              <w:t xml:space="preserve"> </w:t>
            </w:r>
            <w:r>
              <w:t>has</w:t>
            </w:r>
            <w:r>
              <w:rPr>
                <w:spacing w:val="-3"/>
              </w:rPr>
              <w:t xml:space="preserve"> </w:t>
            </w:r>
            <w:r>
              <w:t>a</w:t>
            </w:r>
            <w:r>
              <w:rPr>
                <w:spacing w:val="-3"/>
              </w:rPr>
              <w:t xml:space="preserve"> </w:t>
            </w:r>
            <w:r>
              <w:t>lot</w:t>
            </w:r>
            <w:r>
              <w:rPr>
                <w:spacing w:val="-2"/>
              </w:rPr>
              <w:t xml:space="preserve"> </w:t>
            </w:r>
            <w:r>
              <w:t xml:space="preserve">of </w:t>
            </w:r>
            <w:r>
              <w:rPr>
                <w:spacing w:val="-2"/>
              </w:rPr>
              <w:t>agribusinesses.</w:t>
            </w:r>
          </w:p>
        </w:tc>
      </w:tr>
    </w:tbl>
    <w:p w:rsidR="00BC3DBA" w:rsidRDefault="00BC3DBA">
      <w:pPr>
        <w:pStyle w:val="BodyText"/>
        <w:spacing w:before="11" w:after="1"/>
        <w:rPr>
          <w:sz w:val="16"/>
        </w:rPr>
      </w:pPr>
    </w:p>
    <w:tbl>
      <w:tblPr>
        <w:tblW w:w="0" w:type="auto"/>
        <w:tblInd w:w="327" w:type="dxa"/>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ayout w:type="fixed"/>
        <w:tblCellMar>
          <w:left w:w="0" w:type="dxa"/>
          <w:right w:w="0" w:type="dxa"/>
        </w:tblCellMar>
        <w:tblLook w:val="01E0" w:firstRow="1" w:lastRow="1" w:firstColumn="1" w:lastColumn="1" w:noHBand="0" w:noVBand="0"/>
      </w:tblPr>
      <w:tblGrid>
        <w:gridCol w:w="7700"/>
        <w:gridCol w:w="2720"/>
      </w:tblGrid>
      <w:tr w:rsidR="00BC3DBA">
        <w:trPr>
          <w:trHeight w:val="364"/>
        </w:trPr>
        <w:tc>
          <w:tcPr>
            <w:tcW w:w="7700" w:type="dxa"/>
            <w:tcBorders>
              <w:left w:val="nil"/>
              <w:bottom w:val="single" w:sz="4" w:space="0" w:color="FF0000"/>
            </w:tcBorders>
            <w:shd w:val="clear" w:color="auto" w:fill="FF0000"/>
          </w:tcPr>
          <w:p w:rsidR="00BC3DBA" w:rsidRDefault="00A8284D">
            <w:pPr>
              <w:pStyle w:val="TableParagraph"/>
              <w:spacing w:before="72" w:line="272" w:lineRule="exact"/>
              <w:ind w:left="177"/>
            </w:pPr>
            <w:r>
              <w:rPr>
                <w:color w:val="FFFFFF"/>
              </w:rPr>
              <w:t>The</w:t>
            </w:r>
            <w:r>
              <w:rPr>
                <w:color w:val="FFFFFF"/>
                <w:spacing w:val="-4"/>
              </w:rPr>
              <w:t xml:space="preserve"> </w:t>
            </w:r>
            <w:r>
              <w:rPr>
                <w:color w:val="FFFFFF"/>
              </w:rPr>
              <w:t>effects</w:t>
            </w:r>
            <w:r>
              <w:rPr>
                <w:color w:val="FFFFFF"/>
                <w:spacing w:val="-1"/>
              </w:rPr>
              <w:t xml:space="preserve"> </w:t>
            </w:r>
            <w:r>
              <w:rPr>
                <w:color w:val="FFFFFF"/>
              </w:rPr>
              <w:t>of</w:t>
            </w:r>
            <w:r>
              <w:rPr>
                <w:color w:val="FFFFFF"/>
                <w:spacing w:val="-2"/>
              </w:rPr>
              <w:t xml:space="preserve"> </w:t>
            </w:r>
            <w:r>
              <w:rPr>
                <w:color w:val="FFFFFF"/>
              </w:rPr>
              <w:t>consuming</w:t>
            </w:r>
            <w:r>
              <w:rPr>
                <w:color w:val="FFFFFF"/>
                <w:spacing w:val="-3"/>
              </w:rPr>
              <w:t xml:space="preserve"> </w:t>
            </w:r>
            <w:r>
              <w:rPr>
                <w:color w:val="FFFFFF"/>
              </w:rPr>
              <w:t>more</w:t>
            </w:r>
            <w:r>
              <w:rPr>
                <w:color w:val="FFFFFF"/>
                <w:spacing w:val="-3"/>
              </w:rPr>
              <w:t xml:space="preserve"> </w:t>
            </w:r>
            <w:r>
              <w:rPr>
                <w:color w:val="FFFFFF"/>
              </w:rPr>
              <w:t>food</w:t>
            </w:r>
            <w:r>
              <w:rPr>
                <w:color w:val="FFFFFF"/>
                <w:spacing w:val="-4"/>
              </w:rPr>
              <w:t xml:space="preserve"> </w:t>
            </w:r>
            <w:r>
              <w:rPr>
                <w:color w:val="FFFFFF"/>
              </w:rPr>
              <w:t>is</w:t>
            </w:r>
            <w:r>
              <w:rPr>
                <w:color w:val="FFFFFF"/>
                <w:spacing w:val="-3"/>
              </w:rPr>
              <w:t xml:space="preserve"> </w:t>
            </w:r>
            <w:r>
              <w:rPr>
                <w:color w:val="FFFFFF"/>
              </w:rPr>
              <w:t>a</w:t>
            </w:r>
            <w:r>
              <w:rPr>
                <w:color w:val="FFFFFF"/>
                <w:spacing w:val="-4"/>
              </w:rPr>
              <w:t xml:space="preserve"> </w:t>
            </w:r>
            <w:r>
              <w:rPr>
                <w:color w:val="FFFFFF"/>
              </w:rPr>
              <w:t>growing</w:t>
            </w:r>
            <w:r>
              <w:rPr>
                <w:color w:val="FFFFFF"/>
                <w:spacing w:val="-1"/>
              </w:rPr>
              <w:t xml:space="preserve"> </w:t>
            </w:r>
            <w:r>
              <w:rPr>
                <w:color w:val="FFFFFF"/>
                <w:spacing w:val="-2"/>
              </w:rPr>
              <w:t>CARBON</w:t>
            </w:r>
          </w:p>
        </w:tc>
        <w:tc>
          <w:tcPr>
            <w:tcW w:w="2720" w:type="dxa"/>
            <w:tcBorders>
              <w:top w:val="nil"/>
              <w:bottom w:val="single" w:sz="4" w:space="0" w:color="FF0000"/>
              <w:right w:val="nil"/>
            </w:tcBorders>
          </w:tcPr>
          <w:p w:rsidR="00BC3DBA" w:rsidRDefault="00BC3DBA">
            <w:pPr>
              <w:pStyle w:val="TableParagraph"/>
              <w:rPr>
                <w:rFonts w:ascii="Times New Roman"/>
              </w:rPr>
            </w:pPr>
          </w:p>
        </w:tc>
      </w:tr>
      <w:tr w:rsidR="00BC3DBA">
        <w:trPr>
          <w:trHeight w:val="105"/>
        </w:trPr>
        <w:tc>
          <w:tcPr>
            <w:tcW w:w="7700" w:type="dxa"/>
            <w:tcBorders>
              <w:top w:val="single" w:sz="4" w:space="0" w:color="FF0000"/>
              <w:left w:val="single" w:sz="4" w:space="0" w:color="FF0000"/>
            </w:tcBorders>
            <w:shd w:val="clear" w:color="auto" w:fill="FF0000"/>
          </w:tcPr>
          <w:p w:rsidR="00BC3DBA" w:rsidRDefault="00BC3DBA">
            <w:pPr>
              <w:pStyle w:val="TableParagraph"/>
              <w:rPr>
                <w:rFonts w:ascii="Times New Roman"/>
                <w:sz w:val="4"/>
              </w:rPr>
            </w:pPr>
          </w:p>
        </w:tc>
        <w:tc>
          <w:tcPr>
            <w:tcW w:w="2720" w:type="dxa"/>
            <w:tcBorders>
              <w:top w:val="single" w:sz="4" w:space="0" w:color="FF0000"/>
              <w:bottom w:val="nil"/>
              <w:right w:val="single" w:sz="4" w:space="0" w:color="FF0000"/>
            </w:tcBorders>
            <w:shd w:val="clear" w:color="auto" w:fill="FAE4D5"/>
          </w:tcPr>
          <w:p w:rsidR="00BC3DBA" w:rsidRDefault="00BC3DBA">
            <w:pPr>
              <w:pStyle w:val="TableParagraph"/>
              <w:rPr>
                <w:rFonts w:ascii="Times New Roman"/>
                <w:sz w:val="4"/>
              </w:rPr>
            </w:pPr>
          </w:p>
        </w:tc>
      </w:tr>
      <w:tr w:rsidR="00BC3DBA">
        <w:trPr>
          <w:trHeight w:val="3064"/>
        </w:trPr>
        <w:tc>
          <w:tcPr>
            <w:tcW w:w="10420" w:type="dxa"/>
            <w:gridSpan w:val="2"/>
            <w:tcBorders>
              <w:top w:val="nil"/>
              <w:left w:val="single" w:sz="4" w:space="0" w:color="FF0000"/>
              <w:bottom w:val="single" w:sz="4" w:space="0" w:color="FF0000"/>
              <w:right w:val="single" w:sz="4" w:space="0" w:color="FF0000"/>
            </w:tcBorders>
            <w:shd w:val="clear" w:color="auto" w:fill="FAE4D5"/>
          </w:tcPr>
          <w:p w:rsidR="00BC3DBA" w:rsidRDefault="00A8284D">
            <w:pPr>
              <w:pStyle w:val="TableParagraph"/>
              <w:numPr>
                <w:ilvl w:val="0"/>
                <w:numId w:val="31"/>
              </w:numPr>
              <w:tabs>
                <w:tab w:val="left" w:pos="509"/>
              </w:tabs>
              <w:spacing w:line="254" w:lineRule="exact"/>
            </w:pPr>
            <w:r>
              <w:t>A</w:t>
            </w:r>
            <w:r>
              <w:rPr>
                <w:spacing w:val="-5"/>
              </w:rPr>
              <w:t xml:space="preserve"> </w:t>
            </w:r>
            <w:r>
              <w:t>carbon</w:t>
            </w:r>
            <w:r>
              <w:rPr>
                <w:spacing w:val="-4"/>
              </w:rPr>
              <w:t xml:space="preserve"> </w:t>
            </w:r>
            <w:r>
              <w:t>footprint</w:t>
            </w:r>
            <w:r>
              <w:rPr>
                <w:spacing w:val="-2"/>
              </w:rPr>
              <w:t xml:space="preserve"> </w:t>
            </w:r>
            <w:r>
              <w:t>is</w:t>
            </w:r>
            <w:r>
              <w:rPr>
                <w:spacing w:val="-2"/>
              </w:rPr>
              <w:t xml:space="preserve"> </w:t>
            </w:r>
            <w:r>
              <w:t>a</w:t>
            </w:r>
            <w:r>
              <w:rPr>
                <w:spacing w:val="-6"/>
              </w:rPr>
              <w:t xml:space="preserve"> </w:t>
            </w:r>
            <w:r>
              <w:t>measure</w:t>
            </w:r>
            <w:r>
              <w:rPr>
                <w:spacing w:val="-4"/>
              </w:rPr>
              <w:t xml:space="preserve"> </w:t>
            </w:r>
            <w:r>
              <w:t>of</w:t>
            </w:r>
            <w:r>
              <w:rPr>
                <w:spacing w:val="-1"/>
              </w:rPr>
              <w:t xml:space="preserve"> </w:t>
            </w:r>
            <w:r>
              <w:t>the</w:t>
            </w:r>
            <w:r>
              <w:rPr>
                <w:spacing w:val="-6"/>
              </w:rPr>
              <w:t xml:space="preserve"> </w:t>
            </w:r>
            <w:r>
              <w:t>impact</w:t>
            </w:r>
            <w:r>
              <w:rPr>
                <w:spacing w:val="-4"/>
              </w:rPr>
              <w:t xml:space="preserve"> </w:t>
            </w:r>
            <w:r>
              <w:t>that</w:t>
            </w:r>
            <w:r>
              <w:rPr>
                <w:spacing w:val="-2"/>
              </w:rPr>
              <w:t xml:space="preserve"> </w:t>
            </w:r>
            <w:r>
              <w:t>human</w:t>
            </w:r>
            <w:r>
              <w:rPr>
                <w:spacing w:val="-2"/>
              </w:rPr>
              <w:t xml:space="preserve"> </w:t>
            </w:r>
            <w:r>
              <w:t>activities</w:t>
            </w:r>
            <w:r>
              <w:rPr>
                <w:spacing w:val="-5"/>
              </w:rPr>
              <w:t xml:space="preserve"> </w:t>
            </w:r>
            <w:r>
              <w:t>have</w:t>
            </w:r>
            <w:r>
              <w:rPr>
                <w:spacing w:val="-2"/>
              </w:rPr>
              <w:t xml:space="preserve"> </w:t>
            </w:r>
            <w:r>
              <w:t>on</w:t>
            </w:r>
            <w:r>
              <w:rPr>
                <w:spacing w:val="-2"/>
              </w:rPr>
              <w:t xml:space="preserve"> </w:t>
            </w:r>
            <w:r>
              <w:t>the</w:t>
            </w:r>
            <w:r>
              <w:rPr>
                <w:spacing w:val="-5"/>
              </w:rPr>
              <w:t xml:space="preserve"> </w:t>
            </w:r>
            <w:r>
              <w:rPr>
                <w:spacing w:val="-2"/>
              </w:rPr>
              <w:t>environment</w:t>
            </w:r>
          </w:p>
          <w:p w:rsidR="00BC3DBA" w:rsidRDefault="00A8284D">
            <w:pPr>
              <w:pStyle w:val="TableParagraph"/>
              <w:ind w:left="509"/>
            </w:pPr>
            <w:r>
              <w:t>in</w:t>
            </w:r>
            <w:r>
              <w:rPr>
                <w:spacing w:val="-2"/>
              </w:rPr>
              <w:t xml:space="preserve"> </w:t>
            </w:r>
            <w:r>
              <w:t>terms</w:t>
            </w:r>
            <w:r>
              <w:rPr>
                <w:spacing w:val="-2"/>
              </w:rPr>
              <w:t xml:space="preserve"> </w:t>
            </w:r>
            <w:r>
              <w:t>of</w:t>
            </w:r>
            <w:r>
              <w:rPr>
                <w:spacing w:val="-3"/>
              </w:rPr>
              <w:t xml:space="preserve"> </w:t>
            </w:r>
            <w:r>
              <w:t>greenhouse</w:t>
            </w:r>
            <w:r>
              <w:rPr>
                <w:spacing w:val="-8"/>
              </w:rPr>
              <w:t xml:space="preserve"> </w:t>
            </w:r>
            <w:r>
              <w:t>gases</w:t>
            </w:r>
            <w:r>
              <w:rPr>
                <w:spacing w:val="-4"/>
              </w:rPr>
              <w:t xml:space="preserve"> </w:t>
            </w:r>
            <w:r>
              <w:rPr>
                <w:spacing w:val="-2"/>
              </w:rPr>
              <w:t>produced</w:t>
            </w:r>
          </w:p>
          <w:p w:rsidR="00BC3DBA" w:rsidRDefault="00A8284D">
            <w:pPr>
              <w:pStyle w:val="TableParagraph"/>
              <w:numPr>
                <w:ilvl w:val="0"/>
                <w:numId w:val="31"/>
              </w:numPr>
              <w:tabs>
                <w:tab w:val="left" w:pos="509"/>
              </w:tabs>
              <w:spacing w:before="1" w:line="306" w:lineRule="exact"/>
              <w:rPr>
                <w:b/>
              </w:rPr>
            </w:pPr>
            <w:r>
              <w:t>The</w:t>
            </w:r>
            <w:r>
              <w:rPr>
                <w:spacing w:val="-7"/>
              </w:rPr>
              <w:t xml:space="preserve"> </w:t>
            </w:r>
            <w:r>
              <w:t>growing,</w:t>
            </w:r>
            <w:r>
              <w:rPr>
                <w:spacing w:val="-1"/>
              </w:rPr>
              <w:t xml:space="preserve"> </w:t>
            </w:r>
            <w:r>
              <w:t>processing</w:t>
            </w:r>
            <w:r>
              <w:rPr>
                <w:spacing w:val="-6"/>
              </w:rPr>
              <w:t xml:space="preserve"> </w:t>
            </w:r>
            <w:r>
              <w:t>and</w:t>
            </w:r>
            <w:r>
              <w:rPr>
                <w:spacing w:val="-3"/>
              </w:rPr>
              <w:t xml:space="preserve"> </w:t>
            </w:r>
            <w:r>
              <w:t>packaging</w:t>
            </w:r>
            <w:r>
              <w:rPr>
                <w:spacing w:val="-4"/>
              </w:rPr>
              <w:t xml:space="preserve"> </w:t>
            </w:r>
            <w:r>
              <w:t>of</w:t>
            </w:r>
            <w:r>
              <w:rPr>
                <w:spacing w:val="-4"/>
              </w:rPr>
              <w:t xml:space="preserve"> </w:t>
            </w:r>
            <w:r>
              <w:t>food</w:t>
            </w:r>
            <w:r>
              <w:rPr>
                <w:spacing w:val="-5"/>
              </w:rPr>
              <w:t xml:space="preserve"> </w:t>
            </w:r>
            <w:r>
              <w:t>produces</w:t>
            </w:r>
            <w:r>
              <w:rPr>
                <w:spacing w:val="-2"/>
              </w:rPr>
              <w:t xml:space="preserve"> </w:t>
            </w:r>
            <w:r>
              <w:t>CO2,</w:t>
            </w:r>
            <w:r>
              <w:rPr>
                <w:spacing w:val="-4"/>
              </w:rPr>
              <w:t xml:space="preserve"> </w:t>
            </w:r>
            <w:r>
              <w:t>currently</w:t>
            </w:r>
            <w:r>
              <w:rPr>
                <w:spacing w:val="-1"/>
              </w:rPr>
              <w:t xml:space="preserve"> </w:t>
            </w:r>
            <w:r>
              <w:rPr>
                <w:b/>
                <w:color w:val="FF0000"/>
                <w:u w:val="single" w:color="FF0000"/>
              </w:rPr>
              <w:t>17%</w:t>
            </w:r>
            <w:r>
              <w:rPr>
                <w:b/>
                <w:color w:val="FF0000"/>
                <w:spacing w:val="-4"/>
                <w:u w:val="single" w:color="FF0000"/>
              </w:rPr>
              <w:t xml:space="preserve"> </w:t>
            </w:r>
            <w:r>
              <w:rPr>
                <w:b/>
                <w:color w:val="FF0000"/>
                <w:u w:val="single" w:color="FF0000"/>
              </w:rPr>
              <w:t>of</w:t>
            </w:r>
            <w:r>
              <w:rPr>
                <w:b/>
                <w:color w:val="FF0000"/>
                <w:spacing w:val="-4"/>
                <w:u w:val="single" w:color="FF0000"/>
              </w:rPr>
              <w:t xml:space="preserve"> </w:t>
            </w:r>
            <w:r>
              <w:rPr>
                <w:b/>
                <w:color w:val="FF0000"/>
                <w:u w:val="single" w:color="FF0000"/>
              </w:rPr>
              <w:t>the</w:t>
            </w:r>
            <w:r>
              <w:rPr>
                <w:b/>
                <w:color w:val="FF0000"/>
                <w:spacing w:val="-8"/>
                <w:u w:val="single" w:color="FF0000"/>
              </w:rPr>
              <w:t xml:space="preserve"> </w:t>
            </w:r>
            <w:r>
              <w:rPr>
                <w:b/>
                <w:color w:val="FF0000"/>
                <w:spacing w:val="-4"/>
                <w:u w:val="single" w:color="FF0000"/>
              </w:rPr>
              <w:t>UK’s</w:t>
            </w:r>
          </w:p>
          <w:p w:rsidR="00BC3DBA" w:rsidRDefault="00A8284D">
            <w:pPr>
              <w:pStyle w:val="TableParagraph"/>
              <w:spacing w:line="306" w:lineRule="exact"/>
              <w:ind w:left="509"/>
            </w:pPr>
            <w:r>
              <w:rPr>
                <w:b/>
                <w:color w:val="FF0000"/>
                <w:u w:val="single" w:color="FF0000"/>
              </w:rPr>
              <w:t>carbon</w:t>
            </w:r>
            <w:r>
              <w:rPr>
                <w:b/>
                <w:color w:val="FF0000"/>
                <w:spacing w:val="-10"/>
                <w:u w:val="single" w:color="FF0000"/>
              </w:rPr>
              <w:t xml:space="preserve"> </w:t>
            </w:r>
            <w:r>
              <w:rPr>
                <w:b/>
                <w:color w:val="FF0000"/>
                <w:u w:val="single" w:color="FF0000"/>
              </w:rPr>
              <w:t>footprint</w:t>
            </w:r>
            <w:r>
              <w:rPr>
                <w:b/>
                <w:color w:val="FF0000"/>
                <w:spacing w:val="-29"/>
              </w:rPr>
              <w:t xml:space="preserve"> </w:t>
            </w:r>
            <w:r>
              <w:t>is</w:t>
            </w:r>
            <w:r>
              <w:rPr>
                <w:spacing w:val="-2"/>
              </w:rPr>
              <w:t xml:space="preserve"> </w:t>
            </w:r>
            <w:r>
              <w:t>due</w:t>
            </w:r>
            <w:r>
              <w:rPr>
                <w:spacing w:val="-5"/>
              </w:rPr>
              <w:t xml:space="preserve"> </w:t>
            </w:r>
            <w:r>
              <w:t>to</w:t>
            </w:r>
            <w:r>
              <w:rPr>
                <w:spacing w:val="-3"/>
              </w:rPr>
              <w:t xml:space="preserve"> </w:t>
            </w:r>
            <w:r>
              <w:rPr>
                <w:spacing w:val="-4"/>
              </w:rPr>
              <w:t>food.</w:t>
            </w:r>
          </w:p>
          <w:p w:rsidR="00BC3DBA" w:rsidRDefault="00A8284D">
            <w:pPr>
              <w:pStyle w:val="TableParagraph"/>
              <w:numPr>
                <w:ilvl w:val="0"/>
                <w:numId w:val="31"/>
              </w:numPr>
              <w:tabs>
                <w:tab w:val="left" w:pos="509"/>
              </w:tabs>
              <w:spacing w:before="1"/>
              <w:ind w:right="582"/>
            </w:pPr>
            <w:r>
              <w:t>The transport of food also produces CO2. The distance items travel from where they are grown</w:t>
            </w:r>
            <w:r>
              <w:rPr>
                <w:spacing w:val="-1"/>
              </w:rPr>
              <w:t xml:space="preserve"> </w:t>
            </w:r>
            <w:r>
              <w:t>to</w:t>
            </w:r>
            <w:r>
              <w:rPr>
                <w:spacing w:val="-2"/>
              </w:rPr>
              <w:t xml:space="preserve"> </w:t>
            </w:r>
            <w:r>
              <w:t>where</w:t>
            </w:r>
            <w:r>
              <w:rPr>
                <w:spacing w:val="-3"/>
              </w:rPr>
              <w:t xml:space="preserve"> </w:t>
            </w:r>
            <w:r>
              <w:t>they</w:t>
            </w:r>
            <w:r>
              <w:rPr>
                <w:spacing w:val="-1"/>
              </w:rPr>
              <w:t xml:space="preserve"> </w:t>
            </w:r>
            <w:r>
              <w:t>are</w:t>
            </w:r>
            <w:r>
              <w:rPr>
                <w:spacing w:val="-2"/>
              </w:rPr>
              <w:t xml:space="preserve"> </w:t>
            </w:r>
            <w:r>
              <w:t>eaten is</w:t>
            </w:r>
            <w:r>
              <w:rPr>
                <w:spacing w:val="-3"/>
              </w:rPr>
              <w:t xml:space="preserve"> </w:t>
            </w:r>
            <w:r>
              <w:t>called</w:t>
            </w:r>
            <w:r>
              <w:rPr>
                <w:spacing w:val="-1"/>
              </w:rPr>
              <w:t xml:space="preserve"> </w:t>
            </w:r>
            <w:r>
              <w:rPr>
                <w:color w:val="FF0000"/>
                <w:u w:val="single" w:color="FF0000"/>
              </w:rPr>
              <w:t>Food</w:t>
            </w:r>
            <w:r>
              <w:rPr>
                <w:color w:val="FF0000"/>
                <w:spacing w:val="-6"/>
                <w:u w:val="single" w:color="FF0000"/>
              </w:rPr>
              <w:t xml:space="preserve"> </w:t>
            </w:r>
            <w:r>
              <w:rPr>
                <w:color w:val="FF0000"/>
                <w:u w:val="single" w:color="FF0000"/>
              </w:rPr>
              <w:t>miles</w:t>
            </w:r>
            <w:r>
              <w:t>.</w:t>
            </w:r>
            <w:r>
              <w:rPr>
                <w:spacing w:val="-3"/>
              </w:rPr>
              <w:t xml:space="preserve"> </w:t>
            </w:r>
            <w:r>
              <w:t>Annual</w:t>
            </w:r>
            <w:r>
              <w:rPr>
                <w:spacing w:val="-2"/>
              </w:rPr>
              <w:t xml:space="preserve"> </w:t>
            </w:r>
            <w:r>
              <w:t>food</w:t>
            </w:r>
            <w:r>
              <w:rPr>
                <w:spacing w:val="-6"/>
              </w:rPr>
              <w:t xml:space="preserve"> </w:t>
            </w:r>
            <w:r>
              <w:t>miles</w:t>
            </w:r>
            <w:r>
              <w:rPr>
                <w:spacing w:val="-1"/>
              </w:rPr>
              <w:t xml:space="preserve"> </w:t>
            </w:r>
            <w:r>
              <w:t>travelled</w:t>
            </w:r>
            <w:r>
              <w:rPr>
                <w:spacing w:val="-1"/>
              </w:rPr>
              <w:t xml:space="preserve"> </w:t>
            </w:r>
            <w:r>
              <w:t>by</w:t>
            </w:r>
            <w:r>
              <w:rPr>
                <w:spacing w:val="-3"/>
              </w:rPr>
              <w:t xml:space="preserve"> </w:t>
            </w:r>
            <w:r>
              <w:t>UK</w:t>
            </w:r>
            <w:r>
              <w:rPr>
                <w:spacing w:val="-4"/>
              </w:rPr>
              <w:t xml:space="preserve"> </w:t>
            </w:r>
            <w:r>
              <w:t>food imports is 18.8 billion miles.</w:t>
            </w:r>
          </w:p>
          <w:p w:rsidR="00BC3DBA" w:rsidRDefault="00A8284D">
            <w:pPr>
              <w:pStyle w:val="TableParagraph"/>
              <w:numPr>
                <w:ilvl w:val="0"/>
                <w:numId w:val="31"/>
              </w:numPr>
              <w:tabs>
                <w:tab w:val="left" w:pos="509"/>
              </w:tabs>
            </w:pPr>
            <w:r>
              <w:rPr>
                <w:color w:val="FF0000"/>
                <w:u w:val="single" w:color="FF0000"/>
              </w:rPr>
              <w:t>68%</w:t>
            </w:r>
            <w:r>
              <w:rPr>
                <w:color w:val="FF0000"/>
                <w:spacing w:val="-4"/>
                <w:u w:val="single" w:color="FF0000"/>
              </w:rPr>
              <w:t xml:space="preserve"> </w:t>
            </w:r>
            <w:r>
              <w:rPr>
                <w:color w:val="FF0000"/>
                <w:u w:val="single" w:color="FF0000"/>
              </w:rPr>
              <w:t>of</w:t>
            </w:r>
            <w:r>
              <w:rPr>
                <w:color w:val="FF0000"/>
                <w:spacing w:val="-3"/>
                <w:u w:val="single" w:color="FF0000"/>
              </w:rPr>
              <w:t xml:space="preserve"> </w:t>
            </w:r>
            <w:r>
              <w:rPr>
                <w:color w:val="FF0000"/>
                <w:u w:val="single" w:color="FF0000"/>
              </w:rPr>
              <w:t>food</w:t>
            </w:r>
            <w:r>
              <w:rPr>
                <w:color w:val="FF0000"/>
                <w:spacing w:val="-1"/>
                <w:u w:val="single" w:color="FF0000"/>
              </w:rPr>
              <w:t xml:space="preserve"> </w:t>
            </w:r>
            <w:r>
              <w:rPr>
                <w:color w:val="FF0000"/>
                <w:u w:val="single" w:color="FF0000"/>
              </w:rPr>
              <w:t>imported</w:t>
            </w:r>
            <w:r>
              <w:rPr>
                <w:color w:val="FF0000"/>
                <w:spacing w:val="-2"/>
                <w:u w:val="single" w:color="FF0000"/>
              </w:rPr>
              <w:t xml:space="preserve"> </w:t>
            </w:r>
            <w:r>
              <w:rPr>
                <w:color w:val="FF0000"/>
                <w:u w:val="single" w:color="FF0000"/>
              </w:rPr>
              <w:t>to</w:t>
            </w:r>
            <w:r>
              <w:rPr>
                <w:color w:val="FF0000"/>
                <w:spacing w:val="-2"/>
                <w:u w:val="single" w:color="FF0000"/>
              </w:rPr>
              <w:t xml:space="preserve"> </w:t>
            </w:r>
            <w:r>
              <w:rPr>
                <w:color w:val="FF0000"/>
                <w:u w:val="single" w:color="FF0000"/>
              </w:rPr>
              <w:t>the</w:t>
            </w:r>
            <w:r>
              <w:rPr>
                <w:color w:val="FF0000"/>
                <w:spacing w:val="-4"/>
                <w:u w:val="single" w:color="FF0000"/>
              </w:rPr>
              <w:t xml:space="preserve"> </w:t>
            </w:r>
            <w:r>
              <w:rPr>
                <w:color w:val="FF0000"/>
                <w:u w:val="single" w:color="FF0000"/>
              </w:rPr>
              <w:t>UK</w:t>
            </w:r>
            <w:r>
              <w:rPr>
                <w:color w:val="FF0000"/>
                <w:spacing w:val="-1"/>
              </w:rPr>
              <w:t xml:space="preserve"> </w:t>
            </w:r>
            <w:r>
              <w:t>is</w:t>
            </w:r>
            <w:r>
              <w:rPr>
                <w:spacing w:val="-4"/>
              </w:rPr>
              <w:t xml:space="preserve"> </w:t>
            </w:r>
            <w:r>
              <w:t>from</w:t>
            </w:r>
            <w:r>
              <w:rPr>
                <w:spacing w:val="-2"/>
              </w:rPr>
              <w:t xml:space="preserve"> </w:t>
            </w:r>
            <w:r>
              <w:t>within</w:t>
            </w:r>
            <w:r>
              <w:rPr>
                <w:spacing w:val="-7"/>
              </w:rPr>
              <w:t xml:space="preserve"> </w:t>
            </w:r>
            <w:r>
              <w:t>the</w:t>
            </w:r>
            <w:r>
              <w:rPr>
                <w:spacing w:val="-3"/>
              </w:rPr>
              <w:t xml:space="preserve"> </w:t>
            </w:r>
            <w:r>
              <w:t>EU,</w:t>
            </w:r>
            <w:r>
              <w:rPr>
                <w:spacing w:val="-3"/>
              </w:rPr>
              <w:t xml:space="preserve"> </w:t>
            </w:r>
            <w:r>
              <w:t>32%</w:t>
            </w:r>
            <w:r>
              <w:rPr>
                <w:spacing w:val="-3"/>
              </w:rPr>
              <w:t xml:space="preserve"> </w:t>
            </w:r>
            <w:r>
              <w:t>from</w:t>
            </w:r>
            <w:r>
              <w:rPr>
                <w:spacing w:val="-3"/>
              </w:rPr>
              <w:t xml:space="preserve"> </w:t>
            </w:r>
            <w:r>
              <w:t>the</w:t>
            </w:r>
            <w:r>
              <w:rPr>
                <w:spacing w:val="-3"/>
              </w:rPr>
              <w:t xml:space="preserve"> </w:t>
            </w:r>
            <w:r>
              <w:t>rest</w:t>
            </w:r>
            <w:r>
              <w:rPr>
                <w:spacing w:val="-3"/>
              </w:rPr>
              <w:t xml:space="preserve"> </w:t>
            </w:r>
            <w:r>
              <w:t>of</w:t>
            </w:r>
            <w:r>
              <w:rPr>
                <w:spacing w:val="-1"/>
              </w:rPr>
              <w:t xml:space="preserve"> </w:t>
            </w:r>
            <w:r>
              <w:t>the</w:t>
            </w:r>
            <w:r>
              <w:rPr>
                <w:spacing w:val="-5"/>
              </w:rPr>
              <w:t xml:space="preserve"> </w:t>
            </w:r>
            <w:r>
              <w:rPr>
                <w:spacing w:val="-2"/>
              </w:rPr>
              <w:t>world.</w:t>
            </w:r>
          </w:p>
          <w:p w:rsidR="00BC3DBA" w:rsidRDefault="00A8284D">
            <w:pPr>
              <w:pStyle w:val="TableParagraph"/>
              <w:numPr>
                <w:ilvl w:val="0"/>
                <w:numId w:val="31"/>
              </w:numPr>
              <w:tabs>
                <w:tab w:val="left" w:pos="509"/>
              </w:tabs>
              <w:ind w:right="229"/>
            </w:pPr>
            <w:r>
              <w:t>To</w:t>
            </w:r>
            <w:r>
              <w:rPr>
                <w:spacing w:val="-2"/>
              </w:rPr>
              <w:t xml:space="preserve"> </w:t>
            </w:r>
            <w:r>
              <w:t>try</w:t>
            </w:r>
            <w:r>
              <w:rPr>
                <w:spacing w:val="-4"/>
              </w:rPr>
              <w:t xml:space="preserve"> </w:t>
            </w:r>
            <w:r>
              <w:t>and</w:t>
            </w:r>
            <w:r>
              <w:rPr>
                <w:spacing w:val="-4"/>
              </w:rPr>
              <w:t xml:space="preserve"> </w:t>
            </w:r>
            <w:r>
              <w:t>reduce</w:t>
            </w:r>
            <w:r>
              <w:rPr>
                <w:spacing w:val="-3"/>
              </w:rPr>
              <w:t xml:space="preserve"> </w:t>
            </w:r>
            <w:r>
              <w:t>our</w:t>
            </w:r>
            <w:r>
              <w:rPr>
                <w:spacing w:val="-4"/>
              </w:rPr>
              <w:t xml:space="preserve"> </w:t>
            </w:r>
            <w:r>
              <w:t>carbon</w:t>
            </w:r>
            <w:r>
              <w:rPr>
                <w:spacing w:val="-2"/>
              </w:rPr>
              <w:t xml:space="preserve"> </w:t>
            </w:r>
            <w:r>
              <w:t>footprint, the</w:t>
            </w:r>
            <w:r>
              <w:rPr>
                <w:spacing w:val="-5"/>
              </w:rPr>
              <w:t xml:space="preserve"> </w:t>
            </w:r>
            <w:r>
              <w:t>UK</w:t>
            </w:r>
            <w:r>
              <w:rPr>
                <w:spacing w:val="-4"/>
              </w:rPr>
              <w:t xml:space="preserve"> </w:t>
            </w:r>
            <w:r>
              <w:t>govt. are</w:t>
            </w:r>
            <w:r>
              <w:rPr>
                <w:spacing w:val="-3"/>
              </w:rPr>
              <w:t xml:space="preserve"> </w:t>
            </w:r>
            <w:r>
              <w:t>now</w:t>
            </w:r>
            <w:r>
              <w:rPr>
                <w:spacing w:val="-3"/>
              </w:rPr>
              <w:t xml:space="preserve"> </w:t>
            </w:r>
            <w:r>
              <w:rPr>
                <w:color w:val="FF0000"/>
                <w:u w:val="single" w:color="FF0000"/>
              </w:rPr>
              <w:t>encouraging</w:t>
            </w:r>
            <w:r>
              <w:rPr>
                <w:color w:val="FF0000"/>
                <w:spacing w:val="-2"/>
                <w:u w:val="single" w:color="FF0000"/>
              </w:rPr>
              <w:t xml:space="preserve"> </w:t>
            </w:r>
            <w:r>
              <w:rPr>
                <w:color w:val="FF0000"/>
                <w:u w:val="single" w:color="FF0000"/>
              </w:rPr>
              <w:t>buying</w:t>
            </w:r>
            <w:r>
              <w:rPr>
                <w:color w:val="FF0000"/>
                <w:spacing w:val="-3"/>
                <w:u w:val="single" w:color="FF0000"/>
              </w:rPr>
              <w:t xml:space="preserve"> </w:t>
            </w:r>
            <w:r>
              <w:rPr>
                <w:color w:val="FF0000"/>
                <w:u w:val="single" w:color="FF0000"/>
              </w:rPr>
              <w:t>local</w:t>
            </w:r>
            <w:r>
              <w:t>,</w:t>
            </w:r>
            <w:r>
              <w:rPr>
                <w:spacing w:val="-2"/>
              </w:rPr>
              <w:t xml:space="preserve"> </w:t>
            </w:r>
            <w:r>
              <w:t>organic and having an allotment.</w:t>
            </w:r>
          </w:p>
        </w:tc>
      </w:tr>
    </w:tbl>
    <w:p w:rsidR="00BC3DBA" w:rsidRDefault="00BC3DBA">
      <w:pPr>
        <w:pStyle w:val="BodyText"/>
        <w:spacing w:before="7"/>
        <w:rPr>
          <w:sz w:val="8"/>
        </w:rPr>
      </w:pPr>
    </w:p>
    <w:tbl>
      <w:tblPr>
        <w:tblW w:w="0" w:type="auto"/>
        <w:tblInd w:w="355"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CellMar>
          <w:left w:w="0" w:type="dxa"/>
          <w:right w:w="0" w:type="dxa"/>
        </w:tblCellMar>
        <w:tblLook w:val="01E0" w:firstRow="1" w:lastRow="1" w:firstColumn="1" w:lastColumn="1" w:noHBand="0" w:noVBand="0"/>
      </w:tblPr>
      <w:tblGrid>
        <w:gridCol w:w="7714"/>
        <w:gridCol w:w="2706"/>
      </w:tblGrid>
      <w:tr w:rsidR="00BC3DBA">
        <w:trPr>
          <w:trHeight w:val="252"/>
        </w:trPr>
        <w:tc>
          <w:tcPr>
            <w:tcW w:w="7714" w:type="dxa"/>
            <w:tcBorders>
              <w:bottom w:val="single" w:sz="4" w:space="0" w:color="FFC000"/>
            </w:tcBorders>
            <w:shd w:val="clear" w:color="auto" w:fill="FFC000"/>
          </w:tcPr>
          <w:p w:rsidR="00BC3DBA" w:rsidRDefault="00A8284D">
            <w:pPr>
              <w:pStyle w:val="TableParagraph"/>
              <w:spacing w:before="74" w:line="159" w:lineRule="exact"/>
              <w:ind w:left="127"/>
            </w:pPr>
            <w:r>
              <w:rPr>
                <w:color w:val="FFFFFF"/>
              </w:rPr>
              <w:t>How</w:t>
            </w:r>
            <w:r>
              <w:rPr>
                <w:color w:val="FFFFFF"/>
                <w:spacing w:val="-1"/>
              </w:rPr>
              <w:t xml:space="preserve"> </w:t>
            </w:r>
            <w:r>
              <w:rPr>
                <w:color w:val="FFFFFF"/>
              </w:rPr>
              <w:t>can</w:t>
            </w:r>
            <w:r>
              <w:rPr>
                <w:color w:val="FFFFFF"/>
                <w:spacing w:val="-3"/>
              </w:rPr>
              <w:t xml:space="preserve"> </w:t>
            </w:r>
            <w:r>
              <w:rPr>
                <w:color w:val="FFFFFF"/>
              </w:rPr>
              <w:t>we</w:t>
            </w:r>
            <w:r>
              <w:rPr>
                <w:color w:val="FFFFFF"/>
                <w:spacing w:val="-5"/>
              </w:rPr>
              <w:t xml:space="preserve"> </w:t>
            </w:r>
            <w:r>
              <w:rPr>
                <w:color w:val="FFFFFF"/>
              </w:rPr>
              <w:t>make</w:t>
            </w:r>
            <w:r>
              <w:rPr>
                <w:color w:val="FFFFFF"/>
                <w:spacing w:val="-1"/>
              </w:rPr>
              <w:t xml:space="preserve"> </w:t>
            </w:r>
            <w:r>
              <w:rPr>
                <w:color w:val="FFFFFF"/>
              </w:rPr>
              <w:t>our</w:t>
            </w:r>
            <w:r>
              <w:rPr>
                <w:color w:val="FFFFFF"/>
                <w:spacing w:val="-3"/>
              </w:rPr>
              <w:t xml:space="preserve"> </w:t>
            </w:r>
            <w:r>
              <w:rPr>
                <w:color w:val="FFFFFF"/>
              </w:rPr>
              <w:t>food</w:t>
            </w:r>
            <w:r>
              <w:rPr>
                <w:color w:val="FFFFFF"/>
                <w:spacing w:val="-1"/>
              </w:rPr>
              <w:t xml:space="preserve"> </w:t>
            </w:r>
            <w:r>
              <w:rPr>
                <w:color w:val="FFFFFF"/>
              </w:rPr>
              <w:t>usage</w:t>
            </w:r>
            <w:r>
              <w:rPr>
                <w:color w:val="FFFFFF"/>
                <w:spacing w:val="-6"/>
              </w:rPr>
              <w:t xml:space="preserve"> </w:t>
            </w:r>
            <w:r>
              <w:rPr>
                <w:color w:val="FFFFFF"/>
              </w:rPr>
              <w:t>more</w:t>
            </w:r>
            <w:r>
              <w:rPr>
                <w:color w:val="FFFFFF"/>
                <w:spacing w:val="-2"/>
              </w:rPr>
              <w:t xml:space="preserve"> sustainable?</w:t>
            </w:r>
          </w:p>
        </w:tc>
        <w:tc>
          <w:tcPr>
            <w:tcW w:w="2706" w:type="dxa"/>
            <w:tcBorders>
              <w:top w:val="nil"/>
              <w:bottom w:val="single" w:sz="4" w:space="0" w:color="FFC000"/>
              <w:right w:val="nil"/>
            </w:tcBorders>
          </w:tcPr>
          <w:p w:rsidR="00BC3DBA" w:rsidRDefault="00BC3DBA">
            <w:pPr>
              <w:pStyle w:val="TableParagraph"/>
              <w:rPr>
                <w:rFonts w:ascii="Times New Roman"/>
                <w:sz w:val="18"/>
              </w:rPr>
            </w:pPr>
          </w:p>
        </w:tc>
      </w:tr>
      <w:tr w:rsidR="00BC3DBA">
        <w:trPr>
          <w:trHeight w:val="217"/>
        </w:trPr>
        <w:tc>
          <w:tcPr>
            <w:tcW w:w="7714" w:type="dxa"/>
            <w:tcBorders>
              <w:top w:val="single" w:sz="4" w:space="0" w:color="FFC000"/>
              <w:left w:val="single" w:sz="4" w:space="0" w:color="FFC000"/>
            </w:tcBorders>
            <w:shd w:val="clear" w:color="auto" w:fill="FFC000"/>
          </w:tcPr>
          <w:p w:rsidR="00BC3DBA" w:rsidRDefault="00BC3DBA">
            <w:pPr>
              <w:pStyle w:val="TableParagraph"/>
              <w:rPr>
                <w:rFonts w:ascii="Times New Roman"/>
                <w:sz w:val="14"/>
              </w:rPr>
            </w:pPr>
          </w:p>
        </w:tc>
        <w:tc>
          <w:tcPr>
            <w:tcW w:w="2706" w:type="dxa"/>
            <w:tcBorders>
              <w:top w:val="single" w:sz="4" w:space="0" w:color="FFC000"/>
              <w:bottom w:val="nil"/>
              <w:right w:val="single" w:sz="4" w:space="0" w:color="FFC000"/>
            </w:tcBorders>
            <w:shd w:val="clear" w:color="auto" w:fill="FFF1CC"/>
          </w:tcPr>
          <w:p w:rsidR="00BC3DBA" w:rsidRDefault="00BC3DBA">
            <w:pPr>
              <w:pStyle w:val="TableParagraph"/>
              <w:rPr>
                <w:rFonts w:ascii="Times New Roman"/>
                <w:sz w:val="14"/>
              </w:rPr>
            </w:pPr>
          </w:p>
        </w:tc>
      </w:tr>
      <w:tr w:rsidR="00BC3DBA">
        <w:trPr>
          <w:trHeight w:val="1132"/>
        </w:trPr>
        <w:tc>
          <w:tcPr>
            <w:tcW w:w="10420" w:type="dxa"/>
            <w:gridSpan w:val="2"/>
            <w:tcBorders>
              <w:top w:val="nil"/>
              <w:left w:val="single" w:sz="4" w:space="0" w:color="FFC000"/>
              <w:bottom w:val="single" w:sz="4" w:space="0" w:color="FFC000"/>
              <w:right w:val="single" w:sz="4" w:space="0" w:color="FFC000"/>
            </w:tcBorders>
            <w:shd w:val="clear" w:color="auto" w:fill="FFF1CC"/>
          </w:tcPr>
          <w:p w:rsidR="00BC3DBA" w:rsidRDefault="00A8284D">
            <w:pPr>
              <w:pStyle w:val="TableParagraph"/>
              <w:numPr>
                <w:ilvl w:val="0"/>
                <w:numId w:val="30"/>
              </w:numPr>
              <w:tabs>
                <w:tab w:val="left" w:pos="512"/>
                <w:tab w:val="left" w:pos="514"/>
              </w:tabs>
              <w:spacing w:before="142"/>
              <w:ind w:right="394"/>
              <w:jc w:val="both"/>
            </w:pPr>
            <w:r>
              <w:rPr>
                <w:color w:val="BE8F00"/>
                <w:u w:val="single" w:color="BE8F00"/>
              </w:rPr>
              <w:t>Organic</w:t>
            </w:r>
            <w:r>
              <w:rPr>
                <w:color w:val="BE8F00"/>
                <w:spacing w:val="-2"/>
                <w:u w:val="single" w:color="BE8F00"/>
              </w:rPr>
              <w:t xml:space="preserve"> </w:t>
            </w:r>
            <w:r>
              <w:rPr>
                <w:color w:val="BE8F00"/>
                <w:u w:val="single" w:color="BE8F00"/>
              </w:rPr>
              <w:t>foods</w:t>
            </w:r>
            <w:r>
              <w:rPr>
                <w:color w:val="BE8F00"/>
                <w:spacing w:val="-1"/>
              </w:rPr>
              <w:t xml:space="preserve"> </w:t>
            </w:r>
            <w:r>
              <w:t>are</w:t>
            </w:r>
            <w:r>
              <w:rPr>
                <w:spacing w:val="-5"/>
              </w:rPr>
              <w:t xml:space="preserve"> </w:t>
            </w:r>
            <w:r>
              <w:t>produced</w:t>
            </w:r>
            <w:r>
              <w:rPr>
                <w:spacing w:val="-1"/>
              </w:rPr>
              <w:t xml:space="preserve"> </w:t>
            </w:r>
            <w:r>
              <w:t>to</w:t>
            </w:r>
            <w:r>
              <w:rPr>
                <w:spacing w:val="-2"/>
              </w:rPr>
              <w:t xml:space="preserve"> </w:t>
            </w:r>
            <w:r>
              <w:t>strict</w:t>
            </w:r>
            <w:r>
              <w:rPr>
                <w:spacing w:val="-5"/>
              </w:rPr>
              <w:t xml:space="preserve"> </w:t>
            </w:r>
            <w:r>
              <w:t>codes</w:t>
            </w:r>
            <w:r>
              <w:rPr>
                <w:spacing w:val="-3"/>
              </w:rPr>
              <w:t xml:space="preserve"> </w:t>
            </w:r>
            <w:r>
              <w:t xml:space="preserve">with </w:t>
            </w:r>
            <w:r>
              <w:rPr>
                <w:color w:val="BE8F00"/>
                <w:u w:val="single" w:color="BE8F00"/>
              </w:rPr>
              <w:t>no</w:t>
            </w:r>
            <w:r>
              <w:rPr>
                <w:color w:val="BE8F00"/>
                <w:spacing w:val="-3"/>
                <w:u w:val="single" w:color="BE8F00"/>
              </w:rPr>
              <w:t xml:space="preserve"> </w:t>
            </w:r>
            <w:r>
              <w:rPr>
                <w:color w:val="BE8F00"/>
                <w:u w:val="single" w:color="BE8F00"/>
              </w:rPr>
              <w:t>pesticides</w:t>
            </w:r>
            <w:r>
              <w:rPr>
                <w:color w:val="BE8F00"/>
                <w:spacing w:val="-1"/>
                <w:u w:val="single" w:color="BE8F00"/>
              </w:rPr>
              <w:t xml:space="preserve"> </w:t>
            </w:r>
            <w:r>
              <w:rPr>
                <w:color w:val="BE8F00"/>
                <w:u w:val="single" w:color="BE8F00"/>
              </w:rPr>
              <w:t>or</w:t>
            </w:r>
            <w:r>
              <w:rPr>
                <w:color w:val="BE8F00"/>
                <w:spacing w:val="-4"/>
                <w:u w:val="single" w:color="BE8F00"/>
              </w:rPr>
              <w:t xml:space="preserve"> </w:t>
            </w:r>
            <w:r>
              <w:rPr>
                <w:color w:val="BE8F00"/>
                <w:u w:val="single" w:color="BE8F00"/>
              </w:rPr>
              <w:t>fertilisers</w:t>
            </w:r>
            <w:r>
              <w:rPr>
                <w:color w:val="BE8F00"/>
                <w:spacing w:val="-2"/>
              </w:rPr>
              <w:t xml:space="preserve"> </w:t>
            </w:r>
            <w:r>
              <w:t>used.</w:t>
            </w:r>
            <w:r>
              <w:rPr>
                <w:spacing w:val="40"/>
              </w:rPr>
              <w:t xml:space="preserve"> </w:t>
            </w:r>
            <w:r>
              <w:t>Since</w:t>
            </w:r>
            <w:r>
              <w:rPr>
                <w:spacing w:val="-2"/>
              </w:rPr>
              <w:t xml:space="preserve"> </w:t>
            </w:r>
            <w:r>
              <w:t>the 1990s there</w:t>
            </w:r>
            <w:r>
              <w:rPr>
                <w:spacing w:val="-1"/>
              </w:rPr>
              <w:t xml:space="preserve"> </w:t>
            </w:r>
            <w:r>
              <w:t>has</w:t>
            </w:r>
            <w:r>
              <w:rPr>
                <w:spacing w:val="-3"/>
              </w:rPr>
              <w:t xml:space="preserve"> </w:t>
            </w:r>
            <w:r>
              <w:t>been an increase</w:t>
            </w:r>
            <w:r>
              <w:rPr>
                <w:spacing w:val="-2"/>
              </w:rPr>
              <w:t xml:space="preserve"> </w:t>
            </w:r>
            <w:r>
              <w:t>in demand.</w:t>
            </w:r>
            <w:r>
              <w:rPr>
                <w:spacing w:val="40"/>
              </w:rPr>
              <w:t xml:space="preserve"> </w:t>
            </w:r>
            <w:r>
              <w:t xml:space="preserve">Now worth </w:t>
            </w:r>
            <w:r>
              <w:rPr>
                <w:color w:val="BE8F00"/>
                <w:u w:val="single" w:color="BE8F00"/>
              </w:rPr>
              <w:t>£2</w:t>
            </w:r>
            <w:r>
              <w:rPr>
                <w:color w:val="BE8F00"/>
                <w:spacing w:val="-4"/>
                <w:u w:val="single" w:color="BE8F00"/>
              </w:rPr>
              <w:t xml:space="preserve"> </w:t>
            </w:r>
            <w:r>
              <w:rPr>
                <w:color w:val="BE8F00"/>
                <w:u w:val="single" w:color="BE8F00"/>
              </w:rPr>
              <w:t>billion</w:t>
            </w:r>
            <w:r>
              <w:rPr>
                <w:color w:val="BE8F00"/>
                <w:spacing w:val="-2"/>
                <w:u w:val="single" w:color="BE8F00"/>
              </w:rPr>
              <w:t xml:space="preserve"> </w:t>
            </w:r>
            <w:r>
              <w:rPr>
                <w:color w:val="BE8F00"/>
                <w:u w:val="single" w:color="BE8F00"/>
              </w:rPr>
              <w:t>a</w:t>
            </w:r>
            <w:r>
              <w:rPr>
                <w:color w:val="BE8F00"/>
                <w:spacing w:val="-2"/>
                <w:u w:val="single" w:color="BE8F00"/>
              </w:rPr>
              <w:t xml:space="preserve"> </w:t>
            </w:r>
            <w:r>
              <w:rPr>
                <w:color w:val="BE8F00"/>
                <w:u w:val="single" w:color="BE8F00"/>
              </w:rPr>
              <w:t>year</w:t>
            </w:r>
            <w:r>
              <w:rPr>
                <w:color w:val="BE8F00"/>
              </w:rPr>
              <w:t xml:space="preserve"> </w:t>
            </w:r>
            <w:r>
              <w:t>in</w:t>
            </w:r>
            <w:r>
              <w:rPr>
                <w:spacing w:val="-2"/>
              </w:rPr>
              <w:t xml:space="preserve"> </w:t>
            </w:r>
            <w:r>
              <w:t>the</w:t>
            </w:r>
            <w:r>
              <w:rPr>
                <w:spacing w:val="-1"/>
              </w:rPr>
              <w:t xml:space="preserve"> </w:t>
            </w:r>
            <w:r>
              <w:t>UK</w:t>
            </w:r>
            <w:r>
              <w:rPr>
                <w:spacing w:val="-1"/>
              </w:rPr>
              <w:t xml:space="preserve"> </w:t>
            </w:r>
            <w:r>
              <w:t>and</w:t>
            </w:r>
            <w:r>
              <w:rPr>
                <w:spacing w:val="-2"/>
              </w:rPr>
              <w:t xml:space="preserve"> </w:t>
            </w:r>
            <w:r>
              <w:t>it</w:t>
            </w:r>
            <w:r>
              <w:rPr>
                <w:spacing w:val="-2"/>
              </w:rPr>
              <w:t xml:space="preserve"> </w:t>
            </w:r>
            <w:r>
              <w:t>is far better for the environment</w:t>
            </w:r>
          </w:p>
        </w:tc>
      </w:tr>
    </w:tbl>
    <w:p w:rsidR="00BC3DBA" w:rsidRDefault="00BC3DBA">
      <w:pPr>
        <w:jc w:val="both"/>
        <w:sectPr w:rsidR="00BC3DBA">
          <w:pgSz w:w="11910" w:h="16840"/>
          <w:pgMar w:top="700" w:right="160" w:bottom="1200" w:left="400" w:header="0" w:footer="1000" w:gutter="0"/>
          <w:cols w:space="720"/>
        </w:sectPr>
      </w:pPr>
    </w:p>
    <w:p w:rsidR="00BC3DBA" w:rsidRDefault="00A8284D">
      <w:pPr>
        <w:pStyle w:val="BodyText"/>
        <w:ind w:left="310"/>
        <w:rPr>
          <w:sz w:val="20"/>
        </w:rPr>
      </w:pPr>
      <w:r>
        <w:rPr>
          <w:noProof/>
          <w:sz w:val="20"/>
          <w:lang w:val="en-GB" w:eastAsia="en-GB"/>
        </w:rPr>
        <w:lastRenderedPageBreak/>
        <mc:AlternateContent>
          <mc:Choice Requires="wps">
            <w:drawing>
              <wp:inline distT="0" distB="0" distL="0" distR="0">
                <wp:extent cx="6629400" cy="419100"/>
                <wp:effectExtent l="9525" t="0" r="0" b="9525"/>
                <wp:docPr id="1191" name="Textbox 1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9400" cy="419100"/>
                        </a:xfrm>
                        <a:prstGeom prst="rect">
                          <a:avLst/>
                        </a:prstGeom>
                        <a:solidFill>
                          <a:srgbClr val="666699"/>
                        </a:solidFill>
                        <a:ln w="12700">
                          <a:solidFill>
                            <a:srgbClr val="9966FF"/>
                          </a:solidFill>
                          <a:prstDash val="solid"/>
                        </a:ln>
                      </wps:spPr>
                      <wps:txbx>
                        <w:txbxContent>
                          <w:p w:rsidR="00A8284D" w:rsidRDefault="00A8284D">
                            <w:pPr>
                              <w:spacing w:before="71"/>
                              <w:ind w:right="4"/>
                              <w:jc w:val="center"/>
                              <w:rPr>
                                <w:b/>
                                <w:color w:val="000000"/>
                                <w:sz w:val="32"/>
                              </w:rPr>
                            </w:pPr>
                            <w:r>
                              <w:rPr>
                                <w:b/>
                                <w:color w:val="FFFFFF"/>
                                <w:sz w:val="32"/>
                              </w:rPr>
                              <w:t>Resource</w:t>
                            </w:r>
                            <w:r>
                              <w:rPr>
                                <w:b/>
                                <w:color w:val="FFFFFF"/>
                                <w:spacing w:val="-12"/>
                                <w:sz w:val="32"/>
                              </w:rPr>
                              <w:t xml:space="preserve"> </w:t>
                            </w:r>
                            <w:r>
                              <w:rPr>
                                <w:b/>
                                <w:color w:val="FFFFFF"/>
                                <w:sz w:val="32"/>
                              </w:rPr>
                              <w:t>Management:</w:t>
                            </w:r>
                            <w:r>
                              <w:rPr>
                                <w:b/>
                                <w:color w:val="FFFFFF"/>
                                <w:spacing w:val="-12"/>
                                <w:sz w:val="32"/>
                              </w:rPr>
                              <w:t xml:space="preserve"> </w:t>
                            </w:r>
                            <w:r>
                              <w:rPr>
                                <w:b/>
                                <w:color w:val="FFFFFF"/>
                                <w:sz w:val="32"/>
                              </w:rPr>
                              <w:t>WATER</w:t>
                            </w:r>
                            <w:r>
                              <w:rPr>
                                <w:b/>
                                <w:color w:val="FFFFFF"/>
                                <w:spacing w:val="-13"/>
                                <w:sz w:val="32"/>
                              </w:rPr>
                              <w:t xml:space="preserve"> </w:t>
                            </w:r>
                            <w:r>
                              <w:rPr>
                                <w:b/>
                                <w:color w:val="FFFFFF"/>
                                <w:sz w:val="32"/>
                              </w:rPr>
                              <w:t>IN</w:t>
                            </w:r>
                            <w:r>
                              <w:rPr>
                                <w:b/>
                                <w:color w:val="FFFFFF"/>
                                <w:spacing w:val="-13"/>
                                <w:sz w:val="32"/>
                              </w:rPr>
                              <w:t xml:space="preserve"> </w:t>
                            </w:r>
                            <w:r>
                              <w:rPr>
                                <w:b/>
                                <w:color w:val="FFFFFF"/>
                                <w:sz w:val="32"/>
                              </w:rPr>
                              <w:t>THE</w:t>
                            </w:r>
                            <w:r>
                              <w:rPr>
                                <w:b/>
                                <w:color w:val="FFFFFF"/>
                                <w:spacing w:val="-14"/>
                                <w:sz w:val="32"/>
                              </w:rPr>
                              <w:t xml:space="preserve"> </w:t>
                            </w:r>
                            <w:r>
                              <w:rPr>
                                <w:b/>
                                <w:color w:val="FFFFFF"/>
                                <w:spacing w:val="-5"/>
                                <w:sz w:val="32"/>
                              </w:rPr>
                              <w:t>UK</w:t>
                            </w:r>
                          </w:p>
                        </w:txbxContent>
                      </wps:txbx>
                      <wps:bodyPr wrap="square" lIns="0" tIns="0" rIns="0" bIns="0" rtlCol="0">
                        <a:noAutofit/>
                      </wps:bodyPr>
                    </wps:wsp>
                  </a:graphicData>
                </a:graphic>
              </wp:inline>
            </w:drawing>
          </mc:Choice>
          <mc:Fallback>
            <w:pict>
              <v:shape id="Textbox 1191" o:spid="_x0000_s2083" type="#_x0000_t202" style="width:522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" fillcolor="#669" strokecolor="#96f" strokeweight="1pt">
                <v:path arrowok="t"/>
                <v:textbox inset="0,0,0,0">
                  <w:txbxContent>
                    <w:p w:rsidR="00A8284D" w:rsidRDefault="00A8284D">
                      <w:pPr>
                        <w:spacing w:before="71"/>
                        <w:ind w:right="4"/>
                        <w:jc w:val="center"/>
                        <w:rPr>
                          <w:b/>
                          <w:color w:val="000000"/>
                          <w:sz w:val="32"/>
                        </w:rPr>
                      </w:pPr>
                      <w:r>
                        <w:rPr>
                          <w:b/>
                          <w:color w:val="FFFFFF"/>
                          <w:sz w:val="32"/>
                        </w:rPr>
                        <w:t>Resource</w:t>
                      </w:r>
                      <w:r>
                        <w:rPr>
                          <w:b/>
                          <w:color w:val="FFFFFF"/>
                          <w:spacing w:val="-12"/>
                          <w:sz w:val="32"/>
                        </w:rPr>
                        <w:t xml:space="preserve"> </w:t>
                      </w:r>
                      <w:r>
                        <w:rPr>
                          <w:b/>
                          <w:color w:val="FFFFFF"/>
                          <w:sz w:val="32"/>
                        </w:rPr>
                        <w:t>Management:</w:t>
                      </w:r>
                      <w:r>
                        <w:rPr>
                          <w:b/>
                          <w:color w:val="FFFFFF"/>
                          <w:spacing w:val="-12"/>
                          <w:sz w:val="32"/>
                        </w:rPr>
                        <w:t xml:space="preserve"> </w:t>
                      </w:r>
                      <w:r>
                        <w:rPr>
                          <w:b/>
                          <w:color w:val="FFFFFF"/>
                          <w:sz w:val="32"/>
                        </w:rPr>
                        <w:t>WATER</w:t>
                      </w:r>
                      <w:r>
                        <w:rPr>
                          <w:b/>
                          <w:color w:val="FFFFFF"/>
                          <w:spacing w:val="-13"/>
                          <w:sz w:val="32"/>
                        </w:rPr>
                        <w:t xml:space="preserve"> </w:t>
                      </w:r>
                      <w:r>
                        <w:rPr>
                          <w:b/>
                          <w:color w:val="FFFFFF"/>
                          <w:sz w:val="32"/>
                        </w:rPr>
                        <w:t>IN</w:t>
                      </w:r>
                      <w:r>
                        <w:rPr>
                          <w:b/>
                          <w:color w:val="FFFFFF"/>
                          <w:spacing w:val="-13"/>
                          <w:sz w:val="32"/>
                        </w:rPr>
                        <w:t xml:space="preserve"> </w:t>
                      </w:r>
                      <w:r>
                        <w:rPr>
                          <w:b/>
                          <w:color w:val="FFFFFF"/>
                          <w:sz w:val="32"/>
                        </w:rPr>
                        <w:t>THE</w:t>
                      </w:r>
                      <w:r>
                        <w:rPr>
                          <w:b/>
                          <w:color w:val="FFFFFF"/>
                          <w:spacing w:val="-14"/>
                          <w:sz w:val="32"/>
                        </w:rPr>
                        <w:t xml:space="preserve"> </w:t>
                      </w:r>
                      <w:r>
                        <w:rPr>
                          <w:b/>
                          <w:color w:val="FFFFFF"/>
                          <w:spacing w:val="-5"/>
                          <w:sz w:val="32"/>
                        </w:rPr>
                        <w:t>UK</w:t>
                      </w:r>
                    </w:p>
                  </w:txbxContent>
                </v:textbox>
                <w10:anchorlock/>
              </v:shape>
            </w:pict>
          </mc:Fallback>
        </mc:AlternateContent>
      </w:r>
    </w:p>
    <w:p w:rsidR="00BC3DBA" w:rsidRDefault="00A8284D">
      <w:pPr>
        <w:pStyle w:val="BodyText"/>
        <w:spacing w:before="60"/>
        <w:ind w:left="5569"/>
      </w:pPr>
      <w:r>
        <w:rPr>
          <w:noProof/>
          <w:lang w:val="en-GB" w:eastAsia="en-GB"/>
        </w:rPr>
        <mc:AlternateContent>
          <mc:Choice Requires="wps">
            <w:drawing>
              <wp:anchor distT="0" distB="0" distL="0" distR="0" simplePos="0" relativeHeight="251564032" behindDoc="0" locked="0" layoutInCell="1" allowOverlap="1">
                <wp:simplePos x="0" y="0"/>
                <wp:positionH relativeFrom="page">
                  <wp:posOffset>457200</wp:posOffset>
                </wp:positionH>
                <wp:positionV relativeFrom="paragraph">
                  <wp:posOffset>48640</wp:posOffset>
                </wp:positionV>
                <wp:extent cx="3225800" cy="342900"/>
                <wp:effectExtent l="0" t="0" r="0" b="0"/>
                <wp:wrapNone/>
                <wp:docPr id="1192" name="Textbox 1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5800" cy="342900"/>
                        </a:xfrm>
                        <a:prstGeom prst="rect">
                          <a:avLst/>
                        </a:prstGeom>
                        <a:solidFill>
                          <a:srgbClr val="FFFF99"/>
                        </a:solidFill>
                        <a:ln w="6350">
                          <a:solidFill>
                            <a:srgbClr val="FFC000"/>
                          </a:solidFill>
                          <a:prstDash val="solid"/>
                        </a:ln>
                      </wps:spPr>
                      <wps:txbx>
                        <w:txbxContent>
                          <w:p w:rsidR="00A8284D" w:rsidRDefault="00A8284D">
                            <w:pPr>
                              <w:spacing w:before="72"/>
                              <w:ind w:left="143"/>
                              <w:rPr>
                                <w:b/>
                                <w:color w:val="000000"/>
                              </w:rPr>
                            </w:pPr>
                            <w:r>
                              <w:rPr>
                                <w:b/>
                                <w:color w:val="000000"/>
                              </w:rPr>
                              <w:t>The</w:t>
                            </w:r>
                            <w:r>
                              <w:rPr>
                                <w:b/>
                                <w:color w:val="000000"/>
                                <w:spacing w:val="-5"/>
                              </w:rPr>
                              <w:t xml:space="preserve"> </w:t>
                            </w:r>
                            <w:r>
                              <w:rPr>
                                <w:b/>
                                <w:color w:val="000000"/>
                              </w:rPr>
                              <w:t>demand</w:t>
                            </w:r>
                            <w:r>
                              <w:rPr>
                                <w:b/>
                                <w:color w:val="000000"/>
                                <w:spacing w:val="-6"/>
                              </w:rPr>
                              <w:t xml:space="preserve"> </w:t>
                            </w:r>
                            <w:r>
                              <w:rPr>
                                <w:b/>
                                <w:color w:val="000000"/>
                              </w:rPr>
                              <w:t>for</w:t>
                            </w:r>
                            <w:r>
                              <w:rPr>
                                <w:b/>
                                <w:color w:val="000000"/>
                                <w:spacing w:val="-4"/>
                              </w:rPr>
                              <w:t xml:space="preserve"> </w:t>
                            </w:r>
                            <w:r>
                              <w:rPr>
                                <w:b/>
                                <w:color w:val="000000"/>
                              </w:rPr>
                              <w:t>water</w:t>
                            </w:r>
                            <w:r>
                              <w:rPr>
                                <w:b/>
                                <w:color w:val="000000"/>
                                <w:spacing w:val="-6"/>
                              </w:rPr>
                              <w:t xml:space="preserve"> </w:t>
                            </w:r>
                            <w:r>
                              <w:rPr>
                                <w:b/>
                                <w:color w:val="000000"/>
                              </w:rPr>
                              <w:t>varies</w:t>
                            </w:r>
                            <w:r>
                              <w:rPr>
                                <w:b/>
                                <w:color w:val="000000"/>
                                <w:spacing w:val="-3"/>
                              </w:rPr>
                              <w:t xml:space="preserve"> </w:t>
                            </w:r>
                            <w:r>
                              <w:rPr>
                                <w:b/>
                                <w:color w:val="000000"/>
                              </w:rPr>
                              <w:t>across</w:t>
                            </w:r>
                            <w:r>
                              <w:rPr>
                                <w:b/>
                                <w:color w:val="000000"/>
                                <w:spacing w:val="-4"/>
                              </w:rPr>
                              <w:t xml:space="preserve"> </w:t>
                            </w:r>
                            <w:r>
                              <w:rPr>
                                <w:b/>
                                <w:color w:val="000000"/>
                              </w:rPr>
                              <w:t>the</w:t>
                            </w:r>
                            <w:r>
                              <w:rPr>
                                <w:b/>
                                <w:color w:val="000000"/>
                                <w:spacing w:val="-4"/>
                              </w:rPr>
                              <w:t xml:space="preserve"> </w:t>
                            </w:r>
                            <w:r>
                              <w:rPr>
                                <w:b/>
                                <w:color w:val="000000"/>
                                <w:spacing w:val="-7"/>
                              </w:rPr>
                              <w:t>UK</w:t>
                            </w:r>
                          </w:p>
                        </w:txbxContent>
                      </wps:txbx>
                      <wps:bodyPr wrap="square" lIns="0" tIns="0" rIns="0" bIns="0" rtlCol="0">
                        <a:noAutofit/>
                      </wps:bodyPr>
                    </wps:wsp>
                  </a:graphicData>
                </a:graphic>
              </wp:anchor>
            </w:drawing>
          </mc:Choice>
          <mc:Fallback>
            <w:pict>
              <v:shape id="Textbox 1192" o:spid="_x0000_s2084" type="#_x0000_t202" style="position:absolute;left:0;text-align:left;margin-left:36pt;margin-top:3.85pt;width:254pt;height:27pt;z-index:251564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" fillcolor="#ff9" strokecolor="#ffc000" strokeweight=".5pt">
                <v:path arrowok="t"/>
                <v:textbox inset="0,0,0,0">
                  <w:txbxContent>
                    <w:p w:rsidR="00A8284D" w:rsidRDefault="00A8284D">
                      <w:pPr>
                        <w:spacing w:before="72"/>
                        <w:ind w:left="143"/>
                        <w:rPr>
                          <w:b/>
                          <w:color w:val="000000"/>
                        </w:rPr>
                      </w:pPr>
                      <w:r>
                        <w:rPr>
                          <w:b/>
                          <w:color w:val="000000"/>
                        </w:rPr>
                        <w:t>The</w:t>
                      </w:r>
                      <w:r>
                        <w:rPr>
                          <w:b/>
                          <w:color w:val="000000"/>
                          <w:spacing w:val="-5"/>
                        </w:rPr>
                        <w:t xml:space="preserve"> </w:t>
                      </w:r>
                      <w:r>
                        <w:rPr>
                          <w:b/>
                          <w:color w:val="000000"/>
                        </w:rPr>
                        <w:t>demand</w:t>
                      </w:r>
                      <w:r>
                        <w:rPr>
                          <w:b/>
                          <w:color w:val="000000"/>
                          <w:spacing w:val="-6"/>
                        </w:rPr>
                        <w:t xml:space="preserve"> </w:t>
                      </w:r>
                      <w:r>
                        <w:rPr>
                          <w:b/>
                          <w:color w:val="000000"/>
                        </w:rPr>
                        <w:t>for</w:t>
                      </w:r>
                      <w:r>
                        <w:rPr>
                          <w:b/>
                          <w:color w:val="000000"/>
                          <w:spacing w:val="-4"/>
                        </w:rPr>
                        <w:t xml:space="preserve"> </w:t>
                      </w:r>
                      <w:r>
                        <w:rPr>
                          <w:b/>
                          <w:color w:val="000000"/>
                        </w:rPr>
                        <w:t>water</w:t>
                      </w:r>
                      <w:r>
                        <w:rPr>
                          <w:b/>
                          <w:color w:val="000000"/>
                          <w:spacing w:val="-6"/>
                        </w:rPr>
                        <w:t xml:space="preserve"> </w:t>
                      </w:r>
                      <w:r>
                        <w:rPr>
                          <w:b/>
                          <w:color w:val="000000"/>
                        </w:rPr>
                        <w:t>varies</w:t>
                      </w:r>
                      <w:r>
                        <w:rPr>
                          <w:b/>
                          <w:color w:val="000000"/>
                          <w:spacing w:val="-3"/>
                        </w:rPr>
                        <w:t xml:space="preserve"> </w:t>
                      </w:r>
                      <w:r>
                        <w:rPr>
                          <w:b/>
                          <w:color w:val="000000"/>
                        </w:rPr>
                        <w:t>across</w:t>
                      </w:r>
                      <w:r>
                        <w:rPr>
                          <w:b/>
                          <w:color w:val="000000"/>
                          <w:spacing w:val="-4"/>
                        </w:rPr>
                        <w:t xml:space="preserve"> </w:t>
                      </w:r>
                      <w:r>
                        <w:rPr>
                          <w:b/>
                          <w:color w:val="000000"/>
                        </w:rPr>
                        <w:t>the</w:t>
                      </w:r>
                      <w:r>
                        <w:rPr>
                          <w:b/>
                          <w:color w:val="000000"/>
                          <w:spacing w:val="-4"/>
                        </w:rPr>
                        <w:t xml:space="preserve"> </w:t>
                      </w:r>
                      <w:r>
                        <w:rPr>
                          <w:b/>
                          <w:color w:val="000000"/>
                          <w:spacing w:val="-7"/>
                        </w:rPr>
                        <w:t>UK</w:t>
                      </w:r>
                    </w:p>
                  </w:txbxContent>
                </v:textbox>
                <w10:wrap anchorx="page"/>
              </v:shape>
            </w:pict>
          </mc:Fallback>
        </mc:AlternateContent>
      </w:r>
      <w:r>
        <w:t>In</w:t>
      </w:r>
      <w:r>
        <w:rPr>
          <w:spacing w:val="-5"/>
        </w:rPr>
        <w:t xml:space="preserve"> </w:t>
      </w:r>
      <w:r>
        <w:t>the</w:t>
      </w:r>
      <w:r>
        <w:rPr>
          <w:spacing w:val="-3"/>
        </w:rPr>
        <w:t xml:space="preserve"> </w:t>
      </w:r>
      <w:r>
        <w:t>UK, places</w:t>
      </w:r>
      <w:r>
        <w:rPr>
          <w:spacing w:val="-3"/>
        </w:rPr>
        <w:t xml:space="preserve"> </w:t>
      </w:r>
      <w:r>
        <w:t>with</w:t>
      </w:r>
      <w:r>
        <w:rPr>
          <w:spacing w:val="-4"/>
        </w:rPr>
        <w:t xml:space="preserve"> </w:t>
      </w:r>
      <w:r>
        <w:t>a</w:t>
      </w:r>
      <w:r>
        <w:rPr>
          <w:spacing w:val="-1"/>
        </w:rPr>
        <w:t xml:space="preserve"> </w:t>
      </w:r>
      <w:r>
        <w:t>good</w:t>
      </w:r>
      <w:r>
        <w:rPr>
          <w:spacing w:val="-4"/>
        </w:rPr>
        <w:t xml:space="preserve"> </w:t>
      </w:r>
      <w:r>
        <w:t>supply</w:t>
      </w:r>
      <w:r>
        <w:rPr>
          <w:spacing w:val="-4"/>
        </w:rPr>
        <w:t xml:space="preserve"> </w:t>
      </w:r>
      <w:r>
        <w:t>of</w:t>
      </w:r>
      <w:r>
        <w:rPr>
          <w:spacing w:val="-2"/>
        </w:rPr>
        <w:t xml:space="preserve"> water</w:t>
      </w:r>
    </w:p>
    <w:p w:rsidR="00BC3DBA" w:rsidRDefault="00A8284D">
      <w:pPr>
        <w:pStyle w:val="BodyText"/>
        <w:spacing w:before="22"/>
        <w:ind w:left="5569"/>
      </w:pPr>
      <w:r>
        <w:t>aren’t</w:t>
      </w:r>
      <w:r>
        <w:rPr>
          <w:spacing w:val="-3"/>
        </w:rPr>
        <w:t xml:space="preserve"> </w:t>
      </w:r>
      <w:r>
        <w:t>the</w:t>
      </w:r>
      <w:r>
        <w:rPr>
          <w:spacing w:val="-3"/>
        </w:rPr>
        <w:t xml:space="preserve"> </w:t>
      </w:r>
      <w:r>
        <w:t>same</w:t>
      </w:r>
      <w:r>
        <w:rPr>
          <w:spacing w:val="-6"/>
        </w:rPr>
        <w:t xml:space="preserve"> </w:t>
      </w:r>
      <w:r>
        <w:t>as</w:t>
      </w:r>
      <w:r>
        <w:rPr>
          <w:spacing w:val="-3"/>
        </w:rPr>
        <w:t xml:space="preserve"> </w:t>
      </w:r>
      <w:r>
        <w:t>the</w:t>
      </w:r>
      <w:r>
        <w:rPr>
          <w:spacing w:val="-3"/>
        </w:rPr>
        <w:t xml:space="preserve"> </w:t>
      </w:r>
      <w:r>
        <w:t>places</w:t>
      </w:r>
      <w:r>
        <w:rPr>
          <w:spacing w:val="-2"/>
        </w:rPr>
        <w:t xml:space="preserve"> </w:t>
      </w:r>
      <w:r>
        <w:t>with</w:t>
      </w:r>
      <w:r>
        <w:rPr>
          <w:spacing w:val="-4"/>
        </w:rPr>
        <w:t xml:space="preserve"> </w:t>
      </w:r>
      <w:r>
        <w:t>highest</w:t>
      </w:r>
      <w:r>
        <w:rPr>
          <w:spacing w:val="-2"/>
        </w:rPr>
        <w:t xml:space="preserve"> demand</w:t>
      </w:r>
    </w:p>
    <w:p w:rsidR="00BC3DBA" w:rsidRDefault="00A8284D">
      <w:pPr>
        <w:spacing w:before="220" w:line="259" w:lineRule="auto"/>
        <w:ind w:left="9271" w:right="715"/>
        <w:rPr>
          <w:sz w:val="20"/>
        </w:rPr>
      </w:pPr>
      <w:r>
        <w:rPr>
          <w:noProof/>
          <w:lang w:val="en-GB" w:eastAsia="en-GB"/>
        </w:rPr>
        <w:drawing>
          <wp:anchor distT="0" distB="0" distL="0" distR="0" simplePos="0" relativeHeight="251561984" behindDoc="0" locked="0" layoutInCell="1" allowOverlap="1">
            <wp:simplePos x="0" y="0"/>
            <wp:positionH relativeFrom="page">
              <wp:posOffset>3556298</wp:posOffset>
            </wp:positionH>
            <wp:positionV relativeFrom="paragraph">
              <wp:posOffset>127784</wp:posOffset>
            </wp:positionV>
            <wp:extent cx="2416511" cy="2006600"/>
            <wp:effectExtent l="0" t="0" r="0" b="0"/>
            <wp:wrapNone/>
            <wp:docPr id="1193" name="Image 1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3" name="Image 1193"/>
                    <pic:cNvPicPr/>
                  </pic:nvPicPr>
                  <pic:blipFill>
                    <a:blip r:embed="rId213" cstate="print"/>
                    <a:stretch>
                      <a:fillRect/>
                    </a:stretch>
                  </pic:blipFill>
                  <pic:spPr>
                    <a:xfrm>
                      <a:off x="0" y="0"/>
                      <a:ext cx="2416511" cy="2006600"/>
                    </a:xfrm>
                    <a:prstGeom prst="rect">
                      <a:avLst/>
                    </a:prstGeom>
                  </pic:spPr>
                </pic:pic>
              </a:graphicData>
            </a:graphic>
          </wp:anchor>
        </w:drawing>
      </w:r>
      <w:r>
        <w:rPr>
          <w:noProof/>
          <w:lang w:val="en-GB" w:eastAsia="en-GB"/>
        </w:rPr>
        <mc:AlternateContent>
          <mc:Choice Requires="wps">
            <w:drawing>
              <wp:anchor distT="0" distB="0" distL="0" distR="0" simplePos="0" relativeHeight="251563008" behindDoc="0" locked="0" layoutInCell="1" allowOverlap="1">
                <wp:simplePos x="0" y="0"/>
                <wp:positionH relativeFrom="page">
                  <wp:posOffset>457200</wp:posOffset>
                </wp:positionH>
                <wp:positionV relativeFrom="paragraph">
                  <wp:posOffset>127784</wp:posOffset>
                </wp:positionV>
                <wp:extent cx="2908300" cy="2051050"/>
                <wp:effectExtent l="0" t="0" r="0" b="0"/>
                <wp:wrapNone/>
                <wp:docPr id="1194" name="Textbox 1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8300" cy="2051050"/>
                        </a:xfrm>
                        <a:prstGeom prst="rect">
                          <a:avLst/>
                        </a:prstGeom>
                        <a:solidFill>
                          <a:srgbClr val="FFCCFF"/>
                        </a:solidFill>
                        <a:ln w="12700">
                          <a:solidFill>
                            <a:srgbClr val="6F2F9F"/>
                          </a:solidFill>
                          <a:prstDash val="solid"/>
                        </a:ln>
                      </wps:spPr>
                      <wps:txbx>
                        <w:txbxContent>
                          <w:p w:rsidR="00A8284D" w:rsidRDefault="00A8284D">
                            <w:pPr>
                              <w:pStyle w:val="BodyText"/>
                              <w:spacing w:before="73"/>
                              <w:ind w:left="143" w:right="279"/>
                              <w:jc w:val="both"/>
                              <w:rPr>
                                <w:color w:val="000000"/>
                              </w:rPr>
                            </w:pPr>
                            <w:r>
                              <w:rPr>
                                <w:color w:val="000000"/>
                              </w:rPr>
                              <w:t>The</w:t>
                            </w:r>
                            <w:r>
                              <w:rPr>
                                <w:color w:val="000000"/>
                                <w:spacing w:val="-7"/>
                              </w:rPr>
                              <w:t xml:space="preserve"> </w:t>
                            </w:r>
                            <w:r>
                              <w:rPr>
                                <w:color w:val="000000"/>
                              </w:rPr>
                              <w:t>Environment</w:t>
                            </w:r>
                            <w:r>
                              <w:rPr>
                                <w:color w:val="000000"/>
                                <w:spacing w:val="-9"/>
                              </w:rPr>
                              <w:t xml:space="preserve"> </w:t>
                            </w:r>
                            <w:r>
                              <w:rPr>
                                <w:color w:val="000000"/>
                              </w:rPr>
                              <w:t>Agency</w:t>
                            </w:r>
                            <w:r>
                              <w:rPr>
                                <w:color w:val="000000"/>
                                <w:spacing w:val="-5"/>
                              </w:rPr>
                              <w:t xml:space="preserve"> </w:t>
                            </w:r>
                            <w:r>
                              <w:rPr>
                                <w:color w:val="000000"/>
                              </w:rPr>
                              <w:t>estimates</w:t>
                            </w:r>
                            <w:r>
                              <w:rPr>
                                <w:color w:val="000000"/>
                                <w:spacing w:val="-7"/>
                              </w:rPr>
                              <w:t xml:space="preserve"> </w:t>
                            </w:r>
                            <w:r>
                              <w:rPr>
                                <w:color w:val="000000"/>
                              </w:rPr>
                              <w:t>that the</w:t>
                            </w:r>
                            <w:r>
                              <w:rPr>
                                <w:color w:val="000000"/>
                                <w:spacing w:val="-5"/>
                              </w:rPr>
                              <w:t xml:space="preserve"> </w:t>
                            </w:r>
                            <w:r>
                              <w:rPr>
                                <w:color w:val="000000"/>
                              </w:rPr>
                              <w:t>demand</w:t>
                            </w:r>
                            <w:r>
                              <w:rPr>
                                <w:color w:val="000000"/>
                                <w:spacing w:val="-6"/>
                              </w:rPr>
                              <w:t xml:space="preserve"> </w:t>
                            </w:r>
                            <w:r>
                              <w:rPr>
                                <w:color w:val="000000"/>
                              </w:rPr>
                              <w:t>for</w:t>
                            </w:r>
                            <w:r>
                              <w:rPr>
                                <w:color w:val="000000"/>
                                <w:spacing w:val="-7"/>
                              </w:rPr>
                              <w:t xml:space="preserve"> </w:t>
                            </w:r>
                            <w:r>
                              <w:rPr>
                                <w:color w:val="000000"/>
                              </w:rPr>
                              <w:t>water</w:t>
                            </w:r>
                            <w:r>
                              <w:rPr>
                                <w:color w:val="000000"/>
                                <w:spacing w:val="-4"/>
                              </w:rPr>
                              <w:t xml:space="preserve"> </w:t>
                            </w:r>
                            <w:r>
                              <w:rPr>
                                <w:color w:val="000000"/>
                              </w:rPr>
                              <w:t>in</w:t>
                            </w:r>
                            <w:r>
                              <w:rPr>
                                <w:color w:val="000000"/>
                                <w:spacing w:val="-4"/>
                              </w:rPr>
                              <w:t xml:space="preserve"> </w:t>
                            </w:r>
                            <w:r>
                              <w:rPr>
                                <w:color w:val="000000"/>
                              </w:rPr>
                              <w:t>the</w:t>
                            </w:r>
                            <w:r>
                              <w:rPr>
                                <w:color w:val="000000"/>
                                <w:spacing w:val="-5"/>
                              </w:rPr>
                              <w:t xml:space="preserve"> </w:t>
                            </w:r>
                            <w:r>
                              <w:rPr>
                                <w:color w:val="000000"/>
                              </w:rPr>
                              <w:t>UK</w:t>
                            </w:r>
                            <w:r>
                              <w:rPr>
                                <w:color w:val="000000"/>
                                <w:spacing w:val="-6"/>
                              </w:rPr>
                              <w:t xml:space="preserve"> </w:t>
                            </w:r>
                            <w:r>
                              <w:rPr>
                                <w:color w:val="000000"/>
                              </w:rPr>
                              <w:t>will</w:t>
                            </w:r>
                            <w:r>
                              <w:rPr>
                                <w:color w:val="000000"/>
                                <w:spacing w:val="-4"/>
                              </w:rPr>
                              <w:t xml:space="preserve"> </w:t>
                            </w:r>
                            <w:r>
                              <w:rPr>
                                <w:color w:val="000000"/>
                              </w:rPr>
                              <w:t>rise by 5% by 2025 because of.</w:t>
                            </w:r>
                          </w:p>
                          <w:p w:rsidR="00A8284D" w:rsidRDefault="00A8284D">
                            <w:pPr>
                              <w:pStyle w:val="BodyText"/>
                              <w:numPr>
                                <w:ilvl w:val="0"/>
                                <w:numId w:val="26"/>
                              </w:numPr>
                              <w:tabs>
                                <w:tab w:val="left" w:pos="863"/>
                              </w:tabs>
                              <w:spacing w:line="306" w:lineRule="exact"/>
                              <w:ind w:left="863" w:hanging="359"/>
                              <w:jc w:val="both"/>
                              <w:rPr>
                                <w:color w:val="000000"/>
                              </w:rPr>
                            </w:pPr>
                            <w:r>
                              <w:rPr>
                                <w:color w:val="FF0000"/>
                              </w:rPr>
                              <w:t>The</w:t>
                            </w:r>
                            <w:r>
                              <w:rPr>
                                <w:color w:val="FF0000"/>
                                <w:spacing w:val="-3"/>
                              </w:rPr>
                              <w:t xml:space="preserve"> </w:t>
                            </w:r>
                            <w:r>
                              <w:rPr>
                                <w:color w:val="FF0000"/>
                              </w:rPr>
                              <w:t>growing</w:t>
                            </w:r>
                            <w:r>
                              <w:rPr>
                                <w:color w:val="FF0000"/>
                                <w:spacing w:val="-3"/>
                              </w:rPr>
                              <w:t xml:space="preserve"> </w:t>
                            </w:r>
                            <w:r>
                              <w:rPr>
                                <w:color w:val="FF0000"/>
                                <w:spacing w:val="-2"/>
                              </w:rPr>
                              <w:t>population</w:t>
                            </w:r>
                          </w:p>
                          <w:p w:rsidR="00A8284D" w:rsidRDefault="00A8284D">
                            <w:pPr>
                              <w:pStyle w:val="BodyText"/>
                              <w:numPr>
                                <w:ilvl w:val="0"/>
                                <w:numId w:val="26"/>
                              </w:numPr>
                              <w:tabs>
                                <w:tab w:val="left" w:pos="863"/>
                              </w:tabs>
                              <w:spacing w:line="306" w:lineRule="exact"/>
                              <w:ind w:left="863" w:hanging="359"/>
                              <w:jc w:val="both"/>
                              <w:rPr>
                                <w:color w:val="000000"/>
                              </w:rPr>
                            </w:pPr>
                            <w:r>
                              <w:rPr>
                                <w:color w:val="FF0000"/>
                              </w:rPr>
                              <w:t>More</w:t>
                            </w:r>
                            <w:r>
                              <w:rPr>
                                <w:color w:val="FF0000"/>
                                <w:spacing w:val="-7"/>
                              </w:rPr>
                              <w:t xml:space="preserve"> </w:t>
                            </w:r>
                            <w:r>
                              <w:rPr>
                                <w:color w:val="FF0000"/>
                              </w:rPr>
                              <w:t>houses</w:t>
                            </w:r>
                            <w:r>
                              <w:rPr>
                                <w:color w:val="FF0000"/>
                                <w:spacing w:val="-5"/>
                              </w:rPr>
                              <w:t xml:space="preserve"> </w:t>
                            </w:r>
                            <w:r>
                              <w:rPr>
                                <w:color w:val="FF0000"/>
                              </w:rPr>
                              <w:t>being</w:t>
                            </w:r>
                            <w:r>
                              <w:rPr>
                                <w:color w:val="FF0000"/>
                                <w:spacing w:val="-5"/>
                              </w:rPr>
                              <w:t xml:space="preserve"> </w:t>
                            </w:r>
                            <w:r>
                              <w:rPr>
                                <w:color w:val="FF0000"/>
                                <w:spacing w:val="-4"/>
                              </w:rPr>
                              <w:t>built</w:t>
                            </w:r>
                          </w:p>
                          <w:p w:rsidR="00A8284D" w:rsidRDefault="00A8284D">
                            <w:pPr>
                              <w:pStyle w:val="BodyText"/>
                              <w:numPr>
                                <w:ilvl w:val="0"/>
                                <w:numId w:val="26"/>
                              </w:numPr>
                              <w:tabs>
                                <w:tab w:val="left" w:pos="864"/>
                              </w:tabs>
                              <w:ind w:right="146"/>
                              <w:rPr>
                                <w:color w:val="000000"/>
                              </w:rPr>
                            </w:pPr>
                            <w:r>
                              <w:rPr>
                                <w:color w:val="FF0000"/>
                              </w:rPr>
                              <w:t>An</w:t>
                            </w:r>
                            <w:r>
                              <w:rPr>
                                <w:color w:val="FF0000"/>
                                <w:spacing w:val="-7"/>
                              </w:rPr>
                              <w:t xml:space="preserve"> </w:t>
                            </w:r>
                            <w:r>
                              <w:rPr>
                                <w:color w:val="FF0000"/>
                              </w:rPr>
                              <w:t>increase</w:t>
                            </w:r>
                            <w:r>
                              <w:rPr>
                                <w:color w:val="FF0000"/>
                                <w:spacing w:val="-7"/>
                              </w:rPr>
                              <w:t xml:space="preserve"> </w:t>
                            </w:r>
                            <w:r>
                              <w:rPr>
                                <w:color w:val="FF0000"/>
                              </w:rPr>
                              <w:t>in</w:t>
                            </w:r>
                            <w:r>
                              <w:rPr>
                                <w:color w:val="FF0000"/>
                                <w:spacing w:val="-4"/>
                              </w:rPr>
                              <w:t xml:space="preserve"> </w:t>
                            </w:r>
                            <w:r>
                              <w:rPr>
                                <w:color w:val="FF0000"/>
                              </w:rPr>
                              <w:t>the</w:t>
                            </w:r>
                            <w:r>
                              <w:rPr>
                                <w:color w:val="FF0000"/>
                                <w:spacing w:val="-8"/>
                              </w:rPr>
                              <w:t xml:space="preserve"> </w:t>
                            </w:r>
                            <w:r>
                              <w:rPr>
                                <w:color w:val="FF0000"/>
                              </w:rPr>
                              <w:t>use</w:t>
                            </w:r>
                            <w:r>
                              <w:rPr>
                                <w:color w:val="FF0000"/>
                                <w:spacing w:val="-8"/>
                              </w:rPr>
                              <w:t xml:space="preserve"> </w:t>
                            </w:r>
                            <w:r>
                              <w:rPr>
                                <w:color w:val="FF0000"/>
                              </w:rPr>
                              <w:t>of</w:t>
                            </w:r>
                            <w:r>
                              <w:rPr>
                                <w:color w:val="FF0000"/>
                                <w:spacing w:val="-4"/>
                              </w:rPr>
                              <w:t xml:space="preserve"> </w:t>
                            </w:r>
                            <w:r>
                              <w:rPr>
                                <w:color w:val="FF0000"/>
                              </w:rPr>
                              <w:t xml:space="preserve">domestic appliances (washing machines, </w:t>
                            </w:r>
                            <w:r>
                              <w:rPr>
                                <w:color w:val="FF0000"/>
                                <w:spacing w:val="-2"/>
                              </w:rPr>
                              <w:t>dishwashers)</w:t>
                            </w:r>
                          </w:p>
                          <w:p w:rsidR="00A8284D" w:rsidRDefault="00A8284D">
                            <w:pPr>
                              <w:pStyle w:val="BodyText"/>
                              <w:spacing w:before="1"/>
                              <w:ind w:left="143"/>
                              <w:rPr>
                                <w:color w:val="000000"/>
                              </w:rPr>
                            </w:pPr>
                            <w:r>
                              <w:rPr>
                                <w:color w:val="000000"/>
                              </w:rPr>
                              <w:t>Since</w:t>
                            </w:r>
                            <w:r>
                              <w:rPr>
                                <w:color w:val="000000"/>
                                <w:spacing w:val="-5"/>
                              </w:rPr>
                              <w:t xml:space="preserve"> </w:t>
                            </w:r>
                            <w:r>
                              <w:rPr>
                                <w:color w:val="000000"/>
                              </w:rPr>
                              <w:t>1975,</w:t>
                            </w:r>
                            <w:r>
                              <w:rPr>
                                <w:color w:val="000000"/>
                                <w:spacing w:val="-3"/>
                              </w:rPr>
                              <w:t xml:space="preserve"> </w:t>
                            </w:r>
                            <w:r>
                              <w:rPr>
                                <w:color w:val="000000"/>
                              </w:rPr>
                              <w:t>the</w:t>
                            </w:r>
                            <w:r>
                              <w:rPr>
                                <w:color w:val="000000"/>
                                <w:spacing w:val="-6"/>
                              </w:rPr>
                              <w:t xml:space="preserve"> </w:t>
                            </w:r>
                            <w:r>
                              <w:rPr>
                                <w:color w:val="000000"/>
                              </w:rPr>
                              <w:t>amount</w:t>
                            </w:r>
                            <w:r>
                              <w:rPr>
                                <w:color w:val="000000"/>
                                <w:spacing w:val="-7"/>
                              </w:rPr>
                              <w:t xml:space="preserve"> </w:t>
                            </w:r>
                            <w:r>
                              <w:rPr>
                                <w:color w:val="000000"/>
                              </w:rPr>
                              <w:t>of</w:t>
                            </w:r>
                            <w:r>
                              <w:rPr>
                                <w:color w:val="000000"/>
                                <w:spacing w:val="-5"/>
                              </w:rPr>
                              <w:t xml:space="preserve"> </w:t>
                            </w:r>
                            <w:r>
                              <w:rPr>
                                <w:color w:val="000000"/>
                              </w:rPr>
                              <w:t>water</w:t>
                            </w:r>
                            <w:r>
                              <w:rPr>
                                <w:color w:val="000000"/>
                                <w:spacing w:val="-5"/>
                              </w:rPr>
                              <w:t xml:space="preserve"> </w:t>
                            </w:r>
                            <w:r>
                              <w:rPr>
                                <w:color w:val="000000"/>
                              </w:rPr>
                              <w:t>used</w:t>
                            </w:r>
                            <w:r>
                              <w:rPr>
                                <w:color w:val="000000"/>
                                <w:spacing w:val="-7"/>
                              </w:rPr>
                              <w:t xml:space="preserve"> </w:t>
                            </w:r>
                            <w:r>
                              <w:rPr>
                                <w:color w:val="000000"/>
                              </w:rPr>
                              <w:t>by households has also gone up by 70%</w:t>
                            </w:r>
                          </w:p>
                        </w:txbxContent>
                      </wps:txbx>
                      <wps:bodyPr wrap="square" lIns="0" tIns="0" rIns="0" bIns="0" rtlCol="0">
                        <a:noAutofit/>
                      </wps:bodyPr>
                    </wps:wsp>
                  </a:graphicData>
                </a:graphic>
              </wp:anchor>
            </w:drawing>
          </mc:Choice>
          <mc:Fallback>
            <w:pict>
              <v:shape id="Textbox 1194" o:spid="_x0000_s2085" type="#_x0000_t202" style="position:absolute;left:0;text-align:left;margin-left:36pt;margin-top:10.05pt;width:229pt;height:161.5pt;z-index:251563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" fillcolor="#fcf" strokecolor="#6f2f9f" strokeweight="1pt">
                <v:path arrowok="t"/>
                <v:textbox inset="0,0,0,0">
                  <w:txbxContent>
                    <w:p w:rsidR="00A8284D" w:rsidRDefault="00A8284D">
                      <w:pPr>
                        <w:pStyle w:val="BodyText"/>
                        <w:spacing w:before="73"/>
                        <w:ind w:left="143" w:right="279"/>
                        <w:jc w:val="both"/>
                        <w:rPr>
                          <w:color w:val="000000"/>
                        </w:rPr>
                      </w:pPr>
                      <w:r>
                        <w:rPr>
                          <w:color w:val="000000"/>
                        </w:rPr>
                        <w:t>The</w:t>
                      </w:r>
                      <w:r>
                        <w:rPr>
                          <w:color w:val="000000"/>
                          <w:spacing w:val="-7"/>
                        </w:rPr>
                        <w:t xml:space="preserve"> </w:t>
                      </w:r>
                      <w:r>
                        <w:rPr>
                          <w:color w:val="000000"/>
                        </w:rPr>
                        <w:t>Environment</w:t>
                      </w:r>
                      <w:r>
                        <w:rPr>
                          <w:color w:val="000000"/>
                          <w:spacing w:val="-9"/>
                        </w:rPr>
                        <w:t xml:space="preserve"> </w:t>
                      </w:r>
                      <w:r>
                        <w:rPr>
                          <w:color w:val="000000"/>
                        </w:rPr>
                        <w:t>Agency</w:t>
                      </w:r>
                      <w:r>
                        <w:rPr>
                          <w:color w:val="000000"/>
                          <w:spacing w:val="-5"/>
                        </w:rPr>
                        <w:t xml:space="preserve"> </w:t>
                      </w:r>
                      <w:r>
                        <w:rPr>
                          <w:color w:val="000000"/>
                        </w:rPr>
                        <w:t>estimates</w:t>
                      </w:r>
                      <w:r>
                        <w:rPr>
                          <w:color w:val="000000"/>
                          <w:spacing w:val="-7"/>
                        </w:rPr>
                        <w:t xml:space="preserve"> </w:t>
                      </w:r>
                      <w:r>
                        <w:rPr>
                          <w:color w:val="000000"/>
                        </w:rPr>
                        <w:t>that the</w:t>
                      </w:r>
                      <w:r>
                        <w:rPr>
                          <w:color w:val="000000"/>
                          <w:spacing w:val="-5"/>
                        </w:rPr>
                        <w:t xml:space="preserve"> </w:t>
                      </w:r>
                      <w:r>
                        <w:rPr>
                          <w:color w:val="000000"/>
                        </w:rPr>
                        <w:t>demand</w:t>
                      </w:r>
                      <w:r>
                        <w:rPr>
                          <w:color w:val="000000"/>
                          <w:spacing w:val="-6"/>
                        </w:rPr>
                        <w:t xml:space="preserve"> </w:t>
                      </w:r>
                      <w:r>
                        <w:rPr>
                          <w:color w:val="000000"/>
                        </w:rPr>
                        <w:t>for</w:t>
                      </w:r>
                      <w:r>
                        <w:rPr>
                          <w:color w:val="000000"/>
                          <w:spacing w:val="-7"/>
                        </w:rPr>
                        <w:t xml:space="preserve"> </w:t>
                      </w:r>
                      <w:r>
                        <w:rPr>
                          <w:color w:val="000000"/>
                        </w:rPr>
                        <w:t>water</w:t>
                      </w:r>
                      <w:r>
                        <w:rPr>
                          <w:color w:val="000000"/>
                          <w:spacing w:val="-4"/>
                        </w:rPr>
                        <w:t xml:space="preserve"> </w:t>
                      </w:r>
                      <w:r>
                        <w:rPr>
                          <w:color w:val="000000"/>
                        </w:rPr>
                        <w:t>in</w:t>
                      </w:r>
                      <w:r>
                        <w:rPr>
                          <w:color w:val="000000"/>
                          <w:spacing w:val="-4"/>
                        </w:rPr>
                        <w:t xml:space="preserve"> </w:t>
                      </w:r>
                      <w:r>
                        <w:rPr>
                          <w:color w:val="000000"/>
                        </w:rPr>
                        <w:t>the</w:t>
                      </w:r>
                      <w:r>
                        <w:rPr>
                          <w:color w:val="000000"/>
                          <w:spacing w:val="-5"/>
                        </w:rPr>
                        <w:t xml:space="preserve"> </w:t>
                      </w:r>
                      <w:r>
                        <w:rPr>
                          <w:color w:val="000000"/>
                        </w:rPr>
                        <w:t>UK</w:t>
                      </w:r>
                      <w:r>
                        <w:rPr>
                          <w:color w:val="000000"/>
                          <w:spacing w:val="-6"/>
                        </w:rPr>
                        <w:t xml:space="preserve"> </w:t>
                      </w:r>
                      <w:r>
                        <w:rPr>
                          <w:color w:val="000000"/>
                        </w:rPr>
                        <w:t>will</w:t>
                      </w:r>
                      <w:r>
                        <w:rPr>
                          <w:color w:val="000000"/>
                          <w:spacing w:val="-4"/>
                        </w:rPr>
                        <w:t xml:space="preserve"> </w:t>
                      </w:r>
                      <w:r>
                        <w:rPr>
                          <w:color w:val="000000"/>
                        </w:rPr>
                        <w:t>rise by 5% by 2025 because of.</w:t>
                      </w:r>
                    </w:p>
                    <w:p w:rsidR="00A8284D" w:rsidRDefault="00A8284D">
                      <w:pPr>
                        <w:pStyle w:val="BodyText"/>
                        <w:numPr>
                          <w:ilvl w:val="0"/>
                          <w:numId w:val="26"/>
                        </w:numPr>
                        <w:tabs>
                          <w:tab w:val="left" w:pos="863"/>
                        </w:tabs>
                        <w:spacing w:line="306" w:lineRule="exact"/>
                        <w:ind w:left="863" w:hanging="359"/>
                        <w:jc w:val="both"/>
                        <w:rPr>
                          <w:color w:val="000000"/>
                        </w:rPr>
                      </w:pPr>
                      <w:r>
                        <w:rPr>
                          <w:color w:val="FF0000"/>
                        </w:rPr>
                        <w:t>The</w:t>
                      </w:r>
                      <w:r>
                        <w:rPr>
                          <w:color w:val="FF0000"/>
                          <w:spacing w:val="-3"/>
                        </w:rPr>
                        <w:t xml:space="preserve"> </w:t>
                      </w:r>
                      <w:r>
                        <w:rPr>
                          <w:color w:val="FF0000"/>
                        </w:rPr>
                        <w:t>growing</w:t>
                      </w:r>
                      <w:r>
                        <w:rPr>
                          <w:color w:val="FF0000"/>
                          <w:spacing w:val="-3"/>
                        </w:rPr>
                        <w:t xml:space="preserve"> </w:t>
                      </w:r>
                      <w:r>
                        <w:rPr>
                          <w:color w:val="FF0000"/>
                          <w:spacing w:val="-2"/>
                        </w:rPr>
                        <w:t>population</w:t>
                      </w:r>
                    </w:p>
                    <w:p w:rsidR="00A8284D" w:rsidRDefault="00A8284D">
                      <w:pPr>
                        <w:pStyle w:val="BodyText"/>
                        <w:numPr>
                          <w:ilvl w:val="0"/>
                          <w:numId w:val="26"/>
                        </w:numPr>
                        <w:tabs>
                          <w:tab w:val="left" w:pos="863"/>
                        </w:tabs>
                        <w:spacing w:line="306" w:lineRule="exact"/>
                        <w:ind w:left="863" w:hanging="359"/>
                        <w:jc w:val="both"/>
                        <w:rPr>
                          <w:color w:val="000000"/>
                        </w:rPr>
                      </w:pPr>
                      <w:r>
                        <w:rPr>
                          <w:color w:val="FF0000"/>
                        </w:rPr>
                        <w:t>More</w:t>
                      </w:r>
                      <w:r>
                        <w:rPr>
                          <w:color w:val="FF0000"/>
                          <w:spacing w:val="-7"/>
                        </w:rPr>
                        <w:t xml:space="preserve"> </w:t>
                      </w:r>
                      <w:r>
                        <w:rPr>
                          <w:color w:val="FF0000"/>
                        </w:rPr>
                        <w:t>houses</w:t>
                      </w:r>
                      <w:r>
                        <w:rPr>
                          <w:color w:val="FF0000"/>
                          <w:spacing w:val="-5"/>
                        </w:rPr>
                        <w:t xml:space="preserve"> </w:t>
                      </w:r>
                      <w:r>
                        <w:rPr>
                          <w:color w:val="FF0000"/>
                        </w:rPr>
                        <w:t>being</w:t>
                      </w:r>
                      <w:r>
                        <w:rPr>
                          <w:color w:val="FF0000"/>
                          <w:spacing w:val="-5"/>
                        </w:rPr>
                        <w:t xml:space="preserve"> </w:t>
                      </w:r>
                      <w:r>
                        <w:rPr>
                          <w:color w:val="FF0000"/>
                          <w:spacing w:val="-4"/>
                        </w:rPr>
                        <w:t>built</w:t>
                      </w:r>
                    </w:p>
                    <w:p w:rsidR="00A8284D" w:rsidRDefault="00A8284D">
                      <w:pPr>
                        <w:pStyle w:val="BodyText"/>
                        <w:numPr>
                          <w:ilvl w:val="0"/>
                          <w:numId w:val="26"/>
                        </w:numPr>
                        <w:tabs>
                          <w:tab w:val="left" w:pos="864"/>
                        </w:tabs>
                        <w:ind w:right="146"/>
                        <w:rPr>
                          <w:color w:val="000000"/>
                        </w:rPr>
                      </w:pPr>
                      <w:r>
                        <w:rPr>
                          <w:color w:val="FF0000"/>
                        </w:rPr>
                        <w:t>An</w:t>
                      </w:r>
                      <w:r>
                        <w:rPr>
                          <w:color w:val="FF0000"/>
                          <w:spacing w:val="-7"/>
                        </w:rPr>
                        <w:t xml:space="preserve"> </w:t>
                      </w:r>
                      <w:r>
                        <w:rPr>
                          <w:color w:val="FF0000"/>
                        </w:rPr>
                        <w:t>increase</w:t>
                      </w:r>
                      <w:r>
                        <w:rPr>
                          <w:color w:val="FF0000"/>
                          <w:spacing w:val="-7"/>
                        </w:rPr>
                        <w:t xml:space="preserve"> </w:t>
                      </w:r>
                      <w:r>
                        <w:rPr>
                          <w:color w:val="FF0000"/>
                        </w:rPr>
                        <w:t>in</w:t>
                      </w:r>
                      <w:r>
                        <w:rPr>
                          <w:color w:val="FF0000"/>
                          <w:spacing w:val="-4"/>
                        </w:rPr>
                        <w:t xml:space="preserve"> </w:t>
                      </w:r>
                      <w:r>
                        <w:rPr>
                          <w:color w:val="FF0000"/>
                        </w:rPr>
                        <w:t>the</w:t>
                      </w:r>
                      <w:r>
                        <w:rPr>
                          <w:color w:val="FF0000"/>
                          <w:spacing w:val="-8"/>
                        </w:rPr>
                        <w:t xml:space="preserve"> </w:t>
                      </w:r>
                      <w:r>
                        <w:rPr>
                          <w:color w:val="FF0000"/>
                        </w:rPr>
                        <w:t>use</w:t>
                      </w:r>
                      <w:r>
                        <w:rPr>
                          <w:color w:val="FF0000"/>
                          <w:spacing w:val="-8"/>
                        </w:rPr>
                        <w:t xml:space="preserve"> </w:t>
                      </w:r>
                      <w:r>
                        <w:rPr>
                          <w:color w:val="FF0000"/>
                        </w:rPr>
                        <w:t>of</w:t>
                      </w:r>
                      <w:r>
                        <w:rPr>
                          <w:color w:val="FF0000"/>
                          <w:spacing w:val="-4"/>
                        </w:rPr>
                        <w:t xml:space="preserve"> </w:t>
                      </w:r>
                      <w:r>
                        <w:rPr>
                          <w:color w:val="FF0000"/>
                        </w:rPr>
                        <w:t xml:space="preserve">domestic appliances (washing machines, </w:t>
                      </w:r>
                      <w:r>
                        <w:rPr>
                          <w:color w:val="FF0000"/>
                          <w:spacing w:val="-2"/>
                        </w:rPr>
                        <w:t>dishwashers)</w:t>
                      </w:r>
                    </w:p>
                    <w:p w:rsidR="00A8284D" w:rsidRDefault="00A8284D">
                      <w:pPr>
                        <w:pStyle w:val="BodyText"/>
                        <w:spacing w:before="1"/>
                        <w:ind w:left="143"/>
                        <w:rPr>
                          <w:color w:val="000000"/>
                        </w:rPr>
                      </w:pPr>
                      <w:r>
                        <w:rPr>
                          <w:color w:val="000000"/>
                        </w:rPr>
                        <w:t>Since</w:t>
                      </w:r>
                      <w:r>
                        <w:rPr>
                          <w:color w:val="000000"/>
                          <w:spacing w:val="-5"/>
                        </w:rPr>
                        <w:t xml:space="preserve"> </w:t>
                      </w:r>
                      <w:r>
                        <w:rPr>
                          <w:color w:val="000000"/>
                        </w:rPr>
                        <w:t>1975,</w:t>
                      </w:r>
                      <w:r>
                        <w:rPr>
                          <w:color w:val="000000"/>
                          <w:spacing w:val="-3"/>
                        </w:rPr>
                        <w:t xml:space="preserve"> </w:t>
                      </w:r>
                      <w:r>
                        <w:rPr>
                          <w:color w:val="000000"/>
                        </w:rPr>
                        <w:t>the</w:t>
                      </w:r>
                      <w:r>
                        <w:rPr>
                          <w:color w:val="000000"/>
                          <w:spacing w:val="-6"/>
                        </w:rPr>
                        <w:t xml:space="preserve"> </w:t>
                      </w:r>
                      <w:r>
                        <w:rPr>
                          <w:color w:val="000000"/>
                        </w:rPr>
                        <w:t>amount</w:t>
                      </w:r>
                      <w:r>
                        <w:rPr>
                          <w:color w:val="000000"/>
                          <w:spacing w:val="-7"/>
                        </w:rPr>
                        <w:t xml:space="preserve"> </w:t>
                      </w:r>
                      <w:r>
                        <w:rPr>
                          <w:color w:val="000000"/>
                        </w:rPr>
                        <w:t>of</w:t>
                      </w:r>
                      <w:r>
                        <w:rPr>
                          <w:color w:val="000000"/>
                          <w:spacing w:val="-5"/>
                        </w:rPr>
                        <w:t xml:space="preserve"> </w:t>
                      </w:r>
                      <w:r>
                        <w:rPr>
                          <w:color w:val="000000"/>
                        </w:rPr>
                        <w:t>water</w:t>
                      </w:r>
                      <w:r>
                        <w:rPr>
                          <w:color w:val="000000"/>
                          <w:spacing w:val="-5"/>
                        </w:rPr>
                        <w:t xml:space="preserve"> </w:t>
                      </w:r>
                      <w:r>
                        <w:rPr>
                          <w:color w:val="000000"/>
                        </w:rPr>
                        <w:t>used</w:t>
                      </w:r>
                      <w:r>
                        <w:rPr>
                          <w:color w:val="000000"/>
                          <w:spacing w:val="-7"/>
                        </w:rPr>
                        <w:t xml:space="preserve"> </w:t>
                      </w:r>
                      <w:r>
                        <w:rPr>
                          <w:color w:val="000000"/>
                        </w:rPr>
                        <w:t>by households has also gone up by 70%</w:t>
                      </w:r>
                    </w:p>
                  </w:txbxContent>
                </v:textbox>
                <w10:wrap anchorx="page"/>
              </v:shape>
            </w:pict>
          </mc:Fallback>
        </mc:AlternateContent>
      </w:r>
      <w:r>
        <w:rPr>
          <w:sz w:val="20"/>
        </w:rPr>
        <w:t xml:space="preserve">The average person in the </w:t>
      </w:r>
      <w:r>
        <w:rPr>
          <w:color w:val="006FC0"/>
          <w:sz w:val="20"/>
          <w:u w:val="single" w:color="006FC0"/>
        </w:rPr>
        <w:t>UK</w:t>
      </w:r>
      <w:r>
        <w:rPr>
          <w:color w:val="006FC0"/>
          <w:sz w:val="20"/>
        </w:rPr>
        <w:t xml:space="preserve"> </w:t>
      </w:r>
      <w:r>
        <w:rPr>
          <w:sz w:val="20"/>
        </w:rPr>
        <w:t xml:space="preserve">uses </w:t>
      </w:r>
      <w:r>
        <w:rPr>
          <w:b/>
          <w:color w:val="006FC0"/>
          <w:sz w:val="20"/>
          <w:u w:val="single" w:color="006FC0"/>
        </w:rPr>
        <w:t>150</w:t>
      </w:r>
      <w:r>
        <w:rPr>
          <w:b/>
          <w:color w:val="006FC0"/>
          <w:sz w:val="20"/>
        </w:rPr>
        <w:t xml:space="preserve"> </w:t>
      </w:r>
      <w:r>
        <w:rPr>
          <w:b/>
          <w:color w:val="006FC0"/>
          <w:sz w:val="20"/>
          <w:u w:val="single" w:color="006FC0"/>
        </w:rPr>
        <w:t>liters</w:t>
      </w:r>
      <w:r>
        <w:rPr>
          <w:b/>
          <w:color w:val="006FC0"/>
          <w:sz w:val="20"/>
        </w:rPr>
        <w:t xml:space="preserve"> </w:t>
      </w:r>
      <w:r>
        <w:rPr>
          <w:sz w:val="20"/>
        </w:rPr>
        <w:t>of</w:t>
      </w:r>
      <w:r>
        <w:rPr>
          <w:spacing w:val="40"/>
          <w:sz w:val="20"/>
        </w:rPr>
        <w:t xml:space="preserve"> </w:t>
      </w:r>
      <w:r>
        <w:rPr>
          <w:sz w:val="20"/>
        </w:rPr>
        <w:t>water per day compared</w:t>
      </w:r>
      <w:r>
        <w:rPr>
          <w:spacing w:val="-15"/>
          <w:sz w:val="20"/>
        </w:rPr>
        <w:t xml:space="preserve"> </w:t>
      </w:r>
      <w:r>
        <w:rPr>
          <w:sz w:val="20"/>
        </w:rPr>
        <w:t xml:space="preserve">with the average person in </w:t>
      </w:r>
      <w:r>
        <w:rPr>
          <w:color w:val="006FC0"/>
          <w:sz w:val="20"/>
          <w:u w:val="single" w:color="006FC0"/>
        </w:rPr>
        <w:t xml:space="preserve">Africa </w:t>
      </w:r>
      <w:r>
        <w:rPr>
          <w:sz w:val="20"/>
        </w:rPr>
        <w:t xml:space="preserve">who uses just </w:t>
      </w:r>
      <w:r>
        <w:rPr>
          <w:b/>
          <w:color w:val="006FC0"/>
          <w:sz w:val="20"/>
          <w:u w:val="single" w:color="006FC0"/>
        </w:rPr>
        <w:t>47</w:t>
      </w:r>
      <w:r>
        <w:rPr>
          <w:b/>
          <w:color w:val="006FC0"/>
          <w:sz w:val="20"/>
        </w:rPr>
        <w:t xml:space="preserve"> </w:t>
      </w:r>
      <w:r>
        <w:rPr>
          <w:b/>
          <w:color w:val="006FC0"/>
          <w:sz w:val="20"/>
          <w:u w:val="single" w:color="006FC0"/>
        </w:rPr>
        <w:t xml:space="preserve">liters </w:t>
      </w:r>
      <w:r>
        <w:rPr>
          <w:sz w:val="20"/>
        </w:rPr>
        <w:t>a day.</w:t>
      </w:r>
    </w:p>
    <w:p w:rsidR="00BC3DBA" w:rsidRDefault="00A8284D">
      <w:pPr>
        <w:pStyle w:val="BodyText"/>
        <w:spacing w:before="2"/>
        <w:rPr>
          <w:sz w:val="6"/>
        </w:rPr>
      </w:pPr>
      <w:r>
        <w:rPr>
          <w:noProof/>
          <w:lang w:val="en-GB" w:eastAsia="en-GB"/>
        </w:rPr>
        <mc:AlternateContent>
          <mc:Choice Requires="wpg">
            <w:drawing>
              <wp:anchor distT="0" distB="0" distL="0" distR="0" simplePos="0" relativeHeight="251867136" behindDoc="1" locked="0" layoutInCell="1" allowOverlap="1">
                <wp:simplePos x="0" y="0"/>
                <wp:positionH relativeFrom="page">
                  <wp:posOffset>590481</wp:posOffset>
                </wp:positionH>
                <wp:positionV relativeFrom="paragraph">
                  <wp:posOffset>69818</wp:posOffset>
                </wp:positionV>
                <wp:extent cx="6395085" cy="2298700"/>
                <wp:effectExtent l="0" t="0" r="0" b="0"/>
                <wp:wrapTopAndBottom/>
                <wp:docPr id="1195" name="Group 1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5085" cy="2298700"/>
                          <a:chOff x="0" y="0"/>
                          <a:chExt cx="6395085" cy="2298700"/>
                        </a:xfrm>
                      </wpg:grpSpPr>
                      <pic:pic xmlns:pic="http://schemas.openxmlformats.org/drawingml/2006/picture">
                        <pic:nvPicPr>
                          <pic:cNvPr id="1196" name="Image 1196">
                            <a:hlinkClick r:id="rId214"/>
                          </pic:cNvPr>
                          <pic:cNvPicPr/>
                        </pic:nvPicPr>
                        <pic:blipFill>
                          <a:blip r:embed="rId215" cstate="print"/>
                          <a:stretch>
                            <a:fillRect/>
                          </a:stretch>
                        </pic:blipFill>
                        <pic:spPr>
                          <a:xfrm>
                            <a:off x="0" y="0"/>
                            <a:ext cx="1416118" cy="2298700"/>
                          </a:xfrm>
                          <a:prstGeom prst="rect">
                            <a:avLst/>
                          </a:prstGeom>
                        </pic:spPr>
                      </pic:pic>
                      <pic:pic xmlns:pic="http://schemas.openxmlformats.org/drawingml/2006/picture">
                        <pic:nvPicPr>
                          <pic:cNvPr id="1197" name="Image 1197"/>
                          <pic:cNvPicPr/>
                        </pic:nvPicPr>
                        <pic:blipFill>
                          <a:blip r:embed="rId216" cstate="print"/>
                          <a:stretch>
                            <a:fillRect/>
                          </a:stretch>
                        </pic:blipFill>
                        <pic:spPr>
                          <a:xfrm>
                            <a:off x="4825072" y="88900"/>
                            <a:ext cx="1569819" cy="2133600"/>
                          </a:xfrm>
                          <a:prstGeom prst="rect">
                            <a:avLst/>
                          </a:prstGeom>
                        </pic:spPr>
                      </pic:pic>
                      <wps:wsp>
                        <wps:cNvPr id="1198" name="Graphic 1198"/>
                        <wps:cNvSpPr/>
                        <wps:spPr>
                          <a:xfrm>
                            <a:off x="1608523" y="25400"/>
                            <a:ext cx="3149600" cy="1054100"/>
                          </a:xfrm>
                          <a:custGeom>
                            <a:avLst/>
                            <a:gdLst/>
                            <a:ahLst/>
                            <a:cxnLst/>
                            <a:rect l="l" t="t" r="r" b="b"/>
                            <a:pathLst>
                              <a:path w="3149600" h="1054100">
                                <a:moveTo>
                                  <a:pt x="0" y="1054100"/>
                                </a:moveTo>
                                <a:lnTo>
                                  <a:pt x="3149599" y="1054100"/>
                                </a:lnTo>
                                <a:lnTo>
                                  <a:pt x="3149599" y="0"/>
                                </a:lnTo>
                                <a:lnTo>
                                  <a:pt x="0" y="0"/>
                                </a:lnTo>
                                <a:lnTo>
                                  <a:pt x="0" y="1054100"/>
                                </a:lnTo>
                                <a:close/>
                              </a:path>
                            </a:pathLst>
                          </a:custGeom>
                          <a:ln w="6350">
                            <a:solidFill>
                              <a:srgbClr val="F7B129"/>
                            </a:solidFill>
                            <a:prstDash val="solid"/>
                          </a:ln>
                        </wps:spPr>
                        <wps:bodyPr wrap="square" lIns="0" tIns="0" rIns="0" bIns="0" rtlCol="0">
                          <a:prstTxWarp prst="textNoShape">
                            <a:avLst/>
                          </a:prstTxWarp>
                          <a:noAutofit/>
                        </wps:bodyPr>
                      </wps:wsp>
                      <wps:wsp>
                        <wps:cNvPr id="1199" name="Graphic 1199"/>
                        <wps:cNvSpPr/>
                        <wps:spPr>
                          <a:xfrm>
                            <a:off x="514418" y="255269"/>
                            <a:ext cx="4724400" cy="612775"/>
                          </a:xfrm>
                          <a:custGeom>
                            <a:avLst/>
                            <a:gdLst/>
                            <a:ahLst/>
                            <a:cxnLst/>
                            <a:rect l="l" t="t" r="r" b="b"/>
                            <a:pathLst>
                              <a:path w="4724400" h="612775">
                                <a:moveTo>
                                  <a:pt x="1099566" y="366268"/>
                                </a:moveTo>
                                <a:lnTo>
                                  <a:pt x="1084834" y="291465"/>
                                </a:lnTo>
                                <a:lnTo>
                                  <a:pt x="216827" y="463143"/>
                                </a:lnTo>
                                <a:lnTo>
                                  <a:pt x="202057" y="388366"/>
                                </a:lnTo>
                                <a:lnTo>
                                  <a:pt x="0" y="544830"/>
                                </a:lnTo>
                                <a:lnTo>
                                  <a:pt x="246380" y="612648"/>
                                </a:lnTo>
                                <a:lnTo>
                                  <a:pt x="233045" y="545211"/>
                                </a:lnTo>
                                <a:lnTo>
                                  <a:pt x="231584" y="537845"/>
                                </a:lnTo>
                                <a:lnTo>
                                  <a:pt x="1099566" y="366268"/>
                                </a:lnTo>
                                <a:close/>
                              </a:path>
                              <a:path w="4724400" h="612775">
                                <a:moveTo>
                                  <a:pt x="4724400" y="303530"/>
                                </a:moveTo>
                                <a:lnTo>
                                  <a:pt x="4711865" y="292608"/>
                                </a:lnTo>
                                <a:lnTo>
                                  <a:pt x="4531741" y="135648"/>
                                </a:lnTo>
                                <a:lnTo>
                                  <a:pt x="4512640" y="209397"/>
                                </a:lnTo>
                                <a:lnTo>
                                  <a:pt x="3705225" y="0"/>
                                </a:lnTo>
                                <a:lnTo>
                                  <a:pt x="3686175" y="73787"/>
                                </a:lnTo>
                                <a:lnTo>
                                  <a:pt x="4493565" y="283057"/>
                                </a:lnTo>
                                <a:lnTo>
                                  <a:pt x="4474464" y="356870"/>
                                </a:lnTo>
                                <a:lnTo>
                                  <a:pt x="4724400" y="303530"/>
                                </a:lnTo>
                                <a:close/>
                              </a:path>
                            </a:pathLst>
                          </a:custGeom>
                          <a:solidFill>
                            <a:srgbClr val="F7B129"/>
                          </a:solidFill>
                        </wps:spPr>
                        <wps:bodyPr wrap="square" lIns="0" tIns="0" rIns="0" bIns="0" rtlCol="0">
                          <a:prstTxWarp prst="textNoShape">
                            <a:avLst/>
                          </a:prstTxWarp>
                          <a:noAutofit/>
                        </wps:bodyPr>
                      </wps:wsp>
                      <wps:wsp>
                        <wps:cNvPr id="1200" name="Graphic 1200"/>
                        <wps:cNvSpPr/>
                        <wps:spPr>
                          <a:xfrm>
                            <a:off x="1621223" y="1156080"/>
                            <a:ext cx="3149600" cy="1054100"/>
                          </a:xfrm>
                          <a:custGeom>
                            <a:avLst/>
                            <a:gdLst/>
                            <a:ahLst/>
                            <a:cxnLst/>
                            <a:rect l="l" t="t" r="r" b="b"/>
                            <a:pathLst>
                              <a:path w="3149600" h="1054100">
                                <a:moveTo>
                                  <a:pt x="0" y="1054100"/>
                                </a:moveTo>
                                <a:lnTo>
                                  <a:pt x="3149599" y="1054100"/>
                                </a:lnTo>
                                <a:lnTo>
                                  <a:pt x="3149599" y="0"/>
                                </a:lnTo>
                                <a:lnTo>
                                  <a:pt x="0" y="0"/>
                                </a:lnTo>
                                <a:lnTo>
                                  <a:pt x="0" y="1054100"/>
                                </a:lnTo>
                                <a:close/>
                              </a:path>
                            </a:pathLst>
                          </a:custGeom>
                          <a:ln w="6350">
                            <a:solidFill>
                              <a:srgbClr val="00AF50"/>
                            </a:solidFill>
                            <a:prstDash val="solid"/>
                          </a:ln>
                        </wps:spPr>
                        <wps:bodyPr wrap="square" lIns="0" tIns="0" rIns="0" bIns="0" rtlCol="0">
                          <a:prstTxWarp prst="textNoShape">
                            <a:avLst/>
                          </a:prstTxWarp>
                          <a:noAutofit/>
                        </wps:bodyPr>
                      </wps:wsp>
                      <wps:wsp>
                        <wps:cNvPr id="1201" name="Graphic 1201"/>
                        <wps:cNvSpPr/>
                        <wps:spPr>
                          <a:xfrm>
                            <a:off x="1162118" y="1322577"/>
                            <a:ext cx="4851400" cy="608330"/>
                          </a:xfrm>
                          <a:custGeom>
                            <a:avLst/>
                            <a:gdLst/>
                            <a:ahLst/>
                            <a:cxnLst/>
                            <a:rect l="l" t="t" r="r" b="b"/>
                            <a:pathLst>
                              <a:path w="4851400" h="608330">
                                <a:moveTo>
                                  <a:pt x="553974" y="297180"/>
                                </a:moveTo>
                                <a:lnTo>
                                  <a:pt x="512826" y="233045"/>
                                </a:lnTo>
                                <a:lnTo>
                                  <a:pt x="171665" y="452399"/>
                                </a:lnTo>
                                <a:lnTo>
                                  <a:pt x="130429" y="388239"/>
                                </a:lnTo>
                                <a:lnTo>
                                  <a:pt x="0" y="608076"/>
                                </a:lnTo>
                                <a:lnTo>
                                  <a:pt x="254127" y="580644"/>
                                </a:lnTo>
                                <a:lnTo>
                                  <a:pt x="226110" y="537083"/>
                                </a:lnTo>
                                <a:lnTo>
                                  <a:pt x="212877" y="516496"/>
                                </a:lnTo>
                                <a:lnTo>
                                  <a:pt x="553974" y="297180"/>
                                </a:lnTo>
                                <a:close/>
                              </a:path>
                              <a:path w="4851400" h="608330">
                                <a:moveTo>
                                  <a:pt x="4851400" y="468503"/>
                                </a:moveTo>
                                <a:lnTo>
                                  <a:pt x="4833417" y="451866"/>
                                </a:lnTo>
                                <a:lnTo>
                                  <a:pt x="4663821" y="294894"/>
                                </a:lnTo>
                                <a:lnTo>
                                  <a:pt x="4642510" y="368096"/>
                                </a:lnTo>
                                <a:lnTo>
                                  <a:pt x="3376168" y="0"/>
                                </a:lnTo>
                                <a:lnTo>
                                  <a:pt x="3354832" y="73279"/>
                                </a:lnTo>
                                <a:lnTo>
                                  <a:pt x="4621225" y="441236"/>
                                </a:lnTo>
                                <a:lnTo>
                                  <a:pt x="4599940" y="514350"/>
                                </a:lnTo>
                                <a:lnTo>
                                  <a:pt x="4851400" y="468503"/>
                                </a:lnTo>
                                <a:close/>
                              </a:path>
                            </a:pathLst>
                          </a:custGeom>
                          <a:solidFill>
                            <a:srgbClr val="00AF50"/>
                          </a:solidFill>
                        </wps:spPr>
                        <wps:bodyPr wrap="square" lIns="0" tIns="0" rIns="0" bIns="0" rtlCol="0">
                          <a:prstTxWarp prst="textNoShape">
                            <a:avLst/>
                          </a:prstTxWarp>
                          <a:noAutofit/>
                        </wps:bodyPr>
                      </wps:wsp>
                      <wps:wsp>
                        <wps:cNvPr id="1202" name="Textbox 1202"/>
                        <wps:cNvSpPr txBox="1"/>
                        <wps:spPr>
                          <a:xfrm>
                            <a:off x="0" y="0"/>
                            <a:ext cx="6395085" cy="2298700"/>
                          </a:xfrm>
                          <a:prstGeom prst="rect">
                            <a:avLst/>
                          </a:prstGeom>
                        </wps:spPr>
                        <wps:txbx>
                          <w:txbxContent>
                            <w:p w:rsidR="00A8284D" w:rsidRDefault="00A8284D">
                              <w:pPr>
                                <w:numPr>
                                  <w:ilvl w:val="0"/>
                                  <w:numId w:val="28"/>
                                </w:numPr>
                                <w:tabs>
                                  <w:tab w:val="left" w:pos="3041"/>
                                  <w:tab w:val="left" w:pos="3043"/>
                                </w:tabs>
                                <w:spacing w:before="119" w:line="259" w:lineRule="auto"/>
                                <w:ind w:right="2980"/>
                                <w:rPr>
                                  <w:sz w:val="20"/>
                                </w:rPr>
                              </w:pPr>
                              <w:r>
                                <w:rPr>
                                  <w:sz w:val="20"/>
                                </w:rPr>
                                <w:t>The</w:t>
                              </w:r>
                              <w:r>
                                <w:rPr>
                                  <w:spacing w:val="-5"/>
                                  <w:sz w:val="20"/>
                                </w:rPr>
                                <w:t xml:space="preserve"> </w:t>
                              </w:r>
                              <w:r>
                                <w:rPr>
                                  <w:sz w:val="20"/>
                                </w:rPr>
                                <w:t>north</w:t>
                              </w:r>
                              <w:r>
                                <w:rPr>
                                  <w:spacing w:val="-7"/>
                                  <w:sz w:val="20"/>
                                </w:rPr>
                                <w:t xml:space="preserve"> </w:t>
                              </w:r>
                              <w:r>
                                <w:rPr>
                                  <w:sz w:val="20"/>
                                </w:rPr>
                                <w:t>and</w:t>
                              </w:r>
                              <w:r>
                                <w:rPr>
                                  <w:spacing w:val="-6"/>
                                  <w:sz w:val="20"/>
                                </w:rPr>
                                <w:t xml:space="preserve"> </w:t>
                              </w:r>
                              <w:r>
                                <w:rPr>
                                  <w:sz w:val="20"/>
                                </w:rPr>
                                <w:t>west</w:t>
                              </w:r>
                              <w:r>
                                <w:rPr>
                                  <w:spacing w:val="-7"/>
                                  <w:sz w:val="20"/>
                                </w:rPr>
                                <w:t xml:space="preserve"> </w:t>
                              </w:r>
                              <w:r>
                                <w:rPr>
                                  <w:sz w:val="20"/>
                                </w:rPr>
                                <w:t>have</w:t>
                              </w:r>
                              <w:r>
                                <w:rPr>
                                  <w:spacing w:val="-2"/>
                                  <w:sz w:val="20"/>
                                </w:rPr>
                                <w:t xml:space="preserve"> </w:t>
                              </w:r>
                              <w:r>
                                <w:rPr>
                                  <w:color w:val="006FC0"/>
                                  <w:sz w:val="20"/>
                                  <w:u w:val="single" w:color="006FC0"/>
                                </w:rPr>
                                <w:t>high</w:t>
                              </w:r>
                              <w:r>
                                <w:rPr>
                                  <w:color w:val="006FC0"/>
                                  <w:spacing w:val="-7"/>
                                  <w:sz w:val="20"/>
                                  <w:u w:val="single" w:color="006FC0"/>
                                </w:rPr>
                                <w:t xml:space="preserve"> </w:t>
                              </w:r>
                              <w:r>
                                <w:rPr>
                                  <w:color w:val="006FC0"/>
                                  <w:sz w:val="20"/>
                                  <w:u w:val="single" w:color="006FC0"/>
                                </w:rPr>
                                <w:t>rainfall</w:t>
                              </w:r>
                              <w:r>
                                <w:rPr>
                                  <w:color w:val="006FC0"/>
                                  <w:spacing w:val="-5"/>
                                  <w:sz w:val="20"/>
                                </w:rPr>
                                <w:t xml:space="preserve"> </w:t>
                              </w:r>
                              <w:r>
                                <w:rPr>
                                  <w:sz w:val="20"/>
                                </w:rPr>
                                <w:t>(dark blue) and a good supply of water BUT</w:t>
                              </w:r>
                            </w:p>
                            <w:p w:rsidR="00A8284D" w:rsidRDefault="00A8284D">
                              <w:pPr>
                                <w:numPr>
                                  <w:ilvl w:val="0"/>
                                  <w:numId w:val="28"/>
                                </w:numPr>
                                <w:tabs>
                                  <w:tab w:val="left" w:pos="3040"/>
                                  <w:tab w:val="left" w:pos="3043"/>
                                </w:tabs>
                                <w:spacing w:line="259" w:lineRule="auto"/>
                                <w:ind w:right="3046"/>
                                <w:rPr>
                                  <w:sz w:val="20"/>
                                </w:rPr>
                              </w:pPr>
                              <w:r>
                                <w:rPr>
                                  <w:color w:val="006FC0"/>
                                  <w:sz w:val="20"/>
                                  <w:u w:val="single" w:color="006FC0"/>
                                </w:rPr>
                                <w:t>Less</w:t>
                              </w:r>
                              <w:r>
                                <w:rPr>
                                  <w:color w:val="006FC0"/>
                                  <w:spacing w:val="-7"/>
                                  <w:sz w:val="20"/>
                                  <w:u w:val="single" w:color="006FC0"/>
                                </w:rPr>
                                <w:t xml:space="preserve"> </w:t>
                              </w:r>
                              <w:r>
                                <w:rPr>
                                  <w:color w:val="006FC0"/>
                                  <w:sz w:val="20"/>
                                  <w:u w:val="single" w:color="006FC0"/>
                                </w:rPr>
                                <w:t>people</w:t>
                              </w:r>
                              <w:r>
                                <w:rPr>
                                  <w:color w:val="006FC0"/>
                                  <w:spacing w:val="-4"/>
                                  <w:sz w:val="20"/>
                                </w:rPr>
                                <w:t xml:space="preserve"> </w:t>
                              </w:r>
                              <w:r>
                                <w:rPr>
                                  <w:sz w:val="20"/>
                                </w:rPr>
                                <w:t>(light</w:t>
                              </w:r>
                              <w:r>
                                <w:rPr>
                                  <w:spacing w:val="-6"/>
                                  <w:sz w:val="20"/>
                                </w:rPr>
                                <w:t xml:space="preserve"> </w:t>
                              </w:r>
                              <w:r>
                                <w:rPr>
                                  <w:sz w:val="20"/>
                                </w:rPr>
                                <w:t>red)</w:t>
                              </w:r>
                              <w:r>
                                <w:rPr>
                                  <w:spacing w:val="-6"/>
                                  <w:sz w:val="20"/>
                                </w:rPr>
                                <w:t xml:space="preserve"> </w:t>
                              </w:r>
                              <w:r>
                                <w:rPr>
                                  <w:sz w:val="20"/>
                                </w:rPr>
                                <w:t>live</w:t>
                              </w:r>
                              <w:r>
                                <w:rPr>
                                  <w:spacing w:val="-6"/>
                                  <w:sz w:val="20"/>
                                </w:rPr>
                                <w:t xml:space="preserve"> </w:t>
                              </w:r>
                              <w:r>
                                <w:rPr>
                                  <w:sz w:val="20"/>
                                </w:rPr>
                                <w:t>here</w:t>
                              </w:r>
                              <w:r>
                                <w:rPr>
                                  <w:spacing w:val="-5"/>
                                  <w:sz w:val="20"/>
                                </w:rPr>
                                <w:t xml:space="preserve"> </w:t>
                              </w:r>
                              <w:r>
                                <w:rPr>
                                  <w:sz w:val="20"/>
                                </w:rPr>
                                <w:t>so</w:t>
                              </w:r>
                              <w:r>
                                <w:rPr>
                                  <w:spacing w:val="-6"/>
                                  <w:sz w:val="20"/>
                                </w:rPr>
                                <w:t xml:space="preserve"> </w:t>
                              </w:r>
                              <w:r>
                                <w:rPr>
                                  <w:sz w:val="20"/>
                                </w:rPr>
                                <w:t>demand for water is low</w:t>
                              </w:r>
                            </w:p>
                            <w:p w:rsidR="00A8284D" w:rsidRDefault="00A8284D">
                              <w:pPr>
                                <w:numPr>
                                  <w:ilvl w:val="0"/>
                                  <w:numId w:val="28"/>
                                </w:numPr>
                                <w:tabs>
                                  <w:tab w:val="left" w:pos="3040"/>
                                </w:tabs>
                                <w:ind w:left="3040" w:hanging="358"/>
                                <w:rPr>
                                  <w:b/>
                                  <w:sz w:val="20"/>
                                </w:rPr>
                              </w:pPr>
                              <w:r>
                                <w:rPr>
                                  <w:sz w:val="20"/>
                                </w:rPr>
                                <w:t>This</w:t>
                              </w:r>
                              <w:r>
                                <w:rPr>
                                  <w:spacing w:val="-6"/>
                                  <w:sz w:val="20"/>
                                </w:rPr>
                                <w:t xml:space="preserve"> </w:t>
                              </w:r>
                              <w:r>
                                <w:rPr>
                                  <w:sz w:val="20"/>
                                </w:rPr>
                                <w:t>means</w:t>
                              </w:r>
                              <w:r>
                                <w:rPr>
                                  <w:spacing w:val="-6"/>
                                  <w:sz w:val="20"/>
                                </w:rPr>
                                <w:t xml:space="preserve"> </w:t>
                              </w:r>
                              <w:r>
                                <w:rPr>
                                  <w:sz w:val="20"/>
                                </w:rPr>
                                <w:t>they</w:t>
                              </w:r>
                              <w:r>
                                <w:rPr>
                                  <w:spacing w:val="-5"/>
                                  <w:sz w:val="20"/>
                                </w:rPr>
                                <w:t xml:space="preserve"> </w:t>
                              </w:r>
                              <w:r>
                                <w:rPr>
                                  <w:sz w:val="20"/>
                                </w:rPr>
                                <w:t>have</w:t>
                              </w:r>
                              <w:r>
                                <w:rPr>
                                  <w:spacing w:val="-4"/>
                                  <w:sz w:val="20"/>
                                </w:rPr>
                                <w:t xml:space="preserve"> </w:t>
                              </w:r>
                              <w:r>
                                <w:rPr>
                                  <w:sz w:val="20"/>
                                </w:rPr>
                                <w:t>a</w:t>
                              </w:r>
                              <w:r>
                                <w:rPr>
                                  <w:spacing w:val="-1"/>
                                  <w:sz w:val="20"/>
                                </w:rPr>
                                <w:t xml:space="preserve"> </w:t>
                              </w:r>
                              <w:r>
                                <w:rPr>
                                  <w:b/>
                                  <w:color w:val="006FC0"/>
                                  <w:sz w:val="20"/>
                                  <w:u w:val="single" w:color="006FC0"/>
                                </w:rPr>
                                <w:t>water</w:t>
                              </w:r>
                              <w:r>
                                <w:rPr>
                                  <w:b/>
                                  <w:color w:val="006FC0"/>
                                  <w:spacing w:val="-4"/>
                                  <w:sz w:val="20"/>
                                  <w:u w:val="single" w:color="006FC0"/>
                                </w:rPr>
                                <w:t xml:space="preserve"> </w:t>
                              </w:r>
                              <w:r>
                                <w:rPr>
                                  <w:b/>
                                  <w:color w:val="006FC0"/>
                                  <w:spacing w:val="-2"/>
                                  <w:sz w:val="20"/>
                                  <w:u w:val="single" w:color="006FC0"/>
                                </w:rPr>
                                <w:t>surplus</w:t>
                              </w:r>
                            </w:p>
                            <w:p w:rsidR="00A8284D" w:rsidRDefault="00A8284D">
                              <w:pPr>
                                <w:spacing w:before="17"/>
                                <w:rPr>
                                  <w:b/>
                                  <w:sz w:val="20"/>
                                </w:rPr>
                              </w:pPr>
                            </w:p>
                            <w:p w:rsidR="00A8284D" w:rsidRDefault="00A8284D">
                              <w:pPr>
                                <w:numPr>
                                  <w:ilvl w:val="0"/>
                                  <w:numId w:val="28"/>
                                </w:numPr>
                                <w:tabs>
                                  <w:tab w:val="left" w:pos="3059"/>
                                  <w:tab w:val="left" w:pos="3062"/>
                                </w:tabs>
                                <w:spacing w:line="259" w:lineRule="auto"/>
                                <w:ind w:left="3062" w:right="3029"/>
                                <w:rPr>
                                  <w:sz w:val="20"/>
                                </w:rPr>
                              </w:pPr>
                              <w:r>
                                <w:rPr>
                                  <w:sz w:val="20"/>
                                </w:rPr>
                                <w:t>The</w:t>
                              </w:r>
                              <w:r>
                                <w:rPr>
                                  <w:spacing w:val="-5"/>
                                  <w:sz w:val="20"/>
                                </w:rPr>
                                <w:t xml:space="preserve"> </w:t>
                              </w:r>
                              <w:r>
                                <w:rPr>
                                  <w:sz w:val="20"/>
                                </w:rPr>
                                <w:t>south</w:t>
                              </w:r>
                              <w:r>
                                <w:rPr>
                                  <w:spacing w:val="-7"/>
                                  <w:sz w:val="20"/>
                                </w:rPr>
                                <w:t xml:space="preserve"> </w:t>
                              </w:r>
                              <w:r>
                                <w:rPr>
                                  <w:sz w:val="20"/>
                                </w:rPr>
                                <w:t>and</w:t>
                              </w:r>
                              <w:r>
                                <w:rPr>
                                  <w:spacing w:val="-6"/>
                                  <w:sz w:val="20"/>
                                </w:rPr>
                                <w:t xml:space="preserve"> </w:t>
                              </w:r>
                              <w:r>
                                <w:rPr>
                                  <w:sz w:val="20"/>
                                </w:rPr>
                                <w:t>east</w:t>
                              </w:r>
                              <w:r>
                                <w:rPr>
                                  <w:spacing w:val="-5"/>
                                  <w:sz w:val="20"/>
                                </w:rPr>
                                <w:t xml:space="preserve"> </w:t>
                              </w:r>
                              <w:r>
                                <w:rPr>
                                  <w:sz w:val="20"/>
                                </w:rPr>
                                <w:t>have</w:t>
                              </w:r>
                              <w:r>
                                <w:rPr>
                                  <w:spacing w:val="-4"/>
                                  <w:sz w:val="20"/>
                                </w:rPr>
                                <w:t xml:space="preserve"> </w:t>
                              </w:r>
                              <w:r>
                                <w:rPr>
                                  <w:color w:val="006FC0"/>
                                  <w:sz w:val="20"/>
                                  <w:u w:val="single" w:color="006FC0"/>
                                </w:rPr>
                                <w:t>less</w:t>
                              </w:r>
                              <w:r>
                                <w:rPr>
                                  <w:color w:val="006FC0"/>
                                  <w:spacing w:val="-7"/>
                                  <w:sz w:val="20"/>
                                  <w:u w:val="single" w:color="006FC0"/>
                                </w:rPr>
                                <w:t xml:space="preserve"> </w:t>
                              </w:r>
                              <w:r>
                                <w:rPr>
                                  <w:color w:val="006FC0"/>
                                  <w:sz w:val="20"/>
                                  <w:u w:val="single" w:color="006FC0"/>
                                </w:rPr>
                                <w:t>rainfall</w:t>
                              </w:r>
                              <w:r>
                                <w:rPr>
                                  <w:color w:val="006FC0"/>
                                  <w:spacing w:val="-5"/>
                                  <w:sz w:val="20"/>
                                </w:rPr>
                                <w:t xml:space="preserve"> </w:t>
                              </w:r>
                              <w:r>
                                <w:rPr>
                                  <w:sz w:val="20"/>
                                </w:rPr>
                                <w:t>(light blue) and a poor supply of water AND</w:t>
                              </w:r>
                            </w:p>
                            <w:p w:rsidR="00A8284D" w:rsidRDefault="00A8284D">
                              <w:pPr>
                                <w:numPr>
                                  <w:ilvl w:val="0"/>
                                  <w:numId w:val="28"/>
                                </w:numPr>
                                <w:tabs>
                                  <w:tab w:val="left" w:pos="3059"/>
                                  <w:tab w:val="left" w:pos="3062"/>
                                </w:tabs>
                                <w:spacing w:line="259" w:lineRule="auto"/>
                                <w:ind w:left="3062" w:right="2957"/>
                                <w:rPr>
                                  <w:sz w:val="20"/>
                                </w:rPr>
                              </w:pPr>
                              <w:r>
                                <w:rPr>
                                  <w:color w:val="006FC0"/>
                                  <w:sz w:val="20"/>
                                  <w:u w:val="single" w:color="006FC0"/>
                                </w:rPr>
                                <w:t>More</w:t>
                              </w:r>
                              <w:r>
                                <w:rPr>
                                  <w:color w:val="006FC0"/>
                                  <w:spacing w:val="-5"/>
                                  <w:sz w:val="20"/>
                                  <w:u w:val="single" w:color="006FC0"/>
                                </w:rPr>
                                <w:t xml:space="preserve"> </w:t>
                              </w:r>
                              <w:r>
                                <w:rPr>
                                  <w:color w:val="006FC0"/>
                                  <w:sz w:val="20"/>
                                  <w:u w:val="single" w:color="006FC0"/>
                                </w:rPr>
                                <w:t>people</w:t>
                              </w:r>
                              <w:r>
                                <w:rPr>
                                  <w:color w:val="006FC0"/>
                                  <w:spacing w:val="-4"/>
                                  <w:sz w:val="20"/>
                                </w:rPr>
                                <w:t xml:space="preserve"> </w:t>
                              </w:r>
                              <w:r>
                                <w:rPr>
                                  <w:sz w:val="20"/>
                                </w:rPr>
                                <w:t>(dark</w:t>
                              </w:r>
                              <w:r>
                                <w:rPr>
                                  <w:spacing w:val="-6"/>
                                  <w:sz w:val="20"/>
                                </w:rPr>
                                <w:t xml:space="preserve"> </w:t>
                              </w:r>
                              <w:r>
                                <w:rPr>
                                  <w:sz w:val="20"/>
                                </w:rPr>
                                <w:t>red)</w:t>
                              </w:r>
                              <w:r>
                                <w:rPr>
                                  <w:spacing w:val="-6"/>
                                  <w:sz w:val="20"/>
                                </w:rPr>
                                <w:t xml:space="preserve"> </w:t>
                              </w:r>
                              <w:r>
                                <w:rPr>
                                  <w:sz w:val="20"/>
                                </w:rPr>
                                <w:t>live</w:t>
                              </w:r>
                              <w:r>
                                <w:rPr>
                                  <w:spacing w:val="-6"/>
                                  <w:sz w:val="20"/>
                                </w:rPr>
                                <w:t xml:space="preserve"> </w:t>
                              </w:r>
                              <w:r>
                                <w:rPr>
                                  <w:sz w:val="20"/>
                                </w:rPr>
                                <w:t>here</w:t>
                              </w:r>
                              <w:r>
                                <w:rPr>
                                  <w:spacing w:val="-5"/>
                                  <w:sz w:val="20"/>
                                </w:rPr>
                                <w:t xml:space="preserve"> </w:t>
                              </w:r>
                              <w:r>
                                <w:rPr>
                                  <w:sz w:val="20"/>
                                </w:rPr>
                                <w:t>so</w:t>
                              </w:r>
                              <w:r>
                                <w:rPr>
                                  <w:spacing w:val="-6"/>
                                  <w:sz w:val="20"/>
                                </w:rPr>
                                <w:t xml:space="preserve"> </w:t>
                              </w:r>
                              <w:r>
                                <w:rPr>
                                  <w:sz w:val="20"/>
                                </w:rPr>
                                <w:t>demand for water is high</w:t>
                              </w:r>
                            </w:p>
                            <w:p w:rsidR="00A8284D" w:rsidRDefault="00A8284D">
                              <w:pPr>
                                <w:numPr>
                                  <w:ilvl w:val="0"/>
                                  <w:numId w:val="28"/>
                                </w:numPr>
                                <w:tabs>
                                  <w:tab w:val="left" w:pos="3059"/>
                                </w:tabs>
                                <w:spacing w:before="1"/>
                                <w:ind w:left="3059" w:hanging="358"/>
                                <w:rPr>
                                  <w:b/>
                                  <w:sz w:val="20"/>
                                </w:rPr>
                              </w:pPr>
                              <w:r>
                                <w:rPr>
                                  <w:sz w:val="20"/>
                                </w:rPr>
                                <w:t>This</w:t>
                              </w:r>
                              <w:r>
                                <w:rPr>
                                  <w:spacing w:val="-6"/>
                                  <w:sz w:val="20"/>
                                </w:rPr>
                                <w:t xml:space="preserve"> </w:t>
                              </w:r>
                              <w:r>
                                <w:rPr>
                                  <w:sz w:val="20"/>
                                </w:rPr>
                                <w:t>means</w:t>
                              </w:r>
                              <w:r>
                                <w:rPr>
                                  <w:spacing w:val="-6"/>
                                  <w:sz w:val="20"/>
                                </w:rPr>
                                <w:t xml:space="preserve"> </w:t>
                              </w:r>
                              <w:r>
                                <w:rPr>
                                  <w:sz w:val="20"/>
                                </w:rPr>
                                <w:t>they</w:t>
                              </w:r>
                              <w:r>
                                <w:rPr>
                                  <w:spacing w:val="-5"/>
                                  <w:sz w:val="20"/>
                                </w:rPr>
                                <w:t xml:space="preserve"> </w:t>
                              </w:r>
                              <w:r>
                                <w:rPr>
                                  <w:sz w:val="20"/>
                                </w:rPr>
                                <w:t>have</w:t>
                              </w:r>
                              <w:r>
                                <w:rPr>
                                  <w:spacing w:val="-4"/>
                                  <w:sz w:val="20"/>
                                </w:rPr>
                                <w:t xml:space="preserve"> </w:t>
                              </w:r>
                              <w:r>
                                <w:rPr>
                                  <w:sz w:val="20"/>
                                </w:rPr>
                                <w:t>a</w:t>
                              </w:r>
                              <w:r>
                                <w:rPr>
                                  <w:spacing w:val="-1"/>
                                  <w:sz w:val="20"/>
                                </w:rPr>
                                <w:t xml:space="preserve"> </w:t>
                              </w:r>
                              <w:r>
                                <w:rPr>
                                  <w:b/>
                                  <w:color w:val="006FC0"/>
                                  <w:sz w:val="20"/>
                                  <w:u w:val="single" w:color="006FC0"/>
                                </w:rPr>
                                <w:t>water</w:t>
                              </w:r>
                              <w:r>
                                <w:rPr>
                                  <w:b/>
                                  <w:color w:val="006FC0"/>
                                  <w:spacing w:val="-6"/>
                                  <w:sz w:val="20"/>
                                  <w:u w:val="single" w:color="006FC0"/>
                                </w:rPr>
                                <w:t xml:space="preserve"> </w:t>
                              </w:r>
                              <w:r>
                                <w:rPr>
                                  <w:b/>
                                  <w:color w:val="006FC0"/>
                                  <w:spacing w:val="-2"/>
                                  <w:sz w:val="20"/>
                                  <w:u w:val="single" w:color="006FC0"/>
                                </w:rPr>
                                <w:t>deficit</w:t>
                              </w:r>
                            </w:p>
                          </w:txbxContent>
                        </wps:txbx>
                        <wps:bodyPr wrap="square" lIns="0" tIns="0" rIns="0" bIns="0" rtlCol="0">
                          <a:noAutofit/>
                        </wps:bodyPr>
                      </wps:wsp>
                    </wpg:wgp>
                  </a:graphicData>
                </a:graphic>
              </wp:anchor>
            </w:drawing>
          </mc:Choice>
          <mc:Fallback>
            <w:pict>
              <v:group id="Group 1195" o:spid="_x0000_s2086" style="position:absolute;margin-left:46.5pt;margin-top:5.5pt;width:503.55pt;height:181pt;z-index:-251449344;mso-wrap-distance-left:0;mso-wrap-distance-right:0;mso-position-horizontal-relative:page;mso-position-vertical-relative:text" coordsize="63950,229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">
                <v:shape id="Image 1196" o:spid="_x0000_s2087" type="#_x0000_t75" href="https://www.google.co.uk/url?sa=i&amp;url=https%3A%2F%2Fcommons.wikimedia.org%2Fwiki%2FFile%3APopulation_Density_of_the_Historic_Counties_of_the_UK_from_the_2011_Census.jpg&amp;psig=AOvVaw3Gi21FKBBFQuSXvSpJwKGc&amp;ust=1612363733492000&amp;source=images&amp;cd=vfe&amp;ved=0CAIQjRxqFwoTCIiyiKC5y-4CFQAAAAAdAAAAABAD" style="position:absolute;width:14161;height:22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" o:button="t">
                  <v:fill o:detectmouseclick="t"/>
                  <v:imagedata r:id="rId217" o:title=""/>
                </v:shape>
                <v:shape id="Image 1197" o:spid="_x0000_s2088" type="#_x0000_t75" style="position:absolute;left:48250;top:889;width:15698;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">
                  <v:imagedata r:id="rId218" o:title=""/>
                </v:shape>
                <v:shape id="Graphic 1198" o:spid="_x0000_s2089" style="position:absolute;left:16085;top:254;width:31496;height:10541;visibility:visible;mso-wrap-style:square;v-text-anchor:top" coordsize="3149600,105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" path="m,1054100r3149599,l3149599,,,,,1054100xe" filled="f" strokecolor="#f7b129" strokeweight=".5pt">
                  <v:path arrowok="t"/>
                </v:shape>
                <v:shape id="Graphic 1199" o:spid="_x0000_s2090" style="position:absolute;left:5144;top:2552;width:47244;height:6128;visibility:visible;mso-wrap-style:square;v-text-anchor:top" coordsize="4724400,61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" path="m1099566,366268r-14732,-74803l216827,463143,202057,388366,,544830r246380,67818l233045,545211r-1461,-7366l1099566,366268xem4724400,303530r-12535,-10922l4531741,135648r-19101,73749l3705225,r-19050,73787l4493565,283057r-19101,73813l4724400,303530xe" fillcolor="#f7b129" stroked="f">
                  <v:path arrowok="t"/>
                </v:shape>
                <v:shape id="Graphic 1200" o:spid="_x0000_s2091" style="position:absolute;left:16212;top:11560;width:31496;height:10541;visibility:visible;mso-wrap-style:square;v-text-anchor:top" coordsize="3149600,105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" path="m,1054100r3149599,l3149599,,,,,1054100xe" filled="f" strokecolor="#00af50" strokeweight=".5pt">
                  <v:path arrowok="t"/>
                </v:shape>
                <v:shape id="Graphic 1201" o:spid="_x0000_s2092" style="position:absolute;left:11621;top:13225;width:48514;height:6084;visibility:visible;mso-wrap-style:square;v-text-anchor:top" coordsize="4851400,608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" path="m553974,297180l512826,233045,171665,452399,130429,388239,,608076,254127,580644,226110,537083,212877,516496,553974,297180xem4851400,468503r-17983,-16637l4663821,294894r-21311,73202l3376168,r-21336,73279l4621225,441236r-21285,73114l4851400,468503xe" fillcolor="#00af50" stroked="f">
                  <v:path arrowok="t"/>
                </v:shape>
                <v:shape id="Textbox 1202" o:spid="_x0000_s2093" type="#_x0000_t202" style="position:absolute;width:63950;height:22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" filled="f" stroked="f">
                  <v:textbox inset="0,0,0,0">
                    <w:txbxContent>
                      <w:p w:rsidR="00A8284D" w:rsidRDefault="00A8284D">
                        <w:pPr>
                          <w:numPr>
                            <w:ilvl w:val="0"/>
                            <w:numId w:val="28"/>
                          </w:numPr>
                          <w:tabs>
                            <w:tab w:val="left" w:pos="3041"/>
                            <w:tab w:val="left" w:pos="3043"/>
                          </w:tabs>
                          <w:spacing w:before="119" w:line="259" w:lineRule="auto"/>
                          <w:ind w:right="2980"/>
                          <w:rPr>
                            <w:sz w:val="20"/>
                          </w:rPr>
                        </w:pPr>
                        <w:r>
                          <w:rPr>
                            <w:sz w:val="20"/>
                          </w:rPr>
                          <w:t>The</w:t>
                        </w:r>
                        <w:r>
                          <w:rPr>
                            <w:spacing w:val="-5"/>
                            <w:sz w:val="20"/>
                          </w:rPr>
                          <w:t xml:space="preserve"> </w:t>
                        </w:r>
                        <w:r>
                          <w:rPr>
                            <w:sz w:val="20"/>
                          </w:rPr>
                          <w:t>north</w:t>
                        </w:r>
                        <w:r>
                          <w:rPr>
                            <w:spacing w:val="-7"/>
                            <w:sz w:val="20"/>
                          </w:rPr>
                          <w:t xml:space="preserve"> </w:t>
                        </w:r>
                        <w:r>
                          <w:rPr>
                            <w:sz w:val="20"/>
                          </w:rPr>
                          <w:t>and</w:t>
                        </w:r>
                        <w:r>
                          <w:rPr>
                            <w:spacing w:val="-6"/>
                            <w:sz w:val="20"/>
                          </w:rPr>
                          <w:t xml:space="preserve"> </w:t>
                        </w:r>
                        <w:r>
                          <w:rPr>
                            <w:sz w:val="20"/>
                          </w:rPr>
                          <w:t>west</w:t>
                        </w:r>
                        <w:r>
                          <w:rPr>
                            <w:spacing w:val="-7"/>
                            <w:sz w:val="20"/>
                          </w:rPr>
                          <w:t xml:space="preserve"> </w:t>
                        </w:r>
                        <w:r>
                          <w:rPr>
                            <w:sz w:val="20"/>
                          </w:rPr>
                          <w:t>have</w:t>
                        </w:r>
                        <w:r>
                          <w:rPr>
                            <w:spacing w:val="-2"/>
                            <w:sz w:val="20"/>
                          </w:rPr>
                          <w:t xml:space="preserve"> </w:t>
                        </w:r>
                        <w:r>
                          <w:rPr>
                            <w:color w:val="006FC0"/>
                            <w:sz w:val="20"/>
                            <w:u w:val="single" w:color="006FC0"/>
                          </w:rPr>
                          <w:t>high</w:t>
                        </w:r>
                        <w:r>
                          <w:rPr>
                            <w:color w:val="006FC0"/>
                            <w:spacing w:val="-7"/>
                            <w:sz w:val="20"/>
                            <w:u w:val="single" w:color="006FC0"/>
                          </w:rPr>
                          <w:t xml:space="preserve"> </w:t>
                        </w:r>
                        <w:r>
                          <w:rPr>
                            <w:color w:val="006FC0"/>
                            <w:sz w:val="20"/>
                            <w:u w:val="single" w:color="006FC0"/>
                          </w:rPr>
                          <w:t>rainfall</w:t>
                        </w:r>
                        <w:r>
                          <w:rPr>
                            <w:color w:val="006FC0"/>
                            <w:spacing w:val="-5"/>
                            <w:sz w:val="20"/>
                          </w:rPr>
                          <w:t xml:space="preserve"> </w:t>
                        </w:r>
                        <w:r>
                          <w:rPr>
                            <w:sz w:val="20"/>
                          </w:rPr>
                          <w:t>(dark blue) and a good supply of water BUT</w:t>
                        </w:r>
                      </w:p>
                      <w:p w:rsidR="00A8284D" w:rsidRDefault="00A8284D">
                        <w:pPr>
                          <w:numPr>
                            <w:ilvl w:val="0"/>
                            <w:numId w:val="28"/>
                          </w:numPr>
                          <w:tabs>
                            <w:tab w:val="left" w:pos="3040"/>
                            <w:tab w:val="left" w:pos="3043"/>
                          </w:tabs>
                          <w:spacing w:line="259" w:lineRule="auto"/>
                          <w:ind w:right="3046"/>
                          <w:rPr>
                            <w:sz w:val="20"/>
                          </w:rPr>
                        </w:pPr>
                        <w:r>
                          <w:rPr>
                            <w:color w:val="006FC0"/>
                            <w:sz w:val="20"/>
                            <w:u w:val="single" w:color="006FC0"/>
                          </w:rPr>
                          <w:t>Less</w:t>
                        </w:r>
                        <w:r>
                          <w:rPr>
                            <w:color w:val="006FC0"/>
                            <w:spacing w:val="-7"/>
                            <w:sz w:val="20"/>
                            <w:u w:val="single" w:color="006FC0"/>
                          </w:rPr>
                          <w:t xml:space="preserve"> </w:t>
                        </w:r>
                        <w:r>
                          <w:rPr>
                            <w:color w:val="006FC0"/>
                            <w:sz w:val="20"/>
                            <w:u w:val="single" w:color="006FC0"/>
                          </w:rPr>
                          <w:t>people</w:t>
                        </w:r>
                        <w:r>
                          <w:rPr>
                            <w:color w:val="006FC0"/>
                            <w:spacing w:val="-4"/>
                            <w:sz w:val="20"/>
                          </w:rPr>
                          <w:t xml:space="preserve"> </w:t>
                        </w:r>
                        <w:r>
                          <w:rPr>
                            <w:sz w:val="20"/>
                          </w:rPr>
                          <w:t>(light</w:t>
                        </w:r>
                        <w:r>
                          <w:rPr>
                            <w:spacing w:val="-6"/>
                            <w:sz w:val="20"/>
                          </w:rPr>
                          <w:t xml:space="preserve"> </w:t>
                        </w:r>
                        <w:r>
                          <w:rPr>
                            <w:sz w:val="20"/>
                          </w:rPr>
                          <w:t>red)</w:t>
                        </w:r>
                        <w:r>
                          <w:rPr>
                            <w:spacing w:val="-6"/>
                            <w:sz w:val="20"/>
                          </w:rPr>
                          <w:t xml:space="preserve"> </w:t>
                        </w:r>
                        <w:r>
                          <w:rPr>
                            <w:sz w:val="20"/>
                          </w:rPr>
                          <w:t>live</w:t>
                        </w:r>
                        <w:r>
                          <w:rPr>
                            <w:spacing w:val="-6"/>
                            <w:sz w:val="20"/>
                          </w:rPr>
                          <w:t xml:space="preserve"> </w:t>
                        </w:r>
                        <w:r>
                          <w:rPr>
                            <w:sz w:val="20"/>
                          </w:rPr>
                          <w:t>here</w:t>
                        </w:r>
                        <w:r>
                          <w:rPr>
                            <w:spacing w:val="-5"/>
                            <w:sz w:val="20"/>
                          </w:rPr>
                          <w:t xml:space="preserve"> </w:t>
                        </w:r>
                        <w:r>
                          <w:rPr>
                            <w:sz w:val="20"/>
                          </w:rPr>
                          <w:t>so</w:t>
                        </w:r>
                        <w:r>
                          <w:rPr>
                            <w:spacing w:val="-6"/>
                            <w:sz w:val="20"/>
                          </w:rPr>
                          <w:t xml:space="preserve"> </w:t>
                        </w:r>
                        <w:r>
                          <w:rPr>
                            <w:sz w:val="20"/>
                          </w:rPr>
                          <w:t>demand for water is low</w:t>
                        </w:r>
                      </w:p>
                      <w:p w:rsidR="00A8284D" w:rsidRDefault="00A8284D">
                        <w:pPr>
                          <w:numPr>
                            <w:ilvl w:val="0"/>
                            <w:numId w:val="28"/>
                          </w:numPr>
                          <w:tabs>
                            <w:tab w:val="left" w:pos="3040"/>
                          </w:tabs>
                          <w:ind w:left="3040" w:hanging="358"/>
                          <w:rPr>
                            <w:b/>
                            <w:sz w:val="20"/>
                          </w:rPr>
                        </w:pPr>
                        <w:r>
                          <w:rPr>
                            <w:sz w:val="20"/>
                          </w:rPr>
                          <w:t>This</w:t>
                        </w:r>
                        <w:r>
                          <w:rPr>
                            <w:spacing w:val="-6"/>
                            <w:sz w:val="20"/>
                          </w:rPr>
                          <w:t xml:space="preserve"> </w:t>
                        </w:r>
                        <w:r>
                          <w:rPr>
                            <w:sz w:val="20"/>
                          </w:rPr>
                          <w:t>means</w:t>
                        </w:r>
                        <w:r>
                          <w:rPr>
                            <w:spacing w:val="-6"/>
                            <w:sz w:val="20"/>
                          </w:rPr>
                          <w:t xml:space="preserve"> </w:t>
                        </w:r>
                        <w:r>
                          <w:rPr>
                            <w:sz w:val="20"/>
                          </w:rPr>
                          <w:t>they</w:t>
                        </w:r>
                        <w:r>
                          <w:rPr>
                            <w:spacing w:val="-5"/>
                            <w:sz w:val="20"/>
                          </w:rPr>
                          <w:t xml:space="preserve"> </w:t>
                        </w:r>
                        <w:r>
                          <w:rPr>
                            <w:sz w:val="20"/>
                          </w:rPr>
                          <w:t>have</w:t>
                        </w:r>
                        <w:r>
                          <w:rPr>
                            <w:spacing w:val="-4"/>
                            <w:sz w:val="20"/>
                          </w:rPr>
                          <w:t xml:space="preserve"> </w:t>
                        </w:r>
                        <w:r>
                          <w:rPr>
                            <w:sz w:val="20"/>
                          </w:rPr>
                          <w:t>a</w:t>
                        </w:r>
                        <w:r>
                          <w:rPr>
                            <w:spacing w:val="-1"/>
                            <w:sz w:val="20"/>
                          </w:rPr>
                          <w:t xml:space="preserve"> </w:t>
                        </w:r>
                        <w:r>
                          <w:rPr>
                            <w:b/>
                            <w:color w:val="006FC0"/>
                            <w:sz w:val="20"/>
                            <w:u w:val="single" w:color="006FC0"/>
                          </w:rPr>
                          <w:t>water</w:t>
                        </w:r>
                        <w:r>
                          <w:rPr>
                            <w:b/>
                            <w:color w:val="006FC0"/>
                            <w:spacing w:val="-4"/>
                            <w:sz w:val="20"/>
                            <w:u w:val="single" w:color="006FC0"/>
                          </w:rPr>
                          <w:t xml:space="preserve"> </w:t>
                        </w:r>
                        <w:r>
                          <w:rPr>
                            <w:b/>
                            <w:color w:val="006FC0"/>
                            <w:spacing w:val="-2"/>
                            <w:sz w:val="20"/>
                            <w:u w:val="single" w:color="006FC0"/>
                          </w:rPr>
                          <w:t>surplus</w:t>
                        </w:r>
                      </w:p>
                      <w:p w:rsidR="00A8284D" w:rsidRDefault="00A8284D">
                        <w:pPr>
                          <w:spacing w:before="17"/>
                          <w:rPr>
                            <w:b/>
                            <w:sz w:val="20"/>
                          </w:rPr>
                        </w:pPr>
                      </w:p>
                      <w:p w:rsidR="00A8284D" w:rsidRDefault="00A8284D">
                        <w:pPr>
                          <w:numPr>
                            <w:ilvl w:val="0"/>
                            <w:numId w:val="28"/>
                          </w:numPr>
                          <w:tabs>
                            <w:tab w:val="left" w:pos="3059"/>
                            <w:tab w:val="left" w:pos="3062"/>
                          </w:tabs>
                          <w:spacing w:line="259" w:lineRule="auto"/>
                          <w:ind w:left="3062" w:right="3029"/>
                          <w:rPr>
                            <w:sz w:val="20"/>
                          </w:rPr>
                        </w:pPr>
                        <w:r>
                          <w:rPr>
                            <w:sz w:val="20"/>
                          </w:rPr>
                          <w:t>The</w:t>
                        </w:r>
                        <w:r>
                          <w:rPr>
                            <w:spacing w:val="-5"/>
                            <w:sz w:val="20"/>
                          </w:rPr>
                          <w:t xml:space="preserve"> </w:t>
                        </w:r>
                        <w:r>
                          <w:rPr>
                            <w:sz w:val="20"/>
                          </w:rPr>
                          <w:t>south</w:t>
                        </w:r>
                        <w:r>
                          <w:rPr>
                            <w:spacing w:val="-7"/>
                            <w:sz w:val="20"/>
                          </w:rPr>
                          <w:t xml:space="preserve"> </w:t>
                        </w:r>
                        <w:r>
                          <w:rPr>
                            <w:sz w:val="20"/>
                          </w:rPr>
                          <w:t>and</w:t>
                        </w:r>
                        <w:r>
                          <w:rPr>
                            <w:spacing w:val="-6"/>
                            <w:sz w:val="20"/>
                          </w:rPr>
                          <w:t xml:space="preserve"> </w:t>
                        </w:r>
                        <w:r>
                          <w:rPr>
                            <w:sz w:val="20"/>
                          </w:rPr>
                          <w:t>east</w:t>
                        </w:r>
                        <w:r>
                          <w:rPr>
                            <w:spacing w:val="-5"/>
                            <w:sz w:val="20"/>
                          </w:rPr>
                          <w:t xml:space="preserve"> </w:t>
                        </w:r>
                        <w:r>
                          <w:rPr>
                            <w:sz w:val="20"/>
                          </w:rPr>
                          <w:t>have</w:t>
                        </w:r>
                        <w:r>
                          <w:rPr>
                            <w:spacing w:val="-4"/>
                            <w:sz w:val="20"/>
                          </w:rPr>
                          <w:t xml:space="preserve"> </w:t>
                        </w:r>
                        <w:r>
                          <w:rPr>
                            <w:color w:val="006FC0"/>
                            <w:sz w:val="20"/>
                            <w:u w:val="single" w:color="006FC0"/>
                          </w:rPr>
                          <w:t>less</w:t>
                        </w:r>
                        <w:r>
                          <w:rPr>
                            <w:color w:val="006FC0"/>
                            <w:spacing w:val="-7"/>
                            <w:sz w:val="20"/>
                            <w:u w:val="single" w:color="006FC0"/>
                          </w:rPr>
                          <w:t xml:space="preserve"> </w:t>
                        </w:r>
                        <w:r>
                          <w:rPr>
                            <w:color w:val="006FC0"/>
                            <w:sz w:val="20"/>
                            <w:u w:val="single" w:color="006FC0"/>
                          </w:rPr>
                          <w:t>rainfall</w:t>
                        </w:r>
                        <w:r>
                          <w:rPr>
                            <w:color w:val="006FC0"/>
                            <w:spacing w:val="-5"/>
                            <w:sz w:val="20"/>
                          </w:rPr>
                          <w:t xml:space="preserve"> </w:t>
                        </w:r>
                        <w:r>
                          <w:rPr>
                            <w:sz w:val="20"/>
                          </w:rPr>
                          <w:t>(light blue) and a poor supply of water AND</w:t>
                        </w:r>
                      </w:p>
                      <w:p w:rsidR="00A8284D" w:rsidRDefault="00A8284D">
                        <w:pPr>
                          <w:numPr>
                            <w:ilvl w:val="0"/>
                            <w:numId w:val="28"/>
                          </w:numPr>
                          <w:tabs>
                            <w:tab w:val="left" w:pos="3059"/>
                            <w:tab w:val="left" w:pos="3062"/>
                          </w:tabs>
                          <w:spacing w:line="259" w:lineRule="auto"/>
                          <w:ind w:left="3062" w:right="2957"/>
                          <w:rPr>
                            <w:sz w:val="20"/>
                          </w:rPr>
                        </w:pPr>
                        <w:r>
                          <w:rPr>
                            <w:color w:val="006FC0"/>
                            <w:sz w:val="20"/>
                            <w:u w:val="single" w:color="006FC0"/>
                          </w:rPr>
                          <w:t>More</w:t>
                        </w:r>
                        <w:r>
                          <w:rPr>
                            <w:color w:val="006FC0"/>
                            <w:spacing w:val="-5"/>
                            <w:sz w:val="20"/>
                            <w:u w:val="single" w:color="006FC0"/>
                          </w:rPr>
                          <w:t xml:space="preserve"> </w:t>
                        </w:r>
                        <w:r>
                          <w:rPr>
                            <w:color w:val="006FC0"/>
                            <w:sz w:val="20"/>
                            <w:u w:val="single" w:color="006FC0"/>
                          </w:rPr>
                          <w:t>people</w:t>
                        </w:r>
                        <w:r>
                          <w:rPr>
                            <w:color w:val="006FC0"/>
                            <w:spacing w:val="-4"/>
                            <w:sz w:val="20"/>
                          </w:rPr>
                          <w:t xml:space="preserve"> </w:t>
                        </w:r>
                        <w:r>
                          <w:rPr>
                            <w:sz w:val="20"/>
                          </w:rPr>
                          <w:t>(dark</w:t>
                        </w:r>
                        <w:r>
                          <w:rPr>
                            <w:spacing w:val="-6"/>
                            <w:sz w:val="20"/>
                          </w:rPr>
                          <w:t xml:space="preserve"> </w:t>
                        </w:r>
                        <w:r>
                          <w:rPr>
                            <w:sz w:val="20"/>
                          </w:rPr>
                          <w:t>red)</w:t>
                        </w:r>
                        <w:r>
                          <w:rPr>
                            <w:spacing w:val="-6"/>
                            <w:sz w:val="20"/>
                          </w:rPr>
                          <w:t xml:space="preserve"> </w:t>
                        </w:r>
                        <w:r>
                          <w:rPr>
                            <w:sz w:val="20"/>
                          </w:rPr>
                          <w:t>live</w:t>
                        </w:r>
                        <w:r>
                          <w:rPr>
                            <w:spacing w:val="-6"/>
                            <w:sz w:val="20"/>
                          </w:rPr>
                          <w:t xml:space="preserve"> </w:t>
                        </w:r>
                        <w:r>
                          <w:rPr>
                            <w:sz w:val="20"/>
                          </w:rPr>
                          <w:t>here</w:t>
                        </w:r>
                        <w:r>
                          <w:rPr>
                            <w:spacing w:val="-5"/>
                            <w:sz w:val="20"/>
                          </w:rPr>
                          <w:t xml:space="preserve"> </w:t>
                        </w:r>
                        <w:r>
                          <w:rPr>
                            <w:sz w:val="20"/>
                          </w:rPr>
                          <w:t>so</w:t>
                        </w:r>
                        <w:r>
                          <w:rPr>
                            <w:spacing w:val="-6"/>
                            <w:sz w:val="20"/>
                          </w:rPr>
                          <w:t xml:space="preserve"> </w:t>
                        </w:r>
                        <w:r>
                          <w:rPr>
                            <w:sz w:val="20"/>
                          </w:rPr>
                          <w:t>demand for water is high</w:t>
                        </w:r>
                      </w:p>
                      <w:p w:rsidR="00A8284D" w:rsidRDefault="00A8284D">
                        <w:pPr>
                          <w:numPr>
                            <w:ilvl w:val="0"/>
                            <w:numId w:val="28"/>
                          </w:numPr>
                          <w:tabs>
                            <w:tab w:val="left" w:pos="3059"/>
                          </w:tabs>
                          <w:spacing w:before="1"/>
                          <w:ind w:left="3059" w:hanging="358"/>
                          <w:rPr>
                            <w:b/>
                            <w:sz w:val="20"/>
                          </w:rPr>
                        </w:pPr>
                        <w:r>
                          <w:rPr>
                            <w:sz w:val="20"/>
                          </w:rPr>
                          <w:t>This</w:t>
                        </w:r>
                        <w:r>
                          <w:rPr>
                            <w:spacing w:val="-6"/>
                            <w:sz w:val="20"/>
                          </w:rPr>
                          <w:t xml:space="preserve"> </w:t>
                        </w:r>
                        <w:r>
                          <w:rPr>
                            <w:sz w:val="20"/>
                          </w:rPr>
                          <w:t>means</w:t>
                        </w:r>
                        <w:r>
                          <w:rPr>
                            <w:spacing w:val="-6"/>
                            <w:sz w:val="20"/>
                          </w:rPr>
                          <w:t xml:space="preserve"> </w:t>
                        </w:r>
                        <w:r>
                          <w:rPr>
                            <w:sz w:val="20"/>
                          </w:rPr>
                          <w:t>they</w:t>
                        </w:r>
                        <w:r>
                          <w:rPr>
                            <w:spacing w:val="-5"/>
                            <w:sz w:val="20"/>
                          </w:rPr>
                          <w:t xml:space="preserve"> </w:t>
                        </w:r>
                        <w:r>
                          <w:rPr>
                            <w:sz w:val="20"/>
                          </w:rPr>
                          <w:t>have</w:t>
                        </w:r>
                        <w:r>
                          <w:rPr>
                            <w:spacing w:val="-4"/>
                            <w:sz w:val="20"/>
                          </w:rPr>
                          <w:t xml:space="preserve"> </w:t>
                        </w:r>
                        <w:r>
                          <w:rPr>
                            <w:sz w:val="20"/>
                          </w:rPr>
                          <w:t>a</w:t>
                        </w:r>
                        <w:r>
                          <w:rPr>
                            <w:spacing w:val="-1"/>
                            <w:sz w:val="20"/>
                          </w:rPr>
                          <w:t xml:space="preserve"> </w:t>
                        </w:r>
                        <w:r>
                          <w:rPr>
                            <w:b/>
                            <w:color w:val="006FC0"/>
                            <w:sz w:val="20"/>
                            <w:u w:val="single" w:color="006FC0"/>
                          </w:rPr>
                          <w:t>water</w:t>
                        </w:r>
                        <w:r>
                          <w:rPr>
                            <w:b/>
                            <w:color w:val="006FC0"/>
                            <w:spacing w:val="-6"/>
                            <w:sz w:val="20"/>
                            <w:u w:val="single" w:color="006FC0"/>
                          </w:rPr>
                          <w:t xml:space="preserve"> </w:t>
                        </w:r>
                        <w:r>
                          <w:rPr>
                            <w:b/>
                            <w:color w:val="006FC0"/>
                            <w:spacing w:val="-2"/>
                            <w:sz w:val="20"/>
                            <w:u w:val="single" w:color="006FC0"/>
                          </w:rPr>
                          <w:t>deficit</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868160" behindDoc="1" locked="0" layoutInCell="1" allowOverlap="1">
                <wp:simplePos x="0" y="0"/>
                <wp:positionH relativeFrom="page">
                  <wp:posOffset>588009</wp:posOffset>
                </wp:positionH>
                <wp:positionV relativeFrom="paragraph">
                  <wp:posOffset>2419318</wp:posOffset>
                </wp:positionV>
                <wp:extent cx="6489700" cy="688340"/>
                <wp:effectExtent l="0" t="0" r="0" b="0"/>
                <wp:wrapTopAndBottom/>
                <wp:docPr id="1203" name="Textbox 1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9700" cy="688340"/>
                        </a:xfrm>
                        <a:prstGeom prst="rect">
                          <a:avLst/>
                        </a:prstGeom>
                        <a:ln w="12700">
                          <a:solidFill>
                            <a:srgbClr val="FF0000"/>
                          </a:solidFill>
                          <a:prstDash val="solid"/>
                        </a:ln>
                      </wps:spPr>
                      <wps:txbx>
                        <w:txbxContent>
                          <w:p w:rsidR="00A8284D" w:rsidRDefault="00A8284D">
                            <w:pPr>
                              <w:pStyle w:val="BodyText"/>
                              <w:spacing w:before="74"/>
                              <w:ind w:left="144" w:right="185"/>
                            </w:pPr>
                            <w:r>
                              <w:t xml:space="preserve">The main sources of water in the </w:t>
                            </w:r>
                            <w:r>
                              <w:rPr>
                                <w:color w:val="FF0000"/>
                              </w:rPr>
                              <w:t xml:space="preserve">UK are rivers, reservoirs and groundwater aquifers. </w:t>
                            </w:r>
                            <w:r>
                              <w:t>The UK receives</w:t>
                            </w:r>
                            <w:r>
                              <w:rPr>
                                <w:spacing w:val="-1"/>
                              </w:rPr>
                              <w:t xml:space="preserve"> </w:t>
                            </w:r>
                            <w:r>
                              <w:t>currently</w:t>
                            </w:r>
                            <w:r>
                              <w:rPr>
                                <w:spacing w:val="-1"/>
                              </w:rPr>
                              <w:t xml:space="preserve"> </w:t>
                            </w:r>
                            <w:r>
                              <w:t>enough</w:t>
                            </w:r>
                            <w:r>
                              <w:rPr>
                                <w:spacing w:val="-1"/>
                              </w:rPr>
                              <w:t xml:space="preserve"> </w:t>
                            </w:r>
                            <w:r>
                              <w:t>rain</w:t>
                            </w:r>
                            <w:r>
                              <w:rPr>
                                <w:spacing w:val="-4"/>
                              </w:rPr>
                              <w:t xml:space="preserve"> </w:t>
                            </w:r>
                            <w:r>
                              <w:t>to</w:t>
                            </w:r>
                            <w:r>
                              <w:rPr>
                                <w:spacing w:val="-4"/>
                              </w:rPr>
                              <w:t xml:space="preserve"> </w:t>
                            </w:r>
                            <w:r>
                              <w:t>supply</w:t>
                            </w:r>
                            <w:r>
                              <w:rPr>
                                <w:spacing w:val="-4"/>
                              </w:rPr>
                              <w:t xml:space="preserve"> </w:t>
                            </w:r>
                            <w:r>
                              <w:t>the</w:t>
                            </w:r>
                            <w:r>
                              <w:rPr>
                                <w:spacing w:val="-3"/>
                              </w:rPr>
                              <w:t xml:space="preserve"> </w:t>
                            </w:r>
                            <w:r>
                              <w:t>demand.</w:t>
                            </w:r>
                            <w:r>
                              <w:rPr>
                                <w:spacing w:val="-1"/>
                              </w:rPr>
                              <w:t xml:space="preserve"> </w:t>
                            </w:r>
                            <w:r>
                              <w:rPr>
                                <w:color w:val="FF0000"/>
                              </w:rPr>
                              <w:t>But</w:t>
                            </w:r>
                            <w:r>
                              <w:rPr>
                                <w:color w:val="FF0000"/>
                                <w:spacing w:val="-4"/>
                              </w:rPr>
                              <w:t xml:space="preserve"> </w:t>
                            </w:r>
                            <w:r>
                              <w:rPr>
                                <w:color w:val="FF0000"/>
                              </w:rPr>
                              <w:t>the</w:t>
                            </w:r>
                            <w:r>
                              <w:rPr>
                                <w:color w:val="FF0000"/>
                                <w:spacing w:val="-3"/>
                              </w:rPr>
                              <w:t xml:space="preserve"> </w:t>
                            </w:r>
                            <w:r>
                              <w:rPr>
                                <w:color w:val="FF0000"/>
                              </w:rPr>
                              <w:t>rainfall</w:t>
                            </w:r>
                            <w:r>
                              <w:rPr>
                                <w:color w:val="FF0000"/>
                                <w:spacing w:val="-4"/>
                              </w:rPr>
                              <w:t xml:space="preserve"> </w:t>
                            </w:r>
                            <w:r>
                              <w:rPr>
                                <w:color w:val="FF0000"/>
                              </w:rPr>
                              <w:t>is</w:t>
                            </w:r>
                            <w:r>
                              <w:rPr>
                                <w:color w:val="FF0000"/>
                                <w:spacing w:val="-1"/>
                              </w:rPr>
                              <w:t xml:space="preserve"> </w:t>
                            </w:r>
                            <w:r>
                              <w:rPr>
                                <w:color w:val="FF0000"/>
                              </w:rPr>
                              <w:t>not</w:t>
                            </w:r>
                            <w:r>
                              <w:rPr>
                                <w:color w:val="FF0000"/>
                                <w:spacing w:val="-2"/>
                              </w:rPr>
                              <w:t xml:space="preserve"> </w:t>
                            </w:r>
                            <w:r>
                              <w:rPr>
                                <w:color w:val="FF0000"/>
                              </w:rPr>
                              <w:t>evenly</w:t>
                            </w:r>
                            <w:r>
                              <w:rPr>
                                <w:color w:val="FF0000"/>
                                <w:spacing w:val="-3"/>
                              </w:rPr>
                              <w:t xml:space="preserve"> </w:t>
                            </w:r>
                            <w:r>
                              <w:rPr>
                                <w:color w:val="FF0000"/>
                              </w:rPr>
                              <w:t>spread,</w:t>
                            </w:r>
                            <w:r>
                              <w:rPr>
                                <w:color w:val="FF0000"/>
                                <w:spacing w:val="-2"/>
                              </w:rPr>
                              <w:t xml:space="preserve"> </w:t>
                            </w:r>
                            <w:r>
                              <w:rPr>
                                <w:color w:val="FF0000"/>
                              </w:rPr>
                              <w:t>and</w:t>
                            </w:r>
                            <w:r>
                              <w:rPr>
                                <w:color w:val="FF0000"/>
                                <w:spacing w:val="-4"/>
                              </w:rPr>
                              <w:t xml:space="preserve"> </w:t>
                            </w:r>
                            <w:r>
                              <w:rPr>
                                <w:color w:val="FF0000"/>
                              </w:rPr>
                              <w:t>is lacking in some areas that most need it, these areas are in water deficit.</w:t>
                            </w:r>
                          </w:p>
                        </w:txbxContent>
                      </wps:txbx>
                      <wps:bodyPr wrap="square" lIns="0" tIns="0" rIns="0" bIns="0" rtlCol="0">
                        <a:noAutofit/>
                      </wps:bodyPr>
                    </wps:wsp>
                  </a:graphicData>
                </a:graphic>
              </wp:anchor>
            </w:drawing>
          </mc:Choice>
          <mc:Fallback>
            <w:pict>
              <v:shape id="Textbox 1203" o:spid="_x0000_s2094" type="#_x0000_t202" style="position:absolute;margin-left:46.3pt;margin-top:190.5pt;width:511pt;height:54.2pt;z-index:-251448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" filled="f" strokecolor="red" strokeweight="1pt">
                <v:path arrowok="t"/>
                <v:textbox inset="0,0,0,0">
                  <w:txbxContent>
                    <w:p w:rsidR="00A8284D" w:rsidRDefault="00A8284D">
                      <w:pPr>
                        <w:pStyle w:val="BodyText"/>
                        <w:spacing w:before="74"/>
                        <w:ind w:left="144" w:right="185"/>
                      </w:pPr>
                      <w:r>
                        <w:t xml:space="preserve">The main sources of water in the </w:t>
                      </w:r>
                      <w:r>
                        <w:rPr>
                          <w:color w:val="FF0000"/>
                        </w:rPr>
                        <w:t xml:space="preserve">UK are rivers, reservoirs and groundwater aquifers. </w:t>
                      </w:r>
                      <w:r>
                        <w:t>The UK receives</w:t>
                      </w:r>
                      <w:r>
                        <w:rPr>
                          <w:spacing w:val="-1"/>
                        </w:rPr>
                        <w:t xml:space="preserve"> </w:t>
                      </w:r>
                      <w:r>
                        <w:t>currently</w:t>
                      </w:r>
                      <w:r>
                        <w:rPr>
                          <w:spacing w:val="-1"/>
                        </w:rPr>
                        <w:t xml:space="preserve"> </w:t>
                      </w:r>
                      <w:r>
                        <w:t>enough</w:t>
                      </w:r>
                      <w:r>
                        <w:rPr>
                          <w:spacing w:val="-1"/>
                        </w:rPr>
                        <w:t xml:space="preserve"> </w:t>
                      </w:r>
                      <w:r>
                        <w:t>rain</w:t>
                      </w:r>
                      <w:r>
                        <w:rPr>
                          <w:spacing w:val="-4"/>
                        </w:rPr>
                        <w:t xml:space="preserve"> </w:t>
                      </w:r>
                      <w:r>
                        <w:t>to</w:t>
                      </w:r>
                      <w:r>
                        <w:rPr>
                          <w:spacing w:val="-4"/>
                        </w:rPr>
                        <w:t xml:space="preserve"> </w:t>
                      </w:r>
                      <w:r>
                        <w:t>supply</w:t>
                      </w:r>
                      <w:r>
                        <w:rPr>
                          <w:spacing w:val="-4"/>
                        </w:rPr>
                        <w:t xml:space="preserve"> </w:t>
                      </w:r>
                      <w:r>
                        <w:t>the</w:t>
                      </w:r>
                      <w:r>
                        <w:rPr>
                          <w:spacing w:val="-3"/>
                        </w:rPr>
                        <w:t xml:space="preserve"> </w:t>
                      </w:r>
                      <w:r>
                        <w:t>demand.</w:t>
                      </w:r>
                      <w:r>
                        <w:rPr>
                          <w:spacing w:val="-1"/>
                        </w:rPr>
                        <w:t xml:space="preserve"> </w:t>
                      </w:r>
                      <w:r>
                        <w:rPr>
                          <w:color w:val="FF0000"/>
                        </w:rPr>
                        <w:t>But</w:t>
                      </w:r>
                      <w:r>
                        <w:rPr>
                          <w:color w:val="FF0000"/>
                          <w:spacing w:val="-4"/>
                        </w:rPr>
                        <w:t xml:space="preserve"> </w:t>
                      </w:r>
                      <w:r>
                        <w:rPr>
                          <w:color w:val="FF0000"/>
                        </w:rPr>
                        <w:t>the</w:t>
                      </w:r>
                      <w:r>
                        <w:rPr>
                          <w:color w:val="FF0000"/>
                          <w:spacing w:val="-3"/>
                        </w:rPr>
                        <w:t xml:space="preserve"> </w:t>
                      </w:r>
                      <w:r>
                        <w:rPr>
                          <w:color w:val="FF0000"/>
                        </w:rPr>
                        <w:t>rainfall</w:t>
                      </w:r>
                      <w:r>
                        <w:rPr>
                          <w:color w:val="FF0000"/>
                          <w:spacing w:val="-4"/>
                        </w:rPr>
                        <w:t xml:space="preserve"> </w:t>
                      </w:r>
                      <w:r>
                        <w:rPr>
                          <w:color w:val="FF0000"/>
                        </w:rPr>
                        <w:t>is</w:t>
                      </w:r>
                      <w:r>
                        <w:rPr>
                          <w:color w:val="FF0000"/>
                          <w:spacing w:val="-1"/>
                        </w:rPr>
                        <w:t xml:space="preserve"> </w:t>
                      </w:r>
                      <w:r>
                        <w:rPr>
                          <w:color w:val="FF0000"/>
                        </w:rPr>
                        <w:t>not</w:t>
                      </w:r>
                      <w:r>
                        <w:rPr>
                          <w:color w:val="FF0000"/>
                          <w:spacing w:val="-2"/>
                        </w:rPr>
                        <w:t xml:space="preserve"> </w:t>
                      </w:r>
                      <w:r>
                        <w:rPr>
                          <w:color w:val="FF0000"/>
                        </w:rPr>
                        <w:t>evenly</w:t>
                      </w:r>
                      <w:r>
                        <w:rPr>
                          <w:color w:val="FF0000"/>
                          <w:spacing w:val="-3"/>
                        </w:rPr>
                        <w:t xml:space="preserve"> </w:t>
                      </w:r>
                      <w:r>
                        <w:rPr>
                          <w:color w:val="FF0000"/>
                        </w:rPr>
                        <w:t>spread,</w:t>
                      </w:r>
                      <w:r>
                        <w:rPr>
                          <w:color w:val="FF0000"/>
                          <w:spacing w:val="-2"/>
                        </w:rPr>
                        <w:t xml:space="preserve"> </w:t>
                      </w:r>
                      <w:r>
                        <w:rPr>
                          <w:color w:val="FF0000"/>
                        </w:rPr>
                        <w:t>and</w:t>
                      </w:r>
                      <w:r>
                        <w:rPr>
                          <w:color w:val="FF0000"/>
                          <w:spacing w:val="-4"/>
                        </w:rPr>
                        <w:t xml:space="preserve"> </w:t>
                      </w:r>
                      <w:r>
                        <w:rPr>
                          <w:color w:val="FF0000"/>
                        </w:rPr>
                        <w:t>is lacking in some areas that most need it, these areas are in water deficit.</w:t>
                      </w:r>
                    </w:p>
                  </w:txbxContent>
                </v:textbox>
                <w10:wrap type="topAndBottom" anchorx="page"/>
              </v:shape>
            </w:pict>
          </mc:Fallback>
        </mc:AlternateContent>
      </w:r>
      <w:r>
        <w:rPr>
          <w:noProof/>
          <w:lang w:val="en-GB" w:eastAsia="en-GB"/>
        </w:rPr>
        <mc:AlternateContent>
          <mc:Choice Requires="wpg">
            <w:drawing>
              <wp:anchor distT="0" distB="0" distL="0" distR="0" simplePos="0" relativeHeight="251869184" behindDoc="1" locked="0" layoutInCell="1" allowOverlap="1">
                <wp:simplePos x="0" y="0"/>
                <wp:positionH relativeFrom="page">
                  <wp:posOffset>452437</wp:posOffset>
                </wp:positionH>
                <wp:positionV relativeFrom="paragraph">
                  <wp:posOffset>3191224</wp:posOffset>
                </wp:positionV>
                <wp:extent cx="6638925" cy="3081655"/>
                <wp:effectExtent l="0" t="0" r="0" b="0"/>
                <wp:wrapTopAndBottom/>
                <wp:docPr id="1204" name="Group 1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38925" cy="3081655"/>
                          <a:chOff x="0" y="0"/>
                          <a:chExt cx="6638925" cy="3081655"/>
                        </a:xfrm>
                      </wpg:grpSpPr>
                      <wps:wsp>
                        <wps:cNvPr id="1205" name="Graphic 1205"/>
                        <wps:cNvSpPr/>
                        <wps:spPr>
                          <a:xfrm>
                            <a:off x="4762" y="3175"/>
                            <a:ext cx="2184400" cy="342900"/>
                          </a:xfrm>
                          <a:custGeom>
                            <a:avLst/>
                            <a:gdLst/>
                            <a:ahLst/>
                            <a:cxnLst/>
                            <a:rect l="l" t="t" r="r" b="b"/>
                            <a:pathLst>
                              <a:path w="2184400" h="342900">
                                <a:moveTo>
                                  <a:pt x="0" y="342900"/>
                                </a:moveTo>
                                <a:lnTo>
                                  <a:pt x="2184400" y="342900"/>
                                </a:lnTo>
                                <a:lnTo>
                                  <a:pt x="2184400" y="0"/>
                                </a:lnTo>
                                <a:lnTo>
                                  <a:pt x="0" y="0"/>
                                </a:lnTo>
                                <a:lnTo>
                                  <a:pt x="0" y="342900"/>
                                </a:lnTo>
                                <a:close/>
                              </a:path>
                            </a:pathLst>
                          </a:custGeom>
                          <a:ln w="6350">
                            <a:solidFill>
                              <a:srgbClr val="006FC0"/>
                            </a:solidFill>
                            <a:prstDash val="solid"/>
                          </a:ln>
                        </wps:spPr>
                        <wps:bodyPr wrap="square" lIns="0" tIns="0" rIns="0" bIns="0" rtlCol="0">
                          <a:prstTxWarp prst="textNoShape">
                            <a:avLst/>
                          </a:prstTxWarp>
                          <a:noAutofit/>
                        </wps:bodyPr>
                      </wps:wsp>
                      <wps:wsp>
                        <wps:cNvPr id="1206" name="Graphic 1206"/>
                        <wps:cNvSpPr/>
                        <wps:spPr>
                          <a:xfrm>
                            <a:off x="4762" y="307911"/>
                            <a:ext cx="6629400" cy="2768600"/>
                          </a:xfrm>
                          <a:custGeom>
                            <a:avLst/>
                            <a:gdLst/>
                            <a:ahLst/>
                            <a:cxnLst/>
                            <a:rect l="l" t="t" r="r" b="b"/>
                            <a:pathLst>
                              <a:path w="6629400" h="2768600">
                                <a:moveTo>
                                  <a:pt x="0" y="2768599"/>
                                </a:moveTo>
                                <a:lnTo>
                                  <a:pt x="6629400" y="2768599"/>
                                </a:lnTo>
                                <a:lnTo>
                                  <a:pt x="6629400" y="0"/>
                                </a:lnTo>
                                <a:lnTo>
                                  <a:pt x="0" y="0"/>
                                </a:lnTo>
                                <a:lnTo>
                                  <a:pt x="0" y="2768599"/>
                                </a:lnTo>
                                <a:close/>
                              </a:path>
                            </a:pathLst>
                          </a:custGeom>
                          <a:ln w="9525">
                            <a:solidFill>
                              <a:srgbClr val="006FC0"/>
                            </a:solidFill>
                            <a:prstDash val="solid"/>
                          </a:ln>
                        </wps:spPr>
                        <wps:bodyPr wrap="square" lIns="0" tIns="0" rIns="0" bIns="0" rtlCol="0">
                          <a:prstTxWarp prst="textNoShape">
                            <a:avLst/>
                          </a:prstTxWarp>
                          <a:noAutofit/>
                        </wps:bodyPr>
                      </wps:wsp>
                      <wps:wsp>
                        <wps:cNvPr id="1207" name="Textbox 1207"/>
                        <wps:cNvSpPr txBox="1"/>
                        <wps:spPr>
                          <a:xfrm>
                            <a:off x="9525" y="312674"/>
                            <a:ext cx="6619875" cy="2759075"/>
                          </a:xfrm>
                          <a:prstGeom prst="rect">
                            <a:avLst/>
                          </a:prstGeom>
                        </wps:spPr>
                        <wps:txbx>
                          <w:txbxContent>
                            <w:p w:rsidR="00A8284D" w:rsidRDefault="00A8284D">
                              <w:pPr>
                                <w:numPr>
                                  <w:ilvl w:val="0"/>
                                  <w:numId w:val="27"/>
                                </w:numPr>
                                <w:tabs>
                                  <w:tab w:val="left" w:pos="496"/>
                                </w:tabs>
                                <w:spacing w:before="65" w:line="259" w:lineRule="auto"/>
                                <w:ind w:right="169"/>
                              </w:pPr>
                              <w:r>
                                <w:rPr>
                                  <w:b/>
                                  <w:color w:val="3366FF"/>
                                </w:rPr>
                                <w:t>Water</w:t>
                              </w:r>
                              <w:r>
                                <w:rPr>
                                  <w:b/>
                                  <w:color w:val="3366FF"/>
                                  <w:spacing w:val="-4"/>
                                </w:rPr>
                                <w:t xml:space="preserve"> </w:t>
                              </w:r>
                              <w:r>
                                <w:rPr>
                                  <w:b/>
                                  <w:color w:val="3366FF"/>
                                </w:rPr>
                                <w:t>transfers</w:t>
                              </w:r>
                              <w:r>
                                <w:rPr>
                                  <w:rFonts w:ascii="Calibri"/>
                                </w:rPr>
                                <w:t>:</w:t>
                              </w:r>
                              <w:r>
                                <w:rPr>
                                  <w:rFonts w:ascii="Calibri"/>
                                  <w:spacing w:val="-1"/>
                                </w:rPr>
                                <w:t xml:space="preserve"> </w:t>
                              </w:r>
                              <w:r>
                                <w:t>a</w:t>
                              </w:r>
                              <w:r>
                                <w:rPr>
                                  <w:spacing w:val="-5"/>
                                </w:rPr>
                                <w:t xml:space="preserve"> </w:t>
                              </w:r>
                              <w:r>
                                <w:t>nation-wide</w:t>
                              </w:r>
                              <w:r>
                                <w:rPr>
                                  <w:spacing w:val="-3"/>
                                </w:rPr>
                                <w:t xml:space="preserve"> </w:t>
                              </w:r>
                              <w:r>
                                <w:t>water</w:t>
                              </w:r>
                              <w:r>
                                <w:rPr>
                                  <w:spacing w:val="-5"/>
                                </w:rPr>
                                <w:t xml:space="preserve"> </w:t>
                              </w:r>
                              <w:r>
                                <w:t>grid</w:t>
                              </w:r>
                              <w:r>
                                <w:rPr>
                                  <w:spacing w:val="-4"/>
                                </w:rPr>
                                <w:t xml:space="preserve"> </w:t>
                              </w:r>
                              <w:r>
                                <w:t>to</w:t>
                              </w:r>
                              <w:r>
                                <w:rPr>
                                  <w:spacing w:val="-3"/>
                                </w:rPr>
                                <w:t xml:space="preserve"> </w:t>
                              </w:r>
                              <w:r>
                                <w:t>transfer</w:t>
                              </w:r>
                              <w:r>
                                <w:rPr>
                                  <w:spacing w:val="-3"/>
                                </w:rPr>
                                <w:t xml:space="preserve"> </w:t>
                              </w:r>
                              <w:r>
                                <w:t>water</w:t>
                              </w:r>
                              <w:r>
                                <w:rPr>
                                  <w:spacing w:val="-3"/>
                                </w:rPr>
                                <w:t xml:space="preserve"> </w:t>
                              </w:r>
                              <w:r>
                                <w:t>from</w:t>
                              </w:r>
                              <w:r>
                                <w:rPr>
                                  <w:spacing w:val="-1"/>
                                </w:rPr>
                                <w:t xml:space="preserve"> </w:t>
                              </w:r>
                              <w:r>
                                <w:t>areas</w:t>
                              </w:r>
                              <w:r>
                                <w:rPr>
                                  <w:spacing w:val="-2"/>
                                </w:rPr>
                                <w:t xml:space="preserve"> </w:t>
                              </w:r>
                              <w:r>
                                <w:t>of</w:t>
                              </w:r>
                              <w:r>
                                <w:rPr>
                                  <w:spacing w:val="-4"/>
                                </w:rPr>
                                <w:t xml:space="preserve"> </w:t>
                              </w:r>
                              <w:r>
                                <w:t>surplus</w:t>
                              </w:r>
                              <w:r>
                                <w:rPr>
                                  <w:spacing w:val="-4"/>
                                </w:rPr>
                                <w:t xml:space="preserve"> </w:t>
                              </w:r>
                              <w:r>
                                <w:t>to areas</w:t>
                              </w:r>
                              <w:r>
                                <w:rPr>
                                  <w:spacing w:val="-4"/>
                                </w:rPr>
                                <w:t xml:space="preserve"> </w:t>
                              </w:r>
                              <w:r>
                                <w:t>of deficit, but it will be expensive and may damage wildlife</w:t>
                              </w:r>
                            </w:p>
                            <w:p w:rsidR="00A8284D" w:rsidRDefault="00A8284D">
                              <w:pPr>
                                <w:numPr>
                                  <w:ilvl w:val="0"/>
                                  <w:numId w:val="27"/>
                                </w:numPr>
                                <w:tabs>
                                  <w:tab w:val="left" w:pos="493"/>
                                  <w:tab w:val="left" w:pos="496"/>
                                </w:tabs>
                                <w:spacing w:before="1" w:line="259" w:lineRule="auto"/>
                                <w:ind w:right="1074"/>
                              </w:pPr>
                              <w:r>
                                <w:rPr>
                                  <w:b/>
                                  <w:color w:val="FF0000"/>
                                </w:rPr>
                                <w:t>Reducing</w:t>
                              </w:r>
                              <w:r>
                                <w:rPr>
                                  <w:b/>
                                  <w:color w:val="FF0000"/>
                                  <w:spacing w:val="-5"/>
                                </w:rPr>
                                <w:t xml:space="preserve"> </w:t>
                              </w:r>
                              <w:r>
                                <w:rPr>
                                  <w:b/>
                                  <w:color w:val="FF0000"/>
                                </w:rPr>
                                <w:t>usage</w:t>
                              </w:r>
                              <w:r>
                                <w:rPr>
                                  <w:b/>
                                  <w:color w:val="FF0000"/>
                                  <w:spacing w:val="-6"/>
                                </w:rPr>
                                <w:t xml:space="preserve"> </w:t>
                              </w:r>
                              <w:r>
                                <w:rPr>
                                  <w:b/>
                                  <w:color w:val="FF0000"/>
                                </w:rPr>
                                <w:t>and</w:t>
                              </w:r>
                              <w:r>
                                <w:rPr>
                                  <w:b/>
                                  <w:color w:val="FF0000"/>
                                  <w:spacing w:val="-4"/>
                                </w:rPr>
                                <w:t xml:space="preserve"> </w:t>
                              </w:r>
                              <w:r>
                                <w:rPr>
                                  <w:b/>
                                  <w:color w:val="FF0000"/>
                                </w:rPr>
                                <w:t>increase</w:t>
                              </w:r>
                              <w:r>
                                <w:rPr>
                                  <w:b/>
                                  <w:color w:val="FF0000"/>
                                  <w:spacing w:val="-4"/>
                                </w:rPr>
                                <w:t xml:space="preserve"> </w:t>
                              </w:r>
                              <w:r>
                                <w:rPr>
                                  <w:b/>
                                  <w:color w:val="FF0000"/>
                                </w:rPr>
                                <w:t>efficiency</w:t>
                              </w:r>
                              <w:r>
                                <w:t>:</w:t>
                              </w:r>
                              <w:r>
                                <w:rPr>
                                  <w:spacing w:val="-3"/>
                                </w:rPr>
                                <w:t xml:space="preserve"> </w:t>
                              </w:r>
                              <w:r>
                                <w:t>install</w:t>
                              </w:r>
                              <w:r>
                                <w:rPr>
                                  <w:spacing w:val="-2"/>
                                </w:rPr>
                                <w:t xml:space="preserve"> </w:t>
                              </w:r>
                              <w:r>
                                <w:t>water</w:t>
                              </w:r>
                              <w:r>
                                <w:rPr>
                                  <w:spacing w:val="-4"/>
                                </w:rPr>
                                <w:t xml:space="preserve"> </w:t>
                              </w:r>
                              <w:r>
                                <w:t>meters</w:t>
                              </w:r>
                              <w:r>
                                <w:rPr>
                                  <w:spacing w:val="-1"/>
                                </w:rPr>
                                <w:t xml:space="preserve"> </w:t>
                              </w:r>
                              <w:r>
                                <w:t>at</w:t>
                              </w:r>
                              <w:r>
                                <w:rPr>
                                  <w:spacing w:val="-5"/>
                                </w:rPr>
                                <w:t xml:space="preserve"> </w:t>
                              </w:r>
                              <w:r>
                                <w:t>eye-level</w:t>
                              </w:r>
                              <w:r>
                                <w:rPr>
                                  <w:spacing w:val="-2"/>
                                </w:rPr>
                                <w:t xml:space="preserve"> </w:t>
                              </w:r>
                              <w:r>
                                <w:t>to</w:t>
                              </w:r>
                              <w:r>
                                <w:rPr>
                                  <w:spacing w:val="-2"/>
                                </w:rPr>
                                <w:t xml:space="preserve"> </w:t>
                              </w:r>
                              <w:r>
                                <w:t>increase awareness of usage; introduce hosepipe bans at times of water shortage</w:t>
                              </w:r>
                            </w:p>
                            <w:p w:rsidR="00A8284D" w:rsidRDefault="00A8284D">
                              <w:pPr>
                                <w:numPr>
                                  <w:ilvl w:val="0"/>
                                  <w:numId w:val="27"/>
                                </w:numPr>
                                <w:tabs>
                                  <w:tab w:val="left" w:pos="494"/>
                                </w:tabs>
                                <w:spacing w:line="305" w:lineRule="exact"/>
                                <w:ind w:left="494" w:hanging="358"/>
                              </w:pPr>
                              <w:r>
                                <w:rPr>
                                  <w:b/>
                                  <w:color w:val="528135"/>
                                </w:rPr>
                                <w:t>Recycle</w:t>
                              </w:r>
                              <w:r>
                                <w:rPr>
                                  <w:b/>
                                  <w:color w:val="528135"/>
                                  <w:spacing w:val="-8"/>
                                </w:rPr>
                                <w:t xml:space="preserve"> </w:t>
                              </w:r>
                              <w:r>
                                <w:rPr>
                                  <w:b/>
                                  <w:color w:val="528135"/>
                                </w:rPr>
                                <w:t>‘grey’</w:t>
                              </w:r>
                              <w:r>
                                <w:rPr>
                                  <w:b/>
                                  <w:color w:val="528135"/>
                                  <w:spacing w:val="-7"/>
                                </w:rPr>
                                <w:t xml:space="preserve"> </w:t>
                              </w:r>
                              <w:r>
                                <w:rPr>
                                  <w:b/>
                                  <w:color w:val="528135"/>
                                </w:rPr>
                                <w:t>water</w:t>
                              </w:r>
                              <w:r>
                                <w:t>:</w:t>
                              </w:r>
                              <w:r>
                                <w:rPr>
                                  <w:spacing w:val="-3"/>
                                </w:rPr>
                                <w:t xml:space="preserve"> </w:t>
                              </w:r>
                              <w:r>
                                <w:t>use</w:t>
                              </w:r>
                              <w:r>
                                <w:rPr>
                                  <w:spacing w:val="-4"/>
                                </w:rPr>
                                <w:t xml:space="preserve"> </w:t>
                              </w:r>
                              <w:r>
                                <w:t>waste</w:t>
                              </w:r>
                              <w:r>
                                <w:rPr>
                                  <w:spacing w:val="-4"/>
                                </w:rPr>
                                <w:t xml:space="preserve"> </w:t>
                              </w:r>
                              <w:r>
                                <w:t>water</w:t>
                              </w:r>
                              <w:r>
                                <w:rPr>
                                  <w:spacing w:val="-5"/>
                                </w:rPr>
                                <w:t xml:space="preserve"> </w:t>
                              </w:r>
                              <w:r>
                                <w:t>from</w:t>
                              </w:r>
                              <w:r>
                                <w:rPr>
                                  <w:spacing w:val="-3"/>
                                </w:rPr>
                                <w:t xml:space="preserve"> </w:t>
                              </w:r>
                              <w:r>
                                <w:t>sinks</w:t>
                              </w:r>
                              <w:r>
                                <w:rPr>
                                  <w:spacing w:val="-5"/>
                                </w:rPr>
                                <w:t xml:space="preserve"> </w:t>
                              </w:r>
                              <w:r>
                                <w:t>and</w:t>
                              </w:r>
                              <w:r>
                                <w:rPr>
                                  <w:spacing w:val="-5"/>
                                </w:rPr>
                                <w:t xml:space="preserve"> </w:t>
                              </w:r>
                              <w:r>
                                <w:t>showers</w:t>
                              </w:r>
                              <w:r>
                                <w:rPr>
                                  <w:spacing w:val="-4"/>
                                </w:rPr>
                                <w:t xml:space="preserve"> </w:t>
                              </w:r>
                              <w:r>
                                <w:t>to</w:t>
                              </w:r>
                              <w:r>
                                <w:rPr>
                                  <w:spacing w:val="-4"/>
                                </w:rPr>
                                <w:t xml:space="preserve"> </w:t>
                              </w:r>
                              <w:r>
                                <w:t>water</w:t>
                              </w:r>
                              <w:r>
                                <w:rPr>
                                  <w:spacing w:val="-3"/>
                                </w:rPr>
                                <w:t xml:space="preserve"> </w:t>
                              </w:r>
                              <w:r>
                                <w:t>plants</w:t>
                              </w:r>
                              <w:r>
                                <w:rPr>
                                  <w:spacing w:val="-2"/>
                                </w:rPr>
                                <w:t xml:space="preserve"> </w:t>
                              </w:r>
                              <w:r>
                                <w:t>and</w:t>
                              </w:r>
                              <w:r>
                                <w:rPr>
                                  <w:spacing w:val="-5"/>
                                </w:rPr>
                                <w:t xml:space="preserve"> </w:t>
                              </w:r>
                              <w:r>
                                <w:rPr>
                                  <w:spacing w:val="-2"/>
                                </w:rPr>
                                <w:t>crops</w:t>
                              </w:r>
                            </w:p>
                            <w:p w:rsidR="00A8284D" w:rsidRDefault="00A8284D">
                              <w:pPr>
                                <w:numPr>
                                  <w:ilvl w:val="0"/>
                                  <w:numId w:val="27"/>
                                </w:numPr>
                                <w:tabs>
                                  <w:tab w:val="left" w:pos="493"/>
                                  <w:tab w:val="left" w:pos="496"/>
                                </w:tabs>
                                <w:spacing w:before="24" w:line="259" w:lineRule="auto"/>
                                <w:ind w:right="268"/>
                              </w:pPr>
                              <w:r>
                                <w:rPr>
                                  <w:b/>
                                  <w:color w:val="A4A4A4"/>
                                </w:rPr>
                                <w:t>Waste</w:t>
                              </w:r>
                              <w:r>
                                <w:rPr>
                                  <w:b/>
                                  <w:color w:val="A4A4A4"/>
                                  <w:spacing w:val="-8"/>
                                </w:rPr>
                                <w:t xml:space="preserve"> </w:t>
                              </w:r>
                              <w:r>
                                <w:rPr>
                                  <w:b/>
                                  <w:color w:val="A4A4A4"/>
                                </w:rPr>
                                <w:t>water</w:t>
                              </w:r>
                              <w:r>
                                <w:rPr>
                                  <w:b/>
                                  <w:color w:val="A4A4A4"/>
                                  <w:spacing w:val="-4"/>
                                </w:rPr>
                                <w:t xml:space="preserve"> </w:t>
                              </w:r>
                              <w:r>
                                <w:rPr>
                                  <w:b/>
                                  <w:color w:val="A4A4A4"/>
                                </w:rPr>
                                <w:t>treatment:</w:t>
                              </w:r>
                              <w:r>
                                <w:rPr>
                                  <w:b/>
                                  <w:color w:val="A4A4A4"/>
                                  <w:spacing w:val="-27"/>
                                </w:rPr>
                                <w:t xml:space="preserve"> </w:t>
                              </w:r>
                              <w:r>
                                <w:t>removes</w:t>
                              </w:r>
                              <w:r>
                                <w:rPr>
                                  <w:spacing w:val="-4"/>
                                </w:rPr>
                                <w:t xml:space="preserve"> </w:t>
                              </w:r>
                              <w:r>
                                <w:t>silt,</w:t>
                              </w:r>
                              <w:r>
                                <w:rPr>
                                  <w:spacing w:val="-3"/>
                                </w:rPr>
                                <w:t xml:space="preserve"> </w:t>
                              </w:r>
                              <w:r>
                                <w:t>soil,</w:t>
                              </w:r>
                              <w:r>
                                <w:rPr>
                                  <w:spacing w:val="-3"/>
                                </w:rPr>
                                <w:t xml:space="preserve"> </w:t>
                              </w:r>
                              <w:r>
                                <w:t>bacteria,</w:t>
                              </w:r>
                              <w:r>
                                <w:rPr>
                                  <w:spacing w:val="-1"/>
                                </w:rPr>
                                <w:t xml:space="preserve"> </w:t>
                              </w:r>
                              <w:r>
                                <w:t>algae,</w:t>
                              </w:r>
                              <w:r>
                                <w:rPr>
                                  <w:spacing w:val="-3"/>
                                </w:rPr>
                                <w:t xml:space="preserve"> </w:t>
                              </w:r>
                              <w:r>
                                <w:t>and</w:t>
                              </w:r>
                              <w:r>
                                <w:rPr>
                                  <w:spacing w:val="-3"/>
                                </w:rPr>
                                <w:t xml:space="preserve"> </w:t>
                              </w:r>
                              <w:r>
                                <w:t>chemicals from</w:t>
                              </w:r>
                              <w:r>
                                <w:rPr>
                                  <w:spacing w:val="-3"/>
                                </w:rPr>
                                <w:t xml:space="preserve"> </w:t>
                              </w:r>
                              <w:r>
                                <w:t>used</w:t>
                              </w:r>
                              <w:r>
                                <w:rPr>
                                  <w:spacing w:val="-5"/>
                                </w:rPr>
                                <w:t xml:space="preserve"> </w:t>
                              </w:r>
                              <w:r>
                                <w:t>water</w:t>
                              </w:r>
                              <w:r>
                                <w:rPr>
                                  <w:spacing w:val="-2"/>
                                </w:rPr>
                                <w:t xml:space="preserve"> </w:t>
                              </w:r>
                              <w:r>
                                <w:t>to produce clean water for new use</w:t>
                              </w:r>
                            </w:p>
                            <w:p w:rsidR="00A8284D" w:rsidRDefault="00A8284D">
                              <w:pPr>
                                <w:numPr>
                                  <w:ilvl w:val="0"/>
                                  <w:numId w:val="27"/>
                                </w:numPr>
                                <w:tabs>
                                  <w:tab w:val="left" w:pos="493"/>
                                  <w:tab w:val="left" w:pos="496"/>
                                </w:tabs>
                                <w:ind w:right="388"/>
                              </w:pPr>
                              <w:r>
                                <w:rPr>
                                  <w:b/>
                                  <w:color w:val="805F00"/>
                                </w:rPr>
                                <w:t>Educate</w:t>
                              </w:r>
                              <w:r>
                                <w:rPr>
                                  <w:b/>
                                  <w:color w:val="805F00"/>
                                  <w:spacing w:val="-4"/>
                                </w:rPr>
                                <w:t xml:space="preserve"> </w:t>
                              </w:r>
                              <w:r>
                                <w:rPr>
                                  <w:b/>
                                  <w:color w:val="805F00"/>
                                </w:rPr>
                                <w:t>people</w:t>
                              </w:r>
                              <w:r>
                                <w:t>:</w:t>
                              </w:r>
                              <w:r>
                                <w:rPr>
                                  <w:spacing w:val="-1"/>
                                </w:rPr>
                                <w:t xml:space="preserve"> </w:t>
                              </w:r>
                              <w:r>
                                <w:t>inform</w:t>
                              </w:r>
                              <w:r>
                                <w:rPr>
                                  <w:spacing w:val="-2"/>
                                </w:rPr>
                                <w:t xml:space="preserve"> </w:t>
                              </w:r>
                              <w:r>
                                <w:t>public</w:t>
                              </w:r>
                              <w:r>
                                <w:rPr>
                                  <w:spacing w:val="-2"/>
                                </w:rPr>
                                <w:t xml:space="preserve"> </w:t>
                              </w:r>
                              <w:r>
                                <w:t>about</w:t>
                              </w:r>
                              <w:r>
                                <w:rPr>
                                  <w:spacing w:val="-4"/>
                                </w:rPr>
                                <w:t xml:space="preserve"> </w:t>
                              </w:r>
                              <w:r>
                                <w:t>how</w:t>
                              </w:r>
                              <w:r>
                                <w:rPr>
                                  <w:spacing w:val="-1"/>
                                </w:rPr>
                                <w:t xml:space="preserve"> </w:t>
                              </w:r>
                              <w:r>
                                <w:t>to</w:t>
                              </w:r>
                              <w:r>
                                <w:rPr>
                                  <w:spacing w:val="-4"/>
                                </w:rPr>
                                <w:t xml:space="preserve"> </w:t>
                              </w:r>
                              <w:r>
                                <w:t>save</w:t>
                              </w:r>
                              <w:r>
                                <w:rPr>
                                  <w:spacing w:val="-2"/>
                                </w:rPr>
                                <w:t xml:space="preserve"> </w:t>
                              </w:r>
                              <w:r>
                                <w:t>water</w:t>
                              </w:r>
                              <w:r>
                                <w:rPr>
                                  <w:spacing w:val="-2"/>
                                </w:rPr>
                                <w:t xml:space="preserve"> </w:t>
                              </w:r>
                              <w:r>
                                <w:t>and</w:t>
                              </w:r>
                              <w:r>
                                <w:rPr>
                                  <w:spacing w:val="-4"/>
                                </w:rPr>
                                <w:t xml:space="preserve"> </w:t>
                              </w:r>
                              <w:r>
                                <w:t>how</w:t>
                              </w:r>
                              <w:r>
                                <w:rPr>
                                  <w:spacing w:val="-1"/>
                                </w:rPr>
                                <w:t xml:space="preserve"> </w:t>
                              </w:r>
                              <w:r>
                                <w:t>to</w:t>
                              </w:r>
                              <w:r>
                                <w:rPr>
                                  <w:spacing w:val="-5"/>
                                </w:rPr>
                                <w:t xml:space="preserve"> </w:t>
                              </w:r>
                              <w:r>
                                <w:t>safely</w:t>
                              </w:r>
                              <w:r>
                                <w:rPr>
                                  <w:spacing w:val="-1"/>
                                </w:rPr>
                                <w:t xml:space="preserve"> </w:t>
                              </w:r>
                              <w:r>
                                <w:t>dispose</w:t>
                              </w:r>
                              <w:r>
                                <w:rPr>
                                  <w:spacing w:val="-2"/>
                                </w:rPr>
                                <w:t xml:space="preserve"> </w:t>
                              </w:r>
                              <w:r>
                                <w:t>of</w:t>
                              </w:r>
                              <w:r>
                                <w:rPr>
                                  <w:spacing w:val="-3"/>
                                </w:rPr>
                                <w:t xml:space="preserve"> </w:t>
                              </w:r>
                              <w:r>
                                <w:t>difficult items (i.e. not down a toilet!)</w:t>
                              </w:r>
                            </w:p>
                            <w:p w:rsidR="00A8284D" w:rsidRDefault="00A8284D">
                              <w:pPr>
                                <w:numPr>
                                  <w:ilvl w:val="0"/>
                                  <w:numId w:val="27"/>
                                </w:numPr>
                                <w:tabs>
                                  <w:tab w:val="left" w:pos="493"/>
                                  <w:tab w:val="left" w:pos="496"/>
                                </w:tabs>
                                <w:ind w:right="164"/>
                              </w:pPr>
                              <w:r>
                                <w:rPr>
                                  <w:b/>
                                  <w:color w:val="800000"/>
                                </w:rPr>
                                <w:t>Legislation:</w:t>
                              </w:r>
                              <w:r>
                                <w:rPr>
                                  <w:b/>
                                  <w:color w:val="800000"/>
                                  <w:spacing w:val="-4"/>
                                </w:rPr>
                                <w:t xml:space="preserve"> </w:t>
                              </w:r>
                              <w:r>
                                <w:t>UK</w:t>
                              </w:r>
                              <w:r>
                                <w:rPr>
                                  <w:spacing w:val="-4"/>
                                </w:rPr>
                                <w:t xml:space="preserve"> </w:t>
                              </w:r>
                              <w:r>
                                <w:t>and</w:t>
                              </w:r>
                              <w:r>
                                <w:rPr>
                                  <w:spacing w:val="-4"/>
                                </w:rPr>
                                <w:t xml:space="preserve"> </w:t>
                              </w:r>
                              <w:r>
                                <w:t>EU</w:t>
                              </w:r>
                              <w:r>
                                <w:rPr>
                                  <w:spacing w:val="-3"/>
                                </w:rPr>
                                <w:t xml:space="preserve"> </w:t>
                              </w:r>
                              <w:r>
                                <w:t>have</w:t>
                              </w:r>
                              <w:r>
                                <w:rPr>
                                  <w:spacing w:val="-1"/>
                                </w:rPr>
                                <w:t xml:space="preserve"> </w:t>
                              </w:r>
                              <w:r>
                                <w:t>strict</w:t>
                              </w:r>
                              <w:r>
                                <w:rPr>
                                  <w:spacing w:val="-5"/>
                                </w:rPr>
                                <w:t xml:space="preserve"> </w:t>
                              </w:r>
                              <w:r>
                                <w:t>laws</w:t>
                              </w:r>
                              <w:r>
                                <w:rPr>
                                  <w:spacing w:val="-3"/>
                                </w:rPr>
                                <w:t xml:space="preserve"> </w:t>
                              </w:r>
                              <w:r>
                                <w:t>that</w:t>
                              </w:r>
                              <w:r>
                                <w:rPr>
                                  <w:spacing w:val="-2"/>
                                </w:rPr>
                                <w:t xml:space="preserve"> </w:t>
                              </w:r>
                              <w:r>
                                <w:t>ensure</w:t>
                              </w:r>
                              <w:r>
                                <w:rPr>
                                  <w:spacing w:val="-3"/>
                                </w:rPr>
                                <w:t xml:space="preserve"> </w:t>
                              </w:r>
                              <w:r>
                                <w:t>factories</w:t>
                              </w:r>
                              <w:r>
                                <w:rPr>
                                  <w:spacing w:val="-1"/>
                                </w:rPr>
                                <w:t xml:space="preserve"> </w:t>
                              </w:r>
                              <w:r>
                                <w:t>and</w:t>
                              </w:r>
                              <w:r>
                                <w:rPr>
                                  <w:spacing w:val="-4"/>
                                </w:rPr>
                                <w:t xml:space="preserve"> </w:t>
                              </w:r>
                              <w:r>
                                <w:t>farms</w:t>
                              </w:r>
                              <w:r>
                                <w:rPr>
                                  <w:spacing w:val="-1"/>
                                </w:rPr>
                                <w:t xml:space="preserve"> </w:t>
                              </w:r>
                              <w:r>
                                <w:t>limit</w:t>
                              </w:r>
                              <w:r>
                                <w:rPr>
                                  <w:spacing w:val="-4"/>
                                </w:rPr>
                                <w:t xml:space="preserve"> </w:t>
                              </w:r>
                              <w:r>
                                <w:t>their</w:t>
                              </w:r>
                              <w:r>
                                <w:rPr>
                                  <w:spacing w:val="-1"/>
                                </w:rPr>
                                <w:t xml:space="preserve"> </w:t>
                              </w:r>
                              <w:r>
                                <w:t>runoff</w:t>
                              </w:r>
                              <w:r>
                                <w:rPr>
                                  <w:spacing w:val="-3"/>
                                </w:rPr>
                                <w:t xml:space="preserve"> </w:t>
                              </w:r>
                              <w:r>
                                <w:t>into rivers; water companies also have clear regulations and penalties</w:t>
                              </w:r>
                            </w:p>
                            <w:p w:rsidR="00A8284D" w:rsidRDefault="00A8284D">
                              <w:pPr>
                                <w:numPr>
                                  <w:ilvl w:val="0"/>
                                  <w:numId w:val="27"/>
                                </w:numPr>
                                <w:tabs>
                                  <w:tab w:val="left" w:pos="493"/>
                                  <w:tab w:val="left" w:pos="496"/>
                                </w:tabs>
                                <w:ind w:right="334"/>
                              </w:pPr>
                              <w:r>
                                <w:rPr>
                                  <w:b/>
                                  <w:color w:val="008000"/>
                                </w:rPr>
                                <w:t>Green</w:t>
                              </w:r>
                              <w:r>
                                <w:rPr>
                                  <w:b/>
                                  <w:color w:val="008000"/>
                                  <w:spacing w:val="-3"/>
                                </w:rPr>
                                <w:t xml:space="preserve"> </w:t>
                              </w:r>
                              <w:r>
                                <w:rPr>
                                  <w:b/>
                                  <w:color w:val="008000"/>
                                </w:rPr>
                                <w:t>roofs:</w:t>
                              </w:r>
                              <w:r>
                                <w:rPr>
                                  <w:b/>
                                  <w:color w:val="008000"/>
                                  <w:spacing w:val="-3"/>
                                </w:rPr>
                                <w:t xml:space="preserve"> </w:t>
                              </w:r>
                              <w:r>
                                <w:t>often</w:t>
                              </w:r>
                              <w:r>
                                <w:rPr>
                                  <w:spacing w:val="-4"/>
                                </w:rPr>
                                <w:t xml:space="preserve"> </w:t>
                              </w:r>
                              <w:r>
                                <w:t>in</w:t>
                              </w:r>
                              <w:r>
                                <w:rPr>
                                  <w:spacing w:val="-4"/>
                                </w:rPr>
                                <w:t xml:space="preserve"> </w:t>
                              </w:r>
                              <w:r>
                                <w:t>cities</w:t>
                              </w:r>
                              <w:r>
                                <w:rPr>
                                  <w:spacing w:val="-1"/>
                                </w:rPr>
                                <w:t xml:space="preserve"> </w:t>
                              </w:r>
                              <w:r>
                                <w:t>to</w:t>
                              </w:r>
                              <w:r>
                                <w:rPr>
                                  <w:spacing w:val="-4"/>
                                </w:rPr>
                                <w:t xml:space="preserve"> </w:t>
                              </w:r>
                              <w:r>
                                <w:t>filter</w:t>
                              </w:r>
                              <w:r>
                                <w:rPr>
                                  <w:spacing w:val="-2"/>
                                </w:rPr>
                                <w:t xml:space="preserve"> </w:t>
                              </w:r>
                              <w:r>
                                <w:t>out</w:t>
                              </w:r>
                              <w:r>
                                <w:rPr>
                                  <w:spacing w:val="-4"/>
                                </w:rPr>
                                <w:t xml:space="preserve"> </w:t>
                              </w:r>
                              <w:r>
                                <w:t>pollutants</w:t>
                              </w:r>
                              <w:r>
                                <w:rPr>
                                  <w:spacing w:val="-1"/>
                                </w:rPr>
                                <w:t xml:space="preserve"> </w:t>
                              </w:r>
                              <w:r>
                                <w:t>in</w:t>
                              </w:r>
                              <w:r>
                                <w:rPr>
                                  <w:spacing w:val="-4"/>
                                </w:rPr>
                                <w:t xml:space="preserve"> </w:t>
                              </w:r>
                              <w:r>
                                <w:t>rainwater;</w:t>
                              </w:r>
                              <w:r>
                                <w:rPr>
                                  <w:spacing w:val="-1"/>
                                </w:rPr>
                                <w:t xml:space="preserve"> </w:t>
                              </w:r>
                              <w:r>
                                <w:t>also</w:t>
                              </w:r>
                              <w:r>
                                <w:rPr>
                                  <w:spacing w:val="-2"/>
                                </w:rPr>
                                <w:t xml:space="preserve"> </w:t>
                              </w:r>
                              <w:r>
                                <w:t>absorb</w:t>
                              </w:r>
                              <w:r>
                                <w:rPr>
                                  <w:spacing w:val="-3"/>
                                </w:rPr>
                                <w:t xml:space="preserve"> </w:t>
                              </w:r>
                              <w:r>
                                <w:t>excess</w:t>
                              </w:r>
                              <w:r>
                                <w:rPr>
                                  <w:spacing w:val="-3"/>
                                </w:rPr>
                                <w:t xml:space="preserve"> </w:t>
                              </w:r>
                              <w:r>
                                <w:t>water</w:t>
                              </w:r>
                              <w:r>
                                <w:rPr>
                                  <w:spacing w:val="-2"/>
                                </w:rPr>
                                <w:t xml:space="preserve"> </w:t>
                              </w:r>
                              <w:r>
                                <w:t>to prevent flooding; also help combat climate change</w:t>
                              </w:r>
                            </w:p>
                          </w:txbxContent>
                        </wps:txbx>
                        <wps:bodyPr wrap="square" lIns="0" tIns="0" rIns="0" bIns="0" rtlCol="0">
                          <a:noAutofit/>
                        </wps:bodyPr>
                      </wps:wsp>
                      <wps:wsp>
                        <wps:cNvPr id="1208" name="Textbox 1208"/>
                        <wps:cNvSpPr txBox="1"/>
                        <wps:spPr>
                          <a:xfrm>
                            <a:off x="7937" y="6350"/>
                            <a:ext cx="2178050" cy="297180"/>
                          </a:xfrm>
                          <a:prstGeom prst="rect">
                            <a:avLst/>
                          </a:prstGeom>
                          <a:solidFill>
                            <a:srgbClr val="006FC0"/>
                          </a:solidFill>
                        </wps:spPr>
                        <wps:txbx>
                          <w:txbxContent>
                            <w:p w:rsidR="00A8284D" w:rsidRDefault="00A8284D">
                              <w:pPr>
                                <w:spacing w:before="73"/>
                                <w:ind w:left="143"/>
                                <w:rPr>
                                  <w:b/>
                                  <w:color w:val="000000"/>
                                </w:rPr>
                              </w:pPr>
                              <w:r>
                                <w:rPr>
                                  <w:b/>
                                  <w:color w:val="FFFFFF"/>
                                </w:rPr>
                                <w:t>How</w:t>
                              </w:r>
                              <w:r>
                                <w:rPr>
                                  <w:b/>
                                  <w:color w:val="FFFFFF"/>
                                  <w:spacing w:val="-2"/>
                                </w:rPr>
                                <w:t xml:space="preserve"> </w:t>
                              </w:r>
                              <w:r>
                                <w:rPr>
                                  <w:b/>
                                  <w:color w:val="FFFFFF"/>
                                </w:rPr>
                                <w:t>can</w:t>
                              </w:r>
                              <w:r>
                                <w:rPr>
                                  <w:b/>
                                  <w:color w:val="FFFFFF"/>
                                  <w:spacing w:val="-1"/>
                                </w:rPr>
                                <w:t xml:space="preserve"> </w:t>
                              </w:r>
                              <w:r>
                                <w:rPr>
                                  <w:b/>
                                  <w:color w:val="FFFFFF"/>
                                </w:rPr>
                                <w:t>the</w:t>
                              </w:r>
                              <w:r>
                                <w:rPr>
                                  <w:b/>
                                  <w:color w:val="FFFFFF"/>
                                  <w:spacing w:val="-4"/>
                                </w:rPr>
                                <w:t xml:space="preserve"> </w:t>
                              </w:r>
                              <w:r>
                                <w:rPr>
                                  <w:b/>
                                  <w:color w:val="FFFFFF"/>
                                </w:rPr>
                                <w:t>UK</w:t>
                              </w:r>
                              <w:r>
                                <w:rPr>
                                  <w:b/>
                                  <w:color w:val="FFFFFF"/>
                                  <w:spacing w:val="-3"/>
                                </w:rPr>
                                <w:t xml:space="preserve"> </w:t>
                              </w:r>
                              <w:r>
                                <w:rPr>
                                  <w:b/>
                                  <w:color w:val="FFFFFF"/>
                                </w:rPr>
                                <w:t>save</w:t>
                              </w:r>
                              <w:r>
                                <w:rPr>
                                  <w:b/>
                                  <w:color w:val="FFFFFF"/>
                                  <w:spacing w:val="-4"/>
                                </w:rPr>
                                <w:t xml:space="preserve"> </w:t>
                              </w:r>
                              <w:r>
                                <w:rPr>
                                  <w:b/>
                                  <w:color w:val="FFFFFF"/>
                                  <w:spacing w:val="-2"/>
                                </w:rPr>
                                <w:t>water?</w:t>
                              </w:r>
                            </w:p>
                          </w:txbxContent>
                        </wps:txbx>
                        <wps:bodyPr wrap="square" lIns="0" tIns="0" rIns="0" bIns="0" rtlCol="0">
                          <a:noAutofit/>
                        </wps:bodyPr>
                      </wps:wsp>
                    </wpg:wgp>
                  </a:graphicData>
                </a:graphic>
              </wp:anchor>
            </w:drawing>
          </mc:Choice>
          <mc:Fallback>
            <w:pict>
              <v:group id="Group 1204" o:spid="_x0000_s2095" style="position:absolute;margin-left:35.6pt;margin-top:251.3pt;width:522.75pt;height:242.65pt;z-index:-251447296;mso-wrap-distance-left:0;mso-wrap-distance-right:0;mso-position-horizontal-relative:page;mso-position-vertical-relative:text" coordsize="66389,30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">
                <v:shape id="Graphic 1205" o:spid="_x0000_s2096" style="position:absolute;left:47;top:31;width:21844;height:3429;visibility:visible;mso-wrap-style:square;v-text-anchor:top" coordsize="218440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" path="m,342900r2184400,l2184400,,,,,342900xe" filled="f" strokecolor="#006fc0" strokeweight=".5pt">
                  <v:path arrowok="t"/>
                </v:shape>
                <v:shape id="Graphic 1206" o:spid="_x0000_s2097" style="position:absolute;left:47;top:3079;width:66294;height:27686;visibility:visible;mso-wrap-style:square;v-text-anchor:top" coordsize="6629400,276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" path="m,2768599r6629400,l6629400,,,,,2768599xe" filled="f" strokecolor="#006fc0">
                  <v:path arrowok="t"/>
                </v:shape>
                <v:shape id="Textbox 1207" o:spid="_x0000_s2098" type="#_x0000_t202" style="position:absolute;left:95;top:3126;width:66199;height:27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" filled="f" stroked="f">
                  <v:textbox inset="0,0,0,0">
                    <w:txbxContent>
                      <w:p w:rsidR="00A8284D" w:rsidRDefault="00A8284D">
                        <w:pPr>
                          <w:numPr>
                            <w:ilvl w:val="0"/>
                            <w:numId w:val="27"/>
                          </w:numPr>
                          <w:tabs>
                            <w:tab w:val="left" w:pos="496"/>
                          </w:tabs>
                          <w:spacing w:before="65" w:line="259" w:lineRule="auto"/>
                          <w:ind w:right="169"/>
                        </w:pPr>
                        <w:r>
                          <w:rPr>
                            <w:b/>
                            <w:color w:val="3366FF"/>
                          </w:rPr>
                          <w:t>Water</w:t>
                        </w:r>
                        <w:r>
                          <w:rPr>
                            <w:b/>
                            <w:color w:val="3366FF"/>
                            <w:spacing w:val="-4"/>
                          </w:rPr>
                          <w:t xml:space="preserve"> </w:t>
                        </w:r>
                        <w:r>
                          <w:rPr>
                            <w:b/>
                            <w:color w:val="3366FF"/>
                          </w:rPr>
                          <w:t>transfers</w:t>
                        </w:r>
                        <w:r>
                          <w:rPr>
                            <w:rFonts w:ascii="Calibri"/>
                          </w:rPr>
                          <w:t>:</w:t>
                        </w:r>
                        <w:r>
                          <w:rPr>
                            <w:rFonts w:ascii="Calibri"/>
                            <w:spacing w:val="-1"/>
                          </w:rPr>
                          <w:t xml:space="preserve"> </w:t>
                        </w:r>
                        <w:r>
                          <w:t>a</w:t>
                        </w:r>
                        <w:r>
                          <w:rPr>
                            <w:spacing w:val="-5"/>
                          </w:rPr>
                          <w:t xml:space="preserve"> </w:t>
                        </w:r>
                        <w:r>
                          <w:t>nation-wide</w:t>
                        </w:r>
                        <w:r>
                          <w:rPr>
                            <w:spacing w:val="-3"/>
                          </w:rPr>
                          <w:t xml:space="preserve"> </w:t>
                        </w:r>
                        <w:r>
                          <w:t>water</w:t>
                        </w:r>
                        <w:r>
                          <w:rPr>
                            <w:spacing w:val="-5"/>
                          </w:rPr>
                          <w:t xml:space="preserve"> </w:t>
                        </w:r>
                        <w:r>
                          <w:t>grid</w:t>
                        </w:r>
                        <w:r>
                          <w:rPr>
                            <w:spacing w:val="-4"/>
                          </w:rPr>
                          <w:t xml:space="preserve"> </w:t>
                        </w:r>
                        <w:r>
                          <w:t>to</w:t>
                        </w:r>
                        <w:r>
                          <w:rPr>
                            <w:spacing w:val="-3"/>
                          </w:rPr>
                          <w:t xml:space="preserve"> </w:t>
                        </w:r>
                        <w:r>
                          <w:t>transfer</w:t>
                        </w:r>
                        <w:r>
                          <w:rPr>
                            <w:spacing w:val="-3"/>
                          </w:rPr>
                          <w:t xml:space="preserve"> </w:t>
                        </w:r>
                        <w:r>
                          <w:t>water</w:t>
                        </w:r>
                        <w:r>
                          <w:rPr>
                            <w:spacing w:val="-3"/>
                          </w:rPr>
                          <w:t xml:space="preserve"> </w:t>
                        </w:r>
                        <w:r>
                          <w:t>from</w:t>
                        </w:r>
                        <w:r>
                          <w:rPr>
                            <w:spacing w:val="-1"/>
                          </w:rPr>
                          <w:t xml:space="preserve"> </w:t>
                        </w:r>
                        <w:r>
                          <w:t>areas</w:t>
                        </w:r>
                        <w:r>
                          <w:rPr>
                            <w:spacing w:val="-2"/>
                          </w:rPr>
                          <w:t xml:space="preserve"> </w:t>
                        </w:r>
                        <w:r>
                          <w:t>of</w:t>
                        </w:r>
                        <w:r>
                          <w:rPr>
                            <w:spacing w:val="-4"/>
                          </w:rPr>
                          <w:t xml:space="preserve"> </w:t>
                        </w:r>
                        <w:r>
                          <w:t>surplus</w:t>
                        </w:r>
                        <w:r>
                          <w:rPr>
                            <w:spacing w:val="-4"/>
                          </w:rPr>
                          <w:t xml:space="preserve"> </w:t>
                        </w:r>
                        <w:r>
                          <w:t>to areas</w:t>
                        </w:r>
                        <w:r>
                          <w:rPr>
                            <w:spacing w:val="-4"/>
                          </w:rPr>
                          <w:t xml:space="preserve"> </w:t>
                        </w:r>
                        <w:r>
                          <w:t>of deficit, but it will be expensive and may damage wildlife</w:t>
                        </w:r>
                      </w:p>
                      <w:p w:rsidR="00A8284D" w:rsidRDefault="00A8284D">
                        <w:pPr>
                          <w:numPr>
                            <w:ilvl w:val="0"/>
                            <w:numId w:val="27"/>
                          </w:numPr>
                          <w:tabs>
                            <w:tab w:val="left" w:pos="493"/>
                            <w:tab w:val="left" w:pos="496"/>
                          </w:tabs>
                          <w:spacing w:before="1" w:line="259" w:lineRule="auto"/>
                          <w:ind w:right="1074"/>
                        </w:pPr>
                        <w:r>
                          <w:rPr>
                            <w:b/>
                            <w:color w:val="FF0000"/>
                          </w:rPr>
                          <w:t>Reducing</w:t>
                        </w:r>
                        <w:r>
                          <w:rPr>
                            <w:b/>
                            <w:color w:val="FF0000"/>
                            <w:spacing w:val="-5"/>
                          </w:rPr>
                          <w:t xml:space="preserve"> </w:t>
                        </w:r>
                        <w:r>
                          <w:rPr>
                            <w:b/>
                            <w:color w:val="FF0000"/>
                          </w:rPr>
                          <w:t>usage</w:t>
                        </w:r>
                        <w:r>
                          <w:rPr>
                            <w:b/>
                            <w:color w:val="FF0000"/>
                            <w:spacing w:val="-6"/>
                          </w:rPr>
                          <w:t xml:space="preserve"> </w:t>
                        </w:r>
                        <w:r>
                          <w:rPr>
                            <w:b/>
                            <w:color w:val="FF0000"/>
                          </w:rPr>
                          <w:t>and</w:t>
                        </w:r>
                        <w:r>
                          <w:rPr>
                            <w:b/>
                            <w:color w:val="FF0000"/>
                            <w:spacing w:val="-4"/>
                          </w:rPr>
                          <w:t xml:space="preserve"> </w:t>
                        </w:r>
                        <w:r>
                          <w:rPr>
                            <w:b/>
                            <w:color w:val="FF0000"/>
                          </w:rPr>
                          <w:t>increase</w:t>
                        </w:r>
                        <w:r>
                          <w:rPr>
                            <w:b/>
                            <w:color w:val="FF0000"/>
                            <w:spacing w:val="-4"/>
                          </w:rPr>
                          <w:t xml:space="preserve"> </w:t>
                        </w:r>
                        <w:r>
                          <w:rPr>
                            <w:b/>
                            <w:color w:val="FF0000"/>
                          </w:rPr>
                          <w:t>efficiency</w:t>
                        </w:r>
                        <w:r>
                          <w:t>:</w:t>
                        </w:r>
                        <w:r>
                          <w:rPr>
                            <w:spacing w:val="-3"/>
                          </w:rPr>
                          <w:t xml:space="preserve"> </w:t>
                        </w:r>
                        <w:r>
                          <w:t>install</w:t>
                        </w:r>
                        <w:r>
                          <w:rPr>
                            <w:spacing w:val="-2"/>
                          </w:rPr>
                          <w:t xml:space="preserve"> </w:t>
                        </w:r>
                        <w:r>
                          <w:t>water</w:t>
                        </w:r>
                        <w:r>
                          <w:rPr>
                            <w:spacing w:val="-4"/>
                          </w:rPr>
                          <w:t xml:space="preserve"> </w:t>
                        </w:r>
                        <w:r>
                          <w:t>meters</w:t>
                        </w:r>
                        <w:r>
                          <w:rPr>
                            <w:spacing w:val="-1"/>
                          </w:rPr>
                          <w:t xml:space="preserve"> </w:t>
                        </w:r>
                        <w:r>
                          <w:t>at</w:t>
                        </w:r>
                        <w:r>
                          <w:rPr>
                            <w:spacing w:val="-5"/>
                          </w:rPr>
                          <w:t xml:space="preserve"> </w:t>
                        </w:r>
                        <w:r>
                          <w:t>eye-level</w:t>
                        </w:r>
                        <w:r>
                          <w:rPr>
                            <w:spacing w:val="-2"/>
                          </w:rPr>
                          <w:t xml:space="preserve"> </w:t>
                        </w:r>
                        <w:r>
                          <w:t>to</w:t>
                        </w:r>
                        <w:r>
                          <w:rPr>
                            <w:spacing w:val="-2"/>
                          </w:rPr>
                          <w:t xml:space="preserve"> </w:t>
                        </w:r>
                        <w:r>
                          <w:t>increase awareness of usage; introduce hosepipe bans at times of water shortage</w:t>
                        </w:r>
                      </w:p>
                      <w:p w:rsidR="00A8284D" w:rsidRDefault="00A8284D">
                        <w:pPr>
                          <w:numPr>
                            <w:ilvl w:val="0"/>
                            <w:numId w:val="27"/>
                          </w:numPr>
                          <w:tabs>
                            <w:tab w:val="left" w:pos="494"/>
                          </w:tabs>
                          <w:spacing w:line="305" w:lineRule="exact"/>
                          <w:ind w:left="494" w:hanging="358"/>
                        </w:pPr>
                        <w:r>
                          <w:rPr>
                            <w:b/>
                            <w:color w:val="528135"/>
                          </w:rPr>
                          <w:t>Recycle</w:t>
                        </w:r>
                        <w:r>
                          <w:rPr>
                            <w:b/>
                            <w:color w:val="528135"/>
                            <w:spacing w:val="-8"/>
                          </w:rPr>
                          <w:t xml:space="preserve"> </w:t>
                        </w:r>
                        <w:r>
                          <w:rPr>
                            <w:b/>
                            <w:color w:val="528135"/>
                          </w:rPr>
                          <w:t>‘grey’</w:t>
                        </w:r>
                        <w:r>
                          <w:rPr>
                            <w:b/>
                            <w:color w:val="528135"/>
                            <w:spacing w:val="-7"/>
                          </w:rPr>
                          <w:t xml:space="preserve"> </w:t>
                        </w:r>
                        <w:r>
                          <w:rPr>
                            <w:b/>
                            <w:color w:val="528135"/>
                          </w:rPr>
                          <w:t>water</w:t>
                        </w:r>
                        <w:r>
                          <w:t>:</w:t>
                        </w:r>
                        <w:r>
                          <w:rPr>
                            <w:spacing w:val="-3"/>
                          </w:rPr>
                          <w:t xml:space="preserve"> </w:t>
                        </w:r>
                        <w:r>
                          <w:t>use</w:t>
                        </w:r>
                        <w:r>
                          <w:rPr>
                            <w:spacing w:val="-4"/>
                          </w:rPr>
                          <w:t xml:space="preserve"> </w:t>
                        </w:r>
                        <w:r>
                          <w:t>waste</w:t>
                        </w:r>
                        <w:r>
                          <w:rPr>
                            <w:spacing w:val="-4"/>
                          </w:rPr>
                          <w:t xml:space="preserve"> </w:t>
                        </w:r>
                        <w:r>
                          <w:t>water</w:t>
                        </w:r>
                        <w:r>
                          <w:rPr>
                            <w:spacing w:val="-5"/>
                          </w:rPr>
                          <w:t xml:space="preserve"> </w:t>
                        </w:r>
                        <w:r>
                          <w:t>from</w:t>
                        </w:r>
                        <w:r>
                          <w:rPr>
                            <w:spacing w:val="-3"/>
                          </w:rPr>
                          <w:t xml:space="preserve"> </w:t>
                        </w:r>
                        <w:r>
                          <w:t>sinks</w:t>
                        </w:r>
                        <w:r>
                          <w:rPr>
                            <w:spacing w:val="-5"/>
                          </w:rPr>
                          <w:t xml:space="preserve"> </w:t>
                        </w:r>
                        <w:r>
                          <w:t>and</w:t>
                        </w:r>
                        <w:r>
                          <w:rPr>
                            <w:spacing w:val="-5"/>
                          </w:rPr>
                          <w:t xml:space="preserve"> </w:t>
                        </w:r>
                        <w:r>
                          <w:t>showers</w:t>
                        </w:r>
                        <w:r>
                          <w:rPr>
                            <w:spacing w:val="-4"/>
                          </w:rPr>
                          <w:t xml:space="preserve"> </w:t>
                        </w:r>
                        <w:r>
                          <w:t>to</w:t>
                        </w:r>
                        <w:r>
                          <w:rPr>
                            <w:spacing w:val="-4"/>
                          </w:rPr>
                          <w:t xml:space="preserve"> </w:t>
                        </w:r>
                        <w:r>
                          <w:t>water</w:t>
                        </w:r>
                        <w:r>
                          <w:rPr>
                            <w:spacing w:val="-3"/>
                          </w:rPr>
                          <w:t xml:space="preserve"> </w:t>
                        </w:r>
                        <w:r>
                          <w:t>plants</w:t>
                        </w:r>
                        <w:r>
                          <w:rPr>
                            <w:spacing w:val="-2"/>
                          </w:rPr>
                          <w:t xml:space="preserve"> </w:t>
                        </w:r>
                        <w:r>
                          <w:t>and</w:t>
                        </w:r>
                        <w:r>
                          <w:rPr>
                            <w:spacing w:val="-5"/>
                          </w:rPr>
                          <w:t xml:space="preserve"> </w:t>
                        </w:r>
                        <w:r>
                          <w:rPr>
                            <w:spacing w:val="-2"/>
                          </w:rPr>
                          <w:t>crops</w:t>
                        </w:r>
                      </w:p>
                      <w:p w:rsidR="00A8284D" w:rsidRDefault="00A8284D">
                        <w:pPr>
                          <w:numPr>
                            <w:ilvl w:val="0"/>
                            <w:numId w:val="27"/>
                          </w:numPr>
                          <w:tabs>
                            <w:tab w:val="left" w:pos="493"/>
                            <w:tab w:val="left" w:pos="496"/>
                          </w:tabs>
                          <w:spacing w:before="24" w:line="259" w:lineRule="auto"/>
                          <w:ind w:right="268"/>
                        </w:pPr>
                        <w:r>
                          <w:rPr>
                            <w:b/>
                            <w:color w:val="A4A4A4"/>
                          </w:rPr>
                          <w:t>Waste</w:t>
                        </w:r>
                        <w:r>
                          <w:rPr>
                            <w:b/>
                            <w:color w:val="A4A4A4"/>
                            <w:spacing w:val="-8"/>
                          </w:rPr>
                          <w:t xml:space="preserve"> </w:t>
                        </w:r>
                        <w:r>
                          <w:rPr>
                            <w:b/>
                            <w:color w:val="A4A4A4"/>
                          </w:rPr>
                          <w:t>water</w:t>
                        </w:r>
                        <w:r>
                          <w:rPr>
                            <w:b/>
                            <w:color w:val="A4A4A4"/>
                            <w:spacing w:val="-4"/>
                          </w:rPr>
                          <w:t xml:space="preserve"> </w:t>
                        </w:r>
                        <w:r>
                          <w:rPr>
                            <w:b/>
                            <w:color w:val="A4A4A4"/>
                          </w:rPr>
                          <w:t>treatment:</w:t>
                        </w:r>
                        <w:r>
                          <w:rPr>
                            <w:b/>
                            <w:color w:val="A4A4A4"/>
                            <w:spacing w:val="-27"/>
                          </w:rPr>
                          <w:t xml:space="preserve"> </w:t>
                        </w:r>
                        <w:r>
                          <w:t>removes</w:t>
                        </w:r>
                        <w:r>
                          <w:rPr>
                            <w:spacing w:val="-4"/>
                          </w:rPr>
                          <w:t xml:space="preserve"> </w:t>
                        </w:r>
                        <w:r>
                          <w:t>silt,</w:t>
                        </w:r>
                        <w:r>
                          <w:rPr>
                            <w:spacing w:val="-3"/>
                          </w:rPr>
                          <w:t xml:space="preserve"> </w:t>
                        </w:r>
                        <w:r>
                          <w:t>soil,</w:t>
                        </w:r>
                        <w:r>
                          <w:rPr>
                            <w:spacing w:val="-3"/>
                          </w:rPr>
                          <w:t xml:space="preserve"> </w:t>
                        </w:r>
                        <w:r>
                          <w:t>bacteria,</w:t>
                        </w:r>
                        <w:r>
                          <w:rPr>
                            <w:spacing w:val="-1"/>
                          </w:rPr>
                          <w:t xml:space="preserve"> </w:t>
                        </w:r>
                        <w:r>
                          <w:t>algae,</w:t>
                        </w:r>
                        <w:r>
                          <w:rPr>
                            <w:spacing w:val="-3"/>
                          </w:rPr>
                          <w:t xml:space="preserve"> </w:t>
                        </w:r>
                        <w:r>
                          <w:t>and</w:t>
                        </w:r>
                        <w:r>
                          <w:rPr>
                            <w:spacing w:val="-3"/>
                          </w:rPr>
                          <w:t xml:space="preserve"> </w:t>
                        </w:r>
                        <w:r>
                          <w:t>chemicals from</w:t>
                        </w:r>
                        <w:r>
                          <w:rPr>
                            <w:spacing w:val="-3"/>
                          </w:rPr>
                          <w:t xml:space="preserve"> </w:t>
                        </w:r>
                        <w:r>
                          <w:t>used</w:t>
                        </w:r>
                        <w:r>
                          <w:rPr>
                            <w:spacing w:val="-5"/>
                          </w:rPr>
                          <w:t xml:space="preserve"> </w:t>
                        </w:r>
                        <w:r>
                          <w:t>water</w:t>
                        </w:r>
                        <w:r>
                          <w:rPr>
                            <w:spacing w:val="-2"/>
                          </w:rPr>
                          <w:t xml:space="preserve"> </w:t>
                        </w:r>
                        <w:r>
                          <w:t>to produce clean water for new use</w:t>
                        </w:r>
                      </w:p>
                      <w:p w:rsidR="00A8284D" w:rsidRDefault="00A8284D">
                        <w:pPr>
                          <w:numPr>
                            <w:ilvl w:val="0"/>
                            <w:numId w:val="27"/>
                          </w:numPr>
                          <w:tabs>
                            <w:tab w:val="left" w:pos="493"/>
                            <w:tab w:val="left" w:pos="496"/>
                          </w:tabs>
                          <w:ind w:right="388"/>
                        </w:pPr>
                        <w:r>
                          <w:rPr>
                            <w:b/>
                            <w:color w:val="805F00"/>
                          </w:rPr>
                          <w:t>Educate</w:t>
                        </w:r>
                        <w:r>
                          <w:rPr>
                            <w:b/>
                            <w:color w:val="805F00"/>
                            <w:spacing w:val="-4"/>
                          </w:rPr>
                          <w:t xml:space="preserve"> </w:t>
                        </w:r>
                        <w:r>
                          <w:rPr>
                            <w:b/>
                            <w:color w:val="805F00"/>
                          </w:rPr>
                          <w:t>people</w:t>
                        </w:r>
                        <w:r>
                          <w:t>:</w:t>
                        </w:r>
                        <w:r>
                          <w:rPr>
                            <w:spacing w:val="-1"/>
                          </w:rPr>
                          <w:t xml:space="preserve"> </w:t>
                        </w:r>
                        <w:r>
                          <w:t>inform</w:t>
                        </w:r>
                        <w:r>
                          <w:rPr>
                            <w:spacing w:val="-2"/>
                          </w:rPr>
                          <w:t xml:space="preserve"> </w:t>
                        </w:r>
                        <w:r>
                          <w:t>public</w:t>
                        </w:r>
                        <w:r>
                          <w:rPr>
                            <w:spacing w:val="-2"/>
                          </w:rPr>
                          <w:t xml:space="preserve"> </w:t>
                        </w:r>
                        <w:r>
                          <w:t>about</w:t>
                        </w:r>
                        <w:r>
                          <w:rPr>
                            <w:spacing w:val="-4"/>
                          </w:rPr>
                          <w:t xml:space="preserve"> </w:t>
                        </w:r>
                        <w:r>
                          <w:t>how</w:t>
                        </w:r>
                        <w:r>
                          <w:rPr>
                            <w:spacing w:val="-1"/>
                          </w:rPr>
                          <w:t xml:space="preserve"> </w:t>
                        </w:r>
                        <w:r>
                          <w:t>to</w:t>
                        </w:r>
                        <w:r>
                          <w:rPr>
                            <w:spacing w:val="-4"/>
                          </w:rPr>
                          <w:t xml:space="preserve"> </w:t>
                        </w:r>
                        <w:r>
                          <w:t>save</w:t>
                        </w:r>
                        <w:r>
                          <w:rPr>
                            <w:spacing w:val="-2"/>
                          </w:rPr>
                          <w:t xml:space="preserve"> </w:t>
                        </w:r>
                        <w:r>
                          <w:t>water</w:t>
                        </w:r>
                        <w:r>
                          <w:rPr>
                            <w:spacing w:val="-2"/>
                          </w:rPr>
                          <w:t xml:space="preserve"> </w:t>
                        </w:r>
                        <w:r>
                          <w:t>and</w:t>
                        </w:r>
                        <w:r>
                          <w:rPr>
                            <w:spacing w:val="-4"/>
                          </w:rPr>
                          <w:t xml:space="preserve"> </w:t>
                        </w:r>
                        <w:r>
                          <w:t>how</w:t>
                        </w:r>
                        <w:r>
                          <w:rPr>
                            <w:spacing w:val="-1"/>
                          </w:rPr>
                          <w:t xml:space="preserve"> </w:t>
                        </w:r>
                        <w:r>
                          <w:t>to</w:t>
                        </w:r>
                        <w:r>
                          <w:rPr>
                            <w:spacing w:val="-5"/>
                          </w:rPr>
                          <w:t xml:space="preserve"> </w:t>
                        </w:r>
                        <w:r>
                          <w:t>safely</w:t>
                        </w:r>
                        <w:r>
                          <w:rPr>
                            <w:spacing w:val="-1"/>
                          </w:rPr>
                          <w:t xml:space="preserve"> </w:t>
                        </w:r>
                        <w:r>
                          <w:t>dispose</w:t>
                        </w:r>
                        <w:r>
                          <w:rPr>
                            <w:spacing w:val="-2"/>
                          </w:rPr>
                          <w:t xml:space="preserve"> </w:t>
                        </w:r>
                        <w:r>
                          <w:t>of</w:t>
                        </w:r>
                        <w:r>
                          <w:rPr>
                            <w:spacing w:val="-3"/>
                          </w:rPr>
                          <w:t xml:space="preserve"> </w:t>
                        </w:r>
                        <w:r>
                          <w:t>difficult items (i.e. not down a toilet!)</w:t>
                        </w:r>
                      </w:p>
                      <w:p w:rsidR="00A8284D" w:rsidRDefault="00A8284D">
                        <w:pPr>
                          <w:numPr>
                            <w:ilvl w:val="0"/>
                            <w:numId w:val="27"/>
                          </w:numPr>
                          <w:tabs>
                            <w:tab w:val="left" w:pos="493"/>
                            <w:tab w:val="left" w:pos="496"/>
                          </w:tabs>
                          <w:ind w:right="164"/>
                        </w:pPr>
                        <w:r>
                          <w:rPr>
                            <w:b/>
                            <w:color w:val="800000"/>
                          </w:rPr>
                          <w:t>Legislation:</w:t>
                        </w:r>
                        <w:r>
                          <w:rPr>
                            <w:b/>
                            <w:color w:val="800000"/>
                            <w:spacing w:val="-4"/>
                          </w:rPr>
                          <w:t xml:space="preserve"> </w:t>
                        </w:r>
                        <w:r>
                          <w:t>UK</w:t>
                        </w:r>
                        <w:r>
                          <w:rPr>
                            <w:spacing w:val="-4"/>
                          </w:rPr>
                          <w:t xml:space="preserve"> </w:t>
                        </w:r>
                        <w:r>
                          <w:t>and</w:t>
                        </w:r>
                        <w:r>
                          <w:rPr>
                            <w:spacing w:val="-4"/>
                          </w:rPr>
                          <w:t xml:space="preserve"> </w:t>
                        </w:r>
                        <w:r>
                          <w:t>EU</w:t>
                        </w:r>
                        <w:r>
                          <w:rPr>
                            <w:spacing w:val="-3"/>
                          </w:rPr>
                          <w:t xml:space="preserve"> </w:t>
                        </w:r>
                        <w:r>
                          <w:t>have</w:t>
                        </w:r>
                        <w:r>
                          <w:rPr>
                            <w:spacing w:val="-1"/>
                          </w:rPr>
                          <w:t xml:space="preserve"> </w:t>
                        </w:r>
                        <w:r>
                          <w:t>strict</w:t>
                        </w:r>
                        <w:r>
                          <w:rPr>
                            <w:spacing w:val="-5"/>
                          </w:rPr>
                          <w:t xml:space="preserve"> </w:t>
                        </w:r>
                        <w:r>
                          <w:t>laws</w:t>
                        </w:r>
                        <w:r>
                          <w:rPr>
                            <w:spacing w:val="-3"/>
                          </w:rPr>
                          <w:t xml:space="preserve"> </w:t>
                        </w:r>
                        <w:r>
                          <w:t>that</w:t>
                        </w:r>
                        <w:r>
                          <w:rPr>
                            <w:spacing w:val="-2"/>
                          </w:rPr>
                          <w:t xml:space="preserve"> </w:t>
                        </w:r>
                        <w:r>
                          <w:t>ensure</w:t>
                        </w:r>
                        <w:r>
                          <w:rPr>
                            <w:spacing w:val="-3"/>
                          </w:rPr>
                          <w:t xml:space="preserve"> </w:t>
                        </w:r>
                        <w:r>
                          <w:t>factories</w:t>
                        </w:r>
                        <w:r>
                          <w:rPr>
                            <w:spacing w:val="-1"/>
                          </w:rPr>
                          <w:t xml:space="preserve"> </w:t>
                        </w:r>
                        <w:r>
                          <w:t>and</w:t>
                        </w:r>
                        <w:r>
                          <w:rPr>
                            <w:spacing w:val="-4"/>
                          </w:rPr>
                          <w:t xml:space="preserve"> </w:t>
                        </w:r>
                        <w:r>
                          <w:t>farms</w:t>
                        </w:r>
                        <w:r>
                          <w:rPr>
                            <w:spacing w:val="-1"/>
                          </w:rPr>
                          <w:t xml:space="preserve"> </w:t>
                        </w:r>
                        <w:r>
                          <w:t>limit</w:t>
                        </w:r>
                        <w:r>
                          <w:rPr>
                            <w:spacing w:val="-4"/>
                          </w:rPr>
                          <w:t xml:space="preserve"> </w:t>
                        </w:r>
                        <w:r>
                          <w:t>their</w:t>
                        </w:r>
                        <w:r>
                          <w:rPr>
                            <w:spacing w:val="-1"/>
                          </w:rPr>
                          <w:t xml:space="preserve"> </w:t>
                        </w:r>
                        <w:r>
                          <w:t>runoff</w:t>
                        </w:r>
                        <w:r>
                          <w:rPr>
                            <w:spacing w:val="-3"/>
                          </w:rPr>
                          <w:t xml:space="preserve"> </w:t>
                        </w:r>
                        <w:r>
                          <w:t>into rivers; water companies also have clear regulations and penalties</w:t>
                        </w:r>
                      </w:p>
                      <w:p w:rsidR="00A8284D" w:rsidRDefault="00A8284D">
                        <w:pPr>
                          <w:numPr>
                            <w:ilvl w:val="0"/>
                            <w:numId w:val="27"/>
                          </w:numPr>
                          <w:tabs>
                            <w:tab w:val="left" w:pos="493"/>
                            <w:tab w:val="left" w:pos="496"/>
                          </w:tabs>
                          <w:ind w:right="334"/>
                        </w:pPr>
                        <w:r>
                          <w:rPr>
                            <w:b/>
                            <w:color w:val="008000"/>
                          </w:rPr>
                          <w:t>Green</w:t>
                        </w:r>
                        <w:r>
                          <w:rPr>
                            <w:b/>
                            <w:color w:val="008000"/>
                            <w:spacing w:val="-3"/>
                          </w:rPr>
                          <w:t xml:space="preserve"> </w:t>
                        </w:r>
                        <w:r>
                          <w:rPr>
                            <w:b/>
                            <w:color w:val="008000"/>
                          </w:rPr>
                          <w:t>roofs:</w:t>
                        </w:r>
                        <w:r>
                          <w:rPr>
                            <w:b/>
                            <w:color w:val="008000"/>
                            <w:spacing w:val="-3"/>
                          </w:rPr>
                          <w:t xml:space="preserve"> </w:t>
                        </w:r>
                        <w:r>
                          <w:t>often</w:t>
                        </w:r>
                        <w:r>
                          <w:rPr>
                            <w:spacing w:val="-4"/>
                          </w:rPr>
                          <w:t xml:space="preserve"> </w:t>
                        </w:r>
                        <w:r>
                          <w:t>in</w:t>
                        </w:r>
                        <w:r>
                          <w:rPr>
                            <w:spacing w:val="-4"/>
                          </w:rPr>
                          <w:t xml:space="preserve"> </w:t>
                        </w:r>
                        <w:r>
                          <w:t>cities</w:t>
                        </w:r>
                        <w:r>
                          <w:rPr>
                            <w:spacing w:val="-1"/>
                          </w:rPr>
                          <w:t xml:space="preserve"> </w:t>
                        </w:r>
                        <w:r>
                          <w:t>to</w:t>
                        </w:r>
                        <w:r>
                          <w:rPr>
                            <w:spacing w:val="-4"/>
                          </w:rPr>
                          <w:t xml:space="preserve"> </w:t>
                        </w:r>
                        <w:r>
                          <w:t>filter</w:t>
                        </w:r>
                        <w:r>
                          <w:rPr>
                            <w:spacing w:val="-2"/>
                          </w:rPr>
                          <w:t xml:space="preserve"> </w:t>
                        </w:r>
                        <w:r>
                          <w:t>out</w:t>
                        </w:r>
                        <w:r>
                          <w:rPr>
                            <w:spacing w:val="-4"/>
                          </w:rPr>
                          <w:t xml:space="preserve"> </w:t>
                        </w:r>
                        <w:r>
                          <w:t>pollutants</w:t>
                        </w:r>
                        <w:r>
                          <w:rPr>
                            <w:spacing w:val="-1"/>
                          </w:rPr>
                          <w:t xml:space="preserve"> </w:t>
                        </w:r>
                        <w:r>
                          <w:t>in</w:t>
                        </w:r>
                        <w:r>
                          <w:rPr>
                            <w:spacing w:val="-4"/>
                          </w:rPr>
                          <w:t xml:space="preserve"> </w:t>
                        </w:r>
                        <w:r>
                          <w:t>rainwater;</w:t>
                        </w:r>
                        <w:r>
                          <w:rPr>
                            <w:spacing w:val="-1"/>
                          </w:rPr>
                          <w:t xml:space="preserve"> </w:t>
                        </w:r>
                        <w:r>
                          <w:t>also</w:t>
                        </w:r>
                        <w:r>
                          <w:rPr>
                            <w:spacing w:val="-2"/>
                          </w:rPr>
                          <w:t xml:space="preserve"> </w:t>
                        </w:r>
                        <w:r>
                          <w:t>absorb</w:t>
                        </w:r>
                        <w:r>
                          <w:rPr>
                            <w:spacing w:val="-3"/>
                          </w:rPr>
                          <w:t xml:space="preserve"> </w:t>
                        </w:r>
                        <w:r>
                          <w:t>excess</w:t>
                        </w:r>
                        <w:r>
                          <w:rPr>
                            <w:spacing w:val="-3"/>
                          </w:rPr>
                          <w:t xml:space="preserve"> </w:t>
                        </w:r>
                        <w:r>
                          <w:t>water</w:t>
                        </w:r>
                        <w:r>
                          <w:rPr>
                            <w:spacing w:val="-2"/>
                          </w:rPr>
                          <w:t xml:space="preserve"> </w:t>
                        </w:r>
                        <w:r>
                          <w:t>to prevent flooding; also help combat climate change</w:t>
                        </w:r>
                      </w:p>
                    </w:txbxContent>
                  </v:textbox>
                </v:shape>
                <v:shape id="Textbox 1208" o:spid="_x0000_s2099" type="#_x0000_t202" style="position:absolute;left:79;top:63;width:21780;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" fillcolor="#006fc0" stroked="f">
                  <v:textbox inset="0,0,0,0">
                    <w:txbxContent>
                      <w:p w:rsidR="00A8284D" w:rsidRDefault="00A8284D">
                        <w:pPr>
                          <w:spacing w:before="73"/>
                          <w:ind w:left="143"/>
                          <w:rPr>
                            <w:b/>
                            <w:color w:val="000000"/>
                          </w:rPr>
                        </w:pPr>
                        <w:r>
                          <w:rPr>
                            <w:b/>
                            <w:color w:val="FFFFFF"/>
                          </w:rPr>
                          <w:t>How</w:t>
                        </w:r>
                        <w:r>
                          <w:rPr>
                            <w:b/>
                            <w:color w:val="FFFFFF"/>
                            <w:spacing w:val="-2"/>
                          </w:rPr>
                          <w:t xml:space="preserve"> </w:t>
                        </w:r>
                        <w:r>
                          <w:rPr>
                            <w:b/>
                            <w:color w:val="FFFFFF"/>
                          </w:rPr>
                          <w:t>can</w:t>
                        </w:r>
                        <w:r>
                          <w:rPr>
                            <w:b/>
                            <w:color w:val="FFFFFF"/>
                            <w:spacing w:val="-1"/>
                          </w:rPr>
                          <w:t xml:space="preserve"> </w:t>
                        </w:r>
                        <w:r>
                          <w:rPr>
                            <w:b/>
                            <w:color w:val="FFFFFF"/>
                          </w:rPr>
                          <w:t>the</w:t>
                        </w:r>
                        <w:r>
                          <w:rPr>
                            <w:b/>
                            <w:color w:val="FFFFFF"/>
                            <w:spacing w:val="-4"/>
                          </w:rPr>
                          <w:t xml:space="preserve"> </w:t>
                        </w:r>
                        <w:r>
                          <w:rPr>
                            <w:b/>
                            <w:color w:val="FFFFFF"/>
                          </w:rPr>
                          <w:t>UK</w:t>
                        </w:r>
                        <w:r>
                          <w:rPr>
                            <w:b/>
                            <w:color w:val="FFFFFF"/>
                            <w:spacing w:val="-3"/>
                          </w:rPr>
                          <w:t xml:space="preserve"> </w:t>
                        </w:r>
                        <w:r>
                          <w:rPr>
                            <w:b/>
                            <w:color w:val="FFFFFF"/>
                          </w:rPr>
                          <w:t>save</w:t>
                        </w:r>
                        <w:r>
                          <w:rPr>
                            <w:b/>
                            <w:color w:val="FFFFFF"/>
                            <w:spacing w:val="-4"/>
                          </w:rPr>
                          <w:t xml:space="preserve"> </w:t>
                        </w:r>
                        <w:r>
                          <w:rPr>
                            <w:b/>
                            <w:color w:val="FFFFFF"/>
                            <w:spacing w:val="-2"/>
                          </w:rPr>
                          <w:t>water?</w:t>
                        </w:r>
                      </w:p>
                    </w:txbxContent>
                  </v:textbox>
                </v:shape>
                <w10:wrap type="topAndBottom" anchorx="page"/>
              </v:group>
            </w:pict>
          </mc:Fallback>
        </mc:AlternateContent>
      </w:r>
    </w:p>
    <w:p w:rsidR="00BC3DBA" w:rsidRDefault="00BC3DBA">
      <w:pPr>
        <w:pStyle w:val="BodyText"/>
        <w:spacing w:before="4"/>
        <w:rPr>
          <w:sz w:val="3"/>
        </w:rPr>
      </w:pPr>
    </w:p>
    <w:p w:rsidR="00BC3DBA" w:rsidRDefault="00BC3DBA">
      <w:pPr>
        <w:pStyle w:val="BodyText"/>
        <w:spacing w:before="10"/>
        <w:rPr>
          <w:sz w:val="7"/>
        </w:rPr>
      </w:pPr>
    </w:p>
    <w:p w:rsidR="00BC3DBA" w:rsidRDefault="00BC3DBA">
      <w:pPr>
        <w:rPr>
          <w:sz w:val="7"/>
        </w:rPr>
        <w:sectPr w:rsidR="00BC3DBA">
          <w:pgSz w:w="11910" w:h="16840"/>
          <w:pgMar w:top="700" w:right="160" w:bottom="1200" w:left="400" w:header="0" w:footer="1000" w:gutter="0"/>
          <w:cols w:space="720"/>
        </w:sectPr>
      </w:pPr>
    </w:p>
    <w:p w:rsidR="00BC3DBA" w:rsidRDefault="00A8284D">
      <w:pPr>
        <w:pStyle w:val="BodyText"/>
        <w:ind w:left="410"/>
        <w:rPr>
          <w:sz w:val="20"/>
        </w:rPr>
      </w:pPr>
      <w:r>
        <w:rPr>
          <w:noProof/>
          <w:sz w:val="20"/>
          <w:lang w:val="en-GB" w:eastAsia="en-GB"/>
        </w:rPr>
        <w:lastRenderedPageBreak/>
        <mc:AlternateContent>
          <mc:Choice Requires="wps">
            <w:drawing>
              <wp:inline distT="0" distB="0" distL="0" distR="0">
                <wp:extent cx="6565900" cy="419100"/>
                <wp:effectExtent l="9525" t="0" r="6350" b="9525"/>
                <wp:docPr id="1209" name="Textbox 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65900" cy="419100"/>
                        </a:xfrm>
                        <a:prstGeom prst="rect">
                          <a:avLst/>
                        </a:prstGeom>
                        <a:solidFill>
                          <a:srgbClr val="666699"/>
                        </a:solidFill>
                        <a:ln w="12700">
                          <a:solidFill>
                            <a:srgbClr val="9966FF"/>
                          </a:solidFill>
                          <a:prstDash val="solid"/>
                        </a:ln>
                      </wps:spPr>
                      <wps:txbx>
                        <w:txbxContent>
                          <w:p w:rsidR="00A8284D" w:rsidRDefault="00A8284D">
                            <w:pPr>
                              <w:spacing w:before="71"/>
                              <w:ind w:left="2" w:right="4"/>
                              <w:jc w:val="center"/>
                              <w:rPr>
                                <w:b/>
                                <w:color w:val="000000"/>
                                <w:sz w:val="32"/>
                              </w:rPr>
                            </w:pPr>
                            <w:r>
                              <w:rPr>
                                <w:b/>
                                <w:color w:val="FFFFFF"/>
                                <w:sz w:val="32"/>
                              </w:rPr>
                              <w:t>Resource</w:t>
                            </w:r>
                            <w:r>
                              <w:rPr>
                                <w:b/>
                                <w:color w:val="FFFFFF"/>
                                <w:spacing w:val="-12"/>
                                <w:sz w:val="32"/>
                              </w:rPr>
                              <w:t xml:space="preserve"> </w:t>
                            </w:r>
                            <w:r>
                              <w:rPr>
                                <w:b/>
                                <w:color w:val="FFFFFF"/>
                                <w:sz w:val="32"/>
                              </w:rPr>
                              <w:t>Management:</w:t>
                            </w:r>
                            <w:r>
                              <w:rPr>
                                <w:b/>
                                <w:color w:val="FFFFFF"/>
                                <w:spacing w:val="-12"/>
                                <w:sz w:val="32"/>
                              </w:rPr>
                              <w:t xml:space="preserve"> </w:t>
                            </w:r>
                            <w:r>
                              <w:rPr>
                                <w:b/>
                                <w:color w:val="FFFFFF"/>
                                <w:sz w:val="32"/>
                              </w:rPr>
                              <w:t>ENERGY</w:t>
                            </w:r>
                            <w:r>
                              <w:rPr>
                                <w:b/>
                                <w:color w:val="FFFFFF"/>
                                <w:spacing w:val="-12"/>
                                <w:sz w:val="32"/>
                              </w:rPr>
                              <w:t xml:space="preserve"> </w:t>
                            </w:r>
                            <w:r>
                              <w:rPr>
                                <w:b/>
                                <w:color w:val="FFFFFF"/>
                                <w:sz w:val="32"/>
                              </w:rPr>
                              <w:t>IN</w:t>
                            </w:r>
                            <w:r>
                              <w:rPr>
                                <w:b/>
                                <w:color w:val="FFFFFF"/>
                                <w:spacing w:val="-14"/>
                                <w:sz w:val="32"/>
                              </w:rPr>
                              <w:t xml:space="preserve"> </w:t>
                            </w:r>
                            <w:r>
                              <w:rPr>
                                <w:b/>
                                <w:color w:val="FFFFFF"/>
                                <w:sz w:val="32"/>
                              </w:rPr>
                              <w:t>THE</w:t>
                            </w:r>
                            <w:r>
                              <w:rPr>
                                <w:b/>
                                <w:color w:val="FFFFFF"/>
                                <w:spacing w:val="-13"/>
                                <w:sz w:val="32"/>
                              </w:rPr>
                              <w:t xml:space="preserve"> </w:t>
                            </w:r>
                            <w:r>
                              <w:rPr>
                                <w:b/>
                                <w:color w:val="FFFFFF"/>
                                <w:spacing w:val="-5"/>
                                <w:sz w:val="32"/>
                              </w:rPr>
                              <w:t>UK</w:t>
                            </w:r>
                          </w:p>
                        </w:txbxContent>
                      </wps:txbx>
                      <wps:bodyPr wrap="square" lIns="0" tIns="0" rIns="0" bIns="0" rtlCol="0">
                        <a:noAutofit/>
                      </wps:bodyPr>
                    </wps:wsp>
                  </a:graphicData>
                </a:graphic>
              </wp:inline>
            </w:drawing>
          </mc:Choice>
          <mc:Fallback>
            <w:pict>
              <v:shape id="Textbox 1209" o:spid="_x0000_s2100" type="#_x0000_t202" style="width:517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" fillcolor="#669" strokecolor="#96f" strokeweight="1pt">
                <v:path arrowok="t"/>
                <v:textbox inset="0,0,0,0">
                  <w:txbxContent>
                    <w:p w:rsidR="00A8284D" w:rsidRDefault="00A8284D">
                      <w:pPr>
                        <w:spacing w:before="71"/>
                        <w:ind w:left="2" w:right="4"/>
                        <w:jc w:val="center"/>
                        <w:rPr>
                          <w:b/>
                          <w:color w:val="000000"/>
                          <w:sz w:val="32"/>
                        </w:rPr>
                      </w:pPr>
                      <w:r>
                        <w:rPr>
                          <w:b/>
                          <w:color w:val="FFFFFF"/>
                          <w:sz w:val="32"/>
                        </w:rPr>
                        <w:t>Resource</w:t>
                      </w:r>
                      <w:r>
                        <w:rPr>
                          <w:b/>
                          <w:color w:val="FFFFFF"/>
                          <w:spacing w:val="-12"/>
                          <w:sz w:val="32"/>
                        </w:rPr>
                        <w:t xml:space="preserve"> </w:t>
                      </w:r>
                      <w:r>
                        <w:rPr>
                          <w:b/>
                          <w:color w:val="FFFFFF"/>
                          <w:sz w:val="32"/>
                        </w:rPr>
                        <w:t>Management:</w:t>
                      </w:r>
                      <w:r>
                        <w:rPr>
                          <w:b/>
                          <w:color w:val="FFFFFF"/>
                          <w:spacing w:val="-12"/>
                          <w:sz w:val="32"/>
                        </w:rPr>
                        <w:t xml:space="preserve"> </w:t>
                      </w:r>
                      <w:r>
                        <w:rPr>
                          <w:b/>
                          <w:color w:val="FFFFFF"/>
                          <w:sz w:val="32"/>
                        </w:rPr>
                        <w:t>ENERGY</w:t>
                      </w:r>
                      <w:r>
                        <w:rPr>
                          <w:b/>
                          <w:color w:val="FFFFFF"/>
                          <w:spacing w:val="-12"/>
                          <w:sz w:val="32"/>
                        </w:rPr>
                        <w:t xml:space="preserve"> </w:t>
                      </w:r>
                      <w:r>
                        <w:rPr>
                          <w:b/>
                          <w:color w:val="FFFFFF"/>
                          <w:sz w:val="32"/>
                        </w:rPr>
                        <w:t>IN</w:t>
                      </w:r>
                      <w:r>
                        <w:rPr>
                          <w:b/>
                          <w:color w:val="FFFFFF"/>
                          <w:spacing w:val="-14"/>
                          <w:sz w:val="32"/>
                        </w:rPr>
                        <w:t xml:space="preserve"> </w:t>
                      </w:r>
                      <w:r>
                        <w:rPr>
                          <w:b/>
                          <w:color w:val="FFFFFF"/>
                          <w:sz w:val="32"/>
                        </w:rPr>
                        <w:t>THE</w:t>
                      </w:r>
                      <w:r>
                        <w:rPr>
                          <w:b/>
                          <w:color w:val="FFFFFF"/>
                          <w:spacing w:val="-13"/>
                          <w:sz w:val="32"/>
                        </w:rPr>
                        <w:t xml:space="preserve"> </w:t>
                      </w:r>
                      <w:r>
                        <w:rPr>
                          <w:b/>
                          <w:color w:val="FFFFFF"/>
                          <w:spacing w:val="-5"/>
                          <w:sz w:val="32"/>
                        </w:rPr>
                        <w:t>UK</w:t>
                      </w:r>
                    </w:p>
                  </w:txbxContent>
                </v:textbox>
                <w10:anchorlock/>
              </v:shape>
            </w:pict>
          </mc:Fallback>
        </mc:AlternateContent>
      </w:r>
    </w:p>
    <w:p w:rsidR="00BC3DBA" w:rsidRDefault="00A8284D">
      <w:pPr>
        <w:pStyle w:val="BodyText"/>
        <w:rPr>
          <w:sz w:val="3"/>
        </w:rPr>
      </w:pPr>
      <w:r>
        <w:rPr>
          <w:noProof/>
          <w:lang w:val="en-GB" w:eastAsia="en-GB"/>
        </w:rPr>
        <mc:AlternateContent>
          <mc:Choice Requires="wps">
            <w:drawing>
              <wp:anchor distT="0" distB="0" distL="0" distR="0" simplePos="0" relativeHeight="251870208" behindDoc="1" locked="0" layoutInCell="1" allowOverlap="1">
                <wp:simplePos x="0" y="0"/>
                <wp:positionH relativeFrom="page">
                  <wp:posOffset>492759</wp:posOffset>
                </wp:positionH>
                <wp:positionV relativeFrom="paragraph">
                  <wp:posOffset>48640</wp:posOffset>
                </wp:positionV>
                <wp:extent cx="6591300" cy="882650"/>
                <wp:effectExtent l="0" t="0" r="0" b="0"/>
                <wp:wrapTopAndBottom/>
                <wp:docPr id="1210" name="Textbox 1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1300" cy="882650"/>
                        </a:xfrm>
                        <a:prstGeom prst="rect">
                          <a:avLst/>
                        </a:prstGeom>
                        <a:solidFill>
                          <a:srgbClr val="FFCCFF"/>
                        </a:solidFill>
                        <a:ln w="12700">
                          <a:solidFill>
                            <a:srgbClr val="000000"/>
                          </a:solidFill>
                          <a:prstDash val="solid"/>
                        </a:ln>
                      </wps:spPr>
                      <wps:txbx>
                        <w:txbxContent>
                          <w:p w:rsidR="00A8284D" w:rsidRDefault="00A8284D">
                            <w:pPr>
                              <w:pStyle w:val="BodyText"/>
                              <w:spacing w:before="72"/>
                              <w:ind w:left="145" w:right="740"/>
                              <w:rPr>
                                <w:color w:val="000000"/>
                              </w:rPr>
                            </w:pPr>
                            <w:r>
                              <w:rPr>
                                <w:color w:val="000000"/>
                              </w:rPr>
                              <w:t>Despite</w:t>
                            </w:r>
                            <w:r>
                              <w:rPr>
                                <w:color w:val="000000"/>
                                <w:spacing w:val="-4"/>
                              </w:rPr>
                              <w:t xml:space="preserve"> </w:t>
                            </w:r>
                            <w:r>
                              <w:rPr>
                                <w:color w:val="000000"/>
                              </w:rPr>
                              <w:t>increasing</w:t>
                            </w:r>
                            <w:r>
                              <w:rPr>
                                <w:color w:val="000000"/>
                                <w:spacing w:val="-2"/>
                              </w:rPr>
                              <w:t xml:space="preserve"> </w:t>
                            </w:r>
                            <w:r>
                              <w:rPr>
                                <w:color w:val="000000"/>
                              </w:rPr>
                              <w:t>demand</w:t>
                            </w:r>
                            <w:r>
                              <w:rPr>
                                <w:color w:val="000000"/>
                                <w:spacing w:val="-3"/>
                              </w:rPr>
                              <w:t xml:space="preserve"> </w:t>
                            </w:r>
                            <w:r>
                              <w:rPr>
                                <w:color w:val="000000"/>
                              </w:rPr>
                              <w:t>for</w:t>
                            </w:r>
                            <w:r>
                              <w:rPr>
                                <w:color w:val="000000"/>
                                <w:spacing w:val="-5"/>
                              </w:rPr>
                              <w:t xml:space="preserve"> </w:t>
                            </w:r>
                            <w:r>
                              <w:rPr>
                                <w:color w:val="000000"/>
                              </w:rPr>
                              <w:t>electricity</w:t>
                            </w:r>
                            <w:r>
                              <w:rPr>
                                <w:color w:val="000000"/>
                                <w:spacing w:val="-2"/>
                              </w:rPr>
                              <w:t xml:space="preserve"> </w:t>
                            </w:r>
                            <w:r>
                              <w:rPr>
                                <w:color w:val="000000"/>
                              </w:rPr>
                              <w:t>in</w:t>
                            </w:r>
                            <w:r>
                              <w:rPr>
                                <w:color w:val="000000"/>
                                <w:spacing w:val="-5"/>
                              </w:rPr>
                              <w:t xml:space="preserve"> </w:t>
                            </w:r>
                            <w:r>
                              <w:rPr>
                                <w:color w:val="000000"/>
                              </w:rPr>
                              <w:t>the</w:t>
                            </w:r>
                            <w:r>
                              <w:rPr>
                                <w:color w:val="000000"/>
                                <w:spacing w:val="-3"/>
                              </w:rPr>
                              <w:t xml:space="preserve"> </w:t>
                            </w:r>
                            <w:r>
                              <w:rPr>
                                <w:color w:val="000000"/>
                              </w:rPr>
                              <w:t>UK,</w:t>
                            </w:r>
                            <w:r>
                              <w:rPr>
                                <w:color w:val="000000"/>
                                <w:spacing w:val="-3"/>
                              </w:rPr>
                              <w:t xml:space="preserve"> </w:t>
                            </w:r>
                            <w:r>
                              <w:rPr>
                                <w:color w:val="000000"/>
                              </w:rPr>
                              <w:t>energy</w:t>
                            </w:r>
                            <w:r>
                              <w:rPr>
                                <w:color w:val="000000"/>
                                <w:spacing w:val="-4"/>
                              </w:rPr>
                              <w:t xml:space="preserve"> </w:t>
                            </w:r>
                            <w:r>
                              <w:rPr>
                                <w:color w:val="000000"/>
                              </w:rPr>
                              <w:t>consumption</w:t>
                            </w:r>
                            <w:r>
                              <w:rPr>
                                <w:color w:val="000000"/>
                                <w:spacing w:val="-3"/>
                              </w:rPr>
                              <w:t xml:space="preserve"> </w:t>
                            </w:r>
                            <w:r>
                              <w:rPr>
                                <w:color w:val="000000"/>
                              </w:rPr>
                              <w:t>has</w:t>
                            </w:r>
                            <w:r>
                              <w:rPr>
                                <w:color w:val="000000"/>
                                <w:spacing w:val="-4"/>
                              </w:rPr>
                              <w:t xml:space="preserve"> </w:t>
                            </w:r>
                            <w:r>
                              <w:rPr>
                                <w:color w:val="000000"/>
                              </w:rPr>
                              <w:t>fallen</w:t>
                            </w:r>
                            <w:r>
                              <w:rPr>
                                <w:color w:val="000000"/>
                                <w:spacing w:val="-3"/>
                              </w:rPr>
                              <w:t xml:space="preserve"> </w:t>
                            </w:r>
                            <w:r>
                              <w:rPr>
                                <w:color w:val="000000"/>
                              </w:rPr>
                              <w:t>in</w:t>
                            </w:r>
                            <w:r>
                              <w:rPr>
                                <w:color w:val="000000"/>
                                <w:spacing w:val="-3"/>
                              </w:rPr>
                              <w:t xml:space="preserve"> </w:t>
                            </w:r>
                            <w:r>
                              <w:rPr>
                                <w:color w:val="000000"/>
                              </w:rPr>
                              <w:t>recent years. This is mainly</w:t>
                            </w:r>
                            <w:r>
                              <w:rPr>
                                <w:color w:val="000000"/>
                                <w:spacing w:val="-1"/>
                              </w:rPr>
                              <w:t xml:space="preserve"> </w:t>
                            </w:r>
                            <w:r>
                              <w:rPr>
                                <w:color w:val="000000"/>
                              </w:rPr>
                              <w:t>due to the decline of heavy industry</w:t>
                            </w:r>
                            <w:r>
                              <w:rPr>
                                <w:color w:val="000000"/>
                                <w:spacing w:val="-1"/>
                              </w:rPr>
                              <w:t xml:space="preserve"> </w:t>
                            </w:r>
                            <w:r>
                              <w:rPr>
                                <w:color w:val="000000"/>
                              </w:rPr>
                              <w:t>and</w:t>
                            </w:r>
                            <w:r>
                              <w:rPr>
                                <w:color w:val="000000"/>
                                <w:spacing w:val="-1"/>
                              </w:rPr>
                              <w:t xml:space="preserve"> </w:t>
                            </w:r>
                            <w:r>
                              <w:rPr>
                                <w:color w:val="000000"/>
                              </w:rPr>
                              <w:t>improved</w:t>
                            </w:r>
                            <w:r>
                              <w:rPr>
                                <w:color w:val="000000"/>
                                <w:spacing w:val="-1"/>
                              </w:rPr>
                              <w:t xml:space="preserve"> </w:t>
                            </w:r>
                            <w:r>
                              <w:rPr>
                                <w:color w:val="000000"/>
                              </w:rPr>
                              <w:t xml:space="preserve">energy conservation. </w:t>
                            </w:r>
                            <w:r>
                              <w:rPr>
                                <w:color w:val="FF0000"/>
                              </w:rPr>
                              <w:t>Low-energy usage appliances, better building and more fuel efficient and hybrid cars have resulted in a 60% fall in energy use by industry and a 12% fall in domestic usage.</w:t>
                            </w:r>
                          </w:p>
                        </w:txbxContent>
                      </wps:txbx>
                      <wps:bodyPr wrap="square" lIns="0" tIns="0" rIns="0" bIns="0" rtlCol="0">
                        <a:noAutofit/>
                      </wps:bodyPr>
                    </wps:wsp>
                  </a:graphicData>
                </a:graphic>
              </wp:anchor>
            </w:drawing>
          </mc:Choice>
          <mc:Fallback>
            <w:pict>
              <v:shape id="Textbox 1210" o:spid="_x0000_s2101" type="#_x0000_t202" style="position:absolute;margin-left:38.8pt;margin-top:3.85pt;width:519pt;height:69.5pt;z-index:-251446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" fillcolor="#fcf" strokeweight="1pt">
                <v:path arrowok="t"/>
                <v:textbox inset="0,0,0,0">
                  <w:txbxContent>
                    <w:p w:rsidR="00A8284D" w:rsidRDefault="00A8284D">
                      <w:pPr>
                        <w:pStyle w:val="BodyText"/>
                        <w:spacing w:before="72"/>
                        <w:ind w:left="145" w:right="740"/>
                        <w:rPr>
                          <w:color w:val="000000"/>
                        </w:rPr>
                      </w:pPr>
                      <w:r>
                        <w:rPr>
                          <w:color w:val="000000"/>
                        </w:rPr>
                        <w:t>Despite</w:t>
                      </w:r>
                      <w:r>
                        <w:rPr>
                          <w:color w:val="000000"/>
                          <w:spacing w:val="-4"/>
                        </w:rPr>
                        <w:t xml:space="preserve"> </w:t>
                      </w:r>
                      <w:r>
                        <w:rPr>
                          <w:color w:val="000000"/>
                        </w:rPr>
                        <w:t>increasing</w:t>
                      </w:r>
                      <w:r>
                        <w:rPr>
                          <w:color w:val="000000"/>
                          <w:spacing w:val="-2"/>
                        </w:rPr>
                        <w:t xml:space="preserve"> </w:t>
                      </w:r>
                      <w:r>
                        <w:rPr>
                          <w:color w:val="000000"/>
                        </w:rPr>
                        <w:t>demand</w:t>
                      </w:r>
                      <w:r>
                        <w:rPr>
                          <w:color w:val="000000"/>
                          <w:spacing w:val="-3"/>
                        </w:rPr>
                        <w:t xml:space="preserve"> </w:t>
                      </w:r>
                      <w:r>
                        <w:rPr>
                          <w:color w:val="000000"/>
                        </w:rPr>
                        <w:t>for</w:t>
                      </w:r>
                      <w:r>
                        <w:rPr>
                          <w:color w:val="000000"/>
                          <w:spacing w:val="-5"/>
                        </w:rPr>
                        <w:t xml:space="preserve"> </w:t>
                      </w:r>
                      <w:r>
                        <w:rPr>
                          <w:color w:val="000000"/>
                        </w:rPr>
                        <w:t>electricity</w:t>
                      </w:r>
                      <w:r>
                        <w:rPr>
                          <w:color w:val="000000"/>
                          <w:spacing w:val="-2"/>
                        </w:rPr>
                        <w:t xml:space="preserve"> </w:t>
                      </w:r>
                      <w:r>
                        <w:rPr>
                          <w:color w:val="000000"/>
                        </w:rPr>
                        <w:t>in</w:t>
                      </w:r>
                      <w:r>
                        <w:rPr>
                          <w:color w:val="000000"/>
                          <w:spacing w:val="-5"/>
                        </w:rPr>
                        <w:t xml:space="preserve"> </w:t>
                      </w:r>
                      <w:r>
                        <w:rPr>
                          <w:color w:val="000000"/>
                        </w:rPr>
                        <w:t>the</w:t>
                      </w:r>
                      <w:r>
                        <w:rPr>
                          <w:color w:val="000000"/>
                          <w:spacing w:val="-3"/>
                        </w:rPr>
                        <w:t xml:space="preserve"> </w:t>
                      </w:r>
                      <w:r>
                        <w:rPr>
                          <w:color w:val="000000"/>
                        </w:rPr>
                        <w:t>UK,</w:t>
                      </w:r>
                      <w:r>
                        <w:rPr>
                          <w:color w:val="000000"/>
                          <w:spacing w:val="-3"/>
                        </w:rPr>
                        <w:t xml:space="preserve"> </w:t>
                      </w:r>
                      <w:r>
                        <w:rPr>
                          <w:color w:val="000000"/>
                        </w:rPr>
                        <w:t>energy</w:t>
                      </w:r>
                      <w:r>
                        <w:rPr>
                          <w:color w:val="000000"/>
                          <w:spacing w:val="-4"/>
                        </w:rPr>
                        <w:t xml:space="preserve"> </w:t>
                      </w:r>
                      <w:r>
                        <w:rPr>
                          <w:color w:val="000000"/>
                        </w:rPr>
                        <w:t>consumption</w:t>
                      </w:r>
                      <w:r>
                        <w:rPr>
                          <w:color w:val="000000"/>
                          <w:spacing w:val="-3"/>
                        </w:rPr>
                        <w:t xml:space="preserve"> </w:t>
                      </w:r>
                      <w:r>
                        <w:rPr>
                          <w:color w:val="000000"/>
                        </w:rPr>
                        <w:t>has</w:t>
                      </w:r>
                      <w:r>
                        <w:rPr>
                          <w:color w:val="000000"/>
                          <w:spacing w:val="-4"/>
                        </w:rPr>
                        <w:t xml:space="preserve"> </w:t>
                      </w:r>
                      <w:r>
                        <w:rPr>
                          <w:color w:val="000000"/>
                        </w:rPr>
                        <w:t>fallen</w:t>
                      </w:r>
                      <w:r>
                        <w:rPr>
                          <w:color w:val="000000"/>
                          <w:spacing w:val="-3"/>
                        </w:rPr>
                        <w:t xml:space="preserve"> </w:t>
                      </w:r>
                      <w:r>
                        <w:rPr>
                          <w:color w:val="000000"/>
                        </w:rPr>
                        <w:t>in</w:t>
                      </w:r>
                      <w:r>
                        <w:rPr>
                          <w:color w:val="000000"/>
                          <w:spacing w:val="-3"/>
                        </w:rPr>
                        <w:t xml:space="preserve"> </w:t>
                      </w:r>
                      <w:r>
                        <w:rPr>
                          <w:color w:val="000000"/>
                        </w:rPr>
                        <w:t>recent years. This is mainly</w:t>
                      </w:r>
                      <w:r>
                        <w:rPr>
                          <w:color w:val="000000"/>
                          <w:spacing w:val="-1"/>
                        </w:rPr>
                        <w:t xml:space="preserve"> </w:t>
                      </w:r>
                      <w:r>
                        <w:rPr>
                          <w:color w:val="000000"/>
                        </w:rPr>
                        <w:t>due to the decline of heavy industry</w:t>
                      </w:r>
                      <w:r>
                        <w:rPr>
                          <w:color w:val="000000"/>
                          <w:spacing w:val="-1"/>
                        </w:rPr>
                        <w:t xml:space="preserve"> </w:t>
                      </w:r>
                      <w:r>
                        <w:rPr>
                          <w:color w:val="000000"/>
                        </w:rPr>
                        <w:t>and</w:t>
                      </w:r>
                      <w:r>
                        <w:rPr>
                          <w:color w:val="000000"/>
                          <w:spacing w:val="-1"/>
                        </w:rPr>
                        <w:t xml:space="preserve"> </w:t>
                      </w:r>
                      <w:r>
                        <w:rPr>
                          <w:color w:val="000000"/>
                        </w:rPr>
                        <w:t>improved</w:t>
                      </w:r>
                      <w:r>
                        <w:rPr>
                          <w:color w:val="000000"/>
                          <w:spacing w:val="-1"/>
                        </w:rPr>
                        <w:t xml:space="preserve"> </w:t>
                      </w:r>
                      <w:r>
                        <w:rPr>
                          <w:color w:val="000000"/>
                        </w:rPr>
                        <w:t xml:space="preserve">energy conservation. </w:t>
                      </w:r>
                      <w:r>
                        <w:rPr>
                          <w:color w:val="FF0000"/>
                        </w:rPr>
                        <w:t>Low-energy usage appliances, better building and more fuel efficient and hybrid cars have resulted in a 60% fall in energy use by industry and a 12% fall in domestic usage.</w:t>
                      </w:r>
                    </w:p>
                  </w:txbxContent>
                </v:textbox>
                <w10:wrap type="topAndBottom" anchorx="page"/>
              </v:shape>
            </w:pict>
          </mc:Fallback>
        </mc:AlternateContent>
      </w: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spacing w:before="67"/>
        <w:rPr>
          <w:sz w:val="20"/>
        </w:rPr>
      </w:pPr>
    </w:p>
    <w:p w:rsidR="00BC3DBA" w:rsidRDefault="00A8284D">
      <w:pPr>
        <w:spacing w:line="259" w:lineRule="auto"/>
        <w:ind w:left="708" w:right="5366"/>
        <w:rPr>
          <w:sz w:val="20"/>
        </w:rPr>
      </w:pPr>
      <w:r>
        <w:rPr>
          <w:noProof/>
          <w:lang w:val="en-GB" w:eastAsia="en-GB"/>
        </w:rPr>
        <mc:AlternateContent>
          <mc:Choice Requires="wpg">
            <w:drawing>
              <wp:anchor distT="0" distB="0" distL="0" distR="0" simplePos="0" relativeHeight="251616256" behindDoc="1" locked="0" layoutInCell="1" allowOverlap="1">
                <wp:simplePos x="0" y="0"/>
                <wp:positionH relativeFrom="page">
                  <wp:posOffset>546734</wp:posOffset>
                </wp:positionH>
                <wp:positionV relativeFrom="paragraph">
                  <wp:posOffset>-1821319</wp:posOffset>
                </wp:positionV>
                <wp:extent cx="6546850" cy="2877185"/>
                <wp:effectExtent l="0" t="0" r="0" b="0"/>
                <wp:wrapNone/>
                <wp:docPr id="1211" name="Group 1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6850" cy="2877185"/>
                          <a:chOff x="0" y="0"/>
                          <a:chExt cx="6546850" cy="2877185"/>
                        </a:xfrm>
                      </wpg:grpSpPr>
                      <pic:pic xmlns:pic="http://schemas.openxmlformats.org/drawingml/2006/picture">
                        <pic:nvPicPr>
                          <pic:cNvPr id="1212" name="Image 1212"/>
                          <pic:cNvPicPr/>
                        </pic:nvPicPr>
                        <pic:blipFill>
                          <a:blip r:embed="rId219" cstate="print"/>
                          <a:stretch>
                            <a:fillRect/>
                          </a:stretch>
                        </pic:blipFill>
                        <pic:spPr>
                          <a:xfrm>
                            <a:off x="104563" y="107055"/>
                            <a:ext cx="3022388" cy="1572051"/>
                          </a:xfrm>
                          <a:prstGeom prst="rect">
                            <a:avLst/>
                          </a:prstGeom>
                        </pic:spPr>
                      </pic:pic>
                      <wps:wsp>
                        <wps:cNvPr id="1213" name="Graphic 1213"/>
                        <wps:cNvSpPr/>
                        <wps:spPr>
                          <a:xfrm>
                            <a:off x="3352165" y="3175"/>
                            <a:ext cx="3185160" cy="1478915"/>
                          </a:xfrm>
                          <a:custGeom>
                            <a:avLst/>
                            <a:gdLst/>
                            <a:ahLst/>
                            <a:cxnLst/>
                            <a:rect l="l" t="t" r="r" b="b"/>
                            <a:pathLst>
                              <a:path w="3185160" h="1478915">
                                <a:moveTo>
                                  <a:pt x="0" y="660400"/>
                                </a:moveTo>
                                <a:lnTo>
                                  <a:pt x="3162300" y="660400"/>
                                </a:lnTo>
                                <a:lnTo>
                                  <a:pt x="3162300" y="0"/>
                                </a:lnTo>
                                <a:lnTo>
                                  <a:pt x="0" y="0"/>
                                </a:lnTo>
                                <a:lnTo>
                                  <a:pt x="0" y="660400"/>
                                </a:lnTo>
                                <a:close/>
                              </a:path>
                              <a:path w="3185160" h="1478915">
                                <a:moveTo>
                                  <a:pt x="22860" y="1478661"/>
                                </a:moveTo>
                                <a:lnTo>
                                  <a:pt x="3185159" y="1478661"/>
                                </a:lnTo>
                                <a:lnTo>
                                  <a:pt x="3185159" y="818261"/>
                                </a:lnTo>
                                <a:lnTo>
                                  <a:pt x="22860" y="818261"/>
                                </a:lnTo>
                                <a:lnTo>
                                  <a:pt x="22860" y="1478661"/>
                                </a:lnTo>
                                <a:close/>
                              </a:path>
                            </a:pathLst>
                          </a:custGeom>
                          <a:ln w="6350">
                            <a:solidFill>
                              <a:srgbClr val="00AF50"/>
                            </a:solidFill>
                            <a:prstDash val="solid"/>
                          </a:ln>
                        </wps:spPr>
                        <wps:bodyPr wrap="square" lIns="0" tIns="0" rIns="0" bIns="0" rtlCol="0">
                          <a:prstTxWarp prst="textNoShape">
                            <a:avLst/>
                          </a:prstTxWarp>
                          <a:noAutofit/>
                        </wps:bodyPr>
                      </wps:wsp>
                      <wps:wsp>
                        <wps:cNvPr id="1214" name="Graphic 1214"/>
                        <wps:cNvSpPr/>
                        <wps:spPr>
                          <a:xfrm>
                            <a:off x="4850765" y="2159000"/>
                            <a:ext cx="292100" cy="228600"/>
                          </a:xfrm>
                          <a:custGeom>
                            <a:avLst/>
                            <a:gdLst/>
                            <a:ahLst/>
                            <a:cxnLst/>
                            <a:rect l="l" t="t" r="r" b="b"/>
                            <a:pathLst>
                              <a:path w="292100" h="228600">
                                <a:moveTo>
                                  <a:pt x="219075" y="0"/>
                                </a:moveTo>
                                <a:lnTo>
                                  <a:pt x="73025" y="0"/>
                                </a:lnTo>
                                <a:lnTo>
                                  <a:pt x="73025" y="114300"/>
                                </a:lnTo>
                                <a:lnTo>
                                  <a:pt x="0" y="114300"/>
                                </a:lnTo>
                                <a:lnTo>
                                  <a:pt x="146050" y="228600"/>
                                </a:lnTo>
                                <a:lnTo>
                                  <a:pt x="292100" y="114300"/>
                                </a:lnTo>
                                <a:lnTo>
                                  <a:pt x="219075" y="114300"/>
                                </a:lnTo>
                                <a:lnTo>
                                  <a:pt x="219075" y="0"/>
                                </a:lnTo>
                                <a:close/>
                              </a:path>
                            </a:pathLst>
                          </a:custGeom>
                          <a:solidFill>
                            <a:srgbClr val="00AF50"/>
                          </a:solidFill>
                        </wps:spPr>
                        <wps:bodyPr wrap="square" lIns="0" tIns="0" rIns="0" bIns="0" rtlCol="0">
                          <a:prstTxWarp prst="textNoShape">
                            <a:avLst/>
                          </a:prstTxWarp>
                          <a:noAutofit/>
                        </wps:bodyPr>
                      </wps:wsp>
                      <wps:wsp>
                        <wps:cNvPr id="1215" name="Graphic 1215"/>
                        <wps:cNvSpPr/>
                        <wps:spPr>
                          <a:xfrm>
                            <a:off x="4850765" y="2159000"/>
                            <a:ext cx="292100" cy="228600"/>
                          </a:xfrm>
                          <a:custGeom>
                            <a:avLst/>
                            <a:gdLst/>
                            <a:ahLst/>
                            <a:cxnLst/>
                            <a:rect l="l" t="t" r="r" b="b"/>
                            <a:pathLst>
                              <a:path w="292100" h="228600">
                                <a:moveTo>
                                  <a:pt x="0" y="114300"/>
                                </a:moveTo>
                                <a:lnTo>
                                  <a:pt x="73025" y="114300"/>
                                </a:lnTo>
                                <a:lnTo>
                                  <a:pt x="73025" y="0"/>
                                </a:lnTo>
                                <a:lnTo>
                                  <a:pt x="219075" y="0"/>
                                </a:lnTo>
                                <a:lnTo>
                                  <a:pt x="219075" y="114300"/>
                                </a:lnTo>
                                <a:lnTo>
                                  <a:pt x="292100" y="114300"/>
                                </a:lnTo>
                                <a:lnTo>
                                  <a:pt x="146050" y="228600"/>
                                </a:lnTo>
                                <a:lnTo>
                                  <a:pt x="0" y="114300"/>
                                </a:lnTo>
                                <a:close/>
                              </a:path>
                            </a:pathLst>
                          </a:custGeom>
                          <a:ln w="12700">
                            <a:solidFill>
                              <a:srgbClr val="00AF50"/>
                            </a:solidFill>
                            <a:prstDash val="solid"/>
                          </a:ln>
                        </wps:spPr>
                        <wps:bodyPr wrap="square" lIns="0" tIns="0" rIns="0" bIns="0" rtlCol="0">
                          <a:prstTxWarp prst="textNoShape">
                            <a:avLst/>
                          </a:prstTxWarp>
                          <a:noAutofit/>
                        </wps:bodyPr>
                      </wps:wsp>
                      <wps:wsp>
                        <wps:cNvPr id="1216" name="Graphic 1216"/>
                        <wps:cNvSpPr/>
                        <wps:spPr>
                          <a:xfrm>
                            <a:off x="4838065" y="1440941"/>
                            <a:ext cx="292100" cy="228600"/>
                          </a:xfrm>
                          <a:custGeom>
                            <a:avLst/>
                            <a:gdLst/>
                            <a:ahLst/>
                            <a:cxnLst/>
                            <a:rect l="l" t="t" r="r" b="b"/>
                            <a:pathLst>
                              <a:path w="292100" h="228600">
                                <a:moveTo>
                                  <a:pt x="219075" y="0"/>
                                </a:moveTo>
                                <a:lnTo>
                                  <a:pt x="73025" y="0"/>
                                </a:lnTo>
                                <a:lnTo>
                                  <a:pt x="73025" y="114300"/>
                                </a:lnTo>
                                <a:lnTo>
                                  <a:pt x="0" y="114300"/>
                                </a:lnTo>
                                <a:lnTo>
                                  <a:pt x="146050" y="228600"/>
                                </a:lnTo>
                                <a:lnTo>
                                  <a:pt x="292100" y="114300"/>
                                </a:lnTo>
                                <a:lnTo>
                                  <a:pt x="219075" y="114300"/>
                                </a:lnTo>
                                <a:lnTo>
                                  <a:pt x="219075" y="0"/>
                                </a:lnTo>
                                <a:close/>
                              </a:path>
                            </a:pathLst>
                          </a:custGeom>
                          <a:solidFill>
                            <a:srgbClr val="00AF50"/>
                          </a:solidFill>
                        </wps:spPr>
                        <wps:bodyPr wrap="square" lIns="0" tIns="0" rIns="0" bIns="0" rtlCol="0">
                          <a:prstTxWarp prst="textNoShape">
                            <a:avLst/>
                          </a:prstTxWarp>
                          <a:noAutofit/>
                        </wps:bodyPr>
                      </wps:wsp>
                      <wps:wsp>
                        <wps:cNvPr id="1217" name="Graphic 1217"/>
                        <wps:cNvSpPr/>
                        <wps:spPr>
                          <a:xfrm>
                            <a:off x="4838065" y="1440941"/>
                            <a:ext cx="292100" cy="228600"/>
                          </a:xfrm>
                          <a:custGeom>
                            <a:avLst/>
                            <a:gdLst/>
                            <a:ahLst/>
                            <a:cxnLst/>
                            <a:rect l="l" t="t" r="r" b="b"/>
                            <a:pathLst>
                              <a:path w="292100" h="228600">
                                <a:moveTo>
                                  <a:pt x="0" y="114300"/>
                                </a:moveTo>
                                <a:lnTo>
                                  <a:pt x="73025" y="114300"/>
                                </a:lnTo>
                                <a:lnTo>
                                  <a:pt x="73025" y="0"/>
                                </a:lnTo>
                                <a:lnTo>
                                  <a:pt x="219075" y="0"/>
                                </a:lnTo>
                                <a:lnTo>
                                  <a:pt x="219075" y="114300"/>
                                </a:lnTo>
                                <a:lnTo>
                                  <a:pt x="292100" y="114300"/>
                                </a:lnTo>
                                <a:lnTo>
                                  <a:pt x="146050" y="228600"/>
                                </a:lnTo>
                                <a:lnTo>
                                  <a:pt x="0" y="114300"/>
                                </a:lnTo>
                                <a:close/>
                              </a:path>
                            </a:pathLst>
                          </a:custGeom>
                          <a:ln w="12700">
                            <a:solidFill>
                              <a:srgbClr val="00AF50"/>
                            </a:solidFill>
                            <a:prstDash val="solid"/>
                          </a:ln>
                        </wps:spPr>
                        <wps:bodyPr wrap="square" lIns="0" tIns="0" rIns="0" bIns="0" rtlCol="0">
                          <a:prstTxWarp prst="textNoShape">
                            <a:avLst/>
                          </a:prstTxWarp>
                          <a:noAutofit/>
                        </wps:bodyPr>
                      </wps:wsp>
                      <wps:wsp>
                        <wps:cNvPr id="1218" name="Graphic 1218"/>
                        <wps:cNvSpPr/>
                        <wps:spPr>
                          <a:xfrm>
                            <a:off x="4825365" y="587755"/>
                            <a:ext cx="292100" cy="228600"/>
                          </a:xfrm>
                          <a:custGeom>
                            <a:avLst/>
                            <a:gdLst/>
                            <a:ahLst/>
                            <a:cxnLst/>
                            <a:rect l="l" t="t" r="r" b="b"/>
                            <a:pathLst>
                              <a:path w="292100" h="228600">
                                <a:moveTo>
                                  <a:pt x="219075" y="0"/>
                                </a:moveTo>
                                <a:lnTo>
                                  <a:pt x="73025" y="0"/>
                                </a:lnTo>
                                <a:lnTo>
                                  <a:pt x="73025" y="114300"/>
                                </a:lnTo>
                                <a:lnTo>
                                  <a:pt x="0" y="114300"/>
                                </a:lnTo>
                                <a:lnTo>
                                  <a:pt x="146050" y="228600"/>
                                </a:lnTo>
                                <a:lnTo>
                                  <a:pt x="292100" y="114300"/>
                                </a:lnTo>
                                <a:lnTo>
                                  <a:pt x="219075" y="114300"/>
                                </a:lnTo>
                                <a:lnTo>
                                  <a:pt x="219075" y="0"/>
                                </a:lnTo>
                                <a:close/>
                              </a:path>
                            </a:pathLst>
                          </a:custGeom>
                          <a:solidFill>
                            <a:srgbClr val="00AF50"/>
                          </a:solidFill>
                        </wps:spPr>
                        <wps:bodyPr wrap="square" lIns="0" tIns="0" rIns="0" bIns="0" rtlCol="0">
                          <a:prstTxWarp prst="textNoShape">
                            <a:avLst/>
                          </a:prstTxWarp>
                          <a:noAutofit/>
                        </wps:bodyPr>
                      </wps:wsp>
                      <wps:wsp>
                        <wps:cNvPr id="1219" name="Graphic 1219"/>
                        <wps:cNvSpPr/>
                        <wps:spPr>
                          <a:xfrm>
                            <a:off x="4825365" y="587755"/>
                            <a:ext cx="292100" cy="228600"/>
                          </a:xfrm>
                          <a:custGeom>
                            <a:avLst/>
                            <a:gdLst/>
                            <a:ahLst/>
                            <a:cxnLst/>
                            <a:rect l="l" t="t" r="r" b="b"/>
                            <a:pathLst>
                              <a:path w="292100" h="228600">
                                <a:moveTo>
                                  <a:pt x="0" y="114300"/>
                                </a:moveTo>
                                <a:lnTo>
                                  <a:pt x="73025" y="114300"/>
                                </a:lnTo>
                                <a:lnTo>
                                  <a:pt x="73025" y="0"/>
                                </a:lnTo>
                                <a:lnTo>
                                  <a:pt x="219075" y="0"/>
                                </a:lnTo>
                                <a:lnTo>
                                  <a:pt x="219075" y="114300"/>
                                </a:lnTo>
                                <a:lnTo>
                                  <a:pt x="292100" y="114300"/>
                                </a:lnTo>
                                <a:lnTo>
                                  <a:pt x="146050" y="228600"/>
                                </a:lnTo>
                                <a:lnTo>
                                  <a:pt x="0" y="114300"/>
                                </a:lnTo>
                                <a:close/>
                              </a:path>
                            </a:pathLst>
                          </a:custGeom>
                          <a:ln w="12700">
                            <a:solidFill>
                              <a:srgbClr val="00AF50"/>
                            </a:solidFill>
                            <a:prstDash val="solid"/>
                          </a:ln>
                        </wps:spPr>
                        <wps:bodyPr wrap="square" lIns="0" tIns="0" rIns="0" bIns="0" rtlCol="0">
                          <a:prstTxWarp prst="textNoShape">
                            <a:avLst/>
                          </a:prstTxWarp>
                          <a:noAutofit/>
                        </wps:bodyPr>
                      </wps:wsp>
                      <wps:wsp>
                        <wps:cNvPr id="1220" name="Textbox 1220"/>
                        <wps:cNvSpPr txBox="1"/>
                        <wps:spPr>
                          <a:xfrm>
                            <a:off x="3175" y="2378582"/>
                            <a:ext cx="6540500" cy="495300"/>
                          </a:xfrm>
                          <a:prstGeom prst="rect">
                            <a:avLst/>
                          </a:prstGeom>
                          <a:ln w="6350">
                            <a:solidFill>
                              <a:srgbClr val="00AF50"/>
                            </a:solidFill>
                            <a:prstDash val="solid"/>
                          </a:ln>
                        </wps:spPr>
                        <wps:txbx>
                          <w:txbxContent>
                            <w:p w:rsidR="00A8284D" w:rsidRDefault="00A8284D">
                              <w:pPr>
                                <w:spacing w:before="72" w:line="259" w:lineRule="auto"/>
                                <w:ind w:left="144" w:right="497"/>
                                <w:rPr>
                                  <w:sz w:val="20"/>
                                </w:rPr>
                              </w:pPr>
                              <w:r>
                                <w:rPr>
                                  <w:sz w:val="20"/>
                                </w:rPr>
                                <w:t>Recently,</w:t>
                              </w:r>
                              <w:r>
                                <w:rPr>
                                  <w:spacing w:val="-4"/>
                                  <w:sz w:val="20"/>
                                </w:rPr>
                                <w:t xml:space="preserve"> </w:t>
                              </w:r>
                              <w:r>
                                <w:rPr>
                                  <w:sz w:val="20"/>
                                </w:rPr>
                                <w:t>there</w:t>
                              </w:r>
                              <w:r>
                                <w:rPr>
                                  <w:spacing w:val="-2"/>
                                  <w:sz w:val="20"/>
                                </w:rPr>
                                <w:t xml:space="preserve"> </w:t>
                              </w:r>
                              <w:r>
                                <w:rPr>
                                  <w:sz w:val="20"/>
                                </w:rPr>
                                <w:t>has</w:t>
                              </w:r>
                              <w:r>
                                <w:rPr>
                                  <w:spacing w:val="-5"/>
                                  <w:sz w:val="20"/>
                                </w:rPr>
                                <w:t xml:space="preserve"> </w:t>
                              </w:r>
                              <w:r>
                                <w:rPr>
                                  <w:sz w:val="20"/>
                                </w:rPr>
                                <w:t>been</w:t>
                              </w:r>
                              <w:r>
                                <w:rPr>
                                  <w:spacing w:val="-2"/>
                                  <w:sz w:val="20"/>
                                </w:rPr>
                                <w:t xml:space="preserve"> </w:t>
                              </w:r>
                              <w:r>
                                <w:rPr>
                                  <w:sz w:val="20"/>
                                </w:rPr>
                                <w:t>a</w:t>
                              </w:r>
                              <w:r>
                                <w:rPr>
                                  <w:spacing w:val="-3"/>
                                  <w:sz w:val="20"/>
                                </w:rPr>
                                <w:t xml:space="preserve"> </w:t>
                              </w:r>
                              <w:r>
                                <w:rPr>
                                  <w:sz w:val="20"/>
                                </w:rPr>
                                <w:t>shift</w:t>
                              </w:r>
                              <w:r>
                                <w:rPr>
                                  <w:spacing w:val="-4"/>
                                  <w:sz w:val="20"/>
                                </w:rPr>
                                <w:t xml:space="preserve"> </w:t>
                              </w:r>
                              <w:r>
                                <w:rPr>
                                  <w:sz w:val="20"/>
                                </w:rPr>
                                <w:t>towards</w:t>
                              </w:r>
                              <w:r>
                                <w:rPr>
                                  <w:spacing w:val="-2"/>
                                  <w:sz w:val="20"/>
                                </w:rPr>
                                <w:t xml:space="preserve"> </w:t>
                              </w:r>
                              <w:r>
                                <w:rPr>
                                  <w:sz w:val="20"/>
                                </w:rPr>
                                <w:t>using</w:t>
                              </w:r>
                              <w:r>
                                <w:rPr>
                                  <w:spacing w:val="-4"/>
                                  <w:sz w:val="20"/>
                                </w:rPr>
                                <w:t xml:space="preserve"> </w:t>
                              </w:r>
                              <w:r>
                                <w:rPr>
                                  <w:sz w:val="20"/>
                                </w:rPr>
                                <w:t>renewable</w:t>
                              </w:r>
                              <w:r>
                                <w:rPr>
                                  <w:spacing w:val="-2"/>
                                  <w:sz w:val="20"/>
                                </w:rPr>
                                <w:t xml:space="preserve"> </w:t>
                              </w:r>
                              <w:r>
                                <w:rPr>
                                  <w:sz w:val="20"/>
                                </w:rPr>
                                <w:t>energy.</w:t>
                              </w:r>
                              <w:r>
                                <w:rPr>
                                  <w:spacing w:val="-3"/>
                                  <w:sz w:val="20"/>
                                </w:rPr>
                                <w:t xml:space="preserve"> </w:t>
                              </w:r>
                              <w:r>
                                <w:rPr>
                                  <w:sz w:val="20"/>
                                </w:rPr>
                                <w:t>ALL</w:t>
                              </w:r>
                              <w:r>
                                <w:rPr>
                                  <w:spacing w:val="-3"/>
                                  <w:sz w:val="20"/>
                                </w:rPr>
                                <w:t xml:space="preserve"> </w:t>
                              </w:r>
                              <w:r>
                                <w:rPr>
                                  <w:sz w:val="20"/>
                                </w:rPr>
                                <w:t>coal</w:t>
                              </w:r>
                              <w:r>
                                <w:rPr>
                                  <w:spacing w:val="-5"/>
                                  <w:sz w:val="20"/>
                                </w:rPr>
                                <w:t xml:space="preserve"> </w:t>
                              </w:r>
                              <w:r>
                                <w:rPr>
                                  <w:sz w:val="20"/>
                                </w:rPr>
                                <w:t>power</w:t>
                              </w:r>
                              <w:r>
                                <w:rPr>
                                  <w:spacing w:val="-3"/>
                                  <w:sz w:val="20"/>
                                </w:rPr>
                                <w:t xml:space="preserve"> </w:t>
                              </w:r>
                              <w:r>
                                <w:rPr>
                                  <w:sz w:val="20"/>
                                </w:rPr>
                                <w:t>stations</w:t>
                              </w:r>
                              <w:r>
                                <w:rPr>
                                  <w:spacing w:val="-5"/>
                                  <w:sz w:val="20"/>
                                </w:rPr>
                                <w:t xml:space="preserve"> </w:t>
                              </w:r>
                              <w:r>
                                <w:rPr>
                                  <w:sz w:val="20"/>
                                </w:rPr>
                                <w:t>in</w:t>
                              </w:r>
                              <w:r>
                                <w:rPr>
                                  <w:spacing w:val="-5"/>
                                  <w:sz w:val="20"/>
                                </w:rPr>
                                <w:t xml:space="preserve"> </w:t>
                              </w:r>
                              <w:r>
                                <w:rPr>
                                  <w:sz w:val="20"/>
                                </w:rPr>
                                <w:t>the</w:t>
                              </w:r>
                              <w:r>
                                <w:rPr>
                                  <w:spacing w:val="-2"/>
                                  <w:sz w:val="20"/>
                                </w:rPr>
                                <w:t xml:space="preserve"> </w:t>
                              </w:r>
                              <w:r>
                                <w:rPr>
                                  <w:sz w:val="20"/>
                                </w:rPr>
                                <w:t>UK</w:t>
                              </w:r>
                              <w:r>
                                <w:rPr>
                                  <w:spacing w:val="-3"/>
                                  <w:sz w:val="20"/>
                                </w:rPr>
                                <w:t xml:space="preserve"> </w:t>
                              </w:r>
                              <w:r>
                                <w:rPr>
                                  <w:sz w:val="20"/>
                                </w:rPr>
                                <w:t xml:space="preserve">will close by 2025. In </w:t>
                              </w:r>
                              <w:r>
                                <w:rPr>
                                  <w:color w:val="00AF50"/>
                                  <w:sz w:val="20"/>
                                  <w:u w:val="single" w:color="00AF50"/>
                                </w:rPr>
                                <w:t>2020 25% of UKs energy was supplied by renewables</w:t>
                              </w:r>
                              <w:r>
                                <w:rPr>
                                  <w:sz w:val="20"/>
                                </w:rPr>
                                <w:t>.</w:t>
                              </w:r>
                            </w:p>
                          </w:txbxContent>
                        </wps:txbx>
                        <wps:bodyPr wrap="square" lIns="0" tIns="0" rIns="0" bIns="0" rtlCol="0">
                          <a:noAutofit/>
                        </wps:bodyPr>
                      </wps:wsp>
                      <wps:wsp>
                        <wps:cNvPr id="1221" name="Textbox 1221"/>
                        <wps:cNvSpPr txBox="1"/>
                        <wps:spPr>
                          <a:xfrm>
                            <a:off x="3377565" y="1654301"/>
                            <a:ext cx="3162300" cy="508000"/>
                          </a:xfrm>
                          <a:prstGeom prst="rect">
                            <a:avLst/>
                          </a:prstGeom>
                          <a:ln w="6350">
                            <a:solidFill>
                              <a:srgbClr val="00AF50"/>
                            </a:solidFill>
                            <a:prstDash val="solid"/>
                          </a:ln>
                        </wps:spPr>
                        <wps:txbx>
                          <w:txbxContent>
                            <w:p w:rsidR="00A8284D" w:rsidRDefault="00A8284D">
                              <w:pPr>
                                <w:spacing w:before="73" w:line="259" w:lineRule="auto"/>
                                <w:ind w:left="145" w:right="300"/>
                                <w:rPr>
                                  <w:sz w:val="20"/>
                                </w:rPr>
                              </w:pPr>
                              <w:r>
                                <w:rPr>
                                  <w:sz w:val="20"/>
                                </w:rPr>
                                <w:t>The</w:t>
                              </w:r>
                              <w:r>
                                <w:rPr>
                                  <w:spacing w:val="-6"/>
                                  <w:sz w:val="20"/>
                                </w:rPr>
                                <w:t xml:space="preserve"> </w:t>
                              </w:r>
                              <w:r>
                                <w:rPr>
                                  <w:sz w:val="20"/>
                                </w:rPr>
                                <w:t>use</w:t>
                              </w:r>
                              <w:r>
                                <w:rPr>
                                  <w:spacing w:val="-7"/>
                                  <w:sz w:val="20"/>
                                </w:rPr>
                                <w:t xml:space="preserve"> </w:t>
                              </w:r>
                              <w:r>
                                <w:rPr>
                                  <w:sz w:val="20"/>
                                </w:rPr>
                                <w:t>of</w:t>
                              </w:r>
                              <w:r>
                                <w:rPr>
                                  <w:spacing w:val="-5"/>
                                  <w:sz w:val="20"/>
                                </w:rPr>
                                <w:t xml:space="preserve"> </w:t>
                              </w:r>
                              <w:r>
                                <w:rPr>
                                  <w:color w:val="00AF50"/>
                                  <w:sz w:val="20"/>
                                  <w:u w:val="single" w:color="00AF50"/>
                                </w:rPr>
                                <w:t>nuclear</w:t>
                              </w:r>
                              <w:r>
                                <w:rPr>
                                  <w:color w:val="00AF50"/>
                                  <w:spacing w:val="-7"/>
                                  <w:sz w:val="20"/>
                                  <w:u w:val="single" w:color="00AF50"/>
                                </w:rPr>
                                <w:t xml:space="preserve"> </w:t>
                              </w:r>
                              <w:r>
                                <w:rPr>
                                  <w:color w:val="00AF50"/>
                                  <w:sz w:val="20"/>
                                  <w:u w:val="single" w:color="00AF50"/>
                                </w:rPr>
                                <w:t>energy</w:t>
                              </w:r>
                              <w:r>
                                <w:rPr>
                                  <w:color w:val="00AF50"/>
                                  <w:spacing w:val="-6"/>
                                  <w:sz w:val="20"/>
                                </w:rPr>
                                <w:t xml:space="preserve"> </w:t>
                              </w:r>
                              <w:r>
                                <w:rPr>
                                  <w:sz w:val="20"/>
                                </w:rPr>
                                <w:t>to</w:t>
                              </w:r>
                              <w:r>
                                <w:rPr>
                                  <w:spacing w:val="-7"/>
                                  <w:sz w:val="20"/>
                                </w:rPr>
                                <w:t xml:space="preserve"> </w:t>
                              </w:r>
                              <w:r>
                                <w:rPr>
                                  <w:sz w:val="20"/>
                                </w:rPr>
                                <w:t>produce</w:t>
                              </w:r>
                              <w:r>
                                <w:rPr>
                                  <w:spacing w:val="-6"/>
                                  <w:sz w:val="20"/>
                                </w:rPr>
                                <w:t xml:space="preserve"> </w:t>
                              </w:r>
                              <w:r>
                                <w:rPr>
                                  <w:sz w:val="20"/>
                                </w:rPr>
                                <w:t xml:space="preserve">electricity also increased in the </w:t>
                              </w:r>
                              <w:r>
                                <w:rPr>
                                  <w:color w:val="00AF50"/>
                                  <w:sz w:val="20"/>
                                  <w:u w:val="single" w:color="00AF50"/>
                                </w:rPr>
                                <w:t>1990s</w:t>
                              </w:r>
                            </w:p>
                          </w:txbxContent>
                        </wps:txbx>
                        <wps:bodyPr wrap="square" lIns="0" tIns="0" rIns="0" bIns="0" rtlCol="0">
                          <a:noAutofit/>
                        </wps:bodyPr>
                      </wps:wsp>
                      <wps:wsp>
                        <wps:cNvPr id="1222" name="Textbox 1222"/>
                        <wps:cNvSpPr txBox="1"/>
                        <wps:spPr>
                          <a:xfrm>
                            <a:off x="3447034" y="53766"/>
                            <a:ext cx="2888615" cy="557530"/>
                          </a:xfrm>
                          <a:prstGeom prst="rect">
                            <a:avLst/>
                          </a:prstGeom>
                        </wps:spPr>
                        <wps:txbx>
                          <w:txbxContent>
                            <w:p w:rsidR="00A8284D" w:rsidRDefault="00A8284D">
                              <w:pPr>
                                <w:spacing w:line="259" w:lineRule="auto"/>
                                <w:rPr>
                                  <w:sz w:val="20"/>
                                </w:rPr>
                              </w:pPr>
                              <w:r>
                                <w:rPr>
                                  <w:sz w:val="20"/>
                                </w:rPr>
                                <w:t>Traditionally</w:t>
                              </w:r>
                              <w:r>
                                <w:rPr>
                                  <w:spacing w:val="-5"/>
                                  <w:sz w:val="20"/>
                                </w:rPr>
                                <w:t xml:space="preserve"> </w:t>
                              </w:r>
                              <w:r>
                                <w:rPr>
                                  <w:sz w:val="20"/>
                                </w:rPr>
                                <w:t>the</w:t>
                              </w:r>
                              <w:r>
                                <w:rPr>
                                  <w:spacing w:val="-5"/>
                                  <w:sz w:val="20"/>
                                </w:rPr>
                                <w:t xml:space="preserve"> </w:t>
                              </w:r>
                              <w:r>
                                <w:rPr>
                                  <w:sz w:val="20"/>
                                </w:rPr>
                                <w:t>UK</w:t>
                              </w:r>
                              <w:r>
                                <w:rPr>
                                  <w:spacing w:val="-5"/>
                                  <w:sz w:val="20"/>
                                </w:rPr>
                                <w:t xml:space="preserve"> </w:t>
                              </w:r>
                              <w:r>
                                <w:rPr>
                                  <w:sz w:val="20"/>
                                </w:rPr>
                                <w:t>has</w:t>
                              </w:r>
                              <w:r>
                                <w:rPr>
                                  <w:spacing w:val="-6"/>
                                  <w:sz w:val="20"/>
                                </w:rPr>
                                <w:t xml:space="preserve"> </w:t>
                              </w:r>
                              <w:r>
                                <w:rPr>
                                  <w:sz w:val="20"/>
                                </w:rPr>
                                <w:t>relied</w:t>
                              </w:r>
                              <w:r>
                                <w:rPr>
                                  <w:spacing w:val="-5"/>
                                  <w:sz w:val="20"/>
                                </w:rPr>
                                <w:t xml:space="preserve"> </w:t>
                              </w:r>
                              <w:r>
                                <w:rPr>
                                  <w:sz w:val="20"/>
                                </w:rPr>
                                <w:t>on</w:t>
                              </w:r>
                              <w:r>
                                <w:rPr>
                                  <w:spacing w:val="-3"/>
                                  <w:sz w:val="20"/>
                                </w:rPr>
                                <w:t xml:space="preserve"> </w:t>
                              </w:r>
                              <w:r>
                                <w:rPr>
                                  <w:color w:val="00AF50"/>
                                  <w:sz w:val="20"/>
                                  <w:u w:val="single" w:color="00AF50"/>
                                </w:rPr>
                                <w:t>oil</w:t>
                              </w:r>
                              <w:r>
                                <w:rPr>
                                  <w:color w:val="00AF50"/>
                                  <w:spacing w:val="-5"/>
                                  <w:sz w:val="20"/>
                                  <w:u w:val="single" w:color="00AF50"/>
                                </w:rPr>
                                <w:t xml:space="preserve"> </w:t>
                              </w:r>
                              <w:r>
                                <w:rPr>
                                  <w:color w:val="00AF50"/>
                                  <w:sz w:val="20"/>
                                  <w:u w:val="single" w:color="00AF50"/>
                                </w:rPr>
                                <w:t>and</w:t>
                              </w:r>
                              <w:r>
                                <w:rPr>
                                  <w:color w:val="00AF50"/>
                                  <w:spacing w:val="-5"/>
                                  <w:sz w:val="20"/>
                                  <w:u w:val="single" w:color="00AF50"/>
                                </w:rPr>
                                <w:t xml:space="preserve"> </w:t>
                              </w:r>
                              <w:r>
                                <w:rPr>
                                  <w:color w:val="00AF50"/>
                                  <w:sz w:val="20"/>
                                  <w:u w:val="single" w:color="00AF50"/>
                                </w:rPr>
                                <w:t>gas</w:t>
                              </w:r>
                              <w:r>
                                <w:rPr>
                                  <w:color w:val="00AF50"/>
                                  <w:spacing w:val="-5"/>
                                  <w:sz w:val="20"/>
                                </w:rPr>
                                <w:t xml:space="preserve"> </w:t>
                              </w:r>
                              <w:r>
                                <w:rPr>
                                  <w:sz w:val="20"/>
                                </w:rPr>
                                <w:t xml:space="preserve">for energy. In </w:t>
                              </w:r>
                              <w:r>
                                <w:rPr>
                                  <w:color w:val="00AF50"/>
                                  <w:sz w:val="20"/>
                                  <w:u w:val="single" w:color="00AF50"/>
                                </w:rPr>
                                <w:t>1970</w:t>
                              </w:r>
                              <w:r>
                                <w:rPr>
                                  <w:sz w:val="20"/>
                                </w:rPr>
                                <w:t xml:space="preserve">, these two provided </w:t>
                              </w:r>
                              <w:r>
                                <w:rPr>
                                  <w:color w:val="00AF50"/>
                                  <w:sz w:val="20"/>
                                  <w:u w:val="single" w:color="00AF50"/>
                                </w:rPr>
                                <w:t>91%</w:t>
                              </w:r>
                              <w:r>
                                <w:rPr>
                                  <w:color w:val="00AF50"/>
                                  <w:sz w:val="20"/>
                                </w:rPr>
                                <w:t xml:space="preserve"> </w:t>
                              </w:r>
                              <w:r>
                                <w:rPr>
                                  <w:sz w:val="20"/>
                                </w:rPr>
                                <w:t>of the UKs energy</w:t>
                              </w:r>
                            </w:p>
                          </w:txbxContent>
                        </wps:txbx>
                        <wps:bodyPr wrap="square" lIns="0" tIns="0" rIns="0" bIns="0" rtlCol="0">
                          <a:noAutofit/>
                        </wps:bodyPr>
                      </wps:wsp>
                      <wps:wsp>
                        <wps:cNvPr id="1223" name="Textbox 1223"/>
                        <wps:cNvSpPr txBox="1"/>
                        <wps:spPr>
                          <a:xfrm>
                            <a:off x="3469894" y="870630"/>
                            <a:ext cx="2914650" cy="559435"/>
                          </a:xfrm>
                          <a:prstGeom prst="rect">
                            <a:avLst/>
                          </a:prstGeom>
                        </wps:spPr>
                        <wps:txbx>
                          <w:txbxContent>
                            <w:p w:rsidR="00A8284D" w:rsidRDefault="00A8284D">
                              <w:pPr>
                                <w:spacing w:line="259" w:lineRule="auto"/>
                                <w:ind w:right="18"/>
                                <w:rPr>
                                  <w:sz w:val="20"/>
                                </w:rPr>
                              </w:pPr>
                              <w:r>
                                <w:rPr>
                                  <w:sz w:val="20"/>
                                </w:rPr>
                                <w:t>The</w:t>
                              </w:r>
                              <w:r>
                                <w:rPr>
                                  <w:spacing w:val="-4"/>
                                  <w:sz w:val="20"/>
                                </w:rPr>
                                <w:t xml:space="preserve"> </w:t>
                              </w:r>
                              <w:r>
                                <w:rPr>
                                  <w:sz w:val="20"/>
                                </w:rPr>
                                <w:t>discovery</w:t>
                              </w:r>
                              <w:r>
                                <w:rPr>
                                  <w:spacing w:val="-6"/>
                                  <w:sz w:val="20"/>
                                </w:rPr>
                                <w:t xml:space="preserve"> </w:t>
                              </w:r>
                              <w:r>
                                <w:rPr>
                                  <w:sz w:val="20"/>
                                </w:rPr>
                                <w:t>of</w:t>
                              </w:r>
                              <w:r>
                                <w:rPr>
                                  <w:spacing w:val="-6"/>
                                  <w:sz w:val="20"/>
                                </w:rPr>
                                <w:t xml:space="preserve"> </w:t>
                              </w:r>
                              <w:r>
                                <w:rPr>
                                  <w:sz w:val="20"/>
                                </w:rPr>
                                <w:t>large</w:t>
                              </w:r>
                              <w:r>
                                <w:rPr>
                                  <w:spacing w:val="-3"/>
                                  <w:sz w:val="20"/>
                                </w:rPr>
                                <w:t xml:space="preserve"> </w:t>
                              </w:r>
                              <w:r>
                                <w:rPr>
                                  <w:color w:val="00AF50"/>
                                  <w:sz w:val="20"/>
                                  <w:u w:val="single" w:color="00AF50"/>
                                </w:rPr>
                                <w:t>gas</w:t>
                              </w:r>
                              <w:r>
                                <w:rPr>
                                  <w:color w:val="00AF50"/>
                                  <w:spacing w:val="-5"/>
                                  <w:sz w:val="20"/>
                                </w:rPr>
                                <w:t xml:space="preserve"> </w:t>
                              </w:r>
                              <w:r>
                                <w:rPr>
                                  <w:sz w:val="20"/>
                                </w:rPr>
                                <w:t>reserves</w:t>
                              </w:r>
                              <w:r>
                                <w:rPr>
                                  <w:spacing w:val="-7"/>
                                  <w:sz w:val="20"/>
                                </w:rPr>
                                <w:t xml:space="preserve"> </w:t>
                              </w:r>
                              <w:r>
                                <w:rPr>
                                  <w:sz w:val="20"/>
                                </w:rPr>
                                <w:t>in</w:t>
                              </w:r>
                              <w:r>
                                <w:rPr>
                                  <w:spacing w:val="-7"/>
                                  <w:sz w:val="20"/>
                                </w:rPr>
                                <w:t xml:space="preserve"> </w:t>
                              </w:r>
                              <w:r>
                                <w:rPr>
                                  <w:sz w:val="20"/>
                                </w:rPr>
                                <w:t>the</w:t>
                              </w:r>
                              <w:r>
                                <w:rPr>
                                  <w:spacing w:val="-4"/>
                                  <w:sz w:val="20"/>
                                </w:rPr>
                                <w:t xml:space="preserve"> </w:t>
                              </w:r>
                              <w:r>
                                <w:rPr>
                                  <w:sz w:val="20"/>
                                </w:rPr>
                                <w:t xml:space="preserve">North Sea meant by </w:t>
                              </w:r>
                              <w:r>
                                <w:rPr>
                                  <w:color w:val="00AF50"/>
                                  <w:sz w:val="20"/>
                                  <w:u w:val="single" w:color="00AF50"/>
                                </w:rPr>
                                <w:t>1980</w:t>
                              </w:r>
                              <w:r>
                                <w:rPr>
                                  <w:sz w:val="20"/>
                                </w:rPr>
                                <w:t xml:space="preserve">, </w:t>
                              </w:r>
                              <w:r>
                                <w:rPr>
                                  <w:color w:val="00AF50"/>
                                  <w:sz w:val="20"/>
                                  <w:u w:val="single" w:color="00AF50"/>
                                </w:rPr>
                                <w:t>22%</w:t>
                              </w:r>
                              <w:r>
                                <w:rPr>
                                  <w:color w:val="00AF50"/>
                                  <w:sz w:val="20"/>
                                </w:rPr>
                                <w:t xml:space="preserve"> </w:t>
                              </w:r>
                              <w:r>
                                <w:rPr>
                                  <w:sz w:val="20"/>
                                </w:rPr>
                                <w:t>of our energy was supplied by gas</w:t>
                              </w:r>
                            </w:p>
                          </w:txbxContent>
                        </wps:txbx>
                        <wps:bodyPr wrap="square" lIns="0" tIns="0" rIns="0" bIns="0" rtlCol="0">
                          <a:noAutofit/>
                        </wps:bodyPr>
                      </wps:wsp>
                    </wpg:wgp>
                  </a:graphicData>
                </a:graphic>
              </wp:anchor>
            </w:drawing>
          </mc:Choice>
          <mc:Fallback>
            <w:pict>
              <v:group id="Group 1211" o:spid="_x0000_s2102" style="position:absolute;left:0;text-align:left;margin-left:43.05pt;margin-top:-143.4pt;width:515.5pt;height:226.55pt;z-index:-251700224;mso-wrap-distance-left:0;mso-wrap-distance-right:0;mso-position-horizontal-relative:page;mso-position-vertical-relative:text" coordsize="65468,287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">
                <v:shape id="Image 1212" o:spid="_x0000_s2103" type="#_x0000_t75" style="position:absolute;left:1045;top:1070;width:30224;height:1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">
                  <v:imagedata r:id="rId220" o:title=""/>
                </v:shape>
                <v:shape id="Graphic 1213" o:spid="_x0000_s2104" style="position:absolute;left:33521;top:31;width:31852;height:14789;visibility:visible;mso-wrap-style:square;v-text-anchor:top" coordsize="3185160,147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" path="m,660400r3162300,l3162300,,,,,660400xem22860,1478661r3162299,l3185159,818261r-3162299,l22860,1478661xe" filled="f" strokecolor="#00af50" strokeweight=".5pt">
                  <v:path arrowok="t"/>
                </v:shape>
                <v:shape id="Graphic 1214" o:spid="_x0000_s2105" style="position:absolute;left:48507;top:21590;width:2921;height:2286;visibility:visible;mso-wrap-style:square;v-text-anchor:top" coordsize="2921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" path="m219075,l73025,r,114300l,114300,146050,228600,292100,114300r-73025,l219075,xe" fillcolor="#00af50" stroked="f">
                  <v:path arrowok="t"/>
                </v:shape>
                <v:shape id="Graphic 1215" o:spid="_x0000_s2106" style="position:absolute;left:48507;top:21590;width:2921;height:2286;visibility:visible;mso-wrap-style:square;v-text-anchor:top" coordsize="2921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" path="m,114300r73025,l73025,,219075,r,114300l292100,114300,146050,228600,,114300xe" filled="f" strokecolor="#00af50" strokeweight="1pt">
                  <v:path arrowok="t"/>
                </v:shape>
                <v:shape id="Graphic 1216" o:spid="_x0000_s2107" style="position:absolute;left:48380;top:14409;width:2921;height:2286;visibility:visible;mso-wrap-style:square;v-text-anchor:top" coordsize="2921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" path="m219075,l73025,r,114300l,114300,146050,228600,292100,114300r-73025,l219075,xe" fillcolor="#00af50" stroked="f">
                  <v:path arrowok="t"/>
                </v:shape>
                <v:shape id="Graphic 1217" o:spid="_x0000_s2108" style="position:absolute;left:48380;top:14409;width:2921;height:2286;visibility:visible;mso-wrap-style:square;v-text-anchor:top" coordsize="2921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" path="m,114300r73025,l73025,,219075,r,114300l292100,114300,146050,228600,,114300xe" filled="f" strokecolor="#00af50" strokeweight="1pt">
                  <v:path arrowok="t"/>
                </v:shape>
                <v:shape id="Graphic 1218" o:spid="_x0000_s2109" style="position:absolute;left:48253;top:5877;width:2921;height:2286;visibility:visible;mso-wrap-style:square;v-text-anchor:top" coordsize="2921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" path="m219075,l73025,r,114300l,114300,146050,228600,292100,114300r-73025,l219075,xe" fillcolor="#00af50" stroked="f">
                  <v:path arrowok="t"/>
                </v:shape>
                <v:shape id="Graphic 1219" o:spid="_x0000_s2110" style="position:absolute;left:48253;top:5877;width:2921;height:2286;visibility:visible;mso-wrap-style:square;v-text-anchor:top" coordsize="2921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" path="m,114300r73025,l73025,,219075,r,114300l292100,114300,146050,228600,,114300xe" filled="f" strokecolor="#00af50" strokeweight="1pt">
                  <v:path arrowok="t"/>
                </v:shape>
                <v:shape id="Textbox 1220" o:spid="_x0000_s2111" type="#_x0000_t202" style="position:absolute;left:31;top:23785;width:65405;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" filled="f" strokecolor="#00af50" strokeweight=".5pt">
                  <v:textbox inset="0,0,0,0">
                    <w:txbxContent>
                      <w:p w:rsidR="00A8284D" w:rsidRDefault="00A8284D">
                        <w:pPr>
                          <w:spacing w:before="72" w:line="259" w:lineRule="auto"/>
                          <w:ind w:left="144" w:right="497"/>
                          <w:rPr>
                            <w:sz w:val="20"/>
                          </w:rPr>
                        </w:pPr>
                        <w:r>
                          <w:rPr>
                            <w:sz w:val="20"/>
                          </w:rPr>
                          <w:t>Recently,</w:t>
                        </w:r>
                        <w:r>
                          <w:rPr>
                            <w:spacing w:val="-4"/>
                            <w:sz w:val="20"/>
                          </w:rPr>
                          <w:t xml:space="preserve"> </w:t>
                        </w:r>
                        <w:r>
                          <w:rPr>
                            <w:sz w:val="20"/>
                          </w:rPr>
                          <w:t>there</w:t>
                        </w:r>
                        <w:r>
                          <w:rPr>
                            <w:spacing w:val="-2"/>
                            <w:sz w:val="20"/>
                          </w:rPr>
                          <w:t xml:space="preserve"> </w:t>
                        </w:r>
                        <w:r>
                          <w:rPr>
                            <w:sz w:val="20"/>
                          </w:rPr>
                          <w:t>has</w:t>
                        </w:r>
                        <w:r>
                          <w:rPr>
                            <w:spacing w:val="-5"/>
                            <w:sz w:val="20"/>
                          </w:rPr>
                          <w:t xml:space="preserve"> </w:t>
                        </w:r>
                        <w:r>
                          <w:rPr>
                            <w:sz w:val="20"/>
                          </w:rPr>
                          <w:t>been</w:t>
                        </w:r>
                        <w:r>
                          <w:rPr>
                            <w:spacing w:val="-2"/>
                            <w:sz w:val="20"/>
                          </w:rPr>
                          <w:t xml:space="preserve"> </w:t>
                        </w:r>
                        <w:r>
                          <w:rPr>
                            <w:sz w:val="20"/>
                          </w:rPr>
                          <w:t>a</w:t>
                        </w:r>
                        <w:r>
                          <w:rPr>
                            <w:spacing w:val="-3"/>
                            <w:sz w:val="20"/>
                          </w:rPr>
                          <w:t xml:space="preserve"> </w:t>
                        </w:r>
                        <w:r>
                          <w:rPr>
                            <w:sz w:val="20"/>
                          </w:rPr>
                          <w:t>shift</w:t>
                        </w:r>
                        <w:r>
                          <w:rPr>
                            <w:spacing w:val="-4"/>
                            <w:sz w:val="20"/>
                          </w:rPr>
                          <w:t xml:space="preserve"> </w:t>
                        </w:r>
                        <w:r>
                          <w:rPr>
                            <w:sz w:val="20"/>
                          </w:rPr>
                          <w:t>towards</w:t>
                        </w:r>
                        <w:r>
                          <w:rPr>
                            <w:spacing w:val="-2"/>
                            <w:sz w:val="20"/>
                          </w:rPr>
                          <w:t xml:space="preserve"> </w:t>
                        </w:r>
                        <w:r>
                          <w:rPr>
                            <w:sz w:val="20"/>
                          </w:rPr>
                          <w:t>using</w:t>
                        </w:r>
                        <w:r>
                          <w:rPr>
                            <w:spacing w:val="-4"/>
                            <w:sz w:val="20"/>
                          </w:rPr>
                          <w:t xml:space="preserve"> </w:t>
                        </w:r>
                        <w:r>
                          <w:rPr>
                            <w:sz w:val="20"/>
                          </w:rPr>
                          <w:t>renewable</w:t>
                        </w:r>
                        <w:r>
                          <w:rPr>
                            <w:spacing w:val="-2"/>
                            <w:sz w:val="20"/>
                          </w:rPr>
                          <w:t xml:space="preserve"> </w:t>
                        </w:r>
                        <w:r>
                          <w:rPr>
                            <w:sz w:val="20"/>
                          </w:rPr>
                          <w:t>energy.</w:t>
                        </w:r>
                        <w:r>
                          <w:rPr>
                            <w:spacing w:val="-3"/>
                            <w:sz w:val="20"/>
                          </w:rPr>
                          <w:t xml:space="preserve"> </w:t>
                        </w:r>
                        <w:r>
                          <w:rPr>
                            <w:sz w:val="20"/>
                          </w:rPr>
                          <w:t>ALL</w:t>
                        </w:r>
                        <w:r>
                          <w:rPr>
                            <w:spacing w:val="-3"/>
                            <w:sz w:val="20"/>
                          </w:rPr>
                          <w:t xml:space="preserve"> </w:t>
                        </w:r>
                        <w:r>
                          <w:rPr>
                            <w:sz w:val="20"/>
                          </w:rPr>
                          <w:t>coal</w:t>
                        </w:r>
                        <w:r>
                          <w:rPr>
                            <w:spacing w:val="-5"/>
                            <w:sz w:val="20"/>
                          </w:rPr>
                          <w:t xml:space="preserve"> </w:t>
                        </w:r>
                        <w:r>
                          <w:rPr>
                            <w:sz w:val="20"/>
                          </w:rPr>
                          <w:t>power</w:t>
                        </w:r>
                        <w:r>
                          <w:rPr>
                            <w:spacing w:val="-3"/>
                            <w:sz w:val="20"/>
                          </w:rPr>
                          <w:t xml:space="preserve"> </w:t>
                        </w:r>
                        <w:r>
                          <w:rPr>
                            <w:sz w:val="20"/>
                          </w:rPr>
                          <w:t>stations</w:t>
                        </w:r>
                        <w:r>
                          <w:rPr>
                            <w:spacing w:val="-5"/>
                            <w:sz w:val="20"/>
                          </w:rPr>
                          <w:t xml:space="preserve"> </w:t>
                        </w:r>
                        <w:r>
                          <w:rPr>
                            <w:sz w:val="20"/>
                          </w:rPr>
                          <w:t>in</w:t>
                        </w:r>
                        <w:r>
                          <w:rPr>
                            <w:spacing w:val="-5"/>
                            <w:sz w:val="20"/>
                          </w:rPr>
                          <w:t xml:space="preserve"> </w:t>
                        </w:r>
                        <w:r>
                          <w:rPr>
                            <w:sz w:val="20"/>
                          </w:rPr>
                          <w:t>the</w:t>
                        </w:r>
                        <w:r>
                          <w:rPr>
                            <w:spacing w:val="-2"/>
                            <w:sz w:val="20"/>
                          </w:rPr>
                          <w:t xml:space="preserve"> </w:t>
                        </w:r>
                        <w:r>
                          <w:rPr>
                            <w:sz w:val="20"/>
                          </w:rPr>
                          <w:t>UK</w:t>
                        </w:r>
                        <w:r>
                          <w:rPr>
                            <w:spacing w:val="-3"/>
                            <w:sz w:val="20"/>
                          </w:rPr>
                          <w:t xml:space="preserve"> </w:t>
                        </w:r>
                        <w:r>
                          <w:rPr>
                            <w:sz w:val="20"/>
                          </w:rPr>
                          <w:t xml:space="preserve">will close by 2025. In </w:t>
                        </w:r>
                        <w:r>
                          <w:rPr>
                            <w:color w:val="00AF50"/>
                            <w:sz w:val="20"/>
                            <w:u w:val="single" w:color="00AF50"/>
                          </w:rPr>
                          <w:t>2020 25% of UKs energy was supplied by renewables</w:t>
                        </w:r>
                        <w:r>
                          <w:rPr>
                            <w:sz w:val="20"/>
                          </w:rPr>
                          <w:t>.</w:t>
                        </w:r>
                      </w:p>
                    </w:txbxContent>
                  </v:textbox>
                </v:shape>
                <v:shape id="Textbox 1221" o:spid="_x0000_s2112" type="#_x0000_t202" style="position:absolute;left:33775;top:16543;width:31623;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" filled="f" strokecolor="#00af50" strokeweight=".5pt">
                  <v:textbox inset="0,0,0,0">
                    <w:txbxContent>
                      <w:p w:rsidR="00A8284D" w:rsidRDefault="00A8284D">
                        <w:pPr>
                          <w:spacing w:before="73" w:line="259" w:lineRule="auto"/>
                          <w:ind w:left="145" w:right="300"/>
                          <w:rPr>
                            <w:sz w:val="20"/>
                          </w:rPr>
                        </w:pPr>
                        <w:r>
                          <w:rPr>
                            <w:sz w:val="20"/>
                          </w:rPr>
                          <w:t>The</w:t>
                        </w:r>
                        <w:r>
                          <w:rPr>
                            <w:spacing w:val="-6"/>
                            <w:sz w:val="20"/>
                          </w:rPr>
                          <w:t xml:space="preserve"> </w:t>
                        </w:r>
                        <w:r>
                          <w:rPr>
                            <w:sz w:val="20"/>
                          </w:rPr>
                          <w:t>use</w:t>
                        </w:r>
                        <w:r>
                          <w:rPr>
                            <w:spacing w:val="-7"/>
                            <w:sz w:val="20"/>
                          </w:rPr>
                          <w:t xml:space="preserve"> </w:t>
                        </w:r>
                        <w:r>
                          <w:rPr>
                            <w:sz w:val="20"/>
                          </w:rPr>
                          <w:t>of</w:t>
                        </w:r>
                        <w:r>
                          <w:rPr>
                            <w:spacing w:val="-5"/>
                            <w:sz w:val="20"/>
                          </w:rPr>
                          <w:t xml:space="preserve"> </w:t>
                        </w:r>
                        <w:r>
                          <w:rPr>
                            <w:color w:val="00AF50"/>
                            <w:sz w:val="20"/>
                            <w:u w:val="single" w:color="00AF50"/>
                          </w:rPr>
                          <w:t>nuclear</w:t>
                        </w:r>
                        <w:r>
                          <w:rPr>
                            <w:color w:val="00AF50"/>
                            <w:spacing w:val="-7"/>
                            <w:sz w:val="20"/>
                            <w:u w:val="single" w:color="00AF50"/>
                          </w:rPr>
                          <w:t xml:space="preserve"> </w:t>
                        </w:r>
                        <w:r>
                          <w:rPr>
                            <w:color w:val="00AF50"/>
                            <w:sz w:val="20"/>
                            <w:u w:val="single" w:color="00AF50"/>
                          </w:rPr>
                          <w:t>energy</w:t>
                        </w:r>
                        <w:r>
                          <w:rPr>
                            <w:color w:val="00AF50"/>
                            <w:spacing w:val="-6"/>
                            <w:sz w:val="20"/>
                          </w:rPr>
                          <w:t xml:space="preserve"> </w:t>
                        </w:r>
                        <w:r>
                          <w:rPr>
                            <w:sz w:val="20"/>
                          </w:rPr>
                          <w:t>to</w:t>
                        </w:r>
                        <w:r>
                          <w:rPr>
                            <w:spacing w:val="-7"/>
                            <w:sz w:val="20"/>
                          </w:rPr>
                          <w:t xml:space="preserve"> </w:t>
                        </w:r>
                        <w:r>
                          <w:rPr>
                            <w:sz w:val="20"/>
                          </w:rPr>
                          <w:t>produce</w:t>
                        </w:r>
                        <w:r>
                          <w:rPr>
                            <w:spacing w:val="-6"/>
                            <w:sz w:val="20"/>
                          </w:rPr>
                          <w:t xml:space="preserve"> </w:t>
                        </w:r>
                        <w:r>
                          <w:rPr>
                            <w:sz w:val="20"/>
                          </w:rPr>
                          <w:t xml:space="preserve">electricity also increased in the </w:t>
                        </w:r>
                        <w:r>
                          <w:rPr>
                            <w:color w:val="00AF50"/>
                            <w:sz w:val="20"/>
                            <w:u w:val="single" w:color="00AF50"/>
                          </w:rPr>
                          <w:t>1990s</w:t>
                        </w:r>
                      </w:p>
                    </w:txbxContent>
                  </v:textbox>
                </v:shape>
                <v:shape id="Textbox 1222" o:spid="_x0000_s2113" type="#_x0000_t202" style="position:absolute;left:34470;top:537;width:28886;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" filled="f" stroked="f">
                  <v:textbox inset="0,0,0,0">
                    <w:txbxContent>
                      <w:p w:rsidR="00A8284D" w:rsidRDefault="00A8284D">
                        <w:pPr>
                          <w:spacing w:line="259" w:lineRule="auto"/>
                          <w:rPr>
                            <w:sz w:val="20"/>
                          </w:rPr>
                        </w:pPr>
                        <w:r>
                          <w:rPr>
                            <w:sz w:val="20"/>
                          </w:rPr>
                          <w:t>Traditionally</w:t>
                        </w:r>
                        <w:r>
                          <w:rPr>
                            <w:spacing w:val="-5"/>
                            <w:sz w:val="20"/>
                          </w:rPr>
                          <w:t xml:space="preserve"> </w:t>
                        </w:r>
                        <w:r>
                          <w:rPr>
                            <w:sz w:val="20"/>
                          </w:rPr>
                          <w:t>the</w:t>
                        </w:r>
                        <w:r>
                          <w:rPr>
                            <w:spacing w:val="-5"/>
                            <w:sz w:val="20"/>
                          </w:rPr>
                          <w:t xml:space="preserve"> </w:t>
                        </w:r>
                        <w:r>
                          <w:rPr>
                            <w:sz w:val="20"/>
                          </w:rPr>
                          <w:t>UK</w:t>
                        </w:r>
                        <w:r>
                          <w:rPr>
                            <w:spacing w:val="-5"/>
                            <w:sz w:val="20"/>
                          </w:rPr>
                          <w:t xml:space="preserve"> </w:t>
                        </w:r>
                        <w:r>
                          <w:rPr>
                            <w:sz w:val="20"/>
                          </w:rPr>
                          <w:t>has</w:t>
                        </w:r>
                        <w:r>
                          <w:rPr>
                            <w:spacing w:val="-6"/>
                            <w:sz w:val="20"/>
                          </w:rPr>
                          <w:t xml:space="preserve"> </w:t>
                        </w:r>
                        <w:r>
                          <w:rPr>
                            <w:sz w:val="20"/>
                          </w:rPr>
                          <w:t>relied</w:t>
                        </w:r>
                        <w:r>
                          <w:rPr>
                            <w:spacing w:val="-5"/>
                            <w:sz w:val="20"/>
                          </w:rPr>
                          <w:t xml:space="preserve"> </w:t>
                        </w:r>
                        <w:r>
                          <w:rPr>
                            <w:sz w:val="20"/>
                          </w:rPr>
                          <w:t>on</w:t>
                        </w:r>
                        <w:r>
                          <w:rPr>
                            <w:spacing w:val="-3"/>
                            <w:sz w:val="20"/>
                          </w:rPr>
                          <w:t xml:space="preserve"> </w:t>
                        </w:r>
                        <w:r>
                          <w:rPr>
                            <w:color w:val="00AF50"/>
                            <w:sz w:val="20"/>
                            <w:u w:val="single" w:color="00AF50"/>
                          </w:rPr>
                          <w:t>oil</w:t>
                        </w:r>
                        <w:r>
                          <w:rPr>
                            <w:color w:val="00AF50"/>
                            <w:spacing w:val="-5"/>
                            <w:sz w:val="20"/>
                            <w:u w:val="single" w:color="00AF50"/>
                          </w:rPr>
                          <w:t xml:space="preserve"> </w:t>
                        </w:r>
                        <w:r>
                          <w:rPr>
                            <w:color w:val="00AF50"/>
                            <w:sz w:val="20"/>
                            <w:u w:val="single" w:color="00AF50"/>
                          </w:rPr>
                          <w:t>and</w:t>
                        </w:r>
                        <w:r>
                          <w:rPr>
                            <w:color w:val="00AF50"/>
                            <w:spacing w:val="-5"/>
                            <w:sz w:val="20"/>
                            <w:u w:val="single" w:color="00AF50"/>
                          </w:rPr>
                          <w:t xml:space="preserve"> </w:t>
                        </w:r>
                        <w:r>
                          <w:rPr>
                            <w:color w:val="00AF50"/>
                            <w:sz w:val="20"/>
                            <w:u w:val="single" w:color="00AF50"/>
                          </w:rPr>
                          <w:t>gas</w:t>
                        </w:r>
                        <w:r>
                          <w:rPr>
                            <w:color w:val="00AF50"/>
                            <w:spacing w:val="-5"/>
                            <w:sz w:val="20"/>
                          </w:rPr>
                          <w:t xml:space="preserve"> </w:t>
                        </w:r>
                        <w:r>
                          <w:rPr>
                            <w:sz w:val="20"/>
                          </w:rPr>
                          <w:t xml:space="preserve">for energy. In </w:t>
                        </w:r>
                        <w:r>
                          <w:rPr>
                            <w:color w:val="00AF50"/>
                            <w:sz w:val="20"/>
                            <w:u w:val="single" w:color="00AF50"/>
                          </w:rPr>
                          <w:t>1970</w:t>
                        </w:r>
                        <w:r>
                          <w:rPr>
                            <w:sz w:val="20"/>
                          </w:rPr>
                          <w:t xml:space="preserve">, these two provided </w:t>
                        </w:r>
                        <w:r>
                          <w:rPr>
                            <w:color w:val="00AF50"/>
                            <w:sz w:val="20"/>
                            <w:u w:val="single" w:color="00AF50"/>
                          </w:rPr>
                          <w:t>91%</w:t>
                        </w:r>
                        <w:r>
                          <w:rPr>
                            <w:color w:val="00AF50"/>
                            <w:sz w:val="20"/>
                          </w:rPr>
                          <w:t xml:space="preserve"> </w:t>
                        </w:r>
                        <w:r>
                          <w:rPr>
                            <w:sz w:val="20"/>
                          </w:rPr>
                          <w:t>of the UKs energy</w:t>
                        </w:r>
                      </w:p>
                    </w:txbxContent>
                  </v:textbox>
                </v:shape>
                <v:shape id="Textbox 1223" o:spid="_x0000_s2114" type="#_x0000_t202" style="position:absolute;left:34698;top:8706;width:29147;height:5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" filled="f" stroked="f">
                  <v:textbox inset="0,0,0,0">
                    <w:txbxContent>
                      <w:p w:rsidR="00A8284D" w:rsidRDefault="00A8284D">
                        <w:pPr>
                          <w:spacing w:line="259" w:lineRule="auto"/>
                          <w:ind w:right="18"/>
                          <w:rPr>
                            <w:sz w:val="20"/>
                          </w:rPr>
                        </w:pPr>
                        <w:r>
                          <w:rPr>
                            <w:sz w:val="20"/>
                          </w:rPr>
                          <w:t>The</w:t>
                        </w:r>
                        <w:r>
                          <w:rPr>
                            <w:spacing w:val="-4"/>
                            <w:sz w:val="20"/>
                          </w:rPr>
                          <w:t xml:space="preserve"> </w:t>
                        </w:r>
                        <w:r>
                          <w:rPr>
                            <w:sz w:val="20"/>
                          </w:rPr>
                          <w:t>discovery</w:t>
                        </w:r>
                        <w:r>
                          <w:rPr>
                            <w:spacing w:val="-6"/>
                            <w:sz w:val="20"/>
                          </w:rPr>
                          <w:t xml:space="preserve"> </w:t>
                        </w:r>
                        <w:r>
                          <w:rPr>
                            <w:sz w:val="20"/>
                          </w:rPr>
                          <w:t>of</w:t>
                        </w:r>
                        <w:r>
                          <w:rPr>
                            <w:spacing w:val="-6"/>
                            <w:sz w:val="20"/>
                          </w:rPr>
                          <w:t xml:space="preserve"> </w:t>
                        </w:r>
                        <w:r>
                          <w:rPr>
                            <w:sz w:val="20"/>
                          </w:rPr>
                          <w:t>large</w:t>
                        </w:r>
                        <w:r>
                          <w:rPr>
                            <w:spacing w:val="-3"/>
                            <w:sz w:val="20"/>
                          </w:rPr>
                          <w:t xml:space="preserve"> </w:t>
                        </w:r>
                        <w:r>
                          <w:rPr>
                            <w:color w:val="00AF50"/>
                            <w:sz w:val="20"/>
                            <w:u w:val="single" w:color="00AF50"/>
                          </w:rPr>
                          <w:t>gas</w:t>
                        </w:r>
                        <w:r>
                          <w:rPr>
                            <w:color w:val="00AF50"/>
                            <w:spacing w:val="-5"/>
                            <w:sz w:val="20"/>
                          </w:rPr>
                          <w:t xml:space="preserve"> </w:t>
                        </w:r>
                        <w:r>
                          <w:rPr>
                            <w:sz w:val="20"/>
                          </w:rPr>
                          <w:t>reserves</w:t>
                        </w:r>
                        <w:r>
                          <w:rPr>
                            <w:spacing w:val="-7"/>
                            <w:sz w:val="20"/>
                          </w:rPr>
                          <w:t xml:space="preserve"> </w:t>
                        </w:r>
                        <w:r>
                          <w:rPr>
                            <w:sz w:val="20"/>
                          </w:rPr>
                          <w:t>in</w:t>
                        </w:r>
                        <w:r>
                          <w:rPr>
                            <w:spacing w:val="-7"/>
                            <w:sz w:val="20"/>
                          </w:rPr>
                          <w:t xml:space="preserve"> </w:t>
                        </w:r>
                        <w:r>
                          <w:rPr>
                            <w:sz w:val="20"/>
                          </w:rPr>
                          <w:t>the</w:t>
                        </w:r>
                        <w:r>
                          <w:rPr>
                            <w:spacing w:val="-4"/>
                            <w:sz w:val="20"/>
                          </w:rPr>
                          <w:t xml:space="preserve"> </w:t>
                        </w:r>
                        <w:r>
                          <w:rPr>
                            <w:sz w:val="20"/>
                          </w:rPr>
                          <w:t xml:space="preserve">North Sea meant by </w:t>
                        </w:r>
                        <w:r>
                          <w:rPr>
                            <w:color w:val="00AF50"/>
                            <w:sz w:val="20"/>
                            <w:u w:val="single" w:color="00AF50"/>
                          </w:rPr>
                          <w:t>1980</w:t>
                        </w:r>
                        <w:r>
                          <w:rPr>
                            <w:sz w:val="20"/>
                          </w:rPr>
                          <w:t xml:space="preserve">, </w:t>
                        </w:r>
                        <w:r>
                          <w:rPr>
                            <w:color w:val="00AF50"/>
                            <w:sz w:val="20"/>
                            <w:u w:val="single" w:color="00AF50"/>
                          </w:rPr>
                          <w:t>22%</w:t>
                        </w:r>
                        <w:r>
                          <w:rPr>
                            <w:color w:val="00AF50"/>
                            <w:sz w:val="20"/>
                          </w:rPr>
                          <w:t xml:space="preserve"> </w:t>
                        </w:r>
                        <w:r>
                          <w:rPr>
                            <w:sz w:val="20"/>
                          </w:rPr>
                          <w:t>of our energy was supplied by gas</w:t>
                        </w:r>
                      </w:p>
                    </w:txbxContent>
                  </v:textbox>
                </v:shape>
                <w10:wrap anchorx="page"/>
              </v:group>
            </w:pict>
          </mc:Fallback>
        </mc:AlternateContent>
      </w:r>
      <w:r>
        <w:rPr>
          <w:sz w:val="20"/>
        </w:rPr>
        <w:t>Wind,</w:t>
      </w:r>
      <w:r>
        <w:rPr>
          <w:spacing w:val="-7"/>
          <w:sz w:val="20"/>
        </w:rPr>
        <w:t xml:space="preserve"> </w:t>
      </w:r>
      <w:r>
        <w:rPr>
          <w:sz w:val="20"/>
        </w:rPr>
        <w:t>tidal</w:t>
      </w:r>
      <w:r>
        <w:rPr>
          <w:spacing w:val="-6"/>
          <w:sz w:val="20"/>
        </w:rPr>
        <w:t xml:space="preserve"> </w:t>
      </w:r>
      <w:r>
        <w:rPr>
          <w:sz w:val="20"/>
        </w:rPr>
        <w:t>and</w:t>
      </w:r>
      <w:r>
        <w:rPr>
          <w:spacing w:val="-6"/>
          <w:sz w:val="20"/>
        </w:rPr>
        <w:t xml:space="preserve"> </w:t>
      </w:r>
      <w:r>
        <w:rPr>
          <w:sz w:val="20"/>
        </w:rPr>
        <w:t>hydroelectric</w:t>
      </w:r>
      <w:r>
        <w:rPr>
          <w:spacing w:val="-6"/>
          <w:sz w:val="20"/>
        </w:rPr>
        <w:t xml:space="preserve"> </w:t>
      </w:r>
      <w:r>
        <w:rPr>
          <w:sz w:val="20"/>
        </w:rPr>
        <w:t>power</w:t>
      </w:r>
      <w:r>
        <w:rPr>
          <w:spacing w:val="-6"/>
          <w:sz w:val="20"/>
        </w:rPr>
        <w:t xml:space="preserve"> </w:t>
      </w:r>
      <w:r>
        <w:rPr>
          <w:sz w:val="20"/>
        </w:rPr>
        <w:t>are</w:t>
      </w:r>
      <w:r>
        <w:rPr>
          <w:spacing w:val="-5"/>
          <w:sz w:val="20"/>
        </w:rPr>
        <w:t xml:space="preserve"> </w:t>
      </w:r>
      <w:r>
        <w:rPr>
          <w:sz w:val="20"/>
        </w:rPr>
        <w:t>the</w:t>
      </w:r>
      <w:r>
        <w:rPr>
          <w:spacing w:val="-5"/>
          <w:sz w:val="20"/>
        </w:rPr>
        <w:t xml:space="preserve"> </w:t>
      </w:r>
      <w:r>
        <w:rPr>
          <w:sz w:val="20"/>
        </w:rPr>
        <w:t>most common renewable energy sources in the UK</w:t>
      </w:r>
    </w:p>
    <w:p w:rsidR="00BC3DBA" w:rsidRDefault="00BC3DBA">
      <w:pPr>
        <w:pStyle w:val="BodyText"/>
        <w:rPr>
          <w:sz w:val="20"/>
        </w:rPr>
      </w:pPr>
    </w:p>
    <w:p w:rsidR="00BC3DBA" w:rsidRDefault="00BC3DBA">
      <w:pPr>
        <w:pStyle w:val="BodyText"/>
        <w:rPr>
          <w:sz w:val="20"/>
        </w:rPr>
      </w:pPr>
    </w:p>
    <w:p w:rsidR="00BC3DBA" w:rsidRDefault="00BC3DBA">
      <w:pPr>
        <w:pStyle w:val="BodyText"/>
        <w:rPr>
          <w:sz w:val="20"/>
        </w:rPr>
      </w:pPr>
    </w:p>
    <w:p w:rsidR="00BC3DBA" w:rsidRDefault="00BC3DBA">
      <w:pPr>
        <w:pStyle w:val="BodyText"/>
        <w:spacing w:before="130"/>
        <w:rPr>
          <w:sz w:val="20"/>
        </w:rPr>
      </w:pPr>
    </w:p>
    <w:tbl>
      <w:tblPr>
        <w:tblW w:w="0" w:type="auto"/>
        <w:tblInd w:w="330" w:type="dxa"/>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ayout w:type="fixed"/>
        <w:tblCellMar>
          <w:left w:w="0" w:type="dxa"/>
          <w:right w:w="0" w:type="dxa"/>
        </w:tblCellMar>
        <w:tblLook w:val="01E0" w:firstRow="1" w:lastRow="1" w:firstColumn="1" w:lastColumn="1" w:noHBand="0" w:noVBand="0"/>
      </w:tblPr>
      <w:tblGrid>
        <w:gridCol w:w="3940"/>
        <w:gridCol w:w="6500"/>
      </w:tblGrid>
      <w:tr w:rsidR="00BC3DBA">
        <w:trPr>
          <w:trHeight w:val="360"/>
        </w:trPr>
        <w:tc>
          <w:tcPr>
            <w:tcW w:w="3940" w:type="dxa"/>
            <w:vMerge w:val="restart"/>
            <w:shd w:val="clear" w:color="auto" w:fill="FF0000"/>
          </w:tcPr>
          <w:p w:rsidR="00BC3DBA" w:rsidRDefault="00A8284D">
            <w:pPr>
              <w:pStyle w:val="TableParagraph"/>
              <w:spacing w:before="74"/>
              <w:ind w:left="153"/>
            </w:pPr>
            <w:r>
              <w:rPr>
                <w:color w:val="FFFFFF"/>
              </w:rPr>
              <w:t>Why</w:t>
            </w:r>
            <w:r>
              <w:rPr>
                <w:color w:val="FFFFFF"/>
                <w:spacing w:val="-4"/>
              </w:rPr>
              <w:t xml:space="preserve"> </w:t>
            </w:r>
            <w:r>
              <w:rPr>
                <w:color w:val="FFFFFF"/>
              </w:rPr>
              <w:t>are</w:t>
            </w:r>
            <w:r>
              <w:rPr>
                <w:color w:val="FFFFFF"/>
                <w:spacing w:val="-2"/>
              </w:rPr>
              <w:t xml:space="preserve"> </w:t>
            </w:r>
            <w:r>
              <w:rPr>
                <w:color w:val="FFFFFF"/>
              </w:rPr>
              <w:t>we</w:t>
            </w:r>
            <w:r>
              <w:rPr>
                <w:color w:val="FFFFFF"/>
                <w:spacing w:val="-4"/>
              </w:rPr>
              <w:t xml:space="preserve"> </w:t>
            </w:r>
            <w:r>
              <w:rPr>
                <w:color w:val="FFFFFF"/>
              </w:rPr>
              <w:t>using</w:t>
            </w:r>
            <w:r>
              <w:rPr>
                <w:color w:val="FFFFFF"/>
                <w:spacing w:val="-2"/>
              </w:rPr>
              <w:t xml:space="preserve"> </w:t>
            </w:r>
            <w:r>
              <w:rPr>
                <w:color w:val="FFFFFF"/>
              </w:rPr>
              <w:t>less</w:t>
            </w:r>
            <w:r>
              <w:rPr>
                <w:color w:val="FFFFFF"/>
                <w:spacing w:val="-2"/>
              </w:rPr>
              <w:t xml:space="preserve"> </w:t>
            </w:r>
            <w:r>
              <w:rPr>
                <w:color w:val="FFFFFF"/>
              </w:rPr>
              <w:t>fossil</w:t>
            </w:r>
            <w:r>
              <w:rPr>
                <w:color w:val="FFFFFF"/>
                <w:spacing w:val="-2"/>
              </w:rPr>
              <w:t xml:space="preserve"> fuels?</w:t>
            </w:r>
          </w:p>
        </w:tc>
        <w:tc>
          <w:tcPr>
            <w:tcW w:w="6500" w:type="dxa"/>
            <w:tcBorders>
              <w:top w:val="nil"/>
              <w:right w:val="nil"/>
            </w:tcBorders>
          </w:tcPr>
          <w:p w:rsidR="00BC3DBA" w:rsidRDefault="00BC3DBA">
            <w:pPr>
              <w:pStyle w:val="TableParagraph"/>
              <w:rPr>
                <w:rFonts w:ascii="Times New Roman"/>
                <w:sz w:val="20"/>
              </w:rPr>
            </w:pPr>
          </w:p>
        </w:tc>
      </w:tr>
      <w:tr w:rsidR="00BC3DBA">
        <w:trPr>
          <w:trHeight w:val="100"/>
        </w:trPr>
        <w:tc>
          <w:tcPr>
            <w:tcW w:w="3940" w:type="dxa"/>
            <w:vMerge/>
            <w:tcBorders>
              <w:top w:val="nil"/>
            </w:tcBorders>
            <w:shd w:val="clear" w:color="auto" w:fill="FF0000"/>
          </w:tcPr>
          <w:p w:rsidR="00BC3DBA" w:rsidRDefault="00BC3DBA">
            <w:pPr>
              <w:rPr>
                <w:sz w:val="2"/>
                <w:szCs w:val="2"/>
              </w:rPr>
            </w:pPr>
          </w:p>
        </w:tc>
        <w:tc>
          <w:tcPr>
            <w:tcW w:w="6500" w:type="dxa"/>
            <w:tcBorders>
              <w:bottom w:val="nil"/>
            </w:tcBorders>
          </w:tcPr>
          <w:p w:rsidR="00BC3DBA" w:rsidRDefault="00BC3DBA">
            <w:pPr>
              <w:pStyle w:val="TableParagraph"/>
              <w:rPr>
                <w:rFonts w:ascii="Times New Roman"/>
                <w:sz w:val="4"/>
              </w:rPr>
            </w:pPr>
          </w:p>
        </w:tc>
      </w:tr>
      <w:tr w:rsidR="00BC3DBA">
        <w:trPr>
          <w:trHeight w:val="1900"/>
        </w:trPr>
        <w:tc>
          <w:tcPr>
            <w:tcW w:w="10440" w:type="dxa"/>
            <w:gridSpan w:val="2"/>
            <w:tcBorders>
              <w:top w:val="nil"/>
            </w:tcBorders>
          </w:tcPr>
          <w:p w:rsidR="00BC3DBA" w:rsidRDefault="00A8284D">
            <w:pPr>
              <w:pStyle w:val="TableParagraph"/>
              <w:numPr>
                <w:ilvl w:val="0"/>
                <w:numId w:val="25"/>
              </w:numPr>
              <w:tabs>
                <w:tab w:val="left" w:pos="513"/>
              </w:tabs>
              <w:spacing w:line="289" w:lineRule="exact"/>
              <w:ind w:left="513" w:hanging="360"/>
            </w:pPr>
            <w:r>
              <w:t>North</w:t>
            </w:r>
            <w:r>
              <w:rPr>
                <w:spacing w:val="-6"/>
              </w:rPr>
              <w:t xml:space="preserve"> </w:t>
            </w:r>
            <w:r>
              <w:t>Sea</w:t>
            </w:r>
            <w:r>
              <w:rPr>
                <w:spacing w:val="-3"/>
              </w:rPr>
              <w:t xml:space="preserve"> </w:t>
            </w:r>
            <w:r>
              <w:t>oil</w:t>
            </w:r>
            <w:r>
              <w:rPr>
                <w:spacing w:val="-5"/>
              </w:rPr>
              <w:t xml:space="preserve"> </w:t>
            </w:r>
            <w:r>
              <w:t>and</w:t>
            </w:r>
            <w:r>
              <w:rPr>
                <w:spacing w:val="-4"/>
              </w:rPr>
              <w:t xml:space="preserve"> </w:t>
            </w:r>
            <w:r>
              <w:t>gas</w:t>
            </w:r>
            <w:r>
              <w:rPr>
                <w:spacing w:val="-4"/>
              </w:rPr>
              <w:t xml:space="preserve"> </w:t>
            </w:r>
            <w:r>
              <w:t>reserves</w:t>
            </w:r>
            <w:r>
              <w:rPr>
                <w:spacing w:val="-3"/>
              </w:rPr>
              <w:t xml:space="preserve"> </w:t>
            </w:r>
            <w:r>
              <w:t>are</w:t>
            </w:r>
            <w:r>
              <w:rPr>
                <w:spacing w:val="-4"/>
              </w:rPr>
              <w:t xml:space="preserve"> </w:t>
            </w:r>
            <w:r>
              <w:t>rapidly</w:t>
            </w:r>
            <w:r>
              <w:rPr>
                <w:spacing w:val="-4"/>
              </w:rPr>
              <w:t xml:space="preserve"> </w:t>
            </w:r>
            <w:r>
              <w:t>running</w:t>
            </w:r>
            <w:r>
              <w:rPr>
                <w:spacing w:val="-2"/>
              </w:rPr>
              <w:t xml:space="preserve"> </w:t>
            </w:r>
            <w:r>
              <w:t>out</w:t>
            </w:r>
            <w:r>
              <w:rPr>
                <w:spacing w:val="-5"/>
              </w:rPr>
              <w:t xml:space="preserve"> </w:t>
            </w:r>
            <w:r>
              <w:t>and</w:t>
            </w:r>
            <w:r>
              <w:rPr>
                <w:spacing w:val="-5"/>
              </w:rPr>
              <w:t xml:space="preserve"> </w:t>
            </w:r>
            <w:r>
              <w:t>production</w:t>
            </w:r>
            <w:r>
              <w:rPr>
                <w:spacing w:val="-4"/>
              </w:rPr>
              <w:t xml:space="preserve"> </w:t>
            </w:r>
            <w:r>
              <w:t>has</w:t>
            </w:r>
            <w:r>
              <w:rPr>
                <w:spacing w:val="-2"/>
              </w:rPr>
              <w:t xml:space="preserve"> </w:t>
            </w:r>
            <w:r>
              <w:rPr>
                <w:color w:val="FF0000"/>
                <w:u w:val="single" w:color="FF0000"/>
              </w:rPr>
              <w:t>declined</w:t>
            </w:r>
            <w:r>
              <w:rPr>
                <w:color w:val="FF0000"/>
                <w:spacing w:val="-5"/>
                <w:u w:val="single" w:color="FF0000"/>
              </w:rPr>
              <w:t xml:space="preserve"> </w:t>
            </w:r>
            <w:r>
              <w:rPr>
                <w:color w:val="FF0000"/>
                <w:u w:val="single" w:color="FF0000"/>
              </w:rPr>
              <w:t>since</w:t>
            </w:r>
            <w:r>
              <w:rPr>
                <w:color w:val="FF0000"/>
                <w:spacing w:val="-5"/>
                <w:u w:val="single" w:color="FF0000"/>
              </w:rPr>
              <w:t xml:space="preserve"> </w:t>
            </w:r>
            <w:r>
              <w:rPr>
                <w:color w:val="FF0000"/>
                <w:spacing w:val="-4"/>
                <w:u w:val="single" w:color="FF0000"/>
              </w:rPr>
              <w:t>2000</w:t>
            </w:r>
          </w:p>
          <w:p w:rsidR="00BC3DBA" w:rsidRDefault="00A8284D">
            <w:pPr>
              <w:pStyle w:val="TableParagraph"/>
              <w:numPr>
                <w:ilvl w:val="0"/>
                <w:numId w:val="25"/>
              </w:numPr>
              <w:tabs>
                <w:tab w:val="left" w:pos="514"/>
              </w:tabs>
              <w:spacing w:before="1"/>
              <w:ind w:right="484"/>
            </w:pPr>
            <w:r>
              <w:t>The</w:t>
            </w:r>
            <w:r>
              <w:rPr>
                <w:spacing w:val="-5"/>
              </w:rPr>
              <w:t xml:space="preserve"> </w:t>
            </w:r>
            <w:r>
              <w:t>UK</w:t>
            </w:r>
            <w:r>
              <w:rPr>
                <w:spacing w:val="-4"/>
              </w:rPr>
              <w:t xml:space="preserve"> </w:t>
            </w:r>
            <w:r>
              <w:t>still</w:t>
            </w:r>
            <w:r>
              <w:rPr>
                <w:spacing w:val="-2"/>
              </w:rPr>
              <w:t xml:space="preserve"> </w:t>
            </w:r>
            <w:r>
              <w:t>has</w:t>
            </w:r>
            <w:r>
              <w:rPr>
                <w:spacing w:val="-1"/>
              </w:rPr>
              <w:t xml:space="preserve"> </w:t>
            </w:r>
            <w:r>
              <w:t>coal</w:t>
            </w:r>
            <w:r>
              <w:rPr>
                <w:spacing w:val="-2"/>
              </w:rPr>
              <w:t xml:space="preserve"> </w:t>
            </w:r>
            <w:r>
              <w:t>reserves,</w:t>
            </w:r>
            <w:r>
              <w:rPr>
                <w:spacing w:val="-4"/>
              </w:rPr>
              <w:t xml:space="preserve"> </w:t>
            </w:r>
            <w:r>
              <w:t>but</w:t>
            </w:r>
            <w:r>
              <w:rPr>
                <w:spacing w:val="-2"/>
              </w:rPr>
              <w:t xml:space="preserve"> </w:t>
            </w:r>
            <w:r>
              <w:t>as</w:t>
            </w:r>
            <w:r>
              <w:rPr>
                <w:spacing w:val="-1"/>
              </w:rPr>
              <w:t xml:space="preserve"> </w:t>
            </w:r>
            <w:r>
              <w:t>they</w:t>
            </w:r>
            <w:r>
              <w:rPr>
                <w:spacing w:val="-3"/>
              </w:rPr>
              <w:t xml:space="preserve"> </w:t>
            </w:r>
            <w:r>
              <w:t>produce</w:t>
            </w:r>
            <w:r>
              <w:rPr>
                <w:spacing w:val="-3"/>
              </w:rPr>
              <w:t xml:space="preserve"> </w:t>
            </w:r>
            <w:r>
              <w:t>greenhouse</w:t>
            </w:r>
            <w:r>
              <w:rPr>
                <w:spacing w:val="-5"/>
              </w:rPr>
              <w:t xml:space="preserve"> </w:t>
            </w:r>
            <w:r>
              <w:t>gases</w:t>
            </w:r>
            <w:r>
              <w:rPr>
                <w:spacing w:val="-3"/>
              </w:rPr>
              <w:t xml:space="preserve"> </w:t>
            </w:r>
            <w:r>
              <w:t>and</w:t>
            </w:r>
            <w:r>
              <w:rPr>
                <w:spacing w:val="-2"/>
              </w:rPr>
              <w:t xml:space="preserve"> </w:t>
            </w:r>
            <w:r>
              <w:t>cost</w:t>
            </w:r>
            <w:r>
              <w:rPr>
                <w:spacing w:val="-2"/>
              </w:rPr>
              <w:t xml:space="preserve"> </w:t>
            </w:r>
            <w:r>
              <w:t>a</w:t>
            </w:r>
            <w:r>
              <w:rPr>
                <w:spacing w:val="-4"/>
              </w:rPr>
              <w:t xml:space="preserve"> </w:t>
            </w:r>
            <w:r>
              <w:t>lot</w:t>
            </w:r>
            <w:r>
              <w:rPr>
                <w:spacing w:val="-2"/>
              </w:rPr>
              <w:t xml:space="preserve"> </w:t>
            </w:r>
            <w:r>
              <w:t>to</w:t>
            </w:r>
            <w:r>
              <w:rPr>
                <w:spacing w:val="-4"/>
              </w:rPr>
              <w:t xml:space="preserve"> </w:t>
            </w:r>
            <w:r>
              <w:t xml:space="preserve">mine, the UK </w:t>
            </w:r>
            <w:r>
              <w:rPr>
                <w:color w:val="FF0000"/>
                <w:u w:val="single" w:color="FF0000"/>
              </w:rPr>
              <w:t>shut down its last coal mine in 2015</w:t>
            </w:r>
          </w:p>
          <w:p w:rsidR="00BC3DBA" w:rsidRDefault="00A8284D">
            <w:pPr>
              <w:pStyle w:val="TableParagraph"/>
              <w:numPr>
                <w:ilvl w:val="0"/>
                <w:numId w:val="25"/>
              </w:numPr>
              <w:tabs>
                <w:tab w:val="left" w:pos="513"/>
              </w:tabs>
              <w:spacing w:line="305" w:lineRule="exact"/>
              <w:ind w:left="513" w:hanging="360"/>
            </w:pPr>
            <w:r>
              <w:t>The</w:t>
            </w:r>
            <w:r>
              <w:rPr>
                <w:spacing w:val="-3"/>
              </w:rPr>
              <w:t xml:space="preserve"> </w:t>
            </w:r>
            <w:r>
              <w:t>cost</w:t>
            </w:r>
            <w:r>
              <w:rPr>
                <w:spacing w:val="-4"/>
              </w:rPr>
              <w:t xml:space="preserve"> </w:t>
            </w:r>
            <w:r>
              <w:t>of</w:t>
            </w:r>
            <w:r>
              <w:rPr>
                <w:spacing w:val="-1"/>
              </w:rPr>
              <w:t xml:space="preserve"> </w:t>
            </w:r>
            <w:r>
              <w:t>North</w:t>
            </w:r>
            <w:r>
              <w:rPr>
                <w:spacing w:val="-4"/>
              </w:rPr>
              <w:t xml:space="preserve"> </w:t>
            </w:r>
            <w:r>
              <w:t>Sea</w:t>
            </w:r>
            <w:r>
              <w:rPr>
                <w:spacing w:val="-3"/>
              </w:rPr>
              <w:t xml:space="preserve"> </w:t>
            </w:r>
            <w:r>
              <w:t>oil</w:t>
            </w:r>
            <w:r>
              <w:rPr>
                <w:spacing w:val="-1"/>
              </w:rPr>
              <w:t xml:space="preserve"> </w:t>
            </w:r>
            <w:r>
              <w:t>is</w:t>
            </w:r>
            <w:r>
              <w:rPr>
                <w:spacing w:val="-3"/>
              </w:rPr>
              <w:t xml:space="preserve"> </w:t>
            </w:r>
            <w:r>
              <w:t>very</w:t>
            </w:r>
            <w:r>
              <w:rPr>
                <w:spacing w:val="-4"/>
              </w:rPr>
              <w:t xml:space="preserve"> </w:t>
            </w:r>
            <w:r>
              <w:t>high. It</w:t>
            </w:r>
            <w:r>
              <w:rPr>
                <w:spacing w:val="-5"/>
              </w:rPr>
              <w:t xml:space="preserve"> </w:t>
            </w:r>
            <w:r>
              <w:t>can</w:t>
            </w:r>
            <w:r>
              <w:rPr>
                <w:spacing w:val="-2"/>
              </w:rPr>
              <w:t xml:space="preserve"> </w:t>
            </w:r>
            <w:r>
              <w:t>cost</w:t>
            </w:r>
            <w:r>
              <w:rPr>
                <w:spacing w:val="-2"/>
              </w:rPr>
              <w:t xml:space="preserve"> </w:t>
            </w:r>
            <w:r>
              <w:t>more</w:t>
            </w:r>
            <w:r>
              <w:rPr>
                <w:spacing w:val="-2"/>
              </w:rPr>
              <w:t xml:space="preserve"> </w:t>
            </w:r>
            <w:r>
              <w:t>to</w:t>
            </w:r>
            <w:r>
              <w:rPr>
                <w:spacing w:val="-5"/>
              </w:rPr>
              <w:t xml:space="preserve"> </w:t>
            </w:r>
            <w:r>
              <w:t>produce</w:t>
            </w:r>
            <w:r>
              <w:rPr>
                <w:spacing w:val="-3"/>
              </w:rPr>
              <w:t xml:space="preserve"> </w:t>
            </w:r>
            <w:r>
              <w:t>than</w:t>
            </w:r>
            <w:r>
              <w:rPr>
                <w:spacing w:val="-2"/>
              </w:rPr>
              <w:t xml:space="preserve"> </w:t>
            </w:r>
            <w:r>
              <w:t>it</w:t>
            </w:r>
            <w:r>
              <w:rPr>
                <w:spacing w:val="-1"/>
              </w:rPr>
              <w:t xml:space="preserve"> </w:t>
            </w:r>
            <w:r>
              <w:t>can</w:t>
            </w:r>
            <w:r>
              <w:rPr>
                <w:spacing w:val="-7"/>
              </w:rPr>
              <w:t xml:space="preserve"> </w:t>
            </w:r>
            <w:r>
              <w:t>be</w:t>
            </w:r>
            <w:r>
              <w:rPr>
                <w:spacing w:val="-2"/>
              </w:rPr>
              <w:t xml:space="preserve"> </w:t>
            </w:r>
            <w:r>
              <w:t>sold</w:t>
            </w:r>
            <w:r>
              <w:rPr>
                <w:spacing w:val="-3"/>
              </w:rPr>
              <w:t xml:space="preserve"> </w:t>
            </w:r>
            <w:r>
              <w:rPr>
                <w:spacing w:val="-4"/>
              </w:rPr>
              <w:t>for.</w:t>
            </w:r>
          </w:p>
          <w:p w:rsidR="00BC3DBA" w:rsidRDefault="00A8284D">
            <w:pPr>
              <w:pStyle w:val="TableParagraph"/>
              <w:numPr>
                <w:ilvl w:val="0"/>
                <w:numId w:val="25"/>
              </w:numPr>
              <w:tabs>
                <w:tab w:val="left" w:pos="513"/>
              </w:tabs>
              <w:ind w:left="513" w:hanging="360"/>
            </w:pPr>
            <w:r>
              <w:t>Accidents</w:t>
            </w:r>
            <w:r>
              <w:rPr>
                <w:spacing w:val="-7"/>
              </w:rPr>
              <w:t xml:space="preserve"> </w:t>
            </w:r>
            <w:r>
              <w:t>such</w:t>
            </w:r>
            <w:r>
              <w:rPr>
                <w:spacing w:val="-5"/>
              </w:rPr>
              <w:t xml:space="preserve"> </w:t>
            </w:r>
            <w:r>
              <w:t xml:space="preserve">as </w:t>
            </w:r>
            <w:r>
              <w:rPr>
                <w:color w:val="FF0000"/>
                <w:u w:val="single" w:color="FF0000"/>
              </w:rPr>
              <w:t>oil</w:t>
            </w:r>
            <w:r>
              <w:rPr>
                <w:color w:val="FF0000"/>
                <w:spacing w:val="-5"/>
                <w:u w:val="single" w:color="FF0000"/>
              </w:rPr>
              <w:t xml:space="preserve"> </w:t>
            </w:r>
            <w:r>
              <w:rPr>
                <w:color w:val="FF0000"/>
                <w:u w:val="single" w:color="FF0000"/>
              </w:rPr>
              <w:t>spills</w:t>
            </w:r>
            <w:r>
              <w:rPr>
                <w:color w:val="FF0000"/>
                <w:spacing w:val="-1"/>
              </w:rPr>
              <w:t xml:space="preserve"> </w:t>
            </w:r>
            <w:r>
              <w:t>can</w:t>
            </w:r>
            <w:r>
              <w:rPr>
                <w:spacing w:val="-5"/>
              </w:rPr>
              <w:t xml:space="preserve"> </w:t>
            </w:r>
            <w:r>
              <w:t>leak</w:t>
            </w:r>
            <w:r>
              <w:rPr>
                <w:spacing w:val="-5"/>
              </w:rPr>
              <w:t xml:space="preserve"> </w:t>
            </w:r>
            <w:r>
              <w:t>toxic</w:t>
            </w:r>
            <w:r>
              <w:rPr>
                <w:spacing w:val="-2"/>
              </w:rPr>
              <w:t xml:space="preserve"> </w:t>
            </w:r>
            <w:r>
              <w:t>chemicals</w:t>
            </w:r>
            <w:r>
              <w:rPr>
                <w:spacing w:val="-2"/>
              </w:rPr>
              <w:t xml:space="preserve"> </w:t>
            </w:r>
            <w:r>
              <w:t>into</w:t>
            </w:r>
            <w:r>
              <w:rPr>
                <w:spacing w:val="-6"/>
              </w:rPr>
              <w:t xml:space="preserve"> </w:t>
            </w:r>
            <w:r>
              <w:t>water</w:t>
            </w:r>
            <w:r>
              <w:rPr>
                <w:spacing w:val="-3"/>
              </w:rPr>
              <w:t xml:space="preserve"> </w:t>
            </w:r>
            <w:r>
              <w:t>sources</w:t>
            </w:r>
            <w:r>
              <w:rPr>
                <w:spacing w:val="-6"/>
              </w:rPr>
              <w:t xml:space="preserve"> </w:t>
            </w:r>
            <w:r>
              <w:t>and</w:t>
            </w:r>
            <w:r>
              <w:rPr>
                <w:spacing w:val="-3"/>
              </w:rPr>
              <w:t xml:space="preserve"> </w:t>
            </w:r>
            <w:r>
              <w:rPr>
                <w:spacing w:val="-2"/>
              </w:rPr>
              <w:t>soils.</w:t>
            </w:r>
          </w:p>
          <w:p w:rsidR="00BC3DBA" w:rsidRDefault="00A8284D">
            <w:pPr>
              <w:pStyle w:val="TableParagraph"/>
              <w:numPr>
                <w:ilvl w:val="0"/>
                <w:numId w:val="25"/>
              </w:numPr>
              <w:tabs>
                <w:tab w:val="left" w:pos="513"/>
              </w:tabs>
              <w:spacing w:before="1"/>
              <w:ind w:left="513" w:hanging="360"/>
            </w:pPr>
            <w:r>
              <w:t>All</w:t>
            </w:r>
            <w:r>
              <w:rPr>
                <w:spacing w:val="-8"/>
              </w:rPr>
              <w:t xml:space="preserve"> </w:t>
            </w:r>
            <w:r>
              <w:t>fossil</w:t>
            </w:r>
            <w:r>
              <w:rPr>
                <w:spacing w:val="-2"/>
              </w:rPr>
              <w:t xml:space="preserve"> </w:t>
            </w:r>
            <w:r>
              <w:t>fuels</w:t>
            </w:r>
            <w:r>
              <w:rPr>
                <w:spacing w:val="-2"/>
              </w:rPr>
              <w:t xml:space="preserve"> </w:t>
            </w:r>
            <w:r>
              <w:t>release</w:t>
            </w:r>
            <w:r>
              <w:rPr>
                <w:spacing w:val="-8"/>
              </w:rPr>
              <w:t xml:space="preserve"> </w:t>
            </w:r>
            <w:r>
              <w:t>greenhouse</w:t>
            </w:r>
            <w:r>
              <w:rPr>
                <w:spacing w:val="-3"/>
              </w:rPr>
              <w:t xml:space="preserve"> </w:t>
            </w:r>
            <w:r>
              <w:t>gases</w:t>
            </w:r>
            <w:r>
              <w:rPr>
                <w:spacing w:val="-4"/>
              </w:rPr>
              <w:t xml:space="preserve"> </w:t>
            </w:r>
            <w:r>
              <w:t>which</w:t>
            </w:r>
            <w:r>
              <w:rPr>
                <w:spacing w:val="-4"/>
              </w:rPr>
              <w:t xml:space="preserve"> </w:t>
            </w:r>
            <w:r>
              <w:t>contribute</w:t>
            </w:r>
            <w:r>
              <w:rPr>
                <w:spacing w:val="-6"/>
              </w:rPr>
              <w:t xml:space="preserve"> </w:t>
            </w:r>
            <w:r>
              <w:t>to</w:t>
            </w:r>
            <w:r>
              <w:rPr>
                <w:spacing w:val="-3"/>
              </w:rPr>
              <w:t xml:space="preserve"> </w:t>
            </w:r>
            <w:r>
              <w:t>global</w:t>
            </w:r>
            <w:r>
              <w:rPr>
                <w:spacing w:val="-5"/>
              </w:rPr>
              <w:t xml:space="preserve"> </w:t>
            </w:r>
            <w:r>
              <w:t>warming</w:t>
            </w:r>
            <w:r>
              <w:rPr>
                <w:spacing w:val="-4"/>
              </w:rPr>
              <w:t xml:space="preserve"> </w:t>
            </w:r>
            <w:r>
              <w:t>&amp;</w:t>
            </w:r>
            <w:r>
              <w:rPr>
                <w:spacing w:val="-5"/>
              </w:rPr>
              <w:t xml:space="preserve"> </w:t>
            </w:r>
            <w:r>
              <w:t>climate</w:t>
            </w:r>
            <w:r>
              <w:rPr>
                <w:spacing w:val="-2"/>
              </w:rPr>
              <w:t xml:space="preserve"> change</w:t>
            </w:r>
          </w:p>
        </w:tc>
      </w:tr>
    </w:tbl>
    <w:p w:rsidR="00BC3DBA" w:rsidRDefault="00A8284D">
      <w:pPr>
        <w:pStyle w:val="BodyText"/>
        <w:spacing w:before="2"/>
        <w:rPr>
          <w:sz w:val="11"/>
        </w:rPr>
      </w:pPr>
      <w:r>
        <w:rPr>
          <w:noProof/>
          <w:lang w:val="en-GB" w:eastAsia="en-GB"/>
        </w:rPr>
        <mc:AlternateContent>
          <mc:Choice Requires="wps">
            <w:drawing>
              <wp:anchor distT="0" distB="0" distL="0" distR="0" simplePos="0" relativeHeight="251641856" behindDoc="1" locked="0" layoutInCell="1" allowOverlap="1">
                <wp:simplePos x="0" y="0"/>
                <wp:positionH relativeFrom="page">
                  <wp:posOffset>450850</wp:posOffset>
                </wp:positionH>
                <wp:positionV relativeFrom="paragraph">
                  <wp:posOffset>114427</wp:posOffset>
                </wp:positionV>
                <wp:extent cx="3251200" cy="2882900"/>
                <wp:effectExtent l="0" t="0" r="0" b="0"/>
                <wp:wrapTopAndBottom/>
                <wp:docPr id="1224" name="Textbox 1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1200" cy="2882900"/>
                        </a:xfrm>
                        <a:prstGeom prst="rect">
                          <a:avLst/>
                        </a:prstGeom>
                      </wps:spPr>
                      <wps:txbx>
                        <w:txbxContent>
                          <w:tbl>
                            <w:tblPr>
                              <w:tblW w:w="0" w:type="auto"/>
                              <w:tblInd w:w="10" w:type="dxa"/>
                              <w:tblBorders>
                                <w:top w:val="single" w:sz="8" w:space="0" w:color="006FC0"/>
                                <w:left w:val="single" w:sz="8" w:space="0" w:color="006FC0"/>
                                <w:bottom w:val="single" w:sz="8" w:space="0" w:color="006FC0"/>
                                <w:right w:val="single" w:sz="8" w:space="0" w:color="006FC0"/>
                                <w:insideH w:val="single" w:sz="8" w:space="0" w:color="006FC0"/>
                                <w:insideV w:val="single" w:sz="8" w:space="0" w:color="006FC0"/>
                              </w:tblBorders>
                              <w:tblLayout w:type="fixed"/>
                              <w:tblCellMar>
                                <w:left w:w="0" w:type="dxa"/>
                                <w:right w:w="0" w:type="dxa"/>
                              </w:tblCellMar>
                              <w:tblLook w:val="01E0" w:firstRow="1" w:lastRow="1" w:firstColumn="1" w:lastColumn="1" w:noHBand="0" w:noVBand="0"/>
                            </w:tblPr>
                            <w:tblGrid>
                              <w:gridCol w:w="4580"/>
                              <w:gridCol w:w="520"/>
                            </w:tblGrid>
                            <w:tr w:rsidR="00A8284D">
                              <w:trPr>
                                <w:trHeight w:val="399"/>
                              </w:trPr>
                              <w:tc>
                                <w:tcPr>
                                  <w:tcW w:w="4580" w:type="dxa"/>
                                  <w:vMerge w:val="restart"/>
                                  <w:shd w:val="clear" w:color="auto" w:fill="006FC0"/>
                                </w:tcPr>
                                <w:p w:rsidR="00A8284D" w:rsidRDefault="00A8284D">
                                  <w:pPr>
                                    <w:pStyle w:val="TableParagraph"/>
                                    <w:spacing w:before="72"/>
                                    <w:ind w:left="153"/>
                                  </w:pPr>
                                  <w:r>
                                    <w:rPr>
                                      <w:color w:val="FFFFFF"/>
                                    </w:rPr>
                                    <w:t>Why</w:t>
                                  </w:r>
                                  <w:r>
                                    <w:rPr>
                                      <w:color w:val="FFFFFF"/>
                                      <w:spacing w:val="-4"/>
                                    </w:rPr>
                                    <w:t xml:space="preserve"> </w:t>
                                  </w:r>
                                  <w:r>
                                    <w:rPr>
                                      <w:color w:val="FFFFFF"/>
                                    </w:rPr>
                                    <w:t>can’t</w:t>
                                  </w:r>
                                  <w:r>
                                    <w:rPr>
                                      <w:color w:val="FFFFFF"/>
                                      <w:spacing w:val="-5"/>
                                    </w:rPr>
                                    <w:t xml:space="preserve"> </w:t>
                                  </w:r>
                                  <w:r>
                                    <w:rPr>
                                      <w:color w:val="FFFFFF"/>
                                    </w:rPr>
                                    <w:t>we</w:t>
                                  </w:r>
                                  <w:r>
                                    <w:rPr>
                                      <w:color w:val="FFFFFF"/>
                                      <w:spacing w:val="-2"/>
                                    </w:rPr>
                                    <w:t xml:space="preserve"> </w:t>
                                  </w:r>
                                  <w:r>
                                    <w:rPr>
                                      <w:color w:val="FFFFFF"/>
                                    </w:rPr>
                                    <w:t>just</w:t>
                                  </w:r>
                                  <w:r>
                                    <w:rPr>
                                      <w:color w:val="FFFFFF"/>
                                      <w:spacing w:val="-5"/>
                                    </w:rPr>
                                    <w:t xml:space="preserve"> </w:t>
                                  </w:r>
                                  <w:r>
                                    <w:rPr>
                                      <w:color w:val="FFFFFF"/>
                                    </w:rPr>
                                    <w:t>use</w:t>
                                  </w:r>
                                  <w:r>
                                    <w:rPr>
                                      <w:color w:val="FFFFFF"/>
                                      <w:spacing w:val="-3"/>
                                    </w:rPr>
                                    <w:t xml:space="preserve"> </w:t>
                                  </w:r>
                                  <w:r>
                                    <w:rPr>
                                      <w:color w:val="FFFFFF"/>
                                    </w:rPr>
                                    <w:t>renewable</w:t>
                                  </w:r>
                                  <w:r>
                                    <w:rPr>
                                      <w:color w:val="FFFFFF"/>
                                      <w:spacing w:val="-3"/>
                                    </w:rPr>
                                    <w:t xml:space="preserve"> </w:t>
                                  </w:r>
                                  <w:r>
                                    <w:rPr>
                                      <w:color w:val="FFFFFF"/>
                                      <w:spacing w:val="-2"/>
                                    </w:rPr>
                                    <w:t>energy?</w:t>
                                  </w:r>
                                </w:p>
                              </w:tc>
                              <w:tc>
                                <w:tcPr>
                                  <w:tcW w:w="520" w:type="dxa"/>
                                  <w:tcBorders>
                                    <w:top w:val="nil"/>
                                    <w:bottom w:val="single" w:sz="4" w:space="0" w:color="006FC0"/>
                                    <w:right w:val="nil"/>
                                  </w:tcBorders>
                                </w:tcPr>
                                <w:p w:rsidR="00A8284D" w:rsidRDefault="00A8284D">
                                  <w:pPr>
                                    <w:pStyle w:val="TableParagraph"/>
                                    <w:rPr>
                                      <w:rFonts w:ascii="Times New Roman"/>
                                      <w:sz w:val="20"/>
                                    </w:rPr>
                                  </w:pPr>
                                </w:p>
                              </w:tc>
                            </w:tr>
                            <w:tr w:rsidR="00A8284D">
                              <w:trPr>
                                <w:trHeight w:val="60"/>
                              </w:trPr>
                              <w:tc>
                                <w:tcPr>
                                  <w:tcW w:w="4580" w:type="dxa"/>
                                  <w:vMerge/>
                                  <w:tcBorders>
                                    <w:top w:val="nil"/>
                                  </w:tcBorders>
                                  <w:shd w:val="clear" w:color="auto" w:fill="006FC0"/>
                                </w:tcPr>
                                <w:p w:rsidR="00A8284D" w:rsidRDefault="00A8284D">
                                  <w:pPr>
                                    <w:rPr>
                                      <w:sz w:val="2"/>
                                      <w:szCs w:val="2"/>
                                    </w:rPr>
                                  </w:pPr>
                                </w:p>
                              </w:tc>
                              <w:tc>
                                <w:tcPr>
                                  <w:tcW w:w="520" w:type="dxa"/>
                                  <w:tcBorders>
                                    <w:top w:val="single" w:sz="4" w:space="0" w:color="006FC0"/>
                                    <w:bottom w:val="nil"/>
                                    <w:right w:val="single" w:sz="4" w:space="0" w:color="006FC0"/>
                                  </w:tcBorders>
                                </w:tcPr>
                                <w:p w:rsidR="00A8284D" w:rsidRDefault="00A8284D">
                                  <w:pPr>
                                    <w:pStyle w:val="TableParagraph"/>
                                    <w:rPr>
                                      <w:rFonts w:ascii="Times New Roman"/>
                                      <w:sz w:val="2"/>
                                    </w:rPr>
                                  </w:pPr>
                                </w:p>
                              </w:tc>
                            </w:tr>
                            <w:tr w:rsidR="00A8284D">
                              <w:trPr>
                                <w:trHeight w:val="4004"/>
                              </w:trPr>
                              <w:tc>
                                <w:tcPr>
                                  <w:tcW w:w="5100" w:type="dxa"/>
                                  <w:gridSpan w:val="2"/>
                                  <w:tcBorders>
                                    <w:top w:val="nil"/>
                                    <w:left w:val="single" w:sz="4" w:space="0" w:color="006FC0"/>
                                    <w:bottom w:val="single" w:sz="4" w:space="0" w:color="006FC0"/>
                                    <w:right w:val="single" w:sz="4" w:space="0" w:color="006FC0"/>
                                  </w:tcBorders>
                                </w:tcPr>
                                <w:p w:rsidR="00A8284D" w:rsidRDefault="00A8284D">
                                  <w:pPr>
                                    <w:pStyle w:val="TableParagraph"/>
                                    <w:numPr>
                                      <w:ilvl w:val="0"/>
                                      <w:numId w:val="24"/>
                                    </w:numPr>
                                    <w:tabs>
                                      <w:tab w:val="left" w:pos="514"/>
                                    </w:tabs>
                                    <w:spacing w:line="259" w:lineRule="auto"/>
                                    <w:ind w:right="1041"/>
                                  </w:pPr>
                                  <w:r>
                                    <w:t>The</w:t>
                                  </w:r>
                                  <w:r>
                                    <w:rPr>
                                      <w:spacing w:val="-7"/>
                                    </w:rPr>
                                    <w:t xml:space="preserve"> </w:t>
                                  </w:r>
                                  <w:r>
                                    <w:rPr>
                                      <w:color w:val="006FC0"/>
                                      <w:u w:val="single" w:color="006FC0"/>
                                    </w:rPr>
                                    <w:t>cost</w:t>
                                  </w:r>
                                  <w:r>
                                    <w:rPr>
                                      <w:color w:val="006FC0"/>
                                      <w:spacing w:val="-9"/>
                                    </w:rPr>
                                    <w:t xml:space="preserve"> </w:t>
                                  </w:r>
                                  <w:r>
                                    <w:t>of</w:t>
                                  </w:r>
                                  <w:r>
                                    <w:rPr>
                                      <w:spacing w:val="-6"/>
                                    </w:rPr>
                                    <w:t xml:space="preserve"> </w:t>
                                  </w:r>
                                  <w:r>
                                    <w:t>the</w:t>
                                  </w:r>
                                  <w:r>
                                    <w:rPr>
                                      <w:spacing w:val="-9"/>
                                    </w:rPr>
                                    <w:t xml:space="preserve"> </w:t>
                                  </w:r>
                                  <w:r>
                                    <w:t>technology</w:t>
                                  </w:r>
                                  <w:r>
                                    <w:rPr>
                                      <w:spacing w:val="-8"/>
                                    </w:rPr>
                                    <w:t xml:space="preserve"> </w:t>
                                  </w:r>
                                  <w:r>
                                    <w:t xml:space="preserve">behind renewable energy is very </w:t>
                                  </w:r>
                                  <w:r>
                                    <w:rPr>
                                      <w:color w:val="006FC0"/>
                                      <w:u w:val="single" w:color="006FC0"/>
                                    </w:rPr>
                                    <w:t>high</w:t>
                                  </w:r>
                                </w:p>
                                <w:p w:rsidR="00A8284D" w:rsidRDefault="00A8284D">
                                  <w:pPr>
                                    <w:pStyle w:val="TableParagraph"/>
                                    <w:numPr>
                                      <w:ilvl w:val="0"/>
                                      <w:numId w:val="24"/>
                                    </w:numPr>
                                    <w:tabs>
                                      <w:tab w:val="left" w:pos="514"/>
                                    </w:tabs>
                                    <w:spacing w:line="259" w:lineRule="auto"/>
                                    <w:ind w:right="255"/>
                                  </w:pPr>
                                  <w:r>
                                    <w:t>At</w:t>
                                  </w:r>
                                  <w:r>
                                    <w:rPr>
                                      <w:spacing w:val="-7"/>
                                    </w:rPr>
                                    <w:t xml:space="preserve"> </w:t>
                                  </w:r>
                                  <w:r>
                                    <w:t>the</w:t>
                                  </w:r>
                                  <w:r>
                                    <w:rPr>
                                      <w:spacing w:val="-9"/>
                                    </w:rPr>
                                    <w:t xml:space="preserve"> </w:t>
                                  </w:r>
                                  <w:r>
                                    <w:t>moment,</w:t>
                                  </w:r>
                                  <w:r>
                                    <w:rPr>
                                      <w:spacing w:val="-6"/>
                                    </w:rPr>
                                    <w:t xml:space="preserve"> </w:t>
                                  </w:r>
                                  <w:r>
                                    <w:rPr>
                                      <w:color w:val="006FC0"/>
                                      <w:u w:val="single" w:color="006FC0"/>
                                    </w:rPr>
                                    <w:t>renewable</w:t>
                                  </w:r>
                                  <w:r>
                                    <w:rPr>
                                      <w:color w:val="006FC0"/>
                                      <w:spacing w:val="-8"/>
                                      <w:u w:val="single" w:color="006FC0"/>
                                    </w:rPr>
                                    <w:t xml:space="preserve"> </w:t>
                                  </w:r>
                                  <w:r>
                                    <w:rPr>
                                      <w:color w:val="006FC0"/>
                                      <w:u w:val="single" w:color="006FC0"/>
                                    </w:rPr>
                                    <w:t>energy</w:t>
                                  </w:r>
                                  <w:r>
                                    <w:rPr>
                                      <w:color w:val="006FC0"/>
                                      <w:spacing w:val="-8"/>
                                    </w:rPr>
                                    <w:t xml:space="preserve"> </w:t>
                                  </w:r>
                                  <w:r>
                                    <w:t xml:space="preserve">sources </w:t>
                                  </w:r>
                                  <w:r>
                                    <w:rPr>
                                      <w:color w:val="006FC0"/>
                                      <w:u w:val="single" w:color="006FC0"/>
                                    </w:rPr>
                                    <w:t>aren’t reliable</w:t>
                                  </w:r>
                                  <w:r>
                                    <w:rPr>
                                      <w:color w:val="006FC0"/>
                                    </w:rPr>
                                    <w:t xml:space="preserve"> </w:t>
                                  </w:r>
                                  <w:r>
                                    <w:t>enough for the UK to stop using fossil fuels altogether.</w:t>
                                  </w:r>
                                </w:p>
                                <w:p w:rsidR="00A8284D" w:rsidRDefault="00A8284D">
                                  <w:pPr>
                                    <w:pStyle w:val="TableParagraph"/>
                                    <w:numPr>
                                      <w:ilvl w:val="0"/>
                                      <w:numId w:val="24"/>
                                    </w:numPr>
                                    <w:tabs>
                                      <w:tab w:val="left" w:pos="514"/>
                                    </w:tabs>
                                    <w:spacing w:line="259" w:lineRule="auto"/>
                                    <w:ind w:right="433"/>
                                  </w:pPr>
                                  <w:r>
                                    <w:t>More</w:t>
                                  </w:r>
                                  <w:r>
                                    <w:rPr>
                                      <w:spacing w:val="-3"/>
                                    </w:rPr>
                                    <w:t xml:space="preserve"> </w:t>
                                  </w:r>
                                  <w:r>
                                    <w:t>money</w:t>
                                  </w:r>
                                  <w:r>
                                    <w:rPr>
                                      <w:spacing w:val="-3"/>
                                    </w:rPr>
                                    <w:t xml:space="preserve"> </w:t>
                                  </w:r>
                                  <w:r>
                                    <w:t>is</w:t>
                                  </w:r>
                                  <w:r>
                                    <w:rPr>
                                      <w:spacing w:val="-3"/>
                                    </w:rPr>
                                    <w:t xml:space="preserve"> </w:t>
                                  </w:r>
                                  <w:r>
                                    <w:t>needed</w:t>
                                  </w:r>
                                  <w:r>
                                    <w:rPr>
                                      <w:spacing w:val="-1"/>
                                    </w:rPr>
                                    <w:t xml:space="preserve"> </w:t>
                                  </w:r>
                                  <w:r>
                                    <w:t xml:space="preserve">for </w:t>
                                  </w:r>
                                  <w:r>
                                    <w:rPr>
                                      <w:color w:val="006FC0"/>
                                      <w:u w:val="single" w:color="006FC0"/>
                                    </w:rPr>
                                    <w:t>research</w:t>
                                  </w:r>
                                  <w:r>
                                    <w:rPr>
                                      <w:color w:val="006FC0"/>
                                      <w:spacing w:val="-2"/>
                                    </w:rPr>
                                    <w:t xml:space="preserve"> </w:t>
                                  </w:r>
                                  <w:r>
                                    <w:t>into renewable</w:t>
                                  </w:r>
                                  <w:r>
                                    <w:rPr>
                                      <w:spacing w:val="-6"/>
                                    </w:rPr>
                                    <w:t xml:space="preserve"> </w:t>
                                  </w:r>
                                  <w:r>
                                    <w:t>energy</w:t>
                                  </w:r>
                                  <w:r>
                                    <w:rPr>
                                      <w:spacing w:val="-6"/>
                                    </w:rPr>
                                    <w:t xml:space="preserve"> </w:t>
                                  </w:r>
                                  <w:r>
                                    <w:t>such</w:t>
                                  </w:r>
                                  <w:r>
                                    <w:rPr>
                                      <w:spacing w:val="-9"/>
                                    </w:rPr>
                                    <w:t xml:space="preserve"> </w:t>
                                  </w:r>
                                  <w:r>
                                    <w:t>as</w:t>
                                  </w:r>
                                  <w:r>
                                    <w:rPr>
                                      <w:spacing w:val="-5"/>
                                    </w:rPr>
                                    <w:t xml:space="preserve"> </w:t>
                                  </w:r>
                                  <w:r>
                                    <w:t>tides</w:t>
                                  </w:r>
                                  <w:r>
                                    <w:rPr>
                                      <w:spacing w:val="-7"/>
                                    </w:rPr>
                                    <w:t xml:space="preserve"> </w:t>
                                  </w:r>
                                  <w:r>
                                    <w:t>to</w:t>
                                  </w:r>
                                  <w:r>
                                    <w:rPr>
                                      <w:spacing w:val="-5"/>
                                    </w:rPr>
                                    <w:t xml:space="preserve"> </w:t>
                                  </w:r>
                                  <w:r>
                                    <w:t xml:space="preserve">check they don’t have a </w:t>
                                  </w:r>
                                  <w:r>
                                    <w:rPr>
                                      <w:color w:val="006FC0"/>
                                      <w:u w:val="single" w:color="006FC0"/>
                                    </w:rPr>
                                    <w:t>negative impact</w:t>
                                  </w:r>
                                  <w:r>
                                    <w:rPr>
                                      <w:color w:val="006FC0"/>
                                    </w:rPr>
                                    <w:t xml:space="preserve"> </w:t>
                                  </w:r>
                                  <w:r>
                                    <w:t xml:space="preserve">on </w:t>
                                  </w:r>
                                  <w:r>
                                    <w:rPr>
                                      <w:spacing w:val="-2"/>
                                    </w:rPr>
                                    <w:t>ecosystems</w:t>
                                  </w:r>
                                </w:p>
                                <w:p w:rsidR="00A8284D" w:rsidRDefault="00A8284D">
                                  <w:pPr>
                                    <w:pStyle w:val="TableParagraph"/>
                                    <w:numPr>
                                      <w:ilvl w:val="0"/>
                                      <w:numId w:val="24"/>
                                    </w:numPr>
                                    <w:tabs>
                                      <w:tab w:val="left" w:pos="514"/>
                                    </w:tabs>
                                    <w:spacing w:line="259" w:lineRule="auto"/>
                                    <w:ind w:right="369"/>
                                  </w:pPr>
                                  <w:r>
                                    <w:rPr>
                                      <w:color w:val="006FC0"/>
                                      <w:u w:val="single" w:color="006FC0"/>
                                    </w:rPr>
                                    <w:t>Wind</w:t>
                                  </w:r>
                                  <w:r>
                                    <w:rPr>
                                      <w:color w:val="006FC0"/>
                                      <w:spacing w:val="-8"/>
                                      <w:u w:val="single" w:color="006FC0"/>
                                    </w:rPr>
                                    <w:t xml:space="preserve"> </w:t>
                                  </w:r>
                                  <w:r>
                                    <w:rPr>
                                      <w:color w:val="006FC0"/>
                                      <w:u w:val="single" w:color="006FC0"/>
                                    </w:rPr>
                                    <w:t>farms</w:t>
                                  </w:r>
                                  <w:r>
                                    <w:rPr>
                                      <w:color w:val="006FC0"/>
                                      <w:spacing w:val="-7"/>
                                      <w:u w:val="single" w:color="006FC0"/>
                                    </w:rPr>
                                    <w:t xml:space="preserve"> </w:t>
                                  </w:r>
                                  <w:r>
                                    <w:rPr>
                                      <w:color w:val="006FC0"/>
                                      <w:u w:val="single" w:color="006FC0"/>
                                    </w:rPr>
                                    <w:t>are</w:t>
                                  </w:r>
                                  <w:r>
                                    <w:rPr>
                                      <w:color w:val="006FC0"/>
                                      <w:spacing w:val="-7"/>
                                      <w:u w:val="single" w:color="006FC0"/>
                                    </w:rPr>
                                    <w:t xml:space="preserve"> </w:t>
                                  </w:r>
                                  <w:r>
                                    <w:rPr>
                                      <w:color w:val="006FC0"/>
                                      <w:u w:val="single" w:color="006FC0"/>
                                    </w:rPr>
                                    <w:t>noisy</w:t>
                                  </w:r>
                                  <w:r>
                                    <w:rPr>
                                      <w:color w:val="006FC0"/>
                                      <w:spacing w:val="-6"/>
                                    </w:rPr>
                                    <w:t xml:space="preserve"> </w:t>
                                  </w:r>
                                  <w:r>
                                    <w:t>and</w:t>
                                  </w:r>
                                  <w:r>
                                    <w:rPr>
                                      <w:spacing w:val="-6"/>
                                    </w:rPr>
                                    <w:t xml:space="preserve"> </w:t>
                                  </w:r>
                                  <w:r>
                                    <w:t>are</w:t>
                                  </w:r>
                                  <w:r>
                                    <w:rPr>
                                      <w:spacing w:val="-7"/>
                                    </w:rPr>
                                    <w:t xml:space="preserve"> </w:t>
                                  </w:r>
                                  <w:r>
                                    <w:t>considered eye sores and cost a lot to maintain.</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1224" o:spid="_x0000_s2115" type="#_x0000_t202" style="position:absolute;margin-left:35.5pt;margin-top:9pt;width:256pt;height:227pt;z-index:-251674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" filled="f" stroked="f">
                <v:path arrowok="t"/>
                <v:textbox inset="0,0,0,0">
                  <w:txbxContent>
                    <w:tbl>
                      <w:tblPr>
                        <w:tblW w:w="0" w:type="auto"/>
                        <w:tblInd w:w="10" w:type="dxa"/>
                        <w:tblBorders>
                          <w:top w:val="single" w:sz="8" w:space="0" w:color="006FC0"/>
                          <w:left w:val="single" w:sz="8" w:space="0" w:color="006FC0"/>
                          <w:bottom w:val="single" w:sz="8" w:space="0" w:color="006FC0"/>
                          <w:right w:val="single" w:sz="8" w:space="0" w:color="006FC0"/>
                          <w:insideH w:val="single" w:sz="8" w:space="0" w:color="006FC0"/>
                          <w:insideV w:val="single" w:sz="8" w:space="0" w:color="006FC0"/>
                        </w:tblBorders>
                        <w:tblLayout w:type="fixed"/>
                        <w:tblCellMar>
                          <w:left w:w="0" w:type="dxa"/>
                          <w:right w:w="0" w:type="dxa"/>
                        </w:tblCellMar>
                        <w:tblLook w:val="01E0" w:firstRow="1" w:lastRow="1" w:firstColumn="1" w:lastColumn="1" w:noHBand="0" w:noVBand="0"/>
                      </w:tblPr>
                      <w:tblGrid>
                        <w:gridCol w:w="4580"/>
                        <w:gridCol w:w="520"/>
                      </w:tblGrid>
                      <w:tr w:rsidR="00A8284D">
                        <w:trPr>
                          <w:trHeight w:val="399"/>
                        </w:trPr>
                        <w:tc>
                          <w:tcPr>
                            <w:tcW w:w="4580" w:type="dxa"/>
                            <w:vMerge w:val="restart"/>
                            <w:shd w:val="clear" w:color="auto" w:fill="006FC0"/>
                          </w:tcPr>
                          <w:p w:rsidR="00A8284D" w:rsidRDefault="00A8284D">
                            <w:pPr>
                              <w:pStyle w:val="TableParagraph"/>
                              <w:spacing w:before="72"/>
                              <w:ind w:left="153"/>
                            </w:pPr>
                            <w:r>
                              <w:rPr>
                                <w:color w:val="FFFFFF"/>
                              </w:rPr>
                              <w:t>Why</w:t>
                            </w:r>
                            <w:r>
                              <w:rPr>
                                <w:color w:val="FFFFFF"/>
                                <w:spacing w:val="-4"/>
                              </w:rPr>
                              <w:t xml:space="preserve"> </w:t>
                            </w:r>
                            <w:r>
                              <w:rPr>
                                <w:color w:val="FFFFFF"/>
                              </w:rPr>
                              <w:t>can’t</w:t>
                            </w:r>
                            <w:r>
                              <w:rPr>
                                <w:color w:val="FFFFFF"/>
                                <w:spacing w:val="-5"/>
                              </w:rPr>
                              <w:t xml:space="preserve"> </w:t>
                            </w:r>
                            <w:r>
                              <w:rPr>
                                <w:color w:val="FFFFFF"/>
                              </w:rPr>
                              <w:t>we</w:t>
                            </w:r>
                            <w:r>
                              <w:rPr>
                                <w:color w:val="FFFFFF"/>
                                <w:spacing w:val="-2"/>
                              </w:rPr>
                              <w:t xml:space="preserve"> </w:t>
                            </w:r>
                            <w:r>
                              <w:rPr>
                                <w:color w:val="FFFFFF"/>
                              </w:rPr>
                              <w:t>just</w:t>
                            </w:r>
                            <w:r>
                              <w:rPr>
                                <w:color w:val="FFFFFF"/>
                                <w:spacing w:val="-5"/>
                              </w:rPr>
                              <w:t xml:space="preserve"> </w:t>
                            </w:r>
                            <w:r>
                              <w:rPr>
                                <w:color w:val="FFFFFF"/>
                              </w:rPr>
                              <w:t>use</w:t>
                            </w:r>
                            <w:r>
                              <w:rPr>
                                <w:color w:val="FFFFFF"/>
                                <w:spacing w:val="-3"/>
                              </w:rPr>
                              <w:t xml:space="preserve"> </w:t>
                            </w:r>
                            <w:r>
                              <w:rPr>
                                <w:color w:val="FFFFFF"/>
                              </w:rPr>
                              <w:t>renewable</w:t>
                            </w:r>
                            <w:r>
                              <w:rPr>
                                <w:color w:val="FFFFFF"/>
                                <w:spacing w:val="-3"/>
                              </w:rPr>
                              <w:t xml:space="preserve"> </w:t>
                            </w:r>
                            <w:r>
                              <w:rPr>
                                <w:color w:val="FFFFFF"/>
                                <w:spacing w:val="-2"/>
                              </w:rPr>
                              <w:t>energy?</w:t>
                            </w:r>
                          </w:p>
                        </w:tc>
                        <w:tc>
                          <w:tcPr>
                            <w:tcW w:w="520" w:type="dxa"/>
                            <w:tcBorders>
                              <w:top w:val="nil"/>
                              <w:bottom w:val="single" w:sz="4" w:space="0" w:color="006FC0"/>
                              <w:right w:val="nil"/>
                            </w:tcBorders>
                          </w:tcPr>
                          <w:p w:rsidR="00A8284D" w:rsidRDefault="00A8284D">
                            <w:pPr>
                              <w:pStyle w:val="TableParagraph"/>
                              <w:rPr>
                                <w:rFonts w:ascii="Times New Roman"/>
                                <w:sz w:val="20"/>
                              </w:rPr>
                            </w:pPr>
                          </w:p>
                        </w:tc>
                      </w:tr>
                      <w:tr w:rsidR="00A8284D">
                        <w:trPr>
                          <w:trHeight w:val="60"/>
                        </w:trPr>
                        <w:tc>
                          <w:tcPr>
                            <w:tcW w:w="4580" w:type="dxa"/>
                            <w:vMerge/>
                            <w:tcBorders>
                              <w:top w:val="nil"/>
                            </w:tcBorders>
                            <w:shd w:val="clear" w:color="auto" w:fill="006FC0"/>
                          </w:tcPr>
                          <w:p w:rsidR="00A8284D" w:rsidRDefault="00A8284D">
                            <w:pPr>
                              <w:rPr>
                                <w:sz w:val="2"/>
                                <w:szCs w:val="2"/>
                              </w:rPr>
                            </w:pPr>
                          </w:p>
                        </w:tc>
                        <w:tc>
                          <w:tcPr>
                            <w:tcW w:w="520" w:type="dxa"/>
                            <w:tcBorders>
                              <w:top w:val="single" w:sz="4" w:space="0" w:color="006FC0"/>
                              <w:bottom w:val="nil"/>
                              <w:right w:val="single" w:sz="4" w:space="0" w:color="006FC0"/>
                            </w:tcBorders>
                          </w:tcPr>
                          <w:p w:rsidR="00A8284D" w:rsidRDefault="00A8284D">
                            <w:pPr>
                              <w:pStyle w:val="TableParagraph"/>
                              <w:rPr>
                                <w:rFonts w:ascii="Times New Roman"/>
                                <w:sz w:val="2"/>
                              </w:rPr>
                            </w:pPr>
                          </w:p>
                        </w:tc>
                      </w:tr>
                      <w:tr w:rsidR="00A8284D">
                        <w:trPr>
                          <w:trHeight w:val="4004"/>
                        </w:trPr>
                        <w:tc>
                          <w:tcPr>
                            <w:tcW w:w="5100" w:type="dxa"/>
                            <w:gridSpan w:val="2"/>
                            <w:tcBorders>
                              <w:top w:val="nil"/>
                              <w:left w:val="single" w:sz="4" w:space="0" w:color="006FC0"/>
                              <w:bottom w:val="single" w:sz="4" w:space="0" w:color="006FC0"/>
                              <w:right w:val="single" w:sz="4" w:space="0" w:color="006FC0"/>
                            </w:tcBorders>
                          </w:tcPr>
                          <w:p w:rsidR="00A8284D" w:rsidRDefault="00A8284D">
                            <w:pPr>
                              <w:pStyle w:val="TableParagraph"/>
                              <w:numPr>
                                <w:ilvl w:val="0"/>
                                <w:numId w:val="24"/>
                              </w:numPr>
                              <w:tabs>
                                <w:tab w:val="left" w:pos="514"/>
                              </w:tabs>
                              <w:spacing w:line="259" w:lineRule="auto"/>
                              <w:ind w:right="1041"/>
                            </w:pPr>
                            <w:r>
                              <w:t>The</w:t>
                            </w:r>
                            <w:r>
                              <w:rPr>
                                <w:spacing w:val="-7"/>
                              </w:rPr>
                              <w:t xml:space="preserve"> </w:t>
                            </w:r>
                            <w:r>
                              <w:rPr>
                                <w:color w:val="006FC0"/>
                                <w:u w:val="single" w:color="006FC0"/>
                              </w:rPr>
                              <w:t>cost</w:t>
                            </w:r>
                            <w:r>
                              <w:rPr>
                                <w:color w:val="006FC0"/>
                                <w:spacing w:val="-9"/>
                              </w:rPr>
                              <w:t xml:space="preserve"> </w:t>
                            </w:r>
                            <w:r>
                              <w:t>of</w:t>
                            </w:r>
                            <w:r>
                              <w:rPr>
                                <w:spacing w:val="-6"/>
                              </w:rPr>
                              <w:t xml:space="preserve"> </w:t>
                            </w:r>
                            <w:r>
                              <w:t>the</w:t>
                            </w:r>
                            <w:r>
                              <w:rPr>
                                <w:spacing w:val="-9"/>
                              </w:rPr>
                              <w:t xml:space="preserve"> </w:t>
                            </w:r>
                            <w:r>
                              <w:t>technology</w:t>
                            </w:r>
                            <w:r>
                              <w:rPr>
                                <w:spacing w:val="-8"/>
                              </w:rPr>
                              <w:t xml:space="preserve"> </w:t>
                            </w:r>
                            <w:r>
                              <w:t xml:space="preserve">behind renewable energy is very </w:t>
                            </w:r>
                            <w:r>
                              <w:rPr>
                                <w:color w:val="006FC0"/>
                                <w:u w:val="single" w:color="006FC0"/>
                              </w:rPr>
                              <w:t>high</w:t>
                            </w:r>
                          </w:p>
                          <w:p w:rsidR="00A8284D" w:rsidRDefault="00A8284D">
                            <w:pPr>
                              <w:pStyle w:val="TableParagraph"/>
                              <w:numPr>
                                <w:ilvl w:val="0"/>
                                <w:numId w:val="24"/>
                              </w:numPr>
                              <w:tabs>
                                <w:tab w:val="left" w:pos="514"/>
                              </w:tabs>
                              <w:spacing w:line="259" w:lineRule="auto"/>
                              <w:ind w:right="255"/>
                            </w:pPr>
                            <w:r>
                              <w:t>At</w:t>
                            </w:r>
                            <w:r>
                              <w:rPr>
                                <w:spacing w:val="-7"/>
                              </w:rPr>
                              <w:t xml:space="preserve"> </w:t>
                            </w:r>
                            <w:r>
                              <w:t>the</w:t>
                            </w:r>
                            <w:r>
                              <w:rPr>
                                <w:spacing w:val="-9"/>
                              </w:rPr>
                              <w:t xml:space="preserve"> </w:t>
                            </w:r>
                            <w:r>
                              <w:t>moment,</w:t>
                            </w:r>
                            <w:r>
                              <w:rPr>
                                <w:spacing w:val="-6"/>
                              </w:rPr>
                              <w:t xml:space="preserve"> </w:t>
                            </w:r>
                            <w:r>
                              <w:rPr>
                                <w:color w:val="006FC0"/>
                                <w:u w:val="single" w:color="006FC0"/>
                              </w:rPr>
                              <w:t>renewable</w:t>
                            </w:r>
                            <w:r>
                              <w:rPr>
                                <w:color w:val="006FC0"/>
                                <w:spacing w:val="-8"/>
                                <w:u w:val="single" w:color="006FC0"/>
                              </w:rPr>
                              <w:t xml:space="preserve"> </w:t>
                            </w:r>
                            <w:r>
                              <w:rPr>
                                <w:color w:val="006FC0"/>
                                <w:u w:val="single" w:color="006FC0"/>
                              </w:rPr>
                              <w:t>energy</w:t>
                            </w:r>
                            <w:r>
                              <w:rPr>
                                <w:color w:val="006FC0"/>
                                <w:spacing w:val="-8"/>
                              </w:rPr>
                              <w:t xml:space="preserve"> </w:t>
                            </w:r>
                            <w:r>
                              <w:t xml:space="preserve">sources </w:t>
                            </w:r>
                            <w:r>
                              <w:rPr>
                                <w:color w:val="006FC0"/>
                                <w:u w:val="single" w:color="006FC0"/>
                              </w:rPr>
                              <w:t>aren’t reliable</w:t>
                            </w:r>
                            <w:r>
                              <w:rPr>
                                <w:color w:val="006FC0"/>
                              </w:rPr>
                              <w:t xml:space="preserve"> </w:t>
                            </w:r>
                            <w:r>
                              <w:t>enough for the UK to stop using fossil fuels altogether.</w:t>
                            </w:r>
                          </w:p>
                          <w:p w:rsidR="00A8284D" w:rsidRDefault="00A8284D">
                            <w:pPr>
                              <w:pStyle w:val="TableParagraph"/>
                              <w:numPr>
                                <w:ilvl w:val="0"/>
                                <w:numId w:val="24"/>
                              </w:numPr>
                              <w:tabs>
                                <w:tab w:val="left" w:pos="514"/>
                              </w:tabs>
                              <w:spacing w:line="259" w:lineRule="auto"/>
                              <w:ind w:right="433"/>
                            </w:pPr>
                            <w:r>
                              <w:t>More</w:t>
                            </w:r>
                            <w:r>
                              <w:rPr>
                                <w:spacing w:val="-3"/>
                              </w:rPr>
                              <w:t xml:space="preserve"> </w:t>
                            </w:r>
                            <w:r>
                              <w:t>money</w:t>
                            </w:r>
                            <w:r>
                              <w:rPr>
                                <w:spacing w:val="-3"/>
                              </w:rPr>
                              <w:t xml:space="preserve"> </w:t>
                            </w:r>
                            <w:r>
                              <w:t>is</w:t>
                            </w:r>
                            <w:r>
                              <w:rPr>
                                <w:spacing w:val="-3"/>
                              </w:rPr>
                              <w:t xml:space="preserve"> </w:t>
                            </w:r>
                            <w:r>
                              <w:t>needed</w:t>
                            </w:r>
                            <w:r>
                              <w:rPr>
                                <w:spacing w:val="-1"/>
                              </w:rPr>
                              <w:t xml:space="preserve"> </w:t>
                            </w:r>
                            <w:r>
                              <w:t xml:space="preserve">for </w:t>
                            </w:r>
                            <w:r>
                              <w:rPr>
                                <w:color w:val="006FC0"/>
                                <w:u w:val="single" w:color="006FC0"/>
                              </w:rPr>
                              <w:t>research</w:t>
                            </w:r>
                            <w:r>
                              <w:rPr>
                                <w:color w:val="006FC0"/>
                                <w:spacing w:val="-2"/>
                              </w:rPr>
                              <w:t xml:space="preserve"> </w:t>
                            </w:r>
                            <w:r>
                              <w:t>into renewable</w:t>
                            </w:r>
                            <w:r>
                              <w:rPr>
                                <w:spacing w:val="-6"/>
                              </w:rPr>
                              <w:t xml:space="preserve"> </w:t>
                            </w:r>
                            <w:r>
                              <w:t>energy</w:t>
                            </w:r>
                            <w:r>
                              <w:rPr>
                                <w:spacing w:val="-6"/>
                              </w:rPr>
                              <w:t xml:space="preserve"> </w:t>
                            </w:r>
                            <w:r>
                              <w:t>such</w:t>
                            </w:r>
                            <w:r>
                              <w:rPr>
                                <w:spacing w:val="-9"/>
                              </w:rPr>
                              <w:t xml:space="preserve"> </w:t>
                            </w:r>
                            <w:r>
                              <w:t>as</w:t>
                            </w:r>
                            <w:r>
                              <w:rPr>
                                <w:spacing w:val="-5"/>
                              </w:rPr>
                              <w:t xml:space="preserve"> </w:t>
                            </w:r>
                            <w:r>
                              <w:t>tides</w:t>
                            </w:r>
                            <w:r>
                              <w:rPr>
                                <w:spacing w:val="-7"/>
                              </w:rPr>
                              <w:t xml:space="preserve"> </w:t>
                            </w:r>
                            <w:r>
                              <w:t>to</w:t>
                            </w:r>
                            <w:r>
                              <w:rPr>
                                <w:spacing w:val="-5"/>
                              </w:rPr>
                              <w:t xml:space="preserve"> </w:t>
                            </w:r>
                            <w:r>
                              <w:t xml:space="preserve">check they don’t have a </w:t>
                            </w:r>
                            <w:r>
                              <w:rPr>
                                <w:color w:val="006FC0"/>
                                <w:u w:val="single" w:color="006FC0"/>
                              </w:rPr>
                              <w:t>negative impact</w:t>
                            </w:r>
                            <w:r>
                              <w:rPr>
                                <w:color w:val="006FC0"/>
                              </w:rPr>
                              <w:t xml:space="preserve"> </w:t>
                            </w:r>
                            <w:r>
                              <w:t xml:space="preserve">on </w:t>
                            </w:r>
                            <w:r>
                              <w:rPr>
                                <w:spacing w:val="-2"/>
                              </w:rPr>
                              <w:t>ecosystems</w:t>
                            </w:r>
                          </w:p>
                          <w:p w:rsidR="00A8284D" w:rsidRDefault="00A8284D">
                            <w:pPr>
                              <w:pStyle w:val="TableParagraph"/>
                              <w:numPr>
                                <w:ilvl w:val="0"/>
                                <w:numId w:val="24"/>
                              </w:numPr>
                              <w:tabs>
                                <w:tab w:val="left" w:pos="514"/>
                              </w:tabs>
                              <w:spacing w:line="259" w:lineRule="auto"/>
                              <w:ind w:right="369"/>
                            </w:pPr>
                            <w:r>
                              <w:rPr>
                                <w:color w:val="006FC0"/>
                                <w:u w:val="single" w:color="006FC0"/>
                              </w:rPr>
                              <w:t>Wind</w:t>
                            </w:r>
                            <w:r>
                              <w:rPr>
                                <w:color w:val="006FC0"/>
                                <w:spacing w:val="-8"/>
                                <w:u w:val="single" w:color="006FC0"/>
                              </w:rPr>
                              <w:t xml:space="preserve"> </w:t>
                            </w:r>
                            <w:r>
                              <w:rPr>
                                <w:color w:val="006FC0"/>
                                <w:u w:val="single" w:color="006FC0"/>
                              </w:rPr>
                              <w:t>farms</w:t>
                            </w:r>
                            <w:r>
                              <w:rPr>
                                <w:color w:val="006FC0"/>
                                <w:spacing w:val="-7"/>
                                <w:u w:val="single" w:color="006FC0"/>
                              </w:rPr>
                              <w:t xml:space="preserve"> </w:t>
                            </w:r>
                            <w:r>
                              <w:rPr>
                                <w:color w:val="006FC0"/>
                                <w:u w:val="single" w:color="006FC0"/>
                              </w:rPr>
                              <w:t>are</w:t>
                            </w:r>
                            <w:r>
                              <w:rPr>
                                <w:color w:val="006FC0"/>
                                <w:spacing w:val="-7"/>
                                <w:u w:val="single" w:color="006FC0"/>
                              </w:rPr>
                              <w:t xml:space="preserve"> </w:t>
                            </w:r>
                            <w:r>
                              <w:rPr>
                                <w:color w:val="006FC0"/>
                                <w:u w:val="single" w:color="006FC0"/>
                              </w:rPr>
                              <w:t>noisy</w:t>
                            </w:r>
                            <w:r>
                              <w:rPr>
                                <w:color w:val="006FC0"/>
                                <w:spacing w:val="-6"/>
                              </w:rPr>
                              <w:t xml:space="preserve"> </w:t>
                            </w:r>
                            <w:r>
                              <w:t>and</w:t>
                            </w:r>
                            <w:r>
                              <w:rPr>
                                <w:spacing w:val="-6"/>
                              </w:rPr>
                              <w:t xml:space="preserve"> </w:t>
                            </w:r>
                            <w:r>
                              <w:t>are</w:t>
                            </w:r>
                            <w:r>
                              <w:rPr>
                                <w:spacing w:val="-7"/>
                              </w:rPr>
                              <w:t xml:space="preserve"> </w:t>
                            </w:r>
                            <w:r>
                              <w:t>considered eye sores and cost a lot to maintain.</w:t>
                            </w:r>
                          </w:p>
                        </w:tc>
                      </w:tr>
                    </w:tbl>
                    <w:p w:rsidR="00A8284D" w:rsidRDefault="00A8284D">
                      <w:pPr>
                        <w:pStyle w:val="BodyText"/>
                      </w:pPr>
                    </w:p>
                  </w:txbxContent>
                </v:textbox>
                <w10:wrap type="topAndBottom" anchorx="page"/>
              </v:shape>
            </w:pict>
          </mc:Fallback>
        </mc:AlternateContent>
      </w:r>
      <w:r>
        <w:rPr>
          <w:noProof/>
          <w:lang w:val="en-GB" w:eastAsia="en-GB"/>
        </w:rPr>
        <mc:AlternateContent>
          <mc:Choice Requires="wps">
            <w:drawing>
              <wp:anchor distT="0" distB="0" distL="0" distR="0" simplePos="0" relativeHeight="251642880" behindDoc="1" locked="0" layoutInCell="1" allowOverlap="1">
                <wp:simplePos x="0" y="0"/>
                <wp:positionH relativeFrom="page">
                  <wp:posOffset>3839209</wp:posOffset>
                </wp:positionH>
                <wp:positionV relativeFrom="paragraph">
                  <wp:posOffset>139827</wp:posOffset>
                </wp:positionV>
                <wp:extent cx="3251200" cy="2870200"/>
                <wp:effectExtent l="0" t="0" r="0" b="0"/>
                <wp:wrapTopAndBottom/>
                <wp:docPr id="1225" name="Textbox 1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1200" cy="2870200"/>
                        </a:xfrm>
                        <a:prstGeom prst="rect">
                          <a:avLst/>
                        </a:prstGeom>
                      </wps:spPr>
                      <wps:txbx>
                        <w:txbxContent>
                          <w:tbl>
                            <w:tblPr>
                              <w:tblW w:w="0" w:type="auto"/>
                              <w:tblInd w:w="7" w:type="dxa"/>
                              <w:tblBorders>
                                <w:top w:val="single" w:sz="4" w:space="0" w:color="F7B129"/>
                                <w:left w:val="single" w:sz="4" w:space="0" w:color="F7B129"/>
                                <w:bottom w:val="single" w:sz="4" w:space="0" w:color="F7B129"/>
                                <w:right w:val="single" w:sz="4" w:space="0" w:color="F7B129"/>
                                <w:insideH w:val="single" w:sz="4" w:space="0" w:color="F7B129"/>
                                <w:insideV w:val="single" w:sz="4" w:space="0" w:color="F7B129"/>
                              </w:tblBorders>
                              <w:tblLayout w:type="fixed"/>
                              <w:tblCellMar>
                                <w:left w:w="0" w:type="dxa"/>
                                <w:right w:w="0" w:type="dxa"/>
                              </w:tblCellMar>
                              <w:tblLook w:val="01E0" w:firstRow="1" w:lastRow="1" w:firstColumn="1" w:lastColumn="1" w:noHBand="0" w:noVBand="0"/>
                            </w:tblPr>
                            <w:tblGrid>
                              <w:gridCol w:w="2400"/>
                              <w:gridCol w:w="2700"/>
                            </w:tblGrid>
                            <w:tr w:rsidR="00A8284D">
                              <w:trPr>
                                <w:trHeight w:val="379"/>
                              </w:trPr>
                              <w:tc>
                                <w:tcPr>
                                  <w:tcW w:w="2400" w:type="dxa"/>
                                  <w:tcBorders>
                                    <w:top w:val="nil"/>
                                    <w:left w:val="nil"/>
                                    <w:right w:val="single" w:sz="8" w:space="0" w:color="F7B129"/>
                                  </w:tcBorders>
                                </w:tcPr>
                                <w:p w:rsidR="00A8284D" w:rsidRDefault="00A8284D">
                                  <w:pPr>
                                    <w:pStyle w:val="TableParagraph"/>
                                    <w:rPr>
                                      <w:rFonts w:ascii="Times New Roman"/>
                                      <w:sz w:val="20"/>
                                    </w:rPr>
                                  </w:pPr>
                                </w:p>
                              </w:tc>
                              <w:tc>
                                <w:tcPr>
                                  <w:tcW w:w="2700" w:type="dxa"/>
                                  <w:vMerge w:val="restart"/>
                                  <w:tcBorders>
                                    <w:top w:val="single" w:sz="8" w:space="0" w:color="F7B129"/>
                                    <w:left w:val="single" w:sz="8" w:space="0" w:color="F7B129"/>
                                    <w:bottom w:val="single" w:sz="8" w:space="0" w:color="F7B129"/>
                                    <w:right w:val="single" w:sz="8" w:space="0" w:color="F7B129"/>
                                  </w:tcBorders>
                                  <w:shd w:val="clear" w:color="auto" w:fill="F7B129"/>
                                </w:tcPr>
                                <w:p w:rsidR="00A8284D" w:rsidRDefault="00A8284D">
                                  <w:pPr>
                                    <w:pStyle w:val="TableParagraph"/>
                                    <w:spacing w:before="73"/>
                                    <w:ind w:left="156"/>
                                  </w:pPr>
                                  <w:r>
                                    <w:rPr>
                                      <w:color w:val="FFFFFF"/>
                                    </w:rPr>
                                    <w:t>Will</w:t>
                                  </w:r>
                                  <w:r>
                                    <w:rPr>
                                      <w:color w:val="FFFFFF"/>
                                      <w:spacing w:val="-6"/>
                                    </w:rPr>
                                    <w:t xml:space="preserve"> </w:t>
                                  </w:r>
                                  <w:r>
                                    <w:rPr>
                                      <w:color w:val="FFFFFF"/>
                                    </w:rPr>
                                    <w:t>fracking</w:t>
                                  </w:r>
                                  <w:r>
                                    <w:rPr>
                                      <w:color w:val="FFFFFF"/>
                                      <w:spacing w:val="-2"/>
                                    </w:rPr>
                                    <w:t xml:space="preserve"> </w:t>
                                  </w:r>
                                  <w:r>
                                    <w:rPr>
                                      <w:color w:val="FFFFFF"/>
                                      <w:spacing w:val="-4"/>
                                    </w:rPr>
                                    <w:t>help?</w:t>
                                  </w:r>
                                </w:p>
                              </w:tc>
                            </w:tr>
                            <w:tr w:rsidR="00A8284D">
                              <w:trPr>
                                <w:trHeight w:val="80"/>
                              </w:trPr>
                              <w:tc>
                                <w:tcPr>
                                  <w:tcW w:w="2400" w:type="dxa"/>
                                  <w:tcBorders>
                                    <w:bottom w:val="nil"/>
                                    <w:right w:val="single" w:sz="8" w:space="0" w:color="F7B129"/>
                                  </w:tcBorders>
                                </w:tcPr>
                                <w:p w:rsidR="00A8284D" w:rsidRDefault="00A8284D">
                                  <w:pPr>
                                    <w:pStyle w:val="TableParagraph"/>
                                    <w:rPr>
                                      <w:rFonts w:ascii="Times New Roman"/>
                                      <w:sz w:val="2"/>
                                    </w:rPr>
                                  </w:pPr>
                                </w:p>
                              </w:tc>
                              <w:tc>
                                <w:tcPr>
                                  <w:tcW w:w="2700" w:type="dxa"/>
                                  <w:vMerge/>
                                  <w:tcBorders>
                                    <w:top w:val="nil"/>
                                    <w:left w:val="single" w:sz="8" w:space="0" w:color="F7B129"/>
                                    <w:bottom w:val="single" w:sz="8" w:space="0" w:color="F7B129"/>
                                    <w:right w:val="single" w:sz="8" w:space="0" w:color="F7B129"/>
                                  </w:tcBorders>
                                  <w:shd w:val="clear" w:color="auto" w:fill="F7B129"/>
                                </w:tcPr>
                                <w:p w:rsidR="00A8284D" w:rsidRDefault="00A8284D">
                                  <w:pPr>
                                    <w:rPr>
                                      <w:sz w:val="2"/>
                                      <w:szCs w:val="2"/>
                                    </w:rPr>
                                  </w:pPr>
                                </w:p>
                              </w:tc>
                            </w:tr>
                            <w:tr w:rsidR="00A8284D">
                              <w:trPr>
                                <w:trHeight w:val="3984"/>
                              </w:trPr>
                              <w:tc>
                                <w:tcPr>
                                  <w:tcW w:w="5100" w:type="dxa"/>
                                  <w:gridSpan w:val="2"/>
                                  <w:tcBorders>
                                    <w:top w:val="nil"/>
                                  </w:tcBorders>
                                </w:tcPr>
                                <w:p w:rsidR="00A8284D" w:rsidRDefault="00A8284D">
                                  <w:pPr>
                                    <w:pStyle w:val="TableParagraph"/>
                                    <w:numPr>
                                      <w:ilvl w:val="0"/>
                                      <w:numId w:val="23"/>
                                    </w:numPr>
                                    <w:tabs>
                                      <w:tab w:val="left" w:pos="514"/>
                                    </w:tabs>
                                    <w:spacing w:line="274" w:lineRule="exact"/>
                                  </w:pPr>
                                  <w:r>
                                    <w:t>Looking</w:t>
                                  </w:r>
                                  <w:r>
                                    <w:rPr>
                                      <w:spacing w:val="-5"/>
                                    </w:rPr>
                                    <w:t xml:space="preserve"> </w:t>
                                  </w:r>
                                  <w:r>
                                    <w:t>into</w:t>
                                  </w:r>
                                  <w:r>
                                    <w:rPr>
                                      <w:spacing w:val="-3"/>
                                    </w:rPr>
                                    <w:t xml:space="preserve"> </w:t>
                                  </w:r>
                                  <w:r>
                                    <w:t>the</w:t>
                                  </w:r>
                                  <w:r>
                                    <w:rPr>
                                      <w:spacing w:val="-5"/>
                                    </w:rPr>
                                    <w:t xml:space="preserve"> </w:t>
                                  </w:r>
                                  <w:r>
                                    <w:t>future,</w:t>
                                  </w:r>
                                  <w:r>
                                    <w:rPr>
                                      <w:spacing w:val="-2"/>
                                    </w:rPr>
                                    <w:t xml:space="preserve"> </w:t>
                                  </w:r>
                                  <w:r>
                                    <w:t>the</w:t>
                                  </w:r>
                                  <w:r>
                                    <w:rPr>
                                      <w:spacing w:val="-3"/>
                                    </w:rPr>
                                    <w:t xml:space="preserve"> </w:t>
                                  </w:r>
                                  <w:r>
                                    <w:t>use</w:t>
                                  </w:r>
                                  <w:r>
                                    <w:rPr>
                                      <w:spacing w:val="-1"/>
                                    </w:rPr>
                                    <w:t xml:space="preserve"> </w:t>
                                  </w:r>
                                  <w:r>
                                    <w:rPr>
                                      <w:spacing w:val="-5"/>
                                    </w:rPr>
                                    <w:t>of</w:t>
                                  </w:r>
                                </w:p>
                                <w:p w:rsidR="00A8284D" w:rsidRDefault="00A8284D">
                                  <w:pPr>
                                    <w:pStyle w:val="TableParagraph"/>
                                    <w:spacing w:before="24" w:line="259" w:lineRule="auto"/>
                                    <w:ind w:left="514" w:right="467"/>
                                  </w:pPr>
                                  <w:r>
                                    <w:t xml:space="preserve">fracking to access the vast amounts of </w:t>
                                  </w:r>
                                  <w:r>
                                    <w:rPr>
                                      <w:color w:val="FFC000"/>
                                      <w:u w:val="single" w:color="FFC000"/>
                                    </w:rPr>
                                    <w:t>shale</w:t>
                                  </w:r>
                                  <w:r>
                                    <w:rPr>
                                      <w:color w:val="FFC000"/>
                                      <w:spacing w:val="-5"/>
                                      <w:u w:val="single" w:color="FFC000"/>
                                    </w:rPr>
                                    <w:t xml:space="preserve"> </w:t>
                                  </w:r>
                                  <w:r>
                                    <w:rPr>
                                      <w:color w:val="FFC000"/>
                                      <w:u w:val="single" w:color="FFC000"/>
                                    </w:rPr>
                                    <w:t>gas</w:t>
                                  </w:r>
                                  <w:r>
                                    <w:rPr>
                                      <w:color w:val="FFC000"/>
                                      <w:spacing w:val="-3"/>
                                    </w:rPr>
                                    <w:t xml:space="preserve"> </w:t>
                                  </w:r>
                                  <w:r>
                                    <w:t>in</w:t>
                                  </w:r>
                                  <w:r>
                                    <w:rPr>
                                      <w:spacing w:val="-5"/>
                                    </w:rPr>
                                    <w:t xml:space="preserve"> </w:t>
                                  </w:r>
                                  <w:r>
                                    <w:t>the</w:t>
                                  </w:r>
                                  <w:r>
                                    <w:rPr>
                                      <w:spacing w:val="-8"/>
                                    </w:rPr>
                                    <w:t xml:space="preserve"> </w:t>
                                  </w:r>
                                  <w:r>
                                    <w:t>UK</w:t>
                                  </w:r>
                                  <w:r>
                                    <w:rPr>
                                      <w:spacing w:val="-6"/>
                                    </w:rPr>
                                    <w:t xml:space="preserve"> </w:t>
                                  </w:r>
                                  <w:r>
                                    <w:t>from</w:t>
                                  </w:r>
                                  <w:r>
                                    <w:rPr>
                                      <w:spacing w:val="-5"/>
                                    </w:rPr>
                                    <w:t xml:space="preserve"> </w:t>
                                  </w:r>
                                  <w:r>
                                    <w:t>underground</w:t>
                                  </w:r>
                                  <w:r>
                                    <w:rPr>
                                      <w:spacing w:val="-7"/>
                                    </w:rPr>
                                    <w:t xml:space="preserve"> </w:t>
                                  </w:r>
                                  <w:r>
                                    <w:t>is being considered.</w:t>
                                  </w:r>
                                </w:p>
                                <w:p w:rsidR="00A8284D" w:rsidRDefault="00A8284D">
                                  <w:pPr>
                                    <w:pStyle w:val="TableParagraph"/>
                                    <w:numPr>
                                      <w:ilvl w:val="0"/>
                                      <w:numId w:val="23"/>
                                    </w:numPr>
                                    <w:tabs>
                                      <w:tab w:val="left" w:pos="514"/>
                                    </w:tabs>
                                    <w:spacing w:before="1" w:line="259" w:lineRule="auto"/>
                                    <w:ind w:right="420"/>
                                    <w:rPr>
                                      <w:b/>
                                    </w:rPr>
                                  </w:pPr>
                                  <w:r>
                                    <w:t xml:space="preserve">Fracking is the process of </w:t>
                                  </w:r>
                                  <w:r>
                                    <w:rPr>
                                      <w:color w:val="FFC000"/>
                                      <w:u w:val="single" w:color="FFC000"/>
                                    </w:rPr>
                                    <w:t>drilling down</w:t>
                                  </w:r>
                                  <w:r>
                                    <w:rPr>
                                      <w:color w:val="FFC000"/>
                                    </w:rPr>
                                    <w:t xml:space="preserve"> </w:t>
                                  </w:r>
                                  <w:r>
                                    <w:t>into the earth before a high-pressure water</w:t>
                                  </w:r>
                                  <w:r>
                                    <w:rPr>
                                      <w:spacing w:val="-6"/>
                                    </w:rPr>
                                    <w:t xml:space="preserve"> </w:t>
                                  </w:r>
                                  <w:r>
                                    <w:t>mixture</w:t>
                                  </w:r>
                                  <w:r>
                                    <w:rPr>
                                      <w:spacing w:val="-6"/>
                                    </w:rPr>
                                    <w:t xml:space="preserve"> </w:t>
                                  </w:r>
                                  <w:r>
                                    <w:t>is</w:t>
                                  </w:r>
                                  <w:r>
                                    <w:rPr>
                                      <w:spacing w:val="-5"/>
                                    </w:rPr>
                                    <w:t xml:space="preserve"> </w:t>
                                  </w:r>
                                  <w:r>
                                    <w:t>directed</w:t>
                                  </w:r>
                                  <w:r>
                                    <w:rPr>
                                      <w:spacing w:val="-5"/>
                                    </w:rPr>
                                    <w:t xml:space="preserve"> </w:t>
                                  </w:r>
                                  <w:r>
                                    <w:t>at</w:t>
                                  </w:r>
                                  <w:r>
                                    <w:rPr>
                                      <w:spacing w:val="-6"/>
                                    </w:rPr>
                                    <w:t xml:space="preserve"> </w:t>
                                  </w:r>
                                  <w:r>
                                    <w:t>the</w:t>
                                  </w:r>
                                  <w:r>
                                    <w:rPr>
                                      <w:spacing w:val="-7"/>
                                    </w:rPr>
                                    <w:t xml:space="preserve"> </w:t>
                                  </w:r>
                                  <w:r>
                                    <w:t>rock</w:t>
                                  </w:r>
                                  <w:r>
                                    <w:rPr>
                                      <w:spacing w:val="-7"/>
                                    </w:rPr>
                                    <w:t xml:space="preserve"> </w:t>
                                  </w:r>
                                  <w:r>
                                    <w:t xml:space="preserve">to release the gas inside. </w:t>
                                  </w:r>
                                  <w:r>
                                    <w:rPr>
                                      <w:b/>
                                    </w:rPr>
                                    <w:t>HOWEVER….</w:t>
                                  </w:r>
                                </w:p>
                                <w:p w:rsidR="00A8284D" w:rsidRDefault="00A8284D">
                                  <w:pPr>
                                    <w:pStyle w:val="TableParagraph"/>
                                    <w:numPr>
                                      <w:ilvl w:val="0"/>
                                      <w:numId w:val="23"/>
                                    </w:numPr>
                                    <w:tabs>
                                      <w:tab w:val="left" w:pos="514"/>
                                    </w:tabs>
                                    <w:spacing w:line="259" w:lineRule="auto"/>
                                    <w:ind w:right="447"/>
                                  </w:pPr>
                                  <w:r>
                                    <w:rPr>
                                      <w:color w:val="FFC000"/>
                                      <w:u w:val="single" w:color="FFC000"/>
                                    </w:rPr>
                                    <w:t>Contaminated</w:t>
                                  </w:r>
                                  <w:r>
                                    <w:rPr>
                                      <w:color w:val="FFC000"/>
                                      <w:spacing w:val="-6"/>
                                      <w:u w:val="single" w:color="FFC000"/>
                                    </w:rPr>
                                    <w:t xml:space="preserve"> </w:t>
                                  </w:r>
                                  <w:r>
                                    <w:rPr>
                                      <w:color w:val="FFC000"/>
                                      <w:u w:val="single" w:color="FFC000"/>
                                    </w:rPr>
                                    <w:t>water</w:t>
                                  </w:r>
                                  <w:r>
                                    <w:rPr>
                                      <w:color w:val="FFC000"/>
                                      <w:spacing w:val="-8"/>
                                    </w:rPr>
                                    <w:t xml:space="preserve"> </w:t>
                                  </w:r>
                                  <w:r>
                                    <w:t>is</w:t>
                                  </w:r>
                                  <w:r>
                                    <w:rPr>
                                      <w:spacing w:val="-9"/>
                                    </w:rPr>
                                    <w:t xml:space="preserve"> </w:t>
                                  </w:r>
                                  <w:r>
                                    <w:t>pumped</w:t>
                                  </w:r>
                                  <w:r>
                                    <w:rPr>
                                      <w:spacing w:val="-8"/>
                                    </w:rPr>
                                    <w:t xml:space="preserve"> </w:t>
                                  </w:r>
                                  <w:r>
                                    <w:t>back</w:t>
                                  </w:r>
                                  <w:r>
                                    <w:rPr>
                                      <w:spacing w:val="-8"/>
                                    </w:rPr>
                                    <w:t xml:space="preserve"> </w:t>
                                  </w:r>
                                  <w:r>
                                    <w:t xml:space="preserve">into the ground and this can affect water supplies, it uses a lot of energy and </w:t>
                                  </w:r>
                                  <w:r>
                                    <w:rPr>
                                      <w:color w:val="FFC000"/>
                                      <w:u w:val="single" w:color="FFC000"/>
                                    </w:rPr>
                                    <w:t>releases</w:t>
                                  </w:r>
                                  <w:r>
                                    <w:rPr>
                                      <w:color w:val="FFC000"/>
                                    </w:rPr>
                                    <w:t xml:space="preserve"> </w:t>
                                  </w:r>
                                  <w:r>
                                    <w:t>methane, a greenhouse gas.</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1225" o:spid="_x0000_s2116" type="#_x0000_t202" style="position:absolute;margin-left:302.3pt;margin-top:11pt;width:256pt;height:226pt;z-index:-251673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" filled="f" stroked="f">
                <v:path arrowok="t"/>
                <v:textbox inset="0,0,0,0">
                  <w:txbxContent>
                    <w:tbl>
                      <w:tblPr>
                        <w:tblW w:w="0" w:type="auto"/>
                        <w:tblInd w:w="7" w:type="dxa"/>
                        <w:tblBorders>
                          <w:top w:val="single" w:sz="4" w:space="0" w:color="F7B129"/>
                          <w:left w:val="single" w:sz="4" w:space="0" w:color="F7B129"/>
                          <w:bottom w:val="single" w:sz="4" w:space="0" w:color="F7B129"/>
                          <w:right w:val="single" w:sz="4" w:space="0" w:color="F7B129"/>
                          <w:insideH w:val="single" w:sz="4" w:space="0" w:color="F7B129"/>
                          <w:insideV w:val="single" w:sz="4" w:space="0" w:color="F7B129"/>
                        </w:tblBorders>
                        <w:tblLayout w:type="fixed"/>
                        <w:tblCellMar>
                          <w:left w:w="0" w:type="dxa"/>
                          <w:right w:w="0" w:type="dxa"/>
                        </w:tblCellMar>
                        <w:tblLook w:val="01E0" w:firstRow="1" w:lastRow="1" w:firstColumn="1" w:lastColumn="1" w:noHBand="0" w:noVBand="0"/>
                      </w:tblPr>
                      <w:tblGrid>
                        <w:gridCol w:w="2400"/>
                        <w:gridCol w:w="2700"/>
                      </w:tblGrid>
                      <w:tr w:rsidR="00A8284D">
                        <w:trPr>
                          <w:trHeight w:val="379"/>
                        </w:trPr>
                        <w:tc>
                          <w:tcPr>
                            <w:tcW w:w="2400" w:type="dxa"/>
                            <w:tcBorders>
                              <w:top w:val="nil"/>
                              <w:left w:val="nil"/>
                              <w:right w:val="single" w:sz="8" w:space="0" w:color="F7B129"/>
                            </w:tcBorders>
                          </w:tcPr>
                          <w:p w:rsidR="00A8284D" w:rsidRDefault="00A8284D">
                            <w:pPr>
                              <w:pStyle w:val="TableParagraph"/>
                              <w:rPr>
                                <w:rFonts w:ascii="Times New Roman"/>
                                <w:sz w:val="20"/>
                              </w:rPr>
                            </w:pPr>
                          </w:p>
                        </w:tc>
                        <w:tc>
                          <w:tcPr>
                            <w:tcW w:w="2700" w:type="dxa"/>
                            <w:vMerge w:val="restart"/>
                            <w:tcBorders>
                              <w:top w:val="single" w:sz="8" w:space="0" w:color="F7B129"/>
                              <w:left w:val="single" w:sz="8" w:space="0" w:color="F7B129"/>
                              <w:bottom w:val="single" w:sz="8" w:space="0" w:color="F7B129"/>
                              <w:right w:val="single" w:sz="8" w:space="0" w:color="F7B129"/>
                            </w:tcBorders>
                            <w:shd w:val="clear" w:color="auto" w:fill="F7B129"/>
                          </w:tcPr>
                          <w:p w:rsidR="00A8284D" w:rsidRDefault="00A8284D">
                            <w:pPr>
                              <w:pStyle w:val="TableParagraph"/>
                              <w:spacing w:before="73"/>
                              <w:ind w:left="156"/>
                            </w:pPr>
                            <w:r>
                              <w:rPr>
                                <w:color w:val="FFFFFF"/>
                              </w:rPr>
                              <w:t>Will</w:t>
                            </w:r>
                            <w:r>
                              <w:rPr>
                                <w:color w:val="FFFFFF"/>
                                <w:spacing w:val="-6"/>
                              </w:rPr>
                              <w:t xml:space="preserve"> </w:t>
                            </w:r>
                            <w:r>
                              <w:rPr>
                                <w:color w:val="FFFFFF"/>
                              </w:rPr>
                              <w:t>fracking</w:t>
                            </w:r>
                            <w:r>
                              <w:rPr>
                                <w:color w:val="FFFFFF"/>
                                <w:spacing w:val="-2"/>
                              </w:rPr>
                              <w:t xml:space="preserve"> </w:t>
                            </w:r>
                            <w:r>
                              <w:rPr>
                                <w:color w:val="FFFFFF"/>
                                <w:spacing w:val="-4"/>
                              </w:rPr>
                              <w:t>help?</w:t>
                            </w:r>
                          </w:p>
                        </w:tc>
                      </w:tr>
                      <w:tr w:rsidR="00A8284D">
                        <w:trPr>
                          <w:trHeight w:val="80"/>
                        </w:trPr>
                        <w:tc>
                          <w:tcPr>
                            <w:tcW w:w="2400" w:type="dxa"/>
                            <w:tcBorders>
                              <w:bottom w:val="nil"/>
                              <w:right w:val="single" w:sz="8" w:space="0" w:color="F7B129"/>
                            </w:tcBorders>
                          </w:tcPr>
                          <w:p w:rsidR="00A8284D" w:rsidRDefault="00A8284D">
                            <w:pPr>
                              <w:pStyle w:val="TableParagraph"/>
                              <w:rPr>
                                <w:rFonts w:ascii="Times New Roman"/>
                                <w:sz w:val="2"/>
                              </w:rPr>
                            </w:pPr>
                          </w:p>
                        </w:tc>
                        <w:tc>
                          <w:tcPr>
                            <w:tcW w:w="2700" w:type="dxa"/>
                            <w:vMerge/>
                            <w:tcBorders>
                              <w:top w:val="nil"/>
                              <w:left w:val="single" w:sz="8" w:space="0" w:color="F7B129"/>
                              <w:bottom w:val="single" w:sz="8" w:space="0" w:color="F7B129"/>
                              <w:right w:val="single" w:sz="8" w:space="0" w:color="F7B129"/>
                            </w:tcBorders>
                            <w:shd w:val="clear" w:color="auto" w:fill="F7B129"/>
                          </w:tcPr>
                          <w:p w:rsidR="00A8284D" w:rsidRDefault="00A8284D">
                            <w:pPr>
                              <w:rPr>
                                <w:sz w:val="2"/>
                                <w:szCs w:val="2"/>
                              </w:rPr>
                            </w:pPr>
                          </w:p>
                        </w:tc>
                      </w:tr>
                      <w:tr w:rsidR="00A8284D">
                        <w:trPr>
                          <w:trHeight w:val="3984"/>
                        </w:trPr>
                        <w:tc>
                          <w:tcPr>
                            <w:tcW w:w="5100" w:type="dxa"/>
                            <w:gridSpan w:val="2"/>
                            <w:tcBorders>
                              <w:top w:val="nil"/>
                            </w:tcBorders>
                          </w:tcPr>
                          <w:p w:rsidR="00A8284D" w:rsidRDefault="00A8284D">
                            <w:pPr>
                              <w:pStyle w:val="TableParagraph"/>
                              <w:numPr>
                                <w:ilvl w:val="0"/>
                                <w:numId w:val="23"/>
                              </w:numPr>
                              <w:tabs>
                                <w:tab w:val="left" w:pos="514"/>
                              </w:tabs>
                              <w:spacing w:line="274" w:lineRule="exact"/>
                            </w:pPr>
                            <w:r>
                              <w:t>Looking</w:t>
                            </w:r>
                            <w:r>
                              <w:rPr>
                                <w:spacing w:val="-5"/>
                              </w:rPr>
                              <w:t xml:space="preserve"> </w:t>
                            </w:r>
                            <w:r>
                              <w:t>into</w:t>
                            </w:r>
                            <w:r>
                              <w:rPr>
                                <w:spacing w:val="-3"/>
                              </w:rPr>
                              <w:t xml:space="preserve"> </w:t>
                            </w:r>
                            <w:r>
                              <w:t>the</w:t>
                            </w:r>
                            <w:r>
                              <w:rPr>
                                <w:spacing w:val="-5"/>
                              </w:rPr>
                              <w:t xml:space="preserve"> </w:t>
                            </w:r>
                            <w:r>
                              <w:t>future,</w:t>
                            </w:r>
                            <w:r>
                              <w:rPr>
                                <w:spacing w:val="-2"/>
                              </w:rPr>
                              <w:t xml:space="preserve"> </w:t>
                            </w:r>
                            <w:r>
                              <w:t>the</w:t>
                            </w:r>
                            <w:r>
                              <w:rPr>
                                <w:spacing w:val="-3"/>
                              </w:rPr>
                              <w:t xml:space="preserve"> </w:t>
                            </w:r>
                            <w:r>
                              <w:t>use</w:t>
                            </w:r>
                            <w:r>
                              <w:rPr>
                                <w:spacing w:val="-1"/>
                              </w:rPr>
                              <w:t xml:space="preserve"> </w:t>
                            </w:r>
                            <w:r>
                              <w:rPr>
                                <w:spacing w:val="-5"/>
                              </w:rPr>
                              <w:t>of</w:t>
                            </w:r>
                          </w:p>
                          <w:p w:rsidR="00A8284D" w:rsidRDefault="00A8284D">
                            <w:pPr>
                              <w:pStyle w:val="TableParagraph"/>
                              <w:spacing w:before="24" w:line="259" w:lineRule="auto"/>
                              <w:ind w:left="514" w:right="467"/>
                            </w:pPr>
                            <w:r>
                              <w:t xml:space="preserve">fracking to access the vast amounts of </w:t>
                            </w:r>
                            <w:r>
                              <w:rPr>
                                <w:color w:val="FFC000"/>
                                <w:u w:val="single" w:color="FFC000"/>
                              </w:rPr>
                              <w:t>shale</w:t>
                            </w:r>
                            <w:r>
                              <w:rPr>
                                <w:color w:val="FFC000"/>
                                <w:spacing w:val="-5"/>
                                <w:u w:val="single" w:color="FFC000"/>
                              </w:rPr>
                              <w:t xml:space="preserve"> </w:t>
                            </w:r>
                            <w:r>
                              <w:rPr>
                                <w:color w:val="FFC000"/>
                                <w:u w:val="single" w:color="FFC000"/>
                              </w:rPr>
                              <w:t>gas</w:t>
                            </w:r>
                            <w:r>
                              <w:rPr>
                                <w:color w:val="FFC000"/>
                                <w:spacing w:val="-3"/>
                              </w:rPr>
                              <w:t xml:space="preserve"> </w:t>
                            </w:r>
                            <w:r>
                              <w:t>in</w:t>
                            </w:r>
                            <w:r>
                              <w:rPr>
                                <w:spacing w:val="-5"/>
                              </w:rPr>
                              <w:t xml:space="preserve"> </w:t>
                            </w:r>
                            <w:r>
                              <w:t>the</w:t>
                            </w:r>
                            <w:r>
                              <w:rPr>
                                <w:spacing w:val="-8"/>
                              </w:rPr>
                              <w:t xml:space="preserve"> </w:t>
                            </w:r>
                            <w:r>
                              <w:t>UK</w:t>
                            </w:r>
                            <w:r>
                              <w:rPr>
                                <w:spacing w:val="-6"/>
                              </w:rPr>
                              <w:t xml:space="preserve"> </w:t>
                            </w:r>
                            <w:r>
                              <w:t>from</w:t>
                            </w:r>
                            <w:r>
                              <w:rPr>
                                <w:spacing w:val="-5"/>
                              </w:rPr>
                              <w:t xml:space="preserve"> </w:t>
                            </w:r>
                            <w:r>
                              <w:t>underground</w:t>
                            </w:r>
                            <w:r>
                              <w:rPr>
                                <w:spacing w:val="-7"/>
                              </w:rPr>
                              <w:t xml:space="preserve"> </w:t>
                            </w:r>
                            <w:r>
                              <w:t>is being considered.</w:t>
                            </w:r>
                          </w:p>
                          <w:p w:rsidR="00A8284D" w:rsidRDefault="00A8284D">
                            <w:pPr>
                              <w:pStyle w:val="TableParagraph"/>
                              <w:numPr>
                                <w:ilvl w:val="0"/>
                                <w:numId w:val="23"/>
                              </w:numPr>
                              <w:tabs>
                                <w:tab w:val="left" w:pos="514"/>
                              </w:tabs>
                              <w:spacing w:before="1" w:line="259" w:lineRule="auto"/>
                              <w:ind w:right="420"/>
                              <w:rPr>
                                <w:b/>
                              </w:rPr>
                            </w:pPr>
                            <w:r>
                              <w:t xml:space="preserve">Fracking is the process of </w:t>
                            </w:r>
                            <w:r>
                              <w:rPr>
                                <w:color w:val="FFC000"/>
                                <w:u w:val="single" w:color="FFC000"/>
                              </w:rPr>
                              <w:t>drilling down</w:t>
                            </w:r>
                            <w:r>
                              <w:rPr>
                                <w:color w:val="FFC000"/>
                              </w:rPr>
                              <w:t xml:space="preserve"> </w:t>
                            </w:r>
                            <w:r>
                              <w:t>into the earth before a high-pressure water</w:t>
                            </w:r>
                            <w:r>
                              <w:rPr>
                                <w:spacing w:val="-6"/>
                              </w:rPr>
                              <w:t xml:space="preserve"> </w:t>
                            </w:r>
                            <w:r>
                              <w:t>mixture</w:t>
                            </w:r>
                            <w:r>
                              <w:rPr>
                                <w:spacing w:val="-6"/>
                              </w:rPr>
                              <w:t xml:space="preserve"> </w:t>
                            </w:r>
                            <w:r>
                              <w:t>is</w:t>
                            </w:r>
                            <w:r>
                              <w:rPr>
                                <w:spacing w:val="-5"/>
                              </w:rPr>
                              <w:t xml:space="preserve"> </w:t>
                            </w:r>
                            <w:r>
                              <w:t>directed</w:t>
                            </w:r>
                            <w:r>
                              <w:rPr>
                                <w:spacing w:val="-5"/>
                              </w:rPr>
                              <w:t xml:space="preserve"> </w:t>
                            </w:r>
                            <w:r>
                              <w:t>at</w:t>
                            </w:r>
                            <w:r>
                              <w:rPr>
                                <w:spacing w:val="-6"/>
                              </w:rPr>
                              <w:t xml:space="preserve"> </w:t>
                            </w:r>
                            <w:r>
                              <w:t>the</w:t>
                            </w:r>
                            <w:r>
                              <w:rPr>
                                <w:spacing w:val="-7"/>
                              </w:rPr>
                              <w:t xml:space="preserve"> </w:t>
                            </w:r>
                            <w:r>
                              <w:t>rock</w:t>
                            </w:r>
                            <w:r>
                              <w:rPr>
                                <w:spacing w:val="-7"/>
                              </w:rPr>
                              <w:t xml:space="preserve"> </w:t>
                            </w:r>
                            <w:r>
                              <w:t xml:space="preserve">to release the gas inside. </w:t>
                            </w:r>
                            <w:r>
                              <w:rPr>
                                <w:b/>
                              </w:rPr>
                              <w:t>HOWEVER….</w:t>
                            </w:r>
                          </w:p>
                          <w:p w:rsidR="00A8284D" w:rsidRDefault="00A8284D">
                            <w:pPr>
                              <w:pStyle w:val="TableParagraph"/>
                              <w:numPr>
                                <w:ilvl w:val="0"/>
                                <w:numId w:val="23"/>
                              </w:numPr>
                              <w:tabs>
                                <w:tab w:val="left" w:pos="514"/>
                              </w:tabs>
                              <w:spacing w:line="259" w:lineRule="auto"/>
                              <w:ind w:right="447"/>
                            </w:pPr>
                            <w:r>
                              <w:rPr>
                                <w:color w:val="FFC000"/>
                                <w:u w:val="single" w:color="FFC000"/>
                              </w:rPr>
                              <w:t>Contaminated</w:t>
                            </w:r>
                            <w:r>
                              <w:rPr>
                                <w:color w:val="FFC000"/>
                                <w:spacing w:val="-6"/>
                                <w:u w:val="single" w:color="FFC000"/>
                              </w:rPr>
                              <w:t xml:space="preserve"> </w:t>
                            </w:r>
                            <w:r>
                              <w:rPr>
                                <w:color w:val="FFC000"/>
                                <w:u w:val="single" w:color="FFC000"/>
                              </w:rPr>
                              <w:t>water</w:t>
                            </w:r>
                            <w:r>
                              <w:rPr>
                                <w:color w:val="FFC000"/>
                                <w:spacing w:val="-8"/>
                              </w:rPr>
                              <w:t xml:space="preserve"> </w:t>
                            </w:r>
                            <w:r>
                              <w:t>is</w:t>
                            </w:r>
                            <w:r>
                              <w:rPr>
                                <w:spacing w:val="-9"/>
                              </w:rPr>
                              <w:t xml:space="preserve"> </w:t>
                            </w:r>
                            <w:r>
                              <w:t>pumped</w:t>
                            </w:r>
                            <w:r>
                              <w:rPr>
                                <w:spacing w:val="-8"/>
                              </w:rPr>
                              <w:t xml:space="preserve"> </w:t>
                            </w:r>
                            <w:r>
                              <w:t>back</w:t>
                            </w:r>
                            <w:r>
                              <w:rPr>
                                <w:spacing w:val="-8"/>
                              </w:rPr>
                              <w:t xml:space="preserve"> </w:t>
                            </w:r>
                            <w:r>
                              <w:t xml:space="preserve">into the ground and this can affect water supplies, it uses a lot of energy and </w:t>
                            </w:r>
                            <w:r>
                              <w:rPr>
                                <w:color w:val="FFC000"/>
                                <w:u w:val="single" w:color="FFC000"/>
                              </w:rPr>
                              <w:t>releases</w:t>
                            </w:r>
                            <w:r>
                              <w:rPr>
                                <w:color w:val="FFC000"/>
                              </w:rPr>
                              <w:t xml:space="preserve"> </w:t>
                            </w:r>
                            <w:r>
                              <w:t>methane, a greenhouse gas.</w:t>
                            </w:r>
                          </w:p>
                        </w:tc>
                      </w:tr>
                    </w:tbl>
                    <w:p w:rsidR="00A8284D" w:rsidRDefault="00A8284D">
                      <w:pPr>
                        <w:pStyle w:val="BodyText"/>
                      </w:pPr>
                    </w:p>
                  </w:txbxContent>
                </v:textbox>
                <w10:wrap type="topAndBottom" anchorx="page"/>
              </v:shape>
            </w:pict>
          </mc:Fallback>
        </mc:AlternateContent>
      </w:r>
    </w:p>
    <w:p w:rsidR="00BC3DBA" w:rsidRDefault="00BC3DBA">
      <w:pPr>
        <w:pStyle w:val="BodyText"/>
        <w:spacing w:before="237"/>
      </w:pPr>
    </w:p>
    <w:p w:rsidR="00BC3DBA" w:rsidRDefault="00A8284D">
      <w:pPr>
        <w:pStyle w:val="BodyText"/>
        <w:ind w:left="320"/>
        <w:rPr>
          <w:rFonts w:ascii="Calibri"/>
        </w:rPr>
      </w:pPr>
      <w:r>
        <w:rPr>
          <w:noProof/>
          <w:lang w:val="en-GB" w:eastAsia="en-GB"/>
        </w:rPr>
        <mc:AlternateContent>
          <mc:Choice Requires="wpg">
            <w:drawing>
              <wp:anchor distT="0" distB="0" distL="0" distR="0" simplePos="0" relativeHeight="251565056" behindDoc="0" locked="0" layoutInCell="1" allowOverlap="1">
                <wp:simplePos x="0" y="0"/>
                <wp:positionH relativeFrom="page">
                  <wp:posOffset>740409</wp:posOffset>
                </wp:positionH>
                <wp:positionV relativeFrom="paragraph">
                  <wp:posOffset>-294476</wp:posOffset>
                </wp:positionV>
                <wp:extent cx="6362700" cy="609600"/>
                <wp:effectExtent l="0" t="0" r="0" b="0"/>
                <wp:wrapNone/>
                <wp:docPr id="1226" name="Group 1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62700" cy="609600"/>
                          <a:chOff x="0" y="0"/>
                          <a:chExt cx="6362700" cy="609600"/>
                        </a:xfrm>
                      </wpg:grpSpPr>
                      <wps:wsp>
                        <wps:cNvPr id="1227" name="Graphic 1227"/>
                        <wps:cNvSpPr/>
                        <wps:spPr>
                          <a:xfrm>
                            <a:off x="19050" y="19050"/>
                            <a:ext cx="6324600" cy="571500"/>
                          </a:xfrm>
                          <a:custGeom>
                            <a:avLst/>
                            <a:gdLst/>
                            <a:ahLst/>
                            <a:cxnLst/>
                            <a:rect l="l" t="t" r="r" b="b"/>
                            <a:pathLst>
                              <a:path w="6324600" h="571500">
                                <a:moveTo>
                                  <a:pt x="6229349" y="0"/>
                                </a:moveTo>
                                <a:lnTo>
                                  <a:pt x="95250" y="0"/>
                                </a:lnTo>
                                <a:lnTo>
                                  <a:pt x="58175" y="7483"/>
                                </a:lnTo>
                                <a:lnTo>
                                  <a:pt x="27898" y="27893"/>
                                </a:lnTo>
                                <a:lnTo>
                                  <a:pt x="7485" y="58169"/>
                                </a:lnTo>
                                <a:lnTo>
                                  <a:pt x="0" y="95249"/>
                                </a:lnTo>
                                <a:lnTo>
                                  <a:pt x="0" y="476249"/>
                                </a:lnTo>
                                <a:lnTo>
                                  <a:pt x="7485" y="513324"/>
                                </a:lnTo>
                                <a:lnTo>
                                  <a:pt x="27898" y="543601"/>
                                </a:lnTo>
                                <a:lnTo>
                                  <a:pt x="58175" y="564014"/>
                                </a:lnTo>
                                <a:lnTo>
                                  <a:pt x="95250" y="571499"/>
                                </a:lnTo>
                                <a:lnTo>
                                  <a:pt x="6229349" y="571499"/>
                                </a:lnTo>
                                <a:lnTo>
                                  <a:pt x="6266414" y="564014"/>
                                </a:lnTo>
                                <a:lnTo>
                                  <a:pt x="6296691" y="543601"/>
                                </a:lnTo>
                                <a:lnTo>
                                  <a:pt x="6317110" y="513324"/>
                                </a:lnTo>
                                <a:lnTo>
                                  <a:pt x="6324599" y="476249"/>
                                </a:lnTo>
                                <a:lnTo>
                                  <a:pt x="6324599" y="95249"/>
                                </a:lnTo>
                                <a:lnTo>
                                  <a:pt x="6317110" y="58169"/>
                                </a:lnTo>
                                <a:lnTo>
                                  <a:pt x="6296691" y="27893"/>
                                </a:lnTo>
                                <a:lnTo>
                                  <a:pt x="6266414" y="7483"/>
                                </a:lnTo>
                                <a:lnTo>
                                  <a:pt x="6229349" y="0"/>
                                </a:lnTo>
                                <a:close/>
                              </a:path>
                            </a:pathLst>
                          </a:custGeom>
                          <a:solidFill>
                            <a:srgbClr val="FAE4D5"/>
                          </a:solidFill>
                        </wps:spPr>
                        <wps:bodyPr wrap="square" lIns="0" tIns="0" rIns="0" bIns="0" rtlCol="0">
                          <a:prstTxWarp prst="textNoShape">
                            <a:avLst/>
                          </a:prstTxWarp>
                          <a:noAutofit/>
                        </wps:bodyPr>
                      </wps:wsp>
                      <wps:wsp>
                        <wps:cNvPr id="1228" name="Graphic 1228"/>
                        <wps:cNvSpPr/>
                        <wps:spPr>
                          <a:xfrm>
                            <a:off x="19050" y="19050"/>
                            <a:ext cx="6324600" cy="571500"/>
                          </a:xfrm>
                          <a:custGeom>
                            <a:avLst/>
                            <a:gdLst/>
                            <a:ahLst/>
                            <a:cxnLst/>
                            <a:rect l="l" t="t" r="r" b="b"/>
                            <a:pathLst>
                              <a:path w="6324600" h="571500">
                                <a:moveTo>
                                  <a:pt x="0" y="95249"/>
                                </a:moveTo>
                                <a:lnTo>
                                  <a:pt x="7485" y="58169"/>
                                </a:lnTo>
                                <a:lnTo>
                                  <a:pt x="27898" y="27893"/>
                                </a:lnTo>
                                <a:lnTo>
                                  <a:pt x="58175" y="7483"/>
                                </a:lnTo>
                                <a:lnTo>
                                  <a:pt x="95250" y="0"/>
                                </a:lnTo>
                                <a:lnTo>
                                  <a:pt x="6229349" y="0"/>
                                </a:lnTo>
                                <a:lnTo>
                                  <a:pt x="6266414" y="7483"/>
                                </a:lnTo>
                                <a:lnTo>
                                  <a:pt x="6296691" y="27893"/>
                                </a:lnTo>
                                <a:lnTo>
                                  <a:pt x="6317110" y="58169"/>
                                </a:lnTo>
                                <a:lnTo>
                                  <a:pt x="6324599" y="95249"/>
                                </a:lnTo>
                                <a:lnTo>
                                  <a:pt x="6324599" y="476249"/>
                                </a:lnTo>
                                <a:lnTo>
                                  <a:pt x="6317110" y="513324"/>
                                </a:lnTo>
                                <a:lnTo>
                                  <a:pt x="6296691" y="543601"/>
                                </a:lnTo>
                                <a:lnTo>
                                  <a:pt x="6266414" y="564014"/>
                                </a:lnTo>
                                <a:lnTo>
                                  <a:pt x="6229349" y="571499"/>
                                </a:lnTo>
                                <a:lnTo>
                                  <a:pt x="95250" y="571499"/>
                                </a:lnTo>
                                <a:lnTo>
                                  <a:pt x="58175" y="564014"/>
                                </a:lnTo>
                                <a:lnTo>
                                  <a:pt x="27898" y="543601"/>
                                </a:lnTo>
                                <a:lnTo>
                                  <a:pt x="7485" y="513324"/>
                                </a:lnTo>
                                <a:lnTo>
                                  <a:pt x="0" y="476249"/>
                                </a:lnTo>
                                <a:lnTo>
                                  <a:pt x="0" y="95249"/>
                                </a:lnTo>
                                <a:close/>
                              </a:path>
                            </a:pathLst>
                          </a:custGeom>
                          <a:ln w="38100">
                            <a:solidFill>
                              <a:srgbClr val="C55A11"/>
                            </a:solidFill>
                            <a:prstDash val="solid"/>
                          </a:ln>
                        </wps:spPr>
                        <wps:bodyPr wrap="square" lIns="0" tIns="0" rIns="0" bIns="0" rtlCol="0">
                          <a:prstTxWarp prst="textNoShape">
                            <a:avLst/>
                          </a:prstTxWarp>
                          <a:noAutofit/>
                        </wps:bodyPr>
                      </wps:wsp>
                      <wps:wsp>
                        <wps:cNvPr id="1229" name="Textbox 1229"/>
                        <wps:cNvSpPr txBox="1"/>
                        <wps:spPr>
                          <a:xfrm>
                            <a:off x="0" y="0"/>
                            <a:ext cx="6362700" cy="609600"/>
                          </a:xfrm>
                          <a:prstGeom prst="rect">
                            <a:avLst/>
                          </a:prstGeom>
                        </wps:spPr>
                        <wps:txbx>
                          <w:txbxContent>
                            <w:p w:rsidR="00A8284D" w:rsidRDefault="00A8284D">
                              <w:pPr>
                                <w:spacing w:before="213"/>
                                <w:ind w:left="248"/>
                                <w:rPr>
                                  <w:rFonts w:ascii="Tahoma" w:hAnsi="Tahoma"/>
                                  <w:b/>
                                </w:rPr>
                              </w:pPr>
                              <w:r>
                                <w:rPr>
                                  <w:rFonts w:ascii="Tahoma" w:hAnsi="Tahoma"/>
                                  <w:b/>
                                  <w:spacing w:val="-6"/>
                                  <w:u w:val="single"/>
                                </w:rPr>
                                <w:t>GCSE</w:t>
                              </w:r>
                              <w:r>
                                <w:rPr>
                                  <w:rFonts w:ascii="Tahoma" w:hAnsi="Tahoma"/>
                                  <w:b/>
                                  <w:spacing w:val="-8"/>
                                  <w:u w:val="single"/>
                                </w:rPr>
                                <w:t xml:space="preserve"> </w:t>
                              </w:r>
                              <w:r>
                                <w:rPr>
                                  <w:rFonts w:ascii="Tahoma" w:hAnsi="Tahoma"/>
                                  <w:b/>
                                  <w:spacing w:val="-6"/>
                                  <w:u w:val="single"/>
                                </w:rPr>
                                <w:t>Practice</w:t>
                              </w:r>
                              <w:r>
                                <w:rPr>
                                  <w:rFonts w:ascii="Tahoma" w:hAnsi="Tahoma"/>
                                  <w:b/>
                                  <w:spacing w:val="-5"/>
                                  <w:u w:val="single"/>
                                </w:rPr>
                                <w:t xml:space="preserve"> </w:t>
                              </w:r>
                              <w:r>
                                <w:rPr>
                                  <w:rFonts w:ascii="Tahoma" w:hAnsi="Tahoma"/>
                                  <w:b/>
                                  <w:spacing w:val="-6"/>
                                  <w:u w:val="single"/>
                                </w:rPr>
                                <w:t>Questions:</w:t>
                              </w:r>
                              <w:r>
                                <w:rPr>
                                  <w:rFonts w:ascii="Tahoma" w:hAnsi="Tahoma"/>
                                  <w:b/>
                                  <w:spacing w:val="-4"/>
                                  <w:u w:val="single"/>
                                </w:rPr>
                                <w:t xml:space="preserve"> </w:t>
                              </w:r>
                              <w:r>
                                <w:rPr>
                                  <w:rFonts w:ascii="Tahoma" w:hAnsi="Tahoma"/>
                                  <w:b/>
                                  <w:spacing w:val="-6"/>
                                </w:rPr>
                                <w:t>‘Explain</w:t>
                              </w:r>
                              <w:r>
                                <w:rPr>
                                  <w:rFonts w:ascii="Tahoma" w:hAnsi="Tahoma"/>
                                  <w:b/>
                                  <w:spacing w:val="-9"/>
                                </w:rPr>
                                <w:t xml:space="preserve"> </w:t>
                              </w:r>
                              <w:r>
                                <w:rPr>
                                  <w:rFonts w:ascii="Tahoma" w:hAnsi="Tahoma"/>
                                  <w:b/>
                                  <w:spacing w:val="-6"/>
                                </w:rPr>
                                <w:t>why the</w:t>
                              </w:r>
                              <w:r>
                                <w:rPr>
                                  <w:rFonts w:ascii="Tahoma" w:hAnsi="Tahoma"/>
                                  <w:b/>
                                  <w:spacing w:val="-5"/>
                                </w:rPr>
                                <w:t xml:space="preserve"> </w:t>
                              </w:r>
                              <w:r>
                                <w:rPr>
                                  <w:rFonts w:ascii="Tahoma" w:hAnsi="Tahoma"/>
                                  <w:b/>
                                  <w:spacing w:val="-6"/>
                                </w:rPr>
                                <w:t>UK’s</w:t>
                              </w:r>
                              <w:r>
                                <w:rPr>
                                  <w:rFonts w:ascii="Tahoma" w:hAnsi="Tahoma"/>
                                  <w:b/>
                                  <w:spacing w:val="-5"/>
                                </w:rPr>
                                <w:t xml:space="preserve"> </w:t>
                              </w:r>
                              <w:r>
                                <w:rPr>
                                  <w:rFonts w:ascii="Tahoma" w:hAnsi="Tahoma"/>
                                  <w:b/>
                                  <w:spacing w:val="-6"/>
                                </w:rPr>
                                <w:t>energy</w:t>
                              </w:r>
                              <w:r>
                                <w:rPr>
                                  <w:rFonts w:ascii="Tahoma" w:hAnsi="Tahoma"/>
                                  <w:b/>
                                  <w:spacing w:val="-9"/>
                                </w:rPr>
                                <w:t xml:space="preserve"> </w:t>
                              </w:r>
                              <w:r>
                                <w:rPr>
                                  <w:rFonts w:ascii="Tahoma" w:hAnsi="Tahoma"/>
                                  <w:b/>
                                  <w:spacing w:val="-6"/>
                                </w:rPr>
                                <w:t>mix will include</w:t>
                              </w:r>
                              <w:r>
                                <w:rPr>
                                  <w:rFonts w:ascii="Tahoma" w:hAnsi="Tahoma"/>
                                  <w:b/>
                                  <w:spacing w:val="-7"/>
                                </w:rPr>
                                <w:t xml:space="preserve"> </w:t>
                              </w:r>
                              <w:r>
                                <w:rPr>
                                  <w:rFonts w:ascii="Tahoma" w:hAnsi="Tahoma"/>
                                  <w:b/>
                                  <w:spacing w:val="-6"/>
                                </w:rPr>
                                <w:t>both</w:t>
                              </w:r>
                              <w:r>
                                <w:rPr>
                                  <w:rFonts w:ascii="Tahoma" w:hAnsi="Tahoma"/>
                                  <w:b/>
                                  <w:spacing w:val="-9"/>
                                </w:rPr>
                                <w:t xml:space="preserve"> </w:t>
                              </w:r>
                              <w:r>
                                <w:rPr>
                                  <w:rFonts w:ascii="Tahoma" w:hAnsi="Tahoma"/>
                                  <w:b/>
                                  <w:spacing w:val="-6"/>
                                </w:rPr>
                                <w:t>renewable</w:t>
                              </w:r>
                            </w:p>
                            <w:p w:rsidR="00A8284D" w:rsidRDefault="00A8284D">
                              <w:pPr>
                                <w:spacing w:before="3"/>
                                <w:ind w:left="248"/>
                                <w:rPr>
                                  <w:rFonts w:ascii="Tahoma" w:hAnsi="Tahoma"/>
                                  <w:b/>
                                </w:rPr>
                              </w:pPr>
                              <w:r>
                                <w:rPr>
                                  <w:rFonts w:ascii="Tahoma" w:hAnsi="Tahoma"/>
                                  <w:b/>
                                  <w:spacing w:val="-6"/>
                                </w:rPr>
                                <w:t>and</w:t>
                              </w:r>
                              <w:r>
                                <w:rPr>
                                  <w:rFonts w:ascii="Tahoma" w:hAnsi="Tahoma"/>
                                  <w:b/>
                                  <w:spacing w:val="-8"/>
                                </w:rPr>
                                <w:t xml:space="preserve"> </w:t>
                              </w:r>
                              <w:r>
                                <w:rPr>
                                  <w:rFonts w:ascii="Tahoma" w:hAnsi="Tahoma"/>
                                  <w:b/>
                                  <w:spacing w:val="-6"/>
                                </w:rPr>
                                <w:t>non-renewable</w:t>
                              </w:r>
                              <w:r>
                                <w:rPr>
                                  <w:rFonts w:ascii="Tahoma" w:hAnsi="Tahoma"/>
                                  <w:b/>
                                  <w:spacing w:val="-9"/>
                                </w:rPr>
                                <w:t xml:space="preserve"> </w:t>
                              </w:r>
                              <w:r>
                                <w:rPr>
                                  <w:rFonts w:ascii="Tahoma" w:hAnsi="Tahoma"/>
                                  <w:b/>
                                  <w:spacing w:val="-6"/>
                                </w:rPr>
                                <w:t>sources in</w:t>
                              </w:r>
                              <w:r>
                                <w:rPr>
                                  <w:rFonts w:ascii="Tahoma" w:hAnsi="Tahoma"/>
                                  <w:b/>
                                  <w:spacing w:val="-10"/>
                                </w:rPr>
                                <w:t xml:space="preserve"> </w:t>
                              </w:r>
                              <w:r>
                                <w:rPr>
                                  <w:rFonts w:ascii="Tahoma" w:hAnsi="Tahoma"/>
                                  <w:b/>
                                  <w:spacing w:val="-6"/>
                                </w:rPr>
                                <w:t>the</w:t>
                              </w:r>
                              <w:r>
                                <w:rPr>
                                  <w:rFonts w:ascii="Tahoma" w:hAnsi="Tahoma"/>
                                  <w:b/>
                                  <w:spacing w:val="-8"/>
                                </w:rPr>
                                <w:t xml:space="preserve"> </w:t>
                              </w:r>
                              <w:r>
                                <w:rPr>
                                  <w:rFonts w:ascii="Tahoma" w:hAnsi="Tahoma"/>
                                  <w:b/>
                                  <w:spacing w:val="-6"/>
                                </w:rPr>
                                <w:t>future.’</w:t>
                              </w:r>
                              <w:r>
                                <w:rPr>
                                  <w:rFonts w:ascii="Tahoma" w:hAnsi="Tahoma"/>
                                  <w:b/>
                                  <w:spacing w:val="-8"/>
                                </w:rPr>
                                <w:t xml:space="preserve"> </w:t>
                              </w:r>
                              <w:r>
                                <w:rPr>
                                  <w:rFonts w:ascii="Tahoma" w:hAnsi="Tahoma"/>
                                  <w:b/>
                                  <w:spacing w:val="-6"/>
                                </w:rPr>
                                <w:t>(6</w:t>
                              </w:r>
                              <w:r>
                                <w:rPr>
                                  <w:rFonts w:ascii="Tahoma" w:hAnsi="Tahoma"/>
                                  <w:b/>
                                  <w:spacing w:val="-8"/>
                                </w:rPr>
                                <w:t xml:space="preserve"> </w:t>
                              </w:r>
                              <w:r>
                                <w:rPr>
                                  <w:rFonts w:ascii="Tahoma" w:hAnsi="Tahoma"/>
                                  <w:b/>
                                  <w:spacing w:val="-6"/>
                                </w:rPr>
                                <w:t>marks)</w:t>
                              </w:r>
                            </w:p>
                          </w:txbxContent>
                        </wps:txbx>
                        <wps:bodyPr wrap="square" lIns="0" tIns="0" rIns="0" bIns="0" rtlCol="0">
                          <a:noAutofit/>
                        </wps:bodyPr>
                      </wps:wsp>
                    </wpg:wgp>
                  </a:graphicData>
                </a:graphic>
              </wp:anchor>
            </w:drawing>
          </mc:Choice>
          <mc:Fallback>
            <w:pict>
              <v:group id="Group 1226" o:spid="_x0000_s2117" style="position:absolute;left:0;text-align:left;margin-left:58.3pt;margin-top:-23.2pt;width:501pt;height:48pt;z-index:251565056;mso-wrap-distance-left:0;mso-wrap-distance-right:0;mso-position-horizontal-relative:page;mso-position-vertical-relative:text" coordsize="6362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">
                <v:shape id="Graphic 1227" o:spid="_x0000_s2118" style="position:absolute;left:190;top:190;width:63246;height:5715;visibility:visible;mso-wrap-style:square;v-text-anchor:top" coordsize="6324600,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" path="m6229349,l95250,,58175,7483,27898,27893,7485,58169,,95249,,476249r7485,37075l27898,543601r30277,20413l95250,571499r6134099,l6266414,564014r30277,-20413l6317110,513324r7489,-37075l6324599,95249r-7489,-37080l6296691,27893,6266414,7483,6229349,xe" fillcolor="#fae4d5" stroked="f">
                  <v:path arrowok="t"/>
                </v:shape>
                <v:shape id="Graphic 1228" o:spid="_x0000_s2119" style="position:absolute;left:190;top:190;width:63246;height:5715;visibility:visible;mso-wrap-style:square;v-text-anchor:top" coordsize="6324600,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" path="m,95249l7485,58169,27898,27893,58175,7483,95250,,6229349,r37065,7483l6296691,27893r20419,30276l6324599,95249r,381000l6317110,513324r-20419,30277l6266414,564014r-37065,7485l95250,571499,58175,564014,27898,543601,7485,513324,,476249,,95249xe" filled="f" strokecolor="#c55a11" strokeweight="3pt">
                  <v:path arrowok="t"/>
                </v:shape>
                <v:shape id="Textbox 1229" o:spid="_x0000_s2120" type="#_x0000_t202" style="position:absolute;width:63627;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" filled="f" stroked="f">
                  <v:textbox inset="0,0,0,0">
                    <w:txbxContent>
                      <w:p w:rsidR="00A8284D" w:rsidRDefault="00A8284D">
                        <w:pPr>
                          <w:spacing w:before="213"/>
                          <w:ind w:left="248"/>
                          <w:rPr>
                            <w:rFonts w:ascii="Tahoma" w:hAnsi="Tahoma"/>
                            <w:b/>
                          </w:rPr>
                        </w:pPr>
                        <w:r>
                          <w:rPr>
                            <w:rFonts w:ascii="Tahoma" w:hAnsi="Tahoma"/>
                            <w:b/>
                            <w:spacing w:val="-6"/>
                            <w:u w:val="single"/>
                          </w:rPr>
                          <w:t>GCSE</w:t>
                        </w:r>
                        <w:r>
                          <w:rPr>
                            <w:rFonts w:ascii="Tahoma" w:hAnsi="Tahoma"/>
                            <w:b/>
                            <w:spacing w:val="-8"/>
                            <w:u w:val="single"/>
                          </w:rPr>
                          <w:t xml:space="preserve"> </w:t>
                        </w:r>
                        <w:r>
                          <w:rPr>
                            <w:rFonts w:ascii="Tahoma" w:hAnsi="Tahoma"/>
                            <w:b/>
                            <w:spacing w:val="-6"/>
                            <w:u w:val="single"/>
                          </w:rPr>
                          <w:t>Practice</w:t>
                        </w:r>
                        <w:r>
                          <w:rPr>
                            <w:rFonts w:ascii="Tahoma" w:hAnsi="Tahoma"/>
                            <w:b/>
                            <w:spacing w:val="-5"/>
                            <w:u w:val="single"/>
                          </w:rPr>
                          <w:t xml:space="preserve"> </w:t>
                        </w:r>
                        <w:r>
                          <w:rPr>
                            <w:rFonts w:ascii="Tahoma" w:hAnsi="Tahoma"/>
                            <w:b/>
                            <w:spacing w:val="-6"/>
                            <w:u w:val="single"/>
                          </w:rPr>
                          <w:t>Questions:</w:t>
                        </w:r>
                        <w:r>
                          <w:rPr>
                            <w:rFonts w:ascii="Tahoma" w:hAnsi="Tahoma"/>
                            <w:b/>
                            <w:spacing w:val="-4"/>
                            <w:u w:val="single"/>
                          </w:rPr>
                          <w:t xml:space="preserve"> </w:t>
                        </w:r>
                        <w:r>
                          <w:rPr>
                            <w:rFonts w:ascii="Tahoma" w:hAnsi="Tahoma"/>
                            <w:b/>
                            <w:spacing w:val="-6"/>
                          </w:rPr>
                          <w:t>‘Explain</w:t>
                        </w:r>
                        <w:r>
                          <w:rPr>
                            <w:rFonts w:ascii="Tahoma" w:hAnsi="Tahoma"/>
                            <w:b/>
                            <w:spacing w:val="-9"/>
                          </w:rPr>
                          <w:t xml:space="preserve"> </w:t>
                        </w:r>
                        <w:r>
                          <w:rPr>
                            <w:rFonts w:ascii="Tahoma" w:hAnsi="Tahoma"/>
                            <w:b/>
                            <w:spacing w:val="-6"/>
                          </w:rPr>
                          <w:t>why the</w:t>
                        </w:r>
                        <w:r>
                          <w:rPr>
                            <w:rFonts w:ascii="Tahoma" w:hAnsi="Tahoma"/>
                            <w:b/>
                            <w:spacing w:val="-5"/>
                          </w:rPr>
                          <w:t xml:space="preserve"> </w:t>
                        </w:r>
                        <w:r>
                          <w:rPr>
                            <w:rFonts w:ascii="Tahoma" w:hAnsi="Tahoma"/>
                            <w:b/>
                            <w:spacing w:val="-6"/>
                          </w:rPr>
                          <w:t>UK’s</w:t>
                        </w:r>
                        <w:r>
                          <w:rPr>
                            <w:rFonts w:ascii="Tahoma" w:hAnsi="Tahoma"/>
                            <w:b/>
                            <w:spacing w:val="-5"/>
                          </w:rPr>
                          <w:t xml:space="preserve"> </w:t>
                        </w:r>
                        <w:r>
                          <w:rPr>
                            <w:rFonts w:ascii="Tahoma" w:hAnsi="Tahoma"/>
                            <w:b/>
                            <w:spacing w:val="-6"/>
                          </w:rPr>
                          <w:t>energy</w:t>
                        </w:r>
                        <w:r>
                          <w:rPr>
                            <w:rFonts w:ascii="Tahoma" w:hAnsi="Tahoma"/>
                            <w:b/>
                            <w:spacing w:val="-9"/>
                          </w:rPr>
                          <w:t xml:space="preserve"> </w:t>
                        </w:r>
                        <w:r>
                          <w:rPr>
                            <w:rFonts w:ascii="Tahoma" w:hAnsi="Tahoma"/>
                            <w:b/>
                            <w:spacing w:val="-6"/>
                          </w:rPr>
                          <w:t>mix will include</w:t>
                        </w:r>
                        <w:r>
                          <w:rPr>
                            <w:rFonts w:ascii="Tahoma" w:hAnsi="Tahoma"/>
                            <w:b/>
                            <w:spacing w:val="-7"/>
                          </w:rPr>
                          <w:t xml:space="preserve"> </w:t>
                        </w:r>
                        <w:r>
                          <w:rPr>
                            <w:rFonts w:ascii="Tahoma" w:hAnsi="Tahoma"/>
                            <w:b/>
                            <w:spacing w:val="-6"/>
                          </w:rPr>
                          <w:t>both</w:t>
                        </w:r>
                        <w:r>
                          <w:rPr>
                            <w:rFonts w:ascii="Tahoma" w:hAnsi="Tahoma"/>
                            <w:b/>
                            <w:spacing w:val="-9"/>
                          </w:rPr>
                          <w:t xml:space="preserve"> </w:t>
                        </w:r>
                        <w:r>
                          <w:rPr>
                            <w:rFonts w:ascii="Tahoma" w:hAnsi="Tahoma"/>
                            <w:b/>
                            <w:spacing w:val="-6"/>
                          </w:rPr>
                          <w:t>renewable</w:t>
                        </w:r>
                      </w:p>
                      <w:p w:rsidR="00A8284D" w:rsidRDefault="00A8284D">
                        <w:pPr>
                          <w:spacing w:before="3"/>
                          <w:ind w:left="248"/>
                          <w:rPr>
                            <w:rFonts w:ascii="Tahoma" w:hAnsi="Tahoma"/>
                            <w:b/>
                          </w:rPr>
                        </w:pPr>
                        <w:r>
                          <w:rPr>
                            <w:rFonts w:ascii="Tahoma" w:hAnsi="Tahoma"/>
                            <w:b/>
                            <w:spacing w:val="-6"/>
                          </w:rPr>
                          <w:t>and</w:t>
                        </w:r>
                        <w:r>
                          <w:rPr>
                            <w:rFonts w:ascii="Tahoma" w:hAnsi="Tahoma"/>
                            <w:b/>
                            <w:spacing w:val="-8"/>
                          </w:rPr>
                          <w:t xml:space="preserve"> </w:t>
                        </w:r>
                        <w:r>
                          <w:rPr>
                            <w:rFonts w:ascii="Tahoma" w:hAnsi="Tahoma"/>
                            <w:b/>
                            <w:spacing w:val="-6"/>
                          </w:rPr>
                          <w:t>non-renewable</w:t>
                        </w:r>
                        <w:r>
                          <w:rPr>
                            <w:rFonts w:ascii="Tahoma" w:hAnsi="Tahoma"/>
                            <w:b/>
                            <w:spacing w:val="-9"/>
                          </w:rPr>
                          <w:t xml:space="preserve"> </w:t>
                        </w:r>
                        <w:r>
                          <w:rPr>
                            <w:rFonts w:ascii="Tahoma" w:hAnsi="Tahoma"/>
                            <w:b/>
                            <w:spacing w:val="-6"/>
                          </w:rPr>
                          <w:t>sources in</w:t>
                        </w:r>
                        <w:r>
                          <w:rPr>
                            <w:rFonts w:ascii="Tahoma" w:hAnsi="Tahoma"/>
                            <w:b/>
                            <w:spacing w:val="-10"/>
                          </w:rPr>
                          <w:t xml:space="preserve"> </w:t>
                        </w:r>
                        <w:r>
                          <w:rPr>
                            <w:rFonts w:ascii="Tahoma" w:hAnsi="Tahoma"/>
                            <w:b/>
                            <w:spacing w:val="-6"/>
                          </w:rPr>
                          <w:t>the</w:t>
                        </w:r>
                        <w:r>
                          <w:rPr>
                            <w:rFonts w:ascii="Tahoma" w:hAnsi="Tahoma"/>
                            <w:b/>
                            <w:spacing w:val="-8"/>
                          </w:rPr>
                          <w:t xml:space="preserve"> </w:t>
                        </w:r>
                        <w:r>
                          <w:rPr>
                            <w:rFonts w:ascii="Tahoma" w:hAnsi="Tahoma"/>
                            <w:b/>
                            <w:spacing w:val="-6"/>
                          </w:rPr>
                          <w:t>future.’</w:t>
                        </w:r>
                        <w:r>
                          <w:rPr>
                            <w:rFonts w:ascii="Tahoma" w:hAnsi="Tahoma"/>
                            <w:b/>
                            <w:spacing w:val="-8"/>
                          </w:rPr>
                          <w:t xml:space="preserve"> </w:t>
                        </w:r>
                        <w:r>
                          <w:rPr>
                            <w:rFonts w:ascii="Tahoma" w:hAnsi="Tahoma"/>
                            <w:b/>
                            <w:spacing w:val="-6"/>
                          </w:rPr>
                          <w:t>(6</w:t>
                        </w:r>
                        <w:r>
                          <w:rPr>
                            <w:rFonts w:ascii="Tahoma" w:hAnsi="Tahoma"/>
                            <w:b/>
                            <w:spacing w:val="-8"/>
                          </w:rPr>
                          <w:t xml:space="preserve"> </w:t>
                        </w:r>
                        <w:r>
                          <w:rPr>
                            <w:rFonts w:ascii="Tahoma" w:hAnsi="Tahoma"/>
                            <w:b/>
                            <w:spacing w:val="-6"/>
                          </w:rPr>
                          <w:t>marks)</w:t>
                        </w:r>
                      </w:p>
                    </w:txbxContent>
                  </v:textbox>
                </v:shape>
                <w10:wrap anchorx="page"/>
              </v:group>
            </w:pict>
          </mc:Fallback>
        </mc:AlternateContent>
      </w:r>
      <w:r>
        <w:rPr>
          <w:rFonts w:ascii="Calibri"/>
          <w:spacing w:val="-5"/>
        </w:rPr>
        <w:t>75</w:t>
      </w:r>
    </w:p>
    <w:p w:rsidR="00BC3DBA" w:rsidRDefault="00BC3DBA">
      <w:pPr>
        <w:rPr>
          <w:rFonts w:ascii="Calibri"/>
        </w:rPr>
        <w:sectPr w:rsidR="00BC3DBA">
          <w:footerReference w:type="default" r:id="rId221"/>
          <w:pgSz w:w="11910" w:h="16840"/>
          <w:pgMar w:top="700" w:right="160" w:bottom="280" w:left="400" w:header="0" w:footer="0" w:gutter="0"/>
          <w:cols w:space="720"/>
        </w:sectPr>
      </w:pPr>
    </w:p>
    <w:p w:rsidR="00BC3DBA" w:rsidRDefault="00A8284D">
      <w:pPr>
        <w:pStyle w:val="BodyText"/>
        <w:ind w:left="310"/>
        <w:rPr>
          <w:rFonts w:ascii="Calibri"/>
          <w:sz w:val="20"/>
        </w:rPr>
      </w:pPr>
      <w:r>
        <w:rPr>
          <w:noProof/>
          <w:lang w:val="en-GB" w:eastAsia="en-GB"/>
        </w:rPr>
        <w:lastRenderedPageBreak/>
        <mc:AlternateContent>
          <mc:Choice Requires="wps">
            <w:drawing>
              <wp:anchor distT="0" distB="0" distL="0" distR="0" simplePos="0" relativeHeight="251566080" behindDoc="0" locked="0" layoutInCell="1" allowOverlap="1">
                <wp:simplePos x="0" y="0"/>
                <wp:positionH relativeFrom="page">
                  <wp:posOffset>4512309</wp:posOffset>
                </wp:positionH>
                <wp:positionV relativeFrom="page">
                  <wp:posOffset>8374544</wp:posOffset>
                </wp:positionV>
                <wp:extent cx="2565400" cy="1498600"/>
                <wp:effectExtent l="0" t="0" r="0" b="0"/>
                <wp:wrapNone/>
                <wp:docPr id="1231" name="Textbox 1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5400" cy="1498600"/>
                        </a:xfrm>
                        <a:prstGeom prst="rect">
                          <a:avLst/>
                        </a:prstGeom>
                        <a:solidFill>
                          <a:srgbClr val="FAE4D5"/>
                        </a:solidFill>
                        <a:ln w="6350">
                          <a:solidFill>
                            <a:srgbClr val="FF0000"/>
                          </a:solidFill>
                          <a:prstDash val="solid"/>
                        </a:ln>
                      </wps:spPr>
                      <wps:txbx>
                        <w:txbxContent>
                          <w:p w:rsidR="00A8284D" w:rsidRDefault="00A8284D">
                            <w:pPr>
                              <w:pStyle w:val="BodyText"/>
                              <w:spacing w:before="73"/>
                              <w:ind w:left="145" w:right="178"/>
                              <w:rPr>
                                <w:color w:val="000000"/>
                              </w:rPr>
                            </w:pPr>
                            <w:r>
                              <w:rPr>
                                <w:color w:val="000000"/>
                              </w:rPr>
                              <w:t xml:space="preserve">Some countries produce </w:t>
                            </w:r>
                            <w:r>
                              <w:rPr>
                                <w:color w:val="FF0000"/>
                                <w:u w:val="single" w:color="FF0000"/>
                              </w:rPr>
                              <w:t>little</w:t>
                            </w:r>
                            <w:r>
                              <w:rPr>
                                <w:color w:val="FF0000"/>
                              </w:rPr>
                              <w:t xml:space="preserve"> </w:t>
                            </w:r>
                            <w:r>
                              <w:rPr>
                                <w:color w:val="FF0000"/>
                                <w:u w:val="single" w:color="FF0000"/>
                              </w:rPr>
                              <w:t>energy</w:t>
                            </w:r>
                            <w:r>
                              <w:rPr>
                                <w:color w:val="FF0000"/>
                              </w:rPr>
                              <w:t xml:space="preserve"> </w:t>
                            </w:r>
                            <w:r>
                              <w:rPr>
                                <w:color w:val="000000"/>
                              </w:rPr>
                              <w:t>because they have few reserves</w:t>
                            </w:r>
                            <w:r>
                              <w:rPr>
                                <w:color w:val="000000"/>
                                <w:spacing w:val="-6"/>
                              </w:rPr>
                              <w:t xml:space="preserve"> </w:t>
                            </w:r>
                            <w:r>
                              <w:rPr>
                                <w:color w:val="000000"/>
                              </w:rPr>
                              <w:t>and</w:t>
                            </w:r>
                            <w:r>
                              <w:rPr>
                                <w:color w:val="000000"/>
                                <w:spacing w:val="-8"/>
                              </w:rPr>
                              <w:t xml:space="preserve"> </w:t>
                            </w:r>
                            <w:r>
                              <w:rPr>
                                <w:color w:val="000000"/>
                              </w:rPr>
                              <w:t>are</w:t>
                            </w:r>
                            <w:r>
                              <w:rPr>
                                <w:color w:val="000000"/>
                                <w:spacing w:val="-6"/>
                              </w:rPr>
                              <w:t xml:space="preserve"> </w:t>
                            </w:r>
                            <w:r>
                              <w:rPr>
                                <w:color w:val="FF0000"/>
                                <w:u w:val="single" w:color="FF0000"/>
                              </w:rPr>
                              <w:t>too</w:t>
                            </w:r>
                            <w:r>
                              <w:rPr>
                                <w:color w:val="FF0000"/>
                                <w:spacing w:val="-7"/>
                                <w:u w:val="single" w:color="FF0000"/>
                              </w:rPr>
                              <w:t xml:space="preserve"> </w:t>
                            </w:r>
                            <w:r>
                              <w:rPr>
                                <w:color w:val="FF0000"/>
                                <w:u w:val="single" w:color="FF0000"/>
                              </w:rPr>
                              <w:t>poor</w:t>
                            </w:r>
                            <w:r>
                              <w:rPr>
                                <w:color w:val="FF0000"/>
                                <w:spacing w:val="-6"/>
                              </w:rPr>
                              <w:t xml:space="preserve"> </w:t>
                            </w:r>
                            <w:r>
                              <w:rPr>
                                <w:color w:val="000000"/>
                              </w:rPr>
                              <w:t>to</w:t>
                            </w:r>
                            <w:r>
                              <w:rPr>
                                <w:color w:val="000000"/>
                                <w:spacing w:val="-7"/>
                              </w:rPr>
                              <w:t xml:space="preserve"> </w:t>
                            </w:r>
                            <w:r>
                              <w:rPr>
                                <w:color w:val="000000"/>
                              </w:rPr>
                              <w:t>exploit them. For example</w:t>
                            </w:r>
                          </w:p>
                          <w:p w:rsidR="00A8284D" w:rsidRDefault="00A8284D">
                            <w:pPr>
                              <w:pStyle w:val="BodyText"/>
                              <w:numPr>
                                <w:ilvl w:val="0"/>
                                <w:numId w:val="20"/>
                              </w:numPr>
                              <w:tabs>
                                <w:tab w:val="left" w:pos="505"/>
                              </w:tabs>
                              <w:ind w:right="554"/>
                              <w:rPr>
                                <w:color w:val="000000"/>
                              </w:rPr>
                            </w:pPr>
                            <w:r>
                              <w:rPr>
                                <w:color w:val="000000"/>
                              </w:rPr>
                              <w:t>Sudan</w:t>
                            </w:r>
                            <w:r>
                              <w:rPr>
                                <w:color w:val="000000"/>
                                <w:spacing w:val="-13"/>
                              </w:rPr>
                              <w:t xml:space="preserve"> </w:t>
                            </w:r>
                            <w:r>
                              <w:rPr>
                                <w:color w:val="000000"/>
                              </w:rPr>
                              <w:t>(politically</w:t>
                            </w:r>
                            <w:r>
                              <w:rPr>
                                <w:color w:val="000000"/>
                                <w:spacing w:val="-13"/>
                              </w:rPr>
                              <w:t xml:space="preserve"> </w:t>
                            </w:r>
                            <w:r>
                              <w:rPr>
                                <w:color w:val="000000"/>
                              </w:rPr>
                              <w:t>unstable</w:t>
                            </w:r>
                            <w:r>
                              <w:rPr>
                                <w:color w:val="000000"/>
                                <w:spacing w:val="-11"/>
                              </w:rPr>
                              <w:t xml:space="preserve"> </w:t>
                            </w:r>
                            <w:r>
                              <w:rPr>
                                <w:color w:val="000000"/>
                              </w:rPr>
                              <w:t>to exploit its resources)</w:t>
                            </w:r>
                          </w:p>
                          <w:p w:rsidR="00A8284D" w:rsidRDefault="00A8284D">
                            <w:pPr>
                              <w:pStyle w:val="BodyText"/>
                              <w:numPr>
                                <w:ilvl w:val="0"/>
                                <w:numId w:val="20"/>
                              </w:numPr>
                              <w:tabs>
                                <w:tab w:val="left" w:pos="505"/>
                              </w:tabs>
                              <w:spacing w:before="1"/>
                              <w:rPr>
                                <w:color w:val="000000"/>
                              </w:rPr>
                            </w:pPr>
                            <w:r>
                              <w:rPr>
                                <w:color w:val="000000"/>
                              </w:rPr>
                              <w:t>Ireland</w:t>
                            </w:r>
                            <w:r>
                              <w:rPr>
                                <w:color w:val="000000"/>
                                <w:spacing w:val="-5"/>
                              </w:rPr>
                              <w:t xml:space="preserve"> </w:t>
                            </w:r>
                            <w:r>
                              <w:rPr>
                                <w:color w:val="000000"/>
                              </w:rPr>
                              <w:t>(few</w:t>
                            </w:r>
                            <w:r>
                              <w:rPr>
                                <w:color w:val="000000"/>
                                <w:spacing w:val="-5"/>
                              </w:rPr>
                              <w:t xml:space="preserve"> </w:t>
                            </w:r>
                            <w:r>
                              <w:rPr>
                                <w:color w:val="000000"/>
                                <w:spacing w:val="-2"/>
                              </w:rPr>
                              <w:t>resources)</w:t>
                            </w:r>
                          </w:p>
                        </w:txbxContent>
                      </wps:txbx>
                      <wps:bodyPr wrap="square" lIns="0" tIns="0" rIns="0" bIns="0" rtlCol="0">
                        <a:noAutofit/>
                      </wps:bodyPr>
                    </wps:wsp>
                  </a:graphicData>
                </a:graphic>
              </wp:anchor>
            </w:drawing>
          </mc:Choice>
          <mc:Fallback>
            <w:pict>
              <v:shape id="Textbox 1231" o:spid="_x0000_s2121" type="#_x0000_t202" style="position:absolute;left:0;text-align:left;margin-left:355.3pt;margin-top:659.4pt;width:202pt;height:118pt;z-index:251566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" fillcolor="#fae4d5" strokecolor="red" strokeweight=".5pt">
                <v:path arrowok="t"/>
                <v:textbox inset="0,0,0,0">
                  <w:txbxContent>
                    <w:p w:rsidR="00A8284D" w:rsidRDefault="00A8284D">
                      <w:pPr>
                        <w:pStyle w:val="BodyText"/>
                        <w:spacing w:before="73"/>
                        <w:ind w:left="145" w:right="178"/>
                        <w:rPr>
                          <w:color w:val="000000"/>
                        </w:rPr>
                      </w:pPr>
                      <w:r>
                        <w:rPr>
                          <w:color w:val="000000"/>
                        </w:rPr>
                        <w:t xml:space="preserve">Some countries produce </w:t>
                      </w:r>
                      <w:r>
                        <w:rPr>
                          <w:color w:val="FF0000"/>
                          <w:u w:val="single" w:color="FF0000"/>
                        </w:rPr>
                        <w:t>little</w:t>
                      </w:r>
                      <w:r>
                        <w:rPr>
                          <w:color w:val="FF0000"/>
                        </w:rPr>
                        <w:t xml:space="preserve"> </w:t>
                      </w:r>
                      <w:r>
                        <w:rPr>
                          <w:color w:val="FF0000"/>
                          <w:u w:val="single" w:color="FF0000"/>
                        </w:rPr>
                        <w:t>energy</w:t>
                      </w:r>
                      <w:r>
                        <w:rPr>
                          <w:color w:val="FF0000"/>
                        </w:rPr>
                        <w:t xml:space="preserve"> </w:t>
                      </w:r>
                      <w:r>
                        <w:rPr>
                          <w:color w:val="000000"/>
                        </w:rPr>
                        <w:t>because they have few reserves</w:t>
                      </w:r>
                      <w:r>
                        <w:rPr>
                          <w:color w:val="000000"/>
                          <w:spacing w:val="-6"/>
                        </w:rPr>
                        <w:t xml:space="preserve"> </w:t>
                      </w:r>
                      <w:r>
                        <w:rPr>
                          <w:color w:val="000000"/>
                        </w:rPr>
                        <w:t>and</w:t>
                      </w:r>
                      <w:r>
                        <w:rPr>
                          <w:color w:val="000000"/>
                          <w:spacing w:val="-8"/>
                        </w:rPr>
                        <w:t xml:space="preserve"> </w:t>
                      </w:r>
                      <w:r>
                        <w:rPr>
                          <w:color w:val="000000"/>
                        </w:rPr>
                        <w:t>are</w:t>
                      </w:r>
                      <w:r>
                        <w:rPr>
                          <w:color w:val="000000"/>
                          <w:spacing w:val="-6"/>
                        </w:rPr>
                        <w:t xml:space="preserve"> </w:t>
                      </w:r>
                      <w:r>
                        <w:rPr>
                          <w:color w:val="FF0000"/>
                          <w:u w:val="single" w:color="FF0000"/>
                        </w:rPr>
                        <w:t>too</w:t>
                      </w:r>
                      <w:r>
                        <w:rPr>
                          <w:color w:val="FF0000"/>
                          <w:spacing w:val="-7"/>
                          <w:u w:val="single" w:color="FF0000"/>
                        </w:rPr>
                        <w:t xml:space="preserve"> </w:t>
                      </w:r>
                      <w:r>
                        <w:rPr>
                          <w:color w:val="FF0000"/>
                          <w:u w:val="single" w:color="FF0000"/>
                        </w:rPr>
                        <w:t>poor</w:t>
                      </w:r>
                      <w:r>
                        <w:rPr>
                          <w:color w:val="FF0000"/>
                          <w:spacing w:val="-6"/>
                        </w:rPr>
                        <w:t xml:space="preserve"> </w:t>
                      </w:r>
                      <w:r>
                        <w:rPr>
                          <w:color w:val="000000"/>
                        </w:rPr>
                        <w:t>to</w:t>
                      </w:r>
                      <w:r>
                        <w:rPr>
                          <w:color w:val="000000"/>
                          <w:spacing w:val="-7"/>
                        </w:rPr>
                        <w:t xml:space="preserve"> </w:t>
                      </w:r>
                      <w:r>
                        <w:rPr>
                          <w:color w:val="000000"/>
                        </w:rPr>
                        <w:t>exploit them. For example</w:t>
                      </w:r>
                    </w:p>
                    <w:p w:rsidR="00A8284D" w:rsidRDefault="00A8284D">
                      <w:pPr>
                        <w:pStyle w:val="BodyText"/>
                        <w:numPr>
                          <w:ilvl w:val="0"/>
                          <w:numId w:val="20"/>
                        </w:numPr>
                        <w:tabs>
                          <w:tab w:val="left" w:pos="505"/>
                        </w:tabs>
                        <w:ind w:right="554"/>
                        <w:rPr>
                          <w:color w:val="000000"/>
                        </w:rPr>
                      </w:pPr>
                      <w:r>
                        <w:rPr>
                          <w:color w:val="000000"/>
                        </w:rPr>
                        <w:t>Sudan</w:t>
                      </w:r>
                      <w:r>
                        <w:rPr>
                          <w:color w:val="000000"/>
                          <w:spacing w:val="-13"/>
                        </w:rPr>
                        <w:t xml:space="preserve"> </w:t>
                      </w:r>
                      <w:r>
                        <w:rPr>
                          <w:color w:val="000000"/>
                        </w:rPr>
                        <w:t>(politically</w:t>
                      </w:r>
                      <w:r>
                        <w:rPr>
                          <w:color w:val="000000"/>
                          <w:spacing w:val="-13"/>
                        </w:rPr>
                        <w:t xml:space="preserve"> </w:t>
                      </w:r>
                      <w:r>
                        <w:rPr>
                          <w:color w:val="000000"/>
                        </w:rPr>
                        <w:t>unstable</w:t>
                      </w:r>
                      <w:r>
                        <w:rPr>
                          <w:color w:val="000000"/>
                          <w:spacing w:val="-11"/>
                        </w:rPr>
                        <w:t xml:space="preserve"> </w:t>
                      </w:r>
                      <w:r>
                        <w:rPr>
                          <w:color w:val="000000"/>
                        </w:rPr>
                        <w:t>to exploit its resources)</w:t>
                      </w:r>
                    </w:p>
                    <w:p w:rsidR="00A8284D" w:rsidRDefault="00A8284D">
                      <w:pPr>
                        <w:pStyle w:val="BodyText"/>
                        <w:numPr>
                          <w:ilvl w:val="0"/>
                          <w:numId w:val="20"/>
                        </w:numPr>
                        <w:tabs>
                          <w:tab w:val="left" w:pos="505"/>
                        </w:tabs>
                        <w:spacing w:before="1"/>
                        <w:rPr>
                          <w:color w:val="000000"/>
                        </w:rPr>
                      </w:pPr>
                      <w:r>
                        <w:rPr>
                          <w:color w:val="000000"/>
                        </w:rPr>
                        <w:t>Ireland</w:t>
                      </w:r>
                      <w:r>
                        <w:rPr>
                          <w:color w:val="000000"/>
                          <w:spacing w:val="-5"/>
                        </w:rPr>
                        <w:t xml:space="preserve"> </w:t>
                      </w:r>
                      <w:r>
                        <w:rPr>
                          <w:color w:val="000000"/>
                        </w:rPr>
                        <w:t>(few</w:t>
                      </w:r>
                      <w:r>
                        <w:rPr>
                          <w:color w:val="000000"/>
                          <w:spacing w:val="-5"/>
                        </w:rPr>
                        <w:t xml:space="preserve"> </w:t>
                      </w:r>
                      <w:r>
                        <w:rPr>
                          <w:color w:val="000000"/>
                          <w:spacing w:val="-2"/>
                        </w:rPr>
                        <w:t>resources)</w:t>
                      </w:r>
                    </w:p>
                  </w:txbxContent>
                </v:textbox>
                <w10:wrap anchorx="page" anchory="page"/>
              </v:shape>
            </w:pict>
          </mc:Fallback>
        </mc:AlternateContent>
      </w:r>
      <w:r>
        <w:rPr>
          <w:noProof/>
          <w:lang w:val="en-GB" w:eastAsia="en-GB"/>
        </w:rPr>
        <mc:AlternateContent>
          <mc:Choice Requires="wps">
            <w:drawing>
              <wp:anchor distT="0" distB="0" distL="0" distR="0" simplePos="0" relativeHeight="251567104" behindDoc="0" locked="0" layoutInCell="1" allowOverlap="1">
                <wp:simplePos x="0" y="0"/>
                <wp:positionH relativeFrom="page">
                  <wp:posOffset>457200</wp:posOffset>
                </wp:positionH>
                <wp:positionV relativeFrom="page">
                  <wp:posOffset>8293227</wp:posOffset>
                </wp:positionV>
                <wp:extent cx="3568700" cy="342900"/>
                <wp:effectExtent l="0" t="0" r="0" b="0"/>
                <wp:wrapNone/>
                <wp:docPr id="1232" name="Textbox 1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8700" cy="342900"/>
                        </a:xfrm>
                        <a:prstGeom prst="rect">
                          <a:avLst/>
                        </a:prstGeom>
                        <a:solidFill>
                          <a:srgbClr val="FFFF99"/>
                        </a:solidFill>
                        <a:ln w="6350">
                          <a:solidFill>
                            <a:srgbClr val="FFC000"/>
                          </a:solidFill>
                          <a:prstDash val="solid"/>
                        </a:ln>
                      </wps:spPr>
                      <wps:txbx>
                        <w:txbxContent>
                          <w:p w:rsidR="00A8284D" w:rsidRDefault="00A8284D">
                            <w:pPr>
                              <w:spacing w:before="74"/>
                              <w:ind w:left="143"/>
                              <w:rPr>
                                <w:b/>
                                <w:color w:val="000000"/>
                              </w:rPr>
                            </w:pPr>
                            <w:r>
                              <w:rPr>
                                <w:b/>
                                <w:color w:val="000000"/>
                              </w:rPr>
                              <w:t>Global</w:t>
                            </w:r>
                            <w:r>
                              <w:rPr>
                                <w:b/>
                                <w:color w:val="000000"/>
                                <w:spacing w:val="-6"/>
                              </w:rPr>
                              <w:t xml:space="preserve"> </w:t>
                            </w:r>
                            <w:r>
                              <w:rPr>
                                <w:b/>
                                <w:color w:val="000000"/>
                              </w:rPr>
                              <w:t>Energy</w:t>
                            </w:r>
                            <w:r>
                              <w:rPr>
                                <w:b/>
                                <w:color w:val="000000"/>
                                <w:spacing w:val="-6"/>
                              </w:rPr>
                              <w:t xml:space="preserve"> </w:t>
                            </w:r>
                            <w:r>
                              <w:rPr>
                                <w:b/>
                                <w:color w:val="000000"/>
                              </w:rPr>
                              <w:t>Production</w:t>
                            </w:r>
                            <w:r>
                              <w:rPr>
                                <w:b/>
                                <w:color w:val="000000"/>
                                <w:spacing w:val="-5"/>
                              </w:rPr>
                              <w:t xml:space="preserve"> </w:t>
                            </w:r>
                            <w:r>
                              <w:rPr>
                                <w:b/>
                                <w:color w:val="000000"/>
                              </w:rPr>
                              <w:t>is</w:t>
                            </w:r>
                            <w:r>
                              <w:rPr>
                                <w:b/>
                                <w:color w:val="000000"/>
                                <w:spacing w:val="-2"/>
                              </w:rPr>
                              <w:t xml:space="preserve"> </w:t>
                            </w:r>
                            <w:r>
                              <w:rPr>
                                <w:b/>
                                <w:color w:val="000000"/>
                              </w:rPr>
                              <w:t>unevenly</w:t>
                            </w:r>
                            <w:r>
                              <w:rPr>
                                <w:b/>
                                <w:color w:val="000000"/>
                                <w:spacing w:val="-6"/>
                              </w:rPr>
                              <w:t xml:space="preserve"> </w:t>
                            </w:r>
                            <w:r>
                              <w:rPr>
                                <w:b/>
                                <w:color w:val="000000"/>
                                <w:spacing w:val="-2"/>
                              </w:rPr>
                              <w:t>distributed</w:t>
                            </w:r>
                          </w:p>
                        </w:txbxContent>
                      </wps:txbx>
                      <wps:bodyPr wrap="square" lIns="0" tIns="0" rIns="0" bIns="0" rtlCol="0">
                        <a:noAutofit/>
                      </wps:bodyPr>
                    </wps:wsp>
                  </a:graphicData>
                </a:graphic>
              </wp:anchor>
            </w:drawing>
          </mc:Choice>
          <mc:Fallback>
            <w:pict>
              <v:shape id="Textbox 1232" o:spid="_x0000_s2122" type="#_x0000_t202" style="position:absolute;left:0;text-align:left;margin-left:36pt;margin-top:653pt;width:281pt;height:27pt;z-index:251567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" fillcolor="#ff9" strokecolor="#ffc000" strokeweight=".5pt">
                <v:path arrowok="t"/>
                <v:textbox inset="0,0,0,0">
                  <w:txbxContent>
                    <w:p w:rsidR="00A8284D" w:rsidRDefault="00A8284D">
                      <w:pPr>
                        <w:spacing w:before="74"/>
                        <w:ind w:left="143"/>
                        <w:rPr>
                          <w:b/>
                          <w:color w:val="000000"/>
                        </w:rPr>
                      </w:pPr>
                      <w:r>
                        <w:rPr>
                          <w:b/>
                          <w:color w:val="000000"/>
                        </w:rPr>
                        <w:t>Global</w:t>
                      </w:r>
                      <w:r>
                        <w:rPr>
                          <w:b/>
                          <w:color w:val="000000"/>
                          <w:spacing w:val="-6"/>
                        </w:rPr>
                        <w:t xml:space="preserve"> </w:t>
                      </w:r>
                      <w:r>
                        <w:rPr>
                          <w:b/>
                          <w:color w:val="000000"/>
                        </w:rPr>
                        <w:t>Energy</w:t>
                      </w:r>
                      <w:r>
                        <w:rPr>
                          <w:b/>
                          <w:color w:val="000000"/>
                          <w:spacing w:val="-6"/>
                        </w:rPr>
                        <w:t xml:space="preserve"> </w:t>
                      </w:r>
                      <w:r>
                        <w:rPr>
                          <w:b/>
                          <w:color w:val="000000"/>
                        </w:rPr>
                        <w:t>Production</w:t>
                      </w:r>
                      <w:r>
                        <w:rPr>
                          <w:b/>
                          <w:color w:val="000000"/>
                          <w:spacing w:val="-5"/>
                        </w:rPr>
                        <w:t xml:space="preserve"> </w:t>
                      </w:r>
                      <w:r>
                        <w:rPr>
                          <w:b/>
                          <w:color w:val="000000"/>
                        </w:rPr>
                        <w:t>is</w:t>
                      </w:r>
                      <w:r>
                        <w:rPr>
                          <w:b/>
                          <w:color w:val="000000"/>
                          <w:spacing w:val="-2"/>
                        </w:rPr>
                        <w:t xml:space="preserve"> </w:t>
                      </w:r>
                      <w:r>
                        <w:rPr>
                          <w:b/>
                          <w:color w:val="000000"/>
                        </w:rPr>
                        <w:t>unevenly</w:t>
                      </w:r>
                      <w:r>
                        <w:rPr>
                          <w:b/>
                          <w:color w:val="000000"/>
                          <w:spacing w:val="-6"/>
                        </w:rPr>
                        <w:t xml:space="preserve"> </w:t>
                      </w:r>
                      <w:r>
                        <w:rPr>
                          <w:b/>
                          <w:color w:val="000000"/>
                          <w:spacing w:val="-2"/>
                        </w:rPr>
                        <w:t>distributed</w:t>
                      </w:r>
                    </w:p>
                  </w:txbxContent>
                </v:textbox>
                <w10:wrap anchorx="page" anchory="page"/>
              </v:shape>
            </w:pict>
          </mc:Fallback>
        </mc:AlternateContent>
      </w:r>
      <w:r>
        <w:rPr>
          <w:noProof/>
          <w:lang w:val="en-GB" w:eastAsia="en-GB"/>
        </w:rPr>
        <mc:AlternateContent>
          <mc:Choice Requires="wps">
            <w:drawing>
              <wp:anchor distT="0" distB="0" distL="0" distR="0" simplePos="0" relativeHeight="251570176" behindDoc="0" locked="0" layoutInCell="1" allowOverlap="1">
                <wp:simplePos x="0" y="0"/>
                <wp:positionH relativeFrom="page">
                  <wp:posOffset>457200</wp:posOffset>
                </wp:positionH>
                <wp:positionV relativeFrom="page">
                  <wp:posOffset>8775865</wp:posOffset>
                </wp:positionV>
                <wp:extent cx="3975100" cy="1092200"/>
                <wp:effectExtent l="0" t="0" r="0" b="0"/>
                <wp:wrapNone/>
                <wp:docPr id="1233" name="Textbox 1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5100" cy="1092200"/>
                        </a:xfrm>
                        <a:prstGeom prst="rect">
                          <a:avLst/>
                        </a:prstGeom>
                        <a:solidFill>
                          <a:srgbClr val="E1EFD9"/>
                        </a:solidFill>
                        <a:ln w="6350">
                          <a:solidFill>
                            <a:srgbClr val="00AF50"/>
                          </a:solidFill>
                          <a:prstDash val="solid"/>
                        </a:ln>
                      </wps:spPr>
                      <wps:txbx>
                        <w:txbxContent>
                          <w:p w:rsidR="00A8284D" w:rsidRDefault="00A8284D">
                            <w:pPr>
                              <w:pStyle w:val="BodyText"/>
                              <w:spacing w:before="72"/>
                              <w:ind w:left="143" w:right="180"/>
                              <w:rPr>
                                <w:color w:val="000000"/>
                              </w:rPr>
                            </w:pPr>
                            <w:r>
                              <w:rPr>
                                <w:color w:val="000000"/>
                              </w:rPr>
                              <w:t>Some</w:t>
                            </w:r>
                            <w:r>
                              <w:rPr>
                                <w:color w:val="000000"/>
                                <w:spacing w:val="-5"/>
                              </w:rPr>
                              <w:t xml:space="preserve"> </w:t>
                            </w:r>
                            <w:r>
                              <w:rPr>
                                <w:color w:val="000000"/>
                              </w:rPr>
                              <w:t>countries</w:t>
                            </w:r>
                            <w:r>
                              <w:rPr>
                                <w:color w:val="000000"/>
                                <w:spacing w:val="-4"/>
                              </w:rPr>
                              <w:t xml:space="preserve"> </w:t>
                            </w:r>
                            <w:r>
                              <w:rPr>
                                <w:color w:val="000000"/>
                              </w:rPr>
                              <w:t>produce</w:t>
                            </w:r>
                            <w:r>
                              <w:rPr>
                                <w:color w:val="000000"/>
                                <w:spacing w:val="-4"/>
                              </w:rPr>
                              <w:t xml:space="preserve"> </w:t>
                            </w:r>
                            <w:r>
                              <w:rPr>
                                <w:color w:val="00AF50"/>
                                <w:u w:val="single" w:color="00AF50"/>
                              </w:rPr>
                              <w:t>lots</w:t>
                            </w:r>
                            <w:r>
                              <w:rPr>
                                <w:color w:val="00AF50"/>
                                <w:spacing w:val="-4"/>
                                <w:u w:val="single" w:color="00AF50"/>
                              </w:rPr>
                              <w:t xml:space="preserve"> </w:t>
                            </w:r>
                            <w:r>
                              <w:rPr>
                                <w:color w:val="00AF50"/>
                                <w:u w:val="single" w:color="00AF50"/>
                              </w:rPr>
                              <w:t>of</w:t>
                            </w:r>
                            <w:r>
                              <w:rPr>
                                <w:color w:val="00AF50"/>
                                <w:spacing w:val="-6"/>
                                <w:u w:val="single" w:color="00AF50"/>
                              </w:rPr>
                              <w:t xml:space="preserve"> </w:t>
                            </w:r>
                            <w:r>
                              <w:rPr>
                                <w:color w:val="00AF50"/>
                                <w:u w:val="single" w:color="00AF50"/>
                              </w:rPr>
                              <w:t>energy</w:t>
                            </w:r>
                            <w:r>
                              <w:rPr>
                                <w:color w:val="00AF50"/>
                                <w:spacing w:val="-5"/>
                              </w:rPr>
                              <w:t xml:space="preserve"> </w:t>
                            </w:r>
                            <w:r>
                              <w:rPr>
                                <w:color w:val="000000"/>
                              </w:rPr>
                              <w:t>because</w:t>
                            </w:r>
                            <w:r>
                              <w:rPr>
                                <w:color w:val="000000"/>
                                <w:spacing w:val="-5"/>
                              </w:rPr>
                              <w:t xml:space="preserve"> </w:t>
                            </w:r>
                            <w:r>
                              <w:rPr>
                                <w:color w:val="000000"/>
                              </w:rPr>
                              <w:t>they</w:t>
                            </w:r>
                            <w:r>
                              <w:rPr>
                                <w:color w:val="000000"/>
                                <w:spacing w:val="-4"/>
                              </w:rPr>
                              <w:t xml:space="preserve"> </w:t>
                            </w:r>
                            <w:r>
                              <w:rPr>
                                <w:color w:val="000000"/>
                              </w:rPr>
                              <w:t>have large</w:t>
                            </w:r>
                            <w:r>
                              <w:rPr>
                                <w:color w:val="000000"/>
                                <w:spacing w:val="-6"/>
                              </w:rPr>
                              <w:t xml:space="preserve"> </w:t>
                            </w:r>
                            <w:r>
                              <w:rPr>
                                <w:color w:val="000000"/>
                              </w:rPr>
                              <w:t>energy</w:t>
                            </w:r>
                            <w:r>
                              <w:rPr>
                                <w:color w:val="000000"/>
                                <w:spacing w:val="-2"/>
                              </w:rPr>
                              <w:t xml:space="preserve"> </w:t>
                            </w:r>
                            <w:r>
                              <w:rPr>
                                <w:color w:val="000000"/>
                              </w:rPr>
                              <w:t>reserves</w:t>
                            </w:r>
                            <w:r>
                              <w:rPr>
                                <w:color w:val="000000"/>
                                <w:spacing w:val="-3"/>
                              </w:rPr>
                              <w:t xml:space="preserve"> </w:t>
                            </w:r>
                            <w:r>
                              <w:rPr>
                                <w:color w:val="000000"/>
                              </w:rPr>
                              <w:t>and</w:t>
                            </w:r>
                            <w:r>
                              <w:rPr>
                                <w:color w:val="000000"/>
                                <w:spacing w:val="-3"/>
                              </w:rPr>
                              <w:t xml:space="preserve"> </w:t>
                            </w:r>
                            <w:r>
                              <w:rPr>
                                <w:color w:val="000000"/>
                              </w:rPr>
                              <w:t>the</w:t>
                            </w:r>
                            <w:r>
                              <w:rPr>
                                <w:color w:val="000000"/>
                                <w:spacing w:val="-5"/>
                              </w:rPr>
                              <w:t xml:space="preserve"> </w:t>
                            </w:r>
                            <w:r>
                              <w:rPr>
                                <w:color w:val="00AF50"/>
                                <w:u w:val="single" w:color="00AF50"/>
                              </w:rPr>
                              <w:t>money</w:t>
                            </w:r>
                            <w:r>
                              <w:rPr>
                                <w:color w:val="00AF50"/>
                                <w:spacing w:val="-2"/>
                                <w:u w:val="single" w:color="00AF50"/>
                              </w:rPr>
                              <w:t xml:space="preserve"> </w:t>
                            </w:r>
                            <w:r>
                              <w:rPr>
                                <w:color w:val="00AF50"/>
                                <w:u w:val="single" w:color="00AF50"/>
                              </w:rPr>
                              <w:t>to</w:t>
                            </w:r>
                            <w:r>
                              <w:rPr>
                                <w:color w:val="00AF50"/>
                                <w:spacing w:val="-4"/>
                                <w:u w:val="single" w:color="00AF50"/>
                              </w:rPr>
                              <w:t xml:space="preserve"> </w:t>
                            </w:r>
                            <w:r>
                              <w:rPr>
                                <w:color w:val="00AF50"/>
                                <w:u w:val="single" w:color="00AF50"/>
                              </w:rPr>
                              <w:t>exploit</w:t>
                            </w:r>
                            <w:r>
                              <w:rPr>
                                <w:color w:val="00AF50"/>
                                <w:spacing w:val="-4"/>
                              </w:rPr>
                              <w:t xml:space="preserve"> </w:t>
                            </w:r>
                            <w:r>
                              <w:rPr>
                                <w:color w:val="000000"/>
                              </w:rPr>
                              <w:t>them.</w:t>
                            </w:r>
                            <w:r>
                              <w:rPr>
                                <w:color w:val="000000"/>
                                <w:spacing w:val="-5"/>
                              </w:rPr>
                              <w:t xml:space="preserve"> </w:t>
                            </w:r>
                            <w:r>
                              <w:rPr>
                                <w:color w:val="000000"/>
                                <w:spacing w:val="-4"/>
                              </w:rPr>
                              <w:t>E.g.</w:t>
                            </w:r>
                          </w:p>
                          <w:p w:rsidR="00A8284D" w:rsidRDefault="00A8284D">
                            <w:pPr>
                              <w:pStyle w:val="BodyText"/>
                              <w:numPr>
                                <w:ilvl w:val="0"/>
                                <w:numId w:val="19"/>
                              </w:numPr>
                              <w:tabs>
                                <w:tab w:val="left" w:pos="504"/>
                              </w:tabs>
                              <w:spacing w:before="2" w:line="306" w:lineRule="exact"/>
                              <w:rPr>
                                <w:color w:val="000000"/>
                              </w:rPr>
                            </w:pPr>
                            <w:r>
                              <w:rPr>
                                <w:color w:val="000000"/>
                              </w:rPr>
                              <w:t>Iran</w:t>
                            </w:r>
                            <w:r>
                              <w:rPr>
                                <w:color w:val="000000"/>
                                <w:spacing w:val="-3"/>
                              </w:rPr>
                              <w:t xml:space="preserve"> </w:t>
                            </w:r>
                            <w:r>
                              <w:rPr>
                                <w:color w:val="000000"/>
                              </w:rPr>
                              <w:t>&amp;</w:t>
                            </w:r>
                            <w:r>
                              <w:rPr>
                                <w:color w:val="000000"/>
                                <w:spacing w:val="-3"/>
                              </w:rPr>
                              <w:t xml:space="preserve"> </w:t>
                            </w:r>
                            <w:r>
                              <w:rPr>
                                <w:color w:val="000000"/>
                              </w:rPr>
                              <w:t>Saudi</w:t>
                            </w:r>
                            <w:r>
                              <w:rPr>
                                <w:color w:val="000000"/>
                                <w:spacing w:val="-3"/>
                              </w:rPr>
                              <w:t xml:space="preserve"> </w:t>
                            </w:r>
                            <w:r>
                              <w:rPr>
                                <w:color w:val="000000"/>
                              </w:rPr>
                              <w:t>Arabia</w:t>
                            </w:r>
                            <w:r>
                              <w:rPr>
                                <w:color w:val="000000"/>
                                <w:spacing w:val="-3"/>
                              </w:rPr>
                              <w:t xml:space="preserve"> </w:t>
                            </w:r>
                            <w:r>
                              <w:rPr>
                                <w:color w:val="000000"/>
                              </w:rPr>
                              <w:t>(large</w:t>
                            </w:r>
                            <w:r>
                              <w:rPr>
                                <w:color w:val="000000"/>
                                <w:spacing w:val="-3"/>
                              </w:rPr>
                              <w:t xml:space="preserve"> </w:t>
                            </w:r>
                            <w:r>
                              <w:rPr>
                                <w:color w:val="000000"/>
                              </w:rPr>
                              <w:t>oil</w:t>
                            </w:r>
                            <w:r>
                              <w:rPr>
                                <w:color w:val="000000"/>
                                <w:spacing w:val="-1"/>
                              </w:rPr>
                              <w:t xml:space="preserve"> </w:t>
                            </w:r>
                            <w:r>
                              <w:rPr>
                                <w:color w:val="000000"/>
                                <w:spacing w:val="-2"/>
                              </w:rPr>
                              <w:t>reserves)</w:t>
                            </w:r>
                          </w:p>
                          <w:p w:rsidR="00A8284D" w:rsidRDefault="00A8284D">
                            <w:pPr>
                              <w:pStyle w:val="BodyText"/>
                              <w:numPr>
                                <w:ilvl w:val="0"/>
                                <w:numId w:val="19"/>
                              </w:numPr>
                              <w:tabs>
                                <w:tab w:val="left" w:pos="504"/>
                              </w:tabs>
                              <w:spacing w:line="306" w:lineRule="exact"/>
                              <w:rPr>
                                <w:color w:val="000000"/>
                              </w:rPr>
                            </w:pPr>
                            <w:r>
                              <w:rPr>
                                <w:color w:val="000000"/>
                              </w:rPr>
                              <w:t>China,</w:t>
                            </w:r>
                            <w:r>
                              <w:rPr>
                                <w:color w:val="000000"/>
                                <w:spacing w:val="-5"/>
                              </w:rPr>
                              <w:t xml:space="preserve"> </w:t>
                            </w:r>
                            <w:r>
                              <w:rPr>
                                <w:color w:val="000000"/>
                              </w:rPr>
                              <w:t>Australia</w:t>
                            </w:r>
                            <w:r>
                              <w:rPr>
                                <w:color w:val="000000"/>
                                <w:spacing w:val="-5"/>
                              </w:rPr>
                              <w:t xml:space="preserve"> </w:t>
                            </w:r>
                            <w:r>
                              <w:rPr>
                                <w:color w:val="000000"/>
                              </w:rPr>
                              <w:t>(large</w:t>
                            </w:r>
                            <w:r>
                              <w:rPr>
                                <w:color w:val="000000"/>
                                <w:spacing w:val="-4"/>
                              </w:rPr>
                              <w:t xml:space="preserve"> </w:t>
                            </w:r>
                            <w:r>
                              <w:rPr>
                                <w:color w:val="000000"/>
                              </w:rPr>
                              <w:t>coal</w:t>
                            </w:r>
                            <w:r>
                              <w:rPr>
                                <w:color w:val="000000"/>
                                <w:spacing w:val="-3"/>
                              </w:rPr>
                              <w:t xml:space="preserve"> </w:t>
                            </w:r>
                            <w:r>
                              <w:rPr>
                                <w:color w:val="000000"/>
                                <w:spacing w:val="-2"/>
                              </w:rPr>
                              <w:t>reserves)</w:t>
                            </w:r>
                          </w:p>
                          <w:p w:rsidR="00A8284D" w:rsidRDefault="00A8284D">
                            <w:pPr>
                              <w:pStyle w:val="BodyText"/>
                              <w:numPr>
                                <w:ilvl w:val="0"/>
                                <w:numId w:val="19"/>
                              </w:numPr>
                              <w:tabs>
                                <w:tab w:val="left" w:pos="504"/>
                              </w:tabs>
                              <w:rPr>
                                <w:color w:val="000000"/>
                              </w:rPr>
                            </w:pPr>
                            <w:r>
                              <w:rPr>
                                <w:color w:val="000000"/>
                              </w:rPr>
                              <w:t>Russia</w:t>
                            </w:r>
                            <w:r>
                              <w:rPr>
                                <w:color w:val="000000"/>
                                <w:spacing w:val="-3"/>
                              </w:rPr>
                              <w:t xml:space="preserve"> </w:t>
                            </w:r>
                            <w:r>
                              <w:rPr>
                                <w:color w:val="000000"/>
                              </w:rPr>
                              <w:t>(large</w:t>
                            </w:r>
                            <w:r>
                              <w:rPr>
                                <w:color w:val="000000"/>
                                <w:spacing w:val="-3"/>
                              </w:rPr>
                              <w:t xml:space="preserve"> </w:t>
                            </w:r>
                            <w:r>
                              <w:rPr>
                                <w:color w:val="000000"/>
                              </w:rPr>
                              <w:t>gas</w:t>
                            </w:r>
                            <w:r>
                              <w:rPr>
                                <w:color w:val="000000"/>
                                <w:spacing w:val="-2"/>
                              </w:rPr>
                              <w:t xml:space="preserve"> reserves)</w:t>
                            </w:r>
                          </w:p>
                        </w:txbxContent>
                      </wps:txbx>
                      <wps:bodyPr wrap="square" lIns="0" tIns="0" rIns="0" bIns="0" rtlCol="0">
                        <a:noAutofit/>
                      </wps:bodyPr>
                    </wps:wsp>
                  </a:graphicData>
                </a:graphic>
              </wp:anchor>
            </w:drawing>
          </mc:Choice>
          <mc:Fallback>
            <w:pict>
              <v:shape id="Textbox 1233" o:spid="_x0000_s2123" type="#_x0000_t202" style="position:absolute;left:0;text-align:left;margin-left:36pt;margin-top:691pt;width:313pt;height:86pt;z-index:25157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" fillcolor="#e1efd9" strokecolor="#00af50" strokeweight=".5pt">
                <v:path arrowok="t"/>
                <v:textbox inset="0,0,0,0">
                  <w:txbxContent>
                    <w:p w:rsidR="00A8284D" w:rsidRDefault="00A8284D">
                      <w:pPr>
                        <w:pStyle w:val="BodyText"/>
                        <w:spacing w:before="72"/>
                        <w:ind w:left="143" w:right="180"/>
                        <w:rPr>
                          <w:color w:val="000000"/>
                        </w:rPr>
                      </w:pPr>
                      <w:r>
                        <w:rPr>
                          <w:color w:val="000000"/>
                        </w:rPr>
                        <w:t>Some</w:t>
                      </w:r>
                      <w:r>
                        <w:rPr>
                          <w:color w:val="000000"/>
                          <w:spacing w:val="-5"/>
                        </w:rPr>
                        <w:t xml:space="preserve"> </w:t>
                      </w:r>
                      <w:r>
                        <w:rPr>
                          <w:color w:val="000000"/>
                        </w:rPr>
                        <w:t>countries</w:t>
                      </w:r>
                      <w:r>
                        <w:rPr>
                          <w:color w:val="000000"/>
                          <w:spacing w:val="-4"/>
                        </w:rPr>
                        <w:t xml:space="preserve"> </w:t>
                      </w:r>
                      <w:r>
                        <w:rPr>
                          <w:color w:val="000000"/>
                        </w:rPr>
                        <w:t>produce</w:t>
                      </w:r>
                      <w:r>
                        <w:rPr>
                          <w:color w:val="000000"/>
                          <w:spacing w:val="-4"/>
                        </w:rPr>
                        <w:t xml:space="preserve"> </w:t>
                      </w:r>
                      <w:r>
                        <w:rPr>
                          <w:color w:val="00AF50"/>
                          <w:u w:val="single" w:color="00AF50"/>
                        </w:rPr>
                        <w:t>lots</w:t>
                      </w:r>
                      <w:r>
                        <w:rPr>
                          <w:color w:val="00AF50"/>
                          <w:spacing w:val="-4"/>
                          <w:u w:val="single" w:color="00AF50"/>
                        </w:rPr>
                        <w:t xml:space="preserve"> </w:t>
                      </w:r>
                      <w:r>
                        <w:rPr>
                          <w:color w:val="00AF50"/>
                          <w:u w:val="single" w:color="00AF50"/>
                        </w:rPr>
                        <w:t>of</w:t>
                      </w:r>
                      <w:r>
                        <w:rPr>
                          <w:color w:val="00AF50"/>
                          <w:spacing w:val="-6"/>
                          <w:u w:val="single" w:color="00AF50"/>
                        </w:rPr>
                        <w:t xml:space="preserve"> </w:t>
                      </w:r>
                      <w:r>
                        <w:rPr>
                          <w:color w:val="00AF50"/>
                          <w:u w:val="single" w:color="00AF50"/>
                        </w:rPr>
                        <w:t>energy</w:t>
                      </w:r>
                      <w:r>
                        <w:rPr>
                          <w:color w:val="00AF50"/>
                          <w:spacing w:val="-5"/>
                        </w:rPr>
                        <w:t xml:space="preserve"> </w:t>
                      </w:r>
                      <w:r>
                        <w:rPr>
                          <w:color w:val="000000"/>
                        </w:rPr>
                        <w:t>because</w:t>
                      </w:r>
                      <w:r>
                        <w:rPr>
                          <w:color w:val="000000"/>
                          <w:spacing w:val="-5"/>
                        </w:rPr>
                        <w:t xml:space="preserve"> </w:t>
                      </w:r>
                      <w:r>
                        <w:rPr>
                          <w:color w:val="000000"/>
                        </w:rPr>
                        <w:t>they</w:t>
                      </w:r>
                      <w:r>
                        <w:rPr>
                          <w:color w:val="000000"/>
                          <w:spacing w:val="-4"/>
                        </w:rPr>
                        <w:t xml:space="preserve"> </w:t>
                      </w:r>
                      <w:r>
                        <w:rPr>
                          <w:color w:val="000000"/>
                        </w:rPr>
                        <w:t>have large</w:t>
                      </w:r>
                      <w:r>
                        <w:rPr>
                          <w:color w:val="000000"/>
                          <w:spacing w:val="-6"/>
                        </w:rPr>
                        <w:t xml:space="preserve"> </w:t>
                      </w:r>
                      <w:r>
                        <w:rPr>
                          <w:color w:val="000000"/>
                        </w:rPr>
                        <w:t>energy</w:t>
                      </w:r>
                      <w:r>
                        <w:rPr>
                          <w:color w:val="000000"/>
                          <w:spacing w:val="-2"/>
                        </w:rPr>
                        <w:t xml:space="preserve"> </w:t>
                      </w:r>
                      <w:r>
                        <w:rPr>
                          <w:color w:val="000000"/>
                        </w:rPr>
                        <w:t>reserves</w:t>
                      </w:r>
                      <w:r>
                        <w:rPr>
                          <w:color w:val="000000"/>
                          <w:spacing w:val="-3"/>
                        </w:rPr>
                        <w:t xml:space="preserve"> </w:t>
                      </w:r>
                      <w:r>
                        <w:rPr>
                          <w:color w:val="000000"/>
                        </w:rPr>
                        <w:t>and</w:t>
                      </w:r>
                      <w:r>
                        <w:rPr>
                          <w:color w:val="000000"/>
                          <w:spacing w:val="-3"/>
                        </w:rPr>
                        <w:t xml:space="preserve"> </w:t>
                      </w:r>
                      <w:r>
                        <w:rPr>
                          <w:color w:val="000000"/>
                        </w:rPr>
                        <w:t>the</w:t>
                      </w:r>
                      <w:r>
                        <w:rPr>
                          <w:color w:val="000000"/>
                          <w:spacing w:val="-5"/>
                        </w:rPr>
                        <w:t xml:space="preserve"> </w:t>
                      </w:r>
                      <w:r>
                        <w:rPr>
                          <w:color w:val="00AF50"/>
                          <w:u w:val="single" w:color="00AF50"/>
                        </w:rPr>
                        <w:t>money</w:t>
                      </w:r>
                      <w:r>
                        <w:rPr>
                          <w:color w:val="00AF50"/>
                          <w:spacing w:val="-2"/>
                          <w:u w:val="single" w:color="00AF50"/>
                        </w:rPr>
                        <w:t xml:space="preserve"> </w:t>
                      </w:r>
                      <w:r>
                        <w:rPr>
                          <w:color w:val="00AF50"/>
                          <w:u w:val="single" w:color="00AF50"/>
                        </w:rPr>
                        <w:t>to</w:t>
                      </w:r>
                      <w:r>
                        <w:rPr>
                          <w:color w:val="00AF50"/>
                          <w:spacing w:val="-4"/>
                          <w:u w:val="single" w:color="00AF50"/>
                        </w:rPr>
                        <w:t xml:space="preserve"> </w:t>
                      </w:r>
                      <w:r>
                        <w:rPr>
                          <w:color w:val="00AF50"/>
                          <w:u w:val="single" w:color="00AF50"/>
                        </w:rPr>
                        <w:t>exploit</w:t>
                      </w:r>
                      <w:r>
                        <w:rPr>
                          <w:color w:val="00AF50"/>
                          <w:spacing w:val="-4"/>
                        </w:rPr>
                        <w:t xml:space="preserve"> </w:t>
                      </w:r>
                      <w:r>
                        <w:rPr>
                          <w:color w:val="000000"/>
                        </w:rPr>
                        <w:t>them.</w:t>
                      </w:r>
                      <w:r>
                        <w:rPr>
                          <w:color w:val="000000"/>
                          <w:spacing w:val="-5"/>
                        </w:rPr>
                        <w:t xml:space="preserve"> </w:t>
                      </w:r>
                      <w:r>
                        <w:rPr>
                          <w:color w:val="000000"/>
                          <w:spacing w:val="-4"/>
                        </w:rPr>
                        <w:t>E.g.</w:t>
                      </w:r>
                    </w:p>
                    <w:p w:rsidR="00A8284D" w:rsidRDefault="00A8284D">
                      <w:pPr>
                        <w:pStyle w:val="BodyText"/>
                        <w:numPr>
                          <w:ilvl w:val="0"/>
                          <w:numId w:val="19"/>
                        </w:numPr>
                        <w:tabs>
                          <w:tab w:val="left" w:pos="504"/>
                        </w:tabs>
                        <w:spacing w:before="2" w:line="306" w:lineRule="exact"/>
                        <w:rPr>
                          <w:color w:val="000000"/>
                        </w:rPr>
                      </w:pPr>
                      <w:r>
                        <w:rPr>
                          <w:color w:val="000000"/>
                        </w:rPr>
                        <w:t>Iran</w:t>
                      </w:r>
                      <w:r>
                        <w:rPr>
                          <w:color w:val="000000"/>
                          <w:spacing w:val="-3"/>
                        </w:rPr>
                        <w:t xml:space="preserve"> </w:t>
                      </w:r>
                      <w:r>
                        <w:rPr>
                          <w:color w:val="000000"/>
                        </w:rPr>
                        <w:t>&amp;</w:t>
                      </w:r>
                      <w:r>
                        <w:rPr>
                          <w:color w:val="000000"/>
                          <w:spacing w:val="-3"/>
                        </w:rPr>
                        <w:t xml:space="preserve"> </w:t>
                      </w:r>
                      <w:r>
                        <w:rPr>
                          <w:color w:val="000000"/>
                        </w:rPr>
                        <w:t>Saudi</w:t>
                      </w:r>
                      <w:r>
                        <w:rPr>
                          <w:color w:val="000000"/>
                          <w:spacing w:val="-3"/>
                        </w:rPr>
                        <w:t xml:space="preserve"> </w:t>
                      </w:r>
                      <w:r>
                        <w:rPr>
                          <w:color w:val="000000"/>
                        </w:rPr>
                        <w:t>Arabia</w:t>
                      </w:r>
                      <w:r>
                        <w:rPr>
                          <w:color w:val="000000"/>
                          <w:spacing w:val="-3"/>
                        </w:rPr>
                        <w:t xml:space="preserve"> </w:t>
                      </w:r>
                      <w:r>
                        <w:rPr>
                          <w:color w:val="000000"/>
                        </w:rPr>
                        <w:t>(large</w:t>
                      </w:r>
                      <w:r>
                        <w:rPr>
                          <w:color w:val="000000"/>
                          <w:spacing w:val="-3"/>
                        </w:rPr>
                        <w:t xml:space="preserve"> </w:t>
                      </w:r>
                      <w:r>
                        <w:rPr>
                          <w:color w:val="000000"/>
                        </w:rPr>
                        <w:t>oil</w:t>
                      </w:r>
                      <w:r>
                        <w:rPr>
                          <w:color w:val="000000"/>
                          <w:spacing w:val="-1"/>
                        </w:rPr>
                        <w:t xml:space="preserve"> </w:t>
                      </w:r>
                      <w:r>
                        <w:rPr>
                          <w:color w:val="000000"/>
                          <w:spacing w:val="-2"/>
                        </w:rPr>
                        <w:t>reserves)</w:t>
                      </w:r>
                    </w:p>
                    <w:p w:rsidR="00A8284D" w:rsidRDefault="00A8284D">
                      <w:pPr>
                        <w:pStyle w:val="BodyText"/>
                        <w:numPr>
                          <w:ilvl w:val="0"/>
                          <w:numId w:val="19"/>
                        </w:numPr>
                        <w:tabs>
                          <w:tab w:val="left" w:pos="504"/>
                        </w:tabs>
                        <w:spacing w:line="306" w:lineRule="exact"/>
                        <w:rPr>
                          <w:color w:val="000000"/>
                        </w:rPr>
                      </w:pPr>
                      <w:r>
                        <w:rPr>
                          <w:color w:val="000000"/>
                        </w:rPr>
                        <w:t>China,</w:t>
                      </w:r>
                      <w:r>
                        <w:rPr>
                          <w:color w:val="000000"/>
                          <w:spacing w:val="-5"/>
                        </w:rPr>
                        <w:t xml:space="preserve"> </w:t>
                      </w:r>
                      <w:r>
                        <w:rPr>
                          <w:color w:val="000000"/>
                        </w:rPr>
                        <w:t>Australia</w:t>
                      </w:r>
                      <w:r>
                        <w:rPr>
                          <w:color w:val="000000"/>
                          <w:spacing w:val="-5"/>
                        </w:rPr>
                        <w:t xml:space="preserve"> </w:t>
                      </w:r>
                      <w:r>
                        <w:rPr>
                          <w:color w:val="000000"/>
                        </w:rPr>
                        <w:t>(large</w:t>
                      </w:r>
                      <w:r>
                        <w:rPr>
                          <w:color w:val="000000"/>
                          <w:spacing w:val="-4"/>
                        </w:rPr>
                        <w:t xml:space="preserve"> </w:t>
                      </w:r>
                      <w:r>
                        <w:rPr>
                          <w:color w:val="000000"/>
                        </w:rPr>
                        <w:t>coal</w:t>
                      </w:r>
                      <w:r>
                        <w:rPr>
                          <w:color w:val="000000"/>
                          <w:spacing w:val="-3"/>
                        </w:rPr>
                        <w:t xml:space="preserve"> </w:t>
                      </w:r>
                      <w:r>
                        <w:rPr>
                          <w:color w:val="000000"/>
                          <w:spacing w:val="-2"/>
                        </w:rPr>
                        <w:t>reserves)</w:t>
                      </w:r>
                    </w:p>
                    <w:p w:rsidR="00A8284D" w:rsidRDefault="00A8284D">
                      <w:pPr>
                        <w:pStyle w:val="BodyText"/>
                        <w:numPr>
                          <w:ilvl w:val="0"/>
                          <w:numId w:val="19"/>
                        </w:numPr>
                        <w:tabs>
                          <w:tab w:val="left" w:pos="504"/>
                        </w:tabs>
                        <w:rPr>
                          <w:color w:val="000000"/>
                        </w:rPr>
                      </w:pPr>
                      <w:r>
                        <w:rPr>
                          <w:color w:val="000000"/>
                        </w:rPr>
                        <w:t>Russia</w:t>
                      </w:r>
                      <w:r>
                        <w:rPr>
                          <w:color w:val="000000"/>
                          <w:spacing w:val="-3"/>
                        </w:rPr>
                        <w:t xml:space="preserve"> </w:t>
                      </w:r>
                      <w:r>
                        <w:rPr>
                          <w:color w:val="000000"/>
                        </w:rPr>
                        <w:t>(large</w:t>
                      </w:r>
                      <w:r>
                        <w:rPr>
                          <w:color w:val="000000"/>
                          <w:spacing w:val="-3"/>
                        </w:rPr>
                        <w:t xml:space="preserve"> </w:t>
                      </w:r>
                      <w:r>
                        <w:rPr>
                          <w:color w:val="000000"/>
                        </w:rPr>
                        <w:t>gas</w:t>
                      </w:r>
                      <w:r>
                        <w:rPr>
                          <w:color w:val="000000"/>
                          <w:spacing w:val="-2"/>
                        </w:rPr>
                        <w:t xml:space="preserve"> reserves)</w:t>
                      </w:r>
                    </w:p>
                  </w:txbxContent>
                </v:textbox>
                <w10:wrap anchorx="page" anchory="page"/>
              </v:shape>
            </w:pict>
          </mc:Fallback>
        </mc:AlternateContent>
      </w:r>
      <w:r>
        <w:rPr>
          <w:rFonts w:ascii="Calibri"/>
          <w:noProof/>
          <w:sz w:val="20"/>
          <w:lang w:val="en-GB" w:eastAsia="en-GB"/>
        </w:rPr>
        <mc:AlternateContent>
          <mc:Choice Requires="wps">
            <w:drawing>
              <wp:inline distT="0" distB="0" distL="0" distR="0">
                <wp:extent cx="6565900" cy="419100"/>
                <wp:effectExtent l="9525" t="0" r="6350" b="9525"/>
                <wp:docPr id="1234" name="Textbox 1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65900" cy="419100"/>
                        </a:xfrm>
                        <a:prstGeom prst="rect">
                          <a:avLst/>
                        </a:prstGeom>
                        <a:solidFill>
                          <a:srgbClr val="666699"/>
                        </a:solidFill>
                        <a:ln w="12700">
                          <a:solidFill>
                            <a:srgbClr val="9966FF"/>
                          </a:solidFill>
                          <a:prstDash val="solid"/>
                        </a:ln>
                      </wps:spPr>
                      <wps:txbx>
                        <w:txbxContent>
                          <w:p w:rsidR="00A8284D" w:rsidRDefault="00A8284D">
                            <w:pPr>
                              <w:spacing w:before="71"/>
                              <w:ind w:left="787"/>
                              <w:rPr>
                                <w:b/>
                                <w:color w:val="000000"/>
                                <w:sz w:val="32"/>
                              </w:rPr>
                            </w:pPr>
                            <w:r>
                              <w:rPr>
                                <w:b/>
                                <w:color w:val="FFFFFF"/>
                                <w:sz w:val="32"/>
                              </w:rPr>
                              <w:t>Resource</w:t>
                            </w:r>
                            <w:r>
                              <w:rPr>
                                <w:b/>
                                <w:color w:val="FFFFFF"/>
                                <w:spacing w:val="-14"/>
                                <w:sz w:val="32"/>
                              </w:rPr>
                              <w:t xml:space="preserve"> </w:t>
                            </w:r>
                            <w:r>
                              <w:rPr>
                                <w:b/>
                                <w:color w:val="FFFFFF"/>
                                <w:sz w:val="32"/>
                              </w:rPr>
                              <w:t>Management:</w:t>
                            </w:r>
                            <w:r>
                              <w:rPr>
                                <w:b/>
                                <w:color w:val="FFFFFF"/>
                                <w:spacing w:val="-13"/>
                                <w:sz w:val="32"/>
                              </w:rPr>
                              <w:t xml:space="preserve"> </w:t>
                            </w:r>
                            <w:r>
                              <w:rPr>
                                <w:b/>
                                <w:color w:val="FFFFFF"/>
                                <w:sz w:val="32"/>
                              </w:rPr>
                              <w:t>GLOBAL</w:t>
                            </w:r>
                            <w:r>
                              <w:rPr>
                                <w:b/>
                                <w:color w:val="FFFFFF"/>
                                <w:spacing w:val="-17"/>
                                <w:sz w:val="32"/>
                              </w:rPr>
                              <w:t xml:space="preserve"> </w:t>
                            </w:r>
                            <w:r>
                              <w:rPr>
                                <w:b/>
                                <w:color w:val="FFFFFF"/>
                                <w:sz w:val="32"/>
                              </w:rPr>
                              <w:t>DEMAND</w:t>
                            </w:r>
                            <w:r>
                              <w:rPr>
                                <w:b/>
                                <w:color w:val="FFFFFF"/>
                                <w:spacing w:val="-15"/>
                                <w:sz w:val="32"/>
                              </w:rPr>
                              <w:t xml:space="preserve"> </w:t>
                            </w:r>
                            <w:r>
                              <w:rPr>
                                <w:b/>
                                <w:color w:val="FFFFFF"/>
                                <w:sz w:val="32"/>
                              </w:rPr>
                              <w:t>FOR</w:t>
                            </w:r>
                            <w:r>
                              <w:rPr>
                                <w:b/>
                                <w:color w:val="FFFFFF"/>
                                <w:spacing w:val="-15"/>
                                <w:sz w:val="32"/>
                              </w:rPr>
                              <w:t xml:space="preserve"> </w:t>
                            </w:r>
                            <w:r>
                              <w:rPr>
                                <w:b/>
                                <w:color w:val="FFFFFF"/>
                                <w:spacing w:val="-2"/>
                                <w:sz w:val="32"/>
                              </w:rPr>
                              <w:t>ENERGY</w:t>
                            </w:r>
                          </w:p>
                        </w:txbxContent>
                      </wps:txbx>
                      <wps:bodyPr wrap="square" lIns="0" tIns="0" rIns="0" bIns="0" rtlCol="0">
                        <a:noAutofit/>
                      </wps:bodyPr>
                    </wps:wsp>
                  </a:graphicData>
                </a:graphic>
              </wp:inline>
            </w:drawing>
          </mc:Choice>
          <mc:Fallback>
            <w:pict>
              <v:shape id="Textbox 1234" o:spid="_x0000_s2124" type="#_x0000_t202" style="width:517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" fillcolor="#669" strokecolor="#96f" strokeweight="1pt">
                <v:path arrowok="t"/>
                <v:textbox inset="0,0,0,0">
                  <w:txbxContent>
                    <w:p w:rsidR="00A8284D" w:rsidRDefault="00A8284D">
                      <w:pPr>
                        <w:spacing w:before="71"/>
                        <w:ind w:left="787"/>
                        <w:rPr>
                          <w:b/>
                          <w:color w:val="000000"/>
                          <w:sz w:val="32"/>
                        </w:rPr>
                      </w:pPr>
                      <w:r>
                        <w:rPr>
                          <w:b/>
                          <w:color w:val="FFFFFF"/>
                          <w:sz w:val="32"/>
                        </w:rPr>
                        <w:t>Resource</w:t>
                      </w:r>
                      <w:r>
                        <w:rPr>
                          <w:b/>
                          <w:color w:val="FFFFFF"/>
                          <w:spacing w:val="-14"/>
                          <w:sz w:val="32"/>
                        </w:rPr>
                        <w:t xml:space="preserve"> </w:t>
                      </w:r>
                      <w:r>
                        <w:rPr>
                          <w:b/>
                          <w:color w:val="FFFFFF"/>
                          <w:sz w:val="32"/>
                        </w:rPr>
                        <w:t>Management:</w:t>
                      </w:r>
                      <w:r>
                        <w:rPr>
                          <w:b/>
                          <w:color w:val="FFFFFF"/>
                          <w:spacing w:val="-13"/>
                          <w:sz w:val="32"/>
                        </w:rPr>
                        <w:t xml:space="preserve"> </w:t>
                      </w:r>
                      <w:r>
                        <w:rPr>
                          <w:b/>
                          <w:color w:val="FFFFFF"/>
                          <w:sz w:val="32"/>
                        </w:rPr>
                        <w:t>GLOBAL</w:t>
                      </w:r>
                      <w:r>
                        <w:rPr>
                          <w:b/>
                          <w:color w:val="FFFFFF"/>
                          <w:spacing w:val="-17"/>
                          <w:sz w:val="32"/>
                        </w:rPr>
                        <w:t xml:space="preserve"> </w:t>
                      </w:r>
                      <w:r>
                        <w:rPr>
                          <w:b/>
                          <w:color w:val="FFFFFF"/>
                          <w:sz w:val="32"/>
                        </w:rPr>
                        <w:t>DEMAND</w:t>
                      </w:r>
                      <w:r>
                        <w:rPr>
                          <w:b/>
                          <w:color w:val="FFFFFF"/>
                          <w:spacing w:val="-15"/>
                          <w:sz w:val="32"/>
                        </w:rPr>
                        <w:t xml:space="preserve"> </w:t>
                      </w:r>
                      <w:r>
                        <w:rPr>
                          <w:b/>
                          <w:color w:val="FFFFFF"/>
                          <w:sz w:val="32"/>
                        </w:rPr>
                        <w:t>FOR</w:t>
                      </w:r>
                      <w:r>
                        <w:rPr>
                          <w:b/>
                          <w:color w:val="FFFFFF"/>
                          <w:spacing w:val="-15"/>
                          <w:sz w:val="32"/>
                        </w:rPr>
                        <w:t xml:space="preserve"> </w:t>
                      </w:r>
                      <w:r>
                        <w:rPr>
                          <w:b/>
                          <w:color w:val="FFFFFF"/>
                          <w:spacing w:val="-2"/>
                          <w:sz w:val="32"/>
                        </w:rPr>
                        <w:t>ENERGY</w:t>
                      </w:r>
                    </w:p>
                  </w:txbxContent>
                </v:textbox>
                <w10:anchorlock/>
              </v:shape>
            </w:pict>
          </mc:Fallback>
        </mc:AlternateContent>
      </w:r>
    </w:p>
    <w:p w:rsidR="00BC3DBA" w:rsidRDefault="00A8284D">
      <w:pPr>
        <w:pStyle w:val="BodyText"/>
        <w:spacing w:before="60" w:line="256" w:lineRule="auto"/>
        <w:ind w:left="320" w:right="718"/>
      </w:pPr>
      <w:r>
        <w:rPr>
          <w:noProof/>
          <w:lang w:val="en-GB" w:eastAsia="en-GB"/>
        </w:rPr>
        <mc:AlternateContent>
          <mc:Choice Requires="wps">
            <w:drawing>
              <wp:anchor distT="0" distB="0" distL="0" distR="0" simplePos="0" relativeHeight="251569152" behindDoc="0" locked="0" layoutInCell="1" allowOverlap="1">
                <wp:simplePos x="0" y="0"/>
                <wp:positionH relativeFrom="page">
                  <wp:posOffset>3657600</wp:posOffset>
                </wp:positionH>
                <wp:positionV relativeFrom="paragraph">
                  <wp:posOffset>340740</wp:posOffset>
                </wp:positionV>
                <wp:extent cx="3263900" cy="2616200"/>
                <wp:effectExtent l="0" t="0" r="0" b="0"/>
                <wp:wrapNone/>
                <wp:docPr id="1235" name="Textbox 1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3900" cy="2616200"/>
                        </a:xfrm>
                        <a:prstGeom prst="rect">
                          <a:avLst/>
                        </a:prstGeom>
                        <a:ln w="6350">
                          <a:solidFill>
                            <a:srgbClr val="006FC0"/>
                          </a:solidFill>
                          <a:prstDash val="solid"/>
                        </a:ln>
                      </wps:spPr>
                      <wps:txbx>
                        <w:txbxContent>
                          <w:p w:rsidR="00A8284D" w:rsidRDefault="00A8284D">
                            <w:pPr>
                              <w:pStyle w:val="BodyText"/>
                              <w:spacing w:before="73" w:line="259" w:lineRule="auto"/>
                              <w:ind w:left="144" w:right="127"/>
                            </w:pPr>
                            <w:r>
                              <w:rPr>
                                <w:b/>
                                <w:color w:val="006FC0"/>
                                <w:u w:val="single" w:color="006FC0"/>
                              </w:rPr>
                              <w:t>Energy security</w:t>
                            </w:r>
                            <w:r>
                              <w:rPr>
                                <w:b/>
                                <w:color w:val="006FC0"/>
                                <w:spacing w:val="-5"/>
                              </w:rPr>
                              <w:t xml:space="preserve"> </w:t>
                            </w:r>
                            <w:r>
                              <w:t>means having a reliable, uninterrupted</w:t>
                            </w:r>
                            <w:r>
                              <w:rPr>
                                <w:spacing w:val="-6"/>
                              </w:rPr>
                              <w:t xml:space="preserve"> </w:t>
                            </w:r>
                            <w:r>
                              <w:t>and</w:t>
                            </w:r>
                            <w:r>
                              <w:rPr>
                                <w:spacing w:val="-9"/>
                              </w:rPr>
                              <w:t xml:space="preserve"> </w:t>
                            </w:r>
                            <w:r>
                              <w:t>affordable</w:t>
                            </w:r>
                            <w:r>
                              <w:rPr>
                                <w:spacing w:val="-8"/>
                              </w:rPr>
                              <w:t xml:space="preserve"> </w:t>
                            </w:r>
                            <w:r>
                              <w:t>supply</w:t>
                            </w:r>
                            <w:r>
                              <w:rPr>
                                <w:spacing w:val="-9"/>
                              </w:rPr>
                              <w:t xml:space="preserve"> </w:t>
                            </w:r>
                            <w:r>
                              <w:t>of</w:t>
                            </w:r>
                            <w:r>
                              <w:rPr>
                                <w:spacing w:val="-6"/>
                              </w:rPr>
                              <w:t xml:space="preserve"> </w:t>
                            </w:r>
                            <w:r>
                              <w:t>energy</w:t>
                            </w:r>
                          </w:p>
                          <w:p w:rsidR="00A8284D" w:rsidRDefault="00A8284D">
                            <w:pPr>
                              <w:spacing w:before="158" w:line="259" w:lineRule="auto"/>
                              <w:ind w:left="144" w:right="219"/>
                            </w:pPr>
                            <w:r>
                              <w:rPr>
                                <w:b/>
                                <w:color w:val="006FC0"/>
                                <w:u w:val="single" w:color="006FC0"/>
                              </w:rPr>
                              <w:t>Energy</w:t>
                            </w:r>
                            <w:r>
                              <w:rPr>
                                <w:b/>
                                <w:color w:val="006FC0"/>
                                <w:spacing w:val="-13"/>
                                <w:u w:val="single" w:color="006FC0"/>
                              </w:rPr>
                              <w:t xml:space="preserve"> </w:t>
                            </w:r>
                            <w:r>
                              <w:rPr>
                                <w:b/>
                                <w:color w:val="006FC0"/>
                                <w:u w:val="single" w:color="006FC0"/>
                              </w:rPr>
                              <w:t>insecurity</w:t>
                            </w:r>
                            <w:r>
                              <w:rPr>
                                <w:b/>
                                <w:color w:val="006FC0"/>
                                <w:spacing w:val="-34"/>
                              </w:rPr>
                              <w:t xml:space="preserve"> </w:t>
                            </w:r>
                            <w:r>
                              <w:t>means</w:t>
                            </w:r>
                            <w:r>
                              <w:rPr>
                                <w:spacing w:val="-5"/>
                              </w:rPr>
                              <w:t xml:space="preserve"> </w:t>
                            </w:r>
                            <w:r>
                              <w:t>having</w:t>
                            </w:r>
                            <w:r>
                              <w:rPr>
                                <w:spacing w:val="-7"/>
                              </w:rPr>
                              <w:t xml:space="preserve"> </w:t>
                            </w:r>
                            <w:r>
                              <w:t>an</w:t>
                            </w:r>
                            <w:r>
                              <w:rPr>
                                <w:spacing w:val="-6"/>
                              </w:rPr>
                              <w:t xml:space="preserve"> </w:t>
                            </w:r>
                            <w:r>
                              <w:t>unreliable or irregular supply of energy</w:t>
                            </w:r>
                          </w:p>
                          <w:p w:rsidR="00A8284D" w:rsidRDefault="00A8284D">
                            <w:pPr>
                              <w:pStyle w:val="BodyText"/>
                              <w:spacing w:before="161" w:line="256" w:lineRule="auto"/>
                              <w:ind w:left="144" w:right="127"/>
                            </w:pPr>
                            <w:r>
                              <w:rPr>
                                <w:b/>
                                <w:color w:val="006FC0"/>
                                <w:u w:val="single" w:color="006FC0"/>
                              </w:rPr>
                              <w:t>Energy</w:t>
                            </w:r>
                            <w:r>
                              <w:rPr>
                                <w:b/>
                                <w:color w:val="006FC0"/>
                                <w:spacing w:val="-13"/>
                                <w:u w:val="single" w:color="006FC0"/>
                              </w:rPr>
                              <w:t xml:space="preserve"> </w:t>
                            </w:r>
                            <w:r>
                              <w:rPr>
                                <w:b/>
                                <w:color w:val="006FC0"/>
                                <w:u w:val="single" w:color="006FC0"/>
                              </w:rPr>
                              <w:t>gap</w:t>
                            </w:r>
                            <w:r>
                              <w:rPr>
                                <w:b/>
                                <w:color w:val="006FC0"/>
                                <w:spacing w:val="-32"/>
                              </w:rPr>
                              <w:t xml:space="preserve"> </w:t>
                            </w:r>
                            <w:r>
                              <w:t>means</w:t>
                            </w:r>
                            <w:r>
                              <w:rPr>
                                <w:spacing w:val="-7"/>
                              </w:rPr>
                              <w:t xml:space="preserve"> </w:t>
                            </w:r>
                            <w:r>
                              <w:t>the</w:t>
                            </w:r>
                            <w:r>
                              <w:rPr>
                                <w:spacing w:val="-7"/>
                              </w:rPr>
                              <w:t xml:space="preserve"> </w:t>
                            </w:r>
                            <w:r>
                              <w:t>difference</w:t>
                            </w:r>
                            <w:r>
                              <w:rPr>
                                <w:spacing w:val="-8"/>
                              </w:rPr>
                              <w:t xml:space="preserve"> </w:t>
                            </w:r>
                            <w:r>
                              <w:t>between energy produced and energy required</w:t>
                            </w:r>
                          </w:p>
                          <w:p w:rsidR="00A8284D" w:rsidRDefault="00A8284D">
                            <w:pPr>
                              <w:spacing w:before="165" w:line="259" w:lineRule="auto"/>
                              <w:ind w:left="144" w:right="127"/>
                            </w:pPr>
                            <w:r>
                              <w:rPr>
                                <w:b/>
                                <w:color w:val="006FC0"/>
                                <w:u w:val="single" w:color="006FC0"/>
                              </w:rPr>
                              <w:t>Energy</w:t>
                            </w:r>
                            <w:r>
                              <w:rPr>
                                <w:b/>
                                <w:color w:val="006FC0"/>
                                <w:spacing w:val="-14"/>
                                <w:u w:val="single" w:color="006FC0"/>
                              </w:rPr>
                              <w:t xml:space="preserve"> </w:t>
                            </w:r>
                            <w:r>
                              <w:rPr>
                                <w:b/>
                                <w:color w:val="006FC0"/>
                                <w:u w:val="single" w:color="006FC0"/>
                              </w:rPr>
                              <w:t>Surplus</w:t>
                            </w:r>
                            <w:r>
                              <w:rPr>
                                <w:b/>
                                <w:color w:val="006FC0"/>
                                <w:spacing w:val="-30"/>
                              </w:rPr>
                              <w:t xml:space="preserve"> </w:t>
                            </w:r>
                            <w:r>
                              <w:t>means</w:t>
                            </w:r>
                            <w:r>
                              <w:rPr>
                                <w:spacing w:val="-10"/>
                              </w:rPr>
                              <w:t xml:space="preserve"> </w:t>
                            </w:r>
                            <w:r>
                              <w:t>more</w:t>
                            </w:r>
                            <w:r>
                              <w:rPr>
                                <w:spacing w:val="-7"/>
                              </w:rPr>
                              <w:t xml:space="preserve"> </w:t>
                            </w:r>
                            <w:r>
                              <w:t>than</w:t>
                            </w:r>
                            <w:r>
                              <w:rPr>
                                <w:spacing w:val="-6"/>
                              </w:rPr>
                              <w:t xml:space="preserve"> </w:t>
                            </w:r>
                            <w:r>
                              <w:t>enough energy; can sell some on</w:t>
                            </w:r>
                          </w:p>
                          <w:p w:rsidR="00A8284D" w:rsidRDefault="00A8284D">
                            <w:pPr>
                              <w:spacing w:before="159" w:line="259" w:lineRule="auto"/>
                              <w:ind w:left="144" w:right="127"/>
                            </w:pPr>
                            <w:r>
                              <w:rPr>
                                <w:b/>
                                <w:color w:val="006FC0"/>
                                <w:u w:val="single" w:color="006FC0"/>
                              </w:rPr>
                              <w:t>Energy</w:t>
                            </w:r>
                            <w:r>
                              <w:rPr>
                                <w:b/>
                                <w:color w:val="006FC0"/>
                                <w:spacing w:val="-13"/>
                                <w:u w:val="single" w:color="006FC0"/>
                              </w:rPr>
                              <w:t xml:space="preserve"> </w:t>
                            </w:r>
                            <w:r>
                              <w:rPr>
                                <w:b/>
                                <w:color w:val="006FC0"/>
                                <w:u w:val="single" w:color="006FC0"/>
                              </w:rPr>
                              <w:t>Deficit</w:t>
                            </w:r>
                            <w:r>
                              <w:rPr>
                                <w:b/>
                                <w:color w:val="006FC0"/>
                                <w:spacing w:val="-31"/>
                              </w:rPr>
                              <w:t xml:space="preserve"> </w:t>
                            </w:r>
                            <w:r>
                              <w:t>means</w:t>
                            </w:r>
                            <w:r>
                              <w:rPr>
                                <w:spacing w:val="-6"/>
                              </w:rPr>
                              <w:t xml:space="preserve"> </w:t>
                            </w:r>
                            <w:r>
                              <w:t>not</w:t>
                            </w:r>
                            <w:r>
                              <w:rPr>
                                <w:spacing w:val="-5"/>
                              </w:rPr>
                              <w:t xml:space="preserve"> </w:t>
                            </w:r>
                            <w:r>
                              <w:t>enough;</w:t>
                            </w:r>
                            <w:r>
                              <w:rPr>
                                <w:spacing w:val="-6"/>
                              </w:rPr>
                              <w:t xml:space="preserve"> </w:t>
                            </w:r>
                            <w:r>
                              <w:t>relies</w:t>
                            </w:r>
                            <w:r>
                              <w:rPr>
                                <w:spacing w:val="-5"/>
                              </w:rPr>
                              <w:t xml:space="preserve"> </w:t>
                            </w:r>
                            <w:r>
                              <w:t>on imported energy</w:t>
                            </w:r>
                          </w:p>
                        </w:txbxContent>
                      </wps:txbx>
                      <wps:bodyPr wrap="square" lIns="0" tIns="0" rIns="0" bIns="0" rtlCol="0">
                        <a:noAutofit/>
                      </wps:bodyPr>
                    </wps:wsp>
                  </a:graphicData>
                </a:graphic>
              </wp:anchor>
            </w:drawing>
          </mc:Choice>
          <mc:Fallback>
            <w:pict>
              <v:shape id="Textbox 1235" o:spid="_x0000_s2125" type="#_x0000_t202" style="position:absolute;left:0;text-align:left;margin-left:4in;margin-top:26.85pt;width:257pt;height:206pt;z-index:251569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" filled="f" strokecolor="#006fc0" strokeweight=".5pt">
                <v:path arrowok="t"/>
                <v:textbox inset="0,0,0,0">
                  <w:txbxContent>
                    <w:p w:rsidR="00A8284D" w:rsidRDefault="00A8284D">
                      <w:pPr>
                        <w:pStyle w:val="BodyText"/>
                        <w:spacing w:before="73" w:line="259" w:lineRule="auto"/>
                        <w:ind w:left="144" w:right="127"/>
                      </w:pPr>
                      <w:r>
                        <w:rPr>
                          <w:b/>
                          <w:color w:val="006FC0"/>
                          <w:u w:val="single" w:color="006FC0"/>
                        </w:rPr>
                        <w:t>Energy security</w:t>
                      </w:r>
                      <w:r>
                        <w:rPr>
                          <w:b/>
                          <w:color w:val="006FC0"/>
                          <w:spacing w:val="-5"/>
                        </w:rPr>
                        <w:t xml:space="preserve"> </w:t>
                      </w:r>
                      <w:r>
                        <w:t>means having a reliable, uninterrupted</w:t>
                      </w:r>
                      <w:r>
                        <w:rPr>
                          <w:spacing w:val="-6"/>
                        </w:rPr>
                        <w:t xml:space="preserve"> </w:t>
                      </w:r>
                      <w:r>
                        <w:t>and</w:t>
                      </w:r>
                      <w:r>
                        <w:rPr>
                          <w:spacing w:val="-9"/>
                        </w:rPr>
                        <w:t xml:space="preserve"> </w:t>
                      </w:r>
                      <w:r>
                        <w:t>affordable</w:t>
                      </w:r>
                      <w:r>
                        <w:rPr>
                          <w:spacing w:val="-8"/>
                        </w:rPr>
                        <w:t xml:space="preserve"> </w:t>
                      </w:r>
                      <w:r>
                        <w:t>supply</w:t>
                      </w:r>
                      <w:r>
                        <w:rPr>
                          <w:spacing w:val="-9"/>
                        </w:rPr>
                        <w:t xml:space="preserve"> </w:t>
                      </w:r>
                      <w:r>
                        <w:t>of</w:t>
                      </w:r>
                      <w:r>
                        <w:rPr>
                          <w:spacing w:val="-6"/>
                        </w:rPr>
                        <w:t xml:space="preserve"> </w:t>
                      </w:r>
                      <w:r>
                        <w:t>energy</w:t>
                      </w:r>
                    </w:p>
                    <w:p w:rsidR="00A8284D" w:rsidRDefault="00A8284D">
                      <w:pPr>
                        <w:spacing w:before="158" w:line="259" w:lineRule="auto"/>
                        <w:ind w:left="144" w:right="219"/>
                      </w:pPr>
                      <w:r>
                        <w:rPr>
                          <w:b/>
                          <w:color w:val="006FC0"/>
                          <w:u w:val="single" w:color="006FC0"/>
                        </w:rPr>
                        <w:t>Energy</w:t>
                      </w:r>
                      <w:r>
                        <w:rPr>
                          <w:b/>
                          <w:color w:val="006FC0"/>
                          <w:spacing w:val="-13"/>
                          <w:u w:val="single" w:color="006FC0"/>
                        </w:rPr>
                        <w:t xml:space="preserve"> </w:t>
                      </w:r>
                      <w:r>
                        <w:rPr>
                          <w:b/>
                          <w:color w:val="006FC0"/>
                          <w:u w:val="single" w:color="006FC0"/>
                        </w:rPr>
                        <w:t>insecurity</w:t>
                      </w:r>
                      <w:r>
                        <w:rPr>
                          <w:b/>
                          <w:color w:val="006FC0"/>
                          <w:spacing w:val="-34"/>
                        </w:rPr>
                        <w:t xml:space="preserve"> </w:t>
                      </w:r>
                      <w:r>
                        <w:t>means</w:t>
                      </w:r>
                      <w:r>
                        <w:rPr>
                          <w:spacing w:val="-5"/>
                        </w:rPr>
                        <w:t xml:space="preserve"> </w:t>
                      </w:r>
                      <w:r>
                        <w:t>having</w:t>
                      </w:r>
                      <w:r>
                        <w:rPr>
                          <w:spacing w:val="-7"/>
                        </w:rPr>
                        <w:t xml:space="preserve"> </w:t>
                      </w:r>
                      <w:r>
                        <w:t>an</w:t>
                      </w:r>
                      <w:r>
                        <w:rPr>
                          <w:spacing w:val="-6"/>
                        </w:rPr>
                        <w:t xml:space="preserve"> </w:t>
                      </w:r>
                      <w:r>
                        <w:t>unreliable or irregular supply of energy</w:t>
                      </w:r>
                    </w:p>
                    <w:p w:rsidR="00A8284D" w:rsidRDefault="00A8284D">
                      <w:pPr>
                        <w:pStyle w:val="BodyText"/>
                        <w:spacing w:before="161" w:line="256" w:lineRule="auto"/>
                        <w:ind w:left="144" w:right="127"/>
                      </w:pPr>
                      <w:r>
                        <w:rPr>
                          <w:b/>
                          <w:color w:val="006FC0"/>
                          <w:u w:val="single" w:color="006FC0"/>
                        </w:rPr>
                        <w:t>Energy</w:t>
                      </w:r>
                      <w:r>
                        <w:rPr>
                          <w:b/>
                          <w:color w:val="006FC0"/>
                          <w:spacing w:val="-13"/>
                          <w:u w:val="single" w:color="006FC0"/>
                        </w:rPr>
                        <w:t xml:space="preserve"> </w:t>
                      </w:r>
                      <w:r>
                        <w:rPr>
                          <w:b/>
                          <w:color w:val="006FC0"/>
                          <w:u w:val="single" w:color="006FC0"/>
                        </w:rPr>
                        <w:t>gap</w:t>
                      </w:r>
                      <w:r>
                        <w:rPr>
                          <w:b/>
                          <w:color w:val="006FC0"/>
                          <w:spacing w:val="-32"/>
                        </w:rPr>
                        <w:t xml:space="preserve"> </w:t>
                      </w:r>
                      <w:r>
                        <w:t>means</w:t>
                      </w:r>
                      <w:r>
                        <w:rPr>
                          <w:spacing w:val="-7"/>
                        </w:rPr>
                        <w:t xml:space="preserve"> </w:t>
                      </w:r>
                      <w:r>
                        <w:t>the</w:t>
                      </w:r>
                      <w:r>
                        <w:rPr>
                          <w:spacing w:val="-7"/>
                        </w:rPr>
                        <w:t xml:space="preserve"> </w:t>
                      </w:r>
                      <w:r>
                        <w:t>difference</w:t>
                      </w:r>
                      <w:r>
                        <w:rPr>
                          <w:spacing w:val="-8"/>
                        </w:rPr>
                        <w:t xml:space="preserve"> </w:t>
                      </w:r>
                      <w:r>
                        <w:t>between energy produced and energy required</w:t>
                      </w:r>
                    </w:p>
                    <w:p w:rsidR="00A8284D" w:rsidRDefault="00A8284D">
                      <w:pPr>
                        <w:spacing w:before="165" w:line="259" w:lineRule="auto"/>
                        <w:ind w:left="144" w:right="127"/>
                      </w:pPr>
                      <w:r>
                        <w:rPr>
                          <w:b/>
                          <w:color w:val="006FC0"/>
                          <w:u w:val="single" w:color="006FC0"/>
                        </w:rPr>
                        <w:t>Energy</w:t>
                      </w:r>
                      <w:r>
                        <w:rPr>
                          <w:b/>
                          <w:color w:val="006FC0"/>
                          <w:spacing w:val="-14"/>
                          <w:u w:val="single" w:color="006FC0"/>
                        </w:rPr>
                        <w:t xml:space="preserve"> </w:t>
                      </w:r>
                      <w:r>
                        <w:rPr>
                          <w:b/>
                          <w:color w:val="006FC0"/>
                          <w:u w:val="single" w:color="006FC0"/>
                        </w:rPr>
                        <w:t>Surplus</w:t>
                      </w:r>
                      <w:r>
                        <w:rPr>
                          <w:b/>
                          <w:color w:val="006FC0"/>
                          <w:spacing w:val="-30"/>
                        </w:rPr>
                        <w:t xml:space="preserve"> </w:t>
                      </w:r>
                      <w:r>
                        <w:t>means</w:t>
                      </w:r>
                      <w:r>
                        <w:rPr>
                          <w:spacing w:val="-10"/>
                        </w:rPr>
                        <w:t xml:space="preserve"> </w:t>
                      </w:r>
                      <w:r>
                        <w:t>more</w:t>
                      </w:r>
                      <w:r>
                        <w:rPr>
                          <w:spacing w:val="-7"/>
                        </w:rPr>
                        <w:t xml:space="preserve"> </w:t>
                      </w:r>
                      <w:r>
                        <w:t>than</w:t>
                      </w:r>
                      <w:r>
                        <w:rPr>
                          <w:spacing w:val="-6"/>
                        </w:rPr>
                        <w:t xml:space="preserve"> </w:t>
                      </w:r>
                      <w:r>
                        <w:t>enough energy; can sell some on</w:t>
                      </w:r>
                    </w:p>
                    <w:p w:rsidR="00A8284D" w:rsidRDefault="00A8284D">
                      <w:pPr>
                        <w:spacing w:before="159" w:line="259" w:lineRule="auto"/>
                        <w:ind w:left="144" w:right="127"/>
                      </w:pPr>
                      <w:r>
                        <w:rPr>
                          <w:b/>
                          <w:color w:val="006FC0"/>
                          <w:u w:val="single" w:color="006FC0"/>
                        </w:rPr>
                        <w:t>Energy</w:t>
                      </w:r>
                      <w:r>
                        <w:rPr>
                          <w:b/>
                          <w:color w:val="006FC0"/>
                          <w:spacing w:val="-13"/>
                          <w:u w:val="single" w:color="006FC0"/>
                        </w:rPr>
                        <w:t xml:space="preserve"> </w:t>
                      </w:r>
                      <w:r>
                        <w:rPr>
                          <w:b/>
                          <w:color w:val="006FC0"/>
                          <w:u w:val="single" w:color="006FC0"/>
                        </w:rPr>
                        <w:t>Deficit</w:t>
                      </w:r>
                      <w:r>
                        <w:rPr>
                          <w:b/>
                          <w:color w:val="006FC0"/>
                          <w:spacing w:val="-31"/>
                        </w:rPr>
                        <w:t xml:space="preserve"> </w:t>
                      </w:r>
                      <w:r>
                        <w:t>means</w:t>
                      </w:r>
                      <w:r>
                        <w:rPr>
                          <w:spacing w:val="-6"/>
                        </w:rPr>
                        <w:t xml:space="preserve"> </w:t>
                      </w:r>
                      <w:r>
                        <w:t>not</w:t>
                      </w:r>
                      <w:r>
                        <w:rPr>
                          <w:spacing w:val="-5"/>
                        </w:rPr>
                        <w:t xml:space="preserve"> </w:t>
                      </w:r>
                      <w:r>
                        <w:t>enough;</w:t>
                      </w:r>
                      <w:r>
                        <w:rPr>
                          <w:spacing w:val="-6"/>
                        </w:rPr>
                        <w:t xml:space="preserve"> </w:t>
                      </w:r>
                      <w:r>
                        <w:t>relies</w:t>
                      </w:r>
                      <w:r>
                        <w:rPr>
                          <w:spacing w:val="-5"/>
                        </w:rPr>
                        <w:t xml:space="preserve"> </w:t>
                      </w:r>
                      <w:r>
                        <w:t>on imported energy</w:t>
                      </w:r>
                    </w:p>
                  </w:txbxContent>
                </v:textbox>
                <w10:wrap anchorx="page"/>
              </v:shape>
            </w:pict>
          </mc:Fallback>
        </mc:AlternateContent>
      </w:r>
      <w:r>
        <w:t>Energy</w:t>
      </w:r>
      <w:r>
        <w:rPr>
          <w:spacing w:val="-1"/>
        </w:rPr>
        <w:t xml:space="preserve"> </w:t>
      </w:r>
      <w:r>
        <w:t>is</w:t>
      </w:r>
      <w:r>
        <w:rPr>
          <w:spacing w:val="-3"/>
        </w:rPr>
        <w:t xml:space="preserve"> </w:t>
      </w:r>
      <w:r>
        <w:t>produced</w:t>
      </w:r>
      <w:r>
        <w:rPr>
          <w:spacing w:val="-4"/>
        </w:rPr>
        <w:t xml:space="preserve"> </w:t>
      </w:r>
      <w:r>
        <w:t>(</w:t>
      </w:r>
      <w:r>
        <w:rPr>
          <w:color w:val="FF0000"/>
          <w:u w:val="single" w:color="FF0000"/>
        </w:rPr>
        <w:t>supplied</w:t>
      </w:r>
      <w:r>
        <w:t>)</w:t>
      </w:r>
      <w:r>
        <w:rPr>
          <w:spacing w:val="-1"/>
        </w:rPr>
        <w:t xml:space="preserve"> </w:t>
      </w:r>
      <w:r>
        <w:t>and</w:t>
      </w:r>
      <w:r>
        <w:rPr>
          <w:spacing w:val="-4"/>
        </w:rPr>
        <w:t xml:space="preserve"> </w:t>
      </w:r>
      <w:r>
        <w:t>used</w:t>
      </w:r>
      <w:r>
        <w:rPr>
          <w:spacing w:val="-4"/>
        </w:rPr>
        <w:t xml:space="preserve"> </w:t>
      </w:r>
      <w:r>
        <w:t>(</w:t>
      </w:r>
      <w:r>
        <w:rPr>
          <w:color w:val="FF0000"/>
          <w:u w:val="single" w:color="FF0000"/>
        </w:rPr>
        <w:t>consumed</w:t>
      </w:r>
      <w:r>
        <w:t>)</w:t>
      </w:r>
      <w:r>
        <w:rPr>
          <w:spacing w:val="-1"/>
        </w:rPr>
        <w:t xml:space="preserve"> </w:t>
      </w:r>
      <w:r>
        <w:t>at</w:t>
      </w:r>
      <w:r>
        <w:rPr>
          <w:spacing w:val="-5"/>
        </w:rPr>
        <w:t xml:space="preserve"> </w:t>
      </w:r>
      <w:r>
        <w:t>different</w:t>
      </w:r>
      <w:r>
        <w:rPr>
          <w:spacing w:val="-2"/>
        </w:rPr>
        <w:t xml:space="preserve"> </w:t>
      </w:r>
      <w:r>
        <w:t>rates</w:t>
      </w:r>
      <w:r>
        <w:rPr>
          <w:spacing w:val="-1"/>
        </w:rPr>
        <w:t xml:space="preserve"> </w:t>
      </w:r>
      <w:r>
        <w:t>and</w:t>
      </w:r>
      <w:r>
        <w:rPr>
          <w:spacing w:val="-2"/>
        </w:rPr>
        <w:t xml:space="preserve"> </w:t>
      </w:r>
      <w:r>
        <w:t>in</w:t>
      </w:r>
      <w:r>
        <w:rPr>
          <w:spacing w:val="-4"/>
        </w:rPr>
        <w:t xml:space="preserve"> </w:t>
      </w:r>
      <w:r>
        <w:t>different</w:t>
      </w:r>
      <w:r>
        <w:rPr>
          <w:spacing w:val="-2"/>
        </w:rPr>
        <w:t xml:space="preserve"> </w:t>
      </w:r>
      <w:r>
        <w:t>amounts around the world.</w:t>
      </w:r>
    </w:p>
    <w:p w:rsidR="00BC3DBA" w:rsidRDefault="00A8284D">
      <w:pPr>
        <w:pStyle w:val="BodyText"/>
        <w:spacing w:before="3"/>
        <w:rPr>
          <w:sz w:val="11"/>
        </w:rPr>
      </w:pPr>
      <w:r>
        <w:rPr>
          <w:noProof/>
          <w:lang w:val="en-GB" w:eastAsia="en-GB"/>
        </w:rPr>
        <w:drawing>
          <wp:anchor distT="0" distB="0" distL="0" distR="0" simplePos="0" relativeHeight="251871232" behindDoc="1" locked="0" layoutInCell="1" allowOverlap="1">
            <wp:simplePos x="0" y="0"/>
            <wp:positionH relativeFrom="page">
              <wp:posOffset>457200</wp:posOffset>
            </wp:positionH>
            <wp:positionV relativeFrom="paragraph">
              <wp:posOffset>114499</wp:posOffset>
            </wp:positionV>
            <wp:extent cx="3095995" cy="2344293"/>
            <wp:effectExtent l="0" t="0" r="0" b="0"/>
            <wp:wrapTopAndBottom/>
            <wp:docPr id="1236" name="Image 1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6" name="Image 1236"/>
                    <pic:cNvPicPr/>
                  </pic:nvPicPr>
                  <pic:blipFill>
                    <a:blip r:embed="rId222" cstate="print"/>
                    <a:stretch>
                      <a:fillRect/>
                    </a:stretch>
                  </pic:blipFill>
                  <pic:spPr>
                    <a:xfrm>
                      <a:off x="0" y="0"/>
                      <a:ext cx="3095995" cy="2344293"/>
                    </a:xfrm>
                    <a:prstGeom prst="rect">
                      <a:avLst/>
                    </a:prstGeom>
                  </pic:spPr>
                </pic:pic>
              </a:graphicData>
            </a:graphic>
          </wp:anchor>
        </w:drawing>
      </w:r>
    </w:p>
    <w:p w:rsidR="00BC3DBA" w:rsidRDefault="00A8284D">
      <w:pPr>
        <w:pStyle w:val="BodyText"/>
        <w:spacing w:before="219"/>
        <w:ind w:left="320"/>
      </w:pPr>
      <w:r>
        <w:t>The</w:t>
      </w:r>
      <w:r>
        <w:rPr>
          <w:spacing w:val="-8"/>
        </w:rPr>
        <w:t xml:space="preserve"> </w:t>
      </w:r>
      <w:r>
        <w:t>map</w:t>
      </w:r>
      <w:r>
        <w:rPr>
          <w:spacing w:val="-4"/>
        </w:rPr>
        <w:t xml:space="preserve"> </w:t>
      </w:r>
      <w:r>
        <w:t>above</w:t>
      </w:r>
      <w:r>
        <w:rPr>
          <w:spacing w:val="-6"/>
        </w:rPr>
        <w:t xml:space="preserve"> </w:t>
      </w:r>
      <w:r>
        <w:t>shows</w:t>
      </w:r>
      <w:r>
        <w:rPr>
          <w:spacing w:val="-1"/>
        </w:rPr>
        <w:t xml:space="preserve"> </w:t>
      </w:r>
      <w:r>
        <w:t>the</w:t>
      </w:r>
      <w:r>
        <w:rPr>
          <w:spacing w:val="-1"/>
        </w:rPr>
        <w:t xml:space="preserve"> </w:t>
      </w:r>
      <w:r>
        <w:rPr>
          <w:color w:val="FF0000"/>
          <w:u w:val="single" w:color="FF0000"/>
        </w:rPr>
        <w:t>total</w:t>
      </w:r>
      <w:r>
        <w:rPr>
          <w:color w:val="FF0000"/>
          <w:spacing w:val="-3"/>
          <w:u w:val="single" w:color="FF0000"/>
        </w:rPr>
        <w:t xml:space="preserve"> </w:t>
      </w:r>
      <w:r>
        <w:rPr>
          <w:color w:val="FF0000"/>
          <w:u w:val="single" w:color="FF0000"/>
        </w:rPr>
        <w:t>amount</w:t>
      </w:r>
      <w:r>
        <w:rPr>
          <w:color w:val="FF0000"/>
          <w:spacing w:val="-4"/>
          <w:u w:val="single" w:color="FF0000"/>
        </w:rPr>
        <w:t xml:space="preserve"> </w:t>
      </w:r>
      <w:r>
        <w:rPr>
          <w:color w:val="FF0000"/>
          <w:u w:val="single" w:color="FF0000"/>
        </w:rPr>
        <w:t>of</w:t>
      </w:r>
      <w:r>
        <w:rPr>
          <w:color w:val="FF0000"/>
          <w:spacing w:val="-4"/>
          <w:u w:val="single" w:color="FF0000"/>
        </w:rPr>
        <w:t xml:space="preserve"> </w:t>
      </w:r>
      <w:r>
        <w:rPr>
          <w:color w:val="FF0000"/>
          <w:u w:val="single" w:color="FF0000"/>
        </w:rPr>
        <w:t>energy</w:t>
      </w:r>
      <w:r>
        <w:rPr>
          <w:color w:val="FF0000"/>
          <w:spacing w:val="-3"/>
          <w:u w:val="single" w:color="FF0000"/>
        </w:rPr>
        <w:t xml:space="preserve"> </w:t>
      </w:r>
      <w:r>
        <w:rPr>
          <w:color w:val="FF0000"/>
          <w:u w:val="single" w:color="FF0000"/>
        </w:rPr>
        <w:t>used</w:t>
      </w:r>
      <w:r>
        <w:rPr>
          <w:color w:val="FF0000"/>
          <w:spacing w:val="-2"/>
          <w:u w:val="single" w:color="FF0000"/>
        </w:rPr>
        <w:t xml:space="preserve"> </w:t>
      </w:r>
      <w:r>
        <w:rPr>
          <w:color w:val="FF0000"/>
          <w:u w:val="single" w:color="FF0000"/>
        </w:rPr>
        <w:t>per</w:t>
      </w:r>
      <w:r>
        <w:rPr>
          <w:color w:val="FF0000"/>
          <w:spacing w:val="-4"/>
          <w:u w:val="single" w:color="FF0000"/>
        </w:rPr>
        <w:t xml:space="preserve"> </w:t>
      </w:r>
      <w:r>
        <w:rPr>
          <w:color w:val="FF0000"/>
          <w:u w:val="single" w:color="FF0000"/>
        </w:rPr>
        <w:t>country</w:t>
      </w:r>
      <w:r>
        <w:t>.</w:t>
      </w:r>
      <w:r>
        <w:rPr>
          <w:spacing w:val="-7"/>
        </w:rPr>
        <w:t xml:space="preserve"> </w:t>
      </w:r>
      <w:r>
        <w:t>As</w:t>
      </w:r>
      <w:r>
        <w:rPr>
          <w:spacing w:val="-3"/>
        </w:rPr>
        <w:t xml:space="preserve"> </w:t>
      </w:r>
      <w:r>
        <w:t>the</w:t>
      </w:r>
      <w:r>
        <w:rPr>
          <w:spacing w:val="-4"/>
        </w:rPr>
        <w:t xml:space="preserve"> </w:t>
      </w:r>
      <w:r>
        <w:t>world’s</w:t>
      </w:r>
      <w:r>
        <w:rPr>
          <w:spacing w:val="-1"/>
        </w:rPr>
        <w:t xml:space="preserve"> </w:t>
      </w:r>
      <w:r>
        <w:t>population</w:t>
      </w:r>
      <w:r>
        <w:rPr>
          <w:spacing w:val="-3"/>
        </w:rPr>
        <w:t xml:space="preserve"> </w:t>
      </w:r>
      <w:r>
        <w:t>is</w:t>
      </w:r>
      <w:r>
        <w:rPr>
          <w:spacing w:val="-1"/>
        </w:rPr>
        <w:t xml:space="preserve"> </w:t>
      </w:r>
      <w:r>
        <w:rPr>
          <w:spacing w:val="-2"/>
        </w:rPr>
        <w:t>rising</w:t>
      </w:r>
    </w:p>
    <w:p w:rsidR="00BC3DBA" w:rsidRDefault="00A8284D">
      <w:pPr>
        <w:pStyle w:val="BodyText"/>
        <w:spacing w:before="25"/>
        <w:ind w:left="320"/>
      </w:pPr>
      <w:r>
        <w:t>and</w:t>
      </w:r>
      <w:r>
        <w:rPr>
          <w:spacing w:val="-6"/>
        </w:rPr>
        <w:t xml:space="preserve"> </w:t>
      </w:r>
      <w:r>
        <w:t>as</w:t>
      </w:r>
      <w:r>
        <w:rPr>
          <w:spacing w:val="-4"/>
        </w:rPr>
        <w:t xml:space="preserve"> </w:t>
      </w:r>
      <w:r>
        <w:t>people</w:t>
      </w:r>
      <w:r>
        <w:rPr>
          <w:spacing w:val="-3"/>
        </w:rPr>
        <w:t xml:space="preserve"> </w:t>
      </w:r>
      <w:r>
        <w:t>are</w:t>
      </w:r>
      <w:r>
        <w:rPr>
          <w:spacing w:val="-4"/>
        </w:rPr>
        <w:t xml:space="preserve"> </w:t>
      </w:r>
      <w:r>
        <w:t>getting</w:t>
      </w:r>
      <w:r>
        <w:rPr>
          <w:spacing w:val="-2"/>
        </w:rPr>
        <w:t xml:space="preserve"> </w:t>
      </w:r>
      <w:r>
        <w:t>wealthier</w:t>
      </w:r>
      <w:r>
        <w:rPr>
          <w:spacing w:val="-5"/>
        </w:rPr>
        <w:t xml:space="preserve"> </w:t>
      </w:r>
      <w:r>
        <w:t>more</w:t>
      </w:r>
      <w:r>
        <w:rPr>
          <w:spacing w:val="-4"/>
        </w:rPr>
        <w:t xml:space="preserve"> </w:t>
      </w:r>
      <w:r>
        <w:t>energy</w:t>
      </w:r>
      <w:r>
        <w:rPr>
          <w:spacing w:val="-2"/>
        </w:rPr>
        <w:t xml:space="preserve"> </w:t>
      </w:r>
      <w:r>
        <w:t>is</w:t>
      </w:r>
      <w:r>
        <w:rPr>
          <w:spacing w:val="-4"/>
        </w:rPr>
        <w:t xml:space="preserve"> </w:t>
      </w:r>
      <w:r>
        <w:t>being</w:t>
      </w:r>
      <w:r>
        <w:rPr>
          <w:spacing w:val="-4"/>
        </w:rPr>
        <w:t xml:space="preserve"> </w:t>
      </w:r>
      <w:r>
        <w:rPr>
          <w:spacing w:val="-2"/>
        </w:rPr>
        <w:t>consumed.</w:t>
      </w:r>
    </w:p>
    <w:p w:rsidR="00BC3DBA" w:rsidRDefault="00A8284D">
      <w:pPr>
        <w:pStyle w:val="BodyText"/>
        <w:spacing w:before="8"/>
        <w:rPr>
          <w:sz w:val="11"/>
        </w:rPr>
      </w:pPr>
      <w:r>
        <w:rPr>
          <w:noProof/>
          <w:lang w:val="en-GB" w:eastAsia="en-GB"/>
        </w:rPr>
        <mc:AlternateContent>
          <mc:Choice Requires="wps">
            <w:drawing>
              <wp:anchor distT="0" distB="0" distL="0" distR="0" simplePos="0" relativeHeight="251872256" behindDoc="1" locked="0" layoutInCell="1" allowOverlap="1">
                <wp:simplePos x="0" y="0"/>
                <wp:positionH relativeFrom="page">
                  <wp:posOffset>457200</wp:posOffset>
                </wp:positionH>
                <wp:positionV relativeFrom="paragraph">
                  <wp:posOffset>121180</wp:posOffset>
                </wp:positionV>
                <wp:extent cx="6489700" cy="1447800"/>
                <wp:effectExtent l="0" t="0" r="0" b="0"/>
                <wp:wrapTopAndBottom/>
                <wp:docPr id="1237" name="Textbox 1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9700" cy="1447800"/>
                        </a:xfrm>
                        <a:prstGeom prst="rect">
                          <a:avLst/>
                        </a:prstGeom>
                        <a:ln w="6350">
                          <a:solidFill>
                            <a:srgbClr val="FFC000"/>
                          </a:solidFill>
                          <a:prstDash val="solid"/>
                        </a:ln>
                      </wps:spPr>
                      <wps:txbx>
                        <w:txbxContent>
                          <w:p w:rsidR="00A8284D" w:rsidRDefault="00A8284D">
                            <w:pPr>
                              <w:pStyle w:val="BodyText"/>
                              <w:spacing w:before="74"/>
                              <w:ind w:left="143"/>
                            </w:pPr>
                            <w:r>
                              <w:t>There</w:t>
                            </w:r>
                            <w:r>
                              <w:rPr>
                                <w:spacing w:val="-7"/>
                              </w:rPr>
                              <w:t xml:space="preserve"> </w:t>
                            </w:r>
                            <w:r>
                              <w:t>is</w:t>
                            </w:r>
                            <w:r>
                              <w:rPr>
                                <w:spacing w:val="-2"/>
                              </w:rPr>
                              <w:t xml:space="preserve"> </w:t>
                            </w:r>
                            <w:r>
                              <w:t>a</w:t>
                            </w:r>
                            <w:r>
                              <w:rPr>
                                <w:spacing w:val="-6"/>
                              </w:rPr>
                              <w:t xml:space="preserve"> </w:t>
                            </w:r>
                            <w:r>
                              <w:t>strong</w:t>
                            </w:r>
                            <w:r>
                              <w:rPr>
                                <w:spacing w:val="-5"/>
                              </w:rPr>
                              <w:t xml:space="preserve"> </w:t>
                            </w:r>
                            <w:r>
                              <w:t>relationship</w:t>
                            </w:r>
                            <w:r>
                              <w:rPr>
                                <w:spacing w:val="-4"/>
                              </w:rPr>
                              <w:t xml:space="preserve"> </w:t>
                            </w:r>
                            <w:r>
                              <w:t>between</w:t>
                            </w:r>
                            <w:r>
                              <w:rPr>
                                <w:spacing w:val="-4"/>
                              </w:rPr>
                              <w:t xml:space="preserve"> </w:t>
                            </w:r>
                            <w:r>
                              <w:t>a</w:t>
                            </w:r>
                            <w:r>
                              <w:rPr>
                                <w:spacing w:val="-2"/>
                              </w:rPr>
                              <w:t xml:space="preserve"> </w:t>
                            </w:r>
                            <w:r>
                              <w:t>countries</w:t>
                            </w:r>
                            <w:r>
                              <w:rPr>
                                <w:spacing w:val="-3"/>
                              </w:rPr>
                              <w:t xml:space="preserve"> </w:t>
                            </w:r>
                            <w:r>
                              <w:t>wealth</w:t>
                            </w:r>
                            <w:r>
                              <w:rPr>
                                <w:spacing w:val="-5"/>
                              </w:rPr>
                              <w:t xml:space="preserve"> </w:t>
                            </w:r>
                            <w:r>
                              <w:t>and</w:t>
                            </w:r>
                            <w:r>
                              <w:rPr>
                                <w:spacing w:val="-6"/>
                              </w:rPr>
                              <w:t xml:space="preserve"> </w:t>
                            </w:r>
                            <w:r>
                              <w:t>its</w:t>
                            </w:r>
                            <w:r>
                              <w:rPr>
                                <w:spacing w:val="-2"/>
                              </w:rPr>
                              <w:t xml:space="preserve"> </w:t>
                            </w:r>
                            <w:r>
                              <w:t>energy</w:t>
                            </w:r>
                            <w:r>
                              <w:rPr>
                                <w:spacing w:val="-2"/>
                              </w:rPr>
                              <w:t xml:space="preserve"> consumption</w:t>
                            </w:r>
                          </w:p>
                          <w:p w:rsidR="00A8284D" w:rsidRDefault="00A8284D">
                            <w:pPr>
                              <w:pStyle w:val="BodyText"/>
                              <w:numPr>
                                <w:ilvl w:val="0"/>
                                <w:numId w:val="22"/>
                              </w:numPr>
                              <w:tabs>
                                <w:tab w:val="left" w:pos="864"/>
                              </w:tabs>
                              <w:spacing w:before="183" w:line="259" w:lineRule="auto"/>
                              <w:ind w:right="323"/>
                            </w:pPr>
                            <w:r>
                              <w:rPr>
                                <w:color w:val="BE8F00"/>
                                <w:u w:val="single" w:color="BE8F00"/>
                              </w:rPr>
                              <w:t>Wealthy, developed countries</w:t>
                            </w:r>
                            <w:r>
                              <w:rPr>
                                <w:color w:val="BE8F00"/>
                              </w:rPr>
                              <w:t xml:space="preserve"> </w:t>
                            </w:r>
                            <w:r>
                              <w:t xml:space="preserve">(dark red) tend to consume a </w:t>
                            </w:r>
                            <w:r>
                              <w:rPr>
                                <w:color w:val="BE8F00"/>
                                <w:u w:val="single" w:color="BE8F00"/>
                              </w:rPr>
                              <w:t>lot of energy</w:t>
                            </w:r>
                            <w:r>
                              <w:rPr>
                                <w:color w:val="BE8F00"/>
                              </w:rPr>
                              <w:t xml:space="preserve"> </w:t>
                            </w:r>
                            <w:r>
                              <w:t>as they can afford</w:t>
                            </w:r>
                            <w:r>
                              <w:rPr>
                                <w:spacing w:val="-3"/>
                              </w:rPr>
                              <w:t xml:space="preserve"> </w:t>
                            </w:r>
                            <w:r>
                              <w:t>to.</w:t>
                            </w:r>
                            <w:r>
                              <w:rPr>
                                <w:spacing w:val="-5"/>
                              </w:rPr>
                              <w:t xml:space="preserve"> </w:t>
                            </w:r>
                            <w:r>
                              <w:t>Most</w:t>
                            </w:r>
                            <w:r>
                              <w:rPr>
                                <w:spacing w:val="-3"/>
                              </w:rPr>
                              <w:t xml:space="preserve"> </w:t>
                            </w:r>
                            <w:r>
                              <w:t>people</w:t>
                            </w:r>
                            <w:r>
                              <w:rPr>
                                <w:spacing w:val="-6"/>
                              </w:rPr>
                              <w:t xml:space="preserve"> </w:t>
                            </w:r>
                            <w:r>
                              <w:t>in these</w:t>
                            </w:r>
                            <w:r>
                              <w:rPr>
                                <w:spacing w:val="-3"/>
                              </w:rPr>
                              <w:t xml:space="preserve"> </w:t>
                            </w:r>
                            <w:r>
                              <w:t>countries</w:t>
                            </w:r>
                            <w:r>
                              <w:rPr>
                                <w:spacing w:val="-2"/>
                              </w:rPr>
                              <w:t xml:space="preserve"> </w:t>
                            </w:r>
                            <w:r>
                              <w:t>have</w:t>
                            </w:r>
                            <w:r>
                              <w:rPr>
                                <w:spacing w:val="-6"/>
                              </w:rPr>
                              <w:t xml:space="preserve"> </w:t>
                            </w:r>
                            <w:r>
                              <w:t>access</w:t>
                            </w:r>
                            <w:r>
                              <w:rPr>
                                <w:spacing w:val="-2"/>
                              </w:rPr>
                              <w:t xml:space="preserve"> </w:t>
                            </w:r>
                            <w:r>
                              <w:t>to</w:t>
                            </w:r>
                            <w:r>
                              <w:rPr>
                                <w:spacing w:val="-3"/>
                              </w:rPr>
                              <w:t xml:space="preserve"> </w:t>
                            </w:r>
                            <w:r>
                              <w:t>electricity</w:t>
                            </w:r>
                            <w:r>
                              <w:rPr>
                                <w:spacing w:val="-4"/>
                              </w:rPr>
                              <w:t xml:space="preserve"> </w:t>
                            </w:r>
                            <w:r>
                              <w:t>and</w:t>
                            </w:r>
                            <w:r>
                              <w:rPr>
                                <w:spacing w:val="-2"/>
                              </w:rPr>
                              <w:t xml:space="preserve"> </w:t>
                            </w:r>
                            <w:r>
                              <w:t>heating</w:t>
                            </w:r>
                            <w:r>
                              <w:rPr>
                                <w:spacing w:val="-4"/>
                              </w:rPr>
                              <w:t xml:space="preserve"> </w:t>
                            </w:r>
                            <w:r>
                              <w:t>and</w:t>
                            </w:r>
                            <w:r>
                              <w:rPr>
                                <w:spacing w:val="-5"/>
                              </w:rPr>
                              <w:t xml:space="preserve"> </w:t>
                            </w:r>
                            <w:r>
                              <w:t>use energy intensive devices (computers/TVs)</w:t>
                            </w:r>
                          </w:p>
                          <w:p w:rsidR="00A8284D" w:rsidRDefault="00A8284D">
                            <w:pPr>
                              <w:pStyle w:val="BodyText"/>
                              <w:numPr>
                                <w:ilvl w:val="0"/>
                                <w:numId w:val="22"/>
                              </w:numPr>
                              <w:tabs>
                                <w:tab w:val="left" w:pos="864"/>
                              </w:tabs>
                            </w:pPr>
                            <w:r>
                              <w:rPr>
                                <w:color w:val="BE8F00"/>
                                <w:u w:val="single" w:color="BE8F00"/>
                              </w:rPr>
                              <w:t>Less</w:t>
                            </w:r>
                            <w:r>
                              <w:rPr>
                                <w:color w:val="BE8F00"/>
                                <w:spacing w:val="-8"/>
                                <w:u w:val="single" w:color="BE8F00"/>
                              </w:rPr>
                              <w:t xml:space="preserve"> </w:t>
                            </w:r>
                            <w:r>
                              <w:rPr>
                                <w:color w:val="BE8F00"/>
                                <w:u w:val="single" w:color="BE8F00"/>
                              </w:rPr>
                              <w:t>developed</w:t>
                            </w:r>
                            <w:r>
                              <w:rPr>
                                <w:color w:val="BE8F00"/>
                                <w:spacing w:val="-4"/>
                                <w:u w:val="single" w:color="BE8F00"/>
                              </w:rPr>
                              <w:t xml:space="preserve"> </w:t>
                            </w:r>
                            <w:r>
                              <w:rPr>
                                <w:color w:val="BE8F00"/>
                                <w:u w:val="single" w:color="BE8F00"/>
                              </w:rPr>
                              <w:t>countries</w:t>
                            </w:r>
                            <w:r>
                              <w:rPr>
                                <w:color w:val="BE8F00"/>
                                <w:spacing w:val="-2"/>
                              </w:rPr>
                              <w:t xml:space="preserve"> </w:t>
                            </w:r>
                            <w:r>
                              <w:t>(light</w:t>
                            </w:r>
                            <w:r>
                              <w:rPr>
                                <w:spacing w:val="-5"/>
                              </w:rPr>
                              <w:t xml:space="preserve"> </w:t>
                            </w:r>
                            <w:r>
                              <w:t>orange)</w:t>
                            </w:r>
                            <w:r>
                              <w:rPr>
                                <w:spacing w:val="-3"/>
                              </w:rPr>
                              <w:t xml:space="preserve"> </w:t>
                            </w:r>
                            <w:r>
                              <w:t>tend</w:t>
                            </w:r>
                            <w:r>
                              <w:rPr>
                                <w:spacing w:val="-7"/>
                              </w:rPr>
                              <w:t xml:space="preserve"> </w:t>
                            </w:r>
                            <w:r>
                              <w:t>to</w:t>
                            </w:r>
                            <w:r>
                              <w:rPr>
                                <w:spacing w:val="-5"/>
                              </w:rPr>
                              <w:t xml:space="preserve"> </w:t>
                            </w:r>
                            <w:r>
                              <w:t>consumer</w:t>
                            </w:r>
                            <w:r>
                              <w:rPr>
                                <w:spacing w:val="-2"/>
                              </w:rPr>
                              <w:t xml:space="preserve"> </w:t>
                            </w:r>
                            <w:r>
                              <w:rPr>
                                <w:color w:val="BE8F00"/>
                                <w:u w:val="single" w:color="BE8F00"/>
                              </w:rPr>
                              <w:t>less</w:t>
                            </w:r>
                            <w:r>
                              <w:rPr>
                                <w:color w:val="BE8F00"/>
                                <w:spacing w:val="-5"/>
                                <w:u w:val="single" w:color="BE8F00"/>
                              </w:rPr>
                              <w:t xml:space="preserve"> </w:t>
                            </w:r>
                            <w:r>
                              <w:rPr>
                                <w:color w:val="BE8F00"/>
                                <w:u w:val="single" w:color="BE8F00"/>
                              </w:rPr>
                              <w:t>energy</w:t>
                            </w:r>
                            <w:r>
                              <w:rPr>
                                <w:color w:val="BE8F00"/>
                                <w:spacing w:val="-8"/>
                              </w:rPr>
                              <w:t xml:space="preserve"> </w:t>
                            </w:r>
                            <w:r>
                              <w:t>and</w:t>
                            </w:r>
                            <w:r>
                              <w:rPr>
                                <w:spacing w:val="-5"/>
                              </w:rPr>
                              <w:t xml:space="preserve"> </w:t>
                            </w:r>
                            <w:r>
                              <w:t>poorer</w:t>
                            </w:r>
                            <w:r>
                              <w:rPr>
                                <w:spacing w:val="-4"/>
                              </w:rPr>
                              <w:t xml:space="preserve"> </w:t>
                            </w:r>
                            <w:r>
                              <w:rPr>
                                <w:spacing w:val="-2"/>
                              </w:rPr>
                              <w:t>people’s</w:t>
                            </w:r>
                          </w:p>
                          <w:p w:rsidR="00A8284D" w:rsidRDefault="00A8284D">
                            <w:pPr>
                              <w:pStyle w:val="BodyText"/>
                              <w:spacing w:before="25"/>
                              <w:ind w:left="864"/>
                            </w:pPr>
                            <w:r>
                              <w:t>lifestyles</w:t>
                            </w:r>
                            <w:r>
                              <w:rPr>
                                <w:spacing w:val="-3"/>
                              </w:rPr>
                              <w:t xml:space="preserve"> </w:t>
                            </w:r>
                            <w:r>
                              <w:t>tend</w:t>
                            </w:r>
                            <w:r>
                              <w:rPr>
                                <w:spacing w:val="-6"/>
                              </w:rPr>
                              <w:t xml:space="preserve"> </w:t>
                            </w:r>
                            <w:r>
                              <w:t>to</w:t>
                            </w:r>
                            <w:r>
                              <w:rPr>
                                <w:spacing w:val="-3"/>
                              </w:rPr>
                              <w:t xml:space="preserve"> </w:t>
                            </w:r>
                            <w:r>
                              <w:t>reply</w:t>
                            </w:r>
                            <w:r>
                              <w:rPr>
                                <w:spacing w:val="-8"/>
                              </w:rPr>
                              <w:t xml:space="preserve"> </w:t>
                            </w:r>
                            <w:r>
                              <w:t>on</w:t>
                            </w:r>
                            <w:r>
                              <w:rPr>
                                <w:spacing w:val="-3"/>
                              </w:rPr>
                              <w:t xml:space="preserve"> </w:t>
                            </w:r>
                            <w:r>
                              <w:t>electricity</w:t>
                            </w:r>
                            <w:r>
                              <w:rPr>
                                <w:spacing w:val="-3"/>
                              </w:rPr>
                              <w:t xml:space="preserve"> </w:t>
                            </w:r>
                            <w:r>
                              <w:t>less</w:t>
                            </w:r>
                            <w:r>
                              <w:rPr>
                                <w:spacing w:val="-5"/>
                              </w:rPr>
                              <w:t xml:space="preserve"> </w:t>
                            </w:r>
                            <w:r>
                              <w:t>and</w:t>
                            </w:r>
                            <w:r>
                              <w:rPr>
                                <w:spacing w:val="-5"/>
                              </w:rPr>
                              <w:t xml:space="preserve"> </w:t>
                            </w:r>
                            <w:r>
                              <w:t>they</w:t>
                            </w:r>
                            <w:r>
                              <w:rPr>
                                <w:spacing w:val="-3"/>
                              </w:rPr>
                              <w:t xml:space="preserve"> </w:t>
                            </w:r>
                            <w:r>
                              <w:t>are</w:t>
                            </w:r>
                            <w:r>
                              <w:rPr>
                                <w:spacing w:val="-5"/>
                              </w:rPr>
                              <w:t xml:space="preserve"> </w:t>
                            </w:r>
                            <w:r>
                              <w:t>less</w:t>
                            </w:r>
                            <w:r>
                              <w:rPr>
                                <w:spacing w:val="2"/>
                              </w:rPr>
                              <w:t xml:space="preserve"> </w:t>
                            </w:r>
                            <w:r>
                              <w:t>able</w:t>
                            </w:r>
                            <w:r>
                              <w:rPr>
                                <w:spacing w:val="-4"/>
                              </w:rPr>
                              <w:t xml:space="preserve"> </w:t>
                            </w:r>
                            <w:r>
                              <w:t>to</w:t>
                            </w:r>
                            <w:r>
                              <w:rPr>
                                <w:spacing w:val="-4"/>
                              </w:rPr>
                              <w:t xml:space="preserve"> </w:t>
                            </w:r>
                            <w:r>
                              <w:t>afford</w:t>
                            </w:r>
                            <w:r>
                              <w:rPr>
                                <w:spacing w:val="-3"/>
                              </w:rPr>
                              <w:t xml:space="preserve"> </w:t>
                            </w:r>
                            <w:r>
                              <w:rPr>
                                <w:spacing w:val="-5"/>
                              </w:rPr>
                              <w:t>it.</w:t>
                            </w:r>
                          </w:p>
                        </w:txbxContent>
                      </wps:txbx>
                      <wps:bodyPr wrap="square" lIns="0" tIns="0" rIns="0" bIns="0" rtlCol="0">
                        <a:noAutofit/>
                      </wps:bodyPr>
                    </wps:wsp>
                  </a:graphicData>
                </a:graphic>
              </wp:anchor>
            </w:drawing>
          </mc:Choice>
          <mc:Fallback>
            <w:pict>
              <v:shape id="Textbox 1237" o:spid="_x0000_s2126" type="#_x0000_t202" style="position:absolute;margin-left:36pt;margin-top:9.55pt;width:511pt;height:114pt;z-index:-251444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" filled="f" strokecolor="#ffc000" strokeweight=".5pt">
                <v:path arrowok="t"/>
                <v:textbox inset="0,0,0,0">
                  <w:txbxContent>
                    <w:p w:rsidR="00A8284D" w:rsidRDefault="00A8284D">
                      <w:pPr>
                        <w:pStyle w:val="BodyText"/>
                        <w:spacing w:before="74"/>
                        <w:ind w:left="143"/>
                      </w:pPr>
                      <w:r>
                        <w:t>There</w:t>
                      </w:r>
                      <w:r>
                        <w:rPr>
                          <w:spacing w:val="-7"/>
                        </w:rPr>
                        <w:t xml:space="preserve"> </w:t>
                      </w:r>
                      <w:r>
                        <w:t>is</w:t>
                      </w:r>
                      <w:r>
                        <w:rPr>
                          <w:spacing w:val="-2"/>
                        </w:rPr>
                        <w:t xml:space="preserve"> </w:t>
                      </w:r>
                      <w:r>
                        <w:t>a</w:t>
                      </w:r>
                      <w:r>
                        <w:rPr>
                          <w:spacing w:val="-6"/>
                        </w:rPr>
                        <w:t xml:space="preserve"> </w:t>
                      </w:r>
                      <w:r>
                        <w:t>strong</w:t>
                      </w:r>
                      <w:r>
                        <w:rPr>
                          <w:spacing w:val="-5"/>
                        </w:rPr>
                        <w:t xml:space="preserve"> </w:t>
                      </w:r>
                      <w:r>
                        <w:t>relationship</w:t>
                      </w:r>
                      <w:r>
                        <w:rPr>
                          <w:spacing w:val="-4"/>
                        </w:rPr>
                        <w:t xml:space="preserve"> </w:t>
                      </w:r>
                      <w:r>
                        <w:t>between</w:t>
                      </w:r>
                      <w:r>
                        <w:rPr>
                          <w:spacing w:val="-4"/>
                        </w:rPr>
                        <w:t xml:space="preserve"> </w:t>
                      </w:r>
                      <w:r>
                        <w:t>a</w:t>
                      </w:r>
                      <w:r>
                        <w:rPr>
                          <w:spacing w:val="-2"/>
                        </w:rPr>
                        <w:t xml:space="preserve"> </w:t>
                      </w:r>
                      <w:r>
                        <w:t>countries</w:t>
                      </w:r>
                      <w:r>
                        <w:rPr>
                          <w:spacing w:val="-3"/>
                        </w:rPr>
                        <w:t xml:space="preserve"> </w:t>
                      </w:r>
                      <w:r>
                        <w:t>wealth</w:t>
                      </w:r>
                      <w:r>
                        <w:rPr>
                          <w:spacing w:val="-5"/>
                        </w:rPr>
                        <w:t xml:space="preserve"> </w:t>
                      </w:r>
                      <w:r>
                        <w:t>and</w:t>
                      </w:r>
                      <w:r>
                        <w:rPr>
                          <w:spacing w:val="-6"/>
                        </w:rPr>
                        <w:t xml:space="preserve"> </w:t>
                      </w:r>
                      <w:r>
                        <w:t>its</w:t>
                      </w:r>
                      <w:r>
                        <w:rPr>
                          <w:spacing w:val="-2"/>
                        </w:rPr>
                        <w:t xml:space="preserve"> </w:t>
                      </w:r>
                      <w:r>
                        <w:t>energy</w:t>
                      </w:r>
                      <w:r>
                        <w:rPr>
                          <w:spacing w:val="-2"/>
                        </w:rPr>
                        <w:t xml:space="preserve"> consumption</w:t>
                      </w:r>
                    </w:p>
                    <w:p w:rsidR="00A8284D" w:rsidRDefault="00A8284D">
                      <w:pPr>
                        <w:pStyle w:val="BodyText"/>
                        <w:numPr>
                          <w:ilvl w:val="0"/>
                          <w:numId w:val="22"/>
                        </w:numPr>
                        <w:tabs>
                          <w:tab w:val="left" w:pos="864"/>
                        </w:tabs>
                        <w:spacing w:before="183" w:line="259" w:lineRule="auto"/>
                        <w:ind w:right="323"/>
                      </w:pPr>
                      <w:r>
                        <w:rPr>
                          <w:color w:val="BE8F00"/>
                          <w:u w:val="single" w:color="BE8F00"/>
                        </w:rPr>
                        <w:t>Wealthy, developed countries</w:t>
                      </w:r>
                      <w:r>
                        <w:rPr>
                          <w:color w:val="BE8F00"/>
                        </w:rPr>
                        <w:t xml:space="preserve"> </w:t>
                      </w:r>
                      <w:r>
                        <w:t xml:space="preserve">(dark red) tend to consume a </w:t>
                      </w:r>
                      <w:r>
                        <w:rPr>
                          <w:color w:val="BE8F00"/>
                          <w:u w:val="single" w:color="BE8F00"/>
                        </w:rPr>
                        <w:t>lot of energy</w:t>
                      </w:r>
                      <w:r>
                        <w:rPr>
                          <w:color w:val="BE8F00"/>
                        </w:rPr>
                        <w:t xml:space="preserve"> </w:t>
                      </w:r>
                      <w:r>
                        <w:t>as they can afford</w:t>
                      </w:r>
                      <w:r>
                        <w:rPr>
                          <w:spacing w:val="-3"/>
                        </w:rPr>
                        <w:t xml:space="preserve"> </w:t>
                      </w:r>
                      <w:r>
                        <w:t>to.</w:t>
                      </w:r>
                      <w:r>
                        <w:rPr>
                          <w:spacing w:val="-5"/>
                        </w:rPr>
                        <w:t xml:space="preserve"> </w:t>
                      </w:r>
                      <w:r>
                        <w:t>Most</w:t>
                      </w:r>
                      <w:r>
                        <w:rPr>
                          <w:spacing w:val="-3"/>
                        </w:rPr>
                        <w:t xml:space="preserve"> </w:t>
                      </w:r>
                      <w:r>
                        <w:t>people</w:t>
                      </w:r>
                      <w:r>
                        <w:rPr>
                          <w:spacing w:val="-6"/>
                        </w:rPr>
                        <w:t xml:space="preserve"> </w:t>
                      </w:r>
                      <w:r>
                        <w:t>in these</w:t>
                      </w:r>
                      <w:r>
                        <w:rPr>
                          <w:spacing w:val="-3"/>
                        </w:rPr>
                        <w:t xml:space="preserve"> </w:t>
                      </w:r>
                      <w:r>
                        <w:t>countries</w:t>
                      </w:r>
                      <w:r>
                        <w:rPr>
                          <w:spacing w:val="-2"/>
                        </w:rPr>
                        <w:t xml:space="preserve"> </w:t>
                      </w:r>
                      <w:r>
                        <w:t>have</w:t>
                      </w:r>
                      <w:r>
                        <w:rPr>
                          <w:spacing w:val="-6"/>
                        </w:rPr>
                        <w:t xml:space="preserve"> </w:t>
                      </w:r>
                      <w:r>
                        <w:t>access</w:t>
                      </w:r>
                      <w:r>
                        <w:rPr>
                          <w:spacing w:val="-2"/>
                        </w:rPr>
                        <w:t xml:space="preserve"> </w:t>
                      </w:r>
                      <w:r>
                        <w:t>to</w:t>
                      </w:r>
                      <w:r>
                        <w:rPr>
                          <w:spacing w:val="-3"/>
                        </w:rPr>
                        <w:t xml:space="preserve"> </w:t>
                      </w:r>
                      <w:r>
                        <w:t>electricity</w:t>
                      </w:r>
                      <w:r>
                        <w:rPr>
                          <w:spacing w:val="-4"/>
                        </w:rPr>
                        <w:t xml:space="preserve"> </w:t>
                      </w:r>
                      <w:r>
                        <w:t>and</w:t>
                      </w:r>
                      <w:r>
                        <w:rPr>
                          <w:spacing w:val="-2"/>
                        </w:rPr>
                        <w:t xml:space="preserve"> </w:t>
                      </w:r>
                      <w:r>
                        <w:t>heating</w:t>
                      </w:r>
                      <w:r>
                        <w:rPr>
                          <w:spacing w:val="-4"/>
                        </w:rPr>
                        <w:t xml:space="preserve"> </w:t>
                      </w:r>
                      <w:r>
                        <w:t>and</w:t>
                      </w:r>
                      <w:r>
                        <w:rPr>
                          <w:spacing w:val="-5"/>
                        </w:rPr>
                        <w:t xml:space="preserve"> </w:t>
                      </w:r>
                      <w:r>
                        <w:t>use energy intensive devices (computers/TVs)</w:t>
                      </w:r>
                    </w:p>
                    <w:p w:rsidR="00A8284D" w:rsidRDefault="00A8284D">
                      <w:pPr>
                        <w:pStyle w:val="BodyText"/>
                        <w:numPr>
                          <w:ilvl w:val="0"/>
                          <w:numId w:val="22"/>
                        </w:numPr>
                        <w:tabs>
                          <w:tab w:val="left" w:pos="864"/>
                        </w:tabs>
                      </w:pPr>
                      <w:r>
                        <w:rPr>
                          <w:color w:val="BE8F00"/>
                          <w:u w:val="single" w:color="BE8F00"/>
                        </w:rPr>
                        <w:t>Less</w:t>
                      </w:r>
                      <w:r>
                        <w:rPr>
                          <w:color w:val="BE8F00"/>
                          <w:spacing w:val="-8"/>
                          <w:u w:val="single" w:color="BE8F00"/>
                        </w:rPr>
                        <w:t xml:space="preserve"> </w:t>
                      </w:r>
                      <w:r>
                        <w:rPr>
                          <w:color w:val="BE8F00"/>
                          <w:u w:val="single" w:color="BE8F00"/>
                        </w:rPr>
                        <w:t>developed</w:t>
                      </w:r>
                      <w:r>
                        <w:rPr>
                          <w:color w:val="BE8F00"/>
                          <w:spacing w:val="-4"/>
                          <w:u w:val="single" w:color="BE8F00"/>
                        </w:rPr>
                        <w:t xml:space="preserve"> </w:t>
                      </w:r>
                      <w:r>
                        <w:rPr>
                          <w:color w:val="BE8F00"/>
                          <w:u w:val="single" w:color="BE8F00"/>
                        </w:rPr>
                        <w:t>countries</w:t>
                      </w:r>
                      <w:r>
                        <w:rPr>
                          <w:color w:val="BE8F00"/>
                          <w:spacing w:val="-2"/>
                        </w:rPr>
                        <w:t xml:space="preserve"> </w:t>
                      </w:r>
                      <w:r>
                        <w:t>(light</w:t>
                      </w:r>
                      <w:r>
                        <w:rPr>
                          <w:spacing w:val="-5"/>
                        </w:rPr>
                        <w:t xml:space="preserve"> </w:t>
                      </w:r>
                      <w:r>
                        <w:t>orange)</w:t>
                      </w:r>
                      <w:r>
                        <w:rPr>
                          <w:spacing w:val="-3"/>
                        </w:rPr>
                        <w:t xml:space="preserve"> </w:t>
                      </w:r>
                      <w:r>
                        <w:t>tend</w:t>
                      </w:r>
                      <w:r>
                        <w:rPr>
                          <w:spacing w:val="-7"/>
                        </w:rPr>
                        <w:t xml:space="preserve"> </w:t>
                      </w:r>
                      <w:r>
                        <w:t>to</w:t>
                      </w:r>
                      <w:r>
                        <w:rPr>
                          <w:spacing w:val="-5"/>
                        </w:rPr>
                        <w:t xml:space="preserve"> </w:t>
                      </w:r>
                      <w:r>
                        <w:t>consumer</w:t>
                      </w:r>
                      <w:r>
                        <w:rPr>
                          <w:spacing w:val="-2"/>
                        </w:rPr>
                        <w:t xml:space="preserve"> </w:t>
                      </w:r>
                      <w:r>
                        <w:rPr>
                          <w:color w:val="BE8F00"/>
                          <w:u w:val="single" w:color="BE8F00"/>
                        </w:rPr>
                        <w:t>less</w:t>
                      </w:r>
                      <w:r>
                        <w:rPr>
                          <w:color w:val="BE8F00"/>
                          <w:spacing w:val="-5"/>
                          <w:u w:val="single" w:color="BE8F00"/>
                        </w:rPr>
                        <w:t xml:space="preserve"> </w:t>
                      </w:r>
                      <w:r>
                        <w:rPr>
                          <w:color w:val="BE8F00"/>
                          <w:u w:val="single" w:color="BE8F00"/>
                        </w:rPr>
                        <w:t>energy</w:t>
                      </w:r>
                      <w:r>
                        <w:rPr>
                          <w:color w:val="BE8F00"/>
                          <w:spacing w:val="-8"/>
                        </w:rPr>
                        <w:t xml:space="preserve"> </w:t>
                      </w:r>
                      <w:r>
                        <w:t>and</w:t>
                      </w:r>
                      <w:r>
                        <w:rPr>
                          <w:spacing w:val="-5"/>
                        </w:rPr>
                        <w:t xml:space="preserve"> </w:t>
                      </w:r>
                      <w:r>
                        <w:t>poorer</w:t>
                      </w:r>
                      <w:r>
                        <w:rPr>
                          <w:spacing w:val="-4"/>
                        </w:rPr>
                        <w:t xml:space="preserve"> </w:t>
                      </w:r>
                      <w:r>
                        <w:rPr>
                          <w:spacing w:val="-2"/>
                        </w:rPr>
                        <w:t>people’s</w:t>
                      </w:r>
                    </w:p>
                    <w:p w:rsidR="00A8284D" w:rsidRDefault="00A8284D">
                      <w:pPr>
                        <w:pStyle w:val="BodyText"/>
                        <w:spacing w:before="25"/>
                        <w:ind w:left="864"/>
                      </w:pPr>
                      <w:r>
                        <w:t>lifestyles</w:t>
                      </w:r>
                      <w:r>
                        <w:rPr>
                          <w:spacing w:val="-3"/>
                        </w:rPr>
                        <w:t xml:space="preserve"> </w:t>
                      </w:r>
                      <w:r>
                        <w:t>tend</w:t>
                      </w:r>
                      <w:r>
                        <w:rPr>
                          <w:spacing w:val="-6"/>
                        </w:rPr>
                        <w:t xml:space="preserve"> </w:t>
                      </w:r>
                      <w:r>
                        <w:t>to</w:t>
                      </w:r>
                      <w:r>
                        <w:rPr>
                          <w:spacing w:val="-3"/>
                        </w:rPr>
                        <w:t xml:space="preserve"> </w:t>
                      </w:r>
                      <w:r>
                        <w:t>reply</w:t>
                      </w:r>
                      <w:r>
                        <w:rPr>
                          <w:spacing w:val="-8"/>
                        </w:rPr>
                        <w:t xml:space="preserve"> </w:t>
                      </w:r>
                      <w:r>
                        <w:t>on</w:t>
                      </w:r>
                      <w:r>
                        <w:rPr>
                          <w:spacing w:val="-3"/>
                        </w:rPr>
                        <w:t xml:space="preserve"> </w:t>
                      </w:r>
                      <w:r>
                        <w:t>electricity</w:t>
                      </w:r>
                      <w:r>
                        <w:rPr>
                          <w:spacing w:val="-3"/>
                        </w:rPr>
                        <w:t xml:space="preserve"> </w:t>
                      </w:r>
                      <w:r>
                        <w:t>less</w:t>
                      </w:r>
                      <w:r>
                        <w:rPr>
                          <w:spacing w:val="-5"/>
                        </w:rPr>
                        <w:t xml:space="preserve"> </w:t>
                      </w:r>
                      <w:r>
                        <w:t>and</w:t>
                      </w:r>
                      <w:r>
                        <w:rPr>
                          <w:spacing w:val="-5"/>
                        </w:rPr>
                        <w:t xml:space="preserve"> </w:t>
                      </w:r>
                      <w:r>
                        <w:t>they</w:t>
                      </w:r>
                      <w:r>
                        <w:rPr>
                          <w:spacing w:val="-3"/>
                        </w:rPr>
                        <w:t xml:space="preserve"> </w:t>
                      </w:r>
                      <w:r>
                        <w:t>are</w:t>
                      </w:r>
                      <w:r>
                        <w:rPr>
                          <w:spacing w:val="-5"/>
                        </w:rPr>
                        <w:t xml:space="preserve"> </w:t>
                      </w:r>
                      <w:r>
                        <w:t>less</w:t>
                      </w:r>
                      <w:r>
                        <w:rPr>
                          <w:spacing w:val="2"/>
                        </w:rPr>
                        <w:t xml:space="preserve"> </w:t>
                      </w:r>
                      <w:r>
                        <w:t>able</w:t>
                      </w:r>
                      <w:r>
                        <w:rPr>
                          <w:spacing w:val="-4"/>
                        </w:rPr>
                        <w:t xml:space="preserve"> </w:t>
                      </w:r>
                      <w:r>
                        <w:t>to</w:t>
                      </w:r>
                      <w:r>
                        <w:rPr>
                          <w:spacing w:val="-4"/>
                        </w:rPr>
                        <w:t xml:space="preserve"> </w:t>
                      </w:r>
                      <w:r>
                        <w:t>afford</w:t>
                      </w:r>
                      <w:r>
                        <w:rPr>
                          <w:spacing w:val="-3"/>
                        </w:rPr>
                        <w:t xml:space="preserve"> </w:t>
                      </w:r>
                      <w:r>
                        <w:rPr>
                          <w:spacing w:val="-5"/>
                        </w:rPr>
                        <w:t>it.</w:t>
                      </w:r>
                    </w:p>
                  </w:txbxContent>
                </v:textbox>
                <w10:wrap type="topAndBottom" anchorx="page"/>
              </v:shape>
            </w:pict>
          </mc:Fallback>
        </mc:AlternateContent>
      </w:r>
    </w:p>
    <w:p w:rsidR="00BC3DBA" w:rsidRDefault="00BC3DBA">
      <w:pPr>
        <w:pStyle w:val="BodyText"/>
        <w:spacing w:before="216"/>
      </w:pPr>
    </w:p>
    <w:p w:rsidR="00BC3DBA" w:rsidRDefault="00A8284D">
      <w:pPr>
        <w:pStyle w:val="BodyText"/>
        <w:ind w:left="5572"/>
      </w:pPr>
      <w:r>
        <w:rPr>
          <w:noProof/>
          <w:lang w:val="en-GB" w:eastAsia="en-GB"/>
        </w:rPr>
        <mc:AlternateContent>
          <mc:Choice Requires="wps">
            <w:drawing>
              <wp:anchor distT="0" distB="0" distL="0" distR="0" simplePos="0" relativeHeight="251568128" behindDoc="0" locked="0" layoutInCell="1" allowOverlap="1">
                <wp:simplePos x="0" y="0"/>
                <wp:positionH relativeFrom="page">
                  <wp:posOffset>457200</wp:posOffset>
                </wp:positionH>
                <wp:positionV relativeFrom="paragraph">
                  <wp:posOffset>-153658</wp:posOffset>
                </wp:positionV>
                <wp:extent cx="3213100" cy="342900"/>
                <wp:effectExtent l="0" t="0" r="0" b="0"/>
                <wp:wrapNone/>
                <wp:docPr id="1238" name="Textbox 1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3100" cy="342900"/>
                        </a:xfrm>
                        <a:prstGeom prst="rect">
                          <a:avLst/>
                        </a:prstGeom>
                        <a:solidFill>
                          <a:srgbClr val="FFFF99"/>
                        </a:solidFill>
                        <a:ln w="6350">
                          <a:solidFill>
                            <a:srgbClr val="FFC000"/>
                          </a:solidFill>
                          <a:prstDash val="solid"/>
                        </a:ln>
                      </wps:spPr>
                      <wps:txbx>
                        <w:txbxContent>
                          <w:p w:rsidR="00A8284D" w:rsidRDefault="00A8284D">
                            <w:pPr>
                              <w:spacing w:before="72"/>
                              <w:ind w:left="143"/>
                              <w:rPr>
                                <w:b/>
                                <w:color w:val="000000"/>
                              </w:rPr>
                            </w:pPr>
                            <w:r>
                              <w:rPr>
                                <w:b/>
                                <w:color w:val="000000"/>
                              </w:rPr>
                              <w:t>Why</w:t>
                            </w:r>
                            <w:r>
                              <w:rPr>
                                <w:b/>
                                <w:color w:val="000000"/>
                                <w:spacing w:val="-5"/>
                              </w:rPr>
                              <w:t xml:space="preserve"> </w:t>
                            </w:r>
                            <w:r>
                              <w:rPr>
                                <w:b/>
                                <w:color w:val="000000"/>
                              </w:rPr>
                              <w:t>is</w:t>
                            </w:r>
                            <w:r>
                              <w:rPr>
                                <w:b/>
                                <w:color w:val="000000"/>
                                <w:spacing w:val="-2"/>
                              </w:rPr>
                              <w:t xml:space="preserve"> </w:t>
                            </w:r>
                            <w:r>
                              <w:rPr>
                                <w:b/>
                                <w:color w:val="000000"/>
                              </w:rPr>
                              <w:t>energy</w:t>
                            </w:r>
                            <w:r>
                              <w:rPr>
                                <w:b/>
                                <w:color w:val="000000"/>
                                <w:spacing w:val="-4"/>
                              </w:rPr>
                              <w:t xml:space="preserve"> </w:t>
                            </w:r>
                            <w:r>
                              <w:rPr>
                                <w:b/>
                                <w:color w:val="000000"/>
                              </w:rPr>
                              <w:t>demand</w:t>
                            </w:r>
                            <w:r>
                              <w:rPr>
                                <w:b/>
                                <w:color w:val="000000"/>
                                <w:spacing w:val="-5"/>
                              </w:rPr>
                              <w:t xml:space="preserve"> </w:t>
                            </w:r>
                            <w:r>
                              <w:rPr>
                                <w:b/>
                                <w:color w:val="000000"/>
                                <w:spacing w:val="-2"/>
                              </w:rPr>
                              <w:t>increasing?</w:t>
                            </w:r>
                          </w:p>
                        </w:txbxContent>
                      </wps:txbx>
                      <wps:bodyPr wrap="square" lIns="0" tIns="0" rIns="0" bIns="0" rtlCol="0">
                        <a:noAutofit/>
                      </wps:bodyPr>
                    </wps:wsp>
                  </a:graphicData>
                </a:graphic>
              </wp:anchor>
            </w:drawing>
          </mc:Choice>
          <mc:Fallback>
            <w:pict>
              <v:shape id="Textbox 1238" o:spid="_x0000_s2127" type="#_x0000_t202" style="position:absolute;left:0;text-align:left;margin-left:36pt;margin-top:-12.1pt;width:253pt;height:27pt;z-index:251568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" fillcolor="#ff9" strokecolor="#ffc000" strokeweight=".5pt">
                <v:path arrowok="t"/>
                <v:textbox inset="0,0,0,0">
                  <w:txbxContent>
                    <w:p w:rsidR="00A8284D" w:rsidRDefault="00A8284D">
                      <w:pPr>
                        <w:spacing w:before="72"/>
                        <w:ind w:left="143"/>
                        <w:rPr>
                          <w:b/>
                          <w:color w:val="000000"/>
                        </w:rPr>
                      </w:pPr>
                      <w:r>
                        <w:rPr>
                          <w:b/>
                          <w:color w:val="000000"/>
                        </w:rPr>
                        <w:t>Why</w:t>
                      </w:r>
                      <w:r>
                        <w:rPr>
                          <w:b/>
                          <w:color w:val="000000"/>
                          <w:spacing w:val="-5"/>
                        </w:rPr>
                        <w:t xml:space="preserve"> </w:t>
                      </w:r>
                      <w:r>
                        <w:rPr>
                          <w:b/>
                          <w:color w:val="000000"/>
                        </w:rPr>
                        <w:t>is</w:t>
                      </w:r>
                      <w:r>
                        <w:rPr>
                          <w:b/>
                          <w:color w:val="000000"/>
                          <w:spacing w:val="-2"/>
                        </w:rPr>
                        <w:t xml:space="preserve"> </w:t>
                      </w:r>
                      <w:r>
                        <w:rPr>
                          <w:b/>
                          <w:color w:val="000000"/>
                        </w:rPr>
                        <w:t>energy</w:t>
                      </w:r>
                      <w:r>
                        <w:rPr>
                          <w:b/>
                          <w:color w:val="000000"/>
                          <w:spacing w:val="-4"/>
                        </w:rPr>
                        <w:t xml:space="preserve"> </w:t>
                      </w:r>
                      <w:r>
                        <w:rPr>
                          <w:b/>
                          <w:color w:val="000000"/>
                        </w:rPr>
                        <w:t>demand</w:t>
                      </w:r>
                      <w:r>
                        <w:rPr>
                          <w:b/>
                          <w:color w:val="000000"/>
                          <w:spacing w:val="-5"/>
                        </w:rPr>
                        <w:t xml:space="preserve"> </w:t>
                      </w:r>
                      <w:r>
                        <w:rPr>
                          <w:b/>
                          <w:color w:val="000000"/>
                          <w:spacing w:val="-2"/>
                        </w:rPr>
                        <w:t>increasing?</w:t>
                      </w:r>
                    </w:p>
                  </w:txbxContent>
                </v:textbox>
                <w10:wrap anchorx="page"/>
              </v:shape>
            </w:pict>
          </mc:Fallback>
        </mc:AlternateContent>
      </w:r>
      <w:r>
        <w:t>There</w:t>
      </w:r>
      <w:r>
        <w:rPr>
          <w:spacing w:val="-4"/>
        </w:rPr>
        <w:t xml:space="preserve"> </w:t>
      </w:r>
      <w:r>
        <w:t>are</w:t>
      </w:r>
      <w:r>
        <w:rPr>
          <w:spacing w:val="-2"/>
        </w:rPr>
        <w:t xml:space="preserve"> </w:t>
      </w:r>
      <w:r>
        <w:t>three</w:t>
      </w:r>
      <w:r>
        <w:rPr>
          <w:spacing w:val="-5"/>
        </w:rPr>
        <w:t xml:space="preserve"> </w:t>
      </w:r>
      <w:r>
        <w:t>main</w:t>
      </w:r>
      <w:r>
        <w:rPr>
          <w:spacing w:val="-3"/>
        </w:rPr>
        <w:t xml:space="preserve"> </w:t>
      </w:r>
      <w:r>
        <w:rPr>
          <w:spacing w:val="-2"/>
        </w:rPr>
        <w:t>reasons……</w:t>
      </w:r>
    </w:p>
    <w:p w:rsidR="00BC3DBA" w:rsidRDefault="00A8284D">
      <w:pPr>
        <w:pStyle w:val="BodyText"/>
        <w:spacing w:before="11"/>
        <w:rPr>
          <w:sz w:val="8"/>
        </w:rPr>
      </w:pPr>
      <w:r>
        <w:rPr>
          <w:noProof/>
          <w:lang w:val="en-GB" w:eastAsia="en-GB"/>
        </w:rPr>
        <mc:AlternateContent>
          <mc:Choice Requires="wps">
            <w:drawing>
              <wp:anchor distT="0" distB="0" distL="0" distR="0" simplePos="0" relativeHeight="251873280" behindDoc="1" locked="0" layoutInCell="1" allowOverlap="1">
                <wp:simplePos x="0" y="0"/>
                <wp:positionH relativeFrom="page">
                  <wp:posOffset>457200</wp:posOffset>
                </wp:positionH>
                <wp:positionV relativeFrom="paragraph">
                  <wp:posOffset>96288</wp:posOffset>
                </wp:positionV>
                <wp:extent cx="6652259" cy="1574800"/>
                <wp:effectExtent l="0" t="0" r="0" b="0"/>
                <wp:wrapTopAndBottom/>
                <wp:docPr id="1239" name="Textbox 1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52259" cy="1574800"/>
                        </a:xfrm>
                        <a:prstGeom prst="rect">
                          <a:avLst/>
                        </a:prstGeom>
                        <a:ln w="6350">
                          <a:solidFill>
                            <a:srgbClr val="6F2F9F"/>
                          </a:solidFill>
                          <a:prstDash val="solid"/>
                        </a:ln>
                      </wps:spPr>
                      <wps:txbx>
                        <w:txbxContent>
                          <w:p w:rsidR="00A8284D" w:rsidRDefault="00A8284D">
                            <w:pPr>
                              <w:pStyle w:val="BodyText"/>
                              <w:numPr>
                                <w:ilvl w:val="0"/>
                                <w:numId w:val="21"/>
                              </w:numPr>
                              <w:tabs>
                                <w:tab w:val="left" w:pos="864"/>
                              </w:tabs>
                              <w:spacing w:before="72" w:line="259" w:lineRule="auto"/>
                              <w:ind w:right="234"/>
                            </w:pPr>
                            <w:r>
                              <w:t>The</w:t>
                            </w:r>
                            <w:r>
                              <w:rPr>
                                <w:spacing w:val="-3"/>
                              </w:rPr>
                              <w:t xml:space="preserve"> </w:t>
                            </w:r>
                            <w:r>
                              <w:rPr>
                                <w:b/>
                                <w:color w:val="6F2F9F"/>
                                <w:u w:val="single" w:color="6F2F9F"/>
                              </w:rPr>
                              <w:t>world’s</w:t>
                            </w:r>
                            <w:r>
                              <w:rPr>
                                <w:b/>
                                <w:color w:val="6F2F9F"/>
                                <w:spacing w:val="-3"/>
                                <w:u w:val="single" w:color="6F2F9F"/>
                              </w:rPr>
                              <w:t xml:space="preserve"> </w:t>
                            </w:r>
                            <w:r>
                              <w:rPr>
                                <w:b/>
                                <w:color w:val="6F2F9F"/>
                                <w:u w:val="single" w:color="6F2F9F"/>
                              </w:rPr>
                              <w:t>population</w:t>
                            </w:r>
                            <w:r>
                              <w:rPr>
                                <w:b/>
                                <w:color w:val="6F2F9F"/>
                                <w:spacing w:val="-6"/>
                                <w:u w:val="single" w:color="6F2F9F"/>
                              </w:rPr>
                              <w:t xml:space="preserve"> </w:t>
                            </w:r>
                            <w:r>
                              <w:rPr>
                                <w:b/>
                                <w:color w:val="6F2F9F"/>
                                <w:u w:val="single" w:color="6F2F9F"/>
                              </w:rPr>
                              <w:t>is</w:t>
                            </w:r>
                            <w:r>
                              <w:rPr>
                                <w:b/>
                                <w:color w:val="6F2F9F"/>
                                <w:spacing w:val="-2"/>
                                <w:u w:val="single" w:color="6F2F9F"/>
                              </w:rPr>
                              <w:t xml:space="preserve"> </w:t>
                            </w:r>
                            <w:r>
                              <w:rPr>
                                <w:b/>
                                <w:color w:val="6F2F9F"/>
                                <w:u w:val="single" w:color="6F2F9F"/>
                              </w:rPr>
                              <w:t>increasing</w:t>
                            </w:r>
                            <w:r>
                              <w:rPr>
                                <w:b/>
                                <w:color w:val="6F2F9F"/>
                                <w:spacing w:val="-31"/>
                              </w:rPr>
                              <w:t xml:space="preserve"> </w:t>
                            </w:r>
                            <w:r>
                              <w:t>–</w:t>
                            </w:r>
                            <w:r>
                              <w:rPr>
                                <w:spacing w:val="-2"/>
                              </w:rPr>
                              <w:t xml:space="preserve"> </w:t>
                            </w:r>
                            <w:r>
                              <w:t>in</w:t>
                            </w:r>
                            <w:r>
                              <w:rPr>
                                <w:spacing w:val="-4"/>
                              </w:rPr>
                              <w:t xml:space="preserve"> </w:t>
                            </w:r>
                            <w:r>
                              <w:t>2020</w:t>
                            </w:r>
                            <w:r>
                              <w:rPr>
                                <w:spacing w:val="-4"/>
                              </w:rPr>
                              <w:t xml:space="preserve"> </w:t>
                            </w:r>
                            <w:r>
                              <w:t>the</w:t>
                            </w:r>
                            <w:r>
                              <w:rPr>
                                <w:spacing w:val="-3"/>
                              </w:rPr>
                              <w:t xml:space="preserve"> </w:t>
                            </w:r>
                            <w:r>
                              <w:t>world</w:t>
                            </w:r>
                            <w:r>
                              <w:rPr>
                                <w:spacing w:val="-1"/>
                              </w:rPr>
                              <w:t xml:space="preserve"> </w:t>
                            </w:r>
                            <w:r>
                              <w:t>population</w:t>
                            </w:r>
                            <w:r>
                              <w:rPr>
                                <w:spacing w:val="-4"/>
                              </w:rPr>
                              <w:t xml:space="preserve"> </w:t>
                            </w:r>
                            <w:r>
                              <w:t>was</w:t>
                            </w:r>
                            <w:r>
                              <w:rPr>
                                <w:spacing w:val="-1"/>
                              </w:rPr>
                              <w:t xml:space="preserve"> </w:t>
                            </w:r>
                            <w:r>
                              <w:t>just</w:t>
                            </w:r>
                            <w:r>
                              <w:rPr>
                                <w:spacing w:val="-2"/>
                              </w:rPr>
                              <w:t xml:space="preserve"> </w:t>
                            </w:r>
                            <w:r>
                              <w:t>over</w:t>
                            </w:r>
                            <w:r>
                              <w:rPr>
                                <w:spacing w:val="-4"/>
                              </w:rPr>
                              <w:t xml:space="preserve"> </w:t>
                            </w:r>
                            <w:r>
                              <w:t>7.5</w:t>
                            </w:r>
                            <w:r>
                              <w:rPr>
                                <w:spacing w:val="-4"/>
                              </w:rPr>
                              <w:t xml:space="preserve"> </w:t>
                            </w:r>
                            <w:r>
                              <w:t xml:space="preserve">billion and it’s predicted to increase to over 9 billion by 2040. More people means more energy </w:t>
                            </w:r>
                            <w:r>
                              <w:rPr>
                                <w:spacing w:val="-2"/>
                              </w:rPr>
                              <w:t>consumed</w:t>
                            </w:r>
                          </w:p>
                          <w:p w:rsidR="00A8284D" w:rsidRDefault="00A8284D">
                            <w:pPr>
                              <w:pStyle w:val="BodyText"/>
                              <w:numPr>
                                <w:ilvl w:val="0"/>
                                <w:numId w:val="21"/>
                              </w:numPr>
                              <w:tabs>
                                <w:tab w:val="left" w:pos="864"/>
                              </w:tabs>
                              <w:spacing w:before="1" w:line="259" w:lineRule="auto"/>
                              <w:ind w:right="201"/>
                            </w:pPr>
                            <w:r>
                              <w:rPr>
                                <w:b/>
                                <w:color w:val="6F2F9F"/>
                                <w:u w:val="single" w:color="6F2F9F"/>
                              </w:rPr>
                              <w:t>Recent</w:t>
                            </w:r>
                            <w:r>
                              <w:rPr>
                                <w:b/>
                                <w:color w:val="6F2F9F"/>
                                <w:spacing w:val="-8"/>
                                <w:u w:val="single" w:color="6F2F9F"/>
                              </w:rPr>
                              <w:t xml:space="preserve"> </w:t>
                            </w:r>
                            <w:r>
                              <w:rPr>
                                <w:b/>
                                <w:color w:val="6F2F9F"/>
                                <w:u w:val="single" w:color="6F2F9F"/>
                              </w:rPr>
                              <w:t>economic</w:t>
                            </w:r>
                            <w:r>
                              <w:rPr>
                                <w:b/>
                                <w:color w:val="6F2F9F"/>
                                <w:spacing w:val="-4"/>
                                <w:u w:val="single" w:color="6F2F9F"/>
                              </w:rPr>
                              <w:t xml:space="preserve"> </w:t>
                            </w:r>
                            <w:r>
                              <w:rPr>
                                <w:b/>
                                <w:color w:val="6F2F9F"/>
                                <w:u w:val="single" w:color="6F2F9F"/>
                              </w:rPr>
                              <w:t>development</w:t>
                            </w:r>
                            <w:r>
                              <w:rPr>
                                <w:b/>
                                <w:color w:val="6F2F9F"/>
                                <w:spacing w:val="-29"/>
                              </w:rPr>
                              <w:t xml:space="preserve"> </w:t>
                            </w:r>
                            <w:r>
                              <w:t>has</w:t>
                            </w:r>
                            <w:r>
                              <w:rPr>
                                <w:spacing w:val="-4"/>
                              </w:rPr>
                              <w:t xml:space="preserve"> </w:t>
                            </w:r>
                            <w:r>
                              <w:t>increased</w:t>
                            </w:r>
                            <w:r>
                              <w:rPr>
                                <w:spacing w:val="-5"/>
                              </w:rPr>
                              <w:t xml:space="preserve"> </w:t>
                            </w:r>
                            <w:r>
                              <w:t>the</w:t>
                            </w:r>
                            <w:r>
                              <w:rPr>
                                <w:spacing w:val="-4"/>
                              </w:rPr>
                              <w:t xml:space="preserve"> </w:t>
                            </w:r>
                            <w:r>
                              <w:t>wealth</w:t>
                            </w:r>
                            <w:r>
                              <w:rPr>
                                <w:spacing w:val="-3"/>
                              </w:rPr>
                              <w:t xml:space="preserve"> </w:t>
                            </w:r>
                            <w:r>
                              <w:t>of</w:t>
                            </w:r>
                            <w:r>
                              <w:rPr>
                                <w:spacing w:val="-4"/>
                              </w:rPr>
                              <w:t xml:space="preserve"> </w:t>
                            </w:r>
                            <w:r>
                              <w:t>some</w:t>
                            </w:r>
                            <w:r>
                              <w:rPr>
                                <w:spacing w:val="-3"/>
                              </w:rPr>
                              <w:t xml:space="preserve"> </w:t>
                            </w:r>
                            <w:r>
                              <w:t>poorer</w:t>
                            </w:r>
                            <w:r>
                              <w:rPr>
                                <w:spacing w:val="-3"/>
                              </w:rPr>
                              <w:t xml:space="preserve"> </w:t>
                            </w:r>
                            <w:r>
                              <w:t>countries</w:t>
                            </w:r>
                            <w:r>
                              <w:rPr>
                                <w:spacing w:val="-4"/>
                              </w:rPr>
                              <w:t xml:space="preserve"> </w:t>
                            </w:r>
                            <w:r>
                              <w:t>so people have more energy consuming devices, such as TVs, cars, fridges etc.</w:t>
                            </w:r>
                          </w:p>
                          <w:p w:rsidR="00A8284D" w:rsidRDefault="00A8284D">
                            <w:pPr>
                              <w:pStyle w:val="BodyText"/>
                              <w:numPr>
                                <w:ilvl w:val="0"/>
                                <w:numId w:val="21"/>
                              </w:numPr>
                              <w:tabs>
                                <w:tab w:val="left" w:pos="862"/>
                                <w:tab w:val="left" w:pos="864"/>
                              </w:tabs>
                              <w:spacing w:line="259" w:lineRule="auto"/>
                              <w:ind w:right="625"/>
                              <w:rPr>
                                <w:b/>
                                <w:color w:val="6F2F9F"/>
                              </w:rPr>
                            </w:pPr>
                            <w:r>
                              <w:rPr>
                                <w:b/>
                                <w:color w:val="6F2F9F"/>
                                <w:u w:val="single" w:color="6F2F9F"/>
                              </w:rPr>
                              <w:t>Technological advances</w:t>
                            </w:r>
                            <w:r>
                              <w:rPr>
                                <w:b/>
                                <w:color w:val="6F2F9F"/>
                                <w:spacing w:val="-23"/>
                              </w:rPr>
                              <w:t xml:space="preserve"> </w:t>
                            </w:r>
                            <w:r>
                              <w:t>have created loads of new devices that all need energy (iPads, laptops</w:t>
                            </w:r>
                            <w:r>
                              <w:rPr>
                                <w:spacing w:val="-1"/>
                              </w:rPr>
                              <w:t xml:space="preserve"> </w:t>
                            </w:r>
                            <w:r>
                              <w:t>etc.)</w:t>
                            </w:r>
                            <w:r>
                              <w:rPr>
                                <w:spacing w:val="-3"/>
                              </w:rPr>
                              <w:t xml:space="preserve"> </w:t>
                            </w:r>
                            <w:r>
                              <w:t>These</w:t>
                            </w:r>
                            <w:r>
                              <w:rPr>
                                <w:spacing w:val="-4"/>
                              </w:rPr>
                              <w:t xml:space="preserve"> </w:t>
                            </w:r>
                            <w:r>
                              <w:t>are</w:t>
                            </w:r>
                            <w:r>
                              <w:rPr>
                                <w:spacing w:val="-5"/>
                              </w:rPr>
                              <w:t xml:space="preserve"> </w:t>
                            </w:r>
                            <w:r>
                              <w:t>becoming</w:t>
                            </w:r>
                            <w:r>
                              <w:rPr>
                                <w:spacing w:val="-3"/>
                              </w:rPr>
                              <w:t xml:space="preserve"> </w:t>
                            </w:r>
                            <w:r>
                              <w:t>more</w:t>
                            </w:r>
                            <w:r>
                              <w:rPr>
                                <w:spacing w:val="-3"/>
                              </w:rPr>
                              <w:t xml:space="preserve"> </w:t>
                            </w:r>
                            <w:r>
                              <w:t>popular</w:t>
                            </w:r>
                            <w:r>
                              <w:rPr>
                                <w:spacing w:val="-7"/>
                              </w:rPr>
                              <w:t xml:space="preserve"> </w:t>
                            </w:r>
                            <w:r>
                              <w:t>so</w:t>
                            </w:r>
                            <w:r>
                              <w:rPr>
                                <w:spacing w:val="-4"/>
                              </w:rPr>
                              <w:t xml:space="preserve"> </w:t>
                            </w:r>
                            <w:r>
                              <w:t>more</w:t>
                            </w:r>
                            <w:r>
                              <w:rPr>
                                <w:spacing w:val="-3"/>
                              </w:rPr>
                              <w:t xml:space="preserve"> </w:t>
                            </w:r>
                            <w:r>
                              <w:t>energy</w:t>
                            </w:r>
                            <w:r>
                              <w:rPr>
                                <w:spacing w:val="-3"/>
                              </w:rPr>
                              <w:t xml:space="preserve"> </w:t>
                            </w:r>
                            <w:r>
                              <w:t>is</w:t>
                            </w:r>
                            <w:r>
                              <w:rPr>
                                <w:spacing w:val="-3"/>
                              </w:rPr>
                              <w:t xml:space="preserve"> </w:t>
                            </w:r>
                            <w:r>
                              <w:t>needed</w:t>
                            </w:r>
                            <w:r>
                              <w:rPr>
                                <w:spacing w:val="-1"/>
                              </w:rPr>
                              <w:t xml:space="preserve"> </w:t>
                            </w:r>
                            <w:r>
                              <w:t>to</w:t>
                            </w:r>
                            <w:r>
                              <w:rPr>
                                <w:spacing w:val="-2"/>
                              </w:rPr>
                              <w:t xml:space="preserve"> </w:t>
                            </w:r>
                            <w:r>
                              <w:t>power</w:t>
                            </w:r>
                            <w:r>
                              <w:rPr>
                                <w:spacing w:val="-2"/>
                              </w:rPr>
                              <w:t xml:space="preserve"> </w:t>
                            </w:r>
                            <w:r>
                              <w:t>them</w:t>
                            </w:r>
                          </w:p>
                        </w:txbxContent>
                      </wps:txbx>
                      <wps:bodyPr wrap="square" lIns="0" tIns="0" rIns="0" bIns="0" rtlCol="0">
                        <a:noAutofit/>
                      </wps:bodyPr>
                    </wps:wsp>
                  </a:graphicData>
                </a:graphic>
              </wp:anchor>
            </w:drawing>
          </mc:Choice>
          <mc:Fallback>
            <w:pict>
              <v:shape id="Textbox 1239" o:spid="_x0000_s2128" type="#_x0000_t202" style="position:absolute;margin-left:36pt;margin-top:7.6pt;width:523.8pt;height:124pt;z-index:-251443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" filled="f" strokecolor="#6f2f9f" strokeweight=".5pt">
                <v:path arrowok="t"/>
                <v:textbox inset="0,0,0,0">
                  <w:txbxContent>
                    <w:p w:rsidR="00A8284D" w:rsidRDefault="00A8284D">
                      <w:pPr>
                        <w:pStyle w:val="BodyText"/>
                        <w:numPr>
                          <w:ilvl w:val="0"/>
                          <w:numId w:val="21"/>
                        </w:numPr>
                        <w:tabs>
                          <w:tab w:val="left" w:pos="864"/>
                        </w:tabs>
                        <w:spacing w:before="72" w:line="259" w:lineRule="auto"/>
                        <w:ind w:right="234"/>
                      </w:pPr>
                      <w:r>
                        <w:t>The</w:t>
                      </w:r>
                      <w:r>
                        <w:rPr>
                          <w:spacing w:val="-3"/>
                        </w:rPr>
                        <w:t xml:space="preserve"> </w:t>
                      </w:r>
                      <w:r>
                        <w:rPr>
                          <w:b/>
                          <w:color w:val="6F2F9F"/>
                          <w:u w:val="single" w:color="6F2F9F"/>
                        </w:rPr>
                        <w:t>world’s</w:t>
                      </w:r>
                      <w:r>
                        <w:rPr>
                          <w:b/>
                          <w:color w:val="6F2F9F"/>
                          <w:spacing w:val="-3"/>
                          <w:u w:val="single" w:color="6F2F9F"/>
                        </w:rPr>
                        <w:t xml:space="preserve"> </w:t>
                      </w:r>
                      <w:r>
                        <w:rPr>
                          <w:b/>
                          <w:color w:val="6F2F9F"/>
                          <w:u w:val="single" w:color="6F2F9F"/>
                        </w:rPr>
                        <w:t>population</w:t>
                      </w:r>
                      <w:r>
                        <w:rPr>
                          <w:b/>
                          <w:color w:val="6F2F9F"/>
                          <w:spacing w:val="-6"/>
                          <w:u w:val="single" w:color="6F2F9F"/>
                        </w:rPr>
                        <w:t xml:space="preserve"> </w:t>
                      </w:r>
                      <w:r>
                        <w:rPr>
                          <w:b/>
                          <w:color w:val="6F2F9F"/>
                          <w:u w:val="single" w:color="6F2F9F"/>
                        </w:rPr>
                        <w:t>is</w:t>
                      </w:r>
                      <w:r>
                        <w:rPr>
                          <w:b/>
                          <w:color w:val="6F2F9F"/>
                          <w:spacing w:val="-2"/>
                          <w:u w:val="single" w:color="6F2F9F"/>
                        </w:rPr>
                        <w:t xml:space="preserve"> </w:t>
                      </w:r>
                      <w:r>
                        <w:rPr>
                          <w:b/>
                          <w:color w:val="6F2F9F"/>
                          <w:u w:val="single" w:color="6F2F9F"/>
                        </w:rPr>
                        <w:t>increasing</w:t>
                      </w:r>
                      <w:r>
                        <w:rPr>
                          <w:b/>
                          <w:color w:val="6F2F9F"/>
                          <w:spacing w:val="-31"/>
                        </w:rPr>
                        <w:t xml:space="preserve"> </w:t>
                      </w:r>
                      <w:r>
                        <w:t>–</w:t>
                      </w:r>
                      <w:r>
                        <w:rPr>
                          <w:spacing w:val="-2"/>
                        </w:rPr>
                        <w:t xml:space="preserve"> </w:t>
                      </w:r>
                      <w:r>
                        <w:t>in</w:t>
                      </w:r>
                      <w:r>
                        <w:rPr>
                          <w:spacing w:val="-4"/>
                        </w:rPr>
                        <w:t xml:space="preserve"> </w:t>
                      </w:r>
                      <w:r>
                        <w:t>2020</w:t>
                      </w:r>
                      <w:r>
                        <w:rPr>
                          <w:spacing w:val="-4"/>
                        </w:rPr>
                        <w:t xml:space="preserve"> </w:t>
                      </w:r>
                      <w:r>
                        <w:t>the</w:t>
                      </w:r>
                      <w:r>
                        <w:rPr>
                          <w:spacing w:val="-3"/>
                        </w:rPr>
                        <w:t xml:space="preserve"> </w:t>
                      </w:r>
                      <w:r>
                        <w:t>world</w:t>
                      </w:r>
                      <w:r>
                        <w:rPr>
                          <w:spacing w:val="-1"/>
                        </w:rPr>
                        <w:t xml:space="preserve"> </w:t>
                      </w:r>
                      <w:r>
                        <w:t>population</w:t>
                      </w:r>
                      <w:r>
                        <w:rPr>
                          <w:spacing w:val="-4"/>
                        </w:rPr>
                        <w:t xml:space="preserve"> </w:t>
                      </w:r>
                      <w:r>
                        <w:t>was</w:t>
                      </w:r>
                      <w:r>
                        <w:rPr>
                          <w:spacing w:val="-1"/>
                        </w:rPr>
                        <w:t xml:space="preserve"> </w:t>
                      </w:r>
                      <w:r>
                        <w:t>just</w:t>
                      </w:r>
                      <w:r>
                        <w:rPr>
                          <w:spacing w:val="-2"/>
                        </w:rPr>
                        <w:t xml:space="preserve"> </w:t>
                      </w:r>
                      <w:r>
                        <w:t>over</w:t>
                      </w:r>
                      <w:r>
                        <w:rPr>
                          <w:spacing w:val="-4"/>
                        </w:rPr>
                        <w:t xml:space="preserve"> </w:t>
                      </w:r>
                      <w:r>
                        <w:t>7.5</w:t>
                      </w:r>
                      <w:r>
                        <w:rPr>
                          <w:spacing w:val="-4"/>
                        </w:rPr>
                        <w:t xml:space="preserve"> </w:t>
                      </w:r>
                      <w:r>
                        <w:t xml:space="preserve">billion and it’s predicted to increase to over 9 billion by 2040. More people means more energy </w:t>
                      </w:r>
                      <w:r>
                        <w:rPr>
                          <w:spacing w:val="-2"/>
                        </w:rPr>
                        <w:t>consumed</w:t>
                      </w:r>
                    </w:p>
                    <w:p w:rsidR="00A8284D" w:rsidRDefault="00A8284D">
                      <w:pPr>
                        <w:pStyle w:val="BodyText"/>
                        <w:numPr>
                          <w:ilvl w:val="0"/>
                          <w:numId w:val="21"/>
                        </w:numPr>
                        <w:tabs>
                          <w:tab w:val="left" w:pos="864"/>
                        </w:tabs>
                        <w:spacing w:before="1" w:line="259" w:lineRule="auto"/>
                        <w:ind w:right="201"/>
                      </w:pPr>
                      <w:r>
                        <w:rPr>
                          <w:b/>
                          <w:color w:val="6F2F9F"/>
                          <w:u w:val="single" w:color="6F2F9F"/>
                        </w:rPr>
                        <w:t>Recent</w:t>
                      </w:r>
                      <w:r>
                        <w:rPr>
                          <w:b/>
                          <w:color w:val="6F2F9F"/>
                          <w:spacing w:val="-8"/>
                          <w:u w:val="single" w:color="6F2F9F"/>
                        </w:rPr>
                        <w:t xml:space="preserve"> </w:t>
                      </w:r>
                      <w:r>
                        <w:rPr>
                          <w:b/>
                          <w:color w:val="6F2F9F"/>
                          <w:u w:val="single" w:color="6F2F9F"/>
                        </w:rPr>
                        <w:t>economic</w:t>
                      </w:r>
                      <w:r>
                        <w:rPr>
                          <w:b/>
                          <w:color w:val="6F2F9F"/>
                          <w:spacing w:val="-4"/>
                          <w:u w:val="single" w:color="6F2F9F"/>
                        </w:rPr>
                        <w:t xml:space="preserve"> </w:t>
                      </w:r>
                      <w:r>
                        <w:rPr>
                          <w:b/>
                          <w:color w:val="6F2F9F"/>
                          <w:u w:val="single" w:color="6F2F9F"/>
                        </w:rPr>
                        <w:t>development</w:t>
                      </w:r>
                      <w:r>
                        <w:rPr>
                          <w:b/>
                          <w:color w:val="6F2F9F"/>
                          <w:spacing w:val="-29"/>
                        </w:rPr>
                        <w:t xml:space="preserve"> </w:t>
                      </w:r>
                      <w:r>
                        <w:t>has</w:t>
                      </w:r>
                      <w:r>
                        <w:rPr>
                          <w:spacing w:val="-4"/>
                        </w:rPr>
                        <w:t xml:space="preserve"> </w:t>
                      </w:r>
                      <w:r>
                        <w:t>increased</w:t>
                      </w:r>
                      <w:r>
                        <w:rPr>
                          <w:spacing w:val="-5"/>
                        </w:rPr>
                        <w:t xml:space="preserve"> </w:t>
                      </w:r>
                      <w:r>
                        <w:t>the</w:t>
                      </w:r>
                      <w:r>
                        <w:rPr>
                          <w:spacing w:val="-4"/>
                        </w:rPr>
                        <w:t xml:space="preserve"> </w:t>
                      </w:r>
                      <w:r>
                        <w:t>wealth</w:t>
                      </w:r>
                      <w:r>
                        <w:rPr>
                          <w:spacing w:val="-3"/>
                        </w:rPr>
                        <w:t xml:space="preserve"> </w:t>
                      </w:r>
                      <w:r>
                        <w:t>of</w:t>
                      </w:r>
                      <w:r>
                        <w:rPr>
                          <w:spacing w:val="-4"/>
                        </w:rPr>
                        <w:t xml:space="preserve"> </w:t>
                      </w:r>
                      <w:r>
                        <w:t>some</w:t>
                      </w:r>
                      <w:r>
                        <w:rPr>
                          <w:spacing w:val="-3"/>
                        </w:rPr>
                        <w:t xml:space="preserve"> </w:t>
                      </w:r>
                      <w:r>
                        <w:t>poorer</w:t>
                      </w:r>
                      <w:r>
                        <w:rPr>
                          <w:spacing w:val="-3"/>
                        </w:rPr>
                        <w:t xml:space="preserve"> </w:t>
                      </w:r>
                      <w:r>
                        <w:t>countries</w:t>
                      </w:r>
                      <w:r>
                        <w:rPr>
                          <w:spacing w:val="-4"/>
                        </w:rPr>
                        <w:t xml:space="preserve"> </w:t>
                      </w:r>
                      <w:r>
                        <w:t>so people have more energy consuming devices, such as TVs, cars, fridges etc.</w:t>
                      </w:r>
                    </w:p>
                    <w:p w:rsidR="00A8284D" w:rsidRDefault="00A8284D">
                      <w:pPr>
                        <w:pStyle w:val="BodyText"/>
                        <w:numPr>
                          <w:ilvl w:val="0"/>
                          <w:numId w:val="21"/>
                        </w:numPr>
                        <w:tabs>
                          <w:tab w:val="left" w:pos="862"/>
                          <w:tab w:val="left" w:pos="864"/>
                        </w:tabs>
                        <w:spacing w:line="259" w:lineRule="auto"/>
                        <w:ind w:right="625"/>
                        <w:rPr>
                          <w:b/>
                          <w:color w:val="6F2F9F"/>
                        </w:rPr>
                      </w:pPr>
                      <w:r>
                        <w:rPr>
                          <w:b/>
                          <w:color w:val="6F2F9F"/>
                          <w:u w:val="single" w:color="6F2F9F"/>
                        </w:rPr>
                        <w:t>Technological advances</w:t>
                      </w:r>
                      <w:r>
                        <w:rPr>
                          <w:b/>
                          <w:color w:val="6F2F9F"/>
                          <w:spacing w:val="-23"/>
                        </w:rPr>
                        <w:t xml:space="preserve"> </w:t>
                      </w:r>
                      <w:r>
                        <w:t>have created loads of new devices that all need energy (iPads, laptops</w:t>
                      </w:r>
                      <w:r>
                        <w:rPr>
                          <w:spacing w:val="-1"/>
                        </w:rPr>
                        <w:t xml:space="preserve"> </w:t>
                      </w:r>
                      <w:r>
                        <w:t>etc.)</w:t>
                      </w:r>
                      <w:r>
                        <w:rPr>
                          <w:spacing w:val="-3"/>
                        </w:rPr>
                        <w:t xml:space="preserve"> </w:t>
                      </w:r>
                      <w:r>
                        <w:t>These</w:t>
                      </w:r>
                      <w:r>
                        <w:rPr>
                          <w:spacing w:val="-4"/>
                        </w:rPr>
                        <w:t xml:space="preserve"> </w:t>
                      </w:r>
                      <w:r>
                        <w:t>are</w:t>
                      </w:r>
                      <w:r>
                        <w:rPr>
                          <w:spacing w:val="-5"/>
                        </w:rPr>
                        <w:t xml:space="preserve"> </w:t>
                      </w:r>
                      <w:r>
                        <w:t>becoming</w:t>
                      </w:r>
                      <w:r>
                        <w:rPr>
                          <w:spacing w:val="-3"/>
                        </w:rPr>
                        <w:t xml:space="preserve"> </w:t>
                      </w:r>
                      <w:r>
                        <w:t>more</w:t>
                      </w:r>
                      <w:r>
                        <w:rPr>
                          <w:spacing w:val="-3"/>
                        </w:rPr>
                        <w:t xml:space="preserve"> </w:t>
                      </w:r>
                      <w:r>
                        <w:t>popular</w:t>
                      </w:r>
                      <w:r>
                        <w:rPr>
                          <w:spacing w:val="-7"/>
                        </w:rPr>
                        <w:t xml:space="preserve"> </w:t>
                      </w:r>
                      <w:r>
                        <w:t>so</w:t>
                      </w:r>
                      <w:r>
                        <w:rPr>
                          <w:spacing w:val="-4"/>
                        </w:rPr>
                        <w:t xml:space="preserve"> </w:t>
                      </w:r>
                      <w:r>
                        <w:t>more</w:t>
                      </w:r>
                      <w:r>
                        <w:rPr>
                          <w:spacing w:val="-3"/>
                        </w:rPr>
                        <w:t xml:space="preserve"> </w:t>
                      </w:r>
                      <w:r>
                        <w:t>energy</w:t>
                      </w:r>
                      <w:r>
                        <w:rPr>
                          <w:spacing w:val="-3"/>
                        </w:rPr>
                        <w:t xml:space="preserve"> </w:t>
                      </w:r>
                      <w:r>
                        <w:t>is</w:t>
                      </w:r>
                      <w:r>
                        <w:rPr>
                          <w:spacing w:val="-3"/>
                        </w:rPr>
                        <w:t xml:space="preserve"> </w:t>
                      </w:r>
                      <w:r>
                        <w:t>needed</w:t>
                      </w:r>
                      <w:r>
                        <w:rPr>
                          <w:spacing w:val="-1"/>
                        </w:rPr>
                        <w:t xml:space="preserve"> </w:t>
                      </w:r>
                      <w:r>
                        <w:t>to</w:t>
                      </w:r>
                      <w:r>
                        <w:rPr>
                          <w:spacing w:val="-2"/>
                        </w:rPr>
                        <w:t xml:space="preserve"> </w:t>
                      </w:r>
                      <w:r>
                        <w:t>power</w:t>
                      </w:r>
                      <w:r>
                        <w:rPr>
                          <w:spacing w:val="-2"/>
                        </w:rPr>
                        <w:t xml:space="preserve"> </w:t>
                      </w:r>
                      <w:r>
                        <w:t>them</w:t>
                      </w:r>
                    </w:p>
                  </w:txbxContent>
                </v:textbox>
                <w10:wrap type="topAndBottom" anchorx="page"/>
              </v:shape>
            </w:pict>
          </mc:Fallback>
        </mc:AlternateContent>
      </w:r>
    </w:p>
    <w:p w:rsidR="00BC3DBA" w:rsidRDefault="00BC3DBA">
      <w:pPr>
        <w:rPr>
          <w:sz w:val="8"/>
        </w:rPr>
        <w:sectPr w:rsidR="00BC3DBA">
          <w:footerReference w:type="default" r:id="rId223"/>
          <w:pgSz w:w="11910" w:h="16840"/>
          <w:pgMar w:top="700" w:right="160" w:bottom="1000" w:left="400" w:header="0" w:footer="819" w:gutter="0"/>
          <w:pgNumType w:start="76"/>
          <w:cols w:space="720"/>
        </w:sectPr>
      </w:pPr>
    </w:p>
    <w:p w:rsidR="00BC3DBA" w:rsidRDefault="00A8284D">
      <w:pPr>
        <w:pStyle w:val="BodyText"/>
        <w:ind w:left="310"/>
        <w:rPr>
          <w:sz w:val="20"/>
        </w:rPr>
      </w:pPr>
      <w:r>
        <w:rPr>
          <w:noProof/>
          <w:sz w:val="20"/>
          <w:lang w:val="en-GB" w:eastAsia="en-GB"/>
        </w:rPr>
        <w:lastRenderedPageBreak/>
        <mc:AlternateContent>
          <mc:Choice Requires="wps">
            <w:drawing>
              <wp:inline distT="0" distB="0" distL="0" distR="0">
                <wp:extent cx="6565900" cy="419100"/>
                <wp:effectExtent l="9525" t="0" r="6350" b="9525"/>
                <wp:docPr id="1240" name="Textbox 1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65900" cy="419100"/>
                        </a:xfrm>
                        <a:prstGeom prst="rect">
                          <a:avLst/>
                        </a:prstGeom>
                        <a:solidFill>
                          <a:srgbClr val="666699"/>
                        </a:solidFill>
                        <a:ln w="12700">
                          <a:solidFill>
                            <a:srgbClr val="9966FF"/>
                          </a:solidFill>
                          <a:prstDash val="solid"/>
                        </a:ln>
                      </wps:spPr>
                      <wps:txbx>
                        <w:txbxContent>
                          <w:p w:rsidR="00A8284D" w:rsidRDefault="00A8284D">
                            <w:pPr>
                              <w:spacing w:before="71"/>
                              <w:ind w:left="535"/>
                              <w:rPr>
                                <w:b/>
                                <w:color w:val="000000"/>
                                <w:sz w:val="32"/>
                              </w:rPr>
                            </w:pPr>
                            <w:r>
                              <w:rPr>
                                <w:b/>
                                <w:color w:val="FFFFFF"/>
                                <w:sz w:val="32"/>
                              </w:rPr>
                              <w:t>Resource</w:t>
                            </w:r>
                            <w:r>
                              <w:rPr>
                                <w:b/>
                                <w:color w:val="FFFFFF"/>
                                <w:spacing w:val="-16"/>
                                <w:sz w:val="32"/>
                              </w:rPr>
                              <w:t xml:space="preserve"> </w:t>
                            </w:r>
                            <w:r>
                              <w:rPr>
                                <w:b/>
                                <w:color w:val="FFFFFF"/>
                                <w:sz w:val="32"/>
                              </w:rPr>
                              <w:t>Management:</w:t>
                            </w:r>
                            <w:r>
                              <w:rPr>
                                <w:b/>
                                <w:color w:val="FFFFFF"/>
                                <w:spacing w:val="-15"/>
                                <w:sz w:val="32"/>
                              </w:rPr>
                              <w:t xml:space="preserve"> </w:t>
                            </w:r>
                            <w:r>
                              <w:rPr>
                                <w:b/>
                                <w:color w:val="FFFFFF"/>
                                <w:sz w:val="32"/>
                              </w:rPr>
                              <w:t>WHAT</w:t>
                            </w:r>
                            <w:r>
                              <w:rPr>
                                <w:b/>
                                <w:color w:val="FFFFFF"/>
                                <w:spacing w:val="-14"/>
                                <w:sz w:val="32"/>
                              </w:rPr>
                              <w:t xml:space="preserve"> </w:t>
                            </w:r>
                            <w:r>
                              <w:rPr>
                                <w:b/>
                                <w:color w:val="FFFFFF"/>
                                <w:sz w:val="32"/>
                              </w:rPr>
                              <w:t>AFFECTS</w:t>
                            </w:r>
                            <w:r>
                              <w:rPr>
                                <w:b/>
                                <w:color w:val="FFFFFF"/>
                                <w:spacing w:val="-17"/>
                                <w:sz w:val="32"/>
                              </w:rPr>
                              <w:t xml:space="preserve"> </w:t>
                            </w:r>
                            <w:r>
                              <w:rPr>
                                <w:b/>
                                <w:color w:val="FFFFFF"/>
                                <w:sz w:val="32"/>
                              </w:rPr>
                              <w:t>ENERGY</w:t>
                            </w:r>
                            <w:r>
                              <w:rPr>
                                <w:b/>
                                <w:color w:val="FFFFFF"/>
                                <w:spacing w:val="-15"/>
                                <w:sz w:val="32"/>
                              </w:rPr>
                              <w:t xml:space="preserve"> </w:t>
                            </w:r>
                            <w:r>
                              <w:rPr>
                                <w:b/>
                                <w:color w:val="FFFFFF"/>
                                <w:spacing w:val="-2"/>
                                <w:sz w:val="32"/>
                              </w:rPr>
                              <w:t>SUPPLY?</w:t>
                            </w:r>
                          </w:p>
                        </w:txbxContent>
                      </wps:txbx>
                      <wps:bodyPr wrap="square" lIns="0" tIns="0" rIns="0" bIns="0" rtlCol="0">
                        <a:noAutofit/>
                      </wps:bodyPr>
                    </wps:wsp>
                  </a:graphicData>
                </a:graphic>
              </wp:inline>
            </w:drawing>
          </mc:Choice>
          <mc:Fallback>
            <w:pict>
              <v:shape id="Textbox 1240" o:spid="_x0000_s2129" type="#_x0000_t202" style="width:517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" fillcolor="#669" strokecolor="#96f" strokeweight="1pt">
                <v:path arrowok="t"/>
                <v:textbox inset="0,0,0,0">
                  <w:txbxContent>
                    <w:p w:rsidR="00A8284D" w:rsidRDefault="00A8284D">
                      <w:pPr>
                        <w:spacing w:before="71"/>
                        <w:ind w:left="535"/>
                        <w:rPr>
                          <w:b/>
                          <w:color w:val="000000"/>
                          <w:sz w:val="32"/>
                        </w:rPr>
                      </w:pPr>
                      <w:r>
                        <w:rPr>
                          <w:b/>
                          <w:color w:val="FFFFFF"/>
                          <w:sz w:val="32"/>
                        </w:rPr>
                        <w:t>Resource</w:t>
                      </w:r>
                      <w:r>
                        <w:rPr>
                          <w:b/>
                          <w:color w:val="FFFFFF"/>
                          <w:spacing w:val="-16"/>
                          <w:sz w:val="32"/>
                        </w:rPr>
                        <w:t xml:space="preserve"> </w:t>
                      </w:r>
                      <w:r>
                        <w:rPr>
                          <w:b/>
                          <w:color w:val="FFFFFF"/>
                          <w:sz w:val="32"/>
                        </w:rPr>
                        <w:t>Management:</w:t>
                      </w:r>
                      <w:r>
                        <w:rPr>
                          <w:b/>
                          <w:color w:val="FFFFFF"/>
                          <w:spacing w:val="-15"/>
                          <w:sz w:val="32"/>
                        </w:rPr>
                        <w:t xml:space="preserve"> </w:t>
                      </w:r>
                      <w:r>
                        <w:rPr>
                          <w:b/>
                          <w:color w:val="FFFFFF"/>
                          <w:sz w:val="32"/>
                        </w:rPr>
                        <w:t>WHAT</w:t>
                      </w:r>
                      <w:r>
                        <w:rPr>
                          <w:b/>
                          <w:color w:val="FFFFFF"/>
                          <w:spacing w:val="-14"/>
                          <w:sz w:val="32"/>
                        </w:rPr>
                        <w:t xml:space="preserve"> </w:t>
                      </w:r>
                      <w:r>
                        <w:rPr>
                          <w:b/>
                          <w:color w:val="FFFFFF"/>
                          <w:sz w:val="32"/>
                        </w:rPr>
                        <w:t>AFFECTS</w:t>
                      </w:r>
                      <w:r>
                        <w:rPr>
                          <w:b/>
                          <w:color w:val="FFFFFF"/>
                          <w:spacing w:val="-17"/>
                          <w:sz w:val="32"/>
                        </w:rPr>
                        <w:t xml:space="preserve"> </w:t>
                      </w:r>
                      <w:r>
                        <w:rPr>
                          <w:b/>
                          <w:color w:val="FFFFFF"/>
                          <w:sz w:val="32"/>
                        </w:rPr>
                        <w:t>ENERGY</w:t>
                      </w:r>
                      <w:r>
                        <w:rPr>
                          <w:b/>
                          <w:color w:val="FFFFFF"/>
                          <w:spacing w:val="-15"/>
                          <w:sz w:val="32"/>
                        </w:rPr>
                        <w:t xml:space="preserve"> </w:t>
                      </w:r>
                      <w:r>
                        <w:rPr>
                          <w:b/>
                          <w:color w:val="FFFFFF"/>
                          <w:spacing w:val="-2"/>
                          <w:sz w:val="32"/>
                        </w:rPr>
                        <w:t>SUPPLY?</w:t>
                      </w:r>
                    </w:p>
                  </w:txbxContent>
                </v:textbox>
                <w10:anchorlock/>
              </v:shape>
            </w:pict>
          </mc:Fallback>
        </mc:AlternateContent>
      </w:r>
    </w:p>
    <w:p w:rsidR="00BC3DBA" w:rsidRDefault="00A8284D">
      <w:pPr>
        <w:pStyle w:val="BodyText"/>
        <w:spacing w:before="60"/>
        <w:ind w:left="320"/>
      </w:pPr>
      <w:r>
        <w:rPr>
          <w:noProof/>
          <w:lang w:val="en-GB" w:eastAsia="en-GB"/>
        </w:rPr>
        <mc:AlternateContent>
          <mc:Choice Requires="wps">
            <w:drawing>
              <wp:anchor distT="0" distB="0" distL="0" distR="0" simplePos="0" relativeHeight="251571200" behindDoc="0" locked="0" layoutInCell="1" allowOverlap="1">
                <wp:simplePos x="0" y="0"/>
                <wp:positionH relativeFrom="page">
                  <wp:posOffset>457200</wp:posOffset>
                </wp:positionH>
                <wp:positionV relativeFrom="paragraph">
                  <wp:posOffset>6271895</wp:posOffset>
                </wp:positionV>
                <wp:extent cx="2425700" cy="342900"/>
                <wp:effectExtent l="0" t="0" r="0" b="0"/>
                <wp:wrapNone/>
                <wp:docPr id="1241" name="Textbox 1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5700" cy="342900"/>
                        </a:xfrm>
                        <a:prstGeom prst="rect">
                          <a:avLst/>
                        </a:prstGeom>
                        <a:solidFill>
                          <a:srgbClr val="FFFF99"/>
                        </a:solidFill>
                        <a:ln w="6350">
                          <a:solidFill>
                            <a:srgbClr val="FFC000"/>
                          </a:solidFill>
                          <a:prstDash val="solid"/>
                        </a:ln>
                      </wps:spPr>
                      <wps:txbx>
                        <w:txbxContent>
                          <w:p w:rsidR="00A8284D" w:rsidRDefault="00A8284D">
                            <w:pPr>
                              <w:spacing w:before="72"/>
                              <w:ind w:left="143"/>
                              <w:rPr>
                                <w:b/>
                                <w:color w:val="000000"/>
                              </w:rPr>
                            </w:pPr>
                            <w:r>
                              <w:rPr>
                                <w:b/>
                                <w:color w:val="000000"/>
                              </w:rPr>
                              <w:t>Non-Renewable</w:t>
                            </w:r>
                            <w:r>
                              <w:rPr>
                                <w:b/>
                                <w:color w:val="000000"/>
                                <w:spacing w:val="-10"/>
                              </w:rPr>
                              <w:t xml:space="preserve"> </w:t>
                            </w:r>
                            <w:r>
                              <w:rPr>
                                <w:b/>
                                <w:color w:val="000000"/>
                              </w:rPr>
                              <w:t>energy</w:t>
                            </w:r>
                            <w:r>
                              <w:rPr>
                                <w:b/>
                                <w:color w:val="000000"/>
                                <w:spacing w:val="-10"/>
                              </w:rPr>
                              <w:t xml:space="preserve"> </w:t>
                            </w:r>
                            <w:r>
                              <w:rPr>
                                <w:b/>
                                <w:color w:val="000000"/>
                                <w:spacing w:val="-2"/>
                              </w:rPr>
                              <w:t>sources</w:t>
                            </w:r>
                          </w:p>
                        </w:txbxContent>
                      </wps:txbx>
                      <wps:bodyPr wrap="square" lIns="0" tIns="0" rIns="0" bIns="0" rtlCol="0">
                        <a:noAutofit/>
                      </wps:bodyPr>
                    </wps:wsp>
                  </a:graphicData>
                </a:graphic>
              </wp:anchor>
            </w:drawing>
          </mc:Choice>
          <mc:Fallback>
            <w:pict>
              <v:shape id="Textbox 1241" o:spid="_x0000_s2130" type="#_x0000_t202" style="position:absolute;left:0;text-align:left;margin-left:36pt;margin-top:493.85pt;width:191pt;height:27pt;z-index:25157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" fillcolor="#ff9" strokecolor="#ffc000" strokeweight=".5pt">
                <v:path arrowok="t"/>
                <v:textbox inset="0,0,0,0">
                  <w:txbxContent>
                    <w:p w:rsidR="00A8284D" w:rsidRDefault="00A8284D">
                      <w:pPr>
                        <w:spacing w:before="72"/>
                        <w:ind w:left="143"/>
                        <w:rPr>
                          <w:b/>
                          <w:color w:val="000000"/>
                        </w:rPr>
                      </w:pPr>
                      <w:r>
                        <w:rPr>
                          <w:b/>
                          <w:color w:val="000000"/>
                        </w:rPr>
                        <w:t>Non-Renewable</w:t>
                      </w:r>
                      <w:r>
                        <w:rPr>
                          <w:b/>
                          <w:color w:val="000000"/>
                          <w:spacing w:val="-10"/>
                        </w:rPr>
                        <w:t xml:space="preserve"> </w:t>
                      </w:r>
                      <w:r>
                        <w:rPr>
                          <w:b/>
                          <w:color w:val="000000"/>
                        </w:rPr>
                        <w:t>energy</w:t>
                      </w:r>
                      <w:r>
                        <w:rPr>
                          <w:b/>
                          <w:color w:val="000000"/>
                          <w:spacing w:val="-10"/>
                        </w:rPr>
                        <w:t xml:space="preserve"> </w:t>
                      </w:r>
                      <w:r>
                        <w:rPr>
                          <w:b/>
                          <w:color w:val="000000"/>
                          <w:spacing w:val="-2"/>
                        </w:rPr>
                        <w:t>sources</w:t>
                      </w:r>
                    </w:p>
                  </w:txbxContent>
                </v:textbox>
                <w10:wrap anchorx="page"/>
              </v:shape>
            </w:pict>
          </mc:Fallback>
        </mc:AlternateContent>
      </w:r>
      <w:r>
        <w:t>We’ve</w:t>
      </w:r>
      <w:r>
        <w:rPr>
          <w:spacing w:val="-8"/>
        </w:rPr>
        <w:t xml:space="preserve"> </w:t>
      </w:r>
      <w:r>
        <w:t>just</w:t>
      </w:r>
      <w:r>
        <w:rPr>
          <w:spacing w:val="-5"/>
        </w:rPr>
        <w:t xml:space="preserve"> </w:t>
      </w:r>
      <w:r>
        <w:t>discussed</w:t>
      </w:r>
      <w:r>
        <w:rPr>
          <w:spacing w:val="-3"/>
        </w:rPr>
        <w:t xml:space="preserve"> </w:t>
      </w:r>
      <w:r>
        <w:t>that</w:t>
      </w:r>
      <w:r>
        <w:rPr>
          <w:spacing w:val="-3"/>
        </w:rPr>
        <w:t xml:space="preserve"> </w:t>
      </w:r>
      <w:r>
        <w:t>energy</w:t>
      </w:r>
      <w:r>
        <w:rPr>
          <w:spacing w:val="-3"/>
        </w:rPr>
        <w:t xml:space="preserve"> </w:t>
      </w:r>
      <w:r>
        <w:t>supply</w:t>
      </w:r>
      <w:r>
        <w:rPr>
          <w:spacing w:val="-5"/>
        </w:rPr>
        <w:t xml:space="preserve"> </w:t>
      </w:r>
      <w:r>
        <w:t>varies</w:t>
      </w:r>
      <w:r>
        <w:rPr>
          <w:spacing w:val="-4"/>
        </w:rPr>
        <w:t xml:space="preserve"> </w:t>
      </w:r>
      <w:r>
        <w:t>around</w:t>
      </w:r>
      <w:r>
        <w:rPr>
          <w:spacing w:val="-2"/>
        </w:rPr>
        <w:t xml:space="preserve"> </w:t>
      </w:r>
      <w:r>
        <w:t>the</w:t>
      </w:r>
      <w:r>
        <w:rPr>
          <w:spacing w:val="-4"/>
        </w:rPr>
        <w:t xml:space="preserve"> </w:t>
      </w:r>
      <w:r>
        <w:t>world,</w:t>
      </w:r>
      <w:r>
        <w:rPr>
          <w:spacing w:val="-2"/>
        </w:rPr>
        <w:t xml:space="preserve"> </w:t>
      </w:r>
      <w:r>
        <w:t>here</w:t>
      </w:r>
      <w:r>
        <w:rPr>
          <w:spacing w:val="-6"/>
        </w:rPr>
        <w:t xml:space="preserve"> </w:t>
      </w:r>
      <w:r>
        <w:t>are</w:t>
      </w:r>
      <w:r>
        <w:rPr>
          <w:spacing w:val="-4"/>
        </w:rPr>
        <w:t xml:space="preserve"> </w:t>
      </w:r>
      <w:r>
        <w:t>the</w:t>
      </w:r>
      <w:r>
        <w:rPr>
          <w:spacing w:val="-4"/>
        </w:rPr>
        <w:t xml:space="preserve"> </w:t>
      </w:r>
      <w:r>
        <w:t>reasons</w:t>
      </w:r>
      <w:r>
        <w:rPr>
          <w:spacing w:val="-3"/>
        </w:rPr>
        <w:t xml:space="preserve"> </w:t>
      </w:r>
      <w:r>
        <w:rPr>
          <w:spacing w:val="-2"/>
        </w:rPr>
        <w:t>why…..</w:t>
      </w:r>
    </w:p>
    <w:p w:rsidR="00BC3DBA" w:rsidRDefault="00A8284D">
      <w:pPr>
        <w:pStyle w:val="BodyText"/>
        <w:spacing w:before="13"/>
        <w:rPr>
          <w:sz w:val="7"/>
        </w:rPr>
      </w:pPr>
      <w:r>
        <w:rPr>
          <w:noProof/>
          <w:lang w:val="en-GB" w:eastAsia="en-GB"/>
        </w:rPr>
        <mc:AlternateContent>
          <mc:Choice Requires="wpg">
            <w:drawing>
              <wp:anchor distT="0" distB="0" distL="0" distR="0" simplePos="0" relativeHeight="251874304" behindDoc="1" locked="0" layoutInCell="1" allowOverlap="1">
                <wp:simplePos x="0" y="0"/>
                <wp:positionH relativeFrom="page">
                  <wp:posOffset>450850</wp:posOffset>
                </wp:positionH>
                <wp:positionV relativeFrom="paragraph">
                  <wp:posOffset>88911</wp:posOffset>
                </wp:positionV>
                <wp:extent cx="3984625" cy="2193925"/>
                <wp:effectExtent l="0" t="0" r="0" b="0"/>
                <wp:wrapTopAndBottom/>
                <wp:docPr id="1242" name="Group 1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84625" cy="2193925"/>
                          <a:chOff x="0" y="0"/>
                          <a:chExt cx="3984625" cy="2193925"/>
                        </a:xfrm>
                      </wpg:grpSpPr>
                      <wps:wsp>
                        <wps:cNvPr id="1243" name="Graphic 1243"/>
                        <wps:cNvSpPr/>
                        <wps:spPr>
                          <a:xfrm>
                            <a:off x="6350" y="196722"/>
                            <a:ext cx="3975100" cy="1993900"/>
                          </a:xfrm>
                          <a:custGeom>
                            <a:avLst/>
                            <a:gdLst/>
                            <a:ahLst/>
                            <a:cxnLst/>
                            <a:rect l="l" t="t" r="r" b="b"/>
                            <a:pathLst>
                              <a:path w="3975100" h="1993900">
                                <a:moveTo>
                                  <a:pt x="3975100" y="0"/>
                                </a:moveTo>
                                <a:lnTo>
                                  <a:pt x="0" y="0"/>
                                </a:lnTo>
                                <a:lnTo>
                                  <a:pt x="0" y="1993900"/>
                                </a:lnTo>
                                <a:lnTo>
                                  <a:pt x="3975100" y="1993900"/>
                                </a:lnTo>
                                <a:lnTo>
                                  <a:pt x="3975100" y="0"/>
                                </a:lnTo>
                                <a:close/>
                              </a:path>
                            </a:pathLst>
                          </a:custGeom>
                          <a:solidFill>
                            <a:srgbClr val="E1EFD9"/>
                          </a:solidFill>
                        </wps:spPr>
                        <wps:bodyPr wrap="square" lIns="0" tIns="0" rIns="0" bIns="0" rtlCol="0">
                          <a:prstTxWarp prst="textNoShape">
                            <a:avLst/>
                          </a:prstTxWarp>
                          <a:noAutofit/>
                        </wps:bodyPr>
                      </wps:wsp>
                      <wps:wsp>
                        <wps:cNvPr id="1244" name="Graphic 1244"/>
                        <wps:cNvSpPr/>
                        <wps:spPr>
                          <a:xfrm>
                            <a:off x="6350" y="196722"/>
                            <a:ext cx="3975100" cy="1993900"/>
                          </a:xfrm>
                          <a:custGeom>
                            <a:avLst/>
                            <a:gdLst/>
                            <a:ahLst/>
                            <a:cxnLst/>
                            <a:rect l="l" t="t" r="r" b="b"/>
                            <a:pathLst>
                              <a:path w="3975100" h="1993900">
                                <a:moveTo>
                                  <a:pt x="0" y="1993900"/>
                                </a:moveTo>
                                <a:lnTo>
                                  <a:pt x="3975100" y="1993900"/>
                                </a:lnTo>
                                <a:lnTo>
                                  <a:pt x="3975100" y="0"/>
                                </a:lnTo>
                                <a:lnTo>
                                  <a:pt x="0" y="0"/>
                                </a:lnTo>
                                <a:lnTo>
                                  <a:pt x="0" y="1993900"/>
                                </a:lnTo>
                                <a:close/>
                              </a:path>
                            </a:pathLst>
                          </a:custGeom>
                          <a:ln w="6350">
                            <a:solidFill>
                              <a:srgbClr val="00AF50"/>
                            </a:solidFill>
                            <a:prstDash val="solid"/>
                          </a:ln>
                        </wps:spPr>
                        <wps:bodyPr wrap="square" lIns="0" tIns="0" rIns="0" bIns="0" rtlCol="0">
                          <a:prstTxWarp prst="textNoShape">
                            <a:avLst/>
                          </a:prstTxWarp>
                          <a:noAutofit/>
                        </wps:bodyPr>
                      </wps:wsp>
                      <wps:wsp>
                        <wps:cNvPr id="1245" name="Textbox 1245"/>
                        <wps:cNvSpPr txBox="1"/>
                        <wps:spPr>
                          <a:xfrm>
                            <a:off x="3175" y="193547"/>
                            <a:ext cx="3981450" cy="2000250"/>
                          </a:xfrm>
                          <a:prstGeom prst="rect">
                            <a:avLst/>
                          </a:prstGeom>
                        </wps:spPr>
                        <wps:txbx>
                          <w:txbxContent>
                            <w:p w:rsidR="00A8284D" w:rsidRDefault="00A8284D">
                              <w:pPr>
                                <w:numPr>
                                  <w:ilvl w:val="0"/>
                                  <w:numId w:val="18"/>
                                </w:numPr>
                                <w:tabs>
                                  <w:tab w:val="left" w:pos="514"/>
                                </w:tabs>
                                <w:spacing w:before="220"/>
                                <w:ind w:right="500"/>
                              </w:pPr>
                              <w:r>
                                <w:t xml:space="preserve">Variations in </w:t>
                              </w:r>
                              <w:r>
                                <w:rPr>
                                  <w:color w:val="00AF50"/>
                                  <w:u w:val="single" w:color="00AF50"/>
                                </w:rPr>
                                <w:t>climate and geography</w:t>
                              </w:r>
                              <w:r>
                                <w:rPr>
                                  <w:color w:val="00AF50"/>
                                </w:rPr>
                                <w:t xml:space="preserve"> </w:t>
                              </w:r>
                              <w:r>
                                <w:t>affect the potential</w:t>
                              </w:r>
                              <w:r>
                                <w:rPr>
                                  <w:spacing w:val="-5"/>
                                </w:rPr>
                                <w:t xml:space="preserve"> </w:t>
                              </w:r>
                              <w:r>
                                <w:t>for</w:t>
                              </w:r>
                              <w:r>
                                <w:rPr>
                                  <w:spacing w:val="-6"/>
                                </w:rPr>
                                <w:t xml:space="preserve"> </w:t>
                              </w:r>
                              <w:r>
                                <w:t>solar,</w:t>
                              </w:r>
                              <w:r>
                                <w:rPr>
                                  <w:spacing w:val="-4"/>
                                </w:rPr>
                                <w:t xml:space="preserve"> </w:t>
                              </w:r>
                              <w:r>
                                <w:t>wind,</w:t>
                              </w:r>
                              <w:r>
                                <w:rPr>
                                  <w:spacing w:val="-4"/>
                                </w:rPr>
                                <w:t xml:space="preserve"> </w:t>
                              </w:r>
                              <w:r>
                                <w:t>tidal,</w:t>
                              </w:r>
                              <w:r>
                                <w:rPr>
                                  <w:spacing w:val="-6"/>
                                </w:rPr>
                                <w:t xml:space="preserve"> </w:t>
                              </w:r>
                              <w:r>
                                <w:t>HEP</w:t>
                              </w:r>
                              <w:r>
                                <w:rPr>
                                  <w:spacing w:val="-7"/>
                                </w:rPr>
                                <w:t xml:space="preserve"> </w:t>
                              </w:r>
                              <w:r>
                                <w:t>and</w:t>
                              </w:r>
                              <w:r>
                                <w:rPr>
                                  <w:spacing w:val="-8"/>
                                </w:rPr>
                                <w:t xml:space="preserve"> </w:t>
                              </w:r>
                              <w:r>
                                <w:t>wave</w:t>
                              </w:r>
                              <w:r>
                                <w:rPr>
                                  <w:spacing w:val="-6"/>
                                </w:rPr>
                                <w:t xml:space="preserve"> </w:t>
                              </w:r>
                              <w:r>
                                <w:t>power</w:t>
                              </w:r>
                            </w:p>
                            <w:p w:rsidR="00A8284D" w:rsidRDefault="00A8284D">
                              <w:pPr>
                                <w:numPr>
                                  <w:ilvl w:val="0"/>
                                  <w:numId w:val="18"/>
                                </w:numPr>
                                <w:tabs>
                                  <w:tab w:val="left" w:pos="514"/>
                                </w:tabs>
                                <w:spacing w:before="2"/>
                                <w:ind w:right="515"/>
                              </w:pPr>
                              <w:r>
                                <w:t xml:space="preserve">Potential for </w:t>
                              </w:r>
                              <w:r>
                                <w:rPr>
                                  <w:color w:val="00AF50"/>
                                  <w:u w:val="single" w:color="00AF50"/>
                                </w:rPr>
                                <w:t>natural disasters</w:t>
                              </w:r>
                              <w:r>
                                <w:rPr>
                                  <w:color w:val="00AF50"/>
                                </w:rPr>
                                <w:t xml:space="preserve"> </w:t>
                              </w:r>
                              <w:r>
                                <w:t>could affect what energy</w:t>
                              </w:r>
                              <w:r>
                                <w:rPr>
                                  <w:spacing w:val="-6"/>
                                </w:rPr>
                                <w:t xml:space="preserve"> </w:t>
                              </w:r>
                              <w:r>
                                <w:t>is</w:t>
                              </w:r>
                              <w:r>
                                <w:rPr>
                                  <w:spacing w:val="-8"/>
                                </w:rPr>
                                <w:t xml:space="preserve"> </w:t>
                              </w:r>
                              <w:r>
                                <w:t>developed,</w:t>
                              </w:r>
                              <w:r>
                                <w:rPr>
                                  <w:spacing w:val="-7"/>
                                </w:rPr>
                                <w:t xml:space="preserve"> </w:t>
                              </w:r>
                              <w:r>
                                <w:t>e.g.</w:t>
                              </w:r>
                              <w:r>
                                <w:rPr>
                                  <w:spacing w:val="-6"/>
                                </w:rPr>
                                <w:t xml:space="preserve"> </w:t>
                              </w:r>
                              <w:r>
                                <w:t>earthquakes</w:t>
                              </w:r>
                              <w:r>
                                <w:rPr>
                                  <w:spacing w:val="-6"/>
                                </w:rPr>
                                <w:t xml:space="preserve"> </w:t>
                              </w:r>
                              <w:r>
                                <w:t>could</w:t>
                              </w:r>
                              <w:r>
                                <w:rPr>
                                  <w:spacing w:val="-6"/>
                                </w:rPr>
                                <w:t xml:space="preserve"> </w:t>
                              </w:r>
                              <w:r>
                                <w:t xml:space="preserve">damage </w:t>
                              </w:r>
                              <w:r>
                                <w:rPr>
                                  <w:spacing w:val="-2"/>
                                </w:rPr>
                                <w:t>infrastructure</w:t>
                              </w:r>
                            </w:p>
                            <w:p w:rsidR="00A8284D" w:rsidRDefault="00A8284D">
                              <w:pPr>
                                <w:numPr>
                                  <w:ilvl w:val="0"/>
                                  <w:numId w:val="18"/>
                                </w:numPr>
                                <w:tabs>
                                  <w:tab w:val="left" w:pos="514"/>
                                </w:tabs>
                                <w:ind w:right="205"/>
                              </w:pPr>
                              <w:r>
                                <w:t xml:space="preserve">There is an </w:t>
                              </w:r>
                              <w:r>
                                <w:rPr>
                                  <w:color w:val="00AF50"/>
                                  <w:u w:val="single" w:color="00AF50"/>
                                </w:rPr>
                                <w:t>unequal distribution of fossil fuels</w:t>
                              </w:r>
                              <w:r>
                                <w:rPr>
                                  <w:color w:val="00AF50"/>
                                </w:rPr>
                                <w:t xml:space="preserve"> </w:t>
                              </w:r>
                              <w:r>
                                <w:t>in the world;</w:t>
                              </w:r>
                              <w:r>
                                <w:rPr>
                                  <w:spacing w:val="-5"/>
                                </w:rPr>
                                <w:t xml:space="preserve"> </w:t>
                              </w:r>
                              <w:r>
                                <w:t>some</w:t>
                              </w:r>
                              <w:r>
                                <w:rPr>
                                  <w:spacing w:val="-7"/>
                                </w:rPr>
                                <w:t xml:space="preserve"> </w:t>
                              </w:r>
                              <w:r>
                                <w:t>countries</w:t>
                              </w:r>
                              <w:r>
                                <w:rPr>
                                  <w:spacing w:val="-5"/>
                                </w:rPr>
                                <w:t xml:space="preserve"> </w:t>
                              </w:r>
                              <w:r>
                                <w:t>will</w:t>
                              </w:r>
                              <w:r>
                                <w:rPr>
                                  <w:spacing w:val="-4"/>
                                </w:rPr>
                                <w:t xml:space="preserve"> </w:t>
                              </w:r>
                              <w:r>
                                <w:t>have</w:t>
                              </w:r>
                              <w:r>
                                <w:rPr>
                                  <w:spacing w:val="-7"/>
                                </w:rPr>
                                <w:t xml:space="preserve"> </w:t>
                              </w:r>
                              <w:r>
                                <w:t>more</w:t>
                              </w:r>
                              <w:r>
                                <w:rPr>
                                  <w:spacing w:val="-7"/>
                                </w:rPr>
                                <w:t xml:space="preserve"> </w:t>
                              </w:r>
                              <w:r>
                                <w:t>than</w:t>
                              </w:r>
                              <w:r>
                                <w:rPr>
                                  <w:spacing w:val="-4"/>
                                </w:rPr>
                                <w:t xml:space="preserve"> </w:t>
                              </w:r>
                              <w:r>
                                <w:t>other;</w:t>
                              </w:r>
                              <w:r>
                                <w:rPr>
                                  <w:spacing w:val="-5"/>
                                </w:rPr>
                                <w:t xml:space="preserve"> </w:t>
                              </w:r>
                              <w:r>
                                <w:t xml:space="preserve">some may </w:t>
                              </w:r>
                              <w:r>
                                <w:rPr>
                                  <w:color w:val="00AF50"/>
                                  <w:u w:val="single" w:color="00AF50"/>
                                </w:rPr>
                                <w:t>run out</w:t>
                              </w:r>
                              <w:r>
                                <w:rPr>
                                  <w:color w:val="00AF50"/>
                                </w:rPr>
                                <w:t xml:space="preserve"> </w:t>
                              </w:r>
                              <w:r>
                                <w:t>more quickly than others; some are more accessible than others</w:t>
                              </w:r>
                            </w:p>
                          </w:txbxContent>
                        </wps:txbx>
                        <wps:bodyPr wrap="square" lIns="0" tIns="0" rIns="0" bIns="0" rtlCol="0">
                          <a:noAutofit/>
                        </wps:bodyPr>
                      </wps:wsp>
                      <wps:wsp>
                        <wps:cNvPr id="1246" name="Textbox 1246"/>
                        <wps:cNvSpPr txBox="1"/>
                        <wps:spPr>
                          <a:xfrm>
                            <a:off x="0" y="0"/>
                            <a:ext cx="1358900" cy="330200"/>
                          </a:xfrm>
                          <a:prstGeom prst="rect">
                            <a:avLst/>
                          </a:prstGeom>
                          <a:solidFill>
                            <a:srgbClr val="00AF50"/>
                          </a:solidFill>
                          <a:ln w="0">
                            <a:solidFill>
                              <a:srgbClr val="00AF50"/>
                            </a:solidFill>
                            <a:prstDash val="solid"/>
                          </a:ln>
                        </wps:spPr>
                        <wps:txbx>
                          <w:txbxContent>
                            <w:p w:rsidR="00A8284D" w:rsidRDefault="00A8284D">
                              <w:pPr>
                                <w:spacing w:before="93"/>
                                <w:ind w:left="163"/>
                                <w:rPr>
                                  <w:color w:val="000000"/>
                                </w:rPr>
                              </w:pPr>
                              <w:r>
                                <w:rPr>
                                  <w:color w:val="FFFFFF"/>
                                </w:rPr>
                                <w:t>Physical</w:t>
                              </w:r>
                              <w:r>
                                <w:rPr>
                                  <w:color w:val="FFFFFF"/>
                                  <w:spacing w:val="-7"/>
                                </w:rPr>
                                <w:t xml:space="preserve"> </w:t>
                              </w:r>
                              <w:r>
                                <w:rPr>
                                  <w:color w:val="FFFFFF"/>
                                  <w:spacing w:val="-2"/>
                                </w:rPr>
                                <w:t>Factors</w:t>
                              </w:r>
                            </w:p>
                          </w:txbxContent>
                        </wps:txbx>
                        <wps:bodyPr wrap="square" lIns="0" tIns="0" rIns="0" bIns="0" rtlCol="0">
                          <a:noAutofit/>
                        </wps:bodyPr>
                      </wps:wsp>
                    </wpg:wgp>
                  </a:graphicData>
                </a:graphic>
              </wp:anchor>
            </w:drawing>
          </mc:Choice>
          <mc:Fallback>
            <w:pict>
              <v:group id="Group 1242" o:spid="_x0000_s2131" style="position:absolute;margin-left:35.5pt;margin-top:7pt;width:313.75pt;height:172.75pt;z-index:-251442176;mso-wrap-distance-left:0;mso-wrap-distance-right:0;mso-position-horizontal-relative:page;mso-position-vertical-relative:text" coordsize="39846,21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">
                <v:shape id="Graphic 1243" o:spid="_x0000_s2132" style="position:absolute;left:63;top:1967;width:39751;height:19939;visibility:visible;mso-wrap-style:square;v-text-anchor:top" coordsize="3975100,199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" path="m3975100,l,,,1993900r3975100,l3975100,xe" fillcolor="#e1efd9" stroked="f">
                  <v:path arrowok="t"/>
                </v:shape>
                <v:shape id="Graphic 1244" o:spid="_x0000_s2133" style="position:absolute;left:63;top:1967;width:39751;height:19939;visibility:visible;mso-wrap-style:square;v-text-anchor:top" coordsize="3975100,199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" path="m,1993900r3975100,l3975100,,,,,1993900xe" filled="f" strokecolor="#00af50" strokeweight=".5pt">
                  <v:path arrowok="t"/>
                </v:shape>
                <v:shape id="Textbox 1245" o:spid="_x0000_s2134" type="#_x0000_t202" style="position:absolute;left:31;top:1935;width:39815;height:20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" filled="f" stroked="f">
                  <v:textbox inset="0,0,0,0">
                    <w:txbxContent>
                      <w:p w:rsidR="00A8284D" w:rsidRDefault="00A8284D">
                        <w:pPr>
                          <w:numPr>
                            <w:ilvl w:val="0"/>
                            <w:numId w:val="18"/>
                          </w:numPr>
                          <w:tabs>
                            <w:tab w:val="left" w:pos="514"/>
                          </w:tabs>
                          <w:spacing w:before="220"/>
                          <w:ind w:right="500"/>
                        </w:pPr>
                        <w:r>
                          <w:t xml:space="preserve">Variations in </w:t>
                        </w:r>
                        <w:r>
                          <w:rPr>
                            <w:color w:val="00AF50"/>
                            <w:u w:val="single" w:color="00AF50"/>
                          </w:rPr>
                          <w:t>climate and geography</w:t>
                        </w:r>
                        <w:r>
                          <w:rPr>
                            <w:color w:val="00AF50"/>
                          </w:rPr>
                          <w:t xml:space="preserve"> </w:t>
                        </w:r>
                        <w:r>
                          <w:t>affect the potential</w:t>
                        </w:r>
                        <w:r>
                          <w:rPr>
                            <w:spacing w:val="-5"/>
                          </w:rPr>
                          <w:t xml:space="preserve"> </w:t>
                        </w:r>
                        <w:r>
                          <w:t>for</w:t>
                        </w:r>
                        <w:r>
                          <w:rPr>
                            <w:spacing w:val="-6"/>
                          </w:rPr>
                          <w:t xml:space="preserve"> </w:t>
                        </w:r>
                        <w:r>
                          <w:t>solar,</w:t>
                        </w:r>
                        <w:r>
                          <w:rPr>
                            <w:spacing w:val="-4"/>
                          </w:rPr>
                          <w:t xml:space="preserve"> </w:t>
                        </w:r>
                        <w:r>
                          <w:t>wind,</w:t>
                        </w:r>
                        <w:r>
                          <w:rPr>
                            <w:spacing w:val="-4"/>
                          </w:rPr>
                          <w:t xml:space="preserve"> </w:t>
                        </w:r>
                        <w:r>
                          <w:t>tidal,</w:t>
                        </w:r>
                        <w:r>
                          <w:rPr>
                            <w:spacing w:val="-6"/>
                          </w:rPr>
                          <w:t xml:space="preserve"> </w:t>
                        </w:r>
                        <w:r>
                          <w:t>HEP</w:t>
                        </w:r>
                        <w:r>
                          <w:rPr>
                            <w:spacing w:val="-7"/>
                          </w:rPr>
                          <w:t xml:space="preserve"> </w:t>
                        </w:r>
                        <w:r>
                          <w:t>and</w:t>
                        </w:r>
                        <w:r>
                          <w:rPr>
                            <w:spacing w:val="-8"/>
                          </w:rPr>
                          <w:t xml:space="preserve"> </w:t>
                        </w:r>
                        <w:r>
                          <w:t>wave</w:t>
                        </w:r>
                        <w:r>
                          <w:rPr>
                            <w:spacing w:val="-6"/>
                          </w:rPr>
                          <w:t xml:space="preserve"> </w:t>
                        </w:r>
                        <w:r>
                          <w:t>power</w:t>
                        </w:r>
                      </w:p>
                      <w:p w:rsidR="00A8284D" w:rsidRDefault="00A8284D">
                        <w:pPr>
                          <w:numPr>
                            <w:ilvl w:val="0"/>
                            <w:numId w:val="18"/>
                          </w:numPr>
                          <w:tabs>
                            <w:tab w:val="left" w:pos="514"/>
                          </w:tabs>
                          <w:spacing w:before="2"/>
                          <w:ind w:right="515"/>
                        </w:pPr>
                        <w:r>
                          <w:t xml:space="preserve">Potential for </w:t>
                        </w:r>
                        <w:r>
                          <w:rPr>
                            <w:color w:val="00AF50"/>
                            <w:u w:val="single" w:color="00AF50"/>
                          </w:rPr>
                          <w:t>natural disasters</w:t>
                        </w:r>
                        <w:r>
                          <w:rPr>
                            <w:color w:val="00AF50"/>
                          </w:rPr>
                          <w:t xml:space="preserve"> </w:t>
                        </w:r>
                        <w:r>
                          <w:t>could affect what energy</w:t>
                        </w:r>
                        <w:r>
                          <w:rPr>
                            <w:spacing w:val="-6"/>
                          </w:rPr>
                          <w:t xml:space="preserve"> </w:t>
                        </w:r>
                        <w:r>
                          <w:t>is</w:t>
                        </w:r>
                        <w:r>
                          <w:rPr>
                            <w:spacing w:val="-8"/>
                          </w:rPr>
                          <w:t xml:space="preserve"> </w:t>
                        </w:r>
                        <w:r>
                          <w:t>developed,</w:t>
                        </w:r>
                        <w:r>
                          <w:rPr>
                            <w:spacing w:val="-7"/>
                          </w:rPr>
                          <w:t xml:space="preserve"> </w:t>
                        </w:r>
                        <w:r>
                          <w:t>e.g.</w:t>
                        </w:r>
                        <w:r>
                          <w:rPr>
                            <w:spacing w:val="-6"/>
                          </w:rPr>
                          <w:t xml:space="preserve"> </w:t>
                        </w:r>
                        <w:r>
                          <w:t>earthquakes</w:t>
                        </w:r>
                        <w:r>
                          <w:rPr>
                            <w:spacing w:val="-6"/>
                          </w:rPr>
                          <w:t xml:space="preserve"> </w:t>
                        </w:r>
                        <w:r>
                          <w:t>could</w:t>
                        </w:r>
                        <w:r>
                          <w:rPr>
                            <w:spacing w:val="-6"/>
                          </w:rPr>
                          <w:t xml:space="preserve"> </w:t>
                        </w:r>
                        <w:r>
                          <w:t xml:space="preserve">damage </w:t>
                        </w:r>
                        <w:r>
                          <w:rPr>
                            <w:spacing w:val="-2"/>
                          </w:rPr>
                          <w:t>infrastructure</w:t>
                        </w:r>
                      </w:p>
                      <w:p w:rsidR="00A8284D" w:rsidRDefault="00A8284D">
                        <w:pPr>
                          <w:numPr>
                            <w:ilvl w:val="0"/>
                            <w:numId w:val="18"/>
                          </w:numPr>
                          <w:tabs>
                            <w:tab w:val="left" w:pos="514"/>
                          </w:tabs>
                          <w:ind w:right="205"/>
                        </w:pPr>
                        <w:r>
                          <w:t xml:space="preserve">There is an </w:t>
                        </w:r>
                        <w:r>
                          <w:rPr>
                            <w:color w:val="00AF50"/>
                            <w:u w:val="single" w:color="00AF50"/>
                          </w:rPr>
                          <w:t>unequal distribution of fossil fuels</w:t>
                        </w:r>
                        <w:r>
                          <w:rPr>
                            <w:color w:val="00AF50"/>
                          </w:rPr>
                          <w:t xml:space="preserve"> </w:t>
                        </w:r>
                        <w:r>
                          <w:t>in the world;</w:t>
                        </w:r>
                        <w:r>
                          <w:rPr>
                            <w:spacing w:val="-5"/>
                          </w:rPr>
                          <w:t xml:space="preserve"> </w:t>
                        </w:r>
                        <w:r>
                          <w:t>some</w:t>
                        </w:r>
                        <w:r>
                          <w:rPr>
                            <w:spacing w:val="-7"/>
                          </w:rPr>
                          <w:t xml:space="preserve"> </w:t>
                        </w:r>
                        <w:r>
                          <w:t>countries</w:t>
                        </w:r>
                        <w:r>
                          <w:rPr>
                            <w:spacing w:val="-5"/>
                          </w:rPr>
                          <w:t xml:space="preserve"> </w:t>
                        </w:r>
                        <w:r>
                          <w:t>will</w:t>
                        </w:r>
                        <w:r>
                          <w:rPr>
                            <w:spacing w:val="-4"/>
                          </w:rPr>
                          <w:t xml:space="preserve"> </w:t>
                        </w:r>
                        <w:r>
                          <w:t>have</w:t>
                        </w:r>
                        <w:r>
                          <w:rPr>
                            <w:spacing w:val="-7"/>
                          </w:rPr>
                          <w:t xml:space="preserve"> </w:t>
                        </w:r>
                        <w:r>
                          <w:t>more</w:t>
                        </w:r>
                        <w:r>
                          <w:rPr>
                            <w:spacing w:val="-7"/>
                          </w:rPr>
                          <w:t xml:space="preserve"> </w:t>
                        </w:r>
                        <w:r>
                          <w:t>than</w:t>
                        </w:r>
                        <w:r>
                          <w:rPr>
                            <w:spacing w:val="-4"/>
                          </w:rPr>
                          <w:t xml:space="preserve"> </w:t>
                        </w:r>
                        <w:r>
                          <w:t>other;</w:t>
                        </w:r>
                        <w:r>
                          <w:rPr>
                            <w:spacing w:val="-5"/>
                          </w:rPr>
                          <w:t xml:space="preserve"> </w:t>
                        </w:r>
                        <w:r>
                          <w:t xml:space="preserve">some may </w:t>
                        </w:r>
                        <w:r>
                          <w:rPr>
                            <w:color w:val="00AF50"/>
                            <w:u w:val="single" w:color="00AF50"/>
                          </w:rPr>
                          <w:t>run out</w:t>
                        </w:r>
                        <w:r>
                          <w:rPr>
                            <w:color w:val="00AF50"/>
                          </w:rPr>
                          <w:t xml:space="preserve"> </w:t>
                        </w:r>
                        <w:r>
                          <w:t>more quickly than others; some are more accessible than others</w:t>
                        </w:r>
                      </w:p>
                    </w:txbxContent>
                  </v:textbox>
                </v:shape>
                <v:shape id="Textbox 1246" o:spid="_x0000_s2135" type="#_x0000_t202" style="position:absolute;width:13589;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" fillcolor="#00af50" strokecolor="#00af50" strokeweight="0">
                  <v:textbox inset="0,0,0,0">
                    <w:txbxContent>
                      <w:p w:rsidR="00A8284D" w:rsidRDefault="00A8284D">
                        <w:pPr>
                          <w:spacing w:before="93"/>
                          <w:ind w:left="163"/>
                          <w:rPr>
                            <w:color w:val="000000"/>
                          </w:rPr>
                        </w:pPr>
                        <w:r>
                          <w:rPr>
                            <w:color w:val="FFFFFF"/>
                          </w:rPr>
                          <w:t>Physical</w:t>
                        </w:r>
                        <w:r>
                          <w:rPr>
                            <w:color w:val="FFFFFF"/>
                            <w:spacing w:val="-7"/>
                          </w:rPr>
                          <w:t xml:space="preserve"> </w:t>
                        </w:r>
                        <w:r>
                          <w:rPr>
                            <w:color w:val="FFFFFF"/>
                            <w:spacing w:val="-2"/>
                          </w:rPr>
                          <w:t>Factors</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643904" behindDoc="1" locked="0" layoutInCell="1" allowOverlap="1">
                <wp:simplePos x="0" y="0"/>
                <wp:positionH relativeFrom="page">
                  <wp:posOffset>4547234</wp:posOffset>
                </wp:positionH>
                <wp:positionV relativeFrom="paragraph">
                  <wp:posOffset>85736</wp:posOffset>
                </wp:positionV>
                <wp:extent cx="2533650" cy="2197100"/>
                <wp:effectExtent l="0" t="0" r="0" b="0"/>
                <wp:wrapTopAndBottom/>
                <wp:docPr id="1247" name="Textbox 1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3650" cy="2197100"/>
                        </a:xfrm>
                        <a:prstGeom prst="rect">
                          <a:avLst/>
                        </a:prstGeom>
                      </wps:spPr>
                      <wps:txbx>
                        <w:txbxContent>
                          <w:tbl>
                            <w:tblPr>
                              <w:tblW w:w="0" w:type="auto"/>
                              <w:tblInd w:w="7" w:type="dxa"/>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CellMar>
                                <w:left w:w="0" w:type="dxa"/>
                                <w:right w:w="0" w:type="dxa"/>
                              </w:tblCellMar>
                              <w:tblLook w:val="01E0" w:firstRow="1" w:lastRow="1" w:firstColumn="1" w:lastColumn="1" w:noHBand="0" w:noVBand="0"/>
                            </w:tblPr>
                            <w:tblGrid>
                              <w:gridCol w:w="500"/>
                              <w:gridCol w:w="3480"/>
                            </w:tblGrid>
                            <w:tr w:rsidR="00A8284D">
                              <w:trPr>
                                <w:trHeight w:val="325"/>
                              </w:trPr>
                              <w:tc>
                                <w:tcPr>
                                  <w:tcW w:w="500" w:type="dxa"/>
                                  <w:tcBorders>
                                    <w:top w:val="nil"/>
                                    <w:left w:val="nil"/>
                                    <w:right w:val="single" w:sz="2" w:space="0" w:color="006FC0"/>
                                  </w:tcBorders>
                                </w:tcPr>
                                <w:p w:rsidR="00A8284D" w:rsidRDefault="00A8284D">
                                  <w:pPr>
                                    <w:pStyle w:val="TableParagraph"/>
                                    <w:rPr>
                                      <w:rFonts w:ascii="Times New Roman"/>
                                      <w:sz w:val="20"/>
                                    </w:rPr>
                                  </w:pPr>
                                </w:p>
                              </w:tc>
                              <w:tc>
                                <w:tcPr>
                                  <w:tcW w:w="3480" w:type="dxa"/>
                                  <w:tcBorders>
                                    <w:top w:val="nil"/>
                                    <w:left w:val="nil"/>
                                    <w:right w:val="single" w:sz="2" w:space="0" w:color="006FC0"/>
                                  </w:tcBorders>
                                  <w:shd w:val="clear" w:color="auto" w:fill="006FC0"/>
                                </w:tcPr>
                                <w:p w:rsidR="00A8284D" w:rsidRDefault="00A8284D">
                                  <w:pPr>
                                    <w:pStyle w:val="TableParagraph"/>
                                    <w:spacing w:before="93" w:line="211" w:lineRule="exact"/>
                                    <w:ind w:left="171"/>
                                  </w:pPr>
                                  <w:r>
                                    <w:rPr>
                                      <w:color w:val="FFFFFF"/>
                                    </w:rPr>
                                    <w:t>Technological</w:t>
                                  </w:r>
                                  <w:r>
                                    <w:rPr>
                                      <w:color w:val="FFFFFF"/>
                                      <w:spacing w:val="-10"/>
                                    </w:rPr>
                                    <w:t xml:space="preserve"> </w:t>
                                  </w:r>
                                  <w:r>
                                    <w:rPr>
                                      <w:color w:val="FFFFFF"/>
                                      <w:spacing w:val="-2"/>
                                    </w:rPr>
                                    <w:t>Factors</w:t>
                                  </w:r>
                                </w:p>
                              </w:tc>
                            </w:tr>
                            <w:tr w:rsidR="00A8284D">
                              <w:trPr>
                                <w:trHeight w:val="182"/>
                              </w:trPr>
                              <w:tc>
                                <w:tcPr>
                                  <w:tcW w:w="500" w:type="dxa"/>
                                  <w:tcBorders>
                                    <w:bottom w:val="nil"/>
                                    <w:right w:val="single" w:sz="2" w:space="0" w:color="006FC0"/>
                                  </w:tcBorders>
                                  <w:shd w:val="clear" w:color="auto" w:fill="DAE2F3"/>
                                </w:tcPr>
                                <w:p w:rsidR="00A8284D" w:rsidRDefault="00A8284D">
                                  <w:pPr>
                                    <w:pStyle w:val="TableParagraph"/>
                                    <w:rPr>
                                      <w:rFonts w:ascii="Times New Roman"/>
                                      <w:sz w:val="12"/>
                                    </w:rPr>
                                  </w:pPr>
                                </w:p>
                              </w:tc>
                              <w:tc>
                                <w:tcPr>
                                  <w:tcW w:w="3480" w:type="dxa"/>
                                  <w:tcBorders>
                                    <w:left w:val="nil"/>
                                    <w:bottom w:val="nil"/>
                                  </w:tcBorders>
                                  <w:shd w:val="clear" w:color="auto" w:fill="006FC0"/>
                                </w:tcPr>
                                <w:p w:rsidR="00A8284D" w:rsidRDefault="00A8284D">
                                  <w:pPr>
                                    <w:pStyle w:val="TableParagraph"/>
                                    <w:rPr>
                                      <w:rFonts w:ascii="Times New Roman"/>
                                      <w:sz w:val="12"/>
                                    </w:rPr>
                                  </w:pPr>
                                </w:p>
                              </w:tc>
                            </w:tr>
                            <w:tr w:rsidR="00A8284D">
                              <w:trPr>
                                <w:trHeight w:val="2922"/>
                              </w:trPr>
                              <w:tc>
                                <w:tcPr>
                                  <w:tcW w:w="3980" w:type="dxa"/>
                                  <w:gridSpan w:val="2"/>
                                  <w:tcBorders>
                                    <w:top w:val="nil"/>
                                  </w:tcBorders>
                                  <w:shd w:val="clear" w:color="auto" w:fill="DAE2F3"/>
                                </w:tcPr>
                                <w:p w:rsidR="00A8284D" w:rsidRDefault="00A8284D">
                                  <w:pPr>
                                    <w:pStyle w:val="TableParagraph"/>
                                    <w:numPr>
                                      <w:ilvl w:val="0"/>
                                      <w:numId w:val="17"/>
                                    </w:numPr>
                                    <w:tabs>
                                      <w:tab w:val="left" w:pos="510"/>
                                    </w:tabs>
                                    <w:spacing w:before="24"/>
                                    <w:ind w:right="223"/>
                                  </w:pPr>
                                  <w:r>
                                    <w:t xml:space="preserve">Some </w:t>
                                  </w:r>
                                  <w:r>
                                    <w:rPr>
                                      <w:color w:val="006FC0"/>
                                      <w:u w:val="single" w:color="006FC0"/>
                                    </w:rPr>
                                    <w:t>oil reserves</w:t>
                                  </w:r>
                                  <w:r>
                                    <w:rPr>
                                      <w:color w:val="006FC0"/>
                                    </w:rPr>
                                    <w:t xml:space="preserve"> </w:t>
                                  </w:r>
                                  <w:r>
                                    <w:t>are trapped in rocks and need specialist technology</w:t>
                                  </w:r>
                                  <w:r>
                                    <w:rPr>
                                      <w:spacing w:val="-9"/>
                                    </w:rPr>
                                    <w:t xml:space="preserve"> </w:t>
                                  </w:r>
                                  <w:r>
                                    <w:t>and</w:t>
                                  </w:r>
                                  <w:r>
                                    <w:rPr>
                                      <w:spacing w:val="-9"/>
                                    </w:rPr>
                                    <w:t xml:space="preserve"> </w:t>
                                  </w:r>
                                  <w:r>
                                    <w:t>equipment</w:t>
                                  </w:r>
                                  <w:r>
                                    <w:rPr>
                                      <w:spacing w:val="-9"/>
                                    </w:rPr>
                                    <w:t xml:space="preserve"> </w:t>
                                  </w:r>
                                  <w:r>
                                    <w:t>to</w:t>
                                  </w:r>
                                  <w:r>
                                    <w:rPr>
                                      <w:spacing w:val="-9"/>
                                    </w:rPr>
                                    <w:t xml:space="preserve"> </w:t>
                                  </w:r>
                                  <w:r>
                                    <w:t xml:space="preserve">be </w:t>
                                  </w:r>
                                  <w:r>
                                    <w:rPr>
                                      <w:spacing w:val="-2"/>
                                    </w:rPr>
                                    <w:t>accessed</w:t>
                                  </w:r>
                                </w:p>
                                <w:p w:rsidR="00A8284D" w:rsidRDefault="00A8284D">
                                  <w:pPr>
                                    <w:pStyle w:val="TableParagraph"/>
                                    <w:numPr>
                                      <w:ilvl w:val="0"/>
                                      <w:numId w:val="17"/>
                                    </w:numPr>
                                    <w:tabs>
                                      <w:tab w:val="left" w:pos="510"/>
                                    </w:tabs>
                                    <w:ind w:right="230"/>
                                  </w:pPr>
                                  <w:r>
                                    <w:t xml:space="preserve">Some countries have energy resources but </w:t>
                                  </w:r>
                                  <w:r>
                                    <w:rPr>
                                      <w:color w:val="006FC0"/>
                                      <w:u w:val="single" w:color="006FC0"/>
                                    </w:rPr>
                                    <w:t>not the</w:t>
                                  </w:r>
                                  <w:r>
                                    <w:rPr>
                                      <w:color w:val="006FC0"/>
                                    </w:rPr>
                                    <w:t xml:space="preserve"> </w:t>
                                  </w:r>
                                  <w:r>
                                    <w:rPr>
                                      <w:color w:val="006FC0"/>
                                      <w:u w:val="single" w:color="006FC0"/>
                                    </w:rPr>
                                    <w:t>technology</w:t>
                                  </w:r>
                                  <w:r>
                                    <w:rPr>
                                      <w:color w:val="006FC0"/>
                                      <w:spacing w:val="-8"/>
                                    </w:rPr>
                                    <w:t xml:space="preserve"> </w:t>
                                  </w:r>
                                  <w:r>
                                    <w:t>to</w:t>
                                  </w:r>
                                  <w:r>
                                    <w:rPr>
                                      <w:spacing w:val="-9"/>
                                    </w:rPr>
                                    <w:t xml:space="preserve"> </w:t>
                                  </w:r>
                                  <w:r>
                                    <w:t>exploit</w:t>
                                  </w:r>
                                  <w:r>
                                    <w:rPr>
                                      <w:spacing w:val="-9"/>
                                    </w:rPr>
                                    <w:t xml:space="preserve"> </w:t>
                                  </w:r>
                                  <w:r>
                                    <w:t>them,</w:t>
                                  </w:r>
                                  <w:r>
                                    <w:rPr>
                                      <w:spacing w:val="-9"/>
                                    </w:rPr>
                                    <w:t xml:space="preserve"> </w:t>
                                  </w:r>
                                  <w:r>
                                    <w:t>e.g. large</w:t>
                                  </w:r>
                                  <w:r>
                                    <w:rPr>
                                      <w:spacing w:val="-5"/>
                                    </w:rPr>
                                    <w:t xml:space="preserve"> </w:t>
                                  </w:r>
                                  <w:r>
                                    <w:t>uranium</w:t>
                                  </w:r>
                                  <w:r>
                                    <w:rPr>
                                      <w:spacing w:val="-4"/>
                                    </w:rPr>
                                    <w:t xml:space="preserve"> </w:t>
                                  </w:r>
                                  <w:r>
                                    <w:t>reserves</w:t>
                                  </w:r>
                                  <w:r>
                                    <w:rPr>
                                      <w:spacing w:val="-6"/>
                                    </w:rPr>
                                    <w:t xml:space="preserve"> </w:t>
                                  </w:r>
                                  <w:r>
                                    <w:t>in</w:t>
                                  </w:r>
                                  <w:r>
                                    <w:rPr>
                                      <w:spacing w:val="-3"/>
                                    </w:rPr>
                                    <w:t xml:space="preserve"> </w:t>
                                  </w:r>
                                  <w:r>
                                    <w:rPr>
                                      <w:spacing w:val="-2"/>
                                    </w:rPr>
                                    <w:t>Niger</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1247" o:spid="_x0000_s2136" type="#_x0000_t202" style="position:absolute;margin-left:358.05pt;margin-top:6.75pt;width:199.5pt;height:173pt;z-index:-251672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" filled="f" stroked="f">
                <v:path arrowok="t"/>
                <v:textbox inset="0,0,0,0">
                  <w:txbxContent>
                    <w:tbl>
                      <w:tblPr>
                        <w:tblW w:w="0" w:type="auto"/>
                        <w:tblInd w:w="7" w:type="dxa"/>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CellMar>
                          <w:left w:w="0" w:type="dxa"/>
                          <w:right w:w="0" w:type="dxa"/>
                        </w:tblCellMar>
                        <w:tblLook w:val="01E0" w:firstRow="1" w:lastRow="1" w:firstColumn="1" w:lastColumn="1" w:noHBand="0" w:noVBand="0"/>
                      </w:tblPr>
                      <w:tblGrid>
                        <w:gridCol w:w="500"/>
                        <w:gridCol w:w="3480"/>
                      </w:tblGrid>
                      <w:tr w:rsidR="00A8284D">
                        <w:trPr>
                          <w:trHeight w:val="325"/>
                        </w:trPr>
                        <w:tc>
                          <w:tcPr>
                            <w:tcW w:w="500" w:type="dxa"/>
                            <w:tcBorders>
                              <w:top w:val="nil"/>
                              <w:left w:val="nil"/>
                              <w:right w:val="single" w:sz="2" w:space="0" w:color="006FC0"/>
                            </w:tcBorders>
                          </w:tcPr>
                          <w:p w:rsidR="00A8284D" w:rsidRDefault="00A8284D">
                            <w:pPr>
                              <w:pStyle w:val="TableParagraph"/>
                              <w:rPr>
                                <w:rFonts w:ascii="Times New Roman"/>
                                <w:sz w:val="20"/>
                              </w:rPr>
                            </w:pPr>
                          </w:p>
                        </w:tc>
                        <w:tc>
                          <w:tcPr>
                            <w:tcW w:w="3480" w:type="dxa"/>
                            <w:tcBorders>
                              <w:top w:val="nil"/>
                              <w:left w:val="nil"/>
                              <w:right w:val="single" w:sz="2" w:space="0" w:color="006FC0"/>
                            </w:tcBorders>
                            <w:shd w:val="clear" w:color="auto" w:fill="006FC0"/>
                          </w:tcPr>
                          <w:p w:rsidR="00A8284D" w:rsidRDefault="00A8284D">
                            <w:pPr>
                              <w:pStyle w:val="TableParagraph"/>
                              <w:spacing w:before="93" w:line="211" w:lineRule="exact"/>
                              <w:ind w:left="171"/>
                            </w:pPr>
                            <w:r>
                              <w:rPr>
                                <w:color w:val="FFFFFF"/>
                              </w:rPr>
                              <w:t>Technological</w:t>
                            </w:r>
                            <w:r>
                              <w:rPr>
                                <w:color w:val="FFFFFF"/>
                                <w:spacing w:val="-10"/>
                              </w:rPr>
                              <w:t xml:space="preserve"> </w:t>
                            </w:r>
                            <w:r>
                              <w:rPr>
                                <w:color w:val="FFFFFF"/>
                                <w:spacing w:val="-2"/>
                              </w:rPr>
                              <w:t>Factors</w:t>
                            </w:r>
                          </w:p>
                        </w:tc>
                      </w:tr>
                      <w:tr w:rsidR="00A8284D">
                        <w:trPr>
                          <w:trHeight w:val="182"/>
                        </w:trPr>
                        <w:tc>
                          <w:tcPr>
                            <w:tcW w:w="500" w:type="dxa"/>
                            <w:tcBorders>
                              <w:bottom w:val="nil"/>
                              <w:right w:val="single" w:sz="2" w:space="0" w:color="006FC0"/>
                            </w:tcBorders>
                            <w:shd w:val="clear" w:color="auto" w:fill="DAE2F3"/>
                          </w:tcPr>
                          <w:p w:rsidR="00A8284D" w:rsidRDefault="00A8284D">
                            <w:pPr>
                              <w:pStyle w:val="TableParagraph"/>
                              <w:rPr>
                                <w:rFonts w:ascii="Times New Roman"/>
                                <w:sz w:val="12"/>
                              </w:rPr>
                            </w:pPr>
                          </w:p>
                        </w:tc>
                        <w:tc>
                          <w:tcPr>
                            <w:tcW w:w="3480" w:type="dxa"/>
                            <w:tcBorders>
                              <w:left w:val="nil"/>
                              <w:bottom w:val="nil"/>
                            </w:tcBorders>
                            <w:shd w:val="clear" w:color="auto" w:fill="006FC0"/>
                          </w:tcPr>
                          <w:p w:rsidR="00A8284D" w:rsidRDefault="00A8284D">
                            <w:pPr>
                              <w:pStyle w:val="TableParagraph"/>
                              <w:rPr>
                                <w:rFonts w:ascii="Times New Roman"/>
                                <w:sz w:val="12"/>
                              </w:rPr>
                            </w:pPr>
                          </w:p>
                        </w:tc>
                      </w:tr>
                      <w:tr w:rsidR="00A8284D">
                        <w:trPr>
                          <w:trHeight w:val="2922"/>
                        </w:trPr>
                        <w:tc>
                          <w:tcPr>
                            <w:tcW w:w="3980" w:type="dxa"/>
                            <w:gridSpan w:val="2"/>
                            <w:tcBorders>
                              <w:top w:val="nil"/>
                            </w:tcBorders>
                            <w:shd w:val="clear" w:color="auto" w:fill="DAE2F3"/>
                          </w:tcPr>
                          <w:p w:rsidR="00A8284D" w:rsidRDefault="00A8284D">
                            <w:pPr>
                              <w:pStyle w:val="TableParagraph"/>
                              <w:numPr>
                                <w:ilvl w:val="0"/>
                                <w:numId w:val="17"/>
                              </w:numPr>
                              <w:tabs>
                                <w:tab w:val="left" w:pos="510"/>
                              </w:tabs>
                              <w:spacing w:before="24"/>
                              <w:ind w:right="223"/>
                            </w:pPr>
                            <w:r>
                              <w:t xml:space="preserve">Some </w:t>
                            </w:r>
                            <w:r>
                              <w:rPr>
                                <w:color w:val="006FC0"/>
                                <w:u w:val="single" w:color="006FC0"/>
                              </w:rPr>
                              <w:t>oil reserves</w:t>
                            </w:r>
                            <w:r>
                              <w:rPr>
                                <w:color w:val="006FC0"/>
                              </w:rPr>
                              <w:t xml:space="preserve"> </w:t>
                            </w:r>
                            <w:r>
                              <w:t>are trapped in rocks and need specialist technology</w:t>
                            </w:r>
                            <w:r>
                              <w:rPr>
                                <w:spacing w:val="-9"/>
                              </w:rPr>
                              <w:t xml:space="preserve"> </w:t>
                            </w:r>
                            <w:r>
                              <w:t>and</w:t>
                            </w:r>
                            <w:r>
                              <w:rPr>
                                <w:spacing w:val="-9"/>
                              </w:rPr>
                              <w:t xml:space="preserve"> </w:t>
                            </w:r>
                            <w:r>
                              <w:t>equipment</w:t>
                            </w:r>
                            <w:r>
                              <w:rPr>
                                <w:spacing w:val="-9"/>
                              </w:rPr>
                              <w:t xml:space="preserve"> </w:t>
                            </w:r>
                            <w:r>
                              <w:t>to</w:t>
                            </w:r>
                            <w:r>
                              <w:rPr>
                                <w:spacing w:val="-9"/>
                              </w:rPr>
                              <w:t xml:space="preserve"> </w:t>
                            </w:r>
                            <w:r>
                              <w:t xml:space="preserve">be </w:t>
                            </w:r>
                            <w:r>
                              <w:rPr>
                                <w:spacing w:val="-2"/>
                              </w:rPr>
                              <w:t>accessed</w:t>
                            </w:r>
                          </w:p>
                          <w:p w:rsidR="00A8284D" w:rsidRDefault="00A8284D">
                            <w:pPr>
                              <w:pStyle w:val="TableParagraph"/>
                              <w:numPr>
                                <w:ilvl w:val="0"/>
                                <w:numId w:val="17"/>
                              </w:numPr>
                              <w:tabs>
                                <w:tab w:val="left" w:pos="510"/>
                              </w:tabs>
                              <w:ind w:right="230"/>
                            </w:pPr>
                            <w:r>
                              <w:t xml:space="preserve">Some countries have energy resources but </w:t>
                            </w:r>
                            <w:r>
                              <w:rPr>
                                <w:color w:val="006FC0"/>
                                <w:u w:val="single" w:color="006FC0"/>
                              </w:rPr>
                              <w:t>not the</w:t>
                            </w:r>
                            <w:r>
                              <w:rPr>
                                <w:color w:val="006FC0"/>
                              </w:rPr>
                              <w:t xml:space="preserve"> </w:t>
                            </w:r>
                            <w:r>
                              <w:rPr>
                                <w:color w:val="006FC0"/>
                                <w:u w:val="single" w:color="006FC0"/>
                              </w:rPr>
                              <w:t>technology</w:t>
                            </w:r>
                            <w:r>
                              <w:rPr>
                                <w:color w:val="006FC0"/>
                                <w:spacing w:val="-8"/>
                              </w:rPr>
                              <w:t xml:space="preserve"> </w:t>
                            </w:r>
                            <w:r>
                              <w:t>to</w:t>
                            </w:r>
                            <w:r>
                              <w:rPr>
                                <w:spacing w:val="-9"/>
                              </w:rPr>
                              <w:t xml:space="preserve"> </w:t>
                            </w:r>
                            <w:r>
                              <w:t>exploit</w:t>
                            </w:r>
                            <w:r>
                              <w:rPr>
                                <w:spacing w:val="-9"/>
                              </w:rPr>
                              <w:t xml:space="preserve"> </w:t>
                            </w:r>
                            <w:r>
                              <w:t>them,</w:t>
                            </w:r>
                            <w:r>
                              <w:rPr>
                                <w:spacing w:val="-9"/>
                              </w:rPr>
                              <w:t xml:space="preserve"> </w:t>
                            </w:r>
                            <w:r>
                              <w:t>e.g. large</w:t>
                            </w:r>
                            <w:r>
                              <w:rPr>
                                <w:spacing w:val="-5"/>
                              </w:rPr>
                              <w:t xml:space="preserve"> </w:t>
                            </w:r>
                            <w:r>
                              <w:t>uranium</w:t>
                            </w:r>
                            <w:r>
                              <w:rPr>
                                <w:spacing w:val="-4"/>
                              </w:rPr>
                              <w:t xml:space="preserve"> </w:t>
                            </w:r>
                            <w:r>
                              <w:t>reserves</w:t>
                            </w:r>
                            <w:r>
                              <w:rPr>
                                <w:spacing w:val="-6"/>
                              </w:rPr>
                              <w:t xml:space="preserve"> </w:t>
                            </w:r>
                            <w:r>
                              <w:t>in</w:t>
                            </w:r>
                            <w:r>
                              <w:rPr>
                                <w:spacing w:val="-3"/>
                              </w:rPr>
                              <w:t xml:space="preserve"> </w:t>
                            </w:r>
                            <w:r>
                              <w:rPr>
                                <w:spacing w:val="-2"/>
                              </w:rPr>
                              <w:t>Niger</w:t>
                            </w:r>
                          </w:p>
                        </w:tc>
                      </w:tr>
                    </w:tbl>
                    <w:p w:rsidR="00A8284D" w:rsidRDefault="00A8284D">
                      <w:pPr>
                        <w:pStyle w:val="BodyText"/>
                      </w:pPr>
                    </w:p>
                  </w:txbxContent>
                </v:textbox>
                <w10:wrap type="topAndBottom" anchorx="page"/>
              </v:shape>
            </w:pict>
          </mc:Fallback>
        </mc:AlternateContent>
      </w:r>
      <w:r>
        <w:rPr>
          <w:noProof/>
          <w:lang w:val="en-GB" w:eastAsia="en-GB"/>
        </w:rPr>
        <mc:AlternateContent>
          <mc:Choice Requires="wpg">
            <w:drawing>
              <wp:anchor distT="0" distB="0" distL="0" distR="0" simplePos="0" relativeHeight="251875328" behindDoc="1" locked="0" layoutInCell="1" allowOverlap="1">
                <wp:simplePos x="0" y="0"/>
                <wp:positionH relativeFrom="page">
                  <wp:posOffset>450850</wp:posOffset>
                </wp:positionH>
                <wp:positionV relativeFrom="paragraph">
                  <wp:posOffset>2425584</wp:posOffset>
                </wp:positionV>
                <wp:extent cx="3171825" cy="2651125"/>
                <wp:effectExtent l="0" t="0" r="0" b="0"/>
                <wp:wrapTopAndBottom/>
                <wp:docPr id="1248" name="Group 1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1825" cy="2651125"/>
                          <a:chOff x="0" y="0"/>
                          <a:chExt cx="3171825" cy="2651125"/>
                        </a:xfrm>
                      </wpg:grpSpPr>
                      <wps:wsp>
                        <wps:cNvPr id="1249" name="Graphic 1249"/>
                        <wps:cNvSpPr/>
                        <wps:spPr>
                          <a:xfrm>
                            <a:off x="6350" y="209550"/>
                            <a:ext cx="3162300" cy="2438400"/>
                          </a:xfrm>
                          <a:custGeom>
                            <a:avLst/>
                            <a:gdLst/>
                            <a:ahLst/>
                            <a:cxnLst/>
                            <a:rect l="l" t="t" r="r" b="b"/>
                            <a:pathLst>
                              <a:path w="3162300" h="2438400">
                                <a:moveTo>
                                  <a:pt x="3162300" y="0"/>
                                </a:moveTo>
                                <a:lnTo>
                                  <a:pt x="0" y="0"/>
                                </a:lnTo>
                                <a:lnTo>
                                  <a:pt x="0" y="2438400"/>
                                </a:lnTo>
                                <a:lnTo>
                                  <a:pt x="3162300" y="2438400"/>
                                </a:lnTo>
                                <a:lnTo>
                                  <a:pt x="3162300" y="0"/>
                                </a:lnTo>
                                <a:close/>
                              </a:path>
                            </a:pathLst>
                          </a:custGeom>
                          <a:solidFill>
                            <a:srgbClr val="FAE4D5"/>
                          </a:solidFill>
                        </wps:spPr>
                        <wps:bodyPr wrap="square" lIns="0" tIns="0" rIns="0" bIns="0" rtlCol="0">
                          <a:prstTxWarp prst="textNoShape">
                            <a:avLst/>
                          </a:prstTxWarp>
                          <a:noAutofit/>
                        </wps:bodyPr>
                      </wps:wsp>
                      <wps:wsp>
                        <wps:cNvPr id="1250" name="Graphic 1250"/>
                        <wps:cNvSpPr/>
                        <wps:spPr>
                          <a:xfrm>
                            <a:off x="6350" y="209550"/>
                            <a:ext cx="3162300" cy="2438400"/>
                          </a:xfrm>
                          <a:custGeom>
                            <a:avLst/>
                            <a:gdLst/>
                            <a:ahLst/>
                            <a:cxnLst/>
                            <a:rect l="l" t="t" r="r" b="b"/>
                            <a:pathLst>
                              <a:path w="3162300" h="2438400">
                                <a:moveTo>
                                  <a:pt x="0" y="2438400"/>
                                </a:moveTo>
                                <a:lnTo>
                                  <a:pt x="3162300" y="2438400"/>
                                </a:lnTo>
                                <a:lnTo>
                                  <a:pt x="3162300" y="0"/>
                                </a:lnTo>
                                <a:lnTo>
                                  <a:pt x="0" y="0"/>
                                </a:lnTo>
                                <a:lnTo>
                                  <a:pt x="0" y="2438400"/>
                                </a:lnTo>
                                <a:close/>
                              </a:path>
                            </a:pathLst>
                          </a:custGeom>
                          <a:ln w="6349">
                            <a:solidFill>
                              <a:srgbClr val="FF0000"/>
                            </a:solidFill>
                            <a:prstDash val="solid"/>
                          </a:ln>
                        </wps:spPr>
                        <wps:bodyPr wrap="square" lIns="0" tIns="0" rIns="0" bIns="0" rtlCol="0">
                          <a:prstTxWarp prst="textNoShape">
                            <a:avLst/>
                          </a:prstTxWarp>
                          <a:noAutofit/>
                        </wps:bodyPr>
                      </wps:wsp>
                      <wps:wsp>
                        <wps:cNvPr id="1251" name="Textbox 1251"/>
                        <wps:cNvSpPr txBox="1"/>
                        <wps:spPr>
                          <a:xfrm>
                            <a:off x="3175" y="206375"/>
                            <a:ext cx="3168650" cy="2444750"/>
                          </a:xfrm>
                          <a:prstGeom prst="rect">
                            <a:avLst/>
                          </a:prstGeom>
                        </wps:spPr>
                        <wps:txbx>
                          <w:txbxContent>
                            <w:p w:rsidR="00A8284D" w:rsidRDefault="00A8284D">
                              <w:pPr>
                                <w:numPr>
                                  <w:ilvl w:val="0"/>
                                  <w:numId w:val="16"/>
                                </w:numPr>
                                <w:tabs>
                                  <w:tab w:val="left" w:pos="512"/>
                                  <w:tab w:val="left" w:pos="514"/>
                                </w:tabs>
                                <w:spacing w:before="222"/>
                                <w:ind w:right="503"/>
                                <w:jc w:val="both"/>
                              </w:pPr>
                              <w:r>
                                <w:t>Prices of</w:t>
                              </w:r>
                              <w:r>
                                <w:rPr>
                                  <w:spacing w:val="-1"/>
                                </w:rPr>
                                <w:t xml:space="preserve"> </w:t>
                              </w:r>
                              <w:r>
                                <w:rPr>
                                  <w:color w:val="FF0000"/>
                                  <w:u w:val="single" w:color="FF0000"/>
                                </w:rPr>
                                <w:t>fossil</w:t>
                              </w:r>
                              <w:r>
                                <w:rPr>
                                  <w:color w:val="FF0000"/>
                                  <w:spacing w:val="-2"/>
                                  <w:u w:val="single" w:color="FF0000"/>
                                </w:rPr>
                                <w:t xml:space="preserve"> </w:t>
                              </w:r>
                              <w:r>
                                <w:rPr>
                                  <w:color w:val="FF0000"/>
                                  <w:u w:val="single" w:color="FF0000"/>
                                </w:rPr>
                                <w:t>fuels are volatile</w:t>
                              </w:r>
                              <w:r>
                                <w:t>;</w:t>
                              </w:r>
                              <w:r>
                                <w:rPr>
                                  <w:spacing w:val="-1"/>
                                </w:rPr>
                                <w:t xml:space="preserve"> </w:t>
                              </w:r>
                              <w:r>
                                <w:t>they can</w:t>
                              </w:r>
                              <w:r>
                                <w:rPr>
                                  <w:spacing w:val="-4"/>
                                </w:rPr>
                                <w:t xml:space="preserve"> </w:t>
                              </w:r>
                              <w:r>
                                <w:t>go</w:t>
                              </w:r>
                              <w:r>
                                <w:rPr>
                                  <w:spacing w:val="-6"/>
                                </w:rPr>
                                <w:t xml:space="preserve"> </w:t>
                              </w:r>
                              <w:r>
                                <w:t>up</w:t>
                              </w:r>
                              <w:r>
                                <w:rPr>
                                  <w:spacing w:val="-3"/>
                                </w:rPr>
                                <w:t xml:space="preserve"> </w:t>
                              </w:r>
                              <w:r>
                                <w:t>or</w:t>
                              </w:r>
                              <w:r>
                                <w:rPr>
                                  <w:spacing w:val="-6"/>
                                </w:rPr>
                                <w:t xml:space="preserve"> </w:t>
                              </w:r>
                              <w:r>
                                <w:t>down</w:t>
                              </w:r>
                              <w:r>
                                <w:rPr>
                                  <w:spacing w:val="-6"/>
                                </w:rPr>
                                <w:t xml:space="preserve"> </w:t>
                              </w:r>
                              <w:r>
                                <w:t>due</w:t>
                              </w:r>
                              <w:r>
                                <w:rPr>
                                  <w:spacing w:val="-4"/>
                                </w:rPr>
                                <w:t xml:space="preserve"> </w:t>
                              </w:r>
                              <w:r>
                                <w:t>to</w:t>
                              </w:r>
                              <w:r>
                                <w:rPr>
                                  <w:spacing w:val="-3"/>
                                </w:rPr>
                                <w:t xml:space="preserve"> </w:t>
                              </w:r>
                              <w:r>
                                <w:t>availability</w:t>
                              </w:r>
                              <w:r>
                                <w:rPr>
                                  <w:spacing w:val="-6"/>
                                </w:rPr>
                                <w:t xml:space="preserve"> </w:t>
                              </w:r>
                              <w:r>
                                <w:t xml:space="preserve">or </w:t>
                              </w:r>
                              <w:r>
                                <w:rPr>
                                  <w:spacing w:val="-2"/>
                                </w:rPr>
                                <w:t>conflict</w:t>
                              </w:r>
                            </w:p>
                            <w:p w:rsidR="00A8284D" w:rsidRDefault="00A8284D">
                              <w:pPr>
                                <w:numPr>
                                  <w:ilvl w:val="0"/>
                                  <w:numId w:val="16"/>
                                </w:numPr>
                                <w:tabs>
                                  <w:tab w:val="left" w:pos="514"/>
                                </w:tabs>
                                <w:ind w:right="324"/>
                              </w:pPr>
                              <w:r>
                                <w:t>Cost</w:t>
                              </w:r>
                              <w:r>
                                <w:rPr>
                                  <w:spacing w:val="-7"/>
                                </w:rPr>
                                <w:t xml:space="preserve"> </w:t>
                              </w:r>
                              <w:r>
                                <w:t>of</w:t>
                              </w:r>
                              <w:r>
                                <w:rPr>
                                  <w:spacing w:val="-7"/>
                                </w:rPr>
                                <w:t xml:space="preserve"> </w:t>
                              </w:r>
                              <w:r>
                                <w:t>building</w:t>
                              </w:r>
                              <w:r>
                                <w:rPr>
                                  <w:spacing w:val="-8"/>
                                </w:rPr>
                                <w:t xml:space="preserve"> </w:t>
                              </w:r>
                              <w:r>
                                <w:t>new</w:t>
                              </w:r>
                              <w:r>
                                <w:rPr>
                                  <w:spacing w:val="-8"/>
                                </w:rPr>
                                <w:t xml:space="preserve"> </w:t>
                              </w:r>
                              <w:r>
                                <w:t>infrastructure</w:t>
                              </w:r>
                              <w:r>
                                <w:rPr>
                                  <w:spacing w:val="-7"/>
                                </w:rPr>
                                <w:t xml:space="preserve"> </w:t>
                              </w:r>
                              <w:r>
                                <w:t xml:space="preserve">such as power stations, wind farms, can be </w:t>
                              </w:r>
                              <w:r>
                                <w:rPr>
                                  <w:color w:val="FF0000"/>
                                  <w:u w:val="single" w:color="FF0000"/>
                                </w:rPr>
                                <w:t>very high</w:t>
                              </w:r>
                            </w:p>
                            <w:p w:rsidR="00A8284D" w:rsidRDefault="00A8284D">
                              <w:pPr>
                                <w:numPr>
                                  <w:ilvl w:val="0"/>
                                  <w:numId w:val="16"/>
                                </w:numPr>
                                <w:tabs>
                                  <w:tab w:val="left" w:pos="514"/>
                                </w:tabs>
                                <w:ind w:right="440"/>
                              </w:pPr>
                              <w:r>
                                <w:t xml:space="preserve">Some LICs have a lot of resources but </w:t>
                              </w:r>
                              <w:r>
                                <w:rPr>
                                  <w:color w:val="FF0000"/>
                                  <w:u w:val="single" w:color="FF0000"/>
                                </w:rPr>
                                <w:t>not</w:t>
                              </w:r>
                              <w:r>
                                <w:rPr>
                                  <w:color w:val="FF0000"/>
                                  <w:spacing w:val="-6"/>
                                  <w:u w:val="single" w:color="FF0000"/>
                                </w:rPr>
                                <w:t xml:space="preserve"> </w:t>
                              </w:r>
                              <w:r>
                                <w:rPr>
                                  <w:color w:val="FF0000"/>
                                  <w:u w:val="single" w:color="FF0000"/>
                                </w:rPr>
                                <w:t>enough</w:t>
                              </w:r>
                              <w:r>
                                <w:rPr>
                                  <w:color w:val="FF0000"/>
                                  <w:spacing w:val="-8"/>
                                  <w:u w:val="single" w:color="FF0000"/>
                                </w:rPr>
                                <w:t xml:space="preserve"> </w:t>
                              </w:r>
                              <w:r>
                                <w:rPr>
                                  <w:color w:val="FF0000"/>
                                  <w:u w:val="single" w:color="FF0000"/>
                                </w:rPr>
                                <w:t>money</w:t>
                              </w:r>
                              <w:r>
                                <w:rPr>
                                  <w:color w:val="FF0000"/>
                                  <w:spacing w:val="-4"/>
                                </w:rPr>
                                <w:t xml:space="preserve"> </w:t>
                              </w:r>
                              <w:r>
                                <w:t>to</w:t>
                              </w:r>
                              <w:r>
                                <w:rPr>
                                  <w:spacing w:val="-9"/>
                                </w:rPr>
                                <w:t xml:space="preserve"> </w:t>
                              </w:r>
                              <w:r>
                                <w:t>access</w:t>
                              </w:r>
                              <w:r>
                                <w:rPr>
                                  <w:spacing w:val="-5"/>
                                </w:rPr>
                                <w:t xml:space="preserve"> </w:t>
                              </w:r>
                              <w:r>
                                <w:t>and</w:t>
                              </w:r>
                              <w:r>
                                <w:rPr>
                                  <w:spacing w:val="-8"/>
                                </w:rPr>
                                <w:t xml:space="preserve"> </w:t>
                              </w:r>
                              <w:r>
                                <w:t xml:space="preserve">exploit </w:t>
                              </w:r>
                              <w:r>
                                <w:rPr>
                                  <w:spacing w:val="-4"/>
                                </w:rPr>
                                <w:t>them</w:t>
                              </w:r>
                            </w:p>
                            <w:p w:rsidR="00A8284D" w:rsidRDefault="00A8284D">
                              <w:pPr>
                                <w:numPr>
                                  <w:ilvl w:val="0"/>
                                  <w:numId w:val="16"/>
                                </w:numPr>
                                <w:tabs>
                                  <w:tab w:val="left" w:pos="514"/>
                                </w:tabs>
                                <w:spacing w:before="1"/>
                                <w:ind w:right="152"/>
                              </w:pPr>
                              <w:r>
                                <w:rPr>
                                  <w:color w:val="FF0000"/>
                                  <w:u w:val="single" w:color="FF0000"/>
                                </w:rPr>
                                <w:t>Fossil</w:t>
                              </w:r>
                              <w:r>
                                <w:rPr>
                                  <w:color w:val="FF0000"/>
                                  <w:spacing w:val="-7"/>
                                  <w:u w:val="single" w:color="FF0000"/>
                                </w:rPr>
                                <w:t xml:space="preserve"> </w:t>
                              </w:r>
                              <w:r>
                                <w:rPr>
                                  <w:color w:val="FF0000"/>
                                  <w:u w:val="single" w:color="FF0000"/>
                                </w:rPr>
                                <w:t>fuels</w:t>
                              </w:r>
                              <w:r>
                                <w:rPr>
                                  <w:color w:val="FF0000"/>
                                  <w:spacing w:val="-5"/>
                                </w:rPr>
                                <w:t xml:space="preserve"> </w:t>
                              </w:r>
                              <w:r>
                                <w:t>are</w:t>
                              </w:r>
                              <w:r>
                                <w:rPr>
                                  <w:spacing w:val="-8"/>
                                </w:rPr>
                                <w:t xml:space="preserve"> </w:t>
                              </w:r>
                              <w:r>
                                <w:t>becoming</w:t>
                              </w:r>
                              <w:r>
                                <w:rPr>
                                  <w:spacing w:val="-6"/>
                                </w:rPr>
                                <w:t xml:space="preserve"> </w:t>
                              </w:r>
                              <w:r>
                                <w:rPr>
                                  <w:color w:val="FF0000"/>
                                  <w:u w:val="single" w:color="FF0000"/>
                                </w:rPr>
                                <w:t>more</w:t>
                              </w:r>
                              <w:r>
                                <w:rPr>
                                  <w:color w:val="FF0000"/>
                                  <w:spacing w:val="-6"/>
                                  <w:u w:val="single" w:color="FF0000"/>
                                </w:rPr>
                                <w:t xml:space="preserve"> </w:t>
                              </w:r>
                              <w:r>
                                <w:rPr>
                                  <w:color w:val="FF0000"/>
                                  <w:u w:val="single" w:color="FF0000"/>
                                </w:rPr>
                                <w:t>scarce</w:t>
                              </w:r>
                              <w:r>
                                <w:rPr>
                                  <w:color w:val="FF0000"/>
                                  <w:spacing w:val="-7"/>
                                </w:rPr>
                                <w:t xml:space="preserve"> </w:t>
                              </w:r>
                              <w:r>
                                <w:t>and are therefore more expensive to extract</w:t>
                              </w:r>
                            </w:p>
                          </w:txbxContent>
                        </wps:txbx>
                        <wps:bodyPr wrap="square" lIns="0" tIns="0" rIns="0" bIns="0" rtlCol="0">
                          <a:noAutofit/>
                        </wps:bodyPr>
                      </wps:wsp>
                      <wps:wsp>
                        <wps:cNvPr id="1252" name="Textbox 1252"/>
                        <wps:cNvSpPr txBox="1"/>
                        <wps:spPr>
                          <a:xfrm>
                            <a:off x="0" y="0"/>
                            <a:ext cx="1358900" cy="330200"/>
                          </a:xfrm>
                          <a:prstGeom prst="rect">
                            <a:avLst/>
                          </a:prstGeom>
                          <a:solidFill>
                            <a:srgbClr val="FF0000"/>
                          </a:solidFill>
                          <a:ln w="0">
                            <a:solidFill>
                              <a:srgbClr val="FF0000"/>
                            </a:solidFill>
                            <a:prstDash val="solid"/>
                          </a:ln>
                        </wps:spPr>
                        <wps:txbx>
                          <w:txbxContent>
                            <w:p w:rsidR="00A8284D" w:rsidRDefault="00A8284D">
                              <w:pPr>
                                <w:spacing w:before="93"/>
                                <w:ind w:left="163"/>
                                <w:rPr>
                                  <w:color w:val="000000"/>
                                </w:rPr>
                              </w:pPr>
                              <w:r>
                                <w:rPr>
                                  <w:color w:val="FFFFFF"/>
                                </w:rPr>
                                <w:t>Economic</w:t>
                              </w:r>
                              <w:r>
                                <w:rPr>
                                  <w:color w:val="FFFFFF"/>
                                  <w:spacing w:val="-3"/>
                                </w:rPr>
                                <w:t xml:space="preserve"> </w:t>
                              </w:r>
                              <w:r>
                                <w:rPr>
                                  <w:color w:val="FFFFFF"/>
                                  <w:spacing w:val="-2"/>
                                </w:rPr>
                                <w:t>Factors</w:t>
                              </w:r>
                            </w:p>
                          </w:txbxContent>
                        </wps:txbx>
                        <wps:bodyPr wrap="square" lIns="0" tIns="0" rIns="0" bIns="0" rtlCol="0">
                          <a:noAutofit/>
                        </wps:bodyPr>
                      </wps:wsp>
                    </wpg:wgp>
                  </a:graphicData>
                </a:graphic>
              </wp:anchor>
            </w:drawing>
          </mc:Choice>
          <mc:Fallback>
            <w:pict>
              <v:group id="Group 1248" o:spid="_x0000_s2137" style="position:absolute;margin-left:35.5pt;margin-top:191pt;width:249.75pt;height:208.75pt;z-index:-251441152;mso-wrap-distance-left:0;mso-wrap-distance-right:0;mso-position-horizontal-relative:page;mso-position-vertical-relative:text" coordsize="31718,26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">
                <v:shape id="Graphic 1249" o:spid="_x0000_s2138" style="position:absolute;left:63;top:2095;width:31623;height:24384;visibility:visible;mso-wrap-style:square;v-text-anchor:top" coordsize="3162300,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" path="m3162300,l,,,2438400r3162300,l3162300,xe" fillcolor="#fae4d5" stroked="f">
                  <v:path arrowok="t"/>
                </v:shape>
                <v:shape id="Graphic 1250" o:spid="_x0000_s2139" style="position:absolute;left:63;top:2095;width:31623;height:24384;visibility:visible;mso-wrap-style:square;v-text-anchor:top" coordsize="3162300,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" path="m,2438400r3162300,l3162300,,,,,2438400xe" filled="f" strokecolor="red" strokeweight=".17636mm">
                  <v:path arrowok="t"/>
                </v:shape>
                <v:shape id="Textbox 1251" o:spid="_x0000_s2140" type="#_x0000_t202" style="position:absolute;left:31;top:2063;width:31687;height:24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" filled="f" stroked="f">
                  <v:textbox inset="0,0,0,0">
                    <w:txbxContent>
                      <w:p w:rsidR="00A8284D" w:rsidRDefault="00A8284D">
                        <w:pPr>
                          <w:numPr>
                            <w:ilvl w:val="0"/>
                            <w:numId w:val="16"/>
                          </w:numPr>
                          <w:tabs>
                            <w:tab w:val="left" w:pos="512"/>
                            <w:tab w:val="left" w:pos="514"/>
                          </w:tabs>
                          <w:spacing w:before="222"/>
                          <w:ind w:right="503"/>
                          <w:jc w:val="both"/>
                        </w:pPr>
                        <w:r>
                          <w:t>Prices of</w:t>
                        </w:r>
                        <w:r>
                          <w:rPr>
                            <w:spacing w:val="-1"/>
                          </w:rPr>
                          <w:t xml:space="preserve"> </w:t>
                        </w:r>
                        <w:r>
                          <w:rPr>
                            <w:color w:val="FF0000"/>
                            <w:u w:val="single" w:color="FF0000"/>
                          </w:rPr>
                          <w:t>fossil</w:t>
                        </w:r>
                        <w:r>
                          <w:rPr>
                            <w:color w:val="FF0000"/>
                            <w:spacing w:val="-2"/>
                            <w:u w:val="single" w:color="FF0000"/>
                          </w:rPr>
                          <w:t xml:space="preserve"> </w:t>
                        </w:r>
                        <w:r>
                          <w:rPr>
                            <w:color w:val="FF0000"/>
                            <w:u w:val="single" w:color="FF0000"/>
                          </w:rPr>
                          <w:t>fuels are volatile</w:t>
                        </w:r>
                        <w:r>
                          <w:t>;</w:t>
                        </w:r>
                        <w:r>
                          <w:rPr>
                            <w:spacing w:val="-1"/>
                          </w:rPr>
                          <w:t xml:space="preserve"> </w:t>
                        </w:r>
                        <w:r>
                          <w:t>they can</w:t>
                        </w:r>
                        <w:r>
                          <w:rPr>
                            <w:spacing w:val="-4"/>
                          </w:rPr>
                          <w:t xml:space="preserve"> </w:t>
                        </w:r>
                        <w:r>
                          <w:t>go</w:t>
                        </w:r>
                        <w:r>
                          <w:rPr>
                            <w:spacing w:val="-6"/>
                          </w:rPr>
                          <w:t xml:space="preserve"> </w:t>
                        </w:r>
                        <w:r>
                          <w:t>up</w:t>
                        </w:r>
                        <w:r>
                          <w:rPr>
                            <w:spacing w:val="-3"/>
                          </w:rPr>
                          <w:t xml:space="preserve"> </w:t>
                        </w:r>
                        <w:r>
                          <w:t>or</w:t>
                        </w:r>
                        <w:r>
                          <w:rPr>
                            <w:spacing w:val="-6"/>
                          </w:rPr>
                          <w:t xml:space="preserve"> </w:t>
                        </w:r>
                        <w:r>
                          <w:t>down</w:t>
                        </w:r>
                        <w:r>
                          <w:rPr>
                            <w:spacing w:val="-6"/>
                          </w:rPr>
                          <w:t xml:space="preserve"> </w:t>
                        </w:r>
                        <w:r>
                          <w:t>due</w:t>
                        </w:r>
                        <w:r>
                          <w:rPr>
                            <w:spacing w:val="-4"/>
                          </w:rPr>
                          <w:t xml:space="preserve"> </w:t>
                        </w:r>
                        <w:r>
                          <w:t>to</w:t>
                        </w:r>
                        <w:r>
                          <w:rPr>
                            <w:spacing w:val="-3"/>
                          </w:rPr>
                          <w:t xml:space="preserve"> </w:t>
                        </w:r>
                        <w:r>
                          <w:t>availability</w:t>
                        </w:r>
                        <w:r>
                          <w:rPr>
                            <w:spacing w:val="-6"/>
                          </w:rPr>
                          <w:t xml:space="preserve"> </w:t>
                        </w:r>
                        <w:r>
                          <w:t xml:space="preserve">or </w:t>
                        </w:r>
                        <w:r>
                          <w:rPr>
                            <w:spacing w:val="-2"/>
                          </w:rPr>
                          <w:t>conflict</w:t>
                        </w:r>
                      </w:p>
                      <w:p w:rsidR="00A8284D" w:rsidRDefault="00A8284D">
                        <w:pPr>
                          <w:numPr>
                            <w:ilvl w:val="0"/>
                            <w:numId w:val="16"/>
                          </w:numPr>
                          <w:tabs>
                            <w:tab w:val="left" w:pos="514"/>
                          </w:tabs>
                          <w:ind w:right="324"/>
                        </w:pPr>
                        <w:r>
                          <w:t>Cost</w:t>
                        </w:r>
                        <w:r>
                          <w:rPr>
                            <w:spacing w:val="-7"/>
                          </w:rPr>
                          <w:t xml:space="preserve"> </w:t>
                        </w:r>
                        <w:r>
                          <w:t>of</w:t>
                        </w:r>
                        <w:r>
                          <w:rPr>
                            <w:spacing w:val="-7"/>
                          </w:rPr>
                          <w:t xml:space="preserve"> </w:t>
                        </w:r>
                        <w:r>
                          <w:t>building</w:t>
                        </w:r>
                        <w:r>
                          <w:rPr>
                            <w:spacing w:val="-8"/>
                          </w:rPr>
                          <w:t xml:space="preserve"> </w:t>
                        </w:r>
                        <w:r>
                          <w:t>new</w:t>
                        </w:r>
                        <w:r>
                          <w:rPr>
                            <w:spacing w:val="-8"/>
                          </w:rPr>
                          <w:t xml:space="preserve"> </w:t>
                        </w:r>
                        <w:r>
                          <w:t>infrastructure</w:t>
                        </w:r>
                        <w:r>
                          <w:rPr>
                            <w:spacing w:val="-7"/>
                          </w:rPr>
                          <w:t xml:space="preserve"> </w:t>
                        </w:r>
                        <w:r>
                          <w:t xml:space="preserve">such as power stations, wind farms, can be </w:t>
                        </w:r>
                        <w:r>
                          <w:rPr>
                            <w:color w:val="FF0000"/>
                            <w:u w:val="single" w:color="FF0000"/>
                          </w:rPr>
                          <w:t>very high</w:t>
                        </w:r>
                      </w:p>
                      <w:p w:rsidR="00A8284D" w:rsidRDefault="00A8284D">
                        <w:pPr>
                          <w:numPr>
                            <w:ilvl w:val="0"/>
                            <w:numId w:val="16"/>
                          </w:numPr>
                          <w:tabs>
                            <w:tab w:val="left" w:pos="514"/>
                          </w:tabs>
                          <w:ind w:right="440"/>
                        </w:pPr>
                        <w:r>
                          <w:t xml:space="preserve">Some LICs have a lot of resources but </w:t>
                        </w:r>
                        <w:r>
                          <w:rPr>
                            <w:color w:val="FF0000"/>
                            <w:u w:val="single" w:color="FF0000"/>
                          </w:rPr>
                          <w:t>not</w:t>
                        </w:r>
                        <w:r>
                          <w:rPr>
                            <w:color w:val="FF0000"/>
                            <w:spacing w:val="-6"/>
                            <w:u w:val="single" w:color="FF0000"/>
                          </w:rPr>
                          <w:t xml:space="preserve"> </w:t>
                        </w:r>
                        <w:r>
                          <w:rPr>
                            <w:color w:val="FF0000"/>
                            <w:u w:val="single" w:color="FF0000"/>
                          </w:rPr>
                          <w:t>enough</w:t>
                        </w:r>
                        <w:r>
                          <w:rPr>
                            <w:color w:val="FF0000"/>
                            <w:spacing w:val="-8"/>
                            <w:u w:val="single" w:color="FF0000"/>
                          </w:rPr>
                          <w:t xml:space="preserve"> </w:t>
                        </w:r>
                        <w:r>
                          <w:rPr>
                            <w:color w:val="FF0000"/>
                            <w:u w:val="single" w:color="FF0000"/>
                          </w:rPr>
                          <w:t>money</w:t>
                        </w:r>
                        <w:r>
                          <w:rPr>
                            <w:color w:val="FF0000"/>
                            <w:spacing w:val="-4"/>
                          </w:rPr>
                          <w:t xml:space="preserve"> </w:t>
                        </w:r>
                        <w:r>
                          <w:t>to</w:t>
                        </w:r>
                        <w:r>
                          <w:rPr>
                            <w:spacing w:val="-9"/>
                          </w:rPr>
                          <w:t xml:space="preserve"> </w:t>
                        </w:r>
                        <w:r>
                          <w:t>access</w:t>
                        </w:r>
                        <w:r>
                          <w:rPr>
                            <w:spacing w:val="-5"/>
                          </w:rPr>
                          <w:t xml:space="preserve"> </w:t>
                        </w:r>
                        <w:r>
                          <w:t>and</w:t>
                        </w:r>
                        <w:r>
                          <w:rPr>
                            <w:spacing w:val="-8"/>
                          </w:rPr>
                          <w:t xml:space="preserve"> </w:t>
                        </w:r>
                        <w:r>
                          <w:t xml:space="preserve">exploit </w:t>
                        </w:r>
                        <w:r>
                          <w:rPr>
                            <w:spacing w:val="-4"/>
                          </w:rPr>
                          <w:t>them</w:t>
                        </w:r>
                      </w:p>
                      <w:p w:rsidR="00A8284D" w:rsidRDefault="00A8284D">
                        <w:pPr>
                          <w:numPr>
                            <w:ilvl w:val="0"/>
                            <w:numId w:val="16"/>
                          </w:numPr>
                          <w:tabs>
                            <w:tab w:val="left" w:pos="514"/>
                          </w:tabs>
                          <w:spacing w:before="1"/>
                          <w:ind w:right="152"/>
                        </w:pPr>
                        <w:r>
                          <w:rPr>
                            <w:color w:val="FF0000"/>
                            <w:u w:val="single" w:color="FF0000"/>
                          </w:rPr>
                          <w:t>Fossil</w:t>
                        </w:r>
                        <w:r>
                          <w:rPr>
                            <w:color w:val="FF0000"/>
                            <w:spacing w:val="-7"/>
                            <w:u w:val="single" w:color="FF0000"/>
                          </w:rPr>
                          <w:t xml:space="preserve"> </w:t>
                        </w:r>
                        <w:r>
                          <w:rPr>
                            <w:color w:val="FF0000"/>
                            <w:u w:val="single" w:color="FF0000"/>
                          </w:rPr>
                          <w:t>fuels</w:t>
                        </w:r>
                        <w:r>
                          <w:rPr>
                            <w:color w:val="FF0000"/>
                            <w:spacing w:val="-5"/>
                          </w:rPr>
                          <w:t xml:space="preserve"> </w:t>
                        </w:r>
                        <w:r>
                          <w:t>are</w:t>
                        </w:r>
                        <w:r>
                          <w:rPr>
                            <w:spacing w:val="-8"/>
                          </w:rPr>
                          <w:t xml:space="preserve"> </w:t>
                        </w:r>
                        <w:r>
                          <w:t>becoming</w:t>
                        </w:r>
                        <w:r>
                          <w:rPr>
                            <w:spacing w:val="-6"/>
                          </w:rPr>
                          <w:t xml:space="preserve"> </w:t>
                        </w:r>
                        <w:r>
                          <w:rPr>
                            <w:color w:val="FF0000"/>
                            <w:u w:val="single" w:color="FF0000"/>
                          </w:rPr>
                          <w:t>more</w:t>
                        </w:r>
                        <w:r>
                          <w:rPr>
                            <w:color w:val="FF0000"/>
                            <w:spacing w:val="-6"/>
                            <w:u w:val="single" w:color="FF0000"/>
                          </w:rPr>
                          <w:t xml:space="preserve"> </w:t>
                        </w:r>
                        <w:r>
                          <w:rPr>
                            <w:color w:val="FF0000"/>
                            <w:u w:val="single" w:color="FF0000"/>
                          </w:rPr>
                          <w:t>scarce</w:t>
                        </w:r>
                        <w:r>
                          <w:rPr>
                            <w:color w:val="FF0000"/>
                            <w:spacing w:val="-7"/>
                          </w:rPr>
                          <w:t xml:space="preserve"> </w:t>
                        </w:r>
                        <w:r>
                          <w:t>and are therefore more expensive to extract</w:t>
                        </w:r>
                      </w:p>
                    </w:txbxContent>
                  </v:textbox>
                </v:shape>
                <v:shape id="Textbox 1252" o:spid="_x0000_s2141" type="#_x0000_t202" style="position:absolute;width:13589;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" fillcolor="red" strokecolor="red" strokeweight="0">
                  <v:textbox inset="0,0,0,0">
                    <w:txbxContent>
                      <w:p w:rsidR="00A8284D" w:rsidRDefault="00A8284D">
                        <w:pPr>
                          <w:spacing w:before="93"/>
                          <w:ind w:left="163"/>
                          <w:rPr>
                            <w:color w:val="000000"/>
                          </w:rPr>
                        </w:pPr>
                        <w:r>
                          <w:rPr>
                            <w:color w:val="FFFFFF"/>
                          </w:rPr>
                          <w:t>Economic</w:t>
                        </w:r>
                        <w:r>
                          <w:rPr>
                            <w:color w:val="FFFFFF"/>
                            <w:spacing w:val="-3"/>
                          </w:rPr>
                          <w:t xml:space="preserve"> </w:t>
                        </w:r>
                        <w:r>
                          <w:rPr>
                            <w:color w:val="FFFFFF"/>
                            <w:spacing w:val="-2"/>
                          </w:rPr>
                          <w:t>Factors</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876352" behindDoc="1" locked="0" layoutInCell="1" allowOverlap="1">
                <wp:simplePos x="0" y="0"/>
                <wp:positionH relativeFrom="page">
                  <wp:posOffset>3768725</wp:posOffset>
                </wp:positionH>
                <wp:positionV relativeFrom="paragraph">
                  <wp:posOffset>2400184</wp:posOffset>
                </wp:positionV>
                <wp:extent cx="3328035" cy="2663825"/>
                <wp:effectExtent l="0" t="0" r="0" b="0"/>
                <wp:wrapTopAndBottom/>
                <wp:docPr id="1253" name="Group 1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8035" cy="2663825"/>
                          <a:chOff x="0" y="0"/>
                          <a:chExt cx="3328035" cy="2663825"/>
                        </a:xfrm>
                      </wpg:grpSpPr>
                      <wps:wsp>
                        <wps:cNvPr id="1254" name="Graphic 1254"/>
                        <wps:cNvSpPr/>
                        <wps:spPr>
                          <a:xfrm>
                            <a:off x="3175" y="247650"/>
                            <a:ext cx="3314700" cy="2413000"/>
                          </a:xfrm>
                          <a:custGeom>
                            <a:avLst/>
                            <a:gdLst/>
                            <a:ahLst/>
                            <a:cxnLst/>
                            <a:rect l="l" t="t" r="r" b="b"/>
                            <a:pathLst>
                              <a:path w="3314700" h="2413000">
                                <a:moveTo>
                                  <a:pt x="3314700" y="0"/>
                                </a:moveTo>
                                <a:lnTo>
                                  <a:pt x="0" y="0"/>
                                </a:lnTo>
                                <a:lnTo>
                                  <a:pt x="0" y="2413000"/>
                                </a:lnTo>
                                <a:lnTo>
                                  <a:pt x="3314700" y="2413000"/>
                                </a:lnTo>
                                <a:lnTo>
                                  <a:pt x="3314700" y="0"/>
                                </a:lnTo>
                                <a:close/>
                              </a:path>
                            </a:pathLst>
                          </a:custGeom>
                          <a:solidFill>
                            <a:srgbClr val="FFCCFF"/>
                          </a:solidFill>
                        </wps:spPr>
                        <wps:bodyPr wrap="square" lIns="0" tIns="0" rIns="0" bIns="0" rtlCol="0">
                          <a:prstTxWarp prst="textNoShape">
                            <a:avLst/>
                          </a:prstTxWarp>
                          <a:noAutofit/>
                        </wps:bodyPr>
                      </wps:wsp>
                      <wps:wsp>
                        <wps:cNvPr id="1255" name="Graphic 1255"/>
                        <wps:cNvSpPr/>
                        <wps:spPr>
                          <a:xfrm>
                            <a:off x="3175" y="247650"/>
                            <a:ext cx="3314700" cy="2413000"/>
                          </a:xfrm>
                          <a:custGeom>
                            <a:avLst/>
                            <a:gdLst/>
                            <a:ahLst/>
                            <a:cxnLst/>
                            <a:rect l="l" t="t" r="r" b="b"/>
                            <a:pathLst>
                              <a:path w="3314700" h="2413000">
                                <a:moveTo>
                                  <a:pt x="0" y="2413000"/>
                                </a:moveTo>
                                <a:lnTo>
                                  <a:pt x="3314700" y="2413000"/>
                                </a:lnTo>
                                <a:lnTo>
                                  <a:pt x="3314700" y="0"/>
                                </a:lnTo>
                                <a:lnTo>
                                  <a:pt x="0" y="0"/>
                                </a:lnTo>
                                <a:lnTo>
                                  <a:pt x="0" y="2413000"/>
                                </a:lnTo>
                                <a:close/>
                              </a:path>
                            </a:pathLst>
                          </a:custGeom>
                          <a:ln w="6350">
                            <a:solidFill>
                              <a:srgbClr val="6F2F9F"/>
                            </a:solidFill>
                            <a:prstDash val="solid"/>
                          </a:ln>
                        </wps:spPr>
                        <wps:bodyPr wrap="square" lIns="0" tIns="0" rIns="0" bIns="0" rtlCol="0">
                          <a:prstTxWarp prst="textNoShape">
                            <a:avLst/>
                          </a:prstTxWarp>
                          <a:noAutofit/>
                        </wps:bodyPr>
                      </wps:wsp>
                      <wps:wsp>
                        <wps:cNvPr id="1256" name="Graphic 1256"/>
                        <wps:cNvSpPr/>
                        <wps:spPr>
                          <a:xfrm>
                            <a:off x="1962785" y="6350"/>
                            <a:ext cx="1358900" cy="317500"/>
                          </a:xfrm>
                          <a:custGeom>
                            <a:avLst/>
                            <a:gdLst/>
                            <a:ahLst/>
                            <a:cxnLst/>
                            <a:rect l="l" t="t" r="r" b="b"/>
                            <a:pathLst>
                              <a:path w="1358900" h="317500">
                                <a:moveTo>
                                  <a:pt x="1358899" y="0"/>
                                </a:moveTo>
                                <a:lnTo>
                                  <a:pt x="0" y="0"/>
                                </a:lnTo>
                                <a:lnTo>
                                  <a:pt x="0" y="317500"/>
                                </a:lnTo>
                                <a:lnTo>
                                  <a:pt x="1358899" y="317500"/>
                                </a:lnTo>
                                <a:lnTo>
                                  <a:pt x="1358899" y="0"/>
                                </a:lnTo>
                                <a:close/>
                              </a:path>
                            </a:pathLst>
                          </a:custGeom>
                          <a:solidFill>
                            <a:srgbClr val="6F2F9F"/>
                          </a:solidFill>
                        </wps:spPr>
                        <wps:bodyPr wrap="square" lIns="0" tIns="0" rIns="0" bIns="0" rtlCol="0">
                          <a:prstTxWarp prst="textNoShape">
                            <a:avLst/>
                          </a:prstTxWarp>
                          <a:noAutofit/>
                        </wps:bodyPr>
                      </wps:wsp>
                      <wps:wsp>
                        <wps:cNvPr id="1257" name="Graphic 1257"/>
                        <wps:cNvSpPr/>
                        <wps:spPr>
                          <a:xfrm>
                            <a:off x="1962785" y="6350"/>
                            <a:ext cx="1358900" cy="317500"/>
                          </a:xfrm>
                          <a:custGeom>
                            <a:avLst/>
                            <a:gdLst/>
                            <a:ahLst/>
                            <a:cxnLst/>
                            <a:rect l="l" t="t" r="r" b="b"/>
                            <a:pathLst>
                              <a:path w="1358900" h="317500">
                                <a:moveTo>
                                  <a:pt x="0" y="317500"/>
                                </a:moveTo>
                                <a:lnTo>
                                  <a:pt x="1358899" y="317500"/>
                                </a:lnTo>
                                <a:lnTo>
                                  <a:pt x="1358899" y="0"/>
                                </a:lnTo>
                                <a:lnTo>
                                  <a:pt x="0" y="0"/>
                                </a:lnTo>
                                <a:lnTo>
                                  <a:pt x="0" y="317500"/>
                                </a:lnTo>
                                <a:close/>
                              </a:path>
                            </a:pathLst>
                          </a:custGeom>
                          <a:ln w="12700">
                            <a:solidFill>
                              <a:srgbClr val="6F2F9F"/>
                            </a:solidFill>
                            <a:prstDash val="solid"/>
                          </a:ln>
                        </wps:spPr>
                        <wps:bodyPr wrap="square" lIns="0" tIns="0" rIns="0" bIns="0" rtlCol="0">
                          <a:prstTxWarp prst="textNoShape">
                            <a:avLst/>
                          </a:prstTxWarp>
                          <a:noAutofit/>
                        </wps:bodyPr>
                      </wps:wsp>
                      <wps:wsp>
                        <wps:cNvPr id="1258" name="Textbox 1258"/>
                        <wps:cNvSpPr txBox="1"/>
                        <wps:spPr>
                          <a:xfrm>
                            <a:off x="0" y="0"/>
                            <a:ext cx="3328035" cy="2663825"/>
                          </a:xfrm>
                          <a:prstGeom prst="rect">
                            <a:avLst/>
                          </a:prstGeom>
                        </wps:spPr>
                        <wps:txbx>
                          <w:txbxContent>
                            <w:p w:rsidR="00A8284D" w:rsidRDefault="00A8284D">
                              <w:pPr>
                                <w:spacing w:before="299"/>
                              </w:pPr>
                            </w:p>
                            <w:p w:rsidR="00A8284D" w:rsidRDefault="00A8284D">
                              <w:pPr>
                                <w:numPr>
                                  <w:ilvl w:val="0"/>
                                  <w:numId w:val="15"/>
                                </w:numPr>
                                <w:tabs>
                                  <w:tab w:val="left" w:pos="515"/>
                                </w:tabs>
                                <w:ind w:right="236"/>
                              </w:pPr>
                              <w:r>
                                <w:t>Climate</w:t>
                              </w:r>
                              <w:r>
                                <w:rPr>
                                  <w:spacing w:val="-7"/>
                                </w:rPr>
                                <w:t xml:space="preserve"> </w:t>
                              </w:r>
                              <w:r>
                                <w:t>change</w:t>
                              </w:r>
                              <w:r>
                                <w:rPr>
                                  <w:spacing w:val="-10"/>
                                </w:rPr>
                                <w:t xml:space="preserve"> </w:t>
                              </w:r>
                              <w:r>
                                <w:t>has</w:t>
                              </w:r>
                              <w:r>
                                <w:rPr>
                                  <w:spacing w:val="-8"/>
                                </w:rPr>
                                <w:t xml:space="preserve"> </w:t>
                              </w:r>
                              <w:r>
                                <w:t>resulted</w:t>
                              </w:r>
                              <w:r>
                                <w:rPr>
                                  <w:spacing w:val="-6"/>
                                </w:rPr>
                                <w:t xml:space="preserve"> </w:t>
                              </w:r>
                              <w:r>
                                <w:t>in</w:t>
                              </w:r>
                              <w:r>
                                <w:rPr>
                                  <w:spacing w:val="-6"/>
                                </w:rPr>
                                <w:t xml:space="preserve"> </w:t>
                              </w:r>
                              <w:r>
                                <w:rPr>
                                  <w:color w:val="6F2F9F"/>
                                  <w:u w:val="single" w:color="6F2F9F"/>
                                </w:rPr>
                                <w:t>international</w:t>
                              </w:r>
                              <w:r>
                                <w:rPr>
                                  <w:color w:val="6F2F9F"/>
                                </w:rPr>
                                <w:t xml:space="preserve"> </w:t>
                              </w:r>
                              <w:r>
                                <w:rPr>
                                  <w:color w:val="6F2F9F"/>
                                  <w:u w:val="single" w:color="6F2F9F"/>
                                </w:rPr>
                                <w:t>agreements</w:t>
                              </w:r>
                              <w:r>
                                <w:rPr>
                                  <w:color w:val="6F2F9F"/>
                                </w:rPr>
                                <w:t xml:space="preserve"> </w:t>
                              </w:r>
                              <w:r>
                                <w:t>to cut greenhouse gas emissions, e.g. Kyoto Protocol</w:t>
                              </w:r>
                            </w:p>
                            <w:p w:rsidR="00A8284D" w:rsidRDefault="00A8284D">
                              <w:pPr>
                                <w:numPr>
                                  <w:ilvl w:val="0"/>
                                  <w:numId w:val="15"/>
                                </w:numPr>
                                <w:tabs>
                                  <w:tab w:val="left" w:pos="515"/>
                                </w:tabs>
                                <w:ind w:right="451"/>
                              </w:pPr>
                              <w:r>
                                <w:rPr>
                                  <w:color w:val="6F2F9F"/>
                                  <w:u w:val="single" w:color="6F2F9F"/>
                                </w:rPr>
                                <w:t>Wars</w:t>
                              </w:r>
                              <w:r>
                                <w:rPr>
                                  <w:color w:val="6F2F9F"/>
                                  <w:spacing w:val="-7"/>
                                  <w:u w:val="single" w:color="6F2F9F"/>
                                </w:rPr>
                                <w:t xml:space="preserve"> </w:t>
                              </w:r>
                              <w:r>
                                <w:rPr>
                                  <w:color w:val="6F2F9F"/>
                                  <w:u w:val="single" w:color="6F2F9F"/>
                                </w:rPr>
                                <w:t>and</w:t>
                              </w:r>
                              <w:r>
                                <w:rPr>
                                  <w:color w:val="6F2F9F"/>
                                  <w:spacing w:val="-7"/>
                                  <w:u w:val="single" w:color="6F2F9F"/>
                                </w:rPr>
                                <w:t xml:space="preserve"> </w:t>
                              </w:r>
                              <w:r>
                                <w:rPr>
                                  <w:color w:val="6F2F9F"/>
                                  <w:u w:val="single" w:color="6F2F9F"/>
                                </w:rPr>
                                <w:t>political</w:t>
                              </w:r>
                              <w:r>
                                <w:rPr>
                                  <w:color w:val="6F2F9F"/>
                                  <w:spacing w:val="-5"/>
                                  <w:u w:val="single" w:color="6F2F9F"/>
                                </w:rPr>
                                <w:t xml:space="preserve"> </w:t>
                              </w:r>
                              <w:r>
                                <w:rPr>
                                  <w:color w:val="6F2F9F"/>
                                  <w:u w:val="single" w:color="6F2F9F"/>
                                </w:rPr>
                                <w:t>instability</w:t>
                              </w:r>
                              <w:r>
                                <w:rPr>
                                  <w:color w:val="6F2F9F"/>
                                  <w:spacing w:val="-5"/>
                                </w:rPr>
                                <w:t xml:space="preserve"> </w:t>
                              </w:r>
                              <w:r>
                                <w:t>can</w:t>
                              </w:r>
                              <w:r>
                                <w:rPr>
                                  <w:spacing w:val="-7"/>
                                </w:rPr>
                                <w:t xml:space="preserve"> </w:t>
                              </w:r>
                              <w:r>
                                <w:t>affect</w:t>
                              </w:r>
                              <w:r>
                                <w:rPr>
                                  <w:spacing w:val="-7"/>
                                </w:rPr>
                                <w:t xml:space="preserve"> </w:t>
                              </w:r>
                              <w:r>
                                <w:t>a countries</w:t>
                              </w:r>
                              <w:r>
                                <w:rPr>
                                  <w:spacing w:val="-5"/>
                                </w:rPr>
                                <w:t xml:space="preserve"> </w:t>
                              </w:r>
                              <w:r>
                                <w:t>ability</w:t>
                              </w:r>
                              <w:r>
                                <w:rPr>
                                  <w:spacing w:val="-7"/>
                                </w:rPr>
                                <w:t xml:space="preserve"> </w:t>
                              </w:r>
                              <w:r>
                                <w:t>to</w:t>
                              </w:r>
                              <w:r>
                                <w:rPr>
                                  <w:spacing w:val="-5"/>
                                </w:rPr>
                                <w:t xml:space="preserve"> </w:t>
                              </w:r>
                              <w:r>
                                <w:t>export</w:t>
                              </w:r>
                              <w:r>
                                <w:rPr>
                                  <w:spacing w:val="-5"/>
                                </w:rPr>
                                <w:t xml:space="preserve"> </w:t>
                              </w:r>
                              <w:r>
                                <w:t>resources,</w:t>
                              </w:r>
                              <w:r>
                                <w:rPr>
                                  <w:spacing w:val="-5"/>
                                </w:rPr>
                                <w:t xml:space="preserve"> </w:t>
                              </w:r>
                              <w:r>
                                <w:t>e.g. during the Gulf War oil exports dramatically decreased</w:t>
                              </w:r>
                            </w:p>
                            <w:p w:rsidR="00A8284D" w:rsidRDefault="00A8284D">
                              <w:pPr>
                                <w:numPr>
                                  <w:ilvl w:val="0"/>
                                  <w:numId w:val="15"/>
                                </w:numPr>
                                <w:tabs>
                                  <w:tab w:val="left" w:pos="515"/>
                                </w:tabs>
                                <w:ind w:right="589"/>
                              </w:pPr>
                              <w:r>
                                <w:rPr>
                                  <w:color w:val="6F2F9F"/>
                                  <w:u w:val="single" w:color="6F2F9F"/>
                                </w:rPr>
                                <w:t>Concerns</w:t>
                              </w:r>
                              <w:r>
                                <w:rPr>
                                  <w:color w:val="6F2F9F"/>
                                  <w:spacing w:val="-7"/>
                                  <w:u w:val="single" w:color="6F2F9F"/>
                                </w:rPr>
                                <w:t xml:space="preserve"> </w:t>
                              </w:r>
                              <w:r>
                                <w:rPr>
                                  <w:color w:val="6F2F9F"/>
                                  <w:u w:val="single" w:color="6F2F9F"/>
                                </w:rPr>
                                <w:t>over</w:t>
                              </w:r>
                              <w:r>
                                <w:rPr>
                                  <w:color w:val="6F2F9F"/>
                                  <w:spacing w:val="-8"/>
                                  <w:u w:val="single" w:color="6F2F9F"/>
                                </w:rPr>
                                <w:t xml:space="preserve"> </w:t>
                              </w:r>
                              <w:r>
                                <w:rPr>
                                  <w:color w:val="6F2F9F"/>
                                  <w:u w:val="single" w:color="6F2F9F"/>
                                </w:rPr>
                                <w:t>safety</w:t>
                              </w:r>
                              <w:r>
                                <w:t>,</w:t>
                              </w:r>
                              <w:r>
                                <w:rPr>
                                  <w:spacing w:val="-8"/>
                                </w:rPr>
                                <w:t xml:space="preserve"> </w:t>
                              </w:r>
                              <w:r>
                                <w:t>e.g.</w:t>
                              </w:r>
                              <w:r>
                                <w:rPr>
                                  <w:spacing w:val="-7"/>
                                </w:rPr>
                                <w:t xml:space="preserve"> </w:t>
                              </w:r>
                              <w:r>
                                <w:t>nuclear</w:t>
                              </w:r>
                              <w:r>
                                <w:rPr>
                                  <w:spacing w:val="-8"/>
                                </w:rPr>
                                <w:t xml:space="preserve"> </w:t>
                              </w:r>
                              <w:r>
                                <w:t>power stations and nuclear waste disposal, has meant its harder now to build power stations because of tighter regulations</w:t>
                              </w:r>
                            </w:p>
                          </w:txbxContent>
                        </wps:txbx>
                        <wps:bodyPr wrap="square" lIns="0" tIns="0" rIns="0" bIns="0" rtlCol="0">
                          <a:noAutofit/>
                        </wps:bodyPr>
                      </wps:wsp>
                      <wps:wsp>
                        <wps:cNvPr id="1259" name="Textbox 1259"/>
                        <wps:cNvSpPr txBox="1"/>
                        <wps:spPr>
                          <a:xfrm>
                            <a:off x="1956435" y="0"/>
                            <a:ext cx="1358900" cy="244475"/>
                          </a:xfrm>
                          <a:prstGeom prst="rect">
                            <a:avLst/>
                          </a:prstGeom>
                          <a:solidFill>
                            <a:srgbClr val="6F2F9F"/>
                          </a:solidFill>
                        </wps:spPr>
                        <wps:txbx>
                          <w:txbxContent>
                            <w:p w:rsidR="00A8284D" w:rsidRDefault="00A8284D">
                              <w:pPr>
                                <w:spacing w:before="92" w:line="292" w:lineRule="exact"/>
                                <w:ind w:left="166"/>
                                <w:rPr>
                                  <w:color w:val="000000"/>
                                </w:rPr>
                              </w:pPr>
                              <w:r>
                                <w:rPr>
                                  <w:color w:val="FFFFFF"/>
                                </w:rPr>
                                <w:t>Political</w:t>
                              </w:r>
                              <w:r>
                                <w:rPr>
                                  <w:color w:val="FFFFFF"/>
                                  <w:spacing w:val="-4"/>
                                </w:rPr>
                                <w:t xml:space="preserve"> </w:t>
                              </w:r>
                              <w:r>
                                <w:rPr>
                                  <w:color w:val="FFFFFF"/>
                                  <w:spacing w:val="-2"/>
                                </w:rPr>
                                <w:t>Factors</w:t>
                              </w:r>
                            </w:p>
                          </w:txbxContent>
                        </wps:txbx>
                        <wps:bodyPr wrap="square" lIns="0" tIns="0" rIns="0" bIns="0" rtlCol="0">
                          <a:noAutofit/>
                        </wps:bodyPr>
                      </wps:wsp>
                    </wpg:wgp>
                  </a:graphicData>
                </a:graphic>
              </wp:anchor>
            </w:drawing>
          </mc:Choice>
          <mc:Fallback>
            <w:pict>
              <v:group id="Group 1253" o:spid="_x0000_s2142" style="position:absolute;margin-left:296.75pt;margin-top:189pt;width:262.05pt;height:209.75pt;z-index:-251440128;mso-wrap-distance-left:0;mso-wrap-distance-right:0;mso-position-horizontal-relative:page;mso-position-vertical-relative:text" coordsize="33280,26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">
                <v:shape id="Graphic 1254" o:spid="_x0000_s2143" style="position:absolute;left:31;top:2476;width:33147;height:24130;visibility:visible;mso-wrap-style:square;v-text-anchor:top" coordsize="3314700,241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" path="m3314700,l,,,2413000r3314700,l3314700,xe" fillcolor="#fcf" stroked="f">
                  <v:path arrowok="t"/>
                </v:shape>
                <v:shape id="Graphic 1255" o:spid="_x0000_s2144" style="position:absolute;left:31;top:2476;width:33147;height:24130;visibility:visible;mso-wrap-style:square;v-text-anchor:top" coordsize="3314700,241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" path="m,2413000r3314700,l3314700,,,,,2413000xe" filled="f" strokecolor="#6f2f9f" strokeweight=".5pt">
                  <v:path arrowok="t"/>
                </v:shape>
                <v:shape id="Graphic 1256" o:spid="_x0000_s2145" style="position:absolute;left:19627;top:63;width:13589;height:3175;visibility:visible;mso-wrap-style:square;v-text-anchor:top" coordsize="13589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" path="m1358899,l,,,317500r1358899,l1358899,xe" fillcolor="#6f2f9f" stroked="f">
                  <v:path arrowok="t"/>
                </v:shape>
                <v:shape id="Graphic 1257" o:spid="_x0000_s2146" style="position:absolute;left:19627;top:63;width:13589;height:3175;visibility:visible;mso-wrap-style:square;v-text-anchor:top" coordsize="13589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" path="m,317500r1358899,l1358899,,,,,317500xe" filled="f" strokecolor="#6f2f9f" strokeweight="1pt">
                  <v:path arrowok="t"/>
                </v:shape>
                <v:shape id="Textbox 1258" o:spid="_x0000_s2147" type="#_x0000_t202" style="position:absolute;width:33280;height:26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" filled="f" stroked="f">
                  <v:textbox inset="0,0,0,0">
                    <w:txbxContent>
                      <w:p w:rsidR="00A8284D" w:rsidRDefault="00A8284D">
                        <w:pPr>
                          <w:spacing w:before="299"/>
                        </w:pPr>
                      </w:p>
                      <w:p w:rsidR="00A8284D" w:rsidRDefault="00A8284D">
                        <w:pPr>
                          <w:numPr>
                            <w:ilvl w:val="0"/>
                            <w:numId w:val="15"/>
                          </w:numPr>
                          <w:tabs>
                            <w:tab w:val="left" w:pos="515"/>
                          </w:tabs>
                          <w:ind w:right="236"/>
                        </w:pPr>
                        <w:r>
                          <w:t>Climate</w:t>
                        </w:r>
                        <w:r>
                          <w:rPr>
                            <w:spacing w:val="-7"/>
                          </w:rPr>
                          <w:t xml:space="preserve"> </w:t>
                        </w:r>
                        <w:r>
                          <w:t>change</w:t>
                        </w:r>
                        <w:r>
                          <w:rPr>
                            <w:spacing w:val="-10"/>
                          </w:rPr>
                          <w:t xml:space="preserve"> </w:t>
                        </w:r>
                        <w:r>
                          <w:t>has</w:t>
                        </w:r>
                        <w:r>
                          <w:rPr>
                            <w:spacing w:val="-8"/>
                          </w:rPr>
                          <w:t xml:space="preserve"> </w:t>
                        </w:r>
                        <w:r>
                          <w:t>resulted</w:t>
                        </w:r>
                        <w:r>
                          <w:rPr>
                            <w:spacing w:val="-6"/>
                          </w:rPr>
                          <w:t xml:space="preserve"> </w:t>
                        </w:r>
                        <w:r>
                          <w:t>in</w:t>
                        </w:r>
                        <w:r>
                          <w:rPr>
                            <w:spacing w:val="-6"/>
                          </w:rPr>
                          <w:t xml:space="preserve"> </w:t>
                        </w:r>
                        <w:r>
                          <w:rPr>
                            <w:color w:val="6F2F9F"/>
                            <w:u w:val="single" w:color="6F2F9F"/>
                          </w:rPr>
                          <w:t>international</w:t>
                        </w:r>
                        <w:r>
                          <w:rPr>
                            <w:color w:val="6F2F9F"/>
                          </w:rPr>
                          <w:t xml:space="preserve"> </w:t>
                        </w:r>
                        <w:r>
                          <w:rPr>
                            <w:color w:val="6F2F9F"/>
                            <w:u w:val="single" w:color="6F2F9F"/>
                          </w:rPr>
                          <w:t>agreements</w:t>
                        </w:r>
                        <w:r>
                          <w:rPr>
                            <w:color w:val="6F2F9F"/>
                          </w:rPr>
                          <w:t xml:space="preserve"> </w:t>
                        </w:r>
                        <w:r>
                          <w:t>to cut greenhouse gas emissions, e.g. Kyoto Protocol</w:t>
                        </w:r>
                      </w:p>
                      <w:p w:rsidR="00A8284D" w:rsidRDefault="00A8284D">
                        <w:pPr>
                          <w:numPr>
                            <w:ilvl w:val="0"/>
                            <w:numId w:val="15"/>
                          </w:numPr>
                          <w:tabs>
                            <w:tab w:val="left" w:pos="515"/>
                          </w:tabs>
                          <w:ind w:right="451"/>
                        </w:pPr>
                        <w:r>
                          <w:rPr>
                            <w:color w:val="6F2F9F"/>
                            <w:u w:val="single" w:color="6F2F9F"/>
                          </w:rPr>
                          <w:t>Wars</w:t>
                        </w:r>
                        <w:r>
                          <w:rPr>
                            <w:color w:val="6F2F9F"/>
                            <w:spacing w:val="-7"/>
                            <w:u w:val="single" w:color="6F2F9F"/>
                          </w:rPr>
                          <w:t xml:space="preserve"> </w:t>
                        </w:r>
                        <w:r>
                          <w:rPr>
                            <w:color w:val="6F2F9F"/>
                            <w:u w:val="single" w:color="6F2F9F"/>
                          </w:rPr>
                          <w:t>and</w:t>
                        </w:r>
                        <w:r>
                          <w:rPr>
                            <w:color w:val="6F2F9F"/>
                            <w:spacing w:val="-7"/>
                            <w:u w:val="single" w:color="6F2F9F"/>
                          </w:rPr>
                          <w:t xml:space="preserve"> </w:t>
                        </w:r>
                        <w:r>
                          <w:rPr>
                            <w:color w:val="6F2F9F"/>
                            <w:u w:val="single" w:color="6F2F9F"/>
                          </w:rPr>
                          <w:t>political</w:t>
                        </w:r>
                        <w:r>
                          <w:rPr>
                            <w:color w:val="6F2F9F"/>
                            <w:spacing w:val="-5"/>
                            <w:u w:val="single" w:color="6F2F9F"/>
                          </w:rPr>
                          <w:t xml:space="preserve"> </w:t>
                        </w:r>
                        <w:r>
                          <w:rPr>
                            <w:color w:val="6F2F9F"/>
                            <w:u w:val="single" w:color="6F2F9F"/>
                          </w:rPr>
                          <w:t>instability</w:t>
                        </w:r>
                        <w:r>
                          <w:rPr>
                            <w:color w:val="6F2F9F"/>
                            <w:spacing w:val="-5"/>
                          </w:rPr>
                          <w:t xml:space="preserve"> </w:t>
                        </w:r>
                        <w:r>
                          <w:t>can</w:t>
                        </w:r>
                        <w:r>
                          <w:rPr>
                            <w:spacing w:val="-7"/>
                          </w:rPr>
                          <w:t xml:space="preserve"> </w:t>
                        </w:r>
                        <w:r>
                          <w:t>affect</w:t>
                        </w:r>
                        <w:r>
                          <w:rPr>
                            <w:spacing w:val="-7"/>
                          </w:rPr>
                          <w:t xml:space="preserve"> </w:t>
                        </w:r>
                        <w:r>
                          <w:t>a countries</w:t>
                        </w:r>
                        <w:r>
                          <w:rPr>
                            <w:spacing w:val="-5"/>
                          </w:rPr>
                          <w:t xml:space="preserve"> </w:t>
                        </w:r>
                        <w:r>
                          <w:t>ability</w:t>
                        </w:r>
                        <w:r>
                          <w:rPr>
                            <w:spacing w:val="-7"/>
                          </w:rPr>
                          <w:t xml:space="preserve"> </w:t>
                        </w:r>
                        <w:r>
                          <w:t>to</w:t>
                        </w:r>
                        <w:r>
                          <w:rPr>
                            <w:spacing w:val="-5"/>
                          </w:rPr>
                          <w:t xml:space="preserve"> </w:t>
                        </w:r>
                        <w:r>
                          <w:t>export</w:t>
                        </w:r>
                        <w:r>
                          <w:rPr>
                            <w:spacing w:val="-5"/>
                          </w:rPr>
                          <w:t xml:space="preserve"> </w:t>
                        </w:r>
                        <w:r>
                          <w:t>resources,</w:t>
                        </w:r>
                        <w:r>
                          <w:rPr>
                            <w:spacing w:val="-5"/>
                          </w:rPr>
                          <w:t xml:space="preserve"> </w:t>
                        </w:r>
                        <w:r>
                          <w:t>e.g. during the Gulf War oil exports dramatically decreased</w:t>
                        </w:r>
                      </w:p>
                      <w:p w:rsidR="00A8284D" w:rsidRDefault="00A8284D">
                        <w:pPr>
                          <w:numPr>
                            <w:ilvl w:val="0"/>
                            <w:numId w:val="15"/>
                          </w:numPr>
                          <w:tabs>
                            <w:tab w:val="left" w:pos="515"/>
                          </w:tabs>
                          <w:ind w:right="589"/>
                        </w:pPr>
                        <w:r>
                          <w:rPr>
                            <w:color w:val="6F2F9F"/>
                            <w:u w:val="single" w:color="6F2F9F"/>
                          </w:rPr>
                          <w:t>Concerns</w:t>
                        </w:r>
                        <w:r>
                          <w:rPr>
                            <w:color w:val="6F2F9F"/>
                            <w:spacing w:val="-7"/>
                            <w:u w:val="single" w:color="6F2F9F"/>
                          </w:rPr>
                          <w:t xml:space="preserve"> </w:t>
                        </w:r>
                        <w:r>
                          <w:rPr>
                            <w:color w:val="6F2F9F"/>
                            <w:u w:val="single" w:color="6F2F9F"/>
                          </w:rPr>
                          <w:t>over</w:t>
                        </w:r>
                        <w:r>
                          <w:rPr>
                            <w:color w:val="6F2F9F"/>
                            <w:spacing w:val="-8"/>
                            <w:u w:val="single" w:color="6F2F9F"/>
                          </w:rPr>
                          <w:t xml:space="preserve"> </w:t>
                        </w:r>
                        <w:r>
                          <w:rPr>
                            <w:color w:val="6F2F9F"/>
                            <w:u w:val="single" w:color="6F2F9F"/>
                          </w:rPr>
                          <w:t>safety</w:t>
                        </w:r>
                        <w:r>
                          <w:t>,</w:t>
                        </w:r>
                        <w:r>
                          <w:rPr>
                            <w:spacing w:val="-8"/>
                          </w:rPr>
                          <w:t xml:space="preserve"> </w:t>
                        </w:r>
                        <w:r>
                          <w:t>e.g.</w:t>
                        </w:r>
                        <w:r>
                          <w:rPr>
                            <w:spacing w:val="-7"/>
                          </w:rPr>
                          <w:t xml:space="preserve"> </w:t>
                        </w:r>
                        <w:r>
                          <w:t>nuclear</w:t>
                        </w:r>
                        <w:r>
                          <w:rPr>
                            <w:spacing w:val="-8"/>
                          </w:rPr>
                          <w:t xml:space="preserve"> </w:t>
                        </w:r>
                        <w:r>
                          <w:t>power stations and nuclear waste disposal, has meant its harder now to build power stations because of tighter regulations</w:t>
                        </w:r>
                      </w:p>
                    </w:txbxContent>
                  </v:textbox>
                </v:shape>
                <v:shape id="Textbox 1259" o:spid="_x0000_s2148" type="#_x0000_t202" style="position:absolute;left:19564;width:13589;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" fillcolor="#6f2f9f" stroked="f">
                  <v:textbox inset="0,0,0,0">
                    <w:txbxContent>
                      <w:p w:rsidR="00A8284D" w:rsidRDefault="00A8284D">
                        <w:pPr>
                          <w:spacing w:before="92" w:line="292" w:lineRule="exact"/>
                          <w:ind w:left="166"/>
                          <w:rPr>
                            <w:color w:val="000000"/>
                          </w:rPr>
                        </w:pPr>
                        <w:r>
                          <w:rPr>
                            <w:color w:val="FFFFFF"/>
                          </w:rPr>
                          <w:t>Political</w:t>
                        </w:r>
                        <w:r>
                          <w:rPr>
                            <w:color w:val="FFFFFF"/>
                            <w:spacing w:val="-4"/>
                          </w:rPr>
                          <w:t xml:space="preserve"> </w:t>
                        </w:r>
                        <w:r>
                          <w:rPr>
                            <w:color w:val="FFFFFF"/>
                            <w:spacing w:val="-2"/>
                          </w:rPr>
                          <w:t>Factors</w:t>
                        </w:r>
                      </w:p>
                    </w:txbxContent>
                  </v:textbox>
                </v:shape>
                <w10:wrap type="topAndBottom" anchorx="page"/>
              </v:group>
            </w:pict>
          </mc:Fallback>
        </mc:AlternateContent>
      </w:r>
      <w:r>
        <w:rPr>
          <w:noProof/>
          <w:lang w:val="en-GB" w:eastAsia="en-GB"/>
        </w:rPr>
        <mc:AlternateContent>
          <mc:Choice Requires="wpg">
            <w:drawing>
              <wp:anchor distT="0" distB="0" distL="0" distR="0" simplePos="0" relativeHeight="251877376" behindDoc="1" locked="0" layoutInCell="1" allowOverlap="1">
                <wp:simplePos x="0" y="0"/>
                <wp:positionH relativeFrom="page">
                  <wp:posOffset>473709</wp:posOffset>
                </wp:positionH>
                <wp:positionV relativeFrom="paragraph">
                  <wp:posOffset>5337694</wp:posOffset>
                </wp:positionV>
                <wp:extent cx="6629400" cy="609600"/>
                <wp:effectExtent l="0" t="0" r="0" b="0"/>
                <wp:wrapTopAndBottom/>
                <wp:docPr id="1260" name="Group 1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9400" cy="609600"/>
                          <a:chOff x="0" y="0"/>
                          <a:chExt cx="6629400" cy="609600"/>
                        </a:xfrm>
                      </wpg:grpSpPr>
                      <wps:wsp>
                        <wps:cNvPr id="1261" name="Graphic 1261"/>
                        <wps:cNvSpPr/>
                        <wps:spPr>
                          <a:xfrm>
                            <a:off x="19050" y="19050"/>
                            <a:ext cx="6591300" cy="571500"/>
                          </a:xfrm>
                          <a:custGeom>
                            <a:avLst/>
                            <a:gdLst/>
                            <a:ahLst/>
                            <a:cxnLst/>
                            <a:rect l="l" t="t" r="r" b="b"/>
                            <a:pathLst>
                              <a:path w="6591300" h="571500">
                                <a:moveTo>
                                  <a:pt x="6496049" y="0"/>
                                </a:moveTo>
                                <a:lnTo>
                                  <a:pt x="95250" y="0"/>
                                </a:lnTo>
                                <a:lnTo>
                                  <a:pt x="58175" y="7489"/>
                                </a:lnTo>
                                <a:lnTo>
                                  <a:pt x="27898" y="27908"/>
                                </a:lnTo>
                                <a:lnTo>
                                  <a:pt x="7485" y="58185"/>
                                </a:lnTo>
                                <a:lnTo>
                                  <a:pt x="0" y="95250"/>
                                </a:lnTo>
                                <a:lnTo>
                                  <a:pt x="0" y="476250"/>
                                </a:lnTo>
                                <a:lnTo>
                                  <a:pt x="7485" y="513314"/>
                                </a:lnTo>
                                <a:lnTo>
                                  <a:pt x="27898" y="543591"/>
                                </a:lnTo>
                                <a:lnTo>
                                  <a:pt x="58175" y="564010"/>
                                </a:lnTo>
                                <a:lnTo>
                                  <a:pt x="95250" y="571500"/>
                                </a:lnTo>
                                <a:lnTo>
                                  <a:pt x="6496049" y="571500"/>
                                </a:lnTo>
                                <a:lnTo>
                                  <a:pt x="6533114" y="564010"/>
                                </a:lnTo>
                                <a:lnTo>
                                  <a:pt x="6563391" y="543591"/>
                                </a:lnTo>
                                <a:lnTo>
                                  <a:pt x="6583810" y="513314"/>
                                </a:lnTo>
                                <a:lnTo>
                                  <a:pt x="6591300" y="476250"/>
                                </a:lnTo>
                                <a:lnTo>
                                  <a:pt x="6591300" y="95250"/>
                                </a:lnTo>
                                <a:lnTo>
                                  <a:pt x="6583810" y="58185"/>
                                </a:lnTo>
                                <a:lnTo>
                                  <a:pt x="6563391" y="27908"/>
                                </a:lnTo>
                                <a:lnTo>
                                  <a:pt x="6533114" y="7489"/>
                                </a:lnTo>
                                <a:lnTo>
                                  <a:pt x="6496049" y="0"/>
                                </a:lnTo>
                                <a:close/>
                              </a:path>
                            </a:pathLst>
                          </a:custGeom>
                          <a:solidFill>
                            <a:srgbClr val="FAE4D5"/>
                          </a:solidFill>
                        </wps:spPr>
                        <wps:bodyPr wrap="square" lIns="0" tIns="0" rIns="0" bIns="0" rtlCol="0">
                          <a:prstTxWarp prst="textNoShape">
                            <a:avLst/>
                          </a:prstTxWarp>
                          <a:noAutofit/>
                        </wps:bodyPr>
                      </wps:wsp>
                      <wps:wsp>
                        <wps:cNvPr id="1262" name="Graphic 1262"/>
                        <wps:cNvSpPr/>
                        <wps:spPr>
                          <a:xfrm>
                            <a:off x="19050" y="19050"/>
                            <a:ext cx="6591300" cy="571500"/>
                          </a:xfrm>
                          <a:custGeom>
                            <a:avLst/>
                            <a:gdLst/>
                            <a:ahLst/>
                            <a:cxnLst/>
                            <a:rect l="l" t="t" r="r" b="b"/>
                            <a:pathLst>
                              <a:path w="6591300" h="571500">
                                <a:moveTo>
                                  <a:pt x="0" y="95250"/>
                                </a:moveTo>
                                <a:lnTo>
                                  <a:pt x="7485" y="58185"/>
                                </a:lnTo>
                                <a:lnTo>
                                  <a:pt x="27898" y="27908"/>
                                </a:lnTo>
                                <a:lnTo>
                                  <a:pt x="58175" y="7489"/>
                                </a:lnTo>
                                <a:lnTo>
                                  <a:pt x="95250" y="0"/>
                                </a:lnTo>
                                <a:lnTo>
                                  <a:pt x="6496049" y="0"/>
                                </a:lnTo>
                                <a:lnTo>
                                  <a:pt x="6533114" y="7489"/>
                                </a:lnTo>
                                <a:lnTo>
                                  <a:pt x="6563391" y="27908"/>
                                </a:lnTo>
                                <a:lnTo>
                                  <a:pt x="6583810" y="58185"/>
                                </a:lnTo>
                                <a:lnTo>
                                  <a:pt x="6591300" y="95250"/>
                                </a:lnTo>
                                <a:lnTo>
                                  <a:pt x="6591300" y="476250"/>
                                </a:lnTo>
                                <a:lnTo>
                                  <a:pt x="6583810" y="513314"/>
                                </a:lnTo>
                                <a:lnTo>
                                  <a:pt x="6563391" y="543591"/>
                                </a:lnTo>
                                <a:lnTo>
                                  <a:pt x="6533114" y="564010"/>
                                </a:lnTo>
                                <a:lnTo>
                                  <a:pt x="6496049" y="571500"/>
                                </a:lnTo>
                                <a:lnTo>
                                  <a:pt x="95250" y="571500"/>
                                </a:lnTo>
                                <a:lnTo>
                                  <a:pt x="58175" y="564010"/>
                                </a:lnTo>
                                <a:lnTo>
                                  <a:pt x="27898" y="543591"/>
                                </a:lnTo>
                                <a:lnTo>
                                  <a:pt x="7485" y="513314"/>
                                </a:lnTo>
                                <a:lnTo>
                                  <a:pt x="0" y="476250"/>
                                </a:lnTo>
                                <a:lnTo>
                                  <a:pt x="0" y="95250"/>
                                </a:lnTo>
                                <a:close/>
                              </a:path>
                            </a:pathLst>
                          </a:custGeom>
                          <a:ln w="38100">
                            <a:solidFill>
                              <a:srgbClr val="C55A11"/>
                            </a:solidFill>
                            <a:prstDash val="solid"/>
                          </a:ln>
                        </wps:spPr>
                        <wps:bodyPr wrap="square" lIns="0" tIns="0" rIns="0" bIns="0" rtlCol="0">
                          <a:prstTxWarp prst="textNoShape">
                            <a:avLst/>
                          </a:prstTxWarp>
                          <a:noAutofit/>
                        </wps:bodyPr>
                      </wps:wsp>
                      <wps:wsp>
                        <wps:cNvPr id="1263" name="Textbox 1263"/>
                        <wps:cNvSpPr txBox="1"/>
                        <wps:spPr>
                          <a:xfrm>
                            <a:off x="0" y="0"/>
                            <a:ext cx="6629400" cy="609600"/>
                          </a:xfrm>
                          <a:prstGeom prst="rect">
                            <a:avLst/>
                          </a:prstGeom>
                        </wps:spPr>
                        <wps:txbx>
                          <w:txbxContent>
                            <w:p w:rsidR="00A8284D" w:rsidRDefault="00A8284D">
                              <w:pPr>
                                <w:spacing w:before="212"/>
                                <w:ind w:left="247"/>
                                <w:rPr>
                                  <w:rFonts w:ascii="Tahoma" w:hAnsi="Tahoma"/>
                                  <w:b/>
                                </w:rPr>
                              </w:pPr>
                              <w:r>
                                <w:rPr>
                                  <w:rFonts w:ascii="Tahoma" w:hAnsi="Tahoma"/>
                                  <w:b/>
                                  <w:spacing w:val="-4"/>
                                  <w:u w:val="single"/>
                                </w:rPr>
                                <w:t>GCSE</w:t>
                              </w:r>
                              <w:r>
                                <w:rPr>
                                  <w:rFonts w:ascii="Tahoma" w:hAnsi="Tahoma"/>
                                  <w:b/>
                                  <w:spacing w:val="-9"/>
                                  <w:u w:val="single"/>
                                </w:rPr>
                                <w:t xml:space="preserve"> </w:t>
                              </w:r>
                              <w:r>
                                <w:rPr>
                                  <w:rFonts w:ascii="Tahoma" w:hAnsi="Tahoma"/>
                                  <w:b/>
                                  <w:spacing w:val="-4"/>
                                  <w:u w:val="single"/>
                                </w:rPr>
                                <w:t>Practice</w:t>
                              </w:r>
                              <w:r>
                                <w:rPr>
                                  <w:rFonts w:ascii="Tahoma" w:hAnsi="Tahoma"/>
                                  <w:b/>
                                  <w:spacing w:val="-5"/>
                                  <w:u w:val="single"/>
                                </w:rPr>
                                <w:t xml:space="preserve"> </w:t>
                              </w:r>
                              <w:r>
                                <w:rPr>
                                  <w:rFonts w:ascii="Tahoma" w:hAnsi="Tahoma"/>
                                  <w:b/>
                                  <w:spacing w:val="-4"/>
                                  <w:u w:val="single"/>
                                </w:rPr>
                                <w:t>Questions:</w:t>
                              </w:r>
                              <w:r>
                                <w:rPr>
                                  <w:rFonts w:ascii="Tahoma" w:hAnsi="Tahoma"/>
                                  <w:b/>
                                  <w:spacing w:val="-5"/>
                                  <w:u w:val="single"/>
                                </w:rPr>
                                <w:t xml:space="preserve"> </w:t>
                              </w:r>
                              <w:r>
                                <w:rPr>
                                  <w:rFonts w:ascii="Tahoma" w:hAnsi="Tahoma"/>
                                  <w:b/>
                                  <w:spacing w:val="-4"/>
                                </w:rPr>
                                <w:t>‘Explain</w:t>
                              </w:r>
                              <w:r>
                                <w:rPr>
                                  <w:rFonts w:ascii="Tahoma" w:hAnsi="Tahoma"/>
                                  <w:b/>
                                  <w:spacing w:val="-10"/>
                                </w:rPr>
                                <w:t xml:space="preserve"> </w:t>
                              </w:r>
                              <w:r>
                                <w:rPr>
                                  <w:rFonts w:ascii="Tahoma" w:hAnsi="Tahoma"/>
                                  <w:b/>
                                  <w:spacing w:val="-4"/>
                                </w:rPr>
                                <w:t>why</w:t>
                              </w:r>
                              <w:r>
                                <w:rPr>
                                  <w:rFonts w:ascii="Tahoma" w:hAnsi="Tahoma"/>
                                  <w:b/>
                                  <w:spacing w:val="-9"/>
                                </w:rPr>
                                <w:t xml:space="preserve"> </w:t>
                              </w:r>
                              <w:r>
                                <w:rPr>
                                  <w:rFonts w:ascii="Tahoma" w:hAnsi="Tahoma"/>
                                  <w:b/>
                                  <w:spacing w:val="-4"/>
                                </w:rPr>
                                <w:t>many</w:t>
                              </w:r>
                              <w:r>
                                <w:rPr>
                                  <w:rFonts w:ascii="Tahoma" w:hAnsi="Tahoma"/>
                                  <w:b/>
                                  <w:spacing w:val="-9"/>
                                </w:rPr>
                                <w:t xml:space="preserve"> </w:t>
                              </w:r>
                              <w:r>
                                <w:rPr>
                                  <w:rFonts w:ascii="Tahoma" w:hAnsi="Tahoma"/>
                                  <w:b/>
                                  <w:spacing w:val="-4"/>
                                </w:rPr>
                                <w:t>countries</w:t>
                              </w:r>
                              <w:r>
                                <w:rPr>
                                  <w:rFonts w:ascii="Tahoma" w:hAnsi="Tahoma"/>
                                  <w:b/>
                                  <w:spacing w:val="-7"/>
                                </w:rPr>
                                <w:t xml:space="preserve"> </w:t>
                              </w:r>
                              <w:r>
                                <w:rPr>
                                  <w:rFonts w:ascii="Tahoma" w:hAnsi="Tahoma"/>
                                  <w:b/>
                                  <w:spacing w:val="-4"/>
                                </w:rPr>
                                <w:t>are</w:t>
                              </w:r>
                              <w:r>
                                <w:rPr>
                                  <w:rFonts w:ascii="Tahoma" w:hAnsi="Tahoma"/>
                                  <w:b/>
                                  <w:spacing w:val="-6"/>
                                </w:rPr>
                                <w:t xml:space="preserve"> </w:t>
                              </w:r>
                              <w:r>
                                <w:rPr>
                                  <w:rFonts w:ascii="Tahoma" w:hAnsi="Tahoma"/>
                                  <w:b/>
                                  <w:spacing w:val="-4"/>
                                </w:rPr>
                                <w:t>experiencing</w:t>
                              </w:r>
                              <w:r>
                                <w:rPr>
                                  <w:rFonts w:ascii="Tahoma" w:hAnsi="Tahoma"/>
                                  <w:b/>
                                  <w:spacing w:val="-5"/>
                                </w:rPr>
                                <w:t xml:space="preserve"> </w:t>
                              </w:r>
                              <w:r>
                                <w:rPr>
                                  <w:rFonts w:ascii="Tahoma" w:hAnsi="Tahoma"/>
                                  <w:b/>
                                  <w:spacing w:val="-4"/>
                                </w:rPr>
                                <w:t>energy</w:t>
                              </w:r>
                              <w:r>
                                <w:rPr>
                                  <w:rFonts w:ascii="Tahoma" w:hAnsi="Tahoma"/>
                                  <w:b/>
                                  <w:spacing w:val="-7"/>
                                </w:rPr>
                                <w:t xml:space="preserve"> </w:t>
                              </w:r>
                              <w:r>
                                <w:rPr>
                                  <w:rFonts w:ascii="Tahoma" w:hAnsi="Tahoma"/>
                                  <w:b/>
                                  <w:spacing w:val="-4"/>
                                </w:rPr>
                                <w:t>insecurity.”’</w:t>
                              </w:r>
                            </w:p>
                            <w:p w:rsidR="00A8284D" w:rsidRDefault="00A8284D">
                              <w:pPr>
                                <w:spacing w:before="4"/>
                                <w:ind w:left="247"/>
                                <w:rPr>
                                  <w:rFonts w:ascii="Tahoma"/>
                                  <w:b/>
                                </w:rPr>
                              </w:pPr>
                              <w:r>
                                <w:rPr>
                                  <w:rFonts w:ascii="Tahoma"/>
                                  <w:b/>
                                  <w:w w:val="90"/>
                                </w:rPr>
                                <w:t>(6</w:t>
                              </w:r>
                              <w:r>
                                <w:rPr>
                                  <w:rFonts w:ascii="Tahoma"/>
                                  <w:b/>
                                  <w:spacing w:val="-9"/>
                                  <w:w w:val="90"/>
                                </w:rPr>
                                <w:t xml:space="preserve"> </w:t>
                              </w:r>
                              <w:r>
                                <w:rPr>
                                  <w:rFonts w:ascii="Tahoma"/>
                                  <w:b/>
                                  <w:spacing w:val="-2"/>
                                  <w:w w:val="95"/>
                                </w:rPr>
                                <w:t>marks)</w:t>
                              </w:r>
                            </w:p>
                          </w:txbxContent>
                        </wps:txbx>
                        <wps:bodyPr wrap="square" lIns="0" tIns="0" rIns="0" bIns="0" rtlCol="0">
                          <a:noAutofit/>
                        </wps:bodyPr>
                      </wps:wsp>
                    </wpg:wgp>
                  </a:graphicData>
                </a:graphic>
              </wp:anchor>
            </w:drawing>
          </mc:Choice>
          <mc:Fallback>
            <w:pict>
              <v:group id="Group 1260" o:spid="_x0000_s2149" style="position:absolute;margin-left:37.3pt;margin-top:420.3pt;width:522pt;height:48pt;z-index:-251439104;mso-wrap-distance-left:0;mso-wrap-distance-right:0;mso-position-horizontal-relative:page;mso-position-vertical-relative:text" coordsize="66294,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">
                <v:shape id="Graphic 1261" o:spid="_x0000_s2150" style="position:absolute;left:190;top:190;width:65913;height:5715;visibility:visible;mso-wrap-style:square;v-text-anchor:top" coordsize="6591300,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" path="m6496049,l95250,,58175,7489,27898,27908,7485,58185,,95250,,476250r7485,37064l27898,543591r30277,20419l95250,571500r6400799,l6533114,564010r30277,-20419l6583810,513314r7490,-37064l6591300,95250r-7490,-37065l6563391,27908,6533114,7489,6496049,xe" fillcolor="#fae4d5" stroked="f">
                  <v:path arrowok="t"/>
                </v:shape>
                <v:shape id="Graphic 1262" o:spid="_x0000_s2151" style="position:absolute;left:190;top:190;width:65913;height:5715;visibility:visible;mso-wrap-style:square;v-text-anchor:top" coordsize="6591300,57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" path="m,95250l7485,58185,27898,27908,58175,7489,95250,,6496049,r37065,7489l6563391,27908r20419,30277l6591300,95250r,381000l6583810,513314r-20419,30277l6533114,564010r-37065,7490l95250,571500,58175,564010,27898,543591,7485,513314,,476250,,95250xe" filled="f" strokecolor="#c55a11" strokeweight="3pt">
                  <v:path arrowok="t"/>
                </v:shape>
                <v:shape id="Textbox 1263" o:spid="_x0000_s2152" type="#_x0000_t202" style="position:absolute;width:66294;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" filled="f" stroked="f">
                  <v:textbox inset="0,0,0,0">
                    <w:txbxContent>
                      <w:p w:rsidR="00A8284D" w:rsidRDefault="00A8284D">
                        <w:pPr>
                          <w:spacing w:before="212"/>
                          <w:ind w:left="247"/>
                          <w:rPr>
                            <w:rFonts w:ascii="Tahoma" w:hAnsi="Tahoma"/>
                            <w:b/>
                          </w:rPr>
                        </w:pPr>
                        <w:r>
                          <w:rPr>
                            <w:rFonts w:ascii="Tahoma" w:hAnsi="Tahoma"/>
                            <w:b/>
                            <w:spacing w:val="-4"/>
                            <w:u w:val="single"/>
                          </w:rPr>
                          <w:t>GCSE</w:t>
                        </w:r>
                        <w:r>
                          <w:rPr>
                            <w:rFonts w:ascii="Tahoma" w:hAnsi="Tahoma"/>
                            <w:b/>
                            <w:spacing w:val="-9"/>
                            <w:u w:val="single"/>
                          </w:rPr>
                          <w:t xml:space="preserve"> </w:t>
                        </w:r>
                        <w:r>
                          <w:rPr>
                            <w:rFonts w:ascii="Tahoma" w:hAnsi="Tahoma"/>
                            <w:b/>
                            <w:spacing w:val="-4"/>
                            <w:u w:val="single"/>
                          </w:rPr>
                          <w:t>Practice</w:t>
                        </w:r>
                        <w:r>
                          <w:rPr>
                            <w:rFonts w:ascii="Tahoma" w:hAnsi="Tahoma"/>
                            <w:b/>
                            <w:spacing w:val="-5"/>
                            <w:u w:val="single"/>
                          </w:rPr>
                          <w:t xml:space="preserve"> </w:t>
                        </w:r>
                        <w:r>
                          <w:rPr>
                            <w:rFonts w:ascii="Tahoma" w:hAnsi="Tahoma"/>
                            <w:b/>
                            <w:spacing w:val="-4"/>
                            <w:u w:val="single"/>
                          </w:rPr>
                          <w:t>Questions:</w:t>
                        </w:r>
                        <w:r>
                          <w:rPr>
                            <w:rFonts w:ascii="Tahoma" w:hAnsi="Tahoma"/>
                            <w:b/>
                            <w:spacing w:val="-5"/>
                            <w:u w:val="single"/>
                          </w:rPr>
                          <w:t xml:space="preserve"> </w:t>
                        </w:r>
                        <w:r>
                          <w:rPr>
                            <w:rFonts w:ascii="Tahoma" w:hAnsi="Tahoma"/>
                            <w:b/>
                            <w:spacing w:val="-4"/>
                          </w:rPr>
                          <w:t>‘Explain</w:t>
                        </w:r>
                        <w:r>
                          <w:rPr>
                            <w:rFonts w:ascii="Tahoma" w:hAnsi="Tahoma"/>
                            <w:b/>
                            <w:spacing w:val="-10"/>
                          </w:rPr>
                          <w:t xml:space="preserve"> </w:t>
                        </w:r>
                        <w:r>
                          <w:rPr>
                            <w:rFonts w:ascii="Tahoma" w:hAnsi="Tahoma"/>
                            <w:b/>
                            <w:spacing w:val="-4"/>
                          </w:rPr>
                          <w:t>why</w:t>
                        </w:r>
                        <w:r>
                          <w:rPr>
                            <w:rFonts w:ascii="Tahoma" w:hAnsi="Tahoma"/>
                            <w:b/>
                            <w:spacing w:val="-9"/>
                          </w:rPr>
                          <w:t xml:space="preserve"> </w:t>
                        </w:r>
                        <w:r>
                          <w:rPr>
                            <w:rFonts w:ascii="Tahoma" w:hAnsi="Tahoma"/>
                            <w:b/>
                            <w:spacing w:val="-4"/>
                          </w:rPr>
                          <w:t>many</w:t>
                        </w:r>
                        <w:r>
                          <w:rPr>
                            <w:rFonts w:ascii="Tahoma" w:hAnsi="Tahoma"/>
                            <w:b/>
                            <w:spacing w:val="-9"/>
                          </w:rPr>
                          <w:t xml:space="preserve"> </w:t>
                        </w:r>
                        <w:r>
                          <w:rPr>
                            <w:rFonts w:ascii="Tahoma" w:hAnsi="Tahoma"/>
                            <w:b/>
                            <w:spacing w:val="-4"/>
                          </w:rPr>
                          <w:t>countries</w:t>
                        </w:r>
                        <w:r>
                          <w:rPr>
                            <w:rFonts w:ascii="Tahoma" w:hAnsi="Tahoma"/>
                            <w:b/>
                            <w:spacing w:val="-7"/>
                          </w:rPr>
                          <w:t xml:space="preserve"> </w:t>
                        </w:r>
                        <w:r>
                          <w:rPr>
                            <w:rFonts w:ascii="Tahoma" w:hAnsi="Tahoma"/>
                            <w:b/>
                            <w:spacing w:val="-4"/>
                          </w:rPr>
                          <w:t>are</w:t>
                        </w:r>
                        <w:r>
                          <w:rPr>
                            <w:rFonts w:ascii="Tahoma" w:hAnsi="Tahoma"/>
                            <w:b/>
                            <w:spacing w:val="-6"/>
                          </w:rPr>
                          <w:t xml:space="preserve"> </w:t>
                        </w:r>
                        <w:r>
                          <w:rPr>
                            <w:rFonts w:ascii="Tahoma" w:hAnsi="Tahoma"/>
                            <w:b/>
                            <w:spacing w:val="-4"/>
                          </w:rPr>
                          <w:t>experiencing</w:t>
                        </w:r>
                        <w:r>
                          <w:rPr>
                            <w:rFonts w:ascii="Tahoma" w:hAnsi="Tahoma"/>
                            <w:b/>
                            <w:spacing w:val="-5"/>
                          </w:rPr>
                          <w:t xml:space="preserve"> </w:t>
                        </w:r>
                        <w:r>
                          <w:rPr>
                            <w:rFonts w:ascii="Tahoma" w:hAnsi="Tahoma"/>
                            <w:b/>
                            <w:spacing w:val="-4"/>
                          </w:rPr>
                          <w:t>energy</w:t>
                        </w:r>
                        <w:r>
                          <w:rPr>
                            <w:rFonts w:ascii="Tahoma" w:hAnsi="Tahoma"/>
                            <w:b/>
                            <w:spacing w:val="-7"/>
                          </w:rPr>
                          <w:t xml:space="preserve"> </w:t>
                        </w:r>
                        <w:r>
                          <w:rPr>
                            <w:rFonts w:ascii="Tahoma" w:hAnsi="Tahoma"/>
                            <w:b/>
                            <w:spacing w:val="-4"/>
                          </w:rPr>
                          <w:t>insecurity.”’</w:t>
                        </w:r>
                      </w:p>
                      <w:p w:rsidR="00A8284D" w:rsidRDefault="00A8284D">
                        <w:pPr>
                          <w:spacing w:before="4"/>
                          <w:ind w:left="247"/>
                          <w:rPr>
                            <w:rFonts w:ascii="Tahoma"/>
                            <w:b/>
                          </w:rPr>
                        </w:pPr>
                        <w:r>
                          <w:rPr>
                            <w:rFonts w:ascii="Tahoma"/>
                            <w:b/>
                            <w:w w:val="90"/>
                          </w:rPr>
                          <w:t>(6</w:t>
                        </w:r>
                        <w:r>
                          <w:rPr>
                            <w:rFonts w:ascii="Tahoma"/>
                            <w:b/>
                            <w:spacing w:val="-9"/>
                            <w:w w:val="90"/>
                          </w:rPr>
                          <w:t xml:space="preserve"> </w:t>
                        </w:r>
                        <w:r>
                          <w:rPr>
                            <w:rFonts w:ascii="Tahoma"/>
                            <w:b/>
                            <w:spacing w:val="-2"/>
                            <w:w w:val="95"/>
                          </w:rPr>
                          <w:t>marks)</w:t>
                        </w:r>
                      </w:p>
                    </w:txbxContent>
                  </v:textbox>
                </v:shape>
                <w10:wrap type="topAndBottom" anchorx="page"/>
              </v:group>
            </w:pict>
          </mc:Fallback>
        </mc:AlternateContent>
      </w:r>
    </w:p>
    <w:p w:rsidR="00BC3DBA" w:rsidRDefault="00BC3DBA">
      <w:pPr>
        <w:pStyle w:val="BodyText"/>
        <w:spacing w:before="7"/>
        <w:rPr>
          <w:sz w:val="11"/>
        </w:rPr>
      </w:pPr>
    </w:p>
    <w:p w:rsidR="00BC3DBA" w:rsidRDefault="00BC3DBA">
      <w:pPr>
        <w:pStyle w:val="BodyText"/>
        <w:spacing w:before="108"/>
        <w:rPr>
          <w:sz w:val="20"/>
        </w:rPr>
      </w:pPr>
    </w:p>
    <w:p w:rsidR="00BC3DBA" w:rsidRDefault="00A8284D">
      <w:pPr>
        <w:pStyle w:val="BodyText"/>
        <w:spacing w:before="118"/>
        <w:ind w:left="4309" w:right="624"/>
      </w:pPr>
      <w:r>
        <w:t>Fossil</w:t>
      </w:r>
      <w:r>
        <w:rPr>
          <w:spacing w:val="-5"/>
        </w:rPr>
        <w:t xml:space="preserve"> </w:t>
      </w:r>
      <w:r>
        <w:t>fuels</w:t>
      </w:r>
      <w:r>
        <w:rPr>
          <w:spacing w:val="-5"/>
        </w:rPr>
        <w:t xml:space="preserve"> </w:t>
      </w:r>
      <w:r>
        <w:t>have</w:t>
      </w:r>
      <w:r>
        <w:rPr>
          <w:spacing w:val="-3"/>
        </w:rPr>
        <w:t xml:space="preserve"> </w:t>
      </w:r>
      <w:r>
        <w:t>traditionally</w:t>
      </w:r>
      <w:r>
        <w:rPr>
          <w:spacing w:val="-2"/>
        </w:rPr>
        <w:t xml:space="preserve"> </w:t>
      </w:r>
      <w:r>
        <w:t>supplied</w:t>
      </w:r>
      <w:r>
        <w:rPr>
          <w:spacing w:val="-7"/>
        </w:rPr>
        <w:t xml:space="preserve"> </w:t>
      </w:r>
      <w:r>
        <w:t>most</w:t>
      </w:r>
      <w:r>
        <w:rPr>
          <w:spacing w:val="-3"/>
        </w:rPr>
        <w:t xml:space="preserve"> </w:t>
      </w:r>
      <w:r>
        <w:t>of</w:t>
      </w:r>
      <w:r>
        <w:rPr>
          <w:spacing w:val="-3"/>
        </w:rPr>
        <w:t xml:space="preserve"> </w:t>
      </w:r>
      <w:r>
        <w:t>our</w:t>
      </w:r>
      <w:r>
        <w:rPr>
          <w:spacing w:val="-2"/>
        </w:rPr>
        <w:t xml:space="preserve"> </w:t>
      </w:r>
      <w:r>
        <w:t>energy,</w:t>
      </w:r>
      <w:r>
        <w:rPr>
          <w:spacing w:val="-6"/>
        </w:rPr>
        <w:t xml:space="preserve"> </w:t>
      </w:r>
      <w:r>
        <w:t>but the supply will eventually run out.</w:t>
      </w:r>
    </w:p>
    <w:p w:rsidR="00BC3DBA" w:rsidRDefault="00BC3DBA">
      <w:pPr>
        <w:pStyle w:val="BodyText"/>
        <w:spacing w:before="118" w:after="1"/>
        <w:rPr>
          <w:sz w:val="20"/>
        </w:rPr>
      </w:pPr>
    </w:p>
    <w:tbl>
      <w:tblPr>
        <w:tblW w:w="0" w:type="auto"/>
        <w:tblInd w:w="337" w:type="dxa"/>
        <w:tblLayout w:type="fixed"/>
        <w:tblCellMar>
          <w:left w:w="0" w:type="dxa"/>
          <w:right w:w="0" w:type="dxa"/>
        </w:tblCellMar>
        <w:tblLook w:val="01E0" w:firstRow="1" w:lastRow="1" w:firstColumn="1" w:lastColumn="1" w:noHBand="0" w:noVBand="0"/>
      </w:tblPr>
      <w:tblGrid>
        <w:gridCol w:w="5171"/>
        <w:gridCol w:w="5171"/>
      </w:tblGrid>
      <w:tr w:rsidR="00BC3DBA">
        <w:trPr>
          <w:trHeight w:val="665"/>
        </w:trPr>
        <w:tc>
          <w:tcPr>
            <w:tcW w:w="5171" w:type="dxa"/>
            <w:tcBorders>
              <w:right w:val="single" w:sz="8" w:space="0" w:color="FFFFFF"/>
            </w:tcBorders>
            <w:shd w:val="clear" w:color="auto" w:fill="F7B129"/>
          </w:tcPr>
          <w:p w:rsidR="00BC3DBA" w:rsidRDefault="00A8284D">
            <w:pPr>
              <w:pStyle w:val="TableParagraph"/>
              <w:spacing w:before="55"/>
              <w:ind w:left="24" w:right="14"/>
              <w:jc w:val="center"/>
              <w:rPr>
                <w:b/>
                <w:sz w:val="24"/>
              </w:rPr>
            </w:pPr>
            <w:r>
              <w:rPr>
                <w:b/>
                <w:color w:val="FFFFFF"/>
                <w:sz w:val="24"/>
              </w:rPr>
              <w:t>Fossil</w:t>
            </w:r>
            <w:r>
              <w:rPr>
                <w:b/>
                <w:color w:val="FFFFFF"/>
                <w:spacing w:val="-1"/>
                <w:sz w:val="24"/>
              </w:rPr>
              <w:t xml:space="preserve"> </w:t>
            </w:r>
            <w:r>
              <w:rPr>
                <w:b/>
                <w:color w:val="FFFFFF"/>
                <w:spacing w:val="-2"/>
                <w:sz w:val="24"/>
              </w:rPr>
              <w:t>Fuels</w:t>
            </w:r>
          </w:p>
        </w:tc>
        <w:tc>
          <w:tcPr>
            <w:tcW w:w="5171" w:type="dxa"/>
            <w:tcBorders>
              <w:left w:val="single" w:sz="8" w:space="0" w:color="FFFFFF"/>
            </w:tcBorders>
            <w:shd w:val="clear" w:color="auto" w:fill="F7B129"/>
          </w:tcPr>
          <w:p w:rsidR="00BC3DBA" w:rsidRDefault="00A8284D">
            <w:pPr>
              <w:pStyle w:val="TableParagraph"/>
              <w:spacing w:before="55"/>
              <w:ind w:left="10" w:right="24"/>
              <w:jc w:val="center"/>
              <w:rPr>
                <w:b/>
                <w:sz w:val="24"/>
              </w:rPr>
            </w:pPr>
            <w:r>
              <w:rPr>
                <w:b/>
                <w:color w:val="FFFFFF"/>
                <w:sz w:val="24"/>
              </w:rPr>
              <w:t>Nuclear</w:t>
            </w:r>
            <w:r>
              <w:rPr>
                <w:b/>
                <w:color w:val="FFFFFF"/>
                <w:spacing w:val="-3"/>
                <w:sz w:val="24"/>
              </w:rPr>
              <w:t xml:space="preserve"> </w:t>
            </w:r>
            <w:r>
              <w:rPr>
                <w:b/>
                <w:color w:val="FFFFFF"/>
                <w:spacing w:val="-2"/>
                <w:sz w:val="24"/>
              </w:rPr>
              <w:t>Power</w:t>
            </w:r>
          </w:p>
        </w:tc>
      </w:tr>
      <w:tr w:rsidR="00BC3DBA">
        <w:trPr>
          <w:trHeight w:val="2618"/>
        </w:trPr>
        <w:tc>
          <w:tcPr>
            <w:tcW w:w="5171" w:type="dxa"/>
            <w:tcBorders>
              <w:right w:val="single" w:sz="8" w:space="0" w:color="FFFFFF"/>
            </w:tcBorders>
            <w:shd w:val="clear" w:color="auto" w:fill="FFF1CC"/>
          </w:tcPr>
          <w:p w:rsidR="00BC3DBA" w:rsidRDefault="00A8284D">
            <w:pPr>
              <w:pStyle w:val="TableParagraph"/>
              <w:numPr>
                <w:ilvl w:val="0"/>
                <w:numId w:val="14"/>
              </w:numPr>
              <w:tabs>
                <w:tab w:val="left" w:pos="466"/>
                <w:tab w:val="left" w:pos="468"/>
              </w:tabs>
              <w:spacing w:before="55"/>
              <w:ind w:right="558"/>
              <w:jc w:val="both"/>
              <w:rPr>
                <w:b/>
                <w:sz w:val="20"/>
              </w:rPr>
            </w:pPr>
            <w:r>
              <w:rPr>
                <w:sz w:val="20"/>
              </w:rPr>
              <w:t>Fossil</w:t>
            </w:r>
            <w:r>
              <w:rPr>
                <w:spacing w:val="-7"/>
                <w:sz w:val="20"/>
              </w:rPr>
              <w:t xml:space="preserve"> </w:t>
            </w:r>
            <w:r>
              <w:rPr>
                <w:sz w:val="20"/>
              </w:rPr>
              <w:t>fuels</w:t>
            </w:r>
            <w:r>
              <w:rPr>
                <w:spacing w:val="-8"/>
                <w:sz w:val="20"/>
              </w:rPr>
              <w:t xml:space="preserve"> </w:t>
            </w:r>
            <w:r>
              <w:rPr>
                <w:sz w:val="20"/>
              </w:rPr>
              <w:t>are</w:t>
            </w:r>
            <w:r>
              <w:rPr>
                <w:spacing w:val="-6"/>
                <w:sz w:val="20"/>
              </w:rPr>
              <w:t xml:space="preserve"> </w:t>
            </w:r>
            <w:r>
              <w:rPr>
                <w:sz w:val="20"/>
              </w:rPr>
              <w:t>formed</w:t>
            </w:r>
            <w:r>
              <w:rPr>
                <w:spacing w:val="-7"/>
                <w:sz w:val="20"/>
              </w:rPr>
              <w:t xml:space="preserve"> </w:t>
            </w:r>
            <w:r>
              <w:rPr>
                <w:sz w:val="20"/>
              </w:rPr>
              <w:t>from</w:t>
            </w:r>
            <w:r>
              <w:rPr>
                <w:spacing w:val="-7"/>
                <w:sz w:val="20"/>
              </w:rPr>
              <w:t xml:space="preserve"> </w:t>
            </w:r>
            <w:r>
              <w:rPr>
                <w:sz w:val="20"/>
              </w:rPr>
              <w:t>organic</w:t>
            </w:r>
            <w:r>
              <w:rPr>
                <w:spacing w:val="-7"/>
                <w:sz w:val="20"/>
              </w:rPr>
              <w:t xml:space="preserve"> </w:t>
            </w:r>
            <w:r>
              <w:rPr>
                <w:sz w:val="20"/>
              </w:rPr>
              <w:t>matter millions</w:t>
            </w:r>
            <w:r>
              <w:rPr>
                <w:spacing w:val="-4"/>
                <w:sz w:val="20"/>
              </w:rPr>
              <w:t xml:space="preserve"> </w:t>
            </w:r>
            <w:r>
              <w:rPr>
                <w:sz w:val="20"/>
              </w:rPr>
              <w:t>of</w:t>
            </w:r>
            <w:r>
              <w:rPr>
                <w:spacing w:val="-1"/>
                <w:sz w:val="20"/>
              </w:rPr>
              <w:t xml:space="preserve"> </w:t>
            </w:r>
            <w:r>
              <w:rPr>
                <w:sz w:val="20"/>
              </w:rPr>
              <w:t>years</w:t>
            </w:r>
            <w:r>
              <w:rPr>
                <w:spacing w:val="-3"/>
                <w:sz w:val="20"/>
              </w:rPr>
              <w:t xml:space="preserve"> </w:t>
            </w:r>
            <w:r>
              <w:rPr>
                <w:sz w:val="20"/>
              </w:rPr>
              <w:t>ago.</w:t>
            </w:r>
            <w:r>
              <w:rPr>
                <w:spacing w:val="-2"/>
                <w:sz w:val="20"/>
              </w:rPr>
              <w:t xml:space="preserve"> </w:t>
            </w:r>
            <w:r>
              <w:rPr>
                <w:sz w:val="20"/>
              </w:rPr>
              <w:t xml:space="preserve">Include </w:t>
            </w:r>
            <w:r>
              <w:rPr>
                <w:b/>
                <w:color w:val="BE8F00"/>
                <w:sz w:val="20"/>
                <w:u w:val="single" w:color="BE8F00"/>
              </w:rPr>
              <w:t>COAL/</w:t>
            </w:r>
            <w:r>
              <w:rPr>
                <w:b/>
                <w:color w:val="BE8F00"/>
                <w:spacing w:val="-3"/>
                <w:sz w:val="20"/>
                <w:u w:val="single" w:color="BE8F00"/>
              </w:rPr>
              <w:t xml:space="preserve"> </w:t>
            </w:r>
            <w:r>
              <w:rPr>
                <w:b/>
                <w:color w:val="BE8F00"/>
                <w:sz w:val="20"/>
                <w:u w:val="single" w:color="BE8F00"/>
              </w:rPr>
              <w:t>GAS</w:t>
            </w:r>
            <w:r>
              <w:rPr>
                <w:b/>
                <w:color w:val="BE8F00"/>
                <w:spacing w:val="-2"/>
                <w:sz w:val="20"/>
                <w:u w:val="single" w:color="BE8F00"/>
              </w:rPr>
              <w:t xml:space="preserve"> </w:t>
            </w:r>
            <w:r>
              <w:rPr>
                <w:b/>
                <w:color w:val="BE8F00"/>
                <w:sz w:val="20"/>
                <w:u w:val="single" w:color="BE8F00"/>
              </w:rPr>
              <w:t>/</w:t>
            </w:r>
            <w:r>
              <w:rPr>
                <w:b/>
                <w:color w:val="BE8F00"/>
                <w:sz w:val="20"/>
              </w:rPr>
              <w:t xml:space="preserve"> </w:t>
            </w:r>
            <w:r>
              <w:rPr>
                <w:b/>
                <w:color w:val="BE8F00"/>
                <w:spacing w:val="-4"/>
                <w:sz w:val="20"/>
                <w:u w:val="single" w:color="BE8F00"/>
              </w:rPr>
              <w:t>OIL.</w:t>
            </w:r>
          </w:p>
          <w:p w:rsidR="00BC3DBA" w:rsidRDefault="00A8284D">
            <w:pPr>
              <w:pStyle w:val="TableParagraph"/>
              <w:numPr>
                <w:ilvl w:val="0"/>
                <w:numId w:val="14"/>
              </w:numPr>
              <w:tabs>
                <w:tab w:val="left" w:pos="468"/>
              </w:tabs>
              <w:spacing w:before="2"/>
              <w:ind w:right="294"/>
              <w:rPr>
                <w:sz w:val="20"/>
              </w:rPr>
            </w:pPr>
            <w:r>
              <w:rPr>
                <w:sz w:val="20"/>
              </w:rPr>
              <w:t>Although</w:t>
            </w:r>
            <w:r>
              <w:rPr>
                <w:spacing w:val="-7"/>
                <w:sz w:val="20"/>
              </w:rPr>
              <w:t xml:space="preserve"> </w:t>
            </w:r>
            <w:r>
              <w:rPr>
                <w:sz w:val="20"/>
              </w:rPr>
              <w:t>limited</w:t>
            </w:r>
            <w:r>
              <w:rPr>
                <w:spacing w:val="-6"/>
                <w:sz w:val="20"/>
              </w:rPr>
              <w:t xml:space="preserve"> </w:t>
            </w:r>
            <w:r>
              <w:rPr>
                <w:sz w:val="20"/>
              </w:rPr>
              <w:t>there</w:t>
            </w:r>
            <w:r>
              <w:rPr>
                <w:spacing w:val="-6"/>
                <w:sz w:val="20"/>
              </w:rPr>
              <w:t xml:space="preserve"> </w:t>
            </w:r>
            <w:r>
              <w:rPr>
                <w:sz w:val="20"/>
              </w:rPr>
              <w:t>are</w:t>
            </w:r>
            <w:r>
              <w:rPr>
                <w:spacing w:val="-6"/>
                <w:sz w:val="20"/>
              </w:rPr>
              <w:t xml:space="preserve"> </w:t>
            </w:r>
            <w:r>
              <w:rPr>
                <w:sz w:val="20"/>
              </w:rPr>
              <w:t>still</w:t>
            </w:r>
            <w:r>
              <w:rPr>
                <w:spacing w:val="-7"/>
                <w:sz w:val="20"/>
              </w:rPr>
              <w:t xml:space="preserve"> </w:t>
            </w:r>
            <w:r>
              <w:rPr>
                <w:sz w:val="20"/>
              </w:rPr>
              <w:t>plenty</w:t>
            </w:r>
            <w:r>
              <w:rPr>
                <w:spacing w:val="-7"/>
                <w:sz w:val="20"/>
              </w:rPr>
              <w:t xml:space="preserve"> </w:t>
            </w:r>
            <w:r>
              <w:rPr>
                <w:sz w:val="20"/>
              </w:rPr>
              <w:t>of</w:t>
            </w:r>
            <w:r>
              <w:rPr>
                <w:spacing w:val="-7"/>
                <w:sz w:val="20"/>
              </w:rPr>
              <w:t xml:space="preserve"> </w:t>
            </w:r>
            <w:r>
              <w:rPr>
                <w:sz w:val="20"/>
              </w:rPr>
              <w:t>these resources left.</w:t>
            </w:r>
          </w:p>
          <w:p w:rsidR="00BC3DBA" w:rsidRDefault="00A8284D">
            <w:pPr>
              <w:pStyle w:val="TableParagraph"/>
              <w:numPr>
                <w:ilvl w:val="0"/>
                <w:numId w:val="14"/>
              </w:numPr>
              <w:tabs>
                <w:tab w:val="left" w:pos="468"/>
              </w:tabs>
              <w:ind w:right="117"/>
              <w:rPr>
                <w:sz w:val="20"/>
              </w:rPr>
            </w:pPr>
            <w:r>
              <w:rPr>
                <w:sz w:val="20"/>
              </w:rPr>
              <w:t>They</w:t>
            </w:r>
            <w:r>
              <w:rPr>
                <w:spacing w:val="-7"/>
                <w:sz w:val="20"/>
              </w:rPr>
              <w:t xml:space="preserve"> </w:t>
            </w:r>
            <w:r>
              <w:rPr>
                <w:sz w:val="20"/>
              </w:rPr>
              <w:t>remain</w:t>
            </w:r>
            <w:r>
              <w:rPr>
                <w:spacing w:val="-8"/>
                <w:sz w:val="20"/>
              </w:rPr>
              <w:t xml:space="preserve"> </w:t>
            </w:r>
            <w:r>
              <w:rPr>
                <w:sz w:val="20"/>
              </w:rPr>
              <w:t>an</w:t>
            </w:r>
            <w:r>
              <w:rPr>
                <w:spacing w:val="-8"/>
                <w:sz w:val="20"/>
              </w:rPr>
              <w:t xml:space="preserve"> </w:t>
            </w:r>
            <w:r>
              <w:rPr>
                <w:sz w:val="20"/>
              </w:rPr>
              <w:t>important</w:t>
            </w:r>
            <w:r>
              <w:rPr>
                <w:spacing w:val="-4"/>
                <w:sz w:val="20"/>
              </w:rPr>
              <w:t xml:space="preserve"> </w:t>
            </w:r>
            <w:r>
              <w:rPr>
                <w:sz w:val="20"/>
              </w:rPr>
              <w:t>fuel</w:t>
            </w:r>
            <w:r>
              <w:rPr>
                <w:spacing w:val="-6"/>
                <w:sz w:val="20"/>
              </w:rPr>
              <w:t xml:space="preserve"> </w:t>
            </w:r>
            <w:r>
              <w:rPr>
                <w:sz w:val="20"/>
              </w:rPr>
              <w:t>despite</w:t>
            </w:r>
            <w:r>
              <w:rPr>
                <w:spacing w:val="-6"/>
                <w:sz w:val="20"/>
              </w:rPr>
              <w:t xml:space="preserve"> </w:t>
            </w:r>
            <w:r>
              <w:rPr>
                <w:sz w:val="20"/>
              </w:rPr>
              <w:t>C02</w:t>
            </w:r>
            <w:r>
              <w:rPr>
                <w:spacing w:val="-6"/>
                <w:sz w:val="20"/>
              </w:rPr>
              <w:t xml:space="preserve"> </w:t>
            </w:r>
            <w:r>
              <w:rPr>
                <w:sz w:val="20"/>
              </w:rPr>
              <w:t xml:space="preserve">levels </w:t>
            </w:r>
            <w:r>
              <w:rPr>
                <w:spacing w:val="-2"/>
                <w:sz w:val="20"/>
              </w:rPr>
              <w:t>increasing.</w:t>
            </w:r>
          </w:p>
          <w:p w:rsidR="00BC3DBA" w:rsidRDefault="00A8284D">
            <w:pPr>
              <w:pStyle w:val="TableParagraph"/>
              <w:numPr>
                <w:ilvl w:val="0"/>
                <w:numId w:val="14"/>
              </w:numPr>
              <w:tabs>
                <w:tab w:val="left" w:pos="468"/>
              </w:tabs>
              <w:ind w:right="419"/>
              <w:rPr>
                <w:sz w:val="20"/>
              </w:rPr>
            </w:pPr>
            <w:r>
              <w:rPr>
                <w:b/>
                <w:color w:val="BE8F00"/>
                <w:sz w:val="20"/>
              </w:rPr>
              <w:t>Carbon</w:t>
            </w:r>
            <w:r>
              <w:rPr>
                <w:b/>
                <w:color w:val="BE8F00"/>
                <w:spacing w:val="-19"/>
                <w:sz w:val="20"/>
              </w:rPr>
              <w:t xml:space="preserve"> </w:t>
            </w:r>
            <w:r>
              <w:rPr>
                <w:b/>
                <w:color w:val="BE8F00"/>
                <w:sz w:val="20"/>
              </w:rPr>
              <w:t>capture</w:t>
            </w:r>
            <w:r>
              <w:rPr>
                <w:b/>
                <w:color w:val="BE8F00"/>
                <w:spacing w:val="-28"/>
                <w:sz w:val="20"/>
              </w:rPr>
              <w:t xml:space="preserve"> </w:t>
            </w:r>
            <w:r>
              <w:rPr>
                <w:sz w:val="20"/>
              </w:rPr>
              <w:t>can</w:t>
            </w:r>
            <w:r>
              <w:rPr>
                <w:spacing w:val="-9"/>
                <w:sz w:val="20"/>
              </w:rPr>
              <w:t xml:space="preserve"> </w:t>
            </w:r>
            <w:r>
              <w:rPr>
                <w:sz w:val="20"/>
              </w:rPr>
              <w:t>reduce</w:t>
            </w:r>
            <w:r>
              <w:rPr>
                <w:spacing w:val="-7"/>
                <w:sz w:val="20"/>
              </w:rPr>
              <w:t xml:space="preserve"> </w:t>
            </w:r>
            <w:r>
              <w:rPr>
                <w:sz w:val="20"/>
              </w:rPr>
              <w:t>the</w:t>
            </w:r>
            <w:r>
              <w:rPr>
                <w:spacing w:val="-7"/>
                <w:sz w:val="20"/>
              </w:rPr>
              <w:t xml:space="preserve"> </w:t>
            </w:r>
            <w:r>
              <w:rPr>
                <w:sz w:val="20"/>
              </w:rPr>
              <w:t>environmental impact.(putting carbon back in ground</w:t>
            </w:r>
          </w:p>
        </w:tc>
        <w:tc>
          <w:tcPr>
            <w:tcW w:w="5171" w:type="dxa"/>
            <w:tcBorders>
              <w:left w:val="single" w:sz="8" w:space="0" w:color="FFFFFF"/>
            </w:tcBorders>
            <w:shd w:val="clear" w:color="auto" w:fill="FFF1CC"/>
          </w:tcPr>
          <w:p w:rsidR="00BC3DBA" w:rsidRDefault="00A8284D">
            <w:pPr>
              <w:pStyle w:val="TableParagraph"/>
              <w:numPr>
                <w:ilvl w:val="0"/>
                <w:numId w:val="13"/>
              </w:numPr>
              <w:tabs>
                <w:tab w:val="left" w:pos="457"/>
              </w:tabs>
              <w:spacing w:before="55" w:line="279" w:lineRule="exact"/>
              <w:ind w:left="457" w:hanging="360"/>
              <w:rPr>
                <w:sz w:val="20"/>
              </w:rPr>
            </w:pPr>
            <w:r>
              <w:rPr>
                <w:sz w:val="20"/>
              </w:rPr>
              <w:t>Nuclear</w:t>
            </w:r>
            <w:r>
              <w:rPr>
                <w:spacing w:val="-6"/>
                <w:sz w:val="20"/>
              </w:rPr>
              <w:t xml:space="preserve"> </w:t>
            </w:r>
            <w:r>
              <w:rPr>
                <w:sz w:val="20"/>
              </w:rPr>
              <w:t>power</w:t>
            </w:r>
            <w:r>
              <w:rPr>
                <w:spacing w:val="-6"/>
                <w:sz w:val="20"/>
              </w:rPr>
              <w:t xml:space="preserve"> </w:t>
            </w:r>
            <w:r>
              <w:rPr>
                <w:sz w:val="20"/>
              </w:rPr>
              <w:t>stations</w:t>
            </w:r>
            <w:r>
              <w:rPr>
                <w:spacing w:val="-8"/>
                <w:sz w:val="20"/>
              </w:rPr>
              <w:t xml:space="preserve"> </w:t>
            </w:r>
            <w:r>
              <w:rPr>
                <w:sz w:val="20"/>
              </w:rPr>
              <w:t>are</w:t>
            </w:r>
            <w:r>
              <w:rPr>
                <w:spacing w:val="-3"/>
                <w:sz w:val="20"/>
              </w:rPr>
              <w:t xml:space="preserve"> </w:t>
            </w:r>
            <w:r>
              <w:rPr>
                <w:color w:val="BE8F00"/>
                <w:sz w:val="20"/>
                <w:u w:val="single" w:color="BE8F00"/>
              </w:rPr>
              <w:t>expensive</w:t>
            </w:r>
            <w:r>
              <w:rPr>
                <w:color w:val="BE8F00"/>
                <w:spacing w:val="-4"/>
                <w:sz w:val="20"/>
              </w:rPr>
              <w:t xml:space="preserve"> </w:t>
            </w:r>
            <w:r>
              <w:rPr>
                <w:sz w:val="20"/>
              </w:rPr>
              <w:t>to</w:t>
            </w:r>
            <w:r>
              <w:rPr>
                <w:spacing w:val="-6"/>
                <w:sz w:val="20"/>
              </w:rPr>
              <w:t xml:space="preserve"> </w:t>
            </w:r>
            <w:r>
              <w:rPr>
                <w:spacing w:val="-2"/>
                <w:sz w:val="20"/>
              </w:rPr>
              <w:t>build.</w:t>
            </w:r>
          </w:p>
          <w:p w:rsidR="00BC3DBA" w:rsidRDefault="00A8284D">
            <w:pPr>
              <w:pStyle w:val="TableParagraph"/>
              <w:numPr>
                <w:ilvl w:val="0"/>
                <w:numId w:val="13"/>
              </w:numPr>
              <w:tabs>
                <w:tab w:val="left" w:pos="457"/>
              </w:tabs>
              <w:ind w:left="457" w:right="191"/>
              <w:rPr>
                <w:sz w:val="20"/>
              </w:rPr>
            </w:pPr>
            <w:r>
              <w:rPr>
                <w:sz w:val="20"/>
              </w:rPr>
              <w:t>However</w:t>
            </w:r>
            <w:r>
              <w:rPr>
                <w:spacing w:val="-5"/>
                <w:sz w:val="20"/>
              </w:rPr>
              <w:t xml:space="preserve"> </w:t>
            </w:r>
            <w:r>
              <w:rPr>
                <w:sz w:val="20"/>
              </w:rPr>
              <w:t>the</w:t>
            </w:r>
            <w:r>
              <w:rPr>
                <w:spacing w:val="-5"/>
                <w:sz w:val="20"/>
              </w:rPr>
              <w:t xml:space="preserve"> </w:t>
            </w:r>
            <w:r>
              <w:rPr>
                <w:sz w:val="20"/>
              </w:rPr>
              <w:t>cost</w:t>
            </w:r>
            <w:r>
              <w:rPr>
                <w:spacing w:val="-6"/>
                <w:sz w:val="20"/>
              </w:rPr>
              <w:t xml:space="preserve"> </w:t>
            </w:r>
            <w:r>
              <w:rPr>
                <w:sz w:val="20"/>
              </w:rPr>
              <w:t>of</w:t>
            </w:r>
            <w:r>
              <w:rPr>
                <w:spacing w:val="-6"/>
                <w:sz w:val="20"/>
              </w:rPr>
              <w:t xml:space="preserve"> </w:t>
            </w:r>
            <w:r>
              <w:rPr>
                <w:sz w:val="20"/>
              </w:rPr>
              <w:t>the</w:t>
            </w:r>
            <w:r>
              <w:rPr>
                <w:spacing w:val="-5"/>
                <w:sz w:val="20"/>
              </w:rPr>
              <w:t xml:space="preserve"> </w:t>
            </w:r>
            <w:r>
              <w:rPr>
                <w:sz w:val="20"/>
              </w:rPr>
              <w:t>raw</w:t>
            </w:r>
            <w:r>
              <w:rPr>
                <w:spacing w:val="-5"/>
                <w:sz w:val="20"/>
              </w:rPr>
              <w:t xml:space="preserve"> </w:t>
            </w:r>
            <w:r>
              <w:rPr>
                <w:sz w:val="20"/>
              </w:rPr>
              <w:t>material</w:t>
            </w:r>
            <w:r>
              <w:rPr>
                <w:spacing w:val="-5"/>
                <w:sz w:val="20"/>
              </w:rPr>
              <w:t xml:space="preserve"> </w:t>
            </w:r>
            <w:r>
              <w:rPr>
                <w:sz w:val="20"/>
              </w:rPr>
              <w:t>uranium</w:t>
            </w:r>
            <w:r>
              <w:rPr>
                <w:spacing w:val="-5"/>
                <w:sz w:val="20"/>
              </w:rPr>
              <w:t xml:space="preserve"> </w:t>
            </w:r>
            <w:r>
              <w:rPr>
                <w:sz w:val="20"/>
              </w:rPr>
              <w:t>is relatively low because small amounts are used.</w:t>
            </w:r>
          </w:p>
          <w:p w:rsidR="00BC3DBA" w:rsidRDefault="00A8284D">
            <w:pPr>
              <w:pStyle w:val="TableParagraph"/>
              <w:numPr>
                <w:ilvl w:val="0"/>
                <w:numId w:val="13"/>
              </w:numPr>
              <w:tabs>
                <w:tab w:val="left" w:pos="457"/>
              </w:tabs>
              <w:spacing w:before="2"/>
              <w:ind w:left="457" w:right="532"/>
              <w:rPr>
                <w:sz w:val="20"/>
              </w:rPr>
            </w:pPr>
            <w:r>
              <w:rPr>
                <w:b/>
                <w:sz w:val="20"/>
              </w:rPr>
              <w:t>BUT</w:t>
            </w:r>
            <w:r>
              <w:rPr>
                <w:b/>
                <w:spacing w:val="-8"/>
                <w:sz w:val="20"/>
              </w:rPr>
              <w:t xml:space="preserve"> </w:t>
            </w:r>
            <w:r>
              <w:rPr>
                <w:color w:val="BE8F00"/>
                <w:sz w:val="20"/>
                <w:u w:val="single" w:color="BE8F00"/>
              </w:rPr>
              <w:t>nuclear</w:t>
            </w:r>
            <w:r>
              <w:rPr>
                <w:color w:val="BE8F00"/>
                <w:spacing w:val="-7"/>
                <w:sz w:val="20"/>
                <w:u w:val="single" w:color="BE8F00"/>
              </w:rPr>
              <w:t xml:space="preserve"> </w:t>
            </w:r>
            <w:r>
              <w:rPr>
                <w:color w:val="BE8F00"/>
                <w:sz w:val="20"/>
                <w:u w:val="single" w:color="BE8F00"/>
              </w:rPr>
              <w:t>waste</w:t>
            </w:r>
            <w:r>
              <w:rPr>
                <w:color w:val="BE8F00"/>
                <w:spacing w:val="-7"/>
                <w:sz w:val="20"/>
                <w:u w:val="single" w:color="BE8F00"/>
              </w:rPr>
              <w:t xml:space="preserve"> </w:t>
            </w:r>
            <w:r>
              <w:rPr>
                <w:color w:val="BE8F00"/>
                <w:sz w:val="20"/>
                <w:u w:val="single" w:color="BE8F00"/>
              </w:rPr>
              <w:t>disposal</w:t>
            </w:r>
            <w:r>
              <w:rPr>
                <w:color w:val="BE8F00"/>
                <w:spacing w:val="-7"/>
                <w:sz w:val="20"/>
                <w:u w:val="single" w:color="BE8F00"/>
              </w:rPr>
              <w:t xml:space="preserve"> </w:t>
            </w:r>
            <w:r>
              <w:rPr>
                <w:color w:val="BE8F00"/>
                <w:sz w:val="20"/>
                <w:u w:val="single" w:color="BE8F00"/>
              </w:rPr>
              <w:t>is</w:t>
            </w:r>
            <w:r>
              <w:rPr>
                <w:color w:val="BE8F00"/>
                <w:spacing w:val="-9"/>
                <w:sz w:val="20"/>
                <w:u w:val="single" w:color="BE8F00"/>
              </w:rPr>
              <w:t xml:space="preserve"> </w:t>
            </w:r>
            <w:r>
              <w:rPr>
                <w:color w:val="BE8F00"/>
                <w:sz w:val="20"/>
                <w:u w:val="single" w:color="BE8F00"/>
              </w:rPr>
              <w:t>dangerous</w:t>
            </w:r>
            <w:r>
              <w:rPr>
                <w:color w:val="BE8F00"/>
                <w:spacing w:val="-5"/>
                <w:sz w:val="20"/>
              </w:rPr>
              <w:t xml:space="preserve"> </w:t>
            </w:r>
            <w:r>
              <w:rPr>
                <w:sz w:val="20"/>
              </w:rPr>
              <w:t>and takes 1000s of years to become safe.</w:t>
            </w:r>
          </w:p>
          <w:p w:rsidR="00BC3DBA" w:rsidRDefault="00A8284D">
            <w:pPr>
              <w:pStyle w:val="TableParagraph"/>
              <w:numPr>
                <w:ilvl w:val="0"/>
                <w:numId w:val="13"/>
              </w:numPr>
              <w:tabs>
                <w:tab w:val="left" w:pos="457"/>
              </w:tabs>
              <w:ind w:left="457" w:right="317"/>
              <w:rPr>
                <w:sz w:val="20"/>
              </w:rPr>
            </w:pPr>
            <w:r>
              <w:rPr>
                <w:sz w:val="20"/>
              </w:rPr>
              <w:t>There</w:t>
            </w:r>
            <w:r>
              <w:rPr>
                <w:spacing w:val="-5"/>
                <w:sz w:val="20"/>
              </w:rPr>
              <w:t xml:space="preserve"> </w:t>
            </w:r>
            <w:r>
              <w:rPr>
                <w:sz w:val="20"/>
              </w:rPr>
              <w:t>is</w:t>
            </w:r>
            <w:r>
              <w:rPr>
                <w:spacing w:val="-7"/>
                <w:sz w:val="20"/>
              </w:rPr>
              <w:t xml:space="preserve"> </w:t>
            </w:r>
            <w:r>
              <w:rPr>
                <w:sz w:val="20"/>
              </w:rPr>
              <w:t>also</w:t>
            </w:r>
            <w:r>
              <w:rPr>
                <w:spacing w:val="-5"/>
                <w:sz w:val="20"/>
              </w:rPr>
              <w:t xml:space="preserve"> </w:t>
            </w:r>
            <w:r>
              <w:rPr>
                <w:sz w:val="20"/>
              </w:rPr>
              <w:t>a</w:t>
            </w:r>
            <w:r>
              <w:rPr>
                <w:spacing w:val="-5"/>
                <w:sz w:val="20"/>
              </w:rPr>
              <w:t xml:space="preserve"> </w:t>
            </w:r>
            <w:r>
              <w:rPr>
                <w:sz w:val="20"/>
              </w:rPr>
              <w:t>risk</w:t>
            </w:r>
            <w:r>
              <w:rPr>
                <w:spacing w:val="-5"/>
                <w:sz w:val="20"/>
              </w:rPr>
              <w:t xml:space="preserve"> </w:t>
            </w:r>
            <w:r>
              <w:rPr>
                <w:sz w:val="20"/>
              </w:rPr>
              <w:t>of</w:t>
            </w:r>
            <w:r>
              <w:rPr>
                <w:spacing w:val="-5"/>
                <w:sz w:val="20"/>
              </w:rPr>
              <w:t xml:space="preserve"> </w:t>
            </w:r>
            <w:r>
              <w:rPr>
                <w:color w:val="BE8F00"/>
                <w:sz w:val="20"/>
                <w:u w:val="single" w:color="BE8F00"/>
              </w:rPr>
              <w:t>disasters</w:t>
            </w:r>
            <w:r>
              <w:rPr>
                <w:color w:val="BE8F00"/>
                <w:spacing w:val="-5"/>
                <w:sz w:val="20"/>
                <w:u w:val="single" w:color="BE8F00"/>
              </w:rPr>
              <w:t xml:space="preserve"> </w:t>
            </w:r>
            <w:r>
              <w:rPr>
                <w:sz w:val="20"/>
              </w:rPr>
              <w:t>like</w:t>
            </w:r>
            <w:r>
              <w:rPr>
                <w:spacing w:val="-5"/>
                <w:sz w:val="20"/>
              </w:rPr>
              <w:t xml:space="preserve"> </w:t>
            </w:r>
            <w:r>
              <w:rPr>
                <w:sz w:val="20"/>
              </w:rPr>
              <w:t>Fukushima in Japan in 2011.</w:t>
            </w:r>
          </w:p>
        </w:tc>
      </w:tr>
    </w:tbl>
    <w:p w:rsidR="00BC3DBA" w:rsidRDefault="00BC3DBA">
      <w:pPr>
        <w:rPr>
          <w:sz w:val="20"/>
        </w:rPr>
        <w:sectPr w:rsidR="00BC3DBA">
          <w:pgSz w:w="11910" w:h="16840"/>
          <w:pgMar w:top="700" w:right="160" w:bottom="1180" w:left="400" w:header="0" w:footer="819" w:gutter="0"/>
          <w:cols w:space="720"/>
        </w:sectPr>
      </w:pPr>
    </w:p>
    <w:p w:rsidR="00BC3DBA" w:rsidRDefault="00A8284D">
      <w:pPr>
        <w:pStyle w:val="BodyText"/>
        <w:ind w:left="310"/>
        <w:rPr>
          <w:sz w:val="20"/>
        </w:rPr>
      </w:pPr>
      <w:r>
        <w:rPr>
          <w:noProof/>
          <w:lang w:val="en-GB" w:eastAsia="en-GB"/>
        </w:rPr>
        <w:lastRenderedPageBreak/>
        <mc:AlternateContent>
          <mc:Choice Requires="wpg">
            <w:drawing>
              <wp:anchor distT="0" distB="0" distL="0" distR="0" simplePos="0" relativeHeight="251572224" behindDoc="0" locked="0" layoutInCell="1" allowOverlap="1">
                <wp:simplePos x="0" y="0"/>
                <wp:positionH relativeFrom="page">
                  <wp:posOffset>5000625</wp:posOffset>
                </wp:positionH>
                <wp:positionV relativeFrom="page">
                  <wp:posOffset>8096250</wp:posOffset>
                </wp:positionV>
                <wp:extent cx="2096135" cy="1779905"/>
                <wp:effectExtent l="0" t="0" r="0" b="0"/>
                <wp:wrapNone/>
                <wp:docPr id="1264" name="Group 1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6135" cy="1779905"/>
                          <a:chOff x="0" y="0"/>
                          <a:chExt cx="2096135" cy="1779905"/>
                        </a:xfrm>
                      </wpg:grpSpPr>
                      <wps:wsp>
                        <wps:cNvPr id="1265" name="Graphic 1265"/>
                        <wps:cNvSpPr/>
                        <wps:spPr>
                          <a:xfrm>
                            <a:off x="3175" y="125691"/>
                            <a:ext cx="2044700" cy="1651000"/>
                          </a:xfrm>
                          <a:custGeom>
                            <a:avLst/>
                            <a:gdLst/>
                            <a:ahLst/>
                            <a:cxnLst/>
                            <a:rect l="l" t="t" r="r" b="b"/>
                            <a:pathLst>
                              <a:path w="2044700" h="1651000">
                                <a:moveTo>
                                  <a:pt x="0" y="1651000"/>
                                </a:moveTo>
                                <a:lnTo>
                                  <a:pt x="2044700" y="1651000"/>
                                </a:lnTo>
                                <a:lnTo>
                                  <a:pt x="2044700" y="0"/>
                                </a:lnTo>
                                <a:lnTo>
                                  <a:pt x="0" y="0"/>
                                </a:lnTo>
                                <a:lnTo>
                                  <a:pt x="0" y="1651000"/>
                                </a:lnTo>
                                <a:close/>
                              </a:path>
                            </a:pathLst>
                          </a:custGeom>
                          <a:ln w="6350">
                            <a:solidFill>
                              <a:srgbClr val="6F2F9F"/>
                            </a:solidFill>
                            <a:prstDash val="solid"/>
                          </a:ln>
                        </wps:spPr>
                        <wps:bodyPr wrap="square" lIns="0" tIns="0" rIns="0" bIns="0" rtlCol="0">
                          <a:prstTxWarp prst="textNoShape">
                            <a:avLst/>
                          </a:prstTxWarp>
                          <a:noAutofit/>
                        </wps:bodyPr>
                      </wps:wsp>
                      <wps:wsp>
                        <wps:cNvPr id="1266" name="Graphic 1266"/>
                        <wps:cNvSpPr/>
                        <wps:spPr>
                          <a:xfrm>
                            <a:off x="1340485" y="6350"/>
                            <a:ext cx="749300" cy="317500"/>
                          </a:xfrm>
                          <a:custGeom>
                            <a:avLst/>
                            <a:gdLst/>
                            <a:ahLst/>
                            <a:cxnLst/>
                            <a:rect l="l" t="t" r="r" b="b"/>
                            <a:pathLst>
                              <a:path w="749300" h="317500">
                                <a:moveTo>
                                  <a:pt x="749299" y="0"/>
                                </a:moveTo>
                                <a:lnTo>
                                  <a:pt x="0" y="0"/>
                                </a:lnTo>
                                <a:lnTo>
                                  <a:pt x="0" y="317499"/>
                                </a:lnTo>
                                <a:lnTo>
                                  <a:pt x="749299" y="317499"/>
                                </a:lnTo>
                                <a:lnTo>
                                  <a:pt x="749299" y="0"/>
                                </a:lnTo>
                                <a:close/>
                              </a:path>
                            </a:pathLst>
                          </a:custGeom>
                          <a:solidFill>
                            <a:srgbClr val="6F2F9F"/>
                          </a:solidFill>
                        </wps:spPr>
                        <wps:bodyPr wrap="square" lIns="0" tIns="0" rIns="0" bIns="0" rtlCol="0">
                          <a:prstTxWarp prst="textNoShape">
                            <a:avLst/>
                          </a:prstTxWarp>
                          <a:noAutofit/>
                        </wps:bodyPr>
                      </wps:wsp>
                      <wps:wsp>
                        <wps:cNvPr id="1267" name="Graphic 1267"/>
                        <wps:cNvSpPr/>
                        <wps:spPr>
                          <a:xfrm>
                            <a:off x="1340485" y="6350"/>
                            <a:ext cx="749300" cy="317500"/>
                          </a:xfrm>
                          <a:custGeom>
                            <a:avLst/>
                            <a:gdLst/>
                            <a:ahLst/>
                            <a:cxnLst/>
                            <a:rect l="l" t="t" r="r" b="b"/>
                            <a:pathLst>
                              <a:path w="749300" h="317500">
                                <a:moveTo>
                                  <a:pt x="0" y="317499"/>
                                </a:moveTo>
                                <a:lnTo>
                                  <a:pt x="749299" y="317499"/>
                                </a:lnTo>
                                <a:lnTo>
                                  <a:pt x="749299" y="0"/>
                                </a:lnTo>
                                <a:lnTo>
                                  <a:pt x="0" y="0"/>
                                </a:lnTo>
                                <a:lnTo>
                                  <a:pt x="0" y="317499"/>
                                </a:lnTo>
                                <a:close/>
                              </a:path>
                            </a:pathLst>
                          </a:custGeom>
                          <a:ln w="12700">
                            <a:solidFill>
                              <a:srgbClr val="6F2F9F"/>
                            </a:solidFill>
                            <a:prstDash val="solid"/>
                          </a:ln>
                        </wps:spPr>
                        <wps:bodyPr wrap="square" lIns="0" tIns="0" rIns="0" bIns="0" rtlCol="0">
                          <a:prstTxWarp prst="textNoShape">
                            <a:avLst/>
                          </a:prstTxWarp>
                          <a:noAutofit/>
                        </wps:bodyPr>
                      </wps:wsp>
                      <wps:wsp>
                        <wps:cNvPr id="1268" name="Textbox 1268"/>
                        <wps:cNvSpPr txBox="1"/>
                        <wps:spPr>
                          <a:xfrm>
                            <a:off x="0" y="0"/>
                            <a:ext cx="2096135" cy="1779905"/>
                          </a:xfrm>
                          <a:prstGeom prst="rect">
                            <a:avLst/>
                          </a:prstGeom>
                        </wps:spPr>
                        <wps:txbx>
                          <w:txbxContent>
                            <w:p w:rsidR="00A8284D" w:rsidRDefault="00A8284D">
                              <w:pPr>
                                <w:spacing w:before="94"/>
                                <w:ind w:right="217"/>
                                <w:jc w:val="right"/>
                              </w:pPr>
                              <w:r>
                                <w:rPr>
                                  <w:color w:val="FFFFFF"/>
                                  <w:spacing w:val="-2"/>
                                </w:rPr>
                                <w:t>Conflict</w:t>
                              </w:r>
                            </w:p>
                            <w:p w:rsidR="00A8284D" w:rsidRDefault="00A8284D">
                              <w:pPr>
                                <w:numPr>
                                  <w:ilvl w:val="0"/>
                                  <w:numId w:val="12"/>
                                </w:numPr>
                                <w:tabs>
                                  <w:tab w:val="left" w:pos="514"/>
                                </w:tabs>
                                <w:spacing w:before="155"/>
                                <w:ind w:right="273"/>
                                <w:rPr>
                                  <w:sz w:val="20"/>
                                </w:rPr>
                              </w:pPr>
                              <w:r>
                                <w:rPr>
                                  <w:sz w:val="20"/>
                                </w:rPr>
                                <w:t xml:space="preserve">Countries with </w:t>
                              </w:r>
                              <w:r>
                                <w:rPr>
                                  <w:color w:val="6F2F9F"/>
                                  <w:sz w:val="20"/>
                                </w:rPr>
                                <w:t xml:space="preserve">energy deficit </w:t>
                              </w:r>
                              <w:r>
                                <w:rPr>
                                  <w:sz w:val="20"/>
                                </w:rPr>
                                <w:t xml:space="preserve">may become involved in </w:t>
                              </w:r>
                              <w:r>
                                <w:rPr>
                                  <w:color w:val="6F2F9F"/>
                                  <w:sz w:val="20"/>
                                </w:rPr>
                                <w:t xml:space="preserve">conflict </w:t>
                              </w:r>
                              <w:r>
                                <w:rPr>
                                  <w:sz w:val="20"/>
                                </w:rPr>
                                <w:t>with countries</w:t>
                              </w:r>
                              <w:r>
                                <w:rPr>
                                  <w:spacing w:val="-13"/>
                                  <w:sz w:val="20"/>
                                </w:rPr>
                                <w:t xml:space="preserve"> </w:t>
                              </w:r>
                              <w:r>
                                <w:rPr>
                                  <w:sz w:val="20"/>
                                </w:rPr>
                                <w:t>that</w:t>
                              </w:r>
                              <w:r>
                                <w:rPr>
                                  <w:spacing w:val="-14"/>
                                  <w:sz w:val="20"/>
                                </w:rPr>
                                <w:t xml:space="preserve"> </w:t>
                              </w:r>
                              <w:r>
                                <w:rPr>
                                  <w:sz w:val="20"/>
                                </w:rPr>
                                <w:t>have</w:t>
                              </w:r>
                              <w:r>
                                <w:rPr>
                                  <w:spacing w:val="-11"/>
                                  <w:sz w:val="20"/>
                                </w:rPr>
                                <w:t xml:space="preserve"> </w:t>
                              </w:r>
                              <w:r>
                                <w:rPr>
                                  <w:color w:val="6F2F9F"/>
                                  <w:sz w:val="20"/>
                                </w:rPr>
                                <w:t xml:space="preserve">energy surplus, </w:t>
                              </w:r>
                              <w:r>
                                <w:rPr>
                                  <w:sz w:val="20"/>
                                </w:rPr>
                                <w:t>e.g. conflict between Russia and Ukraine over oil supplies</w:t>
                              </w:r>
                            </w:p>
                          </w:txbxContent>
                        </wps:txbx>
                        <wps:bodyPr wrap="square" lIns="0" tIns="0" rIns="0" bIns="0" rtlCol="0">
                          <a:noAutofit/>
                        </wps:bodyPr>
                      </wps:wsp>
                    </wpg:wgp>
                  </a:graphicData>
                </a:graphic>
              </wp:anchor>
            </w:drawing>
          </mc:Choice>
          <mc:Fallback>
            <w:pict>
              <v:group id="Group 1264" o:spid="_x0000_s2153" style="position:absolute;left:0;text-align:left;margin-left:393.75pt;margin-top:637.5pt;width:165.05pt;height:140.15pt;z-index:251572224;mso-wrap-distance-left:0;mso-wrap-distance-right:0;mso-position-horizontal-relative:page;mso-position-vertical-relative:page" coordsize="20961,17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">
                <v:shape id="Graphic 1265" o:spid="_x0000_s2154" style="position:absolute;left:31;top:1256;width:20447;height:16510;visibility:visible;mso-wrap-style:square;v-text-anchor:top" coordsize="2044700,165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" path="m,1651000r2044700,l2044700,,,,,1651000xe" filled="f" strokecolor="#6f2f9f" strokeweight=".5pt">
                  <v:path arrowok="t"/>
                </v:shape>
                <v:shape id="Graphic 1266" o:spid="_x0000_s2155" style="position:absolute;left:13404;top:63;width:7493;height:3175;visibility:visible;mso-wrap-style:square;v-text-anchor:top" coordsize="7493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" path="m749299,l,,,317499r749299,l749299,xe" fillcolor="#6f2f9f" stroked="f">
                  <v:path arrowok="t"/>
                </v:shape>
                <v:shape id="Graphic 1267" o:spid="_x0000_s2156" style="position:absolute;left:13404;top:63;width:7493;height:3175;visibility:visible;mso-wrap-style:square;v-text-anchor:top" coordsize="7493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" path="m,317499r749299,l749299,,,,,317499xe" filled="f" strokecolor="#6f2f9f" strokeweight="1pt">
                  <v:path arrowok="t"/>
                </v:shape>
                <v:shape id="Textbox 1268" o:spid="_x0000_s2157" type="#_x0000_t202" style="position:absolute;width:20961;height:17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" filled="f" stroked="f">
                  <v:textbox inset="0,0,0,0">
                    <w:txbxContent>
                      <w:p w:rsidR="00A8284D" w:rsidRDefault="00A8284D">
                        <w:pPr>
                          <w:spacing w:before="94"/>
                          <w:ind w:right="217"/>
                          <w:jc w:val="right"/>
                        </w:pPr>
                        <w:r>
                          <w:rPr>
                            <w:color w:val="FFFFFF"/>
                            <w:spacing w:val="-2"/>
                          </w:rPr>
                          <w:t>Conflict</w:t>
                        </w:r>
                      </w:p>
                      <w:p w:rsidR="00A8284D" w:rsidRDefault="00A8284D">
                        <w:pPr>
                          <w:numPr>
                            <w:ilvl w:val="0"/>
                            <w:numId w:val="12"/>
                          </w:numPr>
                          <w:tabs>
                            <w:tab w:val="left" w:pos="514"/>
                          </w:tabs>
                          <w:spacing w:before="155"/>
                          <w:ind w:right="273"/>
                          <w:rPr>
                            <w:sz w:val="20"/>
                          </w:rPr>
                        </w:pPr>
                        <w:r>
                          <w:rPr>
                            <w:sz w:val="20"/>
                          </w:rPr>
                          <w:t xml:space="preserve">Countries with </w:t>
                        </w:r>
                        <w:r>
                          <w:rPr>
                            <w:color w:val="6F2F9F"/>
                            <w:sz w:val="20"/>
                          </w:rPr>
                          <w:t xml:space="preserve">energy deficit </w:t>
                        </w:r>
                        <w:r>
                          <w:rPr>
                            <w:sz w:val="20"/>
                          </w:rPr>
                          <w:t xml:space="preserve">may become involved in </w:t>
                        </w:r>
                        <w:r>
                          <w:rPr>
                            <w:color w:val="6F2F9F"/>
                            <w:sz w:val="20"/>
                          </w:rPr>
                          <w:t xml:space="preserve">conflict </w:t>
                        </w:r>
                        <w:r>
                          <w:rPr>
                            <w:sz w:val="20"/>
                          </w:rPr>
                          <w:t>with countries</w:t>
                        </w:r>
                        <w:r>
                          <w:rPr>
                            <w:spacing w:val="-13"/>
                            <w:sz w:val="20"/>
                          </w:rPr>
                          <w:t xml:space="preserve"> </w:t>
                        </w:r>
                        <w:r>
                          <w:rPr>
                            <w:sz w:val="20"/>
                          </w:rPr>
                          <w:t>that</w:t>
                        </w:r>
                        <w:r>
                          <w:rPr>
                            <w:spacing w:val="-14"/>
                            <w:sz w:val="20"/>
                          </w:rPr>
                          <w:t xml:space="preserve"> </w:t>
                        </w:r>
                        <w:r>
                          <w:rPr>
                            <w:sz w:val="20"/>
                          </w:rPr>
                          <w:t>have</w:t>
                        </w:r>
                        <w:r>
                          <w:rPr>
                            <w:spacing w:val="-11"/>
                            <w:sz w:val="20"/>
                          </w:rPr>
                          <w:t xml:space="preserve"> </w:t>
                        </w:r>
                        <w:r>
                          <w:rPr>
                            <w:color w:val="6F2F9F"/>
                            <w:sz w:val="20"/>
                          </w:rPr>
                          <w:t xml:space="preserve">energy surplus, </w:t>
                        </w:r>
                        <w:r>
                          <w:rPr>
                            <w:sz w:val="20"/>
                          </w:rPr>
                          <w:t>e.g. conflict between Russia and Ukraine over oil supplies</w:t>
                        </w:r>
                      </w:p>
                    </w:txbxContent>
                  </v:textbox>
                </v:shape>
                <w10:wrap anchorx="page" anchory="page"/>
              </v:group>
            </w:pict>
          </mc:Fallback>
        </mc:AlternateContent>
      </w:r>
      <w:r>
        <w:rPr>
          <w:noProof/>
          <w:lang w:val="en-GB" w:eastAsia="en-GB"/>
        </w:rPr>
        <mc:AlternateContent>
          <mc:Choice Requires="wpg">
            <w:drawing>
              <wp:anchor distT="0" distB="0" distL="0" distR="0" simplePos="0" relativeHeight="251573248" behindDoc="0" locked="0" layoutInCell="1" allowOverlap="1">
                <wp:simplePos x="0" y="0"/>
                <wp:positionH relativeFrom="page">
                  <wp:posOffset>450850</wp:posOffset>
                </wp:positionH>
                <wp:positionV relativeFrom="page">
                  <wp:posOffset>8388350</wp:posOffset>
                </wp:positionV>
                <wp:extent cx="4467225" cy="1483360"/>
                <wp:effectExtent l="0" t="0" r="0" b="0"/>
                <wp:wrapNone/>
                <wp:docPr id="1269" name="Group 1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7225" cy="1483360"/>
                          <a:chOff x="0" y="0"/>
                          <a:chExt cx="4467225" cy="1483360"/>
                        </a:xfrm>
                      </wpg:grpSpPr>
                      <wps:wsp>
                        <wps:cNvPr id="1270" name="Graphic 1270"/>
                        <wps:cNvSpPr/>
                        <wps:spPr>
                          <a:xfrm>
                            <a:off x="6350" y="171500"/>
                            <a:ext cx="4457700" cy="1308100"/>
                          </a:xfrm>
                          <a:custGeom>
                            <a:avLst/>
                            <a:gdLst/>
                            <a:ahLst/>
                            <a:cxnLst/>
                            <a:rect l="l" t="t" r="r" b="b"/>
                            <a:pathLst>
                              <a:path w="4457700" h="1308100">
                                <a:moveTo>
                                  <a:pt x="0" y="1308099"/>
                                </a:moveTo>
                                <a:lnTo>
                                  <a:pt x="4457700" y="1308099"/>
                                </a:lnTo>
                                <a:lnTo>
                                  <a:pt x="4457700" y="0"/>
                                </a:lnTo>
                                <a:lnTo>
                                  <a:pt x="0" y="0"/>
                                </a:lnTo>
                                <a:lnTo>
                                  <a:pt x="0" y="1308099"/>
                                </a:lnTo>
                                <a:close/>
                              </a:path>
                            </a:pathLst>
                          </a:custGeom>
                          <a:ln w="6350">
                            <a:solidFill>
                              <a:srgbClr val="FF0000"/>
                            </a:solidFill>
                            <a:prstDash val="solid"/>
                          </a:ln>
                        </wps:spPr>
                        <wps:bodyPr wrap="square" lIns="0" tIns="0" rIns="0" bIns="0" rtlCol="0">
                          <a:prstTxWarp prst="textNoShape">
                            <a:avLst/>
                          </a:prstTxWarp>
                          <a:noAutofit/>
                        </wps:bodyPr>
                      </wps:wsp>
                      <wps:wsp>
                        <wps:cNvPr id="1271" name="Textbox 1271"/>
                        <wps:cNvSpPr txBox="1"/>
                        <wps:spPr>
                          <a:xfrm>
                            <a:off x="3175" y="168325"/>
                            <a:ext cx="4464050" cy="1314450"/>
                          </a:xfrm>
                          <a:prstGeom prst="rect">
                            <a:avLst/>
                          </a:prstGeom>
                        </wps:spPr>
                        <wps:txbx>
                          <w:txbxContent>
                            <w:p w:rsidR="00A8284D" w:rsidRDefault="00A8284D">
                              <w:pPr>
                                <w:spacing w:before="29"/>
                                <w:rPr>
                                  <w:sz w:val="20"/>
                                </w:rPr>
                              </w:pPr>
                            </w:p>
                            <w:p w:rsidR="00A8284D" w:rsidRDefault="00A8284D">
                              <w:pPr>
                                <w:numPr>
                                  <w:ilvl w:val="0"/>
                                  <w:numId w:val="11"/>
                                </w:numPr>
                                <w:tabs>
                                  <w:tab w:val="left" w:pos="514"/>
                                </w:tabs>
                                <w:ind w:right="663"/>
                                <w:rPr>
                                  <w:sz w:val="20"/>
                                </w:rPr>
                              </w:pPr>
                              <w:r>
                                <w:rPr>
                                  <w:color w:val="FF0000"/>
                                  <w:sz w:val="20"/>
                                </w:rPr>
                                <w:t>Cost</w:t>
                              </w:r>
                              <w:r>
                                <w:rPr>
                                  <w:color w:val="FF0000"/>
                                  <w:spacing w:val="-5"/>
                                  <w:sz w:val="20"/>
                                </w:rPr>
                                <w:t xml:space="preserve"> </w:t>
                              </w:r>
                              <w:r>
                                <w:rPr>
                                  <w:color w:val="FF0000"/>
                                  <w:sz w:val="20"/>
                                </w:rPr>
                                <w:t>of</w:t>
                              </w:r>
                              <w:r>
                                <w:rPr>
                                  <w:color w:val="FF0000"/>
                                  <w:spacing w:val="-5"/>
                                  <w:sz w:val="20"/>
                                </w:rPr>
                                <w:t xml:space="preserve"> </w:t>
                              </w:r>
                              <w:r>
                                <w:rPr>
                                  <w:color w:val="FF0000"/>
                                  <w:sz w:val="20"/>
                                </w:rPr>
                                <w:t>food</w:t>
                              </w:r>
                              <w:r>
                                <w:rPr>
                                  <w:color w:val="FF0000"/>
                                  <w:spacing w:val="-4"/>
                                  <w:sz w:val="20"/>
                                </w:rPr>
                                <w:t xml:space="preserve"> </w:t>
                              </w:r>
                              <w:r>
                                <w:rPr>
                                  <w:color w:val="FF0000"/>
                                  <w:sz w:val="20"/>
                                </w:rPr>
                                <w:t>production</w:t>
                              </w:r>
                              <w:r>
                                <w:rPr>
                                  <w:color w:val="FF0000"/>
                                  <w:spacing w:val="-6"/>
                                  <w:sz w:val="20"/>
                                </w:rPr>
                                <w:t xml:space="preserve"> </w:t>
                              </w:r>
                              <w:r>
                                <w:rPr>
                                  <w:color w:val="FF0000"/>
                                  <w:sz w:val="20"/>
                                </w:rPr>
                                <w:t>will</w:t>
                              </w:r>
                              <w:r>
                                <w:rPr>
                                  <w:color w:val="FF0000"/>
                                  <w:spacing w:val="-4"/>
                                  <w:sz w:val="20"/>
                                </w:rPr>
                                <w:t xml:space="preserve"> </w:t>
                              </w:r>
                              <w:r>
                                <w:rPr>
                                  <w:color w:val="FF0000"/>
                                  <w:sz w:val="20"/>
                                </w:rPr>
                                <w:t>rise</w:t>
                              </w:r>
                              <w:r>
                                <w:rPr>
                                  <w:sz w:val="20"/>
                                </w:rPr>
                                <w:t>;</w:t>
                              </w:r>
                              <w:r>
                                <w:rPr>
                                  <w:spacing w:val="-4"/>
                                  <w:sz w:val="20"/>
                                </w:rPr>
                                <w:t xml:space="preserve"> </w:t>
                              </w:r>
                              <w:r>
                                <w:rPr>
                                  <w:sz w:val="20"/>
                                </w:rPr>
                                <w:t>agriculture</w:t>
                              </w:r>
                              <w:r>
                                <w:rPr>
                                  <w:spacing w:val="-3"/>
                                  <w:sz w:val="20"/>
                                </w:rPr>
                                <w:t xml:space="preserve"> </w:t>
                              </w:r>
                              <w:r>
                                <w:rPr>
                                  <w:sz w:val="20"/>
                                </w:rPr>
                                <w:t>often</w:t>
                              </w:r>
                              <w:r>
                                <w:rPr>
                                  <w:spacing w:val="-6"/>
                                  <w:sz w:val="20"/>
                                </w:rPr>
                                <w:t xml:space="preserve"> </w:t>
                              </w:r>
                              <w:r>
                                <w:rPr>
                                  <w:sz w:val="20"/>
                                </w:rPr>
                                <w:t>needs</w:t>
                              </w:r>
                              <w:r>
                                <w:rPr>
                                  <w:spacing w:val="-6"/>
                                  <w:sz w:val="20"/>
                                </w:rPr>
                                <w:t xml:space="preserve"> </w:t>
                              </w:r>
                              <w:r>
                                <w:rPr>
                                  <w:sz w:val="20"/>
                                </w:rPr>
                                <w:t>large amounts of energy</w:t>
                              </w:r>
                            </w:p>
                            <w:p w:rsidR="00A8284D" w:rsidRDefault="00A8284D">
                              <w:pPr>
                                <w:numPr>
                                  <w:ilvl w:val="0"/>
                                  <w:numId w:val="11"/>
                                </w:numPr>
                                <w:tabs>
                                  <w:tab w:val="left" w:pos="514"/>
                                </w:tabs>
                                <w:ind w:right="271"/>
                                <w:rPr>
                                  <w:sz w:val="20"/>
                                </w:rPr>
                              </w:pPr>
                              <w:r>
                                <w:rPr>
                                  <w:sz w:val="20"/>
                                </w:rPr>
                                <w:t>Lack</w:t>
                              </w:r>
                              <w:r>
                                <w:rPr>
                                  <w:spacing w:val="-3"/>
                                  <w:sz w:val="20"/>
                                </w:rPr>
                                <w:t xml:space="preserve"> </w:t>
                              </w:r>
                              <w:r>
                                <w:rPr>
                                  <w:sz w:val="20"/>
                                </w:rPr>
                                <w:t>of</w:t>
                              </w:r>
                              <w:r>
                                <w:rPr>
                                  <w:spacing w:val="-4"/>
                                  <w:sz w:val="20"/>
                                </w:rPr>
                                <w:t xml:space="preserve"> </w:t>
                              </w:r>
                              <w:r>
                                <w:rPr>
                                  <w:sz w:val="20"/>
                                </w:rPr>
                                <w:t>oil</w:t>
                              </w:r>
                              <w:r>
                                <w:rPr>
                                  <w:spacing w:val="-4"/>
                                  <w:sz w:val="20"/>
                                </w:rPr>
                                <w:t xml:space="preserve"> </w:t>
                              </w:r>
                              <w:r>
                                <w:rPr>
                                  <w:sz w:val="20"/>
                                </w:rPr>
                                <w:t>will</w:t>
                              </w:r>
                              <w:r>
                                <w:rPr>
                                  <w:spacing w:val="-3"/>
                                  <w:sz w:val="20"/>
                                </w:rPr>
                                <w:t xml:space="preserve"> </w:t>
                              </w:r>
                              <w:r>
                                <w:rPr>
                                  <w:sz w:val="20"/>
                                </w:rPr>
                                <w:t>mean</w:t>
                              </w:r>
                              <w:r>
                                <w:rPr>
                                  <w:spacing w:val="-5"/>
                                  <w:sz w:val="20"/>
                                </w:rPr>
                                <w:t xml:space="preserve"> </w:t>
                              </w:r>
                              <w:r>
                                <w:rPr>
                                  <w:sz w:val="20"/>
                                </w:rPr>
                                <w:t>some</w:t>
                              </w:r>
                              <w:r>
                                <w:rPr>
                                  <w:spacing w:val="-2"/>
                                  <w:sz w:val="20"/>
                                </w:rPr>
                                <w:t xml:space="preserve"> </w:t>
                              </w:r>
                              <w:r>
                                <w:rPr>
                                  <w:color w:val="FF0000"/>
                                  <w:sz w:val="20"/>
                                </w:rPr>
                                <w:t>companies</w:t>
                              </w:r>
                              <w:r>
                                <w:rPr>
                                  <w:color w:val="FF0000"/>
                                  <w:spacing w:val="-5"/>
                                  <w:sz w:val="20"/>
                                </w:rPr>
                                <w:t xml:space="preserve"> </w:t>
                              </w:r>
                              <w:r>
                                <w:rPr>
                                  <w:color w:val="FF0000"/>
                                  <w:sz w:val="20"/>
                                </w:rPr>
                                <w:t>shut</w:t>
                              </w:r>
                              <w:r>
                                <w:rPr>
                                  <w:color w:val="FF0000"/>
                                  <w:spacing w:val="-4"/>
                                  <w:sz w:val="20"/>
                                </w:rPr>
                                <w:t xml:space="preserve"> </w:t>
                              </w:r>
                              <w:r>
                                <w:rPr>
                                  <w:color w:val="FF0000"/>
                                  <w:sz w:val="20"/>
                                </w:rPr>
                                <w:t xml:space="preserve">down </w:t>
                              </w:r>
                              <w:r>
                                <w:rPr>
                                  <w:sz w:val="20"/>
                                </w:rPr>
                                <w:t>if</w:t>
                              </w:r>
                              <w:r>
                                <w:rPr>
                                  <w:spacing w:val="-5"/>
                                  <w:sz w:val="20"/>
                                </w:rPr>
                                <w:t xml:space="preserve"> </w:t>
                              </w:r>
                              <w:r>
                                <w:rPr>
                                  <w:sz w:val="20"/>
                                </w:rPr>
                                <w:t>they</w:t>
                              </w:r>
                              <w:r>
                                <w:rPr>
                                  <w:spacing w:val="-4"/>
                                  <w:sz w:val="20"/>
                                </w:rPr>
                                <w:t xml:space="preserve"> </w:t>
                              </w:r>
                              <w:r>
                                <w:rPr>
                                  <w:sz w:val="20"/>
                                </w:rPr>
                                <w:t>rely</w:t>
                              </w:r>
                              <w:r>
                                <w:rPr>
                                  <w:spacing w:val="-4"/>
                                  <w:sz w:val="20"/>
                                </w:rPr>
                                <w:t xml:space="preserve"> </w:t>
                              </w:r>
                              <w:r>
                                <w:rPr>
                                  <w:sz w:val="20"/>
                                </w:rPr>
                                <w:t>on</w:t>
                              </w:r>
                              <w:r>
                                <w:rPr>
                                  <w:spacing w:val="-5"/>
                                  <w:sz w:val="20"/>
                                </w:rPr>
                                <w:t xml:space="preserve"> </w:t>
                              </w:r>
                              <w:r>
                                <w:rPr>
                                  <w:sz w:val="20"/>
                                </w:rPr>
                                <w:t>it</w:t>
                              </w:r>
                              <w:r>
                                <w:rPr>
                                  <w:spacing w:val="-4"/>
                                  <w:sz w:val="20"/>
                                </w:rPr>
                                <w:t xml:space="preserve"> </w:t>
                              </w:r>
                              <w:r>
                                <w:rPr>
                                  <w:sz w:val="20"/>
                                </w:rPr>
                                <w:t>as a resource to make their product</w:t>
                              </w:r>
                            </w:p>
                            <w:p w:rsidR="00A8284D" w:rsidRDefault="00A8284D">
                              <w:pPr>
                                <w:numPr>
                                  <w:ilvl w:val="0"/>
                                  <w:numId w:val="11"/>
                                </w:numPr>
                                <w:tabs>
                                  <w:tab w:val="left" w:pos="514"/>
                                </w:tabs>
                                <w:spacing w:line="242" w:lineRule="auto"/>
                                <w:ind w:right="665"/>
                                <w:rPr>
                                  <w:sz w:val="20"/>
                                </w:rPr>
                              </w:pPr>
                              <w:r>
                                <w:rPr>
                                  <w:sz w:val="20"/>
                                </w:rPr>
                                <w:t>A</w:t>
                              </w:r>
                              <w:r>
                                <w:rPr>
                                  <w:spacing w:val="-4"/>
                                  <w:sz w:val="20"/>
                                </w:rPr>
                                <w:t xml:space="preserve"> </w:t>
                              </w:r>
                              <w:r>
                                <w:rPr>
                                  <w:color w:val="FF0000"/>
                                  <w:sz w:val="20"/>
                                </w:rPr>
                                <w:t>rise</w:t>
                              </w:r>
                              <w:r>
                                <w:rPr>
                                  <w:color w:val="FF0000"/>
                                  <w:spacing w:val="-4"/>
                                  <w:sz w:val="20"/>
                                </w:rPr>
                                <w:t xml:space="preserve"> </w:t>
                              </w:r>
                              <w:r>
                                <w:rPr>
                                  <w:color w:val="FF0000"/>
                                  <w:sz w:val="20"/>
                                </w:rPr>
                                <w:t>in</w:t>
                              </w:r>
                              <w:r>
                                <w:rPr>
                                  <w:color w:val="FF0000"/>
                                  <w:spacing w:val="-3"/>
                                  <w:sz w:val="20"/>
                                </w:rPr>
                                <w:t xml:space="preserve"> </w:t>
                              </w:r>
                              <w:r>
                                <w:rPr>
                                  <w:color w:val="FF0000"/>
                                  <w:sz w:val="20"/>
                                </w:rPr>
                                <w:t>the</w:t>
                              </w:r>
                              <w:r>
                                <w:rPr>
                                  <w:color w:val="FF0000"/>
                                  <w:spacing w:val="-4"/>
                                  <w:sz w:val="20"/>
                                </w:rPr>
                                <w:t xml:space="preserve"> </w:t>
                              </w:r>
                              <w:r>
                                <w:rPr>
                                  <w:color w:val="FF0000"/>
                                  <w:sz w:val="20"/>
                                </w:rPr>
                                <w:t>cost</w:t>
                              </w:r>
                              <w:r>
                                <w:rPr>
                                  <w:color w:val="FF0000"/>
                                  <w:spacing w:val="-4"/>
                                  <w:sz w:val="20"/>
                                </w:rPr>
                                <w:t xml:space="preserve"> </w:t>
                              </w:r>
                              <w:r>
                                <w:rPr>
                                  <w:color w:val="FF0000"/>
                                  <w:sz w:val="20"/>
                                </w:rPr>
                                <w:t>of</w:t>
                              </w:r>
                              <w:r>
                                <w:rPr>
                                  <w:color w:val="FF0000"/>
                                  <w:spacing w:val="-4"/>
                                  <w:sz w:val="20"/>
                                </w:rPr>
                                <w:t xml:space="preserve"> </w:t>
                              </w:r>
                              <w:r>
                                <w:rPr>
                                  <w:color w:val="FF0000"/>
                                  <w:sz w:val="20"/>
                                </w:rPr>
                                <w:t>energy</w:t>
                              </w:r>
                              <w:r>
                                <w:rPr>
                                  <w:color w:val="FF0000"/>
                                  <w:spacing w:val="-2"/>
                                  <w:sz w:val="20"/>
                                </w:rPr>
                                <w:t xml:space="preserve"> </w:t>
                              </w:r>
                              <w:r>
                                <w:rPr>
                                  <w:sz w:val="20"/>
                                </w:rPr>
                                <w:t>will</w:t>
                              </w:r>
                              <w:r>
                                <w:rPr>
                                  <w:spacing w:val="-4"/>
                                  <w:sz w:val="20"/>
                                </w:rPr>
                                <w:t xml:space="preserve"> </w:t>
                              </w:r>
                              <w:r>
                                <w:rPr>
                                  <w:sz w:val="20"/>
                                </w:rPr>
                                <w:t>increase</w:t>
                              </w:r>
                              <w:r>
                                <w:rPr>
                                  <w:spacing w:val="-4"/>
                                  <w:sz w:val="20"/>
                                </w:rPr>
                                <w:t xml:space="preserve"> </w:t>
                              </w:r>
                              <w:r>
                                <w:rPr>
                                  <w:sz w:val="20"/>
                                </w:rPr>
                                <w:t>the</w:t>
                              </w:r>
                              <w:r>
                                <w:rPr>
                                  <w:spacing w:val="-3"/>
                                  <w:sz w:val="20"/>
                                </w:rPr>
                                <w:t xml:space="preserve"> </w:t>
                              </w:r>
                              <w:r>
                                <w:rPr>
                                  <w:sz w:val="20"/>
                                </w:rPr>
                                <w:t>cost</w:t>
                              </w:r>
                              <w:r>
                                <w:rPr>
                                  <w:spacing w:val="-4"/>
                                  <w:sz w:val="20"/>
                                </w:rPr>
                                <w:t xml:space="preserve"> </w:t>
                              </w:r>
                              <w:r>
                                <w:rPr>
                                  <w:sz w:val="20"/>
                                </w:rPr>
                                <w:t>of</w:t>
                              </w:r>
                              <w:r>
                                <w:rPr>
                                  <w:spacing w:val="-4"/>
                                  <w:sz w:val="20"/>
                                </w:rPr>
                                <w:t xml:space="preserve"> </w:t>
                              </w:r>
                              <w:r>
                                <w:rPr>
                                  <w:sz w:val="20"/>
                                </w:rPr>
                                <w:t>living,</w:t>
                              </w:r>
                              <w:r>
                                <w:rPr>
                                  <w:spacing w:val="-4"/>
                                  <w:sz w:val="20"/>
                                </w:rPr>
                                <w:t xml:space="preserve"> </w:t>
                              </w:r>
                              <w:r>
                                <w:rPr>
                                  <w:sz w:val="20"/>
                                </w:rPr>
                                <w:t>e.g. running a home, buying food, travelling</w:t>
                              </w:r>
                            </w:p>
                          </w:txbxContent>
                        </wps:txbx>
                        <wps:bodyPr wrap="square" lIns="0" tIns="0" rIns="0" bIns="0" rtlCol="0">
                          <a:noAutofit/>
                        </wps:bodyPr>
                      </wps:wsp>
                      <wps:wsp>
                        <wps:cNvPr id="1272" name="Textbox 1272"/>
                        <wps:cNvSpPr txBox="1"/>
                        <wps:spPr>
                          <a:xfrm>
                            <a:off x="0" y="0"/>
                            <a:ext cx="1498600" cy="330200"/>
                          </a:xfrm>
                          <a:prstGeom prst="rect">
                            <a:avLst/>
                          </a:prstGeom>
                          <a:solidFill>
                            <a:srgbClr val="FF0000"/>
                          </a:solidFill>
                          <a:ln w="0">
                            <a:solidFill>
                              <a:srgbClr val="FF0000"/>
                            </a:solidFill>
                            <a:prstDash val="solid"/>
                          </a:ln>
                        </wps:spPr>
                        <wps:txbx>
                          <w:txbxContent>
                            <w:p w:rsidR="00A8284D" w:rsidRDefault="00A8284D">
                              <w:pPr>
                                <w:spacing w:before="95"/>
                                <w:ind w:left="163"/>
                                <w:rPr>
                                  <w:color w:val="000000"/>
                                </w:rPr>
                              </w:pPr>
                              <w:r>
                                <w:rPr>
                                  <w:color w:val="FFFFFF"/>
                                </w:rPr>
                                <w:t>Economic</w:t>
                              </w:r>
                              <w:r>
                                <w:rPr>
                                  <w:color w:val="FFFFFF"/>
                                  <w:spacing w:val="-3"/>
                                </w:rPr>
                                <w:t xml:space="preserve"> </w:t>
                              </w:r>
                              <w:r>
                                <w:rPr>
                                  <w:color w:val="FFFFFF"/>
                                  <w:spacing w:val="-2"/>
                                </w:rPr>
                                <w:t>Effects</w:t>
                              </w:r>
                            </w:p>
                          </w:txbxContent>
                        </wps:txbx>
                        <wps:bodyPr wrap="square" lIns="0" tIns="0" rIns="0" bIns="0" rtlCol="0">
                          <a:noAutofit/>
                        </wps:bodyPr>
                      </wps:wsp>
                    </wpg:wgp>
                  </a:graphicData>
                </a:graphic>
              </wp:anchor>
            </w:drawing>
          </mc:Choice>
          <mc:Fallback>
            <w:pict>
              <v:group id="Group 1269" o:spid="_x0000_s2158" style="position:absolute;left:0;text-align:left;margin-left:35.5pt;margin-top:660.5pt;width:351.75pt;height:116.8pt;z-index:251573248;mso-wrap-distance-left:0;mso-wrap-distance-right:0;mso-position-horizontal-relative:page;mso-position-vertical-relative:page" coordsize="44672,14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">
                <v:shape id="Graphic 1270" o:spid="_x0000_s2159" style="position:absolute;left:63;top:1715;width:44577;height:13081;visibility:visible;mso-wrap-style:square;v-text-anchor:top" coordsize="4457700,130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" path="m,1308099r4457700,l4457700,,,,,1308099xe" filled="f" strokecolor="red" strokeweight=".5pt">
                  <v:path arrowok="t"/>
                </v:shape>
                <v:shape id="Textbox 1271" o:spid="_x0000_s2160" type="#_x0000_t202" style="position:absolute;left:31;top:1683;width:44641;height:1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" filled="f" stroked="f">
                  <v:textbox inset="0,0,0,0">
                    <w:txbxContent>
                      <w:p w:rsidR="00A8284D" w:rsidRDefault="00A8284D">
                        <w:pPr>
                          <w:spacing w:before="29"/>
                          <w:rPr>
                            <w:sz w:val="20"/>
                          </w:rPr>
                        </w:pPr>
                      </w:p>
                      <w:p w:rsidR="00A8284D" w:rsidRDefault="00A8284D">
                        <w:pPr>
                          <w:numPr>
                            <w:ilvl w:val="0"/>
                            <w:numId w:val="11"/>
                          </w:numPr>
                          <w:tabs>
                            <w:tab w:val="left" w:pos="514"/>
                          </w:tabs>
                          <w:ind w:right="663"/>
                          <w:rPr>
                            <w:sz w:val="20"/>
                          </w:rPr>
                        </w:pPr>
                        <w:r>
                          <w:rPr>
                            <w:color w:val="FF0000"/>
                            <w:sz w:val="20"/>
                          </w:rPr>
                          <w:t>Cost</w:t>
                        </w:r>
                        <w:r>
                          <w:rPr>
                            <w:color w:val="FF0000"/>
                            <w:spacing w:val="-5"/>
                            <w:sz w:val="20"/>
                          </w:rPr>
                          <w:t xml:space="preserve"> </w:t>
                        </w:r>
                        <w:r>
                          <w:rPr>
                            <w:color w:val="FF0000"/>
                            <w:sz w:val="20"/>
                          </w:rPr>
                          <w:t>of</w:t>
                        </w:r>
                        <w:r>
                          <w:rPr>
                            <w:color w:val="FF0000"/>
                            <w:spacing w:val="-5"/>
                            <w:sz w:val="20"/>
                          </w:rPr>
                          <w:t xml:space="preserve"> </w:t>
                        </w:r>
                        <w:r>
                          <w:rPr>
                            <w:color w:val="FF0000"/>
                            <w:sz w:val="20"/>
                          </w:rPr>
                          <w:t>food</w:t>
                        </w:r>
                        <w:r>
                          <w:rPr>
                            <w:color w:val="FF0000"/>
                            <w:spacing w:val="-4"/>
                            <w:sz w:val="20"/>
                          </w:rPr>
                          <w:t xml:space="preserve"> </w:t>
                        </w:r>
                        <w:r>
                          <w:rPr>
                            <w:color w:val="FF0000"/>
                            <w:sz w:val="20"/>
                          </w:rPr>
                          <w:t>production</w:t>
                        </w:r>
                        <w:r>
                          <w:rPr>
                            <w:color w:val="FF0000"/>
                            <w:spacing w:val="-6"/>
                            <w:sz w:val="20"/>
                          </w:rPr>
                          <w:t xml:space="preserve"> </w:t>
                        </w:r>
                        <w:r>
                          <w:rPr>
                            <w:color w:val="FF0000"/>
                            <w:sz w:val="20"/>
                          </w:rPr>
                          <w:t>will</w:t>
                        </w:r>
                        <w:r>
                          <w:rPr>
                            <w:color w:val="FF0000"/>
                            <w:spacing w:val="-4"/>
                            <w:sz w:val="20"/>
                          </w:rPr>
                          <w:t xml:space="preserve"> </w:t>
                        </w:r>
                        <w:r>
                          <w:rPr>
                            <w:color w:val="FF0000"/>
                            <w:sz w:val="20"/>
                          </w:rPr>
                          <w:t>rise</w:t>
                        </w:r>
                        <w:r>
                          <w:rPr>
                            <w:sz w:val="20"/>
                          </w:rPr>
                          <w:t>;</w:t>
                        </w:r>
                        <w:r>
                          <w:rPr>
                            <w:spacing w:val="-4"/>
                            <w:sz w:val="20"/>
                          </w:rPr>
                          <w:t xml:space="preserve"> </w:t>
                        </w:r>
                        <w:r>
                          <w:rPr>
                            <w:sz w:val="20"/>
                          </w:rPr>
                          <w:t>agriculture</w:t>
                        </w:r>
                        <w:r>
                          <w:rPr>
                            <w:spacing w:val="-3"/>
                            <w:sz w:val="20"/>
                          </w:rPr>
                          <w:t xml:space="preserve"> </w:t>
                        </w:r>
                        <w:r>
                          <w:rPr>
                            <w:sz w:val="20"/>
                          </w:rPr>
                          <w:t>often</w:t>
                        </w:r>
                        <w:r>
                          <w:rPr>
                            <w:spacing w:val="-6"/>
                            <w:sz w:val="20"/>
                          </w:rPr>
                          <w:t xml:space="preserve"> </w:t>
                        </w:r>
                        <w:r>
                          <w:rPr>
                            <w:sz w:val="20"/>
                          </w:rPr>
                          <w:t>needs</w:t>
                        </w:r>
                        <w:r>
                          <w:rPr>
                            <w:spacing w:val="-6"/>
                            <w:sz w:val="20"/>
                          </w:rPr>
                          <w:t xml:space="preserve"> </w:t>
                        </w:r>
                        <w:r>
                          <w:rPr>
                            <w:sz w:val="20"/>
                          </w:rPr>
                          <w:t>large amounts of energy</w:t>
                        </w:r>
                      </w:p>
                      <w:p w:rsidR="00A8284D" w:rsidRDefault="00A8284D">
                        <w:pPr>
                          <w:numPr>
                            <w:ilvl w:val="0"/>
                            <w:numId w:val="11"/>
                          </w:numPr>
                          <w:tabs>
                            <w:tab w:val="left" w:pos="514"/>
                          </w:tabs>
                          <w:ind w:right="271"/>
                          <w:rPr>
                            <w:sz w:val="20"/>
                          </w:rPr>
                        </w:pPr>
                        <w:r>
                          <w:rPr>
                            <w:sz w:val="20"/>
                          </w:rPr>
                          <w:t>Lack</w:t>
                        </w:r>
                        <w:r>
                          <w:rPr>
                            <w:spacing w:val="-3"/>
                            <w:sz w:val="20"/>
                          </w:rPr>
                          <w:t xml:space="preserve"> </w:t>
                        </w:r>
                        <w:r>
                          <w:rPr>
                            <w:sz w:val="20"/>
                          </w:rPr>
                          <w:t>of</w:t>
                        </w:r>
                        <w:r>
                          <w:rPr>
                            <w:spacing w:val="-4"/>
                            <w:sz w:val="20"/>
                          </w:rPr>
                          <w:t xml:space="preserve"> </w:t>
                        </w:r>
                        <w:r>
                          <w:rPr>
                            <w:sz w:val="20"/>
                          </w:rPr>
                          <w:t>oil</w:t>
                        </w:r>
                        <w:r>
                          <w:rPr>
                            <w:spacing w:val="-4"/>
                            <w:sz w:val="20"/>
                          </w:rPr>
                          <w:t xml:space="preserve"> </w:t>
                        </w:r>
                        <w:r>
                          <w:rPr>
                            <w:sz w:val="20"/>
                          </w:rPr>
                          <w:t>will</w:t>
                        </w:r>
                        <w:r>
                          <w:rPr>
                            <w:spacing w:val="-3"/>
                            <w:sz w:val="20"/>
                          </w:rPr>
                          <w:t xml:space="preserve"> </w:t>
                        </w:r>
                        <w:r>
                          <w:rPr>
                            <w:sz w:val="20"/>
                          </w:rPr>
                          <w:t>mean</w:t>
                        </w:r>
                        <w:r>
                          <w:rPr>
                            <w:spacing w:val="-5"/>
                            <w:sz w:val="20"/>
                          </w:rPr>
                          <w:t xml:space="preserve"> </w:t>
                        </w:r>
                        <w:r>
                          <w:rPr>
                            <w:sz w:val="20"/>
                          </w:rPr>
                          <w:t>some</w:t>
                        </w:r>
                        <w:r>
                          <w:rPr>
                            <w:spacing w:val="-2"/>
                            <w:sz w:val="20"/>
                          </w:rPr>
                          <w:t xml:space="preserve"> </w:t>
                        </w:r>
                        <w:r>
                          <w:rPr>
                            <w:color w:val="FF0000"/>
                            <w:sz w:val="20"/>
                          </w:rPr>
                          <w:t>companies</w:t>
                        </w:r>
                        <w:r>
                          <w:rPr>
                            <w:color w:val="FF0000"/>
                            <w:spacing w:val="-5"/>
                            <w:sz w:val="20"/>
                          </w:rPr>
                          <w:t xml:space="preserve"> </w:t>
                        </w:r>
                        <w:r>
                          <w:rPr>
                            <w:color w:val="FF0000"/>
                            <w:sz w:val="20"/>
                          </w:rPr>
                          <w:t>shut</w:t>
                        </w:r>
                        <w:r>
                          <w:rPr>
                            <w:color w:val="FF0000"/>
                            <w:spacing w:val="-4"/>
                            <w:sz w:val="20"/>
                          </w:rPr>
                          <w:t xml:space="preserve"> </w:t>
                        </w:r>
                        <w:r>
                          <w:rPr>
                            <w:color w:val="FF0000"/>
                            <w:sz w:val="20"/>
                          </w:rPr>
                          <w:t xml:space="preserve">down </w:t>
                        </w:r>
                        <w:r>
                          <w:rPr>
                            <w:sz w:val="20"/>
                          </w:rPr>
                          <w:t>if</w:t>
                        </w:r>
                        <w:r>
                          <w:rPr>
                            <w:spacing w:val="-5"/>
                            <w:sz w:val="20"/>
                          </w:rPr>
                          <w:t xml:space="preserve"> </w:t>
                        </w:r>
                        <w:r>
                          <w:rPr>
                            <w:sz w:val="20"/>
                          </w:rPr>
                          <w:t>they</w:t>
                        </w:r>
                        <w:r>
                          <w:rPr>
                            <w:spacing w:val="-4"/>
                            <w:sz w:val="20"/>
                          </w:rPr>
                          <w:t xml:space="preserve"> </w:t>
                        </w:r>
                        <w:r>
                          <w:rPr>
                            <w:sz w:val="20"/>
                          </w:rPr>
                          <w:t>rely</w:t>
                        </w:r>
                        <w:r>
                          <w:rPr>
                            <w:spacing w:val="-4"/>
                            <w:sz w:val="20"/>
                          </w:rPr>
                          <w:t xml:space="preserve"> </w:t>
                        </w:r>
                        <w:r>
                          <w:rPr>
                            <w:sz w:val="20"/>
                          </w:rPr>
                          <w:t>on</w:t>
                        </w:r>
                        <w:r>
                          <w:rPr>
                            <w:spacing w:val="-5"/>
                            <w:sz w:val="20"/>
                          </w:rPr>
                          <w:t xml:space="preserve"> </w:t>
                        </w:r>
                        <w:r>
                          <w:rPr>
                            <w:sz w:val="20"/>
                          </w:rPr>
                          <w:t>it</w:t>
                        </w:r>
                        <w:r>
                          <w:rPr>
                            <w:spacing w:val="-4"/>
                            <w:sz w:val="20"/>
                          </w:rPr>
                          <w:t xml:space="preserve"> </w:t>
                        </w:r>
                        <w:r>
                          <w:rPr>
                            <w:sz w:val="20"/>
                          </w:rPr>
                          <w:t>as a resource to make their product</w:t>
                        </w:r>
                      </w:p>
                      <w:p w:rsidR="00A8284D" w:rsidRDefault="00A8284D">
                        <w:pPr>
                          <w:numPr>
                            <w:ilvl w:val="0"/>
                            <w:numId w:val="11"/>
                          </w:numPr>
                          <w:tabs>
                            <w:tab w:val="left" w:pos="514"/>
                          </w:tabs>
                          <w:spacing w:line="242" w:lineRule="auto"/>
                          <w:ind w:right="665"/>
                          <w:rPr>
                            <w:sz w:val="20"/>
                          </w:rPr>
                        </w:pPr>
                        <w:r>
                          <w:rPr>
                            <w:sz w:val="20"/>
                          </w:rPr>
                          <w:t>A</w:t>
                        </w:r>
                        <w:r>
                          <w:rPr>
                            <w:spacing w:val="-4"/>
                            <w:sz w:val="20"/>
                          </w:rPr>
                          <w:t xml:space="preserve"> </w:t>
                        </w:r>
                        <w:r>
                          <w:rPr>
                            <w:color w:val="FF0000"/>
                            <w:sz w:val="20"/>
                          </w:rPr>
                          <w:t>rise</w:t>
                        </w:r>
                        <w:r>
                          <w:rPr>
                            <w:color w:val="FF0000"/>
                            <w:spacing w:val="-4"/>
                            <w:sz w:val="20"/>
                          </w:rPr>
                          <w:t xml:space="preserve"> </w:t>
                        </w:r>
                        <w:r>
                          <w:rPr>
                            <w:color w:val="FF0000"/>
                            <w:sz w:val="20"/>
                          </w:rPr>
                          <w:t>in</w:t>
                        </w:r>
                        <w:r>
                          <w:rPr>
                            <w:color w:val="FF0000"/>
                            <w:spacing w:val="-3"/>
                            <w:sz w:val="20"/>
                          </w:rPr>
                          <w:t xml:space="preserve"> </w:t>
                        </w:r>
                        <w:r>
                          <w:rPr>
                            <w:color w:val="FF0000"/>
                            <w:sz w:val="20"/>
                          </w:rPr>
                          <w:t>the</w:t>
                        </w:r>
                        <w:r>
                          <w:rPr>
                            <w:color w:val="FF0000"/>
                            <w:spacing w:val="-4"/>
                            <w:sz w:val="20"/>
                          </w:rPr>
                          <w:t xml:space="preserve"> </w:t>
                        </w:r>
                        <w:r>
                          <w:rPr>
                            <w:color w:val="FF0000"/>
                            <w:sz w:val="20"/>
                          </w:rPr>
                          <w:t>cost</w:t>
                        </w:r>
                        <w:r>
                          <w:rPr>
                            <w:color w:val="FF0000"/>
                            <w:spacing w:val="-4"/>
                            <w:sz w:val="20"/>
                          </w:rPr>
                          <w:t xml:space="preserve"> </w:t>
                        </w:r>
                        <w:r>
                          <w:rPr>
                            <w:color w:val="FF0000"/>
                            <w:sz w:val="20"/>
                          </w:rPr>
                          <w:t>of</w:t>
                        </w:r>
                        <w:r>
                          <w:rPr>
                            <w:color w:val="FF0000"/>
                            <w:spacing w:val="-4"/>
                            <w:sz w:val="20"/>
                          </w:rPr>
                          <w:t xml:space="preserve"> </w:t>
                        </w:r>
                        <w:r>
                          <w:rPr>
                            <w:color w:val="FF0000"/>
                            <w:sz w:val="20"/>
                          </w:rPr>
                          <w:t>energy</w:t>
                        </w:r>
                        <w:r>
                          <w:rPr>
                            <w:color w:val="FF0000"/>
                            <w:spacing w:val="-2"/>
                            <w:sz w:val="20"/>
                          </w:rPr>
                          <w:t xml:space="preserve"> </w:t>
                        </w:r>
                        <w:r>
                          <w:rPr>
                            <w:sz w:val="20"/>
                          </w:rPr>
                          <w:t>will</w:t>
                        </w:r>
                        <w:r>
                          <w:rPr>
                            <w:spacing w:val="-4"/>
                            <w:sz w:val="20"/>
                          </w:rPr>
                          <w:t xml:space="preserve"> </w:t>
                        </w:r>
                        <w:r>
                          <w:rPr>
                            <w:sz w:val="20"/>
                          </w:rPr>
                          <w:t>increase</w:t>
                        </w:r>
                        <w:r>
                          <w:rPr>
                            <w:spacing w:val="-4"/>
                            <w:sz w:val="20"/>
                          </w:rPr>
                          <w:t xml:space="preserve"> </w:t>
                        </w:r>
                        <w:r>
                          <w:rPr>
                            <w:sz w:val="20"/>
                          </w:rPr>
                          <w:t>the</w:t>
                        </w:r>
                        <w:r>
                          <w:rPr>
                            <w:spacing w:val="-3"/>
                            <w:sz w:val="20"/>
                          </w:rPr>
                          <w:t xml:space="preserve"> </w:t>
                        </w:r>
                        <w:r>
                          <w:rPr>
                            <w:sz w:val="20"/>
                          </w:rPr>
                          <w:t>cost</w:t>
                        </w:r>
                        <w:r>
                          <w:rPr>
                            <w:spacing w:val="-4"/>
                            <w:sz w:val="20"/>
                          </w:rPr>
                          <w:t xml:space="preserve"> </w:t>
                        </w:r>
                        <w:r>
                          <w:rPr>
                            <w:sz w:val="20"/>
                          </w:rPr>
                          <w:t>of</w:t>
                        </w:r>
                        <w:r>
                          <w:rPr>
                            <w:spacing w:val="-4"/>
                            <w:sz w:val="20"/>
                          </w:rPr>
                          <w:t xml:space="preserve"> </w:t>
                        </w:r>
                        <w:r>
                          <w:rPr>
                            <w:sz w:val="20"/>
                          </w:rPr>
                          <w:t>living,</w:t>
                        </w:r>
                        <w:r>
                          <w:rPr>
                            <w:spacing w:val="-4"/>
                            <w:sz w:val="20"/>
                          </w:rPr>
                          <w:t xml:space="preserve"> </w:t>
                        </w:r>
                        <w:r>
                          <w:rPr>
                            <w:sz w:val="20"/>
                          </w:rPr>
                          <w:t>e.g. running a home, buying food, travelling</w:t>
                        </w:r>
                      </w:p>
                    </w:txbxContent>
                  </v:textbox>
                </v:shape>
                <v:shape id="Textbox 1272" o:spid="_x0000_s2161" type="#_x0000_t202" style="position:absolute;width:1498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" fillcolor="red" strokecolor="red" strokeweight="0">
                  <v:textbox inset="0,0,0,0">
                    <w:txbxContent>
                      <w:p w:rsidR="00A8284D" w:rsidRDefault="00A8284D">
                        <w:pPr>
                          <w:spacing w:before="95"/>
                          <w:ind w:left="163"/>
                          <w:rPr>
                            <w:color w:val="000000"/>
                          </w:rPr>
                        </w:pPr>
                        <w:r>
                          <w:rPr>
                            <w:color w:val="FFFFFF"/>
                          </w:rPr>
                          <w:t>Economic</w:t>
                        </w:r>
                        <w:r>
                          <w:rPr>
                            <w:color w:val="FFFFFF"/>
                            <w:spacing w:val="-3"/>
                          </w:rPr>
                          <w:t xml:space="preserve"> </w:t>
                        </w:r>
                        <w:r>
                          <w:rPr>
                            <w:color w:val="FFFFFF"/>
                            <w:spacing w:val="-2"/>
                          </w:rPr>
                          <w:t>Effects</w:t>
                        </w:r>
                      </w:p>
                    </w:txbxContent>
                  </v:textbox>
                </v:shape>
                <w10:wrap anchorx="page" anchory="page"/>
              </v:group>
            </w:pict>
          </mc:Fallback>
        </mc:AlternateContent>
      </w:r>
      <w:r>
        <w:rPr>
          <w:noProof/>
          <w:lang w:val="en-GB" w:eastAsia="en-GB"/>
        </w:rPr>
        <mc:AlternateContent>
          <mc:Choice Requires="wps">
            <w:drawing>
              <wp:anchor distT="0" distB="0" distL="0" distR="0" simplePos="0" relativeHeight="251574272" behindDoc="0" locked="0" layoutInCell="1" allowOverlap="1">
                <wp:simplePos x="0" y="0"/>
                <wp:positionH relativeFrom="page">
                  <wp:posOffset>508000</wp:posOffset>
                </wp:positionH>
                <wp:positionV relativeFrom="page">
                  <wp:posOffset>6045326</wp:posOffset>
                </wp:positionV>
                <wp:extent cx="3581400" cy="342900"/>
                <wp:effectExtent l="0" t="0" r="0" b="0"/>
                <wp:wrapNone/>
                <wp:docPr id="1273" name="Textbox 1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1400" cy="342900"/>
                        </a:xfrm>
                        <a:prstGeom prst="rect">
                          <a:avLst/>
                        </a:prstGeom>
                        <a:solidFill>
                          <a:srgbClr val="FFFF99"/>
                        </a:solidFill>
                        <a:ln w="6350">
                          <a:solidFill>
                            <a:srgbClr val="FFC000"/>
                          </a:solidFill>
                          <a:prstDash val="solid"/>
                        </a:ln>
                      </wps:spPr>
                      <wps:txbx>
                        <w:txbxContent>
                          <w:p w:rsidR="00A8284D" w:rsidRDefault="00A8284D">
                            <w:pPr>
                              <w:spacing w:before="73"/>
                              <w:ind w:left="142"/>
                              <w:rPr>
                                <w:b/>
                                <w:color w:val="000000"/>
                              </w:rPr>
                            </w:pPr>
                            <w:r>
                              <w:rPr>
                                <w:b/>
                                <w:color w:val="000000"/>
                              </w:rPr>
                              <w:t>What</w:t>
                            </w:r>
                            <w:r>
                              <w:rPr>
                                <w:b/>
                                <w:color w:val="000000"/>
                                <w:spacing w:val="-4"/>
                              </w:rPr>
                              <w:t xml:space="preserve"> </w:t>
                            </w:r>
                            <w:r>
                              <w:rPr>
                                <w:b/>
                                <w:color w:val="000000"/>
                              </w:rPr>
                              <w:t>are</w:t>
                            </w:r>
                            <w:r>
                              <w:rPr>
                                <w:b/>
                                <w:color w:val="000000"/>
                                <w:spacing w:val="-5"/>
                              </w:rPr>
                              <w:t xml:space="preserve"> </w:t>
                            </w:r>
                            <w:r>
                              <w:rPr>
                                <w:b/>
                                <w:color w:val="000000"/>
                              </w:rPr>
                              <w:t>the</w:t>
                            </w:r>
                            <w:r>
                              <w:rPr>
                                <w:b/>
                                <w:color w:val="000000"/>
                                <w:spacing w:val="-4"/>
                              </w:rPr>
                              <w:t xml:space="preserve"> </w:t>
                            </w:r>
                            <w:r>
                              <w:rPr>
                                <w:b/>
                                <w:color w:val="000000"/>
                              </w:rPr>
                              <w:t>impacts</w:t>
                            </w:r>
                            <w:r>
                              <w:rPr>
                                <w:b/>
                                <w:color w:val="000000"/>
                                <w:spacing w:val="-5"/>
                              </w:rPr>
                              <w:t xml:space="preserve"> </w:t>
                            </w:r>
                            <w:r>
                              <w:rPr>
                                <w:b/>
                                <w:color w:val="000000"/>
                              </w:rPr>
                              <w:t>of</w:t>
                            </w:r>
                            <w:r>
                              <w:rPr>
                                <w:b/>
                                <w:color w:val="000000"/>
                                <w:spacing w:val="-2"/>
                              </w:rPr>
                              <w:t xml:space="preserve"> </w:t>
                            </w:r>
                            <w:r>
                              <w:rPr>
                                <w:b/>
                                <w:color w:val="000000"/>
                              </w:rPr>
                              <w:t>being</w:t>
                            </w:r>
                            <w:r>
                              <w:rPr>
                                <w:b/>
                                <w:color w:val="000000"/>
                                <w:spacing w:val="-3"/>
                              </w:rPr>
                              <w:t xml:space="preserve"> </w:t>
                            </w:r>
                            <w:r>
                              <w:rPr>
                                <w:b/>
                                <w:color w:val="000000"/>
                              </w:rPr>
                              <w:t>energy</w:t>
                            </w:r>
                            <w:r>
                              <w:rPr>
                                <w:b/>
                                <w:color w:val="000000"/>
                                <w:spacing w:val="-4"/>
                              </w:rPr>
                              <w:t xml:space="preserve"> </w:t>
                            </w:r>
                            <w:r>
                              <w:rPr>
                                <w:b/>
                                <w:color w:val="000000"/>
                                <w:spacing w:val="-2"/>
                              </w:rPr>
                              <w:t>insecure?</w:t>
                            </w:r>
                          </w:p>
                        </w:txbxContent>
                      </wps:txbx>
                      <wps:bodyPr wrap="square" lIns="0" tIns="0" rIns="0" bIns="0" rtlCol="0">
                        <a:noAutofit/>
                      </wps:bodyPr>
                    </wps:wsp>
                  </a:graphicData>
                </a:graphic>
              </wp:anchor>
            </w:drawing>
          </mc:Choice>
          <mc:Fallback>
            <w:pict>
              <v:shape id="Textbox 1273" o:spid="_x0000_s2162" type="#_x0000_t202" style="position:absolute;left:0;text-align:left;margin-left:40pt;margin-top:476pt;width:282pt;height:27pt;z-index:25157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" fillcolor="#ff9" strokecolor="#ffc000" strokeweight=".5pt">
                <v:path arrowok="t"/>
                <v:textbox inset="0,0,0,0">
                  <w:txbxContent>
                    <w:p w:rsidR="00A8284D" w:rsidRDefault="00A8284D">
                      <w:pPr>
                        <w:spacing w:before="73"/>
                        <w:ind w:left="142"/>
                        <w:rPr>
                          <w:b/>
                          <w:color w:val="000000"/>
                        </w:rPr>
                      </w:pPr>
                      <w:r>
                        <w:rPr>
                          <w:b/>
                          <w:color w:val="000000"/>
                        </w:rPr>
                        <w:t>What</w:t>
                      </w:r>
                      <w:r>
                        <w:rPr>
                          <w:b/>
                          <w:color w:val="000000"/>
                          <w:spacing w:val="-4"/>
                        </w:rPr>
                        <w:t xml:space="preserve"> </w:t>
                      </w:r>
                      <w:r>
                        <w:rPr>
                          <w:b/>
                          <w:color w:val="000000"/>
                        </w:rPr>
                        <w:t>are</w:t>
                      </w:r>
                      <w:r>
                        <w:rPr>
                          <w:b/>
                          <w:color w:val="000000"/>
                          <w:spacing w:val="-5"/>
                        </w:rPr>
                        <w:t xml:space="preserve"> </w:t>
                      </w:r>
                      <w:r>
                        <w:rPr>
                          <w:b/>
                          <w:color w:val="000000"/>
                        </w:rPr>
                        <w:t>the</w:t>
                      </w:r>
                      <w:r>
                        <w:rPr>
                          <w:b/>
                          <w:color w:val="000000"/>
                          <w:spacing w:val="-4"/>
                        </w:rPr>
                        <w:t xml:space="preserve"> </w:t>
                      </w:r>
                      <w:r>
                        <w:rPr>
                          <w:b/>
                          <w:color w:val="000000"/>
                        </w:rPr>
                        <w:t>impacts</w:t>
                      </w:r>
                      <w:r>
                        <w:rPr>
                          <w:b/>
                          <w:color w:val="000000"/>
                          <w:spacing w:val="-5"/>
                        </w:rPr>
                        <w:t xml:space="preserve"> </w:t>
                      </w:r>
                      <w:r>
                        <w:rPr>
                          <w:b/>
                          <w:color w:val="000000"/>
                        </w:rPr>
                        <w:t>of</w:t>
                      </w:r>
                      <w:r>
                        <w:rPr>
                          <w:b/>
                          <w:color w:val="000000"/>
                          <w:spacing w:val="-2"/>
                        </w:rPr>
                        <w:t xml:space="preserve"> </w:t>
                      </w:r>
                      <w:r>
                        <w:rPr>
                          <w:b/>
                          <w:color w:val="000000"/>
                        </w:rPr>
                        <w:t>being</w:t>
                      </w:r>
                      <w:r>
                        <w:rPr>
                          <w:b/>
                          <w:color w:val="000000"/>
                          <w:spacing w:val="-3"/>
                        </w:rPr>
                        <w:t xml:space="preserve"> </w:t>
                      </w:r>
                      <w:r>
                        <w:rPr>
                          <w:b/>
                          <w:color w:val="000000"/>
                        </w:rPr>
                        <w:t>energy</w:t>
                      </w:r>
                      <w:r>
                        <w:rPr>
                          <w:b/>
                          <w:color w:val="000000"/>
                          <w:spacing w:val="-4"/>
                        </w:rPr>
                        <w:t xml:space="preserve"> </w:t>
                      </w:r>
                      <w:r>
                        <w:rPr>
                          <w:b/>
                          <w:color w:val="000000"/>
                          <w:spacing w:val="-2"/>
                        </w:rPr>
                        <w:t>insecure?</w:t>
                      </w:r>
                    </w:p>
                  </w:txbxContent>
                </v:textbox>
                <w10:wrap anchorx="page" anchory="page"/>
              </v:shape>
            </w:pict>
          </mc:Fallback>
        </mc:AlternateContent>
      </w:r>
      <w:r>
        <w:rPr>
          <w:noProof/>
          <w:lang w:val="en-GB" w:eastAsia="en-GB"/>
        </w:rPr>
        <mc:AlternateContent>
          <mc:Choice Requires="wps">
            <w:drawing>
              <wp:anchor distT="0" distB="0" distL="0" distR="0" simplePos="0" relativeHeight="251575296" behindDoc="0" locked="0" layoutInCell="1" allowOverlap="1">
                <wp:simplePos x="0" y="0"/>
                <wp:positionH relativeFrom="page">
                  <wp:posOffset>4966334</wp:posOffset>
                </wp:positionH>
                <wp:positionV relativeFrom="page">
                  <wp:posOffset>6010401</wp:posOffset>
                </wp:positionV>
                <wp:extent cx="2152650" cy="1977389"/>
                <wp:effectExtent l="0" t="0" r="0" b="0"/>
                <wp:wrapNone/>
                <wp:docPr id="1274" name="Textbox 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2650" cy="1977389"/>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620"/>
                              <w:gridCol w:w="2640"/>
                            </w:tblGrid>
                            <w:tr w:rsidR="00A8284D">
                              <w:trPr>
                                <w:trHeight w:val="325"/>
                              </w:trPr>
                              <w:tc>
                                <w:tcPr>
                                  <w:tcW w:w="620" w:type="dxa"/>
                                  <w:tcBorders>
                                    <w:bottom w:val="single" w:sz="4" w:space="0" w:color="00AF50"/>
                                    <w:right w:val="single" w:sz="2" w:space="0" w:color="00AF50"/>
                                  </w:tcBorders>
                                </w:tcPr>
                                <w:p w:rsidR="00A8284D" w:rsidRDefault="00A8284D">
                                  <w:pPr>
                                    <w:pStyle w:val="TableParagraph"/>
                                    <w:rPr>
                                      <w:rFonts w:ascii="Times New Roman"/>
                                      <w:sz w:val="20"/>
                                    </w:rPr>
                                  </w:pPr>
                                </w:p>
                              </w:tc>
                              <w:tc>
                                <w:tcPr>
                                  <w:tcW w:w="2640" w:type="dxa"/>
                                  <w:vMerge w:val="restart"/>
                                  <w:tcBorders>
                                    <w:right w:val="single" w:sz="4" w:space="0" w:color="00AF50"/>
                                  </w:tcBorders>
                                  <w:shd w:val="clear" w:color="auto" w:fill="00AF50"/>
                                </w:tcPr>
                                <w:p w:rsidR="00A8284D" w:rsidRDefault="00A8284D">
                                  <w:pPr>
                                    <w:pStyle w:val="TableParagraph"/>
                                    <w:spacing w:before="92"/>
                                    <w:ind w:left="171"/>
                                  </w:pPr>
                                  <w:r>
                                    <w:rPr>
                                      <w:color w:val="FFFFFF"/>
                                    </w:rPr>
                                    <w:t>Environmental</w:t>
                                  </w:r>
                                  <w:r>
                                    <w:rPr>
                                      <w:color w:val="FFFFFF"/>
                                      <w:spacing w:val="-10"/>
                                    </w:rPr>
                                    <w:t xml:space="preserve"> </w:t>
                                  </w:r>
                                  <w:r>
                                    <w:rPr>
                                      <w:color w:val="FFFFFF"/>
                                      <w:spacing w:val="-2"/>
                                    </w:rPr>
                                    <w:t>Effects</w:t>
                                  </w:r>
                                </w:p>
                              </w:tc>
                            </w:tr>
                            <w:tr w:rsidR="00A8284D">
                              <w:trPr>
                                <w:trHeight w:val="182"/>
                              </w:trPr>
                              <w:tc>
                                <w:tcPr>
                                  <w:tcW w:w="620" w:type="dxa"/>
                                  <w:tcBorders>
                                    <w:top w:val="single" w:sz="4" w:space="0" w:color="00AF50"/>
                                    <w:left w:val="single" w:sz="4" w:space="0" w:color="00AF50"/>
                                    <w:right w:val="single" w:sz="2" w:space="0" w:color="00AF50"/>
                                  </w:tcBorders>
                                </w:tcPr>
                                <w:p w:rsidR="00A8284D" w:rsidRDefault="00A8284D">
                                  <w:pPr>
                                    <w:pStyle w:val="TableParagraph"/>
                                    <w:rPr>
                                      <w:rFonts w:ascii="Times New Roman"/>
                                      <w:sz w:val="12"/>
                                    </w:rPr>
                                  </w:pPr>
                                </w:p>
                              </w:tc>
                              <w:tc>
                                <w:tcPr>
                                  <w:tcW w:w="2640" w:type="dxa"/>
                                  <w:vMerge/>
                                  <w:tcBorders>
                                    <w:top w:val="nil"/>
                                    <w:right w:val="single" w:sz="4" w:space="0" w:color="00AF50"/>
                                  </w:tcBorders>
                                  <w:shd w:val="clear" w:color="auto" w:fill="00AF50"/>
                                </w:tcPr>
                                <w:p w:rsidR="00A8284D" w:rsidRDefault="00A8284D">
                                  <w:pPr>
                                    <w:rPr>
                                      <w:sz w:val="2"/>
                                      <w:szCs w:val="2"/>
                                    </w:rPr>
                                  </w:pPr>
                                </w:p>
                              </w:tc>
                            </w:tr>
                            <w:tr w:rsidR="00A8284D">
                              <w:trPr>
                                <w:trHeight w:val="2582"/>
                              </w:trPr>
                              <w:tc>
                                <w:tcPr>
                                  <w:tcW w:w="3260" w:type="dxa"/>
                                  <w:gridSpan w:val="2"/>
                                  <w:tcBorders>
                                    <w:left w:val="single" w:sz="4" w:space="0" w:color="00AF50"/>
                                    <w:bottom w:val="single" w:sz="4" w:space="0" w:color="00AF50"/>
                                    <w:right w:val="single" w:sz="4" w:space="0" w:color="00AF50"/>
                                  </w:tcBorders>
                                </w:tcPr>
                                <w:p w:rsidR="00A8284D" w:rsidRDefault="00A8284D">
                                  <w:pPr>
                                    <w:pStyle w:val="TableParagraph"/>
                                    <w:numPr>
                                      <w:ilvl w:val="0"/>
                                      <w:numId w:val="10"/>
                                    </w:numPr>
                                    <w:tabs>
                                      <w:tab w:val="left" w:pos="510"/>
                                    </w:tabs>
                                    <w:ind w:right="215"/>
                                    <w:rPr>
                                      <w:sz w:val="20"/>
                                    </w:rPr>
                                  </w:pPr>
                                  <w:r>
                                    <w:rPr>
                                      <w:sz w:val="20"/>
                                    </w:rPr>
                                    <w:t>As</w:t>
                                  </w:r>
                                  <w:r>
                                    <w:rPr>
                                      <w:spacing w:val="-10"/>
                                      <w:sz w:val="20"/>
                                    </w:rPr>
                                    <w:t xml:space="preserve"> </w:t>
                                  </w:r>
                                  <w:r>
                                    <w:rPr>
                                      <w:sz w:val="20"/>
                                    </w:rPr>
                                    <w:t>fossil</w:t>
                                  </w:r>
                                  <w:r>
                                    <w:rPr>
                                      <w:spacing w:val="-9"/>
                                      <w:sz w:val="20"/>
                                    </w:rPr>
                                    <w:t xml:space="preserve"> </w:t>
                                  </w:r>
                                  <w:r>
                                    <w:rPr>
                                      <w:sz w:val="20"/>
                                    </w:rPr>
                                    <w:t>fuels</w:t>
                                  </w:r>
                                  <w:r>
                                    <w:rPr>
                                      <w:spacing w:val="-10"/>
                                      <w:sz w:val="20"/>
                                    </w:rPr>
                                    <w:t xml:space="preserve"> </w:t>
                                  </w:r>
                                  <w:r>
                                    <w:rPr>
                                      <w:sz w:val="20"/>
                                    </w:rPr>
                                    <w:t>are</w:t>
                                  </w:r>
                                  <w:r>
                                    <w:rPr>
                                      <w:spacing w:val="-7"/>
                                      <w:sz w:val="20"/>
                                    </w:rPr>
                                    <w:t xml:space="preserve"> </w:t>
                                  </w:r>
                                  <w:r>
                                    <w:rPr>
                                      <w:sz w:val="20"/>
                                    </w:rPr>
                                    <w:t>used</w:t>
                                  </w:r>
                                  <w:r>
                                    <w:rPr>
                                      <w:spacing w:val="-8"/>
                                      <w:sz w:val="20"/>
                                    </w:rPr>
                                    <w:t xml:space="preserve"> </w:t>
                                  </w:r>
                                  <w:r>
                                    <w:rPr>
                                      <w:sz w:val="20"/>
                                    </w:rPr>
                                    <w:t xml:space="preserve">up, </w:t>
                                  </w:r>
                                  <w:r>
                                    <w:rPr>
                                      <w:color w:val="00AF50"/>
                                      <w:sz w:val="20"/>
                                    </w:rPr>
                                    <w:t xml:space="preserve">reserves </w:t>
                                  </w:r>
                                  <w:r>
                                    <w:rPr>
                                      <w:sz w:val="20"/>
                                    </w:rPr>
                                    <w:t xml:space="preserve">in more difficult and environmentally sensitive areas are </w:t>
                                  </w:r>
                                  <w:r>
                                    <w:rPr>
                                      <w:color w:val="00AF50"/>
                                      <w:sz w:val="20"/>
                                    </w:rPr>
                                    <w:t>exploited</w:t>
                                  </w:r>
                                  <w:r>
                                    <w:rPr>
                                      <w:sz w:val="20"/>
                                    </w:rPr>
                                    <w:t xml:space="preserve">, e.g. Arctic and Alaska; this </w:t>
                                  </w:r>
                                  <w:r>
                                    <w:rPr>
                                      <w:color w:val="00AF50"/>
                                      <w:sz w:val="20"/>
                                    </w:rPr>
                                    <w:t xml:space="preserve">increases the cost </w:t>
                                  </w:r>
                                  <w:r>
                                    <w:rPr>
                                      <w:sz w:val="20"/>
                                    </w:rPr>
                                    <w:t xml:space="preserve">of producing energy and damages the </w:t>
                                  </w:r>
                                  <w:r>
                                    <w:rPr>
                                      <w:spacing w:val="-2"/>
                                      <w:sz w:val="20"/>
                                    </w:rPr>
                                    <w:t>environment</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1274" o:spid="_x0000_s2163" type="#_x0000_t202" style="position:absolute;left:0;text-align:left;margin-left:391.05pt;margin-top:473.25pt;width:169.5pt;height:155.7pt;z-index:25157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" filled="f" stroked="f">
                <v:path arrowok="t"/>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620"/>
                        <w:gridCol w:w="2640"/>
                      </w:tblGrid>
                      <w:tr w:rsidR="00A8284D">
                        <w:trPr>
                          <w:trHeight w:val="325"/>
                        </w:trPr>
                        <w:tc>
                          <w:tcPr>
                            <w:tcW w:w="620" w:type="dxa"/>
                            <w:tcBorders>
                              <w:bottom w:val="single" w:sz="4" w:space="0" w:color="00AF50"/>
                              <w:right w:val="single" w:sz="2" w:space="0" w:color="00AF50"/>
                            </w:tcBorders>
                          </w:tcPr>
                          <w:p w:rsidR="00A8284D" w:rsidRDefault="00A8284D">
                            <w:pPr>
                              <w:pStyle w:val="TableParagraph"/>
                              <w:rPr>
                                <w:rFonts w:ascii="Times New Roman"/>
                                <w:sz w:val="20"/>
                              </w:rPr>
                            </w:pPr>
                          </w:p>
                        </w:tc>
                        <w:tc>
                          <w:tcPr>
                            <w:tcW w:w="2640" w:type="dxa"/>
                            <w:vMerge w:val="restart"/>
                            <w:tcBorders>
                              <w:right w:val="single" w:sz="4" w:space="0" w:color="00AF50"/>
                            </w:tcBorders>
                            <w:shd w:val="clear" w:color="auto" w:fill="00AF50"/>
                          </w:tcPr>
                          <w:p w:rsidR="00A8284D" w:rsidRDefault="00A8284D">
                            <w:pPr>
                              <w:pStyle w:val="TableParagraph"/>
                              <w:spacing w:before="92"/>
                              <w:ind w:left="171"/>
                            </w:pPr>
                            <w:r>
                              <w:rPr>
                                <w:color w:val="FFFFFF"/>
                              </w:rPr>
                              <w:t>Environmental</w:t>
                            </w:r>
                            <w:r>
                              <w:rPr>
                                <w:color w:val="FFFFFF"/>
                                <w:spacing w:val="-10"/>
                              </w:rPr>
                              <w:t xml:space="preserve"> </w:t>
                            </w:r>
                            <w:r>
                              <w:rPr>
                                <w:color w:val="FFFFFF"/>
                                <w:spacing w:val="-2"/>
                              </w:rPr>
                              <w:t>Effects</w:t>
                            </w:r>
                          </w:p>
                        </w:tc>
                      </w:tr>
                      <w:tr w:rsidR="00A8284D">
                        <w:trPr>
                          <w:trHeight w:val="182"/>
                        </w:trPr>
                        <w:tc>
                          <w:tcPr>
                            <w:tcW w:w="620" w:type="dxa"/>
                            <w:tcBorders>
                              <w:top w:val="single" w:sz="4" w:space="0" w:color="00AF50"/>
                              <w:left w:val="single" w:sz="4" w:space="0" w:color="00AF50"/>
                              <w:right w:val="single" w:sz="2" w:space="0" w:color="00AF50"/>
                            </w:tcBorders>
                          </w:tcPr>
                          <w:p w:rsidR="00A8284D" w:rsidRDefault="00A8284D">
                            <w:pPr>
                              <w:pStyle w:val="TableParagraph"/>
                              <w:rPr>
                                <w:rFonts w:ascii="Times New Roman"/>
                                <w:sz w:val="12"/>
                              </w:rPr>
                            </w:pPr>
                          </w:p>
                        </w:tc>
                        <w:tc>
                          <w:tcPr>
                            <w:tcW w:w="2640" w:type="dxa"/>
                            <w:vMerge/>
                            <w:tcBorders>
                              <w:top w:val="nil"/>
                              <w:right w:val="single" w:sz="4" w:space="0" w:color="00AF50"/>
                            </w:tcBorders>
                            <w:shd w:val="clear" w:color="auto" w:fill="00AF50"/>
                          </w:tcPr>
                          <w:p w:rsidR="00A8284D" w:rsidRDefault="00A8284D">
                            <w:pPr>
                              <w:rPr>
                                <w:sz w:val="2"/>
                                <w:szCs w:val="2"/>
                              </w:rPr>
                            </w:pPr>
                          </w:p>
                        </w:tc>
                      </w:tr>
                      <w:tr w:rsidR="00A8284D">
                        <w:trPr>
                          <w:trHeight w:val="2582"/>
                        </w:trPr>
                        <w:tc>
                          <w:tcPr>
                            <w:tcW w:w="3260" w:type="dxa"/>
                            <w:gridSpan w:val="2"/>
                            <w:tcBorders>
                              <w:left w:val="single" w:sz="4" w:space="0" w:color="00AF50"/>
                              <w:bottom w:val="single" w:sz="4" w:space="0" w:color="00AF50"/>
                              <w:right w:val="single" w:sz="4" w:space="0" w:color="00AF50"/>
                            </w:tcBorders>
                          </w:tcPr>
                          <w:p w:rsidR="00A8284D" w:rsidRDefault="00A8284D">
                            <w:pPr>
                              <w:pStyle w:val="TableParagraph"/>
                              <w:numPr>
                                <w:ilvl w:val="0"/>
                                <w:numId w:val="10"/>
                              </w:numPr>
                              <w:tabs>
                                <w:tab w:val="left" w:pos="510"/>
                              </w:tabs>
                              <w:ind w:right="215"/>
                              <w:rPr>
                                <w:sz w:val="20"/>
                              </w:rPr>
                            </w:pPr>
                            <w:r>
                              <w:rPr>
                                <w:sz w:val="20"/>
                              </w:rPr>
                              <w:t>As</w:t>
                            </w:r>
                            <w:r>
                              <w:rPr>
                                <w:spacing w:val="-10"/>
                                <w:sz w:val="20"/>
                              </w:rPr>
                              <w:t xml:space="preserve"> </w:t>
                            </w:r>
                            <w:r>
                              <w:rPr>
                                <w:sz w:val="20"/>
                              </w:rPr>
                              <w:t>fossil</w:t>
                            </w:r>
                            <w:r>
                              <w:rPr>
                                <w:spacing w:val="-9"/>
                                <w:sz w:val="20"/>
                              </w:rPr>
                              <w:t xml:space="preserve"> </w:t>
                            </w:r>
                            <w:r>
                              <w:rPr>
                                <w:sz w:val="20"/>
                              </w:rPr>
                              <w:t>fuels</w:t>
                            </w:r>
                            <w:r>
                              <w:rPr>
                                <w:spacing w:val="-10"/>
                                <w:sz w:val="20"/>
                              </w:rPr>
                              <w:t xml:space="preserve"> </w:t>
                            </w:r>
                            <w:r>
                              <w:rPr>
                                <w:sz w:val="20"/>
                              </w:rPr>
                              <w:t>are</w:t>
                            </w:r>
                            <w:r>
                              <w:rPr>
                                <w:spacing w:val="-7"/>
                                <w:sz w:val="20"/>
                              </w:rPr>
                              <w:t xml:space="preserve"> </w:t>
                            </w:r>
                            <w:r>
                              <w:rPr>
                                <w:sz w:val="20"/>
                              </w:rPr>
                              <w:t>used</w:t>
                            </w:r>
                            <w:r>
                              <w:rPr>
                                <w:spacing w:val="-8"/>
                                <w:sz w:val="20"/>
                              </w:rPr>
                              <w:t xml:space="preserve"> </w:t>
                            </w:r>
                            <w:r>
                              <w:rPr>
                                <w:sz w:val="20"/>
                              </w:rPr>
                              <w:t xml:space="preserve">up, </w:t>
                            </w:r>
                            <w:r>
                              <w:rPr>
                                <w:color w:val="00AF50"/>
                                <w:sz w:val="20"/>
                              </w:rPr>
                              <w:t xml:space="preserve">reserves </w:t>
                            </w:r>
                            <w:r>
                              <w:rPr>
                                <w:sz w:val="20"/>
                              </w:rPr>
                              <w:t xml:space="preserve">in more difficult and environmentally sensitive areas are </w:t>
                            </w:r>
                            <w:r>
                              <w:rPr>
                                <w:color w:val="00AF50"/>
                                <w:sz w:val="20"/>
                              </w:rPr>
                              <w:t>exploited</w:t>
                            </w:r>
                            <w:r>
                              <w:rPr>
                                <w:sz w:val="20"/>
                              </w:rPr>
                              <w:t xml:space="preserve">, e.g. Arctic and Alaska; this </w:t>
                            </w:r>
                            <w:r>
                              <w:rPr>
                                <w:color w:val="00AF50"/>
                                <w:sz w:val="20"/>
                              </w:rPr>
                              <w:t xml:space="preserve">increases the cost </w:t>
                            </w:r>
                            <w:r>
                              <w:rPr>
                                <w:sz w:val="20"/>
                              </w:rPr>
                              <w:t xml:space="preserve">of producing energy and damages the </w:t>
                            </w:r>
                            <w:r>
                              <w:rPr>
                                <w:spacing w:val="-2"/>
                                <w:sz w:val="20"/>
                              </w:rPr>
                              <w:t>environment</w:t>
                            </w:r>
                          </w:p>
                        </w:tc>
                      </w:tr>
                    </w:tbl>
                    <w:p w:rsidR="00A8284D" w:rsidRDefault="00A8284D">
                      <w:pPr>
                        <w:pStyle w:val="BodyText"/>
                      </w:pPr>
                    </w:p>
                  </w:txbxContent>
                </v:textbox>
                <w10:wrap anchorx="page" anchory="page"/>
              </v:shape>
            </w:pict>
          </mc:Fallback>
        </mc:AlternateContent>
      </w:r>
      <w:r>
        <w:rPr>
          <w:noProof/>
          <w:lang w:val="en-GB" w:eastAsia="en-GB"/>
        </w:rPr>
        <mc:AlternateContent>
          <mc:Choice Requires="wps">
            <w:drawing>
              <wp:anchor distT="0" distB="0" distL="0" distR="0" simplePos="0" relativeHeight="251576320" behindDoc="0" locked="0" layoutInCell="1" allowOverlap="1">
                <wp:simplePos x="0" y="0"/>
                <wp:positionH relativeFrom="page">
                  <wp:posOffset>441325</wp:posOffset>
                </wp:positionH>
                <wp:positionV relativeFrom="page">
                  <wp:posOffset>6454139</wp:posOffset>
                </wp:positionV>
                <wp:extent cx="4502150" cy="1892300"/>
                <wp:effectExtent l="0" t="0" r="0" b="0"/>
                <wp:wrapNone/>
                <wp:docPr id="1275" name="Textbox 1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2150" cy="1892300"/>
                        </a:xfrm>
                        <a:prstGeom prst="rect">
                          <a:avLst/>
                        </a:prstGeom>
                      </wps:spPr>
                      <wps:txbx>
                        <w:txbxContent>
                          <w:tbl>
                            <w:tblPr>
                              <w:tblW w:w="0" w:type="auto"/>
                              <w:tblInd w:w="67" w:type="dxa"/>
                              <w:tblBorders>
                                <w:top w:val="single" w:sz="8" w:space="0" w:color="1F3863"/>
                                <w:left w:val="single" w:sz="8" w:space="0" w:color="1F3863"/>
                                <w:bottom w:val="single" w:sz="8" w:space="0" w:color="1F3863"/>
                                <w:right w:val="single" w:sz="8" w:space="0" w:color="1F3863"/>
                                <w:insideH w:val="single" w:sz="8" w:space="0" w:color="1F3863"/>
                                <w:insideV w:val="single" w:sz="8" w:space="0" w:color="1F3863"/>
                              </w:tblBorders>
                              <w:tblLayout w:type="fixed"/>
                              <w:tblCellMar>
                                <w:left w:w="0" w:type="dxa"/>
                                <w:right w:w="0" w:type="dxa"/>
                              </w:tblCellMar>
                              <w:tblLook w:val="01E0" w:firstRow="1" w:lastRow="1" w:firstColumn="1" w:lastColumn="1" w:noHBand="0" w:noVBand="0"/>
                            </w:tblPr>
                            <w:tblGrid>
                              <w:gridCol w:w="2080"/>
                              <w:gridCol w:w="4880"/>
                            </w:tblGrid>
                            <w:tr w:rsidR="00A8284D">
                              <w:trPr>
                                <w:trHeight w:val="266"/>
                              </w:trPr>
                              <w:tc>
                                <w:tcPr>
                                  <w:tcW w:w="2080" w:type="dxa"/>
                                  <w:vMerge w:val="restart"/>
                                  <w:tcBorders>
                                    <w:left w:val="nil"/>
                                  </w:tcBorders>
                                  <w:shd w:val="clear" w:color="auto" w:fill="006FC0"/>
                                </w:tcPr>
                                <w:p w:rsidR="00A8284D" w:rsidRDefault="00A8284D">
                                  <w:pPr>
                                    <w:pStyle w:val="TableParagraph"/>
                                    <w:spacing w:before="72"/>
                                    <w:ind w:left="108"/>
                                  </w:pPr>
                                  <w:r>
                                    <w:rPr>
                                      <w:color w:val="FFFFFF"/>
                                    </w:rPr>
                                    <w:t>Social</w:t>
                                  </w:r>
                                  <w:r>
                                    <w:rPr>
                                      <w:color w:val="FFFFFF"/>
                                      <w:spacing w:val="-1"/>
                                    </w:rPr>
                                    <w:t xml:space="preserve"> </w:t>
                                  </w:r>
                                  <w:r>
                                    <w:rPr>
                                      <w:color w:val="FFFFFF"/>
                                      <w:spacing w:val="-2"/>
                                    </w:rPr>
                                    <w:t>Effects</w:t>
                                  </w:r>
                                </w:p>
                              </w:tc>
                              <w:tc>
                                <w:tcPr>
                                  <w:tcW w:w="4880" w:type="dxa"/>
                                  <w:tcBorders>
                                    <w:top w:val="nil"/>
                                    <w:bottom w:val="single" w:sz="4" w:space="0" w:color="006FC0"/>
                                    <w:right w:val="nil"/>
                                  </w:tcBorders>
                                </w:tcPr>
                                <w:p w:rsidR="00A8284D" w:rsidRDefault="00A8284D">
                                  <w:pPr>
                                    <w:pStyle w:val="TableParagraph"/>
                                    <w:rPr>
                                      <w:rFonts w:ascii="Times New Roman"/>
                                      <w:sz w:val="18"/>
                                    </w:rPr>
                                  </w:pPr>
                                </w:p>
                              </w:tc>
                            </w:tr>
                            <w:tr w:rsidR="00A8284D">
                              <w:trPr>
                                <w:trHeight w:val="193"/>
                              </w:trPr>
                              <w:tc>
                                <w:tcPr>
                                  <w:tcW w:w="2080" w:type="dxa"/>
                                  <w:vMerge/>
                                  <w:tcBorders>
                                    <w:top w:val="nil"/>
                                    <w:left w:val="nil"/>
                                  </w:tcBorders>
                                  <w:shd w:val="clear" w:color="auto" w:fill="006FC0"/>
                                </w:tcPr>
                                <w:p w:rsidR="00A8284D" w:rsidRDefault="00A8284D">
                                  <w:pPr>
                                    <w:rPr>
                                      <w:sz w:val="2"/>
                                      <w:szCs w:val="2"/>
                                    </w:rPr>
                                  </w:pPr>
                                </w:p>
                              </w:tc>
                              <w:tc>
                                <w:tcPr>
                                  <w:tcW w:w="4880" w:type="dxa"/>
                                  <w:tcBorders>
                                    <w:top w:val="single" w:sz="4" w:space="0" w:color="006FC0"/>
                                    <w:bottom w:val="nil"/>
                                    <w:right w:val="single" w:sz="4" w:space="0" w:color="006FC0"/>
                                  </w:tcBorders>
                                </w:tcPr>
                                <w:p w:rsidR="00A8284D" w:rsidRDefault="00A8284D">
                                  <w:pPr>
                                    <w:pStyle w:val="TableParagraph"/>
                                    <w:rPr>
                                      <w:rFonts w:ascii="Times New Roman"/>
                                      <w:sz w:val="12"/>
                                    </w:rPr>
                                  </w:pPr>
                                </w:p>
                              </w:tc>
                            </w:tr>
                            <w:tr w:rsidR="00A8284D">
                              <w:trPr>
                                <w:trHeight w:val="2451"/>
                              </w:trPr>
                              <w:tc>
                                <w:tcPr>
                                  <w:tcW w:w="6960" w:type="dxa"/>
                                  <w:gridSpan w:val="2"/>
                                  <w:tcBorders>
                                    <w:top w:val="nil"/>
                                    <w:left w:val="single" w:sz="4" w:space="0" w:color="006FC0"/>
                                    <w:bottom w:val="single" w:sz="4" w:space="0" w:color="006FC0"/>
                                    <w:right w:val="single" w:sz="4" w:space="0" w:color="006FC0"/>
                                  </w:tcBorders>
                                </w:tcPr>
                                <w:p w:rsidR="00A8284D" w:rsidRDefault="00A8284D">
                                  <w:pPr>
                                    <w:pStyle w:val="TableParagraph"/>
                                    <w:numPr>
                                      <w:ilvl w:val="0"/>
                                      <w:numId w:val="9"/>
                                    </w:numPr>
                                    <w:tabs>
                                      <w:tab w:val="left" w:pos="510"/>
                                    </w:tabs>
                                    <w:spacing w:line="242" w:lineRule="auto"/>
                                    <w:ind w:right="426"/>
                                    <w:rPr>
                                      <w:sz w:val="20"/>
                                    </w:rPr>
                                  </w:pPr>
                                  <w:r>
                                    <w:rPr>
                                      <w:color w:val="006FC0"/>
                                      <w:sz w:val="20"/>
                                    </w:rPr>
                                    <w:t>Energy</w:t>
                                  </w:r>
                                  <w:r>
                                    <w:rPr>
                                      <w:color w:val="006FC0"/>
                                      <w:spacing w:val="-6"/>
                                      <w:sz w:val="20"/>
                                    </w:rPr>
                                    <w:t xml:space="preserve"> </w:t>
                                  </w:r>
                                  <w:r>
                                    <w:rPr>
                                      <w:color w:val="006FC0"/>
                                      <w:sz w:val="20"/>
                                    </w:rPr>
                                    <w:t>insecurity</w:t>
                                  </w:r>
                                  <w:r>
                                    <w:rPr>
                                      <w:color w:val="006FC0"/>
                                      <w:spacing w:val="-5"/>
                                      <w:sz w:val="20"/>
                                    </w:rPr>
                                    <w:t xml:space="preserve"> </w:t>
                                  </w:r>
                                  <w:r>
                                    <w:rPr>
                                      <w:sz w:val="20"/>
                                    </w:rPr>
                                    <w:t>may</w:t>
                                  </w:r>
                                  <w:r>
                                    <w:rPr>
                                      <w:spacing w:val="-6"/>
                                      <w:sz w:val="20"/>
                                    </w:rPr>
                                    <w:t xml:space="preserve"> </w:t>
                                  </w:r>
                                  <w:r>
                                    <w:rPr>
                                      <w:sz w:val="20"/>
                                    </w:rPr>
                                    <w:t>increase</w:t>
                                  </w:r>
                                  <w:r>
                                    <w:rPr>
                                      <w:spacing w:val="-5"/>
                                      <w:sz w:val="20"/>
                                    </w:rPr>
                                    <w:t xml:space="preserve"> </w:t>
                                  </w:r>
                                  <w:r>
                                    <w:rPr>
                                      <w:sz w:val="20"/>
                                    </w:rPr>
                                    <w:t>the</w:t>
                                  </w:r>
                                  <w:r>
                                    <w:rPr>
                                      <w:spacing w:val="-4"/>
                                      <w:sz w:val="20"/>
                                    </w:rPr>
                                    <w:t xml:space="preserve"> </w:t>
                                  </w:r>
                                  <w:r>
                                    <w:rPr>
                                      <w:sz w:val="20"/>
                                    </w:rPr>
                                    <w:t>incidence</w:t>
                                  </w:r>
                                  <w:r>
                                    <w:rPr>
                                      <w:spacing w:val="-5"/>
                                      <w:sz w:val="20"/>
                                    </w:rPr>
                                    <w:t xml:space="preserve"> </w:t>
                                  </w:r>
                                  <w:r>
                                    <w:rPr>
                                      <w:sz w:val="20"/>
                                    </w:rPr>
                                    <w:t>of</w:t>
                                  </w:r>
                                  <w:r>
                                    <w:rPr>
                                      <w:spacing w:val="-6"/>
                                      <w:sz w:val="20"/>
                                    </w:rPr>
                                    <w:t xml:space="preserve"> </w:t>
                                  </w:r>
                                  <w:r>
                                    <w:rPr>
                                      <w:sz w:val="20"/>
                                    </w:rPr>
                                    <w:t>power</w:t>
                                  </w:r>
                                  <w:r>
                                    <w:rPr>
                                      <w:spacing w:val="-5"/>
                                      <w:sz w:val="20"/>
                                    </w:rPr>
                                    <w:t xml:space="preserve"> </w:t>
                                  </w:r>
                                  <w:r>
                                    <w:rPr>
                                      <w:sz w:val="20"/>
                                    </w:rPr>
                                    <w:t>cuts;</w:t>
                                  </w:r>
                                  <w:r>
                                    <w:rPr>
                                      <w:spacing w:val="-5"/>
                                      <w:sz w:val="20"/>
                                    </w:rPr>
                                    <w:t xml:space="preserve"> </w:t>
                                  </w:r>
                                  <w:r>
                                    <w:rPr>
                                      <w:sz w:val="20"/>
                                    </w:rPr>
                                    <w:t>this will inconvenience people and reduce their quality of life</w:t>
                                  </w:r>
                                </w:p>
                                <w:p w:rsidR="00A8284D" w:rsidRDefault="00A8284D">
                                  <w:pPr>
                                    <w:pStyle w:val="TableParagraph"/>
                                    <w:numPr>
                                      <w:ilvl w:val="0"/>
                                      <w:numId w:val="9"/>
                                    </w:numPr>
                                    <w:tabs>
                                      <w:tab w:val="left" w:pos="510"/>
                                    </w:tabs>
                                    <w:ind w:right="362"/>
                                    <w:rPr>
                                      <w:sz w:val="20"/>
                                    </w:rPr>
                                  </w:pPr>
                                  <w:r>
                                    <w:rPr>
                                      <w:sz w:val="20"/>
                                    </w:rPr>
                                    <w:t xml:space="preserve">Demand for cleaner, </w:t>
                                  </w:r>
                                  <w:r>
                                    <w:rPr>
                                      <w:color w:val="006FC0"/>
                                      <w:sz w:val="20"/>
                                    </w:rPr>
                                    <w:t xml:space="preserve">cheaper energy increases demand </w:t>
                                  </w:r>
                                  <w:r>
                                    <w:rPr>
                                      <w:sz w:val="20"/>
                                    </w:rPr>
                                    <w:t>for biofuels; growing crops for biofuels uses land that could be used for</w:t>
                                  </w:r>
                                  <w:r>
                                    <w:rPr>
                                      <w:spacing w:val="-4"/>
                                      <w:sz w:val="20"/>
                                    </w:rPr>
                                    <w:t xml:space="preserve"> </w:t>
                                  </w:r>
                                  <w:r>
                                    <w:rPr>
                                      <w:sz w:val="20"/>
                                    </w:rPr>
                                    <w:t>growing</w:t>
                                  </w:r>
                                  <w:r>
                                    <w:rPr>
                                      <w:spacing w:val="-3"/>
                                      <w:sz w:val="20"/>
                                    </w:rPr>
                                    <w:t xml:space="preserve"> </w:t>
                                  </w:r>
                                  <w:r>
                                    <w:rPr>
                                      <w:sz w:val="20"/>
                                    </w:rPr>
                                    <w:t>food</w:t>
                                  </w:r>
                                  <w:r>
                                    <w:rPr>
                                      <w:spacing w:val="-4"/>
                                      <w:sz w:val="20"/>
                                    </w:rPr>
                                    <w:t xml:space="preserve"> </w:t>
                                  </w:r>
                                  <w:r>
                                    <w:rPr>
                                      <w:sz w:val="20"/>
                                    </w:rPr>
                                    <w:t>to</w:t>
                                  </w:r>
                                  <w:r>
                                    <w:rPr>
                                      <w:spacing w:val="-4"/>
                                      <w:sz w:val="20"/>
                                    </w:rPr>
                                    <w:t xml:space="preserve"> </w:t>
                                  </w:r>
                                  <w:r>
                                    <w:rPr>
                                      <w:sz w:val="20"/>
                                    </w:rPr>
                                    <w:t>feed</w:t>
                                  </w:r>
                                  <w:r>
                                    <w:rPr>
                                      <w:spacing w:val="-4"/>
                                      <w:sz w:val="20"/>
                                    </w:rPr>
                                    <w:t xml:space="preserve"> </w:t>
                                  </w:r>
                                  <w:r>
                                    <w:rPr>
                                      <w:sz w:val="20"/>
                                    </w:rPr>
                                    <w:t>people;</w:t>
                                  </w:r>
                                  <w:r>
                                    <w:rPr>
                                      <w:spacing w:val="-4"/>
                                      <w:sz w:val="20"/>
                                    </w:rPr>
                                    <w:t xml:space="preserve"> </w:t>
                                  </w:r>
                                  <w:r>
                                    <w:rPr>
                                      <w:sz w:val="20"/>
                                    </w:rPr>
                                    <w:t>this</w:t>
                                  </w:r>
                                  <w:r>
                                    <w:rPr>
                                      <w:spacing w:val="-3"/>
                                      <w:sz w:val="20"/>
                                    </w:rPr>
                                    <w:t xml:space="preserve"> </w:t>
                                  </w:r>
                                  <w:r>
                                    <w:rPr>
                                      <w:sz w:val="20"/>
                                    </w:rPr>
                                    <w:t>puts</w:t>
                                  </w:r>
                                  <w:r>
                                    <w:rPr>
                                      <w:spacing w:val="-6"/>
                                      <w:sz w:val="20"/>
                                    </w:rPr>
                                    <w:t xml:space="preserve"> </w:t>
                                  </w:r>
                                  <w:r>
                                    <w:rPr>
                                      <w:sz w:val="20"/>
                                    </w:rPr>
                                    <w:t>a</w:t>
                                  </w:r>
                                  <w:r>
                                    <w:rPr>
                                      <w:spacing w:val="-3"/>
                                      <w:sz w:val="20"/>
                                    </w:rPr>
                                    <w:t xml:space="preserve"> </w:t>
                                  </w:r>
                                  <w:r>
                                    <w:rPr>
                                      <w:sz w:val="20"/>
                                    </w:rPr>
                                    <w:t>strain</w:t>
                                  </w:r>
                                  <w:r>
                                    <w:rPr>
                                      <w:spacing w:val="-3"/>
                                      <w:sz w:val="20"/>
                                    </w:rPr>
                                    <w:t xml:space="preserve"> </w:t>
                                  </w:r>
                                  <w:r>
                                    <w:rPr>
                                      <w:sz w:val="20"/>
                                    </w:rPr>
                                    <w:t>on</w:t>
                                  </w:r>
                                  <w:r>
                                    <w:rPr>
                                      <w:spacing w:val="-6"/>
                                      <w:sz w:val="20"/>
                                    </w:rPr>
                                    <w:t xml:space="preserve"> </w:t>
                                  </w:r>
                                  <w:r>
                                    <w:rPr>
                                      <w:sz w:val="20"/>
                                    </w:rPr>
                                    <w:t>food</w:t>
                                  </w:r>
                                  <w:r>
                                    <w:rPr>
                                      <w:spacing w:val="-4"/>
                                      <w:sz w:val="20"/>
                                    </w:rPr>
                                    <w:t xml:space="preserve"> </w:t>
                                  </w:r>
                                  <w:r>
                                    <w:rPr>
                                      <w:sz w:val="20"/>
                                    </w:rPr>
                                    <w:t>supply</w:t>
                                  </w:r>
                                </w:p>
                                <w:p w:rsidR="00A8284D" w:rsidRDefault="00A8284D">
                                  <w:pPr>
                                    <w:pStyle w:val="TableParagraph"/>
                                    <w:numPr>
                                      <w:ilvl w:val="0"/>
                                      <w:numId w:val="9"/>
                                    </w:numPr>
                                    <w:tabs>
                                      <w:tab w:val="left" w:pos="510"/>
                                    </w:tabs>
                                    <w:ind w:right="276"/>
                                    <w:rPr>
                                      <w:sz w:val="20"/>
                                    </w:rPr>
                                  </w:pPr>
                                  <w:r>
                                    <w:rPr>
                                      <w:sz w:val="20"/>
                                    </w:rPr>
                                    <w:t xml:space="preserve">People in LICs have to spend </w:t>
                                  </w:r>
                                  <w:r>
                                    <w:rPr>
                                      <w:color w:val="006FC0"/>
                                      <w:sz w:val="20"/>
                                    </w:rPr>
                                    <w:t xml:space="preserve">lots of time walking </w:t>
                                  </w:r>
                                  <w:r>
                                    <w:rPr>
                                      <w:sz w:val="20"/>
                                    </w:rPr>
                                    <w:t>to collect firewood</w:t>
                                  </w:r>
                                  <w:r>
                                    <w:rPr>
                                      <w:spacing w:val="-3"/>
                                      <w:sz w:val="20"/>
                                    </w:rPr>
                                    <w:t xml:space="preserve"> </w:t>
                                  </w:r>
                                  <w:r>
                                    <w:rPr>
                                      <w:sz w:val="20"/>
                                    </w:rPr>
                                    <w:t>as</w:t>
                                  </w:r>
                                  <w:r>
                                    <w:rPr>
                                      <w:spacing w:val="-5"/>
                                      <w:sz w:val="20"/>
                                    </w:rPr>
                                    <w:t xml:space="preserve"> </w:t>
                                  </w:r>
                                  <w:r>
                                    <w:rPr>
                                      <w:sz w:val="20"/>
                                    </w:rPr>
                                    <w:t>there</w:t>
                                  </w:r>
                                  <w:r>
                                    <w:rPr>
                                      <w:spacing w:val="-2"/>
                                      <w:sz w:val="20"/>
                                    </w:rPr>
                                    <w:t xml:space="preserve"> </w:t>
                                  </w:r>
                                  <w:r>
                                    <w:rPr>
                                      <w:sz w:val="20"/>
                                    </w:rPr>
                                    <w:t>is</w:t>
                                  </w:r>
                                  <w:r>
                                    <w:rPr>
                                      <w:spacing w:val="-5"/>
                                      <w:sz w:val="20"/>
                                    </w:rPr>
                                    <w:t xml:space="preserve"> </w:t>
                                  </w:r>
                                  <w:r>
                                    <w:rPr>
                                      <w:sz w:val="20"/>
                                    </w:rPr>
                                    <w:t>no</w:t>
                                  </w:r>
                                  <w:r>
                                    <w:rPr>
                                      <w:spacing w:val="-3"/>
                                      <w:sz w:val="20"/>
                                    </w:rPr>
                                    <w:t xml:space="preserve"> </w:t>
                                  </w:r>
                                  <w:r>
                                    <w:rPr>
                                      <w:sz w:val="20"/>
                                    </w:rPr>
                                    <w:t>other</w:t>
                                  </w:r>
                                  <w:r>
                                    <w:rPr>
                                      <w:spacing w:val="-3"/>
                                      <w:sz w:val="20"/>
                                    </w:rPr>
                                    <w:t xml:space="preserve"> </w:t>
                                  </w:r>
                                  <w:r>
                                    <w:rPr>
                                      <w:sz w:val="20"/>
                                    </w:rPr>
                                    <w:t>fuel;</w:t>
                                  </w:r>
                                  <w:r>
                                    <w:rPr>
                                      <w:spacing w:val="-3"/>
                                      <w:sz w:val="20"/>
                                    </w:rPr>
                                    <w:t xml:space="preserve"> </w:t>
                                  </w:r>
                                  <w:r>
                                    <w:rPr>
                                      <w:sz w:val="20"/>
                                    </w:rPr>
                                    <w:t>this</w:t>
                                  </w:r>
                                  <w:r>
                                    <w:rPr>
                                      <w:spacing w:val="-5"/>
                                      <w:sz w:val="20"/>
                                    </w:rPr>
                                    <w:t xml:space="preserve"> </w:t>
                                  </w:r>
                                  <w:r>
                                    <w:rPr>
                                      <w:sz w:val="20"/>
                                    </w:rPr>
                                    <w:t>will</w:t>
                                  </w:r>
                                  <w:r>
                                    <w:rPr>
                                      <w:spacing w:val="-3"/>
                                      <w:sz w:val="20"/>
                                    </w:rPr>
                                    <w:t xml:space="preserve"> </w:t>
                                  </w:r>
                                  <w:r>
                                    <w:rPr>
                                      <w:sz w:val="20"/>
                                    </w:rPr>
                                    <w:t>impact</w:t>
                                  </w:r>
                                  <w:r>
                                    <w:rPr>
                                      <w:spacing w:val="-4"/>
                                      <w:sz w:val="20"/>
                                    </w:rPr>
                                    <w:t xml:space="preserve"> </w:t>
                                  </w:r>
                                  <w:r>
                                    <w:rPr>
                                      <w:sz w:val="20"/>
                                    </w:rPr>
                                    <w:t>on</w:t>
                                  </w:r>
                                  <w:r>
                                    <w:rPr>
                                      <w:spacing w:val="-5"/>
                                      <w:sz w:val="20"/>
                                    </w:rPr>
                                    <w:t xml:space="preserve"> </w:t>
                                  </w:r>
                                  <w:r>
                                    <w:rPr>
                                      <w:sz w:val="20"/>
                                    </w:rPr>
                                    <w:t>their</w:t>
                                  </w:r>
                                  <w:r>
                                    <w:rPr>
                                      <w:spacing w:val="-4"/>
                                      <w:sz w:val="20"/>
                                    </w:rPr>
                                    <w:t xml:space="preserve"> </w:t>
                                  </w:r>
                                  <w:r>
                                    <w:rPr>
                                      <w:sz w:val="20"/>
                                    </w:rPr>
                                    <w:t>quality of life and ability to work or go to school</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1275" o:spid="_x0000_s2164" type="#_x0000_t202" style="position:absolute;left:0;text-align:left;margin-left:34.75pt;margin-top:508.2pt;width:354.5pt;height:149pt;z-index:25157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" filled="f" stroked="f">
                <v:path arrowok="t"/>
                <v:textbox inset="0,0,0,0">
                  <w:txbxContent>
                    <w:tbl>
                      <w:tblPr>
                        <w:tblW w:w="0" w:type="auto"/>
                        <w:tblInd w:w="67" w:type="dxa"/>
                        <w:tblBorders>
                          <w:top w:val="single" w:sz="8" w:space="0" w:color="1F3863"/>
                          <w:left w:val="single" w:sz="8" w:space="0" w:color="1F3863"/>
                          <w:bottom w:val="single" w:sz="8" w:space="0" w:color="1F3863"/>
                          <w:right w:val="single" w:sz="8" w:space="0" w:color="1F3863"/>
                          <w:insideH w:val="single" w:sz="8" w:space="0" w:color="1F3863"/>
                          <w:insideV w:val="single" w:sz="8" w:space="0" w:color="1F3863"/>
                        </w:tblBorders>
                        <w:tblLayout w:type="fixed"/>
                        <w:tblCellMar>
                          <w:left w:w="0" w:type="dxa"/>
                          <w:right w:w="0" w:type="dxa"/>
                        </w:tblCellMar>
                        <w:tblLook w:val="01E0" w:firstRow="1" w:lastRow="1" w:firstColumn="1" w:lastColumn="1" w:noHBand="0" w:noVBand="0"/>
                      </w:tblPr>
                      <w:tblGrid>
                        <w:gridCol w:w="2080"/>
                        <w:gridCol w:w="4880"/>
                      </w:tblGrid>
                      <w:tr w:rsidR="00A8284D">
                        <w:trPr>
                          <w:trHeight w:val="266"/>
                        </w:trPr>
                        <w:tc>
                          <w:tcPr>
                            <w:tcW w:w="2080" w:type="dxa"/>
                            <w:vMerge w:val="restart"/>
                            <w:tcBorders>
                              <w:left w:val="nil"/>
                            </w:tcBorders>
                            <w:shd w:val="clear" w:color="auto" w:fill="006FC0"/>
                          </w:tcPr>
                          <w:p w:rsidR="00A8284D" w:rsidRDefault="00A8284D">
                            <w:pPr>
                              <w:pStyle w:val="TableParagraph"/>
                              <w:spacing w:before="72"/>
                              <w:ind w:left="108"/>
                            </w:pPr>
                            <w:r>
                              <w:rPr>
                                <w:color w:val="FFFFFF"/>
                              </w:rPr>
                              <w:t>Social</w:t>
                            </w:r>
                            <w:r>
                              <w:rPr>
                                <w:color w:val="FFFFFF"/>
                                <w:spacing w:val="-1"/>
                              </w:rPr>
                              <w:t xml:space="preserve"> </w:t>
                            </w:r>
                            <w:r>
                              <w:rPr>
                                <w:color w:val="FFFFFF"/>
                                <w:spacing w:val="-2"/>
                              </w:rPr>
                              <w:t>Effects</w:t>
                            </w:r>
                          </w:p>
                        </w:tc>
                        <w:tc>
                          <w:tcPr>
                            <w:tcW w:w="4880" w:type="dxa"/>
                            <w:tcBorders>
                              <w:top w:val="nil"/>
                              <w:bottom w:val="single" w:sz="4" w:space="0" w:color="006FC0"/>
                              <w:right w:val="nil"/>
                            </w:tcBorders>
                          </w:tcPr>
                          <w:p w:rsidR="00A8284D" w:rsidRDefault="00A8284D">
                            <w:pPr>
                              <w:pStyle w:val="TableParagraph"/>
                              <w:rPr>
                                <w:rFonts w:ascii="Times New Roman"/>
                                <w:sz w:val="18"/>
                              </w:rPr>
                            </w:pPr>
                          </w:p>
                        </w:tc>
                      </w:tr>
                      <w:tr w:rsidR="00A8284D">
                        <w:trPr>
                          <w:trHeight w:val="193"/>
                        </w:trPr>
                        <w:tc>
                          <w:tcPr>
                            <w:tcW w:w="2080" w:type="dxa"/>
                            <w:vMerge/>
                            <w:tcBorders>
                              <w:top w:val="nil"/>
                              <w:left w:val="nil"/>
                            </w:tcBorders>
                            <w:shd w:val="clear" w:color="auto" w:fill="006FC0"/>
                          </w:tcPr>
                          <w:p w:rsidR="00A8284D" w:rsidRDefault="00A8284D">
                            <w:pPr>
                              <w:rPr>
                                <w:sz w:val="2"/>
                                <w:szCs w:val="2"/>
                              </w:rPr>
                            </w:pPr>
                          </w:p>
                        </w:tc>
                        <w:tc>
                          <w:tcPr>
                            <w:tcW w:w="4880" w:type="dxa"/>
                            <w:tcBorders>
                              <w:top w:val="single" w:sz="4" w:space="0" w:color="006FC0"/>
                              <w:bottom w:val="nil"/>
                              <w:right w:val="single" w:sz="4" w:space="0" w:color="006FC0"/>
                            </w:tcBorders>
                          </w:tcPr>
                          <w:p w:rsidR="00A8284D" w:rsidRDefault="00A8284D">
                            <w:pPr>
                              <w:pStyle w:val="TableParagraph"/>
                              <w:rPr>
                                <w:rFonts w:ascii="Times New Roman"/>
                                <w:sz w:val="12"/>
                              </w:rPr>
                            </w:pPr>
                          </w:p>
                        </w:tc>
                      </w:tr>
                      <w:tr w:rsidR="00A8284D">
                        <w:trPr>
                          <w:trHeight w:val="2451"/>
                        </w:trPr>
                        <w:tc>
                          <w:tcPr>
                            <w:tcW w:w="6960" w:type="dxa"/>
                            <w:gridSpan w:val="2"/>
                            <w:tcBorders>
                              <w:top w:val="nil"/>
                              <w:left w:val="single" w:sz="4" w:space="0" w:color="006FC0"/>
                              <w:bottom w:val="single" w:sz="4" w:space="0" w:color="006FC0"/>
                              <w:right w:val="single" w:sz="4" w:space="0" w:color="006FC0"/>
                            </w:tcBorders>
                          </w:tcPr>
                          <w:p w:rsidR="00A8284D" w:rsidRDefault="00A8284D">
                            <w:pPr>
                              <w:pStyle w:val="TableParagraph"/>
                              <w:numPr>
                                <w:ilvl w:val="0"/>
                                <w:numId w:val="9"/>
                              </w:numPr>
                              <w:tabs>
                                <w:tab w:val="left" w:pos="510"/>
                              </w:tabs>
                              <w:spacing w:line="242" w:lineRule="auto"/>
                              <w:ind w:right="426"/>
                              <w:rPr>
                                <w:sz w:val="20"/>
                              </w:rPr>
                            </w:pPr>
                            <w:r>
                              <w:rPr>
                                <w:color w:val="006FC0"/>
                                <w:sz w:val="20"/>
                              </w:rPr>
                              <w:t>Energy</w:t>
                            </w:r>
                            <w:r>
                              <w:rPr>
                                <w:color w:val="006FC0"/>
                                <w:spacing w:val="-6"/>
                                <w:sz w:val="20"/>
                              </w:rPr>
                              <w:t xml:space="preserve"> </w:t>
                            </w:r>
                            <w:r>
                              <w:rPr>
                                <w:color w:val="006FC0"/>
                                <w:sz w:val="20"/>
                              </w:rPr>
                              <w:t>insecurity</w:t>
                            </w:r>
                            <w:r>
                              <w:rPr>
                                <w:color w:val="006FC0"/>
                                <w:spacing w:val="-5"/>
                                <w:sz w:val="20"/>
                              </w:rPr>
                              <w:t xml:space="preserve"> </w:t>
                            </w:r>
                            <w:r>
                              <w:rPr>
                                <w:sz w:val="20"/>
                              </w:rPr>
                              <w:t>may</w:t>
                            </w:r>
                            <w:r>
                              <w:rPr>
                                <w:spacing w:val="-6"/>
                                <w:sz w:val="20"/>
                              </w:rPr>
                              <w:t xml:space="preserve"> </w:t>
                            </w:r>
                            <w:r>
                              <w:rPr>
                                <w:sz w:val="20"/>
                              </w:rPr>
                              <w:t>increase</w:t>
                            </w:r>
                            <w:r>
                              <w:rPr>
                                <w:spacing w:val="-5"/>
                                <w:sz w:val="20"/>
                              </w:rPr>
                              <w:t xml:space="preserve"> </w:t>
                            </w:r>
                            <w:r>
                              <w:rPr>
                                <w:sz w:val="20"/>
                              </w:rPr>
                              <w:t>the</w:t>
                            </w:r>
                            <w:r>
                              <w:rPr>
                                <w:spacing w:val="-4"/>
                                <w:sz w:val="20"/>
                              </w:rPr>
                              <w:t xml:space="preserve"> </w:t>
                            </w:r>
                            <w:r>
                              <w:rPr>
                                <w:sz w:val="20"/>
                              </w:rPr>
                              <w:t>incidence</w:t>
                            </w:r>
                            <w:r>
                              <w:rPr>
                                <w:spacing w:val="-5"/>
                                <w:sz w:val="20"/>
                              </w:rPr>
                              <w:t xml:space="preserve"> </w:t>
                            </w:r>
                            <w:r>
                              <w:rPr>
                                <w:sz w:val="20"/>
                              </w:rPr>
                              <w:t>of</w:t>
                            </w:r>
                            <w:r>
                              <w:rPr>
                                <w:spacing w:val="-6"/>
                                <w:sz w:val="20"/>
                              </w:rPr>
                              <w:t xml:space="preserve"> </w:t>
                            </w:r>
                            <w:r>
                              <w:rPr>
                                <w:sz w:val="20"/>
                              </w:rPr>
                              <w:t>power</w:t>
                            </w:r>
                            <w:r>
                              <w:rPr>
                                <w:spacing w:val="-5"/>
                                <w:sz w:val="20"/>
                              </w:rPr>
                              <w:t xml:space="preserve"> </w:t>
                            </w:r>
                            <w:r>
                              <w:rPr>
                                <w:sz w:val="20"/>
                              </w:rPr>
                              <w:t>cuts;</w:t>
                            </w:r>
                            <w:r>
                              <w:rPr>
                                <w:spacing w:val="-5"/>
                                <w:sz w:val="20"/>
                              </w:rPr>
                              <w:t xml:space="preserve"> </w:t>
                            </w:r>
                            <w:r>
                              <w:rPr>
                                <w:sz w:val="20"/>
                              </w:rPr>
                              <w:t>this will inconvenience people and reduce their quality of life</w:t>
                            </w:r>
                          </w:p>
                          <w:p w:rsidR="00A8284D" w:rsidRDefault="00A8284D">
                            <w:pPr>
                              <w:pStyle w:val="TableParagraph"/>
                              <w:numPr>
                                <w:ilvl w:val="0"/>
                                <w:numId w:val="9"/>
                              </w:numPr>
                              <w:tabs>
                                <w:tab w:val="left" w:pos="510"/>
                              </w:tabs>
                              <w:ind w:right="362"/>
                              <w:rPr>
                                <w:sz w:val="20"/>
                              </w:rPr>
                            </w:pPr>
                            <w:r>
                              <w:rPr>
                                <w:sz w:val="20"/>
                              </w:rPr>
                              <w:t xml:space="preserve">Demand for cleaner, </w:t>
                            </w:r>
                            <w:r>
                              <w:rPr>
                                <w:color w:val="006FC0"/>
                                <w:sz w:val="20"/>
                              </w:rPr>
                              <w:t xml:space="preserve">cheaper energy increases demand </w:t>
                            </w:r>
                            <w:r>
                              <w:rPr>
                                <w:sz w:val="20"/>
                              </w:rPr>
                              <w:t>for biofuels; growing crops for biofuels uses land that could be used for</w:t>
                            </w:r>
                            <w:r>
                              <w:rPr>
                                <w:spacing w:val="-4"/>
                                <w:sz w:val="20"/>
                              </w:rPr>
                              <w:t xml:space="preserve"> </w:t>
                            </w:r>
                            <w:r>
                              <w:rPr>
                                <w:sz w:val="20"/>
                              </w:rPr>
                              <w:t>growing</w:t>
                            </w:r>
                            <w:r>
                              <w:rPr>
                                <w:spacing w:val="-3"/>
                                <w:sz w:val="20"/>
                              </w:rPr>
                              <w:t xml:space="preserve"> </w:t>
                            </w:r>
                            <w:r>
                              <w:rPr>
                                <w:sz w:val="20"/>
                              </w:rPr>
                              <w:t>food</w:t>
                            </w:r>
                            <w:r>
                              <w:rPr>
                                <w:spacing w:val="-4"/>
                                <w:sz w:val="20"/>
                              </w:rPr>
                              <w:t xml:space="preserve"> </w:t>
                            </w:r>
                            <w:r>
                              <w:rPr>
                                <w:sz w:val="20"/>
                              </w:rPr>
                              <w:t>to</w:t>
                            </w:r>
                            <w:r>
                              <w:rPr>
                                <w:spacing w:val="-4"/>
                                <w:sz w:val="20"/>
                              </w:rPr>
                              <w:t xml:space="preserve"> </w:t>
                            </w:r>
                            <w:r>
                              <w:rPr>
                                <w:sz w:val="20"/>
                              </w:rPr>
                              <w:t>feed</w:t>
                            </w:r>
                            <w:r>
                              <w:rPr>
                                <w:spacing w:val="-4"/>
                                <w:sz w:val="20"/>
                              </w:rPr>
                              <w:t xml:space="preserve"> </w:t>
                            </w:r>
                            <w:r>
                              <w:rPr>
                                <w:sz w:val="20"/>
                              </w:rPr>
                              <w:t>people;</w:t>
                            </w:r>
                            <w:r>
                              <w:rPr>
                                <w:spacing w:val="-4"/>
                                <w:sz w:val="20"/>
                              </w:rPr>
                              <w:t xml:space="preserve"> </w:t>
                            </w:r>
                            <w:r>
                              <w:rPr>
                                <w:sz w:val="20"/>
                              </w:rPr>
                              <w:t>this</w:t>
                            </w:r>
                            <w:r>
                              <w:rPr>
                                <w:spacing w:val="-3"/>
                                <w:sz w:val="20"/>
                              </w:rPr>
                              <w:t xml:space="preserve"> </w:t>
                            </w:r>
                            <w:r>
                              <w:rPr>
                                <w:sz w:val="20"/>
                              </w:rPr>
                              <w:t>puts</w:t>
                            </w:r>
                            <w:r>
                              <w:rPr>
                                <w:spacing w:val="-6"/>
                                <w:sz w:val="20"/>
                              </w:rPr>
                              <w:t xml:space="preserve"> </w:t>
                            </w:r>
                            <w:r>
                              <w:rPr>
                                <w:sz w:val="20"/>
                              </w:rPr>
                              <w:t>a</w:t>
                            </w:r>
                            <w:r>
                              <w:rPr>
                                <w:spacing w:val="-3"/>
                                <w:sz w:val="20"/>
                              </w:rPr>
                              <w:t xml:space="preserve"> </w:t>
                            </w:r>
                            <w:r>
                              <w:rPr>
                                <w:sz w:val="20"/>
                              </w:rPr>
                              <w:t>strain</w:t>
                            </w:r>
                            <w:r>
                              <w:rPr>
                                <w:spacing w:val="-3"/>
                                <w:sz w:val="20"/>
                              </w:rPr>
                              <w:t xml:space="preserve"> </w:t>
                            </w:r>
                            <w:r>
                              <w:rPr>
                                <w:sz w:val="20"/>
                              </w:rPr>
                              <w:t>on</w:t>
                            </w:r>
                            <w:r>
                              <w:rPr>
                                <w:spacing w:val="-6"/>
                                <w:sz w:val="20"/>
                              </w:rPr>
                              <w:t xml:space="preserve"> </w:t>
                            </w:r>
                            <w:r>
                              <w:rPr>
                                <w:sz w:val="20"/>
                              </w:rPr>
                              <w:t>food</w:t>
                            </w:r>
                            <w:r>
                              <w:rPr>
                                <w:spacing w:val="-4"/>
                                <w:sz w:val="20"/>
                              </w:rPr>
                              <w:t xml:space="preserve"> </w:t>
                            </w:r>
                            <w:r>
                              <w:rPr>
                                <w:sz w:val="20"/>
                              </w:rPr>
                              <w:t>supply</w:t>
                            </w:r>
                          </w:p>
                          <w:p w:rsidR="00A8284D" w:rsidRDefault="00A8284D">
                            <w:pPr>
                              <w:pStyle w:val="TableParagraph"/>
                              <w:numPr>
                                <w:ilvl w:val="0"/>
                                <w:numId w:val="9"/>
                              </w:numPr>
                              <w:tabs>
                                <w:tab w:val="left" w:pos="510"/>
                              </w:tabs>
                              <w:ind w:right="276"/>
                              <w:rPr>
                                <w:sz w:val="20"/>
                              </w:rPr>
                            </w:pPr>
                            <w:r>
                              <w:rPr>
                                <w:sz w:val="20"/>
                              </w:rPr>
                              <w:t xml:space="preserve">People in LICs have to spend </w:t>
                            </w:r>
                            <w:r>
                              <w:rPr>
                                <w:color w:val="006FC0"/>
                                <w:sz w:val="20"/>
                              </w:rPr>
                              <w:t xml:space="preserve">lots of time walking </w:t>
                            </w:r>
                            <w:r>
                              <w:rPr>
                                <w:sz w:val="20"/>
                              </w:rPr>
                              <w:t>to collect firewood</w:t>
                            </w:r>
                            <w:r>
                              <w:rPr>
                                <w:spacing w:val="-3"/>
                                <w:sz w:val="20"/>
                              </w:rPr>
                              <w:t xml:space="preserve"> </w:t>
                            </w:r>
                            <w:r>
                              <w:rPr>
                                <w:sz w:val="20"/>
                              </w:rPr>
                              <w:t>as</w:t>
                            </w:r>
                            <w:r>
                              <w:rPr>
                                <w:spacing w:val="-5"/>
                                <w:sz w:val="20"/>
                              </w:rPr>
                              <w:t xml:space="preserve"> </w:t>
                            </w:r>
                            <w:r>
                              <w:rPr>
                                <w:sz w:val="20"/>
                              </w:rPr>
                              <w:t>there</w:t>
                            </w:r>
                            <w:r>
                              <w:rPr>
                                <w:spacing w:val="-2"/>
                                <w:sz w:val="20"/>
                              </w:rPr>
                              <w:t xml:space="preserve"> </w:t>
                            </w:r>
                            <w:r>
                              <w:rPr>
                                <w:sz w:val="20"/>
                              </w:rPr>
                              <w:t>is</w:t>
                            </w:r>
                            <w:r>
                              <w:rPr>
                                <w:spacing w:val="-5"/>
                                <w:sz w:val="20"/>
                              </w:rPr>
                              <w:t xml:space="preserve"> </w:t>
                            </w:r>
                            <w:r>
                              <w:rPr>
                                <w:sz w:val="20"/>
                              </w:rPr>
                              <w:t>no</w:t>
                            </w:r>
                            <w:r>
                              <w:rPr>
                                <w:spacing w:val="-3"/>
                                <w:sz w:val="20"/>
                              </w:rPr>
                              <w:t xml:space="preserve"> </w:t>
                            </w:r>
                            <w:r>
                              <w:rPr>
                                <w:sz w:val="20"/>
                              </w:rPr>
                              <w:t>other</w:t>
                            </w:r>
                            <w:r>
                              <w:rPr>
                                <w:spacing w:val="-3"/>
                                <w:sz w:val="20"/>
                              </w:rPr>
                              <w:t xml:space="preserve"> </w:t>
                            </w:r>
                            <w:r>
                              <w:rPr>
                                <w:sz w:val="20"/>
                              </w:rPr>
                              <w:t>fuel;</w:t>
                            </w:r>
                            <w:r>
                              <w:rPr>
                                <w:spacing w:val="-3"/>
                                <w:sz w:val="20"/>
                              </w:rPr>
                              <w:t xml:space="preserve"> </w:t>
                            </w:r>
                            <w:r>
                              <w:rPr>
                                <w:sz w:val="20"/>
                              </w:rPr>
                              <w:t>this</w:t>
                            </w:r>
                            <w:r>
                              <w:rPr>
                                <w:spacing w:val="-5"/>
                                <w:sz w:val="20"/>
                              </w:rPr>
                              <w:t xml:space="preserve"> </w:t>
                            </w:r>
                            <w:r>
                              <w:rPr>
                                <w:sz w:val="20"/>
                              </w:rPr>
                              <w:t>will</w:t>
                            </w:r>
                            <w:r>
                              <w:rPr>
                                <w:spacing w:val="-3"/>
                                <w:sz w:val="20"/>
                              </w:rPr>
                              <w:t xml:space="preserve"> </w:t>
                            </w:r>
                            <w:r>
                              <w:rPr>
                                <w:sz w:val="20"/>
                              </w:rPr>
                              <w:t>impact</w:t>
                            </w:r>
                            <w:r>
                              <w:rPr>
                                <w:spacing w:val="-4"/>
                                <w:sz w:val="20"/>
                              </w:rPr>
                              <w:t xml:space="preserve"> </w:t>
                            </w:r>
                            <w:r>
                              <w:rPr>
                                <w:sz w:val="20"/>
                              </w:rPr>
                              <w:t>on</w:t>
                            </w:r>
                            <w:r>
                              <w:rPr>
                                <w:spacing w:val="-5"/>
                                <w:sz w:val="20"/>
                              </w:rPr>
                              <w:t xml:space="preserve"> </w:t>
                            </w:r>
                            <w:r>
                              <w:rPr>
                                <w:sz w:val="20"/>
                              </w:rPr>
                              <w:t>their</w:t>
                            </w:r>
                            <w:r>
                              <w:rPr>
                                <w:spacing w:val="-4"/>
                                <w:sz w:val="20"/>
                              </w:rPr>
                              <w:t xml:space="preserve"> </w:t>
                            </w:r>
                            <w:r>
                              <w:rPr>
                                <w:sz w:val="20"/>
                              </w:rPr>
                              <w:t>quality of life and ability to work or go to school</w:t>
                            </w:r>
                          </w:p>
                        </w:tc>
                      </w:tr>
                    </w:tbl>
                    <w:p w:rsidR="00A8284D" w:rsidRDefault="00A8284D">
                      <w:pPr>
                        <w:pStyle w:val="BodyText"/>
                      </w:pPr>
                    </w:p>
                  </w:txbxContent>
                </v:textbox>
                <w10:wrap anchorx="page" anchory="page"/>
              </v:shape>
            </w:pict>
          </mc:Fallback>
        </mc:AlternateContent>
      </w:r>
      <w:r>
        <w:rPr>
          <w:noProof/>
          <w:sz w:val="20"/>
          <w:lang w:val="en-GB" w:eastAsia="en-GB"/>
        </w:rPr>
        <mc:AlternateContent>
          <mc:Choice Requires="wps">
            <w:drawing>
              <wp:inline distT="0" distB="0" distL="0" distR="0">
                <wp:extent cx="6565900" cy="419100"/>
                <wp:effectExtent l="9525" t="0" r="6350" b="9525"/>
                <wp:docPr id="1276" name="Textbox 1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65900" cy="419100"/>
                        </a:xfrm>
                        <a:prstGeom prst="rect">
                          <a:avLst/>
                        </a:prstGeom>
                        <a:solidFill>
                          <a:srgbClr val="666699"/>
                        </a:solidFill>
                        <a:ln w="12700">
                          <a:solidFill>
                            <a:srgbClr val="9966FF"/>
                          </a:solidFill>
                          <a:prstDash val="solid"/>
                        </a:ln>
                      </wps:spPr>
                      <wps:txbx>
                        <w:txbxContent>
                          <w:p w:rsidR="00A8284D" w:rsidRDefault="00A8284D">
                            <w:pPr>
                              <w:spacing w:before="72"/>
                              <w:ind w:left="780"/>
                              <w:rPr>
                                <w:b/>
                                <w:color w:val="000000"/>
                                <w:sz w:val="32"/>
                              </w:rPr>
                            </w:pPr>
                            <w:r>
                              <w:rPr>
                                <w:b/>
                                <w:color w:val="FFFFFF"/>
                                <w:sz w:val="32"/>
                              </w:rPr>
                              <w:t>Resource</w:t>
                            </w:r>
                            <w:r>
                              <w:rPr>
                                <w:b/>
                                <w:color w:val="FFFFFF"/>
                                <w:spacing w:val="-17"/>
                                <w:sz w:val="32"/>
                              </w:rPr>
                              <w:t xml:space="preserve"> </w:t>
                            </w:r>
                            <w:r>
                              <w:rPr>
                                <w:b/>
                                <w:color w:val="FFFFFF"/>
                                <w:sz w:val="32"/>
                              </w:rPr>
                              <w:t>Management:</w:t>
                            </w:r>
                            <w:r>
                              <w:rPr>
                                <w:b/>
                                <w:color w:val="FFFFFF"/>
                                <w:spacing w:val="-17"/>
                                <w:sz w:val="32"/>
                              </w:rPr>
                              <w:t xml:space="preserve"> </w:t>
                            </w:r>
                            <w:r>
                              <w:rPr>
                                <w:b/>
                                <w:color w:val="FFFFFF"/>
                                <w:sz w:val="32"/>
                              </w:rPr>
                              <w:t>INCREASING</w:t>
                            </w:r>
                            <w:r>
                              <w:rPr>
                                <w:b/>
                                <w:color w:val="FFFFFF"/>
                                <w:spacing w:val="-20"/>
                                <w:sz w:val="32"/>
                              </w:rPr>
                              <w:t xml:space="preserve"> </w:t>
                            </w:r>
                            <w:r>
                              <w:rPr>
                                <w:b/>
                                <w:color w:val="FFFFFF"/>
                                <w:sz w:val="32"/>
                              </w:rPr>
                              <w:t>ENERGY</w:t>
                            </w:r>
                            <w:r>
                              <w:rPr>
                                <w:b/>
                                <w:color w:val="FFFFFF"/>
                                <w:spacing w:val="-18"/>
                                <w:sz w:val="32"/>
                              </w:rPr>
                              <w:t xml:space="preserve"> </w:t>
                            </w:r>
                            <w:r>
                              <w:rPr>
                                <w:b/>
                                <w:color w:val="FFFFFF"/>
                                <w:spacing w:val="-2"/>
                                <w:sz w:val="32"/>
                              </w:rPr>
                              <w:t>SUPPLY?</w:t>
                            </w:r>
                          </w:p>
                        </w:txbxContent>
                      </wps:txbx>
                      <wps:bodyPr wrap="square" lIns="0" tIns="0" rIns="0" bIns="0" rtlCol="0">
                        <a:noAutofit/>
                      </wps:bodyPr>
                    </wps:wsp>
                  </a:graphicData>
                </a:graphic>
              </wp:inline>
            </w:drawing>
          </mc:Choice>
          <mc:Fallback>
            <w:pict>
              <v:shape id="Textbox 1276" o:spid="_x0000_s2165" type="#_x0000_t202" style="width:517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" fillcolor="#669" strokecolor="#96f" strokeweight="1pt">
                <v:path arrowok="t"/>
                <v:textbox inset="0,0,0,0">
                  <w:txbxContent>
                    <w:p w:rsidR="00A8284D" w:rsidRDefault="00A8284D">
                      <w:pPr>
                        <w:spacing w:before="72"/>
                        <w:ind w:left="780"/>
                        <w:rPr>
                          <w:b/>
                          <w:color w:val="000000"/>
                          <w:sz w:val="32"/>
                        </w:rPr>
                      </w:pPr>
                      <w:r>
                        <w:rPr>
                          <w:b/>
                          <w:color w:val="FFFFFF"/>
                          <w:sz w:val="32"/>
                        </w:rPr>
                        <w:t>Resource</w:t>
                      </w:r>
                      <w:r>
                        <w:rPr>
                          <w:b/>
                          <w:color w:val="FFFFFF"/>
                          <w:spacing w:val="-17"/>
                          <w:sz w:val="32"/>
                        </w:rPr>
                        <w:t xml:space="preserve"> </w:t>
                      </w:r>
                      <w:r>
                        <w:rPr>
                          <w:b/>
                          <w:color w:val="FFFFFF"/>
                          <w:sz w:val="32"/>
                        </w:rPr>
                        <w:t>Management:</w:t>
                      </w:r>
                      <w:r>
                        <w:rPr>
                          <w:b/>
                          <w:color w:val="FFFFFF"/>
                          <w:spacing w:val="-17"/>
                          <w:sz w:val="32"/>
                        </w:rPr>
                        <w:t xml:space="preserve"> </w:t>
                      </w:r>
                      <w:r>
                        <w:rPr>
                          <w:b/>
                          <w:color w:val="FFFFFF"/>
                          <w:sz w:val="32"/>
                        </w:rPr>
                        <w:t>INCREASING</w:t>
                      </w:r>
                      <w:r>
                        <w:rPr>
                          <w:b/>
                          <w:color w:val="FFFFFF"/>
                          <w:spacing w:val="-20"/>
                          <w:sz w:val="32"/>
                        </w:rPr>
                        <w:t xml:space="preserve"> </w:t>
                      </w:r>
                      <w:r>
                        <w:rPr>
                          <w:b/>
                          <w:color w:val="FFFFFF"/>
                          <w:sz w:val="32"/>
                        </w:rPr>
                        <w:t>ENERGY</w:t>
                      </w:r>
                      <w:r>
                        <w:rPr>
                          <w:b/>
                          <w:color w:val="FFFFFF"/>
                          <w:spacing w:val="-18"/>
                          <w:sz w:val="32"/>
                        </w:rPr>
                        <w:t xml:space="preserve"> </w:t>
                      </w:r>
                      <w:r>
                        <w:rPr>
                          <w:b/>
                          <w:color w:val="FFFFFF"/>
                          <w:spacing w:val="-2"/>
                          <w:sz w:val="32"/>
                        </w:rPr>
                        <w:t>SUPPLY?</w:t>
                      </w:r>
                    </w:p>
                  </w:txbxContent>
                </v:textbox>
                <w10:anchorlock/>
              </v:shape>
            </w:pict>
          </mc:Fallback>
        </mc:AlternateContent>
      </w:r>
    </w:p>
    <w:p w:rsidR="00BC3DBA" w:rsidRDefault="00A8284D">
      <w:pPr>
        <w:pStyle w:val="BodyText"/>
        <w:spacing w:before="60"/>
        <w:ind w:left="320"/>
      </w:pPr>
      <w:r>
        <w:t>Finding</w:t>
      </w:r>
      <w:r>
        <w:rPr>
          <w:spacing w:val="-7"/>
        </w:rPr>
        <w:t xml:space="preserve"> </w:t>
      </w:r>
      <w:r>
        <w:t>ways</w:t>
      </w:r>
      <w:r>
        <w:rPr>
          <w:spacing w:val="-4"/>
        </w:rPr>
        <w:t xml:space="preserve"> </w:t>
      </w:r>
      <w:r>
        <w:t>to</w:t>
      </w:r>
      <w:r>
        <w:rPr>
          <w:spacing w:val="-3"/>
        </w:rPr>
        <w:t xml:space="preserve"> </w:t>
      </w:r>
      <w:r>
        <w:t>increase</w:t>
      </w:r>
      <w:r>
        <w:rPr>
          <w:spacing w:val="-4"/>
        </w:rPr>
        <w:t xml:space="preserve"> </w:t>
      </w:r>
      <w:r>
        <w:t>energy</w:t>
      </w:r>
      <w:r>
        <w:rPr>
          <w:spacing w:val="-4"/>
        </w:rPr>
        <w:t xml:space="preserve"> </w:t>
      </w:r>
      <w:r>
        <w:t>supply</w:t>
      </w:r>
      <w:r>
        <w:rPr>
          <w:spacing w:val="-5"/>
        </w:rPr>
        <w:t xml:space="preserve"> </w:t>
      </w:r>
      <w:r>
        <w:t>is</w:t>
      </w:r>
      <w:r>
        <w:rPr>
          <w:spacing w:val="-4"/>
        </w:rPr>
        <w:t xml:space="preserve"> </w:t>
      </w:r>
      <w:r>
        <w:t>really</w:t>
      </w:r>
      <w:r>
        <w:rPr>
          <w:spacing w:val="-6"/>
        </w:rPr>
        <w:t xml:space="preserve"> </w:t>
      </w:r>
      <w:r>
        <w:t>important,</w:t>
      </w:r>
      <w:r>
        <w:rPr>
          <w:spacing w:val="-3"/>
        </w:rPr>
        <w:t xml:space="preserve"> </w:t>
      </w:r>
      <w:r>
        <w:t>given</w:t>
      </w:r>
      <w:r>
        <w:rPr>
          <w:spacing w:val="-5"/>
        </w:rPr>
        <w:t xml:space="preserve"> </w:t>
      </w:r>
      <w:r>
        <w:t>all</w:t>
      </w:r>
      <w:r>
        <w:rPr>
          <w:spacing w:val="-3"/>
        </w:rPr>
        <w:t xml:space="preserve"> </w:t>
      </w:r>
      <w:r>
        <w:t>the</w:t>
      </w:r>
      <w:r>
        <w:rPr>
          <w:spacing w:val="-7"/>
        </w:rPr>
        <w:t xml:space="preserve"> </w:t>
      </w:r>
      <w:r>
        <w:t>problems</w:t>
      </w:r>
      <w:r>
        <w:rPr>
          <w:spacing w:val="-4"/>
        </w:rPr>
        <w:t xml:space="preserve"> </w:t>
      </w:r>
      <w:r>
        <w:t>we’ve</w:t>
      </w:r>
      <w:r>
        <w:rPr>
          <w:spacing w:val="1"/>
        </w:rPr>
        <w:t xml:space="preserve"> </w:t>
      </w:r>
      <w:r>
        <w:t>already</w:t>
      </w:r>
      <w:r>
        <w:rPr>
          <w:spacing w:val="-5"/>
        </w:rPr>
        <w:t xml:space="preserve"> </w:t>
      </w:r>
      <w:r>
        <w:rPr>
          <w:spacing w:val="-2"/>
        </w:rPr>
        <w:t>looked</w:t>
      </w:r>
    </w:p>
    <w:p w:rsidR="00BC3DBA" w:rsidRDefault="00A8284D">
      <w:pPr>
        <w:pStyle w:val="BodyText"/>
        <w:spacing w:before="24"/>
        <w:ind w:left="320"/>
      </w:pPr>
      <w:r>
        <w:rPr>
          <w:spacing w:val="-5"/>
        </w:rPr>
        <w:t>at…</w:t>
      </w:r>
    </w:p>
    <w:p w:rsidR="00BC3DBA" w:rsidRDefault="00BC3DBA">
      <w:pPr>
        <w:pStyle w:val="BodyText"/>
        <w:spacing w:before="10"/>
        <w:rPr>
          <w:sz w:val="14"/>
        </w:rPr>
      </w:pPr>
    </w:p>
    <w:tbl>
      <w:tblPr>
        <w:tblW w:w="0" w:type="auto"/>
        <w:tblInd w:w="327" w:type="dxa"/>
        <w:tblLayout w:type="fixed"/>
        <w:tblCellMar>
          <w:left w:w="0" w:type="dxa"/>
          <w:right w:w="0" w:type="dxa"/>
        </w:tblCellMar>
        <w:tblLook w:val="01E0" w:firstRow="1" w:lastRow="1" w:firstColumn="1" w:lastColumn="1" w:noHBand="0" w:noVBand="0"/>
      </w:tblPr>
      <w:tblGrid>
        <w:gridCol w:w="6239"/>
        <w:gridCol w:w="4112"/>
      </w:tblGrid>
      <w:tr w:rsidR="00BC3DBA">
        <w:trPr>
          <w:trHeight w:val="513"/>
        </w:trPr>
        <w:tc>
          <w:tcPr>
            <w:tcW w:w="6239" w:type="dxa"/>
            <w:tcBorders>
              <w:right w:val="single" w:sz="8" w:space="0" w:color="FFFFFF"/>
            </w:tcBorders>
            <w:shd w:val="clear" w:color="auto" w:fill="C00000"/>
          </w:tcPr>
          <w:p w:rsidR="00BC3DBA" w:rsidRDefault="00A8284D">
            <w:pPr>
              <w:pStyle w:val="TableParagraph"/>
              <w:spacing w:before="57"/>
              <w:ind w:left="16"/>
              <w:jc w:val="center"/>
              <w:rPr>
                <w:b/>
              </w:rPr>
            </w:pPr>
            <w:r>
              <w:rPr>
                <w:b/>
                <w:color w:val="FFFFFF"/>
                <w:spacing w:val="-2"/>
              </w:rPr>
              <w:t>Strategy</w:t>
            </w:r>
          </w:p>
        </w:tc>
        <w:tc>
          <w:tcPr>
            <w:tcW w:w="4112" w:type="dxa"/>
            <w:tcBorders>
              <w:left w:val="single" w:sz="8" w:space="0" w:color="FFFFFF"/>
            </w:tcBorders>
            <w:shd w:val="clear" w:color="auto" w:fill="C00000"/>
          </w:tcPr>
          <w:p w:rsidR="00BC3DBA" w:rsidRDefault="00A8284D">
            <w:pPr>
              <w:pStyle w:val="TableParagraph"/>
              <w:spacing w:before="57"/>
              <w:ind w:right="7"/>
              <w:jc w:val="center"/>
              <w:rPr>
                <w:b/>
              </w:rPr>
            </w:pPr>
            <w:r>
              <w:rPr>
                <w:b/>
                <w:color w:val="FFFFFF"/>
                <w:spacing w:val="-2"/>
              </w:rPr>
              <w:t>Problem</w:t>
            </w:r>
          </w:p>
        </w:tc>
      </w:tr>
      <w:tr w:rsidR="00BC3DBA">
        <w:trPr>
          <w:trHeight w:val="974"/>
        </w:trPr>
        <w:tc>
          <w:tcPr>
            <w:tcW w:w="6239" w:type="dxa"/>
            <w:tcBorders>
              <w:right w:val="single" w:sz="8" w:space="0" w:color="FFFFFF"/>
            </w:tcBorders>
            <w:shd w:val="clear" w:color="auto" w:fill="FAE3D4"/>
          </w:tcPr>
          <w:p w:rsidR="00BC3DBA" w:rsidRDefault="00A8284D">
            <w:pPr>
              <w:pStyle w:val="TableParagraph"/>
              <w:spacing w:before="60"/>
              <w:ind w:left="127" w:right="184"/>
              <w:rPr>
                <w:sz w:val="20"/>
              </w:rPr>
            </w:pPr>
            <w:r>
              <w:rPr>
                <w:b/>
                <w:color w:val="C00000"/>
                <w:sz w:val="20"/>
                <w:u w:val="single" w:color="C00000"/>
              </w:rPr>
              <w:t>Wind-</w:t>
            </w:r>
            <w:r>
              <w:rPr>
                <w:b/>
                <w:color w:val="C00000"/>
                <w:spacing w:val="-26"/>
                <w:sz w:val="20"/>
              </w:rPr>
              <w:t xml:space="preserve"> </w:t>
            </w:r>
            <w:r>
              <w:rPr>
                <w:sz w:val="20"/>
              </w:rPr>
              <w:t>Turbines</w:t>
            </w:r>
            <w:r>
              <w:rPr>
                <w:spacing w:val="-11"/>
                <w:sz w:val="20"/>
              </w:rPr>
              <w:t xml:space="preserve"> </w:t>
            </w:r>
            <w:r>
              <w:rPr>
                <w:sz w:val="20"/>
              </w:rPr>
              <w:t>are</w:t>
            </w:r>
            <w:r>
              <w:rPr>
                <w:spacing w:val="-4"/>
                <w:sz w:val="20"/>
              </w:rPr>
              <w:t xml:space="preserve"> </w:t>
            </w:r>
            <w:r>
              <w:rPr>
                <w:sz w:val="20"/>
              </w:rPr>
              <w:t>turned</w:t>
            </w:r>
            <w:r>
              <w:rPr>
                <w:spacing w:val="-5"/>
                <w:sz w:val="20"/>
              </w:rPr>
              <w:t xml:space="preserve"> </w:t>
            </w:r>
            <w:r>
              <w:rPr>
                <w:sz w:val="20"/>
              </w:rPr>
              <w:t>by</w:t>
            </w:r>
            <w:r>
              <w:rPr>
                <w:spacing w:val="-6"/>
                <w:sz w:val="20"/>
              </w:rPr>
              <w:t xml:space="preserve"> </w:t>
            </w:r>
            <w:r>
              <w:rPr>
                <w:sz w:val="20"/>
              </w:rPr>
              <w:t>the</w:t>
            </w:r>
            <w:r>
              <w:rPr>
                <w:spacing w:val="-4"/>
                <w:sz w:val="20"/>
              </w:rPr>
              <w:t xml:space="preserve"> </w:t>
            </w:r>
            <w:r>
              <w:rPr>
                <w:sz w:val="20"/>
              </w:rPr>
              <w:t>wind</w:t>
            </w:r>
            <w:r>
              <w:rPr>
                <w:spacing w:val="-5"/>
                <w:sz w:val="20"/>
              </w:rPr>
              <w:t xml:space="preserve"> </w:t>
            </w:r>
            <w:r>
              <w:rPr>
                <w:sz w:val="20"/>
              </w:rPr>
              <w:t>to</w:t>
            </w:r>
            <w:r>
              <w:rPr>
                <w:spacing w:val="-5"/>
                <w:sz w:val="20"/>
              </w:rPr>
              <w:t xml:space="preserve"> </w:t>
            </w:r>
            <w:r>
              <w:rPr>
                <w:sz w:val="20"/>
              </w:rPr>
              <w:t>generate</w:t>
            </w:r>
            <w:r>
              <w:rPr>
                <w:spacing w:val="-5"/>
                <w:sz w:val="20"/>
              </w:rPr>
              <w:t xml:space="preserve"> </w:t>
            </w:r>
            <w:r>
              <w:rPr>
                <w:sz w:val="20"/>
              </w:rPr>
              <w:t>power. Wind currently supplies 10% of the UKs energy.</w:t>
            </w:r>
          </w:p>
        </w:tc>
        <w:tc>
          <w:tcPr>
            <w:tcW w:w="4112" w:type="dxa"/>
            <w:tcBorders>
              <w:left w:val="single" w:sz="8" w:space="0" w:color="FFFFFF"/>
            </w:tcBorders>
            <w:shd w:val="clear" w:color="auto" w:fill="FAE3D4"/>
          </w:tcPr>
          <w:p w:rsidR="00BC3DBA" w:rsidRDefault="00A8284D">
            <w:pPr>
              <w:pStyle w:val="TableParagraph"/>
              <w:spacing w:before="60"/>
              <w:ind w:left="107" w:right="166"/>
              <w:jc w:val="both"/>
              <w:rPr>
                <w:sz w:val="20"/>
              </w:rPr>
            </w:pPr>
            <w:r>
              <w:rPr>
                <w:sz w:val="20"/>
              </w:rPr>
              <w:t>BUT</w:t>
            </w:r>
            <w:r>
              <w:rPr>
                <w:spacing w:val="-6"/>
                <w:sz w:val="20"/>
              </w:rPr>
              <w:t xml:space="preserve"> </w:t>
            </w:r>
            <w:r>
              <w:rPr>
                <w:sz w:val="20"/>
              </w:rPr>
              <w:t>can</w:t>
            </w:r>
            <w:r>
              <w:rPr>
                <w:spacing w:val="-6"/>
                <w:sz w:val="20"/>
              </w:rPr>
              <w:t xml:space="preserve"> </w:t>
            </w:r>
            <w:r>
              <w:rPr>
                <w:sz w:val="20"/>
              </w:rPr>
              <w:t>look</w:t>
            </w:r>
            <w:r>
              <w:rPr>
                <w:spacing w:val="-5"/>
                <w:sz w:val="20"/>
              </w:rPr>
              <w:t xml:space="preserve"> </w:t>
            </w:r>
            <w:r>
              <w:rPr>
                <w:sz w:val="20"/>
              </w:rPr>
              <w:t>ugly</w:t>
            </w:r>
            <w:r>
              <w:rPr>
                <w:spacing w:val="-6"/>
                <w:sz w:val="20"/>
              </w:rPr>
              <w:t xml:space="preserve"> </w:t>
            </w:r>
            <w:r>
              <w:rPr>
                <w:sz w:val="20"/>
              </w:rPr>
              <w:t>and</w:t>
            </w:r>
            <w:r>
              <w:rPr>
                <w:spacing w:val="-3"/>
                <w:sz w:val="20"/>
              </w:rPr>
              <w:t xml:space="preserve"> </w:t>
            </w:r>
            <w:r>
              <w:rPr>
                <w:color w:val="C00000"/>
                <w:sz w:val="20"/>
                <w:u w:val="single" w:color="C00000"/>
              </w:rPr>
              <w:t>wind</w:t>
            </w:r>
            <w:r>
              <w:rPr>
                <w:color w:val="C00000"/>
                <w:spacing w:val="-5"/>
                <w:sz w:val="20"/>
                <w:u w:val="single" w:color="C00000"/>
              </w:rPr>
              <w:t xml:space="preserve"> </w:t>
            </w:r>
            <w:r>
              <w:rPr>
                <w:color w:val="C00000"/>
                <w:sz w:val="20"/>
                <w:u w:val="single" w:color="C00000"/>
              </w:rPr>
              <w:t>is</w:t>
            </w:r>
            <w:r>
              <w:rPr>
                <w:color w:val="C00000"/>
                <w:spacing w:val="-6"/>
                <w:sz w:val="20"/>
                <w:u w:val="single" w:color="C00000"/>
              </w:rPr>
              <w:t xml:space="preserve"> </w:t>
            </w:r>
            <w:r>
              <w:rPr>
                <w:color w:val="C00000"/>
                <w:sz w:val="20"/>
                <w:u w:val="single" w:color="C00000"/>
              </w:rPr>
              <w:t>variable</w:t>
            </w:r>
            <w:r>
              <w:rPr>
                <w:sz w:val="20"/>
              </w:rPr>
              <w:t>,</w:t>
            </w:r>
            <w:r>
              <w:rPr>
                <w:spacing w:val="-6"/>
                <w:sz w:val="20"/>
              </w:rPr>
              <w:t xml:space="preserve"> </w:t>
            </w:r>
            <w:r>
              <w:rPr>
                <w:sz w:val="20"/>
              </w:rPr>
              <w:t>so sometimes</w:t>
            </w:r>
            <w:r>
              <w:rPr>
                <w:spacing w:val="-2"/>
                <w:sz w:val="20"/>
              </w:rPr>
              <w:t xml:space="preserve"> </w:t>
            </w:r>
            <w:r>
              <w:rPr>
                <w:sz w:val="20"/>
              </w:rPr>
              <w:t>they</w:t>
            </w:r>
            <w:r>
              <w:rPr>
                <w:spacing w:val="-2"/>
                <w:sz w:val="20"/>
              </w:rPr>
              <w:t xml:space="preserve"> </w:t>
            </w:r>
            <w:r>
              <w:rPr>
                <w:sz w:val="20"/>
              </w:rPr>
              <w:t>don’t provide any</w:t>
            </w:r>
            <w:r>
              <w:rPr>
                <w:spacing w:val="-1"/>
                <w:sz w:val="20"/>
              </w:rPr>
              <w:t xml:space="preserve"> </w:t>
            </w:r>
            <w:r>
              <w:rPr>
                <w:sz w:val="20"/>
              </w:rPr>
              <w:t>energy at all</w:t>
            </w:r>
          </w:p>
        </w:tc>
      </w:tr>
      <w:tr w:rsidR="00BC3DBA">
        <w:trPr>
          <w:trHeight w:val="818"/>
        </w:trPr>
        <w:tc>
          <w:tcPr>
            <w:tcW w:w="6239" w:type="dxa"/>
            <w:tcBorders>
              <w:right w:val="single" w:sz="8" w:space="0" w:color="FFFFFF"/>
            </w:tcBorders>
            <w:shd w:val="clear" w:color="auto" w:fill="FFF4E7"/>
          </w:tcPr>
          <w:p w:rsidR="00BC3DBA" w:rsidRDefault="00A8284D">
            <w:pPr>
              <w:pStyle w:val="TableParagraph"/>
              <w:spacing w:before="60"/>
              <w:ind w:left="127" w:right="184"/>
              <w:rPr>
                <w:sz w:val="20"/>
              </w:rPr>
            </w:pPr>
            <w:r>
              <w:rPr>
                <w:b/>
                <w:color w:val="C00000"/>
                <w:sz w:val="20"/>
                <w:u w:val="single" w:color="C00000"/>
              </w:rPr>
              <w:t>Solar</w:t>
            </w:r>
            <w:r>
              <w:rPr>
                <w:b/>
                <w:color w:val="C00000"/>
                <w:spacing w:val="-26"/>
                <w:sz w:val="20"/>
              </w:rPr>
              <w:t xml:space="preserve"> </w:t>
            </w:r>
            <w:r>
              <w:rPr>
                <w:sz w:val="20"/>
              </w:rPr>
              <w:t>–</w:t>
            </w:r>
            <w:r>
              <w:rPr>
                <w:spacing w:val="-10"/>
                <w:sz w:val="20"/>
              </w:rPr>
              <w:t xml:space="preserve"> </w:t>
            </w:r>
            <w:r>
              <w:rPr>
                <w:sz w:val="20"/>
              </w:rPr>
              <w:t>Photovoltaic</w:t>
            </w:r>
            <w:r>
              <w:rPr>
                <w:spacing w:val="-5"/>
                <w:sz w:val="20"/>
              </w:rPr>
              <w:t xml:space="preserve"> </w:t>
            </w:r>
            <w:r>
              <w:rPr>
                <w:sz w:val="20"/>
              </w:rPr>
              <w:t>cells</w:t>
            </w:r>
            <w:r>
              <w:rPr>
                <w:spacing w:val="-7"/>
                <w:sz w:val="20"/>
              </w:rPr>
              <w:t xml:space="preserve"> </w:t>
            </w:r>
            <w:r>
              <w:rPr>
                <w:sz w:val="20"/>
              </w:rPr>
              <w:t>mounted</w:t>
            </w:r>
            <w:r>
              <w:rPr>
                <w:spacing w:val="-5"/>
                <w:sz w:val="20"/>
              </w:rPr>
              <w:t xml:space="preserve"> </w:t>
            </w:r>
            <w:r>
              <w:rPr>
                <w:sz w:val="20"/>
              </w:rPr>
              <w:t>on</w:t>
            </w:r>
            <w:r>
              <w:rPr>
                <w:spacing w:val="-7"/>
                <w:sz w:val="20"/>
              </w:rPr>
              <w:t xml:space="preserve"> </w:t>
            </w:r>
            <w:r>
              <w:rPr>
                <w:sz w:val="20"/>
              </w:rPr>
              <w:t>solar</w:t>
            </w:r>
            <w:r>
              <w:rPr>
                <w:spacing w:val="-5"/>
                <w:sz w:val="20"/>
              </w:rPr>
              <w:t xml:space="preserve"> </w:t>
            </w:r>
            <w:r>
              <w:rPr>
                <w:sz w:val="20"/>
              </w:rPr>
              <w:t>panels</w:t>
            </w:r>
            <w:r>
              <w:rPr>
                <w:spacing w:val="-7"/>
                <w:sz w:val="20"/>
              </w:rPr>
              <w:t xml:space="preserve"> </w:t>
            </w:r>
            <w:r>
              <w:rPr>
                <w:sz w:val="20"/>
              </w:rPr>
              <w:t>convert sunlight into energy.</w:t>
            </w:r>
          </w:p>
        </w:tc>
        <w:tc>
          <w:tcPr>
            <w:tcW w:w="4112" w:type="dxa"/>
            <w:tcBorders>
              <w:left w:val="single" w:sz="8" w:space="0" w:color="FFFFFF"/>
            </w:tcBorders>
            <w:shd w:val="clear" w:color="auto" w:fill="FFF4E7"/>
          </w:tcPr>
          <w:p w:rsidR="00BC3DBA" w:rsidRDefault="00A8284D">
            <w:pPr>
              <w:pStyle w:val="TableParagraph"/>
              <w:spacing w:before="60"/>
              <w:ind w:left="107" w:right="132"/>
              <w:rPr>
                <w:sz w:val="20"/>
              </w:rPr>
            </w:pPr>
            <w:r>
              <w:rPr>
                <w:sz w:val="20"/>
              </w:rPr>
              <w:t>BUT</w:t>
            </w:r>
            <w:r>
              <w:rPr>
                <w:spacing w:val="-9"/>
                <w:sz w:val="20"/>
              </w:rPr>
              <w:t xml:space="preserve"> </w:t>
            </w:r>
            <w:r>
              <w:rPr>
                <w:sz w:val="20"/>
              </w:rPr>
              <w:t>solar</w:t>
            </w:r>
            <w:r>
              <w:rPr>
                <w:spacing w:val="-7"/>
                <w:sz w:val="20"/>
              </w:rPr>
              <w:t xml:space="preserve"> </w:t>
            </w:r>
            <w:r>
              <w:rPr>
                <w:sz w:val="20"/>
              </w:rPr>
              <w:t>power</w:t>
            </w:r>
            <w:r>
              <w:rPr>
                <w:spacing w:val="-7"/>
                <w:sz w:val="20"/>
              </w:rPr>
              <w:t xml:space="preserve"> </w:t>
            </w:r>
            <w:r>
              <w:rPr>
                <w:sz w:val="20"/>
              </w:rPr>
              <w:t>is</w:t>
            </w:r>
            <w:r>
              <w:rPr>
                <w:spacing w:val="-4"/>
                <w:sz w:val="20"/>
              </w:rPr>
              <w:t xml:space="preserve"> </w:t>
            </w:r>
            <w:r>
              <w:rPr>
                <w:color w:val="C00000"/>
                <w:sz w:val="20"/>
                <w:u w:val="single" w:color="C00000"/>
              </w:rPr>
              <w:t>seasonal</w:t>
            </w:r>
            <w:r>
              <w:rPr>
                <w:color w:val="C00000"/>
                <w:spacing w:val="-6"/>
                <w:sz w:val="20"/>
                <w:u w:val="single" w:color="C00000"/>
              </w:rPr>
              <w:t xml:space="preserve"> </w:t>
            </w:r>
            <w:r>
              <w:rPr>
                <w:sz w:val="20"/>
              </w:rPr>
              <w:t>and</w:t>
            </w:r>
            <w:r>
              <w:rPr>
                <w:spacing w:val="-7"/>
                <w:sz w:val="20"/>
              </w:rPr>
              <w:t xml:space="preserve"> </w:t>
            </w:r>
            <w:r>
              <w:rPr>
                <w:sz w:val="20"/>
              </w:rPr>
              <w:t>farms need a lot of space</w:t>
            </w:r>
          </w:p>
        </w:tc>
      </w:tr>
      <w:tr w:rsidR="00BC3DBA">
        <w:trPr>
          <w:trHeight w:val="975"/>
        </w:trPr>
        <w:tc>
          <w:tcPr>
            <w:tcW w:w="6239" w:type="dxa"/>
            <w:tcBorders>
              <w:right w:val="single" w:sz="8" w:space="0" w:color="FFFFFF"/>
            </w:tcBorders>
            <w:shd w:val="clear" w:color="auto" w:fill="FAE3D4"/>
          </w:tcPr>
          <w:p w:rsidR="00BC3DBA" w:rsidRDefault="00A8284D">
            <w:pPr>
              <w:pStyle w:val="TableParagraph"/>
              <w:spacing w:before="60"/>
              <w:ind w:left="127" w:right="184"/>
              <w:rPr>
                <w:sz w:val="20"/>
              </w:rPr>
            </w:pPr>
            <w:r>
              <w:rPr>
                <w:b/>
                <w:color w:val="C00000"/>
                <w:sz w:val="20"/>
                <w:u w:val="single" w:color="C00000"/>
              </w:rPr>
              <w:t>Geothermal</w:t>
            </w:r>
            <w:r>
              <w:rPr>
                <w:sz w:val="20"/>
              </w:rPr>
              <w:t>-</w:t>
            </w:r>
            <w:r>
              <w:rPr>
                <w:spacing w:val="-4"/>
                <w:sz w:val="20"/>
              </w:rPr>
              <w:t xml:space="preserve"> </w:t>
            </w:r>
            <w:r>
              <w:rPr>
                <w:sz w:val="20"/>
              </w:rPr>
              <w:t>Damming</w:t>
            </w:r>
            <w:r>
              <w:rPr>
                <w:spacing w:val="-6"/>
                <w:sz w:val="20"/>
              </w:rPr>
              <w:t xml:space="preserve"> </w:t>
            </w:r>
            <w:r>
              <w:rPr>
                <w:sz w:val="20"/>
              </w:rPr>
              <w:t>a</w:t>
            </w:r>
            <w:r>
              <w:rPr>
                <w:spacing w:val="-4"/>
                <w:sz w:val="20"/>
              </w:rPr>
              <w:t xml:space="preserve"> </w:t>
            </w:r>
            <w:r>
              <w:rPr>
                <w:sz w:val="20"/>
              </w:rPr>
              <w:t>river</w:t>
            </w:r>
            <w:r>
              <w:rPr>
                <w:spacing w:val="-5"/>
                <w:sz w:val="20"/>
              </w:rPr>
              <w:t xml:space="preserve"> </w:t>
            </w:r>
            <w:r>
              <w:rPr>
                <w:sz w:val="20"/>
              </w:rPr>
              <w:t>allows</w:t>
            </w:r>
            <w:r>
              <w:rPr>
                <w:spacing w:val="-6"/>
                <w:sz w:val="20"/>
              </w:rPr>
              <w:t xml:space="preserve"> </w:t>
            </w:r>
            <w:r>
              <w:rPr>
                <w:sz w:val="20"/>
              </w:rPr>
              <w:t>water</w:t>
            </w:r>
            <w:r>
              <w:rPr>
                <w:spacing w:val="-5"/>
                <w:sz w:val="20"/>
              </w:rPr>
              <w:t xml:space="preserve"> </w:t>
            </w:r>
            <w:r>
              <w:rPr>
                <w:sz w:val="20"/>
              </w:rPr>
              <w:t>to</w:t>
            </w:r>
            <w:r>
              <w:rPr>
                <w:spacing w:val="-5"/>
                <w:sz w:val="20"/>
              </w:rPr>
              <w:t xml:space="preserve"> </w:t>
            </w:r>
            <w:r>
              <w:rPr>
                <w:sz w:val="20"/>
              </w:rPr>
              <w:t>be</w:t>
            </w:r>
            <w:r>
              <w:rPr>
                <w:spacing w:val="-5"/>
                <w:sz w:val="20"/>
              </w:rPr>
              <w:t xml:space="preserve"> </w:t>
            </w:r>
            <w:r>
              <w:rPr>
                <w:sz w:val="20"/>
              </w:rPr>
              <w:t>stored</w:t>
            </w:r>
            <w:r>
              <w:rPr>
                <w:spacing w:val="-5"/>
                <w:sz w:val="20"/>
              </w:rPr>
              <w:t xml:space="preserve"> </w:t>
            </w:r>
            <w:r>
              <w:rPr>
                <w:sz w:val="20"/>
              </w:rPr>
              <w:t>in</w:t>
            </w:r>
            <w:r>
              <w:rPr>
                <w:spacing w:val="-6"/>
                <w:sz w:val="20"/>
              </w:rPr>
              <w:t xml:space="preserve"> </w:t>
            </w:r>
            <w:r>
              <w:rPr>
                <w:sz w:val="20"/>
              </w:rPr>
              <w:t>a reservoir and controls river flow.</w:t>
            </w:r>
          </w:p>
        </w:tc>
        <w:tc>
          <w:tcPr>
            <w:tcW w:w="4112" w:type="dxa"/>
            <w:tcBorders>
              <w:left w:val="single" w:sz="8" w:space="0" w:color="FFFFFF"/>
            </w:tcBorders>
            <w:shd w:val="clear" w:color="auto" w:fill="FAE3D4"/>
          </w:tcPr>
          <w:p w:rsidR="00BC3DBA" w:rsidRDefault="00A8284D">
            <w:pPr>
              <w:pStyle w:val="TableParagraph"/>
              <w:spacing w:before="60"/>
              <w:ind w:left="107" w:right="132"/>
              <w:rPr>
                <w:sz w:val="20"/>
              </w:rPr>
            </w:pPr>
            <w:r>
              <w:rPr>
                <w:sz w:val="20"/>
              </w:rPr>
              <w:t>This</w:t>
            </w:r>
            <w:r>
              <w:rPr>
                <w:spacing w:val="-8"/>
                <w:sz w:val="20"/>
              </w:rPr>
              <w:t xml:space="preserve"> </w:t>
            </w:r>
            <w:r>
              <w:rPr>
                <w:sz w:val="20"/>
              </w:rPr>
              <w:t>is</w:t>
            </w:r>
            <w:r>
              <w:rPr>
                <w:spacing w:val="-8"/>
                <w:sz w:val="20"/>
              </w:rPr>
              <w:t xml:space="preserve"> </w:t>
            </w:r>
            <w:r>
              <w:rPr>
                <w:sz w:val="20"/>
              </w:rPr>
              <w:t>a</w:t>
            </w:r>
            <w:r>
              <w:rPr>
                <w:spacing w:val="-5"/>
                <w:sz w:val="20"/>
              </w:rPr>
              <w:t xml:space="preserve"> </w:t>
            </w:r>
            <w:r>
              <w:rPr>
                <w:sz w:val="20"/>
              </w:rPr>
              <w:t>long</w:t>
            </w:r>
            <w:r>
              <w:rPr>
                <w:spacing w:val="-7"/>
                <w:sz w:val="20"/>
              </w:rPr>
              <w:t xml:space="preserve"> </w:t>
            </w:r>
            <w:r>
              <w:rPr>
                <w:sz w:val="20"/>
              </w:rPr>
              <w:t>term</w:t>
            </w:r>
            <w:r>
              <w:rPr>
                <w:spacing w:val="-5"/>
                <w:sz w:val="20"/>
              </w:rPr>
              <w:t xml:space="preserve"> </w:t>
            </w:r>
            <w:r>
              <w:rPr>
                <w:sz w:val="20"/>
              </w:rPr>
              <w:t>solution,</w:t>
            </w:r>
            <w:r>
              <w:rPr>
                <w:spacing w:val="-3"/>
                <w:sz w:val="20"/>
              </w:rPr>
              <w:t xml:space="preserve"> </w:t>
            </w:r>
            <w:r>
              <w:rPr>
                <w:sz w:val="20"/>
              </w:rPr>
              <w:t>BUT</w:t>
            </w:r>
            <w:r>
              <w:rPr>
                <w:spacing w:val="-8"/>
                <w:sz w:val="20"/>
              </w:rPr>
              <w:t xml:space="preserve"> </w:t>
            </w:r>
            <w:r>
              <w:rPr>
                <w:sz w:val="20"/>
              </w:rPr>
              <w:t xml:space="preserve">only works in areas that are </w:t>
            </w:r>
            <w:r>
              <w:rPr>
                <w:color w:val="C00000"/>
                <w:sz w:val="20"/>
                <w:u w:val="single" w:color="C00000"/>
              </w:rPr>
              <w:t>tectonically</w:t>
            </w:r>
            <w:r>
              <w:rPr>
                <w:color w:val="C00000"/>
                <w:sz w:val="20"/>
              </w:rPr>
              <w:t xml:space="preserve"> </w:t>
            </w:r>
            <w:r>
              <w:rPr>
                <w:color w:val="C00000"/>
                <w:spacing w:val="-2"/>
                <w:sz w:val="20"/>
                <w:u w:val="single" w:color="C00000"/>
              </w:rPr>
              <w:t>active.</w:t>
            </w:r>
          </w:p>
        </w:tc>
      </w:tr>
      <w:tr w:rsidR="00BC3DBA">
        <w:trPr>
          <w:trHeight w:val="974"/>
        </w:trPr>
        <w:tc>
          <w:tcPr>
            <w:tcW w:w="6239" w:type="dxa"/>
            <w:tcBorders>
              <w:right w:val="single" w:sz="8" w:space="0" w:color="FFFFFF"/>
            </w:tcBorders>
            <w:shd w:val="clear" w:color="auto" w:fill="FFF4E7"/>
          </w:tcPr>
          <w:p w:rsidR="00BC3DBA" w:rsidRDefault="00A8284D">
            <w:pPr>
              <w:pStyle w:val="TableParagraph"/>
              <w:spacing w:before="60"/>
              <w:ind w:left="127" w:right="184"/>
              <w:rPr>
                <w:sz w:val="20"/>
              </w:rPr>
            </w:pPr>
            <w:r>
              <w:rPr>
                <w:b/>
                <w:color w:val="C00000"/>
                <w:sz w:val="20"/>
                <w:u w:val="single" w:color="C00000"/>
              </w:rPr>
              <w:t>Wave-</w:t>
            </w:r>
            <w:r>
              <w:rPr>
                <w:b/>
                <w:color w:val="C00000"/>
                <w:spacing w:val="-26"/>
                <w:sz w:val="20"/>
              </w:rPr>
              <w:t xml:space="preserve"> </w:t>
            </w:r>
            <w:r>
              <w:rPr>
                <w:sz w:val="20"/>
              </w:rPr>
              <w:t>waves</w:t>
            </w:r>
            <w:r>
              <w:rPr>
                <w:spacing w:val="-7"/>
                <w:sz w:val="20"/>
              </w:rPr>
              <w:t xml:space="preserve"> </w:t>
            </w:r>
            <w:r>
              <w:rPr>
                <w:sz w:val="20"/>
              </w:rPr>
              <w:t>force</w:t>
            </w:r>
            <w:r>
              <w:rPr>
                <w:spacing w:val="-4"/>
                <w:sz w:val="20"/>
              </w:rPr>
              <w:t xml:space="preserve"> </w:t>
            </w:r>
            <w:r>
              <w:rPr>
                <w:sz w:val="20"/>
              </w:rPr>
              <w:t>air</w:t>
            </w:r>
            <w:r>
              <w:rPr>
                <w:spacing w:val="-5"/>
                <w:sz w:val="20"/>
              </w:rPr>
              <w:t xml:space="preserve"> </w:t>
            </w:r>
            <w:r>
              <w:rPr>
                <w:sz w:val="20"/>
              </w:rPr>
              <w:t>into</w:t>
            </w:r>
            <w:r>
              <w:rPr>
                <w:spacing w:val="-4"/>
                <w:sz w:val="20"/>
              </w:rPr>
              <w:t xml:space="preserve"> </w:t>
            </w:r>
            <w:r>
              <w:rPr>
                <w:sz w:val="20"/>
              </w:rPr>
              <w:t>a</w:t>
            </w:r>
            <w:r>
              <w:rPr>
                <w:spacing w:val="-4"/>
                <w:sz w:val="20"/>
              </w:rPr>
              <w:t xml:space="preserve"> </w:t>
            </w:r>
            <w:r>
              <w:rPr>
                <w:sz w:val="20"/>
              </w:rPr>
              <w:t>chamber</w:t>
            </w:r>
            <w:r>
              <w:rPr>
                <w:spacing w:val="-4"/>
                <w:sz w:val="20"/>
              </w:rPr>
              <w:t xml:space="preserve"> </w:t>
            </w:r>
            <w:r>
              <w:rPr>
                <w:sz w:val="20"/>
              </w:rPr>
              <w:t>where</w:t>
            </w:r>
            <w:r>
              <w:rPr>
                <w:spacing w:val="-4"/>
                <w:sz w:val="20"/>
              </w:rPr>
              <w:t xml:space="preserve"> </w:t>
            </w:r>
            <w:r>
              <w:rPr>
                <w:sz w:val="20"/>
              </w:rPr>
              <w:t>it</w:t>
            </w:r>
            <w:r>
              <w:rPr>
                <w:spacing w:val="-5"/>
                <w:sz w:val="20"/>
              </w:rPr>
              <w:t xml:space="preserve"> </w:t>
            </w:r>
            <w:r>
              <w:rPr>
                <w:sz w:val="20"/>
              </w:rPr>
              <w:t>turns</w:t>
            </w:r>
            <w:r>
              <w:rPr>
                <w:spacing w:val="-6"/>
                <w:sz w:val="20"/>
              </w:rPr>
              <w:t xml:space="preserve"> </w:t>
            </w:r>
            <w:r>
              <w:rPr>
                <w:sz w:val="20"/>
              </w:rPr>
              <w:t>a</w:t>
            </w:r>
            <w:r>
              <w:rPr>
                <w:spacing w:val="-3"/>
                <w:sz w:val="20"/>
              </w:rPr>
              <w:t xml:space="preserve"> </w:t>
            </w:r>
            <w:r>
              <w:rPr>
                <w:sz w:val="20"/>
              </w:rPr>
              <w:t>turbine linked to a generator.</w:t>
            </w:r>
          </w:p>
        </w:tc>
        <w:tc>
          <w:tcPr>
            <w:tcW w:w="4112" w:type="dxa"/>
            <w:tcBorders>
              <w:left w:val="single" w:sz="8" w:space="0" w:color="FFFFFF"/>
            </w:tcBorders>
            <w:shd w:val="clear" w:color="auto" w:fill="FFF4E7"/>
          </w:tcPr>
          <w:p w:rsidR="00BC3DBA" w:rsidRDefault="00A8284D">
            <w:pPr>
              <w:pStyle w:val="TableParagraph"/>
              <w:spacing w:before="60"/>
              <w:ind w:left="107" w:right="132"/>
              <w:rPr>
                <w:sz w:val="20"/>
              </w:rPr>
            </w:pPr>
            <w:r>
              <w:rPr>
                <w:sz w:val="20"/>
              </w:rPr>
              <w:t xml:space="preserve">BUT </w:t>
            </w:r>
            <w:r>
              <w:rPr>
                <w:color w:val="C00000"/>
                <w:sz w:val="20"/>
                <w:u w:val="single" w:color="C00000"/>
              </w:rPr>
              <w:t>costs are high</w:t>
            </w:r>
            <w:r>
              <w:rPr>
                <w:sz w:val="20"/>
              </w:rPr>
              <w:t>. Portugal built the first</w:t>
            </w:r>
            <w:r>
              <w:rPr>
                <w:spacing w:val="-7"/>
                <w:sz w:val="20"/>
              </w:rPr>
              <w:t xml:space="preserve"> </w:t>
            </w:r>
            <w:r>
              <w:rPr>
                <w:sz w:val="20"/>
              </w:rPr>
              <w:t>wave</w:t>
            </w:r>
            <w:r>
              <w:rPr>
                <w:spacing w:val="-6"/>
                <w:sz w:val="20"/>
              </w:rPr>
              <w:t xml:space="preserve"> </w:t>
            </w:r>
            <w:r>
              <w:rPr>
                <w:sz w:val="20"/>
              </w:rPr>
              <w:t>farm</w:t>
            </w:r>
            <w:r>
              <w:rPr>
                <w:spacing w:val="-5"/>
                <w:sz w:val="20"/>
              </w:rPr>
              <w:t xml:space="preserve"> </w:t>
            </w:r>
            <w:r>
              <w:rPr>
                <w:sz w:val="20"/>
              </w:rPr>
              <w:t>in</w:t>
            </w:r>
            <w:r>
              <w:rPr>
                <w:spacing w:val="-8"/>
                <w:sz w:val="20"/>
              </w:rPr>
              <w:t xml:space="preserve"> </w:t>
            </w:r>
            <w:r>
              <w:rPr>
                <w:sz w:val="20"/>
              </w:rPr>
              <w:t>2008.</w:t>
            </w:r>
            <w:r>
              <w:rPr>
                <w:spacing w:val="-6"/>
                <w:sz w:val="20"/>
              </w:rPr>
              <w:t xml:space="preserve"> </w:t>
            </w:r>
            <w:r>
              <w:rPr>
                <w:sz w:val="20"/>
              </w:rPr>
              <w:t>They</w:t>
            </w:r>
            <w:r>
              <w:rPr>
                <w:spacing w:val="-7"/>
                <w:sz w:val="20"/>
              </w:rPr>
              <w:t xml:space="preserve"> </w:t>
            </w:r>
            <w:r>
              <w:rPr>
                <w:sz w:val="20"/>
              </w:rPr>
              <w:t>don’t</w:t>
            </w:r>
            <w:r>
              <w:rPr>
                <w:spacing w:val="-7"/>
                <w:sz w:val="20"/>
              </w:rPr>
              <w:t xml:space="preserve"> </w:t>
            </w:r>
            <w:r>
              <w:rPr>
                <w:sz w:val="20"/>
              </w:rPr>
              <w:t>work very well in calm conditions.</w:t>
            </w:r>
          </w:p>
        </w:tc>
      </w:tr>
      <w:tr w:rsidR="00BC3DBA">
        <w:trPr>
          <w:trHeight w:val="1032"/>
        </w:trPr>
        <w:tc>
          <w:tcPr>
            <w:tcW w:w="6239" w:type="dxa"/>
            <w:tcBorders>
              <w:right w:val="single" w:sz="8" w:space="0" w:color="FFFFFF"/>
            </w:tcBorders>
            <w:shd w:val="clear" w:color="auto" w:fill="FAE3D4"/>
          </w:tcPr>
          <w:p w:rsidR="00BC3DBA" w:rsidRDefault="00A8284D">
            <w:pPr>
              <w:pStyle w:val="TableParagraph"/>
              <w:spacing w:before="60"/>
              <w:ind w:left="127" w:right="184"/>
              <w:rPr>
                <w:sz w:val="20"/>
              </w:rPr>
            </w:pPr>
            <w:r>
              <w:rPr>
                <w:b/>
                <w:color w:val="C00000"/>
                <w:sz w:val="20"/>
                <w:u w:val="single" w:color="C00000"/>
              </w:rPr>
              <w:t>Hydro</w:t>
            </w:r>
            <w:r>
              <w:rPr>
                <w:b/>
                <w:color w:val="C00000"/>
                <w:spacing w:val="-25"/>
                <w:sz w:val="20"/>
              </w:rPr>
              <w:t xml:space="preserve"> </w:t>
            </w:r>
            <w:r>
              <w:rPr>
                <w:sz w:val="20"/>
              </w:rPr>
              <w:t>–</w:t>
            </w:r>
            <w:r>
              <w:rPr>
                <w:spacing w:val="-8"/>
                <w:sz w:val="20"/>
              </w:rPr>
              <w:t xml:space="preserve"> </w:t>
            </w:r>
            <w:r>
              <w:rPr>
                <w:sz w:val="20"/>
              </w:rPr>
              <w:t>large</w:t>
            </w:r>
            <w:r>
              <w:rPr>
                <w:spacing w:val="-3"/>
                <w:sz w:val="20"/>
              </w:rPr>
              <w:t xml:space="preserve"> </w:t>
            </w:r>
            <w:r>
              <w:rPr>
                <w:sz w:val="20"/>
              </w:rPr>
              <w:t>scale</w:t>
            </w:r>
            <w:r>
              <w:rPr>
                <w:spacing w:val="-4"/>
                <w:sz w:val="20"/>
              </w:rPr>
              <w:t xml:space="preserve"> </w:t>
            </w:r>
            <w:r>
              <w:rPr>
                <w:sz w:val="20"/>
              </w:rPr>
              <w:t>dams</w:t>
            </w:r>
            <w:r>
              <w:rPr>
                <w:spacing w:val="-8"/>
                <w:sz w:val="20"/>
              </w:rPr>
              <w:t xml:space="preserve"> </w:t>
            </w:r>
            <w:r>
              <w:rPr>
                <w:sz w:val="20"/>
              </w:rPr>
              <w:t>create</w:t>
            </w:r>
            <w:r>
              <w:rPr>
                <w:spacing w:val="-4"/>
                <w:sz w:val="20"/>
              </w:rPr>
              <w:t xml:space="preserve"> </w:t>
            </w:r>
            <w:r>
              <w:rPr>
                <w:sz w:val="20"/>
              </w:rPr>
              <w:t>enough</w:t>
            </w:r>
            <w:r>
              <w:rPr>
                <w:spacing w:val="-5"/>
                <w:sz w:val="20"/>
              </w:rPr>
              <w:t xml:space="preserve"> </w:t>
            </w:r>
            <w:r>
              <w:rPr>
                <w:sz w:val="20"/>
              </w:rPr>
              <w:t>water</w:t>
            </w:r>
            <w:r>
              <w:rPr>
                <w:spacing w:val="-4"/>
                <w:sz w:val="20"/>
              </w:rPr>
              <w:t xml:space="preserve"> </w:t>
            </w:r>
            <w:r>
              <w:rPr>
                <w:sz w:val="20"/>
              </w:rPr>
              <w:t>to</w:t>
            </w:r>
            <w:r>
              <w:rPr>
                <w:spacing w:val="-4"/>
                <w:sz w:val="20"/>
              </w:rPr>
              <w:t xml:space="preserve"> </w:t>
            </w:r>
            <w:r>
              <w:rPr>
                <w:sz w:val="20"/>
              </w:rPr>
              <w:t>turn</w:t>
            </w:r>
            <w:r>
              <w:rPr>
                <w:spacing w:val="-5"/>
                <w:sz w:val="20"/>
              </w:rPr>
              <w:t xml:space="preserve"> </w:t>
            </w:r>
            <w:r>
              <w:rPr>
                <w:sz w:val="20"/>
              </w:rPr>
              <w:t>turbines to generate electricity. They currently supply 85% of the world’s renewables</w:t>
            </w:r>
          </w:p>
        </w:tc>
        <w:tc>
          <w:tcPr>
            <w:tcW w:w="4112" w:type="dxa"/>
            <w:tcBorders>
              <w:left w:val="single" w:sz="8" w:space="0" w:color="FFFFFF"/>
            </w:tcBorders>
            <w:shd w:val="clear" w:color="auto" w:fill="FAE3D4"/>
          </w:tcPr>
          <w:p w:rsidR="00BC3DBA" w:rsidRDefault="00A8284D">
            <w:pPr>
              <w:pStyle w:val="TableParagraph"/>
              <w:spacing w:before="60"/>
              <w:ind w:left="107" w:right="132"/>
              <w:rPr>
                <w:sz w:val="20"/>
              </w:rPr>
            </w:pPr>
            <w:r>
              <w:rPr>
                <w:sz w:val="20"/>
              </w:rPr>
              <w:t xml:space="preserve">BUT Large dams are </w:t>
            </w:r>
            <w:r>
              <w:rPr>
                <w:color w:val="C00000"/>
                <w:sz w:val="20"/>
                <w:u w:val="single" w:color="C00000"/>
              </w:rPr>
              <w:t>expensive</w:t>
            </w:r>
            <w:r>
              <w:rPr>
                <w:color w:val="C00000"/>
                <w:sz w:val="20"/>
              </w:rPr>
              <w:t xml:space="preserve"> </w:t>
            </w:r>
            <w:r>
              <w:rPr>
                <w:sz w:val="20"/>
              </w:rPr>
              <w:t>and can destroy</w:t>
            </w:r>
            <w:r>
              <w:rPr>
                <w:spacing w:val="-10"/>
                <w:sz w:val="20"/>
              </w:rPr>
              <w:t xml:space="preserve"> </w:t>
            </w:r>
            <w:r>
              <w:rPr>
                <w:sz w:val="20"/>
              </w:rPr>
              <w:t>communities</w:t>
            </w:r>
            <w:r>
              <w:rPr>
                <w:spacing w:val="-10"/>
                <w:sz w:val="20"/>
              </w:rPr>
              <w:t xml:space="preserve"> </w:t>
            </w:r>
            <w:r>
              <w:rPr>
                <w:sz w:val="20"/>
              </w:rPr>
              <w:t>and</w:t>
            </w:r>
            <w:r>
              <w:rPr>
                <w:spacing w:val="-7"/>
                <w:sz w:val="20"/>
              </w:rPr>
              <w:t xml:space="preserve"> </w:t>
            </w:r>
            <w:r>
              <w:rPr>
                <w:sz w:val="20"/>
              </w:rPr>
              <w:t>wildlife</w:t>
            </w:r>
            <w:r>
              <w:rPr>
                <w:spacing w:val="-9"/>
                <w:sz w:val="20"/>
              </w:rPr>
              <w:t xml:space="preserve"> </w:t>
            </w:r>
            <w:r>
              <w:rPr>
                <w:sz w:val="20"/>
              </w:rPr>
              <w:t>as</w:t>
            </w:r>
            <w:r>
              <w:rPr>
                <w:spacing w:val="-10"/>
                <w:sz w:val="20"/>
              </w:rPr>
              <w:t xml:space="preserve"> </w:t>
            </w:r>
            <w:r>
              <w:rPr>
                <w:sz w:val="20"/>
              </w:rPr>
              <w:t>the area behind the dam is flooded.</w:t>
            </w:r>
          </w:p>
        </w:tc>
      </w:tr>
      <w:tr w:rsidR="00BC3DBA">
        <w:trPr>
          <w:trHeight w:val="974"/>
        </w:trPr>
        <w:tc>
          <w:tcPr>
            <w:tcW w:w="6239" w:type="dxa"/>
            <w:tcBorders>
              <w:right w:val="single" w:sz="8" w:space="0" w:color="FFFFFF"/>
            </w:tcBorders>
            <w:shd w:val="clear" w:color="auto" w:fill="FFF4E7"/>
          </w:tcPr>
          <w:p w:rsidR="00BC3DBA" w:rsidRDefault="00A8284D">
            <w:pPr>
              <w:pStyle w:val="TableParagraph"/>
              <w:spacing w:before="60"/>
              <w:ind w:left="127" w:right="184"/>
              <w:rPr>
                <w:sz w:val="20"/>
              </w:rPr>
            </w:pPr>
            <w:r>
              <w:rPr>
                <w:b/>
                <w:color w:val="C00000"/>
                <w:sz w:val="20"/>
                <w:u w:val="single" w:color="C00000"/>
              </w:rPr>
              <w:t>Tidal</w:t>
            </w:r>
            <w:r>
              <w:rPr>
                <w:b/>
                <w:color w:val="C00000"/>
                <w:spacing w:val="-26"/>
                <w:sz w:val="20"/>
              </w:rPr>
              <w:t xml:space="preserve"> </w:t>
            </w:r>
            <w:r>
              <w:rPr>
                <w:sz w:val="20"/>
              </w:rPr>
              <w:t>–</w:t>
            </w:r>
            <w:r>
              <w:rPr>
                <w:spacing w:val="-8"/>
                <w:sz w:val="20"/>
              </w:rPr>
              <w:t xml:space="preserve"> </w:t>
            </w:r>
            <w:r>
              <w:rPr>
                <w:sz w:val="20"/>
              </w:rPr>
              <w:t>turbines</w:t>
            </w:r>
            <w:r>
              <w:rPr>
                <w:spacing w:val="-4"/>
                <w:sz w:val="20"/>
              </w:rPr>
              <w:t xml:space="preserve"> </w:t>
            </w:r>
            <w:r>
              <w:rPr>
                <w:sz w:val="20"/>
              </w:rPr>
              <w:t>in</w:t>
            </w:r>
            <w:r>
              <w:rPr>
                <w:spacing w:val="-5"/>
                <w:sz w:val="20"/>
              </w:rPr>
              <w:t xml:space="preserve"> </w:t>
            </w:r>
            <w:r>
              <w:rPr>
                <w:sz w:val="20"/>
              </w:rPr>
              <w:t>barrages</w:t>
            </w:r>
            <w:r>
              <w:rPr>
                <w:spacing w:val="-7"/>
                <w:sz w:val="20"/>
              </w:rPr>
              <w:t xml:space="preserve"> </w:t>
            </w:r>
            <w:r>
              <w:rPr>
                <w:sz w:val="20"/>
              </w:rPr>
              <w:t>build</w:t>
            </w:r>
            <w:r>
              <w:rPr>
                <w:spacing w:val="-5"/>
                <w:sz w:val="20"/>
              </w:rPr>
              <w:t xml:space="preserve"> </w:t>
            </w:r>
            <w:r>
              <w:rPr>
                <w:sz w:val="20"/>
              </w:rPr>
              <w:t>across</w:t>
            </w:r>
            <w:r>
              <w:rPr>
                <w:spacing w:val="-7"/>
                <w:sz w:val="20"/>
              </w:rPr>
              <w:t xml:space="preserve"> </w:t>
            </w:r>
            <w:r>
              <w:rPr>
                <w:sz w:val="20"/>
              </w:rPr>
              <w:t>rivers</w:t>
            </w:r>
            <w:r>
              <w:rPr>
                <w:spacing w:val="-7"/>
                <w:sz w:val="20"/>
              </w:rPr>
              <w:t xml:space="preserve"> </w:t>
            </w:r>
            <w:r>
              <w:rPr>
                <w:sz w:val="20"/>
              </w:rPr>
              <w:t>use</w:t>
            </w:r>
            <w:r>
              <w:rPr>
                <w:spacing w:val="-2"/>
                <w:sz w:val="20"/>
              </w:rPr>
              <w:t xml:space="preserve"> </w:t>
            </w:r>
            <w:r>
              <w:rPr>
                <w:sz w:val="20"/>
              </w:rPr>
              <w:t>rising</w:t>
            </w:r>
            <w:r>
              <w:rPr>
                <w:spacing w:val="-6"/>
                <w:sz w:val="20"/>
              </w:rPr>
              <w:t xml:space="preserve"> </w:t>
            </w:r>
            <w:r>
              <w:rPr>
                <w:sz w:val="20"/>
              </w:rPr>
              <w:t>and falling tides to generate electricity.</w:t>
            </w:r>
          </w:p>
        </w:tc>
        <w:tc>
          <w:tcPr>
            <w:tcW w:w="4112" w:type="dxa"/>
            <w:tcBorders>
              <w:left w:val="single" w:sz="8" w:space="0" w:color="FFFFFF"/>
            </w:tcBorders>
            <w:shd w:val="clear" w:color="auto" w:fill="FFF4E7"/>
          </w:tcPr>
          <w:p w:rsidR="00BC3DBA" w:rsidRDefault="00A8284D">
            <w:pPr>
              <w:pStyle w:val="TableParagraph"/>
              <w:spacing w:before="60"/>
              <w:ind w:left="107" w:right="132"/>
              <w:rPr>
                <w:sz w:val="20"/>
              </w:rPr>
            </w:pPr>
            <w:r>
              <w:rPr>
                <w:sz w:val="20"/>
              </w:rPr>
              <w:t>BUT</w:t>
            </w:r>
            <w:r>
              <w:rPr>
                <w:spacing w:val="-7"/>
                <w:sz w:val="20"/>
              </w:rPr>
              <w:t xml:space="preserve"> </w:t>
            </w:r>
            <w:r>
              <w:rPr>
                <w:sz w:val="20"/>
              </w:rPr>
              <w:t>as</w:t>
            </w:r>
            <w:r>
              <w:rPr>
                <w:spacing w:val="-7"/>
                <w:sz w:val="20"/>
              </w:rPr>
              <w:t xml:space="preserve"> </w:t>
            </w:r>
            <w:r>
              <w:rPr>
                <w:sz w:val="20"/>
              </w:rPr>
              <w:t>tides</w:t>
            </w:r>
            <w:r>
              <w:rPr>
                <w:spacing w:val="-7"/>
                <w:sz w:val="20"/>
              </w:rPr>
              <w:t xml:space="preserve"> </w:t>
            </w:r>
            <w:r>
              <w:rPr>
                <w:sz w:val="20"/>
              </w:rPr>
              <w:t>happen</w:t>
            </w:r>
            <w:r>
              <w:rPr>
                <w:spacing w:val="-7"/>
                <w:sz w:val="20"/>
              </w:rPr>
              <w:t xml:space="preserve"> </w:t>
            </w:r>
            <w:r>
              <w:rPr>
                <w:sz w:val="20"/>
              </w:rPr>
              <w:t>only</w:t>
            </w:r>
            <w:r>
              <w:rPr>
                <w:spacing w:val="-4"/>
                <w:sz w:val="20"/>
              </w:rPr>
              <w:t xml:space="preserve"> </w:t>
            </w:r>
            <w:r>
              <w:rPr>
                <w:sz w:val="20"/>
              </w:rPr>
              <w:t>a</w:t>
            </w:r>
            <w:r>
              <w:rPr>
                <w:spacing w:val="-2"/>
                <w:sz w:val="20"/>
              </w:rPr>
              <w:t xml:space="preserve"> </w:t>
            </w:r>
            <w:r>
              <w:rPr>
                <w:color w:val="C00000"/>
                <w:sz w:val="20"/>
                <w:u w:val="single" w:color="C00000"/>
              </w:rPr>
              <w:t>few</w:t>
            </w:r>
            <w:r>
              <w:rPr>
                <w:color w:val="C00000"/>
                <w:spacing w:val="-5"/>
                <w:sz w:val="20"/>
                <w:u w:val="single" w:color="C00000"/>
              </w:rPr>
              <w:t xml:space="preserve"> </w:t>
            </w:r>
            <w:r>
              <w:rPr>
                <w:color w:val="C00000"/>
                <w:sz w:val="20"/>
                <w:u w:val="single" w:color="C00000"/>
              </w:rPr>
              <w:t>times</w:t>
            </w:r>
            <w:r>
              <w:rPr>
                <w:color w:val="C00000"/>
                <w:spacing w:val="-5"/>
                <w:sz w:val="20"/>
              </w:rPr>
              <w:t xml:space="preserve"> </w:t>
            </w:r>
            <w:r>
              <w:rPr>
                <w:sz w:val="20"/>
              </w:rPr>
              <w:t xml:space="preserve">per 24 hours, they can’t provide energy all </w:t>
            </w:r>
            <w:r>
              <w:rPr>
                <w:spacing w:val="-4"/>
                <w:sz w:val="20"/>
              </w:rPr>
              <w:t>day</w:t>
            </w:r>
          </w:p>
        </w:tc>
      </w:tr>
      <w:tr w:rsidR="00BC3DBA">
        <w:trPr>
          <w:trHeight w:val="799"/>
        </w:trPr>
        <w:tc>
          <w:tcPr>
            <w:tcW w:w="6239" w:type="dxa"/>
            <w:tcBorders>
              <w:right w:val="single" w:sz="8" w:space="0" w:color="FFFFFF"/>
            </w:tcBorders>
            <w:shd w:val="clear" w:color="auto" w:fill="FAE3D4"/>
          </w:tcPr>
          <w:p w:rsidR="00BC3DBA" w:rsidRDefault="00A8284D">
            <w:pPr>
              <w:pStyle w:val="TableParagraph"/>
              <w:spacing w:before="61"/>
              <w:ind w:left="127"/>
              <w:rPr>
                <w:sz w:val="20"/>
              </w:rPr>
            </w:pPr>
            <w:r>
              <w:rPr>
                <w:b/>
                <w:color w:val="C00000"/>
                <w:sz w:val="20"/>
                <w:u w:val="single" w:color="C00000"/>
              </w:rPr>
              <w:t>Biomass</w:t>
            </w:r>
            <w:r>
              <w:rPr>
                <w:sz w:val="20"/>
              </w:rPr>
              <w:t>-</w:t>
            </w:r>
            <w:r>
              <w:rPr>
                <w:spacing w:val="-5"/>
                <w:sz w:val="20"/>
              </w:rPr>
              <w:t xml:space="preserve"> </w:t>
            </w:r>
            <w:r>
              <w:rPr>
                <w:sz w:val="20"/>
              </w:rPr>
              <w:t>Energy</w:t>
            </w:r>
            <w:r>
              <w:rPr>
                <w:spacing w:val="-6"/>
                <w:sz w:val="20"/>
              </w:rPr>
              <w:t xml:space="preserve"> </w:t>
            </w:r>
            <w:r>
              <w:rPr>
                <w:sz w:val="20"/>
              </w:rPr>
              <w:t>produced</w:t>
            </w:r>
            <w:r>
              <w:rPr>
                <w:spacing w:val="-5"/>
                <w:sz w:val="20"/>
              </w:rPr>
              <w:t xml:space="preserve"> </w:t>
            </w:r>
            <w:r>
              <w:rPr>
                <w:sz w:val="20"/>
              </w:rPr>
              <w:t>from</w:t>
            </w:r>
            <w:r>
              <w:rPr>
                <w:spacing w:val="-5"/>
                <w:sz w:val="20"/>
              </w:rPr>
              <w:t xml:space="preserve"> </w:t>
            </w:r>
            <w:r>
              <w:rPr>
                <w:sz w:val="20"/>
              </w:rPr>
              <w:t>organic</w:t>
            </w:r>
            <w:r>
              <w:rPr>
                <w:spacing w:val="-6"/>
                <w:sz w:val="20"/>
              </w:rPr>
              <w:t xml:space="preserve"> </w:t>
            </w:r>
            <w:r>
              <w:rPr>
                <w:sz w:val="20"/>
              </w:rPr>
              <w:t>matter.</w:t>
            </w:r>
            <w:r>
              <w:rPr>
                <w:spacing w:val="53"/>
                <w:sz w:val="20"/>
              </w:rPr>
              <w:t xml:space="preserve"> </w:t>
            </w:r>
            <w:r>
              <w:rPr>
                <w:spacing w:val="-10"/>
                <w:sz w:val="20"/>
              </w:rPr>
              <w:t>-</w:t>
            </w:r>
          </w:p>
        </w:tc>
        <w:tc>
          <w:tcPr>
            <w:tcW w:w="4112" w:type="dxa"/>
            <w:tcBorders>
              <w:left w:val="single" w:sz="8" w:space="0" w:color="FFFFFF"/>
            </w:tcBorders>
            <w:shd w:val="clear" w:color="auto" w:fill="FAE3D4"/>
          </w:tcPr>
          <w:p w:rsidR="00BC3DBA" w:rsidRDefault="00A8284D">
            <w:pPr>
              <w:pStyle w:val="TableParagraph"/>
              <w:spacing w:before="61"/>
              <w:ind w:left="107" w:right="132"/>
              <w:rPr>
                <w:sz w:val="20"/>
              </w:rPr>
            </w:pPr>
            <w:r>
              <w:rPr>
                <w:sz w:val="20"/>
              </w:rPr>
              <w:t xml:space="preserve">BUT burning organic matter can create </w:t>
            </w:r>
            <w:r>
              <w:rPr>
                <w:color w:val="C00000"/>
                <w:sz w:val="20"/>
                <w:u w:val="single" w:color="C00000"/>
              </w:rPr>
              <w:t>smoky</w:t>
            </w:r>
            <w:r>
              <w:rPr>
                <w:color w:val="C00000"/>
                <w:spacing w:val="-9"/>
                <w:sz w:val="20"/>
                <w:u w:val="single" w:color="C00000"/>
              </w:rPr>
              <w:t xml:space="preserve"> </w:t>
            </w:r>
            <w:r>
              <w:rPr>
                <w:color w:val="C00000"/>
                <w:sz w:val="20"/>
                <w:u w:val="single" w:color="C00000"/>
              </w:rPr>
              <w:t>conditions</w:t>
            </w:r>
            <w:r>
              <w:rPr>
                <w:color w:val="C00000"/>
                <w:spacing w:val="-8"/>
                <w:sz w:val="20"/>
              </w:rPr>
              <w:t xml:space="preserve"> </w:t>
            </w:r>
            <w:r>
              <w:rPr>
                <w:sz w:val="20"/>
              </w:rPr>
              <w:t>and</w:t>
            </w:r>
            <w:r>
              <w:rPr>
                <w:spacing w:val="-8"/>
                <w:sz w:val="20"/>
              </w:rPr>
              <w:t xml:space="preserve"> </w:t>
            </w:r>
            <w:r>
              <w:rPr>
                <w:sz w:val="20"/>
              </w:rPr>
              <w:t>fuelwood</w:t>
            </w:r>
            <w:r>
              <w:rPr>
                <w:spacing w:val="-8"/>
                <w:sz w:val="20"/>
              </w:rPr>
              <w:t xml:space="preserve"> </w:t>
            </w:r>
            <w:r>
              <w:rPr>
                <w:sz w:val="20"/>
              </w:rPr>
              <w:t>is</w:t>
            </w:r>
            <w:r>
              <w:rPr>
                <w:spacing w:val="-10"/>
                <w:sz w:val="20"/>
              </w:rPr>
              <w:t xml:space="preserve"> </w:t>
            </w:r>
            <w:r>
              <w:rPr>
                <w:sz w:val="20"/>
              </w:rPr>
              <w:t>limited</w:t>
            </w:r>
          </w:p>
        </w:tc>
      </w:tr>
    </w:tbl>
    <w:p w:rsidR="00BC3DBA" w:rsidRDefault="00BC3DBA">
      <w:pPr>
        <w:rPr>
          <w:sz w:val="20"/>
        </w:rPr>
        <w:sectPr w:rsidR="00BC3DBA">
          <w:pgSz w:w="11910" w:h="16840"/>
          <w:pgMar w:top="700" w:right="160" w:bottom="1200" w:left="400" w:header="0" w:footer="819" w:gutter="0"/>
          <w:cols w:space="720"/>
        </w:sectPr>
      </w:pPr>
    </w:p>
    <w:p w:rsidR="00BC3DBA" w:rsidRDefault="00A8284D">
      <w:pPr>
        <w:pStyle w:val="BodyText"/>
        <w:ind w:left="310"/>
        <w:rPr>
          <w:sz w:val="20"/>
        </w:rPr>
      </w:pPr>
      <w:r>
        <w:rPr>
          <w:noProof/>
          <w:sz w:val="20"/>
          <w:lang w:val="en-GB" w:eastAsia="en-GB"/>
        </w:rPr>
        <w:lastRenderedPageBreak/>
        <mc:AlternateContent>
          <mc:Choice Requires="wps">
            <w:drawing>
              <wp:inline distT="0" distB="0" distL="0" distR="0">
                <wp:extent cx="6565900" cy="419100"/>
                <wp:effectExtent l="9525" t="0" r="6350" b="9525"/>
                <wp:docPr id="1277" name="Textbox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65900" cy="419100"/>
                        </a:xfrm>
                        <a:prstGeom prst="rect">
                          <a:avLst/>
                        </a:prstGeom>
                        <a:solidFill>
                          <a:srgbClr val="666699"/>
                        </a:solidFill>
                        <a:ln w="12700">
                          <a:solidFill>
                            <a:srgbClr val="9966FF"/>
                          </a:solidFill>
                          <a:prstDash val="solid"/>
                        </a:ln>
                      </wps:spPr>
                      <wps:txbx>
                        <w:txbxContent>
                          <w:p w:rsidR="00A8284D" w:rsidRDefault="00A8284D">
                            <w:pPr>
                              <w:spacing w:before="71"/>
                              <w:ind w:left="883"/>
                              <w:rPr>
                                <w:b/>
                                <w:color w:val="000000"/>
                                <w:sz w:val="32"/>
                              </w:rPr>
                            </w:pPr>
                            <w:r>
                              <w:rPr>
                                <w:b/>
                                <w:color w:val="FFFFFF"/>
                                <w:sz w:val="32"/>
                              </w:rPr>
                              <w:t>Resource</w:t>
                            </w:r>
                            <w:r>
                              <w:rPr>
                                <w:b/>
                                <w:color w:val="FFFFFF"/>
                                <w:spacing w:val="-19"/>
                                <w:sz w:val="32"/>
                              </w:rPr>
                              <w:t xml:space="preserve"> </w:t>
                            </w:r>
                            <w:r>
                              <w:rPr>
                                <w:b/>
                                <w:color w:val="FFFFFF"/>
                                <w:sz w:val="32"/>
                              </w:rPr>
                              <w:t>Management:</w:t>
                            </w:r>
                            <w:r>
                              <w:rPr>
                                <w:b/>
                                <w:color w:val="FFFFFF"/>
                                <w:spacing w:val="-18"/>
                                <w:sz w:val="32"/>
                              </w:rPr>
                              <w:t xml:space="preserve"> </w:t>
                            </w:r>
                            <w:r>
                              <w:rPr>
                                <w:b/>
                                <w:color w:val="FFFFFF"/>
                                <w:sz w:val="32"/>
                              </w:rPr>
                              <w:t>EXTRACTING</w:t>
                            </w:r>
                            <w:r>
                              <w:rPr>
                                <w:b/>
                                <w:color w:val="FFFFFF"/>
                                <w:spacing w:val="-21"/>
                                <w:sz w:val="32"/>
                              </w:rPr>
                              <w:t xml:space="preserve"> </w:t>
                            </w:r>
                            <w:r>
                              <w:rPr>
                                <w:b/>
                                <w:color w:val="FFFFFF"/>
                                <w:sz w:val="32"/>
                              </w:rPr>
                              <w:t>NATURAL</w:t>
                            </w:r>
                            <w:r>
                              <w:rPr>
                                <w:b/>
                                <w:color w:val="FFFFFF"/>
                                <w:spacing w:val="-18"/>
                                <w:sz w:val="32"/>
                              </w:rPr>
                              <w:t xml:space="preserve"> </w:t>
                            </w:r>
                            <w:r>
                              <w:rPr>
                                <w:b/>
                                <w:color w:val="FFFFFF"/>
                                <w:spacing w:val="-4"/>
                                <w:sz w:val="32"/>
                              </w:rPr>
                              <w:t>GAS?</w:t>
                            </w:r>
                          </w:p>
                        </w:txbxContent>
                      </wps:txbx>
                      <wps:bodyPr wrap="square" lIns="0" tIns="0" rIns="0" bIns="0" rtlCol="0">
                        <a:noAutofit/>
                      </wps:bodyPr>
                    </wps:wsp>
                  </a:graphicData>
                </a:graphic>
              </wp:inline>
            </w:drawing>
          </mc:Choice>
          <mc:Fallback>
            <w:pict>
              <v:shape id="Textbox 1277" o:spid="_x0000_s2166" type="#_x0000_t202" style="width:517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" fillcolor="#669" strokecolor="#96f" strokeweight="1pt">
                <v:path arrowok="t"/>
                <v:textbox inset="0,0,0,0">
                  <w:txbxContent>
                    <w:p w:rsidR="00A8284D" w:rsidRDefault="00A8284D">
                      <w:pPr>
                        <w:spacing w:before="71"/>
                        <w:ind w:left="883"/>
                        <w:rPr>
                          <w:b/>
                          <w:color w:val="000000"/>
                          <w:sz w:val="32"/>
                        </w:rPr>
                      </w:pPr>
                      <w:r>
                        <w:rPr>
                          <w:b/>
                          <w:color w:val="FFFFFF"/>
                          <w:sz w:val="32"/>
                        </w:rPr>
                        <w:t>Resource</w:t>
                      </w:r>
                      <w:r>
                        <w:rPr>
                          <w:b/>
                          <w:color w:val="FFFFFF"/>
                          <w:spacing w:val="-19"/>
                          <w:sz w:val="32"/>
                        </w:rPr>
                        <w:t xml:space="preserve"> </w:t>
                      </w:r>
                      <w:r>
                        <w:rPr>
                          <w:b/>
                          <w:color w:val="FFFFFF"/>
                          <w:sz w:val="32"/>
                        </w:rPr>
                        <w:t>Management:</w:t>
                      </w:r>
                      <w:r>
                        <w:rPr>
                          <w:b/>
                          <w:color w:val="FFFFFF"/>
                          <w:spacing w:val="-18"/>
                          <w:sz w:val="32"/>
                        </w:rPr>
                        <w:t xml:space="preserve"> </w:t>
                      </w:r>
                      <w:r>
                        <w:rPr>
                          <w:b/>
                          <w:color w:val="FFFFFF"/>
                          <w:sz w:val="32"/>
                        </w:rPr>
                        <w:t>EXTRACTING</w:t>
                      </w:r>
                      <w:r>
                        <w:rPr>
                          <w:b/>
                          <w:color w:val="FFFFFF"/>
                          <w:spacing w:val="-21"/>
                          <w:sz w:val="32"/>
                        </w:rPr>
                        <w:t xml:space="preserve"> </w:t>
                      </w:r>
                      <w:r>
                        <w:rPr>
                          <w:b/>
                          <w:color w:val="FFFFFF"/>
                          <w:sz w:val="32"/>
                        </w:rPr>
                        <w:t>NATURAL</w:t>
                      </w:r>
                      <w:r>
                        <w:rPr>
                          <w:b/>
                          <w:color w:val="FFFFFF"/>
                          <w:spacing w:val="-18"/>
                          <w:sz w:val="32"/>
                        </w:rPr>
                        <w:t xml:space="preserve"> </w:t>
                      </w:r>
                      <w:r>
                        <w:rPr>
                          <w:b/>
                          <w:color w:val="FFFFFF"/>
                          <w:spacing w:val="-4"/>
                          <w:sz w:val="32"/>
                        </w:rPr>
                        <w:t>GAS?</w:t>
                      </w:r>
                    </w:p>
                  </w:txbxContent>
                </v:textbox>
                <w10:anchorlock/>
              </v:shape>
            </w:pict>
          </mc:Fallback>
        </mc:AlternateContent>
      </w:r>
    </w:p>
    <w:p w:rsidR="00BC3DBA" w:rsidRDefault="00A8284D">
      <w:pPr>
        <w:pStyle w:val="BodyText"/>
        <w:spacing w:before="60" w:line="259" w:lineRule="auto"/>
        <w:ind w:left="320" w:right="718"/>
      </w:pPr>
      <w:r>
        <w:rPr>
          <w:color w:val="FF0000"/>
          <w:u w:val="single" w:color="FF0000"/>
        </w:rPr>
        <w:t>Fossil</w:t>
      </w:r>
      <w:r>
        <w:rPr>
          <w:color w:val="FF0000"/>
          <w:spacing w:val="-4"/>
          <w:u w:val="single" w:color="FF0000"/>
        </w:rPr>
        <w:t xml:space="preserve"> </w:t>
      </w:r>
      <w:r>
        <w:rPr>
          <w:color w:val="FF0000"/>
          <w:u w:val="single" w:color="FF0000"/>
        </w:rPr>
        <w:t>fuels</w:t>
      </w:r>
      <w:r>
        <w:rPr>
          <w:color w:val="FF0000"/>
          <w:spacing w:val="-2"/>
        </w:rPr>
        <w:t xml:space="preserve"> </w:t>
      </w:r>
      <w:r>
        <w:t>have</w:t>
      </w:r>
      <w:r>
        <w:rPr>
          <w:spacing w:val="-2"/>
        </w:rPr>
        <w:t xml:space="preserve"> </w:t>
      </w:r>
      <w:r>
        <w:t>helped</w:t>
      </w:r>
      <w:r>
        <w:rPr>
          <w:spacing w:val="-4"/>
        </w:rPr>
        <w:t xml:space="preserve"> </w:t>
      </w:r>
      <w:r>
        <w:t>to</w:t>
      </w:r>
      <w:r>
        <w:rPr>
          <w:spacing w:val="-1"/>
        </w:rPr>
        <w:t xml:space="preserve"> </w:t>
      </w:r>
      <w:r>
        <w:rPr>
          <w:color w:val="FF0000"/>
          <w:u w:val="single" w:color="FF0000"/>
        </w:rPr>
        <w:t>develop</w:t>
      </w:r>
      <w:r>
        <w:rPr>
          <w:color w:val="FF0000"/>
          <w:spacing w:val="-2"/>
          <w:u w:val="single" w:color="FF0000"/>
        </w:rPr>
        <w:t xml:space="preserve"> </w:t>
      </w:r>
      <w:r>
        <w:rPr>
          <w:color w:val="FF0000"/>
          <w:u w:val="single" w:color="FF0000"/>
        </w:rPr>
        <w:t>nations</w:t>
      </w:r>
      <w:r>
        <w:rPr>
          <w:color w:val="FF0000"/>
        </w:rPr>
        <w:t xml:space="preserve"> </w:t>
      </w:r>
      <w:r>
        <w:t>and</w:t>
      </w:r>
      <w:r>
        <w:rPr>
          <w:spacing w:val="-6"/>
        </w:rPr>
        <w:t xml:space="preserve"> </w:t>
      </w:r>
      <w:r>
        <w:t>economies</w:t>
      </w:r>
      <w:r>
        <w:rPr>
          <w:spacing w:val="-1"/>
        </w:rPr>
        <w:t xml:space="preserve"> </w:t>
      </w:r>
      <w:r>
        <w:t>and</w:t>
      </w:r>
      <w:r>
        <w:rPr>
          <w:spacing w:val="-4"/>
        </w:rPr>
        <w:t xml:space="preserve"> </w:t>
      </w:r>
      <w:r>
        <w:t>have,</w:t>
      </w:r>
      <w:r>
        <w:rPr>
          <w:spacing w:val="-2"/>
        </w:rPr>
        <w:t xml:space="preserve"> </w:t>
      </w:r>
      <w:r>
        <w:t>up</w:t>
      </w:r>
      <w:r>
        <w:rPr>
          <w:spacing w:val="-3"/>
        </w:rPr>
        <w:t xml:space="preserve"> </w:t>
      </w:r>
      <w:r>
        <w:t>until</w:t>
      </w:r>
      <w:r>
        <w:rPr>
          <w:spacing w:val="-1"/>
        </w:rPr>
        <w:t xml:space="preserve"> </w:t>
      </w:r>
      <w:r>
        <w:t>now,</w:t>
      </w:r>
      <w:r>
        <w:rPr>
          <w:spacing w:val="-2"/>
        </w:rPr>
        <w:t xml:space="preserve"> </w:t>
      </w:r>
      <w:r>
        <w:t>been</w:t>
      </w:r>
      <w:r>
        <w:rPr>
          <w:spacing w:val="-2"/>
        </w:rPr>
        <w:t xml:space="preserve"> </w:t>
      </w:r>
      <w:r>
        <w:t>a</w:t>
      </w:r>
      <w:r>
        <w:rPr>
          <w:spacing w:val="-4"/>
        </w:rPr>
        <w:t xml:space="preserve"> </w:t>
      </w:r>
      <w:r>
        <w:t>vital</w:t>
      </w:r>
      <w:r>
        <w:rPr>
          <w:spacing w:val="-5"/>
        </w:rPr>
        <w:t xml:space="preserve"> </w:t>
      </w:r>
      <w:r>
        <w:t>part</w:t>
      </w:r>
      <w:r>
        <w:rPr>
          <w:spacing w:val="-3"/>
        </w:rPr>
        <w:t xml:space="preserve"> </w:t>
      </w:r>
      <w:r>
        <w:t>of the energy mix.</w:t>
      </w:r>
      <w:r>
        <w:rPr>
          <w:spacing w:val="40"/>
        </w:rPr>
        <w:t xml:space="preserve"> </w:t>
      </w:r>
      <w:r>
        <w:t xml:space="preserve">Coal, oil and gas have helped countries </w:t>
      </w:r>
      <w:r>
        <w:rPr>
          <w:color w:val="FF0000"/>
          <w:u w:val="single" w:color="FF0000"/>
        </w:rPr>
        <w:t>develop</w:t>
      </w:r>
      <w:r>
        <w:rPr>
          <w:color w:val="FF0000"/>
        </w:rPr>
        <w:t xml:space="preserve"> </w:t>
      </w:r>
      <w:r>
        <w:t xml:space="preserve">and allowed </w:t>
      </w:r>
      <w:r>
        <w:rPr>
          <w:color w:val="FF0000"/>
          <w:u w:val="single" w:color="FF0000"/>
        </w:rPr>
        <w:t>industries to grow</w:t>
      </w:r>
      <w:r>
        <w:rPr>
          <w:color w:val="FF0000"/>
        </w:rPr>
        <w:t xml:space="preserve"> </w:t>
      </w:r>
      <w:r>
        <w:t>and manufacture products.</w:t>
      </w:r>
      <w:r>
        <w:rPr>
          <w:spacing w:val="40"/>
        </w:rPr>
        <w:t xml:space="preserve"> </w:t>
      </w:r>
      <w:r>
        <w:rPr>
          <w:color w:val="FF0000"/>
          <w:u w:val="single" w:color="FF0000"/>
        </w:rPr>
        <w:t>Fossil fuel</w:t>
      </w:r>
      <w:r>
        <w:rPr>
          <w:color w:val="FF0000"/>
        </w:rPr>
        <w:t xml:space="preserve"> </w:t>
      </w:r>
      <w:r>
        <w:t>use</w:t>
      </w:r>
      <w:r>
        <w:rPr>
          <w:spacing w:val="-1"/>
        </w:rPr>
        <w:t xml:space="preserve"> </w:t>
      </w:r>
      <w:r>
        <w:t xml:space="preserve">has both its </w:t>
      </w:r>
      <w:r>
        <w:rPr>
          <w:color w:val="FF0000"/>
          <w:u w:val="single" w:color="FF0000"/>
        </w:rPr>
        <w:t>positives and negatives</w:t>
      </w:r>
      <w:r>
        <w:rPr>
          <w:color w:val="FF0000"/>
        </w:rPr>
        <w:t xml:space="preserve"> </w:t>
      </w:r>
      <w:r>
        <w:t xml:space="preserve">when it is extracted and this can be seen in the </w:t>
      </w:r>
      <w:r>
        <w:rPr>
          <w:color w:val="FF0000"/>
          <w:u w:val="single" w:color="FF0000"/>
        </w:rPr>
        <w:t>North Sea</w:t>
      </w:r>
      <w:r>
        <w:rPr>
          <w:color w:val="FF0000"/>
        </w:rPr>
        <w:t xml:space="preserve"> </w:t>
      </w:r>
      <w:r>
        <w:t>off the East Coast of the UK.</w:t>
      </w:r>
    </w:p>
    <w:p w:rsidR="00BC3DBA" w:rsidRDefault="00A8284D">
      <w:pPr>
        <w:pStyle w:val="BodyText"/>
        <w:spacing w:before="5"/>
        <w:rPr>
          <w:sz w:val="7"/>
        </w:rPr>
      </w:pPr>
      <w:r>
        <w:rPr>
          <w:noProof/>
          <w:lang w:val="en-GB" w:eastAsia="en-GB"/>
        </w:rPr>
        <mc:AlternateContent>
          <mc:Choice Requires="wps">
            <w:drawing>
              <wp:anchor distT="0" distB="0" distL="0" distR="0" simplePos="0" relativeHeight="251878400" behindDoc="1" locked="0" layoutInCell="1" allowOverlap="1">
                <wp:simplePos x="0" y="0"/>
                <wp:positionH relativeFrom="page">
                  <wp:posOffset>457200</wp:posOffset>
                </wp:positionH>
                <wp:positionV relativeFrom="paragraph">
                  <wp:posOffset>83925</wp:posOffset>
                </wp:positionV>
                <wp:extent cx="2501900" cy="292100"/>
                <wp:effectExtent l="0" t="0" r="0" b="0"/>
                <wp:wrapTopAndBottom/>
                <wp:docPr id="1278" name="Textbox 1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1900" cy="292100"/>
                        </a:xfrm>
                        <a:prstGeom prst="rect">
                          <a:avLst/>
                        </a:prstGeom>
                        <a:solidFill>
                          <a:srgbClr val="FFFF99"/>
                        </a:solidFill>
                        <a:ln w="6350">
                          <a:solidFill>
                            <a:srgbClr val="FFC000"/>
                          </a:solidFill>
                          <a:prstDash val="solid"/>
                        </a:ln>
                      </wps:spPr>
                      <wps:txbx>
                        <w:txbxContent>
                          <w:p w:rsidR="00A8284D" w:rsidRDefault="00A8284D">
                            <w:pPr>
                              <w:spacing w:before="72"/>
                              <w:ind w:left="143"/>
                              <w:rPr>
                                <w:b/>
                                <w:color w:val="000000"/>
                              </w:rPr>
                            </w:pPr>
                            <w:r>
                              <w:rPr>
                                <w:b/>
                                <w:color w:val="000000"/>
                              </w:rPr>
                              <w:t>How</w:t>
                            </w:r>
                            <w:r>
                              <w:rPr>
                                <w:b/>
                                <w:color w:val="000000"/>
                                <w:spacing w:val="-3"/>
                              </w:rPr>
                              <w:t xml:space="preserve"> </w:t>
                            </w:r>
                            <w:r>
                              <w:rPr>
                                <w:b/>
                                <w:color w:val="000000"/>
                              </w:rPr>
                              <w:t>do</w:t>
                            </w:r>
                            <w:r>
                              <w:rPr>
                                <w:b/>
                                <w:color w:val="000000"/>
                                <w:spacing w:val="-2"/>
                              </w:rPr>
                              <w:t xml:space="preserve"> </w:t>
                            </w:r>
                            <w:r>
                              <w:rPr>
                                <w:b/>
                                <w:color w:val="000000"/>
                              </w:rPr>
                              <w:t>we</w:t>
                            </w:r>
                            <w:r>
                              <w:rPr>
                                <w:b/>
                                <w:color w:val="000000"/>
                                <w:spacing w:val="-3"/>
                              </w:rPr>
                              <w:t xml:space="preserve"> </w:t>
                            </w:r>
                            <w:r>
                              <w:rPr>
                                <w:b/>
                                <w:color w:val="000000"/>
                              </w:rPr>
                              <w:t>extract</w:t>
                            </w:r>
                            <w:r>
                              <w:rPr>
                                <w:b/>
                                <w:color w:val="000000"/>
                                <w:spacing w:val="-3"/>
                              </w:rPr>
                              <w:t xml:space="preserve"> </w:t>
                            </w:r>
                            <w:r>
                              <w:rPr>
                                <w:b/>
                                <w:color w:val="000000"/>
                              </w:rPr>
                              <w:t>Natural</w:t>
                            </w:r>
                            <w:r>
                              <w:rPr>
                                <w:b/>
                                <w:color w:val="000000"/>
                                <w:spacing w:val="-3"/>
                              </w:rPr>
                              <w:t xml:space="preserve"> </w:t>
                            </w:r>
                            <w:r>
                              <w:rPr>
                                <w:b/>
                                <w:color w:val="000000"/>
                                <w:spacing w:val="-4"/>
                              </w:rPr>
                              <w:t>Gas?</w:t>
                            </w:r>
                          </w:p>
                        </w:txbxContent>
                      </wps:txbx>
                      <wps:bodyPr wrap="square" lIns="0" tIns="0" rIns="0" bIns="0" rtlCol="0">
                        <a:noAutofit/>
                      </wps:bodyPr>
                    </wps:wsp>
                  </a:graphicData>
                </a:graphic>
              </wp:anchor>
            </w:drawing>
          </mc:Choice>
          <mc:Fallback>
            <w:pict>
              <v:shape id="Textbox 1278" o:spid="_x0000_s2167" type="#_x0000_t202" style="position:absolute;margin-left:36pt;margin-top:6.6pt;width:197pt;height:23pt;z-index:-251438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" fillcolor="#ff9" strokecolor="#ffc000" strokeweight=".5pt">
                <v:path arrowok="t"/>
                <v:textbox inset="0,0,0,0">
                  <w:txbxContent>
                    <w:p w:rsidR="00A8284D" w:rsidRDefault="00A8284D">
                      <w:pPr>
                        <w:spacing w:before="72"/>
                        <w:ind w:left="143"/>
                        <w:rPr>
                          <w:b/>
                          <w:color w:val="000000"/>
                        </w:rPr>
                      </w:pPr>
                      <w:r>
                        <w:rPr>
                          <w:b/>
                          <w:color w:val="000000"/>
                        </w:rPr>
                        <w:t>How</w:t>
                      </w:r>
                      <w:r>
                        <w:rPr>
                          <w:b/>
                          <w:color w:val="000000"/>
                          <w:spacing w:val="-3"/>
                        </w:rPr>
                        <w:t xml:space="preserve"> </w:t>
                      </w:r>
                      <w:r>
                        <w:rPr>
                          <w:b/>
                          <w:color w:val="000000"/>
                        </w:rPr>
                        <w:t>do</w:t>
                      </w:r>
                      <w:r>
                        <w:rPr>
                          <w:b/>
                          <w:color w:val="000000"/>
                          <w:spacing w:val="-2"/>
                        </w:rPr>
                        <w:t xml:space="preserve"> </w:t>
                      </w:r>
                      <w:r>
                        <w:rPr>
                          <w:b/>
                          <w:color w:val="000000"/>
                        </w:rPr>
                        <w:t>we</w:t>
                      </w:r>
                      <w:r>
                        <w:rPr>
                          <w:b/>
                          <w:color w:val="000000"/>
                          <w:spacing w:val="-3"/>
                        </w:rPr>
                        <w:t xml:space="preserve"> </w:t>
                      </w:r>
                      <w:r>
                        <w:rPr>
                          <w:b/>
                          <w:color w:val="000000"/>
                        </w:rPr>
                        <w:t>extract</w:t>
                      </w:r>
                      <w:r>
                        <w:rPr>
                          <w:b/>
                          <w:color w:val="000000"/>
                          <w:spacing w:val="-3"/>
                        </w:rPr>
                        <w:t xml:space="preserve"> </w:t>
                      </w:r>
                      <w:r>
                        <w:rPr>
                          <w:b/>
                          <w:color w:val="000000"/>
                        </w:rPr>
                        <w:t>Natural</w:t>
                      </w:r>
                      <w:r>
                        <w:rPr>
                          <w:b/>
                          <w:color w:val="000000"/>
                          <w:spacing w:val="-3"/>
                        </w:rPr>
                        <w:t xml:space="preserve"> </w:t>
                      </w:r>
                      <w:r>
                        <w:rPr>
                          <w:b/>
                          <w:color w:val="000000"/>
                          <w:spacing w:val="-4"/>
                        </w:rPr>
                        <w:t>Gas?</w:t>
                      </w:r>
                    </w:p>
                  </w:txbxContent>
                </v:textbox>
                <w10:wrap type="topAndBottom" anchorx="page"/>
              </v:shape>
            </w:pict>
          </mc:Fallback>
        </mc:AlternateContent>
      </w:r>
      <w:r>
        <w:rPr>
          <w:noProof/>
          <w:lang w:val="en-GB" w:eastAsia="en-GB"/>
        </w:rPr>
        <mc:AlternateContent>
          <mc:Choice Requires="wps">
            <w:drawing>
              <wp:anchor distT="0" distB="0" distL="0" distR="0" simplePos="0" relativeHeight="251879424" behindDoc="1" locked="0" layoutInCell="1" allowOverlap="1">
                <wp:simplePos x="0" y="0"/>
                <wp:positionH relativeFrom="page">
                  <wp:posOffset>457200</wp:posOffset>
                </wp:positionH>
                <wp:positionV relativeFrom="paragraph">
                  <wp:posOffset>439779</wp:posOffset>
                </wp:positionV>
                <wp:extent cx="6652259" cy="2413000"/>
                <wp:effectExtent l="0" t="0" r="0" b="0"/>
                <wp:wrapTopAndBottom/>
                <wp:docPr id="1279" name="Textbox 1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52259" cy="2413000"/>
                        </a:xfrm>
                        <a:prstGeom prst="rect">
                          <a:avLst/>
                        </a:prstGeom>
                        <a:ln w="6350">
                          <a:solidFill>
                            <a:srgbClr val="006FC0"/>
                          </a:solidFill>
                          <a:prstDash val="solid"/>
                        </a:ln>
                      </wps:spPr>
                      <wps:txbx>
                        <w:txbxContent>
                          <w:p w:rsidR="00A8284D" w:rsidRDefault="00A8284D">
                            <w:pPr>
                              <w:pStyle w:val="BodyText"/>
                              <w:spacing w:before="71"/>
                              <w:ind w:left="143" w:right="157"/>
                            </w:pPr>
                            <w:r>
                              <w:t xml:space="preserve">The </w:t>
                            </w:r>
                            <w:r>
                              <w:rPr>
                                <w:color w:val="006FC0"/>
                                <w:u w:val="single" w:color="006FC0"/>
                              </w:rPr>
                              <w:t>North Sea</w:t>
                            </w:r>
                            <w:r>
                              <w:rPr>
                                <w:color w:val="006FC0"/>
                              </w:rPr>
                              <w:t xml:space="preserve"> </w:t>
                            </w:r>
                            <w:r>
                              <w:t>has reserves of Oil and natural gas, and a long history of exploitation.</w:t>
                            </w:r>
                            <w:r>
                              <w:rPr>
                                <w:spacing w:val="40"/>
                              </w:rPr>
                              <w:t xml:space="preserve"> </w:t>
                            </w:r>
                            <w:r>
                              <w:t xml:space="preserve">The first </w:t>
                            </w:r>
                            <w:r>
                              <w:rPr>
                                <w:color w:val="006FC0"/>
                                <w:u w:val="single" w:color="006FC0"/>
                              </w:rPr>
                              <w:t>North</w:t>
                            </w:r>
                            <w:r>
                              <w:rPr>
                                <w:color w:val="006FC0"/>
                                <w:spacing w:val="-2"/>
                                <w:u w:val="single" w:color="006FC0"/>
                              </w:rPr>
                              <w:t xml:space="preserve"> </w:t>
                            </w:r>
                            <w:r>
                              <w:rPr>
                                <w:color w:val="006FC0"/>
                                <w:u w:val="single" w:color="006FC0"/>
                              </w:rPr>
                              <w:t>Sea</w:t>
                            </w:r>
                            <w:r>
                              <w:rPr>
                                <w:color w:val="006FC0"/>
                                <w:spacing w:val="-2"/>
                                <w:u w:val="single" w:color="006FC0"/>
                              </w:rPr>
                              <w:t xml:space="preserve"> </w:t>
                            </w:r>
                            <w:r>
                              <w:rPr>
                                <w:color w:val="006FC0"/>
                                <w:u w:val="single" w:color="006FC0"/>
                              </w:rPr>
                              <w:t>oil</w:t>
                            </w:r>
                            <w:r>
                              <w:rPr>
                                <w:color w:val="006FC0"/>
                                <w:spacing w:val="-2"/>
                              </w:rPr>
                              <w:t xml:space="preserve"> </w:t>
                            </w:r>
                            <w:r>
                              <w:t>came</w:t>
                            </w:r>
                            <w:r>
                              <w:rPr>
                                <w:spacing w:val="-4"/>
                              </w:rPr>
                              <w:t xml:space="preserve"> </w:t>
                            </w:r>
                            <w:r>
                              <w:t>ashore</w:t>
                            </w:r>
                            <w:r>
                              <w:rPr>
                                <w:spacing w:val="-2"/>
                              </w:rPr>
                              <w:t xml:space="preserve"> </w:t>
                            </w:r>
                            <w:r>
                              <w:t>in</w:t>
                            </w:r>
                            <w:r>
                              <w:rPr>
                                <w:spacing w:val="-1"/>
                              </w:rPr>
                              <w:t xml:space="preserve"> </w:t>
                            </w:r>
                            <w:r>
                              <w:t>June</w:t>
                            </w:r>
                            <w:r>
                              <w:rPr>
                                <w:spacing w:val="-4"/>
                              </w:rPr>
                              <w:t xml:space="preserve"> </w:t>
                            </w:r>
                            <w:r>
                              <w:t>1975</w:t>
                            </w:r>
                            <w:r>
                              <w:rPr>
                                <w:spacing w:val="-2"/>
                              </w:rPr>
                              <w:t xml:space="preserve"> </w:t>
                            </w:r>
                            <w:r>
                              <w:t>and</w:t>
                            </w:r>
                            <w:r>
                              <w:rPr>
                                <w:spacing w:val="-1"/>
                              </w:rPr>
                              <w:t xml:space="preserve"> </w:t>
                            </w:r>
                            <w:r>
                              <w:t>is</w:t>
                            </w:r>
                            <w:r>
                              <w:rPr>
                                <w:spacing w:val="-2"/>
                              </w:rPr>
                              <w:t xml:space="preserve"> </w:t>
                            </w:r>
                            <w:r>
                              <w:t>thought</w:t>
                            </w:r>
                            <w:r>
                              <w:rPr>
                                <w:spacing w:val="-2"/>
                              </w:rPr>
                              <w:t xml:space="preserve"> </w:t>
                            </w:r>
                            <w:r>
                              <w:t>to</w:t>
                            </w:r>
                            <w:r>
                              <w:rPr>
                                <w:spacing w:val="-2"/>
                              </w:rPr>
                              <w:t xml:space="preserve"> </w:t>
                            </w:r>
                            <w:r>
                              <w:t xml:space="preserve">have </w:t>
                            </w:r>
                            <w:r>
                              <w:rPr>
                                <w:color w:val="006FC0"/>
                                <w:u w:val="single" w:color="006FC0"/>
                              </w:rPr>
                              <w:t>peaked</w:t>
                            </w:r>
                            <w:r>
                              <w:rPr>
                                <w:color w:val="006FC0"/>
                                <w:spacing w:val="-3"/>
                                <w:u w:val="single" w:color="006FC0"/>
                              </w:rPr>
                              <w:t xml:space="preserve"> </w:t>
                            </w:r>
                            <w:r>
                              <w:rPr>
                                <w:color w:val="006FC0"/>
                                <w:u w:val="single" w:color="006FC0"/>
                              </w:rPr>
                              <w:t>in</w:t>
                            </w:r>
                            <w:r>
                              <w:rPr>
                                <w:color w:val="006FC0"/>
                                <w:spacing w:val="-3"/>
                                <w:u w:val="single" w:color="006FC0"/>
                              </w:rPr>
                              <w:t xml:space="preserve"> </w:t>
                            </w:r>
                            <w:r>
                              <w:rPr>
                                <w:color w:val="006FC0"/>
                                <w:u w:val="single" w:color="006FC0"/>
                              </w:rPr>
                              <w:t>1999</w:t>
                            </w:r>
                            <w:r>
                              <w:t>,</w:t>
                            </w:r>
                            <w:r>
                              <w:rPr>
                                <w:spacing w:val="-2"/>
                              </w:rPr>
                              <w:t xml:space="preserve"> </w:t>
                            </w:r>
                            <w:r>
                              <w:t>with</w:t>
                            </w:r>
                            <w:r>
                              <w:rPr>
                                <w:spacing w:val="-3"/>
                              </w:rPr>
                              <w:t xml:space="preserve"> </w:t>
                            </w:r>
                            <w:r>
                              <w:t>more</w:t>
                            </w:r>
                            <w:r>
                              <w:rPr>
                                <w:spacing w:val="-4"/>
                              </w:rPr>
                              <w:t xml:space="preserve"> </w:t>
                            </w:r>
                            <w:r>
                              <w:t>than</w:t>
                            </w:r>
                            <w:r>
                              <w:rPr>
                                <w:spacing w:val="-2"/>
                              </w:rPr>
                              <w:t xml:space="preserve"> </w:t>
                            </w:r>
                            <w:r>
                              <w:t>40 billion barrels extracted so fa</w:t>
                            </w:r>
                          </w:p>
                          <w:p w:rsidR="00A8284D" w:rsidRDefault="00A8284D">
                            <w:pPr>
                              <w:pStyle w:val="BodyText"/>
                              <w:spacing w:before="184"/>
                            </w:pPr>
                          </w:p>
                          <w:p w:rsidR="00A8284D" w:rsidRDefault="00A8284D">
                            <w:pPr>
                              <w:pStyle w:val="BodyText"/>
                              <w:spacing w:before="1" w:line="259" w:lineRule="auto"/>
                              <w:ind w:left="143" w:right="224"/>
                            </w:pPr>
                            <w:r>
                              <w:t xml:space="preserve">The reserves of oil and gas are </w:t>
                            </w:r>
                            <w:r>
                              <w:rPr>
                                <w:color w:val="006FC0"/>
                                <w:u w:val="single" w:color="006FC0"/>
                              </w:rPr>
                              <w:t>starting to dwindle</w:t>
                            </w:r>
                            <w:r>
                              <w:rPr>
                                <w:color w:val="006FC0"/>
                              </w:rPr>
                              <w:t xml:space="preserve"> </w:t>
                            </w:r>
                            <w:r>
                              <w:t>(more than 50% has been extracted) and the oil</w:t>
                            </w:r>
                            <w:r>
                              <w:rPr>
                                <w:spacing w:val="-1"/>
                              </w:rPr>
                              <w:t xml:space="preserve"> </w:t>
                            </w:r>
                            <w:r>
                              <w:t>and</w:t>
                            </w:r>
                            <w:r>
                              <w:rPr>
                                <w:spacing w:val="-4"/>
                              </w:rPr>
                              <w:t xml:space="preserve"> </w:t>
                            </w:r>
                            <w:r>
                              <w:t>gas</w:t>
                            </w:r>
                            <w:r>
                              <w:rPr>
                                <w:spacing w:val="-3"/>
                              </w:rPr>
                              <w:t xml:space="preserve"> </w:t>
                            </w:r>
                            <w:r>
                              <w:t>is</w:t>
                            </w:r>
                            <w:r>
                              <w:rPr>
                                <w:spacing w:val="-1"/>
                              </w:rPr>
                              <w:t xml:space="preserve"> </w:t>
                            </w:r>
                            <w:r>
                              <w:t>tougher</w:t>
                            </w:r>
                            <w:r>
                              <w:rPr>
                                <w:spacing w:val="-4"/>
                              </w:rPr>
                              <w:t xml:space="preserve"> </w:t>
                            </w:r>
                            <w:r>
                              <w:t>to</w:t>
                            </w:r>
                            <w:r>
                              <w:rPr>
                                <w:spacing w:val="-2"/>
                              </w:rPr>
                              <w:t xml:space="preserve"> </w:t>
                            </w:r>
                            <w:r>
                              <w:t>extract.</w:t>
                            </w:r>
                            <w:r>
                              <w:rPr>
                                <w:spacing w:val="40"/>
                              </w:rPr>
                              <w:t xml:space="preserve"> </w:t>
                            </w:r>
                            <w:r>
                              <w:t>However,</w:t>
                            </w:r>
                            <w:r>
                              <w:rPr>
                                <w:spacing w:val="-3"/>
                              </w:rPr>
                              <w:t xml:space="preserve"> </w:t>
                            </w:r>
                            <w:r>
                              <w:t>the</w:t>
                            </w:r>
                            <w:r>
                              <w:rPr>
                                <w:spacing w:val="-1"/>
                              </w:rPr>
                              <w:t xml:space="preserve"> </w:t>
                            </w:r>
                            <w:r>
                              <w:rPr>
                                <w:color w:val="006FC0"/>
                                <w:u w:val="single" w:color="006FC0"/>
                              </w:rPr>
                              <w:t>remaining</w:t>
                            </w:r>
                            <w:r>
                              <w:rPr>
                                <w:color w:val="006FC0"/>
                                <w:spacing w:val="-4"/>
                                <w:u w:val="single" w:color="006FC0"/>
                              </w:rPr>
                              <w:t xml:space="preserve"> </w:t>
                            </w:r>
                            <w:r>
                              <w:rPr>
                                <w:color w:val="006FC0"/>
                                <w:u w:val="single" w:color="006FC0"/>
                              </w:rPr>
                              <w:t>reserves</w:t>
                            </w:r>
                            <w:r>
                              <w:rPr>
                                <w:color w:val="006FC0"/>
                                <w:spacing w:val="-3"/>
                                <w:u w:val="single" w:color="006FC0"/>
                              </w:rPr>
                              <w:t xml:space="preserve"> </w:t>
                            </w:r>
                            <w:r>
                              <w:rPr>
                                <w:color w:val="006FC0"/>
                                <w:u w:val="single" w:color="006FC0"/>
                              </w:rPr>
                              <w:t>are</w:t>
                            </w:r>
                            <w:r>
                              <w:rPr>
                                <w:color w:val="006FC0"/>
                                <w:spacing w:val="-5"/>
                                <w:u w:val="single" w:color="006FC0"/>
                              </w:rPr>
                              <w:t xml:space="preserve"> </w:t>
                            </w:r>
                            <w:r>
                              <w:rPr>
                                <w:color w:val="006FC0"/>
                                <w:u w:val="single" w:color="006FC0"/>
                              </w:rPr>
                              <w:t>still</w:t>
                            </w:r>
                            <w:r>
                              <w:rPr>
                                <w:color w:val="006FC0"/>
                                <w:spacing w:val="-4"/>
                                <w:u w:val="single" w:color="006FC0"/>
                              </w:rPr>
                              <w:t xml:space="preserve"> </w:t>
                            </w:r>
                            <w:r>
                              <w:rPr>
                                <w:color w:val="006FC0"/>
                                <w:u w:val="single" w:color="006FC0"/>
                              </w:rPr>
                              <w:t>substantial</w:t>
                            </w:r>
                            <w:r>
                              <w:rPr>
                                <w:color w:val="006FC0"/>
                                <w:spacing w:val="-1"/>
                              </w:rPr>
                              <w:t xml:space="preserve"> </w:t>
                            </w:r>
                            <w:r>
                              <w:t>-</w:t>
                            </w:r>
                            <w:r>
                              <w:rPr>
                                <w:spacing w:val="-4"/>
                              </w:rPr>
                              <w:t xml:space="preserve"> </w:t>
                            </w:r>
                            <w:r>
                              <w:t xml:space="preserve">between </w:t>
                            </w:r>
                            <w:r>
                              <w:rPr>
                                <w:color w:val="006FC0"/>
                                <w:u w:val="single" w:color="006FC0"/>
                              </w:rPr>
                              <w:t>15 billion and 24 billion</w:t>
                            </w:r>
                            <w:r>
                              <w:rPr>
                                <w:color w:val="006FC0"/>
                              </w:rPr>
                              <w:t xml:space="preserve"> </w:t>
                            </w:r>
                            <w:r>
                              <w:t xml:space="preserve">barrels of oil equivalent - meaning possibly another 30 to 40 years of </w:t>
                            </w:r>
                            <w:r>
                              <w:rPr>
                                <w:spacing w:val="-2"/>
                              </w:rPr>
                              <w:t>production</w:t>
                            </w:r>
                          </w:p>
                          <w:p w:rsidR="00A8284D" w:rsidRDefault="00A8284D">
                            <w:pPr>
                              <w:pStyle w:val="BodyText"/>
                              <w:spacing w:before="159" w:line="259" w:lineRule="auto"/>
                              <w:ind w:left="143" w:right="157"/>
                            </w:pPr>
                            <w:r>
                              <w:t>To</w:t>
                            </w:r>
                            <w:r>
                              <w:rPr>
                                <w:spacing w:val="-2"/>
                              </w:rPr>
                              <w:t xml:space="preserve"> </w:t>
                            </w:r>
                            <w:r>
                              <w:t>date, it</w:t>
                            </w:r>
                            <w:r>
                              <w:rPr>
                                <w:spacing w:val="-4"/>
                              </w:rPr>
                              <w:t xml:space="preserve"> </w:t>
                            </w:r>
                            <w:r>
                              <w:t>is</w:t>
                            </w:r>
                            <w:r>
                              <w:rPr>
                                <w:spacing w:val="-1"/>
                              </w:rPr>
                              <w:t xml:space="preserve"> </w:t>
                            </w:r>
                            <w:r>
                              <w:t>estimated</w:t>
                            </w:r>
                            <w:r>
                              <w:rPr>
                                <w:spacing w:val="-4"/>
                              </w:rPr>
                              <w:t xml:space="preserve"> </w:t>
                            </w:r>
                            <w:r>
                              <w:t>that</w:t>
                            </w:r>
                            <w:r>
                              <w:rPr>
                                <w:spacing w:val="-2"/>
                              </w:rPr>
                              <w:t xml:space="preserve"> </w:t>
                            </w:r>
                            <w:r>
                              <w:t>the</w:t>
                            </w:r>
                            <w:r>
                              <w:rPr>
                                <w:spacing w:val="-5"/>
                              </w:rPr>
                              <w:t xml:space="preserve"> </w:t>
                            </w:r>
                            <w:r>
                              <w:t>UK</w:t>
                            </w:r>
                            <w:r>
                              <w:rPr>
                                <w:spacing w:val="-4"/>
                              </w:rPr>
                              <w:t xml:space="preserve"> </w:t>
                            </w:r>
                            <w:r>
                              <w:t>government</w:t>
                            </w:r>
                            <w:r>
                              <w:rPr>
                                <w:spacing w:val="-2"/>
                              </w:rPr>
                              <w:t xml:space="preserve"> </w:t>
                            </w:r>
                            <w:r>
                              <w:t>has</w:t>
                            </w:r>
                            <w:r>
                              <w:rPr>
                                <w:spacing w:val="-3"/>
                              </w:rPr>
                              <w:t xml:space="preserve"> </w:t>
                            </w:r>
                            <w:r>
                              <w:t>benefitted</w:t>
                            </w:r>
                            <w:r>
                              <w:rPr>
                                <w:spacing w:val="-4"/>
                              </w:rPr>
                              <w:t xml:space="preserve"> </w:t>
                            </w:r>
                            <w:r>
                              <w:t>to</w:t>
                            </w:r>
                            <w:r>
                              <w:rPr>
                                <w:spacing w:val="-2"/>
                              </w:rPr>
                              <w:t xml:space="preserve"> </w:t>
                            </w:r>
                            <w:r>
                              <w:t>the</w:t>
                            </w:r>
                            <w:r>
                              <w:rPr>
                                <w:spacing w:val="-3"/>
                              </w:rPr>
                              <w:t xml:space="preserve"> </w:t>
                            </w:r>
                            <w:r>
                              <w:t>tune</w:t>
                            </w:r>
                            <w:r>
                              <w:rPr>
                                <w:spacing w:val="-2"/>
                              </w:rPr>
                              <w:t xml:space="preserve"> </w:t>
                            </w:r>
                            <w:r>
                              <w:t xml:space="preserve">of </w:t>
                            </w:r>
                            <w:r>
                              <w:rPr>
                                <w:color w:val="006FC0"/>
                              </w:rPr>
                              <w:t>£300billion</w:t>
                            </w:r>
                            <w:r>
                              <w:rPr>
                                <w:color w:val="006FC0"/>
                                <w:spacing w:val="-4"/>
                              </w:rPr>
                              <w:t xml:space="preserve"> </w:t>
                            </w:r>
                            <w:r>
                              <w:t>since 1975. So, there are positive and negative views to extracting gas…</w:t>
                            </w:r>
                          </w:p>
                        </w:txbxContent>
                      </wps:txbx>
                      <wps:bodyPr wrap="square" lIns="0" tIns="0" rIns="0" bIns="0" rtlCol="0">
                        <a:noAutofit/>
                      </wps:bodyPr>
                    </wps:wsp>
                  </a:graphicData>
                </a:graphic>
              </wp:anchor>
            </w:drawing>
          </mc:Choice>
          <mc:Fallback>
            <w:pict>
              <v:shape id="Textbox 1279" o:spid="_x0000_s2168" type="#_x0000_t202" style="position:absolute;margin-left:36pt;margin-top:34.65pt;width:523.8pt;height:190pt;z-index:-251437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" filled="f" strokecolor="#006fc0" strokeweight=".5pt">
                <v:path arrowok="t"/>
                <v:textbox inset="0,0,0,0">
                  <w:txbxContent>
                    <w:p w:rsidR="00A8284D" w:rsidRDefault="00A8284D">
                      <w:pPr>
                        <w:pStyle w:val="BodyText"/>
                        <w:spacing w:before="71"/>
                        <w:ind w:left="143" w:right="157"/>
                      </w:pPr>
                      <w:r>
                        <w:t xml:space="preserve">The </w:t>
                      </w:r>
                      <w:r>
                        <w:rPr>
                          <w:color w:val="006FC0"/>
                          <w:u w:val="single" w:color="006FC0"/>
                        </w:rPr>
                        <w:t>North Sea</w:t>
                      </w:r>
                      <w:r>
                        <w:rPr>
                          <w:color w:val="006FC0"/>
                        </w:rPr>
                        <w:t xml:space="preserve"> </w:t>
                      </w:r>
                      <w:r>
                        <w:t>has reserves of Oil and natural gas, and a long history of exploitation.</w:t>
                      </w:r>
                      <w:r>
                        <w:rPr>
                          <w:spacing w:val="40"/>
                        </w:rPr>
                        <w:t xml:space="preserve"> </w:t>
                      </w:r>
                      <w:r>
                        <w:t xml:space="preserve">The first </w:t>
                      </w:r>
                      <w:r>
                        <w:rPr>
                          <w:color w:val="006FC0"/>
                          <w:u w:val="single" w:color="006FC0"/>
                        </w:rPr>
                        <w:t>North</w:t>
                      </w:r>
                      <w:r>
                        <w:rPr>
                          <w:color w:val="006FC0"/>
                          <w:spacing w:val="-2"/>
                          <w:u w:val="single" w:color="006FC0"/>
                        </w:rPr>
                        <w:t xml:space="preserve"> </w:t>
                      </w:r>
                      <w:r>
                        <w:rPr>
                          <w:color w:val="006FC0"/>
                          <w:u w:val="single" w:color="006FC0"/>
                        </w:rPr>
                        <w:t>Sea</w:t>
                      </w:r>
                      <w:r>
                        <w:rPr>
                          <w:color w:val="006FC0"/>
                          <w:spacing w:val="-2"/>
                          <w:u w:val="single" w:color="006FC0"/>
                        </w:rPr>
                        <w:t xml:space="preserve"> </w:t>
                      </w:r>
                      <w:r>
                        <w:rPr>
                          <w:color w:val="006FC0"/>
                          <w:u w:val="single" w:color="006FC0"/>
                        </w:rPr>
                        <w:t>oil</w:t>
                      </w:r>
                      <w:r>
                        <w:rPr>
                          <w:color w:val="006FC0"/>
                          <w:spacing w:val="-2"/>
                        </w:rPr>
                        <w:t xml:space="preserve"> </w:t>
                      </w:r>
                      <w:r>
                        <w:t>came</w:t>
                      </w:r>
                      <w:r>
                        <w:rPr>
                          <w:spacing w:val="-4"/>
                        </w:rPr>
                        <w:t xml:space="preserve"> </w:t>
                      </w:r>
                      <w:r>
                        <w:t>ashore</w:t>
                      </w:r>
                      <w:r>
                        <w:rPr>
                          <w:spacing w:val="-2"/>
                        </w:rPr>
                        <w:t xml:space="preserve"> </w:t>
                      </w:r>
                      <w:r>
                        <w:t>in</w:t>
                      </w:r>
                      <w:r>
                        <w:rPr>
                          <w:spacing w:val="-1"/>
                        </w:rPr>
                        <w:t xml:space="preserve"> </w:t>
                      </w:r>
                      <w:r>
                        <w:t>June</w:t>
                      </w:r>
                      <w:r>
                        <w:rPr>
                          <w:spacing w:val="-4"/>
                        </w:rPr>
                        <w:t xml:space="preserve"> </w:t>
                      </w:r>
                      <w:r>
                        <w:t>1975</w:t>
                      </w:r>
                      <w:r>
                        <w:rPr>
                          <w:spacing w:val="-2"/>
                        </w:rPr>
                        <w:t xml:space="preserve"> </w:t>
                      </w:r>
                      <w:r>
                        <w:t>and</w:t>
                      </w:r>
                      <w:r>
                        <w:rPr>
                          <w:spacing w:val="-1"/>
                        </w:rPr>
                        <w:t xml:space="preserve"> </w:t>
                      </w:r>
                      <w:r>
                        <w:t>is</w:t>
                      </w:r>
                      <w:r>
                        <w:rPr>
                          <w:spacing w:val="-2"/>
                        </w:rPr>
                        <w:t xml:space="preserve"> </w:t>
                      </w:r>
                      <w:r>
                        <w:t>thought</w:t>
                      </w:r>
                      <w:r>
                        <w:rPr>
                          <w:spacing w:val="-2"/>
                        </w:rPr>
                        <w:t xml:space="preserve"> </w:t>
                      </w:r>
                      <w:r>
                        <w:t>to</w:t>
                      </w:r>
                      <w:r>
                        <w:rPr>
                          <w:spacing w:val="-2"/>
                        </w:rPr>
                        <w:t xml:space="preserve"> </w:t>
                      </w:r>
                      <w:r>
                        <w:t xml:space="preserve">have </w:t>
                      </w:r>
                      <w:r>
                        <w:rPr>
                          <w:color w:val="006FC0"/>
                          <w:u w:val="single" w:color="006FC0"/>
                        </w:rPr>
                        <w:t>peaked</w:t>
                      </w:r>
                      <w:r>
                        <w:rPr>
                          <w:color w:val="006FC0"/>
                          <w:spacing w:val="-3"/>
                          <w:u w:val="single" w:color="006FC0"/>
                        </w:rPr>
                        <w:t xml:space="preserve"> </w:t>
                      </w:r>
                      <w:r>
                        <w:rPr>
                          <w:color w:val="006FC0"/>
                          <w:u w:val="single" w:color="006FC0"/>
                        </w:rPr>
                        <w:t>in</w:t>
                      </w:r>
                      <w:r>
                        <w:rPr>
                          <w:color w:val="006FC0"/>
                          <w:spacing w:val="-3"/>
                          <w:u w:val="single" w:color="006FC0"/>
                        </w:rPr>
                        <w:t xml:space="preserve"> </w:t>
                      </w:r>
                      <w:r>
                        <w:rPr>
                          <w:color w:val="006FC0"/>
                          <w:u w:val="single" w:color="006FC0"/>
                        </w:rPr>
                        <w:t>1999</w:t>
                      </w:r>
                      <w:r>
                        <w:t>,</w:t>
                      </w:r>
                      <w:r>
                        <w:rPr>
                          <w:spacing w:val="-2"/>
                        </w:rPr>
                        <w:t xml:space="preserve"> </w:t>
                      </w:r>
                      <w:r>
                        <w:t>with</w:t>
                      </w:r>
                      <w:r>
                        <w:rPr>
                          <w:spacing w:val="-3"/>
                        </w:rPr>
                        <w:t xml:space="preserve"> </w:t>
                      </w:r>
                      <w:r>
                        <w:t>more</w:t>
                      </w:r>
                      <w:r>
                        <w:rPr>
                          <w:spacing w:val="-4"/>
                        </w:rPr>
                        <w:t xml:space="preserve"> </w:t>
                      </w:r>
                      <w:r>
                        <w:t>than</w:t>
                      </w:r>
                      <w:r>
                        <w:rPr>
                          <w:spacing w:val="-2"/>
                        </w:rPr>
                        <w:t xml:space="preserve"> </w:t>
                      </w:r>
                      <w:r>
                        <w:t>40 billion barrels extracted so fa</w:t>
                      </w:r>
                    </w:p>
                    <w:p w:rsidR="00A8284D" w:rsidRDefault="00A8284D">
                      <w:pPr>
                        <w:pStyle w:val="BodyText"/>
                        <w:spacing w:before="184"/>
                      </w:pPr>
                    </w:p>
                    <w:p w:rsidR="00A8284D" w:rsidRDefault="00A8284D">
                      <w:pPr>
                        <w:pStyle w:val="BodyText"/>
                        <w:spacing w:before="1" w:line="259" w:lineRule="auto"/>
                        <w:ind w:left="143" w:right="224"/>
                      </w:pPr>
                      <w:r>
                        <w:t xml:space="preserve">The reserves of oil and gas are </w:t>
                      </w:r>
                      <w:r>
                        <w:rPr>
                          <w:color w:val="006FC0"/>
                          <w:u w:val="single" w:color="006FC0"/>
                        </w:rPr>
                        <w:t>starting to dwindle</w:t>
                      </w:r>
                      <w:r>
                        <w:rPr>
                          <w:color w:val="006FC0"/>
                        </w:rPr>
                        <w:t xml:space="preserve"> </w:t>
                      </w:r>
                      <w:r>
                        <w:t>(more than 50% has been extracted) and the oil</w:t>
                      </w:r>
                      <w:r>
                        <w:rPr>
                          <w:spacing w:val="-1"/>
                        </w:rPr>
                        <w:t xml:space="preserve"> </w:t>
                      </w:r>
                      <w:r>
                        <w:t>and</w:t>
                      </w:r>
                      <w:r>
                        <w:rPr>
                          <w:spacing w:val="-4"/>
                        </w:rPr>
                        <w:t xml:space="preserve"> </w:t>
                      </w:r>
                      <w:r>
                        <w:t>gas</w:t>
                      </w:r>
                      <w:r>
                        <w:rPr>
                          <w:spacing w:val="-3"/>
                        </w:rPr>
                        <w:t xml:space="preserve"> </w:t>
                      </w:r>
                      <w:r>
                        <w:t>is</w:t>
                      </w:r>
                      <w:r>
                        <w:rPr>
                          <w:spacing w:val="-1"/>
                        </w:rPr>
                        <w:t xml:space="preserve"> </w:t>
                      </w:r>
                      <w:r>
                        <w:t>tougher</w:t>
                      </w:r>
                      <w:r>
                        <w:rPr>
                          <w:spacing w:val="-4"/>
                        </w:rPr>
                        <w:t xml:space="preserve"> </w:t>
                      </w:r>
                      <w:r>
                        <w:t>to</w:t>
                      </w:r>
                      <w:r>
                        <w:rPr>
                          <w:spacing w:val="-2"/>
                        </w:rPr>
                        <w:t xml:space="preserve"> </w:t>
                      </w:r>
                      <w:r>
                        <w:t>extract.</w:t>
                      </w:r>
                      <w:r>
                        <w:rPr>
                          <w:spacing w:val="40"/>
                        </w:rPr>
                        <w:t xml:space="preserve"> </w:t>
                      </w:r>
                      <w:r>
                        <w:t>However,</w:t>
                      </w:r>
                      <w:r>
                        <w:rPr>
                          <w:spacing w:val="-3"/>
                        </w:rPr>
                        <w:t xml:space="preserve"> </w:t>
                      </w:r>
                      <w:r>
                        <w:t>the</w:t>
                      </w:r>
                      <w:r>
                        <w:rPr>
                          <w:spacing w:val="-1"/>
                        </w:rPr>
                        <w:t xml:space="preserve"> </w:t>
                      </w:r>
                      <w:r>
                        <w:rPr>
                          <w:color w:val="006FC0"/>
                          <w:u w:val="single" w:color="006FC0"/>
                        </w:rPr>
                        <w:t>remaining</w:t>
                      </w:r>
                      <w:r>
                        <w:rPr>
                          <w:color w:val="006FC0"/>
                          <w:spacing w:val="-4"/>
                          <w:u w:val="single" w:color="006FC0"/>
                        </w:rPr>
                        <w:t xml:space="preserve"> </w:t>
                      </w:r>
                      <w:r>
                        <w:rPr>
                          <w:color w:val="006FC0"/>
                          <w:u w:val="single" w:color="006FC0"/>
                        </w:rPr>
                        <w:t>reserves</w:t>
                      </w:r>
                      <w:r>
                        <w:rPr>
                          <w:color w:val="006FC0"/>
                          <w:spacing w:val="-3"/>
                          <w:u w:val="single" w:color="006FC0"/>
                        </w:rPr>
                        <w:t xml:space="preserve"> </w:t>
                      </w:r>
                      <w:r>
                        <w:rPr>
                          <w:color w:val="006FC0"/>
                          <w:u w:val="single" w:color="006FC0"/>
                        </w:rPr>
                        <w:t>are</w:t>
                      </w:r>
                      <w:r>
                        <w:rPr>
                          <w:color w:val="006FC0"/>
                          <w:spacing w:val="-5"/>
                          <w:u w:val="single" w:color="006FC0"/>
                        </w:rPr>
                        <w:t xml:space="preserve"> </w:t>
                      </w:r>
                      <w:r>
                        <w:rPr>
                          <w:color w:val="006FC0"/>
                          <w:u w:val="single" w:color="006FC0"/>
                        </w:rPr>
                        <w:t>still</w:t>
                      </w:r>
                      <w:r>
                        <w:rPr>
                          <w:color w:val="006FC0"/>
                          <w:spacing w:val="-4"/>
                          <w:u w:val="single" w:color="006FC0"/>
                        </w:rPr>
                        <w:t xml:space="preserve"> </w:t>
                      </w:r>
                      <w:r>
                        <w:rPr>
                          <w:color w:val="006FC0"/>
                          <w:u w:val="single" w:color="006FC0"/>
                        </w:rPr>
                        <w:t>substantial</w:t>
                      </w:r>
                      <w:r>
                        <w:rPr>
                          <w:color w:val="006FC0"/>
                          <w:spacing w:val="-1"/>
                        </w:rPr>
                        <w:t xml:space="preserve"> </w:t>
                      </w:r>
                      <w:r>
                        <w:t>-</w:t>
                      </w:r>
                      <w:r>
                        <w:rPr>
                          <w:spacing w:val="-4"/>
                        </w:rPr>
                        <w:t xml:space="preserve"> </w:t>
                      </w:r>
                      <w:r>
                        <w:t xml:space="preserve">between </w:t>
                      </w:r>
                      <w:r>
                        <w:rPr>
                          <w:color w:val="006FC0"/>
                          <w:u w:val="single" w:color="006FC0"/>
                        </w:rPr>
                        <w:t>15 billion and 24 billion</w:t>
                      </w:r>
                      <w:r>
                        <w:rPr>
                          <w:color w:val="006FC0"/>
                        </w:rPr>
                        <w:t xml:space="preserve"> </w:t>
                      </w:r>
                      <w:r>
                        <w:t xml:space="preserve">barrels of oil equivalent - meaning possibly another 30 to 40 years of </w:t>
                      </w:r>
                      <w:r>
                        <w:rPr>
                          <w:spacing w:val="-2"/>
                        </w:rPr>
                        <w:t>production</w:t>
                      </w:r>
                    </w:p>
                    <w:p w:rsidR="00A8284D" w:rsidRDefault="00A8284D">
                      <w:pPr>
                        <w:pStyle w:val="BodyText"/>
                        <w:spacing w:before="159" w:line="259" w:lineRule="auto"/>
                        <w:ind w:left="143" w:right="157"/>
                      </w:pPr>
                      <w:r>
                        <w:t>To</w:t>
                      </w:r>
                      <w:r>
                        <w:rPr>
                          <w:spacing w:val="-2"/>
                        </w:rPr>
                        <w:t xml:space="preserve"> </w:t>
                      </w:r>
                      <w:r>
                        <w:t>date, it</w:t>
                      </w:r>
                      <w:r>
                        <w:rPr>
                          <w:spacing w:val="-4"/>
                        </w:rPr>
                        <w:t xml:space="preserve"> </w:t>
                      </w:r>
                      <w:r>
                        <w:t>is</w:t>
                      </w:r>
                      <w:r>
                        <w:rPr>
                          <w:spacing w:val="-1"/>
                        </w:rPr>
                        <w:t xml:space="preserve"> </w:t>
                      </w:r>
                      <w:r>
                        <w:t>estimated</w:t>
                      </w:r>
                      <w:r>
                        <w:rPr>
                          <w:spacing w:val="-4"/>
                        </w:rPr>
                        <w:t xml:space="preserve"> </w:t>
                      </w:r>
                      <w:r>
                        <w:t>that</w:t>
                      </w:r>
                      <w:r>
                        <w:rPr>
                          <w:spacing w:val="-2"/>
                        </w:rPr>
                        <w:t xml:space="preserve"> </w:t>
                      </w:r>
                      <w:r>
                        <w:t>the</w:t>
                      </w:r>
                      <w:r>
                        <w:rPr>
                          <w:spacing w:val="-5"/>
                        </w:rPr>
                        <w:t xml:space="preserve"> </w:t>
                      </w:r>
                      <w:r>
                        <w:t>UK</w:t>
                      </w:r>
                      <w:r>
                        <w:rPr>
                          <w:spacing w:val="-4"/>
                        </w:rPr>
                        <w:t xml:space="preserve"> </w:t>
                      </w:r>
                      <w:r>
                        <w:t>government</w:t>
                      </w:r>
                      <w:r>
                        <w:rPr>
                          <w:spacing w:val="-2"/>
                        </w:rPr>
                        <w:t xml:space="preserve"> </w:t>
                      </w:r>
                      <w:r>
                        <w:t>has</w:t>
                      </w:r>
                      <w:r>
                        <w:rPr>
                          <w:spacing w:val="-3"/>
                        </w:rPr>
                        <w:t xml:space="preserve"> </w:t>
                      </w:r>
                      <w:r>
                        <w:t>benefitted</w:t>
                      </w:r>
                      <w:r>
                        <w:rPr>
                          <w:spacing w:val="-4"/>
                        </w:rPr>
                        <w:t xml:space="preserve"> </w:t>
                      </w:r>
                      <w:r>
                        <w:t>to</w:t>
                      </w:r>
                      <w:r>
                        <w:rPr>
                          <w:spacing w:val="-2"/>
                        </w:rPr>
                        <w:t xml:space="preserve"> </w:t>
                      </w:r>
                      <w:r>
                        <w:t>the</w:t>
                      </w:r>
                      <w:r>
                        <w:rPr>
                          <w:spacing w:val="-3"/>
                        </w:rPr>
                        <w:t xml:space="preserve"> </w:t>
                      </w:r>
                      <w:r>
                        <w:t>tune</w:t>
                      </w:r>
                      <w:r>
                        <w:rPr>
                          <w:spacing w:val="-2"/>
                        </w:rPr>
                        <w:t xml:space="preserve"> </w:t>
                      </w:r>
                      <w:r>
                        <w:t xml:space="preserve">of </w:t>
                      </w:r>
                      <w:r>
                        <w:rPr>
                          <w:color w:val="006FC0"/>
                        </w:rPr>
                        <w:t>£300billion</w:t>
                      </w:r>
                      <w:r>
                        <w:rPr>
                          <w:color w:val="006FC0"/>
                          <w:spacing w:val="-4"/>
                        </w:rPr>
                        <w:t xml:space="preserve"> </w:t>
                      </w:r>
                      <w:r>
                        <w:t>since 1975. So, there are positive and negative views to extracting gas…</w:t>
                      </w:r>
                    </w:p>
                  </w:txbxContent>
                </v:textbox>
                <w10:wrap type="topAndBottom" anchorx="page"/>
              </v:shape>
            </w:pict>
          </mc:Fallback>
        </mc:AlternateContent>
      </w:r>
      <w:r>
        <w:rPr>
          <w:noProof/>
          <w:lang w:val="en-GB" w:eastAsia="en-GB"/>
        </w:rPr>
        <mc:AlternateContent>
          <mc:Choice Requires="wpg">
            <w:drawing>
              <wp:anchor distT="0" distB="0" distL="0" distR="0" simplePos="0" relativeHeight="251880448" behindDoc="1" locked="0" layoutInCell="1" allowOverlap="1">
                <wp:simplePos x="0" y="0"/>
                <wp:positionH relativeFrom="page">
                  <wp:posOffset>463550</wp:posOffset>
                </wp:positionH>
                <wp:positionV relativeFrom="paragraph">
                  <wp:posOffset>3041882</wp:posOffset>
                </wp:positionV>
                <wp:extent cx="3209925" cy="1482725"/>
                <wp:effectExtent l="0" t="0" r="0" b="0"/>
                <wp:wrapTopAndBottom/>
                <wp:docPr id="1280" name="Group 1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9925" cy="1482725"/>
                          <a:chOff x="0" y="0"/>
                          <a:chExt cx="3209925" cy="1482725"/>
                        </a:xfrm>
                      </wpg:grpSpPr>
                      <wps:wsp>
                        <wps:cNvPr id="1281" name="Graphic 1281"/>
                        <wps:cNvSpPr/>
                        <wps:spPr>
                          <a:xfrm>
                            <a:off x="19050" y="222250"/>
                            <a:ext cx="3187700" cy="1257300"/>
                          </a:xfrm>
                          <a:custGeom>
                            <a:avLst/>
                            <a:gdLst/>
                            <a:ahLst/>
                            <a:cxnLst/>
                            <a:rect l="l" t="t" r="r" b="b"/>
                            <a:pathLst>
                              <a:path w="3187700" h="1257300">
                                <a:moveTo>
                                  <a:pt x="3187700" y="0"/>
                                </a:moveTo>
                                <a:lnTo>
                                  <a:pt x="0" y="0"/>
                                </a:lnTo>
                                <a:lnTo>
                                  <a:pt x="0" y="1257300"/>
                                </a:lnTo>
                                <a:lnTo>
                                  <a:pt x="3187700" y="1257300"/>
                                </a:lnTo>
                                <a:lnTo>
                                  <a:pt x="3187700" y="0"/>
                                </a:lnTo>
                                <a:close/>
                              </a:path>
                            </a:pathLst>
                          </a:custGeom>
                          <a:solidFill>
                            <a:srgbClr val="E1EFD9"/>
                          </a:solidFill>
                        </wps:spPr>
                        <wps:bodyPr wrap="square" lIns="0" tIns="0" rIns="0" bIns="0" rtlCol="0">
                          <a:prstTxWarp prst="textNoShape">
                            <a:avLst/>
                          </a:prstTxWarp>
                          <a:noAutofit/>
                        </wps:bodyPr>
                      </wps:wsp>
                      <wps:wsp>
                        <wps:cNvPr id="1282" name="Graphic 1282"/>
                        <wps:cNvSpPr/>
                        <wps:spPr>
                          <a:xfrm>
                            <a:off x="19050" y="222250"/>
                            <a:ext cx="3187700" cy="1257300"/>
                          </a:xfrm>
                          <a:custGeom>
                            <a:avLst/>
                            <a:gdLst/>
                            <a:ahLst/>
                            <a:cxnLst/>
                            <a:rect l="l" t="t" r="r" b="b"/>
                            <a:pathLst>
                              <a:path w="3187700" h="1257300">
                                <a:moveTo>
                                  <a:pt x="0" y="1257300"/>
                                </a:moveTo>
                                <a:lnTo>
                                  <a:pt x="3187700" y="1257300"/>
                                </a:lnTo>
                                <a:lnTo>
                                  <a:pt x="3187700" y="0"/>
                                </a:lnTo>
                                <a:lnTo>
                                  <a:pt x="0" y="0"/>
                                </a:lnTo>
                                <a:lnTo>
                                  <a:pt x="0" y="1257300"/>
                                </a:lnTo>
                                <a:close/>
                              </a:path>
                            </a:pathLst>
                          </a:custGeom>
                          <a:ln w="6350">
                            <a:solidFill>
                              <a:srgbClr val="00AF50"/>
                            </a:solidFill>
                            <a:prstDash val="solid"/>
                          </a:ln>
                        </wps:spPr>
                        <wps:bodyPr wrap="square" lIns="0" tIns="0" rIns="0" bIns="0" rtlCol="0">
                          <a:prstTxWarp prst="textNoShape">
                            <a:avLst/>
                          </a:prstTxWarp>
                          <a:noAutofit/>
                        </wps:bodyPr>
                      </wps:wsp>
                      <wps:wsp>
                        <wps:cNvPr id="1283" name="Textbox 1283"/>
                        <wps:cNvSpPr txBox="1"/>
                        <wps:spPr>
                          <a:xfrm>
                            <a:off x="15875" y="219075"/>
                            <a:ext cx="3194050" cy="1263650"/>
                          </a:xfrm>
                          <a:prstGeom prst="rect">
                            <a:avLst/>
                          </a:prstGeom>
                        </wps:spPr>
                        <wps:txbx>
                          <w:txbxContent>
                            <w:p w:rsidR="00A8284D" w:rsidRDefault="00A8284D">
                              <w:pPr>
                                <w:numPr>
                                  <w:ilvl w:val="0"/>
                                  <w:numId w:val="8"/>
                                </w:numPr>
                                <w:tabs>
                                  <w:tab w:val="left" w:pos="514"/>
                                </w:tabs>
                                <w:spacing w:before="194" w:line="279" w:lineRule="exact"/>
                                <w:ind w:left="514" w:hanging="360"/>
                                <w:rPr>
                                  <w:sz w:val="20"/>
                                </w:rPr>
                              </w:pPr>
                              <w:r>
                                <w:rPr>
                                  <w:sz w:val="20"/>
                                </w:rPr>
                                <w:t>Less</w:t>
                              </w:r>
                              <w:r>
                                <w:rPr>
                                  <w:spacing w:val="-8"/>
                                  <w:sz w:val="20"/>
                                </w:rPr>
                                <w:t xml:space="preserve"> </w:t>
                              </w:r>
                              <w:r>
                                <w:rPr>
                                  <w:sz w:val="20"/>
                                </w:rPr>
                                <w:t>risk</w:t>
                              </w:r>
                              <w:r>
                                <w:rPr>
                                  <w:spacing w:val="-6"/>
                                  <w:sz w:val="20"/>
                                </w:rPr>
                                <w:t xml:space="preserve"> </w:t>
                              </w:r>
                              <w:r>
                                <w:rPr>
                                  <w:sz w:val="20"/>
                                </w:rPr>
                                <w:t>of</w:t>
                              </w:r>
                              <w:r>
                                <w:rPr>
                                  <w:spacing w:val="-6"/>
                                  <w:sz w:val="20"/>
                                </w:rPr>
                                <w:t xml:space="preserve"> </w:t>
                              </w:r>
                              <w:r>
                                <w:rPr>
                                  <w:sz w:val="20"/>
                                </w:rPr>
                                <w:t>environmental</w:t>
                              </w:r>
                              <w:r>
                                <w:rPr>
                                  <w:spacing w:val="-6"/>
                                  <w:sz w:val="20"/>
                                </w:rPr>
                                <w:t xml:space="preserve"> </w:t>
                              </w:r>
                              <w:r>
                                <w:rPr>
                                  <w:sz w:val="20"/>
                                </w:rPr>
                                <w:t>accidents</w:t>
                              </w:r>
                              <w:r>
                                <w:rPr>
                                  <w:spacing w:val="-8"/>
                                  <w:sz w:val="20"/>
                                </w:rPr>
                                <w:t xml:space="preserve"> </w:t>
                              </w:r>
                              <w:r>
                                <w:rPr>
                                  <w:sz w:val="20"/>
                                </w:rPr>
                                <w:t>than</w:t>
                              </w:r>
                              <w:r>
                                <w:rPr>
                                  <w:spacing w:val="-7"/>
                                  <w:sz w:val="20"/>
                                </w:rPr>
                                <w:t xml:space="preserve"> </w:t>
                              </w:r>
                              <w:r>
                                <w:rPr>
                                  <w:spacing w:val="-4"/>
                                  <w:sz w:val="20"/>
                                </w:rPr>
                                <w:t>oil.</w:t>
                              </w:r>
                            </w:p>
                            <w:p w:rsidR="00A8284D" w:rsidRDefault="00A8284D">
                              <w:pPr>
                                <w:numPr>
                                  <w:ilvl w:val="0"/>
                                  <w:numId w:val="8"/>
                                </w:numPr>
                                <w:tabs>
                                  <w:tab w:val="left" w:pos="514"/>
                                </w:tabs>
                                <w:ind w:left="514" w:hanging="360"/>
                                <w:rPr>
                                  <w:sz w:val="20"/>
                                </w:rPr>
                              </w:pPr>
                              <w:r>
                                <w:rPr>
                                  <w:sz w:val="20"/>
                                </w:rPr>
                                <w:t>Employs</w:t>
                              </w:r>
                              <w:r>
                                <w:rPr>
                                  <w:spacing w:val="-9"/>
                                  <w:sz w:val="20"/>
                                </w:rPr>
                                <w:t xml:space="preserve"> </w:t>
                              </w:r>
                              <w:r>
                                <w:rPr>
                                  <w:sz w:val="20"/>
                                </w:rPr>
                                <w:t>1.2</w:t>
                              </w:r>
                              <w:r>
                                <w:rPr>
                                  <w:spacing w:val="-6"/>
                                  <w:sz w:val="20"/>
                                </w:rPr>
                                <w:t xml:space="preserve"> </w:t>
                              </w:r>
                              <w:r>
                                <w:rPr>
                                  <w:sz w:val="20"/>
                                </w:rPr>
                                <w:t>million</w:t>
                              </w:r>
                              <w:r>
                                <w:rPr>
                                  <w:spacing w:val="-5"/>
                                  <w:sz w:val="20"/>
                                </w:rPr>
                                <w:t xml:space="preserve"> </w:t>
                              </w:r>
                              <w:r>
                                <w:rPr>
                                  <w:spacing w:val="-2"/>
                                  <w:sz w:val="20"/>
                                </w:rPr>
                                <w:t>people</w:t>
                              </w:r>
                            </w:p>
                            <w:p w:rsidR="00A8284D" w:rsidRDefault="00A8284D">
                              <w:pPr>
                                <w:numPr>
                                  <w:ilvl w:val="0"/>
                                  <w:numId w:val="8"/>
                                </w:numPr>
                                <w:tabs>
                                  <w:tab w:val="left" w:pos="514"/>
                                </w:tabs>
                                <w:ind w:left="514" w:hanging="360"/>
                                <w:rPr>
                                  <w:sz w:val="20"/>
                                </w:rPr>
                              </w:pPr>
                              <w:r>
                                <w:rPr>
                                  <w:sz w:val="20"/>
                                </w:rPr>
                                <w:t>Easy</w:t>
                              </w:r>
                              <w:r>
                                <w:rPr>
                                  <w:spacing w:val="-6"/>
                                  <w:sz w:val="20"/>
                                </w:rPr>
                                <w:t xml:space="preserve"> </w:t>
                              </w:r>
                              <w:r>
                                <w:rPr>
                                  <w:sz w:val="20"/>
                                </w:rPr>
                                <w:t>to</w:t>
                              </w:r>
                              <w:r>
                                <w:rPr>
                                  <w:spacing w:val="-5"/>
                                  <w:sz w:val="20"/>
                                </w:rPr>
                                <w:t xml:space="preserve"> </w:t>
                              </w:r>
                              <w:r>
                                <w:rPr>
                                  <w:sz w:val="20"/>
                                </w:rPr>
                                <w:t>transport</w:t>
                              </w:r>
                              <w:r>
                                <w:rPr>
                                  <w:spacing w:val="-2"/>
                                  <w:sz w:val="20"/>
                                </w:rPr>
                                <w:t xml:space="preserve"> </w:t>
                              </w:r>
                              <w:r>
                                <w:rPr>
                                  <w:sz w:val="20"/>
                                </w:rPr>
                                <w:t>(pipes</w:t>
                              </w:r>
                              <w:r>
                                <w:rPr>
                                  <w:spacing w:val="-7"/>
                                  <w:sz w:val="20"/>
                                </w:rPr>
                                <w:t xml:space="preserve"> </w:t>
                              </w:r>
                              <w:r>
                                <w:rPr>
                                  <w:sz w:val="20"/>
                                </w:rPr>
                                <w:t>/</w:t>
                              </w:r>
                              <w:r>
                                <w:rPr>
                                  <w:spacing w:val="-3"/>
                                  <w:sz w:val="20"/>
                                </w:rPr>
                                <w:t xml:space="preserve"> </w:t>
                              </w:r>
                              <w:r>
                                <w:rPr>
                                  <w:spacing w:val="-2"/>
                                  <w:sz w:val="20"/>
                                </w:rPr>
                                <w:t>tankers)</w:t>
                              </w:r>
                            </w:p>
                            <w:p w:rsidR="00A8284D" w:rsidRDefault="00A8284D">
                              <w:pPr>
                                <w:numPr>
                                  <w:ilvl w:val="0"/>
                                  <w:numId w:val="8"/>
                                </w:numPr>
                                <w:tabs>
                                  <w:tab w:val="left" w:pos="514"/>
                                </w:tabs>
                                <w:spacing w:before="2" w:line="279" w:lineRule="exact"/>
                                <w:ind w:left="514" w:hanging="360"/>
                                <w:rPr>
                                  <w:sz w:val="20"/>
                                </w:rPr>
                              </w:pPr>
                              <w:r>
                                <w:rPr>
                                  <w:sz w:val="20"/>
                                </w:rPr>
                                <w:t>Plentiful</w:t>
                              </w:r>
                              <w:r>
                                <w:rPr>
                                  <w:spacing w:val="-6"/>
                                  <w:sz w:val="20"/>
                                </w:rPr>
                                <w:t xml:space="preserve"> </w:t>
                              </w:r>
                              <w:r>
                                <w:rPr>
                                  <w:sz w:val="20"/>
                                </w:rPr>
                                <w:t>in</w:t>
                              </w:r>
                              <w:r>
                                <w:rPr>
                                  <w:spacing w:val="-5"/>
                                  <w:sz w:val="20"/>
                                </w:rPr>
                                <w:t xml:space="preserve"> </w:t>
                              </w:r>
                              <w:r>
                                <w:rPr>
                                  <w:spacing w:val="-2"/>
                                  <w:sz w:val="20"/>
                                </w:rPr>
                                <w:t>supply</w:t>
                              </w:r>
                            </w:p>
                            <w:p w:rsidR="00A8284D" w:rsidRDefault="00A8284D">
                              <w:pPr>
                                <w:numPr>
                                  <w:ilvl w:val="0"/>
                                  <w:numId w:val="8"/>
                                </w:numPr>
                                <w:tabs>
                                  <w:tab w:val="left" w:pos="515"/>
                                </w:tabs>
                                <w:ind w:right="482"/>
                                <w:rPr>
                                  <w:sz w:val="20"/>
                                </w:rPr>
                              </w:pPr>
                              <w:r>
                                <w:rPr>
                                  <w:sz w:val="20"/>
                                </w:rPr>
                                <w:t>Cleanest</w:t>
                              </w:r>
                              <w:r>
                                <w:rPr>
                                  <w:spacing w:val="-6"/>
                                  <w:sz w:val="20"/>
                                </w:rPr>
                                <w:t xml:space="preserve"> </w:t>
                              </w:r>
                              <w:r>
                                <w:rPr>
                                  <w:sz w:val="20"/>
                                </w:rPr>
                                <w:t>of</w:t>
                              </w:r>
                              <w:r>
                                <w:rPr>
                                  <w:spacing w:val="-6"/>
                                  <w:sz w:val="20"/>
                                </w:rPr>
                                <w:t xml:space="preserve"> </w:t>
                              </w:r>
                              <w:r>
                                <w:rPr>
                                  <w:sz w:val="20"/>
                                </w:rPr>
                                <w:t>the</w:t>
                              </w:r>
                              <w:r>
                                <w:rPr>
                                  <w:spacing w:val="-5"/>
                                  <w:sz w:val="20"/>
                                </w:rPr>
                                <w:t xml:space="preserve"> </w:t>
                              </w:r>
                              <w:r>
                                <w:rPr>
                                  <w:sz w:val="20"/>
                                </w:rPr>
                                <w:t>fossil</w:t>
                              </w:r>
                              <w:r>
                                <w:rPr>
                                  <w:spacing w:val="-6"/>
                                  <w:sz w:val="20"/>
                                </w:rPr>
                                <w:t xml:space="preserve"> </w:t>
                              </w:r>
                              <w:r>
                                <w:rPr>
                                  <w:sz w:val="20"/>
                                </w:rPr>
                                <w:t>fuels</w:t>
                              </w:r>
                              <w:r>
                                <w:rPr>
                                  <w:spacing w:val="-4"/>
                                  <w:sz w:val="20"/>
                                </w:rPr>
                                <w:t xml:space="preserve"> </w:t>
                              </w:r>
                              <w:r>
                                <w:rPr>
                                  <w:sz w:val="20"/>
                                </w:rPr>
                                <w:t>–</w:t>
                              </w:r>
                              <w:r>
                                <w:rPr>
                                  <w:spacing w:val="-4"/>
                                  <w:sz w:val="20"/>
                                </w:rPr>
                                <w:t xml:space="preserve"> </w:t>
                              </w:r>
                              <w:r>
                                <w:rPr>
                                  <w:sz w:val="20"/>
                                </w:rPr>
                                <w:t>45%</w:t>
                              </w:r>
                              <w:r>
                                <w:rPr>
                                  <w:spacing w:val="-6"/>
                                  <w:sz w:val="20"/>
                                </w:rPr>
                                <w:t xml:space="preserve"> </w:t>
                              </w:r>
                              <w:r>
                                <w:rPr>
                                  <w:sz w:val="20"/>
                                </w:rPr>
                                <w:t>less</w:t>
                              </w:r>
                              <w:r>
                                <w:rPr>
                                  <w:spacing w:val="-7"/>
                                  <w:sz w:val="20"/>
                                </w:rPr>
                                <w:t xml:space="preserve"> </w:t>
                              </w:r>
                              <w:r>
                                <w:rPr>
                                  <w:sz w:val="20"/>
                                </w:rPr>
                                <w:t>CO2 than oil.</w:t>
                              </w:r>
                            </w:p>
                          </w:txbxContent>
                        </wps:txbx>
                        <wps:bodyPr wrap="square" lIns="0" tIns="0" rIns="0" bIns="0" rtlCol="0">
                          <a:noAutofit/>
                        </wps:bodyPr>
                      </wps:wsp>
                      <wps:wsp>
                        <wps:cNvPr id="1284" name="Textbox 1284"/>
                        <wps:cNvSpPr txBox="1"/>
                        <wps:spPr>
                          <a:xfrm>
                            <a:off x="0" y="0"/>
                            <a:ext cx="863600" cy="330200"/>
                          </a:xfrm>
                          <a:prstGeom prst="rect">
                            <a:avLst/>
                          </a:prstGeom>
                          <a:solidFill>
                            <a:srgbClr val="00AF50"/>
                          </a:solidFill>
                          <a:ln w="0">
                            <a:solidFill>
                              <a:srgbClr val="00AF50"/>
                            </a:solidFill>
                            <a:prstDash val="solid"/>
                          </a:ln>
                        </wps:spPr>
                        <wps:txbx>
                          <w:txbxContent>
                            <w:p w:rsidR="00A8284D" w:rsidRDefault="00A8284D">
                              <w:pPr>
                                <w:spacing w:before="92"/>
                                <w:ind w:left="162"/>
                                <w:rPr>
                                  <w:color w:val="000000"/>
                                </w:rPr>
                              </w:pPr>
                              <w:r>
                                <w:rPr>
                                  <w:color w:val="FFFFFF"/>
                                  <w:spacing w:val="-2"/>
                                </w:rPr>
                                <w:t>Positives</w:t>
                              </w:r>
                            </w:p>
                          </w:txbxContent>
                        </wps:txbx>
                        <wps:bodyPr wrap="square" lIns="0" tIns="0" rIns="0" bIns="0" rtlCol="0">
                          <a:noAutofit/>
                        </wps:bodyPr>
                      </wps:wsp>
                    </wpg:wgp>
                  </a:graphicData>
                </a:graphic>
              </wp:anchor>
            </w:drawing>
          </mc:Choice>
          <mc:Fallback>
            <w:pict>
              <v:group id="Group 1280" o:spid="_x0000_s2169" style="position:absolute;margin-left:36.5pt;margin-top:239.5pt;width:252.75pt;height:116.75pt;z-index:-251436032;mso-wrap-distance-left:0;mso-wrap-distance-right:0;mso-position-horizontal-relative:page;mso-position-vertical-relative:text" coordsize="32099,14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">
                <v:shape id="Graphic 1281" o:spid="_x0000_s2170" style="position:absolute;left:190;top:2222;width:31877;height:12573;visibility:visible;mso-wrap-style:square;v-text-anchor:top" coordsize="3187700,125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" path="m3187700,l,,,1257300r3187700,l3187700,xe" fillcolor="#e1efd9" stroked="f">
                  <v:path arrowok="t"/>
                </v:shape>
                <v:shape id="Graphic 1282" o:spid="_x0000_s2171" style="position:absolute;left:190;top:2222;width:31877;height:12573;visibility:visible;mso-wrap-style:square;v-text-anchor:top" coordsize="3187700,125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" path="m,1257300r3187700,l3187700,,,,,1257300xe" filled="f" strokecolor="#00af50" strokeweight=".5pt">
                  <v:path arrowok="t"/>
                </v:shape>
                <v:shape id="Textbox 1283" o:spid="_x0000_s2172" type="#_x0000_t202" style="position:absolute;left:158;top:2190;width:31941;height:1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" filled="f" stroked="f">
                  <v:textbox inset="0,0,0,0">
                    <w:txbxContent>
                      <w:p w:rsidR="00A8284D" w:rsidRDefault="00A8284D">
                        <w:pPr>
                          <w:numPr>
                            <w:ilvl w:val="0"/>
                            <w:numId w:val="8"/>
                          </w:numPr>
                          <w:tabs>
                            <w:tab w:val="left" w:pos="514"/>
                          </w:tabs>
                          <w:spacing w:before="194" w:line="279" w:lineRule="exact"/>
                          <w:ind w:left="514" w:hanging="360"/>
                          <w:rPr>
                            <w:sz w:val="20"/>
                          </w:rPr>
                        </w:pPr>
                        <w:r>
                          <w:rPr>
                            <w:sz w:val="20"/>
                          </w:rPr>
                          <w:t>Less</w:t>
                        </w:r>
                        <w:r>
                          <w:rPr>
                            <w:spacing w:val="-8"/>
                            <w:sz w:val="20"/>
                          </w:rPr>
                          <w:t xml:space="preserve"> </w:t>
                        </w:r>
                        <w:r>
                          <w:rPr>
                            <w:sz w:val="20"/>
                          </w:rPr>
                          <w:t>risk</w:t>
                        </w:r>
                        <w:r>
                          <w:rPr>
                            <w:spacing w:val="-6"/>
                            <w:sz w:val="20"/>
                          </w:rPr>
                          <w:t xml:space="preserve"> </w:t>
                        </w:r>
                        <w:r>
                          <w:rPr>
                            <w:sz w:val="20"/>
                          </w:rPr>
                          <w:t>of</w:t>
                        </w:r>
                        <w:r>
                          <w:rPr>
                            <w:spacing w:val="-6"/>
                            <w:sz w:val="20"/>
                          </w:rPr>
                          <w:t xml:space="preserve"> </w:t>
                        </w:r>
                        <w:r>
                          <w:rPr>
                            <w:sz w:val="20"/>
                          </w:rPr>
                          <w:t>environmental</w:t>
                        </w:r>
                        <w:r>
                          <w:rPr>
                            <w:spacing w:val="-6"/>
                            <w:sz w:val="20"/>
                          </w:rPr>
                          <w:t xml:space="preserve"> </w:t>
                        </w:r>
                        <w:r>
                          <w:rPr>
                            <w:sz w:val="20"/>
                          </w:rPr>
                          <w:t>accidents</w:t>
                        </w:r>
                        <w:r>
                          <w:rPr>
                            <w:spacing w:val="-8"/>
                            <w:sz w:val="20"/>
                          </w:rPr>
                          <w:t xml:space="preserve"> </w:t>
                        </w:r>
                        <w:r>
                          <w:rPr>
                            <w:sz w:val="20"/>
                          </w:rPr>
                          <w:t>than</w:t>
                        </w:r>
                        <w:r>
                          <w:rPr>
                            <w:spacing w:val="-7"/>
                            <w:sz w:val="20"/>
                          </w:rPr>
                          <w:t xml:space="preserve"> </w:t>
                        </w:r>
                        <w:r>
                          <w:rPr>
                            <w:spacing w:val="-4"/>
                            <w:sz w:val="20"/>
                          </w:rPr>
                          <w:t>oil.</w:t>
                        </w:r>
                      </w:p>
                      <w:p w:rsidR="00A8284D" w:rsidRDefault="00A8284D">
                        <w:pPr>
                          <w:numPr>
                            <w:ilvl w:val="0"/>
                            <w:numId w:val="8"/>
                          </w:numPr>
                          <w:tabs>
                            <w:tab w:val="left" w:pos="514"/>
                          </w:tabs>
                          <w:ind w:left="514" w:hanging="360"/>
                          <w:rPr>
                            <w:sz w:val="20"/>
                          </w:rPr>
                        </w:pPr>
                        <w:r>
                          <w:rPr>
                            <w:sz w:val="20"/>
                          </w:rPr>
                          <w:t>Employs</w:t>
                        </w:r>
                        <w:r>
                          <w:rPr>
                            <w:spacing w:val="-9"/>
                            <w:sz w:val="20"/>
                          </w:rPr>
                          <w:t xml:space="preserve"> </w:t>
                        </w:r>
                        <w:r>
                          <w:rPr>
                            <w:sz w:val="20"/>
                          </w:rPr>
                          <w:t>1.2</w:t>
                        </w:r>
                        <w:r>
                          <w:rPr>
                            <w:spacing w:val="-6"/>
                            <w:sz w:val="20"/>
                          </w:rPr>
                          <w:t xml:space="preserve"> </w:t>
                        </w:r>
                        <w:r>
                          <w:rPr>
                            <w:sz w:val="20"/>
                          </w:rPr>
                          <w:t>million</w:t>
                        </w:r>
                        <w:r>
                          <w:rPr>
                            <w:spacing w:val="-5"/>
                            <w:sz w:val="20"/>
                          </w:rPr>
                          <w:t xml:space="preserve"> </w:t>
                        </w:r>
                        <w:r>
                          <w:rPr>
                            <w:spacing w:val="-2"/>
                            <w:sz w:val="20"/>
                          </w:rPr>
                          <w:t>people</w:t>
                        </w:r>
                      </w:p>
                      <w:p w:rsidR="00A8284D" w:rsidRDefault="00A8284D">
                        <w:pPr>
                          <w:numPr>
                            <w:ilvl w:val="0"/>
                            <w:numId w:val="8"/>
                          </w:numPr>
                          <w:tabs>
                            <w:tab w:val="left" w:pos="514"/>
                          </w:tabs>
                          <w:ind w:left="514" w:hanging="360"/>
                          <w:rPr>
                            <w:sz w:val="20"/>
                          </w:rPr>
                        </w:pPr>
                        <w:r>
                          <w:rPr>
                            <w:sz w:val="20"/>
                          </w:rPr>
                          <w:t>Easy</w:t>
                        </w:r>
                        <w:r>
                          <w:rPr>
                            <w:spacing w:val="-6"/>
                            <w:sz w:val="20"/>
                          </w:rPr>
                          <w:t xml:space="preserve"> </w:t>
                        </w:r>
                        <w:r>
                          <w:rPr>
                            <w:sz w:val="20"/>
                          </w:rPr>
                          <w:t>to</w:t>
                        </w:r>
                        <w:r>
                          <w:rPr>
                            <w:spacing w:val="-5"/>
                            <w:sz w:val="20"/>
                          </w:rPr>
                          <w:t xml:space="preserve"> </w:t>
                        </w:r>
                        <w:r>
                          <w:rPr>
                            <w:sz w:val="20"/>
                          </w:rPr>
                          <w:t>transport</w:t>
                        </w:r>
                        <w:r>
                          <w:rPr>
                            <w:spacing w:val="-2"/>
                            <w:sz w:val="20"/>
                          </w:rPr>
                          <w:t xml:space="preserve"> </w:t>
                        </w:r>
                        <w:r>
                          <w:rPr>
                            <w:sz w:val="20"/>
                          </w:rPr>
                          <w:t>(pipes</w:t>
                        </w:r>
                        <w:r>
                          <w:rPr>
                            <w:spacing w:val="-7"/>
                            <w:sz w:val="20"/>
                          </w:rPr>
                          <w:t xml:space="preserve"> </w:t>
                        </w:r>
                        <w:r>
                          <w:rPr>
                            <w:sz w:val="20"/>
                          </w:rPr>
                          <w:t>/</w:t>
                        </w:r>
                        <w:r>
                          <w:rPr>
                            <w:spacing w:val="-3"/>
                            <w:sz w:val="20"/>
                          </w:rPr>
                          <w:t xml:space="preserve"> </w:t>
                        </w:r>
                        <w:r>
                          <w:rPr>
                            <w:spacing w:val="-2"/>
                            <w:sz w:val="20"/>
                          </w:rPr>
                          <w:t>tankers)</w:t>
                        </w:r>
                      </w:p>
                      <w:p w:rsidR="00A8284D" w:rsidRDefault="00A8284D">
                        <w:pPr>
                          <w:numPr>
                            <w:ilvl w:val="0"/>
                            <w:numId w:val="8"/>
                          </w:numPr>
                          <w:tabs>
                            <w:tab w:val="left" w:pos="514"/>
                          </w:tabs>
                          <w:spacing w:before="2" w:line="279" w:lineRule="exact"/>
                          <w:ind w:left="514" w:hanging="360"/>
                          <w:rPr>
                            <w:sz w:val="20"/>
                          </w:rPr>
                        </w:pPr>
                        <w:r>
                          <w:rPr>
                            <w:sz w:val="20"/>
                          </w:rPr>
                          <w:t>Plentiful</w:t>
                        </w:r>
                        <w:r>
                          <w:rPr>
                            <w:spacing w:val="-6"/>
                            <w:sz w:val="20"/>
                          </w:rPr>
                          <w:t xml:space="preserve"> </w:t>
                        </w:r>
                        <w:r>
                          <w:rPr>
                            <w:sz w:val="20"/>
                          </w:rPr>
                          <w:t>in</w:t>
                        </w:r>
                        <w:r>
                          <w:rPr>
                            <w:spacing w:val="-5"/>
                            <w:sz w:val="20"/>
                          </w:rPr>
                          <w:t xml:space="preserve"> </w:t>
                        </w:r>
                        <w:r>
                          <w:rPr>
                            <w:spacing w:val="-2"/>
                            <w:sz w:val="20"/>
                          </w:rPr>
                          <w:t>supply</w:t>
                        </w:r>
                      </w:p>
                      <w:p w:rsidR="00A8284D" w:rsidRDefault="00A8284D">
                        <w:pPr>
                          <w:numPr>
                            <w:ilvl w:val="0"/>
                            <w:numId w:val="8"/>
                          </w:numPr>
                          <w:tabs>
                            <w:tab w:val="left" w:pos="515"/>
                          </w:tabs>
                          <w:ind w:right="482"/>
                          <w:rPr>
                            <w:sz w:val="20"/>
                          </w:rPr>
                        </w:pPr>
                        <w:r>
                          <w:rPr>
                            <w:sz w:val="20"/>
                          </w:rPr>
                          <w:t>Cleanest</w:t>
                        </w:r>
                        <w:r>
                          <w:rPr>
                            <w:spacing w:val="-6"/>
                            <w:sz w:val="20"/>
                          </w:rPr>
                          <w:t xml:space="preserve"> </w:t>
                        </w:r>
                        <w:r>
                          <w:rPr>
                            <w:sz w:val="20"/>
                          </w:rPr>
                          <w:t>of</w:t>
                        </w:r>
                        <w:r>
                          <w:rPr>
                            <w:spacing w:val="-6"/>
                            <w:sz w:val="20"/>
                          </w:rPr>
                          <w:t xml:space="preserve"> </w:t>
                        </w:r>
                        <w:r>
                          <w:rPr>
                            <w:sz w:val="20"/>
                          </w:rPr>
                          <w:t>the</w:t>
                        </w:r>
                        <w:r>
                          <w:rPr>
                            <w:spacing w:val="-5"/>
                            <w:sz w:val="20"/>
                          </w:rPr>
                          <w:t xml:space="preserve"> </w:t>
                        </w:r>
                        <w:r>
                          <w:rPr>
                            <w:sz w:val="20"/>
                          </w:rPr>
                          <w:t>fossil</w:t>
                        </w:r>
                        <w:r>
                          <w:rPr>
                            <w:spacing w:val="-6"/>
                            <w:sz w:val="20"/>
                          </w:rPr>
                          <w:t xml:space="preserve"> </w:t>
                        </w:r>
                        <w:r>
                          <w:rPr>
                            <w:sz w:val="20"/>
                          </w:rPr>
                          <w:t>fuels</w:t>
                        </w:r>
                        <w:r>
                          <w:rPr>
                            <w:spacing w:val="-4"/>
                            <w:sz w:val="20"/>
                          </w:rPr>
                          <w:t xml:space="preserve"> </w:t>
                        </w:r>
                        <w:r>
                          <w:rPr>
                            <w:sz w:val="20"/>
                          </w:rPr>
                          <w:t>–</w:t>
                        </w:r>
                        <w:r>
                          <w:rPr>
                            <w:spacing w:val="-4"/>
                            <w:sz w:val="20"/>
                          </w:rPr>
                          <w:t xml:space="preserve"> </w:t>
                        </w:r>
                        <w:r>
                          <w:rPr>
                            <w:sz w:val="20"/>
                          </w:rPr>
                          <w:t>45%</w:t>
                        </w:r>
                        <w:r>
                          <w:rPr>
                            <w:spacing w:val="-6"/>
                            <w:sz w:val="20"/>
                          </w:rPr>
                          <w:t xml:space="preserve"> </w:t>
                        </w:r>
                        <w:r>
                          <w:rPr>
                            <w:sz w:val="20"/>
                          </w:rPr>
                          <w:t>less</w:t>
                        </w:r>
                        <w:r>
                          <w:rPr>
                            <w:spacing w:val="-7"/>
                            <w:sz w:val="20"/>
                          </w:rPr>
                          <w:t xml:space="preserve"> </w:t>
                        </w:r>
                        <w:r>
                          <w:rPr>
                            <w:sz w:val="20"/>
                          </w:rPr>
                          <w:t>CO2 than oil.</w:t>
                        </w:r>
                      </w:p>
                    </w:txbxContent>
                  </v:textbox>
                </v:shape>
                <v:shape id="Textbox 1284" o:spid="_x0000_s2173" type="#_x0000_t202" style="position:absolute;width:863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" fillcolor="#00af50" strokecolor="#00af50" strokeweight="0">
                  <v:textbox inset="0,0,0,0">
                    <w:txbxContent>
                      <w:p w:rsidR="00A8284D" w:rsidRDefault="00A8284D">
                        <w:pPr>
                          <w:spacing w:before="92"/>
                          <w:ind w:left="162"/>
                          <w:rPr>
                            <w:color w:val="000000"/>
                          </w:rPr>
                        </w:pPr>
                        <w:r>
                          <w:rPr>
                            <w:color w:val="FFFFFF"/>
                            <w:spacing w:val="-2"/>
                          </w:rPr>
                          <w:t>Positives</w:t>
                        </w:r>
                      </w:p>
                    </w:txbxContent>
                  </v:textbox>
                </v:shape>
                <w10:wrap type="topAndBottom" anchorx="page"/>
              </v:group>
            </w:pict>
          </mc:Fallback>
        </mc:AlternateContent>
      </w:r>
      <w:r>
        <w:rPr>
          <w:noProof/>
          <w:lang w:val="en-GB" w:eastAsia="en-GB"/>
        </w:rPr>
        <mc:AlternateContent>
          <mc:Choice Requires="wps">
            <w:drawing>
              <wp:anchor distT="0" distB="0" distL="0" distR="0" simplePos="0" relativeHeight="251644928" behindDoc="1" locked="0" layoutInCell="1" allowOverlap="1">
                <wp:simplePos x="0" y="0"/>
                <wp:positionH relativeFrom="page">
                  <wp:posOffset>3937634</wp:posOffset>
                </wp:positionH>
                <wp:positionV relativeFrom="paragraph">
                  <wp:posOffset>3089507</wp:posOffset>
                </wp:positionV>
                <wp:extent cx="3143250" cy="1416050"/>
                <wp:effectExtent l="0" t="0" r="0" b="0"/>
                <wp:wrapTopAndBottom/>
                <wp:docPr id="1285" name="Textbox 1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0" cy="1416050"/>
                        </a:xfrm>
                        <a:prstGeom prst="rect">
                          <a:avLst/>
                        </a:prstGeom>
                      </wps:spPr>
                      <wps:txbx>
                        <w:txbxContent>
                          <w:tbl>
                            <w:tblPr>
                              <w:tblW w:w="0" w:type="auto"/>
                              <w:tblInd w:w="7"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0" w:type="dxa"/>
                                <w:right w:w="0" w:type="dxa"/>
                              </w:tblCellMar>
                              <w:tblLook w:val="01E0" w:firstRow="1" w:lastRow="1" w:firstColumn="1" w:lastColumn="1" w:noHBand="0" w:noVBand="0"/>
                            </w:tblPr>
                            <w:tblGrid>
                              <w:gridCol w:w="3410"/>
                              <w:gridCol w:w="1530"/>
                            </w:tblGrid>
                            <w:tr w:rsidR="00A8284D">
                              <w:trPr>
                                <w:trHeight w:val="235"/>
                              </w:trPr>
                              <w:tc>
                                <w:tcPr>
                                  <w:tcW w:w="3410" w:type="dxa"/>
                                  <w:tcBorders>
                                    <w:top w:val="nil"/>
                                    <w:left w:val="nil"/>
                                    <w:right w:val="single" w:sz="2" w:space="0" w:color="FF0000"/>
                                  </w:tcBorders>
                                </w:tcPr>
                                <w:p w:rsidR="00A8284D" w:rsidRDefault="00A8284D">
                                  <w:pPr>
                                    <w:pStyle w:val="TableParagraph"/>
                                    <w:rPr>
                                      <w:rFonts w:ascii="Times New Roman"/>
                                      <w:sz w:val="16"/>
                                    </w:rPr>
                                  </w:pPr>
                                </w:p>
                              </w:tc>
                              <w:tc>
                                <w:tcPr>
                                  <w:tcW w:w="1530" w:type="dxa"/>
                                  <w:tcBorders>
                                    <w:top w:val="nil"/>
                                    <w:left w:val="nil"/>
                                    <w:right w:val="nil"/>
                                  </w:tcBorders>
                                  <w:shd w:val="clear" w:color="auto" w:fill="FF0000"/>
                                </w:tcPr>
                                <w:p w:rsidR="00A8284D" w:rsidRDefault="00A8284D">
                                  <w:pPr>
                                    <w:pStyle w:val="TableParagraph"/>
                                    <w:rPr>
                                      <w:rFonts w:ascii="Times New Roman"/>
                                      <w:sz w:val="16"/>
                                    </w:rPr>
                                  </w:pPr>
                                </w:p>
                              </w:tc>
                            </w:tr>
                            <w:tr w:rsidR="00A8284D">
                              <w:trPr>
                                <w:trHeight w:val="272"/>
                              </w:trPr>
                              <w:tc>
                                <w:tcPr>
                                  <w:tcW w:w="3410" w:type="dxa"/>
                                  <w:tcBorders>
                                    <w:bottom w:val="nil"/>
                                    <w:right w:val="single" w:sz="2" w:space="0" w:color="FF0000"/>
                                  </w:tcBorders>
                                  <w:shd w:val="clear" w:color="auto" w:fill="FAE4D5"/>
                                </w:tcPr>
                                <w:p w:rsidR="00A8284D" w:rsidRDefault="00A8284D">
                                  <w:pPr>
                                    <w:pStyle w:val="TableParagraph"/>
                                    <w:rPr>
                                      <w:rFonts w:ascii="Times New Roman"/>
                                      <w:sz w:val="20"/>
                                    </w:rPr>
                                  </w:pPr>
                                </w:p>
                              </w:tc>
                              <w:tc>
                                <w:tcPr>
                                  <w:tcW w:w="1530" w:type="dxa"/>
                                  <w:tcBorders>
                                    <w:left w:val="nil"/>
                                    <w:bottom w:val="nil"/>
                                  </w:tcBorders>
                                  <w:shd w:val="clear" w:color="auto" w:fill="FF0000"/>
                                </w:tcPr>
                                <w:p w:rsidR="00A8284D" w:rsidRDefault="00A8284D">
                                  <w:pPr>
                                    <w:pStyle w:val="TableParagraph"/>
                                    <w:spacing w:line="156" w:lineRule="exact"/>
                                    <w:ind w:left="171"/>
                                  </w:pPr>
                                  <w:r>
                                    <w:rPr>
                                      <w:color w:val="FFFFFF"/>
                                      <w:spacing w:val="-2"/>
                                    </w:rPr>
                                    <w:t>Negatives</w:t>
                                  </w:r>
                                </w:p>
                              </w:tc>
                            </w:tr>
                            <w:tr w:rsidR="00A8284D">
                              <w:trPr>
                                <w:trHeight w:val="1692"/>
                              </w:trPr>
                              <w:tc>
                                <w:tcPr>
                                  <w:tcW w:w="4940" w:type="dxa"/>
                                  <w:gridSpan w:val="2"/>
                                  <w:tcBorders>
                                    <w:top w:val="nil"/>
                                  </w:tcBorders>
                                  <w:shd w:val="clear" w:color="auto" w:fill="FAE4D5"/>
                                </w:tcPr>
                                <w:p w:rsidR="00A8284D" w:rsidRDefault="00A8284D">
                                  <w:pPr>
                                    <w:pStyle w:val="TableParagraph"/>
                                    <w:numPr>
                                      <w:ilvl w:val="0"/>
                                      <w:numId w:val="7"/>
                                    </w:numPr>
                                    <w:tabs>
                                      <w:tab w:val="left" w:pos="510"/>
                                    </w:tabs>
                                    <w:spacing w:line="186" w:lineRule="exact"/>
                                    <w:rPr>
                                      <w:sz w:val="20"/>
                                    </w:rPr>
                                  </w:pPr>
                                  <w:r>
                                    <w:rPr>
                                      <w:sz w:val="20"/>
                                    </w:rPr>
                                    <w:t>Dangerous</w:t>
                                  </w:r>
                                  <w:r>
                                    <w:rPr>
                                      <w:spacing w:val="-8"/>
                                      <w:sz w:val="20"/>
                                    </w:rPr>
                                    <w:t xml:space="preserve"> </w:t>
                                  </w:r>
                                  <w:r>
                                    <w:rPr>
                                      <w:sz w:val="20"/>
                                    </w:rPr>
                                    <w:t>if</w:t>
                                  </w:r>
                                  <w:r>
                                    <w:rPr>
                                      <w:spacing w:val="-7"/>
                                      <w:sz w:val="20"/>
                                    </w:rPr>
                                    <w:t xml:space="preserve"> </w:t>
                                  </w:r>
                                  <w:r>
                                    <w:rPr>
                                      <w:sz w:val="20"/>
                                    </w:rPr>
                                    <w:t>handled</w:t>
                                  </w:r>
                                  <w:r>
                                    <w:rPr>
                                      <w:spacing w:val="-6"/>
                                      <w:sz w:val="20"/>
                                    </w:rPr>
                                    <w:t xml:space="preserve"> </w:t>
                                  </w:r>
                                  <w:r>
                                    <w:rPr>
                                      <w:spacing w:val="-2"/>
                                      <w:sz w:val="20"/>
                                    </w:rPr>
                                    <w:t>poorly</w:t>
                                  </w:r>
                                </w:p>
                                <w:p w:rsidR="00A8284D" w:rsidRDefault="00A8284D">
                                  <w:pPr>
                                    <w:pStyle w:val="TableParagraph"/>
                                    <w:numPr>
                                      <w:ilvl w:val="0"/>
                                      <w:numId w:val="7"/>
                                    </w:numPr>
                                    <w:tabs>
                                      <w:tab w:val="left" w:pos="510"/>
                                    </w:tabs>
                                    <w:rPr>
                                      <w:sz w:val="20"/>
                                    </w:rPr>
                                  </w:pPr>
                                  <w:r>
                                    <w:rPr>
                                      <w:sz w:val="20"/>
                                    </w:rPr>
                                    <w:t>Produces</w:t>
                                  </w:r>
                                  <w:r>
                                    <w:rPr>
                                      <w:spacing w:val="-8"/>
                                      <w:sz w:val="20"/>
                                    </w:rPr>
                                    <w:t xml:space="preserve"> </w:t>
                                  </w:r>
                                  <w:r>
                                    <w:rPr>
                                      <w:sz w:val="20"/>
                                    </w:rPr>
                                    <w:t>CO2</w:t>
                                  </w:r>
                                  <w:r>
                                    <w:rPr>
                                      <w:spacing w:val="-6"/>
                                      <w:sz w:val="20"/>
                                    </w:rPr>
                                    <w:t xml:space="preserve"> </w:t>
                                  </w:r>
                                  <w:r>
                                    <w:rPr>
                                      <w:sz w:val="20"/>
                                    </w:rPr>
                                    <w:t>and</w:t>
                                  </w:r>
                                  <w:r>
                                    <w:rPr>
                                      <w:spacing w:val="-6"/>
                                      <w:sz w:val="20"/>
                                    </w:rPr>
                                    <w:t xml:space="preserve"> </w:t>
                                  </w:r>
                                  <w:r>
                                    <w:rPr>
                                      <w:spacing w:val="-2"/>
                                      <w:sz w:val="20"/>
                                    </w:rPr>
                                    <w:t>methane</w:t>
                                  </w:r>
                                </w:p>
                                <w:p w:rsidR="00A8284D" w:rsidRDefault="00A8284D">
                                  <w:pPr>
                                    <w:pStyle w:val="TableParagraph"/>
                                    <w:numPr>
                                      <w:ilvl w:val="0"/>
                                      <w:numId w:val="7"/>
                                    </w:numPr>
                                    <w:tabs>
                                      <w:tab w:val="left" w:pos="510"/>
                                    </w:tabs>
                                    <w:spacing w:line="279" w:lineRule="exact"/>
                                    <w:rPr>
                                      <w:sz w:val="20"/>
                                    </w:rPr>
                                  </w:pPr>
                                  <w:r>
                                    <w:rPr>
                                      <w:sz w:val="20"/>
                                    </w:rPr>
                                    <w:t>Pipelines</w:t>
                                  </w:r>
                                  <w:r>
                                    <w:rPr>
                                      <w:spacing w:val="-8"/>
                                      <w:sz w:val="20"/>
                                    </w:rPr>
                                    <w:t xml:space="preserve"> </w:t>
                                  </w:r>
                                  <w:r>
                                    <w:rPr>
                                      <w:sz w:val="20"/>
                                    </w:rPr>
                                    <w:t>are</w:t>
                                  </w:r>
                                  <w:r>
                                    <w:rPr>
                                      <w:spacing w:val="-5"/>
                                      <w:sz w:val="20"/>
                                    </w:rPr>
                                    <w:t xml:space="preserve"> </w:t>
                                  </w:r>
                                  <w:r>
                                    <w:rPr>
                                      <w:sz w:val="20"/>
                                    </w:rPr>
                                    <w:t>expensive</w:t>
                                  </w:r>
                                  <w:r>
                                    <w:rPr>
                                      <w:spacing w:val="-6"/>
                                      <w:sz w:val="20"/>
                                    </w:rPr>
                                    <w:t xml:space="preserve"> </w:t>
                                  </w:r>
                                  <w:r>
                                    <w:rPr>
                                      <w:sz w:val="20"/>
                                    </w:rPr>
                                    <w:t>to</w:t>
                                  </w:r>
                                  <w:r>
                                    <w:rPr>
                                      <w:spacing w:val="-3"/>
                                      <w:sz w:val="20"/>
                                    </w:rPr>
                                    <w:t xml:space="preserve"> </w:t>
                                  </w:r>
                                  <w:r>
                                    <w:rPr>
                                      <w:sz w:val="20"/>
                                    </w:rPr>
                                    <w:t>build</w:t>
                                  </w:r>
                                  <w:r>
                                    <w:rPr>
                                      <w:spacing w:val="-6"/>
                                      <w:sz w:val="20"/>
                                    </w:rPr>
                                    <w:t xml:space="preserve"> </w:t>
                                  </w:r>
                                  <w:r>
                                    <w:rPr>
                                      <w:sz w:val="20"/>
                                    </w:rPr>
                                    <w:t>and</w:t>
                                  </w:r>
                                  <w:r>
                                    <w:rPr>
                                      <w:spacing w:val="-6"/>
                                      <w:sz w:val="20"/>
                                    </w:rPr>
                                    <w:t xml:space="preserve"> </w:t>
                                  </w:r>
                                  <w:r>
                                    <w:rPr>
                                      <w:spacing w:val="-2"/>
                                      <w:sz w:val="20"/>
                                    </w:rPr>
                                    <w:t>maintain</w:t>
                                  </w:r>
                                </w:p>
                                <w:p w:rsidR="00A8284D" w:rsidRDefault="00A8284D">
                                  <w:pPr>
                                    <w:pStyle w:val="TableParagraph"/>
                                    <w:numPr>
                                      <w:ilvl w:val="0"/>
                                      <w:numId w:val="7"/>
                                    </w:numPr>
                                    <w:tabs>
                                      <w:tab w:val="left" w:pos="510"/>
                                    </w:tabs>
                                    <w:ind w:right="255"/>
                                    <w:rPr>
                                      <w:sz w:val="20"/>
                                    </w:rPr>
                                  </w:pPr>
                                  <w:r>
                                    <w:rPr>
                                      <w:sz w:val="20"/>
                                    </w:rPr>
                                    <w:t>Fracking</w:t>
                                  </w:r>
                                  <w:r>
                                    <w:rPr>
                                      <w:spacing w:val="-4"/>
                                      <w:sz w:val="20"/>
                                    </w:rPr>
                                    <w:t xml:space="preserve"> </w:t>
                                  </w:r>
                                  <w:r>
                                    <w:rPr>
                                      <w:sz w:val="20"/>
                                    </w:rPr>
                                    <w:t>is</w:t>
                                  </w:r>
                                  <w:r>
                                    <w:rPr>
                                      <w:spacing w:val="-8"/>
                                      <w:sz w:val="20"/>
                                    </w:rPr>
                                    <w:t xml:space="preserve"> </w:t>
                                  </w:r>
                                  <w:r>
                                    <w:rPr>
                                      <w:sz w:val="20"/>
                                    </w:rPr>
                                    <w:t>controversial</w:t>
                                  </w:r>
                                  <w:r>
                                    <w:rPr>
                                      <w:spacing w:val="-6"/>
                                      <w:sz w:val="20"/>
                                    </w:rPr>
                                    <w:t xml:space="preserve"> </w:t>
                                  </w:r>
                                  <w:r>
                                    <w:rPr>
                                      <w:sz w:val="20"/>
                                    </w:rPr>
                                    <w:t>and</w:t>
                                  </w:r>
                                  <w:r>
                                    <w:rPr>
                                      <w:spacing w:val="-6"/>
                                      <w:sz w:val="20"/>
                                    </w:rPr>
                                    <w:t xml:space="preserve"> </w:t>
                                  </w:r>
                                  <w:r>
                                    <w:rPr>
                                      <w:sz w:val="20"/>
                                    </w:rPr>
                                    <w:t>lots</w:t>
                                  </w:r>
                                  <w:r>
                                    <w:rPr>
                                      <w:spacing w:val="-8"/>
                                      <w:sz w:val="20"/>
                                    </w:rPr>
                                    <w:t xml:space="preserve"> </w:t>
                                  </w:r>
                                  <w:r>
                                    <w:rPr>
                                      <w:sz w:val="20"/>
                                    </w:rPr>
                                    <w:t>of</w:t>
                                  </w:r>
                                  <w:r>
                                    <w:rPr>
                                      <w:spacing w:val="-7"/>
                                      <w:sz w:val="20"/>
                                    </w:rPr>
                                    <w:t xml:space="preserve"> </w:t>
                                  </w:r>
                                  <w:r>
                                    <w:rPr>
                                      <w:sz w:val="20"/>
                                    </w:rPr>
                                    <w:t>water</w:t>
                                  </w:r>
                                  <w:r>
                                    <w:rPr>
                                      <w:spacing w:val="-6"/>
                                      <w:sz w:val="20"/>
                                    </w:rPr>
                                    <w:t xml:space="preserve"> </w:t>
                                  </w:r>
                                  <w:r>
                                    <w:rPr>
                                      <w:sz w:val="20"/>
                                    </w:rPr>
                                    <w:t>is needed. Chemicals used could contaminate ground water</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1285" o:spid="_x0000_s2174" type="#_x0000_t202" style="position:absolute;margin-left:310.05pt;margin-top:243.25pt;width:247.5pt;height:111.5pt;z-index:-251671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" filled="f" stroked="f">
                <v:path arrowok="t"/>
                <v:textbox inset="0,0,0,0">
                  <w:txbxContent>
                    <w:tbl>
                      <w:tblPr>
                        <w:tblW w:w="0" w:type="auto"/>
                        <w:tblInd w:w="7"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0" w:type="dxa"/>
                          <w:right w:w="0" w:type="dxa"/>
                        </w:tblCellMar>
                        <w:tblLook w:val="01E0" w:firstRow="1" w:lastRow="1" w:firstColumn="1" w:lastColumn="1" w:noHBand="0" w:noVBand="0"/>
                      </w:tblPr>
                      <w:tblGrid>
                        <w:gridCol w:w="3410"/>
                        <w:gridCol w:w="1530"/>
                      </w:tblGrid>
                      <w:tr w:rsidR="00A8284D">
                        <w:trPr>
                          <w:trHeight w:val="235"/>
                        </w:trPr>
                        <w:tc>
                          <w:tcPr>
                            <w:tcW w:w="3410" w:type="dxa"/>
                            <w:tcBorders>
                              <w:top w:val="nil"/>
                              <w:left w:val="nil"/>
                              <w:right w:val="single" w:sz="2" w:space="0" w:color="FF0000"/>
                            </w:tcBorders>
                          </w:tcPr>
                          <w:p w:rsidR="00A8284D" w:rsidRDefault="00A8284D">
                            <w:pPr>
                              <w:pStyle w:val="TableParagraph"/>
                              <w:rPr>
                                <w:rFonts w:ascii="Times New Roman"/>
                                <w:sz w:val="16"/>
                              </w:rPr>
                            </w:pPr>
                          </w:p>
                        </w:tc>
                        <w:tc>
                          <w:tcPr>
                            <w:tcW w:w="1530" w:type="dxa"/>
                            <w:tcBorders>
                              <w:top w:val="nil"/>
                              <w:left w:val="nil"/>
                              <w:right w:val="nil"/>
                            </w:tcBorders>
                            <w:shd w:val="clear" w:color="auto" w:fill="FF0000"/>
                          </w:tcPr>
                          <w:p w:rsidR="00A8284D" w:rsidRDefault="00A8284D">
                            <w:pPr>
                              <w:pStyle w:val="TableParagraph"/>
                              <w:rPr>
                                <w:rFonts w:ascii="Times New Roman"/>
                                <w:sz w:val="16"/>
                              </w:rPr>
                            </w:pPr>
                          </w:p>
                        </w:tc>
                      </w:tr>
                      <w:tr w:rsidR="00A8284D">
                        <w:trPr>
                          <w:trHeight w:val="272"/>
                        </w:trPr>
                        <w:tc>
                          <w:tcPr>
                            <w:tcW w:w="3410" w:type="dxa"/>
                            <w:tcBorders>
                              <w:bottom w:val="nil"/>
                              <w:right w:val="single" w:sz="2" w:space="0" w:color="FF0000"/>
                            </w:tcBorders>
                            <w:shd w:val="clear" w:color="auto" w:fill="FAE4D5"/>
                          </w:tcPr>
                          <w:p w:rsidR="00A8284D" w:rsidRDefault="00A8284D">
                            <w:pPr>
                              <w:pStyle w:val="TableParagraph"/>
                              <w:rPr>
                                <w:rFonts w:ascii="Times New Roman"/>
                                <w:sz w:val="20"/>
                              </w:rPr>
                            </w:pPr>
                          </w:p>
                        </w:tc>
                        <w:tc>
                          <w:tcPr>
                            <w:tcW w:w="1530" w:type="dxa"/>
                            <w:tcBorders>
                              <w:left w:val="nil"/>
                              <w:bottom w:val="nil"/>
                            </w:tcBorders>
                            <w:shd w:val="clear" w:color="auto" w:fill="FF0000"/>
                          </w:tcPr>
                          <w:p w:rsidR="00A8284D" w:rsidRDefault="00A8284D">
                            <w:pPr>
                              <w:pStyle w:val="TableParagraph"/>
                              <w:spacing w:line="156" w:lineRule="exact"/>
                              <w:ind w:left="171"/>
                            </w:pPr>
                            <w:r>
                              <w:rPr>
                                <w:color w:val="FFFFFF"/>
                                <w:spacing w:val="-2"/>
                              </w:rPr>
                              <w:t>Negatives</w:t>
                            </w:r>
                          </w:p>
                        </w:tc>
                      </w:tr>
                      <w:tr w:rsidR="00A8284D">
                        <w:trPr>
                          <w:trHeight w:val="1692"/>
                        </w:trPr>
                        <w:tc>
                          <w:tcPr>
                            <w:tcW w:w="4940" w:type="dxa"/>
                            <w:gridSpan w:val="2"/>
                            <w:tcBorders>
                              <w:top w:val="nil"/>
                            </w:tcBorders>
                            <w:shd w:val="clear" w:color="auto" w:fill="FAE4D5"/>
                          </w:tcPr>
                          <w:p w:rsidR="00A8284D" w:rsidRDefault="00A8284D">
                            <w:pPr>
                              <w:pStyle w:val="TableParagraph"/>
                              <w:numPr>
                                <w:ilvl w:val="0"/>
                                <w:numId w:val="7"/>
                              </w:numPr>
                              <w:tabs>
                                <w:tab w:val="left" w:pos="510"/>
                              </w:tabs>
                              <w:spacing w:line="186" w:lineRule="exact"/>
                              <w:rPr>
                                <w:sz w:val="20"/>
                              </w:rPr>
                            </w:pPr>
                            <w:r>
                              <w:rPr>
                                <w:sz w:val="20"/>
                              </w:rPr>
                              <w:t>Dangerous</w:t>
                            </w:r>
                            <w:r>
                              <w:rPr>
                                <w:spacing w:val="-8"/>
                                <w:sz w:val="20"/>
                              </w:rPr>
                              <w:t xml:space="preserve"> </w:t>
                            </w:r>
                            <w:r>
                              <w:rPr>
                                <w:sz w:val="20"/>
                              </w:rPr>
                              <w:t>if</w:t>
                            </w:r>
                            <w:r>
                              <w:rPr>
                                <w:spacing w:val="-7"/>
                                <w:sz w:val="20"/>
                              </w:rPr>
                              <w:t xml:space="preserve"> </w:t>
                            </w:r>
                            <w:r>
                              <w:rPr>
                                <w:sz w:val="20"/>
                              </w:rPr>
                              <w:t>handled</w:t>
                            </w:r>
                            <w:r>
                              <w:rPr>
                                <w:spacing w:val="-6"/>
                                <w:sz w:val="20"/>
                              </w:rPr>
                              <w:t xml:space="preserve"> </w:t>
                            </w:r>
                            <w:r>
                              <w:rPr>
                                <w:spacing w:val="-2"/>
                                <w:sz w:val="20"/>
                              </w:rPr>
                              <w:t>poorly</w:t>
                            </w:r>
                          </w:p>
                          <w:p w:rsidR="00A8284D" w:rsidRDefault="00A8284D">
                            <w:pPr>
                              <w:pStyle w:val="TableParagraph"/>
                              <w:numPr>
                                <w:ilvl w:val="0"/>
                                <w:numId w:val="7"/>
                              </w:numPr>
                              <w:tabs>
                                <w:tab w:val="left" w:pos="510"/>
                              </w:tabs>
                              <w:rPr>
                                <w:sz w:val="20"/>
                              </w:rPr>
                            </w:pPr>
                            <w:r>
                              <w:rPr>
                                <w:sz w:val="20"/>
                              </w:rPr>
                              <w:t>Produces</w:t>
                            </w:r>
                            <w:r>
                              <w:rPr>
                                <w:spacing w:val="-8"/>
                                <w:sz w:val="20"/>
                              </w:rPr>
                              <w:t xml:space="preserve"> </w:t>
                            </w:r>
                            <w:r>
                              <w:rPr>
                                <w:sz w:val="20"/>
                              </w:rPr>
                              <w:t>CO2</w:t>
                            </w:r>
                            <w:r>
                              <w:rPr>
                                <w:spacing w:val="-6"/>
                                <w:sz w:val="20"/>
                              </w:rPr>
                              <w:t xml:space="preserve"> </w:t>
                            </w:r>
                            <w:r>
                              <w:rPr>
                                <w:sz w:val="20"/>
                              </w:rPr>
                              <w:t>and</w:t>
                            </w:r>
                            <w:r>
                              <w:rPr>
                                <w:spacing w:val="-6"/>
                                <w:sz w:val="20"/>
                              </w:rPr>
                              <w:t xml:space="preserve"> </w:t>
                            </w:r>
                            <w:r>
                              <w:rPr>
                                <w:spacing w:val="-2"/>
                                <w:sz w:val="20"/>
                              </w:rPr>
                              <w:t>methane</w:t>
                            </w:r>
                          </w:p>
                          <w:p w:rsidR="00A8284D" w:rsidRDefault="00A8284D">
                            <w:pPr>
                              <w:pStyle w:val="TableParagraph"/>
                              <w:numPr>
                                <w:ilvl w:val="0"/>
                                <w:numId w:val="7"/>
                              </w:numPr>
                              <w:tabs>
                                <w:tab w:val="left" w:pos="510"/>
                              </w:tabs>
                              <w:spacing w:line="279" w:lineRule="exact"/>
                              <w:rPr>
                                <w:sz w:val="20"/>
                              </w:rPr>
                            </w:pPr>
                            <w:r>
                              <w:rPr>
                                <w:sz w:val="20"/>
                              </w:rPr>
                              <w:t>Pipelines</w:t>
                            </w:r>
                            <w:r>
                              <w:rPr>
                                <w:spacing w:val="-8"/>
                                <w:sz w:val="20"/>
                              </w:rPr>
                              <w:t xml:space="preserve"> </w:t>
                            </w:r>
                            <w:r>
                              <w:rPr>
                                <w:sz w:val="20"/>
                              </w:rPr>
                              <w:t>are</w:t>
                            </w:r>
                            <w:r>
                              <w:rPr>
                                <w:spacing w:val="-5"/>
                                <w:sz w:val="20"/>
                              </w:rPr>
                              <w:t xml:space="preserve"> </w:t>
                            </w:r>
                            <w:r>
                              <w:rPr>
                                <w:sz w:val="20"/>
                              </w:rPr>
                              <w:t>expensive</w:t>
                            </w:r>
                            <w:r>
                              <w:rPr>
                                <w:spacing w:val="-6"/>
                                <w:sz w:val="20"/>
                              </w:rPr>
                              <w:t xml:space="preserve"> </w:t>
                            </w:r>
                            <w:r>
                              <w:rPr>
                                <w:sz w:val="20"/>
                              </w:rPr>
                              <w:t>to</w:t>
                            </w:r>
                            <w:r>
                              <w:rPr>
                                <w:spacing w:val="-3"/>
                                <w:sz w:val="20"/>
                              </w:rPr>
                              <w:t xml:space="preserve"> </w:t>
                            </w:r>
                            <w:r>
                              <w:rPr>
                                <w:sz w:val="20"/>
                              </w:rPr>
                              <w:t>build</w:t>
                            </w:r>
                            <w:r>
                              <w:rPr>
                                <w:spacing w:val="-6"/>
                                <w:sz w:val="20"/>
                              </w:rPr>
                              <w:t xml:space="preserve"> </w:t>
                            </w:r>
                            <w:r>
                              <w:rPr>
                                <w:sz w:val="20"/>
                              </w:rPr>
                              <w:t>and</w:t>
                            </w:r>
                            <w:r>
                              <w:rPr>
                                <w:spacing w:val="-6"/>
                                <w:sz w:val="20"/>
                              </w:rPr>
                              <w:t xml:space="preserve"> </w:t>
                            </w:r>
                            <w:r>
                              <w:rPr>
                                <w:spacing w:val="-2"/>
                                <w:sz w:val="20"/>
                              </w:rPr>
                              <w:t>maintain</w:t>
                            </w:r>
                          </w:p>
                          <w:p w:rsidR="00A8284D" w:rsidRDefault="00A8284D">
                            <w:pPr>
                              <w:pStyle w:val="TableParagraph"/>
                              <w:numPr>
                                <w:ilvl w:val="0"/>
                                <w:numId w:val="7"/>
                              </w:numPr>
                              <w:tabs>
                                <w:tab w:val="left" w:pos="510"/>
                              </w:tabs>
                              <w:ind w:right="255"/>
                              <w:rPr>
                                <w:sz w:val="20"/>
                              </w:rPr>
                            </w:pPr>
                            <w:r>
                              <w:rPr>
                                <w:sz w:val="20"/>
                              </w:rPr>
                              <w:t>Fracking</w:t>
                            </w:r>
                            <w:r>
                              <w:rPr>
                                <w:spacing w:val="-4"/>
                                <w:sz w:val="20"/>
                              </w:rPr>
                              <w:t xml:space="preserve"> </w:t>
                            </w:r>
                            <w:r>
                              <w:rPr>
                                <w:sz w:val="20"/>
                              </w:rPr>
                              <w:t>is</w:t>
                            </w:r>
                            <w:r>
                              <w:rPr>
                                <w:spacing w:val="-8"/>
                                <w:sz w:val="20"/>
                              </w:rPr>
                              <w:t xml:space="preserve"> </w:t>
                            </w:r>
                            <w:r>
                              <w:rPr>
                                <w:sz w:val="20"/>
                              </w:rPr>
                              <w:t>controversial</w:t>
                            </w:r>
                            <w:r>
                              <w:rPr>
                                <w:spacing w:val="-6"/>
                                <w:sz w:val="20"/>
                              </w:rPr>
                              <w:t xml:space="preserve"> </w:t>
                            </w:r>
                            <w:r>
                              <w:rPr>
                                <w:sz w:val="20"/>
                              </w:rPr>
                              <w:t>and</w:t>
                            </w:r>
                            <w:r>
                              <w:rPr>
                                <w:spacing w:val="-6"/>
                                <w:sz w:val="20"/>
                              </w:rPr>
                              <w:t xml:space="preserve"> </w:t>
                            </w:r>
                            <w:r>
                              <w:rPr>
                                <w:sz w:val="20"/>
                              </w:rPr>
                              <w:t>lots</w:t>
                            </w:r>
                            <w:r>
                              <w:rPr>
                                <w:spacing w:val="-8"/>
                                <w:sz w:val="20"/>
                              </w:rPr>
                              <w:t xml:space="preserve"> </w:t>
                            </w:r>
                            <w:r>
                              <w:rPr>
                                <w:sz w:val="20"/>
                              </w:rPr>
                              <w:t>of</w:t>
                            </w:r>
                            <w:r>
                              <w:rPr>
                                <w:spacing w:val="-7"/>
                                <w:sz w:val="20"/>
                              </w:rPr>
                              <w:t xml:space="preserve"> </w:t>
                            </w:r>
                            <w:r>
                              <w:rPr>
                                <w:sz w:val="20"/>
                              </w:rPr>
                              <w:t>water</w:t>
                            </w:r>
                            <w:r>
                              <w:rPr>
                                <w:spacing w:val="-6"/>
                                <w:sz w:val="20"/>
                              </w:rPr>
                              <w:t xml:space="preserve"> </w:t>
                            </w:r>
                            <w:r>
                              <w:rPr>
                                <w:sz w:val="20"/>
                              </w:rPr>
                              <w:t>is needed. Chemicals used could contaminate ground water</w:t>
                            </w:r>
                          </w:p>
                        </w:tc>
                      </w:tr>
                    </w:tbl>
                    <w:p w:rsidR="00A8284D" w:rsidRDefault="00A8284D">
                      <w:pPr>
                        <w:pStyle w:val="BodyText"/>
                      </w:pPr>
                    </w:p>
                  </w:txbxContent>
                </v:textbox>
                <w10:wrap type="topAndBottom" anchorx="page"/>
              </v:shape>
            </w:pict>
          </mc:Fallback>
        </mc:AlternateContent>
      </w:r>
      <w:r>
        <w:rPr>
          <w:noProof/>
          <w:lang w:val="en-GB" w:eastAsia="en-GB"/>
        </w:rPr>
        <mc:AlternateContent>
          <mc:Choice Requires="wpg">
            <w:drawing>
              <wp:anchor distT="0" distB="0" distL="0" distR="0" simplePos="0" relativeHeight="251881472" behindDoc="1" locked="0" layoutInCell="1" allowOverlap="1">
                <wp:simplePos x="0" y="0"/>
                <wp:positionH relativeFrom="page">
                  <wp:posOffset>454025</wp:posOffset>
                </wp:positionH>
                <wp:positionV relativeFrom="paragraph">
                  <wp:posOffset>4708614</wp:posOffset>
                </wp:positionV>
                <wp:extent cx="6639559" cy="3140075"/>
                <wp:effectExtent l="0" t="0" r="0" b="0"/>
                <wp:wrapTopAndBottom/>
                <wp:docPr id="1286" name="Group 1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39559" cy="3140075"/>
                          <a:chOff x="0" y="0"/>
                          <a:chExt cx="6639559" cy="3140075"/>
                        </a:xfrm>
                      </wpg:grpSpPr>
                      <wps:wsp>
                        <wps:cNvPr id="1287" name="Graphic 1287"/>
                        <wps:cNvSpPr/>
                        <wps:spPr>
                          <a:xfrm>
                            <a:off x="19684" y="531444"/>
                            <a:ext cx="6616700" cy="2605405"/>
                          </a:xfrm>
                          <a:custGeom>
                            <a:avLst/>
                            <a:gdLst/>
                            <a:ahLst/>
                            <a:cxnLst/>
                            <a:rect l="l" t="t" r="r" b="b"/>
                            <a:pathLst>
                              <a:path w="6616700" h="2605405">
                                <a:moveTo>
                                  <a:pt x="0" y="2605404"/>
                                </a:moveTo>
                                <a:lnTo>
                                  <a:pt x="6616700" y="2605404"/>
                                </a:lnTo>
                                <a:lnTo>
                                  <a:pt x="6616700" y="0"/>
                                </a:lnTo>
                                <a:lnTo>
                                  <a:pt x="0" y="0"/>
                                </a:lnTo>
                                <a:lnTo>
                                  <a:pt x="0" y="2605404"/>
                                </a:lnTo>
                                <a:close/>
                              </a:path>
                            </a:pathLst>
                          </a:custGeom>
                          <a:ln w="6350">
                            <a:solidFill>
                              <a:srgbClr val="F7B129"/>
                            </a:solidFill>
                            <a:prstDash val="solid"/>
                          </a:ln>
                        </wps:spPr>
                        <wps:bodyPr wrap="square" lIns="0" tIns="0" rIns="0" bIns="0" rtlCol="0">
                          <a:prstTxWarp prst="textNoShape">
                            <a:avLst/>
                          </a:prstTxWarp>
                          <a:noAutofit/>
                        </wps:bodyPr>
                      </wps:wsp>
                      <wps:wsp>
                        <wps:cNvPr id="1288" name="Textbox 1288"/>
                        <wps:cNvSpPr txBox="1"/>
                        <wps:spPr>
                          <a:xfrm>
                            <a:off x="16509" y="528269"/>
                            <a:ext cx="6623050" cy="2611755"/>
                          </a:xfrm>
                          <a:prstGeom prst="rect">
                            <a:avLst/>
                          </a:prstGeom>
                        </wps:spPr>
                        <wps:txbx>
                          <w:txbxContent>
                            <w:p w:rsidR="00A8284D" w:rsidRDefault="00A8284D">
                              <w:pPr>
                                <w:spacing w:before="82" w:line="259" w:lineRule="auto"/>
                                <w:ind w:left="154" w:right="276"/>
                                <w:rPr>
                                  <w:sz w:val="20"/>
                                </w:rPr>
                              </w:pPr>
                              <w:r>
                                <w:rPr>
                                  <w:sz w:val="20"/>
                                </w:rPr>
                                <w:t xml:space="preserve">New homes built in the UK have lots of </w:t>
                              </w:r>
                              <w:r>
                                <w:rPr>
                                  <w:color w:val="BE8F00"/>
                                  <w:sz w:val="20"/>
                                  <w:u w:val="single" w:color="BE8F00"/>
                                </w:rPr>
                                <w:t>energy-saving measures</w:t>
                              </w:r>
                              <w:r>
                                <w:rPr>
                                  <w:sz w:val="20"/>
                                </w:rPr>
                                <w:t>, like loft and wall insulation, radiator thermostats</w:t>
                              </w:r>
                              <w:r>
                                <w:rPr>
                                  <w:spacing w:val="-5"/>
                                  <w:sz w:val="20"/>
                                </w:rPr>
                                <w:t xml:space="preserve"> </w:t>
                              </w:r>
                              <w:r>
                                <w:rPr>
                                  <w:sz w:val="20"/>
                                </w:rPr>
                                <w:t xml:space="preserve">and </w:t>
                              </w:r>
                              <w:r>
                                <w:rPr>
                                  <w:color w:val="BE8F00"/>
                                  <w:sz w:val="20"/>
                                  <w:u w:val="single" w:color="BE8F00"/>
                                </w:rPr>
                                <w:t>smart</w:t>
                              </w:r>
                              <w:r>
                                <w:rPr>
                                  <w:color w:val="BE8F00"/>
                                  <w:spacing w:val="-3"/>
                                  <w:sz w:val="20"/>
                                  <w:u w:val="single" w:color="BE8F00"/>
                                </w:rPr>
                                <w:t xml:space="preserve"> </w:t>
                              </w:r>
                              <w:r>
                                <w:rPr>
                                  <w:color w:val="BE8F00"/>
                                  <w:sz w:val="20"/>
                                  <w:u w:val="single" w:color="BE8F00"/>
                                </w:rPr>
                                <w:t>energy</w:t>
                              </w:r>
                              <w:r>
                                <w:rPr>
                                  <w:color w:val="BE8F00"/>
                                  <w:spacing w:val="-4"/>
                                  <w:sz w:val="20"/>
                                  <w:u w:val="single" w:color="BE8F00"/>
                                </w:rPr>
                                <w:t xml:space="preserve"> </w:t>
                              </w:r>
                              <w:r>
                                <w:rPr>
                                  <w:color w:val="BE8F00"/>
                                  <w:sz w:val="20"/>
                                  <w:u w:val="single" w:color="BE8F00"/>
                                </w:rPr>
                                <w:t>meters</w:t>
                              </w:r>
                              <w:r>
                                <w:rPr>
                                  <w:color w:val="BE8F00"/>
                                  <w:spacing w:val="-2"/>
                                  <w:sz w:val="20"/>
                                </w:rPr>
                                <w:t xml:space="preserve"> </w:t>
                              </w:r>
                              <w:r>
                                <w:rPr>
                                  <w:sz w:val="20"/>
                                </w:rPr>
                                <w:t>that</w:t>
                              </w:r>
                              <w:r>
                                <w:rPr>
                                  <w:spacing w:val="-4"/>
                                  <w:sz w:val="20"/>
                                </w:rPr>
                                <w:t xml:space="preserve"> </w:t>
                              </w:r>
                              <w:r>
                                <w:rPr>
                                  <w:sz w:val="20"/>
                                </w:rPr>
                                <w:t>monitor</w:t>
                              </w:r>
                              <w:r>
                                <w:rPr>
                                  <w:spacing w:val="-1"/>
                                  <w:sz w:val="20"/>
                                </w:rPr>
                                <w:t xml:space="preserve"> </w:t>
                              </w:r>
                              <w:r>
                                <w:rPr>
                                  <w:sz w:val="20"/>
                                </w:rPr>
                                <w:t>energy</w:t>
                              </w:r>
                              <w:r>
                                <w:rPr>
                                  <w:spacing w:val="-4"/>
                                  <w:sz w:val="20"/>
                                </w:rPr>
                                <w:t xml:space="preserve"> </w:t>
                              </w:r>
                              <w:r>
                                <w:rPr>
                                  <w:sz w:val="20"/>
                                </w:rPr>
                                <w:t>use.</w:t>
                              </w:r>
                              <w:r>
                                <w:rPr>
                                  <w:spacing w:val="-3"/>
                                  <w:sz w:val="20"/>
                                </w:rPr>
                                <w:t xml:space="preserve"> </w:t>
                              </w:r>
                              <w:r>
                                <w:rPr>
                                  <w:sz w:val="20"/>
                                </w:rPr>
                                <w:t>This</w:t>
                              </w:r>
                              <w:r>
                                <w:rPr>
                                  <w:spacing w:val="-3"/>
                                  <w:sz w:val="20"/>
                                </w:rPr>
                                <w:t xml:space="preserve"> </w:t>
                              </w:r>
                              <w:r>
                                <w:rPr>
                                  <w:sz w:val="20"/>
                                </w:rPr>
                                <w:t>is</w:t>
                              </w:r>
                              <w:r>
                                <w:rPr>
                                  <w:spacing w:val="-3"/>
                                  <w:sz w:val="20"/>
                                </w:rPr>
                                <w:t xml:space="preserve"> </w:t>
                              </w:r>
                              <w:r>
                                <w:rPr>
                                  <w:sz w:val="20"/>
                                </w:rPr>
                                <w:t>because</w:t>
                              </w:r>
                              <w:r>
                                <w:rPr>
                                  <w:spacing w:val="-3"/>
                                  <w:sz w:val="20"/>
                                </w:rPr>
                                <w:t xml:space="preserve"> </w:t>
                              </w:r>
                              <w:r>
                                <w:rPr>
                                  <w:sz w:val="20"/>
                                </w:rPr>
                                <w:t>any</w:t>
                              </w:r>
                              <w:r>
                                <w:rPr>
                                  <w:spacing w:val="-4"/>
                                  <w:sz w:val="20"/>
                                </w:rPr>
                                <w:t xml:space="preserve"> </w:t>
                              </w:r>
                              <w:r>
                                <w:rPr>
                                  <w:sz w:val="20"/>
                                </w:rPr>
                                <w:t>homes</w:t>
                              </w:r>
                              <w:r>
                                <w:rPr>
                                  <w:spacing w:val="-5"/>
                                  <w:sz w:val="20"/>
                                </w:rPr>
                                <w:t xml:space="preserve"> </w:t>
                              </w:r>
                              <w:r>
                                <w:rPr>
                                  <w:sz w:val="20"/>
                                </w:rPr>
                                <w:t>that</w:t>
                              </w:r>
                              <w:r>
                                <w:rPr>
                                  <w:spacing w:val="-4"/>
                                  <w:sz w:val="20"/>
                                </w:rPr>
                                <w:t xml:space="preserve"> </w:t>
                              </w:r>
                              <w:r>
                                <w:rPr>
                                  <w:sz w:val="20"/>
                                </w:rPr>
                                <w:t>are</w:t>
                              </w:r>
                              <w:r>
                                <w:rPr>
                                  <w:spacing w:val="-2"/>
                                  <w:sz w:val="20"/>
                                </w:rPr>
                                <w:t xml:space="preserve"> </w:t>
                              </w:r>
                              <w:r>
                                <w:rPr>
                                  <w:sz w:val="20"/>
                                </w:rPr>
                                <w:t>built</w:t>
                              </w:r>
                              <w:r>
                                <w:rPr>
                                  <w:spacing w:val="-2"/>
                                  <w:sz w:val="20"/>
                                </w:rPr>
                                <w:t xml:space="preserve"> </w:t>
                              </w:r>
                              <w:r>
                                <w:rPr>
                                  <w:sz w:val="20"/>
                                </w:rPr>
                                <w:t xml:space="preserve">or rented out </w:t>
                              </w:r>
                              <w:r>
                                <w:rPr>
                                  <w:color w:val="BE8F00"/>
                                  <w:sz w:val="20"/>
                                  <w:u w:val="single" w:color="BE8F00"/>
                                </w:rPr>
                                <w:t>must have an energy rating</w:t>
                              </w:r>
                              <w:r>
                                <w:rPr>
                                  <w:sz w:val="20"/>
                                </w:rPr>
                                <w:t xml:space="preserve">, where </w:t>
                              </w:r>
                              <w:r>
                                <w:rPr>
                                  <w:color w:val="BE8F00"/>
                                  <w:sz w:val="20"/>
                                  <w:u w:val="single" w:color="BE8F00"/>
                                </w:rPr>
                                <w:t>A-rated</w:t>
                              </w:r>
                              <w:r>
                                <w:rPr>
                                  <w:color w:val="BE8F00"/>
                                  <w:sz w:val="20"/>
                                </w:rPr>
                                <w:t xml:space="preserve"> </w:t>
                              </w:r>
                              <w:r>
                                <w:rPr>
                                  <w:sz w:val="20"/>
                                </w:rPr>
                                <w:t>homes use the least energy.</w:t>
                              </w:r>
                            </w:p>
                            <w:p w:rsidR="00A8284D" w:rsidRDefault="00A8284D">
                              <w:pPr>
                                <w:spacing w:before="161" w:line="259" w:lineRule="auto"/>
                                <w:ind w:left="154" w:right="276"/>
                                <w:rPr>
                                  <w:sz w:val="20"/>
                                </w:rPr>
                              </w:pPr>
                              <w:r>
                                <w:rPr>
                                  <w:color w:val="BE8F00"/>
                                  <w:sz w:val="20"/>
                                  <w:u w:val="single" w:color="BE8F00"/>
                                </w:rPr>
                                <w:t>BedZed</w:t>
                              </w:r>
                              <w:r>
                                <w:rPr>
                                  <w:color w:val="BE8F00"/>
                                  <w:sz w:val="20"/>
                                </w:rPr>
                                <w:t xml:space="preserve"> </w:t>
                              </w:r>
                              <w:r>
                                <w:rPr>
                                  <w:sz w:val="20"/>
                                </w:rPr>
                                <w:t xml:space="preserve">is an example of a </w:t>
                              </w:r>
                              <w:r>
                                <w:rPr>
                                  <w:color w:val="BE8F00"/>
                                  <w:sz w:val="20"/>
                                  <w:u w:val="single" w:color="BE8F00"/>
                                </w:rPr>
                                <w:t>sustainable development</w:t>
                              </w:r>
                              <w:r>
                                <w:rPr>
                                  <w:color w:val="BE8F00"/>
                                  <w:sz w:val="20"/>
                                </w:rPr>
                                <w:t xml:space="preserve"> </w:t>
                              </w:r>
                              <w:r>
                                <w:rPr>
                                  <w:sz w:val="20"/>
                                </w:rPr>
                                <w:t>in the UK. BedZED comprises homes with no central heating</w:t>
                              </w:r>
                              <w:r>
                                <w:rPr>
                                  <w:spacing w:val="-4"/>
                                  <w:sz w:val="20"/>
                                </w:rPr>
                                <w:t xml:space="preserve"> </w:t>
                              </w:r>
                              <w:r>
                                <w:rPr>
                                  <w:sz w:val="20"/>
                                </w:rPr>
                                <w:t>or</w:t>
                              </w:r>
                              <w:r>
                                <w:rPr>
                                  <w:spacing w:val="-3"/>
                                  <w:sz w:val="20"/>
                                </w:rPr>
                                <w:t xml:space="preserve"> </w:t>
                              </w:r>
                              <w:r>
                                <w:rPr>
                                  <w:sz w:val="20"/>
                                </w:rPr>
                                <w:t>air</w:t>
                              </w:r>
                              <w:r>
                                <w:rPr>
                                  <w:spacing w:val="-4"/>
                                  <w:sz w:val="20"/>
                                </w:rPr>
                                <w:t xml:space="preserve"> </w:t>
                              </w:r>
                              <w:r>
                                <w:rPr>
                                  <w:sz w:val="20"/>
                                </w:rPr>
                                <w:t>conditioning</w:t>
                              </w:r>
                              <w:r>
                                <w:rPr>
                                  <w:spacing w:val="-2"/>
                                  <w:sz w:val="20"/>
                                </w:rPr>
                                <w:t xml:space="preserve"> </w:t>
                              </w:r>
                              <w:r>
                                <w:rPr>
                                  <w:sz w:val="20"/>
                                </w:rPr>
                                <w:t>but</w:t>
                              </w:r>
                              <w:r>
                                <w:rPr>
                                  <w:spacing w:val="-4"/>
                                  <w:sz w:val="20"/>
                                </w:rPr>
                                <w:t xml:space="preserve"> </w:t>
                              </w:r>
                              <w:r>
                                <w:rPr>
                                  <w:sz w:val="20"/>
                                </w:rPr>
                                <w:t>instead</w:t>
                              </w:r>
                              <w:r>
                                <w:rPr>
                                  <w:spacing w:val="-3"/>
                                  <w:sz w:val="20"/>
                                </w:rPr>
                                <w:t xml:space="preserve"> </w:t>
                              </w:r>
                              <w:r>
                                <w:rPr>
                                  <w:sz w:val="20"/>
                                </w:rPr>
                                <w:t>makes</w:t>
                              </w:r>
                              <w:r>
                                <w:rPr>
                                  <w:spacing w:val="-5"/>
                                  <w:sz w:val="20"/>
                                </w:rPr>
                                <w:t xml:space="preserve"> </w:t>
                              </w:r>
                              <w:r>
                                <w:rPr>
                                  <w:sz w:val="20"/>
                                </w:rPr>
                                <w:t>full</w:t>
                              </w:r>
                              <w:r>
                                <w:rPr>
                                  <w:spacing w:val="-3"/>
                                  <w:sz w:val="20"/>
                                </w:rPr>
                                <w:t xml:space="preserve"> </w:t>
                              </w:r>
                              <w:r>
                                <w:rPr>
                                  <w:sz w:val="20"/>
                                </w:rPr>
                                <w:t>use</w:t>
                              </w:r>
                              <w:r>
                                <w:rPr>
                                  <w:spacing w:val="-3"/>
                                  <w:sz w:val="20"/>
                                </w:rPr>
                                <w:t xml:space="preserve"> </w:t>
                              </w:r>
                              <w:r>
                                <w:rPr>
                                  <w:sz w:val="20"/>
                                </w:rPr>
                                <w:t>of</w:t>
                              </w:r>
                              <w:r>
                                <w:rPr>
                                  <w:spacing w:val="-4"/>
                                  <w:sz w:val="20"/>
                                </w:rPr>
                                <w:t xml:space="preserve"> </w:t>
                              </w:r>
                              <w:r>
                                <w:rPr>
                                  <w:sz w:val="20"/>
                                </w:rPr>
                                <w:t>natural</w:t>
                              </w:r>
                              <w:r>
                                <w:rPr>
                                  <w:spacing w:val="-3"/>
                                  <w:sz w:val="20"/>
                                </w:rPr>
                                <w:t xml:space="preserve"> </w:t>
                              </w:r>
                              <w:r>
                                <w:rPr>
                                  <w:sz w:val="20"/>
                                </w:rPr>
                                <w:t>heating</w:t>
                              </w:r>
                              <w:r>
                                <w:rPr>
                                  <w:spacing w:val="-4"/>
                                  <w:sz w:val="20"/>
                                </w:rPr>
                                <w:t xml:space="preserve"> </w:t>
                              </w:r>
                              <w:r>
                                <w:rPr>
                                  <w:sz w:val="20"/>
                                </w:rPr>
                                <w:t>and</w:t>
                              </w:r>
                              <w:r>
                                <w:rPr>
                                  <w:spacing w:val="-3"/>
                                  <w:sz w:val="20"/>
                                </w:rPr>
                                <w:t xml:space="preserve"> </w:t>
                              </w:r>
                              <w:r>
                                <w:rPr>
                                  <w:sz w:val="20"/>
                                </w:rPr>
                                <w:t>lighting.</w:t>
                              </w:r>
                              <w:r>
                                <w:rPr>
                                  <w:spacing w:val="-2"/>
                                  <w:sz w:val="20"/>
                                </w:rPr>
                                <w:t xml:space="preserve"> </w:t>
                              </w:r>
                              <w:r>
                                <w:rPr>
                                  <w:rFonts w:ascii="Calibri"/>
                                </w:rPr>
                                <w:t>The</w:t>
                              </w:r>
                              <w:r>
                                <w:rPr>
                                  <w:rFonts w:ascii="Calibri"/>
                                  <w:spacing w:val="-3"/>
                                </w:rPr>
                                <w:t xml:space="preserve"> </w:t>
                              </w:r>
                              <w:r>
                                <w:rPr>
                                  <w:rFonts w:ascii="Calibri"/>
                                </w:rPr>
                                <w:t>buildings</w:t>
                              </w:r>
                              <w:r>
                                <w:rPr>
                                  <w:rFonts w:ascii="Calibri"/>
                                  <w:spacing w:val="-3"/>
                                </w:rPr>
                                <w:t xml:space="preserve"> </w:t>
                              </w:r>
                              <w:r>
                                <w:rPr>
                                  <w:rFonts w:ascii="Calibri"/>
                                </w:rPr>
                                <w:t>are</w:t>
                              </w:r>
                              <w:r>
                                <w:rPr>
                                  <w:rFonts w:ascii="Calibri"/>
                                  <w:spacing w:val="-2"/>
                                </w:rPr>
                                <w:t xml:space="preserve"> </w:t>
                              </w:r>
                              <w:r>
                                <w:rPr>
                                  <w:sz w:val="20"/>
                                </w:rPr>
                                <w:t xml:space="preserve">able to </w:t>
                              </w:r>
                              <w:r>
                                <w:rPr>
                                  <w:color w:val="BE8F00"/>
                                  <w:sz w:val="20"/>
                                  <w:u w:val="single" w:color="BE8F00"/>
                                </w:rPr>
                                <w:t>capture rainwater</w:t>
                              </w:r>
                              <w:r>
                                <w:rPr>
                                  <w:color w:val="BE8F00"/>
                                  <w:sz w:val="20"/>
                                </w:rPr>
                                <w:t xml:space="preserve"> </w:t>
                              </w:r>
                              <w:r>
                                <w:rPr>
                                  <w:sz w:val="20"/>
                                </w:rPr>
                                <w:t>which is then used for flushing toilet</w:t>
                              </w:r>
                            </w:p>
                            <w:p w:rsidR="00A8284D" w:rsidRDefault="00A8284D">
                              <w:pPr>
                                <w:spacing w:before="160" w:line="259" w:lineRule="auto"/>
                                <w:ind w:left="154"/>
                                <w:rPr>
                                  <w:sz w:val="20"/>
                                </w:rPr>
                              </w:pPr>
                              <w:r>
                                <w:rPr>
                                  <w:sz w:val="20"/>
                                </w:rPr>
                                <w:t>Businesses</w:t>
                              </w:r>
                              <w:r>
                                <w:rPr>
                                  <w:spacing w:val="-5"/>
                                  <w:sz w:val="20"/>
                                </w:rPr>
                                <w:t xml:space="preserve"> </w:t>
                              </w:r>
                              <w:r>
                                <w:rPr>
                                  <w:sz w:val="20"/>
                                </w:rPr>
                                <w:t>and</w:t>
                              </w:r>
                              <w:r>
                                <w:rPr>
                                  <w:spacing w:val="-3"/>
                                  <w:sz w:val="20"/>
                                </w:rPr>
                                <w:t xml:space="preserve"> </w:t>
                              </w:r>
                              <w:r>
                                <w:rPr>
                                  <w:sz w:val="20"/>
                                </w:rPr>
                                <w:t>organisations</w:t>
                              </w:r>
                              <w:r>
                                <w:rPr>
                                  <w:spacing w:val="-5"/>
                                  <w:sz w:val="20"/>
                                </w:rPr>
                                <w:t xml:space="preserve"> </w:t>
                              </w:r>
                              <w:r>
                                <w:rPr>
                                  <w:sz w:val="20"/>
                                </w:rPr>
                                <w:t>like</w:t>
                              </w:r>
                              <w:r>
                                <w:rPr>
                                  <w:spacing w:val="-3"/>
                                  <w:sz w:val="20"/>
                                </w:rPr>
                                <w:t xml:space="preserve"> </w:t>
                              </w:r>
                              <w:r>
                                <w:rPr>
                                  <w:sz w:val="20"/>
                                </w:rPr>
                                <w:t>to</w:t>
                              </w:r>
                              <w:r>
                                <w:rPr>
                                  <w:spacing w:val="-3"/>
                                  <w:sz w:val="20"/>
                                </w:rPr>
                                <w:t xml:space="preserve"> </w:t>
                              </w:r>
                              <w:r>
                                <w:rPr>
                                  <w:sz w:val="20"/>
                                </w:rPr>
                                <w:t>be</w:t>
                              </w:r>
                              <w:r>
                                <w:rPr>
                                  <w:spacing w:val="-3"/>
                                  <w:sz w:val="20"/>
                                </w:rPr>
                                <w:t xml:space="preserve"> </w:t>
                              </w:r>
                              <w:r>
                                <w:rPr>
                                  <w:sz w:val="20"/>
                                </w:rPr>
                                <w:t>energy</w:t>
                              </w:r>
                              <w:r>
                                <w:rPr>
                                  <w:spacing w:val="-4"/>
                                  <w:sz w:val="20"/>
                                </w:rPr>
                                <w:t xml:space="preserve"> </w:t>
                              </w:r>
                              <w:r>
                                <w:rPr>
                                  <w:sz w:val="20"/>
                                </w:rPr>
                                <w:t>efficient</w:t>
                              </w:r>
                              <w:r>
                                <w:rPr>
                                  <w:spacing w:val="-4"/>
                                  <w:sz w:val="20"/>
                                </w:rPr>
                                <w:t xml:space="preserve"> </w:t>
                              </w:r>
                              <w:r>
                                <w:rPr>
                                  <w:sz w:val="20"/>
                                </w:rPr>
                                <w:t>because</w:t>
                              </w:r>
                              <w:r>
                                <w:rPr>
                                  <w:spacing w:val="-3"/>
                                  <w:sz w:val="20"/>
                                </w:rPr>
                                <w:t xml:space="preserve"> </w:t>
                              </w:r>
                              <w:r>
                                <w:rPr>
                                  <w:sz w:val="20"/>
                                </w:rPr>
                                <w:t>it</w:t>
                              </w:r>
                              <w:r>
                                <w:rPr>
                                  <w:spacing w:val="-2"/>
                                  <w:sz w:val="20"/>
                                </w:rPr>
                                <w:t xml:space="preserve"> </w:t>
                              </w:r>
                              <w:r>
                                <w:rPr>
                                  <w:sz w:val="20"/>
                                </w:rPr>
                                <w:t>saves</w:t>
                              </w:r>
                              <w:r>
                                <w:rPr>
                                  <w:spacing w:val="-5"/>
                                  <w:sz w:val="20"/>
                                </w:rPr>
                                <w:t xml:space="preserve"> </w:t>
                              </w:r>
                              <w:r>
                                <w:rPr>
                                  <w:sz w:val="20"/>
                                </w:rPr>
                                <w:t>money.</w:t>
                              </w:r>
                              <w:r>
                                <w:rPr>
                                  <w:spacing w:val="-3"/>
                                  <w:sz w:val="20"/>
                                </w:rPr>
                                <w:t xml:space="preserve"> </w:t>
                              </w:r>
                              <w:r>
                                <w:rPr>
                                  <w:sz w:val="20"/>
                                </w:rPr>
                                <w:t>Public</w:t>
                              </w:r>
                              <w:r>
                                <w:rPr>
                                  <w:spacing w:val="-3"/>
                                  <w:sz w:val="20"/>
                                </w:rPr>
                                <w:t xml:space="preserve"> </w:t>
                              </w:r>
                              <w:r>
                                <w:rPr>
                                  <w:sz w:val="20"/>
                                </w:rPr>
                                <w:t>buildings</w:t>
                              </w:r>
                              <w:r>
                                <w:rPr>
                                  <w:spacing w:val="-5"/>
                                  <w:sz w:val="20"/>
                                </w:rPr>
                                <w:t xml:space="preserve"> </w:t>
                              </w:r>
                              <w:r>
                                <w:rPr>
                                  <w:sz w:val="20"/>
                                </w:rPr>
                                <w:t>like</w:t>
                              </w:r>
                              <w:r>
                                <w:rPr>
                                  <w:spacing w:val="-3"/>
                                  <w:sz w:val="20"/>
                                </w:rPr>
                                <w:t xml:space="preserve"> </w:t>
                              </w:r>
                              <w:r>
                                <w:rPr>
                                  <w:sz w:val="20"/>
                                </w:rPr>
                                <w:t xml:space="preserve">schools and hospitals have to display an </w:t>
                              </w:r>
                              <w:r>
                                <w:rPr>
                                  <w:color w:val="BE8F00"/>
                                  <w:sz w:val="20"/>
                                  <w:u w:val="single" w:color="BE8F00"/>
                                </w:rPr>
                                <w:t>energy certificate</w:t>
                              </w:r>
                              <w:r>
                                <w:rPr>
                                  <w:color w:val="BE8F00"/>
                                  <w:sz w:val="20"/>
                                </w:rPr>
                                <w:t xml:space="preserve"> </w:t>
                              </w:r>
                              <w:r>
                                <w:rPr>
                                  <w:sz w:val="20"/>
                                </w:rPr>
                                <w:t>to show how much energy they use.</w:t>
                              </w:r>
                            </w:p>
                            <w:p w:rsidR="00A8284D" w:rsidRDefault="00A8284D">
                              <w:pPr>
                                <w:spacing w:before="158" w:line="259" w:lineRule="auto"/>
                                <w:ind w:left="154" w:right="276"/>
                                <w:rPr>
                                  <w:sz w:val="20"/>
                                </w:rPr>
                              </w:pPr>
                              <w:r>
                                <w:rPr>
                                  <w:sz w:val="20"/>
                                </w:rPr>
                                <w:t>Local councils encourage people to use sustainable methods of transport. This could be through providing public</w:t>
                              </w:r>
                              <w:r>
                                <w:rPr>
                                  <w:spacing w:val="-3"/>
                                  <w:sz w:val="20"/>
                                </w:rPr>
                                <w:t xml:space="preserve"> </w:t>
                              </w:r>
                              <w:r>
                                <w:rPr>
                                  <w:sz w:val="20"/>
                                </w:rPr>
                                <w:t>transport,</w:t>
                              </w:r>
                              <w:r>
                                <w:rPr>
                                  <w:spacing w:val="-3"/>
                                  <w:sz w:val="20"/>
                                </w:rPr>
                                <w:t xml:space="preserve"> </w:t>
                              </w:r>
                              <w:r>
                                <w:rPr>
                                  <w:sz w:val="20"/>
                                </w:rPr>
                                <w:t xml:space="preserve">creating </w:t>
                              </w:r>
                              <w:r>
                                <w:rPr>
                                  <w:color w:val="BE8F00"/>
                                  <w:sz w:val="20"/>
                                  <w:u w:val="single" w:color="BE8F00"/>
                                </w:rPr>
                                <w:t>cycle</w:t>
                              </w:r>
                              <w:r>
                                <w:rPr>
                                  <w:color w:val="BE8F00"/>
                                  <w:spacing w:val="-3"/>
                                  <w:sz w:val="20"/>
                                  <w:u w:val="single" w:color="BE8F00"/>
                                </w:rPr>
                                <w:t xml:space="preserve"> </w:t>
                              </w:r>
                              <w:r>
                                <w:rPr>
                                  <w:color w:val="BE8F00"/>
                                  <w:sz w:val="20"/>
                                  <w:u w:val="single" w:color="BE8F00"/>
                                </w:rPr>
                                <w:t>lanes</w:t>
                              </w:r>
                              <w:r>
                                <w:rPr>
                                  <w:color w:val="BE8F00"/>
                                  <w:spacing w:val="-2"/>
                                  <w:sz w:val="20"/>
                                </w:rPr>
                                <w:t xml:space="preserve"> </w:t>
                              </w:r>
                              <w:r>
                                <w:rPr>
                                  <w:sz w:val="20"/>
                                </w:rPr>
                                <w:t>or</w:t>
                              </w:r>
                              <w:r>
                                <w:rPr>
                                  <w:spacing w:val="-3"/>
                                  <w:sz w:val="20"/>
                                </w:rPr>
                                <w:t xml:space="preserve"> </w:t>
                              </w:r>
                              <w:r>
                                <w:rPr>
                                  <w:sz w:val="20"/>
                                </w:rPr>
                                <w:t xml:space="preserve">introducing </w:t>
                              </w:r>
                              <w:r>
                                <w:rPr>
                                  <w:color w:val="BE8F00"/>
                                  <w:sz w:val="20"/>
                                  <w:u w:val="single" w:color="BE8F00"/>
                                </w:rPr>
                                <w:t>congestion</w:t>
                              </w:r>
                              <w:r>
                                <w:rPr>
                                  <w:color w:val="BE8F00"/>
                                  <w:spacing w:val="-5"/>
                                  <w:sz w:val="20"/>
                                  <w:u w:val="single" w:color="BE8F00"/>
                                </w:rPr>
                                <w:t xml:space="preserve"> </w:t>
                              </w:r>
                              <w:r>
                                <w:rPr>
                                  <w:color w:val="BE8F00"/>
                                  <w:sz w:val="20"/>
                                  <w:u w:val="single" w:color="BE8F00"/>
                                </w:rPr>
                                <w:t>charging</w:t>
                              </w:r>
                              <w:r>
                                <w:rPr>
                                  <w:sz w:val="20"/>
                                </w:rPr>
                                <w:t>.</w:t>
                              </w:r>
                              <w:r>
                                <w:rPr>
                                  <w:spacing w:val="-3"/>
                                  <w:sz w:val="20"/>
                                </w:rPr>
                                <w:t xml:space="preserve"> </w:t>
                              </w:r>
                              <w:r>
                                <w:rPr>
                                  <w:sz w:val="20"/>
                                </w:rPr>
                                <w:t>London</w:t>
                              </w:r>
                              <w:r>
                                <w:rPr>
                                  <w:spacing w:val="-5"/>
                                  <w:sz w:val="20"/>
                                </w:rPr>
                                <w:t xml:space="preserve"> </w:t>
                              </w:r>
                              <w:r>
                                <w:rPr>
                                  <w:sz w:val="20"/>
                                </w:rPr>
                                <w:t>has</w:t>
                              </w:r>
                              <w:r>
                                <w:rPr>
                                  <w:spacing w:val="-5"/>
                                  <w:sz w:val="20"/>
                                </w:rPr>
                                <w:t xml:space="preserve"> </w:t>
                              </w:r>
                              <w:r>
                                <w:rPr>
                                  <w:sz w:val="20"/>
                                </w:rPr>
                                <w:t>all</w:t>
                              </w:r>
                              <w:r>
                                <w:rPr>
                                  <w:spacing w:val="-3"/>
                                  <w:sz w:val="20"/>
                                </w:rPr>
                                <w:t xml:space="preserve"> </w:t>
                              </w:r>
                              <w:r>
                                <w:rPr>
                                  <w:sz w:val="20"/>
                                </w:rPr>
                                <w:t>of</w:t>
                              </w:r>
                              <w:r>
                                <w:rPr>
                                  <w:spacing w:val="-4"/>
                                  <w:sz w:val="20"/>
                                </w:rPr>
                                <w:t xml:space="preserve"> </w:t>
                              </w:r>
                              <w:r>
                                <w:rPr>
                                  <w:sz w:val="20"/>
                                </w:rPr>
                                <w:t>these</w:t>
                              </w:r>
                              <w:r>
                                <w:rPr>
                                  <w:spacing w:val="-3"/>
                                  <w:sz w:val="20"/>
                                </w:rPr>
                                <w:t xml:space="preserve"> </w:t>
                              </w:r>
                              <w:r>
                                <w:rPr>
                                  <w:sz w:val="20"/>
                                </w:rPr>
                                <w:t>measures, plus an underground train network and a cycle hire scheme.</w:t>
                              </w:r>
                            </w:p>
                          </w:txbxContent>
                        </wps:txbx>
                        <wps:bodyPr wrap="square" lIns="0" tIns="0" rIns="0" bIns="0" rtlCol="0">
                          <a:noAutofit/>
                        </wps:bodyPr>
                      </wps:wsp>
                      <wps:wsp>
                        <wps:cNvPr id="1289" name="Textbox 1289"/>
                        <wps:cNvSpPr txBox="1"/>
                        <wps:spPr>
                          <a:xfrm>
                            <a:off x="4975225" y="233045"/>
                            <a:ext cx="1663700" cy="330200"/>
                          </a:xfrm>
                          <a:prstGeom prst="rect">
                            <a:avLst/>
                          </a:prstGeom>
                          <a:solidFill>
                            <a:srgbClr val="F7B129"/>
                          </a:solidFill>
                          <a:ln w="0">
                            <a:solidFill>
                              <a:srgbClr val="F7B129"/>
                            </a:solidFill>
                            <a:prstDash val="solid"/>
                          </a:ln>
                        </wps:spPr>
                        <wps:txbx>
                          <w:txbxContent>
                            <w:p w:rsidR="00A8284D" w:rsidRDefault="00A8284D">
                              <w:pPr>
                                <w:spacing w:before="93"/>
                                <w:ind w:left="165"/>
                                <w:rPr>
                                  <w:color w:val="000000"/>
                                </w:rPr>
                              </w:pPr>
                              <w:r>
                                <w:rPr>
                                  <w:color w:val="FFFFFF"/>
                                </w:rPr>
                                <w:t>Energy</w:t>
                              </w:r>
                              <w:r>
                                <w:rPr>
                                  <w:color w:val="FFFFFF"/>
                                  <w:spacing w:val="-2"/>
                                </w:rPr>
                                <w:t xml:space="preserve"> Conservation</w:t>
                              </w:r>
                            </w:p>
                          </w:txbxContent>
                        </wps:txbx>
                        <wps:bodyPr wrap="square" lIns="0" tIns="0" rIns="0" bIns="0" rtlCol="0">
                          <a:noAutofit/>
                        </wps:bodyPr>
                      </wps:wsp>
                      <wps:wsp>
                        <wps:cNvPr id="1290" name="Textbox 1290"/>
                        <wps:cNvSpPr txBox="1"/>
                        <wps:spPr>
                          <a:xfrm>
                            <a:off x="3175" y="3175"/>
                            <a:ext cx="3213100" cy="342900"/>
                          </a:xfrm>
                          <a:prstGeom prst="rect">
                            <a:avLst/>
                          </a:prstGeom>
                          <a:solidFill>
                            <a:srgbClr val="FFFF99"/>
                          </a:solidFill>
                          <a:ln w="6350">
                            <a:solidFill>
                              <a:srgbClr val="FFC000"/>
                            </a:solidFill>
                            <a:prstDash val="solid"/>
                          </a:ln>
                        </wps:spPr>
                        <wps:txbx>
                          <w:txbxContent>
                            <w:p w:rsidR="00A8284D" w:rsidRDefault="00A8284D">
                              <w:pPr>
                                <w:spacing w:before="73"/>
                                <w:ind w:left="143"/>
                                <w:rPr>
                                  <w:b/>
                                  <w:color w:val="000000"/>
                                </w:rPr>
                              </w:pPr>
                              <w:r>
                                <w:rPr>
                                  <w:b/>
                                  <w:color w:val="000000"/>
                                </w:rPr>
                                <w:t>How</w:t>
                              </w:r>
                              <w:r>
                                <w:rPr>
                                  <w:b/>
                                  <w:color w:val="000000"/>
                                  <w:spacing w:val="-2"/>
                                </w:rPr>
                                <w:t xml:space="preserve"> </w:t>
                              </w:r>
                              <w:r>
                                <w:rPr>
                                  <w:b/>
                                  <w:color w:val="000000"/>
                                </w:rPr>
                                <w:t>can</w:t>
                              </w:r>
                              <w:r>
                                <w:rPr>
                                  <w:b/>
                                  <w:color w:val="000000"/>
                                  <w:spacing w:val="-2"/>
                                </w:rPr>
                                <w:t xml:space="preserve"> </w:t>
                              </w:r>
                              <w:r>
                                <w:rPr>
                                  <w:b/>
                                  <w:color w:val="000000"/>
                                </w:rPr>
                                <w:t>we</w:t>
                              </w:r>
                              <w:r>
                                <w:rPr>
                                  <w:b/>
                                  <w:color w:val="000000"/>
                                  <w:spacing w:val="-4"/>
                                </w:rPr>
                                <w:t xml:space="preserve"> </w:t>
                              </w:r>
                              <w:r>
                                <w:rPr>
                                  <w:b/>
                                  <w:color w:val="000000"/>
                                </w:rPr>
                                <w:t>make</w:t>
                              </w:r>
                              <w:r>
                                <w:rPr>
                                  <w:b/>
                                  <w:color w:val="000000"/>
                                  <w:spacing w:val="-3"/>
                                </w:rPr>
                                <w:t xml:space="preserve"> </w:t>
                              </w:r>
                              <w:r>
                                <w:rPr>
                                  <w:b/>
                                  <w:color w:val="000000"/>
                                </w:rPr>
                                <w:t>energy</w:t>
                              </w:r>
                              <w:r>
                                <w:rPr>
                                  <w:b/>
                                  <w:color w:val="000000"/>
                                  <w:spacing w:val="-4"/>
                                </w:rPr>
                                <w:t xml:space="preserve"> </w:t>
                              </w:r>
                              <w:r>
                                <w:rPr>
                                  <w:b/>
                                  <w:color w:val="000000"/>
                                </w:rPr>
                                <w:t>more</w:t>
                              </w:r>
                              <w:r>
                                <w:rPr>
                                  <w:b/>
                                  <w:color w:val="000000"/>
                                  <w:spacing w:val="-2"/>
                                </w:rPr>
                                <w:t xml:space="preserve"> sustainable?</w:t>
                              </w:r>
                            </w:p>
                          </w:txbxContent>
                        </wps:txbx>
                        <wps:bodyPr wrap="square" lIns="0" tIns="0" rIns="0" bIns="0" rtlCol="0">
                          <a:noAutofit/>
                        </wps:bodyPr>
                      </wps:wsp>
                    </wpg:wgp>
                  </a:graphicData>
                </a:graphic>
              </wp:anchor>
            </w:drawing>
          </mc:Choice>
          <mc:Fallback>
            <w:pict>
              <v:group id="Group 1286" o:spid="_x0000_s2175" style="position:absolute;margin-left:35.75pt;margin-top:370.75pt;width:522.8pt;height:247.25pt;z-index:-251435008;mso-wrap-distance-left:0;mso-wrap-distance-right:0;mso-position-horizontal-relative:page;mso-position-vertical-relative:text" coordsize="66395,31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">
                <v:shape id="Graphic 1287" o:spid="_x0000_s2176" style="position:absolute;left:196;top:5314;width:66167;height:26054;visibility:visible;mso-wrap-style:square;v-text-anchor:top" coordsize="6616700,260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" path="m,2605404r6616700,l6616700,,,,,2605404xe" filled="f" strokecolor="#f7b129" strokeweight=".5pt">
                  <v:path arrowok="t"/>
                </v:shape>
                <v:shape id="Textbox 1288" o:spid="_x0000_s2177" type="#_x0000_t202" style="position:absolute;left:165;top:5282;width:66230;height:26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" filled="f" stroked="f">
                  <v:textbox inset="0,0,0,0">
                    <w:txbxContent>
                      <w:p w:rsidR="00A8284D" w:rsidRDefault="00A8284D">
                        <w:pPr>
                          <w:spacing w:before="82" w:line="259" w:lineRule="auto"/>
                          <w:ind w:left="154" w:right="276"/>
                          <w:rPr>
                            <w:sz w:val="20"/>
                          </w:rPr>
                        </w:pPr>
                        <w:r>
                          <w:rPr>
                            <w:sz w:val="20"/>
                          </w:rPr>
                          <w:t xml:space="preserve">New homes built in the UK have lots of </w:t>
                        </w:r>
                        <w:r>
                          <w:rPr>
                            <w:color w:val="BE8F00"/>
                            <w:sz w:val="20"/>
                            <w:u w:val="single" w:color="BE8F00"/>
                          </w:rPr>
                          <w:t>energy-saving measures</w:t>
                        </w:r>
                        <w:r>
                          <w:rPr>
                            <w:sz w:val="20"/>
                          </w:rPr>
                          <w:t>, like loft and wall insulation, radiator thermostats</w:t>
                        </w:r>
                        <w:r>
                          <w:rPr>
                            <w:spacing w:val="-5"/>
                            <w:sz w:val="20"/>
                          </w:rPr>
                          <w:t xml:space="preserve"> </w:t>
                        </w:r>
                        <w:r>
                          <w:rPr>
                            <w:sz w:val="20"/>
                          </w:rPr>
                          <w:t xml:space="preserve">and </w:t>
                        </w:r>
                        <w:r>
                          <w:rPr>
                            <w:color w:val="BE8F00"/>
                            <w:sz w:val="20"/>
                            <w:u w:val="single" w:color="BE8F00"/>
                          </w:rPr>
                          <w:t>smart</w:t>
                        </w:r>
                        <w:r>
                          <w:rPr>
                            <w:color w:val="BE8F00"/>
                            <w:spacing w:val="-3"/>
                            <w:sz w:val="20"/>
                            <w:u w:val="single" w:color="BE8F00"/>
                          </w:rPr>
                          <w:t xml:space="preserve"> </w:t>
                        </w:r>
                        <w:r>
                          <w:rPr>
                            <w:color w:val="BE8F00"/>
                            <w:sz w:val="20"/>
                            <w:u w:val="single" w:color="BE8F00"/>
                          </w:rPr>
                          <w:t>energy</w:t>
                        </w:r>
                        <w:r>
                          <w:rPr>
                            <w:color w:val="BE8F00"/>
                            <w:spacing w:val="-4"/>
                            <w:sz w:val="20"/>
                            <w:u w:val="single" w:color="BE8F00"/>
                          </w:rPr>
                          <w:t xml:space="preserve"> </w:t>
                        </w:r>
                        <w:r>
                          <w:rPr>
                            <w:color w:val="BE8F00"/>
                            <w:sz w:val="20"/>
                            <w:u w:val="single" w:color="BE8F00"/>
                          </w:rPr>
                          <w:t>meters</w:t>
                        </w:r>
                        <w:r>
                          <w:rPr>
                            <w:color w:val="BE8F00"/>
                            <w:spacing w:val="-2"/>
                            <w:sz w:val="20"/>
                          </w:rPr>
                          <w:t xml:space="preserve"> </w:t>
                        </w:r>
                        <w:r>
                          <w:rPr>
                            <w:sz w:val="20"/>
                          </w:rPr>
                          <w:t>that</w:t>
                        </w:r>
                        <w:r>
                          <w:rPr>
                            <w:spacing w:val="-4"/>
                            <w:sz w:val="20"/>
                          </w:rPr>
                          <w:t xml:space="preserve"> </w:t>
                        </w:r>
                        <w:r>
                          <w:rPr>
                            <w:sz w:val="20"/>
                          </w:rPr>
                          <w:t>monitor</w:t>
                        </w:r>
                        <w:r>
                          <w:rPr>
                            <w:spacing w:val="-1"/>
                            <w:sz w:val="20"/>
                          </w:rPr>
                          <w:t xml:space="preserve"> </w:t>
                        </w:r>
                        <w:r>
                          <w:rPr>
                            <w:sz w:val="20"/>
                          </w:rPr>
                          <w:t>energy</w:t>
                        </w:r>
                        <w:r>
                          <w:rPr>
                            <w:spacing w:val="-4"/>
                            <w:sz w:val="20"/>
                          </w:rPr>
                          <w:t xml:space="preserve"> </w:t>
                        </w:r>
                        <w:r>
                          <w:rPr>
                            <w:sz w:val="20"/>
                          </w:rPr>
                          <w:t>use.</w:t>
                        </w:r>
                        <w:r>
                          <w:rPr>
                            <w:spacing w:val="-3"/>
                            <w:sz w:val="20"/>
                          </w:rPr>
                          <w:t xml:space="preserve"> </w:t>
                        </w:r>
                        <w:r>
                          <w:rPr>
                            <w:sz w:val="20"/>
                          </w:rPr>
                          <w:t>This</w:t>
                        </w:r>
                        <w:r>
                          <w:rPr>
                            <w:spacing w:val="-3"/>
                            <w:sz w:val="20"/>
                          </w:rPr>
                          <w:t xml:space="preserve"> </w:t>
                        </w:r>
                        <w:r>
                          <w:rPr>
                            <w:sz w:val="20"/>
                          </w:rPr>
                          <w:t>is</w:t>
                        </w:r>
                        <w:r>
                          <w:rPr>
                            <w:spacing w:val="-3"/>
                            <w:sz w:val="20"/>
                          </w:rPr>
                          <w:t xml:space="preserve"> </w:t>
                        </w:r>
                        <w:r>
                          <w:rPr>
                            <w:sz w:val="20"/>
                          </w:rPr>
                          <w:t>because</w:t>
                        </w:r>
                        <w:r>
                          <w:rPr>
                            <w:spacing w:val="-3"/>
                            <w:sz w:val="20"/>
                          </w:rPr>
                          <w:t xml:space="preserve"> </w:t>
                        </w:r>
                        <w:r>
                          <w:rPr>
                            <w:sz w:val="20"/>
                          </w:rPr>
                          <w:t>any</w:t>
                        </w:r>
                        <w:r>
                          <w:rPr>
                            <w:spacing w:val="-4"/>
                            <w:sz w:val="20"/>
                          </w:rPr>
                          <w:t xml:space="preserve"> </w:t>
                        </w:r>
                        <w:r>
                          <w:rPr>
                            <w:sz w:val="20"/>
                          </w:rPr>
                          <w:t>homes</w:t>
                        </w:r>
                        <w:r>
                          <w:rPr>
                            <w:spacing w:val="-5"/>
                            <w:sz w:val="20"/>
                          </w:rPr>
                          <w:t xml:space="preserve"> </w:t>
                        </w:r>
                        <w:r>
                          <w:rPr>
                            <w:sz w:val="20"/>
                          </w:rPr>
                          <w:t>that</w:t>
                        </w:r>
                        <w:r>
                          <w:rPr>
                            <w:spacing w:val="-4"/>
                            <w:sz w:val="20"/>
                          </w:rPr>
                          <w:t xml:space="preserve"> </w:t>
                        </w:r>
                        <w:r>
                          <w:rPr>
                            <w:sz w:val="20"/>
                          </w:rPr>
                          <w:t>are</w:t>
                        </w:r>
                        <w:r>
                          <w:rPr>
                            <w:spacing w:val="-2"/>
                            <w:sz w:val="20"/>
                          </w:rPr>
                          <w:t xml:space="preserve"> </w:t>
                        </w:r>
                        <w:r>
                          <w:rPr>
                            <w:sz w:val="20"/>
                          </w:rPr>
                          <w:t>built</w:t>
                        </w:r>
                        <w:r>
                          <w:rPr>
                            <w:spacing w:val="-2"/>
                            <w:sz w:val="20"/>
                          </w:rPr>
                          <w:t xml:space="preserve"> </w:t>
                        </w:r>
                        <w:r>
                          <w:rPr>
                            <w:sz w:val="20"/>
                          </w:rPr>
                          <w:t xml:space="preserve">or rented out </w:t>
                        </w:r>
                        <w:r>
                          <w:rPr>
                            <w:color w:val="BE8F00"/>
                            <w:sz w:val="20"/>
                            <w:u w:val="single" w:color="BE8F00"/>
                          </w:rPr>
                          <w:t>must have an energy rating</w:t>
                        </w:r>
                        <w:r>
                          <w:rPr>
                            <w:sz w:val="20"/>
                          </w:rPr>
                          <w:t xml:space="preserve">, where </w:t>
                        </w:r>
                        <w:r>
                          <w:rPr>
                            <w:color w:val="BE8F00"/>
                            <w:sz w:val="20"/>
                            <w:u w:val="single" w:color="BE8F00"/>
                          </w:rPr>
                          <w:t>A-rated</w:t>
                        </w:r>
                        <w:r>
                          <w:rPr>
                            <w:color w:val="BE8F00"/>
                            <w:sz w:val="20"/>
                          </w:rPr>
                          <w:t xml:space="preserve"> </w:t>
                        </w:r>
                        <w:r>
                          <w:rPr>
                            <w:sz w:val="20"/>
                          </w:rPr>
                          <w:t>homes use the least energy.</w:t>
                        </w:r>
                      </w:p>
                      <w:p w:rsidR="00A8284D" w:rsidRDefault="00A8284D">
                        <w:pPr>
                          <w:spacing w:before="161" w:line="259" w:lineRule="auto"/>
                          <w:ind w:left="154" w:right="276"/>
                          <w:rPr>
                            <w:sz w:val="20"/>
                          </w:rPr>
                        </w:pPr>
                        <w:r>
                          <w:rPr>
                            <w:color w:val="BE8F00"/>
                            <w:sz w:val="20"/>
                            <w:u w:val="single" w:color="BE8F00"/>
                          </w:rPr>
                          <w:t>BedZed</w:t>
                        </w:r>
                        <w:r>
                          <w:rPr>
                            <w:color w:val="BE8F00"/>
                            <w:sz w:val="20"/>
                          </w:rPr>
                          <w:t xml:space="preserve"> </w:t>
                        </w:r>
                        <w:r>
                          <w:rPr>
                            <w:sz w:val="20"/>
                          </w:rPr>
                          <w:t xml:space="preserve">is an example of a </w:t>
                        </w:r>
                        <w:r>
                          <w:rPr>
                            <w:color w:val="BE8F00"/>
                            <w:sz w:val="20"/>
                            <w:u w:val="single" w:color="BE8F00"/>
                          </w:rPr>
                          <w:t>sustainable development</w:t>
                        </w:r>
                        <w:r>
                          <w:rPr>
                            <w:color w:val="BE8F00"/>
                            <w:sz w:val="20"/>
                          </w:rPr>
                          <w:t xml:space="preserve"> </w:t>
                        </w:r>
                        <w:r>
                          <w:rPr>
                            <w:sz w:val="20"/>
                          </w:rPr>
                          <w:t>in the UK. BedZED comprises homes with no central heating</w:t>
                        </w:r>
                        <w:r>
                          <w:rPr>
                            <w:spacing w:val="-4"/>
                            <w:sz w:val="20"/>
                          </w:rPr>
                          <w:t xml:space="preserve"> </w:t>
                        </w:r>
                        <w:r>
                          <w:rPr>
                            <w:sz w:val="20"/>
                          </w:rPr>
                          <w:t>or</w:t>
                        </w:r>
                        <w:r>
                          <w:rPr>
                            <w:spacing w:val="-3"/>
                            <w:sz w:val="20"/>
                          </w:rPr>
                          <w:t xml:space="preserve"> </w:t>
                        </w:r>
                        <w:r>
                          <w:rPr>
                            <w:sz w:val="20"/>
                          </w:rPr>
                          <w:t>air</w:t>
                        </w:r>
                        <w:r>
                          <w:rPr>
                            <w:spacing w:val="-4"/>
                            <w:sz w:val="20"/>
                          </w:rPr>
                          <w:t xml:space="preserve"> </w:t>
                        </w:r>
                        <w:r>
                          <w:rPr>
                            <w:sz w:val="20"/>
                          </w:rPr>
                          <w:t>conditioning</w:t>
                        </w:r>
                        <w:r>
                          <w:rPr>
                            <w:spacing w:val="-2"/>
                            <w:sz w:val="20"/>
                          </w:rPr>
                          <w:t xml:space="preserve"> </w:t>
                        </w:r>
                        <w:r>
                          <w:rPr>
                            <w:sz w:val="20"/>
                          </w:rPr>
                          <w:t>but</w:t>
                        </w:r>
                        <w:r>
                          <w:rPr>
                            <w:spacing w:val="-4"/>
                            <w:sz w:val="20"/>
                          </w:rPr>
                          <w:t xml:space="preserve"> </w:t>
                        </w:r>
                        <w:r>
                          <w:rPr>
                            <w:sz w:val="20"/>
                          </w:rPr>
                          <w:t>instead</w:t>
                        </w:r>
                        <w:r>
                          <w:rPr>
                            <w:spacing w:val="-3"/>
                            <w:sz w:val="20"/>
                          </w:rPr>
                          <w:t xml:space="preserve"> </w:t>
                        </w:r>
                        <w:r>
                          <w:rPr>
                            <w:sz w:val="20"/>
                          </w:rPr>
                          <w:t>makes</w:t>
                        </w:r>
                        <w:r>
                          <w:rPr>
                            <w:spacing w:val="-5"/>
                            <w:sz w:val="20"/>
                          </w:rPr>
                          <w:t xml:space="preserve"> </w:t>
                        </w:r>
                        <w:r>
                          <w:rPr>
                            <w:sz w:val="20"/>
                          </w:rPr>
                          <w:t>full</w:t>
                        </w:r>
                        <w:r>
                          <w:rPr>
                            <w:spacing w:val="-3"/>
                            <w:sz w:val="20"/>
                          </w:rPr>
                          <w:t xml:space="preserve"> </w:t>
                        </w:r>
                        <w:r>
                          <w:rPr>
                            <w:sz w:val="20"/>
                          </w:rPr>
                          <w:t>use</w:t>
                        </w:r>
                        <w:r>
                          <w:rPr>
                            <w:spacing w:val="-3"/>
                            <w:sz w:val="20"/>
                          </w:rPr>
                          <w:t xml:space="preserve"> </w:t>
                        </w:r>
                        <w:r>
                          <w:rPr>
                            <w:sz w:val="20"/>
                          </w:rPr>
                          <w:t>of</w:t>
                        </w:r>
                        <w:r>
                          <w:rPr>
                            <w:spacing w:val="-4"/>
                            <w:sz w:val="20"/>
                          </w:rPr>
                          <w:t xml:space="preserve"> </w:t>
                        </w:r>
                        <w:r>
                          <w:rPr>
                            <w:sz w:val="20"/>
                          </w:rPr>
                          <w:t>natural</w:t>
                        </w:r>
                        <w:r>
                          <w:rPr>
                            <w:spacing w:val="-3"/>
                            <w:sz w:val="20"/>
                          </w:rPr>
                          <w:t xml:space="preserve"> </w:t>
                        </w:r>
                        <w:r>
                          <w:rPr>
                            <w:sz w:val="20"/>
                          </w:rPr>
                          <w:t>heating</w:t>
                        </w:r>
                        <w:r>
                          <w:rPr>
                            <w:spacing w:val="-4"/>
                            <w:sz w:val="20"/>
                          </w:rPr>
                          <w:t xml:space="preserve"> </w:t>
                        </w:r>
                        <w:r>
                          <w:rPr>
                            <w:sz w:val="20"/>
                          </w:rPr>
                          <w:t>and</w:t>
                        </w:r>
                        <w:r>
                          <w:rPr>
                            <w:spacing w:val="-3"/>
                            <w:sz w:val="20"/>
                          </w:rPr>
                          <w:t xml:space="preserve"> </w:t>
                        </w:r>
                        <w:r>
                          <w:rPr>
                            <w:sz w:val="20"/>
                          </w:rPr>
                          <w:t>lighting.</w:t>
                        </w:r>
                        <w:r>
                          <w:rPr>
                            <w:spacing w:val="-2"/>
                            <w:sz w:val="20"/>
                          </w:rPr>
                          <w:t xml:space="preserve"> </w:t>
                        </w:r>
                        <w:r>
                          <w:rPr>
                            <w:rFonts w:ascii="Calibri"/>
                          </w:rPr>
                          <w:t>The</w:t>
                        </w:r>
                        <w:r>
                          <w:rPr>
                            <w:rFonts w:ascii="Calibri"/>
                            <w:spacing w:val="-3"/>
                          </w:rPr>
                          <w:t xml:space="preserve"> </w:t>
                        </w:r>
                        <w:r>
                          <w:rPr>
                            <w:rFonts w:ascii="Calibri"/>
                          </w:rPr>
                          <w:t>buildings</w:t>
                        </w:r>
                        <w:r>
                          <w:rPr>
                            <w:rFonts w:ascii="Calibri"/>
                            <w:spacing w:val="-3"/>
                          </w:rPr>
                          <w:t xml:space="preserve"> </w:t>
                        </w:r>
                        <w:r>
                          <w:rPr>
                            <w:rFonts w:ascii="Calibri"/>
                          </w:rPr>
                          <w:t>are</w:t>
                        </w:r>
                        <w:r>
                          <w:rPr>
                            <w:rFonts w:ascii="Calibri"/>
                            <w:spacing w:val="-2"/>
                          </w:rPr>
                          <w:t xml:space="preserve"> </w:t>
                        </w:r>
                        <w:r>
                          <w:rPr>
                            <w:sz w:val="20"/>
                          </w:rPr>
                          <w:t xml:space="preserve">able to </w:t>
                        </w:r>
                        <w:r>
                          <w:rPr>
                            <w:color w:val="BE8F00"/>
                            <w:sz w:val="20"/>
                            <w:u w:val="single" w:color="BE8F00"/>
                          </w:rPr>
                          <w:t>capture rainwater</w:t>
                        </w:r>
                        <w:r>
                          <w:rPr>
                            <w:color w:val="BE8F00"/>
                            <w:sz w:val="20"/>
                          </w:rPr>
                          <w:t xml:space="preserve"> </w:t>
                        </w:r>
                        <w:r>
                          <w:rPr>
                            <w:sz w:val="20"/>
                          </w:rPr>
                          <w:t>which is then used for flushing toilet</w:t>
                        </w:r>
                      </w:p>
                      <w:p w:rsidR="00A8284D" w:rsidRDefault="00A8284D">
                        <w:pPr>
                          <w:spacing w:before="160" w:line="259" w:lineRule="auto"/>
                          <w:ind w:left="154"/>
                          <w:rPr>
                            <w:sz w:val="20"/>
                          </w:rPr>
                        </w:pPr>
                        <w:r>
                          <w:rPr>
                            <w:sz w:val="20"/>
                          </w:rPr>
                          <w:t>Businesses</w:t>
                        </w:r>
                        <w:r>
                          <w:rPr>
                            <w:spacing w:val="-5"/>
                            <w:sz w:val="20"/>
                          </w:rPr>
                          <w:t xml:space="preserve"> </w:t>
                        </w:r>
                        <w:r>
                          <w:rPr>
                            <w:sz w:val="20"/>
                          </w:rPr>
                          <w:t>and</w:t>
                        </w:r>
                        <w:r>
                          <w:rPr>
                            <w:spacing w:val="-3"/>
                            <w:sz w:val="20"/>
                          </w:rPr>
                          <w:t xml:space="preserve"> </w:t>
                        </w:r>
                        <w:r>
                          <w:rPr>
                            <w:sz w:val="20"/>
                          </w:rPr>
                          <w:t>organisations</w:t>
                        </w:r>
                        <w:r>
                          <w:rPr>
                            <w:spacing w:val="-5"/>
                            <w:sz w:val="20"/>
                          </w:rPr>
                          <w:t xml:space="preserve"> </w:t>
                        </w:r>
                        <w:r>
                          <w:rPr>
                            <w:sz w:val="20"/>
                          </w:rPr>
                          <w:t>like</w:t>
                        </w:r>
                        <w:r>
                          <w:rPr>
                            <w:spacing w:val="-3"/>
                            <w:sz w:val="20"/>
                          </w:rPr>
                          <w:t xml:space="preserve"> </w:t>
                        </w:r>
                        <w:r>
                          <w:rPr>
                            <w:sz w:val="20"/>
                          </w:rPr>
                          <w:t>to</w:t>
                        </w:r>
                        <w:r>
                          <w:rPr>
                            <w:spacing w:val="-3"/>
                            <w:sz w:val="20"/>
                          </w:rPr>
                          <w:t xml:space="preserve"> </w:t>
                        </w:r>
                        <w:r>
                          <w:rPr>
                            <w:sz w:val="20"/>
                          </w:rPr>
                          <w:t>be</w:t>
                        </w:r>
                        <w:r>
                          <w:rPr>
                            <w:spacing w:val="-3"/>
                            <w:sz w:val="20"/>
                          </w:rPr>
                          <w:t xml:space="preserve"> </w:t>
                        </w:r>
                        <w:r>
                          <w:rPr>
                            <w:sz w:val="20"/>
                          </w:rPr>
                          <w:t>energy</w:t>
                        </w:r>
                        <w:r>
                          <w:rPr>
                            <w:spacing w:val="-4"/>
                            <w:sz w:val="20"/>
                          </w:rPr>
                          <w:t xml:space="preserve"> </w:t>
                        </w:r>
                        <w:r>
                          <w:rPr>
                            <w:sz w:val="20"/>
                          </w:rPr>
                          <w:t>efficient</w:t>
                        </w:r>
                        <w:r>
                          <w:rPr>
                            <w:spacing w:val="-4"/>
                            <w:sz w:val="20"/>
                          </w:rPr>
                          <w:t xml:space="preserve"> </w:t>
                        </w:r>
                        <w:r>
                          <w:rPr>
                            <w:sz w:val="20"/>
                          </w:rPr>
                          <w:t>because</w:t>
                        </w:r>
                        <w:r>
                          <w:rPr>
                            <w:spacing w:val="-3"/>
                            <w:sz w:val="20"/>
                          </w:rPr>
                          <w:t xml:space="preserve"> </w:t>
                        </w:r>
                        <w:r>
                          <w:rPr>
                            <w:sz w:val="20"/>
                          </w:rPr>
                          <w:t>it</w:t>
                        </w:r>
                        <w:r>
                          <w:rPr>
                            <w:spacing w:val="-2"/>
                            <w:sz w:val="20"/>
                          </w:rPr>
                          <w:t xml:space="preserve"> </w:t>
                        </w:r>
                        <w:r>
                          <w:rPr>
                            <w:sz w:val="20"/>
                          </w:rPr>
                          <w:t>saves</w:t>
                        </w:r>
                        <w:r>
                          <w:rPr>
                            <w:spacing w:val="-5"/>
                            <w:sz w:val="20"/>
                          </w:rPr>
                          <w:t xml:space="preserve"> </w:t>
                        </w:r>
                        <w:r>
                          <w:rPr>
                            <w:sz w:val="20"/>
                          </w:rPr>
                          <w:t>money.</w:t>
                        </w:r>
                        <w:r>
                          <w:rPr>
                            <w:spacing w:val="-3"/>
                            <w:sz w:val="20"/>
                          </w:rPr>
                          <w:t xml:space="preserve"> </w:t>
                        </w:r>
                        <w:r>
                          <w:rPr>
                            <w:sz w:val="20"/>
                          </w:rPr>
                          <w:t>Public</w:t>
                        </w:r>
                        <w:r>
                          <w:rPr>
                            <w:spacing w:val="-3"/>
                            <w:sz w:val="20"/>
                          </w:rPr>
                          <w:t xml:space="preserve"> </w:t>
                        </w:r>
                        <w:r>
                          <w:rPr>
                            <w:sz w:val="20"/>
                          </w:rPr>
                          <w:t>buildings</w:t>
                        </w:r>
                        <w:r>
                          <w:rPr>
                            <w:spacing w:val="-5"/>
                            <w:sz w:val="20"/>
                          </w:rPr>
                          <w:t xml:space="preserve"> </w:t>
                        </w:r>
                        <w:r>
                          <w:rPr>
                            <w:sz w:val="20"/>
                          </w:rPr>
                          <w:t>like</w:t>
                        </w:r>
                        <w:r>
                          <w:rPr>
                            <w:spacing w:val="-3"/>
                            <w:sz w:val="20"/>
                          </w:rPr>
                          <w:t xml:space="preserve"> </w:t>
                        </w:r>
                        <w:r>
                          <w:rPr>
                            <w:sz w:val="20"/>
                          </w:rPr>
                          <w:t xml:space="preserve">schools and hospitals have to display an </w:t>
                        </w:r>
                        <w:r>
                          <w:rPr>
                            <w:color w:val="BE8F00"/>
                            <w:sz w:val="20"/>
                            <w:u w:val="single" w:color="BE8F00"/>
                          </w:rPr>
                          <w:t>energy certificate</w:t>
                        </w:r>
                        <w:r>
                          <w:rPr>
                            <w:color w:val="BE8F00"/>
                            <w:sz w:val="20"/>
                          </w:rPr>
                          <w:t xml:space="preserve"> </w:t>
                        </w:r>
                        <w:r>
                          <w:rPr>
                            <w:sz w:val="20"/>
                          </w:rPr>
                          <w:t>to show how much energy they use.</w:t>
                        </w:r>
                      </w:p>
                      <w:p w:rsidR="00A8284D" w:rsidRDefault="00A8284D">
                        <w:pPr>
                          <w:spacing w:before="158" w:line="259" w:lineRule="auto"/>
                          <w:ind w:left="154" w:right="276"/>
                          <w:rPr>
                            <w:sz w:val="20"/>
                          </w:rPr>
                        </w:pPr>
                        <w:r>
                          <w:rPr>
                            <w:sz w:val="20"/>
                          </w:rPr>
                          <w:t>Local councils encourage people to use sustainable methods of transport. This could be through providing public</w:t>
                        </w:r>
                        <w:r>
                          <w:rPr>
                            <w:spacing w:val="-3"/>
                            <w:sz w:val="20"/>
                          </w:rPr>
                          <w:t xml:space="preserve"> </w:t>
                        </w:r>
                        <w:r>
                          <w:rPr>
                            <w:sz w:val="20"/>
                          </w:rPr>
                          <w:t>transport,</w:t>
                        </w:r>
                        <w:r>
                          <w:rPr>
                            <w:spacing w:val="-3"/>
                            <w:sz w:val="20"/>
                          </w:rPr>
                          <w:t xml:space="preserve"> </w:t>
                        </w:r>
                        <w:r>
                          <w:rPr>
                            <w:sz w:val="20"/>
                          </w:rPr>
                          <w:t xml:space="preserve">creating </w:t>
                        </w:r>
                        <w:r>
                          <w:rPr>
                            <w:color w:val="BE8F00"/>
                            <w:sz w:val="20"/>
                            <w:u w:val="single" w:color="BE8F00"/>
                          </w:rPr>
                          <w:t>cycle</w:t>
                        </w:r>
                        <w:r>
                          <w:rPr>
                            <w:color w:val="BE8F00"/>
                            <w:spacing w:val="-3"/>
                            <w:sz w:val="20"/>
                            <w:u w:val="single" w:color="BE8F00"/>
                          </w:rPr>
                          <w:t xml:space="preserve"> </w:t>
                        </w:r>
                        <w:r>
                          <w:rPr>
                            <w:color w:val="BE8F00"/>
                            <w:sz w:val="20"/>
                            <w:u w:val="single" w:color="BE8F00"/>
                          </w:rPr>
                          <w:t>lanes</w:t>
                        </w:r>
                        <w:r>
                          <w:rPr>
                            <w:color w:val="BE8F00"/>
                            <w:spacing w:val="-2"/>
                            <w:sz w:val="20"/>
                          </w:rPr>
                          <w:t xml:space="preserve"> </w:t>
                        </w:r>
                        <w:r>
                          <w:rPr>
                            <w:sz w:val="20"/>
                          </w:rPr>
                          <w:t>or</w:t>
                        </w:r>
                        <w:r>
                          <w:rPr>
                            <w:spacing w:val="-3"/>
                            <w:sz w:val="20"/>
                          </w:rPr>
                          <w:t xml:space="preserve"> </w:t>
                        </w:r>
                        <w:r>
                          <w:rPr>
                            <w:sz w:val="20"/>
                          </w:rPr>
                          <w:t xml:space="preserve">introducing </w:t>
                        </w:r>
                        <w:r>
                          <w:rPr>
                            <w:color w:val="BE8F00"/>
                            <w:sz w:val="20"/>
                            <w:u w:val="single" w:color="BE8F00"/>
                          </w:rPr>
                          <w:t>congestion</w:t>
                        </w:r>
                        <w:r>
                          <w:rPr>
                            <w:color w:val="BE8F00"/>
                            <w:spacing w:val="-5"/>
                            <w:sz w:val="20"/>
                            <w:u w:val="single" w:color="BE8F00"/>
                          </w:rPr>
                          <w:t xml:space="preserve"> </w:t>
                        </w:r>
                        <w:r>
                          <w:rPr>
                            <w:color w:val="BE8F00"/>
                            <w:sz w:val="20"/>
                            <w:u w:val="single" w:color="BE8F00"/>
                          </w:rPr>
                          <w:t>charging</w:t>
                        </w:r>
                        <w:r>
                          <w:rPr>
                            <w:sz w:val="20"/>
                          </w:rPr>
                          <w:t>.</w:t>
                        </w:r>
                        <w:r>
                          <w:rPr>
                            <w:spacing w:val="-3"/>
                            <w:sz w:val="20"/>
                          </w:rPr>
                          <w:t xml:space="preserve"> </w:t>
                        </w:r>
                        <w:r>
                          <w:rPr>
                            <w:sz w:val="20"/>
                          </w:rPr>
                          <w:t>London</w:t>
                        </w:r>
                        <w:r>
                          <w:rPr>
                            <w:spacing w:val="-5"/>
                            <w:sz w:val="20"/>
                          </w:rPr>
                          <w:t xml:space="preserve"> </w:t>
                        </w:r>
                        <w:r>
                          <w:rPr>
                            <w:sz w:val="20"/>
                          </w:rPr>
                          <w:t>has</w:t>
                        </w:r>
                        <w:r>
                          <w:rPr>
                            <w:spacing w:val="-5"/>
                            <w:sz w:val="20"/>
                          </w:rPr>
                          <w:t xml:space="preserve"> </w:t>
                        </w:r>
                        <w:r>
                          <w:rPr>
                            <w:sz w:val="20"/>
                          </w:rPr>
                          <w:t>all</w:t>
                        </w:r>
                        <w:r>
                          <w:rPr>
                            <w:spacing w:val="-3"/>
                            <w:sz w:val="20"/>
                          </w:rPr>
                          <w:t xml:space="preserve"> </w:t>
                        </w:r>
                        <w:r>
                          <w:rPr>
                            <w:sz w:val="20"/>
                          </w:rPr>
                          <w:t>of</w:t>
                        </w:r>
                        <w:r>
                          <w:rPr>
                            <w:spacing w:val="-4"/>
                            <w:sz w:val="20"/>
                          </w:rPr>
                          <w:t xml:space="preserve"> </w:t>
                        </w:r>
                        <w:r>
                          <w:rPr>
                            <w:sz w:val="20"/>
                          </w:rPr>
                          <w:t>these</w:t>
                        </w:r>
                        <w:r>
                          <w:rPr>
                            <w:spacing w:val="-3"/>
                            <w:sz w:val="20"/>
                          </w:rPr>
                          <w:t xml:space="preserve"> </w:t>
                        </w:r>
                        <w:r>
                          <w:rPr>
                            <w:sz w:val="20"/>
                          </w:rPr>
                          <w:t>measures, plus an underground train network and a cycle hire scheme.</w:t>
                        </w:r>
                      </w:p>
                    </w:txbxContent>
                  </v:textbox>
                </v:shape>
                <v:shape id="Textbox 1289" o:spid="_x0000_s2178" type="#_x0000_t202" style="position:absolute;left:49752;top:2330;width:16637;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" fillcolor="#f7b129" strokecolor="#f7b129" strokeweight="0">
                  <v:textbox inset="0,0,0,0">
                    <w:txbxContent>
                      <w:p w:rsidR="00A8284D" w:rsidRDefault="00A8284D">
                        <w:pPr>
                          <w:spacing w:before="93"/>
                          <w:ind w:left="165"/>
                          <w:rPr>
                            <w:color w:val="000000"/>
                          </w:rPr>
                        </w:pPr>
                        <w:r>
                          <w:rPr>
                            <w:color w:val="FFFFFF"/>
                          </w:rPr>
                          <w:t>Energy</w:t>
                        </w:r>
                        <w:r>
                          <w:rPr>
                            <w:color w:val="FFFFFF"/>
                            <w:spacing w:val="-2"/>
                          </w:rPr>
                          <w:t xml:space="preserve"> Conservation</w:t>
                        </w:r>
                      </w:p>
                    </w:txbxContent>
                  </v:textbox>
                </v:shape>
                <v:shape id="Textbox 1290" o:spid="_x0000_s2179" type="#_x0000_t202" style="position:absolute;left:31;top:31;width:3213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" fillcolor="#ff9" strokecolor="#ffc000" strokeweight=".5pt">
                  <v:textbox inset="0,0,0,0">
                    <w:txbxContent>
                      <w:p w:rsidR="00A8284D" w:rsidRDefault="00A8284D">
                        <w:pPr>
                          <w:spacing w:before="73"/>
                          <w:ind w:left="143"/>
                          <w:rPr>
                            <w:b/>
                            <w:color w:val="000000"/>
                          </w:rPr>
                        </w:pPr>
                        <w:r>
                          <w:rPr>
                            <w:b/>
                            <w:color w:val="000000"/>
                          </w:rPr>
                          <w:t>How</w:t>
                        </w:r>
                        <w:r>
                          <w:rPr>
                            <w:b/>
                            <w:color w:val="000000"/>
                            <w:spacing w:val="-2"/>
                          </w:rPr>
                          <w:t xml:space="preserve"> </w:t>
                        </w:r>
                        <w:r>
                          <w:rPr>
                            <w:b/>
                            <w:color w:val="000000"/>
                          </w:rPr>
                          <w:t>can</w:t>
                        </w:r>
                        <w:r>
                          <w:rPr>
                            <w:b/>
                            <w:color w:val="000000"/>
                            <w:spacing w:val="-2"/>
                          </w:rPr>
                          <w:t xml:space="preserve"> </w:t>
                        </w:r>
                        <w:r>
                          <w:rPr>
                            <w:b/>
                            <w:color w:val="000000"/>
                          </w:rPr>
                          <w:t>we</w:t>
                        </w:r>
                        <w:r>
                          <w:rPr>
                            <w:b/>
                            <w:color w:val="000000"/>
                            <w:spacing w:val="-4"/>
                          </w:rPr>
                          <w:t xml:space="preserve"> </w:t>
                        </w:r>
                        <w:r>
                          <w:rPr>
                            <w:b/>
                            <w:color w:val="000000"/>
                          </w:rPr>
                          <w:t>make</w:t>
                        </w:r>
                        <w:r>
                          <w:rPr>
                            <w:b/>
                            <w:color w:val="000000"/>
                            <w:spacing w:val="-3"/>
                          </w:rPr>
                          <w:t xml:space="preserve"> </w:t>
                        </w:r>
                        <w:r>
                          <w:rPr>
                            <w:b/>
                            <w:color w:val="000000"/>
                          </w:rPr>
                          <w:t>energy</w:t>
                        </w:r>
                        <w:r>
                          <w:rPr>
                            <w:b/>
                            <w:color w:val="000000"/>
                            <w:spacing w:val="-4"/>
                          </w:rPr>
                          <w:t xml:space="preserve"> </w:t>
                        </w:r>
                        <w:r>
                          <w:rPr>
                            <w:b/>
                            <w:color w:val="000000"/>
                          </w:rPr>
                          <w:t>more</w:t>
                        </w:r>
                        <w:r>
                          <w:rPr>
                            <w:b/>
                            <w:color w:val="000000"/>
                            <w:spacing w:val="-2"/>
                          </w:rPr>
                          <w:t xml:space="preserve"> sustainable?</w:t>
                        </w:r>
                      </w:p>
                    </w:txbxContent>
                  </v:textbox>
                </v:shape>
                <w10:wrap type="topAndBottom" anchorx="page"/>
              </v:group>
            </w:pict>
          </mc:Fallback>
        </mc:AlternateContent>
      </w:r>
    </w:p>
    <w:p w:rsidR="00BC3DBA" w:rsidRDefault="00BC3DBA">
      <w:pPr>
        <w:pStyle w:val="BodyText"/>
        <w:spacing w:before="1"/>
        <w:rPr>
          <w:sz w:val="5"/>
        </w:rPr>
      </w:pPr>
    </w:p>
    <w:p w:rsidR="00BC3DBA" w:rsidRDefault="00BC3DBA">
      <w:pPr>
        <w:pStyle w:val="BodyText"/>
        <w:spacing w:before="9"/>
        <w:rPr>
          <w:sz w:val="19"/>
        </w:rPr>
      </w:pPr>
    </w:p>
    <w:p w:rsidR="00BC3DBA" w:rsidRDefault="00BC3DBA">
      <w:pPr>
        <w:pStyle w:val="BodyText"/>
        <w:spacing w:before="1"/>
        <w:rPr>
          <w:sz w:val="19"/>
        </w:rPr>
      </w:pPr>
    </w:p>
    <w:p w:rsidR="00BC3DBA" w:rsidRDefault="00BC3DBA">
      <w:pPr>
        <w:rPr>
          <w:sz w:val="19"/>
        </w:rPr>
        <w:sectPr w:rsidR="00BC3DBA">
          <w:pgSz w:w="11910" w:h="16840"/>
          <w:pgMar w:top="700" w:right="160" w:bottom="1200" w:left="400" w:header="0" w:footer="819" w:gutter="0"/>
          <w:cols w:space="720"/>
        </w:sectPr>
      </w:pPr>
    </w:p>
    <w:p w:rsidR="00BC3DBA" w:rsidRDefault="00A8284D">
      <w:pPr>
        <w:pStyle w:val="BodyText"/>
        <w:ind w:left="310"/>
        <w:rPr>
          <w:sz w:val="20"/>
        </w:rPr>
      </w:pPr>
      <w:r>
        <w:rPr>
          <w:noProof/>
          <w:lang w:val="en-GB" w:eastAsia="en-GB"/>
        </w:rPr>
        <w:lastRenderedPageBreak/>
        <mc:AlternateContent>
          <mc:Choice Requires="wpg">
            <w:drawing>
              <wp:anchor distT="0" distB="0" distL="0" distR="0" simplePos="0" relativeHeight="251617280" behindDoc="1" locked="0" layoutInCell="1" allowOverlap="1">
                <wp:simplePos x="0" y="0"/>
                <wp:positionH relativeFrom="page">
                  <wp:posOffset>5160009</wp:posOffset>
                </wp:positionH>
                <wp:positionV relativeFrom="page">
                  <wp:posOffset>1981326</wp:posOffset>
                </wp:positionV>
                <wp:extent cx="1943100" cy="3689350"/>
                <wp:effectExtent l="0" t="0" r="0" b="0"/>
                <wp:wrapNone/>
                <wp:docPr id="1291" name="Group 1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3100" cy="3689350"/>
                          <a:chOff x="0" y="0"/>
                          <a:chExt cx="1943100" cy="3689350"/>
                        </a:xfrm>
                      </wpg:grpSpPr>
                      <pic:pic xmlns:pic="http://schemas.openxmlformats.org/drawingml/2006/picture">
                        <pic:nvPicPr>
                          <pic:cNvPr id="1292" name="Image 1292"/>
                          <pic:cNvPicPr/>
                        </pic:nvPicPr>
                        <pic:blipFill>
                          <a:blip r:embed="rId224" cstate="print"/>
                          <a:stretch>
                            <a:fillRect/>
                          </a:stretch>
                        </pic:blipFill>
                        <pic:spPr>
                          <a:xfrm>
                            <a:off x="27940" y="0"/>
                            <a:ext cx="1885315" cy="2311400"/>
                          </a:xfrm>
                          <a:prstGeom prst="rect">
                            <a:avLst/>
                          </a:prstGeom>
                        </pic:spPr>
                      </pic:pic>
                      <wps:wsp>
                        <wps:cNvPr id="1293" name="Graphic 1293"/>
                        <wps:cNvSpPr/>
                        <wps:spPr>
                          <a:xfrm>
                            <a:off x="19050" y="2362073"/>
                            <a:ext cx="1905000" cy="1308100"/>
                          </a:xfrm>
                          <a:custGeom>
                            <a:avLst/>
                            <a:gdLst/>
                            <a:ahLst/>
                            <a:cxnLst/>
                            <a:rect l="l" t="t" r="r" b="b"/>
                            <a:pathLst>
                              <a:path w="1905000" h="1308100">
                                <a:moveTo>
                                  <a:pt x="1686940" y="0"/>
                                </a:moveTo>
                                <a:lnTo>
                                  <a:pt x="218059" y="0"/>
                                </a:lnTo>
                                <a:lnTo>
                                  <a:pt x="168070" y="5760"/>
                                </a:lnTo>
                                <a:lnTo>
                                  <a:pt x="122177" y="22169"/>
                                </a:lnTo>
                                <a:lnTo>
                                  <a:pt x="81688" y="47916"/>
                                </a:lnTo>
                                <a:lnTo>
                                  <a:pt x="47916" y="81688"/>
                                </a:lnTo>
                                <a:lnTo>
                                  <a:pt x="22169" y="122177"/>
                                </a:lnTo>
                                <a:lnTo>
                                  <a:pt x="5760" y="168070"/>
                                </a:lnTo>
                                <a:lnTo>
                                  <a:pt x="0" y="218059"/>
                                </a:lnTo>
                                <a:lnTo>
                                  <a:pt x="0" y="1090041"/>
                                </a:lnTo>
                                <a:lnTo>
                                  <a:pt x="5760" y="1140029"/>
                                </a:lnTo>
                                <a:lnTo>
                                  <a:pt x="22169" y="1185922"/>
                                </a:lnTo>
                                <a:lnTo>
                                  <a:pt x="47916" y="1226411"/>
                                </a:lnTo>
                                <a:lnTo>
                                  <a:pt x="81688" y="1260183"/>
                                </a:lnTo>
                                <a:lnTo>
                                  <a:pt x="122177" y="1285930"/>
                                </a:lnTo>
                                <a:lnTo>
                                  <a:pt x="168070" y="1302339"/>
                                </a:lnTo>
                                <a:lnTo>
                                  <a:pt x="218059" y="1308100"/>
                                </a:lnTo>
                                <a:lnTo>
                                  <a:pt x="1686940" y="1308100"/>
                                </a:lnTo>
                                <a:lnTo>
                                  <a:pt x="1736929" y="1302339"/>
                                </a:lnTo>
                                <a:lnTo>
                                  <a:pt x="1782822" y="1285930"/>
                                </a:lnTo>
                                <a:lnTo>
                                  <a:pt x="1823311" y="1260183"/>
                                </a:lnTo>
                                <a:lnTo>
                                  <a:pt x="1857083" y="1226411"/>
                                </a:lnTo>
                                <a:lnTo>
                                  <a:pt x="1882830" y="1185922"/>
                                </a:lnTo>
                                <a:lnTo>
                                  <a:pt x="1899239" y="1140029"/>
                                </a:lnTo>
                                <a:lnTo>
                                  <a:pt x="1904999" y="1090041"/>
                                </a:lnTo>
                                <a:lnTo>
                                  <a:pt x="1904999" y="218059"/>
                                </a:lnTo>
                                <a:lnTo>
                                  <a:pt x="1899239" y="168070"/>
                                </a:lnTo>
                                <a:lnTo>
                                  <a:pt x="1882830" y="122177"/>
                                </a:lnTo>
                                <a:lnTo>
                                  <a:pt x="1857083" y="81688"/>
                                </a:lnTo>
                                <a:lnTo>
                                  <a:pt x="1823311" y="47916"/>
                                </a:lnTo>
                                <a:lnTo>
                                  <a:pt x="1782822" y="22169"/>
                                </a:lnTo>
                                <a:lnTo>
                                  <a:pt x="1736929" y="5760"/>
                                </a:lnTo>
                                <a:lnTo>
                                  <a:pt x="1686940" y="0"/>
                                </a:lnTo>
                                <a:close/>
                              </a:path>
                            </a:pathLst>
                          </a:custGeom>
                          <a:solidFill>
                            <a:srgbClr val="FAE4D5"/>
                          </a:solidFill>
                        </wps:spPr>
                        <wps:bodyPr wrap="square" lIns="0" tIns="0" rIns="0" bIns="0" rtlCol="0">
                          <a:prstTxWarp prst="textNoShape">
                            <a:avLst/>
                          </a:prstTxWarp>
                          <a:noAutofit/>
                        </wps:bodyPr>
                      </wps:wsp>
                      <wps:wsp>
                        <wps:cNvPr id="1294" name="Graphic 1294"/>
                        <wps:cNvSpPr/>
                        <wps:spPr>
                          <a:xfrm>
                            <a:off x="19050" y="2362073"/>
                            <a:ext cx="1905000" cy="1308100"/>
                          </a:xfrm>
                          <a:custGeom>
                            <a:avLst/>
                            <a:gdLst/>
                            <a:ahLst/>
                            <a:cxnLst/>
                            <a:rect l="l" t="t" r="r" b="b"/>
                            <a:pathLst>
                              <a:path w="1905000" h="1308100">
                                <a:moveTo>
                                  <a:pt x="0" y="218059"/>
                                </a:moveTo>
                                <a:lnTo>
                                  <a:pt x="5760" y="168070"/>
                                </a:lnTo>
                                <a:lnTo>
                                  <a:pt x="22169" y="122177"/>
                                </a:lnTo>
                                <a:lnTo>
                                  <a:pt x="47916" y="81688"/>
                                </a:lnTo>
                                <a:lnTo>
                                  <a:pt x="81688" y="47916"/>
                                </a:lnTo>
                                <a:lnTo>
                                  <a:pt x="122177" y="22169"/>
                                </a:lnTo>
                                <a:lnTo>
                                  <a:pt x="168070" y="5760"/>
                                </a:lnTo>
                                <a:lnTo>
                                  <a:pt x="218059" y="0"/>
                                </a:lnTo>
                                <a:lnTo>
                                  <a:pt x="1686940" y="0"/>
                                </a:lnTo>
                                <a:lnTo>
                                  <a:pt x="1736929" y="5760"/>
                                </a:lnTo>
                                <a:lnTo>
                                  <a:pt x="1782822" y="22169"/>
                                </a:lnTo>
                                <a:lnTo>
                                  <a:pt x="1823311" y="47916"/>
                                </a:lnTo>
                                <a:lnTo>
                                  <a:pt x="1857083" y="81688"/>
                                </a:lnTo>
                                <a:lnTo>
                                  <a:pt x="1882830" y="122177"/>
                                </a:lnTo>
                                <a:lnTo>
                                  <a:pt x="1899239" y="168070"/>
                                </a:lnTo>
                                <a:lnTo>
                                  <a:pt x="1904999" y="218059"/>
                                </a:lnTo>
                                <a:lnTo>
                                  <a:pt x="1904999" y="1090041"/>
                                </a:lnTo>
                                <a:lnTo>
                                  <a:pt x="1899239" y="1140029"/>
                                </a:lnTo>
                                <a:lnTo>
                                  <a:pt x="1882830" y="1185922"/>
                                </a:lnTo>
                                <a:lnTo>
                                  <a:pt x="1857083" y="1226411"/>
                                </a:lnTo>
                                <a:lnTo>
                                  <a:pt x="1823311" y="1260183"/>
                                </a:lnTo>
                                <a:lnTo>
                                  <a:pt x="1782822" y="1285930"/>
                                </a:lnTo>
                                <a:lnTo>
                                  <a:pt x="1736929" y="1302339"/>
                                </a:lnTo>
                                <a:lnTo>
                                  <a:pt x="1686940" y="1308100"/>
                                </a:lnTo>
                                <a:lnTo>
                                  <a:pt x="218059" y="1308100"/>
                                </a:lnTo>
                                <a:lnTo>
                                  <a:pt x="168070" y="1302339"/>
                                </a:lnTo>
                                <a:lnTo>
                                  <a:pt x="122177" y="1285930"/>
                                </a:lnTo>
                                <a:lnTo>
                                  <a:pt x="81688" y="1260183"/>
                                </a:lnTo>
                                <a:lnTo>
                                  <a:pt x="47916" y="1226411"/>
                                </a:lnTo>
                                <a:lnTo>
                                  <a:pt x="22169" y="1185922"/>
                                </a:lnTo>
                                <a:lnTo>
                                  <a:pt x="5760" y="1140029"/>
                                </a:lnTo>
                                <a:lnTo>
                                  <a:pt x="0" y="1090041"/>
                                </a:lnTo>
                                <a:lnTo>
                                  <a:pt x="0" y="218059"/>
                                </a:lnTo>
                                <a:close/>
                              </a:path>
                            </a:pathLst>
                          </a:custGeom>
                          <a:ln w="38099">
                            <a:solidFill>
                              <a:srgbClr val="C55A11"/>
                            </a:solidFill>
                            <a:prstDash val="solid"/>
                          </a:ln>
                        </wps:spPr>
                        <wps:bodyPr wrap="square" lIns="0" tIns="0" rIns="0" bIns="0" rtlCol="0">
                          <a:prstTxWarp prst="textNoShape">
                            <a:avLst/>
                          </a:prstTxWarp>
                          <a:noAutofit/>
                        </wps:bodyPr>
                      </wps:wsp>
                      <wps:wsp>
                        <wps:cNvPr id="1295" name="Textbox 1295"/>
                        <wps:cNvSpPr txBox="1"/>
                        <wps:spPr>
                          <a:xfrm>
                            <a:off x="0" y="0"/>
                            <a:ext cx="1943100" cy="3689350"/>
                          </a:xfrm>
                          <a:prstGeom prst="rect">
                            <a:avLst/>
                          </a:prstGeom>
                        </wps:spPr>
                        <wps:txbx>
                          <w:txbxContent>
                            <w:p w:rsidR="00A8284D" w:rsidRDefault="00A8284D"/>
                            <w:p w:rsidR="00A8284D" w:rsidRDefault="00A8284D"/>
                            <w:p w:rsidR="00A8284D" w:rsidRDefault="00A8284D"/>
                            <w:p w:rsidR="00A8284D" w:rsidRDefault="00A8284D"/>
                            <w:p w:rsidR="00A8284D" w:rsidRDefault="00A8284D"/>
                            <w:p w:rsidR="00A8284D" w:rsidRDefault="00A8284D"/>
                            <w:p w:rsidR="00A8284D" w:rsidRDefault="00A8284D"/>
                            <w:p w:rsidR="00A8284D" w:rsidRDefault="00A8284D"/>
                            <w:p w:rsidR="00A8284D" w:rsidRDefault="00A8284D"/>
                            <w:p w:rsidR="00A8284D" w:rsidRDefault="00A8284D"/>
                            <w:p w:rsidR="00A8284D" w:rsidRDefault="00A8284D"/>
                            <w:p w:rsidR="00A8284D" w:rsidRDefault="00A8284D">
                              <w:pPr>
                                <w:spacing w:before="263"/>
                              </w:pPr>
                            </w:p>
                            <w:p w:rsidR="00A8284D" w:rsidRDefault="00A8284D">
                              <w:pPr>
                                <w:spacing w:line="244" w:lineRule="auto"/>
                                <w:ind w:left="306" w:right="440"/>
                                <w:rPr>
                                  <w:rFonts w:ascii="Tahoma" w:hAnsi="Tahoma"/>
                                  <w:b/>
                                </w:rPr>
                              </w:pPr>
                              <w:r>
                                <w:rPr>
                                  <w:rFonts w:ascii="Tahoma" w:hAnsi="Tahoma"/>
                                  <w:b/>
                                  <w:u w:val="single"/>
                                </w:rPr>
                                <w:t>GCSE Practice</w:t>
                              </w:r>
                              <w:r>
                                <w:rPr>
                                  <w:rFonts w:ascii="Tahoma" w:hAnsi="Tahoma"/>
                                  <w:b/>
                                </w:rPr>
                                <w:t xml:space="preserve"> </w:t>
                              </w:r>
                              <w:r>
                                <w:rPr>
                                  <w:rFonts w:ascii="Tahoma" w:hAnsi="Tahoma"/>
                                  <w:b/>
                                  <w:u w:val="single"/>
                                </w:rPr>
                                <w:t xml:space="preserve">Questions: </w:t>
                              </w:r>
                              <w:r>
                                <w:rPr>
                                  <w:rFonts w:ascii="Tahoma" w:hAnsi="Tahoma"/>
                                  <w:b/>
                                </w:rPr>
                                <w:t xml:space="preserve">‘What makes the micro- </w:t>
                              </w:r>
                              <w:r>
                                <w:rPr>
                                  <w:rFonts w:ascii="Tahoma" w:hAnsi="Tahoma"/>
                                  <w:b/>
                                  <w:spacing w:val="-4"/>
                                </w:rPr>
                                <w:t>hydro</w:t>
                              </w:r>
                              <w:r>
                                <w:rPr>
                                  <w:rFonts w:ascii="Tahoma" w:hAnsi="Tahoma"/>
                                  <w:b/>
                                  <w:spacing w:val="-13"/>
                                </w:rPr>
                                <w:t xml:space="preserve"> </w:t>
                              </w:r>
                              <w:r>
                                <w:rPr>
                                  <w:rFonts w:ascii="Tahoma" w:hAnsi="Tahoma"/>
                                  <w:b/>
                                  <w:spacing w:val="-4"/>
                                </w:rPr>
                                <w:t>scheme</w:t>
                              </w:r>
                              <w:r>
                                <w:rPr>
                                  <w:rFonts w:ascii="Tahoma" w:hAnsi="Tahoma"/>
                                  <w:b/>
                                  <w:spacing w:val="-12"/>
                                </w:rPr>
                                <w:t xml:space="preserve"> </w:t>
                              </w:r>
                              <w:r>
                                <w:rPr>
                                  <w:rFonts w:ascii="Tahoma" w:hAnsi="Tahoma"/>
                                  <w:b/>
                                  <w:spacing w:val="-4"/>
                                </w:rPr>
                                <w:t>in</w:t>
                              </w:r>
                              <w:r>
                                <w:rPr>
                                  <w:rFonts w:ascii="Tahoma" w:hAnsi="Tahoma"/>
                                  <w:b/>
                                  <w:spacing w:val="-12"/>
                                </w:rPr>
                                <w:t xml:space="preserve"> </w:t>
                              </w:r>
                              <w:r>
                                <w:rPr>
                                  <w:rFonts w:ascii="Tahoma" w:hAnsi="Tahoma"/>
                                  <w:b/>
                                  <w:spacing w:val="-4"/>
                                </w:rPr>
                                <w:t xml:space="preserve">Peru </w:t>
                              </w:r>
                              <w:r>
                                <w:rPr>
                                  <w:rFonts w:ascii="Tahoma" w:hAnsi="Tahoma"/>
                                  <w:b/>
                                </w:rPr>
                                <w:t xml:space="preserve">a sustainable way of </w:t>
                              </w:r>
                              <w:r>
                                <w:rPr>
                                  <w:rFonts w:ascii="Tahoma" w:hAnsi="Tahoma"/>
                                  <w:b/>
                                  <w:spacing w:val="-4"/>
                                </w:rPr>
                                <w:t>providing</w:t>
                              </w:r>
                              <w:r>
                                <w:rPr>
                                  <w:rFonts w:ascii="Tahoma" w:hAnsi="Tahoma"/>
                                  <w:b/>
                                  <w:spacing w:val="-13"/>
                                </w:rPr>
                                <w:t xml:space="preserve"> </w:t>
                              </w:r>
                              <w:r>
                                <w:rPr>
                                  <w:rFonts w:ascii="Tahoma" w:hAnsi="Tahoma"/>
                                  <w:b/>
                                  <w:spacing w:val="-4"/>
                                </w:rPr>
                                <w:t>energy?</w:t>
                              </w:r>
                              <w:r>
                                <w:rPr>
                                  <w:rFonts w:ascii="Tahoma" w:hAnsi="Tahoma"/>
                                  <w:b/>
                                  <w:spacing w:val="-12"/>
                                </w:rPr>
                                <w:t xml:space="preserve"> </w:t>
                              </w:r>
                              <w:r>
                                <w:rPr>
                                  <w:rFonts w:ascii="Tahoma" w:hAnsi="Tahoma"/>
                                  <w:b/>
                                  <w:spacing w:val="-4"/>
                                </w:rPr>
                                <w:t>(4)</w:t>
                              </w:r>
                            </w:p>
                          </w:txbxContent>
                        </wps:txbx>
                        <wps:bodyPr wrap="square" lIns="0" tIns="0" rIns="0" bIns="0" rtlCol="0">
                          <a:noAutofit/>
                        </wps:bodyPr>
                      </wps:wsp>
                    </wpg:wgp>
                  </a:graphicData>
                </a:graphic>
              </wp:anchor>
            </w:drawing>
          </mc:Choice>
          <mc:Fallback>
            <w:pict>
              <v:group id="Group 1291" o:spid="_x0000_s2180" style="position:absolute;left:0;text-align:left;margin-left:406.3pt;margin-top:156pt;width:153pt;height:290.5pt;z-index:-251699200;mso-wrap-distance-left:0;mso-wrap-distance-right:0;mso-position-horizontal-relative:page;mso-position-vertical-relative:page" coordsize="19431,368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">
                <v:shape id="Image 1292" o:spid="_x0000_s2181" type="#_x0000_t75" style="position:absolute;left:279;width:18853;height:23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">
                  <v:imagedata r:id="rId225" o:title=""/>
                </v:shape>
                <v:shape id="Graphic 1293" o:spid="_x0000_s2182" style="position:absolute;left:190;top:23620;width:19050;height:13081;visibility:visible;mso-wrap-style:square;v-text-anchor:top" coordsize="1905000,130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" path="m1686940,l218059,,168070,5760,122177,22169,81688,47916,47916,81688,22169,122177,5760,168070,,218059r,871982l5760,1140029r16409,45893l47916,1226411r33772,33772l122177,1285930r45893,16409l218059,1308100r1468881,l1736929,1302339r45893,-16409l1823311,1260183r33772,-33772l1882830,1185922r16409,-45893l1904999,1090041r,-871982l1899239,168070r-16409,-45893l1857083,81688,1823311,47916,1782822,22169,1736929,5760,1686940,xe" fillcolor="#fae4d5" stroked="f">
                  <v:path arrowok="t"/>
                </v:shape>
                <v:shape id="Graphic 1294" o:spid="_x0000_s2183" style="position:absolute;left:190;top:23620;width:19050;height:13081;visibility:visible;mso-wrap-style:square;v-text-anchor:top" coordsize="1905000,130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" path="m,218059l5760,168070,22169,122177,47916,81688,81688,47916,122177,22169,168070,5760,218059,,1686940,r49989,5760l1782822,22169r40489,25747l1857083,81688r25747,40489l1899239,168070r5760,49989l1904999,1090041r-5760,49988l1882830,1185922r-25747,40489l1823311,1260183r-40489,25747l1736929,1302339r-49989,5761l218059,1308100r-49989,-5761l122177,1285930,81688,1260183,47916,1226411,22169,1185922,5760,1140029,,1090041,,218059xe" filled="f" strokecolor="#c55a11" strokeweight="1.0583mm">
                  <v:path arrowok="t"/>
                </v:shape>
                <v:shape id="Textbox 1295" o:spid="_x0000_s2184" type="#_x0000_t202" style="position:absolute;width:19431;height:36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" filled="f" stroked="f">
                  <v:textbox inset="0,0,0,0">
                    <w:txbxContent>
                      <w:p w:rsidR="00A8284D" w:rsidRDefault="00A8284D"/>
                      <w:p w:rsidR="00A8284D" w:rsidRDefault="00A8284D"/>
                      <w:p w:rsidR="00A8284D" w:rsidRDefault="00A8284D"/>
                      <w:p w:rsidR="00A8284D" w:rsidRDefault="00A8284D"/>
                      <w:p w:rsidR="00A8284D" w:rsidRDefault="00A8284D"/>
                      <w:p w:rsidR="00A8284D" w:rsidRDefault="00A8284D"/>
                      <w:p w:rsidR="00A8284D" w:rsidRDefault="00A8284D"/>
                      <w:p w:rsidR="00A8284D" w:rsidRDefault="00A8284D"/>
                      <w:p w:rsidR="00A8284D" w:rsidRDefault="00A8284D"/>
                      <w:p w:rsidR="00A8284D" w:rsidRDefault="00A8284D"/>
                      <w:p w:rsidR="00A8284D" w:rsidRDefault="00A8284D"/>
                      <w:p w:rsidR="00A8284D" w:rsidRDefault="00A8284D">
                        <w:pPr>
                          <w:spacing w:before="263"/>
                        </w:pPr>
                      </w:p>
                      <w:p w:rsidR="00A8284D" w:rsidRDefault="00A8284D">
                        <w:pPr>
                          <w:spacing w:line="244" w:lineRule="auto"/>
                          <w:ind w:left="306" w:right="440"/>
                          <w:rPr>
                            <w:rFonts w:ascii="Tahoma" w:hAnsi="Tahoma"/>
                            <w:b/>
                          </w:rPr>
                        </w:pPr>
                        <w:r>
                          <w:rPr>
                            <w:rFonts w:ascii="Tahoma" w:hAnsi="Tahoma"/>
                            <w:b/>
                            <w:u w:val="single"/>
                          </w:rPr>
                          <w:t>GCSE Practice</w:t>
                        </w:r>
                        <w:r>
                          <w:rPr>
                            <w:rFonts w:ascii="Tahoma" w:hAnsi="Tahoma"/>
                            <w:b/>
                          </w:rPr>
                          <w:t xml:space="preserve"> </w:t>
                        </w:r>
                        <w:r>
                          <w:rPr>
                            <w:rFonts w:ascii="Tahoma" w:hAnsi="Tahoma"/>
                            <w:b/>
                            <w:u w:val="single"/>
                          </w:rPr>
                          <w:t xml:space="preserve">Questions: </w:t>
                        </w:r>
                        <w:r>
                          <w:rPr>
                            <w:rFonts w:ascii="Tahoma" w:hAnsi="Tahoma"/>
                            <w:b/>
                          </w:rPr>
                          <w:t xml:space="preserve">‘What makes the micro- </w:t>
                        </w:r>
                        <w:r>
                          <w:rPr>
                            <w:rFonts w:ascii="Tahoma" w:hAnsi="Tahoma"/>
                            <w:b/>
                            <w:spacing w:val="-4"/>
                          </w:rPr>
                          <w:t>hydro</w:t>
                        </w:r>
                        <w:r>
                          <w:rPr>
                            <w:rFonts w:ascii="Tahoma" w:hAnsi="Tahoma"/>
                            <w:b/>
                            <w:spacing w:val="-13"/>
                          </w:rPr>
                          <w:t xml:space="preserve"> </w:t>
                        </w:r>
                        <w:r>
                          <w:rPr>
                            <w:rFonts w:ascii="Tahoma" w:hAnsi="Tahoma"/>
                            <w:b/>
                            <w:spacing w:val="-4"/>
                          </w:rPr>
                          <w:t>scheme</w:t>
                        </w:r>
                        <w:r>
                          <w:rPr>
                            <w:rFonts w:ascii="Tahoma" w:hAnsi="Tahoma"/>
                            <w:b/>
                            <w:spacing w:val="-12"/>
                          </w:rPr>
                          <w:t xml:space="preserve"> </w:t>
                        </w:r>
                        <w:r>
                          <w:rPr>
                            <w:rFonts w:ascii="Tahoma" w:hAnsi="Tahoma"/>
                            <w:b/>
                            <w:spacing w:val="-4"/>
                          </w:rPr>
                          <w:t>in</w:t>
                        </w:r>
                        <w:r>
                          <w:rPr>
                            <w:rFonts w:ascii="Tahoma" w:hAnsi="Tahoma"/>
                            <w:b/>
                            <w:spacing w:val="-12"/>
                          </w:rPr>
                          <w:t xml:space="preserve"> </w:t>
                        </w:r>
                        <w:r>
                          <w:rPr>
                            <w:rFonts w:ascii="Tahoma" w:hAnsi="Tahoma"/>
                            <w:b/>
                            <w:spacing w:val="-4"/>
                          </w:rPr>
                          <w:t xml:space="preserve">Peru </w:t>
                        </w:r>
                        <w:r>
                          <w:rPr>
                            <w:rFonts w:ascii="Tahoma" w:hAnsi="Tahoma"/>
                            <w:b/>
                          </w:rPr>
                          <w:t xml:space="preserve">a sustainable way of </w:t>
                        </w:r>
                        <w:r>
                          <w:rPr>
                            <w:rFonts w:ascii="Tahoma" w:hAnsi="Tahoma"/>
                            <w:b/>
                            <w:spacing w:val="-4"/>
                          </w:rPr>
                          <w:t>providing</w:t>
                        </w:r>
                        <w:r>
                          <w:rPr>
                            <w:rFonts w:ascii="Tahoma" w:hAnsi="Tahoma"/>
                            <w:b/>
                            <w:spacing w:val="-13"/>
                          </w:rPr>
                          <w:t xml:space="preserve"> </w:t>
                        </w:r>
                        <w:r>
                          <w:rPr>
                            <w:rFonts w:ascii="Tahoma" w:hAnsi="Tahoma"/>
                            <w:b/>
                            <w:spacing w:val="-4"/>
                          </w:rPr>
                          <w:t>energy?</w:t>
                        </w:r>
                        <w:r>
                          <w:rPr>
                            <w:rFonts w:ascii="Tahoma" w:hAnsi="Tahoma"/>
                            <w:b/>
                            <w:spacing w:val="-12"/>
                          </w:rPr>
                          <w:t xml:space="preserve"> </w:t>
                        </w:r>
                        <w:r>
                          <w:rPr>
                            <w:rFonts w:ascii="Tahoma" w:hAnsi="Tahoma"/>
                            <w:b/>
                            <w:spacing w:val="-4"/>
                          </w:rPr>
                          <w:t>(4)</w:t>
                        </w:r>
                      </w:p>
                    </w:txbxContent>
                  </v:textbox>
                </v:shape>
                <w10:wrap anchorx="page" anchory="page"/>
              </v:group>
            </w:pict>
          </mc:Fallback>
        </mc:AlternateContent>
      </w:r>
      <w:r>
        <w:rPr>
          <w:noProof/>
          <w:sz w:val="20"/>
          <w:lang w:val="en-GB" w:eastAsia="en-GB"/>
        </w:rPr>
        <mc:AlternateContent>
          <mc:Choice Requires="wps">
            <w:drawing>
              <wp:inline distT="0" distB="0" distL="0" distR="0">
                <wp:extent cx="6565900" cy="419100"/>
                <wp:effectExtent l="9525" t="0" r="6350" b="9525"/>
                <wp:docPr id="1296" name="Textbox 1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65900" cy="419100"/>
                        </a:xfrm>
                        <a:prstGeom prst="rect">
                          <a:avLst/>
                        </a:prstGeom>
                        <a:solidFill>
                          <a:srgbClr val="666699"/>
                        </a:solidFill>
                        <a:ln w="12700">
                          <a:solidFill>
                            <a:srgbClr val="9966FF"/>
                          </a:solidFill>
                          <a:prstDash val="solid"/>
                        </a:ln>
                      </wps:spPr>
                      <wps:txbx>
                        <w:txbxContent>
                          <w:p w:rsidR="00A8284D" w:rsidRDefault="00A8284D">
                            <w:pPr>
                              <w:spacing w:before="72"/>
                              <w:ind w:right="4"/>
                              <w:jc w:val="center"/>
                              <w:rPr>
                                <w:b/>
                                <w:color w:val="000000"/>
                                <w:sz w:val="32"/>
                              </w:rPr>
                            </w:pPr>
                            <w:r>
                              <w:rPr>
                                <w:b/>
                                <w:color w:val="FFFFFF"/>
                                <w:sz w:val="32"/>
                              </w:rPr>
                              <w:t>Resource</w:t>
                            </w:r>
                            <w:r>
                              <w:rPr>
                                <w:b/>
                                <w:color w:val="FFFFFF"/>
                                <w:spacing w:val="-22"/>
                                <w:sz w:val="32"/>
                              </w:rPr>
                              <w:t xml:space="preserve"> </w:t>
                            </w:r>
                            <w:r>
                              <w:rPr>
                                <w:b/>
                                <w:color w:val="FFFFFF"/>
                                <w:sz w:val="32"/>
                              </w:rPr>
                              <w:t>Management:</w:t>
                            </w:r>
                            <w:r>
                              <w:rPr>
                                <w:b/>
                                <w:color w:val="FFFFFF"/>
                                <w:spacing w:val="-21"/>
                                <w:sz w:val="32"/>
                              </w:rPr>
                              <w:t xml:space="preserve"> </w:t>
                            </w:r>
                            <w:r>
                              <w:rPr>
                                <w:b/>
                                <w:color w:val="FFFFFF"/>
                                <w:sz w:val="32"/>
                              </w:rPr>
                              <w:t>SUSTAINALBE</w:t>
                            </w:r>
                            <w:r>
                              <w:rPr>
                                <w:b/>
                                <w:color w:val="FFFFFF"/>
                                <w:spacing w:val="-22"/>
                                <w:sz w:val="32"/>
                              </w:rPr>
                              <w:t xml:space="preserve"> </w:t>
                            </w:r>
                            <w:r>
                              <w:rPr>
                                <w:b/>
                                <w:color w:val="FFFFFF"/>
                                <w:spacing w:val="-2"/>
                                <w:sz w:val="32"/>
                              </w:rPr>
                              <w:t>ENERGY</w:t>
                            </w:r>
                          </w:p>
                        </w:txbxContent>
                      </wps:txbx>
                      <wps:bodyPr wrap="square" lIns="0" tIns="0" rIns="0" bIns="0" rtlCol="0">
                        <a:noAutofit/>
                      </wps:bodyPr>
                    </wps:wsp>
                  </a:graphicData>
                </a:graphic>
              </wp:inline>
            </w:drawing>
          </mc:Choice>
          <mc:Fallback>
            <w:pict>
              <v:shape id="Textbox 1296" o:spid="_x0000_s2185" type="#_x0000_t202" style="width:517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" fillcolor="#669" strokecolor="#96f" strokeweight="1pt">
                <v:path arrowok="t"/>
                <v:textbox inset="0,0,0,0">
                  <w:txbxContent>
                    <w:p w:rsidR="00A8284D" w:rsidRDefault="00A8284D">
                      <w:pPr>
                        <w:spacing w:before="72"/>
                        <w:ind w:right="4"/>
                        <w:jc w:val="center"/>
                        <w:rPr>
                          <w:b/>
                          <w:color w:val="000000"/>
                          <w:sz w:val="32"/>
                        </w:rPr>
                      </w:pPr>
                      <w:r>
                        <w:rPr>
                          <w:b/>
                          <w:color w:val="FFFFFF"/>
                          <w:sz w:val="32"/>
                        </w:rPr>
                        <w:t>Resource</w:t>
                      </w:r>
                      <w:r>
                        <w:rPr>
                          <w:b/>
                          <w:color w:val="FFFFFF"/>
                          <w:spacing w:val="-22"/>
                          <w:sz w:val="32"/>
                        </w:rPr>
                        <w:t xml:space="preserve"> </w:t>
                      </w:r>
                      <w:r>
                        <w:rPr>
                          <w:b/>
                          <w:color w:val="FFFFFF"/>
                          <w:sz w:val="32"/>
                        </w:rPr>
                        <w:t>Management:</w:t>
                      </w:r>
                      <w:r>
                        <w:rPr>
                          <w:b/>
                          <w:color w:val="FFFFFF"/>
                          <w:spacing w:val="-21"/>
                          <w:sz w:val="32"/>
                        </w:rPr>
                        <w:t xml:space="preserve"> </w:t>
                      </w:r>
                      <w:r>
                        <w:rPr>
                          <w:b/>
                          <w:color w:val="FFFFFF"/>
                          <w:sz w:val="32"/>
                        </w:rPr>
                        <w:t>SUSTAINALBE</w:t>
                      </w:r>
                      <w:r>
                        <w:rPr>
                          <w:b/>
                          <w:color w:val="FFFFFF"/>
                          <w:spacing w:val="-22"/>
                          <w:sz w:val="32"/>
                        </w:rPr>
                        <w:t xml:space="preserve"> </w:t>
                      </w:r>
                      <w:r>
                        <w:rPr>
                          <w:b/>
                          <w:color w:val="FFFFFF"/>
                          <w:spacing w:val="-2"/>
                          <w:sz w:val="32"/>
                        </w:rPr>
                        <w:t>ENERGY</w:t>
                      </w:r>
                    </w:p>
                  </w:txbxContent>
                </v:textbox>
                <w10:anchorlock/>
              </v:shape>
            </w:pict>
          </mc:Fallback>
        </mc:AlternateContent>
      </w:r>
    </w:p>
    <w:p w:rsidR="00BC3DBA" w:rsidRDefault="00A8284D">
      <w:pPr>
        <w:pStyle w:val="BodyText"/>
        <w:spacing w:before="10"/>
        <w:rPr>
          <w:sz w:val="7"/>
        </w:rPr>
      </w:pPr>
      <w:r>
        <w:rPr>
          <w:noProof/>
          <w:lang w:val="en-GB" w:eastAsia="en-GB"/>
        </w:rPr>
        <mc:AlternateContent>
          <mc:Choice Requires="wps">
            <w:drawing>
              <wp:anchor distT="0" distB="0" distL="0" distR="0" simplePos="0" relativeHeight="251882496" behindDoc="1" locked="0" layoutInCell="1" allowOverlap="1">
                <wp:simplePos x="0" y="0"/>
                <wp:positionH relativeFrom="page">
                  <wp:posOffset>1384300</wp:posOffset>
                </wp:positionH>
                <wp:positionV relativeFrom="paragraph">
                  <wp:posOffset>86740</wp:posOffset>
                </wp:positionV>
                <wp:extent cx="4419600" cy="317500"/>
                <wp:effectExtent l="0" t="0" r="0" b="0"/>
                <wp:wrapTopAndBottom/>
                <wp:docPr id="1297" name="Textbox 1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19600" cy="317500"/>
                        </a:xfrm>
                        <a:prstGeom prst="rect">
                          <a:avLst/>
                        </a:prstGeom>
                        <a:solidFill>
                          <a:srgbClr val="FFFF99"/>
                        </a:solidFill>
                        <a:ln w="6350">
                          <a:solidFill>
                            <a:srgbClr val="FFC000"/>
                          </a:solidFill>
                          <a:prstDash val="solid"/>
                        </a:ln>
                      </wps:spPr>
                      <wps:txbx>
                        <w:txbxContent>
                          <w:p w:rsidR="00A8284D" w:rsidRDefault="00A8284D">
                            <w:pPr>
                              <w:spacing w:before="72"/>
                              <w:ind w:left="143"/>
                              <w:rPr>
                                <w:b/>
                                <w:color w:val="000000"/>
                              </w:rPr>
                            </w:pPr>
                            <w:r>
                              <w:rPr>
                                <w:b/>
                                <w:color w:val="000000"/>
                              </w:rPr>
                              <w:t>CHAMBAMONTERA:</w:t>
                            </w:r>
                            <w:r>
                              <w:rPr>
                                <w:b/>
                                <w:color w:val="000000"/>
                                <w:spacing w:val="-8"/>
                              </w:rPr>
                              <w:t xml:space="preserve"> </w:t>
                            </w:r>
                            <w:r>
                              <w:rPr>
                                <w:b/>
                                <w:color w:val="000000"/>
                              </w:rPr>
                              <w:t>A</w:t>
                            </w:r>
                            <w:r>
                              <w:rPr>
                                <w:b/>
                                <w:color w:val="000000"/>
                                <w:spacing w:val="-9"/>
                              </w:rPr>
                              <w:t xml:space="preserve"> </w:t>
                            </w:r>
                            <w:r>
                              <w:rPr>
                                <w:b/>
                                <w:color w:val="000000"/>
                              </w:rPr>
                              <w:t>SUSTAINBLE</w:t>
                            </w:r>
                            <w:r>
                              <w:rPr>
                                <w:b/>
                                <w:color w:val="000000"/>
                                <w:spacing w:val="-6"/>
                              </w:rPr>
                              <w:t xml:space="preserve"> </w:t>
                            </w:r>
                            <w:r>
                              <w:rPr>
                                <w:b/>
                                <w:color w:val="000000"/>
                              </w:rPr>
                              <w:t>ENERGY</w:t>
                            </w:r>
                            <w:r>
                              <w:rPr>
                                <w:b/>
                                <w:color w:val="000000"/>
                                <w:spacing w:val="-7"/>
                              </w:rPr>
                              <w:t xml:space="preserve"> </w:t>
                            </w:r>
                            <w:r>
                              <w:rPr>
                                <w:b/>
                                <w:color w:val="000000"/>
                              </w:rPr>
                              <w:t>CASE</w:t>
                            </w:r>
                            <w:r>
                              <w:rPr>
                                <w:b/>
                                <w:color w:val="000000"/>
                                <w:spacing w:val="-6"/>
                              </w:rPr>
                              <w:t xml:space="preserve"> </w:t>
                            </w:r>
                            <w:r>
                              <w:rPr>
                                <w:b/>
                                <w:color w:val="000000"/>
                                <w:spacing w:val="-2"/>
                              </w:rPr>
                              <w:t>STUDY</w:t>
                            </w:r>
                          </w:p>
                        </w:txbxContent>
                      </wps:txbx>
                      <wps:bodyPr wrap="square" lIns="0" tIns="0" rIns="0" bIns="0" rtlCol="0">
                        <a:noAutofit/>
                      </wps:bodyPr>
                    </wps:wsp>
                  </a:graphicData>
                </a:graphic>
              </wp:anchor>
            </w:drawing>
          </mc:Choice>
          <mc:Fallback>
            <w:pict>
              <v:shape id="Textbox 1297" o:spid="_x0000_s2186" type="#_x0000_t202" style="position:absolute;margin-left:109pt;margin-top:6.85pt;width:348pt;height:25pt;z-index:-251433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" fillcolor="#ff9" strokecolor="#ffc000" strokeweight=".5pt">
                <v:path arrowok="t"/>
                <v:textbox inset="0,0,0,0">
                  <w:txbxContent>
                    <w:p w:rsidR="00A8284D" w:rsidRDefault="00A8284D">
                      <w:pPr>
                        <w:spacing w:before="72"/>
                        <w:ind w:left="143"/>
                        <w:rPr>
                          <w:b/>
                          <w:color w:val="000000"/>
                        </w:rPr>
                      </w:pPr>
                      <w:r>
                        <w:rPr>
                          <w:b/>
                          <w:color w:val="000000"/>
                        </w:rPr>
                        <w:t>CHAMBAMONTERA:</w:t>
                      </w:r>
                      <w:r>
                        <w:rPr>
                          <w:b/>
                          <w:color w:val="000000"/>
                          <w:spacing w:val="-8"/>
                        </w:rPr>
                        <w:t xml:space="preserve"> </w:t>
                      </w:r>
                      <w:r>
                        <w:rPr>
                          <w:b/>
                          <w:color w:val="000000"/>
                        </w:rPr>
                        <w:t>A</w:t>
                      </w:r>
                      <w:r>
                        <w:rPr>
                          <w:b/>
                          <w:color w:val="000000"/>
                          <w:spacing w:val="-9"/>
                        </w:rPr>
                        <w:t xml:space="preserve"> </w:t>
                      </w:r>
                      <w:r>
                        <w:rPr>
                          <w:b/>
                          <w:color w:val="000000"/>
                        </w:rPr>
                        <w:t>SUSTAINBLE</w:t>
                      </w:r>
                      <w:r>
                        <w:rPr>
                          <w:b/>
                          <w:color w:val="000000"/>
                          <w:spacing w:val="-6"/>
                        </w:rPr>
                        <w:t xml:space="preserve"> </w:t>
                      </w:r>
                      <w:r>
                        <w:rPr>
                          <w:b/>
                          <w:color w:val="000000"/>
                        </w:rPr>
                        <w:t>ENERGY</w:t>
                      </w:r>
                      <w:r>
                        <w:rPr>
                          <w:b/>
                          <w:color w:val="000000"/>
                          <w:spacing w:val="-7"/>
                        </w:rPr>
                        <w:t xml:space="preserve"> </w:t>
                      </w:r>
                      <w:r>
                        <w:rPr>
                          <w:b/>
                          <w:color w:val="000000"/>
                        </w:rPr>
                        <w:t>CASE</w:t>
                      </w:r>
                      <w:r>
                        <w:rPr>
                          <w:b/>
                          <w:color w:val="000000"/>
                          <w:spacing w:val="-6"/>
                        </w:rPr>
                        <w:t xml:space="preserve"> </w:t>
                      </w:r>
                      <w:r>
                        <w:rPr>
                          <w:b/>
                          <w:color w:val="000000"/>
                          <w:spacing w:val="-2"/>
                        </w:rPr>
                        <w:t>STUDY</w:t>
                      </w:r>
                    </w:p>
                  </w:txbxContent>
                </v:textbox>
                <w10:wrap type="topAndBottom" anchorx="page"/>
              </v:shape>
            </w:pict>
          </mc:Fallback>
        </mc:AlternateContent>
      </w:r>
    </w:p>
    <w:p w:rsidR="00BC3DBA" w:rsidRDefault="00A8284D">
      <w:pPr>
        <w:pStyle w:val="BodyText"/>
        <w:spacing w:before="222" w:line="256" w:lineRule="auto"/>
        <w:ind w:left="320" w:right="718"/>
      </w:pPr>
      <w:r>
        <w:t>Approaches</w:t>
      </w:r>
      <w:r>
        <w:rPr>
          <w:spacing w:val="-1"/>
        </w:rPr>
        <w:t xml:space="preserve"> </w:t>
      </w:r>
      <w:r>
        <w:t>to</w:t>
      </w:r>
      <w:r>
        <w:rPr>
          <w:spacing w:val="-5"/>
        </w:rPr>
        <w:t xml:space="preserve"> </w:t>
      </w:r>
      <w:r>
        <w:t>managing</w:t>
      </w:r>
      <w:r>
        <w:rPr>
          <w:spacing w:val="-1"/>
        </w:rPr>
        <w:t xml:space="preserve"> </w:t>
      </w:r>
      <w:r>
        <w:t>energy</w:t>
      </w:r>
      <w:r>
        <w:rPr>
          <w:spacing w:val="-3"/>
        </w:rPr>
        <w:t xml:space="preserve"> </w:t>
      </w:r>
      <w:r>
        <w:t>in</w:t>
      </w:r>
      <w:r>
        <w:rPr>
          <w:spacing w:val="-4"/>
        </w:rPr>
        <w:t xml:space="preserve"> </w:t>
      </w:r>
      <w:r>
        <w:t>low</w:t>
      </w:r>
      <w:r>
        <w:rPr>
          <w:spacing w:val="-1"/>
        </w:rPr>
        <w:t xml:space="preserve"> </w:t>
      </w:r>
      <w:r>
        <w:t>and</w:t>
      </w:r>
      <w:r>
        <w:rPr>
          <w:spacing w:val="-6"/>
        </w:rPr>
        <w:t xml:space="preserve"> </w:t>
      </w:r>
      <w:r>
        <w:t>medium</w:t>
      </w:r>
      <w:r>
        <w:rPr>
          <w:spacing w:val="-2"/>
        </w:rPr>
        <w:t xml:space="preserve"> </w:t>
      </w:r>
      <w:r>
        <w:t>income</w:t>
      </w:r>
      <w:r>
        <w:rPr>
          <w:spacing w:val="-2"/>
        </w:rPr>
        <w:t xml:space="preserve"> </w:t>
      </w:r>
      <w:r>
        <w:t>countries</w:t>
      </w:r>
      <w:r>
        <w:rPr>
          <w:spacing w:val="-3"/>
        </w:rPr>
        <w:t xml:space="preserve"> </w:t>
      </w:r>
      <w:r>
        <w:t>(LICs</w:t>
      </w:r>
      <w:r>
        <w:rPr>
          <w:spacing w:val="-1"/>
        </w:rPr>
        <w:t xml:space="preserve"> </w:t>
      </w:r>
      <w:r>
        <w:t>and</w:t>
      </w:r>
      <w:r>
        <w:rPr>
          <w:spacing w:val="-4"/>
        </w:rPr>
        <w:t xml:space="preserve"> </w:t>
      </w:r>
      <w:r>
        <w:t>MICs)</w:t>
      </w:r>
      <w:r>
        <w:rPr>
          <w:spacing w:val="-2"/>
        </w:rPr>
        <w:t xml:space="preserve"> </w:t>
      </w:r>
      <w:r>
        <w:t>must</w:t>
      </w:r>
      <w:r>
        <w:rPr>
          <w:spacing w:val="-4"/>
        </w:rPr>
        <w:t xml:space="preserve"> </w:t>
      </w:r>
      <w:r>
        <w:t>be sustainable. One such example is the Chambamontera Micro-hydro scheme in Peru.</w:t>
      </w:r>
    </w:p>
    <w:p w:rsidR="00BC3DBA" w:rsidRDefault="00BC3DBA">
      <w:pPr>
        <w:pStyle w:val="BodyText"/>
        <w:spacing w:before="4" w:after="1"/>
        <w:rPr>
          <w:sz w:val="12"/>
        </w:rPr>
      </w:pPr>
    </w:p>
    <w:tbl>
      <w:tblPr>
        <w:tblW w:w="0" w:type="auto"/>
        <w:tblInd w:w="330" w:type="dxa"/>
        <w:tblBorders>
          <w:top w:val="single" w:sz="8" w:space="0" w:color="6F2F9F"/>
          <w:left w:val="single" w:sz="8" w:space="0" w:color="6F2F9F"/>
          <w:bottom w:val="single" w:sz="8" w:space="0" w:color="6F2F9F"/>
          <w:right w:val="single" w:sz="8" w:space="0" w:color="6F2F9F"/>
          <w:insideH w:val="single" w:sz="8" w:space="0" w:color="6F2F9F"/>
          <w:insideV w:val="single" w:sz="8" w:space="0" w:color="6F2F9F"/>
        </w:tblBorders>
        <w:tblLayout w:type="fixed"/>
        <w:tblCellMar>
          <w:left w:w="0" w:type="dxa"/>
          <w:right w:w="0" w:type="dxa"/>
        </w:tblCellMar>
        <w:tblLook w:val="01E0" w:firstRow="1" w:lastRow="1" w:firstColumn="1" w:lastColumn="1" w:noHBand="0" w:noVBand="0"/>
      </w:tblPr>
      <w:tblGrid>
        <w:gridCol w:w="1780"/>
        <w:gridCol w:w="5440"/>
      </w:tblGrid>
      <w:tr w:rsidR="00BC3DBA">
        <w:trPr>
          <w:trHeight w:val="305"/>
        </w:trPr>
        <w:tc>
          <w:tcPr>
            <w:tcW w:w="1780" w:type="dxa"/>
            <w:tcBorders>
              <w:bottom w:val="single" w:sz="4" w:space="0" w:color="6F2F9F"/>
            </w:tcBorders>
            <w:shd w:val="clear" w:color="auto" w:fill="6F2F9F"/>
          </w:tcPr>
          <w:p w:rsidR="00BC3DBA" w:rsidRDefault="00A8284D">
            <w:pPr>
              <w:pStyle w:val="TableParagraph"/>
              <w:spacing w:before="71" w:line="213" w:lineRule="exact"/>
              <w:ind w:left="153"/>
            </w:pPr>
            <w:r>
              <w:rPr>
                <w:color w:val="FFFFFF"/>
              </w:rPr>
              <w:t>What</w:t>
            </w:r>
            <w:r>
              <w:rPr>
                <w:color w:val="FFFFFF"/>
                <w:spacing w:val="-5"/>
              </w:rPr>
              <w:t xml:space="preserve"> </w:t>
            </w:r>
            <w:r>
              <w:rPr>
                <w:color w:val="FFFFFF"/>
              </w:rPr>
              <w:t>is</w:t>
            </w:r>
            <w:r>
              <w:rPr>
                <w:color w:val="FFFFFF"/>
                <w:spacing w:val="-1"/>
              </w:rPr>
              <w:t xml:space="preserve"> </w:t>
            </w:r>
            <w:r>
              <w:rPr>
                <w:color w:val="FFFFFF"/>
                <w:spacing w:val="-5"/>
              </w:rPr>
              <w:t>it?</w:t>
            </w:r>
          </w:p>
        </w:tc>
        <w:tc>
          <w:tcPr>
            <w:tcW w:w="5440" w:type="dxa"/>
            <w:tcBorders>
              <w:top w:val="nil"/>
              <w:bottom w:val="single" w:sz="4" w:space="0" w:color="6F2F9F"/>
              <w:right w:val="nil"/>
            </w:tcBorders>
          </w:tcPr>
          <w:p w:rsidR="00BC3DBA" w:rsidRDefault="00BC3DBA">
            <w:pPr>
              <w:pStyle w:val="TableParagraph"/>
              <w:rPr>
                <w:rFonts w:ascii="Times New Roman"/>
                <w:sz w:val="20"/>
              </w:rPr>
            </w:pPr>
          </w:p>
        </w:tc>
      </w:tr>
      <w:tr w:rsidR="00BC3DBA">
        <w:trPr>
          <w:trHeight w:val="165"/>
        </w:trPr>
        <w:tc>
          <w:tcPr>
            <w:tcW w:w="1780" w:type="dxa"/>
            <w:tcBorders>
              <w:top w:val="single" w:sz="4" w:space="0" w:color="6F2F9F"/>
            </w:tcBorders>
            <w:shd w:val="clear" w:color="auto" w:fill="6F2F9F"/>
          </w:tcPr>
          <w:p w:rsidR="00BC3DBA" w:rsidRDefault="00BC3DBA">
            <w:pPr>
              <w:pStyle w:val="TableParagraph"/>
              <w:rPr>
                <w:rFonts w:ascii="Times New Roman"/>
                <w:sz w:val="10"/>
              </w:rPr>
            </w:pPr>
          </w:p>
        </w:tc>
        <w:tc>
          <w:tcPr>
            <w:tcW w:w="5440" w:type="dxa"/>
            <w:tcBorders>
              <w:top w:val="single" w:sz="4" w:space="0" w:color="6F2F9F"/>
              <w:bottom w:val="nil"/>
              <w:right w:val="single" w:sz="4" w:space="0" w:color="6F2F9F"/>
            </w:tcBorders>
            <w:shd w:val="clear" w:color="auto" w:fill="FFCCFF"/>
          </w:tcPr>
          <w:p w:rsidR="00BC3DBA" w:rsidRDefault="00BC3DBA">
            <w:pPr>
              <w:pStyle w:val="TableParagraph"/>
              <w:rPr>
                <w:rFonts w:ascii="Times New Roman"/>
                <w:sz w:val="10"/>
              </w:rPr>
            </w:pPr>
          </w:p>
        </w:tc>
      </w:tr>
      <w:tr w:rsidR="00BC3DBA">
        <w:trPr>
          <w:trHeight w:val="1545"/>
        </w:trPr>
        <w:tc>
          <w:tcPr>
            <w:tcW w:w="7220" w:type="dxa"/>
            <w:gridSpan w:val="2"/>
            <w:tcBorders>
              <w:top w:val="nil"/>
              <w:left w:val="single" w:sz="4" w:space="0" w:color="6F2F9F"/>
              <w:bottom w:val="single" w:sz="4" w:space="0" w:color="6F2F9F"/>
              <w:right w:val="single" w:sz="4" w:space="0" w:color="6F2F9F"/>
            </w:tcBorders>
            <w:shd w:val="clear" w:color="auto" w:fill="FFCCFF"/>
          </w:tcPr>
          <w:p w:rsidR="00BC3DBA" w:rsidRDefault="00A8284D">
            <w:pPr>
              <w:pStyle w:val="TableParagraph"/>
              <w:numPr>
                <w:ilvl w:val="0"/>
                <w:numId w:val="6"/>
              </w:numPr>
              <w:tabs>
                <w:tab w:val="left" w:pos="514"/>
              </w:tabs>
              <w:ind w:right="204"/>
              <w:rPr>
                <w:sz w:val="20"/>
              </w:rPr>
            </w:pPr>
            <w:r>
              <w:rPr>
                <w:sz w:val="20"/>
              </w:rPr>
              <w:t>Chambamontera</w:t>
            </w:r>
            <w:r>
              <w:rPr>
                <w:spacing w:val="-4"/>
                <w:sz w:val="20"/>
              </w:rPr>
              <w:t xml:space="preserve"> </w:t>
            </w:r>
            <w:r>
              <w:rPr>
                <w:sz w:val="20"/>
              </w:rPr>
              <w:t>is</w:t>
            </w:r>
            <w:r>
              <w:rPr>
                <w:spacing w:val="-7"/>
                <w:sz w:val="20"/>
              </w:rPr>
              <w:t xml:space="preserve"> </w:t>
            </w:r>
            <w:r>
              <w:rPr>
                <w:sz w:val="20"/>
              </w:rPr>
              <w:t>a</w:t>
            </w:r>
            <w:r>
              <w:rPr>
                <w:spacing w:val="-2"/>
                <w:sz w:val="20"/>
              </w:rPr>
              <w:t xml:space="preserve"> </w:t>
            </w:r>
            <w:r>
              <w:rPr>
                <w:color w:val="6F2F9F"/>
                <w:sz w:val="20"/>
                <w:u w:val="single" w:color="6F2F9F"/>
              </w:rPr>
              <w:t>micro-hydro</w:t>
            </w:r>
            <w:r>
              <w:rPr>
                <w:color w:val="6F2F9F"/>
                <w:spacing w:val="-4"/>
                <w:sz w:val="20"/>
                <w:u w:val="single" w:color="6F2F9F"/>
              </w:rPr>
              <w:t xml:space="preserve"> </w:t>
            </w:r>
            <w:r>
              <w:rPr>
                <w:color w:val="6F2F9F"/>
                <w:sz w:val="20"/>
                <w:u w:val="single" w:color="6F2F9F"/>
              </w:rPr>
              <w:t>scheme</w:t>
            </w:r>
            <w:r>
              <w:rPr>
                <w:color w:val="6F2F9F"/>
                <w:spacing w:val="-3"/>
                <w:sz w:val="20"/>
              </w:rPr>
              <w:t xml:space="preserve"> </w:t>
            </w:r>
            <w:r>
              <w:rPr>
                <w:sz w:val="20"/>
              </w:rPr>
              <w:t>that</w:t>
            </w:r>
            <w:r>
              <w:rPr>
                <w:spacing w:val="-6"/>
                <w:sz w:val="20"/>
              </w:rPr>
              <w:t xml:space="preserve"> </w:t>
            </w:r>
            <w:r>
              <w:rPr>
                <w:sz w:val="20"/>
              </w:rPr>
              <w:t>uses</w:t>
            </w:r>
            <w:r>
              <w:rPr>
                <w:spacing w:val="-4"/>
                <w:sz w:val="20"/>
              </w:rPr>
              <w:t xml:space="preserve"> </w:t>
            </w:r>
            <w:r>
              <w:rPr>
                <w:sz w:val="20"/>
              </w:rPr>
              <w:t>water</w:t>
            </w:r>
            <w:r>
              <w:rPr>
                <w:spacing w:val="-5"/>
                <w:sz w:val="20"/>
              </w:rPr>
              <w:t xml:space="preserve"> </w:t>
            </w:r>
            <w:r>
              <w:rPr>
                <w:sz w:val="20"/>
              </w:rPr>
              <w:t>to</w:t>
            </w:r>
            <w:r>
              <w:rPr>
                <w:spacing w:val="-5"/>
                <w:sz w:val="20"/>
              </w:rPr>
              <w:t xml:space="preserve"> </w:t>
            </w:r>
            <w:r>
              <w:rPr>
                <w:sz w:val="20"/>
              </w:rPr>
              <w:t>generate electricity on a small scale to power rural villages.</w:t>
            </w:r>
          </w:p>
          <w:p w:rsidR="00BC3DBA" w:rsidRDefault="00A8284D">
            <w:pPr>
              <w:pStyle w:val="TableParagraph"/>
              <w:numPr>
                <w:ilvl w:val="0"/>
                <w:numId w:val="6"/>
              </w:numPr>
              <w:tabs>
                <w:tab w:val="left" w:pos="514"/>
              </w:tabs>
              <w:ind w:right="527"/>
              <w:rPr>
                <w:sz w:val="20"/>
              </w:rPr>
            </w:pPr>
            <w:r>
              <w:rPr>
                <w:sz w:val="20"/>
              </w:rPr>
              <w:t>The</w:t>
            </w:r>
            <w:r>
              <w:rPr>
                <w:spacing w:val="-3"/>
                <w:sz w:val="20"/>
              </w:rPr>
              <w:t xml:space="preserve"> </w:t>
            </w:r>
            <w:r>
              <w:rPr>
                <w:sz w:val="20"/>
              </w:rPr>
              <w:t>scheme</w:t>
            </w:r>
            <w:r>
              <w:rPr>
                <w:spacing w:val="-4"/>
                <w:sz w:val="20"/>
              </w:rPr>
              <w:t xml:space="preserve"> </w:t>
            </w:r>
            <w:r>
              <w:rPr>
                <w:sz w:val="20"/>
              </w:rPr>
              <w:t>takes</w:t>
            </w:r>
            <w:r>
              <w:rPr>
                <w:spacing w:val="-6"/>
                <w:sz w:val="20"/>
              </w:rPr>
              <w:t xml:space="preserve"> </w:t>
            </w:r>
            <w:r>
              <w:rPr>
                <w:sz w:val="20"/>
              </w:rPr>
              <w:t>water</w:t>
            </w:r>
            <w:r>
              <w:rPr>
                <w:spacing w:val="-4"/>
                <w:sz w:val="20"/>
              </w:rPr>
              <w:t xml:space="preserve"> </w:t>
            </w:r>
            <w:r>
              <w:rPr>
                <w:sz w:val="20"/>
              </w:rPr>
              <w:t>from</w:t>
            </w:r>
            <w:r>
              <w:rPr>
                <w:spacing w:val="-4"/>
                <w:sz w:val="20"/>
              </w:rPr>
              <w:t xml:space="preserve"> </w:t>
            </w:r>
            <w:r>
              <w:rPr>
                <w:sz w:val="20"/>
              </w:rPr>
              <w:t>high</w:t>
            </w:r>
            <w:r>
              <w:rPr>
                <w:spacing w:val="-5"/>
                <w:sz w:val="20"/>
              </w:rPr>
              <w:t xml:space="preserve"> </w:t>
            </w:r>
            <w:r>
              <w:rPr>
                <w:sz w:val="20"/>
              </w:rPr>
              <w:t>in</w:t>
            </w:r>
            <w:r>
              <w:rPr>
                <w:spacing w:val="-6"/>
                <w:sz w:val="20"/>
              </w:rPr>
              <w:t xml:space="preserve"> </w:t>
            </w:r>
            <w:r>
              <w:rPr>
                <w:sz w:val="20"/>
              </w:rPr>
              <w:t>the</w:t>
            </w:r>
            <w:r>
              <w:rPr>
                <w:spacing w:val="-3"/>
                <w:sz w:val="20"/>
              </w:rPr>
              <w:t xml:space="preserve"> </w:t>
            </w:r>
            <w:r>
              <w:rPr>
                <w:sz w:val="20"/>
              </w:rPr>
              <w:t>mountains</w:t>
            </w:r>
            <w:r>
              <w:rPr>
                <w:spacing w:val="-3"/>
                <w:sz w:val="20"/>
              </w:rPr>
              <w:t xml:space="preserve"> </w:t>
            </w:r>
            <w:r>
              <w:rPr>
                <w:sz w:val="20"/>
              </w:rPr>
              <w:t>and</w:t>
            </w:r>
            <w:r>
              <w:rPr>
                <w:spacing w:val="-4"/>
                <w:sz w:val="20"/>
              </w:rPr>
              <w:t xml:space="preserve"> </w:t>
            </w:r>
            <w:r>
              <w:rPr>
                <w:sz w:val="20"/>
              </w:rPr>
              <w:t>then</w:t>
            </w:r>
            <w:r>
              <w:rPr>
                <w:spacing w:val="-6"/>
                <w:sz w:val="20"/>
              </w:rPr>
              <w:t xml:space="preserve"> </w:t>
            </w:r>
            <w:r>
              <w:rPr>
                <w:sz w:val="20"/>
              </w:rPr>
              <w:t xml:space="preserve">uses gravity to allow the water to run quickly down the steep slopes, </w:t>
            </w:r>
            <w:r>
              <w:rPr>
                <w:color w:val="6F2F9F"/>
                <w:sz w:val="20"/>
                <w:u w:val="single" w:color="6F2F9F"/>
              </w:rPr>
              <w:t>powering a generator</w:t>
            </w:r>
          </w:p>
        </w:tc>
      </w:tr>
    </w:tbl>
    <w:p w:rsidR="00BC3DBA" w:rsidRDefault="00BC3DBA">
      <w:pPr>
        <w:pStyle w:val="BodyText"/>
        <w:spacing w:before="4"/>
        <w:rPr>
          <w:sz w:val="13"/>
        </w:rPr>
      </w:pPr>
    </w:p>
    <w:tbl>
      <w:tblPr>
        <w:tblW w:w="0" w:type="auto"/>
        <w:tblInd w:w="330" w:type="dxa"/>
        <w:tblBorders>
          <w:top w:val="single" w:sz="8" w:space="0" w:color="F7B129"/>
          <w:left w:val="single" w:sz="8" w:space="0" w:color="F7B129"/>
          <w:bottom w:val="single" w:sz="8" w:space="0" w:color="F7B129"/>
          <w:right w:val="single" w:sz="8" w:space="0" w:color="F7B129"/>
          <w:insideH w:val="single" w:sz="8" w:space="0" w:color="F7B129"/>
          <w:insideV w:val="single" w:sz="8" w:space="0" w:color="F7B129"/>
        </w:tblBorders>
        <w:tblLayout w:type="fixed"/>
        <w:tblCellMar>
          <w:left w:w="0" w:type="dxa"/>
          <w:right w:w="0" w:type="dxa"/>
        </w:tblCellMar>
        <w:tblLook w:val="01E0" w:firstRow="1" w:lastRow="1" w:firstColumn="1" w:lastColumn="1" w:noHBand="0" w:noVBand="0"/>
      </w:tblPr>
      <w:tblGrid>
        <w:gridCol w:w="2600"/>
        <w:gridCol w:w="4620"/>
      </w:tblGrid>
      <w:tr w:rsidR="00BC3DBA">
        <w:trPr>
          <w:trHeight w:val="303"/>
        </w:trPr>
        <w:tc>
          <w:tcPr>
            <w:tcW w:w="2600" w:type="dxa"/>
            <w:tcBorders>
              <w:bottom w:val="single" w:sz="4" w:space="0" w:color="F7B129"/>
            </w:tcBorders>
            <w:shd w:val="clear" w:color="auto" w:fill="F7B129"/>
          </w:tcPr>
          <w:p w:rsidR="00BC3DBA" w:rsidRDefault="00A8284D">
            <w:pPr>
              <w:pStyle w:val="TableParagraph"/>
              <w:spacing w:before="72" w:line="212" w:lineRule="exact"/>
              <w:ind w:left="153"/>
            </w:pPr>
            <w:r>
              <w:rPr>
                <w:color w:val="FFFFFF"/>
              </w:rPr>
              <w:t>Why</w:t>
            </w:r>
            <w:r>
              <w:rPr>
                <w:color w:val="FFFFFF"/>
                <w:spacing w:val="-3"/>
              </w:rPr>
              <w:t xml:space="preserve"> </w:t>
            </w:r>
            <w:r>
              <w:rPr>
                <w:color w:val="FFFFFF"/>
              </w:rPr>
              <w:t>was</w:t>
            </w:r>
            <w:r>
              <w:rPr>
                <w:color w:val="FFFFFF"/>
                <w:spacing w:val="-1"/>
              </w:rPr>
              <w:t xml:space="preserve"> </w:t>
            </w:r>
            <w:r>
              <w:rPr>
                <w:color w:val="FFFFFF"/>
              </w:rPr>
              <w:t>it</w:t>
            </w:r>
            <w:r>
              <w:rPr>
                <w:color w:val="FFFFFF"/>
                <w:spacing w:val="-2"/>
              </w:rPr>
              <w:t xml:space="preserve"> needed?</w:t>
            </w:r>
          </w:p>
        </w:tc>
        <w:tc>
          <w:tcPr>
            <w:tcW w:w="4620" w:type="dxa"/>
            <w:tcBorders>
              <w:top w:val="nil"/>
              <w:bottom w:val="single" w:sz="4" w:space="0" w:color="F7B129"/>
              <w:right w:val="nil"/>
            </w:tcBorders>
          </w:tcPr>
          <w:p w:rsidR="00BC3DBA" w:rsidRDefault="00BC3DBA">
            <w:pPr>
              <w:pStyle w:val="TableParagraph"/>
              <w:rPr>
                <w:rFonts w:ascii="Times New Roman"/>
                <w:sz w:val="20"/>
              </w:rPr>
            </w:pPr>
          </w:p>
        </w:tc>
      </w:tr>
      <w:tr w:rsidR="00BC3DBA">
        <w:trPr>
          <w:trHeight w:val="166"/>
        </w:trPr>
        <w:tc>
          <w:tcPr>
            <w:tcW w:w="2600" w:type="dxa"/>
            <w:tcBorders>
              <w:top w:val="single" w:sz="4" w:space="0" w:color="F7B129"/>
            </w:tcBorders>
            <w:shd w:val="clear" w:color="auto" w:fill="F7B129"/>
          </w:tcPr>
          <w:p w:rsidR="00BC3DBA" w:rsidRDefault="00BC3DBA">
            <w:pPr>
              <w:pStyle w:val="TableParagraph"/>
              <w:rPr>
                <w:rFonts w:ascii="Times New Roman"/>
                <w:sz w:val="10"/>
              </w:rPr>
            </w:pPr>
          </w:p>
        </w:tc>
        <w:tc>
          <w:tcPr>
            <w:tcW w:w="4620" w:type="dxa"/>
            <w:tcBorders>
              <w:top w:val="single" w:sz="4" w:space="0" w:color="F7B129"/>
              <w:bottom w:val="nil"/>
              <w:right w:val="single" w:sz="4" w:space="0" w:color="F7B129"/>
            </w:tcBorders>
            <w:shd w:val="clear" w:color="auto" w:fill="FFF1CC"/>
          </w:tcPr>
          <w:p w:rsidR="00BC3DBA" w:rsidRDefault="00BC3DBA">
            <w:pPr>
              <w:pStyle w:val="TableParagraph"/>
              <w:rPr>
                <w:rFonts w:ascii="Times New Roman"/>
                <w:sz w:val="10"/>
              </w:rPr>
            </w:pPr>
          </w:p>
        </w:tc>
      </w:tr>
      <w:tr w:rsidR="00BC3DBA">
        <w:trPr>
          <w:trHeight w:val="2584"/>
        </w:trPr>
        <w:tc>
          <w:tcPr>
            <w:tcW w:w="7220" w:type="dxa"/>
            <w:gridSpan w:val="2"/>
            <w:tcBorders>
              <w:top w:val="nil"/>
              <w:left w:val="single" w:sz="4" w:space="0" w:color="F7B129"/>
              <w:bottom w:val="single" w:sz="4" w:space="0" w:color="F7B129"/>
              <w:right w:val="single" w:sz="4" w:space="0" w:color="F7B129"/>
            </w:tcBorders>
            <w:shd w:val="clear" w:color="auto" w:fill="FFF1CC"/>
          </w:tcPr>
          <w:p w:rsidR="00BC3DBA" w:rsidRDefault="00A8284D">
            <w:pPr>
              <w:pStyle w:val="TableParagraph"/>
              <w:numPr>
                <w:ilvl w:val="0"/>
                <w:numId w:val="5"/>
              </w:numPr>
              <w:tabs>
                <w:tab w:val="left" w:pos="514"/>
              </w:tabs>
              <w:ind w:right="390"/>
              <w:rPr>
                <w:sz w:val="20"/>
              </w:rPr>
            </w:pPr>
            <w:r>
              <w:rPr>
                <w:sz w:val="20"/>
              </w:rPr>
              <w:t>Chambamontera</w:t>
            </w:r>
            <w:r>
              <w:rPr>
                <w:spacing w:val="-4"/>
                <w:sz w:val="20"/>
              </w:rPr>
              <w:t xml:space="preserve"> </w:t>
            </w:r>
            <w:r>
              <w:rPr>
                <w:sz w:val="20"/>
              </w:rPr>
              <w:t>is</w:t>
            </w:r>
            <w:r>
              <w:rPr>
                <w:spacing w:val="-6"/>
                <w:sz w:val="20"/>
              </w:rPr>
              <w:t xml:space="preserve"> </w:t>
            </w:r>
            <w:r>
              <w:rPr>
                <w:sz w:val="20"/>
              </w:rPr>
              <w:t>an</w:t>
            </w:r>
            <w:r>
              <w:rPr>
                <w:spacing w:val="-5"/>
                <w:sz w:val="20"/>
              </w:rPr>
              <w:t xml:space="preserve"> </w:t>
            </w:r>
            <w:r>
              <w:rPr>
                <w:color w:val="BE8F00"/>
                <w:sz w:val="20"/>
                <w:u w:val="single" w:color="BE8F00"/>
              </w:rPr>
              <w:t>isolated</w:t>
            </w:r>
            <w:r>
              <w:rPr>
                <w:color w:val="BE8F00"/>
                <w:spacing w:val="-5"/>
                <w:sz w:val="20"/>
                <w:u w:val="single" w:color="BE8F00"/>
              </w:rPr>
              <w:t xml:space="preserve"> </w:t>
            </w:r>
            <w:r>
              <w:rPr>
                <w:color w:val="BE8F00"/>
                <w:sz w:val="20"/>
                <w:u w:val="single" w:color="BE8F00"/>
              </w:rPr>
              <w:t>community</w:t>
            </w:r>
            <w:r>
              <w:rPr>
                <w:color w:val="BE8F00"/>
                <w:spacing w:val="-3"/>
                <w:sz w:val="20"/>
              </w:rPr>
              <w:t xml:space="preserve"> </w:t>
            </w:r>
            <w:r>
              <w:rPr>
                <w:sz w:val="20"/>
              </w:rPr>
              <w:t>in</w:t>
            </w:r>
            <w:r>
              <w:rPr>
                <w:spacing w:val="-6"/>
                <w:sz w:val="20"/>
              </w:rPr>
              <w:t xml:space="preserve"> </w:t>
            </w:r>
            <w:r>
              <w:rPr>
                <w:sz w:val="20"/>
              </w:rPr>
              <w:t>the</w:t>
            </w:r>
            <w:r>
              <w:rPr>
                <w:spacing w:val="-4"/>
                <w:sz w:val="20"/>
              </w:rPr>
              <w:t xml:space="preserve"> </w:t>
            </w:r>
            <w:r>
              <w:rPr>
                <w:sz w:val="20"/>
              </w:rPr>
              <w:t>Andes</w:t>
            </w:r>
            <w:r>
              <w:rPr>
                <w:spacing w:val="-6"/>
                <w:sz w:val="20"/>
              </w:rPr>
              <w:t xml:space="preserve"> </w:t>
            </w:r>
            <w:r>
              <w:rPr>
                <w:sz w:val="20"/>
              </w:rPr>
              <w:t>Mountains</w:t>
            </w:r>
            <w:r>
              <w:rPr>
                <w:spacing w:val="-6"/>
                <w:sz w:val="20"/>
              </w:rPr>
              <w:t xml:space="preserve"> </w:t>
            </w:r>
            <w:r>
              <w:rPr>
                <w:sz w:val="20"/>
              </w:rPr>
              <w:t xml:space="preserve">of </w:t>
            </w:r>
            <w:r>
              <w:rPr>
                <w:spacing w:val="-2"/>
                <w:sz w:val="20"/>
              </w:rPr>
              <w:t>Peru.</w:t>
            </w:r>
          </w:p>
          <w:p w:rsidR="00BC3DBA" w:rsidRDefault="00A8284D">
            <w:pPr>
              <w:pStyle w:val="TableParagraph"/>
              <w:numPr>
                <w:ilvl w:val="0"/>
                <w:numId w:val="5"/>
              </w:numPr>
              <w:tabs>
                <w:tab w:val="left" w:pos="514"/>
              </w:tabs>
              <w:spacing w:line="278" w:lineRule="exact"/>
              <w:rPr>
                <w:sz w:val="20"/>
              </w:rPr>
            </w:pPr>
            <w:r>
              <w:rPr>
                <w:sz w:val="20"/>
              </w:rPr>
              <w:t>It</w:t>
            </w:r>
            <w:r>
              <w:rPr>
                <w:spacing w:val="-5"/>
                <w:sz w:val="20"/>
              </w:rPr>
              <w:t xml:space="preserve"> </w:t>
            </w:r>
            <w:r>
              <w:rPr>
                <w:sz w:val="20"/>
              </w:rPr>
              <w:t>is</w:t>
            </w:r>
            <w:r>
              <w:rPr>
                <w:spacing w:val="-6"/>
                <w:sz w:val="20"/>
              </w:rPr>
              <w:t xml:space="preserve"> </w:t>
            </w:r>
            <w:r>
              <w:rPr>
                <w:sz w:val="20"/>
              </w:rPr>
              <w:t>more</w:t>
            </w:r>
            <w:r>
              <w:rPr>
                <w:spacing w:val="-3"/>
                <w:sz w:val="20"/>
              </w:rPr>
              <w:t xml:space="preserve"> </w:t>
            </w:r>
            <w:r>
              <w:rPr>
                <w:sz w:val="20"/>
              </w:rPr>
              <w:t>than</w:t>
            </w:r>
            <w:r>
              <w:rPr>
                <w:spacing w:val="-5"/>
                <w:sz w:val="20"/>
              </w:rPr>
              <w:t xml:space="preserve"> </w:t>
            </w:r>
            <w:r>
              <w:rPr>
                <w:sz w:val="20"/>
              </w:rPr>
              <w:t>two</w:t>
            </w:r>
            <w:r>
              <w:rPr>
                <w:spacing w:val="-4"/>
                <w:sz w:val="20"/>
              </w:rPr>
              <w:t xml:space="preserve"> </w:t>
            </w:r>
            <w:r>
              <w:rPr>
                <w:sz w:val="20"/>
              </w:rPr>
              <w:t>hours’</w:t>
            </w:r>
            <w:r>
              <w:rPr>
                <w:spacing w:val="-2"/>
                <w:sz w:val="20"/>
              </w:rPr>
              <w:t xml:space="preserve"> </w:t>
            </w:r>
            <w:r>
              <w:rPr>
                <w:sz w:val="20"/>
              </w:rPr>
              <w:t>drive</w:t>
            </w:r>
            <w:r>
              <w:rPr>
                <w:spacing w:val="-3"/>
                <w:sz w:val="20"/>
              </w:rPr>
              <w:t xml:space="preserve"> </w:t>
            </w:r>
            <w:r>
              <w:rPr>
                <w:sz w:val="20"/>
              </w:rPr>
              <w:t>on</w:t>
            </w:r>
            <w:r>
              <w:rPr>
                <w:spacing w:val="-6"/>
                <w:sz w:val="20"/>
              </w:rPr>
              <w:t xml:space="preserve"> </w:t>
            </w:r>
            <w:r>
              <w:rPr>
                <w:sz w:val="20"/>
              </w:rPr>
              <w:t>a</w:t>
            </w:r>
            <w:r>
              <w:rPr>
                <w:spacing w:val="-3"/>
                <w:sz w:val="20"/>
              </w:rPr>
              <w:t xml:space="preserve"> </w:t>
            </w:r>
            <w:r>
              <w:rPr>
                <w:sz w:val="20"/>
              </w:rPr>
              <w:t>rough</w:t>
            </w:r>
            <w:r>
              <w:rPr>
                <w:spacing w:val="-4"/>
                <w:sz w:val="20"/>
              </w:rPr>
              <w:t xml:space="preserve"> </w:t>
            </w:r>
            <w:r>
              <w:rPr>
                <w:sz w:val="20"/>
              </w:rPr>
              <w:t>track</w:t>
            </w:r>
            <w:r>
              <w:rPr>
                <w:spacing w:val="-4"/>
                <w:sz w:val="20"/>
              </w:rPr>
              <w:t xml:space="preserve"> </w:t>
            </w:r>
            <w:r>
              <w:rPr>
                <w:sz w:val="20"/>
              </w:rPr>
              <w:t>to</w:t>
            </w:r>
            <w:r>
              <w:rPr>
                <w:spacing w:val="-4"/>
                <w:sz w:val="20"/>
              </w:rPr>
              <w:t xml:space="preserve"> </w:t>
            </w:r>
            <w:r>
              <w:rPr>
                <w:sz w:val="20"/>
              </w:rPr>
              <w:t>the</w:t>
            </w:r>
            <w:r>
              <w:rPr>
                <w:spacing w:val="-4"/>
                <w:sz w:val="20"/>
              </w:rPr>
              <w:t xml:space="preserve"> </w:t>
            </w:r>
            <w:r>
              <w:rPr>
                <w:sz w:val="20"/>
              </w:rPr>
              <w:t>nearest</w:t>
            </w:r>
            <w:r>
              <w:rPr>
                <w:spacing w:val="-4"/>
                <w:sz w:val="20"/>
              </w:rPr>
              <w:t xml:space="preserve"> </w:t>
            </w:r>
            <w:r>
              <w:rPr>
                <w:spacing w:val="-2"/>
                <w:sz w:val="20"/>
              </w:rPr>
              <w:t>town.</w:t>
            </w:r>
          </w:p>
          <w:p w:rsidR="00BC3DBA" w:rsidRDefault="00A8284D">
            <w:pPr>
              <w:pStyle w:val="TableParagraph"/>
              <w:numPr>
                <w:ilvl w:val="0"/>
                <w:numId w:val="5"/>
              </w:numPr>
              <w:tabs>
                <w:tab w:val="left" w:pos="514"/>
              </w:tabs>
              <w:ind w:right="425"/>
              <w:rPr>
                <w:sz w:val="20"/>
              </w:rPr>
            </w:pPr>
            <w:r>
              <w:rPr>
                <w:sz w:val="20"/>
              </w:rPr>
              <w:t>Most</w:t>
            </w:r>
            <w:r>
              <w:rPr>
                <w:spacing w:val="-4"/>
                <w:sz w:val="20"/>
              </w:rPr>
              <w:t xml:space="preserve"> </w:t>
            </w:r>
            <w:r>
              <w:rPr>
                <w:sz w:val="20"/>
              </w:rPr>
              <w:t>people</w:t>
            </w:r>
            <w:r>
              <w:rPr>
                <w:spacing w:val="-6"/>
                <w:sz w:val="20"/>
              </w:rPr>
              <w:t xml:space="preserve"> </w:t>
            </w:r>
            <w:r>
              <w:rPr>
                <w:sz w:val="20"/>
              </w:rPr>
              <w:t>are</w:t>
            </w:r>
            <w:r>
              <w:rPr>
                <w:spacing w:val="-3"/>
                <w:sz w:val="20"/>
              </w:rPr>
              <w:t xml:space="preserve"> </w:t>
            </w:r>
            <w:r>
              <w:rPr>
                <w:color w:val="BE8F00"/>
                <w:sz w:val="20"/>
                <w:u w:val="single" w:color="BE8F00"/>
              </w:rPr>
              <w:t>dependent</w:t>
            </w:r>
            <w:r>
              <w:rPr>
                <w:color w:val="BE8F00"/>
                <w:spacing w:val="-7"/>
                <w:sz w:val="20"/>
                <w:u w:val="single" w:color="BE8F00"/>
              </w:rPr>
              <w:t xml:space="preserve"> </w:t>
            </w:r>
            <w:r>
              <w:rPr>
                <w:color w:val="BE8F00"/>
                <w:sz w:val="20"/>
                <w:u w:val="single" w:color="BE8F00"/>
              </w:rPr>
              <w:t>on</w:t>
            </w:r>
            <w:r>
              <w:rPr>
                <w:color w:val="BE8F00"/>
                <w:spacing w:val="-8"/>
                <w:sz w:val="20"/>
                <w:u w:val="single" w:color="BE8F00"/>
              </w:rPr>
              <w:t xml:space="preserve"> </w:t>
            </w:r>
            <w:r>
              <w:rPr>
                <w:color w:val="BE8F00"/>
                <w:sz w:val="20"/>
                <w:u w:val="single" w:color="BE8F00"/>
              </w:rPr>
              <w:t>subsistence</w:t>
            </w:r>
            <w:r>
              <w:rPr>
                <w:color w:val="BE8F00"/>
                <w:spacing w:val="-6"/>
                <w:sz w:val="20"/>
                <w:u w:val="single" w:color="BE8F00"/>
              </w:rPr>
              <w:t xml:space="preserve"> </w:t>
            </w:r>
            <w:r>
              <w:rPr>
                <w:color w:val="BE8F00"/>
                <w:sz w:val="20"/>
                <w:u w:val="single" w:color="BE8F00"/>
              </w:rPr>
              <w:t>farming</w:t>
            </w:r>
            <w:r>
              <w:rPr>
                <w:color w:val="BE8F00"/>
                <w:sz w:val="20"/>
              </w:rPr>
              <w:t xml:space="preserve"> </w:t>
            </w:r>
            <w:r>
              <w:rPr>
                <w:sz w:val="20"/>
              </w:rPr>
              <w:t>with</w:t>
            </w:r>
            <w:r>
              <w:rPr>
                <w:spacing w:val="-7"/>
                <w:sz w:val="20"/>
              </w:rPr>
              <w:t xml:space="preserve"> </w:t>
            </w:r>
            <w:r>
              <w:rPr>
                <w:sz w:val="20"/>
              </w:rPr>
              <w:t>small-scale coffee growing and rearing of livestock.</w:t>
            </w:r>
          </w:p>
          <w:p w:rsidR="00BC3DBA" w:rsidRDefault="00A8284D">
            <w:pPr>
              <w:pStyle w:val="TableParagraph"/>
              <w:numPr>
                <w:ilvl w:val="0"/>
                <w:numId w:val="5"/>
              </w:numPr>
              <w:tabs>
                <w:tab w:val="left" w:pos="514"/>
              </w:tabs>
              <w:spacing w:line="278" w:lineRule="exact"/>
              <w:rPr>
                <w:sz w:val="20"/>
              </w:rPr>
            </w:pPr>
            <w:r>
              <w:rPr>
                <w:sz w:val="20"/>
              </w:rPr>
              <w:t>Nearly</w:t>
            </w:r>
            <w:r>
              <w:rPr>
                <w:spacing w:val="-6"/>
                <w:sz w:val="20"/>
              </w:rPr>
              <w:t xml:space="preserve"> </w:t>
            </w:r>
            <w:r>
              <w:rPr>
                <w:sz w:val="20"/>
              </w:rPr>
              <w:t>half</w:t>
            </w:r>
            <w:r>
              <w:rPr>
                <w:spacing w:val="-5"/>
                <w:sz w:val="20"/>
              </w:rPr>
              <w:t xml:space="preserve"> </w:t>
            </w:r>
            <w:r>
              <w:rPr>
                <w:sz w:val="20"/>
              </w:rPr>
              <w:t>of</w:t>
            </w:r>
            <w:r>
              <w:rPr>
                <w:spacing w:val="-6"/>
                <w:sz w:val="20"/>
              </w:rPr>
              <w:t xml:space="preserve"> </w:t>
            </w:r>
            <w:r>
              <w:rPr>
                <w:sz w:val="20"/>
              </w:rPr>
              <w:t>the</w:t>
            </w:r>
            <w:r>
              <w:rPr>
                <w:spacing w:val="-4"/>
                <w:sz w:val="20"/>
              </w:rPr>
              <w:t xml:space="preserve"> </w:t>
            </w:r>
            <w:r>
              <w:rPr>
                <w:sz w:val="20"/>
              </w:rPr>
              <w:t>population</w:t>
            </w:r>
            <w:r>
              <w:rPr>
                <w:spacing w:val="-7"/>
                <w:sz w:val="20"/>
              </w:rPr>
              <w:t xml:space="preserve"> </w:t>
            </w:r>
            <w:r>
              <w:rPr>
                <w:sz w:val="20"/>
              </w:rPr>
              <w:t>survive</w:t>
            </w:r>
            <w:r>
              <w:rPr>
                <w:spacing w:val="-4"/>
                <w:sz w:val="20"/>
              </w:rPr>
              <w:t xml:space="preserve"> </w:t>
            </w:r>
            <w:r>
              <w:rPr>
                <w:sz w:val="20"/>
              </w:rPr>
              <w:t>on</w:t>
            </w:r>
            <w:r>
              <w:rPr>
                <w:spacing w:val="-6"/>
                <w:sz w:val="20"/>
              </w:rPr>
              <w:t xml:space="preserve"> </w:t>
            </w:r>
            <w:r>
              <w:rPr>
                <w:sz w:val="20"/>
              </w:rPr>
              <w:t>just</w:t>
            </w:r>
            <w:r>
              <w:rPr>
                <w:spacing w:val="-2"/>
                <w:sz w:val="20"/>
              </w:rPr>
              <w:t xml:space="preserve"> </w:t>
            </w:r>
            <w:r>
              <w:rPr>
                <w:color w:val="BE8F00"/>
                <w:sz w:val="20"/>
                <w:u w:val="single" w:color="BE8F00"/>
              </w:rPr>
              <w:t>US$2</w:t>
            </w:r>
            <w:r>
              <w:rPr>
                <w:color w:val="BE8F00"/>
                <w:spacing w:val="-5"/>
                <w:sz w:val="20"/>
                <w:u w:val="single" w:color="BE8F00"/>
              </w:rPr>
              <w:t xml:space="preserve"> </w:t>
            </w:r>
            <w:r>
              <w:rPr>
                <w:color w:val="BE8F00"/>
                <w:sz w:val="20"/>
                <w:u w:val="single" w:color="BE8F00"/>
              </w:rPr>
              <w:t>a</w:t>
            </w:r>
            <w:r>
              <w:rPr>
                <w:color w:val="BE8F00"/>
                <w:spacing w:val="-3"/>
                <w:sz w:val="20"/>
                <w:u w:val="single" w:color="BE8F00"/>
              </w:rPr>
              <w:t xml:space="preserve"> </w:t>
            </w:r>
            <w:r>
              <w:rPr>
                <w:color w:val="BE8F00"/>
                <w:spacing w:val="-4"/>
                <w:sz w:val="20"/>
                <w:u w:val="single" w:color="BE8F00"/>
              </w:rPr>
              <w:t>day</w:t>
            </w:r>
            <w:r>
              <w:rPr>
                <w:spacing w:val="-4"/>
                <w:sz w:val="20"/>
              </w:rPr>
              <w:t>.</w:t>
            </w:r>
          </w:p>
          <w:p w:rsidR="00BC3DBA" w:rsidRDefault="00A8284D">
            <w:pPr>
              <w:pStyle w:val="TableParagraph"/>
              <w:numPr>
                <w:ilvl w:val="0"/>
                <w:numId w:val="5"/>
              </w:numPr>
              <w:tabs>
                <w:tab w:val="left" w:pos="514"/>
              </w:tabs>
              <w:ind w:right="407"/>
              <w:rPr>
                <w:sz w:val="20"/>
              </w:rPr>
            </w:pPr>
            <w:r>
              <w:rPr>
                <w:sz w:val="20"/>
              </w:rPr>
              <w:t>Until</w:t>
            </w:r>
            <w:r>
              <w:rPr>
                <w:spacing w:val="-6"/>
                <w:sz w:val="20"/>
              </w:rPr>
              <w:t xml:space="preserve"> </w:t>
            </w:r>
            <w:r>
              <w:rPr>
                <w:sz w:val="20"/>
              </w:rPr>
              <w:t>recently</w:t>
            </w:r>
            <w:r>
              <w:rPr>
                <w:spacing w:val="-6"/>
                <w:sz w:val="20"/>
              </w:rPr>
              <w:t xml:space="preserve"> </w:t>
            </w:r>
            <w:r>
              <w:rPr>
                <w:sz w:val="20"/>
              </w:rPr>
              <w:t>the</w:t>
            </w:r>
            <w:r>
              <w:rPr>
                <w:spacing w:val="-4"/>
                <w:sz w:val="20"/>
              </w:rPr>
              <w:t xml:space="preserve"> </w:t>
            </w:r>
            <w:r>
              <w:rPr>
                <w:sz w:val="20"/>
              </w:rPr>
              <w:t>community</w:t>
            </w:r>
            <w:r>
              <w:rPr>
                <w:spacing w:val="-6"/>
                <w:sz w:val="20"/>
              </w:rPr>
              <w:t xml:space="preserve"> </w:t>
            </w:r>
            <w:r>
              <w:rPr>
                <w:sz w:val="20"/>
              </w:rPr>
              <w:t>had</w:t>
            </w:r>
            <w:r>
              <w:rPr>
                <w:spacing w:val="-2"/>
                <w:sz w:val="20"/>
              </w:rPr>
              <w:t xml:space="preserve"> </w:t>
            </w:r>
            <w:r>
              <w:rPr>
                <w:color w:val="BE8F00"/>
                <w:sz w:val="20"/>
                <w:u w:val="single" w:color="BE8F00"/>
              </w:rPr>
              <w:t>no</w:t>
            </w:r>
            <w:r>
              <w:rPr>
                <w:color w:val="BE8F00"/>
                <w:spacing w:val="-5"/>
                <w:sz w:val="20"/>
                <w:u w:val="single" w:color="BE8F00"/>
              </w:rPr>
              <w:t xml:space="preserve"> </w:t>
            </w:r>
            <w:r>
              <w:rPr>
                <w:color w:val="BE8F00"/>
                <w:sz w:val="20"/>
                <w:u w:val="single" w:color="BE8F00"/>
              </w:rPr>
              <w:t>electricity</w:t>
            </w:r>
            <w:r>
              <w:rPr>
                <w:color w:val="BE8F00"/>
                <w:spacing w:val="-6"/>
                <w:sz w:val="20"/>
              </w:rPr>
              <w:t xml:space="preserve"> </w:t>
            </w:r>
            <w:r>
              <w:rPr>
                <w:sz w:val="20"/>
              </w:rPr>
              <w:t>to</w:t>
            </w:r>
            <w:r>
              <w:rPr>
                <w:spacing w:val="-2"/>
                <w:sz w:val="20"/>
              </w:rPr>
              <w:t xml:space="preserve"> </w:t>
            </w:r>
            <w:r>
              <w:rPr>
                <w:sz w:val="20"/>
              </w:rPr>
              <w:t>supply</w:t>
            </w:r>
            <w:r>
              <w:rPr>
                <w:spacing w:val="-4"/>
                <w:sz w:val="20"/>
              </w:rPr>
              <w:t xml:space="preserve"> </w:t>
            </w:r>
            <w:r>
              <w:rPr>
                <w:sz w:val="20"/>
              </w:rPr>
              <w:t>power</w:t>
            </w:r>
            <w:r>
              <w:rPr>
                <w:spacing w:val="-5"/>
                <w:sz w:val="20"/>
              </w:rPr>
              <w:t xml:space="preserve"> </w:t>
            </w:r>
            <w:r>
              <w:rPr>
                <w:sz w:val="20"/>
              </w:rPr>
              <w:t xml:space="preserve">for equipment, lighting or heating, so </w:t>
            </w:r>
            <w:r>
              <w:rPr>
                <w:color w:val="BE8F00"/>
                <w:sz w:val="20"/>
                <w:u w:val="single" w:color="BE8F00"/>
              </w:rPr>
              <w:t>development</w:t>
            </w:r>
            <w:r>
              <w:rPr>
                <w:color w:val="BE8F00"/>
                <w:sz w:val="20"/>
              </w:rPr>
              <w:t xml:space="preserve"> </w:t>
            </w:r>
            <w:r>
              <w:rPr>
                <w:sz w:val="20"/>
              </w:rPr>
              <w:t xml:space="preserve">has been severely </w:t>
            </w:r>
            <w:r>
              <w:rPr>
                <w:color w:val="BE8F00"/>
                <w:spacing w:val="-2"/>
                <w:sz w:val="20"/>
                <w:u w:val="single" w:color="BE8F00"/>
              </w:rPr>
              <w:t>restricted</w:t>
            </w:r>
            <w:r>
              <w:rPr>
                <w:spacing w:val="-2"/>
                <w:sz w:val="20"/>
              </w:rPr>
              <w:t>.</w:t>
            </w:r>
          </w:p>
        </w:tc>
      </w:tr>
    </w:tbl>
    <w:p w:rsidR="00BC3DBA" w:rsidRDefault="00BC3DBA">
      <w:pPr>
        <w:pStyle w:val="BodyText"/>
        <w:spacing w:before="1" w:after="1"/>
        <w:rPr>
          <w:sz w:val="19"/>
        </w:rPr>
      </w:pPr>
    </w:p>
    <w:tbl>
      <w:tblPr>
        <w:tblW w:w="0" w:type="auto"/>
        <w:tblInd w:w="353" w:type="dxa"/>
        <w:tblBorders>
          <w:top w:val="single" w:sz="8" w:space="0" w:color="006FC0"/>
          <w:left w:val="single" w:sz="8" w:space="0" w:color="006FC0"/>
          <w:bottom w:val="single" w:sz="8" w:space="0" w:color="006FC0"/>
          <w:right w:val="single" w:sz="8" w:space="0" w:color="006FC0"/>
          <w:insideH w:val="single" w:sz="8" w:space="0" w:color="006FC0"/>
          <w:insideV w:val="single" w:sz="8" w:space="0" w:color="006FC0"/>
        </w:tblBorders>
        <w:tblLayout w:type="fixed"/>
        <w:tblCellMar>
          <w:left w:w="0" w:type="dxa"/>
          <w:right w:w="0" w:type="dxa"/>
        </w:tblCellMar>
        <w:tblLook w:val="01E0" w:firstRow="1" w:lastRow="1" w:firstColumn="1" w:lastColumn="1" w:noHBand="0" w:noVBand="0"/>
      </w:tblPr>
      <w:tblGrid>
        <w:gridCol w:w="2634"/>
        <w:gridCol w:w="7775"/>
      </w:tblGrid>
      <w:tr w:rsidR="00BC3DBA">
        <w:trPr>
          <w:trHeight w:val="355"/>
        </w:trPr>
        <w:tc>
          <w:tcPr>
            <w:tcW w:w="2634" w:type="dxa"/>
            <w:tcBorders>
              <w:left w:val="nil"/>
              <w:bottom w:val="single" w:sz="4" w:space="0" w:color="006FC0"/>
            </w:tcBorders>
            <w:shd w:val="clear" w:color="auto" w:fill="006FC0"/>
          </w:tcPr>
          <w:p w:rsidR="00BC3DBA" w:rsidRDefault="00A8284D">
            <w:pPr>
              <w:pStyle w:val="TableParagraph"/>
              <w:spacing w:before="74" w:line="260" w:lineRule="exact"/>
              <w:ind w:left="192"/>
            </w:pPr>
            <w:r>
              <w:rPr>
                <w:color w:val="FFFFFF"/>
              </w:rPr>
              <w:t>How</w:t>
            </w:r>
            <w:r>
              <w:rPr>
                <w:color w:val="FFFFFF"/>
                <w:spacing w:val="-3"/>
              </w:rPr>
              <w:t xml:space="preserve"> </w:t>
            </w:r>
            <w:r>
              <w:rPr>
                <w:color w:val="FFFFFF"/>
              </w:rPr>
              <w:t>was</w:t>
            </w:r>
            <w:r>
              <w:rPr>
                <w:color w:val="FFFFFF"/>
                <w:spacing w:val="-3"/>
              </w:rPr>
              <w:t xml:space="preserve"> </w:t>
            </w:r>
            <w:r>
              <w:rPr>
                <w:color w:val="FFFFFF"/>
              </w:rPr>
              <w:t>it</w:t>
            </w:r>
            <w:r>
              <w:rPr>
                <w:color w:val="FFFFFF"/>
                <w:spacing w:val="-2"/>
              </w:rPr>
              <w:t xml:space="preserve"> </w:t>
            </w:r>
            <w:r>
              <w:rPr>
                <w:color w:val="FFFFFF"/>
              </w:rPr>
              <w:t>paid</w:t>
            </w:r>
            <w:r>
              <w:rPr>
                <w:color w:val="FFFFFF"/>
                <w:spacing w:val="-1"/>
              </w:rPr>
              <w:t xml:space="preserve"> </w:t>
            </w:r>
            <w:r>
              <w:rPr>
                <w:color w:val="FFFFFF"/>
                <w:spacing w:val="-4"/>
              </w:rPr>
              <w:t>for?</w:t>
            </w:r>
          </w:p>
        </w:tc>
        <w:tc>
          <w:tcPr>
            <w:tcW w:w="7775" w:type="dxa"/>
            <w:tcBorders>
              <w:top w:val="nil"/>
              <w:bottom w:val="single" w:sz="4" w:space="0" w:color="006FC0"/>
              <w:right w:val="nil"/>
            </w:tcBorders>
          </w:tcPr>
          <w:p w:rsidR="00BC3DBA" w:rsidRDefault="00BC3DBA">
            <w:pPr>
              <w:pStyle w:val="TableParagraph"/>
              <w:rPr>
                <w:rFonts w:ascii="Times New Roman"/>
                <w:sz w:val="20"/>
              </w:rPr>
            </w:pPr>
          </w:p>
        </w:tc>
      </w:tr>
      <w:tr w:rsidR="00BC3DBA">
        <w:trPr>
          <w:trHeight w:val="115"/>
        </w:trPr>
        <w:tc>
          <w:tcPr>
            <w:tcW w:w="2634" w:type="dxa"/>
            <w:tcBorders>
              <w:top w:val="single" w:sz="4" w:space="0" w:color="006FC0"/>
              <w:left w:val="single" w:sz="4" w:space="0" w:color="006FC0"/>
            </w:tcBorders>
            <w:shd w:val="clear" w:color="auto" w:fill="006FC0"/>
          </w:tcPr>
          <w:p w:rsidR="00BC3DBA" w:rsidRDefault="00BC3DBA">
            <w:pPr>
              <w:pStyle w:val="TableParagraph"/>
              <w:rPr>
                <w:rFonts w:ascii="Times New Roman"/>
                <w:sz w:val="6"/>
              </w:rPr>
            </w:pPr>
          </w:p>
        </w:tc>
        <w:tc>
          <w:tcPr>
            <w:tcW w:w="7775" w:type="dxa"/>
            <w:tcBorders>
              <w:top w:val="single" w:sz="4" w:space="0" w:color="006FC0"/>
              <w:bottom w:val="nil"/>
              <w:right w:val="single" w:sz="4" w:space="0" w:color="006FC0"/>
            </w:tcBorders>
            <w:shd w:val="clear" w:color="auto" w:fill="DAE2F3"/>
          </w:tcPr>
          <w:p w:rsidR="00BC3DBA" w:rsidRDefault="00BC3DBA">
            <w:pPr>
              <w:pStyle w:val="TableParagraph"/>
              <w:rPr>
                <w:rFonts w:ascii="Times New Roman"/>
                <w:sz w:val="6"/>
              </w:rPr>
            </w:pPr>
          </w:p>
        </w:tc>
      </w:tr>
      <w:tr w:rsidR="00BC3DBA">
        <w:trPr>
          <w:trHeight w:val="1535"/>
        </w:trPr>
        <w:tc>
          <w:tcPr>
            <w:tcW w:w="10409" w:type="dxa"/>
            <w:gridSpan w:val="2"/>
            <w:tcBorders>
              <w:top w:val="nil"/>
              <w:left w:val="single" w:sz="4" w:space="0" w:color="006FC0"/>
              <w:bottom w:val="single" w:sz="4" w:space="0" w:color="006FC0"/>
              <w:right w:val="single" w:sz="4" w:space="0" w:color="006FC0"/>
            </w:tcBorders>
            <w:shd w:val="clear" w:color="auto" w:fill="DAE2F3"/>
          </w:tcPr>
          <w:p w:rsidR="00BC3DBA" w:rsidRDefault="00A8284D">
            <w:pPr>
              <w:pStyle w:val="TableParagraph"/>
              <w:numPr>
                <w:ilvl w:val="0"/>
                <w:numId w:val="4"/>
              </w:numPr>
              <w:tabs>
                <w:tab w:val="left" w:pos="509"/>
              </w:tabs>
              <w:spacing w:before="50" w:line="279" w:lineRule="exact"/>
              <w:ind w:hanging="360"/>
              <w:rPr>
                <w:sz w:val="20"/>
              </w:rPr>
            </w:pPr>
            <w:r>
              <w:rPr>
                <w:sz w:val="20"/>
              </w:rPr>
              <w:t>The</w:t>
            </w:r>
            <w:r>
              <w:rPr>
                <w:spacing w:val="-4"/>
                <w:sz w:val="20"/>
              </w:rPr>
              <w:t xml:space="preserve"> </w:t>
            </w:r>
            <w:r>
              <w:rPr>
                <w:sz w:val="20"/>
              </w:rPr>
              <w:t>scheme</w:t>
            </w:r>
            <w:r>
              <w:rPr>
                <w:spacing w:val="-5"/>
                <w:sz w:val="20"/>
              </w:rPr>
              <w:t xml:space="preserve"> </w:t>
            </w:r>
            <w:r>
              <w:rPr>
                <w:sz w:val="20"/>
              </w:rPr>
              <w:t>was</w:t>
            </w:r>
            <w:r>
              <w:rPr>
                <w:spacing w:val="-6"/>
                <w:sz w:val="20"/>
              </w:rPr>
              <w:t xml:space="preserve"> </w:t>
            </w:r>
            <w:r>
              <w:rPr>
                <w:sz w:val="20"/>
              </w:rPr>
              <w:t>supported</w:t>
            </w:r>
            <w:r>
              <w:rPr>
                <w:spacing w:val="-5"/>
                <w:sz w:val="20"/>
              </w:rPr>
              <w:t xml:space="preserve"> </w:t>
            </w:r>
            <w:r>
              <w:rPr>
                <w:sz w:val="20"/>
              </w:rPr>
              <w:t>by</w:t>
            </w:r>
            <w:r>
              <w:rPr>
                <w:spacing w:val="-5"/>
                <w:sz w:val="20"/>
              </w:rPr>
              <w:t xml:space="preserve"> </w:t>
            </w:r>
            <w:r>
              <w:rPr>
                <w:sz w:val="20"/>
              </w:rPr>
              <w:t>the</w:t>
            </w:r>
            <w:r>
              <w:rPr>
                <w:spacing w:val="-4"/>
                <w:sz w:val="20"/>
              </w:rPr>
              <w:t xml:space="preserve"> </w:t>
            </w:r>
            <w:r>
              <w:rPr>
                <w:sz w:val="20"/>
              </w:rPr>
              <w:t>charity</w:t>
            </w:r>
            <w:r>
              <w:rPr>
                <w:spacing w:val="-3"/>
                <w:sz w:val="20"/>
              </w:rPr>
              <w:t xml:space="preserve"> </w:t>
            </w:r>
            <w:r>
              <w:rPr>
                <w:color w:val="006FC0"/>
                <w:sz w:val="20"/>
                <w:u w:val="single" w:color="006FC0"/>
              </w:rPr>
              <w:t>Practical</w:t>
            </w:r>
            <w:r>
              <w:rPr>
                <w:color w:val="006FC0"/>
                <w:spacing w:val="-5"/>
                <w:sz w:val="20"/>
                <w:u w:val="single" w:color="006FC0"/>
              </w:rPr>
              <w:t xml:space="preserve"> </w:t>
            </w:r>
            <w:r>
              <w:rPr>
                <w:color w:val="006FC0"/>
                <w:spacing w:val="-2"/>
                <w:sz w:val="20"/>
                <w:u w:val="single" w:color="006FC0"/>
              </w:rPr>
              <w:t>Action.</w:t>
            </w:r>
          </w:p>
          <w:p w:rsidR="00BC3DBA" w:rsidRDefault="00A8284D">
            <w:pPr>
              <w:pStyle w:val="TableParagraph"/>
              <w:numPr>
                <w:ilvl w:val="0"/>
                <w:numId w:val="4"/>
              </w:numPr>
              <w:tabs>
                <w:tab w:val="left" w:pos="509"/>
              </w:tabs>
              <w:spacing w:line="278" w:lineRule="exact"/>
              <w:ind w:hanging="360"/>
              <w:rPr>
                <w:sz w:val="20"/>
              </w:rPr>
            </w:pPr>
            <w:r>
              <w:rPr>
                <w:sz w:val="20"/>
              </w:rPr>
              <w:t>The</w:t>
            </w:r>
            <w:r>
              <w:rPr>
                <w:spacing w:val="-4"/>
                <w:sz w:val="20"/>
              </w:rPr>
              <w:t xml:space="preserve"> </w:t>
            </w:r>
            <w:r>
              <w:rPr>
                <w:sz w:val="20"/>
              </w:rPr>
              <w:t>cost</w:t>
            </w:r>
            <w:r>
              <w:rPr>
                <w:spacing w:val="-5"/>
                <w:sz w:val="20"/>
              </w:rPr>
              <w:t xml:space="preserve"> </w:t>
            </w:r>
            <w:r>
              <w:rPr>
                <w:sz w:val="20"/>
              </w:rPr>
              <w:t>was</w:t>
            </w:r>
            <w:r>
              <w:rPr>
                <w:spacing w:val="-4"/>
                <w:sz w:val="20"/>
              </w:rPr>
              <w:t xml:space="preserve"> </w:t>
            </w:r>
            <w:r>
              <w:rPr>
                <w:color w:val="006FC0"/>
                <w:sz w:val="20"/>
                <w:u w:val="single" w:color="006FC0"/>
              </w:rPr>
              <w:t>$51,000</w:t>
            </w:r>
            <w:r>
              <w:rPr>
                <w:color w:val="006FC0"/>
                <w:spacing w:val="-4"/>
                <w:sz w:val="20"/>
              </w:rPr>
              <w:t xml:space="preserve"> </w:t>
            </w:r>
            <w:r>
              <w:rPr>
                <w:sz w:val="20"/>
              </w:rPr>
              <w:t>which</w:t>
            </w:r>
            <w:r>
              <w:rPr>
                <w:spacing w:val="-5"/>
                <w:sz w:val="20"/>
              </w:rPr>
              <w:t xml:space="preserve"> </w:t>
            </w:r>
            <w:r>
              <w:rPr>
                <w:sz w:val="20"/>
              </w:rPr>
              <w:t>was</w:t>
            </w:r>
            <w:r>
              <w:rPr>
                <w:spacing w:val="-6"/>
                <w:sz w:val="20"/>
              </w:rPr>
              <w:t xml:space="preserve"> </w:t>
            </w:r>
            <w:r>
              <w:rPr>
                <w:sz w:val="20"/>
              </w:rPr>
              <w:t>partly</w:t>
            </w:r>
            <w:r>
              <w:rPr>
                <w:spacing w:val="-5"/>
                <w:sz w:val="20"/>
              </w:rPr>
              <w:t xml:space="preserve"> </w:t>
            </w:r>
            <w:r>
              <w:rPr>
                <w:sz w:val="20"/>
              </w:rPr>
              <w:t>funded</w:t>
            </w:r>
            <w:r>
              <w:rPr>
                <w:spacing w:val="-5"/>
                <w:sz w:val="20"/>
              </w:rPr>
              <w:t xml:space="preserve"> </w:t>
            </w:r>
            <w:r>
              <w:rPr>
                <w:sz w:val="20"/>
              </w:rPr>
              <w:t xml:space="preserve">by </w:t>
            </w:r>
            <w:r>
              <w:rPr>
                <w:color w:val="006FC0"/>
                <w:sz w:val="20"/>
                <w:u w:val="single" w:color="006FC0"/>
              </w:rPr>
              <w:t>Japan</w:t>
            </w:r>
            <w:r>
              <w:rPr>
                <w:color w:val="006FC0"/>
                <w:spacing w:val="-5"/>
                <w:sz w:val="20"/>
                <w:u w:val="single" w:color="006FC0"/>
              </w:rPr>
              <w:t xml:space="preserve"> </w:t>
            </w:r>
            <w:r>
              <w:rPr>
                <w:sz w:val="20"/>
              </w:rPr>
              <w:t>but</w:t>
            </w:r>
            <w:r>
              <w:rPr>
                <w:spacing w:val="-2"/>
                <w:sz w:val="20"/>
              </w:rPr>
              <w:t xml:space="preserve"> </w:t>
            </w:r>
            <w:r>
              <w:rPr>
                <w:sz w:val="20"/>
              </w:rPr>
              <w:t>the</w:t>
            </w:r>
            <w:r>
              <w:rPr>
                <w:spacing w:val="-4"/>
                <w:sz w:val="20"/>
              </w:rPr>
              <w:t xml:space="preserve"> </w:t>
            </w:r>
            <w:r>
              <w:rPr>
                <w:sz w:val="20"/>
              </w:rPr>
              <w:t>community</w:t>
            </w:r>
            <w:r>
              <w:rPr>
                <w:spacing w:val="-6"/>
                <w:sz w:val="20"/>
              </w:rPr>
              <w:t xml:space="preserve"> </w:t>
            </w:r>
            <w:r>
              <w:rPr>
                <w:sz w:val="20"/>
              </w:rPr>
              <w:t>had</w:t>
            </w:r>
            <w:r>
              <w:rPr>
                <w:spacing w:val="-4"/>
                <w:sz w:val="20"/>
              </w:rPr>
              <w:t xml:space="preserve"> </w:t>
            </w:r>
            <w:r>
              <w:rPr>
                <w:sz w:val="20"/>
              </w:rPr>
              <w:t>to</w:t>
            </w:r>
            <w:r>
              <w:rPr>
                <w:spacing w:val="-4"/>
                <w:sz w:val="20"/>
              </w:rPr>
              <w:t xml:space="preserve"> </w:t>
            </w:r>
            <w:r>
              <w:rPr>
                <w:sz w:val="20"/>
              </w:rPr>
              <w:t>pay</w:t>
            </w:r>
            <w:r>
              <w:rPr>
                <w:spacing w:val="-6"/>
                <w:sz w:val="20"/>
              </w:rPr>
              <w:t xml:space="preserve"> </w:t>
            </w:r>
            <w:r>
              <w:rPr>
                <w:sz w:val="20"/>
              </w:rPr>
              <w:t>for</w:t>
            </w:r>
            <w:r>
              <w:rPr>
                <w:spacing w:val="-4"/>
                <w:sz w:val="20"/>
              </w:rPr>
              <w:t xml:space="preserve"> </w:t>
            </w:r>
            <w:r>
              <w:rPr>
                <w:sz w:val="20"/>
              </w:rPr>
              <w:t>part</w:t>
            </w:r>
            <w:r>
              <w:rPr>
                <w:spacing w:val="-4"/>
                <w:sz w:val="20"/>
              </w:rPr>
              <w:t xml:space="preserve"> </w:t>
            </w:r>
            <w:r>
              <w:rPr>
                <w:sz w:val="20"/>
              </w:rPr>
              <w:t>of</w:t>
            </w:r>
            <w:r>
              <w:rPr>
                <w:spacing w:val="-5"/>
                <w:sz w:val="20"/>
              </w:rPr>
              <w:t xml:space="preserve"> it.</w:t>
            </w:r>
          </w:p>
          <w:p w:rsidR="00BC3DBA" w:rsidRDefault="00A8284D">
            <w:pPr>
              <w:pStyle w:val="TableParagraph"/>
              <w:numPr>
                <w:ilvl w:val="0"/>
                <w:numId w:val="4"/>
              </w:numPr>
              <w:tabs>
                <w:tab w:val="left" w:pos="509"/>
              </w:tabs>
              <w:ind w:hanging="360"/>
              <w:rPr>
                <w:sz w:val="20"/>
              </w:rPr>
            </w:pPr>
            <w:r>
              <w:rPr>
                <w:sz w:val="20"/>
              </w:rPr>
              <w:t>The</w:t>
            </w:r>
            <w:r>
              <w:rPr>
                <w:spacing w:val="-5"/>
                <w:sz w:val="20"/>
              </w:rPr>
              <w:t xml:space="preserve"> </w:t>
            </w:r>
            <w:r>
              <w:rPr>
                <w:color w:val="006FC0"/>
                <w:sz w:val="20"/>
                <w:u w:val="single" w:color="006FC0"/>
              </w:rPr>
              <w:t>average</w:t>
            </w:r>
            <w:r>
              <w:rPr>
                <w:color w:val="006FC0"/>
                <w:spacing w:val="-5"/>
                <w:sz w:val="20"/>
                <w:u w:val="single" w:color="006FC0"/>
              </w:rPr>
              <w:t xml:space="preserve"> </w:t>
            </w:r>
            <w:r>
              <w:rPr>
                <w:color w:val="006FC0"/>
                <w:sz w:val="20"/>
                <w:u w:val="single" w:color="006FC0"/>
              </w:rPr>
              <w:t>cost</w:t>
            </w:r>
            <w:r>
              <w:rPr>
                <w:color w:val="006FC0"/>
                <w:spacing w:val="-5"/>
                <w:sz w:val="20"/>
              </w:rPr>
              <w:t xml:space="preserve"> </w:t>
            </w:r>
            <w:r>
              <w:rPr>
                <w:sz w:val="20"/>
              </w:rPr>
              <w:t>per</w:t>
            </w:r>
            <w:r>
              <w:rPr>
                <w:spacing w:val="-5"/>
                <w:sz w:val="20"/>
              </w:rPr>
              <w:t xml:space="preserve"> </w:t>
            </w:r>
            <w:r>
              <w:rPr>
                <w:sz w:val="20"/>
              </w:rPr>
              <w:t>family</w:t>
            </w:r>
            <w:r>
              <w:rPr>
                <w:spacing w:val="-6"/>
                <w:sz w:val="20"/>
              </w:rPr>
              <w:t xml:space="preserve"> </w:t>
            </w:r>
            <w:r>
              <w:rPr>
                <w:sz w:val="20"/>
              </w:rPr>
              <w:t>was</w:t>
            </w:r>
            <w:r>
              <w:rPr>
                <w:spacing w:val="-6"/>
                <w:sz w:val="20"/>
              </w:rPr>
              <w:t xml:space="preserve"> </w:t>
            </w:r>
            <w:r>
              <w:rPr>
                <w:color w:val="006FC0"/>
                <w:sz w:val="20"/>
                <w:u w:val="single" w:color="006FC0"/>
              </w:rPr>
              <w:t>US$750</w:t>
            </w:r>
            <w:r>
              <w:rPr>
                <w:color w:val="006FC0"/>
                <w:spacing w:val="-3"/>
                <w:sz w:val="20"/>
              </w:rPr>
              <w:t xml:space="preserve"> </w:t>
            </w:r>
            <w:r>
              <w:rPr>
                <w:sz w:val="20"/>
              </w:rPr>
              <w:t>which</w:t>
            </w:r>
            <w:r>
              <w:rPr>
                <w:spacing w:val="-6"/>
                <w:sz w:val="20"/>
              </w:rPr>
              <w:t xml:space="preserve"> </w:t>
            </w:r>
            <w:r>
              <w:rPr>
                <w:sz w:val="20"/>
              </w:rPr>
              <w:t>they</w:t>
            </w:r>
            <w:r>
              <w:rPr>
                <w:spacing w:val="-6"/>
                <w:sz w:val="20"/>
              </w:rPr>
              <w:t xml:space="preserve"> </w:t>
            </w:r>
            <w:r>
              <w:rPr>
                <w:sz w:val="20"/>
              </w:rPr>
              <w:t>funded</w:t>
            </w:r>
            <w:r>
              <w:rPr>
                <w:spacing w:val="-5"/>
                <w:sz w:val="20"/>
              </w:rPr>
              <w:t xml:space="preserve"> </w:t>
            </w:r>
            <w:r>
              <w:rPr>
                <w:sz w:val="20"/>
              </w:rPr>
              <w:t>by</w:t>
            </w:r>
            <w:r>
              <w:rPr>
                <w:spacing w:val="-7"/>
                <w:sz w:val="20"/>
              </w:rPr>
              <w:t xml:space="preserve"> </w:t>
            </w:r>
            <w:r>
              <w:rPr>
                <w:sz w:val="20"/>
              </w:rPr>
              <w:t>credit</w:t>
            </w:r>
            <w:r>
              <w:rPr>
                <w:spacing w:val="-7"/>
                <w:sz w:val="20"/>
              </w:rPr>
              <w:t xml:space="preserve"> </w:t>
            </w:r>
            <w:r>
              <w:rPr>
                <w:sz w:val="20"/>
              </w:rPr>
              <w:t>and</w:t>
            </w:r>
            <w:r>
              <w:rPr>
                <w:spacing w:val="-2"/>
                <w:sz w:val="20"/>
              </w:rPr>
              <w:t xml:space="preserve"> </w:t>
            </w:r>
            <w:r>
              <w:rPr>
                <w:sz w:val="20"/>
              </w:rPr>
              <w:t>microfinance</w:t>
            </w:r>
            <w:r>
              <w:rPr>
                <w:spacing w:val="-6"/>
                <w:sz w:val="20"/>
              </w:rPr>
              <w:t xml:space="preserve"> </w:t>
            </w:r>
            <w:r>
              <w:rPr>
                <w:spacing w:val="-2"/>
                <w:sz w:val="20"/>
              </w:rPr>
              <w:t>loans</w:t>
            </w:r>
          </w:p>
          <w:p w:rsidR="00BC3DBA" w:rsidRDefault="00A8284D">
            <w:pPr>
              <w:pStyle w:val="TableParagraph"/>
              <w:numPr>
                <w:ilvl w:val="0"/>
                <w:numId w:val="4"/>
              </w:numPr>
              <w:tabs>
                <w:tab w:val="left" w:pos="509"/>
              </w:tabs>
              <w:spacing w:before="2"/>
              <w:ind w:right="587"/>
              <w:rPr>
                <w:sz w:val="20"/>
              </w:rPr>
            </w:pPr>
            <w:r>
              <w:rPr>
                <w:sz w:val="20"/>
              </w:rPr>
              <w:t>High</w:t>
            </w:r>
            <w:r>
              <w:rPr>
                <w:spacing w:val="-3"/>
                <w:sz w:val="20"/>
              </w:rPr>
              <w:t xml:space="preserve"> </w:t>
            </w:r>
            <w:r>
              <w:rPr>
                <w:sz w:val="20"/>
              </w:rPr>
              <w:t>rainfall,</w:t>
            </w:r>
            <w:r>
              <w:rPr>
                <w:spacing w:val="-3"/>
                <w:sz w:val="20"/>
              </w:rPr>
              <w:t xml:space="preserve"> </w:t>
            </w:r>
            <w:r>
              <w:rPr>
                <w:sz w:val="20"/>
              </w:rPr>
              <w:t>steep</w:t>
            </w:r>
            <w:r>
              <w:rPr>
                <w:spacing w:val="-4"/>
                <w:sz w:val="20"/>
              </w:rPr>
              <w:t xml:space="preserve"> </w:t>
            </w:r>
            <w:r>
              <w:rPr>
                <w:sz w:val="20"/>
              </w:rPr>
              <w:t>slopes</w:t>
            </w:r>
            <w:r>
              <w:rPr>
                <w:spacing w:val="-1"/>
                <w:sz w:val="20"/>
              </w:rPr>
              <w:t xml:space="preserve"> </w:t>
            </w:r>
            <w:r>
              <w:rPr>
                <w:sz w:val="20"/>
              </w:rPr>
              <w:t>&amp;</w:t>
            </w:r>
            <w:r>
              <w:rPr>
                <w:spacing w:val="-3"/>
                <w:sz w:val="20"/>
              </w:rPr>
              <w:t xml:space="preserve"> </w:t>
            </w:r>
            <w:r>
              <w:rPr>
                <w:sz w:val="20"/>
              </w:rPr>
              <w:t>fast</w:t>
            </w:r>
            <w:r>
              <w:rPr>
                <w:spacing w:val="-3"/>
                <w:sz w:val="20"/>
              </w:rPr>
              <w:t xml:space="preserve"> </w:t>
            </w:r>
            <w:r>
              <w:rPr>
                <w:sz w:val="20"/>
              </w:rPr>
              <w:t>flowing</w:t>
            </w:r>
            <w:r>
              <w:rPr>
                <w:spacing w:val="-3"/>
                <w:sz w:val="20"/>
              </w:rPr>
              <w:t xml:space="preserve"> </w:t>
            </w:r>
            <w:r>
              <w:rPr>
                <w:sz w:val="20"/>
              </w:rPr>
              <w:t>rivers</w:t>
            </w:r>
            <w:r>
              <w:rPr>
                <w:spacing w:val="-3"/>
                <w:sz w:val="20"/>
              </w:rPr>
              <w:t xml:space="preserve"> </w:t>
            </w:r>
            <w:r>
              <w:rPr>
                <w:sz w:val="20"/>
              </w:rPr>
              <w:t>make</w:t>
            </w:r>
            <w:r>
              <w:rPr>
                <w:spacing w:val="-2"/>
                <w:sz w:val="20"/>
              </w:rPr>
              <w:t xml:space="preserve"> </w:t>
            </w:r>
            <w:r>
              <w:rPr>
                <w:sz w:val="20"/>
              </w:rPr>
              <w:t>this</w:t>
            </w:r>
            <w:r>
              <w:rPr>
                <w:spacing w:val="-4"/>
                <w:sz w:val="20"/>
              </w:rPr>
              <w:t xml:space="preserve"> </w:t>
            </w:r>
            <w:r>
              <w:rPr>
                <w:sz w:val="20"/>
              </w:rPr>
              <w:t>area</w:t>
            </w:r>
            <w:r>
              <w:rPr>
                <w:spacing w:val="-2"/>
                <w:sz w:val="20"/>
              </w:rPr>
              <w:t xml:space="preserve"> </w:t>
            </w:r>
            <w:r>
              <w:rPr>
                <w:sz w:val="20"/>
              </w:rPr>
              <w:t>ideal</w:t>
            </w:r>
            <w:r>
              <w:rPr>
                <w:spacing w:val="-2"/>
                <w:sz w:val="20"/>
              </w:rPr>
              <w:t xml:space="preserve"> </w:t>
            </w:r>
            <w:r>
              <w:rPr>
                <w:sz w:val="20"/>
              </w:rPr>
              <w:t>for</w:t>
            </w:r>
            <w:r>
              <w:rPr>
                <w:spacing w:val="-2"/>
                <w:sz w:val="20"/>
              </w:rPr>
              <w:t xml:space="preserve"> </w:t>
            </w:r>
            <w:r>
              <w:rPr>
                <w:sz w:val="20"/>
              </w:rPr>
              <w:t>exploiting</w:t>
            </w:r>
            <w:r>
              <w:rPr>
                <w:spacing w:val="-3"/>
                <w:sz w:val="20"/>
              </w:rPr>
              <w:t xml:space="preserve"> </w:t>
            </w:r>
            <w:r>
              <w:rPr>
                <w:sz w:val="20"/>
              </w:rPr>
              <w:t>water</w:t>
            </w:r>
            <w:r>
              <w:rPr>
                <w:spacing w:val="-2"/>
                <w:sz w:val="20"/>
              </w:rPr>
              <w:t xml:space="preserve"> </w:t>
            </w:r>
            <w:r>
              <w:rPr>
                <w:sz w:val="20"/>
              </w:rPr>
              <w:t>power</w:t>
            </w:r>
            <w:r>
              <w:rPr>
                <w:spacing w:val="-2"/>
                <w:sz w:val="20"/>
              </w:rPr>
              <w:t xml:space="preserve"> </w:t>
            </w:r>
            <w:r>
              <w:rPr>
                <w:sz w:val="20"/>
              </w:rPr>
              <w:t>as</w:t>
            </w:r>
            <w:r>
              <w:rPr>
                <w:spacing w:val="-4"/>
                <w:sz w:val="20"/>
              </w:rPr>
              <w:t xml:space="preserve"> </w:t>
            </w:r>
            <w:r>
              <w:rPr>
                <w:sz w:val="20"/>
              </w:rPr>
              <w:t xml:space="preserve">a </w:t>
            </w:r>
            <w:r>
              <w:rPr>
                <w:color w:val="006FC0"/>
                <w:sz w:val="20"/>
                <w:u w:val="single" w:color="006FC0"/>
              </w:rPr>
              <w:t>renewable source of energy</w:t>
            </w:r>
            <w:r>
              <w:rPr>
                <w:sz w:val="20"/>
              </w:rPr>
              <w:t>.</w:t>
            </w:r>
          </w:p>
        </w:tc>
      </w:tr>
    </w:tbl>
    <w:p w:rsidR="00BC3DBA" w:rsidRDefault="00A8284D">
      <w:pPr>
        <w:pStyle w:val="BodyText"/>
        <w:spacing w:before="11"/>
        <w:rPr>
          <w:sz w:val="10"/>
        </w:rPr>
      </w:pPr>
      <w:r>
        <w:rPr>
          <w:noProof/>
          <w:lang w:val="en-GB" w:eastAsia="en-GB"/>
        </w:rPr>
        <mc:AlternateContent>
          <mc:Choice Requires="wps">
            <w:drawing>
              <wp:anchor distT="0" distB="0" distL="0" distR="0" simplePos="0" relativeHeight="251645952" behindDoc="1" locked="0" layoutInCell="1" allowOverlap="1">
                <wp:simplePos x="0" y="0"/>
                <wp:positionH relativeFrom="page">
                  <wp:posOffset>454025</wp:posOffset>
                </wp:positionH>
                <wp:positionV relativeFrom="paragraph">
                  <wp:posOffset>151330</wp:posOffset>
                </wp:positionV>
                <wp:extent cx="3295650" cy="2851150"/>
                <wp:effectExtent l="0" t="0" r="0" b="0"/>
                <wp:wrapTopAndBottom/>
                <wp:docPr id="1298" name="Textbox 1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5650" cy="2851150"/>
                        </a:xfrm>
                        <a:prstGeom prst="rect">
                          <a:avLst/>
                        </a:prstGeom>
                      </wps:spPr>
                      <wps:txbx>
                        <w:txbxContent>
                          <w:tbl>
                            <w:tblPr>
                              <w:tblW w:w="0" w:type="auto"/>
                              <w:tblInd w:w="5" w:type="dxa"/>
                              <w:tblBorders>
                                <w:top w:val="single" w:sz="4" w:space="0" w:color="00AF50"/>
                                <w:left w:val="single" w:sz="4" w:space="0" w:color="00AF50"/>
                                <w:bottom w:val="single" w:sz="4" w:space="0" w:color="00AF50"/>
                                <w:right w:val="single" w:sz="4" w:space="0" w:color="00AF50"/>
                                <w:insideH w:val="single" w:sz="4" w:space="0" w:color="00AF50"/>
                                <w:insideV w:val="single" w:sz="4" w:space="0" w:color="00AF50"/>
                              </w:tblBorders>
                              <w:tblLayout w:type="fixed"/>
                              <w:tblCellMar>
                                <w:left w:w="0" w:type="dxa"/>
                                <w:right w:w="0" w:type="dxa"/>
                              </w:tblCellMar>
                              <w:tblLook w:val="01E0" w:firstRow="1" w:lastRow="1" w:firstColumn="1" w:lastColumn="1" w:noHBand="0" w:noVBand="0"/>
                            </w:tblPr>
                            <w:tblGrid>
                              <w:gridCol w:w="3860"/>
                              <w:gridCol w:w="1320"/>
                            </w:tblGrid>
                            <w:tr w:rsidR="00A8284D">
                              <w:trPr>
                                <w:trHeight w:val="450"/>
                              </w:trPr>
                              <w:tc>
                                <w:tcPr>
                                  <w:tcW w:w="3860" w:type="dxa"/>
                                  <w:tcBorders>
                                    <w:bottom w:val="nil"/>
                                    <w:right w:val="single" w:sz="8" w:space="0" w:color="00AF50"/>
                                  </w:tcBorders>
                                  <w:shd w:val="clear" w:color="auto" w:fill="E1EFD9"/>
                                </w:tcPr>
                                <w:p w:rsidR="00A8284D" w:rsidRDefault="00A8284D">
                                  <w:pPr>
                                    <w:pStyle w:val="TableParagraph"/>
                                    <w:spacing w:before="186" w:line="244" w:lineRule="exact"/>
                                    <w:ind w:left="148"/>
                                    <w:rPr>
                                      <w:b/>
                                      <w:sz w:val="20"/>
                                    </w:rPr>
                                  </w:pPr>
                                  <w:r>
                                    <w:rPr>
                                      <w:b/>
                                      <w:color w:val="00AF50"/>
                                      <w:spacing w:val="-2"/>
                                      <w:sz w:val="20"/>
                                      <w:u w:val="single" w:color="00AF50"/>
                                    </w:rPr>
                                    <w:t>SOCIAL</w:t>
                                  </w:r>
                                </w:p>
                              </w:tc>
                              <w:tc>
                                <w:tcPr>
                                  <w:tcW w:w="1320" w:type="dxa"/>
                                  <w:tcBorders>
                                    <w:left w:val="single" w:sz="8" w:space="0" w:color="00AF50"/>
                                    <w:bottom w:val="single" w:sz="8" w:space="0" w:color="00AF50"/>
                                  </w:tcBorders>
                                  <w:shd w:val="clear" w:color="auto" w:fill="00AF50"/>
                                </w:tcPr>
                                <w:p w:rsidR="00A8284D" w:rsidRDefault="00A8284D">
                                  <w:pPr>
                                    <w:pStyle w:val="TableParagraph"/>
                                    <w:spacing w:before="44"/>
                                    <w:ind w:left="148"/>
                                  </w:pPr>
                                  <w:r>
                                    <w:rPr>
                                      <w:color w:val="FFFFFF"/>
                                      <w:spacing w:val="-2"/>
                                    </w:rPr>
                                    <w:t>Positives</w:t>
                                  </w:r>
                                </w:p>
                              </w:tc>
                            </w:tr>
                            <w:tr w:rsidR="00A8284D">
                              <w:trPr>
                                <w:trHeight w:val="3999"/>
                              </w:trPr>
                              <w:tc>
                                <w:tcPr>
                                  <w:tcW w:w="5180" w:type="dxa"/>
                                  <w:gridSpan w:val="2"/>
                                  <w:tcBorders>
                                    <w:top w:val="nil"/>
                                  </w:tcBorders>
                                  <w:shd w:val="clear" w:color="auto" w:fill="E1EFD9"/>
                                </w:tcPr>
                                <w:p w:rsidR="00A8284D" w:rsidRDefault="00A8284D">
                                  <w:pPr>
                                    <w:pStyle w:val="TableParagraph"/>
                                    <w:numPr>
                                      <w:ilvl w:val="0"/>
                                      <w:numId w:val="3"/>
                                    </w:numPr>
                                    <w:tabs>
                                      <w:tab w:val="left" w:pos="509"/>
                                    </w:tabs>
                                    <w:spacing w:line="273" w:lineRule="exact"/>
                                    <w:rPr>
                                      <w:sz w:val="20"/>
                                    </w:rPr>
                                  </w:pPr>
                                  <w:r>
                                    <w:rPr>
                                      <w:sz w:val="20"/>
                                    </w:rPr>
                                    <w:t>Local</w:t>
                                  </w:r>
                                  <w:r>
                                    <w:rPr>
                                      <w:spacing w:val="-6"/>
                                      <w:sz w:val="20"/>
                                    </w:rPr>
                                    <w:t xml:space="preserve"> </w:t>
                                  </w:r>
                                  <w:r>
                                    <w:rPr>
                                      <w:sz w:val="20"/>
                                    </w:rPr>
                                    <w:t>people</w:t>
                                  </w:r>
                                  <w:r>
                                    <w:rPr>
                                      <w:spacing w:val="-5"/>
                                      <w:sz w:val="20"/>
                                    </w:rPr>
                                    <w:t xml:space="preserve"> </w:t>
                                  </w:r>
                                  <w:r>
                                    <w:rPr>
                                      <w:sz w:val="20"/>
                                    </w:rPr>
                                    <w:t>involved</w:t>
                                  </w:r>
                                  <w:r>
                                    <w:rPr>
                                      <w:spacing w:val="-5"/>
                                      <w:sz w:val="20"/>
                                    </w:rPr>
                                    <w:t xml:space="preserve"> </w:t>
                                  </w:r>
                                  <w:r>
                                    <w:rPr>
                                      <w:sz w:val="20"/>
                                    </w:rPr>
                                    <w:t>at</w:t>
                                  </w:r>
                                  <w:r>
                                    <w:rPr>
                                      <w:spacing w:val="-6"/>
                                      <w:sz w:val="20"/>
                                    </w:rPr>
                                    <w:t xml:space="preserve"> </w:t>
                                  </w:r>
                                  <w:r>
                                    <w:rPr>
                                      <w:sz w:val="20"/>
                                    </w:rPr>
                                    <w:t>all</w:t>
                                  </w:r>
                                  <w:r>
                                    <w:rPr>
                                      <w:spacing w:val="-6"/>
                                      <w:sz w:val="20"/>
                                    </w:rPr>
                                    <w:t xml:space="preserve"> </w:t>
                                  </w:r>
                                  <w:r>
                                    <w:rPr>
                                      <w:spacing w:val="-2"/>
                                      <w:sz w:val="20"/>
                                    </w:rPr>
                                    <w:t>stages</w:t>
                                  </w:r>
                                </w:p>
                                <w:p w:rsidR="00A8284D" w:rsidRDefault="00A8284D">
                                  <w:pPr>
                                    <w:pStyle w:val="TableParagraph"/>
                                    <w:numPr>
                                      <w:ilvl w:val="0"/>
                                      <w:numId w:val="3"/>
                                    </w:numPr>
                                    <w:tabs>
                                      <w:tab w:val="left" w:pos="509"/>
                                    </w:tabs>
                                    <w:ind w:right="804"/>
                                    <w:rPr>
                                      <w:sz w:val="20"/>
                                    </w:rPr>
                                  </w:pPr>
                                  <w:r>
                                    <w:rPr>
                                      <w:color w:val="00AF50"/>
                                      <w:sz w:val="20"/>
                                      <w:u w:val="single" w:color="00AF50"/>
                                    </w:rPr>
                                    <w:t>Healthcare</w:t>
                                  </w:r>
                                  <w:r>
                                    <w:rPr>
                                      <w:color w:val="00AF50"/>
                                      <w:spacing w:val="-9"/>
                                      <w:sz w:val="20"/>
                                      <w:u w:val="single" w:color="00AF50"/>
                                    </w:rPr>
                                    <w:t xml:space="preserve"> </w:t>
                                  </w:r>
                                  <w:r>
                                    <w:rPr>
                                      <w:color w:val="00AF50"/>
                                      <w:sz w:val="20"/>
                                      <w:u w:val="single" w:color="00AF50"/>
                                    </w:rPr>
                                    <w:t>improved</w:t>
                                  </w:r>
                                  <w:r>
                                    <w:rPr>
                                      <w:color w:val="00AF50"/>
                                      <w:spacing w:val="-8"/>
                                      <w:sz w:val="20"/>
                                    </w:rPr>
                                    <w:t xml:space="preserve"> </w:t>
                                  </w:r>
                                  <w:r>
                                    <w:rPr>
                                      <w:sz w:val="20"/>
                                    </w:rPr>
                                    <w:t>as</w:t>
                                  </w:r>
                                  <w:r>
                                    <w:rPr>
                                      <w:spacing w:val="-12"/>
                                      <w:sz w:val="20"/>
                                    </w:rPr>
                                    <w:t xml:space="preserve"> </w:t>
                                  </w:r>
                                  <w:r>
                                    <w:rPr>
                                      <w:sz w:val="20"/>
                                    </w:rPr>
                                    <w:t>electricity</w:t>
                                  </w:r>
                                  <w:r>
                                    <w:rPr>
                                      <w:spacing w:val="-12"/>
                                      <w:sz w:val="20"/>
                                    </w:rPr>
                                    <w:t xml:space="preserve"> </w:t>
                                  </w:r>
                                  <w:r>
                                    <w:rPr>
                                      <w:sz w:val="20"/>
                                    </w:rPr>
                                    <w:t>allows storage of medicines</w:t>
                                  </w:r>
                                </w:p>
                                <w:p w:rsidR="00A8284D" w:rsidRDefault="00A8284D">
                                  <w:pPr>
                                    <w:pStyle w:val="TableParagraph"/>
                                    <w:numPr>
                                      <w:ilvl w:val="0"/>
                                      <w:numId w:val="3"/>
                                    </w:numPr>
                                    <w:tabs>
                                      <w:tab w:val="left" w:pos="509"/>
                                    </w:tabs>
                                    <w:spacing w:line="242" w:lineRule="auto"/>
                                    <w:ind w:right="153"/>
                                    <w:rPr>
                                      <w:sz w:val="20"/>
                                    </w:rPr>
                                  </w:pPr>
                                  <w:r>
                                    <w:rPr>
                                      <w:sz w:val="20"/>
                                    </w:rPr>
                                    <w:t>Electricity</w:t>
                                  </w:r>
                                  <w:r>
                                    <w:rPr>
                                      <w:spacing w:val="-8"/>
                                      <w:sz w:val="20"/>
                                    </w:rPr>
                                    <w:t xml:space="preserve"> </w:t>
                                  </w:r>
                                  <w:r>
                                    <w:rPr>
                                      <w:sz w:val="20"/>
                                    </w:rPr>
                                    <w:t>for</w:t>
                                  </w:r>
                                  <w:r>
                                    <w:rPr>
                                      <w:spacing w:val="-6"/>
                                      <w:sz w:val="20"/>
                                    </w:rPr>
                                    <w:t xml:space="preserve"> </w:t>
                                  </w:r>
                                  <w:r>
                                    <w:rPr>
                                      <w:sz w:val="20"/>
                                    </w:rPr>
                                    <w:t>schools</w:t>
                                  </w:r>
                                  <w:r>
                                    <w:rPr>
                                      <w:spacing w:val="-4"/>
                                      <w:sz w:val="20"/>
                                    </w:rPr>
                                    <w:t xml:space="preserve"> </w:t>
                                  </w:r>
                                  <w:r>
                                    <w:rPr>
                                      <w:sz w:val="20"/>
                                    </w:rPr>
                                    <w:t>&amp;</w:t>
                                  </w:r>
                                  <w:r>
                                    <w:rPr>
                                      <w:spacing w:val="-5"/>
                                      <w:sz w:val="20"/>
                                    </w:rPr>
                                    <w:t xml:space="preserve"> </w:t>
                                  </w:r>
                                  <w:r>
                                    <w:rPr>
                                      <w:sz w:val="20"/>
                                    </w:rPr>
                                    <w:t>Training</w:t>
                                  </w:r>
                                  <w:r>
                                    <w:rPr>
                                      <w:spacing w:val="-7"/>
                                      <w:sz w:val="20"/>
                                    </w:rPr>
                                    <w:t xml:space="preserve"> </w:t>
                                  </w:r>
                                  <w:r>
                                    <w:rPr>
                                      <w:sz w:val="20"/>
                                    </w:rPr>
                                    <w:t>of</w:t>
                                  </w:r>
                                  <w:r>
                                    <w:rPr>
                                      <w:spacing w:val="-7"/>
                                      <w:sz w:val="20"/>
                                    </w:rPr>
                                    <w:t xml:space="preserve"> </w:t>
                                  </w:r>
                                  <w:r>
                                    <w:rPr>
                                      <w:sz w:val="20"/>
                                    </w:rPr>
                                    <w:t>local</w:t>
                                  </w:r>
                                  <w:r>
                                    <w:rPr>
                                      <w:spacing w:val="-6"/>
                                      <w:sz w:val="20"/>
                                    </w:rPr>
                                    <w:t xml:space="preserve"> </w:t>
                                  </w:r>
                                  <w:r>
                                    <w:rPr>
                                      <w:sz w:val="20"/>
                                    </w:rPr>
                                    <w:t>people to operate the technology gives them skills</w:t>
                                  </w:r>
                                </w:p>
                                <w:p w:rsidR="00A8284D" w:rsidRDefault="00A8284D">
                                  <w:pPr>
                                    <w:pStyle w:val="TableParagraph"/>
                                    <w:spacing w:line="275" w:lineRule="exact"/>
                                    <w:ind w:left="148"/>
                                    <w:rPr>
                                      <w:b/>
                                      <w:sz w:val="20"/>
                                    </w:rPr>
                                  </w:pPr>
                                  <w:r>
                                    <w:rPr>
                                      <w:b/>
                                      <w:color w:val="00AF50"/>
                                      <w:spacing w:val="-2"/>
                                      <w:sz w:val="20"/>
                                      <w:u w:val="single" w:color="00AF50"/>
                                    </w:rPr>
                                    <w:t>ECONOMIC</w:t>
                                  </w:r>
                                </w:p>
                                <w:p w:rsidR="00A8284D" w:rsidRDefault="00A8284D">
                                  <w:pPr>
                                    <w:pStyle w:val="TableParagraph"/>
                                    <w:numPr>
                                      <w:ilvl w:val="0"/>
                                      <w:numId w:val="3"/>
                                    </w:numPr>
                                    <w:tabs>
                                      <w:tab w:val="left" w:pos="509"/>
                                    </w:tabs>
                                    <w:spacing w:line="278" w:lineRule="exact"/>
                                    <w:rPr>
                                      <w:sz w:val="20"/>
                                    </w:rPr>
                                  </w:pPr>
                                  <w:r>
                                    <w:rPr>
                                      <w:sz w:val="20"/>
                                    </w:rPr>
                                    <w:t>Cheaper</w:t>
                                  </w:r>
                                  <w:r>
                                    <w:rPr>
                                      <w:spacing w:val="-4"/>
                                      <w:sz w:val="20"/>
                                    </w:rPr>
                                    <w:t xml:space="preserve"> </w:t>
                                  </w:r>
                                  <w:r>
                                    <w:rPr>
                                      <w:sz w:val="20"/>
                                    </w:rPr>
                                    <w:t>electricity</w:t>
                                  </w:r>
                                  <w:r>
                                    <w:rPr>
                                      <w:spacing w:val="-6"/>
                                      <w:sz w:val="20"/>
                                    </w:rPr>
                                    <w:t xml:space="preserve"> </w:t>
                                  </w:r>
                                  <w:r>
                                    <w:rPr>
                                      <w:sz w:val="20"/>
                                    </w:rPr>
                                    <w:t>than</w:t>
                                  </w:r>
                                  <w:r>
                                    <w:rPr>
                                      <w:spacing w:val="-6"/>
                                      <w:sz w:val="20"/>
                                    </w:rPr>
                                    <w:t xml:space="preserve"> </w:t>
                                  </w:r>
                                  <w:r>
                                    <w:rPr>
                                      <w:sz w:val="20"/>
                                    </w:rPr>
                                    <w:t>a</w:t>
                                  </w:r>
                                  <w:r>
                                    <w:rPr>
                                      <w:spacing w:val="-3"/>
                                      <w:sz w:val="20"/>
                                    </w:rPr>
                                    <w:t xml:space="preserve"> </w:t>
                                  </w:r>
                                  <w:r>
                                    <w:rPr>
                                      <w:sz w:val="20"/>
                                    </w:rPr>
                                    <w:t>large</w:t>
                                  </w:r>
                                  <w:r>
                                    <w:rPr>
                                      <w:spacing w:val="-3"/>
                                      <w:sz w:val="20"/>
                                    </w:rPr>
                                    <w:t xml:space="preserve"> </w:t>
                                  </w:r>
                                  <w:r>
                                    <w:rPr>
                                      <w:sz w:val="20"/>
                                    </w:rPr>
                                    <w:t>HEP</w:t>
                                  </w:r>
                                  <w:r>
                                    <w:rPr>
                                      <w:spacing w:val="-6"/>
                                      <w:sz w:val="20"/>
                                    </w:rPr>
                                    <w:t xml:space="preserve"> </w:t>
                                  </w:r>
                                  <w:r>
                                    <w:rPr>
                                      <w:spacing w:val="-2"/>
                                      <w:sz w:val="20"/>
                                    </w:rPr>
                                    <w:t>scheme</w:t>
                                  </w:r>
                                </w:p>
                                <w:p w:rsidR="00A8284D" w:rsidRDefault="00A8284D">
                                  <w:pPr>
                                    <w:pStyle w:val="TableParagraph"/>
                                    <w:numPr>
                                      <w:ilvl w:val="0"/>
                                      <w:numId w:val="3"/>
                                    </w:numPr>
                                    <w:tabs>
                                      <w:tab w:val="left" w:pos="509"/>
                                    </w:tabs>
                                    <w:spacing w:line="278" w:lineRule="exact"/>
                                    <w:rPr>
                                      <w:sz w:val="20"/>
                                    </w:rPr>
                                  </w:pPr>
                                  <w:r>
                                    <w:rPr>
                                      <w:sz w:val="20"/>
                                    </w:rPr>
                                    <w:t>Uses</w:t>
                                  </w:r>
                                  <w:r>
                                    <w:rPr>
                                      <w:spacing w:val="-7"/>
                                      <w:sz w:val="20"/>
                                    </w:rPr>
                                    <w:t xml:space="preserve"> </w:t>
                                  </w:r>
                                  <w:r>
                                    <w:rPr>
                                      <w:sz w:val="20"/>
                                    </w:rPr>
                                    <w:t>local</w:t>
                                  </w:r>
                                  <w:r>
                                    <w:rPr>
                                      <w:spacing w:val="-5"/>
                                      <w:sz w:val="20"/>
                                    </w:rPr>
                                    <w:t xml:space="preserve"> </w:t>
                                  </w:r>
                                  <w:r>
                                    <w:rPr>
                                      <w:sz w:val="20"/>
                                    </w:rPr>
                                    <w:t>skills</w:t>
                                  </w:r>
                                  <w:r>
                                    <w:rPr>
                                      <w:spacing w:val="-7"/>
                                      <w:sz w:val="20"/>
                                    </w:rPr>
                                    <w:t xml:space="preserve"> </w:t>
                                  </w:r>
                                  <w:r>
                                    <w:rPr>
                                      <w:sz w:val="20"/>
                                    </w:rPr>
                                    <w:t>and</w:t>
                                  </w:r>
                                  <w:r>
                                    <w:rPr>
                                      <w:spacing w:val="-2"/>
                                      <w:sz w:val="20"/>
                                    </w:rPr>
                                    <w:t xml:space="preserve"> </w:t>
                                  </w:r>
                                  <w:r>
                                    <w:rPr>
                                      <w:color w:val="00AF50"/>
                                      <w:sz w:val="20"/>
                                      <w:u w:val="single" w:color="00AF50"/>
                                    </w:rPr>
                                    <w:t>cheap</w:t>
                                  </w:r>
                                  <w:r>
                                    <w:rPr>
                                      <w:color w:val="00AF50"/>
                                      <w:spacing w:val="-4"/>
                                      <w:sz w:val="20"/>
                                      <w:u w:val="single" w:color="00AF50"/>
                                    </w:rPr>
                                    <w:t xml:space="preserve"> </w:t>
                                  </w:r>
                                  <w:r>
                                    <w:rPr>
                                      <w:color w:val="00AF50"/>
                                      <w:spacing w:val="-2"/>
                                      <w:sz w:val="20"/>
                                      <w:u w:val="single" w:color="00AF50"/>
                                    </w:rPr>
                                    <w:t>technology</w:t>
                                  </w:r>
                                </w:p>
                                <w:p w:rsidR="00A8284D" w:rsidRDefault="00A8284D">
                                  <w:pPr>
                                    <w:pStyle w:val="TableParagraph"/>
                                    <w:numPr>
                                      <w:ilvl w:val="0"/>
                                      <w:numId w:val="3"/>
                                    </w:numPr>
                                    <w:tabs>
                                      <w:tab w:val="left" w:pos="509"/>
                                    </w:tabs>
                                    <w:spacing w:line="278" w:lineRule="exact"/>
                                    <w:rPr>
                                      <w:sz w:val="20"/>
                                    </w:rPr>
                                  </w:pPr>
                                  <w:r>
                                    <w:rPr>
                                      <w:sz w:val="20"/>
                                    </w:rPr>
                                    <w:t>60%</w:t>
                                  </w:r>
                                  <w:r>
                                    <w:rPr>
                                      <w:spacing w:val="-6"/>
                                      <w:sz w:val="20"/>
                                    </w:rPr>
                                    <w:t xml:space="preserve"> </w:t>
                                  </w:r>
                                  <w:r>
                                    <w:rPr>
                                      <w:sz w:val="20"/>
                                    </w:rPr>
                                    <w:t>of</w:t>
                                  </w:r>
                                  <w:r>
                                    <w:rPr>
                                      <w:spacing w:val="-5"/>
                                      <w:sz w:val="20"/>
                                    </w:rPr>
                                    <w:t xml:space="preserve"> </w:t>
                                  </w:r>
                                  <w:r>
                                    <w:rPr>
                                      <w:sz w:val="20"/>
                                    </w:rPr>
                                    <w:t>people</w:t>
                                  </w:r>
                                  <w:r>
                                    <w:rPr>
                                      <w:spacing w:val="-4"/>
                                      <w:sz w:val="20"/>
                                    </w:rPr>
                                    <w:t xml:space="preserve"> </w:t>
                                  </w:r>
                                  <w:r>
                                    <w:rPr>
                                      <w:sz w:val="20"/>
                                    </w:rPr>
                                    <w:t>said</w:t>
                                  </w:r>
                                  <w:r>
                                    <w:rPr>
                                      <w:spacing w:val="-6"/>
                                      <w:sz w:val="20"/>
                                    </w:rPr>
                                    <w:t xml:space="preserve"> </w:t>
                                  </w:r>
                                  <w:r>
                                    <w:rPr>
                                      <w:sz w:val="20"/>
                                    </w:rPr>
                                    <w:t>their</w:t>
                                  </w:r>
                                  <w:r>
                                    <w:rPr>
                                      <w:spacing w:val="-5"/>
                                      <w:sz w:val="20"/>
                                    </w:rPr>
                                    <w:t xml:space="preserve"> </w:t>
                                  </w:r>
                                  <w:r>
                                    <w:rPr>
                                      <w:sz w:val="20"/>
                                    </w:rPr>
                                    <w:t>income</w:t>
                                  </w:r>
                                  <w:r>
                                    <w:rPr>
                                      <w:spacing w:val="-4"/>
                                      <w:sz w:val="20"/>
                                    </w:rPr>
                                    <w:t xml:space="preserve"> </w:t>
                                  </w:r>
                                  <w:r>
                                    <w:rPr>
                                      <w:sz w:val="20"/>
                                    </w:rPr>
                                    <w:t>had</w:t>
                                  </w:r>
                                  <w:r>
                                    <w:rPr>
                                      <w:spacing w:val="-5"/>
                                      <w:sz w:val="20"/>
                                    </w:rPr>
                                    <w:t xml:space="preserve"> </w:t>
                                  </w:r>
                                  <w:r>
                                    <w:rPr>
                                      <w:spacing w:val="-2"/>
                                      <w:sz w:val="20"/>
                                    </w:rPr>
                                    <w:t>increased</w:t>
                                  </w:r>
                                </w:p>
                                <w:p w:rsidR="00A8284D" w:rsidRDefault="00A8284D">
                                  <w:pPr>
                                    <w:pStyle w:val="TableParagraph"/>
                                    <w:spacing w:line="278" w:lineRule="exact"/>
                                    <w:ind w:left="148"/>
                                    <w:rPr>
                                      <w:b/>
                                      <w:sz w:val="20"/>
                                    </w:rPr>
                                  </w:pPr>
                                  <w:r>
                                    <w:rPr>
                                      <w:b/>
                                      <w:color w:val="00AF50"/>
                                      <w:spacing w:val="-2"/>
                                      <w:sz w:val="20"/>
                                      <w:u w:val="single" w:color="00AF50"/>
                                    </w:rPr>
                                    <w:t>ENVIRONMENTAL</w:t>
                                  </w:r>
                                </w:p>
                                <w:p w:rsidR="00A8284D" w:rsidRDefault="00A8284D">
                                  <w:pPr>
                                    <w:pStyle w:val="TableParagraph"/>
                                    <w:numPr>
                                      <w:ilvl w:val="0"/>
                                      <w:numId w:val="3"/>
                                    </w:numPr>
                                    <w:tabs>
                                      <w:tab w:val="left" w:pos="509"/>
                                    </w:tabs>
                                    <w:ind w:right="418"/>
                                    <w:rPr>
                                      <w:sz w:val="20"/>
                                    </w:rPr>
                                  </w:pPr>
                                  <w:r>
                                    <w:rPr>
                                      <w:sz w:val="20"/>
                                    </w:rPr>
                                    <w:t>Avoids</w:t>
                                  </w:r>
                                  <w:r>
                                    <w:rPr>
                                      <w:spacing w:val="-9"/>
                                      <w:sz w:val="20"/>
                                    </w:rPr>
                                    <w:t xml:space="preserve"> </w:t>
                                  </w:r>
                                  <w:r>
                                    <w:rPr>
                                      <w:sz w:val="20"/>
                                    </w:rPr>
                                    <w:t>flooding</w:t>
                                  </w:r>
                                  <w:r>
                                    <w:rPr>
                                      <w:spacing w:val="-8"/>
                                      <w:sz w:val="20"/>
                                    </w:rPr>
                                    <w:t xml:space="preserve"> </w:t>
                                  </w:r>
                                  <w:r>
                                    <w:rPr>
                                      <w:sz w:val="20"/>
                                    </w:rPr>
                                    <w:t>large</w:t>
                                  </w:r>
                                  <w:r>
                                    <w:rPr>
                                      <w:spacing w:val="-6"/>
                                      <w:sz w:val="20"/>
                                    </w:rPr>
                                    <w:t xml:space="preserve"> </w:t>
                                  </w:r>
                                  <w:r>
                                    <w:rPr>
                                      <w:sz w:val="20"/>
                                    </w:rPr>
                                    <w:t>areas,</w:t>
                                  </w:r>
                                  <w:r>
                                    <w:rPr>
                                      <w:spacing w:val="-8"/>
                                      <w:sz w:val="20"/>
                                    </w:rPr>
                                    <w:t xml:space="preserve"> </w:t>
                                  </w:r>
                                  <w:r>
                                    <w:rPr>
                                      <w:sz w:val="20"/>
                                    </w:rPr>
                                    <w:t>which</w:t>
                                  </w:r>
                                  <w:r>
                                    <w:rPr>
                                      <w:spacing w:val="-7"/>
                                      <w:sz w:val="20"/>
                                    </w:rPr>
                                    <w:t xml:space="preserve"> </w:t>
                                  </w:r>
                                  <w:r>
                                    <w:rPr>
                                      <w:sz w:val="20"/>
                                    </w:rPr>
                                    <w:t>takes</w:t>
                                  </w:r>
                                  <w:r>
                                    <w:rPr>
                                      <w:spacing w:val="-9"/>
                                      <w:sz w:val="20"/>
                                    </w:rPr>
                                    <w:t xml:space="preserve"> </w:t>
                                  </w:r>
                                  <w:r>
                                    <w:rPr>
                                      <w:sz w:val="20"/>
                                    </w:rPr>
                                    <w:t xml:space="preserve">away </w:t>
                                  </w:r>
                                  <w:r>
                                    <w:rPr>
                                      <w:spacing w:val="-2"/>
                                      <w:sz w:val="20"/>
                                    </w:rPr>
                                    <w:t>farmland</w:t>
                                  </w:r>
                                </w:p>
                                <w:p w:rsidR="00A8284D" w:rsidRDefault="00A8284D">
                                  <w:pPr>
                                    <w:pStyle w:val="TableParagraph"/>
                                    <w:numPr>
                                      <w:ilvl w:val="0"/>
                                      <w:numId w:val="3"/>
                                    </w:numPr>
                                    <w:tabs>
                                      <w:tab w:val="left" w:pos="509"/>
                                    </w:tabs>
                                    <w:spacing w:before="1" w:line="279" w:lineRule="exact"/>
                                    <w:rPr>
                                      <w:sz w:val="20"/>
                                    </w:rPr>
                                  </w:pPr>
                                  <w:r>
                                    <w:rPr>
                                      <w:color w:val="00AF50"/>
                                      <w:sz w:val="20"/>
                                      <w:u w:val="single" w:color="00AF50"/>
                                    </w:rPr>
                                    <w:t>Avoids</w:t>
                                  </w:r>
                                  <w:r>
                                    <w:rPr>
                                      <w:color w:val="00AF50"/>
                                      <w:spacing w:val="-5"/>
                                      <w:sz w:val="20"/>
                                      <w:u w:val="single" w:color="00AF50"/>
                                    </w:rPr>
                                    <w:t xml:space="preserve"> </w:t>
                                  </w:r>
                                  <w:r>
                                    <w:rPr>
                                      <w:color w:val="00AF50"/>
                                      <w:sz w:val="20"/>
                                      <w:u w:val="single" w:color="00AF50"/>
                                    </w:rPr>
                                    <w:t>burning</w:t>
                                  </w:r>
                                  <w:r>
                                    <w:rPr>
                                      <w:color w:val="00AF50"/>
                                      <w:spacing w:val="-7"/>
                                      <w:sz w:val="20"/>
                                      <w:u w:val="single" w:color="00AF50"/>
                                    </w:rPr>
                                    <w:t xml:space="preserve"> </w:t>
                                  </w:r>
                                  <w:r>
                                    <w:rPr>
                                      <w:color w:val="00AF50"/>
                                      <w:sz w:val="20"/>
                                      <w:u w:val="single" w:color="00AF50"/>
                                    </w:rPr>
                                    <w:t>wood</w:t>
                                  </w:r>
                                  <w:r>
                                    <w:rPr>
                                      <w:color w:val="00AF50"/>
                                      <w:spacing w:val="-3"/>
                                      <w:sz w:val="20"/>
                                    </w:rPr>
                                    <w:t xml:space="preserve"> </w:t>
                                  </w:r>
                                  <w:r>
                                    <w:rPr>
                                      <w:sz w:val="20"/>
                                    </w:rPr>
                                    <w:t>from</w:t>
                                  </w:r>
                                  <w:r>
                                    <w:rPr>
                                      <w:spacing w:val="-6"/>
                                      <w:sz w:val="20"/>
                                    </w:rPr>
                                    <w:t xml:space="preserve"> </w:t>
                                  </w:r>
                                  <w:r>
                                    <w:rPr>
                                      <w:sz w:val="20"/>
                                    </w:rPr>
                                    <w:t>local</w:t>
                                  </w:r>
                                  <w:r>
                                    <w:rPr>
                                      <w:spacing w:val="-5"/>
                                      <w:sz w:val="20"/>
                                    </w:rPr>
                                    <w:t xml:space="preserve"> </w:t>
                                  </w:r>
                                  <w:r>
                                    <w:rPr>
                                      <w:sz w:val="20"/>
                                    </w:rPr>
                                    <w:t>trees</w:t>
                                  </w:r>
                                  <w:r>
                                    <w:rPr>
                                      <w:spacing w:val="-8"/>
                                      <w:sz w:val="20"/>
                                    </w:rPr>
                                    <w:t xml:space="preserve"> </w:t>
                                  </w:r>
                                  <w:r>
                                    <w:rPr>
                                      <w:sz w:val="20"/>
                                    </w:rPr>
                                    <w:t>for</w:t>
                                  </w:r>
                                  <w:r>
                                    <w:rPr>
                                      <w:spacing w:val="-5"/>
                                      <w:sz w:val="20"/>
                                    </w:rPr>
                                    <w:t xml:space="preserve"> </w:t>
                                  </w:r>
                                  <w:r>
                                    <w:rPr>
                                      <w:spacing w:val="-4"/>
                                      <w:sz w:val="20"/>
                                    </w:rPr>
                                    <w:t>fuel</w:t>
                                  </w:r>
                                </w:p>
                                <w:p w:rsidR="00A8284D" w:rsidRDefault="00A8284D">
                                  <w:pPr>
                                    <w:pStyle w:val="TableParagraph"/>
                                    <w:numPr>
                                      <w:ilvl w:val="0"/>
                                      <w:numId w:val="3"/>
                                    </w:numPr>
                                    <w:tabs>
                                      <w:tab w:val="left" w:pos="509"/>
                                    </w:tabs>
                                    <w:rPr>
                                      <w:sz w:val="20"/>
                                    </w:rPr>
                                  </w:pPr>
                                  <w:r>
                                    <w:rPr>
                                      <w:sz w:val="20"/>
                                    </w:rPr>
                                    <w:t>Replaces</w:t>
                                  </w:r>
                                  <w:r>
                                    <w:rPr>
                                      <w:spacing w:val="-8"/>
                                      <w:sz w:val="20"/>
                                    </w:rPr>
                                    <w:t xml:space="preserve"> </w:t>
                                  </w:r>
                                  <w:r>
                                    <w:rPr>
                                      <w:sz w:val="20"/>
                                    </w:rPr>
                                    <w:t>fossil</w:t>
                                  </w:r>
                                  <w:r>
                                    <w:rPr>
                                      <w:spacing w:val="-6"/>
                                      <w:sz w:val="20"/>
                                    </w:rPr>
                                    <w:t xml:space="preserve"> </w:t>
                                  </w:r>
                                  <w:r>
                                    <w:rPr>
                                      <w:sz w:val="20"/>
                                    </w:rPr>
                                    <w:t>fuel</w:t>
                                  </w:r>
                                  <w:r>
                                    <w:rPr>
                                      <w:spacing w:val="-3"/>
                                      <w:sz w:val="20"/>
                                    </w:rPr>
                                    <w:t xml:space="preserve"> </w:t>
                                  </w:r>
                                  <w:r>
                                    <w:rPr>
                                      <w:spacing w:val="-5"/>
                                      <w:sz w:val="20"/>
                                    </w:rPr>
                                    <w:t>use</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1298" o:spid="_x0000_s2187" type="#_x0000_t202" style="position:absolute;margin-left:35.75pt;margin-top:11.9pt;width:259.5pt;height:224.5pt;z-index:-251670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" filled="f" stroked="f">
                <v:path arrowok="t"/>
                <v:textbox inset="0,0,0,0">
                  <w:txbxContent>
                    <w:tbl>
                      <w:tblPr>
                        <w:tblW w:w="0" w:type="auto"/>
                        <w:tblInd w:w="5" w:type="dxa"/>
                        <w:tblBorders>
                          <w:top w:val="single" w:sz="4" w:space="0" w:color="00AF50"/>
                          <w:left w:val="single" w:sz="4" w:space="0" w:color="00AF50"/>
                          <w:bottom w:val="single" w:sz="4" w:space="0" w:color="00AF50"/>
                          <w:right w:val="single" w:sz="4" w:space="0" w:color="00AF50"/>
                          <w:insideH w:val="single" w:sz="4" w:space="0" w:color="00AF50"/>
                          <w:insideV w:val="single" w:sz="4" w:space="0" w:color="00AF50"/>
                        </w:tblBorders>
                        <w:tblLayout w:type="fixed"/>
                        <w:tblCellMar>
                          <w:left w:w="0" w:type="dxa"/>
                          <w:right w:w="0" w:type="dxa"/>
                        </w:tblCellMar>
                        <w:tblLook w:val="01E0" w:firstRow="1" w:lastRow="1" w:firstColumn="1" w:lastColumn="1" w:noHBand="0" w:noVBand="0"/>
                      </w:tblPr>
                      <w:tblGrid>
                        <w:gridCol w:w="3860"/>
                        <w:gridCol w:w="1320"/>
                      </w:tblGrid>
                      <w:tr w:rsidR="00A8284D">
                        <w:trPr>
                          <w:trHeight w:val="450"/>
                        </w:trPr>
                        <w:tc>
                          <w:tcPr>
                            <w:tcW w:w="3860" w:type="dxa"/>
                            <w:tcBorders>
                              <w:bottom w:val="nil"/>
                              <w:right w:val="single" w:sz="8" w:space="0" w:color="00AF50"/>
                            </w:tcBorders>
                            <w:shd w:val="clear" w:color="auto" w:fill="E1EFD9"/>
                          </w:tcPr>
                          <w:p w:rsidR="00A8284D" w:rsidRDefault="00A8284D">
                            <w:pPr>
                              <w:pStyle w:val="TableParagraph"/>
                              <w:spacing w:before="186" w:line="244" w:lineRule="exact"/>
                              <w:ind w:left="148"/>
                              <w:rPr>
                                <w:b/>
                                <w:sz w:val="20"/>
                              </w:rPr>
                            </w:pPr>
                            <w:r>
                              <w:rPr>
                                <w:b/>
                                <w:color w:val="00AF50"/>
                                <w:spacing w:val="-2"/>
                                <w:sz w:val="20"/>
                                <w:u w:val="single" w:color="00AF50"/>
                              </w:rPr>
                              <w:t>SOCIAL</w:t>
                            </w:r>
                          </w:p>
                        </w:tc>
                        <w:tc>
                          <w:tcPr>
                            <w:tcW w:w="1320" w:type="dxa"/>
                            <w:tcBorders>
                              <w:left w:val="single" w:sz="8" w:space="0" w:color="00AF50"/>
                              <w:bottom w:val="single" w:sz="8" w:space="0" w:color="00AF50"/>
                            </w:tcBorders>
                            <w:shd w:val="clear" w:color="auto" w:fill="00AF50"/>
                          </w:tcPr>
                          <w:p w:rsidR="00A8284D" w:rsidRDefault="00A8284D">
                            <w:pPr>
                              <w:pStyle w:val="TableParagraph"/>
                              <w:spacing w:before="44"/>
                              <w:ind w:left="148"/>
                            </w:pPr>
                            <w:r>
                              <w:rPr>
                                <w:color w:val="FFFFFF"/>
                                <w:spacing w:val="-2"/>
                              </w:rPr>
                              <w:t>Positives</w:t>
                            </w:r>
                          </w:p>
                        </w:tc>
                      </w:tr>
                      <w:tr w:rsidR="00A8284D">
                        <w:trPr>
                          <w:trHeight w:val="3999"/>
                        </w:trPr>
                        <w:tc>
                          <w:tcPr>
                            <w:tcW w:w="5180" w:type="dxa"/>
                            <w:gridSpan w:val="2"/>
                            <w:tcBorders>
                              <w:top w:val="nil"/>
                            </w:tcBorders>
                            <w:shd w:val="clear" w:color="auto" w:fill="E1EFD9"/>
                          </w:tcPr>
                          <w:p w:rsidR="00A8284D" w:rsidRDefault="00A8284D">
                            <w:pPr>
                              <w:pStyle w:val="TableParagraph"/>
                              <w:numPr>
                                <w:ilvl w:val="0"/>
                                <w:numId w:val="3"/>
                              </w:numPr>
                              <w:tabs>
                                <w:tab w:val="left" w:pos="509"/>
                              </w:tabs>
                              <w:spacing w:line="273" w:lineRule="exact"/>
                              <w:rPr>
                                <w:sz w:val="20"/>
                              </w:rPr>
                            </w:pPr>
                            <w:r>
                              <w:rPr>
                                <w:sz w:val="20"/>
                              </w:rPr>
                              <w:t>Local</w:t>
                            </w:r>
                            <w:r>
                              <w:rPr>
                                <w:spacing w:val="-6"/>
                                <w:sz w:val="20"/>
                              </w:rPr>
                              <w:t xml:space="preserve"> </w:t>
                            </w:r>
                            <w:r>
                              <w:rPr>
                                <w:sz w:val="20"/>
                              </w:rPr>
                              <w:t>people</w:t>
                            </w:r>
                            <w:r>
                              <w:rPr>
                                <w:spacing w:val="-5"/>
                                <w:sz w:val="20"/>
                              </w:rPr>
                              <w:t xml:space="preserve"> </w:t>
                            </w:r>
                            <w:r>
                              <w:rPr>
                                <w:sz w:val="20"/>
                              </w:rPr>
                              <w:t>involved</w:t>
                            </w:r>
                            <w:r>
                              <w:rPr>
                                <w:spacing w:val="-5"/>
                                <w:sz w:val="20"/>
                              </w:rPr>
                              <w:t xml:space="preserve"> </w:t>
                            </w:r>
                            <w:r>
                              <w:rPr>
                                <w:sz w:val="20"/>
                              </w:rPr>
                              <w:t>at</w:t>
                            </w:r>
                            <w:r>
                              <w:rPr>
                                <w:spacing w:val="-6"/>
                                <w:sz w:val="20"/>
                              </w:rPr>
                              <w:t xml:space="preserve"> </w:t>
                            </w:r>
                            <w:r>
                              <w:rPr>
                                <w:sz w:val="20"/>
                              </w:rPr>
                              <w:t>all</w:t>
                            </w:r>
                            <w:r>
                              <w:rPr>
                                <w:spacing w:val="-6"/>
                                <w:sz w:val="20"/>
                              </w:rPr>
                              <w:t xml:space="preserve"> </w:t>
                            </w:r>
                            <w:r>
                              <w:rPr>
                                <w:spacing w:val="-2"/>
                                <w:sz w:val="20"/>
                              </w:rPr>
                              <w:t>stages</w:t>
                            </w:r>
                          </w:p>
                          <w:p w:rsidR="00A8284D" w:rsidRDefault="00A8284D">
                            <w:pPr>
                              <w:pStyle w:val="TableParagraph"/>
                              <w:numPr>
                                <w:ilvl w:val="0"/>
                                <w:numId w:val="3"/>
                              </w:numPr>
                              <w:tabs>
                                <w:tab w:val="left" w:pos="509"/>
                              </w:tabs>
                              <w:ind w:right="804"/>
                              <w:rPr>
                                <w:sz w:val="20"/>
                              </w:rPr>
                            </w:pPr>
                            <w:r>
                              <w:rPr>
                                <w:color w:val="00AF50"/>
                                <w:sz w:val="20"/>
                                <w:u w:val="single" w:color="00AF50"/>
                              </w:rPr>
                              <w:t>Healthcare</w:t>
                            </w:r>
                            <w:r>
                              <w:rPr>
                                <w:color w:val="00AF50"/>
                                <w:spacing w:val="-9"/>
                                <w:sz w:val="20"/>
                                <w:u w:val="single" w:color="00AF50"/>
                              </w:rPr>
                              <w:t xml:space="preserve"> </w:t>
                            </w:r>
                            <w:r>
                              <w:rPr>
                                <w:color w:val="00AF50"/>
                                <w:sz w:val="20"/>
                                <w:u w:val="single" w:color="00AF50"/>
                              </w:rPr>
                              <w:t>improved</w:t>
                            </w:r>
                            <w:r>
                              <w:rPr>
                                <w:color w:val="00AF50"/>
                                <w:spacing w:val="-8"/>
                                <w:sz w:val="20"/>
                              </w:rPr>
                              <w:t xml:space="preserve"> </w:t>
                            </w:r>
                            <w:r>
                              <w:rPr>
                                <w:sz w:val="20"/>
                              </w:rPr>
                              <w:t>as</w:t>
                            </w:r>
                            <w:r>
                              <w:rPr>
                                <w:spacing w:val="-12"/>
                                <w:sz w:val="20"/>
                              </w:rPr>
                              <w:t xml:space="preserve"> </w:t>
                            </w:r>
                            <w:r>
                              <w:rPr>
                                <w:sz w:val="20"/>
                              </w:rPr>
                              <w:t>electricity</w:t>
                            </w:r>
                            <w:r>
                              <w:rPr>
                                <w:spacing w:val="-12"/>
                                <w:sz w:val="20"/>
                              </w:rPr>
                              <w:t xml:space="preserve"> </w:t>
                            </w:r>
                            <w:r>
                              <w:rPr>
                                <w:sz w:val="20"/>
                              </w:rPr>
                              <w:t>allows storage of medicines</w:t>
                            </w:r>
                          </w:p>
                          <w:p w:rsidR="00A8284D" w:rsidRDefault="00A8284D">
                            <w:pPr>
                              <w:pStyle w:val="TableParagraph"/>
                              <w:numPr>
                                <w:ilvl w:val="0"/>
                                <w:numId w:val="3"/>
                              </w:numPr>
                              <w:tabs>
                                <w:tab w:val="left" w:pos="509"/>
                              </w:tabs>
                              <w:spacing w:line="242" w:lineRule="auto"/>
                              <w:ind w:right="153"/>
                              <w:rPr>
                                <w:sz w:val="20"/>
                              </w:rPr>
                            </w:pPr>
                            <w:r>
                              <w:rPr>
                                <w:sz w:val="20"/>
                              </w:rPr>
                              <w:t>Electricity</w:t>
                            </w:r>
                            <w:r>
                              <w:rPr>
                                <w:spacing w:val="-8"/>
                                <w:sz w:val="20"/>
                              </w:rPr>
                              <w:t xml:space="preserve"> </w:t>
                            </w:r>
                            <w:r>
                              <w:rPr>
                                <w:sz w:val="20"/>
                              </w:rPr>
                              <w:t>for</w:t>
                            </w:r>
                            <w:r>
                              <w:rPr>
                                <w:spacing w:val="-6"/>
                                <w:sz w:val="20"/>
                              </w:rPr>
                              <w:t xml:space="preserve"> </w:t>
                            </w:r>
                            <w:r>
                              <w:rPr>
                                <w:sz w:val="20"/>
                              </w:rPr>
                              <w:t>schools</w:t>
                            </w:r>
                            <w:r>
                              <w:rPr>
                                <w:spacing w:val="-4"/>
                                <w:sz w:val="20"/>
                              </w:rPr>
                              <w:t xml:space="preserve"> </w:t>
                            </w:r>
                            <w:r>
                              <w:rPr>
                                <w:sz w:val="20"/>
                              </w:rPr>
                              <w:t>&amp;</w:t>
                            </w:r>
                            <w:r>
                              <w:rPr>
                                <w:spacing w:val="-5"/>
                                <w:sz w:val="20"/>
                              </w:rPr>
                              <w:t xml:space="preserve"> </w:t>
                            </w:r>
                            <w:r>
                              <w:rPr>
                                <w:sz w:val="20"/>
                              </w:rPr>
                              <w:t>Training</w:t>
                            </w:r>
                            <w:r>
                              <w:rPr>
                                <w:spacing w:val="-7"/>
                                <w:sz w:val="20"/>
                              </w:rPr>
                              <w:t xml:space="preserve"> </w:t>
                            </w:r>
                            <w:r>
                              <w:rPr>
                                <w:sz w:val="20"/>
                              </w:rPr>
                              <w:t>of</w:t>
                            </w:r>
                            <w:r>
                              <w:rPr>
                                <w:spacing w:val="-7"/>
                                <w:sz w:val="20"/>
                              </w:rPr>
                              <w:t xml:space="preserve"> </w:t>
                            </w:r>
                            <w:r>
                              <w:rPr>
                                <w:sz w:val="20"/>
                              </w:rPr>
                              <w:t>local</w:t>
                            </w:r>
                            <w:r>
                              <w:rPr>
                                <w:spacing w:val="-6"/>
                                <w:sz w:val="20"/>
                              </w:rPr>
                              <w:t xml:space="preserve"> </w:t>
                            </w:r>
                            <w:r>
                              <w:rPr>
                                <w:sz w:val="20"/>
                              </w:rPr>
                              <w:t>people to operate the technology gives them skills</w:t>
                            </w:r>
                          </w:p>
                          <w:p w:rsidR="00A8284D" w:rsidRDefault="00A8284D">
                            <w:pPr>
                              <w:pStyle w:val="TableParagraph"/>
                              <w:spacing w:line="275" w:lineRule="exact"/>
                              <w:ind w:left="148"/>
                              <w:rPr>
                                <w:b/>
                                <w:sz w:val="20"/>
                              </w:rPr>
                            </w:pPr>
                            <w:r>
                              <w:rPr>
                                <w:b/>
                                <w:color w:val="00AF50"/>
                                <w:spacing w:val="-2"/>
                                <w:sz w:val="20"/>
                                <w:u w:val="single" w:color="00AF50"/>
                              </w:rPr>
                              <w:t>ECONOMIC</w:t>
                            </w:r>
                          </w:p>
                          <w:p w:rsidR="00A8284D" w:rsidRDefault="00A8284D">
                            <w:pPr>
                              <w:pStyle w:val="TableParagraph"/>
                              <w:numPr>
                                <w:ilvl w:val="0"/>
                                <w:numId w:val="3"/>
                              </w:numPr>
                              <w:tabs>
                                <w:tab w:val="left" w:pos="509"/>
                              </w:tabs>
                              <w:spacing w:line="278" w:lineRule="exact"/>
                              <w:rPr>
                                <w:sz w:val="20"/>
                              </w:rPr>
                            </w:pPr>
                            <w:r>
                              <w:rPr>
                                <w:sz w:val="20"/>
                              </w:rPr>
                              <w:t>Cheaper</w:t>
                            </w:r>
                            <w:r>
                              <w:rPr>
                                <w:spacing w:val="-4"/>
                                <w:sz w:val="20"/>
                              </w:rPr>
                              <w:t xml:space="preserve"> </w:t>
                            </w:r>
                            <w:r>
                              <w:rPr>
                                <w:sz w:val="20"/>
                              </w:rPr>
                              <w:t>electricity</w:t>
                            </w:r>
                            <w:r>
                              <w:rPr>
                                <w:spacing w:val="-6"/>
                                <w:sz w:val="20"/>
                              </w:rPr>
                              <w:t xml:space="preserve"> </w:t>
                            </w:r>
                            <w:r>
                              <w:rPr>
                                <w:sz w:val="20"/>
                              </w:rPr>
                              <w:t>than</w:t>
                            </w:r>
                            <w:r>
                              <w:rPr>
                                <w:spacing w:val="-6"/>
                                <w:sz w:val="20"/>
                              </w:rPr>
                              <w:t xml:space="preserve"> </w:t>
                            </w:r>
                            <w:r>
                              <w:rPr>
                                <w:sz w:val="20"/>
                              </w:rPr>
                              <w:t>a</w:t>
                            </w:r>
                            <w:r>
                              <w:rPr>
                                <w:spacing w:val="-3"/>
                                <w:sz w:val="20"/>
                              </w:rPr>
                              <w:t xml:space="preserve"> </w:t>
                            </w:r>
                            <w:r>
                              <w:rPr>
                                <w:sz w:val="20"/>
                              </w:rPr>
                              <w:t>large</w:t>
                            </w:r>
                            <w:r>
                              <w:rPr>
                                <w:spacing w:val="-3"/>
                                <w:sz w:val="20"/>
                              </w:rPr>
                              <w:t xml:space="preserve"> </w:t>
                            </w:r>
                            <w:r>
                              <w:rPr>
                                <w:sz w:val="20"/>
                              </w:rPr>
                              <w:t>HEP</w:t>
                            </w:r>
                            <w:r>
                              <w:rPr>
                                <w:spacing w:val="-6"/>
                                <w:sz w:val="20"/>
                              </w:rPr>
                              <w:t xml:space="preserve"> </w:t>
                            </w:r>
                            <w:r>
                              <w:rPr>
                                <w:spacing w:val="-2"/>
                                <w:sz w:val="20"/>
                              </w:rPr>
                              <w:t>scheme</w:t>
                            </w:r>
                          </w:p>
                          <w:p w:rsidR="00A8284D" w:rsidRDefault="00A8284D">
                            <w:pPr>
                              <w:pStyle w:val="TableParagraph"/>
                              <w:numPr>
                                <w:ilvl w:val="0"/>
                                <w:numId w:val="3"/>
                              </w:numPr>
                              <w:tabs>
                                <w:tab w:val="left" w:pos="509"/>
                              </w:tabs>
                              <w:spacing w:line="278" w:lineRule="exact"/>
                              <w:rPr>
                                <w:sz w:val="20"/>
                              </w:rPr>
                            </w:pPr>
                            <w:r>
                              <w:rPr>
                                <w:sz w:val="20"/>
                              </w:rPr>
                              <w:t>Uses</w:t>
                            </w:r>
                            <w:r>
                              <w:rPr>
                                <w:spacing w:val="-7"/>
                                <w:sz w:val="20"/>
                              </w:rPr>
                              <w:t xml:space="preserve"> </w:t>
                            </w:r>
                            <w:r>
                              <w:rPr>
                                <w:sz w:val="20"/>
                              </w:rPr>
                              <w:t>local</w:t>
                            </w:r>
                            <w:r>
                              <w:rPr>
                                <w:spacing w:val="-5"/>
                                <w:sz w:val="20"/>
                              </w:rPr>
                              <w:t xml:space="preserve"> </w:t>
                            </w:r>
                            <w:r>
                              <w:rPr>
                                <w:sz w:val="20"/>
                              </w:rPr>
                              <w:t>skills</w:t>
                            </w:r>
                            <w:r>
                              <w:rPr>
                                <w:spacing w:val="-7"/>
                                <w:sz w:val="20"/>
                              </w:rPr>
                              <w:t xml:space="preserve"> </w:t>
                            </w:r>
                            <w:r>
                              <w:rPr>
                                <w:sz w:val="20"/>
                              </w:rPr>
                              <w:t>and</w:t>
                            </w:r>
                            <w:r>
                              <w:rPr>
                                <w:spacing w:val="-2"/>
                                <w:sz w:val="20"/>
                              </w:rPr>
                              <w:t xml:space="preserve"> </w:t>
                            </w:r>
                            <w:r>
                              <w:rPr>
                                <w:color w:val="00AF50"/>
                                <w:sz w:val="20"/>
                                <w:u w:val="single" w:color="00AF50"/>
                              </w:rPr>
                              <w:t>cheap</w:t>
                            </w:r>
                            <w:r>
                              <w:rPr>
                                <w:color w:val="00AF50"/>
                                <w:spacing w:val="-4"/>
                                <w:sz w:val="20"/>
                                <w:u w:val="single" w:color="00AF50"/>
                              </w:rPr>
                              <w:t xml:space="preserve"> </w:t>
                            </w:r>
                            <w:r>
                              <w:rPr>
                                <w:color w:val="00AF50"/>
                                <w:spacing w:val="-2"/>
                                <w:sz w:val="20"/>
                                <w:u w:val="single" w:color="00AF50"/>
                              </w:rPr>
                              <w:t>technology</w:t>
                            </w:r>
                          </w:p>
                          <w:p w:rsidR="00A8284D" w:rsidRDefault="00A8284D">
                            <w:pPr>
                              <w:pStyle w:val="TableParagraph"/>
                              <w:numPr>
                                <w:ilvl w:val="0"/>
                                <w:numId w:val="3"/>
                              </w:numPr>
                              <w:tabs>
                                <w:tab w:val="left" w:pos="509"/>
                              </w:tabs>
                              <w:spacing w:line="278" w:lineRule="exact"/>
                              <w:rPr>
                                <w:sz w:val="20"/>
                              </w:rPr>
                            </w:pPr>
                            <w:r>
                              <w:rPr>
                                <w:sz w:val="20"/>
                              </w:rPr>
                              <w:t>60%</w:t>
                            </w:r>
                            <w:r>
                              <w:rPr>
                                <w:spacing w:val="-6"/>
                                <w:sz w:val="20"/>
                              </w:rPr>
                              <w:t xml:space="preserve"> </w:t>
                            </w:r>
                            <w:r>
                              <w:rPr>
                                <w:sz w:val="20"/>
                              </w:rPr>
                              <w:t>of</w:t>
                            </w:r>
                            <w:r>
                              <w:rPr>
                                <w:spacing w:val="-5"/>
                                <w:sz w:val="20"/>
                              </w:rPr>
                              <w:t xml:space="preserve"> </w:t>
                            </w:r>
                            <w:r>
                              <w:rPr>
                                <w:sz w:val="20"/>
                              </w:rPr>
                              <w:t>people</w:t>
                            </w:r>
                            <w:r>
                              <w:rPr>
                                <w:spacing w:val="-4"/>
                                <w:sz w:val="20"/>
                              </w:rPr>
                              <w:t xml:space="preserve"> </w:t>
                            </w:r>
                            <w:r>
                              <w:rPr>
                                <w:sz w:val="20"/>
                              </w:rPr>
                              <w:t>said</w:t>
                            </w:r>
                            <w:r>
                              <w:rPr>
                                <w:spacing w:val="-6"/>
                                <w:sz w:val="20"/>
                              </w:rPr>
                              <w:t xml:space="preserve"> </w:t>
                            </w:r>
                            <w:r>
                              <w:rPr>
                                <w:sz w:val="20"/>
                              </w:rPr>
                              <w:t>their</w:t>
                            </w:r>
                            <w:r>
                              <w:rPr>
                                <w:spacing w:val="-5"/>
                                <w:sz w:val="20"/>
                              </w:rPr>
                              <w:t xml:space="preserve"> </w:t>
                            </w:r>
                            <w:r>
                              <w:rPr>
                                <w:sz w:val="20"/>
                              </w:rPr>
                              <w:t>income</w:t>
                            </w:r>
                            <w:r>
                              <w:rPr>
                                <w:spacing w:val="-4"/>
                                <w:sz w:val="20"/>
                              </w:rPr>
                              <w:t xml:space="preserve"> </w:t>
                            </w:r>
                            <w:r>
                              <w:rPr>
                                <w:sz w:val="20"/>
                              </w:rPr>
                              <w:t>had</w:t>
                            </w:r>
                            <w:r>
                              <w:rPr>
                                <w:spacing w:val="-5"/>
                                <w:sz w:val="20"/>
                              </w:rPr>
                              <w:t xml:space="preserve"> </w:t>
                            </w:r>
                            <w:r>
                              <w:rPr>
                                <w:spacing w:val="-2"/>
                                <w:sz w:val="20"/>
                              </w:rPr>
                              <w:t>increased</w:t>
                            </w:r>
                          </w:p>
                          <w:p w:rsidR="00A8284D" w:rsidRDefault="00A8284D">
                            <w:pPr>
                              <w:pStyle w:val="TableParagraph"/>
                              <w:spacing w:line="278" w:lineRule="exact"/>
                              <w:ind w:left="148"/>
                              <w:rPr>
                                <w:b/>
                                <w:sz w:val="20"/>
                              </w:rPr>
                            </w:pPr>
                            <w:r>
                              <w:rPr>
                                <w:b/>
                                <w:color w:val="00AF50"/>
                                <w:spacing w:val="-2"/>
                                <w:sz w:val="20"/>
                                <w:u w:val="single" w:color="00AF50"/>
                              </w:rPr>
                              <w:t>ENVIRONMENTAL</w:t>
                            </w:r>
                          </w:p>
                          <w:p w:rsidR="00A8284D" w:rsidRDefault="00A8284D">
                            <w:pPr>
                              <w:pStyle w:val="TableParagraph"/>
                              <w:numPr>
                                <w:ilvl w:val="0"/>
                                <w:numId w:val="3"/>
                              </w:numPr>
                              <w:tabs>
                                <w:tab w:val="left" w:pos="509"/>
                              </w:tabs>
                              <w:ind w:right="418"/>
                              <w:rPr>
                                <w:sz w:val="20"/>
                              </w:rPr>
                            </w:pPr>
                            <w:r>
                              <w:rPr>
                                <w:sz w:val="20"/>
                              </w:rPr>
                              <w:t>Avoids</w:t>
                            </w:r>
                            <w:r>
                              <w:rPr>
                                <w:spacing w:val="-9"/>
                                <w:sz w:val="20"/>
                              </w:rPr>
                              <w:t xml:space="preserve"> </w:t>
                            </w:r>
                            <w:r>
                              <w:rPr>
                                <w:sz w:val="20"/>
                              </w:rPr>
                              <w:t>flooding</w:t>
                            </w:r>
                            <w:r>
                              <w:rPr>
                                <w:spacing w:val="-8"/>
                                <w:sz w:val="20"/>
                              </w:rPr>
                              <w:t xml:space="preserve"> </w:t>
                            </w:r>
                            <w:r>
                              <w:rPr>
                                <w:sz w:val="20"/>
                              </w:rPr>
                              <w:t>large</w:t>
                            </w:r>
                            <w:r>
                              <w:rPr>
                                <w:spacing w:val="-6"/>
                                <w:sz w:val="20"/>
                              </w:rPr>
                              <w:t xml:space="preserve"> </w:t>
                            </w:r>
                            <w:r>
                              <w:rPr>
                                <w:sz w:val="20"/>
                              </w:rPr>
                              <w:t>areas,</w:t>
                            </w:r>
                            <w:r>
                              <w:rPr>
                                <w:spacing w:val="-8"/>
                                <w:sz w:val="20"/>
                              </w:rPr>
                              <w:t xml:space="preserve"> </w:t>
                            </w:r>
                            <w:r>
                              <w:rPr>
                                <w:sz w:val="20"/>
                              </w:rPr>
                              <w:t>which</w:t>
                            </w:r>
                            <w:r>
                              <w:rPr>
                                <w:spacing w:val="-7"/>
                                <w:sz w:val="20"/>
                              </w:rPr>
                              <w:t xml:space="preserve"> </w:t>
                            </w:r>
                            <w:r>
                              <w:rPr>
                                <w:sz w:val="20"/>
                              </w:rPr>
                              <w:t>takes</w:t>
                            </w:r>
                            <w:r>
                              <w:rPr>
                                <w:spacing w:val="-9"/>
                                <w:sz w:val="20"/>
                              </w:rPr>
                              <w:t xml:space="preserve"> </w:t>
                            </w:r>
                            <w:r>
                              <w:rPr>
                                <w:sz w:val="20"/>
                              </w:rPr>
                              <w:t xml:space="preserve">away </w:t>
                            </w:r>
                            <w:r>
                              <w:rPr>
                                <w:spacing w:val="-2"/>
                                <w:sz w:val="20"/>
                              </w:rPr>
                              <w:t>farmland</w:t>
                            </w:r>
                          </w:p>
                          <w:p w:rsidR="00A8284D" w:rsidRDefault="00A8284D">
                            <w:pPr>
                              <w:pStyle w:val="TableParagraph"/>
                              <w:numPr>
                                <w:ilvl w:val="0"/>
                                <w:numId w:val="3"/>
                              </w:numPr>
                              <w:tabs>
                                <w:tab w:val="left" w:pos="509"/>
                              </w:tabs>
                              <w:spacing w:before="1" w:line="279" w:lineRule="exact"/>
                              <w:rPr>
                                <w:sz w:val="20"/>
                              </w:rPr>
                            </w:pPr>
                            <w:r>
                              <w:rPr>
                                <w:color w:val="00AF50"/>
                                <w:sz w:val="20"/>
                                <w:u w:val="single" w:color="00AF50"/>
                              </w:rPr>
                              <w:t>Avoids</w:t>
                            </w:r>
                            <w:r>
                              <w:rPr>
                                <w:color w:val="00AF50"/>
                                <w:spacing w:val="-5"/>
                                <w:sz w:val="20"/>
                                <w:u w:val="single" w:color="00AF50"/>
                              </w:rPr>
                              <w:t xml:space="preserve"> </w:t>
                            </w:r>
                            <w:r>
                              <w:rPr>
                                <w:color w:val="00AF50"/>
                                <w:sz w:val="20"/>
                                <w:u w:val="single" w:color="00AF50"/>
                              </w:rPr>
                              <w:t>burning</w:t>
                            </w:r>
                            <w:r>
                              <w:rPr>
                                <w:color w:val="00AF50"/>
                                <w:spacing w:val="-7"/>
                                <w:sz w:val="20"/>
                                <w:u w:val="single" w:color="00AF50"/>
                              </w:rPr>
                              <w:t xml:space="preserve"> </w:t>
                            </w:r>
                            <w:r>
                              <w:rPr>
                                <w:color w:val="00AF50"/>
                                <w:sz w:val="20"/>
                                <w:u w:val="single" w:color="00AF50"/>
                              </w:rPr>
                              <w:t>wood</w:t>
                            </w:r>
                            <w:r>
                              <w:rPr>
                                <w:color w:val="00AF50"/>
                                <w:spacing w:val="-3"/>
                                <w:sz w:val="20"/>
                              </w:rPr>
                              <w:t xml:space="preserve"> </w:t>
                            </w:r>
                            <w:r>
                              <w:rPr>
                                <w:sz w:val="20"/>
                              </w:rPr>
                              <w:t>from</w:t>
                            </w:r>
                            <w:r>
                              <w:rPr>
                                <w:spacing w:val="-6"/>
                                <w:sz w:val="20"/>
                              </w:rPr>
                              <w:t xml:space="preserve"> </w:t>
                            </w:r>
                            <w:r>
                              <w:rPr>
                                <w:sz w:val="20"/>
                              </w:rPr>
                              <w:t>local</w:t>
                            </w:r>
                            <w:r>
                              <w:rPr>
                                <w:spacing w:val="-5"/>
                                <w:sz w:val="20"/>
                              </w:rPr>
                              <w:t xml:space="preserve"> </w:t>
                            </w:r>
                            <w:r>
                              <w:rPr>
                                <w:sz w:val="20"/>
                              </w:rPr>
                              <w:t>trees</w:t>
                            </w:r>
                            <w:r>
                              <w:rPr>
                                <w:spacing w:val="-8"/>
                                <w:sz w:val="20"/>
                              </w:rPr>
                              <w:t xml:space="preserve"> </w:t>
                            </w:r>
                            <w:r>
                              <w:rPr>
                                <w:sz w:val="20"/>
                              </w:rPr>
                              <w:t>for</w:t>
                            </w:r>
                            <w:r>
                              <w:rPr>
                                <w:spacing w:val="-5"/>
                                <w:sz w:val="20"/>
                              </w:rPr>
                              <w:t xml:space="preserve"> </w:t>
                            </w:r>
                            <w:r>
                              <w:rPr>
                                <w:spacing w:val="-4"/>
                                <w:sz w:val="20"/>
                              </w:rPr>
                              <w:t>fuel</w:t>
                            </w:r>
                          </w:p>
                          <w:p w:rsidR="00A8284D" w:rsidRDefault="00A8284D">
                            <w:pPr>
                              <w:pStyle w:val="TableParagraph"/>
                              <w:numPr>
                                <w:ilvl w:val="0"/>
                                <w:numId w:val="3"/>
                              </w:numPr>
                              <w:tabs>
                                <w:tab w:val="left" w:pos="509"/>
                              </w:tabs>
                              <w:rPr>
                                <w:sz w:val="20"/>
                              </w:rPr>
                            </w:pPr>
                            <w:r>
                              <w:rPr>
                                <w:sz w:val="20"/>
                              </w:rPr>
                              <w:t>Replaces</w:t>
                            </w:r>
                            <w:r>
                              <w:rPr>
                                <w:spacing w:val="-8"/>
                                <w:sz w:val="20"/>
                              </w:rPr>
                              <w:t xml:space="preserve"> </w:t>
                            </w:r>
                            <w:r>
                              <w:rPr>
                                <w:sz w:val="20"/>
                              </w:rPr>
                              <w:t>fossil</w:t>
                            </w:r>
                            <w:r>
                              <w:rPr>
                                <w:spacing w:val="-6"/>
                                <w:sz w:val="20"/>
                              </w:rPr>
                              <w:t xml:space="preserve"> </w:t>
                            </w:r>
                            <w:r>
                              <w:rPr>
                                <w:sz w:val="20"/>
                              </w:rPr>
                              <w:t>fuel</w:t>
                            </w:r>
                            <w:r>
                              <w:rPr>
                                <w:spacing w:val="-3"/>
                                <w:sz w:val="20"/>
                              </w:rPr>
                              <w:t xml:space="preserve"> </w:t>
                            </w:r>
                            <w:r>
                              <w:rPr>
                                <w:spacing w:val="-5"/>
                                <w:sz w:val="20"/>
                              </w:rPr>
                              <w:t>use</w:t>
                            </w:r>
                          </w:p>
                        </w:tc>
                      </w:tr>
                    </w:tbl>
                    <w:p w:rsidR="00A8284D" w:rsidRDefault="00A8284D">
                      <w:pPr>
                        <w:pStyle w:val="BodyText"/>
                      </w:pPr>
                    </w:p>
                  </w:txbxContent>
                </v:textbox>
                <w10:wrap type="topAndBottom" anchorx="page"/>
              </v:shape>
            </w:pict>
          </mc:Fallback>
        </mc:AlternateContent>
      </w:r>
      <w:r>
        <w:rPr>
          <w:noProof/>
          <w:lang w:val="en-GB" w:eastAsia="en-GB"/>
        </w:rPr>
        <mc:AlternateContent>
          <mc:Choice Requires="wps">
            <w:drawing>
              <wp:anchor distT="0" distB="0" distL="0" distR="0" simplePos="0" relativeHeight="251646976" behindDoc="1" locked="0" layoutInCell="1" allowOverlap="1">
                <wp:simplePos x="0" y="0"/>
                <wp:positionH relativeFrom="page">
                  <wp:posOffset>4051934</wp:posOffset>
                </wp:positionH>
                <wp:positionV relativeFrom="paragraph">
                  <wp:posOffset>110715</wp:posOffset>
                </wp:positionV>
                <wp:extent cx="3041650" cy="2907665"/>
                <wp:effectExtent l="0" t="0" r="0" b="0"/>
                <wp:wrapTopAndBottom/>
                <wp:docPr id="1299" name="Textbox 1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1650" cy="2907665"/>
                        </a:xfrm>
                        <a:prstGeom prst="rect">
                          <a:avLst/>
                        </a:prstGeom>
                      </wps:spPr>
                      <wps:txbx>
                        <w:txbxContent>
                          <w:tbl>
                            <w:tblPr>
                              <w:tblW w:w="0" w:type="auto"/>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0" w:type="dxa"/>
                                <w:right w:w="0" w:type="dxa"/>
                              </w:tblCellMar>
                              <w:tblLook w:val="01E0" w:firstRow="1" w:lastRow="1" w:firstColumn="1" w:lastColumn="1" w:noHBand="0" w:noVBand="0"/>
                            </w:tblPr>
                            <w:tblGrid>
                              <w:gridCol w:w="3240"/>
                              <w:gridCol w:w="1540"/>
                            </w:tblGrid>
                            <w:tr w:rsidR="00A8284D">
                              <w:trPr>
                                <w:trHeight w:val="440"/>
                              </w:trPr>
                              <w:tc>
                                <w:tcPr>
                                  <w:tcW w:w="3240" w:type="dxa"/>
                                  <w:tcBorders>
                                    <w:bottom w:val="nil"/>
                                    <w:right w:val="single" w:sz="8" w:space="0" w:color="FF0000"/>
                                  </w:tcBorders>
                                  <w:shd w:val="clear" w:color="auto" w:fill="FAE4D5"/>
                                </w:tcPr>
                                <w:p w:rsidR="00A8284D" w:rsidRDefault="00A8284D">
                                  <w:pPr>
                                    <w:pStyle w:val="TableParagraph"/>
                                    <w:spacing w:before="219" w:line="201" w:lineRule="exact"/>
                                    <w:ind w:left="150"/>
                                    <w:rPr>
                                      <w:b/>
                                      <w:sz w:val="20"/>
                                    </w:rPr>
                                  </w:pPr>
                                  <w:r>
                                    <w:rPr>
                                      <w:b/>
                                      <w:color w:val="FF0000"/>
                                      <w:spacing w:val="-2"/>
                                      <w:sz w:val="20"/>
                                      <w:u w:val="single" w:color="FF0000"/>
                                    </w:rPr>
                                    <w:t>SOCIAL</w:t>
                                  </w:r>
                                </w:p>
                              </w:tc>
                              <w:tc>
                                <w:tcPr>
                                  <w:tcW w:w="1540" w:type="dxa"/>
                                  <w:tcBorders>
                                    <w:top w:val="single" w:sz="8" w:space="0" w:color="FF0000"/>
                                    <w:left w:val="single" w:sz="8" w:space="0" w:color="FF0000"/>
                                    <w:bottom w:val="single" w:sz="8" w:space="0" w:color="FF0000"/>
                                  </w:tcBorders>
                                  <w:shd w:val="clear" w:color="auto" w:fill="FF0000"/>
                                </w:tcPr>
                                <w:p w:rsidR="00A8284D" w:rsidRDefault="00A8284D">
                                  <w:pPr>
                                    <w:pStyle w:val="TableParagraph"/>
                                    <w:spacing w:before="34"/>
                                    <w:ind w:left="151"/>
                                  </w:pPr>
                                  <w:r>
                                    <w:rPr>
                                      <w:color w:val="FFFFFF"/>
                                      <w:spacing w:val="-2"/>
                                    </w:rPr>
                                    <w:t>Negatives</w:t>
                                  </w:r>
                                </w:p>
                              </w:tc>
                            </w:tr>
                            <w:tr w:rsidR="00A8284D">
                              <w:trPr>
                                <w:trHeight w:val="4043"/>
                              </w:trPr>
                              <w:tc>
                                <w:tcPr>
                                  <w:tcW w:w="4780" w:type="dxa"/>
                                  <w:gridSpan w:val="2"/>
                                  <w:tcBorders>
                                    <w:top w:val="nil"/>
                                  </w:tcBorders>
                                  <w:shd w:val="clear" w:color="auto" w:fill="FAE4D5"/>
                                </w:tcPr>
                                <w:p w:rsidR="00A8284D" w:rsidRDefault="00A8284D">
                                  <w:pPr>
                                    <w:pStyle w:val="TableParagraph"/>
                                    <w:numPr>
                                      <w:ilvl w:val="0"/>
                                      <w:numId w:val="2"/>
                                    </w:numPr>
                                    <w:tabs>
                                      <w:tab w:val="left" w:pos="510"/>
                                    </w:tabs>
                                    <w:spacing w:before="37"/>
                                    <w:ind w:right="860"/>
                                    <w:rPr>
                                      <w:sz w:val="20"/>
                                    </w:rPr>
                                  </w:pPr>
                                  <w:r>
                                    <w:rPr>
                                      <w:sz w:val="20"/>
                                    </w:rPr>
                                    <w:t>Poor</w:t>
                                  </w:r>
                                  <w:r>
                                    <w:rPr>
                                      <w:spacing w:val="-7"/>
                                      <w:sz w:val="20"/>
                                    </w:rPr>
                                    <w:t xml:space="preserve"> </w:t>
                                  </w:r>
                                  <w:r>
                                    <w:rPr>
                                      <w:sz w:val="20"/>
                                    </w:rPr>
                                    <w:t>people</w:t>
                                  </w:r>
                                  <w:r>
                                    <w:rPr>
                                      <w:spacing w:val="-7"/>
                                      <w:sz w:val="20"/>
                                    </w:rPr>
                                    <w:t xml:space="preserve"> </w:t>
                                  </w:r>
                                  <w:r>
                                    <w:rPr>
                                      <w:sz w:val="20"/>
                                    </w:rPr>
                                    <w:t>have</w:t>
                                  </w:r>
                                  <w:r>
                                    <w:rPr>
                                      <w:spacing w:val="-7"/>
                                      <w:sz w:val="20"/>
                                    </w:rPr>
                                    <w:t xml:space="preserve"> </w:t>
                                  </w:r>
                                  <w:r>
                                    <w:rPr>
                                      <w:sz w:val="20"/>
                                    </w:rPr>
                                    <w:t>to</w:t>
                                  </w:r>
                                  <w:r>
                                    <w:rPr>
                                      <w:spacing w:val="-4"/>
                                      <w:sz w:val="20"/>
                                    </w:rPr>
                                    <w:t xml:space="preserve"> </w:t>
                                  </w:r>
                                  <w:r>
                                    <w:rPr>
                                      <w:color w:val="FF0000"/>
                                      <w:sz w:val="20"/>
                                      <w:u w:val="single" w:color="FF0000"/>
                                    </w:rPr>
                                    <w:t>pay</w:t>
                                  </w:r>
                                  <w:r>
                                    <w:rPr>
                                      <w:color w:val="FF0000"/>
                                      <w:spacing w:val="-7"/>
                                      <w:sz w:val="20"/>
                                    </w:rPr>
                                    <w:t xml:space="preserve"> </w:t>
                                  </w:r>
                                  <w:r>
                                    <w:rPr>
                                      <w:sz w:val="20"/>
                                    </w:rPr>
                                    <w:t>for</w:t>
                                  </w:r>
                                  <w:r>
                                    <w:rPr>
                                      <w:spacing w:val="-7"/>
                                      <w:sz w:val="20"/>
                                    </w:rPr>
                                    <w:t xml:space="preserve"> </w:t>
                                  </w:r>
                                  <w:r>
                                    <w:rPr>
                                      <w:sz w:val="20"/>
                                    </w:rPr>
                                    <w:t xml:space="preserve">metered </w:t>
                                  </w:r>
                                  <w:r>
                                    <w:rPr>
                                      <w:spacing w:val="-2"/>
                                      <w:sz w:val="20"/>
                                    </w:rPr>
                                    <w:t>electricity</w:t>
                                  </w:r>
                                </w:p>
                                <w:p w:rsidR="00A8284D" w:rsidRDefault="00A8284D">
                                  <w:pPr>
                                    <w:pStyle w:val="TableParagraph"/>
                                    <w:numPr>
                                      <w:ilvl w:val="0"/>
                                      <w:numId w:val="2"/>
                                    </w:numPr>
                                    <w:tabs>
                                      <w:tab w:val="left" w:pos="510"/>
                                    </w:tabs>
                                    <w:spacing w:before="2"/>
                                    <w:ind w:right="203"/>
                                    <w:rPr>
                                      <w:sz w:val="20"/>
                                    </w:rPr>
                                  </w:pPr>
                                  <w:r>
                                    <w:rPr>
                                      <w:sz w:val="20"/>
                                    </w:rPr>
                                    <w:t>Some</w:t>
                                  </w:r>
                                  <w:r>
                                    <w:rPr>
                                      <w:spacing w:val="-7"/>
                                      <w:sz w:val="20"/>
                                    </w:rPr>
                                    <w:t xml:space="preserve"> </w:t>
                                  </w:r>
                                  <w:r>
                                    <w:rPr>
                                      <w:sz w:val="20"/>
                                    </w:rPr>
                                    <w:t>villages</w:t>
                                  </w:r>
                                  <w:r>
                                    <w:rPr>
                                      <w:spacing w:val="-9"/>
                                      <w:sz w:val="20"/>
                                    </w:rPr>
                                    <w:t xml:space="preserve"> </w:t>
                                  </w:r>
                                  <w:r>
                                    <w:rPr>
                                      <w:sz w:val="20"/>
                                    </w:rPr>
                                    <w:t>have</w:t>
                                  </w:r>
                                  <w:r>
                                    <w:rPr>
                                      <w:spacing w:val="-4"/>
                                      <w:sz w:val="20"/>
                                    </w:rPr>
                                    <w:t xml:space="preserve"> </w:t>
                                  </w:r>
                                  <w:r>
                                    <w:rPr>
                                      <w:color w:val="FF0000"/>
                                      <w:sz w:val="20"/>
                                      <w:u w:val="single" w:color="FF0000"/>
                                    </w:rPr>
                                    <w:t>doubled</w:t>
                                  </w:r>
                                  <w:r>
                                    <w:rPr>
                                      <w:color w:val="FF0000"/>
                                      <w:spacing w:val="-7"/>
                                      <w:sz w:val="20"/>
                                      <w:u w:val="single" w:color="FF0000"/>
                                    </w:rPr>
                                    <w:t xml:space="preserve"> </w:t>
                                  </w:r>
                                  <w:r>
                                    <w:rPr>
                                      <w:color w:val="FF0000"/>
                                      <w:sz w:val="20"/>
                                      <w:u w:val="single" w:color="FF0000"/>
                                    </w:rPr>
                                    <w:t>in</w:t>
                                  </w:r>
                                  <w:r>
                                    <w:rPr>
                                      <w:color w:val="FF0000"/>
                                      <w:spacing w:val="-9"/>
                                      <w:sz w:val="20"/>
                                      <w:u w:val="single" w:color="FF0000"/>
                                    </w:rPr>
                                    <w:t xml:space="preserve"> </w:t>
                                  </w:r>
                                  <w:r>
                                    <w:rPr>
                                      <w:color w:val="FF0000"/>
                                      <w:sz w:val="20"/>
                                      <w:u w:val="single" w:color="FF0000"/>
                                    </w:rPr>
                                    <w:t>size</w:t>
                                  </w:r>
                                  <w:r>
                                    <w:rPr>
                                      <w:sz w:val="20"/>
                                    </w:rPr>
                                    <w:t>,</w:t>
                                  </w:r>
                                  <w:r>
                                    <w:rPr>
                                      <w:spacing w:val="-8"/>
                                      <w:sz w:val="20"/>
                                    </w:rPr>
                                    <w:t xml:space="preserve"> </w:t>
                                  </w:r>
                                  <w:r>
                                    <w:rPr>
                                      <w:sz w:val="20"/>
                                    </w:rPr>
                                    <w:t>creating population pressures</w:t>
                                  </w:r>
                                </w:p>
                                <w:p w:rsidR="00A8284D" w:rsidRDefault="00A8284D">
                                  <w:pPr>
                                    <w:pStyle w:val="TableParagraph"/>
                                    <w:spacing w:line="279" w:lineRule="exact"/>
                                    <w:ind w:left="150"/>
                                    <w:rPr>
                                      <w:b/>
                                      <w:sz w:val="20"/>
                                    </w:rPr>
                                  </w:pPr>
                                  <w:r>
                                    <w:rPr>
                                      <w:b/>
                                      <w:color w:val="FF0000"/>
                                      <w:spacing w:val="-2"/>
                                      <w:sz w:val="20"/>
                                      <w:u w:val="single" w:color="FF0000"/>
                                    </w:rPr>
                                    <w:t>ECONOMIC</w:t>
                                  </w:r>
                                </w:p>
                                <w:p w:rsidR="00A8284D" w:rsidRDefault="00A8284D">
                                  <w:pPr>
                                    <w:pStyle w:val="TableParagraph"/>
                                    <w:numPr>
                                      <w:ilvl w:val="0"/>
                                      <w:numId w:val="2"/>
                                    </w:numPr>
                                    <w:tabs>
                                      <w:tab w:val="left" w:pos="510"/>
                                    </w:tabs>
                                    <w:spacing w:line="278" w:lineRule="exact"/>
                                    <w:rPr>
                                      <w:sz w:val="20"/>
                                    </w:rPr>
                                  </w:pPr>
                                  <w:r>
                                    <w:rPr>
                                      <w:sz w:val="20"/>
                                    </w:rPr>
                                    <w:t>Demand</w:t>
                                  </w:r>
                                  <w:r>
                                    <w:rPr>
                                      <w:spacing w:val="-5"/>
                                      <w:sz w:val="20"/>
                                    </w:rPr>
                                    <w:t xml:space="preserve"> </w:t>
                                  </w:r>
                                  <w:r>
                                    <w:rPr>
                                      <w:sz w:val="20"/>
                                    </w:rPr>
                                    <w:t>for</w:t>
                                  </w:r>
                                  <w:r>
                                    <w:rPr>
                                      <w:spacing w:val="-5"/>
                                      <w:sz w:val="20"/>
                                    </w:rPr>
                                    <w:t xml:space="preserve"> </w:t>
                                  </w:r>
                                  <w:r>
                                    <w:rPr>
                                      <w:sz w:val="20"/>
                                    </w:rPr>
                                    <w:t>electricity</w:t>
                                  </w:r>
                                  <w:r>
                                    <w:rPr>
                                      <w:spacing w:val="-6"/>
                                      <w:sz w:val="20"/>
                                    </w:rPr>
                                    <w:t xml:space="preserve"> </w:t>
                                  </w:r>
                                  <w:r>
                                    <w:rPr>
                                      <w:sz w:val="20"/>
                                    </w:rPr>
                                    <w:t>is</w:t>
                                  </w:r>
                                  <w:r>
                                    <w:rPr>
                                      <w:spacing w:val="-2"/>
                                      <w:sz w:val="20"/>
                                    </w:rPr>
                                    <w:t xml:space="preserve"> variable</w:t>
                                  </w:r>
                                </w:p>
                                <w:p w:rsidR="00A8284D" w:rsidRDefault="00A8284D">
                                  <w:pPr>
                                    <w:pStyle w:val="TableParagraph"/>
                                    <w:numPr>
                                      <w:ilvl w:val="0"/>
                                      <w:numId w:val="2"/>
                                    </w:numPr>
                                    <w:tabs>
                                      <w:tab w:val="left" w:pos="510"/>
                                    </w:tabs>
                                    <w:ind w:right="824"/>
                                    <w:rPr>
                                      <w:sz w:val="20"/>
                                    </w:rPr>
                                  </w:pPr>
                                  <w:r>
                                    <w:rPr>
                                      <w:sz w:val="20"/>
                                    </w:rPr>
                                    <w:t>Initial</w:t>
                                  </w:r>
                                  <w:r>
                                    <w:rPr>
                                      <w:spacing w:val="-6"/>
                                      <w:sz w:val="20"/>
                                    </w:rPr>
                                    <w:t xml:space="preserve"> </w:t>
                                  </w:r>
                                  <w:r>
                                    <w:rPr>
                                      <w:sz w:val="20"/>
                                    </w:rPr>
                                    <w:t>capital</w:t>
                                  </w:r>
                                  <w:r>
                                    <w:rPr>
                                      <w:spacing w:val="-4"/>
                                      <w:sz w:val="20"/>
                                    </w:rPr>
                                    <w:t xml:space="preserve"> </w:t>
                                  </w:r>
                                  <w:r>
                                    <w:rPr>
                                      <w:color w:val="FF0000"/>
                                      <w:sz w:val="20"/>
                                      <w:u w:val="single" w:color="FF0000"/>
                                    </w:rPr>
                                    <w:t>cost</w:t>
                                  </w:r>
                                  <w:r>
                                    <w:rPr>
                                      <w:color w:val="FF0000"/>
                                      <w:spacing w:val="-7"/>
                                      <w:sz w:val="20"/>
                                      <w:u w:val="single" w:color="FF0000"/>
                                    </w:rPr>
                                    <w:t xml:space="preserve"> </w:t>
                                  </w:r>
                                  <w:r>
                                    <w:rPr>
                                      <w:color w:val="FF0000"/>
                                      <w:sz w:val="20"/>
                                      <w:u w:val="single" w:color="FF0000"/>
                                    </w:rPr>
                                    <w:t>is</w:t>
                                  </w:r>
                                  <w:r>
                                    <w:rPr>
                                      <w:color w:val="FF0000"/>
                                      <w:spacing w:val="-8"/>
                                      <w:sz w:val="20"/>
                                      <w:u w:val="single" w:color="FF0000"/>
                                    </w:rPr>
                                    <w:t xml:space="preserve"> </w:t>
                                  </w:r>
                                  <w:r>
                                    <w:rPr>
                                      <w:color w:val="FF0000"/>
                                      <w:sz w:val="20"/>
                                      <w:u w:val="single" w:color="FF0000"/>
                                    </w:rPr>
                                    <w:t>high</w:t>
                                  </w:r>
                                  <w:r>
                                    <w:rPr>
                                      <w:color w:val="FF0000"/>
                                      <w:spacing w:val="-2"/>
                                      <w:sz w:val="20"/>
                                    </w:rPr>
                                    <w:t xml:space="preserve"> </w:t>
                                  </w:r>
                                  <w:r>
                                    <w:rPr>
                                      <w:sz w:val="20"/>
                                    </w:rPr>
                                    <w:t>for</w:t>
                                  </w:r>
                                  <w:r>
                                    <w:rPr>
                                      <w:spacing w:val="-6"/>
                                      <w:sz w:val="20"/>
                                    </w:rPr>
                                    <w:t xml:space="preserve"> </w:t>
                                  </w:r>
                                  <w:r>
                                    <w:rPr>
                                      <w:sz w:val="20"/>
                                    </w:rPr>
                                    <w:t>a</w:t>
                                  </w:r>
                                  <w:r>
                                    <w:rPr>
                                      <w:spacing w:val="-5"/>
                                      <w:sz w:val="20"/>
                                    </w:rPr>
                                    <w:t xml:space="preserve"> </w:t>
                                  </w:r>
                                  <w:r>
                                    <w:rPr>
                                      <w:sz w:val="20"/>
                                    </w:rPr>
                                    <w:t>small village; £500 per household</w:t>
                                  </w:r>
                                </w:p>
                                <w:p w:rsidR="00A8284D" w:rsidRDefault="00A8284D">
                                  <w:pPr>
                                    <w:pStyle w:val="TableParagraph"/>
                                    <w:numPr>
                                      <w:ilvl w:val="0"/>
                                      <w:numId w:val="2"/>
                                    </w:numPr>
                                    <w:tabs>
                                      <w:tab w:val="left" w:pos="510"/>
                                    </w:tabs>
                                    <w:ind w:right="868"/>
                                    <w:rPr>
                                      <w:sz w:val="20"/>
                                    </w:rPr>
                                  </w:pPr>
                                  <w:r>
                                    <w:rPr>
                                      <w:sz w:val="20"/>
                                    </w:rPr>
                                    <w:t>Some</w:t>
                                  </w:r>
                                  <w:r>
                                    <w:rPr>
                                      <w:spacing w:val="-9"/>
                                      <w:sz w:val="20"/>
                                    </w:rPr>
                                    <w:t xml:space="preserve"> </w:t>
                                  </w:r>
                                  <w:r>
                                    <w:rPr>
                                      <w:sz w:val="20"/>
                                    </w:rPr>
                                    <w:t>specialist</w:t>
                                  </w:r>
                                  <w:r>
                                    <w:rPr>
                                      <w:spacing w:val="-9"/>
                                      <w:sz w:val="20"/>
                                    </w:rPr>
                                    <w:t xml:space="preserve"> </w:t>
                                  </w:r>
                                  <w:r>
                                    <w:rPr>
                                      <w:sz w:val="20"/>
                                    </w:rPr>
                                    <w:t>equipment</w:t>
                                  </w:r>
                                  <w:r>
                                    <w:rPr>
                                      <w:spacing w:val="-8"/>
                                      <w:sz w:val="20"/>
                                    </w:rPr>
                                    <w:t xml:space="preserve"> </w:t>
                                  </w:r>
                                  <w:r>
                                    <w:rPr>
                                      <w:sz w:val="20"/>
                                    </w:rPr>
                                    <w:t>had</w:t>
                                  </w:r>
                                  <w:r>
                                    <w:rPr>
                                      <w:spacing w:val="-9"/>
                                      <w:sz w:val="20"/>
                                    </w:rPr>
                                    <w:t xml:space="preserve"> </w:t>
                                  </w:r>
                                  <w:r>
                                    <w:rPr>
                                      <w:sz w:val="20"/>
                                    </w:rPr>
                                    <w:t>to</w:t>
                                  </w:r>
                                  <w:r>
                                    <w:rPr>
                                      <w:spacing w:val="-9"/>
                                      <w:sz w:val="20"/>
                                    </w:rPr>
                                    <w:t xml:space="preserve"> </w:t>
                                  </w:r>
                                  <w:r>
                                    <w:rPr>
                                      <w:sz w:val="20"/>
                                    </w:rPr>
                                    <w:t xml:space="preserve">be </w:t>
                                  </w:r>
                                  <w:r>
                                    <w:rPr>
                                      <w:spacing w:val="-2"/>
                                      <w:sz w:val="20"/>
                                    </w:rPr>
                                    <w:t>imported</w:t>
                                  </w:r>
                                </w:p>
                                <w:p w:rsidR="00A8284D" w:rsidRDefault="00A8284D">
                                  <w:pPr>
                                    <w:pStyle w:val="TableParagraph"/>
                                    <w:spacing w:before="1" w:line="279" w:lineRule="exact"/>
                                    <w:ind w:left="150"/>
                                    <w:rPr>
                                      <w:b/>
                                      <w:sz w:val="20"/>
                                    </w:rPr>
                                  </w:pPr>
                                  <w:r>
                                    <w:rPr>
                                      <w:b/>
                                      <w:color w:val="FF0000"/>
                                      <w:spacing w:val="-2"/>
                                      <w:sz w:val="20"/>
                                      <w:u w:val="single" w:color="FF0000"/>
                                    </w:rPr>
                                    <w:t>ENVIRONMENTAL</w:t>
                                  </w:r>
                                </w:p>
                                <w:p w:rsidR="00A8284D" w:rsidRDefault="00A8284D">
                                  <w:pPr>
                                    <w:pStyle w:val="TableParagraph"/>
                                    <w:numPr>
                                      <w:ilvl w:val="0"/>
                                      <w:numId w:val="2"/>
                                    </w:numPr>
                                    <w:tabs>
                                      <w:tab w:val="left" w:pos="510"/>
                                    </w:tabs>
                                    <w:ind w:right="196"/>
                                    <w:rPr>
                                      <w:sz w:val="20"/>
                                    </w:rPr>
                                  </w:pPr>
                                  <w:r>
                                    <w:rPr>
                                      <w:sz w:val="20"/>
                                    </w:rPr>
                                    <w:t>Small storage dam is needed which alters the</w:t>
                                  </w:r>
                                  <w:r>
                                    <w:rPr>
                                      <w:spacing w:val="-6"/>
                                      <w:sz w:val="20"/>
                                    </w:rPr>
                                    <w:t xml:space="preserve"> </w:t>
                                  </w:r>
                                  <w:r>
                                    <w:rPr>
                                      <w:sz w:val="20"/>
                                    </w:rPr>
                                    <w:t>flow</w:t>
                                  </w:r>
                                  <w:r>
                                    <w:rPr>
                                      <w:spacing w:val="-6"/>
                                      <w:sz w:val="20"/>
                                    </w:rPr>
                                    <w:t xml:space="preserve"> </w:t>
                                  </w:r>
                                  <w:r>
                                    <w:rPr>
                                      <w:sz w:val="20"/>
                                    </w:rPr>
                                    <w:t>of</w:t>
                                  </w:r>
                                  <w:r>
                                    <w:rPr>
                                      <w:spacing w:val="-7"/>
                                      <w:sz w:val="20"/>
                                    </w:rPr>
                                    <w:t xml:space="preserve"> </w:t>
                                  </w:r>
                                  <w:r>
                                    <w:rPr>
                                      <w:sz w:val="20"/>
                                    </w:rPr>
                                    <w:t>the</w:t>
                                  </w:r>
                                  <w:r>
                                    <w:rPr>
                                      <w:spacing w:val="-4"/>
                                      <w:sz w:val="20"/>
                                    </w:rPr>
                                    <w:t xml:space="preserve"> </w:t>
                                  </w:r>
                                  <w:r>
                                    <w:rPr>
                                      <w:sz w:val="20"/>
                                    </w:rPr>
                                    <w:t>river</w:t>
                                  </w:r>
                                  <w:r>
                                    <w:rPr>
                                      <w:spacing w:val="-6"/>
                                      <w:sz w:val="20"/>
                                    </w:rPr>
                                    <w:t xml:space="preserve"> </w:t>
                                  </w:r>
                                  <w:r>
                                    <w:rPr>
                                      <w:sz w:val="20"/>
                                    </w:rPr>
                                    <w:t>and</w:t>
                                  </w:r>
                                  <w:r>
                                    <w:rPr>
                                      <w:spacing w:val="-2"/>
                                      <w:sz w:val="20"/>
                                    </w:rPr>
                                    <w:t xml:space="preserve"> </w:t>
                                  </w:r>
                                  <w:r>
                                    <w:rPr>
                                      <w:color w:val="FF0000"/>
                                      <w:sz w:val="20"/>
                                    </w:rPr>
                                    <w:t>spoils</w:t>
                                  </w:r>
                                  <w:r>
                                    <w:rPr>
                                      <w:color w:val="FF0000"/>
                                      <w:spacing w:val="-8"/>
                                      <w:sz w:val="20"/>
                                    </w:rPr>
                                    <w:t xml:space="preserve"> </w:t>
                                  </w:r>
                                  <w:r>
                                    <w:rPr>
                                      <w:color w:val="FF0000"/>
                                      <w:sz w:val="20"/>
                                    </w:rPr>
                                    <w:t>the</w:t>
                                  </w:r>
                                  <w:r>
                                    <w:rPr>
                                      <w:color w:val="FF0000"/>
                                      <w:spacing w:val="-5"/>
                                      <w:sz w:val="20"/>
                                    </w:rPr>
                                    <w:t xml:space="preserve"> </w:t>
                                  </w:r>
                                  <w:r>
                                    <w:rPr>
                                      <w:color w:val="FF0000"/>
                                      <w:sz w:val="20"/>
                                    </w:rPr>
                                    <w:t>scenery and displaces wildlife</w:t>
                                  </w:r>
                                </w:p>
                              </w:tc>
                            </w:tr>
                          </w:tbl>
                          <w:p w:rsidR="00A8284D" w:rsidRDefault="00A8284D">
                            <w:pPr>
                              <w:pStyle w:val="BodyText"/>
                            </w:pPr>
                          </w:p>
                        </w:txbxContent>
                      </wps:txbx>
                      <wps:bodyPr wrap="square" lIns="0" tIns="0" rIns="0" bIns="0" rtlCol="0">
                        <a:noAutofit/>
                      </wps:bodyPr>
                    </wps:wsp>
                  </a:graphicData>
                </a:graphic>
              </wp:anchor>
            </w:drawing>
          </mc:Choice>
          <mc:Fallback>
            <w:pict>
              <v:shape id="Textbox 1299" o:spid="_x0000_s2188" type="#_x0000_t202" style="position:absolute;margin-left:319.05pt;margin-top:8.7pt;width:239.5pt;height:228.95pt;z-index:-251669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" filled="f" stroked="f">
                <v:path arrowok="t"/>
                <v:textbox inset="0,0,0,0">
                  <w:txbxContent>
                    <w:tbl>
                      <w:tblPr>
                        <w:tblW w:w="0" w:type="auto"/>
                        <w:tblInd w:w="5"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ayout w:type="fixed"/>
                        <w:tblCellMar>
                          <w:left w:w="0" w:type="dxa"/>
                          <w:right w:w="0" w:type="dxa"/>
                        </w:tblCellMar>
                        <w:tblLook w:val="01E0" w:firstRow="1" w:lastRow="1" w:firstColumn="1" w:lastColumn="1" w:noHBand="0" w:noVBand="0"/>
                      </w:tblPr>
                      <w:tblGrid>
                        <w:gridCol w:w="3240"/>
                        <w:gridCol w:w="1540"/>
                      </w:tblGrid>
                      <w:tr w:rsidR="00A8284D">
                        <w:trPr>
                          <w:trHeight w:val="440"/>
                        </w:trPr>
                        <w:tc>
                          <w:tcPr>
                            <w:tcW w:w="3240" w:type="dxa"/>
                            <w:tcBorders>
                              <w:bottom w:val="nil"/>
                              <w:right w:val="single" w:sz="8" w:space="0" w:color="FF0000"/>
                            </w:tcBorders>
                            <w:shd w:val="clear" w:color="auto" w:fill="FAE4D5"/>
                          </w:tcPr>
                          <w:p w:rsidR="00A8284D" w:rsidRDefault="00A8284D">
                            <w:pPr>
                              <w:pStyle w:val="TableParagraph"/>
                              <w:spacing w:before="219" w:line="201" w:lineRule="exact"/>
                              <w:ind w:left="150"/>
                              <w:rPr>
                                <w:b/>
                                <w:sz w:val="20"/>
                              </w:rPr>
                            </w:pPr>
                            <w:r>
                              <w:rPr>
                                <w:b/>
                                <w:color w:val="FF0000"/>
                                <w:spacing w:val="-2"/>
                                <w:sz w:val="20"/>
                                <w:u w:val="single" w:color="FF0000"/>
                              </w:rPr>
                              <w:t>SOCIAL</w:t>
                            </w:r>
                          </w:p>
                        </w:tc>
                        <w:tc>
                          <w:tcPr>
                            <w:tcW w:w="1540" w:type="dxa"/>
                            <w:tcBorders>
                              <w:top w:val="single" w:sz="8" w:space="0" w:color="FF0000"/>
                              <w:left w:val="single" w:sz="8" w:space="0" w:color="FF0000"/>
                              <w:bottom w:val="single" w:sz="8" w:space="0" w:color="FF0000"/>
                            </w:tcBorders>
                            <w:shd w:val="clear" w:color="auto" w:fill="FF0000"/>
                          </w:tcPr>
                          <w:p w:rsidR="00A8284D" w:rsidRDefault="00A8284D">
                            <w:pPr>
                              <w:pStyle w:val="TableParagraph"/>
                              <w:spacing w:before="34"/>
                              <w:ind w:left="151"/>
                            </w:pPr>
                            <w:r>
                              <w:rPr>
                                <w:color w:val="FFFFFF"/>
                                <w:spacing w:val="-2"/>
                              </w:rPr>
                              <w:t>Negatives</w:t>
                            </w:r>
                          </w:p>
                        </w:tc>
                      </w:tr>
                      <w:tr w:rsidR="00A8284D">
                        <w:trPr>
                          <w:trHeight w:val="4043"/>
                        </w:trPr>
                        <w:tc>
                          <w:tcPr>
                            <w:tcW w:w="4780" w:type="dxa"/>
                            <w:gridSpan w:val="2"/>
                            <w:tcBorders>
                              <w:top w:val="nil"/>
                            </w:tcBorders>
                            <w:shd w:val="clear" w:color="auto" w:fill="FAE4D5"/>
                          </w:tcPr>
                          <w:p w:rsidR="00A8284D" w:rsidRDefault="00A8284D">
                            <w:pPr>
                              <w:pStyle w:val="TableParagraph"/>
                              <w:numPr>
                                <w:ilvl w:val="0"/>
                                <w:numId w:val="2"/>
                              </w:numPr>
                              <w:tabs>
                                <w:tab w:val="left" w:pos="510"/>
                              </w:tabs>
                              <w:spacing w:before="37"/>
                              <w:ind w:right="860"/>
                              <w:rPr>
                                <w:sz w:val="20"/>
                              </w:rPr>
                            </w:pPr>
                            <w:r>
                              <w:rPr>
                                <w:sz w:val="20"/>
                              </w:rPr>
                              <w:t>Poor</w:t>
                            </w:r>
                            <w:r>
                              <w:rPr>
                                <w:spacing w:val="-7"/>
                                <w:sz w:val="20"/>
                              </w:rPr>
                              <w:t xml:space="preserve"> </w:t>
                            </w:r>
                            <w:r>
                              <w:rPr>
                                <w:sz w:val="20"/>
                              </w:rPr>
                              <w:t>people</w:t>
                            </w:r>
                            <w:r>
                              <w:rPr>
                                <w:spacing w:val="-7"/>
                                <w:sz w:val="20"/>
                              </w:rPr>
                              <w:t xml:space="preserve"> </w:t>
                            </w:r>
                            <w:r>
                              <w:rPr>
                                <w:sz w:val="20"/>
                              </w:rPr>
                              <w:t>have</w:t>
                            </w:r>
                            <w:r>
                              <w:rPr>
                                <w:spacing w:val="-7"/>
                                <w:sz w:val="20"/>
                              </w:rPr>
                              <w:t xml:space="preserve"> </w:t>
                            </w:r>
                            <w:r>
                              <w:rPr>
                                <w:sz w:val="20"/>
                              </w:rPr>
                              <w:t>to</w:t>
                            </w:r>
                            <w:r>
                              <w:rPr>
                                <w:spacing w:val="-4"/>
                                <w:sz w:val="20"/>
                              </w:rPr>
                              <w:t xml:space="preserve"> </w:t>
                            </w:r>
                            <w:r>
                              <w:rPr>
                                <w:color w:val="FF0000"/>
                                <w:sz w:val="20"/>
                                <w:u w:val="single" w:color="FF0000"/>
                              </w:rPr>
                              <w:t>pay</w:t>
                            </w:r>
                            <w:r>
                              <w:rPr>
                                <w:color w:val="FF0000"/>
                                <w:spacing w:val="-7"/>
                                <w:sz w:val="20"/>
                              </w:rPr>
                              <w:t xml:space="preserve"> </w:t>
                            </w:r>
                            <w:r>
                              <w:rPr>
                                <w:sz w:val="20"/>
                              </w:rPr>
                              <w:t>for</w:t>
                            </w:r>
                            <w:r>
                              <w:rPr>
                                <w:spacing w:val="-7"/>
                                <w:sz w:val="20"/>
                              </w:rPr>
                              <w:t xml:space="preserve"> </w:t>
                            </w:r>
                            <w:r>
                              <w:rPr>
                                <w:sz w:val="20"/>
                              </w:rPr>
                              <w:t xml:space="preserve">metered </w:t>
                            </w:r>
                            <w:r>
                              <w:rPr>
                                <w:spacing w:val="-2"/>
                                <w:sz w:val="20"/>
                              </w:rPr>
                              <w:t>electricity</w:t>
                            </w:r>
                          </w:p>
                          <w:p w:rsidR="00A8284D" w:rsidRDefault="00A8284D">
                            <w:pPr>
                              <w:pStyle w:val="TableParagraph"/>
                              <w:numPr>
                                <w:ilvl w:val="0"/>
                                <w:numId w:val="2"/>
                              </w:numPr>
                              <w:tabs>
                                <w:tab w:val="left" w:pos="510"/>
                              </w:tabs>
                              <w:spacing w:before="2"/>
                              <w:ind w:right="203"/>
                              <w:rPr>
                                <w:sz w:val="20"/>
                              </w:rPr>
                            </w:pPr>
                            <w:r>
                              <w:rPr>
                                <w:sz w:val="20"/>
                              </w:rPr>
                              <w:t>Some</w:t>
                            </w:r>
                            <w:r>
                              <w:rPr>
                                <w:spacing w:val="-7"/>
                                <w:sz w:val="20"/>
                              </w:rPr>
                              <w:t xml:space="preserve"> </w:t>
                            </w:r>
                            <w:r>
                              <w:rPr>
                                <w:sz w:val="20"/>
                              </w:rPr>
                              <w:t>villages</w:t>
                            </w:r>
                            <w:r>
                              <w:rPr>
                                <w:spacing w:val="-9"/>
                                <w:sz w:val="20"/>
                              </w:rPr>
                              <w:t xml:space="preserve"> </w:t>
                            </w:r>
                            <w:r>
                              <w:rPr>
                                <w:sz w:val="20"/>
                              </w:rPr>
                              <w:t>have</w:t>
                            </w:r>
                            <w:r>
                              <w:rPr>
                                <w:spacing w:val="-4"/>
                                <w:sz w:val="20"/>
                              </w:rPr>
                              <w:t xml:space="preserve"> </w:t>
                            </w:r>
                            <w:r>
                              <w:rPr>
                                <w:color w:val="FF0000"/>
                                <w:sz w:val="20"/>
                                <w:u w:val="single" w:color="FF0000"/>
                              </w:rPr>
                              <w:t>doubled</w:t>
                            </w:r>
                            <w:r>
                              <w:rPr>
                                <w:color w:val="FF0000"/>
                                <w:spacing w:val="-7"/>
                                <w:sz w:val="20"/>
                                <w:u w:val="single" w:color="FF0000"/>
                              </w:rPr>
                              <w:t xml:space="preserve"> </w:t>
                            </w:r>
                            <w:r>
                              <w:rPr>
                                <w:color w:val="FF0000"/>
                                <w:sz w:val="20"/>
                                <w:u w:val="single" w:color="FF0000"/>
                              </w:rPr>
                              <w:t>in</w:t>
                            </w:r>
                            <w:r>
                              <w:rPr>
                                <w:color w:val="FF0000"/>
                                <w:spacing w:val="-9"/>
                                <w:sz w:val="20"/>
                                <w:u w:val="single" w:color="FF0000"/>
                              </w:rPr>
                              <w:t xml:space="preserve"> </w:t>
                            </w:r>
                            <w:r>
                              <w:rPr>
                                <w:color w:val="FF0000"/>
                                <w:sz w:val="20"/>
                                <w:u w:val="single" w:color="FF0000"/>
                              </w:rPr>
                              <w:t>size</w:t>
                            </w:r>
                            <w:r>
                              <w:rPr>
                                <w:sz w:val="20"/>
                              </w:rPr>
                              <w:t>,</w:t>
                            </w:r>
                            <w:r>
                              <w:rPr>
                                <w:spacing w:val="-8"/>
                                <w:sz w:val="20"/>
                              </w:rPr>
                              <w:t xml:space="preserve"> </w:t>
                            </w:r>
                            <w:r>
                              <w:rPr>
                                <w:sz w:val="20"/>
                              </w:rPr>
                              <w:t>creating population pressures</w:t>
                            </w:r>
                          </w:p>
                          <w:p w:rsidR="00A8284D" w:rsidRDefault="00A8284D">
                            <w:pPr>
                              <w:pStyle w:val="TableParagraph"/>
                              <w:spacing w:line="279" w:lineRule="exact"/>
                              <w:ind w:left="150"/>
                              <w:rPr>
                                <w:b/>
                                <w:sz w:val="20"/>
                              </w:rPr>
                            </w:pPr>
                            <w:r>
                              <w:rPr>
                                <w:b/>
                                <w:color w:val="FF0000"/>
                                <w:spacing w:val="-2"/>
                                <w:sz w:val="20"/>
                                <w:u w:val="single" w:color="FF0000"/>
                              </w:rPr>
                              <w:t>ECONOMIC</w:t>
                            </w:r>
                          </w:p>
                          <w:p w:rsidR="00A8284D" w:rsidRDefault="00A8284D">
                            <w:pPr>
                              <w:pStyle w:val="TableParagraph"/>
                              <w:numPr>
                                <w:ilvl w:val="0"/>
                                <w:numId w:val="2"/>
                              </w:numPr>
                              <w:tabs>
                                <w:tab w:val="left" w:pos="510"/>
                              </w:tabs>
                              <w:spacing w:line="278" w:lineRule="exact"/>
                              <w:rPr>
                                <w:sz w:val="20"/>
                              </w:rPr>
                            </w:pPr>
                            <w:r>
                              <w:rPr>
                                <w:sz w:val="20"/>
                              </w:rPr>
                              <w:t>Demand</w:t>
                            </w:r>
                            <w:r>
                              <w:rPr>
                                <w:spacing w:val="-5"/>
                                <w:sz w:val="20"/>
                              </w:rPr>
                              <w:t xml:space="preserve"> </w:t>
                            </w:r>
                            <w:r>
                              <w:rPr>
                                <w:sz w:val="20"/>
                              </w:rPr>
                              <w:t>for</w:t>
                            </w:r>
                            <w:r>
                              <w:rPr>
                                <w:spacing w:val="-5"/>
                                <w:sz w:val="20"/>
                              </w:rPr>
                              <w:t xml:space="preserve"> </w:t>
                            </w:r>
                            <w:r>
                              <w:rPr>
                                <w:sz w:val="20"/>
                              </w:rPr>
                              <w:t>electricity</w:t>
                            </w:r>
                            <w:r>
                              <w:rPr>
                                <w:spacing w:val="-6"/>
                                <w:sz w:val="20"/>
                              </w:rPr>
                              <w:t xml:space="preserve"> </w:t>
                            </w:r>
                            <w:r>
                              <w:rPr>
                                <w:sz w:val="20"/>
                              </w:rPr>
                              <w:t>is</w:t>
                            </w:r>
                            <w:r>
                              <w:rPr>
                                <w:spacing w:val="-2"/>
                                <w:sz w:val="20"/>
                              </w:rPr>
                              <w:t xml:space="preserve"> variable</w:t>
                            </w:r>
                          </w:p>
                          <w:p w:rsidR="00A8284D" w:rsidRDefault="00A8284D">
                            <w:pPr>
                              <w:pStyle w:val="TableParagraph"/>
                              <w:numPr>
                                <w:ilvl w:val="0"/>
                                <w:numId w:val="2"/>
                              </w:numPr>
                              <w:tabs>
                                <w:tab w:val="left" w:pos="510"/>
                              </w:tabs>
                              <w:ind w:right="824"/>
                              <w:rPr>
                                <w:sz w:val="20"/>
                              </w:rPr>
                            </w:pPr>
                            <w:r>
                              <w:rPr>
                                <w:sz w:val="20"/>
                              </w:rPr>
                              <w:t>Initial</w:t>
                            </w:r>
                            <w:r>
                              <w:rPr>
                                <w:spacing w:val="-6"/>
                                <w:sz w:val="20"/>
                              </w:rPr>
                              <w:t xml:space="preserve"> </w:t>
                            </w:r>
                            <w:r>
                              <w:rPr>
                                <w:sz w:val="20"/>
                              </w:rPr>
                              <w:t>capital</w:t>
                            </w:r>
                            <w:r>
                              <w:rPr>
                                <w:spacing w:val="-4"/>
                                <w:sz w:val="20"/>
                              </w:rPr>
                              <w:t xml:space="preserve"> </w:t>
                            </w:r>
                            <w:r>
                              <w:rPr>
                                <w:color w:val="FF0000"/>
                                <w:sz w:val="20"/>
                                <w:u w:val="single" w:color="FF0000"/>
                              </w:rPr>
                              <w:t>cost</w:t>
                            </w:r>
                            <w:r>
                              <w:rPr>
                                <w:color w:val="FF0000"/>
                                <w:spacing w:val="-7"/>
                                <w:sz w:val="20"/>
                                <w:u w:val="single" w:color="FF0000"/>
                              </w:rPr>
                              <w:t xml:space="preserve"> </w:t>
                            </w:r>
                            <w:r>
                              <w:rPr>
                                <w:color w:val="FF0000"/>
                                <w:sz w:val="20"/>
                                <w:u w:val="single" w:color="FF0000"/>
                              </w:rPr>
                              <w:t>is</w:t>
                            </w:r>
                            <w:r>
                              <w:rPr>
                                <w:color w:val="FF0000"/>
                                <w:spacing w:val="-8"/>
                                <w:sz w:val="20"/>
                                <w:u w:val="single" w:color="FF0000"/>
                              </w:rPr>
                              <w:t xml:space="preserve"> </w:t>
                            </w:r>
                            <w:r>
                              <w:rPr>
                                <w:color w:val="FF0000"/>
                                <w:sz w:val="20"/>
                                <w:u w:val="single" w:color="FF0000"/>
                              </w:rPr>
                              <w:t>high</w:t>
                            </w:r>
                            <w:r>
                              <w:rPr>
                                <w:color w:val="FF0000"/>
                                <w:spacing w:val="-2"/>
                                <w:sz w:val="20"/>
                              </w:rPr>
                              <w:t xml:space="preserve"> </w:t>
                            </w:r>
                            <w:r>
                              <w:rPr>
                                <w:sz w:val="20"/>
                              </w:rPr>
                              <w:t>for</w:t>
                            </w:r>
                            <w:r>
                              <w:rPr>
                                <w:spacing w:val="-6"/>
                                <w:sz w:val="20"/>
                              </w:rPr>
                              <w:t xml:space="preserve"> </w:t>
                            </w:r>
                            <w:r>
                              <w:rPr>
                                <w:sz w:val="20"/>
                              </w:rPr>
                              <w:t>a</w:t>
                            </w:r>
                            <w:r>
                              <w:rPr>
                                <w:spacing w:val="-5"/>
                                <w:sz w:val="20"/>
                              </w:rPr>
                              <w:t xml:space="preserve"> </w:t>
                            </w:r>
                            <w:r>
                              <w:rPr>
                                <w:sz w:val="20"/>
                              </w:rPr>
                              <w:t>small village; £500 per household</w:t>
                            </w:r>
                          </w:p>
                          <w:p w:rsidR="00A8284D" w:rsidRDefault="00A8284D">
                            <w:pPr>
                              <w:pStyle w:val="TableParagraph"/>
                              <w:numPr>
                                <w:ilvl w:val="0"/>
                                <w:numId w:val="2"/>
                              </w:numPr>
                              <w:tabs>
                                <w:tab w:val="left" w:pos="510"/>
                              </w:tabs>
                              <w:ind w:right="868"/>
                              <w:rPr>
                                <w:sz w:val="20"/>
                              </w:rPr>
                            </w:pPr>
                            <w:r>
                              <w:rPr>
                                <w:sz w:val="20"/>
                              </w:rPr>
                              <w:t>Some</w:t>
                            </w:r>
                            <w:r>
                              <w:rPr>
                                <w:spacing w:val="-9"/>
                                <w:sz w:val="20"/>
                              </w:rPr>
                              <w:t xml:space="preserve"> </w:t>
                            </w:r>
                            <w:r>
                              <w:rPr>
                                <w:sz w:val="20"/>
                              </w:rPr>
                              <w:t>specialist</w:t>
                            </w:r>
                            <w:r>
                              <w:rPr>
                                <w:spacing w:val="-9"/>
                                <w:sz w:val="20"/>
                              </w:rPr>
                              <w:t xml:space="preserve"> </w:t>
                            </w:r>
                            <w:r>
                              <w:rPr>
                                <w:sz w:val="20"/>
                              </w:rPr>
                              <w:t>equipment</w:t>
                            </w:r>
                            <w:r>
                              <w:rPr>
                                <w:spacing w:val="-8"/>
                                <w:sz w:val="20"/>
                              </w:rPr>
                              <w:t xml:space="preserve"> </w:t>
                            </w:r>
                            <w:r>
                              <w:rPr>
                                <w:sz w:val="20"/>
                              </w:rPr>
                              <w:t>had</w:t>
                            </w:r>
                            <w:r>
                              <w:rPr>
                                <w:spacing w:val="-9"/>
                                <w:sz w:val="20"/>
                              </w:rPr>
                              <w:t xml:space="preserve"> </w:t>
                            </w:r>
                            <w:r>
                              <w:rPr>
                                <w:sz w:val="20"/>
                              </w:rPr>
                              <w:t>to</w:t>
                            </w:r>
                            <w:r>
                              <w:rPr>
                                <w:spacing w:val="-9"/>
                                <w:sz w:val="20"/>
                              </w:rPr>
                              <w:t xml:space="preserve"> </w:t>
                            </w:r>
                            <w:r>
                              <w:rPr>
                                <w:sz w:val="20"/>
                              </w:rPr>
                              <w:t xml:space="preserve">be </w:t>
                            </w:r>
                            <w:r>
                              <w:rPr>
                                <w:spacing w:val="-2"/>
                                <w:sz w:val="20"/>
                              </w:rPr>
                              <w:t>imported</w:t>
                            </w:r>
                          </w:p>
                          <w:p w:rsidR="00A8284D" w:rsidRDefault="00A8284D">
                            <w:pPr>
                              <w:pStyle w:val="TableParagraph"/>
                              <w:spacing w:before="1" w:line="279" w:lineRule="exact"/>
                              <w:ind w:left="150"/>
                              <w:rPr>
                                <w:b/>
                                <w:sz w:val="20"/>
                              </w:rPr>
                            </w:pPr>
                            <w:r>
                              <w:rPr>
                                <w:b/>
                                <w:color w:val="FF0000"/>
                                <w:spacing w:val="-2"/>
                                <w:sz w:val="20"/>
                                <w:u w:val="single" w:color="FF0000"/>
                              </w:rPr>
                              <w:t>ENVIRONMENTAL</w:t>
                            </w:r>
                          </w:p>
                          <w:p w:rsidR="00A8284D" w:rsidRDefault="00A8284D">
                            <w:pPr>
                              <w:pStyle w:val="TableParagraph"/>
                              <w:numPr>
                                <w:ilvl w:val="0"/>
                                <w:numId w:val="2"/>
                              </w:numPr>
                              <w:tabs>
                                <w:tab w:val="left" w:pos="510"/>
                              </w:tabs>
                              <w:ind w:right="196"/>
                              <w:rPr>
                                <w:sz w:val="20"/>
                              </w:rPr>
                            </w:pPr>
                            <w:r>
                              <w:rPr>
                                <w:sz w:val="20"/>
                              </w:rPr>
                              <w:t>Small storage dam is needed which alters the</w:t>
                            </w:r>
                            <w:r>
                              <w:rPr>
                                <w:spacing w:val="-6"/>
                                <w:sz w:val="20"/>
                              </w:rPr>
                              <w:t xml:space="preserve"> </w:t>
                            </w:r>
                            <w:r>
                              <w:rPr>
                                <w:sz w:val="20"/>
                              </w:rPr>
                              <w:t>flow</w:t>
                            </w:r>
                            <w:r>
                              <w:rPr>
                                <w:spacing w:val="-6"/>
                                <w:sz w:val="20"/>
                              </w:rPr>
                              <w:t xml:space="preserve"> </w:t>
                            </w:r>
                            <w:r>
                              <w:rPr>
                                <w:sz w:val="20"/>
                              </w:rPr>
                              <w:t>of</w:t>
                            </w:r>
                            <w:r>
                              <w:rPr>
                                <w:spacing w:val="-7"/>
                                <w:sz w:val="20"/>
                              </w:rPr>
                              <w:t xml:space="preserve"> </w:t>
                            </w:r>
                            <w:r>
                              <w:rPr>
                                <w:sz w:val="20"/>
                              </w:rPr>
                              <w:t>the</w:t>
                            </w:r>
                            <w:r>
                              <w:rPr>
                                <w:spacing w:val="-4"/>
                                <w:sz w:val="20"/>
                              </w:rPr>
                              <w:t xml:space="preserve"> </w:t>
                            </w:r>
                            <w:r>
                              <w:rPr>
                                <w:sz w:val="20"/>
                              </w:rPr>
                              <w:t>river</w:t>
                            </w:r>
                            <w:r>
                              <w:rPr>
                                <w:spacing w:val="-6"/>
                                <w:sz w:val="20"/>
                              </w:rPr>
                              <w:t xml:space="preserve"> </w:t>
                            </w:r>
                            <w:r>
                              <w:rPr>
                                <w:sz w:val="20"/>
                              </w:rPr>
                              <w:t>and</w:t>
                            </w:r>
                            <w:r>
                              <w:rPr>
                                <w:spacing w:val="-2"/>
                                <w:sz w:val="20"/>
                              </w:rPr>
                              <w:t xml:space="preserve"> </w:t>
                            </w:r>
                            <w:r>
                              <w:rPr>
                                <w:color w:val="FF0000"/>
                                <w:sz w:val="20"/>
                              </w:rPr>
                              <w:t>spoils</w:t>
                            </w:r>
                            <w:r>
                              <w:rPr>
                                <w:color w:val="FF0000"/>
                                <w:spacing w:val="-8"/>
                                <w:sz w:val="20"/>
                              </w:rPr>
                              <w:t xml:space="preserve"> </w:t>
                            </w:r>
                            <w:r>
                              <w:rPr>
                                <w:color w:val="FF0000"/>
                                <w:sz w:val="20"/>
                              </w:rPr>
                              <w:t>the</w:t>
                            </w:r>
                            <w:r>
                              <w:rPr>
                                <w:color w:val="FF0000"/>
                                <w:spacing w:val="-5"/>
                                <w:sz w:val="20"/>
                              </w:rPr>
                              <w:t xml:space="preserve"> </w:t>
                            </w:r>
                            <w:r>
                              <w:rPr>
                                <w:color w:val="FF0000"/>
                                <w:sz w:val="20"/>
                              </w:rPr>
                              <w:t>scenery and displaces wildlife</w:t>
                            </w:r>
                          </w:p>
                        </w:tc>
                      </w:tr>
                    </w:tbl>
                    <w:p w:rsidR="00A8284D" w:rsidRDefault="00A8284D">
                      <w:pPr>
                        <w:pStyle w:val="BodyText"/>
                      </w:pPr>
                    </w:p>
                  </w:txbxContent>
                </v:textbox>
                <w10:wrap type="topAndBottom" anchorx="page"/>
              </v:shape>
            </w:pict>
          </mc:Fallback>
        </mc:AlternateContent>
      </w:r>
    </w:p>
    <w:sectPr w:rsidR="00BC3DBA">
      <w:pgSz w:w="11910" w:h="16840"/>
      <w:pgMar w:top="700" w:right="160" w:bottom="1000" w:left="400" w:header="0" w:footer="81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A61E9" w:rsidRDefault="003A61E9">
      <w:r>
        <w:separator/>
      </w:r>
    </w:p>
  </w:endnote>
  <w:endnote w:type="continuationSeparator" w:id="0">
    <w:p w:rsidR="003A61E9" w:rsidRDefault="003A61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Ink Free">
    <w:panose1 w:val="03080402000500000000"/>
    <w:charset w:val="00"/>
    <w:family w:val="script"/>
    <w:pitch w:val="variable"/>
    <w:sig w:usb0="8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0"/>
      </w:rPr>
    </w:pPr>
    <w:r>
      <w:rPr>
        <w:noProof/>
        <w:lang w:val="en-GB" w:eastAsia="en-GB"/>
      </w:rPr>
      <mc:AlternateContent>
        <mc:Choice Requires="wps">
          <w:drawing>
            <wp:anchor distT="0" distB="0" distL="0" distR="0" simplePos="0" relativeHeight="483537408" behindDoc="1" locked="0" layoutInCell="1" allowOverlap="1">
              <wp:simplePos x="0" y="0"/>
              <wp:positionH relativeFrom="page">
                <wp:posOffset>419100</wp:posOffset>
              </wp:positionH>
              <wp:positionV relativeFrom="page">
                <wp:posOffset>9917379</wp:posOffset>
              </wp:positionV>
              <wp:extent cx="160020" cy="165735"/>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A8284D" w:rsidRDefault="00A8284D">
                          <w:pPr>
                            <w:pStyle w:val="BodyText"/>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5D15BE">
                            <w:rPr>
                              <w:rFonts w:ascii="Calibri"/>
                              <w:noProof/>
                              <w:spacing w:val="-10"/>
                            </w:rPr>
                            <w:t>1</w:t>
                          </w:r>
                          <w:r>
                            <w:rPr>
                              <w:rFonts w:ascii="Calibri"/>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 o:spid="_x0000_s2189" type="#_x0000_t202" style="position:absolute;margin-left:33pt;margin-top:780.9pt;width:12.6pt;height:13.05pt;z-index:-19779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" filled="f" stroked="f">
              <v:path arrowok="t"/>
              <v:textbox inset="0,0,0,0">
                <w:txbxContent>
                  <w:p w:rsidR="00A8284D" w:rsidRDefault="00A8284D">
                    <w:pPr>
                      <w:pStyle w:val="BodyText"/>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5D15BE">
                      <w:rPr>
                        <w:rFonts w:ascii="Calibri"/>
                        <w:noProof/>
                        <w:spacing w:val="-10"/>
                      </w:rPr>
                      <w:t>1</w:t>
                    </w:r>
                    <w:r>
                      <w:rPr>
                        <w:rFonts w:ascii="Calibri"/>
                        <w:spacing w:val="-1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17"/>
      </w:rPr>
    </w:pPr>
    <w:r>
      <w:rPr>
        <w:noProof/>
        <w:lang w:val="en-GB" w:eastAsia="en-GB"/>
      </w:rPr>
      <mc:AlternateContent>
        <mc:Choice Requires="wps">
          <w:drawing>
            <wp:anchor distT="0" distB="0" distL="0" distR="0" simplePos="0" relativeHeight="483539968" behindDoc="1" locked="0" layoutInCell="1" allowOverlap="1">
              <wp:simplePos x="0" y="0"/>
              <wp:positionH relativeFrom="page">
                <wp:posOffset>419100</wp:posOffset>
              </wp:positionH>
              <wp:positionV relativeFrom="page">
                <wp:posOffset>9917379</wp:posOffset>
              </wp:positionV>
              <wp:extent cx="232410" cy="165735"/>
              <wp:effectExtent l="0" t="0" r="0" b="0"/>
              <wp:wrapNone/>
              <wp:docPr id="938" name="Text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A8284D" w:rsidRDefault="00A8284D">
                          <w:pPr>
                            <w:pStyle w:val="BodyText"/>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D15BE">
                            <w:rPr>
                              <w:rFonts w:ascii="Calibri"/>
                              <w:noProof/>
                              <w:spacing w:val="-5"/>
                            </w:rPr>
                            <w:t>59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38" o:spid="_x0000_s2194" type="#_x0000_t202" style="position:absolute;margin-left:33pt;margin-top:780.9pt;width:18.3pt;height:13.05pt;z-index:-19776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" filled="f" stroked="f">
              <v:path arrowok="t"/>
              <v:textbox inset="0,0,0,0">
                <w:txbxContent>
                  <w:p w:rsidR="00A8284D" w:rsidRDefault="00A8284D">
                    <w:pPr>
                      <w:pStyle w:val="BodyText"/>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D15BE">
                      <w:rPr>
                        <w:rFonts w:ascii="Calibri"/>
                        <w:noProof/>
                        <w:spacing w:val="-5"/>
                      </w:rPr>
                      <w:t>59</w:t>
                    </w:r>
                    <w:r>
                      <w:rPr>
                        <w:rFonts w:ascii="Calibri"/>
                        <w:spacing w:val="-5"/>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0"/>
      </w:rPr>
    </w:pPr>
    <w:r>
      <w:rPr>
        <w:noProof/>
        <w:lang w:val="en-GB" w:eastAsia="en-GB"/>
      </w:rPr>
      <mc:AlternateContent>
        <mc:Choice Requires="wps">
          <w:drawing>
            <wp:anchor distT="0" distB="0" distL="0" distR="0" simplePos="0" relativeHeight="483540480" behindDoc="1" locked="0" layoutInCell="1" allowOverlap="1">
              <wp:simplePos x="0" y="0"/>
              <wp:positionH relativeFrom="page">
                <wp:posOffset>419100</wp:posOffset>
              </wp:positionH>
              <wp:positionV relativeFrom="page">
                <wp:posOffset>9917379</wp:posOffset>
              </wp:positionV>
              <wp:extent cx="232410" cy="165735"/>
              <wp:effectExtent l="0" t="0" r="0" b="0"/>
              <wp:wrapNone/>
              <wp:docPr id="1108" name="Textbox 1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A8284D" w:rsidRDefault="00A8284D">
                          <w:pPr>
                            <w:pStyle w:val="BodyText"/>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D15BE">
                            <w:rPr>
                              <w:rFonts w:ascii="Calibri"/>
                              <w:noProof/>
                              <w:spacing w:val="-5"/>
                            </w:rPr>
                            <w:t>69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08" o:spid="_x0000_s2195" type="#_x0000_t202" style="position:absolute;margin-left:33pt;margin-top:780.9pt;width:18.3pt;height:13.05pt;z-index:-19776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" filled="f" stroked="f">
              <v:path arrowok="t"/>
              <v:textbox inset="0,0,0,0">
                <w:txbxContent>
                  <w:p w:rsidR="00A8284D" w:rsidRDefault="00A8284D">
                    <w:pPr>
                      <w:pStyle w:val="BodyText"/>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D15BE">
                      <w:rPr>
                        <w:rFonts w:ascii="Calibri"/>
                        <w:noProof/>
                        <w:spacing w:val="-5"/>
                      </w:rPr>
                      <w:t>69</w:t>
                    </w:r>
                    <w:r>
                      <w:rPr>
                        <w:rFonts w:ascii="Calibri"/>
                        <w:spacing w:val="-5"/>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0"/>
      </w:rPr>
    </w:pPr>
    <w:r>
      <w:rPr>
        <w:noProof/>
        <w:lang w:val="en-GB" w:eastAsia="en-GB"/>
      </w:rPr>
      <mc:AlternateContent>
        <mc:Choice Requires="wps">
          <w:drawing>
            <wp:anchor distT="0" distB="0" distL="0" distR="0" simplePos="0" relativeHeight="483540992" behindDoc="1" locked="0" layoutInCell="1" allowOverlap="1">
              <wp:simplePos x="0" y="0"/>
              <wp:positionH relativeFrom="page">
                <wp:posOffset>419100</wp:posOffset>
              </wp:positionH>
              <wp:positionV relativeFrom="page">
                <wp:posOffset>9917379</wp:posOffset>
              </wp:positionV>
              <wp:extent cx="232410" cy="165735"/>
              <wp:effectExtent l="0" t="0" r="0" b="0"/>
              <wp:wrapNone/>
              <wp:docPr id="1175" name="Textbox 1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A8284D" w:rsidRDefault="00A8284D">
                          <w:pPr>
                            <w:pStyle w:val="BodyText"/>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D15BE">
                            <w:rPr>
                              <w:rFonts w:ascii="Calibri"/>
                              <w:noProof/>
                              <w:spacing w:val="-5"/>
                            </w:rPr>
                            <w:t>74</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75" o:spid="_x0000_s2196" type="#_x0000_t202" style="position:absolute;margin-left:33pt;margin-top:780.9pt;width:18.3pt;height:13.05pt;z-index:-19775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" filled="f" stroked="f">
              <v:path arrowok="t"/>
              <v:textbox inset="0,0,0,0">
                <w:txbxContent>
                  <w:p w:rsidR="00A8284D" w:rsidRDefault="00A8284D">
                    <w:pPr>
                      <w:pStyle w:val="BodyText"/>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D15BE">
                      <w:rPr>
                        <w:rFonts w:ascii="Calibri"/>
                        <w:noProof/>
                        <w:spacing w:val="-5"/>
                      </w:rPr>
                      <w:t>74</w:t>
                    </w:r>
                    <w:r>
                      <w:rPr>
                        <w:rFonts w:ascii="Calibri"/>
                        <w:spacing w:val="-5"/>
                      </w:rP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4"/>
      </w:rPr>
    </w:pPr>
    <w:r>
      <w:rPr>
        <w:noProof/>
        <w:lang w:val="en-GB" w:eastAsia="en-GB"/>
      </w:rPr>
      <mc:AlternateContent>
        <mc:Choice Requires="wps">
          <w:drawing>
            <wp:anchor distT="0" distB="0" distL="0" distR="0" simplePos="0" relativeHeight="483541504" behindDoc="1" locked="0" layoutInCell="1" allowOverlap="1">
              <wp:simplePos x="0" y="0"/>
              <wp:positionH relativeFrom="page">
                <wp:posOffset>419100</wp:posOffset>
              </wp:positionH>
              <wp:positionV relativeFrom="page">
                <wp:posOffset>9917379</wp:posOffset>
              </wp:positionV>
              <wp:extent cx="232410" cy="165735"/>
              <wp:effectExtent l="0" t="0" r="0" b="0"/>
              <wp:wrapNone/>
              <wp:docPr id="1230" name="Textbox 1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A8284D" w:rsidRDefault="00A8284D">
                          <w:pPr>
                            <w:pStyle w:val="BodyText"/>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D15BE">
                            <w:rPr>
                              <w:rFonts w:ascii="Calibri"/>
                              <w:noProof/>
                              <w:spacing w:val="-5"/>
                            </w:rPr>
                            <w:t>80</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30" o:spid="_x0000_s2197" type="#_x0000_t202" style="position:absolute;margin-left:33pt;margin-top:780.9pt;width:18.3pt;height:13.05pt;z-index:-19774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" filled="f" stroked="f">
              <v:path arrowok="t"/>
              <v:textbox inset="0,0,0,0">
                <w:txbxContent>
                  <w:p w:rsidR="00A8284D" w:rsidRDefault="00A8284D">
                    <w:pPr>
                      <w:pStyle w:val="BodyText"/>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D15BE">
                      <w:rPr>
                        <w:rFonts w:ascii="Calibri"/>
                        <w:noProof/>
                        <w:spacing w:val="-5"/>
                      </w:rPr>
                      <w:t>80</w:t>
                    </w:r>
                    <w:r>
                      <w:rPr>
                        <w:rFonts w:ascii="Calibri"/>
                        <w:spacing w:val="-5"/>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11"/>
      </w:rPr>
    </w:pPr>
    <w:r>
      <w:rPr>
        <w:noProof/>
        <w:lang w:val="en-GB" w:eastAsia="en-GB"/>
      </w:rPr>
      <mc:AlternateContent>
        <mc:Choice Requires="wps">
          <w:drawing>
            <wp:anchor distT="0" distB="0" distL="0" distR="0" simplePos="0" relativeHeight="483537920" behindDoc="1" locked="0" layoutInCell="1" allowOverlap="1">
              <wp:simplePos x="0" y="0"/>
              <wp:positionH relativeFrom="page">
                <wp:posOffset>419100</wp:posOffset>
              </wp:positionH>
              <wp:positionV relativeFrom="page">
                <wp:posOffset>9917379</wp:posOffset>
              </wp:positionV>
              <wp:extent cx="194310" cy="16573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 cy="165735"/>
                      </a:xfrm>
                      <a:prstGeom prst="rect">
                        <a:avLst/>
                      </a:prstGeom>
                    </wps:spPr>
                    <wps:txbx>
                      <w:txbxContent>
                        <w:p w:rsidR="00A8284D" w:rsidRDefault="00A8284D">
                          <w:pPr>
                            <w:pStyle w:val="BodyText"/>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D15BE">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5" o:spid="_x0000_s2190" type="#_x0000_t202" style="position:absolute;margin-left:33pt;margin-top:780.9pt;width:15.3pt;height:13.05pt;z-index:-19778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" filled="f" stroked="f">
              <v:path arrowok="t"/>
              <v:textbox inset="0,0,0,0">
                <w:txbxContent>
                  <w:p w:rsidR="00A8284D" w:rsidRDefault="00A8284D">
                    <w:pPr>
                      <w:pStyle w:val="BodyText"/>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D15BE">
                      <w:rPr>
                        <w:rFonts w:ascii="Calibri"/>
                        <w:noProof/>
                        <w:spacing w:val="-5"/>
                      </w:rPr>
                      <w:t>9</w:t>
                    </w:r>
                    <w:r>
                      <w:rPr>
                        <w:rFonts w:ascii="Calibri"/>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0"/>
      </w:rPr>
    </w:pPr>
    <w:r>
      <w:rPr>
        <w:noProof/>
        <w:lang w:val="en-GB" w:eastAsia="en-GB"/>
      </w:rPr>
      <mc:AlternateContent>
        <mc:Choice Requires="wps">
          <w:drawing>
            <wp:anchor distT="0" distB="0" distL="0" distR="0" simplePos="0" relativeHeight="483538432" behindDoc="1" locked="0" layoutInCell="1" allowOverlap="1">
              <wp:simplePos x="0" y="0"/>
              <wp:positionH relativeFrom="page">
                <wp:posOffset>419100</wp:posOffset>
              </wp:positionH>
              <wp:positionV relativeFrom="page">
                <wp:posOffset>9917379</wp:posOffset>
              </wp:positionV>
              <wp:extent cx="232410" cy="165735"/>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A8284D" w:rsidRDefault="00A8284D">
                          <w:pPr>
                            <w:pStyle w:val="BodyText"/>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D15BE">
                            <w:rPr>
                              <w:rFonts w:ascii="Calibri"/>
                              <w:noProof/>
                              <w:spacing w:val="-5"/>
                            </w:rPr>
                            <w:t>20</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2" o:spid="_x0000_s2191" type="#_x0000_t202" style="position:absolute;margin-left:33pt;margin-top:780.9pt;width:18.3pt;height:13.05pt;z-index:-19778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" filled="f" stroked="f">
              <v:path arrowok="t"/>
              <v:textbox inset="0,0,0,0">
                <w:txbxContent>
                  <w:p w:rsidR="00A8284D" w:rsidRDefault="00A8284D">
                    <w:pPr>
                      <w:pStyle w:val="BodyText"/>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D15BE">
                      <w:rPr>
                        <w:rFonts w:ascii="Calibri"/>
                        <w:noProof/>
                        <w:spacing w:val="-5"/>
                      </w:rPr>
                      <w:t>20</w:t>
                    </w:r>
                    <w:r>
                      <w:rPr>
                        <w:rFonts w:ascii="Calibri"/>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0"/>
      </w:rPr>
    </w:pPr>
    <w:r>
      <w:rPr>
        <w:noProof/>
        <w:lang w:val="en-GB" w:eastAsia="en-GB"/>
      </w:rPr>
      <mc:AlternateContent>
        <mc:Choice Requires="wps">
          <w:drawing>
            <wp:anchor distT="0" distB="0" distL="0" distR="0" simplePos="0" relativeHeight="483538944" behindDoc="1" locked="0" layoutInCell="1" allowOverlap="1">
              <wp:simplePos x="0" y="0"/>
              <wp:positionH relativeFrom="page">
                <wp:posOffset>419100</wp:posOffset>
              </wp:positionH>
              <wp:positionV relativeFrom="page">
                <wp:posOffset>9917379</wp:posOffset>
              </wp:positionV>
              <wp:extent cx="232410" cy="165735"/>
              <wp:effectExtent l="0" t="0" r="0" b="0"/>
              <wp:wrapNone/>
              <wp:docPr id="749" name="Textbox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A8284D" w:rsidRDefault="00A8284D">
                          <w:pPr>
                            <w:pStyle w:val="BodyText"/>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D15BE">
                            <w:rPr>
                              <w:rFonts w:ascii="Calibri"/>
                              <w:noProof/>
                              <w:spacing w:val="-5"/>
                            </w:rPr>
                            <w:t>50</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49" o:spid="_x0000_s2192" type="#_x0000_t202" style="position:absolute;margin-left:33pt;margin-top:780.9pt;width:18.3pt;height:13.05pt;z-index:-19777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" filled="f" stroked="f">
              <v:path arrowok="t"/>
              <v:textbox inset="0,0,0,0">
                <w:txbxContent>
                  <w:p w:rsidR="00A8284D" w:rsidRDefault="00A8284D">
                    <w:pPr>
                      <w:pStyle w:val="BodyText"/>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D15BE">
                      <w:rPr>
                        <w:rFonts w:ascii="Calibri"/>
                        <w:noProof/>
                        <w:spacing w:val="-5"/>
                      </w:rPr>
                      <w:t>50</w:t>
                    </w:r>
                    <w:r>
                      <w:rPr>
                        <w:rFonts w:ascii="Calibri"/>
                        <w:spacing w:val="-5"/>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284D" w:rsidRDefault="00A8284D">
    <w:pPr>
      <w:pStyle w:val="BodyText"/>
      <w:spacing w:line="14" w:lineRule="auto"/>
      <w:rPr>
        <w:sz w:val="20"/>
      </w:rPr>
    </w:pPr>
    <w:r>
      <w:rPr>
        <w:noProof/>
        <w:lang w:val="en-GB" w:eastAsia="en-GB"/>
      </w:rPr>
      <mc:AlternateContent>
        <mc:Choice Requires="wps">
          <w:drawing>
            <wp:anchor distT="0" distB="0" distL="0" distR="0" simplePos="0" relativeHeight="483539456" behindDoc="1" locked="0" layoutInCell="1" allowOverlap="1">
              <wp:simplePos x="0" y="0"/>
              <wp:positionH relativeFrom="page">
                <wp:posOffset>419100</wp:posOffset>
              </wp:positionH>
              <wp:positionV relativeFrom="page">
                <wp:posOffset>9917379</wp:posOffset>
              </wp:positionV>
              <wp:extent cx="232410" cy="165735"/>
              <wp:effectExtent l="0" t="0" r="0" b="0"/>
              <wp:wrapNone/>
              <wp:docPr id="898" name="Textbox 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A8284D" w:rsidRDefault="00A8284D">
                          <w:pPr>
                            <w:pStyle w:val="BodyText"/>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D15BE">
                            <w:rPr>
                              <w:rFonts w:ascii="Calibri"/>
                              <w:noProof/>
                              <w:spacing w:val="-5"/>
                            </w:rPr>
                            <w:t>53</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98" o:spid="_x0000_s2193" type="#_x0000_t202" style="position:absolute;margin-left:33pt;margin-top:780.9pt;width:18.3pt;height:13.05pt;z-index:-19777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" filled="f" stroked="f">
              <v:path arrowok="t"/>
              <v:textbox inset="0,0,0,0">
                <w:txbxContent>
                  <w:p w:rsidR="00A8284D" w:rsidRDefault="00A8284D">
                    <w:pPr>
                      <w:pStyle w:val="BodyText"/>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D15BE">
                      <w:rPr>
                        <w:rFonts w:ascii="Calibri"/>
                        <w:noProof/>
                        <w:spacing w:val="-5"/>
                      </w:rPr>
                      <w:t>53</w:t>
                    </w:r>
                    <w:r>
                      <w:rPr>
                        <w:rFonts w:ascii="Calibri"/>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A61E9" w:rsidRDefault="003A61E9">
      <w:r>
        <w:separator/>
      </w:r>
    </w:p>
  </w:footnote>
  <w:footnote w:type="continuationSeparator" w:id="0">
    <w:p w:rsidR="003A61E9" w:rsidRDefault="003A61E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83A42"/>
    <w:multiLevelType w:val="hybridMultilevel"/>
    <w:tmpl w:val="472E02D8"/>
    <w:lvl w:ilvl="0" w:tplc="5DE6A440">
      <w:numFmt w:val="bullet"/>
      <w:lvlText w:val=""/>
      <w:lvlJc w:val="left"/>
      <w:pPr>
        <w:ind w:left="531" w:hanging="361"/>
      </w:pPr>
      <w:rPr>
        <w:rFonts w:ascii="Symbol" w:eastAsia="Symbol" w:hAnsi="Symbol" w:cs="Symbol" w:hint="default"/>
        <w:spacing w:val="0"/>
        <w:w w:val="100"/>
        <w:lang w:val="en-US" w:eastAsia="en-US" w:bidi="ar-SA"/>
      </w:rPr>
    </w:lvl>
    <w:lvl w:ilvl="1" w:tplc="CF6270D6">
      <w:numFmt w:val="bullet"/>
      <w:lvlText w:val="•"/>
      <w:lvlJc w:val="left"/>
      <w:pPr>
        <w:ind w:left="1427" w:hanging="361"/>
      </w:pPr>
      <w:rPr>
        <w:rFonts w:hint="default"/>
        <w:lang w:val="en-US" w:eastAsia="en-US" w:bidi="ar-SA"/>
      </w:rPr>
    </w:lvl>
    <w:lvl w:ilvl="2" w:tplc="4676A0EA">
      <w:numFmt w:val="bullet"/>
      <w:lvlText w:val="•"/>
      <w:lvlJc w:val="left"/>
      <w:pPr>
        <w:ind w:left="2315" w:hanging="361"/>
      </w:pPr>
      <w:rPr>
        <w:rFonts w:hint="default"/>
        <w:lang w:val="en-US" w:eastAsia="en-US" w:bidi="ar-SA"/>
      </w:rPr>
    </w:lvl>
    <w:lvl w:ilvl="3" w:tplc="D3ECC3C0">
      <w:numFmt w:val="bullet"/>
      <w:lvlText w:val="•"/>
      <w:lvlJc w:val="left"/>
      <w:pPr>
        <w:ind w:left="3203" w:hanging="361"/>
      </w:pPr>
      <w:rPr>
        <w:rFonts w:hint="default"/>
        <w:lang w:val="en-US" w:eastAsia="en-US" w:bidi="ar-SA"/>
      </w:rPr>
    </w:lvl>
    <w:lvl w:ilvl="4" w:tplc="159A1E52">
      <w:numFmt w:val="bullet"/>
      <w:lvlText w:val="•"/>
      <w:lvlJc w:val="left"/>
      <w:pPr>
        <w:ind w:left="4091" w:hanging="361"/>
      </w:pPr>
      <w:rPr>
        <w:rFonts w:hint="default"/>
        <w:lang w:val="en-US" w:eastAsia="en-US" w:bidi="ar-SA"/>
      </w:rPr>
    </w:lvl>
    <w:lvl w:ilvl="5" w:tplc="7D5222B2">
      <w:numFmt w:val="bullet"/>
      <w:lvlText w:val="•"/>
      <w:lvlJc w:val="left"/>
      <w:pPr>
        <w:ind w:left="4979" w:hanging="361"/>
      </w:pPr>
      <w:rPr>
        <w:rFonts w:hint="default"/>
        <w:lang w:val="en-US" w:eastAsia="en-US" w:bidi="ar-SA"/>
      </w:rPr>
    </w:lvl>
    <w:lvl w:ilvl="6" w:tplc="6726AABE">
      <w:numFmt w:val="bullet"/>
      <w:lvlText w:val="•"/>
      <w:lvlJc w:val="left"/>
      <w:pPr>
        <w:ind w:left="5867" w:hanging="361"/>
      </w:pPr>
      <w:rPr>
        <w:rFonts w:hint="default"/>
        <w:lang w:val="en-US" w:eastAsia="en-US" w:bidi="ar-SA"/>
      </w:rPr>
    </w:lvl>
    <w:lvl w:ilvl="7" w:tplc="D9A08D24">
      <w:numFmt w:val="bullet"/>
      <w:lvlText w:val="•"/>
      <w:lvlJc w:val="left"/>
      <w:pPr>
        <w:ind w:left="6755" w:hanging="361"/>
      </w:pPr>
      <w:rPr>
        <w:rFonts w:hint="default"/>
        <w:lang w:val="en-US" w:eastAsia="en-US" w:bidi="ar-SA"/>
      </w:rPr>
    </w:lvl>
    <w:lvl w:ilvl="8" w:tplc="056ECF00">
      <w:numFmt w:val="bullet"/>
      <w:lvlText w:val="•"/>
      <w:lvlJc w:val="left"/>
      <w:pPr>
        <w:ind w:left="7643" w:hanging="361"/>
      </w:pPr>
      <w:rPr>
        <w:rFonts w:hint="default"/>
        <w:lang w:val="en-US" w:eastAsia="en-US" w:bidi="ar-SA"/>
      </w:rPr>
    </w:lvl>
  </w:abstractNum>
  <w:abstractNum w:abstractNumId="1" w15:restartNumberingAfterBreak="0">
    <w:nsid w:val="03F216E6"/>
    <w:multiLevelType w:val="hybridMultilevel"/>
    <w:tmpl w:val="41025228"/>
    <w:lvl w:ilvl="0" w:tplc="1F9AAA88">
      <w:numFmt w:val="bullet"/>
      <w:lvlText w:val=""/>
      <w:lvlJc w:val="left"/>
      <w:pPr>
        <w:ind w:left="503" w:hanging="361"/>
      </w:pPr>
      <w:rPr>
        <w:rFonts w:ascii="Symbol" w:eastAsia="Symbol" w:hAnsi="Symbol" w:cs="Symbol" w:hint="default"/>
        <w:b w:val="0"/>
        <w:bCs w:val="0"/>
        <w:i w:val="0"/>
        <w:iCs w:val="0"/>
        <w:spacing w:val="0"/>
        <w:w w:val="100"/>
        <w:sz w:val="22"/>
        <w:szCs w:val="22"/>
        <w:lang w:val="en-US" w:eastAsia="en-US" w:bidi="ar-SA"/>
      </w:rPr>
    </w:lvl>
    <w:lvl w:ilvl="1" w:tplc="92FC79AC">
      <w:numFmt w:val="bullet"/>
      <w:lvlText w:val="•"/>
      <w:lvlJc w:val="left"/>
      <w:pPr>
        <w:ind w:left="1070" w:hanging="361"/>
      </w:pPr>
      <w:rPr>
        <w:rFonts w:hint="default"/>
        <w:lang w:val="en-US" w:eastAsia="en-US" w:bidi="ar-SA"/>
      </w:rPr>
    </w:lvl>
    <w:lvl w:ilvl="2" w:tplc="42ECDE24">
      <w:numFmt w:val="bullet"/>
      <w:lvlText w:val="•"/>
      <w:lvlJc w:val="left"/>
      <w:pPr>
        <w:ind w:left="1641" w:hanging="361"/>
      </w:pPr>
      <w:rPr>
        <w:rFonts w:hint="default"/>
        <w:lang w:val="en-US" w:eastAsia="en-US" w:bidi="ar-SA"/>
      </w:rPr>
    </w:lvl>
    <w:lvl w:ilvl="3" w:tplc="B1E0704A">
      <w:numFmt w:val="bullet"/>
      <w:lvlText w:val="•"/>
      <w:lvlJc w:val="left"/>
      <w:pPr>
        <w:ind w:left="2211" w:hanging="361"/>
      </w:pPr>
      <w:rPr>
        <w:rFonts w:hint="default"/>
        <w:lang w:val="en-US" w:eastAsia="en-US" w:bidi="ar-SA"/>
      </w:rPr>
    </w:lvl>
    <w:lvl w:ilvl="4" w:tplc="3B883162">
      <w:numFmt w:val="bullet"/>
      <w:lvlText w:val="•"/>
      <w:lvlJc w:val="left"/>
      <w:pPr>
        <w:ind w:left="2782" w:hanging="361"/>
      </w:pPr>
      <w:rPr>
        <w:rFonts w:hint="default"/>
        <w:lang w:val="en-US" w:eastAsia="en-US" w:bidi="ar-SA"/>
      </w:rPr>
    </w:lvl>
    <w:lvl w:ilvl="5" w:tplc="C26ADF18">
      <w:numFmt w:val="bullet"/>
      <w:lvlText w:val="•"/>
      <w:lvlJc w:val="left"/>
      <w:pPr>
        <w:ind w:left="3352" w:hanging="361"/>
      </w:pPr>
      <w:rPr>
        <w:rFonts w:hint="default"/>
        <w:lang w:val="en-US" w:eastAsia="en-US" w:bidi="ar-SA"/>
      </w:rPr>
    </w:lvl>
    <w:lvl w:ilvl="6" w:tplc="480207A8">
      <w:numFmt w:val="bullet"/>
      <w:lvlText w:val="•"/>
      <w:lvlJc w:val="left"/>
      <w:pPr>
        <w:ind w:left="3923" w:hanging="361"/>
      </w:pPr>
      <w:rPr>
        <w:rFonts w:hint="default"/>
        <w:lang w:val="en-US" w:eastAsia="en-US" w:bidi="ar-SA"/>
      </w:rPr>
    </w:lvl>
    <w:lvl w:ilvl="7" w:tplc="F162F9F8">
      <w:numFmt w:val="bullet"/>
      <w:lvlText w:val="•"/>
      <w:lvlJc w:val="left"/>
      <w:pPr>
        <w:ind w:left="4493" w:hanging="361"/>
      </w:pPr>
      <w:rPr>
        <w:rFonts w:hint="default"/>
        <w:lang w:val="en-US" w:eastAsia="en-US" w:bidi="ar-SA"/>
      </w:rPr>
    </w:lvl>
    <w:lvl w:ilvl="8" w:tplc="56242BFE">
      <w:numFmt w:val="bullet"/>
      <w:lvlText w:val="•"/>
      <w:lvlJc w:val="left"/>
      <w:pPr>
        <w:ind w:left="5064" w:hanging="361"/>
      </w:pPr>
      <w:rPr>
        <w:rFonts w:hint="default"/>
        <w:lang w:val="en-US" w:eastAsia="en-US" w:bidi="ar-SA"/>
      </w:rPr>
    </w:lvl>
  </w:abstractNum>
  <w:abstractNum w:abstractNumId="2" w15:restartNumberingAfterBreak="0">
    <w:nsid w:val="04A71910"/>
    <w:multiLevelType w:val="hybridMultilevel"/>
    <w:tmpl w:val="60D4FEE2"/>
    <w:lvl w:ilvl="0" w:tplc="C13C98E4">
      <w:start w:val="1"/>
      <w:numFmt w:val="decimal"/>
      <w:lvlText w:val="%1)"/>
      <w:lvlJc w:val="left"/>
      <w:pPr>
        <w:ind w:left="509" w:hanging="360"/>
      </w:pPr>
      <w:rPr>
        <w:rFonts w:ascii="Comic Sans MS" w:eastAsia="Comic Sans MS" w:hAnsi="Comic Sans MS" w:cs="Comic Sans MS" w:hint="default"/>
        <w:b w:val="0"/>
        <w:bCs w:val="0"/>
        <w:i w:val="0"/>
        <w:iCs w:val="0"/>
        <w:spacing w:val="-1"/>
        <w:w w:val="99"/>
        <w:sz w:val="20"/>
        <w:szCs w:val="20"/>
        <w:lang w:val="en-US" w:eastAsia="en-US" w:bidi="ar-SA"/>
      </w:rPr>
    </w:lvl>
    <w:lvl w:ilvl="1" w:tplc="07905B56">
      <w:numFmt w:val="bullet"/>
      <w:lvlText w:val="•"/>
      <w:lvlJc w:val="left"/>
      <w:pPr>
        <w:ind w:left="1095" w:hanging="360"/>
      </w:pPr>
      <w:rPr>
        <w:rFonts w:hint="default"/>
        <w:lang w:val="en-US" w:eastAsia="en-US" w:bidi="ar-SA"/>
      </w:rPr>
    </w:lvl>
    <w:lvl w:ilvl="2" w:tplc="8AEAA99E">
      <w:numFmt w:val="bullet"/>
      <w:lvlText w:val="•"/>
      <w:lvlJc w:val="left"/>
      <w:pPr>
        <w:ind w:left="1690" w:hanging="360"/>
      </w:pPr>
      <w:rPr>
        <w:rFonts w:hint="default"/>
        <w:lang w:val="en-US" w:eastAsia="en-US" w:bidi="ar-SA"/>
      </w:rPr>
    </w:lvl>
    <w:lvl w:ilvl="3" w:tplc="C75CCE24">
      <w:numFmt w:val="bullet"/>
      <w:lvlText w:val="•"/>
      <w:lvlJc w:val="left"/>
      <w:pPr>
        <w:ind w:left="2285" w:hanging="360"/>
      </w:pPr>
      <w:rPr>
        <w:rFonts w:hint="default"/>
        <w:lang w:val="en-US" w:eastAsia="en-US" w:bidi="ar-SA"/>
      </w:rPr>
    </w:lvl>
    <w:lvl w:ilvl="4" w:tplc="C2E2E8DC">
      <w:numFmt w:val="bullet"/>
      <w:lvlText w:val="•"/>
      <w:lvlJc w:val="left"/>
      <w:pPr>
        <w:ind w:left="2880" w:hanging="360"/>
      </w:pPr>
      <w:rPr>
        <w:rFonts w:hint="default"/>
        <w:lang w:val="en-US" w:eastAsia="en-US" w:bidi="ar-SA"/>
      </w:rPr>
    </w:lvl>
    <w:lvl w:ilvl="5" w:tplc="C1EC2084">
      <w:numFmt w:val="bullet"/>
      <w:lvlText w:val="•"/>
      <w:lvlJc w:val="left"/>
      <w:pPr>
        <w:ind w:left="3475" w:hanging="360"/>
      </w:pPr>
      <w:rPr>
        <w:rFonts w:hint="default"/>
        <w:lang w:val="en-US" w:eastAsia="en-US" w:bidi="ar-SA"/>
      </w:rPr>
    </w:lvl>
    <w:lvl w:ilvl="6" w:tplc="D258F002">
      <w:numFmt w:val="bullet"/>
      <w:lvlText w:val="•"/>
      <w:lvlJc w:val="left"/>
      <w:pPr>
        <w:ind w:left="4070" w:hanging="360"/>
      </w:pPr>
      <w:rPr>
        <w:rFonts w:hint="default"/>
        <w:lang w:val="en-US" w:eastAsia="en-US" w:bidi="ar-SA"/>
      </w:rPr>
    </w:lvl>
    <w:lvl w:ilvl="7" w:tplc="0FE04BAA">
      <w:numFmt w:val="bullet"/>
      <w:lvlText w:val="•"/>
      <w:lvlJc w:val="left"/>
      <w:pPr>
        <w:ind w:left="4665" w:hanging="360"/>
      </w:pPr>
      <w:rPr>
        <w:rFonts w:hint="default"/>
        <w:lang w:val="en-US" w:eastAsia="en-US" w:bidi="ar-SA"/>
      </w:rPr>
    </w:lvl>
    <w:lvl w:ilvl="8" w:tplc="14FC6906">
      <w:numFmt w:val="bullet"/>
      <w:lvlText w:val="•"/>
      <w:lvlJc w:val="left"/>
      <w:pPr>
        <w:ind w:left="5260" w:hanging="360"/>
      </w:pPr>
      <w:rPr>
        <w:rFonts w:hint="default"/>
        <w:lang w:val="en-US" w:eastAsia="en-US" w:bidi="ar-SA"/>
      </w:rPr>
    </w:lvl>
  </w:abstractNum>
  <w:abstractNum w:abstractNumId="3" w15:restartNumberingAfterBreak="0">
    <w:nsid w:val="04C76666"/>
    <w:multiLevelType w:val="hybridMultilevel"/>
    <w:tmpl w:val="62D03B1A"/>
    <w:lvl w:ilvl="0" w:tplc="B540CD44">
      <w:numFmt w:val="bullet"/>
      <w:lvlText w:val=""/>
      <w:lvlJc w:val="left"/>
      <w:pPr>
        <w:ind w:left="510" w:hanging="361"/>
      </w:pPr>
      <w:rPr>
        <w:rFonts w:ascii="Symbol" w:eastAsia="Symbol" w:hAnsi="Symbol" w:cs="Symbol" w:hint="default"/>
        <w:b w:val="0"/>
        <w:bCs w:val="0"/>
        <w:i w:val="0"/>
        <w:iCs w:val="0"/>
        <w:spacing w:val="0"/>
        <w:w w:val="100"/>
        <w:sz w:val="22"/>
        <w:szCs w:val="22"/>
        <w:lang w:val="en-US" w:eastAsia="en-US" w:bidi="ar-SA"/>
      </w:rPr>
    </w:lvl>
    <w:lvl w:ilvl="1" w:tplc="68841A3A">
      <w:numFmt w:val="bullet"/>
      <w:lvlText w:val="•"/>
      <w:lvlJc w:val="left"/>
      <w:pPr>
        <w:ind w:left="982" w:hanging="361"/>
      </w:pPr>
      <w:rPr>
        <w:rFonts w:hint="default"/>
        <w:lang w:val="en-US" w:eastAsia="en-US" w:bidi="ar-SA"/>
      </w:rPr>
    </w:lvl>
    <w:lvl w:ilvl="2" w:tplc="64DA9362">
      <w:numFmt w:val="bullet"/>
      <w:lvlText w:val="•"/>
      <w:lvlJc w:val="left"/>
      <w:pPr>
        <w:ind w:left="1444" w:hanging="361"/>
      </w:pPr>
      <w:rPr>
        <w:rFonts w:hint="default"/>
        <w:lang w:val="en-US" w:eastAsia="en-US" w:bidi="ar-SA"/>
      </w:rPr>
    </w:lvl>
    <w:lvl w:ilvl="3" w:tplc="C068F352">
      <w:numFmt w:val="bullet"/>
      <w:lvlText w:val="•"/>
      <w:lvlJc w:val="left"/>
      <w:pPr>
        <w:ind w:left="1906" w:hanging="361"/>
      </w:pPr>
      <w:rPr>
        <w:rFonts w:hint="default"/>
        <w:lang w:val="en-US" w:eastAsia="en-US" w:bidi="ar-SA"/>
      </w:rPr>
    </w:lvl>
    <w:lvl w:ilvl="4" w:tplc="33DA7A3A">
      <w:numFmt w:val="bullet"/>
      <w:lvlText w:val="•"/>
      <w:lvlJc w:val="left"/>
      <w:pPr>
        <w:ind w:left="2369" w:hanging="361"/>
      </w:pPr>
      <w:rPr>
        <w:rFonts w:hint="default"/>
        <w:lang w:val="en-US" w:eastAsia="en-US" w:bidi="ar-SA"/>
      </w:rPr>
    </w:lvl>
    <w:lvl w:ilvl="5" w:tplc="69545ABC">
      <w:numFmt w:val="bullet"/>
      <w:lvlText w:val="•"/>
      <w:lvlJc w:val="left"/>
      <w:pPr>
        <w:ind w:left="2831" w:hanging="361"/>
      </w:pPr>
      <w:rPr>
        <w:rFonts w:hint="default"/>
        <w:lang w:val="en-US" w:eastAsia="en-US" w:bidi="ar-SA"/>
      </w:rPr>
    </w:lvl>
    <w:lvl w:ilvl="6" w:tplc="54B04BE0">
      <w:numFmt w:val="bullet"/>
      <w:lvlText w:val="•"/>
      <w:lvlJc w:val="left"/>
      <w:pPr>
        <w:ind w:left="3293" w:hanging="361"/>
      </w:pPr>
      <w:rPr>
        <w:rFonts w:hint="default"/>
        <w:lang w:val="en-US" w:eastAsia="en-US" w:bidi="ar-SA"/>
      </w:rPr>
    </w:lvl>
    <w:lvl w:ilvl="7" w:tplc="38709920">
      <w:numFmt w:val="bullet"/>
      <w:lvlText w:val="•"/>
      <w:lvlJc w:val="left"/>
      <w:pPr>
        <w:ind w:left="3756" w:hanging="361"/>
      </w:pPr>
      <w:rPr>
        <w:rFonts w:hint="default"/>
        <w:lang w:val="en-US" w:eastAsia="en-US" w:bidi="ar-SA"/>
      </w:rPr>
    </w:lvl>
    <w:lvl w:ilvl="8" w:tplc="0A387CC6">
      <w:numFmt w:val="bullet"/>
      <w:lvlText w:val="•"/>
      <w:lvlJc w:val="left"/>
      <w:pPr>
        <w:ind w:left="4218" w:hanging="361"/>
      </w:pPr>
      <w:rPr>
        <w:rFonts w:hint="default"/>
        <w:lang w:val="en-US" w:eastAsia="en-US" w:bidi="ar-SA"/>
      </w:rPr>
    </w:lvl>
  </w:abstractNum>
  <w:abstractNum w:abstractNumId="4" w15:restartNumberingAfterBreak="0">
    <w:nsid w:val="05037233"/>
    <w:multiLevelType w:val="hybridMultilevel"/>
    <w:tmpl w:val="E4181D46"/>
    <w:lvl w:ilvl="0" w:tplc="71B82F66">
      <w:numFmt w:val="bullet"/>
      <w:lvlText w:val="•"/>
      <w:lvlJc w:val="left"/>
      <w:pPr>
        <w:ind w:left="1040" w:hanging="361"/>
      </w:pPr>
      <w:rPr>
        <w:rFonts w:ascii="Arial" w:eastAsia="Arial" w:hAnsi="Arial" w:cs="Arial" w:hint="default"/>
        <w:b w:val="0"/>
        <w:bCs w:val="0"/>
        <w:i w:val="0"/>
        <w:iCs w:val="0"/>
        <w:spacing w:val="0"/>
        <w:w w:val="100"/>
        <w:sz w:val="22"/>
        <w:szCs w:val="22"/>
        <w:lang w:val="en-US" w:eastAsia="en-US" w:bidi="ar-SA"/>
      </w:rPr>
    </w:lvl>
    <w:lvl w:ilvl="1" w:tplc="BA62D2B8">
      <w:numFmt w:val="bullet"/>
      <w:lvlText w:val="•"/>
      <w:lvlJc w:val="left"/>
      <w:pPr>
        <w:ind w:left="2070" w:hanging="361"/>
      </w:pPr>
      <w:rPr>
        <w:rFonts w:hint="default"/>
        <w:lang w:val="en-US" w:eastAsia="en-US" w:bidi="ar-SA"/>
      </w:rPr>
    </w:lvl>
    <w:lvl w:ilvl="2" w:tplc="92B6C126">
      <w:numFmt w:val="bullet"/>
      <w:lvlText w:val="•"/>
      <w:lvlJc w:val="left"/>
      <w:pPr>
        <w:ind w:left="3101" w:hanging="361"/>
      </w:pPr>
      <w:rPr>
        <w:rFonts w:hint="default"/>
        <w:lang w:val="en-US" w:eastAsia="en-US" w:bidi="ar-SA"/>
      </w:rPr>
    </w:lvl>
    <w:lvl w:ilvl="3" w:tplc="6D3869CE">
      <w:numFmt w:val="bullet"/>
      <w:lvlText w:val="•"/>
      <w:lvlJc w:val="left"/>
      <w:pPr>
        <w:ind w:left="4131" w:hanging="361"/>
      </w:pPr>
      <w:rPr>
        <w:rFonts w:hint="default"/>
        <w:lang w:val="en-US" w:eastAsia="en-US" w:bidi="ar-SA"/>
      </w:rPr>
    </w:lvl>
    <w:lvl w:ilvl="4" w:tplc="6BD69178">
      <w:numFmt w:val="bullet"/>
      <w:lvlText w:val="•"/>
      <w:lvlJc w:val="left"/>
      <w:pPr>
        <w:ind w:left="5162" w:hanging="361"/>
      </w:pPr>
      <w:rPr>
        <w:rFonts w:hint="default"/>
        <w:lang w:val="en-US" w:eastAsia="en-US" w:bidi="ar-SA"/>
      </w:rPr>
    </w:lvl>
    <w:lvl w:ilvl="5" w:tplc="1AB2A1C8">
      <w:numFmt w:val="bullet"/>
      <w:lvlText w:val="•"/>
      <w:lvlJc w:val="left"/>
      <w:pPr>
        <w:ind w:left="6193" w:hanging="361"/>
      </w:pPr>
      <w:rPr>
        <w:rFonts w:hint="default"/>
        <w:lang w:val="en-US" w:eastAsia="en-US" w:bidi="ar-SA"/>
      </w:rPr>
    </w:lvl>
    <w:lvl w:ilvl="6" w:tplc="1DC6BC6E">
      <w:numFmt w:val="bullet"/>
      <w:lvlText w:val="•"/>
      <w:lvlJc w:val="left"/>
      <w:pPr>
        <w:ind w:left="7223" w:hanging="361"/>
      </w:pPr>
      <w:rPr>
        <w:rFonts w:hint="default"/>
        <w:lang w:val="en-US" w:eastAsia="en-US" w:bidi="ar-SA"/>
      </w:rPr>
    </w:lvl>
    <w:lvl w:ilvl="7" w:tplc="7944C126">
      <w:numFmt w:val="bullet"/>
      <w:lvlText w:val="•"/>
      <w:lvlJc w:val="left"/>
      <w:pPr>
        <w:ind w:left="8254" w:hanging="361"/>
      </w:pPr>
      <w:rPr>
        <w:rFonts w:hint="default"/>
        <w:lang w:val="en-US" w:eastAsia="en-US" w:bidi="ar-SA"/>
      </w:rPr>
    </w:lvl>
    <w:lvl w:ilvl="8" w:tplc="5C208D86">
      <w:numFmt w:val="bullet"/>
      <w:lvlText w:val="•"/>
      <w:lvlJc w:val="left"/>
      <w:pPr>
        <w:ind w:left="9285" w:hanging="361"/>
      </w:pPr>
      <w:rPr>
        <w:rFonts w:hint="default"/>
        <w:lang w:val="en-US" w:eastAsia="en-US" w:bidi="ar-SA"/>
      </w:rPr>
    </w:lvl>
  </w:abstractNum>
  <w:abstractNum w:abstractNumId="5" w15:restartNumberingAfterBreak="0">
    <w:nsid w:val="05220BB6"/>
    <w:multiLevelType w:val="hybridMultilevel"/>
    <w:tmpl w:val="0E0057E0"/>
    <w:lvl w:ilvl="0" w:tplc="AD8A1B28">
      <w:numFmt w:val="bullet"/>
      <w:lvlText w:val=""/>
      <w:lvlJc w:val="left"/>
      <w:pPr>
        <w:ind w:left="504" w:hanging="361"/>
      </w:pPr>
      <w:rPr>
        <w:rFonts w:ascii="Symbol" w:eastAsia="Symbol" w:hAnsi="Symbol" w:cs="Symbol" w:hint="default"/>
        <w:spacing w:val="0"/>
        <w:w w:val="100"/>
        <w:lang w:val="en-US" w:eastAsia="en-US" w:bidi="ar-SA"/>
      </w:rPr>
    </w:lvl>
    <w:lvl w:ilvl="1" w:tplc="3480800E">
      <w:numFmt w:val="bullet"/>
      <w:lvlText w:val="•"/>
      <w:lvlJc w:val="left"/>
      <w:pPr>
        <w:ind w:left="802" w:hanging="361"/>
      </w:pPr>
      <w:rPr>
        <w:rFonts w:hint="default"/>
        <w:lang w:val="en-US" w:eastAsia="en-US" w:bidi="ar-SA"/>
      </w:rPr>
    </w:lvl>
    <w:lvl w:ilvl="2" w:tplc="F6AA7FC8">
      <w:numFmt w:val="bullet"/>
      <w:lvlText w:val="•"/>
      <w:lvlJc w:val="left"/>
      <w:pPr>
        <w:ind w:left="1105" w:hanging="361"/>
      </w:pPr>
      <w:rPr>
        <w:rFonts w:hint="default"/>
        <w:lang w:val="en-US" w:eastAsia="en-US" w:bidi="ar-SA"/>
      </w:rPr>
    </w:lvl>
    <w:lvl w:ilvl="3" w:tplc="7F76413E">
      <w:numFmt w:val="bullet"/>
      <w:lvlText w:val="•"/>
      <w:lvlJc w:val="left"/>
      <w:pPr>
        <w:ind w:left="1408" w:hanging="361"/>
      </w:pPr>
      <w:rPr>
        <w:rFonts w:hint="default"/>
        <w:lang w:val="en-US" w:eastAsia="en-US" w:bidi="ar-SA"/>
      </w:rPr>
    </w:lvl>
    <w:lvl w:ilvl="4" w:tplc="574C8E5E">
      <w:numFmt w:val="bullet"/>
      <w:lvlText w:val="•"/>
      <w:lvlJc w:val="left"/>
      <w:pPr>
        <w:ind w:left="1711" w:hanging="361"/>
      </w:pPr>
      <w:rPr>
        <w:rFonts w:hint="default"/>
        <w:lang w:val="en-US" w:eastAsia="en-US" w:bidi="ar-SA"/>
      </w:rPr>
    </w:lvl>
    <w:lvl w:ilvl="5" w:tplc="590A6DF4">
      <w:numFmt w:val="bullet"/>
      <w:lvlText w:val="•"/>
      <w:lvlJc w:val="left"/>
      <w:pPr>
        <w:ind w:left="2014" w:hanging="361"/>
      </w:pPr>
      <w:rPr>
        <w:rFonts w:hint="default"/>
        <w:lang w:val="en-US" w:eastAsia="en-US" w:bidi="ar-SA"/>
      </w:rPr>
    </w:lvl>
    <w:lvl w:ilvl="6" w:tplc="8F762684">
      <w:numFmt w:val="bullet"/>
      <w:lvlText w:val="•"/>
      <w:lvlJc w:val="left"/>
      <w:pPr>
        <w:ind w:left="2316" w:hanging="361"/>
      </w:pPr>
      <w:rPr>
        <w:rFonts w:hint="default"/>
        <w:lang w:val="en-US" w:eastAsia="en-US" w:bidi="ar-SA"/>
      </w:rPr>
    </w:lvl>
    <w:lvl w:ilvl="7" w:tplc="DCA8BEF0">
      <w:numFmt w:val="bullet"/>
      <w:lvlText w:val="•"/>
      <w:lvlJc w:val="left"/>
      <w:pPr>
        <w:ind w:left="2619" w:hanging="361"/>
      </w:pPr>
      <w:rPr>
        <w:rFonts w:hint="default"/>
        <w:lang w:val="en-US" w:eastAsia="en-US" w:bidi="ar-SA"/>
      </w:rPr>
    </w:lvl>
    <w:lvl w:ilvl="8" w:tplc="75162C78">
      <w:numFmt w:val="bullet"/>
      <w:lvlText w:val="•"/>
      <w:lvlJc w:val="left"/>
      <w:pPr>
        <w:ind w:left="2922" w:hanging="361"/>
      </w:pPr>
      <w:rPr>
        <w:rFonts w:hint="default"/>
        <w:lang w:val="en-US" w:eastAsia="en-US" w:bidi="ar-SA"/>
      </w:rPr>
    </w:lvl>
  </w:abstractNum>
  <w:abstractNum w:abstractNumId="6" w15:restartNumberingAfterBreak="0">
    <w:nsid w:val="062D0A68"/>
    <w:multiLevelType w:val="hybridMultilevel"/>
    <w:tmpl w:val="F46A5232"/>
    <w:lvl w:ilvl="0" w:tplc="A1F0FB10">
      <w:start w:val="1"/>
      <w:numFmt w:val="decimal"/>
      <w:lvlText w:val="%1)"/>
      <w:lvlJc w:val="left"/>
      <w:pPr>
        <w:ind w:left="680" w:hanging="360"/>
      </w:pPr>
      <w:rPr>
        <w:rFonts w:ascii="Comic Sans MS" w:eastAsia="Comic Sans MS" w:hAnsi="Comic Sans MS" w:cs="Comic Sans MS" w:hint="default"/>
        <w:b w:val="0"/>
        <w:bCs w:val="0"/>
        <w:i w:val="0"/>
        <w:iCs w:val="0"/>
        <w:spacing w:val="-1"/>
        <w:w w:val="99"/>
        <w:sz w:val="20"/>
        <w:szCs w:val="20"/>
        <w:lang w:val="en-US" w:eastAsia="en-US" w:bidi="ar-SA"/>
      </w:rPr>
    </w:lvl>
    <w:lvl w:ilvl="1" w:tplc="5CC2F8F4">
      <w:numFmt w:val="bullet"/>
      <w:lvlText w:val="•"/>
      <w:lvlJc w:val="left"/>
      <w:pPr>
        <w:ind w:left="1746" w:hanging="360"/>
      </w:pPr>
      <w:rPr>
        <w:rFonts w:hint="default"/>
        <w:lang w:val="en-US" w:eastAsia="en-US" w:bidi="ar-SA"/>
      </w:rPr>
    </w:lvl>
    <w:lvl w:ilvl="2" w:tplc="73E8EF20">
      <w:numFmt w:val="bullet"/>
      <w:lvlText w:val="•"/>
      <w:lvlJc w:val="left"/>
      <w:pPr>
        <w:ind w:left="2813" w:hanging="360"/>
      </w:pPr>
      <w:rPr>
        <w:rFonts w:hint="default"/>
        <w:lang w:val="en-US" w:eastAsia="en-US" w:bidi="ar-SA"/>
      </w:rPr>
    </w:lvl>
    <w:lvl w:ilvl="3" w:tplc="23C25672">
      <w:numFmt w:val="bullet"/>
      <w:lvlText w:val="•"/>
      <w:lvlJc w:val="left"/>
      <w:pPr>
        <w:ind w:left="3879" w:hanging="360"/>
      </w:pPr>
      <w:rPr>
        <w:rFonts w:hint="default"/>
        <w:lang w:val="en-US" w:eastAsia="en-US" w:bidi="ar-SA"/>
      </w:rPr>
    </w:lvl>
    <w:lvl w:ilvl="4" w:tplc="DF185F6A">
      <w:numFmt w:val="bullet"/>
      <w:lvlText w:val="•"/>
      <w:lvlJc w:val="left"/>
      <w:pPr>
        <w:ind w:left="4946" w:hanging="360"/>
      </w:pPr>
      <w:rPr>
        <w:rFonts w:hint="default"/>
        <w:lang w:val="en-US" w:eastAsia="en-US" w:bidi="ar-SA"/>
      </w:rPr>
    </w:lvl>
    <w:lvl w:ilvl="5" w:tplc="E850D71A">
      <w:numFmt w:val="bullet"/>
      <w:lvlText w:val="•"/>
      <w:lvlJc w:val="left"/>
      <w:pPr>
        <w:ind w:left="6013" w:hanging="360"/>
      </w:pPr>
      <w:rPr>
        <w:rFonts w:hint="default"/>
        <w:lang w:val="en-US" w:eastAsia="en-US" w:bidi="ar-SA"/>
      </w:rPr>
    </w:lvl>
    <w:lvl w:ilvl="6" w:tplc="A784F0AC">
      <w:numFmt w:val="bullet"/>
      <w:lvlText w:val="•"/>
      <w:lvlJc w:val="left"/>
      <w:pPr>
        <w:ind w:left="7079" w:hanging="360"/>
      </w:pPr>
      <w:rPr>
        <w:rFonts w:hint="default"/>
        <w:lang w:val="en-US" w:eastAsia="en-US" w:bidi="ar-SA"/>
      </w:rPr>
    </w:lvl>
    <w:lvl w:ilvl="7" w:tplc="A8126E22">
      <w:numFmt w:val="bullet"/>
      <w:lvlText w:val="•"/>
      <w:lvlJc w:val="left"/>
      <w:pPr>
        <w:ind w:left="8146" w:hanging="360"/>
      </w:pPr>
      <w:rPr>
        <w:rFonts w:hint="default"/>
        <w:lang w:val="en-US" w:eastAsia="en-US" w:bidi="ar-SA"/>
      </w:rPr>
    </w:lvl>
    <w:lvl w:ilvl="8" w:tplc="AABEC944">
      <w:numFmt w:val="bullet"/>
      <w:lvlText w:val="•"/>
      <w:lvlJc w:val="left"/>
      <w:pPr>
        <w:ind w:left="9213" w:hanging="360"/>
      </w:pPr>
      <w:rPr>
        <w:rFonts w:hint="default"/>
        <w:lang w:val="en-US" w:eastAsia="en-US" w:bidi="ar-SA"/>
      </w:rPr>
    </w:lvl>
  </w:abstractNum>
  <w:abstractNum w:abstractNumId="7" w15:restartNumberingAfterBreak="0">
    <w:nsid w:val="06A50F3E"/>
    <w:multiLevelType w:val="hybridMultilevel"/>
    <w:tmpl w:val="F3243158"/>
    <w:lvl w:ilvl="0" w:tplc="876C9CCE">
      <w:numFmt w:val="bullet"/>
      <w:lvlText w:val="•"/>
      <w:lvlJc w:val="left"/>
      <w:pPr>
        <w:ind w:left="458" w:hanging="361"/>
      </w:pPr>
      <w:rPr>
        <w:rFonts w:ascii="Arial" w:eastAsia="Arial" w:hAnsi="Arial" w:cs="Arial" w:hint="default"/>
        <w:b w:val="0"/>
        <w:bCs w:val="0"/>
        <w:i w:val="0"/>
        <w:iCs w:val="0"/>
        <w:spacing w:val="0"/>
        <w:w w:val="99"/>
        <w:sz w:val="20"/>
        <w:szCs w:val="20"/>
        <w:lang w:val="en-US" w:eastAsia="en-US" w:bidi="ar-SA"/>
      </w:rPr>
    </w:lvl>
    <w:lvl w:ilvl="1" w:tplc="37286656">
      <w:numFmt w:val="bullet"/>
      <w:lvlText w:val="•"/>
      <w:lvlJc w:val="left"/>
      <w:pPr>
        <w:ind w:left="930" w:hanging="361"/>
      </w:pPr>
      <w:rPr>
        <w:rFonts w:hint="default"/>
        <w:lang w:val="en-US" w:eastAsia="en-US" w:bidi="ar-SA"/>
      </w:rPr>
    </w:lvl>
    <w:lvl w:ilvl="2" w:tplc="6A2C7B72">
      <w:numFmt w:val="bullet"/>
      <w:lvlText w:val="•"/>
      <w:lvlJc w:val="left"/>
      <w:pPr>
        <w:ind w:left="1400" w:hanging="361"/>
      </w:pPr>
      <w:rPr>
        <w:rFonts w:hint="default"/>
        <w:lang w:val="en-US" w:eastAsia="en-US" w:bidi="ar-SA"/>
      </w:rPr>
    </w:lvl>
    <w:lvl w:ilvl="3" w:tplc="6B8E7CFA">
      <w:numFmt w:val="bullet"/>
      <w:lvlText w:val="•"/>
      <w:lvlJc w:val="left"/>
      <w:pPr>
        <w:ind w:left="1870" w:hanging="361"/>
      </w:pPr>
      <w:rPr>
        <w:rFonts w:hint="default"/>
        <w:lang w:val="en-US" w:eastAsia="en-US" w:bidi="ar-SA"/>
      </w:rPr>
    </w:lvl>
    <w:lvl w:ilvl="4" w:tplc="15C451F8">
      <w:numFmt w:val="bullet"/>
      <w:lvlText w:val="•"/>
      <w:lvlJc w:val="left"/>
      <w:pPr>
        <w:ind w:left="2340" w:hanging="361"/>
      </w:pPr>
      <w:rPr>
        <w:rFonts w:hint="default"/>
        <w:lang w:val="en-US" w:eastAsia="en-US" w:bidi="ar-SA"/>
      </w:rPr>
    </w:lvl>
    <w:lvl w:ilvl="5" w:tplc="07AA6E7E">
      <w:numFmt w:val="bullet"/>
      <w:lvlText w:val="•"/>
      <w:lvlJc w:val="left"/>
      <w:pPr>
        <w:ind w:left="2810" w:hanging="361"/>
      </w:pPr>
      <w:rPr>
        <w:rFonts w:hint="default"/>
        <w:lang w:val="en-US" w:eastAsia="en-US" w:bidi="ar-SA"/>
      </w:rPr>
    </w:lvl>
    <w:lvl w:ilvl="6" w:tplc="759EB520">
      <w:numFmt w:val="bullet"/>
      <w:lvlText w:val="•"/>
      <w:lvlJc w:val="left"/>
      <w:pPr>
        <w:ind w:left="3280" w:hanging="361"/>
      </w:pPr>
      <w:rPr>
        <w:rFonts w:hint="default"/>
        <w:lang w:val="en-US" w:eastAsia="en-US" w:bidi="ar-SA"/>
      </w:rPr>
    </w:lvl>
    <w:lvl w:ilvl="7" w:tplc="27043108">
      <w:numFmt w:val="bullet"/>
      <w:lvlText w:val="•"/>
      <w:lvlJc w:val="left"/>
      <w:pPr>
        <w:ind w:left="3750" w:hanging="361"/>
      </w:pPr>
      <w:rPr>
        <w:rFonts w:hint="default"/>
        <w:lang w:val="en-US" w:eastAsia="en-US" w:bidi="ar-SA"/>
      </w:rPr>
    </w:lvl>
    <w:lvl w:ilvl="8" w:tplc="5F163AAC">
      <w:numFmt w:val="bullet"/>
      <w:lvlText w:val="•"/>
      <w:lvlJc w:val="left"/>
      <w:pPr>
        <w:ind w:left="4220" w:hanging="361"/>
      </w:pPr>
      <w:rPr>
        <w:rFonts w:hint="default"/>
        <w:lang w:val="en-US" w:eastAsia="en-US" w:bidi="ar-SA"/>
      </w:rPr>
    </w:lvl>
  </w:abstractNum>
  <w:abstractNum w:abstractNumId="8" w15:restartNumberingAfterBreak="0">
    <w:nsid w:val="06E103F1"/>
    <w:multiLevelType w:val="hybridMultilevel"/>
    <w:tmpl w:val="C99E5452"/>
    <w:lvl w:ilvl="0" w:tplc="2AEC0794">
      <w:numFmt w:val="bullet"/>
      <w:lvlText w:val=""/>
      <w:lvlJc w:val="left"/>
      <w:pPr>
        <w:ind w:left="534" w:hanging="361"/>
      </w:pPr>
      <w:rPr>
        <w:rFonts w:ascii="Symbol" w:eastAsia="Symbol" w:hAnsi="Symbol" w:cs="Symbol" w:hint="default"/>
        <w:b w:val="0"/>
        <w:bCs w:val="0"/>
        <w:i w:val="0"/>
        <w:iCs w:val="0"/>
        <w:spacing w:val="0"/>
        <w:w w:val="100"/>
        <w:sz w:val="22"/>
        <w:szCs w:val="22"/>
        <w:lang w:val="en-US" w:eastAsia="en-US" w:bidi="ar-SA"/>
      </w:rPr>
    </w:lvl>
    <w:lvl w:ilvl="1" w:tplc="358A5DAE">
      <w:numFmt w:val="bullet"/>
      <w:lvlText w:val="•"/>
      <w:lvlJc w:val="left"/>
      <w:pPr>
        <w:ind w:left="1123" w:hanging="361"/>
      </w:pPr>
      <w:rPr>
        <w:rFonts w:hint="default"/>
        <w:lang w:val="en-US" w:eastAsia="en-US" w:bidi="ar-SA"/>
      </w:rPr>
    </w:lvl>
    <w:lvl w:ilvl="2" w:tplc="71648EA8">
      <w:numFmt w:val="bullet"/>
      <w:lvlText w:val="•"/>
      <w:lvlJc w:val="left"/>
      <w:pPr>
        <w:ind w:left="1706" w:hanging="361"/>
      </w:pPr>
      <w:rPr>
        <w:rFonts w:hint="default"/>
        <w:lang w:val="en-US" w:eastAsia="en-US" w:bidi="ar-SA"/>
      </w:rPr>
    </w:lvl>
    <w:lvl w:ilvl="3" w:tplc="69B60B9C">
      <w:numFmt w:val="bullet"/>
      <w:lvlText w:val="•"/>
      <w:lvlJc w:val="left"/>
      <w:pPr>
        <w:ind w:left="2289" w:hanging="361"/>
      </w:pPr>
      <w:rPr>
        <w:rFonts w:hint="default"/>
        <w:lang w:val="en-US" w:eastAsia="en-US" w:bidi="ar-SA"/>
      </w:rPr>
    </w:lvl>
    <w:lvl w:ilvl="4" w:tplc="B2B2C4FE">
      <w:numFmt w:val="bullet"/>
      <w:lvlText w:val="•"/>
      <w:lvlJc w:val="left"/>
      <w:pPr>
        <w:ind w:left="2873" w:hanging="361"/>
      </w:pPr>
      <w:rPr>
        <w:rFonts w:hint="default"/>
        <w:lang w:val="en-US" w:eastAsia="en-US" w:bidi="ar-SA"/>
      </w:rPr>
    </w:lvl>
    <w:lvl w:ilvl="5" w:tplc="D772E58A">
      <w:numFmt w:val="bullet"/>
      <w:lvlText w:val="•"/>
      <w:lvlJc w:val="left"/>
      <w:pPr>
        <w:ind w:left="3456" w:hanging="361"/>
      </w:pPr>
      <w:rPr>
        <w:rFonts w:hint="default"/>
        <w:lang w:val="en-US" w:eastAsia="en-US" w:bidi="ar-SA"/>
      </w:rPr>
    </w:lvl>
    <w:lvl w:ilvl="6" w:tplc="7310CFCA">
      <w:numFmt w:val="bullet"/>
      <w:lvlText w:val="•"/>
      <w:lvlJc w:val="left"/>
      <w:pPr>
        <w:ind w:left="4039" w:hanging="361"/>
      </w:pPr>
      <w:rPr>
        <w:rFonts w:hint="default"/>
        <w:lang w:val="en-US" w:eastAsia="en-US" w:bidi="ar-SA"/>
      </w:rPr>
    </w:lvl>
    <w:lvl w:ilvl="7" w:tplc="F824FEC0">
      <w:numFmt w:val="bullet"/>
      <w:lvlText w:val="•"/>
      <w:lvlJc w:val="left"/>
      <w:pPr>
        <w:ind w:left="4623" w:hanging="361"/>
      </w:pPr>
      <w:rPr>
        <w:rFonts w:hint="default"/>
        <w:lang w:val="en-US" w:eastAsia="en-US" w:bidi="ar-SA"/>
      </w:rPr>
    </w:lvl>
    <w:lvl w:ilvl="8" w:tplc="A9B878A8">
      <w:numFmt w:val="bullet"/>
      <w:lvlText w:val="•"/>
      <w:lvlJc w:val="left"/>
      <w:pPr>
        <w:ind w:left="5206" w:hanging="361"/>
      </w:pPr>
      <w:rPr>
        <w:rFonts w:hint="default"/>
        <w:lang w:val="en-US" w:eastAsia="en-US" w:bidi="ar-SA"/>
      </w:rPr>
    </w:lvl>
  </w:abstractNum>
  <w:abstractNum w:abstractNumId="9" w15:restartNumberingAfterBreak="0">
    <w:nsid w:val="06F771B7"/>
    <w:multiLevelType w:val="hybridMultilevel"/>
    <w:tmpl w:val="883CF6E4"/>
    <w:lvl w:ilvl="0" w:tplc="14961C5E">
      <w:start w:val="1"/>
      <w:numFmt w:val="decimal"/>
      <w:lvlText w:val="%1)"/>
      <w:lvlJc w:val="left"/>
      <w:pPr>
        <w:ind w:left="514" w:hanging="361"/>
      </w:pPr>
      <w:rPr>
        <w:rFonts w:ascii="Comic Sans MS" w:eastAsia="Comic Sans MS" w:hAnsi="Comic Sans MS" w:cs="Comic Sans MS" w:hint="default"/>
        <w:b w:val="0"/>
        <w:bCs w:val="0"/>
        <w:i w:val="0"/>
        <w:iCs w:val="0"/>
        <w:spacing w:val="-1"/>
        <w:w w:val="99"/>
        <w:sz w:val="20"/>
        <w:szCs w:val="20"/>
        <w:lang w:val="en-US" w:eastAsia="en-US" w:bidi="ar-SA"/>
      </w:rPr>
    </w:lvl>
    <w:lvl w:ilvl="1" w:tplc="C758EDC6">
      <w:numFmt w:val="bullet"/>
      <w:lvlText w:val="•"/>
      <w:lvlJc w:val="left"/>
      <w:pPr>
        <w:ind w:left="950" w:hanging="361"/>
      </w:pPr>
      <w:rPr>
        <w:rFonts w:hint="default"/>
        <w:lang w:val="en-US" w:eastAsia="en-US" w:bidi="ar-SA"/>
      </w:rPr>
    </w:lvl>
    <w:lvl w:ilvl="2" w:tplc="8C74C93A">
      <w:numFmt w:val="bullet"/>
      <w:lvlText w:val="•"/>
      <w:lvlJc w:val="left"/>
      <w:pPr>
        <w:ind w:left="1380" w:hanging="361"/>
      </w:pPr>
      <w:rPr>
        <w:rFonts w:hint="default"/>
        <w:lang w:val="en-US" w:eastAsia="en-US" w:bidi="ar-SA"/>
      </w:rPr>
    </w:lvl>
    <w:lvl w:ilvl="3" w:tplc="5782B1AE">
      <w:numFmt w:val="bullet"/>
      <w:lvlText w:val="•"/>
      <w:lvlJc w:val="left"/>
      <w:pPr>
        <w:ind w:left="1810" w:hanging="361"/>
      </w:pPr>
      <w:rPr>
        <w:rFonts w:hint="default"/>
        <w:lang w:val="en-US" w:eastAsia="en-US" w:bidi="ar-SA"/>
      </w:rPr>
    </w:lvl>
    <w:lvl w:ilvl="4" w:tplc="E3A61668">
      <w:numFmt w:val="bullet"/>
      <w:lvlText w:val="•"/>
      <w:lvlJc w:val="left"/>
      <w:pPr>
        <w:ind w:left="2240" w:hanging="361"/>
      </w:pPr>
      <w:rPr>
        <w:rFonts w:hint="default"/>
        <w:lang w:val="en-US" w:eastAsia="en-US" w:bidi="ar-SA"/>
      </w:rPr>
    </w:lvl>
    <w:lvl w:ilvl="5" w:tplc="0598DEE4">
      <w:numFmt w:val="bullet"/>
      <w:lvlText w:val="•"/>
      <w:lvlJc w:val="left"/>
      <w:pPr>
        <w:ind w:left="2670" w:hanging="361"/>
      </w:pPr>
      <w:rPr>
        <w:rFonts w:hint="default"/>
        <w:lang w:val="en-US" w:eastAsia="en-US" w:bidi="ar-SA"/>
      </w:rPr>
    </w:lvl>
    <w:lvl w:ilvl="6" w:tplc="50683BB0">
      <w:numFmt w:val="bullet"/>
      <w:lvlText w:val="•"/>
      <w:lvlJc w:val="left"/>
      <w:pPr>
        <w:ind w:left="3100" w:hanging="361"/>
      </w:pPr>
      <w:rPr>
        <w:rFonts w:hint="default"/>
        <w:lang w:val="en-US" w:eastAsia="en-US" w:bidi="ar-SA"/>
      </w:rPr>
    </w:lvl>
    <w:lvl w:ilvl="7" w:tplc="434C3084">
      <w:numFmt w:val="bullet"/>
      <w:lvlText w:val="•"/>
      <w:lvlJc w:val="left"/>
      <w:pPr>
        <w:ind w:left="3530" w:hanging="361"/>
      </w:pPr>
      <w:rPr>
        <w:rFonts w:hint="default"/>
        <w:lang w:val="en-US" w:eastAsia="en-US" w:bidi="ar-SA"/>
      </w:rPr>
    </w:lvl>
    <w:lvl w:ilvl="8" w:tplc="AEF0BF4E">
      <w:numFmt w:val="bullet"/>
      <w:lvlText w:val="•"/>
      <w:lvlJc w:val="left"/>
      <w:pPr>
        <w:ind w:left="3960" w:hanging="361"/>
      </w:pPr>
      <w:rPr>
        <w:rFonts w:hint="default"/>
        <w:lang w:val="en-US" w:eastAsia="en-US" w:bidi="ar-SA"/>
      </w:rPr>
    </w:lvl>
  </w:abstractNum>
  <w:abstractNum w:abstractNumId="10" w15:restartNumberingAfterBreak="0">
    <w:nsid w:val="07311766"/>
    <w:multiLevelType w:val="hybridMultilevel"/>
    <w:tmpl w:val="C5BC5C74"/>
    <w:lvl w:ilvl="0" w:tplc="6516877E">
      <w:start w:val="5"/>
      <w:numFmt w:val="decimal"/>
      <w:lvlText w:val="%1)"/>
      <w:lvlJc w:val="left"/>
      <w:pPr>
        <w:ind w:left="645" w:hanging="361"/>
      </w:pPr>
      <w:rPr>
        <w:rFonts w:ascii="Comic Sans MS" w:eastAsia="Comic Sans MS" w:hAnsi="Comic Sans MS" w:cs="Comic Sans MS" w:hint="default"/>
        <w:b w:val="0"/>
        <w:bCs w:val="0"/>
        <w:i w:val="0"/>
        <w:iCs w:val="0"/>
        <w:spacing w:val="-1"/>
        <w:w w:val="100"/>
        <w:sz w:val="22"/>
        <w:szCs w:val="22"/>
        <w:lang w:val="en-US" w:eastAsia="en-US" w:bidi="ar-SA"/>
      </w:rPr>
    </w:lvl>
    <w:lvl w:ilvl="1" w:tplc="97F6358C">
      <w:numFmt w:val="bullet"/>
      <w:lvlText w:val="•"/>
      <w:lvlJc w:val="left"/>
      <w:pPr>
        <w:ind w:left="1017" w:hanging="361"/>
      </w:pPr>
      <w:rPr>
        <w:rFonts w:hint="default"/>
        <w:lang w:val="en-US" w:eastAsia="en-US" w:bidi="ar-SA"/>
      </w:rPr>
    </w:lvl>
    <w:lvl w:ilvl="2" w:tplc="9A02D34C">
      <w:numFmt w:val="bullet"/>
      <w:lvlText w:val="•"/>
      <w:lvlJc w:val="left"/>
      <w:pPr>
        <w:ind w:left="1394" w:hanging="361"/>
      </w:pPr>
      <w:rPr>
        <w:rFonts w:hint="default"/>
        <w:lang w:val="en-US" w:eastAsia="en-US" w:bidi="ar-SA"/>
      </w:rPr>
    </w:lvl>
    <w:lvl w:ilvl="3" w:tplc="C9B24198">
      <w:numFmt w:val="bullet"/>
      <w:lvlText w:val="•"/>
      <w:lvlJc w:val="left"/>
      <w:pPr>
        <w:ind w:left="1771" w:hanging="361"/>
      </w:pPr>
      <w:rPr>
        <w:rFonts w:hint="default"/>
        <w:lang w:val="en-US" w:eastAsia="en-US" w:bidi="ar-SA"/>
      </w:rPr>
    </w:lvl>
    <w:lvl w:ilvl="4" w:tplc="BFEC6210">
      <w:numFmt w:val="bullet"/>
      <w:lvlText w:val="•"/>
      <w:lvlJc w:val="left"/>
      <w:pPr>
        <w:ind w:left="2148" w:hanging="361"/>
      </w:pPr>
      <w:rPr>
        <w:rFonts w:hint="default"/>
        <w:lang w:val="en-US" w:eastAsia="en-US" w:bidi="ar-SA"/>
      </w:rPr>
    </w:lvl>
    <w:lvl w:ilvl="5" w:tplc="94AC12B6">
      <w:numFmt w:val="bullet"/>
      <w:lvlText w:val="•"/>
      <w:lvlJc w:val="left"/>
      <w:pPr>
        <w:ind w:left="2525" w:hanging="361"/>
      </w:pPr>
      <w:rPr>
        <w:rFonts w:hint="default"/>
        <w:lang w:val="en-US" w:eastAsia="en-US" w:bidi="ar-SA"/>
      </w:rPr>
    </w:lvl>
    <w:lvl w:ilvl="6" w:tplc="1320FE90">
      <w:numFmt w:val="bullet"/>
      <w:lvlText w:val="•"/>
      <w:lvlJc w:val="left"/>
      <w:pPr>
        <w:ind w:left="2902" w:hanging="361"/>
      </w:pPr>
      <w:rPr>
        <w:rFonts w:hint="default"/>
        <w:lang w:val="en-US" w:eastAsia="en-US" w:bidi="ar-SA"/>
      </w:rPr>
    </w:lvl>
    <w:lvl w:ilvl="7" w:tplc="85941090">
      <w:numFmt w:val="bullet"/>
      <w:lvlText w:val="•"/>
      <w:lvlJc w:val="left"/>
      <w:pPr>
        <w:ind w:left="3279" w:hanging="361"/>
      </w:pPr>
      <w:rPr>
        <w:rFonts w:hint="default"/>
        <w:lang w:val="en-US" w:eastAsia="en-US" w:bidi="ar-SA"/>
      </w:rPr>
    </w:lvl>
    <w:lvl w:ilvl="8" w:tplc="B152208C">
      <w:numFmt w:val="bullet"/>
      <w:lvlText w:val="•"/>
      <w:lvlJc w:val="left"/>
      <w:pPr>
        <w:ind w:left="3656" w:hanging="361"/>
      </w:pPr>
      <w:rPr>
        <w:rFonts w:hint="default"/>
        <w:lang w:val="en-US" w:eastAsia="en-US" w:bidi="ar-SA"/>
      </w:rPr>
    </w:lvl>
  </w:abstractNum>
  <w:abstractNum w:abstractNumId="11" w15:restartNumberingAfterBreak="0">
    <w:nsid w:val="08AC5E07"/>
    <w:multiLevelType w:val="hybridMultilevel"/>
    <w:tmpl w:val="E3E0AA5A"/>
    <w:lvl w:ilvl="0" w:tplc="CD12A19E">
      <w:numFmt w:val="bullet"/>
      <w:lvlText w:val=""/>
      <w:lvlJc w:val="left"/>
      <w:pPr>
        <w:ind w:left="467" w:hanging="360"/>
      </w:pPr>
      <w:rPr>
        <w:rFonts w:ascii="Symbol" w:eastAsia="Symbol" w:hAnsi="Symbol" w:cs="Symbol" w:hint="default"/>
        <w:b w:val="0"/>
        <w:bCs w:val="0"/>
        <w:i w:val="0"/>
        <w:iCs w:val="0"/>
        <w:spacing w:val="0"/>
        <w:w w:val="99"/>
        <w:sz w:val="20"/>
        <w:szCs w:val="20"/>
        <w:lang w:val="en-US" w:eastAsia="en-US" w:bidi="ar-SA"/>
      </w:rPr>
    </w:lvl>
    <w:lvl w:ilvl="1" w:tplc="CC182F3C">
      <w:numFmt w:val="bullet"/>
      <w:lvlText w:val="•"/>
      <w:lvlJc w:val="left"/>
      <w:pPr>
        <w:ind w:left="764" w:hanging="360"/>
      </w:pPr>
      <w:rPr>
        <w:rFonts w:hint="default"/>
        <w:lang w:val="en-US" w:eastAsia="en-US" w:bidi="ar-SA"/>
      </w:rPr>
    </w:lvl>
    <w:lvl w:ilvl="2" w:tplc="7A044B82">
      <w:numFmt w:val="bullet"/>
      <w:lvlText w:val="•"/>
      <w:lvlJc w:val="left"/>
      <w:pPr>
        <w:ind w:left="1069" w:hanging="360"/>
      </w:pPr>
      <w:rPr>
        <w:rFonts w:hint="default"/>
        <w:lang w:val="en-US" w:eastAsia="en-US" w:bidi="ar-SA"/>
      </w:rPr>
    </w:lvl>
    <w:lvl w:ilvl="3" w:tplc="4ED018E6">
      <w:numFmt w:val="bullet"/>
      <w:lvlText w:val="•"/>
      <w:lvlJc w:val="left"/>
      <w:pPr>
        <w:ind w:left="1374" w:hanging="360"/>
      </w:pPr>
      <w:rPr>
        <w:rFonts w:hint="default"/>
        <w:lang w:val="en-US" w:eastAsia="en-US" w:bidi="ar-SA"/>
      </w:rPr>
    </w:lvl>
    <w:lvl w:ilvl="4" w:tplc="9E489DF8">
      <w:numFmt w:val="bullet"/>
      <w:lvlText w:val="•"/>
      <w:lvlJc w:val="left"/>
      <w:pPr>
        <w:ind w:left="1678" w:hanging="360"/>
      </w:pPr>
      <w:rPr>
        <w:rFonts w:hint="default"/>
        <w:lang w:val="en-US" w:eastAsia="en-US" w:bidi="ar-SA"/>
      </w:rPr>
    </w:lvl>
    <w:lvl w:ilvl="5" w:tplc="E396A716">
      <w:numFmt w:val="bullet"/>
      <w:lvlText w:val="•"/>
      <w:lvlJc w:val="left"/>
      <w:pPr>
        <w:ind w:left="1983" w:hanging="360"/>
      </w:pPr>
      <w:rPr>
        <w:rFonts w:hint="default"/>
        <w:lang w:val="en-US" w:eastAsia="en-US" w:bidi="ar-SA"/>
      </w:rPr>
    </w:lvl>
    <w:lvl w:ilvl="6" w:tplc="90FCBAB4">
      <w:numFmt w:val="bullet"/>
      <w:lvlText w:val="•"/>
      <w:lvlJc w:val="left"/>
      <w:pPr>
        <w:ind w:left="2288" w:hanging="360"/>
      </w:pPr>
      <w:rPr>
        <w:rFonts w:hint="default"/>
        <w:lang w:val="en-US" w:eastAsia="en-US" w:bidi="ar-SA"/>
      </w:rPr>
    </w:lvl>
    <w:lvl w:ilvl="7" w:tplc="0DB64058">
      <w:numFmt w:val="bullet"/>
      <w:lvlText w:val="•"/>
      <w:lvlJc w:val="left"/>
      <w:pPr>
        <w:ind w:left="2592" w:hanging="360"/>
      </w:pPr>
      <w:rPr>
        <w:rFonts w:hint="default"/>
        <w:lang w:val="en-US" w:eastAsia="en-US" w:bidi="ar-SA"/>
      </w:rPr>
    </w:lvl>
    <w:lvl w:ilvl="8" w:tplc="E39C7070">
      <w:numFmt w:val="bullet"/>
      <w:lvlText w:val="•"/>
      <w:lvlJc w:val="left"/>
      <w:pPr>
        <w:ind w:left="2897" w:hanging="360"/>
      </w:pPr>
      <w:rPr>
        <w:rFonts w:hint="default"/>
        <w:lang w:val="en-US" w:eastAsia="en-US" w:bidi="ar-SA"/>
      </w:rPr>
    </w:lvl>
  </w:abstractNum>
  <w:abstractNum w:abstractNumId="12" w15:restartNumberingAfterBreak="0">
    <w:nsid w:val="0988544A"/>
    <w:multiLevelType w:val="hybridMultilevel"/>
    <w:tmpl w:val="CBE48D94"/>
    <w:lvl w:ilvl="0" w:tplc="C80AAE14">
      <w:numFmt w:val="bullet"/>
      <w:lvlText w:val=""/>
      <w:lvlJc w:val="left"/>
      <w:pPr>
        <w:ind w:left="548" w:hanging="361"/>
      </w:pPr>
      <w:rPr>
        <w:rFonts w:ascii="Symbol" w:eastAsia="Symbol" w:hAnsi="Symbol" w:cs="Symbol" w:hint="default"/>
        <w:b w:val="0"/>
        <w:bCs w:val="0"/>
        <w:i w:val="0"/>
        <w:iCs w:val="0"/>
        <w:spacing w:val="0"/>
        <w:w w:val="99"/>
        <w:sz w:val="20"/>
        <w:szCs w:val="20"/>
        <w:lang w:val="en-US" w:eastAsia="en-US" w:bidi="ar-SA"/>
      </w:rPr>
    </w:lvl>
    <w:lvl w:ilvl="1" w:tplc="D16A8698">
      <w:numFmt w:val="bullet"/>
      <w:lvlText w:val="•"/>
      <w:lvlJc w:val="left"/>
      <w:pPr>
        <w:ind w:left="1529" w:hanging="361"/>
      </w:pPr>
      <w:rPr>
        <w:rFonts w:hint="default"/>
        <w:lang w:val="en-US" w:eastAsia="en-US" w:bidi="ar-SA"/>
      </w:rPr>
    </w:lvl>
    <w:lvl w:ilvl="2" w:tplc="EF3EAC04">
      <w:numFmt w:val="bullet"/>
      <w:lvlText w:val="•"/>
      <w:lvlJc w:val="left"/>
      <w:pPr>
        <w:ind w:left="2518" w:hanging="361"/>
      </w:pPr>
      <w:rPr>
        <w:rFonts w:hint="default"/>
        <w:lang w:val="en-US" w:eastAsia="en-US" w:bidi="ar-SA"/>
      </w:rPr>
    </w:lvl>
    <w:lvl w:ilvl="3" w:tplc="80F4B9E0">
      <w:numFmt w:val="bullet"/>
      <w:lvlText w:val="•"/>
      <w:lvlJc w:val="left"/>
      <w:pPr>
        <w:ind w:left="3507" w:hanging="361"/>
      </w:pPr>
      <w:rPr>
        <w:rFonts w:hint="default"/>
        <w:lang w:val="en-US" w:eastAsia="en-US" w:bidi="ar-SA"/>
      </w:rPr>
    </w:lvl>
    <w:lvl w:ilvl="4" w:tplc="63A62DEE">
      <w:numFmt w:val="bullet"/>
      <w:lvlText w:val="•"/>
      <w:lvlJc w:val="left"/>
      <w:pPr>
        <w:ind w:left="4496" w:hanging="361"/>
      </w:pPr>
      <w:rPr>
        <w:rFonts w:hint="default"/>
        <w:lang w:val="en-US" w:eastAsia="en-US" w:bidi="ar-SA"/>
      </w:rPr>
    </w:lvl>
    <w:lvl w:ilvl="5" w:tplc="6A6E8626">
      <w:numFmt w:val="bullet"/>
      <w:lvlText w:val="•"/>
      <w:lvlJc w:val="left"/>
      <w:pPr>
        <w:ind w:left="5486" w:hanging="361"/>
      </w:pPr>
      <w:rPr>
        <w:rFonts w:hint="default"/>
        <w:lang w:val="en-US" w:eastAsia="en-US" w:bidi="ar-SA"/>
      </w:rPr>
    </w:lvl>
    <w:lvl w:ilvl="6" w:tplc="C8F60C86">
      <w:numFmt w:val="bullet"/>
      <w:lvlText w:val="•"/>
      <w:lvlJc w:val="left"/>
      <w:pPr>
        <w:ind w:left="6475" w:hanging="361"/>
      </w:pPr>
      <w:rPr>
        <w:rFonts w:hint="default"/>
        <w:lang w:val="en-US" w:eastAsia="en-US" w:bidi="ar-SA"/>
      </w:rPr>
    </w:lvl>
    <w:lvl w:ilvl="7" w:tplc="B30ECA0C">
      <w:numFmt w:val="bullet"/>
      <w:lvlText w:val="•"/>
      <w:lvlJc w:val="left"/>
      <w:pPr>
        <w:ind w:left="7464" w:hanging="361"/>
      </w:pPr>
      <w:rPr>
        <w:rFonts w:hint="default"/>
        <w:lang w:val="en-US" w:eastAsia="en-US" w:bidi="ar-SA"/>
      </w:rPr>
    </w:lvl>
    <w:lvl w:ilvl="8" w:tplc="AEB4DCF2">
      <w:numFmt w:val="bullet"/>
      <w:lvlText w:val="•"/>
      <w:lvlJc w:val="left"/>
      <w:pPr>
        <w:ind w:left="8453" w:hanging="361"/>
      </w:pPr>
      <w:rPr>
        <w:rFonts w:hint="default"/>
        <w:lang w:val="en-US" w:eastAsia="en-US" w:bidi="ar-SA"/>
      </w:rPr>
    </w:lvl>
  </w:abstractNum>
  <w:abstractNum w:abstractNumId="13" w15:restartNumberingAfterBreak="0">
    <w:nsid w:val="0A896C66"/>
    <w:multiLevelType w:val="hybridMultilevel"/>
    <w:tmpl w:val="A4409744"/>
    <w:lvl w:ilvl="0" w:tplc="A404B4DA">
      <w:numFmt w:val="bullet"/>
      <w:lvlText w:val=""/>
      <w:lvlJc w:val="left"/>
      <w:pPr>
        <w:ind w:left="533" w:hanging="361"/>
      </w:pPr>
      <w:rPr>
        <w:rFonts w:ascii="Symbol" w:eastAsia="Symbol" w:hAnsi="Symbol" w:cs="Symbol" w:hint="default"/>
        <w:b w:val="0"/>
        <w:bCs w:val="0"/>
        <w:i w:val="0"/>
        <w:iCs w:val="0"/>
        <w:spacing w:val="0"/>
        <w:w w:val="100"/>
        <w:sz w:val="22"/>
        <w:szCs w:val="22"/>
        <w:lang w:val="en-US" w:eastAsia="en-US" w:bidi="ar-SA"/>
      </w:rPr>
    </w:lvl>
    <w:lvl w:ilvl="1" w:tplc="C58C369A">
      <w:numFmt w:val="bullet"/>
      <w:lvlText w:val="•"/>
      <w:lvlJc w:val="left"/>
      <w:pPr>
        <w:ind w:left="1130" w:hanging="361"/>
      </w:pPr>
      <w:rPr>
        <w:rFonts w:hint="default"/>
        <w:lang w:val="en-US" w:eastAsia="en-US" w:bidi="ar-SA"/>
      </w:rPr>
    </w:lvl>
    <w:lvl w:ilvl="2" w:tplc="422CFFBA">
      <w:numFmt w:val="bullet"/>
      <w:lvlText w:val="•"/>
      <w:lvlJc w:val="left"/>
      <w:pPr>
        <w:ind w:left="1721" w:hanging="361"/>
      </w:pPr>
      <w:rPr>
        <w:rFonts w:hint="default"/>
        <w:lang w:val="en-US" w:eastAsia="en-US" w:bidi="ar-SA"/>
      </w:rPr>
    </w:lvl>
    <w:lvl w:ilvl="3" w:tplc="1138CDC0">
      <w:numFmt w:val="bullet"/>
      <w:lvlText w:val="•"/>
      <w:lvlJc w:val="left"/>
      <w:pPr>
        <w:ind w:left="2312" w:hanging="361"/>
      </w:pPr>
      <w:rPr>
        <w:rFonts w:hint="default"/>
        <w:lang w:val="en-US" w:eastAsia="en-US" w:bidi="ar-SA"/>
      </w:rPr>
    </w:lvl>
    <w:lvl w:ilvl="4" w:tplc="F4A03C94">
      <w:numFmt w:val="bullet"/>
      <w:lvlText w:val="•"/>
      <w:lvlJc w:val="left"/>
      <w:pPr>
        <w:ind w:left="2903" w:hanging="361"/>
      </w:pPr>
      <w:rPr>
        <w:rFonts w:hint="default"/>
        <w:lang w:val="en-US" w:eastAsia="en-US" w:bidi="ar-SA"/>
      </w:rPr>
    </w:lvl>
    <w:lvl w:ilvl="5" w:tplc="6868B812">
      <w:numFmt w:val="bullet"/>
      <w:lvlText w:val="•"/>
      <w:lvlJc w:val="left"/>
      <w:pPr>
        <w:ind w:left="3494" w:hanging="361"/>
      </w:pPr>
      <w:rPr>
        <w:rFonts w:hint="default"/>
        <w:lang w:val="en-US" w:eastAsia="en-US" w:bidi="ar-SA"/>
      </w:rPr>
    </w:lvl>
    <w:lvl w:ilvl="6" w:tplc="354C0528">
      <w:numFmt w:val="bullet"/>
      <w:lvlText w:val="•"/>
      <w:lvlJc w:val="left"/>
      <w:pPr>
        <w:ind w:left="4084" w:hanging="361"/>
      </w:pPr>
      <w:rPr>
        <w:rFonts w:hint="default"/>
        <w:lang w:val="en-US" w:eastAsia="en-US" w:bidi="ar-SA"/>
      </w:rPr>
    </w:lvl>
    <w:lvl w:ilvl="7" w:tplc="335A56B4">
      <w:numFmt w:val="bullet"/>
      <w:lvlText w:val="•"/>
      <w:lvlJc w:val="left"/>
      <w:pPr>
        <w:ind w:left="4675" w:hanging="361"/>
      </w:pPr>
      <w:rPr>
        <w:rFonts w:hint="default"/>
        <w:lang w:val="en-US" w:eastAsia="en-US" w:bidi="ar-SA"/>
      </w:rPr>
    </w:lvl>
    <w:lvl w:ilvl="8" w:tplc="A2449D76">
      <w:numFmt w:val="bullet"/>
      <w:lvlText w:val="•"/>
      <w:lvlJc w:val="left"/>
      <w:pPr>
        <w:ind w:left="5266" w:hanging="361"/>
      </w:pPr>
      <w:rPr>
        <w:rFonts w:hint="default"/>
        <w:lang w:val="en-US" w:eastAsia="en-US" w:bidi="ar-SA"/>
      </w:rPr>
    </w:lvl>
  </w:abstractNum>
  <w:abstractNum w:abstractNumId="14" w15:restartNumberingAfterBreak="0">
    <w:nsid w:val="0AF17EFF"/>
    <w:multiLevelType w:val="hybridMultilevel"/>
    <w:tmpl w:val="AD6C98C6"/>
    <w:lvl w:ilvl="0" w:tplc="8CC26A68">
      <w:numFmt w:val="bullet"/>
      <w:lvlText w:val=""/>
      <w:lvlJc w:val="left"/>
      <w:pPr>
        <w:ind w:left="467" w:hanging="360"/>
      </w:pPr>
      <w:rPr>
        <w:rFonts w:ascii="Symbol" w:eastAsia="Symbol" w:hAnsi="Symbol" w:cs="Symbol" w:hint="default"/>
        <w:b w:val="0"/>
        <w:bCs w:val="0"/>
        <w:i w:val="0"/>
        <w:iCs w:val="0"/>
        <w:spacing w:val="0"/>
        <w:w w:val="99"/>
        <w:sz w:val="20"/>
        <w:szCs w:val="20"/>
        <w:lang w:val="en-US" w:eastAsia="en-US" w:bidi="ar-SA"/>
      </w:rPr>
    </w:lvl>
    <w:lvl w:ilvl="1" w:tplc="6E8C5B46">
      <w:numFmt w:val="bullet"/>
      <w:lvlText w:val="•"/>
      <w:lvlJc w:val="left"/>
      <w:pPr>
        <w:ind w:left="764" w:hanging="360"/>
      </w:pPr>
      <w:rPr>
        <w:rFonts w:hint="default"/>
        <w:lang w:val="en-US" w:eastAsia="en-US" w:bidi="ar-SA"/>
      </w:rPr>
    </w:lvl>
    <w:lvl w:ilvl="2" w:tplc="E31AE81E">
      <w:numFmt w:val="bullet"/>
      <w:lvlText w:val="•"/>
      <w:lvlJc w:val="left"/>
      <w:pPr>
        <w:ind w:left="1069" w:hanging="360"/>
      </w:pPr>
      <w:rPr>
        <w:rFonts w:hint="default"/>
        <w:lang w:val="en-US" w:eastAsia="en-US" w:bidi="ar-SA"/>
      </w:rPr>
    </w:lvl>
    <w:lvl w:ilvl="3" w:tplc="5454A2D8">
      <w:numFmt w:val="bullet"/>
      <w:lvlText w:val="•"/>
      <w:lvlJc w:val="left"/>
      <w:pPr>
        <w:ind w:left="1374" w:hanging="360"/>
      </w:pPr>
      <w:rPr>
        <w:rFonts w:hint="default"/>
        <w:lang w:val="en-US" w:eastAsia="en-US" w:bidi="ar-SA"/>
      </w:rPr>
    </w:lvl>
    <w:lvl w:ilvl="4" w:tplc="D530380E">
      <w:numFmt w:val="bullet"/>
      <w:lvlText w:val="•"/>
      <w:lvlJc w:val="left"/>
      <w:pPr>
        <w:ind w:left="1678" w:hanging="360"/>
      </w:pPr>
      <w:rPr>
        <w:rFonts w:hint="default"/>
        <w:lang w:val="en-US" w:eastAsia="en-US" w:bidi="ar-SA"/>
      </w:rPr>
    </w:lvl>
    <w:lvl w:ilvl="5" w:tplc="F642C304">
      <w:numFmt w:val="bullet"/>
      <w:lvlText w:val="•"/>
      <w:lvlJc w:val="left"/>
      <w:pPr>
        <w:ind w:left="1983" w:hanging="360"/>
      </w:pPr>
      <w:rPr>
        <w:rFonts w:hint="default"/>
        <w:lang w:val="en-US" w:eastAsia="en-US" w:bidi="ar-SA"/>
      </w:rPr>
    </w:lvl>
    <w:lvl w:ilvl="6" w:tplc="2D126EE8">
      <w:numFmt w:val="bullet"/>
      <w:lvlText w:val="•"/>
      <w:lvlJc w:val="left"/>
      <w:pPr>
        <w:ind w:left="2288" w:hanging="360"/>
      </w:pPr>
      <w:rPr>
        <w:rFonts w:hint="default"/>
        <w:lang w:val="en-US" w:eastAsia="en-US" w:bidi="ar-SA"/>
      </w:rPr>
    </w:lvl>
    <w:lvl w:ilvl="7" w:tplc="22CC6A14">
      <w:numFmt w:val="bullet"/>
      <w:lvlText w:val="•"/>
      <w:lvlJc w:val="left"/>
      <w:pPr>
        <w:ind w:left="2592" w:hanging="360"/>
      </w:pPr>
      <w:rPr>
        <w:rFonts w:hint="default"/>
        <w:lang w:val="en-US" w:eastAsia="en-US" w:bidi="ar-SA"/>
      </w:rPr>
    </w:lvl>
    <w:lvl w:ilvl="8" w:tplc="0F769746">
      <w:numFmt w:val="bullet"/>
      <w:lvlText w:val="•"/>
      <w:lvlJc w:val="left"/>
      <w:pPr>
        <w:ind w:left="2897" w:hanging="360"/>
      </w:pPr>
      <w:rPr>
        <w:rFonts w:hint="default"/>
        <w:lang w:val="en-US" w:eastAsia="en-US" w:bidi="ar-SA"/>
      </w:rPr>
    </w:lvl>
  </w:abstractNum>
  <w:abstractNum w:abstractNumId="15" w15:restartNumberingAfterBreak="0">
    <w:nsid w:val="0B091391"/>
    <w:multiLevelType w:val="hybridMultilevel"/>
    <w:tmpl w:val="97B6B47C"/>
    <w:lvl w:ilvl="0" w:tplc="8DE280F4">
      <w:numFmt w:val="bullet"/>
      <w:lvlText w:val=""/>
      <w:lvlJc w:val="left"/>
      <w:pPr>
        <w:ind w:left="520" w:hanging="361"/>
      </w:pPr>
      <w:rPr>
        <w:rFonts w:ascii="Symbol" w:eastAsia="Symbol" w:hAnsi="Symbol" w:cs="Symbol" w:hint="default"/>
        <w:b w:val="0"/>
        <w:bCs w:val="0"/>
        <w:i w:val="0"/>
        <w:iCs w:val="0"/>
        <w:spacing w:val="0"/>
        <w:w w:val="100"/>
        <w:sz w:val="22"/>
        <w:szCs w:val="22"/>
        <w:lang w:val="en-US" w:eastAsia="en-US" w:bidi="ar-SA"/>
      </w:rPr>
    </w:lvl>
    <w:lvl w:ilvl="1" w:tplc="A8E4CBA6">
      <w:numFmt w:val="bullet"/>
      <w:lvlText w:val="•"/>
      <w:lvlJc w:val="left"/>
      <w:pPr>
        <w:ind w:left="1480" w:hanging="361"/>
      </w:pPr>
      <w:rPr>
        <w:rFonts w:hint="default"/>
        <w:lang w:val="en-US" w:eastAsia="en-US" w:bidi="ar-SA"/>
      </w:rPr>
    </w:lvl>
    <w:lvl w:ilvl="2" w:tplc="58D08812">
      <w:numFmt w:val="bullet"/>
      <w:lvlText w:val="•"/>
      <w:lvlJc w:val="left"/>
      <w:pPr>
        <w:ind w:left="2440" w:hanging="361"/>
      </w:pPr>
      <w:rPr>
        <w:rFonts w:hint="default"/>
        <w:lang w:val="en-US" w:eastAsia="en-US" w:bidi="ar-SA"/>
      </w:rPr>
    </w:lvl>
    <w:lvl w:ilvl="3" w:tplc="A350A114">
      <w:numFmt w:val="bullet"/>
      <w:lvlText w:val="•"/>
      <w:lvlJc w:val="left"/>
      <w:pPr>
        <w:ind w:left="3400" w:hanging="361"/>
      </w:pPr>
      <w:rPr>
        <w:rFonts w:hint="default"/>
        <w:lang w:val="en-US" w:eastAsia="en-US" w:bidi="ar-SA"/>
      </w:rPr>
    </w:lvl>
    <w:lvl w:ilvl="4" w:tplc="1D64D326">
      <w:numFmt w:val="bullet"/>
      <w:lvlText w:val="•"/>
      <w:lvlJc w:val="left"/>
      <w:pPr>
        <w:ind w:left="4360" w:hanging="361"/>
      </w:pPr>
      <w:rPr>
        <w:rFonts w:hint="default"/>
        <w:lang w:val="en-US" w:eastAsia="en-US" w:bidi="ar-SA"/>
      </w:rPr>
    </w:lvl>
    <w:lvl w:ilvl="5" w:tplc="D56E9B94">
      <w:numFmt w:val="bullet"/>
      <w:lvlText w:val="•"/>
      <w:lvlJc w:val="left"/>
      <w:pPr>
        <w:ind w:left="5321" w:hanging="361"/>
      </w:pPr>
      <w:rPr>
        <w:rFonts w:hint="default"/>
        <w:lang w:val="en-US" w:eastAsia="en-US" w:bidi="ar-SA"/>
      </w:rPr>
    </w:lvl>
    <w:lvl w:ilvl="6" w:tplc="FE34BA22">
      <w:numFmt w:val="bullet"/>
      <w:lvlText w:val="•"/>
      <w:lvlJc w:val="left"/>
      <w:pPr>
        <w:ind w:left="6281" w:hanging="361"/>
      </w:pPr>
      <w:rPr>
        <w:rFonts w:hint="default"/>
        <w:lang w:val="en-US" w:eastAsia="en-US" w:bidi="ar-SA"/>
      </w:rPr>
    </w:lvl>
    <w:lvl w:ilvl="7" w:tplc="2D28B750">
      <w:numFmt w:val="bullet"/>
      <w:lvlText w:val="•"/>
      <w:lvlJc w:val="left"/>
      <w:pPr>
        <w:ind w:left="7241" w:hanging="361"/>
      </w:pPr>
      <w:rPr>
        <w:rFonts w:hint="default"/>
        <w:lang w:val="en-US" w:eastAsia="en-US" w:bidi="ar-SA"/>
      </w:rPr>
    </w:lvl>
    <w:lvl w:ilvl="8" w:tplc="15FA5E9C">
      <w:numFmt w:val="bullet"/>
      <w:lvlText w:val="•"/>
      <w:lvlJc w:val="left"/>
      <w:pPr>
        <w:ind w:left="8201" w:hanging="361"/>
      </w:pPr>
      <w:rPr>
        <w:rFonts w:hint="default"/>
        <w:lang w:val="en-US" w:eastAsia="en-US" w:bidi="ar-SA"/>
      </w:rPr>
    </w:lvl>
  </w:abstractNum>
  <w:abstractNum w:abstractNumId="16" w15:restartNumberingAfterBreak="0">
    <w:nsid w:val="0B544907"/>
    <w:multiLevelType w:val="hybridMultilevel"/>
    <w:tmpl w:val="CF44DEC2"/>
    <w:lvl w:ilvl="0" w:tplc="6ABC35BC">
      <w:numFmt w:val="bullet"/>
      <w:lvlText w:val=""/>
      <w:lvlJc w:val="left"/>
      <w:pPr>
        <w:ind w:left="504" w:hanging="360"/>
      </w:pPr>
      <w:rPr>
        <w:rFonts w:ascii="Symbol" w:eastAsia="Symbol" w:hAnsi="Symbol" w:cs="Symbol" w:hint="default"/>
        <w:b w:val="0"/>
        <w:bCs w:val="0"/>
        <w:i w:val="0"/>
        <w:iCs w:val="0"/>
        <w:spacing w:val="0"/>
        <w:w w:val="100"/>
        <w:sz w:val="22"/>
        <w:szCs w:val="22"/>
        <w:lang w:val="en-US" w:eastAsia="en-US" w:bidi="ar-SA"/>
      </w:rPr>
    </w:lvl>
    <w:lvl w:ilvl="1" w:tplc="B7CA5B82">
      <w:numFmt w:val="bullet"/>
      <w:lvlText w:val="•"/>
      <w:lvlJc w:val="left"/>
      <w:pPr>
        <w:ind w:left="983" w:hanging="360"/>
      </w:pPr>
      <w:rPr>
        <w:rFonts w:hint="default"/>
        <w:lang w:val="en-US" w:eastAsia="en-US" w:bidi="ar-SA"/>
      </w:rPr>
    </w:lvl>
    <w:lvl w:ilvl="2" w:tplc="EFB2FEC8">
      <w:numFmt w:val="bullet"/>
      <w:lvlText w:val="•"/>
      <w:lvlJc w:val="left"/>
      <w:pPr>
        <w:ind w:left="1466" w:hanging="360"/>
      </w:pPr>
      <w:rPr>
        <w:rFonts w:hint="default"/>
        <w:lang w:val="en-US" w:eastAsia="en-US" w:bidi="ar-SA"/>
      </w:rPr>
    </w:lvl>
    <w:lvl w:ilvl="3" w:tplc="CBE0F9A0">
      <w:numFmt w:val="bullet"/>
      <w:lvlText w:val="•"/>
      <w:lvlJc w:val="left"/>
      <w:pPr>
        <w:ind w:left="1949" w:hanging="360"/>
      </w:pPr>
      <w:rPr>
        <w:rFonts w:hint="default"/>
        <w:lang w:val="en-US" w:eastAsia="en-US" w:bidi="ar-SA"/>
      </w:rPr>
    </w:lvl>
    <w:lvl w:ilvl="4" w:tplc="3ABEFED4">
      <w:numFmt w:val="bullet"/>
      <w:lvlText w:val="•"/>
      <w:lvlJc w:val="left"/>
      <w:pPr>
        <w:ind w:left="2432" w:hanging="360"/>
      </w:pPr>
      <w:rPr>
        <w:rFonts w:hint="default"/>
        <w:lang w:val="en-US" w:eastAsia="en-US" w:bidi="ar-SA"/>
      </w:rPr>
    </w:lvl>
    <w:lvl w:ilvl="5" w:tplc="C784A374">
      <w:numFmt w:val="bullet"/>
      <w:lvlText w:val="•"/>
      <w:lvlJc w:val="left"/>
      <w:pPr>
        <w:ind w:left="2915" w:hanging="360"/>
      </w:pPr>
      <w:rPr>
        <w:rFonts w:hint="default"/>
        <w:lang w:val="en-US" w:eastAsia="en-US" w:bidi="ar-SA"/>
      </w:rPr>
    </w:lvl>
    <w:lvl w:ilvl="6" w:tplc="3B36F1D0">
      <w:numFmt w:val="bullet"/>
      <w:lvlText w:val="•"/>
      <w:lvlJc w:val="left"/>
      <w:pPr>
        <w:ind w:left="3398" w:hanging="360"/>
      </w:pPr>
      <w:rPr>
        <w:rFonts w:hint="default"/>
        <w:lang w:val="en-US" w:eastAsia="en-US" w:bidi="ar-SA"/>
      </w:rPr>
    </w:lvl>
    <w:lvl w:ilvl="7" w:tplc="77D6EF3A">
      <w:numFmt w:val="bullet"/>
      <w:lvlText w:val="•"/>
      <w:lvlJc w:val="left"/>
      <w:pPr>
        <w:ind w:left="3881" w:hanging="360"/>
      </w:pPr>
      <w:rPr>
        <w:rFonts w:hint="default"/>
        <w:lang w:val="en-US" w:eastAsia="en-US" w:bidi="ar-SA"/>
      </w:rPr>
    </w:lvl>
    <w:lvl w:ilvl="8" w:tplc="2F1481E6">
      <w:numFmt w:val="bullet"/>
      <w:lvlText w:val="•"/>
      <w:lvlJc w:val="left"/>
      <w:pPr>
        <w:ind w:left="4364" w:hanging="360"/>
      </w:pPr>
      <w:rPr>
        <w:rFonts w:hint="default"/>
        <w:lang w:val="en-US" w:eastAsia="en-US" w:bidi="ar-SA"/>
      </w:rPr>
    </w:lvl>
  </w:abstractNum>
  <w:abstractNum w:abstractNumId="17" w15:restartNumberingAfterBreak="0">
    <w:nsid w:val="0BAD1FCB"/>
    <w:multiLevelType w:val="hybridMultilevel"/>
    <w:tmpl w:val="DE0608E2"/>
    <w:lvl w:ilvl="0" w:tplc="3CD06E1A">
      <w:numFmt w:val="bullet"/>
      <w:lvlText w:val=""/>
      <w:lvlJc w:val="left"/>
      <w:pPr>
        <w:ind w:left="504" w:hanging="361"/>
      </w:pPr>
      <w:rPr>
        <w:rFonts w:ascii="Symbol" w:eastAsia="Symbol" w:hAnsi="Symbol" w:cs="Symbol" w:hint="default"/>
        <w:b w:val="0"/>
        <w:bCs w:val="0"/>
        <w:i w:val="0"/>
        <w:iCs w:val="0"/>
        <w:spacing w:val="0"/>
        <w:w w:val="100"/>
        <w:sz w:val="22"/>
        <w:szCs w:val="22"/>
        <w:lang w:val="en-US" w:eastAsia="en-US" w:bidi="ar-SA"/>
      </w:rPr>
    </w:lvl>
    <w:lvl w:ilvl="1" w:tplc="6C3831A4">
      <w:numFmt w:val="bullet"/>
      <w:lvlText w:val="•"/>
      <w:lvlJc w:val="left"/>
      <w:pPr>
        <w:ind w:left="1468" w:hanging="361"/>
      </w:pPr>
      <w:rPr>
        <w:rFonts w:hint="default"/>
        <w:lang w:val="en-US" w:eastAsia="en-US" w:bidi="ar-SA"/>
      </w:rPr>
    </w:lvl>
    <w:lvl w:ilvl="2" w:tplc="B61CBED8">
      <w:numFmt w:val="bullet"/>
      <w:lvlText w:val="•"/>
      <w:lvlJc w:val="left"/>
      <w:pPr>
        <w:ind w:left="2437" w:hanging="361"/>
      </w:pPr>
      <w:rPr>
        <w:rFonts w:hint="default"/>
        <w:lang w:val="en-US" w:eastAsia="en-US" w:bidi="ar-SA"/>
      </w:rPr>
    </w:lvl>
    <w:lvl w:ilvl="3" w:tplc="F3A24E36">
      <w:numFmt w:val="bullet"/>
      <w:lvlText w:val="•"/>
      <w:lvlJc w:val="left"/>
      <w:pPr>
        <w:ind w:left="3405" w:hanging="361"/>
      </w:pPr>
      <w:rPr>
        <w:rFonts w:hint="default"/>
        <w:lang w:val="en-US" w:eastAsia="en-US" w:bidi="ar-SA"/>
      </w:rPr>
    </w:lvl>
    <w:lvl w:ilvl="4" w:tplc="C2DE35CE">
      <w:numFmt w:val="bullet"/>
      <w:lvlText w:val="•"/>
      <w:lvlJc w:val="left"/>
      <w:pPr>
        <w:ind w:left="4374" w:hanging="361"/>
      </w:pPr>
      <w:rPr>
        <w:rFonts w:hint="default"/>
        <w:lang w:val="en-US" w:eastAsia="en-US" w:bidi="ar-SA"/>
      </w:rPr>
    </w:lvl>
    <w:lvl w:ilvl="5" w:tplc="846EE5A6">
      <w:numFmt w:val="bullet"/>
      <w:lvlText w:val="•"/>
      <w:lvlJc w:val="left"/>
      <w:pPr>
        <w:ind w:left="5343" w:hanging="361"/>
      </w:pPr>
      <w:rPr>
        <w:rFonts w:hint="default"/>
        <w:lang w:val="en-US" w:eastAsia="en-US" w:bidi="ar-SA"/>
      </w:rPr>
    </w:lvl>
    <w:lvl w:ilvl="6" w:tplc="BD1A34E2">
      <w:numFmt w:val="bullet"/>
      <w:lvlText w:val="•"/>
      <w:lvlJc w:val="left"/>
      <w:pPr>
        <w:ind w:left="6311" w:hanging="361"/>
      </w:pPr>
      <w:rPr>
        <w:rFonts w:hint="default"/>
        <w:lang w:val="en-US" w:eastAsia="en-US" w:bidi="ar-SA"/>
      </w:rPr>
    </w:lvl>
    <w:lvl w:ilvl="7" w:tplc="1C009966">
      <w:numFmt w:val="bullet"/>
      <w:lvlText w:val="•"/>
      <w:lvlJc w:val="left"/>
      <w:pPr>
        <w:ind w:left="7280" w:hanging="361"/>
      </w:pPr>
      <w:rPr>
        <w:rFonts w:hint="default"/>
        <w:lang w:val="en-US" w:eastAsia="en-US" w:bidi="ar-SA"/>
      </w:rPr>
    </w:lvl>
    <w:lvl w:ilvl="8" w:tplc="85F227B4">
      <w:numFmt w:val="bullet"/>
      <w:lvlText w:val="•"/>
      <w:lvlJc w:val="left"/>
      <w:pPr>
        <w:ind w:left="8248" w:hanging="361"/>
      </w:pPr>
      <w:rPr>
        <w:rFonts w:hint="default"/>
        <w:lang w:val="en-US" w:eastAsia="en-US" w:bidi="ar-SA"/>
      </w:rPr>
    </w:lvl>
  </w:abstractNum>
  <w:abstractNum w:abstractNumId="18" w15:restartNumberingAfterBreak="0">
    <w:nsid w:val="0BC07CD3"/>
    <w:multiLevelType w:val="hybridMultilevel"/>
    <w:tmpl w:val="FE50C678"/>
    <w:lvl w:ilvl="0" w:tplc="7A9AC9A6">
      <w:numFmt w:val="bullet"/>
      <w:lvlText w:val=""/>
      <w:lvlJc w:val="left"/>
      <w:pPr>
        <w:ind w:left="518" w:hanging="361"/>
      </w:pPr>
      <w:rPr>
        <w:rFonts w:ascii="Symbol" w:eastAsia="Symbol" w:hAnsi="Symbol" w:cs="Symbol" w:hint="default"/>
        <w:b w:val="0"/>
        <w:bCs w:val="0"/>
        <w:i w:val="0"/>
        <w:iCs w:val="0"/>
        <w:spacing w:val="0"/>
        <w:w w:val="100"/>
        <w:sz w:val="22"/>
        <w:szCs w:val="22"/>
        <w:lang w:val="en-US" w:eastAsia="en-US" w:bidi="ar-SA"/>
      </w:rPr>
    </w:lvl>
    <w:lvl w:ilvl="1" w:tplc="740C685E">
      <w:numFmt w:val="bullet"/>
      <w:lvlText w:val="•"/>
      <w:lvlJc w:val="left"/>
      <w:pPr>
        <w:ind w:left="716" w:hanging="361"/>
      </w:pPr>
      <w:rPr>
        <w:rFonts w:hint="default"/>
        <w:lang w:val="en-US" w:eastAsia="en-US" w:bidi="ar-SA"/>
      </w:rPr>
    </w:lvl>
    <w:lvl w:ilvl="2" w:tplc="5FFE18F6">
      <w:numFmt w:val="bullet"/>
      <w:lvlText w:val="•"/>
      <w:lvlJc w:val="left"/>
      <w:pPr>
        <w:ind w:left="913" w:hanging="361"/>
      </w:pPr>
      <w:rPr>
        <w:rFonts w:hint="default"/>
        <w:lang w:val="en-US" w:eastAsia="en-US" w:bidi="ar-SA"/>
      </w:rPr>
    </w:lvl>
    <w:lvl w:ilvl="3" w:tplc="1BDC20B4">
      <w:numFmt w:val="bullet"/>
      <w:lvlText w:val="•"/>
      <w:lvlJc w:val="left"/>
      <w:pPr>
        <w:ind w:left="1109" w:hanging="361"/>
      </w:pPr>
      <w:rPr>
        <w:rFonts w:hint="default"/>
        <w:lang w:val="en-US" w:eastAsia="en-US" w:bidi="ar-SA"/>
      </w:rPr>
    </w:lvl>
    <w:lvl w:ilvl="4" w:tplc="0E46FF9A">
      <w:numFmt w:val="bullet"/>
      <w:lvlText w:val="•"/>
      <w:lvlJc w:val="left"/>
      <w:pPr>
        <w:ind w:left="1306" w:hanging="361"/>
      </w:pPr>
      <w:rPr>
        <w:rFonts w:hint="default"/>
        <w:lang w:val="en-US" w:eastAsia="en-US" w:bidi="ar-SA"/>
      </w:rPr>
    </w:lvl>
    <w:lvl w:ilvl="5" w:tplc="63CE6834">
      <w:numFmt w:val="bullet"/>
      <w:lvlText w:val="•"/>
      <w:lvlJc w:val="left"/>
      <w:pPr>
        <w:ind w:left="1502" w:hanging="361"/>
      </w:pPr>
      <w:rPr>
        <w:rFonts w:hint="default"/>
        <w:lang w:val="en-US" w:eastAsia="en-US" w:bidi="ar-SA"/>
      </w:rPr>
    </w:lvl>
    <w:lvl w:ilvl="6" w:tplc="FD5C7C96">
      <w:numFmt w:val="bullet"/>
      <w:lvlText w:val="•"/>
      <w:lvlJc w:val="left"/>
      <w:pPr>
        <w:ind w:left="1699" w:hanging="361"/>
      </w:pPr>
      <w:rPr>
        <w:rFonts w:hint="default"/>
        <w:lang w:val="en-US" w:eastAsia="en-US" w:bidi="ar-SA"/>
      </w:rPr>
    </w:lvl>
    <w:lvl w:ilvl="7" w:tplc="0DF27D6A">
      <w:numFmt w:val="bullet"/>
      <w:lvlText w:val="•"/>
      <w:lvlJc w:val="left"/>
      <w:pPr>
        <w:ind w:left="1895" w:hanging="361"/>
      </w:pPr>
      <w:rPr>
        <w:rFonts w:hint="default"/>
        <w:lang w:val="en-US" w:eastAsia="en-US" w:bidi="ar-SA"/>
      </w:rPr>
    </w:lvl>
    <w:lvl w:ilvl="8" w:tplc="C6A64058">
      <w:numFmt w:val="bullet"/>
      <w:lvlText w:val="•"/>
      <w:lvlJc w:val="left"/>
      <w:pPr>
        <w:ind w:left="2092" w:hanging="361"/>
      </w:pPr>
      <w:rPr>
        <w:rFonts w:hint="default"/>
        <w:lang w:val="en-US" w:eastAsia="en-US" w:bidi="ar-SA"/>
      </w:rPr>
    </w:lvl>
  </w:abstractNum>
  <w:abstractNum w:abstractNumId="19" w15:restartNumberingAfterBreak="0">
    <w:nsid w:val="0BCF2B70"/>
    <w:multiLevelType w:val="hybridMultilevel"/>
    <w:tmpl w:val="46C43FD0"/>
    <w:lvl w:ilvl="0" w:tplc="69C875D4">
      <w:numFmt w:val="bullet"/>
      <w:lvlText w:val=""/>
      <w:lvlJc w:val="left"/>
      <w:pPr>
        <w:ind w:left="533" w:hanging="361"/>
      </w:pPr>
      <w:rPr>
        <w:rFonts w:ascii="Symbol" w:eastAsia="Symbol" w:hAnsi="Symbol" w:cs="Symbol" w:hint="default"/>
        <w:spacing w:val="0"/>
        <w:w w:val="100"/>
        <w:lang w:val="en-US" w:eastAsia="en-US" w:bidi="ar-SA"/>
      </w:rPr>
    </w:lvl>
    <w:lvl w:ilvl="1" w:tplc="B7002212">
      <w:numFmt w:val="bullet"/>
      <w:lvlText w:val="•"/>
      <w:lvlJc w:val="left"/>
      <w:pPr>
        <w:ind w:left="1533" w:hanging="361"/>
      </w:pPr>
      <w:rPr>
        <w:rFonts w:hint="default"/>
        <w:lang w:val="en-US" w:eastAsia="en-US" w:bidi="ar-SA"/>
      </w:rPr>
    </w:lvl>
    <w:lvl w:ilvl="2" w:tplc="988CA56A">
      <w:numFmt w:val="bullet"/>
      <w:lvlText w:val="•"/>
      <w:lvlJc w:val="left"/>
      <w:pPr>
        <w:ind w:left="2526" w:hanging="361"/>
      </w:pPr>
      <w:rPr>
        <w:rFonts w:hint="default"/>
        <w:lang w:val="en-US" w:eastAsia="en-US" w:bidi="ar-SA"/>
      </w:rPr>
    </w:lvl>
    <w:lvl w:ilvl="3" w:tplc="498AC336">
      <w:numFmt w:val="bullet"/>
      <w:lvlText w:val="•"/>
      <w:lvlJc w:val="left"/>
      <w:pPr>
        <w:ind w:left="3519" w:hanging="361"/>
      </w:pPr>
      <w:rPr>
        <w:rFonts w:hint="default"/>
        <w:lang w:val="en-US" w:eastAsia="en-US" w:bidi="ar-SA"/>
      </w:rPr>
    </w:lvl>
    <w:lvl w:ilvl="4" w:tplc="7C7C1864">
      <w:numFmt w:val="bullet"/>
      <w:lvlText w:val="•"/>
      <w:lvlJc w:val="left"/>
      <w:pPr>
        <w:ind w:left="4512" w:hanging="361"/>
      </w:pPr>
      <w:rPr>
        <w:rFonts w:hint="default"/>
        <w:lang w:val="en-US" w:eastAsia="en-US" w:bidi="ar-SA"/>
      </w:rPr>
    </w:lvl>
    <w:lvl w:ilvl="5" w:tplc="0C184344">
      <w:numFmt w:val="bullet"/>
      <w:lvlText w:val="•"/>
      <w:lvlJc w:val="left"/>
      <w:pPr>
        <w:ind w:left="5505" w:hanging="361"/>
      </w:pPr>
      <w:rPr>
        <w:rFonts w:hint="default"/>
        <w:lang w:val="en-US" w:eastAsia="en-US" w:bidi="ar-SA"/>
      </w:rPr>
    </w:lvl>
    <w:lvl w:ilvl="6" w:tplc="EDACA716">
      <w:numFmt w:val="bullet"/>
      <w:lvlText w:val="•"/>
      <w:lvlJc w:val="left"/>
      <w:pPr>
        <w:ind w:left="6498" w:hanging="361"/>
      </w:pPr>
      <w:rPr>
        <w:rFonts w:hint="default"/>
        <w:lang w:val="en-US" w:eastAsia="en-US" w:bidi="ar-SA"/>
      </w:rPr>
    </w:lvl>
    <w:lvl w:ilvl="7" w:tplc="69CE8B4C">
      <w:numFmt w:val="bullet"/>
      <w:lvlText w:val="•"/>
      <w:lvlJc w:val="left"/>
      <w:pPr>
        <w:ind w:left="7491" w:hanging="361"/>
      </w:pPr>
      <w:rPr>
        <w:rFonts w:hint="default"/>
        <w:lang w:val="en-US" w:eastAsia="en-US" w:bidi="ar-SA"/>
      </w:rPr>
    </w:lvl>
    <w:lvl w:ilvl="8" w:tplc="7E34FBE2">
      <w:numFmt w:val="bullet"/>
      <w:lvlText w:val="•"/>
      <w:lvlJc w:val="left"/>
      <w:pPr>
        <w:ind w:left="8484" w:hanging="361"/>
      </w:pPr>
      <w:rPr>
        <w:rFonts w:hint="default"/>
        <w:lang w:val="en-US" w:eastAsia="en-US" w:bidi="ar-SA"/>
      </w:rPr>
    </w:lvl>
  </w:abstractNum>
  <w:abstractNum w:abstractNumId="20" w15:restartNumberingAfterBreak="0">
    <w:nsid w:val="0C7633C1"/>
    <w:multiLevelType w:val="hybridMultilevel"/>
    <w:tmpl w:val="67E05412"/>
    <w:lvl w:ilvl="0" w:tplc="C1964DDE">
      <w:numFmt w:val="bullet"/>
      <w:lvlText w:val=""/>
      <w:lvlJc w:val="left"/>
      <w:pPr>
        <w:ind w:left="494" w:hanging="361"/>
      </w:pPr>
      <w:rPr>
        <w:rFonts w:ascii="Symbol" w:eastAsia="Symbol" w:hAnsi="Symbol" w:cs="Symbol" w:hint="default"/>
        <w:b w:val="0"/>
        <w:bCs w:val="0"/>
        <w:i w:val="0"/>
        <w:iCs w:val="0"/>
        <w:spacing w:val="0"/>
        <w:w w:val="99"/>
        <w:sz w:val="20"/>
        <w:szCs w:val="20"/>
        <w:lang w:val="en-US" w:eastAsia="en-US" w:bidi="ar-SA"/>
      </w:rPr>
    </w:lvl>
    <w:lvl w:ilvl="1" w:tplc="8EFE4676">
      <w:numFmt w:val="bullet"/>
      <w:lvlText w:val="•"/>
      <w:lvlJc w:val="left"/>
      <w:pPr>
        <w:ind w:left="987" w:hanging="361"/>
      </w:pPr>
      <w:rPr>
        <w:rFonts w:hint="default"/>
        <w:lang w:val="en-US" w:eastAsia="en-US" w:bidi="ar-SA"/>
      </w:rPr>
    </w:lvl>
    <w:lvl w:ilvl="2" w:tplc="90C68CB6">
      <w:numFmt w:val="bullet"/>
      <w:lvlText w:val="•"/>
      <w:lvlJc w:val="left"/>
      <w:pPr>
        <w:ind w:left="1475" w:hanging="361"/>
      </w:pPr>
      <w:rPr>
        <w:rFonts w:hint="default"/>
        <w:lang w:val="en-US" w:eastAsia="en-US" w:bidi="ar-SA"/>
      </w:rPr>
    </w:lvl>
    <w:lvl w:ilvl="3" w:tplc="AC861A4E">
      <w:numFmt w:val="bullet"/>
      <w:lvlText w:val="•"/>
      <w:lvlJc w:val="left"/>
      <w:pPr>
        <w:ind w:left="1963" w:hanging="361"/>
      </w:pPr>
      <w:rPr>
        <w:rFonts w:hint="default"/>
        <w:lang w:val="en-US" w:eastAsia="en-US" w:bidi="ar-SA"/>
      </w:rPr>
    </w:lvl>
    <w:lvl w:ilvl="4" w:tplc="637268D0">
      <w:numFmt w:val="bullet"/>
      <w:lvlText w:val="•"/>
      <w:lvlJc w:val="left"/>
      <w:pPr>
        <w:ind w:left="2451" w:hanging="361"/>
      </w:pPr>
      <w:rPr>
        <w:rFonts w:hint="default"/>
        <w:lang w:val="en-US" w:eastAsia="en-US" w:bidi="ar-SA"/>
      </w:rPr>
    </w:lvl>
    <w:lvl w:ilvl="5" w:tplc="85A22B28">
      <w:numFmt w:val="bullet"/>
      <w:lvlText w:val="•"/>
      <w:lvlJc w:val="left"/>
      <w:pPr>
        <w:ind w:left="2939" w:hanging="361"/>
      </w:pPr>
      <w:rPr>
        <w:rFonts w:hint="default"/>
        <w:lang w:val="en-US" w:eastAsia="en-US" w:bidi="ar-SA"/>
      </w:rPr>
    </w:lvl>
    <w:lvl w:ilvl="6" w:tplc="E4D68388">
      <w:numFmt w:val="bullet"/>
      <w:lvlText w:val="•"/>
      <w:lvlJc w:val="left"/>
      <w:pPr>
        <w:ind w:left="3427" w:hanging="361"/>
      </w:pPr>
      <w:rPr>
        <w:rFonts w:hint="default"/>
        <w:lang w:val="en-US" w:eastAsia="en-US" w:bidi="ar-SA"/>
      </w:rPr>
    </w:lvl>
    <w:lvl w:ilvl="7" w:tplc="A29E3794">
      <w:numFmt w:val="bullet"/>
      <w:lvlText w:val="•"/>
      <w:lvlJc w:val="left"/>
      <w:pPr>
        <w:ind w:left="3915" w:hanging="361"/>
      </w:pPr>
      <w:rPr>
        <w:rFonts w:hint="default"/>
        <w:lang w:val="en-US" w:eastAsia="en-US" w:bidi="ar-SA"/>
      </w:rPr>
    </w:lvl>
    <w:lvl w:ilvl="8" w:tplc="8EC0F258">
      <w:numFmt w:val="bullet"/>
      <w:lvlText w:val="•"/>
      <w:lvlJc w:val="left"/>
      <w:pPr>
        <w:ind w:left="4403" w:hanging="361"/>
      </w:pPr>
      <w:rPr>
        <w:rFonts w:hint="default"/>
        <w:lang w:val="en-US" w:eastAsia="en-US" w:bidi="ar-SA"/>
      </w:rPr>
    </w:lvl>
  </w:abstractNum>
  <w:abstractNum w:abstractNumId="21" w15:restartNumberingAfterBreak="0">
    <w:nsid w:val="0C816308"/>
    <w:multiLevelType w:val="hybridMultilevel"/>
    <w:tmpl w:val="F710BDE0"/>
    <w:lvl w:ilvl="0" w:tplc="C9EE38AA">
      <w:start w:val="1"/>
      <w:numFmt w:val="decimal"/>
      <w:lvlText w:val="%1)"/>
      <w:lvlJc w:val="left"/>
      <w:pPr>
        <w:ind w:left="505" w:hanging="361"/>
      </w:pPr>
      <w:rPr>
        <w:rFonts w:ascii="Comic Sans MS" w:eastAsia="Comic Sans MS" w:hAnsi="Comic Sans MS" w:cs="Comic Sans MS" w:hint="default"/>
        <w:b w:val="0"/>
        <w:bCs w:val="0"/>
        <w:i w:val="0"/>
        <w:iCs w:val="0"/>
        <w:spacing w:val="-1"/>
        <w:w w:val="100"/>
        <w:sz w:val="22"/>
        <w:szCs w:val="22"/>
        <w:lang w:val="en-US" w:eastAsia="en-US" w:bidi="ar-SA"/>
      </w:rPr>
    </w:lvl>
    <w:lvl w:ilvl="1" w:tplc="35AA0782">
      <w:numFmt w:val="bullet"/>
      <w:lvlText w:val="•"/>
      <w:lvlJc w:val="left"/>
      <w:pPr>
        <w:ind w:left="1485" w:hanging="361"/>
      </w:pPr>
      <w:rPr>
        <w:rFonts w:hint="default"/>
        <w:lang w:val="en-US" w:eastAsia="en-US" w:bidi="ar-SA"/>
      </w:rPr>
    </w:lvl>
    <w:lvl w:ilvl="2" w:tplc="7CFA2242">
      <w:numFmt w:val="bullet"/>
      <w:lvlText w:val="•"/>
      <w:lvlJc w:val="left"/>
      <w:pPr>
        <w:ind w:left="2470" w:hanging="361"/>
      </w:pPr>
      <w:rPr>
        <w:rFonts w:hint="default"/>
        <w:lang w:val="en-US" w:eastAsia="en-US" w:bidi="ar-SA"/>
      </w:rPr>
    </w:lvl>
    <w:lvl w:ilvl="3" w:tplc="A48E88C8">
      <w:numFmt w:val="bullet"/>
      <w:lvlText w:val="•"/>
      <w:lvlJc w:val="left"/>
      <w:pPr>
        <w:ind w:left="3455" w:hanging="361"/>
      </w:pPr>
      <w:rPr>
        <w:rFonts w:hint="default"/>
        <w:lang w:val="en-US" w:eastAsia="en-US" w:bidi="ar-SA"/>
      </w:rPr>
    </w:lvl>
    <w:lvl w:ilvl="4" w:tplc="DA7A1B32">
      <w:numFmt w:val="bullet"/>
      <w:lvlText w:val="•"/>
      <w:lvlJc w:val="left"/>
      <w:pPr>
        <w:ind w:left="4440" w:hanging="361"/>
      </w:pPr>
      <w:rPr>
        <w:rFonts w:hint="default"/>
        <w:lang w:val="en-US" w:eastAsia="en-US" w:bidi="ar-SA"/>
      </w:rPr>
    </w:lvl>
    <w:lvl w:ilvl="5" w:tplc="BF5E0BF4">
      <w:numFmt w:val="bullet"/>
      <w:lvlText w:val="•"/>
      <w:lvlJc w:val="left"/>
      <w:pPr>
        <w:ind w:left="5425" w:hanging="361"/>
      </w:pPr>
      <w:rPr>
        <w:rFonts w:hint="default"/>
        <w:lang w:val="en-US" w:eastAsia="en-US" w:bidi="ar-SA"/>
      </w:rPr>
    </w:lvl>
    <w:lvl w:ilvl="6" w:tplc="E7E87026">
      <w:numFmt w:val="bullet"/>
      <w:lvlText w:val="•"/>
      <w:lvlJc w:val="left"/>
      <w:pPr>
        <w:ind w:left="6410" w:hanging="361"/>
      </w:pPr>
      <w:rPr>
        <w:rFonts w:hint="default"/>
        <w:lang w:val="en-US" w:eastAsia="en-US" w:bidi="ar-SA"/>
      </w:rPr>
    </w:lvl>
    <w:lvl w:ilvl="7" w:tplc="BB7ABEA6">
      <w:numFmt w:val="bullet"/>
      <w:lvlText w:val="•"/>
      <w:lvlJc w:val="left"/>
      <w:pPr>
        <w:ind w:left="7395" w:hanging="361"/>
      </w:pPr>
      <w:rPr>
        <w:rFonts w:hint="default"/>
        <w:lang w:val="en-US" w:eastAsia="en-US" w:bidi="ar-SA"/>
      </w:rPr>
    </w:lvl>
    <w:lvl w:ilvl="8" w:tplc="5BFEAC60">
      <w:numFmt w:val="bullet"/>
      <w:lvlText w:val="•"/>
      <w:lvlJc w:val="left"/>
      <w:pPr>
        <w:ind w:left="8380" w:hanging="361"/>
      </w:pPr>
      <w:rPr>
        <w:rFonts w:hint="default"/>
        <w:lang w:val="en-US" w:eastAsia="en-US" w:bidi="ar-SA"/>
      </w:rPr>
    </w:lvl>
  </w:abstractNum>
  <w:abstractNum w:abstractNumId="22" w15:restartNumberingAfterBreak="0">
    <w:nsid w:val="0C8625AB"/>
    <w:multiLevelType w:val="hybridMultilevel"/>
    <w:tmpl w:val="AC106DE2"/>
    <w:lvl w:ilvl="0" w:tplc="D67AB5C6">
      <w:start w:val="1"/>
      <w:numFmt w:val="decimal"/>
      <w:lvlText w:val="%1)"/>
      <w:lvlJc w:val="left"/>
      <w:pPr>
        <w:ind w:left="637" w:hanging="361"/>
      </w:pPr>
      <w:rPr>
        <w:rFonts w:ascii="Comic Sans MS" w:eastAsia="Comic Sans MS" w:hAnsi="Comic Sans MS" w:cs="Comic Sans MS" w:hint="default"/>
        <w:b w:val="0"/>
        <w:bCs w:val="0"/>
        <w:i w:val="0"/>
        <w:iCs w:val="0"/>
        <w:spacing w:val="-1"/>
        <w:w w:val="100"/>
        <w:sz w:val="22"/>
        <w:szCs w:val="22"/>
        <w:lang w:val="en-US" w:eastAsia="en-US" w:bidi="ar-SA"/>
      </w:rPr>
    </w:lvl>
    <w:lvl w:ilvl="1" w:tplc="E24AF170">
      <w:numFmt w:val="bullet"/>
      <w:lvlText w:val=""/>
      <w:lvlJc w:val="left"/>
      <w:pPr>
        <w:ind w:left="856" w:hanging="360"/>
      </w:pPr>
      <w:rPr>
        <w:rFonts w:ascii="Symbol" w:eastAsia="Symbol" w:hAnsi="Symbol" w:cs="Symbol" w:hint="default"/>
        <w:b w:val="0"/>
        <w:bCs w:val="0"/>
        <w:i w:val="0"/>
        <w:iCs w:val="0"/>
        <w:spacing w:val="0"/>
        <w:w w:val="100"/>
        <w:sz w:val="22"/>
        <w:szCs w:val="22"/>
        <w:lang w:val="en-US" w:eastAsia="en-US" w:bidi="ar-SA"/>
      </w:rPr>
    </w:lvl>
    <w:lvl w:ilvl="2" w:tplc="E1423530">
      <w:numFmt w:val="bullet"/>
      <w:lvlText w:val="•"/>
      <w:lvlJc w:val="left"/>
      <w:pPr>
        <w:ind w:left="1923" w:hanging="360"/>
      </w:pPr>
      <w:rPr>
        <w:rFonts w:hint="default"/>
        <w:lang w:val="en-US" w:eastAsia="en-US" w:bidi="ar-SA"/>
      </w:rPr>
    </w:lvl>
    <w:lvl w:ilvl="3" w:tplc="D7207ABE">
      <w:numFmt w:val="bullet"/>
      <w:lvlText w:val="•"/>
      <w:lvlJc w:val="left"/>
      <w:pPr>
        <w:ind w:left="2987" w:hanging="360"/>
      </w:pPr>
      <w:rPr>
        <w:rFonts w:hint="default"/>
        <w:lang w:val="en-US" w:eastAsia="en-US" w:bidi="ar-SA"/>
      </w:rPr>
    </w:lvl>
    <w:lvl w:ilvl="4" w:tplc="453C7148">
      <w:numFmt w:val="bullet"/>
      <w:lvlText w:val="•"/>
      <w:lvlJc w:val="left"/>
      <w:pPr>
        <w:ind w:left="4051" w:hanging="360"/>
      </w:pPr>
      <w:rPr>
        <w:rFonts w:hint="default"/>
        <w:lang w:val="en-US" w:eastAsia="en-US" w:bidi="ar-SA"/>
      </w:rPr>
    </w:lvl>
    <w:lvl w:ilvl="5" w:tplc="77ACA7F0">
      <w:numFmt w:val="bullet"/>
      <w:lvlText w:val="•"/>
      <w:lvlJc w:val="left"/>
      <w:pPr>
        <w:ind w:left="5115" w:hanging="360"/>
      </w:pPr>
      <w:rPr>
        <w:rFonts w:hint="default"/>
        <w:lang w:val="en-US" w:eastAsia="en-US" w:bidi="ar-SA"/>
      </w:rPr>
    </w:lvl>
    <w:lvl w:ilvl="6" w:tplc="2916978C">
      <w:numFmt w:val="bullet"/>
      <w:lvlText w:val="•"/>
      <w:lvlJc w:val="left"/>
      <w:pPr>
        <w:ind w:left="6178" w:hanging="360"/>
      </w:pPr>
      <w:rPr>
        <w:rFonts w:hint="default"/>
        <w:lang w:val="en-US" w:eastAsia="en-US" w:bidi="ar-SA"/>
      </w:rPr>
    </w:lvl>
    <w:lvl w:ilvl="7" w:tplc="47BEB532">
      <w:numFmt w:val="bullet"/>
      <w:lvlText w:val="•"/>
      <w:lvlJc w:val="left"/>
      <w:pPr>
        <w:ind w:left="7242" w:hanging="360"/>
      </w:pPr>
      <w:rPr>
        <w:rFonts w:hint="default"/>
        <w:lang w:val="en-US" w:eastAsia="en-US" w:bidi="ar-SA"/>
      </w:rPr>
    </w:lvl>
    <w:lvl w:ilvl="8" w:tplc="D2B03728">
      <w:numFmt w:val="bullet"/>
      <w:lvlText w:val="•"/>
      <w:lvlJc w:val="left"/>
      <w:pPr>
        <w:ind w:left="8306" w:hanging="360"/>
      </w:pPr>
      <w:rPr>
        <w:rFonts w:hint="default"/>
        <w:lang w:val="en-US" w:eastAsia="en-US" w:bidi="ar-SA"/>
      </w:rPr>
    </w:lvl>
  </w:abstractNum>
  <w:abstractNum w:abstractNumId="23" w15:restartNumberingAfterBreak="0">
    <w:nsid w:val="0D2A3CB4"/>
    <w:multiLevelType w:val="hybridMultilevel"/>
    <w:tmpl w:val="EB408FB2"/>
    <w:lvl w:ilvl="0" w:tplc="09F8B32E">
      <w:numFmt w:val="bullet"/>
      <w:lvlText w:val=""/>
      <w:lvlJc w:val="left"/>
      <w:pPr>
        <w:ind w:left="655" w:hanging="361"/>
      </w:pPr>
      <w:rPr>
        <w:rFonts w:ascii="Symbol" w:eastAsia="Symbol" w:hAnsi="Symbol" w:cs="Symbol" w:hint="default"/>
        <w:b w:val="0"/>
        <w:bCs w:val="0"/>
        <w:i w:val="0"/>
        <w:iCs w:val="0"/>
        <w:spacing w:val="0"/>
        <w:w w:val="100"/>
        <w:sz w:val="22"/>
        <w:szCs w:val="22"/>
        <w:lang w:val="en-US" w:eastAsia="en-US" w:bidi="ar-SA"/>
      </w:rPr>
    </w:lvl>
    <w:lvl w:ilvl="1" w:tplc="7DAEE360">
      <w:numFmt w:val="bullet"/>
      <w:lvlText w:val="•"/>
      <w:lvlJc w:val="left"/>
      <w:pPr>
        <w:ind w:left="1626" w:hanging="361"/>
      </w:pPr>
      <w:rPr>
        <w:rFonts w:hint="default"/>
        <w:lang w:val="en-US" w:eastAsia="en-US" w:bidi="ar-SA"/>
      </w:rPr>
    </w:lvl>
    <w:lvl w:ilvl="2" w:tplc="7230FA08">
      <w:numFmt w:val="bullet"/>
      <w:lvlText w:val="•"/>
      <w:lvlJc w:val="left"/>
      <w:pPr>
        <w:ind w:left="2593" w:hanging="361"/>
      </w:pPr>
      <w:rPr>
        <w:rFonts w:hint="default"/>
        <w:lang w:val="en-US" w:eastAsia="en-US" w:bidi="ar-SA"/>
      </w:rPr>
    </w:lvl>
    <w:lvl w:ilvl="3" w:tplc="BE94A8B8">
      <w:numFmt w:val="bullet"/>
      <w:lvlText w:val="•"/>
      <w:lvlJc w:val="left"/>
      <w:pPr>
        <w:ind w:left="3560" w:hanging="361"/>
      </w:pPr>
      <w:rPr>
        <w:rFonts w:hint="default"/>
        <w:lang w:val="en-US" w:eastAsia="en-US" w:bidi="ar-SA"/>
      </w:rPr>
    </w:lvl>
    <w:lvl w:ilvl="4" w:tplc="378A3930">
      <w:numFmt w:val="bullet"/>
      <w:lvlText w:val="•"/>
      <w:lvlJc w:val="left"/>
      <w:pPr>
        <w:ind w:left="4526" w:hanging="361"/>
      </w:pPr>
      <w:rPr>
        <w:rFonts w:hint="default"/>
        <w:lang w:val="en-US" w:eastAsia="en-US" w:bidi="ar-SA"/>
      </w:rPr>
    </w:lvl>
    <w:lvl w:ilvl="5" w:tplc="64F0D784">
      <w:numFmt w:val="bullet"/>
      <w:lvlText w:val="•"/>
      <w:lvlJc w:val="left"/>
      <w:pPr>
        <w:ind w:left="5493" w:hanging="361"/>
      </w:pPr>
      <w:rPr>
        <w:rFonts w:hint="default"/>
        <w:lang w:val="en-US" w:eastAsia="en-US" w:bidi="ar-SA"/>
      </w:rPr>
    </w:lvl>
    <w:lvl w:ilvl="6" w:tplc="9F4465E6">
      <w:numFmt w:val="bullet"/>
      <w:lvlText w:val="•"/>
      <w:lvlJc w:val="left"/>
      <w:pPr>
        <w:ind w:left="6460" w:hanging="361"/>
      </w:pPr>
      <w:rPr>
        <w:rFonts w:hint="default"/>
        <w:lang w:val="en-US" w:eastAsia="en-US" w:bidi="ar-SA"/>
      </w:rPr>
    </w:lvl>
    <w:lvl w:ilvl="7" w:tplc="AC5E15A2">
      <w:numFmt w:val="bullet"/>
      <w:lvlText w:val="•"/>
      <w:lvlJc w:val="left"/>
      <w:pPr>
        <w:ind w:left="7426" w:hanging="361"/>
      </w:pPr>
      <w:rPr>
        <w:rFonts w:hint="default"/>
        <w:lang w:val="en-US" w:eastAsia="en-US" w:bidi="ar-SA"/>
      </w:rPr>
    </w:lvl>
    <w:lvl w:ilvl="8" w:tplc="45F8BC4C">
      <w:numFmt w:val="bullet"/>
      <w:lvlText w:val="•"/>
      <w:lvlJc w:val="left"/>
      <w:pPr>
        <w:ind w:left="8393" w:hanging="361"/>
      </w:pPr>
      <w:rPr>
        <w:rFonts w:hint="default"/>
        <w:lang w:val="en-US" w:eastAsia="en-US" w:bidi="ar-SA"/>
      </w:rPr>
    </w:lvl>
  </w:abstractNum>
  <w:abstractNum w:abstractNumId="24" w15:restartNumberingAfterBreak="0">
    <w:nsid w:val="0D680112"/>
    <w:multiLevelType w:val="hybridMultilevel"/>
    <w:tmpl w:val="971C947A"/>
    <w:lvl w:ilvl="0" w:tplc="97B226CA">
      <w:start w:val="1"/>
      <w:numFmt w:val="decimal"/>
      <w:lvlText w:val="%1)"/>
      <w:lvlJc w:val="left"/>
      <w:pPr>
        <w:ind w:left="864" w:hanging="360"/>
      </w:pPr>
      <w:rPr>
        <w:rFonts w:hint="default"/>
        <w:spacing w:val="-1"/>
        <w:w w:val="100"/>
        <w:lang w:val="en-US" w:eastAsia="en-US" w:bidi="ar-SA"/>
      </w:rPr>
    </w:lvl>
    <w:lvl w:ilvl="1" w:tplc="7A4E6EDE">
      <w:numFmt w:val="bullet"/>
      <w:lvlText w:val="•"/>
      <w:lvlJc w:val="left"/>
      <w:pPr>
        <w:ind w:left="1820" w:hanging="360"/>
      </w:pPr>
      <w:rPr>
        <w:rFonts w:hint="default"/>
        <w:lang w:val="en-US" w:eastAsia="en-US" w:bidi="ar-SA"/>
      </w:rPr>
    </w:lvl>
    <w:lvl w:ilvl="2" w:tplc="BEE4CE28">
      <w:numFmt w:val="bullet"/>
      <w:lvlText w:val="•"/>
      <w:lvlJc w:val="left"/>
      <w:pPr>
        <w:ind w:left="2781" w:hanging="360"/>
      </w:pPr>
      <w:rPr>
        <w:rFonts w:hint="default"/>
        <w:lang w:val="en-US" w:eastAsia="en-US" w:bidi="ar-SA"/>
      </w:rPr>
    </w:lvl>
    <w:lvl w:ilvl="3" w:tplc="58285646">
      <w:numFmt w:val="bullet"/>
      <w:lvlText w:val="•"/>
      <w:lvlJc w:val="left"/>
      <w:pPr>
        <w:ind w:left="3741" w:hanging="360"/>
      </w:pPr>
      <w:rPr>
        <w:rFonts w:hint="default"/>
        <w:lang w:val="en-US" w:eastAsia="en-US" w:bidi="ar-SA"/>
      </w:rPr>
    </w:lvl>
    <w:lvl w:ilvl="4" w:tplc="17DC9806">
      <w:numFmt w:val="bullet"/>
      <w:lvlText w:val="•"/>
      <w:lvlJc w:val="left"/>
      <w:pPr>
        <w:ind w:left="4702" w:hanging="360"/>
      </w:pPr>
      <w:rPr>
        <w:rFonts w:hint="default"/>
        <w:lang w:val="en-US" w:eastAsia="en-US" w:bidi="ar-SA"/>
      </w:rPr>
    </w:lvl>
    <w:lvl w:ilvl="5" w:tplc="ADD44262">
      <w:numFmt w:val="bullet"/>
      <w:lvlText w:val="•"/>
      <w:lvlJc w:val="left"/>
      <w:pPr>
        <w:ind w:left="5663" w:hanging="360"/>
      </w:pPr>
      <w:rPr>
        <w:rFonts w:hint="default"/>
        <w:lang w:val="en-US" w:eastAsia="en-US" w:bidi="ar-SA"/>
      </w:rPr>
    </w:lvl>
    <w:lvl w:ilvl="6" w:tplc="37DAFD6E">
      <w:numFmt w:val="bullet"/>
      <w:lvlText w:val="•"/>
      <w:lvlJc w:val="left"/>
      <w:pPr>
        <w:ind w:left="6623" w:hanging="360"/>
      </w:pPr>
      <w:rPr>
        <w:rFonts w:hint="default"/>
        <w:lang w:val="en-US" w:eastAsia="en-US" w:bidi="ar-SA"/>
      </w:rPr>
    </w:lvl>
    <w:lvl w:ilvl="7" w:tplc="14D69972">
      <w:numFmt w:val="bullet"/>
      <w:lvlText w:val="•"/>
      <w:lvlJc w:val="left"/>
      <w:pPr>
        <w:ind w:left="7584" w:hanging="360"/>
      </w:pPr>
      <w:rPr>
        <w:rFonts w:hint="default"/>
        <w:lang w:val="en-US" w:eastAsia="en-US" w:bidi="ar-SA"/>
      </w:rPr>
    </w:lvl>
    <w:lvl w:ilvl="8" w:tplc="345AD1CA">
      <w:numFmt w:val="bullet"/>
      <w:lvlText w:val="•"/>
      <w:lvlJc w:val="left"/>
      <w:pPr>
        <w:ind w:left="8544" w:hanging="360"/>
      </w:pPr>
      <w:rPr>
        <w:rFonts w:hint="default"/>
        <w:lang w:val="en-US" w:eastAsia="en-US" w:bidi="ar-SA"/>
      </w:rPr>
    </w:lvl>
  </w:abstractNum>
  <w:abstractNum w:abstractNumId="25" w15:restartNumberingAfterBreak="0">
    <w:nsid w:val="0DB91E1C"/>
    <w:multiLevelType w:val="hybridMultilevel"/>
    <w:tmpl w:val="973661A2"/>
    <w:lvl w:ilvl="0" w:tplc="187CAD2A">
      <w:numFmt w:val="bullet"/>
      <w:lvlText w:val="•"/>
      <w:lvlJc w:val="left"/>
      <w:pPr>
        <w:ind w:left="514" w:hanging="361"/>
      </w:pPr>
      <w:rPr>
        <w:rFonts w:ascii="Arial" w:eastAsia="Arial" w:hAnsi="Arial" w:cs="Arial" w:hint="default"/>
        <w:b w:val="0"/>
        <w:bCs w:val="0"/>
        <w:i w:val="0"/>
        <w:iCs w:val="0"/>
        <w:spacing w:val="0"/>
        <w:w w:val="100"/>
        <w:sz w:val="22"/>
        <w:szCs w:val="22"/>
        <w:lang w:val="en-US" w:eastAsia="en-US" w:bidi="ar-SA"/>
      </w:rPr>
    </w:lvl>
    <w:lvl w:ilvl="1" w:tplc="CD60681A">
      <w:numFmt w:val="bullet"/>
      <w:lvlText w:val="•"/>
      <w:lvlJc w:val="left"/>
      <w:pPr>
        <w:ind w:left="1511" w:hanging="361"/>
      </w:pPr>
      <w:rPr>
        <w:rFonts w:hint="default"/>
        <w:lang w:val="en-US" w:eastAsia="en-US" w:bidi="ar-SA"/>
      </w:rPr>
    </w:lvl>
    <w:lvl w:ilvl="2" w:tplc="190C2D7A">
      <w:numFmt w:val="bullet"/>
      <w:lvlText w:val="•"/>
      <w:lvlJc w:val="left"/>
      <w:pPr>
        <w:ind w:left="2502" w:hanging="361"/>
      </w:pPr>
      <w:rPr>
        <w:rFonts w:hint="default"/>
        <w:lang w:val="en-US" w:eastAsia="en-US" w:bidi="ar-SA"/>
      </w:rPr>
    </w:lvl>
    <w:lvl w:ilvl="3" w:tplc="F4502C2C">
      <w:numFmt w:val="bullet"/>
      <w:lvlText w:val="•"/>
      <w:lvlJc w:val="left"/>
      <w:pPr>
        <w:ind w:left="3493" w:hanging="361"/>
      </w:pPr>
      <w:rPr>
        <w:rFonts w:hint="default"/>
        <w:lang w:val="en-US" w:eastAsia="en-US" w:bidi="ar-SA"/>
      </w:rPr>
    </w:lvl>
    <w:lvl w:ilvl="4" w:tplc="F7B6BFE6">
      <w:numFmt w:val="bullet"/>
      <w:lvlText w:val="•"/>
      <w:lvlJc w:val="left"/>
      <w:pPr>
        <w:ind w:left="4484" w:hanging="361"/>
      </w:pPr>
      <w:rPr>
        <w:rFonts w:hint="default"/>
        <w:lang w:val="en-US" w:eastAsia="en-US" w:bidi="ar-SA"/>
      </w:rPr>
    </w:lvl>
    <w:lvl w:ilvl="5" w:tplc="5B7E4E7C">
      <w:numFmt w:val="bullet"/>
      <w:lvlText w:val="•"/>
      <w:lvlJc w:val="left"/>
      <w:pPr>
        <w:ind w:left="5475" w:hanging="361"/>
      </w:pPr>
      <w:rPr>
        <w:rFonts w:hint="default"/>
        <w:lang w:val="en-US" w:eastAsia="en-US" w:bidi="ar-SA"/>
      </w:rPr>
    </w:lvl>
    <w:lvl w:ilvl="6" w:tplc="40CE8CE4">
      <w:numFmt w:val="bullet"/>
      <w:lvlText w:val="•"/>
      <w:lvlJc w:val="left"/>
      <w:pPr>
        <w:ind w:left="6466" w:hanging="361"/>
      </w:pPr>
      <w:rPr>
        <w:rFonts w:hint="default"/>
        <w:lang w:val="en-US" w:eastAsia="en-US" w:bidi="ar-SA"/>
      </w:rPr>
    </w:lvl>
    <w:lvl w:ilvl="7" w:tplc="A61C0650">
      <w:numFmt w:val="bullet"/>
      <w:lvlText w:val="•"/>
      <w:lvlJc w:val="left"/>
      <w:pPr>
        <w:ind w:left="7457" w:hanging="361"/>
      </w:pPr>
      <w:rPr>
        <w:rFonts w:hint="default"/>
        <w:lang w:val="en-US" w:eastAsia="en-US" w:bidi="ar-SA"/>
      </w:rPr>
    </w:lvl>
    <w:lvl w:ilvl="8" w:tplc="736086CE">
      <w:numFmt w:val="bullet"/>
      <w:lvlText w:val="•"/>
      <w:lvlJc w:val="left"/>
      <w:pPr>
        <w:ind w:left="8448" w:hanging="361"/>
      </w:pPr>
      <w:rPr>
        <w:rFonts w:hint="default"/>
        <w:lang w:val="en-US" w:eastAsia="en-US" w:bidi="ar-SA"/>
      </w:rPr>
    </w:lvl>
  </w:abstractNum>
  <w:abstractNum w:abstractNumId="26" w15:restartNumberingAfterBreak="0">
    <w:nsid w:val="0E870BDE"/>
    <w:multiLevelType w:val="hybridMultilevel"/>
    <w:tmpl w:val="E228D7F2"/>
    <w:lvl w:ilvl="0" w:tplc="0F104A48">
      <w:start w:val="1"/>
      <w:numFmt w:val="decimal"/>
      <w:lvlText w:val="%1)"/>
      <w:lvlJc w:val="left"/>
      <w:pPr>
        <w:ind w:left="524" w:hanging="361"/>
      </w:pPr>
      <w:rPr>
        <w:rFonts w:ascii="Comic Sans MS" w:eastAsia="Comic Sans MS" w:hAnsi="Comic Sans MS" w:cs="Comic Sans MS" w:hint="default"/>
        <w:b w:val="0"/>
        <w:bCs w:val="0"/>
        <w:i w:val="0"/>
        <w:iCs w:val="0"/>
        <w:spacing w:val="-1"/>
        <w:w w:val="100"/>
        <w:sz w:val="22"/>
        <w:szCs w:val="22"/>
        <w:lang w:val="en-US" w:eastAsia="en-US" w:bidi="ar-SA"/>
      </w:rPr>
    </w:lvl>
    <w:lvl w:ilvl="1" w:tplc="445CDF10">
      <w:numFmt w:val="bullet"/>
      <w:lvlText w:val="•"/>
      <w:lvlJc w:val="left"/>
      <w:pPr>
        <w:ind w:left="1061" w:hanging="361"/>
      </w:pPr>
      <w:rPr>
        <w:rFonts w:hint="default"/>
        <w:lang w:val="en-US" w:eastAsia="en-US" w:bidi="ar-SA"/>
      </w:rPr>
    </w:lvl>
    <w:lvl w:ilvl="2" w:tplc="E6A62CBE">
      <w:numFmt w:val="bullet"/>
      <w:lvlText w:val="•"/>
      <w:lvlJc w:val="left"/>
      <w:pPr>
        <w:ind w:left="1603" w:hanging="361"/>
      </w:pPr>
      <w:rPr>
        <w:rFonts w:hint="default"/>
        <w:lang w:val="en-US" w:eastAsia="en-US" w:bidi="ar-SA"/>
      </w:rPr>
    </w:lvl>
    <w:lvl w:ilvl="3" w:tplc="EAF09592">
      <w:numFmt w:val="bullet"/>
      <w:lvlText w:val="•"/>
      <w:lvlJc w:val="left"/>
      <w:pPr>
        <w:ind w:left="2144" w:hanging="361"/>
      </w:pPr>
      <w:rPr>
        <w:rFonts w:hint="default"/>
        <w:lang w:val="en-US" w:eastAsia="en-US" w:bidi="ar-SA"/>
      </w:rPr>
    </w:lvl>
    <w:lvl w:ilvl="4" w:tplc="A22CFE30">
      <w:numFmt w:val="bullet"/>
      <w:lvlText w:val="•"/>
      <w:lvlJc w:val="left"/>
      <w:pPr>
        <w:ind w:left="2686" w:hanging="361"/>
      </w:pPr>
      <w:rPr>
        <w:rFonts w:hint="default"/>
        <w:lang w:val="en-US" w:eastAsia="en-US" w:bidi="ar-SA"/>
      </w:rPr>
    </w:lvl>
    <w:lvl w:ilvl="5" w:tplc="44783DC8">
      <w:numFmt w:val="bullet"/>
      <w:lvlText w:val="•"/>
      <w:lvlJc w:val="left"/>
      <w:pPr>
        <w:ind w:left="3227" w:hanging="361"/>
      </w:pPr>
      <w:rPr>
        <w:rFonts w:hint="default"/>
        <w:lang w:val="en-US" w:eastAsia="en-US" w:bidi="ar-SA"/>
      </w:rPr>
    </w:lvl>
    <w:lvl w:ilvl="6" w:tplc="74C2C1FA">
      <w:numFmt w:val="bullet"/>
      <w:lvlText w:val="•"/>
      <w:lvlJc w:val="left"/>
      <w:pPr>
        <w:ind w:left="3769" w:hanging="361"/>
      </w:pPr>
      <w:rPr>
        <w:rFonts w:hint="default"/>
        <w:lang w:val="en-US" w:eastAsia="en-US" w:bidi="ar-SA"/>
      </w:rPr>
    </w:lvl>
    <w:lvl w:ilvl="7" w:tplc="23D85D9C">
      <w:numFmt w:val="bullet"/>
      <w:lvlText w:val="•"/>
      <w:lvlJc w:val="left"/>
      <w:pPr>
        <w:ind w:left="4310" w:hanging="361"/>
      </w:pPr>
      <w:rPr>
        <w:rFonts w:hint="default"/>
        <w:lang w:val="en-US" w:eastAsia="en-US" w:bidi="ar-SA"/>
      </w:rPr>
    </w:lvl>
    <w:lvl w:ilvl="8" w:tplc="B62433AC">
      <w:numFmt w:val="bullet"/>
      <w:lvlText w:val="•"/>
      <w:lvlJc w:val="left"/>
      <w:pPr>
        <w:ind w:left="4852" w:hanging="361"/>
      </w:pPr>
      <w:rPr>
        <w:rFonts w:hint="default"/>
        <w:lang w:val="en-US" w:eastAsia="en-US" w:bidi="ar-SA"/>
      </w:rPr>
    </w:lvl>
  </w:abstractNum>
  <w:abstractNum w:abstractNumId="27" w15:restartNumberingAfterBreak="0">
    <w:nsid w:val="0EB31FE5"/>
    <w:multiLevelType w:val="hybridMultilevel"/>
    <w:tmpl w:val="961893B8"/>
    <w:lvl w:ilvl="0" w:tplc="73B43454">
      <w:numFmt w:val="bullet"/>
      <w:lvlText w:val=""/>
      <w:lvlJc w:val="left"/>
      <w:pPr>
        <w:ind w:left="550" w:hanging="361"/>
      </w:pPr>
      <w:rPr>
        <w:rFonts w:ascii="Symbol" w:eastAsia="Symbol" w:hAnsi="Symbol" w:cs="Symbol" w:hint="default"/>
        <w:b w:val="0"/>
        <w:bCs w:val="0"/>
        <w:i w:val="0"/>
        <w:iCs w:val="0"/>
        <w:spacing w:val="0"/>
        <w:w w:val="100"/>
        <w:sz w:val="22"/>
        <w:szCs w:val="22"/>
        <w:lang w:val="en-US" w:eastAsia="en-US" w:bidi="ar-SA"/>
      </w:rPr>
    </w:lvl>
    <w:lvl w:ilvl="1" w:tplc="F6C225B2">
      <w:numFmt w:val="bullet"/>
      <w:lvlText w:val="•"/>
      <w:lvlJc w:val="left"/>
      <w:pPr>
        <w:ind w:left="1144" w:hanging="361"/>
      </w:pPr>
      <w:rPr>
        <w:rFonts w:hint="default"/>
        <w:lang w:val="en-US" w:eastAsia="en-US" w:bidi="ar-SA"/>
      </w:rPr>
    </w:lvl>
    <w:lvl w:ilvl="2" w:tplc="8EA025B4">
      <w:numFmt w:val="bullet"/>
      <w:lvlText w:val="•"/>
      <w:lvlJc w:val="left"/>
      <w:pPr>
        <w:ind w:left="1729" w:hanging="361"/>
      </w:pPr>
      <w:rPr>
        <w:rFonts w:hint="default"/>
        <w:lang w:val="en-US" w:eastAsia="en-US" w:bidi="ar-SA"/>
      </w:rPr>
    </w:lvl>
    <w:lvl w:ilvl="3" w:tplc="B8C25E32">
      <w:numFmt w:val="bullet"/>
      <w:lvlText w:val="•"/>
      <w:lvlJc w:val="left"/>
      <w:pPr>
        <w:ind w:left="2313" w:hanging="361"/>
      </w:pPr>
      <w:rPr>
        <w:rFonts w:hint="default"/>
        <w:lang w:val="en-US" w:eastAsia="en-US" w:bidi="ar-SA"/>
      </w:rPr>
    </w:lvl>
    <w:lvl w:ilvl="4" w:tplc="035414A4">
      <w:numFmt w:val="bullet"/>
      <w:lvlText w:val="•"/>
      <w:lvlJc w:val="left"/>
      <w:pPr>
        <w:ind w:left="2898" w:hanging="361"/>
      </w:pPr>
      <w:rPr>
        <w:rFonts w:hint="default"/>
        <w:lang w:val="en-US" w:eastAsia="en-US" w:bidi="ar-SA"/>
      </w:rPr>
    </w:lvl>
    <w:lvl w:ilvl="5" w:tplc="41BE6E58">
      <w:numFmt w:val="bullet"/>
      <w:lvlText w:val="•"/>
      <w:lvlJc w:val="left"/>
      <w:pPr>
        <w:ind w:left="3482" w:hanging="361"/>
      </w:pPr>
      <w:rPr>
        <w:rFonts w:hint="default"/>
        <w:lang w:val="en-US" w:eastAsia="en-US" w:bidi="ar-SA"/>
      </w:rPr>
    </w:lvl>
    <w:lvl w:ilvl="6" w:tplc="8DF0C7E2">
      <w:numFmt w:val="bullet"/>
      <w:lvlText w:val="•"/>
      <w:lvlJc w:val="left"/>
      <w:pPr>
        <w:ind w:left="4067" w:hanging="361"/>
      </w:pPr>
      <w:rPr>
        <w:rFonts w:hint="default"/>
        <w:lang w:val="en-US" w:eastAsia="en-US" w:bidi="ar-SA"/>
      </w:rPr>
    </w:lvl>
    <w:lvl w:ilvl="7" w:tplc="A83A4C1E">
      <w:numFmt w:val="bullet"/>
      <w:lvlText w:val="•"/>
      <w:lvlJc w:val="left"/>
      <w:pPr>
        <w:ind w:left="4651" w:hanging="361"/>
      </w:pPr>
      <w:rPr>
        <w:rFonts w:hint="default"/>
        <w:lang w:val="en-US" w:eastAsia="en-US" w:bidi="ar-SA"/>
      </w:rPr>
    </w:lvl>
    <w:lvl w:ilvl="8" w:tplc="A8BCE4FA">
      <w:numFmt w:val="bullet"/>
      <w:lvlText w:val="•"/>
      <w:lvlJc w:val="left"/>
      <w:pPr>
        <w:ind w:left="5236" w:hanging="361"/>
      </w:pPr>
      <w:rPr>
        <w:rFonts w:hint="default"/>
        <w:lang w:val="en-US" w:eastAsia="en-US" w:bidi="ar-SA"/>
      </w:rPr>
    </w:lvl>
  </w:abstractNum>
  <w:abstractNum w:abstractNumId="28" w15:restartNumberingAfterBreak="0">
    <w:nsid w:val="0F75267B"/>
    <w:multiLevelType w:val="hybridMultilevel"/>
    <w:tmpl w:val="EB6C1188"/>
    <w:lvl w:ilvl="0" w:tplc="DE727F06">
      <w:numFmt w:val="bullet"/>
      <w:lvlText w:val=""/>
      <w:lvlJc w:val="left"/>
      <w:pPr>
        <w:ind w:left="529" w:hanging="361"/>
      </w:pPr>
      <w:rPr>
        <w:rFonts w:ascii="Symbol" w:eastAsia="Symbol" w:hAnsi="Symbol" w:cs="Symbol" w:hint="default"/>
        <w:b w:val="0"/>
        <w:bCs w:val="0"/>
        <w:i w:val="0"/>
        <w:iCs w:val="0"/>
        <w:spacing w:val="0"/>
        <w:w w:val="99"/>
        <w:sz w:val="20"/>
        <w:szCs w:val="20"/>
        <w:lang w:val="en-US" w:eastAsia="en-US" w:bidi="ar-SA"/>
      </w:rPr>
    </w:lvl>
    <w:lvl w:ilvl="1" w:tplc="6F3CBD18">
      <w:numFmt w:val="bullet"/>
      <w:lvlText w:val="•"/>
      <w:lvlJc w:val="left"/>
      <w:pPr>
        <w:ind w:left="1223" w:hanging="361"/>
      </w:pPr>
      <w:rPr>
        <w:rFonts w:hint="default"/>
        <w:lang w:val="en-US" w:eastAsia="en-US" w:bidi="ar-SA"/>
      </w:rPr>
    </w:lvl>
    <w:lvl w:ilvl="2" w:tplc="D684FF6A">
      <w:numFmt w:val="bullet"/>
      <w:lvlText w:val="•"/>
      <w:lvlJc w:val="left"/>
      <w:pPr>
        <w:ind w:left="1926" w:hanging="361"/>
      </w:pPr>
      <w:rPr>
        <w:rFonts w:hint="default"/>
        <w:lang w:val="en-US" w:eastAsia="en-US" w:bidi="ar-SA"/>
      </w:rPr>
    </w:lvl>
    <w:lvl w:ilvl="3" w:tplc="0CCC5488">
      <w:numFmt w:val="bullet"/>
      <w:lvlText w:val="•"/>
      <w:lvlJc w:val="left"/>
      <w:pPr>
        <w:ind w:left="2629" w:hanging="361"/>
      </w:pPr>
      <w:rPr>
        <w:rFonts w:hint="default"/>
        <w:lang w:val="en-US" w:eastAsia="en-US" w:bidi="ar-SA"/>
      </w:rPr>
    </w:lvl>
    <w:lvl w:ilvl="4" w:tplc="408C9734">
      <w:numFmt w:val="bullet"/>
      <w:lvlText w:val="•"/>
      <w:lvlJc w:val="left"/>
      <w:pPr>
        <w:ind w:left="3333" w:hanging="361"/>
      </w:pPr>
      <w:rPr>
        <w:rFonts w:hint="default"/>
        <w:lang w:val="en-US" w:eastAsia="en-US" w:bidi="ar-SA"/>
      </w:rPr>
    </w:lvl>
    <w:lvl w:ilvl="5" w:tplc="49FA897E">
      <w:numFmt w:val="bullet"/>
      <w:lvlText w:val="•"/>
      <w:lvlJc w:val="left"/>
      <w:pPr>
        <w:ind w:left="4036" w:hanging="361"/>
      </w:pPr>
      <w:rPr>
        <w:rFonts w:hint="default"/>
        <w:lang w:val="en-US" w:eastAsia="en-US" w:bidi="ar-SA"/>
      </w:rPr>
    </w:lvl>
    <w:lvl w:ilvl="6" w:tplc="4C8E6030">
      <w:numFmt w:val="bullet"/>
      <w:lvlText w:val="•"/>
      <w:lvlJc w:val="left"/>
      <w:pPr>
        <w:ind w:left="4739" w:hanging="361"/>
      </w:pPr>
      <w:rPr>
        <w:rFonts w:hint="default"/>
        <w:lang w:val="en-US" w:eastAsia="en-US" w:bidi="ar-SA"/>
      </w:rPr>
    </w:lvl>
    <w:lvl w:ilvl="7" w:tplc="9800A194">
      <w:numFmt w:val="bullet"/>
      <w:lvlText w:val="•"/>
      <w:lvlJc w:val="left"/>
      <w:pPr>
        <w:ind w:left="5442" w:hanging="361"/>
      </w:pPr>
      <w:rPr>
        <w:rFonts w:hint="default"/>
        <w:lang w:val="en-US" w:eastAsia="en-US" w:bidi="ar-SA"/>
      </w:rPr>
    </w:lvl>
    <w:lvl w:ilvl="8" w:tplc="44E8EA28">
      <w:numFmt w:val="bullet"/>
      <w:lvlText w:val="•"/>
      <w:lvlJc w:val="left"/>
      <w:pPr>
        <w:ind w:left="6146" w:hanging="361"/>
      </w:pPr>
      <w:rPr>
        <w:rFonts w:hint="default"/>
        <w:lang w:val="en-US" w:eastAsia="en-US" w:bidi="ar-SA"/>
      </w:rPr>
    </w:lvl>
  </w:abstractNum>
  <w:abstractNum w:abstractNumId="29" w15:restartNumberingAfterBreak="0">
    <w:nsid w:val="0FB55898"/>
    <w:multiLevelType w:val="hybridMultilevel"/>
    <w:tmpl w:val="EEC49B2A"/>
    <w:lvl w:ilvl="0" w:tplc="0C78C028">
      <w:numFmt w:val="bullet"/>
      <w:lvlText w:val="•"/>
      <w:lvlJc w:val="left"/>
      <w:pPr>
        <w:ind w:left="504" w:hanging="361"/>
      </w:pPr>
      <w:rPr>
        <w:rFonts w:ascii="Arial" w:eastAsia="Arial" w:hAnsi="Arial" w:cs="Arial" w:hint="default"/>
        <w:b w:val="0"/>
        <w:bCs w:val="0"/>
        <w:i w:val="0"/>
        <w:iCs w:val="0"/>
        <w:spacing w:val="0"/>
        <w:w w:val="100"/>
        <w:sz w:val="22"/>
        <w:szCs w:val="22"/>
        <w:lang w:val="en-US" w:eastAsia="en-US" w:bidi="ar-SA"/>
      </w:rPr>
    </w:lvl>
    <w:lvl w:ilvl="1" w:tplc="74B84560">
      <w:numFmt w:val="bullet"/>
      <w:lvlText w:val="•"/>
      <w:lvlJc w:val="left"/>
      <w:pPr>
        <w:ind w:left="1075" w:hanging="361"/>
      </w:pPr>
      <w:rPr>
        <w:rFonts w:hint="default"/>
        <w:lang w:val="en-US" w:eastAsia="en-US" w:bidi="ar-SA"/>
      </w:rPr>
    </w:lvl>
    <w:lvl w:ilvl="2" w:tplc="DE2A8900">
      <w:numFmt w:val="bullet"/>
      <w:lvlText w:val="•"/>
      <w:lvlJc w:val="left"/>
      <w:pPr>
        <w:ind w:left="1650" w:hanging="361"/>
      </w:pPr>
      <w:rPr>
        <w:rFonts w:hint="default"/>
        <w:lang w:val="en-US" w:eastAsia="en-US" w:bidi="ar-SA"/>
      </w:rPr>
    </w:lvl>
    <w:lvl w:ilvl="3" w:tplc="5C582380">
      <w:numFmt w:val="bullet"/>
      <w:lvlText w:val="•"/>
      <w:lvlJc w:val="left"/>
      <w:pPr>
        <w:ind w:left="2225" w:hanging="361"/>
      </w:pPr>
      <w:rPr>
        <w:rFonts w:hint="default"/>
        <w:lang w:val="en-US" w:eastAsia="en-US" w:bidi="ar-SA"/>
      </w:rPr>
    </w:lvl>
    <w:lvl w:ilvl="4" w:tplc="33F23230">
      <w:numFmt w:val="bullet"/>
      <w:lvlText w:val="•"/>
      <w:lvlJc w:val="left"/>
      <w:pPr>
        <w:ind w:left="2800" w:hanging="361"/>
      </w:pPr>
      <w:rPr>
        <w:rFonts w:hint="default"/>
        <w:lang w:val="en-US" w:eastAsia="en-US" w:bidi="ar-SA"/>
      </w:rPr>
    </w:lvl>
    <w:lvl w:ilvl="5" w:tplc="E27C6B94">
      <w:numFmt w:val="bullet"/>
      <w:lvlText w:val="•"/>
      <w:lvlJc w:val="left"/>
      <w:pPr>
        <w:ind w:left="3375" w:hanging="361"/>
      </w:pPr>
      <w:rPr>
        <w:rFonts w:hint="default"/>
        <w:lang w:val="en-US" w:eastAsia="en-US" w:bidi="ar-SA"/>
      </w:rPr>
    </w:lvl>
    <w:lvl w:ilvl="6" w:tplc="93849C80">
      <w:numFmt w:val="bullet"/>
      <w:lvlText w:val="•"/>
      <w:lvlJc w:val="left"/>
      <w:pPr>
        <w:ind w:left="3950" w:hanging="361"/>
      </w:pPr>
      <w:rPr>
        <w:rFonts w:hint="default"/>
        <w:lang w:val="en-US" w:eastAsia="en-US" w:bidi="ar-SA"/>
      </w:rPr>
    </w:lvl>
    <w:lvl w:ilvl="7" w:tplc="56DCCD56">
      <w:numFmt w:val="bullet"/>
      <w:lvlText w:val="•"/>
      <w:lvlJc w:val="left"/>
      <w:pPr>
        <w:ind w:left="4525" w:hanging="361"/>
      </w:pPr>
      <w:rPr>
        <w:rFonts w:hint="default"/>
        <w:lang w:val="en-US" w:eastAsia="en-US" w:bidi="ar-SA"/>
      </w:rPr>
    </w:lvl>
    <w:lvl w:ilvl="8" w:tplc="F5E634F4">
      <w:numFmt w:val="bullet"/>
      <w:lvlText w:val="•"/>
      <w:lvlJc w:val="left"/>
      <w:pPr>
        <w:ind w:left="5100" w:hanging="361"/>
      </w:pPr>
      <w:rPr>
        <w:rFonts w:hint="default"/>
        <w:lang w:val="en-US" w:eastAsia="en-US" w:bidi="ar-SA"/>
      </w:rPr>
    </w:lvl>
  </w:abstractNum>
  <w:abstractNum w:abstractNumId="30" w15:restartNumberingAfterBreak="0">
    <w:nsid w:val="0FBD74DF"/>
    <w:multiLevelType w:val="hybridMultilevel"/>
    <w:tmpl w:val="9DF67016"/>
    <w:lvl w:ilvl="0" w:tplc="7CF08DC6">
      <w:start w:val="1"/>
      <w:numFmt w:val="decimal"/>
      <w:lvlText w:val="%1)"/>
      <w:lvlJc w:val="left"/>
      <w:pPr>
        <w:ind w:left="647" w:hanging="361"/>
      </w:pPr>
      <w:rPr>
        <w:rFonts w:ascii="Comic Sans MS" w:eastAsia="Comic Sans MS" w:hAnsi="Comic Sans MS" w:cs="Comic Sans MS" w:hint="default"/>
        <w:b w:val="0"/>
        <w:bCs w:val="0"/>
        <w:i w:val="0"/>
        <w:iCs w:val="0"/>
        <w:spacing w:val="-1"/>
        <w:w w:val="100"/>
        <w:sz w:val="22"/>
        <w:szCs w:val="22"/>
        <w:lang w:val="en-US" w:eastAsia="en-US" w:bidi="ar-SA"/>
      </w:rPr>
    </w:lvl>
    <w:lvl w:ilvl="1" w:tplc="58923A7E">
      <w:numFmt w:val="bullet"/>
      <w:lvlText w:val="•"/>
      <w:lvlJc w:val="left"/>
      <w:pPr>
        <w:ind w:left="998" w:hanging="361"/>
      </w:pPr>
      <w:rPr>
        <w:rFonts w:hint="default"/>
        <w:lang w:val="en-US" w:eastAsia="en-US" w:bidi="ar-SA"/>
      </w:rPr>
    </w:lvl>
    <w:lvl w:ilvl="2" w:tplc="6AE41122">
      <w:numFmt w:val="bullet"/>
      <w:lvlText w:val="•"/>
      <w:lvlJc w:val="left"/>
      <w:pPr>
        <w:ind w:left="1356" w:hanging="361"/>
      </w:pPr>
      <w:rPr>
        <w:rFonts w:hint="default"/>
        <w:lang w:val="en-US" w:eastAsia="en-US" w:bidi="ar-SA"/>
      </w:rPr>
    </w:lvl>
    <w:lvl w:ilvl="3" w:tplc="9F284624">
      <w:numFmt w:val="bullet"/>
      <w:lvlText w:val="•"/>
      <w:lvlJc w:val="left"/>
      <w:pPr>
        <w:ind w:left="1715" w:hanging="361"/>
      </w:pPr>
      <w:rPr>
        <w:rFonts w:hint="default"/>
        <w:lang w:val="en-US" w:eastAsia="en-US" w:bidi="ar-SA"/>
      </w:rPr>
    </w:lvl>
    <w:lvl w:ilvl="4" w:tplc="29A4F050">
      <w:numFmt w:val="bullet"/>
      <w:lvlText w:val="•"/>
      <w:lvlJc w:val="left"/>
      <w:pPr>
        <w:ind w:left="2073" w:hanging="361"/>
      </w:pPr>
      <w:rPr>
        <w:rFonts w:hint="default"/>
        <w:lang w:val="en-US" w:eastAsia="en-US" w:bidi="ar-SA"/>
      </w:rPr>
    </w:lvl>
    <w:lvl w:ilvl="5" w:tplc="E9785D52">
      <w:numFmt w:val="bullet"/>
      <w:lvlText w:val="•"/>
      <w:lvlJc w:val="left"/>
      <w:pPr>
        <w:ind w:left="2432" w:hanging="361"/>
      </w:pPr>
      <w:rPr>
        <w:rFonts w:hint="default"/>
        <w:lang w:val="en-US" w:eastAsia="en-US" w:bidi="ar-SA"/>
      </w:rPr>
    </w:lvl>
    <w:lvl w:ilvl="6" w:tplc="8BEE9962">
      <w:numFmt w:val="bullet"/>
      <w:lvlText w:val="•"/>
      <w:lvlJc w:val="left"/>
      <w:pPr>
        <w:ind w:left="2790" w:hanging="361"/>
      </w:pPr>
      <w:rPr>
        <w:rFonts w:hint="default"/>
        <w:lang w:val="en-US" w:eastAsia="en-US" w:bidi="ar-SA"/>
      </w:rPr>
    </w:lvl>
    <w:lvl w:ilvl="7" w:tplc="CAF802B4">
      <w:numFmt w:val="bullet"/>
      <w:lvlText w:val="•"/>
      <w:lvlJc w:val="left"/>
      <w:pPr>
        <w:ind w:left="3148" w:hanging="361"/>
      </w:pPr>
      <w:rPr>
        <w:rFonts w:hint="default"/>
        <w:lang w:val="en-US" w:eastAsia="en-US" w:bidi="ar-SA"/>
      </w:rPr>
    </w:lvl>
    <w:lvl w:ilvl="8" w:tplc="1298D58E">
      <w:numFmt w:val="bullet"/>
      <w:lvlText w:val="•"/>
      <w:lvlJc w:val="left"/>
      <w:pPr>
        <w:ind w:left="3507" w:hanging="361"/>
      </w:pPr>
      <w:rPr>
        <w:rFonts w:hint="default"/>
        <w:lang w:val="en-US" w:eastAsia="en-US" w:bidi="ar-SA"/>
      </w:rPr>
    </w:lvl>
  </w:abstractNum>
  <w:abstractNum w:abstractNumId="31" w15:restartNumberingAfterBreak="0">
    <w:nsid w:val="0FE16933"/>
    <w:multiLevelType w:val="hybridMultilevel"/>
    <w:tmpl w:val="4E269BC4"/>
    <w:lvl w:ilvl="0" w:tplc="44D2A25C">
      <w:start w:val="1"/>
      <w:numFmt w:val="decimal"/>
      <w:lvlText w:val="%1)"/>
      <w:lvlJc w:val="left"/>
      <w:pPr>
        <w:ind w:left="526" w:hanging="360"/>
      </w:pPr>
      <w:rPr>
        <w:rFonts w:ascii="Comic Sans MS" w:eastAsia="Comic Sans MS" w:hAnsi="Comic Sans MS" w:cs="Comic Sans MS" w:hint="default"/>
        <w:b w:val="0"/>
        <w:bCs w:val="0"/>
        <w:i w:val="0"/>
        <w:iCs w:val="0"/>
        <w:spacing w:val="-1"/>
        <w:w w:val="99"/>
        <w:sz w:val="20"/>
        <w:szCs w:val="20"/>
        <w:lang w:val="en-US" w:eastAsia="en-US" w:bidi="ar-SA"/>
      </w:rPr>
    </w:lvl>
    <w:lvl w:ilvl="1" w:tplc="414A3CC0">
      <w:numFmt w:val="bullet"/>
      <w:lvlText w:val="•"/>
      <w:lvlJc w:val="left"/>
      <w:pPr>
        <w:ind w:left="1040" w:hanging="360"/>
      </w:pPr>
      <w:rPr>
        <w:rFonts w:hint="default"/>
        <w:lang w:val="en-US" w:eastAsia="en-US" w:bidi="ar-SA"/>
      </w:rPr>
    </w:lvl>
    <w:lvl w:ilvl="2" w:tplc="113468F0">
      <w:numFmt w:val="bullet"/>
      <w:lvlText w:val="•"/>
      <w:lvlJc w:val="left"/>
      <w:pPr>
        <w:ind w:left="1560" w:hanging="360"/>
      </w:pPr>
      <w:rPr>
        <w:rFonts w:hint="default"/>
        <w:lang w:val="en-US" w:eastAsia="en-US" w:bidi="ar-SA"/>
      </w:rPr>
    </w:lvl>
    <w:lvl w:ilvl="3" w:tplc="1EDA0426">
      <w:numFmt w:val="bullet"/>
      <w:lvlText w:val="•"/>
      <w:lvlJc w:val="left"/>
      <w:pPr>
        <w:ind w:left="2080" w:hanging="360"/>
      </w:pPr>
      <w:rPr>
        <w:rFonts w:hint="default"/>
        <w:lang w:val="en-US" w:eastAsia="en-US" w:bidi="ar-SA"/>
      </w:rPr>
    </w:lvl>
    <w:lvl w:ilvl="4" w:tplc="74C05B6A">
      <w:numFmt w:val="bullet"/>
      <w:lvlText w:val="•"/>
      <w:lvlJc w:val="left"/>
      <w:pPr>
        <w:ind w:left="2601" w:hanging="360"/>
      </w:pPr>
      <w:rPr>
        <w:rFonts w:hint="default"/>
        <w:lang w:val="en-US" w:eastAsia="en-US" w:bidi="ar-SA"/>
      </w:rPr>
    </w:lvl>
    <w:lvl w:ilvl="5" w:tplc="5FD4B3CA">
      <w:numFmt w:val="bullet"/>
      <w:lvlText w:val="•"/>
      <w:lvlJc w:val="left"/>
      <w:pPr>
        <w:ind w:left="3121" w:hanging="360"/>
      </w:pPr>
      <w:rPr>
        <w:rFonts w:hint="default"/>
        <w:lang w:val="en-US" w:eastAsia="en-US" w:bidi="ar-SA"/>
      </w:rPr>
    </w:lvl>
    <w:lvl w:ilvl="6" w:tplc="008AFC58">
      <w:numFmt w:val="bullet"/>
      <w:lvlText w:val="•"/>
      <w:lvlJc w:val="left"/>
      <w:pPr>
        <w:ind w:left="3641" w:hanging="360"/>
      </w:pPr>
      <w:rPr>
        <w:rFonts w:hint="default"/>
        <w:lang w:val="en-US" w:eastAsia="en-US" w:bidi="ar-SA"/>
      </w:rPr>
    </w:lvl>
    <w:lvl w:ilvl="7" w:tplc="5C661EE4">
      <w:numFmt w:val="bullet"/>
      <w:lvlText w:val="•"/>
      <w:lvlJc w:val="left"/>
      <w:pPr>
        <w:ind w:left="4162" w:hanging="360"/>
      </w:pPr>
      <w:rPr>
        <w:rFonts w:hint="default"/>
        <w:lang w:val="en-US" w:eastAsia="en-US" w:bidi="ar-SA"/>
      </w:rPr>
    </w:lvl>
    <w:lvl w:ilvl="8" w:tplc="7D56E9BE">
      <w:numFmt w:val="bullet"/>
      <w:lvlText w:val="•"/>
      <w:lvlJc w:val="left"/>
      <w:pPr>
        <w:ind w:left="4682" w:hanging="360"/>
      </w:pPr>
      <w:rPr>
        <w:rFonts w:hint="default"/>
        <w:lang w:val="en-US" w:eastAsia="en-US" w:bidi="ar-SA"/>
      </w:rPr>
    </w:lvl>
  </w:abstractNum>
  <w:abstractNum w:abstractNumId="32" w15:restartNumberingAfterBreak="0">
    <w:nsid w:val="100669DD"/>
    <w:multiLevelType w:val="hybridMultilevel"/>
    <w:tmpl w:val="20FA9818"/>
    <w:lvl w:ilvl="0" w:tplc="662CFDE8">
      <w:numFmt w:val="bullet"/>
      <w:lvlText w:val=""/>
      <w:lvlJc w:val="left"/>
      <w:pPr>
        <w:ind w:left="510" w:hanging="361"/>
      </w:pPr>
      <w:rPr>
        <w:rFonts w:ascii="Symbol" w:eastAsia="Symbol" w:hAnsi="Symbol" w:cs="Symbol" w:hint="default"/>
        <w:b w:val="0"/>
        <w:bCs w:val="0"/>
        <w:i w:val="0"/>
        <w:iCs w:val="0"/>
        <w:spacing w:val="0"/>
        <w:w w:val="100"/>
        <w:sz w:val="22"/>
        <w:szCs w:val="22"/>
        <w:lang w:val="en-US" w:eastAsia="en-US" w:bidi="ar-SA"/>
      </w:rPr>
    </w:lvl>
    <w:lvl w:ilvl="1" w:tplc="3FC2748A">
      <w:numFmt w:val="bullet"/>
      <w:lvlText w:val="•"/>
      <w:lvlJc w:val="left"/>
      <w:pPr>
        <w:ind w:left="867" w:hanging="361"/>
      </w:pPr>
      <w:rPr>
        <w:rFonts w:hint="default"/>
        <w:lang w:val="en-US" w:eastAsia="en-US" w:bidi="ar-SA"/>
      </w:rPr>
    </w:lvl>
    <w:lvl w:ilvl="2" w:tplc="3C3E6936">
      <w:numFmt w:val="bullet"/>
      <w:lvlText w:val="•"/>
      <w:lvlJc w:val="left"/>
      <w:pPr>
        <w:ind w:left="1215" w:hanging="361"/>
      </w:pPr>
      <w:rPr>
        <w:rFonts w:hint="default"/>
        <w:lang w:val="en-US" w:eastAsia="en-US" w:bidi="ar-SA"/>
      </w:rPr>
    </w:lvl>
    <w:lvl w:ilvl="3" w:tplc="A41E8908">
      <w:numFmt w:val="bullet"/>
      <w:lvlText w:val="•"/>
      <w:lvlJc w:val="left"/>
      <w:pPr>
        <w:ind w:left="1563" w:hanging="361"/>
      </w:pPr>
      <w:rPr>
        <w:rFonts w:hint="default"/>
        <w:lang w:val="en-US" w:eastAsia="en-US" w:bidi="ar-SA"/>
      </w:rPr>
    </w:lvl>
    <w:lvl w:ilvl="4" w:tplc="80C8FAF2">
      <w:numFmt w:val="bullet"/>
      <w:lvlText w:val="•"/>
      <w:lvlJc w:val="left"/>
      <w:pPr>
        <w:ind w:left="1911" w:hanging="361"/>
      </w:pPr>
      <w:rPr>
        <w:rFonts w:hint="default"/>
        <w:lang w:val="en-US" w:eastAsia="en-US" w:bidi="ar-SA"/>
      </w:rPr>
    </w:lvl>
    <w:lvl w:ilvl="5" w:tplc="A0AC6D4C">
      <w:numFmt w:val="bullet"/>
      <w:lvlText w:val="•"/>
      <w:lvlJc w:val="left"/>
      <w:pPr>
        <w:ind w:left="2259" w:hanging="361"/>
      </w:pPr>
      <w:rPr>
        <w:rFonts w:hint="default"/>
        <w:lang w:val="en-US" w:eastAsia="en-US" w:bidi="ar-SA"/>
      </w:rPr>
    </w:lvl>
    <w:lvl w:ilvl="6" w:tplc="6F14D4DC">
      <w:numFmt w:val="bullet"/>
      <w:lvlText w:val="•"/>
      <w:lvlJc w:val="left"/>
      <w:pPr>
        <w:ind w:left="2607" w:hanging="361"/>
      </w:pPr>
      <w:rPr>
        <w:rFonts w:hint="default"/>
        <w:lang w:val="en-US" w:eastAsia="en-US" w:bidi="ar-SA"/>
      </w:rPr>
    </w:lvl>
    <w:lvl w:ilvl="7" w:tplc="B85E7A36">
      <w:numFmt w:val="bullet"/>
      <w:lvlText w:val="•"/>
      <w:lvlJc w:val="left"/>
      <w:pPr>
        <w:ind w:left="2954" w:hanging="361"/>
      </w:pPr>
      <w:rPr>
        <w:rFonts w:hint="default"/>
        <w:lang w:val="en-US" w:eastAsia="en-US" w:bidi="ar-SA"/>
      </w:rPr>
    </w:lvl>
    <w:lvl w:ilvl="8" w:tplc="E00CD88A">
      <w:numFmt w:val="bullet"/>
      <w:lvlText w:val="•"/>
      <w:lvlJc w:val="left"/>
      <w:pPr>
        <w:ind w:left="3302" w:hanging="361"/>
      </w:pPr>
      <w:rPr>
        <w:rFonts w:hint="default"/>
        <w:lang w:val="en-US" w:eastAsia="en-US" w:bidi="ar-SA"/>
      </w:rPr>
    </w:lvl>
  </w:abstractNum>
  <w:abstractNum w:abstractNumId="33" w15:restartNumberingAfterBreak="0">
    <w:nsid w:val="10D748C3"/>
    <w:multiLevelType w:val="hybridMultilevel"/>
    <w:tmpl w:val="26ACDFC2"/>
    <w:lvl w:ilvl="0" w:tplc="CEF62986">
      <w:numFmt w:val="bullet"/>
      <w:lvlText w:val="•"/>
      <w:lvlJc w:val="left"/>
      <w:pPr>
        <w:ind w:left="505" w:hanging="361"/>
      </w:pPr>
      <w:rPr>
        <w:rFonts w:ascii="Arial" w:eastAsia="Arial" w:hAnsi="Arial" w:cs="Arial" w:hint="default"/>
        <w:b w:val="0"/>
        <w:bCs w:val="0"/>
        <w:i w:val="0"/>
        <w:iCs w:val="0"/>
        <w:spacing w:val="0"/>
        <w:w w:val="100"/>
        <w:sz w:val="22"/>
        <w:szCs w:val="22"/>
        <w:lang w:val="en-US" w:eastAsia="en-US" w:bidi="ar-SA"/>
      </w:rPr>
    </w:lvl>
    <w:lvl w:ilvl="1" w:tplc="71AC5214">
      <w:numFmt w:val="bullet"/>
      <w:lvlText w:val="•"/>
      <w:lvlJc w:val="left"/>
      <w:pPr>
        <w:ind w:left="1191" w:hanging="361"/>
      </w:pPr>
      <w:rPr>
        <w:rFonts w:hint="default"/>
        <w:lang w:val="en-US" w:eastAsia="en-US" w:bidi="ar-SA"/>
      </w:rPr>
    </w:lvl>
    <w:lvl w:ilvl="2" w:tplc="3DB48E30">
      <w:numFmt w:val="bullet"/>
      <w:lvlText w:val="•"/>
      <w:lvlJc w:val="left"/>
      <w:pPr>
        <w:ind w:left="1882" w:hanging="361"/>
      </w:pPr>
      <w:rPr>
        <w:rFonts w:hint="default"/>
        <w:lang w:val="en-US" w:eastAsia="en-US" w:bidi="ar-SA"/>
      </w:rPr>
    </w:lvl>
    <w:lvl w:ilvl="3" w:tplc="62480058">
      <w:numFmt w:val="bullet"/>
      <w:lvlText w:val="•"/>
      <w:lvlJc w:val="left"/>
      <w:pPr>
        <w:ind w:left="2573" w:hanging="361"/>
      </w:pPr>
      <w:rPr>
        <w:rFonts w:hint="default"/>
        <w:lang w:val="en-US" w:eastAsia="en-US" w:bidi="ar-SA"/>
      </w:rPr>
    </w:lvl>
    <w:lvl w:ilvl="4" w:tplc="B16272FA">
      <w:numFmt w:val="bullet"/>
      <w:lvlText w:val="•"/>
      <w:lvlJc w:val="left"/>
      <w:pPr>
        <w:ind w:left="3264" w:hanging="361"/>
      </w:pPr>
      <w:rPr>
        <w:rFonts w:hint="default"/>
        <w:lang w:val="en-US" w:eastAsia="en-US" w:bidi="ar-SA"/>
      </w:rPr>
    </w:lvl>
    <w:lvl w:ilvl="5" w:tplc="4C66643C">
      <w:numFmt w:val="bullet"/>
      <w:lvlText w:val="•"/>
      <w:lvlJc w:val="left"/>
      <w:pPr>
        <w:ind w:left="3955" w:hanging="361"/>
      </w:pPr>
      <w:rPr>
        <w:rFonts w:hint="default"/>
        <w:lang w:val="en-US" w:eastAsia="en-US" w:bidi="ar-SA"/>
      </w:rPr>
    </w:lvl>
    <w:lvl w:ilvl="6" w:tplc="A70AA9C6">
      <w:numFmt w:val="bullet"/>
      <w:lvlText w:val="•"/>
      <w:lvlJc w:val="left"/>
      <w:pPr>
        <w:ind w:left="4646" w:hanging="361"/>
      </w:pPr>
      <w:rPr>
        <w:rFonts w:hint="default"/>
        <w:lang w:val="en-US" w:eastAsia="en-US" w:bidi="ar-SA"/>
      </w:rPr>
    </w:lvl>
    <w:lvl w:ilvl="7" w:tplc="82AC6B98">
      <w:numFmt w:val="bullet"/>
      <w:lvlText w:val="•"/>
      <w:lvlJc w:val="left"/>
      <w:pPr>
        <w:ind w:left="5337" w:hanging="361"/>
      </w:pPr>
      <w:rPr>
        <w:rFonts w:hint="default"/>
        <w:lang w:val="en-US" w:eastAsia="en-US" w:bidi="ar-SA"/>
      </w:rPr>
    </w:lvl>
    <w:lvl w:ilvl="8" w:tplc="064CDDFA">
      <w:numFmt w:val="bullet"/>
      <w:lvlText w:val="•"/>
      <w:lvlJc w:val="left"/>
      <w:pPr>
        <w:ind w:left="6028" w:hanging="361"/>
      </w:pPr>
      <w:rPr>
        <w:rFonts w:hint="default"/>
        <w:lang w:val="en-US" w:eastAsia="en-US" w:bidi="ar-SA"/>
      </w:rPr>
    </w:lvl>
  </w:abstractNum>
  <w:abstractNum w:abstractNumId="34" w15:restartNumberingAfterBreak="0">
    <w:nsid w:val="12284909"/>
    <w:multiLevelType w:val="hybridMultilevel"/>
    <w:tmpl w:val="5BE61E9C"/>
    <w:lvl w:ilvl="0" w:tplc="CF3228D0">
      <w:numFmt w:val="bullet"/>
      <w:lvlText w:val=""/>
      <w:lvlJc w:val="left"/>
      <w:pPr>
        <w:ind w:left="533" w:hanging="361"/>
      </w:pPr>
      <w:rPr>
        <w:rFonts w:ascii="Symbol" w:eastAsia="Symbol" w:hAnsi="Symbol" w:cs="Symbol" w:hint="default"/>
        <w:b w:val="0"/>
        <w:bCs w:val="0"/>
        <w:i w:val="0"/>
        <w:iCs w:val="0"/>
        <w:spacing w:val="0"/>
        <w:w w:val="99"/>
        <w:sz w:val="20"/>
        <w:szCs w:val="20"/>
        <w:lang w:val="en-US" w:eastAsia="en-US" w:bidi="ar-SA"/>
      </w:rPr>
    </w:lvl>
    <w:lvl w:ilvl="1" w:tplc="1A965EF0">
      <w:numFmt w:val="bullet"/>
      <w:lvlText w:val="•"/>
      <w:lvlJc w:val="left"/>
      <w:pPr>
        <w:ind w:left="996" w:hanging="361"/>
      </w:pPr>
      <w:rPr>
        <w:rFonts w:hint="default"/>
        <w:lang w:val="en-US" w:eastAsia="en-US" w:bidi="ar-SA"/>
      </w:rPr>
    </w:lvl>
    <w:lvl w:ilvl="2" w:tplc="7F381692">
      <w:numFmt w:val="bullet"/>
      <w:lvlText w:val="•"/>
      <w:lvlJc w:val="left"/>
      <w:pPr>
        <w:ind w:left="1453" w:hanging="361"/>
      </w:pPr>
      <w:rPr>
        <w:rFonts w:hint="default"/>
        <w:lang w:val="en-US" w:eastAsia="en-US" w:bidi="ar-SA"/>
      </w:rPr>
    </w:lvl>
    <w:lvl w:ilvl="3" w:tplc="421EC7A8">
      <w:numFmt w:val="bullet"/>
      <w:lvlText w:val="•"/>
      <w:lvlJc w:val="left"/>
      <w:pPr>
        <w:ind w:left="1910" w:hanging="361"/>
      </w:pPr>
      <w:rPr>
        <w:rFonts w:hint="default"/>
        <w:lang w:val="en-US" w:eastAsia="en-US" w:bidi="ar-SA"/>
      </w:rPr>
    </w:lvl>
    <w:lvl w:ilvl="4" w:tplc="21726766">
      <w:numFmt w:val="bullet"/>
      <w:lvlText w:val="•"/>
      <w:lvlJc w:val="left"/>
      <w:pPr>
        <w:ind w:left="2367" w:hanging="361"/>
      </w:pPr>
      <w:rPr>
        <w:rFonts w:hint="default"/>
        <w:lang w:val="en-US" w:eastAsia="en-US" w:bidi="ar-SA"/>
      </w:rPr>
    </w:lvl>
    <w:lvl w:ilvl="5" w:tplc="352064A0">
      <w:numFmt w:val="bullet"/>
      <w:lvlText w:val="•"/>
      <w:lvlJc w:val="left"/>
      <w:pPr>
        <w:ind w:left="2824" w:hanging="361"/>
      </w:pPr>
      <w:rPr>
        <w:rFonts w:hint="default"/>
        <w:lang w:val="en-US" w:eastAsia="en-US" w:bidi="ar-SA"/>
      </w:rPr>
    </w:lvl>
    <w:lvl w:ilvl="6" w:tplc="B9DCD14E">
      <w:numFmt w:val="bullet"/>
      <w:lvlText w:val="•"/>
      <w:lvlJc w:val="left"/>
      <w:pPr>
        <w:ind w:left="3280" w:hanging="361"/>
      </w:pPr>
      <w:rPr>
        <w:rFonts w:hint="default"/>
        <w:lang w:val="en-US" w:eastAsia="en-US" w:bidi="ar-SA"/>
      </w:rPr>
    </w:lvl>
    <w:lvl w:ilvl="7" w:tplc="40B01992">
      <w:numFmt w:val="bullet"/>
      <w:lvlText w:val="•"/>
      <w:lvlJc w:val="left"/>
      <w:pPr>
        <w:ind w:left="3737" w:hanging="361"/>
      </w:pPr>
      <w:rPr>
        <w:rFonts w:hint="default"/>
        <w:lang w:val="en-US" w:eastAsia="en-US" w:bidi="ar-SA"/>
      </w:rPr>
    </w:lvl>
    <w:lvl w:ilvl="8" w:tplc="679A2032">
      <w:numFmt w:val="bullet"/>
      <w:lvlText w:val="•"/>
      <w:lvlJc w:val="left"/>
      <w:pPr>
        <w:ind w:left="4194" w:hanging="361"/>
      </w:pPr>
      <w:rPr>
        <w:rFonts w:hint="default"/>
        <w:lang w:val="en-US" w:eastAsia="en-US" w:bidi="ar-SA"/>
      </w:rPr>
    </w:lvl>
  </w:abstractNum>
  <w:abstractNum w:abstractNumId="35" w15:restartNumberingAfterBreak="0">
    <w:nsid w:val="12434B4A"/>
    <w:multiLevelType w:val="hybridMultilevel"/>
    <w:tmpl w:val="4CE43822"/>
    <w:lvl w:ilvl="0" w:tplc="D61A3F12">
      <w:start w:val="1"/>
      <w:numFmt w:val="decimal"/>
      <w:lvlText w:val="%1."/>
      <w:lvlJc w:val="left"/>
      <w:pPr>
        <w:ind w:left="496" w:hanging="361"/>
      </w:pPr>
      <w:rPr>
        <w:rFonts w:ascii="Comic Sans MS" w:eastAsia="Comic Sans MS" w:hAnsi="Comic Sans MS" w:cs="Comic Sans MS" w:hint="default"/>
        <w:b w:val="0"/>
        <w:bCs w:val="0"/>
        <w:i w:val="0"/>
        <w:iCs w:val="0"/>
        <w:spacing w:val="-1"/>
        <w:w w:val="100"/>
        <w:sz w:val="22"/>
        <w:szCs w:val="22"/>
        <w:lang w:val="en-US" w:eastAsia="en-US" w:bidi="ar-SA"/>
      </w:rPr>
    </w:lvl>
    <w:lvl w:ilvl="1" w:tplc="171861F8">
      <w:numFmt w:val="bullet"/>
      <w:lvlText w:val="•"/>
      <w:lvlJc w:val="left"/>
      <w:pPr>
        <w:ind w:left="1492" w:hanging="361"/>
      </w:pPr>
      <w:rPr>
        <w:rFonts w:hint="default"/>
        <w:lang w:val="en-US" w:eastAsia="en-US" w:bidi="ar-SA"/>
      </w:rPr>
    </w:lvl>
    <w:lvl w:ilvl="2" w:tplc="D1E4B380">
      <w:numFmt w:val="bullet"/>
      <w:lvlText w:val="•"/>
      <w:lvlJc w:val="left"/>
      <w:pPr>
        <w:ind w:left="2485" w:hanging="361"/>
      </w:pPr>
      <w:rPr>
        <w:rFonts w:hint="default"/>
        <w:lang w:val="en-US" w:eastAsia="en-US" w:bidi="ar-SA"/>
      </w:rPr>
    </w:lvl>
    <w:lvl w:ilvl="3" w:tplc="CAB052D8">
      <w:numFmt w:val="bullet"/>
      <w:lvlText w:val="•"/>
      <w:lvlJc w:val="left"/>
      <w:pPr>
        <w:ind w:left="3477" w:hanging="361"/>
      </w:pPr>
      <w:rPr>
        <w:rFonts w:hint="default"/>
        <w:lang w:val="en-US" w:eastAsia="en-US" w:bidi="ar-SA"/>
      </w:rPr>
    </w:lvl>
    <w:lvl w:ilvl="4" w:tplc="A9D6EA4C">
      <w:numFmt w:val="bullet"/>
      <w:lvlText w:val="•"/>
      <w:lvlJc w:val="left"/>
      <w:pPr>
        <w:ind w:left="4470" w:hanging="361"/>
      </w:pPr>
      <w:rPr>
        <w:rFonts w:hint="default"/>
        <w:lang w:val="en-US" w:eastAsia="en-US" w:bidi="ar-SA"/>
      </w:rPr>
    </w:lvl>
    <w:lvl w:ilvl="5" w:tplc="FAF2CBD8">
      <w:numFmt w:val="bullet"/>
      <w:lvlText w:val="•"/>
      <w:lvlJc w:val="left"/>
      <w:pPr>
        <w:ind w:left="5462" w:hanging="361"/>
      </w:pPr>
      <w:rPr>
        <w:rFonts w:hint="default"/>
        <w:lang w:val="en-US" w:eastAsia="en-US" w:bidi="ar-SA"/>
      </w:rPr>
    </w:lvl>
    <w:lvl w:ilvl="6" w:tplc="9522B4B6">
      <w:numFmt w:val="bullet"/>
      <w:lvlText w:val="•"/>
      <w:lvlJc w:val="left"/>
      <w:pPr>
        <w:ind w:left="6455" w:hanging="361"/>
      </w:pPr>
      <w:rPr>
        <w:rFonts w:hint="default"/>
        <w:lang w:val="en-US" w:eastAsia="en-US" w:bidi="ar-SA"/>
      </w:rPr>
    </w:lvl>
    <w:lvl w:ilvl="7" w:tplc="5374F4B6">
      <w:numFmt w:val="bullet"/>
      <w:lvlText w:val="•"/>
      <w:lvlJc w:val="left"/>
      <w:pPr>
        <w:ind w:left="7447" w:hanging="361"/>
      </w:pPr>
      <w:rPr>
        <w:rFonts w:hint="default"/>
        <w:lang w:val="en-US" w:eastAsia="en-US" w:bidi="ar-SA"/>
      </w:rPr>
    </w:lvl>
    <w:lvl w:ilvl="8" w:tplc="A4DC2524">
      <w:numFmt w:val="bullet"/>
      <w:lvlText w:val="•"/>
      <w:lvlJc w:val="left"/>
      <w:pPr>
        <w:ind w:left="8440" w:hanging="361"/>
      </w:pPr>
      <w:rPr>
        <w:rFonts w:hint="default"/>
        <w:lang w:val="en-US" w:eastAsia="en-US" w:bidi="ar-SA"/>
      </w:rPr>
    </w:lvl>
  </w:abstractNum>
  <w:abstractNum w:abstractNumId="36" w15:restartNumberingAfterBreak="0">
    <w:nsid w:val="125C0234"/>
    <w:multiLevelType w:val="hybridMultilevel"/>
    <w:tmpl w:val="827E80D4"/>
    <w:lvl w:ilvl="0" w:tplc="BBFAFCB6">
      <w:numFmt w:val="bullet"/>
      <w:lvlText w:val="•"/>
      <w:lvlJc w:val="left"/>
      <w:pPr>
        <w:ind w:left="504" w:hanging="361"/>
      </w:pPr>
      <w:rPr>
        <w:rFonts w:ascii="Arial" w:eastAsia="Arial" w:hAnsi="Arial" w:cs="Arial" w:hint="default"/>
        <w:b w:val="0"/>
        <w:bCs w:val="0"/>
        <w:i w:val="0"/>
        <w:iCs w:val="0"/>
        <w:spacing w:val="0"/>
        <w:w w:val="99"/>
        <w:sz w:val="20"/>
        <w:szCs w:val="20"/>
        <w:lang w:val="en-US" w:eastAsia="en-US" w:bidi="ar-SA"/>
      </w:rPr>
    </w:lvl>
    <w:lvl w:ilvl="1" w:tplc="8C58AE34">
      <w:numFmt w:val="bullet"/>
      <w:lvlText w:val="•"/>
      <w:lvlJc w:val="left"/>
      <w:pPr>
        <w:ind w:left="972" w:hanging="361"/>
      </w:pPr>
      <w:rPr>
        <w:rFonts w:hint="default"/>
        <w:lang w:val="en-US" w:eastAsia="en-US" w:bidi="ar-SA"/>
      </w:rPr>
    </w:lvl>
    <w:lvl w:ilvl="2" w:tplc="A238E3A4">
      <w:numFmt w:val="bullet"/>
      <w:lvlText w:val="•"/>
      <w:lvlJc w:val="left"/>
      <w:pPr>
        <w:ind w:left="1445" w:hanging="361"/>
      </w:pPr>
      <w:rPr>
        <w:rFonts w:hint="default"/>
        <w:lang w:val="en-US" w:eastAsia="en-US" w:bidi="ar-SA"/>
      </w:rPr>
    </w:lvl>
    <w:lvl w:ilvl="3" w:tplc="9CCA7052">
      <w:numFmt w:val="bullet"/>
      <w:lvlText w:val="•"/>
      <w:lvlJc w:val="left"/>
      <w:pPr>
        <w:ind w:left="1917" w:hanging="361"/>
      </w:pPr>
      <w:rPr>
        <w:rFonts w:hint="default"/>
        <w:lang w:val="en-US" w:eastAsia="en-US" w:bidi="ar-SA"/>
      </w:rPr>
    </w:lvl>
    <w:lvl w:ilvl="4" w:tplc="5F140C86">
      <w:numFmt w:val="bullet"/>
      <w:lvlText w:val="•"/>
      <w:lvlJc w:val="left"/>
      <w:pPr>
        <w:ind w:left="2390" w:hanging="361"/>
      </w:pPr>
      <w:rPr>
        <w:rFonts w:hint="default"/>
        <w:lang w:val="en-US" w:eastAsia="en-US" w:bidi="ar-SA"/>
      </w:rPr>
    </w:lvl>
    <w:lvl w:ilvl="5" w:tplc="C052A8BC">
      <w:numFmt w:val="bullet"/>
      <w:lvlText w:val="•"/>
      <w:lvlJc w:val="left"/>
      <w:pPr>
        <w:ind w:left="2862" w:hanging="361"/>
      </w:pPr>
      <w:rPr>
        <w:rFonts w:hint="default"/>
        <w:lang w:val="en-US" w:eastAsia="en-US" w:bidi="ar-SA"/>
      </w:rPr>
    </w:lvl>
    <w:lvl w:ilvl="6" w:tplc="D20213C8">
      <w:numFmt w:val="bullet"/>
      <w:lvlText w:val="•"/>
      <w:lvlJc w:val="left"/>
      <w:pPr>
        <w:ind w:left="3335" w:hanging="361"/>
      </w:pPr>
      <w:rPr>
        <w:rFonts w:hint="default"/>
        <w:lang w:val="en-US" w:eastAsia="en-US" w:bidi="ar-SA"/>
      </w:rPr>
    </w:lvl>
    <w:lvl w:ilvl="7" w:tplc="61D80456">
      <w:numFmt w:val="bullet"/>
      <w:lvlText w:val="•"/>
      <w:lvlJc w:val="left"/>
      <w:pPr>
        <w:ind w:left="3807" w:hanging="361"/>
      </w:pPr>
      <w:rPr>
        <w:rFonts w:hint="default"/>
        <w:lang w:val="en-US" w:eastAsia="en-US" w:bidi="ar-SA"/>
      </w:rPr>
    </w:lvl>
    <w:lvl w:ilvl="8" w:tplc="D0A61FB4">
      <w:numFmt w:val="bullet"/>
      <w:lvlText w:val="•"/>
      <w:lvlJc w:val="left"/>
      <w:pPr>
        <w:ind w:left="4280" w:hanging="361"/>
      </w:pPr>
      <w:rPr>
        <w:rFonts w:hint="default"/>
        <w:lang w:val="en-US" w:eastAsia="en-US" w:bidi="ar-SA"/>
      </w:rPr>
    </w:lvl>
  </w:abstractNum>
  <w:abstractNum w:abstractNumId="37" w15:restartNumberingAfterBreak="0">
    <w:nsid w:val="126A0D3E"/>
    <w:multiLevelType w:val="hybridMultilevel"/>
    <w:tmpl w:val="8ECCB0E6"/>
    <w:lvl w:ilvl="0" w:tplc="F4027C0C">
      <w:numFmt w:val="bullet"/>
      <w:lvlText w:val=""/>
      <w:lvlJc w:val="left"/>
      <w:pPr>
        <w:ind w:left="518" w:hanging="361"/>
      </w:pPr>
      <w:rPr>
        <w:rFonts w:ascii="Symbol" w:eastAsia="Symbol" w:hAnsi="Symbol" w:cs="Symbol" w:hint="default"/>
        <w:b w:val="0"/>
        <w:bCs w:val="0"/>
        <w:i w:val="0"/>
        <w:iCs w:val="0"/>
        <w:spacing w:val="0"/>
        <w:w w:val="100"/>
        <w:sz w:val="22"/>
        <w:szCs w:val="22"/>
        <w:lang w:val="en-US" w:eastAsia="en-US" w:bidi="ar-SA"/>
      </w:rPr>
    </w:lvl>
    <w:lvl w:ilvl="1" w:tplc="497EFD08">
      <w:numFmt w:val="bullet"/>
      <w:lvlText w:val="•"/>
      <w:lvlJc w:val="left"/>
      <w:pPr>
        <w:ind w:left="1165" w:hanging="361"/>
      </w:pPr>
      <w:rPr>
        <w:rFonts w:hint="default"/>
        <w:lang w:val="en-US" w:eastAsia="en-US" w:bidi="ar-SA"/>
      </w:rPr>
    </w:lvl>
    <w:lvl w:ilvl="2" w:tplc="DE529B58">
      <w:numFmt w:val="bullet"/>
      <w:lvlText w:val="•"/>
      <w:lvlJc w:val="left"/>
      <w:pPr>
        <w:ind w:left="1810" w:hanging="361"/>
      </w:pPr>
      <w:rPr>
        <w:rFonts w:hint="default"/>
        <w:lang w:val="en-US" w:eastAsia="en-US" w:bidi="ar-SA"/>
      </w:rPr>
    </w:lvl>
    <w:lvl w:ilvl="3" w:tplc="F5E4EB58">
      <w:numFmt w:val="bullet"/>
      <w:lvlText w:val="•"/>
      <w:lvlJc w:val="left"/>
      <w:pPr>
        <w:ind w:left="2456" w:hanging="361"/>
      </w:pPr>
      <w:rPr>
        <w:rFonts w:hint="default"/>
        <w:lang w:val="en-US" w:eastAsia="en-US" w:bidi="ar-SA"/>
      </w:rPr>
    </w:lvl>
    <w:lvl w:ilvl="4" w:tplc="469AE1A6">
      <w:numFmt w:val="bullet"/>
      <w:lvlText w:val="•"/>
      <w:lvlJc w:val="left"/>
      <w:pPr>
        <w:ind w:left="3101" w:hanging="361"/>
      </w:pPr>
      <w:rPr>
        <w:rFonts w:hint="default"/>
        <w:lang w:val="en-US" w:eastAsia="en-US" w:bidi="ar-SA"/>
      </w:rPr>
    </w:lvl>
    <w:lvl w:ilvl="5" w:tplc="2D8A6FE0">
      <w:numFmt w:val="bullet"/>
      <w:lvlText w:val="•"/>
      <w:lvlJc w:val="left"/>
      <w:pPr>
        <w:ind w:left="3747" w:hanging="361"/>
      </w:pPr>
      <w:rPr>
        <w:rFonts w:hint="default"/>
        <w:lang w:val="en-US" w:eastAsia="en-US" w:bidi="ar-SA"/>
      </w:rPr>
    </w:lvl>
    <w:lvl w:ilvl="6" w:tplc="7D884BE8">
      <w:numFmt w:val="bullet"/>
      <w:lvlText w:val="•"/>
      <w:lvlJc w:val="left"/>
      <w:pPr>
        <w:ind w:left="4392" w:hanging="361"/>
      </w:pPr>
      <w:rPr>
        <w:rFonts w:hint="default"/>
        <w:lang w:val="en-US" w:eastAsia="en-US" w:bidi="ar-SA"/>
      </w:rPr>
    </w:lvl>
    <w:lvl w:ilvl="7" w:tplc="9160A9E6">
      <w:numFmt w:val="bullet"/>
      <w:lvlText w:val="•"/>
      <w:lvlJc w:val="left"/>
      <w:pPr>
        <w:ind w:left="5037" w:hanging="361"/>
      </w:pPr>
      <w:rPr>
        <w:rFonts w:hint="default"/>
        <w:lang w:val="en-US" w:eastAsia="en-US" w:bidi="ar-SA"/>
      </w:rPr>
    </w:lvl>
    <w:lvl w:ilvl="8" w:tplc="7A963F90">
      <w:numFmt w:val="bullet"/>
      <w:lvlText w:val="•"/>
      <w:lvlJc w:val="left"/>
      <w:pPr>
        <w:ind w:left="5683" w:hanging="361"/>
      </w:pPr>
      <w:rPr>
        <w:rFonts w:hint="default"/>
        <w:lang w:val="en-US" w:eastAsia="en-US" w:bidi="ar-SA"/>
      </w:rPr>
    </w:lvl>
  </w:abstractNum>
  <w:abstractNum w:abstractNumId="38" w15:restartNumberingAfterBreak="0">
    <w:nsid w:val="13665577"/>
    <w:multiLevelType w:val="hybridMultilevel"/>
    <w:tmpl w:val="F804326C"/>
    <w:lvl w:ilvl="0" w:tplc="C83E9B46">
      <w:numFmt w:val="bullet"/>
      <w:lvlText w:val=""/>
      <w:lvlJc w:val="left"/>
      <w:pPr>
        <w:ind w:left="520" w:hanging="360"/>
      </w:pPr>
      <w:rPr>
        <w:rFonts w:ascii="Symbol" w:eastAsia="Symbol" w:hAnsi="Symbol" w:cs="Symbol" w:hint="default"/>
        <w:b w:val="0"/>
        <w:bCs w:val="0"/>
        <w:i w:val="0"/>
        <w:iCs w:val="0"/>
        <w:spacing w:val="0"/>
        <w:w w:val="100"/>
        <w:sz w:val="22"/>
        <w:szCs w:val="22"/>
        <w:lang w:val="en-US" w:eastAsia="en-US" w:bidi="ar-SA"/>
      </w:rPr>
    </w:lvl>
    <w:lvl w:ilvl="1" w:tplc="6CB03B06">
      <w:numFmt w:val="bullet"/>
      <w:lvlText w:val="•"/>
      <w:lvlJc w:val="left"/>
      <w:pPr>
        <w:ind w:left="954" w:hanging="360"/>
      </w:pPr>
      <w:rPr>
        <w:rFonts w:hint="default"/>
        <w:lang w:val="en-US" w:eastAsia="en-US" w:bidi="ar-SA"/>
      </w:rPr>
    </w:lvl>
    <w:lvl w:ilvl="2" w:tplc="BF328246">
      <w:numFmt w:val="bullet"/>
      <w:lvlText w:val="•"/>
      <w:lvlJc w:val="left"/>
      <w:pPr>
        <w:ind w:left="1388" w:hanging="360"/>
      </w:pPr>
      <w:rPr>
        <w:rFonts w:hint="default"/>
        <w:lang w:val="en-US" w:eastAsia="en-US" w:bidi="ar-SA"/>
      </w:rPr>
    </w:lvl>
    <w:lvl w:ilvl="3" w:tplc="37B20CB0">
      <w:numFmt w:val="bullet"/>
      <w:lvlText w:val="•"/>
      <w:lvlJc w:val="left"/>
      <w:pPr>
        <w:ind w:left="1822" w:hanging="360"/>
      </w:pPr>
      <w:rPr>
        <w:rFonts w:hint="default"/>
        <w:lang w:val="en-US" w:eastAsia="en-US" w:bidi="ar-SA"/>
      </w:rPr>
    </w:lvl>
    <w:lvl w:ilvl="4" w:tplc="13506016">
      <w:numFmt w:val="bullet"/>
      <w:lvlText w:val="•"/>
      <w:lvlJc w:val="left"/>
      <w:pPr>
        <w:ind w:left="2256" w:hanging="360"/>
      </w:pPr>
      <w:rPr>
        <w:rFonts w:hint="default"/>
        <w:lang w:val="en-US" w:eastAsia="en-US" w:bidi="ar-SA"/>
      </w:rPr>
    </w:lvl>
    <w:lvl w:ilvl="5" w:tplc="8A6E2E00">
      <w:numFmt w:val="bullet"/>
      <w:lvlText w:val="•"/>
      <w:lvlJc w:val="left"/>
      <w:pPr>
        <w:ind w:left="2690" w:hanging="360"/>
      </w:pPr>
      <w:rPr>
        <w:rFonts w:hint="default"/>
        <w:lang w:val="en-US" w:eastAsia="en-US" w:bidi="ar-SA"/>
      </w:rPr>
    </w:lvl>
    <w:lvl w:ilvl="6" w:tplc="1470898C">
      <w:numFmt w:val="bullet"/>
      <w:lvlText w:val="•"/>
      <w:lvlJc w:val="left"/>
      <w:pPr>
        <w:ind w:left="3124" w:hanging="360"/>
      </w:pPr>
      <w:rPr>
        <w:rFonts w:hint="default"/>
        <w:lang w:val="en-US" w:eastAsia="en-US" w:bidi="ar-SA"/>
      </w:rPr>
    </w:lvl>
    <w:lvl w:ilvl="7" w:tplc="2C38CA6E">
      <w:numFmt w:val="bullet"/>
      <w:lvlText w:val="•"/>
      <w:lvlJc w:val="left"/>
      <w:pPr>
        <w:ind w:left="3558" w:hanging="360"/>
      </w:pPr>
      <w:rPr>
        <w:rFonts w:hint="default"/>
        <w:lang w:val="en-US" w:eastAsia="en-US" w:bidi="ar-SA"/>
      </w:rPr>
    </w:lvl>
    <w:lvl w:ilvl="8" w:tplc="6CBCFC00">
      <w:numFmt w:val="bullet"/>
      <w:lvlText w:val="•"/>
      <w:lvlJc w:val="left"/>
      <w:pPr>
        <w:ind w:left="3992" w:hanging="360"/>
      </w:pPr>
      <w:rPr>
        <w:rFonts w:hint="default"/>
        <w:lang w:val="en-US" w:eastAsia="en-US" w:bidi="ar-SA"/>
      </w:rPr>
    </w:lvl>
  </w:abstractNum>
  <w:abstractNum w:abstractNumId="39" w15:restartNumberingAfterBreak="0">
    <w:nsid w:val="136F3D3E"/>
    <w:multiLevelType w:val="hybridMultilevel"/>
    <w:tmpl w:val="8B5CAA6E"/>
    <w:lvl w:ilvl="0" w:tplc="D4A8C4D0">
      <w:start w:val="9"/>
      <w:numFmt w:val="decimal"/>
      <w:lvlText w:val="%1)"/>
      <w:lvlJc w:val="left"/>
      <w:pPr>
        <w:ind w:left="504" w:hanging="361"/>
      </w:pPr>
      <w:rPr>
        <w:rFonts w:ascii="Comic Sans MS" w:eastAsia="Comic Sans MS" w:hAnsi="Comic Sans MS" w:cs="Comic Sans MS" w:hint="default"/>
        <w:b w:val="0"/>
        <w:bCs w:val="0"/>
        <w:i w:val="0"/>
        <w:iCs w:val="0"/>
        <w:spacing w:val="-1"/>
        <w:w w:val="100"/>
        <w:sz w:val="22"/>
        <w:szCs w:val="22"/>
        <w:lang w:val="en-US" w:eastAsia="en-US" w:bidi="ar-SA"/>
      </w:rPr>
    </w:lvl>
    <w:lvl w:ilvl="1" w:tplc="F9560800">
      <w:numFmt w:val="bullet"/>
      <w:lvlText w:val="•"/>
      <w:lvlJc w:val="left"/>
      <w:pPr>
        <w:ind w:left="914" w:hanging="361"/>
      </w:pPr>
      <w:rPr>
        <w:rFonts w:hint="default"/>
        <w:lang w:val="en-US" w:eastAsia="en-US" w:bidi="ar-SA"/>
      </w:rPr>
    </w:lvl>
    <w:lvl w:ilvl="2" w:tplc="3B16484C">
      <w:numFmt w:val="bullet"/>
      <w:lvlText w:val="•"/>
      <w:lvlJc w:val="left"/>
      <w:pPr>
        <w:ind w:left="1328" w:hanging="361"/>
      </w:pPr>
      <w:rPr>
        <w:rFonts w:hint="default"/>
        <w:lang w:val="en-US" w:eastAsia="en-US" w:bidi="ar-SA"/>
      </w:rPr>
    </w:lvl>
    <w:lvl w:ilvl="3" w:tplc="F80EFD34">
      <w:numFmt w:val="bullet"/>
      <w:lvlText w:val="•"/>
      <w:lvlJc w:val="left"/>
      <w:pPr>
        <w:ind w:left="1742" w:hanging="361"/>
      </w:pPr>
      <w:rPr>
        <w:rFonts w:hint="default"/>
        <w:lang w:val="en-US" w:eastAsia="en-US" w:bidi="ar-SA"/>
      </w:rPr>
    </w:lvl>
    <w:lvl w:ilvl="4" w:tplc="5A5CD00E">
      <w:numFmt w:val="bullet"/>
      <w:lvlText w:val="•"/>
      <w:lvlJc w:val="left"/>
      <w:pPr>
        <w:ind w:left="2156" w:hanging="361"/>
      </w:pPr>
      <w:rPr>
        <w:rFonts w:hint="default"/>
        <w:lang w:val="en-US" w:eastAsia="en-US" w:bidi="ar-SA"/>
      </w:rPr>
    </w:lvl>
    <w:lvl w:ilvl="5" w:tplc="26F845DA">
      <w:numFmt w:val="bullet"/>
      <w:lvlText w:val="•"/>
      <w:lvlJc w:val="left"/>
      <w:pPr>
        <w:ind w:left="2571" w:hanging="361"/>
      </w:pPr>
      <w:rPr>
        <w:rFonts w:hint="default"/>
        <w:lang w:val="en-US" w:eastAsia="en-US" w:bidi="ar-SA"/>
      </w:rPr>
    </w:lvl>
    <w:lvl w:ilvl="6" w:tplc="2CA87140">
      <w:numFmt w:val="bullet"/>
      <w:lvlText w:val="•"/>
      <w:lvlJc w:val="left"/>
      <w:pPr>
        <w:ind w:left="2985" w:hanging="361"/>
      </w:pPr>
      <w:rPr>
        <w:rFonts w:hint="default"/>
        <w:lang w:val="en-US" w:eastAsia="en-US" w:bidi="ar-SA"/>
      </w:rPr>
    </w:lvl>
    <w:lvl w:ilvl="7" w:tplc="1F08D130">
      <w:numFmt w:val="bullet"/>
      <w:lvlText w:val="•"/>
      <w:lvlJc w:val="left"/>
      <w:pPr>
        <w:ind w:left="3399" w:hanging="361"/>
      </w:pPr>
      <w:rPr>
        <w:rFonts w:hint="default"/>
        <w:lang w:val="en-US" w:eastAsia="en-US" w:bidi="ar-SA"/>
      </w:rPr>
    </w:lvl>
    <w:lvl w:ilvl="8" w:tplc="AECC6386">
      <w:numFmt w:val="bullet"/>
      <w:lvlText w:val="•"/>
      <w:lvlJc w:val="left"/>
      <w:pPr>
        <w:ind w:left="3813" w:hanging="361"/>
      </w:pPr>
      <w:rPr>
        <w:rFonts w:hint="default"/>
        <w:lang w:val="en-US" w:eastAsia="en-US" w:bidi="ar-SA"/>
      </w:rPr>
    </w:lvl>
  </w:abstractNum>
  <w:abstractNum w:abstractNumId="40" w15:restartNumberingAfterBreak="0">
    <w:nsid w:val="139D0FE7"/>
    <w:multiLevelType w:val="hybridMultilevel"/>
    <w:tmpl w:val="8AD8E50A"/>
    <w:lvl w:ilvl="0" w:tplc="620285E4">
      <w:numFmt w:val="bullet"/>
      <w:lvlText w:val=""/>
      <w:lvlJc w:val="left"/>
      <w:pPr>
        <w:ind w:left="467" w:hanging="360"/>
      </w:pPr>
      <w:rPr>
        <w:rFonts w:ascii="Symbol" w:eastAsia="Symbol" w:hAnsi="Symbol" w:cs="Symbol" w:hint="default"/>
        <w:b w:val="0"/>
        <w:bCs w:val="0"/>
        <w:i w:val="0"/>
        <w:iCs w:val="0"/>
        <w:spacing w:val="0"/>
        <w:w w:val="99"/>
        <w:sz w:val="20"/>
        <w:szCs w:val="20"/>
        <w:lang w:val="en-US" w:eastAsia="en-US" w:bidi="ar-SA"/>
      </w:rPr>
    </w:lvl>
    <w:lvl w:ilvl="1" w:tplc="09B60A56">
      <w:numFmt w:val="bullet"/>
      <w:lvlText w:val="•"/>
      <w:lvlJc w:val="left"/>
      <w:pPr>
        <w:ind w:left="764" w:hanging="360"/>
      </w:pPr>
      <w:rPr>
        <w:rFonts w:hint="default"/>
        <w:lang w:val="en-US" w:eastAsia="en-US" w:bidi="ar-SA"/>
      </w:rPr>
    </w:lvl>
    <w:lvl w:ilvl="2" w:tplc="F9725068">
      <w:numFmt w:val="bullet"/>
      <w:lvlText w:val="•"/>
      <w:lvlJc w:val="left"/>
      <w:pPr>
        <w:ind w:left="1069" w:hanging="360"/>
      </w:pPr>
      <w:rPr>
        <w:rFonts w:hint="default"/>
        <w:lang w:val="en-US" w:eastAsia="en-US" w:bidi="ar-SA"/>
      </w:rPr>
    </w:lvl>
    <w:lvl w:ilvl="3" w:tplc="F3FA7584">
      <w:numFmt w:val="bullet"/>
      <w:lvlText w:val="•"/>
      <w:lvlJc w:val="left"/>
      <w:pPr>
        <w:ind w:left="1374" w:hanging="360"/>
      </w:pPr>
      <w:rPr>
        <w:rFonts w:hint="default"/>
        <w:lang w:val="en-US" w:eastAsia="en-US" w:bidi="ar-SA"/>
      </w:rPr>
    </w:lvl>
    <w:lvl w:ilvl="4" w:tplc="DD40A122">
      <w:numFmt w:val="bullet"/>
      <w:lvlText w:val="•"/>
      <w:lvlJc w:val="left"/>
      <w:pPr>
        <w:ind w:left="1678" w:hanging="360"/>
      </w:pPr>
      <w:rPr>
        <w:rFonts w:hint="default"/>
        <w:lang w:val="en-US" w:eastAsia="en-US" w:bidi="ar-SA"/>
      </w:rPr>
    </w:lvl>
    <w:lvl w:ilvl="5" w:tplc="24DA26E6">
      <w:numFmt w:val="bullet"/>
      <w:lvlText w:val="•"/>
      <w:lvlJc w:val="left"/>
      <w:pPr>
        <w:ind w:left="1983" w:hanging="360"/>
      </w:pPr>
      <w:rPr>
        <w:rFonts w:hint="default"/>
        <w:lang w:val="en-US" w:eastAsia="en-US" w:bidi="ar-SA"/>
      </w:rPr>
    </w:lvl>
    <w:lvl w:ilvl="6" w:tplc="9CD87234">
      <w:numFmt w:val="bullet"/>
      <w:lvlText w:val="•"/>
      <w:lvlJc w:val="left"/>
      <w:pPr>
        <w:ind w:left="2288" w:hanging="360"/>
      </w:pPr>
      <w:rPr>
        <w:rFonts w:hint="default"/>
        <w:lang w:val="en-US" w:eastAsia="en-US" w:bidi="ar-SA"/>
      </w:rPr>
    </w:lvl>
    <w:lvl w:ilvl="7" w:tplc="A216A8D2">
      <w:numFmt w:val="bullet"/>
      <w:lvlText w:val="•"/>
      <w:lvlJc w:val="left"/>
      <w:pPr>
        <w:ind w:left="2592" w:hanging="360"/>
      </w:pPr>
      <w:rPr>
        <w:rFonts w:hint="default"/>
        <w:lang w:val="en-US" w:eastAsia="en-US" w:bidi="ar-SA"/>
      </w:rPr>
    </w:lvl>
    <w:lvl w:ilvl="8" w:tplc="0FFC7DB4">
      <w:numFmt w:val="bullet"/>
      <w:lvlText w:val="•"/>
      <w:lvlJc w:val="left"/>
      <w:pPr>
        <w:ind w:left="2897" w:hanging="360"/>
      </w:pPr>
      <w:rPr>
        <w:rFonts w:hint="default"/>
        <w:lang w:val="en-US" w:eastAsia="en-US" w:bidi="ar-SA"/>
      </w:rPr>
    </w:lvl>
  </w:abstractNum>
  <w:abstractNum w:abstractNumId="41" w15:restartNumberingAfterBreak="0">
    <w:nsid w:val="13CA5ACF"/>
    <w:multiLevelType w:val="hybridMultilevel"/>
    <w:tmpl w:val="EFE27A52"/>
    <w:lvl w:ilvl="0" w:tplc="1DA0D188">
      <w:numFmt w:val="bullet"/>
      <w:lvlText w:val=""/>
      <w:lvlJc w:val="left"/>
      <w:pPr>
        <w:ind w:left="519" w:hanging="361"/>
      </w:pPr>
      <w:rPr>
        <w:rFonts w:ascii="Symbol" w:eastAsia="Symbol" w:hAnsi="Symbol" w:cs="Symbol" w:hint="default"/>
        <w:b w:val="0"/>
        <w:bCs w:val="0"/>
        <w:i w:val="0"/>
        <w:iCs w:val="0"/>
        <w:spacing w:val="0"/>
        <w:w w:val="100"/>
        <w:sz w:val="22"/>
        <w:szCs w:val="22"/>
        <w:lang w:val="en-US" w:eastAsia="en-US" w:bidi="ar-SA"/>
      </w:rPr>
    </w:lvl>
    <w:lvl w:ilvl="1" w:tplc="0C1A8074">
      <w:numFmt w:val="bullet"/>
      <w:lvlText w:val="•"/>
      <w:lvlJc w:val="left"/>
      <w:pPr>
        <w:ind w:left="1489" w:hanging="361"/>
      </w:pPr>
      <w:rPr>
        <w:rFonts w:hint="default"/>
        <w:lang w:val="en-US" w:eastAsia="en-US" w:bidi="ar-SA"/>
      </w:rPr>
    </w:lvl>
    <w:lvl w:ilvl="2" w:tplc="7B084868">
      <w:numFmt w:val="bullet"/>
      <w:lvlText w:val="•"/>
      <w:lvlJc w:val="left"/>
      <w:pPr>
        <w:ind w:left="2459" w:hanging="361"/>
      </w:pPr>
      <w:rPr>
        <w:rFonts w:hint="default"/>
        <w:lang w:val="en-US" w:eastAsia="en-US" w:bidi="ar-SA"/>
      </w:rPr>
    </w:lvl>
    <w:lvl w:ilvl="3" w:tplc="0BEC9ECE">
      <w:numFmt w:val="bullet"/>
      <w:lvlText w:val="•"/>
      <w:lvlJc w:val="left"/>
      <w:pPr>
        <w:ind w:left="3429" w:hanging="361"/>
      </w:pPr>
      <w:rPr>
        <w:rFonts w:hint="default"/>
        <w:lang w:val="en-US" w:eastAsia="en-US" w:bidi="ar-SA"/>
      </w:rPr>
    </w:lvl>
    <w:lvl w:ilvl="4" w:tplc="D772E78A">
      <w:numFmt w:val="bullet"/>
      <w:lvlText w:val="•"/>
      <w:lvlJc w:val="left"/>
      <w:pPr>
        <w:ind w:left="4399" w:hanging="361"/>
      </w:pPr>
      <w:rPr>
        <w:rFonts w:hint="default"/>
        <w:lang w:val="en-US" w:eastAsia="en-US" w:bidi="ar-SA"/>
      </w:rPr>
    </w:lvl>
    <w:lvl w:ilvl="5" w:tplc="51A23616">
      <w:numFmt w:val="bullet"/>
      <w:lvlText w:val="•"/>
      <w:lvlJc w:val="left"/>
      <w:pPr>
        <w:ind w:left="5369" w:hanging="361"/>
      </w:pPr>
      <w:rPr>
        <w:rFonts w:hint="default"/>
        <w:lang w:val="en-US" w:eastAsia="en-US" w:bidi="ar-SA"/>
      </w:rPr>
    </w:lvl>
    <w:lvl w:ilvl="6" w:tplc="3814C6D0">
      <w:numFmt w:val="bullet"/>
      <w:lvlText w:val="•"/>
      <w:lvlJc w:val="left"/>
      <w:pPr>
        <w:ind w:left="6338" w:hanging="361"/>
      </w:pPr>
      <w:rPr>
        <w:rFonts w:hint="default"/>
        <w:lang w:val="en-US" w:eastAsia="en-US" w:bidi="ar-SA"/>
      </w:rPr>
    </w:lvl>
    <w:lvl w:ilvl="7" w:tplc="CD76E73C">
      <w:numFmt w:val="bullet"/>
      <w:lvlText w:val="•"/>
      <w:lvlJc w:val="left"/>
      <w:pPr>
        <w:ind w:left="7308" w:hanging="361"/>
      </w:pPr>
      <w:rPr>
        <w:rFonts w:hint="default"/>
        <w:lang w:val="en-US" w:eastAsia="en-US" w:bidi="ar-SA"/>
      </w:rPr>
    </w:lvl>
    <w:lvl w:ilvl="8" w:tplc="8C16CAF0">
      <w:numFmt w:val="bullet"/>
      <w:lvlText w:val="•"/>
      <w:lvlJc w:val="left"/>
      <w:pPr>
        <w:ind w:left="8278" w:hanging="361"/>
      </w:pPr>
      <w:rPr>
        <w:rFonts w:hint="default"/>
        <w:lang w:val="en-US" w:eastAsia="en-US" w:bidi="ar-SA"/>
      </w:rPr>
    </w:lvl>
  </w:abstractNum>
  <w:abstractNum w:abstractNumId="42" w15:restartNumberingAfterBreak="0">
    <w:nsid w:val="144F541B"/>
    <w:multiLevelType w:val="hybridMultilevel"/>
    <w:tmpl w:val="C4D6CABE"/>
    <w:lvl w:ilvl="0" w:tplc="97E0F926">
      <w:numFmt w:val="bullet"/>
      <w:lvlText w:val="•"/>
      <w:lvlJc w:val="left"/>
      <w:pPr>
        <w:ind w:left="509" w:hanging="361"/>
      </w:pPr>
      <w:rPr>
        <w:rFonts w:ascii="Arial" w:eastAsia="Arial" w:hAnsi="Arial" w:cs="Arial" w:hint="default"/>
        <w:b w:val="0"/>
        <w:bCs w:val="0"/>
        <w:i w:val="0"/>
        <w:iCs w:val="0"/>
        <w:spacing w:val="0"/>
        <w:w w:val="100"/>
        <w:sz w:val="22"/>
        <w:szCs w:val="22"/>
        <w:lang w:val="en-US" w:eastAsia="en-US" w:bidi="ar-SA"/>
      </w:rPr>
    </w:lvl>
    <w:lvl w:ilvl="1" w:tplc="B8A41362">
      <w:numFmt w:val="bullet"/>
      <w:lvlText w:val="•"/>
      <w:lvlJc w:val="left"/>
      <w:pPr>
        <w:ind w:left="1491" w:hanging="361"/>
      </w:pPr>
      <w:rPr>
        <w:rFonts w:hint="default"/>
        <w:lang w:val="en-US" w:eastAsia="en-US" w:bidi="ar-SA"/>
      </w:rPr>
    </w:lvl>
    <w:lvl w:ilvl="2" w:tplc="FFF85590">
      <w:numFmt w:val="bullet"/>
      <w:lvlText w:val="•"/>
      <w:lvlJc w:val="left"/>
      <w:pPr>
        <w:ind w:left="2482" w:hanging="361"/>
      </w:pPr>
      <w:rPr>
        <w:rFonts w:hint="default"/>
        <w:lang w:val="en-US" w:eastAsia="en-US" w:bidi="ar-SA"/>
      </w:rPr>
    </w:lvl>
    <w:lvl w:ilvl="3" w:tplc="03EAA744">
      <w:numFmt w:val="bullet"/>
      <w:lvlText w:val="•"/>
      <w:lvlJc w:val="left"/>
      <w:pPr>
        <w:ind w:left="3473" w:hanging="361"/>
      </w:pPr>
      <w:rPr>
        <w:rFonts w:hint="default"/>
        <w:lang w:val="en-US" w:eastAsia="en-US" w:bidi="ar-SA"/>
      </w:rPr>
    </w:lvl>
    <w:lvl w:ilvl="4" w:tplc="56403004">
      <w:numFmt w:val="bullet"/>
      <w:lvlText w:val="•"/>
      <w:lvlJc w:val="left"/>
      <w:pPr>
        <w:ind w:left="4464" w:hanging="361"/>
      </w:pPr>
      <w:rPr>
        <w:rFonts w:hint="default"/>
        <w:lang w:val="en-US" w:eastAsia="en-US" w:bidi="ar-SA"/>
      </w:rPr>
    </w:lvl>
    <w:lvl w:ilvl="5" w:tplc="9A4CFCE6">
      <w:numFmt w:val="bullet"/>
      <w:lvlText w:val="•"/>
      <w:lvlJc w:val="left"/>
      <w:pPr>
        <w:ind w:left="5455" w:hanging="361"/>
      </w:pPr>
      <w:rPr>
        <w:rFonts w:hint="default"/>
        <w:lang w:val="en-US" w:eastAsia="en-US" w:bidi="ar-SA"/>
      </w:rPr>
    </w:lvl>
    <w:lvl w:ilvl="6" w:tplc="9A02BFA2">
      <w:numFmt w:val="bullet"/>
      <w:lvlText w:val="•"/>
      <w:lvlJc w:val="left"/>
      <w:pPr>
        <w:ind w:left="6446" w:hanging="361"/>
      </w:pPr>
      <w:rPr>
        <w:rFonts w:hint="default"/>
        <w:lang w:val="en-US" w:eastAsia="en-US" w:bidi="ar-SA"/>
      </w:rPr>
    </w:lvl>
    <w:lvl w:ilvl="7" w:tplc="5B10F2E2">
      <w:numFmt w:val="bullet"/>
      <w:lvlText w:val="•"/>
      <w:lvlJc w:val="left"/>
      <w:pPr>
        <w:ind w:left="7437" w:hanging="361"/>
      </w:pPr>
      <w:rPr>
        <w:rFonts w:hint="default"/>
        <w:lang w:val="en-US" w:eastAsia="en-US" w:bidi="ar-SA"/>
      </w:rPr>
    </w:lvl>
    <w:lvl w:ilvl="8" w:tplc="8EC8FDA4">
      <w:numFmt w:val="bullet"/>
      <w:lvlText w:val="•"/>
      <w:lvlJc w:val="left"/>
      <w:pPr>
        <w:ind w:left="8428" w:hanging="361"/>
      </w:pPr>
      <w:rPr>
        <w:rFonts w:hint="default"/>
        <w:lang w:val="en-US" w:eastAsia="en-US" w:bidi="ar-SA"/>
      </w:rPr>
    </w:lvl>
  </w:abstractNum>
  <w:abstractNum w:abstractNumId="43" w15:restartNumberingAfterBreak="0">
    <w:nsid w:val="14566814"/>
    <w:multiLevelType w:val="hybridMultilevel"/>
    <w:tmpl w:val="476EA2DE"/>
    <w:lvl w:ilvl="0" w:tplc="86862132">
      <w:numFmt w:val="bullet"/>
      <w:lvlText w:val="•"/>
      <w:lvlJc w:val="left"/>
      <w:pPr>
        <w:ind w:left="509" w:hanging="361"/>
      </w:pPr>
      <w:rPr>
        <w:rFonts w:ascii="Arial" w:eastAsia="Arial" w:hAnsi="Arial" w:cs="Arial" w:hint="default"/>
        <w:b w:val="0"/>
        <w:bCs w:val="0"/>
        <w:i w:val="0"/>
        <w:iCs w:val="0"/>
        <w:spacing w:val="0"/>
        <w:w w:val="100"/>
        <w:sz w:val="22"/>
        <w:szCs w:val="22"/>
        <w:lang w:val="en-US" w:eastAsia="en-US" w:bidi="ar-SA"/>
      </w:rPr>
    </w:lvl>
    <w:lvl w:ilvl="1" w:tplc="E22A2686">
      <w:numFmt w:val="bullet"/>
      <w:lvlText w:val="•"/>
      <w:lvlJc w:val="left"/>
      <w:pPr>
        <w:ind w:left="965" w:hanging="361"/>
      </w:pPr>
      <w:rPr>
        <w:rFonts w:hint="default"/>
        <w:lang w:val="en-US" w:eastAsia="en-US" w:bidi="ar-SA"/>
      </w:rPr>
    </w:lvl>
    <w:lvl w:ilvl="2" w:tplc="3D6CA240">
      <w:numFmt w:val="bullet"/>
      <w:lvlText w:val="•"/>
      <w:lvlJc w:val="left"/>
      <w:pPr>
        <w:ind w:left="1430" w:hanging="361"/>
      </w:pPr>
      <w:rPr>
        <w:rFonts w:hint="default"/>
        <w:lang w:val="en-US" w:eastAsia="en-US" w:bidi="ar-SA"/>
      </w:rPr>
    </w:lvl>
    <w:lvl w:ilvl="3" w:tplc="E0A46DBA">
      <w:numFmt w:val="bullet"/>
      <w:lvlText w:val="•"/>
      <w:lvlJc w:val="left"/>
      <w:pPr>
        <w:ind w:left="1895" w:hanging="361"/>
      </w:pPr>
      <w:rPr>
        <w:rFonts w:hint="default"/>
        <w:lang w:val="en-US" w:eastAsia="en-US" w:bidi="ar-SA"/>
      </w:rPr>
    </w:lvl>
    <w:lvl w:ilvl="4" w:tplc="DD58FD36">
      <w:numFmt w:val="bullet"/>
      <w:lvlText w:val="•"/>
      <w:lvlJc w:val="left"/>
      <w:pPr>
        <w:ind w:left="2360" w:hanging="361"/>
      </w:pPr>
      <w:rPr>
        <w:rFonts w:hint="default"/>
        <w:lang w:val="en-US" w:eastAsia="en-US" w:bidi="ar-SA"/>
      </w:rPr>
    </w:lvl>
    <w:lvl w:ilvl="5" w:tplc="BDA84956">
      <w:numFmt w:val="bullet"/>
      <w:lvlText w:val="•"/>
      <w:lvlJc w:val="left"/>
      <w:pPr>
        <w:ind w:left="2825" w:hanging="361"/>
      </w:pPr>
      <w:rPr>
        <w:rFonts w:hint="default"/>
        <w:lang w:val="en-US" w:eastAsia="en-US" w:bidi="ar-SA"/>
      </w:rPr>
    </w:lvl>
    <w:lvl w:ilvl="6" w:tplc="B8D2FED2">
      <w:numFmt w:val="bullet"/>
      <w:lvlText w:val="•"/>
      <w:lvlJc w:val="left"/>
      <w:pPr>
        <w:ind w:left="3290" w:hanging="361"/>
      </w:pPr>
      <w:rPr>
        <w:rFonts w:hint="default"/>
        <w:lang w:val="en-US" w:eastAsia="en-US" w:bidi="ar-SA"/>
      </w:rPr>
    </w:lvl>
    <w:lvl w:ilvl="7" w:tplc="4B1E4F9A">
      <w:numFmt w:val="bullet"/>
      <w:lvlText w:val="•"/>
      <w:lvlJc w:val="left"/>
      <w:pPr>
        <w:ind w:left="3755" w:hanging="361"/>
      </w:pPr>
      <w:rPr>
        <w:rFonts w:hint="default"/>
        <w:lang w:val="en-US" w:eastAsia="en-US" w:bidi="ar-SA"/>
      </w:rPr>
    </w:lvl>
    <w:lvl w:ilvl="8" w:tplc="2F287C9A">
      <w:numFmt w:val="bullet"/>
      <w:lvlText w:val="•"/>
      <w:lvlJc w:val="left"/>
      <w:pPr>
        <w:ind w:left="4220" w:hanging="361"/>
      </w:pPr>
      <w:rPr>
        <w:rFonts w:hint="default"/>
        <w:lang w:val="en-US" w:eastAsia="en-US" w:bidi="ar-SA"/>
      </w:rPr>
    </w:lvl>
  </w:abstractNum>
  <w:abstractNum w:abstractNumId="44" w15:restartNumberingAfterBreak="0">
    <w:nsid w:val="14687F05"/>
    <w:multiLevelType w:val="hybridMultilevel"/>
    <w:tmpl w:val="4E429EEC"/>
    <w:lvl w:ilvl="0" w:tplc="330803D2">
      <w:numFmt w:val="bullet"/>
      <w:lvlText w:val=""/>
      <w:lvlJc w:val="left"/>
      <w:pPr>
        <w:ind w:left="510" w:hanging="361"/>
      </w:pPr>
      <w:rPr>
        <w:rFonts w:ascii="Symbol" w:eastAsia="Symbol" w:hAnsi="Symbol" w:cs="Symbol" w:hint="default"/>
        <w:b w:val="0"/>
        <w:bCs w:val="0"/>
        <w:i w:val="0"/>
        <w:iCs w:val="0"/>
        <w:spacing w:val="0"/>
        <w:w w:val="100"/>
        <w:sz w:val="22"/>
        <w:szCs w:val="22"/>
        <w:lang w:val="en-US" w:eastAsia="en-US" w:bidi="ar-SA"/>
      </w:rPr>
    </w:lvl>
    <w:lvl w:ilvl="1" w:tplc="0142BB80">
      <w:numFmt w:val="bullet"/>
      <w:lvlText w:val="•"/>
      <w:lvlJc w:val="left"/>
      <w:pPr>
        <w:ind w:left="971" w:hanging="361"/>
      </w:pPr>
      <w:rPr>
        <w:rFonts w:hint="default"/>
        <w:lang w:val="en-US" w:eastAsia="en-US" w:bidi="ar-SA"/>
      </w:rPr>
    </w:lvl>
    <w:lvl w:ilvl="2" w:tplc="AB8EE61C">
      <w:numFmt w:val="bullet"/>
      <w:lvlText w:val="•"/>
      <w:lvlJc w:val="left"/>
      <w:pPr>
        <w:ind w:left="1422" w:hanging="361"/>
      </w:pPr>
      <w:rPr>
        <w:rFonts w:hint="default"/>
        <w:lang w:val="en-US" w:eastAsia="en-US" w:bidi="ar-SA"/>
      </w:rPr>
    </w:lvl>
    <w:lvl w:ilvl="3" w:tplc="54BC265E">
      <w:numFmt w:val="bullet"/>
      <w:lvlText w:val="•"/>
      <w:lvlJc w:val="left"/>
      <w:pPr>
        <w:ind w:left="1873" w:hanging="361"/>
      </w:pPr>
      <w:rPr>
        <w:rFonts w:hint="default"/>
        <w:lang w:val="en-US" w:eastAsia="en-US" w:bidi="ar-SA"/>
      </w:rPr>
    </w:lvl>
    <w:lvl w:ilvl="4" w:tplc="69FC87B4">
      <w:numFmt w:val="bullet"/>
      <w:lvlText w:val="•"/>
      <w:lvlJc w:val="left"/>
      <w:pPr>
        <w:ind w:left="2324" w:hanging="361"/>
      </w:pPr>
      <w:rPr>
        <w:rFonts w:hint="default"/>
        <w:lang w:val="en-US" w:eastAsia="en-US" w:bidi="ar-SA"/>
      </w:rPr>
    </w:lvl>
    <w:lvl w:ilvl="5" w:tplc="A34E9408">
      <w:numFmt w:val="bullet"/>
      <w:lvlText w:val="•"/>
      <w:lvlJc w:val="left"/>
      <w:pPr>
        <w:ind w:left="2775" w:hanging="361"/>
      </w:pPr>
      <w:rPr>
        <w:rFonts w:hint="default"/>
        <w:lang w:val="en-US" w:eastAsia="en-US" w:bidi="ar-SA"/>
      </w:rPr>
    </w:lvl>
    <w:lvl w:ilvl="6" w:tplc="95DCA6E0">
      <w:numFmt w:val="bullet"/>
      <w:lvlText w:val="•"/>
      <w:lvlJc w:val="left"/>
      <w:pPr>
        <w:ind w:left="3226" w:hanging="361"/>
      </w:pPr>
      <w:rPr>
        <w:rFonts w:hint="default"/>
        <w:lang w:val="en-US" w:eastAsia="en-US" w:bidi="ar-SA"/>
      </w:rPr>
    </w:lvl>
    <w:lvl w:ilvl="7" w:tplc="6FE0681A">
      <w:numFmt w:val="bullet"/>
      <w:lvlText w:val="•"/>
      <w:lvlJc w:val="left"/>
      <w:pPr>
        <w:ind w:left="3677" w:hanging="361"/>
      </w:pPr>
      <w:rPr>
        <w:rFonts w:hint="default"/>
        <w:lang w:val="en-US" w:eastAsia="en-US" w:bidi="ar-SA"/>
      </w:rPr>
    </w:lvl>
    <w:lvl w:ilvl="8" w:tplc="436C067E">
      <w:numFmt w:val="bullet"/>
      <w:lvlText w:val="•"/>
      <w:lvlJc w:val="left"/>
      <w:pPr>
        <w:ind w:left="4128" w:hanging="361"/>
      </w:pPr>
      <w:rPr>
        <w:rFonts w:hint="default"/>
        <w:lang w:val="en-US" w:eastAsia="en-US" w:bidi="ar-SA"/>
      </w:rPr>
    </w:lvl>
  </w:abstractNum>
  <w:abstractNum w:abstractNumId="45" w15:restartNumberingAfterBreak="0">
    <w:nsid w:val="14967614"/>
    <w:multiLevelType w:val="hybridMultilevel"/>
    <w:tmpl w:val="3BBAB6BE"/>
    <w:lvl w:ilvl="0" w:tplc="3DE0373E">
      <w:numFmt w:val="bullet"/>
      <w:lvlText w:val=""/>
      <w:lvlJc w:val="left"/>
      <w:pPr>
        <w:ind w:left="504" w:hanging="360"/>
      </w:pPr>
      <w:rPr>
        <w:rFonts w:ascii="Symbol" w:eastAsia="Symbol" w:hAnsi="Symbol" w:cs="Symbol" w:hint="default"/>
        <w:b w:val="0"/>
        <w:bCs w:val="0"/>
        <w:i w:val="0"/>
        <w:iCs w:val="0"/>
        <w:spacing w:val="0"/>
        <w:w w:val="99"/>
        <w:sz w:val="20"/>
        <w:szCs w:val="20"/>
        <w:lang w:val="en-US" w:eastAsia="en-US" w:bidi="ar-SA"/>
      </w:rPr>
    </w:lvl>
    <w:lvl w:ilvl="1" w:tplc="BB683694">
      <w:numFmt w:val="bullet"/>
      <w:lvlText w:val="•"/>
      <w:lvlJc w:val="left"/>
      <w:pPr>
        <w:ind w:left="912" w:hanging="360"/>
      </w:pPr>
      <w:rPr>
        <w:rFonts w:hint="default"/>
        <w:lang w:val="en-US" w:eastAsia="en-US" w:bidi="ar-SA"/>
      </w:rPr>
    </w:lvl>
    <w:lvl w:ilvl="2" w:tplc="492C7F30">
      <w:numFmt w:val="bullet"/>
      <w:lvlText w:val="•"/>
      <w:lvlJc w:val="left"/>
      <w:pPr>
        <w:ind w:left="1324" w:hanging="360"/>
      </w:pPr>
      <w:rPr>
        <w:rFonts w:hint="default"/>
        <w:lang w:val="en-US" w:eastAsia="en-US" w:bidi="ar-SA"/>
      </w:rPr>
    </w:lvl>
    <w:lvl w:ilvl="3" w:tplc="F1107A74">
      <w:numFmt w:val="bullet"/>
      <w:lvlText w:val="•"/>
      <w:lvlJc w:val="left"/>
      <w:pPr>
        <w:ind w:left="1736" w:hanging="360"/>
      </w:pPr>
      <w:rPr>
        <w:rFonts w:hint="default"/>
        <w:lang w:val="en-US" w:eastAsia="en-US" w:bidi="ar-SA"/>
      </w:rPr>
    </w:lvl>
    <w:lvl w:ilvl="4" w:tplc="43C44376">
      <w:numFmt w:val="bullet"/>
      <w:lvlText w:val="•"/>
      <w:lvlJc w:val="left"/>
      <w:pPr>
        <w:ind w:left="2148" w:hanging="360"/>
      </w:pPr>
      <w:rPr>
        <w:rFonts w:hint="default"/>
        <w:lang w:val="en-US" w:eastAsia="en-US" w:bidi="ar-SA"/>
      </w:rPr>
    </w:lvl>
    <w:lvl w:ilvl="5" w:tplc="73587CBA">
      <w:numFmt w:val="bullet"/>
      <w:lvlText w:val="•"/>
      <w:lvlJc w:val="left"/>
      <w:pPr>
        <w:ind w:left="2560" w:hanging="360"/>
      </w:pPr>
      <w:rPr>
        <w:rFonts w:hint="default"/>
        <w:lang w:val="en-US" w:eastAsia="en-US" w:bidi="ar-SA"/>
      </w:rPr>
    </w:lvl>
    <w:lvl w:ilvl="6" w:tplc="6BC87334">
      <w:numFmt w:val="bullet"/>
      <w:lvlText w:val="•"/>
      <w:lvlJc w:val="left"/>
      <w:pPr>
        <w:ind w:left="2972" w:hanging="360"/>
      </w:pPr>
      <w:rPr>
        <w:rFonts w:hint="default"/>
        <w:lang w:val="en-US" w:eastAsia="en-US" w:bidi="ar-SA"/>
      </w:rPr>
    </w:lvl>
    <w:lvl w:ilvl="7" w:tplc="2AE4D9B0">
      <w:numFmt w:val="bullet"/>
      <w:lvlText w:val="•"/>
      <w:lvlJc w:val="left"/>
      <w:pPr>
        <w:ind w:left="3384" w:hanging="360"/>
      </w:pPr>
      <w:rPr>
        <w:rFonts w:hint="default"/>
        <w:lang w:val="en-US" w:eastAsia="en-US" w:bidi="ar-SA"/>
      </w:rPr>
    </w:lvl>
    <w:lvl w:ilvl="8" w:tplc="DE96D432">
      <w:numFmt w:val="bullet"/>
      <w:lvlText w:val="•"/>
      <w:lvlJc w:val="left"/>
      <w:pPr>
        <w:ind w:left="3796" w:hanging="360"/>
      </w:pPr>
      <w:rPr>
        <w:rFonts w:hint="default"/>
        <w:lang w:val="en-US" w:eastAsia="en-US" w:bidi="ar-SA"/>
      </w:rPr>
    </w:lvl>
  </w:abstractNum>
  <w:abstractNum w:abstractNumId="46" w15:restartNumberingAfterBreak="0">
    <w:nsid w:val="16F73EC0"/>
    <w:multiLevelType w:val="hybridMultilevel"/>
    <w:tmpl w:val="343418BC"/>
    <w:lvl w:ilvl="0" w:tplc="50483748">
      <w:start w:val="1"/>
      <w:numFmt w:val="decimal"/>
      <w:lvlText w:val="%1)"/>
      <w:lvlJc w:val="left"/>
      <w:pPr>
        <w:ind w:left="513" w:hanging="361"/>
      </w:pPr>
      <w:rPr>
        <w:rFonts w:ascii="Comic Sans MS" w:eastAsia="Comic Sans MS" w:hAnsi="Comic Sans MS" w:cs="Comic Sans MS" w:hint="default"/>
        <w:b w:val="0"/>
        <w:bCs w:val="0"/>
        <w:i w:val="0"/>
        <w:iCs w:val="0"/>
        <w:spacing w:val="-1"/>
        <w:w w:val="100"/>
        <w:sz w:val="24"/>
        <w:szCs w:val="24"/>
        <w:lang w:val="en-US" w:eastAsia="en-US" w:bidi="ar-SA"/>
      </w:rPr>
    </w:lvl>
    <w:lvl w:ilvl="1" w:tplc="4B72B792">
      <w:numFmt w:val="bullet"/>
      <w:lvlText w:val="•"/>
      <w:lvlJc w:val="left"/>
      <w:pPr>
        <w:ind w:left="950" w:hanging="361"/>
      </w:pPr>
      <w:rPr>
        <w:rFonts w:hint="default"/>
        <w:lang w:val="en-US" w:eastAsia="en-US" w:bidi="ar-SA"/>
      </w:rPr>
    </w:lvl>
    <w:lvl w:ilvl="2" w:tplc="F0C0A256">
      <w:numFmt w:val="bullet"/>
      <w:lvlText w:val="•"/>
      <w:lvlJc w:val="left"/>
      <w:pPr>
        <w:ind w:left="1380" w:hanging="361"/>
      </w:pPr>
      <w:rPr>
        <w:rFonts w:hint="default"/>
        <w:lang w:val="en-US" w:eastAsia="en-US" w:bidi="ar-SA"/>
      </w:rPr>
    </w:lvl>
    <w:lvl w:ilvl="3" w:tplc="4B1E32D2">
      <w:numFmt w:val="bullet"/>
      <w:lvlText w:val="•"/>
      <w:lvlJc w:val="left"/>
      <w:pPr>
        <w:ind w:left="1810" w:hanging="361"/>
      </w:pPr>
      <w:rPr>
        <w:rFonts w:hint="default"/>
        <w:lang w:val="en-US" w:eastAsia="en-US" w:bidi="ar-SA"/>
      </w:rPr>
    </w:lvl>
    <w:lvl w:ilvl="4" w:tplc="30048F34">
      <w:numFmt w:val="bullet"/>
      <w:lvlText w:val="•"/>
      <w:lvlJc w:val="left"/>
      <w:pPr>
        <w:ind w:left="2241" w:hanging="361"/>
      </w:pPr>
      <w:rPr>
        <w:rFonts w:hint="default"/>
        <w:lang w:val="en-US" w:eastAsia="en-US" w:bidi="ar-SA"/>
      </w:rPr>
    </w:lvl>
    <w:lvl w:ilvl="5" w:tplc="584E14D4">
      <w:numFmt w:val="bullet"/>
      <w:lvlText w:val="•"/>
      <w:lvlJc w:val="left"/>
      <w:pPr>
        <w:ind w:left="2671" w:hanging="361"/>
      </w:pPr>
      <w:rPr>
        <w:rFonts w:hint="default"/>
        <w:lang w:val="en-US" w:eastAsia="en-US" w:bidi="ar-SA"/>
      </w:rPr>
    </w:lvl>
    <w:lvl w:ilvl="6" w:tplc="6DDE51A4">
      <w:numFmt w:val="bullet"/>
      <w:lvlText w:val="•"/>
      <w:lvlJc w:val="left"/>
      <w:pPr>
        <w:ind w:left="3101" w:hanging="361"/>
      </w:pPr>
      <w:rPr>
        <w:rFonts w:hint="default"/>
        <w:lang w:val="en-US" w:eastAsia="en-US" w:bidi="ar-SA"/>
      </w:rPr>
    </w:lvl>
    <w:lvl w:ilvl="7" w:tplc="65D4D98C">
      <w:numFmt w:val="bullet"/>
      <w:lvlText w:val="•"/>
      <w:lvlJc w:val="left"/>
      <w:pPr>
        <w:ind w:left="3532" w:hanging="361"/>
      </w:pPr>
      <w:rPr>
        <w:rFonts w:hint="default"/>
        <w:lang w:val="en-US" w:eastAsia="en-US" w:bidi="ar-SA"/>
      </w:rPr>
    </w:lvl>
    <w:lvl w:ilvl="8" w:tplc="89120400">
      <w:numFmt w:val="bullet"/>
      <w:lvlText w:val="•"/>
      <w:lvlJc w:val="left"/>
      <w:pPr>
        <w:ind w:left="3962" w:hanging="361"/>
      </w:pPr>
      <w:rPr>
        <w:rFonts w:hint="default"/>
        <w:lang w:val="en-US" w:eastAsia="en-US" w:bidi="ar-SA"/>
      </w:rPr>
    </w:lvl>
  </w:abstractNum>
  <w:abstractNum w:abstractNumId="47" w15:restartNumberingAfterBreak="0">
    <w:nsid w:val="170842F0"/>
    <w:multiLevelType w:val="hybridMultilevel"/>
    <w:tmpl w:val="4AFE6C02"/>
    <w:lvl w:ilvl="0" w:tplc="DFDCB1C4">
      <w:start w:val="1"/>
      <w:numFmt w:val="decimal"/>
      <w:lvlText w:val="%1)"/>
      <w:lvlJc w:val="left"/>
      <w:pPr>
        <w:ind w:left="505" w:hanging="361"/>
      </w:pPr>
      <w:rPr>
        <w:rFonts w:ascii="Comic Sans MS" w:eastAsia="Comic Sans MS" w:hAnsi="Comic Sans MS" w:cs="Comic Sans MS" w:hint="default"/>
        <w:b w:val="0"/>
        <w:bCs w:val="0"/>
        <w:i w:val="0"/>
        <w:iCs w:val="0"/>
        <w:spacing w:val="-1"/>
        <w:w w:val="100"/>
        <w:sz w:val="22"/>
        <w:szCs w:val="22"/>
        <w:lang w:val="en-US" w:eastAsia="en-US" w:bidi="ar-SA"/>
      </w:rPr>
    </w:lvl>
    <w:lvl w:ilvl="1" w:tplc="5BC873BC">
      <w:numFmt w:val="bullet"/>
      <w:lvlText w:val="•"/>
      <w:lvlJc w:val="left"/>
      <w:pPr>
        <w:ind w:left="1090" w:hanging="361"/>
      </w:pPr>
      <w:rPr>
        <w:rFonts w:hint="default"/>
        <w:lang w:val="en-US" w:eastAsia="en-US" w:bidi="ar-SA"/>
      </w:rPr>
    </w:lvl>
    <w:lvl w:ilvl="2" w:tplc="6E3EB308">
      <w:numFmt w:val="bullet"/>
      <w:lvlText w:val="•"/>
      <w:lvlJc w:val="left"/>
      <w:pPr>
        <w:ind w:left="1680" w:hanging="361"/>
      </w:pPr>
      <w:rPr>
        <w:rFonts w:hint="default"/>
        <w:lang w:val="en-US" w:eastAsia="en-US" w:bidi="ar-SA"/>
      </w:rPr>
    </w:lvl>
    <w:lvl w:ilvl="3" w:tplc="E5A0A9CE">
      <w:numFmt w:val="bullet"/>
      <w:lvlText w:val="•"/>
      <w:lvlJc w:val="left"/>
      <w:pPr>
        <w:ind w:left="2270" w:hanging="361"/>
      </w:pPr>
      <w:rPr>
        <w:rFonts w:hint="default"/>
        <w:lang w:val="en-US" w:eastAsia="en-US" w:bidi="ar-SA"/>
      </w:rPr>
    </w:lvl>
    <w:lvl w:ilvl="4" w:tplc="F642E6F2">
      <w:numFmt w:val="bullet"/>
      <w:lvlText w:val="•"/>
      <w:lvlJc w:val="left"/>
      <w:pPr>
        <w:ind w:left="2860" w:hanging="361"/>
      </w:pPr>
      <w:rPr>
        <w:rFonts w:hint="default"/>
        <w:lang w:val="en-US" w:eastAsia="en-US" w:bidi="ar-SA"/>
      </w:rPr>
    </w:lvl>
    <w:lvl w:ilvl="5" w:tplc="6FFCB060">
      <w:numFmt w:val="bullet"/>
      <w:lvlText w:val="•"/>
      <w:lvlJc w:val="left"/>
      <w:pPr>
        <w:ind w:left="3450" w:hanging="361"/>
      </w:pPr>
      <w:rPr>
        <w:rFonts w:hint="default"/>
        <w:lang w:val="en-US" w:eastAsia="en-US" w:bidi="ar-SA"/>
      </w:rPr>
    </w:lvl>
    <w:lvl w:ilvl="6" w:tplc="EE8CF37E">
      <w:numFmt w:val="bullet"/>
      <w:lvlText w:val="•"/>
      <w:lvlJc w:val="left"/>
      <w:pPr>
        <w:ind w:left="4040" w:hanging="361"/>
      </w:pPr>
      <w:rPr>
        <w:rFonts w:hint="default"/>
        <w:lang w:val="en-US" w:eastAsia="en-US" w:bidi="ar-SA"/>
      </w:rPr>
    </w:lvl>
    <w:lvl w:ilvl="7" w:tplc="ECE0E8A0">
      <w:numFmt w:val="bullet"/>
      <w:lvlText w:val="•"/>
      <w:lvlJc w:val="left"/>
      <w:pPr>
        <w:ind w:left="4630" w:hanging="361"/>
      </w:pPr>
      <w:rPr>
        <w:rFonts w:hint="default"/>
        <w:lang w:val="en-US" w:eastAsia="en-US" w:bidi="ar-SA"/>
      </w:rPr>
    </w:lvl>
    <w:lvl w:ilvl="8" w:tplc="09BE2454">
      <w:numFmt w:val="bullet"/>
      <w:lvlText w:val="•"/>
      <w:lvlJc w:val="left"/>
      <w:pPr>
        <w:ind w:left="5220" w:hanging="361"/>
      </w:pPr>
      <w:rPr>
        <w:rFonts w:hint="default"/>
        <w:lang w:val="en-US" w:eastAsia="en-US" w:bidi="ar-SA"/>
      </w:rPr>
    </w:lvl>
  </w:abstractNum>
  <w:abstractNum w:abstractNumId="48" w15:restartNumberingAfterBreak="0">
    <w:nsid w:val="17862A51"/>
    <w:multiLevelType w:val="hybridMultilevel"/>
    <w:tmpl w:val="2168E478"/>
    <w:lvl w:ilvl="0" w:tplc="62583306">
      <w:numFmt w:val="bullet"/>
      <w:lvlText w:val="•"/>
      <w:lvlJc w:val="left"/>
      <w:pPr>
        <w:ind w:left="510" w:hanging="360"/>
      </w:pPr>
      <w:rPr>
        <w:rFonts w:ascii="Arial" w:eastAsia="Arial" w:hAnsi="Arial" w:cs="Arial" w:hint="default"/>
        <w:b w:val="0"/>
        <w:bCs w:val="0"/>
        <w:i w:val="0"/>
        <w:iCs w:val="0"/>
        <w:spacing w:val="0"/>
        <w:w w:val="99"/>
        <w:sz w:val="20"/>
        <w:szCs w:val="20"/>
        <w:lang w:val="en-US" w:eastAsia="en-US" w:bidi="ar-SA"/>
      </w:rPr>
    </w:lvl>
    <w:lvl w:ilvl="1" w:tplc="D4405CF4">
      <w:numFmt w:val="bullet"/>
      <w:lvlText w:val="•"/>
      <w:lvlJc w:val="left"/>
      <w:pPr>
        <w:ind w:left="945" w:hanging="360"/>
      </w:pPr>
      <w:rPr>
        <w:rFonts w:hint="default"/>
        <w:lang w:val="en-US" w:eastAsia="en-US" w:bidi="ar-SA"/>
      </w:rPr>
    </w:lvl>
    <w:lvl w:ilvl="2" w:tplc="70C84AB0">
      <w:numFmt w:val="bullet"/>
      <w:lvlText w:val="•"/>
      <w:lvlJc w:val="left"/>
      <w:pPr>
        <w:ind w:left="1370" w:hanging="360"/>
      </w:pPr>
      <w:rPr>
        <w:rFonts w:hint="default"/>
        <w:lang w:val="en-US" w:eastAsia="en-US" w:bidi="ar-SA"/>
      </w:rPr>
    </w:lvl>
    <w:lvl w:ilvl="3" w:tplc="AC48F41A">
      <w:numFmt w:val="bullet"/>
      <w:lvlText w:val="•"/>
      <w:lvlJc w:val="left"/>
      <w:pPr>
        <w:ind w:left="1795" w:hanging="360"/>
      </w:pPr>
      <w:rPr>
        <w:rFonts w:hint="default"/>
        <w:lang w:val="en-US" w:eastAsia="en-US" w:bidi="ar-SA"/>
      </w:rPr>
    </w:lvl>
    <w:lvl w:ilvl="4" w:tplc="37506010">
      <w:numFmt w:val="bullet"/>
      <w:lvlText w:val="•"/>
      <w:lvlJc w:val="left"/>
      <w:pPr>
        <w:ind w:left="2220" w:hanging="360"/>
      </w:pPr>
      <w:rPr>
        <w:rFonts w:hint="default"/>
        <w:lang w:val="en-US" w:eastAsia="en-US" w:bidi="ar-SA"/>
      </w:rPr>
    </w:lvl>
    <w:lvl w:ilvl="5" w:tplc="D0E22BF0">
      <w:numFmt w:val="bullet"/>
      <w:lvlText w:val="•"/>
      <w:lvlJc w:val="left"/>
      <w:pPr>
        <w:ind w:left="2645" w:hanging="360"/>
      </w:pPr>
      <w:rPr>
        <w:rFonts w:hint="default"/>
        <w:lang w:val="en-US" w:eastAsia="en-US" w:bidi="ar-SA"/>
      </w:rPr>
    </w:lvl>
    <w:lvl w:ilvl="6" w:tplc="E02EEBCA">
      <w:numFmt w:val="bullet"/>
      <w:lvlText w:val="•"/>
      <w:lvlJc w:val="left"/>
      <w:pPr>
        <w:ind w:left="3070" w:hanging="360"/>
      </w:pPr>
      <w:rPr>
        <w:rFonts w:hint="default"/>
        <w:lang w:val="en-US" w:eastAsia="en-US" w:bidi="ar-SA"/>
      </w:rPr>
    </w:lvl>
    <w:lvl w:ilvl="7" w:tplc="2BFA7EAE">
      <w:numFmt w:val="bullet"/>
      <w:lvlText w:val="•"/>
      <w:lvlJc w:val="left"/>
      <w:pPr>
        <w:ind w:left="3495" w:hanging="360"/>
      </w:pPr>
      <w:rPr>
        <w:rFonts w:hint="default"/>
        <w:lang w:val="en-US" w:eastAsia="en-US" w:bidi="ar-SA"/>
      </w:rPr>
    </w:lvl>
    <w:lvl w:ilvl="8" w:tplc="3E6E4C1C">
      <w:numFmt w:val="bullet"/>
      <w:lvlText w:val="•"/>
      <w:lvlJc w:val="left"/>
      <w:pPr>
        <w:ind w:left="3920" w:hanging="360"/>
      </w:pPr>
      <w:rPr>
        <w:rFonts w:hint="default"/>
        <w:lang w:val="en-US" w:eastAsia="en-US" w:bidi="ar-SA"/>
      </w:rPr>
    </w:lvl>
  </w:abstractNum>
  <w:abstractNum w:abstractNumId="49" w15:restartNumberingAfterBreak="0">
    <w:nsid w:val="183C70C6"/>
    <w:multiLevelType w:val="hybridMultilevel"/>
    <w:tmpl w:val="4ED0F126"/>
    <w:lvl w:ilvl="0" w:tplc="CD96890E">
      <w:numFmt w:val="bullet"/>
      <w:lvlText w:val=""/>
      <w:lvlJc w:val="left"/>
      <w:pPr>
        <w:ind w:left="536" w:hanging="361"/>
      </w:pPr>
      <w:rPr>
        <w:rFonts w:ascii="Symbol" w:eastAsia="Symbol" w:hAnsi="Symbol" w:cs="Symbol" w:hint="default"/>
        <w:b w:val="0"/>
        <w:bCs w:val="0"/>
        <w:i w:val="0"/>
        <w:iCs w:val="0"/>
        <w:spacing w:val="0"/>
        <w:w w:val="99"/>
        <w:sz w:val="20"/>
        <w:szCs w:val="20"/>
        <w:lang w:val="en-US" w:eastAsia="en-US" w:bidi="ar-SA"/>
      </w:rPr>
    </w:lvl>
    <w:lvl w:ilvl="1" w:tplc="52F2A500">
      <w:numFmt w:val="bullet"/>
      <w:lvlText w:val="•"/>
      <w:lvlJc w:val="left"/>
      <w:pPr>
        <w:ind w:left="998" w:hanging="361"/>
      </w:pPr>
      <w:rPr>
        <w:rFonts w:hint="default"/>
        <w:lang w:val="en-US" w:eastAsia="en-US" w:bidi="ar-SA"/>
      </w:rPr>
    </w:lvl>
    <w:lvl w:ilvl="2" w:tplc="7E3AF1FC">
      <w:numFmt w:val="bullet"/>
      <w:lvlText w:val="•"/>
      <w:lvlJc w:val="left"/>
      <w:pPr>
        <w:ind w:left="1457" w:hanging="361"/>
      </w:pPr>
      <w:rPr>
        <w:rFonts w:hint="default"/>
        <w:lang w:val="en-US" w:eastAsia="en-US" w:bidi="ar-SA"/>
      </w:rPr>
    </w:lvl>
    <w:lvl w:ilvl="3" w:tplc="DE1A3AA8">
      <w:numFmt w:val="bullet"/>
      <w:lvlText w:val="•"/>
      <w:lvlJc w:val="left"/>
      <w:pPr>
        <w:ind w:left="1916" w:hanging="361"/>
      </w:pPr>
      <w:rPr>
        <w:rFonts w:hint="default"/>
        <w:lang w:val="en-US" w:eastAsia="en-US" w:bidi="ar-SA"/>
      </w:rPr>
    </w:lvl>
    <w:lvl w:ilvl="4" w:tplc="D2E89AA0">
      <w:numFmt w:val="bullet"/>
      <w:lvlText w:val="•"/>
      <w:lvlJc w:val="left"/>
      <w:pPr>
        <w:ind w:left="2375" w:hanging="361"/>
      </w:pPr>
      <w:rPr>
        <w:rFonts w:hint="default"/>
        <w:lang w:val="en-US" w:eastAsia="en-US" w:bidi="ar-SA"/>
      </w:rPr>
    </w:lvl>
    <w:lvl w:ilvl="5" w:tplc="72DA7E10">
      <w:numFmt w:val="bullet"/>
      <w:lvlText w:val="•"/>
      <w:lvlJc w:val="left"/>
      <w:pPr>
        <w:ind w:left="2834" w:hanging="361"/>
      </w:pPr>
      <w:rPr>
        <w:rFonts w:hint="default"/>
        <w:lang w:val="en-US" w:eastAsia="en-US" w:bidi="ar-SA"/>
      </w:rPr>
    </w:lvl>
    <w:lvl w:ilvl="6" w:tplc="D114931A">
      <w:numFmt w:val="bullet"/>
      <w:lvlText w:val="•"/>
      <w:lvlJc w:val="left"/>
      <w:pPr>
        <w:ind w:left="3292" w:hanging="361"/>
      </w:pPr>
      <w:rPr>
        <w:rFonts w:hint="default"/>
        <w:lang w:val="en-US" w:eastAsia="en-US" w:bidi="ar-SA"/>
      </w:rPr>
    </w:lvl>
    <w:lvl w:ilvl="7" w:tplc="C6C64A0E">
      <w:numFmt w:val="bullet"/>
      <w:lvlText w:val="•"/>
      <w:lvlJc w:val="left"/>
      <w:pPr>
        <w:ind w:left="3751" w:hanging="361"/>
      </w:pPr>
      <w:rPr>
        <w:rFonts w:hint="default"/>
        <w:lang w:val="en-US" w:eastAsia="en-US" w:bidi="ar-SA"/>
      </w:rPr>
    </w:lvl>
    <w:lvl w:ilvl="8" w:tplc="579A22A2">
      <w:numFmt w:val="bullet"/>
      <w:lvlText w:val="•"/>
      <w:lvlJc w:val="left"/>
      <w:pPr>
        <w:ind w:left="4210" w:hanging="361"/>
      </w:pPr>
      <w:rPr>
        <w:rFonts w:hint="default"/>
        <w:lang w:val="en-US" w:eastAsia="en-US" w:bidi="ar-SA"/>
      </w:rPr>
    </w:lvl>
  </w:abstractNum>
  <w:abstractNum w:abstractNumId="50" w15:restartNumberingAfterBreak="0">
    <w:nsid w:val="18965F44"/>
    <w:multiLevelType w:val="hybridMultilevel"/>
    <w:tmpl w:val="F6C22DEE"/>
    <w:lvl w:ilvl="0" w:tplc="59FA3C9E">
      <w:numFmt w:val="bullet"/>
      <w:lvlText w:val=""/>
      <w:lvlJc w:val="left"/>
      <w:pPr>
        <w:ind w:left="506" w:hanging="360"/>
      </w:pPr>
      <w:rPr>
        <w:rFonts w:ascii="Symbol" w:eastAsia="Symbol" w:hAnsi="Symbol" w:cs="Symbol" w:hint="default"/>
        <w:b w:val="0"/>
        <w:bCs w:val="0"/>
        <w:i w:val="0"/>
        <w:iCs w:val="0"/>
        <w:spacing w:val="0"/>
        <w:w w:val="100"/>
        <w:sz w:val="22"/>
        <w:szCs w:val="22"/>
        <w:lang w:val="en-US" w:eastAsia="en-US" w:bidi="ar-SA"/>
      </w:rPr>
    </w:lvl>
    <w:lvl w:ilvl="1" w:tplc="CD40B2F4">
      <w:numFmt w:val="bullet"/>
      <w:lvlText w:val="•"/>
      <w:lvlJc w:val="left"/>
      <w:pPr>
        <w:ind w:left="832" w:hanging="360"/>
      </w:pPr>
      <w:rPr>
        <w:rFonts w:hint="default"/>
        <w:lang w:val="en-US" w:eastAsia="en-US" w:bidi="ar-SA"/>
      </w:rPr>
    </w:lvl>
    <w:lvl w:ilvl="2" w:tplc="E9EA5B6E">
      <w:numFmt w:val="bullet"/>
      <w:lvlText w:val="•"/>
      <w:lvlJc w:val="left"/>
      <w:pPr>
        <w:ind w:left="1164" w:hanging="360"/>
      </w:pPr>
      <w:rPr>
        <w:rFonts w:hint="default"/>
        <w:lang w:val="en-US" w:eastAsia="en-US" w:bidi="ar-SA"/>
      </w:rPr>
    </w:lvl>
    <w:lvl w:ilvl="3" w:tplc="F48E77C6">
      <w:numFmt w:val="bullet"/>
      <w:lvlText w:val="•"/>
      <w:lvlJc w:val="left"/>
      <w:pPr>
        <w:ind w:left="1496" w:hanging="360"/>
      </w:pPr>
      <w:rPr>
        <w:rFonts w:hint="default"/>
        <w:lang w:val="en-US" w:eastAsia="en-US" w:bidi="ar-SA"/>
      </w:rPr>
    </w:lvl>
    <w:lvl w:ilvl="4" w:tplc="749289E8">
      <w:numFmt w:val="bullet"/>
      <w:lvlText w:val="•"/>
      <w:lvlJc w:val="left"/>
      <w:pPr>
        <w:ind w:left="1828" w:hanging="360"/>
      </w:pPr>
      <w:rPr>
        <w:rFonts w:hint="default"/>
        <w:lang w:val="en-US" w:eastAsia="en-US" w:bidi="ar-SA"/>
      </w:rPr>
    </w:lvl>
    <w:lvl w:ilvl="5" w:tplc="10F629E2">
      <w:numFmt w:val="bullet"/>
      <w:lvlText w:val="•"/>
      <w:lvlJc w:val="left"/>
      <w:pPr>
        <w:ind w:left="2161" w:hanging="360"/>
      </w:pPr>
      <w:rPr>
        <w:rFonts w:hint="default"/>
        <w:lang w:val="en-US" w:eastAsia="en-US" w:bidi="ar-SA"/>
      </w:rPr>
    </w:lvl>
    <w:lvl w:ilvl="6" w:tplc="40FC849E">
      <w:numFmt w:val="bullet"/>
      <w:lvlText w:val="•"/>
      <w:lvlJc w:val="left"/>
      <w:pPr>
        <w:ind w:left="2493" w:hanging="360"/>
      </w:pPr>
      <w:rPr>
        <w:rFonts w:hint="default"/>
        <w:lang w:val="en-US" w:eastAsia="en-US" w:bidi="ar-SA"/>
      </w:rPr>
    </w:lvl>
    <w:lvl w:ilvl="7" w:tplc="22CAF3A2">
      <w:numFmt w:val="bullet"/>
      <w:lvlText w:val="•"/>
      <w:lvlJc w:val="left"/>
      <w:pPr>
        <w:ind w:left="2825" w:hanging="360"/>
      </w:pPr>
      <w:rPr>
        <w:rFonts w:hint="default"/>
        <w:lang w:val="en-US" w:eastAsia="en-US" w:bidi="ar-SA"/>
      </w:rPr>
    </w:lvl>
    <w:lvl w:ilvl="8" w:tplc="4B90486C">
      <w:numFmt w:val="bullet"/>
      <w:lvlText w:val="•"/>
      <w:lvlJc w:val="left"/>
      <w:pPr>
        <w:ind w:left="3157" w:hanging="360"/>
      </w:pPr>
      <w:rPr>
        <w:rFonts w:hint="default"/>
        <w:lang w:val="en-US" w:eastAsia="en-US" w:bidi="ar-SA"/>
      </w:rPr>
    </w:lvl>
  </w:abstractNum>
  <w:abstractNum w:abstractNumId="51" w15:restartNumberingAfterBreak="0">
    <w:nsid w:val="189E2351"/>
    <w:multiLevelType w:val="hybridMultilevel"/>
    <w:tmpl w:val="2B82A0FC"/>
    <w:lvl w:ilvl="0" w:tplc="71CC3B2E">
      <w:numFmt w:val="bullet"/>
      <w:lvlText w:val=""/>
      <w:lvlJc w:val="left"/>
      <w:pPr>
        <w:ind w:left="524" w:hanging="361"/>
      </w:pPr>
      <w:rPr>
        <w:rFonts w:ascii="Symbol" w:eastAsia="Symbol" w:hAnsi="Symbol" w:cs="Symbol" w:hint="default"/>
        <w:b w:val="0"/>
        <w:bCs w:val="0"/>
        <w:i w:val="0"/>
        <w:iCs w:val="0"/>
        <w:spacing w:val="0"/>
        <w:w w:val="100"/>
        <w:sz w:val="22"/>
        <w:szCs w:val="22"/>
        <w:lang w:val="en-US" w:eastAsia="en-US" w:bidi="ar-SA"/>
      </w:rPr>
    </w:lvl>
    <w:lvl w:ilvl="1" w:tplc="CFEAC484">
      <w:numFmt w:val="bullet"/>
      <w:lvlText w:val="•"/>
      <w:lvlJc w:val="left"/>
      <w:pPr>
        <w:ind w:left="1483" w:hanging="361"/>
      </w:pPr>
      <w:rPr>
        <w:rFonts w:hint="default"/>
        <w:lang w:val="en-US" w:eastAsia="en-US" w:bidi="ar-SA"/>
      </w:rPr>
    </w:lvl>
    <w:lvl w:ilvl="2" w:tplc="9850CF82">
      <w:numFmt w:val="bullet"/>
      <w:lvlText w:val="•"/>
      <w:lvlJc w:val="left"/>
      <w:pPr>
        <w:ind w:left="2446" w:hanging="361"/>
      </w:pPr>
      <w:rPr>
        <w:rFonts w:hint="default"/>
        <w:lang w:val="en-US" w:eastAsia="en-US" w:bidi="ar-SA"/>
      </w:rPr>
    </w:lvl>
    <w:lvl w:ilvl="3" w:tplc="48461956">
      <w:numFmt w:val="bullet"/>
      <w:lvlText w:val="•"/>
      <w:lvlJc w:val="left"/>
      <w:pPr>
        <w:ind w:left="3409" w:hanging="361"/>
      </w:pPr>
      <w:rPr>
        <w:rFonts w:hint="default"/>
        <w:lang w:val="en-US" w:eastAsia="en-US" w:bidi="ar-SA"/>
      </w:rPr>
    </w:lvl>
    <w:lvl w:ilvl="4" w:tplc="6CD222A8">
      <w:numFmt w:val="bullet"/>
      <w:lvlText w:val="•"/>
      <w:lvlJc w:val="left"/>
      <w:pPr>
        <w:ind w:left="4372" w:hanging="361"/>
      </w:pPr>
      <w:rPr>
        <w:rFonts w:hint="default"/>
        <w:lang w:val="en-US" w:eastAsia="en-US" w:bidi="ar-SA"/>
      </w:rPr>
    </w:lvl>
    <w:lvl w:ilvl="5" w:tplc="E848C6C0">
      <w:numFmt w:val="bullet"/>
      <w:lvlText w:val="•"/>
      <w:lvlJc w:val="left"/>
      <w:pPr>
        <w:ind w:left="5335" w:hanging="361"/>
      </w:pPr>
      <w:rPr>
        <w:rFonts w:hint="default"/>
        <w:lang w:val="en-US" w:eastAsia="en-US" w:bidi="ar-SA"/>
      </w:rPr>
    </w:lvl>
    <w:lvl w:ilvl="6" w:tplc="2AB02016">
      <w:numFmt w:val="bullet"/>
      <w:lvlText w:val="•"/>
      <w:lvlJc w:val="left"/>
      <w:pPr>
        <w:ind w:left="6298" w:hanging="361"/>
      </w:pPr>
      <w:rPr>
        <w:rFonts w:hint="default"/>
        <w:lang w:val="en-US" w:eastAsia="en-US" w:bidi="ar-SA"/>
      </w:rPr>
    </w:lvl>
    <w:lvl w:ilvl="7" w:tplc="452637D8">
      <w:numFmt w:val="bullet"/>
      <w:lvlText w:val="•"/>
      <w:lvlJc w:val="left"/>
      <w:pPr>
        <w:ind w:left="7261" w:hanging="361"/>
      </w:pPr>
      <w:rPr>
        <w:rFonts w:hint="default"/>
        <w:lang w:val="en-US" w:eastAsia="en-US" w:bidi="ar-SA"/>
      </w:rPr>
    </w:lvl>
    <w:lvl w:ilvl="8" w:tplc="D512ADD6">
      <w:numFmt w:val="bullet"/>
      <w:lvlText w:val="•"/>
      <w:lvlJc w:val="left"/>
      <w:pPr>
        <w:ind w:left="8224" w:hanging="361"/>
      </w:pPr>
      <w:rPr>
        <w:rFonts w:hint="default"/>
        <w:lang w:val="en-US" w:eastAsia="en-US" w:bidi="ar-SA"/>
      </w:rPr>
    </w:lvl>
  </w:abstractNum>
  <w:abstractNum w:abstractNumId="52" w15:restartNumberingAfterBreak="0">
    <w:nsid w:val="18BE59A3"/>
    <w:multiLevelType w:val="hybridMultilevel"/>
    <w:tmpl w:val="F574033C"/>
    <w:lvl w:ilvl="0" w:tplc="5628D4EE">
      <w:numFmt w:val="bullet"/>
      <w:lvlText w:val="•"/>
      <w:lvlJc w:val="left"/>
      <w:pPr>
        <w:ind w:left="514" w:hanging="361"/>
      </w:pPr>
      <w:rPr>
        <w:rFonts w:ascii="Arial" w:eastAsia="Arial" w:hAnsi="Arial" w:cs="Arial" w:hint="default"/>
        <w:b w:val="0"/>
        <w:bCs w:val="0"/>
        <w:i w:val="0"/>
        <w:iCs w:val="0"/>
        <w:spacing w:val="0"/>
        <w:w w:val="100"/>
        <w:sz w:val="22"/>
        <w:szCs w:val="22"/>
        <w:lang w:val="en-US" w:eastAsia="en-US" w:bidi="ar-SA"/>
      </w:rPr>
    </w:lvl>
    <w:lvl w:ilvl="1" w:tplc="43DE04D4">
      <w:numFmt w:val="bullet"/>
      <w:lvlText w:val="•"/>
      <w:lvlJc w:val="left"/>
      <w:pPr>
        <w:ind w:left="1507" w:hanging="361"/>
      </w:pPr>
      <w:rPr>
        <w:rFonts w:hint="default"/>
        <w:lang w:val="en-US" w:eastAsia="en-US" w:bidi="ar-SA"/>
      </w:rPr>
    </w:lvl>
    <w:lvl w:ilvl="2" w:tplc="7786BEA6">
      <w:numFmt w:val="bullet"/>
      <w:lvlText w:val="•"/>
      <w:lvlJc w:val="left"/>
      <w:pPr>
        <w:ind w:left="2494" w:hanging="361"/>
      </w:pPr>
      <w:rPr>
        <w:rFonts w:hint="default"/>
        <w:lang w:val="en-US" w:eastAsia="en-US" w:bidi="ar-SA"/>
      </w:rPr>
    </w:lvl>
    <w:lvl w:ilvl="3" w:tplc="7598BBCC">
      <w:numFmt w:val="bullet"/>
      <w:lvlText w:val="•"/>
      <w:lvlJc w:val="left"/>
      <w:pPr>
        <w:ind w:left="3481" w:hanging="361"/>
      </w:pPr>
      <w:rPr>
        <w:rFonts w:hint="default"/>
        <w:lang w:val="en-US" w:eastAsia="en-US" w:bidi="ar-SA"/>
      </w:rPr>
    </w:lvl>
    <w:lvl w:ilvl="4" w:tplc="35346252">
      <w:numFmt w:val="bullet"/>
      <w:lvlText w:val="•"/>
      <w:lvlJc w:val="left"/>
      <w:pPr>
        <w:ind w:left="4468" w:hanging="361"/>
      </w:pPr>
      <w:rPr>
        <w:rFonts w:hint="default"/>
        <w:lang w:val="en-US" w:eastAsia="en-US" w:bidi="ar-SA"/>
      </w:rPr>
    </w:lvl>
    <w:lvl w:ilvl="5" w:tplc="5DB69EDC">
      <w:numFmt w:val="bullet"/>
      <w:lvlText w:val="•"/>
      <w:lvlJc w:val="left"/>
      <w:pPr>
        <w:ind w:left="5455" w:hanging="361"/>
      </w:pPr>
      <w:rPr>
        <w:rFonts w:hint="default"/>
        <w:lang w:val="en-US" w:eastAsia="en-US" w:bidi="ar-SA"/>
      </w:rPr>
    </w:lvl>
    <w:lvl w:ilvl="6" w:tplc="E8DCF360">
      <w:numFmt w:val="bullet"/>
      <w:lvlText w:val="•"/>
      <w:lvlJc w:val="left"/>
      <w:pPr>
        <w:ind w:left="6442" w:hanging="361"/>
      </w:pPr>
      <w:rPr>
        <w:rFonts w:hint="default"/>
        <w:lang w:val="en-US" w:eastAsia="en-US" w:bidi="ar-SA"/>
      </w:rPr>
    </w:lvl>
    <w:lvl w:ilvl="7" w:tplc="6CBCCC90">
      <w:numFmt w:val="bullet"/>
      <w:lvlText w:val="•"/>
      <w:lvlJc w:val="left"/>
      <w:pPr>
        <w:ind w:left="7429" w:hanging="361"/>
      </w:pPr>
      <w:rPr>
        <w:rFonts w:hint="default"/>
        <w:lang w:val="en-US" w:eastAsia="en-US" w:bidi="ar-SA"/>
      </w:rPr>
    </w:lvl>
    <w:lvl w:ilvl="8" w:tplc="5EA08FF0">
      <w:numFmt w:val="bullet"/>
      <w:lvlText w:val="•"/>
      <w:lvlJc w:val="left"/>
      <w:pPr>
        <w:ind w:left="8416" w:hanging="361"/>
      </w:pPr>
      <w:rPr>
        <w:rFonts w:hint="default"/>
        <w:lang w:val="en-US" w:eastAsia="en-US" w:bidi="ar-SA"/>
      </w:rPr>
    </w:lvl>
  </w:abstractNum>
  <w:abstractNum w:abstractNumId="53" w15:restartNumberingAfterBreak="0">
    <w:nsid w:val="19BD29AD"/>
    <w:multiLevelType w:val="hybridMultilevel"/>
    <w:tmpl w:val="047C89E2"/>
    <w:lvl w:ilvl="0" w:tplc="40402442">
      <w:numFmt w:val="bullet"/>
      <w:lvlText w:val="•"/>
      <w:lvlJc w:val="left"/>
      <w:pPr>
        <w:ind w:left="504" w:hanging="361"/>
      </w:pPr>
      <w:rPr>
        <w:rFonts w:ascii="Arial" w:eastAsia="Arial" w:hAnsi="Arial" w:cs="Arial" w:hint="default"/>
        <w:b w:val="0"/>
        <w:bCs w:val="0"/>
        <w:i w:val="0"/>
        <w:iCs w:val="0"/>
        <w:spacing w:val="0"/>
        <w:w w:val="100"/>
        <w:sz w:val="22"/>
        <w:szCs w:val="22"/>
        <w:lang w:val="en-US" w:eastAsia="en-US" w:bidi="ar-SA"/>
      </w:rPr>
    </w:lvl>
    <w:lvl w:ilvl="1" w:tplc="45CC0FC2">
      <w:numFmt w:val="bullet"/>
      <w:lvlText w:val="•"/>
      <w:lvlJc w:val="left"/>
      <w:pPr>
        <w:ind w:left="1491" w:hanging="361"/>
      </w:pPr>
      <w:rPr>
        <w:rFonts w:hint="default"/>
        <w:lang w:val="en-US" w:eastAsia="en-US" w:bidi="ar-SA"/>
      </w:rPr>
    </w:lvl>
    <w:lvl w:ilvl="2" w:tplc="C63C92F4">
      <w:numFmt w:val="bullet"/>
      <w:lvlText w:val="•"/>
      <w:lvlJc w:val="left"/>
      <w:pPr>
        <w:ind w:left="2482" w:hanging="361"/>
      </w:pPr>
      <w:rPr>
        <w:rFonts w:hint="default"/>
        <w:lang w:val="en-US" w:eastAsia="en-US" w:bidi="ar-SA"/>
      </w:rPr>
    </w:lvl>
    <w:lvl w:ilvl="3" w:tplc="3EFA8000">
      <w:numFmt w:val="bullet"/>
      <w:lvlText w:val="•"/>
      <w:lvlJc w:val="left"/>
      <w:pPr>
        <w:ind w:left="3473" w:hanging="361"/>
      </w:pPr>
      <w:rPr>
        <w:rFonts w:hint="default"/>
        <w:lang w:val="en-US" w:eastAsia="en-US" w:bidi="ar-SA"/>
      </w:rPr>
    </w:lvl>
    <w:lvl w:ilvl="4" w:tplc="261A3066">
      <w:numFmt w:val="bullet"/>
      <w:lvlText w:val="•"/>
      <w:lvlJc w:val="left"/>
      <w:pPr>
        <w:ind w:left="4464" w:hanging="361"/>
      </w:pPr>
      <w:rPr>
        <w:rFonts w:hint="default"/>
        <w:lang w:val="en-US" w:eastAsia="en-US" w:bidi="ar-SA"/>
      </w:rPr>
    </w:lvl>
    <w:lvl w:ilvl="5" w:tplc="0444F49C">
      <w:numFmt w:val="bullet"/>
      <w:lvlText w:val="•"/>
      <w:lvlJc w:val="left"/>
      <w:pPr>
        <w:ind w:left="5455" w:hanging="361"/>
      </w:pPr>
      <w:rPr>
        <w:rFonts w:hint="default"/>
        <w:lang w:val="en-US" w:eastAsia="en-US" w:bidi="ar-SA"/>
      </w:rPr>
    </w:lvl>
    <w:lvl w:ilvl="6" w:tplc="9C0AD1E8">
      <w:numFmt w:val="bullet"/>
      <w:lvlText w:val="•"/>
      <w:lvlJc w:val="left"/>
      <w:pPr>
        <w:ind w:left="6446" w:hanging="361"/>
      </w:pPr>
      <w:rPr>
        <w:rFonts w:hint="default"/>
        <w:lang w:val="en-US" w:eastAsia="en-US" w:bidi="ar-SA"/>
      </w:rPr>
    </w:lvl>
    <w:lvl w:ilvl="7" w:tplc="40988B34">
      <w:numFmt w:val="bullet"/>
      <w:lvlText w:val="•"/>
      <w:lvlJc w:val="left"/>
      <w:pPr>
        <w:ind w:left="7437" w:hanging="361"/>
      </w:pPr>
      <w:rPr>
        <w:rFonts w:hint="default"/>
        <w:lang w:val="en-US" w:eastAsia="en-US" w:bidi="ar-SA"/>
      </w:rPr>
    </w:lvl>
    <w:lvl w:ilvl="8" w:tplc="ADA89374">
      <w:numFmt w:val="bullet"/>
      <w:lvlText w:val="•"/>
      <w:lvlJc w:val="left"/>
      <w:pPr>
        <w:ind w:left="8428" w:hanging="361"/>
      </w:pPr>
      <w:rPr>
        <w:rFonts w:hint="default"/>
        <w:lang w:val="en-US" w:eastAsia="en-US" w:bidi="ar-SA"/>
      </w:rPr>
    </w:lvl>
  </w:abstractNum>
  <w:abstractNum w:abstractNumId="54" w15:restartNumberingAfterBreak="0">
    <w:nsid w:val="19C72677"/>
    <w:multiLevelType w:val="hybridMultilevel"/>
    <w:tmpl w:val="9A6803E8"/>
    <w:lvl w:ilvl="0" w:tplc="4038FDFA">
      <w:numFmt w:val="bullet"/>
      <w:lvlText w:val=""/>
      <w:lvlJc w:val="left"/>
      <w:pPr>
        <w:ind w:left="525" w:hanging="361"/>
      </w:pPr>
      <w:rPr>
        <w:rFonts w:ascii="Symbol" w:eastAsia="Symbol" w:hAnsi="Symbol" w:cs="Symbol" w:hint="default"/>
        <w:b w:val="0"/>
        <w:bCs w:val="0"/>
        <w:i w:val="0"/>
        <w:iCs w:val="0"/>
        <w:spacing w:val="0"/>
        <w:w w:val="99"/>
        <w:sz w:val="20"/>
        <w:szCs w:val="20"/>
        <w:lang w:val="en-US" w:eastAsia="en-US" w:bidi="ar-SA"/>
      </w:rPr>
    </w:lvl>
    <w:lvl w:ilvl="1" w:tplc="EA0A3CBC">
      <w:numFmt w:val="bullet"/>
      <w:lvlText w:val="•"/>
      <w:lvlJc w:val="left"/>
      <w:pPr>
        <w:ind w:left="1252" w:hanging="361"/>
      </w:pPr>
      <w:rPr>
        <w:rFonts w:hint="default"/>
        <w:lang w:val="en-US" w:eastAsia="en-US" w:bidi="ar-SA"/>
      </w:rPr>
    </w:lvl>
    <w:lvl w:ilvl="2" w:tplc="6E0A1252">
      <w:numFmt w:val="bullet"/>
      <w:lvlText w:val="•"/>
      <w:lvlJc w:val="left"/>
      <w:pPr>
        <w:ind w:left="1985" w:hanging="361"/>
      </w:pPr>
      <w:rPr>
        <w:rFonts w:hint="default"/>
        <w:lang w:val="en-US" w:eastAsia="en-US" w:bidi="ar-SA"/>
      </w:rPr>
    </w:lvl>
    <w:lvl w:ilvl="3" w:tplc="2488D912">
      <w:numFmt w:val="bullet"/>
      <w:lvlText w:val="•"/>
      <w:lvlJc w:val="left"/>
      <w:pPr>
        <w:ind w:left="2717" w:hanging="361"/>
      </w:pPr>
      <w:rPr>
        <w:rFonts w:hint="default"/>
        <w:lang w:val="en-US" w:eastAsia="en-US" w:bidi="ar-SA"/>
      </w:rPr>
    </w:lvl>
    <w:lvl w:ilvl="4" w:tplc="3F949830">
      <w:numFmt w:val="bullet"/>
      <w:lvlText w:val="•"/>
      <w:lvlJc w:val="left"/>
      <w:pPr>
        <w:ind w:left="3450" w:hanging="361"/>
      </w:pPr>
      <w:rPr>
        <w:rFonts w:hint="default"/>
        <w:lang w:val="en-US" w:eastAsia="en-US" w:bidi="ar-SA"/>
      </w:rPr>
    </w:lvl>
    <w:lvl w:ilvl="5" w:tplc="14E4ABA8">
      <w:numFmt w:val="bullet"/>
      <w:lvlText w:val="•"/>
      <w:lvlJc w:val="left"/>
      <w:pPr>
        <w:ind w:left="4183" w:hanging="361"/>
      </w:pPr>
      <w:rPr>
        <w:rFonts w:hint="default"/>
        <w:lang w:val="en-US" w:eastAsia="en-US" w:bidi="ar-SA"/>
      </w:rPr>
    </w:lvl>
    <w:lvl w:ilvl="6" w:tplc="C8006138">
      <w:numFmt w:val="bullet"/>
      <w:lvlText w:val="•"/>
      <w:lvlJc w:val="left"/>
      <w:pPr>
        <w:ind w:left="4915" w:hanging="361"/>
      </w:pPr>
      <w:rPr>
        <w:rFonts w:hint="default"/>
        <w:lang w:val="en-US" w:eastAsia="en-US" w:bidi="ar-SA"/>
      </w:rPr>
    </w:lvl>
    <w:lvl w:ilvl="7" w:tplc="FAE4C772">
      <w:numFmt w:val="bullet"/>
      <w:lvlText w:val="•"/>
      <w:lvlJc w:val="left"/>
      <w:pPr>
        <w:ind w:left="5648" w:hanging="361"/>
      </w:pPr>
      <w:rPr>
        <w:rFonts w:hint="default"/>
        <w:lang w:val="en-US" w:eastAsia="en-US" w:bidi="ar-SA"/>
      </w:rPr>
    </w:lvl>
    <w:lvl w:ilvl="8" w:tplc="0DE4672A">
      <w:numFmt w:val="bullet"/>
      <w:lvlText w:val="•"/>
      <w:lvlJc w:val="left"/>
      <w:pPr>
        <w:ind w:left="6381" w:hanging="361"/>
      </w:pPr>
      <w:rPr>
        <w:rFonts w:hint="default"/>
        <w:lang w:val="en-US" w:eastAsia="en-US" w:bidi="ar-SA"/>
      </w:rPr>
    </w:lvl>
  </w:abstractNum>
  <w:abstractNum w:abstractNumId="55" w15:restartNumberingAfterBreak="0">
    <w:nsid w:val="19C849B5"/>
    <w:multiLevelType w:val="hybridMultilevel"/>
    <w:tmpl w:val="CE4A706C"/>
    <w:lvl w:ilvl="0" w:tplc="583A38BC">
      <w:start w:val="1"/>
      <w:numFmt w:val="decimal"/>
      <w:lvlText w:val="%1)"/>
      <w:lvlJc w:val="left"/>
      <w:pPr>
        <w:ind w:left="646" w:hanging="360"/>
      </w:pPr>
      <w:rPr>
        <w:rFonts w:ascii="Comic Sans MS" w:eastAsia="Comic Sans MS" w:hAnsi="Comic Sans MS" w:cs="Comic Sans MS" w:hint="default"/>
        <w:b w:val="0"/>
        <w:bCs w:val="0"/>
        <w:i w:val="0"/>
        <w:iCs w:val="0"/>
        <w:spacing w:val="-1"/>
        <w:w w:val="100"/>
        <w:sz w:val="22"/>
        <w:szCs w:val="22"/>
        <w:lang w:val="en-US" w:eastAsia="en-US" w:bidi="ar-SA"/>
      </w:rPr>
    </w:lvl>
    <w:lvl w:ilvl="1" w:tplc="FD9CD930">
      <w:numFmt w:val="bullet"/>
      <w:lvlText w:val="•"/>
      <w:lvlJc w:val="left"/>
      <w:pPr>
        <w:ind w:left="1140" w:hanging="360"/>
      </w:pPr>
      <w:rPr>
        <w:rFonts w:hint="default"/>
        <w:lang w:val="en-US" w:eastAsia="en-US" w:bidi="ar-SA"/>
      </w:rPr>
    </w:lvl>
    <w:lvl w:ilvl="2" w:tplc="7ECCC652">
      <w:numFmt w:val="bullet"/>
      <w:lvlText w:val="•"/>
      <w:lvlJc w:val="left"/>
      <w:pPr>
        <w:ind w:left="1641" w:hanging="360"/>
      </w:pPr>
      <w:rPr>
        <w:rFonts w:hint="default"/>
        <w:lang w:val="en-US" w:eastAsia="en-US" w:bidi="ar-SA"/>
      </w:rPr>
    </w:lvl>
    <w:lvl w:ilvl="3" w:tplc="EF1E0350">
      <w:numFmt w:val="bullet"/>
      <w:lvlText w:val="•"/>
      <w:lvlJc w:val="left"/>
      <w:pPr>
        <w:ind w:left="2142" w:hanging="360"/>
      </w:pPr>
      <w:rPr>
        <w:rFonts w:hint="default"/>
        <w:lang w:val="en-US" w:eastAsia="en-US" w:bidi="ar-SA"/>
      </w:rPr>
    </w:lvl>
    <w:lvl w:ilvl="4" w:tplc="85A460E0">
      <w:numFmt w:val="bullet"/>
      <w:lvlText w:val="•"/>
      <w:lvlJc w:val="left"/>
      <w:pPr>
        <w:ind w:left="2643" w:hanging="360"/>
      </w:pPr>
      <w:rPr>
        <w:rFonts w:hint="default"/>
        <w:lang w:val="en-US" w:eastAsia="en-US" w:bidi="ar-SA"/>
      </w:rPr>
    </w:lvl>
    <w:lvl w:ilvl="5" w:tplc="09C88730">
      <w:numFmt w:val="bullet"/>
      <w:lvlText w:val="•"/>
      <w:lvlJc w:val="left"/>
      <w:pPr>
        <w:ind w:left="3144" w:hanging="360"/>
      </w:pPr>
      <w:rPr>
        <w:rFonts w:hint="default"/>
        <w:lang w:val="en-US" w:eastAsia="en-US" w:bidi="ar-SA"/>
      </w:rPr>
    </w:lvl>
    <w:lvl w:ilvl="6" w:tplc="B3DEFBF0">
      <w:numFmt w:val="bullet"/>
      <w:lvlText w:val="•"/>
      <w:lvlJc w:val="left"/>
      <w:pPr>
        <w:ind w:left="3645" w:hanging="360"/>
      </w:pPr>
      <w:rPr>
        <w:rFonts w:hint="default"/>
        <w:lang w:val="en-US" w:eastAsia="en-US" w:bidi="ar-SA"/>
      </w:rPr>
    </w:lvl>
    <w:lvl w:ilvl="7" w:tplc="DFF209BE">
      <w:numFmt w:val="bullet"/>
      <w:lvlText w:val="•"/>
      <w:lvlJc w:val="left"/>
      <w:pPr>
        <w:ind w:left="4146" w:hanging="360"/>
      </w:pPr>
      <w:rPr>
        <w:rFonts w:hint="default"/>
        <w:lang w:val="en-US" w:eastAsia="en-US" w:bidi="ar-SA"/>
      </w:rPr>
    </w:lvl>
    <w:lvl w:ilvl="8" w:tplc="0EE81C6E">
      <w:numFmt w:val="bullet"/>
      <w:lvlText w:val="•"/>
      <w:lvlJc w:val="left"/>
      <w:pPr>
        <w:ind w:left="4647" w:hanging="360"/>
      </w:pPr>
      <w:rPr>
        <w:rFonts w:hint="default"/>
        <w:lang w:val="en-US" w:eastAsia="en-US" w:bidi="ar-SA"/>
      </w:rPr>
    </w:lvl>
  </w:abstractNum>
  <w:abstractNum w:abstractNumId="56" w15:restartNumberingAfterBreak="0">
    <w:nsid w:val="19D70C87"/>
    <w:multiLevelType w:val="hybridMultilevel"/>
    <w:tmpl w:val="8968FCE8"/>
    <w:lvl w:ilvl="0" w:tplc="D63EB9AE">
      <w:numFmt w:val="bullet"/>
      <w:lvlText w:val=""/>
      <w:lvlJc w:val="left"/>
      <w:pPr>
        <w:ind w:left="518" w:hanging="361"/>
      </w:pPr>
      <w:rPr>
        <w:rFonts w:ascii="Symbol" w:eastAsia="Symbol" w:hAnsi="Symbol" w:cs="Symbol" w:hint="default"/>
        <w:b w:val="0"/>
        <w:bCs w:val="0"/>
        <w:i w:val="0"/>
        <w:iCs w:val="0"/>
        <w:spacing w:val="0"/>
        <w:w w:val="100"/>
        <w:sz w:val="22"/>
        <w:szCs w:val="22"/>
        <w:lang w:val="en-US" w:eastAsia="en-US" w:bidi="ar-SA"/>
      </w:rPr>
    </w:lvl>
    <w:lvl w:ilvl="1" w:tplc="C8C84C90">
      <w:numFmt w:val="bullet"/>
      <w:lvlText w:val="•"/>
      <w:lvlJc w:val="left"/>
      <w:pPr>
        <w:ind w:left="902" w:hanging="361"/>
      </w:pPr>
      <w:rPr>
        <w:rFonts w:hint="default"/>
        <w:lang w:val="en-US" w:eastAsia="en-US" w:bidi="ar-SA"/>
      </w:rPr>
    </w:lvl>
    <w:lvl w:ilvl="2" w:tplc="B51217BA">
      <w:numFmt w:val="bullet"/>
      <w:lvlText w:val="•"/>
      <w:lvlJc w:val="left"/>
      <w:pPr>
        <w:ind w:left="1285" w:hanging="361"/>
      </w:pPr>
      <w:rPr>
        <w:rFonts w:hint="default"/>
        <w:lang w:val="en-US" w:eastAsia="en-US" w:bidi="ar-SA"/>
      </w:rPr>
    </w:lvl>
    <w:lvl w:ilvl="3" w:tplc="AF3C069C">
      <w:numFmt w:val="bullet"/>
      <w:lvlText w:val="•"/>
      <w:lvlJc w:val="left"/>
      <w:pPr>
        <w:ind w:left="1667" w:hanging="361"/>
      </w:pPr>
      <w:rPr>
        <w:rFonts w:hint="default"/>
        <w:lang w:val="en-US" w:eastAsia="en-US" w:bidi="ar-SA"/>
      </w:rPr>
    </w:lvl>
    <w:lvl w:ilvl="4" w:tplc="D0FA9AA0">
      <w:numFmt w:val="bullet"/>
      <w:lvlText w:val="•"/>
      <w:lvlJc w:val="left"/>
      <w:pPr>
        <w:ind w:left="2050" w:hanging="361"/>
      </w:pPr>
      <w:rPr>
        <w:rFonts w:hint="default"/>
        <w:lang w:val="en-US" w:eastAsia="en-US" w:bidi="ar-SA"/>
      </w:rPr>
    </w:lvl>
    <w:lvl w:ilvl="5" w:tplc="6EF630E0">
      <w:numFmt w:val="bullet"/>
      <w:lvlText w:val="•"/>
      <w:lvlJc w:val="left"/>
      <w:pPr>
        <w:ind w:left="2432" w:hanging="361"/>
      </w:pPr>
      <w:rPr>
        <w:rFonts w:hint="default"/>
        <w:lang w:val="en-US" w:eastAsia="en-US" w:bidi="ar-SA"/>
      </w:rPr>
    </w:lvl>
    <w:lvl w:ilvl="6" w:tplc="7AA0DCE4">
      <w:numFmt w:val="bullet"/>
      <w:lvlText w:val="•"/>
      <w:lvlJc w:val="left"/>
      <w:pPr>
        <w:ind w:left="2815" w:hanging="361"/>
      </w:pPr>
      <w:rPr>
        <w:rFonts w:hint="default"/>
        <w:lang w:val="en-US" w:eastAsia="en-US" w:bidi="ar-SA"/>
      </w:rPr>
    </w:lvl>
    <w:lvl w:ilvl="7" w:tplc="AE3E0332">
      <w:numFmt w:val="bullet"/>
      <w:lvlText w:val="•"/>
      <w:lvlJc w:val="left"/>
      <w:pPr>
        <w:ind w:left="3197" w:hanging="361"/>
      </w:pPr>
      <w:rPr>
        <w:rFonts w:hint="default"/>
        <w:lang w:val="en-US" w:eastAsia="en-US" w:bidi="ar-SA"/>
      </w:rPr>
    </w:lvl>
    <w:lvl w:ilvl="8" w:tplc="DFCC2508">
      <w:numFmt w:val="bullet"/>
      <w:lvlText w:val="•"/>
      <w:lvlJc w:val="left"/>
      <w:pPr>
        <w:ind w:left="3580" w:hanging="361"/>
      </w:pPr>
      <w:rPr>
        <w:rFonts w:hint="default"/>
        <w:lang w:val="en-US" w:eastAsia="en-US" w:bidi="ar-SA"/>
      </w:rPr>
    </w:lvl>
  </w:abstractNum>
  <w:abstractNum w:abstractNumId="57" w15:restartNumberingAfterBreak="0">
    <w:nsid w:val="1AAD27CA"/>
    <w:multiLevelType w:val="hybridMultilevel"/>
    <w:tmpl w:val="6E86AC06"/>
    <w:lvl w:ilvl="0" w:tplc="DDEC6792">
      <w:start w:val="1"/>
      <w:numFmt w:val="decimal"/>
      <w:lvlText w:val="%1)"/>
      <w:lvlJc w:val="left"/>
      <w:pPr>
        <w:ind w:left="865" w:hanging="360"/>
      </w:pPr>
      <w:rPr>
        <w:rFonts w:ascii="Comic Sans MS" w:eastAsia="Comic Sans MS" w:hAnsi="Comic Sans MS" w:cs="Comic Sans MS" w:hint="default"/>
        <w:b w:val="0"/>
        <w:bCs w:val="0"/>
        <w:i w:val="0"/>
        <w:iCs w:val="0"/>
        <w:spacing w:val="-1"/>
        <w:w w:val="100"/>
        <w:sz w:val="22"/>
        <w:szCs w:val="22"/>
        <w:lang w:val="en-US" w:eastAsia="en-US" w:bidi="ar-SA"/>
      </w:rPr>
    </w:lvl>
    <w:lvl w:ilvl="1" w:tplc="D61CAC78">
      <w:numFmt w:val="bullet"/>
      <w:lvlText w:val="•"/>
      <w:lvlJc w:val="left"/>
      <w:pPr>
        <w:ind w:left="1280" w:hanging="360"/>
      </w:pPr>
      <w:rPr>
        <w:rFonts w:hint="default"/>
        <w:lang w:val="en-US" w:eastAsia="en-US" w:bidi="ar-SA"/>
      </w:rPr>
    </w:lvl>
    <w:lvl w:ilvl="2" w:tplc="14FC5044">
      <w:numFmt w:val="bullet"/>
      <w:lvlText w:val="•"/>
      <w:lvlJc w:val="left"/>
      <w:pPr>
        <w:ind w:left="1701" w:hanging="360"/>
      </w:pPr>
      <w:rPr>
        <w:rFonts w:hint="default"/>
        <w:lang w:val="en-US" w:eastAsia="en-US" w:bidi="ar-SA"/>
      </w:rPr>
    </w:lvl>
    <w:lvl w:ilvl="3" w:tplc="DB4A49BA">
      <w:numFmt w:val="bullet"/>
      <w:lvlText w:val="•"/>
      <w:lvlJc w:val="left"/>
      <w:pPr>
        <w:ind w:left="2121" w:hanging="360"/>
      </w:pPr>
      <w:rPr>
        <w:rFonts w:hint="default"/>
        <w:lang w:val="en-US" w:eastAsia="en-US" w:bidi="ar-SA"/>
      </w:rPr>
    </w:lvl>
    <w:lvl w:ilvl="4" w:tplc="CBF29E84">
      <w:numFmt w:val="bullet"/>
      <w:lvlText w:val="•"/>
      <w:lvlJc w:val="left"/>
      <w:pPr>
        <w:ind w:left="2542" w:hanging="360"/>
      </w:pPr>
      <w:rPr>
        <w:rFonts w:hint="default"/>
        <w:lang w:val="en-US" w:eastAsia="en-US" w:bidi="ar-SA"/>
      </w:rPr>
    </w:lvl>
    <w:lvl w:ilvl="5" w:tplc="D55CD806">
      <w:numFmt w:val="bullet"/>
      <w:lvlText w:val="•"/>
      <w:lvlJc w:val="left"/>
      <w:pPr>
        <w:ind w:left="2962" w:hanging="360"/>
      </w:pPr>
      <w:rPr>
        <w:rFonts w:hint="default"/>
        <w:lang w:val="en-US" w:eastAsia="en-US" w:bidi="ar-SA"/>
      </w:rPr>
    </w:lvl>
    <w:lvl w:ilvl="6" w:tplc="0C4E65FE">
      <w:numFmt w:val="bullet"/>
      <w:lvlText w:val="•"/>
      <w:lvlJc w:val="left"/>
      <w:pPr>
        <w:ind w:left="3383" w:hanging="360"/>
      </w:pPr>
      <w:rPr>
        <w:rFonts w:hint="default"/>
        <w:lang w:val="en-US" w:eastAsia="en-US" w:bidi="ar-SA"/>
      </w:rPr>
    </w:lvl>
    <w:lvl w:ilvl="7" w:tplc="385EFC2A">
      <w:numFmt w:val="bullet"/>
      <w:lvlText w:val="•"/>
      <w:lvlJc w:val="left"/>
      <w:pPr>
        <w:ind w:left="3803" w:hanging="360"/>
      </w:pPr>
      <w:rPr>
        <w:rFonts w:hint="default"/>
        <w:lang w:val="en-US" w:eastAsia="en-US" w:bidi="ar-SA"/>
      </w:rPr>
    </w:lvl>
    <w:lvl w:ilvl="8" w:tplc="902A0E5A">
      <w:numFmt w:val="bullet"/>
      <w:lvlText w:val="•"/>
      <w:lvlJc w:val="left"/>
      <w:pPr>
        <w:ind w:left="4224" w:hanging="360"/>
      </w:pPr>
      <w:rPr>
        <w:rFonts w:hint="default"/>
        <w:lang w:val="en-US" w:eastAsia="en-US" w:bidi="ar-SA"/>
      </w:rPr>
    </w:lvl>
  </w:abstractNum>
  <w:abstractNum w:abstractNumId="58" w15:restartNumberingAfterBreak="0">
    <w:nsid w:val="1B291BA8"/>
    <w:multiLevelType w:val="hybridMultilevel"/>
    <w:tmpl w:val="56124320"/>
    <w:lvl w:ilvl="0" w:tplc="810ABC1E">
      <w:start w:val="1"/>
      <w:numFmt w:val="decimal"/>
      <w:lvlText w:val="%1)"/>
      <w:lvlJc w:val="left"/>
      <w:pPr>
        <w:ind w:left="320" w:hanging="181"/>
        <w:jc w:val="right"/>
      </w:pPr>
      <w:rPr>
        <w:rFonts w:ascii="Comic Sans MS" w:eastAsia="Comic Sans MS" w:hAnsi="Comic Sans MS" w:cs="Comic Sans MS" w:hint="default"/>
        <w:b w:val="0"/>
        <w:bCs w:val="0"/>
        <w:i w:val="0"/>
        <w:iCs w:val="0"/>
        <w:spacing w:val="-1"/>
        <w:w w:val="98"/>
        <w:sz w:val="20"/>
        <w:szCs w:val="20"/>
        <w:lang w:val="en-US" w:eastAsia="en-US" w:bidi="ar-SA"/>
      </w:rPr>
    </w:lvl>
    <w:lvl w:ilvl="1" w:tplc="85FC9E04">
      <w:numFmt w:val="bullet"/>
      <w:lvlText w:val=""/>
      <w:lvlJc w:val="left"/>
      <w:pPr>
        <w:ind w:left="824" w:hanging="361"/>
      </w:pPr>
      <w:rPr>
        <w:rFonts w:ascii="Symbol" w:eastAsia="Symbol" w:hAnsi="Symbol" w:cs="Symbol" w:hint="default"/>
        <w:b w:val="0"/>
        <w:bCs w:val="0"/>
        <w:i w:val="0"/>
        <w:iCs w:val="0"/>
        <w:spacing w:val="0"/>
        <w:w w:val="100"/>
        <w:sz w:val="22"/>
        <w:szCs w:val="22"/>
        <w:lang w:val="en-US" w:eastAsia="en-US" w:bidi="ar-SA"/>
      </w:rPr>
    </w:lvl>
    <w:lvl w:ilvl="2" w:tplc="6CCC65F4">
      <w:numFmt w:val="bullet"/>
      <w:lvlText w:val="•"/>
      <w:lvlJc w:val="left"/>
      <w:pPr>
        <w:ind w:left="1989" w:hanging="361"/>
      </w:pPr>
      <w:rPr>
        <w:rFonts w:hint="default"/>
        <w:lang w:val="en-US" w:eastAsia="en-US" w:bidi="ar-SA"/>
      </w:rPr>
    </w:lvl>
    <w:lvl w:ilvl="3" w:tplc="A01AB0BA">
      <w:numFmt w:val="bullet"/>
      <w:lvlText w:val="•"/>
      <w:lvlJc w:val="left"/>
      <w:pPr>
        <w:ind w:left="3159" w:hanging="361"/>
      </w:pPr>
      <w:rPr>
        <w:rFonts w:hint="default"/>
        <w:lang w:val="en-US" w:eastAsia="en-US" w:bidi="ar-SA"/>
      </w:rPr>
    </w:lvl>
    <w:lvl w:ilvl="4" w:tplc="47A60200">
      <w:numFmt w:val="bullet"/>
      <w:lvlText w:val="•"/>
      <w:lvlJc w:val="left"/>
      <w:pPr>
        <w:ind w:left="4328" w:hanging="361"/>
      </w:pPr>
      <w:rPr>
        <w:rFonts w:hint="default"/>
        <w:lang w:val="en-US" w:eastAsia="en-US" w:bidi="ar-SA"/>
      </w:rPr>
    </w:lvl>
    <w:lvl w:ilvl="5" w:tplc="3AD67318">
      <w:numFmt w:val="bullet"/>
      <w:lvlText w:val="•"/>
      <w:lvlJc w:val="left"/>
      <w:pPr>
        <w:ind w:left="5498" w:hanging="361"/>
      </w:pPr>
      <w:rPr>
        <w:rFonts w:hint="default"/>
        <w:lang w:val="en-US" w:eastAsia="en-US" w:bidi="ar-SA"/>
      </w:rPr>
    </w:lvl>
    <w:lvl w:ilvl="6" w:tplc="E64215E4">
      <w:numFmt w:val="bullet"/>
      <w:lvlText w:val="•"/>
      <w:lvlJc w:val="left"/>
      <w:pPr>
        <w:ind w:left="6668" w:hanging="361"/>
      </w:pPr>
      <w:rPr>
        <w:rFonts w:hint="default"/>
        <w:lang w:val="en-US" w:eastAsia="en-US" w:bidi="ar-SA"/>
      </w:rPr>
    </w:lvl>
    <w:lvl w:ilvl="7" w:tplc="13BC95E4">
      <w:numFmt w:val="bullet"/>
      <w:lvlText w:val="•"/>
      <w:lvlJc w:val="left"/>
      <w:pPr>
        <w:ind w:left="7837" w:hanging="361"/>
      </w:pPr>
      <w:rPr>
        <w:rFonts w:hint="default"/>
        <w:lang w:val="en-US" w:eastAsia="en-US" w:bidi="ar-SA"/>
      </w:rPr>
    </w:lvl>
    <w:lvl w:ilvl="8" w:tplc="C30ADD82">
      <w:numFmt w:val="bullet"/>
      <w:lvlText w:val="•"/>
      <w:lvlJc w:val="left"/>
      <w:pPr>
        <w:ind w:left="9007" w:hanging="361"/>
      </w:pPr>
      <w:rPr>
        <w:rFonts w:hint="default"/>
        <w:lang w:val="en-US" w:eastAsia="en-US" w:bidi="ar-SA"/>
      </w:rPr>
    </w:lvl>
  </w:abstractNum>
  <w:abstractNum w:abstractNumId="59" w15:restartNumberingAfterBreak="0">
    <w:nsid w:val="1B885FAE"/>
    <w:multiLevelType w:val="hybridMultilevel"/>
    <w:tmpl w:val="C95683C6"/>
    <w:lvl w:ilvl="0" w:tplc="E1306B50">
      <w:numFmt w:val="bullet"/>
      <w:lvlText w:val=""/>
      <w:lvlJc w:val="left"/>
      <w:pPr>
        <w:ind w:left="525" w:hanging="360"/>
      </w:pPr>
      <w:rPr>
        <w:rFonts w:ascii="Symbol" w:eastAsia="Symbol" w:hAnsi="Symbol" w:cs="Symbol" w:hint="default"/>
        <w:b w:val="0"/>
        <w:bCs w:val="0"/>
        <w:i w:val="0"/>
        <w:iCs w:val="0"/>
        <w:spacing w:val="0"/>
        <w:w w:val="100"/>
        <w:sz w:val="22"/>
        <w:szCs w:val="22"/>
        <w:lang w:val="en-US" w:eastAsia="en-US" w:bidi="ar-SA"/>
      </w:rPr>
    </w:lvl>
    <w:lvl w:ilvl="1" w:tplc="59360090">
      <w:numFmt w:val="bullet"/>
      <w:lvlText w:val="•"/>
      <w:lvlJc w:val="left"/>
      <w:pPr>
        <w:ind w:left="850" w:hanging="360"/>
      </w:pPr>
      <w:rPr>
        <w:rFonts w:hint="default"/>
        <w:lang w:val="en-US" w:eastAsia="en-US" w:bidi="ar-SA"/>
      </w:rPr>
    </w:lvl>
    <w:lvl w:ilvl="2" w:tplc="07D0226E">
      <w:numFmt w:val="bullet"/>
      <w:lvlText w:val="•"/>
      <w:lvlJc w:val="left"/>
      <w:pPr>
        <w:ind w:left="1180" w:hanging="360"/>
      </w:pPr>
      <w:rPr>
        <w:rFonts w:hint="default"/>
        <w:lang w:val="en-US" w:eastAsia="en-US" w:bidi="ar-SA"/>
      </w:rPr>
    </w:lvl>
    <w:lvl w:ilvl="3" w:tplc="5D166B6E">
      <w:numFmt w:val="bullet"/>
      <w:lvlText w:val="•"/>
      <w:lvlJc w:val="left"/>
      <w:pPr>
        <w:ind w:left="1510" w:hanging="360"/>
      </w:pPr>
      <w:rPr>
        <w:rFonts w:hint="default"/>
        <w:lang w:val="en-US" w:eastAsia="en-US" w:bidi="ar-SA"/>
      </w:rPr>
    </w:lvl>
    <w:lvl w:ilvl="4" w:tplc="E186656C">
      <w:numFmt w:val="bullet"/>
      <w:lvlText w:val="•"/>
      <w:lvlJc w:val="left"/>
      <w:pPr>
        <w:ind w:left="1840" w:hanging="360"/>
      </w:pPr>
      <w:rPr>
        <w:rFonts w:hint="default"/>
        <w:lang w:val="en-US" w:eastAsia="en-US" w:bidi="ar-SA"/>
      </w:rPr>
    </w:lvl>
    <w:lvl w:ilvl="5" w:tplc="6FEE7BE8">
      <w:numFmt w:val="bullet"/>
      <w:lvlText w:val="•"/>
      <w:lvlJc w:val="left"/>
      <w:pPr>
        <w:ind w:left="2170" w:hanging="360"/>
      </w:pPr>
      <w:rPr>
        <w:rFonts w:hint="default"/>
        <w:lang w:val="en-US" w:eastAsia="en-US" w:bidi="ar-SA"/>
      </w:rPr>
    </w:lvl>
    <w:lvl w:ilvl="6" w:tplc="0AE668C8">
      <w:numFmt w:val="bullet"/>
      <w:lvlText w:val="•"/>
      <w:lvlJc w:val="left"/>
      <w:pPr>
        <w:ind w:left="2500" w:hanging="360"/>
      </w:pPr>
      <w:rPr>
        <w:rFonts w:hint="default"/>
        <w:lang w:val="en-US" w:eastAsia="en-US" w:bidi="ar-SA"/>
      </w:rPr>
    </w:lvl>
    <w:lvl w:ilvl="7" w:tplc="3DA66CD4">
      <w:numFmt w:val="bullet"/>
      <w:lvlText w:val="•"/>
      <w:lvlJc w:val="left"/>
      <w:pPr>
        <w:ind w:left="2830" w:hanging="360"/>
      </w:pPr>
      <w:rPr>
        <w:rFonts w:hint="default"/>
        <w:lang w:val="en-US" w:eastAsia="en-US" w:bidi="ar-SA"/>
      </w:rPr>
    </w:lvl>
    <w:lvl w:ilvl="8" w:tplc="A33E20A0">
      <w:numFmt w:val="bullet"/>
      <w:lvlText w:val="•"/>
      <w:lvlJc w:val="left"/>
      <w:pPr>
        <w:ind w:left="3160" w:hanging="360"/>
      </w:pPr>
      <w:rPr>
        <w:rFonts w:hint="default"/>
        <w:lang w:val="en-US" w:eastAsia="en-US" w:bidi="ar-SA"/>
      </w:rPr>
    </w:lvl>
  </w:abstractNum>
  <w:abstractNum w:abstractNumId="60" w15:restartNumberingAfterBreak="0">
    <w:nsid w:val="1CB623E0"/>
    <w:multiLevelType w:val="hybridMultilevel"/>
    <w:tmpl w:val="FE60376E"/>
    <w:lvl w:ilvl="0" w:tplc="DB087384">
      <w:numFmt w:val="bullet"/>
      <w:lvlText w:val=""/>
      <w:lvlJc w:val="left"/>
      <w:pPr>
        <w:ind w:left="514" w:hanging="361"/>
      </w:pPr>
      <w:rPr>
        <w:rFonts w:ascii="Symbol" w:eastAsia="Symbol" w:hAnsi="Symbol" w:cs="Symbol" w:hint="default"/>
        <w:b w:val="0"/>
        <w:bCs w:val="0"/>
        <w:i w:val="0"/>
        <w:iCs w:val="0"/>
        <w:spacing w:val="0"/>
        <w:w w:val="100"/>
        <w:sz w:val="22"/>
        <w:szCs w:val="22"/>
        <w:lang w:val="en-US" w:eastAsia="en-US" w:bidi="ar-SA"/>
      </w:rPr>
    </w:lvl>
    <w:lvl w:ilvl="1" w:tplc="2AEE6A60">
      <w:numFmt w:val="bullet"/>
      <w:lvlText w:val="•"/>
      <w:lvlJc w:val="left"/>
      <w:pPr>
        <w:ind w:left="910" w:hanging="361"/>
      </w:pPr>
      <w:rPr>
        <w:rFonts w:hint="default"/>
        <w:lang w:val="en-US" w:eastAsia="en-US" w:bidi="ar-SA"/>
      </w:rPr>
    </w:lvl>
    <w:lvl w:ilvl="2" w:tplc="691A9756">
      <w:numFmt w:val="bullet"/>
      <w:lvlText w:val="•"/>
      <w:lvlJc w:val="left"/>
      <w:pPr>
        <w:ind w:left="1301" w:hanging="361"/>
      </w:pPr>
      <w:rPr>
        <w:rFonts w:hint="default"/>
        <w:lang w:val="en-US" w:eastAsia="en-US" w:bidi="ar-SA"/>
      </w:rPr>
    </w:lvl>
    <w:lvl w:ilvl="3" w:tplc="64220D2C">
      <w:numFmt w:val="bullet"/>
      <w:lvlText w:val="•"/>
      <w:lvlJc w:val="left"/>
      <w:pPr>
        <w:ind w:left="1691" w:hanging="361"/>
      </w:pPr>
      <w:rPr>
        <w:rFonts w:hint="default"/>
        <w:lang w:val="en-US" w:eastAsia="en-US" w:bidi="ar-SA"/>
      </w:rPr>
    </w:lvl>
    <w:lvl w:ilvl="4" w:tplc="A93CDBEA">
      <w:numFmt w:val="bullet"/>
      <w:lvlText w:val="•"/>
      <w:lvlJc w:val="left"/>
      <w:pPr>
        <w:ind w:left="2082" w:hanging="361"/>
      </w:pPr>
      <w:rPr>
        <w:rFonts w:hint="default"/>
        <w:lang w:val="en-US" w:eastAsia="en-US" w:bidi="ar-SA"/>
      </w:rPr>
    </w:lvl>
    <w:lvl w:ilvl="5" w:tplc="251AE2B2">
      <w:numFmt w:val="bullet"/>
      <w:lvlText w:val="•"/>
      <w:lvlJc w:val="left"/>
      <w:pPr>
        <w:ind w:left="2473" w:hanging="361"/>
      </w:pPr>
      <w:rPr>
        <w:rFonts w:hint="default"/>
        <w:lang w:val="en-US" w:eastAsia="en-US" w:bidi="ar-SA"/>
      </w:rPr>
    </w:lvl>
    <w:lvl w:ilvl="6" w:tplc="53F41BDC">
      <w:numFmt w:val="bullet"/>
      <w:lvlText w:val="•"/>
      <w:lvlJc w:val="left"/>
      <w:pPr>
        <w:ind w:left="2863" w:hanging="361"/>
      </w:pPr>
      <w:rPr>
        <w:rFonts w:hint="default"/>
        <w:lang w:val="en-US" w:eastAsia="en-US" w:bidi="ar-SA"/>
      </w:rPr>
    </w:lvl>
    <w:lvl w:ilvl="7" w:tplc="2A882932">
      <w:numFmt w:val="bullet"/>
      <w:lvlText w:val="•"/>
      <w:lvlJc w:val="left"/>
      <w:pPr>
        <w:ind w:left="3254" w:hanging="361"/>
      </w:pPr>
      <w:rPr>
        <w:rFonts w:hint="default"/>
        <w:lang w:val="en-US" w:eastAsia="en-US" w:bidi="ar-SA"/>
      </w:rPr>
    </w:lvl>
    <w:lvl w:ilvl="8" w:tplc="C158E77C">
      <w:numFmt w:val="bullet"/>
      <w:lvlText w:val="•"/>
      <w:lvlJc w:val="left"/>
      <w:pPr>
        <w:ind w:left="3644" w:hanging="361"/>
      </w:pPr>
      <w:rPr>
        <w:rFonts w:hint="default"/>
        <w:lang w:val="en-US" w:eastAsia="en-US" w:bidi="ar-SA"/>
      </w:rPr>
    </w:lvl>
  </w:abstractNum>
  <w:abstractNum w:abstractNumId="61" w15:restartNumberingAfterBreak="0">
    <w:nsid w:val="1CC4322E"/>
    <w:multiLevelType w:val="hybridMultilevel"/>
    <w:tmpl w:val="B4BE8E14"/>
    <w:lvl w:ilvl="0" w:tplc="219258EE">
      <w:start w:val="1"/>
      <w:numFmt w:val="decimal"/>
      <w:lvlText w:val="%1)"/>
      <w:lvlJc w:val="left"/>
      <w:pPr>
        <w:ind w:left="514" w:hanging="360"/>
      </w:pPr>
      <w:rPr>
        <w:rFonts w:ascii="Comic Sans MS" w:eastAsia="Comic Sans MS" w:hAnsi="Comic Sans MS" w:cs="Comic Sans MS" w:hint="default"/>
        <w:b w:val="0"/>
        <w:bCs w:val="0"/>
        <w:i w:val="0"/>
        <w:iCs w:val="0"/>
        <w:spacing w:val="-1"/>
        <w:w w:val="100"/>
        <w:sz w:val="22"/>
        <w:szCs w:val="22"/>
        <w:lang w:val="en-US" w:eastAsia="en-US" w:bidi="ar-SA"/>
      </w:rPr>
    </w:lvl>
    <w:lvl w:ilvl="1" w:tplc="168E94F6">
      <w:numFmt w:val="bullet"/>
      <w:lvlText w:val="•"/>
      <w:lvlJc w:val="left"/>
      <w:pPr>
        <w:ind w:left="1479" w:hanging="360"/>
      </w:pPr>
      <w:rPr>
        <w:rFonts w:hint="default"/>
        <w:lang w:val="en-US" w:eastAsia="en-US" w:bidi="ar-SA"/>
      </w:rPr>
    </w:lvl>
    <w:lvl w:ilvl="2" w:tplc="42983926">
      <w:numFmt w:val="bullet"/>
      <w:lvlText w:val="•"/>
      <w:lvlJc w:val="left"/>
      <w:pPr>
        <w:ind w:left="2438" w:hanging="360"/>
      </w:pPr>
      <w:rPr>
        <w:rFonts w:hint="default"/>
        <w:lang w:val="en-US" w:eastAsia="en-US" w:bidi="ar-SA"/>
      </w:rPr>
    </w:lvl>
    <w:lvl w:ilvl="3" w:tplc="F5D465AC">
      <w:numFmt w:val="bullet"/>
      <w:lvlText w:val="•"/>
      <w:lvlJc w:val="left"/>
      <w:pPr>
        <w:ind w:left="3398" w:hanging="360"/>
      </w:pPr>
      <w:rPr>
        <w:rFonts w:hint="default"/>
        <w:lang w:val="en-US" w:eastAsia="en-US" w:bidi="ar-SA"/>
      </w:rPr>
    </w:lvl>
    <w:lvl w:ilvl="4" w:tplc="DA6E51E2">
      <w:numFmt w:val="bullet"/>
      <w:lvlText w:val="•"/>
      <w:lvlJc w:val="left"/>
      <w:pPr>
        <w:ind w:left="4357" w:hanging="360"/>
      </w:pPr>
      <w:rPr>
        <w:rFonts w:hint="default"/>
        <w:lang w:val="en-US" w:eastAsia="en-US" w:bidi="ar-SA"/>
      </w:rPr>
    </w:lvl>
    <w:lvl w:ilvl="5" w:tplc="DBAA960E">
      <w:numFmt w:val="bullet"/>
      <w:lvlText w:val="•"/>
      <w:lvlJc w:val="left"/>
      <w:pPr>
        <w:ind w:left="5317" w:hanging="360"/>
      </w:pPr>
      <w:rPr>
        <w:rFonts w:hint="default"/>
        <w:lang w:val="en-US" w:eastAsia="en-US" w:bidi="ar-SA"/>
      </w:rPr>
    </w:lvl>
    <w:lvl w:ilvl="6" w:tplc="34DEB102">
      <w:numFmt w:val="bullet"/>
      <w:lvlText w:val="•"/>
      <w:lvlJc w:val="left"/>
      <w:pPr>
        <w:ind w:left="6276" w:hanging="360"/>
      </w:pPr>
      <w:rPr>
        <w:rFonts w:hint="default"/>
        <w:lang w:val="en-US" w:eastAsia="en-US" w:bidi="ar-SA"/>
      </w:rPr>
    </w:lvl>
    <w:lvl w:ilvl="7" w:tplc="48EC0940">
      <w:numFmt w:val="bullet"/>
      <w:lvlText w:val="•"/>
      <w:lvlJc w:val="left"/>
      <w:pPr>
        <w:ind w:left="7235" w:hanging="360"/>
      </w:pPr>
      <w:rPr>
        <w:rFonts w:hint="default"/>
        <w:lang w:val="en-US" w:eastAsia="en-US" w:bidi="ar-SA"/>
      </w:rPr>
    </w:lvl>
    <w:lvl w:ilvl="8" w:tplc="213C4542">
      <w:numFmt w:val="bullet"/>
      <w:lvlText w:val="•"/>
      <w:lvlJc w:val="left"/>
      <w:pPr>
        <w:ind w:left="8195" w:hanging="360"/>
      </w:pPr>
      <w:rPr>
        <w:rFonts w:hint="default"/>
        <w:lang w:val="en-US" w:eastAsia="en-US" w:bidi="ar-SA"/>
      </w:rPr>
    </w:lvl>
  </w:abstractNum>
  <w:abstractNum w:abstractNumId="62" w15:restartNumberingAfterBreak="0">
    <w:nsid w:val="1CC44A89"/>
    <w:multiLevelType w:val="hybridMultilevel"/>
    <w:tmpl w:val="469EA3B4"/>
    <w:lvl w:ilvl="0" w:tplc="CF9AC5F8">
      <w:numFmt w:val="bullet"/>
      <w:lvlText w:val=""/>
      <w:lvlJc w:val="left"/>
      <w:pPr>
        <w:ind w:left="515" w:hanging="361"/>
      </w:pPr>
      <w:rPr>
        <w:rFonts w:ascii="Symbol" w:eastAsia="Symbol" w:hAnsi="Symbol" w:cs="Symbol" w:hint="default"/>
        <w:b w:val="0"/>
        <w:bCs w:val="0"/>
        <w:i w:val="0"/>
        <w:iCs w:val="0"/>
        <w:spacing w:val="0"/>
        <w:w w:val="100"/>
        <w:sz w:val="22"/>
        <w:szCs w:val="22"/>
        <w:lang w:val="en-US" w:eastAsia="en-US" w:bidi="ar-SA"/>
      </w:rPr>
    </w:lvl>
    <w:lvl w:ilvl="1" w:tplc="4BD46124">
      <w:numFmt w:val="bullet"/>
      <w:lvlText w:val="•"/>
      <w:lvlJc w:val="left"/>
      <w:pPr>
        <w:ind w:left="982" w:hanging="361"/>
      </w:pPr>
      <w:rPr>
        <w:rFonts w:hint="default"/>
        <w:lang w:val="en-US" w:eastAsia="en-US" w:bidi="ar-SA"/>
      </w:rPr>
    </w:lvl>
    <w:lvl w:ilvl="2" w:tplc="2214C746">
      <w:numFmt w:val="bullet"/>
      <w:lvlText w:val="•"/>
      <w:lvlJc w:val="left"/>
      <w:pPr>
        <w:ind w:left="1445" w:hanging="361"/>
      </w:pPr>
      <w:rPr>
        <w:rFonts w:hint="default"/>
        <w:lang w:val="en-US" w:eastAsia="en-US" w:bidi="ar-SA"/>
      </w:rPr>
    </w:lvl>
    <w:lvl w:ilvl="3" w:tplc="6B1ED31A">
      <w:numFmt w:val="bullet"/>
      <w:lvlText w:val="•"/>
      <w:lvlJc w:val="left"/>
      <w:pPr>
        <w:ind w:left="1908" w:hanging="361"/>
      </w:pPr>
      <w:rPr>
        <w:rFonts w:hint="default"/>
        <w:lang w:val="en-US" w:eastAsia="en-US" w:bidi="ar-SA"/>
      </w:rPr>
    </w:lvl>
    <w:lvl w:ilvl="4" w:tplc="3C18CBDE">
      <w:numFmt w:val="bullet"/>
      <w:lvlText w:val="•"/>
      <w:lvlJc w:val="left"/>
      <w:pPr>
        <w:ind w:left="2371" w:hanging="361"/>
      </w:pPr>
      <w:rPr>
        <w:rFonts w:hint="default"/>
        <w:lang w:val="en-US" w:eastAsia="en-US" w:bidi="ar-SA"/>
      </w:rPr>
    </w:lvl>
    <w:lvl w:ilvl="5" w:tplc="97AC2A2A">
      <w:numFmt w:val="bullet"/>
      <w:lvlText w:val="•"/>
      <w:lvlJc w:val="left"/>
      <w:pPr>
        <w:ind w:left="2834" w:hanging="361"/>
      </w:pPr>
      <w:rPr>
        <w:rFonts w:hint="default"/>
        <w:lang w:val="en-US" w:eastAsia="en-US" w:bidi="ar-SA"/>
      </w:rPr>
    </w:lvl>
    <w:lvl w:ilvl="6" w:tplc="DD663224">
      <w:numFmt w:val="bullet"/>
      <w:lvlText w:val="•"/>
      <w:lvlJc w:val="left"/>
      <w:pPr>
        <w:ind w:left="3297" w:hanging="361"/>
      </w:pPr>
      <w:rPr>
        <w:rFonts w:hint="default"/>
        <w:lang w:val="en-US" w:eastAsia="en-US" w:bidi="ar-SA"/>
      </w:rPr>
    </w:lvl>
    <w:lvl w:ilvl="7" w:tplc="FDA8B4D6">
      <w:numFmt w:val="bullet"/>
      <w:lvlText w:val="•"/>
      <w:lvlJc w:val="left"/>
      <w:pPr>
        <w:ind w:left="3760" w:hanging="361"/>
      </w:pPr>
      <w:rPr>
        <w:rFonts w:hint="default"/>
        <w:lang w:val="en-US" w:eastAsia="en-US" w:bidi="ar-SA"/>
      </w:rPr>
    </w:lvl>
    <w:lvl w:ilvl="8" w:tplc="FB6AC6E4">
      <w:numFmt w:val="bullet"/>
      <w:lvlText w:val="•"/>
      <w:lvlJc w:val="left"/>
      <w:pPr>
        <w:ind w:left="4223" w:hanging="361"/>
      </w:pPr>
      <w:rPr>
        <w:rFonts w:hint="default"/>
        <w:lang w:val="en-US" w:eastAsia="en-US" w:bidi="ar-SA"/>
      </w:rPr>
    </w:lvl>
  </w:abstractNum>
  <w:abstractNum w:abstractNumId="63" w15:restartNumberingAfterBreak="0">
    <w:nsid w:val="1CCF6F28"/>
    <w:multiLevelType w:val="hybridMultilevel"/>
    <w:tmpl w:val="386CE1D4"/>
    <w:lvl w:ilvl="0" w:tplc="468CB4CC">
      <w:numFmt w:val="bullet"/>
      <w:lvlText w:val=""/>
      <w:lvlJc w:val="left"/>
      <w:pPr>
        <w:ind w:left="504" w:hanging="361"/>
      </w:pPr>
      <w:rPr>
        <w:rFonts w:ascii="Symbol" w:eastAsia="Symbol" w:hAnsi="Symbol" w:cs="Symbol" w:hint="default"/>
        <w:b w:val="0"/>
        <w:bCs w:val="0"/>
        <w:i w:val="0"/>
        <w:iCs w:val="0"/>
        <w:spacing w:val="0"/>
        <w:w w:val="99"/>
        <w:sz w:val="20"/>
        <w:szCs w:val="20"/>
        <w:lang w:val="en-US" w:eastAsia="en-US" w:bidi="ar-SA"/>
      </w:rPr>
    </w:lvl>
    <w:lvl w:ilvl="1" w:tplc="82A20494">
      <w:numFmt w:val="bullet"/>
      <w:lvlText w:val="•"/>
      <w:lvlJc w:val="left"/>
      <w:pPr>
        <w:ind w:left="941" w:hanging="361"/>
      </w:pPr>
      <w:rPr>
        <w:rFonts w:hint="default"/>
        <w:lang w:val="en-US" w:eastAsia="en-US" w:bidi="ar-SA"/>
      </w:rPr>
    </w:lvl>
    <w:lvl w:ilvl="2" w:tplc="DA464ABC">
      <w:numFmt w:val="bullet"/>
      <w:lvlText w:val="•"/>
      <w:lvlJc w:val="left"/>
      <w:pPr>
        <w:ind w:left="1382" w:hanging="361"/>
      </w:pPr>
      <w:rPr>
        <w:rFonts w:hint="default"/>
        <w:lang w:val="en-US" w:eastAsia="en-US" w:bidi="ar-SA"/>
      </w:rPr>
    </w:lvl>
    <w:lvl w:ilvl="3" w:tplc="72C8EE5C">
      <w:numFmt w:val="bullet"/>
      <w:lvlText w:val="•"/>
      <w:lvlJc w:val="left"/>
      <w:pPr>
        <w:ind w:left="1823" w:hanging="361"/>
      </w:pPr>
      <w:rPr>
        <w:rFonts w:hint="default"/>
        <w:lang w:val="en-US" w:eastAsia="en-US" w:bidi="ar-SA"/>
      </w:rPr>
    </w:lvl>
    <w:lvl w:ilvl="4" w:tplc="F828D822">
      <w:numFmt w:val="bullet"/>
      <w:lvlText w:val="•"/>
      <w:lvlJc w:val="left"/>
      <w:pPr>
        <w:ind w:left="2265" w:hanging="361"/>
      </w:pPr>
      <w:rPr>
        <w:rFonts w:hint="default"/>
        <w:lang w:val="en-US" w:eastAsia="en-US" w:bidi="ar-SA"/>
      </w:rPr>
    </w:lvl>
    <w:lvl w:ilvl="5" w:tplc="1B668DD0">
      <w:numFmt w:val="bullet"/>
      <w:lvlText w:val="•"/>
      <w:lvlJc w:val="left"/>
      <w:pPr>
        <w:ind w:left="2706" w:hanging="361"/>
      </w:pPr>
      <w:rPr>
        <w:rFonts w:hint="default"/>
        <w:lang w:val="en-US" w:eastAsia="en-US" w:bidi="ar-SA"/>
      </w:rPr>
    </w:lvl>
    <w:lvl w:ilvl="6" w:tplc="08AE42D0">
      <w:numFmt w:val="bullet"/>
      <w:lvlText w:val="•"/>
      <w:lvlJc w:val="left"/>
      <w:pPr>
        <w:ind w:left="3147" w:hanging="361"/>
      </w:pPr>
      <w:rPr>
        <w:rFonts w:hint="default"/>
        <w:lang w:val="en-US" w:eastAsia="en-US" w:bidi="ar-SA"/>
      </w:rPr>
    </w:lvl>
    <w:lvl w:ilvl="7" w:tplc="9F06350C">
      <w:numFmt w:val="bullet"/>
      <w:lvlText w:val="•"/>
      <w:lvlJc w:val="left"/>
      <w:pPr>
        <w:ind w:left="3589" w:hanging="361"/>
      </w:pPr>
      <w:rPr>
        <w:rFonts w:hint="default"/>
        <w:lang w:val="en-US" w:eastAsia="en-US" w:bidi="ar-SA"/>
      </w:rPr>
    </w:lvl>
    <w:lvl w:ilvl="8" w:tplc="923C8032">
      <w:numFmt w:val="bullet"/>
      <w:lvlText w:val="•"/>
      <w:lvlJc w:val="left"/>
      <w:pPr>
        <w:ind w:left="4030" w:hanging="361"/>
      </w:pPr>
      <w:rPr>
        <w:rFonts w:hint="default"/>
        <w:lang w:val="en-US" w:eastAsia="en-US" w:bidi="ar-SA"/>
      </w:rPr>
    </w:lvl>
  </w:abstractNum>
  <w:abstractNum w:abstractNumId="64" w15:restartNumberingAfterBreak="0">
    <w:nsid w:val="1D1449B3"/>
    <w:multiLevelType w:val="hybridMultilevel"/>
    <w:tmpl w:val="57D28422"/>
    <w:lvl w:ilvl="0" w:tplc="A51213FE">
      <w:numFmt w:val="bullet"/>
      <w:lvlText w:val="•"/>
      <w:lvlJc w:val="left"/>
      <w:pPr>
        <w:ind w:left="504" w:hanging="361"/>
      </w:pPr>
      <w:rPr>
        <w:rFonts w:ascii="Arial" w:eastAsia="Arial" w:hAnsi="Arial" w:cs="Arial" w:hint="default"/>
        <w:b w:val="0"/>
        <w:bCs w:val="0"/>
        <w:i w:val="0"/>
        <w:iCs w:val="0"/>
        <w:spacing w:val="0"/>
        <w:w w:val="99"/>
        <w:sz w:val="20"/>
        <w:szCs w:val="20"/>
        <w:lang w:val="en-US" w:eastAsia="en-US" w:bidi="ar-SA"/>
      </w:rPr>
    </w:lvl>
    <w:lvl w:ilvl="1" w:tplc="454250CA">
      <w:numFmt w:val="bullet"/>
      <w:lvlText w:val="•"/>
      <w:lvlJc w:val="left"/>
      <w:pPr>
        <w:ind w:left="972" w:hanging="361"/>
      </w:pPr>
      <w:rPr>
        <w:rFonts w:hint="default"/>
        <w:lang w:val="en-US" w:eastAsia="en-US" w:bidi="ar-SA"/>
      </w:rPr>
    </w:lvl>
    <w:lvl w:ilvl="2" w:tplc="A9EC52E0">
      <w:numFmt w:val="bullet"/>
      <w:lvlText w:val="•"/>
      <w:lvlJc w:val="left"/>
      <w:pPr>
        <w:ind w:left="1445" w:hanging="361"/>
      </w:pPr>
      <w:rPr>
        <w:rFonts w:hint="default"/>
        <w:lang w:val="en-US" w:eastAsia="en-US" w:bidi="ar-SA"/>
      </w:rPr>
    </w:lvl>
    <w:lvl w:ilvl="3" w:tplc="D36A2BAA">
      <w:numFmt w:val="bullet"/>
      <w:lvlText w:val="•"/>
      <w:lvlJc w:val="left"/>
      <w:pPr>
        <w:ind w:left="1917" w:hanging="361"/>
      </w:pPr>
      <w:rPr>
        <w:rFonts w:hint="default"/>
        <w:lang w:val="en-US" w:eastAsia="en-US" w:bidi="ar-SA"/>
      </w:rPr>
    </w:lvl>
    <w:lvl w:ilvl="4" w:tplc="64768680">
      <w:numFmt w:val="bullet"/>
      <w:lvlText w:val="•"/>
      <w:lvlJc w:val="left"/>
      <w:pPr>
        <w:ind w:left="2390" w:hanging="361"/>
      </w:pPr>
      <w:rPr>
        <w:rFonts w:hint="default"/>
        <w:lang w:val="en-US" w:eastAsia="en-US" w:bidi="ar-SA"/>
      </w:rPr>
    </w:lvl>
    <w:lvl w:ilvl="5" w:tplc="4B80C49C">
      <w:numFmt w:val="bullet"/>
      <w:lvlText w:val="•"/>
      <w:lvlJc w:val="left"/>
      <w:pPr>
        <w:ind w:left="2862" w:hanging="361"/>
      </w:pPr>
      <w:rPr>
        <w:rFonts w:hint="default"/>
        <w:lang w:val="en-US" w:eastAsia="en-US" w:bidi="ar-SA"/>
      </w:rPr>
    </w:lvl>
    <w:lvl w:ilvl="6" w:tplc="39BC36F8">
      <w:numFmt w:val="bullet"/>
      <w:lvlText w:val="•"/>
      <w:lvlJc w:val="left"/>
      <w:pPr>
        <w:ind w:left="3335" w:hanging="361"/>
      </w:pPr>
      <w:rPr>
        <w:rFonts w:hint="default"/>
        <w:lang w:val="en-US" w:eastAsia="en-US" w:bidi="ar-SA"/>
      </w:rPr>
    </w:lvl>
    <w:lvl w:ilvl="7" w:tplc="185E3644">
      <w:numFmt w:val="bullet"/>
      <w:lvlText w:val="•"/>
      <w:lvlJc w:val="left"/>
      <w:pPr>
        <w:ind w:left="3807" w:hanging="361"/>
      </w:pPr>
      <w:rPr>
        <w:rFonts w:hint="default"/>
        <w:lang w:val="en-US" w:eastAsia="en-US" w:bidi="ar-SA"/>
      </w:rPr>
    </w:lvl>
    <w:lvl w:ilvl="8" w:tplc="4A1C65A4">
      <w:numFmt w:val="bullet"/>
      <w:lvlText w:val="•"/>
      <w:lvlJc w:val="left"/>
      <w:pPr>
        <w:ind w:left="4280" w:hanging="361"/>
      </w:pPr>
      <w:rPr>
        <w:rFonts w:hint="default"/>
        <w:lang w:val="en-US" w:eastAsia="en-US" w:bidi="ar-SA"/>
      </w:rPr>
    </w:lvl>
  </w:abstractNum>
  <w:abstractNum w:abstractNumId="65" w15:restartNumberingAfterBreak="0">
    <w:nsid w:val="1E526976"/>
    <w:multiLevelType w:val="hybridMultilevel"/>
    <w:tmpl w:val="659ECC94"/>
    <w:lvl w:ilvl="0" w:tplc="ED6494AA">
      <w:numFmt w:val="bullet"/>
      <w:lvlText w:val=""/>
      <w:lvlJc w:val="left"/>
      <w:pPr>
        <w:ind w:left="509" w:hanging="361"/>
      </w:pPr>
      <w:rPr>
        <w:rFonts w:ascii="Symbol" w:eastAsia="Symbol" w:hAnsi="Symbol" w:cs="Symbol" w:hint="default"/>
        <w:b w:val="0"/>
        <w:bCs w:val="0"/>
        <w:i w:val="0"/>
        <w:iCs w:val="0"/>
        <w:spacing w:val="0"/>
        <w:w w:val="100"/>
        <w:sz w:val="22"/>
        <w:szCs w:val="22"/>
        <w:lang w:val="en-US" w:eastAsia="en-US" w:bidi="ar-SA"/>
      </w:rPr>
    </w:lvl>
    <w:lvl w:ilvl="1" w:tplc="B5FC25B4">
      <w:numFmt w:val="bullet"/>
      <w:lvlText w:val="•"/>
      <w:lvlJc w:val="left"/>
      <w:pPr>
        <w:ind w:left="830" w:hanging="361"/>
      </w:pPr>
      <w:rPr>
        <w:rFonts w:hint="default"/>
        <w:lang w:val="en-US" w:eastAsia="en-US" w:bidi="ar-SA"/>
      </w:rPr>
    </w:lvl>
    <w:lvl w:ilvl="2" w:tplc="D0D62B32">
      <w:numFmt w:val="bullet"/>
      <w:lvlText w:val="•"/>
      <w:lvlJc w:val="left"/>
      <w:pPr>
        <w:ind w:left="1161" w:hanging="361"/>
      </w:pPr>
      <w:rPr>
        <w:rFonts w:hint="default"/>
        <w:lang w:val="en-US" w:eastAsia="en-US" w:bidi="ar-SA"/>
      </w:rPr>
    </w:lvl>
    <w:lvl w:ilvl="3" w:tplc="68A633C6">
      <w:numFmt w:val="bullet"/>
      <w:lvlText w:val="•"/>
      <w:lvlJc w:val="left"/>
      <w:pPr>
        <w:ind w:left="1492" w:hanging="361"/>
      </w:pPr>
      <w:rPr>
        <w:rFonts w:hint="default"/>
        <w:lang w:val="en-US" w:eastAsia="en-US" w:bidi="ar-SA"/>
      </w:rPr>
    </w:lvl>
    <w:lvl w:ilvl="4" w:tplc="8732277A">
      <w:numFmt w:val="bullet"/>
      <w:lvlText w:val="•"/>
      <w:lvlJc w:val="left"/>
      <w:pPr>
        <w:ind w:left="1822" w:hanging="361"/>
      </w:pPr>
      <w:rPr>
        <w:rFonts w:hint="default"/>
        <w:lang w:val="en-US" w:eastAsia="en-US" w:bidi="ar-SA"/>
      </w:rPr>
    </w:lvl>
    <w:lvl w:ilvl="5" w:tplc="DF2AF5B0">
      <w:numFmt w:val="bullet"/>
      <w:lvlText w:val="•"/>
      <w:lvlJc w:val="left"/>
      <w:pPr>
        <w:ind w:left="2153" w:hanging="361"/>
      </w:pPr>
      <w:rPr>
        <w:rFonts w:hint="default"/>
        <w:lang w:val="en-US" w:eastAsia="en-US" w:bidi="ar-SA"/>
      </w:rPr>
    </w:lvl>
    <w:lvl w:ilvl="6" w:tplc="F274D9F2">
      <w:numFmt w:val="bullet"/>
      <w:lvlText w:val="•"/>
      <w:lvlJc w:val="left"/>
      <w:pPr>
        <w:ind w:left="2484" w:hanging="361"/>
      </w:pPr>
      <w:rPr>
        <w:rFonts w:hint="default"/>
        <w:lang w:val="en-US" w:eastAsia="en-US" w:bidi="ar-SA"/>
      </w:rPr>
    </w:lvl>
    <w:lvl w:ilvl="7" w:tplc="D6B8D67E">
      <w:numFmt w:val="bullet"/>
      <w:lvlText w:val="•"/>
      <w:lvlJc w:val="left"/>
      <w:pPr>
        <w:ind w:left="2814" w:hanging="361"/>
      </w:pPr>
      <w:rPr>
        <w:rFonts w:hint="default"/>
        <w:lang w:val="en-US" w:eastAsia="en-US" w:bidi="ar-SA"/>
      </w:rPr>
    </w:lvl>
    <w:lvl w:ilvl="8" w:tplc="38742E7A">
      <w:numFmt w:val="bullet"/>
      <w:lvlText w:val="•"/>
      <w:lvlJc w:val="left"/>
      <w:pPr>
        <w:ind w:left="3145" w:hanging="361"/>
      </w:pPr>
      <w:rPr>
        <w:rFonts w:hint="default"/>
        <w:lang w:val="en-US" w:eastAsia="en-US" w:bidi="ar-SA"/>
      </w:rPr>
    </w:lvl>
  </w:abstractNum>
  <w:abstractNum w:abstractNumId="66" w15:restartNumberingAfterBreak="0">
    <w:nsid w:val="1F3C79F2"/>
    <w:multiLevelType w:val="hybridMultilevel"/>
    <w:tmpl w:val="386A92A4"/>
    <w:lvl w:ilvl="0" w:tplc="36A823B6">
      <w:numFmt w:val="bullet"/>
      <w:lvlText w:val="•"/>
      <w:lvlJc w:val="left"/>
      <w:pPr>
        <w:ind w:left="468" w:hanging="361"/>
      </w:pPr>
      <w:rPr>
        <w:rFonts w:ascii="Arial" w:eastAsia="Arial" w:hAnsi="Arial" w:cs="Arial" w:hint="default"/>
        <w:b w:val="0"/>
        <w:bCs w:val="0"/>
        <w:i w:val="0"/>
        <w:iCs w:val="0"/>
        <w:spacing w:val="0"/>
        <w:w w:val="99"/>
        <w:sz w:val="20"/>
        <w:szCs w:val="20"/>
        <w:lang w:val="en-US" w:eastAsia="en-US" w:bidi="ar-SA"/>
      </w:rPr>
    </w:lvl>
    <w:lvl w:ilvl="1" w:tplc="4C2CBA58">
      <w:numFmt w:val="bullet"/>
      <w:lvlText w:val="•"/>
      <w:lvlJc w:val="left"/>
      <w:pPr>
        <w:ind w:left="930" w:hanging="361"/>
      </w:pPr>
      <w:rPr>
        <w:rFonts w:hint="default"/>
        <w:lang w:val="en-US" w:eastAsia="en-US" w:bidi="ar-SA"/>
      </w:rPr>
    </w:lvl>
    <w:lvl w:ilvl="2" w:tplc="3988987A">
      <w:numFmt w:val="bullet"/>
      <w:lvlText w:val="•"/>
      <w:lvlJc w:val="left"/>
      <w:pPr>
        <w:ind w:left="1400" w:hanging="361"/>
      </w:pPr>
      <w:rPr>
        <w:rFonts w:hint="default"/>
        <w:lang w:val="en-US" w:eastAsia="en-US" w:bidi="ar-SA"/>
      </w:rPr>
    </w:lvl>
    <w:lvl w:ilvl="3" w:tplc="22E86EC4">
      <w:numFmt w:val="bullet"/>
      <w:lvlText w:val="•"/>
      <w:lvlJc w:val="left"/>
      <w:pPr>
        <w:ind w:left="1870" w:hanging="361"/>
      </w:pPr>
      <w:rPr>
        <w:rFonts w:hint="default"/>
        <w:lang w:val="en-US" w:eastAsia="en-US" w:bidi="ar-SA"/>
      </w:rPr>
    </w:lvl>
    <w:lvl w:ilvl="4" w:tplc="E926F1D2">
      <w:numFmt w:val="bullet"/>
      <w:lvlText w:val="•"/>
      <w:lvlJc w:val="left"/>
      <w:pPr>
        <w:ind w:left="2340" w:hanging="361"/>
      </w:pPr>
      <w:rPr>
        <w:rFonts w:hint="default"/>
        <w:lang w:val="en-US" w:eastAsia="en-US" w:bidi="ar-SA"/>
      </w:rPr>
    </w:lvl>
    <w:lvl w:ilvl="5" w:tplc="C6647158">
      <w:numFmt w:val="bullet"/>
      <w:lvlText w:val="•"/>
      <w:lvlJc w:val="left"/>
      <w:pPr>
        <w:ind w:left="2810" w:hanging="361"/>
      </w:pPr>
      <w:rPr>
        <w:rFonts w:hint="default"/>
        <w:lang w:val="en-US" w:eastAsia="en-US" w:bidi="ar-SA"/>
      </w:rPr>
    </w:lvl>
    <w:lvl w:ilvl="6" w:tplc="A3B87D5E">
      <w:numFmt w:val="bullet"/>
      <w:lvlText w:val="•"/>
      <w:lvlJc w:val="left"/>
      <w:pPr>
        <w:ind w:left="3280" w:hanging="361"/>
      </w:pPr>
      <w:rPr>
        <w:rFonts w:hint="default"/>
        <w:lang w:val="en-US" w:eastAsia="en-US" w:bidi="ar-SA"/>
      </w:rPr>
    </w:lvl>
    <w:lvl w:ilvl="7" w:tplc="F9CA857A">
      <w:numFmt w:val="bullet"/>
      <w:lvlText w:val="•"/>
      <w:lvlJc w:val="left"/>
      <w:pPr>
        <w:ind w:left="3750" w:hanging="361"/>
      </w:pPr>
      <w:rPr>
        <w:rFonts w:hint="default"/>
        <w:lang w:val="en-US" w:eastAsia="en-US" w:bidi="ar-SA"/>
      </w:rPr>
    </w:lvl>
    <w:lvl w:ilvl="8" w:tplc="075E08F4">
      <w:numFmt w:val="bullet"/>
      <w:lvlText w:val="•"/>
      <w:lvlJc w:val="left"/>
      <w:pPr>
        <w:ind w:left="4220" w:hanging="361"/>
      </w:pPr>
      <w:rPr>
        <w:rFonts w:hint="default"/>
        <w:lang w:val="en-US" w:eastAsia="en-US" w:bidi="ar-SA"/>
      </w:rPr>
    </w:lvl>
  </w:abstractNum>
  <w:abstractNum w:abstractNumId="67" w15:restartNumberingAfterBreak="0">
    <w:nsid w:val="1F63609E"/>
    <w:multiLevelType w:val="hybridMultilevel"/>
    <w:tmpl w:val="C83EA654"/>
    <w:lvl w:ilvl="0" w:tplc="52AAC3AE">
      <w:start w:val="4"/>
      <w:numFmt w:val="decimal"/>
      <w:lvlText w:val="%1)"/>
      <w:lvlJc w:val="left"/>
      <w:pPr>
        <w:ind w:left="515" w:hanging="361"/>
      </w:pPr>
      <w:rPr>
        <w:rFonts w:ascii="Comic Sans MS" w:eastAsia="Comic Sans MS" w:hAnsi="Comic Sans MS" w:cs="Comic Sans MS" w:hint="default"/>
        <w:b w:val="0"/>
        <w:bCs w:val="0"/>
        <w:i w:val="0"/>
        <w:iCs w:val="0"/>
        <w:spacing w:val="-1"/>
        <w:w w:val="100"/>
        <w:sz w:val="22"/>
        <w:szCs w:val="22"/>
        <w:lang w:val="en-US" w:eastAsia="en-US" w:bidi="ar-SA"/>
      </w:rPr>
    </w:lvl>
    <w:lvl w:ilvl="1" w:tplc="9FCAACFC">
      <w:numFmt w:val="bullet"/>
      <w:lvlText w:val="•"/>
      <w:lvlJc w:val="left"/>
      <w:pPr>
        <w:ind w:left="1492" w:hanging="361"/>
      </w:pPr>
      <w:rPr>
        <w:rFonts w:hint="default"/>
        <w:lang w:val="en-US" w:eastAsia="en-US" w:bidi="ar-SA"/>
      </w:rPr>
    </w:lvl>
    <w:lvl w:ilvl="2" w:tplc="B3E609CA">
      <w:numFmt w:val="bullet"/>
      <w:lvlText w:val="•"/>
      <w:lvlJc w:val="left"/>
      <w:pPr>
        <w:ind w:left="2464" w:hanging="361"/>
      </w:pPr>
      <w:rPr>
        <w:rFonts w:hint="default"/>
        <w:lang w:val="en-US" w:eastAsia="en-US" w:bidi="ar-SA"/>
      </w:rPr>
    </w:lvl>
    <w:lvl w:ilvl="3" w:tplc="E44E4188">
      <w:numFmt w:val="bullet"/>
      <w:lvlText w:val="•"/>
      <w:lvlJc w:val="left"/>
      <w:pPr>
        <w:ind w:left="3436" w:hanging="361"/>
      </w:pPr>
      <w:rPr>
        <w:rFonts w:hint="default"/>
        <w:lang w:val="en-US" w:eastAsia="en-US" w:bidi="ar-SA"/>
      </w:rPr>
    </w:lvl>
    <w:lvl w:ilvl="4" w:tplc="8B9AF86C">
      <w:numFmt w:val="bullet"/>
      <w:lvlText w:val="•"/>
      <w:lvlJc w:val="left"/>
      <w:pPr>
        <w:ind w:left="4408" w:hanging="361"/>
      </w:pPr>
      <w:rPr>
        <w:rFonts w:hint="default"/>
        <w:lang w:val="en-US" w:eastAsia="en-US" w:bidi="ar-SA"/>
      </w:rPr>
    </w:lvl>
    <w:lvl w:ilvl="5" w:tplc="D5A602B0">
      <w:numFmt w:val="bullet"/>
      <w:lvlText w:val="•"/>
      <w:lvlJc w:val="left"/>
      <w:pPr>
        <w:ind w:left="5381" w:hanging="361"/>
      </w:pPr>
      <w:rPr>
        <w:rFonts w:hint="default"/>
        <w:lang w:val="en-US" w:eastAsia="en-US" w:bidi="ar-SA"/>
      </w:rPr>
    </w:lvl>
    <w:lvl w:ilvl="6" w:tplc="7C729664">
      <w:numFmt w:val="bullet"/>
      <w:lvlText w:val="•"/>
      <w:lvlJc w:val="left"/>
      <w:pPr>
        <w:ind w:left="6353" w:hanging="361"/>
      </w:pPr>
      <w:rPr>
        <w:rFonts w:hint="default"/>
        <w:lang w:val="en-US" w:eastAsia="en-US" w:bidi="ar-SA"/>
      </w:rPr>
    </w:lvl>
    <w:lvl w:ilvl="7" w:tplc="1B24A938">
      <w:numFmt w:val="bullet"/>
      <w:lvlText w:val="•"/>
      <w:lvlJc w:val="left"/>
      <w:pPr>
        <w:ind w:left="7325" w:hanging="361"/>
      </w:pPr>
      <w:rPr>
        <w:rFonts w:hint="default"/>
        <w:lang w:val="en-US" w:eastAsia="en-US" w:bidi="ar-SA"/>
      </w:rPr>
    </w:lvl>
    <w:lvl w:ilvl="8" w:tplc="5B7AD914">
      <w:numFmt w:val="bullet"/>
      <w:lvlText w:val="•"/>
      <w:lvlJc w:val="left"/>
      <w:pPr>
        <w:ind w:left="8297" w:hanging="361"/>
      </w:pPr>
      <w:rPr>
        <w:rFonts w:hint="default"/>
        <w:lang w:val="en-US" w:eastAsia="en-US" w:bidi="ar-SA"/>
      </w:rPr>
    </w:lvl>
  </w:abstractNum>
  <w:abstractNum w:abstractNumId="68" w15:restartNumberingAfterBreak="0">
    <w:nsid w:val="1F746FA9"/>
    <w:multiLevelType w:val="hybridMultilevel"/>
    <w:tmpl w:val="F9140348"/>
    <w:lvl w:ilvl="0" w:tplc="5ADABCB6">
      <w:numFmt w:val="bullet"/>
      <w:lvlText w:val=""/>
      <w:lvlJc w:val="left"/>
      <w:pPr>
        <w:ind w:left="535" w:hanging="361"/>
      </w:pPr>
      <w:rPr>
        <w:rFonts w:ascii="Symbol" w:eastAsia="Symbol" w:hAnsi="Symbol" w:cs="Symbol" w:hint="default"/>
        <w:b w:val="0"/>
        <w:bCs w:val="0"/>
        <w:i w:val="0"/>
        <w:iCs w:val="0"/>
        <w:spacing w:val="0"/>
        <w:w w:val="100"/>
        <w:sz w:val="22"/>
        <w:szCs w:val="22"/>
        <w:lang w:val="en-US" w:eastAsia="en-US" w:bidi="ar-SA"/>
      </w:rPr>
    </w:lvl>
    <w:lvl w:ilvl="1" w:tplc="0AF00B2E">
      <w:numFmt w:val="bullet"/>
      <w:lvlText w:val="•"/>
      <w:lvlJc w:val="left"/>
      <w:pPr>
        <w:ind w:left="997" w:hanging="361"/>
      </w:pPr>
      <w:rPr>
        <w:rFonts w:hint="default"/>
        <w:lang w:val="en-US" w:eastAsia="en-US" w:bidi="ar-SA"/>
      </w:rPr>
    </w:lvl>
    <w:lvl w:ilvl="2" w:tplc="59580DD0">
      <w:numFmt w:val="bullet"/>
      <w:lvlText w:val="•"/>
      <w:lvlJc w:val="left"/>
      <w:pPr>
        <w:ind w:left="1454" w:hanging="361"/>
      </w:pPr>
      <w:rPr>
        <w:rFonts w:hint="default"/>
        <w:lang w:val="en-US" w:eastAsia="en-US" w:bidi="ar-SA"/>
      </w:rPr>
    </w:lvl>
    <w:lvl w:ilvl="3" w:tplc="3DC405CA">
      <w:numFmt w:val="bullet"/>
      <w:lvlText w:val="•"/>
      <w:lvlJc w:val="left"/>
      <w:pPr>
        <w:ind w:left="1911" w:hanging="361"/>
      </w:pPr>
      <w:rPr>
        <w:rFonts w:hint="default"/>
        <w:lang w:val="en-US" w:eastAsia="en-US" w:bidi="ar-SA"/>
      </w:rPr>
    </w:lvl>
    <w:lvl w:ilvl="4" w:tplc="67EE994A">
      <w:numFmt w:val="bullet"/>
      <w:lvlText w:val="•"/>
      <w:lvlJc w:val="left"/>
      <w:pPr>
        <w:ind w:left="2368" w:hanging="361"/>
      </w:pPr>
      <w:rPr>
        <w:rFonts w:hint="default"/>
        <w:lang w:val="en-US" w:eastAsia="en-US" w:bidi="ar-SA"/>
      </w:rPr>
    </w:lvl>
    <w:lvl w:ilvl="5" w:tplc="50AA05B6">
      <w:numFmt w:val="bullet"/>
      <w:lvlText w:val="•"/>
      <w:lvlJc w:val="left"/>
      <w:pPr>
        <w:ind w:left="2825" w:hanging="361"/>
      </w:pPr>
      <w:rPr>
        <w:rFonts w:hint="default"/>
        <w:lang w:val="en-US" w:eastAsia="en-US" w:bidi="ar-SA"/>
      </w:rPr>
    </w:lvl>
    <w:lvl w:ilvl="6" w:tplc="5FB291BA">
      <w:numFmt w:val="bullet"/>
      <w:lvlText w:val="•"/>
      <w:lvlJc w:val="left"/>
      <w:pPr>
        <w:ind w:left="3282" w:hanging="361"/>
      </w:pPr>
      <w:rPr>
        <w:rFonts w:hint="default"/>
        <w:lang w:val="en-US" w:eastAsia="en-US" w:bidi="ar-SA"/>
      </w:rPr>
    </w:lvl>
    <w:lvl w:ilvl="7" w:tplc="FDBCBA82">
      <w:numFmt w:val="bullet"/>
      <w:lvlText w:val="•"/>
      <w:lvlJc w:val="left"/>
      <w:pPr>
        <w:ind w:left="3739" w:hanging="361"/>
      </w:pPr>
      <w:rPr>
        <w:rFonts w:hint="default"/>
        <w:lang w:val="en-US" w:eastAsia="en-US" w:bidi="ar-SA"/>
      </w:rPr>
    </w:lvl>
    <w:lvl w:ilvl="8" w:tplc="96DA9926">
      <w:numFmt w:val="bullet"/>
      <w:lvlText w:val="•"/>
      <w:lvlJc w:val="left"/>
      <w:pPr>
        <w:ind w:left="4196" w:hanging="361"/>
      </w:pPr>
      <w:rPr>
        <w:rFonts w:hint="default"/>
        <w:lang w:val="en-US" w:eastAsia="en-US" w:bidi="ar-SA"/>
      </w:rPr>
    </w:lvl>
  </w:abstractNum>
  <w:abstractNum w:abstractNumId="69" w15:restartNumberingAfterBreak="0">
    <w:nsid w:val="1F7E5235"/>
    <w:multiLevelType w:val="hybridMultilevel"/>
    <w:tmpl w:val="E74A988E"/>
    <w:lvl w:ilvl="0" w:tplc="E4D45740">
      <w:numFmt w:val="bullet"/>
      <w:lvlText w:val="•"/>
      <w:lvlJc w:val="left"/>
      <w:pPr>
        <w:ind w:left="513" w:hanging="361"/>
      </w:pPr>
      <w:rPr>
        <w:rFonts w:ascii="Arial" w:eastAsia="Arial" w:hAnsi="Arial" w:cs="Arial" w:hint="default"/>
        <w:spacing w:val="0"/>
        <w:w w:val="100"/>
        <w:lang w:val="en-US" w:eastAsia="en-US" w:bidi="ar-SA"/>
      </w:rPr>
    </w:lvl>
    <w:lvl w:ilvl="1" w:tplc="99CE15E0">
      <w:numFmt w:val="bullet"/>
      <w:lvlText w:val="•"/>
      <w:lvlJc w:val="left"/>
      <w:pPr>
        <w:ind w:left="1231" w:hanging="361"/>
      </w:pPr>
      <w:rPr>
        <w:rFonts w:hint="default"/>
        <w:lang w:val="en-US" w:eastAsia="en-US" w:bidi="ar-SA"/>
      </w:rPr>
    </w:lvl>
    <w:lvl w:ilvl="2" w:tplc="72C8F156">
      <w:numFmt w:val="bullet"/>
      <w:lvlText w:val="•"/>
      <w:lvlJc w:val="left"/>
      <w:pPr>
        <w:ind w:left="1942" w:hanging="361"/>
      </w:pPr>
      <w:rPr>
        <w:rFonts w:hint="default"/>
        <w:lang w:val="en-US" w:eastAsia="en-US" w:bidi="ar-SA"/>
      </w:rPr>
    </w:lvl>
    <w:lvl w:ilvl="3" w:tplc="08B8F90C">
      <w:numFmt w:val="bullet"/>
      <w:lvlText w:val="•"/>
      <w:lvlJc w:val="left"/>
      <w:pPr>
        <w:ind w:left="2653" w:hanging="361"/>
      </w:pPr>
      <w:rPr>
        <w:rFonts w:hint="default"/>
        <w:lang w:val="en-US" w:eastAsia="en-US" w:bidi="ar-SA"/>
      </w:rPr>
    </w:lvl>
    <w:lvl w:ilvl="4" w:tplc="D7F8FFFC">
      <w:numFmt w:val="bullet"/>
      <w:lvlText w:val="•"/>
      <w:lvlJc w:val="left"/>
      <w:pPr>
        <w:ind w:left="3364" w:hanging="361"/>
      </w:pPr>
      <w:rPr>
        <w:rFonts w:hint="default"/>
        <w:lang w:val="en-US" w:eastAsia="en-US" w:bidi="ar-SA"/>
      </w:rPr>
    </w:lvl>
    <w:lvl w:ilvl="5" w:tplc="121C03CC">
      <w:numFmt w:val="bullet"/>
      <w:lvlText w:val="•"/>
      <w:lvlJc w:val="left"/>
      <w:pPr>
        <w:ind w:left="4075" w:hanging="361"/>
      </w:pPr>
      <w:rPr>
        <w:rFonts w:hint="default"/>
        <w:lang w:val="en-US" w:eastAsia="en-US" w:bidi="ar-SA"/>
      </w:rPr>
    </w:lvl>
    <w:lvl w:ilvl="6" w:tplc="FC4EE968">
      <w:numFmt w:val="bullet"/>
      <w:lvlText w:val="•"/>
      <w:lvlJc w:val="left"/>
      <w:pPr>
        <w:ind w:left="4786" w:hanging="361"/>
      </w:pPr>
      <w:rPr>
        <w:rFonts w:hint="default"/>
        <w:lang w:val="en-US" w:eastAsia="en-US" w:bidi="ar-SA"/>
      </w:rPr>
    </w:lvl>
    <w:lvl w:ilvl="7" w:tplc="BA249498">
      <w:numFmt w:val="bullet"/>
      <w:lvlText w:val="•"/>
      <w:lvlJc w:val="left"/>
      <w:pPr>
        <w:ind w:left="5497" w:hanging="361"/>
      </w:pPr>
      <w:rPr>
        <w:rFonts w:hint="default"/>
        <w:lang w:val="en-US" w:eastAsia="en-US" w:bidi="ar-SA"/>
      </w:rPr>
    </w:lvl>
    <w:lvl w:ilvl="8" w:tplc="F18C0CD2">
      <w:numFmt w:val="bullet"/>
      <w:lvlText w:val="•"/>
      <w:lvlJc w:val="left"/>
      <w:pPr>
        <w:ind w:left="6208" w:hanging="361"/>
      </w:pPr>
      <w:rPr>
        <w:rFonts w:hint="default"/>
        <w:lang w:val="en-US" w:eastAsia="en-US" w:bidi="ar-SA"/>
      </w:rPr>
    </w:lvl>
  </w:abstractNum>
  <w:abstractNum w:abstractNumId="70" w15:restartNumberingAfterBreak="0">
    <w:nsid w:val="1FAE0E62"/>
    <w:multiLevelType w:val="hybridMultilevel"/>
    <w:tmpl w:val="EBF01AE0"/>
    <w:lvl w:ilvl="0" w:tplc="74D6D644">
      <w:start w:val="1"/>
      <w:numFmt w:val="decimal"/>
      <w:lvlText w:val="%1)"/>
      <w:lvlJc w:val="left"/>
      <w:pPr>
        <w:ind w:left="514" w:hanging="361"/>
      </w:pPr>
      <w:rPr>
        <w:rFonts w:ascii="Comic Sans MS" w:eastAsia="Comic Sans MS" w:hAnsi="Comic Sans MS" w:cs="Comic Sans MS" w:hint="default"/>
        <w:b w:val="0"/>
        <w:bCs w:val="0"/>
        <w:i w:val="0"/>
        <w:iCs w:val="0"/>
        <w:spacing w:val="-1"/>
        <w:w w:val="99"/>
        <w:sz w:val="20"/>
        <w:szCs w:val="20"/>
        <w:lang w:val="en-US" w:eastAsia="en-US" w:bidi="ar-SA"/>
      </w:rPr>
    </w:lvl>
    <w:lvl w:ilvl="1" w:tplc="6680BF72">
      <w:numFmt w:val="bullet"/>
      <w:lvlText w:val="•"/>
      <w:lvlJc w:val="left"/>
      <w:pPr>
        <w:ind w:left="986" w:hanging="361"/>
      </w:pPr>
      <w:rPr>
        <w:rFonts w:hint="default"/>
        <w:lang w:val="en-US" w:eastAsia="en-US" w:bidi="ar-SA"/>
      </w:rPr>
    </w:lvl>
    <w:lvl w:ilvl="2" w:tplc="20D00D4E">
      <w:numFmt w:val="bullet"/>
      <w:lvlText w:val="•"/>
      <w:lvlJc w:val="left"/>
      <w:pPr>
        <w:ind w:left="1452" w:hanging="361"/>
      </w:pPr>
      <w:rPr>
        <w:rFonts w:hint="default"/>
        <w:lang w:val="en-US" w:eastAsia="en-US" w:bidi="ar-SA"/>
      </w:rPr>
    </w:lvl>
    <w:lvl w:ilvl="3" w:tplc="D26887AA">
      <w:numFmt w:val="bullet"/>
      <w:lvlText w:val="•"/>
      <w:lvlJc w:val="left"/>
      <w:pPr>
        <w:ind w:left="1918" w:hanging="361"/>
      </w:pPr>
      <w:rPr>
        <w:rFonts w:hint="default"/>
        <w:lang w:val="en-US" w:eastAsia="en-US" w:bidi="ar-SA"/>
      </w:rPr>
    </w:lvl>
    <w:lvl w:ilvl="4" w:tplc="0A3E6A10">
      <w:numFmt w:val="bullet"/>
      <w:lvlText w:val="•"/>
      <w:lvlJc w:val="left"/>
      <w:pPr>
        <w:ind w:left="2384" w:hanging="361"/>
      </w:pPr>
      <w:rPr>
        <w:rFonts w:hint="default"/>
        <w:lang w:val="en-US" w:eastAsia="en-US" w:bidi="ar-SA"/>
      </w:rPr>
    </w:lvl>
    <w:lvl w:ilvl="5" w:tplc="810E82FC">
      <w:numFmt w:val="bullet"/>
      <w:lvlText w:val="•"/>
      <w:lvlJc w:val="left"/>
      <w:pPr>
        <w:ind w:left="2850" w:hanging="361"/>
      </w:pPr>
      <w:rPr>
        <w:rFonts w:hint="default"/>
        <w:lang w:val="en-US" w:eastAsia="en-US" w:bidi="ar-SA"/>
      </w:rPr>
    </w:lvl>
    <w:lvl w:ilvl="6" w:tplc="65E0AC40">
      <w:numFmt w:val="bullet"/>
      <w:lvlText w:val="•"/>
      <w:lvlJc w:val="left"/>
      <w:pPr>
        <w:ind w:left="3316" w:hanging="361"/>
      </w:pPr>
      <w:rPr>
        <w:rFonts w:hint="default"/>
        <w:lang w:val="en-US" w:eastAsia="en-US" w:bidi="ar-SA"/>
      </w:rPr>
    </w:lvl>
    <w:lvl w:ilvl="7" w:tplc="C7DE2CFE">
      <w:numFmt w:val="bullet"/>
      <w:lvlText w:val="•"/>
      <w:lvlJc w:val="left"/>
      <w:pPr>
        <w:ind w:left="3782" w:hanging="361"/>
      </w:pPr>
      <w:rPr>
        <w:rFonts w:hint="default"/>
        <w:lang w:val="en-US" w:eastAsia="en-US" w:bidi="ar-SA"/>
      </w:rPr>
    </w:lvl>
    <w:lvl w:ilvl="8" w:tplc="87343524">
      <w:numFmt w:val="bullet"/>
      <w:lvlText w:val="•"/>
      <w:lvlJc w:val="left"/>
      <w:pPr>
        <w:ind w:left="4248" w:hanging="361"/>
      </w:pPr>
      <w:rPr>
        <w:rFonts w:hint="default"/>
        <w:lang w:val="en-US" w:eastAsia="en-US" w:bidi="ar-SA"/>
      </w:rPr>
    </w:lvl>
  </w:abstractNum>
  <w:abstractNum w:abstractNumId="71" w15:restartNumberingAfterBreak="0">
    <w:nsid w:val="20906856"/>
    <w:multiLevelType w:val="hybridMultilevel"/>
    <w:tmpl w:val="D20210F6"/>
    <w:lvl w:ilvl="0" w:tplc="EDE06E48">
      <w:numFmt w:val="bullet"/>
      <w:lvlText w:val=""/>
      <w:lvlJc w:val="left"/>
      <w:pPr>
        <w:ind w:left="526" w:hanging="361"/>
      </w:pPr>
      <w:rPr>
        <w:rFonts w:ascii="Symbol" w:eastAsia="Symbol" w:hAnsi="Symbol" w:cs="Symbol" w:hint="default"/>
        <w:b w:val="0"/>
        <w:bCs w:val="0"/>
        <w:i w:val="0"/>
        <w:iCs w:val="0"/>
        <w:spacing w:val="0"/>
        <w:w w:val="100"/>
        <w:sz w:val="22"/>
        <w:szCs w:val="22"/>
        <w:lang w:val="en-US" w:eastAsia="en-US" w:bidi="ar-SA"/>
      </w:rPr>
    </w:lvl>
    <w:lvl w:ilvl="1" w:tplc="616E51C2">
      <w:numFmt w:val="bullet"/>
      <w:lvlText w:val="•"/>
      <w:lvlJc w:val="left"/>
      <w:pPr>
        <w:ind w:left="850" w:hanging="361"/>
      </w:pPr>
      <w:rPr>
        <w:rFonts w:hint="default"/>
        <w:lang w:val="en-US" w:eastAsia="en-US" w:bidi="ar-SA"/>
      </w:rPr>
    </w:lvl>
    <w:lvl w:ilvl="2" w:tplc="EA6CB7E6">
      <w:numFmt w:val="bullet"/>
      <w:lvlText w:val="•"/>
      <w:lvlJc w:val="left"/>
      <w:pPr>
        <w:ind w:left="1180" w:hanging="361"/>
      </w:pPr>
      <w:rPr>
        <w:rFonts w:hint="default"/>
        <w:lang w:val="en-US" w:eastAsia="en-US" w:bidi="ar-SA"/>
      </w:rPr>
    </w:lvl>
    <w:lvl w:ilvl="3" w:tplc="9572E57A">
      <w:numFmt w:val="bullet"/>
      <w:lvlText w:val="•"/>
      <w:lvlJc w:val="left"/>
      <w:pPr>
        <w:ind w:left="1510" w:hanging="361"/>
      </w:pPr>
      <w:rPr>
        <w:rFonts w:hint="default"/>
        <w:lang w:val="en-US" w:eastAsia="en-US" w:bidi="ar-SA"/>
      </w:rPr>
    </w:lvl>
    <w:lvl w:ilvl="4" w:tplc="1B5CDFB8">
      <w:numFmt w:val="bullet"/>
      <w:lvlText w:val="•"/>
      <w:lvlJc w:val="left"/>
      <w:pPr>
        <w:ind w:left="1840" w:hanging="361"/>
      </w:pPr>
      <w:rPr>
        <w:rFonts w:hint="default"/>
        <w:lang w:val="en-US" w:eastAsia="en-US" w:bidi="ar-SA"/>
      </w:rPr>
    </w:lvl>
    <w:lvl w:ilvl="5" w:tplc="489AC9B8">
      <w:numFmt w:val="bullet"/>
      <w:lvlText w:val="•"/>
      <w:lvlJc w:val="left"/>
      <w:pPr>
        <w:ind w:left="2171" w:hanging="361"/>
      </w:pPr>
      <w:rPr>
        <w:rFonts w:hint="default"/>
        <w:lang w:val="en-US" w:eastAsia="en-US" w:bidi="ar-SA"/>
      </w:rPr>
    </w:lvl>
    <w:lvl w:ilvl="6" w:tplc="43A6AE46">
      <w:numFmt w:val="bullet"/>
      <w:lvlText w:val="•"/>
      <w:lvlJc w:val="left"/>
      <w:pPr>
        <w:ind w:left="2501" w:hanging="361"/>
      </w:pPr>
      <w:rPr>
        <w:rFonts w:hint="default"/>
        <w:lang w:val="en-US" w:eastAsia="en-US" w:bidi="ar-SA"/>
      </w:rPr>
    </w:lvl>
    <w:lvl w:ilvl="7" w:tplc="311EC064">
      <w:numFmt w:val="bullet"/>
      <w:lvlText w:val="•"/>
      <w:lvlJc w:val="left"/>
      <w:pPr>
        <w:ind w:left="2831" w:hanging="361"/>
      </w:pPr>
      <w:rPr>
        <w:rFonts w:hint="default"/>
        <w:lang w:val="en-US" w:eastAsia="en-US" w:bidi="ar-SA"/>
      </w:rPr>
    </w:lvl>
    <w:lvl w:ilvl="8" w:tplc="55540132">
      <w:numFmt w:val="bullet"/>
      <w:lvlText w:val="•"/>
      <w:lvlJc w:val="left"/>
      <w:pPr>
        <w:ind w:left="3161" w:hanging="361"/>
      </w:pPr>
      <w:rPr>
        <w:rFonts w:hint="default"/>
        <w:lang w:val="en-US" w:eastAsia="en-US" w:bidi="ar-SA"/>
      </w:rPr>
    </w:lvl>
  </w:abstractNum>
  <w:abstractNum w:abstractNumId="72" w15:restartNumberingAfterBreak="0">
    <w:nsid w:val="212C459C"/>
    <w:multiLevelType w:val="hybridMultilevel"/>
    <w:tmpl w:val="8B501BF8"/>
    <w:lvl w:ilvl="0" w:tplc="53B6C0E4">
      <w:numFmt w:val="bullet"/>
      <w:lvlText w:val="•"/>
      <w:lvlJc w:val="left"/>
      <w:pPr>
        <w:ind w:left="509" w:hanging="361"/>
      </w:pPr>
      <w:rPr>
        <w:rFonts w:ascii="Arial" w:eastAsia="Arial" w:hAnsi="Arial" w:cs="Arial" w:hint="default"/>
        <w:b w:val="0"/>
        <w:bCs w:val="0"/>
        <w:i w:val="0"/>
        <w:iCs w:val="0"/>
        <w:spacing w:val="0"/>
        <w:w w:val="99"/>
        <w:sz w:val="20"/>
        <w:szCs w:val="20"/>
        <w:lang w:val="en-US" w:eastAsia="en-US" w:bidi="ar-SA"/>
      </w:rPr>
    </w:lvl>
    <w:lvl w:ilvl="1" w:tplc="6F0A5768">
      <w:numFmt w:val="bullet"/>
      <w:lvlText w:val="•"/>
      <w:lvlJc w:val="left"/>
      <w:pPr>
        <w:ind w:left="967" w:hanging="361"/>
      </w:pPr>
      <w:rPr>
        <w:rFonts w:hint="default"/>
        <w:lang w:val="en-US" w:eastAsia="en-US" w:bidi="ar-SA"/>
      </w:rPr>
    </w:lvl>
    <w:lvl w:ilvl="2" w:tplc="8AB2674A">
      <w:numFmt w:val="bullet"/>
      <w:lvlText w:val="•"/>
      <w:lvlJc w:val="left"/>
      <w:pPr>
        <w:ind w:left="1434" w:hanging="361"/>
      </w:pPr>
      <w:rPr>
        <w:rFonts w:hint="default"/>
        <w:lang w:val="en-US" w:eastAsia="en-US" w:bidi="ar-SA"/>
      </w:rPr>
    </w:lvl>
    <w:lvl w:ilvl="3" w:tplc="1C66EA98">
      <w:numFmt w:val="bullet"/>
      <w:lvlText w:val="•"/>
      <w:lvlJc w:val="left"/>
      <w:pPr>
        <w:ind w:left="1901" w:hanging="361"/>
      </w:pPr>
      <w:rPr>
        <w:rFonts w:hint="default"/>
        <w:lang w:val="en-US" w:eastAsia="en-US" w:bidi="ar-SA"/>
      </w:rPr>
    </w:lvl>
    <w:lvl w:ilvl="4" w:tplc="79866894">
      <w:numFmt w:val="bullet"/>
      <w:lvlText w:val="•"/>
      <w:lvlJc w:val="left"/>
      <w:pPr>
        <w:ind w:left="2368" w:hanging="361"/>
      </w:pPr>
      <w:rPr>
        <w:rFonts w:hint="default"/>
        <w:lang w:val="en-US" w:eastAsia="en-US" w:bidi="ar-SA"/>
      </w:rPr>
    </w:lvl>
    <w:lvl w:ilvl="5" w:tplc="7C84625A">
      <w:numFmt w:val="bullet"/>
      <w:lvlText w:val="•"/>
      <w:lvlJc w:val="left"/>
      <w:pPr>
        <w:ind w:left="2835" w:hanging="361"/>
      </w:pPr>
      <w:rPr>
        <w:rFonts w:hint="default"/>
        <w:lang w:val="en-US" w:eastAsia="en-US" w:bidi="ar-SA"/>
      </w:rPr>
    </w:lvl>
    <w:lvl w:ilvl="6" w:tplc="B0AA0C94">
      <w:numFmt w:val="bullet"/>
      <w:lvlText w:val="•"/>
      <w:lvlJc w:val="left"/>
      <w:pPr>
        <w:ind w:left="3302" w:hanging="361"/>
      </w:pPr>
      <w:rPr>
        <w:rFonts w:hint="default"/>
        <w:lang w:val="en-US" w:eastAsia="en-US" w:bidi="ar-SA"/>
      </w:rPr>
    </w:lvl>
    <w:lvl w:ilvl="7" w:tplc="F1446AC4">
      <w:numFmt w:val="bullet"/>
      <w:lvlText w:val="•"/>
      <w:lvlJc w:val="left"/>
      <w:pPr>
        <w:ind w:left="3769" w:hanging="361"/>
      </w:pPr>
      <w:rPr>
        <w:rFonts w:hint="default"/>
        <w:lang w:val="en-US" w:eastAsia="en-US" w:bidi="ar-SA"/>
      </w:rPr>
    </w:lvl>
    <w:lvl w:ilvl="8" w:tplc="6B2E3304">
      <w:numFmt w:val="bullet"/>
      <w:lvlText w:val="•"/>
      <w:lvlJc w:val="left"/>
      <w:pPr>
        <w:ind w:left="4236" w:hanging="361"/>
      </w:pPr>
      <w:rPr>
        <w:rFonts w:hint="default"/>
        <w:lang w:val="en-US" w:eastAsia="en-US" w:bidi="ar-SA"/>
      </w:rPr>
    </w:lvl>
  </w:abstractNum>
  <w:abstractNum w:abstractNumId="73" w15:restartNumberingAfterBreak="0">
    <w:nsid w:val="21683822"/>
    <w:multiLevelType w:val="hybridMultilevel"/>
    <w:tmpl w:val="5D1A1AC6"/>
    <w:lvl w:ilvl="0" w:tplc="5E8CACB4">
      <w:numFmt w:val="bullet"/>
      <w:lvlText w:val=""/>
      <w:lvlJc w:val="left"/>
      <w:pPr>
        <w:ind w:left="514" w:hanging="361"/>
      </w:pPr>
      <w:rPr>
        <w:rFonts w:ascii="Symbol" w:eastAsia="Symbol" w:hAnsi="Symbol" w:cs="Symbol" w:hint="default"/>
        <w:b w:val="0"/>
        <w:bCs w:val="0"/>
        <w:i w:val="0"/>
        <w:iCs w:val="0"/>
        <w:spacing w:val="0"/>
        <w:w w:val="100"/>
        <w:sz w:val="22"/>
        <w:szCs w:val="22"/>
        <w:lang w:val="en-US" w:eastAsia="en-US" w:bidi="ar-SA"/>
      </w:rPr>
    </w:lvl>
    <w:lvl w:ilvl="1" w:tplc="1E2029BE">
      <w:numFmt w:val="bullet"/>
      <w:lvlText w:val="•"/>
      <w:lvlJc w:val="left"/>
      <w:pPr>
        <w:ind w:left="1073" w:hanging="361"/>
      </w:pPr>
      <w:rPr>
        <w:rFonts w:hint="default"/>
        <w:lang w:val="en-US" w:eastAsia="en-US" w:bidi="ar-SA"/>
      </w:rPr>
    </w:lvl>
    <w:lvl w:ilvl="2" w:tplc="AEDC9BB6">
      <w:numFmt w:val="bullet"/>
      <w:lvlText w:val="•"/>
      <w:lvlJc w:val="left"/>
      <w:pPr>
        <w:ind w:left="1627" w:hanging="361"/>
      </w:pPr>
      <w:rPr>
        <w:rFonts w:hint="default"/>
        <w:lang w:val="en-US" w:eastAsia="en-US" w:bidi="ar-SA"/>
      </w:rPr>
    </w:lvl>
    <w:lvl w:ilvl="3" w:tplc="3E9C2FC2">
      <w:numFmt w:val="bullet"/>
      <w:lvlText w:val="•"/>
      <w:lvlJc w:val="left"/>
      <w:pPr>
        <w:ind w:left="2180" w:hanging="361"/>
      </w:pPr>
      <w:rPr>
        <w:rFonts w:hint="default"/>
        <w:lang w:val="en-US" w:eastAsia="en-US" w:bidi="ar-SA"/>
      </w:rPr>
    </w:lvl>
    <w:lvl w:ilvl="4" w:tplc="80C6D3C0">
      <w:numFmt w:val="bullet"/>
      <w:lvlText w:val="•"/>
      <w:lvlJc w:val="left"/>
      <w:pPr>
        <w:ind w:left="2734" w:hanging="361"/>
      </w:pPr>
      <w:rPr>
        <w:rFonts w:hint="default"/>
        <w:lang w:val="en-US" w:eastAsia="en-US" w:bidi="ar-SA"/>
      </w:rPr>
    </w:lvl>
    <w:lvl w:ilvl="5" w:tplc="1CE61F0C">
      <w:numFmt w:val="bullet"/>
      <w:lvlText w:val="•"/>
      <w:lvlJc w:val="left"/>
      <w:pPr>
        <w:ind w:left="3287" w:hanging="361"/>
      </w:pPr>
      <w:rPr>
        <w:rFonts w:hint="default"/>
        <w:lang w:val="en-US" w:eastAsia="en-US" w:bidi="ar-SA"/>
      </w:rPr>
    </w:lvl>
    <w:lvl w:ilvl="6" w:tplc="5CB4F598">
      <w:numFmt w:val="bullet"/>
      <w:lvlText w:val="•"/>
      <w:lvlJc w:val="left"/>
      <w:pPr>
        <w:ind w:left="3841" w:hanging="361"/>
      </w:pPr>
      <w:rPr>
        <w:rFonts w:hint="default"/>
        <w:lang w:val="en-US" w:eastAsia="en-US" w:bidi="ar-SA"/>
      </w:rPr>
    </w:lvl>
    <w:lvl w:ilvl="7" w:tplc="5E345AEC">
      <w:numFmt w:val="bullet"/>
      <w:lvlText w:val="•"/>
      <w:lvlJc w:val="left"/>
      <w:pPr>
        <w:ind w:left="4394" w:hanging="361"/>
      </w:pPr>
      <w:rPr>
        <w:rFonts w:hint="default"/>
        <w:lang w:val="en-US" w:eastAsia="en-US" w:bidi="ar-SA"/>
      </w:rPr>
    </w:lvl>
    <w:lvl w:ilvl="8" w:tplc="705E331E">
      <w:numFmt w:val="bullet"/>
      <w:lvlText w:val="•"/>
      <w:lvlJc w:val="left"/>
      <w:pPr>
        <w:ind w:left="4948" w:hanging="361"/>
      </w:pPr>
      <w:rPr>
        <w:rFonts w:hint="default"/>
        <w:lang w:val="en-US" w:eastAsia="en-US" w:bidi="ar-SA"/>
      </w:rPr>
    </w:lvl>
  </w:abstractNum>
  <w:abstractNum w:abstractNumId="74" w15:restartNumberingAfterBreak="0">
    <w:nsid w:val="221248F1"/>
    <w:multiLevelType w:val="hybridMultilevel"/>
    <w:tmpl w:val="2F4836D2"/>
    <w:lvl w:ilvl="0" w:tplc="75BAC2F4">
      <w:numFmt w:val="bullet"/>
      <w:lvlText w:val=""/>
      <w:lvlJc w:val="left"/>
      <w:pPr>
        <w:ind w:left="829" w:hanging="361"/>
      </w:pPr>
      <w:rPr>
        <w:rFonts w:ascii="Symbol" w:eastAsia="Symbol" w:hAnsi="Symbol" w:cs="Symbol" w:hint="default"/>
        <w:b w:val="0"/>
        <w:bCs w:val="0"/>
        <w:i w:val="0"/>
        <w:iCs w:val="0"/>
        <w:spacing w:val="0"/>
        <w:w w:val="100"/>
        <w:sz w:val="22"/>
        <w:szCs w:val="22"/>
        <w:lang w:val="en-US" w:eastAsia="en-US" w:bidi="ar-SA"/>
      </w:rPr>
    </w:lvl>
    <w:lvl w:ilvl="1" w:tplc="97146512">
      <w:numFmt w:val="bullet"/>
      <w:lvlText w:val=""/>
      <w:lvlJc w:val="left"/>
      <w:pPr>
        <w:ind w:left="1040" w:hanging="361"/>
      </w:pPr>
      <w:rPr>
        <w:rFonts w:ascii="Symbol" w:eastAsia="Symbol" w:hAnsi="Symbol" w:cs="Symbol" w:hint="default"/>
        <w:b w:val="0"/>
        <w:bCs w:val="0"/>
        <w:i w:val="0"/>
        <w:iCs w:val="0"/>
        <w:spacing w:val="0"/>
        <w:w w:val="100"/>
        <w:sz w:val="22"/>
        <w:szCs w:val="22"/>
        <w:lang w:val="en-US" w:eastAsia="en-US" w:bidi="ar-SA"/>
      </w:rPr>
    </w:lvl>
    <w:lvl w:ilvl="2" w:tplc="F83CB4E4">
      <w:numFmt w:val="bullet"/>
      <w:lvlText w:val="•"/>
      <w:lvlJc w:val="left"/>
      <w:pPr>
        <w:ind w:left="2185" w:hanging="361"/>
      </w:pPr>
      <w:rPr>
        <w:rFonts w:hint="default"/>
        <w:lang w:val="en-US" w:eastAsia="en-US" w:bidi="ar-SA"/>
      </w:rPr>
    </w:lvl>
    <w:lvl w:ilvl="3" w:tplc="1D20CC24">
      <w:numFmt w:val="bullet"/>
      <w:lvlText w:val="•"/>
      <w:lvlJc w:val="left"/>
      <w:pPr>
        <w:ind w:left="3330" w:hanging="361"/>
      </w:pPr>
      <w:rPr>
        <w:rFonts w:hint="default"/>
        <w:lang w:val="en-US" w:eastAsia="en-US" w:bidi="ar-SA"/>
      </w:rPr>
    </w:lvl>
    <w:lvl w:ilvl="4" w:tplc="210EA05E">
      <w:numFmt w:val="bullet"/>
      <w:lvlText w:val="•"/>
      <w:lvlJc w:val="left"/>
      <w:pPr>
        <w:ind w:left="4475" w:hanging="361"/>
      </w:pPr>
      <w:rPr>
        <w:rFonts w:hint="default"/>
        <w:lang w:val="en-US" w:eastAsia="en-US" w:bidi="ar-SA"/>
      </w:rPr>
    </w:lvl>
    <w:lvl w:ilvl="5" w:tplc="A822A652">
      <w:numFmt w:val="bullet"/>
      <w:lvlText w:val="•"/>
      <w:lvlJc w:val="left"/>
      <w:pPr>
        <w:ind w:left="5620" w:hanging="361"/>
      </w:pPr>
      <w:rPr>
        <w:rFonts w:hint="default"/>
        <w:lang w:val="en-US" w:eastAsia="en-US" w:bidi="ar-SA"/>
      </w:rPr>
    </w:lvl>
    <w:lvl w:ilvl="6" w:tplc="45B83566">
      <w:numFmt w:val="bullet"/>
      <w:lvlText w:val="•"/>
      <w:lvlJc w:val="left"/>
      <w:pPr>
        <w:ind w:left="6765" w:hanging="361"/>
      </w:pPr>
      <w:rPr>
        <w:rFonts w:hint="default"/>
        <w:lang w:val="en-US" w:eastAsia="en-US" w:bidi="ar-SA"/>
      </w:rPr>
    </w:lvl>
    <w:lvl w:ilvl="7" w:tplc="E5B26B62">
      <w:numFmt w:val="bullet"/>
      <w:lvlText w:val="•"/>
      <w:lvlJc w:val="left"/>
      <w:pPr>
        <w:ind w:left="7910" w:hanging="361"/>
      </w:pPr>
      <w:rPr>
        <w:rFonts w:hint="default"/>
        <w:lang w:val="en-US" w:eastAsia="en-US" w:bidi="ar-SA"/>
      </w:rPr>
    </w:lvl>
    <w:lvl w:ilvl="8" w:tplc="23643B94">
      <w:numFmt w:val="bullet"/>
      <w:lvlText w:val="•"/>
      <w:lvlJc w:val="left"/>
      <w:pPr>
        <w:ind w:left="9056" w:hanging="361"/>
      </w:pPr>
      <w:rPr>
        <w:rFonts w:hint="default"/>
        <w:lang w:val="en-US" w:eastAsia="en-US" w:bidi="ar-SA"/>
      </w:rPr>
    </w:lvl>
  </w:abstractNum>
  <w:abstractNum w:abstractNumId="75" w15:restartNumberingAfterBreak="0">
    <w:nsid w:val="22873CEF"/>
    <w:multiLevelType w:val="hybridMultilevel"/>
    <w:tmpl w:val="A73889FA"/>
    <w:lvl w:ilvl="0" w:tplc="E5545A80">
      <w:numFmt w:val="bullet"/>
      <w:lvlText w:val="•"/>
      <w:lvlJc w:val="left"/>
      <w:pPr>
        <w:ind w:left="493" w:hanging="360"/>
      </w:pPr>
      <w:rPr>
        <w:rFonts w:ascii="Arial" w:eastAsia="Arial" w:hAnsi="Arial" w:cs="Arial" w:hint="default"/>
        <w:b w:val="0"/>
        <w:bCs w:val="0"/>
        <w:i w:val="0"/>
        <w:iCs w:val="0"/>
        <w:spacing w:val="0"/>
        <w:w w:val="99"/>
        <w:sz w:val="20"/>
        <w:szCs w:val="20"/>
        <w:lang w:val="en-US" w:eastAsia="en-US" w:bidi="ar-SA"/>
      </w:rPr>
    </w:lvl>
    <w:lvl w:ilvl="1" w:tplc="5962912C">
      <w:numFmt w:val="bullet"/>
      <w:lvlText w:val="•"/>
      <w:lvlJc w:val="left"/>
      <w:pPr>
        <w:ind w:left="1001" w:hanging="360"/>
      </w:pPr>
      <w:rPr>
        <w:rFonts w:hint="default"/>
        <w:lang w:val="en-US" w:eastAsia="en-US" w:bidi="ar-SA"/>
      </w:rPr>
    </w:lvl>
    <w:lvl w:ilvl="2" w:tplc="E364FBEA">
      <w:numFmt w:val="bullet"/>
      <w:lvlText w:val="•"/>
      <w:lvlJc w:val="left"/>
      <w:pPr>
        <w:ind w:left="1503" w:hanging="360"/>
      </w:pPr>
      <w:rPr>
        <w:rFonts w:hint="default"/>
        <w:lang w:val="en-US" w:eastAsia="en-US" w:bidi="ar-SA"/>
      </w:rPr>
    </w:lvl>
    <w:lvl w:ilvl="3" w:tplc="D5860E32">
      <w:numFmt w:val="bullet"/>
      <w:lvlText w:val="•"/>
      <w:lvlJc w:val="left"/>
      <w:pPr>
        <w:ind w:left="2005" w:hanging="360"/>
      </w:pPr>
      <w:rPr>
        <w:rFonts w:hint="default"/>
        <w:lang w:val="en-US" w:eastAsia="en-US" w:bidi="ar-SA"/>
      </w:rPr>
    </w:lvl>
    <w:lvl w:ilvl="4" w:tplc="090EAE16">
      <w:numFmt w:val="bullet"/>
      <w:lvlText w:val="•"/>
      <w:lvlJc w:val="left"/>
      <w:pPr>
        <w:ind w:left="2507" w:hanging="360"/>
      </w:pPr>
      <w:rPr>
        <w:rFonts w:hint="default"/>
        <w:lang w:val="en-US" w:eastAsia="en-US" w:bidi="ar-SA"/>
      </w:rPr>
    </w:lvl>
    <w:lvl w:ilvl="5" w:tplc="149AB30C">
      <w:numFmt w:val="bullet"/>
      <w:lvlText w:val="•"/>
      <w:lvlJc w:val="left"/>
      <w:pPr>
        <w:ind w:left="3009" w:hanging="360"/>
      </w:pPr>
      <w:rPr>
        <w:rFonts w:hint="default"/>
        <w:lang w:val="en-US" w:eastAsia="en-US" w:bidi="ar-SA"/>
      </w:rPr>
    </w:lvl>
    <w:lvl w:ilvl="6" w:tplc="57B4109A">
      <w:numFmt w:val="bullet"/>
      <w:lvlText w:val="•"/>
      <w:lvlJc w:val="left"/>
      <w:pPr>
        <w:ind w:left="3511" w:hanging="360"/>
      </w:pPr>
      <w:rPr>
        <w:rFonts w:hint="default"/>
        <w:lang w:val="en-US" w:eastAsia="en-US" w:bidi="ar-SA"/>
      </w:rPr>
    </w:lvl>
    <w:lvl w:ilvl="7" w:tplc="4F2EF124">
      <w:numFmt w:val="bullet"/>
      <w:lvlText w:val="•"/>
      <w:lvlJc w:val="left"/>
      <w:pPr>
        <w:ind w:left="4013" w:hanging="360"/>
      </w:pPr>
      <w:rPr>
        <w:rFonts w:hint="default"/>
        <w:lang w:val="en-US" w:eastAsia="en-US" w:bidi="ar-SA"/>
      </w:rPr>
    </w:lvl>
    <w:lvl w:ilvl="8" w:tplc="A0ECF2CC">
      <w:numFmt w:val="bullet"/>
      <w:lvlText w:val="•"/>
      <w:lvlJc w:val="left"/>
      <w:pPr>
        <w:ind w:left="4515" w:hanging="360"/>
      </w:pPr>
      <w:rPr>
        <w:rFonts w:hint="default"/>
        <w:lang w:val="en-US" w:eastAsia="en-US" w:bidi="ar-SA"/>
      </w:rPr>
    </w:lvl>
  </w:abstractNum>
  <w:abstractNum w:abstractNumId="76" w15:restartNumberingAfterBreak="0">
    <w:nsid w:val="22D158B2"/>
    <w:multiLevelType w:val="hybridMultilevel"/>
    <w:tmpl w:val="FF8C3CC0"/>
    <w:lvl w:ilvl="0" w:tplc="17208746">
      <w:numFmt w:val="bullet"/>
      <w:lvlText w:val=""/>
      <w:lvlJc w:val="left"/>
      <w:pPr>
        <w:ind w:left="517" w:hanging="361"/>
      </w:pPr>
      <w:rPr>
        <w:rFonts w:ascii="Symbol" w:eastAsia="Symbol" w:hAnsi="Symbol" w:cs="Symbol" w:hint="default"/>
        <w:b w:val="0"/>
        <w:bCs w:val="0"/>
        <w:i w:val="0"/>
        <w:iCs w:val="0"/>
        <w:spacing w:val="0"/>
        <w:w w:val="100"/>
        <w:sz w:val="22"/>
        <w:szCs w:val="22"/>
        <w:lang w:val="en-US" w:eastAsia="en-US" w:bidi="ar-SA"/>
      </w:rPr>
    </w:lvl>
    <w:lvl w:ilvl="1" w:tplc="09CE9550">
      <w:numFmt w:val="bullet"/>
      <w:lvlText w:val="•"/>
      <w:lvlJc w:val="left"/>
      <w:pPr>
        <w:ind w:left="1508" w:hanging="361"/>
      </w:pPr>
      <w:rPr>
        <w:rFonts w:hint="default"/>
        <w:lang w:val="en-US" w:eastAsia="en-US" w:bidi="ar-SA"/>
      </w:rPr>
    </w:lvl>
    <w:lvl w:ilvl="2" w:tplc="A5A68168">
      <w:numFmt w:val="bullet"/>
      <w:lvlText w:val="•"/>
      <w:lvlJc w:val="left"/>
      <w:pPr>
        <w:ind w:left="2497" w:hanging="361"/>
      </w:pPr>
      <w:rPr>
        <w:rFonts w:hint="default"/>
        <w:lang w:val="en-US" w:eastAsia="en-US" w:bidi="ar-SA"/>
      </w:rPr>
    </w:lvl>
    <w:lvl w:ilvl="3" w:tplc="07CC767C">
      <w:numFmt w:val="bullet"/>
      <w:lvlText w:val="•"/>
      <w:lvlJc w:val="left"/>
      <w:pPr>
        <w:ind w:left="3486" w:hanging="361"/>
      </w:pPr>
      <w:rPr>
        <w:rFonts w:hint="default"/>
        <w:lang w:val="en-US" w:eastAsia="en-US" w:bidi="ar-SA"/>
      </w:rPr>
    </w:lvl>
    <w:lvl w:ilvl="4" w:tplc="F232E91C">
      <w:numFmt w:val="bullet"/>
      <w:lvlText w:val="•"/>
      <w:lvlJc w:val="left"/>
      <w:pPr>
        <w:ind w:left="4475" w:hanging="361"/>
      </w:pPr>
      <w:rPr>
        <w:rFonts w:hint="default"/>
        <w:lang w:val="en-US" w:eastAsia="en-US" w:bidi="ar-SA"/>
      </w:rPr>
    </w:lvl>
    <w:lvl w:ilvl="5" w:tplc="9CF4BD3C">
      <w:numFmt w:val="bullet"/>
      <w:lvlText w:val="•"/>
      <w:lvlJc w:val="left"/>
      <w:pPr>
        <w:ind w:left="5464" w:hanging="361"/>
      </w:pPr>
      <w:rPr>
        <w:rFonts w:hint="default"/>
        <w:lang w:val="en-US" w:eastAsia="en-US" w:bidi="ar-SA"/>
      </w:rPr>
    </w:lvl>
    <w:lvl w:ilvl="6" w:tplc="5C0ED8E0">
      <w:numFmt w:val="bullet"/>
      <w:lvlText w:val="•"/>
      <w:lvlJc w:val="left"/>
      <w:pPr>
        <w:ind w:left="6453" w:hanging="361"/>
      </w:pPr>
      <w:rPr>
        <w:rFonts w:hint="default"/>
        <w:lang w:val="en-US" w:eastAsia="en-US" w:bidi="ar-SA"/>
      </w:rPr>
    </w:lvl>
    <w:lvl w:ilvl="7" w:tplc="A0EAD1A4">
      <w:numFmt w:val="bullet"/>
      <w:lvlText w:val="•"/>
      <w:lvlJc w:val="left"/>
      <w:pPr>
        <w:ind w:left="7442" w:hanging="361"/>
      </w:pPr>
      <w:rPr>
        <w:rFonts w:hint="default"/>
        <w:lang w:val="en-US" w:eastAsia="en-US" w:bidi="ar-SA"/>
      </w:rPr>
    </w:lvl>
    <w:lvl w:ilvl="8" w:tplc="01B02CD4">
      <w:numFmt w:val="bullet"/>
      <w:lvlText w:val="•"/>
      <w:lvlJc w:val="left"/>
      <w:pPr>
        <w:ind w:left="8431" w:hanging="361"/>
      </w:pPr>
      <w:rPr>
        <w:rFonts w:hint="default"/>
        <w:lang w:val="en-US" w:eastAsia="en-US" w:bidi="ar-SA"/>
      </w:rPr>
    </w:lvl>
  </w:abstractNum>
  <w:abstractNum w:abstractNumId="77" w15:restartNumberingAfterBreak="0">
    <w:nsid w:val="237C0C50"/>
    <w:multiLevelType w:val="hybridMultilevel"/>
    <w:tmpl w:val="05F01BFC"/>
    <w:lvl w:ilvl="0" w:tplc="F768112E">
      <w:numFmt w:val="bullet"/>
      <w:lvlText w:val="•"/>
      <w:lvlJc w:val="left"/>
      <w:pPr>
        <w:ind w:left="504" w:hanging="361"/>
      </w:pPr>
      <w:rPr>
        <w:rFonts w:ascii="Arial" w:eastAsia="Arial" w:hAnsi="Arial" w:cs="Arial" w:hint="default"/>
        <w:b w:val="0"/>
        <w:bCs w:val="0"/>
        <w:i w:val="0"/>
        <w:iCs w:val="0"/>
        <w:spacing w:val="0"/>
        <w:w w:val="99"/>
        <w:sz w:val="20"/>
        <w:szCs w:val="20"/>
        <w:lang w:val="en-US" w:eastAsia="en-US" w:bidi="ar-SA"/>
      </w:rPr>
    </w:lvl>
    <w:lvl w:ilvl="1" w:tplc="8BAEF99A">
      <w:numFmt w:val="bullet"/>
      <w:lvlText w:val="•"/>
      <w:lvlJc w:val="left"/>
      <w:pPr>
        <w:ind w:left="944" w:hanging="361"/>
      </w:pPr>
      <w:rPr>
        <w:rFonts w:hint="default"/>
        <w:lang w:val="en-US" w:eastAsia="en-US" w:bidi="ar-SA"/>
      </w:rPr>
    </w:lvl>
    <w:lvl w:ilvl="2" w:tplc="47CE21AE">
      <w:numFmt w:val="bullet"/>
      <w:lvlText w:val="•"/>
      <w:lvlJc w:val="left"/>
      <w:pPr>
        <w:ind w:left="1389" w:hanging="361"/>
      </w:pPr>
      <w:rPr>
        <w:rFonts w:hint="default"/>
        <w:lang w:val="en-US" w:eastAsia="en-US" w:bidi="ar-SA"/>
      </w:rPr>
    </w:lvl>
    <w:lvl w:ilvl="3" w:tplc="601A4AB8">
      <w:numFmt w:val="bullet"/>
      <w:lvlText w:val="•"/>
      <w:lvlJc w:val="left"/>
      <w:pPr>
        <w:ind w:left="1833" w:hanging="361"/>
      </w:pPr>
      <w:rPr>
        <w:rFonts w:hint="default"/>
        <w:lang w:val="en-US" w:eastAsia="en-US" w:bidi="ar-SA"/>
      </w:rPr>
    </w:lvl>
    <w:lvl w:ilvl="4" w:tplc="06B80EDE">
      <w:numFmt w:val="bullet"/>
      <w:lvlText w:val="•"/>
      <w:lvlJc w:val="left"/>
      <w:pPr>
        <w:ind w:left="2278" w:hanging="361"/>
      </w:pPr>
      <w:rPr>
        <w:rFonts w:hint="default"/>
        <w:lang w:val="en-US" w:eastAsia="en-US" w:bidi="ar-SA"/>
      </w:rPr>
    </w:lvl>
    <w:lvl w:ilvl="5" w:tplc="B1F0F674">
      <w:numFmt w:val="bullet"/>
      <w:lvlText w:val="•"/>
      <w:lvlJc w:val="left"/>
      <w:pPr>
        <w:ind w:left="2722" w:hanging="361"/>
      </w:pPr>
      <w:rPr>
        <w:rFonts w:hint="default"/>
        <w:lang w:val="en-US" w:eastAsia="en-US" w:bidi="ar-SA"/>
      </w:rPr>
    </w:lvl>
    <w:lvl w:ilvl="6" w:tplc="4FBC5712">
      <w:numFmt w:val="bullet"/>
      <w:lvlText w:val="•"/>
      <w:lvlJc w:val="left"/>
      <w:pPr>
        <w:ind w:left="3167" w:hanging="361"/>
      </w:pPr>
      <w:rPr>
        <w:rFonts w:hint="default"/>
        <w:lang w:val="en-US" w:eastAsia="en-US" w:bidi="ar-SA"/>
      </w:rPr>
    </w:lvl>
    <w:lvl w:ilvl="7" w:tplc="CF2EA9A0">
      <w:numFmt w:val="bullet"/>
      <w:lvlText w:val="•"/>
      <w:lvlJc w:val="left"/>
      <w:pPr>
        <w:ind w:left="3611" w:hanging="361"/>
      </w:pPr>
      <w:rPr>
        <w:rFonts w:hint="default"/>
        <w:lang w:val="en-US" w:eastAsia="en-US" w:bidi="ar-SA"/>
      </w:rPr>
    </w:lvl>
    <w:lvl w:ilvl="8" w:tplc="0A1E9728">
      <w:numFmt w:val="bullet"/>
      <w:lvlText w:val="•"/>
      <w:lvlJc w:val="left"/>
      <w:pPr>
        <w:ind w:left="4056" w:hanging="361"/>
      </w:pPr>
      <w:rPr>
        <w:rFonts w:hint="default"/>
        <w:lang w:val="en-US" w:eastAsia="en-US" w:bidi="ar-SA"/>
      </w:rPr>
    </w:lvl>
  </w:abstractNum>
  <w:abstractNum w:abstractNumId="78" w15:restartNumberingAfterBreak="0">
    <w:nsid w:val="23B6237B"/>
    <w:multiLevelType w:val="hybridMultilevel"/>
    <w:tmpl w:val="A82E5D14"/>
    <w:lvl w:ilvl="0" w:tplc="5450DA2C">
      <w:numFmt w:val="bullet"/>
      <w:lvlText w:val="•"/>
      <w:lvlJc w:val="left"/>
      <w:pPr>
        <w:ind w:left="514" w:hanging="361"/>
      </w:pPr>
      <w:rPr>
        <w:rFonts w:ascii="Arial" w:eastAsia="Arial" w:hAnsi="Arial" w:cs="Arial" w:hint="default"/>
        <w:b w:val="0"/>
        <w:bCs w:val="0"/>
        <w:i w:val="0"/>
        <w:iCs w:val="0"/>
        <w:spacing w:val="0"/>
        <w:w w:val="100"/>
        <w:sz w:val="22"/>
        <w:szCs w:val="22"/>
        <w:lang w:val="en-US" w:eastAsia="en-US" w:bidi="ar-SA"/>
      </w:rPr>
    </w:lvl>
    <w:lvl w:ilvl="1" w:tplc="4EC8B732">
      <w:numFmt w:val="bullet"/>
      <w:lvlText w:val="•"/>
      <w:lvlJc w:val="left"/>
      <w:pPr>
        <w:ind w:left="874" w:hanging="360"/>
      </w:pPr>
      <w:rPr>
        <w:rFonts w:ascii="Arial" w:eastAsia="Arial" w:hAnsi="Arial" w:cs="Arial" w:hint="default"/>
        <w:b w:val="0"/>
        <w:bCs w:val="0"/>
        <w:i w:val="0"/>
        <w:iCs w:val="0"/>
        <w:spacing w:val="0"/>
        <w:w w:val="100"/>
        <w:sz w:val="22"/>
        <w:szCs w:val="22"/>
        <w:lang w:val="en-US" w:eastAsia="en-US" w:bidi="ar-SA"/>
      </w:rPr>
    </w:lvl>
    <w:lvl w:ilvl="2" w:tplc="87B6DB66">
      <w:numFmt w:val="bullet"/>
      <w:lvlText w:val="•"/>
      <w:lvlJc w:val="left"/>
      <w:pPr>
        <w:ind w:left="1936" w:hanging="360"/>
      </w:pPr>
      <w:rPr>
        <w:rFonts w:hint="default"/>
        <w:lang w:val="en-US" w:eastAsia="en-US" w:bidi="ar-SA"/>
      </w:rPr>
    </w:lvl>
    <w:lvl w:ilvl="3" w:tplc="9C2A7F58">
      <w:numFmt w:val="bullet"/>
      <w:lvlText w:val="•"/>
      <w:lvlJc w:val="left"/>
      <w:pPr>
        <w:ind w:left="2993" w:hanging="360"/>
      </w:pPr>
      <w:rPr>
        <w:rFonts w:hint="default"/>
        <w:lang w:val="en-US" w:eastAsia="en-US" w:bidi="ar-SA"/>
      </w:rPr>
    </w:lvl>
    <w:lvl w:ilvl="4" w:tplc="E72AFE36">
      <w:numFmt w:val="bullet"/>
      <w:lvlText w:val="•"/>
      <w:lvlJc w:val="left"/>
      <w:pPr>
        <w:ind w:left="4050" w:hanging="360"/>
      </w:pPr>
      <w:rPr>
        <w:rFonts w:hint="default"/>
        <w:lang w:val="en-US" w:eastAsia="en-US" w:bidi="ar-SA"/>
      </w:rPr>
    </w:lvl>
    <w:lvl w:ilvl="5" w:tplc="E5BE260A">
      <w:numFmt w:val="bullet"/>
      <w:lvlText w:val="•"/>
      <w:lvlJc w:val="left"/>
      <w:pPr>
        <w:ind w:left="5106" w:hanging="360"/>
      </w:pPr>
      <w:rPr>
        <w:rFonts w:hint="default"/>
        <w:lang w:val="en-US" w:eastAsia="en-US" w:bidi="ar-SA"/>
      </w:rPr>
    </w:lvl>
    <w:lvl w:ilvl="6" w:tplc="D5780CDA">
      <w:numFmt w:val="bullet"/>
      <w:lvlText w:val="•"/>
      <w:lvlJc w:val="left"/>
      <w:pPr>
        <w:ind w:left="6163" w:hanging="360"/>
      </w:pPr>
      <w:rPr>
        <w:rFonts w:hint="default"/>
        <w:lang w:val="en-US" w:eastAsia="en-US" w:bidi="ar-SA"/>
      </w:rPr>
    </w:lvl>
    <w:lvl w:ilvl="7" w:tplc="76FAB362">
      <w:numFmt w:val="bullet"/>
      <w:lvlText w:val="•"/>
      <w:lvlJc w:val="left"/>
      <w:pPr>
        <w:ind w:left="7220" w:hanging="360"/>
      </w:pPr>
      <w:rPr>
        <w:rFonts w:hint="default"/>
        <w:lang w:val="en-US" w:eastAsia="en-US" w:bidi="ar-SA"/>
      </w:rPr>
    </w:lvl>
    <w:lvl w:ilvl="8" w:tplc="6D840340">
      <w:numFmt w:val="bullet"/>
      <w:lvlText w:val="•"/>
      <w:lvlJc w:val="left"/>
      <w:pPr>
        <w:ind w:left="8276" w:hanging="360"/>
      </w:pPr>
      <w:rPr>
        <w:rFonts w:hint="default"/>
        <w:lang w:val="en-US" w:eastAsia="en-US" w:bidi="ar-SA"/>
      </w:rPr>
    </w:lvl>
  </w:abstractNum>
  <w:abstractNum w:abstractNumId="79" w15:restartNumberingAfterBreak="0">
    <w:nsid w:val="23BC0BC9"/>
    <w:multiLevelType w:val="hybridMultilevel"/>
    <w:tmpl w:val="A57ADB84"/>
    <w:lvl w:ilvl="0" w:tplc="E67E3428">
      <w:numFmt w:val="bullet"/>
      <w:lvlText w:val=""/>
      <w:lvlJc w:val="left"/>
      <w:pPr>
        <w:ind w:left="505" w:hanging="361"/>
      </w:pPr>
      <w:rPr>
        <w:rFonts w:ascii="Symbol" w:eastAsia="Symbol" w:hAnsi="Symbol" w:cs="Symbol" w:hint="default"/>
        <w:b w:val="0"/>
        <w:bCs w:val="0"/>
        <w:i w:val="0"/>
        <w:iCs w:val="0"/>
        <w:spacing w:val="0"/>
        <w:w w:val="100"/>
        <w:sz w:val="22"/>
        <w:szCs w:val="22"/>
        <w:lang w:val="en-US" w:eastAsia="en-US" w:bidi="ar-SA"/>
      </w:rPr>
    </w:lvl>
    <w:lvl w:ilvl="1" w:tplc="3C8AE822">
      <w:numFmt w:val="bullet"/>
      <w:lvlText w:val="•"/>
      <w:lvlJc w:val="left"/>
      <w:pPr>
        <w:ind w:left="1489" w:hanging="361"/>
      </w:pPr>
      <w:rPr>
        <w:rFonts w:hint="default"/>
        <w:lang w:val="en-US" w:eastAsia="en-US" w:bidi="ar-SA"/>
      </w:rPr>
    </w:lvl>
    <w:lvl w:ilvl="2" w:tplc="DDDCE144">
      <w:numFmt w:val="bullet"/>
      <w:lvlText w:val="•"/>
      <w:lvlJc w:val="left"/>
      <w:pPr>
        <w:ind w:left="2479" w:hanging="361"/>
      </w:pPr>
      <w:rPr>
        <w:rFonts w:hint="default"/>
        <w:lang w:val="en-US" w:eastAsia="en-US" w:bidi="ar-SA"/>
      </w:rPr>
    </w:lvl>
    <w:lvl w:ilvl="3" w:tplc="A0882A5A">
      <w:numFmt w:val="bullet"/>
      <w:lvlText w:val="•"/>
      <w:lvlJc w:val="left"/>
      <w:pPr>
        <w:ind w:left="3469" w:hanging="361"/>
      </w:pPr>
      <w:rPr>
        <w:rFonts w:hint="default"/>
        <w:lang w:val="en-US" w:eastAsia="en-US" w:bidi="ar-SA"/>
      </w:rPr>
    </w:lvl>
    <w:lvl w:ilvl="4" w:tplc="1C429A00">
      <w:numFmt w:val="bullet"/>
      <w:lvlText w:val="•"/>
      <w:lvlJc w:val="left"/>
      <w:pPr>
        <w:ind w:left="4459" w:hanging="361"/>
      </w:pPr>
      <w:rPr>
        <w:rFonts w:hint="default"/>
        <w:lang w:val="en-US" w:eastAsia="en-US" w:bidi="ar-SA"/>
      </w:rPr>
    </w:lvl>
    <w:lvl w:ilvl="5" w:tplc="692060E8">
      <w:numFmt w:val="bullet"/>
      <w:lvlText w:val="•"/>
      <w:lvlJc w:val="left"/>
      <w:pPr>
        <w:ind w:left="5449" w:hanging="361"/>
      </w:pPr>
      <w:rPr>
        <w:rFonts w:hint="default"/>
        <w:lang w:val="en-US" w:eastAsia="en-US" w:bidi="ar-SA"/>
      </w:rPr>
    </w:lvl>
    <w:lvl w:ilvl="6" w:tplc="119E5440">
      <w:numFmt w:val="bullet"/>
      <w:lvlText w:val="•"/>
      <w:lvlJc w:val="left"/>
      <w:pPr>
        <w:ind w:left="6439" w:hanging="361"/>
      </w:pPr>
      <w:rPr>
        <w:rFonts w:hint="default"/>
        <w:lang w:val="en-US" w:eastAsia="en-US" w:bidi="ar-SA"/>
      </w:rPr>
    </w:lvl>
    <w:lvl w:ilvl="7" w:tplc="987417BE">
      <w:numFmt w:val="bullet"/>
      <w:lvlText w:val="•"/>
      <w:lvlJc w:val="left"/>
      <w:pPr>
        <w:ind w:left="7429" w:hanging="361"/>
      </w:pPr>
      <w:rPr>
        <w:rFonts w:hint="default"/>
        <w:lang w:val="en-US" w:eastAsia="en-US" w:bidi="ar-SA"/>
      </w:rPr>
    </w:lvl>
    <w:lvl w:ilvl="8" w:tplc="117E75D0">
      <w:numFmt w:val="bullet"/>
      <w:lvlText w:val="•"/>
      <w:lvlJc w:val="left"/>
      <w:pPr>
        <w:ind w:left="8419" w:hanging="361"/>
      </w:pPr>
      <w:rPr>
        <w:rFonts w:hint="default"/>
        <w:lang w:val="en-US" w:eastAsia="en-US" w:bidi="ar-SA"/>
      </w:rPr>
    </w:lvl>
  </w:abstractNum>
  <w:abstractNum w:abstractNumId="80" w15:restartNumberingAfterBreak="0">
    <w:nsid w:val="242B2E7E"/>
    <w:multiLevelType w:val="hybridMultilevel"/>
    <w:tmpl w:val="996A20D4"/>
    <w:lvl w:ilvl="0" w:tplc="B41E87F6">
      <w:numFmt w:val="bullet"/>
      <w:lvlText w:val="•"/>
      <w:lvlJc w:val="left"/>
      <w:pPr>
        <w:ind w:left="493" w:hanging="360"/>
      </w:pPr>
      <w:rPr>
        <w:rFonts w:ascii="Arial" w:eastAsia="Arial" w:hAnsi="Arial" w:cs="Arial" w:hint="default"/>
        <w:b w:val="0"/>
        <w:bCs w:val="0"/>
        <w:i w:val="0"/>
        <w:iCs w:val="0"/>
        <w:spacing w:val="0"/>
        <w:w w:val="99"/>
        <w:sz w:val="20"/>
        <w:szCs w:val="20"/>
        <w:lang w:val="en-US" w:eastAsia="en-US" w:bidi="ar-SA"/>
      </w:rPr>
    </w:lvl>
    <w:lvl w:ilvl="1" w:tplc="8C4CBF06">
      <w:numFmt w:val="bullet"/>
      <w:lvlText w:val="•"/>
      <w:lvlJc w:val="left"/>
      <w:pPr>
        <w:ind w:left="1001" w:hanging="360"/>
      </w:pPr>
      <w:rPr>
        <w:rFonts w:hint="default"/>
        <w:lang w:val="en-US" w:eastAsia="en-US" w:bidi="ar-SA"/>
      </w:rPr>
    </w:lvl>
    <w:lvl w:ilvl="2" w:tplc="D924F49C">
      <w:numFmt w:val="bullet"/>
      <w:lvlText w:val="•"/>
      <w:lvlJc w:val="left"/>
      <w:pPr>
        <w:ind w:left="1503" w:hanging="360"/>
      </w:pPr>
      <w:rPr>
        <w:rFonts w:hint="default"/>
        <w:lang w:val="en-US" w:eastAsia="en-US" w:bidi="ar-SA"/>
      </w:rPr>
    </w:lvl>
    <w:lvl w:ilvl="3" w:tplc="999099AC">
      <w:numFmt w:val="bullet"/>
      <w:lvlText w:val="•"/>
      <w:lvlJc w:val="left"/>
      <w:pPr>
        <w:ind w:left="2005" w:hanging="360"/>
      </w:pPr>
      <w:rPr>
        <w:rFonts w:hint="default"/>
        <w:lang w:val="en-US" w:eastAsia="en-US" w:bidi="ar-SA"/>
      </w:rPr>
    </w:lvl>
    <w:lvl w:ilvl="4" w:tplc="F56A95E4">
      <w:numFmt w:val="bullet"/>
      <w:lvlText w:val="•"/>
      <w:lvlJc w:val="left"/>
      <w:pPr>
        <w:ind w:left="2507" w:hanging="360"/>
      </w:pPr>
      <w:rPr>
        <w:rFonts w:hint="default"/>
        <w:lang w:val="en-US" w:eastAsia="en-US" w:bidi="ar-SA"/>
      </w:rPr>
    </w:lvl>
    <w:lvl w:ilvl="5" w:tplc="B5A0430E">
      <w:numFmt w:val="bullet"/>
      <w:lvlText w:val="•"/>
      <w:lvlJc w:val="left"/>
      <w:pPr>
        <w:ind w:left="3009" w:hanging="360"/>
      </w:pPr>
      <w:rPr>
        <w:rFonts w:hint="default"/>
        <w:lang w:val="en-US" w:eastAsia="en-US" w:bidi="ar-SA"/>
      </w:rPr>
    </w:lvl>
    <w:lvl w:ilvl="6" w:tplc="FB6ABA58">
      <w:numFmt w:val="bullet"/>
      <w:lvlText w:val="•"/>
      <w:lvlJc w:val="left"/>
      <w:pPr>
        <w:ind w:left="3511" w:hanging="360"/>
      </w:pPr>
      <w:rPr>
        <w:rFonts w:hint="default"/>
        <w:lang w:val="en-US" w:eastAsia="en-US" w:bidi="ar-SA"/>
      </w:rPr>
    </w:lvl>
    <w:lvl w:ilvl="7" w:tplc="503473D8">
      <w:numFmt w:val="bullet"/>
      <w:lvlText w:val="•"/>
      <w:lvlJc w:val="left"/>
      <w:pPr>
        <w:ind w:left="4013" w:hanging="360"/>
      </w:pPr>
      <w:rPr>
        <w:rFonts w:hint="default"/>
        <w:lang w:val="en-US" w:eastAsia="en-US" w:bidi="ar-SA"/>
      </w:rPr>
    </w:lvl>
    <w:lvl w:ilvl="8" w:tplc="A35ED7F0">
      <w:numFmt w:val="bullet"/>
      <w:lvlText w:val="•"/>
      <w:lvlJc w:val="left"/>
      <w:pPr>
        <w:ind w:left="4515" w:hanging="360"/>
      </w:pPr>
      <w:rPr>
        <w:rFonts w:hint="default"/>
        <w:lang w:val="en-US" w:eastAsia="en-US" w:bidi="ar-SA"/>
      </w:rPr>
    </w:lvl>
  </w:abstractNum>
  <w:abstractNum w:abstractNumId="81" w15:restartNumberingAfterBreak="0">
    <w:nsid w:val="243F2B58"/>
    <w:multiLevelType w:val="hybridMultilevel"/>
    <w:tmpl w:val="13C26AE2"/>
    <w:lvl w:ilvl="0" w:tplc="F12CE418">
      <w:start w:val="1"/>
      <w:numFmt w:val="decimal"/>
      <w:lvlText w:val="%1)"/>
      <w:lvlJc w:val="left"/>
      <w:pPr>
        <w:ind w:left="468" w:hanging="360"/>
      </w:pPr>
      <w:rPr>
        <w:rFonts w:ascii="Comic Sans MS" w:eastAsia="Comic Sans MS" w:hAnsi="Comic Sans MS" w:cs="Comic Sans MS" w:hint="default"/>
        <w:b w:val="0"/>
        <w:bCs w:val="0"/>
        <w:i w:val="0"/>
        <w:iCs w:val="0"/>
        <w:spacing w:val="-1"/>
        <w:w w:val="99"/>
        <w:sz w:val="20"/>
        <w:szCs w:val="20"/>
        <w:lang w:val="en-US" w:eastAsia="en-US" w:bidi="ar-SA"/>
      </w:rPr>
    </w:lvl>
    <w:lvl w:ilvl="1" w:tplc="E91C6D52">
      <w:numFmt w:val="bullet"/>
      <w:lvlText w:val="•"/>
      <w:lvlJc w:val="left"/>
      <w:pPr>
        <w:ind w:left="1386" w:hanging="360"/>
      </w:pPr>
      <w:rPr>
        <w:rFonts w:hint="default"/>
        <w:lang w:val="en-US" w:eastAsia="en-US" w:bidi="ar-SA"/>
      </w:rPr>
    </w:lvl>
    <w:lvl w:ilvl="2" w:tplc="72D85ADE">
      <w:numFmt w:val="bullet"/>
      <w:lvlText w:val="•"/>
      <w:lvlJc w:val="left"/>
      <w:pPr>
        <w:ind w:left="2312" w:hanging="360"/>
      </w:pPr>
      <w:rPr>
        <w:rFonts w:hint="default"/>
        <w:lang w:val="en-US" w:eastAsia="en-US" w:bidi="ar-SA"/>
      </w:rPr>
    </w:lvl>
    <w:lvl w:ilvl="3" w:tplc="73D2D3C6">
      <w:numFmt w:val="bullet"/>
      <w:lvlText w:val="•"/>
      <w:lvlJc w:val="left"/>
      <w:pPr>
        <w:ind w:left="3238" w:hanging="360"/>
      </w:pPr>
      <w:rPr>
        <w:rFonts w:hint="default"/>
        <w:lang w:val="en-US" w:eastAsia="en-US" w:bidi="ar-SA"/>
      </w:rPr>
    </w:lvl>
    <w:lvl w:ilvl="4" w:tplc="F16090B2">
      <w:numFmt w:val="bullet"/>
      <w:lvlText w:val="•"/>
      <w:lvlJc w:val="left"/>
      <w:pPr>
        <w:ind w:left="4164" w:hanging="360"/>
      </w:pPr>
      <w:rPr>
        <w:rFonts w:hint="default"/>
        <w:lang w:val="en-US" w:eastAsia="en-US" w:bidi="ar-SA"/>
      </w:rPr>
    </w:lvl>
    <w:lvl w:ilvl="5" w:tplc="71925C1C">
      <w:numFmt w:val="bullet"/>
      <w:lvlText w:val="•"/>
      <w:lvlJc w:val="left"/>
      <w:pPr>
        <w:ind w:left="5090" w:hanging="360"/>
      </w:pPr>
      <w:rPr>
        <w:rFonts w:hint="default"/>
        <w:lang w:val="en-US" w:eastAsia="en-US" w:bidi="ar-SA"/>
      </w:rPr>
    </w:lvl>
    <w:lvl w:ilvl="6" w:tplc="00924DAC">
      <w:numFmt w:val="bullet"/>
      <w:lvlText w:val="•"/>
      <w:lvlJc w:val="left"/>
      <w:pPr>
        <w:ind w:left="6016" w:hanging="360"/>
      </w:pPr>
      <w:rPr>
        <w:rFonts w:hint="default"/>
        <w:lang w:val="en-US" w:eastAsia="en-US" w:bidi="ar-SA"/>
      </w:rPr>
    </w:lvl>
    <w:lvl w:ilvl="7" w:tplc="54EA0FDA">
      <w:numFmt w:val="bullet"/>
      <w:lvlText w:val="•"/>
      <w:lvlJc w:val="left"/>
      <w:pPr>
        <w:ind w:left="6942" w:hanging="360"/>
      </w:pPr>
      <w:rPr>
        <w:rFonts w:hint="default"/>
        <w:lang w:val="en-US" w:eastAsia="en-US" w:bidi="ar-SA"/>
      </w:rPr>
    </w:lvl>
    <w:lvl w:ilvl="8" w:tplc="7CC89E0C">
      <w:numFmt w:val="bullet"/>
      <w:lvlText w:val="•"/>
      <w:lvlJc w:val="left"/>
      <w:pPr>
        <w:ind w:left="7868" w:hanging="360"/>
      </w:pPr>
      <w:rPr>
        <w:rFonts w:hint="default"/>
        <w:lang w:val="en-US" w:eastAsia="en-US" w:bidi="ar-SA"/>
      </w:rPr>
    </w:lvl>
  </w:abstractNum>
  <w:abstractNum w:abstractNumId="82" w15:restartNumberingAfterBreak="0">
    <w:nsid w:val="244109F3"/>
    <w:multiLevelType w:val="hybridMultilevel"/>
    <w:tmpl w:val="B596E19A"/>
    <w:lvl w:ilvl="0" w:tplc="7BE09DF8">
      <w:numFmt w:val="bullet"/>
      <w:lvlText w:val=""/>
      <w:lvlJc w:val="left"/>
      <w:pPr>
        <w:ind w:left="503" w:hanging="361"/>
      </w:pPr>
      <w:rPr>
        <w:rFonts w:ascii="Symbol" w:eastAsia="Symbol" w:hAnsi="Symbol" w:cs="Symbol" w:hint="default"/>
        <w:b w:val="0"/>
        <w:bCs w:val="0"/>
        <w:i w:val="0"/>
        <w:iCs w:val="0"/>
        <w:spacing w:val="0"/>
        <w:w w:val="100"/>
        <w:sz w:val="22"/>
        <w:szCs w:val="22"/>
        <w:lang w:val="en-US" w:eastAsia="en-US" w:bidi="ar-SA"/>
      </w:rPr>
    </w:lvl>
    <w:lvl w:ilvl="1" w:tplc="D7B82E60">
      <w:numFmt w:val="bullet"/>
      <w:lvlText w:val="•"/>
      <w:lvlJc w:val="left"/>
      <w:pPr>
        <w:ind w:left="979" w:hanging="361"/>
      </w:pPr>
      <w:rPr>
        <w:rFonts w:hint="default"/>
        <w:lang w:val="en-US" w:eastAsia="en-US" w:bidi="ar-SA"/>
      </w:rPr>
    </w:lvl>
    <w:lvl w:ilvl="2" w:tplc="816EFC0C">
      <w:numFmt w:val="bullet"/>
      <w:lvlText w:val="•"/>
      <w:lvlJc w:val="left"/>
      <w:pPr>
        <w:ind w:left="1459" w:hanging="361"/>
      </w:pPr>
      <w:rPr>
        <w:rFonts w:hint="default"/>
        <w:lang w:val="en-US" w:eastAsia="en-US" w:bidi="ar-SA"/>
      </w:rPr>
    </w:lvl>
    <w:lvl w:ilvl="3" w:tplc="0F9AF298">
      <w:numFmt w:val="bullet"/>
      <w:lvlText w:val="•"/>
      <w:lvlJc w:val="left"/>
      <w:pPr>
        <w:ind w:left="1939" w:hanging="361"/>
      </w:pPr>
      <w:rPr>
        <w:rFonts w:hint="default"/>
        <w:lang w:val="en-US" w:eastAsia="en-US" w:bidi="ar-SA"/>
      </w:rPr>
    </w:lvl>
    <w:lvl w:ilvl="4" w:tplc="57048792">
      <w:numFmt w:val="bullet"/>
      <w:lvlText w:val="•"/>
      <w:lvlJc w:val="left"/>
      <w:pPr>
        <w:ind w:left="2419" w:hanging="361"/>
      </w:pPr>
      <w:rPr>
        <w:rFonts w:hint="default"/>
        <w:lang w:val="en-US" w:eastAsia="en-US" w:bidi="ar-SA"/>
      </w:rPr>
    </w:lvl>
    <w:lvl w:ilvl="5" w:tplc="84565E74">
      <w:numFmt w:val="bullet"/>
      <w:lvlText w:val="•"/>
      <w:lvlJc w:val="left"/>
      <w:pPr>
        <w:ind w:left="2899" w:hanging="361"/>
      </w:pPr>
      <w:rPr>
        <w:rFonts w:hint="default"/>
        <w:lang w:val="en-US" w:eastAsia="en-US" w:bidi="ar-SA"/>
      </w:rPr>
    </w:lvl>
    <w:lvl w:ilvl="6" w:tplc="DB3E7D1A">
      <w:numFmt w:val="bullet"/>
      <w:lvlText w:val="•"/>
      <w:lvlJc w:val="left"/>
      <w:pPr>
        <w:ind w:left="3378" w:hanging="361"/>
      </w:pPr>
      <w:rPr>
        <w:rFonts w:hint="default"/>
        <w:lang w:val="en-US" w:eastAsia="en-US" w:bidi="ar-SA"/>
      </w:rPr>
    </w:lvl>
    <w:lvl w:ilvl="7" w:tplc="B4E8DD2C">
      <w:numFmt w:val="bullet"/>
      <w:lvlText w:val="•"/>
      <w:lvlJc w:val="left"/>
      <w:pPr>
        <w:ind w:left="3858" w:hanging="361"/>
      </w:pPr>
      <w:rPr>
        <w:rFonts w:hint="default"/>
        <w:lang w:val="en-US" w:eastAsia="en-US" w:bidi="ar-SA"/>
      </w:rPr>
    </w:lvl>
    <w:lvl w:ilvl="8" w:tplc="A4FA8380">
      <w:numFmt w:val="bullet"/>
      <w:lvlText w:val="•"/>
      <w:lvlJc w:val="left"/>
      <w:pPr>
        <w:ind w:left="4338" w:hanging="361"/>
      </w:pPr>
      <w:rPr>
        <w:rFonts w:hint="default"/>
        <w:lang w:val="en-US" w:eastAsia="en-US" w:bidi="ar-SA"/>
      </w:rPr>
    </w:lvl>
  </w:abstractNum>
  <w:abstractNum w:abstractNumId="83" w15:restartNumberingAfterBreak="0">
    <w:nsid w:val="24B85F35"/>
    <w:multiLevelType w:val="hybridMultilevel"/>
    <w:tmpl w:val="86B435E4"/>
    <w:lvl w:ilvl="0" w:tplc="E230D092">
      <w:numFmt w:val="bullet"/>
      <w:lvlText w:val=""/>
      <w:lvlJc w:val="left"/>
      <w:pPr>
        <w:ind w:left="646" w:hanging="361"/>
      </w:pPr>
      <w:rPr>
        <w:rFonts w:ascii="Symbol" w:eastAsia="Symbol" w:hAnsi="Symbol" w:cs="Symbol" w:hint="default"/>
        <w:b w:val="0"/>
        <w:bCs w:val="0"/>
        <w:i w:val="0"/>
        <w:iCs w:val="0"/>
        <w:spacing w:val="0"/>
        <w:w w:val="100"/>
        <w:sz w:val="22"/>
        <w:szCs w:val="22"/>
        <w:lang w:val="en-US" w:eastAsia="en-US" w:bidi="ar-SA"/>
      </w:rPr>
    </w:lvl>
    <w:lvl w:ilvl="1" w:tplc="259AFC3A">
      <w:numFmt w:val="bullet"/>
      <w:lvlText w:val="•"/>
      <w:lvlJc w:val="left"/>
      <w:pPr>
        <w:ind w:left="1593" w:hanging="361"/>
      </w:pPr>
      <w:rPr>
        <w:rFonts w:hint="default"/>
        <w:lang w:val="en-US" w:eastAsia="en-US" w:bidi="ar-SA"/>
      </w:rPr>
    </w:lvl>
    <w:lvl w:ilvl="2" w:tplc="D006F2DE">
      <w:numFmt w:val="bullet"/>
      <w:lvlText w:val="•"/>
      <w:lvlJc w:val="left"/>
      <w:pPr>
        <w:ind w:left="2546" w:hanging="361"/>
      </w:pPr>
      <w:rPr>
        <w:rFonts w:hint="default"/>
        <w:lang w:val="en-US" w:eastAsia="en-US" w:bidi="ar-SA"/>
      </w:rPr>
    </w:lvl>
    <w:lvl w:ilvl="3" w:tplc="B6E636D6">
      <w:numFmt w:val="bullet"/>
      <w:lvlText w:val="•"/>
      <w:lvlJc w:val="left"/>
      <w:pPr>
        <w:ind w:left="3499" w:hanging="361"/>
      </w:pPr>
      <w:rPr>
        <w:rFonts w:hint="default"/>
        <w:lang w:val="en-US" w:eastAsia="en-US" w:bidi="ar-SA"/>
      </w:rPr>
    </w:lvl>
    <w:lvl w:ilvl="4" w:tplc="3188895C">
      <w:numFmt w:val="bullet"/>
      <w:lvlText w:val="•"/>
      <w:lvlJc w:val="left"/>
      <w:pPr>
        <w:ind w:left="4452" w:hanging="361"/>
      </w:pPr>
      <w:rPr>
        <w:rFonts w:hint="default"/>
        <w:lang w:val="en-US" w:eastAsia="en-US" w:bidi="ar-SA"/>
      </w:rPr>
    </w:lvl>
    <w:lvl w:ilvl="5" w:tplc="3500B572">
      <w:numFmt w:val="bullet"/>
      <w:lvlText w:val="•"/>
      <w:lvlJc w:val="left"/>
      <w:pPr>
        <w:ind w:left="5405" w:hanging="361"/>
      </w:pPr>
      <w:rPr>
        <w:rFonts w:hint="default"/>
        <w:lang w:val="en-US" w:eastAsia="en-US" w:bidi="ar-SA"/>
      </w:rPr>
    </w:lvl>
    <w:lvl w:ilvl="6" w:tplc="53ECE616">
      <w:numFmt w:val="bullet"/>
      <w:lvlText w:val="•"/>
      <w:lvlJc w:val="left"/>
      <w:pPr>
        <w:ind w:left="6358" w:hanging="361"/>
      </w:pPr>
      <w:rPr>
        <w:rFonts w:hint="default"/>
        <w:lang w:val="en-US" w:eastAsia="en-US" w:bidi="ar-SA"/>
      </w:rPr>
    </w:lvl>
    <w:lvl w:ilvl="7" w:tplc="9006D5C0">
      <w:numFmt w:val="bullet"/>
      <w:lvlText w:val="•"/>
      <w:lvlJc w:val="left"/>
      <w:pPr>
        <w:ind w:left="7311" w:hanging="361"/>
      </w:pPr>
      <w:rPr>
        <w:rFonts w:hint="default"/>
        <w:lang w:val="en-US" w:eastAsia="en-US" w:bidi="ar-SA"/>
      </w:rPr>
    </w:lvl>
    <w:lvl w:ilvl="8" w:tplc="CB762574">
      <w:numFmt w:val="bullet"/>
      <w:lvlText w:val="•"/>
      <w:lvlJc w:val="left"/>
      <w:pPr>
        <w:ind w:left="8264" w:hanging="361"/>
      </w:pPr>
      <w:rPr>
        <w:rFonts w:hint="default"/>
        <w:lang w:val="en-US" w:eastAsia="en-US" w:bidi="ar-SA"/>
      </w:rPr>
    </w:lvl>
  </w:abstractNum>
  <w:abstractNum w:abstractNumId="84" w15:restartNumberingAfterBreak="0">
    <w:nsid w:val="2647251D"/>
    <w:multiLevelType w:val="hybridMultilevel"/>
    <w:tmpl w:val="1146EAA6"/>
    <w:lvl w:ilvl="0" w:tplc="8F44BB9E">
      <w:numFmt w:val="bullet"/>
      <w:lvlText w:val=""/>
      <w:lvlJc w:val="left"/>
      <w:pPr>
        <w:ind w:left="533" w:hanging="361"/>
      </w:pPr>
      <w:rPr>
        <w:rFonts w:ascii="Symbol" w:eastAsia="Symbol" w:hAnsi="Symbol" w:cs="Symbol" w:hint="default"/>
        <w:b w:val="0"/>
        <w:bCs w:val="0"/>
        <w:i w:val="0"/>
        <w:iCs w:val="0"/>
        <w:spacing w:val="0"/>
        <w:w w:val="99"/>
        <w:sz w:val="20"/>
        <w:szCs w:val="20"/>
        <w:lang w:val="en-US" w:eastAsia="en-US" w:bidi="ar-SA"/>
      </w:rPr>
    </w:lvl>
    <w:lvl w:ilvl="1" w:tplc="3208DFE8">
      <w:numFmt w:val="bullet"/>
      <w:lvlText w:val="•"/>
      <w:lvlJc w:val="left"/>
      <w:pPr>
        <w:ind w:left="1510" w:hanging="361"/>
      </w:pPr>
      <w:rPr>
        <w:rFonts w:hint="default"/>
        <w:lang w:val="en-US" w:eastAsia="en-US" w:bidi="ar-SA"/>
      </w:rPr>
    </w:lvl>
    <w:lvl w:ilvl="2" w:tplc="4CF490D8">
      <w:numFmt w:val="bullet"/>
      <w:lvlText w:val="•"/>
      <w:lvlJc w:val="left"/>
      <w:pPr>
        <w:ind w:left="2481" w:hanging="361"/>
      </w:pPr>
      <w:rPr>
        <w:rFonts w:hint="default"/>
        <w:lang w:val="en-US" w:eastAsia="en-US" w:bidi="ar-SA"/>
      </w:rPr>
    </w:lvl>
    <w:lvl w:ilvl="3" w:tplc="19623A1A">
      <w:numFmt w:val="bullet"/>
      <w:lvlText w:val="•"/>
      <w:lvlJc w:val="left"/>
      <w:pPr>
        <w:ind w:left="3451" w:hanging="361"/>
      </w:pPr>
      <w:rPr>
        <w:rFonts w:hint="default"/>
        <w:lang w:val="en-US" w:eastAsia="en-US" w:bidi="ar-SA"/>
      </w:rPr>
    </w:lvl>
    <w:lvl w:ilvl="4" w:tplc="5A4C6AB6">
      <w:numFmt w:val="bullet"/>
      <w:lvlText w:val="•"/>
      <w:lvlJc w:val="left"/>
      <w:pPr>
        <w:ind w:left="4422" w:hanging="361"/>
      </w:pPr>
      <w:rPr>
        <w:rFonts w:hint="default"/>
        <w:lang w:val="en-US" w:eastAsia="en-US" w:bidi="ar-SA"/>
      </w:rPr>
    </w:lvl>
    <w:lvl w:ilvl="5" w:tplc="61206FB4">
      <w:numFmt w:val="bullet"/>
      <w:lvlText w:val="•"/>
      <w:lvlJc w:val="left"/>
      <w:pPr>
        <w:ind w:left="5393" w:hanging="361"/>
      </w:pPr>
      <w:rPr>
        <w:rFonts w:hint="default"/>
        <w:lang w:val="en-US" w:eastAsia="en-US" w:bidi="ar-SA"/>
      </w:rPr>
    </w:lvl>
    <w:lvl w:ilvl="6" w:tplc="D1EA98B8">
      <w:numFmt w:val="bullet"/>
      <w:lvlText w:val="•"/>
      <w:lvlJc w:val="left"/>
      <w:pPr>
        <w:ind w:left="6363" w:hanging="361"/>
      </w:pPr>
      <w:rPr>
        <w:rFonts w:hint="default"/>
        <w:lang w:val="en-US" w:eastAsia="en-US" w:bidi="ar-SA"/>
      </w:rPr>
    </w:lvl>
    <w:lvl w:ilvl="7" w:tplc="61509C72">
      <w:numFmt w:val="bullet"/>
      <w:lvlText w:val="•"/>
      <w:lvlJc w:val="left"/>
      <w:pPr>
        <w:ind w:left="7334" w:hanging="361"/>
      </w:pPr>
      <w:rPr>
        <w:rFonts w:hint="default"/>
        <w:lang w:val="en-US" w:eastAsia="en-US" w:bidi="ar-SA"/>
      </w:rPr>
    </w:lvl>
    <w:lvl w:ilvl="8" w:tplc="7172B2EC">
      <w:numFmt w:val="bullet"/>
      <w:lvlText w:val="•"/>
      <w:lvlJc w:val="left"/>
      <w:pPr>
        <w:ind w:left="8304" w:hanging="361"/>
      </w:pPr>
      <w:rPr>
        <w:rFonts w:hint="default"/>
        <w:lang w:val="en-US" w:eastAsia="en-US" w:bidi="ar-SA"/>
      </w:rPr>
    </w:lvl>
  </w:abstractNum>
  <w:abstractNum w:abstractNumId="85" w15:restartNumberingAfterBreak="0">
    <w:nsid w:val="269E2B46"/>
    <w:multiLevelType w:val="hybridMultilevel"/>
    <w:tmpl w:val="AF24724E"/>
    <w:lvl w:ilvl="0" w:tplc="829861EC">
      <w:numFmt w:val="bullet"/>
      <w:lvlText w:val="•"/>
      <w:lvlJc w:val="left"/>
      <w:pPr>
        <w:ind w:left="504" w:hanging="361"/>
      </w:pPr>
      <w:rPr>
        <w:rFonts w:ascii="Arial" w:eastAsia="Arial" w:hAnsi="Arial" w:cs="Arial" w:hint="default"/>
        <w:b w:val="0"/>
        <w:bCs w:val="0"/>
        <w:i w:val="0"/>
        <w:iCs w:val="0"/>
        <w:spacing w:val="0"/>
        <w:w w:val="99"/>
        <w:sz w:val="20"/>
        <w:szCs w:val="20"/>
        <w:lang w:val="en-US" w:eastAsia="en-US" w:bidi="ar-SA"/>
      </w:rPr>
    </w:lvl>
    <w:lvl w:ilvl="1" w:tplc="2842B89C">
      <w:numFmt w:val="bullet"/>
      <w:lvlText w:val="•"/>
      <w:lvlJc w:val="left"/>
      <w:pPr>
        <w:ind w:left="958" w:hanging="361"/>
      </w:pPr>
      <w:rPr>
        <w:rFonts w:hint="default"/>
        <w:lang w:val="en-US" w:eastAsia="en-US" w:bidi="ar-SA"/>
      </w:rPr>
    </w:lvl>
    <w:lvl w:ilvl="2" w:tplc="D5D2977E">
      <w:numFmt w:val="bullet"/>
      <w:lvlText w:val="•"/>
      <w:lvlJc w:val="left"/>
      <w:pPr>
        <w:ind w:left="1416" w:hanging="361"/>
      </w:pPr>
      <w:rPr>
        <w:rFonts w:hint="default"/>
        <w:lang w:val="en-US" w:eastAsia="en-US" w:bidi="ar-SA"/>
      </w:rPr>
    </w:lvl>
    <w:lvl w:ilvl="3" w:tplc="699E722C">
      <w:numFmt w:val="bullet"/>
      <w:lvlText w:val="•"/>
      <w:lvlJc w:val="left"/>
      <w:pPr>
        <w:ind w:left="1875" w:hanging="361"/>
      </w:pPr>
      <w:rPr>
        <w:rFonts w:hint="default"/>
        <w:lang w:val="en-US" w:eastAsia="en-US" w:bidi="ar-SA"/>
      </w:rPr>
    </w:lvl>
    <w:lvl w:ilvl="4" w:tplc="9E56AF4A">
      <w:numFmt w:val="bullet"/>
      <w:lvlText w:val="•"/>
      <w:lvlJc w:val="left"/>
      <w:pPr>
        <w:ind w:left="2333" w:hanging="361"/>
      </w:pPr>
      <w:rPr>
        <w:rFonts w:hint="default"/>
        <w:lang w:val="en-US" w:eastAsia="en-US" w:bidi="ar-SA"/>
      </w:rPr>
    </w:lvl>
    <w:lvl w:ilvl="5" w:tplc="29724F5C">
      <w:numFmt w:val="bullet"/>
      <w:lvlText w:val="•"/>
      <w:lvlJc w:val="left"/>
      <w:pPr>
        <w:ind w:left="2792" w:hanging="361"/>
      </w:pPr>
      <w:rPr>
        <w:rFonts w:hint="default"/>
        <w:lang w:val="en-US" w:eastAsia="en-US" w:bidi="ar-SA"/>
      </w:rPr>
    </w:lvl>
    <w:lvl w:ilvl="6" w:tplc="D00E464A">
      <w:numFmt w:val="bullet"/>
      <w:lvlText w:val="•"/>
      <w:lvlJc w:val="left"/>
      <w:pPr>
        <w:ind w:left="3250" w:hanging="361"/>
      </w:pPr>
      <w:rPr>
        <w:rFonts w:hint="default"/>
        <w:lang w:val="en-US" w:eastAsia="en-US" w:bidi="ar-SA"/>
      </w:rPr>
    </w:lvl>
    <w:lvl w:ilvl="7" w:tplc="F6E8D93A">
      <w:numFmt w:val="bullet"/>
      <w:lvlText w:val="•"/>
      <w:lvlJc w:val="left"/>
      <w:pPr>
        <w:ind w:left="3708" w:hanging="361"/>
      </w:pPr>
      <w:rPr>
        <w:rFonts w:hint="default"/>
        <w:lang w:val="en-US" w:eastAsia="en-US" w:bidi="ar-SA"/>
      </w:rPr>
    </w:lvl>
    <w:lvl w:ilvl="8" w:tplc="4896FC42">
      <w:numFmt w:val="bullet"/>
      <w:lvlText w:val="•"/>
      <w:lvlJc w:val="left"/>
      <w:pPr>
        <w:ind w:left="4167" w:hanging="361"/>
      </w:pPr>
      <w:rPr>
        <w:rFonts w:hint="default"/>
        <w:lang w:val="en-US" w:eastAsia="en-US" w:bidi="ar-SA"/>
      </w:rPr>
    </w:lvl>
  </w:abstractNum>
  <w:abstractNum w:abstractNumId="86" w15:restartNumberingAfterBreak="0">
    <w:nsid w:val="269F5199"/>
    <w:multiLevelType w:val="hybridMultilevel"/>
    <w:tmpl w:val="5AB2D4D2"/>
    <w:lvl w:ilvl="0" w:tplc="32F0938C">
      <w:numFmt w:val="bullet"/>
      <w:lvlText w:val=""/>
      <w:lvlJc w:val="left"/>
      <w:pPr>
        <w:ind w:left="514" w:hanging="361"/>
      </w:pPr>
      <w:rPr>
        <w:rFonts w:ascii="Symbol" w:eastAsia="Symbol" w:hAnsi="Symbol" w:cs="Symbol" w:hint="default"/>
        <w:b w:val="0"/>
        <w:bCs w:val="0"/>
        <w:i w:val="0"/>
        <w:iCs w:val="0"/>
        <w:spacing w:val="0"/>
        <w:w w:val="100"/>
        <w:sz w:val="22"/>
        <w:szCs w:val="22"/>
        <w:lang w:val="en-US" w:eastAsia="en-US" w:bidi="ar-SA"/>
      </w:rPr>
    </w:lvl>
    <w:lvl w:ilvl="1" w:tplc="D9927514">
      <w:numFmt w:val="bullet"/>
      <w:lvlText w:val="•"/>
      <w:lvlJc w:val="left"/>
      <w:pPr>
        <w:ind w:left="1487" w:hanging="361"/>
      </w:pPr>
      <w:rPr>
        <w:rFonts w:hint="default"/>
        <w:lang w:val="en-US" w:eastAsia="en-US" w:bidi="ar-SA"/>
      </w:rPr>
    </w:lvl>
    <w:lvl w:ilvl="2" w:tplc="DC9E4316">
      <w:numFmt w:val="bullet"/>
      <w:lvlText w:val="•"/>
      <w:lvlJc w:val="left"/>
      <w:pPr>
        <w:ind w:left="2455" w:hanging="361"/>
      </w:pPr>
      <w:rPr>
        <w:rFonts w:hint="default"/>
        <w:lang w:val="en-US" w:eastAsia="en-US" w:bidi="ar-SA"/>
      </w:rPr>
    </w:lvl>
    <w:lvl w:ilvl="3" w:tplc="28D85D4A">
      <w:numFmt w:val="bullet"/>
      <w:lvlText w:val="•"/>
      <w:lvlJc w:val="left"/>
      <w:pPr>
        <w:ind w:left="3423" w:hanging="361"/>
      </w:pPr>
      <w:rPr>
        <w:rFonts w:hint="default"/>
        <w:lang w:val="en-US" w:eastAsia="en-US" w:bidi="ar-SA"/>
      </w:rPr>
    </w:lvl>
    <w:lvl w:ilvl="4" w:tplc="71CAD74C">
      <w:numFmt w:val="bullet"/>
      <w:lvlText w:val="•"/>
      <w:lvlJc w:val="left"/>
      <w:pPr>
        <w:ind w:left="4391" w:hanging="361"/>
      </w:pPr>
      <w:rPr>
        <w:rFonts w:hint="default"/>
        <w:lang w:val="en-US" w:eastAsia="en-US" w:bidi="ar-SA"/>
      </w:rPr>
    </w:lvl>
    <w:lvl w:ilvl="5" w:tplc="2190FCFC">
      <w:numFmt w:val="bullet"/>
      <w:lvlText w:val="•"/>
      <w:lvlJc w:val="left"/>
      <w:pPr>
        <w:ind w:left="5359" w:hanging="361"/>
      </w:pPr>
      <w:rPr>
        <w:rFonts w:hint="default"/>
        <w:lang w:val="en-US" w:eastAsia="en-US" w:bidi="ar-SA"/>
      </w:rPr>
    </w:lvl>
    <w:lvl w:ilvl="6" w:tplc="01905B3A">
      <w:numFmt w:val="bullet"/>
      <w:lvlText w:val="•"/>
      <w:lvlJc w:val="left"/>
      <w:pPr>
        <w:ind w:left="6326" w:hanging="361"/>
      </w:pPr>
      <w:rPr>
        <w:rFonts w:hint="default"/>
        <w:lang w:val="en-US" w:eastAsia="en-US" w:bidi="ar-SA"/>
      </w:rPr>
    </w:lvl>
    <w:lvl w:ilvl="7" w:tplc="479453BC">
      <w:numFmt w:val="bullet"/>
      <w:lvlText w:val="•"/>
      <w:lvlJc w:val="left"/>
      <w:pPr>
        <w:ind w:left="7294" w:hanging="361"/>
      </w:pPr>
      <w:rPr>
        <w:rFonts w:hint="default"/>
        <w:lang w:val="en-US" w:eastAsia="en-US" w:bidi="ar-SA"/>
      </w:rPr>
    </w:lvl>
    <w:lvl w:ilvl="8" w:tplc="DC6A6B18">
      <w:numFmt w:val="bullet"/>
      <w:lvlText w:val="•"/>
      <w:lvlJc w:val="left"/>
      <w:pPr>
        <w:ind w:left="8262" w:hanging="361"/>
      </w:pPr>
      <w:rPr>
        <w:rFonts w:hint="default"/>
        <w:lang w:val="en-US" w:eastAsia="en-US" w:bidi="ar-SA"/>
      </w:rPr>
    </w:lvl>
  </w:abstractNum>
  <w:abstractNum w:abstractNumId="87" w15:restartNumberingAfterBreak="0">
    <w:nsid w:val="275B08EE"/>
    <w:multiLevelType w:val="hybridMultilevel"/>
    <w:tmpl w:val="94E48326"/>
    <w:lvl w:ilvl="0" w:tplc="CF266230">
      <w:numFmt w:val="bullet"/>
      <w:lvlText w:val=""/>
      <w:lvlJc w:val="left"/>
      <w:pPr>
        <w:ind w:left="504" w:hanging="361"/>
      </w:pPr>
      <w:rPr>
        <w:rFonts w:ascii="Symbol" w:eastAsia="Symbol" w:hAnsi="Symbol" w:cs="Symbol" w:hint="default"/>
        <w:b w:val="0"/>
        <w:bCs w:val="0"/>
        <w:i w:val="0"/>
        <w:iCs w:val="0"/>
        <w:spacing w:val="0"/>
        <w:w w:val="99"/>
        <w:sz w:val="20"/>
        <w:szCs w:val="20"/>
        <w:lang w:val="en-US" w:eastAsia="en-US" w:bidi="ar-SA"/>
      </w:rPr>
    </w:lvl>
    <w:lvl w:ilvl="1" w:tplc="52F6379A">
      <w:numFmt w:val="bullet"/>
      <w:lvlText w:val="•"/>
      <w:lvlJc w:val="left"/>
      <w:pPr>
        <w:ind w:left="941" w:hanging="361"/>
      </w:pPr>
      <w:rPr>
        <w:rFonts w:hint="default"/>
        <w:lang w:val="en-US" w:eastAsia="en-US" w:bidi="ar-SA"/>
      </w:rPr>
    </w:lvl>
    <w:lvl w:ilvl="2" w:tplc="7F82037E">
      <w:numFmt w:val="bullet"/>
      <w:lvlText w:val="•"/>
      <w:lvlJc w:val="left"/>
      <w:pPr>
        <w:ind w:left="1382" w:hanging="361"/>
      </w:pPr>
      <w:rPr>
        <w:rFonts w:hint="default"/>
        <w:lang w:val="en-US" w:eastAsia="en-US" w:bidi="ar-SA"/>
      </w:rPr>
    </w:lvl>
    <w:lvl w:ilvl="3" w:tplc="3C9A308A">
      <w:numFmt w:val="bullet"/>
      <w:lvlText w:val="•"/>
      <w:lvlJc w:val="left"/>
      <w:pPr>
        <w:ind w:left="1823" w:hanging="361"/>
      </w:pPr>
      <w:rPr>
        <w:rFonts w:hint="default"/>
        <w:lang w:val="en-US" w:eastAsia="en-US" w:bidi="ar-SA"/>
      </w:rPr>
    </w:lvl>
    <w:lvl w:ilvl="4" w:tplc="763AFBDA">
      <w:numFmt w:val="bullet"/>
      <w:lvlText w:val="•"/>
      <w:lvlJc w:val="left"/>
      <w:pPr>
        <w:ind w:left="2265" w:hanging="361"/>
      </w:pPr>
      <w:rPr>
        <w:rFonts w:hint="default"/>
        <w:lang w:val="en-US" w:eastAsia="en-US" w:bidi="ar-SA"/>
      </w:rPr>
    </w:lvl>
    <w:lvl w:ilvl="5" w:tplc="A60CC3C0">
      <w:numFmt w:val="bullet"/>
      <w:lvlText w:val="•"/>
      <w:lvlJc w:val="left"/>
      <w:pPr>
        <w:ind w:left="2706" w:hanging="361"/>
      </w:pPr>
      <w:rPr>
        <w:rFonts w:hint="default"/>
        <w:lang w:val="en-US" w:eastAsia="en-US" w:bidi="ar-SA"/>
      </w:rPr>
    </w:lvl>
    <w:lvl w:ilvl="6" w:tplc="34064666">
      <w:numFmt w:val="bullet"/>
      <w:lvlText w:val="•"/>
      <w:lvlJc w:val="left"/>
      <w:pPr>
        <w:ind w:left="3147" w:hanging="361"/>
      </w:pPr>
      <w:rPr>
        <w:rFonts w:hint="default"/>
        <w:lang w:val="en-US" w:eastAsia="en-US" w:bidi="ar-SA"/>
      </w:rPr>
    </w:lvl>
    <w:lvl w:ilvl="7" w:tplc="253821FA">
      <w:numFmt w:val="bullet"/>
      <w:lvlText w:val="•"/>
      <w:lvlJc w:val="left"/>
      <w:pPr>
        <w:ind w:left="3589" w:hanging="361"/>
      </w:pPr>
      <w:rPr>
        <w:rFonts w:hint="default"/>
        <w:lang w:val="en-US" w:eastAsia="en-US" w:bidi="ar-SA"/>
      </w:rPr>
    </w:lvl>
    <w:lvl w:ilvl="8" w:tplc="E294CFC8">
      <w:numFmt w:val="bullet"/>
      <w:lvlText w:val="•"/>
      <w:lvlJc w:val="left"/>
      <w:pPr>
        <w:ind w:left="4030" w:hanging="361"/>
      </w:pPr>
      <w:rPr>
        <w:rFonts w:hint="default"/>
        <w:lang w:val="en-US" w:eastAsia="en-US" w:bidi="ar-SA"/>
      </w:rPr>
    </w:lvl>
  </w:abstractNum>
  <w:abstractNum w:abstractNumId="88" w15:restartNumberingAfterBreak="0">
    <w:nsid w:val="277D3347"/>
    <w:multiLevelType w:val="hybridMultilevel"/>
    <w:tmpl w:val="F6944F04"/>
    <w:lvl w:ilvl="0" w:tplc="E20A1560">
      <w:numFmt w:val="bullet"/>
      <w:lvlText w:val=""/>
      <w:lvlJc w:val="left"/>
      <w:pPr>
        <w:ind w:left="504" w:hanging="361"/>
      </w:pPr>
      <w:rPr>
        <w:rFonts w:ascii="Symbol" w:eastAsia="Symbol" w:hAnsi="Symbol" w:cs="Symbol" w:hint="default"/>
        <w:b w:val="0"/>
        <w:bCs w:val="0"/>
        <w:i w:val="0"/>
        <w:iCs w:val="0"/>
        <w:spacing w:val="0"/>
        <w:w w:val="99"/>
        <w:sz w:val="20"/>
        <w:szCs w:val="20"/>
        <w:lang w:val="en-US" w:eastAsia="en-US" w:bidi="ar-SA"/>
      </w:rPr>
    </w:lvl>
    <w:lvl w:ilvl="1" w:tplc="5B14688A">
      <w:numFmt w:val="bullet"/>
      <w:lvlText w:val="•"/>
      <w:lvlJc w:val="left"/>
      <w:pPr>
        <w:ind w:left="941" w:hanging="361"/>
      </w:pPr>
      <w:rPr>
        <w:rFonts w:hint="default"/>
        <w:lang w:val="en-US" w:eastAsia="en-US" w:bidi="ar-SA"/>
      </w:rPr>
    </w:lvl>
    <w:lvl w:ilvl="2" w:tplc="E64CA068">
      <w:numFmt w:val="bullet"/>
      <w:lvlText w:val="•"/>
      <w:lvlJc w:val="left"/>
      <w:pPr>
        <w:ind w:left="1382" w:hanging="361"/>
      </w:pPr>
      <w:rPr>
        <w:rFonts w:hint="default"/>
        <w:lang w:val="en-US" w:eastAsia="en-US" w:bidi="ar-SA"/>
      </w:rPr>
    </w:lvl>
    <w:lvl w:ilvl="3" w:tplc="3C7A5F60">
      <w:numFmt w:val="bullet"/>
      <w:lvlText w:val="•"/>
      <w:lvlJc w:val="left"/>
      <w:pPr>
        <w:ind w:left="1823" w:hanging="361"/>
      </w:pPr>
      <w:rPr>
        <w:rFonts w:hint="default"/>
        <w:lang w:val="en-US" w:eastAsia="en-US" w:bidi="ar-SA"/>
      </w:rPr>
    </w:lvl>
    <w:lvl w:ilvl="4" w:tplc="7DB06BFE">
      <w:numFmt w:val="bullet"/>
      <w:lvlText w:val="•"/>
      <w:lvlJc w:val="left"/>
      <w:pPr>
        <w:ind w:left="2265" w:hanging="361"/>
      </w:pPr>
      <w:rPr>
        <w:rFonts w:hint="default"/>
        <w:lang w:val="en-US" w:eastAsia="en-US" w:bidi="ar-SA"/>
      </w:rPr>
    </w:lvl>
    <w:lvl w:ilvl="5" w:tplc="8FE26FA0">
      <w:numFmt w:val="bullet"/>
      <w:lvlText w:val="•"/>
      <w:lvlJc w:val="left"/>
      <w:pPr>
        <w:ind w:left="2706" w:hanging="361"/>
      </w:pPr>
      <w:rPr>
        <w:rFonts w:hint="default"/>
        <w:lang w:val="en-US" w:eastAsia="en-US" w:bidi="ar-SA"/>
      </w:rPr>
    </w:lvl>
    <w:lvl w:ilvl="6" w:tplc="BE44CD2E">
      <w:numFmt w:val="bullet"/>
      <w:lvlText w:val="•"/>
      <w:lvlJc w:val="left"/>
      <w:pPr>
        <w:ind w:left="3147" w:hanging="361"/>
      </w:pPr>
      <w:rPr>
        <w:rFonts w:hint="default"/>
        <w:lang w:val="en-US" w:eastAsia="en-US" w:bidi="ar-SA"/>
      </w:rPr>
    </w:lvl>
    <w:lvl w:ilvl="7" w:tplc="D4E049BE">
      <w:numFmt w:val="bullet"/>
      <w:lvlText w:val="•"/>
      <w:lvlJc w:val="left"/>
      <w:pPr>
        <w:ind w:left="3589" w:hanging="361"/>
      </w:pPr>
      <w:rPr>
        <w:rFonts w:hint="default"/>
        <w:lang w:val="en-US" w:eastAsia="en-US" w:bidi="ar-SA"/>
      </w:rPr>
    </w:lvl>
    <w:lvl w:ilvl="8" w:tplc="8EE8E950">
      <w:numFmt w:val="bullet"/>
      <w:lvlText w:val="•"/>
      <w:lvlJc w:val="left"/>
      <w:pPr>
        <w:ind w:left="4030" w:hanging="361"/>
      </w:pPr>
      <w:rPr>
        <w:rFonts w:hint="default"/>
        <w:lang w:val="en-US" w:eastAsia="en-US" w:bidi="ar-SA"/>
      </w:rPr>
    </w:lvl>
  </w:abstractNum>
  <w:abstractNum w:abstractNumId="89" w15:restartNumberingAfterBreak="0">
    <w:nsid w:val="27EE0A90"/>
    <w:multiLevelType w:val="hybridMultilevel"/>
    <w:tmpl w:val="DE8E6A02"/>
    <w:lvl w:ilvl="0" w:tplc="5518E476">
      <w:numFmt w:val="bullet"/>
      <w:lvlText w:val=""/>
      <w:lvlJc w:val="left"/>
      <w:pPr>
        <w:ind w:left="360" w:hanging="361"/>
      </w:pPr>
      <w:rPr>
        <w:rFonts w:ascii="Symbol" w:eastAsia="Symbol" w:hAnsi="Symbol" w:cs="Symbol" w:hint="default"/>
        <w:b w:val="0"/>
        <w:bCs w:val="0"/>
        <w:i w:val="0"/>
        <w:iCs w:val="0"/>
        <w:spacing w:val="0"/>
        <w:w w:val="100"/>
        <w:sz w:val="22"/>
        <w:szCs w:val="22"/>
        <w:lang w:val="en-US" w:eastAsia="en-US" w:bidi="ar-SA"/>
      </w:rPr>
    </w:lvl>
    <w:lvl w:ilvl="1" w:tplc="4344ED64">
      <w:numFmt w:val="bullet"/>
      <w:lvlText w:val="•"/>
      <w:lvlJc w:val="left"/>
      <w:pPr>
        <w:ind w:left="870" w:hanging="361"/>
      </w:pPr>
      <w:rPr>
        <w:rFonts w:hint="default"/>
        <w:lang w:val="en-US" w:eastAsia="en-US" w:bidi="ar-SA"/>
      </w:rPr>
    </w:lvl>
    <w:lvl w:ilvl="2" w:tplc="961C5152">
      <w:numFmt w:val="bullet"/>
      <w:lvlText w:val="•"/>
      <w:lvlJc w:val="left"/>
      <w:pPr>
        <w:ind w:left="1381" w:hanging="361"/>
      </w:pPr>
      <w:rPr>
        <w:rFonts w:hint="default"/>
        <w:lang w:val="en-US" w:eastAsia="en-US" w:bidi="ar-SA"/>
      </w:rPr>
    </w:lvl>
    <w:lvl w:ilvl="3" w:tplc="1668D0DE">
      <w:numFmt w:val="bullet"/>
      <w:lvlText w:val="•"/>
      <w:lvlJc w:val="left"/>
      <w:pPr>
        <w:ind w:left="1891" w:hanging="361"/>
      </w:pPr>
      <w:rPr>
        <w:rFonts w:hint="default"/>
        <w:lang w:val="en-US" w:eastAsia="en-US" w:bidi="ar-SA"/>
      </w:rPr>
    </w:lvl>
    <w:lvl w:ilvl="4" w:tplc="625281B0">
      <w:numFmt w:val="bullet"/>
      <w:lvlText w:val="•"/>
      <w:lvlJc w:val="left"/>
      <w:pPr>
        <w:ind w:left="2402" w:hanging="361"/>
      </w:pPr>
      <w:rPr>
        <w:rFonts w:hint="default"/>
        <w:lang w:val="en-US" w:eastAsia="en-US" w:bidi="ar-SA"/>
      </w:rPr>
    </w:lvl>
    <w:lvl w:ilvl="5" w:tplc="BD8E68E0">
      <w:numFmt w:val="bullet"/>
      <w:lvlText w:val="•"/>
      <w:lvlJc w:val="left"/>
      <w:pPr>
        <w:ind w:left="2913" w:hanging="361"/>
      </w:pPr>
      <w:rPr>
        <w:rFonts w:hint="default"/>
        <w:lang w:val="en-US" w:eastAsia="en-US" w:bidi="ar-SA"/>
      </w:rPr>
    </w:lvl>
    <w:lvl w:ilvl="6" w:tplc="C59A28C0">
      <w:numFmt w:val="bullet"/>
      <w:lvlText w:val="•"/>
      <w:lvlJc w:val="left"/>
      <w:pPr>
        <w:ind w:left="3423" w:hanging="361"/>
      </w:pPr>
      <w:rPr>
        <w:rFonts w:hint="default"/>
        <w:lang w:val="en-US" w:eastAsia="en-US" w:bidi="ar-SA"/>
      </w:rPr>
    </w:lvl>
    <w:lvl w:ilvl="7" w:tplc="D3F60BE4">
      <w:numFmt w:val="bullet"/>
      <w:lvlText w:val="•"/>
      <w:lvlJc w:val="left"/>
      <w:pPr>
        <w:ind w:left="3934" w:hanging="361"/>
      </w:pPr>
      <w:rPr>
        <w:rFonts w:hint="default"/>
        <w:lang w:val="en-US" w:eastAsia="en-US" w:bidi="ar-SA"/>
      </w:rPr>
    </w:lvl>
    <w:lvl w:ilvl="8" w:tplc="63C86EDC">
      <w:numFmt w:val="bullet"/>
      <w:lvlText w:val="•"/>
      <w:lvlJc w:val="left"/>
      <w:pPr>
        <w:ind w:left="4444" w:hanging="361"/>
      </w:pPr>
      <w:rPr>
        <w:rFonts w:hint="default"/>
        <w:lang w:val="en-US" w:eastAsia="en-US" w:bidi="ar-SA"/>
      </w:rPr>
    </w:lvl>
  </w:abstractNum>
  <w:abstractNum w:abstractNumId="90" w15:restartNumberingAfterBreak="0">
    <w:nsid w:val="28E34BDD"/>
    <w:multiLevelType w:val="hybridMultilevel"/>
    <w:tmpl w:val="236E9CCC"/>
    <w:lvl w:ilvl="0" w:tplc="E02EC8E8">
      <w:numFmt w:val="bullet"/>
      <w:lvlText w:val=""/>
      <w:lvlJc w:val="left"/>
      <w:pPr>
        <w:ind w:left="504" w:hanging="361"/>
      </w:pPr>
      <w:rPr>
        <w:rFonts w:ascii="Symbol" w:eastAsia="Symbol" w:hAnsi="Symbol" w:cs="Symbol" w:hint="default"/>
        <w:b w:val="0"/>
        <w:bCs w:val="0"/>
        <w:i w:val="0"/>
        <w:iCs w:val="0"/>
        <w:spacing w:val="0"/>
        <w:w w:val="100"/>
        <w:sz w:val="22"/>
        <w:szCs w:val="22"/>
        <w:lang w:val="en-US" w:eastAsia="en-US" w:bidi="ar-SA"/>
      </w:rPr>
    </w:lvl>
    <w:lvl w:ilvl="1" w:tplc="F6D295B0">
      <w:numFmt w:val="bullet"/>
      <w:lvlText w:val="•"/>
      <w:lvlJc w:val="left"/>
      <w:pPr>
        <w:ind w:left="953" w:hanging="361"/>
      </w:pPr>
      <w:rPr>
        <w:rFonts w:hint="default"/>
        <w:lang w:val="en-US" w:eastAsia="en-US" w:bidi="ar-SA"/>
      </w:rPr>
    </w:lvl>
    <w:lvl w:ilvl="2" w:tplc="0136F1EA">
      <w:numFmt w:val="bullet"/>
      <w:lvlText w:val="•"/>
      <w:lvlJc w:val="left"/>
      <w:pPr>
        <w:ind w:left="1406" w:hanging="361"/>
      </w:pPr>
      <w:rPr>
        <w:rFonts w:hint="default"/>
        <w:lang w:val="en-US" w:eastAsia="en-US" w:bidi="ar-SA"/>
      </w:rPr>
    </w:lvl>
    <w:lvl w:ilvl="3" w:tplc="66C4C550">
      <w:numFmt w:val="bullet"/>
      <w:lvlText w:val="•"/>
      <w:lvlJc w:val="left"/>
      <w:pPr>
        <w:ind w:left="1859" w:hanging="361"/>
      </w:pPr>
      <w:rPr>
        <w:rFonts w:hint="default"/>
        <w:lang w:val="en-US" w:eastAsia="en-US" w:bidi="ar-SA"/>
      </w:rPr>
    </w:lvl>
    <w:lvl w:ilvl="4" w:tplc="4B1CE624">
      <w:numFmt w:val="bullet"/>
      <w:lvlText w:val="•"/>
      <w:lvlJc w:val="left"/>
      <w:pPr>
        <w:ind w:left="2312" w:hanging="361"/>
      </w:pPr>
      <w:rPr>
        <w:rFonts w:hint="default"/>
        <w:lang w:val="en-US" w:eastAsia="en-US" w:bidi="ar-SA"/>
      </w:rPr>
    </w:lvl>
    <w:lvl w:ilvl="5" w:tplc="85BCE8D2">
      <w:numFmt w:val="bullet"/>
      <w:lvlText w:val="•"/>
      <w:lvlJc w:val="left"/>
      <w:pPr>
        <w:ind w:left="2765" w:hanging="361"/>
      </w:pPr>
      <w:rPr>
        <w:rFonts w:hint="default"/>
        <w:lang w:val="en-US" w:eastAsia="en-US" w:bidi="ar-SA"/>
      </w:rPr>
    </w:lvl>
    <w:lvl w:ilvl="6" w:tplc="634A81E6">
      <w:numFmt w:val="bullet"/>
      <w:lvlText w:val="•"/>
      <w:lvlJc w:val="left"/>
      <w:pPr>
        <w:ind w:left="3218" w:hanging="361"/>
      </w:pPr>
      <w:rPr>
        <w:rFonts w:hint="default"/>
        <w:lang w:val="en-US" w:eastAsia="en-US" w:bidi="ar-SA"/>
      </w:rPr>
    </w:lvl>
    <w:lvl w:ilvl="7" w:tplc="E678356A">
      <w:numFmt w:val="bullet"/>
      <w:lvlText w:val="•"/>
      <w:lvlJc w:val="left"/>
      <w:pPr>
        <w:ind w:left="3671" w:hanging="361"/>
      </w:pPr>
      <w:rPr>
        <w:rFonts w:hint="default"/>
        <w:lang w:val="en-US" w:eastAsia="en-US" w:bidi="ar-SA"/>
      </w:rPr>
    </w:lvl>
    <w:lvl w:ilvl="8" w:tplc="B51A5032">
      <w:numFmt w:val="bullet"/>
      <w:lvlText w:val="•"/>
      <w:lvlJc w:val="left"/>
      <w:pPr>
        <w:ind w:left="4124" w:hanging="361"/>
      </w:pPr>
      <w:rPr>
        <w:rFonts w:hint="default"/>
        <w:lang w:val="en-US" w:eastAsia="en-US" w:bidi="ar-SA"/>
      </w:rPr>
    </w:lvl>
  </w:abstractNum>
  <w:abstractNum w:abstractNumId="91" w15:restartNumberingAfterBreak="0">
    <w:nsid w:val="29F31C13"/>
    <w:multiLevelType w:val="hybridMultilevel"/>
    <w:tmpl w:val="5BBA7FB4"/>
    <w:lvl w:ilvl="0" w:tplc="85F2FD7C">
      <w:start w:val="1"/>
      <w:numFmt w:val="decimal"/>
      <w:lvlText w:val="%1)"/>
      <w:lvlJc w:val="left"/>
      <w:pPr>
        <w:ind w:left="3043" w:hanging="361"/>
      </w:pPr>
      <w:rPr>
        <w:rFonts w:ascii="Comic Sans MS" w:eastAsia="Comic Sans MS" w:hAnsi="Comic Sans MS" w:cs="Comic Sans MS" w:hint="default"/>
        <w:b w:val="0"/>
        <w:bCs w:val="0"/>
        <w:i w:val="0"/>
        <w:iCs w:val="0"/>
        <w:spacing w:val="-1"/>
        <w:w w:val="99"/>
        <w:sz w:val="20"/>
        <w:szCs w:val="20"/>
        <w:lang w:val="en-US" w:eastAsia="en-US" w:bidi="ar-SA"/>
      </w:rPr>
    </w:lvl>
    <w:lvl w:ilvl="1" w:tplc="1000489A">
      <w:numFmt w:val="bullet"/>
      <w:lvlText w:val="•"/>
      <w:lvlJc w:val="left"/>
      <w:pPr>
        <w:ind w:left="3743" w:hanging="361"/>
      </w:pPr>
      <w:rPr>
        <w:rFonts w:hint="default"/>
        <w:lang w:val="en-US" w:eastAsia="en-US" w:bidi="ar-SA"/>
      </w:rPr>
    </w:lvl>
    <w:lvl w:ilvl="2" w:tplc="95B6F48C">
      <w:numFmt w:val="bullet"/>
      <w:lvlText w:val="•"/>
      <w:lvlJc w:val="left"/>
      <w:pPr>
        <w:ind w:left="4446" w:hanging="361"/>
      </w:pPr>
      <w:rPr>
        <w:rFonts w:hint="default"/>
        <w:lang w:val="en-US" w:eastAsia="en-US" w:bidi="ar-SA"/>
      </w:rPr>
    </w:lvl>
    <w:lvl w:ilvl="3" w:tplc="29B676C0">
      <w:numFmt w:val="bullet"/>
      <w:lvlText w:val="•"/>
      <w:lvlJc w:val="left"/>
      <w:pPr>
        <w:ind w:left="5149" w:hanging="361"/>
      </w:pPr>
      <w:rPr>
        <w:rFonts w:hint="default"/>
        <w:lang w:val="en-US" w:eastAsia="en-US" w:bidi="ar-SA"/>
      </w:rPr>
    </w:lvl>
    <w:lvl w:ilvl="4" w:tplc="1F60121E">
      <w:numFmt w:val="bullet"/>
      <w:lvlText w:val="•"/>
      <w:lvlJc w:val="left"/>
      <w:pPr>
        <w:ind w:left="5852" w:hanging="361"/>
      </w:pPr>
      <w:rPr>
        <w:rFonts w:hint="default"/>
        <w:lang w:val="en-US" w:eastAsia="en-US" w:bidi="ar-SA"/>
      </w:rPr>
    </w:lvl>
    <w:lvl w:ilvl="5" w:tplc="831673E4">
      <w:numFmt w:val="bullet"/>
      <w:lvlText w:val="•"/>
      <w:lvlJc w:val="left"/>
      <w:pPr>
        <w:ind w:left="6555" w:hanging="361"/>
      </w:pPr>
      <w:rPr>
        <w:rFonts w:hint="default"/>
        <w:lang w:val="en-US" w:eastAsia="en-US" w:bidi="ar-SA"/>
      </w:rPr>
    </w:lvl>
    <w:lvl w:ilvl="6" w:tplc="930804A2">
      <w:numFmt w:val="bullet"/>
      <w:lvlText w:val="•"/>
      <w:lvlJc w:val="left"/>
      <w:pPr>
        <w:ind w:left="7258" w:hanging="361"/>
      </w:pPr>
      <w:rPr>
        <w:rFonts w:hint="default"/>
        <w:lang w:val="en-US" w:eastAsia="en-US" w:bidi="ar-SA"/>
      </w:rPr>
    </w:lvl>
    <w:lvl w:ilvl="7" w:tplc="0E6EE662">
      <w:numFmt w:val="bullet"/>
      <w:lvlText w:val="•"/>
      <w:lvlJc w:val="left"/>
      <w:pPr>
        <w:ind w:left="7961" w:hanging="361"/>
      </w:pPr>
      <w:rPr>
        <w:rFonts w:hint="default"/>
        <w:lang w:val="en-US" w:eastAsia="en-US" w:bidi="ar-SA"/>
      </w:rPr>
    </w:lvl>
    <w:lvl w:ilvl="8" w:tplc="CA084B56">
      <w:numFmt w:val="bullet"/>
      <w:lvlText w:val="•"/>
      <w:lvlJc w:val="left"/>
      <w:pPr>
        <w:ind w:left="8664" w:hanging="361"/>
      </w:pPr>
      <w:rPr>
        <w:rFonts w:hint="default"/>
        <w:lang w:val="en-US" w:eastAsia="en-US" w:bidi="ar-SA"/>
      </w:rPr>
    </w:lvl>
  </w:abstractNum>
  <w:abstractNum w:abstractNumId="92" w15:restartNumberingAfterBreak="0">
    <w:nsid w:val="2ABB116E"/>
    <w:multiLevelType w:val="hybridMultilevel"/>
    <w:tmpl w:val="B0B231C8"/>
    <w:lvl w:ilvl="0" w:tplc="30FC7BB6">
      <w:numFmt w:val="bullet"/>
      <w:lvlText w:val="•"/>
      <w:lvlJc w:val="left"/>
      <w:pPr>
        <w:ind w:left="514" w:hanging="361"/>
      </w:pPr>
      <w:rPr>
        <w:rFonts w:ascii="Arial" w:eastAsia="Arial" w:hAnsi="Arial" w:cs="Arial" w:hint="default"/>
        <w:b w:val="0"/>
        <w:bCs w:val="0"/>
        <w:i w:val="0"/>
        <w:iCs w:val="0"/>
        <w:spacing w:val="0"/>
        <w:w w:val="100"/>
        <w:sz w:val="22"/>
        <w:szCs w:val="22"/>
        <w:lang w:val="en-US" w:eastAsia="en-US" w:bidi="ar-SA"/>
      </w:rPr>
    </w:lvl>
    <w:lvl w:ilvl="1" w:tplc="519C2064">
      <w:numFmt w:val="bullet"/>
      <w:lvlText w:val="•"/>
      <w:lvlJc w:val="left"/>
      <w:pPr>
        <w:ind w:left="1505" w:hanging="361"/>
      </w:pPr>
      <w:rPr>
        <w:rFonts w:hint="default"/>
        <w:lang w:val="en-US" w:eastAsia="en-US" w:bidi="ar-SA"/>
      </w:rPr>
    </w:lvl>
    <w:lvl w:ilvl="2" w:tplc="0672C5FC">
      <w:numFmt w:val="bullet"/>
      <w:lvlText w:val="•"/>
      <w:lvlJc w:val="left"/>
      <w:pPr>
        <w:ind w:left="2490" w:hanging="361"/>
      </w:pPr>
      <w:rPr>
        <w:rFonts w:hint="default"/>
        <w:lang w:val="en-US" w:eastAsia="en-US" w:bidi="ar-SA"/>
      </w:rPr>
    </w:lvl>
    <w:lvl w:ilvl="3" w:tplc="E7EA8650">
      <w:numFmt w:val="bullet"/>
      <w:lvlText w:val="•"/>
      <w:lvlJc w:val="left"/>
      <w:pPr>
        <w:ind w:left="3475" w:hanging="361"/>
      </w:pPr>
      <w:rPr>
        <w:rFonts w:hint="default"/>
        <w:lang w:val="en-US" w:eastAsia="en-US" w:bidi="ar-SA"/>
      </w:rPr>
    </w:lvl>
    <w:lvl w:ilvl="4" w:tplc="11380156">
      <w:numFmt w:val="bullet"/>
      <w:lvlText w:val="•"/>
      <w:lvlJc w:val="left"/>
      <w:pPr>
        <w:ind w:left="4460" w:hanging="361"/>
      </w:pPr>
      <w:rPr>
        <w:rFonts w:hint="default"/>
        <w:lang w:val="en-US" w:eastAsia="en-US" w:bidi="ar-SA"/>
      </w:rPr>
    </w:lvl>
    <w:lvl w:ilvl="5" w:tplc="86B66352">
      <w:numFmt w:val="bullet"/>
      <w:lvlText w:val="•"/>
      <w:lvlJc w:val="left"/>
      <w:pPr>
        <w:ind w:left="5445" w:hanging="361"/>
      </w:pPr>
      <w:rPr>
        <w:rFonts w:hint="default"/>
        <w:lang w:val="en-US" w:eastAsia="en-US" w:bidi="ar-SA"/>
      </w:rPr>
    </w:lvl>
    <w:lvl w:ilvl="6" w:tplc="A64E8DE6">
      <w:numFmt w:val="bullet"/>
      <w:lvlText w:val="•"/>
      <w:lvlJc w:val="left"/>
      <w:pPr>
        <w:ind w:left="6430" w:hanging="361"/>
      </w:pPr>
      <w:rPr>
        <w:rFonts w:hint="default"/>
        <w:lang w:val="en-US" w:eastAsia="en-US" w:bidi="ar-SA"/>
      </w:rPr>
    </w:lvl>
    <w:lvl w:ilvl="7" w:tplc="52CE1CE4">
      <w:numFmt w:val="bullet"/>
      <w:lvlText w:val="•"/>
      <w:lvlJc w:val="left"/>
      <w:pPr>
        <w:ind w:left="7415" w:hanging="361"/>
      </w:pPr>
      <w:rPr>
        <w:rFonts w:hint="default"/>
        <w:lang w:val="en-US" w:eastAsia="en-US" w:bidi="ar-SA"/>
      </w:rPr>
    </w:lvl>
    <w:lvl w:ilvl="8" w:tplc="D146219A">
      <w:numFmt w:val="bullet"/>
      <w:lvlText w:val="•"/>
      <w:lvlJc w:val="left"/>
      <w:pPr>
        <w:ind w:left="8400" w:hanging="361"/>
      </w:pPr>
      <w:rPr>
        <w:rFonts w:hint="default"/>
        <w:lang w:val="en-US" w:eastAsia="en-US" w:bidi="ar-SA"/>
      </w:rPr>
    </w:lvl>
  </w:abstractNum>
  <w:abstractNum w:abstractNumId="93" w15:restartNumberingAfterBreak="0">
    <w:nsid w:val="2AC05591"/>
    <w:multiLevelType w:val="hybridMultilevel"/>
    <w:tmpl w:val="DBFE1CCA"/>
    <w:lvl w:ilvl="0" w:tplc="EC6A3D4C">
      <w:start w:val="1"/>
      <w:numFmt w:val="decimal"/>
      <w:lvlText w:val="%1)"/>
      <w:lvlJc w:val="left"/>
      <w:pPr>
        <w:ind w:left="522" w:hanging="361"/>
      </w:pPr>
      <w:rPr>
        <w:rFonts w:ascii="Comic Sans MS" w:eastAsia="Comic Sans MS" w:hAnsi="Comic Sans MS" w:cs="Comic Sans MS" w:hint="default"/>
        <w:b w:val="0"/>
        <w:bCs w:val="0"/>
        <w:i w:val="0"/>
        <w:iCs w:val="0"/>
        <w:spacing w:val="-1"/>
        <w:w w:val="99"/>
        <w:sz w:val="20"/>
        <w:szCs w:val="20"/>
        <w:lang w:val="en-US" w:eastAsia="en-US" w:bidi="ar-SA"/>
      </w:rPr>
    </w:lvl>
    <w:lvl w:ilvl="1" w:tplc="D9D07A48">
      <w:numFmt w:val="bullet"/>
      <w:lvlText w:val="•"/>
      <w:lvlJc w:val="left"/>
      <w:pPr>
        <w:ind w:left="1507" w:hanging="361"/>
      </w:pPr>
      <w:rPr>
        <w:rFonts w:hint="default"/>
        <w:lang w:val="en-US" w:eastAsia="en-US" w:bidi="ar-SA"/>
      </w:rPr>
    </w:lvl>
    <w:lvl w:ilvl="2" w:tplc="B7CA66DE">
      <w:numFmt w:val="bullet"/>
      <w:lvlText w:val="•"/>
      <w:lvlJc w:val="left"/>
      <w:pPr>
        <w:ind w:left="2495" w:hanging="361"/>
      </w:pPr>
      <w:rPr>
        <w:rFonts w:hint="default"/>
        <w:lang w:val="en-US" w:eastAsia="en-US" w:bidi="ar-SA"/>
      </w:rPr>
    </w:lvl>
    <w:lvl w:ilvl="3" w:tplc="B2E80BB6">
      <w:numFmt w:val="bullet"/>
      <w:lvlText w:val="•"/>
      <w:lvlJc w:val="left"/>
      <w:pPr>
        <w:ind w:left="3483" w:hanging="361"/>
      </w:pPr>
      <w:rPr>
        <w:rFonts w:hint="default"/>
        <w:lang w:val="en-US" w:eastAsia="en-US" w:bidi="ar-SA"/>
      </w:rPr>
    </w:lvl>
    <w:lvl w:ilvl="4" w:tplc="8068B3FC">
      <w:numFmt w:val="bullet"/>
      <w:lvlText w:val="•"/>
      <w:lvlJc w:val="left"/>
      <w:pPr>
        <w:ind w:left="4471" w:hanging="361"/>
      </w:pPr>
      <w:rPr>
        <w:rFonts w:hint="default"/>
        <w:lang w:val="en-US" w:eastAsia="en-US" w:bidi="ar-SA"/>
      </w:rPr>
    </w:lvl>
    <w:lvl w:ilvl="5" w:tplc="5D7AA83C">
      <w:numFmt w:val="bullet"/>
      <w:lvlText w:val="•"/>
      <w:lvlJc w:val="left"/>
      <w:pPr>
        <w:ind w:left="5459" w:hanging="361"/>
      </w:pPr>
      <w:rPr>
        <w:rFonts w:hint="default"/>
        <w:lang w:val="en-US" w:eastAsia="en-US" w:bidi="ar-SA"/>
      </w:rPr>
    </w:lvl>
    <w:lvl w:ilvl="6" w:tplc="819A6B00">
      <w:numFmt w:val="bullet"/>
      <w:lvlText w:val="•"/>
      <w:lvlJc w:val="left"/>
      <w:pPr>
        <w:ind w:left="6447" w:hanging="361"/>
      </w:pPr>
      <w:rPr>
        <w:rFonts w:hint="default"/>
        <w:lang w:val="en-US" w:eastAsia="en-US" w:bidi="ar-SA"/>
      </w:rPr>
    </w:lvl>
    <w:lvl w:ilvl="7" w:tplc="754C5D30">
      <w:numFmt w:val="bullet"/>
      <w:lvlText w:val="•"/>
      <w:lvlJc w:val="left"/>
      <w:pPr>
        <w:ind w:left="7435" w:hanging="361"/>
      </w:pPr>
      <w:rPr>
        <w:rFonts w:hint="default"/>
        <w:lang w:val="en-US" w:eastAsia="en-US" w:bidi="ar-SA"/>
      </w:rPr>
    </w:lvl>
    <w:lvl w:ilvl="8" w:tplc="8B9A118E">
      <w:numFmt w:val="bullet"/>
      <w:lvlText w:val="•"/>
      <w:lvlJc w:val="left"/>
      <w:pPr>
        <w:ind w:left="8423" w:hanging="361"/>
      </w:pPr>
      <w:rPr>
        <w:rFonts w:hint="default"/>
        <w:lang w:val="en-US" w:eastAsia="en-US" w:bidi="ar-SA"/>
      </w:rPr>
    </w:lvl>
  </w:abstractNum>
  <w:abstractNum w:abstractNumId="94" w15:restartNumberingAfterBreak="0">
    <w:nsid w:val="2B5B01E5"/>
    <w:multiLevelType w:val="hybridMultilevel"/>
    <w:tmpl w:val="9B0E18B6"/>
    <w:lvl w:ilvl="0" w:tplc="55F4E3E6">
      <w:numFmt w:val="bullet"/>
      <w:lvlText w:val=""/>
      <w:lvlJc w:val="left"/>
      <w:pPr>
        <w:ind w:left="520" w:hanging="360"/>
      </w:pPr>
      <w:rPr>
        <w:rFonts w:ascii="Symbol" w:eastAsia="Symbol" w:hAnsi="Symbol" w:cs="Symbol" w:hint="default"/>
        <w:b w:val="0"/>
        <w:bCs w:val="0"/>
        <w:i w:val="0"/>
        <w:iCs w:val="0"/>
        <w:spacing w:val="0"/>
        <w:w w:val="100"/>
        <w:sz w:val="22"/>
        <w:szCs w:val="22"/>
        <w:lang w:val="en-US" w:eastAsia="en-US" w:bidi="ar-SA"/>
      </w:rPr>
    </w:lvl>
    <w:lvl w:ilvl="1" w:tplc="ADBA3110">
      <w:numFmt w:val="bullet"/>
      <w:lvlText w:val="•"/>
      <w:lvlJc w:val="left"/>
      <w:pPr>
        <w:ind w:left="745" w:hanging="360"/>
      </w:pPr>
      <w:rPr>
        <w:rFonts w:hint="default"/>
        <w:lang w:val="en-US" w:eastAsia="en-US" w:bidi="ar-SA"/>
      </w:rPr>
    </w:lvl>
    <w:lvl w:ilvl="2" w:tplc="9B52195C">
      <w:numFmt w:val="bullet"/>
      <w:lvlText w:val="•"/>
      <w:lvlJc w:val="left"/>
      <w:pPr>
        <w:ind w:left="970" w:hanging="360"/>
      </w:pPr>
      <w:rPr>
        <w:rFonts w:hint="default"/>
        <w:lang w:val="en-US" w:eastAsia="en-US" w:bidi="ar-SA"/>
      </w:rPr>
    </w:lvl>
    <w:lvl w:ilvl="3" w:tplc="365823E2">
      <w:numFmt w:val="bullet"/>
      <w:lvlText w:val="•"/>
      <w:lvlJc w:val="left"/>
      <w:pPr>
        <w:ind w:left="1195" w:hanging="360"/>
      </w:pPr>
      <w:rPr>
        <w:rFonts w:hint="default"/>
        <w:lang w:val="en-US" w:eastAsia="en-US" w:bidi="ar-SA"/>
      </w:rPr>
    </w:lvl>
    <w:lvl w:ilvl="4" w:tplc="ECD6587C">
      <w:numFmt w:val="bullet"/>
      <w:lvlText w:val="•"/>
      <w:lvlJc w:val="left"/>
      <w:pPr>
        <w:ind w:left="1420" w:hanging="360"/>
      </w:pPr>
      <w:rPr>
        <w:rFonts w:hint="default"/>
        <w:lang w:val="en-US" w:eastAsia="en-US" w:bidi="ar-SA"/>
      </w:rPr>
    </w:lvl>
    <w:lvl w:ilvl="5" w:tplc="E3AAA926">
      <w:numFmt w:val="bullet"/>
      <w:lvlText w:val="•"/>
      <w:lvlJc w:val="left"/>
      <w:pPr>
        <w:ind w:left="1646" w:hanging="360"/>
      </w:pPr>
      <w:rPr>
        <w:rFonts w:hint="default"/>
        <w:lang w:val="en-US" w:eastAsia="en-US" w:bidi="ar-SA"/>
      </w:rPr>
    </w:lvl>
    <w:lvl w:ilvl="6" w:tplc="8D4C2848">
      <w:numFmt w:val="bullet"/>
      <w:lvlText w:val="•"/>
      <w:lvlJc w:val="left"/>
      <w:pPr>
        <w:ind w:left="1871" w:hanging="360"/>
      </w:pPr>
      <w:rPr>
        <w:rFonts w:hint="default"/>
        <w:lang w:val="en-US" w:eastAsia="en-US" w:bidi="ar-SA"/>
      </w:rPr>
    </w:lvl>
    <w:lvl w:ilvl="7" w:tplc="B142B2EE">
      <w:numFmt w:val="bullet"/>
      <w:lvlText w:val="•"/>
      <w:lvlJc w:val="left"/>
      <w:pPr>
        <w:ind w:left="2096" w:hanging="360"/>
      </w:pPr>
      <w:rPr>
        <w:rFonts w:hint="default"/>
        <w:lang w:val="en-US" w:eastAsia="en-US" w:bidi="ar-SA"/>
      </w:rPr>
    </w:lvl>
    <w:lvl w:ilvl="8" w:tplc="E17AC8E2">
      <w:numFmt w:val="bullet"/>
      <w:lvlText w:val="•"/>
      <w:lvlJc w:val="left"/>
      <w:pPr>
        <w:ind w:left="2321" w:hanging="360"/>
      </w:pPr>
      <w:rPr>
        <w:rFonts w:hint="default"/>
        <w:lang w:val="en-US" w:eastAsia="en-US" w:bidi="ar-SA"/>
      </w:rPr>
    </w:lvl>
  </w:abstractNum>
  <w:abstractNum w:abstractNumId="95" w15:restartNumberingAfterBreak="0">
    <w:nsid w:val="2C3E0FCB"/>
    <w:multiLevelType w:val="hybridMultilevel"/>
    <w:tmpl w:val="47F850A6"/>
    <w:lvl w:ilvl="0" w:tplc="44C6E35E">
      <w:numFmt w:val="bullet"/>
      <w:lvlText w:val=""/>
      <w:lvlJc w:val="left"/>
      <w:pPr>
        <w:ind w:left="514" w:hanging="361"/>
      </w:pPr>
      <w:rPr>
        <w:rFonts w:ascii="Symbol" w:eastAsia="Symbol" w:hAnsi="Symbol" w:cs="Symbol" w:hint="default"/>
        <w:b w:val="0"/>
        <w:bCs w:val="0"/>
        <w:i w:val="0"/>
        <w:iCs w:val="0"/>
        <w:spacing w:val="0"/>
        <w:w w:val="100"/>
        <w:sz w:val="22"/>
        <w:szCs w:val="22"/>
        <w:lang w:val="en-US" w:eastAsia="en-US" w:bidi="ar-SA"/>
      </w:rPr>
    </w:lvl>
    <w:lvl w:ilvl="1" w:tplc="1422B256">
      <w:numFmt w:val="bullet"/>
      <w:lvlText w:val="•"/>
      <w:lvlJc w:val="left"/>
      <w:pPr>
        <w:ind w:left="1000" w:hanging="361"/>
      </w:pPr>
      <w:rPr>
        <w:rFonts w:hint="default"/>
        <w:lang w:val="en-US" w:eastAsia="en-US" w:bidi="ar-SA"/>
      </w:rPr>
    </w:lvl>
    <w:lvl w:ilvl="2" w:tplc="3990D8E6">
      <w:numFmt w:val="bullet"/>
      <w:lvlText w:val="•"/>
      <w:lvlJc w:val="left"/>
      <w:pPr>
        <w:ind w:left="1480" w:hanging="361"/>
      </w:pPr>
      <w:rPr>
        <w:rFonts w:hint="default"/>
        <w:lang w:val="en-US" w:eastAsia="en-US" w:bidi="ar-SA"/>
      </w:rPr>
    </w:lvl>
    <w:lvl w:ilvl="3" w:tplc="95F0B0FE">
      <w:numFmt w:val="bullet"/>
      <w:lvlText w:val="•"/>
      <w:lvlJc w:val="left"/>
      <w:pPr>
        <w:ind w:left="1960" w:hanging="361"/>
      </w:pPr>
      <w:rPr>
        <w:rFonts w:hint="default"/>
        <w:lang w:val="en-US" w:eastAsia="en-US" w:bidi="ar-SA"/>
      </w:rPr>
    </w:lvl>
    <w:lvl w:ilvl="4" w:tplc="70E43CC8">
      <w:numFmt w:val="bullet"/>
      <w:lvlText w:val="•"/>
      <w:lvlJc w:val="left"/>
      <w:pPr>
        <w:ind w:left="2440" w:hanging="361"/>
      </w:pPr>
      <w:rPr>
        <w:rFonts w:hint="default"/>
        <w:lang w:val="en-US" w:eastAsia="en-US" w:bidi="ar-SA"/>
      </w:rPr>
    </w:lvl>
    <w:lvl w:ilvl="5" w:tplc="4B08F832">
      <w:numFmt w:val="bullet"/>
      <w:lvlText w:val="•"/>
      <w:lvlJc w:val="left"/>
      <w:pPr>
        <w:ind w:left="2920" w:hanging="361"/>
      </w:pPr>
      <w:rPr>
        <w:rFonts w:hint="default"/>
        <w:lang w:val="en-US" w:eastAsia="en-US" w:bidi="ar-SA"/>
      </w:rPr>
    </w:lvl>
    <w:lvl w:ilvl="6" w:tplc="1F484D30">
      <w:numFmt w:val="bullet"/>
      <w:lvlText w:val="•"/>
      <w:lvlJc w:val="left"/>
      <w:pPr>
        <w:ind w:left="3400" w:hanging="361"/>
      </w:pPr>
      <w:rPr>
        <w:rFonts w:hint="default"/>
        <w:lang w:val="en-US" w:eastAsia="en-US" w:bidi="ar-SA"/>
      </w:rPr>
    </w:lvl>
    <w:lvl w:ilvl="7" w:tplc="8DB4D092">
      <w:numFmt w:val="bullet"/>
      <w:lvlText w:val="•"/>
      <w:lvlJc w:val="left"/>
      <w:pPr>
        <w:ind w:left="3880" w:hanging="361"/>
      </w:pPr>
      <w:rPr>
        <w:rFonts w:hint="default"/>
        <w:lang w:val="en-US" w:eastAsia="en-US" w:bidi="ar-SA"/>
      </w:rPr>
    </w:lvl>
    <w:lvl w:ilvl="8" w:tplc="13E47E26">
      <w:numFmt w:val="bullet"/>
      <w:lvlText w:val="•"/>
      <w:lvlJc w:val="left"/>
      <w:pPr>
        <w:ind w:left="4360" w:hanging="361"/>
      </w:pPr>
      <w:rPr>
        <w:rFonts w:hint="default"/>
        <w:lang w:val="en-US" w:eastAsia="en-US" w:bidi="ar-SA"/>
      </w:rPr>
    </w:lvl>
  </w:abstractNum>
  <w:abstractNum w:abstractNumId="96" w15:restartNumberingAfterBreak="0">
    <w:nsid w:val="2D194440"/>
    <w:multiLevelType w:val="hybridMultilevel"/>
    <w:tmpl w:val="3DD22472"/>
    <w:lvl w:ilvl="0" w:tplc="8FDEBD04">
      <w:numFmt w:val="bullet"/>
      <w:lvlText w:val="•"/>
      <w:lvlJc w:val="left"/>
      <w:pPr>
        <w:ind w:left="514" w:hanging="361"/>
      </w:pPr>
      <w:rPr>
        <w:rFonts w:ascii="Arial" w:eastAsia="Arial" w:hAnsi="Arial" w:cs="Arial" w:hint="default"/>
        <w:b w:val="0"/>
        <w:bCs w:val="0"/>
        <w:i w:val="0"/>
        <w:iCs w:val="0"/>
        <w:spacing w:val="0"/>
        <w:w w:val="99"/>
        <w:sz w:val="20"/>
        <w:szCs w:val="20"/>
        <w:lang w:val="en-US" w:eastAsia="en-US" w:bidi="ar-SA"/>
      </w:rPr>
    </w:lvl>
    <w:lvl w:ilvl="1" w:tplc="D9F4F994">
      <w:numFmt w:val="bullet"/>
      <w:lvlText w:val="•"/>
      <w:lvlJc w:val="left"/>
      <w:pPr>
        <w:ind w:left="1171" w:hanging="361"/>
      </w:pPr>
      <w:rPr>
        <w:rFonts w:hint="default"/>
        <w:lang w:val="en-US" w:eastAsia="en-US" w:bidi="ar-SA"/>
      </w:rPr>
    </w:lvl>
    <w:lvl w:ilvl="2" w:tplc="6A1C308C">
      <w:numFmt w:val="bullet"/>
      <w:lvlText w:val="•"/>
      <w:lvlJc w:val="left"/>
      <w:pPr>
        <w:ind w:left="1822" w:hanging="361"/>
      </w:pPr>
      <w:rPr>
        <w:rFonts w:hint="default"/>
        <w:lang w:val="en-US" w:eastAsia="en-US" w:bidi="ar-SA"/>
      </w:rPr>
    </w:lvl>
    <w:lvl w:ilvl="3" w:tplc="F1C46C80">
      <w:numFmt w:val="bullet"/>
      <w:lvlText w:val="•"/>
      <w:lvlJc w:val="left"/>
      <w:pPr>
        <w:ind w:left="2473" w:hanging="361"/>
      </w:pPr>
      <w:rPr>
        <w:rFonts w:hint="default"/>
        <w:lang w:val="en-US" w:eastAsia="en-US" w:bidi="ar-SA"/>
      </w:rPr>
    </w:lvl>
    <w:lvl w:ilvl="4" w:tplc="F4EC9308">
      <w:numFmt w:val="bullet"/>
      <w:lvlText w:val="•"/>
      <w:lvlJc w:val="left"/>
      <w:pPr>
        <w:ind w:left="3124" w:hanging="361"/>
      </w:pPr>
      <w:rPr>
        <w:rFonts w:hint="default"/>
        <w:lang w:val="en-US" w:eastAsia="en-US" w:bidi="ar-SA"/>
      </w:rPr>
    </w:lvl>
    <w:lvl w:ilvl="5" w:tplc="01684272">
      <w:numFmt w:val="bullet"/>
      <w:lvlText w:val="•"/>
      <w:lvlJc w:val="left"/>
      <w:pPr>
        <w:ind w:left="3775" w:hanging="361"/>
      </w:pPr>
      <w:rPr>
        <w:rFonts w:hint="default"/>
        <w:lang w:val="en-US" w:eastAsia="en-US" w:bidi="ar-SA"/>
      </w:rPr>
    </w:lvl>
    <w:lvl w:ilvl="6" w:tplc="978C7A1C">
      <w:numFmt w:val="bullet"/>
      <w:lvlText w:val="•"/>
      <w:lvlJc w:val="left"/>
      <w:pPr>
        <w:ind w:left="4426" w:hanging="361"/>
      </w:pPr>
      <w:rPr>
        <w:rFonts w:hint="default"/>
        <w:lang w:val="en-US" w:eastAsia="en-US" w:bidi="ar-SA"/>
      </w:rPr>
    </w:lvl>
    <w:lvl w:ilvl="7" w:tplc="DF0678B0">
      <w:numFmt w:val="bullet"/>
      <w:lvlText w:val="•"/>
      <w:lvlJc w:val="left"/>
      <w:pPr>
        <w:ind w:left="5077" w:hanging="361"/>
      </w:pPr>
      <w:rPr>
        <w:rFonts w:hint="default"/>
        <w:lang w:val="en-US" w:eastAsia="en-US" w:bidi="ar-SA"/>
      </w:rPr>
    </w:lvl>
    <w:lvl w:ilvl="8" w:tplc="85D839C4">
      <w:numFmt w:val="bullet"/>
      <w:lvlText w:val="•"/>
      <w:lvlJc w:val="left"/>
      <w:pPr>
        <w:ind w:left="5728" w:hanging="361"/>
      </w:pPr>
      <w:rPr>
        <w:rFonts w:hint="default"/>
        <w:lang w:val="en-US" w:eastAsia="en-US" w:bidi="ar-SA"/>
      </w:rPr>
    </w:lvl>
  </w:abstractNum>
  <w:abstractNum w:abstractNumId="97" w15:restartNumberingAfterBreak="0">
    <w:nsid w:val="2E9F4CE7"/>
    <w:multiLevelType w:val="hybridMultilevel"/>
    <w:tmpl w:val="DD907806"/>
    <w:lvl w:ilvl="0" w:tplc="1BA8525A">
      <w:numFmt w:val="bullet"/>
      <w:lvlText w:val="•"/>
      <w:lvlJc w:val="left"/>
      <w:pPr>
        <w:ind w:left="874" w:hanging="360"/>
      </w:pPr>
      <w:rPr>
        <w:rFonts w:ascii="Arial" w:eastAsia="Arial" w:hAnsi="Arial" w:cs="Arial" w:hint="default"/>
        <w:b w:val="0"/>
        <w:bCs w:val="0"/>
        <w:i w:val="0"/>
        <w:iCs w:val="0"/>
        <w:spacing w:val="0"/>
        <w:w w:val="100"/>
        <w:sz w:val="22"/>
        <w:szCs w:val="22"/>
        <w:lang w:val="en-US" w:eastAsia="en-US" w:bidi="ar-SA"/>
      </w:rPr>
    </w:lvl>
    <w:lvl w:ilvl="1" w:tplc="A4889240">
      <w:numFmt w:val="bullet"/>
      <w:lvlText w:val="•"/>
      <w:lvlJc w:val="left"/>
      <w:pPr>
        <w:ind w:left="1837" w:hanging="360"/>
      </w:pPr>
      <w:rPr>
        <w:rFonts w:hint="default"/>
        <w:lang w:val="en-US" w:eastAsia="en-US" w:bidi="ar-SA"/>
      </w:rPr>
    </w:lvl>
    <w:lvl w:ilvl="2" w:tplc="0868CC6C">
      <w:numFmt w:val="bullet"/>
      <w:lvlText w:val="•"/>
      <w:lvlJc w:val="left"/>
      <w:pPr>
        <w:ind w:left="2794" w:hanging="360"/>
      </w:pPr>
      <w:rPr>
        <w:rFonts w:hint="default"/>
        <w:lang w:val="en-US" w:eastAsia="en-US" w:bidi="ar-SA"/>
      </w:rPr>
    </w:lvl>
    <w:lvl w:ilvl="3" w:tplc="D0D2B904">
      <w:numFmt w:val="bullet"/>
      <w:lvlText w:val="•"/>
      <w:lvlJc w:val="left"/>
      <w:pPr>
        <w:ind w:left="3751" w:hanging="360"/>
      </w:pPr>
      <w:rPr>
        <w:rFonts w:hint="default"/>
        <w:lang w:val="en-US" w:eastAsia="en-US" w:bidi="ar-SA"/>
      </w:rPr>
    </w:lvl>
    <w:lvl w:ilvl="4" w:tplc="4412DCCE">
      <w:numFmt w:val="bullet"/>
      <w:lvlText w:val="•"/>
      <w:lvlJc w:val="left"/>
      <w:pPr>
        <w:ind w:left="4709" w:hanging="360"/>
      </w:pPr>
      <w:rPr>
        <w:rFonts w:hint="default"/>
        <w:lang w:val="en-US" w:eastAsia="en-US" w:bidi="ar-SA"/>
      </w:rPr>
    </w:lvl>
    <w:lvl w:ilvl="5" w:tplc="8D20AC9E">
      <w:numFmt w:val="bullet"/>
      <w:lvlText w:val="•"/>
      <w:lvlJc w:val="left"/>
      <w:pPr>
        <w:ind w:left="5666" w:hanging="360"/>
      </w:pPr>
      <w:rPr>
        <w:rFonts w:hint="default"/>
        <w:lang w:val="en-US" w:eastAsia="en-US" w:bidi="ar-SA"/>
      </w:rPr>
    </w:lvl>
    <w:lvl w:ilvl="6" w:tplc="D5B8A80A">
      <w:numFmt w:val="bullet"/>
      <w:lvlText w:val="•"/>
      <w:lvlJc w:val="left"/>
      <w:pPr>
        <w:ind w:left="6623" w:hanging="360"/>
      </w:pPr>
      <w:rPr>
        <w:rFonts w:hint="default"/>
        <w:lang w:val="en-US" w:eastAsia="en-US" w:bidi="ar-SA"/>
      </w:rPr>
    </w:lvl>
    <w:lvl w:ilvl="7" w:tplc="0206FD98">
      <w:numFmt w:val="bullet"/>
      <w:lvlText w:val="•"/>
      <w:lvlJc w:val="left"/>
      <w:pPr>
        <w:ind w:left="7581" w:hanging="360"/>
      </w:pPr>
      <w:rPr>
        <w:rFonts w:hint="default"/>
        <w:lang w:val="en-US" w:eastAsia="en-US" w:bidi="ar-SA"/>
      </w:rPr>
    </w:lvl>
    <w:lvl w:ilvl="8" w:tplc="4A4E2AA6">
      <w:numFmt w:val="bullet"/>
      <w:lvlText w:val="•"/>
      <w:lvlJc w:val="left"/>
      <w:pPr>
        <w:ind w:left="8538" w:hanging="360"/>
      </w:pPr>
      <w:rPr>
        <w:rFonts w:hint="default"/>
        <w:lang w:val="en-US" w:eastAsia="en-US" w:bidi="ar-SA"/>
      </w:rPr>
    </w:lvl>
  </w:abstractNum>
  <w:abstractNum w:abstractNumId="98" w15:restartNumberingAfterBreak="0">
    <w:nsid w:val="2EAE7CE4"/>
    <w:multiLevelType w:val="hybridMultilevel"/>
    <w:tmpl w:val="FB8A9888"/>
    <w:lvl w:ilvl="0" w:tplc="3F3C707A">
      <w:numFmt w:val="bullet"/>
      <w:lvlText w:val=""/>
      <w:lvlJc w:val="left"/>
      <w:pPr>
        <w:ind w:left="506" w:hanging="360"/>
      </w:pPr>
      <w:rPr>
        <w:rFonts w:ascii="Symbol" w:eastAsia="Symbol" w:hAnsi="Symbol" w:cs="Symbol" w:hint="default"/>
        <w:b w:val="0"/>
        <w:bCs w:val="0"/>
        <w:i w:val="0"/>
        <w:iCs w:val="0"/>
        <w:spacing w:val="0"/>
        <w:w w:val="99"/>
        <w:sz w:val="20"/>
        <w:szCs w:val="20"/>
        <w:lang w:val="en-US" w:eastAsia="en-US" w:bidi="ar-SA"/>
      </w:rPr>
    </w:lvl>
    <w:lvl w:ilvl="1" w:tplc="5F6C04F8">
      <w:numFmt w:val="bullet"/>
      <w:lvlText w:val="•"/>
      <w:lvlJc w:val="left"/>
      <w:pPr>
        <w:ind w:left="898" w:hanging="360"/>
      </w:pPr>
      <w:rPr>
        <w:rFonts w:hint="default"/>
        <w:lang w:val="en-US" w:eastAsia="en-US" w:bidi="ar-SA"/>
      </w:rPr>
    </w:lvl>
    <w:lvl w:ilvl="2" w:tplc="0FBCF236">
      <w:numFmt w:val="bullet"/>
      <w:lvlText w:val="•"/>
      <w:lvlJc w:val="left"/>
      <w:pPr>
        <w:ind w:left="1296" w:hanging="360"/>
      </w:pPr>
      <w:rPr>
        <w:rFonts w:hint="default"/>
        <w:lang w:val="en-US" w:eastAsia="en-US" w:bidi="ar-SA"/>
      </w:rPr>
    </w:lvl>
    <w:lvl w:ilvl="3" w:tplc="904645E0">
      <w:numFmt w:val="bullet"/>
      <w:lvlText w:val="•"/>
      <w:lvlJc w:val="left"/>
      <w:pPr>
        <w:ind w:left="1694" w:hanging="360"/>
      </w:pPr>
      <w:rPr>
        <w:rFonts w:hint="default"/>
        <w:lang w:val="en-US" w:eastAsia="en-US" w:bidi="ar-SA"/>
      </w:rPr>
    </w:lvl>
    <w:lvl w:ilvl="4" w:tplc="23A00F20">
      <w:numFmt w:val="bullet"/>
      <w:lvlText w:val="•"/>
      <w:lvlJc w:val="left"/>
      <w:pPr>
        <w:ind w:left="2092" w:hanging="360"/>
      </w:pPr>
      <w:rPr>
        <w:rFonts w:hint="default"/>
        <w:lang w:val="en-US" w:eastAsia="en-US" w:bidi="ar-SA"/>
      </w:rPr>
    </w:lvl>
    <w:lvl w:ilvl="5" w:tplc="AD98307E">
      <w:numFmt w:val="bullet"/>
      <w:lvlText w:val="•"/>
      <w:lvlJc w:val="left"/>
      <w:pPr>
        <w:ind w:left="2491" w:hanging="360"/>
      </w:pPr>
      <w:rPr>
        <w:rFonts w:hint="default"/>
        <w:lang w:val="en-US" w:eastAsia="en-US" w:bidi="ar-SA"/>
      </w:rPr>
    </w:lvl>
    <w:lvl w:ilvl="6" w:tplc="E31E9546">
      <w:numFmt w:val="bullet"/>
      <w:lvlText w:val="•"/>
      <w:lvlJc w:val="left"/>
      <w:pPr>
        <w:ind w:left="2889" w:hanging="360"/>
      </w:pPr>
      <w:rPr>
        <w:rFonts w:hint="default"/>
        <w:lang w:val="en-US" w:eastAsia="en-US" w:bidi="ar-SA"/>
      </w:rPr>
    </w:lvl>
    <w:lvl w:ilvl="7" w:tplc="32264928">
      <w:numFmt w:val="bullet"/>
      <w:lvlText w:val="•"/>
      <w:lvlJc w:val="left"/>
      <w:pPr>
        <w:ind w:left="3287" w:hanging="360"/>
      </w:pPr>
      <w:rPr>
        <w:rFonts w:hint="default"/>
        <w:lang w:val="en-US" w:eastAsia="en-US" w:bidi="ar-SA"/>
      </w:rPr>
    </w:lvl>
    <w:lvl w:ilvl="8" w:tplc="1AEAD0EE">
      <w:numFmt w:val="bullet"/>
      <w:lvlText w:val="•"/>
      <w:lvlJc w:val="left"/>
      <w:pPr>
        <w:ind w:left="3685" w:hanging="360"/>
      </w:pPr>
      <w:rPr>
        <w:rFonts w:hint="default"/>
        <w:lang w:val="en-US" w:eastAsia="en-US" w:bidi="ar-SA"/>
      </w:rPr>
    </w:lvl>
  </w:abstractNum>
  <w:abstractNum w:abstractNumId="99" w15:restartNumberingAfterBreak="0">
    <w:nsid w:val="2EB04BB8"/>
    <w:multiLevelType w:val="hybridMultilevel"/>
    <w:tmpl w:val="2CE25D80"/>
    <w:lvl w:ilvl="0" w:tplc="7F22AD5E">
      <w:numFmt w:val="bullet"/>
      <w:lvlText w:val=""/>
      <w:lvlJc w:val="left"/>
      <w:pPr>
        <w:ind w:left="5457" w:hanging="361"/>
      </w:pPr>
      <w:rPr>
        <w:rFonts w:ascii="Symbol" w:eastAsia="Symbol" w:hAnsi="Symbol" w:cs="Symbol" w:hint="default"/>
        <w:b w:val="0"/>
        <w:bCs w:val="0"/>
        <w:i w:val="0"/>
        <w:iCs w:val="0"/>
        <w:spacing w:val="0"/>
        <w:w w:val="100"/>
        <w:sz w:val="22"/>
        <w:szCs w:val="22"/>
        <w:lang w:val="en-US" w:eastAsia="en-US" w:bidi="ar-SA"/>
      </w:rPr>
    </w:lvl>
    <w:lvl w:ilvl="1" w:tplc="90DE2D3E">
      <w:numFmt w:val="bullet"/>
      <w:lvlText w:val="•"/>
      <w:lvlJc w:val="left"/>
      <w:pPr>
        <w:ind w:left="5959" w:hanging="361"/>
      </w:pPr>
      <w:rPr>
        <w:rFonts w:hint="default"/>
        <w:lang w:val="en-US" w:eastAsia="en-US" w:bidi="ar-SA"/>
      </w:rPr>
    </w:lvl>
    <w:lvl w:ilvl="2" w:tplc="E7F2BE98">
      <w:numFmt w:val="bullet"/>
      <w:lvlText w:val="•"/>
      <w:lvlJc w:val="left"/>
      <w:pPr>
        <w:ind w:left="6458" w:hanging="361"/>
      </w:pPr>
      <w:rPr>
        <w:rFonts w:hint="default"/>
        <w:lang w:val="en-US" w:eastAsia="en-US" w:bidi="ar-SA"/>
      </w:rPr>
    </w:lvl>
    <w:lvl w:ilvl="3" w:tplc="4DFC3952">
      <w:numFmt w:val="bullet"/>
      <w:lvlText w:val="•"/>
      <w:lvlJc w:val="left"/>
      <w:pPr>
        <w:ind w:left="6957" w:hanging="361"/>
      </w:pPr>
      <w:rPr>
        <w:rFonts w:hint="default"/>
        <w:lang w:val="en-US" w:eastAsia="en-US" w:bidi="ar-SA"/>
      </w:rPr>
    </w:lvl>
    <w:lvl w:ilvl="4" w:tplc="56520192">
      <w:numFmt w:val="bullet"/>
      <w:lvlText w:val="•"/>
      <w:lvlJc w:val="left"/>
      <w:pPr>
        <w:ind w:left="7456" w:hanging="361"/>
      </w:pPr>
      <w:rPr>
        <w:rFonts w:hint="default"/>
        <w:lang w:val="en-US" w:eastAsia="en-US" w:bidi="ar-SA"/>
      </w:rPr>
    </w:lvl>
    <w:lvl w:ilvl="5" w:tplc="7876E402">
      <w:numFmt w:val="bullet"/>
      <w:lvlText w:val="•"/>
      <w:lvlJc w:val="left"/>
      <w:pPr>
        <w:ind w:left="7955" w:hanging="361"/>
      </w:pPr>
      <w:rPr>
        <w:rFonts w:hint="default"/>
        <w:lang w:val="en-US" w:eastAsia="en-US" w:bidi="ar-SA"/>
      </w:rPr>
    </w:lvl>
    <w:lvl w:ilvl="6" w:tplc="A8DEF87E">
      <w:numFmt w:val="bullet"/>
      <w:lvlText w:val="•"/>
      <w:lvlJc w:val="left"/>
      <w:pPr>
        <w:ind w:left="8454" w:hanging="361"/>
      </w:pPr>
      <w:rPr>
        <w:rFonts w:hint="default"/>
        <w:lang w:val="en-US" w:eastAsia="en-US" w:bidi="ar-SA"/>
      </w:rPr>
    </w:lvl>
    <w:lvl w:ilvl="7" w:tplc="890AD18A">
      <w:numFmt w:val="bullet"/>
      <w:lvlText w:val="•"/>
      <w:lvlJc w:val="left"/>
      <w:pPr>
        <w:ind w:left="8954" w:hanging="361"/>
      </w:pPr>
      <w:rPr>
        <w:rFonts w:hint="default"/>
        <w:lang w:val="en-US" w:eastAsia="en-US" w:bidi="ar-SA"/>
      </w:rPr>
    </w:lvl>
    <w:lvl w:ilvl="8" w:tplc="44643240">
      <w:numFmt w:val="bullet"/>
      <w:lvlText w:val="•"/>
      <w:lvlJc w:val="left"/>
      <w:pPr>
        <w:ind w:left="9453" w:hanging="361"/>
      </w:pPr>
      <w:rPr>
        <w:rFonts w:hint="default"/>
        <w:lang w:val="en-US" w:eastAsia="en-US" w:bidi="ar-SA"/>
      </w:rPr>
    </w:lvl>
  </w:abstractNum>
  <w:abstractNum w:abstractNumId="100" w15:restartNumberingAfterBreak="0">
    <w:nsid w:val="2ED141DF"/>
    <w:multiLevelType w:val="hybridMultilevel"/>
    <w:tmpl w:val="86000CAE"/>
    <w:lvl w:ilvl="0" w:tplc="E58A7CAC">
      <w:numFmt w:val="bullet"/>
      <w:lvlText w:val="•"/>
      <w:lvlJc w:val="left"/>
      <w:pPr>
        <w:ind w:left="514" w:hanging="361"/>
      </w:pPr>
      <w:rPr>
        <w:rFonts w:ascii="Arial" w:eastAsia="Arial" w:hAnsi="Arial" w:cs="Arial" w:hint="default"/>
        <w:b w:val="0"/>
        <w:bCs w:val="0"/>
        <w:i w:val="0"/>
        <w:iCs w:val="0"/>
        <w:spacing w:val="0"/>
        <w:w w:val="100"/>
        <w:sz w:val="22"/>
        <w:szCs w:val="22"/>
        <w:lang w:val="en-US" w:eastAsia="en-US" w:bidi="ar-SA"/>
      </w:rPr>
    </w:lvl>
    <w:lvl w:ilvl="1" w:tplc="2F3678FA">
      <w:numFmt w:val="bullet"/>
      <w:lvlText w:val="•"/>
      <w:lvlJc w:val="left"/>
      <w:pPr>
        <w:ind w:left="1507" w:hanging="361"/>
      </w:pPr>
      <w:rPr>
        <w:rFonts w:hint="default"/>
        <w:lang w:val="en-US" w:eastAsia="en-US" w:bidi="ar-SA"/>
      </w:rPr>
    </w:lvl>
    <w:lvl w:ilvl="2" w:tplc="91588A38">
      <w:numFmt w:val="bullet"/>
      <w:lvlText w:val="•"/>
      <w:lvlJc w:val="left"/>
      <w:pPr>
        <w:ind w:left="2494" w:hanging="361"/>
      </w:pPr>
      <w:rPr>
        <w:rFonts w:hint="default"/>
        <w:lang w:val="en-US" w:eastAsia="en-US" w:bidi="ar-SA"/>
      </w:rPr>
    </w:lvl>
    <w:lvl w:ilvl="3" w:tplc="1C0EC2B8">
      <w:numFmt w:val="bullet"/>
      <w:lvlText w:val="•"/>
      <w:lvlJc w:val="left"/>
      <w:pPr>
        <w:ind w:left="3481" w:hanging="361"/>
      </w:pPr>
      <w:rPr>
        <w:rFonts w:hint="default"/>
        <w:lang w:val="en-US" w:eastAsia="en-US" w:bidi="ar-SA"/>
      </w:rPr>
    </w:lvl>
    <w:lvl w:ilvl="4" w:tplc="916C5FC4">
      <w:numFmt w:val="bullet"/>
      <w:lvlText w:val="•"/>
      <w:lvlJc w:val="left"/>
      <w:pPr>
        <w:ind w:left="4468" w:hanging="361"/>
      </w:pPr>
      <w:rPr>
        <w:rFonts w:hint="default"/>
        <w:lang w:val="en-US" w:eastAsia="en-US" w:bidi="ar-SA"/>
      </w:rPr>
    </w:lvl>
    <w:lvl w:ilvl="5" w:tplc="51B057FE">
      <w:numFmt w:val="bullet"/>
      <w:lvlText w:val="•"/>
      <w:lvlJc w:val="left"/>
      <w:pPr>
        <w:ind w:left="5455" w:hanging="361"/>
      </w:pPr>
      <w:rPr>
        <w:rFonts w:hint="default"/>
        <w:lang w:val="en-US" w:eastAsia="en-US" w:bidi="ar-SA"/>
      </w:rPr>
    </w:lvl>
    <w:lvl w:ilvl="6" w:tplc="08FA9E6C">
      <w:numFmt w:val="bullet"/>
      <w:lvlText w:val="•"/>
      <w:lvlJc w:val="left"/>
      <w:pPr>
        <w:ind w:left="6442" w:hanging="361"/>
      </w:pPr>
      <w:rPr>
        <w:rFonts w:hint="default"/>
        <w:lang w:val="en-US" w:eastAsia="en-US" w:bidi="ar-SA"/>
      </w:rPr>
    </w:lvl>
    <w:lvl w:ilvl="7" w:tplc="3146D78C">
      <w:numFmt w:val="bullet"/>
      <w:lvlText w:val="•"/>
      <w:lvlJc w:val="left"/>
      <w:pPr>
        <w:ind w:left="7429" w:hanging="361"/>
      </w:pPr>
      <w:rPr>
        <w:rFonts w:hint="default"/>
        <w:lang w:val="en-US" w:eastAsia="en-US" w:bidi="ar-SA"/>
      </w:rPr>
    </w:lvl>
    <w:lvl w:ilvl="8" w:tplc="C81EAE3E">
      <w:numFmt w:val="bullet"/>
      <w:lvlText w:val="•"/>
      <w:lvlJc w:val="left"/>
      <w:pPr>
        <w:ind w:left="8416" w:hanging="361"/>
      </w:pPr>
      <w:rPr>
        <w:rFonts w:hint="default"/>
        <w:lang w:val="en-US" w:eastAsia="en-US" w:bidi="ar-SA"/>
      </w:rPr>
    </w:lvl>
  </w:abstractNum>
  <w:abstractNum w:abstractNumId="101" w15:restartNumberingAfterBreak="0">
    <w:nsid w:val="300855BB"/>
    <w:multiLevelType w:val="hybridMultilevel"/>
    <w:tmpl w:val="5A3E63B0"/>
    <w:lvl w:ilvl="0" w:tplc="CDB2AAFE">
      <w:numFmt w:val="bullet"/>
      <w:lvlText w:val=""/>
      <w:lvlJc w:val="left"/>
      <w:pPr>
        <w:ind w:left="874" w:hanging="360"/>
      </w:pPr>
      <w:rPr>
        <w:rFonts w:ascii="Symbol" w:eastAsia="Symbol" w:hAnsi="Symbol" w:cs="Symbol" w:hint="default"/>
        <w:b w:val="0"/>
        <w:bCs w:val="0"/>
        <w:i w:val="0"/>
        <w:iCs w:val="0"/>
        <w:color w:val="221F1F"/>
        <w:spacing w:val="0"/>
        <w:w w:val="100"/>
        <w:sz w:val="22"/>
        <w:szCs w:val="22"/>
        <w:lang w:val="en-US" w:eastAsia="en-US" w:bidi="ar-SA"/>
      </w:rPr>
    </w:lvl>
    <w:lvl w:ilvl="1" w:tplc="4166602A">
      <w:numFmt w:val="bullet"/>
      <w:lvlText w:val="•"/>
      <w:lvlJc w:val="left"/>
      <w:pPr>
        <w:ind w:left="1819" w:hanging="360"/>
      </w:pPr>
      <w:rPr>
        <w:rFonts w:hint="default"/>
        <w:lang w:val="en-US" w:eastAsia="en-US" w:bidi="ar-SA"/>
      </w:rPr>
    </w:lvl>
    <w:lvl w:ilvl="2" w:tplc="B1606472">
      <w:numFmt w:val="bullet"/>
      <w:lvlText w:val="•"/>
      <w:lvlJc w:val="left"/>
      <w:pPr>
        <w:ind w:left="2758" w:hanging="360"/>
      </w:pPr>
      <w:rPr>
        <w:rFonts w:hint="default"/>
        <w:lang w:val="en-US" w:eastAsia="en-US" w:bidi="ar-SA"/>
      </w:rPr>
    </w:lvl>
    <w:lvl w:ilvl="3" w:tplc="E28C9CDE">
      <w:numFmt w:val="bullet"/>
      <w:lvlText w:val="•"/>
      <w:lvlJc w:val="left"/>
      <w:pPr>
        <w:ind w:left="3697" w:hanging="360"/>
      </w:pPr>
      <w:rPr>
        <w:rFonts w:hint="default"/>
        <w:lang w:val="en-US" w:eastAsia="en-US" w:bidi="ar-SA"/>
      </w:rPr>
    </w:lvl>
    <w:lvl w:ilvl="4" w:tplc="85244E62">
      <w:numFmt w:val="bullet"/>
      <w:lvlText w:val="•"/>
      <w:lvlJc w:val="left"/>
      <w:pPr>
        <w:ind w:left="4636" w:hanging="360"/>
      </w:pPr>
      <w:rPr>
        <w:rFonts w:hint="default"/>
        <w:lang w:val="en-US" w:eastAsia="en-US" w:bidi="ar-SA"/>
      </w:rPr>
    </w:lvl>
    <w:lvl w:ilvl="5" w:tplc="82EAC436">
      <w:numFmt w:val="bullet"/>
      <w:lvlText w:val="•"/>
      <w:lvlJc w:val="left"/>
      <w:pPr>
        <w:ind w:left="5576" w:hanging="360"/>
      </w:pPr>
      <w:rPr>
        <w:rFonts w:hint="default"/>
        <w:lang w:val="en-US" w:eastAsia="en-US" w:bidi="ar-SA"/>
      </w:rPr>
    </w:lvl>
    <w:lvl w:ilvl="6" w:tplc="ED94C8A2">
      <w:numFmt w:val="bullet"/>
      <w:lvlText w:val="•"/>
      <w:lvlJc w:val="left"/>
      <w:pPr>
        <w:ind w:left="6515" w:hanging="360"/>
      </w:pPr>
      <w:rPr>
        <w:rFonts w:hint="default"/>
        <w:lang w:val="en-US" w:eastAsia="en-US" w:bidi="ar-SA"/>
      </w:rPr>
    </w:lvl>
    <w:lvl w:ilvl="7" w:tplc="89FE45E6">
      <w:numFmt w:val="bullet"/>
      <w:lvlText w:val="•"/>
      <w:lvlJc w:val="left"/>
      <w:pPr>
        <w:ind w:left="7454" w:hanging="360"/>
      </w:pPr>
      <w:rPr>
        <w:rFonts w:hint="default"/>
        <w:lang w:val="en-US" w:eastAsia="en-US" w:bidi="ar-SA"/>
      </w:rPr>
    </w:lvl>
    <w:lvl w:ilvl="8" w:tplc="0B4A525A">
      <w:numFmt w:val="bullet"/>
      <w:lvlText w:val="•"/>
      <w:lvlJc w:val="left"/>
      <w:pPr>
        <w:ind w:left="8393" w:hanging="360"/>
      </w:pPr>
      <w:rPr>
        <w:rFonts w:hint="default"/>
        <w:lang w:val="en-US" w:eastAsia="en-US" w:bidi="ar-SA"/>
      </w:rPr>
    </w:lvl>
  </w:abstractNum>
  <w:abstractNum w:abstractNumId="102" w15:restartNumberingAfterBreak="0">
    <w:nsid w:val="301B2DAE"/>
    <w:multiLevelType w:val="hybridMultilevel"/>
    <w:tmpl w:val="48D442B2"/>
    <w:lvl w:ilvl="0" w:tplc="F3BAE2C8">
      <w:numFmt w:val="bullet"/>
      <w:lvlText w:val=""/>
      <w:lvlJc w:val="left"/>
      <w:pPr>
        <w:ind w:left="499" w:hanging="361"/>
      </w:pPr>
      <w:rPr>
        <w:rFonts w:ascii="Symbol" w:eastAsia="Symbol" w:hAnsi="Symbol" w:cs="Symbol" w:hint="default"/>
        <w:b w:val="0"/>
        <w:bCs w:val="0"/>
        <w:i w:val="0"/>
        <w:iCs w:val="0"/>
        <w:spacing w:val="0"/>
        <w:w w:val="100"/>
        <w:sz w:val="22"/>
        <w:szCs w:val="22"/>
        <w:lang w:val="en-US" w:eastAsia="en-US" w:bidi="ar-SA"/>
      </w:rPr>
    </w:lvl>
    <w:lvl w:ilvl="1" w:tplc="A0A688E0">
      <w:numFmt w:val="bullet"/>
      <w:lvlText w:val="•"/>
      <w:lvlJc w:val="left"/>
      <w:pPr>
        <w:ind w:left="1492" w:hanging="361"/>
      </w:pPr>
      <w:rPr>
        <w:rFonts w:hint="default"/>
        <w:lang w:val="en-US" w:eastAsia="en-US" w:bidi="ar-SA"/>
      </w:rPr>
    </w:lvl>
    <w:lvl w:ilvl="2" w:tplc="9404F306">
      <w:numFmt w:val="bullet"/>
      <w:lvlText w:val="•"/>
      <w:lvlJc w:val="left"/>
      <w:pPr>
        <w:ind w:left="2484" w:hanging="361"/>
      </w:pPr>
      <w:rPr>
        <w:rFonts w:hint="default"/>
        <w:lang w:val="en-US" w:eastAsia="en-US" w:bidi="ar-SA"/>
      </w:rPr>
    </w:lvl>
    <w:lvl w:ilvl="3" w:tplc="EA0677F4">
      <w:numFmt w:val="bullet"/>
      <w:lvlText w:val="•"/>
      <w:lvlJc w:val="left"/>
      <w:pPr>
        <w:ind w:left="3476" w:hanging="361"/>
      </w:pPr>
      <w:rPr>
        <w:rFonts w:hint="default"/>
        <w:lang w:val="en-US" w:eastAsia="en-US" w:bidi="ar-SA"/>
      </w:rPr>
    </w:lvl>
    <w:lvl w:ilvl="4" w:tplc="600E56DE">
      <w:numFmt w:val="bullet"/>
      <w:lvlText w:val="•"/>
      <w:lvlJc w:val="left"/>
      <w:pPr>
        <w:ind w:left="4468" w:hanging="361"/>
      </w:pPr>
      <w:rPr>
        <w:rFonts w:hint="default"/>
        <w:lang w:val="en-US" w:eastAsia="en-US" w:bidi="ar-SA"/>
      </w:rPr>
    </w:lvl>
    <w:lvl w:ilvl="5" w:tplc="05D4FFCC">
      <w:numFmt w:val="bullet"/>
      <w:lvlText w:val="•"/>
      <w:lvlJc w:val="left"/>
      <w:pPr>
        <w:ind w:left="5460" w:hanging="361"/>
      </w:pPr>
      <w:rPr>
        <w:rFonts w:hint="default"/>
        <w:lang w:val="en-US" w:eastAsia="en-US" w:bidi="ar-SA"/>
      </w:rPr>
    </w:lvl>
    <w:lvl w:ilvl="6" w:tplc="BA420C04">
      <w:numFmt w:val="bullet"/>
      <w:lvlText w:val="•"/>
      <w:lvlJc w:val="left"/>
      <w:pPr>
        <w:ind w:left="6452" w:hanging="361"/>
      </w:pPr>
      <w:rPr>
        <w:rFonts w:hint="default"/>
        <w:lang w:val="en-US" w:eastAsia="en-US" w:bidi="ar-SA"/>
      </w:rPr>
    </w:lvl>
    <w:lvl w:ilvl="7" w:tplc="726E6C4E">
      <w:numFmt w:val="bullet"/>
      <w:lvlText w:val="•"/>
      <w:lvlJc w:val="left"/>
      <w:pPr>
        <w:ind w:left="7444" w:hanging="361"/>
      </w:pPr>
      <w:rPr>
        <w:rFonts w:hint="default"/>
        <w:lang w:val="en-US" w:eastAsia="en-US" w:bidi="ar-SA"/>
      </w:rPr>
    </w:lvl>
    <w:lvl w:ilvl="8" w:tplc="453468E6">
      <w:numFmt w:val="bullet"/>
      <w:lvlText w:val="•"/>
      <w:lvlJc w:val="left"/>
      <w:pPr>
        <w:ind w:left="8436" w:hanging="361"/>
      </w:pPr>
      <w:rPr>
        <w:rFonts w:hint="default"/>
        <w:lang w:val="en-US" w:eastAsia="en-US" w:bidi="ar-SA"/>
      </w:rPr>
    </w:lvl>
  </w:abstractNum>
  <w:abstractNum w:abstractNumId="103" w15:restartNumberingAfterBreak="0">
    <w:nsid w:val="30BF3C3A"/>
    <w:multiLevelType w:val="hybridMultilevel"/>
    <w:tmpl w:val="6C1E5746"/>
    <w:lvl w:ilvl="0" w:tplc="A7702528">
      <w:numFmt w:val="bullet"/>
      <w:lvlText w:val="•"/>
      <w:lvlJc w:val="left"/>
      <w:pPr>
        <w:ind w:left="513" w:hanging="361"/>
      </w:pPr>
      <w:rPr>
        <w:rFonts w:ascii="Arial" w:eastAsia="Arial" w:hAnsi="Arial" w:cs="Arial" w:hint="default"/>
        <w:spacing w:val="0"/>
        <w:w w:val="100"/>
        <w:lang w:val="en-US" w:eastAsia="en-US" w:bidi="ar-SA"/>
      </w:rPr>
    </w:lvl>
    <w:lvl w:ilvl="1" w:tplc="D66A28F4">
      <w:numFmt w:val="bullet"/>
      <w:lvlText w:val="•"/>
      <w:lvlJc w:val="left"/>
      <w:pPr>
        <w:ind w:left="999" w:hanging="361"/>
      </w:pPr>
      <w:rPr>
        <w:rFonts w:hint="default"/>
        <w:lang w:val="en-US" w:eastAsia="en-US" w:bidi="ar-SA"/>
      </w:rPr>
    </w:lvl>
    <w:lvl w:ilvl="2" w:tplc="9D0A2728">
      <w:numFmt w:val="bullet"/>
      <w:lvlText w:val="•"/>
      <w:lvlJc w:val="left"/>
      <w:pPr>
        <w:ind w:left="1478" w:hanging="361"/>
      </w:pPr>
      <w:rPr>
        <w:rFonts w:hint="default"/>
        <w:lang w:val="en-US" w:eastAsia="en-US" w:bidi="ar-SA"/>
      </w:rPr>
    </w:lvl>
    <w:lvl w:ilvl="3" w:tplc="799E2534">
      <w:numFmt w:val="bullet"/>
      <w:lvlText w:val="•"/>
      <w:lvlJc w:val="left"/>
      <w:pPr>
        <w:ind w:left="1957" w:hanging="361"/>
      </w:pPr>
      <w:rPr>
        <w:rFonts w:hint="default"/>
        <w:lang w:val="en-US" w:eastAsia="en-US" w:bidi="ar-SA"/>
      </w:rPr>
    </w:lvl>
    <w:lvl w:ilvl="4" w:tplc="BCEE9E1A">
      <w:numFmt w:val="bullet"/>
      <w:lvlText w:val="•"/>
      <w:lvlJc w:val="left"/>
      <w:pPr>
        <w:ind w:left="2436" w:hanging="361"/>
      </w:pPr>
      <w:rPr>
        <w:rFonts w:hint="default"/>
        <w:lang w:val="en-US" w:eastAsia="en-US" w:bidi="ar-SA"/>
      </w:rPr>
    </w:lvl>
    <w:lvl w:ilvl="5" w:tplc="BFCEE6F8">
      <w:numFmt w:val="bullet"/>
      <w:lvlText w:val="•"/>
      <w:lvlJc w:val="left"/>
      <w:pPr>
        <w:ind w:left="2915" w:hanging="361"/>
      </w:pPr>
      <w:rPr>
        <w:rFonts w:hint="default"/>
        <w:lang w:val="en-US" w:eastAsia="en-US" w:bidi="ar-SA"/>
      </w:rPr>
    </w:lvl>
    <w:lvl w:ilvl="6" w:tplc="33E2EDA4">
      <w:numFmt w:val="bullet"/>
      <w:lvlText w:val="•"/>
      <w:lvlJc w:val="left"/>
      <w:pPr>
        <w:ind w:left="3394" w:hanging="361"/>
      </w:pPr>
      <w:rPr>
        <w:rFonts w:hint="default"/>
        <w:lang w:val="en-US" w:eastAsia="en-US" w:bidi="ar-SA"/>
      </w:rPr>
    </w:lvl>
    <w:lvl w:ilvl="7" w:tplc="72EEA3F4">
      <w:numFmt w:val="bullet"/>
      <w:lvlText w:val="•"/>
      <w:lvlJc w:val="left"/>
      <w:pPr>
        <w:ind w:left="3873" w:hanging="361"/>
      </w:pPr>
      <w:rPr>
        <w:rFonts w:hint="default"/>
        <w:lang w:val="en-US" w:eastAsia="en-US" w:bidi="ar-SA"/>
      </w:rPr>
    </w:lvl>
    <w:lvl w:ilvl="8" w:tplc="469EA892">
      <w:numFmt w:val="bullet"/>
      <w:lvlText w:val="•"/>
      <w:lvlJc w:val="left"/>
      <w:pPr>
        <w:ind w:left="4352" w:hanging="361"/>
      </w:pPr>
      <w:rPr>
        <w:rFonts w:hint="default"/>
        <w:lang w:val="en-US" w:eastAsia="en-US" w:bidi="ar-SA"/>
      </w:rPr>
    </w:lvl>
  </w:abstractNum>
  <w:abstractNum w:abstractNumId="104" w15:restartNumberingAfterBreak="0">
    <w:nsid w:val="30FF76B8"/>
    <w:multiLevelType w:val="hybridMultilevel"/>
    <w:tmpl w:val="753613AC"/>
    <w:lvl w:ilvl="0" w:tplc="1BFE4BCA">
      <w:numFmt w:val="bullet"/>
      <w:lvlText w:val=""/>
      <w:lvlJc w:val="left"/>
      <w:pPr>
        <w:ind w:left="505" w:hanging="360"/>
      </w:pPr>
      <w:rPr>
        <w:rFonts w:ascii="Symbol" w:eastAsia="Symbol" w:hAnsi="Symbol" w:cs="Symbol" w:hint="default"/>
        <w:b w:val="0"/>
        <w:bCs w:val="0"/>
        <w:i w:val="0"/>
        <w:iCs w:val="0"/>
        <w:spacing w:val="0"/>
        <w:w w:val="99"/>
        <w:sz w:val="20"/>
        <w:szCs w:val="20"/>
        <w:lang w:val="en-US" w:eastAsia="en-US" w:bidi="ar-SA"/>
      </w:rPr>
    </w:lvl>
    <w:lvl w:ilvl="1" w:tplc="D39C9CEA">
      <w:numFmt w:val="bullet"/>
      <w:lvlText w:val="•"/>
      <w:lvlJc w:val="left"/>
      <w:pPr>
        <w:ind w:left="889" w:hanging="360"/>
      </w:pPr>
      <w:rPr>
        <w:rFonts w:hint="default"/>
        <w:lang w:val="en-US" w:eastAsia="en-US" w:bidi="ar-SA"/>
      </w:rPr>
    </w:lvl>
    <w:lvl w:ilvl="2" w:tplc="43662D48">
      <w:numFmt w:val="bullet"/>
      <w:lvlText w:val="•"/>
      <w:lvlJc w:val="left"/>
      <w:pPr>
        <w:ind w:left="1278" w:hanging="360"/>
      </w:pPr>
      <w:rPr>
        <w:rFonts w:hint="default"/>
        <w:lang w:val="en-US" w:eastAsia="en-US" w:bidi="ar-SA"/>
      </w:rPr>
    </w:lvl>
    <w:lvl w:ilvl="3" w:tplc="90CC7CFC">
      <w:numFmt w:val="bullet"/>
      <w:lvlText w:val="•"/>
      <w:lvlJc w:val="left"/>
      <w:pPr>
        <w:ind w:left="1667" w:hanging="360"/>
      </w:pPr>
      <w:rPr>
        <w:rFonts w:hint="default"/>
        <w:lang w:val="en-US" w:eastAsia="en-US" w:bidi="ar-SA"/>
      </w:rPr>
    </w:lvl>
    <w:lvl w:ilvl="4" w:tplc="5B94C4A8">
      <w:numFmt w:val="bullet"/>
      <w:lvlText w:val="•"/>
      <w:lvlJc w:val="left"/>
      <w:pPr>
        <w:ind w:left="2056" w:hanging="360"/>
      </w:pPr>
      <w:rPr>
        <w:rFonts w:hint="default"/>
        <w:lang w:val="en-US" w:eastAsia="en-US" w:bidi="ar-SA"/>
      </w:rPr>
    </w:lvl>
    <w:lvl w:ilvl="5" w:tplc="F14CB7AA">
      <w:numFmt w:val="bullet"/>
      <w:lvlText w:val="•"/>
      <w:lvlJc w:val="left"/>
      <w:pPr>
        <w:ind w:left="2445" w:hanging="360"/>
      </w:pPr>
      <w:rPr>
        <w:rFonts w:hint="default"/>
        <w:lang w:val="en-US" w:eastAsia="en-US" w:bidi="ar-SA"/>
      </w:rPr>
    </w:lvl>
    <w:lvl w:ilvl="6" w:tplc="78BA0D22">
      <w:numFmt w:val="bullet"/>
      <w:lvlText w:val="•"/>
      <w:lvlJc w:val="left"/>
      <w:pPr>
        <w:ind w:left="2834" w:hanging="360"/>
      </w:pPr>
      <w:rPr>
        <w:rFonts w:hint="default"/>
        <w:lang w:val="en-US" w:eastAsia="en-US" w:bidi="ar-SA"/>
      </w:rPr>
    </w:lvl>
    <w:lvl w:ilvl="7" w:tplc="2B84C2A0">
      <w:numFmt w:val="bullet"/>
      <w:lvlText w:val="•"/>
      <w:lvlJc w:val="left"/>
      <w:pPr>
        <w:ind w:left="3223" w:hanging="360"/>
      </w:pPr>
      <w:rPr>
        <w:rFonts w:hint="default"/>
        <w:lang w:val="en-US" w:eastAsia="en-US" w:bidi="ar-SA"/>
      </w:rPr>
    </w:lvl>
    <w:lvl w:ilvl="8" w:tplc="0FBE4040">
      <w:numFmt w:val="bullet"/>
      <w:lvlText w:val="•"/>
      <w:lvlJc w:val="left"/>
      <w:pPr>
        <w:ind w:left="3612" w:hanging="360"/>
      </w:pPr>
      <w:rPr>
        <w:rFonts w:hint="default"/>
        <w:lang w:val="en-US" w:eastAsia="en-US" w:bidi="ar-SA"/>
      </w:rPr>
    </w:lvl>
  </w:abstractNum>
  <w:abstractNum w:abstractNumId="105" w15:restartNumberingAfterBreak="0">
    <w:nsid w:val="312464F1"/>
    <w:multiLevelType w:val="hybridMultilevel"/>
    <w:tmpl w:val="988CBBDC"/>
    <w:lvl w:ilvl="0" w:tplc="9B8CCB2A">
      <w:numFmt w:val="bullet"/>
      <w:lvlText w:val=""/>
      <w:lvlJc w:val="left"/>
      <w:pPr>
        <w:ind w:left="518" w:hanging="361"/>
      </w:pPr>
      <w:rPr>
        <w:rFonts w:ascii="Symbol" w:eastAsia="Symbol" w:hAnsi="Symbol" w:cs="Symbol" w:hint="default"/>
        <w:b w:val="0"/>
        <w:bCs w:val="0"/>
        <w:i w:val="0"/>
        <w:iCs w:val="0"/>
        <w:spacing w:val="0"/>
        <w:w w:val="100"/>
        <w:sz w:val="22"/>
        <w:szCs w:val="22"/>
        <w:lang w:val="en-US" w:eastAsia="en-US" w:bidi="ar-SA"/>
      </w:rPr>
    </w:lvl>
    <w:lvl w:ilvl="1" w:tplc="7DE0940E">
      <w:numFmt w:val="bullet"/>
      <w:lvlText w:val="•"/>
      <w:lvlJc w:val="left"/>
      <w:pPr>
        <w:ind w:left="795" w:hanging="361"/>
      </w:pPr>
      <w:rPr>
        <w:rFonts w:hint="default"/>
        <w:lang w:val="en-US" w:eastAsia="en-US" w:bidi="ar-SA"/>
      </w:rPr>
    </w:lvl>
    <w:lvl w:ilvl="2" w:tplc="60B8D59E">
      <w:numFmt w:val="bullet"/>
      <w:lvlText w:val="•"/>
      <w:lvlJc w:val="left"/>
      <w:pPr>
        <w:ind w:left="1070" w:hanging="361"/>
      </w:pPr>
      <w:rPr>
        <w:rFonts w:hint="default"/>
        <w:lang w:val="en-US" w:eastAsia="en-US" w:bidi="ar-SA"/>
      </w:rPr>
    </w:lvl>
    <w:lvl w:ilvl="3" w:tplc="C752387E">
      <w:numFmt w:val="bullet"/>
      <w:lvlText w:val="•"/>
      <w:lvlJc w:val="left"/>
      <w:pPr>
        <w:ind w:left="1345" w:hanging="361"/>
      </w:pPr>
      <w:rPr>
        <w:rFonts w:hint="default"/>
        <w:lang w:val="en-US" w:eastAsia="en-US" w:bidi="ar-SA"/>
      </w:rPr>
    </w:lvl>
    <w:lvl w:ilvl="4" w:tplc="BB2644B4">
      <w:numFmt w:val="bullet"/>
      <w:lvlText w:val="•"/>
      <w:lvlJc w:val="left"/>
      <w:pPr>
        <w:ind w:left="1620" w:hanging="361"/>
      </w:pPr>
      <w:rPr>
        <w:rFonts w:hint="default"/>
        <w:lang w:val="en-US" w:eastAsia="en-US" w:bidi="ar-SA"/>
      </w:rPr>
    </w:lvl>
    <w:lvl w:ilvl="5" w:tplc="FABC9098">
      <w:numFmt w:val="bullet"/>
      <w:lvlText w:val="•"/>
      <w:lvlJc w:val="left"/>
      <w:pPr>
        <w:ind w:left="1895" w:hanging="361"/>
      </w:pPr>
      <w:rPr>
        <w:rFonts w:hint="default"/>
        <w:lang w:val="en-US" w:eastAsia="en-US" w:bidi="ar-SA"/>
      </w:rPr>
    </w:lvl>
    <w:lvl w:ilvl="6" w:tplc="79A4168C">
      <w:numFmt w:val="bullet"/>
      <w:lvlText w:val="•"/>
      <w:lvlJc w:val="left"/>
      <w:pPr>
        <w:ind w:left="2170" w:hanging="361"/>
      </w:pPr>
      <w:rPr>
        <w:rFonts w:hint="default"/>
        <w:lang w:val="en-US" w:eastAsia="en-US" w:bidi="ar-SA"/>
      </w:rPr>
    </w:lvl>
    <w:lvl w:ilvl="7" w:tplc="5A4A24DE">
      <w:numFmt w:val="bullet"/>
      <w:lvlText w:val="•"/>
      <w:lvlJc w:val="left"/>
      <w:pPr>
        <w:ind w:left="2445" w:hanging="361"/>
      </w:pPr>
      <w:rPr>
        <w:rFonts w:hint="default"/>
        <w:lang w:val="en-US" w:eastAsia="en-US" w:bidi="ar-SA"/>
      </w:rPr>
    </w:lvl>
    <w:lvl w:ilvl="8" w:tplc="BFE41308">
      <w:numFmt w:val="bullet"/>
      <w:lvlText w:val="•"/>
      <w:lvlJc w:val="left"/>
      <w:pPr>
        <w:ind w:left="2720" w:hanging="361"/>
      </w:pPr>
      <w:rPr>
        <w:rFonts w:hint="default"/>
        <w:lang w:val="en-US" w:eastAsia="en-US" w:bidi="ar-SA"/>
      </w:rPr>
    </w:lvl>
  </w:abstractNum>
  <w:abstractNum w:abstractNumId="106" w15:restartNumberingAfterBreak="0">
    <w:nsid w:val="31635C5F"/>
    <w:multiLevelType w:val="hybridMultilevel"/>
    <w:tmpl w:val="D70C856E"/>
    <w:lvl w:ilvl="0" w:tplc="606A42D4">
      <w:numFmt w:val="bullet"/>
      <w:lvlText w:val=""/>
      <w:lvlJc w:val="left"/>
      <w:pPr>
        <w:ind w:left="864" w:hanging="360"/>
      </w:pPr>
      <w:rPr>
        <w:rFonts w:ascii="Symbol" w:eastAsia="Symbol" w:hAnsi="Symbol" w:cs="Symbol" w:hint="default"/>
        <w:b w:val="0"/>
        <w:bCs w:val="0"/>
        <w:i w:val="0"/>
        <w:iCs w:val="0"/>
        <w:spacing w:val="0"/>
        <w:w w:val="100"/>
        <w:sz w:val="24"/>
        <w:szCs w:val="24"/>
        <w:lang w:val="en-US" w:eastAsia="en-US" w:bidi="ar-SA"/>
      </w:rPr>
    </w:lvl>
    <w:lvl w:ilvl="1" w:tplc="1D689814">
      <w:numFmt w:val="bullet"/>
      <w:lvlText w:val="•"/>
      <w:lvlJc w:val="left"/>
      <w:pPr>
        <w:ind w:left="1496" w:hanging="360"/>
      </w:pPr>
      <w:rPr>
        <w:rFonts w:hint="default"/>
        <w:lang w:val="en-US" w:eastAsia="en-US" w:bidi="ar-SA"/>
      </w:rPr>
    </w:lvl>
    <w:lvl w:ilvl="2" w:tplc="D840CF42">
      <w:numFmt w:val="bullet"/>
      <w:lvlText w:val="•"/>
      <w:lvlJc w:val="left"/>
      <w:pPr>
        <w:ind w:left="2132" w:hanging="360"/>
      </w:pPr>
      <w:rPr>
        <w:rFonts w:hint="default"/>
        <w:lang w:val="en-US" w:eastAsia="en-US" w:bidi="ar-SA"/>
      </w:rPr>
    </w:lvl>
    <w:lvl w:ilvl="3" w:tplc="A6BAACBA">
      <w:numFmt w:val="bullet"/>
      <w:lvlText w:val="•"/>
      <w:lvlJc w:val="left"/>
      <w:pPr>
        <w:ind w:left="2768" w:hanging="360"/>
      </w:pPr>
      <w:rPr>
        <w:rFonts w:hint="default"/>
        <w:lang w:val="en-US" w:eastAsia="en-US" w:bidi="ar-SA"/>
      </w:rPr>
    </w:lvl>
    <w:lvl w:ilvl="4" w:tplc="1206F83A">
      <w:numFmt w:val="bullet"/>
      <w:lvlText w:val="•"/>
      <w:lvlJc w:val="left"/>
      <w:pPr>
        <w:ind w:left="3404" w:hanging="360"/>
      </w:pPr>
      <w:rPr>
        <w:rFonts w:hint="default"/>
        <w:lang w:val="en-US" w:eastAsia="en-US" w:bidi="ar-SA"/>
      </w:rPr>
    </w:lvl>
    <w:lvl w:ilvl="5" w:tplc="7D2A1F32">
      <w:numFmt w:val="bullet"/>
      <w:lvlText w:val="•"/>
      <w:lvlJc w:val="left"/>
      <w:pPr>
        <w:ind w:left="4041" w:hanging="360"/>
      </w:pPr>
      <w:rPr>
        <w:rFonts w:hint="default"/>
        <w:lang w:val="en-US" w:eastAsia="en-US" w:bidi="ar-SA"/>
      </w:rPr>
    </w:lvl>
    <w:lvl w:ilvl="6" w:tplc="0E22998A">
      <w:numFmt w:val="bullet"/>
      <w:lvlText w:val="•"/>
      <w:lvlJc w:val="left"/>
      <w:pPr>
        <w:ind w:left="4677" w:hanging="360"/>
      </w:pPr>
      <w:rPr>
        <w:rFonts w:hint="default"/>
        <w:lang w:val="en-US" w:eastAsia="en-US" w:bidi="ar-SA"/>
      </w:rPr>
    </w:lvl>
    <w:lvl w:ilvl="7" w:tplc="F08CB0CA">
      <w:numFmt w:val="bullet"/>
      <w:lvlText w:val="•"/>
      <w:lvlJc w:val="left"/>
      <w:pPr>
        <w:ind w:left="5313" w:hanging="360"/>
      </w:pPr>
      <w:rPr>
        <w:rFonts w:hint="default"/>
        <w:lang w:val="en-US" w:eastAsia="en-US" w:bidi="ar-SA"/>
      </w:rPr>
    </w:lvl>
    <w:lvl w:ilvl="8" w:tplc="CE90F9B8">
      <w:numFmt w:val="bullet"/>
      <w:lvlText w:val="•"/>
      <w:lvlJc w:val="left"/>
      <w:pPr>
        <w:ind w:left="5949" w:hanging="360"/>
      </w:pPr>
      <w:rPr>
        <w:rFonts w:hint="default"/>
        <w:lang w:val="en-US" w:eastAsia="en-US" w:bidi="ar-SA"/>
      </w:rPr>
    </w:lvl>
  </w:abstractNum>
  <w:abstractNum w:abstractNumId="107" w15:restartNumberingAfterBreak="0">
    <w:nsid w:val="31CB0481"/>
    <w:multiLevelType w:val="hybridMultilevel"/>
    <w:tmpl w:val="DC52C930"/>
    <w:lvl w:ilvl="0" w:tplc="D45A3894">
      <w:numFmt w:val="bullet"/>
      <w:lvlText w:val=""/>
      <w:lvlJc w:val="left"/>
      <w:pPr>
        <w:ind w:left="531" w:hanging="361"/>
      </w:pPr>
      <w:rPr>
        <w:rFonts w:ascii="Symbol" w:eastAsia="Symbol" w:hAnsi="Symbol" w:cs="Symbol" w:hint="default"/>
        <w:b w:val="0"/>
        <w:bCs w:val="0"/>
        <w:i w:val="0"/>
        <w:iCs w:val="0"/>
        <w:spacing w:val="0"/>
        <w:w w:val="99"/>
        <w:sz w:val="20"/>
        <w:szCs w:val="20"/>
        <w:lang w:val="en-US" w:eastAsia="en-US" w:bidi="ar-SA"/>
      </w:rPr>
    </w:lvl>
    <w:lvl w:ilvl="1" w:tplc="DBE68BE8">
      <w:numFmt w:val="bullet"/>
      <w:lvlText w:val="•"/>
      <w:lvlJc w:val="left"/>
      <w:pPr>
        <w:ind w:left="1182" w:hanging="361"/>
      </w:pPr>
      <w:rPr>
        <w:rFonts w:hint="default"/>
        <w:lang w:val="en-US" w:eastAsia="en-US" w:bidi="ar-SA"/>
      </w:rPr>
    </w:lvl>
    <w:lvl w:ilvl="2" w:tplc="B2DC20D2">
      <w:numFmt w:val="bullet"/>
      <w:lvlText w:val="•"/>
      <w:lvlJc w:val="left"/>
      <w:pPr>
        <w:ind w:left="1824" w:hanging="361"/>
      </w:pPr>
      <w:rPr>
        <w:rFonts w:hint="default"/>
        <w:lang w:val="en-US" w:eastAsia="en-US" w:bidi="ar-SA"/>
      </w:rPr>
    </w:lvl>
    <w:lvl w:ilvl="3" w:tplc="8DE298C6">
      <w:numFmt w:val="bullet"/>
      <w:lvlText w:val="•"/>
      <w:lvlJc w:val="left"/>
      <w:pPr>
        <w:ind w:left="2466" w:hanging="361"/>
      </w:pPr>
      <w:rPr>
        <w:rFonts w:hint="default"/>
        <w:lang w:val="en-US" w:eastAsia="en-US" w:bidi="ar-SA"/>
      </w:rPr>
    </w:lvl>
    <w:lvl w:ilvl="4" w:tplc="8D0449A6">
      <w:numFmt w:val="bullet"/>
      <w:lvlText w:val="•"/>
      <w:lvlJc w:val="left"/>
      <w:pPr>
        <w:ind w:left="3109" w:hanging="361"/>
      </w:pPr>
      <w:rPr>
        <w:rFonts w:hint="default"/>
        <w:lang w:val="en-US" w:eastAsia="en-US" w:bidi="ar-SA"/>
      </w:rPr>
    </w:lvl>
    <w:lvl w:ilvl="5" w:tplc="BDE20790">
      <w:numFmt w:val="bullet"/>
      <w:lvlText w:val="•"/>
      <w:lvlJc w:val="left"/>
      <w:pPr>
        <w:ind w:left="3751" w:hanging="361"/>
      </w:pPr>
      <w:rPr>
        <w:rFonts w:hint="default"/>
        <w:lang w:val="en-US" w:eastAsia="en-US" w:bidi="ar-SA"/>
      </w:rPr>
    </w:lvl>
    <w:lvl w:ilvl="6" w:tplc="72022BD2">
      <w:numFmt w:val="bullet"/>
      <w:lvlText w:val="•"/>
      <w:lvlJc w:val="left"/>
      <w:pPr>
        <w:ind w:left="4393" w:hanging="361"/>
      </w:pPr>
      <w:rPr>
        <w:rFonts w:hint="default"/>
        <w:lang w:val="en-US" w:eastAsia="en-US" w:bidi="ar-SA"/>
      </w:rPr>
    </w:lvl>
    <w:lvl w:ilvl="7" w:tplc="9E2A1EA2">
      <w:numFmt w:val="bullet"/>
      <w:lvlText w:val="•"/>
      <w:lvlJc w:val="left"/>
      <w:pPr>
        <w:ind w:left="5035" w:hanging="361"/>
      </w:pPr>
      <w:rPr>
        <w:rFonts w:hint="default"/>
        <w:lang w:val="en-US" w:eastAsia="en-US" w:bidi="ar-SA"/>
      </w:rPr>
    </w:lvl>
    <w:lvl w:ilvl="8" w:tplc="B3CC08EE">
      <w:numFmt w:val="bullet"/>
      <w:lvlText w:val="•"/>
      <w:lvlJc w:val="left"/>
      <w:pPr>
        <w:ind w:left="5678" w:hanging="361"/>
      </w:pPr>
      <w:rPr>
        <w:rFonts w:hint="default"/>
        <w:lang w:val="en-US" w:eastAsia="en-US" w:bidi="ar-SA"/>
      </w:rPr>
    </w:lvl>
  </w:abstractNum>
  <w:abstractNum w:abstractNumId="108" w15:restartNumberingAfterBreak="0">
    <w:nsid w:val="31FD7958"/>
    <w:multiLevelType w:val="hybridMultilevel"/>
    <w:tmpl w:val="F8F67AB4"/>
    <w:lvl w:ilvl="0" w:tplc="B1741DFE">
      <w:numFmt w:val="bullet"/>
      <w:lvlText w:val=""/>
      <w:lvlJc w:val="left"/>
      <w:pPr>
        <w:ind w:left="519" w:hanging="361"/>
      </w:pPr>
      <w:rPr>
        <w:rFonts w:ascii="Symbol" w:eastAsia="Symbol" w:hAnsi="Symbol" w:cs="Symbol" w:hint="default"/>
        <w:b w:val="0"/>
        <w:bCs w:val="0"/>
        <w:i w:val="0"/>
        <w:iCs w:val="0"/>
        <w:spacing w:val="0"/>
        <w:w w:val="100"/>
        <w:sz w:val="22"/>
        <w:szCs w:val="22"/>
        <w:lang w:val="en-US" w:eastAsia="en-US" w:bidi="ar-SA"/>
      </w:rPr>
    </w:lvl>
    <w:lvl w:ilvl="1" w:tplc="DECA6F0C">
      <w:numFmt w:val="bullet"/>
      <w:lvlText w:val="•"/>
      <w:lvlJc w:val="left"/>
      <w:pPr>
        <w:ind w:left="1498" w:hanging="361"/>
      </w:pPr>
      <w:rPr>
        <w:rFonts w:hint="default"/>
        <w:lang w:val="en-US" w:eastAsia="en-US" w:bidi="ar-SA"/>
      </w:rPr>
    </w:lvl>
    <w:lvl w:ilvl="2" w:tplc="A094ECBC">
      <w:numFmt w:val="bullet"/>
      <w:lvlText w:val="•"/>
      <w:lvlJc w:val="left"/>
      <w:pPr>
        <w:ind w:left="2477" w:hanging="361"/>
      </w:pPr>
      <w:rPr>
        <w:rFonts w:hint="default"/>
        <w:lang w:val="en-US" w:eastAsia="en-US" w:bidi="ar-SA"/>
      </w:rPr>
    </w:lvl>
    <w:lvl w:ilvl="3" w:tplc="A928EC94">
      <w:numFmt w:val="bullet"/>
      <w:lvlText w:val="•"/>
      <w:lvlJc w:val="left"/>
      <w:pPr>
        <w:ind w:left="3455" w:hanging="361"/>
      </w:pPr>
      <w:rPr>
        <w:rFonts w:hint="default"/>
        <w:lang w:val="en-US" w:eastAsia="en-US" w:bidi="ar-SA"/>
      </w:rPr>
    </w:lvl>
    <w:lvl w:ilvl="4" w:tplc="73D2C864">
      <w:numFmt w:val="bullet"/>
      <w:lvlText w:val="•"/>
      <w:lvlJc w:val="left"/>
      <w:pPr>
        <w:ind w:left="4434" w:hanging="361"/>
      </w:pPr>
      <w:rPr>
        <w:rFonts w:hint="default"/>
        <w:lang w:val="en-US" w:eastAsia="en-US" w:bidi="ar-SA"/>
      </w:rPr>
    </w:lvl>
    <w:lvl w:ilvl="5" w:tplc="2CE6E5C0">
      <w:numFmt w:val="bullet"/>
      <w:lvlText w:val="•"/>
      <w:lvlJc w:val="left"/>
      <w:pPr>
        <w:ind w:left="5412" w:hanging="361"/>
      </w:pPr>
      <w:rPr>
        <w:rFonts w:hint="default"/>
        <w:lang w:val="en-US" w:eastAsia="en-US" w:bidi="ar-SA"/>
      </w:rPr>
    </w:lvl>
    <w:lvl w:ilvl="6" w:tplc="8F006664">
      <w:numFmt w:val="bullet"/>
      <w:lvlText w:val="•"/>
      <w:lvlJc w:val="left"/>
      <w:pPr>
        <w:ind w:left="6391" w:hanging="361"/>
      </w:pPr>
      <w:rPr>
        <w:rFonts w:hint="default"/>
        <w:lang w:val="en-US" w:eastAsia="en-US" w:bidi="ar-SA"/>
      </w:rPr>
    </w:lvl>
    <w:lvl w:ilvl="7" w:tplc="87C4F2C0">
      <w:numFmt w:val="bullet"/>
      <w:lvlText w:val="•"/>
      <w:lvlJc w:val="left"/>
      <w:pPr>
        <w:ind w:left="7369" w:hanging="361"/>
      </w:pPr>
      <w:rPr>
        <w:rFonts w:hint="default"/>
        <w:lang w:val="en-US" w:eastAsia="en-US" w:bidi="ar-SA"/>
      </w:rPr>
    </w:lvl>
    <w:lvl w:ilvl="8" w:tplc="71765536">
      <w:numFmt w:val="bullet"/>
      <w:lvlText w:val="•"/>
      <w:lvlJc w:val="left"/>
      <w:pPr>
        <w:ind w:left="8348" w:hanging="361"/>
      </w:pPr>
      <w:rPr>
        <w:rFonts w:hint="default"/>
        <w:lang w:val="en-US" w:eastAsia="en-US" w:bidi="ar-SA"/>
      </w:rPr>
    </w:lvl>
  </w:abstractNum>
  <w:abstractNum w:abstractNumId="109" w15:restartNumberingAfterBreak="0">
    <w:nsid w:val="32F064A6"/>
    <w:multiLevelType w:val="hybridMultilevel"/>
    <w:tmpl w:val="E33296B6"/>
    <w:lvl w:ilvl="0" w:tplc="6CF8E2A0">
      <w:numFmt w:val="bullet"/>
      <w:lvlText w:val=""/>
      <w:lvlJc w:val="left"/>
      <w:pPr>
        <w:ind w:left="518" w:hanging="360"/>
      </w:pPr>
      <w:rPr>
        <w:rFonts w:ascii="Symbol" w:eastAsia="Symbol" w:hAnsi="Symbol" w:cs="Symbol" w:hint="default"/>
        <w:b w:val="0"/>
        <w:bCs w:val="0"/>
        <w:i w:val="0"/>
        <w:iCs w:val="0"/>
        <w:spacing w:val="0"/>
        <w:w w:val="100"/>
        <w:sz w:val="22"/>
        <w:szCs w:val="22"/>
        <w:lang w:val="en-US" w:eastAsia="en-US" w:bidi="ar-SA"/>
      </w:rPr>
    </w:lvl>
    <w:lvl w:ilvl="1" w:tplc="C5AC0956">
      <w:numFmt w:val="bullet"/>
      <w:lvlText w:val="•"/>
      <w:lvlJc w:val="left"/>
      <w:pPr>
        <w:ind w:left="1104" w:hanging="360"/>
      </w:pPr>
      <w:rPr>
        <w:rFonts w:hint="default"/>
        <w:lang w:val="en-US" w:eastAsia="en-US" w:bidi="ar-SA"/>
      </w:rPr>
    </w:lvl>
    <w:lvl w:ilvl="2" w:tplc="681C7394">
      <w:numFmt w:val="bullet"/>
      <w:lvlText w:val="•"/>
      <w:lvlJc w:val="left"/>
      <w:pPr>
        <w:ind w:left="1688" w:hanging="360"/>
      </w:pPr>
      <w:rPr>
        <w:rFonts w:hint="default"/>
        <w:lang w:val="en-US" w:eastAsia="en-US" w:bidi="ar-SA"/>
      </w:rPr>
    </w:lvl>
    <w:lvl w:ilvl="3" w:tplc="4FAA7C96">
      <w:numFmt w:val="bullet"/>
      <w:lvlText w:val="•"/>
      <w:lvlJc w:val="left"/>
      <w:pPr>
        <w:ind w:left="2272" w:hanging="360"/>
      </w:pPr>
      <w:rPr>
        <w:rFonts w:hint="default"/>
        <w:lang w:val="en-US" w:eastAsia="en-US" w:bidi="ar-SA"/>
      </w:rPr>
    </w:lvl>
    <w:lvl w:ilvl="4" w:tplc="1A464FF2">
      <w:numFmt w:val="bullet"/>
      <w:lvlText w:val="•"/>
      <w:lvlJc w:val="left"/>
      <w:pPr>
        <w:ind w:left="2856" w:hanging="360"/>
      </w:pPr>
      <w:rPr>
        <w:rFonts w:hint="default"/>
        <w:lang w:val="en-US" w:eastAsia="en-US" w:bidi="ar-SA"/>
      </w:rPr>
    </w:lvl>
    <w:lvl w:ilvl="5" w:tplc="5CE06216">
      <w:numFmt w:val="bullet"/>
      <w:lvlText w:val="•"/>
      <w:lvlJc w:val="left"/>
      <w:pPr>
        <w:ind w:left="3440" w:hanging="360"/>
      </w:pPr>
      <w:rPr>
        <w:rFonts w:hint="default"/>
        <w:lang w:val="en-US" w:eastAsia="en-US" w:bidi="ar-SA"/>
      </w:rPr>
    </w:lvl>
    <w:lvl w:ilvl="6" w:tplc="7B5E6912">
      <w:numFmt w:val="bullet"/>
      <w:lvlText w:val="•"/>
      <w:lvlJc w:val="left"/>
      <w:pPr>
        <w:ind w:left="4024" w:hanging="360"/>
      </w:pPr>
      <w:rPr>
        <w:rFonts w:hint="default"/>
        <w:lang w:val="en-US" w:eastAsia="en-US" w:bidi="ar-SA"/>
      </w:rPr>
    </w:lvl>
    <w:lvl w:ilvl="7" w:tplc="34586AC0">
      <w:numFmt w:val="bullet"/>
      <w:lvlText w:val="•"/>
      <w:lvlJc w:val="left"/>
      <w:pPr>
        <w:ind w:left="4608" w:hanging="360"/>
      </w:pPr>
      <w:rPr>
        <w:rFonts w:hint="default"/>
        <w:lang w:val="en-US" w:eastAsia="en-US" w:bidi="ar-SA"/>
      </w:rPr>
    </w:lvl>
    <w:lvl w:ilvl="8" w:tplc="C49292C2">
      <w:numFmt w:val="bullet"/>
      <w:lvlText w:val="•"/>
      <w:lvlJc w:val="left"/>
      <w:pPr>
        <w:ind w:left="5192" w:hanging="360"/>
      </w:pPr>
      <w:rPr>
        <w:rFonts w:hint="default"/>
        <w:lang w:val="en-US" w:eastAsia="en-US" w:bidi="ar-SA"/>
      </w:rPr>
    </w:lvl>
  </w:abstractNum>
  <w:abstractNum w:abstractNumId="110" w15:restartNumberingAfterBreak="0">
    <w:nsid w:val="331E3F22"/>
    <w:multiLevelType w:val="hybridMultilevel"/>
    <w:tmpl w:val="639CD9A6"/>
    <w:lvl w:ilvl="0" w:tplc="62389064">
      <w:numFmt w:val="bullet"/>
      <w:lvlText w:val=""/>
      <w:lvlJc w:val="left"/>
      <w:pPr>
        <w:ind w:left="524" w:hanging="361"/>
      </w:pPr>
      <w:rPr>
        <w:rFonts w:ascii="Symbol" w:eastAsia="Symbol" w:hAnsi="Symbol" w:cs="Symbol" w:hint="default"/>
        <w:b w:val="0"/>
        <w:bCs w:val="0"/>
        <w:i w:val="0"/>
        <w:iCs w:val="0"/>
        <w:spacing w:val="0"/>
        <w:w w:val="100"/>
        <w:sz w:val="22"/>
        <w:szCs w:val="22"/>
        <w:lang w:val="en-US" w:eastAsia="en-US" w:bidi="ar-SA"/>
      </w:rPr>
    </w:lvl>
    <w:lvl w:ilvl="1" w:tplc="C43E32B4">
      <w:numFmt w:val="bullet"/>
      <w:lvlText w:val="•"/>
      <w:lvlJc w:val="left"/>
      <w:pPr>
        <w:ind w:left="1238" w:hanging="361"/>
      </w:pPr>
      <w:rPr>
        <w:rFonts w:hint="default"/>
        <w:lang w:val="en-US" w:eastAsia="en-US" w:bidi="ar-SA"/>
      </w:rPr>
    </w:lvl>
    <w:lvl w:ilvl="2" w:tplc="75A60046">
      <w:numFmt w:val="bullet"/>
      <w:lvlText w:val="•"/>
      <w:lvlJc w:val="left"/>
      <w:pPr>
        <w:ind w:left="1956" w:hanging="361"/>
      </w:pPr>
      <w:rPr>
        <w:rFonts w:hint="default"/>
        <w:lang w:val="en-US" w:eastAsia="en-US" w:bidi="ar-SA"/>
      </w:rPr>
    </w:lvl>
    <w:lvl w:ilvl="3" w:tplc="F7EEFE72">
      <w:numFmt w:val="bullet"/>
      <w:lvlText w:val="•"/>
      <w:lvlJc w:val="left"/>
      <w:pPr>
        <w:ind w:left="2674" w:hanging="361"/>
      </w:pPr>
      <w:rPr>
        <w:rFonts w:hint="default"/>
        <w:lang w:val="en-US" w:eastAsia="en-US" w:bidi="ar-SA"/>
      </w:rPr>
    </w:lvl>
    <w:lvl w:ilvl="4" w:tplc="EB9A2D00">
      <w:numFmt w:val="bullet"/>
      <w:lvlText w:val="•"/>
      <w:lvlJc w:val="left"/>
      <w:pPr>
        <w:ind w:left="3392" w:hanging="361"/>
      </w:pPr>
      <w:rPr>
        <w:rFonts w:hint="default"/>
        <w:lang w:val="en-US" w:eastAsia="en-US" w:bidi="ar-SA"/>
      </w:rPr>
    </w:lvl>
    <w:lvl w:ilvl="5" w:tplc="C43E1CB6">
      <w:numFmt w:val="bullet"/>
      <w:lvlText w:val="•"/>
      <w:lvlJc w:val="left"/>
      <w:pPr>
        <w:ind w:left="4110" w:hanging="361"/>
      </w:pPr>
      <w:rPr>
        <w:rFonts w:hint="default"/>
        <w:lang w:val="en-US" w:eastAsia="en-US" w:bidi="ar-SA"/>
      </w:rPr>
    </w:lvl>
    <w:lvl w:ilvl="6" w:tplc="D2801640">
      <w:numFmt w:val="bullet"/>
      <w:lvlText w:val="•"/>
      <w:lvlJc w:val="left"/>
      <w:pPr>
        <w:ind w:left="4828" w:hanging="361"/>
      </w:pPr>
      <w:rPr>
        <w:rFonts w:hint="default"/>
        <w:lang w:val="en-US" w:eastAsia="en-US" w:bidi="ar-SA"/>
      </w:rPr>
    </w:lvl>
    <w:lvl w:ilvl="7" w:tplc="ED74F96A">
      <w:numFmt w:val="bullet"/>
      <w:lvlText w:val="•"/>
      <w:lvlJc w:val="left"/>
      <w:pPr>
        <w:ind w:left="5546" w:hanging="361"/>
      </w:pPr>
      <w:rPr>
        <w:rFonts w:hint="default"/>
        <w:lang w:val="en-US" w:eastAsia="en-US" w:bidi="ar-SA"/>
      </w:rPr>
    </w:lvl>
    <w:lvl w:ilvl="8" w:tplc="DBD40F26">
      <w:numFmt w:val="bullet"/>
      <w:lvlText w:val="•"/>
      <w:lvlJc w:val="left"/>
      <w:pPr>
        <w:ind w:left="6264" w:hanging="361"/>
      </w:pPr>
      <w:rPr>
        <w:rFonts w:hint="default"/>
        <w:lang w:val="en-US" w:eastAsia="en-US" w:bidi="ar-SA"/>
      </w:rPr>
    </w:lvl>
  </w:abstractNum>
  <w:abstractNum w:abstractNumId="111" w15:restartNumberingAfterBreak="0">
    <w:nsid w:val="331E50E1"/>
    <w:multiLevelType w:val="hybridMultilevel"/>
    <w:tmpl w:val="39A4A80E"/>
    <w:lvl w:ilvl="0" w:tplc="C42A2B82">
      <w:numFmt w:val="bullet"/>
      <w:lvlText w:val="•"/>
      <w:lvlJc w:val="left"/>
      <w:pPr>
        <w:ind w:left="514" w:hanging="361"/>
      </w:pPr>
      <w:rPr>
        <w:rFonts w:ascii="Arial" w:eastAsia="Arial" w:hAnsi="Arial" w:cs="Arial" w:hint="default"/>
        <w:b w:val="0"/>
        <w:bCs w:val="0"/>
        <w:i w:val="0"/>
        <w:iCs w:val="0"/>
        <w:spacing w:val="0"/>
        <w:w w:val="100"/>
        <w:sz w:val="22"/>
        <w:szCs w:val="22"/>
        <w:lang w:val="en-US" w:eastAsia="en-US" w:bidi="ar-SA"/>
      </w:rPr>
    </w:lvl>
    <w:lvl w:ilvl="1" w:tplc="97029ADE">
      <w:numFmt w:val="bullet"/>
      <w:lvlText w:val="•"/>
      <w:lvlJc w:val="left"/>
      <w:pPr>
        <w:ind w:left="1505" w:hanging="361"/>
      </w:pPr>
      <w:rPr>
        <w:rFonts w:hint="default"/>
        <w:lang w:val="en-US" w:eastAsia="en-US" w:bidi="ar-SA"/>
      </w:rPr>
    </w:lvl>
    <w:lvl w:ilvl="2" w:tplc="A8FAF2CA">
      <w:numFmt w:val="bullet"/>
      <w:lvlText w:val="•"/>
      <w:lvlJc w:val="left"/>
      <w:pPr>
        <w:ind w:left="2490" w:hanging="361"/>
      </w:pPr>
      <w:rPr>
        <w:rFonts w:hint="default"/>
        <w:lang w:val="en-US" w:eastAsia="en-US" w:bidi="ar-SA"/>
      </w:rPr>
    </w:lvl>
    <w:lvl w:ilvl="3" w:tplc="F7180ABA">
      <w:numFmt w:val="bullet"/>
      <w:lvlText w:val="•"/>
      <w:lvlJc w:val="left"/>
      <w:pPr>
        <w:ind w:left="3475" w:hanging="361"/>
      </w:pPr>
      <w:rPr>
        <w:rFonts w:hint="default"/>
        <w:lang w:val="en-US" w:eastAsia="en-US" w:bidi="ar-SA"/>
      </w:rPr>
    </w:lvl>
    <w:lvl w:ilvl="4" w:tplc="F046503E">
      <w:numFmt w:val="bullet"/>
      <w:lvlText w:val="•"/>
      <w:lvlJc w:val="left"/>
      <w:pPr>
        <w:ind w:left="4460" w:hanging="361"/>
      </w:pPr>
      <w:rPr>
        <w:rFonts w:hint="default"/>
        <w:lang w:val="en-US" w:eastAsia="en-US" w:bidi="ar-SA"/>
      </w:rPr>
    </w:lvl>
    <w:lvl w:ilvl="5" w:tplc="D0641538">
      <w:numFmt w:val="bullet"/>
      <w:lvlText w:val="•"/>
      <w:lvlJc w:val="left"/>
      <w:pPr>
        <w:ind w:left="5445" w:hanging="361"/>
      </w:pPr>
      <w:rPr>
        <w:rFonts w:hint="default"/>
        <w:lang w:val="en-US" w:eastAsia="en-US" w:bidi="ar-SA"/>
      </w:rPr>
    </w:lvl>
    <w:lvl w:ilvl="6" w:tplc="4900E618">
      <w:numFmt w:val="bullet"/>
      <w:lvlText w:val="•"/>
      <w:lvlJc w:val="left"/>
      <w:pPr>
        <w:ind w:left="6430" w:hanging="361"/>
      </w:pPr>
      <w:rPr>
        <w:rFonts w:hint="default"/>
        <w:lang w:val="en-US" w:eastAsia="en-US" w:bidi="ar-SA"/>
      </w:rPr>
    </w:lvl>
    <w:lvl w:ilvl="7" w:tplc="E66C78D4">
      <w:numFmt w:val="bullet"/>
      <w:lvlText w:val="•"/>
      <w:lvlJc w:val="left"/>
      <w:pPr>
        <w:ind w:left="7415" w:hanging="361"/>
      </w:pPr>
      <w:rPr>
        <w:rFonts w:hint="default"/>
        <w:lang w:val="en-US" w:eastAsia="en-US" w:bidi="ar-SA"/>
      </w:rPr>
    </w:lvl>
    <w:lvl w:ilvl="8" w:tplc="EBB06B14">
      <w:numFmt w:val="bullet"/>
      <w:lvlText w:val="•"/>
      <w:lvlJc w:val="left"/>
      <w:pPr>
        <w:ind w:left="8400" w:hanging="361"/>
      </w:pPr>
      <w:rPr>
        <w:rFonts w:hint="default"/>
        <w:lang w:val="en-US" w:eastAsia="en-US" w:bidi="ar-SA"/>
      </w:rPr>
    </w:lvl>
  </w:abstractNum>
  <w:abstractNum w:abstractNumId="112" w15:restartNumberingAfterBreak="0">
    <w:nsid w:val="335624AB"/>
    <w:multiLevelType w:val="hybridMultilevel"/>
    <w:tmpl w:val="B6B8201C"/>
    <w:lvl w:ilvl="0" w:tplc="1944B52C">
      <w:numFmt w:val="bullet"/>
      <w:lvlText w:val=""/>
      <w:lvlJc w:val="left"/>
      <w:pPr>
        <w:ind w:left="467" w:hanging="360"/>
      </w:pPr>
      <w:rPr>
        <w:rFonts w:ascii="Symbol" w:eastAsia="Symbol" w:hAnsi="Symbol" w:cs="Symbol" w:hint="default"/>
        <w:b w:val="0"/>
        <w:bCs w:val="0"/>
        <w:i w:val="0"/>
        <w:iCs w:val="0"/>
        <w:spacing w:val="0"/>
        <w:w w:val="99"/>
        <w:sz w:val="20"/>
        <w:szCs w:val="20"/>
        <w:lang w:val="en-US" w:eastAsia="en-US" w:bidi="ar-SA"/>
      </w:rPr>
    </w:lvl>
    <w:lvl w:ilvl="1" w:tplc="DE4A50C4">
      <w:numFmt w:val="bullet"/>
      <w:lvlText w:val="•"/>
      <w:lvlJc w:val="left"/>
      <w:pPr>
        <w:ind w:left="696" w:hanging="360"/>
      </w:pPr>
      <w:rPr>
        <w:rFonts w:hint="default"/>
        <w:lang w:val="en-US" w:eastAsia="en-US" w:bidi="ar-SA"/>
      </w:rPr>
    </w:lvl>
    <w:lvl w:ilvl="2" w:tplc="E77AD4FA">
      <w:numFmt w:val="bullet"/>
      <w:lvlText w:val="•"/>
      <w:lvlJc w:val="left"/>
      <w:pPr>
        <w:ind w:left="933" w:hanging="360"/>
      </w:pPr>
      <w:rPr>
        <w:rFonts w:hint="default"/>
        <w:lang w:val="en-US" w:eastAsia="en-US" w:bidi="ar-SA"/>
      </w:rPr>
    </w:lvl>
    <w:lvl w:ilvl="3" w:tplc="FEA0F9A0">
      <w:numFmt w:val="bullet"/>
      <w:lvlText w:val="•"/>
      <w:lvlJc w:val="left"/>
      <w:pPr>
        <w:ind w:left="1169" w:hanging="360"/>
      </w:pPr>
      <w:rPr>
        <w:rFonts w:hint="default"/>
        <w:lang w:val="en-US" w:eastAsia="en-US" w:bidi="ar-SA"/>
      </w:rPr>
    </w:lvl>
    <w:lvl w:ilvl="4" w:tplc="11346AEA">
      <w:numFmt w:val="bullet"/>
      <w:lvlText w:val="•"/>
      <w:lvlJc w:val="left"/>
      <w:pPr>
        <w:ind w:left="1406" w:hanging="360"/>
      </w:pPr>
      <w:rPr>
        <w:rFonts w:hint="default"/>
        <w:lang w:val="en-US" w:eastAsia="en-US" w:bidi="ar-SA"/>
      </w:rPr>
    </w:lvl>
    <w:lvl w:ilvl="5" w:tplc="29E0DC62">
      <w:numFmt w:val="bullet"/>
      <w:lvlText w:val="•"/>
      <w:lvlJc w:val="left"/>
      <w:pPr>
        <w:ind w:left="1642" w:hanging="360"/>
      </w:pPr>
      <w:rPr>
        <w:rFonts w:hint="default"/>
        <w:lang w:val="en-US" w:eastAsia="en-US" w:bidi="ar-SA"/>
      </w:rPr>
    </w:lvl>
    <w:lvl w:ilvl="6" w:tplc="43684960">
      <w:numFmt w:val="bullet"/>
      <w:lvlText w:val="•"/>
      <w:lvlJc w:val="left"/>
      <w:pPr>
        <w:ind w:left="1879" w:hanging="360"/>
      </w:pPr>
      <w:rPr>
        <w:rFonts w:hint="default"/>
        <w:lang w:val="en-US" w:eastAsia="en-US" w:bidi="ar-SA"/>
      </w:rPr>
    </w:lvl>
    <w:lvl w:ilvl="7" w:tplc="4344FACA">
      <w:numFmt w:val="bullet"/>
      <w:lvlText w:val="•"/>
      <w:lvlJc w:val="left"/>
      <w:pPr>
        <w:ind w:left="2115" w:hanging="360"/>
      </w:pPr>
      <w:rPr>
        <w:rFonts w:hint="default"/>
        <w:lang w:val="en-US" w:eastAsia="en-US" w:bidi="ar-SA"/>
      </w:rPr>
    </w:lvl>
    <w:lvl w:ilvl="8" w:tplc="CF2680AA">
      <w:numFmt w:val="bullet"/>
      <w:lvlText w:val="•"/>
      <w:lvlJc w:val="left"/>
      <w:pPr>
        <w:ind w:left="2352" w:hanging="360"/>
      </w:pPr>
      <w:rPr>
        <w:rFonts w:hint="default"/>
        <w:lang w:val="en-US" w:eastAsia="en-US" w:bidi="ar-SA"/>
      </w:rPr>
    </w:lvl>
  </w:abstractNum>
  <w:abstractNum w:abstractNumId="113" w15:restartNumberingAfterBreak="0">
    <w:nsid w:val="34376B6A"/>
    <w:multiLevelType w:val="hybridMultilevel"/>
    <w:tmpl w:val="2B78E966"/>
    <w:lvl w:ilvl="0" w:tplc="73D64652">
      <w:numFmt w:val="bullet"/>
      <w:lvlText w:val=""/>
      <w:lvlJc w:val="left"/>
      <w:pPr>
        <w:ind w:left="505" w:hanging="361"/>
      </w:pPr>
      <w:rPr>
        <w:rFonts w:ascii="Symbol" w:eastAsia="Symbol" w:hAnsi="Symbol" w:cs="Symbol" w:hint="default"/>
        <w:b w:val="0"/>
        <w:bCs w:val="0"/>
        <w:i w:val="0"/>
        <w:iCs w:val="0"/>
        <w:spacing w:val="0"/>
        <w:w w:val="99"/>
        <w:sz w:val="20"/>
        <w:szCs w:val="20"/>
        <w:lang w:val="en-US" w:eastAsia="en-US" w:bidi="ar-SA"/>
      </w:rPr>
    </w:lvl>
    <w:lvl w:ilvl="1" w:tplc="3F889F9A">
      <w:numFmt w:val="bullet"/>
      <w:lvlText w:val="•"/>
      <w:lvlJc w:val="left"/>
      <w:pPr>
        <w:ind w:left="823" w:hanging="361"/>
      </w:pPr>
      <w:rPr>
        <w:rFonts w:hint="default"/>
        <w:lang w:val="en-US" w:eastAsia="en-US" w:bidi="ar-SA"/>
      </w:rPr>
    </w:lvl>
    <w:lvl w:ilvl="2" w:tplc="46C20646">
      <w:numFmt w:val="bullet"/>
      <w:lvlText w:val="•"/>
      <w:lvlJc w:val="left"/>
      <w:pPr>
        <w:ind w:left="1146" w:hanging="361"/>
      </w:pPr>
      <w:rPr>
        <w:rFonts w:hint="default"/>
        <w:lang w:val="en-US" w:eastAsia="en-US" w:bidi="ar-SA"/>
      </w:rPr>
    </w:lvl>
    <w:lvl w:ilvl="3" w:tplc="F60E3532">
      <w:numFmt w:val="bullet"/>
      <w:lvlText w:val="•"/>
      <w:lvlJc w:val="left"/>
      <w:pPr>
        <w:ind w:left="1469" w:hanging="361"/>
      </w:pPr>
      <w:rPr>
        <w:rFonts w:hint="default"/>
        <w:lang w:val="en-US" w:eastAsia="en-US" w:bidi="ar-SA"/>
      </w:rPr>
    </w:lvl>
    <w:lvl w:ilvl="4" w:tplc="1AC08190">
      <w:numFmt w:val="bullet"/>
      <w:lvlText w:val="•"/>
      <w:lvlJc w:val="left"/>
      <w:pPr>
        <w:ind w:left="1792" w:hanging="361"/>
      </w:pPr>
      <w:rPr>
        <w:rFonts w:hint="default"/>
        <w:lang w:val="en-US" w:eastAsia="en-US" w:bidi="ar-SA"/>
      </w:rPr>
    </w:lvl>
    <w:lvl w:ilvl="5" w:tplc="0E82FF84">
      <w:numFmt w:val="bullet"/>
      <w:lvlText w:val="•"/>
      <w:lvlJc w:val="left"/>
      <w:pPr>
        <w:ind w:left="2115" w:hanging="361"/>
      </w:pPr>
      <w:rPr>
        <w:rFonts w:hint="default"/>
        <w:lang w:val="en-US" w:eastAsia="en-US" w:bidi="ar-SA"/>
      </w:rPr>
    </w:lvl>
    <w:lvl w:ilvl="6" w:tplc="09BE2F8A">
      <w:numFmt w:val="bullet"/>
      <w:lvlText w:val="•"/>
      <w:lvlJc w:val="left"/>
      <w:pPr>
        <w:ind w:left="2438" w:hanging="361"/>
      </w:pPr>
      <w:rPr>
        <w:rFonts w:hint="default"/>
        <w:lang w:val="en-US" w:eastAsia="en-US" w:bidi="ar-SA"/>
      </w:rPr>
    </w:lvl>
    <w:lvl w:ilvl="7" w:tplc="3F4C9386">
      <w:numFmt w:val="bullet"/>
      <w:lvlText w:val="•"/>
      <w:lvlJc w:val="left"/>
      <w:pPr>
        <w:ind w:left="2761" w:hanging="361"/>
      </w:pPr>
      <w:rPr>
        <w:rFonts w:hint="default"/>
        <w:lang w:val="en-US" w:eastAsia="en-US" w:bidi="ar-SA"/>
      </w:rPr>
    </w:lvl>
    <w:lvl w:ilvl="8" w:tplc="E32A85F0">
      <w:numFmt w:val="bullet"/>
      <w:lvlText w:val="•"/>
      <w:lvlJc w:val="left"/>
      <w:pPr>
        <w:ind w:left="3084" w:hanging="361"/>
      </w:pPr>
      <w:rPr>
        <w:rFonts w:hint="default"/>
        <w:lang w:val="en-US" w:eastAsia="en-US" w:bidi="ar-SA"/>
      </w:rPr>
    </w:lvl>
  </w:abstractNum>
  <w:abstractNum w:abstractNumId="114" w15:restartNumberingAfterBreak="0">
    <w:nsid w:val="34637A88"/>
    <w:multiLevelType w:val="hybridMultilevel"/>
    <w:tmpl w:val="FE522C80"/>
    <w:lvl w:ilvl="0" w:tplc="B49EBA9E">
      <w:numFmt w:val="bullet"/>
      <w:lvlText w:val=""/>
      <w:lvlJc w:val="left"/>
      <w:pPr>
        <w:ind w:left="518" w:hanging="361"/>
      </w:pPr>
      <w:rPr>
        <w:rFonts w:ascii="Symbol" w:eastAsia="Symbol" w:hAnsi="Symbol" w:cs="Symbol" w:hint="default"/>
        <w:spacing w:val="0"/>
        <w:w w:val="100"/>
        <w:lang w:val="en-US" w:eastAsia="en-US" w:bidi="ar-SA"/>
      </w:rPr>
    </w:lvl>
    <w:lvl w:ilvl="1" w:tplc="CF3827DC">
      <w:numFmt w:val="bullet"/>
      <w:lvlText w:val="•"/>
      <w:lvlJc w:val="left"/>
      <w:pPr>
        <w:ind w:left="1491" w:hanging="361"/>
      </w:pPr>
      <w:rPr>
        <w:rFonts w:hint="default"/>
        <w:lang w:val="en-US" w:eastAsia="en-US" w:bidi="ar-SA"/>
      </w:rPr>
    </w:lvl>
    <w:lvl w:ilvl="2" w:tplc="7F4857AE">
      <w:numFmt w:val="bullet"/>
      <w:lvlText w:val="•"/>
      <w:lvlJc w:val="left"/>
      <w:pPr>
        <w:ind w:left="2463" w:hanging="361"/>
      </w:pPr>
      <w:rPr>
        <w:rFonts w:hint="default"/>
        <w:lang w:val="en-US" w:eastAsia="en-US" w:bidi="ar-SA"/>
      </w:rPr>
    </w:lvl>
    <w:lvl w:ilvl="3" w:tplc="43045AA2">
      <w:numFmt w:val="bullet"/>
      <w:lvlText w:val="•"/>
      <w:lvlJc w:val="left"/>
      <w:pPr>
        <w:ind w:left="3434" w:hanging="361"/>
      </w:pPr>
      <w:rPr>
        <w:rFonts w:hint="default"/>
        <w:lang w:val="en-US" w:eastAsia="en-US" w:bidi="ar-SA"/>
      </w:rPr>
    </w:lvl>
    <w:lvl w:ilvl="4" w:tplc="62D06230">
      <w:numFmt w:val="bullet"/>
      <w:lvlText w:val="•"/>
      <w:lvlJc w:val="left"/>
      <w:pPr>
        <w:ind w:left="4406" w:hanging="361"/>
      </w:pPr>
      <w:rPr>
        <w:rFonts w:hint="default"/>
        <w:lang w:val="en-US" w:eastAsia="en-US" w:bidi="ar-SA"/>
      </w:rPr>
    </w:lvl>
    <w:lvl w:ilvl="5" w:tplc="33603D24">
      <w:numFmt w:val="bullet"/>
      <w:lvlText w:val="•"/>
      <w:lvlJc w:val="left"/>
      <w:pPr>
        <w:ind w:left="5377" w:hanging="361"/>
      </w:pPr>
      <w:rPr>
        <w:rFonts w:hint="default"/>
        <w:lang w:val="en-US" w:eastAsia="en-US" w:bidi="ar-SA"/>
      </w:rPr>
    </w:lvl>
    <w:lvl w:ilvl="6" w:tplc="173CB3A4">
      <w:numFmt w:val="bullet"/>
      <w:lvlText w:val="•"/>
      <w:lvlJc w:val="left"/>
      <w:pPr>
        <w:ind w:left="6349" w:hanging="361"/>
      </w:pPr>
      <w:rPr>
        <w:rFonts w:hint="default"/>
        <w:lang w:val="en-US" w:eastAsia="en-US" w:bidi="ar-SA"/>
      </w:rPr>
    </w:lvl>
    <w:lvl w:ilvl="7" w:tplc="08B0ADBE">
      <w:numFmt w:val="bullet"/>
      <w:lvlText w:val="•"/>
      <w:lvlJc w:val="left"/>
      <w:pPr>
        <w:ind w:left="7320" w:hanging="361"/>
      </w:pPr>
      <w:rPr>
        <w:rFonts w:hint="default"/>
        <w:lang w:val="en-US" w:eastAsia="en-US" w:bidi="ar-SA"/>
      </w:rPr>
    </w:lvl>
    <w:lvl w:ilvl="8" w:tplc="051E9912">
      <w:numFmt w:val="bullet"/>
      <w:lvlText w:val="•"/>
      <w:lvlJc w:val="left"/>
      <w:pPr>
        <w:ind w:left="8292" w:hanging="361"/>
      </w:pPr>
      <w:rPr>
        <w:rFonts w:hint="default"/>
        <w:lang w:val="en-US" w:eastAsia="en-US" w:bidi="ar-SA"/>
      </w:rPr>
    </w:lvl>
  </w:abstractNum>
  <w:abstractNum w:abstractNumId="115" w15:restartNumberingAfterBreak="0">
    <w:nsid w:val="34E3378F"/>
    <w:multiLevelType w:val="hybridMultilevel"/>
    <w:tmpl w:val="5308ABF4"/>
    <w:lvl w:ilvl="0" w:tplc="5ABE9868">
      <w:numFmt w:val="bullet"/>
      <w:lvlText w:val=""/>
      <w:lvlJc w:val="left"/>
      <w:pPr>
        <w:ind w:left="467" w:hanging="360"/>
      </w:pPr>
      <w:rPr>
        <w:rFonts w:ascii="Symbol" w:eastAsia="Symbol" w:hAnsi="Symbol" w:cs="Symbol" w:hint="default"/>
        <w:b w:val="0"/>
        <w:bCs w:val="0"/>
        <w:i w:val="0"/>
        <w:iCs w:val="0"/>
        <w:spacing w:val="0"/>
        <w:w w:val="99"/>
        <w:sz w:val="20"/>
        <w:szCs w:val="20"/>
        <w:lang w:val="en-US" w:eastAsia="en-US" w:bidi="ar-SA"/>
      </w:rPr>
    </w:lvl>
    <w:lvl w:ilvl="1" w:tplc="32F0939E">
      <w:numFmt w:val="bullet"/>
      <w:lvlText w:val="•"/>
      <w:lvlJc w:val="left"/>
      <w:pPr>
        <w:ind w:left="696" w:hanging="360"/>
      </w:pPr>
      <w:rPr>
        <w:rFonts w:hint="default"/>
        <w:lang w:val="en-US" w:eastAsia="en-US" w:bidi="ar-SA"/>
      </w:rPr>
    </w:lvl>
    <w:lvl w:ilvl="2" w:tplc="9DCE55C8">
      <w:numFmt w:val="bullet"/>
      <w:lvlText w:val="•"/>
      <w:lvlJc w:val="left"/>
      <w:pPr>
        <w:ind w:left="933" w:hanging="360"/>
      </w:pPr>
      <w:rPr>
        <w:rFonts w:hint="default"/>
        <w:lang w:val="en-US" w:eastAsia="en-US" w:bidi="ar-SA"/>
      </w:rPr>
    </w:lvl>
    <w:lvl w:ilvl="3" w:tplc="74E85B98">
      <w:numFmt w:val="bullet"/>
      <w:lvlText w:val="•"/>
      <w:lvlJc w:val="left"/>
      <w:pPr>
        <w:ind w:left="1169" w:hanging="360"/>
      </w:pPr>
      <w:rPr>
        <w:rFonts w:hint="default"/>
        <w:lang w:val="en-US" w:eastAsia="en-US" w:bidi="ar-SA"/>
      </w:rPr>
    </w:lvl>
    <w:lvl w:ilvl="4" w:tplc="47BC653E">
      <w:numFmt w:val="bullet"/>
      <w:lvlText w:val="•"/>
      <w:lvlJc w:val="left"/>
      <w:pPr>
        <w:ind w:left="1406" w:hanging="360"/>
      </w:pPr>
      <w:rPr>
        <w:rFonts w:hint="default"/>
        <w:lang w:val="en-US" w:eastAsia="en-US" w:bidi="ar-SA"/>
      </w:rPr>
    </w:lvl>
    <w:lvl w:ilvl="5" w:tplc="779AD1B0">
      <w:numFmt w:val="bullet"/>
      <w:lvlText w:val="•"/>
      <w:lvlJc w:val="left"/>
      <w:pPr>
        <w:ind w:left="1642" w:hanging="360"/>
      </w:pPr>
      <w:rPr>
        <w:rFonts w:hint="default"/>
        <w:lang w:val="en-US" w:eastAsia="en-US" w:bidi="ar-SA"/>
      </w:rPr>
    </w:lvl>
    <w:lvl w:ilvl="6" w:tplc="01849E74">
      <w:numFmt w:val="bullet"/>
      <w:lvlText w:val="•"/>
      <w:lvlJc w:val="left"/>
      <w:pPr>
        <w:ind w:left="1879" w:hanging="360"/>
      </w:pPr>
      <w:rPr>
        <w:rFonts w:hint="default"/>
        <w:lang w:val="en-US" w:eastAsia="en-US" w:bidi="ar-SA"/>
      </w:rPr>
    </w:lvl>
    <w:lvl w:ilvl="7" w:tplc="5AF28B34">
      <w:numFmt w:val="bullet"/>
      <w:lvlText w:val="•"/>
      <w:lvlJc w:val="left"/>
      <w:pPr>
        <w:ind w:left="2115" w:hanging="360"/>
      </w:pPr>
      <w:rPr>
        <w:rFonts w:hint="default"/>
        <w:lang w:val="en-US" w:eastAsia="en-US" w:bidi="ar-SA"/>
      </w:rPr>
    </w:lvl>
    <w:lvl w:ilvl="8" w:tplc="C1A6887A">
      <w:numFmt w:val="bullet"/>
      <w:lvlText w:val="•"/>
      <w:lvlJc w:val="left"/>
      <w:pPr>
        <w:ind w:left="2352" w:hanging="360"/>
      </w:pPr>
      <w:rPr>
        <w:rFonts w:hint="default"/>
        <w:lang w:val="en-US" w:eastAsia="en-US" w:bidi="ar-SA"/>
      </w:rPr>
    </w:lvl>
  </w:abstractNum>
  <w:abstractNum w:abstractNumId="116" w15:restartNumberingAfterBreak="0">
    <w:nsid w:val="35DE55C6"/>
    <w:multiLevelType w:val="hybridMultilevel"/>
    <w:tmpl w:val="CF5ED758"/>
    <w:lvl w:ilvl="0" w:tplc="DF00A68A">
      <w:start w:val="1"/>
      <w:numFmt w:val="decimal"/>
      <w:lvlText w:val="%1)"/>
      <w:lvlJc w:val="left"/>
      <w:pPr>
        <w:ind w:left="496" w:hanging="361"/>
      </w:pPr>
      <w:rPr>
        <w:rFonts w:ascii="Calibri" w:eastAsia="Calibri" w:hAnsi="Calibri" w:cs="Calibri" w:hint="default"/>
        <w:b w:val="0"/>
        <w:bCs w:val="0"/>
        <w:i w:val="0"/>
        <w:iCs w:val="0"/>
        <w:spacing w:val="0"/>
        <w:w w:val="100"/>
        <w:sz w:val="22"/>
        <w:szCs w:val="22"/>
        <w:lang w:val="en-US" w:eastAsia="en-US" w:bidi="ar-SA"/>
      </w:rPr>
    </w:lvl>
    <w:lvl w:ilvl="1" w:tplc="9C6C8306">
      <w:numFmt w:val="bullet"/>
      <w:lvlText w:val="•"/>
      <w:lvlJc w:val="left"/>
      <w:pPr>
        <w:ind w:left="1012" w:hanging="361"/>
      </w:pPr>
      <w:rPr>
        <w:rFonts w:hint="default"/>
        <w:lang w:val="en-US" w:eastAsia="en-US" w:bidi="ar-SA"/>
      </w:rPr>
    </w:lvl>
    <w:lvl w:ilvl="2" w:tplc="F2B82FC0">
      <w:numFmt w:val="bullet"/>
      <w:lvlText w:val="•"/>
      <w:lvlJc w:val="left"/>
      <w:pPr>
        <w:ind w:left="1524" w:hanging="361"/>
      </w:pPr>
      <w:rPr>
        <w:rFonts w:hint="default"/>
        <w:lang w:val="en-US" w:eastAsia="en-US" w:bidi="ar-SA"/>
      </w:rPr>
    </w:lvl>
    <w:lvl w:ilvl="3" w:tplc="5984A24C">
      <w:numFmt w:val="bullet"/>
      <w:lvlText w:val="•"/>
      <w:lvlJc w:val="left"/>
      <w:pPr>
        <w:ind w:left="2036" w:hanging="361"/>
      </w:pPr>
      <w:rPr>
        <w:rFonts w:hint="default"/>
        <w:lang w:val="en-US" w:eastAsia="en-US" w:bidi="ar-SA"/>
      </w:rPr>
    </w:lvl>
    <w:lvl w:ilvl="4" w:tplc="E63C52F8">
      <w:numFmt w:val="bullet"/>
      <w:lvlText w:val="•"/>
      <w:lvlJc w:val="left"/>
      <w:pPr>
        <w:ind w:left="2548" w:hanging="361"/>
      </w:pPr>
      <w:rPr>
        <w:rFonts w:hint="default"/>
        <w:lang w:val="en-US" w:eastAsia="en-US" w:bidi="ar-SA"/>
      </w:rPr>
    </w:lvl>
    <w:lvl w:ilvl="5" w:tplc="6282821A">
      <w:numFmt w:val="bullet"/>
      <w:lvlText w:val="•"/>
      <w:lvlJc w:val="left"/>
      <w:pPr>
        <w:ind w:left="3060" w:hanging="361"/>
      </w:pPr>
      <w:rPr>
        <w:rFonts w:hint="default"/>
        <w:lang w:val="en-US" w:eastAsia="en-US" w:bidi="ar-SA"/>
      </w:rPr>
    </w:lvl>
    <w:lvl w:ilvl="6" w:tplc="9B14E1FE">
      <w:numFmt w:val="bullet"/>
      <w:lvlText w:val="•"/>
      <w:lvlJc w:val="left"/>
      <w:pPr>
        <w:ind w:left="3572" w:hanging="361"/>
      </w:pPr>
      <w:rPr>
        <w:rFonts w:hint="default"/>
        <w:lang w:val="en-US" w:eastAsia="en-US" w:bidi="ar-SA"/>
      </w:rPr>
    </w:lvl>
    <w:lvl w:ilvl="7" w:tplc="6EA645B2">
      <w:numFmt w:val="bullet"/>
      <w:lvlText w:val="•"/>
      <w:lvlJc w:val="left"/>
      <w:pPr>
        <w:ind w:left="4084" w:hanging="361"/>
      </w:pPr>
      <w:rPr>
        <w:rFonts w:hint="default"/>
        <w:lang w:val="en-US" w:eastAsia="en-US" w:bidi="ar-SA"/>
      </w:rPr>
    </w:lvl>
    <w:lvl w:ilvl="8" w:tplc="2824335E">
      <w:numFmt w:val="bullet"/>
      <w:lvlText w:val="•"/>
      <w:lvlJc w:val="left"/>
      <w:pPr>
        <w:ind w:left="4596" w:hanging="361"/>
      </w:pPr>
      <w:rPr>
        <w:rFonts w:hint="default"/>
        <w:lang w:val="en-US" w:eastAsia="en-US" w:bidi="ar-SA"/>
      </w:rPr>
    </w:lvl>
  </w:abstractNum>
  <w:abstractNum w:abstractNumId="117" w15:restartNumberingAfterBreak="0">
    <w:nsid w:val="35F24C9B"/>
    <w:multiLevelType w:val="hybridMultilevel"/>
    <w:tmpl w:val="5202815C"/>
    <w:lvl w:ilvl="0" w:tplc="4FD03568">
      <w:numFmt w:val="bullet"/>
      <w:lvlText w:val="•"/>
      <w:lvlJc w:val="left"/>
      <w:pPr>
        <w:ind w:left="493" w:hanging="360"/>
      </w:pPr>
      <w:rPr>
        <w:rFonts w:ascii="Arial" w:eastAsia="Arial" w:hAnsi="Arial" w:cs="Arial" w:hint="default"/>
        <w:b w:val="0"/>
        <w:bCs w:val="0"/>
        <w:i w:val="0"/>
        <w:iCs w:val="0"/>
        <w:spacing w:val="0"/>
        <w:w w:val="99"/>
        <w:sz w:val="20"/>
        <w:szCs w:val="20"/>
        <w:lang w:val="en-US" w:eastAsia="en-US" w:bidi="ar-SA"/>
      </w:rPr>
    </w:lvl>
    <w:lvl w:ilvl="1" w:tplc="58B4750A">
      <w:numFmt w:val="bullet"/>
      <w:lvlText w:val="•"/>
      <w:lvlJc w:val="left"/>
      <w:pPr>
        <w:ind w:left="1001" w:hanging="360"/>
      </w:pPr>
      <w:rPr>
        <w:rFonts w:hint="default"/>
        <w:lang w:val="en-US" w:eastAsia="en-US" w:bidi="ar-SA"/>
      </w:rPr>
    </w:lvl>
    <w:lvl w:ilvl="2" w:tplc="59EE894C">
      <w:numFmt w:val="bullet"/>
      <w:lvlText w:val="•"/>
      <w:lvlJc w:val="left"/>
      <w:pPr>
        <w:ind w:left="1503" w:hanging="360"/>
      </w:pPr>
      <w:rPr>
        <w:rFonts w:hint="default"/>
        <w:lang w:val="en-US" w:eastAsia="en-US" w:bidi="ar-SA"/>
      </w:rPr>
    </w:lvl>
    <w:lvl w:ilvl="3" w:tplc="BE3CACAC">
      <w:numFmt w:val="bullet"/>
      <w:lvlText w:val="•"/>
      <w:lvlJc w:val="left"/>
      <w:pPr>
        <w:ind w:left="2005" w:hanging="360"/>
      </w:pPr>
      <w:rPr>
        <w:rFonts w:hint="default"/>
        <w:lang w:val="en-US" w:eastAsia="en-US" w:bidi="ar-SA"/>
      </w:rPr>
    </w:lvl>
    <w:lvl w:ilvl="4" w:tplc="D1AAEA78">
      <w:numFmt w:val="bullet"/>
      <w:lvlText w:val="•"/>
      <w:lvlJc w:val="left"/>
      <w:pPr>
        <w:ind w:left="2507" w:hanging="360"/>
      </w:pPr>
      <w:rPr>
        <w:rFonts w:hint="default"/>
        <w:lang w:val="en-US" w:eastAsia="en-US" w:bidi="ar-SA"/>
      </w:rPr>
    </w:lvl>
    <w:lvl w:ilvl="5" w:tplc="B59829F8">
      <w:numFmt w:val="bullet"/>
      <w:lvlText w:val="•"/>
      <w:lvlJc w:val="left"/>
      <w:pPr>
        <w:ind w:left="3009" w:hanging="360"/>
      </w:pPr>
      <w:rPr>
        <w:rFonts w:hint="default"/>
        <w:lang w:val="en-US" w:eastAsia="en-US" w:bidi="ar-SA"/>
      </w:rPr>
    </w:lvl>
    <w:lvl w:ilvl="6" w:tplc="671C1548">
      <w:numFmt w:val="bullet"/>
      <w:lvlText w:val="•"/>
      <w:lvlJc w:val="left"/>
      <w:pPr>
        <w:ind w:left="3511" w:hanging="360"/>
      </w:pPr>
      <w:rPr>
        <w:rFonts w:hint="default"/>
        <w:lang w:val="en-US" w:eastAsia="en-US" w:bidi="ar-SA"/>
      </w:rPr>
    </w:lvl>
    <w:lvl w:ilvl="7" w:tplc="D7824F5A">
      <w:numFmt w:val="bullet"/>
      <w:lvlText w:val="•"/>
      <w:lvlJc w:val="left"/>
      <w:pPr>
        <w:ind w:left="4013" w:hanging="360"/>
      </w:pPr>
      <w:rPr>
        <w:rFonts w:hint="default"/>
        <w:lang w:val="en-US" w:eastAsia="en-US" w:bidi="ar-SA"/>
      </w:rPr>
    </w:lvl>
    <w:lvl w:ilvl="8" w:tplc="C4125BEC">
      <w:numFmt w:val="bullet"/>
      <w:lvlText w:val="•"/>
      <w:lvlJc w:val="left"/>
      <w:pPr>
        <w:ind w:left="4515" w:hanging="360"/>
      </w:pPr>
      <w:rPr>
        <w:rFonts w:hint="default"/>
        <w:lang w:val="en-US" w:eastAsia="en-US" w:bidi="ar-SA"/>
      </w:rPr>
    </w:lvl>
  </w:abstractNum>
  <w:abstractNum w:abstractNumId="118" w15:restartNumberingAfterBreak="0">
    <w:nsid w:val="3669251D"/>
    <w:multiLevelType w:val="hybridMultilevel"/>
    <w:tmpl w:val="E592D354"/>
    <w:lvl w:ilvl="0" w:tplc="D2A4881A">
      <w:numFmt w:val="bullet"/>
      <w:lvlText w:val="•"/>
      <w:lvlJc w:val="left"/>
      <w:pPr>
        <w:ind w:left="509" w:hanging="361"/>
      </w:pPr>
      <w:rPr>
        <w:rFonts w:ascii="Arial" w:eastAsia="Arial" w:hAnsi="Arial" w:cs="Arial" w:hint="default"/>
        <w:b w:val="0"/>
        <w:bCs w:val="0"/>
        <w:i w:val="0"/>
        <w:iCs w:val="0"/>
        <w:spacing w:val="0"/>
        <w:w w:val="99"/>
        <w:sz w:val="20"/>
        <w:szCs w:val="20"/>
        <w:lang w:val="en-US" w:eastAsia="en-US" w:bidi="ar-SA"/>
      </w:rPr>
    </w:lvl>
    <w:lvl w:ilvl="1" w:tplc="E09452C6">
      <w:numFmt w:val="bullet"/>
      <w:lvlText w:val="•"/>
      <w:lvlJc w:val="left"/>
      <w:pPr>
        <w:ind w:left="1489" w:hanging="361"/>
      </w:pPr>
      <w:rPr>
        <w:rFonts w:hint="default"/>
        <w:lang w:val="en-US" w:eastAsia="en-US" w:bidi="ar-SA"/>
      </w:rPr>
    </w:lvl>
    <w:lvl w:ilvl="2" w:tplc="D2106A52">
      <w:numFmt w:val="bullet"/>
      <w:lvlText w:val="•"/>
      <w:lvlJc w:val="left"/>
      <w:pPr>
        <w:ind w:left="2479" w:hanging="361"/>
      </w:pPr>
      <w:rPr>
        <w:rFonts w:hint="default"/>
        <w:lang w:val="en-US" w:eastAsia="en-US" w:bidi="ar-SA"/>
      </w:rPr>
    </w:lvl>
    <w:lvl w:ilvl="3" w:tplc="276A54E0">
      <w:numFmt w:val="bullet"/>
      <w:lvlText w:val="•"/>
      <w:lvlJc w:val="left"/>
      <w:pPr>
        <w:ind w:left="3469" w:hanging="361"/>
      </w:pPr>
      <w:rPr>
        <w:rFonts w:hint="default"/>
        <w:lang w:val="en-US" w:eastAsia="en-US" w:bidi="ar-SA"/>
      </w:rPr>
    </w:lvl>
    <w:lvl w:ilvl="4" w:tplc="99A49A80">
      <w:numFmt w:val="bullet"/>
      <w:lvlText w:val="•"/>
      <w:lvlJc w:val="left"/>
      <w:pPr>
        <w:ind w:left="4459" w:hanging="361"/>
      </w:pPr>
      <w:rPr>
        <w:rFonts w:hint="default"/>
        <w:lang w:val="en-US" w:eastAsia="en-US" w:bidi="ar-SA"/>
      </w:rPr>
    </w:lvl>
    <w:lvl w:ilvl="5" w:tplc="B16E387A">
      <w:numFmt w:val="bullet"/>
      <w:lvlText w:val="•"/>
      <w:lvlJc w:val="left"/>
      <w:pPr>
        <w:ind w:left="5449" w:hanging="361"/>
      </w:pPr>
      <w:rPr>
        <w:rFonts w:hint="default"/>
        <w:lang w:val="en-US" w:eastAsia="en-US" w:bidi="ar-SA"/>
      </w:rPr>
    </w:lvl>
    <w:lvl w:ilvl="6" w:tplc="2E9EF2CE">
      <w:numFmt w:val="bullet"/>
      <w:lvlText w:val="•"/>
      <w:lvlJc w:val="left"/>
      <w:pPr>
        <w:ind w:left="6439" w:hanging="361"/>
      </w:pPr>
      <w:rPr>
        <w:rFonts w:hint="default"/>
        <w:lang w:val="en-US" w:eastAsia="en-US" w:bidi="ar-SA"/>
      </w:rPr>
    </w:lvl>
    <w:lvl w:ilvl="7" w:tplc="8C4CD22E">
      <w:numFmt w:val="bullet"/>
      <w:lvlText w:val="•"/>
      <w:lvlJc w:val="left"/>
      <w:pPr>
        <w:ind w:left="7429" w:hanging="361"/>
      </w:pPr>
      <w:rPr>
        <w:rFonts w:hint="default"/>
        <w:lang w:val="en-US" w:eastAsia="en-US" w:bidi="ar-SA"/>
      </w:rPr>
    </w:lvl>
    <w:lvl w:ilvl="8" w:tplc="BB040E92">
      <w:numFmt w:val="bullet"/>
      <w:lvlText w:val="•"/>
      <w:lvlJc w:val="left"/>
      <w:pPr>
        <w:ind w:left="8419" w:hanging="361"/>
      </w:pPr>
      <w:rPr>
        <w:rFonts w:hint="default"/>
        <w:lang w:val="en-US" w:eastAsia="en-US" w:bidi="ar-SA"/>
      </w:rPr>
    </w:lvl>
  </w:abstractNum>
  <w:abstractNum w:abstractNumId="119" w15:restartNumberingAfterBreak="0">
    <w:nsid w:val="369064BD"/>
    <w:multiLevelType w:val="hybridMultilevel"/>
    <w:tmpl w:val="D972A2AC"/>
    <w:lvl w:ilvl="0" w:tplc="3684C24A">
      <w:numFmt w:val="bullet"/>
      <w:lvlText w:val=""/>
      <w:lvlJc w:val="left"/>
      <w:pPr>
        <w:ind w:left="504" w:hanging="361"/>
      </w:pPr>
      <w:rPr>
        <w:rFonts w:ascii="Symbol" w:eastAsia="Symbol" w:hAnsi="Symbol" w:cs="Symbol" w:hint="default"/>
        <w:b w:val="0"/>
        <w:bCs w:val="0"/>
        <w:i w:val="0"/>
        <w:iCs w:val="0"/>
        <w:spacing w:val="0"/>
        <w:w w:val="99"/>
        <w:sz w:val="20"/>
        <w:szCs w:val="20"/>
        <w:lang w:val="en-US" w:eastAsia="en-US" w:bidi="ar-SA"/>
      </w:rPr>
    </w:lvl>
    <w:lvl w:ilvl="1" w:tplc="275A2E44">
      <w:numFmt w:val="bullet"/>
      <w:lvlText w:val="•"/>
      <w:lvlJc w:val="left"/>
      <w:pPr>
        <w:ind w:left="962" w:hanging="361"/>
      </w:pPr>
      <w:rPr>
        <w:rFonts w:hint="default"/>
        <w:lang w:val="en-US" w:eastAsia="en-US" w:bidi="ar-SA"/>
      </w:rPr>
    </w:lvl>
    <w:lvl w:ilvl="2" w:tplc="3B86E396">
      <w:numFmt w:val="bullet"/>
      <w:lvlText w:val="•"/>
      <w:lvlJc w:val="left"/>
      <w:pPr>
        <w:ind w:left="1425" w:hanging="361"/>
      </w:pPr>
      <w:rPr>
        <w:rFonts w:hint="default"/>
        <w:lang w:val="en-US" w:eastAsia="en-US" w:bidi="ar-SA"/>
      </w:rPr>
    </w:lvl>
    <w:lvl w:ilvl="3" w:tplc="9F2CF0BC">
      <w:numFmt w:val="bullet"/>
      <w:lvlText w:val="•"/>
      <w:lvlJc w:val="left"/>
      <w:pPr>
        <w:ind w:left="1887" w:hanging="361"/>
      </w:pPr>
      <w:rPr>
        <w:rFonts w:hint="default"/>
        <w:lang w:val="en-US" w:eastAsia="en-US" w:bidi="ar-SA"/>
      </w:rPr>
    </w:lvl>
    <w:lvl w:ilvl="4" w:tplc="0F3A6910">
      <w:numFmt w:val="bullet"/>
      <w:lvlText w:val="•"/>
      <w:lvlJc w:val="left"/>
      <w:pPr>
        <w:ind w:left="2350" w:hanging="361"/>
      </w:pPr>
      <w:rPr>
        <w:rFonts w:hint="default"/>
        <w:lang w:val="en-US" w:eastAsia="en-US" w:bidi="ar-SA"/>
      </w:rPr>
    </w:lvl>
    <w:lvl w:ilvl="5" w:tplc="F6966774">
      <w:numFmt w:val="bullet"/>
      <w:lvlText w:val="•"/>
      <w:lvlJc w:val="left"/>
      <w:pPr>
        <w:ind w:left="2813" w:hanging="361"/>
      </w:pPr>
      <w:rPr>
        <w:rFonts w:hint="default"/>
        <w:lang w:val="en-US" w:eastAsia="en-US" w:bidi="ar-SA"/>
      </w:rPr>
    </w:lvl>
    <w:lvl w:ilvl="6" w:tplc="5B8C5F1A">
      <w:numFmt w:val="bullet"/>
      <w:lvlText w:val="•"/>
      <w:lvlJc w:val="left"/>
      <w:pPr>
        <w:ind w:left="3275" w:hanging="361"/>
      </w:pPr>
      <w:rPr>
        <w:rFonts w:hint="default"/>
        <w:lang w:val="en-US" w:eastAsia="en-US" w:bidi="ar-SA"/>
      </w:rPr>
    </w:lvl>
    <w:lvl w:ilvl="7" w:tplc="D71A7B74">
      <w:numFmt w:val="bullet"/>
      <w:lvlText w:val="•"/>
      <w:lvlJc w:val="left"/>
      <w:pPr>
        <w:ind w:left="3738" w:hanging="361"/>
      </w:pPr>
      <w:rPr>
        <w:rFonts w:hint="default"/>
        <w:lang w:val="en-US" w:eastAsia="en-US" w:bidi="ar-SA"/>
      </w:rPr>
    </w:lvl>
    <w:lvl w:ilvl="8" w:tplc="9A4AB912">
      <w:numFmt w:val="bullet"/>
      <w:lvlText w:val="•"/>
      <w:lvlJc w:val="left"/>
      <w:pPr>
        <w:ind w:left="4200" w:hanging="361"/>
      </w:pPr>
      <w:rPr>
        <w:rFonts w:hint="default"/>
        <w:lang w:val="en-US" w:eastAsia="en-US" w:bidi="ar-SA"/>
      </w:rPr>
    </w:lvl>
  </w:abstractNum>
  <w:abstractNum w:abstractNumId="120" w15:restartNumberingAfterBreak="0">
    <w:nsid w:val="36923B40"/>
    <w:multiLevelType w:val="hybridMultilevel"/>
    <w:tmpl w:val="8E6A0960"/>
    <w:lvl w:ilvl="0" w:tplc="FBB277D8">
      <w:start w:val="1"/>
      <w:numFmt w:val="decimal"/>
      <w:lvlText w:val="%1)"/>
      <w:lvlJc w:val="left"/>
      <w:pPr>
        <w:ind w:left="524" w:hanging="360"/>
      </w:pPr>
      <w:rPr>
        <w:rFonts w:ascii="Comic Sans MS" w:eastAsia="Comic Sans MS" w:hAnsi="Comic Sans MS" w:cs="Comic Sans MS" w:hint="default"/>
        <w:b w:val="0"/>
        <w:bCs w:val="0"/>
        <w:i w:val="0"/>
        <w:iCs w:val="0"/>
        <w:spacing w:val="-1"/>
        <w:w w:val="99"/>
        <w:sz w:val="20"/>
        <w:szCs w:val="20"/>
        <w:lang w:val="en-US" w:eastAsia="en-US" w:bidi="ar-SA"/>
      </w:rPr>
    </w:lvl>
    <w:lvl w:ilvl="1" w:tplc="2FE0F4B2">
      <w:numFmt w:val="bullet"/>
      <w:lvlText w:val="•"/>
      <w:lvlJc w:val="left"/>
      <w:pPr>
        <w:ind w:left="1014" w:hanging="360"/>
      </w:pPr>
      <w:rPr>
        <w:rFonts w:hint="default"/>
        <w:lang w:val="en-US" w:eastAsia="en-US" w:bidi="ar-SA"/>
      </w:rPr>
    </w:lvl>
    <w:lvl w:ilvl="2" w:tplc="1ABABED6">
      <w:numFmt w:val="bullet"/>
      <w:lvlText w:val="•"/>
      <w:lvlJc w:val="left"/>
      <w:pPr>
        <w:ind w:left="1508" w:hanging="360"/>
      </w:pPr>
      <w:rPr>
        <w:rFonts w:hint="default"/>
        <w:lang w:val="en-US" w:eastAsia="en-US" w:bidi="ar-SA"/>
      </w:rPr>
    </w:lvl>
    <w:lvl w:ilvl="3" w:tplc="8724D1FA">
      <w:numFmt w:val="bullet"/>
      <w:lvlText w:val="•"/>
      <w:lvlJc w:val="left"/>
      <w:pPr>
        <w:ind w:left="2002" w:hanging="360"/>
      </w:pPr>
      <w:rPr>
        <w:rFonts w:hint="default"/>
        <w:lang w:val="en-US" w:eastAsia="en-US" w:bidi="ar-SA"/>
      </w:rPr>
    </w:lvl>
    <w:lvl w:ilvl="4" w:tplc="FDDEE4FE">
      <w:numFmt w:val="bullet"/>
      <w:lvlText w:val="•"/>
      <w:lvlJc w:val="left"/>
      <w:pPr>
        <w:ind w:left="2496" w:hanging="360"/>
      </w:pPr>
      <w:rPr>
        <w:rFonts w:hint="default"/>
        <w:lang w:val="en-US" w:eastAsia="en-US" w:bidi="ar-SA"/>
      </w:rPr>
    </w:lvl>
    <w:lvl w:ilvl="5" w:tplc="6122CF06">
      <w:numFmt w:val="bullet"/>
      <w:lvlText w:val="•"/>
      <w:lvlJc w:val="left"/>
      <w:pPr>
        <w:ind w:left="2990" w:hanging="360"/>
      </w:pPr>
      <w:rPr>
        <w:rFonts w:hint="default"/>
        <w:lang w:val="en-US" w:eastAsia="en-US" w:bidi="ar-SA"/>
      </w:rPr>
    </w:lvl>
    <w:lvl w:ilvl="6" w:tplc="AF70F6C2">
      <w:numFmt w:val="bullet"/>
      <w:lvlText w:val="•"/>
      <w:lvlJc w:val="left"/>
      <w:pPr>
        <w:ind w:left="3484" w:hanging="360"/>
      </w:pPr>
      <w:rPr>
        <w:rFonts w:hint="default"/>
        <w:lang w:val="en-US" w:eastAsia="en-US" w:bidi="ar-SA"/>
      </w:rPr>
    </w:lvl>
    <w:lvl w:ilvl="7" w:tplc="13388D5E">
      <w:numFmt w:val="bullet"/>
      <w:lvlText w:val="•"/>
      <w:lvlJc w:val="left"/>
      <w:pPr>
        <w:ind w:left="3978" w:hanging="360"/>
      </w:pPr>
      <w:rPr>
        <w:rFonts w:hint="default"/>
        <w:lang w:val="en-US" w:eastAsia="en-US" w:bidi="ar-SA"/>
      </w:rPr>
    </w:lvl>
    <w:lvl w:ilvl="8" w:tplc="D42AF606">
      <w:numFmt w:val="bullet"/>
      <w:lvlText w:val="•"/>
      <w:lvlJc w:val="left"/>
      <w:pPr>
        <w:ind w:left="4472" w:hanging="360"/>
      </w:pPr>
      <w:rPr>
        <w:rFonts w:hint="default"/>
        <w:lang w:val="en-US" w:eastAsia="en-US" w:bidi="ar-SA"/>
      </w:rPr>
    </w:lvl>
  </w:abstractNum>
  <w:abstractNum w:abstractNumId="121" w15:restartNumberingAfterBreak="0">
    <w:nsid w:val="371013C8"/>
    <w:multiLevelType w:val="hybridMultilevel"/>
    <w:tmpl w:val="07F47C0C"/>
    <w:lvl w:ilvl="0" w:tplc="3E5A6A58">
      <w:numFmt w:val="bullet"/>
      <w:lvlText w:val=""/>
      <w:lvlJc w:val="left"/>
      <w:pPr>
        <w:ind w:left="467" w:hanging="360"/>
      </w:pPr>
      <w:rPr>
        <w:rFonts w:ascii="Symbol" w:eastAsia="Symbol" w:hAnsi="Symbol" w:cs="Symbol" w:hint="default"/>
        <w:b w:val="0"/>
        <w:bCs w:val="0"/>
        <w:i w:val="0"/>
        <w:iCs w:val="0"/>
        <w:spacing w:val="0"/>
        <w:w w:val="99"/>
        <w:sz w:val="20"/>
        <w:szCs w:val="20"/>
        <w:lang w:val="en-US" w:eastAsia="en-US" w:bidi="ar-SA"/>
      </w:rPr>
    </w:lvl>
    <w:lvl w:ilvl="1" w:tplc="19B46008">
      <w:numFmt w:val="bullet"/>
      <w:lvlText w:val="•"/>
      <w:lvlJc w:val="left"/>
      <w:pPr>
        <w:ind w:left="764" w:hanging="360"/>
      </w:pPr>
      <w:rPr>
        <w:rFonts w:hint="default"/>
        <w:lang w:val="en-US" w:eastAsia="en-US" w:bidi="ar-SA"/>
      </w:rPr>
    </w:lvl>
    <w:lvl w:ilvl="2" w:tplc="9558B7F2">
      <w:numFmt w:val="bullet"/>
      <w:lvlText w:val="•"/>
      <w:lvlJc w:val="left"/>
      <w:pPr>
        <w:ind w:left="1069" w:hanging="360"/>
      </w:pPr>
      <w:rPr>
        <w:rFonts w:hint="default"/>
        <w:lang w:val="en-US" w:eastAsia="en-US" w:bidi="ar-SA"/>
      </w:rPr>
    </w:lvl>
    <w:lvl w:ilvl="3" w:tplc="336406C2">
      <w:numFmt w:val="bullet"/>
      <w:lvlText w:val="•"/>
      <w:lvlJc w:val="left"/>
      <w:pPr>
        <w:ind w:left="1374" w:hanging="360"/>
      </w:pPr>
      <w:rPr>
        <w:rFonts w:hint="default"/>
        <w:lang w:val="en-US" w:eastAsia="en-US" w:bidi="ar-SA"/>
      </w:rPr>
    </w:lvl>
    <w:lvl w:ilvl="4" w:tplc="8BCEC2A0">
      <w:numFmt w:val="bullet"/>
      <w:lvlText w:val="•"/>
      <w:lvlJc w:val="left"/>
      <w:pPr>
        <w:ind w:left="1678" w:hanging="360"/>
      </w:pPr>
      <w:rPr>
        <w:rFonts w:hint="default"/>
        <w:lang w:val="en-US" w:eastAsia="en-US" w:bidi="ar-SA"/>
      </w:rPr>
    </w:lvl>
    <w:lvl w:ilvl="5" w:tplc="1FDA4E04">
      <w:numFmt w:val="bullet"/>
      <w:lvlText w:val="•"/>
      <w:lvlJc w:val="left"/>
      <w:pPr>
        <w:ind w:left="1983" w:hanging="360"/>
      </w:pPr>
      <w:rPr>
        <w:rFonts w:hint="default"/>
        <w:lang w:val="en-US" w:eastAsia="en-US" w:bidi="ar-SA"/>
      </w:rPr>
    </w:lvl>
    <w:lvl w:ilvl="6" w:tplc="3F8C676E">
      <w:numFmt w:val="bullet"/>
      <w:lvlText w:val="•"/>
      <w:lvlJc w:val="left"/>
      <w:pPr>
        <w:ind w:left="2288" w:hanging="360"/>
      </w:pPr>
      <w:rPr>
        <w:rFonts w:hint="default"/>
        <w:lang w:val="en-US" w:eastAsia="en-US" w:bidi="ar-SA"/>
      </w:rPr>
    </w:lvl>
    <w:lvl w:ilvl="7" w:tplc="8486A85E">
      <w:numFmt w:val="bullet"/>
      <w:lvlText w:val="•"/>
      <w:lvlJc w:val="left"/>
      <w:pPr>
        <w:ind w:left="2592" w:hanging="360"/>
      </w:pPr>
      <w:rPr>
        <w:rFonts w:hint="default"/>
        <w:lang w:val="en-US" w:eastAsia="en-US" w:bidi="ar-SA"/>
      </w:rPr>
    </w:lvl>
    <w:lvl w:ilvl="8" w:tplc="D16A6CD4">
      <w:numFmt w:val="bullet"/>
      <w:lvlText w:val="•"/>
      <w:lvlJc w:val="left"/>
      <w:pPr>
        <w:ind w:left="2897" w:hanging="360"/>
      </w:pPr>
      <w:rPr>
        <w:rFonts w:hint="default"/>
        <w:lang w:val="en-US" w:eastAsia="en-US" w:bidi="ar-SA"/>
      </w:rPr>
    </w:lvl>
  </w:abstractNum>
  <w:abstractNum w:abstractNumId="122" w15:restartNumberingAfterBreak="0">
    <w:nsid w:val="3784798D"/>
    <w:multiLevelType w:val="hybridMultilevel"/>
    <w:tmpl w:val="B134B76E"/>
    <w:lvl w:ilvl="0" w:tplc="6A0E2DDC">
      <w:start w:val="1"/>
      <w:numFmt w:val="decimal"/>
      <w:lvlText w:val="%1)"/>
      <w:lvlJc w:val="left"/>
      <w:pPr>
        <w:ind w:left="680" w:hanging="360"/>
      </w:pPr>
      <w:rPr>
        <w:rFonts w:ascii="Comic Sans MS" w:eastAsia="Comic Sans MS" w:hAnsi="Comic Sans MS" w:cs="Comic Sans MS" w:hint="default"/>
        <w:b w:val="0"/>
        <w:bCs w:val="0"/>
        <w:i w:val="0"/>
        <w:iCs w:val="0"/>
        <w:spacing w:val="-1"/>
        <w:w w:val="99"/>
        <w:sz w:val="20"/>
        <w:szCs w:val="20"/>
        <w:lang w:val="en-US" w:eastAsia="en-US" w:bidi="ar-SA"/>
      </w:rPr>
    </w:lvl>
    <w:lvl w:ilvl="1" w:tplc="9EA0E8B8">
      <w:numFmt w:val="bullet"/>
      <w:lvlText w:val="•"/>
      <w:lvlJc w:val="left"/>
      <w:pPr>
        <w:ind w:left="1746" w:hanging="360"/>
      </w:pPr>
      <w:rPr>
        <w:rFonts w:hint="default"/>
        <w:lang w:val="en-US" w:eastAsia="en-US" w:bidi="ar-SA"/>
      </w:rPr>
    </w:lvl>
    <w:lvl w:ilvl="2" w:tplc="A2B8F36A">
      <w:numFmt w:val="bullet"/>
      <w:lvlText w:val="•"/>
      <w:lvlJc w:val="left"/>
      <w:pPr>
        <w:ind w:left="2813" w:hanging="360"/>
      </w:pPr>
      <w:rPr>
        <w:rFonts w:hint="default"/>
        <w:lang w:val="en-US" w:eastAsia="en-US" w:bidi="ar-SA"/>
      </w:rPr>
    </w:lvl>
    <w:lvl w:ilvl="3" w:tplc="D8F0FC1A">
      <w:numFmt w:val="bullet"/>
      <w:lvlText w:val="•"/>
      <w:lvlJc w:val="left"/>
      <w:pPr>
        <w:ind w:left="3879" w:hanging="360"/>
      </w:pPr>
      <w:rPr>
        <w:rFonts w:hint="default"/>
        <w:lang w:val="en-US" w:eastAsia="en-US" w:bidi="ar-SA"/>
      </w:rPr>
    </w:lvl>
    <w:lvl w:ilvl="4" w:tplc="20A0DA28">
      <w:numFmt w:val="bullet"/>
      <w:lvlText w:val="•"/>
      <w:lvlJc w:val="left"/>
      <w:pPr>
        <w:ind w:left="4946" w:hanging="360"/>
      </w:pPr>
      <w:rPr>
        <w:rFonts w:hint="default"/>
        <w:lang w:val="en-US" w:eastAsia="en-US" w:bidi="ar-SA"/>
      </w:rPr>
    </w:lvl>
    <w:lvl w:ilvl="5" w:tplc="ACC69B02">
      <w:numFmt w:val="bullet"/>
      <w:lvlText w:val="•"/>
      <w:lvlJc w:val="left"/>
      <w:pPr>
        <w:ind w:left="6013" w:hanging="360"/>
      </w:pPr>
      <w:rPr>
        <w:rFonts w:hint="default"/>
        <w:lang w:val="en-US" w:eastAsia="en-US" w:bidi="ar-SA"/>
      </w:rPr>
    </w:lvl>
    <w:lvl w:ilvl="6" w:tplc="3BC0AB08">
      <w:numFmt w:val="bullet"/>
      <w:lvlText w:val="•"/>
      <w:lvlJc w:val="left"/>
      <w:pPr>
        <w:ind w:left="7079" w:hanging="360"/>
      </w:pPr>
      <w:rPr>
        <w:rFonts w:hint="default"/>
        <w:lang w:val="en-US" w:eastAsia="en-US" w:bidi="ar-SA"/>
      </w:rPr>
    </w:lvl>
    <w:lvl w:ilvl="7" w:tplc="C1821C68">
      <w:numFmt w:val="bullet"/>
      <w:lvlText w:val="•"/>
      <w:lvlJc w:val="left"/>
      <w:pPr>
        <w:ind w:left="8146" w:hanging="360"/>
      </w:pPr>
      <w:rPr>
        <w:rFonts w:hint="default"/>
        <w:lang w:val="en-US" w:eastAsia="en-US" w:bidi="ar-SA"/>
      </w:rPr>
    </w:lvl>
    <w:lvl w:ilvl="8" w:tplc="3D600B0A">
      <w:numFmt w:val="bullet"/>
      <w:lvlText w:val="•"/>
      <w:lvlJc w:val="left"/>
      <w:pPr>
        <w:ind w:left="9213" w:hanging="360"/>
      </w:pPr>
      <w:rPr>
        <w:rFonts w:hint="default"/>
        <w:lang w:val="en-US" w:eastAsia="en-US" w:bidi="ar-SA"/>
      </w:rPr>
    </w:lvl>
  </w:abstractNum>
  <w:abstractNum w:abstractNumId="123" w15:restartNumberingAfterBreak="0">
    <w:nsid w:val="37CE0F6F"/>
    <w:multiLevelType w:val="hybridMultilevel"/>
    <w:tmpl w:val="7064140C"/>
    <w:lvl w:ilvl="0" w:tplc="8DBAABC0">
      <w:numFmt w:val="bullet"/>
      <w:lvlText w:val=""/>
      <w:lvlJc w:val="left"/>
      <w:pPr>
        <w:ind w:left="503" w:hanging="361"/>
      </w:pPr>
      <w:rPr>
        <w:rFonts w:ascii="Symbol" w:eastAsia="Symbol" w:hAnsi="Symbol" w:cs="Symbol" w:hint="default"/>
        <w:b w:val="0"/>
        <w:bCs w:val="0"/>
        <w:i w:val="0"/>
        <w:iCs w:val="0"/>
        <w:spacing w:val="0"/>
        <w:w w:val="100"/>
        <w:sz w:val="22"/>
        <w:szCs w:val="22"/>
        <w:lang w:val="en-US" w:eastAsia="en-US" w:bidi="ar-SA"/>
      </w:rPr>
    </w:lvl>
    <w:lvl w:ilvl="1" w:tplc="96B898E2">
      <w:numFmt w:val="bullet"/>
      <w:lvlText w:val="•"/>
      <w:lvlJc w:val="left"/>
      <w:pPr>
        <w:ind w:left="1077" w:hanging="361"/>
      </w:pPr>
      <w:rPr>
        <w:rFonts w:hint="default"/>
        <w:lang w:val="en-US" w:eastAsia="en-US" w:bidi="ar-SA"/>
      </w:rPr>
    </w:lvl>
    <w:lvl w:ilvl="2" w:tplc="BE6A82B2">
      <w:numFmt w:val="bullet"/>
      <w:lvlText w:val="•"/>
      <w:lvlJc w:val="left"/>
      <w:pPr>
        <w:ind w:left="1654" w:hanging="361"/>
      </w:pPr>
      <w:rPr>
        <w:rFonts w:hint="default"/>
        <w:lang w:val="en-US" w:eastAsia="en-US" w:bidi="ar-SA"/>
      </w:rPr>
    </w:lvl>
    <w:lvl w:ilvl="3" w:tplc="75D039A2">
      <w:numFmt w:val="bullet"/>
      <w:lvlText w:val="•"/>
      <w:lvlJc w:val="left"/>
      <w:pPr>
        <w:ind w:left="2232" w:hanging="361"/>
      </w:pPr>
      <w:rPr>
        <w:rFonts w:hint="default"/>
        <w:lang w:val="en-US" w:eastAsia="en-US" w:bidi="ar-SA"/>
      </w:rPr>
    </w:lvl>
    <w:lvl w:ilvl="4" w:tplc="62CEE73E">
      <w:numFmt w:val="bullet"/>
      <w:lvlText w:val="•"/>
      <w:lvlJc w:val="left"/>
      <w:pPr>
        <w:ind w:left="2809" w:hanging="361"/>
      </w:pPr>
      <w:rPr>
        <w:rFonts w:hint="default"/>
        <w:lang w:val="en-US" w:eastAsia="en-US" w:bidi="ar-SA"/>
      </w:rPr>
    </w:lvl>
    <w:lvl w:ilvl="5" w:tplc="D1146238">
      <w:numFmt w:val="bullet"/>
      <w:lvlText w:val="•"/>
      <w:lvlJc w:val="left"/>
      <w:pPr>
        <w:ind w:left="3387" w:hanging="361"/>
      </w:pPr>
      <w:rPr>
        <w:rFonts w:hint="default"/>
        <w:lang w:val="en-US" w:eastAsia="en-US" w:bidi="ar-SA"/>
      </w:rPr>
    </w:lvl>
    <w:lvl w:ilvl="6" w:tplc="6FFEF678">
      <w:numFmt w:val="bullet"/>
      <w:lvlText w:val="•"/>
      <w:lvlJc w:val="left"/>
      <w:pPr>
        <w:ind w:left="3964" w:hanging="361"/>
      </w:pPr>
      <w:rPr>
        <w:rFonts w:hint="default"/>
        <w:lang w:val="en-US" w:eastAsia="en-US" w:bidi="ar-SA"/>
      </w:rPr>
    </w:lvl>
    <w:lvl w:ilvl="7" w:tplc="E4A4E9C2">
      <w:numFmt w:val="bullet"/>
      <w:lvlText w:val="•"/>
      <w:lvlJc w:val="left"/>
      <w:pPr>
        <w:ind w:left="4541" w:hanging="361"/>
      </w:pPr>
      <w:rPr>
        <w:rFonts w:hint="default"/>
        <w:lang w:val="en-US" w:eastAsia="en-US" w:bidi="ar-SA"/>
      </w:rPr>
    </w:lvl>
    <w:lvl w:ilvl="8" w:tplc="3C8A0432">
      <w:numFmt w:val="bullet"/>
      <w:lvlText w:val="•"/>
      <w:lvlJc w:val="left"/>
      <w:pPr>
        <w:ind w:left="5119" w:hanging="361"/>
      </w:pPr>
      <w:rPr>
        <w:rFonts w:hint="default"/>
        <w:lang w:val="en-US" w:eastAsia="en-US" w:bidi="ar-SA"/>
      </w:rPr>
    </w:lvl>
  </w:abstractNum>
  <w:abstractNum w:abstractNumId="124" w15:restartNumberingAfterBreak="0">
    <w:nsid w:val="389E35F3"/>
    <w:multiLevelType w:val="hybridMultilevel"/>
    <w:tmpl w:val="DA32622E"/>
    <w:lvl w:ilvl="0" w:tplc="070A4A6E">
      <w:numFmt w:val="bullet"/>
      <w:lvlText w:val="•"/>
      <w:lvlJc w:val="left"/>
      <w:pPr>
        <w:ind w:left="514" w:hanging="360"/>
      </w:pPr>
      <w:rPr>
        <w:rFonts w:ascii="Arial" w:eastAsia="Arial" w:hAnsi="Arial" w:cs="Arial" w:hint="default"/>
        <w:b w:val="0"/>
        <w:bCs w:val="0"/>
        <w:i w:val="0"/>
        <w:iCs w:val="0"/>
        <w:spacing w:val="0"/>
        <w:w w:val="99"/>
        <w:sz w:val="20"/>
        <w:szCs w:val="20"/>
        <w:lang w:val="en-US" w:eastAsia="en-US" w:bidi="ar-SA"/>
      </w:rPr>
    </w:lvl>
    <w:lvl w:ilvl="1" w:tplc="D0F85C2C">
      <w:numFmt w:val="bullet"/>
      <w:lvlText w:val="•"/>
      <w:lvlJc w:val="left"/>
      <w:pPr>
        <w:ind w:left="798" w:hanging="360"/>
      </w:pPr>
      <w:rPr>
        <w:rFonts w:hint="default"/>
        <w:lang w:val="en-US" w:eastAsia="en-US" w:bidi="ar-SA"/>
      </w:rPr>
    </w:lvl>
    <w:lvl w:ilvl="2" w:tplc="66261D70">
      <w:numFmt w:val="bullet"/>
      <w:lvlText w:val="•"/>
      <w:lvlJc w:val="left"/>
      <w:pPr>
        <w:ind w:left="1076" w:hanging="360"/>
      </w:pPr>
      <w:rPr>
        <w:rFonts w:hint="default"/>
        <w:lang w:val="en-US" w:eastAsia="en-US" w:bidi="ar-SA"/>
      </w:rPr>
    </w:lvl>
    <w:lvl w:ilvl="3" w:tplc="DCEE5598">
      <w:numFmt w:val="bullet"/>
      <w:lvlText w:val="•"/>
      <w:lvlJc w:val="left"/>
      <w:pPr>
        <w:ind w:left="1354" w:hanging="360"/>
      </w:pPr>
      <w:rPr>
        <w:rFonts w:hint="default"/>
        <w:lang w:val="en-US" w:eastAsia="en-US" w:bidi="ar-SA"/>
      </w:rPr>
    </w:lvl>
    <w:lvl w:ilvl="4" w:tplc="FBB860F0">
      <w:numFmt w:val="bullet"/>
      <w:lvlText w:val="•"/>
      <w:lvlJc w:val="left"/>
      <w:pPr>
        <w:ind w:left="1632" w:hanging="360"/>
      </w:pPr>
      <w:rPr>
        <w:rFonts w:hint="default"/>
        <w:lang w:val="en-US" w:eastAsia="en-US" w:bidi="ar-SA"/>
      </w:rPr>
    </w:lvl>
    <w:lvl w:ilvl="5" w:tplc="4D02ADFE">
      <w:numFmt w:val="bullet"/>
      <w:lvlText w:val="•"/>
      <w:lvlJc w:val="left"/>
      <w:pPr>
        <w:ind w:left="1910" w:hanging="360"/>
      </w:pPr>
      <w:rPr>
        <w:rFonts w:hint="default"/>
        <w:lang w:val="en-US" w:eastAsia="en-US" w:bidi="ar-SA"/>
      </w:rPr>
    </w:lvl>
    <w:lvl w:ilvl="6" w:tplc="808885B0">
      <w:numFmt w:val="bullet"/>
      <w:lvlText w:val="•"/>
      <w:lvlJc w:val="left"/>
      <w:pPr>
        <w:ind w:left="2188" w:hanging="360"/>
      </w:pPr>
      <w:rPr>
        <w:rFonts w:hint="default"/>
        <w:lang w:val="en-US" w:eastAsia="en-US" w:bidi="ar-SA"/>
      </w:rPr>
    </w:lvl>
    <w:lvl w:ilvl="7" w:tplc="52F03864">
      <w:numFmt w:val="bullet"/>
      <w:lvlText w:val="•"/>
      <w:lvlJc w:val="left"/>
      <w:pPr>
        <w:ind w:left="2466" w:hanging="360"/>
      </w:pPr>
      <w:rPr>
        <w:rFonts w:hint="default"/>
        <w:lang w:val="en-US" w:eastAsia="en-US" w:bidi="ar-SA"/>
      </w:rPr>
    </w:lvl>
    <w:lvl w:ilvl="8" w:tplc="D18A3E1C">
      <w:numFmt w:val="bullet"/>
      <w:lvlText w:val="•"/>
      <w:lvlJc w:val="left"/>
      <w:pPr>
        <w:ind w:left="2744" w:hanging="360"/>
      </w:pPr>
      <w:rPr>
        <w:rFonts w:hint="default"/>
        <w:lang w:val="en-US" w:eastAsia="en-US" w:bidi="ar-SA"/>
      </w:rPr>
    </w:lvl>
  </w:abstractNum>
  <w:abstractNum w:abstractNumId="125" w15:restartNumberingAfterBreak="0">
    <w:nsid w:val="39652513"/>
    <w:multiLevelType w:val="hybridMultilevel"/>
    <w:tmpl w:val="17DA8216"/>
    <w:lvl w:ilvl="0" w:tplc="021A201A">
      <w:numFmt w:val="bullet"/>
      <w:lvlText w:val="•"/>
      <w:lvlJc w:val="left"/>
      <w:pPr>
        <w:ind w:left="514" w:hanging="361"/>
      </w:pPr>
      <w:rPr>
        <w:rFonts w:ascii="Arial" w:eastAsia="Arial" w:hAnsi="Arial" w:cs="Arial" w:hint="default"/>
        <w:b w:val="0"/>
        <w:bCs w:val="0"/>
        <w:i w:val="0"/>
        <w:iCs w:val="0"/>
        <w:spacing w:val="0"/>
        <w:w w:val="99"/>
        <w:sz w:val="20"/>
        <w:szCs w:val="20"/>
        <w:lang w:val="en-US" w:eastAsia="en-US" w:bidi="ar-SA"/>
      </w:rPr>
    </w:lvl>
    <w:lvl w:ilvl="1" w:tplc="C854CCFC">
      <w:numFmt w:val="bullet"/>
      <w:lvlText w:val="•"/>
      <w:lvlJc w:val="left"/>
      <w:pPr>
        <w:ind w:left="1189" w:hanging="361"/>
      </w:pPr>
      <w:rPr>
        <w:rFonts w:hint="default"/>
        <w:lang w:val="en-US" w:eastAsia="en-US" w:bidi="ar-SA"/>
      </w:rPr>
    </w:lvl>
    <w:lvl w:ilvl="2" w:tplc="8DD24672">
      <w:numFmt w:val="bullet"/>
      <w:lvlText w:val="•"/>
      <w:lvlJc w:val="left"/>
      <w:pPr>
        <w:ind w:left="1858" w:hanging="361"/>
      </w:pPr>
      <w:rPr>
        <w:rFonts w:hint="default"/>
        <w:lang w:val="en-US" w:eastAsia="en-US" w:bidi="ar-SA"/>
      </w:rPr>
    </w:lvl>
    <w:lvl w:ilvl="3" w:tplc="0D1AFE8A">
      <w:numFmt w:val="bullet"/>
      <w:lvlText w:val="•"/>
      <w:lvlJc w:val="left"/>
      <w:pPr>
        <w:ind w:left="2527" w:hanging="361"/>
      </w:pPr>
      <w:rPr>
        <w:rFonts w:hint="default"/>
        <w:lang w:val="en-US" w:eastAsia="en-US" w:bidi="ar-SA"/>
      </w:rPr>
    </w:lvl>
    <w:lvl w:ilvl="4" w:tplc="B9A2F7EC">
      <w:numFmt w:val="bullet"/>
      <w:lvlText w:val="•"/>
      <w:lvlJc w:val="left"/>
      <w:pPr>
        <w:ind w:left="3196" w:hanging="361"/>
      </w:pPr>
      <w:rPr>
        <w:rFonts w:hint="default"/>
        <w:lang w:val="en-US" w:eastAsia="en-US" w:bidi="ar-SA"/>
      </w:rPr>
    </w:lvl>
    <w:lvl w:ilvl="5" w:tplc="D69A5830">
      <w:numFmt w:val="bullet"/>
      <w:lvlText w:val="•"/>
      <w:lvlJc w:val="left"/>
      <w:pPr>
        <w:ind w:left="3865" w:hanging="361"/>
      </w:pPr>
      <w:rPr>
        <w:rFonts w:hint="default"/>
        <w:lang w:val="en-US" w:eastAsia="en-US" w:bidi="ar-SA"/>
      </w:rPr>
    </w:lvl>
    <w:lvl w:ilvl="6" w:tplc="8CB80B80">
      <w:numFmt w:val="bullet"/>
      <w:lvlText w:val="•"/>
      <w:lvlJc w:val="left"/>
      <w:pPr>
        <w:ind w:left="4534" w:hanging="361"/>
      </w:pPr>
      <w:rPr>
        <w:rFonts w:hint="default"/>
        <w:lang w:val="en-US" w:eastAsia="en-US" w:bidi="ar-SA"/>
      </w:rPr>
    </w:lvl>
    <w:lvl w:ilvl="7" w:tplc="805CC86E">
      <w:numFmt w:val="bullet"/>
      <w:lvlText w:val="•"/>
      <w:lvlJc w:val="left"/>
      <w:pPr>
        <w:ind w:left="5203" w:hanging="361"/>
      </w:pPr>
      <w:rPr>
        <w:rFonts w:hint="default"/>
        <w:lang w:val="en-US" w:eastAsia="en-US" w:bidi="ar-SA"/>
      </w:rPr>
    </w:lvl>
    <w:lvl w:ilvl="8" w:tplc="9A0AF912">
      <w:numFmt w:val="bullet"/>
      <w:lvlText w:val="•"/>
      <w:lvlJc w:val="left"/>
      <w:pPr>
        <w:ind w:left="5872" w:hanging="361"/>
      </w:pPr>
      <w:rPr>
        <w:rFonts w:hint="default"/>
        <w:lang w:val="en-US" w:eastAsia="en-US" w:bidi="ar-SA"/>
      </w:rPr>
    </w:lvl>
  </w:abstractNum>
  <w:abstractNum w:abstractNumId="126" w15:restartNumberingAfterBreak="0">
    <w:nsid w:val="397039FA"/>
    <w:multiLevelType w:val="hybridMultilevel"/>
    <w:tmpl w:val="D0364714"/>
    <w:lvl w:ilvl="0" w:tplc="418AC446">
      <w:numFmt w:val="bullet"/>
      <w:lvlText w:val="•"/>
      <w:lvlJc w:val="left"/>
      <w:pPr>
        <w:ind w:left="514" w:hanging="361"/>
      </w:pPr>
      <w:rPr>
        <w:rFonts w:ascii="Arial" w:eastAsia="Arial" w:hAnsi="Arial" w:cs="Arial" w:hint="default"/>
        <w:b w:val="0"/>
        <w:bCs w:val="0"/>
        <w:i w:val="0"/>
        <w:iCs w:val="0"/>
        <w:spacing w:val="0"/>
        <w:w w:val="100"/>
        <w:sz w:val="22"/>
        <w:szCs w:val="22"/>
        <w:lang w:val="en-US" w:eastAsia="en-US" w:bidi="ar-SA"/>
      </w:rPr>
    </w:lvl>
    <w:lvl w:ilvl="1" w:tplc="32787B3E">
      <w:numFmt w:val="bullet"/>
      <w:lvlText w:val="•"/>
      <w:lvlJc w:val="left"/>
      <w:pPr>
        <w:ind w:left="1157" w:hanging="361"/>
      </w:pPr>
      <w:rPr>
        <w:rFonts w:hint="default"/>
        <w:lang w:val="en-US" w:eastAsia="en-US" w:bidi="ar-SA"/>
      </w:rPr>
    </w:lvl>
    <w:lvl w:ilvl="2" w:tplc="7EB8EFF2">
      <w:numFmt w:val="bullet"/>
      <w:lvlText w:val="•"/>
      <w:lvlJc w:val="left"/>
      <w:pPr>
        <w:ind w:left="1794" w:hanging="361"/>
      </w:pPr>
      <w:rPr>
        <w:rFonts w:hint="default"/>
        <w:lang w:val="en-US" w:eastAsia="en-US" w:bidi="ar-SA"/>
      </w:rPr>
    </w:lvl>
    <w:lvl w:ilvl="3" w:tplc="9FCC0190">
      <w:numFmt w:val="bullet"/>
      <w:lvlText w:val="•"/>
      <w:lvlJc w:val="left"/>
      <w:pPr>
        <w:ind w:left="2431" w:hanging="361"/>
      </w:pPr>
      <w:rPr>
        <w:rFonts w:hint="default"/>
        <w:lang w:val="en-US" w:eastAsia="en-US" w:bidi="ar-SA"/>
      </w:rPr>
    </w:lvl>
    <w:lvl w:ilvl="4" w:tplc="5B82009C">
      <w:numFmt w:val="bullet"/>
      <w:lvlText w:val="•"/>
      <w:lvlJc w:val="left"/>
      <w:pPr>
        <w:ind w:left="3068" w:hanging="361"/>
      </w:pPr>
      <w:rPr>
        <w:rFonts w:hint="default"/>
        <w:lang w:val="en-US" w:eastAsia="en-US" w:bidi="ar-SA"/>
      </w:rPr>
    </w:lvl>
    <w:lvl w:ilvl="5" w:tplc="B2026AA2">
      <w:numFmt w:val="bullet"/>
      <w:lvlText w:val="•"/>
      <w:lvlJc w:val="left"/>
      <w:pPr>
        <w:ind w:left="3705" w:hanging="361"/>
      </w:pPr>
      <w:rPr>
        <w:rFonts w:hint="default"/>
        <w:lang w:val="en-US" w:eastAsia="en-US" w:bidi="ar-SA"/>
      </w:rPr>
    </w:lvl>
    <w:lvl w:ilvl="6" w:tplc="2C3E9884">
      <w:numFmt w:val="bullet"/>
      <w:lvlText w:val="•"/>
      <w:lvlJc w:val="left"/>
      <w:pPr>
        <w:ind w:left="4342" w:hanging="361"/>
      </w:pPr>
      <w:rPr>
        <w:rFonts w:hint="default"/>
        <w:lang w:val="en-US" w:eastAsia="en-US" w:bidi="ar-SA"/>
      </w:rPr>
    </w:lvl>
    <w:lvl w:ilvl="7" w:tplc="A0BA8510">
      <w:numFmt w:val="bullet"/>
      <w:lvlText w:val="•"/>
      <w:lvlJc w:val="left"/>
      <w:pPr>
        <w:ind w:left="4979" w:hanging="361"/>
      </w:pPr>
      <w:rPr>
        <w:rFonts w:hint="default"/>
        <w:lang w:val="en-US" w:eastAsia="en-US" w:bidi="ar-SA"/>
      </w:rPr>
    </w:lvl>
    <w:lvl w:ilvl="8" w:tplc="2D1C0C66">
      <w:numFmt w:val="bullet"/>
      <w:lvlText w:val="•"/>
      <w:lvlJc w:val="left"/>
      <w:pPr>
        <w:ind w:left="5616" w:hanging="361"/>
      </w:pPr>
      <w:rPr>
        <w:rFonts w:hint="default"/>
        <w:lang w:val="en-US" w:eastAsia="en-US" w:bidi="ar-SA"/>
      </w:rPr>
    </w:lvl>
  </w:abstractNum>
  <w:abstractNum w:abstractNumId="127" w15:restartNumberingAfterBreak="0">
    <w:nsid w:val="398E4848"/>
    <w:multiLevelType w:val="hybridMultilevel"/>
    <w:tmpl w:val="4FB66664"/>
    <w:lvl w:ilvl="0" w:tplc="8410DBAA">
      <w:numFmt w:val="bullet"/>
      <w:lvlText w:val=""/>
      <w:lvlJc w:val="left"/>
      <w:pPr>
        <w:ind w:left="520" w:hanging="361"/>
      </w:pPr>
      <w:rPr>
        <w:rFonts w:ascii="Symbol" w:eastAsia="Symbol" w:hAnsi="Symbol" w:cs="Symbol" w:hint="default"/>
        <w:b w:val="0"/>
        <w:bCs w:val="0"/>
        <w:i w:val="0"/>
        <w:iCs w:val="0"/>
        <w:spacing w:val="0"/>
        <w:w w:val="100"/>
        <w:sz w:val="22"/>
        <w:szCs w:val="22"/>
        <w:lang w:val="en-US" w:eastAsia="en-US" w:bidi="ar-SA"/>
      </w:rPr>
    </w:lvl>
    <w:lvl w:ilvl="1" w:tplc="8910C604">
      <w:numFmt w:val="bullet"/>
      <w:lvlText w:val="•"/>
      <w:lvlJc w:val="left"/>
      <w:pPr>
        <w:ind w:left="1507" w:hanging="361"/>
      </w:pPr>
      <w:rPr>
        <w:rFonts w:hint="default"/>
        <w:lang w:val="en-US" w:eastAsia="en-US" w:bidi="ar-SA"/>
      </w:rPr>
    </w:lvl>
    <w:lvl w:ilvl="2" w:tplc="372ACABE">
      <w:numFmt w:val="bullet"/>
      <w:lvlText w:val="•"/>
      <w:lvlJc w:val="left"/>
      <w:pPr>
        <w:ind w:left="2495" w:hanging="361"/>
      </w:pPr>
      <w:rPr>
        <w:rFonts w:hint="default"/>
        <w:lang w:val="en-US" w:eastAsia="en-US" w:bidi="ar-SA"/>
      </w:rPr>
    </w:lvl>
    <w:lvl w:ilvl="3" w:tplc="54BE8DB4">
      <w:numFmt w:val="bullet"/>
      <w:lvlText w:val="•"/>
      <w:lvlJc w:val="left"/>
      <w:pPr>
        <w:ind w:left="3482" w:hanging="361"/>
      </w:pPr>
      <w:rPr>
        <w:rFonts w:hint="default"/>
        <w:lang w:val="en-US" w:eastAsia="en-US" w:bidi="ar-SA"/>
      </w:rPr>
    </w:lvl>
    <w:lvl w:ilvl="4" w:tplc="9F04DB2A">
      <w:numFmt w:val="bullet"/>
      <w:lvlText w:val="•"/>
      <w:lvlJc w:val="left"/>
      <w:pPr>
        <w:ind w:left="4470" w:hanging="361"/>
      </w:pPr>
      <w:rPr>
        <w:rFonts w:hint="default"/>
        <w:lang w:val="en-US" w:eastAsia="en-US" w:bidi="ar-SA"/>
      </w:rPr>
    </w:lvl>
    <w:lvl w:ilvl="5" w:tplc="8DA44744">
      <w:numFmt w:val="bullet"/>
      <w:lvlText w:val="•"/>
      <w:lvlJc w:val="left"/>
      <w:pPr>
        <w:ind w:left="5458" w:hanging="361"/>
      </w:pPr>
      <w:rPr>
        <w:rFonts w:hint="default"/>
        <w:lang w:val="en-US" w:eastAsia="en-US" w:bidi="ar-SA"/>
      </w:rPr>
    </w:lvl>
    <w:lvl w:ilvl="6" w:tplc="88D8542C">
      <w:numFmt w:val="bullet"/>
      <w:lvlText w:val="•"/>
      <w:lvlJc w:val="left"/>
      <w:pPr>
        <w:ind w:left="6445" w:hanging="361"/>
      </w:pPr>
      <w:rPr>
        <w:rFonts w:hint="default"/>
        <w:lang w:val="en-US" w:eastAsia="en-US" w:bidi="ar-SA"/>
      </w:rPr>
    </w:lvl>
    <w:lvl w:ilvl="7" w:tplc="9B38404C">
      <w:numFmt w:val="bullet"/>
      <w:lvlText w:val="•"/>
      <w:lvlJc w:val="left"/>
      <w:pPr>
        <w:ind w:left="7433" w:hanging="361"/>
      </w:pPr>
      <w:rPr>
        <w:rFonts w:hint="default"/>
        <w:lang w:val="en-US" w:eastAsia="en-US" w:bidi="ar-SA"/>
      </w:rPr>
    </w:lvl>
    <w:lvl w:ilvl="8" w:tplc="25CEAD24">
      <w:numFmt w:val="bullet"/>
      <w:lvlText w:val="•"/>
      <w:lvlJc w:val="left"/>
      <w:pPr>
        <w:ind w:left="8420" w:hanging="361"/>
      </w:pPr>
      <w:rPr>
        <w:rFonts w:hint="default"/>
        <w:lang w:val="en-US" w:eastAsia="en-US" w:bidi="ar-SA"/>
      </w:rPr>
    </w:lvl>
  </w:abstractNum>
  <w:abstractNum w:abstractNumId="128" w15:restartNumberingAfterBreak="0">
    <w:nsid w:val="3A8C49F9"/>
    <w:multiLevelType w:val="hybridMultilevel"/>
    <w:tmpl w:val="43D0EF38"/>
    <w:lvl w:ilvl="0" w:tplc="BFD2553E">
      <w:numFmt w:val="bullet"/>
      <w:lvlText w:val=""/>
      <w:lvlJc w:val="left"/>
      <w:pPr>
        <w:ind w:left="527" w:hanging="361"/>
      </w:pPr>
      <w:rPr>
        <w:rFonts w:ascii="Symbol" w:eastAsia="Symbol" w:hAnsi="Symbol" w:cs="Symbol" w:hint="default"/>
        <w:b w:val="0"/>
        <w:bCs w:val="0"/>
        <w:i w:val="0"/>
        <w:iCs w:val="0"/>
        <w:spacing w:val="0"/>
        <w:w w:val="100"/>
        <w:sz w:val="22"/>
        <w:szCs w:val="22"/>
        <w:lang w:val="en-US" w:eastAsia="en-US" w:bidi="ar-SA"/>
      </w:rPr>
    </w:lvl>
    <w:lvl w:ilvl="1" w:tplc="8D1CE3A6">
      <w:numFmt w:val="bullet"/>
      <w:lvlText w:val="•"/>
      <w:lvlJc w:val="left"/>
      <w:pPr>
        <w:ind w:left="1507" w:hanging="361"/>
      </w:pPr>
      <w:rPr>
        <w:rFonts w:hint="default"/>
        <w:lang w:val="en-US" w:eastAsia="en-US" w:bidi="ar-SA"/>
      </w:rPr>
    </w:lvl>
    <w:lvl w:ilvl="2" w:tplc="F5543E4C">
      <w:numFmt w:val="bullet"/>
      <w:lvlText w:val="•"/>
      <w:lvlJc w:val="left"/>
      <w:pPr>
        <w:ind w:left="2494" w:hanging="361"/>
      </w:pPr>
      <w:rPr>
        <w:rFonts w:hint="default"/>
        <w:lang w:val="en-US" w:eastAsia="en-US" w:bidi="ar-SA"/>
      </w:rPr>
    </w:lvl>
    <w:lvl w:ilvl="3" w:tplc="5A4479E2">
      <w:numFmt w:val="bullet"/>
      <w:lvlText w:val="•"/>
      <w:lvlJc w:val="left"/>
      <w:pPr>
        <w:ind w:left="3481" w:hanging="361"/>
      </w:pPr>
      <w:rPr>
        <w:rFonts w:hint="default"/>
        <w:lang w:val="en-US" w:eastAsia="en-US" w:bidi="ar-SA"/>
      </w:rPr>
    </w:lvl>
    <w:lvl w:ilvl="4" w:tplc="36C8F2B4">
      <w:numFmt w:val="bullet"/>
      <w:lvlText w:val="•"/>
      <w:lvlJc w:val="left"/>
      <w:pPr>
        <w:ind w:left="4468" w:hanging="361"/>
      </w:pPr>
      <w:rPr>
        <w:rFonts w:hint="default"/>
        <w:lang w:val="en-US" w:eastAsia="en-US" w:bidi="ar-SA"/>
      </w:rPr>
    </w:lvl>
    <w:lvl w:ilvl="5" w:tplc="90987F22">
      <w:numFmt w:val="bullet"/>
      <w:lvlText w:val="•"/>
      <w:lvlJc w:val="left"/>
      <w:pPr>
        <w:ind w:left="5455" w:hanging="361"/>
      </w:pPr>
      <w:rPr>
        <w:rFonts w:hint="default"/>
        <w:lang w:val="en-US" w:eastAsia="en-US" w:bidi="ar-SA"/>
      </w:rPr>
    </w:lvl>
    <w:lvl w:ilvl="6" w:tplc="A6B02E62">
      <w:numFmt w:val="bullet"/>
      <w:lvlText w:val="•"/>
      <w:lvlJc w:val="left"/>
      <w:pPr>
        <w:ind w:left="6442" w:hanging="361"/>
      </w:pPr>
      <w:rPr>
        <w:rFonts w:hint="default"/>
        <w:lang w:val="en-US" w:eastAsia="en-US" w:bidi="ar-SA"/>
      </w:rPr>
    </w:lvl>
    <w:lvl w:ilvl="7" w:tplc="F2A41A26">
      <w:numFmt w:val="bullet"/>
      <w:lvlText w:val="•"/>
      <w:lvlJc w:val="left"/>
      <w:pPr>
        <w:ind w:left="7429" w:hanging="361"/>
      </w:pPr>
      <w:rPr>
        <w:rFonts w:hint="default"/>
        <w:lang w:val="en-US" w:eastAsia="en-US" w:bidi="ar-SA"/>
      </w:rPr>
    </w:lvl>
    <w:lvl w:ilvl="8" w:tplc="71729FC8">
      <w:numFmt w:val="bullet"/>
      <w:lvlText w:val="•"/>
      <w:lvlJc w:val="left"/>
      <w:pPr>
        <w:ind w:left="8416" w:hanging="361"/>
      </w:pPr>
      <w:rPr>
        <w:rFonts w:hint="default"/>
        <w:lang w:val="en-US" w:eastAsia="en-US" w:bidi="ar-SA"/>
      </w:rPr>
    </w:lvl>
  </w:abstractNum>
  <w:abstractNum w:abstractNumId="129" w15:restartNumberingAfterBreak="0">
    <w:nsid w:val="3A910108"/>
    <w:multiLevelType w:val="hybridMultilevel"/>
    <w:tmpl w:val="806E8AF4"/>
    <w:lvl w:ilvl="0" w:tplc="2B9C84B0">
      <w:numFmt w:val="bullet"/>
      <w:lvlText w:val=""/>
      <w:lvlJc w:val="left"/>
      <w:pPr>
        <w:ind w:left="556" w:hanging="361"/>
      </w:pPr>
      <w:rPr>
        <w:rFonts w:ascii="Symbol" w:eastAsia="Symbol" w:hAnsi="Symbol" w:cs="Symbol" w:hint="default"/>
        <w:b w:val="0"/>
        <w:bCs w:val="0"/>
        <w:i w:val="0"/>
        <w:iCs w:val="0"/>
        <w:spacing w:val="0"/>
        <w:w w:val="100"/>
        <w:sz w:val="22"/>
        <w:szCs w:val="22"/>
        <w:lang w:val="en-US" w:eastAsia="en-US" w:bidi="ar-SA"/>
      </w:rPr>
    </w:lvl>
    <w:lvl w:ilvl="1" w:tplc="C6ECE898">
      <w:numFmt w:val="bullet"/>
      <w:lvlText w:val="•"/>
      <w:lvlJc w:val="left"/>
      <w:pPr>
        <w:ind w:left="1550" w:hanging="361"/>
      </w:pPr>
      <w:rPr>
        <w:rFonts w:hint="default"/>
        <w:lang w:val="en-US" w:eastAsia="en-US" w:bidi="ar-SA"/>
      </w:rPr>
    </w:lvl>
    <w:lvl w:ilvl="2" w:tplc="9B3825FC">
      <w:numFmt w:val="bullet"/>
      <w:lvlText w:val="•"/>
      <w:lvlJc w:val="left"/>
      <w:pPr>
        <w:ind w:left="2540" w:hanging="361"/>
      </w:pPr>
      <w:rPr>
        <w:rFonts w:hint="default"/>
        <w:lang w:val="en-US" w:eastAsia="en-US" w:bidi="ar-SA"/>
      </w:rPr>
    </w:lvl>
    <w:lvl w:ilvl="3" w:tplc="78AAAC56">
      <w:numFmt w:val="bullet"/>
      <w:lvlText w:val="•"/>
      <w:lvlJc w:val="left"/>
      <w:pPr>
        <w:ind w:left="3531" w:hanging="361"/>
      </w:pPr>
      <w:rPr>
        <w:rFonts w:hint="default"/>
        <w:lang w:val="en-US" w:eastAsia="en-US" w:bidi="ar-SA"/>
      </w:rPr>
    </w:lvl>
    <w:lvl w:ilvl="4" w:tplc="F872F206">
      <w:numFmt w:val="bullet"/>
      <w:lvlText w:val="•"/>
      <w:lvlJc w:val="left"/>
      <w:pPr>
        <w:ind w:left="4521" w:hanging="361"/>
      </w:pPr>
      <w:rPr>
        <w:rFonts w:hint="default"/>
        <w:lang w:val="en-US" w:eastAsia="en-US" w:bidi="ar-SA"/>
      </w:rPr>
    </w:lvl>
    <w:lvl w:ilvl="5" w:tplc="6896B3C0">
      <w:numFmt w:val="bullet"/>
      <w:lvlText w:val="•"/>
      <w:lvlJc w:val="left"/>
      <w:pPr>
        <w:ind w:left="5512" w:hanging="361"/>
      </w:pPr>
      <w:rPr>
        <w:rFonts w:hint="default"/>
        <w:lang w:val="en-US" w:eastAsia="en-US" w:bidi="ar-SA"/>
      </w:rPr>
    </w:lvl>
    <w:lvl w:ilvl="6" w:tplc="42C63732">
      <w:numFmt w:val="bullet"/>
      <w:lvlText w:val="•"/>
      <w:lvlJc w:val="left"/>
      <w:pPr>
        <w:ind w:left="6502" w:hanging="361"/>
      </w:pPr>
      <w:rPr>
        <w:rFonts w:hint="default"/>
        <w:lang w:val="en-US" w:eastAsia="en-US" w:bidi="ar-SA"/>
      </w:rPr>
    </w:lvl>
    <w:lvl w:ilvl="7" w:tplc="C99AB8FC">
      <w:numFmt w:val="bullet"/>
      <w:lvlText w:val="•"/>
      <w:lvlJc w:val="left"/>
      <w:pPr>
        <w:ind w:left="7492" w:hanging="361"/>
      </w:pPr>
      <w:rPr>
        <w:rFonts w:hint="default"/>
        <w:lang w:val="en-US" w:eastAsia="en-US" w:bidi="ar-SA"/>
      </w:rPr>
    </w:lvl>
    <w:lvl w:ilvl="8" w:tplc="4698CA1A">
      <w:numFmt w:val="bullet"/>
      <w:lvlText w:val="•"/>
      <w:lvlJc w:val="left"/>
      <w:pPr>
        <w:ind w:left="8483" w:hanging="361"/>
      </w:pPr>
      <w:rPr>
        <w:rFonts w:hint="default"/>
        <w:lang w:val="en-US" w:eastAsia="en-US" w:bidi="ar-SA"/>
      </w:rPr>
    </w:lvl>
  </w:abstractNum>
  <w:abstractNum w:abstractNumId="130" w15:restartNumberingAfterBreak="0">
    <w:nsid w:val="3AB44A1E"/>
    <w:multiLevelType w:val="hybridMultilevel"/>
    <w:tmpl w:val="6D7813CA"/>
    <w:lvl w:ilvl="0" w:tplc="8FBE1006">
      <w:numFmt w:val="bullet"/>
      <w:lvlText w:val="•"/>
      <w:lvlJc w:val="left"/>
      <w:pPr>
        <w:ind w:left="493" w:hanging="360"/>
      </w:pPr>
      <w:rPr>
        <w:rFonts w:ascii="Arial" w:eastAsia="Arial" w:hAnsi="Arial" w:cs="Arial" w:hint="default"/>
        <w:b w:val="0"/>
        <w:bCs w:val="0"/>
        <w:i w:val="0"/>
        <w:iCs w:val="0"/>
        <w:spacing w:val="0"/>
        <w:w w:val="99"/>
        <w:sz w:val="20"/>
        <w:szCs w:val="20"/>
        <w:lang w:val="en-US" w:eastAsia="en-US" w:bidi="ar-SA"/>
      </w:rPr>
    </w:lvl>
    <w:lvl w:ilvl="1" w:tplc="0532A9CC">
      <w:numFmt w:val="bullet"/>
      <w:lvlText w:val="•"/>
      <w:lvlJc w:val="left"/>
      <w:pPr>
        <w:ind w:left="1001" w:hanging="360"/>
      </w:pPr>
      <w:rPr>
        <w:rFonts w:hint="default"/>
        <w:lang w:val="en-US" w:eastAsia="en-US" w:bidi="ar-SA"/>
      </w:rPr>
    </w:lvl>
    <w:lvl w:ilvl="2" w:tplc="8A906028">
      <w:numFmt w:val="bullet"/>
      <w:lvlText w:val="•"/>
      <w:lvlJc w:val="left"/>
      <w:pPr>
        <w:ind w:left="1503" w:hanging="360"/>
      </w:pPr>
      <w:rPr>
        <w:rFonts w:hint="default"/>
        <w:lang w:val="en-US" w:eastAsia="en-US" w:bidi="ar-SA"/>
      </w:rPr>
    </w:lvl>
    <w:lvl w:ilvl="3" w:tplc="3F483C14">
      <w:numFmt w:val="bullet"/>
      <w:lvlText w:val="•"/>
      <w:lvlJc w:val="left"/>
      <w:pPr>
        <w:ind w:left="2005" w:hanging="360"/>
      </w:pPr>
      <w:rPr>
        <w:rFonts w:hint="default"/>
        <w:lang w:val="en-US" w:eastAsia="en-US" w:bidi="ar-SA"/>
      </w:rPr>
    </w:lvl>
    <w:lvl w:ilvl="4" w:tplc="33B87768">
      <w:numFmt w:val="bullet"/>
      <w:lvlText w:val="•"/>
      <w:lvlJc w:val="left"/>
      <w:pPr>
        <w:ind w:left="2507" w:hanging="360"/>
      </w:pPr>
      <w:rPr>
        <w:rFonts w:hint="default"/>
        <w:lang w:val="en-US" w:eastAsia="en-US" w:bidi="ar-SA"/>
      </w:rPr>
    </w:lvl>
    <w:lvl w:ilvl="5" w:tplc="3B745802">
      <w:numFmt w:val="bullet"/>
      <w:lvlText w:val="•"/>
      <w:lvlJc w:val="left"/>
      <w:pPr>
        <w:ind w:left="3009" w:hanging="360"/>
      </w:pPr>
      <w:rPr>
        <w:rFonts w:hint="default"/>
        <w:lang w:val="en-US" w:eastAsia="en-US" w:bidi="ar-SA"/>
      </w:rPr>
    </w:lvl>
    <w:lvl w:ilvl="6" w:tplc="E05A7B76">
      <w:numFmt w:val="bullet"/>
      <w:lvlText w:val="•"/>
      <w:lvlJc w:val="left"/>
      <w:pPr>
        <w:ind w:left="3511" w:hanging="360"/>
      </w:pPr>
      <w:rPr>
        <w:rFonts w:hint="default"/>
        <w:lang w:val="en-US" w:eastAsia="en-US" w:bidi="ar-SA"/>
      </w:rPr>
    </w:lvl>
    <w:lvl w:ilvl="7" w:tplc="032604E6">
      <w:numFmt w:val="bullet"/>
      <w:lvlText w:val="•"/>
      <w:lvlJc w:val="left"/>
      <w:pPr>
        <w:ind w:left="4013" w:hanging="360"/>
      </w:pPr>
      <w:rPr>
        <w:rFonts w:hint="default"/>
        <w:lang w:val="en-US" w:eastAsia="en-US" w:bidi="ar-SA"/>
      </w:rPr>
    </w:lvl>
    <w:lvl w:ilvl="8" w:tplc="61FECC6A">
      <w:numFmt w:val="bullet"/>
      <w:lvlText w:val="•"/>
      <w:lvlJc w:val="left"/>
      <w:pPr>
        <w:ind w:left="4515" w:hanging="360"/>
      </w:pPr>
      <w:rPr>
        <w:rFonts w:hint="default"/>
        <w:lang w:val="en-US" w:eastAsia="en-US" w:bidi="ar-SA"/>
      </w:rPr>
    </w:lvl>
  </w:abstractNum>
  <w:abstractNum w:abstractNumId="131" w15:restartNumberingAfterBreak="0">
    <w:nsid w:val="3AE34626"/>
    <w:multiLevelType w:val="hybridMultilevel"/>
    <w:tmpl w:val="B8701C2E"/>
    <w:lvl w:ilvl="0" w:tplc="6966E118">
      <w:numFmt w:val="bullet"/>
      <w:lvlText w:val=""/>
      <w:lvlJc w:val="left"/>
      <w:pPr>
        <w:ind w:left="518" w:hanging="360"/>
      </w:pPr>
      <w:rPr>
        <w:rFonts w:ascii="Symbol" w:eastAsia="Symbol" w:hAnsi="Symbol" w:cs="Symbol" w:hint="default"/>
        <w:b w:val="0"/>
        <w:bCs w:val="0"/>
        <w:i w:val="0"/>
        <w:iCs w:val="0"/>
        <w:spacing w:val="0"/>
        <w:w w:val="100"/>
        <w:sz w:val="22"/>
        <w:szCs w:val="22"/>
        <w:lang w:val="en-US" w:eastAsia="en-US" w:bidi="ar-SA"/>
      </w:rPr>
    </w:lvl>
    <w:lvl w:ilvl="1" w:tplc="E2F2D83E">
      <w:numFmt w:val="bullet"/>
      <w:lvlText w:val="•"/>
      <w:lvlJc w:val="left"/>
      <w:pPr>
        <w:ind w:left="1303" w:hanging="360"/>
      </w:pPr>
      <w:rPr>
        <w:rFonts w:hint="default"/>
        <w:lang w:val="en-US" w:eastAsia="en-US" w:bidi="ar-SA"/>
      </w:rPr>
    </w:lvl>
    <w:lvl w:ilvl="2" w:tplc="6452FFDE">
      <w:numFmt w:val="bullet"/>
      <w:lvlText w:val="•"/>
      <w:lvlJc w:val="left"/>
      <w:pPr>
        <w:ind w:left="2086" w:hanging="360"/>
      </w:pPr>
      <w:rPr>
        <w:rFonts w:hint="default"/>
        <w:lang w:val="en-US" w:eastAsia="en-US" w:bidi="ar-SA"/>
      </w:rPr>
    </w:lvl>
    <w:lvl w:ilvl="3" w:tplc="A62C88BC">
      <w:numFmt w:val="bullet"/>
      <w:lvlText w:val="•"/>
      <w:lvlJc w:val="left"/>
      <w:pPr>
        <w:ind w:left="2870" w:hanging="360"/>
      </w:pPr>
      <w:rPr>
        <w:rFonts w:hint="default"/>
        <w:lang w:val="en-US" w:eastAsia="en-US" w:bidi="ar-SA"/>
      </w:rPr>
    </w:lvl>
    <w:lvl w:ilvl="4" w:tplc="145C6C58">
      <w:numFmt w:val="bullet"/>
      <w:lvlText w:val="•"/>
      <w:lvlJc w:val="left"/>
      <w:pPr>
        <w:ind w:left="3653" w:hanging="360"/>
      </w:pPr>
      <w:rPr>
        <w:rFonts w:hint="default"/>
        <w:lang w:val="en-US" w:eastAsia="en-US" w:bidi="ar-SA"/>
      </w:rPr>
    </w:lvl>
    <w:lvl w:ilvl="5" w:tplc="077A436E">
      <w:numFmt w:val="bullet"/>
      <w:lvlText w:val="•"/>
      <w:lvlJc w:val="left"/>
      <w:pPr>
        <w:ind w:left="4437" w:hanging="360"/>
      </w:pPr>
      <w:rPr>
        <w:rFonts w:hint="default"/>
        <w:lang w:val="en-US" w:eastAsia="en-US" w:bidi="ar-SA"/>
      </w:rPr>
    </w:lvl>
    <w:lvl w:ilvl="6" w:tplc="1D4C2DA2">
      <w:numFmt w:val="bullet"/>
      <w:lvlText w:val="•"/>
      <w:lvlJc w:val="left"/>
      <w:pPr>
        <w:ind w:left="5220" w:hanging="360"/>
      </w:pPr>
      <w:rPr>
        <w:rFonts w:hint="default"/>
        <w:lang w:val="en-US" w:eastAsia="en-US" w:bidi="ar-SA"/>
      </w:rPr>
    </w:lvl>
    <w:lvl w:ilvl="7" w:tplc="2F44BFC8">
      <w:numFmt w:val="bullet"/>
      <w:lvlText w:val="•"/>
      <w:lvlJc w:val="left"/>
      <w:pPr>
        <w:ind w:left="6003" w:hanging="360"/>
      </w:pPr>
      <w:rPr>
        <w:rFonts w:hint="default"/>
        <w:lang w:val="en-US" w:eastAsia="en-US" w:bidi="ar-SA"/>
      </w:rPr>
    </w:lvl>
    <w:lvl w:ilvl="8" w:tplc="F82EAB28">
      <w:numFmt w:val="bullet"/>
      <w:lvlText w:val="•"/>
      <w:lvlJc w:val="left"/>
      <w:pPr>
        <w:ind w:left="6787" w:hanging="360"/>
      </w:pPr>
      <w:rPr>
        <w:rFonts w:hint="default"/>
        <w:lang w:val="en-US" w:eastAsia="en-US" w:bidi="ar-SA"/>
      </w:rPr>
    </w:lvl>
  </w:abstractNum>
  <w:abstractNum w:abstractNumId="132" w15:restartNumberingAfterBreak="0">
    <w:nsid w:val="3BC816EB"/>
    <w:multiLevelType w:val="hybridMultilevel"/>
    <w:tmpl w:val="B1046560"/>
    <w:lvl w:ilvl="0" w:tplc="86889216">
      <w:start w:val="1"/>
      <w:numFmt w:val="decimal"/>
      <w:lvlText w:val="%1)"/>
      <w:lvlJc w:val="left"/>
      <w:pPr>
        <w:ind w:left="468" w:hanging="360"/>
      </w:pPr>
      <w:rPr>
        <w:rFonts w:ascii="Comic Sans MS" w:eastAsia="Comic Sans MS" w:hAnsi="Comic Sans MS" w:cs="Comic Sans MS" w:hint="default"/>
        <w:b w:val="0"/>
        <w:bCs w:val="0"/>
        <w:i w:val="0"/>
        <w:iCs w:val="0"/>
        <w:spacing w:val="-1"/>
        <w:w w:val="99"/>
        <w:sz w:val="20"/>
        <w:szCs w:val="20"/>
        <w:lang w:val="en-US" w:eastAsia="en-US" w:bidi="ar-SA"/>
      </w:rPr>
    </w:lvl>
    <w:lvl w:ilvl="1" w:tplc="DE98F3EE">
      <w:numFmt w:val="bullet"/>
      <w:lvlText w:val="•"/>
      <w:lvlJc w:val="left"/>
      <w:pPr>
        <w:ind w:left="1386" w:hanging="360"/>
      </w:pPr>
      <w:rPr>
        <w:rFonts w:hint="default"/>
        <w:lang w:val="en-US" w:eastAsia="en-US" w:bidi="ar-SA"/>
      </w:rPr>
    </w:lvl>
    <w:lvl w:ilvl="2" w:tplc="94085B4C">
      <w:numFmt w:val="bullet"/>
      <w:lvlText w:val="•"/>
      <w:lvlJc w:val="left"/>
      <w:pPr>
        <w:ind w:left="2312" w:hanging="360"/>
      </w:pPr>
      <w:rPr>
        <w:rFonts w:hint="default"/>
        <w:lang w:val="en-US" w:eastAsia="en-US" w:bidi="ar-SA"/>
      </w:rPr>
    </w:lvl>
    <w:lvl w:ilvl="3" w:tplc="D6F4E87E">
      <w:numFmt w:val="bullet"/>
      <w:lvlText w:val="•"/>
      <w:lvlJc w:val="left"/>
      <w:pPr>
        <w:ind w:left="3238" w:hanging="360"/>
      </w:pPr>
      <w:rPr>
        <w:rFonts w:hint="default"/>
        <w:lang w:val="en-US" w:eastAsia="en-US" w:bidi="ar-SA"/>
      </w:rPr>
    </w:lvl>
    <w:lvl w:ilvl="4" w:tplc="B28AEDC4">
      <w:numFmt w:val="bullet"/>
      <w:lvlText w:val="•"/>
      <w:lvlJc w:val="left"/>
      <w:pPr>
        <w:ind w:left="4164" w:hanging="360"/>
      </w:pPr>
      <w:rPr>
        <w:rFonts w:hint="default"/>
        <w:lang w:val="en-US" w:eastAsia="en-US" w:bidi="ar-SA"/>
      </w:rPr>
    </w:lvl>
    <w:lvl w:ilvl="5" w:tplc="0AF46D30">
      <w:numFmt w:val="bullet"/>
      <w:lvlText w:val="•"/>
      <w:lvlJc w:val="left"/>
      <w:pPr>
        <w:ind w:left="5090" w:hanging="360"/>
      </w:pPr>
      <w:rPr>
        <w:rFonts w:hint="default"/>
        <w:lang w:val="en-US" w:eastAsia="en-US" w:bidi="ar-SA"/>
      </w:rPr>
    </w:lvl>
    <w:lvl w:ilvl="6" w:tplc="2B7E07D4">
      <w:numFmt w:val="bullet"/>
      <w:lvlText w:val="•"/>
      <w:lvlJc w:val="left"/>
      <w:pPr>
        <w:ind w:left="6016" w:hanging="360"/>
      </w:pPr>
      <w:rPr>
        <w:rFonts w:hint="default"/>
        <w:lang w:val="en-US" w:eastAsia="en-US" w:bidi="ar-SA"/>
      </w:rPr>
    </w:lvl>
    <w:lvl w:ilvl="7" w:tplc="A46099CE">
      <w:numFmt w:val="bullet"/>
      <w:lvlText w:val="•"/>
      <w:lvlJc w:val="left"/>
      <w:pPr>
        <w:ind w:left="6942" w:hanging="360"/>
      </w:pPr>
      <w:rPr>
        <w:rFonts w:hint="default"/>
        <w:lang w:val="en-US" w:eastAsia="en-US" w:bidi="ar-SA"/>
      </w:rPr>
    </w:lvl>
    <w:lvl w:ilvl="8" w:tplc="0A966B70">
      <w:numFmt w:val="bullet"/>
      <w:lvlText w:val="•"/>
      <w:lvlJc w:val="left"/>
      <w:pPr>
        <w:ind w:left="7868" w:hanging="360"/>
      </w:pPr>
      <w:rPr>
        <w:rFonts w:hint="default"/>
        <w:lang w:val="en-US" w:eastAsia="en-US" w:bidi="ar-SA"/>
      </w:rPr>
    </w:lvl>
  </w:abstractNum>
  <w:abstractNum w:abstractNumId="133" w15:restartNumberingAfterBreak="0">
    <w:nsid w:val="3BF60A95"/>
    <w:multiLevelType w:val="hybridMultilevel"/>
    <w:tmpl w:val="48008C9C"/>
    <w:lvl w:ilvl="0" w:tplc="A08209A0">
      <w:numFmt w:val="bullet"/>
      <w:lvlText w:val="•"/>
      <w:lvlJc w:val="left"/>
      <w:pPr>
        <w:ind w:left="565" w:hanging="361"/>
      </w:pPr>
      <w:rPr>
        <w:rFonts w:ascii="Arial" w:eastAsia="Arial" w:hAnsi="Arial" w:cs="Arial" w:hint="default"/>
        <w:b w:val="0"/>
        <w:bCs w:val="0"/>
        <w:i w:val="0"/>
        <w:iCs w:val="0"/>
        <w:spacing w:val="0"/>
        <w:w w:val="100"/>
        <w:sz w:val="22"/>
        <w:szCs w:val="22"/>
        <w:lang w:val="en-US" w:eastAsia="en-US" w:bidi="ar-SA"/>
      </w:rPr>
    </w:lvl>
    <w:lvl w:ilvl="1" w:tplc="C18A5774">
      <w:numFmt w:val="bullet"/>
      <w:lvlText w:val="•"/>
      <w:lvlJc w:val="left"/>
      <w:pPr>
        <w:ind w:left="1552" w:hanging="361"/>
      </w:pPr>
      <w:rPr>
        <w:rFonts w:hint="default"/>
        <w:lang w:val="en-US" w:eastAsia="en-US" w:bidi="ar-SA"/>
      </w:rPr>
    </w:lvl>
    <w:lvl w:ilvl="2" w:tplc="5B98624C">
      <w:numFmt w:val="bullet"/>
      <w:lvlText w:val="•"/>
      <w:lvlJc w:val="left"/>
      <w:pPr>
        <w:ind w:left="2544" w:hanging="361"/>
      </w:pPr>
      <w:rPr>
        <w:rFonts w:hint="default"/>
        <w:lang w:val="en-US" w:eastAsia="en-US" w:bidi="ar-SA"/>
      </w:rPr>
    </w:lvl>
    <w:lvl w:ilvl="3" w:tplc="8354D62C">
      <w:numFmt w:val="bullet"/>
      <w:lvlText w:val="•"/>
      <w:lvlJc w:val="left"/>
      <w:pPr>
        <w:ind w:left="3536" w:hanging="361"/>
      </w:pPr>
      <w:rPr>
        <w:rFonts w:hint="default"/>
        <w:lang w:val="en-US" w:eastAsia="en-US" w:bidi="ar-SA"/>
      </w:rPr>
    </w:lvl>
    <w:lvl w:ilvl="4" w:tplc="EF3EA900">
      <w:numFmt w:val="bullet"/>
      <w:lvlText w:val="•"/>
      <w:lvlJc w:val="left"/>
      <w:pPr>
        <w:ind w:left="4528" w:hanging="361"/>
      </w:pPr>
      <w:rPr>
        <w:rFonts w:hint="default"/>
        <w:lang w:val="en-US" w:eastAsia="en-US" w:bidi="ar-SA"/>
      </w:rPr>
    </w:lvl>
    <w:lvl w:ilvl="5" w:tplc="E6AE5C7E">
      <w:numFmt w:val="bullet"/>
      <w:lvlText w:val="•"/>
      <w:lvlJc w:val="left"/>
      <w:pPr>
        <w:ind w:left="5520" w:hanging="361"/>
      </w:pPr>
      <w:rPr>
        <w:rFonts w:hint="default"/>
        <w:lang w:val="en-US" w:eastAsia="en-US" w:bidi="ar-SA"/>
      </w:rPr>
    </w:lvl>
    <w:lvl w:ilvl="6" w:tplc="EA86DD8C">
      <w:numFmt w:val="bullet"/>
      <w:lvlText w:val="•"/>
      <w:lvlJc w:val="left"/>
      <w:pPr>
        <w:ind w:left="6512" w:hanging="361"/>
      </w:pPr>
      <w:rPr>
        <w:rFonts w:hint="default"/>
        <w:lang w:val="en-US" w:eastAsia="en-US" w:bidi="ar-SA"/>
      </w:rPr>
    </w:lvl>
    <w:lvl w:ilvl="7" w:tplc="C6F66632">
      <w:numFmt w:val="bullet"/>
      <w:lvlText w:val="•"/>
      <w:lvlJc w:val="left"/>
      <w:pPr>
        <w:ind w:left="7504" w:hanging="361"/>
      </w:pPr>
      <w:rPr>
        <w:rFonts w:hint="default"/>
        <w:lang w:val="en-US" w:eastAsia="en-US" w:bidi="ar-SA"/>
      </w:rPr>
    </w:lvl>
    <w:lvl w:ilvl="8" w:tplc="0A2ECF06">
      <w:numFmt w:val="bullet"/>
      <w:lvlText w:val="•"/>
      <w:lvlJc w:val="left"/>
      <w:pPr>
        <w:ind w:left="8496" w:hanging="361"/>
      </w:pPr>
      <w:rPr>
        <w:rFonts w:hint="default"/>
        <w:lang w:val="en-US" w:eastAsia="en-US" w:bidi="ar-SA"/>
      </w:rPr>
    </w:lvl>
  </w:abstractNum>
  <w:abstractNum w:abstractNumId="134" w15:restartNumberingAfterBreak="0">
    <w:nsid w:val="3BF900A4"/>
    <w:multiLevelType w:val="hybridMultilevel"/>
    <w:tmpl w:val="804EC8DE"/>
    <w:lvl w:ilvl="0" w:tplc="890E5A7A">
      <w:numFmt w:val="bullet"/>
      <w:lvlText w:val="•"/>
      <w:lvlJc w:val="left"/>
      <w:pPr>
        <w:ind w:left="467" w:hanging="360"/>
      </w:pPr>
      <w:rPr>
        <w:rFonts w:ascii="Arial" w:eastAsia="Arial" w:hAnsi="Arial" w:cs="Arial" w:hint="default"/>
        <w:b w:val="0"/>
        <w:bCs w:val="0"/>
        <w:i w:val="0"/>
        <w:iCs w:val="0"/>
        <w:spacing w:val="0"/>
        <w:w w:val="99"/>
        <w:sz w:val="20"/>
        <w:szCs w:val="20"/>
        <w:lang w:val="en-US" w:eastAsia="en-US" w:bidi="ar-SA"/>
      </w:rPr>
    </w:lvl>
    <w:lvl w:ilvl="1" w:tplc="56A0928E">
      <w:numFmt w:val="bullet"/>
      <w:lvlText w:val="•"/>
      <w:lvlJc w:val="left"/>
      <w:pPr>
        <w:ind w:left="1288" w:hanging="360"/>
      </w:pPr>
      <w:rPr>
        <w:rFonts w:hint="default"/>
        <w:lang w:val="en-US" w:eastAsia="en-US" w:bidi="ar-SA"/>
      </w:rPr>
    </w:lvl>
    <w:lvl w:ilvl="2" w:tplc="C5528B7C">
      <w:numFmt w:val="bullet"/>
      <w:lvlText w:val="•"/>
      <w:lvlJc w:val="left"/>
      <w:pPr>
        <w:ind w:left="2116" w:hanging="360"/>
      </w:pPr>
      <w:rPr>
        <w:rFonts w:hint="default"/>
        <w:lang w:val="en-US" w:eastAsia="en-US" w:bidi="ar-SA"/>
      </w:rPr>
    </w:lvl>
    <w:lvl w:ilvl="3" w:tplc="B1F0C3E4">
      <w:numFmt w:val="bullet"/>
      <w:lvlText w:val="•"/>
      <w:lvlJc w:val="left"/>
      <w:pPr>
        <w:ind w:left="2945" w:hanging="360"/>
      </w:pPr>
      <w:rPr>
        <w:rFonts w:hint="default"/>
        <w:lang w:val="en-US" w:eastAsia="en-US" w:bidi="ar-SA"/>
      </w:rPr>
    </w:lvl>
    <w:lvl w:ilvl="4" w:tplc="BCFA33D6">
      <w:numFmt w:val="bullet"/>
      <w:lvlText w:val="•"/>
      <w:lvlJc w:val="left"/>
      <w:pPr>
        <w:ind w:left="3773" w:hanging="360"/>
      </w:pPr>
      <w:rPr>
        <w:rFonts w:hint="default"/>
        <w:lang w:val="en-US" w:eastAsia="en-US" w:bidi="ar-SA"/>
      </w:rPr>
    </w:lvl>
    <w:lvl w:ilvl="5" w:tplc="18AA9F34">
      <w:numFmt w:val="bullet"/>
      <w:lvlText w:val="•"/>
      <w:lvlJc w:val="left"/>
      <w:pPr>
        <w:ind w:left="4602" w:hanging="360"/>
      </w:pPr>
      <w:rPr>
        <w:rFonts w:hint="default"/>
        <w:lang w:val="en-US" w:eastAsia="en-US" w:bidi="ar-SA"/>
      </w:rPr>
    </w:lvl>
    <w:lvl w:ilvl="6" w:tplc="3BE679D6">
      <w:numFmt w:val="bullet"/>
      <w:lvlText w:val="•"/>
      <w:lvlJc w:val="left"/>
      <w:pPr>
        <w:ind w:left="5430" w:hanging="360"/>
      </w:pPr>
      <w:rPr>
        <w:rFonts w:hint="default"/>
        <w:lang w:val="en-US" w:eastAsia="en-US" w:bidi="ar-SA"/>
      </w:rPr>
    </w:lvl>
    <w:lvl w:ilvl="7" w:tplc="7B68DB7C">
      <w:numFmt w:val="bullet"/>
      <w:lvlText w:val="•"/>
      <w:lvlJc w:val="left"/>
      <w:pPr>
        <w:ind w:left="6258" w:hanging="360"/>
      </w:pPr>
      <w:rPr>
        <w:rFonts w:hint="default"/>
        <w:lang w:val="en-US" w:eastAsia="en-US" w:bidi="ar-SA"/>
      </w:rPr>
    </w:lvl>
    <w:lvl w:ilvl="8" w:tplc="BD6EB6EA">
      <w:numFmt w:val="bullet"/>
      <w:lvlText w:val="•"/>
      <w:lvlJc w:val="left"/>
      <w:pPr>
        <w:ind w:left="7087" w:hanging="360"/>
      </w:pPr>
      <w:rPr>
        <w:rFonts w:hint="default"/>
        <w:lang w:val="en-US" w:eastAsia="en-US" w:bidi="ar-SA"/>
      </w:rPr>
    </w:lvl>
  </w:abstractNum>
  <w:abstractNum w:abstractNumId="135" w15:restartNumberingAfterBreak="0">
    <w:nsid w:val="3D163030"/>
    <w:multiLevelType w:val="hybridMultilevel"/>
    <w:tmpl w:val="A3547270"/>
    <w:lvl w:ilvl="0" w:tplc="BF082678">
      <w:start w:val="1"/>
      <w:numFmt w:val="decimal"/>
      <w:lvlText w:val="%1)"/>
      <w:lvlJc w:val="left"/>
      <w:pPr>
        <w:ind w:left="514" w:hanging="360"/>
      </w:pPr>
      <w:rPr>
        <w:rFonts w:ascii="Comic Sans MS" w:eastAsia="Comic Sans MS" w:hAnsi="Comic Sans MS" w:cs="Comic Sans MS" w:hint="default"/>
        <w:b w:val="0"/>
        <w:bCs w:val="0"/>
        <w:i w:val="0"/>
        <w:iCs w:val="0"/>
        <w:spacing w:val="-1"/>
        <w:w w:val="100"/>
        <w:sz w:val="22"/>
        <w:szCs w:val="22"/>
        <w:u w:val="single" w:color="000000"/>
        <w:lang w:val="en-US" w:eastAsia="en-US" w:bidi="ar-SA"/>
      </w:rPr>
    </w:lvl>
    <w:lvl w:ilvl="1" w:tplc="34AC1040">
      <w:numFmt w:val="bullet"/>
      <w:lvlText w:val="•"/>
      <w:lvlJc w:val="left"/>
      <w:pPr>
        <w:ind w:left="1067" w:hanging="360"/>
      </w:pPr>
      <w:rPr>
        <w:rFonts w:hint="default"/>
        <w:lang w:val="en-US" w:eastAsia="en-US" w:bidi="ar-SA"/>
      </w:rPr>
    </w:lvl>
    <w:lvl w:ilvl="2" w:tplc="D26298FC">
      <w:numFmt w:val="bullet"/>
      <w:lvlText w:val="•"/>
      <w:lvlJc w:val="left"/>
      <w:pPr>
        <w:ind w:left="1615" w:hanging="360"/>
      </w:pPr>
      <w:rPr>
        <w:rFonts w:hint="default"/>
        <w:lang w:val="en-US" w:eastAsia="en-US" w:bidi="ar-SA"/>
      </w:rPr>
    </w:lvl>
    <w:lvl w:ilvl="3" w:tplc="833645C6">
      <w:numFmt w:val="bullet"/>
      <w:lvlText w:val="•"/>
      <w:lvlJc w:val="left"/>
      <w:pPr>
        <w:ind w:left="2162" w:hanging="360"/>
      </w:pPr>
      <w:rPr>
        <w:rFonts w:hint="default"/>
        <w:lang w:val="en-US" w:eastAsia="en-US" w:bidi="ar-SA"/>
      </w:rPr>
    </w:lvl>
    <w:lvl w:ilvl="4" w:tplc="25EE5F38">
      <w:numFmt w:val="bullet"/>
      <w:lvlText w:val="•"/>
      <w:lvlJc w:val="left"/>
      <w:pPr>
        <w:ind w:left="2710" w:hanging="360"/>
      </w:pPr>
      <w:rPr>
        <w:rFonts w:hint="default"/>
        <w:lang w:val="en-US" w:eastAsia="en-US" w:bidi="ar-SA"/>
      </w:rPr>
    </w:lvl>
    <w:lvl w:ilvl="5" w:tplc="5C709D1C">
      <w:numFmt w:val="bullet"/>
      <w:lvlText w:val="•"/>
      <w:lvlJc w:val="left"/>
      <w:pPr>
        <w:ind w:left="3257" w:hanging="360"/>
      </w:pPr>
      <w:rPr>
        <w:rFonts w:hint="default"/>
        <w:lang w:val="en-US" w:eastAsia="en-US" w:bidi="ar-SA"/>
      </w:rPr>
    </w:lvl>
    <w:lvl w:ilvl="6" w:tplc="B6BE2670">
      <w:numFmt w:val="bullet"/>
      <w:lvlText w:val="•"/>
      <w:lvlJc w:val="left"/>
      <w:pPr>
        <w:ind w:left="3805" w:hanging="360"/>
      </w:pPr>
      <w:rPr>
        <w:rFonts w:hint="default"/>
        <w:lang w:val="en-US" w:eastAsia="en-US" w:bidi="ar-SA"/>
      </w:rPr>
    </w:lvl>
    <w:lvl w:ilvl="7" w:tplc="1402E7FC">
      <w:numFmt w:val="bullet"/>
      <w:lvlText w:val="•"/>
      <w:lvlJc w:val="left"/>
      <w:pPr>
        <w:ind w:left="4352" w:hanging="360"/>
      </w:pPr>
      <w:rPr>
        <w:rFonts w:hint="default"/>
        <w:lang w:val="en-US" w:eastAsia="en-US" w:bidi="ar-SA"/>
      </w:rPr>
    </w:lvl>
    <w:lvl w:ilvl="8" w:tplc="49CEE3D2">
      <w:numFmt w:val="bullet"/>
      <w:lvlText w:val="•"/>
      <w:lvlJc w:val="left"/>
      <w:pPr>
        <w:ind w:left="4900" w:hanging="360"/>
      </w:pPr>
      <w:rPr>
        <w:rFonts w:hint="default"/>
        <w:lang w:val="en-US" w:eastAsia="en-US" w:bidi="ar-SA"/>
      </w:rPr>
    </w:lvl>
  </w:abstractNum>
  <w:abstractNum w:abstractNumId="136" w15:restartNumberingAfterBreak="0">
    <w:nsid w:val="3D6636A7"/>
    <w:multiLevelType w:val="hybridMultilevel"/>
    <w:tmpl w:val="B852AFE2"/>
    <w:lvl w:ilvl="0" w:tplc="E3888AD2">
      <w:numFmt w:val="bullet"/>
      <w:lvlText w:val="•"/>
      <w:lvlJc w:val="left"/>
      <w:pPr>
        <w:ind w:left="503" w:hanging="360"/>
      </w:pPr>
      <w:rPr>
        <w:rFonts w:ascii="Arial" w:eastAsia="Arial" w:hAnsi="Arial" w:cs="Arial" w:hint="default"/>
        <w:b w:val="0"/>
        <w:bCs w:val="0"/>
        <w:i w:val="0"/>
        <w:iCs w:val="0"/>
        <w:spacing w:val="0"/>
        <w:w w:val="100"/>
        <w:sz w:val="22"/>
        <w:szCs w:val="22"/>
        <w:lang w:val="en-US" w:eastAsia="en-US" w:bidi="ar-SA"/>
      </w:rPr>
    </w:lvl>
    <w:lvl w:ilvl="1" w:tplc="FB00E126">
      <w:numFmt w:val="bullet"/>
      <w:lvlText w:val="•"/>
      <w:lvlJc w:val="left"/>
      <w:pPr>
        <w:ind w:left="1445" w:hanging="360"/>
      </w:pPr>
      <w:rPr>
        <w:rFonts w:hint="default"/>
        <w:lang w:val="en-US" w:eastAsia="en-US" w:bidi="ar-SA"/>
      </w:rPr>
    </w:lvl>
    <w:lvl w:ilvl="2" w:tplc="2AB0F4D4">
      <w:numFmt w:val="bullet"/>
      <w:lvlText w:val="•"/>
      <w:lvlJc w:val="left"/>
      <w:pPr>
        <w:ind w:left="2390" w:hanging="360"/>
      </w:pPr>
      <w:rPr>
        <w:rFonts w:hint="default"/>
        <w:lang w:val="en-US" w:eastAsia="en-US" w:bidi="ar-SA"/>
      </w:rPr>
    </w:lvl>
    <w:lvl w:ilvl="3" w:tplc="ED7E81F6">
      <w:numFmt w:val="bullet"/>
      <w:lvlText w:val="•"/>
      <w:lvlJc w:val="left"/>
      <w:pPr>
        <w:ind w:left="3335" w:hanging="360"/>
      </w:pPr>
      <w:rPr>
        <w:rFonts w:hint="default"/>
        <w:lang w:val="en-US" w:eastAsia="en-US" w:bidi="ar-SA"/>
      </w:rPr>
    </w:lvl>
    <w:lvl w:ilvl="4" w:tplc="286C0072">
      <w:numFmt w:val="bullet"/>
      <w:lvlText w:val="•"/>
      <w:lvlJc w:val="left"/>
      <w:pPr>
        <w:ind w:left="4280" w:hanging="360"/>
      </w:pPr>
      <w:rPr>
        <w:rFonts w:hint="default"/>
        <w:lang w:val="en-US" w:eastAsia="en-US" w:bidi="ar-SA"/>
      </w:rPr>
    </w:lvl>
    <w:lvl w:ilvl="5" w:tplc="5388F9CC">
      <w:numFmt w:val="bullet"/>
      <w:lvlText w:val="•"/>
      <w:lvlJc w:val="left"/>
      <w:pPr>
        <w:ind w:left="5225" w:hanging="360"/>
      </w:pPr>
      <w:rPr>
        <w:rFonts w:hint="default"/>
        <w:lang w:val="en-US" w:eastAsia="en-US" w:bidi="ar-SA"/>
      </w:rPr>
    </w:lvl>
    <w:lvl w:ilvl="6" w:tplc="BC64D32A">
      <w:numFmt w:val="bullet"/>
      <w:lvlText w:val="•"/>
      <w:lvlJc w:val="left"/>
      <w:pPr>
        <w:ind w:left="6170" w:hanging="360"/>
      </w:pPr>
      <w:rPr>
        <w:rFonts w:hint="default"/>
        <w:lang w:val="en-US" w:eastAsia="en-US" w:bidi="ar-SA"/>
      </w:rPr>
    </w:lvl>
    <w:lvl w:ilvl="7" w:tplc="86A85210">
      <w:numFmt w:val="bullet"/>
      <w:lvlText w:val="•"/>
      <w:lvlJc w:val="left"/>
      <w:pPr>
        <w:ind w:left="7115" w:hanging="360"/>
      </w:pPr>
      <w:rPr>
        <w:rFonts w:hint="default"/>
        <w:lang w:val="en-US" w:eastAsia="en-US" w:bidi="ar-SA"/>
      </w:rPr>
    </w:lvl>
    <w:lvl w:ilvl="8" w:tplc="8D521732">
      <w:numFmt w:val="bullet"/>
      <w:lvlText w:val="•"/>
      <w:lvlJc w:val="left"/>
      <w:pPr>
        <w:ind w:left="8060" w:hanging="360"/>
      </w:pPr>
      <w:rPr>
        <w:rFonts w:hint="default"/>
        <w:lang w:val="en-US" w:eastAsia="en-US" w:bidi="ar-SA"/>
      </w:rPr>
    </w:lvl>
  </w:abstractNum>
  <w:abstractNum w:abstractNumId="137" w15:restartNumberingAfterBreak="0">
    <w:nsid w:val="3E0D3FBA"/>
    <w:multiLevelType w:val="hybridMultilevel"/>
    <w:tmpl w:val="1E445EE8"/>
    <w:lvl w:ilvl="0" w:tplc="4DA40C9A">
      <w:start w:val="1"/>
      <w:numFmt w:val="decimal"/>
      <w:lvlText w:val="%1)"/>
      <w:lvlJc w:val="left"/>
      <w:pPr>
        <w:ind w:left="869" w:hanging="360"/>
      </w:pPr>
      <w:rPr>
        <w:rFonts w:ascii="Comic Sans MS" w:eastAsia="Comic Sans MS" w:hAnsi="Comic Sans MS" w:cs="Comic Sans MS" w:hint="default"/>
        <w:b w:val="0"/>
        <w:bCs w:val="0"/>
        <w:i w:val="0"/>
        <w:iCs w:val="0"/>
        <w:spacing w:val="-1"/>
        <w:w w:val="100"/>
        <w:sz w:val="24"/>
        <w:szCs w:val="24"/>
        <w:lang w:val="en-US" w:eastAsia="en-US" w:bidi="ar-SA"/>
      </w:rPr>
    </w:lvl>
    <w:lvl w:ilvl="1" w:tplc="C382C82E">
      <w:numFmt w:val="bullet"/>
      <w:lvlText w:val="•"/>
      <w:lvlJc w:val="left"/>
      <w:pPr>
        <w:ind w:left="1803" w:hanging="360"/>
      </w:pPr>
      <w:rPr>
        <w:rFonts w:hint="default"/>
        <w:lang w:val="en-US" w:eastAsia="en-US" w:bidi="ar-SA"/>
      </w:rPr>
    </w:lvl>
    <w:lvl w:ilvl="2" w:tplc="2850F636">
      <w:numFmt w:val="bullet"/>
      <w:lvlText w:val="•"/>
      <w:lvlJc w:val="left"/>
      <w:pPr>
        <w:ind w:left="2747" w:hanging="360"/>
      </w:pPr>
      <w:rPr>
        <w:rFonts w:hint="default"/>
        <w:lang w:val="en-US" w:eastAsia="en-US" w:bidi="ar-SA"/>
      </w:rPr>
    </w:lvl>
    <w:lvl w:ilvl="3" w:tplc="3426DCDE">
      <w:numFmt w:val="bullet"/>
      <w:lvlText w:val="•"/>
      <w:lvlJc w:val="left"/>
      <w:pPr>
        <w:ind w:left="3690" w:hanging="360"/>
      </w:pPr>
      <w:rPr>
        <w:rFonts w:hint="default"/>
        <w:lang w:val="en-US" w:eastAsia="en-US" w:bidi="ar-SA"/>
      </w:rPr>
    </w:lvl>
    <w:lvl w:ilvl="4" w:tplc="DDA81006">
      <w:numFmt w:val="bullet"/>
      <w:lvlText w:val="•"/>
      <w:lvlJc w:val="left"/>
      <w:pPr>
        <w:ind w:left="4634" w:hanging="360"/>
      </w:pPr>
      <w:rPr>
        <w:rFonts w:hint="default"/>
        <w:lang w:val="en-US" w:eastAsia="en-US" w:bidi="ar-SA"/>
      </w:rPr>
    </w:lvl>
    <w:lvl w:ilvl="5" w:tplc="2CECBC8C">
      <w:numFmt w:val="bullet"/>
      <w:lvlText w:val="•"/>
      <w:lvlJc w:val="left"/>
      <w:pPr>
        <w:ind w:left="5578" w:hanging="360"/>
      </w:pPr>
      <w:rPr>
        <w:rFonts w:hint="default"/>
        <w:lang w:val="en-US" w:eastAsia="en-US" w:bidi="ar-SA"/>
      </w:rPr>
    </w:lvl>
    <w:lvl w:ilvl="6" w:tplc="DAAE0234">
      <w:numFmt w:val="bullet"/>
      <w:lvlText w:val="•"/>
      <w:lvlJc w:val="left"/>
      <w:pPr>
        <w:ind w:left="6521" w:hanging="360"/>
      </w:pPr>
      <w:rPr>
        <w:rFonts w:hint="default"/>
        <w:lang w:val="en-US" w:eastAsia="en-US" w:bidi="ar-SA"/>
      </w:rPr>
    </w:lvl>
    <w:lvl w:ilvl="7" w:tplc="F77CD9E8">
      <w:numFmt w:val="bullet"/>
      <w:lvlText w:val="•"/>
      <w:lvlJc w:val="left"/>
      <w:pPr>
        <w:ind w:left="7465" w:hanging="360"/>
      </w:pPr>
      <w:rPr>
        <w:rFonts w:hint="default"/>
        <w:lang w:val="en-US" w:eastAsia="en-US" w:bidi="ar-SA"/>
      </w:rPr>
    </w:lvl>
    <w:lvl w:ilvl="8" w:tplc="36B64562">
      <w:numFmt w:val="bullet"/>
      <w:lvlText w:val="•"/>
      <w:lvlJc w:val="left"/>
      <w:pPr>
        <w:ind w:left="8408" w:hanging="360"/>
      </w:pPr>
      <w:rPr>
        <w:rFonts w:hint="default"/>
        <w:lang w:val="en-US" w:eastAsia="en-US" w:bidi="ar-SA"/>
      </w:rPr>
    </w:lvl>
  </w:abstractNum>
  <w:abstractNum w:abstractNumId="138" w15:restartNumberingAfterBreak="0">
    <w:nsid w:val="3E5C2094"/>
    <w:multiLevelType w:val="hybridMultilevel"/>
    <w:tmpl w:val="2834CE5C"/>
    <w:lvl w:ilvl="0" w:tplc="1C5A1134">
      <w:start w:val="1"/>
      <w:numFmt w:val="decimal"/>
      <w:lvlText w:val="%1)"/>
      <w:lvlJc w:val="left"/>
      <w:pPr>
        <w:ind w:left="505" w:hanging="360"/>
      </w:pPr>
      <w:rPr>
        <w:rFonts w:ascii="Comic Sans MS" w:eastAsia="Comic Sans MS" w:hAnsi="Comic Sans MS" w:cs="Comic Sans MS" w:hint="default"/>
        <w:b w:val="0"/>
        <w:bCs w:val="0"/>
        <w:i w:val="0"/>
        <w:iCs w:val="0"/>
        <w:spacing w:val="-1"/>
        <w:w w:val="100"/>
        <w:sz w:val="22"/>
        <w:szCs w:val="22"/>
        <w:lang w:val="en-US" w:eastAsia="en-US" w:bidi="ar-SA"/>
      </w:rPr>
    </w:lvl>
    <w:lvl w:ilvl="1" w:tplc="79320CF2">
      <w:numFmt w:val="bullet"/>
      <w:lvlText w:val="•"/>
      <w:lvlJc w:val="left"/>
      <w:pPr>
        <w:ind w:left="1165" w:hanging="360"/>
      </w:pPr>
      <w:rPr>
        <w:rFonts w:hint="default"/>
        <w:lang w:val="en-US" w:eastAsia="en-US" w:bidi="ar-SA"/>
      </w:rPr>
    </w:lvl>
    <w:lvl w:ilvl="2" w:tplc="DAF6CDD0">
      <w:numFmt w:val="bullet"/>
      <w:lvlText w:val="•"/>
      <w:lvlJc w:val="left"/>
      <w:pPr>
        <w:ind w:left="1831" w:hanging="360"/>
      </w:pPr>
      <w:rPr>
        <w:rFonts w:hint="default"/>
        <w:lang w:val="en-US" w:eastAsia="en-US" w:bidi="ar-SA"/>
      </w:rPr>
    </w:lvl>
    <w:lvl w:ilvl="3" w:tplc="1D12C21C">
      <w:numFmt w:val="bullet"/>
      <w:lvlText w:val="•"/>
      <w:lvlJc w:val="left"/>
      <w:pPr>
        <w:ind w:left="2497" w:hanging="360"/>
      </w:pPr>
      <w:rPr>
        <w:rFonts w:hint="default"/>
        <w:lang w:val="en-US" w:eastAsia="en-US" w:bidi="ar-SA"/>
      </w:rPr>
    </w:lvl>
    <w:lvl w:ilvl="4" w:tplc="4942D26C">
      <w:numFmt w:val="bullet"/>
      <w:lvlText w:val="•"/>
      <w:lvlJc w:val="left"/>
      <w:pPr>
        <w:ind w:left="3162" w:hanging="360"/>
      </w:pPr>
      <w:rPr>
        <w:rFonts w:hint="default"/>
        <w:lang w:val="en-US" w:eastAsia="en-US" w:bidi="ar-SA"/>
      </w:rPr>
    </w:lvl>
    <w:lvl w:ilvl="5" w:tplc="2CF62FBC">
      <w:numFmt w:val="bullet"/>
      <w:lvlText w:val="•"/>
      <w:lvlJc w:val="left"/>
      <w:pPr>
        <w:ind w:left="3828" w:hanging="360"/>
      </w:pPr>
      <w:rPr>
        <w:rFonts w:hint="default"/>
        <w:lang w:val="en-US" w:eastAsia="en-US" w:bidi="ar-SA"/>
      </w:rPr>
    </w:lvl>
    <w:lvl w:ilvl="6" w:tplc="B914D248">
      <w:numFmt w:val="bullet"/>
      <w:lvlText w:val="•"/>
      <w:lvlJc w:val="left"/>
      <w:pPr>
        <w:ind w:left="4494" w:hanging="360"/>
      </w:pPr>
      <w:rPr>
        <w:rFonts w:hint="default"/>
        <w:lang w:val="en-US" w:eastAsia="en-US" w:bidi="ar-SA"/>
      </w:rPr>
    </w:lvl>
    <w:lvl w:ilvl="7" w:tplc="CECC148C">
      <w:numFmt w:val="bullet"/>
      <w:lvlText w:val="•"/>
      <w:lvlJc w:val="left"/>
      <w:pPr>
        <w:ind w:left="5159" w:hanging="360"/>
      </w:pPr>
      <w:rPr>
        <w:rFonts w:hint="default"/>
        <w:lang w:val="en-US" w:eastAsia="en-US" w:bidi="ar-SA"/>
      </w:rPr>
    </w:lvl>
    <w:lvl w:ilvl="8" w:tplc="BD169B6C">
      <w:numFmt w:val="bullet"/>
      <w:lvlText w:val="•"/>
      <w:lvlJc w:val="left"/>
      <w:pPr>
        <w:ind w:left="5825" w:hanging="360"/>
      </w:pPr>
      <w:rPr>
        <w:rFonts w:hint="default"/>
        <w:lang w:val="en-US" w:eastAsia="en-US" w:bidi="ar-SA"/>
      </w:rPr>
    </w:lvl>
  </w:abstractNum>
  <w:abstractNum w:abstractNumId="139" w15:restartNumberingAfterBreak="0">
    <w:nsid w:val="3E77165D"/>
    <w:multiLevelType w:val="hybridMultilevel"/>
    <w:tmpl w:val="625A9F22"/>
    <w:lvl w:ilvl="0" w:tplc="7D64C53E">
      <w:numFmt w:val="bullet"/>
      <w:lvlText w:val=""/>
      <w:lvlJc w:val="left"/>
      <w:pPr>
        <w:ind w:left="504" w:hanging="361"/>
      </w:pPr>
      <w:rPr>
        <w:rFonts w:ascii="Symbol" w:eastAsia="Symbol" w:hAnsi="Symbol" w:cs="Symbol" w:hint="default"/>
        <w:b w:val="0"/>
        <w:bCs w:val="0"/>
        <w:i w:val="0"/>
        <w:iCs w:val="0"/>
        <w:spacing w:val="0"/>
        <w:w w:val="100"/>
        <w:sz w:val="22"/>
        <w:szCs w:val="22"/>
        <w:lang w:val="en-US" w:eastAsia="en-US" w:bidi="ar-SA"/>
      </w:rPr>
    </w:lvl>
    <w:lvl w:ilvl="1" w:tplc="63C854C4">
      <w:numFmt w:val="bullet"/>
      <w:lvlText w:val="•"/>
      <w:lvlJc w:val="left"/>
      <w:pPr>
        <w:ind w:left="1049" w:hanging="361"/>
      </w:pPr>
      <w:rPr>
        <w:rFonts w:hint="default"/>
        <w:lang w:val="en-US" w:eastAsia="en-US" w:bidi="ar-SA"/>
      </w:rPr>
    </w:lvl>
    <w:lvl w:ilvl="2" w:tplc="3ECA2E0A">
      <w:numFmt w:val="bullet"/>
      <w:lvlText w:val="•"/>
      <w:lvlJc w:val="left"/>
      <w:pPr>
        <w:ind w:left="1599" w:hanging="361"/>
      </w:pPr>
      <w:rPr>
        <w:rFonts w:hint="default"/>
        <w:lang w:val="en-US" w:eastAsia="en-US" w:bidi="ar-SA"/>
      </w:rPr>
    </w:lvl>
    <w:lvl w:ilvl="3" w:tplc="94C6031C">
      <w:numFmt w:val="bullet"/>
      <w:lvlText w:val="•"/>
      <w:lvlJc w:val="left"/>
      <w:pPr>
        <w:ind w:left="2148" w:hanging="361"/>
      </w:pPr>
      <w:rPr>
        <w:rFonts w:hint="default"/>
        <w:lang w:val="en-US" w:eastAsia="en-US" w:bidi="ar-SA"/>
      </w:rPr>
    </w:lvl>
    <w:lvl w:ilvl="4" w:tplc="C1AC7866">
      <w:numFmt w:val="bullet"/>
      <w:lvlText w:val="•"/>
      <w:lvlJc w:val="left"/>
      <w:pPr>
        <w:ind w:left="2698" w:hanging="361"/>
      </w:pPr>
      <w:rPr>
        <w:rFonts w:hint="default"/>
        <w:lang w:val="en-US" w:eastAsia="en-US" w:bidi="ar-SA"/>
      </w:rPr>
    </w:lvl>
    <w:lvl w:ilvl="5" w:tplc="638C58AC">
      <w:numFmt w:val="bullet"/>
      <w:lvlText w:val="•"/>
      <w:lvlJc w:val="left"/>
      <w:pPr>
        <w:ind w:left="3247" w:hanging="361"/>
      </w:pPr>
      <w:rPr>
        <w:rFonts w:hint="default"/>
        <w:lang w:val="en-US" w:eastAsia="en-US" w:bidi="ar-SA"/>
      </w:rPr>
    </w:lvl>
    <w:lvl w:ilvl="6" w:tplc="49BAC9FA">
      <w:numFmt w:val="bullet"/>
      <w:lvlText w:val="•"/>
      <w:lvlJc w:val="left"/>
      <w:pPr>
        <w:ind w:left="3797" w:hanging="361"/>
      </w:pPr>
      <w:rPr>
        <w:rFonts w:hint="default"/>
        <w:lang w:val="en-US" w:eastAsia="en-US" w:bidi="ar-SA"/>
      </w:rPr>
    </w:lvl>
    <w:lvl w:ilvl="7" w:tplc="3A38F11C">
      <w:numFmt w:val="bullet"/>
      <w:lvlText w:val="•"/>
      <w:lvlJc w:val="left"/>
      <w:pPr>
        <w:ind w:left="4346" w:hanging="361"/>
      </w:pPr>
      <w:rPr>
        <w:rFonts w:hint="default"/>
        <w:lang w:val="en-US" w:eastAsia="en-US" w:bidi="ar-SA"/>
      </w:rPr>
    </w:lvl>
    <w:lvl w:ilvl="8" w:tplc="538C8F22">
      <w:numFmt w:val="bullet"/>
      <w:lvlText w:val="•"/>
      <w:lvlJc w:val="left"/>
      <w:pPr>
        <w:ind w:left="4896" w:hanging="361"/>
      </w:pPr>
      <w:rPr>
        <w:rFonts w:hint="default"/>
        <w:lang w:val="en-US" w:eastAsia="en-US" w:bidi="ar-SA"/>
      </w:rPr>
    </w:lvl>
  </w:abstractNum>
  <w:abstractNum w:abstractNumId="140" w15:restartNumberingAfterBreak="0">
    <w:nsid w:val="3EEC14FE"/>
    <w:multiLevelType w:val="hybridMultilevel"/>
    <w:tmpl w:val="02248782"/>
    <w:lvl w:ilvl="0" w:tplc="E548B408">
      <w:numFmt w:val="bullet"/>
      <w:lvlText w:val=""/>
      <w:lvlJc w:val="left"/>
      <w:pPr>
        <w:ind w:left="524" w:hanging="361"/>
      </w:pPr>
      <w:rPr>
        <w:rFonts w:ascii="Symbol" w:eastAsia="Symbol" w:hAnsi="Symbol" w:cs="Symbol" w:hint="default"/>
        <w:b w:val="0"/>
        <w:bCs w:val="0"/>
        <w:i w:val="0"/>
        <w:iCs w:val="0"/>
        <w:spacing w:val="0"/>
        <w:w w:val="100"/>
        <w:sz w:val="22"/>
        <w:szCs w:val="22"/>
        <w:lang w:val="en-US" w:eastAsia="en-US" w:bidi="ar-SA"/>
      </w:rPr>
    </w:lvl>
    <w:lvl w:ilvl="1" w:tplc="1D6E7DAE">
      <w:numFmt w:val="bullet"/>
      <w:lvlText w:val="•"/>
      <w:lvlJc w:val="left"/>
      <w:pPr>
        <w:ind w:left="1488" w:hanging="361"/>
      </w:pPr>
      <w:rPr>
        <w:rFonts w:hint="default"/>
        <w:lang w:val="en-US" w:eastAsia="en-US" w:bidi="ar-SA"/>
      </w:rPr>
    </w:lvl>
    <w:lvl w:ilvl="2" w:tplc="E96C7880">
      <w:numFmt w:val="bullet"/>
      <w:lvlText w:val="•"/>
      <w:lvlJc w:val="left"/>
      <w:pPr>
        <w:ind w:left="2456" w:hanging="361"/>
      </w:pPr>
      <w:rPr>
        <w:rFonts w:hint="default"/>
        <w:lang w:val="en-US" w:eastAsia="en-US" w:bidi="ar-SA"/>
      </w:rPr>
    </w:lvl>
    <w:lvl w:ilvl="3" w:tplc="335A5FDE">
      <w:numFmt w:val="bullet"/>
      <w:lvlText w:val="•"/>
      <w:lvlJc w:val="left"/>
      <w:pPr>
        <w:ind w:left="3424" w:hanging="361"/>
      </w:pPr>
      <w:rPr>
        <w:rFonts w:hint="default"/>
        <w:lang w:val="en-US" w:eastAsia="en-US" w:bidi="ar-SA"/>
      </w:rPr>
    </w:lvl>
    <w:lvl w:ilvl="4" w:tplc="22AA60B8">
      <w:numFmt w:val="bullet"/>
      <w:lvlText w:val="•"/>
      <w:lvlJc w:val="left"/>
      <w:pPr>
        <w:ind w:left="4392" w:hanging="361"/>
      </w:pPr>
      <w:rPr>
        <w:rFonts w:hint="default"/>
        <w:lang w:val="en-US" w:eastAsia="en-US" w:bidi="ar-SA"/>
      </w:rPr>
    </w:lvl>
    <w:lvl w:ilvl="5" w:tplc="D584A1BC">
      <w:numFmt w:val="bullet"/>
      <w:lvlText w:val="•"/>
      <w:lvlJc w:val="left"/>
      <w:pPr>
        <w:ind w:left="5360" w:hanging="361"/>
      </w:pPr>
      <w:rPr>
        <w:rFonts w:hint="default"/>
        <w:lang w:val="en-US" w:eastAsia="en-US" w:bidi="ar-SA"/>
      </w:rPr>
    </w:lvl>
    <w:lvl w:ilvl="6" w:tplc="43DCB3A8">
      <w:numFmt w:val="bullet"/>
      <w:lvlText w:val="•"/>
      <w:lvlJc w:val="left"/>
      <w:pPr>
        <w:ind w:left="6328" w:hanging="361"/>
      </w:pPr>
      <w:rPr>
        <w:rFonts w:hint="default"/>
        <w:lang w:val="en-US" w:eastAsia="en-US" w:bidi="ar-SA"/>
      </w:rPr>
    </w:lvl>
    <w:lvl w:ilvl="7" w:tplc="A2E6E724">
      <w:numFmt w:val="bullet"/>
      <w:lvlText w:val="•"/>
      <w:lvlJc w:val="left"/>
      <w:pPr>
        <w:ind w:left="7296" w:hanging="361"/>
      </w:pPr>
      <w:rPr>
        <w:rFonts w:hint="default"/>
        <w:lang w:val="en-US" w:eastAsia="en-US" w:bidi="ar-SA"/>
      </w:rPr>
    </w:lvl>
    <w:lvl w:ilvl="8" w:tplc="16A04AE4">
      <w:numFmt w:val="bullet"/>
      <w:lvlText w:val="•"/>
      <w:lvlJc w:val="left"/>
      <w:pPr>
        <w:ind w:left="8264" w:hanging="361"/>
      </w:pPr>
      <w:rPr>
        <w:rFonts w:hint="default"/>
        <w:lang w:val="en-US" w:eastAsia="en-US" w:bidi="ar-SA"/>
      </w:rPr>
    </w:lvl>
  </w:abstractNum>
  <w:abstractNum w:abstractNumId="141" w15:restartNumberingAfterBreak="0">
    <w:nsid w:val="3F0E4325"/>
    <w:multiLevelType w:val="hybridMultilevel"/>
    <w:tmpl w:val="4AF4CF26"/>
    <w:lvl w:ilvl="0" w:tplc="5B065F40">
      <w:numFmt w:val="bullet"/>
      <w:lvlText w:val="•"/>
      <w:lvlJc w:val="left"/>
      <w:pPr>
        <w:ind w:left="514" w:hanging="361"/>
      </w:pPr>
      <w:rPr>
        <w:rFonts w:ascii="Arial" w:eastAsia="Arial" w:hAnsi="Arial" w:cs="Arial" w:hint="default"/>
        <w:b w:val="0"/>
        <w:bCs w:val="0"/>
        <w:i w:val="0"/>
        <w:iCs w:val="0"/>
        <w:spacing w:val="0"/>
        <w:w w:val="99"/>
        <w:sz w:val="20"/>
        <w:szCs w:val="20"/>
        <w:lang w:val="en-US" w:eastAsia="en-US" w:bidi="ar-SA"/>
      </w:rPr>
    </w:lvl>
    <w:lvl w:ilvl="1" w:tplc="B602011E">
      <w:numFmt w:val="bullet"/>
      <w:lvlText w:val="•"/>
      <w:lvlJc w:val="left"/>
      <w:pPr>
        <w:ind w:left="1189" w:hanging="361"/>
      </w:pPr>
      <w:rPr>
        <w:rFonts w:hint="default"/>
        <w:lang w:val="en-US" w:eastAsia="en-US" w:bidi="ar-SA"/>
      </w:rPr>
    </w:lvl>
    <w:lvl w:ilvl="2" w:tplc="4574D470">
      <w:numFmt w:val="bullet"/>
      <w:lvlText w:val="•"/>
      <w:lvlJc w:val="left"/>
      <w:pPr>
        <w:ind w:left="1858" w:hanging="361"/>
      </w:pPr>
      <w:rPr>
        <w:rFonts w:hint="default"/>
        <w:lang w:val="en-US" w:eastAsia="en-US" w:bidi="ar-SA"/>
      </w:rPr>
    </w:lvl>
    <w:lvl w:ilvl="3" w:tplc="44D6406A">
      <w:numFmt w:val="bullet"/>
      <w:lvlText w:val="•"/>
      <w:lvlJc w:val="left"/>
      <w:pPr>
        <w:ind w:left="2527" w:hanging="361"/>
      </w:pPr>
      <w:rPr>
        <w:rFonts w:hint="default"/>
        <w:lang w:val="en-US" w:eastAsia="en-US" w:bidi="ar-SA"/>
      </w:rPr>
    </w:lvl>
    <w:lvl w:ilvl="4" w:tplc="B4247B4A">
      <w:numFmt w:val="bullet"/>
      <w:lvlText w:val="•"/>
      <w:lvlJc w:val="left"/>
      <w:pPr>
        <w:ind w:left="3196" w:hanging="361"/>
      </w:pPr>
      <w:rPr>
        <w:rFonts w:hint="default"/>
        <w:lang w:val="en-US" w:eastAsia="en-US" w:bidi="ar-SA"/>
      </w:rPr>
    </w:lvl>
    <w:lvl w:ilvl="5" w:tplc="607616BE">
      <w:numFmt w:val="bullet"/>
      <w:lvlText w:val="•"/>
      <w:lvlJc w:val="left"/>
      <w:pPr>
        <w:ind w:left="3865" w:hanging="361"/>
      </w:pPr>
      <w:rPr>
        <w:rFonts w:hint="default"/>
        <w:lang w:val="en-US" w:eastAsia="en-US" w:bidi="ar-SA"/>
      </w:rPr>
    </w:lvl>
    <w:lvl w:ilvl="6" w:tplc="E67808F2">
      <w:numFmt w:val="bullet"/>
      <w:lvlText w:val="•"/>
      <w:lvlJc w:val="left"/>
      <w:pPr>
        <w:ind w:left="4534" w:hanging="361"/>
      </w:pPr>
      <w:rPr>
        <w:rFonts w:hint="default"/>
        <w:lang w:val="en-US" w:eastAsia="en-US" w:bidi="ar-SA"/>
      </w:rPr>
    </w:lvl>
    <w:lvl w:ilvl="7" w:tplc="A7C6FF10">
      <w:numFmt w:val="bullet"/>
      <w:lvlText w:val="•"/>
      <w:lvlJc w:val="left"/>
      <w:pPr>
        <w:ind w:left="5203" w:hanging="361"/>
      </w:pPr>
      <w:rPr>
        <w:rFonts w:hint="default"/>
        <w:lang w:val="en-US" w:eastAsia="en-US" w:bidi="ar-SA"/>
      </w:rPr>
    </w:lvl>
    <w:lvl w:ilvl="8" w:tplc="9604A5D6">
      <w:numFmt w:val="bullet"/>
      <w:lvlText w:val="•"/>
      <w:lvlJc w:val="left"/>
      <w:pPr>
        <w:ind w:left="5872" w:hanging="361"/>
      </w:pPr>
      <w:rPr>
        <w:rFonts w:hint="default"/>
        <w:lang w:val="en-US" w:eastAsia="en-US" w:bidi="ar-SA"/>
      </w:rPr>
    </w:lvl>
  </w:abstractNum>
  <w:abstractNum w:abstractNumId="142" w15:restartNumberingAfterBreak="0">
    <w:nsid w:val="3F4E5E58"/>
    <w:multiLevelType w:val="hybridMultilevel"/>
    <w:tmpl w:val="1ADAA31A"/>
    <w:lvl w:ilvl="0" w:tplc="8C7015BC">
      <w:numFmt w:val="bullet"/>
      <w:lvlText w:val="•"/>
      <w:lvlJc w:val="left"/>
      <w:pPr>
        <w:ind w:left="510" w:hanging="360"/>
      </w:pPr>
      <w:rPr>
        <w:rFonts w:ascii="Arial" w:eastAsia="Arial" w:hAnsi="Arial" w:cs="Arial" w:hint="default"/>
        <w:b w:val="0"/>
        <w:bCs w:val="0"/>
        <w:i w:val="0"/>
        <w:iCs w:val="0"/>
        <w:spacing w:val="0"/>
        <w:w w:val="100"/>
        <w:sz w:val="22"/>
        <w:szCs w:val="22"/>
        <w:lang w:val="en-US" w:eastAsia="en-US" w:bidi="ar-SA"/>
      </w:rPr>
    </w:lvl>
    <w:lvl w:ilvl="1" w:tplc="3FBC8834">
      <w:numFmt w:val="bullet"/>
      <w:lvlText w:val="•"/>
      <w:lvlJc w:val="left"/>
      <w:pPr>
        <w:ind w:left="865" w:hanging="360"/>
      </w:pPr>
      <w:rPr>
        <w:rFonts w:hint="default"/>
        <w:lang w:val="en-US" w:eastAsia="en-US" w:bidi="ar-SA"/>
      </w:rPr>
    </w:lvl>
    <w:lvl w:ilvl="2" w:tplc="BF26CC74">
      <w:numFmt w:val="bullet"/>
      <w:lvlText w:val="•"/>
      <w:lvlJc w:val="left"/>
      <w:pPr>
        <w:ind w:left="1210" w:hanging="360"/>
      </w:pPr>
      <w:rPr>
        <w:rFonts w:hint="default"/>
        <w:lang w:val="en-US" w:eastAsia="en-US" w:bidi="ar-SA"/>
      </w:rPr>
    </w:lvl>
    <w:lvl w:ilvl="3" w:tplc="04962C5A">
      <w:numFmt w:val="bullet"/>
      <w:lvlText w:val="•"/>
      <w:lvlJc w:val="left"/>
      <w:pPr>
        <w:ind w:left="1555" w:hanging="360"/>
      </w:pPr>
      <w:rPr>
        <w:rFonts w:hint="default"/>
        <w:lang w:val="en-US" w:eastAsia="en-US" w:bidi="ar-SA"/>
      </w:rPr>
    </w:lvl>
    <w:lvl w:ilvl="4" w:tplc="E2C4FE58">
      <w:numFmt w:val="bullet"/>
      <w:lvlText w:val="•"/>
      <w:lvlJc w:val="left"/>
      <w:pPr>
        <w:ind w:left="1900" w:hanging="360"/>
      </w:pPr>
      <w:rPr>
        <w:rFonts w:hint="default"/>
        <w:lang w:val="en-US" w:eastAsia="en-US" w:bidi="ar-SA"/>
      </w:rPr>
    </w:lvl>
    <w:lvl w:ilvl="5" w:tplc="30B2818A">
      <w:numFmt w:val="bullet"/>
      <w:lvlText w:val="•"/>
      <w:lvlJc w:val="left"/>
      <w:pPr>
        <w:ind w:left="2245" w:hanging="360"/>
      </w:pPr>
      <w:rPr>
        <w:rFonts w:hint="default"/>
        <w:lang w:val="en-US" w:eastAsia="en-US" w:bidi="ar-SA"/>
      </w:rPr>
    </w:lvl>
    <w:lvl w:ilvl="6" w:tplc="12E423DA">
      <w:numFmt w:val="bullet"/>
      <w:lvlText w:val="•"/>
      <w:lvlJc w:val="left"/>
      <w:pPr>
        <w:ind w:left="2590" w:hanging="360"/>
      </w:pPr>
      <w:rPr>
        <w:rFonts w:hint="default"/>
        <w:lang w:val="en-US" w:eastAsia="en-US" w:bidi="ar-SA"/>
      </w:rPr>
    </w:lvl>
    <w:lvl w:ilvl="7" w:tplc="B378B73E">
      <w:numFmt w:val="bullet"/>
      <w:lvlText w:val="•"/>
      <w:lvlJc w:val="left"/>
      <w:pPr>
        <w:ind w:left="2935" w:hanging="360"/>
      </w:pPr>
      <w:rPr>
        <w:rFonts w:hint="default"/>
        <w:lang w:val="en-US" w:eastAsia="en-US" w:bidi="ar-SA"/>
      </w:rPr>
    </w:lvl>
    <w:lvl w:ilvl="8" w:tplc="789ED21A">
      <w:numFmt w:val="bullet"/>
      <w:lvlText w:val="•"/>
      <w:lvlJc w:val="left"/>
      <w:pPr>
        <w:ind w:left="3280" w:hanging="360"/>
      </w:pPr>
      <w:rPr>
        <w:rFonts w:hint="default"/>
        <w:lang w:val="en-US" w:eastAsia="en-US" w:bidi="ar-SA"/>
      </w:rPr>
    </w:lvl>
  </w:abstractNum>
  <w:abstractNum w:abstractNumId="143" w15:restartNumberingAfterBreak="0">
    <w:nsid w:val="3F560537"/>
    <w:multiLevelType w:val="hybridMultilevel"/>
    <w:tmpl w:val="810E8066"/>
    <w:lvl w:ilvl="0" w:tplc="528066F2">
      <w:start w:val="1"/>
      <w:numFmt w:val="decimal"/>
      <w:lvlText w:val="%1)"/>
      <w:lvlJc w:val="left"/>
      <w:pPr>
        <w:ind w:left="680" w:hanging="360"/>
      </w:pPr>
      <w:rPr>
        <w:rFonts w:ascii="Comic Sans MS" w:eastAsia="Comic Sans MS" w:hAnsi="Comic Sans MS" w:cs="Comic Sans MS" w:hint="default"/>
        <w:b w:val="0"/>
        <w:bCs w:val="0"/>
        <w:i w:val="0"/>
        <w:iCs w:val="0"/>
        <w:spacing w:val="-1"/>
        <w:w w:val="99"/>
        <w:sz w:val="20"/>
        <w:szCs w:val="20"/>
        <w:lang w:val="en-US" w:eastAsia="en-US" w:bidi="ar-SA"/>
      </w:rPr>
    </w:lvl>
    <w:lvl w:ilvl="1" w:tplc="B262DED4">
      <w:numFmt w:val="bullet"/>
      <w:lvlText w:val=""/>
      <w:lvlJc w:val="left"/>
      <w:pPr>
        <w:ind w:left="680" w:hanging="360"/>
      </w:pPr>
      <w:rPr>
        <w:rFonts w:ascii="Symbol" w:eastAsia="Symbol" w:hAnsi="Symbol" w:cs="Symbol" w:hint="default"/>
        <w:spacing w:val="0"/>
        <w:w w:val="99"/>
        <w:lang w:val="en-US" w:eastAsia="en-US" w:bidi="ar-SA"/>
      </w:rPr>
    </w:lvl>
    <w:lvl w:ilvl="2" w:tplc="1E90F63E">
      <w:numFmt w:val="bullet"/>
      <w:lvlText w:val="•"/>
      <w:lvlJc w:val="left"/>
      <w:pPr>
        <w:ind w:left="2813" w:hanging="360"/>
      </w:pPr>
      <w:rPr>
        <w:rFonts w:hint="default"/>
        <w:lang w:val="en-US" w:eastAsia="en-US" w:bidi="ar-SA"/>
      </w:rPr>
    </w:lvl>
    <w:lvl w:ilvl="3" w:tplc="4704D954">
      <w:numFmt w:val="bullet"/>
      <w:lvlText w:val="•"/>
      <w:lvlJc w:val="left"/>
      <w:pPr>
        <w:ind w:left="3879" w:hanging="360"/>
      </w:pPr>
      <w:rPr>
        <w:rFonts w:hint="default"/>
        <w:lang w:val="en-US" w:eastAsia="en-US" w:bidi="ar-SA"/>
      </w:rPr>
    </w:lvl>
    <w:lvl w:ilvl="4" w:tplc="1A964A6C">
      <w:numFmt w:val="bullet"/>
      <w:lvlText w:val="•"/>
      <w:lvlJc w:val="left"/>
      <w:pPr>
        <w:ind w:left="4946" w:hanging="360"/>
      </w:pPr>
      <w:rPr>
        <w:rFonts w:hint="default"/>
        <w:lang w:val="en-US" w:eastAsia="en-US" w:bidi="ar-SA"/>
      </w:rPr>
    </w:lvl>
    <w:lvl w:ilvl="5" w:tplc="966C4022">
      <w:numFmt w:val="bullet"/>
      <w:lvlText w:val="•"/>
      <w:lvlJc w:val="left"/>
      <w:pPr>
        <w:ind w:left="6013" w:hanging="360"/>
      </w:pPr>
      <w:rPr>
        <w:rFonts w:hint="default"/>
        <w:lang w:val="en-US" w:eastAsia="en-US" w:bidi="ar-SA"/>
      </w:rPr>
    </w:lvl>
    <w:lvl w:ilvl="6" w:tplc="AD1ECB6A">
      <w:numFmt w:val="bullet"/>
      <w:lvlText w:val="•"/>
      <w:lvlJc w:val="left"/>
      <w:pPr>
        <w:ind w:left="7079" w:hanging="360"/>
      </w:pPr>
      <w:rPr>
        <w:rFonts w:hint="default"/>
        <w:lang w:val="en-US" w:eastAsia="en-US" w:bidi="ar-SA"/>
      </w:rPr>
    </w:lvl>
    <w:lvl w:ilvl="7" w:tplc="50681CCE">
      <w:numFmt w:val="bullet"/>
      <w:lvlText w:val="•"/>
      <w:lvlJc w:val="left"/>
      <w:pPr>
        <w:ind w:left="8146" w:hanging="360"/>
      </w:pPr>
      <w:rPr>
        <w:rFonts w:hint="default"/>
        <w:lang w:val="en-US" w:eastAsia="en-US" w:bidi="ar-SA"/>
      </w:rPr>
    </w:lvl>
    <w:lvl w:ilvl="8" w:tplc="628611C0">
      <w:numFmt w:val="bullet"/>
      <w:lvlText w:val="•"/>
      <w:lvlJc w:val="left"/>
      <w:pPr>
        <w:ind w:left="9213" w:hanging="360"/>
      </w:pPr>
      <w:rPr>
        <w:rFonts w:hint="default"/>
        <w:lang w:val="en-US" w:eastAsia="en-US" w:bidi="ar-SA"/>
      </w:rPr>
    </w:lvl>
  </w:abstractNum>
  <w:abstractNum w:abstractNumId="144" w15:restartNumberingAfterBreak="0">
    <w:nsid w:val="3FB07FF5"/>
    <w:multiLevelType w:val="hybridMultilevel"/>
    <w:tmpl w:val="4E045DF2"/>
    <w:lvl w:ilvl="0" w:tplc="94D4FB94">
      <w:numFmt w:val="bullet"/>
      <w:lvlText w:val=""/>
      <w:lvlJc w:val="left"/>
      <w:pPr>
        <w:ind w:left="877" w:hanging="361"/>
      </w:pPr>
      <w:rPr>
        <w:rFonts w:ascii="Symbol" w:eastAsia="Symbol" w:hAnsi="Symbol" w:cs="Symbol" w:hint="default"/>
        <w:b w:val="0"/>
        <w:bCs w:val="0"/>
        <w:i w:val="0"/>
        <w:iCs w:val="0"/>
        <w:spacing w:val="0"/>
        <w:w w:val="100"/>
        <w:sz w:val="22"/>
        <w:szCs w:val="22"/>
        <w:lang w:val="en-US" w:eastAsia="en-US" w:bidi="ar-SA"/>
      </w:rPr>
    </w:lvl>
    <w:lvl w:ilvl="1" w:tplc="064E3DBA">
      <w:numFmt w:val="bullet"/>
      <w:lvlText w:val=""/>
      <w:lvlJc w:val="left"/>
      <w:pPr>
        <w:ind w:left="3685" w:hanging="360"/>
      </w:pPr>
      <w:rPr>
        <w:rFonts w:ascii="Symbol" w:eastAsia="Symbol" w:hAnsi="Symbol" w:cs="Symbol" w:hint="default"/>
        <w:b w:val="0"/>
        <w:bCs w:val="0"/>
        <w:i w:val="0"/>
        <w:iCs w:val="0"/>
        <w:spacing w:val="0"/>
        <w:w w:val="100"/>
        <w:sz w:val="22"/>
        <w:szCs w:val="22"/>
        <w:lang w:val="en-US" w:eastAsia="en-US" w:bidi="ar-SA"/>
      </w:rPr>
    </w:lvl>
    <w:lvl w:ilvl="2" w:tplc="8B98EF2C">
      <w:numFmt w:val="bullet"/>
      <w:lvlText w:val="•"/>
      <w:lvlJc w:val="left"/>
      <w:pPr>
        <w:ind w:left="4090" w:hanging="360"/>
      </w:pPr>
      <w:rPr>
        <w:rFonts w:hint="default"/>
        <w:lang w:val="en-US" w:eastAsia="en-US" w:bidi="ar-SA"/>
      </w:rPr>
    </w:lvl>
    <w:lvl w:ilvl="3" w:tplc="F504563C">
      <w:numFmt w:val="bullet"/>
      <w:lvlText w:val="•"/>
      <w:lvlJc w:val="left"/>
      <w:pPr>
        <w:ind w:left="4501" w:hanging="360"/>
      </w:pPr>
      <w:rPr>
        <w:rFonts w:hint="default"/>
        <w:lang w:val="en-US" w:eastAsia="en-US" w:bidi="ar-SA"/>
      </w:rPr>
    </w:lvl>
    <w:lvl w:ilvl="4" w:tplc="D0E21504">
      <w:numFmt w:val="bullet"/>
      <w:lvlText w:val="•"/>
      <w:lvlJc w:val="left"/>
      <w:pPr>
        <w:ind w:left="4912" w:hanging="360"/>
      </w:pPr>
      <w:rPr>
        <w:rFonts w:hint="default"/>
        <w:lang w:val="en-US" w:eastAsia="en-US" w:bidi="ar-SA"/>
      </w:rPr>
    </w:lvl>
    <w:lvl w:ilvl="5" w:tplc="91143958">
      <w:numFmt w:val="bullet"/>
      <w:lvlText w:val="•"/>
      <w:lvlJc w:val="left"/>
      <w:pPr>
        <w:ind w:left="5323" w:hanging="360"/>
      </w:pPr>
      <w:rPr>
        <w:rFonts w:hint="default"/>
        <w:lang w:val="en-US" w:eastAsia="en-US" w:bidi="ar-SA"/>
      </w:rPr>
    </w:lvl>
    <w:lvl w:ilvl="6" w:tplc="6E842274">
      <w:numFmt w:val="bullet"/>
      <w:lvlText w:val="•"/>
      <w:lvlJc w:val="left"/>
      <w:pPr>
        <w:ind w:left="5734" w:hanging="360"/>
      </w:pPr>
      <w:rPr>
        <w:rFonts w:hint="default"/>
        <w:lang w:val="en-US" w:eastAsia="en-US" w:bidi="ar-SA"/>
      </w:rPr>
    </w:lvl>
    <w:lvl w:ilvl="7" w:tplc="28F24100">
      <w:numFmt w:val="bullet"/>
      <w:lvlText w:val="•"/>
      <w:lvlJc w:val="left"/>
      <w:pPr>
        <w:ind w:left="6145" w:hanging="360"/>
      </w:pPr>
      <w:rPr>
        <w:rFonts w:hint="default"/>
        <w:lang w:val="en-US" w:eastAsia="en-US" w:bidi="ar-SA"/>
      </w:rPr>
    </w:lvl>
    <w:lvl w:ilvl="8" w:tplc="21DEB0A6">
      <w:numFmt w:val="bullet"/>
      <w:lvlText w:val="•"/>
      <w:lvlJc w:val="left"/>
      <w:pPr>
        <w:ind w:left="6556" w:hanging="360"/>
      </w:pPr>
      <w:rPr>
        <w:rFonts w:hint="default"/>
        <w:lang w:val="en-US" w:eastAsia="en-US" w:bidi="ar-SA"/>
      </w:rPr>
    </w:lvl>
  </w:abstractNum>
  <w:abstractNum w:abstractNumId="145" w15:restartNumberingAfterBreak="0">
    <w:nsid w:val="40251E0B"/>
    <w:multiLevelType w:val="hybridMultilevel"/>
    <w:tmpl w:val="A61E6CBC"/>
    <w:lvl w:ilvl="0" w:tplc="D3B6A32A">
      <w:numFmt w:val="bullet"/>
      <w:lvlText w:val=""/>
      <w:lvlJc w:val="left"/>
      <w:pPr>
        <w:ind w:left="510" w:hanging="361"/>
      </w:pPr>
      <w:rPr>
        <w:rFonts w:ascii="Symbol" w:eastAsia="Symbol" w:hAnsi="Symbol" w:cs="Symbol" w:hint="default"/>
        <w:b w:val="0"/>
        <w:bCs w:val="0"/>
        <w:i w:val="0"/>
        <w:iCs w:val="0"/>
        <w:spacing w:val="0"/>
        <w:w w:val="100"/>
        <w:sz w:val="22"/>
        <w:szCs w:val="22"/>
        <w:lang w:val="en-US" w:eastAsia="en-US" w:bidi="ar-SA"/>
      </w:rPr>
    </w:lvl>
    <w:lvl w:ilvl="1" w:tplc="2EB2E1AE">
      <w:numFmt w:val="bullet"/>
      <w:lvlText w:val="•"/>
      <w:lvlJc w:val="left"/>
      <w:pPr>
        <w:ind w:left="957" w:hanging="361"/>
      </w:pPr>
      <w:rPr>
        <w:rFonts w:hint="default"/>
        <w:lang w:val="en-US" w:eastAsia="en-US" w:bidi="ar-SA"/>
      </w:rPr>
    </w:lvl>
    <w:lvl w:ilvl="2" w:tplc="5884169C">
      <w:numFmt w:val="bullet"/>
      <w:lvlText w:val="•"/>
      <w:lvlJc w:val="left"/>
      <w:pPr>
        <w:ind w:left="1394" w:hanging="361"/>
      </w:pPr>
      <w:rPr>
        <w:rFonts w:hint="default"/>
        <w:lang w:val="en-US" w:eastAsia="en-US" w:bidi="ar-SA"/>
      </w:rPr>
    </w:lvl>
    <w:lvl w:ilvl="3" w:tplc="B7E8F01E">
      <w:numFmt w:val="bullet"/>
      <w:lvlText w:val="•"/>
      <w:lvlJc w:val="left"/>
      <w:pPr>
        <w:ind w:left="1831" w:hanging="361"/>
      </w:pPr>
      <w:rPr>
        <w:rFonts w:hint="default"/>
        <w:lang w:val="en-US" w:eastAsia="en-US" w:bidi="ar-SA"/>
      </w:rPr>
    </w:lvl>
    <w:lvl w:ilvl="4" w:tplc="6590CE98">
      <w:numFmt w:val="bullet"/>
      <w:lvlText w:val="•"/>
      <w:lvlJc w:val="left"/>
      <w:pPr>
        <w:ind w:left="2268" w:hanging="361"/>
      </w:pPr>
      <w:rPr>
        <w:rFonts w:hint="default"/>
        <w:lang w:val="en-US" w:eastAsia="en-US" w:bidi="ar-SA"/>
      </w:rPr>
    </w:lvl>
    <w:lvl w:ilvl="5" w:tplc="2A9AB0A8">
      <w:numFmt w:val="bullet"/>
      <w:lvlText w:val="•"/>
      <w:lvlJc w:val="left"/>
      <w:pPr>
        <w:ind w:left="2705" w:hanging="361"/>
      </w:pPr>
      <w:rPr>
        <w:rFonts w:hint="default"/>
        <w:lang w:val="en-US" w:eastAsia="en-US" w:bidi="ar-SA"/>
      </w:rPr>
    </w:lvl>
    <w:lvl w:ilvl="6" w:tplc="A71A102E">
      <w:numFmt w:val="bullet"/>
      <w:lvlText w:val="•"/>
      <w:lvlJc w:val="left"/>
      <w:pPr>
        <w:ind w:left="3142" w:hanging="361"/>
      </w:pPr>
      <w:rPr>
        <w:rFonts w:hint="default"/>
        <w:lang w:val="en-US" w:eastAsia="en-US" w:bidi="ar-SA"/>
      </w:rPr>
    </w:lvl>
    <w:lvl w:ilvl="7" w:tplc="2AC6574A">
      <w:numFmt w:val="bullet"/>
      <w:lvlText w:val="•"/>
      <w:lvlJc w:val="left"/>
      <w:pPr>
        <w:ind w:left="3579" w:hanging="361"/>
      </w:pPr>
      <w:rPr>
        <w:rFonts w:hint="default"/>
        <w:lang w:val="en-US" w:eastAsia="en-US" w:bidi="ar-SA"/>
      </w:rPr>
    </w:lvl>
    <w:lvl w:ilvl="8" w:tplc="03B0D230">
      <w:numFmt w:val="bullet"/>
      <w:lvlText w:val="•"/>
      <w:lvlJc w:val="left"/>
      <w:pPr>
        <w:ind w:left="4016" w:hanging="361"/>
      </w:pPr>
      <w:rPr>
        <w:rFonts w:hint="default"/>
        <w:lang w:val="en-US" w:eastAsia="en-US" w:bidi="ar-SA"/>
      </w:rPr>
    </w:lvl>
  </w:abstractNum>
  <w:abstractNum w:abstractNumId="146" w15:restartNumberingAfterBreak="0">
    <w:nsid w:val="40D15F07"/>
    <w:multiLevelType w:val="hybridMultilevel"/>
    <w:tmpl w:val="A134E58A"/>
    <w:lvl w:ilvl="0" w:tplc="698C8F70">
      <w:numFmt w:val="bullet"/>
      <w:lvlText w:val="•"/>
      <w:lvlJc w:val="left"/>
      <w:pPr>
        <w:ind w:left="514" w:hanging="361"/>
      </w:pPr>
      <w:rPr>
        <w:rFonts w:ascii="Arial" w:eastAsia="Arial" w:hAnsi="Arial" w:cs="Arial" w:hint="default"/>
        <w:b w:val="0"/>
        <w:bCs w:val="0"/>
        <w:i w:val="0"/>
        <w:iCs w:val="0"/>
        <w:spacing w:val="0"/>
        <w:w w:val="100"/>
        <w:sz w:val="22"/>
        <w:szCs w:val="22"/>
        <w:lang w:val="en-US" w:eastAsia="en-US" w:bidi="ar-SA"/>
      </w:rPr>
    </w:lvl>
    <w:lvl w:ilvl="1" w:tplc="35323E10">
      <w:numFmt w:val="bullet"/>
      <w:lvlText w:val="•"/>
      <w:lvlJc w:val="left"/>
      <w:pPr>
        <w:ind w:left="1157" w:hanging="361"/>
      </w:pPr>
      <w:rPr>
        <w:rFonts w:hint="default"/>
        <w:lang w:val="en-US" w:eastAsia="en-US" w:bidi="ar-SA"/>
      </w:rPr>
    </w:lvl>
    <w:lvl w:ilvl="2" w:tplc="5894C044">
      <w:numFmt w:val="bullet"/>
      <w:lvlText w:val="•"/>
      <w:lvlJc w:val="left"/>
      <w:pPr>
        <w:ind w:left="1794" w:hanging="361"/>
      </w:pPr>
      <w:rPr>
        <w:rFonts w:hint="default"/>
        <w:lang w:val="en-US" w:eastAsia="en-US" w:bidi="ar-SA"/>
      </w:rPr>
    </w:lvl>
    <w:lvl w:ilvl="3" w:tplc="6EECC16E">
      <w:numFmt w:val="bullet"/>
      <w:lvlText w:val="•"/>
      <w:lvlJc w:val="left"/>
      <w:pPr>
        <w:ind w:left="2431" w:hanging="361"/>
      </w:pPr>
      <w:rPr>
        <w:rFonts w:hint="default"/>
        <w:lang w:val="en-US" w:eastAsia="en-US" w:bidi="ar-SA"/>
      </w:rPr>
    </w:lvl>
    <w:lvl w:ilvl="4" w:tplc="0E505CE8">
      <w:numFmt w:val="bullet"/>
      <w:lvlText w:val="•"/>
      <w:lvlJc w:val="left"/>
      <w:pPr>
        <w:ind w:left="3068" w:hanging="361"/>
      </w:pPr>
      <w:rPr>
        <w:rFonts w:hint="default"/>
        <w:lang w:val="en-US" w:eastAsia="en-US" w:bidi="ar-SA"/>
      </w:rPr>
    </w:lvl>
    <w:lvl w:ilvl="5" w:tplc="83F61298">
      <w:numFmt w:val="bullet"/>
      <w:lvlText w:val="•"/>
      <w:lvlJc w:val="left"/>
      <w:pPr>
        <w:ind w:left="3705" w:hanging="361"/>
      </w:pPr>
      <w:rPr>
        <w:rFonts w:hint="default"/>
        <w:lang w:val="en-US" w:eastAsia="en-US" w:bidi="ar-SA"/>
      </w:rPr>
    </w:lvl>
    <w:lvl w:ilvl="6" w:tplc="9C969B68">
      <w:numFmt w:val="bullet"/>
      <w:lvlText w:val="•"/>
      <w:lvlJc w:val="left"/>
      <w:pPr>
        <w:ind w:left="4342" w:hanging="361"/>
      </w:pPr>
      <w:rPr>
        <w:rFonts w:hint="default"/>
        <w:lang w:val="en-US" w:eastAsia="en-US" w:bidi="ar-SA"/>
      </w:rPr>
    </w:lvl>
    <w:lvl w:ilvl="7" w:tplc="877ABCA2">
      <w:numFmt w:val="bullet"/>
      <w:lvlText w:val="•"/>
      <w:lvlJc w:val="left"/>
      <w:pPr>
        <w:ind w:left="4979" w:hanging="361"/>
      </w:pPr>
      <w:rPr>
        <w:rFonts w:hint="default"/>
        <w:lang w:val="en-US" w:eastAsia="en-US" w:bidi="ar-SA"/>
      </w:rPr>
    </w:lvl>
    <w:lvl w:ilvl="8" w:tplc="28EA0CDA">
      <w:numFmt w:val="bullet"/>
      <w:lvlText w:val="•"/>
      <w:lvlJc w:val="left"/>
      <w:pPr>
        <w:ind w:left="5616" w:hanging="361"/>
      </w:pPr>
      <w:rPr>
        <w:rFonts w:hint="default"/>
        <w:lang w:val="en-US" w:eastAsia="en-US" w:bidi="ar-SA"/>
      </w:rPr>
    </w:lvl>
  </w:abstractNum>
  <w:abstractNum w:abstractNumId="147" w15:restartNumberingAfterBreak="0">
    <w:nsid w:val="41065189"/>
    <w:multiLevelType w:val="hybridMultilevel"/>
    <w:tmpl w:val="816EBA72"/>
    <w:lvl w:ilvl="0" w:tplc="1EFE6ABC">
      <w:start w:val="2"/>
      <w:numFmt w:val="decimal"/>
      <w:lvlText w:val="%1)"/>
      <w:lvlJc w:val="left"/>
      <w:pPr>
        <w:ind w:left="514" w:hanging="361"/>
      </w:pPr>
      <w:rPr>
        <w:rFonts w:ascii="Comic Sans MS" w:eastAsia="Comic Sans MS" w:hAnsi="Comic Sans MS" w:cs="Comic Sans MS" w:hint="default"/>
        <w:b w:val="0"/>
        <w:bCs w:val="0"/>
        <w:i w:val="0"/>
        <w:iCs w:val="0"/>
        <w:spacing w:val="0"/>
        <w:w w:val="99"/>
        <w:sz w:val="20"/>
        <w:szCs w:val="20"/>
        <w:lang w:val="en-US" w:eastAsia="en-US" w:bidi="ar-SA"/>
      </w:rPr>
    </w:lvl>
    <w:lvl w:ilvl="1" w:tplc="28EC6C84">
      <w:numFmt w:val="bullet"/>
      <w:lvlText w:val="•"/>
      <w:lvlJc w:val="left"/>
      <w:pPr>
        <w:ind w:left="1009" w:hanging="361"/>
      </w:pPr>
      <w:rPr>
        <w:rFonts w:hint="default"/>
        <w:lang w:val="en-US" w:eastAsia="en-US" w:bidi="ar-SA"/>
      </w:rPr>
    </w:lvl>
    <w:lvl w:ilvl="2" w:tplc="8DE6333A">
      <w:numFmt w:val="bullet"/>
      <w:lvlText w:val="•"/>
      <w:lvlJc w:val="left"/>
      <w:pPr>
        <w:ind w:left="1499" w:hanging="361"/>
      </w:pPr>
      <w:rPr>
        <w:rFonts w:hint="default"/>
        <w:lang w:val="en-US" w:eastAsia="en-US" w:bidi="ar-SA"/>
      </w:rPr>
    </w:lvl>
    <w:lvl w:ilvl="3" w:tplc="82020E42">
      <w:numFmt w:val="bullet"/>
      <w:lvlText w:val="•"/>
      <w:lvlJc w:val="left"/>
      <w:pPr>
        <w:ind w:left="1989" w:hanging="361"/>
      </w:pPr>
      <w:rPr>
        <w:rFonts w:hint="default"/>
        <w:lang w:val="en-US" w:eastAsia="en-US" w:bidi="ar-SA"/>
      </w:rPr>
    </w:lvl>
    <w:lvl w:ilvl="4" w:tplc="7B2CC9C0">
      <w:numFmt w:val="bullet"/>
      <w:lvlText w:val="•"/>
      <w:lvlJc w:val="left"/>
      <w:pPr>
        <w:ind w:left="2479" w:hanging="361"/>
      </w:pPr>
      <w:rPr>
        <w:rFonts w:hint="default"/>
        <w:lang w:val="en-US" w:eastAsia="en-US" w:bidi="ar-SA"/>
      </w:rPr>
    </w:lvl>
    <w:lvl w:ilvl="5" w:tplc="43B029D2">
      <w:numFmt w:val="bullet"/>
      <w:lvlText w:val="•"/>
      <w:lvlJc w:val="left"/>
      <w:pPr>
        <w:ind w:left="2968" w:hanging="361"/>
      </w:pPr>
      <w:rPr>
        <w:rFonts w:hint="default"/>
        <w:lang w:val="en-US" w:eastAsia="en-US" w:bidi="ar-SA"/>
      </w:rPr>
    </w:lvl>
    <w:lvl w:ilvl="6" w:tplc="AEAA4FC8">
      <w:numFmt w:val="bullet"/>
      <w:lvlText w:val="•"/>
      <w:lvlJc w:val="left"/>
      <w:pPr>
        <w:ind w:left="3458" w:hanging="361"/>
      </w:pPr>
      <w:rPr>
        <w:rFonts w:hint="default"/>
        <w:lang w:val="en-US" w:eastAsia="en-US" w:bidi="ar-SA"/>
      </w:rPr>
    </w:lvl>
    <w:lvl w:ilvl="7" w:tplc="0A723C62">
      <w:numFmt w:val="bullet"/>
      <w:lvlText w:val="•"/>
      <w:lvlJc w:val="left"/>
      <w:pPr>
        <w:ind w:left="3948" w:hanging="361"/>
      </w:pPr>
      <w:rPr>
        <w:rFonts w:hint="default"/>
        <w:lang w:val="en-US" w:eastAsia="en-US" w:bidi="ar-SA"/>
      </w:rPr>
    </w:lvl>
    <w:lvl w:ilvl="8" w:tplc="CCF0A588">
      <w:numFmt w:val="bullet"/>
      <w:lvlText w:val="•"/>
      <w:lvlJc w:val="left"/>
      <w:pPr>
        <w:ind w:left="4438" w:hanging="361"/>
      </w:pPr>
      <w:rPr>
        <w:rFonts w:hint="default"/>
        <w:lang w:val="en-US" w:eastAsia="en-US" w:bidi="ar-SA"/>
      </w:rPr>
    </w:lvl>
  </w:abstractNum>
  <w:abstractNum w:abstractNumId="148" w15:restartNumberingAfterBreak="0">
    <w:nsid w:val="42E16A08"/>
    <w:multiLevelType w:val="hybridMultilevel"/>
    <w:tmpl w:val="0D607FF8"/>
    <w:lvl w:ilvl="0" w:tplc="AC129EDA">
      <w:numFmt w:val="bullet"/>
      <w:lvlText w:val=""/>
      <w:lvlJc w:val="left"/>
      <w:pPr>
        <w:ind w:left="514" w:hanging="360"/>
      </w:pPr>
      <w:rPr>
        <w:rFonts w:ascii="Symbol" w:eastAsia="Symbol" w:hAnsi="Symbol" w:cs="Symbol" w:hint="default"/>
        <w:b w:val="0"/>
        <w:bCs w:val="0"/>
        <w:i w:val="0"/>
        <w:iCs w:val="0"/>
        <w:spacing w:val="0"/>
        <w:w w:val="100"/>
        <w:sz w:val="22"/>
        <w:szCs w:val="22"/>
        <w:lang w:val="en-US" w:eastAsia="en-US" w:bidi="ar-SA"/>
      </w:rPr>
    </w:lvl>
    <w:lvl w:ilvl="1" w:tplc="BBF669D2">
      <w:numFmt w:val="bullet"/>
      <w:lvlText w:val="•"/>
      <w:lvlJc w:val="left"/>
      <w:pPr>
        <w:ind w:left="1099" w:hanging="360"/>
      </w:pPr>
      <w:rPr>
        <w:rFonts w:hint="default"/>
        <w:lang w:val="en-US" w:eastAsia="en-US" w:bidi="ar-SA"/>
      </w:rPr>
    </w:lvl>
    <w:lvl w:ilvl="2" w:tplc="3CDC2414">
      <w:numFmt w:val="bullet"/>
      <w:lvlText w:val="•"/>
      <w:lvlJc w:val="left"/>
      <w:pPr>
        <w:ind w:left="1679" w:hanging="360"/>
      </w:pPr>
      <w:rPr>
        <w:rFonts w:hint="default"/>
        <w:lang w:val="en-US" w:eastAsia="en-US" w:bidi="ar-SA"/>
      </w:rPr>
    </w:lvl>
    <w:lvl w:ilvl="3" w:tplc="8AF450AA">
      <w:numFmt w:val="bullet"/>
      <w:lvlText w:val="•"/>
      <w:lvlJc w:val="left"/>
      <w:pPr>
        <w:ind w:left="2258" w:hanging="360"/>
      </w:pPr>
      <w:rPr>
        <w:rFonts w:hint="default"/>
        <w:lang w:val="en-US" w:eastAsia="en-US" w:bidi="ar-SA"/>
      </w:rPr>
    </w:lvl>
    <w:lvl w:ilvl="4" w:tplc="E006FEA8">
      <w:numFmt w:val="bullet"/>
      <w:lvlText w:val="•"/>
      <w:lvlJc w:val="left"/>
      <w:pPr>
        <w:ind w:left="2838" w:hanging="360"/>
      </w:pPr>
      <w:rPr>
        <w:rFonts w:hint="default"/>
        <w:lang w:val="en-US" w:eastAsia="en-US" w:bidi="ar-SA"/>
      </w:rPr>
    </w:lvl>
    <w:lvl w:ilvl="5" w:tplc="132CE0A6">
      <w:numFmt w:val="bullet"/>
      <w:lvlText w:val="•"/>
      <w:lvlJc w:val="left"/>
      <w:pPr>
        <w:ind w:left="3418" w:hanging="360"/>
      </w:pPr>
      <w:rPr>
        <w:rFonts w:hint="default"/>
        <w:lang w:val="en-US" w:eastAsia="en-US" w:bidi="ar-SA"/>
      </w:rPr>
    </w:lvl>
    <w:lvl w:ilvl="6" w:tplc="BF2EF6B2">
      <w:numFmt w:val="bullet"/>
      <w:lvlText w:val="•"/>
      <w:lvlJc w:val="left"/>
      <w:pPr>
        <w:ind w:left="3997" w:hanging="360"/>
      </w:pPr>
      <w:rPr>
        <w:rFonts w:hint="default"/>
        <w:lang w:val="en-US" w:eastAsia="en-US" w:bidi="ar-SA"/>
      </w:rPr>
    </w:lvl>
    <w:lvl w:ilvl="7" w:tplc="BD34F5C8">
      <w:numFmt w:val="bullet"/>
      <w:lvlText w:val="•"/>
      <w:lvlJc w:val="left"/>
      <w:pPr>
        <w:ind w:left="4577" w:hanging="360"/>
      </w:pPr>
      <w:rPr>
        <w:rFonts w:hint="default"/>
        <w:lang w:val="en-US" w:eastAsia="en-US" w:bidi="ar-SA"/>
      </w:rPr>
    </w:lvl>
    <w:lvl w:ilvl="8" w:tplc="99A02CD8">
      <w:numFmt w:val="bullet"/>
      <w:lvlText w:val="•"/>
      <w:lvlJc w:val="left"/>
      <w:pPr>
        <w:ind w:left="5156" w:hanging="360"/>
      </w:pPr>
      <w:rPr>
        <w:rFonts w:hint="default"/>
        <w:lang w:val="en-US" w:eastAsia="en-US" w:bidi="ar-SA"/>
      </w:rPr>
    </w:lvl>
  </w:abstractNum>
  <w:abstractNum w:abstractNumId="149" w15:restartNumberingAfterBreak="0">
    <w:nsid w:val="43D44F12"/>
    <w:multiLevelType w:val="hybridMultilevel"/>
    <w:tmpl w:val="3ADA4F4C"/>
    <w:lvl w:ilvl="0" w:tplc="72BE7DBA">
      <w:numFmt w:val="bullet"/>
      <w:lvlText w:val=""/>
      <w:lvlJc w:val="left"/>
      <w:pPr>
        <w:ind w:left="505" w:hanging="360"/>
      </w:pPr>
      <w:rPr>
        <w:rFonts w:ascii="Symbol" w:eastAsia="Symbol" w:hAnsi="Symbol" w:cs="Symbol" w:hint="default"/>
        <w:b w:val="0"/>
        <w:bCs w:val="0"/>
        <w:i w:val="0"/>
        <w:iCs w:val="0"/>
        <w:spacing w:val="0"/>
        <w:w w:val="99"/>
        <w:sz w:val="20"/>
        <w:szCs w:val="20"/>
        <w:lang w:val="en-US" w:eastAsia="en-US" w:bidi="ar-SA"/>
      </w:rPr>
    </w:lvl>
    <w:lvl w:ilvl="1" w:tplc="DB12EC0E">
      <w:numFmt w:val="bullet"/>
      <w:lvlText w:val="•"/>
      <w:lvlJc w:val="left"/>
      <w:pPr>
        <w:ind w:left="893" w:hanging="360"/>
      </w:pPr>
      <w:rPr>
        <w:rFonts w:hint="default"/>
        <w:lang w:val="en-US" w:eastAsia="en-US" w:bidi="ar-SA"/>
      </w:rPr>
    </w:lvl>
    <w:lvl w:ilvl="2" w:tplc="76643852">
      <w:numFmt w:val="bullet"/>
      <w:lvlText w:val="•"/>
      <w:lvlJc w:val="left"/>
      <w:pPr>
        <w:ind w:left="1287" w:hanging="360"/>
      </w:pPr>
      <w:rPr>
        <w:rFonts w:hint="default"/>
        <w:lang w:val="en-US" w:eastAsia="en-US" w:bidi="ar-SA"/>
      </w:rPr>
    </w:lvl>
    <w:lvl w:ilvl="3" w:tplc="2CE497E4">
      <w:numFmt w:val="bullet"/>
      <w:lvlText w:val="•"/>
      <w:lvlJc w:val="left"/>
      <w:pPr>
        <w:ind w:left="1681" w:hanging="360"/>
      </w:pPr>
      <w:rPr>
        <w:rFonts w:hint="default"/>
        <w:lang w:val="en-US" w:eastAsia="en-US" w:bidi="ar-SA"/>
      </w:rPr>
    </w:lvl>
    <w:lvl w:ilvl="4" w:tplc="8EF61582">
      <w:numFmt w:val="bullet"/>
      <w:lvlText w:val="•"/>
      <w:lvlJc w:val="left"/>
      <w:pPr>
        <w:ind w:left="2074" w:hanging="360"/>
      </w:pPr>
      <w:rPr>
        <w:rFonts w:hint="default"/>
        <w:lang w:val="en-US" w:eastAsia="en-US" w:bidi="ar-SA"/>
      </w:rPr>
    </w:lvl>
    <w:lvl w:ilvl="5" w:tplc="866EB866">
      <w:numFmt w:val="bullet"/>
      <w:lvlText w:val="•"/>
      <w:lvlJc w:val="left"/>
      <w:pPr>
        <w:ind w:left="2468" w:hanging="360"/>
      </w:pPr>
      <w:rPr>
        <w:rFonts w:hint="default"/>
        <w:lang w:val="en-US" w:eastAsia="en-US" w:bidi="ar-SA"/>
      </w:rPr>
    </w:lvl>
    <w:lvl w:ilvl="6" w:tplc="AA9CB17C">
      <w:numFmt w:val="bullet"/>
      <w:lvlText w:val="•"/>
      <w:lvlJc w:val="left"/>
      <w:pPr>
        <w:ind w:left="2862" w:hanging="360"/>
      </w:pPr>
      <w:rPr>
        <w:rFonts w:hint="default"/>
        <w:lang w:val="en-US" w:eastAsia="en-US" w:bidi="ar-SA"/>
      </w:rPr>
    </w:lvl>
    <w:lvl w:ilvl="7" w:tplc="845433E0">
      <w:numFmt w:val="bullet"/>
      <w:lvlText w:val="•"/>
      <w:lvlJc w:val="left"/>
      <w:pPr>
        <w:ind w:left="3255" w:hanging="360"/>
      </w:pPr>
      <w:rPr>
        <w:rFonts w:hint="default"/>
        <w:lang w:val="en-US" w:eastAsia="en-US" w:bidi="ar-SA"/>
      </w:rPr>
    </w:lvl>
    <w:lvl w:ilvl="8" w:tplc="8AEAD412">
      <w:numFmt w:val="bullet"/>
      <w:lvlText w:val="•"/>
      <w:lvlJc w:val="left"/>
      <w:pPr>
        <w:ind w:left="3649" w:hanging="360"/>
      </w:pPr>
      <w:rPr>
        <w:rFonts w:hint="default"/>
        <w:lang w:val="en-US" w:eastAsia="en-US" w:bidi="ar-SA"/>
      </w:rPr>
    </w:lvl>
  </w:abstractNum>
  <w:abstractNum w:abstractNumId="150" w15:restartNumberingAfterBreak="0">
    <w:nsid w:val="43F848F5"/>
    <w:multiLevelType w:val="hybridMultilevel"/>
    <w:tmpl w:val="4016FE58"/>
    <w:lvl w:ilvl="0" w:tplc="FEC431BC">
      <w:start w:val="1"/>
      <w:numFmt w:val="decimal"/>
      <w:lvlText w:val="%1)"/>
      <w:lvlJc w:val="left"/>
      <w:pPr>
        <w:ind w:left="468" w:hanging="360"/>
      </w:pPr>
      <w:rPr>
        <w:rFonts w:ascii="Comic Sans MS" w:eastAsia="Comic Sans MS" w:hAnsi="Comic Sans MS" w:cs="Comic Sans MS" w:hint="default"/>
        <w:b w:val="0"/>
        <w:bCs w:val="0"/>
        <w:i w:val="0"/>
        <w:iCs w:val="0"/>
        <w:spacing w:val="-1"/>
        <w:w w:val="99"/>
        <w:sz w:val="20"/>
        <w:szCs w:val="20"/>
        <w:lang w:val="en-US" w:eastAsia="en-US" w:bidi="ar-SA"/>
      </w:rPr>
    </w:lvl>
    <w:lvl w:ilvl="1" w:tplc="7324CDCE">
      <w:numFmt w:val="bullet"/>
      <w:lvlText w:val="•"/>
      <w:lvlJc w:val="left"/>
      <w:pPr>
        <w:ind w:left="1397" w:hanging="360"/>
      </w:pPr>
      <w:rPr>
        <w:rFonts w:hint="default"/>
        <w:lang w:val="en-US" w:eastAsia="en-US" w:bidi="ar-SA"/>
      </w:rPr>
    </w:lvl>
    <w:lvl w:ilvl="2" w:tplc="07A23CCA">
      <w:numFmt w:val="bullet"/>
      <w:lvlText w:val="•"/>
      <w:lvlJc w:val="left"/>
      <w:pPr>
        <w:ind w:left="2335" w:hanging="360"/>
      </w:pPr>
      <w:rPr>
        <w:rFonts w:hint="default"/>
        <w:lang w:val="en-US" w:eastAsia="en-US" w:bidi="ar-SA"/>
      </w:rPr>
    </w:lvl>
    <w:lvl w:ilvl="3" w:tplc="88523E0A">
      <w:numFmt w:val="bullet"/>
      <w:lvlText w:val="•"/>
      <w:lvlJc w:val="left"/>
      <w:pPr>
        <w:ind w:left="3272" w:hanging="360"/>
      </w:pPr>
      <w:rPr>
        <w:rFonts w:hint="default"/>
        <w:lang w:val="en-US" w:eastAsia="en-US" w:bidi="ar-SA"/>
      </w:rPr>
    </w:lvl>
    <w:lvl w:ilvl="4" w:tplc="6CD0CA6A">
      <w:numFmt w:val="bullet"/>
      <w:lvlText w:val="•"/>
      <w:lvlJc w:val="left"/>
      <w:pPr>
        <w:ind w:left="4210" w:hanging="360"/>
      </w:pPr>
      <w:rPr>
        <w:rFonts w:hint="default"/>
        <w:lang w:val="en-US" w:eastAsia="en-US" w:bidi="ar-SA"/>
      </w:rPr>
    </w:lvl>
    <w:lvl w:ilvl="5" w:tplc="F9748A88">
      <w:numFmt w:val="bullet"/>
      <w:lvlText w:val="•"/>
      <w:lvlJc w:val="left"/>
      <w:pPr>
        <w:ind w:left="5148" w:hanging="360"/>
      </w:pPr>
      <w:rPr>
        <w:rFonts w:hint="default"/>
        <w:lang w:val="en-US" w:eastAsia="en-US" w:bidi="ar-SA"/>
      </w:rPr>
    </w:lvl>
    <w:lvl w:ilvl="6" w:tplc="08DE6F82">
      <w:numFmt w:val="bullet"/>
      <w:lvlText w:val="•"/>
      <w:lvlJc w:val="left"/>
      <w:pPr>
        <w:ind w:left="6085" w:hanging="360"/>
      </w:pPr>
      <w:rPr>
        <w:rFonts w:hint="default"/>
        <w:lang w:val="en-US" w:eastAsia="en-US" w:bidi="ar-SA"/>
      </w:rPr>
    </w:lvl>
    <w:lvl w:ilvl="7" w:tplc="3760BD56">
      <w:numFmt w:val="bullet"/>
      <w:lvlText w:val="•"/>
      <w:lvlJc w:val="left"/>
      <w:pPr>
        <w:ind w:left="7023" w:hanging="360"/>
      </w:pPr>
      <w:rPr>
        <w:rFonts w:hint="default"/>
        <w:lang w:val="en-US" w:eastAsia="en-US" w:bidi="ar-SA"/>
      </w:rPr>
    </w:lvl>
    <w:lvl w:ilvl="8" w:tplc="FE1ABF78">
      <w:numFmt w:val="bullet"/>
      <w:lvlText w:val="•"/>
      <w:lvlJc w:val="left"/>
      <w:pPr>
        <w:ind w:left="7960" w:hanging="360"/>
      </w:pPr>
      <w:rPr>
        <w:rFonts w:hint="default"/>
        <w:lang w:val="en-US" w:eastAsia="en-US" w:bidi="ar-SA"/>
      </w:rPr>
    </w:lvl>
  </w:abstractNum>
  <w:abstractNum w:abstractNumId="151" w15:restartNumberingAfterBreak="0">
    <w:nsid w:val="446A64B0"/>
    <w:multiLevelType w:val="hybridMultilevel"/>
    <w:tmpl w:val="046ABCFE"/>
    <w:lvl w:ilvl="0" w:tplc="F416BBBE">
      <w:numFmt w:val="bullet"/>
      <w:lvlText w:val="•"/>
      <w:lvlJc w:val="left"/>
      <w:pPr>
        <w:ind w:left="467" w:hanging="360"/>
      </w:pPr>
      <w:rPr>
        <w:rFonts w:ascii="Arial" w:eastAsia="Arial" w:hAnsi="Arial" w:cs="Arial" w:hint="default"/>
        <w:b w:val="0"/>
        <w:bCs w:val="0"/>
        <w:i w:val="0"/>
        <w:iCs w:val="0"/>
        <w:spacing w:val="0"/>
        <w:w w:val="99"/>
        <w:sz w:val="20"/>
        <w:szCs w:val="20"/>
        <w:lang w:val="en-US" w:eastAsia="en-US" w:bidi="ar-SA"/>
      </w:rPr>
    </w:lvl>
    <w:lvl w:ilvl="1" w:tplc="EFA89CD4">
      <w:numFmt w:val="bullet"/>
      <w:lvlText w:val="•"/>
      <w:lvlJc w:val="left"/>
      <w:pPr>
        <w:ind w:left="1288" w:hanging="360"/>
      </w:pPr>
      <w:rPr>
        <w:rFonts w:hint="default"/>
        <w:lang w:val="en-US" w:eastAsia="en-US" w:bidi="ar-SA"/>
      </w:rPr>
    </w:lvl>
    <w:lvl w:ilvl="2" w:tplc="0C0A25A8">
      <w:numFmt w:val="bullet"/>
      <w:lvlText w:val="•"/>
      <w:lvlJc w:val="left"/>
      <w:pPr>
        <w:ind w:left="2116" w:hanging="360"/>
      </w:pPr>
      <w:rPr>
        <w:rFonts w:hint="default"/>
        <w:lang w:val="en-US" w:eastAsia="en-US" w:bidi="ar-SA"/>
      </w:rPr>
    </w:lvl>
    <w:lvl w:ilvl="3" w:tplc="0E38E1C6">
      <w:numFmt w:val="bullet"/>
      <w:lvlText w:val="•"/>
      <w:lvlJc w:val="left"/>
      <w:pPr>
        <w:ind w:left="2945" w:hanging="360"/>
      </w:pPr>
      <w:rPr>
        <w:rFonts w:hint="default"/>
        <w:lang w:val="en-US" w:eastAsia="en-US" w:bidi="ar-SA"/>
      </w:rPr>
    </w:lvl>
    <w:lvl w:ilvl="4" w:tplc="106A0F2E">
      <w:numFmt w:val="bullet"/>
      <w:lvlText w:val="•"/>
      <w:lvlJc w:val="left"/>
      <w:pPr>
        <w:ind w:left="3773" w:hanging="360"/>
      </w:pPr>
      <w:rPr>
        <w:rFonts w:hint="default"/>
        <w:lang w:val="en-US" w:eastAsia="en-US" w:bidi="ar-SA"/>
      </w:rPr>
    </w:lvl>
    <w:lvl w:ilvl="5" w:tplc="D0F8326A">
      <w:numFmt w:val="bullet"/>
      <w:lvlText w:val="•"/>
      <w:lvlJc w:val="left"/>
      <w:pPr>
        <w:ind w:left="4602" w:hanging="360"/>
      </w:pPr>
      <w:rPr>
        <w:rFonts w:hint="default"/>
        <w:lang w:val="en-US" w:eastAsia="en-US" w:bidi="ar-SA"/>
      </w:rPr>
    </w:lvl>
    <w:lvl w:ilvl="6" w:tplc="966ADED0">
      <w:numFmt w:val="bullet"/>
      <w:lvlText w:val="•"/>
      <w:lvlJc w:val="left"/>
      <w:pPr>
        <w:ind w:left="5430" w:hanging="360"/>
      </w:pPr>
      <w:rPr>
        <w:rFonts w:hint="default"/>
        <w:lang w:val="en-US" w:eastAsia="en-US" w:bidi="ar-SA"/>
      </w:rPr>
    </w:lvl>
    <w:lvl w:ilvl="7" w:tplc="8350FE86">
      <w:numFmt w:val="bullet"/>
      <w:lvlText w:val="•"/>
      <w:lvlJc w:val="left"/>
      <w:pPr>
        <w:ind w:left="6258" w:hanging="360"/>
      </w:pPr>
      <w:rPr>
        <w:rFonts w:hint="default"/>
        <w:lang w:val="en-US" w:eastAsia="en-US" w:bidi="ar-SA"/>
      </w:rPr>
    </w:lvl>
    <w:lvl w:ilvl="8" w:tplc="EF567B6C">
      <w:numFmt w:val="bullet"/>
      <w:lvlText w:val="•"/>
      <w:lvlJc w:val="left"/>
      <w:pPr>
        <w:ind w:left="7087" w:hanging="360"/>
      </w:pPr>
      <w:rPr>
        <w:rFonts w:hint="default"/>
        <w:lang w:val="en-US" w:eastAsia="en-US" w:bidi="ar-SA"/>
      </w:rPr>
    </w:lvl>
  </w:abstractNum>
  <w:abstractNum w:abstractNumId="152" w15:restartNumberingAfterBreak="0">
    <w:nsid w:val="45B5685F"/>
    <w:multiLevelType w:val="hybridMultilevel"/>
    <w:tmpl w:val="AD808E3C"/>
    <w:lvl w:ilvl="0" w:tplc="24F89610">
      <w:numFmt w:val="bullet"/>
      <w:lvlText w:val=""/>
      <w:lvlJc w:val="left"/>
      <w:pPr>
        <w:ind w:left="515" w:hanging="361"/>
      </w:pPr>
      <w:rPr>
        <w:rFonts w:ascii="Symbol" w:eastAsia="Symbol" w:hAnsi="Symbol" w:cs="Symbol" w:hint="default"/>
        <w:b w:val="0"/>
        <w:bCs w:val="0"/>
        <w:i w:val="0"/>
        <w:iCs w:val="0"/>
        <w:spacing w:val="0"/>
        <w:w w:val="100"/>
        <w:sz w:val="22"/>
        <w:szCs w:val="22"/>
        <w:lang w:val="en-US" w:eastAsia="en-US" w:bidi="ar-SA"/>
      </w:rPr>
    </w:lvl>
    <w:lvl w:ilvl="1" w:tplc="60C49826">
      <w:numFmt w:val="bullet"/>
      <w:lvlText w:val="•"/>
      <w:lvlJc w:val="left"/>
      <w:pPr>
        <w:ind w:left="939" w:hanging="361"/>
      </w:pPr>
      <w:rPr>
        <w:rFonts w:hint="default"/>
        <w:lang w:val="en-US" w:eastAsia="en-US" w:bidi="ar-SA"/>
      </w:rPr>
    </w:lvl>
    <w:lvl w:ilvl="2" w:tplc="9514C2C0">
      <w:numFmt w:val="bullet"/>
      <w:lvlText w:val="•"/>
      <w:lvlJc w:val="left"/>
      <w:pPr>
        <w:ind w:left="1358" w:hanging="361"/>
      </w:pPr>
      <w:rPr>
        <w:rFonts w:hint="default"/>
        <w:lang w:val="en-US" w:eastAsia="en-US" w:bidi="ar-SA"/>
      </w:rPr>
    </w:lvl>
    <w:lvl w:ilvl="3" w:tplc="D1AC31A4">
      <w:numFmt w:val="bullet"/>
      <w:lvlText w:val="•"/>
      <w:lvlJc w:val="left"/>
      <w:pPr>
        <w:ind w:left="1777" w:hanging="361"/>
      </w:pPr>
      <w:rPr>
        <w:rFonts w:hint="default"/>
        <w:lang w:val="en-US" w:eastAsia="en-US" w:bidi="ar-SA"/>
      </w:rPr>
    </w:lvl>
    <w:lvl w:ilvl="4" w:tplc="C6289AB0">
      <w:numFmt w:val="bullet"/>
      <w:lvlText w:val="•"/>
      <w:lvlJc w:val="left"/>
      <w:pPr>
        <w:ind w:left="2197" w:hanging="361"/>
      </w:pPr>
      <w:rPr>
        <w:rFonts w:hint="default"/>
        <w:lang w:val="en-US" w:eastAsia="en-US" w:bidi="ar-SA"/>
      </w:rPr>
    </w:lvl>
    <w:lvl w:ilvl="5" w:tplc="D7B6E9B8">
      <w:numFmt w:val="bullet"/>
      <w:lvlText w:val="•"/>
      <w:lvlJc w:val="left"/>
      <w:pPr>
        <w:ind w:left="2616" w:hanging="361"/>
      </w:pPr>
      <w:rPr>
        <w:rFonts w:hint="default"/>
        <w:lang w:val="en-US" w:eastAsia="en-US" w:bidi="ar-SA"/>
      </w:rPr>
    </w:lvl>
    <w:lvl w:ilvl="6" w:tplc="F88A6488">
      <w:numFmt w:val="bullet"/>
      <w:lvlText w:val="•"/>
      <w:lvlJc w:val="left"/>
      <w:pPr>
        <w:ind w:left="3035" w:hanging="361"/>
      </w:pPr>
      <w:rPr>
        <w:rFonts w:hint="default"/>
        <w:lang w:val="en-US" w:eastAsia="en-US" w:bidi="ar-SA"/>
      </w:rPr>
    </w:lvl>
    <w:lvl w:ilvl="7" w:tplc="1A4E808C">
      <w:numFmt w:val="bullet"/>
      <w:lvlText w:val="•"/>
      <w:lvlJc w:val="left"/>
      <w:pPr>
        <w:ind w:left="3454" w:hanging="361"/>
      </w:pPr>
      <w:rPr>
        <w:rFonts w:hint="default"/>
        <w:lang w:val="en-US" w:eastAsia="en-US" w:bidi="ar-SA"/>
      </w:rPr>
    </w:lvl>
    <w:lvl w:ilvl="8" w:tplc="23EC8F3E">
      <w:numFmt w:val="bullet"/>
      <w:lvlText w:val="•"/>
      <w:lvlJc w:val="left"/>
      <w:pPr>
        <w:ind w:left="3874" w:hanging="361"/>
      </w:pPr>
      <w:rPr>
        <w:rFonts w:hint="default"/>
        <w:lang w:val="en-US" w:eastAsia="en-US" w:bidi="ar-SA"/>
      </w:rPr>
    </w:lvl>
  </w:abstractNum>
  <w:abstractNum w:abstractNumId="153" w15:restartNumberingAfterBreak="0">
    <w:nsid w:val="45E34732"/>
    <w:multiLevelType w:val="hybridMultilevel"/>
    <w:tmpl w:val="11983AAC"/>
    <w:lvl w:ilvl="0" w:tplc="4BDEFB08">
      <w:numFmt w:val="bullet"/>
      <w:lvlText w:val=""/>
      <w:lvlJc w:val="left"/>
      <w:pPr>
        <w:ind w:left="498" w:hanging="360"/>
      </w:pPr>
      <w:rPr>
        <w:rFonts w:ascii="Symbol" w:eastAsia="Symbol" w:hAnsi="Symbol" w:cs="Symbol" w:hint="default"/>
        <w:b w:val="0"/>
        <w:bCs w:val="0"/>
        <w:i w:val="0"/>
        <w:iCs w:val="0"/>
        <w:spacing w:val="0"/>
        <w:w w:val="100"/>
        <w:sz w:val="22"/>
        <w:szCs w:val="22"/>
        <w:lang w:val="en-US" w:eastAsia="en-US" w:bidi="ar-SA"/>
      </w:rPr>
    </w:lvl>
    <w:lvl w:ilvl="1" w:tplc="196ED34C">
      <w:numFmt w:val="bullet"/>
      <w:lvlText w:val="•"/>
      <w:lvlJc w:val="left"/>
      <w:pPr>
        <w:ind w:left="913" w:hanging="360"/>
      </w:pPr>
      <w:rPr>
        <w:rFonts w:hint="default"/>
        <w:lang w:val="en-US" w:eastAsia="en-US" w:bidi="ar-SA"/>
      </w:rPr>
    </w:lvl>
    <w:lvl w:ilvl="2" w:tplc="B3BCE56A">
      <w:numFmt w:val="bullet"/>
      <w:lvlText w:val="•"/>
      <w:lvlJc w:val="left"/>
      <w:pPr>
        <w:ind w:left="1326" w:hanging="360"/>
      </w:pPr>
      <w:rPr>
        <w:rFonts w:hint="default"/>
        <w:lang w:val="en-US" w:eastAsia="en-US" w:bidi="ar-SA"/>
      </w:rPr>
    </w:lvl>
    <w:lvl w:ilvl="3" w:tplc="9F728038">
      <w:numFmt w:val="bullet"/>
      <w:lvlText w:val="•"/>
      <w:lvlJc w:val="left"/>
      <w:pPr>
        <w:ind w:left="1739" w:hanging="360"/>
      </w:pPr>
      <w:rPr>
        <w:rFonts w:hint="default"/>
        <w:lang w:val="en-US" w:eastAsia="en-US" w:bidi="ar-SA"/>
      </w:rPr>
    </w:lvl>
    <w:lvl w:ilvl="4" w:tplc="8756732A">
      <w:numFmt w:val="bullet"/>
      <w:lvlText w:val="•"/>
      <w:lvlJc w:val="left"/>
      <w:pPr>
        <w:ind w:left="2152" w:hanging="360"/>
      </w:pPr>
      <w:rPr>
        <w:rFonts w:hint="default"/>
        <w:lang w:val="en-US" w:eastAsia="en-US" w:bidi="ar-SA"/>
      </w:rPr>
    </w:lvl>
    <w:lvl w:ilvl="5" w:tplc="71F07C52">
      <w:numFmt w:val="bullet"/>
      <w:lvlText w:val="•"/>
      <w:lvlJc w:val="left"/>
      <w:pPr>
        <w:ind w:left="2566" w:hanging="360"/>
      </w:pPr>
      <w:rPr>
        <w:rFonts w:hint="default"/>
        <w:lang w:val="en-US" w:eastAsia="en-US" w:bidi="ar-SA"/>
      </w:rPr>
    </w:lvl>
    <w:lvl w:ilvl="6" w:tplc="C5D40E4E">
      <w:numFmt w:val="bullet"/>
      <w:lvlText w:val="•"/>
      <w:lvlJc w:val="left"/>
      <w:pPr>
        <w:ind w:left="2979" w:hanging="360"/>
      </w:pPr>
      <w:rPr>
        <w:rFonts w:hint="default"/>
        <w:lang w:val="en-US" w:eastAsia="en-US" w:bidi="ar-SA"/>
      </w:rPr>
    </w:lvl>
    <w:lvl w:ilvl="7" w:tplc="3BF4581E">
      <w:numFmt w:val="bullet"/>
      <w:lvlText w:val="•"/>
      <w:lvlJc w:val="left"/>
      <w:pPr>
        <w:ind w:left="3392" w:hanging="360"/>
      </w:pPr>
      <w:rPr>
        <w:rFonts w:hint="default"/>
        <w:lang w:val="en-US" w:eastAsia="en-US" w:bidi="ar-SA"/>
      </w:rPr>
    </w:lvl>
    <w:lvl w:ilvl="8" w:tplc="C994E2E0">
      <w:numFmt w:val="bullet"/>
      <w:lvlText w:val="•"/>
      <w:lvlJc w:val="left"/>
      <w:pPr>
        <w:ind w:left="3805" w:hanging="360"/>
      </w:pPr>
      <w:rPr>
        <w:rFonts w:hint="default"/>
        <w:lang w:val="en-US" w:eastAsia="en-US" w:bidi="ar-SA"/>
      </w:rPr>
    </w:lvl>
  </w:abstractNum>
  <w:abstractNum w:abstractNumId="154" w15:restartNumberingAfterBreak="0">
    <w:nsid w:val="45E51E89"/>
    <w:multiLevelType w:val="hybridMultilevel"/>
    <w:tmpl w:val="577E136A"/>
    <w:lvl w:ilvl="0" w:tplc="17EE6706">
      <w:start w:val="1"/>
      <w:numFmt w:val="decimal"/>
      <w:lvlText w:val="%1)"/>
      <w:lvlJc w:val="left"/>
      <w:pPr>
        <w:ind w:left="513" w:hanging="361"/>
      </w:pPr>
      <w:rPr>
        <w:rFonts w:ascii="Comic Sans MS" w:eastAsia="Comic Sans MS" w:hAnsi="Comic Sans MS" w:cs="Comic Sans MS" w:hint="default"/>
        <w:b w:val="0"/>
        <w:bCs w:val="0"/>
        <w:i w:val="0"/>
        <w:iCs w:val="0"/>
        <w:spacing w:val="-1"/>
        <w:w w:val="100"/>
        <w:sz w:val="22"/>
        <w:szCs w:val="22"/>
        <w:lang w:val="en-US" w:eastAsia="en-US" w:bidi="ar-SA"/>
      </w:rPr>
    </w:lvl>
    <w:lvl w:ilvl="1" w:tplc="EFBCC928">
      <w:numFmt w:val="bullet"/>
      <w:lvlText w:val="•"/>
      <w:lvlJc w:val="left"/>
      <w:pPr>
        <w:ind w:left="1511" w:hanging="361"/>
      </w:pPr>
      <w:rPr>
        <w:rFonts w:hint="default"/>
        <w:lang w:val="en-US" w:eastAsia="en-US" w:bidi="ar-SA"/>
      </w:rPr>
    </w:lvl>
    <w:lvl w:ilvl="2" w:tplc="981CE286">
      <w:numFmt w:val="bullet"/>
      <w:lvlText w:val="•"/>
      <w:lvlJc w:val="left"/>
      <w:pPr>
        <w:ind w:left="2503" w:hanging="361"/>
      </w:pPr>
      <w:rPr>
        <w:rFonts w:hint="default"/>
        <w:lang w:val="en-US" w:eastAsia="en-US" w:bidi="ar-SA"/>
      </w:rPr>
    </w:lvl>
    <w:lvl w:ilvl="3" w:tplc="E4366922">
      <w:numFmt w:val="bullet"/>
      <w:lvlText w:val="•"/>
      <w:lvlJc w:val="left"/>
      <w:pPr>
        <w:ind w:left="3495" w:hanging="361"/>
      </w:pPr>
      <w:rPr>
        <w:rFonts w:hint="default"/>
        <w:lang w:val="en-US" w:eastAsia="en-US" w:bidi="ar-SA"/>
      </w:rPr>
    </w:lvl>
    <w:lvl w:ilvl="4" w:tplc="C3C4F144">
      <w:numFmt w:val="bullet"/>
      <w:lvlText w:val="•"/>
      <w:lvlJc w:val="left"/>
      <w:pPr>
        <w:ind w:left="4487" w:hanging="361"/>
      </w:pPr>
      <w:rPr>
        <w:rFonts w:hint="default"/>
        <w:lang w:val="en-US" w:eastAsia="en-US" w:bidi="ar-SA"/>
      </w:rPr>
    </w:lvl>
    <w:lvl w:ilvl="5" w:tplc="4B427092">
      <w:numFmt w:val="bullet"/>
      <w:lvlText w:val="•"/>
      <w:lvlJc w:val="left"/>
      <w:pPr>
        <w:ind w:left="5479" w:hanging="361"/>
      </w:pPr>
      <w:rPr>
        <w:rFonts w:hint="default"/>
        <w:lang w:val="en-US" w:eastAsia="en-US" w:bidi="ar-SA"/>
      </w:rPr>
    </w:lvl>
    <w:lvl w:ilvl="6" w:tplc="03FC1E2A">
      <w:numFmt w:val="bullet"/>
      <w:lvlText w:val="•"/>
      <w:lvlJc w:val="left"/>
      <w:pPr>
        <w:ind w:left="6471" w:hanging="361"/>
      </w:pPr>
      <w:rPr>
        <w:rFonts w:hint="default"/>
        <w:lang w:val="en-US" w:eastAsia="en-US" w:bidi="ar-SA"/>
      </w:rPr>
    </w:lvl>
    <w:lvl w:ilvl="7" w:tplc="AB0A175C">
      <w:numFmt w:val="bullet"/>
      <w:lvlText w:val="•"/>
      <w:lvlJc w:val="left"/>
      <w:pPr>
        <w:ind w:left="7463" w:hanging="361"/>
      </w:pPr>
      <w:rPr>
        <w:rFonts w:hint="default"/>
        <w:lang w:val="en-US" w:eastAsia="en-US" w:bidi="ar-SA"/>
      </w:rPr>
    </w:lvl>
    <w:lvl w:ilvl="8" w:tplc="701EAEF2">
      <w:numFmt w:val="bullet"/>
      <w:lvlText w:val="•"/>
      <w:lvlJc w:val="left"/>
      <w:pPr>
        <w:ind w:left="8455" w:hanging="361"/>
      </w:pPr>
      <w:rPr>
        <w:rFonts w:hint="default"/>
        <w:lang w:val="en-US" w:eastAsia="en-US" w:bidi="ar-SA"/>
      </w:rPr>
    </w:lvl>
  </w:abstractNum>
  <w:abstractNum w:abstractNumId="155" w15:restartNumberingAfterBreak="0">
    <w:nsid w:val="46876E81"/>
    <w:multiLevelType w:val="hybridMultilevel"/>
    <w:tmpl w:val="40EE4E64"/>
    <w:lvl w:ilvl="0" w:tplc="D624D9C2">
      <w:numFmt w:val="bullet"/>
      <w:lvlText w:val=""/>
      <w:lvlJc w:val="left"/>
      <w:pPr>
        <w:ind w:left="879" w:hanging="360"/>
      </w:pPr>
      <w:rPr>
        <w:rFonts w:ascii="Symbol" w:eastAsia="Symbol" w:hAnsi="Symbol" w:cs="Symbol" w:hint="default"/>
        <w:b w:val="0"/>
        <w:bCs w:val="0"/>
        <w:i w:val="0"/>
        <w:iCs w:val="0"/>
        <w:spacing w:val="0"/>
        <w:w w:val="100"/>
        <w:sz w:val="24"/>
        <w:szCs w:val="24"/>
        <w:lang w:val="en-US" w:eastAsia="en-US" w:bidi="ar-SA"/>
      </w:rPr>
    </w:lvl>
    <w:lvl w:ilvl="1" w:tplc="86ACFC84">
      <w:numFmt w:val="bullet"/>
      <w:lvlText w:val="•"/>
      <w:lvlJc w:val="left"/>
      <w:pPr>
        <w:ind w:left="1824" w:hanging="360"/>
      </w:pPr>
      <w:rPr>
        <w:rFonts w:hint="default"/>
        <w:lang w:val="en-US" w:eastAsia="en-US" w:bidi="ar-SA"/>
      </w:rPr>
    </w:lvl>
    <w:lvl w:ilvl="2" w:tplc="F7D44662">
      <w:numFmt w:val="bullet"/>
      <w:lvlText w:val="•"/>
      <w:lvlJc w:val="left"/>
      <w:pPr>
        <w:ind w:left="2768" w:hanging="360"/>
      </w:pPr>
      <w:rPr>
        <w:rFonts w:hint="default"/>
        <w:lang w:val="en-US" w:eastAsia="en-US" w:bidi="ar-SA"/>
      </w:rPr>
    </w:lvl>
    <w:lvl w:ilvl="3" w:tplc="695C694A">
      <w:numFmt w:val="bullet"/>
      <w:lvlText w:val="•"/>
      <w:lvlJc w:val="left"/>
      <w:pPr>
        <w:ind w:left="3712" w:hanging="360"/>
      </w:pPr>
      <w:rPr>
        <w:rFonts w:hint="default"/>
        <w:lang w:val="en-US" w:eastAsia="en-US" w:bidi="ar-SA"/>
      </w:rPr>
    </w:lvl>
    <w:lvl w:ilvl="4" w:tplc="C6E4CAFA">
      <w:numFmt w:val="bullet"/>
      <w:lvlText w:val="•"/>
      <w:lvlJc w:val="left"/>
      <w:pPr>
        <w:ind w:left="4656" w:hanging="360"/>
      </w:pPr>
      <w:rPr>
        <w:rFonts w:hint="default"/>
        <w:lang w:val="en-US" w:eastAsia="en-US" w:bidi="ar-SA"/>
      </w:rPr>
    </w:lvl>
    <w:lvl w:ilvl="5" w:tplc="58341E40">
      <w:numFmt w:val="bullet"/>
      <w:lvlText w:val="•"/>
      <w:lvlJc w:val="left"/>
      <w:pPr>
        <w:ind w:left="5600" w:hanging="360"/>
      </w:pPr>
      <w:rPr>
        <w:rFonts w:hint="default"/>
        <w:lang w:val="en-US" w:eastAsia="en-US" w:bidi="ar-SA"/>
      </w:rPr>
    </w:lvl>
    <w:lvl w:ilvl="6" w:tplc="FB5A4916">
      <w:numFmt w:val="bullet"/>
      <w:lvlText w:val="•"/>
      <w:lvlJc w:val="left"/>
      <w:pPr>
        <w:ind w:left="6544" w:hanging="360"/>
      </w:pPr>
      <w:rPr>
        <w:rFonts w:hint="default"/>
        <w:lang w:val="en-US" w:eastAsia="en-US" w:bidi="ar-SA"/>
      </w:rPr>
    </w:lvl>
    <w:lvl w:ilvl="7" w:tplc="6840B56E">
      <w:numFmt w:val="bullet"/>
      <w:lvlText w:val="•"/>
      <w:lvlJc w:val="left"/>
      <w:pPr>
        <w:ind w:left="7488" w:hanging="360"/>
      </w:pPr>
      <w:rPr>
        <w:rFonts w:hint="default"/>
        <w:lang w:val="en-US" w:eastAsia="en-US" w:bidi="ar-SA"/>
      </w:rPr>
    </w:lvl>
    <w:lvl w:ilvl="8" w:tplc="B922E168">
      <w:numFmt w:val="bullet"/>
      <w:lvlText w:val="•"/>
      <w:lvlJc w:val="left"/>
      <w:pPr>
        <w:ind w:left="8432" w:hanging="360"/>
      </w:pPr>
      <w:rPr>
        <w:rFonts w:hint="default"/>
        <w:lang w:val="en-US" w:eastAsia="en-US" w:bidi="ar-SA"/>
      </w:rPr>
    </w:lvl>
  </w:abstractNum>
  <w:abstractNum w:abstractNumId="156" w15:restartNumberingAfterBreak="0">
    <w:nsid w:val="46BF5A6D"/>
    <w:multiLevelType w:val="hybridMultilevel"/>
    <w:tmpl w:val="9D3C6FB6"/>
    <w:lvl w:ilvl="0" w:tplc="3BE2B696">
      <w:numFmt w:val="bullet"/>
      <w:lvlText w:val="•"/>
      <w:lvlJc w:val="left"/>
      <w:pPr>
        <w:ind w:left="514" w:hanging="361"/>
      </w:pPr>
      <w:rPr>
        <w:rFonts w:ascii="Arial" w:eastAsia="Arial" w:hAnsi="Arial" w:cs="Arial" w:hint="default"/>
        <w:b w:val="0"/>
        <w:bCs w:val="0"/>
        <w:i w:val="0"/>
        <w:iCs w:val="0"/>
        <w:spacing w:val="0"/>
        <w:w w:val="100"/>
        <w:sz w:val="22"/>
        <w:szCs w:val="22"/>
        <w:lang w:val="en-US" w:eastAsia="en-US" w:bidi="ar-SA"/>
      </w:rPr>
    </w:lvl>
    <w:lvl w:ilvl="1" w:tplc="221041C8">
      <w:numFmt w:val="bullet"/>
      <w:lvlText w:val="•"/>
      <w:lvlJc w:val="left"/>
      <w:pPr>
        <w:ind w:left="1509" w:hanging="361"/>
      </w:pPr>
      <w:rPr>
        <w:rFonts w:hint="default"/>
        <w:lang w:val="en-US" w:eastAsia="en-US" w:bidi="ar-SA"/>
      </w:rPr>
    </w:lvl>
    <w:lvl w:ilvl="2" w:tplc="FB7C5BDA">
      <w:numFmt w:val="bullet"/>
      <w:lvlText w:val="•"/>
      <w:lvlJc w:val="left"/>
      <w:pPr>
        <w:ind w:left="2498" w:hanging="361"/>
      </w:pPr>
      <w:rPr>
        <w:rFonts w:hint="default"/>
        <w:lang w:val="en-US" w:eastAsia="en-US" w:bidi="ar-SA"/>
      </w:rPr>
    </w:lvl>
    <w:lvl w:ilvl="3" w:tplc="54C200D4">
      <w:numFmt w:val="bullet"/>
      <w:lvlText w:val="•"/>
      <w:lvlJc w:val="left"/>
      <w:pPr>
        <w:ind w:left="3487" w:hanging="361"/>
      </w:pPr>
      <w:rPr>
        <w:rFonts w:hint="default"/>
        <w:lang w:val="en-US" w:eastAsia="en-US" w:bidi="ar-SA"/>
      </w:rPr>
    </w:lvl>
    <w:lvl w:ilvl="4" w:tplc="17045CB0">
      <w:numFmt w:val="bullet"/>
      <w:lvlText w:val="•"/>
      <w:lvlJc w:val="left"/>
      <w:pPr>
        <w:ind w:left="4476" w:hanging="361"/>
      </w:pPr>
      <w:rPr>
        <w:rFonts w:hint="default"/>
        <w:lang w:val="en-US" w:eastAsia="en-US" w:bidi="ar-SA"/>
      </w:rPr>
    </w:lvl>
    <w:lvl w:ilvl="5" w:tplc="5E8A4300">
      <w:numFmt w:val="bullet"/>
      <w:lvlText w:val="•"/>
      <w:lvlJc w:val="left"/>
      <w:pPr>
        <w:ind w:left="5465" w:hanging="361"/>
      </w:pPr>
      <w:rPr>
        <w:rFonts w:hint="default"/>
        <w:lang w:val="en-US" w:eastAsia="en-US" w:bidi="ar-SA"/>
      </w:rPr>
    </w:lvl>
    <w:lvl w:ilvl="6" w:tplc="CF5CB712">
      <w:numFmt w:val="bullet"/>
      <w:lvlText w:val="•"/>
      <w:lvlJc w:val="left"/>
      <w:pPr>
        <w:ind w:left="6454" w:hanging="361"/>
      </w:pPr>
      <w:rPr>
        <w:rFonts w:hint="default"/>
        <w:lang w:val="en-US" w:eastAsia="en-US" w:bidi="ar-SA"/>
      </w:rPr>
    </w:lvl>
    <w:lvl w:ilvl="7" w:tplc="B2726BB8">
      <w:numFmt w:val="bullet"/>
      <w:lvlText w:val="•"/>
      <w:lvlJc w:val="left"/>
      <w:pPr>
        <w:ind w:left="7443" w:hanging="361"/>
      </w:pPr>
      <w:rPr>
        <w:rFonts w:hint="default"/>
        <w:lang w:val="en-US" w:eastAsia="en-US" w:bidi="ar-SA"/>
      </w:rPr>
    </w:lvl>
    <w:lvl w:ilvl="8" w:tplc="05143CBA">
      <w:numFmt w:val="bullet"/>
      <w:lvlText w:val="•"/>
      <w:lvlJc w:val="left"/>
      <w:pPr>
        <w:ind w:left="8432" w:hanging="361"/>
      </w:pPr>
      <w:rPr>
        <w:rFonts w:hint="default"/>
        <w:lang w:val="en-US" w:eastAsia="en-US" w:bidi="ar-SA"/>
      </w:rPr>
    </w:lvl>
  </w:abstractNum>
  <w:abstractNum w:abstractNumId="157" w15:restartNumberingAfterBreak="0">
    <w:nsid w:val="47C63228"/>
    <w:multiLevelType w:val="hybridMultilevel"/>
    <w:tmpl w:val="D16E1F14"/>
    <w:lvl w:ilvl="0" w:tplc="B5786BD4">
      <w:start w:val="1"/>
      <w:numFmt w:val="decimal"/>
      <w:lvlText w:val="%1)"/>
      <w:lvlJc w:val="left"/>
      <w:pPr>
        <w:ind w:left="680" w:hanging="360"/>
      </w:pPr>
      <w:rPr>
        <w:rFonts w:ascii="Comic Sans MS" w:eastAsia="Comic Sans MS" w:hAnsi="Comic Sans MS" w:cs="Comic Sans MS" w:hint="default"/>
        <w:b w:val="0"/>
        <w:bCs w:val="0"/>
        <w:i w:val="0"/>
        <w:iCs w:val="0"/>
        <w:spacing w:val="-1"/>
        <w:w w:val="99"/>
        <w:sz w:val="20"/>
        <w:szCs w:val="20"/>
        <w:lang w:val="en-US" w:eastAsia="en-US" w:bidi="ar-SA"/>
      </w:rPr>
    </w:lvl>
    <w:lvl w:ilvl="1" w:tplc="271A728E">
      <w:numFmt w:val="bullet"/>
      <w:lvlText w:val="•"/>
      <w:lvlJc w:val="left"/>
      <w:pPr>
        <w:ind w:left="1746" w:hanging="360"/>
      </w:pPr>
      <w:rPr>
        <w:rFonts w:hint="default"/>
        <w:lang w:val="en-US" w:eastAsia="en-US" w:bidi="ar-SA"/>
      </w:rPr>
    </w:lvl>
    <w:lvl w:ilvl="2" w:tplc="111EED72">
      <w:numFmt w:val="bullet"/>
      <w:lvlText w:val="•"/>
      <w:lvlJc w:val="left"/>
      <w:pPr>
        <w:ind w:left="2813" w:hanging="360"/>
      </w:pPr>
      <w:rPr>
        <w:rFonts w:hint="default"/>
        <w:lang w:val="en-US" w:eastAsia="en-US" w:bidi="ar-SA"/>
      </w:rPr>
    </w:lvl>
    <w:lvl w:ilvl="3" w:tplc="B350876C">
      <w:numFmt w:val="bullet"/>
      <w:lvlText w:val="•"/>
      <w:lvlJc w:val="left"/>
      <w:pPr>
        <w:ind w:left="3879" w:hanging="360"/>
      </w:pPr>
      <w:rPr>
        <w:rFonts w:hint="default"/>
        <w:lang w:val="en-US" w:eastAsia="en-US" w:bidi="ar-SA"/>
      </w:rPr>
    </w:lvl>
    <w:lvl w:ilvl="4" w:tplc="B2643D08">
      <w:numFmt w:val="bullet"/>
      <w:lvlText w:val="•"/>
      <w:lvlJc w:val="left"/>
      <w:pPr>
        <w:ind w:left="4946" w:hanging="360"/>
      </w:pPr>
      <w:rPr>
        <w:rFonts w:hint="default"/>
        <w:lang w:val="en-US" w:eastAsia="en-US" w:bidi="ar-SA"/>
      </w:rPr>
    </w:lvl>
    <w:lvl w:ilvl="5" w:tplc="A70C1D44">
      <w:numFmt w:val="bullet"/>
      <w:lvlText w:val="•"/>
      <w:lvlJc w:val="left"/>
      <w:pPr>
        <w:ind w:left="6013" w:hanging="360"/>
      </w:pPr>
      <w:rPr>
        <w:rFonts w:hint="default"/>
        <w:lang w:val="en-US" w:eastAsia="en-US" w:bidi="ar-SA"/>
      </w:rPr>
    </w:lvl>
    <w:lvl w:ilvl="6" w:tplc="3258AE86">
      <w:numFmt w:val="bullet"/>
      <w:lvlText w:val="•"/>
      <w:lvlJc w:val="left"/>
      <w:pPr>
        <w:ind w:left="7079" w:hanging="360"/>
      </w:pPr>
      <w:rPr>
        <w:rFonts w:hint="default"/>
        <w:lang w:val="en-US" w:eastAsia="en-US" w:bidi="ar-SA"/>
      </w:rPr>
    </w:lvl>
    <w:lvl w:ilvl="7" w:tplc="E0B88AC0">
      <w:numFmt w:val="bullet"/>
      <w:lvlText w:val="•"/>
      <w:lvlJc w:val="left"/>
      <w:pPr>
        <w:ind w:left="8146" w:hanging="360"/>
      </w:pPr>
      <w:rPr>
        <w:rFonts w:hint="default"/>
        <w:lang w:val="en-US" w:eastAsia="en-US" w:bidi="ar-SA"/>
      </w:rPr>
    </w:lvl>
    <w:lvl w:ilvl="8" w:tplc="4936F194">
      <w:numFmt w:val="bullet"/>
      <w:lvlText w:val="•"/>
      <w:lvlJc w:val="left"/>
      <w:pPr>
        <w:ind w:left="9213" w:hanging="360"/>
      </w:pPr>
      <w:rPr>
        <w:rFonts w:hint="default"/>
        <w:lang w:val="en-US" w:eastAsia="en-US" w:bidi="ar-SA"/>
      </w:rPr>
    </w:lvl>
  </w:abstractNum>
  <w:abstractNum w:abstractNumId="158" w15:restartNumberingAfterBreak="0">
    <w:nsid w:val="48133B72"/>
    <w:multiLevelType w:val="hybridMultilevel"/>
    <w:tmpl w:val="70805986"/>
    <w:lvl w:ilvl="0" w:tplc="F5DC812A">
      <w:numFmt w:val="bullet"/>
      <w:lvlText w:val="•"/>
      <w:lvlJc w:val="left"/>
      <w:pPr>
        <w:ind w:left="504" w:hanging="361"/>
      </w:pPr>
      <w:rPr>
        <w:rFonts w:ascii="Arial" w:eastAsia="Arial" w:hAnsi="Arial" w:cs="Arial" w:hint="default"/>
        <w:b w:val="0"/>
        <w:bCs w:val="0"/>
        <w:i w:val="0"/>
        <w:iCs w:val="0"/>
        <w:spacing w:val="0"/>
        <w:w w:val="99"/>
        <w:sz w:val="20"/>
        <w:szCs w:val="20"/>
        <w:lang w:val="en-US" w:eastAsia="en-US" w:bidi="ar-SA"/>
      </w:rPr>
    </w:lvl>
    <w:lvl w:ilvl="1" w:tplc="AAF6540A">
      <w:numFmt w:val="bullet"/>
      <w:lvlText w:val="•"/>
      <w:lvlJc w:val="left"/>
      <w:pPr>
        <w:ind w:left="944" w:hanging="361"/>
      </w:pPr>
      <w:rPr>
        <w:rFonts w:hint="default"/>
        <w:lang w:val="en-US" w:eastAsia="en-US" w:bidi="ar-SA"/>
      </w:rPr>
    </w:lvl>
    <w:lvl w:ilvl="2" w:tplc="5700090E">
      <w:numFmt w:val="bullet"/>
      <w:lvlText w:val="•"/>
      <w:lvlJc w:val="left"/>
      <w:pPr>
        <w:ind w:left="1389" w:hanging="361"/>
      </w:pPr>
      <w:rPr>
        <w:rFonts w:hint="default"/>
        <w:lang w:val="en-US" w:eastAsia="en-US" w:bidi="ar-SA"/>
      </w:rPr>
    </w:lvl>
    <w:lvl w:ilvl="3" w:tplc="BC827094">
      <w:numFmt w:val="bullet"/>
      <w:lvlText w:val="•"/>
      <w:lvlJc w:val="left"/>
      <w:pPr>
        <w:ind w:left="1833" w:hanging="361"/>
      </w:pPr>
      <w:rPr>
        <w:rFonts w:hint="default"/>
        <w:lang w:val="en-US" w:eastAsia="en-US" w:bidi="ar-SA"/>
      </w:rPr>
    </w:lvl>
    <w:lvl w:ilvl="4" w:tplc="46603E1C">
      <w:numFmt w:val="bullet"/>
      <w:lvlText w:val="•"/>
      <w:lvlJc w:val="left"/>
      <w:pPr>
        <w:ind w:left="2278" w:hanging="361"/>
      </w:pPr>
      <w:rPr>
        <w:rFonts w:hint="default"/>
        <w:lang w:val="en-US" w:eastAsia="en-US" w:bidi="ar-SA"/>
      </w:rPr>
    </w:lvl>
    <w:lvl w:ilvl="5" w:tplc="3FD05C08">
      <w:numFmt w:val="bullet"/>
      <w:lvlText w:val="•"/>
      <w:lvlJc w:val="left"/>
      <w:pPr>
        <w:ind w:left="2722" w:hanging="361"/>
      </w:pPr>
      <w:rPr>
        <w:rFonts w:hint="default"/>
        <w:lang w:val="en-US" w:eastAsia="en-US" w:bidi="ar-SA"/>
      </w:rPr>
    </w:lvl>
    <w:lvl w:ilvl="6" w:tplc="18106932">
      <w:numFmt w:val="bullet"/>
      <w:lvlText w:val="•"/>
      <w:lvlJc w:val="left"/>
      <w:pPr>
        <w:ind w:left="3167" w:hanging="361"/>
      </w:pPr>
      <w:rPr>
        <w:rFonts w:hint="default"/>
        <w:lang w:val="en-US" w:eastAsia="en-US" w:bidi="ar-SA"/>
      </w:rPr>
    </w:lvl>
    <w:lvl w:ilvl="7" w:tplc="0C625318">
      <w:numFmt w:val="bullet"/>
      <w:lvlText w:val="•"/>
      <w:lvlJc w:val="left"/>
      <w:pPr>
        <w:ind w:left="3611" w:hanging="361"/>
      </w:pPr>
      <w:rPr>
        <w:rFonts w:hint="default"/>
        <w:lang w:val="en-US" w:eastAsia="en-US" w:bidi="ar-SA"/>
      </w:rPr>
    </w:lvl>
    <w:lvl w:ilvl="8" w:tplc="1ECE347E">
      <w:numFmt w:val="bullet"/>
      <w:lvlText w:val="•"/>
      <w:lvlJc w:val="left"/>
      <w:pPr>
        <w:ind w:left="4056" w:hanging="361"/>
      </w:pPr>
      <w:rPr>
        <w:rFonts w:hint="default"/>
        <w:lang w:val="en-US" w:eastAsia="en-US" w:bidi="ar-SA"/>
      </w:rPr>
    </w:lvl>
  </w:abstractNum>
  <w:abstractNum w:abstractNumId="159" w15:restartNumberingAfterBreak="0">
    <w:nsid w:val="483E2BEF"/>
    <w:multiLevelType w:val="hybridMultilevel"/>
    <w:tmpl w:val="46B2868E"/>
    <w:lvl w:ilvl="0" w:tplc="6874B7EE">
      <w:start w:val="1"/>
      <w:numFmt w:val="decimal"/>
      <w:lvlText w:val="%1)"/>
      <w:lvlJc w:val="left"/>
      <w:pPr>
        <w:ind w:left="875" w:hanging="360"/>
      </w:pPr>
      <w:rPr>
        <w:rFonts w:ascii="Comic Sans MS" w:eastAsia="Comic Sans MS" w:hAnsi="Comic Sans MS" w:cs="Comic Sans MS" w:hint="default"/>
        <w:b w:val="0"/>
        <w:bCs w:val="0"/>
        <w:i w:val="0"/>
        <w:iCs w:val="0"/>
        <w:spacing w:val="-1"/>
        <w:w w:val="100"/>
        <w:sz w:val="22"/>
        <w:szCs w:val="22"/>
        <w:lang w:val="en-US" w:eastAsia="en-US" w:bidi="ar-SA"/>
      </w:rPr>
    </w:lvl>
    <w:lvl w:ilvl="1" w:tplc="C30633A4">
      <w:numFmt w:val="bullet"/>
      <w:lvlText w:val="•"/>
      <w:lvlJc w:val="left"/>
      <w:pPr>
        <w:ind w:left="1832" w:hanging="360"/>
      </w:pPr>
      <w:rPr>
        <w:rFonts w:hint="default"/>
        <w:lang w:val="en-US" w:eastAsia="en-US" w:bidi="ar-SA"/>
      </w:rPr>
    </w:lvl>
    <w:lvl w:ilvl="2" w:tplc="A1EC56B6">
      <w:numFmt w:val="bullet"/>
      <w:lvlText w:val="•"/>
      <w:lvlJc w:val="left"/>
      <w:pPr>
        <w:ind w:left="2785" w:hanging="360"/>
      </w:pPr>
      <w:rPr>
        <w:rFonts w:hint="default"/>
        <w:lang w:val="en-US" w:eastAsia="en-US" w:bidi="ar-SA"/>
      </w:rPr>
    </w:lvl>
    <w:lvl w:ilvl="3" w:tplc="DA1AAB04">
      <w:numFmt w:val="bullet"/>
      <w:lvlText w:val="•"/>
      <w:lvlJc w:val="left"/>
      <w:pPr>
        <w:ind w:left="3737" w:hanging="360"/>
      </w:pPr>
      <w:rPr>
        <w:rFonts w:hint="default"/>
        <w:lang w:val="en-US" w:eastAsia="en-US" w:bidi="ar-SA"/>
      </w:rPr>
    </w:lvl>
    <w:lvl w:ilvl="4" w:tplc="5F9417C2">
      <w:numFmt w:val="bullet"/>
      <w:lvlText w:val="•"/>
      <w:lvlJc w:val="left"/>
      <w:pPr>
        <w:ind w:left="4690" w:hanging="360"/>
      </w:pPr>
      <w:rPr>
        <w:rFonts w:hint="default"/>
        <w:lang w:val="en-US" w:eastAsia="en-US" w:bidi="ar-SA"/>
      </w:rPr>
    </w:lvl>
    <w:lvl w:ilvl="5" w:tplc="F342E0EE">
      <w:numFmt w:val="bullet"/>
      <w:lvlText w:val="•"/>
      <w:lvlJc w:val="left"/>
      <w:pPr>
        <w:ind w:left="5642" w:hanging="360"/>
      </w:pPr>
      <w:rPr>
        <w:rFonts w:hint="default"/>
        <w:lang w:val="en-US" w:eastAsia="en-US" w:bidi="ar-SA"/>
      </w:rPr>
    </w:lvl>
    <w:lvl w:ilvl="6" w:tplc="B846CF26">
      <w:numFmt w:val="bullet"/>
      <w:lvlText w:val="•"/>
      <w:lvlJc w:val="left"/>
      <w:pPr>
        <w:ind w:left="6595" w:hanging="360"/>
      </w:pPr>
      <w:rPr>
        <w:rFonts w:hint="default"/>
        <w:lang w:val="en-US" w:eastAsia="en-US" w:bidi="ar-SA"/>
      </w:rPr>
    </w:lvl>
    <w:lvl w:ilvl="7" w:tplc="9AB20E34">
      <w:numFmt w:val="bullet"/>
      <w:lvlText w:val="•"/>
      <w:lvlJc w:val="left"/>
      <w:pPr>
        <w:ind w:left="7547" w:hanging="360"/>
      </w:pPr>
      <w:rPr>
        <w:rFonts w:hint="default"/>
        <w:lang w:val="en-US" w:eastAsia="en-US" w:bidi="ar-SA"/>
      </w:rPr>
    </w:lvl>
    <w:lvl w:ilvl="8" w:tplc="311A22B0">
      <w:numFmt w:val="bullet"/>
      <w:lvlText w:val="•"/>
      <w:lvlJc w:val="left"/>
      <w:pPr>
        <w:ind w:left="8500" w:hanging="360"/>
      </w:pPr>
      <w:rPr>
        <w:rFonts w:hint="default"/>
        <w:lang w:val="en-US" w:eastAsia="en-US" w:bidi="ar-SA"/>
      </w:rPr>
    </w:lvl>
  </w:abstractNum>
  <w:abstractNum w:abstractNumId="160" w15:restartNumberingAfterBreak="0">
    <w:nsid w:val="48622C30"/>
    <w:multiLevelType w:val="hybridMultilevel"/>
    <w:tmpl w:val="B582D0C2"/>
    <w:lvl w:ilvl="0" w:tplc="4A76DF8E">
      <w:numFmt w:val="bullet"/>
      <w:lvlText w:val="•"/>
      <w:lvlJc w:val="left"/>
      <w:pPr>
        <w:ind w:left="680" w:hanging="360"/>
      </w:pPr>
      <w:rPr>
        <w:rFonts w:ascii="Arial" w:eastAsia="Arial" w:hAnsi="Arial" w:cs="Arial" w:hint="default"/>
        <w:spacing w:val="0"/>
        <w:w w:val="100"/>
        <w:lang w:val="en-US" w:eastAsia="en-US" w:bidi="ar-SA"/>
      </w:rPr>
    </w:lvl>
    <w:lvl w:ilvl="1" w:tplc="051AF084">
      <w:numFmt w:val="bullet"/>
      <w:lvlText w:val="o"/>
      <w:lvlJc w:val="left"/>
      <w:pPr>
        <w:ind w:left="1400" w:hanging="360"/>
      </w:pPr>
      <w:rPr>
        <w:rFonts w:ascii="Courier New" w:eastAsia="Courier New" w:hAnsi="Courier New" w:cs="Courier New" w:hint="default"/>
        <w:b w:val="0"/>
        <w:bCs w:val="0"/>
        <w:i w:val="0"/>
        <w:iCs w:val="0"/>
        <w:spacing w:val="0"/>
        <w:w w:val="100"/>
        <w:sz w:val="22"/>
        <w:szCs w:val="22"/>
        <w:lang w:val="en-US" w:eastAsia="en-US" w:bidi="ar-SA"/>
      </w:rPr>
    </w:lvl>
    <w:lvl w:ilvl="2" w:tplc="BE36B88C">
      <w:numFmt w:val="bullet"/>
      <w:lvlText w:val="•"/>
      <w:lvlJc w:val="left"/>
      <w:pPr>
        <w:ind w:left="2505" w:hanging="360"/>
      </w:pPr>
      <w:rPr>
        <w:rFonts w:hint="default"/>
        <w:lang w:val="en-US" w:eastAsia="en-US" w:bidi="ar-SA"/>
      </w:rPr>
    </w:lvl>
    <w:lvl w:ilvl="3" w:tplc="420E79BE">
      <w:numFmt w:val="bullet"/>
      <w:lvlText w:val="•"/>
      <w:lvlJc w:val="left"/>
      <w:pPr>
        <w:ind w:left="3610" w:hanging="360"/>
      </w:pPr>
      <w:rPr>
        <w:rFonts w:hint="default"/>
        <w:lang w:val="en-US" w:eastAsia="en-US" w:bidi="ar-SA"/>
      </w:rPr>
    </w:lvl>
    <w:lvl w:ilvl="4" w:tplc="CFFC918C">
      <w:numFmt w:val="bullet"/>
      <w:lvlText w:val="•"/>
      <w:lvlJc w:val="left"/>
      <w:pPr>
        <w:ind w:left="4715" w:hanging="360"/>
      </w:pPr>
      <w:rPr>
        <w:rFonts w:hint="default"/>
        <w:lang w:val="en-US" w:eastAsia="en-US" w:bidi="ar-SA"/>
      </w:rPr>
    </w:lvl>
    <w:lvl w:ilvl="5" w:tplc="292CC1C4">
      <w:numFmt w:val="bullet"/>
      <w:lvlText w:val="•"/>
      <w:lvlJc w:val="left"/>
      <w:pPr>
        <w:ind w:left="5820" w:hanging="360"/>
      </w:pPr>
      <w:rPr>
        <w:rFonts w:hint="default"/>
        <w:lang w:val="en-US" w:eastAsia="en-US" w:bidi="ar-SA"/>
      </w:rPr>
    </w:lvl>
    <w:lvl w:ilvl="6" w:tplc="12408242">
      <w:numFmt w:val="bullet"/>
      <w:lvlText w:val="•"/>
      <w:lvlJc w:val="left"/>
      <w:pPr>
        <w:ind w:left="6925" w:hanging="360"/>
      </w:pPr>
      <w:rPr>
        <w:rFonts w:hint="default"/>
        <w:lang w:val="en-US" w:eastAsia="en-US" w:bidi="ar-SA"/>
      </w:rPr>
    </w:lvl>
    <w:lvl w:ilvl="7" w:tplc="801EA4AE">
      <w:numFmt w:val="bullet"/>
      <w:lvlText w:val="•"/>
      <w:lvlJc w:val="left"/>
      <w:pPr>
        <w:ind w:left="8030" w:hanging="360"/>
      </w:pPr>
      <w:rPr>
        <w:rFonts w:hint="default"/>
        <w:lang w:val="en-US" w:eastAsia="en-US" w:bidi="ar-SA"/>
      </w:rPr>
    </w:lvl>
    <w:lvl w:ilvl="8" w:tplc="4044F61A">
      <w:numFmt w:val="bullet"/>
      <w:lvlText w:val="•"/>
      <w:lvlJc w:val="left"/>
      <w:pPr>
        <w:ind w:left="9136" w:hanging="360"/>
      </w:pPr>
      <w:rPr>
        <w:rFonts w:hint="default"/>
        <w:lang w:val="en-US" w:eastAsia="en-US" w:bidi="ar-SA"/>
      </w:rPr>
    </w:lvl>
  </w:abstractNum>
  <w:abstractNum w:abstractNumId="161" w15:restartNumberingAfterBreak="0">
    <w:nsid w:val="48970FA1"/>
    <w:multiLevelType w:val="hybridMultilevel"/>
    <w:tmpl w:val="ACE2D37A"/>
    <w:lvl w:ilvl="0" w:tplc="89B675DA">
      <w:numFmt w:val="bullet"/>
      <w:lvlText w:val=""/>
      <w:lvlJc w:val="left"/>
      <w:pPr>
        <w:ind w:left="836" w:hanging="361"/>
      </w:pPr>
      <w:rPr>
        <w:rFonts w:ascii="Symbol" w:eastAsia="Symbol" w:hAnsi="Symbol" w:cs="Symbol" w:hint="default"/>
        <w:b w:val="0"/>
        <w:bCs w:val="0"/>
        <w:i w:val="0"/>
        <w:iCs w:val="0"/>
        <w:spacing w:val="0"/>
        <w:w w:val="100"/>
        <w:sz w:val="22"/>
        <w:szCs w:val="22"/>
        <w:lang w:val="en-US" w:eastAsia="en-US" w:bidi="ar-SA"/>
      </w:rPr>
    </w:lvl>
    <w:lvl w:ilvl="1" w:tplc="A1BC1B42">
      <w:numFmt w:val="bullet"/>
      <w:lvlText w:val="•"/>
      <w:lvlJc w:val="left"/>
      <w:pPr>
        <w:ind w:left="1493" w:hanging="361"/>
      </w:pPr>
      <w:rPr>
        <w:rFonts w:hint="default"/>
        <w:lang w:val="en-US" w:eastAsia="en-US" w:bidi="ar-SA"/>
      </w:rPr>
    </w:lvl>
    <w:lvl w:ilvl="2" w:tplc="30C0A92C">
      <w:numFmt w:val="bullet"/>
      <w:lvlText w:val="•"/>
      <w:lvlJc w:val="left"/>
      <w:pPr>
        <w:ind w:left="2146" w:hanging="361"/>
      </w:pPr>
      <w:rPr>
        <w:rFonts w:hint="default"/>
        <w:lang w:val="en-US" w:eastAsia="en-US" w:bidi="ar-SA"/>
      </w:rPr>
    </w:lvl>
    <w:lvl w:ilvl="3" w:tplc="A2808334">
      <w:numFmt w:val="bullet"/>
      <w:lvlText w:val="•"/>
      <w:lvlJc w:val="left"/>
      <w:pPr>
        <w:ind w:left="2799" w:hanging="361"/>
      </w:pPr>
      <w:rPr>
        <w:rFonts w:hint="default"/>
        <w:lang w:val="en-US" w:eastAsia="en-US" w:bidi="ar-SA"/>
      </w:rPr>
    </w:lvl>
    <w:lvl w:ilvl="4" w:tplc="DD102F44">
      <w:numFmt w:val="bullet"/>
      <w:lvlText w:val="•"/>
      <w:lvlJc w:val="left"/>
      <w:pPr>
        <w:ind w:left="3452" w:hanging="361"/>
      </w:pPr>
      <w:rPr>
        <w:rFonts w:hint="default"/>
        <w:lang w:val="en-US" w:eastAsia="en-US" w:bidi="ar-SA"/>
      </w:rPr>
    </w:lvl>
    <w:lvl w:ilvl="5" w:tplc="99B088EA">
      <w:numFmt w:val="bullet"/>
      <w:lvlText w:val="•"/>
      <w:lvlJc w:val="left"/>
      <w:pPr>
        <w:ind w:left="4105" w:hanging="361"/>
      </w:pPr>
      <w:rPr>
        <w:rFonts w:hint="default"/>
        <w:lang w:val="en-US" w:eastAsia="en-US" w:bidi="ar-SA"/>
      </w:rPr>
    </w:lvl>
    <w:lvl w:ilvl="6" w:tplc="0C427C6C">
      <w:numFmt w:val="bullet"/>
      <w:lvlText w:val="•"/>
      <w:lvlJc w:val="left"/>
      <w:pPr>
        <w:ind w:left="4758" w:hanging="361"/>
      </w:pPr>
      <w:rPr>
        <w:rFonts w:hint="default"/>
        <w:lang w:val="en-US" w:eastAsia="en-US" w:bidi="ar-SA"/>
      </w:rPr>
    </w:lvl>
    <w:lvl w:ilvl="7" w:tplc="A558952E">
      <w:numFmt w:val="bullet"/>
      <w:lvlText w:val="•"/>
      <w:lvlJc w:val="left"/>
      <w:pPr>
        <w:ind w:left="5411" w:hanging="361"/>
      </w:pPr>
      <w:rPr>
        <w:rFonts w:hint="default"/>
        <w:lang w:val="en-US" w:eastAsia="en-US" w:bidi="ar-SA"/>
      </w:rPr>
    </w:lvl>
    <w:lvl w:ilvl="8" w:tplc="9CD65EAA">
      <w:numFmt w:val="bullet"/>
      <w:lvlText w:val="•"/>
      <w:lvlJc w:val="left"/>
      <w:pPr>
        <w:ind w:left="6064" w:hanging="361"/>
      </w:pPr>
      <w:rPr>
        <w:rFonts w:hint="default"/>
        <w:lang w:val="en-US" w:eastAsia="en-US" w:bidi="ar-SA"/>
      </w:rPr>
    </w:lvl>
  </w:abstractNum>
  <w:abstractNum w:abstractNumId="162" w15:restartNumberingAfterBreak="0">
    <w:nsid w:val="48A40FE7"/>
    <w:multiLevelType w:val="hybridMultilevel"/>
    <w:tmpl w:val="6672A5B2"/>
    <w:lvl w:ilvl="0" w:tplc="4E92A088">
      <w:numFmt w:val="bullet"/>
      <w:lvlText w:val=""/>
      <w:lvlJc w:val="left"/>
      <w:pPr>
        <w:ind w:left="533" w:hanging="361"/>
      </w:pPr>
      <w:rPr>
        <w:rFonts w:ascii="Symbol" w:eastAsia="Symbol" w:hAnsi="Symbol" w:cs="Symbol" w:hint="default"/>
        <w:b w:val="0"/>
        <w:bCs w:val="0"/>
        <w:i w:val="0"/>
        <w:iCs w:val="0"/>
        <w:spacing w:val="0"/>
        <w:w w:val="100"/>
        <w:sz w:val="22"/>
        <w:szCs w:val="22"/>
        <w:lang w:val="en-US" w:eastAsia="en-US" w:bidi="ar-SA"/>
      </w:rPr>
    </w:lvl>
    <w:lvl w:ilvl="1" w:tplc="109A5476">
      <w:numFmt w:val="bullet"/>
      <w:lvlText w:val="•"/>
      <w:lvlJc w:val="left"/>
      <w:pPr>
        <w:ind w:left="1508" w:hanging="361"/>
      </w:pPr>
      <w:rPr>
        <w:rFonts w:hint="default"/>
        <w:lang w:val="en-US" w:eastAsia="en-US" w:bidi="ar-SA"/>
      </w:rPr>
    </w:lvl>
    <w:lvl w:ilvl="2" w:tplc="896ECCA4">
      <w:numFmt w:val="bullet"/>
      <w:lvlText w:val="•"/>
      <w:lvlJc w:val="left"/>
      <w:pPr>
        <w:ind w:left="2477" w:hanging="361"/>
      </w:pPr>
      <w:rPr>
        <w:rFonts w:hint="default"/>
        <w:lang w:val="en-US" w:eastAsia="en-US" w:bidi="ar-SA"/>
      </w:rPr>
    </w:lvl>
    <w:lvl w:ilvl="3" w:tplc="4992EDB0">
      <w:numFmt w:val="bullet"/>
      <w:lvlText w:val="•"/>
      <w:lvlJc w:val="left"/>
      <w:pPr>
        <w:ind w:left="3445" w:hanging="361"/>
      </w:pPr>
      <w:rPr>
        <w:rFonts w:hint="default"/>
        <w:lang w:val="en-US" w:eastAsia="en-US" w:bidi="ar-SA"/>
      </w:rPr>
    </w:lvl>
    <w:lvl w:ilvl="4" w:tplc="01AEE4CE">
      <w:numFmt w:val="bullet"/>
      <w:lvlText w:val="•"/>
      <w:lvlJc w:val="left"/>
      <w:pPr>
        <w:ind w:left="4414" w:hanging="361"/>
      </w:pPr>
      <w:rPr>
        <w:rFonts w:hint="default"/>
        <w:lang w:val="en-US" w:eastAsia="en-US" w:bidi="ar-SA"/>
      </w:rPr>
    </w:lvl>
    <w:lvl w:ilvl="5" w:tplc="4926A386">
      <w:numFmt w:val="bullet"/>
      <w:lvlText w:val="•"/>
      <w:lvlJc w:val="left"/>
      <w:pPr>
        <w:ind w:left="5383" w:hanging="361"/>
      </w:pPr>
      <w:rPr>
        <w:rFonts w:hint="default"/>
        <w:lang w:val="en-US" w:eastAsia="en-US" w:bidi="ar-SA"/>
      </w:rPr>
    </w:lvl>
    <w:lvl w:ilvl="6" w:tplc="C880867A">
      <w:numFmt w:val="bullet"/>
      <w:lvlText w:val="•"/>
      <w:lvlJc w:val="left"/>
      <w:pPr>
        <w:ind w:left="6351" w:hanging="361"/>
      </w:pPr>
      <w:rPr>
        <w:rFonts w:hint="default"/>
        <w:lang w:val="en-US" w:eastAsia="en-US" w:bidi="ar-SA"/>
      </w:rPr>
    </w:lvl>
    <w:lvl w:ilvl="7" w:tplc="68C48202">
      <w:numFmt w:val="bullet"/>
      <w:lvlText w:val="•"/>
      <w:lvlJc w:val="left"/>
      <w:pPr>
        <w:ind w:left="7320" w:hanging="361"/>
      </w:pPr>
      <w:rPr>
        <w:rFonts w:hint="default"/>
        <w:lang w:val="en-US" w:eastAsia="en-US" w:bidi="ar-SA"/>
      </w:rPr>
    </w:lvl>
    <w:lvl w:ilvl="8" w:tplc="E8E2C746">
      <w:numFmt w:val="bullet"/>
      <w:lvlText w:val="•"/>
      <w:lvlJc w:val="left"/>
      <w:pPr>
        <w:ind w:left="8288" w:hanging="361"/>
      </w:pPr>
      <w:rPr>
        <w:rFonts w:hint="default"/>
        <w:lang w:val="en-US" w:eastAsia="en-US" w:bidi="ar-SA"/>
      </w:rPr>
    </w:lvl>
  </w:abstractNum>
  <w:abstractNum w:abstractNumId="163" w15:restartNumberingAfterBreak="0">
    <w:nsid w:val="48C50294"/>
    <w:multiLevelType w:val="hybridMultilevel"/>
    <w:tmpl w:val="0F708AA0"/>
    <w:lvl w:ilvl="0" w:tplc="8FFA095C">
      <w:start w:val="1"/>
      <w:numFmt w:val="decimal"/>
      <w:lvlText w:val="%1)"/>
      <w:lvlJc w:val="left"/>
      <w:pPr>
        <w:ind w:left="645" w:hanging="361"/>
      </w:pPr>
      <w:rPr>
        <w:rFonts w:ascii="Comic Sans MS" w:eastAsia="Comic Sans MS" w:hAnsi="Comic Sans MS" w:cs="Comic Sans MS" w:hint="default"/>
        <w:b w:val="0"/>
        <w:bCs w:val="0"/>
        <w:i w:val="0"/>
        <w:iCs w:val="0"/>
        <w:spacing w:val="-1"/>
        <w:w w:val="100"/>
        <w:sz w:val="22"/>
        <w:szCs w:val="22"/>
        <w:lang w:val="en-US" w:eastAsia="en-US" w:bidi="ar-SA"/>
      </w:rPr>
    </w:lvl>
    <w:lvl w:ilvl="1" w:tplc="86D66618">
      <w:numFmt w:val="bullet"/>
      <w:lvlText w:val="•"/>
      <w:lvlJc w:val="left"/>
      <w:pPr>
        <w:ind w:left="1018" w:hanging="361"/>
      </w:pPr>
      <w:rPr>
        <w:rFonts w:hint="default"/>
        <w:lang w:val="en-US" w:eastAsia="en-US" w:bidi="ar-SA"/>
      </w:rPr>
    </w:lvl>
    <w:lvl w:ilvl="2" w:tplc="4394D3D6">
      <w:numFmt w:val="bullet"/>
      <w:lvlText w:val="•"/>
      <w:lvlJc w:val="left"/>
      <w:pPr>
        <w:ind w:left="1396" w:hanging="361"/>
      </w:pPr>
      <w:rPr>
        <w:rFonts w:hint="default"/>
        <w:lang w:val="en-US" w:eastAsia="en-US" w:bidi="ar-SA"/>
      </w:rPr>
    </w:lvl>
    <w:lvl w:ilvl="3" w:tplc="51663816">
      <w:numFmt w:val="bullet"/>
      <w:lvlText w:val="•"/>
      <w:lvlJc w:val="left"/>
      <w:pPr>
        <w:ind w:left="1774" w:hanging="361"/>
      </w:pPr>
      <w:rPr>
        <w:rFonts w:hint="default"/>
        <w:lang w:val="en-US" w:eastAsia="en-US" w:bidi="ar-SA"/>
      </w:rPr>
    </w:lvl>
    <w:lvl w:ilvl="4" w:tplc="FE70B5B0">
      <w:numFmt w:val="bullet"/>
      <w:lvlText w:val="•"/>
      <w:lvlJc w:val="left"/>
      <w:pPr>
        <w:ind w:left="2153" w:hanging="361"/>
      </w:pPr>
      <w:rPr>
        <w:rFonts w:hint="default"/>
        <w:lang w:val="en-US" w:eastAsia="en-US" w:bidi="ar-SA"/>
      </w:rPr>
    </w:lvl>
    <w:lvl w:ilvl="5" w:tplc="C9902036">
      <w:numFmt w:val="bullet"/>
      <w:lvlText w:val="•"/>
      <w:lvlJc w:val="left"/>
      <w:pPr>
        <w:ind w:left="2531" w:hanging="361"/>
      </w:pPr>
      <w:rPr>
        <w:rFonts w:hint="default"/>
        <w:lang w:val="en-US" w:eastAsia="en-US" w:bidi="ar-SA"/>
      </w:rPr>
    </w:lvl>
    <w:lvl w:ilvl="6" w:tplc="350ED46C">
      <w:numFmt w:val="bullet"/>
      <w:lvlText w:val="•"/>
      <w:lvlJc w:val="left"/>
      <w:pPr>
        <w:ind w:left="2909" w:hanging="361"/>
      </w:pPr>
      <w:rPr>
        <w:rFonts w:hint="default"/>
        <w:lang w:val="en-US" w:eastAsia="en-US" w:bidi="ar-SA"/>
      </w:rPr>
    </w:lvl>
    <w:lvl w:ilvl="7" w:tplc="CA583844">
      <w:numFmt w:val="bullet"/>
      <w:lvlText w:val="•"/>
      <w:lvlJc w:val="left"/>
      <w:pPr>
        <w:ind w:left="3288" w:hanging="361"/>
      </w:pPr>
      <w:rPr>
        <w:rFonts w:hint="default"/>
        <w:lang w:val="en-US" w:eastAsia="en-US" w:bidi="ar-SA"/>
      </w:rPr>
    </w:lvl>
    <w:lvl w:ilvl="8" w:tplc="DDE08516">
      <w:numFmt w:val="bullet"/>
      <w:lvlText w:val="•"/>
      <w:lvlJc w:val="left"/>
      <w:pPr>
        <w:ind w:left="3666" w:hanging="361"/>
      </w:pPr>
      <w:rPr>
        <w:rFonts w:hint="default"/>
        <w:lang w:val="en-US" w:eastAsia="en-US" w:bidi="ar-SA"/>
      </w:rPr>
    </w:lvl>
  </w:abstractNum>
  <w:abstractNum w:abstractNumId="164" w15:restartNumberingAfterBreak="0">
    <w:nsid w:val="49BE5100"/>
    <w:multiLevelType w:val="hybridMultilevel"/>
    <w:tmpl w:val="57B2E1AA"/>
    <w:lvl w:ilvl="0" w:tplc="FA5AE4E6">
      <w:numFmt w:val="bullet"/>
      <w:lvlText w:val=""/>
      <w:lvlJc w:val="left"/>
      <w:pPr>
        <w:ind w:left="533" w:hanging="361"/>
      </w:pPr>
      <w:rPr>
        <w:rFonts w:ascii="Symbol" w:eastAsia="Symbol" w:hAnsi="Symbol" w:cs="Symbol" w:hint="default"/>
        <w:b w:val="0"/>
        <w:bCs w:val="0"/>
        <w:i w:val="0"/>
        <w:iCs w:val="0"/>
        <w:spacing w:val="0"/>
        <w:w w:val="99"/>
        <w:sz w:val="20"/>
        <w:szCs w:val="20"/>
        <w:lang w:val="en-US" w:eastAsia="en-US" w:bidi="ar-SA"/>
      </w:rPr>
    </w:lvl>
    <w:lvl w:ilvl="1" w:tplc="DDB65122">
      <w:numFmt w:val="bullet"/>
      <w:lvlText w:val="•"/>
      <w:lvlJc w:val="left"/>
      <w:pPr>
        <w:ind w:left="1004" w:hanging="361"/>
      </w:pPr>
      <w:rPr>
        <w:rFonts w:hint="default"/>
        <w:lang w:val="en-US" w:eastAsia="en-US" w:bidi="ar-SA"/>
      </w:rPr>
    </w:lvl>
    <w:lvl w:ilvl="2" w:tplc="202C810E">
      <w:numFmt w:val="bullet"/>
      <w:lvlText w:val="•"/>
      <w:lvlJc w:val="left"/>
      <w:pPr>
        <w:ind w:left="1469" w:hanging="361"/>
      </w:pPr>
      <w:rPr>
        <w:rFonts w:hint="default"/>
        <w:lang w:val="en-US" w:eastAsia="en-US" w:bidi="ar-SA"/>
      </w:rPr>
    </w:lvl>
    <w:lvl w:ilvl="3" w:tplc="719280FE">
      <w:numFmt w:val="bullet"/>
      <w:lvlText w:val="•"/>
      <w:lvlJc w:val="left"/>
      <w:pPr>
        <w:ind w:left="1933" w:hanging="361"/>
      </w:pPr>
      <w:rPr>
        <w:rFonts w:hint="default"/>
        <w:lang w:val="en-US" w:eastAsia="en-US" w:bidi="ar-SA"/>
      </w:rPr>
    </w:lvl>
    <w:lvl w:ilvl="4" w:tplc="10000FDE">
      <w:numFmt w:val="bullet"/>
      <w:lvlText w:val="•"/>
      <w:lvlJc w:val="left"/>
      <w:pPr>
        <w:ind w:left="2398" w:hanging="361"/>
      </w:pPr>
      <w:rPr>
        <w:rFonts w:hint="default"/>
        <w:lang w:val="en-US" w:eastAsia="en-US" w:bidi="ar-SA"/>
      </w:rPr>
    </w:lvl>
    <w:lvl w:ilvl="5" w:tplc="099E6AFE">
      <w:numFmt w:val="bullet"/>
      <w:lvlText w:val="•"/>
      <w:lvlJc w:val="left"/>
      <w:pPr>
        <w:ind w:left="2863" w:hanging="361"/>
      </w:pPr>
      <w:rPr>
        <w:rFonts w:hint="default"/>
        <w:lang w:val="en-US" w:eastAsia="en-US" w:bidi="ar-SA"/>
      </w:rPr>
    </w:lvl>
    <w:lvl w:ilvl="6" w:tplc="14762F1E">
      <w:numFmt w:val="bullet"/>
      <w:lvlText w:val="•"/>
      <w:lvlJc w:val="left"/>
      <w:pPr>
        <w:ind w:left="3327" w:hanging="361"/>
      </w:pPr>
      <w:rPr>
        <w:rFonts w:hint="default"/>
        <w:lang w:val="en-US" w:eastAsia="en-US" w:bidi="ar-SA"/>
      </w:rPr>
    </w:lvl>
    <w:lvl w:ilvl="7" w:tplc="DBA4DA24">
      <w:numFmt w:val="bullet"/>
      <w:lvlText w:val="•"/>
      <w:lvlJc w:val="left"/>
      <w:pPr>
        <w:ind w:left="3792" w:hanging="361"/>
      </w:pPr>
      <w:rPr>
        <w:rFonts w:hint="default"/>
        <w:lang w:val="en-US" w:eastAsia="en-US" w:bidi="ar-SA"/>
      </w:rPr>
    </w:lvl>
    <w:lvl w:ilvl="8" w:tplc="43F471FC">
      <w:numFmt w:val="bullet"/>
      <w:lvlText w:val="•"/>
      <w:lvlJc w:val="left"/>
      <w:pPr>
        <w:ind w:left="4256" w:hanging="361"/>
      </w:pPr>
      <w:rPr>
        <w:rFonts w:hint="default"/>
        <w:lang w:val="en-US" w:eastAsia="en-US" w:bidi="ar-SA"/>
      </w:rPr>
    </w:lvl>
  </w:abstractNum>
  <w:abstractNum w:abstractNumId="165" w15:restartNumberingAfterBreak="0">
    <w:nsid w:val="4AA60B57"/>
    <w:multiLevelType w:val="hybridMultilevel"/>
    <w:tmpl w:val="976A5E8C"/>
    <w:lvl w:ilvl="0" w:tplc="B330B0D6">
      <w:start w:val="1"/>
      <w:numFmt w:val="decimal"/>
      <w:lvlText w:val="%1)"/>
      <w:lvlJc w:val="left"/>
      <w:pPr>
        <w:ind w:left="514" w:hanging="361"/>
      </w:pPr>
      <w:rPr>
        <w:rFonts w:ascii="Comic Sans MS" w:eastAsia="Comic Sans MS" w:hAnsi="Comic Sans MS" w:cs="Comic Sans MS" w:hint="default"/>
        <w:b w:val="0"/>
        <w:bCs w:val="0"/>
        <w:i w:val="0"/>
        <w:iCs w:val="0"/>
        <w:spacing w:val="-1"/>
        <w:w w:val="100"/>
        <w:sz w:val="22"/>
        <w:szCs w:val="22"/>
        <w:lang w:val="en-US" w:eastAsia="en-US" w:bidi="ar-SA"/>
      </w:rPr>
    </w:lvl>
    <w:lvl w:ilvl="1" w:tplc="8DE403DE">
      <w:numFmt w:val="bullet"/>
      <w:lvlText w:val="•"/>
      <w:lvlJc w:val="left"/>
      <w:pPr>
        <w:ind w:left="1492" w:hanging="361"/>
      </w:pPr>
      <w:rPr>
        <w:rFonts w:hint="default"/>
        <w:lang w:val="en-US" w:eastAsia="en-US" w:bidi="ar-SA"/>
      </w:rPr>
    </w:lvl>
    <w:lvl w:ilvl="2" w:tplc="A456F614">
      <w:numFmt w:val="bullet"/>
      <w:lvlText w:val="•"/>
      <w:lvlJc w:val="left"/>
      <w:pPr>
        <w:ind w:left="2464" w:hanging="361"/>
      </w:pPr>
      <w:rPr>
        <w:rFonts w:hint="default"/>
        <w:lang w:val="en-US" w:eastAsia="en-US" w:bidi="ar-SA"/>
      </w:rPr>
    </w:lvl>
    <w:lvl w:ilvl="3" w:tplc="1674CED0">
      <w:numFmt w:val="bullet"/>
      <w:lvlText w:val="•"/>
      <w:lvlJc w:val="left"/>
      <w:pPr>
        <w:ind w:left="3436" w:hanging="361"/>
      </w:pPr>
      <w:rPr>
        <w:rFonts w:hint="default"/>
        <w:lang w:val="en-US" w:eastAsia="en-US" w:bidi="ar-SA"/>
      </w:rPr>
    </w:lvl>
    <w:lvl w:ilvl="4" w:tplc="8D34AD8E">
      <w:numFmt w:val="bullet"/>
      <w:lvlText w:val="•"/>
      <w:lvlJc w:val="left"/>
      <w:pPr>
        <w:ind w:left="4408" w:hanging="361"/>
      </w:pPr>
      <w:rPr>
        <w:rFonts w:hint="default"/>
        <w:lang w:val="en-US" w:eastAsia="en-US" w:bidi="ar-SA"/>
      </w:rPr>
    </w:lvl>
    <w:lvl w:ilvl="5" w:tplc="C71AE5FC">
      <w:numFmt w:val="bullet"/>
      <w:lvlText w:val="•"/>
      <w:lvlJc w:val="left"/>
      <w:pPr>
        <w:ind w:left="5381" w:hanging="361"/>
      </w:pPr>
      <w:rPr>
        <w:rFonts w:hint="default"/>
        <w:lang w:val="en-US" w:eastAsia="en-US" w:bidi="ar-SA"/>
      </w:rPr>
    </w:lvl>
    <w:lvl w:ilvl="6" w:tplc="9F98FD6A">
      <w:numFmt w:val="bullet"/>
      <w:lvlText w:val="•"/>
      <w:lvlJc w:val="left"/>
      <w:pPr>
        <w:ind w:left="6353" w:hanging="361"/>
      </w:pPr>
      <w:rPr>
        <w:rFonts w:hint="default"/>
        <w:lang w:val="en-US" w:eastAsia="en-US" w:bidi="ar-SA"/>
      </w:rPr>
    </w:lvl>
    <w:lvl w:ilvl="7" w:tplc="83389DE6">
      <w:numFmt w:val="bullet"/>
      <w:lvlText w:val="•"/>
      <w:lvlJc w:val="left"/>
      <w:pPr>
        <w:ind w:left="7325" w:hanging="361"/>
      </w:pPr>
      <w:rPr>
        <w:rFonts w:hint="default"/>
        <w:lang w:val="en-US" w:eastAsia="en-US" w:bidi="ar-SA"/>
      </w:rPr>
    </w:lvl>
    <w:lvl w:ilvl="8" w:tplc="2C8655B0">
      <w:numFmt w:val="bullet"/>
      <w:lvlText w:val="•"/>
      <w:lvlJc w:val="left"/>
      <w:pPr>
        <w:ind w:left="8297" w:hanging="361"/>
      </w:pPr>
      <w:rPr>
        <w:rFonts w:hint="default"/>
        <w:lang w:val="en-US" w:eastAsia="en-US" w:bidi="ar-SA"/>
      </w:rPr>
    </w:lvl>
  </w:abstractNum>
  <w:abstractNum w:abstractNumId="166" w15:restartNumberingAfterBreak="0">
    <w:nsid w:val="4ACD61F0"/>
    <w:multiLevelType w:val="hybridMultilevel"/>
    <w:tmpl w:val="12746A22"/>
    <w:lvl w:ilvl="0" w:tplc="07B2BB56">
      <w:numFmt w:val="bullet"/>
      <w:lvlText w:val="•"/>
      <w:lvlJc w:val="left"/>
      <w:pPr>
        <w:ind w:left="494" w:hanging="361"/>
      </w:pPr>
      <w:rPr>
        <w:rFonts w:ascii="Arial" w:eastAsia="Arial" w:hAnsi="Arial" w:cs="Arial" w:hint="default"/>
        <w:b w:val="0"/>
        <w:bCs w:val="0"/>
        <w:i w:val="0"/>
        <w:iCs w:val="0"/>
        <w:spacing w:val="0"/>
        <w:w w:val="99"/>
        <w:sz w:val="20"/>
        <w:szCs w:val="20"/>
        <w:lang w:val="en-US" w:eastAsia="en-US" w:bidi="ar-SA"/>
      </w:rPr>
    </w:lvl>
    <w:lvl w:ilvl="1" w:tplc="66B243D6">
      <w:numFmt w:val="bullet"/>
      <w:lvlText w:val="•"/>
      <w:lvlJc w:val="left"/>
      <w:pPr>
        <w:ind w:left="973" w:hanging="361"/>
      </w:pPr>
      <w:rPr>
        <w:rFonts w:hint="default"/>
        <w:lang w:val="en-US" w:eastAsia="en-US" w:bidi="ar-SA"/>
      </w:rPr>
    </w:lvl>
    <w:lvl w:ilvl="2" w:tplc="C7046380">
      <w:numFmt w:val="bullet"/>
      <w:lvlText w:val="•"/>
      <w:lvlJc w:val="left"/>
      <w:pPr>
        <w:ind w:left="1447" w:hanging="361"/>
      </w:pPr>
      <w:rPr>
        <w:rFonts w:hint="default"/>
        <w:lang w:val="en-US" w:eastAsia="en-US" w:bidi="ar-SA"/>
      </w:rPr>
    </w:lvl>
    <w:lvl w:ilvl="3" w:tplc="BDB687FC">
      <w:numFmt w:val="bullet"/>
      <w:lvlText w:val="•"/>
      <w:lvlJc w:val="left"/>
      <w:pPr>
        <w:ind w:left="1921" w:hanging="361"/>
      </w:pPr>
      <w:rPr>
        <w:rFonts w:hint="default"/>
        <w:lang w:val="en-US" w:eastAsia="en-US" w:bidi="ar-SA"/>
      </w:rPr>
    </w:lvl>
    <w:lvl w:ilvl="4" w:tplc="752CB2B8">
      <w:numFmt w:val="bullet"/>
      <w:lvlText w:val="•"/>
      <w:lvlJc w:val="left"/>
      <w:pPr>
        <w:ind w:left="2394" w:hanging="361"/>
      </w:pPr>
      <w:rPr>
        <w:rFonts w:hint="default"/>
        <w:lang w:val="en-US" w:eastAsia="en-US" w:bidi="ar-SA"/>
      </w:rPr>
    </w:lvl>
    <w:lvl w:ilvl="5" w:tplc="AB682276">
      <w:numFmt w:val="bullet"/>
      <w:lvlText w:val="•"/>
      <w:lvlJc w:val="left"/>
      <w:pPr>
        <w:ind w:left="2868" w:hanging="361"/>
      </w:pPr>
      <w:rPr>
        <w:rFonts w:hint="default"/>
        <w:lang w:val="en-US" w:eastAsia="en-US" w:bidi="ar-SA"/>
      </w:rPr>
    </w:lvl>
    <w:lvl w:ilvl="6" w:tplc="4FCCDB60">
      <w:numFmt w:val="bullet"/>
      <w:lvlText w:val="•"/>
      <w:lvlJc w:val="left"/>
      <w:pPr>
        <w:ind w:left="3342" w:hanging="361"/>
      </w:pPr>
      <w:rPr>
        <w:rFonts w:hint="default"/>
        <w:lang w:val="en-US" w:eastAsia="en-US" w:bidi="ar-SA"/>
      </w:rPr>
    </w:lvl>
    <w:lvl w:ilvl="7" w:tplc="770A41E4">
      <w:numFmt w:val="bullet"/>
      <w:lvlText w:val="•"/>
      <w:lvlJc w:val="left"/>
      <w:pPr>
        <w:ind w:left="3815" w:hanging="361"/>
      </w:pPr>
      <w:rPr>
        <w:rFonts w:hint="default"/>
        <w:lang w:val="en-US" w:eastAsia="en-US" w:bidi="ar-SA"/>
      </w:rPr>
    </w:lvl>
    <w:lvl w:ilvl="8" w:tplc="3E6293DE">
      <w:numFmt w:val="bullet"/>
      <w:lvlText w:val="•"/>
      <w:lvlJc w:val="left"/>
      <w:pPr>
        <w:ind w:left="4289" w:hanging="361"/>
      </w:pPr>
      <w:rPr>
        <w:rFonts w:hint="default"/>
        <w:lang w:val="en-US" w:eastAsia="en-US" w:bidi="ar-SA"/>
      </w:rPr>
    </w:lvl>
  </w:abstractNum>
  <w:abstractNum w:abstractNumId="167" w15:restartNumberingAfterBreak="0">
    <w:nsid w:val="4B024ACE"/>
    <w:multiLevelType w:val="hybridMultilevel"/>
    <w:tmpl w:val="2452AC26"/>
    <w:lvl w:ilvl="0" w:tplc="9A9E1BD2">
      <w:numFmt w:val="bullet"/>
      <w:lvlText w:val=""/>
      <w:lvlJc w:val="left"/>
      <w:pPr>
        <w:ind w:left="504" w:hanging="361"/>
      </w:pPr>
      <w:rPr>
        <w:rFonts w:ascii="Symbol" w:eastAsia="Symbol" w:hAnsi="Symbol" w:cs="Symbol" w:hint="default"/>
        <w:spacing w:val="0"/>
        <w:w w:val="99"/>
        <w:lang w:val="en-US" w:eastAsia="en-US" w:bidi="ar-SA"/>
      </w:rPr>
    </w:lvl>
    <w:lvl w:ilvl="1" w:tplc="91642A8A">
      <w:numFmt w:val="bullet"/>
      <w:lvlText w:val="•"/>
      <w:lvlJc w:val="left"/>
      <w:pPr>
        <w:ind w:left="944" w:hanging="361"/>
      </w:pPr>
      <w:rPr>
        <w:rFonts w:hint="default"/>
        <w:lang w:val="en-US" w:eastAsia="en-US" w:bidi="ar-SA"/>
      </w:rPr>
    </w:lvl>
    <w:lvl w:ilvl="2" w:tplc="4C9A484C">
      <w:numFmt w:val="bullet"/>
      <w:lvlText w:val="•"/>
      <w:lvlJc w:val="left"/>
      <w:pPr>
        <w:ind w:left="1389" w:hanging="361"/>
      </w:pPr>
      <w:rPr>
        <w:rFonts w:hint="default"/>
        <w:lang w:val="en-US" w:eastAsia="en-US" w:bidi="ar-SA"/>
      </w:rPr>
    </w:lvl>
    <w:lvl w:ilvl="3" w:tplc="07E098D8">
      <w:numFmt w:val="bullet"/>
      <w:lvlText w:val="•"/>
      <w:lvlJc w:val="left"/>
      <w:pPr>
        <w:ind w:left="1833" w:hanging="361"/>
      </w:pPr>
      <w:rPr>
        <w:rFonts w:hint="default"/>
        <w:lang w:val="en-US" w:eastAsia="en-US" w:bidi="ar-SA"/>
      </w:rPr>
    </w:lvl>
    <w:lvl w:ilvl="4" w:tplc="3EF2398E">
      <w:numFmt w:val="bullet"/>
      <w:lvlText w:val="•"/>
      <w:lvlJc w:val="left"/>
      <w:pPr>
        <w:ind w:left="2278" w:hanging="361"/>
      </w:pPr>
      <w:rPr>
        <w:rFonts w:hint="default"/>
        <w:lang w:val="en-US" w:eastAsia="en-US" w:bidi="ar-SA"/>
      </w:rPr>
    </w:lvl>
    <w:lvl w:ilvl="5" w:tplc="88C20E42">
      <w:numFmt w:val="bullet"/>
      <w:lvlText w:val="•"/>
      <w:lvlJc w:val="left"/>
      <w:pPr>
        <w:ind w:left="2722" w:hanging="361"/>
      </w:pPr>
      <w:rPr>
        <w:rFonts w:hint="default"/>
        <w:lang w:val="en-US" w:eastAsia="en-US" w:bidi="ar-SA"/>
      </w:rPr>
    </w:lvl>
    <w:lvl w:ilvl="6" w:tplc="4A2AA5CE">
      <w:numFmt w:val="bullet"/>
      <w:lvlText w:val="•"/>
      <w:lvlJc w:val="left"/>
      <w:pPr>
        <w:ind w:left="3167" w:hanging="361"/>
      </w:pPr>
      <w:rPr>
        <w:rFonts w:hint="default"/>
        <w:lang w:val="en-US" w:eastAsia="en-US" w:bidi="ar-SA"/>
      </w:rPr>
    </w:lvl>
    <w:lvl w:ilvl="7" w:tplc="4A946A94">
      <w:numFmt w:val="bullet"/>
      <w:lvlText w:val="•"/>
      <w:lvlJc w:val="left"/>
      <w:pPr>
        <w:ind w:left="3611" w:hanging="361"/>
      </w:pPr>
      <w:rPr>
        <w:rFonts w:hint="default"/>
        <w:lang w:val="en-US" w:eastAsia="en-US" w:bidi="ar-SA"/>
      </w:rPr>
    </w:lvl>
    <w:lvl w:ilvl="8" w:tplc="248EB818">
      <w:numFmt w:val="bullet"/>
      <w:lvlText w:val="•"/>
      <w:lvlJc w:val="left"/>
      <w:pPr>
        <w:ind w:left="4056" w:hanging="361"/>
      </w:pPr>
      <w:rPr>
        <w:rFonts w:hint="default"/>
        <w:lang w:val="en-US" w:eastAsia="en-US" w:bidi="ar-SA"/>
      </w:rPr>
    </w:lvl>
  </w:abstractNum>
  <w:abstractNum w:abstractNumId="168" w15:restartNumberingAfterBreak="0">
    <w:nsid w:val="4B333A4A"/>
    <w:multiLevelType w:val="hybridMultilevel"/>
    <w:tmpl w:val="DDBAC788"/>
    <w:lvl w:ilvl="0" w:tplc="51022E9A">
      <w:numFmt w:val="bullet"/>
      <w:lvlText w:val=""/>
      <w:lvlJc w:val="left"/>
      <w:pPr>
        <w:ind w:left="504" w:hanging="361"/>
      </w:pPr>
      <w:rPr>
        <w:rFonts w:ascii="Symbol" w:eastAsia="Symbol" w:hAnsi="Symbol" w:cs="Symbol" w:hint="default"/>
        <w:b w:val="0"/>
        <w:bCs w:val="0"/>
        <w:i w:val="0"/>
        <w:iCs w:val="0"/>
        <w:spacing w:val="0"/>
        <w:w w:val="100"/>
        <w:sz w:val="22"/>
        <w:szCs w:val="22"/>
        <w:lang w:val="en-US" w:eastAsia="en-US" w:bidi="ar-SA"/>
      </w:rPr>
    </w:lvl>
    <w:lvl w:ilvl="1" w:tplc="11266024">
      <w:numFmt w:val="bullet"/>
      <w:lvlText w:val="•"/>
      <w:lvlJc w:val="left"/>
      <w:pPr>
        <w:ind w:left="1463" w:hanging="361"/>
      </w:pPr>
      <w:rPr>
        <w:rFonts w:hint="default"/>
        <w:lang w:val="en-US" w:eastAsia="en-US" w:bidi="ar-SA"/>
      </w:rPr>
    </w:lvl>
    <w:lvl w:ilvl="2" w:tplc="C554CF86">
      <w:numFmt w:val="bullet"/>
      <w:lvlText w:val="•"/>
      <w:lvlJc w:val="left"/>
      <w:pPr>
        <w:ind w:left="2427" w:hanging="361"/>
      </w:pPr>
      <w:rPr>
        <w:rFonts w:hint="default"/>
        <w:lang w:val="en-US" w:eastAsia="en-US" w:bidi="ar-SA"/>
      </w:rPr>
    </w:lvl>
    <w:lvl w:ilvl="3" w:tplc="FABCA0F6">
      <w:numFmt w:val="bullet"/>
      <w:lvlText w:val="•"/>
      <w:lvlJc w:val="left"/>
      <w:pPr>
        <w:ind w:left="3390" w:hanging="361"/>
      </w:pPr>
      <w:rPr>
        <w:rFonts w:hint="default"/>
        <w:lang w:val="en-US" w:eastAsia="en-US" w:bidi="ar-SA"/>
      </w:rPr>
    </w:lvl>
    <w:lvl w:ilvl="4" w:tplc="9B2694D8">
      <w:numFmt w:val="bullet"/>
      <w:lvlText w:val="•"/>
      <w:lvlJc w:val="left"/>
      <w:pPr>
        <w:ind w:left="4354" w:hanging="361"/>
      </w:pPr>
      <w:rPr>
        <w:rFonts w:hint="default"/>
        <w:lang w:val="en-US" w:eastAsia="en-US" w:bidi="ar-SA"/>
      </w:rPr>
    </w:lvl>
    <w:lvl w:ilvl="5" w:tplc="BD82AEAC">
      <w:numFmt w:val="bullet"/>
      <w:lvlText w:val="•"/>
      <w:lvlJc w:val="left"/>
      <w:pPr>
        <w:ind w:left="5317" w:hanging="361"/>
      </w:pPr>
      <w:rPr>
        <w:rFonts w:hint="default"/>
        <w:lang w:val="en-US" w:eastAsia="en-US" w:bidi="ar-SA"/>
      </w:rPr>
    </w:lvl>
    <w:lvl w:ilvl="6" w:tplc="876EF55A">
      <w:numFmt w:val="bullet"/>
      <w:lvlText w:val="•"/>
      <w:lvlJc w:val="left"/>
      <w:pPr>
        <w:ind w:left="6281" w:hanging="361"/>
      </w:pPr>
      <w:rPr>
        <w:rFonts w:hint="default"/>
        <w:lang w:val="en-US" w:eastAsia="en-US" w:bidi="ar-SA"/>
      </w:rPr>
    </w:lvl>
    <w:lvl w:ilvl="7" w:tplc="03622EAA">
      <w:numFmt w:val="bullet"/>
      <w:lvlText w:val="•"/>
      <w:lvlJc w:val="left"/>
      <w:pPr>
        <w:ind w:left="7244" w:hanging="361"/>
      </w:pPr>
      <w:rPr>
        <w:rFonts w:hint="default"/>
        <w:lang w:val="en-US" w:eastAsia="en-US" w:bidi="ar-SA"/>
      </w:rPr>
    </w:lvl>
    <w:lvl w:ilvl="8" w:tplc="8E20F514">
      <w:numFmt w:val="bullet"/>
      <w:lvlText w:val="•"/>
      <w:lvlJc w:val="left"/>
      <w:pPr>
        <w:ind w:left="8208" w:hanging="361"/>
      </w:pPr>
      <w:rPr>
        <w:rFonts w:hint="default"/>
        <w:lang w:val="en-US" w:eastAsia="en-US" w:bidi="ar-SA"/>
      </w:rPr>
    </w:lvl>
  </w:abstractNum>
  <w:abstractNum w:abstractNumId="169" w15:restartNumberingAfterBreak="0">
    <w:nsid w:val="4BE2527B"/>
    <w:multiLevelType w:val="hybridMultilevel"/>
    <w:tmpl w:val="E60856AC"/>
    <w:lvl w:ilvl="0" w:tplc="65F4B704">
      <w:numFmt w:val="bullet"/>
      <w:lvlText w:val=""/>
      <w:lvlJc w:val="left"/>
      <w:pPr>
        <w:ind w:left="467" w:hanging="360"/>
      </w:pPr>
      <w:rPr>
        <w:rFonts w:ascii="Symbol" w:eastAsia="Symbol" w:hAnsi="Symbol" w:cs="Symbol" w:hint="default"/>
        <w:b w:val="0"/>
        <w:bCs w:val="0"/>
        <w:i w:val="0"/>
        <w:iCs w:val="0"/>
        <w:spacing w:val="0"/>
        <w:w w:val="99"/>
        <w:sz w:val="20"/>
        <w:szCs w:val="20"/>
        <w:lang w:val="en-US" w:eastAsia="en-US" w:bidi="ar-SA"/>
      </w:rPr>
    </w:lvl>
    <w:lvl w:ilvl="1" w:tplc="CC289C4C">
      <w:numFmt w:val="bullet"/>
      <w:lvlText w:val="•"/>
      <w:lvlJc w:val="left"/>
      <w:pPr>
        <w:ind w:left="764" w:hanging="360"/>
      </w:pPr>
      <w:rPr>
        <w:rFonts w:hint="default"/>
        <w:lang w:val="en-US" w:eastAsia="en-US" w:bidi="ar-SA"/>
      </w:rPr>
    </w:lvl>
    <w:lvl w:ilvl="2" w:tplc="759C6FAA">
      <w:numFmt w:val="bullet"/>
      <w:lvlText w:val="•"/>
      <w:lvlJc w:val="left"/>
      <w:pPr>
        <w:ind w:left="1069" w:hanging="360"/>
      </w:pPr>
      <w:rPr>
        <w:rFonts w:hint="default"/>
        <w:lang w:val="en-US" w:eastAsia="en-US" w:bidi="ar-SA"/>
      </w:rPr>
    </w:lvl>
    <w:lvl w:ilvl="3" w:tplc="2DB27B32">
      <w:numFmt w:val="bullet"/>
      <w:lvlText w:val="•"/>
      <w:lvlJc w:val="left"/>
      <w:pPr>
        <w:ind w:left="1374" w:hanging="360"/>
      </w:pPr>
      <w:rPr>
        <w:rFonts w:hint="default"/>
        <w:lang w:val="en-US" w:eastAsia="en-US" w:bidi="ar-SA"/>
      </w:rPr>
    </w:lvl>
    <w:lvl w:ilvl="4" w:tplc="C7441BD8">
      <w:numFmt w:val="bullet"/>
      <w:lvlText w:val="•"/>
      <w:lvlJc w:val="left"/>
      <w:pPr>
        <w:ind w:left="1678" w:hanging="360"/>
      </w:pPr>
      <w:rPr>
        <w:rFonts w:hint="default"/>
        <w:lang w:val="en-US" w:eastAsia="en-US" w:bidi="ar-SA"/>
      </w:rPr>
    </w:lvl>
    <w:lvl w:ilvl="5" w:tplc="AF501A84">
      <w:numFmt w:val="bullet"/>
      <w:lvlText w:val="•"/>
      <w:lvlJc w:val="left"/>
      <w:pPr>
        <w:ind w:left="1983" w:hanging="360"/>
      </w:pPr>
      <w:rPr>
        <w:rFonts w:hint="default"/>
        <w:lang w:val="en-US" w:eastAsia="en-US" w:bidi="ar-SA"/>
      </w:rPr>
    </w:lvl>
    <w:lvl w:ilvl="6" w:tplc="91DC33B4">
      <w:numFmt w:val="bullet"/>
      <w:lvlText w:val="•"/>
      <w:lvlJc w:val="left"/>
      <w:pPr>
        <w:ind w:left="2288" w:hanging="360"/>
      </w:pPr>
      <w:rPr>
        <w:rFonts w:hint="default"/>
        <w:lang w:val="en-US" w:eastAsia="en-US" w:bidi="ar-SA"/>
      </w:rPr>
    </w:lvl>
    <w:lvl w:ilvl="7" w:tplc="C89C8FE4">
      <w:numFmt w:val="bullet"/>
      <w:lvlText w:val="•"/>
      <w:lvlJc w:val="left"/>
      <w:pPr>
        <w:ind w:left="2592" w:hanging="360"/>
      </w:pPr>
      <w:rPr>
        <w:rFonts w:hint="default"/>
        <w:lang w:val="en-US" w:eastAsia="en-US" w:bidi="ar-SA"/>
      </w:rPr>
    </w:lvl>
    <w:lvl w:ilvl="8" w:tplc="9D2E89E4">
      <w:numFmt w:val="bullet"/>
      <w:lvlText w:val="•"/>
      <w:lvlJc w:val="left"/>
      <w:pPr>
        <w:ind w:left="2897" w:hanging="360"/>
      </w:pPr>
      <w:rPr>
        <w:rFonts w:hint="default"/>
        <w:lang w:val="en-US" w:eastAsia="en-US" w:bidi="ar-SA"/>
      </w:rPr>
    </w:lvl>
  </w:abstractNum>
  <w:abstractNum w:abstractNumId="170" w15:restartNumberingAfterBreak="0">
    <w:nsid w:val="4C1A4577"/>
    <w:multiLevelType w:val="hybridMultilevel"/>
    <w:tmpl w:val="485C5202"/>
    <w:lvl w:ilvl="0" w:tplc="98C43BEE">
      <w:start w:val="1"/>
      <w:numFmt w:val="decimal"/>
      <w:lvlText w:val="%1)"/>
      <w:lvlJc w:val="left"/>
      <w:pPr>
        <w:ind w:left="1040" w:hanging="361"/>
      </w:pPr>
      <w:rPr>
        <w:rFonts w:ascii="Comic Sans MS" w:eastAsia="Comic Sans MS" w:hAnsi="Comic Sans MS" w:cs="Comic Sans MS" w:hint="default"/>
        <w:b w:val="0"/>
        <w:bCs w:val="0"/>
        <w:i w:val="0"/>
        <w:iCs w:val="0"/>
        <w:spacing w:val="-1"/>
        <w:w w:val="99"/>
        <w:sz w:val="20"/>
        <w:szCs w:val="20"/>
        <w:lang w:val="en-US" w:eastAsia="en-US" w:bidi="ar-SA"/>
      </w:rPr>
    </w:lvl>
    <w:lvl w:ilvl="1" w:tplc="7BA84DC2">
      <w:numFmt w:val="bullet"/>
      <w:lvlText w:val="•"/>
      <w:lvlJc w:val="left"/>
      <w:pPr>
        <w:ind w:left="2070" w:hanging="361"/>
      </w:pPr>
      <w:rPr>
        <w:rFonts w:hint="default"/>
        <w:lang w:val="en-US" w:eastAsia="en-US" w:bidi="ar-SA"/>
      </w:rPr>
    </w:lvl>
    <w:lvl w:ilvl="2" w:tplc="71D44034">
      <w:numFmt w:val="bullet"/>
      <w:lvlText w:val="•"/>
      <w:lvlJc w:val="left"/>
      <w:pPr>
        <w:ind w:left="3101" w:hanging="361"/>
      </w:pPr>
      <w:rPr>
        <w:rFonts w:hint="default"/>
        <w:lang w:val="en-US" w:eastAsia="en-US" w:bidi="ar-SA"/>
      </w:rPr>
    </w:lvl>
    <w:lvl w:ilvl="3" w:tplc="9F46DBE8">
      <w:numFmt w:val="bullet"/>
      <w:lvlText w:val="•"/>
      <w:lvlJc w:val="left"/>
      <w:pPr>
        <w:ind w:left="4131" w:hanging="361"/>
      </w:pPr>
      <w:rPr>
        <w:rFonts w:hint="default"/>
        <w:lang w:val="en-US" w:eastAsia="en-US" w:bidi="ar-SA"/>
      </w:rPr>
    </w:lvl>
    <w:lvl w:ilvl="4" w:tplc="F476E42A">
      <w:numFmt w:val="bullet"/>
      <w:lvlText w:val="•"/>
      <w:lvlJc w:val="left"/>
      <w:pPr>
        <w:ind w:left="5162" w:hanging="361"/>
      </w:pPr>
      <w:rPr>
        <w:rFonts w:hint="default"/>
        <w:lang w:val="en-US" w:eastAsia="en-US" w:bidi="ar-SA"/>
      </w:rPr>
    </w:lvl>
    <w:lvl w:ilvl="5" w:tplc="B10A5004">
      <w:numFmt w:val="bullet"/>
      <w:lvlText w:val="•"/>
      <w:lvlJc w:val="left"/>
      <w:pPr>
        <w:ind w:left="6193" w:hanging="361"/>
      </w:pPr>
      <w:rPr>
        <w:rFonts w:hint="default"/>
        <w:lang w:val="en-US" w:eastAsia="en-US" w:bidi="ar-SA"/>
      </w:rPr>
    </w:lvl>
    <w:lvl w:ilvl="6" w:tplc="1E6ECA22">
      <w:numFmt w:val="bullet"/>
      <w:lvlText w:val="•"/>
      <w:lvlJc w:val="left"/>
      <w:pPr>
        <w:ind w:left="7223" w:hanging="361"/>
      </w:pPr>
      <w:rPr>
        <w:rFonts w:hint="default"/>
        <w:lang w:val="en-US" w:eastAsia="en-US" w:bidi="ar-SA"/>
      </w:rPr>
    </w:lvl>
    <w:lvl w:ilvl="7" w:tplc="144607E6">
      <w:numFmt w:val="bullet"/>
      <w:lvlText w:val="•"/>
      <w:lvlJc w:val="left"/>
      <w:pPr>
        <w:ind w:left="8254" w:hanging="361"/>
      </w:pPr>
      <w:rPr>
        <w:rFonts w:hint="default"/>
        <w:lang w:val="en-US" w:eastAsia="en-US" w:bidi="ar-SA"/>
      </w:rPr>
    </w:lvl>
    <w:lvl w:ilvl="8" w:tplc="64F4736E">
      <w:numFmt w:val="bullet"/>
      <w:lvlText w:val="•"/>
      <w:lvlJc w:val="left"/>
      <w:pPr>
        <w:ind w:left="9285" w:hanging="361"/>
      </w:pPr>
      <w:rPr>
        <w:rFonts w:hint="default"/>
        <w:lang w:val="en-US" w:eastAsia="en-US" w:bidi="ar-SA"/>
      </w:rPr>
    </w:lvl>
  </w:abstractNum>
  <w:abstractNum w:abstractNumId="171" w15:restartNumberingAfterBreak="0">
    <w:nsid w:val="4CD543B9"/>
    <w:multiLevelType w:val="hybridMultilevel"/>
    <w:tmpl w:val="AE940AEC"/>
    <w:lvl w:ilvl="0" w:tplc="7152BE7A">
      <w:numFmt w:val="bullet"/>
      <w:lvlText w:val="•"/>
      <w:lvlJc w:val="left"/>
      <w:pPr>
        <w:ind w:left="504" w:hanging="361"/>
      </w:pPr>
      <w:rPr>
        <w:rFonts w:ascii="Arial" w:eastAsia="Arial" w:hAnsi="Arial" w:cs="Arial" w:hint="default"/>
        <w:b w:val="0"/>
        <w:bCs w:val="0"/>
        <w:i w:val="0"/>
        <w:iCs w:val="0"/>
        <w:spacing w:val="0"/>
        <w:w w:val="99"/>
        <w:sz w:val="20"/>
        <w:szCs w:val="20"/>
        <w:lang w:val="en-US" w:eastAsia="en-US" w:bidi="ar-SA"/>
      </w:rPr>
    </w:lvl>
    <w:lvl w:ilvl="1" w:tplc="028AE202">
      <w:numFmt w:val="bullet"/>
      <w:lvlText w:val="•"/>
      <w:lvlJc w:val="left"/>
      <w:pPr>
        <w:ind w:left="944" w:hanging="361"/>
      </w:pPr>
      <w:rPr>
        <w:rFonts w:hint="default"/>
        <w:lang w:val="en-US" w:eastAsia="en-US" w:bidi="ar-SA"/>
      </w:rPr>
    </w:lvl>
    <w:lvl w:ilvl="2" w:tplc="E74C0574">
      <w:numFmt w:val="bullet"/>
      <w:lvlText w:val="•"/>
      <w:lvlJc w:val="left"/>
      <w:pPr>
        <w:ind w:left="1389" w:hanging="361"/>
      </w:pPr>
      <w:rPr>
        <w:rFonts w:hint="default"/>
        <w:lang w:val="en-US" w:eastAsia="en-US" w:bidi="ar-SA"/>
      </w:rPr>
    </w:lvl>
    <w:lvl w:ilvl="3" w:tplc="B2120964">
      <w:numFmt w:val="bullet"/>
      <w:lvlText w:val="•"/>
      <w:lvlJc w:val="left"/>
      <w:pPr>
        <w:ind w:left="1833" w:hanging="361"/>
      </w:pPr>
      <w:rPr>
        <w:rFonts w:hint="default"/>
        <w:lang w:val="en-US" w:eastAsia="en-US" w:bidi="ar-SA"/>
      </w:rPr>
    </w:lvl>
    <w:lvl w:ilvl="4" w:tplc="C150B2E2">
      <w:numFmt w:val="bullet"/>
      <w:lvlText w:val="•"/>
      <w:lvlJc w:val="left"/>
      <w:pPr>
        <w:ind w:left="2278" w:hanging="361"/>
      </w:pPr>
      <w:rPr>
        <w:rFonts w:hint="default"/>
        <w:lang w:val="en-US" w:eastAsia="en-US" w:bidi="ar-SA"/>
      </w:rPr>
    </w:lvl>
    <w:lvl w:ilvl="5" w:tplc="F9FCFBE4">
      <w:numFmt w:val="bullet"/>
      <w:lvlText w:val="•"/>
      <w:lvlJc w:val="left"/>
      <w:pPr>
        <w:ind w:left="2722" w:hanging="361"/>
      </w:pPr>
      <w:rPr>
        <w:rFonts w:hint="default"/>
        <w:lang w:val="en-US" w:eastAsia="en-US" w:bidi="ar-SA"/>
      </w:rPr>
    </w:lvl>
    <w:lvl w:ilvl="6" w:tplc="DC3469E0">
      <w:numFmt w:val="bullet"/>
      <w:lvlText w:val="•"/>
      <w:lvlJc w:val="left"/>
      <w:pPr>
        <w:ind w:left="3167" w:hanging="361"/>
      </w:pPr>
      <w:rPr>
        <w:rFonts w:hint="default"/>
        <w:lang w:val="en-US" w:eastAsia="en-US" w:bidi="ar-SA"/>
      </w:rPr>
    </w:lvl>
    <w:lvl w:ilvl="7" w:tplc="58C29832">
      <w:numFmt w:val="bullet"/>
      <w:lvlText w:val="•"/>
      <w:lvlJc w:val="left"/>
      <w:pPr>
        <w:ind w:left="3611" w:hanging="361"/>
      </w:pPr>
      <w:rPr>
        <w:rFonts w:hint="default"/>
        <w:lang w:val="en-US" w:eastAsia="en-US" w:bidi="ar-SA"/>
      </w:rPr>
    </w:lvl>
    <w:lvl w:ilvl="8" w:tplc="2D3A5282">
      <w:numFmt w:val="bullet"/>
      <w:lvlText w:val="•"/>
      <w:lvlJc w:val="left"/>
      <w:pPr>
        <w:ind w:left="4056" w:hanging="361"/>
      </w:pPr>
      <w:rPr>
        <w:rFonts w:hint="default"/>
        <w:lang w:val="en-US" w:eastAsia="en-US" w:bidi="ar-SA"/>
      </w:rPr>
    </w:lvl>
  </w:abstractNum>
  <w:abstractNum w:abstractNumId="172" w15:restartNumberingAfterBreak="0">
    <w:nsid w:val="4CD83F24"/>
    <w:multiLevelType w:val="hybridMultilevel"/>
    <w:tmpl w:val="28FA415A"/>
    <w:lvl w:ilvl="0" w:tplc="7890934C">
      <w:numFmt w:val="bullet"/>
      <w:lvlText w:val="•"/>
      <w:lvlJc w:val="left"/>
      <w:pPr>
        <w:ind w:left="520" w:hanging="361"/>
      </w:pPr>
      <w:rPr>
        <w:rFonts w:ascii="Arial" w:eastAsia="Arial" w:hAnsi="Arial" w:cs="Arial" w:hint="default"/>
        <w:b w:val="0"/>
        <w:bCs w:val="0"/>
        <w:i w:val="0"/>
        <w:iCs w:val="0"/>
        <w:spacing w:val="0"/>
        <w:w w:val="100"/>
        <w:sz w:val="22"/>
        <w:szCs w:val="22"/>
        <w:lang w:val="en-US" w:eastAsia="en-US" w:bidi="ar-SA"/>
      </w:rPr>
    </w:lvl>
    <w:lvl w:ilvl="1" w:tplc="45568B7E">
      <w:numFmt w:val="bullet"/>
      <w:lvlText w:val="•"/>
      <w:lvlJc w:val="left"/>
      <w:pPr>
        <w:ind w:left="1505" w:hanging="361"/>
      </w:pPr>
      <w:rPr>
        <w:rFonts w:hint="default"/>
        <w:lang w:val="en-US" w:eastAsia="en-US" w:bidi="ar-SA"/>
      </w:rPr>
    </w:lvl>
    <w:lvl w:ilvl="2" w:tplc="C9789482">
      <w:numFmt w:val="bullet"/>
      <w:lvlText w:val="•"/>
      <w:lvlJc w:val="left"/>
      <w:pPr>
        <w:ind w:left="2491" w:hanging="361"/>
      </w:pPr>
      <w:rPr>
        <w:rFonts w:hint="default"/>
        <w:lang w:val="en-US" w:eastAsia="en-US" w:bidi="ar-SA"/>
      </w:rPr>
    </w:lvl>
    <w:lvl w:ilvl="3" w:tplc="C8503A9E">
      <w:numFmt w:val="bullet"/>
      <w:lvlText w:val="•"/>
      <w:lvlJc w:val="left"/>
      <w:pPr>
        <w:ind w:left="3476" w:hanging="361"/>
      </w:pPr>
      <w:rPr>
        <w:rFonts w:hint="default"/>
        <w:lang w:val="en-US" w:eastAsia="en-US" w:bidi="ar-SA"/>
      </w:rPr>
    </w:lvl>
    <w:lvl w:ilvl="4" w:tplc="3446E378">
      <w:numFmt w:val="bullet"/>
      <w:lvlText w:val="•"/>
      <w:lvlJc w:val="left"/>
      <w:pPr>
        <w:ind w:left="4462" w:hanging="361"/>
      </w:pPr>
      <w:rPr>
        <w:rFonts w:hint="default"/>
        <w:lang w:val="en-US" w:eastAsia="en-US" w:bidi="ar-SA"/>
      </w:rPr>
    </w:lvl>
    <w:lvl w:ilvl="5" w:tplc="0178C3BA">
      <w:numFmt w:val="bullet"/>
      <w:lvlText w:val="•"/>
      <w:lvlJc w:val="left"/>
      <w:pPr>
        <w:ind w:left="5447" w:hanging="361"/>
      </w:pPr>
      <w:rPr>
        <w:rFonts w:hint="default"/>
        <w:lang w:val="en-US" w:eastAsia="en-US" w:bidi="ar-SA"/>
      </w:rPr>
    </w:lvl>
    <w:lvl w:ilvl="6" w:tplc="512C7822">
      <w:numFmt w:val="bullet"/>
      <w:lvlText w:val="•"/>
      <w:lvlJc w:val="left"/>
      <w:pPr>
        <w:ind w:left="6433" w:hanging="361"/>
      </w:pPr>
      <w:rPr>
        <w:rFonts w:hint="default"/>
        <w:lang w:val="en-US" w:eastAsia="en-US" w:bidi="ar-SA"/>
      </w:rPr>
    </w:lvl>
    <w:lvl w:ilvl="7" w:tplc="42F05F48">
      <w:numFmt w:val="bullet"/>
      <w:lvlText w:val="•"/>
      <w:lvlJc w:val="left"/>
      <w:pPr>
        <w:ind w:left="7418" w:hanging="361"/>
      </w:pPr>
      <w:rPr>
        <w:rFonts w:hint="default"/>
        <w:lang w:val="en-US" w:eastAsia="en-US" w:bidi="ar-SA"/>
      </w:rPr>
    </w:lvl>
    <w:lvl w:ilvl="8" w:tplc="E4BC89C0">
      <w:numFmt w:val="bullet"/>
      <w:lvlText w:val="•"/>
      <w:lvlJc w:val="left"/>
      <w:pPr>
        <w:ind w:left="8404" w:hanging="361"/>
      </w:pPr>
      <w:rPr>
        <w:rFonts w:hint="default"/>
        <w:lang w:val="en-US" w:eastAsia="en-US" w:bidi="ar-SA"/>
      </w:rPr>
    </w:lvl>
  </w:abstractNum>
  <w:abstractNum w:abstractNumId="173" w15:restartNumberingAfterBreak="0">
    <w:nsid w:val="4D255345"/>
    <w:multiLevelType w:val="hybridMultilevel"/>
    <w:tmpl w:val="A4F6F16C"/>
    <w:lvl w:ilvl="0" w:tplc="589831FC">
      <w:numFmt w:val="bullet"/>
      <w:lvlText w:val="•"/>
      <w:lvlJc w:val="left"/>
      <w:pPr>
        <w:ind w:left="864" w:hanging="360"/>
      </w:pPr>
      <w:rPr>
        <w:rFonts w:ascii="Arial" w:eastAsia="Arial" w:hAnsi="Arial" w:cs="Arial" w:hint="default"/>
        <w:b w:val="0"/>
        <w:bCs w:val="0"/>
        <w:i w:val="0"/>
        <w:iCs w:val="0"/>
        <w:spacing w:val="0"/>
        <w:w w:val="100"/>
        <w:sz w:val="22"/>
        <w:szCs w:val="22"/>
        <w:lang w:val="en-US" w:eastAsia="en-US" w:bidi="ar-SA"/>
      </w:rPr>
    </w:lvl>
    <w:lvl w:ilvl="1" w:tplc="18C49342">
      <w:numFmt w:val="bullet"/>
      <w:lvlText w:val="•"/>
      <w:lvlJc w:val="left"/>
      <w:pPr>
        <w:ind w:left="1230" w:hanging="360"/>
      </w:pPr>
      <w:rPr>
        <w:rFonts w:hint="default"/>
        <w:lang w:val="en-US" w:eastAsia="en-US" w:bidi="ar-SA"/>
      </w:rPr>
    </w:lvl>
    <w:lvl w:ilvl="2" w:tplc="DF3C91A0">
      <w:numFmt w:val="bullet"/>
      <w:lvlText w:val="•"/>
      <w:lvlJc w:val="left"/>
      <w:pPr>
        <w:ind w:left="1600" w:hanging="360"/>
      </w:pPr>
      <w:rPr>
        <w:rFonts w:hint="default"/>
        <w:lang w:val="en-US" w:eastAsia="en-US" w:bidi="ar-SA"/>
      </w:rPr>
    </w:lvl>
    <w:lvl w:ilvl="3" w:tplc="16DE9248">
      <w:numFmt w:val="bullet"/>
      <w:lvlText w:val="•"/>
      <w:lvlJc w:val="left"/>
      <w:pPr>
        <w:ind w:left="1970" w:hanging="360"/>
      </w:pPr>
      <w:rPr>
        <w:rFonts w:hint="default"/>
        <w:lang w:val="en-US" w:eastAsia="en-US" w:bidi="ar-SA"/>
      </w:rPr>
    </w:lvl>
    <w:lvl w:ilvl="4" w:tplc="6218C594">
      <w:numFmt w:val="bullet"/>
      <w:lvlText w:val="•"/>
      <w:lvlJc w:val="left"/>
      <w:pPr>
        <w:ind w:left="2340" w:hanging="360"/>
      </w:pPr>
      <w:rPr>
        <w:rFonts w:hint="default"/>
        <w:lang w:val="en-US" w:eastAsia="en-US" w:bidi="ar-SA"/>
      </w:rPr>
    </w:lvl>
    <w:lvl w:ilvl="5" w:tplc="61187060">
      <w:numFmt w:val="bullet"/>
      <w:lvlText w:val="•"/>
      <w:lvlJc w:val="left"/>
      <w:pPr>
        <w:ind w:left="2710" w:hanging="360"/>
      </w:pPr>
      <w:rPr>
        <w:rFonts w:hint="default"/>
        <w:lang w:val="en-US" w:eastAsia="en-US" w:bidi="ar-SA"/>
      </w:rPr>
    </w:lvl>
    <w:lvl w:ilvl="6" w:tplc="A0403936">
      <w:numFmt w:val="bullet"/>
      <w:lvlText w:val="•"/>
      <w:lvlJc w:val="left"/>
      <w:pPr>
        <w:ind w:left="3080" w:hanging="360"/>
      </w:pPr>
      <w:rPr>
        <w:rFonts w:hint="default"/>
        <w:lang w:val="en-US" w:eastAsia="en-US" w:bidi="ar-SA"/>
      </w:rPr>
    </w:lvl>
    <w:lvl w:ilvl="7" w:tplc="2DE29B68">
      <w:numFmt w:val="bullet"/>
      <w:lvlText w:val="•"/>
      <w:lvlJc w:val="left"/>
      <w:pPr>
        <w:ind w:left="3450" w:hanging="360"/>
      </w:pPr>
      <w:rPr>
        <w:rFonts w:hint="default"/>
        <w:lang w:val="en-US" w:eastAsia="en-US" w:bidi="ar-SA"/>
      </w:rPr>
    </w:lvl>
    <w:lvl w:ilvl="8" w:tplc="63B69E6C">
      <w:numFmt w:val="bullet"/>
      <w:lvlText w:val="•"/>
      <w:lvlJc w:val="left"/>
      <w:pPr>
        <w:ind w:left="3820" w:hanging="360"/>
      </w:pPr>
      <w:rPr>
        <w:rFonts w:hint="default"/>
        <w:lang w:val="en-US" w:eastAsia="en-US" w:bidi="ar-SA"/>
      </w:rPr>
    </w:lvl>
  </w:abstractNum>
  <w:abstractNum w:abstractNumId="174" w15:restartNumberingAfterBreak="0">
    <w:nsid w:val="4D557BD9"/>
    <w:multiLevelType w:val="hybridMultilevel"/>
    <w:tmpl w:val="2E3E5B3C"/>
    <w:lvl w:ilvl="0" w:tplc="793A0C3E">
      <w:numFmt w:val="bullet"/>
      <w:lvlText w:val=""/>
      <w:lvlJc w:val="left"/>
      <w:pPr>
        <w:ind w:left="509" w:hanging="361"/>
      </w:pPr>
      <w:rPr>
        <w:rFonts w:ascii="Symbol" w:eastAsia="Symbol" w:hAnsi="Symbol" w:cs="Symbol" w:hint="default"/>
        <w:b w:val="0"/>
        <w:bCs w:val="0"/>
        <w:i w:val="0"/>
        <w:iCs w:val="0"/>
        <w:spacing w:val="0"/>
        <w:w w:val="100"/>
        <w:sz w:val="22"/>
        <w:szCs w:val="22"/>
        <w:lang w:val="en-US" w:eastAsia="en-US" w:bidi="ar-SA"/>
      </w:rPr>
    </w:lvl>
    <w:lvl w:ilvl="1" w:tplc="1CB0CB70">
      <w:numFmt w:val="bullet"/>
      <w:lvlText w:val="•"/>
      <w:lvlJc w:val="left"/>
      <w:pPr>
        <w:ind w:left="945" w:hanging="361"/>
      </w:pPr>
      <w:rPr>
        <w:rFonts w:hint="default"/>
        <w:lang w:val="en-US" w:eastAsia="en-US" w:bidi="ar-SA"/>
      </w:rPr>
    </w:lvl>
    <w:lvl w:ilvl="2" w:tplc="002274A8">
      <w:numFmt w:val="bullet"/>
      <w:lvlText w:val="•"/>
      <w:lvlJc w:val="left"/>
      <w:pPr>
        <w:ind w:left="1391" w:hanging="361"/>
      </w:pPr>
      <w:rPr>
        <w:rFonts w:hint="default"/>
        <w:lang w:val="en-US" w:eastAsia="en-US" w:bidi="ar-SA"/>
      </w:rPr>
    </w:lvl>
    <w:lvl w:ilvl="3" w:tplc="D2047E24">
      <w:numFmt w:val="bullet"/>
      <w:lvlText w:val="•"/>
      <w:lvlJc w:val="left"/>
      <w:pPr>
        <w:ind w:left="1836" w:hanging="361"/>
      </w:pPr>
      <w:rPr>
        <w:rFonts w:hint="default"/>
        <w:lang w:val="en-US" w:eastAsia="en-US" w:bidi="ar-SA"/>
      </w:rPr>
    </w:lvl>
    <w:lvl w:ilvl="4" w:tplc="A3662420">
      <w:numFmt w:val="bullet"/>
      <w:lvlText w:val="•"/>
      <w:lvlJc w:val="left"/>
      <w:pPr>
        <w:ind w:left="2282" w:hanging="361"/>
      </w:pPr>
      <w:rPr>
        <w:rFonts w:hint="default"/>
        <w:lang w:val="en-US" w:eastAsia="en-US" w:bidi="ar-SA"/>
      </w:rPr>
    </w:lvl>
    <w:lvl w:ilvl="5" w:tplc="4D8E9CCE">
      <w:numFmt w:val="bullet"/>
      <w:lvlText w:val="•"/>
      <w:lvlJc w:val="left"/>
      <w:pPr>
        <w:ind w:left="2727" w:hanging="361"/>
      </w:pPr>
      <w:rPr>
        <w:rFonts w:hint="default"/>
        <w:lang w:val="en-US" w:eastAsia="en-US" w:bidi="ar-SA"/>
      </w:rPr>
    </w:lvl>
    <w:lvl w:ilvl="6" w:tplc="F42A8B56">
      <w:numFmt w:val="bullet"/>
      <w:lvlText w:val="•"/>
      <w:lvlJc w:val="left"/>
      <w:pPr>
        <w:ind w:left="3173" w:hanging="361"/>
      </w:pPr>
      <w:rPr>
        <w:rFonts w:hint="default"/>
        <w:lang w:val="en-US" w:eastAsia="en-US" w:bidi="ar-SA"/>
      </w:rPr>
    </w:lvl>
    <w:lvl w:ilvl="7" w:tplc="C5CCA012">
      <w:numFmt w:val="bullet"/>
      <w:lvlText w:val="•"/>
      <w:lvlJc w:val="left"/>
      <w:pPr>
        <w:ind w:left="3618" w:hanging="361"/>
      </w:pPr>
      <w:rPr>
        <w:rFonts w:hint="default"/>
        <w:lang w:val="en-US" w:eastAsia="en-US" w:bidi="ar-SA"/>
      </w:rPr>
    </w:lvl>
    <w:lvl w:ilvl="8" w:tplc="7630A51E">
      <w:numFmt w:val="bullet"/>
      <w:lvlText w:val="•"/>
      <w:lvlJc w:val="left"/>
      <w:pPr>
        <w:ind w:left="4064" w:hanging="361"/>
      </w:pPr>
      <w:rPr>
        <w:rFonts w:hint="default"/>
        <w:lang w:val="en-US" w:eastAsia="en-US" w:bidi="ar-SA"/>
      </w:rPr>
    </w:lvl>
  </w:abstractNum>
  <w:abstractNum w:abstractNumId="175" w15:restartNumberingAfterBreak="0">
    <w:nsid w:val="4D7D68F6"/>
    <w:multiLevelType w:val="hybridMultilevel"/>
    <w:tmpl w:val="C03C5E78"/>
    <w:lvl w:ilvl="0" w:tplc="9BDA7F1E">
      <w:numFmt w:val="bullet"/>
      <w:lvlText w:val="•"/>
      <w:lvlJc w:val="left"/>
      <w:pPr>
        <w:ind w:left="514" w:hanging="361"/>
      </w:pPr>
      <w:rPr>
        <w:rFonts w:ascii="Arial" w:eastAsia="Arial" w:hAnsi="Arial" w:cs="Arial" w:hint="default"/>
        <w:b w:val="0"/>
        <w:bCs w:val="0"/>
        <w:i w:val="0"/>
        <w:iCs w:val="0"/>
        <w:spacing w:val="0"/>
        <w:w w:val="100"/>
        <w:sz w:val="22"/>
        <w:szCs w:val="22"/>
        <w:lang w:val="en-US" w:eastAsia="en-US" w:bidi="ar-SA"/>
      </w:rPr>
    </w:lvl>
    <w:lvl w:ilvl="1" w:tplc="2ECE1ED0">
      <w:numFmt w:val="bullet"/>
      <w:lvlText w:val="•"/>
      <w:lvlJc w:val="left"/>
      <w:pPr>
        <w:ind w:left="1507" w:hanging="361"/>
      </w:pPr>
      <w:rPr>
        <w:rFonts w:hint="default"/>
        <w:lang w:val="en-US" w:eastAsia="en-US" w:bidi="ar-SA"/>
      </w:rPr>
    </w:lvl>
    <w:lvl w:ilvl="2" w:tplc="8658473E">
      <w:numFmt w:val="bullet"/>
      <w:lvlText w:val="•"/>
      <w:lvlJc w:val="left"/>
      <w:pPr>
        <w:ind w:left="2494" w:hanging="361"/>
      </w:pPr>
      <w:rPr>
        <w:rFonts w:hint="default"/>
        <w:lang w:val="en-US" w:eastAsia="en-US" w:bidi="ar-SA"/>
      </w:rPr>
    </w:lvl>
    <w:lvl w:ilvl="3" w:tplc="A5DC5D70">
      <w:numFmt w:val="bullet"/>
      <w:lvlText w:val="•"/>
      <w:lvlJc w:val="left"/>
      <w:pPr>
        <w:ind w:left="3481" w:hanging="361"/>
      </w:pPr>
      <w:rPr>
        <w:rFonts w:hint="default"/>
        <w:lang w:val="en-US" w:eastAsia="en-US" w:bidi="ar-SA"/>
      </w:rPr>
    </w:lvl>
    <w:lvl w:ilvl="4" w:tplc="1B3E9D06">
      <w:numFmt w:val="bullet"/>
      <w:lvlText w:val="•"/>
      <w:lvlJc w:val="left"/>
      <w:pPr>
        <w:ind w:left="4468" w:hanging="361"/>
      </w:pPr>
      <w:rPr>
        <w:rFonts w:hint="default"/>
        <w:lang w:val="en-US" w:eastAsia="en-US" w:bidi="ar-SA"/>
      </w:rPr>
    </w:lvl>
    <w:lvl w:ilvl="5" w:tplc="5846FA8C">
      <w:numFmt w:val="bullet"/>
      <w:lvlText w:val="•"/>
      <w:lvlJc w:val="left"/>
      <w:pPr>
        <w:ind w:left="5455" w:hanging="361"/>
      </w:pPr>
      <w:rPr>
        <w:rFonts w:hint="default"/>
        <w:lang w:val="en-US" w:eastAsia="en-US" w:bidi="ar-SA"/>
      </w:rPr>
    </w:lvl>
    <w:lvl w:ilvl="6" w:tplc="93DCFF64">
      <w:numFmt w:val="bullet"/>
      <w:lvlText w:val="•"/>
      <w:lvlJc w:val="left"/>
      <w:pPr>
        <w:ind w:left="6442" w:hanging="361"/>
      </w:pPr>
      <w:rPr>
        <w:rFonts w:hint="default"/>
        <w:lang w:val="en-US" w:eastAsia="en-US" w:bidi="ar-SA"/>
      </w:rPr>
    </w:lvl>
    <w:lvl w:ilvl="7" w:tplc="4D181420">
      <w:numFmt w:val="bullet"/>
      <w:lvlText w:val="•"/>
      <w:lvlJc w:val="left"/>
      <w:pPr>
        <w:ind w:left="7429" w:hanging="361"/>
      </w:pPr>
      <w:rPr>
        <w:rFonts w:hint="default"/>
        <w:lang w:val="en-US" w:eastAsia="en-US" w:bidi="ar-SA"/>
      </w:rPr>
    </w:lvl>
    <w:lvl w:ilvl="8" w:tplc="8EBA05C4">
      <w:numFmt w:val="bullet"/>
      <w:lvlText w:val="•"/>
      <w:lvlJc w:val="left"/>
      <w:pPr>
        <w:ind w:left="8416" w:hanging="361"/>
      </w:pPr>
      <w:rPr>
        <w:rFonts w:hint="default"/>
        <w:lang w:val="en-US" w:eastAsia="en-US" w:bidi="ar-SA"/>
      </w:rPr>
    </w:lvl>
  </w:abstractNum>
  <w:abstractNum w:abstractNumId="176" w15:restartNumberingAfterBreak="0">
    <w:nsid w:val="4FF10FE0"/>
    <w:multiLevelType w:val="hybridMultilevel"/>
    <w:tmpl w:val="5308C50A"/>
    <w:lvl w:ilvl="0" w:tplc="B3F8B1F0">
      <w:numFmt w:val="bullet"/>
      <w:lvlText w:val=""/>
      <w:lvlJc w:val="left"/>
      <w:pPr>
        <w:ind w:left="514" w:hanging="361"/>
      </w:pPr>
      <w:rPr>
        <w:rFonts w:ascii="Symbol" w:eastAsia="Symbol" w:hAnsi="Symbol" w:cs="Symbol" w:hint="default"/>
        <w:b w:val="0"/>
        <w:bCs w:val="0"/>
        <w:i w:val="0"/>
        <w:iCs w:val="0"/>
        <w:spacing w:val="0"/>
        <w:w w:val="100"/>
        <w:sz w:val="22"/>
        <w:szCs w:val="22"/>
        <w:lang w:val="en-US" w:eastAsia="en-US" w:bidi="ar-SA"/>
      </w:rPr>
    </w:lvl>
    <w:lvl w:ilvl="1" w:tplc="CBFCF63C">
      <w:numFmt w:val="bullet"/>
      <w:lvlText w:val="•"/>
      <w:lvlJc w:val="left"/>
      <w:pPr>
        <w:ind w:left="1484" w:hanging="361"/>
      </w:pPr>
      <w:rPr>
        <w:rFonts w:hint="default"/>
        <w:lang w:val="en-US" w:eastAsia="en-US" w:bidi="ar-SA"/>
      </w:rPr>
    </w:lvl>
    <w:lvl w:ilvl="2" w:tplc="F15ACB5E">
      <w:numFmt w:val="bullet"/>
      <w:lvlText w:val="•"/>
      <w:lvlJc w:val="left"/>
      <w:pPr>
        <w:ind w:left="2448" w:hanging="361"/>
      </w:pPr>
      <w:rPr>
        <w:rFonts w:hint="default"/>
        <w:lang w:val="en-US" w:eastAsia="en-US" w:bidi="ar-SA"/>
      </w:rPr>
    </w:lvl>
    <w:lvl w:ilvl="3" w:tplc="92786EB6">
      <w:numFmt w:val="bullet"/>
      <w:lvlText w:val="•"/>
      <w:lvlJc w:val="left"/>
      <w:pPr>
        <w:ind w:left="3412" w:hanging="361"/>
      </w:pPr>
      <w:rPr>
        <w:rFonts w:hint="default"/>
        <w:lang w:val="en-US" w:eastAsia="en-US" w:bidi="ar-SA"/>
      </w:rPr>
    </w:lvl>
    <w:lvl w:ilvl="4" w:tplc="93D60D5E">
      <w:numFmt w:val="bullet"/>
      <w:lvlText w:val="•"/>
      <w:lvlJc w:val="left"/>
      <w:pPr>
        <w:ind w:left="4376" w:hanging="361"/>
      </w:pPr>
      <w:rPr>
        <w:rFonts w:hint="default"/>
        <w:lang w:val="en-US" w:eastAsia="en-US" w:bidi="ar-SA"/>
      </w:rPr>
    </w:lvl>
    <w:lvl w:ilvl="5" w:tplc="40FC52B6">
      <w:numFmt w:val="bullet"/>
      <w:lvlText w:val="•"/>
      <w:lvlJc w:val="left"/>
      <w:pPr>
        <w:ind w:left="5340" w:hanging="361"/>
      </w:pPr>
      <w:rPr>
        <w:rFonts w:hint="default"/>
        <w:lang w:val="en-US" w:eastAsia="en-US" w:bidi="ar-SA"/>
      </w:rPr>
    </w:lvl>
    <w:lvl w:ilvl="6" w:tplc="99BEACE8">
      <w:numFmt w:val="bullet"/>
      <w:lvlText w:val="•"/>
      <w:lvlJc w:val="left"/>
      <w:pPr>
        <w:ind w:left="6304" w:hanging="361"/>
      </w:pPr>
      <w:rPr>
        <w:rFonts w:hint="default"/>
        <w:lang w:val="en-US" w:eastAsia="en-US" w:bidi="ar-SA"/>
      </w:rPr>
    </w:lvl>
    <w:lvl w:ilvl="7" w:tplc="E0FE1C8C">
      <w:numFmt w:val="bullet"/>
      <w:lvlText w:val="•"/>
      <w:lvlJc w:val="left"/>
      <w:pPr>
        <w:ind w:left="7268" w:hanging="361"/>
      </w:pPr>
      <w:rPr>
        <w:rFonts w:hint="default"/>
        <w:lang w:val="en-US" w:eastAsia="en-US" w:bidi="ar-SA"/>
      </w:rPr>
    </w:lvl>
    <w:lvl w:ilvl="8" w:tplc="850827DA">
      <w:numFmt w:val="bullet"/>
      <w:lvlText w:val="•"/>
      <w:lvlJc w:val="left"/>
      <w:pPr>
        <w:ind w:left="8232" w:hanging="361"/>
      </w:pPr>
      <w:rPr>
        <w:rFonts w:hint="default"/>
        <w:lang w:val="en-US" w:eastAsia="en-US" w:bidi="ar-SA"/>
      </w:rPr>
    </w:lvl>
  </w:abstractNum>
  <w:abstractNum w:abstractNumId="177" w15:restartNumberingAfterBreak="0">
    <w:nsid w:val="50F503C1"/>
    <w:multiLevelType w:val="hybridMultilevel"/>
    <w:tmpl w:val="680E616A"/>
    <w:lvl w:ilvl="0" w:tplc="892E2E28">
      <w:numFmt w:val="bullet"/>
      <w:lvlText w:val=""/>
      <w:lvlJc w:val="left"/>
      <w:pPr>
        <w:ind w:left="504" w:hanging="361"/>
      </w:pPr>
      <w:rPr>
        <w:rFonts w:ascii="Symbol" w:eastAsia="Symbol" w:hAnsi="Symbol" w:cs="Symbol" w:hint="default"/>
        <w:b w:val="0"/>
        <w:bCs w:val="0"/>
        <w:i w:val="0"/>
        <w:iCs w:val="0"/>
        <w:spacing w:val="0"/>
        <w:w w:val="99"/>
        <w:sz w:val="20"/>
        <w:szCs w:val="20"/>
        <w:lang w:val="en-US" w:eastAsia="en-US" w:bidi="ar-SA"/>
      </w:rPr>
    </w:lvl>
    <w:lvl w:ilvl="1" w:tplc="0BA64298">
      <w:numFmt w:val="bullet"/>
      <w:lvlText w:val="•"/>
      <w:lvlJc w:val="left"/>
      <w:pPr>
        <w:ind w:left="958" w:hanging="361"/>
      </w:pPr>
      <w:rPr>
        <w:rFonts w:hint="default"/>
        <w:lang w:val="en-US" w:eastAsia="en-US" w:bidi="ar-SA"/>
      </w:rPr>
    </w:lvl>
    <w:lvl w:ilvl="2" w:tplc="50B24E78">
      <w:numFmt w:val="bullet"/>
      <w:lvlText w:val="•"/>
      <w:lvlJc w:val="left"/>
      <w:pPr>
        <w:ind w:left="1416" w:hanging="361"/>
      </w:pPr>
      <w:rPr>
        <w:rFonts w:hint="default"/>
        <w:lang w:val="en-US" w:eastAsia="en-US" w:bidi="ar-SA"/>
      </w:rPr>
    </w:lvl>
    <w:lvl w:ilvl="3" w:tplc="B100F260">
      <w:numFmt w:val="bullet"/>
      <w:lvlText w:val="•"/>
      <w:lvlJc w:val="left"/>
      <w:pPr>
        <w:ind w:left="1875" w:hanging="361"/>
      </w:pPr>
      <w:rPr>
        <w:rFonts w:hint="default"/>
        <w:lang w:val="en-US" w:eastAsia="en-US" w:bidi="ar-SA"/>
      </w:rPr>
    </w:lvl>
    <w:lvl w:ilvl="4" w:tplc="148A3A6C">
      <w:numFmt w:val="bullet"/>
      <w:lvlText w:val="•"/>
      <w:lvlJc w:val="left"/>
      <w:pPr>
        <w:ind w:left="2333" w:hanging="361"/>
      </w:pPr>
      <w:rPr>
        <w:rFonts w:hint="default"/>
        <w:lang w:val="en-US" w:eastAsia="en-US" w:bidi="ar-SA"/>
      </w:rPr>
    </w:lvl>
    <w:lvl w:ilvl="5" w:tplc="90F45D46">
      <w:numFmt w:val="bullet"/>
      <w:lvlText w:val="•"/>
      <w:lvlJc w:val="left"/>
      <w:pPr>
        <w:ind w:left="2792" w:hanging="361"/>
      </w:pPr>
      <w:rPr>
        <w:rFonts w:hint="default"/>
        <w:lang w:val="en-US" w:eastAsia="en-US" w:bidi="ar-SA"/>
      </w:rPr>
    </w:lvl>
    <w:lvl w:ilvl="6" w:tplc="D1E00D42">
      <w:numFmt w:val="bullet"/>
      <w:lvlText w:val="•"/>
      <w:lvlJc w:val="left"/>
      <w:pPr>
        <w:ind w:left="3250" w:hanging="361"/>
      </w:pPr>
      <w:rPr>
        <w:rFonts w:hint="default"/>
        <w:lang w:val="en-US" w:eastAsia="en-US" w:bidi="ar-SA"/>
      </w:rPr>
    </w:lvl>
    <w:lvl w:ilvl="7" w:tplc="E3C81AD8">
      <w:numFmt w:val="bullet"/>
      <w:lvlText w:val="•"/>
      <w:lvlJc w:val="left"/>
      <w:pPr>
        <w:ind w:left="3708" w:hanging="361"/>
      </w:pPr>
      <w:rPr>
        <w:rFonts w:hint="default"/>
        <w:lang w:val="en-US" w:eastAsia="en-US" w:bidi="ar-SA"/>
      </w:rPr>
    </w:lvl>
    <w:lvl w:ilvl="8" w:tplc="4D9A7E60">
      <w:numFmt w:val="bullet"/>
      <w:lvlText w:val="•"/>
      <w:lvlJc w:val="left"/>
      <w:pPr>
        <w:ind w:left="4167" w:hanging="361"/>
      </w:pPr>
      <w:rPr>
        <w:rFonts w:hint="default"/>
        <w:lang w:val="en-US" w:eastAsia="en-US" w:bidi="ar-SA"/>
      </w:rPr>
    </w:lvl>
  </w:abstractNum>
  <w:abstractNum w:abstractNumId="178" w15:restartNumberingAfterBreak="0">
    <w:nsid w:val="51DA5486"/>
    <w:multiLevelType w:val="hybridMultilevel"/>
    <w:tmpl w:val="E1FC0B3A"/>
    <w:lvl w:ilvl="0" w:tplc="106A2506">
      <w:numFmt w:val="bullet"/>
      <w:lvlText w:val="•"/>
      <w:lvlJc w:val="left"/>
      <w:pPr>
        <w:ind w:left="518" w:hanging="360"/>
      </w:pPr>
      <w:rPr>
        <w:rFonts w:ascii="Arial" w:eastAsia="Arial" w:hAnsi="Arial" w:cs="Arial" w:hint="default"/>
        <w:b w:val="0"/>
        <w:bCs w:val="0"/>
        <w:i w:val="0"/>
        <w:iCs w:val="0"/>
        <w:spacing w:val="0"/>
        <w:w w:val="100"/>
        <w:sz w:val="22"/>
        <w:szCs w:val="22"/>
        <w:lang w:val="en-US" w:eastAsia="en-US" w:bidi="ar-SA"/>
      </w:rPr>
    </w:lvl>
    <w:lvl w:ilvl="1" w:tplc="DD9A0AA8">
      <w:numFmt w:val="bullet"/>
      <w:lvlText w:val="•"/>
      <w:lvlJc w:val="left"/>
      <w:pPr>
        <w:ind w:left="985" w:hanging="360"/>
      </w:pPr>
      <w:rPr>
        <w:rFonts w:hint="default"/>
        <w:lang w:val="en-US" w:eastAsia="en-US" w:bidi="ar-SA"/>
      </w:rPr>
    </w:lvl>
    <w:lvl w:ilvl="2" w:tplc="4F1C483A">
      <w:numFmt w:val="bullet"/>
      <w:lvlText w:val="•"/>
      <w:lvlJc w:val="left"/>
      <w:pPr>
        <w:ind w:left="1451" w:hanging="360"/>
      </w:pPr>
      <w:rPr>
        <w:rFonts w:hint="default"/>
        <w:lang w:val="en-US" w:eastAsia="en-US" w:bidi="ar-SA"/>
      </w:rPr>
    </w:lvl>
    <w:lvl w:ilvl="3" w:tplc="412E169E">
      <w:numFmt w:val="bullet"/>
      <w:lvlText w:val="•"/>
      <w:lvlJc w:val="left"/>
      <w:pPr>
        <w:ind w:left="1916" w:hanging="360"/>
      </w:pPr>
      <w:rPr>
        <w:rFonts w:hint="default"/>
        <w:lang w:val="en-US" w:eastAsia="en-US" w:bidi="ar-SA"/>
      </w:rPr>
    </w:lvl>
    <w:lvl w:ilvl="4" w:tplc="122693AE">
      <w:numFmt w:val="bullet"/>
      <w:lvlText w:val="•"/>
      <w:lvlJc w:val="left"/>
      <w:pPr>
        <w:ind w:left="2382" w:hanging="360"/>
      </w:pPr>
      <w:rPr>
        <w:rFonts w:hint="default"/>
        <w:lang w:val="en-US" w:eastAsia="en-US" w:bidi="ar-SA"/>
      </w:rPr>
    </w:lvl>
    <w:lvl w:ilvl="5" w:tplc="032E768A">
      <w:numFmt w:val="bullet"/>
      <w:lvlText w:val="•"/>
      <w:lvlJc w:val="left"/>
      <w:pPr>
        <w:ind w:left="2847" w:hanging="360"/>
      </w:pPr>
      <w:rPr>
        <w:rFonts w:hint="default"/>
        <w:lang w:val="en-US" w:eastAsia="en-US" w:bidi="ar-SA"/>
      </w:rPr>
    </w:lvl>
    <w:lvl w:ilvl="6" w:tplc="1D1AC062">
      <w:numFmt w:val="bullet"/>
      <w:lvlText w:val="•"/>
      <w:lvlJc w:val="left"/>
      <w:pPr>
        <w:ind w:left="3313" w:hanging="360"/>
      </w:pPr>
      <w:rPr>
        <w:rFonts w:hint="default"/>
        <w:lang w:val="en-US" w:eastAsia="en-US" w:bidi="ar-SA"/>
      </w:rPr>
    </w:lvl>
    <w:lvl w:ilvl="7" w:tplc="173CA8CA">
      <w:numFmt w:val="bullet"/>
      <w:lvlText w:val="•"/>
      <w:lvlJc w:val="left"/>
      <w:pPr>
        <w:ind w:left="3778" w:hanging="360"/>
      </w:pPr>
      <w:rPr>
        <w:rFonts w:hint="default"/>
        <w:lang w:val="en-US" w:eastAsia="en-US" w:bidi="ar-SA"/>
      </w:rPr>
    </w:lvl>
    <w:lvl w:ilvl="8" w:tplc="F5E4EF22">
      <w:numFmt w:val="bullet"/>
      <w:lvlText w:val="•"/>
      <w:lvlJc w:val="left"/>
      <w:pPr>
        <w:ind w:left="4244" w:hanging="360"/>
      </w:pPr>
      <w:rPr>
        <w:rFonts w:hint="default"/>
        <w:lang w:val="en-US" w:eastAsia="en-US" w:bidi="ar-SA"/>
      </w:rPr>
    </w:lvl>
  </w:abstractNum>
  <w:abstractNum w:abstractNumId="179" w15:restartNumberingAfterBreak="0">
    <w:nsid w:val="51FB58FC"/>
    <w:multiLevelType w:val="hybridMultilevel"/>
    <w:tmpl w:val="2E7C91E8"/>
    <w:lvl w:ilvl="0" w:tplc="E9B0904A">
      <w:numFmt w:val="bullet"/>
      <w:lvlText w:val="•"/>
      <w:lvlJc w:val="left"/>
      <w:pPr>
        <w:ind w:left="136" w:hanging="154"/>
      </w:pPr>
      <w:rPr>
        <w:rFonts w:ascii="Comic Sans MS" w:eastAsia="Comic Sans MS" w:hAnsi="Comic Sans MS" w:cs="Comic Sans MS" w:hint="default"/>
        <w:spacing w:val="0"/>
        <w:w w:val="76"/>
        <w:lang w:val="en-US" w:eastAsia="en-US" w:bidi="ar-SA"/>
      </w:rPr>
    </w:lvl>
    <w:lvl w:ilvl="1" w:tplc="ED5C9E52">
      <w:numFmt w:val="bullet"/>
      <w:lvlText w:val="•"/>
      <w:lvlJc w:val="left"/>
      <w:pPr>
        <w:ind w:left="626" w:hanging="154"/>
      </w:pPr>
      <w:rPr>
        <w:rFonts w:hint="default"/>
        <w:lang w:val="en-US" w:eastAsia="en-US" w:bidi="ar-SA"/>
      </w:rPr>
    </w:lvl>
    <w:lvl w:ilvl="2" w:tplc="3774BA32">
      <w:numFmt w:val="bullet"/>
      <w:lvlText w:val="•"/>
      <w:lvlJc w:val="left"/>
      <w:pPr>
        <w:ind w:left="1112" w:hanging="154"/>
      </w:pPr>
      <w:rPr>
        <w:rFonts w:hint="default"/>
        <w:lang w:val="en-US" w:eastAsia="en-US" w:bidi="ar-SA"/>
      </w:rPr>
    </w:lvl>
    <w:lvl w:ilvl="3" w:tplc="AD7AAC10">
      <w:numFmt w:val="bullet"/>
      <w:lvlText w:val="•"/>
      <w:lvlJc w:val="left"/>
      <w:pPr>
        <w:ind w:left="1599" w:hanging="154"/>
      </w:pPr>
      <w:rPr>
        <w:rFonts w:hint="default"/>
        <w:lang w:val="en-US" w:eastAsia="en-US" w:bidi="ar-SA"/>
      </w:rPr>
    </w:lvl>
    <w:lvl w:ilvl="4" w:tplc="7E4CBFB6">
      <w:numFmt w:val="bullet"/>
      <w:lvlText w:val="•"/>
      <w:lvlJc w:val="left"/>
      <w:pPr>
        <w:ind w:left="2085" w:hanging="154"/>
      </w:pPr>
      <w:rPr>
        <w:rFonts w:hint="default"/>
        <w:lang w:val="en-US" w:eastAsia="en-US" w:bidi="ar-SA"/>
      </w:rPr>
    </w:lvl>
    <w:lvl w:ilvl="5" w:tplc="1B6A02B6">
      <w:numFmt w:val="bullet"/>
      <w:lvlText w:val="•"/>
      <w:lvlJc w:val="left"/>
      <w:pPr>
        <w:ind w:left="2572" w:hanging="154"/>
      </w:pPr>
      <w:rPr>
        <w:rFonts w:hint="default"/>
        <w:lang w:val="en-US" w:eastAsia="en-US" w:bidi="ar-SA"/>
      </w:rPr>
    </w:lvl>
    <w:lvl w:ilvl="6" w:tplc="5972FDEC">
      <w:numFmt w:val="bullet"/>
      <w:lvlText w:val="•"/>
      <w:lvlJc w:val="left"/>
      <w:pPr>
        <w:ind w:left="3058" w:hanging="154"/>
      </w:pPr>
      <w:rPr>
        <w:rFonts w:hint="default"/>
        <w:lang w:val="en-US" w:eastAsia="en-US" w:bidi="ar-SA"/>
      </w:rPr>
    </w:lvl>
    <w:lvl w:ilvl="7" w:tplc="C972C824">
      <w:numFmt w:val="bullet"/>
      <w:lvlText w:val="•"/>
      <w:lvlJc w:val="left"/>
      <w:pPr>
        <w:ind w:left="3544" w:hanging="154"/>
      </w:pPr>
      <w:rPr>
        <w:rFonts w:hint="default"/>
        <w:lang w:val="en-US" w:eastAsia="en-US" w:bidi="ar-SA"/>
      </w:rPr>
    </w:lvl>
    <w:lvl w:ilvl="8" w:tplc="8646CDF0">
      <w:numFmt w:val="bullet"/>
      <w:lvlText w:val="•"/>
      <w:lvlJc w:val="left"/>
      <w:pPr>
        <w:ind w:left="4031" w:hanging="154"/>
      </w:pPr>
      <w:rPr>
        <w:rFonts w:hint="default"/>
        <w:lang w:val="en-US" w:eastAsia="en-US" w:bidi="ar-SA"/>
      </w:rPr>
    </w:lvl>
  </w:abstractNum>
  <w:abstractNum w:abstractNumId="180" w15:restartNumberingAfterBreak="0">
    <w:nsid w:val="522C2A9E"/>
    <w:multiLevelType w:val="hybridMultilevel"/>
    <w:tmpl w:val="3D9257D0"/>
    <w:lvl w:ilvl="0" w:tplc="1D2C5FF6">
      <w:start w:val="1"/>
      <w:numFmt w:val="decimal"/>
      <w:lvlText w:val="%1)"/>
      <w:lvlJc w:val="left"/>
      <w:pPr>
        <w:ind w:left="524" w:hanging="361"/>
      </w:pPr>
      <w:rPr>
        <w:rFonts w:ascii="Comic Sans MS" w:eastAsia="Comic Sans MS" w:hAnsi="Comic Sans MS" w:cs="Comic Sans MS" w:hint="default"/>
        <w:b w:val="0"/>
        <w:bCs w:val="0"/>
        <w:i w:val="0"/>
        <w:iCs w:val="0"/>
        <w:spacing w:val="-1"/>
        <w:w w:val="100"/>
        <w:sz w:val="22"/>
        <w:szCs w:val="22"/>
        <w:lang w:val="en-US" w:eastAsia="en-US" w:bidi="ar-SA"/>
      </w:rPr>
    </w:lvl>
    <w:lvl w:ilvl="1" w:tplc="F058119C">
      <w:numFmt w:val="bullet"/>
      <w:lvlText w:val="•"/>
      <w:lvlJc w:val="left"/>
      <w:pPr>
        <w:ind w:left="1479" w:hanging="361"/>
      </w:pPr>
      <w:rPr>
        <w:rFonts w:hint="default"/>
        <w:lang w:val="en-US" w:eastAsia="en-US" w:bidi="ar-SA"/>
      </w:rPr>
    </w:lvl>
    <w:lvl w:ilvl="2" w:tplc="DF486950">
      <w:numFmt w:val="bullet"/>
      <w:lvlText w:val="•"/>
      <w:lvlJc w:val="left"/>
      <w:pPr>
        <w:ind w:left="2438" w:hanging="361"/>
      </w:pPr>
      <w:rPr>
        <w:rFonts w:hint="default"/>
        <w:lang w:val="en-US" w:eastAsia="en-US" w:bidi="ar-SA"/>
      </w:rPr>
    </w:lvl>
    <w:lvl w:ilvl="3" w:tplc="AB9850DA">
      <w:numFmt w:val="bullet"/>
      <w:lvlText w:val="•"/>
      <w:lvlJc w:val="left"/>
      <w:pPr>
        <w:ind w:left="3397" w:hanging="361"/>
      </w:pPr>
      <w:rPr>
        <w:rFonts w:hint="default"/>
        <w:lang w:val="en-US" w:eastAsia="en-US" w:bidi="ar-SA"/>
      </w:rPr>
    </w:lvl>
    <w:lvl w:ilvl="4" w:tplc="40182B6A">
      <w:numFmt w:val="bullet"/>
      <w:lvlText w:val="•"/>
      <w:lvlJc w:val="left"/>
      <w:pPr>
        <w:ind w:left="4357" w:hanging="361"/>
      </w:pPr>
      <w:rPr>
        <w:rFonts w:hint="default"/>
        <w:lang w:val="en-US" w:eastAsia="en-US" w:bidi="ar-SA"/>
      </w:rPr>
    </w:lvl>
    <w:lvl w:ilvl="5" w:tplc="F75666F8">
      <w:numFmt w:val="bullet"/>
      <w:lvlText w:val="•"/>
      <w:lvlJc w:val="left"/>
      <w:pPr>
        <w:ind w:left="5316" w:hanging="361"/>
      </w:pPr>
      <w:rPr>
        <w:rFonts w:hint="default"/>
        <w:lang w:val="en-US" w:eastAsia="en-US" w:bidi="ar-SA"/>
      </w:rPr>
    </w:lvl>
    <w:lvl w:ilvl="6" w:tplc="D7569F36">
      <w:numFmt w:val="bullet"/>
      <w:lvlText w:val="•"/>
      <w:lvlJc w:val="left"/>
      <w:pPr>
        <w:ind w:left="6275" w:hanging="361"/>
      </w:pPr>
      <w:rPr>
        <w:rFonts w:hint="default"/>
        <w:lang w:val="en-US" w:eastAsia="en-US" w:bidi="ar-SA"/>
      </w:rPr>
    </w:lvl>
    <w:lvl w:ilvl="7" w:tplc="71AC3CCA">
      <w:numFmt w:val="bullet"/>
      <w:lvlText w:val="•"/>
      <w:lvlJc w:val="left"/>
      <w:pPr>
        <w:ind w:left="7234" w:hanging="361"/>
      </w:pPr>
      <w:rPr>
        <w:rFonts w:hint="default"/>
        <w:lang w:val="en-US" w:eastAsia="en-US" w:bidi="ar-SA"/>
      </w:rPr>
    </w:lvl>
    <w:lvl w:ilvl="8" w:tplc="89642412">
      <w:numFmt w:val="bullet"/>
      <w:lvlText w:val="•"/>
      <w:lvlJc w:val="left"/>
      <w:pPr>
        <w:ind w:left="8194" w:hanging="361"/>
      </w:pPr>
      <w:rPr>
        <w:rFonts w:hint="default"/>
        <w:lang w:val="en-US" w:eastAsia="en-US" w:bidi="ar-SA"/>
      </w:rPr>
    </w:lvl>
  </w:abstractNum>
  <w:abstractNum w:abstractNumId="181" w15:restartNumberingAfterBreak="0">
    <w:nsid w:val="52486D38"/>
    <w:multiLevelType w:val="hybridMultilevel"/>
    <w:tmpl w:val="82E4C834"/>
    <w:lvl w:ilvl="0" w:tplc="2E1A1C64">
      <w:numFmt w:val="bullet"/>
      <w:lvlText w:val="•"/>
      <w:lvlJc w:val="left"/>
      <w:pPr>
        <w:ind w:left="510" w:hanging="360"/>
      </w:pPr>
      <w:rPr>
        <w:rFonts w:ascii="Arial" w:eastAsia="Arial" w:hAnsi="Arial" w:cs="Arial" w:hint="default"/>
        <w:b w:val="0"/>
        <w:bCs w:val="0"/>
        <w:i w:val="0"/>
        <w:iCs w:val="0"/>
        <w:spacing w:val="0"/>
        <w:w w:val="99"/>
        <w:sz w:val="20"/>
        <w:szCs w:val="20"/>
        <w:lang w:val="en-US" w:eastAsia="en-US" w:bidi="ar-SA"/>
      </w:rPr>
    </w:lvl>
    <w:lvl w:ilvl="1" w:tplc="8850DF18">
      <w:numFmt w:val="bullet"/>
      <w:lvlText w:val="•"/>
      <w:lvlJc w:val="left"/>
      <w:pPr>
        <w:ind w:left="793" w:hanging="360"/>
      </w:pPr>
      <w:rPr>
        <w:rFonts w:hint="default"/>
        <w:lang w:val="en-US" w:eastAsia="en-US" w:bidi="ar-SA"/>
      </w:rPr>
    </w:lvl>
    <w:lvl w:ilvl="2" w:tplc="16C608E0">
      <w:numFmt w:val="bullet"/>
      <w:lvlText w:val="•"/>
      <w:lvlJc w:val="left"/>
      <w:pPr>
        <w:ind w:left="1066" w:hanging="360"/>
      </w:pPr>
      <w:rPr>
        <w:rFonts w:hint="default"/>
        <w:lang w:val="en-US" w:eastAsia="en-US" w:bidi="ar-SA"/>
      </w:rPr>
    </w:lvl>
    <w:lvl w:ilvl="3" w:tplc="E404110E">
      <w:numFmt w:val="bullet"/>
      <w:lvlText w:val="•"/>
      <w:lvlJc w:val="left"/>
      <w:pPr>
        <w:ind w:left="1339" w:hanging="360"/>
      </w:pPr>
      <w:rPr>
        <w:rFonts w:hint="default"/>
        <w:lang w:val="en-US" w:eastAsia="en-US" w:bidi="ar-SA"/>
      </w:rPr>
    </w:lvl>
    <w:lvl w:ilvl="4" w:tplc="C5865B5C">
      <w:numFmt w:val="bullet"/>
      <w:lvlText w:val="•"/>
      <w:lvlJc w:val="left"/>
      <w:pPr>
        <w:ind w:left="1612" w:hanging="360"/>
      </w:pPr>
      <w:rPr>
        <w:rFonts w:hint="default"/>
        <w:lang w:val="en-US" w:eastAsia="en-US" w:bidi="ar-SA"/>
      </w:rPr>
    </w:lvl>
    <w:lvl w:ilvl="5" w:tplc="3AA067FC">
      <w:numFmt w:val="bullet"/>
      <w:lvlText w:val="•"/>
      <w:lvlJc w:val="left"/>
      <w:pPr>
        <w:ind w:left="1885" w:hanging="360"/>
      </w:pPr>
      <w:rPr>
        <w:rFonts w:hint="default"/>
        <w:lang w:val="en-US" w:eastAsia="en-US" w:bidi="ar-SA"/>
      </w:rPr>
    </w:lvl>
    <w:lvl w:ilvl="6" w:tplc="B2E21D86">
      <w:numFmt w:val="bullet"/>
      <w:lvlText w:val="•"/>
      <w:lvlJc w:val="left"/>
      <w:pPr>
        <w:ind w:left="2158" w:hanging="360"/>
      </w:pPr>
      <w:rPr>
        <w:rFonts w:hint="default"/>
        <w:lang w:val="en-US" w:eastAsia="en-US" w:bidi="ar-SA"/>
      </w:rPr>
    </w:lvl>
    <w:lvl w:ilvl="7" w:tplc="01EC1D68">
      <w:numFmt w:val="bullet"/>
      <w:lvlText w:val="•"/>
      <w:lvlJc w:val="left"/>
      <w:pPr>
        <w:ind w:left="2431" w:hanging="360"/>
      </w:pPr>
      <w:rPr>
        <w:rFonts w:hint="default"/>
        <w:lang w:val="en-US" w:eastAsia="en-US" w:bidi="ar-SA"/>
      </w:rPr>
    </w:lvl>
    <w:lvl w:ilvl="8" w:tplc="98881588">
      <w:numFmt w:val="bullet"/>
      <w:lvlText w:val="•"/>
      <w:lvlJc w:val="left"/>
      <w:pPr>
        <w:ind w:left="2704" w:hanging="360"/>
      </w:pPr>
      <w:rPr>
        <w:rFonts w:hint="default"/>
        <w:lang w:val="en-US" w:eastAsia="en-US" w:bidi="ar-SA"/>
      </w:rPr>
    </w:lvl>
  </w:abstractNum>
  <w:abstractNum w:abstractNumId="182" w15:restartNumberingAfterBreak="0">
    <w:nsid w:val="527C2608"/>
    <w:multiLevelType w:val="hybridMultilevel"/>
    <w:tmpl w:val="7AC0A178"/>
    <w:lvl w:ilvl="0" w:tplc="E5B0176E">
      <w:numFmt w:val="bullet"/>
      <w:lvlText w:val=""/>
      <w:lvlJc w:val="left"/>
      <w:pPr>
        <w:ind w:left="467" w:hanging="360"/>
      </w:pPr>
      <w:rPr>
        <w:rFonts w:ascii="Symbol" w:eastAsia="Symbol" w:hAnsi="Symbol" w:cs="Symbol" w:hint="default"/>
        <w:b w:val="0"/>
        <w:bCs w:val="0"/>
        <w:i w:val="0"/>
        <w:iCs w:val="0"/>
        <w:spacing w:val="0"/>
        <w:w w:val="99"/>
        <w:sz w:val="20"/>
        <w:szCs w:val="20"/>
        <w:lang w:val="en-US" w:eastAsia="en-US" w:bidi="ar-SA"/>
      </w:rPr>
    </w:lvl>
    <w:lvl w:ilvl="1" w:tplc="187232B6">
      <w:numFmt w:val="bullet"/>
      <w:lvlText w:val="•"/>
      <w:lvlJc w:val="left"/>
      <w:pPr>
        <w:ind w:left="696" w:hanging="360"/>
      </w:pPr>
      <w:rPr>
        <w:rFonts w:hint="default"/>
        <w:lang w:val="en-US" w:eastAsia="en-US" w:bidi="ar-SA"/>
      </w:rPr>
    </w:lvl>
    <w:lvl w:ilvl="2" w:tplc="F4EC82FC">
      <w:numFmt w:val="bullet"/>
      <w:lvlText w:val="•"/>
      <w:lvlJc w:val="left"/>
      <w:pPr>
        <w:ind w:left="933" w:hanging="360"/>
      </w:pPr>
      <w:rPr>
        <w:rFonts w:hint="default"/>
        <w:lang w:val="en-US" w:eastAsia="en-US" w:bidi="ar-SA"/>
      </w:rPr>
    </w:lvl>
    <w:lvl w:ilvl="3" w:tplc="9332540A">
      <w:numFmt w:val="bullet"/>
      <w:lvlText w:val="•"/>
      <w:lvlJc w:val="left"/>
      <w:pPr>
        <w:ind w:left="1169" w:hanging="360"/>
      </w:pPr>
      <w:rPr>
        <w:rFonts w:hint="default"/>
        <w:lang w:val="en-US" w:eastAsia="en-US" w:bidi="ar-SA"/>
      </w:rPr>
    </w:lvl>
    <w:lvl w:ilvl="4" w:tplc="7FC42036">
      <w:numFmt w:val="bullet"/>
      <w:lvlText w:val="•"/>
      <w:lvlJc w:val="left"/>
      <w:pPr>
        <w:ind w:left="1406" w:hanging="360"/>
      </w:pPr>
      <w:rPr>
        <w:rFonts w:hint="default"/>
        <w:lang w:val="en-US" w:eastAsia="en-US" w:bidi="ar-SA"/>
      </w:rPr>
    </w:lvl>
    <w:lvl w:ilvl="5" w:tplc="23AE2974">
      <w:numFmt w:val="bullet"/>
      <w:lvlText w:val="•"/>
      <w:lvlJc w:val="left"/>
      <w:pPr>
        <w:ind w:left="1642" w:hanging="360"/>
      </w:pPr>
      <w:rPr>
        <w:rFonts w:hint="default"/>
        <w:lang w:val="en-US" w:eastAsia="en-US" w:bidi="ar-SA"/>
      </w:rPr>
    </w:lvl>
    <w:lvl w:ilvl="6" w:tplc="8F7AA9E6">
      <w:numFmt w:val="bullet"/>
      <w:lvlText w:val="•"/>
      <w:lvlJc w:val="left"/>
      <w:pPr>
        <w:ind w:left="1879" w:hanging="360"/>
      </w:pPr>
      <w:rPr>
        <w:rFonts w:hint="default"/>
        <w:lang w:val="en-US" w:eastAsia="en-US" w:bidi="ar-SA"/>
      </w:rPr>
    </w:lvl>
    <w:lvl w:ilvl="7" w:tplc="8EE0A824">
      <w:numFmt w:val="bullet"/>
      <w:lvlText w:val="•"/>
      <w:lvlJc w:val="left"/>
      <w:pPr>
        <w:ind w:left="2115" w:hanging="360"/>
      </w:pPr>
      <w:rPr>
        <w:rFonts w:hint="default"/>
        <w:lang w:val="en-US" w:eastAsia="en-US" w:bidi="ar-SA"/>
      </w:rPr>
    </w:lvl>
    <w:lvl w:ilvl="8" w:tplc="F8267224">
      <w:numFmt w:val="bullet"/>
      <w:lvlText w:val="•"/>
      <w:lvlJc w:val="left"/>
      <w:pPr>
        <w:ind w:left="2352" w:hanging="360"/>
      </w:pPr>
      <w:rPr>
        <w:rFonts w:hint="default"/>
        <w:lang w:val="en-US" w:eastAsia="en-US" w:bidi="ar-SA"/>
      </w:rPr>
    </w:lvl>
  </w:abstractNum>
  <w:abstractNum w:abstractNumId="183" w15:restartNumberingAfterBreak="0">
    <w:nsid w:val="52FA13D0"/>
    <w:multiLevelType w:val="hybridMultilevel"/>
    <w:tmpl w:val="8012CCC0"/>
    <w:lvl w:ilvl="0" w:tplc="99A4AE66">
      <w:numFmt w:val="bullet"/>
      <w:lvlText w:val=""/>
      <w:lvlJc w:val="left"/>
      <w:pPr>
        <w:ind w:left="504" w:hanging="361"/>
      </w:pPr>
      <w:rPr>
        <w:rFonts w:ascii="Symbol" w:eastAsia="Symbol" w:hAnsi="Symbol" w:cs="Symbol" w:hint="default"/>
        <w:b w:val="0"/>
        <w:bCs w:val="0"/>
        <w:i w:val="0"/>
        <w:iCs w:val="0"/>
        <w:spacing w:val="0"/>
        <w:w w:val="100"/>
        <w:sz w:val="22"/>
        <w:szCs w:val="22"/>
        <w:lang w:val="en-US" w:eastAsia="en-US" w:bidi="ar-SA"/>
      </w:rPr>
    </w:lvl>
    <w:lvl w:ilvl="1" w:tplc="ED7C4712">
      <w:numFmt w:val="bullet"/>
      <w:lvlText w:val="•"/>
      <w:lvlJc w:val="left"/>
      <w:pPr>
        <w:ind w:left="1466" w:hanging="361"/>
      </w:pPr>
      <w:rPr>
        <w:rFonts w:hint="default"/>
        <w:lang w:val="en-US" w:eastAsia="en-US" w:bidi="ar-SA"/>
      </w:rPr>
    </w:lvl>
    <w:lvl w:ilvl="2" w:tplc="E09C80C4">
      <w:numFmt w:val="bullet"/>
      <w:lvlText w:val="•"/>
      <w:lvlJc w:val="left"/>
      <w:pPr>
        <w:ind w:left="2432" w:hanging="361"/>
      </w:pPr>
      <w:rPr>
        <w:rFonts w:hint="default"/>
        <w:lang w:val="en-US" w:eastAsia="en-US" w:bidi="ar-SA"/>
      </w:rPr>
    </w:lvl>
    <w:lvl w:ilvl="3" w:tplc="5C9E7FB4">
      <w:numFmt w:val="bullet"/>
      <w:lvlText w:val="•"/>
      <w:lvlJc w:val="left"/>
      <w:pPr>
        <w:ind w:left="3398" w:hanging="361"/>
      </w:pPr>
      <w:rPr>
        <w:rFonts w:hint="default"/>
        <w:lang w:val="en-US" w:eastAsia="en-US" w:bidi="ar-SA"/>
      </w:rPr>
    </w:lvl>
    <w:lvl w:ilvl="4" w:tplc="83D6175C">
      <w:numFmt w:val="bullet"/>
      <w:lvlText w:val="•"/>
      <w:lvlJc w:val="left"/>
      <w:pPr>
        <w:ind w:left="4364" w:hanging="361"/>
      </w:pPr>
      <w:rPr>
        <w:rFonts w:hint="default"/>
        <w:lang w:val="en-US" w:eastAsia="en-US" w:bidi="ar-SA"/>
      </w:rPr>
    </w:lvl>
    <w:lvl w:ilvl="5" w:tplc="909C2D6E">
      <w:numFmt w:val="bullet"/>
      <w:lvlText w:val="•"/>
      <w:lvlJc w:val="left"/>
      <w:pPr>
        <w:ind w:left="5330" w:hanging="361"/>
      </w:pPr>
      <w:rPr>
        <w:rFonts w:hint="default"/>
        <w:lang w:val="en-US" w:eastAsia="en-US" w:bidi="ar-SA"/>
      </w:rPr>
    </w:lvl>
    <w:lvl w:ilvl="6" w:tplc="2E2E2112">
      <w:numFmt w:val="bullet"/>
      <w:lvlText w:val="•"/>
      <w:lvlJc w:val="left"/>
      <w:pPr>
        <w:ind w:left="6296" w:hanging="361"/>
      </w:pPr>
      <w:rPr>
        <w:rFonts w:hint="default"/>
        <w:lang w:val="en-US" w:eastAsia="en-US" w:bidi="ar-SA"/>
      </w:rPr>
    </w:lvl>
    <w:lvl w:ilvl="7" w:tplc="1BFE1E38">
      <w:numFmt w:val="bullet"/>
      <w:lvlText w:val="•"/>
      <w:lvlJc w:val="left"/>
      <w:pPr>
        <w:ind w:left="7262" w:hanging="361"/>
      </w:pPr>
      <w:rPr>
        <w:rFonts w:hint="default"/>
        <w:lang w:val="en-US" w:eastAsia="en-US" w:bidi="ar-SA"/>
      </w:rPr>
    </w:lvl>
    <w:lvl w:ilvl="8" w:tplc="B36A809E">
      <w:numFmt w:val="bullet"/>
      <w:lvlText w:val="•"/>
      <w:lvlJc w:val="left"/>
      <w:pPr>
        <w:ind w:left="8228" w:hanging="361"/>
      </w:pPr>
      <w:rPr>
        <w:rFonts w:hint="default"/>
        <w:lang w:val="en-US" w:eastAsia="en-US" w:bidi="ar-SA"/>
      </w:rPr>
    </w:lvl>
  </w:abstractNum>
  <w:abstractNum w:abstractNumId="184" w15:restartNumberingAfterBreak="0">
    <w:nsid w:val="54423735"/>
    <w:multiLevelType w:val="hybridMultilevel"/>
    <w:tmpl w:val="6E6EFD5A"/>
    <w:lvl w:ilvl="0" w:tplc="0DD87C16">
      <w:numFmt w:val="bullet"/>
      <w:lvlText w:val="•"/>
      <w:lvlJc w:val="left"/>
      <w:pPr>
        <w:ind w:left="467" w:hanging="360"/>
      </w:pPr>
      <w:rPr>
        <w:rFonts w:ascii="Arial" w:eastAsia="Arial" w:hAnsi="Arial" w:cs="Arial" w:hint="default"/>
        <w:b w:val="0"/>
        <w:bCs w:val="0"/>
        <w:i w:val="0"/>
        <w:iCs w:val="0"/>
        <w:spacing w:val="0"/>
        <w:w w:val="99"/>
        <w:sz w:val="20"/>
        <w:szCs w:val="20"/>
        <w:lang w:val="en-US" w:eastAsia="en-US" w:bidi="ar-SA"/>
      </w:rPr>
    </w:lvl>
    <w:lvl w:ilvl="1" w:tplc="F68E5D16">
      <w:numFmt w:val="bullet"/>
      <w:lvlText w:val="•"/>
      <w:lvlJc w:val="left"/>
      <w:pPr>
        <w:ind w:left="1288" w:hanging="360"/>
      </w:pPr>
      <w:rPr>
        <w:rFonts w:hint="default"/>
        <w:lang w:val="en-US" w:eastAsia="en-US" w:bidi="ar-SA"/>
      </w:rPr>
    </w:lvl>
    <w:lvl w:ilvl="2" w:tplc="9B267C16">
      <w:numFmt w:val="bullet"/>
      <w:lvlText w:val="•"/>
      <w:lvlJc w:val="left"/>
      <w:pPr>
        <w:ind w:left="2116" w:hanging="360"/>
      </w:pPr>
      <w:rPr>
        <w:rFonts w:hint="default"/>
        <w:lang w:val="en-US" w:eastAsia="en-US" w:bidi="ar-SA"/>
      </w:rPr>
    </w:lvl>
    <w:lvl w:ilvl="3" w:tplc="DD4E7D7C">
      <w:numFmt w:val="bullet"/>
      <w:lvlText w:val="•"/>
      <w:lvlJc w:val="left"/>
      <w:pPr>
        <w:ind w:left="2945" w:hanging="360"/>
      </w:pPr>
      <w:rPr>
        <w:rFonts w:hint="default"/>
        <w:lang w:val="en-US" w:eastAsia="en-US" w:bidi="ar-SA"/>
      </w:rPr>
    </w:lvl>
    <w:lvl w:ilvl="4" w:tplc="80245B4A">
      <w:numFmt w:val="bullet"/>
      <w:lvlText w:val="•"/>
      <w:lvlJc w:val="left"/>
      <w:pPr>
        <w:ind w:left="3773" w:hanging="360"/>
      </w:pPr>
      <w:rPr>
        <w:rFonts w:hint="default"/>
        <w:lang w:val="en-US" w:eastAsia="en-US" w:bidi="ar-SA"/>
      </w:rPr>
    </w:lvl>
    <w:lvl w:ilvl="5" w:tplc="A21EC04A">
      <w:numFmt w:val="bullet"/>
      <w:lvlText w:val="•"/>
      <w:lvlJc w:val="left"/>
      <w:pPr>
        <w:ind w:left="4602" w:hanging="360"/>
      </w:pPr>
      <w:rPr>
        <w:rFonts w:hint="default"/>
        <w:lang w:val="en-US" w:eastAsia="en-US" w:bidi="ar-SA"/>
      </w:rPr>
    </w:lvl>
    <w:lvl w:ilvl="6" w:tplc="7F9A9B74">
      <w:numFmt w:val="bullet"/>
      <w:lvlText w:val="•"/>
      <w:lvlJc w:val="left"/>
      <w:pPr>
        <w:ind w:left="5430" w:hanging="360"/>
      </w:pPr>
      <w:rPr>
        <w:rFonts w:hint="default"/>
        <w:lang w:val="en-US" w:eastAsia="en-US" w:bidi="ar-SA"/>
      </w:rPr>
    </w:lvl>
    <w:lvl w:ilvl="7" w:tplc="59AA64E0">
      <w:numFmt w:val="bullet"/>
      <w:lvlText w:val="•"/>
      <w:lvlJc w:val="left"/>
      <w:pPr>
        <w:ind w:left="6258" w:hanging="360"/>
      </w:pPr>
      <w:rPr>
        <w:rFonts w:hint="default"/>
        <w:lang w:val="en-US" w:eastAsia="en-US" w:bidi="ar-SA"/>
      </w:rPr>
    </w:lvl>
    <w:lvl w:ilvl="8" w:tplc="7D524CF4">
      <w:numFmt w:val="bullet"/>
      <w:lvlText w:val="•"/>
      <w:lvlJc w:val="left"/>
      <w:pPr>
        <w:ind w:left="7087" w:hanging="360"/>
      </w:pPr>
      <w:rPr>
        <w:rFonts w:hint="default"/>
        <w:lang w:val="en-US" w:eastAsia="en-US" w:bidi="ar-SA"/>
      </w:rPr>
    </w:lvl>
  </w:abstractNum>
  <w:abstractNum w:abstractNumId="185" w15:restartNumberingAfterBreak="0">
    <w:nsid w:val="54940593"/>
    <w:multiLevelType w:val="hybridMultilevel"/>
    <w:tmpl w:val="21760EBE"/>
    <w:lvl w:ilvl="0" w:tplc="09D8E424">
      <w:numFmt w:val="bullet"/>
      <w:lvlText w:val="•"/>
      <w:lvlJc w:val="left"/>
      <w:pPr>
        <w:ind w:left="504" w:hanging="361"/>
      </w:pPr>
      <w:rPr>
        <w:rFonts w:ascii="Arial" w:eastAsia="Arial" w:hAnsi="Arial" w:cs="Arial" w:hint="default"/>
        <w:b w:val="0"/>
        <w:bCs w:val="0"/>
        <w:i w:val="0"/>
        <w:iCs w:val="0"/>
        <w:spacing w:val="0"/>
        <w:w w:val="99"/>
        <w:sz w:val="20"/>
        <w:szCs w:val="20"/>
        <w:lang w:val="en-US" w:eastAsia="en-US" w:bidi="ar-SA"/>
      </w:rPr>
    </w:lvl>
    <w:lvl w:ilvl="1" w:tplc="B3DA4BBE">
      <w:numFmt w:val="bullet"/>
      <w:lvlText w:val="•"/>
      <w:lvlJc w:val="left"/>
      <w:pPr>
        <w:ind w:left="1485" w:hanging="361"/>
      </w:pPr>
      <w:rPr>
        <w:rFonts w:hint="default"/>
        <w:lang w:val="en-US" w:eastAsia="en-US" w:bidi="ar-SA"/>
      </w:rPr>
    </w:lvl>
    <w:lvl w:ilvl="2" w:tplc="3B080CD2">
      <w:numFmt w:val="bullet"/>
      <w:lvlText w:val="•"/>
      <w:lvlJc w:val="left"/>
      <w:pPr>
        <w:ind w:left="2470" w:hanging="361"/>
      </w:pPr>
      <w:rPr>
        <w:rFonts w:hint="default"/>
        <w:lang w:val="en-US" w:eastAsia="en-US" w:bidi="ar-SA"/>
      </w:rPr>
    </w:lvl>
    <w:lvl w:ilvl="3" w:tplc="2562A582">
      <w:numFmt w:val="bullet"/>
      <w:lvlText w:val="•"/>
      <w:lvlJc w:val="left"/>
      <w:pPr>
        <w:ind w:left="3455" w:hanging="361"/>
      </w:pPr>
      <w:rPr>
        <w:rFonts w:hint="default"/>
        <w:lang w:val="en-US" w:eastAsia="en-US" w:bidi="ar-SA"/>
      </w:rPr>
    </w:lvl>
    <w:lvl w:ilvl="4" w:tplc="E7763EA8">
      <w:numFmt w:val="bullet"/>
      <w:lvlText w:val="•"/>
      <w:lvlJc w:val="left"/>
      <w:pPr>
        <w:ind w:left="4440" w:hanging="361"/>
      </w:pPr>
      <w:rPr>
        <w:rFonts w:hint="default"/>
        <w:lang w:val="en-US" w:eastAsia="en-US" w:bidi="ar-SA"/>
      </w:rPr>
    </w:lvl>
    <w:lvl w:ilvl="5" w:tplc="2F5AE316">
      <w:numFmt w:val="bullet"/>
      <w:lvlText w:val="•"/>
      <w:lvlJc w:val="left"/>
      <w:pPr>
        <w:ind w:left="5425" w:hanging="361"/>
      </w:pPr>
      <w:rPr>
        <w:rFonts w:hint="default"/>
        <w:lang w:val="en-US" w:eastAsia="en-US" w:bidi="ar-SA"/>
      </w:rPr>
    </w:lvl>
    <w:lvl w:ilvl="6" w:tplc="68F278E2">
      <w:numFmt w:val="bullet"/>
      <w:lvlText w:val="•"/>
      <w:lvlJc w:val="left"/>
      <w:pPr>
        <w:ind w:left="6410" w:hanging="361"/>
      </w:pPr>
      <w:rPr>
        <w:rFonts w:hint="default"/>
        <w:lang w:val="en-US" w:eastAsia="en-US" w:bidi="ar-SA"/>
      </w:rPr>
    </w:lvl>
    <w:lvl w:ilvl="7" w:tplc="E9DE9776">
      <w:numFmt w:val="bullet"/>
      <w:lvlText w:val="•"/>
      <w:lvlJc w:val="left"/>
      <w:pPr>
        <w:ind w:left="7395" w:hanging="361"/>
      </w:pPr>
      <w:rPr>
        <w:rFonts w:hint="default"/>
        <w:lang w:val="en-US" w:eastAsia="en-US" w:bidi="ar-SA"/>
      </w:rPr>
    </w:lvl>
    <w:lvl w:ilvl="8" w:tplc="20EC6DD2">
      <w:numFmt w:val="bullet"/>
      <w:lvlText w:val="•"/>
      <w:lvlJc w:val="left"/>
      <w:pPr>
        <w:ind w:left="8380" w:hanging="361"/>
      </w:pPr>
      <w:rPr>
        <w:rFonts w:hint="default"/>
        <w:lang w:val="en-US" w:eastAsia="en-US" w:bidi="ar-SA"/>
      </w:rPr>
    </w:lvl>
  </w:abstractNum>
  <w:abstractNum w:abstractNumId="186" w15:restartNumberingAfterBreak="0">
    <w:nsid w:val="54D24A1E"/>
    <w:multiLevelType w:val="hybridMultilevel"/>
    <w:tmpl w:val="51D49830"/>
    <w:lvl w:ilvl="0" w:tplc="10A4E7E0">
      <w:numFmt w:val="bullet"/>
      <w:lvlText w:val=""/>
      <w:lvlJc w:val="left"/>
      <w:pPr>
        <w:ind w:left="504" w:hanging="361"/>
      </w:pPr>
      <w:rPr>
        <w:rFonts w:ascii="Symbol" w:eastAsia="Symbol" w:hAnsi="Symbol" w:cs="Symbol" w:hint="default"/>
        <w:b w:val="0"/>
        <w:bCs w:val="0"/>
        <w:i w:val="0"/>
        <w:iCs w:val="0"/>
        <w:spacing w:val="0"/>
        <w:w w:val="100"/>
        <w:sz w:val="22"/>
        <w:szCs w:val="22"/>
        <w:lang w:val="en-US" w:eastAsia="en-US" w:bidi="ar-SA"/>
      </w:rPr>
    </w:lvl>
    <w:lvl w:ilvl="1" w:tplc="11F42B96">
      <w:numFmt w:val="bullet"/>
      <w:lvlText w:val="•"/>
      <w:lvlJc w:val="left"/>
      <w:pPr>
        <w:ind w:left="1488" w:hanging="361"/>
      </w:pPr>
      <w:rPr>
        <w:rFonts w:hint="default"/>
        <w:lang w:val="en-US" w:eastAsia="en-US" w:bidi="ar-SA"/>
      </w:rPr>
    </w:lvl>
    <w:lvl w:ilvl="2" w:tplc="69E4DAD4">
      <w:numFmt w:val="bullet"/>
      <w:lvlText w:val="•"/>
      <w:lvlJc w:val="left"/>
      <w:pPr>
        <w:ind w:left="2476" w:hanging="361"/>
      </w:pPr>
      <w:rPr>
        <w:rFonts w:hint="default"/>
        <w:lang w:val="en-US" w:eastAsia="en-US" w:bidi="ar-SA"/>
      </w:rPr>
    </w:lvl>
    <w:lvl w:ilvl="3" w:tplc="83A23C44">
      <w:numFmt w:val="bullet"/>
      <w:lvlText w:val="•"/>
      <w:lvlJc w:val="left"/>
      <w:pPr>
        <w:ind w:left="3464" w:hanging="361"/>
      </w:pPr>
      <w:rPr>
        <w:rFonts w:hint="default"/>
        <w:lang w:val="en-US" w:eastAsia="en-US" w:bidi="ar-SA"/>
      </w:rPr>
    </w:lvl>
    <w:lvl w:ilvl="4" w:tplc="7886287C">
      <w:numFmt w:val="bullet"/>
      <w:lvlText w:val="•"/>
      <w:lvlJc w:val="left"/>
      <w:pPr>
        <w:ind w:left="4452" w:hanging="361"/>
      </w:pPr>
      <w:rPr>
        <w:rFonts w:hint="default"/>
        <w:lang w:val="en-US" w:eastAsia="en-US" w:bidi="ar-SA"/>
      </w:rPr>
    </w:lvl>
    <w:lvl w:ilvl="5" w:tplc="973C820A">
      <w:numFmt w:val="bullet"/>
      <w:lvlText w:val="•"/>
      <w:lvlJc w:val="left"/>
      <w:pPr>
        <w:ind w:left="5441" w:hanging="361"/>
      </w:pPr>
      <w:rPr>
        <w:rFonts w:hint="default"/>
        <w:lang w:val="en-US" w:eastAsia="en-US" w:bidi="ar-SA"/>
      </w:rPr>
    </w:lvl>
    <w:lvl w:ilvl="6" w:tplc="572E07A6">
      <w:numFmt w:val="bullet"/>
      <w:lvlText w:val="•"/>
      <w:lvlJc w:val="left"/>
      <w:pPr>
        <w:ind w:left="6429" w:hanging="361"/>
      </w:pPr>
      <w:rPr>
        <w:rFonts w:hint="default"/>
        <w:lang w:val="en-US" w:eastAsia="en-US" w:bidi="ar-SA"/>
      </w:rPr>
    </w:lvl>
    <w:lvl w:ilvl="7" w:tplc="ED929796">
      <w:numFmt w:val="bullet"/>
      <w:lvlText w:val="•"/>
      <w:lvlJc w:val="left"/>
      <w:pPr>
        <w:ind w:left="7417" w:hanging="361"/>
      </w:pPr>
      <w:rPr>
        <w:rFonts w:hint="default"/>
        <w:lang w:val="en-US" w:eastAsia="en-US" w:bidi="ar-SA"/>
      </w:rPr>
    </w:lvl>
    <w:lvl w:ilvl="8" w:tplc="F97A5256">
      <w:numFmt w:val="bullet"/>
      <w:lvlText w:val="•"/>
      <w:lvlJc w:val="left"/>
      <w:pPr>
        <w:ind w:left="8405" w:hanging="361"/>
      </w:pPr>
      <w:rPr>
        <w:rFonts w:hint="default"/>
        <w:lang w:val="en-US" w:eastAsia="en-US" w:bidi="ar-SA"/>
      </w:rPr>
    </w:lvl>
  </w:abstractNum>
  <w:abstractNum w:abstractNumId="187" w15:restartNumberingAfterBreak="0">
    <w:nsid w:val="55BD7A99"/>
    <w:multiLevelType w:val="hybridMultilevel"/>
    <w:tmpl w:val="0414E564"/>
    <w:lvl w:ilvl="0" w:tplc="DA22D668">
      <w:numFmt w:val="bullet"/>
      <w:lvlText w:val=""/>
      <w:lvlJc w:val="left"/>
      <w:pPr>
        <w:ind w:left="525" w:hanging="361"/>
      </w:pPr>
      <w:rPr>
        <w:rFonts w:ascii="Symbol" w:eastAsia="Symbol" w:hAnsi="Symbol" w:cs="Symbol" w:hint="default"/>
        <w:b w:val="0"/>
        <w:bCs w:val="0"/>
        <w:i w:val="0"/>
        <w:iCs w:val="0"/>
        <w:spacing w:val="0"/>
        <w:w w:val="99"/>
        <w:sz w:val="20"/>
        <w:szCs w:val="20"/>
        <w:lang w:val="en-US" w:eastAsia="en-US" w:bidi="ar-SA"/>
      </w:rPr>
    </w:lvl>
    <w:lvl w:ilvl="1" w:tplc="06486136">
      <w:numFmt w:val="bullet"/>
      <w:lvlText w:val="•"/>
      <w:lvlJc w:val="left"/>
      <w:pPr>
        <w:ind w:left="1511" w:hanging="361"/>
      </w:pPr>
      <w:rPr>
        <w:rFonts w:hint="default"/>
        <w:lang w:val="en-US" w:eastAsia="en-US" w:bidi="ar-SA"/>
      </w:rPr>
    </w:lvl>
    <w:lvl w:ilvl="2" w:tplc="E64483A4">
      <w:numFmt w:val="bullet"/>
      <w:lvlText w:val="•"/>
      <w:lvlJc w:val="left"/>
      <w:pPr>
        <w:ind w:left="2503" w:hanging="361"/>
      </w:pPr>
      <w:rPr>
        <w:rFonts w:hint="default"/>
        <w:lang w:val="en-US" w:eastAsia="en-US" w:bidi="ar-SA"/>
      </w:rPr>
    </w:lvl>
    <w:lvl w:ilvl="3" w:tplc="B902FB42">
      <w:numFmt w:val="bullet"/>
      <w:lvlText w:val="•"/>
      <w:lvlJc w:val="left"/>
      <w:pPr>
        <w:ind w:left="3494" w:hanging="361"/>
      </w:pPr>
      <w:rPr>
        <w:rFonts w:hint="default"/>
        <w:lang w:val="en-US" w:eastAsia="en-US" w:bidi="ar-SA"/>
      </w:rPr>
    </w:lvl>
    <w:lvl w:ilvl="4" w:tplc="BB9A8D20">
      <w:numFmt w:val="bullet"/>
      <w:lvlText w:val="•"/>
      <w:lvlJc w:val="left"/>
      <w:pPr>
        <w:ind w:left="4486" w:hanging="361"/>
      </w:pPr>
      <w:rPr>
        <w:rFonts w:hint="default"/>
        <w:lang w:val="en-US" w:eastAsia="en-US" w:bidi="ar-SA"/>
      </w:rPr>
    </w:lvl>
    <w:lvl w:ilvl="5" w:tplc="693EFE36">
      <w:numFmt w:val="bullet"/>
      <w:lvlText w:val="•"/>
      <w:lvlJc w:val="left"/>
      <w:pPr>
        <w:ind w:left="5477" w:hanging="361"/>
      </w:pPr>
      <w:rPr>
        <w:rFonts w:hint="default"/>
        <w:lang w:val="en-US" w:eastAsia="en-US" w:bidi="ar-SA"/>
      </w:rPr>
    </w:lvl>
    <w:lvl w:ilvl="6" w:tplc="0092456C">
      <w:numFmt w:val="bullet"/>
      <w:lvlText w:val="•"/>
      <w:lvlJc w:val="left"/>
      <w:pPr>
        <w:ind w:left="6469" w:hanging="361"/>
      </w:pPr>
      <w:rPr>
        <w:rFonts w:hint="default"/>
        <w:lang w:val="en-US" w:eastAsia="en-US" w:bidi="ar-SA"/>
      </w:rPr>
    </w:lvl>
    <w:lvl w:ilvl="7" w:tplc="955EC30C">
      <w:numFmt w:val="bullet"/>
      <w:lvlText w:val="•"/>
      <w:lvlJc w:val="left"/>
      <w:pPr>
        <w:ind w:left="7460" w:hanging="361"/>
      </w:pPr>
      <w:rPr>
        <w:rFonts w:hint="default"/>
        <w:lang w:val="en-US" w:eastAsia="en-US" w:bidi="ar-SA"/>
      </w:rPr>
    </w:lvl>
    <w:lvl w:ilvl="8" w:tplc="5CB02AB8">
      <w:numFmt w:val="bullet"/>
      <w:lvlText w:val="•"/>
      <w:lvlJc w:val="left"/>
      <w:pPr>
        <w:ind w:left="8452" w:hanging="361"/>
      </w:pPr>
      <w:rPr>
        <w:rFonts w:hint="default"/>
        <w:lang w:val="en-US" w:eastAsia="en-US" w:bidi="ar-SA"/>
      </w:rPr>
    </w:lvl>
  </w:abstractNum>
  <w:abstractNum w:abstractNumId="188" w15:restartNumberingAfterBreak="0">
    <w:nsid w:val="565B26EB"/>
    <w:multiLevelType w:val="hybridMultilevel"/>
    <w:tmpl w:val="9FCCBE8A"/>
    <w:lvl w:ilvl="0" w:tplc="4724A80C">
      <w:start w:val="1"/>
      <w:numFmt w:val="decimal"/>
      <w:lvlText w:val="%1)"/>
      <w:lvlJc w:val="left"/>
      <w:pPr>
        <w:ind w:left="600" w:hanging="281"/>
      </w:pPr>
      <w:rPr>
        <w:rFonts w:ascii="Comic Sans MS" w:eastAsia="Comic Sans MS" w:hAnsi="Comic Sans MS" w:cs="Comic Sans MS" w:hint="default"/>
        <w:b/>
        <w:bCs/>
        <w:i w:val="0"/>
        <w:iCs w:val="0"/>
        <w:spacing w:val="0"/>
        <w:w w:val="99"/>
        <w:sz w:val="20"/>
        <w:szCs w:val="20"/>
        <w:lang w:val="en-US" w:eastAsia="en-US" w:bidi="ar-SA"/>
      </w:rPr>
    </w:lvl>
    <w:lvl w:ilvl="1" w:tplc="4B44FF0E">
      <w:numFmt w:val="bullet"/>
      <w:lvlText w:val=""/>
      <w:lvlJc w:val="left"/>
      <w:pPr>
        <w:ind w:left="1194" w:hanging="360"/>
      </w:pPr>
      <w:rPr>
        <w:rFonts w:ascii="Symbol" w:eastAsia="Symbol" w:hAnsi="Symbol" w:cs="Symbol" w:hint="default"/>
        <w:b w:val="0"/>
        <w:bCs w:val="0"/>
        <w:i w:val="0"/>
        <w:iCs w:val="0"/>
        <w:spacing w:val="0"/>
        <w:w w:val="100"/>
        <w:sz w:val="22"/>
        <w:szCs w:val="22"/>
        <w:lang w:val="en-US" w:eastAsia="en-US" w:bidi="ar-SA"/>
      </w:rPr>
    </w:lvl>
    <w:lvl w:ilvl="2" w:tplc="634257F2">
      <w:numFmt w:val="bullet"/>
      <w:lvlText w:val="•"/>
      <w:lvlJc w:val="left"/>
      <w:pPr>
        <w:ind w:left="2327" w:hanging="360"/>
      </w:pPr>
      <w:rPr>
        <w:rFonts w:hint="default"/>
        <w:lang w:val="en-US" w:eastAsia="en-US" w:bidi="ar-SA"/>
      </w:rPr>
    </w:lvl>
    <w:lvl w:ilvl="3" w:tplc="36ACC8C8">
      <w:numFmt w:val="bullet"/>
      <w:lvlText w:val="•"/>
      <w:lvlJc w:val="left"/>
      <w:pPr>
        <w:ind w:left="3454" w:hanging="360"/>
      </w:pPr>
      <w:rPr>
        <w:rFonts w:hint="default"/>
        <w:lang w:val="en-US" w:eastAsia="en-US" w:bidi="ar-SA"/>
      </w:rPr>
    </w:lvl>
    <w:lvl w:ilvl="4" w:tplc="18CC9886">
      <w:numFmt w:val="bullet"/>
      <w:lvlText w:val="•"/>
      <w:lvlJc w:val="left"/>
      <w:pPr>
        <w:ind w:left="4582" w:hanging="360"/>
      </w:pPr>
      <w:rPr>
        <w:rFonts w:hint="default"/>
        <w:lang w:val="en-US" w:eastAsia="en-US" w:bidi="ar-SA"/>
      </w:rPr>
    </w:lvl>
    <w:lvl w:ilvl="5" w:tplc="C42C7C66">
      <w:numFmt w:val="bullet"/>
      <w:lvlText w:val="•"/>
      <w:lvlJc w:val="left"/>
      <w:pPr>
        <w:ind w:left="5709" w:hanging="360"/>
      </w:pPr>
      <w:rPr>
        <w:rFonts w:hint="default"/>
        <w:lang w:val="en-US" w:eastAsia="en-US" w:bidi="ar-SA"/>
      </w:rPr>
    </w:lvl>
    <w:lvl w:ilvl="6" w:tplc="BD7231CC">
      <w:numFmt w:val="bullet"/>
      <w:lvlText w:val="•"/>
      <w:lvlJc w:val="left"/>
      <w:pPr>
        <w:ind w:left="6836" w:hanging="360"/>
      </w:pPr>
      <w:rPr>
        <w:rFonts w:hint="default"/>
        <w:lang w:val="en-US" w:eastAsia="en-US" w:bidi="ar-SA"/>
      </w:rPr>
    </w:lvl>
    <w:lvl w:ilvl="7" w:tplc="EBB29E98">
      <w:numFmt w:val="bullet"/>
      <w:lvlText w:val="•"/>
      <w:lvlJc w:val="left"/>
      <w:pPr>
        <w:ind w:left="7964" w:hanging="360"/>
      </w:pPr>
      <w:rPr>
        <w:rFonts w:hint="default"/>
        <w:lang w:val="en-US" w:eastAsia="en-US" w:bidi="ar-SA"/>
      </w:rPr>
    </w:lvl>
    <w:lvl w:ilvl="8" w:tplc="93C20F40">
      <w:numFmt w:val="bullet"/>
      <w:lvlText w:val="•"/>
      <w:lvlJc w:val="left"/>
      <w:pPr>
        <w:ind w:left="9091" w:hanging="360"/>
      </w:pPr>
      <w:rPr>
        <w:rFonts w:hint="default"/>
        <w:lang w:val="en-US" w:eastAsia="en-US" w:bidi="ar-SA"/>
      </w:rPr>
    </w:lvl>
  </w:abstractNum>
  <w:abstractNum w:abstractNumId="189" w15:restartNumberingAfterBreak="0">
    <w:nsid w:val="56874299"/>
    <w:multiLevelType w:val="hybridMultilevel"/>
    <w:tmpl w:val="41E2ECA6"/>
    <w:lvl w:ilvl="0" w:tplc="3E08095A">
      <w:start w:val="1"/>
      <w:numFmt w:val="decimal"/>
      <w:lvlText w:val="%1)"/>
      <w:lvlJc w:val="left"/>
      <w:pPr>
        <w:ind w:left="504" w:hanging="361"/>
      </w:pPr>
      <w:rPr>
        <w:rFonts w:ascii="Comic Sans MS" w:eastAsia="Comic Sans MS" w:hAnsi="Comic Sans MS" w:cs="Comic Sans MS" w:hint="default"/>
        <w:b w:val="0"/>
        <w:bCs w:val="0"/>
        <w:i w:val="0"/>
        <w:iCs w:val="0"/>
        <w:spacing w:val="-1"/>
        <w:w w:val="99"/>
        <w:sz w:val="20"/>
        <w:szCs w:val="20"/>
        <w:lang w:val="en-US" w:eastAsia="en-US" w:bidi="ar-SA"/>
      </w:rPr>
    </w:lvl>
    <w:lvl w:ilvl="1" w:tplc="2494A200">
      <w:numFmt w:val="bullet"/>
      <w:lvlText w:val="•"/>
      <w:lvlJc w:val="left"/>
      <w:pPr>
        <w:ind w:left="830" w:hanging="361"/>
      </w:pPr>
      <w:rPr>
        <w:rFonts w:hint="default"/>
        <w:lang w:val="en-US" w:eastAsia="en-US" w:bidi="ar-SA"/>
      </w:rPr>
    </w:lvl>
    <w:lvl w:ilvl="2" w:tplc="53FC4A4E">
      <w:numFmt w:val="bullet"/>
      <w:lvlText w:val="•"/>
      <w:lvlJc w:val="left"/>
      <w:pPr>
        <w:ind w:left="1160" w:hanging="361"/>
      </w:pPr>
      <w:rPr>
        <w:rFonts w:hint="default"/>
        <w:lang w:val="en-US" w:eastAsia="en-US" w:bidi="ar-SA"/>
      </w:rPr>
    </w:lvl>
    <w:lvl w:ilvl="3" w:tplc="0BC0283C">
      <w:numFmt w:val="bullet"/>
      <w:lvlText w:val="•"/>
      <w:lvlJc w:val="left"/>
      <w:pPr>
        <w:ind w:left="1490" w:hanging="361"/>
      </w:pPr>
      <w:rPr>
        <w:rFonts w:hint="default"/>
        <w:lang w:val="en-US" w:eastAsia="en-US" w:bidi="ar-SA"/>
      </w:rPr>
    </w:lvl>
    <w:lvl w:ilvl="4" w:tplc="E56AC60A">
      <w:numFmt w:val="bullet"/>
      <w:lvlText w:val="•"/>
      <w:lvlJc w:val="left"/>
      <w:pPr>
        <w:ind w:left="1820" w:hanging="361"/>
      </w:pPr>
      <w:rPr>
        <w:rFonts w:hint="default"/>
        <w:lang w:val="en-US" w:eastAsia="en-US" w:bidi="ar-SA"/>
      </w:rPr>
    </w:lvl>
    <w:lvl w:ilvl="5" w:tplc="29F4DEDC">
      <w:numFmt w:val="bullet"/>
      <w:lvlText w:val="•"/>
      <w:lvlJc w:val="left"/>
      <w:pPr>
        <w:ind w:left="2150" w:hanging="361"/>
      </w:pPr>
      <w:rPr>
        <w:rFonts w:hint="default"/>
        <w:lang w:val="en-US" w:eastAsia="en-US" w:bidi="ar-SA"/>
      </w:rPr>
    </w:lvl>
    <w:lvl w:ilvl="6" w:tplc="3C9CBEA8">
      <w:numFmt w:val="bullet"/>
      <w:lvlText w:val="•"/>
      <w:lvlJc w:val="left"/>
      <w:pPr>
        <w:ind w:left="2480" w:hanging="361"/>
      </w:pPr>
      <w:rPr>
        <w:rFonts w:hint="default"/>
        <w:lang w:val="en-US" w:eastAsia="en-US" w:bidi="ar-SA"/>
      </w:rPr>
    </w:lvl>
    <w:lvl w:ilvl="7" w:tplc="ADEE23C2">
      <w:numFmt w:val="bullet"/>
      <w:lvlText w:val="•"/>
      <w:lvlJc w:val="left"/>
      <w:pPr>
        <w:ind w:left="2810" w:hanging="361"/>
      </w:pPr>
      <w:rPr>
        <w:rFonts w:hint="default"/>
        <w:lang w:val="en-US" w:eastAsia="en-US" w:bidi="ar-SA"/>
      </w:rPr>
    </w:lvl>
    <w:lvl w:ilvl="8" w:tplc="24B81C14">
      <w:numFmt w:val="bullet"/>
      <w:lvlText w:val="•"/>
      <w:lvlJc w:val="left"/>
      <w:pPr>
        <w:ind w:left="3140" w:hanging="361"/>
      </w:pPr>
      <w:rPr>
        <w:rFonts w:hint="default"/>
        <w:lang w:val="en-US" w:eastAsia="en-US" w:bidi="ar-SA"/>
      </w:rPr>
    </w:lvl>
  </w:abstractNum>
  <w:abstractNum w:abstractNumId="190" w15:restartNumberingAfterBreak="0">
    <w:nsid w:val="56E02681"/>
    <w:multiLevelType w:val="hybridMultilevel"/>
    <w:tmpl w:val="A8400990"/>
    <w:lvl w:ilvl="0" w:tplc="3052235C">
      <w:numFmt w:val="bullet"/>
      <w:lvlText w:val=""/>
      <w:lvlJc w:val="left"/>
      <w:pPr>
        <w:ind w:left="467" w:hanging="360"/>
      </w:pPr>
      <w:rPr>
        <w:rFonts w:ascii="Symbol" w:eastAsia="Symbol" w:hAnsi="Symbol" w:cs="Symbol" w:hint="default"/>
        <w:b w:val="0"/>
        <w:bCs w:val="0"/>
        <w:i w:val="0"/>
        <w:iCs w:val="0"/>
        <w:spacing w:val="0"/>
        <w:w w:val="99"/>
        <w:sz w:val="20"/>
        <w:szCs w:val="20"/>
        <w:lang w:val="en-US" w:eastAsia="en-US" w:bidi="ar-SA"/>
      </w:rPr>
    </w:lvl>
    <w:lvl w:ilvl="1" w:tplc="CE820164">
      <w:numFmt w:val="bullet"/>
      <w:lvlText w:val="•"/>
      <w:lvlJc w:val="left"/>
      <w:pPr>
        <w:ind w:left="764" w:hanging="360"/>
      </w:pPr>
      <w:rPr>
        <w:rFonts w:hint="default"/>
        <w:lang w:val="en-US" w:eastAsia="en-US" w:bidi="ar-SA"/>
      </w:rPr>
    </w:lvl>
    <w:lvl w:ilvl="2" w:tplc="BA7EE8A4">
      <w:numFmt w:val="bullet"/>
      <w:lvlText w:val="•"/>
      <w:lvlJc w:val="left"/>
      <w:pPr>
        <w:ind w:left="1069" w:hanging="360"/>
      </w:pPr>
      <w:rPr>
        <w:rFonts w:hint="default"/>
        <w:lang w:val="en-US" w:eastAsia="en-US" w:bidi="ar-SA"/>
      </w:rPr>
    </w:lvl>
    <w:lvl w:ilvl="3" w:tplc="990E24B2">
      <w:numFmt w:val="bullet"/>
      <w:lvlText w:val="•"/>
      <w:lvlJc w:val="left"/>
      <w:pPr>
        <w:ind w:left="1374" w:hanging="360"/>
      </w:pPr>
      <w:rPr>
        <w:rFonts w:hint="default"/>
        <w:lang w:val="en-US" w:eastAsia="en-US" w:bidi="ar-SA"/>
      </w:rPr>
    </w:lvl>
    <w:lvl w:ilvl="4" w:tplc="42B44534">
      <w:numFmt w:val="bullet"/>
      <w:lvlText w:val="•"/>
      <w:lvlJc w:val="left"/>
      <w:pPr>
        <w:ind w:left="1678" w:hanging="360"/>
      </w:pPr>
      <w:rPr>
        <w:rFonts w:hint="default"/>
        <w:lang w:val="en-US" w:eastAsia="en-US" w:bidi="ar-SA"/>
      </w:rPr>
    </w:lvl>
    <w:lvl w:ilvl="5" w:tplc="5A1AFE46">
      <w:numFmt w:val="bullet"/>
      <w:lvlText w:val="•"/>
      <w:lvlJc w:val="left"/>
      <w:pPr>
        <w:ind w:left="1983" w:hanging="360"/>
      </w:pPr>
      <w:rPr>
        <w:rFonts w:hint="default"/>
        <w:lang w:val="en-US" w:eastAsia="en-US" w:bidi="ar-SA"/>
      </w:rPr>
    </w:lvl>
    <w:lvl w:ilvl="6" w:tplc="8F808DCA">
      <w:numFmt w:val="bullet"/>
      <w:lvlText w:val="•"/>
      <w:lvlJc w:val="left"/>
      <w:pPr>
        <w:ind w:left="2288" w:hanging="360"/>
      </w:pPr>
      <w:rPr>
        <w:rFonts w:hint="default"/>
        <w:lang w:val="en-US" w:eastAsia="en-US" w:bidi="ar-SA"/>
      </w:rPr>
    </w:lvl>
    <w:lvl w:ilvl="7" w:tplc="193C898E">
      <w:numFmt w:val="bullet"/>
      <w:lvlText w:val="•"/>
      <w:lvlJc w:val="left"/>
      <w:pPr>
        <w:ind w:left="2592" w:hanging="360"/>
      </w:pPr>
      <w:rPr>
        <w:rFonts w:hint="default"/>
        <w:lang w:val="en-US" w:eastAsia="en-US" w:bidi="ar-SA"/>
      </w:rPr>
    </w:lvl>
    <w:lvl w:ilvl="8" w:tplc="AA142D0C">
      <w:numFmt w:val="bullet"/>
      <w:lvlText w:val="•"/>
      <w:lvlJc w:val="left"/>
      <w:pPr>
        <w:ind w:left="2897" w:hanging="360"/>
      </w:pPr>
      <w:rPr>
        <w:rFonts w:hint="default"/>
        <w:lang w:val="en-US" w:eastAsia="en-US" w:bidi="ar-SA"/>
      </w:rPr>
    </w:lvl>
  </w:abstractNum>
  <w:abstractNum w:abstractNumId="191" w15:restartNumberingAfterBreak="0">
    <w:nsid w:val="56E12B8B"/>
    <w:multiLevelType w:val="hybridMultilevel"/>
    <w:tmpl w:val="6E7E42CA"/>
    <w:lvl w:ilvl="0" w:tplc="CDE0B056">
      <w:numFmt w:val="bullet"/>
      <w:lvlText w:val=""/>
      <w:lvlJc w:val="left"/>
      <w:pPr>
        <w:ind w:left="505" w:hanging="360"/>
      </w:pPr>
      <w:rPr>
        <w:rFonts w:ascii="Symbol" w:eastAsia="Symbol" w:hAnsi="Symbol" w:cs="Symbol" w:hint="default"/>
        <w:b w:val="0"/>
        <w:bCs w:val="0"/>
        <w:i w:val="0"/>
        <w:iCs w:val="0"/>
        <w:spacing w:val="0"/>
        <w:w w:val="100"/>
        <w:sz w:val="22"/>
        <w:szCs w:val="22"/>
        <w:lang w:val="en-US" w:eastAsia="en-US" w:bidi="ar-SA"/>
      </w:rPr>
    </w:lvl>
    <w:lvl w:ilvl="1" w:tplc="4784224C">
      <w:numFmt w:val="bullet"/>
      <w:lvlText w:val="•"/>
      <w:lvlJc w:val="left"/>
      <w:pPr>
        <w:ind w:left="1049" w:hanging="360"/>
      </w:pPr>
      <w:rPr>
        <w:rFonts w:hint="default"/>
        <w:lang w:val="en-US" w:eastAsia="en-US" w:bidi="ar-SA"/>
      </w:rPr>
    </w:lvl>
    <w:lvl w:ilvl="2" w:tplc="1ACE956C">
      <w:numFmt w:val="bullet"/>
      <w:lvlText w:val="•"/>
      <w:lvlJc w:val="left"/>
      <w:pPr>
        <w:ind w:left="1599" w:hanging="360"/>
      </w:pPr>
      <w:rPr>
        <w:rFonts w:hint="default"/>
        <w:lang w:val="en-US" w:eastAsia="en-US" w:bidi="ar-SA"/>
      </w:rPr>
    </w:lvl>
    <w:lvl w:ilvl="3" w:tplc="FBD0EE9E">
      <w:numFmt w:val="bullet"/>
      <w:lvlText w:val="•"/>
      <w:lvlJc w:val="left"/>
      <w:pPr>
        <w:ind w:left="2148" w:hanging="360"/>
      </w:pPr>
      <w:rPr>
        <w:rFonts w:hint="default"/>
        <w:lang w:val="en-US" w:eastAsia="en-US" w:bidi="ar-SA"/>
      </w:rPr>
    </w:lvl>
    <w:lvl w:ilvl="4" w:tplc="D2EAE296">
      <w:numFmt w:val="bullet"/>
      <w:lvlText w:val="•"/>
      <w:lvlJc w:val="left"/>
      <w:pPr>
        <w:ind w:left="2698" w:hanging="360"/>
      </w:pPr>
      <w:rPr>
        <w:rFonts w:hint="default"/>
        <w:lang w:val="en-US" w:eastAsia="en-US" w:bidi="ar-SA"/>
      </w:rPr>
    </w:lvl>
    <w:lvl w:ilvl="5" w:tplc="44583E0A">
      <w:numFmt w:val="bullet"/>
      <w:lvlText w:val="•"/>
      <w:lvlJc w:val="left"/>
      <w:pPr>
        <w:ind w:left="3247" w:hanging="360"/>
      </w:pPr>
      <w:rPr>
        <w:rFonts w:hint="default"/>
        <w:lang w:val="en-US" w:eastAsia="en-US" w:bidi="ar-SA"/>
      </w:rPr>
    </w:lvl>
    <w:lvl w:ilvl="6" w:tplc="637E4756">
      <w:numFmt w:val="bullet"/>
      <w:lvlText w:val="•"/>
      <w:lvlJc w:val="left"/>
      <w:pPr>
        <w:ind w:left="3797" w:hanging="360"/>
      </w:pPr>
      <w:rPr>
        <w:rFonts w:hint="default"/>
        <w:lang w:val="en-US" w:eastAsia="en-US" w:bidi="ar-SA"/>
      </w:rPr>
    </w:lvl>
    <w:lvl w:ilvl="7" w:tplc="27AA0760">
      <w:numFmt w:val="bullet"/>
      <w:lvlText w:val="•"/>
      <w:lvlJc w:val="left"/>
      <w:pPr>
        <w:ind w:left="4346" w:hanging="360"/>
      </w:pPr>
      <w:rPr>
        <w:rFonts w:hint="default"/>
        <w:lang w:val="en-US" w:eastAsia="en-US" w:bidi="ar-SA"/>
      </w:rPr>
    </w:lvl>
    <w:lvl w:ilvl="8" w:tplc="50D69B88">
      <w:numFmt w:val="bullet"/>
      <w:lvlText w:val="•"/>
      <w:lvlJc w:val="left"/>
      <w:pPr>
        <w:ind w:left="4896" w:hanging="360"/>
      </w:pPr>
      <w:rPr>
        <w:rFonts w:hint="default"/>
        <w:lang w:val="en-US" w:eastAsia="en-US" w:bidi="ar-SA"/>
      </w:rPr>
    </w:lvl>
  </w:abstractNum>
  <w:abstractNum w:abstractNumId="192" w15:restartNumberingAfterBreak="0">
    <w:nsid w:val="57E11091"/>
    <w:multiLevelType w:val="hybridMultilevel"/>
    <w:tmpl w:val="618A60E2"/>
    <w:lvl w:ilvl="0" w:tplc="27649912">
      <w:numFmt w:val="bullet"/>
      <w:lvlText w:val="•"/>
      <w:lvlJc w:val="left"/>
      <w:pPr>
        <w:ind w:left="467" w:hanging="360"/>
      </w:pPr>
      <w:rPr>
        <w:rFonts w:ascii="Arial" w:eastAsia="Arial" w:hAnsi="Arial" w:cs="Arial" w:hint="default"/>
        <w:b w:val="0"/>
        <w:bCs w:val="0"/>
        <w:i w:val="0"/>
        <w:iCs w:val="0"/>
        <w:spacing w:val="0"/>
        <w:w w:val="99"/>
        <w:sz w:val="20"/>
        <w:szCs w:val="20"/>
        <w:lang w:val="en-US" w:eastAsia="en-US" w:bidi="ar-SA"/>
      </w:rPr>
    </w:lvl>
    <w:lvl w:ilvl="1" w:tplc="D7C403B6">
      <w:numFmt w:val="bullet"/>
      <w:lvlText w:val="•"/>
      <w:lvlJc w:val="left"/>
      <w:pPr>
        <w:ind w:left="1288" w:hanging="360"/>
      </w:pPr>
      <w:rPr>
        <w:rFonts w:hint="default"/>
        <w:lang w:val="en-US" w:eastAsia="en-US" w:bidi="ar-SA"/>
      </w:rPr>
    </w:lvl>
    <w:lvl w:ilvl="2" w:tplc="957C52A6">
      <w:numFmt w:val="bullet"/>
      <w:lvlText w:val="•"/>
      <w:lvlJc w:val="left"/>
      <w:pPr>
        <w:ind w:left="2116" w:hanging="360"/>
      </w:pPr>
      <w:rPr>
        <w:rFonts w:hint="default"/>
        <w:lang w:val="en-US" w:eastAsia="en-US" w:bidi="ar-SA"/>
      </w:rPr>
    </w:lvl>
    <w:lvl w:ilvl="3" w:tplc="1B5ACA24">
      <w:numFmt w:val="bullet"/>
      <w:lvlText w:val="•"/>
      <w:lvlJc w:val="left"/>
      <w:pPr>
        <w:ind w:left="2945" w:hanging="360"/>
      </w:pPr>
      <w:rPr>
        <w:rFonts w:hint="default"/>
        <w:lang w:val="en-US" w:eastAsia="en-US" w:bidi="ar-SA"/>
      </w:rPr>
    </w:lvl>
    <w:lvl w:ilvl="4" w:tplc="81901436">
      <w:numFmt w:val="bullet"/>
      <w:lvlText w:val="•"/>
      <w:lvlJc w:val="left"/>
      <w:pPr>
        <w:ind w:left="3773" w:hanging="360"/>
      </w:pPr>
      <w:rPr>
        <w:rFonts w:hint="default"/>
        <w:lang w:val="en-US" w:eastAsia="en-US" w:bidi="ar-SA"/>
      </w:rPr>
    </w:lvl>
    <w:lvl w:ilvl="5" w:tplc="A8B6DB46">
      <w:numFmt w:val="bullet"/>
      <w:lvlText w:val="•"/>
      <w:lvlJc w:val="left"/>
      <w:pPr>
        <w:ind w:left="4602" w:hanging="360"/>
      </w:pPr>
      <w:rPr>
        <w:rFonts w:hint="default"/>
        <w:lang w:val="en-US" w:eastAsia="en-US" w:bidi="ar-SA"/>
      </w:rPr>
    </w:lvl>
    <w:lvl w:ilvl="6" w:tplc="8982D63E">
      <w:numFmt w:val="bullet"/>
      <w:lvlText w:val="•"/>
      <w:lvlJc w:val="left"/>
      <w:pPr>
        <w:ind w:left="5430" w:hanging="360"/>
      </w:pPr>
      <w:rPr>
        <w:rFonts w:hint="default"/>
        <w:lang w:val="en-US" w:eastAsia="en-US" w:bidi="ar-SA"/>
      </w:rPr>
    </w:lvl>
    <w:lvl w:ilvl="7" w:tplc="AB0A51BC">
      <w:numFmt w:val="bullet"/>
      <w:lvlText w:val="•"/>
      <w:lvlJc w:val="left"/>
      <w:pPr>
        <w:ind w:left="6258" w:hanging="360"/>
      </w:pPr>
      <w:rPr>
        <w:rFonts w:hint="default"/>
        <w:lang w:val="en-US" w:eastAsia="en-US" w:bidi="ar-SA"/>
      </w:rPr>
    </w:lvl>
    <w:lvl w:ilvl="8" w:tplc="3252CD5E">
      <w:numFmt w:val="bullet"/>
      <w:lvlText w:val="•"/>
      <w:lvlJc w:val="left"/>
      <w:pPr>
        <w:ind w:left="7087" w:hanging="360"/>
      </w:pPr>
      <w:rPr>
        <w:rFonts w:hint="default"/>
        <w:lang w:val="en-US" w:eastAsia="en-US" w:bidi="ar-SA"/>
      </w:rPr>
    </w:lvl>
  </w:abstractNum>
  <w:abstractNum w:abstractNumId="193" w15:restartNumberingAfterBreak="0">
    <w:nsid w:val="59210A05"/>
    <w:multiLevelType w:val="hybridMultilevel"/>
    <w:tmpl w:val="32A8E4FC"/>
    <w:lvl w:ilvl="0" w:tplc="43625192">
      <w:numFmt w:val="bullet"/>
      <w:lvlText w:val=""/>
      <w:lvlJc w:val="left"/>
      <w:pPr>
        <w:ind w:left="925" w:hanging="361"/>
      </w:pPr>
      <w:rPr>
        <w:rFonts w:ascii="Symbol" w:eastAsia="Symbol" w:hAnsi="Symbol" w:cs="Symbol" w:hint="default"/>
        <w:b w:val="0"/>
        <w:bCs w:val="0"/>
        <w:i w:val="0"/>
        <w:iCs w:val="0"/>
        <w:spacing w:val="0"/>
        <w:w w:val="100"/>
        <w:sz w:val="22"/>
        <w:szCs w:val="22"/>
        <w:lang w:val="en-US" w:eastAsia="en-US" w:bidi="ar-SA"/>
      </w:rPr>
    </w:lvl>
    <w:lvl w:ilvl="1" w:tplc="B590E124">
      <w:numFmt w:val="bullet"/>
      <w:lvlText w:val=""/>
      <w:lvlJc w:val="left"/>
      <w:pPr>
        <w:ind w:left="6167" w:hanging="361"/>
      </w:pPr>
      <w:rPr>
        <w:rFonts w:ascii="Symbol" w:eastAsia="Symbol" w:hAnsi="Symbol" w:cs="Symbol" w:hint="default"/>
        <w:b w:val="0"/>
        <w:bCs w:val="0"/>
        <w:i w:val="0"/>
        <w:iCs w:val="0"/>
        <w:spacing w:val="0"/>
        <w:w w:val="100"/>
        <w:sz w:val="22"/>
        <w:szCs w:val="22"/>
        <w:lang w:val="en-US" w:eastAsia="en-US" w:bidi="ar-SA"/>
      </w:rPr>
    </w:lvl>
    <w:lvl w:ilvl="2" w:tplc="C492B102">
      <w:numFmt w:val="bullet"/>
      <w:lvlText w:val="•"/>
      <w:lvlJc w:val="left"/>
      <w:pPr>
        <w:ind w:left="6736" w:hanging="361"/>
      </w:pPr>
      <w:rPr>
        <w:rFonts w:hint="default"/>
        <w:lang w:val="en-US" w:eastAsia="en-US" w:bidi="ar-SA"/>
      </w:rPr>
    </w:lvl>
    <w:lvl w:ilvl="3" w:tplc="1B9C9808">
      <w:numFmt w:val="bullet"/>
      <w:lvlText w:val="•"/>
      <w:lvlJc w:val="left"/>
      <w:pPr>
        <w:ind w:left="7312" w:hanging="361"/>
      </w:pPr>
      <w:rPr>
        <w:rFonts w:hint="default"/>
        <w:lang w:val="en-US" w:eastAsia="en-US" w:bidi="ar-SA"/>
      </w:rPr>
    </w:lvl>
    <w:lvl w:ilvl="4" w:tplc="EA16EECC">
      <w:numFmt w:val="bullet"/>
      <w:lvlText w:val="•"/>
      <w:lvlJc w:val="left"/>
      <w:pPr>
        <w:ind w:left="7888" w:hanging="361"/>
      </w:pPr>
      <w:rPr>
        <w:rFonts w:hint="default"/>
        <w:lang w:val="en-US" w:eastAsia="en-US" w:bidi="ar-SA"/>
      </w:rPr>
    </w:lvl>
    <w:lvl w:ilvl="5" w:tplc="BB0A2428">
      <w:numFmt w:val="bullet"/>
      <w:lvlText w:val="•"/>
      <w:lvlJc w:val="left"/>
      <w:pPr>
        <w:ind w:left="8465" w:hanging="361"/>
      </w:pPr>
      <w:rPr>
        <w:rFonts w:hint="default"/>
        <w:lang w:val="en-US" w:eastAsia="en-US" w:bidi="ar-SA"/>
      </w:rPr>
    </w:lvl>
    <w:lvl w:ilvl="6" w:tplc="85823C9E">
      <w:numFmt w:val="bullet"/>
      <w:lvlText w:val="•"/>
      <w:lvlJc w:val="left"/>
      <w:pPr>
        <w:ind w:left="9041" w:hanging="361"/>
      </w:pPr>
      <w:rPr>
        <w:rFonts w:hint="default"/>
        <w:lang w:val="en-US" w:eastAsia="en-US" w:bidi="ar-SA"/>
      </w:rPr>
    </w:lvl>
    <w:lvl w:ilvl="7" w:tplc="D3A28F44">
      <w:numFmt w:val="bullet"/>
      <w:lvlText w:val="•"/>
      <w:lvlJc w:val="left"/>
      <w:pPr>
        <w:ind w:left="9617" w:hanging="361"/>
      </w:pPr>
      <w:rPr>
        <w:rFonts w:hint="default"/>
        <w:lang w:val="en-US" w:eastAsia="en-US" w:bidi="ar-SA"/>
      </w:rPr>
    </w:lvl>
    <w:lvl w:ilvl="8" w:tplc="C1043AC2">
      <w:numFmt w:val="bullet"/>
      <w:lvlText w:val="•"/>
      <w:lvlJc w:val="left"/>
      <w:pPr>
        <w:ind w:left="10193" w:hanging="361"/>
      </w:pPr>
      <w:rPr>
        <w:rFonts w:hint="default"/>
        <w:lang w:val="en-US" w:eastAsia="en-US" w:bidi="ar-SA"/>
      </w:rPr>
    </w:lvl>
  </w:abstractNum>
  <w:abstractNum w:abstractNumId="194" w15:restartNumberingAfterBreak="0">
    <w:nsid w:val="5AFB1912"/>
    <w:multiLevelType w:val="hybridMultilevel"/>
    <w:tmpl w:val="E38AE12C"/>
    <w:lvl w:ilvl="0" w:tplc="FEB0660A">
      <w:numFmt w:val="bullet"/>
      <w:lvlText w:val=""/>
      <w:lvlJc w:val="left"/>
      <w:pPr>
        <w:ind w:left="531" w:hanging="361"/>
      </w:pPr>
      <w:rPr>
        <w:rFonts w:ascii="Symbol" w:eastAsia="Symbol" w:hAnsi="Symbol" w:cs="Symbol" w:hint="default"/>
        <w:spacing w:val="0"/>
        <w:w w:val="99"/>
        <w:lang w:val="en-US" w:eastAsia="en-US" w:bidi="ar-SA"/>
      </w:rPr>
    </w:lvl>
    <w:lvl w:ilvl="1" w:tplc="F9E4558C">
      <w:numFmt w:val="bullet"/>
      <w:lvlText w:val="•"/>
      <w:lvlJc w:val="left"/>
      <w:pPr>
        <w:ind w:left="1429" w:hanging="361"/>
      </w:pPr>
      <w:rPr>
        <w:rFonts w:hint="default"/>
        <w:lang w:val="en-US" w:eastAsia="en-US" w:bidi="ar-SA"/>
      </w:rPr>
    </w:lvl>
    <w:lvl w:ilvl="2" w:tplc="566C0828">
      <w:numFmt w:val="bullet"/>
      <w:lvlText w:val="•"/>
      <w:lvlJc w:val="left"/>
      <w:pPr>
        <w:ind w:left="2318" w:hanging="361"/>
      </w:pPr>
      <w:rPr>
        <w:rFonts w:hint="default"/>
        <w:lang w:val="en-US" w:eastAsia="en-US" w:bidi="ar-SA"/>
      </w:rPr>
    </w:lvl>
    <w:lvl w:ilvl="3" w:tplc="65586DF4">
      <w:numFmt w:val="bullet"/>
      <w:lvlText w:val="•"/>
      <w:lvlJc w:val="left"/>
      <w:pPr>
        <w:ind w:left="3207" w:hanging="361"/>
      </w:pPr>
      <w:rPr>
        <w:rFonts w:hint="default"/>
        <w:lang w:val="en-US" w:eastAsia="en-US" w:bidi="ar-SA"/>
      </w:rPr>
    </w:lvl>
    <w:lvl w:ilvl="4" w:tplc="B1D23C68">
      <w:numFmt w:val="bullet"/>
      <w:lvlText w:val="•"/>
      <w:lvlJc w:val="left"/>
      <w:pPr>
        <w:ind w:left="4096" w:hanging="361"/>
      </w:pPr>
      <w:rPr>
        <w:rFonts w:hint="default"/>
        <w:lang w:val="en-US" w:eastAsia="en-US" w:bidi="ar-SA"/>
      </w:rPr>
    </w:lvl>
    <w:lvl w:ilvl="5" w:tplc="D8967916">
      <w:numFmt w:val="bullet"/>
      <w:lvlText w:val="•"/>
      <w:lvlJc w:val="left"/>
      <w:pPr>
        <w:ind w:left="4986" w:hanging="361"/>
      </w:pPr>
      <w:rPr>
        <w:rFonts w:hint="default"/>
        <w:lang w:val="en-US" w:eastAsia="en-US" w:bidi="ar-SA"/>
      </w:rPr>
    </w:lvl>
    <w:lvl w:ilvl="6" w:tplc="B8FAFDD2">
      <w:numFmt w:val="bullet"/>
      <w:lvlText w:val="•"/>
      <w:lvlJc w:val="left"/>
      <w:pPr>
        <w:ind w:left="5875" w:hanging="361"/>
      </w:pPr>
      <w:rPr>
        <w:rFonts w:hint="default"/>
        <w:lang w:val="en-US" w:eastAsia="en-US" w:bidi="ar-SA"/>
      </w:rPr>
    </w:lvl>
    <w:lvl w:ilvl="7" w:tplc="E9D4F4F2">
      <w:numFmt w:val="bullet"/>
      <w:lvlText w:val="•"/>
      <w:lvlJc w:val="left"/>
      <w:pPr>
        <w:ind w:left="6764" w:hanging="361"/>
      </w:pPr>
      <w:rPr>
        <w:rFonts w:hint="default"/>
        <w:lang w:val="en-US" w:eastAsia="en-US" w:bidi="ar-SA"/>
      </w:rPr>
    </w:lvl>
    <w:lvl w:ilvl="8" w:tplc="7E14628C">
      <w:numFmt w:val="bullet"/>
      <w:lvlText w:val="•"/>
      <w:lvlJc w:val="left"/>
      <w:pPr>
        <w:ind w:left="7653" w:hanging="361"/>
      </w:pPr>
      <w:rPr>
        <w:rFonts w:hint="default"/>
        <w:lang w:val="en-US" w:eastAsia="en-US" w:bidi="ar-SA"/>
      </w:rPr>
    </w:lvl>
  </w:abstractNum>
  <w:abstractNum w:abstractNumId="195" w15:restartNumberingAfterBreak="0">
    <w:nsid w:val="5B6921AC"/>
    <w:multiLevelType w:val="hybridMultilevel"/>
    <w:tmpl w:val="F3105768"/>
    <w:lvl w:ilvl="0" w:tplc="AB0C9F22">
      <w:start w:val="1"/>
      <w:numFmt w:val="decimal"/>
      <w:lvlText w:val="%1)"/>
      <w:lvlJc w:val="left"/>
      <w:pPr>
        <w:ind w:left="515" w:hanging="361"/>
      </w:pPr>
      <w:rPr>
        <w:rFonts w:ascii="Comic Sans MS" w:eastAsia="Comic Sans MS" w:hAnsi="Comic Sans MS" w:cs="Comic Sans MS" w:hint="default"/>
        <w:b w:val="0"/>
        <w:bCs w:val="0"/>
        <w:i w:val="0"/>
        <w:iCs w:val="0"/>
        <w:spacing w:val="-1"/>
        <w:w w:val="99"/>
        <w:sz w:val="20"/>
        <w:szCs w:val="20"/>
        <w:lang w:val="en-US" w:eastAsia="en-US" w:bidi="ar-SA"/>
      </w:rPr>
    </w:lvl>
    <w:lvl w:ilvl="1" w:tplc="82BAB5A0">
      <w:numFmt w:val="bullet"/>
      <w:lvlText w:val="•"/>
      <w:lvlJc w:val="left"/>
      <w:pPr>
        <w:ind w:left="1006" w:hanging="361"/>
      </w:pPr>
      <w:rPr>
        <w:rFonts w:hint="default"/>
        <w:lang w:val="en-US" w:eastAsia="en-US" w:bidi="ar-SA"/>
      </w:rPr>
    </w:lvl>
    <w:lvl w:ilvl="2" w:tplc="33743320">
      <w:numFmt w:val="bullet"/>
      <w:lvlText w:val="•"/>
      <w:lvlJc w:val="left"/>
      <w:pPr>
        <w:ind w:left="1492" w:hanging="361"/>
      </w:pPr>
      <w:rPr>
        <w:rFonts w:hint="default"/>
        <w:lang w:val="en-US" w:eastAsia="en-US" w:bidi="ar-SA"/>
      </w:rPr>
    </w:lvl>
    <w:lvl w:ilvl="3" w:tplc="A7A8784C">
      <w:numFmt w:val="bullet"/>
      <w:lvlText w:val="•"/>
      <w:lvlJc w:val="left"/>
      <w:pPr>
        <w:ind w:left="1978" w:hanging="361"/>
      </w:pPr>
      <w:rPr>
        <w:rFonts w:hint="default"/>
        <w:lang w:val="en-US" w:eastAsia="en-US" w:bidi="ar-SA"/>
      </w:rPr>
    </w:lvl>
    <w:lvl w:ilvl="4" w:tplc="924E2B16">
      <w:numFmt w:val="bullet"/>
      <w:lvlText w:val="•"/>
      <w:lvlJc w:val="left"/>
      <w:pPr>
        <w:ind w:left="2464" w:hanging="361"/>
      </w:pPr>
      <w:rPr>
        <w:rFonts w:hint="default"/>
        <w:lang w:val="en-US" w:eastAsia="en-US" w:bidi="ar-SA"/>
      </w:rPr>
    </w:lvl>
    <w:lvl w:ilvl="5" w:tplc="74823A2C">
      <w:numFmt w:val="bullet"/>
      <w:lvlText w:val="•"/>
      <w:lvlJc w:val="left"/>
      <w:pPr>
        <w:ind w:left="2950" w:hanging="361"/>
      </w:pPr>
      <w:rPr>
        <w:rFonts w:hint="default"/>
        <w:lang w:val="en-US" w:eastAsia="en-US" w:bidi="ar-SA"/>
      </w:rPr>
    </w:lvl>
    <w:lvl w:ilvl="6" w:tplc="115C64AA">
      <w:numFmt w:val="bullet"/>
      <w:lvlText w:val="•"/>
      <w:lvlJc w:val="left"/>
      <w:pPr>
        <w:ind w:left="3436" w:hanging="361"/>
      </w:pPr>
      <w:rPr>
        <w:rFonts w:hint="default"/>
        <w:lang w:val="en-US" w:eastAsia="en-US" w:bidi="ar-SA"/>
      </w:rPr>
    </w:lvl>
    <w:lvl w:ilvl="7" w:tplc="5060F6C6">
      <w:numFmt w:val="bullet"/>
      <w:lvlText w:val="•"/>
      <w:lvlJc w:val="left"/>
      <w:pPr>
        <w:ind w:left="3922" w:hanging="361"/>
      </w:pPr>
      <w:rPr>
        <w:rFonts w:hint="default"/>
        <w:lang w:val="en-US" w:eastAsia="en-US" w:bidi="ar-SA"/>
      </w:rPr>
    </w:lvl>
    <w:lvl w:ilvl="8" w:tplc="C390F34E">
      <w:numFmt w:val="bullet"/>
      <w:lvlText w:val="•"/>
      <w:lvlJc w:val="left"/>
      <w:pPr>
        <w:ind w:left="4408" w:hanging="361"/>
      </w:pPr>
      <w:rPr>
        <w:rFonts w:hint="default"/>
        <w:lang w:val="en-US" w:eastAsia="en-US" w:bidi="ar-SA"/>
      </w:rPr>
    </w:lvl>
  </w:abstractNum>
  <w:abstractNum w:abstractNumId="196" w15:restartNumberingAfterBreak="0">
    <w:nsid w:val="5C4E6CB3"/>
    <w:multiLevelType w:val="hybridMultilevel"/>
    <w:tmpl w:val="98F0ACBE"/>
    <w:lvl w:ilvl="0" w:tplc="888A7710">
      <w:numFmt w:val="bullet"/>
      <w:lvlText w:val=""/>
      <w:lvlJc w:val="left"/>
      <w:pPr>
        <w:ind w:left="524" w:hanging="361"/>
      </w:pPr>
      <w:rPr>
        <w:rFonts w:ascii="Symbol" w:eastAsia="Symbol" w:hAnsi="Symbol" w:cs="Symbol" w:hint="default"/>
        <w:b w:val="0"/>
        <w:bCs w:val="0"/>
        <w:i w:val="0"/>
        <w:iCs w:val="0"/>
        <w:spacing w:val="0"/>
        <w:w w:val="100"/>
        <w:sz w:val="22"/>
        <w:szCs w:val="22"/>
        <w:lang w:val="en-US" w:eastAsia="en-US" w:bidi="ar-SA"/>
      </w:rPr>
    </w:lvl>
    <w:lvl w:ilvl="1" w:tplc="00FC20C8">
      <w:numFmt w:val="bullet"/>
      <w:lvlText w:val="•"/>
      <w:lvlJc w:val="left"/>
      <w:pPr>
        <w:ind w:left="1488" w:hanging="361"/>
      </w:pPr>
      <w:rPr>
        <w:rFonts w:hint="default"/>
        <w:lang w:val="en-US" w:eastAsia="en-US" w:bidi="ar-SA"/>
      </w:rPr>
    </w:lvl>
    <w:lvl w:ilvl="2" w:tplc="FE8605FC">
      <w:numFmt w:val="bullet"/>
      <w:lvlText w:val="•"/>
      <w:lvlJc w:val="left"/>
      <w:pPr>
        <w:ind w:left="2456" w:hanging="361"/>
      </w:pPr>
      <w:rPr>
        <w:rFonts w:hint="default"/>
        <w:lang w:val="en-US" w:eastAsia="en-US" w:bidi="ar-SA"/>
      </w:rPr>
    </w:lvl>
    <w:lvl w:ilvl="3" w:tplc="EA2AD698">
      <w:numFmt w:val="bullet"/>
      <w:lvlText w:val="•"/>
      <w:lvlJc w:val="left"/>
      <w:pPr>
        <w:ind w:left="3424" w:hanging="361"/>
      </w:pPr>
      <w:rPr>
        <w:rFonts w:hint="default"/>
        <w:lang w:val="en-US" w:eastAsia="en-US" w:bidi="ar-SA"/>
      </w:rPr>
    </w:lvl>
    <w:lvl w:ilvl="4" w:tplc="20FE0F8E">
      <w:numFmt w:val="bullet"/>
      <w:lvlText w:val="•"/>
      <w:lvlJc w:val="left"/>
      <w:pPr>
        <w:ind w:left="4392" w:hanging="361"/>
      </w:pPr>
      <w:rPr>
        <w:rFonts w:hint="default"/>
        <w:lang w:val="en-US" w:eastAsia="en-US" w:bidi="ar-SA"/>
      </w:rPr>
    </w:lvl>
    <w:lvl w:ilvl="5" w:tplc="F71A5C94">
      <w:numFmt w:val="bullet"/>
      <w:lvlText w:val="•"/>
      <w:lvlJc w:val="left"/>
      <w:pPr>
        <w:ind w:left="5360" w:hanging="361"/>
      </w:pPr>
      <w:rPr>
        <w:rFonts w:hint="default"/>
        <w:lang w:val="en-US" w:eastAsia="en-US" w:bidi="ar-SA"/>
      </w:rPr>
    </w:lvl>
    <w:lvl w:ilvl="6" w:tplc="2A6E4C4C">
      <w:numFmt w:val="bullet"/>
      <w:lvlText w:val="•"/>
      <w:lvlJc w:val="left"/>
      <w:pPr>
        <w:ind w:left="6328" w:hanging="361"/>
      </w:pPr>
      <w:rPr>
        <w:rFonts w:hint="default"/>
        <w:lang w:val="en-US" w:eastAsia="en-US" w:bidi="ar-SA"/>
      </w:rPr>
    </w:lvl>
    <w:lvl w:ilvl="7" w:tplc="8D2EAA6C">
      <w:numFmt w:val="bullet"/>
      <w:lvlText w:val="•"/>
      <w:lvlJc w:val="left"/>
      <w:pPr>
        <w:ind w:left="7296" w:hanging="361"/>
      </w:pPr>
      <w:rPr>
        <w:rFonts w:hint="default"/>
        <w:lang w:val="en-US" w:eastAsia="en-US" w:bidi="ar-SA"/>
      </w:rPr>
    </w:lvl>
    <w:lvl w:ilvl="8" w:tplc="945648E0">
      <w:numFmt w:val="bullet"/>
      <w:lvlText w:val="•"/>
      <w:lvlJc w:val="left"/>
      <w:pPr>
        <w:ind w:left="8264" w:hanging="361"/>
      </w:pPr>
      <w:rPr>
        <w:rFonts w:hint="default"/>
        <w:lang w:val="en-US" w:eastAsia="en-US" w:bidi="ar-SA"/>
      </w:rPr>
    </w:lvl>
  </w:abstractNum>
  <w:abstractNum w:abstractNumId="197" w15:restartNumberingAfterBreak="0">
    <w:nsid w:val="5C527EC5"/>
    <w:multiLevelType w:val="hybridMultilevel"/>
    <w:tmpl w:val="61B0048C"/>
    <w:lvl w:ilvl="0" w:tplc="E8F4913A">
      <w:numFmt w:val="bullet"/>
      <w:lvlText w:val="•"/>
      <w:lvlJc w:val="left"/>
      <w:pPr>
        <w:ind w:left="494" w:hanging="361"/>
      </w:pPr>
      <w:rPr>
        <w:rFonts w:ascii="Arial" w:eastAsia="Arial" w:hAnsi="Arial" w:cs="Arial" w:hint="default"/>
        <w:b w:val="0"/>
        <w:bCs w:val="0"/>
        <w:i w:val="0"/>
        <w:iCs w:val="0"/>
        <w:spacing w:val="0"/>
        <w:w w:val="99"/>
        <w:sz w:val="20"/>
        <w:szCs w:val="20"/>
        <w:lang w:val="en-US" w:eastAsia="en-US" w:bidi="ar-SA"/>
      </w:rPr>
    </w:lvl>
    <w:lvl w:ilvl="1" w:tplc="F1665B4E">
      <w:numFmt w:val="bullet"/>
      <w:lvlText w:val="•"/>
      <w:lvlJc w:val="left"/>
      <w:pPr>
        <w:ind w:left="987" w:hanging="361"/>
      </w:pPr>
      <w:rPr>
        <w:rFonts w:hint="default"/>
        <w:lang w:val="en-US" w:eastAsia="en-US" w:bidi="ar-SA"/>
      </w:rPr>
    </w:lvl>
    <w:lvl w:ilvl="2" w:tplc="314A6D0E">
      <w:numFmt w:val="bullet"/>
      <w:lvlText w:val="•"/>
      <w:lvlJc w:val="left"/>
      <w:pPr>
        <w:ind w:left="1475" w:hanging="361"/>
      </w:pPr>
      <w:rPr>
        <w:rFonts w:hint="default"/>
        <w:lang w:val="en-US" w:eastAsia="en-US" w:bidi="ar-SA"/>
      </w:rPr>
    </w:lvl>
    <w:lvl w:ilvl="3" w:tplc="2CC6EC5A">
      <w:numFmt w:val="bullet"/>
      <w:lvlText w:val="•"/>
      <w:lvlJc w:val="left"/>
      <w:pPr>
        <w:ind w:left="1963" w:hanging="361"/>
      </w:pPr>
      <w:rPr>
        <w:rFonts w:hint="default"/>
        <w:lang w:val="en-US" w:eastAsia="en-US" w:bidi="ar-SA"/>
      </w:rPr>
    </w:lvl>
    <w:lvl w:ilvl="4" w:tplc="E3FE3846">
      <w:numFmt w:val="bullet"/>
      <w:lvlText w:val="•"/>
      <w:lvlJc w:val="left"/>
      <w:pPr>
        <w:ind w:left="2451" w:hanging="361"/>
      </w:pPr>
      <w:rPr>
        <w:rFonts w:hint="default"/>
        <w:lang w:val="en-US" w:eastAsia="en-US" w:bidi="ar-SA"/>
      </w:rPr>
    </w:lvl>
    <w:lvl w:ilvl="5" w:tplc="40AC78D6">
      <w:numFmt w:val="bullet"/>
      <w:lvlText w:val="•"/>
      <w:lvlJc w:val="left"/>
      <w:pPr>
        <w:ind w:left="2939" w:hanging="361"/>
      </w:pPr>
      <w:rPr>
        <w:rFonts w:hint="default"/>
        <w:lang w:val="en-US" w:eastAsia="en-US" w:bidi="ar-SA"/>
      </w:rPr>
    </w:lvl>
    <w:lvl w:ilvl="6" w:tplc="0910289E">
      <w:numFmt w:val="bullet"/>
      <w:lvlText w:val="•"/>
      <w:lvlJc w:val="left"/>
      <w:pPr>
        <w:ind w:left="3427" w:hanging="361"/>
      </w:pPr>
      <w:rPr>
        <w:rFonts w:hint="default"/>
        <w:lang w:val="en-US" w:eastAsia="en-US" w:bidi="ar-SA"/>
      </w:rPr>
    </w:lvl>
    <w:lvl w:ilvl="7" w:tplc="B06EDBC2">
      <w:numFmt w:val="bullet"/>
      <w:lvlText w:val="•"/>
      <w:lvlJc w:val="left"/>
      <w:pPr>
        <w:ind w:left="3915" w:hanging="361"/>
      </w:pPr>
      <w:rPr>
        <w:rFonts w:hint="default"/>
        <w:lang w:val="en-US" w:eastAsia="en-US" w:bidi="ar-SA"/>
      </w:rPr>
    </w:lvl>
    <w:lvl w:ilvl="8" w:tplc="66228712">
      <w:numFmt w:val="bullet"/>
      <w:lvlText w:val="•"/>
      <w:lvlJc w:val="left"/>
      <w:pPr>
        <w:ind w:left="4403" w:hanging="361"/>
      </w:pPr>
      <w:rPr>
        <w:rFonts w:hint="default"/>
        <w:lang w:val="en-US" w:eastAsia="en-US" w:bidi="ar-SA"/>
      </w:rPr>
    </w:lvl>
  </w:abstractNum>
  <w:abstractNum w:abstractNumId="198" w15:restartNumberingAfterBreak="0">
    <w:nsid w:val="5C9B60EA"/>
    <w:multiLevelType w:val="hybridMultilevel"/>
    <w:tmpl w:val="5BF42234"/>
    <w:lvl w:ilvl="0" w:tplc="6A5E2A5E">
      <w:numFmt w:val="bullet"/>
      <w:lvlText w:val="•"/>
      <w:lvlJc w:val="left"/>
      <w:pPr>
        <w:ind w:left="514" w:hanging="361"/>
      </w:pPr>
      <w:rPr>
        <w:rFonts w:ascii="Arial" w:eastAsia="Arial" w:hAnsi="Arial" w:cs="Arial" w:hint="default"/>
        <w:b w:val="0"/>
        <w:bCs w:val="0"/>
        <w:i w:val="0"/>
        <w:iCs w:val="0"/>
        <w:spacing w:val="0"/>
        <w:w w:val="100"/>
        <w:sz w:val="22"/>
        <w:szCs w:val="22"/>
        <w:lang w:val="en-US" w:eastAsia="en-US" w:bidi="ar-SA"/>
      </w:rPr>
    </w:lvl>
    <w:lvl w:ilvl="1" w:tplc="C0A29E46">
      <w:numFmt w:val="bullet"/>
      <w:lvlText w:val="•"/>
      <w:lvlJc w:val="left"/>
      <w:pPr>
        <w:ind w:left="1095" w:hanging="361"/>
      </w:pPr>
      <w:rPr>
        <w:rFonts w:hint="default"/>
        <w:lang w:val="en-US" w:eastAsia="en-US" w:bidi="ar-SA"/>
      </w:rPr>
    </w:lvl>
    <w:lvl w:ilvl="2" w:tplc="6E482E76">
      <w:numFmt w:val="bullet"/>
      <w:lvlText w:val="•"/>
      <w:lvlJc w:val="left"/>
      <w:pPr>
        <w:ind w:left="1670" w:hanging="361"/>
      </w:pPr>
      <w:rPr>
        <w:rFonts w:hint="default"/>
        <w:lang w:val="en-US" w:eastAsia="en-US" w:bidi="ar-SA"/>
      </w:rPr>
    </w:lvl>
    <w:lvl w:ilvl="3" w:tplc="F15E4180">
      <w:numFmt w:val="bullet"/>
      <w:lvlText w:val="•"/>
      <w:lvlJc w:val="left"/>
      <w:pPr>
        <w:ind w:left="2245" w:hanging="361"/>
      </w:pPr>
      <w:rPr>
        <w:rFonts w:hint="default"/>
        <w:lang w:val="en-US" w:eastAsia="en-US" w:bidi="ar-SA"/>
      </w:rPr>
    </w:lvl>
    <w:lvl w:ilvl="4" w:tplc="306E789C">
      <w:numFmt w:val="bullet"/>
      <w:lvlText w:val="•"/>
      <w:lvlJc w:val="left"/>
      <w:pPr>
        <w:ind w:left="2820" w:hanging="361"/>
      </w:pPr>
      <w:rPr>
        <w:rFonts w:hint="default"/>
        <w:lang w:val="en-US" w:eastAsia="en-US" w:bidi="ar-SA"/>
      </w:rPr>
    </w:lvl>
    <w:lvl w:ilvl="5" w:tplc="6C24264A">
      <w:numFmt w:val="bullet"/>
      <w:lvlText w:val="•"/>
      <w:lvlJc w:val="left"/>
      <w:pPr>
        <w:ind w:left="3395" w:hanging="361"/>
      </w:pPr>
      <w:rPr>
        <w:rFonts w:hint="default"/>
        <w:lang w:val="en-US" w:eastAsia="en-US" w:bidi="ar-SA"/>
      </w:rPr>
    </w:lvl>
    <w:lvl w:ilvl="6" w:tplc="4C142DCC">
      <w:numFmt w:val="bullet"/>
      <w:lvlText w:val="•"/>
      <w:lvlJc w:val="left"/>
      <w:pPr>
        <w:ind w:left="3970" w:hanging="361"/>
      </w:pPr>
      <w:rPr>
        <w:rFonts w:hint="default"/>
        <w:lang w:val="en-US" w:eastAsia="en-US" w:bidi="ar-SA"/>
      </w:rPr>
    </w:lvl>
    <w:lvl w:ilvl="7" w:tplc="5176AA54">
      <w:numFmt w:val="bullet"/>
      <w:lvlText w:val="•"/>
      <w:lvlJc w:val="left"/>
      <w:pPr>
        <w:ind w:left="4545" w:hanging="361"/>
      </w:pPr>
      <w:rPr>
        <w:rFonts w:hint="default"/>
        <w:lang w:val="en-US" w:eastAsia="en-US" w:bidi="ar-SA"/>
      </w:rPr>
    </w:lvl>
    <w:lvl w:ilvl="8" w:tplc="D1F8D0CE">
      <w:numFmt w:val="bullet"/>
      <w:lvlText w:val="•"/>
      <w:lvlJc w:val="left"/>
      <w:pPr>
        <w:ind w:left="5120" w:hanging="361"/>
      </w:pPr>
      <w:rPr>
        <w:rFonts w:hint="default"/>
        <w:lang w:val="en-US" w:eastAsia="en-US" w:bidi="ar-SA"/>
      </w:rPr>
    </w:lvl>
  </w:abstractNum>
  <w:abstractNum w:abstractNumId="199" w15:restartNumberingAfterBreak="0">
    <w:nsid w:val="5D362577"/>
    <w:multiLevelType w:val="hybridMultilevel"/>
    <w:tmpl w:val="1A4654B2"/>
    <w:lvl w:ilvl="0" w:tplc="B7801FE2">
      <w:numFmt w:val="bullet"/>
      <w:lvlText w:val="•"/>
      <w:lvlJc w:val="left"/>
      <w:pPr>
        <w:ind w:left="510" w:hanging="361"/>
      </w:pPr>
      <w:rPr>
        <w:rFonts w:ascii="Arial" w:eastAsia="Arial" w:hAnsi="Arial" w:cs="Arial" w:hint="default"/>
        <w:b w:val="0"/>
        <w:bCs w:val="0"/>
        <w:i w:val="0"/>
        <w:iCs w:val="0"/>
        <w:spacing w:val="0"/>
        <w:w w:val="99"/>
        <w:sz w:val="20"/>
        <w:szCs w:val="20"/>
        <w:lang w:val="en-US" w:eastAsia="en-US" w:bidi="ar-SA"/>
      </w:rPr>
    </w:lvl>
    <w:lvl w:ilvl="1" w:tplc="8F4AB208">
      <w:numFmt w:val="bullet"/>
      <w:lvlText w:val="•"/>
      <w:lvlJc w:val="left"/>
      <w:pPr>
        <w:ind w:left="1163" w:hanging="361"/>
      </w:pPr>
      <w:rPr>
        <w:rFonts w:hint="default"/>
        <w:lang w:val="en-US" w:eastAsia="en-US" w:bidi="ar-SA"/>
      </w:rPr>
    </w:lvl>
    <w:lvl w:ilvl="2" w:tplc="56485C8C">
      <w:numFmt w:val="bullet"/>
      <w:lvlText w:val="•"/>
      <w:lvlJc w:val="left"/>
      <w:pPr>
        <w:ind w:left="1806" w:hanging="361"/>
      </w:pPr>
      <w:rPr>
        <w:rFonts w:hint="default"/>
        <w:lang w:val="en-US" w:eastAsia="en-US" w:bidi="ar-SA"/>
      </w:rPr>
    </w:lvl>
    <w:lvl w:ilvl="3" w:tplc="E0E8CF68">
      <w:numFmt w:val="bullet"/>
      <w:lvlText w:val="•"/>
      <w:lvlJc w:val="left"/>
      <w:pPr>
        <w:ind w:left="2449" w:hanging="361"/>
      </w:pPr>
      <w:rPr>
        <w:rFonts w:hint="default"/>
        <w:lang w:val="en-US" w:eastAsia="en-US" w:bidi="ar-SA"/>
      </w:rPr>
    </w:lvl>
    <w:lvl w:ilvl="4" w:tplc="5EB4873C">
      <w:numFmt w:val="bullet"/>
      <w:lvlText w:val="•"/>
      <w:lvlJc w:val="left"/>
      <w:pPr>
        <w:ind w:left="3092" w:hanging="361"/>
      </w:pPr>
      <w:rPr>
        <w:rFonts w:hint="default"/>
        <w:lang w:val="en-US" w:eastAsia="en-US" w:bidi="ar-SA"/>
      </w:rPr>
    </w:lvl>
    <w:lvl w:ilvl="5" w:tplc="97FC13AE">
      <w:numFmt w:val="bullet"/>
      <w:lvlText w:val="•"/>
      <w:lvlJc w:val="left"/>
      <w:pPr>
        <w:ind w:left="3735" w:hanging="361"/>
      </w:pPr>
      <w:rPr>
        <w:rFonts w:hint="default"/>
        <w:lang w:val="en-US" w:eastAsia="en-US" w:bidi="ar-SA"/>
      </w:rPr>
    </w:lvl>
    <w:lvl w:ilvl="6" w:tplc="508ED534">
      <w:numFmt w:val="bullet"/>
      <w:lvlText w:val="•"/>
      <w:lvlJc w:val="left"/>
      <w:pPr>
        <w:ind w:left="4378" w:hanging="361"/>
      </w:pPr>
      <w:rPr>
        <w:rFonts w:hint="default"/>
        <w:lang w:val="en-US" w:eastAsia="en-US" w:bidi="ar-SA"/>
      </w:rPr>
    </w:lvl>
    <w:lvl w:ilvl="7" w:tplc="C75A7FF2">
      <w:numFmt w:val="bullet"/>
      <w:lvlText w:val="•"/>
      <w:lvlJc w:val="left"/>
      <w:pPr>
        <w:ind w:left="5021" w:hanging="361"/>
      </w:pPr>
      <w:rPr>
        <w:rFonts w:hint="default"/>
        <w:lang w:val="en-US" w:eastAsia="en-US" w:bidi="ar-SA"/>
      </w:rPr>
    </w:lvl>
    <w:lvl w:ilvl="8" w:tplc="DFE4E0C6">
      <w:numFmt w:val="bullet"/>
      <w:lvlText w:val="•"/>
      <w:lvlJc w:val="left"/>
      <w:pPr>
        <w:ind w:left="5664" w:hanging="361"/>
      </w:pPr>
      <w:rPr>
        <w:rFonts w:hint="default"/>
        <w:lang w:val="en-US" w:eastAsia="en-US" w:bidi="ar-SA"/>
      </w:rPr>
    </w:lvl>
  </w:abstractNum>
  <w:abstractNum w:abstractNumId="200" w15:restartNumberingAfterBreak="0">
    <w:nsid w:val="5D886D38"/>
    <w:multiLevelType w:val="hybridMultilevel"/>
    <w:tmpl w:val="9F7CFEA2"/>
    <w:lvl w:ilvl="0" w:tplc="28F809C0">
      <w:start w:val="1"/>
      <w:numFmt w:val="decimal"/>
      <w:lvlText w:val="%1)"/>
      <w:lvlJc w:val="left"/>
      <w:pPr>
        <w:ind w:left="504" w:hanging="361"/>
      </w:pPr>
      <w:rPr>
        <w:rFonts w:ascii="Comic Sans MS" w:eastAsia="Comic Sans MS" w:hAnsi="Comic Sans MS" w:cs="Comic Sans MS" w:hint="default"/>
        <w:b w:val="0"/>
        <w:bCs w:val="0"/>
        <w:i w:val="0"/>
        <w:iCs w:val="0"/>
        <w:spacing w:val="-1"/>
        <w:w w:val="99"/>
        <w:sz w:val="20"/>
        <w:szCs w:val="20"/>
        <w:lang w:val="en-US" w:eastAsia="en-US" w:bidi="ar-SA"/>
      </w:rPr>
    </w:lvl>
    <w:lvl w:ilvl="1" w:tplc="625AA990">
      <w:numFmt w:val="bullet"/>
      <w:lvlText w:val="•"/>
      <w:lvlJc w:val="left"/>
      <w:pPr>
        <w:ind w:left="1498" w:hanging="361"/>
      </w:pPr>
      <w:rPr>
        <w:rFonts w:hint="default"/>
        <w:lang w:val="en-US" w:eastAsia="en-US" w:bidi="ar-SA"/>
      </w:rPr>
    </w:lvl>
    <w:lvl w:ilvl="2" w:tplc="A8DC68D8">
      <w:numFmt w:val="bullet"/>
      <w:lvlText w:val="•"/>
      <w:lvlJc w:val="left"/>
      <w:pPr>
        <w:ind w:left="2497" w:hanging="361"/>
      </w:pPr>
      <w:rPr>
        <w:rFonts w:hint="default"/>
        <w:lang w:val="en-US" w:eastAsia="en-US" w:bidi="ar-SA"/>
      </w:rPr>
    </w:lvl>
    <w:lvl w:ilvl="3" w:tplc="95E852E2">
      <w:numFmt w:val="bullet"/>
      <w:lvlText w:val="•"/>
      <w:lvlJc w:val="left"/>
      <w:pPr>
        <w:ind w:left="3496" w:hanging="361"/>
      </w:pPr>
      <w:rPr>
        <w:rFonts w:hint="default"/>
        <w:lang w:val="en-US" w:eastAsia="en-US" w:bidi="ar-SA"/>
      </w:rPr>
    </w:lvl>
    <w:lvl w:ilvl="4" w:tplc="23FE1618">
      <w:numFmt w:val="bullet"/>
      <w:lvlText w:val="•"/>
      <w:lvlJc w:val="left"/>
      <w:pPr>
        <w:ind w:left="4495" w:hanging="361"/>
      </w:pPr>
      <w:rPr>
        <w:rFonts w:hint="default"/>
        <w:lang w:val="en-US" w:eastAsia="en-US" w:bidi="ar-SA"/>
      </w:rPr>
    </w:lvl>
    <w:lvl w:ilvl="5" w:tplc="D5B03956">
      <w:numFmt w:val="bullet"/>
      <w:lvlText w:val="•"/>
      <w:lvlJc w:val="left"/>
      <w:pPr>
        <w:ind w:left="5494" w:hanging="361"/>
      </w:pPr>
      <w:rPr>
        <w:rFonts w:hint="default"/>
        <w:lang w:val="en-US" w:eastAsia="en-US" w:bidi="ar-SA"/>
      </w:rPr>
    </w:lvl>
    <w:lvl w:ilvl="6" w:tplc="E0E2F2C2">
      <w:numFmt w:val="bullet"/>
      <w:lvlText w:val="•"/>
      <w:lvlJc w:val="left"/>
      <w:pPr>
        <w:ind w:left="6493" w:hanging="361"/>
      </w:pPr>
      <w:rPr>
        <w:rFonts w:hint="default"/>
        <w:lang w:val="en-US" w:eastAsia="en-US" w:bidi="ar-SA"/>
      </w:rPr>
    </w:lvl>
    <w:lvl w:ilvl="7" w:tplc="B73643EC">
      <w:numFmt w:val="bullet"/>
      <w:lvlText w:val="•"/>
      <w:lvlJc w:val="left"/>
      <w:pPr>
        <w:ind w:left="7492" w:hanging="361"/>
      </w:pPr>
      <w:rPr>
        <w:rFonts w:hint="default"/>
        <w:lang w:val="en-US" w:eastAsia="en-US" w:bidi="ar-SA"/>
      </w:rPr>
    </w:lvl>
    <w:lvl w:ilvl="8" w:tplc="40B00E74">
      <w:numFmt w:val="bullet"/>
      <w:lvlText w:val="•"/>
      <w:lvlJc w:val="left"/>
      <w:pPr>
        <w:ind w:left="8491" w:hanging="361"/>
      </w:pPr>
      <w:rPr>
        <w:rFonts w:hint="default"/>
        <w:lang w:val="en-US" w:eastAsia="en-US" w:bidi="ar-SA"/>
      </w:rPr>
    </w:lvl>
  </w:abstractNum>
  <w:abstractNum w:abstractNumId="201" w15:restartNumberingAfterBreak="0">
    <w:nsid w:val="5DDD3360"/>
    <w:multiLevelType w:val="hybridMultilevel"/>
    <w:tmpl w:val="4ED4AA8E"/>
    <w:lvl w:ilvl="0" w:tplc="BF468D4E">
      <w:numFmt w:val="bullet"/>
      <w:lvlText w:val=""/>
      <w:lvlJc w:val="left"/>
      <w:pPr>
        <w:ind w:left="503" w:hanging="361"/>
      </w:pPr>
      <w:rPr>
        <w:rFonts w:ascii="Symbol" w:eastAsia="Symbol" w:hAnsi="Symbol" w:cs="Symbol" w:hint="default"/>
        <w:b w:val="0"/>
        <w:bCs w:val="0"/>
        <w:i w:val="0"/>
        <w:iCs w:val="0"/>
        <w:spacing w:val="0"/>
        <w:w w:val="100"/>
        <w:sz w:val="22"/>
        <w:szCs w:val="22"/>
        <w:lang w:val="en-US" w:eastAsia="en-US" w:bidi="ar-SA"/>
      </w:rPr>
    </w:lvl>
    <w:lvl w:ilvl="1" w:tplc="85F69DFA">
      <w:numFmt w:val="bullet"/>
      <w:lvlText w:val="•"/>
      <w:lvlJc w:val="left"/>
      <w:pPr>
        <w:ind w:left="1491" w:hanging="361"/>
      </w:pPr>
      <w:rPr>
        <w:rFonts w:hint="default"/>
        <w:lang w:val="en-US" w:eastAsia="en-US" w:bidi="ar-SA"/>
      </w:rPr>
    </w:lvl>
    <w:lvl w:ilvl="2" w:tplc="25BE4A00">
      <w:numFmt w:val="bullet"/>
      <w:lvlText w:val="•"/>
      <w:lvlJc w:val="left"/>
      <w:pPr>
        <w:ind w:left="2482" w:hanging="361"/>
      </w:pPr>
      <w:rPr>
        <w:rFonts w:hint="default"/>
        <w:lang w:val="en-US" w:eastAsia="en-US" w:bidi="ar-SA"/>
      </w:rPr>
    </w:lvl>
    <w:lvl w:ilvl="3" w:tplc="480A003A">
      <w:numFmt w:val="bullet"/>
      <w:lvlText w:val="•"/>
      <w:lvlJc w:val="left"/>
      <w:pPr>
        <w:ind w:left="3473" w:hanging="361"/>
      </w:pPr>
      <w:rPr>
        <w:rFonts w:hint="default"/>
        <w:lang w:val="en-US" w:eastAsia="en-US" w:bidi="ar-SA"/>
      </w:rPr>
    </w:lvl>
    <w:lvl w:ilvl="4" w:tplc="E7869C3C">
      <w:numFmt w:val="bullet"/>
      <w:lvlText w:val="•"/>
      <w:lvlJc w:val="left"/>
      <w:pPr>
        <w:ind w:left="4464" w:hanging="361"/>
      </w:pPr>
      <w:rPr>
        <w:rFonts w:hint="default"/>
        <w:lang w:val="en-US" w:eastAsia="en-US" w:bidi="ar-SA"/>
      </w:rPr>
    </w:lvl>
    <w:lvl w:ilvl="5" w:tplc="40D0CAD4">
      <w:numFmt w:val="bullet"/>
      <w:lvlText w:val="•"/>
      <w:lvlJc w:val="left"/>
      <w:pPr>
        <w:ind w:left="5455" w:hanging="361"/>
      </w:pPr>
      <w:rPr>
        <w:rFonts w:hint="default"/>
        <w:lang w:val="en-US" w:eastAsia="en-US" w:bidi="ar-SA"/>
      </w:rPr>
    </w:lvl>
    <w:lvl w:ilvl="6" w:tplc="A72270A0">
      <w:numFmt w:val="bullet"/>
      <w:lvlText w:val="•"/>
      <w:lvlJc w:val="left"/>
      <w:pPr>
        <w:ind w:left="6446" w:hanging="361"/>
      </w:pPr>
      <w:rPr>
        <w:rFonts w:hint="default"/>
        <w:lang w:val="en-US" w:eastAsia="en-US" w:bidi="ar-SA"/>
      </w:rPr>
    </w:lvl>
    <w:lvl w:ilvl="7" w:tplc="219E01D2">
      <w:numFmt w:val="bullet"/>
      <w:lvlText w:val="•"/>
      <w:lvlJc w:val="left"/>
      <w:pPr>
        <w:ind w:left="7437" w:hanging="361"/>
      </w:pPr>
      <w:rPr>
        <w:rFonts w:hint="default"/>
        <w:lang w:val="en-US" w:eastAsia="en-US" w:bidi="ar-SA"/>
      </w:rPr>
    </w:lvl>
    <w:lvl w:ilvl="8" w:tplc="0DE2F84A">
      <w:numFmt w:val="bullet"/>
      <w:lvlText w:val="•"/>
      <w:lvlJc w:val="left"/>
      <w:pPr>
        <w:ind w:left="8428" w:hanging="361"/>
      </w:pPr>
      <w:rPr>
        <w:rFonts w:hint="default"/>
        <w:lang w:val="en-US" w:eastAsia="en-US" w:bidi="ar-SA"/>
      </w:rPr>
    </w:lvl>
  </w:abstractNum>
  <w:abstractNum w:abstractNumId="202" w15:restartNumberingAfterBreak="0">
    <w:nsid w:val="5DF5590E"/>
    <w:multiLevelType w:val="hybridMultilevel"/>
    <w:tmpl w:val="5FCA2E28"/>
    <w:lvl w:ilvl="0" w:tplc="17E2C166">
      <w:start w:val="1"/>
      <w:numFmt w:val="decimal"/>
      <w:lvlText w:val="%1)"/>
      <w:lvlJc w:val="left"/>
      <w:pPr>
        <w:ind w:left="478" w:hanging="360"/>
      </w:pPr>
      <w:rPr>
        <w:rFonts w:ascii="Comic Sans MS" w:eastAsia="Comic Sans MS" w:hAnsi="Comic Sans MS" w:cs="Comic Sans MS" w:hint="default"/>
        <w:b w:val="0"/>
        <w:bCs w:val="0"/>
        <w:i w:val="0"/>
        <w:iCs w:val="0"/>
        <w:spacing w:val="-1"/>
        <w:w w:val="100"/>
        <w:sz w:val="22"/>
        <w:szCs w:val="22"/>
        <w:lang w:val="en-US" w:eastAsia="en-US" w:bidi="ar-SA"/>
      </w:rPr>
    </w:lvl>
    <w:lvl w:ilvl="1" w:tplc="E308323A">
      <w:numFmt w:val="bullet"/>
      <w:lvlText w:val="•"/>
      <w:lvlJc w:val="left"/>
      <w:pPr>
        <w:ind w:left="1402" w:hanging="360"/>
      </w:pPr>
      <w:rPr>
        <w:rFonts w:hint="default"/>
        <w:lang w:val="en-US" w:eastAsia="en-US" w:bidi="ar-SA"/>
      </w:rPr>
    </w:lvl>
    <w:lvl w:ilvl="2" w:tplc="30883064">
      <w:numFmt w:val="bullet"/>
      <w:lvlText w:val="•"/>
      <w:lvlJc w:val="left"/>
      <w:pPr>
        <w:ind w:left="2324" w:hanging="360"/>
      </w:pPr>
      <w:rPr>
        <w:rFonts w:hint="default"/>
        <w:lang w:val="en-US" w:eastAsia="en-US" w:bidi="ar-SA"/>
      </w:rPr>
    </w:lvl>
    <w:lvl w:ilvl="3" w:tplc="F2D0D572">
      <w:numFmt w:val="bullet"/>
      <w:lvlText w:val="•"/>
      <w:lvlJc w:val="left"/>
      <w:pPr>
        <w:ind w:left="3246" w:hanging="360"/>
      </w:pPr>
      <w:rPr>
        <w:rFonts w:hint="default"/>
        <w:lang w:val="en-US" w:eastAsia="en-US" w:bidi="ar-SA"/>
      </w:rPr>
    </w:lvl>
    <w:lvl w:ilvl="4" w:tplc="F90A801E">
      <w:numFmt w:val="bullet"/>
      <w:lvlText w:val="•"/>
      <w:lvlJc w:val="left"/>
      <w:pPr>
        <w:ind w:left="4169" w:hanging="360"/>
      </w:pPr>
      <w:rPr>
        <w:rFonts w:hint="default"/>
        <w:lang w:val="en-US" w:eastAsia="en-US" w:bidi="ar-SA"/>
      </w:rPr>
    </w:lvl>
    <w:lvl w:ilvl="5" w:tplc="609238C4">
      <w:numFmt w:val="bullet"/>
      <w:lvlText w:val="•"/>
      <w:lvlJc w:val="left"/>
      <w:pPr>
        <w:ind w:left="5091" w:hanging="360"/>
      </w:pPr>
      <w:rPr>
        <w:rFonts w:hint="default"/>
        <w:lang w:val="en-US" w:eastAsia="en-US" w:bidi="ar-SA"/>
      </w:rPr>
    </w:lvl>
    <w:lvl w:ilvl="6" w:tplc="27A8DFCA">
      <w:numFmt w:val="bullet"/>
      <w:lvlText w:val="•"/>
      <w:lvlJc w:val="left"/>
      <w:pPr>
        <w:ind w:left="6013" w:hanging="360"/>
      </w:pPr>
      <w:rPr>
        <w:rFonts w:hint="default"/>
        <w:lang w:val="en-US" w:eastAsia="en-US" w:bidi="ar-SA"/>
      </w:rPr>
    </w:lvl>
    <w:lvl w:ilvl="7" w:tplc="F6AE2844">
      <w:numFmt w:val="bullet"/>
      <w:lvlText w:val="•"/>
      <w:lvlJc w:val="left"/>
      <w:pPr>
        <w:ind w:left="6935" w:hanging="360"/>
      </w:pPr>
      <w:rPr>
        <w:rFonts w:hint="default"/>
        <w:lang w:val="en-US" w:eastAsia="en-US" w:bidi="ar-SA"/>
      </w:rPr>
    </w:lvl>
    <w:lvl w:ilvl="8" w:tplc="03DA13FE">
      <w:numFmt w:val="bullet"/>
      <w:lvlText w:val="•"/>
      <w:lvlJc w:val="left"/>
      <w:pPr>
        <w:ind w:left="7857" w:hanging="360"/>
      </w:pPr>
      <w:rPr>
        <w:rFonts w:hint="default"/>
        <w:lang w:val="en-US" w:eastAsia="en-US" w:bidi="ar-SA"/>
      </w:rPr>
    </w:lvl>
  </w:abstractNum>
  <w:abstractNum w:abstractNumId="203" w15:restartNumberingAfterBreak="0">
    <w:nsid w:val="5E45487E"/>
    <w:multiLevelType w:val="hybridMultilevel"/>
    <w:tmpl w:val="763E8F3C"/>
    <w:lvl w:ilvl="0" w:tplc="6CF0D440">
      <w:numFmt w:val="bullet"/>
      <w:lvlText w:val=""/>
      <w:lvlJc w:val="left"/>
      <w:pPr>
        <w:ind w:left="504" w:hanging="361"/>
      </w:pPr>
      <w:rPr>
        <w:rFonts w:ascii="Symbol" w:eastAsia="Symbol" w:hAnsi="Symbol" w:cs="Symbol" w:hint="default"/>
        <w:b w:val="0"/>
        <w:bCs w:val="0"/>
        <w:i w:val="0"/>
        <w:iCs w:val="0"/>
        <w:spacing w:val="0"/>
        <w:w w:val="100"/>
        <w:sz w:val="22"/>
        <w:szCs w:val="22"/>
        <w:lang w:val="en-US" w:eastAsia="en-US" w:bidi="ar-SA"/>
      </w:rPr>
    </w:lvl>
    <w:lvl w:ilvl="1" w:tplc="5A2E2790">
      <w:numFmt w:val="bullet"/>
      <w:lvlText w:val="•"/>
      <w:lvlJc w:val="left"/>
      <w:pPr>
        <w:ind w:left="974" w:hanging="361"/>
      </w:pPr>
      <w:rPr>
        <w:rFonts w:hint="default"/>
        <w:lang w:val="en-US" w:eastAsia="en-US" w:bidi="ar-SA"/>
      </w:rPr>
    </w:lvl>
    <w:lvl w:ilvl="2" w:tplc="115EB856">
      <w:numFmt w:val="bullet"/>
      <w:lvlText w:val="•"/>
      <w:lvlJc w:val="left"/>
      <w:pPr>
        <w:ind w:left="1448" w:hanging="361"/>
      </w:pPr>
      <w:rPr>
        <w:rFonts w:hint="default"/>
        <w:lang w:val="en-US" w:eastAsia="en-US" w:bidi="ar-SA"/>
      </w:rPr>
    </w:lvl>
    <w:lvl w:ilvl="3" w:tplc="4DF89BB4">
      <w:numFmt w:val="bullet"/>
      <w:lvlText w:val="•"/>
      <w:lvlJc w:val="left"/>
      <w:pPr>
        <w:ind w:left="1922" w:hanging="361"/>
      </w:pPr>
      <w:rPr>
        <w:rFonts w:hint="default"/>
        <w:lang w:val="en-US" w:eastAsia="en-US" w:bidi="ar-SA"/>
      </w:rPr>
    </w:lvl>
    <w:lvl w:ilvl="4" w:tplc="D2348AC8">
      <w:numFmt w:val="bullet"/>
      <w:lvlText w:val="•"/>
      <w:lvlJc w:val="left"/>
      <w:pPr>
        <w:ind w:left="2396" w:hanging="361"/>
      </w:pPr>
      <w:rPr>
        <w:rFonts w:hint="default"/>
        <w:lang w:val="en-US" w:eastAsia="en-US" w:bidi="ar-SA"/>
      </w:rPr>
    </w:lvl>
    <w:lvl w:ilvl="5" w:tplc="B1A6AADC">
      <w:numFmt w:val="bullet"/>
      <w:lvlText w:val="•"/>
      <w:lvlJc w:val="left"/>
      <w:pPr>
        <w:ind w:left="2870" w:hanging="361"/>
      </w:pPr>
      <w:rPr>
        <w:rFonts w:hint="default"/>
        <w:lang w:val="en-US" w:eastAsia="en-US" w:bidi="ar-SA"/>
      </w:rPr>
    </w:lvl>
    <w:lvl w:ilvl="6" w:tplc="43602C2C">
      <w:numFmt w:val="bullet"/>
      <w:lvlText w:val="•"/>
      <w:lvlJc w:val="left"/>
      <w:pPr>
        <w:ind w:left="3344" w:hanging="361"/>
      </w:pPr>
      <w:rPr>
        <w:rFonts w:hint="default"/>
        <w:lang w:val="en-US" w:eastAsia="en-US" w:bidi="ar-SA"/>
      </w:rPr>
    </w:lvl>
    <w:lvl w:ilvl="7" w:tplc="DC787654">
      <w:numFmt w:val="bullet"/>
      <w:lvlText w:val="•"/>
      <w:lvlJc w:val="left"/>
      <w:pPr>
        <w:ind w:left="3818" w:hanging="361"/>
      </w:pPr>
      <w:rPr>
        <w:rFonts w:hint="default"/>
        <w:lang w:val="en-US" w:eastAsia="en-US" w:bidi="ar-SA"/>
      </w:rPr>
    </w:lvl>
    <w:lvl w:ilvl="8" w:tplc="E2626E4E">
      <w:numFmt w:val="bullet"/>
      <w:lvlText w:val="•"/>
      <w:lvlJc w:val="left"/>
      <w:pPr>
        <w:ind w:left="4292" w:hanging="361"/>
      </w:pPr>
      <w:rPr>
        <w:rFonts w:hint="default"/>
        <w:lang w:val="en-US" w:eastAsia="en-US" w:bidi="ar-SA"/>
      </w:rPr>
    </w:lvl>
  </w:abstractNum>
  <w:abstractNum w:abstractNumId="204" w15:restartNumberingAfterBreak="0">
    <w:nsid w:val="5E827153"/>
    <w:multiLevelType w:val="hybridMultilevel"/>
    <w:tmpl w:val="9B06B400"/>
    <w:lvl w:ilvl="0" w:tplc="1C0C5E6C">
      <w:numFmt w:val="bullet"/>
      <w:lvlText w:val="•"/>
      <w:lvlJc w:val="left"/>
      <w:pPr>
        <w:ind w:left="504" w:hanging="361"/>
      </w:pPr>
      <w:rPr>
        <w:rFonts w:ascii="Arial" w:eastAsia="Arial" w:hAnsi="Arial" w:cs="Arial" w:hint="default"/>
        <w:b w:val="0"/>
        <w:bCs w:val="0"/>
        <w:i w:val="0"/>
        <w:iCs w:val="0"/>
        <w:spacing w:val="0"/>
        <w:w w:val="99"/>
        <w:sz w:val="20"/>
        <w:szCs w:val="20"/>
        <w:lang w:val="en-US" w:eastAsia="en-US" w:bidi="ar-SA"/>
      </w:rPr>
    </w:lvl>
    <w:lvl w:ilvl="1" w:tplc="E5C40EAC">
      <w:numFmt w:val="bullet"/>
      <w:lvlText w:val="•"/>
      <w:lvlJc w:val="left"/>
      <w:pPr>
        <w:ind w:left="944" w:hanging="361"/>
      </w:pPr>
      <w:rPr>
        <w:rFonts w:hint="default"/>
        <w:lang w:val="en-US" w:eastAsia="en-US" w:bidi="ar-SA"/>
      </w:rPr>
    </w:lvl>
    <w:lvl w:ilvl="2" w:tplc="36304BEE">
      <w:numFmt w:val="bullet"/>
      <w:lvlText w:val="•"/>
      <w:lvlJc w:val="left"/>
      <w:pPr>
        <w:ind w:left="1389" w:hanging="361"/>
      </w:pPr>
      <w:rPr>
        <w:rFonts w:hint="default"/>
        <w:lang w:val="en-US" w:eastAsia="en-US" w:bidi="ar-SA"/>
      </w:rPr>
    </w:lvl>
    <w:lvl w:ilvl="3" w:tplc="7938B60A">
      <w:numFmt w:val="bullet"/>
      <w:lvlText w:val="•"/>
      <w:lvlJc w:val="left"/>
      <w:pPr>
        <w:ind w:left="1833" w:hanging="361"/>
      </w:pPr>
      <w:rPr>
        <w:rFonts w:hint="default"/>
        <w:lang w:val="en-US" w:eastAsia="en-US" w:bidi="ar-SA"/>
      </w:rPr>
    </w:lvl>
    <w:lvl w:ilvl="4" w:tplc="44B072B2">
      <w:numFmt w:val="bullet"/>
      <w:lvlText w:val="•"/>
      <w:lvlJc w:val="left"/>
      <w:pPr>
        <w:ind w:left="2278" w:hanging="361"/>
      </w:pPr>
      <w:rPr>
        <w:rFonts w:hint="default"/>
        <w:lang w:val="en-US" w:eastAsia="en-US" w:bidi="ar-SA"/>
      </w:rPr>
    </w:lvl>
    <w:lvl w:ilvl="5" w:tplc="AD448B8C">
      <w:numFmt w:val="bullet"/>
      <w:lvlText w:val="•"/>
      <w:lvlJc w:val="left"/>
      <w:pPr>
        <w:ind w:left="2722" w:hanging="361"/>
      </w:pPr>
      <w:rPr>
        <w:rFonts w:hint="default"/>
        <w:lang w:val="en-US" w:eastAsia="en-US" w:bidi="ar-SA"/>
      </w:rPr>
    </w:lvl>
    <w:lvl w:ilvl="6" w:tplc="0952E7A4">
      <w:numFmt w:val="bullet"/>
      <w:lvlText w:val="•"/>
      <w:lvlJc w:val="left"/>
      <w:pPr>
        <w:ind w:left="3167" w:hanging="361"/>
      </w:pPr>
      <w:rPr>
        <w:rFonts w:hint="default"/>
        <w:lang w:val="en-US" w:eastAsia="en-US" w:bidi="ar-SA"/>
      </w:rPr>
    </w:lvl>
    <w:lvl w:ilvl="7" w:tplc="1FD245D0">
      <w:numFmt w:val="bullet"/>
      <w:lvlText w:val="•"/>
      <w:lvlJc w:val="left"/>
      <w:pPr>
        <w:ind w:left="3611" w:hanging="361"/>
      </w:pPr>
      <w:rPr>
        <w:rFonts w:hint="default"/>
        <w:lang w:val="en-US" w:eastAsia="en-US" w:bidi="ar-SA"/>
      </w:rPr>
    </w:lvl>
    <w:lvl w:ilvl="8" w:tplc="A59E29BE">
      <w:numFmt w:val="bullet"/>
      <w:lvlText w:val="•"/>
      <w:lvlJc w:val="left"/>
      <w:pPr>
        <w:ind w:left="4056" w:hanging="361"/>
      </w:pPr>
      <w:rPr>
        <w:rFonts w:hint="default"/>
        <w:lang w:val="en-US" w:eastAsia="en-US" w:bidi="ar-SA"/>
      </w:rPr>
    </w:lvl>
  </w:abstractNum>
  <w:abstractNum w:abstractNumId="205" w15:restartNumberingAfterBreak="0">
    <w:nsid w:val="5EE07FE6"/>
    <w:multiLevelType w:val="hybridMultilevel"/>
    <w:tmpl w:val="C386903A"/>
    <w:lvl w:ilvl="0" w:tplc="6EFC263C">
      <w:numFmt w:val="bullet"/>
      <w:lvlText w:val=""/>
      <w:lvlJc w:val="left"/>
      <w:pPr>
        <w:ind w:left="467" w:hanging="360"/>
      </w:pPr>
      <w:rPr>
        <w:rFonts w:ascii="Symbol" w:eastAsia="Symbol" w:hAnsi="Symbol" w:cs="Symbol" w:hint="default"/>
        <w:b w:val="0"/>
        <w:bCs w:val="0"/>
        <w:i w:val="0"/>
        <w:iCs w:val="0"/>
        <w:spacing w:val="0"/>
        <w:w w:val="99"/>
        <w:sz w:val="20"/>
        <w:szCs w:val="20"/>
        <w:lang w:val="en-US" w:eastAsia="en-US" w:bidi="ar-SA"/>
      </w:rPr>
    </w:lvl>
    <w:lvl w:ilvl="1" w:tplc="150815C2">
      <w:numFmt w:val="bullet"/>
      <w:lvlText w:val="•"/>
      <w:lvlJc w:val="left"/>
      <w:pPr>
        <w:ind w:left="696" w:hanging="360"/>
      </w:pPr>
      <w:rPr>
        <w:rFonts w:hint="default"/>
        <w:lang w:val="en-US" w:eastAsia="en-US" w:bidi="ar-SA"/>
      </w:rPr>
    </w:lvl>
    <w:lvl w:ilvl="2" w:tplc="10C80534">
      <w:numFmt w:val="bullet"/>
      <w:lvlText w:val="•"/>
      <w:lvlJc w:val="left"/>
      <w:pPr>
        <w:ind w:left="933" w:hanging="360"/>
      </w:pPr>
      <w:rPr>
        <w:rFonts w:hint="default"/>
        <w:lang w:val="en-US" w:eastAsia="en-US" w:bidi="ar-SA"/>
      </w:rPr>
    </w:lvl>
    <w:lvl w:ilvl="3" w:tplc="E8E067D8">
      <w:numFmt w:val="bullet"/>
      <w:lvlText w:val="•"/>
      <w:lvlJc w:val="left"/>
      <w:pPr>
        <w:ind w:left="1169" w:hanging="360"/>
      </w:pPr>
      <w:rPr>
        <w:rFonts w:hint="default"/>
        <w:lang w:val="en-US" w:eastAsia="en-US" w:bidi="ar-SA"/>
      </w:rPr>
    </w:lvl>
    <w:lvl w:ilvl="4" w:tplc="3DB0D7C2">
      <w:numFmt w:val="bullet"/>
      <w:lvlText w:val="•"/>
      <w:lvlJc w:val="left"/>
      <w:pPr>
        <w:ind w:left="1406" w:hanging="360"/>
      </w:pPr>
      <w:rPr>
        <w:rFonts w:hint="default"/>
        <w:lang w:val="en-US" w:eastAsia="en-US" w:bidi="ar-SA"/>
      </w:rPr>
    </w:lvl>
    <w:lvl w:ilvl="5" w:tplc="E3887306">
      <w:numFmt w:val="bullet"/>
      <w:lvlText w:val="•"/>
      <w:lvlJc w:val="left"/>
      <w:pPr>
        <w:ind w:left="1642" w:hanging="360"/>
      </w:pPr>
      <w:rPr>
        <w:rFonts w:hint="default"/>
        <w:lang w:val="en-US" w:eastAsia="en-US" w:bidi="ar-SA"/>
      </w:rPr>
    </w:lvl>
    <w:lvl w:ilvl="6" w:tplc="1CDEECB4">
      <w:numFmt w:val="bullet"/>
      <w:lvlText w:val="•"/>
      <w:lvlJc w:val="left"/>
      <w:pPr>
        <w:ind w:left="1879" w:hanging="360"/>
      </w:pPr>
      <w:rPr>
        <w:rFonts w:hint="default"/>
        <w:lang w:val="en-US" w:eastAsia="en-US" w:bidi="ar-SA"/>
      </w:rPr>
    </w:lvl>
    <w:lvl w:ilvl="7" w:tplc="5CDA9078">
      <w:numFmt w:val="bullet"/>
      <w:lvlText w:val="•"/>
      <w:lvlJc w:val="left"/>
      <w:pPr>
        <w:ind w:left="2115" w:hanging="360"/>
      </w:pPr>
      <w:rPr>
        <w:rFonts w:hint="default"/>
        <w:lang w:val="en-US" w:eastAsia="en-US" w:bidi="ar-SA"/>
      </w:rPr>
    </w:lvl>
    <w:lvl w:ilvl="8" w:tplc="EDDC9940">
      <w:numFmt w:val="bullet"/>
      <w:lvlText w:val="•"/>
      <w:lvlJc w:val="left"/>
      <w:pPr>
        <w:ind w:left="2352" w:hanging="360"/>
      </w:pPr>
      <w:rPr>
        <w:rFonts w:hint="default"/>
        <w:lang w:val="en-US" w:eastAsia="en-US" w:bidi="ar-SA"/>
      </w:rPr>
    </w:lvl>
  </w:abstractNum>
  <w:abstractNum w:abstractNumId="206" w15:restartNumberingAfterBreak="0">
    <w:nsid w:val="5F161B82"/>
    <w:multiLevelType w:val="hybridMultilevel"/>
    <w:tmpl w:val="E5BAB7A8"/>
    <w:lvl w:ilvl="0" w:tplc="4C2CCD4E">
      <w:numFmt w:val="bullet"/>
      <w:lvlText w:val=""/>
      <w:lvlJc w:val="left"/>
      <w:pPr>
        <w:ind w:left="508" w:hanging="361"/>
      </w:pPr>
      <w:rPr>
        <w:rFonts w:ascii="Symbol" w:eastAsia="Symbol" w:hAnsi="Symbol" w:cs="Symbol" w:hint="default"/>
        <w:b w:val="0"/>
        <w:bCs w:val="0"/>
        <w:i w:val="0"/>
        <w:iCs w:val="0"/>
        <w:spacing w:val="0"/>
        <w:w w:val="100"/>
        <w:sz w:val="22"/>
        <w:szCs w:val="22"/>
        <w:lang w:val="en-US" w:eastAsia="en-US" w:bidi="ar-SA"/>
      </w:rPr>
    </w:lvl>
    <w:lvl w:ilvl="1" w:tplc="E4AC24FC">
      <w:numFmt w:val="bullet"/>
      <w:lvlText w:val="•"/>
      <w:lvlJc w:val="left"/>
      <w:pPr>
        <w:ind w:left="1117" w:hanging="361"/>
      </w:pPr>
      <w:rPr>
        <w:rFonts w:hint="default"/>
        <w:lang w:val="en-US" w:eastAsia="en-US" w:bidi="ar-SA"/>
      </w:rPr>
    </w:lvl>
    <w:lvl w:ilvl="2" w:tplc="27BEFE70">
      <w:numFmt w:val="bullet"/>
      <w:lvlText w:val="•"/>
      <w:lvlJc w:val="left"/>
      <w:pPr>
        <w:ind w:left="1735" w:hanging="361"/>
      </w:pPr>
      <w:rPr>
        <w:rFonts w:hint="default"/>
        <w:lang w:val="en-US" w:eastAsia="en-US" w:bidi="ar-SA"/>
      </w:rPr>
    </w:lvl>
    <w:lvl w:ilvl="3" w:tplc="B5AE458A">
      <w:numFmt w:val="bullet"/>
      <w:lvlText w:val="•"/>
      <w:lvlJc w:val="left"/>
      <w:pPr>
        <w:ind w:left="2352" w:hanging="361"/>
      </w:pPr>
      <w:rPr>
        <w:rFonts w:hint="default"/>
        <w:lang w:val="en-US" w:eastAsia="en-US" w:bidi="ar-SA"/>
      </w:rPr>
    </w:lvl>
    <w:lvl w:ilvl="4" w:tplc="3A28968E">
      <w:numFmt w:val="bullet"/>
      <w:lvlText w:val="•"/>
      <w:lvlJc w:val="left"/>
      <w:pPr>
        <w:ind w:left="2970" w:hanging="361"/>
      </w:pPr>
      <w:rPr>
        <w:rFonts w:hint="default"/>
        <w:lang w:val="en-US" w:eastAsia="en-US" w:bidi="ar-SA"/>
      </w:rPr>
    </w:lvl>
    <w:lvl w:ilvl="5" w:tplc="6BA28EC6">
      <w:numFmt w:val="bullet"/>
      <w:lvlText w:val="•"/>
      <w:lvlJc w:val="left"/>
      <w:pPr>
        <w:ind w:left="3587" w:hanging="361"/>
      </w:pPr>
      <w:rPr>
        <w:rFonts w:hint="default"/>
        <w:lang w:val="en-US" w:eastAsia="en-US" w:bidi="ar-SA"/>
      </w:rPr>
    </w:lvl>
    <w:lvl w:ilvl="6" w:tplc="B5FE4A12">
      <w:numFmt w:val="bullet"/>
      <w:lvlText w:val="•"/>
      <w:lvlJc w:val="left"/>
      <w:pPr>
        <w:ind w:left="4205" w:hanging="361"/>
      </w:pPr>
      <w:rPr>
        <w:rFonts w:hint="default"/>
        <w:lang w:val="en-US" w:eastAsia="en-US" w:bidi="ar-SA"/>
      </w:rPr>
    </w:lvl>
    <w:lvl w:ilvl="7" w:tplc="20747A3E">
      <w:numFmt w:val="bullet"/>
      <w:lvlText w:val="•"/>
      <w:lvlJc w:val="left"/>
      <w:pPr>
        <w:ind w:left="4822" w:hanging="361"/>
      </w:pPr>
      <w:rPr>
        <w:rFonts w:hint="default"/>
        <w:lang w:val="en-US" w:eastAsia="en-US" w:bidi="ar-SA"/>
      </w:rPr>
    </w:lvl>
    <w:lvl w:ilvl="8" w:tplc="3F9A62F8">
      <w:numFmt w:val="bullet"/>
      <w:lvlText w:val="•"/>
      <w:lvlJc w:val="left"/>
      <w:pPr>
        <w:ind w:left="5440" w:hanging="361"/>
      </w:pPr>
      <w:rPr>
        <w:rFonts w:hint="default"/>
        <w:lang w:val="en-US" w:eastAsia="en-US" w:bidi="ar-SA"/>
      </w:rPr>
    </w:lvl>
  </w:abstractNum>
  <w:abstractNum w:abstractNumId="207" w15:restartNumberingAfterBreak="0">
    <w:nsid w:val="5F4B780E"/>
    <w:multiLevelType w:val="hybridMultilevel"/>
    <w:tmpl w:val="EF4843DE"/>
    <w:lvl w:ilvl="0" w:tplc="F1F86B26">
      <w:start w:val="1"/>
      <w:numFmt w:val="decimal"/>
      <w:lvlText w:val="%1)"/>
      <w:lvlJc w:val="left"/>
      <w:pPr>
        <w:ind w:left="650" w:hanging="361"/>
      </w:pPr>
      <w:rPr>
        <w:rFonts w:ascii="Comic Sans MS" w:eastAsia="Comic Sans MS" w:hAnsi="Comic Sans MS" w:cs="Comic Sans MS" w:hint="default"/>
        <w:b w:val="0"/>
        <w:bCs w:val="0"/>
        <w:i w:val="0"/>
        <w:iCs w:val="0"/>
        <w:spacing w:val="-1"/>
        <w:w w:val="100"/>
        <w:sz w:val="24"/>
        <w:szCs w:val="24"/>
        <w:lang w:val="en-US" w:eastAsia="en-US" w:bidi="ar-SA"/>
      </w:rPr>
    </w:lvl>
    <w:lvl w:ilvl="1" w:tplc="EF28814A">
      <w:numFmt w:val="bullet"/>
      <w:lvlText w:val="•"/>
      <w:lvlJc w:val="left"/>
      <w:pPr>
        <w:ind w:left="1623" w:hanging="361"/>
      </w:pPr>
      <w:rPr>
        <w:rFonts w:hint="default"/>
        <w:lang w:val="en-US" w:eastAsia="en-US" w:bidi="ar-SA"/>
      </w:rPr>
    </w:lvl>
    <w:lvl w:ilvl="2" w:tplc="7A660930">
      <w:numFmt w:val="bullet"/>
      <w:lvlText w:val="•"/>
      <w:lvlJc w:val="left"/>
      <w:pPr>
        <w:ind w:left="2587" w:hanging="361"/>
      </w:pPr>
      <w:rPr>
        <w:rFonts w:hint="default"/>
        <w:lang w:val="en-US" w:eastAsia="en-US" w:bidi="ar-SA"/>
      </w:rPr>
    </w:lvl>
    <w:lvl w:ilvl="3" w:tplc="E0E66B5E">
      <w:numFmt w:val="bullet"/>
      <w:lvlText w:val="•"/>
      <w:lvlJc w:val="left"/>
      <w:pPr>
        <w:ind w:left="3550" w:hanging="361"/>
      </w:pPr>
      <w:rPr>
        <w:rFonts w:hint="default"/>
        <w:lang w:val="en-US" w:eastAsia="en-US" w:bidi="ar-SA"/>
      </w:rPr>
    </w:lvl>
    <w:lvl w:ilvl="4" w:tplc="5BE6E91E">
      <w:numFmt w:val="bullet"/>
      <w:lvlText w:val="•"/>
      <w:lvlJc w:val="left"/>
      <w:pPr>
        <w:ind w:left="4514" w:hanging="361"/>
      </w:pPr>
      <w:rPr>
        <w:rFonts w:hint="default"/>
        <w:lang w:val="en-US" w:eastAsia="en-US" w:bidi="ar-SA"/>
      </w:rPr>
    </w:lvl>
    <w:lvl w:ilvl="5" w:tplc="C0C82B16">
      <w:numFmt w:val="bullet"/>
      <w:lvlText w:val="•"/>
      <w:lvlJc w:val="left"/>
      <w:pPr>
        <w:ind w:left="5478" w:hanging="361"/>
      </w:pPr>
      <w:rPr>
        <w:rFonts w:hint="default"/>
        <w:lang w:val="en-US" w:eastAsia="en-US" w:bidi="ar-SA"/>
      </w:rPr>
    </w:lvl>
    <w:lvl w:ilvl="6" w:tplc="39001FFA">
      <w:numFmt w:val="bullet"/>
      <w:lvlText w:val="•"/>
      <w:lvlJc w:val="left"/>
      <w:pPr>
        <w:ind w:left="6441" w:hanging="361"/>
      </w:pPr>
      <w:rPr>
        <w:rFonts w:hint="default"/>
        <w:lang w:val="en-US" w:eastAsia="en-US" w:bidi="ar-SA"/>
      </w:rPr>
    </w:lvl>
    <w:lvl w:ilvl="7" w:tplc="035054EE">
      <w:numFmt w:val="bullet"/>
      <w:lvlText w:val="•"/>
      <w:lvlJc w:val="left"/>
      <w:pPr>
        <w:ind w:left="7405" w:hanging="361"/>
      </w:pPr>
      <w:rPr>
        <w:rFonts w:hint="default"/>
        <w:lang w:val="en-US" w:eastAsia="en-US" w:bidi="ar-SA"/>
      </w:rPr>
    </w:lvl>
    <w:lvl w:ilvl="8" w:tplc="90B0552C">
      <w:numFmt w:val="bullet"/>
      <w:lvlText w:val="•"/>
      <w:lvlJc w:val="left"/>
      <w:pPr>
        <w:ind w:left="8368" w:hanging="361"/>
      </w:pPr>
      <w:rPr>
        <w:rFonts w:hint="default"/>
        <w:lang w:val="en-US" w:eastAsia="en-US" w:bidi="ar-SA"/>
      </w:rPr>
    </w:lvl>
  </w:abstractNum>
  <w:abstractNum w:abstractNumId="208" w15:restartNumberingAfterBreak="0">
    <w:nsid w:val="5FAD352E"/>
    <w:multiLevelType w:val="hybridMultilevel"/>
    <w:tmpl w:val="E2D491D2"/>
    <w:lvl w:ilvl="0" w:tplc="AADA1F16">
      <w:numFmt w:val="bullet"/>
      <w:lvlText w:val="•"/>
      <w:lvlJc w:val="left"/>
      <w:pPr>
        <w:ind w:left="515" w:hanging="361"/>
      </w:pPr>
      <w:rPr>
        <w:rFonts w:ascii="Arial" w:eastAsia="Arial" w:hAnsi="Arial" w:cs="Arial" w:hint="default"/>
        <w:b w:val="0"/>
        <w:bCs w:val="0"/>
        <w:i w:val="0"/>
        <w:iCs w:val="0"/>
        <w:spacing w:val="0"/>
        <w:w w:val="99"/>
        <w:sz w:val="20"/>
        <w:szCs w:val="20"/>
        <w:lang w:val="en-US" w:eastAsia="en-US" w:bidi="ar-SA"/>
      </w:rPr>
    </w:lvl>
    <w:lvl w:ilvl="1" w:tplc="FD124B10">
      <w:numFmt w:val="bullet"/>
      <w:lvlText w:val="•"/>
      <w:lvlJc w:val="left"/>
      <w:pPr>
        <w:ind w:left="971" w:hanging="361"/>
      </w:pPr>
      <w:rPr>
        <w:rFonts w:hint="default"/>
        <w:lang w:val="en-US" w:eastAsia="en-US" w:bidi="ar-SA"/>
      </w:rPr>
    </w:lvl>
    <w:lvl w:ilvl="2" w:tplc="1E08A03A">
      <w:numFmt w:val="bullet"/>
      <w:lvlText w:val="•"/>
      <w:lvlJc w:val="left"/>
      <w:pPr>
        <w:ind w:left="1422" w:hanging="361"/>
      </w:pPr>
      <w:rPr>
        <w:rFonts w:hint="default"/>
        <w:lang w:val="en-US" w:eastAsia="en-US" w:bidi="ar-SA"/>
      </w:rPr>
    </w:lvl>
    <w:lvl w:ilvl="3" w:tplc="67D4BBBE">
      <w:numFmt w:val="bullet"/>
      <w:lvlText w:val="•"/>
      <w:lvlJc w:val="left"/>
      <w:pPr>
        <w:ind w:left="1873" w:hanging="361"/>
      </w:pPr>
      <w:rPr>
        <w:rFonts w:hint="default"/>
        <w:lang w:val="en-US" w:eastAsia="en-US" w:bidi="ar-SA"/>
      </w:rPr>
    </w:lvl>
    <w:lvl w:ilvl="4" w:tplc="E4E6CD60">
      <w:numFmt w:val="bullet"/>
      <w:lvlText w:val="•"/>
      <w:lvlJc w:val="left"/>
      <w:pPr>
        <w:ind w:left="2324" w:hanging="361"/>
      </w:pPr>
      <w:rPr>
        <w:rFonts w:hint="default"/>
        <w:lang w:val="en-US" w:eastAsia="en-US" w:bidi="ar-SA"/>
      </w:rPr>
    </w:lvl>
    <w:lvl w:ilvl="5" w:tplc="67BC1740">
      <w:numFmt w:val="bullet"/>
      <w:lvlText w:val="•"/>
      <w:lvlJc w:val="left"/>
      <w:pPr>
        <w:ind w:left="2775" w:hanging="361"/>
      </w:pPr>
      <w:rPr>
        <w:rFonts w:hint="default"/>
        <w:lang w:val="en-US" w:eastAsia="en-US" w:bidi="ar-SA"/>
      </w:rPr>
    </w:lvl>
    <w:lvl w:ilvl="6" w:tplc="37C4BB0E">
      <w:numFmt w:val="bullet"/>
      <w:lvlText w:val="•"/>
      <w:lvlJc w:val="left"/>
      <w:pPr>
        <w:ind w:left="3226" w:hanging="361"/>
      </w:pPr>
      <w:rPr>
        <w:rFonts w:hint="default"/>
        <w:lang w:val="en-US" w:eastAsia="en-US" w:bidi="ar-SA"/>
      </w:rPr>
    </w:lvl>
    <w:lvl w:ilvl="7" w:tplc="B234097A">
      <w:numFmt w:val="bullet"/>
      <w:lvlText w:val="•"/>
      <w:lvlJc w:val="left"/>
      <w:pPr>
        <w:ind w:left="3677" w:hanging="361"/>
      </w:pPr>
      <w:rPr>
        <w:rFonts w:hint="default"/>
        <w:lang w:val="en-US" w:eastAsia="en-US" w:bidi="ar-SA"/>
      </w:rPr>
    </w:lvl>
    <w:lvl w:ilvl="8" w:tplc="E6782084">
      <w:numFmt w:val="bullet"/>
      <w:lvlText w:val="•"/>
      <w:lvlJc w:val="left"/>
      <w:pPr>
        <w:ind w:left="4128" w:hanging="361"/>
      </w:pPr>
      <w:rPr>
        <w:rFonts w:hint="default"/>
        <w:lang w:val="en-US" w:eastAsia="en-US" w:bidi="ar-SA"/>
      </w:rPr>
    </w:lvl>
  </w:abstractNum>
  <w:abstractNum w:abstractNumId="209" w15:restartNumberingAfterBreak="0">
    <w:nsid w:val="60206A3E"/>
    <w:multiLevelType w:val="hybridMultilevel"/>
    <w:tmpl w:val="2DD6B780"/>
    <w:lvl w:ilvl="0" w:tplc="5F525788">
      <w:numFmt w:val="bullet"/>
      <w:lvlText w:val=""/>
      <w:lvlJc w:val="left"/>
      <w:pPr>
        <w:ind w:left="514" w:hanging="361"/>
      </w:pPr>
      <w:rPr>
        <w:rFonts w:ascii="Symbol" w:eastAsia="Symbol" w:hAnsi="Symbol" w:cs="Symbol" w:hint="default"/>
        <w:b w:val="0"/>
        <w:bCs w:val="0"/>
        <w:i w:val="0"/>
        <w:iCs w:val="0"/>
        <w:color w:val="4471C4"/>
        <w:spacing w:val="0"/>
        <w:w w:val="99"/>
        <w:sz w:val="20"/>
        <w:szCs w:val="20"/>
        <w:lang w:val="en-US" w:eastAsia="en-US" w:bidi="ar-SA"/>
      </w:rPr>
    </w:lvl>
    <w:lvl w:ilvl="1" w:tplc="59D0F3AC">
      <w:numFmt w:val="bullet"/>
      <w:lvlText w:val="•"/>
      <w:lvlJc w:val="left"/>
      <w:pPr>
        <w:ind w:left="953" w:hanging="361"/>
      </w:pPr>
      <w:rPr>
        <w:rFonts w:hint="default"/>
        <w:lang w:val="en-US" w:eastAsia="en-US" w:bidi="ar-SA"/>
      </w:rPr>
    </w:lvl>
    <w:lvl w:ilvl="2" w:tplc="D408D1F6">
      <w:numFmt w:val="bullet"/>
      <w:lvlText w:val="•"/>
      <w:lvlJc w:val="left"/>
      <w:pPr>
        <w:ind w:left="1386" w:hanging="361"/>
      </w:pPr>
      <w:rPr>
        <w:rFonts w:hint="default"/>
        <w:lang w:val="en-US" w:eastAsia="en-US" w:bidi="ar-SA"/>
      </w:rPr>
    </w:lvl>
    <w:lvl w:ilvl="3" w:tplc="63622F44">
      <w:numFmt w:val="bullet"/>
      <w:lvlText w:val="•"/>
      <w:lvlJc w:val="left"/>
      <w:pPr>
        <w:ind w:left="1819" w:hanging="361"/>
      </w:pPr>
      <w:rPr>
        <w:rFonts w:hint="default"/>
        <w:lang w:val="en-US" w:eastAsia="en-US" w:bidi="ar-SA"/>
      </w:rPr>
    </w:lvl>
    <w:lvl w:ilvl="4" w:tplc="A44A347E">
      <w:numFmt w:val="bullet"/>
      <w:lvlText w:val="•"/>
      <w:lvlJc w:val="left"/>
      <w:pPr>
        <w:ind w:left="2253" w:hanging="361"/>
      </w:pPr>
      <w:rPr>
        <w:rFonts w:hint="default"/>
        <w:lang w:val="en-US" w:eastAsia="en-US" w:bidi="ar-SA"/>
      </w:rPr>
    </w:lvl>
    <w:lvl w:ilvl="5" w:tplc="53D805FC">
      <w:numFmt w:val="bullet"/>
      <w:lvlText w:val="•"/>
      <w:lvlJc w:val="left"/>
      <w:pPr>
        <w:ind w:left="2686" w:hanging="361"/>
      </w:pPr>
      <w:rPr>
        <w:rFonts w:hint="default"/>
        <w:lang w:val="en-US" w:eastAsia="en-US" w:bidi="ar-SA"/>
      </w:rPr>
    </w:lvl>
    <w:lvl w:ilvl="6" w:tplc="E6001BB8">
      <w:numFmt w:val="bullet"/>
      <w:lvlText w:val="•"/>
      <w:lvlJc w:val="left"/>
      <w:pPr>
        <w:ind w:left="3119" w:hanging="361"/>
      </w:pPr>
      <w:rPr>
        <w:rFonts w:hint="default"/>
        <w:lang w:val="en-US" w:eastAsia="en-US" w:bidi="ar-SA"/>
      </w:rPr>
    </w:lvl>
    <w:lvl w:ilvl="7" w:tplc="D5DE3D5A">
      <w:numFmt w:val="bullet"/>
      <w:lvlText w:val="•"/>
      <w:lvlJc w:val="left"/>
      <w:pPr>
        <w:ind w:left="3553" w:hanging="361"/>
      </w:pPr>
      <w:rPr>
        <w:rFonts w:hint="default"/>
        <w:lang w:val="en-US" w:eastAsia="en-US" w:bidi="ar-SA"/>
      </w:rPr>
    </w:lvl>
    <w:lvl w:ilvl="8" w:tplc="FCA63358">
      <w:numFmt w:val="bullet"/>
      <w:lvlText w:val="•"/>
      <w:lvlJc w:val="left"/>
      <w:pPr>
        <w:ind w:left="3986" w:hanging="361"/>
      </w:pPr>
      <w:rPr>
        <w:rFonts w:hint="default"/>
        <w:lang w:val="en-US" w:eastAsia="en-US" w:bidi="ar-SA"/>
      </w:rPr>
    </w:lvl>
  </w:abstractNum>
  <w:abstractNum w:abstractNumId="210" w15:restartNumberingAfterBreak="0">
    <w:nsid w:val="604B77B0"/>
    <w:multiLevelType w:val="hybridMultilevel"/>
    <w:tmpl w:val="D76269C6"/>
    <w:lvl w:ilvl="0" w:tplc="54F6F372">
      <w:numFmt w:val="bullet"/>
      <w:lvlText w:val=""/>
      <w:lvlJc w:val="left"/>
      <w:pPr>
        <w:ind w:left="504" w:hanging="361"/>
      </w:pPr>
      <w:rPr>
        <w:rFonts w:ascii="Symbol" w:eastAsia="Symbol" w:hAnsi="Symbol" w:cs="Symbol" w:hint="default"/>
        <w:b w:val="0"/>
        <w:bCs w:val="0"/>
        <w:i w:val="0"/>
        <w:iCs w:val="0"/>
        <w:spacing w:val="0"/>
        <w:w w:val="99"/>
        <w:sz w:val="20"/>
        <w:szCs w:val="20"/>
        <w:lang w:val="en-US" w:eastAsia="en-US" w:bidi="ar-SA"/>
      </w:rPr>
    </w:lvl>
    <w:lvl w:ilvl="1" w:tplc="04DCB6F2">
      <w:numFmt w:val="bullet"/>
      <w:lvlText w:val="•"/>
      <w:lvlJc w:val="left"/>
      <w:pPr>
        <w:ind w:left="1045" w:hanging="361"/>
      </w:pPr>
      <w:rPr>
        <w:rFonts w:hint="default"/>
        <w:lang w:val="en-US" w:eastAsia="en-US" w:bidi="ar-SA"/>
      </w:rPr>
    </w:lvl>
    <w:lvl w:ilvl="2" w:tplc="E2CEB27E">
      <w:numFmt w:val="bullet"/>
      <w:lvlText w:val="•"/>
      <w:lvlJc w:val="left"/>
      <w:pPr>
        <w:ind w:left="1590" w:hanging="361"/>
      </w:pPr>
      <w:rPr>
        <w:rFonts w:hint="default"/>
        <w:lang w:val="en-US" w:eastAsia="en-US" w:bidi="ar-SA"/>
      </w:rPr>
    </w:lvl>
    <w:lvl w:ilvl="3" w:tplc="2E70DBF2">
      <w:numFmt w:val="bullet"/>
      <w:lvlText w:val="•"/>
      <w:lvlJc w:val="left"/>
      <w:pPr>
        <w:ind w:left="2135" w:hanging="361"/>
      </w:pPr>
      <w:rPr>
        <w:rFonts w:hint="default"/>
        <w:lang w:val="en-US" w:eastAsia="en-US" w:bidi="ar-SA"/>
      </w:rPr>
    </w:lvl>
    <w:lvl w:ilvl="4" w:tplc="932ECA04">
      <w:numFmt w:val="bullet"/>
      <w:lvlText w:val="•"/>
      <w:lvlJc w:val="left"/>
      <w:pPr>
        <w:ind w:left="2680" w:hanging="361"/>
      </w:pPr>
      <w:rPr>
        <w:rFonts w:hint="default"/>
        <w:lang w:val="en-US" w:eastAsia="en-US" w:bidi="ar-SA"/>
      </w:rPr>
    </w:lvl>
    <w:lvl w:ilvl="5" w:tplc="7F2AEEA2">
      <w:numFmt w:val="bullet"/>
      <w:lvlText w:val="•"/>
      <w:lvlJc w:val="left"/>
      <w:pPr>
        <w:ind w:left="3225" w:hanging="361"/>
      </w:pPr>
      <w:rPr>
        <w:rFonts w:hint="default"/>
        <w:lang w:val="en-US" w:eastAsia="en-US" w:bidi="ar-SA"/>
      </w:rPr>
    </w:lvl>
    <w:lvl w:ilvl="6" w:tplc="551C8BCE">
      <w:numFmt w:val="bullet"/>
      <w:lvlText w:val="•"/>
      <w:lvlJc w:val="left"/>
      <w:pPr>
        <w:ind w:left="3770" w:hanging="361"/>
      </w:pPr>
      <w:rPr>
        <w:rFonts w:hint="default"/>
        <w:lang w:val="en-US" w:eastAsia="en-US" w:bidi="ar-SA"/>
      </w:rPr>
    </w:lvl>
    <w:lvl w:ilvl="7" w:tplc="D41CE67C">
      <w:numFmt w:val="bullet"/>
      <w:lvlText w:val="•"/>
      <w:lvlJc w:val="left"/>
      <w:pPr>
        <w:ind w:left="4315" w:hanging="361"/>
      </w:pPr>
      <w:rPr>
        <w:rFonts w:hint="default"/>
        <w:lang w:val="en-US" w:eastAsia="en-US" w:bidi="ar-SA"/>
      </w:rPr>
    </w:lvl>
    <w:lvl w:ilvl="8" w:tplc="B25E71D6">
      <w:numFmt w:val="bullet"/>
      <w:lvlText w:val="•"/>
      <w:lvlJc w:val="left"/>
      <w:pPr>
        <w:ind w:left="4860" w:hanging="361"/>
      </w:pPr>
      <w:rPr>
        <w:rFonts w:hint="default"/>
        <w:lang w:val="en-US" w:eastAsia="en-US" w:bidi="ar-SA"/>
      </w:rPr>
    </w:lvl>
  </w:abstractNum>
  <w:abstractNum w:abstractNumId="211" w15:restartNumberingAfterBreak="0">
    <w:nsid w:val="60893F25"/>
    <w:multiLevelType w:val="hybridMultilevel"/>
    <w:tmpl w:val="507ACC78"/>
    <w:lvl w:ilvl="0" w:tplc="A684C97A">
      <w:numFmt w:val="bullet"/>
      <w:lvlText w:val=""/>
      <w:lvlJc w:val="left"/>
      <w:pPr>
        <w:ind w:left="505" w:hanging="360"/>
      </w:pPr>
      <w:rPr>
        <w:rFonts w:ascii="Symbol" w:eastAsia="Symbol" w:hAnsi="Symbol" w:cs="Symbol" w:hint="default"/>
        <w:b w:val="0"/>
        <w:bCs w:val="0"/>
        <w:i w:val="0"/>
        <w:iCs w:val="0"/>
        <w:spacing w:val="0"/>
        <w:w w:val="99"/>
        <w:sz w:val="20"/>
        <w:szCs w:val="20"/>
        <w:lang w:val="en-US" w:eastAsia="en-US" w:bidi="ar-SA"/>
      </w:rPr>
    </w:lvl>
    <w:lvl w:ilvl="1" w:tplc="CC58F2BA">
      <w:numFmt w:val="bullet"/>
      <w:lvlText w:val="•"/>
      <w:lvlJc w:val="left"/>
      <w:pPr>
        <w:ind w:left="1099" w:hanging="360"/>
      </w:pPr>
      <w:rPr>
        <w:rFonts w:hint="default"/>
        <w:lang w:val="en-US" w:eastAsia="en-US" w:bidi="ar-SA"/>
      </w:rPr>
    </w:lvl>
    <w:lvl w:ilvl="2" w:tplc="6A2C88D2">
      <w:numFmt w:val="bullet"/>
      <w:lvlText w:val="•"/>
      <w:lvlJc w:val="left"/>
      <w:pPr>
        <w:ind w:left="1698" w:hanging="360"/>
      </w:pPr>
      <w:rPr>
        <w:rFonts w:hint="default"/>
        <w:lang w:val="en-US" w:eastAsia="en-US" w:bidi="ar-SA"/>
      </w:rPr>
    </w:lvl>
    <w:lvl w:ilvl="3" w:tplc="68608E48">
      <w:numFmt w:val="bullet"/>
      <w:lvlText w:val="•"/>
      <w:lvlJc w:val="left"/>
      <w:pPr>
        <w:ind w:left="2297" w:hanging="360"/>
      </w:pPr>
      <w:rPr>
        <w:rFonts w:hint="default"/>
        <w:lang w:val="en-US" w:eastAsia="en-US" w:bidi="ar-SA"/>
      </w:rPr>
    </w:lvl>
    <w:lvl w:ilvl="4" w:tplc="C61CB55C">
      <w:numFmt w:val="bullet"/>
      <w:lvlText w:val="•"/>
      <w:lvlJc w:val="left"/>
      <w:pPr>
        <w:ind w:left="2896" w:hanging="360"/>
      </w:pPr>
      <w:rPr>
        <w:rFonts w:hint="default"/>
        <w:lang w:val="en-US" w:eastAsia="en-US" w:bidi="ar-SA"/>
      </w:rPr>
    </w:lvl>
    <w:lvl w:ilvl="5" w:tplc="17047D42">
      <w:numFmt w:val="bullet"/>
      <w:lvlText w:val="•"/>
      <w:lvlJc w:val="left"/>
      <w:pPr>
        <w:ind w:left="3495" w:hanging="360"/>
      </w:pPr>
      <w:rPr>
        <w:rFonts w:hint="default"/>
        <w:lang w:val="en-US" w:eastAsia="en-US" w:bidi="ar-SA"/>
      </w:rPr>
    </w:lvl>
    <w:lvl w:ilvl="6" w:tplc="ED30D41C">
      <w:numFmt w:val="bullet"/>
      <w:lvlText w:val="•"/>
      <w:lvlJc w:val="left"/>
      <w:pPr>
        <w:ind w:left="4094" w:hanging="360"/>
      </w:pPr>
      <w:rPr>
        <w:rFonts w:hint="default"/>
        <w:lang w:val="en-US" w:eastAsia="en-US" w:bidi="ar-SA"/>
      </w:rPr>
    </w:lvl>
    <w:lvl w:ilvl="7" w:tplc="C3AEA0CE">
      <w:numFmt w:val="bullet"/>
      <w:lvlText w:val="•"/>
      <w:lvlJc w:val="left"/>
      <w:pPr>
        <w:ind w:left="4693" w:hanging="360"/>
      </w:pPr>
      <w:rPr>
        <w:rFonts w:hint="default"/>
        <w:lang w:val="en-US" w:eastAsia="en-US" w:bidi="ar-SA"/>
      </w:rPr>
    </w:lvl>
    <w:lvl w:ilvl="8" w:tplc="714AA1BA">
      <w:numFmt w:val="bullet"/>
      <w:lvlText w:val="•"/>
      <w:lvlJc w:val="left"/>
      <w:pPr>
        <w:ind w:left="5292" w:hanging="360"/>
      </w:pPr>
      <w:rPr>
        <w:rFonts w:hint="default"/>
        <w:lang w:val="en-US" w:eastAsia="en-US" w:bidi="ar-SA"/>
      </w:rPr>
    </w:lvl>
  </w:abstractNum>
  <w:abstractNum w:abstractNumId="212" w15:restartNumberingAfterBreak="0">
    <w:nsid w:val="614730C2"/>
    <w:multiLevelType w:val="hybridMultilevel"/>
    <w:tmpl w:val="6980AED6"/>
    <w:lvl w:ilvl="0" w:tplc="F932AF12">
      <w:numFmt w:val="bullet"/>
      <w:lvlText w:val=""/>
      <w:lvlJc w:val="left"/>
      <w:pPr>
        <w:ind w:left="521" w:hanging="360"/>
      </w:pPr>
      <w:rPr>
        <w:rFonts w:ascii="Symbol" w:eastAsia="Symbol" w:hAnsi="Symbol" w:cs="Symbol" w:hint="default"/>
        <w:spacing w:val="0"/>
        <w:w w:val="99"/>
        <w:lang w:val="en-US" w:eastAsia="en-US" w:bidi="ar-SA"/>
      </w:rPr>
    </w:lvl>
    <w:lvl w:ilvl="1" w:tplc="EDC42EBA">
      <w:numFmt w:val="bullet"/>
      <w:lvlText w:val="•"/>
      <w:lvlJc w:val="left"/>
      <w:pPr>
        <w:ind w:left="1136" w:hanging="360"/>
      </w:pPr>
      <w:rPr>
        <w:rFonts w:hint="default"/>
        <w:lang w:val="en-US" w:eastAsia="en-US" w:bidi="ar-SA"/>
      </w:rPr>
    </w:lvl>
    <w:lvl w:ilvl="2" w:tplc="FC54CA52">
      <w:numFmt w:val="bullet"/>
      <w:lvlText w:val="•"/>
      <w:lvlJc w:val="left"/>
      <w:pPr>
        <w:ind w:left="1752" w:hanging="360"/>
      </w:pPr>
      <w:rPr>
        <w:rFonts w:hint="default"/>
        <w:lang w:val="en-US" w:eastAsia="en-US" w:bidi="ar-SA"/>
      </w:rPr>
    </w:lvl>
    <w:lvl w:ilvl="3" w:tplc="59462886">
      <w:numFmt w:val="bullet"/>
      <w:lvlText w:val="•"/>
      <w:lvlJc w:val="left"/>
      <w:pPr>
        <w:ind w:left="2369" w:hanging="360"/>
      </w:pPr>
      <w:rPr>
        <w:rFonts w:hint="default"/>
        <w:lang w:val="en-US" w:eastAsia="en-US" w:bidi="ar-SA"/>
      </w:rPr>
    </w:lvl>
    <w:lvl w:ilvl="4" w:tplc="F5F8AD8E">
      <w:numFmt w:val="bullet"/>
      <w:lvlText w:val="•"/>
      <w:lvlJc w:val="left"/>
      <w:pPr>
        <w:ind w:left="2985" w:hanging="360"/>
      </w:pPr>
      <w:rPr>
        <w:rFonts w:hint="default"/>
        <w:lang w:val="en-US" w:eastAsia="en-US" w:bidi="ar-SA"/>
      </w:rPr>
    </w:lvl>
    <w:lvl w:ilvl="5" w:tplc="B7829A26">
      <w:numFmt w:val="bullet"/>
      <w:lvlText w:val="•"/>
      <w:lvlJc w:val="left"/>
      <w:pPr>
        <w:ind w:left="3602" w:hanging="360"/>
      </w:pPr>
      <w:rPr>
        <w:rFonts w:hint="default"/>
        <w:lang w:val="en-US" w:eastAsia="en-US" w:bidi="ar-SA"/>
      </w:rPr>
    </w:lvl>
    <w:lvl w:ilvl="6" w:tplc="1D9AF1A2">
      <w:numFmt w:val="bullet"/>
      <w:lvlText w:val="•"/>
      <w:lvlJc w:val="left"/>
      <w:pPr>
        <w:ind w:left="4218" w:hanging="360"/>
      </w:pPr>
      <w:rPr>
        <w:rFonts w:hint="default"/>
        <w:lang w:val="en-US" w:eastAsia="en-US" w:bidi="ar-SA"/>
      </w:rPr>
    </w:lvl>
    <w:lvl w:ilvl="7" w:tplc="9DA68A52">
      <w:numFmt w:val="bullet"/>
      <w:lvlText w:val="•"/>
      <w:lvlJc w:val="left"/>
      <w:pPr>
        <w:ind w:left="4834" w:hanging="360"/>
      </w:pPr>
      <w:rPr>
        <w:rFonts w:hint="default"/>
        <w:lang w:val="en-US" w:eastAsia="en-US" w:bidi="ar-SA"/>
      </w:rPr>
    </w:lvl>
    <w:lvl w:ilvl="8" w:tplc="DCB21EDC">
      <w:numFmt w:val="bullet"/>
      <w:lvlText w:val="•"/>
      <w:lvlJc w:val="left"/>
      <w:pPr>
        <w:ind w:left="5451" w:hanging="360"/>
      </w:pPr>
      <w:rPr>
        <w:rFonts w:hint="default"/>
        <w:lang w:val="en-US" w:eastAsia="en-US" w:bidi="ar-SA"/>
      </w:rPr>
    </w:lvl>
  </w:abstractNum>
  <w:abstractNum w:abstractNumId="213" w15:restartNumberingAfterBreak="0">
    <w:nsid w:val="61677F4C"/>
    <w:multiLevelType w:val="hybridMultilevel"/>
    <w:tmpl w:val="B038CCA6"/>
    <w:lvl w:ilvl="0" w:tplc="9064B562">
      <w:numFmt w:val="bullet"/>
      <w:lvlText w:val=""/>
      <w:lvlJc w:val="left"/>
      <w:pPr>
        <w:ind w:left="534" w:hanging="361"/>
      </w:pPr>
      <w:rPr>
        <w:rFonts w:ascii="Symbol" w:eastAsia="Symbol" w:hAnsi="Symbol" w:cs="Symbol" w:hint="default"/>
        <w:b w:val="0"/>
        <w:bCs w:val="0"/>
        <w:i w:val="0"/>
        <w:iCs w:val="0"/>
        <w:spacing w:val="0"/>
        <w:w w:val="100"/>
        <w:sz w:val="22"/>
        <w:szCs w:val="22"/>
        <w:lang w:val="en-US" w:eastAsia="en-US" w:bidi="ar-SA"/>
      </w:rPr>
    </w:lvl>
    <w:lvl w:ilvl="1" w:tplc="22D24BD8">
      <w:numFmt w:val="bullet"/>
      <w:lvlText w:val="•"/>
      <w:lvlJc w:val="left"/>
      <w:pPr>
        <w:ind w:left="1529" w:hanging="361"/>
      </w:pPr>
      <w:rPr>
        <w:rFonts w:hint="default"/>
        <w:lang w:val="en-US" w:eastAsia="en-US" w:bidi="ar-SA"/>
      </w:rPr>
    </w:lvl>
    <w:lvl w:ilvl="2" w:tplc="1376004A">
      <w:numFmt w:val="bullet"/>
      <w:lvlText w:val="•"/>
      <w:lvlJc w:val="left"/>
      <w:pPr>
        <w:ind w:left="2519" w:hanging="361"/>
      </w:pPr>
      <w:rPr>
        <w:rFonts w:hint="default"/>
        <w:lang w:val="en-US" w:eastAsia="en-US" w:bidi="ar-SA"/>
      </w:rPr>
    </w:lvl>
    <w:lvl w:ilvl="3" w:tplc="7CA2D986">
      <w:numFmt w:val="bullet"/>
      <w:lvlText w:val="•"/>
      <w:lvlJc w:val="left"/>
      <w:pPr>
        <w:ind w:left="3509" w:hanging="361"/>
      </w:pPr>
      <w:rPr>
        <w:rFonts w:hint="default"/>
        <w:lang w:val="en-US" w:eastAsia="en-US" w:bidi="ar-SA"/>
      </w:rPr>
    </w:lvl>
    <w:lvl w:ilvl="4" w:tplc="72A0DCA2">
      <w:numFmt w:val="bullet"/>
      <w:lvlText w:val="•"/>
      <w:lvlJc w:val="left"/>
      <w:pPr>
        <w:ind w:left="4499" w:hanging="361"/>
      </w:pPr>
      <w:rPr>
        <w:rFonts w:hint="default"/>
        <w:lang w:val="en-US" w:eastAsia="en-US" w:bidi="ar-SA"/>
      </w:rPr>
    </w:lvl>
    <w:lvl w:ilvl="5" w:tplc="DF10EB4C">
      <w:numFmt w:val="bullet"/>
      <w:lvlText w:val="•"/>
      <w:lvlJc w:val="left"/>
      <w:pPr>
        <w:ind w:left="5489" w:hanging="361"/>
      </w:pPr>
      <w:rPr>
        <w:rFonts w:hint="default"/>
        <w:lang w:val="en-US" w:eastAsia="en-US" w:bidi="ar-SA"/>
      </w:rPr>
    </w:lvl>
    <w:lvl w:ilvl="6" w:tplc="3F8404AA">
      <w:numFmt w:val="bullet"/>
      <w:lvlText w:val="•"/>
      <w:lvlJc w:val="left"/>
      <w:pPr>
        <w:ind w:left="6479" w:hanging="361"/>
      </w:pPr>
      <w:rPr>
        <w:rFonts w:hint="default"/>
        <w:lang w:val="en-US" w:eastAsia="en-US" w:bidi="ar-SA"/>
      </w:rPr>
    </w:lvl>
    <w:lvl w:ilvl="7" w:tplc="2CCC0382">
      <w:numFmt w:val="bullet"/>
      <w:lvlText w:val="•"/>
      <w:lvlJc w:val="left"/>
      <w:pPr>
        <w:ind w:left="7469" w:hanging="361"/>
      </w:pPr>
      <w:rPr>
        <w:rFonts w:hint="default"/>
        <w:lang w:val="en-US" w:eastAsia="en-US" w:bidi="ar-SA"/>
      </w:rPr>
    </w:lvl>
    <w:lvl w:ilvl="8" w:tplc="03CE5A04">
      <w:numFmt w:val="bullet"/>
      <w:lvlText w:val="•"/>
      <w:lvlJc w:val="left"/>
      <w:pPr>
        <w:ind w:left="8459" w:hanging="361"/>
      </w:pPr>
      <w:rPr>
        <w:rFonts w:hint="default"/>
        <w:lang w:val="en-US" w:eastAsia="en-US" w:bidi="ar-SA"/>
      </w:rPr>
    </w:lvl>
  </w:abstractNum>
  <w:abstractNum w:abstractNumId="214" w15:restartNumberingAfterBreak="0">
    <w:nsid w:val="617F2160"/>
    <w:multiLevelType w:val="hybridMultilevel"/>
    <w:tmpl w:val="3864A3D4"/>
    <w:lvl w:ilvl="0" w:tplc="A45E3CD6">
      <w:numFmt w:val="bullet"/>
      <w:lvlText w:val=""/>
      <w:lvlJc w:val="left"/>
      <w:pPr>
        <w:ind w:left="535" w:hanging="361"/>
      </w:pPr>
      <w:rPr>
        <w:rFonts w:ascii="Symbol" w:eastAsia="Symbol" w:hAnsi="Symbol" w:cs="Symbol" w:hint="default"/>
        <w:spacing w:val="0"/>
        <w:w w:val="100"/>
        <w:lang w:val="en-US" w:eastAsia="en-US" w:bidi="ar-SA"/>
      </w:rPr>
    </w:lvl>
    <w:lvl w:ilvl="1" w:tplc="664616EA">
      <w:numFmt w:val="bullet"/>
      <w:lvlText w:val="•"/>
      <w:lvlJc w:val="left"/>
      <w:pPr>
        <w:ind w:left="1069" w:hanging="361"/>
      </w:pPr>
      <w:rPr>
        <w:rFonts w:hint="default"/>
        <w:lang w:val="en-US" w:eastAsia="en-US" w:bidi="ar-SA"/>
      </w:rPr>
    </w:lvl>
    <w:lvl w:ilvl="2" w:tplc="8F2C2DF0">
      <w:numFmt w:val="bullet"/>
      <w:lvlText w:val="•"/>
      <w:lvlJc w:val="left"/>
      <w:pPr>
        <w:ind w:left="1598" w:hanging="361"/>
      </w:pPr>
      <w:rPr>
        <w:rFonts w:hint="default"/>
        <w:lang w:val="en-US" w:eastAsia="en-US" w:bidi="ar-SA"/>
      </w:rPr>
    </w:lvl>
    <w:lvl w:ilvl="3" w:tplc="BE2C5594">
      <w:numFmt w:val="bullet"/>
      <w:lvlText w:val="•"/>
      <w:lvlJc w:val="left"/>
      <w:pPr>
        <w:ind w:left="2127" w:hanging="361"/>
      </w:pPr>
      <w:rPr>
        <w:rFonts w:hint="default"/>
        <w:lang w:val="en-US" w:eastAsia="en-US" w:bidi="ar-SA"/>
      </w:rPr>
    </w:lvl>
    <w:lvl w:ilvl="4" w:tplc="63F650BC">
      <w:numFmt w:val="bullet"/>
      <w:lvlText w:val="•"/>
      <w:lvlJc w:val="left"/>
      <w:pPr>
        <w:ind w:left="2656" w:hanging="361"/>
      </w:pPr>
      <w:rPr>
        <w:rFonts w:hint="default"/>
        <w:lang w:val="en-US" w:eastAsia="en-US" w:bidi="ar-SA"/>
      </w:rPr>
    </w:lvl>
    <w:lvl w:ilvl="5" w:tplc="C48A7B0E">
      <w:numFmt w:val="bullet"/>
      <w:lvlText w:val="•"/>
      <w:lvlJc w:val="left"/>
      <w:pPr>
        <w:ind w:left="3185" w:hanging="361"/>
      </w:pPr>
      <w:rPr>
        <w:rFonts w:hint="default"/>
        <w:lang w:val="en-US" w:eastAsia="en-US" w:bidi="ar-SA"/>
      </w:rPr>
    </w:lvl>
    <w:lvl w:ilvl="6" w:tplc="26782384">
      <w:numFmt w:val="bullet"/>
      <w:lvlText w:val="•"/>
      <w:lvlJc w:val="left"/>
      <w:pPr>
        <w:ind w:left="3714" w:hanging="361"/>
      </w:pPr>
      <w:rPr>
        <w:rFonts w:hint="default"/>
        <w:lang w:val="en-US" w:eastAsia="en-US" w:bidi="ar-SA"/>
      </w:rPr>
    </w:lvl>
    <w:lvl w:ilvl="7" w:tplc="E12C0284">
      <w:numFmt w:val="bullet"/>
      <w:lvlText w:val="•"/>
      <w:lvlJc w:val="left"/>
      <w:pPr>
        <w:ind w:left="4243" w:hanging="361"/>
      </w:pPr>
      <w:rPr>
        <w:rFonts w:hint="default"/>
        <w:lang w:val="en-US" w:eastAsia="en-US" w:bidi="ar-SA"/>
      </w:rPr>
    </w:lvl>
    <w:lvl w:ilvl="8" w:tplc="0348645E">
      <w:numFmt w:val="bullet"/>
      <w:lvlText w:val="•"/>
      <w:lvlJc w:val="left"/>
      <w:pPr>
        <w:ind w:left="4772" w:hanging="361"/>
      </w:pPr>
      <w:rPr>
        <w:rFonts w:hint="default"/>
        <w:lang w:val="en-US" w:eastAsia="en-US" w:bidi="ar-SA"/>
      </w:rPr>
    </w:lvl>
  </w:abstractNum>
  <w:abstractNum w:abstractNumId="215" w15:restartNumberingAfterBreak="0">
    <w:nsid w:val="61E37C00"/>
    <w:multiLevelType w:val="hybridMultilevel"/>
    <w:tmpl w:val="E30015E6"/>
    <w:lvl w:ilvl="0" w:tplc="62ACDC84">
      <w:numFmt w:val="bullet"/>
      <w:lvlText w:val="•"/>
      <w:lvlJc w:val="left"/>
      <w:pPr>
        <w:ind w:left="494" w:hanging="361"/>
      </w:pPr>
      <w:rPr>
        <w:rFonts w:ascii="Arial" w:eastAsia="Arial" w:hAnsi="Arial" w:cs="Arial" w:hint="default"/>
        <w:b w:val="0"/>
        <w:bCs w:val="0"/>
        <w:i w:val="0"/>
        <w:iCs w:val="0"/>
        <w:spacing w:val="0"/>
        <w:w w:val="99"/>
        <w:sz w:val="20"/>
        <w:szCs w:val="20"/>
        <w:lang w:val="en-US" w:eastAsia="en-US" w:bidi="ar-SA"/>
      </w:rPr>
    </w:lvl>
    <w:lvl w:ilvl="1" w:tplc="735AA150">
      <w:numFmt w:val="bullet"/>
      <w:lvlText w:val="•"/>
      <w:lvlJc w:val="left"/>
      <w:pPr>
        <w:ind w:left="973" w:hanging="361"/>
      </w:pPr>
      <w:rPr>
        <w:rFonts w:hint="default"/>
        <w:lang w:val="en-US" w:eastAsia="en-US" w:bidi="ar-SA"/>
      </w:rPr>
    </w:lvl>
    <w:lvl w:ilvl="2" w:tplc="2990EC98">
      <w:numFmt w:val="bullet"/>
      <w:lvlText w:val="•"/>
      <w:lvlJc w:val="left"/>
      <w:pPr>
        <w:ind w:left="1447" w:hanging="361"/>
      </w:pPr>
      <w:rPr>
        <w:rFonts w:hint="default"/>
        <w:lang w:val="en-US" w:eastAsia="en-US" w:bidi="ar-SA"/>
      </w:rPr>
    </w:lvl>
    <w:lvl w:ilvl="3" w:tplc="35A08806">
      <w:numFmt w:val="bullet"/>
      <w:lvlText w:val="•"/>
      <w:lvlJc w:val="left"/>
      <w:pPr>
        <w:ind w:left="1921" w:hanging="361"/>
      </w:pPr>
      <w:rPr>
        <w:rFonts w:hint="default"/>
        <w:lang w:val="en-US" w:eastAsia="en-US" w:bidi="ar-SA"/>
      </w:rPr>
    </w:lvl>
    <w:lvl w:ilvl="4" w:tplc="DD885F24">
      <w:numFmt w:val="bullet"/>
      <w:lvlText w:val="•"/>
      <w:lvlJc w:val="left"/>
      <w:pPr>
        <w:ind w:left="2394" w:hanging="361"/>
      </w:pPr>
      <w:rPr>
        <w:rFonts w:hint="default"/>
        <w:lang w:val="en-US" w:eastAsia="en-US" w:bidi="ar-SA"/>
      </w:rPr>
    </w:lvl>
    <w:lvl w:ilvl="5" w:tplc="73FE6F28">
      <w:numFmt w:val="bullet"/>
      <w:lvlText w:val="•"/>
      <w:lvlJc w:val="left"/>
      <w:pPr>
        <w:ind w:left="2868" w:hanging="361"/>
      </w:pPr>
      <w:rPr>
        <w:rFonts w:hint="default"/>
        <w:lang w:val="en-US" w:eastAsia="en-US" w:bidi="ar-SA"/>
      </w:rPr>
    </w:lvl>
    <w:lvl w:ilvl="6" w:tplc="C75A4A48">
      <w:numFmt w:val="bullet"/>
      <w:lvlText w:val="•"/>
      <w:lvlJc w:val="left"/>
      <w:pPr>
        <w:ind w:left="3342" w:hanging="361"/>
      </w:pPr>
      <w:rPr>
        <w:rFonts w:hint="default"/>
        <w:lang w:val="en-US" w:eastAsia="en-US" w:bidi="ar-SA"/>
      </w:rPr>
    </w:lvl>
    <w:lvl w:ilvl="7" w:tplc="3C5ADC26">
      <w:numFmt w:val="bullet"/>
      <w:lvlText w:val="•"/>
      <w:lvlJc w:val="left"/>
      <w:pPr>
        <w:ind w:left="3815" w:hanging="361"/>
      </w:pPr>
      <w:rPr>
        <w:rFonts w:hint="default"/>
        <w:lang w:val="en-US" w:eastAsia="en-US" w:bidi="ar-SA"/>
      </w:rPr>
    </w:lvl>
    <w:lvl w:ilvl="8" w:tplc="4D7C0432">
      <w:numFmt w:val="bullet"/>
      <w:lvlText w:val="•"/>
      <w:lvlJc w:val="left"/>
      <w:pPr>
        <w:ind w:left="4289" w:hanging="361"/>
      </w:pPr>
      <w:rPr>
        <w:rFonts w:hint="default"/>
        <w:lang w:val="en-US" w:eastAsia="en-US" w:bidi="ar-SA"/>
      </w:rPr>
    </w:lvl>
  </w:abstractNum>
  <w:abstractNum w:abstractNumId="216" w15:restartNumberingAfterBreak="0">
    <w:nsid w:val="622041A9"/>
    <w:multiLevelType w:val="hybridMultilevel"/>
    <w:tmpl w:val="75B4F920"/>
    <w:lvl w:ilvl="0" w:tplc="ED9C0E84">
      <w:start w:val="1"/>
      <w:numFmt w:val="decimal"/>
      <w:lvlText w:val="%1."/>
      <w:lvlJc w:val="left"/>
      <w:pPr>
        <w:ind w:left="496" w:hanging="361"/>
      </w:pPr>
      <w:rPr>
        <w:rFonts w:hint="default"/>
        <w:spacing w:val="-1"/>
        <w:w w:val="100"/>
        <w:lang w:val="en-US" w:eastAsia="en-US" w:bidi="ar-SA"/>
      </w:rPr>
    </w:lvl>
    <w:lvl w:ilvl="1" w:tplc="619E7E54">
      <w:numFmt w:val="bullet"/>
      <w:lvlText w:val="•"/>
      <w:lvlJc w:val="left"/>
      <w:pPr>
        <w:ind w:left="849" w:hanging="361"/>
      </w:pPr>
      <w:rPr>
        <w:rFonts w:hint="default"/>
        <w:lang w:val="en-US" w:eastAsia="en-US" w:bidi="ar-SA"/>
      </w:rPr>
    </w:lvl>
    <w:lvl w:ilvl="2" w:tplc="D190338C">
      <w:numFmt w:val="bullet"/>
      <w:lvlText w:val="•"/>
      <w:lvlJc w:val="left"/>
      <w:pPr>
        <w:ind w:left="1199" w:hanging="361"/>
      </w:pPr>
      <w:rPr>
        <w:rFonts w:hint="default"/>
        <w:lang w:val="en-US" w:eastAsia="en-US" w:bidi="ar-SA"/>
      </w:rPr>
    </w:lvl>
    <w:lvl w:ilvl="3" w:tplc="C94E4BF2">
      <w:numFmt w:val="bullet"/>
      <w:lvlText w:val="•"/>
      <w:lvlJc w:val="left"/>
      <w:pPr>
        <w:ind w:left="1548" w:hanging="361"/>
      </w:pPr>
      <w:rPr>
        <w:rFonts w:hint="default"/>
        <w:lang w:val="en-US" w:eastAsia="en-US" w:bidi="ar-SA"/>
      </w:rPr>
    </w:lvl>
    <w:lvl w:ilvl="4" w:tplc="178CA9F6">
      <w:numFmt w:val="bullet"/>
      <w:lvlText w:val="•"/>
      <w:lvlJc w:val="left"/>
      <w:pPr>
        <w:ind w:left="1898" w:hanging="361"/>
      </w:pPr>
      <w:rPr>
        <w:rFonts w:hint="default"/>
        <w:lang w:val="en-US" w:eastAsia="en-US" w:bidi="ar-SA"/>
      </w:rPr>
    </w:lvl>
    <w:lvl w:ilvl="5" w:tplc="F6A01A72">
      <w:numFmt w:val="bullet"/>
      <w:lvlText w:val="•"/>
      <w:lvlJc w:val="left"/>
      <w:pPr>
        <w:ind w:left="2248" w:hanging="361"/>
      </w:pPr>
      <w:rPr>
        <w:rFonts w:hint="default"/>
        <w:lang w:val="en-US" w:eastAsia="en-US" w:bidi="ar-SA"/>
      </w:rPr>
    </w:lvl>
    <w:lvl w:ilvl="6" w:tplc="10D873E8">
      <w:numFmt w:val="bullet"/>
      <w:lvlText w:val="•"/>
      <w:lvlJc w:val="left"/>
      <w:pPr>
        <w:ind w:left="2597" w:hanging="361"/>
      </w:pPr>
      <w:rPr>
        <w:rFonts w:hint="default"/>
        <w:lang w:val="en-US" w:eastAsia="en-US" w:bidi="ar-SA"/>
      </w:rPr>
    </w:lvl>
    <w:lvl w:ilvl="7" w:tplc="25405A28">
      <w:numFmt w:val="bullet"/>
      <w:lvlText w:val="•"/>
      <w:lvlJc w:val="left"/>
      <w:pPr>
        <w:ind w:left="2947" w:hanging="361"/>
      </w:pPr>
      <w:rPr>
        <w:rFonts w:hint="default"/>
        <w:lang w:val="en-US" w:eastAsia="en-US" w:bidi="ar-SA"/>
      </w:rPr>
    </w:lvl>
    <w:lvl w:ilvl="8" w:tplc="27040B9A">
      <w:numFmt w:val="bullet"/>
      <w:lvlText w:val="•"/>
      <w:lvlJc w:val="left"/>
      <w:pPr>
        <w:ind w:left="3296" w:hanging="361"/>
      </w:pPr>
      <w:rPr>
        <w:rFonts w:hint="default"/>
        <w:lang w:val="en-US" w:eastAsia="en-US" w:bidi="ar-SA"/>
      </w:rPr>
    </w:lvl>
  </w:abstractNum>
  <w:abstractNum w:abstractNumId="217" w15:restartNumberingAfterBreak="0">
    <w:nsid w:val="628D068B"/>
    <w:multiLevelType w:val="hybridMultilevel"/>
    <w:tmpl w:val="7DCA1D20"/>
    <w:lvl w:ilvl="0" w:tplc="CF2089BC">
      <w:start w:val="1"/>
      <w:numFmt w:val="decimal"/>
      <w:lvlText w:val="%1)"/>
      <w:lvlJc w:val="left"/>
      <w:pPr>
        <w:ind w:left="515" w:hanging="360"/>
      </w:pPr>
      <w:rPr>
        <w:rFonts w:ascii="Comic Sans MS" w:eastAsia="Comic Sans MS" w:hAnsi="Comic Sans MS" w:cs="Comic Sans MS" w:hint="default"/>
        <w:b w:val="0"/>
        <w:bCs w:val="0"/>
        <w:i w:val="0"/>
        <w:iCs w:val="0"/>
        <w:spacing w:val="-1"/>
        <w:w w:val="100"/>
        <w:sz w:val="22"/>
        <w:szCs w:val="22"/>
        <w:u w:val="single" w:color="000000"/>
        <w:lang w:val="en-US" w:eastAsia="en-US" w:bidi="ar-SA"/>
      </w:rPr>
    </w:lvl>
    <w:lvl w:ilvl="1" w:tplc="5FE68030">
      <w:numFmt w:val="bullet"/>
      <w:lvlText w:val="•"/>
      <w:lvlJc w:val="left"/>
      <w:pPr>
        <w:ind w:left="1161" w:hanging="360"/>
      </w:pPr>
      <w:rPr>
        <w:rFonts w:hint="default"/>
        <w:lang w:val="en-US" w:eastAsia="en-US" w:bidi="ar-SA"/>
      </w:rPr>
    </w:lvl>
    <w:lvl w:ilvl="2" w:tplc="4B50AAA0">
      <w:numFmt w:val="bullet"/>
      <w:lvlText w:val="•"/>
      <w:lvlJc w:val="left"/>
      <w:pPr>
        <w:ind w:left="1802" w:hanging="360"/>
      </w:pPr>
      <w:rPr>
        <w:rFonts w:hint="default"/>
        <w:lang w:val="en-US" w:eastAsia="en-US" w:bidi="ar-SA"/>
      </w:rPr>
    </w:lvl>
    <w:lvl w:ilvl="3" w:tplc="548A859E">
      <w:numFmt w:val="bullet"/>
      <w:lvlText w:val="•"/>
      <w:lvlJc w:val="left"/>
      <w:pPr>
        <w:ind w:left="2443" w:hanging="360"/>
      </w:pPr>
      <w:rPr>
        <w:rFonts w:hint="default"/>
        <w:lang w:val="en-US" w:eastAsia="en-US" w:bidi="ar-SA"/>
      </w:rPr>
    </w:lvl>
    <w:lvl w:ilvl="4" w:tplc="A008E704">
      <w:numFmt w:val="bullet"/>
      <w:lvlText w:val="•"/>
      <w:lvlJc w:val="left"/>
      <w:pPr>
        <w:ind w:left="3084" w:hanging="360"/>
      </w:pPr>
      <w:rPr>
        <w:rFonts w:hint="default"/>
        <w:lang w:val="en-US" w:eastAsia="en-US" w:bidi="ar-SA"/>
      </w:rPr>
    </w:lvl>
    <w:lvl w:ilvl="5" w:tplc="0914894E">
      <w:numFmt w:val="bullet"/>
      <w:lvlText w:val="•"/>
      <w:lvlJc w:val="left"/>
      <w:pPr>
        <w:ind w:left="3726" w:hanging="360"/>
      </w:pPr>
      <w:rPr>
        <w:rFonts w:hint="default"/>
        <w:lang w:val="en-US" w:eastAsia="en-US" w:bidi="ar-SA"/>
      </w:rPr>
    </w:lvl>
    <w:lvl w:ilvl="6" w:tplc="056A0EE0">
      <w:numFmt w:val="bullet"/>
      <w:lvlText w:val="•"/>
      <w:lvlJc w:val="left"/>
      <w:pPr>
        <w:ind w:left="4367" w:hanging="360"/>
      </w:pPr>
      <w:rPr>
        <w:rFonts w:hint="default"/>
        <w:lang w:val="en-US" w:eastAsia="en-US" w:bidi="ar-SA"/>
      </w:rPr>
    </w:lvl>
    <w:lvl w:ilvl="7" w:tplc="E6060442">
      <w:numFmt w:val="bullet"/>
      <w:lvlText w:val="•"/>
      <w:lvlJc w:val="left"/>
      <w:pPr>
        <w:ind w:left="5008" w:hanging="360"/>
      </w:pPr>
      <w:rPr>
        <w:rFonts w:hint="default"/>
        <w:lang w:val="en-US" w:eastAsia="en-US" w:bidi="ar-SA"/>
      </w:rPr>
    </w:lvl>
    <w:lvl w:ilvl="8" w:tplc="CC92B468">
      <w:numFmt w:val="bullet"/>
      <w:lvlText w:val="•"/>
      <w:lvlJc w:val="left"/>
      <w:pPr>
        <w:ind w:left="5649" w:hanging="360"/>
      </w:pPr>
      <w:rPr>
        <w:rFonts w:hint="default"/>
        <w:lang w:val="en-US" w:eastAsia="en-US" w:bidi="ar-SA"/>
      </w:rPr>
    </w:lvl>
  </w:abstractNum>
  <w:abstractNum w:abstractNumId="218" w15:restartNumberingAfterBreak="0">
    <w:nsid w:val="62C26A5A"/>
    <w:multiLevelType w:val="hybridMultilevel"/>
    <w:tmpl w:val="B6823C0E"/>
    <w:lvl w:ilvl="0" w:tplc="5C6E7B86">
      <w:numFmt w:val="bullet"/>
      <w:lvlText w:val="•"/>
      <w:lvlJc w:val="left"/>
      <w:pPr>
        <w:ind w:left="496" w:hanging="361"/>
      </w:pPr>
      <w:rPr>
        <w:rFonts w:ascii="Arial" w:eastAsia="Arial" w:hAnsi="Arial" w:cs="Arial" w:hint="default"/>
        <w:b w:val="0"/>
        <w:bCs w:val="0"/>
        <w:i w:val="0"/>
        <w:iCs w:val="0"/>
        <w:spacing w:val="0"/>
        <w:w w:val="100"/>
        <w:sz w:val="22"/>
        <w:szCs w:val="22"/>
        <w:lang w:val="en-US" w:eastAsia="en-US" w:bidi="ar-SA"/>
      </w:rPr>
    </w:lvl>
    <w:lvl w:ilvl="1" w:tplc="4E0CAF8C">
      <w:numFmt w:val="bullet"/>
      <w:lvlText w:val="•"/>
      <w:lvlJc w:val="left"/>
      <w:pPr>
        <w:ind w:left="1492" w:hanging="361"/>
      </w:pPr>
      <w:rPr>
        <w:rFonts w:hint="default"/>
        <w:lang w:val="en-US" w:eastAsia="en-US" w:bidi="ar-SA"/>
      </w:rPr>
    </w:lvl>
    <w:lvl w:ilvl="2" w:tplc="1F82FE94">
      <w:numFmt w:val="bullet"/>
      <w:lvlText w:val="•"/>
      <w:lvlJc w:val="left"/>
      <w:pPr>
        <w:ind w:left="2485" w:hanging="361"/>
      </w:pPr>
      <w:rPr>
        <w:rFonts w:hint="default"/>
        <w:lang w:val="en-US" w:eastAsia="en-US" w:bidi="ar-SA"/>
      </w:rPr>
    </w:lvl>
    <w:lvl w:ilvl="3" w:tplc="F9F6EC98">
      <w:numFmt w:val="bullet"/>
      <w:lvlText w:val="•"/>
      <w:lvlJc w:val="left"/>
      <w:pPr>
        <w:ind w:left="3477" w:hanging="361"/>
      </w:pPr>
      <w:rPr>
        <w:rFonts w:hint="default"/>
        <w:lang w:val="en-US" w:eastAsia="en-US" w:bidi="ar-SA"/>
      </w:rPr>
    </w:lvl>
    <w:lvl w:ilvl="4" w:tplc="0C546CE0">
      <w:numFmt w:val="bullet"/>
      <w:lvlText w:val="•"/>
      <w:lvlJc w:val="left"/>
      <w:pPr>
        <w:ind w:left="4470" w:hanging="361"/>
      </w:pPr>
      <w:rPr>
        <w:rFonts w:hint="default"/>
        <w:lang w:val="en-US" w:eastAsia="en-US" w:bidi="ar-SA"/>
      </w:rPr>
    </w:lvl>
    <w:lvl w:ilvl="5" w:tplc="6D246B02">
      <w:numFmt w:val="bullet"/>
      <w:lvlText w:val="•"/>
      <w:lvlJc w:val="left"/>
      <w:pPr>
        <w:ind w:left="5462" w:hanging="361"/>
      </w:pPr>
      <w:rPr>
        <w:rFonts w:hint="default"/>
        <w:lang w:val="en-US" w:eastAsia="en-US" w:bidi="ar-SA"/>
      </w:rPr>
    </w:lvl>
    <w:lvl w:ilvl="6" w:tplc="CE96F08A">
      <w:numFmt w:val="bullet"/>
      <w:lvlText w:val="•"/>
      <w:lvlJc w:val="left"/>
      <w:pPr>
        <w:ind w:left="6455" w:hanging="361"/>
      </w:pPr>
      <w:rPr>
        <w:rFonts w:hint="default"/>
        <w:lang w:val="en-US" w:eastAsia="en-US" w:bidi="ar-SA"/>
      </w:rPr>
    </w:lvl>
    <w:lvl w:ilvl="7" w:tplc="89200118">
      <w:numFmt w:val="bullet"/>
      <w:lvlText w:val="•"/>
      <w:lvlJc w:val="left"/>
      <w:pPr>
        <w:ind w:left="7447" w:hanging="361"/>
      </w:pPr>
      <w:rPr>
        <w:rFonts w:hint="default"/>
        <w:lang w:val="en-US" w:eastAsia="en-US" w:bidi="ar-SA"/>
      </w:rPr>
    </w:lvl>
    <w:lvl w:ilvl="8" w:tplc="5894B788">
      <w:numFmt w:val="bullet"/>
      <w:lvlText w:val="•"/>
      <w:lvlJc w:val="left"/>
      <w:pPr>
        <w:ind w:left="8440" w:hanging="361"/>
      </w:pPr>
      <w:rPr>
        <w:rFonts w:hint="default"/>
        <w:lang w:val="en-US" w:eastAsia="en-US" w:bidi="ar-SA"/>
      </w:rPr>
    </w:lvl>
  </w:abstractNum>
  <w:abstractNum w:abstractNumId="219" w15:restartNumberingAfterBreak="0">
    <w:nsid w:val="639A453A"/>
    <w:multiLevelType w:val="hybridMultilevel"/>
    <w:tmpl w:val="1A882F0A"/>
    <w:lvl w:ilvl="0" w:tplc="E5989A44">
      <w:numFmt w:val="bullet"/>
      <w:lvlText w:val=""/>
      <w:lvlJc w:val="left"/>
      <w:pPr>
        <w:ind w:left="531" w:hanging="361"/>
      </w:pPr>
      <w:rPr>
        <w:rFonts w:ascii="Symbol" w:eastAsia="Symbol" w:hAnsi="Symbol" w:cs="Symbol" w:hint="default"/>
        <w:b w:val="0"/>
        <w:bCs w:val="0"/>
        <w:i w:val="0"/>
        <w:iCs w:val="0"/>
        <w:spacing w:val="0"/>
        <w:w w:val="99"/>
        <w:sz w:val="20"/>
        <w:szCs w:val="20"/>
        <w:lang w:val="en-US" w:eastAsia="en-US" w:bidi="ar-SA"/>
      </w:rPr>
    </w:lvl>
    <w:lvl w:ilvl="1" w:tplc="876E2586">
      <w:numFmt w:val="bullet"/>
      <w:lvlText w:val="•"/>
      <w:lvlJc w:val="left"/>
      <w:pPr>
        <w:ind w:left="1524" w:hanging="361"/>
      </w:pPr>
      <w:rPr>
        <w:rFonts w:hint="default"/>
        <w:lang w:val="en-US" w:eastAsia="en-US" w:bidi="ar-SA"/>
      </w:rPr>
    </w:lvl>
    <w:lvl w:ilvl="2" w:tplc="E3E428A6">
      <w:numFmt w:val="bullet"/>
      <w:lvlText w:val="•"/>
      <w:lvlJc w:val="left"/>
      <w:pPr>
        <w:ind w:left="2508" w:hanging="361"/>
      </w:pPr>
      <w:rPr>
        <w:rFonts w:hint="default"/>
        <w:lang w:val="en-US" w:eastAsia="en-US" w:bidi="ar-SA"/>
      </w:rPr>
    </w:lvl>
    <w:lvl w:ilvl="3" w:tplc="B46C3D18">
      <w:numFmt w:val="bullet"/>
      <w:lvlText w:val="•"/>
      <w:lvlJc w:val="left"/>
      <w:pPr>
        <w:ind w:left="3492" w:hanging="361"/>
      </w:pPr>
      <w:rPr>
        <w:rFonts w:hint="default"/>
        <w:lang w:val="en-US" w:eastAsia="en-US" w:bidi="ar-SA"/>
      </w:rPr>
    </w:lvl>
    <w:lvl w:ilvl="4" w:tplc="29FE548A">
      <w:numFmt w:val="bullet"/>
      <w:lvlText w:val="•"/>
      <w:lvlJc w:val="left"/>
      <w:pPr>
        <w:ind w:left="4476" w:hanging="361"/>
      </w:pPr>
      <w:rPr>
        <w:rFonts w:hint="default"/>
        <w:lang w:val="en-US" w:eastAsia="en-US" w:bidi="ar-SA"/>
      </w:rPr>
    </w:lvl>
    <w:lvl w:ilvl="5" w:tplc="95DEF730">
      <w:numFmt w:val="bullet"/>
      <w:lvlText w:val="•"/>
      <w:lvlJc w:val="left"/>
      <w:pPr>
        <w:ind w:left="5460" w:hanging="361"/>
      </w:pPr>
      <w:rPr>
        <w:rFonts w:hint="default"/>
        <w:lang w:val="en-US" w:eastAsia="en-US" w:bidi="ar-SA"/>
      </w:rPr>
    </w:lvl>
    <w:lvl w:ilvl="6" w:tplc="70923518">
      <w:numFmt w:val="bullet"/>
      <w:lvlText w:val="•"/>
      <w:lvlJc w:val="left"/>
      <w:pPr>
        <w:ind w:left="6444" w:hanging="361"/>
      </w:pPr>
      <w:rPr>
        <w:rFonts w:hint="default"/>
        <w:lang w:val="en-US" w:eastAsia="en-US" w:bidi="ar-SA"/>
      </w:rPr>
    </w:lvl>
    <w:lvl w:ilvl="7" w:tplc="4190BAB4">
      <w:numFmt w:val="bullet"/>
      <w:lvlText w:val="•"/>
      <w:lvlJc w:val="left"/>
      <w:pPr>
        <w:ind w:left="7428" w:hanging="361"/>
      </w:pPr>
      <w:rPr>
        <w:rFonts w:hint="default"/>
        <w:lang w:val="en-US" w:eastAsia="en-US" w:bidi="ar-SA"/>
      </w:rPr>
    </w:lvl>
    <w:lvl w:ilvl="8" w:tplc="1DB4EE60">
      <w:numFmt w:val="bullet"/>
      <w:lvlText w:val="•"/>
      <w:lvlJc w:val="left"/>
      <w:pPr>
        <w:ind w:left="8412" w:hanging="361"/>
      </w:pPr>
      <w:rPr>
        <w:rFonts w:hint="default"/>
        <w:lang w:val="en-US" w:eastAsia="en-US" w:bidi="ar-SA"/>
      </w:rPr>
    </w:lvl>
  </w:abstractNum>
  <w:abstractNum w:abstractNumId="220" w15:restartNumberingAfterBreak="0">
    <w:nsid w:val="63DE17FA"/>
    <w:multiLevelType w:val="hybridMultilevel"/>
    <w:tmpl w:val="F9D4DC26"/>
    <w:lvl w:ilvl="0" w:tplc="3552F922">
      <w:numFmt w:val="bullet"/>
      <w:lvlText w:val="•"/>
      <w:lvlJc w:val="left"/>
      <w:pPr>
        <w:ind w:left="514" w:hanging="361"/>
      </w:pPr>
      <w:rPr>
        <w:rFonts w:ascii="Arial" w:eastAsia="Arial" w:hAnsi="Arial" w:cs="Arial" w:hint="default"/>
        <w:b w:val="0"/>
        <w:bCs w:val="0"/>
        <w:i w:val="0"/>
        <w:iCs w:val="0"/>
        <w:spacing w:val="0"/>
        <w:w w:val="100"/>
        <w:sz w:val="22"/>
        <w:szCs w:val="22"/>
        <w:lang w:val="en-US" w:eastAsia="en-US" w:bidi="ar-SA"/>
      </w:rPr>
    </w:lvl>
    <w:lvl w:ilvl="1" w:tplc="2FCC139E">
      <w:numFmt w:val="bullet"/>
      <w:lvlText w:val="•"/>
      <w:lvlJc w:val="left"/>
      <w:pPr>
        <w:ind w:left="977" w:hanging="361"/>
      </w:pPr>
      <w:rPr>
        <w:rFonts w:hint="default"/>
        <w:lang w:val="en-US" w:eastAsia="en-US" w:bidi="ar-SA"/>
      </w:rPr>
    </w:lvl>
    <w:lvl w:ilvl="2" w:tplc="0CF803A6">
      <w:numFmt w:val="bullet"/>
      <w:lvlText w:val="•"/>
      <w:lvlJc w:val="left"/>
      <w:pPr>
        <w:ind w:left="1434" w:hanging="361"/>
      </w:pPr>
      <w:rPr>
        <w:rFonts w:hint="default"/>
        <w:lang w:val="en-US" w:eastAsia="en-US" w:bidi="ar-SA"/>
      </w:rPr>
    </w:lvl>
    <w:lvl w:ilvl="3" w:tplc="49329BCE">
      <w:numFmt w:val="bullet"/>
      <w:lvlText w:val="•"/>
      <w:lvlJc w:val="left"/>
      <w:pPr>
        <w:ind w:left="1891" w:hanging="361"/>
      </w:pPr>
      <w:rPr>
        <w:rFonts w:hint="default"/>
        <w:lang w:val="en-US" w:eastAsia="en-US" w:bidi="ar-SA"/>
      </w:rPr>
    </w:lvl>
    <w:lvl w:ilvl="4" w:tplc="A96C2360">
      <w:numFmt w:val="bullet"/>
      <w:lvlText w:val="•"/>
      <w:lvlJc w:val="left"/>
      <w:pPr>
        <w:ind w:left="2348" w:hanging="361"/>
      </w:pPr>
      <w:rPr>
        <w:rFonts w:hint="default"/>
        <w:lang w:val="en-US" w:eastAsia="en-US" w:bidi="ar-SA"/>
      </w:rPr>
    </w:lvl>
    <w:lvl w:ilvl="5" w:tplc="91C235FA">
      <w:numFmt w:val="bullet"/>
      <w:lvlText w:val="•"/>
      <w:lvlJc w:val="left"/>
      <w:pPr>
        <w:ind w:left="2805" w:hanging="361"/>
      </w:pPr>
      <w:rPr>
        <w:rFonts w:hint="default"/>
        <w:lang w:val="en-US" w:eastAsia="en-US" w:bidi="ar-SA"/>
      </w:rPr>
    </w:lvl>
    <w:lvl w:ilvl="6" w:tplc="03AE7C9E">
      <w:numFmt w:val="bullet"/>
      <w:lvlText w:val="•"/>
      <w:lvlJc w:val="left"/>
      <w:pPr>
        <w:ind w:left="3262" w:hanging="361"/>
      </w:pPr>
      <w:rPr>
        <w:rFonts w:hint="default"/>
        <w:lang w:val="en-US" w:eastAsia="en-US" w:bidi="ar-SA"/>
      </w:rPr>
    </w:lvl>
    <w:lvl w:ilvl="7" w:tplc="2F1C9070">
      <w:numFmt w:val="bullet"/>
      <w:lvlText w:val="•"/>
      <w:lvlJc w:val="left"/>
      <w:pPr>
        <w:ind w:left="3719" w:hanging="361"/>
      </w:pPr>
      <w:rPr>
        <w:rFonts w:hint="default"/>
        <w:lang w:val="en-US" w:eastAsia="en-US" w:bidi="ar-SA"/>
      </w:rPr>
    </w:lvl>
    <w:lvl w:ilvl="8" w:tplc="8264DE04">
      <w:numFmt w:val="bullet"/>
      <w:lvlText w:val="•"/>
      <w:lvlJc w:val="left"/>
      <w:pPr>
        <w:ind w:left="4176" w:hanging="361"/>
      </w:pPr>
      <w:rPr>
        <w:rFonts w:hint="default"/>
        <w:lang w:val="en-US" w:eastAsia="en-US" w:bidi="ar-SA"/>
      </w:rPr>
    </w:lvl>
  </w:abstractNum>
  <w:abstractNum w:abstractNumId="221" w15:restartNumberingAfterBreak="0">
    <w:nsid w:val="64612691"/>
    <w:multiLevelType w:val="hybridMultilevel"/>
    <w:tmpl w:val="6B2A8256"/>
    <w:lvl w:ilvl="0" w:tplc="C27EDF44">
      <w:numFmt w:val="bullet"/>
      <w:lvlText w:val="•"/>
      <w:lvlJc w:val="left"/>
      <w:pPr>
        <w:ind w:left="864" w:hanging="360"/>
      </w:pPr>
      <w:rPr>
        <w:rFonts w:ascii="Arial" w:eastAsia="Arial" w:hAnsi="Arial" w:cs="Arial" w:hint="default"/>
        <w:b w:val="0"/>
        <w:bCs w:val="0"/>
        <w:i w:val="0"/>
        <w:iCs w:val="0"/>
        <w:spacing w:val="0"/>
        <w:w w:val="100"/>
        <w:sz w:val="22"/>
        <w:szCs w:val="22"/>
        <w:lang w:val="en-US" w:eastAsia="en-US" w:bidi="ar-SA"/>
      </w:rPr>
    </w:lvl>
    <w:lvl w:ilvl="1" w:tplc="B76652F8">
      <w:numFmt w:val="bullet"/>
      <w:lvlText w:val="•"/>
      <w:lvlJc w:val="left"/>
      <w:pPr>
        <w:ind w:left="1795" w:hanging="360"/>
      </w:pPr>
      <w:rPr>
        <w:rFonts w:hint="default"/>
        <w:lang w:val="en-US" w:eastAsia="en-US" w:bidi="ar-SA"/>
      </w:rPr>
    </w:lvl>
    <w:lvl w:ilvl="2" w:tplc="5C72FA12">
      <w:numFmt w:val="bullet"/>
      <w:lvlText w:val="•"/>
      <w:lvlJc w:val="left"/>
      <w:pPr>
        <w:ind w:left="2730" w:hanging="360"/>
      </w:pPr>
      <w:rPr>
        <w:rFonts w:hint="default"/>
        <w:lang w:val="en-US" w:eastAsia="en-US" w:bidi="ar-SA"/>
      </w:rPr>
    </w:lvl>
    <w:lvl w:ilvl="3" w:tplc="385C6D0C">
      <w:numFmt w:val="bullet"/>
      <w:lvlText w:val="•"/>
      <w:lvlJc w:val="left"/>
      <w:pPr>
        <w:ind w:left="3665" w:hanging="360"/>
      </w:pPr>
      <w:rPr>
        <w:rFonts w:hint="default"/>
        <w:lang w:val="en-US" w:eastAsia="en-US" w:bidi="ar-SA"/>
      </w:rPr>
    </w:lvl>
    <w:lvl w:ilvl="4" w:tplc="FE300F56">
      <w:numFmt w:val="bullet"/>
      <w:lvlText w:val="•"/>
      <w:lvlJc w:val="left"/>
      <w:pPr>
        <w:ind w:left="4600" w:hanging="360"/>
      </w:pPr>
      <w:rPr>
        <w:rFonts w:hint="default"/>
        <w:lang w:val="en-US" w:eastAsia="en-US" w:bidi="ar-SA"/>
      </w:rPr>
    </w:lvl>
    <w:lvl w:ilvl="5" w:tplc="BD0E58B0">
      <w:numFmt w:val="bullet"/>
      <w:lvlText w:val="•"/>
      <w:lvlJc w:val="left"/>
      <w:pPr>
        <w:ind w:left="5535" w:hanging="360"/>
      </w:pPr>
      <w:rPr>
        <w:rFonts w:hint="default"/>
        <w:lang w:val="en-US" w:eastAsia="en-US" w:bidi="ar-SA"/>
      </w:rPr>
    </w:lvl>
    <w:lvl w:ilvl="6" w:tplc="E348C9CE">
      <w:numFmt w:val="bullet"/>
      <w:lvlText w:val="•"/>
      <w:lvlJc w:val="left"/>
      <w:pPr>
        <w:ind w:left="6470" w:hanging="360"/>
      </w:pPr>
      <w:rPr>
        <w:rFonts w:hint="default"/>
        <w:lang w:val="en-US" w:eastAsia="en-US" w:bidi="ar-SA"/>
      </w:rPr>
    </w:lvl>
    <w:lvl w:ilvl="7" w:tplc="86F26E92">
      <w:numFmt w:val="bullet"/>
      <w:lvlText w:val="•"/>
      <w:lvlJc w:val="left"/>
      <w:pPr>
        <w:ind w:left="7405" w:hanging="360"/>
      </w:pPr>
      <w:rPr>
        <w:rFonts w:hint="default"/>
        <w:lang w:val="en-US" w:eastAsia="en-US" w:bidi="ar-SA"/>
      </w:rPr>
    </w:lvl>
    <w:lvl w:ilvl="8" w:tplc="43D6EEE8">
      <w:numFmt w:val="bullet"/>
      <w:lvlText w:val="•"/>
      <w:lvlJc w:val="left"/>
      <w:pPr>
        <w:ind w:left="8340" w:hanging="360"/>
      </w:pPr>
      <w:rPr>
        <w:rFonts w:hint="default"/>
        <w:lang w:val="en-US" w:eastAsia="en-US" w:bidi="ar-SA"/>
      </w:rPr>
    </w:lvl>
  </w:abstractNum>
  <w:abstractNum w:abstractNumId="222" w15:restartNumberingAfterBreak="0">
    <w:nsid w:val="64CB0C8E"/>
    <w:multiLevelType w:val="hybridMultilevel"/>
    <w:tmpl w:val="8FDED4A2"/>
    <w:lvl w:ilvl="0" w:tplc="EE9EB0D6">
      <w:numFmt w:val="bullet"/>
      <w:lvlText w:val=""/>
      <w:lvlJc w:val="left"/>
      <w:pPr>
        <w:ind w:left="533" w:hanging="361"/>
      </w:pPr>
      <w:rPr>
        <w:rFonts w:ascii="Symbol" w:eastAsia="Symbol" w:hAnsi="Symbol" w:cs="Symbol" w:hint="default"/>
        <w:b w:val="0"/>
        <w:bCs w:val="0"/>
        <w:i w:val="0"/>
        <w:iCs w:val="0"/>
        <w:spacing w:val="0"/>
        <w:w w:val="100"/>
        <w:sz w:val="22"/>
        <w:szCs w:val="22"/>
        <w:lang w:val="en-US" w:eastAsia="en-US" w:bidi="ar-SA"/>
      </w:rPr>
    </w:lvl>
    <w:lvl w:ilvl="1" w:tplc="B2BA2514">
      <w:numFmt w:val="bullet"/>
      <w:lvlText w:val="•"/>
      <w:lvlJc w:val="left"/>
      <w:pPr>
        <w:ind w:left="1051" w:hanging="361"/>
      </w:pPr>
      <w:rPr>
        <w:rFonts w:hint="default"/>
        <w:lang w:val="en-US" w:eastAsia="en-US" w:bidi="ar-SA"/>
      </w:rPr>
    </w:lvl>
    <w:lvl w:ilvl="2" w:tplc="D854A044">
      <w:numFmt w:val="bullet"/>
      <w:lvlText w:val="•"/>
      <w:lvlJc w:val="left"/>
      <w:pPr>
        <w:ind w:left="1563" w:hanging="361"/>
      </w:pPr>
      <w:rPr>
        <w:rFonts w:hint="default"/>
        <w:lang w:val="en-US" w:eastAsia="en-US" w:bidi="ar-SA"/>
      </w:rPr>
    </w:lvl>
    <w:lvl w:ilvl="3" w:tplc="D834C622">
      <w:numFmt w:val="bullet"/>
      <w:lvlText w:val="•"/>
      <w:lvlJc w:val="left"/>
      <w:pPr>
        <w:ind w:left="2074" w:hanging="361"/>
      </w:pPr>
      <w:rPr>
        <w:rFonts w:hint="default"/>
        <w:lang w:val="en-US" w:eastAsia="en-US" w:bidi="ar-SA"/>
      </w:rPr>
    </w:lvl>
    <w:lvl w:ilvl="4" w:tplc="C158BE3A">
      <w:numFmt w:val="bullet"/>
      <w:lvlText w:val="•"/>
      <w:lvlJc w:val="left"/>
      <w:pPr>
        <w:ind w:left="2586" w:hanging="361"/>
      </w:pPr>
      <w:rPr>
        <w:rFonts w:hint="default"/>
        <w:lang w:val="en-US" w:eastAsia="en-US" w:bidi="ar-SA"/>
      </w:rPr>
    </w:lvl>
    <w:lvl w:ilvl="5" w:tplc="680C0304">
      <w:numFmt w:val="bullet"/>
      <w:lvlText w:val="•"/>
      <w:lvlJc w:val="left"/>
      <w:pPr>
        <w:ind w:left="3097" w:hanging="361"/>
      </w:pPr>
      <w:rPr>
        <w:rFonts w:hint="default"/>
        <w:lang w:val="en-US" w:eastAsia="en-US" w:bidi="ar-SA"/>
      </w:rPr>
    </w:lvl>
    <w:lvl w:ilvl="6" w:tplc="F1004B18">
      <w:numFmt w:val="bullet"/>
      <w:lvlText w:val="•"/>
      <w:lvlJc w:val="left"/>
      <w:pPr>
        <w:ind w:left="3609" w:hanging="361"/>
      </w:pPr>
      <w:rPr>
        <w:rFonts w:hint="default"/>
        <w:lang w:val="en-US" w:eastAsia="en-US" w:bidi="ar-SA"/>
      </w:rPr>
    </w:lvl>
    <w:lvl w:ilvl="7" w:tplc="52B41308">
      <w:numFmt w:val="bullet"/>
      <w:lvlText w:val="•"/>
      <w:lvlJc w:val="left"/>
      <w:pPr>
        <w:ind w:left="4120" w:hanging="361"/>
      </w:pPr>
      <w:rPr>
        <w:rFonts w:hint="default"/>
        <w:lang w:val="en-US" w:eastAsia="en-US" w:bidi="ar-SA"/>
      </w:rPr>
    </w:lvl>
    <w:lvl w:ilvl="8" w:tplc="7194A6DE">
      <w:numFmt w:val="bullet"/>
      <w:lvlText w:val="•"/>
      <w:lvlJc w:val="left"/>
      <w:pPr>
        <w:ind w:left="4632" w:hanging="361"/>
      </w:pPr>
      <w:rPr>
        <w:rFonts w:hint="default"/>
        <w:lang w:val="en-US" w:eastAsia="en-US" w:bidi="ar-SA"/>
      </w:rPr>
    </w:lvl>
  </w:abstractNum>
  <w:abstractNum w:abstractNumId="223" w15:restartNumberingAfterBreak="0">
    <w:nsid w:val="6659231A"/>
    <w:multiLevelType w:val="hybridMultilevel"/>
    <w:tmpl w:val="9BC42F72"/>
    <w:lvl w:ilvl="0" w:tplc="712E837C">
      <w:start w:val="1"/>
      <w:numFmt w:val="decimal"/>
      <w:lvlText w:val="%1)"/>
      <w:lvlJc w:val="left"/>
      <w:pPr>
        <w:ind w:left="526" w:hanging="360"/>
      </w:pPr>
      <w:rPr>
        <w:rFonts w:ascii="Comic Sans MS" w:eastAsia="Comic Sans MS" w:hAnsi="Comic Sans MS" w:cs="Comic Sans MS" w:hint="default"/>
        <w:b w:val="0"/>
        <w:bCs w:val="0"/>
        <w:i w:val="0"/>
        <w:iCs w:val="0"/>
        <w:spacing w:val="-1"/>
        <w:w w:val="99"/>
        <w:sz w:val="20"/>
        <w:szCs w:val="20"/>
        <w:lang w:val="en-US" w:eastAsia="en-US" w:bidi="ar-SA"/>
      </w:rPr>
    </w:lvl>
    <w:lvl w:ilvl="1" w:tplc="A704F606">
      <w:numFmt w:val="bullet"/>
      <w:lvlText w:val="•"/>
      <w:lvlJc w:val="left"/>
      <w:pPr>
        <w:ind w:left="944" w:hanging="360"/>
      </w:pPr>
      <w:rPr>
        <w:rFonts w:hint="default"/>
        <w:lang w:val="en-US" w:eastAsia="en-US" w:bidi="ar-SA"/>
      </w:rPr>
    </w:lvl>
    <w:lvl w:ilvl="2" w:tplc="FBAA3AB6">
      <w:numFmt w:val="bullet"/>
      <w:lvlText w:val="•"/>
      <w:lvlJc w:val="left"/>
      <w:pPr>
        <w:ind w:left="1368" w:hanging="360"/>
      </w:pPr>
      <w:rPr>
        <w:rFonts w:hint="default"/>
        <w:lang w:val="en-US" w:eastAsia="en-US" w:bidi="ar-SA"/>
      </w:rPr>
    </w:lvl>
    <w:lvl w:ilvl="3" w:tplc="BB5C2D7C">
      <w:numFmt w:val="bullet"/>
      <w:lvlText w:val="•"/>
      <w:lvlJc w:val="left"/>
      <w:pPr>
        <w:ind w:left="1792" w:hanging="360"/>
      </w:pPr>
      <w:rPr>
        <w:rFonts w:hint="default"/>
        <w:lang w:val="en-US" w:eastAsia="en-US" w:bidi="ar-SA"/>
      </w:rPr>
    </w:lvl>
    <w:lvl w:ilvl="4" w:tplc="55AC09E4">
      <w:numFmt w:val="bullet"/>
      <w:lvlText w:val="•"/>
      <w:lvlJc w:val="left"/>
      <w:pPr>
        <w:ind w:left="2216" w:hanging="360"/>
      </w:pPr>
      <w:rPr>
        <w:rFonts w:hint="default"/>
        <w:lang w:val="en-US" w:eastAsia="en-US" w:bidi="ar-SA"/>
      </w:rPr>
    </w:lvl>
    <w:lvl w:ilvl="5" w:tplc="CEBA47C6">
      <w:numFmt w:val="bullet"/>
      <w:lvlText w:val="•"/>
      <w:lvlJc w:val="left"/>
      <w:pPr>
        <w:ind w:left="2640" w:hanging="360"/>
      </w:pPr>
      <w:rPr>
        <w:rFonts w:hint="default"/>
        <w:lang w:val="en-US" w:eastAsia="en-US" w:bidi="ar-SA"/>
      </w:rPr>
    </w:lvl>
    <w:lvl w:ilvl="6" w:tplc="04C08378">
      <w:numFmt w:val="bullet"/>
      <w:lvlText w:val="•"/>
      <w:lvlJc w:val="left"/>
      <w:pPr>
        <w:ind w:left="3064" w:hanging="360"/>
      </w:pPr>
      <w:rPr>
        <w:rFonts w:hint="default"/>
        <w:lang w:val="en-US" w:eastAsia="en-US" w:bidi="ar-SA"/>
      </w:rPr>
    </w:lvl>
    <w:lvl w:ilvl="7" w:tplc="2474E1E6">
      <w:numFmt w:val="bullet"/>
      <w:lvlText w:val="•"/>
      <w:lvlJc w:val="left"/>
      <w:pPr>
        <w:ind w:left="3488" w:hanging="360"/>
      </w:pPr>
      <w:rPr>
        <w:rFonts w:hint="default"/>
        <w:lang w:val="en-US" w:eastAsia="en-US" w:bidi="ar-SA"/>
      </w:rPr>
    </w:lvl>
    <w:lvl w:ilvl="8" w:tplc="B20C15A4">
      <w:numFmt w:val="bullet"/>
      <w:lvlText w:val="•"/>
      <w:lvlJc w:val="left"/>
      <w:pPr>
        <w:ind w:left="3912" w:hanging="360"/>
      </w:pPr>
      <w:rPr>
        <w:rFonts w:hint="default"/>
        <w:lang w:val="en-US" w:eastAsia="en-US" w:bidi="ar-SA"/>
      </w:rPr>
    </w:lvl>
  </w:abstractNum>
  <w:abstractNum w:abstractNumId="224" w15:restartNumberingAfterBreak="0">
    <w:nsid w:val="66AE7927"/>
    <w:multiLevelType w:val="hybridMultilevel"/>
    <w:tmpl w:val="56EAC062"/>
    <w:lvl w:ilvl="0" w:tplc="0D166DC8">
      <w:start w:val="1"/>
      <w:numFmt w:val="decimal"/>
      <w:lvlText w:val="%1)"/>
      <w:lvlJc w:val="left"/>
      <w:pPr>
        <w:ind w:left="360" w:hanging="361"/>
      </w:pPr>
      <w:rPr>
        <w:rFonts w:ascii="Comic Sans MS" w:eastAsia="Comic Sans MS" w:hAnsi="Comic Sans MS" w:cs="Comic Sans MS" w:hint="default"/>
        <w:b w:val="0"/>
        <w:bCs w:val="0"/>
        <w:i w:val="0"/>
        <w:iCs w:val="0"/>
        <w:spacing w:val="-1"/>
        <w:w w:val="99"/>
        <w:sz w:val="20"/>
        <w:szCs w:val="20"/>
        <w:lang w:val="en-US" w:eastAsia="en-US" w:bidi="ar-SA"/>
      </w:rPr>
    </w:lvl>
    <w:lvl w:ilvl="1" w:tplc="EE3AE2A2">
      <w:numFmt w:val="bullet"/>
      <w:lvlText w:val="•"/>
      <w:lvlJc w:val="left"/>
      <w:pPr>
        <w:ind w:left="733" w:hanging="361"/>
      </w:pPr>
      <w:rPr>
        <w:rFonts w:hint="default"/>
        <w:lang w:val="en-US" w:eastAsia="en-US" w:bidi="ar-SA"/>
      </w:rPr>
    </w:lvl>
    <w:lvl w:ilvl="2" w:tplc="1830480A">
      <w:numFmt w:val="bullet"/>
      <w:lvlText w:val="•"/>
      <w:lvlJc w:val="left"/>
      <w:pPr>
        <w:ind w:left="1107" w:hanging="361"/>
      </w:pPr>
      <w:rPr>
        <w:rFonts w:hint="default"/>
        <w:lang w:val="en-US" w:eastAsia="en-US" w:bidi="ar-SA"/>
      </w:rPr>
    </w:lvl>
    <w:lvl w:ilvl="3" w:tplc="1A268F26">
      <w:numFmt w:val="bullet"/>
      <w:lvlText w:val="•"/>
      <w:lvlJc w:val="left"/>
      <w:pPr>
        <w:ind w:left="1481" w:hanging="361"/>
      </w:pPr>
      <w:rPr>
        <w:rFonts w:hint="default"/>
        <w:lang w:val="en-US" w:eastAsia="en-US" w:bidi="ar-SA"/>
      </w:rPr>
    </w:lvl>
    <w:lvl w:ilvl="4" w:tplc="215A05B8">
      <w:numFmt w:val="bullet"/>
      <w:lvlText w:val="•"/>
      <w:lvlJc w:val="left"/>
      <w:pPr>
        <w:ind w:left="1855" w:hanging="361"/>
      </w:pPr>
      <w:rPr>
        <w:rFonts w:hint="default"/>
        <w:lang w:val="en-US" w:eastAsia="en-US" w:bidi="ar-SA"/>
      </w:rPr>
    </w:lvl>
    <w:lvl w:ilvl="5" w:tplc="D3E0D336">
      <w:numFmt w:val="bullet"/>
      <w:lvlText w:val="•"/>
      <w:lvlJc w:val="left"/>
      <w:pPr>
        <w:ind w:left="2228" w:hanging="361"/>
      </w:pPr>
      <w:rPr>
        <w:rFonts w:hint="default"/>
        <w:lang w:val="en-US" w:eastAsia="en-US" w:bidi="ar-SA"/>
      </w:rPr>
    </w:lvl>
    <w:lvl w:ilvl="6" w:tplc="520AC274">
      <w:numFmt w:val="bullet"/>
      <w:lvlText w:val="•"/>
      <w:lvlJc w:val="left"/>
      <w:pPr>
        <w:ind w:left="2602" w:hanging="361"/>
      </w:pPr>
      <w:rPr>
        <w:rFonts w:hint="default"/>
        <w:lang w:val="en-US" w:eastAsia="en-US" w:bidi="ar-SA"/>
      </w:rPr>
    </w:lvl>
    <w:lvl w:ilvl="7" w:tplc="8CD2D598">
      <w:numFmt w:val="bullet"/>
      <w:lvlText w:val="•"/>
      <w:lvlJc w:val="left"/>
      <w:pPr>
        <w:ind w:left="2976" w:hanging="361"/>
      </w:pPr>
      <w:rPr>
        <w:rFonts w:hint="default"/>
        <w:lang w:val="en-US" w:eastAsia="en-US" w:bidi="ar-SA"/>
      </w:rPr>
    </w:lvl>
    <w:lvl w:ilvl="8" w:tplc="C26636F6">
      <w:numFmt w:val="bullet"/>
      <w:lvlText w:val="•"/>
      <w:lvlJc w:val="left"/>
      <w:pPr>
        <w:ind w:left="3350" w:hanging="361"/>
      </w:pPr>
      <w:rPr>
        <w:rFonts w:hint="default"/>
        <w:lang w:val="en-US" w:eastAsia="en-US" w:bidi="ar-SA"/>
      </w:rPr>
    </w:lvl>
  </w:abstractNum>
  <w:abstractNum w:abstractNumId="225" w15:restartNumberingAfterBreak="0">
    <w:nsid w:val="67951F39"/>
    <w:multiLevelType w:val="hybridMultilevel"/>
    <w:tmpl w:val="F2705E2A"/>
    <w:lvl w:ilvl="0" w:tplc="C45ECB8E">
      <w:numFmt w:val="bullet"/>
      <w:lvlText w:val=""/>
      <w:lvlJc w:val="left"/>
      <w:pPr>
        <w:ind w:left="504" w:hanging="361"/>
      </w:pPr>
      <w:rPr>
        <w:rFonts w:ascii="Symbol" w:eastAsia="Symbol" w:hAnsi="Symbol" w:cs="Symbol" w:hint="default"/>
        <w:b w:val="0"/>
        <w:bCs w:val="0"/>
        <w:i w:val="0"/>
        <w:iCs w:val="0"/>
        <w:spacing w:val="0"/>
        <w:w w:val="99"/>
        <w:sz w:val="20"/>
        <w:szCs w:val="20"/>
        <w:lang w:val="en-US" w:eastAsia="en-US" w:bidi="ar-SA"/>
      </w:rPr>
    </w:lvl>
    <w:lvl w:ilvl="1" w:tplc="79ECAE88">
      <w:numFmt w:val="bullet"/>
      <w:lvlText w:val="•"/>
      <w:lvlJc w:val="left"/>
      <w:pPr>
        <w:ind w:left="941" w:hanging="361"/>
      </w:pPr>
      <w:rPr>
        <w:rFonts w:hint="default"/>
        <w:lang w:val="en-US" w:eastAsia="en-US" w:bidi="ar-SA"/>
      </w:rPr>
    </w:lvl>
    <w:lvl w:ilvl="2" w:tplc="4D202FA2">
      <w:numFmt w:val="bullet"/>
      <w:lvlText w:val="•"/>
      <w:lvlJc w:val="left"/>
      <w:pPr>
        <w:ind w:left="1382" w:hanging="361"/>
      </w:pPr>
      <w:rPr>
        <w:rFonts w:hint="default"/>
        <w:lang w:val="en-US" w:eastAsia="en-US" w:bidi="ar-SA"/>
      </w:rPr>
    </w:lvl>
    <w:lvl w:ilvl="3" w:tplc="A6220014">
      <w:numFmt w:val="bullet"/>
      <w:lvlText w:val="•"/>
      <w:lvlJc w:val="left"/>
      <w:pPr>
        <w:ind w:left="1823" w:hanging="361"/>
      </w:pPr>
      <w:rPr>
        <w:rFonts w:hint="default"/>
        <w:lang w:val="en-US" w:eastAsia="en-US" w:bidi="ar-SA"/>
      </w:rPr>
    </w:lvl>
    <w:lvl w:ilvl="4" w:tplc="36FA9C30">
      <w:numFmt w:val="bullet"/>
      <w:lvlText w:val="•"/>
      <w:lvlJc w:val="left"/>
      <w:pPr>
        <w:ind w:left="2265" w:hanging="361"/>
      </w:pPr>
      <w:rPr>
        <w:rFonts w:hint="default"/>
        <w:lang w:val="en-US" w:eastAsia="en-US" w:bidi="ar-SA"/>
      </w:rPr>
    </w:lvl>
    <w:lvl w:ilvl="5" w:tplc="4B8474F2">
      <w:numFmt w:val="bullet"/>
      <w:lvlText w:val="•"/>
      <w:lvlJc w:val="left"/>
      <w:pPr>
        <w:ind w:left="2706" w:hanging="361"/>
      </w:pPr>
      <w:rPr>
        <w:rFonts w:hint="default"/>
        <w:lang w:val="en-US" w:eastAsia="en-US" w:bidi="ar-SA"/>
      </w:rPr>
    </w:lvl>
    <w:lvl w:ilvl="6" w:tplc="F25408C2">
      <w:numFmt w:val="bullet"/>
      <w:lvlText w:val="•"/>
      <w:lvlJc w:val="left"/>
      <w:pPr>
        <w:ind w:left="3147" w:hanging="361"/>
      </w:pPr>
      <w:rPr>
        <w:rFonts w:hint="default"/>
        <w:lang w:val="en-US" w:eastAsia="en-US" w:bidi="ar-SA"/>
      </w:rPr>
    </w:lvl>
    <w:lvl w:ilvl="7" w:tplc="363A980A">
      <w:numFmt w:val="bullet"/>
      <w:lvlText w:val="•"/>
      <w:lvlJc w:val="left"/>
      <w:pPr>
        <w:ind w:left="3589" w:hanging="361"/>
      </w:pPr>
      <w:rPr>
        <w:rFonts w:hint="default"/>
        <w:lang w:val="en-US" w:eastAsia="en-US" w:bidi="ar-SA"/>
      </w:rPr>
    </w:lvl>
    <w:lvl w:ilvl="8" w:tplc="50FC4160">
      <w:numFmt w:val="bullet"/>
      <w:lvlText w:val="•"/>
      <w:lvlJc w:val="left"/>
      <w:pPr>
        <w:ind w:left="4030" w:hanging="361"/>
      </w:pPr>
      <w:rPr>
        <w:rFonts w:hint="default"/>
        <w:lang w:val="en-US" w:eastAsia="en-US" w:bidi="ar-SA"/>
      </w:rPr>
    </w:lvl>
  </w:abstractNum>
  <w:abstractNum w:abstractNumId="226" w15:restartNumberingAfterBreak="0">
    <w:nsid w:val="67B01EB9"/>
    <w:multiLevelType w:val="hybridMultilevel"/>
    <w:tmpl w:val="91DE5584"/>
    <w:lvl w:ilvl="0" w:tplc="107484B4">
      <w:numFmt w:val="bullet"/>
      <w:lvlText w:val=""/>
      <w:lvlJc w:val="left"/>
      <w:pPr>
        <w:ind w:left="504" w:hanging="361"/>
      </w:pPr>
      <w:rPr>
        <w:rFonts w:ascii="Symbol" w:eastAsia="Symbol" w:hAnsi="Symbol" w:cs="Symbol" w:hint="default"/>
        <w:b w:val="0"/>
        <w:bCs w:val="0"/>
        <w:i w:val="0"/>
        <w:iCs w:val="0"/>
        <w:spacing w:val="0"/>
        <w:w w:val="100"/>
        <w:sz w:val="22"/>
        <w:szCs w:val="22"/>
        <w:lang w:val="en-US" w:eastAsia="en-US" w:bidi="ar-SA"/>
      </w:rPr>
    </w:lvl>
    <w:lvl w:ilvl="1" w:tplc="66F07840">
      <w:numFmt w:val="bullet"/>
      <w:lvlText w:val="•"/>
      <w:lvlJc w:val="left"/>
      <w:pPr>
        <w:ind w:left="981" w:hanging="361"/>
      </w:pPr>
      <w:rPr>
        <w:rFonts w:hint="default"/>
        <w:lang w:val="en-US" w:eastAsia="en-US" w:bidi="ar-SA"/>
      </w:rPr>
    </w:lvl>
    <w:lvl w:ilvl="2" w:tplc="A678EF6C">
      <w:numFmt w:val="bullet"/>
      <w:lvlText w:val="•"/>
      <w:lvlJc w:val="left"/>
      <w:pPr>
        <w:ind w:left="1463" w:hanging="361"/>
      </w:pPr>
      <w:rPr>
        <w:rFonts w:hint="default"/>
        <w:lang w:val="en-US" w:eastAsia="en-US" w:bidi="ar-SA"/>
      </w:rPr>
    </w:lvl>
    <w:lvl w:ilvl="3" w:tplc="C2B05FF0">
      <w:numFmt w:val="bullet"/>
      <w:lvlText w:val="•"/>
      <w:lvlJc w:val="left"/>
      <w:pPr>
        <w:ind w:left="1945" w:hanging="361"/>
      </w:pPr>
      <w:rPr>
        <w:rFonts w:hint="default"/>
        <w:lang w:val="en-US" w:eastAsia="en-US" w:bidi="ar-SA"/>
      </w:rPr>
    </w:lvl>
    <w:lvl w:ilvl="4" w:tplc="ECE4694C">
      <w:numFmt w:val="bullet"/>
      <w:lvlText w:val="•"/>
      <w:lvlJc w:val="left"/>
      <w:pPr>
        <w:ind w:left="2427" w:hanging="361"/>
      </w:pPr>
      <w:rPr>
        <w:rFonts w:hint="default"/>
        <w:lang w:val="en-US" w:eastAsia="en-US" w:bidi="ar-SA"/>
      </w:rPr>
    </w:lvl>
    <w:lvl w:ilvl="5" w:tplc="E316679C">
      <w:numFmt w:val="bullet"/>
      <w:lvlText w:val="•"/>
      <w:lvlJc w:val="left"/>
      <w:pPr>
        <w:ind w:left="2909" w:hanging="361"/>
      </w:pPr>
      <w:rPr>
        <w:rFonts w:hint="default"/>
        <w:lang w:val="en-US" w:eastAsia="en-US" w:bidi="ar-SA"/>
      </w:rPr>
    </w:lvl>
    <w:lvl w:ilvl="6" w:tplc="33106BBC">
      <w:numFmt w:val="bullet"/>
      <w:lvlText w:val="•"/>
      <w:lvlJc w:val="left"/>
      <w:pPr>
        <w:ind w:left="3390" w:hanging="361"/>
      </w:pPr>
      <w:rPr>
        <w:rFonts w:hint="default"/>
        <w:lang w:val="en-US" w:eastAsia="en-US" w:bidi="ar-SA"/>
      </w:rPr>
    </w:lvl>
    <w:lvl w:ilvl="7" w:tplc="9B2C5402">
      <w:numFmt w:val="bullet"/>
      <w:lvlText w:val="•"/>
      <w:lvlJc w:val="left"/>
      <w:pPr>
        <w:ind w:left="3872" w:hanging="361"/>
      </w:pPr>
      <w:rPr>
        <w:rFonts w:hint="default"/>
        <w:lang w:val="en-US" w:eastAsia="en-US" w:bidi="ar-SA"/>
      </w:rPr>
    </w:lvl>
    <w:lvl w:ilvl="8" w:tplc="640C87D8">
      <w:numFmt w:val="bullet"/>
      <w:lvlText w:val="•"/>
      <w:lvlJc w:val="left"/>
      <w:pPr>
        <w:ind w:left="4354" w:hanging="361"/>
      </w:pPr>
      <w:rPr>
        <w:rFonts w:hint="default"/>
        <w:lang w:val="en-US" w:eastAsia="en-US" w:bidi="ar-SA"/>
      </w:rPr>
    </w:lvl>
  </w:abstractNum>
  <w:abstractNum w:abstractNumId="227" w15:restartNumberingAfterBreak="0">
    <w:nsid w:val="67B4239D"/>
    <w:multiLevelType w:val="hybridMultilevel"/>
    <w:tmpl w:val="0A18B744"/>
    <w:lvl w:ilvl="0" w:tplc="45AC4C38">
      <w:numFmt w:val="bullet"/>
      <w:lvlText w:val=""/>
      <w:lvlJc w:val="left"/>
      <w:pPr>
        <w:ind w:left="518" w:hanging="361"/>
      </w:pPr>
      <w:rPr>
        <w:rFonts w:ascii="Symbol" w:eastAsia="Symbol" w:hAnsi="Symbol" w:cs="Symbol" w:hint="default"/>
        <w:spacing w:val="0"/>
        <w:w w:val="100"/>
        <w:lang w:val="en-US" w:eastAsia="en-US" w:bidi="ar-SA"/>
      </w:rPr>
    </w:lvl>
    <w:lvl w:ilvl="1" w:tplc="9106046A">
      <w:numFmt w:val="bullet"/>
      <w:lvlText w:val="•"/>
      <w:lvlJc w:val="left"/>
      <w:pPr>
        <w:ind w:left="912" w:hanging="361"/>
      </w:pPr>
      <w:rPr>
        <w:rFonts w:hint="default"/>
        <w:lang w:val="en-US" w:eastAsia="en-US" w:bidi="ar-SA"/>
      </w:rPr>
    </w:lvl>
    <w:lvl w:ilvl="2" w:tplc="9D52F676">
      <w:numFmt w:val="bullet"/>
      <w:lvlText w:val="•"/>
      <w:lvlJc w:val="left"/>
      <w:pPr>
        <w:ind w:left="1305" w:hanging="361"/>
      </w:pPr>
      <w:rPr>
        <w:rFonts w:hint="default"/>
        <w:lang w:val="en-US" w:eastAsia="en-US" w:bidi="ar-SA"/>
      </w:rPr>
    </w:lvl>
    <w:lvl w:ilvl="3" w:tplc="98D0CE62">
      <w:numFmt w:val="bullet"/>
      <w:lvlText w:val="•"/>
      <w:lvlJc w:val="left"/>
      <w:pPr>
        <w:ind w:left="1697" w:hanging="361"/>
      </w:pPr>
      <w:rPr>
        <w:rFonts w:hint="default"/>
        <w:lang w:val="en-US" w:eastAsia="en-US" w:bidi="ar-SA"/>
      </w:rPr>
    </w:lvl>
    <w:lvl w:ilvl="4" w:tplc="2A381E72">
      <w:numFmt w:val="bullet"/>
      <w:lvlText w:val="•"/>
      <w:lvlJc w:val="left"/>
      <w:pPr>
        <w:ind w:left="2090" w:hanging="361"/>
      </w:pPr>
      <w:rPr>
        <w:rFonts w:hint="default"/>
        <w:lang w:val="en-US" w:eastAsia="en-US" w:bidi="ar-SA"/>
      </w:rPr>
    </w:lvl>
    <w:lvl w:ilvl="5" w:tplc="5D8073CA">
      <w:numFmt w:val="bullet"/>
      <w:lvlText w:val="•"/>
      <w:lvlJc w:val="left"/>
      <w:pPr>
        <w:ind w:left="2482" w:hanging="361"/>
      </w:pPr>
      <w:rPr>
        <w:rFonts w:hint="default"/>
        <w:lang w:val="en-US" w:eastAsia="en-US" w:bidi="ar-SA"/>
      </w:rPr>
    </w:lvl>
    <w:lvl w:ilvl="6" w:tplc="8042F0DC">
      <w:numFmt w:val="bullet"/>
      <w:lvlText w:val="•"/>
      <w:lvlJc w:val="left"/>
      <w:pPr>
        <w:ind w:left="2875" w:hanging="361"/>
      </w:pPr>
      <w:rPr>
        <w:rFonts w:hint="default"/>
        <w:lang w:val="en-US" w:eastAsia="en-US" w:bidi="ar-SA"/>
      </w:rPr>
    </w:lvl>
    <w:lvl w:ilvl="7" w:tplc="B1B04C80">
      <w:numFmt w:val="bullet"/>
      <w:lvlText w:val="•"/>
      <w:lvlJc w:val="left"/>
      <w:pPr>
        <w:ind w:left="3267" w:hanging="361"/>
      </w:pPr>
      <w:rPr>
        <w:rFonts w:hint="default"/>
        <w:lang w:val="en-US" w:eastAsia="en-US" w:bidi="ar-SA"/>
      </w:rPr>
    </w:lvl>
    <w:lvl w:ilvl="8" w:tplc="5B4A9E1C">
      <w:numFmt w:val="bullet"/>
      <w:lvlText w:val="•"/>
      <w:lvlJc w:val="left"/>
      <w:pPr>
        <w:ind w:left="3660" w:hanging="361"/>
      </w:pPr>
      <w:rPr>
        <w:rFonts w:hint="default"/>
        <w:lang w:val="en-US" w:eastAsia="en-US" w:bidi="ar-SA"/>
      </w:rPr>
    </w:lvl>
  </w:abstractNum>
  <w:abstractNum w:abstractNumId="228" w15:restartNumberingAfterBreak="0">
    <w:nsid w:val="68666E34"/>
    <w:multiLevelType w:val="hybridMultilevel"/>
    <w:tmpl w:val="3D462CBA"/>
    <w:lvl w:ilvl="0" w:tplc="4E4E5BA8">
      <w:numFmt w:val="bullet"/>
      <w:lvlText w:val=""/>
      <w:lvlJc w:val="left"/>
      <w:pPr>
        <w:ind w:left="497" w:hanging="361"/>
      </w:pPr>
      <w:rPr>
        <w:rFonts w:ascii="Symbol" w:eastAsia="Symbol" w:hAnsi="Symbol" w:cs="Symbol" w:hint="default"/>
        <w:b w:val="0"/>
        <w:bCs w:val="0"/>
        <w:i w:val="0"/>
        <w:iCs w:val="0"/>
        <w:spacing w:val="0"/>
        <w:w w:val="100"/>
        <w:sz w:val="22"/>
        <w:szCs w:val="22"/>
        <w:lang w:val="en-US" w:eastAsia="en-US" w:bidi="ar-SA"/>
      </w:rPr>
    </w:lvl>
    <w:lvl w:ilvl="1" w:tplc="9F1433C8">
      <w:numFmt w:val="bullet"/>
      <w:lvlText w:val="•"/>
      <w:lvlJc w:val="left"/>
      <w:pPr>
        <w:ind w:left="1042" w:hanging="361"/>
      </w:pPr>
      <w:rPr>
        <w:rFonts w:hint="default"/>
        <w:lang w:val="en-US" w:eastAsia="en-US" w:bidi="ar-SA"/>
      </w:rPr>
    </w:lvl>
    <w:lvl w:ilvl="2" w:tplc="DC20650A">
      <w:numFmt w:val="bullet"/>
      <w:lvlText w:val="•"/>
      <w:lvlJc w:val="left"/>
      <w:pPr>
        <w:ind w:left="1584" w:hanging="361"/>
      </w:pPr>
      <w:rPr>
        <w:rFonts w:hint="default"/>
        <w:lang w:val="en-US" w:eastAsia="en-US" w:bidi="ar-SA"/>
      </w:rPr>
    </w:lvl>
    <w:lvl w:ilvl="3" w:tplc="C21641B8">
      <w:numFmt w:val="bullet"/>
      <w:lvlText w:val="•"/>
      <w:lvlJc w:val="left"/>
      <w:pPr>
        <w:ind w:left="2126" w:hanging="361"/>
      </w:pPr>
      <w:rPr>
        <w:rFonts w:hint="default"/>
        <w:lang w:val="en-US" w:eastAsia="en-US" w:bidi="ar-SA"/>
      </w:rPr>
    </w:lvl>
    <w:lvl w:ilvl="4" w:tplc="C48E1498">
      <w:numFmt w:val="bullet"/>
      <w:lvlText w:val="•"/>
      <w:lvlJc w:val="left"/>
      <w:pPr>
        <w:ind w:left="2668" w:hanging="361"/>
      </w:pPr>
      <w:rPr>
        <w:rFonts w:hint="default"/>
        <w:lang w:val="en-US" w:eastAsia="en-US" w:bidi="ar-SA"/>
      </w:rPr>
    </w:lvl>
    <w:lvl w:ilvl="5" w:tplc="6E2ACDEA">
      <w:numFmt w:val="bullet"/>
      <w:lvlText w:val="•"/>
      <w:lvlJc w:val="left"/>
      <w:pPr>
        <w:ind w:left="3210" w:hanging="361"/>
      </w:pPr>
      <w:rPr>
        <w:rFonts w:hint="default"/>
        <w:lang w:val="en-US" w:eastAsia="en-US" w:bidi="ar-SA"/>
      </w:rPr>
    </w:lvl>
    <w:lvl w:ilvl="6" w:tplc="1C5EA712">
      <w:numFmt w:val="bullet"/>
      <w:lvlText w:val="•"/>
      <w:lvlJc w:val="left"/>
      <w:pPr>
        <w:ind w:left="3752" w:hanging="361"/>
      </w:pPr>
      <w:rPr>
        <w:rFonts w:hint="default"/>
        <w:lang w:val="en-US" w:eastAsia="en-US" w:bidi="ar-SA"/>
      </w:rPr>
    </w:lvl>
    <w:lvl w:ilvl="7" w:tplc="CF8A8A56">
      <w:numFmt w:val="bullet"/>
      <w:lvlText w:val="•"/>
      <w:lvlJc w:val="left"/>
      <w:pPr>
        <w:ind w:left="4294" w:hanging="361"/>
      </w:pPr>
      <w:rPr>
        <w:rFonts w:hint="default"/>
        <w:lang w:val="en-US" w:eastAsia="en-US" w:bidi="ar-SA"/>
      </w:rPr>
    </w:lvl>
    <w:lvl w:ilvl="8" w:tplc="8D3C979A">
      <w:numFmt w:val="bullet"/>
      <w:lvlText w:val="•"/>
      <w:lvlJc w:val="left"/>
      <w:pPr>
        <w:ind w:left="4836" w:hanging="361"/>
      </w:pPr>
      <w:rPr>
        <w:rFonts w:hint="default"/>
        <w:lang w:val="en-US" w:eastAsia="en-US" w:bidi="ar-SA"/>
      </w:rPr>
    </w:lvl>
  </w:abstractNum>
  <w:abstractNum w:abstractNumId="229" w15:restartNumberingAfterBreak="0">
    <w:nsid w:val="69633C02"/>
    <w:multiLevelType w:val="hybridMultilevel"/>
    <w:tmpl w:val="94F87F28"/>
    <w:lvl w:ilvl="0" w:tplc="AC76C5EE">
      <w:start w:val="3"/>
      <w:numFmt w:val="decimal"/>
      <w:lvlText w:val="%1)"/>
      <w:lvlJc w:val="left"/>
      <w:pPr>
        <w:ind w:left="514" w:hanging="361"/>
      </w:pPr>
      <w:rPr>
        <w:rFonts w:ascii="Comic Sans MS" w:eastAsia="Comic Sans MS" w:hAnsi="Comic Sans MS" w:cs="Comic Sans MS" w:hint="default"/>
        <w:b w:val="0"/>
        <w:bCs w:val="0"/>
        <w:i w:val="0"/>
        <w:iCs w:val="0"/>
        <w:spacing w:val="0"/>
        <w:w w:val="99"/>
        <w:sz w:val="20"/>
        <w:szCs w:val="20"/>
        <w:lang w:val="en-US" w:eastAsia="en-US" w:bidi="ar-SA"/>
      </w:rPr>
    </w:lvl>
    <w:lvl w:ilvl="1" w:tplc="BD1677EA">
      <w:numFmt w:val="bullet"/>
      <w:lvlText w:val="•"/>
      <w:lvlJc w:val="left"/>
      <w:pPr>
        <w:ind w:left="1009" w:hanging="361"/>
      </w:pPr>
      <w:rPr>
        <w:rFonts w:hint="default"/>
        <w:lang w:val="en-US" w:eastAsia="en-US" w:bidi="ar-SA"/>
      </w:rPr>
    </w:lvl>
    <w:lvl w:ilvl="2" w:tplc="CA1056B0">
      <w:numFmt w:val="bullet"/>
      <w:lvlText w:val="•"/>
      <w:lvlJc w:val="left"/>
      <w:pPr>
        <w:ind w:left="1499" w:hanging="361"/>
      </w:pPr>
      <w:rPr>
        <w:rFonts w:hint="default"/>
        <w:lang w:val="en-US" w:eastAsia="en-US" w:bidi="ar-SA"/>
      </w:rPr>
    </w:lvl>
    <w:lvl w:ilvl="3" w:tplc="30047406">
      <w:numFmt w:val="bullet"/>
      <w:lvlText w:val="•"/>
      <w:lvlJc w:val="left"/>
      <w:pPr>
        <w:ind w:left="1989" w:hanging="361"/>
      </w:pPr>
      <w:rPr>
        <w:rFonts w:hint="default"/>
        <w:lang w:val="en-US" w:eastAsia="en-US" w:bidi="ar-SA"/>
      </w:rPr>
    </w:lvl>
    <w:lvl w:ilvl="4" w:tplc="9008251E">
      <w:numFmt w:val="bullet"/>
      <w:lvlText w:val="•"/>
      <w:lvlJc w:val="left"/>
      <w:pPr>
        <w:ind w:left="2479" w:hanging="361"/>
      </w:pPr>
      <w:rPr>
        <w:rFonts w:hint="default"/>
        <w:lang w:val="en-US" w:eastAsia="en-US" w:bidi="ar-SA"/>
      </w:rPr>
    </w:lvl>
    <w:lvl w:ilvl="5" w:tplc="5D482318">
      <w:numFmt w:val="bullet"/>
      <w:lvlText w:val="•"/>
      <w:lvlJc w:val="left"/>
      <w:pPr>
        <w:ind w:left="2968" w:hanging="361"/>
      </w:pPr>
      <w:rPr>
        <w:rFonts w:hint="default"/>
        <w:lang w:val="en-US" w:eastAsia="en-US" w:bidi="ar-SA"/>
      </w:rPr>
    </w:lvl>
    <w:lvl w:ilvl="6" w:tplc="BB728BF0">
      <w:numFmt w:val="bullet"/>
      <w:lvlText w:val="•"/>
      <w:lvlJc w:val="left"/>
      <w:pPr>
        <w:ind w:left="3458" w:hanging="361"/>
      </w:pPr>
      <w:rPr>
        <w:rFonts w:hint="default"/>
        <w:lang w:val="en-US" w:eastAsia="en-US" w:bidi="ar-SA"/>
      </w:rPr>
    </w:lvl>
    <w:lvl w:ilvl="7" w:tplc="D66EBA36">
      <w:numFmt w:val="bullet"/>
      <w:lvlText w:val="•"/>
      <w:lvlJc w:val="left"/>
      <w:pPr>
        <w:ind w:left="3948" w:hanging="361"/>
      </w:pPr>
      <w:rPr>
        <w:rFonts w:hint="default"/>
        <w:lang w:val="en-US" w:eastAsia="en-US" w:bidi="ar-SA"/>
      </w:rPr>
    </w:lvl>
    <w:lvl w:ilvl="8" w:tplc="604CAD66">
      <w:numFmt w:val="bullet"/>
      <w:lvlText w:val="•"/>
      <w:lvlJc w:val="left"/>
      <w:pPr>
        <w:ind w:left="4438" w:hanging="361"/>
      </w:pPr>
      <w:rPr>
        <w:rFonts w:hint="default"/>
        <w:lang w:val="en-US" w:eastAsia="en-US" w:bidi="ar-SA"/>
      </w:rPr>
    </w:lvl>
  </w:abstractNum>
  <w:abstractNum w:abstractNumId="230" w15:restartNumberingAfterBreak="0">
    <w:nsid w:val="69F81293"/>
    <w:multiLevelType w:val="hybridMultilevel"/>
    <w:tmpl w:val="9B8824D8"/>
    <w:lvl w:ilvl="0" w:tplc="BF64D926">
      <w:numFmt w:val="bullet"/>
      <w:lvlText w:val=""/>
      <w:lvlJc w:val="left"/>
      <w:pPr>
        <w:ind w:left="504" w:hanging="361"/>
      </w:pPr>
      <w:rPr>
        <w:rFonts w:ascii="Symbol" w:eastAsia="Symbol" w:hAnsi="Symbol" w:cs="Symbol" w:hint="default"/>
        <w:b w:val="0"/>
        <w:bCs w:val="0"/>
        <w:i w:val="0"/>
        <w:iCs w:val="0"/>
        <w:spacing w:val="0"/>
        <w:w w:val="100"/>
        <w:sz w:val="22"/>
        <w:szCs w:val="22"/>
        <w:lang w:val="en-US" w:eastAsia="en-US" w:bidi="ar-SA"/>
      </w:rPr>
    </w:lvl>
    <w:lvl w:ilvl="1" w:tplc="3646ADFC">
      <w:numFmt w:val="bullet"/>
      <w:lvlText w:val="•"/>
      <w:lvlJc w:val="left"/>
      <w:pPr>
        <w:ind w:left="1476" w:hanging="361"/>
      </w:pPr>
      <w:rPr>
        <w:rFonts w:hint="default"/>
        <w:lang w:val="en-US" w:eastAsia="en-US" w:bidi="ar-SA"/>
      </w:rPr>
    </w:lvl>
    <w:lvl w:ilvl="2" w:tplc="24CCF600">
      <w:numFmt w:val="bullet"/>
      <w:lvlText w:val="•"/>
      <w:lvlJc w:val="left"/>
      <w:pPr>
        <w:ind w:left="2453" w:hanging="361"/>
      </w:pPr>
      <w:rPr>
        <w:rFonts w:hint="default"/>
        <w:lang w:val="en-US" w:eastAsia="en-US" w:bidi="ar-SA"/>
      </w:rPr>
    </w:lvl>
    <w:lvl w:ilvl="3" w:tplc="1F7C4522">
      <w:numFmt w:val="bullet"/>
      <w:lvlText w:val="•"/>
      <w:lvlJc w:val="left"/>
      <w:pPr>
        <w:ind w:left="3429" w:hanging="361"/>
      </w:pPr>
      <w:rPr>
        <w:rFonts w:hint="default"/>
        <w:lang w:val="en-US" w:eastAsia="en-US" w:bidi="ar-SA"/>
      </w:rPr>
    </w:lvl>
    <w:lvl w:ilvl="4" w:tplc="C0C27196">
      <w:numFmt w:val="bullet"/>
      <w:lvlText w:val="•"/>
      <w:lvlJc w:val="left"/>
      <w:pPr>
        <w:ind w:left="4406" w:hanging="361"/>
      </w:pPr>
      <w:rPr>
        <w:rFonts w:hint="default"/>
        <w:lang w:val="en-US" w:eastAsia="en-US" w:bidi="ar-SA"/>
      </w:rPr>
    </w:lvl>
    <w:lvl w:ilvl="5" w:tplc="1248CBD2">
      <w:numFmt w:val="bullet"/>
      <w:lvlText w:val="•"/>
      <w:lvlJc w:val="left"/>
      <w:pPr>
        <w:ind w:left="5382" w:hanging="361"/>
      </w:pPr>
      <w:rPr>
        <w:rFonts w:hint="default"/>
        <w:lang w:val="en-US" w:eastAsia="en-US" w:bidi="ar-SA"/>
      </w:rPr>
    </w:lvl>
    <w:lvl w:ilvl="6" w:tplc="CB446E8E">
      <w:numFmt w:val="bullet"/>
      <w:lvlText w:val="•"/>
      <w:lvlJc w:val="left"/>
      <w:pPr>
        <w:ind w:left="6359" w:hanging="361"/>
      </w:pPr>
      <w:rPr>
        <w:rFonts w:hint="default"/>
        <w:lang w:val="en-US" w:eastAsia="en-US" w:bidi="ar-SA"/>
      </w:rPr>
    </w:lvl>
    <w:lvl w:ilvl="7" w:tplc="C396DBC0">
      <w:numFmt w:val="bullet"/>
      <w:lvlText w:val="•"/>
      <w:lvlJc w:val="left"/>
      <w:pPr>
        <w:ind w:left="7335" w:hanging="361"/>
      </w:pPr>
      <w:rPr>
        <w:rFonts w:hint="default"/>
        <w:lang w:val="en-US" w:eastAsia="en-US" w:bidi="ar-SA"/>
      </w:rPr>
    </w:lvl>
    <w:lvl w:ilvl="8" w:tplc="F1B08CBE">
      <w:numFmt w:val="bullet"/>
      <w:lvlText w:val="•"/>
      <w:lvlJc w:val="left"/>
      <w:pPr>
        <w:ind w:left="8312" w:hanging="361"/>
      </w:pPr>
      <w:rPr>
        <w:rFonts w:hint="default"/>
        <w:lang w:val="en-US" w:eastAsia="en-US" w:bidi="ar-SA"/>
      </w:rPr>
    </w:lvl>
  </w:abstractNum>
  <w:abstractNum w:abstractNumId="231" w15:restartNumberingAfterBreak="0">
    <w:nsid w:val="6A175214"/>
    <w:multiLevelType w:val="hybridMultilevel"/>
    <w:tmpl w:val="3A704B74"/>
    <w:lvl w:ilvl="0" w:tplc="F1A8518A">
      <w:numFmt w:val="bullet"/>
      <w:lvlText w:val="•"/>
      <w:lvlJc w:val="left"/>
      <w:pPr>
        <w:ind w:left="514" w:hanging="361"/>
      </w:pPr>
      <w:rPr>
        <w:rFonts w:ascii="Arial" w:eastAsia="Arial" w:hAnsi="Arial" w:cs="Arial" w:hint="default"/>
        <w:b w:val="0"/>
        <w:bCs w:val="0"/>
        <w:i w:val="0"/>
        <w:iCs w:val="0"/>
        <w:spacing w:val="0"/>
        <w:w w:val="100"/>
        <w:sz w:val="22"/>
        <w:szCs w:val="22"/>
        <w:lang w:val="en-US" w:eastAsia="en-US" w:bidi="ar-SA"/>
      </w:rPr>
    </w:lvl>
    <w:lvl w:ilvl="1" w:tplc="ADC86D24">
      <w:numFmt w:val="bullet"/>
      <w:lvlText w:val="•"/>
      <w:lvlJc w:val="left"/>
      <w:pPr>
        <w:ind w:left="1510" w:hanging="361"/>
      </w:pPr>
      <w:rPr>
        <w:rFonts w:hint="default"/>
        <w:lang w:val="en-US" w:eastAsia="en-US" w:bidi="ar-SA"/>
      </w:rPr>
    </w:lvl>
    <w:lvl w:ilvl="2" w:tplc="8F983872">
      <w:numFmt w:val="bullet"/>
      <w:lvlText w:val="•"/>
      <w:lvlJc w:val="left"/>
      <w:pPr>
        <w:ind w:left="2500" w:hanging="361"/>
      </w:pPr>
      <w:rPr>
        <w:rFonts w:hint="default"/>
        <w:lang w:val="en-US" w:eastAsia="en-US" w:bidi="ar-SA"/>
      </w:rPr>
    </w:lvl>
    <w:lvl w:ilvl="3" w:tplc="E63049DE">
      <w:numFmt w:val="bullet"/>
      <w:lvlText w:val="•"/>
      <w:lvlJc w:val="left"/>
      <w:pPr>
        <w:ind w:left="3490" w:hanging="361"/>
      </w:pPr>
      <w:rPr>
        <w:rFonts w:hint="default"/>
        <w:lang w:val="en-US" w:eastAsia="en-US" w:bidi="ar-SA"/>
      </w:rPr>
    </w:lvl>
    <w:lvl w:ilvl="4" w:tplc="2B9E9DF8">
      <w:numFmt w:val="bullet"/>
      <w:lvlText w:val="•"/>
      <w:lvlJc w:val="left"/>
      <w:pPr>
        <w:ind w:left="4480" w:hanging="361"/>
      </w:pPr>
      <w:rPr>
        <w:rFonts w:hint="default"/>
        <w:lang w:val="en-US" w:eastAsia="en-US" w:bidi="ar-SA"/>
      </w:rPr>
    </w:lvl>
    <w:lvl w:ilvl="5" w:tplc="DEA85588">
      <w:numFmt w:val="bullet"/>
      <w:lvlText w:val="•"/>
      <w:lvlJc w:val="left"/>
      <w:pPr>
        <w:ind w:left="5470" w:hanging="361"/>
      </w:pPr>
      <w:rPr>
        <w:rFonts w:hint="default"/>
        <w:lang w:val="en-US" w:eastAsia="en-US" w:bidi="ar-SA"/>
      </w:rPr>
    </w:lvl>
    <w:lvl w:ilvl="6" w:tplc="DC96FAD2">
      <w:numFmt w:val="bullet"/>
      <w:lvlText w:val="•"/>
      <w:lvlJc w:val="left"/>
      <w:pPr>
        <w:ind w:left="6460" w:hanging="361"/>
      </w:pPr>
      <w:rPr>
        <w:rFonts w:hint="default"/>
        <w:lang w:val="en-US" w:eastAsia="en-US" w:bidi="ar-SA"/>
      </w:rPr>
    </w:lvl>
    <w:lvl w:ilvl="7" w:tplc="CC92BCDA">
      <w:numFmt w:val="bullet"/>
      <w:lvlText w:val="•"/>
      <w:lvlJc w:val="left"/>
      <w:pPr>
        <w:ind w:left="7450" w:hanging="361"/>
      </w:pPr>
      <w:rPr>
        <w:rFonts w:hint="default"/>
        <w:lang w:val="en-US" w:eastAsia="en-US" w:bidi="ar-SA"/>
      </w:rPr>
    </w:lvl>
    <w:lvl w:ilvl="8" w:tplc="93B4CB66">
      <w:numFmt w:val="bullet"/>
      <w:lvlText w:val="•"/>
      <w:lvlJc w:val="left"/>
      <w:pPr>
        <w:ind w:left="8440" w:hanging="361"/>
      </w:pPr>
      <w:rPr>
        <w:rFonts w:hint="default"/>
        <w:lang w:val="en-US" w:eastAsia="en-US" w:bidi="ar-SA"/>
      </w:rPr>
    </w:lvl>
  </w:abstractNum>
  <w:abstractNum w:abstractNumId="232" w15:restartNumberingAfterBreak="0">
    <w:nsid w:val="6A6D3740"/>
    <w:multiLevelType w:val="hybridMultilevel"/>
    <w:tmpl w:val="7EF61BD6"/>
    <w:lvl w:ilvl="0" w:tplc="60B0DF3E">
      <w:numFmt w:val="bullet"/>
      <w:lvlText w:val=""/>
      <w:lvlJc w:val="left"/>
      <w:pPr>
        <w:ind w:left="518" w:hanging="361"/>
      </w:pPr>
      <w:rPr>
        <w:rFonts w:ascii="Symbol" w:eastAsia="Symbol" w:hAnsi="Symbol" w:cs="Symbol" w:hint="default"/>
        <w:b w:val="0"/>
        <w:bCs w:val="0"/>
        <w:i w:val="0"/>
        <w:iCs w:val="0"/>
        <w:spacing w:val="0"/>
        <w:w w:val="100"/>
        <w:sz w:val="22"/>
        <w:szCs w:val="22"/>
        <w:lang w:val="en-US" w:eastAsia="en-US" w:bidi="ar-SA"/>
      </w:rPr>
    </w:lvl>
    <w:lvl w:ilvl="1" w:tplc="F7BA306C">
      <w:numFmt w:val="bullet"/>
      <w:lvlText w:val="•"/>
      <w:lvlJc w:val="left"/>
      <w:pPr>
        <w:ind w:left="716" w:hanging="361"/>
      </w:pPr>
      <w:rPr>
        <w:rFonts w:hint="default"/>
        <w:lang w:val="en-US" w:eastAsia="en-US" w:bidi="ar-SA"/>
      </w:rPr>
    </w:lvl>
    <w:lvl w:ilvl="2" w:tplc="00EA871A">
      <w:numFmt w:val="bullet"/>
      <w:lvlText w:val="•"/>
      <w:lvlJc w:val="left"/>
      <w:pPr>
        <w:ind w:left="913" w:hanging="361"/>
      </w:pPr>
      <w:rPr>
        <w:rFonts w:hint="default"/>
        <w:lang w:val="en-US" w:eastAsia="en-US" w:bidi="ar-SA"/>
      </w:rPr>
    </w:lvl>
    <w:lvl w:ilvl="3" w:tplc="78BC5B28">
      <w:numFmt w:val="bullet"/>
      <w:lvlText w:val="•"/>
      <w:lvlJc w:val="left"/>
      <w:pPr>
        <w:ind w:left="1110" w:hanging="361"/>
      </w:pPr>
      <w:rPr>
        <w:rFonts w:hint="default"/>
        <w:lang w:val="en-US" w:eastAsia="en-US" w:bidi="ar-SA"/>
      </w:rPr>
    </w:lvl>
    <w:lvl w:ilvl="4" w:tplc="A450FF9E">
      <w:numFmt w:val="bullet"/>
      <w:lvlText w:val="•"/>
      <w:lvlJc w:val="left"/>
      <w:pPr>
        <w:ind w:left="1307" w:hanging="361"/>
      </w:pPr>
      <w:rPr>
        <w:rFonts w:hint="default"/>
        <w:lang w:val="en-US" w:eastAsia="en-US" w:bidi="ar-SA"/>
      </w:rPr>
    </w:lvl>
    <w:lvl w:ilvl="5" w:tplc="FB8CCE3E">
      <w:numFmt w:val="bullet"/>
      <w:lvlText w:val="•"/>
      <w:lvlJc w:val="left"/>
      <w:pPr>
        <w:ind w:left="1504" w:hanging="361"/>
      </w:pPr>
      <w:rPr>
        <w:rFonts w:hint="default"/>
        <w:lang w:val="en-US" w:eastAsia="en-US" w:bidi="ar-SA"/>
      </w:rPr>
    </w:lvl>
    <w:lvl w:ilvl="6" w:tplc="C1B250AC">
      <w:numFmt w:val="bullet"/>
      <w:lvlText w:val="•"/>
      <w:lvlJc w:val="left"/>
      <w:pPr>
        <w:ind w:left="1700" w:hanging="361"/>
      </w:pPr>
      <w:rPr>
        <w:rFonts w:hint="default"/>
        <w:lang w:val="en-US" w:eastAsia="en-US" w:bidi="ar-SA"/>
      </w:rPr>
    </w:lvl>
    <w:lvl w:ilvl="7" w:tplc="350430D6">
      <w:numFmt w:val="bullet"/>
      <w:lvlText w:val="•"/>
      <w:lvlJc w:val="left"/>
      <w:pPr>
        <w:ind w:left="1897" w:hanging="361"/>
      </w:pPr>
      <w:rPr>
        <w:rFonts w:hint="default"/>
        <w:lang w:val="en-US" w:eastAsia="en-US" w:bidi="ar-SA"/>
      </w:rPr>
    </w:lvl>
    <w:lvl w:ilvl="8" w:tplc="0D108F12">
      <w:numFmt w:val="bullet"/>
      <w:lvlText w:val="•"/>
      <w:lvlJc w:val="left"/>
      <w:pPr>
        <w:ind w:left="2094" w:hanging="361"/>
      </w:pPr>
      <w:rPr>
        <w:rFonts w:hint="default"/>
        <w:lang w:val="en-US" w:eastAsia="en-US" w:bidi="ar-SA"/>
      </w:rPr>
    </w:lvl>
  </w:abstractNum>
  <w:abstractNum w:abstractNumId="233" w15:restartNumberingAfterBreak="0">
    <w:nsid w:val="6B671CB2"/>
    <w:multiLevelType w:val="hybridMultilevel"/>
    <w:tmpl w:val="2F36A760"/>
    <w:lvl w:ilvl="0" w:tplc="96B4F84C">
      <w:numFmt w:val="bullet"/>
      <w:lvlText w:val="•"/>
      <w:lvlJc w:val="left"/>
      <w:pPr>
        <w:ind w:left="467" w:hanging="360"/>
      </w:pPr>
      <w:rPr>
        <w:rFonts w:ascii="Arial" w:eastAsia="Arial" w:hAnsi="Arial" w:cs="Arial" w:hint="default"/>
        <w:b w:val="0"/>
        <w:bCs w:val="0"/>
        <w:i w:val="0"/>
        <w:iCs w:val="0"/>
        <w:spacing w:val="0"/>
        <w:w w:val="99"/>
        <w:sz w:val="20"/>
        <w:szCs w:val="20"/>
        <w:lang w:val="en-US" w:eastAsia="en-US" w:bidi="ar-SA"/>
      </w:rPr>
    </w:lvl>
    <w:lvl w:ilvl="1" w:tplc="2DA8D2B8">
      <w:numFmt w:val="bullet"/>
      <w:lvlText w:val="•"/>
      <w:lvlJc w:val="left"/>
      <w:pPr>
        <w:ind w:left="1288" w:hanging="360"/>
      </w:pPr>
      <w:rPr>
        <w:rFonts w:hint="default"/>
        <w:lang w:val="en-US" w:eastAsia="en-US" w:bidi="ar-SA"/>
      </w:rPr>
    </w:lvl>
    <w:lvl w:ilvl="2" w:tplc="6E2E6D7C">
      <w:numFmt w:val="bullet"/>
      <w:lvlText w:val="•"/>
      <w:lvlJc w:val="left"/>
      <w:pPr>
        <w:ind w:left="2116" w:hanging="360"/>
      </w:pPr>
      <w:rPr>
        <w:rFonts w:hint="default"/>
        <w:lang w:val="en-US" w:eastAsia="en-US" w:bidi="ar-SA"/>
      </w:rPr>
    </w:lvl>
    <w:lvl w:ilvl="3" w:tplc="88F490D0">
      <w:numFmt w:val="bullet"/>
      <w:lvlText w:val="•"/>
      <w:lvlJc w:val="left"/>
      <w:pPr>
        <w:ind w:left="2945" w:hanging="360"/>
      </w:pPr>
      <w:rPr>
        <w:rFonts w:hint="default"/>
        <w:lang w:val="en-US" w:eastAsia="en-US" w:bidi="ar-SA"/>
      </w:rPr>
    </w:lvl>
    <w:lvl w:ilvl="4" w:tplc="076AB7E8">
      <w:numFmt w:val="bullet"/>
      <w:lvlText w:val="•"/>
      <w:lvlJc w:val="left"/>
      <w:pPr>
        <w:ind w:left="3773" w:hanging="360"/>
      </w:pPr>
      <w:rPr>
        <w:rFonts w:hint="default"/>
        <w:lang w:val="en-US" w:eastAsia="en-US" w:bidi="ar-SA"/>
      </w:rPr>
    </w:lvl>
    <w:lvl w:ilvl="5" w:tplc="D5C8E0F4">
      <w:numFmt w:val="bullet"/>
      <w:lvlText w:val="•"/>
      <w:lvlJc w:val="left"/>
      <w:pPr>
        <w:ind w:left="4602" w:hanging="360"/>
      </w:pPr>
      <w:rPr>
        <w:rFonts w:hint="default"/>
        <w:lang w:val="en-US" w:eastAsia="en-US" w:bidi="ar-SA"/>
      </w:rPr>
    </w:lvl>
    <w:lvl w:ilvl="6" w:tplc="7B84F4EA">
      <w:numFmt w:val="bullet"/>
      <w:lvlText w:val="•"/>
      <w:lvlJc w:val="left"/>
      <w:pPr>
        <w:ind w:left="5430" w:hanging="360"/>
      </w:pPr>
      <w:rPr>
        <w:rFonts w:hint="default"/>
        <w:lang w:val="en-US" w:eastAsia="en-US" w:bidi="ar-SA"/>
      </w:rPr>
    </w:lvl>
    <w:lvl w:ilvl="7" w:tplc="48D0A0AE">
      <w:numFmt w:val="bullet"/>
      <w:lvlText w:val="•"/>
      <w:lvlJc w:val="left"/>
      <w:pPr>
        <w:ind w:left="6258" w:hanging="360"/>
      </w:pPr>
      <w:rPr>
        <w:rFonts w:hint="default"/>
        <w:lang w:val="en-US" w:eastAsia="en-US" w:bidi="ar-SA"/>
      </w:rPr>
    </w:lvl>
    <w:lvl w:ilvl="8" w:tplc="99DCFBAC">
      <w:numFmt w:val="bullet"/>
      <w:lvlText w:val="•"/>
      <w:lvlJc w:val="left"/>
      <w:pPr>
        <w:ind w:left="7087" w:hanging="360"/>
      </w:pPr>
      <w:rPr>
        <w:rFonts w:hint="default"/>
        <w:lang w:val="en-US" w:eastAsia="en-US" w:bidi="ar-SA"/>
      </w:rPr>
    </w:lvl>
  </w:abstractNum>
  <w:abstractNum w:abstractNumId="234" w15:restartNumberingAfterBreak="0">
    <w:nsid w:val="6BC94FB5"/>
    <w:multiLevelType w:val="hybridMultilevel"/>
    <w:tmpl w:val="4E6AC78A"/>
    <w:lvl w:ilvl="0" w:tplc="AAD40636">
      <w:start w:val="1"/>
      <w:numFmt w:val="decimal"/>
      <w:lvlText w:val="%1)"/>
      <w:lvlJc w:val="left"/>
      <w:pPr>
        <w:ind w:left="369" w:hanging="221"/>
      </w:pPr>
      <w:rPr>
        <w:rFonts w:ascii="Comic Sans MS" w:eastAsia="Comic Sans MS" w:hAnsi="Comic Sans MS" w:cs="Comic Sans MS" w:hint="default"/>
        <w:b w:val="0"/>
        <w:bCs w:val="0"/>
        <w:i w:val="0"/>
        <w:iCs w:val="0"/>
        <w:spacing w:val="-1"/>
        <w:w w:val="99"/>
        <w:sz w:val="20"/>
        <w:szCs w:val="20"/>
        <w:lang w:val="en-US" w:eastAsia="en-US" w:bidi="ar-SA"/>
      </w:rPr>
    </w:lvl>
    <w:lvl w:ilvl="1" w:tplc="C65425CE">
      <w:numFmt w:val="bullet"/>
      <w:lvlText w:val="•"/>
      <w:lvlJc w:val="left"/>
      <w:pPr>
        <w:ind w:left="838" w:hanging="221"/>
      </w:pPr>
      <w:rPr>
        <w:rFonts w:hint="default"/>
        <w:lang w:val="en-US" w:eastAsia="en-US" w:bidi="ar-SA"/>
      </w:rPr>
    </w:lvl>
    <w:lvl w:ilvl="2" w:tplc="CE88BD34">
      <w:numFmt w:val="bullet"/>
      <w:lvlText w:val="•"/>
      <w:lvlJc w:val="left"/>
      <w:pPr>
        <w:ind w:left="1317" w:hanging="221"/>
      </w:pPr>
      <w:rPr>
        <w:rFonts w:hint="default"/>
        <w:lang w:val="en-US" w:eastAsia="en-US" w:bidi="ar-SA"/>
      </w:rPr>
    </w:lvl>
    <w:lvl w:ilvl="3" w:tplc="09A07B9E">
      <w:numFmt w:val="bullet"/>
      <w:lvlText w:val="•"/>
      <w:lvlJc w:val="left"/>
      <w:pPr>
        <w:ind w:left="1795" w:hanging="221"/>
      </w:pPr>
      <w:rPr>
        <w:rFonts w:hint="default"/>
        <w:lang w:val="en-US" w:eastAsia="en-US" w:bidi="ar-SA"/>
      </w:rPr>
    </w:lvl>
    <w:lvl w:ilvl="4" w:tplc="C714BEF4">
      <w:numFmt w:val="bullet"/>
      <w:lvlText w:val="•"/>
      <w:lvlJc w:val="left"/>
      <w:pPr>
        <w:ind w:left="2274" w:hanging="221"/>
      </w:pPr>
      <w:rPr>
        <w:rFonts w:hint="default"/>
        <w:lang w:val="en-US" w:eastAsia="en-US" w:bidi="ar-SA"/>
      </w:rPr>
    </w:lvl>
    <w:lvl w:ilvl="5" w:tplc="238AD1D6">
      <w:numFmt w:val="bullet"/>
      <w:lvlText w:val="•"/>
      <w:lvlJc w:val="left"/>
      <w:pPr>
        <w:ind w:left="2753" w:hanging="221"/>
      </w:pPr>
      <w:rPr>
        <w:rFonts w:hint="default"/>
        <w:lang w:val="en-US" w:eastAsia="en-US" w:bidi="ar-SA"/>
      </w:rPr>
    </w:lvl>
    <w:lvl w:ilvl="6" w:tplc="9104E0E6">
      <w:numFmt w:val="bullet"/>
      <w:lvlText w:val="•"/>
      <w:lvlJc w:val="left"/>
      <w:pPr>
        <w:ind w:left="3231" w:hanging="221"/>
      </w:pPr>
      <w:rPr>
        <w:rFonts w:hint="default"/>
        <w:lang w:val="en-US" w:eastAsia="en-US" w:bidi="ar-SA"/>
      </w:rPr>
    </w:lvl>
    <w:lvl w:ilvl="7" w:tplc="7BF4BE72">
      <w:numFmt w:val="bullet"/>
      <w:lvlText w:val="•"/>
      <w:lvlJc w:val="left"/>
      <w:pPr>
        <w:ind w:left="3710" w:hanging="221"/>
      </w:pPr>
      <w:rPr>
        <w:rFonts w:hint="default"/>
        <w:lang w:val="en-US" w:eastAsia="en-US" w:bidi="ar-SA"/>
      </w:rPr>
    </w:lvl>
    <w:lvl w:ilvl="8" w:tplc="C4AA29AE">
      <w:numFmt w:val="bullet"/>
      <w:lvlText w:val="•"/>
      <w:lvlJc w:val="left"/>
      <w:pPr>
        <w:ind w:left="4188" w:hanging="221"/>
      </w:pPr>
      <w:rPr>
        <w:rFonts w:hint="default"/>
        <w:lang w:val="en-US" w:eastAsia="en-US" w:bidi="ar-SA"/>
      </w:rPr>
    </w:lvl>
  </w:abstractNum>
  <w:abstractNum w:abstractNumId="235" w15:restartNumberingAfterBreak="0">
    <w:nsid w:val="6BCD6B71"/>
    <w:multiLevelType w:val="hybridMultilevel"/>
    <w:tmpl w:val="556A2E10"/>
    <w:lvl w:ilvl="0" w:tplc="6C22E5C6">
      <w:numFmt w:val="bullet"/>
      <w:lvlText w:val=""/>
      <w:lvlJc w:val="left"/>
      <w:pPr>
        <w:ind w:left="535" w:hanging="361"/>
      </w:pPr>
      <w:rPr>
        <w:rFonts w:ascii="Symbol" w:eastAsia="Symbol" w:hAnsi="Symbol" w:cs="Symbol" w:hint="default"/>
        <w:b w:val="0"/>
        <w:bCs w:val="0"/>
        <w:i w:val="0"/>
        <w:iCs w:val="0"/>
        <w:spacing w:val="0"/>
        <w:w w:val="100"/>
        <w:sz w:val="22"/>
        <w:szCs w:val="22"/>
        <w:lang w:val="en-US" w:eastAsia="en-US" w:bidi="ar-SA"/>
      </w:rPr>
    </w:lvl>
    <w:lvl w:ilvl="1" w:tplc="726860B2">
      <w:numFmt w:val="bullet"/>
      <w:lvlText w:val="•"/>
      <w:lvlJc w:val="left"/>
      <w:pPr>
        <w:ind w:left="1533" w:hanging="361"/>
      </w:pPr>
      <w:rPr>
        <w:rFonts w:hint="default"/>
        <w:lang w:val="en-US" w:eastAsia="en-US" w:bidi="ar-SA"/>
      </w:rPr>
    </w:lvl>
    <w:lvl w:ilvl="2" w:tplc="EECA4B18">
      <w:numFmt w:val="bullet"/>
      <w:lvlText w:val="•"/>
      <w:lvlJc w:val="left"/>
      <w:pPr>
        <w:ind w:left="2527" w:hanging="361"/>
      </w:pPr>
      <w:rPr>
        <w:rFonts w:hint="default"/>
        <w:lang w:val="en-US" w:eastAsia="en-US" w:bidi="ar-SA"/>
      </w:rPr>
    </w:lvl>
    <w:lvl w:ilvl="3" w:tplc="6CD23BB0">
      <w:numFmt w:val="bullet"/>
      <w:lvlText w:val="•"/>
      <w:lvlJc w:val="left"/>
      <w:pPr>
        <w:ind w:left="3521" w:hanging="361"/>
      </w:pPr>
      <w:rPr>
        <w:rFonts w:hint="default"/>
        <w:lang w:val="en-US" w:eastAsia="en-US" w:bidi="ar-SA"/>
      </w:rPr>
    </w:lvl>
    <w:lvl w:ilvl="4" w:tplc="4C748E4E">
      <w:numFmt w:val="bullet"/>
      <w:lvlText w:val="•"/>
      <w:lvlJc w:val="left"/>
      <w:pPr>
        <w:ind w:left="4515" w:hanging="361"/>
      </w:pPr>
      <w:rPr>
        <w:rFonts w:hint="default"/>
        <w:lang w:val="en-US" w:eastAsia="en-US" w:bidi="ar-SA"/>
      </w:rPr>
    </w:lvl>
    <w:lvl w:ilvl="5" w:tplc="DD5E1E0E">
      <w:numFmt w:val="bullet"/>
      <w:lvlText w:val="•"/>
      <w:lvlJc w:val="left"/>
      <w:pPr>
        <w:ind w:left="5509" w:hanging="361"/>
      </w:pPr>
      <w:rPr>
        <w:rFonts w:hint="default"/>
        <w:lang w:val="en-US" w:eastAsia="en-US" w:bidi="ar-SA"/>
      </w:rPr>
    </w:lvl>
    <w:lvl w:ilvl="6" w:tplc="77461C58">
      <w:numFmt w:val="bullet"/>
      <w:lvlText w:val="•"/>
      <w:lvlJc w:val="left"/>
      <w:pPr>
        <w:ind w:left="6503" w:hanging="361"/>
      </w:pPr>
      <w:rPr>
        <w:rFonts w:hint="default"/>
        <w:lang w:val="en-US" w:eastAsia="en-US" w:bidi="ar-SA"/>
      </w:rPr>
    </w:lvl>
    <w:lvl w:ilvl="7" w:tplc="D62E2328">
      <w:numFmt w:val="bullet"/>
      <w:lvlText w:val="•"/>
      <w:lvlJc w:val="left"/>
      <w:pPr>
        <w:ind w:left="7497" w:hanging="361"/>
      </w:pPr>
      <w:rPr>
        <w:rFonts w:hint="default"/>
        <w:lang w:val="en-US" w:eastAsia="en-US" w:bidi="ar-SA"/>
      </w:rPr>
    </w:lvl>
    <w:lvl w:ilvl="8" w:tplc="3588EBFE">
      <w:numFmt w:val="bullet"/>
      <w:lvlText w:val="•"/>
      <w:lvlJc w:val="left"/>
      <w:pPr>
        <w:ind w:left="8491" w:hanging="361"/>
      </w:pPr>
      <w:rPr>
        <w:rFonts w:hint="default"/>
        <w:lang w:val="en-US" w:eastAsia="en-US" w:bidi="ar-SA"/>
      </w:rPr>
    </w:lvl>
  </w:abstractNum>
  <w:abstractNum w:abstractNumId="236" w15:restartNumberingAfterBreak="0">
    <w:nsid w:val="6BD177F9"/>
    <w:multiLevelType w:val="hybridMultilevel"/>
    <w:tmpl w:val="A77CD1A4"/>
    <w:lvl w:ilvl="0" w:tplc="2BFEFFA8">
      <w:numFmt w:val="bullet"/>
      <w:lvlText w:val=""/>
      <w:lvlJc w:val="left"/>
      <w:pPr>
        <w:ind w:left="518" w:hanging="361"/>
      </w:pPr>
      <w:rPr>
        <w:rFonts w:ascii="Symbol" w:eastAsia="Symbol" w:hAnsi="Symbol" w:cs="Symbol" w:hint="default"/>
        <w:b w:val="0"/>
        <w:bCs w:val="0"/>
        <w:i w:val="0"/>
        <w:iCs w:val="0"/>
        <w:spacing w:val="0"/>
        <w:w w:val="100"/>
        <w:sz w:val="22"/>
        <w:szCs w:val="22"/>
        <w:lang w:val="en-US" w:eastAsia="en-US" w:bidi="ar-SA"/>
      </w:rPr>
    </w:lvl>
    <w:lvl w:ilvl="1" w:tplc="80F23B5E">
      <w:numFmt w:val="bullet"/>
      <w:lvlText w:val="•"/>
      <w:lvlJc w:val="left"/>
      <w:pPr>
        <w:ind w:left="902" w:hanging="361"/>
      </w:pPr>
      <w:rPr>
        <w:rFonts w:hint="default"/>
        <w:lang w:val="en-US" w:eastAsia="en-US" w:bidi="ar-SA"/>
      </w:rPr>
    </w:lvl>
    <w:lvl w:ilvl="2" w:tplc="D7BCCBBC">
      <w:numFmt w:val="bullet"/>
      <w:lvlText w:val="•"/>
      <w:lvlJc w:val="left"/>
      <w:pPr>
        <w:ind w:left="1285" w:hanging="361"/>
      </w:pPr>
      <w:rPr>
        <w:rFonts w:hint="default"/>
        <w:lang w:val="en-US" w:eastAsia="en-US" w:bidi="ar-SA"/>
      </w:rPr>
    </w:lvl>
    <w:lvl w:ilvl="3" w:tplc="94366FB8">
      <w:numFmt w:val="bullet"/>
      <w:lvlText w:val="•"/>
      <w:lvlJc w:val="left"/>
      <w:pPr>
        <w:ind w:left="1667" w:hanging="361"/>
      </w:pPr>
      <w:rPr>
        <w:rFonts w:hint="default"/>
        <w:lang w:val="en-US" w:eastAsia="en-US" w:bidi="ar-SA"/>
      </w:rPr>
    </w:lvl>
    <w:lvl w:ilvl="4" w:tplc="43EC0A82">
      <w:numFmt w:val="bullet"/>
      <w:lvlText w:val="•"/>
      <w:lvlJc w:val="left"/>
      <w:pPr>
        <w:ind w:left="2050" w:hanging="361"/>
      </w:pPr>
      <w:rPr>
        <w:rFonts w:hint="default"/>
        <w:lang w:val="en-US" w:eastAsia="en-US" w:bidi="ar-SA"/>
      </w:rPr>
    </w:lvl>
    <w:lvl w:ilvl="5" w:tplc="9EAE1778">
      <w:numFmt w:val="bullet"/>
      <w:lvlText w:val="•"/>
      <w:lvlJc w:val="left"/>
      <w:pPr>
        <w:ind w:left="2432" w:hanging="361"/>
      </w:pPr>
      <w:rPr>
        <w:rFonts w:hint="default"/>
        <w:lang w:val="en-US" w:eastAsia="en-US" w:bidi="ar-SA"/>
      </w:rPr>
    </w:lvl>
    <w:lvl w:ilvl="6" w:tplc="C9AC7FE6">
      <w:numFmt w:val="bullet"/>
      <w:lvlText w:val="•"/>
      <w:lvlJc w:val="left"/>
      <w:pPr>
        <w:ind w:left="2815" w:hanging="361"/>
      </w:pPr>
      <w:rPr>
        <w:rFonts w:hint="default"/>
        <w:lang w:val="en-US" w:eastAsia="en-US" w:bidi="ar-SA"/>
      </w:rPr>
    </w:lvl>
    <w:lvl w:ilvl="7" w:tplc="1402E02C">
      <w:numFmt w:val="bullet"/>
      <w:lvlText w:val="•"/>
      <w:lvlJc w:val="left"/>
      <w:pPr>
        <w:ind w:left="3197" w:hanging="361"/>
      </w:pPr>
      <w:rPr>
        <w:rFonts w:hint="default"/>
        <w:lang w:val="en-US" w:eastAsia="en-US" w:bidi="ar-SA"/>
      </w:rPr>
    </w:lvl>
    <w:lvl w:ilvl="8" w:tplc="A02ADE2C">
      <w:numFmt w:val="bullet"/>
      <w:lvlText w:val="•"/>
      <w:lvlJc w:val="left"/>
      <w:pPr>
        <w:ind w:left="3580" w:hanging="361"/>
      </w:pPr>
      <w:rPr>
        <w:rFonts w:hint="default"/>
        <w:lang w:val="en-US" w:eastAsia="en-US" w:bidi="ar-SA"/>
      </w:rPr>
    </w:lvl>
  </w:abstractNum>
  <w:abstractNum w:abstractNumId="237" w15:restartNumberingAfterBreak="0">
    <w:nsid w:val="6BE63283"/>
    <w:multiLevelType w:val="hybridMultilevel"/>
    <w:tmpl w:val="FF2C08D2"/>
    <w:lvl w:ilvl="0" w:tplc="BC3CFB1A">
      <w:numFmt w:val="bullet"/>
      <w:lvlText w:val=""/>
      <w:lvlJc w:val="left"/>
      <w:pPr>
        <w:ind w:left="360" w:hanging="361"/>
      </w:pPr>
      <w:rPr>
        <w:rFonts w:ascii="Symbol" w:eastAsia="Symbol" w:hAnsi="Symbol" w:cs="Symbol" w:hint="default"/>
        <w:b w:val="0"/>
        <w:bCs w:val="0"/>
        <w:i w:val="0"/>
        <w:iCs w:val="0"/>
        <w:spacing w:val="0"/>
        <w:w w:val="100"/>
        <w:sz w:val="22"/>
        <w:szCs w:val="22"/>
        <w:lang w:val="en-US" w:eastAsia="en-US" w:bidi="ar-SA"/>
      </w:rPr>
    </w:lvl>
    <w:lvl w:ilvl="1" w:tplc="A0766D38">
      <w:numFmt w:val="bullet"/>
      <w:lvlText w:val="•"/>
      <w:lvlJc w:val="left"/>
      <w:pPr>
        <w:ind w:left="789" w:hanging="361"/>
      </w:pPr>
      <w:rPr>
        <w:rFonts w:hint="default"/>
        <w:lang w:val="en-US" w:eastAsia="en-US" w:bidi="ar-SA"/>
      </w:rPr>
    </w:lvl>
    <w:lvl w:ilvl="2" w:tplc="93245116">
      <w:numFmt w:val="bullet"/>
      <w:lvlText w:val="•"/>
      <w:lvlJc w:val="left"/>
      <w:pPr>
        <w:ind w:left="1218" w:hanging="361"/>
      </w:pPr>
      <w:rPr>
        <w:rFonts w:hint="default"/>
        <w:lang w:val="en-US" w:eastAsia="en-US" w:bidi="ar-SA"/>
      </w:rPr>
    </w:lvl>
    <w:lvl w:ilvl="3" w:tplc="3B848736">
      <w:numFmt w:val="bullet"/>
      <w:lvlText w:val="•"/>
      <w:lvlJc w:val="left"/>
      <w:pPr>
        <w:ind w:left="1647" w:hanging="361"/>
      </w:pPr>
      <w:rPr>
        <w:rFonts w:hint="default"/>
        <w:lang w:val="en-US" w:eastAsia="en-US" w:bidi="ar-SA"/>
      </w:rPr>
    </w:lvl>
    <w:lvl w:ilvl="4" w:tplc="A29CC2B8">
      <w:numFmt w:val="bullet"/>
      <w:lvlText w:val="•"/>
      <w:lvlJc w:val="left"/>
      <w:pPr>
        <w:ind w:left="2076" w:hanging="361"/>
      </w:pPr>
      <w:rPr>
        <w:rFonts w:hint="default"/>
        <w:lang w:val="en-US" w:eastAsia="en-US" w:bidi="ar-SA"/>
      </w:rPr>
    </w:lvl>
    <w:lvl w:ilvl="5" w:tplc="C3E0FE2E">
      <w:numFmt w:val="bullet"/>
      <w:lvlText w:val="•"/>
      <w:lvlJc w:val="left"/>
      <w:pPr>
        <w:ind w:left="2506" w:hanging="361"/>
      </w:pPr>
      <w:rPr>
        <w:rFonts w:hint="default"/>
        <w:lang w:val="en-US" w:eastAsia="en-US" w:bidi="ar-SA"/>
      </w:rPr>
    </w:lvl>
    <w:lvl w:ilvl="6" w:tplc="D2AC8878">
      <w:numFmt w:val="bullet"/>
      <w:lvlText w:val="•"/>
      <w:lvlJc w:val="left"/>
      <w:pPr>
        <w:ind w:left="2935" w:hanging="361"/>
      </w:pPr>
      <w:rPr>
        <w:rFonts w:hint="default"/>
        <w:lang w:val="en-US" w:eastAsia="en-US" w:bidi="ar-SA"/>
      </w:rPr>
    </w:lvl>
    <w:lvl w:ilvl="7" w:tplc="0142C114">
      <w:numFmt w:val="bullet"/>
      <w:lvlText w:val="•"/>
      <w:lvlJc w:val="left"/>
      <w:pPr>
        <w:ind w:left="3364" w:hanging="361"/>
      </w:pPr>
      <w:rPr>
        <w:rFonts w:hint="default"/>
        <w:lang w:val="en-US" w:eastAsia="en-US" w:bidi="ar-SA"/>
      </w:rPr>
    </w:lvl>
    <w:lvl w:ilvl="8" w:tplc="8E249BDA">
      <w:numFmt w:val="bullet"/>
      <w:lvlText w:val="•"/>
      <w:lvlJc w:val="left"/>
      <w:pPr>
        <w:ind w:left="3793" w:hanging="361"/>
      </w:pPr>
      <w:rPr>
        <w:rFonts w:hint="default"/>
        <w:lang w:val="en-US" w:eastAsia="en-US" w:bidi="ar-SA"/>
      </w:rPr>
    </w:lvl>
  </w:abstractNum>
  <w:abstractNum w:abstractNumId="238" w15:restartNumberingAfterBreak="0">
    <w:nsid w:val="6C7A4A95"/>
    <w:multiLevelType w:val="hybridMultilevel"/>
    <w:tmpl w:val="06C64170"/>
    <w:lvl w:ilvl="0" w:tplc="EB14E1D4">
      <w:numFmt w:val="bullet"/>
      <w:lvlText w:val="•"/>
      <w:lvlJc w:val="left"/>
      <w:pPr>
        <w:ind w:left="510" w:hanging="360"/>
      </w:pPr>
      <w:rPr>
        <w:rFonts w:ascii="Arial" w:eastAsia="Arial" w:hAnsi="Arial" w:cs="Arial" w:hint="default"/>
        <w:b w:val="0"/>
        <w:bCs w:val="0"/>
        <w:i w:val="0"/>
        <w:iCs w:val="0"/>
        <w:spacing w:val="0"/>
        <w:w w:val="99"/>
        <w:sz w:val="20"/>
        <w:szCs w:val="20"/>
        <w:lang w:val="en-US" w:eastAsia="en-US" w:bidi="ar-SA"/>
      </w:rPr>
    </w:lvl>
    <w:lvl w:ilvl="1" w:tplc="178A59F4">
      <w:numFmt w:val="bullet"/>
      <w:lvlText w:val="•"/>
      <w:lvlJc w:val="left"/>
      <w:pPr>
        <w:ind w:left="961" w:hanging="360"/>
      </w:pPr>
      <w:rPr>
        <w:rFonts w:hint="default"/>
        <w:lang w:val="en-US" w:eastAsia="en-US" w:bidi="ar-SA"/>
      </w:rPr>
    </w:lvl>
    <w:lvl w:ilvl="2" w:tplc="51D84DA8">
      <w:numFmt w:val="bullet"/>
      <w:lvlText w:val="•"/>
      <w:lvlJc w:val="left"/>
      <w:pPr>
        <w:ind w:left="1402" w:hanging="360"/>
      </w:pPr>
      <w:rPr>
        <w:rFonts w:hint="default"/>
        <w:lang w:val="en-US" w:eastAsia="en-US" w:bidi="ar-SA"/>
      </w:rPr>
    </w:lvl>
    <w:lvl w:ilvl="3" w:tplc="8328F342">
      <w:numFmt w:val="bullet"/>
      <w:lvlText w:val="•"/>
      <w:lvlJc w:val="left"/>
      <w:pPr>
        <w:ind w:left="1843" w:hanging="360"/>
      </w:pPr>
      <w:rPr>
        <w:rFonts w:hint="default"/>
        <w:lang w:val="en-US" w:eastAsia="en-US" w:bidi="ar-SA"/>
      </w:rPr>
    </w:lvl>
    <w:lvl w:ilvl="4" w:tplc="C0F4E364">
      <w:numFmt w:val="bullet"/>
      <w:lvlText w:val="•"/>
      <w:lvlJc w:val="left"/>
      <w:pPr>
        <w:ind w:left="2284" w:hanging="360"/>
      </w:pPr>
      <w:rPr>
        <w:rFonts w:hint="default"/>
        <w:lang w:val="en-US" w:eastAsia="en-US" w:bidi="ar-SA"/>
      </w:rPr>
    </w:lvl>
    <w:lvl w:ilvl="5" w:tplc="2EE43FC0">
      <w:numFmt w:val="bullet"/>
      <w:lvlText w:val="•"/>
      <w:lvlJc w:val="left"/>
      <w:pPr>
        <w:ind w:left="2725" w:hanging="360"/>
      </w:pPr>
      <w:rPr>
        <w:rFonts w:hint="default"/>
        <w:lang w:val="en-US" w:eastAsia="en-US" w:bidi="ar-SA"/>
      </w:rPr>
    </w:lvl>
    <w:lvl w:ilvl="6" w:tplc="101E92BC">
      <w:numFmt w:val="bullet"/>
      <w:lvlText w:val="•"/>
      <w:lvlJc w:val="left"/>
      <w:pPr>
        <w:ind w:left="3166" w:hanging="360"/>
      </w:pPr>
      <w:rPr>
        <w:rFonts w:hint="default"/>
        <w:lang w:val="en-US" w:eastAsia="en-US" w:bidi="ar-SA"/>
      </w:rPr>
    </w:lvl>
    <w:lvl w:ilvl="7" w:tplc="A9F45FC8">
      <w:numFmt w:val="bullet"/>
      <w:lvlText w:val="•"/>
      <w:lvlJc w:val="left"/>
      <w:pPr>
        <w:ind w:left="3607" w:hanging="360"/>
      </w:pPr>
      <w:rPr>
        <w:rFonts w:hint="default"/>
        <w:lang w:val="en-US" w:eastAsia="en-US" w:bidi="ar-SA"/>
      </w:rPr>
    </w:lvl>
    <w:lvl w:ilvl="8" w:tplc="E7762084">
      <w:numFmt w:val="bullet"/>
      <w:lvlText w:val="•"/>
      <w:lvlJc w:val="left"/>
      <w:pPr>
        <w:ind w:left="4048" w:hanging="360"/>
      </w:pPr>
      <w:rPr>
        <w:rFonts w:hint="default"/>
        <w:lang w:val="en-US" w:eastAsia="en-US" w:bidi="ar-SA"/>
      </w:rPr>
    </w:lvl>
  </w:abstractNum>
  <w:abstractNum w:abstractNumId="239" w15:restartNumberingAfterBreak="0">
    <w:nsid w:val="6C85071A"/>
    <w:multiLevelType w:val="hybridMultilevel"/>
    <w:tmpl w:val="52ECB17C"/>
    <w:lvl w:ilvl="0" w:tplc="94808552">
      <w:numFmt w:val="bullet"/>
      <w:lvlText w:val=""/>
      <w:lvlJc w:val="left"/>
      <w:pPr>
        <w:ind w:left="529" w:hanging="361"/>
      </w:pPr>
      <w:rPr>
        <w:rFonts w:ascii="Symbol" w:eastAsia="Symbol" w:hAnsi="Symbol" w:cs="Symbol" w:hint="default"/>
        <w:b w:val="0"/>
        <w:bCs w:val="0"/>
        <w:i w:val="0"/>
        <w:iCs w:val="0"/>
        <w:spacing w:val="0"/>
        <w:w w:val="99"/>
        <w:sz w:val="20"/>
        <w:szCs w:val="20"/>
        <w:lang w:val="en-US" w:eastAsia="en-US" w:bidi="ar-SA"/>
      </w:rPr>
    </w:lvl>
    <w:lvl w:ilvl="1" w:tplc="FFA6454C">
      <w:numFmt w:val="bullet"/>
      <w:lvlText w:val="•"/>
      <w:lvlJc w:val="left"/>
      <w:pPr>
        <w:ind w:left="1506" w:hanging="361"/>
      </w:pPr>
      <w:rPr>
        <w:rFonts w:hint="default"/>
        <w:lang w:val="en-US" w:eastAsia="en-US" w:bidi="ar-SA"/>
      </w:rPr>
    </w:lvl>
    <w:lvl w:ilvl="2" w:tplc="EE84EA44">
      <w:numFmt w:val="bullet"/>
      <w:lvlText w:val="•"/>
      <w:lvlJc w:val="left"/>
      <w:pPr>
        <w:ind w:left="2492" w:hanging="361"/>
      </w:pPr>
      <w:rPr>
        <w:rFonts w:hint="default"/>
        <w:lang w:val="en-US" w:eastAsia="en-US" w:bidi="ar-SA"/>
      </w:rPr>
    </w:lvl>
    <w:lvl w:ilvl="3" w:tplc="B89A8E12">
      <w:numFmt w:val="bullet"/>
      <w:lvlText w:val="•"/>
      <w:lvlJc w:val="left"/>
      <w:pPr>
        <w:ind w:left="3478" w:hanging="361"/>
      </w:pPr>
      <w:rPr>
        <w:rFonts w:hint="default"/>
        <w:lang w:val="en-US" w:eastAsia="en-US" w:bidi="ar-SA"/>
      </w:rPr>
    </w:lvl>
    <w:lvl w:ilvl="4" w:tplc="E78095EC">
      <w:numFmt w:val="bullet"/>
      <w:lvlText w:val="•"/>
      <w:lvlJc w:val="left"/>
      <w:pPr>
        <w:ind w:left="4464" w:hanging="361"/>
      </w:pPr>
      <w:rPr>
        <w:rFonts w:hint="default"/>
        <w:lang w:val="en-US" w:eastAsia="en-US" w:bidi="ar-SA"/>
      </w:rPr>
    </w:lvl>
    <w:lvl w:ilvl="5" w:tplc="1C287BDE">
      <w:numFmt w:val="bullet"/>
      <w:lvlText w:val="•"/>
      <w:lvlJc w:val="left"/>
      <w:pPr>
        <w:ind w:left="5450" w:hanging="361"/>
      </w:pPr>
      <w:rPr>
        <w:rFonts w:hint="default"/>
        <w:lang w:val="en-US" w:eastAsia="en-US" w:bidi="ar-SA"/>
      </w:rPr>
    </w:lvl>
    <w:lvl w:ilvl="6" w:tplc="738E9200">
      <w:numFmt w:val="bullet"/>
      <w:lvlText w:val="•"/>
      <w:lvlJc w:val="left"/>
      <w:pPr>
        <w:ind w:left="6436" w:hanging="361"/>
      </w:pPr>
      <w:rPr>
        <w:rFonts w:hint="default"/>
        <w:lang w:val="en-US" w:eastAsia="en-US" w:bidi="ar-SA"/>
      </w:rPr>
    </w:lvl>
    <w:lvl w:ilvl="7" w:tplc="AB2EA3A0">
      <w:numFmt w:val="bullet"/>
      <w:lvlText w:val="•"/>
      <w:lvlJc w:val="left"/>
      <w:pPr>
        <w:ind w:left="7422" w:hanging="361"/>
      </w:pPr>
      <w:rPr>
        <w:rFonts w:hint="default"/>
        <w:lang w:val="en-US" w:eastAsia="en-US" w:bidi="ar-SA"/>
      </w:rPr>
    </w:lvl>
    <w:lvl w:ilvl="8" w:tplc="D994AE9C">
      <w:numFmt w:val="bullet"/>
      <w:lvlText w:val="•"/>
      <w:lvlJc w:val="left"/>
      <w:pPr>
        <w:ind w:left="8408" w:hanging="361"/>
      </w:pPr>
      <w:rPr>
        <w:rFonts w:hint="default"/>
        <w:lang w:val="en-US" w:eastAsia="en-US" w:bidi="ar-SA"/>
      </w:rPr>
    </w:lvl>
  </w:abstractNum>
  <w:abstractNum w:abstractNumId="240" w15:restartNumberingAfterBreak="0">
    <w:nsid w:val="6C874FB5"/>
    <w:multiLevelType w:val="hybridMultilevel"/>
    <w:tmpl w:val="363ABAE8"/>
    <w:lvl w:ilvl="0" w:tplc="F2BEFC08">
      <w:start w:val="1"/>
      <w:numFmt w:val="decimal"/>
      <w:lvlText w:val="%1)"/>
      <w:lvlJc w:val="left"/>
      <w:pPr>
        <w:ind w:left="515" w:hanging="361"/>
      </w:pPr>
      <w:rPr>
        <w:rFonts w:ascii="Comic Sans MS" w:eastAsia="Comic Sans MS" w:hAnsi="Comic Sans MS" w:cs="Comic Sans MS" w:hint="default"/>
        <w:b w:val="0"/>
        <w:bCs w:val="0"/>
        <w:i w:val="0"/>
        <w:iCs w:val="0"/>
        <w:spacing w:val="-1"/>
        <w:w w:val="100"/>
        <w:sz w:val="24"/>
        <w:szCs w:val="24"/>
        <w:lang w:val="en-US" w:eastAsia="en-US" w:bidi="ar-SA"/>
      </w:rPr>
    </w:lvl>
    <w:lvl w:ilvl="1" w:tplc="868C4794">
      <w:numFmt w:val="bullet"/>
      <w:lvlText w:val="•"/>
      <w:lvlJc w:val="left"/>
      <w:pPr>
        <w:ind w:left="990" w:hanging="361"/>
      </w:pPr>
      <w:rPr>
        <w:rFonts w:hint="default"/>
        <w:lang w:val="en-US" w:eastAsia="en-US" w:bidi="ar-SA"/>
      </w:rPr>
    </w:lvl>
    <w:lvl w:ilvl="2" w:tplc="6406C5B8">
      <w:numFmt w:val="bullet"/>
      <w:lvlText w:val="•"/>
      <w:lvlJc w:val="left"/>
      <w:pPr>
        <w:ind w:left="1461" w:hanging="361"/>
      </w:pPr>
      <w:rPr>
        <w:rFonts w:hint="default"/>
        <w:lang w:val="en-US" w:eastAsia="en-US" w:bidi="ar-SA"/>
      </w:rPr>
    </w:lvl>
    <w:lvl w:ilvl="3" w:tplc="B1AE020E">
      <w:numFmt w:val="bullet"/>
      <w:lvlText w:val="•"/>
      <w:lvlJc w:val="left"/>
      <w:pPr>
        <w:ind w:left="1931" w:hanging="361"/>
      </w:pPr>
      <w:rPr>
        <w:rFonts w:hint="default"/>
        <w:lang w:val="en-US" w:eastAsia="en-US" w:bidi="ar-SA"/>
      </w:rPr>
    </w:lvl>
    <w:lvl w:ilvl="4" w:tplc="13AE3DC4">
      <w:numFmt w:val="bullet"/>
      <w:lvlText w:val="•"/>
      <w:lvlJc w:val="left"/>
      <w:pPr>
        <w:ind w:left="2402" w:hanging="361"/>
      </w:pPr>
      <w:rPr>
        <w:rFonts w:hint="default"/>
        <w:lang w:val="en-US" w:eastAsia="en-US" w:bidi="ar-SA"/>
      </w:rPr>
    </w:lvl>
    <w:lvl w:ilvl="5" w:tplc="0526EAC6">
      <w:numFmt w:val="bullet"/>
      <w:lvlText w:val="•"/>
      <w:lvlJc w:val="left"/>
      <w:pPr>
        <w:ind w:left="2872" w:hanging="361"/>
      </w:pPr>
      <w:rPr>
        <w:rFonts w:hint="default"/>
        <w:lang w:val="en-US" w:eastAsia="en-US" w:bidi="ar-SA"/>
      </w:rPr>
    </w:lvl>
    <w:lvl w:ilvl="6" w:tplc="722ECDA6">
      <w:numFmt w:val="bullet"/>
      <w:lvlText w:val="•"/>
      <w:lvlJc w:val="left"/>
      <w:pPr>
        <w:ind w:left="3343" w:hanging="361"/>
      </w:pPr>
      <w:rPr>
        <w:rFonts w:hint="default"/>
        <w:lang w:val="en-US" w:eastAsia="en-US" w:bidi="ar-SA"/>
      </w:rPr>
    </w:lvl>
    <w:lvl w:ilvl="7" w:tplc="03D08EE6">
      <w:numFmt w:val="bullet"/>
      <w:lvlText w:val="•"/>
      <w:lvlJc w:val="left"/>
      <w:pPr>
        <w:ind w:left="3813" w:hanging="361"/>
      </w:pPr>
      <w:rPr>
        <w:rFonts w:hint="default"/>
        <w:lang w:val="en-US" w:eastAsia="en-US" w:bidi="ar-SA"/>
      </w:rPr>
    </w:lvl>
    <w:lvl w:ilvl="8" w:tplc="9C723F14">
      <w:numFmt w:val="bullet"/>
      <w:lvlText w:val="•"/>
      <w:lvlJc w:val="left"/>
      <w:pPr>
        <w:ind w:left="4284" w:hanging="361"/>
      </w:pPr>
      <w:rPr>
        <w:rFonts w:hint="default"/>
        <w:lang w:val="en-US" w:eastAsia="en-US" w:bidi="ar-SA"/>
      </w:rPr>
    </w:lvl>
  </w:abstractNum>
  <w:abstractNum w:abstractNumId="241" w15:restartNumberingAfterBreak="0">
    <w:nsid w:val="6CAF3BD2"/>
    <w:multiLevelType w:val="hybridMultilevel"/>
    <w:tmpl w:val="3DCE7926"/>
    <w:lvl w:ilvl="0" w:tplc="1A8498F8">
      <w:numFmt w:val="bullet"/>
      <w:lvlText w:val="•"/>
      <w:lvlJc w:val="left"/>
      <w:pPr>
        <w:ind w:left="514" w:hanging="361"/>
      </w:pPr>
      <w:rPr>
        <w:rFonts w:ascii="Arial" w:eastAsia="Arial" w:hAnsi="Arial" w:cs="Arial" w:hint="default"/>
        <w:b w:val="0"/>
        <w:bCs w:val="0"/>
        <w:i w:val="0"/>
        <w:iCs w:val="0"/>
        <w:spacing w:val="0"/>
        <w:w w:val="100"/>
        <w:sz w:val="22"/>
        <w:szCs w:val="22"/>
        <w:lang w:val="en-US" w:eastAsia="en-US" w:bidi="ar-SA"/>
      </w:rPr>
    </w:lvl>
    <w:lvl w:ilvl="1" w:tplc="F7925C98">
      <w:numFmt w:val="bullet"/>
      <w:lvlText w:val="•"/>
      <w:lvlJc w:val="left"/>
      <w:pPr>
        <w:ind w:left="977" w:hanging="361"/>
      </w:pPr>
      <w:rPr>
        <w:rFonts w:hint="default"/>
        <w:lang w:val="en-US" w:eastAsia="en-US" w:bidi="ar-SA"/>
      </w:rPr>
    </w:lvl>
    <w:lvl w:ilvl="2" w:tplc="B9AC722A">
      <w:numFmt w:val="bullet"/>
      <w:lvlText w:val="•"/>
      <w:lvlJc w:val="left"/>
      <w:pPr>
        <w:ind w:left="1434" w:hanging="361"/>
      </w:pPr>
      <w:rPr>
        <w:rFonts w:hint="default"/>
        <w:lang w:val="en-US" w:eastAsia="en-US" w:bidi="ar-SA"/>
      </w:rPr>
    </w:lvl>
    <w:lvl w:ilvl="3" w:tplc="4EF46354">
      <w:numFmt w:val="bullet"/>
      <w:lvlText w:val="•"/>
      <w:lvlJc w:val="left"/>
      <w:pPr>
        <w:ind w:left="1891" w:hanging="361"/>
      </w:pPr>
      <w:rPr>
        <w:rFonts w:hint="default"/>
        <w:lang w:val="en-US" w:eastAsia="en-US" w:bidi="ar-SA"/>
      </w:rPr>
    </w:lvl>
    <w:lvl w:ilvl="4" w:tplc="FFF61756">
      <w:numFmt w:val="bullet"/>
      <w:lvlText w:val="•"/>
      <w:lvlJc w:val="left"/>
      <w:pPr>
        <w:ind w:left="2348" w:hanging="361"/>
      </w:pPr>
      <w:rPr>
        <w:rFonts w:hint="default"/>
        <w:lang w:val="en-US" w:eastAsia="en-US" w:bidi="ar-SA"/>
      </w:rPr>
    </w:lvl>
    <w:lvl w:ilvl="5" w:tplc="8EE0D282">
      <w:numFmt w:val="bullet"/>
      <w:lvlText w:val="•"/>
      <w:lvlJc w:val="left"/>
      <w:pPr>
        <w:ind w:left="2805" w:hanging="361"/>
      </w:pPr>
      <w:rPr>
        <w:rFonts w:hint="default"/>
        <w:lang w:val="en-US" w:eastAsia="en-US" w:bidi="ar-SA"/>
      </w:rPr>
    </w:lvl>
    <w:lvl w:ilvl="6" w:tplc="6E66D43C">
      <w:numFmt w:val="bullet"/>
      <w:lvlText w:val="•"/>
      <w:lvlJc w:val="left"/>
      <w:pPr>
        <w:ind w:left="3262" w:hanging="361"/>
      </w:pPr>
      <w:rPr>
        <w:rFonts w:hint="default"/>
        <w:lang w:val="en-US" w:eastAsia="en-US" w:bidi="ar-SA"/>
      </w:rPr>
    </w:lvl>
    <w:lvl w:ilvl="7" w:tplc="879A94DC">
      <w:numFmt w:val="bullet"/>
      <w:lvlText w:val="•"/>
      <w:lvlJc w:val="left"/>
      <w:pPr>
        <w:ind w:left="3719" w:hanging="361"/>
      </w:pPr>
      <w:rPr>
        <w:rFonts w:hint="default"/>
        <w:lang w:val="en-US" w:eastAsia="en-US" w:bidi="ar-SA"/>
      </w:rPr>
    </w:lvl>
    <w:lvl w:ilvl="8" w:tplc="4458636E">
      <w:numFmt w:val="bullet"/>
      <w:lvlText w:val="•"/>
      <w:lvlJc w:val="left"/>
      <w:pPr>
        <w:ind w:left="4176" w:hanging="361"/>
      </w:pPr>
      <w:rPr>
        <w:rFonts w:hint="default"/>
        <w:lang w:val="en-US" w:eastAsia="en-US" w:bidi="ar-SA"/>
      </w:rPr>
    </w:lvl>
  </w:abstractNum>
  <w:abstractNum w:abstractNumId="242" w15:restartNumberingAfterBreak="0">
    <w:nsid w:val="6D342791"/>
    <w:multiLevelType w:val="hybridMultilevel"/>
    <w:tmpl w:val="36DAB3EA"/>
    <w:lvl w:ilvl="0" w:tplc="87BCAF9A">
      <w:numFmt w:val="bullet"/>
      <w:lvlText w:val=""/>
      <w:lvlJc w:val="left"/>
      <w:pPr>
        <w:ind w:left="504" w:hanging="361"/>
      </w:pPr>
      <w:rPr>
        <w:rFonts w:ascii="Symbol" w:eastAsia="Symbol" w:hAnsi="Symbol" w:cs="Symbol" w:hint="default"/>
        <w:b w:val="0"/>
        <w:bCs w:val="0"/>
        <w:i w:val="0"/>
        <w:iCs w:val="0"/>
        <w:spacing w:val="0"/>
        <w:w w:val="99"/>
        <w:sz w:val="20"/>
        <w:szCs w:val="20"/>
        <w:lang w:val="en-US" w:eastAsia="en-US" w:bidi="ar-SA"/>
      </w:rPr>
    </w:lvl>
    <w:lvl w:ilvl="1" w:tplc="4AE823E4">
      <w:numFmt w:val="bullet"/>
      <w:lvlText w:val="•"/>
      <w:lvlJc w:val="left"/>
      <w:pPr>
        <w:ind w:left="823" w:hanging="361"/>
      </w:pPr>
      <w:rPr>
        <w:rFonts w:hint="default"/>
        <w:lang w:val="en-US" w:eastAsia="en-US" w:bidi="ar-SA"/>
      </w:rPr>
    </w:lvl>
    <w:lvl w:ilvl="2" w:tplc="69185D72">
      <w:numFmt w:val="bullet"/>
      <w:lvlText w:val="•"/>
      <w:lvlJc w:val="left"/>
      <w:pPr>
        <w:ind w:left="1146" w:hanging="361"/>
      </w:pPr>
      <w:rPr>
        <w:rFonts w:hint="default"/>
        <w:lang w:val="en-US" w:eastAsia="en-US" w:bidi="ar-SA"/>
      </w:rPr>
    </w:lvl>
    <w:lvl w:ilvl="3" w:tplc="44303EBC">
      <w:numFmt w:val="bullet"/>
      <w:lvlText w:val="•"/>
      <w:lvlJc w:val="left"/>
      <w:pPr>
        <w:ind w:left="1469" w:hanging="361"/>
      </w:pPr>
      <w:rPr>
        <w:rFonts w:hint="default"/>
        <w:lang w:val="en-US" w:eastAsia="en-US" w:bidi="ar-SA"/>
      </w:rPr>
    </w:lvl>
    <w:lvl w:ilvl="4" w:tplc="FF3A0618">
      <w:numFmt w:val="bullet"/>
      <w:lvlText w:val="•"/>
      <w:lvlJc w:val="left"/>
      <w:pPr>
        <w:ind w:left="1792" w:hanging="361"/>
      </w:pPr>
      <w:rPr>
        <w:rFonts w:hint="default"/>
        <w:lang w:val="en-US" w:eastAsia="en-US" w:bidi="ar-SA"/>
      </w:rPr>
    </w:lvl>
    <w:lvl w:ilvl="5" w:tplc="33D01006">
      <w:numFmt w:val="bullet"/>
      <w:lvlText w:val="•"/>
      <w:lvlJc w:val="left"/>
      <w:pPr>
        <w:ind w:left="2115" w:hanging="361"/>
      </w:pPr>
      <w:rPr>
        <w:rFonts w:hint="default"/>
        <w:lang w:val="en-US" w:eastAsia="en-US" w:bidi="ar-SA"/>
      </w:rPr>
    </w:lvl>
    <w:lvl w:ilvl="6" w:tplc="0E86ACF4">
      <w:numFmt w:val="bullet"/>
      <w:lvlText w:val="•"/>
      <w:lvlJc w:val="left"/>
      <w:pPr>
        <w:ind w:left="2438" w:hanging="361"/>
      </w:pPr>
      <w:rPr>
        <w:rFonts w:hint="default"/>
        <w:lang w:val="en-US" w:eastAsia="en-US" w:bidi="ar-SA"/>
      </w:rPr>
    </w:lvl>
    <w:lvl w:ilvl="7" w:tplc="A19ED56C">
      <w:numFmt w:val="bullet"/>
      <w:lvlText w:val="•"/>
      <w:lvlJc w:val="left"/>
      <w:pPr>
        <w:ind w:left="2761" w:hanging="361"/>
      </w:pPr>
      <w:rPr>
        <w:rFonts w:hint="default"/>
        <w:lang w:val="en-US" w:eastAsia="en-US" w:bidi="ar-SA"/>
      </w:rPr>
    </w:lvl>
    <w:lvl w:ilvl="8" w:tplc="42A64F58">
      <w:numFmt w:val="bullet"/>
      <w:lvlText w:val="•"/>
      <w:lvlJc w:val="left"/>
      <w:pPr>
        <w:ind w:left="3084" w:hanging="361"/>
      </w:pPr>
      <w:rPr>
        <w:rFonts w:hint="default"/>
        <w:lang w:val="en-US" w:eastAsia="en-US" w:bidi="ar-SA"/>
      </w:rPr>
    </w:lvl>
  </w:abstractNum>
  <w:abstractNum w:abstractNumId="243" w15:restartNumberingAfterBreak="0">
    <w:nsid w:val="6DA21CB6"/>
    <w:multiLevelType w:val="hybridMultilevel"/>
    <w:tmpl w:val="38B2748E"/>
    <w:lvl w:ilvl="0" w:tplc="F5B0F016">
      <w:numFmt w:val="bullet"/>
      <w:lvlText w:val=""/>
      <w:lvlJc w:val="left"/>
      <w:pPr>
        <w:ind w:left="519" w:hanging="361"/>
      </w:pPr>
      <w:rPr>
        <w:rFonts w:ascii="Symbol" w:eastAsia="Symbol" w:hAnsi="Symbol" w:cs="Symbol" w:hint="default"/>
        <w:b w:val="0"/>
        <w:bCs w:val="0"/>
        <w:i w:val="0"/>
        <w:iCs w:val="0"/>
        <w:spacing w:val="0"/>
        <w:w w:val="100"/>
        <w:sz w:val="22"/>
        <w:szCs w:val="22"/>
        <w:lang w:val="en-US" w:eastAsia="en-US" w:bidi="ar-SA"/>
      </w:rPr>
    </w:lvl>
    <w:lvl w:ilvl="1" w:tplc="21F2A348">
      <w:numFmt w:val="bullet"/>
      <w:lvlText w:val="•"/>
      <w:lvlJc w:val="left"/>
      <w:pPr>
        <w:ind w:left="1505" w:hanging="361"/>
      </w:pPr>
      <w:rPr>
        <w:rFonts w:hint="default"/>
        <w:lang w:val="en-US" w:eastAsia="en-US" w:bidi="ar-SA"/>
      </w:rPr>
    </w:lvl>
    <w:lvl w:ilvl="2" w:tplc="87380B10">
      <w:numFmt w:val="bullet"/>
      <w:lvlText w:val="•"/>
      <w:lvlJc w:val="left"/>
      <w:pPr>
        <w:ind w:left="2490" w:hanging="361"/>
      </w:pPr>
      <w:rPr>
        <w:rFonts w:hint="default"/>
        <w:lang w:val="en-US" w:eastAsia="en-US" w:bidi="ar-SA"/>
      </w:rPr>
    </w:lvl>
    <w:lvl w:ilvl="3" w:tplc="B8D0B9B4">
      <w:numFmt w:val="bullet"/>
      <w:lvlText w:val="•"/>
      <w:lvlJc w:val="left"/>
      <w:pPr>
        <w:ind w:left="3475" w:hanging="361"/>
      </w:pPr>
      <w:rPr>
        <w:rFonts w:hint="default"/>
        <w:lang w:val="en-US" w:eastAsia="en-US" w:bidi="ar-SA"/>
      </w:rPr>
    </w:lvl>
    <w:lvl w:ilvl="4" w:tplc="E8B2B4F8">
      <w:numFmt w:val="bullet"/>
      <w:lvlText w:val="•"/>
      <w:lvlJc w:val="left"/>
      <w:pPr>
        <w:ind w:left="4460" w:hanging="361"/>
      </w:pPr>
      <w:rPr>
        <w:rFonts w:hint="default"/>
        <w:lang w:val="en-US" w:eastAsia="en-US" w:bidi="ar-SA"/>
      </w:rPr>
    </w:lvl>
    <w:lvl w:ilvl="5" w:tplc="2AB25A7A">
      <w:numFmt w:val="bullet"/>
      <w:lvlText w:val="•"/>
      <w:lvlJc w:val="left"/>
      <w:pPr>
        <w:ind w:left="5445" w:hanging="361"/>
      </w:pPr>
      <w:rPr>
        <w:rFonts w:hint="default"/>
        <w:lang w:val="en-US" w:eastAsia="en-US" w:bidi="ar-SA"/>
      </w:rPr>
    </w:lvl>
    <w:lvl w:ilvl="6" w:tplc="84809C00">
      <w:numFmt w:val="bullet"/>
      <w:lvlText w:val="•"/>
      <w:lvlJc w:val="left"/>
      <w:pPr>
        <w:ind w:left="6430" w:hanging="361"/>
      </w:pPr>
      <w:rPr>
        <w:rFonts w:hint="default"/>
        <w:lang w:val="en-US" w:eastAsia="en-US" w:bidi="ar-SA"/>
      </w:rPr>
    </w:lvl>
    <w:lvl w:ilvl="7" w:tplc="5030CBE8">
      <w:numFmt w:val="bullet"/>
      <w:lvlText w:val="•"/>
      <w:lvlJc w:val="left"/>
      <w:pPr>
        <w:ind w:left="7415" w:hanging="361"/>
      </w:pPr>
      <w:rPr>
        <w:rFonts w:hint="default"/>
        <w:lang w:val="en-US" w:eastAsia="en-US" w:bidi="ar-SA"/>
      </w:rPr>
    </w:lvl>
    <w:lvl w:ilvl="8" w:tplc="03682032">
      <w:numFmt w:val="bullet"/>
      <w:lvlText w:val="•"/>
      <w:lvlJc w:val="left"/>
      <w:pPr>
        <w:ind w:left="8400" w:hanging="361"/>
      </w:pPr>
      <w:rPr>
        <w:rFonts w:hint="default"/>
        <w:lang w:val="en-US" w:eastAsia="en-US" w:bidi="ar-SA"/>
      </w:rPr>
    </w:lvl>
  </w:abstractNum>
  <w:abstractNum w:abstractNumId="244" w15:restartNumberingAfterBreak="0">
    <w:nsid w:val="6DA40490"/>
    <w:multiLevelType w:val="hybridMultilevel"/>
    <w:tmpl w:val="9430A3F4"/>
    <w:lvl w:ilvl="0" w:tplc="306AA216">
      <w:start w:val="1"/>
      <w:numFmt w:val="decimal"/>
      <w:lvlText w:val="%1)"/>
      <w:lvlJc w:val="left"/>
      <w:pPr>
        <w:ind w:left="505" w:hanging="361"/>
      </w:pPr>
      <w:rPr>
        <w:rFonts w:ascii="Comic Sans MS" w:eastAsia="Comic Sans MS" w:hAnsi="Comic Sans MS" w:cs="Comic Sans MS" w:hint="default"/>
        <w:b w:val="0"/>
        <w:bCs w:val="0"/>
        <w:i w:val="0"/>
        <w:iCs w:val="0"/>
        <w:spacing w:val="-1"/>
        <w:w w:val="100"/>
        <w:sz w:val="22"/>
        <w:szCs w:val="22"/>
        <w:lang w:val="en-US" w:eastAsia="en-US" w:bidi="ar-SA"/>
      </w:rPr>
    </w:lvl>
    <w:lvl w:ilvl="1" w:tplc="A7969A68">
      <w:numFmt w:val="bullet"/>
      <w:lvlText w:val="•"/>
      <w:lvlJc w:val="left"/>
      <w:pPr>
        <w:ind w:left="1479" w:hanging="361"/>
      </w:pPr>
      <w:rPr>
        <w:rFonts w:hint="default"/>
        <w:lang w:val="en-US" w:eastAsia="en-US" w:bidi="ar-SA"/>
      </w:rPr>
    </w:lvl>
    <w:lvl w:ilvl="2" w:tplc="29D4F7AE">
      <w:numFmt w:val="bullet"/>
      <w:lvlText w:val="•"/>
      <w:lvlJc w:val="left"/>
      <w:pPr>
        <w:ind w:left="2459" w:hanging="361"/>
      </w:pPr>
      <w:rPr>
        <w:rFonts w:hint="default"/>
        <w:lang w:val="en-US" w:eastAsia="en-US" w:bidi="ar-SA"/>
      </w:rPr>
    </w:lvl>
    <w:lvl w:ilvl="3" w:tplc="64A0BB68">
      <w:numFmt w:val="bullet"/>
      <w:lvlText w:val="•"/>
      <w:lvlJc w:val="left"/>
      <w:pPr>
        <w:ind w:left="3438" w:hanging="361"/>
      </w:pPr>
      <w:rPr>
        <w:rFonts w:hint="default"/>
        <w:lang w:val="en-US" w:eastAsia="en-US" w:bidi="ar-SA"/>
      </w:rPr>
    </w:lvl>
    <w:lvl w:ilvl="4" w:tplc="1EBC54CE">
      <w:numFmt w:val="bullet"/>
      <w:lvlText w:val="•"/>
      <w:lvlJc w:val="left"/>
      <w:pPr>
        <w:ind w:left="4418" w:hanging="361"/>
      </w:pPr>
      <w:rPr>
        <w:rFonts w:hint="default"/>
        <w:lang w:val="en-US" w:eastAsia="en-US" w:bidi="ar-SA"/>
      </w:rPr>
    </w:lvl>
    <w:lvl w:ilvl="5" w:tplc="C0422E4A">
      <w:numFmt w:val="bullet"/>
      <w:lvlText w:val="•"/>
      <w:lvlJc w:val="left"/>
      <w:pPr>
        <w:ind w:left="5398" w:hanging="361"/>
      </w:pPr>
      <w:rPr>
        <w:rFonts w:hint="default"/>
        <w:lang w:val="en-US" w:eastAsia="en-US" w:bidi="ar-SA"/>
      </w:rPr>
    </w:lvl>
    <w:lvl w:ilvl="6" w:tplc="358A6FCE">
      <w:numFmt w:val="bullet"/>
      <w:lvlText w:val="•"/>
      <w:lvlJc w:val="left"/>
      <w:pPr>
        <w:ind w:left="6377" w:hanging="361"/>
      </w:pPr>
      <w:rPr>
        <w:rFonts w:hint="default"/>
        <w:lang w:val="en-US" w:eastAsia="en-US" w:bidi="ar-SA"/>
      </w:rPr>
    </w:lvl>
    <w:lvl w:ilvl="7" w:tplc="9964F760">
      <w:numFmt w:val="bullet"/>
      <w:lvlText w:val="•"/>
      <w:lvlJc w:val="left"/>
      <w:pPr>
        <w:ind w:left="7357" w:hanging="361"/>
      </w:pPr>
      <w:rPr>
        <w:rFonts w:hint="default"/>
        <w:lang w:val="en-US" w:eastAsia="en-US" w:bidi="ar-SA"/>
      </w:rPr>
    </w:lvl>
    <w:lvl w:ilvl="8" w:tplc="BC384CD4">
      <w:numFmt w:val="bullet"/>
      <w:lvlText w:val="•"/>
      <w:lvlJc w:val="left"/>
      <w:pPr>
        <w:ind w:left="8336" w:hanging="361"/>
      </w:pPr>
      <w:rPr>
        <w:rFonts w:hint="default"/>
        <w:lang w:val="en-US" w:eastAsia="en-US" w:bidi="ar-SA"/>
      </w:rPr>
    </w:lvl>
  </w:abstractNum>
  <w:abstractNum w:abstractNumId="245" w15:restartNumberingAfterBreak="0">
    <w:nsid w:val="6DCF6EFE"/>
    <w:multiLevelType w:val="hybridMultilevel"/>
    <w:tmpl w:val="BDDC519A"/>
    <w:lvl w:ilvl="0" w:tplc="EB7A55A0">
      <w:numFmt w:val="bullet"/>
      <w:lvlText w:val=""/>
      <w:lvlJc w:val="left"/>
      <w:pPr>
        <w:ind w:left="505" w:hanging="361"/>
      </w:pPr>
      <w:rPr>
        <w:rFonts w:ascii="Symbol" w:eastAsia="Symbol" w:hAnsi="Symbol" w:cs="Symbol" w:hint="default"/>
        <w:b w:val="0"/>
        <w:bCs w:val="0"/>
        <w:i w:val="0"/>
        <w:iCs w:val="0"/>
        <w:spacing w:val="0"/>
        <w:w w:val="100"/>
        <w:sz w:val="22"/>
        <w:szCs w:val="22"/>
        <w:lang w:val="en-US" w:eastAsia="en-US" w:bidi="ar-SA"/>
      </w:rPr>
    </w:lvl>
    <w:lvl w:ilvl="1" w:tplc="2E525FAC">
      <w:numFmt w:val="bullet"/>
      <w:lvlText w:val="•"/>
      <w:lvlJc w:val="left"/>
      <w:pPr>
        <w:ind w:left="1473" w:hanging="361"/>
      </w:pPr>
      <w:rPr>
        <w:rFonts w:hint="default"/>
        <w:lang w:val="en-US" w:eastAsia="en-US" w:bidi="ar-SA"/>
      </w:rPr>
    </w:lvl>
    <w:lvl w:ilvl="2" w:tplc="E49018A6">
      <w:numFmt w:val="bullet"/>
      <w:lvlText w:val="•"/>
      <w:lvlJc w:val="left"/>
      <w:pPr>
        <w:ind w:left="2446" w:hanging="361"/>
      </w:pPr>
      <w:rPr>
        <w:rFonts w:hint="default"/>
        <w:lang w:val="en-US" w:eastAsia="en-US" w:bidi="ar-SA"/>
      </w:rPr>
    </w:lvl>
    <w:lvl w:ilvl="3" w:tplc="EB107B1A">
      <w:numFmt w:val="bullet"/>
      <w:lvlText w:val="•"/>
      <w:lvlJc w:val="left"/>
      <w:pPr>
        <w:ind w:left="3420" w:hanging="361"/>
      </w:pPr>
      <w:rPr>
        <w:rFonts w:hint="default"/>
        <w:lang w:val="en-US" w:eastAsia="en-US" w:bidi="ar-SA"/>
      </w:rPr>
    </w:lvl>
    <w:lvl w:ilvl="4" w:tplc="2C9EFE44">
      <w:numFmt w:val="bullet"/>
      <w:lvlText w:val="•"/>
      <w:lvlJc w:val="left"/>
      <w:pPr>
        <w:ind w:left="4393" w:hanging="361"/>
      </w:pPr>
      <w:rPr>
        <w:rFonts w:hint="default"/>
        <w:lang w:val="en-US" w:eastAsia="en-US" w:bidi="ar-SA"/>
      </w:rPr>
    </w:lvl>
    <w:lvl w:ilvl="5" w:tplc="1FFEBD50">
      <w:numFmt w:val="bullet"/>
      <w:lvlText w:val="•"/>
      <w:lvlJc w:val="left"/>
      <w:pPr>
        <w:ind w:left="5367" w:hanging="361"/>
      </w:pPr>
      <w:rPr>
        <w:rFonts w:hint="default"/>
        <w:lang w:val="en-US" w:eastAsia="en-US" w:bidi="ar-SA"/>
      </w:rPr>
    </w:lvl>
    <w:lvl w:ilvl="6" w:tplc="32123A08">
      <w:numFmt w:val="bullet"/>
      <w:lvlText w:val="•"/>
      <w:lvlJc w:val="left"/>
      <w:pPr>
        <w:ind w:left="6340" w:hanging="361"/>
      </w:pPr>
      <w:rPr>
        <w:rFonts w:hint="default"/>
        <w:lang w:val="en-US" w:eastAsia="en-US" w:bidi="ar-SA"/>
      </w:rPr>
    </w:lvl>
    <w:lvl w:ilvl="7" w:tplc="A5C04798">
      <w:numFmt w:val="bullet"/>
      <w:lvlText w:val="•"/>
      <w:lvlJc w:val="left"/>
      <w:pPr>
        <w:ind w:left="7313" w:hanging="361"/>
      </w:pPr>
      <w:rPr>
        <w:rFonts w:hint="default"/>
        <w:lang w:val="en-US" w:eastAsia="en-US" w:bidi="ar-SA"/>
      </w:rPr>
    </w:lvl>
    <w:lvl w:ilvl="8" w:tplc="2A381410">
      <w:numFmt w:val="bullet"/>
      <w:lvlText w:val="•"/>
      <w:lvlJc w:val="left"/>
      <w:pPr>
        <w:ind w:left="8287" w:hanging="361"/>
      </w:pPr>
      <w:rPr>
        <w:rFonts w:hint="default"/>
        <w:lang w:val="en-US" w:eastAsia="en-US" w:bidi="ar-SA"/>
      </w:rPr>
    </w:lvl>
  </w:abstractNum>
  <w:abstractNum w:abstractNumId="246" w15:restartNumberingAfterBreak="0">
    <w:nsid w:val="6DFC273C"/>
    <w:multiLevelType w:val="hybridMultilevel"/>
    <w:tmpl w:val="DDE8AF9C"/>
    <w:lvl w:ilvl="0" w:tplc="A2342CBC">
      <w:numFmt w:val="bullet"/>
      <w:lvlText w:val=""/>
      <w:lvlJc w:val="left"/>
      <w:pPr>
        <w:ind w:left="503" w:hanging="361"/>
      </w:pPr>
      <w:rPr>
        <w:rFonts w:ascii="Symbol" w:eastAsia="Symbol" w:hAnsi="Symbol" w:cs="Symbol" w:hint="default"/>
        <w:b w:val="0"/>
        <w:bCs w:val="0"/>
        <w:i w:val="0"/>
        <w:iCs w:val="0"/>
        <w:spacing w:val="0"/>
        <w:w w:val="100"/>
        <w:sz w:val="22"/>
        <w:szCs w:val="22"/>
        <w:lang w:val="en-US" w:eastAsia="en-US" w:bidi="ar-SA"/>
      </w:rPr>
    </w:lvl>
    <w:lvl w:ilvl="1" w:tplc="AF6C37B6">
      <w:numFmt w:val="bullet"/>
      <w:lvlText w:val="•"/>
      <w:lvlJc w:val="left"/>
      <w:pPr>
        <w:ind w:left="1146" w:hanging="361"/>
      </w:pPr>
      <w:rPr>
        <w:rFonts w:hint="default"/>
        <w:lang w:val="en-US" w:eastAsia="en-US" w:bidi="ar-SA"/>
      </w:rPr>
    </w:lvl>
    <w:lvl w:ilvl="2" w:tplc="CEA64C12">
      <w:numFmt w:val="bullet"/>
      <w:lvlText w:val="•"/>
      <w:lvlJc w:val="left"/>
      <w:pPr>
        <w:ind w:left="1792" w:hanging="361"/>
      </w:pPr>
      <w:rPr>
        <w:rFonts w:hint="default"/>
        <w:lang w:val="en-US" w:eastAsia="en-US" w:bidi="ar-SA"/>
      </w:rPr>
    </w:lvl>
    <w:lvl w:ilvl="3" w:tplc="C5A257D6">
      <w:numFmt w:val="bullet"/>
      <w:lvlText w:val="•"/>
      <w:lvlJc w:val="left"/>
      <w:pPr>
        <w:ind w:left="2439" w:hanging="361"/>
      </w:pPr>
      <w:rPr>
        <w:rFonts w:hint="default"/>
        <w:lang w:val="en-US" w:eastAsia="en-US" w:bidi="ar-SA"/>
      </w:rPr>
    </w:lvl>
    <w:lvl w:ilvl="4" w:tplc="3ABED60C">
      <w:numFmt w:val="bullet"/>
      <w:lvlText w:val="•"/>
      <w:lvlJc w:val="left"/>
      <w:pPr>
        <w:ind w:left="3085" w:hanging="361"/>
      </w:pPr>
      <w:rPr>
        <w:rFonts w:hint="default"/>
        <w:lang w:val="en-US" w:eastAsia="en-US" w:bidi="ar-SA"/>
      </w:rPr>
    </w:lvl>
    <w:lvl w:ilvl="5" w:tplc="3124B3F0">
      <w:numFmt w:val="bullet"/>
      <w:lvlText w:val="•"/>
      <w:lvlJc w:val="left"/>
      <w:pPr>
        <w:ind w:left="3732" w:hanging="361"/>
      </w:pPr>
      <w:rPr>
        <w:rFonts w:hint="default"/>
        <w:lang w:val="en-US" w:eastAsia="en-US" w:bidi="ar-SA"/>
      </w:rPr>
    </w:lvl>
    <w:lvl w:ilvl="6" w:tplc="8ADA71B0">
      <w:numFmt w:val="bullet"/>
      <w:lvlText w:val="•"/>
      <w:lvlJc w:val="left"/>
      <w:pPr>
        <w:ind w:left="4378" w:hanging="361"/>
      </w:pPr>
      <w:rPr>
        <w:rFonts w:hint="default"/>
        <w:lang w:val="en-US" w:eastAsia="en-US" w:bidi="ar-SA"/>
      </w:rPr>
    </w:lvl>
    <w:lvl w:ilvl="7" w:tplc="C7964688">
      <w:numFmt w:val="bullet"/>
      <w:lvlText w:val="•"/>
      <w:lvlJc w:val="left"/>
      <w:pPr>
        <w:ind w:left="5024" w:hanging="361"/>
      </w:pPr>
      <w:rPr>
        <w:rFonts w:hint="default"/>
        <w:lang w:val="en-US" w:eastAsia="en-US" w:bidi="ar-SA"/>
      </w:rPr>
    </w:lvl>
    <w:lvl w:ilvl="8" w:tplc="46686C32">
      <w:numFmt w:val="bullet"/>
      <w:lvlText w:val="•"/>
      <w:lvlJc w:val="left"/>
      <w:pPr>
        <w:ind w:left="5671" w:hanging="361"/>
      </w:pPr>
      <w:rPr>
        <w:rFonts w:hint="default"/>
        <w:lang w:val="en-US" w:eastAsia="en-US" w:bidi="ar-SA"/>
      </w:rPr>
    </w:lvl>
  </w:abstractNum>
  <w:abstractNum w:abstractNumId="247" w15:restartNumberingAfterBreak="0">
    <w:nsid w:val="6EFC117D"/>
    <w:multiLevelType w:val="hybridMultilevel"/>
    <w:tmpl w:val="1DF811D4"/>
    <w:lvl w:ilvl="0" w:tplc="629EB894">
      <w:numFmt w:val="bullet"/>
      <w:lvlText w:val=""/>
      <w:lvlJc w:val="left"/>
      <w:pPr>
        <w:ind w:left="509" w:hanging="360"/>
      </w:pPr>
      <w:rPr>
        <w:rFonts w:ascii="Symbol" w:eastAsia="Symbol" w:hAnsi="Symbol" w:cs="Symbol" w:hint="default"/>
        <w:b w:val="0"/>
        <w:bCs w:val="0"/>
        <w:i w:val="0"/>
        <w:iCs w:val="0"/>
        <w:spacing w:val="0"/>
        <w:w w:val="100"/>
        <w:sz w:val="22"/>
        <w:szCs w:val="22"/>
        <w:lang w:val="en-US" w:eastAsia="en-US" w:bidi="ar-SA"/>
      </w:rPr>
    </w:lvl>
    <w:lvl w:ilvl="1" w:tplc="B14E8950">
      <w:numFmt w:val="bullet"/>
      <w:lvlText w:val="•"/>
      <w:lvlJc w:val="left"/>
      <w:pPr>
        <w:ind w:left="796" w:hanging="360"/>
      </w:pPr>
      <w:rPr>
        <w:rFonts w:hint="default"/>
        <w:lang w:val="en-US" w:eastAsia="en-US" w:bidi="ar-SA"/>
      </w:rPr>
    </w:lvl>
    <w:lvl w:ilvl="2" w:tplc="33303CC0">
      <w:numFmt w:val="bullet"/>
      <w:lvlText w:val="•"/>
      <w:lvlJc w:val="left"/>
      <w:pPr>
        <w:ind w:left="1093" w:hanging="360"/>
      </w:pPr>
      <w:rPr>
        <w:rFonts w:hint="default"/>
        <w:lang w:val="en-US" w:eastAsia="en-US" w:bidi="ar-SA"/>
      </w:rPr>
    </w:lvl>
    <w:lvl w:ilvl="3" w:tplc="11682A4A">
      <w:numFmt w:val="bullet"/>
      <w:lvlText w:val="•"/>
      <w:lvlJc w:val="left"/>
      <w:pPr>
        <w:ind w:left="1389" w:hanging="360"/>
      </w:pPr>
      <w:rPr>
        <w:rFonts w:hint="default"/>
        <w:lang w:val="en-US" w:eastAsia="en-US" w:bidi="ar-SA"/>
      </w:rPr>
    </w:lvl>
    <w:lvl w:ilvl="4" w:tplc="DC1EF22E">
      <w:numFmt w:val="bullet"/>
      <w:lvlText w:val="•"/>
      <w:lvlJc w:val="left"/>
      <w:pPr>
        <w:ind w:left="1686" w:hanging="360"/>
      </w:pPr>
      <w:rPr>
        <w:rFonts w:hint="default"/>
        <w:lang w:val="en-US" w:eastAsia="en-US" w:bidi="ar-SA"/>
      </w:rPr>
    </w:lvl>
    <w:lvl w:ilvl="5" w:tplc="7A8E314C">
      <w:numFmt w:val="bullet"/>
      <w:lvlText w:val="•"/>
      <w:lvlJc w:val="left"/>
      <w:pPr>
        <w:ind w:left="1982" w:hanging="360"/>
      </w:pPr>
      <w:rPr>
        <w:rFonts w:hint="default"/>
        <w:lang w:val="en-US" w:eastAsia="en-US" w:bidi="ar-SA"/>
      </w:rPr>
    </w:lvl>
    <w:lvl w:ilvl="6" w:tplc="AEF8DB60">
      <w:numFmt w:val="bullet"/>
      <w:lvlText w:val="•"/>
      <w:lvlJc w:val="left"/>
      <w:pPr>
        <w:ind w:left="2279" w:hanging="360"/>
      </w:pPr>
      <w:rPr>
        <w:rFonts w:hint="default"/>
        <w:lang w:val="en-US" w:eastAsia="en-US" w:bidi="ar-SA"/>
      </w:rPr>
    </w:lvl>
    <w:lvl w:ilvl="7" w:tplc="97480EB2">
      <w:numFmt w:val="bullet"/>
      <w:lvlText w:val="•"/>
      <w:lvlJc w:val="left"/>
      <w:pPr>
        <w:ind w:left="2575" w:hanging="360"/>
      </w:pPr>
      <w:rPr>
        <w:rFonts w:hint="default"/>
        <w:lang w:val="en-US" w:eastAsia="en-US" w:bidi="ar-SA"/>
      </w:rPr>
    </w:lvl>
    <w:lvl w:ilvl="8" w:tplc="FE8CEC4C">
      <w:numFmt w:val="bullet"/>
      <w:lvlText w:val="•"/>
      <w:lvlJc w:val="left"/>
      <w:pPr>
        <w:ind w:left="2872" w:hanging="360"/>
      </w:pPr>
      <w:rPr>
        <w:rFonts w:hint="default"/>
        <w:lang w:val="en-US" w:eastAsia="en-US" w:bidi="ar-SA"/>
      </w:rPr>
    </w:lvl>
  </w:abstractNum>
  <w:abstractNum w:abstractNumId="248" w15:restartNumberingAfterBreak="0">
    <w:nsid w:val="6EFD3FA7"/>
    <w:multiLevelType w:val="hybridMultilevel"/>
    <w:tmpl w:val="7A84851E"/>
    <w:lvl w:ilvl="0" w:tplc="5B60FCE6">
      <w:start w:val="1"/>
      <w:numFmt w:val="decimal"/>
      <w:lvlText w:val="%1)"/>
      <w:lvlJc w:val="left"/>
      <w:pPr>
        <w:ind w:left="864" w:hanging="360"/>
      </w:pPr>
      <w:rPr>
        <w:rFonts w:ascii="Comic Sans MS" w:eastAsia="Comic Sans MS" w:hAnsi="Comic Sans MS" w:cs="Comic Sans MS" w:hint="default"/>
        <w:b w:val="0"/>
        <w:bCs w:val="0"/>
        <w:i w:val="0"/>
        <w:iCs w:val="0"/>
        <w:spacing w:val="-1"/>
        <w:w w:val="100"/>
        <w:sz w:val="22"/>
        <w:szCs w:val="22"/>
        <w:lang w:val="en-US" w:eastAsia="en-US" w:bidi="ar-SA"/>
      </w:rPr>
    </w:lvl>
    <w:lvl w:ilvl="1" w:tplc="AEB041E0">
      <w:numFmt w:val="bullet"/>
      <w:lvlText w:val="•"/>
      <w:lvlJc w:val="left"/>
      <w:pPr>
        <w:ind w:left="1280" w:hanging="360"/>
      </w:pPr>
      <w:rPr>
        <w:rFonts w:hint="default"/>
        <w:lang w:val="en-US" w:eastAsia="en-US" w:bidi="ar-SA"/>
      </w:rPr>
    </w:lvl>
    <w:lvl w:ilvl="2" w:tplc="A20ACC60">
      <w:numFmt w:val="bullet"/>
      <w:lvlText w:val="•"/>
      <w:lvlJc w:val="left"/>
      <w:pPr>
        <w:ind w:left="1701" w:hanging="360"/>
      </w:pPr>
      <w:rPr>
        <w:rFonts w:hint="default"/>
        <w:lang w:val="en-US" w:eastAsia="en-US" w:bidi="ar-SA"/>
      </w:rPr>
    </w:lvl>
    <w:lvl w:ilvl="3" w:tplc="3D928274">
      <w:numFmt w:val="bullet"/>
      <w:lvlText w:val="•"/>
      <w:lvlJc w:val="left"/>
      <w:pPr>
        <w:ind w:left="2121" w:hanging="360"/>
      </w:pPr>
      <w:rPr>
        <w:rFonts w:hint="default"/>
        <w:lang w:val="en-US" w:eastAsia="en-US" w:bidi="ar-SA"/>
      </w:rPr>
    </w:lvl>
    <w:lvl w:ilvl="4" w:tplc="1AA820BE">
      <w:numFmt w:val="bullet"/>
      <w:lvlText w:val="•"/>
      <w:lvlJc w:val="left"/>
      <w:pPr>
        <w:ind w:left="2542" w:hanging="360"/>
      </w:pPr>
      <w:rPr>
        <w:rFonts w:hint="default"/>
        <w:lang w:val="en-US" w:eastAsia="en-US" w:bidi="ar-SA"/>
      </w:rPr>
    </w:lvl>
    <w:lvl w:ilvl="5" w:tplc="7846723C">
      <w:numFmt w:val="bullet"/>
      <w:lvlText w:val="•"/>
      <w:lvlJc w:val="left"/>
      <w:pPr>
        <w:ind w:left="2962" w:hanging="360"/>
      </w:pPr>
      <w:rPr>
        <w:rFonts w:hint="default"/>
        <w:lang w:val="en-US" w:eastAsia="en-US" w:bidi="ar-SA"/>
      </w:rPr>
    </w:lvl>
    <w:lvl w:ilvl="6" w:tplc="C8141D48">
      <w:numFmt w:val="bullet"/>
      <w:lvlText w:val="•"/>
      <w:lvlJc w:val="left"/>
      <w:pPr>
        <w:ind w:left="3383" w:hanging="360"/>
      </w:pPr>
      <w:rPr>
        <w:rFonts w:hint="default"/>
        <w:lang w:val="en-US" w:eastAsia="en-US" w:bidi="ar-SA"/>
      </w:rPr>
    </w:lvl>
    <w:lvl w:ilvl="7" w:tplc="CE66B06C">
      <w:numFmt w:val="bullet"/>
      <w:lvlText w:val="•"/>
      <w:lvlJc w:val="left"/>
      <w:pPr>
        <w:ind w:left="3803" w:hanging="360"/>
      </w:pPr>
      <w:rPr>
        <w:rFonts w:hint="default"/>
        <w:lang w:val="en-US" w:eastAsia="en-US" w:bidi="ar-SA"/>
      </w:rPr>
    </w:lvl>
    <w:lvl w:ilvl="8" w:tplc="D2161738">
      <w:numFmt w:val="bullet"/>
      <w:lvlText w:val="•"/>
      <w:lvlJc w:val="left"/>
      <w:pPr>
        <w:ind w:left="4224" w:hanging="360"/>
      </w:pPr>
      <w:rPr>
        <w:rFonts w:hint="default"/>
        <w:lang w:val="en-US" w:eastAsia="en-US" w:bidi="ar-SA"/>
      </w:rPr>
    </w:lvl>
  </w:abstractNum>
  <w:abstractNum w:abstractNumId="249" w15:restartNumberingAfterBreak="0">
    <w:nsid w:val="6F264730"/>
    <w:multiLevelType w:val="hybridMultilevel"/>
    <w:tmpl w:val="9A263C26"/>
    <w:lvl w:ilvl="0" w:tplc="0FE40F94">
      <w:numFmt w:val="bullet"/>
      <w:lvlText w:val=""/>
      <w:lvlJc w:val="left"/>
      <w:pPr>
        <w:ind w:left="533" w:hanging="361"/>
      </w:pPr>
      <w:rPr>
        <w:rFonts w:ascii="Symbol" w:eastAsia="Symbol" w:hAnsi="Symbol" w:cs="Symbol" w:hint="default"/>
        <w:spacing w:val="0"/>
        <w:w w:val="100"/>
        <w:lang w:val="en-US" w:eastAsia="en-US" w:bidi="ar-SA"/>
      </w:rPr>
    </w:lvl>
    <w:lvl w:ilvl="1" w:tplc="E28837D8">
      <w:numFmt w:val="bullet"/>
      <w:lvlText w:val="•"/>
      <w:lvlJc w:val="left"/>
      <w:pPr>
        <w:ind w:left="954" w:hanging="361"/>
      </w:pPr>
      <w:rPr>
        <w:rFonts w:hint="default"/>
        <w:lang w:val="en-US" w:eastAsia="en-US" w:bidi="ar-SA"/>
      </w:rPr>
    </w:lvl>
    <w:lvl w:ilvl="2" w:tplc="EA14946A">
      <w:numFmt w:val="bullet"/>
      <w:lvlText w:val="•"/>
      <w:lvlJc w:val="left"/>
      <w:pPr>
        <w:ind w:left="1368" w:hanging="361"/>
      </w:pPr>
      <w:rPr>
        <w:rFonts w:hint="default"/>
        <w:lang w:val="en-US" w:eastAsia="en-US" w:bidi="ar-SA"/>
      </w:rPr>
    </w:lvl>
    <w:lvl w:ilvl="3" w:tplc="1EE451EA">
      <w:numFmt w:val="bullet"/>
      <w:lvlText w:val="•"/>
      <w:lvlJc w:val="left"/>
      <w:pPr>
        <w:ind w:left="1782" w:hanging="361"/>
      </w:pPr>
      <w:rPr>
        <w:rFonts w:hint="default"/>
        <w:lang w:val="en-US" w:eastAsia="en-US" w:bidi="ar-SA"/>
      </w:rPr>
    </w:lvl>
    <w:lvl w:ilvl="4" w:tplc="DC1CA7C8">
      <w:numFmt w:val="bullet"/>
      <w:lvlText w:val="•"/>
      <w:lvlJc w:val="left"/>
      <w:pPr>
        <w:ind w:left="2196" w:hanging="361"/>
      </w:pPr>
      <w:rPr>
        <w:rFonts w:hint="default"/>
        <w:lang w:val="en-US" w:eastAsia="en-US" w:bidi="ar-SA"/>
      </w:rPr>
    </w:lvl>
    <w:lvl w:ilvl="5" w:tplc="1DE67356">
      <w:numFmt w:val="bullet"/>
      <w:lvlText w:val="•"/>
      <w:lvlJc w:val="left"/>
      <w:pPr>
        <w:ind w:left="2610" w:hanging="361"/>
      </w:pPr>
      <w:rPr>
        <w:rFonts w:hint="default"/>
        <w:lang w:val="en-US" w:eastAsia="en-US" w:bidi="ar-SA"/>
      </w:rPr>
    </w:lvl>
    <w:lvl w:ilvl="6" w:tplc="36024794">
      <w:numFmt w:val="bullet"/>
      <w:lvlText w:val="•"/>
      <w:lvlJc w:val="left"/>
      <w:pPr>
        <w:ind w:left="3024" w:hanging="361"/>
      </w:pPr>
      <w:rPr>
        <w:rFonts w:hint="default"/>
        <w:lang w:val="en-US" w:eastAsia="en-US" w:bidi="ar-SA"/>
      </w:rPr>
    </w:lvl>
    <w:lvl w:ilvl="7" w:tplc="77EE8788">
      <w:numFmt w:val="bullet"/>
      <w:lvlText w:val="•"/>
      <w:lvlJc w:val="left"/>
      <w:pPr>
        <w:ind w:left="3438" w:hanging="361"/>
      </w:pPr>
      <w:rPr>
        <w:rFonts w:hint="default"/>
        <w:lang w:val="en-US" w:eastAsia="en-US" w:bidi="ar-SA"/>
      </w:rPr>
    </w:lvl>
    <w:lvl w:ilvl="8" w:tplc="FCB42B00">
      <w:numFmt w:val="bullet"/>
      <w:lvlText w:val="•"/>
      <w:lvlJc w:val="left"/>
      <w:pPr>
        <w:ind w:left="3852" w:hanging="361"/>
      </w:pPr>
      <w:rPr>
        <w:rFonts w:hint="default"/>
        <w:lang w:val="en-US" w:eastAsia="en-US" w:bidi="ar-SA"/>
      </w:rPr>
    </w:lvl>
  </w:abstractNum>
  <w:abstractNum w:abstractNumId="250" w15:restartNumberingAfterBreak="0">
    <w:nsid w:val="6FB13B36"/>
    <w:multiLevelType w:val="hybridMultilevel"/>
    <w:tmpl w:val="AA6A2680"/>
    <w:lvl w:ilvl="0" w:tplc="759A2432">
      <w:numFmt w:val="bullet"/>
      <w:lvlText w:val="•"/>
      <w:lvlJc w:val="left"/>
      <w:pPr>
        <w:ind w:left="504" w:hanging="361"/>
      </w:pPr>
      <w:rPr>
        <w:rFonts w:ascii="Arial" w:eastAsia="Arial" w:hAnsi="Arial" w:cs="Arial" w:hint="default"/>
        <w:b w:val="0"/>
        <w:bCs w:val="0"/>
        <w:i w:val="0"/>
        <w:iCs w:val="0"/>
        <w:spacing w:val="0"/>
        <w:w w:val="99"/>
        <w:sz w:val="20"/>
        <w:szCs w:val="20"/>
        <w:lang w:val="en-US" w:eastAsia="en-US" w:bidi="ar-SA"/>
      </w:rPr>
    </w:lvl>
    <w:lvl w:ilvl="1" w:tplc="12CC8A1C">
      <w:numFmt w:val="bullet"/>
      <w:lvlText w:val="•"/>
      <w:lvlJc w:val="left"/>
      <w:pPr>
        <w:ind w:left="944" w:hanging="361"/>
      </w:pPr>
      <w:rPr>
        <w:rFonts w:hint="default"/>
        <w:lang w:val="en-US" w:eastAsia="en-US" w:bidi="ar-SA"/>
      </w:rPr>
    </w:lvl>
    <w:lvl w:ilvl="2" w:tplc="B91265A4">
      <w:numFmt w:val="bullet"/>
      <w:lvlText w:val="•"/>
      <w:lvlJc w:val="left"/>
      <w:pPr>
        <w:ind w:left="1389" w:hanging="361"/>
      </w:pPr>
      <w:rPr>
        <w:rFonts w:hint="default"/>
        <w:lang w:val="en-US" w:eastAsia="en-US" w:bidi="ar-SA"/>
      </w:rPr>
    </w:lvl>
    <w:lvl w:ilvl="3" w:tplc="DCF65FAC">
      <w:numFmt w:val="bullet"/>
      <w:lvlText w:val="•"/>
      <w:lvlJc w:val="left"/>
      <w:pPr>
        <w:ind w:left="1833" w:hanging="361"/>
      </w:pPr>
      <w:rPr>
        <w:rFonts w:hint="default"/>
        <w:lang w:val="en-US" w:eastAsia="en-US" w:bidi="ar-SA"/>
      </w:rPr>
    </w:lvl>
    <w:lvl w:ilvl="4" w:tplc="D9ECB954">
      <w:numFmt w:val="bullet"/>
      <w:lvlText w:val="•"/>
      <w:lvlJc w:val="left"/>
      <w:pPr>
        <w:ind w:left="2278" w:hanging="361"/>
      </w:pPr>
      <w:rPr>
        <w:rFonts w:hint="default"/>
        <w:lang w:val="en-US" w:eastAsia="en-US" w:bidi="ar-SA"/>
      </w:rPr>
    </w:lvl>
    <w:lvl w:ilvl="5" w:tplc="7DC2FF84">
      <w:numFmt w:val="bullet"/>
      <w:lvlText w:val="•"/>
      <w:lvlJc w:val="left"/>
      <w:pPr>
        <w:ind w:left="2722" w:hanging="361"/>
      </w:pPr>
      <w:rPr>
        <w:rFonts w:hint="default"/>
        <w:lang w:val="en-US" w:eastAsia="en-US" w:bidi="ar-SA"/>
      </w:rPr>
    </w:lvl>
    <w:lvl w:ilvl="6" w:tplc="2AAEBA4E">
      <w:numFmt w:val="bullet"/>
      <w:lvlText w:val="•"/>
      <w:lvlJc w:val="left"/>
      <w:pPr>
        <w:ind w:left="3167" w:hanging="361"/>
      </w:pPr>
      <w:rPr>
        <w:rFonts w:hint="default"/>
        <w:lang w:val="en-US" w:eastAsia="en-US" w:bidi="ar-SA"/>
      </w:rPr>
    </w:lvl>
    <w:lvl w:ilvl="7" w:tplc="D2627AB2">
      <w:numFmt w:val="bullet"/>
      <w:lvlText w:val="•"/>
      <w:lvlJc w:val="left"/>
      <w:pPr>
        <w:ind w:left="3611" w:hanging="361"/>
      </w:pPr>
      <w:rPr>
        <w:rFonts w:hint="default"/>
        <w:lang w:val="en-US" w:eastAsia="en-US" w:bidi="ar-SA"/>
      </w:rPr>
    </w:lvl>
    <w:lvl w:ilvl="8" w:tplc="A1722F3C">
      <w:numFmt w:val="bullet"/>
      <w:lvlText w:val="•"/>
      <w:lvlJc w:val="left"/>
      <w:pPr>
        <w:ind w:left="4056" w:hanging="361"/>
      </w:pPr>
      <w:rPr>
        <w:rFonts w:hint="default"/>
        <w:lang w:val="en-US" w:eastAsia="en-US" w:bidi="ar-SA"/>
      </w:rPr>
    </w:lvl>
  </w:abstractNum>
  <w:abstractNum w:abstractNumId="251" w15:restartNumberingAfterBreak="0">
    <w:nsid w:val="701808CA"/>
    <w:multiLevelType w:val="hybridMultilevel"/>
    <w:tmpl w:val="DE62EA98"/>
    <w:lvl w:ilvl="0" w:tplc="7E1A2A38">
      <w:numFmt w:val="bullet"/>
      <w:lvlText w:val=""/>
      <w:lvlJc w:val="left"/>
      <w:pPr>
        <w:ind w:left="520" w:hanging="360"/>
      </w:pPr>
      <w:rPr>
        <w:rFonts w:ascii="Symbol" w:eastAsia="Symbol" w:hAnsi="Symbol" w:cs="Symbol" w:hint="default"/>
        <w:b w:val="0"/>
        <w:bCs w:val="0"/>
        <w:i w:val="0"/>
        <w:iCs w:val="0"/>
        <w:spacing w:val="0"/>
        <w:w w:val="100"/>
        <w:sz w:val="22"/>
        <w:szCs w:val="22"/>
        <w:lang w:val="en-US" w:eastAsia="en-US" w:bidi="ar-SA"/>
      </w:rPr>
    </w:lvl>
    <w:lvl w:ilvl="1" w:tplc="04D26ECE">
      <w:numFmt w:val="bullet"/>
      <w:lvlText w:val="•"/>
      <w:lvlJc w:val="left"/>
      <w:pPr>
        <w:ind w:left="955" w:hanging="360"/>
      </w:pPr>
      <w:rPr>
        <w:rFonts w:hint="default"/>
        <w:lang w:val="en-US" w:eastAsia="en-US" w:bidi="ar-SA"/>
      </w:rPr>
    </w:lvl>
    <w:lvl w:ilvl="2" w:tplc="5D68E53C">
      <w:numFmt w:val="bullet"/>
      <w:lvlText w:val="•"/>
      <w:lvlJc w:val="left"/>
      <w:pPr>
        <w:ind w:left="1390" w:hanging="360"/>
      </w:pPr>
      <w:rPr>
        <w:rFonts w:hint="default"/>
        <w:lang w:val="en-US" w:eastAsia="en-US" w:bidi="ar-SA"/>
      </w:rPr>
    </w:lvl>
    <w:lvl w:ilvl="3" w:tplc="BE28A394">
      <w:numFmt w:val="bullet"/>
      <w:lvlText w:val="•"/>
      <w:lvlJc w:val="left"/>
      <w:pPr>
        <w:ind w:left="1825" w:hanging="360"/>
      </w:pPr>
      <w:rPr>
        <w:rFonts w:hint="default"/>
        <w:lang w:val="en-US" w:eastAsia="en-US" w:bidi="ar-SA"/>
      </w:rPr>
    </w:lvl>
    <w:lvl w:ilvl="4" w:tplc="0E62460C">
      <w:numFmt w:val="bullet"/>
      <w:lvlText w:val="•"/>
      <w:lvlJc w:val="left"/>
      <w:pPr>
        <w:ind w:left="2260" w:hanging="360"/>
      </w:pPr>
      <w:rPr>
        <w:rFonts w:hint="default"/>
        <w:lang w:val="en-US" w:eastAsia="en-US" w:bidi="ar-SA"/>
      </w:rPr>
    </w:lvl>
    <w:lvl w:ilvl="5" w:tplc="D040A15C">
      <w:numFmt w:val="bullet"/>
      <w:lvlText w:val="•"/>
      <w:lvlJc w:val="left"/>
      <w:pPr>
        <w:ind w:left="2696" w:hanging="360"/>
      </w:pPr>
      <w:rPr>
        <w:rFonts w:hint="default"/>
        <w:lang w:val="en-US" w:eastAsia="en-US" w:bidi="ar-SA"/>
      </w:rPr>
    </w:lvl>
    <w:lvl w:ilvl="6" w:tplc="DEAABEA2">
      <w:numFmt w:val="bullet"/>
      <w:lvlText w:val="•"/>
      <w:lvlJc w:val="left"/>
      <w:pPr>
        <w:ind w:left="3131" w:hanging="360"/>
      </w:pPr>
      <w:rPr>
        <w:rFonts w:hint="default"/>
        <w:lang w:val="en-US" w:eastAsia="en-US" w:bidi="ar-SA"/>
      </w:rPr>
    </w:lvl>
    <w:lvl w:ilvl="7" w:tplc="03A8BEC4">
      <w:numFmt w:val="bullet"/>
      <w:lvlText w:val="•"/>
      <w:lvlJc w:val="left"/>
      <w:pPr>
        <w:ind w:left="3566" w:hanging="360"/>
      </w:pPr>
      <w:rPr>
        <w:rFonts w:hint="default"/>
        <w:lang w:val="en-US" w:eastAsia="en-US" w:bidi="ar-SA"/>
      </w:rPr>
    </w:lvl>
    <w:lvl w:ilvl="8" w:tplc="E9B44FA6">
      <w:numFmt w:val="bullet"/>
      <w:lvlText w:val="•"/>
      <w:lvlJc w:val="left"/>
      <w:pPr>
        <w:ind w:left="4001" w:hanging="360"/>
      </w:pPr>
      <w:rPr>
        <w:rFonts w:hint="default"/>
        <w:lang w:val="en-US" w:eastAsia="en-US" w:bidi="ar-SA"/>
      </w:rPr>
    </w:lvl>
  </w:abstractNum>
  <w:abstractNum w:abstractNumId="252" w15:restartNumberingAfterBreak="0">
    <w:nsid w:val="7049634A"/>
    <w:multiLevelType w:val="hybridMultilevel"/>
    <w:tmpl w:val="9DBA6A54"/>
    <w:lvl w:ilvl="0" w:tplc="9B0CC2FC">
      <w:start w:val="1"/>
      <w:numFmt w:val="decimal"/>
      <w:lvlText w:val="%1)"/>
      <w:lvlJc w:val="left"/>
      <w:pPr>
        <w:ind w:left="1040" w:hanging="361"/>
      </w:pPr>
      <w:rPr>
        <w:rFonts w:hint="default"/>
        <w:spacing w:val="-1"/>
        <w:w w:val="99"/>
        <w:lang w:val="en-US" w:eastAsia="en-US" w:bidi="ar-SA"/>
      </w:rPr>
    </w:lvl>
    <w:lvl w:ilvl="1" w:tplc="B87296C2">
      <w:numFmt w:val="bullet"/>
      <w:lvlText w:val="•"/>
      <w:lvlJc w:val="left"/>
      <w:pPr>
        <w:ind w:left="2070" w:hanging="361"/>
      </w:pPr>
      <w:rPr>
        <w:rFonts w:hint="default"/>
        <w:lang w:val="en-US" w:eastAsia="en-US" w:bidi="ar-SA"/>
      </w:rPr>
    </w:lvl>
    <w:lvl w:ilvl="2" w:tplc="0C0ED2EC">
      <w:numFmt w:val="bullet"/>
      <w:lvlText w:val="•"/>
      <w:lvlJc w:val="left"/>
      <w:pPr>
        <w:ind w:left="3101" w:hanging="361"/>
      </w:pPr>
      <w:rPr>
        <w:rFonts w:hint="default"/>
        <w:lang w:val="en-US" w:eastAsia="en-US" w:bidi="ar-SA"/>
      </w:rPr>
    </w:lvl>
    <w:lvl w:ilvl="3" w:tplc="3954A950">
      <w:numFmt w:val="bullet"/>
      <w:lvlText w:val="•"/>
      <w:lvlJc w:val="left"/>
      <w:pPr>
        <w:ind w:left="4131" w:hanging="361"/>
      </w:pPr>
      <w:rPr>
        <w:rFonts w:hint="default"/>
        <w:lang w:val="en-US" w:eastAsia="en-US" w:bidi="ar-SA"/>
      </w:rPr>
    </w:lvl>
    <w:lvl w:ilvl="4" w:tplc="EBAEFAEC">
      <w:numFmt w:val="bullet"/>
      <w:lvlText w:val="•"/>
      <w:lvlJc w:val="left"/>
      <w:pPr>
        <w:ind w:left="5162" w:hanging="361"/>
      </w:pPr>
      <w:rPr>
        <w:rFonts w:hint="default"/>
        <w:lang w:val="en-US" w:eastAsia="en-US" w:bidi="ar-SA"/>
      </w:rPr>
    </w:lvl>
    <w:lvl w:ilvl="5" w:tplc="BB564C9E">
      <w:numFmt w:val="bullet"/>
      <w:lvlText w:val="•"/>
      <w:lvlJc w:val="left"/>
      <w:pPr>
        <w:ind w:left="6193" w:hanging="361"/>
      </w:pPr>
      <w:rPr>
        <w:rFonts w:hint="default"/>
        <w:lang w:val="en-US" w:eastAsia="en-US" w:bidi="ar-SA"/>
      </w:rPr>
    </w:lvl>
    <w:lvl w:ilvl="6" w:tplc="BBAE9AF6">
      <w:numFmt w:val="bullet"/>
      <w:lvlText w:val="•"/>
      <w:lvlJc w:val="left"/>
      <w:pPr>
        <w:ind w:left="7223" w:hanging="361"/>
      </w:pPr>
      <w:rPr>
        <w:rFonts w:hint="default"/>
        <w:lang w:val="en-US" w:eastAsia="en-US" w:bidi="ar-SA"/>
      </w:rPr>
    </w:lvl>
    <w:lvl w:ilvl="7" w:tplc="5FBE6700">
      <w:numFmt w:val="bullet"/>
      <w:lvlText w:val="•"/>
      <w:lvlJc w:val="left"/>
      <w:pPr>
        <w:ind w:left="8254" w:hanging="361"/>
      </w:pPr>
      <w:rPr>
        <w:rFonts w:hint="default"/>
        <w:lang w:val="en-US" w:eastAsia="en-US" w:bidi="ar-SA"/>
      </w:rPr>
    </w:lvl>
    <w:lvl w:ilvl="8" w:tplc="C18235B4">
      <w:numFmt w:val="bullet"/>
      <w:lvlText w:val="•"/>
      <w:lvlJc w:val="left"/>
      <w:pPr>
        <w:ind w:left="9285" w:hanging="361"/>
      </w:pPr>
      <w:rPr>
        <w:rFonts w:hint="default"/>
        <w:lang w:val="en-US" w:eastAsia="en-US" w:bidi="ar-SA"/>
      </w:rPr>
    </w:lvl>
  </w:abstractNum>
  <w:abstractNum w:abstractNumId="253" w15:restartNumberingAfterBreak="0">
    <w:nsid w:val="707E4F91"/>
    <w:multiLevelType w:val="hybridMultilevel"/>
    <w:tmpl w:val="6212C968"/>
    <w:lvl w:ilvl="0" w:tplc="420E793E">
      <w:numFmt w:val="bullet"/>
      <w:lvlText w:val=""/>
      <w:lvlJc w:val="left"/>
      <w:pPr>
        <w:ind w:left="505" w:hanging="360"/>
      </w:pPr>
      <w:rPr>
        <w:rFonts w:ascii="Symbol" w:eastAsia="Symbol" w:hAnsi="Symbol" w:cs="Symbol" w:hint="default"/>
        <w:b w:val="0"/>
        <w:bCs w:val="0"/>
        <w:i w:val="0"/>
        <w:iCs w:val="0"/>
        <w:spacing w:val="0"/>
        <w:w w:val="99"/>
        <w:sz w:val="20"/>
        <w:szCs w:val="20"/>
        <w:lang w:val="en-US" w:eastAsia="en-US" w:bidi="ar-SA"/>
      </w:rPr>
    </w:lvl>
    <w:lvl w:ilvl="1" w:tplc="9D0698AE">
      <w:numFmt w:val="bullet"/>
      <w:lvlText w:val="•"/>
      <w:lvlJc w:val="left"/>
      <w:pPr>
        <w:ind w:left="869" w:hanging="360"/>
      </w:pPr>
      <w:rPr>
        <w:rFonts w:hint="default"/>
        <w:lang w:val="en-US" w:eastAsia="en-US" w:bidi="ar-SA"/>
      </w:rPr>
    </w:lvl>
    <w:lvl w:ilvl="2" w:tplc="E6C25F0C">
      <w:numFmt w:val="bullet"/>
      <w:lvlText w:val="•"/>
      <w:lvlJc w:val="left"/>
      <w:pPr>
        <w:ind w:left="1238" w:hanging="360"/>
      </w:pPr>
      <w:rPr>
        <w:rFonts w:hint="default"/>
        <w:lang w:val="en-US" w:eastAsia="en-US" w:bidi="ar-SA"/>
      </w:rPr>
    </w:lvl>
    <w:lvl w:ilvl="3" w:tplc="BE822BCE">
      <w:numFmt w:val="bullet"/>
      <w:lvlText w:val="•"/>
      <w:lvlJc w:val="left"/>
      <w:pPr>
        <w:ind w:left="1607" w:hanging="360"/>
      </w:pPr>
      <w:rPr>
        <w:rFonts w:hint="default"/>
        <w:lang w:val="en-US" w:eastAsia="en-US" w:bidi="ar-SA"/>
      </w:rPr>
    </w:lvl>
    <w:lvl w:ilvl="4" w:tplc="EF60BB7E">
      <w:numFmt w:val="bullet"/>
      <w:lvlText w:val="•"/>
      <w:lvlJc w:val="left"/>
      <w:pPr>
        <w:ind w:left="1976" w:hanging="360"/>
      </w:pPr>
      <w:rPr>
        <w:rFonts w:hint="default"/>
        <w:lang w:val="en-US" w:eastAsia="en-US" w:bidi="ar-SA"/>
      </w:rPr>
    </w:lvl>
    <w:lvl w:ilvl="5" w:tplc="6310CB32">
      <w:numFmt w:val="bullet"/>
      <w:lvlText w:val="•"/>
      <w:lvlJc w:val="left"/>
      <w:pPr>
        <w:ind w:left="2345" w:hanging="360"/>
      </w:pPr>
      <w:rPr>
        <w:rFonts w:hint="default"/>
        <w:lang w:val="en-US" w:eastAsia="en-US" w:bidi="ar-SA"/>
      </w:rPr>
    </w:lvl>
    <w:lvl w:ilvl="6" w:tplc="C7CC9AAE">
      <w:numFmt w:val="bullet"/>
      <w:lvlText w:val="•"/>
      <w:lvlJc w:val="left"/>
      <w:pPr>
        <w:ind w:left="2714" w:hanging="360"/>
      </w:pPr>
      <w:rPr>
        <w:rFonts w:hint="default"/>
        <w:lang w:val="en-US" w:eastAsia="en-US" w:bidi="ar-SA"/>
      </w:rPr>
    </w:lvl>
    <w:lvl w:ilvl="7" w:tplc="B1EAE580">
      <w:numFmt w:val="bullet"/>
      <w:lvlText w:val="•"/>
      <w:lvlJc w:val="left"/>
      <w:pPr>
        <w:ind w:left="3083" w:hanging="360"/>
      </w:pPr>
      <w:rPr>
        <w:rFonts w:hint="default"/>
        <w:lang w:val="en-US" w:eastAsia="en-US" w:bidi="ar-SA"/>
      </w:rPr>
    </w:lvl>
    <w:lvl w:ilvl="8" w:tplc="049C2370">
      <w:numFmt w:val="bullet"/>
      <w:lvlText w:val="•"/>
      <w:lvlJc w:val="left"/>
      <w:pPr>
        <w:ind w:left="3452" w:hanging="360"/>
      </w:pPr>
      <w:rPr>
        <w:rFonts w:hint="default"/>
        <w:lang w:val="en-US" w:eastAsia="en-US" w:bidi="ar-SA"/>
      </w:rPr>
    </w:lvl>
  </w:abstractNum>
  <w:abstractNum w:abstractNumId="254" w15:restartNumberingAfterBreak="0">
    <w:nsid w:val="70F2476E"/>
    <w:multiLevelType w:val="hybridMultilevel"/>
    <w:tmpl w:val="27FE82CE"/>
    <w:lvl w:ilvl="0" w:tplc="B928C210">
      <w:numFmt w:val="bullet"/>
      <w:lvlText w:val=""/>
      <w:lvlJc w:val="left"/>
      <w:pPr>
        <w:ind w:left="520" w:hanging="360"/>
      </w:pPr>
      <w:rPr>
        <w:rFonts w:ascii="Symbol" w:eastAsia="Symbol" w:hAnsi="Symbol" w:cs="Symbol" w:hint="default"/>
        <w:b w:val="0"/>
        <w:bCs w:val="0"/>
        <w:i w:val="0"/>
        <w:iCs w:val="0"/>
        <w:spacing w:val="0"/>
        <w:w w:val="100"/>
        <w:sz w:val="22"/>
        <w:szCs w:val="22"/>
        <w:lang w:val="en-US" w:eastAsia="en-US" w:bidi="ar-SA"/>
      </w:rPr>
    </w:lvl>
    <w:lvl w:ilvl="1" w:tplc="9B7C88C6">
      <w:numFmt w:val="bullet"/>
      <w:lvlText w:val="•"/>
      <w:lvlJc w:val="left"/>
      <w:pPr>
        <w:ind w:left="955" w:hanging="360"/>
      </w:pPr>
      <w:rPr>
        <w:rFonts w:hint="default"/>
        <w:lang w:val="en-US" w:eastAsia="en-US" w:bidi="ar-SA"/>
      </w:rPr>
    </w:lvl>
    <w:lvl w:ilvl="2" w:tplc="AC6668F4">
      <w:numFmt w:val="bullet"/>
      <w:lvlText w:val="•"/>
      <w:lvlJc w:val="left"/>
      <w:pPr>
        <w:ind w:left="1390" w:hanging="360"/>
      </w:pPr>
      <w:rPr>
        <w:rFonts w:hint="default"/>
        <w:lang w:val="en-US" w:eastAsia="en-US" w:bidi="ar-SA"/>
      </w:rPr>
    </w:lvl>
    <w:lvl w:ilvl="3" w:tplc="F90C0DB0">
      <w:numFmt w:val="bullet"/>
      <w:lvlText w:val="•"/>
      <w:lvlJc w:val="left"/>
      <w:pPr>
        <w:ind w:left="1825" w:hanging="360"/>
      </w:pPr>
      <w:rPr>
        <w:rFonts w:hint="default"/>
        <w:lang w:val="en-US" w:eastAsia="en-US" w:bidi="ar-SA"/>
      </w:rPr>
    </w:lvl>
    <w:lvl w:ilvl="4" w:tplc="7E3AFAE0">
      <w:numFmt w:val="bullet"/>
      <w:lvlText w:val="•"/>
      <w:lvlJc w:val="left"/>
      <w:pPr>
        <w:ind w:left="2260" w:hanging="360"/>
      </w:pPr>
      <w:rPr>
        <w:rFonts w:hint="default"/>
        <w:lang w:val="en-US" w:eastAsia="en-US" w:bidi="ar-SA"/>
      </w:rPr>
    </w:lvl>
    <w:lvl w:ilvl="5" w:tplc="01488F5E">
      <w:numFmt w:val="bullet"/>
      <w:lvlText w:val="•"/>
      <w:lvlJc w:val="left"/>
      <w:pPr>
        <w:ind w:left="2696" w:hanging="360"/>
      </w:pPr>
      <w:rPr>
        <w:rFonts w:hint="default"/>
        <w:lang w:val="en-US" w:eastAsia="en-US" w:bidi="ar-SA"/>
      </w:rPr>
    </w:lvl>
    <w:lvl w:ilvl="6" w:tplc="AD6A593A">
      <w:numFmt w:val="bullet"/>
      <w:lvlText w:val="•"/>
      <w:lvlJc w:val="left"/>
      <w:pPr>
        <w:ind w:left="3131" w:hanging="360"/>
      </w:pPr>
      <w:rPr>
        <w:rFonts w:hint="default"/>
        <w:lang w:val="en-US" w:eastAsia="en-US" w:bidi="ar-SA"/>
      </w:rPr>
    </w:lvl>
    <w:lvl w:ilvl="7" w:tplc="5E0EDCBA">
      <w:numFmt w:val="bullet"/>
      <w:lvlText w:val="•"/>
      <w:lvlJc w:val="left"/>
      <w:pPr>
        <w:ind w:left="3566" w:hanging="360"/>
      </w:pPr>
      <w:rPr>
        <w:rFonts w:hint="default"/>
        <w:lang w:val="en-US" w:eastAsia="en-US" w:bidi="ar-SA"/>
      </w:rPr>
    </w:lvl>
    <w:lvl w:ilvl="8" w:tplc="594660D8">
      <w:numFmt w:val="bullet"/>
      <w:lvlText w:val="•"/>
      <w:lvlJc w:val="left"/>
      <w:pPr>
        <w:ind w:left="4001" w:hanging="360"/>
      </w:pPr>
      <w:rPr>
        <w:rFonts w:hint="default"/>
        <w:lang w:val="en-US" w:eastAsia="en-US" w:bidi="ar-SA"/>
      </w:rPr>
    </w:lvl>
  </w:abstractNum>
  <w:abstractNum w:abstractNumId="255" w15:restartNumberingAfterBreak="0">
    <w:nsid w:val="7180146F"/>
    <w:multiLevelType w:val="hybridMultilevel"/>
    <w:tmpl w:val="4A96B1A2"/>
    <w:lvl w:ilvl="0" w:tplc="0E0C57E0">
      <w:numFmt w:val="bullet"/>
      <w:lvlText w:val="•"/>
      <w:lvlJc w:val="left"/>
      <w:pPr>
        <w:ind w:left="505" w:hanging="360"/>
      </w:pPr>
      <w:rPr>
        <w:rFonts w:ascii="Arial" w:eastAsia="Arial" w:hAnsi="Arial" w:cs="Arial" w:hint="default"/>
        <w:b w:val="0"/>
        <w:bCs w:val="0"/>
        <w:i w:val="0"/>
        <w:iCs w:val="0"/>
        <w:spacing w:val="0"/>
        <w:w w:val="100"/>
        <w:sz w:val="22"/>
        <w:szCs w:val="22"/>
        <w:lang w:val="en-US" w:eastAsia="en-US" w:bidi="ar-SA"/>
      </w:rPr>
    </w:lvl>
    <w:lvl w:ilvl="1" w:tplc="9530F73C">
      <w:numFmt w:val="bullet"/>
      <w:lvlText w:val="•"/>
      <w:lvlJc w:val="left"/>
      <w:pPr>
        <w:ind w:left="853" w:hanging="360"/>
      </w:pPr>
      <w:rPr>
        <w:rFonts w:hint="default"/>
        <w:lang w:val="en-US" w:eastAsia="en-US" w:bidi="ar-SA"/>
      </w:rPr>
    </w:lvl>
    <w:lvl w:ilvl="2" w:tplc="7052657E">
      <w:numFmt w:val="bullet"/>
      <w:lvlText w:val="•"/>
      <w:lvlJc w:val="left"/>
      <w:pPr>
        <w:ind w:left="1206" w:hanging="360"/>
      </w:pPr>
      <w:rPr>
        <w:rFonts w:hint="default"/>
        <w:lang w:val="en-US" w:eastAsia="en-US" w:bidi="ar-SA"/>
      </w:rPr>
    </w:lvl>
    <w:lvl w:ilvl="3" w:tplc="2E0E2E12">
      <w:numFmt w:val="bullet"/>
      <w:lvlText w:val="•"/>
      <w:lvlJc w:val="left"/>
      <w:pPr>
        <w:ind w:left="1559" w:hanging="360"/>
      </w:pPr>
      <w:rPr>
        <w:rFonts w:hint="default"/>
        <w:lang w:val="en-US" w:eastAsia="en-US" w:bidi="ar-SA"/>
      </w:rPr>
    </w:lvl>
    <w:lvl w:ilvl="4" w:tplc="AE3240E8">
      <w:numFmt w:val="bullet"/>
      <w:lvlText w:val="•"/>
      <w:lvlJc w:val="left"/>
      <w:pPr>
        <w:ind w:left="1912" w:hanging="360"/>
      </w:pPr>
      <w:rPr>
        <w:rFonts w:hint="default"/>
        <w:lang w:val="en-US" w:eastAsia="en-US" w:bidi="ar-SA"/>
      </w:rPr>
    </w:lvl>
    <w:lvl w:ilvl="5" w:tplc="7A381D72">
      <w:numFmt w:val="bullet"/>
      <w:lvlText w:val="•"/>
      <w:lvlJc w:val="left"/>
      <w:pPr>
        <w:ind w:left="2265" w:hanging="360"/>
      </w:pPr>
      <w:rPr>
        <w:rFonts w:hint="default"/>
        <w:lang w:val="en-US" w:eastAsia="en-US" w:bidi="ar-SA"/>
      </w:rPr>
    </w:lvl>
    <w:lvl w:ilvl="6" w:tplc="103050B0">
      <w:numFmt w:val="bullet"/>
      <w:lvlText w:val="•"/>
      <w:lvlJc w:val="left"/>
      <w:pPr>
        <w:ind w:left="2618" w:hanging="360"/>
      </w:pPr>
      <w:rPr>
        <w:rFonts w:hint="default"/>
        <w:lang w:val="en-US" w:eastAsia="en-US" w:bidi="ar-SA"/>
      </w:rPr>
    </w:lvl>
    <w:lvl w:ilvl="7" w:tplc="F446ADC0">
      <w:numFmt w:val="bullet"/>
      <w:lvlText w:val="•"/>
      <w:lvlJc w:val="left"/>
      <w:pPr>
        <w:ind w:left="2971" w:hanging="360"/>
      </w:pPr>
      <w:rPr>
        <w:rFonts w:hint="default"/>
        <w:lang w:val="en-US" w:eastAsia="en-US" w:bidi="ar-SA"/>
      </w:rPr>
    </w:lvl>
    <w:lvl w:ilvl="8" w:tplc="42A414EC">
      <w:numFmt w:val="bullet"/>
      <w:lvlText w:val="•"/>
      <w:lvlJc w:val="left"/>
      <w:pPr>
        <w:ind w:left="3324" w:hanging="360"/>
      </w:pPr>
      <w:rPr>
        <w:rFonts w:hint="default"/>
        <w:lang w:val="en-US" w:eastAsia="en-US" w:bidi="ar-SA"/>
      </w:rPr>
    </w:lvl>
  </w:abstractNum>
  <w:abstractNum w:abstractNumId="256" w15:restartNumberingAfterBreak="0">
    <w:nsid w:val="725A3523"/>
    <w:multiLevelType w:val="hybridMultilevel"/>
    <w:tmpl w:val="8C204E8E"/>
    <w:lvl w:ilvl="0" w:tplc="04FCAB5C">
      <w:numFmt w:val="bullet"/>
      <w:lvlText w:val=""/>
      <w:lvlJc w:val="left"/>
      <w:pPr>
        <w:ind w:left="506" w:hanging="361"/>
      </w:pPr>
      <w:rPr>
        <w:rFonts w:ascii="Symbol" w:eastAsia="Symbol" w:hAnsi="Symbol" w:cs="Symbol" w:hint="default"/>
        <w:b w:val="0"/>
        <w:bCs w:val="0"/>
        <w:i w:val="0"/>
        <w:iCs w:val="0"/>
        <w:spacing w:val="0"/>
        <w:w w:val="99"/>
        <w:sz w:val="20"/>
        <w:szCs w:val="20"/>
        <w:lang w:val="en-US" w:eastAsia="en-US" w:bidi="ar-SA"/>
      </w:rPr>
    </w:lvl>
    <w:lvl w:ilvl="1" w:tplc="8D4E87AC">
      <w:numFmt w:val="bullet"/>
      <w:lvlText w:val="•"/>
      <w:lvlJc w:val="left"/>
      <w:pPr>
        <w:ind w:left="910" w:hanging="361"/>
      </w:pPr>
      <w:rPr>
        <w:rFonts w:hint="default"/>
        <w:lang w:val="en-US" w:eastAsia="en-US" w:bidi="ar-SA"/>
      </w:rPr>
    </w:lvl>
    <w:lvl w:ilvl="2" w:tplc="40B0F0CA">
      <w:numFmt w:val="bullet"/>
      <w:lvlText w:val="•"/>
      <w:lvlJc w:val="left"/>
      <w:pPr>
        <w:ind w:left="1320" w:hanging="361"/>
      </w:pPr>
      <w:rPr>
        <w:rFonts w:hint="default"/>
        <w:lang w:val="en-US" w:eastAsia="en-US" w:bidi="ar-SA"/>
      </w:rPr>
    </w:lvl>
    <w:lvl w:ilvl="3" w:tplc="252C90F8">
      <w:numFmt w:val="bullet"/>
      <w:lvlText w:val="•"/>
      <w:lvlJc w:val="left"/>
      <w:pPr>
        <w:ind w:left="1730" w:hanging="361"/>
      </w:pPr>
      <w:rPr>
        <w:rFonts w:hint="default"/>
        <w:lang w:val="en-US" w:eastAsia="en-US" w:bidi="ar-SA"/>
      </w:rPr>
    </w:lvl>
    <w:lvl w:ilvl="4" w:tplc="136A3726">
      <w:numFmt w:val="bullet"/>
      <w:lvlText w:val="•"/>
      <w:lvlJc w:val="left"/>
      <w:pPr>
        <w:ind w:left="2140" w:hanging="361"/>
      </w:pPr>
      <w:rPr>
        <w:rFonts w:hint="default"/>
        <w:lang w:val="en-US" w:eastAsia="en-US" w:bidi="ar-SA"/>
      </w:rPr>
    </w:lvl>
    <w:lvl w:ilvl="5" w:tplc="FD983F72">
      <w:numFmt w:val="bullet"/>
      <w:lvlText w:val="•"/>
      <w:lvlJc w:val="left"/>
      <w:pPr>
        <w:ind w:left="2550" w:hanging="361"/>
      </w:pPr>
      <w:rPr>
        <w:rFonts w:hint="default"/>
        <w:lang w:val="en-US" w:eastAsia="en-US" w:bidi="ar-SA"/>
      </w:rPr>
    </w:lvl>
    <w:lvl w:ilvl="6" w:tplc="53902160">
      <w:numFmt w:val="bullet"/>
      <w:lvlText w:val="•"/>
      <w:lvlJc w:val="left"/>
      <w:pPr>
        <w:ind w:left="2960" w:hanging="361"/>
      </w:pPr>
      <w:rPr>
        <w:rFonts w:hint="default"/>
        <w:lang w:val="en-US" w:eastAsia="en-US" w:bidi="ar-SA"/>
      </w:rPr>
    </w:lvl>
    <w:lvl w:ilvl="7" w:tplc="B1E8A54C">
      <w:numFmt w:val="bullet"/>
      <w:lvlText w:val="•"/>
      <w:lvlJc w:val="left"/>
      <w:pPr>
        <w:ind w:left="3370" w:hanging="361"/>
      </w:pPr>
      <w:rPr>
        <w:rFonts w:hint="default"/>
        <w:lang w:val="en-US" w:eastAsia="en-US" w:bidi="ar-SA"/>
      </w:rPr>
    </w:lvl>
    <w:lvl w:ilvl="8" w:tplc="EFBC8412">
      <w:numFmt w:val="bullet"/>
      <w:lvlText w:val="•"/>
      <w:lvlJc w:val="left"/>
      <w:pPr>
        <w:ind w:left="3780" w:hanging="361"/>
      </w:pPr>
      <w:rPr>
        <w:rFonts w:hint="default"/>
        <w:lang w:val="en-US" w:eastAsia="en-US" w:bidi="ar-SA"/>
      </w:rPr>
    </w:lvl>
  </w:abstractNum>
  <w:abstractNum w:abstractNumId="257" w15:restartNumberingAfterBreak="0">
    <w:nsid w:val="7346031B"/>
    <w:multiLevelType w:val="hybridMultilevel"/>
    <w:tmpl w:val="89D4ED9E"/>
    <w:lvl w:ilvl="0" w:tplc="44BEB048">
      <w:start w:val="1"/>
      <w:numFmt w:val="decimal"/>
      <w:lvlText w:val="%1)"/>
      <w:lvlJc w:val="left"/>
      <w:pPr>
        <w:ind w:left="522" w:hanging="361"/>
      </w:pPr>
      <w:rPr>
        <w:rFonts w:ascii="Comic Sans MS" w:eastAsia="Comic Sans MS" w:hAnsi="Comic Sans MS" w:cs="Comic Sans MS" w:hint="default"/>
        <w:b w:val="0"/>
        <w:bCs w:val="0"/>
        <w:i w:val="0"/>
        <w:iCs w:val="0"/>
        <w:spacing w:val="-1"/>
        <w:w w:val="99"/>
        <w:sz w:val="20"/>
        <w:szCs w:val="20"/>
        <w:lang w:val="en-US" w:eastAsia="en-US" w:bidi="ar-SA"/>
      </w:rPr>
    </w:lvl>
    <w:lvl w:ilvl="1" w:tplc="614AE176">
      <w:numFmt w:val="bullet"/>
      <w:lvlText w:val="•"/>
      <w:lvlJc w:val="left"/>
      <w:pPr>
        <w:ind w:left="1507" w:hanging="361"/>
      </w:pPr>
      <w:rPr>
        <w:rFonts w:hint="default"/>
        <w:lang w:val="en-US" w:eastAsia="en-US" w:bidi="ar-SA"/>
      </w:rPr>
    </w:lvl>
    <w:lvl w:ilvl="2" w:tplc="1A64D8EC">
      <w:numFmt w:val="bullet"/>
      <w:lvlText w:val="•"/>
      <w:lvlJc w:val="left"/>
      <w:pPr>
        <w:ind w:left="2495" w:hanging="361"/>
      </w:pPr>
      <w:rPr>
        <w:rFonts w:hint="default"/>
        <w:lang w:val="en-US" w:eastAsia="en-US" w:bidi="ar-SA"/>
      </w:rPr>
    </w:lvl>
    <w:lvl w:ilvl="3" w:tplc="70BA093C">
      <w:numFmt w:val="bullet"/>
      <w:lvlText w:val="•"/>
      <w:lvlJc w:val="left"/>
      <w:pPr>
        <w:ind w:left="3483" w:hanging="361"/>
      </w:pPr>
      <w:rPr>
        <w:rFonts w:hint="default"/>
        <w:lang w:val="en-US" w:eastAsia="en-US" w:bidi="ar-SA"/>
      </w:rPr>
    </w:lvl>
    <w:lvl w:ilvl="4" w:tplc="AFC0D95E">
      <w:numFmt w:val="bullet"/>
      <w:lvlText w:val="•"/>
      <w:lvlJc w:val="left"/>
      <w:pPr>
        <w:ind w:left="4471" w:hanging="361"/>
      </w:pPr>
      <w:rPr>
        <w:rFonts w:hint="default"/>
        <w:lang w:val="en-US" w:eastAsia="en-US" w:bidi="ar-SA"/>
      </w:rPr>
    </w:lvl>
    <w:lvl w:ilvl="5" w:tplc="88B0708A">
      <w:numFmt w:val="bullet"/>
      <w:lvlText w:val="•"/>
      <w:lvlJc w:val="left"/>
      <w:pPr>
        <w:ind w:left="5459" w:hanging="361"/>
      </w:pPr>
      <w:rPr>
        <w:rFonts w:hint="default"/>
        <w:lang w:val="en-US" w:eastAsia="en-US" w:bidi="ar-SA"/>
      </w:rPr>
    </w:lvl>
    <w:lvl w:ilvl="6" w:tplc="F2E6216E">
      <w:numFmt w:val="bullet"/>
      <w:lvlText w:val="•"/>
      <w:lvlJc w:val="left"/>
      <w:pPr>
        <w:ind w:left="6447" w:hanging="361"/>
      </w:pPr>
      <w:rPr>
        <w:rFonts w:hint="default"/>
        <w:lang w:val="en-US" w:eastAsia="en-US" w:bidi="ar-SA"/>
      </w:rPr>
    </w:lvl>
    <w:lvl w:ilvl="7" w:tplc="E8D85A10">
      <w:numFmt w:val="bullet"/>
      <w:lvlText w:val="•"/>
      <w:lvlJc w:val="left"/>
      <w:pPr>
        <w:ind w:left="7435" w:hanging="361"/>
      </w:pPr>
      <w:rPr>
        <w:rFonts w:hint="default"/>
        <w:lang w:val="en-US" w:eastAsia="en-US" w:bidi="ar-SA"/>
      </w:rPr>
    </w:lvl>
    <w:lvl w:ilvl="8" w:tplc="A0A459FE">
      <w:numFmt w:val="bullet"/>
      <w:lvlText w:val="•"/>
      <w:lvlJc w:val="left"/>
      <w:pPr>
        <w:ind w:left="8423" w:hanging="361"/>
      </w:pPr>
      <w:rPr>
        <w:rFonts w:hint="default"/>
        <w:lang w:val="en-US" w:eastAsia="en-US" w:bidi="ar-SA"/>
      </w:rPr>
    </w:lvl>
  </w:abstractNum>
  <w:abstractNum w:abstractNumId="258" w15:restartNumberingAfterBreak="0">
    <w:nsid w:val="734B5D95"/>
    <w:multiLevelType w:val="hybridMultilevel"/>
    <w:tmpl w:val="D140456C"/>
    <w:lvl w:ilvl="0" w:tplc="D1A8AF52">
      <w:start w:val="1"/>
      <w:numFmt w:val="decimal"/>
      <w:lvlText w:val="%1)"/>
      <w:lvlJc w:val="left"/>
      <w:pPr>
        <w:ind w:left="514" w:hanging="361"/>
      </w:pPr>
      <w:rPr>
        <w:rFonts w:ascii="Comic Sans MS" w:eastAsia="Comic Sans MS" w:hAnsi="Comic Sans MS" w:cs="Comic Sans MS" w:hint="default"/>
        <w:b w:val="0"/>
        <w:bCs w:val="0"/>
        <w:i w:val="0"/>
        <w:iCs w:val="0"/>
        <w:spacing w:val="-1"/>
        <w:w w:val="100"/>
        <w:sz w:val="22"/>
        <w:szCs w:val="22"/>
        <w:lang w:val="en-US" w:eastAsia="en-US" w:bidi="ar-SA"/>
      </w:rPr>
    </w:lvl>
    <w:lvl w:ilvl="1" w:tplc="8ABCE56E">
      <w:numFmt w:val="bullet"/>
      <w:lvlText w:val="•"/>
      <w:lvlJc w:val="left"/>
      <w:pPr>
        <w:ind w:left="1514" w:hanging="361"/>
      </w:pPr>
      <w:rPr>
        <w:rFonts w:hint="default"/>
        <w:lang w:val="en-US" w:eastAsia="en-US" w:bidi="ar-SA"/>
      </w:rPr>
    </w:lvl>
    <w:lvl w:ilvl="2" w:tplc="628E3EA8">
      <w:numFmt w:val="bullet"/>
      <w:lvlText w:val="•"/>
      <w:lvlJc w:val="left"/>
      <w:pPr>
        <w:ind w:left="2508" w:hanging="361"/>
      </w:pPr>
      <w:rPr>
        <w:rFonts w:hint="default"/>
        <w:lang w:val="en-US" w:eastAsia="en-US" w:bidi="ar-SA"/>
      </w:rPr>
    </w:lvl>
    <w:lvl w:ilvl="3" w:tplc="3376B304">
      <w:numFmt w:val="bullet"/>
      <w:lvlText w:val="•"/>
      <w:lvlJc w:val="left"/>
      <w:pPr>
        <w:ind w:left="3502" w:hanging="361"/>
      </w:pPr>
      <w:rPr>
        <w:rFonts w:hint="default"/>
        <w:lang w:val="en-US" w:eastAsia="en-US" w:bidi="ar-SA"/>
      </w:rPr>
    </w:lvl>
    <w:lvl w:ilvl="4" w:tplc="11A4FCFC">
      <w:numFmt w:val="bullet"/>
      <w:lvlText w:val="•"/>
      <w:lvlJc w:val="left"/>
      <w:pPr>
        <w:ind w:left="4496" w:hanging="361"/>
      </w:pPr>
      <w:rPr>
        <w:rFonts w:hint="default"/>
        <w:lang w:val="en-US" w:eastAsia="en-US" w:bidi="ar-SA"/>
      </w:rPr>
    </w:lvl>
    <w:lvl w:ilvl="5" w:tplc="F08A6716">
      <w:numFmt w:val="bullet"/>
      <w:lvlText w:val="•"/>
      <w:lvlJc w:val="left"/>
      <w:pPr>
        <w:ind w:left="5490" w:hanging="361"/>
      </w:pPr>
      <w:rPr>
        <w:rFonts w:hint="default"/>
        <w:lang w:val="en-US" w:eastAsia="en-US" w:bidi="ar-SA"/>
      </w:rPr>
    </w:lvl>
    <w:lvl w:ilvl="6" w:tplc="3E1C4372">
      <w:numFmt w:val="bullet"/>
      <w:lvlText w:val="•"/>
      <w:lvlJc w:val="left"/>
      <w:pPr>
        <w:ind w:left="6484" w:hanging="361"/>
      </w:pPr>
      <w:rPr>
        <w:rFonts w:hint="default"/>
        <w:lang w:val="en-US" w:eastAsia="en-US" w:bidi="ar-SA"/>
      </w:rPr>
    </w:lvl>
    <w:lvl w:ilvl="7" w:tplc="F8D81F40">
      <w:numFmt w:val="bullet"/>
      <w:lvlText w:val="•"/>
      <w:lvlJc w:val="left"/>
      <w:pPr>
        <w:ind w:left="7478" w:hanging="361"/>
      </w:pPr>
      <w:rPr>
        <w:rFonts w:hint="default"/>
        <w:lang w:val="en-US" w:eastAsia="en-US" w:bidi="ar-SA"/>
      </w:rPr>
    </w:lvl>
    <w:lvl w:ilvl="8" w:tplc="3960A87A">
      <w:numFmt w:val="bullet"/>
      <w:lvlText w:val="•"/>
      <w:lvlJc w:val="left"/>
      <w:pPr>
        <w:ind w:left="8472" w:hanging="361"/>
      </w:pPr>
      <w:rPr>
        <w:rFonts w:hint="default"/>
        <w:lang w:val="en-US" w:eastAsia="en-US" w:bidi="ar-SA"/>
      </w:rPr>
    </w:lvl>
  </w:abstractNum>
  <w:abstractNum w:abstractNumId="259" w15:restartNumberingAfterBreak="0">
    <w:nsid w:val="73530767"/>
    <w:multiLevelType w:val="hybridMultilevel"/>
    <w:tmpl w:val="6C5C835C"/>
    <w:lvl w:ilvl="0" w:tplc="0A86F48E">
      <w:numFmt w:val="bullet"/>
      <w:lvlText w:val=""/>
      <w:lvlJc w:val="left"/>
      <w:pPr>
        <w:ind w:left="467" w:hanging="360"/>
      </w:pPr>
      <w:rPr>
        <w:rFonts w:ascii="Symbol" w:eastAsia="Symbol" w:hAnsi="Symbol" w:cs="Symbol" w:hint="default"/>
        <w:b w:val="0"/>
        <w:bCs w:val="0"/>
        <w:i w:val="0"/>
        <w:iCs w:val="0"/>
        <w:spacing w:val="0"/>
        <w:w w:val="99"/>
        <w:sz w:val="20"/>
        <w:szCs w:val="20"/>
        <w:lang w:val="en-US" w:eastAsia="en-US" w:bidi="ar-SA"/>
      </w:rPr>
    </w:lvl>
    <w:lvl w:ilvl="1" w:tplc="9D287E74">
      <w:numFmt w:val="bullet"/>
      <w:lvlText w:val="•"/>
      <w:lvlJc w:val="left"/>
      <w:pPr>
        <w:ind w:left="696" w:hanging="360"/>
      </w:pPr>
      <w:rPr>
        <w:rFonts w:hint="default"/>
        <w:lang w:val="en-US" w:eastAsia="en-US" w:bidi="ar-SA"/>
      </w:rPr>
    </w:lvl>
    <w:lvl w:ilvl="2" w:tplc="ACDE577C">
      <w:numFmt w:val="bullet"/>
      <w:lvlText w:val="•"/>
      <w:lvlJc w:val="left"/>
      <w:pPr>
        <w:ind w:left="933" w:hanging="360"/>
      </w:pPr>
      <w:rPr>
        <w:rFonts w:hint="default"/>
        <w:lang w:val="en-US" w:eastAsia="en-US" w:bidi="ar-SA"/>
      </w:rPr>
    </w:lvl>
    <w:lvl w:ilvl="3" w:tplc="979E0960">
      <w:numFmt w:val="bullet"/>
      <w:lvlText w:val="•"/>
      <w:lvlJc w:val="left"/>
      <w:pPr>
        <w:ind w:left="1169" w:hanging="360"/>
      </w:pPr>
      <w:rPr>
        <w:rFonts w:hint="default"/>
        <w:lang w:val="en-US" w:eastAsia="en-US" w:bidi="ar-SA"/>
      </w:rPr>
    </w:lvl>
    <w:lvl w:ilvl="4" w:tplc="F512688A">
      <w:numFmt w:val="bullet"/>
      <w:lvlText w:val="•"/>
      <w:lvlJc w:val="left"/>
      <w:pPr>
        <w:ind w:left="1406" w:hanging="360"/>
      </w:pPr>
      <w:rPr>
        <w:rFonts w:hint="default"/>
        <w:lang w:val="en-US" w:eastAsia="en-US" w:bidi="ar-SA"/>
      </w:rPr>
    </w:lvl>
    <w:lvl w:ilvl="5" w:tplc="ECC009EE">
      <w:numFmt w:val="bullet"/>
      <w:lvlText w:val="•"/>
      <w:lvlJc w:val="left"/>
      <w:pPr>
        <w:ind w:left="1642" w:hanging="360"/>
      </w:pPr>
      <w:rPr>
        <w:rFonts w:hint="default"/>
        <w:lang w:val="en-US" w:eastAsia="en-US" w:bidi="ar-SA"/>
      </w:rPr>
    </w:lvl>
    <w:lvl w:ilvl="6" w:tplc="3886B64C">
      <w:numFmt w:val="bullet"/>
      <w:lvlText w:val="•"/>
      <w:lvlJc w:val="left"/>
      <w:pPr>
        <w:ind w:left="1879" w:hanging="360"/>
      </w:pPr>
      <w:rPr>
        <w:rFonts w:hint="default"/>
        <w:lang w:val="en-US" w:eastAsia="en-US" w:bidi="ar-SA"/>
      </w:rPr>
    </w:lvl>
    <w:lvl w:ilvl="7" w:tplc="38D6B69C">
      <w:numFmt w:val="bullet"/>
      <w:lvlText w:val="•"/>
      <w:lvlJc w:val="left"/>
      <w:pPr>
        <w:ind w:left="2115" w:hanging="360"/>
      </w:pPr>
      <w:rPr>
        <w:rFonts w:hint="default"/>
        <w:lang w:val="en-US" w:eastAsia="en-US" w:bidi="ar-SA"/>
      </w:rPr>
    </w:lvl>
    <w:lvl w:ilvl="8" w:tplc="092C1612">
      <w:numFmt w:val="bullet"/>
      <w:lvlText w:val="•"/>
      <w:lvlJc w:val="left"/>
      <w:pPr>
        <w:ind w:left="2352" w:hanging="360"/>
      </w:pPr>
      <w:rPr>
        <w:rFonts w:hint="default"/>
        <w:lang w:val="en-US" w:eastAsia="en-US" w:bidi="ar-SA"/>
      </w:rPr>
    </w:lvl>
  </w:abstractNum>
  <w:abstractNum w:abstractNumId="260" w15:restartNumberingAfterBreak="0">
    <w:nsid w:val="74E24607"/>
    <w:multiLevelType w:val="hybridMultilevel"/>
    <w:tmpl w:val="95929A4E"/>
    <w:lvl w:ilvl="0" w:tplc="4D88B4C2">
      <w:start w:val="1"/>
      <w:numFmt w:val="decimal"/>
      <w:lvlText w:val="%1)"/>
      <w:lvlJc w:val="left"/>
      <w:pPr>
        <w:ind w:left="522" w:hanging="361"/>
      </w:pPr>
      <w:rPr>
        <w:rFonts w:ascii="Comic Sans MS" w:eastAsia="Comic Sans MS" w:hAnsi="Comic Sans MS" w:cs="Comic Sans MS" w:hint="default"/>
        <w:b w:val="0"/>
        <w:bCs w:val="0"/>
        <w:i w:val="0"/>
        <w:iCs w:val="0"/>
        <w:spacing w:val="-1"/>
        <w:w w:val="99"/>
        <w:sz w:val="20"/>
        <w:szCs w:val="20"/>
        <w:lang w:val="en-US" w:eastAsia="en-US" w:bidi="ar-SA"/>
      </w:rPr>
    </w:lvl>
    <w:lvl w:ilvl="1" w:tplc="1294F39E">
      <w:numFmt w:val="bullet"/>
      <w:lvlText w:val="•"/>
      <w:lvlJc w:val="left"/>
      <w:pPr>
        <w:ind w:left="1507" w:hanging="361"/>
      </w:pPr>
      <w:rPr>
        <w:rFonts w:hint="default"/>
        <w:lang w:val="en-US" w:eastAsia="en-US" w:bidi="ar-SA"/>
      </w:rPr>
    </w:lvl>
    <w:lvl w:ilvl="2" w:tplc="95068AAE">
      <w:numFmt w:val="bullet"/>
      <w:lvlText w:val="•"/>
      <w:lvlJc w:val="left"/>
      <w:pPr>
        <w:ind w:left="2495" w:hanging="361"/>
      </w:pPr>
      <w:rPr>
        <w:rFonts w:hint="default"/>
        <w:lang w:val="en-US" w:eastAsia="en-US" w:bidi="ar-SA"/>
      </w:rPr>
    </w:lvl>
    <w:lvl w:ilvl="3" w:tplc="C584D3F2">
      <w:numFmt w:val="bullet"/>
      <w:lvlText w:val="•"/>
      <w:lvlJc w:val="left"/>
      <w:pPr>
        <w:ind w:left="3483" w:hanging="361"/>
      </w:pPr>
      <w:rPr>
        <w:rFonts w:hint="default"/>
        <w:lang w:val="en-US" w:eastAsia="en-US" w:bidi="ar-SA"/>
      </w:rPr>
    </w:lvl>
    <w:lvl w:ilvl="4" w:tplc="751A0788">
      <w:numFmt w:val="bullet"/>
      <w:lvlText w:val="•"/>
      <w:lvlJc w:val="left"/>
      <w:pPr>
        <w:ind w:left="4471" w:hanging="361"/>
      </w:pPr>
      <w:rPr>
        <w:rFonts w:hint="default"/>
        <w:lang w:val="en-US" w:eastAsia="en-US" w:bidi="ar-SA"/>
      </w:rPr>
    </w:lvl>
    <w:lvl w:ilvl="5" w:tplc="448AB094">
      <w:numFmt w:val="bullet"/>
      <w:lvlText w:val="•"/>
      <w:lvlJc w:val="left"/>
      <w:pPr>
        <w:ind w:left="5459" w:hanging="361"/>
      </w:pPr>
      <w:rPr>
        <w:rFonts w:hint="default"/>
        <w:lang w:val="en-US" w:eastAsia="en-US" w:bidi="ar-SA"/>
      </w:rPr>
    </w:lvl>
    <w:lvl w:ilvl="6" w:tplc="C74AD680">
      <w:numFmt w:val="bullet"/>
      <w:lvlText w:val="•"/>
      <w:lvlJc w:val="left"/>
      <w:pPr>
        <w:ind w:left="6447" w:hanging="361"/>
      </w:pPr>
      <w:rPr>
        <w:rFonts w:hint="default"/>
        <w:lang w:val="en-US" w:eastAsia="en-US" w:bidi="ar-SA"/>
      </w:rPr>
    </w:lvl>
    <w:lvl w:ilvl="7" w:tplc="6D8644AA">
      <w:numFmt w:val="bullet"/>
      <w:lvlText w:val="•"/>
      <w:lvlJc w:val="left"/>
      <w:pPr>
        <w:ind w:left="7435" w:hanging="361"/>
      </w:pPr>
      <w:rPr>
        <w:rFonts w:hint="default"/>
        <w:lang w:val="en-US" w:eastAsia="en-US" w:bidi="ar-SA"/>
      </w:rPr>
    </w:lvl>
    <w:lvl w:ilvl="8" w:tplc="8B3C0BD2">
      <w:numFmt w:val="bullet"/>
      <w:lvlText w:val="•"/>
      <w:lvlJc w:val="left"/>
      <w:pPr>
        <w:ind w:left="8423" w:hanging="361"/>
      </w:pPr>
      <w:rPr>
        <w:rFonts w:hint="default"/>
        <w:lang w:val="en-US" w:eastAsia="en-US" w:bidi="ar-SA"/>
      </w:rPr>
    </w:lvl>
  </w:abstractNum>
  <w:abstractNum w:abstractNumId="261" w15:restartNumberingAfterBreak="0">
    <w:nsid w:val="752C5D7F"/>
    <w:multiLevelType w:val="hybridMultilevel"/>
    <w:tmpl w:val="519A10F0"/>
    <w:lvl w:ilvl="0" w:tplc="3C4CB3D4">
      <w:numFmt w:val="bullet"/>
      <w:lvlText w:val=""/>
      <w:lvlJc w:val="left"/>
      <w:pPr>
        <w:ind w:left="503" w:hanging="361"/>
      </w:pPr>
      <w:rPr>
        <w:rFonts w:ascii="Symbol" w:eastAsia="Symbol" w:hAnsi="Symbol" w:cs="Symbol" w:hint="default"/>
        <w:b w:val="0"/>
        <w:bCs w:val="0"/>
        <w:i w:val="0"/>
        <w:iCs w:val="0"/>
        <w:color w:val="006FC0"/>
        <w:spacing w:val="0"/>
        <w:w w:val="100"/>
        <w:sz w:val="22"/>
        <w:szCs w:val="22"/>
        <w:lang w:val="en-US" w:eastAsia="en-US" w:bidi="ar-SA"/>
      </w:rPr>
    </w:lvl>
    <w:lvl w:ilvl="1" w:tplc="4B403B92">
      <w:numFmt w:val="bullet"/>
      <w:lvlText w:val="•"/>
      <w:lvlJc w:val="left"/>
      <w:pPr>
        <w:ind w:left="1047" w:hanging="361"/>
      </w:pPr>
      <w:rPr>
        <w:rFonts w:hint="default"/>
        <w:lang w:val="en-US" w:eastAsia="en-US" w:bidi="ar-SA"/>
      </w:rPr>
    </w:lvl>
    <w:lvl w:ilvl="2" w:tplc="AD24E302">
      <w:numFmt w:val="bullet"/>
      <w:lvlText w:val="•"/>
      <w:lvlJc w:val="left"/>
      <w:pPr>
        <w:ind w:left="1595" w:hanging="361"/>
      </w:pPr>
      <w:rPr>
        <w:rFonts w:hint="default"/>
        <w:lang w:val="en-US" w:eastAsia="en-US" w:bidi="ar-SA"/>
      </w:rPr>
    </w:lvl>
    <w:lvl w:ilvl="3" w:tplc="7C52DEF4">
      <w:numFmt w:val="bullet"/>
      <w:lvlText w:val="•"/>
      <w:lvlJc w:val="left"/>
      <w:pPr>
        <w:ind w:left="2142" w:hanging="361"/>
      </w:pPr>
      <w:rPr>
        <w:rFonts w:hint="default"/>
        <w:lang w:val="en-US" w:eastAsia="en-US" w:bidi="ar-SA"/>
      </w:rPr>
    </w:lvl>
    <w:lvl w:ilvl="4" w:tplc="B538B784">
      <w:numFmt w:val="bullet"/>
      <w:lvlText w:val="•"/>
      <w:lvlJc w:val="left"/>
      <w:pPr>
        <w:ind w:left="2690" w:hanging="361"/>
      </w:pPr>
      <w:rPr>
        <w:rFonts w:hint="default"/>
        <w:lang w:val="en-US" w:eastAsia="en-US" w:bidi="ar-SA"/>
      </w:rPr>
    </w:lvl>
    <w:lvl w:ilvl="5" w:tplc="CE1A58B6">
      <w:numFmt w:val="bullet"/>
      <w:lvlText w:val="•"/>
      <w:lvlJc w:val="left"/>
      <w:pPr>
        <w:ind w:left="3238" w:hanging="361"/>
      </w:pPr>
      <w:rPr>
        <w:rFonts w:hint="default"/>
        <w:lang w:val="en-US" w:eastAsia="en-US" w:bidi="ar-SA"/>
      </w:rPr>
    </w:lvl>
    <w:lvl w:ilvl="6" w:tplc="D2BCF6B0">
      <w:numFmt w:val="bullet"/>
      <w:lvlText w:val="•"/>
      <w:lvlJc w:val="left"/>
      <w:pPr>
        <w:ind w:left="3785" w:hanging="361"/>
      </w:pPr>
      <w:rPr>
        <w:rFonts w:hint="default"/>
        <w:lang w:val="en-US" w:eastAsia="en-US" w:bidi="ar-SA"/>
      </w:rPr>
    </w:lvl>
    <w:lvl w:ilvl="7" w:tplc="7864225A">
      <w:numFmt w:val="bullet"/>
      <w:lvlText w:val="•"/>
      <w:lvlJc w:val="left"/>
      <w:pPr>
        <w:ind w:left="4333" w:hanging="361"/>
      </w:pPr>
      <w:rPr>
        <w:rFonts w:hint="default"/>
        <w:lang w:val="en-US" w:eastAsia="en-US" w:bidi="ar-SA"/>
      </w:rPr>
    </w:lvl>
    <w:lvl w:ilvl="8" w:tplc="1A243092">
      <w:numFmt w:val="bullet"/>
      <w:lvlText w:val="•"/>
      <w:lvlJc w:val="left"/>
      <w:pPr>
        <w:ind w:left="4880" w:hanging="361"/>
      </w:pPr>
      <w:rPr>
        <w:rFonts w:hint="default"/>
        <w:lang w:val="en-US" w:eastAsia="en-US" w:bidi="ar-SA"/>
      </w:rPr>
    </w:lvl>
  </w:abstractNum>
  <w:abstractNum w:abstractNumId="262" w15:restartNumberingAfterBreak="0">
    <w:nsid w:val="755B054F"/>
    <w:multiLevelType w:val="hybridMultilevel"/>
    <w:tmpl w:val="A224DD46"/>
    <w:lvl w:ilvl="0" w:tplc="71509C28">
      <w:numFmt w:val="bullet"/>
      <w:lvlText w:val="•"/>
      <w:lvlJc w:val="left"/>
      <w:pPr>
        <w:ind w:left="493" w:hanging="360"/>
      </w:pPr>
      <w:rPr>
        <w:rFonts w:ascii="Arial" w:eastAsia="Arial" w:hAnsi="Arial" w:cs="Arial" w:hint="default"/>
        <w:b w:val="0"/>
        <w:bCs w:val="0"/>
        <w:i w:val="0"/>
        <w:iCs w:val="0"/>
        <w:spacing w:val="0"/>
        <w:w w:val="99"/>
        <w:sz w:val="20"/>
        <w:szCs w:val="20"/>
        <w:lang w:val="en-US" w:eastAsia="en-US" w:bidi="ar-SA"/>
      </w:rPr>
    </w:lvl>
    <w:lvl w:ilvl="1" w:tplc="230CE1A6">
      <w:numFmt w:val="bullet"/>
      <w:lvlText w:val="•"/>
      <w:lvlJc w:val="left"/>
      <w:pPr>
        <w:ind w:left="1001" w:hanging="360"/>
      </w:pPr>
      <w:rPr>
        <w:rFonts w:hint="default"/>
        <w:lang w:val="en-US" w:eastAsia="en-US" w:bidi="ar-SA"/>
      </w:rPr>
    </w:lvl>
    <w:lvl w:ilvl="2" w:tplc="51CC81E6">
      <w:numFmt w:val="bullet"/>
      <w:lvlText w:val="•"/>
      <w:lvlJc w:val="left"/>
      <w:pPr>
        <w:ind w:left="1503" w:hanging="360"/>
      </w:pPr>
      <w:rPr>
        <w:rFonts w:hint="default"/>
        <w:lang w:val="en-US" w:eastAsia="en-US" w:bidi="ar-SA"/>
      </w:rPr>
    </w:lvl>
    <w:lvl w:ilvl="3" w:tplc="DFD6D6F8">
      <w:numFmt w:val="bullet"/>
      <w:lvlText w:val="•"/>
      <w:lvlJc w:val="left"/>
      <w:pPr>
        <w:ind w:left="2005" w:hanging="360"/>
      </w:pPr>
      <w:rPr>
        <w:rFonts w:hint="default"/>
        <w:lang w:val="en-US" w:eastAsia="en-US" w:bidi="ar-SA"/>
      </w:rPr>
    </w:lvl>
    <w:lvl w:ilvl="4" w:tplc="6F6A986A">
      <w:numFmt w:val="bullet"/>
      <w:lvlText w:val="•"/>
      <w:lvlJc w:val="left"/>
      <w:pPr>
        <w:ind w:left="2507" w:hanging="360"/>
      </w:pPr>
      <w:rPr>
        <w:rFonts w:hint="default"/>
        <w:lang w:val="en-US" w:eastAsia="en-US" w:bidi="ar-SA"/>
      </w:rPr>
    </w:lvl>
    <w:lvl w:ilvl="5" w:tplc="9642CEC4">
      <w:numFmt w:val="bullet"/>
      <w:lvlText w:val="•"/>
      <w:lvlJc w:val="left"/>
      <w:pPr>
        <w:ind w:left="3009" w:hanging="360"/>
      </w:pPr>
      <w:rPr>
        <w:rFonts w:hint="default"/>
        <w:lang w:val="en-US" w:eastAsia="en-US" w:bidi="ar-SA"/>
      </w:rPr>
    </w:lvl>
    <w:lvl w:ilvl="6" w:tplc="B8BC7FBA">
      <w:numFmt w:val="bullet"/>
      <w:lvlText w:val="•"/>
      <w:lvlJc w:val="left"/>
      <w:pPr>
        <w:ind w:left="3511" w:hanging="360"/>
      </w:pPr>
      <w:rPr>
        <w:rFonts w:hint="default"/>
        <w:lang w:val="en-US" w:eastAsia="en-US" w:bidi="ar-SA"/>
      </w:rPr>
    </w:lvl>
    <w:lvl w:ilvl="7" w:tplc="9F5C3AFE">
      <w:numFmt w:val="bullet"/>
      <w:lvlText w:val="•"/>
      <w:lvlJc w:val="left"/>
      <w:pPr>
        <w:ind w:left="4013" w:hanging="360"/>
      </w:pPr>
      <w:rPr>
        <w:rFonts w:hint="default"/>
        <w:lang w:val="en-US" w:eastAsia="en-US" w:bidi="ar-SA"/>
      </w:rPr>
    </w:lvl>
    <w:lvl w:ilvl="8" w:tplc="956497E4">
      <w:numFmt w:val="bullet"/>
      <w:lvlText w:val="•"/>
      <w:lvlJc w:val="left"/>
      <w:pPr>
        <w:ind w:left="4515" w:hanging="360"/>
      </w:pPr>
      <w:rPr>
        <w:rFonts w:hint="default"/>
        <w:lang w:val="en-US" w:eastAsia="en-US" w:bidi="ar-SA"/>
      </w:rPr>
    </w:lvl>
  </w:abstractNum>
  <w:abstractNum w:abstractNumId="263" w15:restartNumberingAfterBreak="0">
    <w:nsid w:val="75B04399"/>
    <w:multiLevelType w:val="hybridMultilevel"/>
    <w:tmpl w:val="3056A5FC"/>
    <w:lvl w:ilvl="0" w:tplc="55261CC6">
      <w:numFmt w:val="bullet"/>
      <w:lvlText w:val=""/>
      <w:lvlJc w:val="left"/>
      <w:pPr>
        <w:ind w:left="360" w:hanging="360"/>
      </w:pPr>
      <w:rPr>
        <w:rFonts w:ascii="Symbol" w:eastAsia="Symbol" w:hAnsi="Symbol" w:cs="Symbol" w:hint="default"/>
        <w:b w:val="0"/>
        <w:bCs w:val="0"/>
        <w:i w:val="0"/>
        <w:iCs w:val="0"/>
        <w:spacing w:val="0"/>
        <w:w w:val="100"/>
        <w:sz w:val="22"/>
        <w:szCs w:val="22"/>
        <w:lang w:val="en-US" w:eastAsia="en-US" w:bidi="ar-SA"/>
      </w:rPr>
    </w:lvl>
    <w:lvl w:ilvl="1" w:tplc="312CB8D0">
      <w:numFmt w:val="bullet"/>
      <w:lvlText w:val="•"/>
      <w:lvlJc w:val="left"/>
      <w:pPr>
        <w:ind w:left="667" w:hanging="360"/>
      </w:pPr>
      <w:rPr>
        <w:rFonts w:hint="default"/>
        <w:lang w:val="en-US" w:eastAsia="en-US" w:bidi="ar-SA"/>
      </w:rPr>
    </w:lvl>
    <w:lvl w:ilvl="2" w:tplc="B98E0EA4">
      <w:numFmt w:val="bullet"/>
      <w:lvlText w:val="•"/>
      <w:lvlJc w:val="left"/>
      <w:pPr>
        <w:ind w:left="975" w:hanging="360"/>
      </w:pPr>
      <w:rPr>
        <w:rFonts w:hint="default"/>
        <w:lang w:val="en-US" w:eastAsia="en-US" w:bidi="ar-SA"/>
      </w:rPr>
    </w:lvl>
    <w:lvl w:ilvl="3" w:tplc="2C78578C">
      <w:numFmt w:val="bullet"/>
      <w:lvlText w:val="•"/>
      <w:lvlJc w:val="left"/>
      <w:pPr>
        <w:ind w:left="1282" w:hanging="360"/>
      </w:pPr>
      <w:rPr>
        <w:rFonts w:hint="default"/>
        <w:lang w:val="en-US" w:eastAsia="en-US" w:bidi="ar-SA"/>
      </w:rPr>
    </w:lvl>
    <w:lvl w:ilvl="4" w:tplc="FB0239CE">
      <w:numFmt w:val="bullet"/>
      <w:lvlText w:val="•"/>
      <w:lvlJc w:val="left"/>
      <w:pPr>
        <w:ind w:left="1590" w:hanging="360"/>
      </w:pPr>
      <w:rPr>
        <w:rFonts w:hint="default"/>
        <w:lang w:val="en-US" w:eastAsia="en-US" w:bidi="ar-SA"/>
      </w:rPr>
    </w:lvl>
    <w:lvl w:ilvl="5" w:tplc="1F1AA19A">
      <w:numFmt w:val="bullet"/>
      <w:lvlText w:val="•"/>
      <w:lvlJc w:val="left"/>
      <w:pPr>
        <w:ind w:left="1898" w:hanging="360"/>
      </w:pPr>
      <w:rPr>
        <w:rFonts w:hint="default"/>
        <w:lang w:val="en-US" w:eastAsia="en-US" w:bidi="ar-SA"/>
      </w:rPr>
    </w:lvl>
    <w:lvl w:ilvl="6" w:tplc="16062CF4">
      <w:numFmt w:val="bullet"/>
      <w:lvlText w:val="•"/>
      <w:lvlJc w:val="left"/>
      <w:pPr>
        <w:ind w:left="2205" w:hanging="360"/>
      </w:pPr>
      <w:rPr>
        <w:rFonts w:hint="default"/>
        <w:lang w:val="en-US" w:eastAsia="en-US" w:bidi="ar-SA"/>
      </w:rPr>
    </w:lvl>
    <w:lvl w:ilvl="7" w:tplc="046CF69A">
      <w:numFmt w:val="bullet"/>
      <w:lvlText w:val="•"/>
      <w:lvlJc w:val="left"/>
      <w:pPr>
        <w:ind w:left="2513" w:hanging="360"/>
      </w:pPr>
      <w:rPr>
        <w:rFonts w:hint="default"/>
        <w:lang w:val="en-US" w:eastAsia="en-US" w:bidi="ar-SA"/>
      </w:rPr>
    </w:lvl>
    <w:lvl w:ilvl="8" w:tplc="F5AA1D48">
      <w:numFmt w:val="bullet"/>
      <w:lvlText w:val="•"/>
      <w:lvlJc w:val="left"/>
      <w:pPr>
        <w:ind w:left="2821" w:hanging="360"/>
      </w:pPr>
      <w:rPr>
        <w:rFonts w:hint="default"/>
        <w:lang w:val="en-US" w:eastAsia="en-US" w:bidi="ar-SA"/>
      </w:rPr>
    </w:lvl>
  </w:abstractNum>
  <w:abstractNum w:abstractNumId="264" w15:restartNumberingAfterBreak="0">
    <w:nsid w:val="76335468"/>
    <w:multiLevelType w:val="hybridMultilevel"/>
    <w:tmpl w:val="D6703738"/>
    <w:lvl w:ilvl="0" w:tplc="D4CC51BE">
      <w:start w:val="1"/>
      <w:numFmt w:val="decimal"/>
      <w:lvlText w:val="%1)"/>
      <w:lvlJc w:val="left"/>
      <w:pPr>
        <w:ind w:left="509" w:hanging="361"/>
      </w:pPr>
      <w:rPr>
        <w:rFonts w:ascii="Comic Sans MS" w:eastAsia="Comic Sans MS" w:hAnsi="Comic Sans MS" w:cs="Comic Sans MS" w:hint="default"/>
        <w:b w:val="0"/>
        <w:bCs w:val="0"/>
        <w:i w:val="0"/>
        <w:iCs w:val="0"/>
        <w:spacing w:val="-1"/>
        <w:w w:val="99"/>
        <w:sz w:val="20"/>
        <w:szCs w:val="20"/>
        <w:lang w:val="en-US" w:eastAsia="en-US" w:bidi="ar-SA"/>
      </w:rPr>
    </w:lvl>
    <w:lvl w:ilvl="1" w:tplc="69D48226">
      <w:numFmt w:val="bullet"/>
      <w:lvlText w:val="•"/>
      <w:lvlJc w:val="left"/>
      <w:pPr>
        <w:ind w:left="983" w:hanging="361"/>
      </w:pPr>
      <w:rPr>
        <w:rFonts w:hint="default"/>
        <w:lang w:val="en-US" w:eastAsia="en-US" w:bidi="ar-SA"/>
      </w:rPr>
    </w:lvl>
    <w:lvl w:ilvl="2" w:tplc="6792D8F0">
      <w:numFmt w:val="bullet"/>
      <w:lvlText w:val="•"/>
      <w:lvlJc w:val="left"/>
      <w:pPr>
        <w:ind w:left="1467" w:hanging="361"/>
      </w:pPr>
      <w:rPr>
        <w:rFonts w:hint="default"/>
        <w:lang w:val="en-US" w:eastAsia="en-US" w:bidi="ar-SA"/>
      </w:rPr>
    </w:lvl>
    <w:lvl w:ilvl="3" w:tplc="EEEEDE98">
      <w:numFmt w:val="bullet"/>
      <w:lvlText w:val="•"/>
      <w:lvlJc w:val="left"/>
      <w:pPr>
        <w:ind w:left="1951" w:hanging="361"/>
      </w:pPr>
      <w:rPr>
        <w:rFonts w:hint="default"/>
        <w:lang w:val="en-US" w:eastAsia="en-US" w:bidi="ar-SA"/>
      </w:rPr>
    </w:lvl>
    <w:lvl w:ilvl="4" w:tplc="F57E6460">
      <w:numFmt w:val="bullet"/>
      <w:lvlText w:val="•"/>
      <w:lvlJc w:val="left"/>
      <w:pPr>
        <w:ind w:left="2435" w:hanging="361"/>
      </w:pPr>
      <w:rPr>
        <w:rFonts w:hint="default"/>
        <w:lang w:val="en-US" w:eastAsia="en-US" w:bidi="ar-SA"/>
      </w:rPr>
    </w:lvl>
    <w:lvl w:ilvl="5" w:tplc="1E88B57A">
      <w:numFmt w:val="bullet"/>
      <w:lvlText w:val="•"/>
      <w:lvlJc w:val="left"/>
      <w:pPr>
        <w:ind w:left="2919" w:hanging="361"/>
      </w:pPr>
      <w:rPr>
        <w:rFonts w:hint="default"/>
        <w:lang w:val="en-US" w:eastAsia="en-US" w:bidi="ar-SA"/>
      </w:rPr>
    </w:lvl>
    <w:lvl w:ilvl="6" w:tplc="94FE5994">
      <w:numFmt w:val="bullet"/>
      <w:lvlText w:val="•"/>
      <w:lvlJc w:val="left"/>
      <w:pPr>
        <w:ind w:left="3402" w:hanging="361"/>
      </w:pPr>
      <w:rPr>
        <w:rFonts w:hint="default"/>
        <w:lang w:val="en-US" w:eastAsia="en-US" w:bidi="ar-SA"/>
      </w:rPr>
    </w:lvl>
    <w:lvl w:ilvl="7" w:tplc="DF8E052C">
      <w:numFmt w:val="bullet"/>
      <w:lvlText w:val="•"/>
      <w:lvlJc w:val="left"/>
      <w:pPr>
        <w:ind w:left="3886" w:hanging="361"/>
      </w:pPr>
      <w:rPr>
        <w:rFonts w:hint="default"/>
        <w:lang w:val="en-US" w:eastAsia="en-US" w:bidi="ar-SA"/>
      </w:rPr>
    </w:lvl>
    <w:lvl w:ilvl="8" w:tplc="D8E6AC92">
      <w:numFmt w:val="bullet"/>
      <w:lvlText w:val="•"/>
      <w:lvlJc w:val="left"/>
      <w:pPr>
        <w:ind w:left="4370" w:hanging="361"/>
      </w:pPr>
      <w:rPr>
        <w:rFonts w:hint="default"/>
        <w:lang w:val="en-US" w:eastAsia="en-US" w:bidi="ar-SA"/>
      </w:rPr>
    </w:lvl>
  </w:abstractNum>
  <w:abstractNum w:abstractNumId="265" w15:restartNumberingAfterBreak="0">
    <w:nsid w:val="764F05B4"/>
    <w:multiLevelType w:val="hybridMultilevel"/>
    <w:tmpl w:val="D53E32CA"/>
    <w:lvl w:ilvl="0" w:tplc="FB2EDEFE">
      <w:numFmt w:val="bullet"/>
      <w:lvlText w:val=""/>
      <w:lvlJc w:val="left"/>
      <w:pPr>
        <w:ind w:left="514" w:hanging="361"/>
      </w:pPr>
      <w:rPr>
        <w:rFonts w:ascii="Symbol" w:eastAsia="Symbol" w:hAnsi="Symbol" w:cs="Symbol" w:hint="default"/>
        <w:b w:val="0"/>
        <w:bCs w:val="0"/>
        <w:i w:val="0"/>
        <w:iCs w:val="0"/>
        <w:spacing w:val="0"/>
        <w:w w:val="100"/>
        <w:sz w:val="22"/>
        <w:szCs w:val="22"/>
        <w:lang w:val="en-US" w:eastAsia="en-US" w:bidi="ar-SA"/>
      </w:rPr>
    </w:lvl>
    <w:lvl w:ilvl="1" w:tplc="646258FA">
      <w:numFmt w:val="bullet"/>
      <w:lvlText w:val="•"/>
      <w:lvlJc w:val="left"/>
      <w:pPr>
        <w:ind w:left="1487" w:hanging="361"/>
      </w:pPr>
      <w:rPr>
        <w:rFonts w:hint="default"/>
        <w:lang w:val="en-US" w:eastAsia="en-US" w:bidi="ar-SA"/>
      </w:rPr>
    </w:lvl>
    <w:lvl w:ilvl="2" w:tplc="C34478F2">
      <w:numFmt w:val="bullet"/>
      <w:lvlText w:val="•"/>
      <w:lvlJc w:val="left"/>
      <w:pPr>
        <w:ind w:left="2455" w:hanging="361"/>
      </w:pPr>
      <w:rPr>
        <w:rFonts w:hint="default"/>
        <w:lang w:val="en-US" w:eastAsia="en-US" w:bidi="ar-SA"/>
      </w:rPr>
    </w:lvl>
    <w:lvl w:ilvl="3" w:tplc="699850FA">
      <w:numFmt w:val="bullet"/>
      <w:lvlText w:val="•"/>
      <w:lvlJc w:val="left"/>
      <w:pPr>
        <w:ind w:left="3423" w:hanging="361"/>
      </w:pPr>
      <w:rPr>
        <w:rFonts w:hint="default"/>
        <w:lang w:val="en-US" w:eastAsia="en-US" w:bidi="ar-SA"/>
      </w:rPr>
    </w:lvl>
    <w:lvl w:ilvl="4" w:tplc="E5A22516">
      <w:numFmt w:val="bullet"/>
      <w:lvlText w:val="•"/>
      <w:lvlJc w:val="left"/>
      <w:pPr>
        <w:ind w:left="4391" w:hanging="361"/>
      </w:pPr>
      <w:rPr>
        <w:rFonts w:hint="default"/>
        <w:lang w:val="en-US" w:eastAsia="en-US" w:bidi="ar-SA"/>
      </w:rPr>
    </w:lvl>
    <w:lvl w:ilvl="5" w:tplc="37DA0B62">
      <w:numFmt w:val="bullet"/>
      <w:lvlText w:val="•"/>
      <w:lvlJc w:val="left"/>
      <w:pPr>
        <w:ind w:left="5359" w:hanging="361"/>
      </w:pPr>
      <w:rPr>
        <w:rFonts w:hint="default"/>
        <w:lang w:val="en-US" w:eastAsia="en-US" w:bidi="ar-SA"/>
      </w:rPr>
    </w:lvl>
    <w:lvl w:ilvl="6" w:tplc="238401DA">
      <w:numFmt w:val="bullet"/>
      <w:lvlText w:val="•"/>
      <w:lvlJc w:val="left"/>
      <w:pPr>
        <w:ind w:left="6326" w:hanging="361"/>
      </w:pPr>
      <w:rPr>
        <w:rFonts w:hint="default"/>
        <w:lang w:val="en-US" w:eastAsia="en-US" w:bidi="ar-SA"/>
      </w:rPr>
    </w:lvl>
    <w:lvl w:ilvl="7" w:tplc="5BAC353E">
      <w:numFmt w:val="bullet"/>
      <w:lvlText w:val="•"/>
      <w:lvlJc w:val="left"/>
      <w:pPr>
        <w:ind w:left="7294" w:hanging="361"/>
      </w:pPr>
      <w:rPr>
        <w:rFonts w:hint="default"/>
        <w:lang w:val="en-US" w:eastAsia="en-US" w:bidi="ar-SA"/>
      </w:rPr>
    </w:lvl>
    <w:lvl w:ilvl="8" w:tplc="1C681CFA">
      <w:numFmt w:val="bullet"/>
      <w:lvlText w:val="•"/>
      <w:lvlJc w:val="left"/>
      <w:pPr>
        <w:ind w:left="8262" w:hanging="361"/>
      </w:pPr>
      <w:rPr>
        <w:rFonts w:hint="default"/>
        <w:lang w:val="en-US" w:eastAsia="en-US" w:bidi="ar-SA"/>
      </w:rPr>
    </w:lvl>
  </w:abstractNum>
  <w:abstractNum w:abstractNumId="266" w15:restartNumberingAfterBreak="0">
    <w:nsid w:val="76E90D09"/>
    <w:multiLevelType w:val="hybridMultilevel"/>
    <w:tmpl w:val="9E7A4E30"/>
    <w:lvl w:ilvl="0" w:tplc="DD78C704">
      <w:numFmt w:val="bullet"/>
      <w:lvlText w:val=""/>
      <w:lvlJc w:val="left"/>
      <w:pPr>
        <w:ind w:left="531" w:hanging="361"/>
      </w:pPr>
      <w:rPr>
        <w:rFonts w:ascii="Symbol" w:eastAsia="Symbol" w:hAnsi="Symbol" w:cs="Symbol" w:hint="default"/>
        <w:spacing w:val="0"/>
        <w:w w:val="99"/>
        <w:lang w:val="en-US" w:eastAsia="en-US" w:bidi="ar-SA"/>
      </w:rPr>
    </w:lvl>
    <w:lvl w:ilvl="1" w:tplc="8DDCBEEA">
      <w:numFmt w:val="bullet"/>
      <w:lvlText w:val="•"/>
      <w:lvlJc w:val="left"/>
      <w:pPr>
        <w:ind w:left="1429" w:hanging="361"/>
      </w:pPr>
      <w:rPr>
        <w:rFonts w:hint="default"/>
        <w:lang w:val="en-US" w:eastAsia="en-US" w:bidi="ar-SA"/>
      </w:rPr>
    </w:lvl>
    <w:lvl w:ilvl="2" w:tplc="A6EC4346">
      <w:numFmt w:val="bullet"/>
      <w:lvlText w:val="•"/>
      <w:lvlJc w:val="left"/>
      <w:pPr>
        <w:ind w:left="2318" w:hanging="361"/>
      </w:pPr>
      <w:rPr>
        <w:rFonts w:hint="default"/>
        <w:lang w:val="en-US" w:eastAsia="en-US" w:bidi="ar-SA"/>
      </w:rPr>
    </w:lvl>
    <w:lvl w:ilvl="3" w:tplc="3AC4E3D8">
      <w:numFmt w:val="bullet"/>
      <w:lvlText w:val="•"/>
      <w:lvlJc w:val="left"/>
      <w:pPr>
        <w:ind w:left="3207" w:hanging="361"/>
      </w:pPr>
      <w:rPr>
        <w:rFonts w:hint="default"/>
        <w:lang w:val="en-US" w:eastAsia="en-US" w:bidi="ar-SA"/>
      </w:rPr>
    </w:lvl>
    <w:lvl w:ilvl="4" w:tplc="54E672E8">
      <w:numFmt w:val="bullet"/>
      <w:lvlText w:val="•"/>
      <w:lvlJc w:val="left"/>
      <w:pPr>
        <w:ind w:left="4096" w:hanging="361"/>
      </w:pPr>
      <w:rPr>
        <w:rFonts w:hint="default"/>
        <w:lang w:val="en-US" w:eastAsia="en-US" w:bidi="ar-SA"/>
      </w:rPr>
    </w:lvl>
    <w:lvl w:ilvl="5" w:tplc="9A5415CC">
      <w:numFmt w:val="bullet"/>
      <w:lvlText w:val="•"/>
      <w:lvlJc w:val="left"/>
      <w:pPr>
        <w:ind w:left="4986" w:hanging="361"/>
      </w:pPr>
      <w:rPr>
        <w:rFonts w:hint="default"/>
        <w:lang w:val="en-US" w:eastAsia="en-US" w:bidi="ar-SA"/>
      </w:rPr>
    </w:lvl>
    <w:lvl w:ilvl="6" w:tplc="91CA8D9C">
      <w:numFmt w:val="bullet"/>
      <w:lvlText w:val="•"/>
      <w:lvlJc w:val="left"/>
      <w:pPr>
        <w:ind w:left="5875" w:hanging="361"/>
      </w:pPr>
      <w:rPr>
        <w:rFonts w:hint="default"/>
        <w:lang w:val="en-US" w:eastAsia="en-US" w:bidi="ar-SA"/>
      </w:rPr>
    </w:lvl>
    <w:lvl w:ilvl="7" w:tplc="277AFE4E">
      <w:numFmt w:val="bullet"/>
      <w:lvlText w:val="•"/>
      <w:lvlJc w:val="left"/>
      <w:pPr>
        <w:ind w:left="6764" w:hanging="361"/>
      </w:pPr>
      <w:rPr>
        <w:rFonts w:hint="default"/>
        <w:lang w:val="en-US" w:eastAsia="en-US" w:bidi="ar-SA"/>
      </w:rPr>
    </w:lvl>
    <w:lvl w:ilvl="8" w:tplc="7D5CD056">
      <w:numFmt w:val="bullet"/>
      <w:lvlText w:val="•"/>
      <w:lvlJc w:val="left"/>
      <w:pPr>
        <w:ind w:left="7653" w:hanging="361"/>
      </w:pPr>
      <w:rPr>
        <w:rFonts w:hint="default"/>
        <w:lang w:val="en-US" w:eastAsia="en-US" w:bidi="ar-SA"/>
      </w:rPr>
    </w:lvl>
  </w:abstractNum>
  <w:abstractNum w:abstractNumId="267" w15:restartNumberingAfterBreak="0">
    <w:nsid w:val="770B3754"/>
    <w:multiLevelType w:val="hybridMultilevel"/>
    <w:tmpl w:val="856E3F64"/>
    <w:lvl w:ilvl="0" w:tplc="57942DF8">
      <w:numFmt w:val="bullet"/>
      <w:lvlText w:val="•"/>
      <w:lvlJc w:val="left"/>
      <w:pPr>
        <w:ind w:left="514" w:hanging="361"/>
      </w:pPr>
      <w:rPr>
        <w:rFonts w:ascii="Arial" w:eastAsia="Arial" w:hAnsi="Arial" w:cs="Arial" w:hint="default"/>
        <w:b w:val="0"/>
        <w:bCs w:val="0"/>
        <w:i w:val="0"/>
        <w:iCs w:val="0"/>
        <w:spacing w:val="0"/>
        <w:w w:val="100"/>
        <w:sz w:val="22"/>
        <w:szCs w:val="22"/>
        <w:lang w:val="en-US" w:eastAsia="en-US" w:bidi="ar-SA"/>
      </w:rPr>
    </w:lvl>
    <w:lvl w:ilvl="1" w:tplc="D046B238">
      <w:numFmt w:val="bullet"/>
      <w:lvlText w:val="•"/>
      <w:lvlJc w:val="left"/>
      <w:pPr>
        <w:ind w:left="1509" w:hanging="361"/>
      </w:pPr>
      <w:rPr>
        <w:rFonts w:hint="default"/>
        <w:lang w:val="en-US" w:eastAsia="en-US" w:bidi="ar-SA"/>
      </w:rPr>
    </w:lvl>
    <w:lvl w:ilvl="2" w:tplc="93AA67BA">
      <w:numFmt w:val="bullet"/>
      <w:lvlText w:val="•"/>
      <w:lvlJc w:val="left"/>
      <w:pPr>
        <w:ind w:left="2498" w:hanging="361"/>
      </w:pPr>
      <w:rPr>
        <w:rFonts w:hint="default"/>
        <w:lang w:val="en-US" w:eastAsia="en-US" w:bidi="ar-SA"/>
      </w:rPr>
    </w:lvl>
    <w:lvl w:ilvl="3" w:tplc="A3487EBC">
      <w:numFmt w:val="bullet"/>
      <w:lvlText w:val="•"/>
      <w:lvlJc w:val="left"/>
      <w:pPr>
        <w:ind w:left="3487" w:hanging="361"/>
      </w:pPr>
      <w:rPr>
        <w:rFonts w:hint="default"/>
        <w:lang w:val="en-US" w:eastAsia="en-US" w:bidi="ar-SA"/>
      </w:rPr>
    </w:lvl>
    <w:lvl w:ilvl="4" w:tplc="69460A30">
      <w:numFmt w:val="bullet"/>
      <w:lvlText w:val="•"/>
      <w:lvlJc w:val="left"/>
      <w:pPr>
        <w:ind w:left="4476" w:hanging="361"/>
      </w:pPr>
      <w:rPr>
        <w:rFonts w:hint="default"/>
        <w:lang w:val="en-US" w:eastAsia="en-US" w:bidi="ar-SA"/>
      </w:rPr>
    </w:lvl>
    <w:lvl w:ilvl="5" w:tplc="36164B04">
      <w:numFmt w:val="bullet"/>
      <w:lvlText w:val="•"/>
      <w:lvlJc w:val="left"/>
      <w:pPr>
        <w:ind w:left="5465" w:hanging="361"/>
      </w:pPr>
      <w:rPr>
        <w:rFonts w:hint="default"/>
        <w:lang w:val="en-US" w:eastAsia="en-US" w:bidi="ar-SA"/>
      </w:rPr>
    </w:lvl>
    <w:lvl w:ilvl="6" w:tplc="369AF8D2">
      <w:numFmt w:val="bullet"/>
      <w:lvlText w:val="•"/>
      <w:lvlJc w:val="left"/>
      <w:pPr>
        <w:ind w:left="6454" w:hanging="361"/>
      </w:pPr>
      <w:rPr>
        <w:rFonts w:hint="default"/>
        <w:lang w:val="en-US" w:eastAsia="en-US" w:bidi="ar-SA"/>
      </w:rPr>
    </w:lvl>
    <w:lvl w:ilvl="7" w:tplc="15ACE9B6">
      <w:numFmt w:val="bullet"/>
      <w:lvlText w:val="•"/>
      <w:lvlJc w:val="left"/>
      <w:pPr>
        <w:ind w:left="7443" w:hanging="361"/>
      </w:pPr>
      <w:rPr>
        <w:rFonts w:hint="default"/>
        <w:lang w:val="en-US" w:eastAsia="en-US" w:bidi="ar-SA"/>
      </w:rPr>
    </w:lvl>
    <w:lvl w:ilvl="8" w:tplc="944CCB14">
      <w:numFmt w:val="bullet"/>
      <w:lvlText w:val="•"/>
      <w:lvlJc w:val="left"/>
      <w:pPr>
        <w:ind w:left="8432" w:hanging="361"/>
      </w:pPr>
      <w:rPr>
        <w:rFonts w:hint="default"/>
        <w:lang w:val="en-US" w:eastAsia="en-US" w:bidi="ar-SA"/>
      </w:rPr>
    </w:lvl>
  </w:abstractNum>
  <w:abstractNum w:abstractNumId="268" w15:restartNumberingAfterBreak="0">
    <w:nsid w:val="77C502C8"/>
    <w:multiLevelType w:val="hybridMultilevel"/>
    <w:tmpl w:val="E0D4DF42"/>
    <w:lvl w:ilvl="0" w:tplc="76FAC9E4">
      <w:start w:val="1"/>
      <w:numFmt w:val="decimal"/>
      <w:lvlText w:val="%1)"/>
      <w:lvlJc w:val="left"/>
      <w:pPr>
        <w:ind w:left="665" w:hanging="360"/>
      </w:pPr>
      <w:rPr>
        <w:rFonts w:ascii="Tahoma" w:eastAsia="Tahoma" w:hAnsi="Tahoma" w:cs="Tahoma" w:hint="default"/>
        <w:b/>
        <w:bCs/>
        <w:i w:val="0"/>
        <w:iCs w:val="0"/>
        <w:spacing w:val="0"/>
        <w:w w:val="86"/>
        <w:sz w:val="22"/>
        <w:szCs w:val="22"/>
        <w:lang w:val="en-US" w:eastAsia="en-US" w:bidi="ar-SA"/>
      </w:rPr>
    </w:lvl>
    <w:lvl w:ilvl="1" w:tplc="D2BE63F8">
      <w:numFmt w:val="bullet"/>
      <w:lvlText w:val="•"/>
      <w:lvlJc w:val="left"/>
      <w:pPr>
        <w:ind w:left="1179" w:hanging="360"/>
      </w:pPr>
      <w:rPr>
        <w:rFonts w:hint="default"/>
        <w:lang w:val="en-US" w:eastAsia="en-US" w:bidi="ar-SA"/>
      </w:rPr>
    </w:lvl>
    <w:lvl w:ilvl="2" w:tplc="9DE4A81C">
      <w:numFmt w:val="bullet"/>
      <w:lvlText w:val="•"/>
      <w:lvlJc w:val="left"/>
      <w:pPr>
        <w:ind w:left="1699" w:hanging="360"/>
      </w:pPr>
      <w:rPr>
        <w:rFonts w:hint="default"/>
        <w:lang w:val="en-US" w:eastAsia="en-US" w:bidi="ar-SA"/>
      </w:rPr>
    </w:lvl>
    <w:lvl w:ilvl="3" w:tplc="AE36E55A">
      <w:numFmt w:val="bullet"/>
      <w:lvlText w:val="•"/>
      <w:lvlJc w:val="left"/>
      <w:pPr>
        <w:ind w:left="2219" w:hanging="360"/>
      </w:pPr>
      <w:rPr>
        <w:rFonts w:hint="default"/>
        <w:lang w:val="en-US" w:eastAsia="en-US" w:bidi="ar-SA"/>
      </w:rPr>
    </w:lvl>
    <w:lvl w:ilvl="4" w:tplc="5E9629FE">
      <w:numFmt w:val="bullet"/>
      <w:lvlText w:val="•"/>
      <w:lvlJc w:val="left"/>
      <w:pPr>
        <w:ind w:left="2739" w:hanging="360"/>
      </w:pPr>
      <w:rPr>
        <w:rFonts w:hint="default"/>
        <w:lang w:val="en-US" w:eastAsia="en-US" w:bidi="ar-SA"/>
      </w:rPr>
    </w:lvl>
    <w:lvl w:ilvl="5" w:tplc="6FF4457A">
      <w:numFmt w:val="bullet"/>
      <w:lvlText w:val="•"/>
      <w:lvlJc w:val="left"/>
      <w:pPr>
        <w:ind w:left="3259" w:hanging="360"/>
      </w:pPr>
      <w:rPr>
        <w:rFonts w:hint="default"/>
        <w:lang w:val="en-US" w:eastAsia="en-US" w:bidi="ar-SA"/>
      </w:rPr>
    </w:lvl>
    <w:lvl w:ilvl="6" w:tplc="D99CBE04">
      <w:numFmt w:val="bullet"/>
      <w:lvlText w:val="•"/>
      <w:lvlJc w:val="left"/>
      <w:pPr>
        <w:ind w:left="3779" w:hanging="360"/>
      </w:pPr>
      <w:rPr>
        <w:rFonts w:hint="default"/>
        <w:lang w:val="en-US" w:eastAsia="en-US" w:bidi="ar-SA"/>
      </w:rPr>
    </w:lvl>
    <w:lvl w:ilvl="7" w:tplc="4F3E4C68">
      <w:numFmt w:val="bullet"/>
      <w:lvlText w:val="•"/>
      <w:lvlJc w:val="left"/>
      <w:pPr>
        <w:ind w:left="4299" w:hanging="360"/>
      </w:pPr>
      <w:rPr>
        <w:rFonts w:hint="default"/>
        <w:lang w:val="en-US" w:eastAsia="en-US" w:bidi="ar-SA"/>
      </w:rPr>
    </w:lvl>
    <w:lvl w:ilvl="8" w:tplc="8A94DA42">
      <w:numFmt w:val="bullet"/>
      <w:lvlText w:val="•"/>
      <w:lvlJc w:val="left"/>
      <w:pPr>
        <w:ind w:left="4819" w:hanging="360"/>
      </w:pPr>
      <w:rPr>
        <w:rFonts w:hint="default"/>
        <w:lang w:val="en-US" w:eastAsia="en-US" w:bidi="ar-SA"/>
      </w:rPr>
    </w:lvl>
  </w:abstractNum>
  <w:abstractNum w:abstractNumId="269" w15:restartNumberingAfterBreak="0">
    <w:nsid w:val="78145988"/>
    <w:multiLevelType w:val="hybridMultilevel"/>
    <w:tmpl w:val="0E2E6EC8"/>
    <w:lvl w:ilvl="0" w:tplc="88B89BE8">
      <w:numFmt w:val="bullet"/>
      <w:lvlText w:val=""/>
      <w:lvlJc w:val="left"/>
      <w:pPr>
        <w:ind w:left="835" w:hanging="360"/>
      </w:pPr>
      <w:rPr>
        <w:rFonts w:ascii="Symbol" w:eastAsia="Symbol" w:hAnsi="Symbol" w:cs="Symbol" w:hint="default"/>
        <w:b w:val="0"/>
        <w:bCs w:val="0"/>
        <w:i w:val="0"/>
        <w:iCs w:val="0"/>
        <w:spacing w:val="0"/>
        <w:w w:val="100"/>
        <w:sz w:val="22"/>
        <w:szCs w:val="22"/>
        <w:lang w:val="en-US" w:eastAsia="en-US" w:bidi="ar-SA"/>
      </w:rPr>
    </w:lvl>
    <w:lvl w:ilvl="1" w:tplc="8A543594">
      <w:numFmt w:val="bullet"/>
      <w:lvlText w:val="•"/>
      <w:lvlJc w:val="left"/>
      <w:pPr>
        <w:ind w:left="1749" w:hanging="360"/>
      </w:pPr>
      <w:rPr>
        <w:rFonts w:hint="default"/>
        <w:lang w:val="en-US" w:eastAsia="en-US" w:bidi="ar-SA"/>
      </w:rPr>
    </w:lvl>
    <w:lvl w:ilvl="2" w:tplc="BD388E34">
      <w:numFmt w:val="bullet"/>
      <w:lvlText w:val="•"/>
      <w:lvlJc w:val="left"/>
      <w:pPr>
        <w:ind w:left="2658" w:hanging="360"/>
      </w:pPr>
      <w:rPr>
        <w:rFonts w:hint="default"/>
        <w:lang w:val="en-US" w:eastAsia="en-US" w:bidi="ar-SA"/>
      </w:rPr>
    </w:lvl>
    <w:lvl w:ilvl="3" w:tplc="F72A9E2E">
      <w:numFmt w:val="bullet"/>
      <w:lvlText w:val="•"/>
      <w:lvlJc w:val="left"/>
      <w:pPr>
        <w:ind w:left="3567" w:hanging="360"/>
      </w:pPr>
      <w:rPr>
        <w:rFonts w:hint="default"/>
        <w:lang w:val="en-US" w:eastAsia="en-US" w:bidi="ar-SA"/>
      </w:rPr>
    </w:lvl>
    <w:lvl w:ilvl="4" w:tplc="ECF89852">
      <w:numFmt w:val="bullet"/>
      <w:lvlText w:val="•"/>
      <w:lvlJc w:val="left"/>
      <w:pPr>
        <w:ind w:left="4476" w:hanging="360"/>
      </w:pPr>
      <w:rPr>
        <w:rFonts w:hint="default"/>
        <w:lang w:val="en-US" w:eastAsia="en-US" w:bidi="ar-SA"/>
      </w:rPr>
    </w:lvl>
    <w:lvl w:ilvl="5" w:tplc="E918C1E8">
      <w:numFmt w:val="bullet"/>
      <w:lvlText w:val="•"/>
      <w:lvlJc w:val="left"/>
      <w:pPr>
        <w:ind w:left="5385" w:hanging="360"/>
      </w:pPr>
      <w:rPr>
        <w:rFonts w:hint="default"/>
        <w:lang w:val="en-US" w:eastAsia="en-US" w:bidi="ar-SA"/>
      </w:rPr>
    </w:lvl>
    <w:lvl w:ilvl="6" w:tplc="8D58FFDA">
      <w:numFmt w:val="bullet"/>
      <w:lvlText w:val="•"/>
      <w:lvlJc w:val="left"/>
      <w:pPr>
        <w:ind w:left="6294" w:hanging="360"/>
      </w:pPr>
      <w:rPr>
        <w:rFonts w:hint="default"/>
        <w:lang w:val="en-US" w:eastAsia="en-US" w:bidi="ar-SA"/>
      </w:rPr>
    </w:lvl>
    <w:lvl w:ilvl="7" w:tplc="DB2A68DE">
      <w:numFmt w:val="bullet"/>
      <w:lvlText w:val="•"/>
      <w:lvlJc w:val="left"/>
      <w:pPr>
        <w:ind w:left="7203" w:hanging="360"/>
      </w:pPr>
      <w:rPr>
        <w:rFonts w:hint="default"/>
        <w:lang w:val="en-US" w:eastAsia="en-US" w:bidi="ar-SA"/>
      </w:rPr>
    </w:lvl>
    <w:lvl w:ilvl="8" w:tplc="6B6C75FC">
      <w:numFmt w:val="bullet"/>
      <w:lvlText w:val="•"/>
      <w:lvlJc w:val="left"/>
      <w:pPr>
        <w:ind w:left="8112" w:hanging="360"/>
      </w:pPr>
      <w:rPr>
        <w:rFonts w:hint="default"/>
        <w:lang w:val="en-US" w:eastAsia="en-US" w:bidi="ar-SA"/>
      </w:rPr>
    </w:lvl>
  </w:abstractNum>
  <w:abstractNum w:abstractNumId="270" w15:restartNumberingAfterBreak="0">
    <w:nsid w:val="787504AC"/>
    <w:multiLevelType w:val="hybridMultilevel"/>
    <w:tmpl w:val="CBA86AFE"/>
    <w:lvl w:ilvl="0" w:tplc="F63277E4">
      <w:start w:val="1"/>
      <w:numFmt w:val="decimal"/>
      <w:lvlText w:val="%1)"/>
      <w:lvlJc w:val="left"/>
      <w:pPr>
        <w:ind w:left="1042" w:hanging="360"/>
      </w:pPr>
      <w:rPr>
        <w:rFonts w:ascii="Tahoma" w:eastAsia="Tahoma" w:hAnsi="Tahoma" w:cs="Tahoma" w:hint="default"/>
        <w:b/>
        <w:bCs/>
        <w:i w:val="0"/>
        <w:iCs w:val="0"/>
        <w:spacing w:val="0"/>
        <w:w w:val="86"/>
        <w:sz w:val="22"/>
        <w:szCs w:val="22"/>
        <w:lang w:val="en-US" w:eastAsia="en-US" w:bidi="ar-SA"/>
      </w:rPr>
    </w:lvl>
    <w:lvl w:ilvl="1" w:tplc="DE38B386">
      <w:numFmt w:val="bullet"/>
      <w:lvlText w:val="•"/>
      <w:lvlJc w:val="left"/>
      <w:pPr>
        <w:ind w:left="1986" w:hanging="360"/>
      </w:pPr>
      <w:rPr>
        <w:rFonts w:hint="default"/>
        <w:lang w:val="en-US" w:eastAsia="en-US" w:bidi="ar-SA"/>
      </w:rPr>
    </w:lvl>
    <w:lvl w:ilvl="2" w:tplc="9AF4ED02">
      <w:numFmt w:val="bullet"/>
      <w:lvlText w:val="•"/>
      <w:lvlJc w:val="left"/>
      <w:pPr>
        <w:ind w:left="2933" w:hanging="360"/>
      </w:pPr>
      <w:rPr>
        <w:rFonts w:hint="default"/>
        <w:lang w:val="en-US" w:eastAsia="en-US" w:bidi="ar-SA"/>
      </w:rPr>
    </w:lvl>
    <w:lvl w:ilvl="3" w:tplc="FCDC3852">
      <w:numFmt w:val="bullet"/>
      <w:lvlText w:val="•"/>
      <w:lvlJc w:val="left"/>
      <w:pPr>
        <w:ind w:left="3880" w:hanging="360"/>
      </w:pPr>
      <w:rPr>
        <w:rFonts w:hint="default"/>
        <w:lang w:val="en-US" w:eastAsia="en-US" w:bidi="ar-SA"/>
      </w:rPr>
    </w:lvl>
    <w:lvl w:ilvl="4" w:tplc="30E41790">
      <w:numFmt w:val="bullet"/>
      <w:lvlText w:val="•"/>
      <w:lvlJc w:val="left"/>
      <w:pPr>
        <w:ind w:left="4827" w:hanging="360"/>
      </w:pPr>
      <w:rPr>
        <w:rFonts w:hint="default"/>
        <w:lang w:val="en-US" w:eastAsia="en-US" w:bidi="ar-SA"/>
      </w:rPr>
    </w:lvl>
    <w:lvl w:ilvl="5" w:tplc="5DD29D62">
      <w:numFmt w:val="bullet"/>
      <w:lvlText w:val="•"/>
      <w:lvlJc w:val="left"/>
      <w:pPr>
        <w:ind w:left="5774" w:hanging="360"/>
      </w:pPr>
      <w:rPr>
        <w:rFonts w:hint="default"/>
        <w:lang w:val="en-US" w:eastAsia="en-US" w:bidi="ar-SA"/>
      </w:rPr>
    </w:lvl>
    <w:lvl w:ilvl="6" w:tplc="40F0B03C">
      <w:numFmt w:val="bullet"/>
      <w:lvlText w:val="•"/>
      <w:lvlJc w:val="left"/>
      <w:pPr>
        <w:ind w:left="6721" w:hanging="360"/>
      </w:pPr>
      <w:rPr>
        <w:rFonts w:hint="default"/>
        <w:lang w:val="en-US" w:eastAsia="en-US" w:bidi="ar-SA"/>
      </w:rPr>
    </w:lvl>
    <w:lvl w:ilvl="7" w:tplc="72EC568A">
      <w:numFmt w:val="bullet"/>
      <w:lvlText w:val="•"/>
      <w:lvlJc w:val="left"/>
      <w:pPr>
        <w:ind w:left="7668" w:hanging="360"/>
      </w:pPr>
      <w:rPr>
        <w:rFonts w:hint="default"/>
        <w:lang w:val="en-US" w:eastAsia="en-US" w:bidi="ar-SA"/>
      </w:rPr>
    </w:lvl>
    <w:lvl w:ilvl="8" w:tplc="5600A3DA">
      <w:numFmt w:val="bullet"/>
      <w:lvlText w:val="•"/>
      <w:lvlJc w:val="left"/>
      <w:pPr>
        <w:ind w:left="8615" w:hanging="360"/>
      </w:pPr>
      <w:rPr>
        <w:rFonts w:hint="default"/>
        <w:lang w:val="en-US" w:eastAsia="en-US" w:bidi="ar-SA"/>
      </w:rPr>
    </w:lvl>
  </w:abstractNum>
  <w:abstractNum w:abstractNumId="271" w15:restartNumberingAfterBreak="0">
    <w:nsid w:val="78756841"/>
    <w:multiLevelType w:val="hybridMultilevel"/>
    <w:tmpl w:val="8260263E"/>
    <w:lvl w:ilvl="0" w:tplc="A338055E">
      <w:numFmt w:val="bullet"/>
      <w:lvlText w:val="•"/>
      <w:lvlJc w:val="left"/>
      <w:pPr>
        <w:ind w:left="514" w:hanging="361"/>
      </w:pPr>
      <w:rPr>
        <w:rFonts w:ascii="Arial" w:eastAsia="Arial" w:hAnsi="Arial" w:cs="Arial" w:hint="default"/>
        <w:b w:val="0"/>
        <w:bCs w:val="0"/>
        <w:i w:val="0"/>
        <w:iCs w:val="0"/>
        <w:spacing w:val="0"/>
        <w:w w:val="100"/>
        <w:sz w:val="22"/>
        <w:szCs w:val="22"/>
        <w:lang w:val="en-US" w:eastAsia="en-US" w:bidi="ar-SA"/>
      </w:rPr>
    </w:lvl>
    <w:lvl w:ilvl="1" w:tplc="264473B8">
      <w:numFmt w:val="bullet"/>
      <w:lvlText w:val="•"/>
      <w:lvlJc w:val="left"/>
      <w:pPr>
        <w:ind w:left="967" w:hanging="361"/>
      </w:pPr>
      <w:rPr>
        <w:rFonts w:hint="default"/>
        <w:lang w:val="en-US" w:eastAsia="en-US" w:bidi="ar-SA"/>
      </w:rPr>
    </w:lvl>
    <w:lvl w:ilvl="2" w:tplc="D4E83E86">
      <w:numFmt w:val="bullet"/>
      <w:lvlText w:val="•"/>
      <w:lvlJc w:val="left"/>
      <w:pPr>
        <w:ind w:left="1414" w:hanging="361"/>
      </w:pPr>
      <w:rPr>
        <w:rFonts w:hint="default"/>
        <w:lang w:val="en-US" w:eastAsia="en-US" w:bidi="ar-SA"/>
      </w:rPr>
    </w:lvl>
    <w:lvl w:ilvl="3" w:tplc="0546D20A">
      <w:numFmt w:val="bullet"/>
      <w:lvlText w:val="•"/>
      <w:lvlJc w:val="left"/>
      <w:pPr>
        <w:ind w:left="1861" w:hanging="361"/>
      </w:pPr>
      <w:rPr>
        <w:rFonts w:hint="default"/>
        <w:lang w:val="en-US" w:eastAsia="en-US" w:bidi="ar-SA"/>
      </w:rPr>
    </w:lvl>
    <w:lvl w:ilvl="4" w:tplc="753C0AD4">
      <w:numFmt w:val="bullet"/>
      <w:lvlText w:val="•"/>
      <w:lvlJc w:val="left"/>
      <w:pPr>
        <w:ind w:left="2308" w:hanging="361"/>
      </w:pPr>
      <w:rPr>
        <w:rFonts w:hint="default"/>
        <w:lang w:val="en-US" w:eastAsia="en-US" w:bidi="ar-SA"/>
      </w:rPr>
    </w:lvl>
    <w:lvl w:ilvl="5" w:tplc="AA8C5008">
      <w:numFmt w:val="bullet"/>
      <w:lvlText w:val="•"/>
      <w:lvlJc w:val="left"/>
      <w:pPr>
        <w:ind w:left="2755" w:hanging="361"/>
      </w:pPr>
      <w:rPr>
        <w:rFonts w:hint="default"/>
        <w:lang w:val="en-US" w:eastAsia="en-US" w:bidi="ar-SA"/>
      </w:rPr>
    </w:lvl>
    <w:lvl w:ilvl="6" w:tplc="B516AAF8">
      <w:numFmt w:val="bullet"/>
      <w:lvlText w:val="•"/>
      <w:lvlJc w:val="left"/>
      <w:pPr>
        <w:ind w:left="3202" w:hanging="361"/>
      </w:pPr>
      <w:rPr>
        <w:rFonts w:hint="default"/>
        <w:lang w:val="en-US" w:eastAsia="en-US" w:bidi="ar-SA"/>
      </w:rPr>
    </w:lvl>
    <w:lvl w:ilvl="7" w:tplc="8B7466BC">
      <w:numFmt w:val="bullet"/>
      <w:lvlText w:val="•"/>
      <w:lvlJc w:val="left"/>
      <w:pPr>
        <w:ind w:left="3649" w:hanging="361"/>
      </w:pPr>
      <w:rPr>
        <w:rFonts w:hint="default"/>
        <w:lang w:val="en-US" w:eastAsia="en-US" w:bidi="ar-SA"/>
      </w:rPr>
    </w:lvl>
    <w:lvl w:ilvl="8" w:tplc="CF80D882">
      <w:numFmt w:val="bullet"/>
      <w:lvlText w:val="•"/>
      <w:lvlJc w:val="left"/>
      <w:pPr>
        <w:ind w:left="4096" w:hanging="361"/>
      </w:pPr>
      <w:rPr>
        <w:rFonts w:hint="default"/>
        <w:lang w:val="en-US" w:eastAsia="en-US" w:bidi="ar-SA"/>
      </w:rPr>
    </w:lvl>
  </w:abstractNum>
  <w:abstractNum w:abstractNumId="272" w15:restartNumberingAfterBreak="0">
    <w:nsid w:val="78B752DD"/>
    <w:multiLevelType w:val="hybridMultilevel"/>
    <w:tmpl w:val="77D6D08C"/>
    <w:lvl w:ilvl="0" w:tplc="399C7400">
      <w:numFmt w:val="bullet"/>
      <w:lvlText w:val=""/>
      <w:lvlJc w:val="left"/>
      <w:pPr>
        <w:ind w:left="514" w:hanging="361"/>
      </w:pPr>
      <w:rPr>
        <w:rFonts w:ascii="Symbol" w:eastAsia="Symbol" w:hAnsi="Symbol" w:cs="Symbol" w:hint="default"/>
        <w:b w:val="0"/>
        <w:bCs w:val="0"/>
        <w:i w:val="0"/>
        <w:iCs w:val="0"/>
        <w:spacing w:val="0"/>
        <w:w w:val="100"/>
        <w:sz w:val="22"/>
        <w:szCs w:val="22"/>
        <w:lang w:val="en-US" w:eastAsia="en-US" w:bidi="ar-SA"/>
      </w:rPr>
    </w:lvl>
    <w:lvl w:ilvl="1" w:tplc="8CE6F884">
      <w:numFmt w:val="bullet"/>
      <w:lvlText w:val="•"/>
      <w:lvlJc w:val="left"/>
      <w:pPr>
        <w:ind w:left="1493" w:hanging="361"/>
      </w:pPr>
      <w:rPr>
        <w:rFonts w:hint="default"/>
        <w:lang w:val="en-US" w:eastAsia="en-US" w:bidi="ar-SA"/>
      </w:rPr>
    </w:lvl>
    <w:lvl w:ilvl="2" w:tplc="AB72CAB0">
      <w:numFmt w:val="bullet"/>
      <w:lvlText w:val="•"/>
      <w:lvlJc w:val="left"/>
      <w:pPr>
        <w:ind w:left="2467" w:hanging="361"/>
      </w:pPr>
      <w:rPr>
        <w:rFonts w:hint="default"/>
        <w:lang w:val="en-US" w:eastAsia="en-US" w:bidi="ar-SA"/>
      </w:rPr>
    </w:lvl>
    <w:lvl w:ilvl="3" w:tplc="423E9C78">
      <w:numFmt w:val="bullet"/>
      <w:lvlText w:val="•"/>
      <w:lvlJc w:val="left"/>
      <w:pPr>
        <w:ind w:left="3441" w:hanging="361"/>
      </w:pPr>
      <w:rPr>
        <w:rFonts w:hint="default"/>
        <w:lang w:val="en-US" w:eastAsia="en-US" w:bidi="ar-SA"/>
      </w:rPr>
    </w:lvl>
    <w:lvl w:ilvl="4" w:tplc="4EB2507A">
      <w:numFmt w:val="bullet"/>
      <w:lvlText w:val="•"/>
      <w:lvlJc w:val="left"/>
      <w:pPr>
        <w:ind w:left="4415" w:hanging="361"/>
      </w:pPr>
      <w:rPr>
        <w:rFonts w:hint="default"/>
        <w:lang w:val="en-US" w:eastAsia="en-US" w:bidi="ar-SA"/>
      </w:rPr>
    </w:lvl>
    <w:lvl w:ilvl="5" w:tplc="E744AF46">
      <w:numFmt w:val="bullet"/>
      <w:lvlText w:val="•"/>
      <w:lvlJc w:val="left"/>
      <w:pPr>
        <w:ind w:left="5389" w:hanging="361"/>
      </w:pPr>
      <w:rPr>
        <w:rFonts w:hint="default"/>
        <w:lang w:val="en-US" w:eastAsia="en-US" w:bidi="ar-SA"/>
      </w:rPr>
    </w:lvl>
    <w:lvl w:ilvl="6" w:tplc="9C2EF704">
      <w:numFmt w:val="bullet"/>
      <w:lvlText w:val="•"/>
      <w:lvlJc w:val="left"/>
      <w:pPr>
        <w:ind w:left="6362" w:hanging="361"/>
      </w:pPr>
      <w:rPr>
        <w:rFonts w:hint="default"/>
        <w:lang w:val="en-US" w:eastAsia="en-US" w:bidi="ar-SA"/>
      </w:rPr>
    </w:lvl>
    <w:lvl w:ilvl="7" w:tplc="0C58CFA6">
      <w:numFmt w:val="bullet"/>
      <w:lvlText w:val="•"/>
      <w:lvlJc w:val="left"/>
      <w:pPr>
        <w:ind w:left="7336" w:hanging="361"/>
      </w:pPr>
      <w:rPr>
        <w:rFonts w:hint="default"/>
        <w:lang w:val="en-US" w:eastAsia="en-US" w:bidi="ar-SA"/>
      </w:rPr>
    </w:lvl>
    <w:lvl w:ilvl="8" w:tplc="B0C61F56">
      <w:numFmt w:val="bullet"/>
      <w:lvlText w:val="•"/>
      <w:lvlJc w:val="left"/>
      <w:pPr>
        <w:ind w:left="8310" w:hanging="361"/>
      </w:pPr>
      <w:rPr>
        <w:rFonts w:hint="default"/>
        <w:lang w:val="en-US" w:eastAsia="en-US" w:bidi="ar-SA"/>
      </w:rPr>
    </w:lvl>
  </w:abstractNum>
  <w:abstractNum w:abstractNumId="273" w15:restartNumberingAfterBreak="0">
    <w:nsid w:val="78C45204"/>
    <w:multiLevelType w:val="hybridMultilevel"/>
    <w:tmpl w:val="65AE2756"/>
    <w:lvl w:ilvl="0" w:tplc="8E5A8EC2">
      <w:numFmt w:val="bullet"/>
      <w:lvlText w:val="•"/>
      <w:lvlJc w:val="left"/>
      <w:pPr>
        <w:ind w:left="514" w:hanging="361"/>
      </w:pPr>
      <w:rPr>
        <w:rFonts w:ascii="Arial" w:eastAsia="Arial" w:hAnsi="Arial" w:cs="Arial" w:hint="default"/>
        <w:b w:val="0"/>
        <w:bCs w:val="0"/>
        <w:i w:val="0"/>
        <w:iCs w:val="0"/>
        <w:spacing w:val="0"/>
        <w:w w:val="100"/>
        <w:sz w:val="22"/>
        <w:szCs w:val="22"/>
        <w:lang w:val="en-US" w:eastAsia="en-US" w:bidi="ar-SA"/>
      </w:rPr>
    </w:lvl>
    <w:lvl w:ilvl="1" w:tplc="13285678">
      <w:numFmt w:val="bullet"/>
      <w:lvlText w:val="•"/>
      <w:lvlJc w:val="left"/>
      <w:pPr>
        <w:ind w:left="1507" w:hanging="361"/>
      </w:pPr>
      <w:rPr>
        <w:rFonts w:hint="default"/>
        <w:lang w:val="en-US" w:eastAsia="en-US" w:bidi="ar-SA"/>
      </w:rPr>
    </w:lvl>
    <w:lvl w:ilvl="2" w:tplc="C35EA0AA">
      <w:numFmt w:val="bullet"/>
      <w:lvlText w:val="•"/>
      <w:lvlJc w:val="left"/>
      <w:pPr>
        <w:ind w:left="2494" w:hanging="361"/>
      </w:pPr>
      <w:rPr>
        <w:rFonts w:hint="default"/>
        <w:lang w:val="en-US" w:eastAsia="en-US" w:bidi="ar-SA"/>
      </w:rPr>
    </w:lvl>
    <w:lvl w:ilvl="3" w:tplc="13808A00">
      <w:numFmt w:val="bullet"/>
      <w:lvlText w:val="•"/>
      <w:lvlJc w:val="left"/>
      <w:pPr>
        <w:ind w:left="3481" w:hanging="361"/>
      </w:pPr>
      <w:rPr>
        <w:rFonts w:hint="default"/>
        <w:lang w:val="en-US" w:eastAsia="en-US" w:bidi="ar-SA"/>
      </w:rPr>
    </w:lvl>
    <w:lvl w:ilvl="4" w:tplc="94D639A4">
      <w:numFmt w:val="bullet"/>
      <w:lvlText w:val="•"/>
      <w:lvlJc w:val="left"/>
      <w:pPr>
        <w:ind w:left="4468" w:hanging="361"/>
      </w:pPr>
      <w:rPr>
        <w:rFonts w:hint="default"/>
        <w:lang w:val="en-US" w:eastAsia="en-US" w:bidi="ar-SA"/>
      </w:rPr>
    </w:lvl>
    <w:lvl w:ilvl="5" w:tplc="B3FEAD92">
      <w:numFmt w:val="bullet"/>
      <w:lvlText w:val="•"/>
      <w:lvlJc w:val="left"/>
      <w:pPr>
        <w:ind w:left="5455" w:hanging="361"/>
      </w:pPr>
      <w:rPr>
        <w:rFonts w:hint="default"/>
        <w:lang w:val="en-US" w:eastAsia="en-US" w:bidi="ar-SA"/>
      </w:rPr>
    </w:lvl>
    <w:lvl w:ilvl="6" w:tplc="3D601410">
      <w:numFmt w:val="bullet"/>
      <w:lvlText w:val="•"/>
      <w:lvlJc w:val="left"/>
      <w:pPr>
        <w:ind w:left="6442" w:hanging="361"/>
      </w:pPr>
      <w:rPr>
        <w:rFonts w:hint="default"/>
        <w:lang w:val="en-US" w:eastAsia="en-US" w:bidi="ar-SA"/>
      </w:rPr>
    </w:lvl>
    <w:lvl w:ilvl="7" w:tplc="3280CF98">
      <w:numFmt w:val="bullet"/>
      <w:lvlText w:val="•"/>
      <w:lvlJc w:val="left"/>
      <w:pPr>
        <w:ind w:left="7429" w:hanging="361"/>
      </w:pPr>
      <w:rPr>
        <w:rFonts w:hint="default"/>
        <w:lang w:val="en-US" w:eastAsia="en-US" w:bidi="ar-SA"/>
      </w:rPr>
    </w:lvl>
    <w:lvl w:ilvl="8" w:tplc="75B08050">
      <w:numFmt w:val="bullet"/>
      <w:lvlText w:val="•"/>
      <w:lvlJc w:val="left"/>
      <w:pPr>
        <w:ind w:left="8416" w:hanging="361"/>
      </w:pPr>
      <w:rPr>
        <w:rFonts w:hint="default"/>
        <w:lang w:val="en-US" w:eastAsia="en-US" w:bidi="ar-SA"/>
      </w:rPr>
    </w:lvl>
  </w:abstractNum>
  <w:abstractNum w:abstractNumId="274" w15:restartNumberingAfterBreak="0">
    <w:nsid w:val="792D7B78"/>
    <w:multiLevelType w:val="hybridMultilevel"/>
    <w:tmpl w:val="0BEA7AB6"/>
    <w:lvl w:ilvl="0" w:tplc="FF88CA80">
      <w:start w:val="1"/>
      <w:numFmt w:val="decimal"/>
      <w:lvlText w:val="%1)"/>
      <w:lvlJc w:val="left"/>
      <w:pPr>
        <w:ind w:left="504" w:hanging="361"/>
      </w:pPr>
      <w:rPr>
        <w:rFonts w:ascii="Comic Sans MS" w:eastAsia="Comic Sans MS" w:hAnsi="Comic Sans MS" w:cs="Comic Sans MS" w:hint="default"/>
        <w:b w:val="0"/>
        <w:bCs w:val="0"/>
        <w:i w:val="0"/>
        <w:iCs w:val="0"/>
        <w:spacing w:val="-1"/>
        <w:w w:val="99"/>
        <w:sz w:val="20"/>
        <w:szCs w:val="20"/>
        <w:lang w:val="en-US" w:eastAsia="en-US" w:bidi="ar-SA"/>
      </w:rPr>
    </w:lvl>
    <w:lvl w:ilvl="1" w:tplc="149024A4">
      <w:numFmt w:val="bullet"/>
      <w:lvlText w:val="•"/>
      <w:lvlJc w:val="left"/>
      <w:pPr>
        <w:ind w:left="982" w:hanging="361"/>
      </w:pPr>
      <w:rPr>
        <w:rFonts w:hint="default"/>
        <w:lang w:val="en-US" w:eastAsia="en-US" w:bidi="ar-SA"/>
      </w:rPr>
    </w:lvl>
    <w:lvl w:ilvl="2" w:tplc="E99C9CA4">
      <w:numFmt w:val="bullet"/>
      <w:lvlText w:val="•"/>
      <w:lvlJc w:val="left"/>
      <w:pPr>
        <w:ind w:left="1465" w:hanging="361"/>
      </w:pPr>
      <w:rPr>
        <w:rFonts w:hint="default"/>
        <w:lang w:val="en-US" w:eastAsia="en-US" w:bidi="ar-SA"/>
      </w:rPr>
    </w:lvl>
    <w:lvl w:ilvl="3" w:tplc="DC625CB8">
      <w:numFmt w:val="bullet"/>
      <w:lvlText w:val="•"/>
      <w:lvlJc w:val="left"/>
      <w:pPr>
        <w:ind w:left="1947" w:hanging="361"/>
      </w:pPr>
      <w:rPr>
        <w:rFonts w:hint="default"/>
        <w:lang w:val="en-US" w:eastAsia="en-US" w:bidi="ar-SA"/>
      </w:rPr>
    </w:lvl>
    <w:lvl w:ilvl="4" w:tplc="5F3AB140">
      <w:numFmt w:val="bullet"/>
      <w:lvlText w:val="•"/>
      <w:lvlJc w:val="left"/>
      <w:pPr>
        <w:ind w:left="2430" w:hanging="361"/>
      </w:pPr>
      <w:rPr>
        <w:rFonts w:hint="default"/>
        <w:lang w:val="en-US" w:eastAsia="en-US" w:bidi="ar-SA"/>
      </w:rPr>
    </w:lvl>
    <w:lvl w:ilvl="5" w:tplc="87D6AC90">
      <w:numFmt w:val="bullet"/>
      <w:lvlText w:val="•"/>
      <w:lvlJc w:val="left"/>
      <w:pPr>
        <w:ind w:left="2913" w:hanging="361"/>
      </w:pPr>
      <w:rPr>
        <w:rFonts w:hint="default"/>
        <w:lang w:val="en-US" w:eastAsia="en-US" w:bidi="ar-SA"/>
      </w:rPr>
    </w:lvl>
    <w:lvl w:ilvl="6" w:tplc="7FA8C8DC">
      <w:numFmt w:val="bullet"/>
      <w:lvlText w:val="•"/>
      <w:lvlJc w:val="left"/>
      <w:pPr>
        <w:ind w:left="3395" w:hanging="361"/>
      </w:pPr>
      <w:rPr>
        <w:rFonts w:hint="default"/>
        <w:lang w:val="en-US" w:eastAsia="en-US" w:bidi="ar-SA"/>
      </w:rPr>
    </w:lvl>
    <w:lvl w:ilvl="7" w:tplc="5BD2E3E6">
      <w:numFmt w:val="bullet"/>
      <w:lvlText w:val="•"/>
      <w:lvlJc w:val="left"/>
      <w:pPr>
        <w:ind w:left="3878" w:hanging="361"/>
      </w:pPr>
      <w:rPr>
        <w:rFonts w:hint="default"/>
        <w:lang w:val="en-US" w:eastAsia="en-US" w:bidi="ar-SA"/>
      </w:rPr>
    </w:lvl>
    <w:lvl w:ilvl="8" w:tplc="791A42F8">
      <w:numFmt w:val="bullet"/>
      <w:lvlText w:val="•"/>
      <w:lvlJc w:val="left"/>
      <w:pPr>
        <w:ind w:left="4360" w:hanging="361"/>
      </w:pPr>
      <w:rPr>
        <w:rFonts w:hint="default"/>
        <w:lang w:val="en-US" w:eastAsia="en-US" w:bidi="ar-SA"/>
      </w:rPr>
    </w:lvl>
  </w:abstractNum>
  <w:abstractNum w:abstractNumId="275" w15:restartNumberingAfterBreak="0">
    <w:nsid w:val="799803FE"/>
    <w:multiLevelType w:val="hybridMultilevel"/>
    <w:tmpl w:val="90989DD0"/>
    <w:lvl w:ilvl="0" w:tplc="CAF4A6B4">
      <w:numFmt w:val="bullet"/>
      <w:lvlText w:val="•"/>
      <w:lvlJc w:val="left"/>
      <w:pPr>
        <w:ind w:left="515" w:hanging="361"/>
      </w:pPr>
      <w:rPr>
        <w:rFonts w:ascii="Arial" w:eastAsia="Arial" w:hAnsi="Arial" w:cs="Arial" w:hint="default"/>
        <w:b w:val="0"/>
        <w:bCs w:val="0"/>
        <w:i w:val="0"/>
        <w:iCs w:val="0"/>
        <w:spacing w:val="0"/>
        <w:w w:val="100"/>
        <w:sz w:val="22"/>
        <w:szCs w:val="22"/>
        <w:lang w:val="en-US" w:eastAsia="en-US" w:bidi="ar-SA"/>
      </w:rPr>
    </w:lvl>
    <w:lvl w:ilvl="1" w:tplc="D4B6E432">
      <w:numFmt w:val="bullet"/>
      <w:lvlText w:val="•"/>
      <w:lvlJc w:val="left"/>
      <w:pPr>
        <w:ind w:left="992" w:hanging="361"/>
      </w:pPr>
      <w:rPr>
        <w:rFonts w:hint="default"/>
        <w:lang w:val="en-US" w:eastAsia="en-US" w:bidi="ar-SA"/>
      </w:rPr>
    </w:lvl>
    <w:lvl w:ilvl="2" w:tplc="EFFC33A4">
      <w:numFmt w:val="bullet"/>
      <w:lvlText w:val="•"/>
      <w:lvlJc w:val="left"/>
      <w:pPr>
        <w:ind w:left="1464" w:hanging="361"/>
      </w:pPr>
      <w:rPr>
        <w:rFonts w:hint="default"/>
        <w:lang w:val="en-US" w:eastAsia="en-US" w:bidi="ar-SA"/>
      </w:rPr>
    </w:lvl>
    <w:lvl w:ilvl="3" w:tplc="88DE2058">
      <w:numFmt w:val="bullet"/>
      <w:lvlText w:val="•"/>
      <w:lvlJc w:val="left"/>
      <w:pPr>
        <w:ind w:left="1936" w:hanging="361"/>
      </w:pPr>
      <w:rPr>
        <w:rFonts w:hint="default"/>
        <w:lang w:val="en-US" w:eastAsia="en-US" w:bidi="ar-SA"/>
      </w:rPr>
    </w:lvl>
    <w:lvl w:ilvl="4" w:tplc="358CCBEC">
      <w:numFmt w:val="bullet"/>
      <w:lvlText w:val="•"/>
      <w:lvlJc w:val="left"/>
      <w:pPr>
        <w:ind w:left="2408" w:hanging="361"/>
      </w:pPr>
      <w:rPr>
        <w:rFonts w:hint="default"/>
        <w:lang w:val="en-US" w:eastAsia="en-US" w:bidi="ar-SA"/>
      </w:rPr>
    </w:lvl>
    <w:lvl w:ilvl="5" w:tplc="B016AFC6">
      <w:numFmt w:val="bullet"/>
      <w:lvlText w:val="•"/>
      <w:lvlJc w:val="left"/>
      <w:pPr>
        <w:ind w:left="2880" w:hanging="361"/>
      </w:pPr>
      <w:rPr>
        <w:rFonts w:hint="default"/>
        <w:lang w:val="en-US" w:eastAsia="en-US" w:bidi="ar-SA"/>
      </w:rPr>
    </w:lvl>
    <w:lvl w:ilvl="6" w:tplc="C1600590">
      <w:numFmt w:val="bullet"/>
      <w:lvlText w:val="•"/>
      <w:lvlJc w:val="left"/>
      <w:pPr>
        <w:ind w:left="3352" w:hanging="361"/>
      </w:pPr>
      <w:rPr>
        <w:rFonts w:hint="default"/>
        <w:lang w:val="en-US" w:eastAsia="en-US" w:bidi="ar-SA"/>
      </w:rPr>
    </w:lvl>
    <w:lvl w:ilvl="7" w:tplc="B9D0D714">
      <w:numFmt w:val="bullet"/>
      <w:lvlText w:val="•"/>
      <w:lvlJc w:val="left"/>
      <w:pPr>
        <w:ind w:left="3824" w:hanging="361"/>
      </w:pPr>
      <w:rPr>
        <w:rFonts w:hint="default"/>
        <w:lang w:val="en-US" w:eastAsia="en-US" w:bidi="ar-SA"/>
      </w:rPr>
    </w:lvl>
    <w:lvl w:ilvl="8" w:tplc="A224E118">
      <w:numFmt w:val="bullet"/>
      <w:lvlText w:val="•"/>
      <w:lvlJc w:val="left"/>
      <w:pPr>
        <w:ind w:left="4296" w:hanging="361"/>
      </w:pPr>
      <w:rPr>
        <w:rFonts w:hint="default"/>
        <w:lang w:val="en-US" w:eastAsia="en-US" w:bidi="ar-SA"/>
      </w:rPr>
    </w:lvl>
  </w:abstractNum>
  <w:abstractNum w:abstractNumId="276" w15:restartNumberingAfterBreak="0">
    <w:nsid w:val="79D12CD1"/>
    <w:multiLevelType w:val="hybridMultilevel"/>
    <w:tmpl w:val="308CF87A"/>
    <w:lvl w:ilvl="0" w:tplc="1FF459DE">
      <w:numFmt w:val="bullet"/>
      <w:lvlText w:val=""/>
      <w:lvlJc w:val="left"/>
      <w:pPr>
        <w:ind w:left="535" w:hanging="360"/>
      </w:pPr>
      <w:rPr>
        <w:rFonts w:ascii="Symbol" w:eastAsia="Symbol" w:hAnsi="Symbol" w:cs="Symbol" w:hint="default"/>
        <w:b w:val="0"/>
        <w:bCs w:val="0"/>
        <w:i w:val="0"/>
        <w:iCs w:val="0"/>
        <w:spacing w:val="0"/>
        <w:w w:val="99"/>
        <w:sz w:val="20"/>
        <w:szCs w:val="20"/>
        <w:lang w:val="en-US" w:eastAsia="en-US" w:bidi="ar-SA"/>
      </w:rPr>
    </w:lvl>
    <w:lvl w:ilvl="1" w:tplc="00C8516C">
      <w:numFmt w:val="bullet"/>
      <w:lvlText w:val="•"/>
      <w:lvlJc w:val="left"/>
      <w:pPr>
        <w:ind w:left="1119" w:hanging="360"/>
      </w:pPr>
      <w:rPr>
        <w:rFonts w:hint="default"/>
        <w:lang w:val="en-US" w:eastAsia="en-US" w:bidi="ar-SA"/>
      </w:rPr>
    </w:lvl>
    <w:lvl w:ilvl="2" w:tplc="146CC6DE">
      <w:numFmt w:val="bullet"/>
      <w:lvlText w:val="•"/>
      <w:lvlJc w:val="left"/>
      <w:pPr>
        <w:ind w:left="1698" w:hanging="360"/>
      </w:pPr>
      <w:rPr>
        <w:rFonts w:hint="default"/>
        <w:lang w:val="en-US" w:eastAsia="en-US" w:bidi="ar-SA"/>
      </w:rPr>
    </w:lvl>
    <w:lvl w:ilvl="3" w:tplc="B080A046">
      <w:numFmt w:val="bullet"/>
      <w:lvlText w:val="•"/>
      <w:lvlJc w:val="left"/>
      <w:pPr>
        <w:ind w:left="2277" w:hanging="360"/>
      </w:pPr>
      <w:rPr>
        <w:rFonts w:hint="default"/>
        <w:lang w:val="en-US" w:eastAsia="en-US" w:bidi="ar-SA"/>
      </w:rPr>
    </w:lvl>
    <w:lvl w:ilvl="4" w:tplc="33022E38">
      <w:numFmt w:val="bullet"/>
      <w:lvlText w:val="•"/>
      <w:lvlJc w:val="left"/>
      <w:pPr>
        <w:ind w:left="2857" w:hanging="360"/>
      </w:pPr>
      <w:rPr>
        <w:rFonts w:hint="default"/>
        <w:lang w:val="en-US" w:eastAsia="en-US" w:bidi="ar-SA"/>
      </w:rPr>
    </w:lvl>
    <w:lvl w:ilvl="5" w:tplc="9F7E1FCC">
      <w:numFmt w:val="bullet"/>
      <w:lvlText w:val="•"/>
      <w:lvlJc w:val="left"/>
      <w:pPr>
        <w:ind w:left="3436" w:hanging="360"/>
      </w:pPr>
      <w:rPr>
        <w:rFonts w:hint="default"/>
        <w:lang w:val="en-US" w:eastAsia="en-US" w:bidi="ar-SA"/>
      </w:rPr>
    </w:lvl>
    <w:lvl w:ilvl="6" w:tplc="49DE4A5E">
      <w:numFmt w:val="bullet"/>
      <w:lvlText w:val="•"/>
      <w:lvlJc w:val="left"/>
      <w:pPr>
        <w:ind w:left="4015" w:hanging="360"/>
      </w:pPr>
      <w:rPr>
        <w:rFonts w:hint="default"/>
        <w:lang w:val="en-US" w:eastAsia="en-US" w:bidi="ar-SA"/>
      </w:rPr>
    </w:lvl>
    <w:lvl w:ilvl="7" w:tplc="5A805A94">
      <w:numFmt w:val="bullet"/>
      <w:lvlText w:val="•"/>
      <w:lvlJc w:val="left"/>
      <w:pPr>
        <w:ind w:left="4595" w:hanging="360"/>
      </w:pPr>
      <w:rPr>
        <w:rFonts w:hint="default"/>
        <w:lang w:val="en-US" w:eastAsia="en-US" w:bidi="ar-SA"/>
      </w:rPr>
    </w:lvl>
    <w:lvl w:ilvl="8" w:tplc="5C885ACE">
      <w:numFmt w:val="bullet"/>
      <w:lvlText w:val="•"/>
      <w:lvlJc w:val="left"/>
      <w:pPr>
        <w:ind w:left="5174" w:hanging="360"/>
      </w:pPr>
      <w:rPr>
        <w:rFonts w:hint="default"/>
        <w:lang w:val="en-US" w:eastAsia="en-US" w:bidi="ar-SA"/>
      </w:rPr>
    </w:lvl>
  </w:abstractNum>
  <w:abstractNum w:abstractNumId="277" w15:restartNumberingAfterBreak="0">
    <w:nsid w:val="7A4D1D11"/>
    <w:multiLevelType w:val="hybridMultilevel"/>
    <w:tmpl w:val="93B638E8"/>
    <w:lvl w:ilvl="0" w:tplc="735E4F06">
      <w:numFmt w:val="bullet"/>
      <w:lvlText w:val=""/>
      <w:lvlJc w:val="left"/>
      <w:pPr>
        <w:ind w:left="515" w:hanging="361"/>
      </w:pPr>
      <w:rPr>
        <w:rFonts w:ascii="Symbol" w:eastAsia="Symbol" w:hAnsi="Symbol" w:cs="Symbol" w:hint="default"/>
        <w:b w:val="0"/>
        <w:bCs w:val="0"/>
        <w:i w:val="0"/>
        <w:iCs w:val="0"/>
        <w:spacing w:val="0"/>
        <w:w w:val="100"/>
        <w:sz w:val="22"/>
        <w:szCs w:val="22"/>
        <w:lang w:val="en-US" w:eastAsia="en-US" w:bidi="ar-SA"/>
      </w:rPr>
    </w:lvl>
    <w:lvl w:ilvl="1" w:tplc="11B6EE82">
      <w:numFmt w:val="bullet"/>
      <w:lvlText w:val="•"/>
      <w:lvlJc w:val="left"/>
      <w:pPr>
        <w:ind w:left="1492" w:hanging="361"/>
      </w:pPr>
      <w:rPr>
        <w:rFonts w:hint="default"/>
        <w:lang w:val="en-US" w:eastAsia="en-US" w:bidi="ar-SA"/>
      </w:rPr>
    </w:lvl>
    <w:lvl w:ilvl="2" w:tplc="93F24FA2">
      <w:numFmt w:val="bullet"/>
      <w:lvlText w:val="•"/>
      <w:lvlJc w:val="left"/>
      <w:pPr>
        <w:ind w:left="2464" w:hanging="361"/>
      </w:pPr>
      <w:rPr>
        <w:rFonts w:hint="default"/>
        <w:lang w:val="en-US" w:eastAsia="en-US" w:bidi="ar-SA"/>
      </w:rPr>
    </w:lvl>
    <w:lvl w:ilvl="3" w:tplc="72127998">
      <w:numFmt w:val="bullet"/>
      <w:lvlText w:val="•"/>
      <w:lvlJc w:val="left"/>
      <w:pPr>
        <w:ind w:left="3436" w:hanging="361"/>
      </w:pPr>
      <w:rPr>
        <w:rFonts w:hint="default"/>
        <w:lang w:val="en-US" w:eastAsia="en-US" w:bidi="ar-SA"/>
      </w:rPr>
    </w:lvl>
    <w:lvl w:ilvl="4" w:tplc="400C6CC8">
      <w:numFmt w:val="bullet"/>
      <w:lvlText w:val="•"/>
      <w:lvlJc w:val="left"/>
      <w:pPr>
        <w:ind w:left="4408" w:hanging="361"/>
      </w:pPr>
      <w:rPr>
        <w:rFonts w:hint="default"/>
        <w:lang w:val="en-US" w:eastAsia="en-US" w:bidi="ar-SA"/>
      </w:rPr>
    </w:lvl>
    <w:lvl w:ilvl="5" w:tplc="AC9A45C6">
      <w:numFmt w:val="bullet"/>
      <w:lvlText w:val="•"/>
      <w:lvlJc w:val="left"/>
      <w:pPr>
        <w:ind w:left="5380" w:hanging="361"/>
      </w:pPr>
      <w:rPr>
        <w:rFonts w:hint="default"/>
        <w:lang w:val="en-US" w:eastAsia="en-US" w:bidi="ar-SA"/>
      </w:rPr>
    </w:lvl>
    <w:lvl w:ilvl="6" w:tplc="3A1231AC">
      <w:numFmt w:val="bullet"/>
      <w:lvlText w:val="•"/>
      <w:lvlJc w:val="left"/>
      <w:pPr>
        <w:ind w:left="6352" w:hanging="361"/>
      </w:pPr>
      <w:rPr>
        <w:rFonts w:hint="default"/>
        <w:lang w:val="en-US" w:eastAsia="en-US" w:bidi="ar-SA"/>
      </w:rPr>
    </w:lvl>
    <w:lvl w:ilvl="7" w:tplc="F1D06554">
      <w:numFmt w:val="bullet"/>
      <w:lvlText w:val="•"/>
      <w:lvlJc w:val="left"/>
      <w:pPr>
        <w:ind w:left="7324" w:hanging="361"/>
      </w:pPr>
      <w:rPr>
        <w:rFonts w:hint="default"/>
        <w:lang w:val="en-US" w:eastAsia="en-US" w:bidi="ar-SA"/>
      </w:rPr>
    </w:lvl>
    <w:lvl w:ilvl="8" w:tplc="D7427E3E">
      <w:numFmt w:val="bullet"/>
      <w:lvlText w:val="•"/>
      <w:lvlJc w:val="left"/>
      <w:pPr>
        <w:ind w:left="8296" w:hanging="361"/>
      </w:pPr>
      <w:rPr>
        <w:rFonts w:hint="default"/>
        <w:lang w:val="en-US" w:eastAsia="en-US" w:bidi="ar-SA"/>
      </w:rPr>
    </w:lvl>
  </w:abstractNum>
  <w:abstractNum w:abstractNumId="278" w15:restartNumberingAfterBreak="0">
    <w:nsid w:val="7B0E1331"/>
    <w:multiLevelType w:val="hybridMultilevel"/>
    <w:tmpl w:val="023066D4"/>
    <w:lvl w:ilvl="0" w:tplc="2C0ACC90">
      <w:numFmt w:val="bullet"/>
      <w:lvlText w:val=""/>
      <w:lvlJc w:val="left"/>
      <w:pPr>
        <w:ind w:left="514" w:hanging="360"/>
      </w:pPr>
      <w:rPr>
        <w:rFonts w:ascii="Symbol" w:eastAsia="Symbol" w:hAnsi="Symbol" w:cs="Symbol" w:hint="default"/>
        <w:b w:val="0"/>
        <w:bCs w:val="0"/>
        <w:i w:val="0"/>
        <w:iCs w:val="0"/>
        <w:spacing w:val="0"/>
        <w:w w:val="99"/>
        <w:sz w:val="20"/>
        <w:szCs w:val="20"/>
        <w:lang w:val="en-US" w:eastAsia="en-US" w:bidi="ar-SA"/>
      </w:rPr>
    </w:lvl>
    <w:lvl w:ilvl="1" w:tplc="4E60205C">
      <w:numFmt w:val="bullet"/>
      <w:lvlText w:val="•"/>
      <w:lvlJc w:val="left"/>
      <w:pPr>
        <w:ind w:left="918" w:hanging="360"/>
      </w:pPr>
      <w:rPr>
        <w:rFonts w:hint="default"/>
        <w:lang w:val="en-US" w:eastAsia="en-US" w:bidi="ar-SA"/>
      </w:rPr>
    </w:lvl>
    <w:lvl w:ilvl="2" w:tplc="EBD840A2">
      <w:numFmt w:val="bullet"/>
      <w:lvlText w:val="•"/>
      <w:lvlJc w:val="left"/>
      <w:pPr>
        <w:ind w:left="1316" w:hanging="360"/>
      </w:pPr>
      <w:rPr>
        <w:rFonts w:hint="default"/>
        <w:lang w:val="en-US" w:eastAsia="en-US" w:bidi="ar-SA"/>
      </w:rPr>
    </w:lvl>
    <w:lvl w:ilvl="3" w:tplc="008A1DBE">
      <w:numFmt w:val="bullet"/>
      <w:lvlText w:val="•"/>
      <w:lvlJc w:val="left"/>
      <w:pPr>
        <w:ind w:left="1715" w:hanging="360"/>
      </w:pPr>
      <w:rPr>
        <w:rFonts w:hint="default"/>
        <w:lang w:val="en-US" w:eastAsia="en-US" w:bidi="ar-SA"/>
      </w:rPr>
    </w:lvl>
    <w:lvl w:ilvl="4" w:tplc="7068C27A">
      <w:numFmt w:val="bullet"/>
      <w:lvlText w:val="•"/>
      <w:lvlJc w:val="left"/>
      <w:pPr>
        <w:ind w:left="2113" w:hanging="360"/>
      </w:pPr>
      <w:rPr>
        <w:rFonts w:hint="default"/>
        <w:lang w:val="en-US" w:eastAsia="en-US" w:bidi="ar-SA"/>
      </w:rPr>
    </w:lvl>
    <w:lvl w:ilvl="5" w:tplc="32C64E38">
      <w:numFmt w:val="bullet"/>
      <w:lvlText w:val="•"/>
      <w:lvlJc w:val="left"/>
      <w:pPr>
        <w:ind w:left="2512" w:hanging="360"/>
      </w:pPr>
      <w:rPr>
        <w:rFonts w:hint="default"/>
        <w:lang w:val="en-US" w:eastAsia="en-US" w:bidi="ar-SA"/>
      </w:rPr>
    </w:lvl>
    <w:lvl w:ilvl="6" w:tplc="40380F12">
      <w:numFmt w:val="bullet"/>
      <w:lvlText w:val="•"/>
      <w:lvlJc w:val="left"/>
      <w:pPr>
        <w:ind w:left="2910" w:hanging="360"/>
      </w:pPr>
      <w:rPr>
        <w:rFonts w:hint="default"/>
        <w:lang w:val="en-US" w:eastAsia="en-US" w:bidi="ar-SA"/>
      </w:rPr>
    </w:lvl>
    <w:lvl w:ilvl="7" w:tplc="7B8AD3BA">
      <w:numFmt w:val="bullet"/>
      <w:lvlText w:val="•"/>
      <w:lvlJc w:val="left"/>
      <w:pPr>
        <w:ind w:left="3308" w:hanging="360"/>
      </w:pPr>
      <w:rPr>
        <w:rFonts w:hint="default"/>
        <w:lang w:val="en-US" w:eastAsia="en-US" w:bidi="ar-SA"/>
      </w:rPr>
    </w:lvl>
    <w:lvl w:ilvl="8" w:tplc="469E7198">
      <w:numFmt w:val="bullet"/>
      <w:lvlText w:val="•"/>
      <w:lvlJc w:val="left"/>
      <w:pPr>
        <w:ind w:left="3707" w:hanging="360"/>
      </w:pPr>
      <w:rPr>
        <w:rFonts w:hint="default"/>
        <w:lang w:val="en-US" w:eastAsia="en-US" w:bidi="ar-SA"/>
      </w:rPr>
    </w:lvl>
  </w:abstractNum>
  <w:abstractNum w:abstractNumId="279" w15:restartNumberingAfterBreak="0">
    <w:nsid w:val="7B2B6422"/>
    <w:multiLevelType w:val="hybridMultilevel"/>
    <w:tmpl w:val="934C6260"/>
    <w:lvl w:ilvl="0" w:tplc="93BAE79A">
      <w:numFmt w:val="bullet"/>
      <w:lvlText w:val=""/>
      <w:lvlJc w:val="left"/>
      <w:pPr>
        <w:ind w:left="526" w:hanging="361"/>
      </w:pPr>
      <w:rPr>
        <w:rFonts w:ascii="Symbol" w:eastAsia="Symbol" w:hAnsi="Symbol" w:cs="Symbol" w:hint="default"/>
        <w:spacing w:val="0"/>
        <w:w w:val="100"/>
        <w:lang w:val="en-US" w:eastAsia="en-US" w:bidi="ar-SA"/>
      </w:rPr>
    </w:lvl>
    <w:lvl w:ilvl="1" w:tplc="938271B2">
      <w:numFmt w:val="bullet"/>
      <w:lvlText w:val="•"/>
      <w:lvlJc w:val="left"/>
      <w:pPr>
        <w:ind w:left="959" w:hanging="361"/>
      </w:pPr>
      <w:rPr>
        <w:rFonts w:hint="default"/>
        <w:lang w:val="en-US" w:eastAsia="en-US" w:bidi="ar-SA"/>
      </w:rPr>
    </w:lvl>
    <w:lvl w:ilvl="2" w:tplc="43A4726C">
      <w:numFmt w:val="bullet"/>
      <w:lvlText w:val="•"/>
      <w:lvlJc w:val="left"/>
      <w:pPr>
        <w:ind w:left="1399" w:hanging="361"/>
      </w:pPr>
      <w:rPr>
        <w:rFonts w:hint="default"/>
        <w:lang w:val="en-US" w:eastAsia="en-US" w:bidi="ar-SA"/>
      </w:rPr>
    </w:lvl>
    <w:lvl w:ilvl="3" w:tplc="24BEDE2A">
      <w:numFmt w:val="bullet"/>
      <w:lvlText w:val="•"/>
      <w:lvlJc w:val="left"/>
      <w:pPr>
        <w:ind w:left="1839" w:hanging="361"/>
      </w:pPr>
      <w:rPr>
        <w:rFonts w:hint="default"/>
        <w:lang w:val="en-US" w:eastAsia="en-US" w:bidi="ar-SA"/>
      </w:rPr>
    </w:lvl>
    <w:lvl w:ilvl="4" w:tplc="B15819CA">
      <w:numFmt w:val="bullet"/>
      <w:lvlText w:val="•"/>
      <w:lvlJc w:val="left"/>
      <w:pPr>
        <w:ind w:left="2279" w:hanging="361"/>
      </w:pPr>
      <w:rPr>
        <w:rFonts w:hint="default"/>
        <w:lang w:val="en-US" w:eastAsia="en-US" w:bidi="ar-SA"/>
      </w:rPr>
    </w:lvl>
    <w:lvl w:ilvl="5" w:tplc="D56660BC">
      <w:numFmt w:val="bullet"/>
      <w:lvlText w:val="•"/>
      <w:lvlJc w:val="left"/>
      <w:pPr>
        <w:ind w:left="2719" w:hanging="361"/>
      </w:pPr>
      <w:rPr>
        <w:rFonts w:hint="default"/>
        <w:lang w:val="en-US" w:eastAsia="en-US" w:bidi="ar-SA"/>
      </w:rPr>
    </w:lvl>
    <w:lvl w:ilvl="6" w:tplc="A93E61C6">
      <w:numFmt w:val="bullet"/>
      <w:lvlText w:val="•"/>
      <w:lvlJc w:val="left"/>
      <w:pPr>
        <w:ind w:left="3159" w:hanging="361"/>
      </w:pPr>
      <w:rPr>
        <w:rFonts w:hint="default"/>
        <w:lang w:val="en-US" w:eastAsia="en-US" w:bidi="ar-SA"/>
      </w:rPr>
    </w:lvl>
    <w:lvl w:ilvl="7" w:tplc="7A86FDAC">
      <w:numFmt w:val="bullet"/>
      <w:lvlText w:val="•"/>
      <w:lvlJc w:val="left"/>
      <w:pPr>
        <w:ind w:left="3599" w:hanging="361"/>
      </w:pPr>
      <w:rPr>
        <w:rFonts w:hint="default"/>
        <w:lang w:val="en-US" w:eastAsia="en-US" w:bidi="ar-SA"/>
      </w:rPr>
    </w:lvl>
    <w:lvl w:ilvl="8" w:tplc="5310F16A">
      <w:numFmt w:val="bullet"/>
      <w:lvlText w:val="•"/>
      <w:lvlJc w:val="left"/>
      <w:pPr>
        <w:ind w:left="4039" w:hanging="361"/>
      </w:pPr>
      <w:rPr>
        <w:rFonts w:hint="default"/>
        <w:lang w:val="en-US" w:eastAsia="en-US" w:bidi="ar-SA"/>
      </w:rPr>
    </w:lvl>
  </w:abstractNum>
  <w:abstractNum w:abstractNumId="280" w15:restartNumberingAfterBreak="0">
    <w:nsid w:val="7B2D4576"/>
    <w:multiLevelType w:val="hybridMultilevel"/>
    <w:tmpl w:val="11C04874"/>
    <w:lvl w:ilvl="0" w:tplc="121AB85C">
      <w:numFmt w:val="bullet"/>
      <w:lvlText w:val=""/>
      <w:lvlJc w:val="left"/>
      <w:pPr>
        <w:ind w:left="540" w:hanging="361"/>
      </w:pPr>
      <w:rPr>
        <w:rFonts w:ascii="Symbol" w:eastAsia="Symbol" w:hAnsi="Symbol" w:cs="Symbol" w:hint="default"/>
        <w:b w:val="0"/>
        <w:bCs w:val="0"/>
        <w:i w:val="0"/>
        <w:iCs w:val="0"/>
        <w:spacing w:val="0"/>
        <w:w w:val="100"/>
        <w:sz w:val="22"/>
        <w:szCs w:val="22"/>
        <w:lang w:val="en-US" w:eastAsia="en-US" w:bidi="ar-SA"/>
      </w:rPr>
    </w:lvl>
    <w:lvl w:ilvl="1" w:tplc="479469F6">
      <w:numFmt w:val="bullet"/>
      <w:lvlText w:val="•"/>
      <w:lvlJc w:val="left"/>
      <w:pPr>
        <w:ind w:left="734" w:hanging="361"/>
      </w:pPr>
      <w:rPr>
        <w:rFonts w:hint="default"/>
        <w:lang w:val="en-US" w:eastAsia="en-US" w:bidi="ar-SA"/>
      </w:rPr>
    </w:lvl>
    <w:lvl w:ilvl="2" w:tplc="9EB2BC92">
      <w:numFmt w:val="bullet"/>
      <w:lvlText w:val="•"/>
      <w:lvlJc w:val="left"/>
      <w:pPr>
        <w:ind w:left="929" w:hanging="361"/>
      </w:pPr>
      <w:rPr>
        <w:rFonts w:hint="default"/>
        <w:lang w:val="en-US" w:eastAsia="en-US" w:bidi="ar-SA"/>
      </w:rPr>
    </w:lvl>
    <w:lvl w:ilvl="3" w:tplc="B836A3F4">
      <w:numFmt w:val="bullet"/>
      <w:lvlText w:val="•"/>
      <w:lvlJc w:val="left"/>
      <w:pPr>
        <w:ind w:left="1124" w:hanging="361"/>
      </w:pPr>
      <w:rPr>
        <w:rFonts w:hint="default"/>
        <w:lang w:val="en-US" w:eastAsia="en-US" w:bidi="ar-SA"/>
      </w:rPr>
    </w:lvl>
    <w:lvl w:ilvl="4" w:tplc="43904A72">
      <w:numFmt w:val="bullet"/>
      <w:lvlText w:val="•"/>
      <w:lvlJc w:val="left"/>
      <w:pPr>
        <w:ind w:left="1319" w:hanging="361"/>
      </w:pPr>
      <w:rPr>
        <w:rFonts w:hint="default"/>
        <w:lang w:val="en-US" w:eastAsia="en-US" w:bidi="ar-SA"/>
      </w:rPr>
    </w:lvl>
    <w:lvl w:ilvl="5" w:tplc="64B88218">
      <w:numFmt w:val="bullet"/>
      <w:lvlText w:val="•"/>
      <w:lvlJc w:val="left"/>
      <w:pPr>
        <w:ind w:left="1514" w:hanging="361"/>
      </w:pPr>
      <w:rPr>
        <w:rFonts w:hint="default"/>
        <w:lang w:val="en-US" w:eastAsia="en-US" w:bidi="ar-SA"/>
      </w:rPr>
    </w:lvl>
    <w:lvl w:ilvl="6" w:tplc="78667850">
      <w:numFmt w:val="bullet"/>
      <w:lvlText w:val="•"/>
      <w:lvlJc w:val="left"/>
      <w:pPr>
        <w:ind w:left="1708" w:hanging="361"/>
      </w:pPr>
      <w:rPr>
        <w:rFonts w:hint="default"/>
        <w:lang w:val="en-US" w:eastAsia="en-US" w:bidi="ar-SA"/>
      </w:rPr>
    </w:lvl>
    <w:lvl w:ilvl="7" w:tplc="F272B248">
      <w:numFmt w:val="bullet"/>
      <w:lvlText w:val="•"/>
      <w:lvlJc w:val="left"/>
      <w:pPr>
        <w:ind w:left="1903" w:hanging="361"/>
      </w:pPr>
      <w:rPr>
        <w:rFonts w:hint="default"/>
        <w:lang w:val="en-US" w:eastAsia="en-US" w:bidi="ar-SA"/>
      </w:rPr>
    </w:lvl>
    <w:lvl w:ilvl="8" w:tplc="F71818E0">
      <w:numFmt w:val="bullet"/>
      <w:lvlText w:val="•"/>
      <w:lvlJc w:val="left"/>
      <w:pPr>
        <w:ind w:left="2098" w:hanging="361"/>
      </w:pPr>
      <w:rPr>
        <w:rFonts w:hint="default"/>
        <w:lang w:val="en-US" w:eastAsia="en-US" w:bidi="ar-SA"/>
      </w:rPr>
    </w:lvl>
  </w:abstractNum>
  <w:abstractNum w:abstractNumId="281" w15:restartNumberingAfterBreak="0">
    <w:nsid w:val="7BC166EA"/>
    <w:multiLevelType w:val="hybridMultilevel"/>
    <w:tmpl w:val="DA50ECBC"/>
    <w:lvl w:ilvl="0" w:tplc="A9E40B42">
      <w:numFmt w:val="bullet"/>
      <w:lvlText w:val="•"/>
      <w:lvlJc w:val="left"/>
      <w:pPr>
        <w:ind w:left="504" w:hanging="361"/>
      </w:pPr>
      <w:rPr>
        <w:rFonts w:ascii="Arial" w:eastAsia="Arial" w:hAnsi="Arial" w:cs="Arial" w:hint="default"/>
        <w:b w:val="0"/>
        <w:bCs w:val="0"/>
        <w:i w:val="0"/>
        <w:iCs w:val="0"/>
        <w:spacing w:val="0"/>
        <w:w w:val="99"/>
        <w:sz w:val="20"/>
        <w:szCs w:val="20"/>
        <w:lang w:val="en-US" w:eastAsia="en-US" w:bidi="ar-SA"/>
      </w:rPr>
    </w:lvl>
    <w:lvl w:ilvl="1" w:tplc="5EAC4DEA">
      <w:numFmt w:val="bullet"/>
      <w:lvlText w:val="•"/>
      <w:lvlJc w:val="left"/>
      <w:pPr>
        <w:ind w:left="944" w:hanging="361"/>
      </w:pPr>
      <w:rPr>
        <w:rFonts w:hint="default"/>
        <w:lang w:val="en-US" w:eastAsia="en-US" w:bidi="ar-SA"/>
      </w:rPr>
    </w:lvl>
    <w:lvl w:ilvl="2" w:tplc="9440E5BC">
      <w:numFmt w:val="bullet"/>
      <w:lvlText w:val="•"/>
      <w:lvlJc w:val="left"/>
      <w:pPr>
        <w:ind w:left="1389" w:hanging="361"/>
      </w:pPr>
      <w:rPr>
        <w:rFonts w:hint="default"/>
        <w:lang w:val="en-US" w:eastAsia="en-US" w:bidi="ar-SA"/>
      </w:rPr>
    </w:lvl>
    <w:lvl w:ilvl="3" w:tplc="E9505AF0">
      <w:numFmt w:val="bullet"/>
      <w:lvlText w:val="•"/>
      <w:lvlJc w:val="left"/>
      <w:pPr>
        <w:ind w:left="1833" w:hanging="361"/>
      </w:pPr>
      <w:rPr>
        <w:rFonts w:hint="default"/>
        <w:lang w:val="en-US" w:eastAsia="en-US" w:bidi="ar-SA"/>
      </w:rPr>
    </w:lvl>
    <w:lvl w:ilvl="4" w:tplc="2E025806">
      <w:numFmt w:val="bullet"/>
      <w:lvlText w:val="•"/>
      <w:lvlJc w:val="left"/>
      <w:pPr>
        <w:ind w:left="2278" w:hanging="361"/>
      </w:pPr>
      <w:rPr>
        <w:rFonts w:hint="default"/>
        <w:lang w:val="en-US" w:eastAsia="en-US" w:bidi="ar-SA"/>
      </w:rPr>
    </w:lvl>
    <w:lvl w:ilvl="5" w:tplc="76A62468">
      <w:numFmt w:val="bullet"/>
      <w:lvlText w:val="•"/>
      <w:lvlJc w:val="left"/>
      <w:pPr>
        <w:ind w:left="2722" w:hanging="361"/>
      </w:pPr>
      <w:rPr>
        <w:rFonts w:hint="default"/>
        <w:lang w:val="en-US" w:eastAsia="en-US" w:bidi="ar-SA"/>
      </w:rPr>
    </w:lvl>
    <w:lvl w:ilvl="6" w:tplc="1B6A1834">
      <w:numFmt w:val="bullet"/>
      <w:lvlText w:val="•"/>
      <w:lvlJc w:val="left"/>
      <w:pPr>
        <w:ind w:left="3167" w:hanging="361"/>
      </w:pPr>
      <w:rPr>
        <w:rFonts w:hint="default"/>
        <w:lang w:val="en-US" w:eastAsia="en-US" w:bidi="ar-SA"/>
      </w:rPr>
    </w:lvl>
    <w:lvl w:ilvl="7" w:tplc="DA62A176">
      <w:numFmt w:val="bullet"/>
      <w:lvlText w:val="•"/>
      <w:lvlJc w:val="left"/>
      <w:pPr>
        <w:ind w:left="3611" w:hanging="361"/>
      </w:pPr>
      <w:rPr>
        <w:rFonts w:hint="default"/>
        <w:lang w:val="en-US" w:eastAsia="en-US" w:bidi="ar-SA"/>
      </w:rPr>
    </w:lvl>
    <w:lvl w:ilvl="8" w:tplc="CA4A0868">
      <w:numFmt w:val="bullet"/>
      <w:lvlText w:val="•"/>
      <w:lvlJc w:val="left"/>
      <w:pPr>
        <w:ind w:left="4056" w:hanging="361"/>
      </w:pPr>
      <w:rPr>
        <w:rFonts w:hint="default"/>
        <w:lang w:val="en-US" w:eastAsia="en-US" w:bidi="ar-SA"/>
      </w:rPr>
    </w:lvl>
  </w:abstractNum>
  <w:abstractNum w:abstractNumId="282" w15:restartNumberingAfterBreak="0">
    <w:nsid w:val="7BD20160"/>
    <w:multiLevelType w:val="hybridMultilevel"/>
    <w:tmpl w:val="D87ED88E"/>
    <w:lvl w:ilvl="0" w:tplc="3BDA8B60">
      <w:numFmt w:val="bullet"/>
      <w:lvlText w:val=""/>
      <w:lvlJc w:val="left"/>
      <w:pPr>
        <w:ind w:left="536" w:hanging="361"/>
      </w:pPr>
      <w:rPr>
        <w:rFonts w:ascii="Symbol" w:eastAsia="Symbol" w:hAnsi="Symbol" w:cs="Symbol" w:hint="default"/>
        <w:b w:val="0"/>
        <w:bCs w:val="0"/>
        <w:i w:val="0"/>
        <w:iCs w:val="0"/>
        <w:spacing w:val="0"/>
        <w:w w:val="100"/>
        <w:sz w:val="22"/>
        <w:szCs w:val="22"/>
        <w:lang w:val="en-US" w:eastAsia="en-US" w:bidi="ar-SA"/>
      </w:rPr>
    </w:lvl>
    <w:lvl w:ilvl="1" w:tplc="478E741A">
      <w:numFmt w:val="bullet"/>
      <w:lvlText w:val="•"/>
      <w:lvlJc w:val="left"/>
      <w:pPr>
        <w:ind w:left="1024" w:hanging="361"/>
      </w:pPr>
      <w:rPr>
        <w:rFonts w:hint="default"/>
        <w:lang w:val="en-US" w:eastAsia="en-US" w:bidi="ar-SA"/>
      </w:rPr>
    </w:lvl>
    <w:lvl w:ilvl="2" w:tplc="8866501A">
      <w:numFmt w:val="bullet"/>
      <w:lvlText w:val="•"/>
      <w:lvlJc w:val="left"/>
      <w:pPr>
        <w:ind w:left="1509" w:hanging="361"/>
      </w:pPr>
      <w:rPr>
        <w:rFonts w:hint="default"/>
        <w:lang w:val="en-US" w:eastAsia="en-US" w:bidi="ar-SA"/>
      </w:rPr>
    </w:lvl>
    <w:lvl w:ilvl="3" w:tplc="62D60DE0">
      <w:numFmt w:val="bullet"/>
      <w:lvlText w:val="•"/>
      <w:lvlJc w:val="left"/>
      <w:pPr>
        <w:ind w:left="1994" w:hanging="361"/>
      </w:pPr>
      <w:rPr>
        <w:rFonts w:hint="default"/>
        <w:lang w:val="en-US" w:eastAsia="en-US" w:bidi="ar-SA"/>
      </w:rPr>
    </w:lvl>
    <w:lvl w:ilvl="4" w:tplc="C3DC82A2">
      <w:numFmt w:val="bullet"/>
      <w:lvlText w:val="•"/>
      <w:lvlJc w:val="left"/>
      <w:pPr>
        <w:ind w:left="2479" w:hanging="361"/>
      </w:pPr>
      <w:rPr>
        <w:rFonts w:hint="default"/>
        <w:lang w:val="en-US" w:eastAsia="en-US" w:bidi="ar-SA"/>
      </w:rPr>
    </w:lvl>
    <w:lvl w:ilvl="5" w:tplc="000888F0">
      <w:numFmt w:val="bullet"/>
      <w:lvlText w:val="•"/>
      <w:lvlJc w:val="left"/>
      <w:pPr>
        <w:ind w:left="2964" w:hanging="361"/>
      </w:pPr>
      <w:rPr>
        <w:rFonts w:hint="default"/>
        <w:lang w:val="en-US" w:eastAsia="en-US" w:bidi="ar-SA"/>
      </w:rPr>
    </w:lvl>
    <w:lvl w:ilvl="6" w:tplc="C032D484">
      <w:numFmt w:val="bullet"/>
      <w:lvlText w:val="•"/>
      <w:lvlJc w:val="left"/>
      <w:pPr>
        <w:ind w:left="3448" w:hanging="361"/>
      </w:pPr>
      <w:rPr>
        <w:rFonts w:hint="default"/>
        <w:lang w:val="en-US" w:eastAsia="en-US" w:bidi="ar-SA"/>
      </w:rPr>
    </w:lvl>
    <w:lvl w:ilvl="7" w:tplc="85463FE2">
      <w:numFmt w:val="bullet"/>
      <w:lvlText w:val="•"/>
      <w:lvlJc w:val="left"/>
      <w:pPr>
        <w:ind w:left="3933" w:hanging="361"/>
      </w:pPr>
      <w:rPr>
        <w:rFonts w:hint="default"/>
        <w:lang w:val="en-US" w:eastAsia="en-US" w:bidi="ar-SA"/>
      </w:rPr>
    </w:lvl>
    <w:lvl w:ilvl="8" w:tplc="40E03CBA">
      <w:numFmt w:val="bullet"/>
      <w:lvlText w:val="•"/>
      <w:lvlJc w:val="left"/>
      <w:pPr>
        <w:ind w:left="4418" w:hanging="361"/>
      </w:pPr>
      <w:rPr>
        <w:rFonts w:hint="default"/>
        <w:lang w:val="en-US" w:eastAsia="en-US" w:bidi="ar-SA"/>
      </w:rPr>
    </w:lvl>
  </w:abstractNum>
  <w:abstractNum w:abstractNumId="283" w15:restartNumberingAfterBreak="0">
    <w:nsid w:val="7BEA1354"/>
    <w:multiLevelType w:val="hybridMultilevel"/>
    <w:tmpl w:val="4BFA329C"/>
    <w:lvl w:ilvl="0" w:tplc="E7567C60">
      <w:numFmt w:val="bullet"/>
      <w:lvlText w:val="•"/>
      <w:lvlJc w:val="left"/>
      <w:pPr>
        <w:ind w:left="493" w:hanging="360"/>
      </w:pPr>
      <w:rPr>
        <w:rFonts w:ascii="Arial" w:eastAsia="Arial" w:hAnsi="Arial" w:cs="Arial" w:hint="default"/>
        <w:b w:val="0"/>
        <w:bCs w:val="0"/>
        <w:i w:val="0"/>
        <w:iCs w:val="0"/>
        <w:spacing w:val="0"/>
        <w:w w:val="99"/>
        <w:sz w:val="20"/>
        <w:szCs w:val="20"/>
        <w:lang w:val="en-US" w:eastAsia="en-US" w:bidi="ar-SA"/>
      </w:rPr>
    </w:lvl>
    <w:lvl w:ilvl="1" w:tplc="FD2C4212">
      <w:numFmt w:val="bullet"/>
      <w:lvlText w:val="•"/>
      <w:lvlJc w:val="left"/>
      <w:pPr>
        <w:ind w:left="1001" w:hanging="360"/>
      </w:pPr>
      <w:rPr>
        <w:rFonts w:hint="default"/>
        <w:lang w:val="en-US" w:eastAsia="en-US" w:bidi="ar-SA"/>
      </w:rPr>
    </w:lvl>
    <w:lvl w:ilvl="2" w:tplc="40A0C9CA">
      <w:numFmt w:val="bullet"/>
      <w:lvlText w:val="•"/>
      <w:lvlJc w:val="left"/>
      <w:pPr>
        <w:ind w:left="1503" w:hanging="360"/>
      </w:pPr>
      <w:rPr>
        <w:rFonts w:hint="default"/>
        <w:lang w:val="en-US" w:eastAsia="en-US" w:bidi="ar-SA"/>
      </w:rPr>
    </w:lvl>
    <w:lvl w:ilvl="3" w:tplc="C390E7E0">
      <w:numFmt w:val="bullet"/>
      <w:lvlText w:val="•"/>
      <w:lvlJc w:val="left"/>
      <w:pPr>
        <w:ind w:left="2005" w:hanging="360"/>
      </w:pPr>
      <w:rPr>
        <w:rFonts w:hint="default"/>
        <w:lang w:val="en-US" w:eastAsia="en-US" w:bidi="ar-SA"/>
      </w:rPr>
    </w:lvl>
    <w:lvl w:ilvl="4" w:tplc="1C7E852C">
      <w:numFmt w:val="bullet"/>
      <w:lvlText w:val="•"/>
      <w:lvlJc w:val="left"/>
      <w:pPr>
        <w:ind w:left="2507" w:hanging="360"/>
      </w:pPr>
      <w:rPr>
        <w:rFonts w:hint="default"/>
        <w:lang w:val="en-US" w:eastAsia="en-US" w:bidi="ar-SA"/>
      </w:rPr>
    </w:lvl>
    <w:lvl w:ilvl="5" w:tplc="6330BB82">
      <w:numFmt w:val="bullet"/>
      <w:lvlText w:val="•"/>
      <w:lvlJc w:val="left"/>
      <w:pPr>
        <w:ind w:left="3009" w:hanging="360"/>
      </w:pPr>
      <w:rPr>
        <w:rFonts w:hint="default"/>
        <w:lang w:val="en-US" w:eastAsia="en-US" w:bidi="ar-SA"/>
      </w:rPr>
    </w:lvl>
    <w:lvl w:ilvl="6" w:tplc="1E8C24B6">
      <w:numFmt w:val="bullet"/>
      <w:lvlText w:val="•"/>
      <w:lvlJc w:val="left"/>
      <w:pPr>
        <w:ind w:left="3511" w:hanging="360"/>
      </w:pPr>
      <w:rPr>
        <w:rFonts w:hint="default"/>
        <w:lang w:val="en-US" w:eastAsia="en-US" w:bidi="ar-SA"/>
      </w:rPr>
    </w:lvl>
    <w:lvl w:ilvl="7" w:tplc="B66E4340">
      <w:numFmt w:val="bullet"/>
      <w:lvlText w:val="•"/>
      <w:lvlJc w:val="left"/>
      <w:pPr>
        <w:ind w:left="4013" w:hanging="360"/>
      </w:pPr>
      <w:rPr>
        <w:rFonts w:hint="default"/>
        <w:lang w:val="en-US" w:eastAsia="en-US" w:bidi="ar-SA"/>
      </w:rPr>
    </w:lvl>
    <w:lvl w:ilvl="8" w:tplc="3BA44CEE">
      <w:numFmt w:val="bullet"/>
      <w:lvlText w:val="•"/>
      <w:lvlJc w:val="left"/>
      <w:pPr>
        <w:ind w:left="4515" w:hanging="360"/>
      </w:pPr>
      <w:rPr>
        <w:rFonts w:hint="default"/>
        <w:lang w:val="en-US" w:eastAsia="en-US" w:bidi="ar-SA"/>
      </w:rPr>
    </w:lvl>
  </w:abstractNum>
  <w:abstractNum w:abstractNumId="284" w15:restartNumberingAfterBreak="0">
    <w:nsid w:val="7C191381"/>
    <w:multiLevelType w:val="hybridMultilevel"/>
    <w:tmpl w:val="012E7BD6"/>
    <w:lvl w:ilvl="0" w:tplc="4D66AA42">
      <w:numFmt w:val="bullet"/>
      <w:lvlText w:val="•"/>
      <w:lvlJc w:val="left"/>
      <w:pPr>
        <w:ind w:left="515" w:hanging="360"/>
      </w:pPr>
      <w:rPr>
        <w:rFonts w:ascii="Arial" w:eastAsia="Arial" w:hAnsi="Arial" w:cs="Arial" w:hint="default"/>
        <w:b w:val="0"/>
        <w:bCs w:val="0"/>
        <w:i w:val="0"/>
        <w:iCs w:val="0"/>
        <w:spacing w:val="0"/>
        <w:w w:val="100"/>
        <w:sz w:val="22"/>
        <w:szCs w:val="22"/>
        <w:lang w:val="en-US" w:eastAsia="en-US" w:bidi="ar-SA"/>
      </w:rPr>
    </w:lvl>
    <w:lvl w:ilvl="1" w:tplc="3A50A012">
      <w:numFmt w:val="bullet"/>
      <w:lvlText w:val="•"/>
      <w:lvlJc w:val="left"/>
      <w:pPr>
        <w:ind w:left="969" w:hanging="360"/>
      </w:pPr>
      <w:rPr>
        <w:rFonts w:hint="default"/>
        <w:lang w:val="en-US" w:eastAsia="en-US" w:bidi="ar-SA"/>
      </w:rPr>
    </w:lvl>
    <w:lvl w:ilvl="2" w:tplc="4134E3B6">
      <w:numFmt w:val="bullet"/>
      <w:lvlText w:val="•"/>
      <w:lvlJc w:val="left"/>
      <w:pPr>
        <w:ind w:left="1418" w:hanging="360"/>
      </w:pPr>
      <w:rPr>
        <w:rFonts w:hint="default"/>
        <w:lang w:val="en-US" w:eastAsia="en-US" w:bidi="ar-SA"/>
      </w:rPr>
    </w:lvl>
    <w:lvl w:ilvl="3" w:tplc="76A8842C">
      <w:numFmt w:val="bullet"/>
      <w:lvlText w:val="•"/>
      <w:lvlJc w:val="left"/>
      <w:pPr>
        <w:ind w:left="1867" w:hanging="360"/>
      </w:pPr>
      <w:rPr>
        <w:rFonts w:hint="default"/>
        <w:lang w:val="en-US" w:eastAsia="en-US" w:bidi="ar-SA"/>
      </w:rPr>
    </w:lvl>
    <w:lvl w:ilvl="4" w:tplc="EEF83CCA">
      <w:numFmt w:val="bullet"/>
      <w:lvlText w:val="•"/>
      <w:lvlJc w:val="left"/>
      <w:pPr>
        <w:ind w:left="2316" w:hanging="360"/>
      </w:pPr>
      <w:rPr>
        <w:rFonts w:hint="default"/>
        <w:lang w:val="en-US" w:eastAsia="en-US" w:bidi="ar-SA"/>
      </w:rPr>
    </w:lvl>
    <w:lvl w:ilvl="5" w:tplc="7480DB72">
      <w:numFmt w:val="bullet"/>
      <w:lvlText w:val="•"/>
      <w:lvlJc w:val="left"/>
      <w:pPr>
        <w:ind w:left="2765" w:hanging="360"/>
      </w:pPr>
      <w:rPr>
        <w:rFonts w:hint="default"/>
        <w:lang w:val="en-US" w:eastAsia="en-US" w:bidi="ar-SA"/>
      </w:rPr>
    </w:lvl>
    <w:lvl w:ilvl="6" w:tplc="3F5610B6">
      <w:numFmt w:val="bullet"/>
      <w:lvlText w:val="•"/>
      <w:lvlJc w:val="left"/>
      <w:pPr>
        <w:ind w:left="3214" w:hanging="360"/>
      </w:pPr>
      <w:rPr>
        <w:rFonts w:hint="default"/>
        <w:lang w:val="en-US" w:eastAsia="en-US" w:bidi="ar-SA"/>
      </w:rPr>
    </w:lvl>
    <w:lvl w:ilvl="7" w:tplc="80CC8288">
      <w:numFmt w:val="bullet"/>
      <w:lvlText w:val="•"/>
      <w:lvlJc w:val="left"/>
      <w:pPr>
        <w:ind w:left="3663" w:hanging="360"/>
      </w:pPr>
      <w:rPr>
        <w:rFonts w:hint="default"/>
        <w:lang w:val="en-US" w:eastAsia="en-US" w:bidi="ar-SA"/>
      </w:rPr>
    </w:lvl>
    <w:lvl w:ilvl="8" w:tplc="1C7E4D28">
      <w:numFmt w:val="bullet"/>
      <w:lvlText w:val="•"/>
      <w:lvlJc w:val="left"/>
      <w:pPr>
        <w:ind w:left="4112" w:hanging="360"/>
      </w:pPr>
      <w:rPr>
        <w:rFonts w:hint="default"/>
        <w:lang w:val="en-US" w:eastAsia="en-US" w:bidi="ar-SA"/>
      </w:rPr>
    </w:lvl>
  </w:abstractNum>
  <w:abstractNum w:abstractNumId="285" w15:restartNumberingAfterBreak="0">
    <w:nsid w:val="7C4356D0"/>
    <w:multiLevelType w:val="hybridMultilevel"/>
    <w:tmpl w:val="758A9670"/>
    <w:lvl w:ilvl="0" w:tplc="E10AF264">
      <w:numFmt w:val="bullet"/>
      <w:lvlText w:val=""/>
      <w:lvlJc w:val="left"/>
      <w:pPr>
        <w:ind w:left="533" w:hanging="361"/>
      </w:pPr>
      <w:rPr>
        <w:rFonts w:ascii="Symbol" w:eastAsia="Symbol" w:hAnsi="Symbol" w:cs="Symbol" w:hint="default"/>
        <w:b w:val="0"/>
        <w:bCs w:val="0"/>
        <w:i w:val="0"/>
        <w:iCs w:val="0"/>
        <w:spacing w:val="0"/>
        <w:w w:val="99"/>
        <w:sz w:val="20"/>
        <w:szCs w:val="20"/>
        <w:lang w:val="en-US" w:eastAsia="en-US" w:bidi="ar-SA"/>
      </w:rPr>
    </w:lvl>
    <w:lvl w:ilvl="1" w:tplc="90FA2B26">
      <w:numFmt w:val="bullet"/>
      <w:lvlText w:val="•"/>
      <w:lvlJc w:val="left"/>
      <w:pPr>
        <w:ind w:left="882" w:hanging="361"/>
      </w:pPr>
      <w:rPr>
        <w:rFonts w:hint="default"/>
        <w:lang w:val="en-US" w:eastAsia="en-US" w:bidi="ar-SA"/>
      </w:rPr>
    </w:lvl>
    <w:lvl w:ilvl="2" w:tplc="BAB2AD08">
      <w:numFmt w:val="bullet"/>
      <w:lvlText w:val="•"/>
      <w:lvlJc w:val="left"/>
      <w:pPr>
        <w:ind w:left="1224" w:hanging="361"/>
      </w:pPr>
      <w:rPr>
        <w:rFonts w:hint="default"/>
        <w:lang w:val="en-US" w:eastAsia="en-US" w:bidi="ar-SA"/>
      </w:rPr>
    </w:lvl>
    <w:lvl w:ilvl="3" w:tplc="A9803644">
      <w:numFmt w:val="bullet"/>
      <w:lvlText w:val="•"/>
      <w:lvlJc w:val="left"/>
      <w:pPr>
        <w:ind w:left="1566" w:hanging="361"/>
      </w:pPr>
      <w:rPr>
        <w:rFonts w:hint="default"/>
        <w:lang w:val="en-US" w:eastAsia="en-US" w:bidi="ar-SA"/>
      </w:rPr>
    </w:lvl>
    <w:lvl w:ilvl="4" w:tplc="1A8CDCDE">
      <w:numFmt w:val="bullet"/>
      <w:lvlText w:val="•"/>
      <w:lvlJc w:val="left"/>
      <w:pPr>
        <w:ind w:left="1908" w:hanging="361"/>
      </w:pPr>
      <w:rPr>
        <w:rFonts w:hint="default"/>
        <w:lang w:val="en-US" w:eastAsia="en-US" w:bidi="ar-SA"/>
      </w:rPr>
    </w:lvl>
    <w:lvl w:ilvl="5" w:tplc="B2B678D2">
      <w:numFmt w:val="bullet"/>
      <w:lvlText w:val="•"/>
      <w:lvlJc w:val="left"/>
      <w:pPr>
        <w:ind w:left="2250" w:hanging="361"/>
      </w:pPr>
      <w:rPr>
        <w:rFonts w:hint="default"/>
        <w:lang w:val="en-US" w:eastAsia="en-US" w:bidi="ar-SA"/>
      </w:rPr>
    </w:lvl>
    <w:lvl w:ilvl="6" w:tplc="82022256">
      <w:numFmt w:val="bullet"/>
      <w:lvlText w:val="•"/>
      <w:lvlJc w:val="left"/>
      <w:pPr>
        <w:ind w:left="2592" w:hanging="361"/>
      </w:pPr>
      <w:rPr>
        <w:rFonts w:hint="default"/>
        <w:lang w:val="en-US" w:eastAsia="en-US" w:bidi="ar-SA"/>
      </w:rPr>
    </w:lvl>
    <w:lvl w:ilvl="7" w:tplc="B72A478A">
      <w:numFmt w:val="bullet"/>
      <w:lvlText w:val="•"/>
      <w:lvlJc w:val="left"/>
      <w:pPr>
        <w:ind w:left="2934" w:hanging="361"/>
      </w:pPr>
      <w:rPr>
        <w:rFonts w:hint="default"/>
        <w:lang w:val="en-US" w:eastAsia="en-US" w:bidi="ar-SA"/>
      </w:rPr>
    </w:lvl>
    <w:lvl w:ilvl="8" w:tplc="F6ACBAB2">
      <w:numFmt w:val="bullet"/>
      <w:lvlText w:val="•"/>
      <w:lvlJc w:val="left"/>
      <w:pPr>
        <w:ind w:left="3276" w:hanging="361"/>
      </w:pPr>
      <w:rPr>
        <w:rFonts w:hint="default"/>
        <w:lang w:val="en-US" w:eastAsia="en-US" w:bidi="ar-SA"/>
      </w:rPr>
    </w:lvl>
  </w:abstractNum>
  <w:abstractNum w:abstractNumId="286" w15:restartNumberingAfterBreak="0">
    <w:nsid w:val="7CC2049C"/>
    <w:multiLevelType w:val="hybridMultilevel"/>
    <w:tmpl w:val="0D6652E8"/>
    <w:lvl w:ilvl="0" w:tplc="FA96DF74">
      <w:numFmt w:val="bullet"/>
      <w:lvlText w:val=""/>
      <w:lvlJc w:val="left"/>
      <w:pPr>
        <w:ind w:left="467" w:hanging="360"/>
      </w:pPr>
      <w:rPr>
        <w:rFonts w:ascii="Symbol" w:eastAsia="Symbol" w:hAnsi="Symbol" w:cs="Symbol" w:hint="default"/>
        <w:b w:val="0"/>
        <w:bCs w:val="0"/>
        <w:i w:val="0"/>
        <w:iCs w:val="0"/>
        <w:spacing w:val="0"/>
        <w:w w:val="99"/>
        <w:sz w:val="20"/>
        <w:szCs w:val="20"/>
        <w:lang w:val="en-US" w:eastAsia="en-US" w:bidi="ar-SA"/>
      </w:rPr>
    </w:lvl>
    <w:lvl w:ilvl="1" w:tplc="00620E8A">
      <w:numFmt w:val="bullet"/>
      <w:lvlText w:val="•"/>
      <w:lvlJc w:val="left"/>
      <w:pPr>
        <w:ind w:left="696" w:hanging="360"/>
      </w:pPr>
      <w:rPr>
        <w:rFonts w:hint="default"/>
        <w:lang w:val="en-US" w:eastAsia="en-US" w:bidi="ar-SA"/>
      </w:rPr>
    </w:lvl>
    <w:lvl w:ilvl="2" w:tplc="1D747142">
      <w:numFmt w:val="bullet"/>
      <w:lvlText w:val="•"/>
      <w:lvlJc w:val="left"/>
      <w:pPr>
        <w:ind w:left="933" w:hanging="360"/>
      </w:pPr>
      <w:rPr>
        <w:rFonts w:hint="default"/>
        <w:lang w:val="en-US" w:eastAsia="en-US" w:bidi="ar-SA"/>
      </w:rPr>
    </w:lvl>
    <w:lvl w:ilvl="3" w:tplc="5D52A048">
      <w:numFmt w:val="bullet"/>
      <w:lvlText w:val="•"/>
      <w:lvlJc w:val="left"/>
      <w:pPr>
        <w:ind w:left="1169" w:hanging="360"/>
      </w:pPr>
      <w:rPr>
        <w:rFonts w:hint="default"/>
        <w:lang w:val="en-US" w:eastAsia="en-US" w:bidi="ar-SA"/>
      </w:rPr>
    </w:lvl>
    <w:lvl w:ilvl="4" w:tplc="89AADEF4">
      <w:numFmt w:val="bullet"/>
      <w:lvlText w:val="•"/>
      <w:lvlJc w:val="left"/>
      <w:pPr>
        <w:ind w:left="1406" w:hanging="360"/>
      </w:pPr>
      <w:rPr>
        <w:rFonts w:hint="default"/>
        <w:lang w:val="en-US" w:eastAsia="en-US" w:bidi="ar-SA"/>
      </w:rPr>
    </w:lvl>
    <w:lvl w:ilvl="5" w:tplc="D41A777C">
      <w:numFmt w:val="bullet"/>
      <w:lvlText w:val="•"/>
      <w:lvlJc w:val="left"/>
      <w:pPr>
        <w:ind w:left="1642" w:hanging="360"/>
      </w:pPr>
      <w:rPr>
        <w:rFonts w:hint="default"/>
        <w:lang w:val="en-US" w:eastAsia="en-US" w:bidi="ar-SA"/>
      </w:rPr>
    </w:lvl>
    <w:lvl w:ilvl="6" w:tplc="3D241674">
      <w:numFmt w:val="bullet"/>
      <w:lvlText w:val="•"/>
      <w:lvlJc w:val="left"/>
      <w:pPr>
        <w:ind w:left="1879" w:hanging="360"/>
      </w:pPr>
      <w:rPr>
        <w:rFonts w:hint="default"/>
        <w:lang w:val="en-US" w:eastAsia="en-US" w:bidi="ar-SA"/>
      </w:rPr>
    </w:lvl>
    <w:lvl w:ilvl="7" w:tplc="C4BAB208">
      <w:numFmt w:val="bullet"/>
      <w:lvlText w:val="•"/>
      <w:lvlJc w:val="left"/>
      <w:pPr>
        <w:ind w:left="2115" w:hanging="360"/>
      </w:pPr>
      <w:rPr>
        <w:rFonts w:hint="default"/>
        <w:lang w:val="en-US" w:eastAsia="en-US" w:bidi="ar-SA"/>
      </w:rPr>
    </w:lvl>
    <w:lvl w:ilvl="8" w:tplc="83A025E4">
      <w:numFmt w:val="bullet"/>
      <w:lvlText w:val="•"/>
      <w:lvlJc w:val="left"/>
      <w:pPr>
        <w:ind w:left="2352" w:hanging="360"/>
      </w:pPr>
      <w:rPr>
        <w:rFonts w:hint="default"/>
        <w:lang w:val="en-US" w:eastAsia="en-US" w:bidi="ar-SA"/>
      </w:rPr>
    </w:lvl>
  </w:abstractNum>
  <w:abstractNum w:abstractNumId="287" w15:restartNumberingAfterBreak="0">
    <w:nsid w:val="7DB71F1B"/>
    <w:multiLevelType w:val="hybridMultilevel"/>
    <w:tmpl w:val="24F05400"/>
    <w:lvl w:ilvl="0" w:tplc="F3383D0E">
      <w:start w:val="1"/>
      <w:numFmt w:val="decimal"/>
      <w:lvlText w:val="%1)"/>
      <w:lvlJc w:val="left"/>
      <w:pPr>
        <w:ind w:left="526" w:hanging="360"/>
      </w:pPr>
      <w:rPr>
        <w:rFonts w:ascii="Comic Sans MS" w:eastAsia="Comic Sans MS" w:hAnsi="Comic Sans MS" w:cs="Comic Sans MS" w:hint="default"/>
        <w:b w:val="0"/>
        <w:bCs w:val="0"/>
        <w:i w:val="0"/>
        <w:iCs w:val="0"/>
        <w:spacing w:val="-1"/>
        <w:w w:val="99"/>
        <w:sz w:val="20"/>
        <w:szCs w:val="20"/>
        <w:lang w:val="en-US" w:eastAsia="en-US" w:bidi="ar-SA"/>
      </w:rPr>
    </w:lvl>
    <w:lvl w:ilvl="1" w:tplc="A266A730">
      <w:numFmt w:val="bullet"/>
      <w:lvlText w:val="•"/>
      <w:lvlJc w:val="left"/>
      <w:pPr>
        <w:ind w:left="962" w:hanging="360"/>
      </w:pPr>
      <w:rPr>
        <w:rFonts w:hint="default"/>
        <w:lang w:val="en-US" w:eastAsia="en-US" w:bidi="ar-SA"/>
      </w:rPr>
    </w:lvl>
    <w:lvl w:ilvl="2" w:tplc="50461886">
      <w:numFmt w:val="bullet"/>
      <w:lvlText w:val="•"/>
      <w:lvlJc w:val="left"/>
      <w:pPr>
        <w:ind w:left="1405" w:hanging="360"/>
      </w:pPr>
      <w:rPr>
        <w:rFonts w:hint="default"/>
        <w:lang w:val="en-US" w:eastAsia="en-US" w:bidi="ar-SA"/>
      </w:rPr>
    </w:lvl>
    <w:lvl w:ilvl="3" w:tplc="0D36123E">
      <w:numFmt w:val="bullet"/>
      <w:lvlText w:val="•"/>
      <w:lvlJc w:val="left"/>
      <w:pPr>
        <w:ind w:left="1847" w:hanging="360"/>
      </w:pPr>
      <w:rPr>
        <w:rFonts w:hint="default"/>
        <w:lang w:val="en-US" w:eastAsia="en-US" w:bidi="ar-SA"/>
      </w:rPr>
    </w:lvl>
    <w:lvl w:ilvl="4" w:tplc="16200A2A">
      <w:numFmt w:val="bullet"/>
      <w:lvlText w:val="•"/>
      <w:lvlJc w:val="left"/>
      <w:pPr>
        <w:ind w:left="2290" w:hanging="360"/>
      </w:pPr>
      <w:rPr>
        <w:rFonts w:hint="default"/>
        <w:lang w:val="en-US" w:eastAsia="en-US" w:bidi="ar-SA"/>
      </w:rPr>
    </w:lvl>
    <w:lvl w:ilvl="5" w:tplc="46DE495C">
      <w:numFmt w:val="bullet"/>
      <w:lvlText w:val="•"/>
      <w:lvlJc w:val="left"/>
      <w:pPr>
        <w:ind w:left="2733" w:hanging="360"/>
      </w:pPr>
      <w:rPr>
        <w:rFonts w:hint="default"/>
        <w:lang w:val="en-US" w:eastAsia="en-US" w:bidi="ar-SA"/>
      </w:rPr>
    </w:lvl>
    <w:lvl w:ilvl="6" w:tplc="9AD4662C">
      <w:numFmt w:val="bullet"/>
      <w:lvlText w:val="•"/>
      <w:lvlJc w:val="left"/>
      <w:pPr>
        <w:ind w:left="3175" w:hanging="360"/>
      </w:pPr>
      <w:rPr>
        <w:rFonts w:hint="default"/>
        <w:lang w:val="en-US" w:eastAsia="en-US" w:bidi="ar-SA"/>
      </w:rPr>
    </w:lvl>
    <w:lvl w:ilvl="7" w:tplc="FC88938C">
      <w:numFmt w:val="bullet"/>
      <w:lvlText w:val="•"/>
      <w:lvlJc w:val="left"/>
      <w:pPr>
        <w:ind w:left="3618" w:hanging="360"/>
      </w:pPr>
      <w:rPr>
        <w:rFonts w:hint="default"/>
        <w:lang w:val="en-US" w:eastAsia="en-US" w:bidi="ar-SA"/>
      </w:rPr>
    </w:lvl>
    <w:lvl w:ilvl="8" w:tplc="E746E7D2">
      <w:numFmt w:val="bullet"/>
      <w:lvlText w:val="•"/>
      <w:lvlJc w:val="left"/>
      <w:pPr>
        <w:ind w:left="4060" w:hanging="360"/>
      </w:pPr>
      <w:rPr>
        <w:rFonts w:hint="default"/>
        <w:lang w:val="en-US" w:eastAsia="en-US" w:bidi="ar-SA"/>
      </w:rPr>
    </w:lvl>
  </w:abstractNum>
  <w:abstractNum w:abstractNumId="288" w15:restartNumberingAfterBreak="0">
    <w:nsid w:val="7E7F2272"/>
    <w:multiLevelType w:val="hybridMultilevel"/>
    <w:tmpl w:val="2A6E49A0"/>
    <w:lvl w:ilvl="0" w:tplc="150A7BB0">
      <w:start w:val="1"/>
      <w:numFmt w:val="decimal"/>
      <w:lvlText w:val="%1)"/>
      <w:lvlJc w:val="left"/>
      <w:pPr>
        <w:ind w:left="504" w:hanging="361"/>
      </w:pPr>
      <w:rPr>
        <w:rFonts w:ascii="Comic Sans MS" w:eastAsia="Comic Sans MS" w:hAnsi="Comic Sans MS" w:cs="Comic Sans MS" w:hint="default"/>
        <w:b w:val="0"/>
        <w:bCs w:val="0"/>
        <w:i w:val="0"/>
        <w:iCs w:val="0"/>
        <w:spacing w:val="-1"/>
        <w:w w:val="100"/>
        <w:sz w:val="22"/>
        <w:szCs w:val="22"/>
        <w:lang w:val="en-US" w:eastAsia="en-US" w:bidi="ar-SA"/>
      </w:rPr>
    </w:lvl>
    <w:lvl w:ilvl="1" w:tplc="B25AAEF2">
      <w:numFmt w:val="bullet"/>
      <w:lvlText w:val="•"/>
      <w:lvlJc w:val="left"/>
      <w:pPr>
        <w:ind w:left="923" w:hanging="361"/>
      </w:pPr>
      <w:rPr>
        <w:rFonts w:hint="default"/>
        <w:lang w:val="en-US" w:eastAsia="en-US" w:bidi="ar-SA"/>
      </w:rPr>
    </w:lvl>
    <w:lvl w:ilvl="2" w:tplc="2DB4B430">
      <w:numFmt w:val="bullet"/>
      <w:lvlText w:val="•"/>
      <w:lvlJc w:val="left"/>
      <w:pPr>
        <w:ind w:left="1347" w:hanging="361"/>
      </w:pPr>
      <w:rPr>
        <w:rFonts w:hint="default"/>
        <w:lang w:val="en-US" w:eastAsia="en-US" w:bidi="ar-SA"/>
      </w:rPr>
    </w:lvl>
    <w:lvl w:ilvl="3" w:tplc="43C42906">
      <w:numFmt w:val="bullet"/>
      <w:lvlText w:val="•"/>
      <w:lvlJc w:val="left"/>
      <w:pPr>
        <w:ind w:left="1770" w:hanging="361"/>
      </w:pPr>
      <w:rPr>
        <w:rFonts w:hint="default"/>
        <w:lang w:val="en-US" w:eastAsia="en-US" w:bidi="ar-SA"/>
      </w:rPr>
    </w:lvl>
    <w:lvl w:ilvl="4" w:tplc="205A8114">
      <w:numFmt w:val="bullet"/>
      <w:lvlText w:val="•"/>
      <w:lvlJc w:val="left"/>
      <w:pPr>
        <w:ind w:left="2194" w:hanging="361"/>
      </w:pPr>
      <w:rPr>
        <w:rFonts w:hint="default"/>
        <w:lang w:val="en-US" w:eastAsia="en-US" w:bidi="ar-SA"/>
      </w:rPr>
    </w:lvl>
    <w:lvl w:ilvl="5" w:tplc="3BAA595C">
      <w:numFmt w:val="bullet"/>
      <w:lvlText w:val="•"/>
      <w:lvlJc w:val="left"/>
      <w:pPr>
        <w:ind w:left="2617" w:hanging="361"/>
      </w:pPr>
      <w:rPr>
        <w:rFonts w:hint="default"/>
        <w:lang w:val="en-US" w:eastAsia="en-US" w:bidi="ar-SA"/>
      </w:rPr>
    </w:lvl>
    <w:lvl w:ilvl="6" w:tplc="891EB780">
      <w:numFmt w:val="bullet"/>
      <w:lvlText w:val="•"/>
      <w:lvlJc w:val="left"/>
      <w:pPr>
        <w:ind w:left="3041" w:hanging="361"/>
      </w:pPr>
      <w:rPr>
        <w:rFonts w:hint="default"/>
        <w:lang w:val="en-US" w:eastAsia="en-US" w:bidi="ar-SA"/>
      </w:rPr>
    </w:lvl>
    <w:lvl w:ilvl="7" w:tplc="58B81F28">
      <w:numFmt w:val="bullet"/>
      <w:lvlText w:val="•"/>
      <w:lvlJc w:val="left"/>
      <w:pPr>
        <w:ind w:left="3464" w:hanging="361"/>
      </w:pPr>
      <w:rPr>
        <w:rFonts w:hint="default"/>
        <w:lang w:val="en-US" w:eastAsia="en-US" w:bidi="ar-SA"/>
      </w:rPr>
    </w:lvl>
    <w:lvl w:ilvl="8" w:tplc="BBC2A51C">
      <w:numFmt w:val="bullet"/>
      <w:lvlText w:val="•"/>
      <w:lvlJc w:val="left"/>
      <w:pPr>
        <w:ind w:left="3888" w:hanging="361"/>
      </w:pPr>
      <w:rPr>
        <w:rFonts w:hint="default"/>
        <w:lang w:val="en-US" w:eastAsia="en-US" w:bidi="ar-SA"/>
      </w:rPr>
    </w:lvl>
  </w:abstractNum>
  <w:abstractNum w:abstractNumId="289" w15:restartNumberingAfterBreak="0">
    <w:nsid w:val="7EE86F48"/>
    <w:multiLevelType w:val="hybridMultilevel"/>
    <w:tmpl w:val="B41AD798"/>
    <w:lvl w:ilvl="0" w:tplc="93C0CBDE">
      <w:numFmt w:val="bullet"/>
      <w:lvlText w:val=""/>
      <w:lvlJc w:val="left"/>
      <w:pPr>
        <w:ind w:left="540" w:hanging="361"/>
      </w:pPr>
      <w:rPr>
        <w:rFonts w:ascii="Symbol" w:eastAsia="Symbol" w:hAnsi="Symbol" w:cs="Symbol" w:hint="default"/>
        <w:b w:val="0"/>
        <w:bCs w:val="0"/>
        <w:i w:val="0"/>
        <w:iCs w:val="0"/>
        <w:spacing w:val="0"/>
        <w:w w:val="100"/>
        <w:sz w:val="22"/>
        <w:szCs w:val="22"/>
        <w:lang w:val="en-US" w:eastAsia="en-US" w:bidi="ar-SA"/>
      </w:rPr>
    </w:lvl>
    <w:lvl w:ilvl="1" w:tplc="A34E898C">
      <w:numFmt w:val="bullet"/>
      <w:lvlText w:val="•"/>
      <w:lvlJc w:val="left"/>
      <w:pPr>
        <w:ind w:left="920" w:hanging="361"/>
      </w:pPr>
      <w:rPr>
        <w:rFonts w:hint="default"/>
        <w:lang w:val="en-US" w:eastAsia="en-US" w:bidi="ar-SA"/>
      </w:rPr>
    </w:lvl>
    <w:lvl w:ilvl="2" w:tplc="39B658C4">
      <w:numFmt w:val="bullet"/>
      <w:lvlText w:val="•"/>
      <w:lvlJc w:val="left"/>
      <w:pPr>
        <w:ind w:left="1301" w:hanging="361"/>
      </w:pPr>
      <w:rPr>
        <w:rFonts w:hint="default"/>
        <w:lang w:val="en-US" w:eastAsia="en-US" w:bidi="ar-SA"/>
      </w:rPr>
    </w:lvl>
    <w:lvl w:ilvl="3" w:tplc="EE7C8922">
      <w:numFmt w:val="bullet"/>
      <w:lvlText w:val="•"/>
      <w:lvlJc w:val="left"/>
      <w:pPr>
        <w:ind w:left="1681" w:hanging="361"/>
      </w:pPr>
      <w:rPr>
        <w:rFonts w:hint="default"/>
        <w:lang w:val="en-US" w:eastAsia="en-US" w:bidi="ar-SA"/>
      </w:rPr>
    </w:lvl>
    <w:lvl w:ilvl="4" w:tplc="83AA94F4">
      <w:numFmt w:val="bullet"/>
      <w:lvlText w:val="•"/>
      <w:lvlJc w:val="left"/>
      <w:pPr>
        <w:ind w:left="2062" w:hanging="361"/>
      </w:pPr>
      <w:rPr>
        <w:rFonts w:hint="default"/>
        <w:lang w:val="en-US" w:eastAsia="en-US" w:bidi="ar-SA"/>
      </w:rPr>
    </w:lvl>
    <w:lvl w:ilvl="5" w:tplc="E1D64FFA">
      <w:numFmt w:val="bullet"/>
      <w:lvlText w:val="•"/>
      <w:lvlJc w:val="left"/>
      <w:pPr>
        <w:ind w:left="2442" w:hanging="361"/>
      </w:pPr>
      <w:rPr>
        <w:rFonts w:hint="default"/>
        <w:lang w:val="en-US" w:eastAsia="en-US" w:bidi="ar-SA"/>
      </w:rPr>
    </w:lvl>
    <w:lvl w:ilvl="6" w:tplc="AEB26ACE">
      <w:numFmt w:val="bullet"/>
      <w:lvlText w:val="•"/>
      <w:lvlJc w:val="left"/>
      <w:pPr>
        <w:ind w:left="2823" w:hanging="361"/>
      </w:pPr>
      <w:rPr>
        <w:rFonts w:hint="default"/>
        <w:lang w:val="en-US" w:eastAsia="en-US" w:bidi="ar-SA"/>
      </w:rPr>
    </w:lvl>
    <w:lvl w:ilvl="7" w:tplc="C1A0C804">
      <w:numFmt w:val="bullet"/>
      <w:lvlText w:val="•"/>
      <w:lvlJc w:val="left"/>
      <w:pPr>
        <w:ind w:left="3203" w:hanging="361"/>
      </w:pPr>
      <w:rPr>
        <w:rFonts w:hint="default"/>
        <w:lang w:val="en-US" w:eastAsia="en-US" w:bidi="ar-SA"/>
      </w:rPr>
    </w:lvl>
    <w:lvl w:ilvl="8" w:tplc="FEBC19D2">
      <w:numFmt w:val="bullet"/>
      <w:lvlText w:val="•"/>
      <w:lvlJc w:val="left"/>
      <w:pPr>
        <w:ind w:left="3584" w:hanging="361"/>
      </w:pPr>
      <w:rPr>
        <w:rFonts w:hint="default"/>
        <w:lang w:val="en-US" w:eastAsia="en-US" w:bidi="ar-SA"/>
      </w:rPr>
    </w:lvl>
  </w:abstractNum>
  <w:abstractNum w:abstractNumId="290" w15:restartNumberingAfterBreak="0">
    <w:nsid w:val="7F442092"/>
    <w:multiLevelType w:val="hybridMultilevel"/>
    <w:tmpl w:val="7E062924"/>
    <w:lvl w:ilvl="0" w:tplc="AFCA7910">
      <w:start w:val="1"/>
      <w:numFmt w:val="decimal"/>
      <w:lvlText w:val="%1)"/>
      <w:lvlJc w:val="left"/>
      <w:pPr>
        <w:ind w:left="808" w:hanging="360"/>
      </w:pPr>
      <w:rPr>
        <w:rFonts w:ascii="Comic Sans MS" w:eastAsia="Comic Sans MS" w:hAnsi="Comic Sans MS" w:cs="Comic Sans MS" w:hint="default"/>
        <w:b w:val="0"/>
        <w:bCs w:val="0"/>
        <w:i w:val="0"/>
        <w:iCs w:val="0"/>
        <w:spacing w:val="-1"/>
        <w:w w:val="100"/>
        <w:sz w:val="22"/>
        <w:szCs w:val="22"/>
        <w:u w:val="single" w:color="000000"/>
        <w:lang w:val="en-US" w:eastAsia="en-US" w:bidi="ar-SA"/>
      </w:rPr>
    </w:lvl>
    <w:lvl w:ilvl="1" w:tplc="CA6E93DA">
      <w:numFmt w:val="bullet"/>
      <w:lvlText w:val="•"/>
      <w:lvlJc w:val="left"/>
      <w:pPr>
        <w:ind w:left="1319" w:hanging="360"/>
      </w:pPr>
      <w:rPr>
        <w:rFonts w:hint="default"/>
        <w:lang w:val="en-US" w:eastAsia="en-US" w:bidi="ar-SA"/>
      </w:rPr>
    </w:lvl>
    <w:lvl w:ilvl="2" w:tplc="B858935E">
      <w:numFmt w:val="bullet"/>
      <w:lvlText w:val="•"/>
      <w:lvlJc w:val="left"/>
      <w:pPr>
        <w:ind w:left="1839" w:hanging="360"/>
      </w:pPr>
      <w:rPr>
        <w:rFonts w:hint="default"/>
        <w:lang w:val="en-US" w:eastAsia="en-US" w:bidi="ar-SA"/>
      </w:rPr>
    </w:lvl>
    <w:lvl w:ilvl="3" w:tplc="EA6AA6FE">
      <w:numFmt w:val="bullet"/>
      <w:lvlText w:val="•"/>
      <w:lvlJc w:val="left"/>
      <w:pPr>
        <w:ind w:left="2358" w:hanging="360"/>
      </w:pPr>
      <w:rPr>
        <w:rFonts w:hint="default"/>
        <w:lang w:val="en-US" w:eastAsia="en-US" w:bidi="ar-SA"/>
      </w:rPr>
    </w:lvl>
    <w:lvl w:ilvl="4" w:tplc="F092CDBC">
      <w:numFmt w:val="bullet"/>
      <w:lvlText w:val="•"/>
      <w:lvlJc w:val="left"/>
      <w:pPr>
        <w:ind w:left="2878" w:hanging="360"/>
      </w:pPr>
      <w:rPr>
        <w:rFonts w:hint="default"/>
        <w:lang w:val="en-US" w:eastAsia="en-US" w:bidi="ar-SA"/>
      </w:rPr>
    </w:lvl>
    <w:lvl w:ilvl="5" w:tplc="573E4262">
      <w:numFmt w:val="bullet"/>
      <w:lvlText w:val="•"/>
      <w:lvlJc w:val="left"/>
      <w:pPr>
        <w:ind w:left="3397" w:hanging="360"/>
      </w:pPr>
      <w:rPr>
        <w:rFonts w:hint="default"/>
        <w:lang w:val="en-US" w:eastAsia="en-US" w:bidi="ar-SA"/>
      </w:rPr>
    </w:lvl>
    <w:lvl w:ilvl="6" w:tplc="F3E4FDEA">
      <w:numFmt w:val="bullet"/>
      <w:lvlText w:val="•"/>
      <w:lvlJc w:val="left"/>
      <w:pPr>
        <w:ind w:left="3917" w:hanging="360"/>
      </w:pPr>
      <w:rPr>
        <w:rFonts w:hint="default"/>
        <w:lang w:val="en-US" w:eastAsia="en-US" w:bidi="ar-SA"/>
      </w:rPr>
    </w:lvl>
    <w:lvl w:ilvl="7" w:tplc="9FDAFE06">
      <w:numFmt w:val="bullet"/>
      <w:lvlText w:val="•"/>
      <w:lvlJc w:val="left"/>
      <w:pPr>
        <w:ind w:left="4436" w:hanging="360"/>
      </w:pPr>
      <w:rPr>
        <w:rFonts w:hint="default"/>
        <w:lang w:val="en-US" w:eastAsia="en-US" w:bidi="ar-SA"/>
      </w:rPr>
    </w:lvl>
    <w:lvl w:ilvl="8" w:tplc="BD145284">
      <w:numFmt w:val="bullet"/>
      <w:lvlText w:val="•"/>
      <w:lvlJc w:val="left"/>
      <w:pPr>
        <w:ind w:left="4956" w:hanging="360"/>
      </w:pPr>
      <w:rPr>
        <w:rFonts w:hint="default"/>
        <w:lang w:val="en-US" w:eastAsia="en-US" w:bidi="ar-SA"/>
      </w:rPr>
    </w:lvl>
  </w:abstractNum>
  <w:abstractNum w:abstractNumId="291" w15:restartNumberingAfterBreak="0">
    <w:nsid w:val="7FCB598D"/>
    <w:multiLevelType w:val="hybridMultilevel"/>
    <w:tmpl w:val="A40E4F20"/>
    <w:lvl w:ilvl="0" w:tplc="F6B8B8DA">
      <w:start w:val="1"/>
      <w:numFmt w:val="decimal"/>
      <w:lvlText w:val="%1)"/>
      <w:lvlJc w:val="left"/>
      <w:pPr>
        <w:ind w:left="822" w:hanging="361"/>
      </w:pPr>
      <w:rPr>
        <w:rFonts w:ascii="Comic Sans MS" w:eastAsia="Comic Sans MS" w:hAnsi="Comic Sans MS" w:cs="Comic Sans MS" w:hint="default"/>
        <w:b w:val="0"/>
        <w:bCs w:val="0"/>
        <w:i w:val="0"/>
        <w:iCs w:val="0"/>
        <w:spacing w:val="-1"/>
        <w:w w:val="99"/>
        <w:sz w:val="20"/>
        <w:szCs w:val="20"/>
        <w:lang w:val="en-US" w:eastAsia="en-US" w:bidi="ar-SA"/>
      </w:rPr>
    </w:lvl>
    <w:lvl w:ilvl="1" w:tplc="0D8AE298">
      <w:numFmt w:val="bullet"/>
      <w:lvlText w:val="•"/>
      <w:lvlJc w:val="left"/>
      <w:pPr>
        <w:ind w:left="1872" w:hanging="361"/>
      </w:pPr>
      <w:rPr>
        <w:rFonts w:hint="default"/>
        <w:lang w:val="en-US" w:eastAsia="en-US" w:bidi="ar-SA"/>
      </w:rPr>
    </w:lvl>
    <w:lvl w:ilvl="2" w:tplc="95846CBC">
      <w:numFmt w:val="bullet"/>
      <w:lvlText w:val="•"/>
      <w:lvlJc w:val="left"/>
      <w:pPr>
        <w:ind w:left="2925" w:hanging="361"/>
      </w:pPr>
      <w:rPr>
        <w:rFonts w:hint="default"/>
        <w:lang w:val="en-US" w:eastAsia="en-US" w:bidi="ar-SA"/>
      </w:rPr>
    </w:lvl>
    <w:lvl w:ilvl="3" w:tplc="CD72231C">
      <w:numFmt w:val="bullet"/>
      <w:lvlText w:val="•"/>
      <w:lvlJc w:val="left"/>
      <w:pPr>
        <w:ind w:left="3977" w:hanging="361"/>
      </w:pPr>
      <w:rPr>
        <w:rFonts w:hint="default"/>
        <w:lang w:val="en-US" w:eastAsia="en-US" w:bidi="ar-SA"/>
      </w:rPr>
    </w:lvl>
    <w:lvl w:ilvl="4" w:tplc="3F32C0F4">
      <w:numFmt w:val="bullet"/>
      <w:lvlText w:val="•"/>
      <w:lvlJc w:val="left"/>
      <w:pPr>
        <w:ind w:left="5030" w:hanging="361"/>
      </w:pPr>
      <w:rPr>
        <w:rFonts w:hint="default"/>
        <w:lang w:val="en-US" w:eastAsia="en-US" w:bidi="ar-SA"/>
      </w:rPr>
    </w:lvl>
    <w:lvl w:ilvl="5" w:tplc="CA7EC10A">
      <w:numFmt w:val="bullet"/>
      <w:lvlText w:val="•"/>
      <w:lvlJc w:val="left"/>
      <w:pPr>
        <w:ind w:left="6083" w:hanging="361"/>
      </w:pPr>
      <w:rPr>
        <w:rFonts w:hint="default"/>
        <w:lang w:val="en-US" w:eastAsia="en-US" w:bidi="ar-SA"/>
      </w:rPr>
    </w:lvl>
    <w:lvl w:ilvl="6" w:tplc="4A12E47C">
      <w:numFmt w:val="bullet"/>
      <w:lvlText w:val="•"/>
      <w:lvlJc w:val="left"/>
      <w:pPr>
        <w:ind w:left="7135" w:hanging="361"/>
      </w:pPr>
      <w:rPr>
        <w:rFonts w:hint="default"/>
        <w:lang w:val="en-US" w:eastAsia="en-US" w:bidi="ar-SA"/>
      </w:rPr>
    </w:lvl>
    <w:lvl w:ilvl="7" w:tplc="1834E2F6">
      <w:numFmt w:val="bullet"/>
      <w:lvlText w:val="•"/>
      <w:lvlJc w:val="left"/>
      <w:pPr>
        <w:ind w:left="8188" w:hanging="361"/>
      </w:pPr>
      <w:rPr>
        <w:rFonts w:hint="default"/>
        <w:lang w:val="en-US" w:eastAsia="en-US" w:bidi="ar-SA"/>
      </w:rPr>
    </w:lvl>
    <w:lvl w:ilvl="8" w:tplc="8D128E38">
      <w:numFmt w:val="bullet"/>
      <w:lvlText w:val="•"/>
      <w:lvlJc w:val="left"/>
      <w:pPr>
        <w:ind w:left="9241" w:hanging="361"/>
      </w:pPr>
      <w:rPr>
        <w:rFonts w:hint="default"/>
        <w:lang w:val="en-US" w:eastAsia="en-US" w:bidi="ar-SA"/>
      </w:rPr>
    </w:lvl>
  </w:abstractNum>
  <w:num w:numId="1">
    <w:abstractNumId w:val="74"/>
  </w:num>
  <w:num w:numId="2">
    <w:abstractNumId w:val="48"/>
  </w:num>
  <w:num w:numId="3">
    <w:abstractNumId w:val="72"/>
  </w:num>
  <w:num w:numId="4">
    <w:abstractNumId w:val="118"/>
  </w:num>
  <w:num w:numId="5">
    <w:abstractNumId w:val="141"/>
  </w:num>
  <w:num w:numId="6">
    <w:abstractNumId w:val="125"/>
  </w:num>
  <w:num w:numId="7">
    <w:abstractNumId w:val="238"/>
  </w:num>
  <w:num w:numId="8">
    <w:abstractNumId w:val="208"/>
  </w:num>
  <w:num w:numId="9">
    <w:abstractNumId w:val="199"/>
  </w:num>
  <w:num w:numId="10">
    <w:abstractNumId w:val="181"/>
  </w:num>
  <w:num w:numId="11">
    <w:abstractNumId w:val="96"/>
  </w:num>
  <w:num w:numId="12">
    <w:abstractNumId w:val="124"/>
  </w:num>
  <w:num w:numId="13">
    <w:abstractNumId w:val="7"/>
  </w:num>
  <w:num w:numId="14">
    <w:abstractNumId w:val="66"/>
  </w:num>
  <w:num w:numId="15">
    <w:abstractNumId w:val="275"/>
  </w:num>
  <w:num w:numId="16">
    <w:abstractNumId w:val="271"/>
  </w:num>
  <w:num w:numId="17">
    <w:abstractNumId w:val="142"/>
  </w:num>
  <w:num w:numId="18">
    <w:abstractNumId w:val="198"/>
  </w:num>
  <w:num w:numId="19">
    <w:abstractNumId w:val="29"/>
  </w:num>
  <w:num w:numId="20">
    <w:abstractNumId w:val="255"/>
  </w:num>
  <w:num w:numId="21">
    <w:abstractNumId w:val="24"/>
  </w:num>
  <w:num w:numId="22">
    <w:abstractNumId w:val="221"/>
  </w:num>
  <w:num w:numId="23">
    <w:abstractNumId w:val="241"/>
  </w:num>
  <w:num w:numId="24">
    <w:abstractNumId w:val="220"/>
  </w:num>
  <w:num w:numId="25">
    <w:abstractNumId w:val="231"/>
  </w:num>
  <w:num w:numId="26">
    <w:abstractNumId w:val="173"/>
  </w:num>
  <w:num w:numId="27">
    <w:abstractNumId w:val="35"/>
  </w:num>
  <w:num w:numId="28">
    <w:abstractNumId w:val="91"/>
  </w:num>
  <w:num w:numId="29">
    <w:abstractNumId w:val="175"/>
  </w:num>
  <w:num w:numId="30">
    <w:abstractNumId w:val="156"/>
  </w:num>
  <w:num w:numId="31">
    <w:abstractNumId w:val="42"/>
  </w:num>
  <w:num w:numId="32">
    <w:abstractNumId w:val="78"/>
  </w:num>
  <w:num w:numId="33">
    <w:abstractNumId w:val="25"/>
  </w:num>
  <w:num w:numId="34">
    <w:abstractNumId w:val="284"/>
  </w:num>
  <w:num w:numId="35">
    <w:abstractNumId w:val="103"/>
  </w:num>
  <w:num w:numId="36">
    <w:abstractNumId w:val="136"/>
  </w:num>
  <w:num w:numId="37">
    <w:abstractNumId w:val="52"/>
  </w:num>
  <w:num w:numId="38">
    <w:abstractNumId w:val="100"/>
  </w:num>
  <w:num w:numId="39">
    <w:abstractNumId w:val="273"/>
  </w:num>
  <w:num w:numId="40">
    <w:abstractNumId w:val="4"/>
  </w:num>
  <w:num w:numId="41">
    <w:abstractNumId w:val="267"/>
  </w:num>
  <w:num w:numId="42">
    <w:abstractNumId w:val="97"/>
  </w:num>
  <w:num w:numId="43">
    <w:abstractNumId w:val="133"/>
  </w:num>
  <w:num w:numId="44">
    <w:abstractNumId w:val="218"/>
  </w:num>
  <w:num w:numId="45">
    <w:abstractNumId w:val="146"/>
  </w:num>
  <w:num w:numId="46">
    <w:abstractNumId w:val="126"/>
  </w:num>
  <w:num w:numId="47">
    <w:abstractNumId w:val="33"/>
  </w:num>
  <w:num w:numId="48">
    <w:abstractNumId w:val="111"/>
  </w:num>
  <w:num w:numId="49">
    <w:abstractNumId w:val="92"/>
  </w:num>
  <w:num w:numId="50">
    <w:abstractNumId w:val="172"/>
  </w:num>
  <w:num w:numId="51">
    <w:abstractNumId w:val="53"/>
  </w:num>
  <w:num w:numId="52">
    <w:abstractNumId w:val="69"/>
  </w:num>
  <w:num w:numId="53">
    <w:abstractNumId w:val="43"/>
  </w:num>
  <w:num w:numId="54">
    <w:abstractNumId w:val="178"/>
  </w:num>
  <w:num w:numId="55">
    <w:abstractNumId w:val="150"/>
  </w:num>
  <w:num w:numId="56">
    <w:abstractNumId w:val="233"/>
  </w:num>
  <w:num w:numId="57">
    <w:abstractNumId w:val="184"/>
  </w:num>
  <w:num w:numId="58">
    <w:abstractNumId w:val="151"/>
  </w:num>
  <w:num w:numId="59">
    <w:abstractNumId w:val="134"/>
  </w:num>
  <w:num w:numId="60">
    <w:abstractNumId w:val="192"/>
  </w:num>
  <w:num w:numId="61">
    <w:abstractNumId w:val="2"/>
  </w:num>
  <w:num w:numId="62">
    <w:abstractNumId w:val="189"/>
  </w:num>
  <w:num w:numId="63">
    <w:abstractNumId w:val="185"/>
  </w:num>
  <w:num w:numId="64">
    <w:abstractNumId w:val="160"/>
  </w:num>
  <w:num w:numId="65">
    <w:abstractNumId w:val="291"/>
  </w:num>
  <w:num w:numId="66">
    <w:abstractNumId w:val="120"/>
  </w:num>
  <w:num w:numId="67">
    <w:abstractNumId w:val="9"/>
  </w:num>
  <w:num w:numId="68">
    <w:abstractNumId w:val="170"/>
  </w:num>
  <w:num w:numId="69">
    <w:abstractNumId w:val="252"/>
  </w:num>
  <w:num w:numId="70">
    <w:abstractNumId w:val="166"/>
  </w:num>
  <w:num w:numId="71">
    <w:abstractNumId w:val="36"/>
  </w:num>
  <w:num w:numId="72">
    <w:abstractNumId w:val="215"/>
  </w:num>
  <w:num w:numId="73">
    <w:abstractNumId w:val="64"/>
  </w:num>
  <w:num w:numId="74">
    <w:abstractNumId w:val="214"/>
  </w:num>
  <w:num w:numId="75">
    <w:abstractNumId w:val="243"/>
  </w:num>
  <w:num w:numId="76">
    <w:abstractNumId w:val="128"/>
  </w:num>
  <w:num w:numId="77">
    <w:abstractNumId w:val="75"/>
  </w:num>
  <w:num w:numId="78">
    <w:abstractNumId w:val="77"/>
  </w:num>
  <w:num w:numId="79">
    <w:abstractNumId w:val="117"/>
  </w:num>
  <w:num w:numId="80">
    <w:abstractNumId w:val="281"/>
  </w:num>
  <w:num w:numId="81">
    <w:abstractNumId w:val="283"/>
  </w:num>
  <w:num w:numId="82">
    <w:abstractNumId w:val="204"/>
  </w:num>
  <w:num w:numId="83">
    <w:abstractNumId w:val="262"/>
  </w:num>
  <w:num w:numId="84">
    <w:abstractNumId w:val="167"/>
  </w:num>
  <w:num w:numId="85">
    <w:abstractNumId w:val="250"/>
  </w:num>
  <w:num w:numId="86">
    <w:abstractNumId w:val="130"/>
  </w:num>
  <w:num w:numId="87">
    <w:abstractNumId w:val="158"/>
  </w:num>
  <w:num w:numId="88">
    <w:abstractNumId w:val="80"/>
  </w:num>
  <w:num w:numId="89">
    <w:abstractNumId w:val="171"/>
  </w:num>
  <w:num w:numId="90">
    <w:abstractNumId w:val="197"/>
  </w:num>
  <w:num w:numId="91">
    <w:abstractNumId w:val="85"/>
  </w:num>
  <w:num w:numId="92">
    <w:abstractNumId w:val="20"/>
  </w:num>
  <w:num w:numId="93">
    <w:abstractNumId w:val="177"/>
  </w:num>
  <w:num w:numId="94">
    <w:abstractNumId w:val="211"/>
  </w:num>
  <w:num w:numId="95">
    <w:abstractNumId w:val="242"/>
  </w:num>
  <w:num w:numId="96">
    <w:abstractNumId w:val="113"/>
  </w:num>
  <w:num w:numId="97">
    <w:abstractNumId w:val="253"/>
  </w:num>
  <w:num w:numId="98">
    <w:abstractNumId w:val="210"/>
  </w:num>
  <w:num w:numId="99">
    <w:abstractNumId w:val="201"/>
  </w:num>
  <w:num w:numId="100">
    <w:abstractNumId w:val="246"/>
  </w:num>
  <w:num w:numId="101">
    <w:abstractNumId w:val="19"/>
  </w:num>
  <w:num w:numId="102">
    <w:abstractNumId w:val="162"/>
  </w:num>
  <w:num w:numId="103">
    <w:abstractNumId w:val="119"/>
  </w:num>
  <w:num w:numId="104">
    <w:abstractNumId w:val="164"/>
  </w:num>
  <w:num w:numId="105">
    <w:abstractNumId w:val="84"/>
  </w:num>
  <w:num w:numId="106">
    <w:abstractNumId w:val="143"/>
  </w:num>
  <w:num w:numId="107">
    <w:abstractNumId w:val="123"/>
  </w:num>
  <w:num w:numId="108">
    <w:abstractNumId w:val="93"/>
  </w:num>
  <w:num w:numId="109">
    <w:abstractNumId w:val="257"/>
  </w:num>
  <w:num w:numId="110">
    <w:abstractNumId w:val="260"/>
  </w:num>
  <w:num w:numId="111">
    <w:abstractNumId w:val="256"/>
  </w:num>
  <w:num w:numId="112">
    <w:abstractNumId w:val="45"/>
  </w:num>
  <w:num w:numId="113">
    <w:abstractNumId w:val="49"/>
  </w:num>
  <w:num w:numId="114">
    <w:abstractNumId w:val="34"/>
  </w:num>
  <w:num w:numId="115">
    <w:abstractNumId w:val="127"/>
  </w:num>
  <w:num w:numId="116">
    <w:abstractNumId w:val="276"/>
  </w:num>
  <w:num w:numId="117">
    <w:abstractNumId w:val="285"/>
  </w:num>
  <w:num w:numId="118">
    <w:abstractNumId w:val="219"/>
  </w:num>
  <w:num w:numId="119">
    <w:abstractNumId w:val="107"/>
  </w:num>
  <w:num w:numId="120">
    <w:abstractNumId w:val="239"/>
  </w:num>
  <w:num w:numId="121">
    <w:abstractNumId w:val="28"/>
  </w:num>
  <w:num w:numId="122">
    <w:abstractNumId w:val="187"/>
  </w:num>
  <w:num w:numId="123">
    <w:abstractNumId w:val="54"/>
  </w:num>
  <w:num w:numId="124">
    <w:abstractNumId w:val="6"/>
  </w:num>
  <w:num w:numId="125">
    <w:abstractNumId w:val="227"/>
  </w:num>
  <w:num w:numId="126">
    <w:abstractNumId w:val="12"/>
  </w:num>
  <w:num w:numId="127">
    <w:abstractNumId w:val="194"/>
  </w:num>
  <w:num w:numId="128">
    <w:abstractNumId w:val="0"/>
  </w:num>
  <w:num w:numId="129">
    <w:abstractNumId w:val="266"/>
  </w:num>
  <w:num w:numId="130">
    <w:abstractNumId w:val="31"/>
  </w:num>
  <w:num w:numId="131">
    <w:abstractNumId w:val="224"/>
  </w:num>
  <w:num w:numId="132">
    <w:abstractNumId w:val="212"/>
  </w:num>
  <w:num w:numId="133">
    <w:abstractNumId w:val="94"/>
  </w:num>
  <w:num w:numId="134">
    <w:abstractNumId w:val="71"/>
  </w:num>
  <w:num w:numId="135">
    <w:abstractNumId w:val="58"/>
  </w:num>
  <w:num w:numId="136">
    <w:abstractNumId w:val="129"/>
  </w:num>
  <w:num w:numId="137">
    <w:abstractNumId w:val="263"/>
  </w:num>
  <w:num w:numId="138">
    <w:abstractNumId w:val="213"/>
  </w:num>
  <w:num w:numId="139">
    <w:abstractNumId w:val="230"/>
  </w:num>
  <w:num w:numId="140">
    <w:abstractNumId w:val="249"/>
  </w:num>
  <w:num w:numId="141">
    <w:abstractNumId w:val="8"/>
  </w:num>
  <w:num w:numId="142">
    <w:abstractNumId w:val="40"/>
  </w:num>
  <w:num w:numId="143">
    <w:abstractNumId w:val="286"/>
  </w:num>
  <w:num w:numId="144">
    <w:abstractNumId w:val="14"/>
  </w:num>
  <w:num w:numId="145">
    <w:abstractNumId w:val="205"/>
  </w:num>
  <w:num w:numId="146">
    <w:abstractNumId w:val="190"/>
  </w:num>
  <w:num w:numId="147">
    <w:abstractNumId w:val="182"/>
  </w:num>
  <w:num w:numId="148">
    <w:abstractNumId w:val="121"/>
  </w:num>
  <w:num w:numId="149">
    <w:abstractNumId w:val="112"/>
  </w:num>
  <w:num w:numId="150">
    <w:abstractNumId w:val="169"/>
  </w:num>
  <w:num w:numId="151">
    <w:abstractNumId w:val="115"/>
  </w:num>
  <w:num w:numId="152">
    <w:abstractNumId w:val="11"/>
  </w:num>
  <w:num w:numId="153">
    <w:abstractNumId w:val="259"/>
  </w:num>
  <w:num w:numId="154">
    <w:abstractNumId w:val="15"/>
  </w:num>
  <w:num w:numId="155">
    <w:abstractNumId w:val="251"/>
  </w:num>
  <w:num w:numId="156">
    <w:abstractNumId w:val="254"/>
  </w:num>
  <w:num w:numId="157">
    <w:abstractNumId w:val="235"/>
  </w:num>
  <w:num w:numId="158">
    <w:abstractNumId w:val="270"/>
  </w:num>
  <w:num w:numId="159">
    <w:abstractNumId w:val="144"/>
  </w:num>
  <w:num w:numId="160">
    <w:abstractNumId w:val="79"/>
  </w:num>
  <w:num w:numId="161">
    <w:abstractNumId w:val="50"/>
  </w:num>
  <w:num w:numId="162">
    <w:abstractNumId w:val="186"/>
  </w:num>
  <w:num w:numId="163">
    <w:abstractNumId w:val="37"/>
  </w:num>
  <w:num w:numId="164">
    <w:abstractNumId w:val="279"/>
  </w:num>
  <w:num w:numId="165">
    <w:abstractNumId w:val="282"/>
  </w:num>
  <w:num w:numId="166">
    <w:abstractNumId w:val="5"/>
  </w:num>
  <w:num w:numId="167">
    <w:abstractNumId w:val="82"/>
  </w:num>
  <w:num w:numId="168">
    <w:abstractNumId w:val="105"/>
  </w:num>
  <w:num w:numId="169">
    <w:abstractNumId w:val="114"/>
  </w:num>
  <w:num w:numId="170">
    <w:abstractNumId w:val="268"/>
  </w:num>
  <w:num w:numId="171">
    <w:abstractNumId w:val="236"/>
  </w:num>
  <w:num w:numId="172">
    <w:abstractNumId w:val="232"/>
  </w:num>
  <w:num w:numId="173">
    <w:abstractNumId w:val="56"/>
  </w:num>
  <w:num w:numId="174">
    <w:abstractNumId w:val="18"/>
  </w:num>
  <w:num w:numId="175">
    <w:abstractNumId w:val="289"/>
  </w:num>
  <w:num w:numId="176">
    <w:abstractNumId w:val="280"/>
  </w:num>
  <w:num w:numId="177">
    <w:abstractNumId w:val="161"/>
  </w:num>
  <w:num w:numId="178">
    <w:abstractNumId w:val="13"/>
  </w:num>
  <w:num w:numId="179">
    <w:abstractNumId w:val="68"/>
  </w:num>
  <w:num w:numId="180">
    <w:abstractNumId w:val="193"/>
  </w:num>
  <w:num w:numId="181">
    <w:abstractNumId w:val="131"/>
  </w:num>
  <w:num w:numId="182">
    <w:abstractNumId w:val="154"/>
  </w:num>
  <w:num w:numId="183">
    <w:abstractNumId w:val="38"/>
  </w:num>
  <w:num w:numId="184">
    <w:abstractNumId w:val="95"/>
  </w:num>
  <w:num w:numId="185">
    <w:abstractNumId w:val="23"/>
  </w:num>
  <w:num w:numId="186">
    <w:abstractNumId w:val="76"/>
  </w:num>
  <w:num w:numId="187">
    <w:abstractNumId w:val="89"/>
  </w:num>
  <w:num w:numId="188">
    <w:abstractNumId w:val="163"/>
  </w:num>
  <w:num w:numId="189">
    <w:abstractNumId w:val="73"/>
  </w:num>
  <w:num w:numId="190">
    <w:abstractNumId w:val="99"/>
  </w:num>
  <w:num w:numId="191">
    <w:abstractNumId w:val="60"/>
  </w:num>
  <w:num w:numId="192">
    <w:abstractNumId w:val="30"/>
  </w:num>
  <w:num w:numId="193">
    <w:abstractNumId w:val="83"/>
  </w:num>
  <w:num w:numId="194">
    <w:abstractNumId w:val="17"/>
  </w:num>
  <w:num w:numId="195">
    <w:abstractNumId w:val="168"/>
  </w:num>
  <w:num w:numId="196">
    <w:abstractNumId w:val="196"/>
  </w:num>
  <w:num w:numId="197">
    <w:abstractNumId w:val="51"/>
  </w:num>
  <w:num w:numId="198">
    <w:abstractNumId w:val="110"/>
  </w:num>
  <w:num w:numId="199">
    <w:abstractNumId w:val="140"/>
  </w:num>
  <w:num w:numId="200">
    <w:abstractNumId w:val="183"/>
  </w:num>
  <w:num w:numId="201">
    <w:abstractNumId w:val="176"/>
  </w:num>
  <w:num w:numId="202">
    <w:abstractNumId w:val="55"/>
  </w:num>
  <w:num w:numId="203">
    <w:abstractNumId w:val="10"/>
  </w:num>
  <w:num w:numId="204">
    <w:abstractNumId w:val="3"/>
  </w:num>
  <w:num w:numId="205">
    <w:abstractNumId w:val="32"/>
  </w:num>
  <w:num w:numId="206">
    <w:abstractNumId w:val="200"/>
  </w:num>
  <w:num w:numId="207">
    <w:abstractNumId w:val="287"/>
  </w:num>
  <w:num w:numId="208">
    <w:abstractNumId w:val="274"/>
  </w:num>
  <w:num w:numId="209">
    <w:abstractNumId w:val="157"/>
  </w:num>
  <w:num w:numId="210">
    <w:abstractNumId w:val="122"/>
  </w:num>
  <w:num w:numId="211">
    <w:abstractNumId w:val="228"/>
  </w:num>
  <w:num w:numId="212">
    <w:abstractNumId w:val="101"/>
  </w:num>
  <w:num w:numId="213">
    <w:abstractNumId w:val="216"/>
  </w:num>
  <w:num w:numId="214">
    <w:abstractNumId w:val="102"/>
  </w:num>
  <w:num w:numId="215">
    <w:abstractNumId w:val="179"/>
  </w:num>
  <w:num w:numId="216">
    <w:abstractNumId w:val="44"/>
  </w:num>
  <w:num w:numId="217">
    <w:abstractNumId w:val="90"/>
  </w:num>
  <w:num w:numId="218">
    <w:abstractNumId w:val="277"/>
  </w:num>
  <w:num w:numId="219">
    <w:abstractNumId w:val="152"/>
  </w:num>
  <w:num w:numId="220">
    <w:abstractNumId w:val="234"/>
  </w:num>
  <w:num w:numId="221">
    <w:abstractNumId w:val="70"/>
  </w:num>
  <w:num w:numId="222">
    <w:abstractNumId w:val="22"/>
  </w:num>
  <w:num w:numId="223">
    <w:abstractNumId w:val="153"/>
  </w:num>
  <w:num w:numId="224">
    <w:abstractNumId w:val="116"/>
  </w:num>
  <w:num w:numId="225">
    <w:abstractNumId w:val="261"/>
  </w:num>
  <w:num w:numId="226">
    <w:abstractNumId w:val="226"/>
  </w:num>
  <w:num w:numId="227">
    <w:abstractNumId w:val="258"/>
  </w:num>
  <w:num w:numId="228">
    <w:abstractNumId w:val="222"/>
  </w:num>
  <w:num w:numId="229">
    <w:abstractNumId w:val="21"/>
  </w:num>
  <w:num w:numId="230">
    <w:abstractNumId w:val="108"/>
  </w:num>
  <w:num w:numId="231">
    <w:abstractNumId w:val="109"/>
  </w:num>
  <w:num w:numId="232">
    <w:abstractNumId w:val="148"/>
  </w:num>
  <w:num w:numId="233">
    <w:abstractNumId w:val="240"/>
  </w:num>
  <w:num w:numId="234">
    <w:abstractNumId w:val="46"/>
  </w:num>
  <w:num w:numId="235">
    <w:abstractNumId w:val="207"/>
  </w:num>
  <w:num w:numId="236">
    <w:abstractNumId w:val="247"/>
  </w:num>
  <w:num w:numId="237">
    <w:abstractNumId w:val="206"/>
  </w:num>
  <w:num w:numId="238">
    <w:abstractNumId w:val="65"/>
  </w:num>
  <w:num w:numId="239">
    <w:abstractNumId w:val="106"/>
  </w:num>
  <w:num w:numId="240">
    <w:abstractNumId w:val="155"/>
  </w:num>
  <w:num w:numId="241">
    <w:abstractNumId w:val="264"/>
  </w:num>
  <w:num w:numId="242">
    <w:abstractNumId w:val="269"/>
  </w:num>
  <w:num w:numId="243">
    <w:abstractNumId w:val="237"/>
  </w:num>
  <w:num w:numId="244">
    <w:abstractNumId w:val="145"/>
  </w:num>
  <w:num w:numId="245">
    <w:abstractNumId w:val="62"/>
  </w:num>
  <w:num w:numId="246">
    <w:abstractNumId w:val="174"/>
  </w:num>
  <w:num w:numId="247">
    <w:abstractNumId w:val="27"/>
  </w:num>
  <w:num w:numId="248">
    <w:abstractNumId w:val="244"/>
  </w:num>
  <w:num w:numId="249">
    <w:abstractNumId w:val="202"/>
  </w:num>
  <w:num w:numId="250">
    <w:abstractNumId w:val="61"/>
  </w:num>
  <w:num w:numId="251">
    <w:abstractNumId w:val="147"/>
  </w:num>
  <w:num w:numId="252">
    <w:abstractNumId w:val="229"/>
  </w:num>
  <w:num w:numId="253">
    <w:abstractNumId w:val="223"/>
  </w:num>
  <w:num w:numId="254">
    <w:abstractNumId w:val="137"/>
  </w:num>
  <w:num w:numId="255">
    <w:abstractNumId w:val="86"/>
  </w:num>
  <w:num w:numId="256">
    <w:abstractNumId w:val="265"/>
  </w:num>
  <w:num w:numId="257">
    <w:abstractNumId w:val="41"/>
  </w:num>
  <w:num w:numId="258">
    <w:abstractNumId w:val="272"/>
  </w:num>
  <w:num w:numId="259">
    <w:abstractNumId w:val="132"/>
  </w:num>
  <w:num w:numId="260">
    <w:abstractNumId w:val="81"/>
  </w:num>
  <w:num w:numId="261">
    <w:abstractNumId w:val="195"/>
  </w:num>
  <w:num w:numId="262">
    <w:abstractNumId w:val="209"/>
  </w:num>
  <w:num w:numId="263">
    <w:abstractNumId w:val="16"/>
  </w:num>
  <w:num w:numId="264">
    <w:abstractNumId w:val="203"/>
  </w:num>
  <w:num w:numId="265">
    <w:abstractNumId w:val="39"/>
  </w:num>
  <w:num w:numId="266">
    <w:abstractNumId w:val="180"/>
  </w:num>
  <w:num w:numId="267">
    <w:abstractNumId w:val="67"/>
  </w:num>
  <w:num w:numId="268">
    <w:abstractNumId w:val="165"/>
  </w:num>
  <w:num w:numId="269">
    <w:abstractNumId w:val="245"/>
  </w:num>
  <w:num w:numId="270">
    <w:abstractNumId w:val="278"/>
  </w:num>
  <w:num w:numId="271">
    <w:abstractNumId w:val="63"/>
  </w:num>
  <w:num w:numId="272">
    <w:abstractNumId w:val="98"/>
  </w:num>
  <w:num w:numId="273">
    <w:abstractNumId w:val="225"/>
  </w:num>
  <w:num w:numId="274">
    <w:abstractNumId w:val="149"/>
  </w:num>
  <w:num w:numId="275">
    <w:abstractNumId w:val="88"/>
  </w:num>
  <w:num w:numId="276">
    <w:abstractNumId w:val="104"/>
  </w:num>
  <w:num w:numId="277">
    <w:abstractNumId w:val="87"/>
  </w:num>
  <w:num w:numId="278">
    <w:abstractNumId w:val="188"/>
  </w:num>
  <w:num w:numId="279">
    <w:abstractNumId w:val="139"/>
  </w:num>
  <w:num w:numId="280">
    <w:abstractNumId w:val="191"/>
  </w:num>
  <w:num w:numId="281">
    <w:abstractNumId w:val="59"/>
  </w:num>
  <w:num w:numId="282">
    <w:abstractNumId w:val="1"/>
  </w:num>
  <w:num w:numId="283">
    <w:abstractNumId w:val="47"/>
  </w:num>
  <w:num w:numId="284">
    <w:abstractNumId w:val="290"/>
  </w:num>
  <w:num w:numId="285">
    <w:abstractNumId w:val="26"/>
  </w:num>
  <w:num w:numId="286">
    <w:abstractNumId w:val="217"/>
  </w:num>
  <w:num w:numId="287">
    <w:abstractNumId w:val="135"/>
  </w:num>
  <w:num w:numId="288">
    <w:abstractNumId w:val="138"/>
  </w:num>
  <w:num w:numId="289">
    <w:abstractNumId w:val="288"/>
  </w:num>
  <w:num w:numId="290">
    <w:abstractNumId w:val="159"/>
  </w:num>
  <w:num w:numId="291">
    <w:abstractNumId w:val="57"/>
  </w:num>
  <w:num w:numId="292">
    <w:abstractNumId w:val="248"/>
  </w:num>
  <w:numIdMacAtCleanup w:val="2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3DBA"/>
    <w:rsid w:val="002B3FD8"/>
    <w:rsid w:val="003A61E9"/>
    <w:rsid w:val="003E0843"/>
    <w:rsid w:val="00474D1D"/>
    <w:rsid w:val="004B0101"/>
    <w:rsid w:val="00525DA2"/>
    <w:rsid w:val="0058789A"/>
    <w:rsid w:val="005D15BE"/>
    <w:rsid w:val="00616DB6"/>
    <w:rsid w:val="00637799"/>
    <w:rsid w:val="00760B3B"/>
    <w:rsid w:val="00A8284D"/>
    <w:rsid w:val="00BC3DBA"/>
    <w:rsid w:val="00C2485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744414"/>
  <w15:docId w15:val="{BD9AA61D-4F53-4C28-8060-AFEF7F81DC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omic Sans MS" w:eastAsia="Comic Sans MS" w:hAnsi="Comic Sans MS" w:cs="Comic Sans MS"/>
    </w:rPr>
  </w:style>
  <w:style w:type="paragraph" w:styleId="Heading1">
    <w:name w:val="heading 1"/>
    <w:basedOn w:val="Normal"/>
    <w:uiPriority w:val="1"/>
    <w:qFormat/>
    <w:pPr>
      <w:spacing w:before="38"/>
      <w:ind w:left="218"/>
      <w:outlineLvl w:val="0"/>
    </w:pPr>
    <w:rPr>
      <w:sz w:val="36"/>
      <w:szCs w:val="36"/>
    </w:rPr>
  </w:style>
  <w:style w:type="paragraph" w:styleId="Heading2">
    <w:name w:val="heading 2"/>
    <w:basedOn w:val="Normal"/>
    <w:uiPriority w:val="1"/>
    <w:qFormat/>
    <w:pPr>
      <w:spacing w:before="71"/>
      <w:ind w:left="4"/>
      <w:jc w:val="center"/>
      <w:outlineLvl w:val="1"/>
    </w:pPr>
    <w:rPr>
      <w:b/>
      <w:bCs/>
      <w:sz w:val="32"/>
      <w:szCs w:val="32"/>
    </w:rPr>
  </w:style>
  <w:style w:type="paragraph" w:styleId="Heading3">
    <w:name w:val="heading 3"/>
    <w:basedOn w:val="Normal"/>
    <w:uiPriority w:val="1"/>
    <w:qFormat/>
    <w:pPr>
      <w:ind w:left="59"/>
      <w:outlineLvl w:val="2"/>
    </w:pPr>
    <w:rPr>
      <w:sz w:val="24"/>
      <w:szCs w:val="24"/>
    </w:rPr>
  </w:style>
  <w:style w:type="paragraph" w:styleId="Heading4">
    <w:name w:val="heading 4"/>
    <w:basedOn w:val="Normal"/>
    <w:uiPriority w:val="1"/>
    <w:qFormat/>
    <w:pPr>
      <w:spacing w:before="72"/>
      <w:ind w:left="143"/>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
    <w:qFormat/>
    <w:pPr>
      <w:ind w:left="341" w:right="3727" w:firstLine="2213"/>
      <w:jc w:val="right"/>
    </w:pPr>
    <w:rPr>
      <w:rFonts w:ascii="Verdana" w:eastAsia="Verdana" w:hAnsi="Verdana" w:cs="Verdana"/>
      <w:sz w:val="96"/>
      <w:szCs w:val="96"/>
    </w:rPr>
  </w:style>
  <w:style w:type="paragraph" w:styleId="ListParagraph">
    <w:name w:val="List Paragraph"/>
    <w:basedOn w:val="Normal"/>
    <w:uiPriority w:val="1"/>
    <w:qFormat/>
    <w:pPr>
      <w:ind w:left="680"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3.jpeg"/><Relationship Id="rId42" Type="http://schemas.openxmlformats.org/officeDocument/2006/relationships/image" Target="media/image29.jpeg"/><Relationship Id="rId63" Type="http://schemas.openxmlformats.org/officeDocument/2006/relationships/image" Target="media/image47.jpeg"/><Relationship Id="rId84" Type="http://schemas.openxmlformats.org/officeDocument/2006/relationships/image" Target="media/image68.jpeg"/><Relationship Id="rId138" Type="http://schemas.openxmlformats.org/officeDocument/2006/relationships/image" Target="media/image120.jpeg"/><Relationship Id="rId159"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70"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91" Type="http://schemas.openxmlformats.org/officeDocument/2006/relationships/footer" Target="footer13.xml"/><Relationship Id="rId205" Type="http://schemas.openxmlformats.org/officeDocument/2006/relationships/footer" Target="footer20.xml"/><Relationship Id="rId226" Type="http://schemas.openxmlformats.org/officeDocument/2006/relationships/fontTable" Target="fontTable.xml"/><Relationship Id="rId107" Type="http://schemas.openxmlformats.org/officeDocument/2006/relationships/image" Target="media/image90.png"/><Relationship Id="rId11" Type="http://schemas.openxmlformats.org/officeDocument/2006/relationships/image" Target="media/image4.jpeg"/><Relationship Id="rId32" Type="http://schemas.openxmlformats.org/officeDocument/2006/relationships/hyperlink" Target="https://www.bbc.co.uk/education/guides/zx234j6/revision" TargetMode="External"/><Relationship Id="rId53" Type="http://schemas.openxmlformats.org/officeDocument/2006/relationships/image" Target="media/image38.jpeg"/><Relationship Id="rId74" Type="http://schemas.openxmlformats.org/officeDocument/2006/relationships/image" Target="media/image58.jpeg"/><Relationship Id="rId128" Type="http://schemas.openxmlformats.org/officeDocument/2006/relationships/image" Target="media/image110.jpeg"/><Relationship Id="rId149" Type="http://schemas.openxmlformats.org/officeDocument/2006/relationships/image" Target="media/image129.jpeg"/><Relationship Id="rId5" Type="http://schemas.openxmlformats.org/officeDocument/2006/relationships/footnotes" Target="footnotes.xml"/><Relationship Id="rId95" Type="http://schemas.openxmlformats.org/officeDocument/2006/relationships/image" Target="media/image78.jpeg"/><Relationship Id="rId160"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81" Type="http://schemas.openxmlformats.org/officeDocument/2006/relationships/image" Target="media/image135.jpeg"/><Relationship Id="rId216" Type="http://schemas.openxmlformats.org/officeDocument/2006/relationships/image" Target="media/image155.jpeg"/><Relationship Id="rId22" Type="http://schemas.openxmlformats.org/officeDocument/2006/relationships/footer" Target="footer3.xml"/><Relationship Id="rId43" Type="http://schemas.openxmlformats.org/officeDocument/2006/relationships/image" Target="media/image30.jpeg"/><Relationship Id="rId64" Type="http://schemas.openxmlformats.org/officeDocument/2006/relationships/image" Target="media/image48.png"/><Relationship Id="rId118" Type="http://schemas.openxmlformats.org/officeDocument/2006/relationships/image" Target="media/image101.png"/><Relationship Id="rId139" Type="http://schemas.openxmlformats.org/officeDocument/2006/relationships/image" Target="media/image121.jpeg"/><Relationship Id="rId85" Type="http://schemas.openxmlformats.org/officeDocument/2006/relationships/image" Target="media/image69.jpeg"/><Relationship Id="rId150"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71"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92" Type="http://schemas.openxmlformats.org/officeDocument/2006/relationships/image" Target="media/image142.jpeg"/><Relationship Id="rId206" Type="http://schemas.openxmlformats.org/officeDocument/2006/relationships/image" Target="media/image149.jpeg"/><Relationship Id="rId227" Type="http://schemas.openxmlformats.org/officeDocument/2006/relationships/theme" Target="theme/theme1.xml"/><Relationship Id="rId12" Type="http://schemas.openxmlformats.org/officeDocument/2006/relationships/image" Target="media/image5.png"/><Relationship Id="rId33" Type="http://schemas.openxmlformats.org/officeDocument/2006/relationships/image" Target="media/image21.jpeg"/><Relationship Id="rId108" Type="http://schemas.openxmlformats.org/officeDocument/2006/relationships/image" Target="media/image91.png"/><Relationship Id="rId129" Type="http://schemas.openxmlformats.org/officeDocument/2006/relationships/image" Target="media/image111.jpeg"/><Relationship Id="rId54" Type="http://schemas.openxmlformats.org/officeDocument/2006/relationships/image" Target="media/image39.jpeg"/><Relationship Id="rId75" Type="http://schemas.openxmlformats.org/officeDocument/2006/relationships/image" Target="media/image59.jpeg"/><Relationship Id="rId96" Type="http://schemas.openxmlformats.org/officeDocument/2006/relationships/image" Target="media/image79.jpeg"/><Relationship Id="rId140" Type="http://schemas.openxmlformats.org/officeDocument/2006/relationships/image" Target="media/image122.jpeg"/><Relationship Id="rId161"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82" Type="http://schemas.openxmlformats.org/officeDocument/2006/relationships/image" Target="media/image136.jpeg"/><Relationship Id="rId217" Type="http://schemas.openxmlformats.org/officeDocument/2006/relationships/image" Target="media/image156.jpeg"/><Relationship Id="rId6" Type="http://schemas.openxmlformats.org/officeDocument/2006/relationships/endnotes" Target="endnotes.xml"/><Relationship Id="rId23" Type="http://schemas.openxmlformats.org/officeDocument/2006/relationships/image" Target="media/image14.jpeg"/><Relationship Id="rId119" Type="http://schemas.openxmlformats.org/officeDocument/2006/relationships/image" Target="media/image102.png"/><Relationship Id="rId44" Type="http://schemas.openxmlformats.org/officeDocument/2006/relationships/image" Target="media/image31.jpeg"/><Relationship Id="rId65" Type="http://schemas.openxmlformats.org/officeDocument/2006/relationships/image" Target="media/image49.jpeg"/><Relationship Id="rId86" Type="http://schemas.openxmlformats.org/officeDocument/2006/relationships/image" Target="media/image70.jpeg"/><Relationship Id="rId130" Type="http://schemas.openxmlformats.org/officeDocument/2006/relationships/image" Target="media/image112.jpeg"/><Relationship Id="rId151" Type="http://schemas.openxmlformats.org/officeDocument/2006/relationships/image" Target="media/image130.jpeg"/><Relationship Id="rId172"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93" Type="http://schemas.openxmlformats.org/officeDocument/2006/relationships/footer" Target="footer14.xml"/><Relationship Id="rId207" Type="http://schemas.openxmlformats.org/officeDocument/2006/relationships/image" Target="media/image150.jpeg"/><Relationship Id="rId228" Type="http://schemas.openxmlformats.org/officeDocument/2006/relationships/customXml" Target="../customXml/item1.xml"/><Relationship Id="rId13" Type="http://schemas.openxmlformats.org/officeDocument/2006/relationships/image" Target="media/image6.jpeg"/><Relationship Id="rId109" Type="http://schemas.openxmlformats.org/officeDocument/2006/relationships/image" Target="media/image92.png"/><Relationship Id="rId34" Type="http://schemas.openxmlformats.org/officeDocument/2006/relationships/image" Target="media/image22.jpeg"/><Relationship Id="rId55" Type="http://schemas.openxmlformats.org/officeDocument/2006/relationships/image" Target="media/image40.jpeg"/><Relationship Id="rId76" Type="http://schemas.openxmlformats.org/officeDocument/2006/relationships/image" Target="media/image60.jpeg"/><Relationship Id="rId97" Type="http://schemas.openxmlformats.org/officeDocument/2006/relationships/image" Target="media/image80.jpeg"/><Relationship Id="rId120" Type="http://schemas.openxmlformats.org/officeDocument/2006/relationships/image" Target="media/image103.png"/><Relationship Id="rId141" Type="http://schemas.openxmlformats.org/officeDocument/2006/relationships/image" Target="media/image123.jpeg"/><Relationship Id="rId7" Type="http://schemas.openxmlformats.org/officeDocument/2006/relationships/image" Target="media/image1.PNG"/><Relationship Id="rId162"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83" Type="http://schemas.openxmlformats.org/officeDocument/2006/relationships/footer" Target="footer10.xml"/><Relationship Id="rId218" Type="http://schemas.openxmlformats.org/officeDocument/2006/relationships/image" Target="media/image157.jpeg"/><Relationship Id="rId24" Type="http://schemas.openxmlformats.org/officeDocument/2006/relationships/image" Target="media/image15.jpeg"/><Relationship Id="rId45" Type="http://schemas.openxmlformats.org/officeDocument/2006/relationships/image" Target="media/image32.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3.png"/><Relationship Id="rId131" Type="http://schemas.openxmlformats.org/officeDocument/2006/relationships/image" Target="media/image113.jpeg"/><Relationship Id="rId152"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73"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94" Type="http://schemas.openxmlformats.org/officeDocument/2006/relationships/image" Target="media/image143.jpeg"/><Relationship Id="rId208" Type="http://schemas.openxmlformats.org/officeDocument/2006/relationships/image" Target="media/image151.jpeg"/><Relationship Id="rId229" Type="http://schemas.openxmlformats.org/officeDocument/2006/relationships/customXml" Target="../customXml/item2.xml"/><Relationship Id="rId14" Type="http://schemas.openxmlformats.org/officeDocument/2006/relationships/image" Target="media/image7.jpeg"/><Relationship Id="rId35" Type="http://schemas.openxmlformats.org/officeDocument/2006/relationships/image" Target="media/image23.jpeg"/><Relationship Id="rId56" Type="http://schemas.openxmlformats.org/officeDocument/2006/relationships/image" Target="media/image41.jpeg"/><Relationship Id="rId77" Type="http://schemas.openxmlformats.org/officeDocument/2006/relationships/image" Target="media/image61.jpeg"/><Relationship Id="rId100" Type="http://schemas.openxmlformats.org/officeDocument/2006/relationships/image" Target="media/image83.jpeg"/><Relationship Id="rId8" Type="http://schemas.openxmlformats.org/officeDocument/2006/relationships/footer" Target="footer1.xml"/><Relationship Id="rId98" Type="http://schemas.openxmlformats.org/officeDocument/2006/relationships/image" Target="media/image81.jpeg"/><Relationship Id="rId121" Type="http://schemas.openxmlformats.org/officeDocument/2006/relationships/image" Target="media/image104.jpeg"/><Relationship Id="rId142" Type="http://schemas.openxmlformats.org/officeDocument/2006/relationships/footer" Target="footer6.xml"/><Relationship Id="rId163" Type="http://schemas.openxmlformats.org/officeDocument/2006/relationships/image" Target="media/image131.jpeg"/><Relationship Id="rId184" Type="http://schemas.openxmlformats.org/officeDocument/2006/relationships/footer" Target="footer11.xml"/><Relationship Id="rId219" Type="http://schemas.openxmlformats.org/officeDocument/2006/relationships/image" Target="media/image158.jpeg"/><Relationship Id="rId230" Type="http://schemas.openxmlformats.org/officeDocument/2006/relationships/customXml" Target="../customXml/item3.xml"/><Relationship Id="rId25" Type="http://schemas.openxmlformats.org/officeDocument/2006/relationships/image" Target="media/image16.jpeg"/><Relationship Id="rId46" Type="http://schemas.openxmlformats.org/officeDocument/2006/relationships/image" Target="media/image33.jpeg"/><Relationship Id="rId67" Type="http://schemas.openxmlformats.org/officeDocument/2006/relationships/image" Target="media/image51.png"/><Relationship Id="rId116" Type="http://schemas.openxmlformats.org/officeDocument/2006/relationships/image" Target="media/image99.png"/><Relationship Id="rId137" Type="http://schemas.openxmlformats.org/officeDocument/2006/relationships/image" Target="media/image119.jpeg"/><Relationship Id="rId158"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20" Type="http://schemas.openxmlformats.org/officeDocument/2006/relationships/image" Target="media/image12.jpeg"/><Relationship Id="rId41" Type="http://schemas.openxmlformats.org/officeDocument/2006/relationships/image" Target="media/image28.jpeg"/><Relationship Id="rId62" Type="http://schemas.openxmlformats.org/officeDocument/2006/relationships/image" Target="media/image46.jpeg"/><Relationship Id="rId83" Type="http://schemas.openxmlformats.org/officeDocument/2006/relationships/image" Target="media/image67.jpeg"/><Relationship Id="rId88" Type="http://schemas.openxmlformats.org/officeDocument/2006/relationships/hyperlink" Target="https://www.google.com/url?sa=i&amp;url=https%3A%2F%2Fwww.geocaching.com%2Fseek%2Fcache_details.aspx%3Fguid%3D5e2b552c-fdf0-4808-a8ea-106fcc820df4&amp;psig=AOvVaw3pxzGzMaY5WY7jcyXghDJv&amp;ust=1611679950925000&amp;source=images&amp;cd=vfe&amp;ved=0CAIQjRxqFwoTCICszOzFt-4CFQAAAAAdAAAAABAD" TargetMode="External"/><Relationship Id="rId111" Type="http://schemas.openxmlformats.org/officeDocument/2006/relationships/image" Target="media/image94.png"/><Relationship Id="rId132" Type="http://schemas.openxmlformats.org/officeDocument/2006/relationships/image" Target="media/image114.jpeg"/><Relationship Id="rId153"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74"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79" Type="http://schemas.openxmlformats.org/officeDocument/2006/relationships/footer" Target="footer8.xml"/><Relationship Id="rId195" Type="http://schemas.openxmlformats.org/officeDocument/2006/relationships/image" Target="media/image144.jpeg"/><Relationship Id="rId209" Type="http://schemas.openxmlformats.org/officeDocument/2006/relationships/image" Target="media/image152.jpeg"/><Relationship Id="rId190" Type="http://schemas.openxmlformats.org/officeDocument/2006/relationships/image" Target="media/image141.png"/><Relationship Id="rId204" Type="http://schemas.openxmlformats.org/officeDocument/2006/relationships/image" Target="media/image148.jpeg"/><Relationship Id="rId220" Type="http://schemas.openxmlformats.org/officeDocument/2006/relationships/image" Target="media/image159.jpeg"/><Relationship Id="rId225" Type="http://schemas.openxmlformats.org/officeDocument/2006/relationships/image" Target="media/image162.jpeg"/><Relationship Id="rId15" Type="http://schemas.openxmlformats.org/officeDocument/2006/relationships/image" Target="media/image8.jpeg"/><Relationship Id="rId36" Type="http://schemas.openxmlformats.org/officeDocument/2006/relationships/image" Target="media/image24.png"/><Relationship Id="rId57" Type="http://schemas.openxmlformats.org/officeDocument/2006/relationships/image" Target="media/image42.jpeg"/><Relationship Id="rId106" Type="http://schemas.openxmlformats.org/officeDocument/2006/relationships/image" Target="media/image89.png"/><Relationship Id="rId127" Type="http://schemas.openxmlformats.org/officeDocument/2006/relationships/image" Target="media/image109.jpeg"/><Relationship Id="rId10" Type="http://schemas.openxmlformats.org/officeDocument/2006/relationships/image" Target="media/image3.jpeg"/><Relationship Id="rId31" Type="http://schemas.openxmlformats.org/officeDocument/2006/relationships/hyperlink" Target="https://www.bbc.co.uk/education/guides/zx234j6/revision" TargetMode="External"/><Relationship Id="rId52" Type="http://schemas.openxmlformats.org/officeDocument/2006/relationships/image" Target="media/image37.pn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7.jpeg"/><Relationship Id="rId99" Type="http://schemas.openxmlformats.org/officeDocument/2006/relationships/image" Target="media/image82.png"/><Relationship Id="rId101" Type="http://schemas.openxmlformats.org/officeDocument/2006/relationships/image" Target="media/image84.jpeg"/><Relationship Id="rId122" Type="http://schemas.openxmlformats.org/officeDocument/2006/relationships/image" Target="media/image105.jpeg"/><Relationship Id="rId143" Type="http://schemas.openxmlformats.org/officeDocument/2006/relationships/footer" Target="footer7.xml"/><Relationship Id="rId148" Type="http://schemas.openxmlformats.org/officeDocument/2006/relationships/image" Target="media/image128.jpeg"/><Relationship Id="rId164"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69"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85" Type="http://schemas.openxmlformats.org/officeDocument/2006/relationships/image" Target="media/image137.jpeg"/><Relationship Id="rId4" Type="http://schemas.openxmlformats.org/officeDocument/2006/relationships/webSettings" Target="webSettings.xml"/><Relationship Id="rId9" Type="http://schemas.openxmlformats.org/officeDocument/2006/relationships/image" Target="media/image2.jpeg"/><Relationship Id="rId180" Type="http://schemas.openxmlformats.org/officeDocument/2006/relationships/footer" Target="footer9.xml"/><Relationship Id="rId210" Type="http://schemas.openxmlformats.org/officeDocument/2006/relationships/footer" Target="footer21.xml"/><Relationship Id="rId215" Type="http://schemas.openxmlformats.org/officeDocument/2006/relationships/image" Target="media/image154.jpeg"/><Relationship Id="rId26" Type="http://schemas.openxmlformats.org/officeDocument/2006/relationships/image" Target="media/image17.jpeg"/><Relationship Id="rId47" Type="http://schemas.openxmlformats.org/officeDocument/2006/relationships/footer" Target="footer5.xml"/><Relationship Id="rId68" Type="http://schemas.openxmlformats.org/officeDocument/2006/relationships/image" Target="media/image52.png"/><Relationship Id="rId89" Type="http://schemas.openxmlformats.org/officeDocument/2006/relationships/image" Target="media/image72.png"/><Relationship Id="rId112" Type="http://schemas.openxmlformats.org/officeDocument/2006/relationships/image" Target="media/image95.jpeg"/><Relationship Id="rId133" Type="http://schemas.openxmlformats.org/officeDocument/2006/relationships/image" Target="media/image115.jpeg"/><Relationship Id="rId154"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75" Type="http://schemas.openxmlformats.org/officeDocument/2006/relationships/hyperlink" Target="https://www.google.com/url?sa=i&amp;url=https%3A%2F%2Fgetoutside.ordnancesurvey.co.uk%2Fguides%2Fbritain-then-and-now%2F&amp;psig=AOvVaw2drpBM9d6t4Y4IOfp8oyuL&amp;ust=1611937687999000&amp;source=images&amp;cd=vfe&amp;ved=0CAIQjRxqFwoTCPiF1_-Fv-4CFQAAAAAdAAAAABAD" TargetMode="External"/><Relationship Id="rId196" Type="http://schemas.openxmlformats.org/officeDocument/2006/relationships/image" Target="media/image145.jpeg"/><Relationship Id="rId200" Type="http://schemas.openxmlformats.org/officeDocument/2006/relationships/footer" Target="footer17.xml"/><Relationship Id="rId16" Type="http://schemas.openxmlformats.org/officeDocument/2006/relationships/image" Target="media/image9.jpeg"/><Relationship Id="rId221" Type="http://schemas.openxmlformats.org/officeDocument/2006/relationships/footer" Target="footer24.xml"/><Relationship Id="rId37" Type="http://schemas.openxmlformats.org/officeDocument/2006/relationships/image" Target="media/image25.jpeg"/><Relationship Id="rId58" Type="http://schemas.openxmlformats.org/officeDocument/2006/relationships/image" Target="media/image43.jpeg"/><Relationship Id="rId79" Type="http://schemas.openxmlformats.org/officeDocument/2006/relationships/image" Target="media/image63.jpeg"/><Relationship Id="rId102" Type="http://schemas.openxmlformats.org/officeDocument/2006/relationships/image" Target="media/image85.png"/><Relationship Id="rId123" Type="http://schemas.openxmlformats.org/officeDocument/2006/relationships/image" Target="media/image106.jpeg"/><Relationship Id="rId144" Type="http://schemas.openxmlformats.org/officeDocument/2006/relationships/image" Target="media/image124.jpeg"/><Relationship Id="rId90" Type="http://schemas.openxmlformats.org/officeDocument/2006/relationships/image" Target="media/image73.jpeg"/><Relationship Id="rId165"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86" Type="http://schemas.openxmlformats.org/officeDocument/2006/relationships/image" Target="media/image138.jpeg"/><Relationship Id="rId211" Type="http://schemas.openxmlformats.org/officeDocument/2006/relationships/footer" Target="footer22.xml"/><Relationship Id="rId27" Type="http://schemas.openxmlformats.org/officeDocument/2006/relationships/image" Target="media/image18.jpeg"/><Relationship Id="rId48" Type="http://schemas.openxmlformats.org/officeDocument/2006/relationships/image" Target="media/image34.jpeg"/><Relationship Id="rId69" Type="http://schemas.openxmlformats.org/officeDocument/2006/relationships/image" Target="media/image53.jpeg"/><Relationship Id="rId113" Type="http://schemas.openxmlformats.org/officeDocument/2006/relationships/image" Target="media/image96.jpeg"/><Relationship Id="rId134" Type="http://schemas.openxmlformats.org/officeDocument/2006/relationships/image" Target="media/image116.jpeg"/><Relationship Id="rId80" Type="http://schemas.openxmlformats.org/officeDocument/2006/relationships/image" Target="media/image64.jpeg"/><Relationship Id="rId155"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76" Type="http://schemas.openxmlformats.org/officeDocument/2006/relationships/image" Target="media/image132.jpeg"/><Relationship Id="rId197" Type="http://schemas.openxmlformats.org/officeDocument/2006/relationships/footer" Target="footer15.xml"/><Relationship Id="rId201" Type="http://schemas.openxmlformats.org/officeDocument/2006/relationships/footer" Target="footer18.xml"/><Relationship Id="rId222" Type="http://schemas.openxmlformats.org/officeDocument/2006/relationships/image" Target="media/image160.jpeg"/><Relationship Id="rId17" Type="http://schemas.openxmlformats.org/officeDocument/2006/relationships/image" Target="media/image10.jpeg"/><Relationship Id="rId38" Type="http://schemas.openxmlformats.org/officeDocument/2006/relationships/footer" Target="footer4.xml"/><Relationship Id="rId59" Type="http://schemas.openxmlformats.org/officeDocument/2006/relationships/hyperlink" Target="https://www.google.com/url?sa=i&amp;url=https%3A%2F%2Fsn3.scholastic.com%2Fissues%2F2019-20%2F102119%2F5-Big-Questions-About-the-Amazon-Rainforest.html&amp;psig=AOvVaw2YvNTHy6oHPqBgnlOpRrkM&amp;ust=1611658160550000&amp;source=images&amp;cd=vfe&amp;ved=0CAIQjRxqFwoTCLjamNj0tu4CFQAAAAAdAAAAABAD" TargetMode="External"/><Relationship Id="rId103" Type="http://schemas.openxmlformats.org/officeDocument/2006/relationships/image" Target="media/image86.jpeg"/><Relationship Id="rId124" Type="http://schemas.openxmlformats.org/officeDocument/2006/relationships/hyperlink" Target="https://www.google.com/url?sa=i&amp;url=https%3A%2F%2Fquizlet.com%2F269540601%2Finterlocking-spurs-diagram%2F&amp;psig=AOvVaw3rG0A-Yp47uEG4tpfAbgEu&amp;ust=1611752587539000&amp;source=images&amp;cd=vfe&amp;ved=0CAIQjRxqFwoTCJDEvbjUue4CFQAAAAAdAAAAABAD" TargetMode="External"/><Relationship Id="rId70" Type="http://schemas.openxmlformats.org/officeDocument/2006/relationships/image" Target="media/image54.png"/><Relationship Id="rId91" Type="http://schemas.openxmlformats.org/officeDocument/2006/relationships/image" Target="media/image74.jpeg"/><Relationship Id="rId145" Type="http://schemas.openxmlformats.org/officeDocument/2006/relationships/image" Target="media/image125.jpeg"/><Relationship Id="rId166"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87" Type="http://schemas.openxmlformats.org/officeDocument/2006/relationships/image" Target="media/image139.jpeg"/><Relationship Id="rId1" Type="http://schemas.openxmlformats.org/officeDocument/2006/relationships/numbering" Target="numbering.xml"/><Relationship Id="rId212" Type="http://schemas.openxmlformats.org/officeDocument/2006/relationships/footer" Target="footer23.xml"/><Relationship Id="rId28" Type="http://schemas.openxmlformats.org/officeDocument/2006/relationships/hyperlink" Target="https://www.google.com/url?sa=i&amp;url=https%3A%2F%2Fwww.coolgeography.co.uk%2FA-level%2FAQA%2FYear%252013%2FWeather%2520and%2520climate%2FHurricanes%2F%3FSA&amp;psig=AOvVaw3SKM3Blov-trEYDXE2hB1t&amp;ust=1611416728789000&amp;source=images&amp;cd=vfe&amp;ved=0CAIQjRxqFwoTCKjkxabxr-4CFQAAAAAdAAAAABAE" TargetMode="External"/><Relationship Id="rId49" Type="http://schemas.openxmlformats.org/officeDocument/2006/relationships/image" Target="media/image35.jpeg"/><Relationship Id="rId114" Type="http://schemas.openxmlformats.org/officeDocument/2006/relationships/image" Target="media/image97.jpeg"/><Relationship Id="rId60" Type="http://schemas.openxmlformats.org/officeDocument/2006/relationships/image" Target="media/image44.jpeg"/><Relationship Id="rId81" Type="http://schemas.openxmlformats.org/officeDocument/2006/relationships/image" Target="media/image65.jpeg"/><Relationship Id="rId135" Type="http://schemas.openxmlformats.org/officeDocument/2006/relationships/image" Target="media/image117.jpeg"/><Relationship Id="rId156"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77" Type="http://schemas.openxmlformats.org/officeDocument/2006/relationships/image" Target="media/image133.jpeg"/><Relationship Id="rId198" Type="http://schemas.openxmlformats.org/officeDocument/2006/relationships/image" Target="media/image146.png"/><Relationship Id="rId202" Type="http://schemas.openxmlformats.org/officeDocument/2006/relationships/image" Target="media/image147.png"/><Relationship Id="rId223" Type="http://schemas.openxmlformats.org/officeDocument/2006/relationships/footer" Target="footer25.xml"/><Relationship Id="rId18" Type="http://schemas.openxmlformats.org/officeDocument/2006/relationships/image" Target="media/image11.jpeg"/><Relationship Id="rId39" Type="http://schemas.openxmlformats.org/officeDocument/2006/relationships/image" Target="media/image26.jpeg"/><Relationship Id="rId50" Type="http://schemas.openxmlformats.org/officeDocument/2006/relationships/hyperlink" Target="https://www.google.com/url?sa=i&amp;url=https%3A%2F%2Fforum.airportceo.com%2Ft%2Fmap-biomes%2F7955&amp;psig=AOvVaw0xQVI4LkZPk0tY4AQ2uBot&amp;ust=1611647481512000&amp;source=images&amp;cd=vfe&amp;ved=0CAIQjRxqFwoTCICE0_DMtu4CFQAAAAAdAAAAABAD" TargetMode="External"/><Relationship Id="rId104" Type="http://schemas.openxmlformats.org/officeDocument/2006/relationships/image" Target="media/image87.jpeg"/><Relationship Id="rId125" Type="http://schemas.openxmlformats.org/officeDocument/2006/relationships/image" Target="media/image107.jpeg"/><Relationship Id="rId146" Type="http://schemas.openxmlformats.org/officeDocument/2006/relationships/image" Target="media/image126.png"/><Relationship Id="rId167"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88" Type="http://schemas.openxmlformats.org/officeDocument/2006/relationships/footer" Target="footer12.xml"/><Relationship Id="rId71" Type="http://schemas.openxmlformats.org/officeDocument/2006/relationships/image" Target="media/image55.jpeg"/><Relationship Id="rId92" Type="http://schemas.openxmlformats.org/officeDocument/2006/relationships/image" Target="media/image75.png"/><Relationship Id="rId213" Type="http://schemas.openxmlformats.org/officeDocument/2006/relationships/image" Target="media/image153.jpeg"/><Relationship Id="rId2" Type="http://schemas.openxmlformats.org/officeDocument/2006/relationships/styles" Target="styles.xml"/><Relationship Id="rId29" Type="http://schemas.openxmlformats.org/officeDocument/2006/relationships/image" Target="media/image19.jpeg"/><Relationship Id="rId40" Type="http://schemas.openxmlformats.org/officeDocument/2006/relationships/image" Target="media/image27.jpeg"/><Relationship Id="rId115" Type="http://schemas.openxmlformats.org/officeDocument/2006/relationships/image" Target="media/image98.png"/><Relationship Id="rId136" Type="http://schemas.openxmlformats.org/officeDocument/2006/relationships/image" Target="media/image118.jpeg"/><Relationship Id="rId157"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178" Type="http://schemas.openxmlformats.org/officeDocument/2006/relationships/image" Target="media/image134.jpeg"/><Relationship Id="rId61" Type="http://schemas.openxmlformats.org/officeDocument/2006/relationships/image" Target="media/image45.jpeg"/><Relationship Id="rId82" Type="http://schemas.openxmlformats.org/officeDocument/2006/relationships/image" Target="media/image66.jpeg"/><Relationship Id="rId199" Type="http://schemas.openxmlformats.org/officeDocument/2006/relationships/footer" Target="footer16.xml"/><Relationship Id="rId203" Type="http://schemas.openxmlformats.org/officeDocument/2006/relationships/footer" Target="footer19.xml"/><Relationship Id="rId19" Type="http://schemas.openxmlformats.org/officeDocument/2006/relationships/footer" Target="footer2.xml"/><Relationship Id="rId224" Type="http://schemas.openxmlformats.org/officeDocument/2006/relationships/image" Target="media/image161.jpeg"/><Relationship Id="rId30" Type="http://schemas.openxmlformats.org/officeDocument/2006/relationships/image" Target="media/image20.jpeg"/><Relationship Id="rId105" Type="http://schemas.openxmlformats.org/officeDocument/2006/relationships/image" Target="media/image88.jpeg"/><Relationship Id="rId126" Type="http://schemas.openxmlformats.org/officeDocument/2006/relationships/image" Target="media/image108.jpeg"/><Relationship Id="rId147" Type="http://schemas.openxmlformats.org/officeDocument/2006/relationships/image" Target="media/image127.jpeg"/><Relationship Id="rId168" Type="http://schemas.openxmlformats.org/officeDocument/2006/relationships/hyperlink" Target="https://www.google.com/url?sa=i&amp;url=http%3A%2F%2Fwww.essentialtravelguide.com%2Fcity-guides%2F&amp;psig=AOvVaw1XgJ2swelHiMPcElbL7EKM&amp;ust=1611936995651000&amp;source=images&amp;cd=vfe&amp;ved=0CAIQjRxqFwoTCLiYtbSDv-4CFQAAAAAdAAAAABAD" TargetMode="External"/><Relationship Id="rId51" Type="http://schemas.openxmlformats.org/officeDocument/2006/relationships/image" Target="media/image36.png"/><Relationship Id="rId72" Type="http://schemas.openxmlformats.org/officeDocument/2006/relationships/image" Target="media/image56.jpeg"/><Relationship Id="rId93" Type="http://schemas.openxmlformats.org/officeDocument/2006/relationships/image" Target="media/image76.png"/><Relationship Id="rId189" Type="http://schemas.openxmlformats.org/officeDocument/2006/relationships/image" Target="media/image140.jpeg"/><Relationship Id="rId3" Type="http://schemas.openxmlformats.org/officeDocument/2006/relationships/settings" Target="settings.xml"/><Relationship Id="rId214" Type="http://schemas.openxmlformats.org/officeDocument/2006/relationships/hyperlink" Target="https://www.google.co.uk/url?sa=i&amp;url=https%3A%2F%2Fcommons.wikimedia.org%2Fwiki%2FFile%3APopulation_Density_of_the_Historic_Counties_of_the_UK_from_the_2011_Census.jpg&amp;psig=AOvVaw3Gi21FKBBFQuSXvSpJwKGc&amp;ust=1612363733492000&amp;source=images&amp;cd=vfe&amp;ved=0CAIQjRxqFwoTCIiyiKC5y-4CFQAAAAAdAAAAABA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21E158A1A8BD744A9E5525C8B2767ED" ma:contentTypeVersion="15" ma:contentTypeDescription="Create a new document." ma:contentTypeScope="" ma:versionID="9204a0fa692482370b15366ac71e661f">
  <xsd:schema xmlns:xsd="http://www.w3.org/2001/XMLSchema" xmlns:xs="http://www.w3.org/2001/XMLSchema" xmlns:p="http://schemas.microsoft.com/office/2006/metadata/properties" xmlns:ns2="29c7b17c-3d42-4142-9d9d-8383e9f3041e" xmlns:ns3="c9bd829e-d24e-4e08-a8be-902b0855aaef" targetNamespace="http://schemas.microsoft.com/office/2006/metadata/properties" ma:root="true" ma:fieldsID="5ba1bcadb23c5718f5e6b70eb691c30a" ns2:_="" ns3:_="">
    <xsd:import namespace="29c7b17c-3d42-4142-9d9d-8383e9f3041e"/>
    <xsd:import namespace="c9bd829e-d24e-4e08-a8be-902b0855aae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MediaServiceSearchPropertie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c7b17c-3d42-4142-9d9d-8383e9f30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afc6e421-0895-41c1-badf-596bff0fe74d"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BillingMetadata" ma:index="22"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bd829e-d24e-4e08-a8be-902b0855aaef"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de8aa0f-d2e9-410e-8087-7ac2d14650a7}" ma:internalName="TaxCatchAll" ma:showField="CatchAllData" ma:web="c9bd829e-d24e-4e08-a8be-902b0855aae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9c7b17c-3d42-4142-9d9d-8383e9f3041e">
      <Terms xmlns="http://schemas.microsoft.com/office/infopath/2007/PartnerControls"/>
    </lcf76f155ced4ddcb4097134ff3c332f>
    <TaxCatchAll xmlns="c9bd829e-d24e-4e08-a8be-902b0855aaef" xsi:nil="true"/>
  </documentManagement>
</p:properties>
</file>

<file path=customXml/itemProps1.xml><?xml version="1.0" encoding="utf-8"?>
<ds:datastoreItem xmlns:ds="http://schemas.openxmlformats.org/officeDocument/2006/customXml" ds:itemID="{888A9BDA-7EB1-4DC1-8977-D912BACF5435}"/>
</file>

<file path=customXml/itemProps2.xml><?xml version="1.0" encoding="utf-8"?>
<ds:datastoreItem xmlns:ds="http://schemas.openxmlformats.org/officeDocument/2006/customXml" ds:itemID="{B9C64CE0-864B-4CF2-BCBE-2084F6541949}"/>
</file>

<file path=customXml/itemProps3.xml><?xml version="1.0" encoding="utf-8"?>
<ds:datastoreItem xmlns:ds="http://schemas.openxmlformats.org/officeDocument/2006/customXml" ds:itemID="{DECBF115-959D-4AC2-A866-FF2EC30EC6EE}"/>
</file>

<file path=docProps/app.xml><?xml version="1.0" encoding="utf-8"?>
<Properties xmlns="http://schemas.openxmlformats.org/officeDocument/2006/extended-properties" xmlns:vt="http://schemas.openxmlformats.org/officeDocument/2006/docPropsVTypes">
  <Template>Normal</Template>
  <TotalTime>129</TotalTime>
  <Pages>83</Pages>
  <Words>10778</Words>
  <Characters>61439</Characters>
  <Application>Microsoft Office Word</Application>
  <DocSecurity>0</DocSecurity>
  <Lines>511</Lines>
  <Paragraphs>144</Paragraphs>
  <ScaleCrop>false</ScaleCrop>
  <HeadingPairs>
    <vt:vector size="2" baseType="variant">
      <vt:variant>
        <vt:lpstr>Title</vt:lpstr>
      </vt:variant>
      <vt:variant>
        <vt:i4>1</vt:i4>
      </vt:variant>
    </vt:vector>
  </HeadingPairs>
  <TitlesOfParts>
    <vt:vector size="1" baseType="lpstr">
      <vt:lpstr>AQA GCSE Geography revision guide</vt:lpstr>
    </vt:vector>
  </TitlesOfParts>
  <Company>Any Authorised User</Company>
  <LinksUpToDate>false</LinksUpToDate>
  <CharactersWithSpaces>72073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AQA GCSE Geography revision guide</dc:title>
  <dc:subject>Provided by The Coleshill School</dc:subject>
  <dc:creator>Jonathan Simmons</dc:creator>
  <cp:lastModifiedBy>Elizabeth.Lees</cp:lastModifiedBy>
  <cp:revision>7</cp:revision>
  <dcterms:created xsi:type="dcterms:W3CDTF">2025-09-29T11:53:00Z</dcterms:created>
  <dcterms:modified xsi:type="dcterms:W3CDTF">2025-09-29T17:47:00Z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2022-04-22T00:00:00Z</vt:filetime>
  </property>
  <property fmtid="{D5CDD505-2E9C-101B-9397-08002B2CF9AE}" pid="3" name="Creator">
    <vt:lpwstr>Microsoft® Word for Microsoft 365</vt:lpwstr>
  </property>
  <property fmtid="{D5CDD505-2E9C-101B-9397-08002B2CF9AE}" pid="4" name="LastSaved">
    <vt:filetime>2025-09-29T00:00:00Z</vt:filetime>
  </property>
  <property fmtid="{D5CDD505-2E9C-101B-9397-08002B2CF9AE}" pid="5" name="Producer">
    <vt:lpwstr>Microsoft® Word for Microsoft 365</vt:lpwstr>
  </property>
  <property fmtid="{D5CDD505-2E9C-101B-9397-08002B2CF9AE}" pid="6" name="ContentTypeId">
    <vt:lpwstr>0x010100F21E158A1A8BD744A9E5525C8B2767ED</vt:lpwstr>
  </property>
</Properties>
</file>